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Pr="002A65CD" w:rsidRDefault="008918FA" w:rsidP="008918FA">
      <w:pPr>
        <w:pStyle w:val="BodyText"/>
        <w:spacing w:before="72"/>
        <w:ind w:left="3119" w:firstLine="0"/>
        <w:rPr>
          <w:rFonts w:ascii="Times New Roman" w:eastAsia="Times New Roman" w:hAnsi="Times New Roman" w:cs="Times New Roman"/>
          <w:caps/>
          <w:sz w:val="28"/>
          <w:szCs w:val="28"/>
        </w:rPr>
      </w:pPr>
      <w:r w:rsidRPr="002A65CD">
        <w:rPr>
          <w:rFonts w:ascii="Times New Roman"/>
          <w:caps/>
          <w:spacing w:val="-1"/>
          <w:sz w:val="28"/>
          <w:szCs w:val="28"/>
        </w:rPr>
        <w:t>Crown Commercial Service</w:t>
      </w:r>
    </w:p>
    <w:p w:rsidR="008918FA" w:rsidRPr="002A65CD" w:rsidRDefault="008918FA" w:rsidP="008918FA">
      <w:pPr>
        <w:rPr>
          <w:rFonts w:ascii="Times New Roman" w:eastAsia="Times New Roman" w:hAnsi="Times New Roman" w:cs="Times New Roman"/>
          <w:caps/>
          <w:sz w:val="20"/>
          <w:szCs w:val="20"/>
        </w:rPr>
      </w:pPr>
    </w:p>
    <w:p w:rsidR="008918FA" w:rsidRPr="002A65CD" w:rsidRDefault="008918FA" w:rsidP="008918FA">
      <w:pPr>
        <w:spacing w:before="11"/>
        <w:rPr>
          <w:rFonts w:ascii="Times New Roman" w:eastAsia="Times New Roman" w:hAnsi="Times New Roman" w:cs="Times New Roman"/>
          <w:caps/>
          <w:sz w:val="20"/>
          <w:szCs w:val="20"/>
        </w:rPr>
      </w:pPr>
    </w:p>
    <w:p w:rsidR="008918FA" w:rsidRPr="002A65CD" w:rsidRDefault="008918FA" w:rsidP="008918FA">
      <w:pPr>
        <w:spacing w:line="20" w:lineRule="atLeast"/>
        <w:ind w:left="512"/>
        <w:rPr>
          <w:rFonts w:ascii="Times New Roman" w:eastAsia="Times New Roman" w:hAnsi="Times New Roman" w:cs="Times New Roman"/>
          <w:caps/>
          <w:sz w:val="2"/>
          <w:szCs w:val="2"/>
        </w:rPr>
      </w:pPr>
      <w:r w:rsidRPr="002A65CD">
        <w:rPr>
          <w:rFonts w:ascii="Times New Roman" w:eastAsia="Times New Roman" w:hAnsi="Times New Roman" w:cs="Times New Roman"/>
          <w:caps/>
          <w:noProof/>
          <w:sz w:val="2"/>
          <w:szCs w:val="2"/>
          <w:lang w:eastAsia="en-GB"/>
        </w:rPr>
        <mc:AlternateContent>
          <mc:Choice Requires="wpg">
            <w:drawing>
              <wp:inline distT="0" distB="0" distL="0" distR="0" wp14:anchorId="6262F4E0" wp14:editId="09591B82">
                <wp:extent cx="5294630" cy="12700"/>
                <wp:effectExtent l="4445" t="5080" r="6350" b="1270"/>
                <wp:docPr id="7818" name="Group 7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12700"/>
                          <a:chOff x="0" y="0"/>
                          <a:chExt cx="8338" cy="20"/>
                        </a:xfrm>
                      </wpg:grpSpPr>
                      <wpg:grpSp>
                        <wpg:cNvPr id="7819" name="Group 7811"/>
                        <wpg:cNvGrpSpPr>
                          <a:grpSpLocks/>
                        </wpg:cNvGrpSpPr>
                        <wpg:grpSpPr bwMode="auto">
                          <a:xfrm>
                            <a:off x="10" y="10"/>
                            <a:ext cx="8318" cy="2"/>
                            <a:chOff x="10" y="10"/>
                            <a:chExt cx="8318" cy="2"/>
                          </a:xfrm>
                        </wpg:grpSpPr>
                        <wps:wsp>
                          <wps:cNvPr id="7820" name="Freeform 7812"/>
                          <wps:cNvSpPr>
                            <a:spLocks/>
                          </wps:cNvSpPr>
                          <wps:spPr bwMode="auto">
                            <a:xfrm>
                              <a:off x="10" y="10"/>
                              <a:ext cx="8318" cy="2"/>
                            </a:xfrm>
                            <a:custGeom>
                              <a:avLst/>
                              <a:gdLst>
                                <a:gd name="T0" fmla="+- 0 10 10"/>
                                <a:gd name="T1" fmla="*/ T0 w 8318"/>
                                <a:gd name="T2" fmla="+- 0 8328 10"/>
                                <a:gd name="T3" fmla="*/ T2 w 8318"/>
                              </a:gdLst>
                              <a:ahLst/>
                              <a:cxnLst>
                                <a:cxn ang="0">
                                  <a:pos x="T1" y="0"/>
                                </a:cxn>
                                <a:cxn ang="0">
                                  <a:pos x="T3" y="0"/>
                                </a:cxn>
                              </a:cxnLst>
                              <a:rect l="0" t="0" r="r" b="b"/>
                              <a:pathLst>
                                <a:path w="8318">
                                  <a:moveTo>
                                    <a:pt x="0" y="0"/>
                                  </a:moveTo>
                                  <a:lnTo>
                                    <a:pt x="8318"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B42D6A" id="Group 7810" o:spid="_x0000_s1026" style="width:416.9pt;height:1pt;mso-position-horizontal-relative:char;mso-position-vertical-relative:line" coordsize="83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">
                <v:group id="Group 7811" o:spid="_x0000_s1027" style="position:absolute;left:10;top:10;width:8318;height:2" coordorigin="10,10" coordsize="8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P1MscAAADdAAAADwAAAGRycy9kb3ducmV2LnhtbESPQWvCQBSE74L/YXlC&#10;b3UTi62NWUVEpQcpVAvF2yP7TEKyb0N2TeK/7xYKHoeZ+YZJ14OpRUetKy0riKcRCOLM6pJzBd/n&#10;/fMChPPIGmvLpOBODtar8SjFRNuev6g7+VwECLsEFRTeN4mULivIoJvahjh4V9sa9EG2udQt9gFu&#10;ajmLoldpsOSwUGBD24Ky6nQzCg499puXeNcdq+v2fjnPP3+OMSn1NBk2SxCeBv8I/7c/tIK3Rfw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7P1MscAAADd&#10;AAAADwAAAAAAAAAAAAAAAACqAgAAZHJzL2Rvd25yZXYueG1sUEsFBgAAAAAEAAQA+gAAAJ4DAAAA&#10;AA==&#10;">
                  <v:shape id="Freeform 7812" o:spid="_x0000_s1028" style="position:absolute;left:10;top:10;width:8318;height:2;visibility:visible;mso-wrap-style:square;v-text-anchor:top" coordsize="8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fZMIA&#10;AADdAAAADwAAAGRycy9kb3ducmV2LnhtbERPu27CMBTdK/EP1kViK04yAEoxqCAqdSK8pK638W3i&#10;El9HsSHh7+uhEuPReS/Xg23EnTpvHCtIpwkI4tJpw5WCy/njdQHCB2SNjWNS8CAP69XoZYm5dj0f&#10;6X4KlYgh7HNUUIfQ5lL6siaLfupa4sj9uM5iiLCrpO6wj+G2kVmSzKRFw7Ghxpa2NZXX080qMN7t&#10;DnveHPzXeXYzaVv8fl8KpSbj4f0NRKAhPMX/7k+tYL7I4v74Jj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t9kwgAAAN0AAAAPAAAAAAAAAAAAAAAAAJgCAABkcnMvZG93&#10;bnJldi54bWxQSwUGAAAAAAQABAD1AAAAhwMAAAAA&#10;" path="m,l8318,e" filled="f" strokeweight=".34664mm">
                    <v:path arrowok="t" o:connecttype="custom" o:connectlocs="0,0;8318,0" o:connectangles="0,0"/>
                  </v:shape>
                </v:group>
                <w10:anchorlock/>
              </v:group>
            </w:pict>
          </mc:Fallback>
        </mc:AlternateContent>
      </w:r>
    </w:p>
    <w:p w:rsidR="008918FA" w:rsidRPr="002A65CD" w:rsidRDefault="008918FA" w:rsidP="008918FA">
      <w:pPr>
        <w:rPr>
          <w:rFonts w:ascii="Times New Roman" w:eastAsia="Times New Roman" w:hAnsi="Times New Roman" w:cs="Times New Roman"/>
          <w:caps/>
          <w:sz w:val="14"/>
          <w:szCs w:val="14"/>
        </w:rPr>
      </w:pPr>
    </w:p>
    <w:p w:rsidR="008918FA" w:rsidRPr="002A65CD" w:rsidRDefault="008918FA" w:rsidP="008918FA">
      <w:pPr>
        <w:pStyle w:val="BodyText"/>
        <w:spacing w:before="72" w:line="243" w:lineRule="auto"/>
        <w:ind w:left="4470" w:right="1531" w:hanging="4196"/>
        <w:jc w:val="center"/>
        <w:rPr>
          <w:rFonts w:ascii="Times New Roman"/>
          <w:caps/>
          <w:spacing w:val="11"/>
        </w:rPr>
      </w:pPr>
      <w:r w:rsidRPr="002A65CD">
        <w:rPr>
          <w:rFonts w:ascii="Times New Roman"/>
          <w:caps/>
          <w:spacing w:val="8"/>
        </w:rPr>
        <w:t>Call</w:t>
      </w:r>
      <w:r w:rsidRPr="002A65CD">
        <w:rPr>
          <w:rFonts w:ascii="Times New Roman"/>
          <w:caps/>
          <w:spacing w:val="6"/>
        </w:rPr>
        <w:t xml:space="preserve"> </w:t>
      </w:r>
      <w:r w:rsidRPr="002A65CD">
        <w:rPr>
          <w:rFonts w:ascii="Times New Roman"/>
          <w:caps/>
          <w:spacing w:val="3"/>
        </w:rPr>
        <w:t>Off</w:t>
      </w:r>
      <w:r w:rsidRPr="002A65CD">
        <w:rPr>
          <w:rFonts w:ascii="Times New Roman"/>
          <w:caps/>
          <w:spacing w:val="5"/>
        </w:rPr>
        <w:t xml:space="preserve"> </w:t>
      </w:r>
      <w:r w:rsidRPr="002A65CD">
        <w:rPr>
          <w:rFonts w:ascii="Times New Roman"/>
          <w:caps/>
          <w:spacing w:val="11"/>
        </w:rPr>
        <w:t>Form</w:t>
      </w:r>
      <w:r w:rsidRPr="002A65CD">
        <w:rPr>
          <w:rFonts w:ascii="Times New Roman"/>
          <w:caps/>
          <w:spacing w:val="30"/>
        </w:rPr>
        <w:t xml:space="preserve"> </w:t>
      </w:r>
      <w:r w:rsidRPr="002A65CD">
        <w:rPr>
          <w:rFonts w:ascii="Times New Roman"/>
          <w:caps/>
          <w:spacing w:val="16"/>
        </w:rPr>
        <w:t>and</w:t>
      </w:r>
      <w:r w:rsidRPr="002A65CD">
        <w:rPr>
          <w:rFonts w:ascii="Times New Roman"/>
          <w:caps/>
          <w:spacing w:val="31"/>
        </w:rPr>
        <w:t xml:space="preserve"> </w:t>
      </w:r>
      <w:r w:rsidRPr="002A65CD">
        <w:rPr>
          <w:rFonts w:ascii="Times New Roman"/>
          <w:caps/>
          <w:spacing w:val="8"/>
        </w:rPr>
        <w:t>Call</w:t>
      </w:r>
      <w:r w:rsidRPr="002A65CD">
        <w:rPr>
          <w:rFonts w:ascii="Times New Roman"/>
          <w:caps/>
          <w:spacing w:val="6"/>
        </w:rPr>
        <w:t xml:space="preserve"> </w:t>
      </w:r>
      <w:r w:rsidRPr="002A65CD">
        <w:rPr>
          <w:rFonts w:ascii="Times New Roman"/>
          <w:caps/>
          <w:spacing w:val="3"/>
        </w:rPr>
        <w:t xml:space="preserve">Off </w:t>
      </w:r>
      <w:r w:rsidRPr="002A65CD">
        <w:rPr>
          <w:rFonts w:ascii="Times New Roman"/>
          <w:caps/>
          <w:spacing w:val="11"/>
        </w:rPr>
        <w:t>Terms</w:t>
      </w:r>
    </w:p>
    <w:p w:rsidR="008918FA" w:rsidRPr="002A65CD" w:rsidRDefault="008918FA" w:rsidP="008918FA">
      <w:pPr>
        <w:pStyle w:val="BodyText"/>
        <w:spacing w:before="72" w:line="243" w:lineRule="auto"/>
        <w:ind w:left="4470" w:right="1531" w:hanging="4196"/>
        <w:jc w:val="center"/>
        <w:rPr>
          <w:rFonts w:ascii="Times New Roman" w:eastAsia="Times New Roman" w:hAnsi="Times New Roman" w:cs="Times New Roman"/>
          <w:caps/>
        </w:rPr>
      </w:pPr>
      <w:r w:rsidRPr="002A65CD">
        <w:rPr>
          <w:rFonts w:ascii="Times New Roman"/>
          <w:caps/>
          <w:spacing w:val="43"/>
        </w:rPr>
        <w:t xml:space="preserve"> </w:t>
      </w:r>
      <w:r w:rsidRPr="002A65CD">
        <w:rPr>
          <w:rFonts w:ascii="Times New Roman"/>
          <w:caps/>
          <w:spacing w:val="8"/>
        </w:rPr>
        <w:t>for</w:t>
      </w:r>
      <w:r w:rsidRPr="002A65CD">
        <w:rPr>
          <w:rFonts w:ascii="Times New Roman"/>
          <w:caps/>
          <w:spacing w:val="17"/>
        </w:rPr>
        <w:t xml:space="preserve"> Goods</w:t>
      </w:r>
      <w:r w:rsidRPr="002A65CD">
        <w:rPr>
          <w:rFonts w:ascii="Times New Roman"/>
          <w:caps/>
          <w:spacing w:val="41"/>
        </w:rPr>
        <w:t xml:space="preserve"> </w:t>
      </w:r>
      <w:r w:rsidRPr="002A65CD">
        <w:rPr>
          <w:rFonts w:ascii="Times New Roman"/>
          <w:caps/>
          <w:spacing w:val="15"/>
        </w:rPr>
        <w:t>and/or</w:t>
      </w:r>
      <w:r w:rsidRPr="002A65CD">
        <w:rPr>
          <w:rFonts w:ascii="Times New Roman"/>
          <w:caps/>
          <w:spacing w:val="20"/>
        </w:rPr>
        <w:t xml:space="preserve"> </w:t>
      </w:r>
      <w:r w:rsidRPr="002A65CD">
        <w:rPr>
          <w:rFonts w:ascii="Times New Roman"/>
          <w:caps/>
          <w:spacing w:val="14"/>
        </w:rPr>
        <w:t xml:space="preserve">Services </w:t>
      </w:r>
      <w:r w:rsidRPr="002A65CD">
        <w:rPr>
          <w:rFonts w:ascii="Times New Roman"/>
          <w:caps/>
          <w:spacing w:val="12"/>
        </w:rPr>
        <w:t>(non</w:t>
      </w:r>
      <w:r w:rsidRPr="002A65CD">
        <w:rPr>
          <w:rFonts w:ascii="Times New Roman"/>
          <w:caps/>
          <w:spacing w:val="27"/>
        </w:rPr>
        <w:t xml:space="preserve"> </w:t>
      </w:r>
      <w:r w:rsidRPr="002A65CD">
        <w:rPr>
          <w:rFonts w:ascii="Times New Roman"/>
          <w:caps/>
          <w:spacing w:val="-2"/>
        </w:rPr>
        <w:t>ICT)</w:t>
      </w:r>
    </w:p>
    <w:p w:rsidR="008918FA" w:rsidRPr="002A65CD" w:rsidRDefault="008918FA" w:rsidP="008918FA">
      <w:pPr>
        <w:spacing w:line="30" w:lineRule="atLeast"/>
        <w:ind w:left="115"/>
        <w:rPr>
          <w:rFonts w:ascii="Times New Roman" w:eastAsia="Times New Roman" w:hAnsi="Times New Roman" w:cs="Times New Roman"/>
          <w:caps/>
          <w:sz w:val="3"/>
          <w:szCs w:val="3"/>
        </w:rPr>
      </w:pPr>
      <w:r w:rsidRPr="002A65CD">
        <w:rPr>
          <w:rFonts w:ascii="Times New Roman" w:eastAsia="Times New Roman" w:hAnsi="Times New Roman" w:cs="Times New Roman"/>
          <w:caps/>
          <w:noProof/>
          <w:sz w:val="3"/>
          <w:szCs w:val="3"/>
          <w:lang w:eastAsia="en-GB"/>
        </w:rPr>
        <mc:AlternateContent>
          <mc:Choice Requires="wpg">
            <w:drawing>
              <wp:inline distT="0" distB="0" distL="0" distR="0" wp14:anchorId="3A80ED72" wp14:editId="7F21F01F">
                <wp:extent cx="5803265" cy="19685"/>
                <wp:effectExtent l="9525" t="2540" r="6985" b="6350"/>
                <wp:docPr id="7815" name="Group 7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19685"/>
                          <a:chOff x="0" y="0"/>
                          <a:chExt cx="9139" cy="31"/>
                        </a:xfrm>
                      </wpg:grpSpPr>
                      <wpg:grpSp>
                        <wpg:cNvPr id="7816" name="Group 7808"/>
                        <wpg:cNvGrpSpPr>
                          <a:grpSpLocks/>
                        </wpg:cNvGrpSpPr>
                        <wpg:grpSpPr bwMode="auto">
                          <a:xfrm>
                            <a:off x="15" y="15"/>
                            <a:ext cx="9108" cy="2"/>
                            <a:chOff x="15" y="15"/>
                            <a:chExt cx="9108" cy="2"/>
                          </a:xfrm>
                        </wpg:grpSpPr>
                        <wps:wsp>
                          <wps:cNvPr id="7817" name="Freeform 7809"/>
                          <wps:cNvSpPr>
                            <a:spLocks/>
                          </wps:cNvSpPr>
                          <wps:spPr bwMode="auto">
                            <a:xfrm>
                              <a:off x="15" y="15"/>
                              <a:ext cx="9108" cy="2"/>
                            </a:xfrm>
                            <a:custGeom>
                              <a:avLst/>
                              <a:gdLst>
                                <a:gd name="T0" fmla="+- 0 15 15"/>
                                <a:gd name="T1" fmla="*/ T0 w 9108"/>
                                <a:gd name="T2" fmla="+- 0 9123 15"/>
                                <a:gd name="T3" fmla="*/ T2 w 9108"/>
                              </a:gdLst>
                              <a:ahLst/>
                              <a:cxnLst>
                                <a:cxn ang="0">
                                  <a:pos x="T1" y="0"/>
                                </a:cxn>
                                <a:cxn ang="0">
                                  <a:pos x="T3" y="0"/>
                                </a:cxn>
                              </a:cxnLst>
                              <a:rect l="0" t="0" r="r" b="b"/>
                              <a:pathLst>
                                <a:path w="9108">
                                  <a:moveTo>
                                    <a:pt x="0" y="0"/>
                                  </a:moveTo>
                                  <a:lnTo>
                                    <a:pt x="91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F58215" id="Group 7807" o:spid="_x0000_s1026" style="width:456.95pt;height:1.55pt;mso-position-horizontal-relative:char;mso-position-vertical-relative:line" coordsize="9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">
                <v:group id="Group 7808" o:spid="_x0000_s1027" style="position:absolute;left:15;top:15;width:9108;height:2" coordorigin="15,15" coordsize="9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ixhQMcAAADd&#10;AAAADwAAAAAAAAAAAAAAAACqAgAAZHJzL2Rvd25yZXYueG1sUEsFBgAAAAAEAAQA+gAAAJ4DAAAA&#10;AA==&#10;">
                  <v:shape id="Freeform 7809" o:spid="_x0000_s1028" style="position:absolute;left:15;top:15;width:9108;height:2;visibility:visible;mso-wrap-style:square;v-text-anchor:top" coordsize="9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55MUA&#10;AADdAAAADwAAAGRycy9kb3ducmV2LnhtbESPQWvCQBSE7wX/w/IEb3WjQmNTV4mCIORQanvp7ZF9&#10;ZkOzb8PuauK/dwuFHoeZ+YbZ7EbbiRv50DpWsJhnIIhrp1tuFHx9Hp/XIEJE1tg5JgV3CrDbTp42&#10;WGg38AfdzrERCcKhQAUmxr6QMtSGLIa564mTd3HeYkzSN1J7HBLcdnKZZS/SYstpwWBPB0P1z/lq&#10;FQy+Mpe8LV/L6v3bVOPKD/vKKzWbjuUbiEhj/A//tU9aQb5e5PD7Jj0Bu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LnkxQAAAN0AAAAPAAAAAAAAAAAAAAAAAJgCAABkcnMv&#10;ZG93bnJldi54bWxQSwUGAAAAAAQABAD1AAAAigMAAAAA&#10;" path="m,l9108,e" filled="f" strokeweight="1.54pt">
                    <v:path arrowok="t" o:connecttype="custom" o:connectlocs="0,0;9108,0" o:connectangles="0,0"/>
                  </v:shape>
                </v:group>
                <w10:anchorlock/>
              </v:group>
            </w:pict>
          </mc:Fallback>
        </mc:AlternateContent>
      </w:r>
    </w:p>
    <w:p w:rsidR="008918FA" w:rsidRPr="002A65CD" w:rsidRDefault="008918FA" w:rsidP="008918FA">
      <w:pPr>
        <w:rPr>
          <w:rFonts w:ascii="Times New Roman" w:eastAsia="Times New Roman" w:hAnsi="Times New Roman" w:cs="Times New Roman"/>
          <w:caps/>
          <w:sz w:val="20"/>
          <w:szCs w:val="20"/>
        </w:rPr>
      </w:pPr>
    </w:p>
    <w:p w:rsidR="008918FA" w:rsidRPr="002A65CD" w:rsidRDefault="008918FA" w:rsidP="008918FA">
      <w:pPr>
        <w:rPr>
          <w:rFonts w:ascii="Times New Roman" w:eastAsia="Times New Roman" w:hAnsi="Times New Roman" w:cs="Times New Roman"/>
          <w:caps/>
          <w:sz w:val="20"/>
          <w:szCs w:val="20"/>
        </w:rPr>
      </w:pPr>
    </w:p>
    <w:p w:rsidR="008918FA" w:rsidRPr="002A65CD" w:rsidRDefault="008918FA" w:rsidP="008918FA">
      <w:pPr>
        <w:spacing w:before="6"/>
        <w:rPr>
          <w:rFonts w:ascii="Times New Roman" w:eastAsia="Times New Roman" w:hAnsi="Times New Roman" w:cs="Times New Roman"/>
          <w:caps/>
          <w:sz w:val="17"/>
          <w:szCs w:val="17"/>
        </w:rPr>
      </w:pPr>
    </w:p>
    <w:p w:rsidR="008918FA" w:rsidRPr="002A65CD" w:rsidRDefault="008918FA" w:rsidP="008918FA">
      <w:pPr>
        <w:pStyle w:val="Heading1"/>
        <w:spacing w:before="72"/>
        <w:ind w:left="3217" w:firstLine="0"/>
        <w:rPr>
          <w:b w:val="0"/>
          <w:bCs w:val="0"/>
          <w:caps/>
        </w:rPr>
      </w:pPr>
      <w:r w:rsidRPr="002A65CD">
        <w:rPr>
          <w:caps/>
          <w:spacing w:val="-1"/>
        </w:rPr>
        <w:t>FRAMEWORK</w:t>
      </w:r>
      <w:r w:rsidRPr="002A65CD">
        <w:rPr>
          <w:caps/>
        </w:rPr>
        <w:t xml:space="preserve"> </w:t>
      </w:r>
      <w:r w:rsidRPr="002A65CD">
        <w:rPr>
          <w:caps/>
          <w:spacing w:val="-1"/>
        </w:rPr>
        <w:t>SCHEDULE</w:t>
      </w:r>
      <w:r w:rsidRPr="002A65CD">
        <w:rPr>
          <w:caps/>
        </w:rPr>
        <w:t xml:space="preserve"> 4</w:t>
      </w:r>
    </w:p>
    <w:p w:rsidR="008918FA" w:rsidRPr="002A65CD" w:rsidRDefault="008918FA" w:rsidP="008918FA">
      <w:pPr>
        <w:spacing w:before="8"/>
        <w:rPr>
          <w:rFonts w:ascii="Arial" w:eastAsia="Arial" w:hAnsi="Arial" w:cs="Arial"/>
          <w:b/>
          <w:bCs/>
          <w:caps/>
          <w:sz w:val="14"/>
          <w:szCs w:val="14"/>
        </w:rPr>
      </w:pPr>
    </w:p>
    <w:p w:rsidR="008918FA" w:rsidRPr="00A66724" w:rsidRDefault="008918FA" w:rsidP="008918FA">
      <w:pPr>
        <w:spacing w:before="72"/>
        <w:ind w:left="1352"/>
        <w:rPr>
          <w:rFonts w:ascii="Arial" w:eastAsia="Arial" w:hAnsi="Arial" w:cs="Arial"/>
          <w:caps/>
        </w:rPr>
      </w:pPr>
      <w:r w:rsidRPr="00A66724">
        <w:rPr>
          <w:rFonts w:ascii="Arial"/>
          <w:b/>
          <w:caps/>
          <w:spacing w:val="-1"/>
        </w:rPr>
        <w:t>ORDER</w:t>
      </w:r>
      <w:r w:rsidRPr="00A66724">
        <w:rPr>
          <w:rFonts w:ascii="Arial"/>
          <w:b/>
          <w:caps/>
        </w:rPr>
        <w:t xml:space="preserve"> </w:t>
      </w:r>
      <w:r w:rsidRPr="00A66724">
        <w:rPr>
          <w:rFonts w:ascii="Arial"/>
          <w:b/>
          <w:caps/>
          <w:spacing w:val="-1"/>
        </w:rPr>
        <w:t>FORM</w:t>
      </w:r>
      <w:r w:rsidRPr="00A66724">
        <w:rPr>
          <w:rFonts w:ascii="Arial"/>
          <w:b/>
          <w:caps/>
          <w:spacing w:val="2"/>
        </w:rPr>
        <w:t xml:space="preserve"> </w:t>
      </w:r>
      <w:r w:rsidRPr="00A66724">
        <w:rPr>
          <w:rFonts w:ascii="Arial"/>
          <w:b/>
          <w:caps/>
          <w:spacing w:val="-3"/>
        </w:rPr>
        <w:t>AND</w:t>
      </w:r>
      <w:r w:rsidRPr="00A66724">
        <w:rPr>
          <w:rFonts w:ascii="Arial"/>
          <w:b/>
          <w:caps/>
        </w:rPr>
        <w:t xml:space="preserve"> </w:t>
      </w:r>
      <w:r w:rsidRPr="00A66724">
        <w:rPr>
          <w:rFonts w:ascii="Arial"/>
          <w:b/>
          <w:caps/>
          <w:spacing w:val="-2"/>
        </w:rPr>
        <w:t>CALL</w:t>
      </w:r>
      <w:r w:rsidRPr="00A66724">
        <w:rPr>
          <w:rFonts w:ascii="Arial"/>
          <w:b/>
          <w:caps/>
        </w:rPr>
        <w:t xml:space="preserve"> OFF </w:t>
      </w:r>
      <w:r w:rsidRPr="00A66724">
        <w:rPr>
          <w:rFonts w:ascii="Arial"/>
          <w:b/>
          <w:caps/>
          <w:spacing w:val="-2"/>
        </w:rPr>
        <w:t>TERMS</w:t>
      </w:r>
    </w:p>
    <w:p w:rsidR="008918FA" w:rsidRPr="00A66724" w:rsidRDefault="008918FA" w:rsidP="008918FA">
      <w:pPr>
        <w:spacing w:before="3"/>
        <w:rPr>
          <w:rFonts w:ascii="Arial" w:eastAsia="Arial" w:hAnsi="Arial" w:cs="Arial"/>
          <w:b/>
          <w:bCs/>
          <w:i/>
          <w:caps/>
          <w:sz w:val="17"/>
          <w:szCs w:val="17"/>
        </w:rPr>
      </w:pPr>
    </w:p>
    <w:p w:rsidR="008918FA" w:rsidRPr="002A65CD" w:rsidRDefault="008918FA" w:rsidP="008918FA">
      <w:pPr>
        <w:pStyle w:val="BodyText"/>
        <w:spacing w:before="58"/>
        <w:ind w:left="2683" w:firstLine="0"/>
        <w:rPr>
          <w:rFonts w:ascii="Times New Roman" w:eastAsia="Times New Roman" w:hAnsi="Times New Roman" w:cs="Times New Roman"/>
          <w:caps/>
        </w:rPr>
      </w:pPr>
      <w:r w:rsidRPr="00A66724">
        <w:rPr>
          <w:rFonts w:ascii="Times New Roman" w:eastAsia="Times New Roman" w:hAnsi="Times New Roman" w:cs="Times New Roman"/>
          <w:caps/>
        </w:rPr>
        <w:t>P</w:t>
      </w:r>
      <w:r w:rsidRPr="00A66724">
        <w:rPr>
          <w:rFonts w:ascii="Times New Roman" w:eastAsia="Times New Roman" w:hAnsi="Times New Roman" w:cs="Times New Roman"/>
          <w:caps/>
          <w:spacing w:val="-29"/>
        </w:rPr>
        <w:t xml:space="preserve"> </w:t>
      </w:r>
      <w:r w:rsidRPr="00A66724">
        <w:rPr>
          <w:rFonts w:ascii="Times New Roman" w:eastAsia="Times New Roman" w:hAnsi="Times New Roman" w:cs="Times New Roman"/>
          <w:caps/>
          <w:spacing w:val="2"/>
        </w:rPr>
        <w:t>ART</w:t>
      </w:r>
      <w:r w:rsidRPr="00A66724">
        <w:rPr>
          <w:rFonts w:ascii="Times New Roman" w:eastAsia="Times New Roman" w:hAnsi="Times New Roman" w:cs="Times New Roman"/>
          <w:caps/>
          <w:spacing w:val="4"/>
        </w:rPr>
        <w:t xml:space="preserve"> </w:t>
      </w:r>
      <w:r w:rsidRPr="00A66724">
        <w:rPr>
          <w:rFonts w:ascii="Times New Roman" w:eastAsia="Times New Roman" w:hAnsi="Times New Roman" w:cs="Times New Roman"/>
          <w:caps/>
        </w:rPr>
        <w:t>1</w:t>
      </w:r>
      <w:r w:rsidRPr="00A66724">
        <w:rPr>
          <w:rFonts w:ascii="Times New Roman" w:eastAsia="Times New Roman" w:hAnsi="Times New Roman" w:cs="Times New Roman"/>
          <w:caps/>
          <w:spacing w:val="19"/>
        </w:rPr>
        <w:t xml:space="preserve"> </w:t>
      </w:r>
      <w:r w:rsidRPr="00A66724">
        <w:rPr>
          <w:rFonts w:ascii="Times New Roman" w:eastAsia="Times New Roman" w:hAnsi="Times New Roman" w:cs="Times New Roman"/>
          <w:caps/>
        </w:rPr>
        <w:t>–</w:t>
      </w:r>
      <w:r w:rsidRPr="00A66724">
        <w:rPr>
          <w:rFonts w:ascii="Times New Roman" w:eastAsia="Times New Roman" w:hAnsi="Times New Roman" w:cs="Times New Roman"/>
          <w:caps/>
          <w:spacing w:val="19"/>
        </w:rPr>
        <w:t xml:space="preserve"> </w:t>
      </w:r>
      <w:r w:rsidRPr="00A66724">
        <w:rPr>
          <w:rFonts w:ascii="Times New Roman" w:eastAsia="Times New Roman" w:hAnsi="Times New Roman" w:cs="Times New Roman"/>
          <w:caps/>
          <w:spacing w:val="6"/>
        </w:rPr>
        <w:t>ORDER</w:t>
      </w:r>
      <w:r w:rsidRPr="00A66724">
        <w:rPr>
          <w:rFonts w:ascii="Times New Roman" w:eastAsia="Times New Roman" w:hAnsi="Times New Roman" w:cs="Times New Roman"/>
          <w:caps/>
          <w:spacing w:val="18"/>
        </w:rPr>
        <w:t xml:space="preserve"> </w:t>
      </w:r>
      <w:r w:rsidRPr="00A66724">
        <w:rPr>
          <w:rFonts w:ascii="Times New Roman" w:eastAsia="Times New Roman" w:hAnsi="Times New Roman" w:cs="Times New Roman"/>
          <w:caps/>
          <w:spacing w:val="8"/>
        </w:rPr>
        <w:t>FORM</w:t>
      </w:r>
    </w:p>
    <w:p w:rsidR="008918FA" w:rsidRPr="002A65CD" w:rsidRDefault="008918FA" w:rsidP="008918FA">
      <w:pPr>
        <w:spacing w:before="10"/>
        <w:rPr>
          <w:rFonts w:ascii="Times New Roman" w:eastAsia="Times New Roman" w:hAnsi="Times New Roman" w:cs="Times New Roman"/>
          <w:caps/>
          <w:sz w:val="24"/>
          <w:szCs w:val="24"/>
        </w:rPr>
      </w:pPr>
    </w:p>
    <w:p w:rsidR="008918FA" w:rsidRPr="003D4799" w:rsidRDefault="008918FA" w:rsidP="008918FA">
      <w:pPr>
        <w:pStyle w:val="Heading1"/>
        <w:spacing w:before="72"/>
        <w:ind w:left="120" w:firstLine="0"/>
        <w:jc w:val="both"/>
        <w:rPr>
          <w:b w:val="0"/>
          <w:bCs w:val="0"/>
          <w:caps/>
        </w:rPr>
      </w:pPr>
      <w:r w:rsidRPr="003D4799">
        <w:rPr>
          <w:caps/>
          <w:spacing w:val="-1"/>
        </w:rPr>
        <w:t>SECTION</w:t>
      </w:r>
      <w:r w:rsidRPr="003D4799">
        <w:rPr>
          <w:caps/>
          <w:spacing w:val="2"/>
        </w:rPr>
        <w:t xml:space="preserve"> </w:t>
      </w:r>
      <w:r w:rsidRPr="003D4799">
        <w:rPr>
          <w:caps/>
        </w:rPr>
        <w:t>A</w:t>
      </w:r>
    </w:p>
    <w:p w:rsidR="008918FA" w:rsidRPr="002A65CD" w:rsidRDefault="008918FA" w:rsidP="008918FA">
      <w:pPr>
        <w:spacing w:before="3"/>
        <w:rPr>
          <w:rFonts w:ascii="Arial" w:eastAsia="Arial" w:hAnsi="Arial" w:cs="Arial"/>
          <w:b/>
          <w:bCs/>
          <w:caps/>
          <w:sz w:val="32"/>
          <w:szCs w:val="32"/>
        </w:rPr>
      </w:pPr>
    </w:p>
    <w:p w:rsidR="008918FA" w:rsidRPr="002A65CD" w:rsidRDefault="00853DF0" w:rsidP="008918FA">
      <w:pPr>
        <w:pStyle w:val="BodyText"/>
        <w:spacing w:before="0" w:line="231" w:lineRule="auto"/>
        <w:ind w:left="119" w:right="114" w:firstLine="0"/>
        <w:jc w:val="both"/>
        <w:rPr>
          <w:caps/>
        </w:rPr>
      </w:pPr>
      <w:r>
        <w:rPr>
          <w:spacing w:val="-1"/>
        </w:rPr>
        <w:t>This</w:t>
      </w:r>
      <w:r>
        <w:rPr>
          <w:spacing w:val="22"/>
        </w:rPr>
        <w:t xml:space="preserve"> </w:t>
      </w:r>
      <w:r>
        <w:rPr>
          <w:spacing w:val="-1"/>
        </w:rPr>
        <w:t>Order</w:t>
      </w:r>
      <w:r>
        <w:rPr>
          <w:spacing w:val="23"/>
        </w:rPr>
        <w:t xml:space="preserve"> </w:t>
      </w:r>
      <w:r>
        <w:rPr>
          <w:spacing w:val="-1"/>
        </w:rPr>
        <w:t>Form</w:t>
      </w:r>
      <w:r>
        <w:rPr>
          <w:spacing w:val="23"/>
        </w:rPr>
        <w:t xml:space="preserve"> </w:t>
      </w:r>
      <w:r>
        <w:rPr>
          <w:spacing w:val="-1"/>
        </w:rPr>
        <w:t>is</w:t>
      </w:r>
      <w:r>
        <w:rPr>
          <w:spacing w:val="22"/>
        </w:rPr>
        <w:t xml:space="preserve"> </w:t>
      </w:r>
      <w:r>
        <w:rPr>
          <w:spacing w:val="-1"/>
        </w:rPr>
        <w:t>issued</w:t>
      </w:r>
      <w:r>
        <w:rPr>
          <w:spacing w:val="22"/>
        </w:rPr>
        <w:t xml:space="preserve"> </w:t>
      </w:r>
      <w:r>
        <w:rPr>
          <w:spacing w:val="-1"/>
        </w:rPr>
        <w:t>in</w:t>
      </w:r>
      <w:r>
        <w:rPr>
          <w:spacing w:val="22"/>
        </w:rPr>
        <w:t xml:space="preserve"> </w:t>
      </w:r>
      <w:r>
        <w:rPr>
          <w:spacing w:val="-1"/>
        </w:rPr>
        <w:t>accordance</w:t>
      </w:r>
      <w:r>
        <w:rPr>
          <w:spacing w:val="22"/>
        </w:rPr>
        <w:t xml:space="preserve"> </w:t>
      </w:r>
      <w:r>
        <w:rPr>
          <w:spacing w:val="-1"/>
        </w:rPr>
        <w:t>with</w:t>
      </w:r>
      <w:r>
        <w:rPr>
          <w:spacing w:val="22"/>
        </w:rPr>
        <w:t xml:space="preserve"> </w:t>
      </w:r>
      <w:r>
        <w:t>the</w:t>
      </w:r>
      <w:r>
        <w:rPr>
          <w:spacing w:val="24"/>
        </w:rPr>
        <w:t xml:space="preserve"> </w:t>
      </w:r>
      <w:r>
        <w:rPr>
          <w:spacing w:val="-2"/>
        </w:rPr>
        <w:t>provisions</w:t>
      </w:r>
      <w:r>
        <w:rPr>
          <w:spacing w:val="22"/>
        </w:rPr>
        <w:t xml:space="preserve"> </w:t>
      </w:r>
      <w:r>
        <w:rPr>
          <w:spacing w:val="-1"/>
        </w:rPr>
        <w:t>of</w:t>
      </w:r>
      <w:r>
        <w:rPr>
          <w:spacing w:val="26"/>
        </w:rPr>
        <w:t xml:space="preserve"> </w:t>
      </w:r>
      <w:r>
        <w:t>the</w:t>
      </w:r>
      <w:r>
        <w:rPr>
          <w:spacing w:val="22"/>
        </w:rPr>
        <w:t xml:space="preserve"> </w:t>
      </w:r>
      <w:r>
        <w:rPr>
          <w:spacing w:val="-2"/>
        </w:rPr>
        <w:t>Framework</w:t>
      </w:r>
      <w:r>
        <w:rPr>
          <w:spacing w:val="25"/>
        </w:rPr>
        <w:t xml:space="preserve"> </w:t>
      </w:r>
      <w:r>
        <w:rPr>
          <w:spacing w:val="-1"/>
        </w:rPr>
        <w:t>Agreement</w:t>
      </w:r>
      <w:r>
        <w:rPr>
          <w:spacing w:val="54"/>
        </w:rPr>
        <w:t xml:space="preserve"> </w:t>
      </w:r>
      <w:r w:rsidRPr="00A66724">
        <w:rPr>
          <w:caps/>
        </w:rPr>
        <w:t>RM3763</w:t>
      </w:r>
      <w:r w:rsidR="008918FA" w:rsidRPr="00A66724">
        <w:rPr>
          <w:caps/>
        </w:rPr>
        <w:t>.</w:t>
      </w:r>
      <w:r w:rsidR="008918FA" w:rsidRPr="002A65CD">
        <w:rPr>
          <w:caps/>
          <w:spacing w:val="20"/>
        </w:rPr>
        <w:t xml:space="preserve"> </w:t>
      </w:r>
      <w:r>
        <w:t>The</w:t>
      </w:r>
      <w:r>
        <w:rPr>
          <w:spacing w:val="20"/>
        </w:rPr>
        <w:t xml:space="preserve"> </w:t>
      </w:r>
      <w:r>
        <w:rPr>
          <w:spacing w:val="-2"/>
        </w:rPr>
        <w:t>Supplier</w:t>
      </w:r>
      <w:r>
        <w:rPr>
          <w:spacing w:val="21"/>
        </w:rPr>
        <w:t xml:space="preserve"> </w:t>
      </w:r>
      <w:r>
        <w:rPr>
          <w:spacing w:val="-1"/>
        </w:rPr>
        <w:t>agrees</w:t>
      </w:r>
      <w:r>
        <w:rPr>
          <w:spacing w:val="20"/>
        </w:rPr>
        <w:t xml:space="preserve"> </w:t>
      </w:r>
      <w:r>
        <w:t>to</w:t>
      </w:r>
      <w:r>
        <w:rPr>
          <w:spacing w:val="20"/>
        </w:rPr>
        <w:t xml:space="preserve"> </w:t>
      </w:r>
      <w:r>
        <w:rPr>
          <w:spacing w:val="-1"/>
        </w:rPr>
        <w:t>supply</w:t>
      </w:r>
      <w:r>
        <w:rPr>
          <w:spacing w:val="17"/>
        </w:rPr>
        <w:t xml:space="preserve"> </w:t>
      </w:r>
      <w:r>
        <w:t>the</w:t>
      </w:r>
      <w:r>
        <w:rPr>
          <w:spacing w:val="20"/>
        </w:rPr>
        <w:t xml:space="preserve"> </w:t>
      </w:r>
      <w:r>
        <w:rPr>
          <w:spacing w:val="-1"/>
        </w:rPr>
        <w:t>Goods</w:t>
      </w:r>
      <w:r>
        <w:rPr>
          <w:spacing w:val="20"/>
        </w:rPr>
        <w:t xml:space="preserve"> </w:t>
      </w:r>
      <w:r>
        <w:rPr>
          <w:spacing w:val="-1"/>
        </w:rPr>
        <w:t>and/or</w:t>
      </w:r>
      <w:r>
        <w:rPr>
          <w:spacing w:val="21"/>
        </w:rPr>
        <w:t xml:space="preserve"> </w:t>
      </w:r>
      <w:r>
        <w:rPr>
          <w:spacing w:val="-1"/>
        </w:rPr>
        <w:t>Services</w:t>
      </w:r>
      <w:r>
        <w:rPr>
          <w:spacing w:val="20"/>
        </w:rPr>
        <w:t xml:space="preserve"> </w:t>
      </w:r>
      <w:r>
        <w:rPr>
          <w:spacing w:val="-1"/>
        </w:rPr>
        <w:t>specified</w:t>
      </w:r>
      <w:r>
        <w:rPr>
          <w:spacing w:val="22"/>
        </w:rPr>
        <w:t xml:space="preserve"> </w:t>
      </w:r>
      <w:r>
        <w:rPr>
          <w:spacing w:val="-1"/>
        </w:rPr>
        <w:t>below</w:t>
      </w:r>
      <w:r>
        <w:rPr>
          <w:spacing w:val="17"/>
        </w:rPr>
        <w:t xml:space="preserve"> </w:t>
      </w:r>
      <w:r>
        <w:rPr>
          <w:spacing w:val="-1"/>
        </w:rPr>
        <w:t>on</w:t>
      </w:r>
      <w:r>
        <w:rPr>
          <w:spacing w:val="22"/>
        </w:rPr>
        <w:t xml:space="preserve"> </w:t>
      </w:r>
      <w:r>
        <w:t>and</w:t>
      </w:r>
      <w:r>
        <w:rPr>
          <w:spacing w:val="57"/>
        </w:rPr>
        <w:t xml:space="preserve"> </w:t>
      </w:r>
      <w:r>
        <w:rPr>
          <w:spacing w:val="-1"/>
        </w:rPr>
        <w:t>subject</w:t>
      </w:r>
      <w:r>
        <w:rPr>
          <w:spacing w:val="33"/>
        </w:rPr>
        <w:t xml:space="preserve"> </w:t>
      </w:r>
      <w:r>
        <w:t>to</w:t>
      </w:r>
      <w:r>
        <w:rPr>
          <w:spacing w:val="31"/>
        </w:rPr>
        <w:t xml:space="preserve"> </w:t>
      </w:r>
      <w:r>
        <w:t>the</w:t>
      </w:r>
      <w:r>
        <w:rPr>
          <w:spacing w:val="31"/>
        </w:rPr>
        <w:t xml:space="preserve"> </w:t>
      </w:r>
      <w:r>
        <w:rPr>
          <w:spacing w:val="-1"/>
        </w:rPr>
        <w:t>terms</w:t>
      </w:r>
      <w:r>
        <w:rPr>
          <w:spacing w:val="32"/>
        </w:rPr>
        <w:t xml:space="preserve"> </w:t>
      </w:r>
      <w:r>
        <w:rPr>
          <w:spacing w:val="-2"/>
        </w:rPr>
        <w:t>of</w:t>
      </w:r>
      <w:r>
        <w:rPr>
          <w:spacing w:val="35"/>
        </w:rPr>
        <w:t xml:space="preserve"> </w:t>
      </w:r>
      <w:r>
        <w:rPr>
          <w:spacing w:val="-2"/>
        </w:rPr>
        <w:t>this</w:t>
      </w:r>
      <w:r>
        <w:rPr>
          <w:spacing w:val="32"/>
        </w:rPr>
        <w:t xml:space="preserve"> </w:t>
      </w:r>
      <w:r>
        <w:rPr>
          <w:spacing w:val="-2"/>
        </w:rPr>
        <w:t>Call</w:t>
      </w:r>
      <w:r>
        <w:rPr>
          <w:spacing w:val="34"/>
        </w:rPr>
        <w:t xml:space="preserve"> </w:t>
      </w:r>
      <w:r>
        <w:rPr>
          <w:spacing w:val="-1"/>
        </w:rPr>
        <w:t>Off</w:t>
      </w:r>
      <w:r>
        <w:rPr>
          <w:spacing w:val="35"/>
        </w:rPr>
        <w:t xml:space="preserve"> </w:t>
      </w:r>
      <w:r>
        <w:rPr>
          <w:spacing w:val="-1"/>
        </w:rPr>
        <w:t>Contract</w:t>
      </w:r>
      <w:r>
        <w:rPr>
          <w:spacing w:val="33"/>
        </w:rPr>
        <w:t xml:space="preserve"> </w:t>
      </w:r>
      <w:r>
        <w:rPr>
          <w:spacing w:val="-2"/>
        </w:rPr>
        <w:t>and</w:t>
      </w:r>
      <w:r>
        <w:rPr>
          <w:spacing w:val="31"/>
        </w:rPr>
        <w:t xml:space="preserve"> </w:t>
      </w:r>
      <w:r>
        <w:t>for</w:t>
      </w:r>
      <w:r>
        <w:rPr>
          <w:spacing w:val="33"/>
        </w:rPr>
        <w:t xml:space="preserve"> </w:t>
      </w:r>
      <w:r>
        <w:t>the</w:t>
      </w:r>
      <w:r>
        <w:rPr>
          <w:spacing w:val="31"/>
        </w:rPr>
        <w:t xml:space="preserve"> </w:t>
      </w:r>
      <w:r>
        <w:rPr>
          <w:spacing w:val="-2"/>
        </w:rPr>
        <w:t>avoidance</w:t>
      </w:r>
      <w:r>
        <w:rPr>
          <w:spacing w:val="33"/>
        </w:rPr>
        <w:t xml:space="preserve"> </w:t>
      </w:r>
      <w:r>
        <w:rPr>
          <w:spacing w:val="-1"/>
        </w:rPr>
        <w:t>of</w:t>
      </w:r>
      <w:r>
        <w:rPr>
          <w:spacing w:val="33"/>
        </w:rPr>
        <w:t xml:space="preserve"> </w:t>
      </w:r>
      <w:r>
        <w:rPr>
          <w:spacing w:val="-1"/>
        </w:rPr>
        <w:t>doubt</w:t>
      </w:r>
      <w:r>
        <w:rPr>
          <w:spacing w:val="33"/>
        </w:rPr>
        <w:t xml:space="preserve"> </w:t>
      </w:r>
      <w:r>
        <w:rPr>
          <w:spacing w:val="-1"/>
        </w:rPr>
        <w:t>this</w:t>
      </w:r>
      <w:r>
        <w:rPr>
          <w:spacing w:val="32"/>
        </w:rPr>
        <w:t xml:space="preserve"> </w:t>
      </w:r>
      <w:r>
        <w:rPr>
          <w:spacing w:val="-2"/>
        </w:rPr>
        <w:t>Call</w:t>
      </w:r>
      <w:r>
        <w:rPr>
          <w:spacing w:val="31"/>
        </w:rPr>
        <w:t xml:space="preserve"> </w:t>
      </w:r>
      <w:r>
        <w:rPr>
          <w:spacing w:val="-1"/>
        </w:rPr>
        <w:t>Off</w:t>
      </w:r>
      <w:r>
        <w:rPr>
          <w:spacing w:val="63"/>
        </w:rPr>
        <w:t xml:space="preserve"> </w:t>
      </w:r>
      <w:r>
        <w:rPr>
          <w:spacing w:val="-1"/>
        </w:rPr>
        <w:t>Contract</w:t>
      </w:r>
      <w:r>
        <w:rPr>
          <w:spacing w:val="2"/>
        </w:rPr>
        <w:t xml:space="preserve"> </w:t>
      </w:r>
      <w:r>
        <w:rPr>
          <w:spacing w:val="-1"/>
        </w:rPr>
        <w:t>consists</w:t>
      </w:r>
      <w:r>
        <w:rPr>
          <w:spacing w:val="1"/>
        </w:rPr>
        <w:t xml:space="preserve"> </w:t>
      </w:r>
      <w:r>
        <w:rPr>
          <w:spacing w:val="-2"/>
        </w:rPr>
        <w:t>of</w:t>
      </w:r>
      <w:r>
        <w:t xml:space="preserve"> the</w:t>
      </w:r>
      <w:r>
        <w:rPr>
          <w:spacing w:val="-2"/>
        </w:rPr>
        <w:t xml:space="preserve"> </w:t>
      </w:r>
      <w:r>
        <w:rPr>
          <w:spacing w:val="-1"/>
        </w:rPr>
        <w:t>terms</w:t>
      </w:r>
      <w:r>
        <w:rPr>
          <w:spacing w:val="-2"/>
        </w:rPr>
        <w:t xml:space="preserve"> set</w:t>
      </w:r>
      <w:r>
        <w:rPr>
          <w:spacing w:val="2"/>
        </w:rPr>
        <w:t xml:space="preserve"> </w:t>
      </w:r>
      <w:r>
        <w:rPr>
          <w:spacing w:val="-2"/>
        </w:rPr>
        <w:t>out</w:t>
      </w:r>
      <w:r>
        <w:rPr>
          <w:spacing w:val="2"/>
        </w:rPr>
        <w:t xml:space="preserve"> </w:t>
      </w:r>
      <w:r>
        <w:rPr>
          <w:spacing w:val="-1"/>
        </w:rPr>
        <w:t>in</w:t>
      </w:r>
      <w:r>
        <w:rPr>
          <w:spacing w:val="-2"/>
        </w:rPr>
        <w:t xml:space="preserve"> </w:t>
      </w:r>
      <w:r>
        <w:rPr>
          <w:spacing w:val="-1"/>
        </w:rPr>
        <w:t>this</w:t>
      </w:r>
      <w:r>
        <w:rPr>
          <w:spacing w:val="-2"/>
        </w:rPr>
        <w:t xml:space="preserve"> </w:t>
      </w:r>
      <w:r>
        <w:rPr>
          <w:spacing w:val="-1"/>
        </w:rPr>
        <w:t>Order</w:t>
      </w:r>
      <w:r>
        <w:rPr>
          <w:spacing w:val="2"/>
        </w:rPr>
        <w:t xml:space="preserve"> </w:t>
      </w:r>
      <w:r>
        <w:rPr>
          <w:spacing w:val="-1"/>
        </w:rPr>
        <w:t>Form and</w:t>
      </w:r>
      <w:r>
        <w:rPr>
          <w:spacing w:val="-2"/>
        </w:rPr>
        <w:t xml:space="preserve"> </w:t>
      </w:r>
      <w:r>
        <w:t xml:space="preserve">the </w:t>
      </w:r>
      <w:r>
        <w:rPr>
          <w:spacing w:val="-2"/>
        </w:rPr>
        <w:t>Call</w:t>
      </w:r>
      <w:r>
        <w:rPr>
          <w:spacing w:val="-3"/>
        </w:rPr>
        <w:t xml:space="preserve"> </w:t>
      </w:r>
      <w:r>
        <w:rPr>
          <w:spacing w:val="-1"/>
        </w:rPr>
        <w:t>Off</w:t>
      </w:r>
      <w:r>
        <w:t xml:space="preserve"> </w:t>
      </w:r>
      <w:r>
        <w:rPr>
          <w:spacing w:val="-1"/>
        </w:rPr>
        <w:t>Terms.</w:t>
      </w:r>
      <w:r w:rsidR="008918FA" w:rsidRPr="002A65CD">
        <w:rPr>
          <w:caps/>
          <w:spacing w:val="-1"/>
        </w:rPr>
        <w:t>.</w:t>
      </w:r>
    </w:p>
    <w:p w:rsidR="008918FA" w:rsidRPr="002A65CD" w:rsidRDefault="008918FA" w:rsidP="008918FA">
      <w:pPr>
        <w:spacing w:before="5"/>
        <w:rPr>
          <w:rFonts w:ascii="Arial" w:eastAsia="Arial" w:hAnsi="Arial" w:cs="Arial"/>
          <w:caps/>
          <w:sz w:val="14"/>
          <w:szCs w:val="14"/>
        </w:rPr>
      </w:pPr>
    </w:p>
    <w:p w:rsidR="008918FA" w:rsidRPr="00A66724" w:rsidRDefault="008918FA" w:rsidP="008918FA">
      <w:pPr>
        <w:tabs>
          <w:tab w:val="left" w:pos="2279"/>
        </w:tabs>
        <w:spacing w:before="72"/>
        <w:ind w:left="120"/>
        <w:rPr>
          <w:rFonts w:ascii="Arial" w:eastAsia="Arial" w:hAnsi="Arial" w:cs="Arial"/>
          <w:caps/>
        </w:rPr>
      </w:pPr>
      <w:r w:rsidRPr="00A66724">
        <w:rPr>
          <w:rFonts w:ascii="Arial"/>
          <w:b/>
          <w:caps/>
          <w:spacing w:val="-2"/>
        </w:rPr>
        <w:t>DATE</w:t>
      </w:r>
      <w:r w:rsidRPr="00A66724">
        <w:rPr>
          <w:rFonts w:ascii="Arial"/>
          <w:b/>
          <w:caps/>
          <w:spacing w:val="-2"/>
        </w:rPr>
        <w:tab/>
      </w:r>
      <w:r w:rsidR="003D4799">
        <w:rPr>
          <w:rFonts w:ascii="Arial"/>
          <w:caps/>
          <w:spacing w:val="-1"/>
        </w:rPr>
        <w:t>15</w:t>
      </w:r>
      <w:r w:rsidR="00260613">
        <w:rPr>
          <w:rFonts w:ascii="Arial"/>
          <w:caps/>
          <w:spacing w:val="-1"/>
        </w:rPr>
        <w:t>/02/2019</w:t>
      </w:r>
    </w:p>
    <w:p w:rsidR="008918FA" w:rsidRPr="00A66724" w:rsidRDefault="008918FA" w:rsidP="008918FA">
      <w:pPr>
        <w:spacing w:before="8"/>
        <w:rPr>
          <w:rFonts w:ascii="Arial" w:eastAsia="Arial" w:hAnsi="Arial" w:cs="Arial"/>
          <w:b/>
          <w:bCs/>
          <w:caps/>
          <w:sz w:val="14"/>
          <w:szCs w:val="14"/>
        </w:rPr>
      </w:pPr>
    </w:p>
    <w:p w:rsidR="008918FA" w:rsidRPr="00A66724" w:rsidRDefault="008918FA" w:rsidP="008918FA">
      <w:pPr>
        <w:pStyle w:val="Heading1"/>
        <w:tabs>
          <w:tab w:val="left" w:pos="2279"/>
          <w:tab w:val="left" w:pos="4439"/>
        </w:tabs>
        <w:spacing w:before="72"/>
        <w:ind w:left="120" w:firstLine="0"/>
        <w:rPr>
          <w:b w:val="0"/>
          <w:bCs w:val="0"/>
          <w:caps/>
        </w:rPr>
      </w:pPr>
      <w:r w:rsidRPr="00A66724">
        <w:rPr>
          <w:caps/>
          <w:spacing w:val="-1"/>
        </w:rPr>
        <w:t>ORDER</w:t>
      </w:r>
      <w:r w:rsidRPr="00A66724">
        <w:rPr>
          <w:caps/>
        </w:rPr>
        <w:t xml:space="preserve"> </w:t>
      </w:r>
      <w:r w:rsidR="007853DE">
        <w:rPr>
          <w:caps/>
          <w:spacing w:val="-2"/>
        </w:rPr>
        <w:t>NUMBER</w:t>
      </w:r>
      <w:r w:rsidR="007853DE">
        <w:rPr>
          <w:caps/>
          <w:spacing w:val="-2"/>
        </w:rPr>
        <w:tab/>
        <w:t>Sr150113569</w:t>
      </w:r>
    </w:p>
    <w:p w:rsidR="008918FA" w:rsidRPr="00A66724" w:rsidRDefault="008918FA" w:rsidP="008918FA">
      <w:pPr>
        <w:spacing w:before="7"/>
        <w:rPr>
          <w:rFonts w:ascii="Arial" w:eastAsia="Arial" w:hAnsi="Arial" w:cs="Arial"/>
          <w:b/>
          <w:bCs/>
          <w:caps/>
          <w:sz w:val="18"/>
          <w:szCs w:val="18"/>
        </w:rPr>
      </w:pPr>
    </w:p>
    <w:p w:rsidR="008918FA" w:rsidRPr="00A66724" w:rsidRDefault="008918FA" w:rsidP="008918FA">
      <w:pPr>
        <w:tabs>
          <w:tab w:val="left" w:pos="2280"/>
          <w:tab w:val="left" w:pos="4440"/>
        </w:tabs>
        <w:ind w:left="120"/>
        <w:rPr>
          <w:rFonts w:ascii="Arial" w:eastAsia="Arial" w:hAnsi="Arial" w:cs="Arial"/>
          <w:caps/>
          <w:sz w:val="14"/>
          <w:szCs w:val="14"/>
        </w:rPr>
      </w:pPr>
      <w:r w:rsidRPr="00A66724">
        <w:rPr>
          <w:rFonts w:ascii="Arial"/>
          <w:b/>
          <w:caps/>
          <w:spacing w:val="-1"/>
        </w:rPr>
        <w:t>FROM</w:t>
      </w:r>
      <w:r w:rsidRPr="00A66724">
        <w:rPr>
          <w:rFonts w:ascii="Arial"/>
          <w:b/>
          <w:caps/>
          <w:spacing w:val="-1"/>
        </w:rPr>
        <w:tab/>
      </w:r>
      <w:r w:rsidR="00260613">
        <w:rPr>
          <w:rFonts w:ascii="Arial"/>
          <w:b/>
          <w:caps/>
          <w:w w:val="95"/>
        </w:rPr>
        <w:t>HM Revenue &amp; customS</w:t>
      </w:r>
      <w:r w:rsidRPr="00A66724">
        <w:rPr>
          <w:rFonts w:ascii="Arial"/>
          <w:b/>
          <w:caps/>
          <w:spacing w:val="-2"/>
        </w:rPr>
        <w:t xml:space="preserve"> </w:t>
      </w:r>
      <w:r w:rsidRPr="00A66724">
        <w:rPr>
          <w:rFonts w:ascii="Arial"/>
          <w:b/>
          <w:caps/>
          <w:spacing w:val="-1"/>
        </w:rPr>
        <w:t>"CUSTOMER"</w:t>
      </w:r>
      <w:r w:rsidRPr="00A66724">
        <w:rPr>
          <w:rFonts w:ascii="Arial"/>
          <w:b/>
          <w:caps/>
          <w:spacing w:val="9"/>
        </w:rPr>
        <w:t xml:space="preserve"> </w:t>
      </w:r>
      <w:hyperlink w:anchor="_bookmark1" w:history="1">
        <w:r w:rsidRPr="00A66724">
          <w:rPr>
            <w:rFonts w:ascii="Arial"/>
            <w:b/>
            <w:caps/>
            <w:position w:val="10"/>
            <w:sz w:val="14"/>
          </w:rPr>
          <w:t>2</w:t>
        </w:r>
      </w:hyperlink>
    </w:p>
    <w:p w:rsidR="008918FA" w:rsidRPr="002A65CD" w:rsidRDefault="003D4799" w:rsidP="008918FA">
      <w:pPr>
        <w:tabs>
          <w:tab w:val="left" w:pos="2279"/>
          <w:tab w:val="left" w:pos="4439"/>
        </w:tabs>
        <w:spacing w:before="216"/>
        <w:ind w:left="120"/>
        <w:rPr>
          <w:rFonts w:ascii="Arial" w:eastAsia="Arial" w:hAnsi="Arial" w:cs="Arial"/>
          <w:caps/>
          <w:sz w:val="14"/>
          <w:szCs w:val="14"/>
        </w:rPr>
      </w:pPr>
      <w:r w:rsidRPr="00554B3C">
        <w:rPr>
          <w:rFonts w:ascii="Arial"/>
          <w:caps/>
          <w:spacing w:val="-2"/>
        </w:rPr>
        <w:t>TO</w:t>
      </w:r>
      <w:r w:rsidRPr="00554B3C">
        <w:rPr>
          <w:rFonts w:ascii="Arial"/>
          <w:b/>
          <w:caps/>
          <w:spacing w:val="-2"/>
        </w:rPr>
        <w:t xml:space="preserve"> DSTO</w:t>
      </w:r>
      <w:r>
        <w:rPr>
          <w:rFonts w:ascii="Arial"/>
          <w:b/>
          <w:caps/>
          <w:spacing w:val="-2"/>
        </w:rPr>
        <w:t xml:space="preserve"> t/a Head2Toe Workwear</w:t>
      </w:r>
      <w:r w:rsidR="008918FA" w:rsidRPr="00A66724">
        <w:rPr>
          <w:rFonts w:ascii="Arial"/>
          <w:b/>
          <w:caps/>
          <w:spacing w:val="-2"/>
        </w:rPr>
        <w:t xml:space="preserve"> </w:t>
      </w:r>
      <w:r w:rsidR="008918FA" w:rsidRPr="00A66724">
        <w:rPr>
          <w:rFonts w:ascii="Arial"/>
          <w:b/>
          <w:caps/>
          <w:spacing w:val="-1"/>
        </w:rPr>
        <w:t>"SUPPLIER</w:t>
      </w:r>
      <w:r w:rsidR="008918FA" w:rsidRPr="002A65CD">
        <w:rPr>
          <w:rFonts w:ascii="Arial"/>
          <w:b/>
          <w:caps/>
          <w:spacing w:val="-1"/>
        </w:rPr>
        <w:t>"</w:t>
      </w:r>
      <w:r w:rsidR="008918FA" w:rsidRPr="002A65CD">
        <w:rPr>
          <w:rFonts w:ascii="Arial"/>
          <w:b/>
          <w:caps/>
          <w:spacing w:val="9"/>
        </w:rPr>
        <w:t xml:space="preserve"> </w:t>
      </w:r>
      <w:hyperlink w:anchor="_bookmark2" w:history="1">
        <w:r w:rsidR="008918FA" w:rsidRPr="002A65CD">
          <w:rPr>
            <w:rFonts w:ascii="Arial"/>
            <w:b/>
            <w:caps/>
            <w:position w:val="10"/>
            <w:sz w:val="14"/>
          </w:rPr>
          <w:t>3</w:t>
        </w:r>
      </w:hyperlink>
    </w:p>
    <w:p w:rsidR="008918FA" w:rsidRPr="002A65CD" w:rsidRDefault="008918FA" w:rsidP="008918FA">
      <w:pPr>
        <w:spacing w:before="3"/>
        <w:rPr>
          <w:rFonts w:ascii="Arial" w:eastAsia="Arial" w:hAnsi="Arial" w:cs="Arial"/>
          <w:b/>
          <w:bCs/>
          <w:caps/>
          <w:sz w:val="31"/>
          <w:szCs w:val="31"/>
        </w:rPr>
      </w:pPr>
    </w:p>
    <w:p w:rsidR="008918FA" w:rsidRPr="003D4799" w:rsidRDefault="008918FA" w:rsidP="008918FA">
      <w:pPr>
        <w:ind w:left="120"/>
        <w:rPr>
          <w:rFonts w:ascii="Arial" w:eastAsia="Arial" w:hAnsi="Arial" w:cs="Arial"/>
          <w:caps/>
        </w:rPr>
      </w:pPr>
      <w:r w:rsidRPr="003D4799">
        <w:rPr>
          <w:rFonts w:ascii="Arial"/>
          <w:b/>
          <w:caps/>
          <w:spacing w:val="-1"/>
        </w:rPr>
        <w:t>SECTION</w:t>
      </w:r>
      <w:r w:rsidRPr="003D4799">
        <w:rPr>
          <w:rFonts w:ascii="Arial"/>
          <w:b/>
          <w:caps/>
        </w:rPr>
        <w:t xml:space="preserve"> B</w:t>
      </w:r>
    </w:p>
    <w:p w:rsidR="008918FA" w:rsidRPr="002A65CD" w:rsidRDefault="008918FA" w:rsidP="008918FA">
      <w:pPr>
        <w:spacing w:before="2"/>
        <w:rPr>
          <w:rFonts w:ascii="Arial" w:eastAsia="Arial" w:hAnsi="Arial" w:cs="Arial"/>
          <w:b/>
          <w:bCs/>
          <w:caps/>
          <w:sz w:val="31"/>
          <w:szCs w:val="31"/>
        </w:rPr>
      </w:pPr>
    </w:p>
    <w:p w:rsidR="008918FA" w:rsidRPr="002A65CD" w:rsidRDefault="008918FA" w:rsidP="008918FA">
      <w:pPr>
        <w:numPr>
          <w:ilvl w:val="0"/>
          <w:numId w:val="74"/>
        </w:numPr>
        <w:tabs>
          <w:tab w:val="left" w:pos="548"/>
        </w:tabs>
        <w:ind w:hanging="427"/>
        <w:jc w:val="left"/>
        <w:rPr>
          <w:rFonts w:ascii="Arial" w:eastAsia="Arial" w:hAnsi="Arial" w:cs="Arial"/>
          <w:caps/>
        </w:rPr>
      </w:pPr>
      <w:r w:rsidRPr="002A65CD">
        <w:rPr>
          <w:rFonts w:ascii="Arial"/>
          <w:b/>
          <w:caps/>
          <w:spacing w:val="-2"/>
        </w:rPr>
        <w:t>CALL</w:t>
      </w:r>
      <w:r w:rsidRPr="002A65CD">
        <w:rPr>
          <w:rFonts w:ascii="Arial"/>
          <w:b/>
          <w:caps/>
        </w:rPr>
        <w:t xml:space="preserve"> OFF </w:t>
      </w:r>
      <w:r w:rsidRPr="002A65CD">
        <w:rPr>
          <w:rFonts w:ascii="Arial"/>
          <w:b/>
          <w:caps/>
          <w:spacing w:val="-1"/>
        </w:rPr>
        <w:t>CONTRACT</w:t>
      </w:r>
      <w:r w:rsidRPr="002A65CD">
        <w:rPr>
          <w:rFonts w:ascii="Arial"/>
          <w:b/>
          <w:caps/>
          <w:spacing w:val="-2"/>
        </w:rPr>
        <w:t xml:space="preserve"> </w:t>
      </w:r>
      <w:r w:rsidRPr="002A65CD">
        <w:rPr>
          <w:rFonts w:ascii="Arial"/>
          <w:b/>
          <w:caps/>
          <w:spacing w:val="-1"/>
        </w:rPr>
        <w:t>PERIOD</w:t>
      </w:r>
    </w:p>
    <w:p w:rsidR="008918FA" w:rsidRPr="002A65CD" w:rsidRDefault="008918FA" w:rsidP="008918FA">
      <w:pPr>
        <w:spacing w:before="11"/>
        <w:rPr>
          <w:rFonts w:ascii="Arial" w:eastAsia="Arial" w:hAnsi="Arial" w:cs="Arial"/>
          <w:b/>
          <w:bCs/>
          <w:caps/>
          <w:sz w:val="20"/>
          <w:szCs w:val="20"/>
        </w:rPr>
      </w:pPr>
    </w:p>
    <w:p w:rsidR="008918FA" w:rsidRPr="002A65CD" w:rsidRDefault="008918FA" w:rsidP="008918FA">
      <w:pPr>
        <w:numPr>
          <w:ilvl w:val="1"/>
          <w:numId w:val="74"/>
        </w:numPr>
        <w:tabs>
          <w:tab w:val="left" w:pos="1114"/>
        </w:tabs>
        <w:ind w:hanging="566"/>
        <w:rPr>
          <w:rFonts w:ascii="Arial" w:eastAsia="Arial" w:hAnsi="Arial" w:cs="Arial"/>
          <w:caps/>
        </w:rPr>
      </w:pPr>
      <w:r w:rsidRPr="002A65CD">
        <w:rPr>
          <w:rFonts w:ascii="Arial"/>
          <w:b/>
          <w:caps/>
          <w:spacing w:val="-1"/>
        </w:rPr>
        <w:t>Call</w:t>
      </w:r>
      <w:r w:rsidRPr="002A65CD">
        <w:rPr>
          <w:rFonts w:ascii="Arial"/>
          <w:b/>
          <w:caps/>
        </w:rPr>
        <w:t xml:space="preserve"> </w:t>
      </w:r>
      <w:r w:rsidRPr="002A65CD">
        <w:rPr>
          <w:rFonts w:ascii="Arial"/>
          <w:b/>
          <w:caps/>
          <w:spacing w:val="-1"/>
        </w:rPr>
        <w:t xml:space="preserve">Off </w:t>
      </w:r>
      <w:r w:rsidRPr="002A65CD">
        <w:rPr>
          <w:rFonts w:ascii="Arial"/>
          <w:b/>
          <w:caps/>
          <w:spacing w:val="-2"/>
        </w:rPr>
        <w:t>Commencement</w:t>
      </w:r>
      <w:r w:rsidRPr="002A65CD">
        <w:rPr>
          <w:rFonts w:ascii="Arial"/>
          <w:b/>
          <w:caps/>
          <w:spacing w:val="2"/>
        </w:rPr>
        <w:t xml:space="preserve"> </w:t>
      </w:r>
      <w:r w:rsidRPr="002A65CD">
        <w:rPr>
          <w:rFonts w:ascii="Arial"/>
          <w:b/>
          <w:caps/>
          <w:spacing w:val="-2"/>
        </w:rPr>
        <w:t>Date:</w:t>
      </w:r>
    </w:p>
    <w:p w:rsidR="008918FA" w:rsidRPr="002A65CD" w:rsidRDefault="008918FA" w:rsidP="008918FA">
      <w:pPr>
        <w:spacing w:before="9"/>
        <w:rPr>
          <w:rFonts w:ascii="Arial" w:eastAsia="Arial" w:hAnsi="Arial" w:cs="Arial"/>
          <w:b/>
          <w:bCs/>
          <w:caps/>
          <w:sz w:val="10"/>
          <w:szCs w:val="10"/>
        </w:rPr>
      </w:pPr>
    </w:p>
    <w:p w:rsidR="00B35CB9" w:rsidRDefault="003D4799" w:rsidP="00B35CB9">
      <w:pPr>
        <w:spacing w:line="248" w:lineRule="exact"/>
        <w:ind w:left="393" w:right="-1" w:firstLine="720"/>
        <w:rPr>
          <w:rFonts w:ascii="Arial" w:eastAsia="Arial" w:hAnsi="Arial" w:cs="Arial"/>
          <w:sz w:val="14"/>
          <w:szCs w:val="14"/>
        </w:rPr>
      </w:pPr>
      <w:r w:rsidRPr="003D4799">
        <w:rPr>
          <w:rFonts w:ascii="Arial"/>
          <w:spacing w:val="-2"/>
        </w:rPr>
        <w:t>18/02/2019</w:t>
      </w:r>
    </w:p>
    <w:p w:rsidR="008918FA" w:rsidRPr="002A65CD" w:rsidRDefault="008918FA" w:rsidP="003D4799">
      <w:pPr>
        <w:spacing w:line="200" w:lineRule="atLeast"/>
        <w:rPr>
          <w:rFonts w:ascii="Arial" w:eastAsia="Arial" w:hAnsi="Arial" w:cs="Arial"/>
          <w:caps/>
          <w:sz w:val="20"/>
          <w:szCs w:val="20"/>
        </w:rPr>
      </w:pPr>
    </w:p>
    <w:p w:rsidR="008918FA" w:rsidRPr="002A65CD" w:rsidRDefault="008918FA" w:rsidP="008918FA">
      <w:pPr>
        <w:numPr>
          <w:ilvl w:val="1"/>
          <w:numId w:val="74"/>
        </w:numPr>
        <w:tabs>
          <w:tab w:val="left" w:pos="1114"/>
        </w:tabs>
        <w:spacing w:before="115"/>
        <w:ind w:hanging="566"/>
        <w:rPr>
          <w:rFonts w:ascii="Arial" w:eastAsia="Arial" w:hAnsi="Arial" w:cs="Arial"/>
          <w:caps/>
        </w:rPr>
      </w:pPr>
      <w:r w:rsidRPr="002A65CD">
        <w:rPr>
          <w:rFonts w:ascii="Arial"/>
          <w:b/>
          <w:caps/>
          <w:spacing w:val="-1"/>
        </w:rPr>
        <w:t>Call</w:t>
      </w:r>
      <w:r w:rsidRPr="002A65CD">
        <w:rPr>
          <w:rFonts w:ascii="Arial"/>
          <w:b/>
          <w:caps/>
        </w:rPr>
        <w:t xml:space="preserve"> </w:t>
      </w:r>
      <w:r w:rsidRPr="002A65CD">
        <w:rPr>
          <w:rFonts w:ascii="Arial"/>
          <w:b/>
          <w:caps/>
          <w:spacing w:val="-1"/>
        </w:rPr>
        <w:t>Off Expiry</w:t>
      </w:r>
      <w:r w:rsidRPr="002A65CD">
        <w:rPr>
          <w:rFonts w:ascii="Arial"/>
          <w:b/>
          <w:caps/>
          <w:spacing w:val="-4"/>
        </w:rPr>
        <w:t xml:space="preserve"> </w:t>
      </w:r>
      <w:r w:rsidRPr="002A65CD">
        <w:rPr>
          <w:rFonts w:ascii="Arial"/>
          <w:b/>
          <w:caps/>
          <w:spacing w:val="-1"/>
        </w:rPr>
        <w:t>Date:</w:t>
      </w:r>
    </w:p>
    <w:p w:rsidR="008918FA" w:rsidRPr="002A65CD" w:rsidRDefault="008918FA" w:rsidP="008918FA">
      <w:pPr>
        <w:pStyle w:val="BodyText"/>
        <w:spacing w:before="121"/>
        <w:ind w:left="1113" w:firstLine="0"/>
        <w:rPr>
          <w:caps/>
        </w:rPr>
      </w:pPr>
      <w:r w:rsidRPr="002A65CD">
        <w:rPr>
          <w:caps/>
          <w:spacing w:val="-1"/>
        </w:rPr>
        <w:t>End</w:t>
      </w:r>
      <w:r w:rsidRPr="002A65CD">
        <w:rPr>
          <w:caps/>
        </w:rPr>
        <w:t xml:space="preserve"> </w:t>
      </w:r>
      <w:r w:rsidRPr="002A65CD">
        <w:rPr>
          <w:caps/>
          <w:spacing w:val="-1"/>
        </w:rPr>
        <w:t>date</w:t>
      </w:r>
      <w:r w:rsidRPr="002A65CD">
        <w:rPr>
          <w:caps/>
          <w:spacing w:val="-2"/>
        </w:rPr>
        <w:t xml:space="preserve"> of</w:t>
      </w:r>
      <w:r w:rsidRPr="002A65CD">
        <w:rPr>
          <w:caps/>
          <w:spacing w:val="2"/>
        </w:rPr>
        <w:t xml:space="preserve"> </w:t>
      </w:r>
      <w:r w:rsidRPr="002A65CD">
        <w:rPr>
          <w:caps/>
          <w:spacing w:val="-2"/>
        </w:rPr>
        <w:t>Call</w:t>
      </w:r>
      <w:r w:rsidRPr="002A65CD">
        <w:rPr>
          <w:caps/>
        </w:rPr>
        <w:t xml:space="preserve"> </w:t>
      </w:r>
      <w:r w:rsidRPr="002A65CD">
        <w:rPr>
          <w:caps/>
          <w:spacing w:val="-1"/>
        </w:rPr>
        <w:t>Off</w:t>
      </w:r>
      <w:r w:rsidRPr="002A65CD">
        <w:rPr>
          <w:caps/>
        </w:rPr>
        <w:t xml:space="preserve"> </w:t>
      </w:r>
      <w:r w:rsidRPr="002A65CD">
        <w:rPr>
          <w:caps/>
          <w:spacing w:val="-1"/>
        </w:rPr>
        <w:t>Initial</w:t>
      </w:r>
      <w:r w:rsidRPr="002A65CD">
        <w:rPr>
          <w:caps/>
        </w:rPr>
        <w:t xml:space="preserve"> </w:t>
      </w:r>
      <w:r w:rsidRPr="002A65CD">
        <w:rPr>
          <w:caps/>
          <w:spacing w:val="-1"/>
        </w:rPr>
        <w:t>Period</w:t>
      </w:r>
    </w:p>
    <w:p w:rsidR="008918FA" w:rsidRPr="002A65CD" w:rsidRDefault="008918FA" w:rsidP="008918FA">
      <w:pPr>
        <w:spacing w:before="9"/>
        <w:rPr>
          <w:rFonts w:ascii="Arial" w:eastAsia="Arial" w:hAnsi="Arial" w:cs="Arial"/>
          <w:caps/>
          <w:sz w:val="10"/>
          <w:szCs w:val="10"/>
        </w:rPr>
      </w:pPr>
    </w:p>
    <w:p w:rsidR="00B35CB9" w:rsidRPr="003D4799" w:rsidRDefault="003D4799" w:rsidP="00B35CB9">
      <w:pPr>
        <w:spacing w:line="248" w:lineRule="exact"/>
        <w:ind w:left="393" w:right="-1" w:firstLine="720"/>
        <w:rPr>
          <w:rFonts w:ascii="Arial" w:eastAsia="Arial" w:hAnsi="Arial" w:cs="Arial"/>
          <w:sz w:val="14"/>
          <w:szCs w:val="14"/>
        </w:rPr>
      </w:pPr>
      <w:r w:rsidRPr="003D4799">
        <w:rPr>
          <w:rFonts w:ascii="Arial"/>
          <w:spacing w:val="-2"/>
        </w:rPr>
        <w:t>17/02/2021</w:t>
      </w:r>
    </w:p>
    <w:p w:rsidR="008918FA" w:rsidRPr="003D4799" w:rsidRDefault="008918FA" w:rsidP="008918FA">
      <w:pPr>
        <w:spacing w:line="200" w:lineRule="atLeast"/>
        <w:ind w:left="1113"/>
        <w:rPr>
          <w:rFonts w:ascii="Arial" w:eastAsia="Arial" w:hAnsi="Arial" w:cs="Arial"/>
          <w:caps/>
          <w:sz w:val="20"/>
          <w:szCs w:val="20"/>
        </w:rPr>
      </w:pPr>
    </w:p>
    <w:p w:rsidR="008918FA" w:rsidRPr="003D4799" w:rsidRDefault="008918FA" w:rsidP="008918FA">
      <w:pPr>
        <w:pStyle w:val="BodyText"/>
        <w:spacing w:before="117"/>
        <w:ind w:left="1113" w:firstLine="0"/>
        <w:rPr>
          <w:caps/>
        </w:rPr>
      </w:pPr>
      <w:r w:rsidRPr="003D4799">
        <w:rPr>
          <w:caps/>
          <w:spacing w:val="-1"/>
        </w:rPr>
        <w:t>End</w:t>
      </w:r>
      <w:r w:rsidRPr="003D4799">
        <w:rPr>
          <w:caps/>
        </w:rPr>
        <w:t xml:space="preserve"> </w:t>
      </w:r>
      <w:r w:rsidRPr="003D4799">
        <w:rPr>
          <w:caps/>
          <w:spacing w:val="-1"/>
        </w:rPr>
        <w:t>date</w:t>
      </w:r>
      <w:r w:rsidRPr="003D4799">
        <w:rPr>
          <w:caps/>
          <w:spacing w:val="-2"/>
        </w:rPr>
        <w:t xml:space="preserve"> of</w:t>
      </w:r>
      <w:r w:rsidRPr="003D4799">
        <w:rPr>
          <w:caps/>
          <w:spacing w:val="2"/>
        </w:rPr>
        <w:t xml:space="preserve"> </w:t>
      </w:r>
      <w:r w:rsidRPr="003D4799">
        <w:rPr>
          <w:caps/>
          <w:spacing w:val="-2"/>
        </w:rPr>
        <w:t>Call</w:t>
      </w:r>
      <w:r w:rsidRPr="003D4799">
        <w:rPr>
          <w:caps/>
        </w:rPr>
        <w:t xml:space="preserve"> </w:t>
      </w:r>
      <w:r w:rsidRPr="003D4799">
        <w:rPr>
          <w:caps/>
          <w:spacing w:val="-1"/>
        </w:rPr>
        <w:t>Off</w:t>
      </w:r>
      <w:r w:rsidRPr="003D4799">
        <w:rPr>
          <w:caps/>
          <w:spacing w:val="2"/>
        </w:rPr>
        <w:t xml:space="preserve"> </w:t>
      </w:r>
      <w:r w:rsidR="003D4799" w:rsidRPr="003D4799">
        <w:rPr>
          <w:caps/>
          <w:spacing w:val="2"/>
        </w:rPr>
        <w:t xml:space="preserve">FIRST </w:t>
      </w:r>
      <w:r w:rsidRPr="003D4799">
        <w:rPr>
          <w:caps/>
          <w:spacing w:val="-2"/>
        </w:rPr>
        <w:t>Extension</w:t>
      </w:r>
      <w:r w:rsidRPr="003D4799">
        <w:rPr>
          <w:caps/>
        </w:rPr>
        <w:t xml:space="preserve"> </w:t>
      </w:r>
      <w:r w:rsidRPr="003D4799">
        <w:rPr>
          <w:caps/>
          <w:spacing w:val="-1"/>
        </w:rPr>
        <w:t>Period</w:t>
      </w:r>
      <w:r w:rsidR="003D4799" w:rsidRPr="003D4799">
        <w:rPr>
          <w:caps/>
          <w:spacing w:val="-1"/>
        </w:rPr>
        <w:t xml:space="preserve"> of 12 months</w:t>
      </w:r>
    </w:p>
    <w:p w:rsidR="008918FA" w:rsidRPr="003D4799" w:rsidRDefault="008918FA" w:rsidP="008918FA">
      <w:pPr>
        <w:spacing w:before="6"/>
        <w:rPr>
          <w:rFonts w:ascii="Arial" w:eastAsia="Arial" w:hAnsi="Arial" w:cs="Arial"/>
          <w:caps/>
          <w:sz w:val="10"/>
          <w:szCs w:val="10"/>
        </w:rPr>
      </w:pPr>
    </w:p>
    <w:p w:rsidR="00B35CB9" w:rsidRDefault="003D4799" w:rsidP="00B35CB9">
      <w:pPr>
        <w:spacing w:line="248" w:lineRule="exact"/>
        <w:ind w:left="393" w:right="-1" w:firstLine="720"/>
        <w:rPr>
          <w:rFonts w:ascii="Arial" w:eastAsia="Arial" w:hAnsi="Arial" w:cs="Arial"/>
          <w:sz w:val="14"/>
          <w:szCs w:val="14"/>
        </w:rPr>
      </w:pPr>
      <w:r w:rsidRPr="003D4799">
        <w:rPr>
          <w:rFonts w:ascii="Arial"/>
          <w:spacing w:val="-2"/>
        </w:rPr>
        <w:t>17/02/2022</w:t>
      </w:r>
    </w:p>
    <w:p w:rsidR="008918FA" w:rsidRPr="002A65CD" w:rsidRDefault="008918FA" w:rsidP="008918FA">
      <w:pPr>
        <w:spacing w:line="200" w:lineRule="atLeast"/>
        <w:ind w:left="1113"/>
        <w:rPr>
          <w:rFonts w:ascii="Arial" w:eastAsia="Arial" w:hAnsi="Arial" w:cs="Arial"/>
          <w:caps/>
          <w:sz w:val="20"/>
          <w:szCs w:val="20"/>
        </w:rPr>
      </w:pPr>
    </w:p>
    <w:p w:rsidR="008918FA" w:rsidRPr="002A65CD" w:rsidRDefault="008918FA" w:rsidP="008918FA">
      <w:pPr>
        <w:rPr>
          <w:rFonts w:ascii="Arial" w:eastAsia="Arial" w:hAnsi="Arial" w:cs="Arial"/>
          <w:caps/>
          <w:sz w:val="20"/>
          <w:szCs w:val="20"/>
        </w:rPr>
      </w:pPr>
    </w:p>
    <w:p w:rsidR="008918FA" w:rsidRPr="002A65CD" w:rsidRDefault="008918FA" w:rsidP="008918FA">
      <w:pPr>
        <w:rPr>
          <w:rFonts w:ascii="Arial" w:eastAsia="Arial" w:hAnsi="Arial" w:cs="Arial"/>
          <w:caps/>
          <w:sz w:val="20"/>
          <w:szCs w:val="20"/>
        </w:rPr>
      </w:pPr>
    </w:p>
    <w:p w:rsidR="008918FA" w:rsidRDefault="008918FA" w:rsidP="008918FA">
      <w:pPr>
        <w:pStyle w:val="Heading1"/>
        <w:numPr>
          <w:ilvl w:val="0"/>
          <w:numId w:val="74"/>
        </w:numPr>
        <w:tabs>
          <w:tab w:val="left" w:pos="728"/>
        </w:tabs>
        <w:spacing w:before="57"/>
        <w:ind w:left="727" w:hanging="427"/>
        <w:jc w:val="left"/>
        <w:rPr>
          <w:b w:val="0"/>
          <w:bCs w:val="0"/>
        </w:rPr>
      </w:pPr>
      <w:r>
        <w:rPr>
          <w:spacing w:val="-1"/>
        </w:rPr>
        <w:lastRenderedPageBreak/>
        <w:t>CUSTOMER</w:t>
      </w:r>
      <w:r>
        <w:t xml:space="preserve"> </w:t>
      </w:r>
      <w:r>
        <w:rPr>
          <w:spacing w:val="-1"/>
        </w:rPr>
        <w:t>CORE</w:t>
      </w:r>
      <w:r>
        <w:rPr>
          <w:spacing w:val="-2"/>
        </w:rPr>
        <w:t xml:space="preserve"> </w:t>
      </w:r>
      <w:r>
        <w:rPr>
          <w:spacing w:val="-1"/>
        </w:rPr>
        <w:t>GOODS</w:t>
      </w:r>
      <w:r>
        <w:rPr>
          <w:spacing w:val="2"/>
        </w:rPr>
        <w:t xml:space="preserve"> </w:t>
      </w:r>
      <w:r>
        <w:rPr>
          <w:spacing w:val="-2"/>
        </w:rPr>
        <w:t>AND/OR</w:t>
      </w:r>
      <w:r>
        <w:t xml:space="preserve"> </w:t>
      </w:r>
      <w:r>
        <w:rPr>
          <w:spacing w:val="-1"/>
        </w:rPr>
        <w:t>SERVICES</w:t>
      </w:r>
      <w:r>
        <w:t xml:space="preserve"> </w:t>
      </w:r>
      <w:r>
        <w:rPr>
          <w:spacing w:val="-1"/>
        </w:rPr>
        <w:t>REQUIREMENTS</w:t>
      </w:r>
    </w:p>
    <w:p w:rsidR="008918FA" w:rsidRDefault="008918FA" w:rsidP="008918FA">
      <w:pPr>
        <w:spacing w:before="7"/>
        <w:rPr>
          <w:rFonts w:ascii="Arial" w:eastAsia="Arial" w:hAnsi="Arial" w:cs="Arial"/>
          <w:b/>
          <w:bCs/>
          <w:sz w:val="18"/>
          <w:szCs w:val="18"/>
        </w:rPr>
      </w:pPr>
    </w:p>
    <w:p w:rsidR="008918FA" w:rsidRDefault="008918FA" w:rsidP="008918FA">
      <w:pPr>
        <w:numPr>
          <w:ilvl w:val="1"/>
          <w:numId w:val="74"/>
        </w:numPr>
        <w:tabs>
          <w:tab w:val="left" w:pos="1294"/>
        </w:tabs>
        <w:ind w:left="1293" w:hanging="566"/>
        <w:rPr>
          <w:rFonts w:ascii="Arial" w:eastAsia="Arial" w:hAnsi="Arial" w:cs="Arial"/>
          <w:sz w:val="14"/>
          <w:szCs w:val="14"/>
        </w:rPr>
      </w:pPr>
      <w:r>
        <w:rPr>
          <w:rFonts w:ascii="Arial"/>
          <w:b/>
          <w:spacing w:val="-1"/>
        </w:rPr>
        <w:t>Goods and/or Services</w:t>
      </w:r>
      <w:r>
        <w:rPr>
          <w:rFonts w:ascii="Arial"/>
          <w:b/>
          <w:spacing w:val="1"/>
        </w:rPr>
        <w:t xml:space="preserve"> </w:t>
      </w:r>
      <w:r>
        <w:rPr>
          <w:rFonts w:ascii="Arial"/>
          <w:b/>
          <w:spacing w:val="-1"/>
        </w:rPr>
        <w:t>require</w:t>
      </w:r>
      <w:r w:rsidRPr="007F77FD">
        <w:rPr>
          <w:rFonts w:ascii="Arial"/>
          <w:b/>
          <w:spacing w:val="-1"/>
        </w:rPr>
        <w:t>d</w:t>
      </w:r>
      <w:hyperlink w:anchor="_bookmark6" w:history="1">
        <w:r>
          <w:rPr>
            <w:rFonts w:ascii="Arial"/>
            <w:b/>
            <w:position w:val="10"/>
            <w:sz w:val="14"/>
          </w:rPr>
          <w:t>7</w:t>
        </w:r>
      </w:hyperlink>
    </w:p>
    <w:p w:rsidR="008918FA" w:rsidRPr="003D4799" w:rsidRDefault="008918FA" w:rsidP="008918FA">
      <w:pPr>
        <w:pStyle w:val="BodyText"/>
        <w:spacing w:before="124"/>
        <w:ind w:left="1293" w:firstLine="0"/>
      </w:pPr>
      <w:r w:rsidRPr="003D4799">
        <w:rPr>
          <w:spacing w:val="1"/>
        </w:rPr>
        <w:t>In</w:t>
      </w:r>
      <w:r w:rsidRPr="003D4799">
        <w:rPr>
          <w:spacing w:val="-3"/>
        </w:rPr>
        <w:t xml:space="preserve"> </w:t>
      </w:r>
      <w:r w:rsidRPr="003D4799">
        <w:rPr>
          <w:spacing w:val="-2"/>
        </w:rPr>
        <w:t>Call</w:t>
      </w:r>
      <w:r w:rsidRPr="003D4799">
        <w:t xml:space="preserve"> </w:t>
      </w:r>
      <w:r w:rsidRPr="003D4799">
        <w:rPr>
          <w:spacing w:val="-1"/>
        </w:rPr>
        <w:t>Off</w:t>
      </w:r>
      <w:r w:rsidRPr="003D4799">
        <w:rPr>
          <w:spacing w:val="2"/>
        </w:rPr>
        <w:t xml:space="preserve"> </w:t>
      </w:r>
      <w:r w:rsidRPr="003D4799">
        <w:rPr>
          <w:spacing w:val="-2"/>
        </w:rPr>
        <w:t>Schedule</w:t>
      </w:r>
      <w:r w:rsidRPr="003D4799">
        <w:t xml:space="preserve"> 2</w:t>
      </w:r>
      <w:r w:rsidRPr="003D4799">
        <w:rPr>
          <w:spacing w:val="-2"/>
        </w:rPr>
        <w:t xml:space="preserve"> </w:t>
      </w:r>
      <w:r w:rsidRPr="003D4799">
        <w:rPr>
          <w:spacing w:val="-1"/>
        </w:rPr>
        <w:t>(Goods</w:t>
      </w:r>
      <w:r w:rsidRPr="003D4799">
        <w:rPr>
          <w:spacing w:val="1"/>
        </w:rPr>
        <w:t xml:space="preserve"> </w:t>
      </w:r>
      <w:r w:rsidRPr="003D4799">
        <w:rPr>
          <w:spacing w:val="-1"/>
        </w:rPr>
        <w:t>and</w:t>
      </w:r>
      <w:r w:rsidRPr="003D4799">
        <w:rPr>
          <w:spacing w:val="-2"/>
        </w:rPr>
        <w:t xml:space="preserve"> </w:t>
      </w:r>
      <w:r w:rsidR="003D4799" w:rsidRPr="003D4799">
        <w:rPr>
          <w:spacing w:val="-1"/>
        </w:rPr>
        <w:t>Services</w:t>
      </w:r>
    </w:p>
    <w:p w:rsidR="008918FA" w:rsidRPr="003D4799" w:rsidRDefault="008918FA" w:rsidP="008918FA">
      <w:pPr>
        <w:pStyle w:val="Heading1"/>
        <w:numPr>
          <w:ilvl w:val="1"/>
          <w:numId w:val="74"/>
        </w:numPr>
        <w:tabs>
          <w:tab w:val="left" w:pos="1294"/>
        </w:tabs>
        <w:ind w:left="1293" w:hanging="566"/>
        <w:rPr>
          <w:b w:val="0"/>
          <w:bCs w:val="0"/>
        </w:rPr>
      </w:pPr>
      <w:r w:rsidRPr="003D4799">
        <w:rPr>
          <w:spacing w:val="-1"/>
        </w:rPr>
        <w:t>[Installation</w:t>
      </w:r>
      <w:r w:rsidRPr="003D4799">
        <w:rPr>
          <w:spacing w:val="-2"/>
        </w:rPr>
        <w:t xml:space="preserve"> </w:t>
      </w:r>
      <w:r w:rsidRPr="003D4799">
        <w:rPr>
          <w:spacing w:val="-1"/>
        </w:rPr>
        <w:t>Works</w:t>
      </w:r>
      <w:r w:rsidRPr="003D4799">
        <w:rPr>
          <w:spacing w:val="-2"/>
        </w:rPr>
        <w:t xml:space="preserve"> </w:t>
      </w:r>
      <w:r w:rsidRPr="003D4799">
        <w:rPr>
          <w:spacing w:val="-1"/>
        </w:rPr>
        <w:t>(Goods</w:t>
      </w:r>
      <w:r w:rsidRPr="003D4799">
        <w:t xml:space="preserve"> </w:t>
      </w:r>
      <w:r w:rsidRPr="003D4799">
        <w:rPr>
          <w:spacing w:val="-2"/>
        </w:rPr>
        <w:t>only)]</w:t>
      </w:r>
    </w:p>
    <w:p w:rsidR="008918FA"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8</w:t>
        </w:r>
      </w:hyperlink>
    </w:p>
    <w:p w:rsidR="008918FA" w:rsidRPr="002F0B93" w:rsidRDefault="008918FA" w:rsidP="008918FA">
      <w:pPr>
        <w:numPr>
          <w:ilvl w:val="1"/>
          <w:numId w:val="74"/>
        </w:numPr>
        <w:tabs>
          <w:tab w:val="left" w:pos="1294"/>
        </w:tabs>
        <w:spacing w:before="115"/>
        <w:ind w:left="1293" w:hanging="566"/>
        <w:rPr>
          <w:rFonts w:ascii="Arial" w:eastAsia="Arial" w:hAnsi="Arial" w:cs="Arial"/>
        </w:rPr>
      </w:pPr>
      <w:r w:rsidRPr="002F0B93">
        <w:rPr>
          <w:rFonts w:ascii="Arial"/>
          <w:b/>
          <w:spacing w:val="-1"/>
        </w:rPr>
        <w:t>[Packing/Packaging</w:t>
      </w:r>
      <w:r w:rsidRPr="002F0B93">
        <w:rPr>
          <w:rFonts w:ascii="Arial"/>
          <w:b/>
          <w:spacing w:val="-2"/>
        </w:rPr>
        <w:t xml:space="preserve"> (Goods</w:t>
      </w:r>
      <w:r w:rsidRPr="002F0B93">
        <w:rPr>
          <w:rFonts w:ascii="Arial"/>
          <w:b/>
        </w:rPr>
        <w:t xml:space="preserve"> </w:t>
      </w:r>
      <w:r w:rsidRPr="002F0B93">
        <w:rPr>
          <w:rFonts w:ascii="Arial"/>
          <w:b/>
          <w:spacing w:val="-2"/>
        </w:rPr>
        <w:t>only)]</w:t>
      </w:r>
    </w:p>
    <w:p w:rsidR="008918FA" w:rsidRPr="002F0B93" w:rsidRDefault="008918FA" w:rsidP="008918FA">
      <w:pPr>
        <w:spacing w:before="8"/>
        <w:rPr>
          <w:rFonts w:ascii="Arial" w:eastAsia="Arial" w:hAnsi="Arial" w:cs="Arial"/>
          <w:b/>
          <w:bCs/>
          <w:sz w:val="9"/>
          <w:szCs w:val="9"/>
        </w:rPr>
      </w:pPr>
    </w:p>
    <w:p w:rsidR="008918FA"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9</w:t>
        </w:r>
      </w:hyperlink>
    </w:p>
    <w:p w:rsidR="008918FA" w:rsidRPr="002F0B93" w:rsidRDefault="008918FA" w:rsidP="008918FA">
      <w:pPr>
        <w:numPr>
          <w:ilvl w:val="1"/>
          <w:numId w:val="74"/>
        </w:numPr>
        <w:tabs>
          <w:tab w:val="left" w:pos="1294"/>
        </w:tabs>
        <w:spacing w:before="115"/>
        <w:ind w:left="1293" w:hanging="566"/>
        <w:rPr>
          <w:rFonts w:ascii="Arial" w:eastAsia="Arial" w:hAnsi="Arial" w:cs="Arial"/>
        </w:rPr>
      </w:pPr>
      <w:r w:rsidRPr="002F0B93">
        <w:rPr>
          <w:rFonts w:ascii="Arial"/>
          <w:b/>
          <w:spacing w:val="-1"/>
        </w:rPr>
        <w:t>[Warranty</w:t>
      </w:r>
      <w:r w:rsidRPr="002F0B93">
        <w:rPr>
          <w:rFonts w:ascii="Arial"/>
          <w:b/>
          <w:spacing w:val="-4"/>
        </w:rPr>
        <w:t xml:space="preserve"> </w:t>
      </w:r>
      <w:r w:rsidRPr="002F0B93">
        <w:rPr>
          <w:rFonts w:ascii="Arial"/>
          <w:b/>
          <w:spacing w:val="-1"/>
        </w:rPr>
        <w:t>Period</w:t>
      </w:r>
      <w:r w:rsidRPr="002F0B93">
        <w:rPr>
          <w:rFonts w:ascii="Arial"/>
          <w:b/>
        </w:rPr>
        <w:t xml:space="preserve"> </w:t>
      </w:r>
      <w:r w:rsidRPr="002F0B93">
        <w:rPr>
          <w:rFonts w:ascii="Arial"/>
          <w:b/>
          <w:spacing w:val="-1"/>
        </w:rPr>
        <w:t>(Goods</w:t>
      </w:r>
      <w:r w:rsidRPr="002F0B93">
        <w:rPr>
          <w:rFonts w:ascii="Arial"/>
          <w:b/>
        </w:rPr>
        <w:t xml:space="preserve"> </w:t>
      </w:r>
      <w:r w:rsidRPr="002F0B93">
        <w:rPr>
          <w:rFonts w:ascii="Arial"/>
          <w:b/>
          <w:spacing w:val="-2"/>
        </w:rPr>
        <w:t>only)]</w:t>
      </w:r>
    </w:p>
    <w:p w:rsidR="008918FA" w:rsidRPr="002F0B93" w:rsidRDefault="008918FA" w:rsidP="008918FA">
      <w:pPr>
        <w:spacing w:before="8"/>
        <w:rPr>
          <w:rFonts w:ascii="Arial" w:eastAsia="Arial" w:hAnsi="Arial" w:cs="Arial"/>
          <w:b/>
          <w:bCs/>
          <w:sz w:val="9"/>
          <w:szCs w:val="9"/>
        </w:rPr>
      </w:pPr>
    </w:p>
    <w:p w:rsidR="00B35CB9"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10</w:t>
        </w:r>
      </w:hyperlink>
    </w:p>
    <w:p w:rsidR="008918FA" w:rsidRPr="002F0B93" w:rsidRDefault="008918FA" w:rsidP="008918FA">
      <w:pPr>
        <w:pStyle w:val="Heading1"/>
        <w:numPr>
          <w:ilvl w:val="1"/>
          <w:numId w:val="74"/>
        </w:numPr>
        <w:tabs>
          <w:tab w:val="left" w:pos="1294"/>
        </w:tabs>
        <w:spacing w:before="126"/>
        <w:ind w:left="1293" w:hanging="566"/>
        <w:rPr>
          <w:b w:val="0"/>
          <w:bCs w:val="0"/>
        </w:rPr>
      </w:pPr>
      <w:r w:rsidRPr="002F0B93">
        <w:rPr>
          <w:spacing w:val="-1"/>
        </w:rPr>
        <w:t>Location/Sites</w:t>
      </w:r>
      <w:r w:rsidRPr="002F0B93">
        <w:rPr>
          <w:spacing w:val="-2"/>
        </w:rPr>
        <w:t xml:space="preserve"> </w:t>
      </w:r>
      <w:r w:rsidRPr="002F0B93">
        <w:rPr>
          <w:spacing w:val="-1"/>
        </w:rPr>
        <w:t>of Delivery</w:t>
      </w:r>
    </w:p>
    <w:p w:rsidR="008918FA" w:rsidRPr="002F0B93" w:rsidRDefault="008918FA" w:rsidP="008918FA">
      <w:pPr>
        <w:spacing w:before="8"/>
        <w:rPr>
          <w:rFonts w:ascii="Arial" w:eastAsia="Arial" w:hAnsi="Arial" w:cs="Arial"/>
          <w:b/>
          <w:bCs/>
          <w:sz w:val="9"/>
          <w:szCs w:val="9"/>
        </w:rPr>
      </w:pPr>
    </w:p>
    <w:p w:rsidR="00B35CB9"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1</w:t>
        </w:r>
      </w:hyperlink>
      <w:r w:rsidRPr="002F0B93">
        <w:rPr>
          <w:b w:val="0"/>
          <w:sz w:val="14"/>
        </w:rPr>
        <w:t>1</w:t>
      </w:r>
    </w:p>
    <w:p w:rsidR="008918FA" w:rsidRPr="002F0B93" w:rsidRDefault="008918FA" w:rsidP="008918FA">
      <w:pPr>
        <w:pStyle w:val="Heading1"/>
        <w:numPr>
          <w:ilvl w:val="1"/>
          <w:numId w:val="74"/>
        </w:numPr>
        <w:tabs>
          <w:tab w:val="left" w:pos="1294"/>
        </w:tabs>
        <w:spacing w:before="123"/>
        <w:ind w:left="1293" w:hanging="566"/>
        <w:rPr>
          <w:b w:val="0"/>
          <w:bCs w:val="0"/>
        </w:rPr>
      </w:pPr>
      <w:r w:rsidRPr="002F0B93">
        <w:rPr>
          <w:spacing w:val="-1"/>
        </w:rPr>
        <w:t>Dates</w:t>
      </w:r>
      <w:r w:rsidRPr="002F0B93">
        <w:t xml:space="preserve"> </w:t>
      </w:r>
      <w:r w:rsidRPr="002F0B93">
        <w:rPr>
          <w:spacing w:val="-1"/>
        </w:rPr>
        <w:t>for</w:t>
      </w:r>
      <w:r w:rsidRPr="002F0B93">
        <w:rPr>
          <w:spacing w:val="1"/>
        </w:rPr>
        <w:t xml:space="preserve"> </w:t>
      </w:r>
      <w:r w:rsidRPr="002F0B93">
        <w:rPr>
          <w:spacing w:val="-1"/>
        </w:rPr>
        <w:t>Delivery</w:t>
      </w:r>
      <w:r w:rsidRPr="002F0B93">
        <w:rPr>
          <w:spacing w:val="-4"/>
        </w:rPr>
        <w:t xml:space="preserve"> </w:t>
      </w:r>
      <w:r w:rsidRPr="002F0B93">
        <w:rPr>
          <w:spacing w:val="-1"/>
        </w:rPr>
        <w:t>of</w:t>
      </w:r>
      <w:r w:rsidRPr="002F0B93">
        <w:rPr>
          <w:spacing w:val="2"/>
        </w:rPr>
        <w:t xml:space="preserve"> </w:t>
      </w:r>
      <w:r w:rsidRPr="002F0B93">
        <w:rPr>
          <w:spacing w:val="-1"/>
        </w:rPr>
        <w:t>the</w:t>
      </w:r>
      <w:r w:rsidRPr="002F0B93">
        <w:t xml:space="preserve"> </w:t>
      </w:r>
      <w:r w:rsidRPr="002F0B93">
        <w:rPr>
          <w:spacing w:val="-1"/>
        </w:rPr>
        <w:t>Goods</w:t>
      </w:r>
      <w:r w:rsidRPr="002F0B93">
        <w:rPr>
          <w:spacing w:val="-2"/>
        </w:rPr>
        <w:t xml:space="preserve"> </w:t>
      </w:r>
      <w:r w:rsidRPr="002F0B93">
        <w:rPr>
          <w:spacing w:val="-1"/>
        </w:rPr>
        <w:t>and/or the</w:t>
      </w:r>
      <w:r w:rsidRPr="002F0B93">
        <w:t xml:space="preserve"> </w:t>
      </w:r>
      <w:r w:rsidRPr="002F0B93">
        <w:rPr>
          <w:spacing w:val="-2"/>
        </w:rPr>
        <w:t>Services</w:t>
      </w:r>
    </w:p>
    <w:p w:rsidR="008918FA" w:rsidRPr="002F0B93" w:rsidRDefault="008918FA" w:rsidP="008918FA">
      <w:pPr>
        <w:spacing w:before="11"/>
        <w:rPr>
          <w:rFonts w:ascii="Arial" w:eastAsia="Arial" w:hAnsi="Arial" w:cs="Arial"/>
          <w:b/>
          <w:bCs/>
          <w:sz w:val="9"/>
          <w:szCs w:val="9"/>
        </w:rPr>
      </w:pPr>
    </w:p>
    <w:p w:rsidR="00B35CB9"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1</w:t>
        </w:r>
      </w:hyperlink>
      <w:r w:rsidRPr="002F0B93">
        <w:rPr>
          <w:b w:val="0"/>
          <w:sz w:val="14"/>
        </w:rPr>
        <w:t>2</w:t>
      </w:r>
    </w:p>
    <w:p w:rsidR="008918FA" w:rsidRPr="00554B3C" w:rsidRDefault="008918FA" w:rsidP="008918FA">
      <w:pPr>
        <w:pStyle w:val="Heading1"/>
        <w:numPr>
          <w:ilvl w:val="1"/>
          <w:numId w:val="74"/>
        </w:numPr>
        <w:tabs>
          <w:tab w:val="left" w:pos="1294"/>
        </w:tabs>
        <w:spacing w:before="123"/>
        <w:ind w:left="1293" w:hanging="566"/>
        <w:rPr>
          <w:b w:val="0"/>
          <w:bCs w:val="0"/>
        </w:rPr>
      </w:pPr>
      <w:r w:rsidRPr="002F0B93">
        <w:rPr>
          <w:spacing w:val="-1"/>
        </w:rPr>
        <w:t>Implementation</w:t>
      </w:r>
      <w:r w:rsidRPr="00554B3C">
        <w:t xml:space="preserve"> </w:t>
      </w:r>
      <w:r w:rsidRPr="00554B3C">
        <w:rPr>
          <w:spacing w:val="-1"/>
        </w:rPr>
        <w:t>Plan</w:t>
      </w:r>
    </w:p>
    <w:p w:rsidR="008918FA" w:rsidRPr="00554B3C" w:rsidRDefault="008918FA" w:rsidP="008918FA">
      <w:pPr>
        <w:pStyle w:val="BodyText"/>
        <w:spacing w:before="130" w:line="250" w:lineRule="exact"/>
        <w:ind w:left="1293" w:right="116" w:firstLine="0"/>
        <w:rPr>
          <w:rFonts w:cs="Arial"/>
          <w:sz w:val="14"/>
          <w:szCs w:val="14"/>
        </w:rPr>
      </w:pPr>
      <w:r w:rsidRPr="00554B3C">
        <w:t>[In</w:t>
      </w:r>
      <w:r w:rsidRPr="00554B3C">
        <w:rPr>
          <w:spacing w:val="10"/>
        </w:rPr>
        <w:t xml:space="preserve"> </w:t>
      </w:r>
      <w:r w:rsidRPr="00554B3C">
        <w:rPr>
          <w:spacing w:val="-1"/>
        </w:rPr>
        <w:t>Part</w:t>
      </w:r>
      <w:r w:rsidRPr="00554B3C">
        <w:rPr>
          <w:spacing w:val="11"/>
        </w:rPr>
        <w:t xml:space="preserve"> </w:t>
      </w:r>
      <w:r w:rsidRPr="00554B3C">
        <w:t>A</w:t>
      </w:r>
      <w:r w:rsidRPr="00554B3C">
        <w:rPr>
          <w:spacing w:val="12"/>
        </w:rPr>
        <w:t xml:space="preserve"> </w:t>
      </w:r>
      <w:r w:rsidRPr="00554B3C">
        <w:rPr>
          <w:spacing w:val="-2"/>
        </w:rPr>
        <w:t>of</w:t>
      </w:r>
      <w:r w:rsidRPr="00554B3C">
        <w:rPr>
          <w:spacing w:val="14"/>
        </w:rPr>
        <w:t xml:space="preserve"> </w:t>
      </w:r>
      <w:r w:rsidRPr="00554B3C">
        <w:rPr>
          <w:spacing w:val="-2"/>
        </w:rPr>
        <w:t>Call</w:t>
      </w:r>
      <w:r w:rsidRPr="00554B3C">
        <w:rPr>
          <w:spacing w:val="9"/>
        </w:rPr>
        <w:t xml:space="preserve"> </w:t>
      </w:r>
      <w:r w:rsidRPr="00554B3C">
        <w:rPr>
          <w:spacing w:val="-1"/>
        </w:rPr>
        <w:t>Off</w:t>
      </w:r>
      <w:r w:rsidRPr="00554B3C">
        <w:rPr>
          <w:spacing w:val="14"/>
        </w:rPr>
        <w:t xml:space="preserve"> </w:t>
      </w:r>
      <w:r w:rsidRPr="00554B3C">
        <w:rPr>
          <w:spacing w:val="-2"/>
        </w:rPr>
        <w:t>Schedule</w:t>
      </w:r>
      <w:r w:rsidRPr="00554B3C">
        <w:rPr>
          <w:spacing w:val="12"/>
        </w:rPr>
        <w:t xml:space="preserve"> </w:t>
      </w:r>
      <w:r w:rsidRPr="00554B3C">
        <w:t>4</w:t>
      </w:r>
      <w:r w:rsidRPr="00554B3C">
        <w:rPr>
          <w:spacing w:val="12"/>
        </w:rPr>
        <w:t xml:space="preserve"> </w:t>
      </w:r>
      <w:r w:rsidRPr="00554B3C">
        <w:rPr>
          <w:spacing w:val="-1"/>
        </w:rPr>
        <w:t>(Implementation</w:t>
      </w:r>
      <w:r w:rsidRPr="00554B3C">
        <w:rPr>
          <w:spacing w:val="12"/>
        </w:rPr>
        <w:t xml:space="preserve"> </w:t>
      </w:r>
      <w:r w:rsidRPr="00554B3C">
        <w:rPr>
          <w:spacing w:val="-1"/>
        </w:rPr>
        <w:t>Plan,</w:t>
      </w:r>
      <w:r w:rsidRPr="00554B3C">
        <w:rPr>
          <w:spacing w:val="14"/>
        </w:rPr>
        <w:t xml:space="preserve"> </w:t>
      </w:r>
      <w:r w:rsidRPr="00554B3C">
        <w:rPr>
          <w:spacing w:val="-2"/>
        </w:rPr>
        <w:t>Customer</w:t>
      </w:r>
      <w:r w:rsidRPr="00554B3C">
        <w:rPr>
          <w:spacing w:val="14"/>
        </w:rPr>
        <w:t xml:space="preserve"> </w:t>
      </w:r>
      <w:r w:rsidRPr="00554B3C">
        <w:rPr>
          <w:spacing w:val="-2"/>
        </w:rPr>
        <w:t>Responsibilities</w:t>
      </w:r>
      <w:r w:rsidRPr="00554B3C">
        <w:rPr>
          <w:spacing w:val="74"/>
        </w:rPr>
        <w:t xml:space="preserve"> </w:t>
      </w:r>
      <w:r w:rsidRPr="00554B3C">
        <w:rPr>
          <w:spacing w:val="-1"/>
        </w:rPr>
        <w:t>and Key</w:t>
      </w:r>
      <w:r w:rsidRPr="00554B3C">
        <w:rPr>
          <w:spacing w:val="-2"/>
        </w:rPr>
        <w:t xml:space="preserve"> </w:t>
      </w:r>
      <w:r w:rsidRPr="00554B3C">
        <w:rPr>
          <w:spacing w:val="-1"/>
        </w:rPr>
        <w:t>Personnel)]</w:t>
      </w:r>
      <w:r w:rsidRPr="00554B3C">
        <w:rPr>
          <w:spacing w:val="6"/>
        </w:rPr>
        <w:t xml:space="preserve"> </w:t>
      </w:r>
      <w:hyperlink w:anchor="_bookmark12" w:history="1">
        <w:r w:rsidRPr="00554B3C">
          <w:rPr>
            <w:b/>
            <w:spacing w:val="-1"/>
            <w:position w:val="10"/>
            <w:sz w:val="14"/>
          </w:rPr>
          <w:t>13</w:t>
        </w:r>
      </w:hyperlink>
    </w:p>
    <w:p w:rsidR="008918FA" w:rsidRPr="00554B3C" w:rsidRDefault="008918FA" w:rsidP="00A66724">
      <w:pPr>
        <w:pStyle w:val="Heading1"/>
        <w:numPr>
          <w:ilvl w:val="1"/>
          <w:numId w:val="74"/>
        </w:numPr>
        <w:tabs>
          <w:tab w:val="left" w:pos="1294"/>
        </w:tabs>
        <w:spacing w:before="118"/>
        <w:ind w:left="1293" w:hanging="566"/>
        <w:rPr>
          <w:b w:val="0"/>
          <w:bCs w:val="0"/>
        </w:rPr>
      </w:pPr>
      <w:r w:rsidRPr="00554B3C">
        <w:rPr>
          <w:spacing w:val="-1"/>
        </w:rPr>
        <w:t>Standards</w:t>
      </w:r>
    </w:p>
    <w:p w:rsidR="008918FA" w:rsidRDefault="008918FA" w:rsidP="008918FA">
      <w:pPr>
        <w:spacing w:before="10"/>
        <w:rPr>
          <w:rFonts w:ascii="Arial" w:eastAsia="Arial" w:hAnsi="Arial" w:cs="Arial"/>
          <w:sz w:val="8"/>
          <w:szCs w:val="8"/>
        </w:rPr>
      </w:pPr>
    </w:p>
    <w:p w:rsidR="00B07633" w:rsidRDefault="00B07633" w:rsidP="002F6432">
      <w:pPr>
        <w:spacing w:line="248" w:lineRule="exact"/>
        <w:ind w:left="233" w:right="-1" w:firstLine="720"/>
        <w:rPr>
          <w:rFonts w:ascii="Arial"/>
          <w:highlight w:val="yellow"/>
        </w:rPr>
      </w:pPr>
    </w:p>
    <w:p w:rsidR="002F6432" w:rsidRDefault="002F6432" w:rsidP="002F6432">
      <w:pPr>
        <w:spacing w:line="248" w:lineRule="exact"/>
        <w:ind w:left="233" w:right="-1" w:firstLine="720"/>
        <w:rPr>
          <w:rFonts w:ascii="Arial" w:eastAsia="Arial" w:hAnsi="Arial" w:cs="Arial"/>
          <w:sz w:val="14"/>
          <w:szCs w:val="14"/>
        </w:rPr>
      </w:pPr>
      <w:r w:rsidRPr="00554B3C">
        <w:rPr>
          <w:rFonts w:ascii="Arial"/>
        </w:rPr>
        <w:t>[In</w:t>
      </w:r>
      <w:r w:rsidRPr="00554B3C">
        <w:rPr>
          <w:rFonts w:ascii="Arial"/>
          <w:spacing w:val="-3"/>
        </w:rPr>
        <w:t xml:space="preserve"> </w:t>
      </w:r>
      <w:r w:rsidRPr="00554B3C">
        <w:rPr>
          <w:rFonts w:ascii="Arial"/>
          <w:spacing w:val="-2"/>
        </w:rPr>
        <w:t>Call</w:t>
      </w:r>
      <w:r w:rsidRPr="00554B3C">
        <w:rPr>
          <w:rFonts w:ascii="Arial"/>
        </w:rPr>
        <w:t xml:space="preserve"> </w:t>
      </w:r>
      <w:r w:rsidRPr="00554B3C">
        <w:rPr>
          <w:rFonts w:ascii="Arial"/>
          <w:spacing w:val="-1"/>
        </w:rPr>
        <w:t>Off</w:t>
      </w:r>
      <w:r w:rsidRPr="00554B3C">
        <w:rPr>
          <w:rFonts w:ascii="Arial"/>
          <w:spacing w:val="2"/>
        </w:rPr>
        <w:t xml:space="preserve"> </w:t>
      </w:r>
      <w:r w:rsidRPr="00554B3C">
        <w:rPr>
          <w:rFonts w:ascii="Arial"/>
          <w:spacing w:val="-2"/>
        </w:rPr>
        <w:t>Schedule</w:t>
      </w:r>
      <w:r w:rsidRPr="00554B3C">
        <w:rPr>
          <w:rFonts w:ascii="Arial"/>
        </w:rPr>
        <w:t xml:space="preserve"> 7</w:t>
      </w:r>
      <w:r w:rsidRPr="00554B3C">
        <w:rPr>
          <w:rFonts w:ascii="Arial"/>
          <w:spacing w:val="-3"/>
        </w:rPr>
        <w:t xml:space="preserve"> </w:t>
      </w:r>
      <w:r w:rsidRPr="00554B3C">
        <w:rPr>
          <w:rFonts w:ascii="Arial"/>
          <w:spacing w:val="-1"/>
        </w:rPr>
        <w:t>(Standards)]</w:t>
      </w:r>
      <w:r w:rsidRPr="00554B3C">
        <w:rPr>
          <w:rFonts w:ascii="Arial"/>
          <w:spacing w:val="9"/>
        </w:rPr>
        <w:t xml:space="preserve"> </w:t>
      </w:r>
      <w:hyperlink w:anchor="_bookmark13" w:history="1">
        <w:r w:rsidRPr="00554B3C">
          <w:rPr>
            <w:rFonts w:ascii="Arial"/>
            <w:b/>
            <w:spacing w:val="-1"/>
            <w:position w:val="10"/>
            <w:sz w:val="14"/>
          </w:rPr>
          <w:t>14</w:t>
        </w:r>
      </w:hyperlink>
    </w:p>
    <w:p w:rsidR="008918FA" w:rsidRDefault="008918FA" w:rsidP="008918FA">
      <w:pPr>
        <w:spacing w:before="1"/>
        <w:rPr>
          <w:rFonts w:ascii="Arial" w:eastAsia="Arial" w:hAnsi="Arial" w:cs="Arial"/>
          <w:sz w:val="7"/>
          <w:szCs w:val="7"/>
        </w:rPr>
      </w:pPr>
    </w:p>
    <w:p w:rsidR="008918FA" w:rsidRPr="002F6432" w:rsidRDefault="008918FA" w:rsidP="008918FA">
      <w:pPr>
        <w:pStyle w:val="Heading1"/>
        <w:numPr>
          <w:ilvl w:val="1"/>
          <w:numId w:val="74"/>
        </w:numPr>
        <w:tabs>
          <w:tab w:val="left" w:pos="954"/>
        </w:tabs>
        <w:spacing w:before="115"/>
        <w:ind w:left="953" w:hanging="566"/>
        <w:rPr>
          <w:b w:val="0"/>
          <w:bCs w:val="0"/>
        </w:rPr>
      </w:pPr>
      <w:r>
        <w:rPr>
          <w:spacing w:val="-1"/>
        </w:rPr>
        <w:t>Service</w:t>
      </w:r>
      <w:r>
        <w:t xml:space="preserve"> </w:t>
      </w:r>
      <w:r>
        <w:rPr>
          <w:spacing w:val="-1"/>
        </w:rPr>
        <w:t>Levels</w:t>
      </w:r>
      <w:r>
        <w:t xml:space="preserve"> </w:t>
      </w:r>
      <w:r>
        <w:rPr>
          <w:spacing w:val="-1"/>
        </w:rPr>
        <w:t>and</w:t>
      </w:r>
      <w:r>
        <w:t xml:space="preserve"> </w:t>
      </w:r>
      <w:r>
        <w:rPr>
          <w:spacing w:val="-1"/>
        </w:rPr>
        <w:t>Service</w:t>
      </w:r>
      <w:r>
        <w:t xml:space="preserve"> </w:t>
      </w:r>
      <w:r>
        <w:rPr>
          <w:spacing w:val="-1"/>
        </w:rPr>
        <w:t>Credits</w:t>
      </w:r>
    </w:p>
    <w:p w:rsidR="002F6432" w:rsidRPr="002F6432" w:rsidRDefault="002F6432" w:rsidP="002F6432">
      <w:pPr>
        <w:pStyle w:val="Heading1"/>
        <w:tabs>
          <w:tab w:val="left" w:pos="954"/>
        </w:tabs>
        <w:spacing w:before="115"/>
        <w:ind w:left="953" w:firstLine="0"/>
        <w:rPr>
          <w:b w:val="0"/>
          <w:bCs w:val="0"/>
        </w:rPr>
      </w:pPr>
      <w:r>
        <w:rPr>
          <w:spacing w:val="-1"/>
        </w:rPr>
        <w:tab/>
      </w:r>
      <w:r w:rsidRPr="00554B3C">
        <w:rPr>
          <w:b w:val="0"/>
          <w:spacing w:val="-1"/>
        </w:rPr>
        <w:t>[In Part A of Call Off Schedule 6 (Service Levels, Service Credits and Performance Monitoring)]</w:t>
      </w:r>
      <w:r w:rsidRPr="00554B3C">
        <w:rPr>
          <w:b w:val="0"/>
        </w:rPr>
        <w:t xml:space="preserve"> </w:t>
      </w:r>
      <w:hyperlink w:anchor="_bookmark13" w:history="1">
        <w:r w:rsidRPr="00554B3C">
          <w:rPr>
            <w:b w:val="0"/>
            <w:spacing w:val="-1"/>
            <w:position w:val="10"/>
            <w:sz w:val="14"/>
          </w:rPr>
          <w:t>15</w:t>
        </w:r>
      </w:hyperlink>
    </w:p>
    <w:p w:rsidR="008918FA" w:rsidRDefault="008918FA" w:rsidP="008918FA">
      <w:pPr>
        <w:spacing w:before="11"/>
        <w:rPr>
          <w:rFonts w:ascii="Arial" w:eastAsia="Arial" w:hAnsi="Arial" w:cs="Arial"/>
          <w:b/>
          <w:bCs/>
          <w:sz w:val="10"/>
          <w:szCs w:val="10"/>
        </w:rPr>
      </w:pPr>
    </w:p>
    <w:p w:rsidR="008918FA" w:rsidRPr="002F6432" w:rsidRDefault="008918FA" w:rsidP="008918FA">
      <w:pPr>
        <w:numPr>
          <w:ilvl w:val="1"/>
          <w:numId w:val="74"/>
        </w:numPr>
        <w:tabs>
          <w:tab w:val="left" w:pos="954"/>
        </w:tabs>
        <w:spacing w:before="115"/>
        <w:ind w:left="953" w:hanging="566"/>
        <w:rPr>
          <w:rFonts w:ascii="Arial" w:eastAsia="Arial" w:hAnsi="Arial" w:cs="Arial"/>
        </w:rPr>
      </w:pPr>
      <w:r>
        <w:rPr>
          <w:rFonts w:ascii="Arial"/>
          <w:b/>
          <w:spacing w:val="-1"/>
        </w:rPr>
        <w:t>Critical</w:t>
      </w:r>
      <w:r>
        <w:rPr>
          <w:rFonts w:ascii="Arial"/>
          <w:b/>
        </w:rPr>
        <w:t xml:space="preserve"> </w:t>
      </w:r>
      <w:r>
        <w:rPr>
          <w:rFonts w:ascii="Arial"/>
          <w:b/>
          <w:spacing w:val="-1"/>
        </w:rPr>
        <w:t>Service</w:t>
      </w:r>
      <w:r>
        <w:rPr>
          <w:rFonts w:ascii="Arial"/>
          <w:b/>
        </w:rPr>
        <w:t xml:space="preserve"> </w:t>
      </w:r>
      <w:r>
        <w:rPr>
          <w:rFonts w:ascii="Arial"/>
          <w:b/>
          <w:spacing w:val="-2"/>
        </w:rPr>
        <w:t>Level</w:t>
      </w:r>
      <w:r>
        <w:rPr>
          <w:rFonts w:ascii="Arial"/>
          <w:b/>
          <w:spacing w:val="2"/>
        </w:rPr>
        <w:t xml:space="preserve"> </w:t>
      </w:r>
      <w:r>
        <w:rPr>
          <w:rFonts w:ascii="Arial"/>
          <w:b/>
          <w:spacing w:val="-1"/>
        </w:rPr>
        <w:t>Failure</w:t>
      </w:r>
    </w:p>
    <w:p w:rsidR="008918FA" w:rsidRPr="002F6432" w:rsidRDefault="002F6432" w:rsidP="002F6432">
      <w:pPr>
        <w:pStyle w:val="Heading1"/>
        <w:tabs>
          <w:tab w:val="left" w:pos="954"/>
        </w:tabs>
        <w:spacing w:before="115"/>
        <w:ind w:left="953" w:firstLine="0"/>
        <w:rPr>
          <w:b w:val="0"/>
          <w:bCs w:val="0"/>
        </w:rPr>
      </w:pPr>
      <w:r w:rsidRPr="00554B3C">
        <w:rPr>
          <w:b w:val="0"/>
          <w:spacing w:val="-1"/>
        </w:rPr>
        <w:t>In Annex 2 to Part A of Call Off Schedule 6 (Service Levels, Service Credits and Performance Monitoring)]</w:t>
      </w:r>
      <w:r w:rsidRPr="00554B3C">
        <w:rPr>
          <w:b w:val="0"/>
        </w:rPr>
        <w:t xml:space="preserve"> </w:t>
      </w:r>
      <w:hyperlink w:anchor="_bookmark13" w:history="1">
        <w:r w:rsidRPr="00554B3C">
          <w:rPr>
            <w:b w:val="0"/>
            <w:spacing w:val="-1"/>
            <w:position w:val="10"/>
            <w:sz w:val="14"/>
          </w:rPr>
          <w:t>16</w:t>
        </w:r>
      </w:hyperlink>
    </w:p>
    <w:p w:rsidR="008918FA" w:rsidRPr="002F6432" w:rsidRDefault="008918FA" w:rsidP="008918FA">
      <w:pPr>
        <w:numPr>
          <w:ilvl w:val="1"/>
          <w:numId w:val="74"/>
        </w:numPr>
        <w:tabs>
          <w:tab w:val="left" w:pos="954"/>
        </w:tabs>
        <w:spacing w:before="115"/>
        <w:ind w:left="953" w:hanging="566"/>
        <w:rPr>
          <w:rFonts w:ascii="Arial" w:eastAsia="Arial" w:hAnsi="Arial" w:cs="Arial"/>
        </w:rPr>
      </w:pPr>
      <w:r>
        <w:rPr>
          <w:rFonts w:ascii="Arial"/>
          <w:b/>
          <w:spacing w:val="-1"/>
        </w:rPr>
        <w:t>Business</w:t>
      </w:r>
      <w:r>
        <w:rPr>
          <w:rFonts w:ascii="Arial"/>
          <w:b/>
        </w:rPr>
        <w:t xml:space="preserve"> </w:t>
      </w:r>
      <w:r>
        <w:rPr>
          <w:rFonts w:ascii="Arial"/>
          <w:b/>
          <w:spacing w:val="-1"/>
        </w:rPr>
        <w:t>Continuity</w:t>
      </w:r>
      <w:r>
        <w:rPr>
          <w:rFonts w:ascii="Arial"/>
          <w:b/>
          <w:spacing w:val="-4"/>
        </w:rPr>
        <w:t xml:space="preserve"> </w:t>
      </w:r>
      <w:r>
        <w:rPr>
          <w:rFonts w:ascii="Arial"/>
          <w:b/>
        </w:rPr>
        <w:t xml:space="preserve">and </w:t>
      </w:r>
      <w:r>
        <w:rPr>
          <w:rFonts w:ascii="Arial"/>
          <w:b/>
          <w:spacing w:val="-1"/>
        </w:rPr>
        <w:t>Disaster</w:t>
      </w:r>
      <w:r>
        <w:rPr>
          <w:rFonts w:ascii="Arial"/>
          <w:b/>
          <w:spacing w:val="1"/>
        </w:rPr>
        <w:t xml:space="preserve"> </w:t>
      </w:r>
      <w:r>
        <w:rPr>
          <w:rFonts w:ascii="Arial"/>
          <w:b/>
          <w:spacing w:val="-1"/>
        </w:rPr>
        <w:t>Recovery</w:t>
      </w:r>
    </w:p>
    <w:p w:rsidR="008918FA" w:rsidRPr="00554B3C" w:rsidRDefault="002F6432" w:rsidP="002F6432">
      <w:pPr>
        <w:tabs>
          <w:tab w:val="left" w:pos="954"/>
        </w:tabs>
        <w:spacing w:before="115"/>
        <w:rPr>
          <w:rFonts w:ascii="Arial" w:eastAsia="Arial" w:hAnsi="Arial" w:cs="Arial"/>
        </w:rPr>
      </w:pPr>
      <w:r>
        <w:rPr>
          <w:rFonts w:ascii="Arial" w:eastAsia="Arial" w:hAnsi="Arial" w:cs="Arial"/>
        </w:rPr>
        <w:tab/>
      </w:r>
      <w:r w:rsidRPr="00554B3C">
        <w:rPr>
          <w:rFonts w:ascii="Arial"/>
        </w:rPr>
        <w:t>In</w:t>
      </w:r>
      <w:r w:rsidRPr="00554B3C">
        <w:rPr>
          <w:rFonts w:ascii="Arial"/>
          <w:spacing w:val="-3"/>
        </w:rPr>
        <w:t xml:space="preserve"> </w:t>
      </w:r>
      <w:r w:rsidRPr="00554B3C">
        <w:rPr>
          <w:rFonts w:ascii="Arial"/>
          <w:spacing w:val="-2"/>
        </w:rPr>
        <w:t>Call</w:t>
      </w:r>
      <w:r w:rsidRPr="00554B3C">
        <w:rPr>
          <w:rFonts w:ascii="Arial"/>
        </w:rPr>
        <w:t xml:space="preserve"> </w:t>
      </w:r>
      <w:r w:rsidRPr="00554B3C">
        <w:rPr>
          <w:rFonts w:ascii="Arial"/>
          <w:spacing w:val="-1"/>
        </w:rPr>
        <w:t>Off</w:t>
      </w:r>
      <w:r w:rsidRPr="00554B3C">
        <w:rPr>
          <w:rFonts w:ascii="Arial"/>
          <w:spacing w:val="2"/>
        </w:rPr>
        <w:t xml:space="preserve"> </w:t>
      </w:r>
      <w:r w:rsidRPr="00554B3C">
        <w:rPr>
          <w:rFonts w:ascii="Arial"/>
          <w:spacing w:val="-2"/>
        </w:rPr>
        <w:t>Schedule</w:t>
      </w:r>
      <w:r w:rsidRPr="00554B3C">
        <w:rPr>
          <w:rFonts w:ascii="Arial"/>
        </w:rPr>
        <w:t xml:space="preserve"> 9</w:t>
      </w:r>
      <w:r w:rsidRPr="00554B3C">
        <w:rPr>
          <w:rFonts w:ascii="Arial"/>
          <w:spacing w:val="-2"/>
        </w:rPr>
        <w:t xml:space="preserve"> </w:t>
      </w:r>
      <w:r w:rsidRPr="00554B3C">
        <w:rPr>
          <w:rFonts w:ascii="Arial"/>
          <w:spacing w:val="-1"/>
        </w:rPr>
        <w:t>(Business</w:t>
      </w:r>
      <w:r w:rsidRPr="00554B3C">
        <w:rPr>
          <w:rFonts w:ascii="Arial"/>
          <w:spacing w:val="1"/>
        </w:rPr>
        <w:t xml:space="preserve"> </w:t>
      </w:r>
      <w:r w:rsidRPr="00554B3C">
        <w:rPr>
          <w:rFonts w:ascii="Arial"/>
          <w:spacing w:val="-1"/>
        </w:rPr>
        <w:t>Continuity</w:t>
      </w:r>
      <w:r w:rsidRPr="00554B3C">
        <w:rPr>
          <w:rFonts w:ascii="Arial"/>
          <w:spacing w:val="-3"/>
        </w:rPr>
        <w:t xml:space="preserve"> </w:t>
      </w:r>
      <w:r w:rsidRPr="00554B3C">
        <w:rPr>
          <w:rFonts w:ascii="Arial"/>
          <w:spacing w:val="-1"/>
        </w:rPr>
        <w:t>and</w:t>
      </w:r>
      <w:r w:rsidRPr="00554B3C">
        <w:rPr>
          <w:rFonts w:ascii="Arial"/>
          <w:spacing w:val="-2"/>
        </w:rPr>
        <w:t xml:space="preserve"> </w:t>
      </w:r>
      <w:r w:rsidRPr="00554B3C">
        <w:rPr>
          <w:rFonts w:ascii="Arial"/>
          <w:spacing w:val="-1"/>
        </w:rPr>
        <w:t>Disaster</w:t>
      </w:r>
      <w:r w:rsidRPr="00554B3C">
        <w:rPr>
          <w:rFonts w:ascii="Arial"/>
          <w:spacing w:val="2"/>
        </w:rPr>
        <w:t xml:space="preserve"> </w:t>
      </w:r>
      <w:r w:rsidRPr="00554B3C">
        <w:rPr>
          <w:rFonts w:ascii="Arial"/>
          <w:spacing w:val="-2"/>
        </w:rPr>
        <w:t>Recovery)]</w:t>
      </w:r>
      <w:r w:rsidRPr="00554B3C">
        <w:rPr>
          <w:rFonts w:ascii="Arial"/>
          <w:spacing w:val="10"/>
        </w:rPr>
        <w:t xml:space="preserve"> </w:t>
      </w:r>
      <w:hyperlink w:anchor="_bookmark16" w:history="1">
        <w:r w:rsidRPr="00554B3C">
          <w:rPr>
            <w:rFonts w:ascii="Arial"/>
            <w:b/>
            <w:spacing w:val="-1"/>
            <w:position w:val="10"/>
            <w:sz w:val="14"/>
          </w:rPr>
          <w:t>17</w:t>
        </w:r>
      </w:hyperlink>
    </w:p>
    <w:p w:rsidR="008918FA" w:rsidRDefault="008918FA" w:rsidP="008918FA">
      <w:pPr>
        <w:spacing w:before="117"/>
        <w:ind w:left="953" w:right="113"/>
        <w:rPr>
          <w:rFonts w:ascii="Arial" w:eastAsia="Arial" w:hAnsi="Arial" w:cs="Arial"/>
        </w:rPr>
      </w:pPr>
      <w:r w:rsidRPr="00554B3C">
        <w:rPr>
          <w:rFonts w:ascii="Arial" w:eastAsia="Arial" w:hAnsi="Arial" w:cs="Arial"/>
          <w:spacing w:val="-1"/>
        </w:rPr>
        <w:t>[For</w:t>
      </w:r>
      <w:r w:rsidRPr="00554B3C">
        <w:rPr>
          <w:rFonts w:ascii="Arial" w:eastAsia="Arial" w:hAnsi="Arial" w:cs="Arial"/>
          <w:spacing w:val="6"/>
        </w:rPr>
        <w:t xml:space="preserve"> </w:t>
      </w:r>
      <w:r w:rsidRPr="00554B3C">
        <w:rPr>
          <w:rFonts w:ascii="Arial" w:eastAsia="Arial" w:hAnsi="Arial" w:cs="Arial"/>
        </w:rPr>
        <w:t>the</w:t>
      </w:r>
      <w:r w:rsidRPr="00554B3C">
        <w:rPr>
          <w:rFonts w:ascii="Arial" w:eastAsia="Arial" w:hAnsi="Arial" w:cs="Arial"/>
          <w:spacing w:val="7"/>
        </w:rPr>
        <w:t xml:space="preserve"> </w:t>
      </w:r>
      <w:r w:rsidRPr="00554B3C">
        <w:rPr>
          <w:rFonts w:ascii="Arial" w:eastAsia="Arial" w:hAnsi="Arial" w:cs="Arial"/>
          <w:spacing w:val="-1"/>
        </w:rPr>
        <w:t>purposes</w:t>
      </w:r>
      <w:r w:rsidRPr="00554B3C">
        <w:rPr>
          <w:rFonts w:ascii="Arial" w:eastAsia="Arial" w:hAnsi="Arial" w:cs="Arial"/>
          <w:spacing w:val="5"/>
        </w:rPr>
        <w:t xml:space="preserve"> </w:t>
      </w:r>
      <w:r w:rsidRPr="00554B3C">
        <w:rPr>
          <w:rFonts w:ascii="Arial" w:eastAsia="Arial" w:hAnsi="Arial" w:cs="Arial"/>
          <w:spacing w:val="-2"/>
        </w:rPr>
        <w:t>of</w:t>
      </w:r>
      <w:r w:rsidRPr="00554B3C">
        <w:rPr>
          <w:rFonts w:ascii="Arial" w:eastAsia="Arial" w:hAnsi="Arial" w:cs="Arial"/>
          <w:spacing w:val="9"/>
        </w:rPr>
        <w:t xml:space="preserve"> </w:t>
      </w:r>
      <w:r w:rsidRPr="00554B3C">
        <w:rPr>
          <w:rFonts w:ascii="Arial" w:eastAsia="Arial" w:hAnsi="Arial" w:cs="Arial"/>
        </w:rPr>
        <w:t>the</w:t>
      </w:r>
      <w:r w:rsidRPr="00554B3C">
        <w:rPr>
          <w:rFonts w:ascii="Arial" w:eastAsia="Arial" w:hAnsi="Arial" w:cs="Arial"/>
          <w:spacing w:val="3"/>
        </w:rPr>
        <w:t xml:space="preserve"> </w:t>
      </w:r>
      <w:r w:rsidRPr="00554B3C">
        <w:rPr>
          <w:rFonts w:ascii="Arial" w:eastAsia="Arial" w:hAnsi="Arial" w:cs="Arial"/>
          <w:spacing w:val="-1"/>
        </w:rPr>
        <w:t>definition</w:t>
      </w:r>
      <w:r w:rsidRPr="00554B3C">
        <w:rPr>
          <w:rFonts w:ascii="Arial" w:eastAsia="Arial" w:hAnsi="Arial" w:cs="Arial"/>
          <w:spacing w:val="7"/>
        </w:rPr>
        <w:t xml:space="preserve"> </w:t>
      </w:r>
      <w:r w:rsidRPr="00554B3C">
        <w:rPr>
          <w:rFonts w:ascii="Arial" w:eastAsia="Arial" w:hAnsi="Arial" w:cs="Arial"/>
          <w:spacing w:val="-2"/>
        </w:rPr>
        <w:t>of</w:t>
      </w:r>
      <w:r w:rsidRPr="00554B3C">
        <w:rPr>
          <w:rFonts w:ascii="Arial" w:eastAsia="Arial" w:hAnsi="Arial" w:cs="Arial"/>
          <w:spacing w:val="9"/>
        </w:rPr>
        <w:t xml:space="preserve"> </w:t>
      </w:r>
      <w:r w:rsidRPr="00554B3C">
        <w:rPr>
          <w:rFonts w:ascii="Arial" w:eastAsia="Arial" w:hAnsi="Arial" w:cs="Arial"/>
          <w:spacing w:val="-1"/>
        </w:rPr>
        <w:t>“Disaster”</w:t>
      </w:r>
      <w:r w:rsidRPr="00554B3C">
        <w:rPr>
          <w:rFonts w:ascii="Arial" w:eastAsia="Arial" w:hAnsi="Arial" w:cs="Arial"/>
          <w:spacing w:val="6"/>
        </w:rPr>
        <w:t xml:space="preserve"> </w:t>
      </w:r>
      <w:r w:rsidRPr="00554B3C">
        <w:rPr>
          <w:rFonts w:ascii="Arial" w:eastAsia="Arial" w:hAnsi="Arial" w:cs="Arial"/>
          <w:spacing w:val="-1"/>
        </w:rPr>
        <w:t>in</w:t>
      </w:r>
      <w:r w:rsidRPr="00554B3C">
        <w:rPr>
          <w:rFonts w:ascii="Arial" w:eastAsia="Arial" w:hAnsi="Arial" w:cs="Arial"/>
          <w:spacing w:val="7"/>
        </w:rPr>
        <w:t xml:space="preserve"> </w:t>
      </w:r>
      <w:r w:rsidRPr="00554B3C">
        <w:rPr>
          <w:rFonts w:ascii="Arial" w:eastAsia="Arial" w:hAnsi="Arial" w:cs="Arial"/>
          <w:spacing w:val="-2"/>
        </w:rPr>
        <w:t>Call</w:t>
      </w:r>
      <w:r w:rsidRPr="00554B3C">
        <w:rPr>
          <w:rFonts w:ascii="Arial" w:eastAsia="Arial" w:hAnsi="Arial" w:cs="Arial"/>
          <w:spacing w:val="7"/>
        </w:rPr>
        <w:t xml:space="preserve"> </w:t>
      </w:r>
      <w:r w:rsidRPr="00554B3C">
        <w:rPr>
          <w:rFonts w:ascii="Arial" w:eastAsia="Arial" w:hAnsi="Arial" w:cs="Arial"/>
          <w:spacing w:val="-1"/>
        </w:rPr>
        <w:t>Off</w:t>
      </w:r>
      <w:r w:rsidRPr="00554B3C">
        <w:rPr>
          <w:rFonts w:ascii="Arial" w:eastAsia="Arial" w:hAnsi="Arial" w:cs="Arial"/>
          <w:spacing w:val="9"/>
        </w:rPr>
        <w:t xml:space="preserve"> </w:t>
      </w:r>
      <w:r w:rsidRPr="00554B3C">
        <w:rPr>
          <w:rFonts w:ascii="Arial" w:eastAsia="Arial" w:hAnsi="Arial" w:cs="Arial"/>
          <w:spacing w:val="-1"/>
        </w:rPr>
        <w:t>Schedule</w:t>
      </w:r>
      <w:r w:rsidRPr="00554B3C">
        <w:rPr>
          <w:rFonts w:ascii="Arial" w:eastAsia="Arial" w:hAnsi="Arial" w:cs="Arial"/>
          <w:spacing w:val="7"/>
        </w:rPr>
        <w:t xml:space="preserve"> </w:t>
      </w:r>
      <w:r w:rsidRPr="00554B3C">
        <w:rPr>
          <w:rFonts w:ascii="Arial" w:eastAsia="Arial" w:hAnsi="Arial" w:cs="Arial"/>
        </w:rPr>
        <w:t>1</w:t>
      </w:r>
      <w:r w:rsidRPr="00554B3C">
        <w:rPr>
          <w:rFonts w:ascii="Arial" w:eastAsia="Arial" w:hAnsi="Arial" w:cs="Arial"/>
          <w:spacing w:val="5"/>
        </w:rPr>
        <w:t xml:space="preserve"> </w:t>
      </w:r>
      <w:r w:rsidRPr="00554B3C">
        <w:rPr>
          <w:rFonts w:ascii="Arial" w:eastAsia="Arial" w:hAnsi="Arial" w:cs="Arial"/>
          <w:spacing w:val="-1"/>
        </w:rPr>
        <w:t>(Definitions)</w:t>
      </w:r>
      <w:r w:rsidRPr="00554B3C">
        <w:rPr>
          <w:rFonts w:ascii="Arial" w:eastAsia="Arial" w:hAnsi="Arial" w:cs="Arial"/>
          <w:spacing w:val="33"/>
        </w:rPr>
        <w:t xml:space="preserve"> </w:t>
      </w:r>
      <w:r w:rsidRPr="00554B3C">
        <w:rPr>
          <w:rFonts w:ascii="Arial" w:eastAsia="Arial" w:hAnsi="Arial" w:cs="Arial"/>
        </w:rPr>
        <w:t>the</w:t>
      </w:r>
      <w:r w:rsidRPr="00554B3C">
        <w:rPr>
          <w:rFonts w:ascii="Arial" w:eastAsia="Arial" w:hAnsi="Arial" w:cs="Arial"/>
          <w:spacing w:val="-2"/>
        </w:rPr>
        <w:t xml:space="preserve"> </w:t>
      </w:r>
      <w:r w:rsidRPr="00554B3C">
        <w:rPr>
          <w:rFonts w:ascii="Arial" w:eastAsia="Arial" w:hAnsi="Arial" w:cs="Arial"/>
          <w:spacing w:val="-1"/>
        </w:rPr>
        <w:t>“Disaster Period</w:t>
      </w:r>
      <w:r w:rsidRPr="00554B3C">
        <w:rPr>
          <w:rFonts w:ascii="Arial" w:eastAsia="Arial" w:hAnsi="Arial" w:cs="Arial"/>
          <w:spacing w:val="-2"/>
        </w:rPr>
        <w:t xml:space="preserve"> </w:t>
      </w:r>
      <w:r w:rsidRPr="00554B3C">
        <w:rPr>
          <w:rFonts w:ascii="Arial" w:eastAsia="Arial" w:hAnsi="Arial" w:cs="Arial"/>
          <w:spacing w:val="-1"/>
        </w:rPr>
        <w:t>shall</w:t>
      </w:r>
      <w:r w:rsidRPr="00554B3C">
        <w:rPr>
          <w:rFonts w:ascii="Arial" w:eastAsia="Arial" w:hAnsi="Arial" w:cs="Arial"/>
        </w:rPr>
        <w:t xml:space="preserve"> </w:t>
      </w:r>
      <w:r w:rsidRPr="00554B3C">
        <w:rPr>
          <w:rFonts w:ascii="Arial" w:eastAsia="Arial" w:hAnsi="Arial" w:cs="Arial"/>
          <w:spacing w:val="-1"/>
        </w:rPr>
        <w:t>be</w:t>
      </w:r>
      <w:r w:rsidRPr="00554B3C">
        <w:rPr>
          <w:rFonts w:ascii="Arial" w:eastAsia="Arial" w:hAnsi="Arial" w:cs="Arial"/>
        </w:rPr>
        <w:t xml:space="preserve"> </w:t>
      </w:r>
      <w:r w:rsidRPr="00554B3C">
        <w:rPr>
          <w:rFonts w:ascii="Arial" w:eastAsia="Arial" w:hAnsi="Arial" w:cs="Arial"/>
          <w:spacing w:val="-1"/>
        </w:rPr>
        <w:t>[</w:t>
      </w:r>
      <w:r w:rsidRPr="00554B3C">
        <w:rPr>
          <w:rFonts w:ascii="Arial" w:eastAsia="Arial" w:hAnsi="Arial" w:cs="Arial"/>
          <w:i/>
          <w:spacing w:val="-1"/>
        </w:rPr>
        <w:t>insert</w:t>
      </w:r>
      <w:r w:rsidRPr="00554B3C">
        <w:rPr>
          <w:rFonts w:ascii="Arial" w:eastAsia="Arial" w:hAnsi="Arial" w:cs="Arial"/>
          <w:i/>
        </w:rPr>
        <w:t xml:space="preserve"> </w:t>
      </w:r>
      <w:r w:rsidRPr="00554B3C">
        <w:rPr>
          <w:rFonts w:ascii="Arial" w:eastAsia="Arial" w:hAnsi="Arial" w:cs="Arial"/>
          <w:i/>
          <w:spacing w:val="-1"/>
        </w:rPr>
        <w:t>an</w:t>
      </w:r>
      <w:r w:rsidRPr="00554B3C">
        <w:rPr>
          <w:rFonts w:ascii="Arial" w:eastAsia="Arial" w:hAnsi="Arial" w:cs="Arial"/>
          <w:i/>
        </w:rPr>
        <w:t xml:space="preserve"> </w:t>
      </w:r>
      <w:r w:rsidRPr="00554B3C">
        <w:rPr>
          <w:rFonts w:ascii="Arial" w:eastAsia="Arial" w:hAnsi="Arial" w:cs="Arial"/>
          <w:i/>
          <w:spacing w:val="-2"/>
        </w:rPr>
        <w:t>appropriate</w:t>
      </w:r>
      <w:r w:rsidRPr="00554B3C">
        <w:rPr>
          <w:rFonts w:ascii="Arial" w:eastAsia="Arial" w:hAnsi="Arial" w:cs="Arial"/>
          <w:i/>
        </w:rPr>
        <w:t xml:space="preserve"> </w:t>
      </w:r>
      <w:r w:rsidRPr="00554B3C">
        <w:rPr>
          <w:rFonts w:ascii="Arial" w:eastAsia="Arial" w:hAnsi="Arial" w:cs="Arial"/>
          <w:i/>
          <w:spacing w:val="-1"/>
        </w:rPr>
        <w:t>period</w:t>
      </w:r>
      <w:r w:rsidRPr="00554B3C">
        <w:rPr>
          <w:rFonts w:ascii="Arial" w:eastAsia="Arial" w:hAnsi="Arial" w:cs="Arial"/>
          <w:i/>
        </w:rPr>
        <w:t xml:space="preserve"> </w:t>
      </w:r>
      <w:r w:rsidRPr="00554B3C">
        <w:rPr>
          <w:rFonts w:ascii="Arial" w:eastAsia="Arial" w:hAnsi="Arial" w:cs="Arial"/>
          <w:i/>
          <w:spacing w:val="-2"/>
        </w:rPr>
        <w:t>of</w:t>
      </w:r>
      <w:r w:rsidRPr="00554B3C">
        <w:rPr>
          <w:rFonts w:ascii="Arial" w:eastAsia="Arial" w:hAnsi="Arial" w:cs="Arial"/>
          <w:i/>
        </w:rPr>
        <w:t xml:space="preserve"> </w:t>
      </w:r>
      <w:r w:rsidRPr="00554B3C">
        <w:rPr>
          <w:rFonts w:ascii="Arial" w:eastAsia="Arial" w:hAnsi="Arial" w:cs="Arial"/>
          <w:i/>
          <w:spacing w:val="-1"/>
        </w:rPr>
        <w:t>time]</w:t>
      </w:r>
      <w:r w:rsidRPr="00554B3C">
        <w:rPr>
          <w:rFonts w:ascii="Arial" w:eastAsia="Arial" w:hAnsi="Arial" w:cs="Arial"/>
          <w:spacing w:val="-1"/>
        </w:rPr>
        <w:t>]</w:t>
      </w:r>
    </w:p>
    <w:p w:rsidR="008918FA" w:rsidRDefault="008918FA" w:rsidP="008918FA">
      <w:pPr>
        <w:pStyle w:val="Heading1"/>
        <w:numPr>
          <w:ilvl w:val="1"/>
          <w:numId w:val="74"/>
        </w:numPr>
        <w:tabs>
          <w:tab w:val="left" w:pos="954"/>
        </w:tabs>
        <w:ind w:left="953" w:hanging="566"/>
        <w:rPr>
          <w:b w:val="0"/>
          <w:bCs w:val="0"/>
        </w:rPr>
      </w:pPr>
      <w:r>
        <w:rPr>
          <w:spacing w:val="-1"/>
        </w:rPr>
        <w:t>Performance</w:t>
      </w:r>
      <w:r>
        <w:rPr>
          <w:spacing w:val="-2"/>
        </w:rPr>
        <w:t xml:space="preserve"> </w:t>
      </w:r>
      <w:r>
        <w:rPr>
          <w:spacing w:val="-1"/>
        </w:rPr>
        <w:t>Monitoring</w:t>
      </w:r>
    </w:p>
    <w:p w:rsidR="008918FA" w:rsidRDefault="008918FA" w:rsidP="008918FA">
      <w:pPr>
        <w:pStyle w:val="BodyText"/>
        <w:spacing w:before="130" w:line="250" w:lineRule="exact"/>
        <w:ind w:left="953" w:right="113" w:firstLine="0"/>
        <w:rPr>
          <w:rFonts w:cs="Arial"/>
          <w:sz w:val="14"/>
          <w:szCs w:val="14"/>
        </w:rPr>
      </w:pPr>
      <w:r w:rsidRPr="00554B3C">
        <w:t>[In</w:t>
      </w:r>
      <w:r w:rsidRPr="00554B3C">
        <w:rPr>
          <w:spacing w:val="29"/>
        </w:rPr>
        <w:t xml:space="preserve"> </w:t>
      </w:r>
      <w:r w:rsidRPr="00554B3C">
        <w:rPr>
          <w:spacing w:val="-1"/>
        </w:rPr>
        <w:t>Annex</w:t>
      </w:r>
      <w:r w:rsidRPr="00554B3C">
        <w:rPr>
          <w:spacing w:val="27"/>
        </w:rPr>
        <w:t xml:space="preserve"> </w:t>
      </w:r>
      <w:r w:rsidRPr="00554B3C">
        <w:t>1</w:t>
      </w:r>
      <w:r w:rsidRPr="00554B3C">
        <w:rPr>
          <w:spacing w:val="29"/>
        </w:rPr>
        <w:t xml:space="preserve"> </w:t>
      </w:r>
      <w:r w:rsidRPr="00554B3C">
        <w:t>to</w:t>
      </w:r>
      <w:r w:rsidRPr="00554B3C">
        <w:rPr>
          <w:spacing w:val="29"/>
        </w:rPr>
        <w:t xml:space="preserve"> </w:t>
      </w:r>
      <w:r w:rsidRPr="00554B3C">
        <w:rPr>
          <w:spacing w:val="-1"/>
        </w:rPr>
        <w:t>Part</w:t>
      </w:r>
      <w:r w:rsidRPr="00554B3C">
        <w:rPr>
          <w:spacing w:val="30"/>
        </w:rPr>
        <w:t xml:space="preserve"> </w:t>
      </w:r>
      <w:r w:rsidRPr="00554B3C">
        <w:t>B</w:t>
      </w:r>
      <w:r w:rsidRPr="00554B3C">
        <w:rPr>
          <w:spacing w:val="29"/>
        </w:rPr>
        <w:t xml:space="preserve"> </w:t>
      </w:r>
      <w:r w:rsidRPr="00554B3C">
        <w:rPr>
          <w:spacing w:val="-1"/>
        </w:rPr>
        <w:t>(Additional</w:t>
      </w:r>
      <w:r w:rsidRPr="00554B3C">
        <w:rPr>
          <w:spacing w:val="28"/>
        </w:rPr>
        <w:t xml:space="preserve"> </w:t>
      </w:r>
      <w:r w:rsidRPr="00554B3C">
        <w:rPr>
          <w:spacing w:val="-1"/>
        </w:rPr>
        <w:t>Performance</w:t>
      </w:r>
      <w:r w:rsidRPr="00554B3C">
        <w:rPr>
          <w:spacing w:val="27"/>
        </w:rPr>
        <w:t xml:space="preserve"> </w:t>
      </w:r>
      <w:r w:rsidRPr="00554B3C">
        <w:rPr>
          <w:spacing w:val="-1"/>
        </w:rPr>
        <w:t>Monitoring</w:t>
      </w:r>
      <w:r w:rsidRPr="00554B3C">
        <w:rPr>
          <w:spacing w:val="31"/>
        </w:rPr>
        <w:t xml:space="preserve"> </w:t>
      </w:r>
      <w:r w:rsidRPr="00554B3C">
        <w:rPr>
          <w:spacing w:val="-2"/>
        </w:rPr>
        <w:t>Requirements)</w:t>
      </w:r>
      <w:r w:rsidRPr="00554B3C">
        <w:rPr>
          <w:spacing w:val="31"/>
        </w:rPr>
        <w:t xml:space="preserve"> </w:t>
      </w:r>
      <w:r w:rsidRPr="00554B3C">
        <w:rPr>
          <w:spacing w:val="-2"/>
        </w:rPr>
        <w:t>of</w:t>
      </w:r>
      <w:r w:rsidRPr="00554B3C">
        <w:rPr>
          <w:spacing w:val="33"/>
        </w:rPr>
        <w:t xml:space="preserve"> </w:t>
      </w:r>
      <w:r w:rsidRPr="00554B3C">
        <w:rPr>
          <w:spacing w:val="-2"/>
        </w:rPr>
        <w:t>Call</w:t>
      </w:r>
      <w:r w:rsidRPr="00554B3C">
        <w:rPr>
          <w:spacing w:val="53"/>
        </w:rPr>
        <w:t xml:space="preserve"> </w:t>
      </w:r>
      <w:r w:rsidRPr="00554B3C">
        <w:rPr>
          <w:spacing w:val="-1"/>
        </w:rPr>
        <w:t>Off</w:t>
      </w:r>
      <w:r w:rsidRPr="00554B3C">
        <w:rPr>
          <w:spacing w:val="1"/>
        </w:rPr>
        <w:t xml:space="preserve"> </w:t>
      </w:r>
      <w:r w:rsidRPr="00554B3C">
        <w:rPr>
          <w:spacing w:val="-1"/>
        </w:rPr>
        <w:t>Schedule</w:t>
      </w:r>
      <w:r w:rsidRPr="00554B3C">
        <w:rPr>
          <w:spacing w:val="-2"/>
        </w:rPr>
        <w:t xml:space="preserve"> </w:t>
      </w:r>
      <w:r w:rsidRPr="00554B3C">
        <w:t>6</w:t>
      </w:r>
      <w:r w:rsidRPr="00554B3C">
        <w:rPr>
          <w:spacing w:val="-2"/>
        </w:rPr>
        <w:t xml:space="preserve"> </w:t>
      </w:r>
      <w:r w:rsidRPr="00554B3C">
        <w:rPr>
          <w:spacing w:val="-1"/>
        </w:rPr>
        <w:t>(Service</w:t>
      </w:r>
      <w:r w:rsidRPr="00554B3C">
        <w:rPr>
          <w:spacing w:val="1"/>
        </w:rPr>
        <w:t xml:space="preserve"> </w:t>
      </w:r>
      <w:r w:rsidRPr="00554B3C">
        <w:rPr>
          <w:spacing w:val="-2"/>
        </w:rPr>
        <w:t>Levels,</w:t>
      </w:r>
      <w:r w:rsidRPr="00554B3C">
        <w:rPr>
          <w:spacing w:val="2"/>
        </w:rPr>
        <w:t xml:space="preserve"> </w:t>
      </w:r>
      <w:r w:rsidRPr="00554B3C">
        <w:rPr>
          <w:spacing w:val="-2"/>
        </w:rPr>
        <w:t>Service</w:t>
      </w:r>
      <w:r w:rsidRPr="00554B3C">
        <w:rPr>
          <w:spacing w:val="1"/>
        </w:rPr>
        <w:t xml:space="preserve"> </w:t>
      </w:r>
      <w:r w:rsidRPr="00554B3C">
        <w:rPr>
          <w:spacing w:val="-1"/>
        </w:rPr>
        <w:t>Credits</w:t>
      </w:r>
      <w:r w:rsidRPr="00554B3C">
        <w:t xml:space="preserve"> </w:t>
      </w:r>
      <w:r w:rsidRPr="00554B3C">
        <w:rPr>
          <w:spacing w:val="-2"/>
        </w:rPr>
        <w:t>and</w:t>
      </w:r>
      <w:r w:rsidRPr="00554B3C">
        <w:t xml:space="preserve"> </w:t>
      </w:r>
      <w:r w:rsidRPr="00554B3C">
        <w:rPr>
          <w:spacing w:val="-1"/>
        </w:rPr>
        <w:t>Performance</w:t>
      </w:r>
      <w:r w:rsidRPr="00554B3C">
        <w:rPr>
          <w:spacing w:val="1"/>
        </w:rPr>
        <w:t xml:space="preserve"> </w:t>
      </w:r>
      <w:r w:rsidRPr="00554B3C">
        <w:rPr>
          <w:spacing w:val="-1"/>
        </w:rPr>
        <w:t>Monitoring)]</w:t>
      </w:r>
      <w:r w:rsidRPr="00554B3C">
        <w:rPr>
          <w:spacing w:val="11"/>
        </w:rPr>
        <w:t xml:space="preserve"> </w:t>
      </w:r>
      <w:hyperlink w:anchor="_bookmark17" w:history="1">
        <w:r w:rsidRPr="00554B3C">
          <w:rPr>
            <w:b/>
            <w:spacing w:val="-1"/>
            <w:position w:val="10"/>
            <w:sz w:val="14"/>
          </w:rPr>
          <w:t>18</w:t>
        </w:r>
      </w:hyperlink>
    </w:p>
    <w:p w:rsidR="008918FA" w:rsidRPr="002F6432" w:rsidRDefault="008918FA" w:rsidP="008918FA">
      <w:pPr>
        <w:pStyle w:val="Heading1"/>
        <w:numPr>
          <w:ilvl w:val="1"/>
          <w:numId w:val="74"/>
        </w:numPr>
        <w:tabs>
          <w:tab w:val="left" w:pos="954"/>
        </w:tabs>
        <w:spacing w:before="118"/>
        <w:ind w:left="953" w:hanging="566"/>
        <w:rPr>
          <w:b w:val="0"/>
          <w:bCs w:val="0"/>
        </w:rPr>
      </w:pPr>
      <w:r>
        <w:rPr>
          <w:spacing w:val="-1"/>
        </w:rPr>
        <w:t>Security</w:t>
      </w:r>
    </w:p>
    <w:p w:rsidR="002F6432" w:rsidRDefault="002F6432" w:rsidP="002F6432">
      <w:pPr>
        <w:spacing w:line="248" w:lineRule="exact"/>
        <w:ind w:left="233" w:right="-1" w:firstLine="720"/>
        <w:rPr>
          <w:rFonts w:ascii="Arial" w:eastAsia="Arial" w:hAnsi="Arial" w:cs="Arial"/>
          <w:sz w:val="14"/>
          <w:szCs w:val="14"/>
        </w:rPr>
      </w:pPr>
      <w:r w:rsidRPr="00554B3C">
        <w:rPr>
          <w:rFonts w:ascii="Arial"/>
        </w:rPr>
        <w:t>[In</w:t>
      </w:r>
      <w:r w:rsidRPr="00554B3C">
        <w:rPr>
          <w:rFonts w:ascii="Arial"/>
          <w:spacing w:val="-3"/>
        </w:rPr>
        <w:t xml:space="preserve"> </w:t>
      </w:r>
      <w:r w:rsidRPr="00554B3C">
        <w:rPr>
          <w:rFonts w:ascii="Arial"/>
          <w:spacing w:val="-2"/>
        </w:rPr>
        <w:t>Call</w:t>
      </w:r>
      <w:r w:rsidRPr="00554B3C">
        <w:rPr>
          <w:rFonts w:ascii="Arial"/>
        </w:rPr>
        <w:t xml:space="preserve"> </w:t>
      </w:r>
      <w:r w:rsidRPr="00554B3C">
        <w:rPr>
          <w:rFonts w:ascii="Arial"/>
          <w:spacing w:val="-1"/>
        </w:rPr>
        <w:t>Off</w:t>
      </w:r>
      <w:r w:rsidRPr="00554B3C">
        <w:rPr>
          <w:rFonts w:ascii="Arial"/>
          <w:spacing w:val="2"/>
        </w:rPr>
        <w:t xml:space="preserve"> </w:t>
      </w:r>
      <w:r w:rsidRPr="00554B3C">
        <w:rPr>
          <w:rFonts w:ascii="Arial"/>
          <w:spacing w:val="-2"/>
        </w:rPr>
        <w:t>Schedule</w:t>
      </w:r>
      <w:r w:rsidRPr="00554B3C">
        <w:rPr>
          <w:rFonts w:ascii="Arial"/>
        </w:rPr>
        <w:t xml:space="preserve"> 8</w:t>
      </w:r>
      <w:r w:rsidRPr="00554B3C">
        <w:rPr>
          <w:rFonts w:ascii="Arial"/>
          <w:spacing w:val="-3"/>
        </w:rPr>
        <w:t xml:space="preserve"> </w:t>
      </w:r>
      <w:r w:rsidRPr="00554B3C">
        <w:rPr>
          <w:rFonts w:ascii="Arial"/>
          <w:spacing w:val="-1"/>
        </w:rPr>
        <w:t>(Security)]</w:t>
      </w:r>
      <w:r w:rsidRPr="00554B3C">
        <w:rPr>
          <w:rFonts w:ascii="Arial"/>
          <w:spacing w:val="9"/>
        </w:rPr>
        <w:t xml:space="preserve"> </w:t>
      </w:r>
      <w:hyperlink w:anchor="_bookmark13" w:history="1">
        <w:r w:rsidRPr="00554B3C">
          <w:rPr>
            <w:rFonts w:ascii="Arial"/>
            <w:b/>
            <w:spacing w:val="-1"/>
            <w:position w:val="10"/>
            <w:sz w:val="14"/>
          </w:rPr>
          <w:t>1</w:t>
        </w:r>
      </w:hyperlink>
      <w:r w:rsidRPr="00554B3C">
        <w:rPr>
          <w:rFonts w:ascii="Arial"/>
          <w:b/>
          <w:spacing w:val="-1"/>
          <w:position w:val="10"/>
          <w:sz w:val="14"/>
        </w:rPr>
        <w:t>9</w:t>
      </w:r>
    </w:p>
    <w:p w:rsidR="008918FA" w:rsidRDefault="008918FA" w:rsidP="008918FA">
      <w:pPr>
        <w:spacing w:before="7"/>
        <w:rPr>
          <w:rFonts w:ascii="Arial" w:eastAsia="Arial" w:hAnsi="Arial" w:cs="Arial"/>
          <w:b/>
          <w:bCs/>
        </w:rPr>
      </w:pPr>
    </w:p>
    <w:p w:rsidR="008918FA" w:rsidRPr="00554B3C" w:rsidRDefault="008918FA" w:rsidP="008918FA">
      <w:pPr>
        <w:pStyle w:val="Heading1"/>
        <w:numPr>
          <w:ilvl w:val="1"/>
          <w:numId w:val="74"/>
        </w:numPr>
        <w:tabs>
          <w:tab w:val="left" w:pos="1094"/>
        </w:tabs>
        <w:spacing w:before="57"/>
        <w:ind w:left="1093" w:hanging="566"/>
        <w:rPr>
          <w:b w:val="0"/>
          <w:bCs w:val="0"/>
        </w:rPr>
      </w:pPr>
      <w:r>
        <w:rPr>
          <w:spacing w:val="-1"/>
        </w:rPr>
        <w:t>Period</w:t>
      </w:r>
      <w:r>
        <w:rPr>
          <w:spacing w:val="-2"/>
        </w:rPr>
        <w:t xml:space="preserve"> </w:t>
      </w:r>
      <w:r>
        <w:rPr>
          <w:spacing w:val="-1"/>
        </w:rPr>
        <w:t>for providing</w:t>
      </w:r>
      <w:r>
        <w:rPr>
          <w:spacing w:val="-2"/>
        </w:rPr>
        <w:t xml:space="preserve"> </w:t>
      </w:r>
      <w:r>
        <w:rPr>
          <w:spacing w:val="-1"/>
        </w:rPr>
        <w:t>the</w:t>
      </w:r>
      <w:r>
        <w:t xml:space="preserve"> </w:t>
      </w:r>
      <w:r>
        <w:rPr>
          <w:spacing w:val="-1"/>
        </w:rPr>
        <w:t>Rectification</w:t>
      </w:r>
      <w:r>
        <w:rPr>
          <w:spacing w:val="-2"/>
        </w:rPr>
        <w:t xml:space="preserve"> </w:t>
      </w:r>
      <w:r>
        <w:rPr>
          <w:spacing w:val="-1"/>
        </w:rPr>
        <w:t>Plan</w:t>
      </w:r>
    </w:p>
    <w:p w:rsidR="00554B3C" w:rsidRPr="00554B3C" w:rsidRDefault="00554B3C" w:rsidP="00554B3C">
      <w:pPr>
        <w:pStyle w:val="Heading1"/>
        <w:tabs>
          <w:tab w:val="left" w:pos="1094"/>
        </w:tabs>
        <w:spacing w:before="57"/>
        <w:ind w:firstLine="0"/>
        <w:rPr>
          <w:spacing w:val="-1"/>
        </w:rPr>
      </w:pPr>
      <w:r>
        <w:rPr>
          <w:spacing w:val="-1"/>
        </w:rPr>
        <w:t>In Clause 38.2 of the Call Off Terms</w:t>
      </w:r>
    </w:p>
    <w:p w:rsidR="008918FA" w:rsidRDefault="008918FA" w:rsidP="002C4C8E">
      <w:pPr>
        <w:numPr>
          <w:ilvl w:val="1"/>
          <w:numId w:val="74"/>
        </w:numPr>
        <w:tabs>
          <w:tab w:val="left" w:pos="1094"/>
        </w:tabs>
        <w:spacing w:before="115"/>
        <w:ind w:left="1093" w:hanging="566"/>
        <w:rPr>
          <w:rFonts w:ascii="Arial" w:eastAsia="Arial" w:hAnsi="Arial" w:cs="Arial"/>
          <w:b/>
          <w:bCs/>
          <w:sz w:val="14"/>
          <w:szCs w:val="14"/>
        </w:rPr>
      </w:pPr>
      <w:r>
        <w:rPr>
          <w:rFonts w:ascii="Arial"/>
          <w:b/>
          <w:spacing w:val="-1"/>
        </w:rPr>
        <w:t>Exit Management</w:t>
      </w:r>
    </w:p>
    <w:p w:rsidR="002C4C8E" w:rsidRDefault="002C4C8E" w:rsidP="008918FA">
      <w:pPr>
        <w:spacing w:before="2"/>
        <w:rPr>
          <w:rFonts w:ascii="Arial" w:eastAsia="Arial" w:hAnsi="Arial" w:cs="Arial"/>
          <w:b/>
          <w:bCs/>
          <w:sz w:val="14"/>
          <w:szCs w:val="14"/>
        </w:rPr>
      </w:pPr>
    </w:p>
    <w:p w:rsidR="008918FA" w:rsidRDefault="008918FA" w:rsidP="008918FA">
      <w:pPr>
        <w:numPr>
          <w:ilvl w:val="0"/>
          <w:numId w:val="74"/>
        </w:numPr>
        <w:tabs>
          <w:tab w:val="left" w:pos="528"/>
        </w:tabs>
        <w:spacing w:before="72"/>
        <w:ind w:left="527" w:hanging="427"/>
        <w:jc w:val="left"/>
        <w:rPr>
          <w:rFonts w:ascii="Arial" w:eastAsia="Arial" w:hAnsi="Arial" w:cs="Arial"/>
        </w:rPr>
      </w:pPr>
      <w:r>
        <w:rPr>
          <w:rFonts w:ascii="Arial" w:eastAsia="Arial" w:hAnsi="Arial" w:cs="Arial"/>
          <w:b/>
          <w:bCs/>
          <w:spacing w:val="-1"/>
        </w:rPr>
        <w:lastRenderedPageBreak/>
        <w:t>SUPPLIER’S</w:t>
      </w:r>
      <w:r>
        <w:rPr>
          <w:rFonts w:ascii="Arial" w:eastAsia="Arial" w:hAnsi="Arial" w:cs="Arial"/>
          <w:b/>
          <w:bCs/>
        </w:rPr>
        <w:t xml:space="preserve"> </w:t>
      </w:r>
      <w:r>
        <w:rPr>
          <w:rFonts w:ascii="Arial" w:eastAsia="Arial" w:hAnsi="Arial" w:cs="Arial"/>
          <w:b/>
          <w:bCs/>
          <w:spacing w:val="-1"/>
        </w:rPr>
        <w:t>INFORMATION</w:t>
      </w:r>
    </w:p>
    <w:p w:rsidR="008918FA" w:rsidRDefault="008918FA" w:rsidP="008918FA">
      <w:pPr>
        <w:spacing w:before="9"/>
        <w:rPr>
          <w:rFonts w:ascii="Arial" w:eastAsia="Arial" w:hAnsi="Arial" w:cs="Arial"/>
          <w:b/>
          <w:bCs/>
          <w:sz w:val="20"/>
          <w:szCs w:val="20"/>
        </w:rPr>
      </w:pPr>
    </w:p>
    <w:p w:rsidR="008918FA" w:rsidRDefault="008918FA" w:rsidP="008918FA">
      <w:pPr>
        <w:numPr>
          <w:ilvl w:val="1"/>
          <w:numId w:val="74"/>
        </w:numPr>
        <w:tabs>
          <w:tab w:val="left" w:pos="1094"/>
        </w:tabs>
        <w:ind w:left="1093" w:hanging="566"/>
        <w:rPr>
          <w:rFonts w:ascii="Arial" w:eastAsia="Arial" w:hAnsi="Arial" w:cs="Arial"/>
        </w:rPr>
      </w:pPr>
      <w:r>
        <w:rPr>
          <w:rFonts w:ascii="Arial"/>
          <w:b/>
          <w:spacing w:val="-1"/>
        </w:rPr>
        <w:t>Supplier's</w:t>
      </w:r>
      <w:r>
        <w:rPr>
          <w:rFonts w:ascii="Arial"/>
          <w:b/>
          <w:spacing w:val="-4"/>
        </w:rPr>
        <w:t xml:space="preserve"> </w:t>
      </w:r>
      <w:r>
        <w:rPr>
          <w:rFonts w:ascii="Arial"/>
          <w:b/>
          <w:spacing w:val="-1"/>
        </w:rPr>
        <w:t>inspection</w:t>
      </w:r>
      <w:r>
        <w:rPr>
          <w:rFonts w:ascii="Arial"/>
          <w:b/>
        </w:rPr>
        <w:t xml:space="preserve"> </w:t>
      </w:r>
      <w:r>
        <w:rPr>
          <w:rFonts w:ascii="Arial"/>
          <w:b/>
          <w:spacing w:val="-2"/>
        </w:rPr>
        <w:t>of</w:t>
      </w:r>
      <w:r>
        <w:rPr>
          <w:rFonts w:ascii="Arial"/>
          <w:b/>
          <w:spacing w:val="2"/>
        </w:rPr>
        <w:t xml:space="preserve"> </w:t>
      </w:r>
      <w:r>
        <w:rPr>
          <w:rFonts w:ascii="Arial"/>
          <w:b/>
          <w:spacing w:val="-1"/>
        </w:rPr>
        <w:t>Sites,</w:t>
      </w:r>
      <w:r>
        <w:rPr>
          <w:rFonts w:ascii="Arial"/>
          <w:b/>
        </w:rPr>
        <w:t xml:space="preserve"> </w:t>
      </w:r>
      <w:r>
        <w:rPr>
          <w:rFonts w:ascii="Arial"/>
          <w:b/>
          <w:spacing w:val="-1"/>
        </w:rPr>
        <w:t>Customer Property</w:t>
      </w:r>
      <w:r>
        <w:rPr>
          <w:rFonts w:ascii="Arial"/>
          <w:b/>
          <w:spacing w:val="-4"/>
        </w:rPr>
        <w:t xml:space="preserve"> </w:t>
      </w:r>
      <w:r>
        <w:rPr>
          <w:rFonts w:ascii="Arial"/>
          <w:b/>
          <w:spacing w:val="-1"/>
        </w:rPr>
        <w:t>and</w:t>
      </w:r>
      <w:r>
        <w:rPr>
          <w:rFonts w:ascii="Arial"/>
          <w:b/>
        </w:rPr>
        <w:t xml:space="preserve"> </w:t>
      </w:r>
      <w:r>
        <w:rPr>
          <w:rFonts w:ascii="Arial"/>
          <w:b/>
          <w:spacing w:val="-1"/>
        </w:rPr>
        <w:t>Customer</w:t>
      </w:r>
      <w:r>
        <w:rPr>
          <w:rFonts w:ascii="Arial"/>
          <w:b/>
          <w:spacing w:val="1"/>
        </w:rPr>
        <w:t xml:space="preserve"> </w:t>
      </w:r>
      <w:r>
        <w:rPr>
          <w:rFonts w:ascii="Arial"/>
          <w:b/>
          <w:spacing w:val="-1"/>
        </w:rPr>
        <w:t>Assets</w:t>
      </w:r>
    </w:p>
    <w:p w:rsidR="008918FA" w:rsidRDefault="008918FA" w:rsidP="008918FA">
      <w:pPr>
        <w:pStyle w:val="BodyText"/>
        <w:spacing w:before="126" w:line="252" w:lineRule="exact"/>
        <w:ind w:left="1093" w:right="117" w:firstLine="0"/>
        <w:rPr>
          <w:rFonts w:cs="Arial"/>
          <w:sz w:val="14"/>
          <w:szCs w:val="14"/>
        </w:rPr>
      </w:pPr>
      <w:r>
        <w:t xml:space="preserve">[In </w:t>
      </w:r>
      <w:r>
        <w:rPr>
          <w:spacing w:val="52"/>
        </w:rPr>
        <w:t xml:space="preserve"> </w:t>
      </w:r>
      <w:r>
        <w:rPr>
          <w:spacing w:val="-2"/>
        </w:rPr>
        <w:t>Clause</w:t>
      </w:r>
      <w:r>
        <w:t xml:space="preserve"> </w:t>
      </w:r>
      <w:r>
        <w:rPr>
          <w:spacing w:val="53"/>
        </w:rPr>
        <w:t xml:space="preserve"> </w:t>
      </w:r>
      <w:hyperlink w:anchor="_bookmark252" w:history="1">
        <w:r>
          <w:rPr>
            <w:spacing w:val="-1"/>
          </w:rPr>
          <w:t>45.5</w:t>
        </w:r>
      </w:hyperlink>
      <w:r>
        <w:t xml:space="preserve"> </w:t>
      </w:r>
      <w:r>
        <w:rPr>
          <w:spacing w:val="52"/>
        </w:rPr>
        <w:t xml:space="preserve"> </w:t>
      </w:r>
      <w:r>
        <w:rPr>
          <w:spacing w:val="-2"/>
        </w:rPr>
        <w:t>of</w:t>
      </w:r>
      <w:r>
        <w:t xml:space="preserve"> </w:t>
      </w:r>
      <w:r>
        <w:rPr>
          <w:spacing w:val="53"/>
        </w:rPr>
        <w:t xml:space="preserve"> </w:t>
      </w:r>
      <w:r>
        <w:rPr>
          <w:spacing w:val="-1"/>
        </w:rPr>
        <w:t>the</w:t>
      </w:r>
      <w:r>
        <w:t xml:space="preserve"> </w:t>
      </w:r>
      <w:r>
        <w:rPr>
          <w:spacing w:val="52"/>
        </w:rPr>
        <w:t xml:space="preserve"> </w:t>
      </w:r>
      <w:r>
        <w:rPr>
          <w:spacing w:val="-2"/>
        </w:rPr>
        <w:t>Call</w:t>
      </w:r>
      <w:r>
        <w:t xml:space="preserve"> </w:t>
      </w:r>
      <w:r>
        <w:rPr>
          <w:spacing w:val="51"/>
        </w:rPr>
        <w:t xml:space="preserve"> </w:t>
      </w:r>
      <w:r>
        <w:rPr>
          <w:spacing w:val="-1"/>
        </w:rPr>
        <w:t>Off</w:t>
      </w:r>
      <w:r>
        <w:t xml:space="preserve"> </w:t>
      </w:r>
      <w:r>
        <w:rPr>
          <w:spacing w:val="54"/>
        </w:rPr>
        <w:t xml:space="preserve"> </w:t>
      </w:r>
      <w:r>
        <w:rPr>
          <w:spacing w:val="-1"/>
        </w:rPr>
        <w:t>Terms</w:t>
      </w:r>
      <w:r>
        <w:t xml:space="preserve"> </w:t>
      </w:r>
      <w:r>
        <w:rPr>
          <w:spacing w:val="52"/>
        </w:rPr>
        <w:t xml:space="preserve"> </w:t>
      </w:r>
      <w:r>
        <w:rPr>
          <w:spacing w:val="-2"/>
        </w:rPr>
        <w:t>and</w:t>
      </w:r>
      <w:r>
        <w:t xml:space="preserve"> </w:t>
      </w:r>
      <w:r>
        <w:rPr>
          <w:spacing w:val="52"/>
        </w:rPr>
        <w:t xml:space="preserve"> </w:t>
      </w:r>
      <w:r>
        <w:rPr>
          <w:spacing w:val="-2"/>
        </w:rPr>
        <w:t>Call</w:t>
      </w:r>
      <w:r>
        <w:t xml:space="preserve"> </w:t>
      </w:r>
      <w:r>
        <w:rPr>
          <w:spacing w:val="51"/>
        </w:rPr>
        <w:t xml:space="preserve"> </w:t>
      </w:r>
      <w:r>
        <w:rPr>
          <w:spacing w:val="-1"/>
        </w:rPr>
        <w:t>Off</w:t>
      </w:r>
      <w:r>
        <w:t xml:space="preserve"> </w:t>
      </w:r>
      <w:r>
        <w:rPr>
          <w:spacing w:val="55"/>
        </w:rPr>
        <w:t xml:space="preserve"> </w:t>
      </w:r>
      <w:r>
        <w:rPr>
          <w:spacing w:val="-1"/>
        </w:rPr>
        <w:t>Schedule</w:t>
      </w:r>
      <w:r>
        <w:t xml:space="preserve"> </w:t>
      </w:r>
      <w:r>
        <w:rPr>
          <w:spacing w:val="49"/>
        </w:rPr>
        <w:t xml:space="preserve"> </w:t>
      </w:r>
      <w:r>
        <w:rPr>
          <w:spacing w:val="-1"/>
        </w:rPr>
        <w:t>10</w:t>
      </w:r>
      <w:r>
        <w:t xml:space="preserve"> </w:t>
      </w:r>
      <w:r>
        <w:rPr>
          <w:spacing w:val="55"/>
        </w:rPr>
        <w:t xml:space="preserve"> </w:t>
      </w:r>
      <w:r>
        <w:rPr>
          <w:spacing w:val="-2"/>
        </w:rPr>
        <w:t>(Exit</w:t>
      </w:r>
      <w:r>
        <w:rPr>
          <w:spacing w:val="59"/>
        </w:rPr>
        <w:t xml:space="preserve"> </w:t>
      </w:r>
      <w:r>
        <w:rPr>
          <w:spacing w:val="-1"/>
        </w:rPr>
        <w:t>Management)]</w:t>
      </w:r>
      <w:r>
        <w:rPr>
          <w:spacing w:val="7"/>
        </w:rPr>
        <w:t xml:space="preserve"> </w:t>
      </w:r>
      <w:hyperlink w:anchor="_bookmark21" w:history="1">
        <w:r>
          <w:rPr>
            <w:b/>
            <w:spacing w:val="-1"/>
            <w:position w:val="10"/>
            <w:sz w:val="14"/>
          </w:rPr>
          <w:t>22</w:t>
        </w:r>
      </w:hyperlink>
    </w:p>
    <w:p w:rsidR="008918FA" w:rsidRPr="002C4C8E" w:rsidRDefault="008918FA" w:rsidP="008918FA">
      <w:pPr>
        <w:pStyle w:val="Heading1"/>
        <w:numPr>
          <w:ilvl w:val="1"/>
          <w:numId w:val="74"/>
        </w:numPr>
        <w:tabs>
          <w:tab w:val="left" w:pos="1094"/>
        </w:tabs>
        <w:spacing w:before="115"/>
        <w:ind w:left="1093" w:hanging="566"/>
        <w:rPr>
          <w:b w:val="0"/>
          <w:bCs w:val="0"/>
        </w:rPr>
      </w:pPr>
      <w:r>
        <w:rPr>
          <w:spacing w:val="-1"/>
        </w:rPr>
        <w:t>Commercially</w:t>
      </w:r>
      <w:r>
        <w:rPr>
          <w:spacing w:val="-4"/>
        </w:rPr>
        <w:t xml:space="preserve"> </w:t>
      </w:r>
      <w:r>
        <w:rPr>
          <w:spacing w:val="-1"/>
        </w:rPr>
        <w:t>Sensitive</w:t>
      </w:r>
      <w:r>
        <w:t xml:space="preserve"> </w:t>
      </w:r>
      <w:r>
        <w:rPr>
          <w:spacing w:val="-1"/>
        </w:rPr>
        <w:t>Information</w:t>
      </w:r>
    </w:p>
    <w:p w:rsidR="008918FA" w:rsidRDefault="008918FA" w:rsidP="008918FA">
      <w:pPr>
        <w:spacing w:before="10"/>
        <w:rPr>
          <w:rFonts w:ascii="Arial" w:eastAsia="Arial" w:hAnsi="Arial" w:cs="Arial"/>
          <w:b/>
          <w:bCs/>
          <w:sz w:val="14"/>
          <w:szCs w:val="14"/>
        </w:rPr>
      </w:pPr>
    </w:p>
    <w:p w:rsidR="008918FA" w:rsidRDefault="008918FA" w:rsidP="008918FA">
      <w:pPr>
        <w:pStyle w:val="Heading1"/>
        <w:numPr>
          <w:ilvl w:val="0"/>
          <w:numId w:val="74"/>
        </w:numPr>
        <w:tabs>
          <w:tab w:val="left" w:pos="528"/>
        </w:tabs>
        <w:spacing w:before="72"/>
        <w:ind w:left="527" w:hanging="427"/>
        <w:jc w:val="left"/>
        <w:rPr>
          <w:b w:val="0"/>
          <w:bCs w:val="0"/>
        </w:rPr>
      </w:pPr>
      <w:r>
        <w:rPr>
          <w:spacing w:val="-1"/>
        </w:rPr>
        <w:t>CUSTOMER</w:t>
      </w:r>
      <w:r>
        <w:t xml:space="preserve"> </w:t>
      </w:r>
      <w:r>
        <w:rPr>
          <w:spacing w:val="-1"/>
        </w:rPr>
        <w:t>RESPONSIBILITIES</w:t>
      </w:r>
    </w:p>
    <w:p w:rsidR="008918FA" w:rsidRDefault="008918FA" w:rsidP="008918FA">
      <w:pPr>
        <w:spacing w:before="9"/>
        <w:rPr>
          <w:rFonts w:ascii="Arial" w:eastAsia="Arial" w:hAnsi="Arial" w:cs="Arial"/>
          <w:b/>
          <w:bCs/>
          <w:sz w:val="20"/>
          <w:szCs w:val="20"/>
        </w:rPr>
      </w:pPr>
    </w:p>
    <w:p w:rsidR="008918FA" w:rsidRDefault="008918FA" w:rsidP="008918FA">
      <w:pPr>
        <w:numPr>
          <w:ilvl w:val="1"/>
          <w:numId w:val="74"/>
        </w:numPr>
        <w:tabs>
          <w:tab w:val="left" w:pos="1094"/>
        </w:tabs>
        <w:ind w:left="1093" w:hanging="566"/>
        <w:rPr>
          <w:rFonts w:ascii="Arial" w:eastAsia="Arial" w:hAnsi="Arial" w:cs="Arial"/>
        </w:rPr>
      </w:pPr>
      <w:r>
        <w:rPr>
          <w:rFonts w:ascii="Arial"/>
          <w:b/>
          <w:spacing w:val="-1"/>
        </w:rPr>
        <w:t>Customer Responsibilities</w:t>
      </w:r>
    </w:p>
    <w:p w:rsidR="008918FA" w:rsidRDefault="008918FA" w:rsidP="008918FA">
      <w:pPr>
        <w:pStyle w:val="BodyText"/>
        <w:tabs>
          <w:tab w:val="left" w:pos="5140"/>
        </w:tabs>
        <w:spacing w:before="130" w:line="250" w:lineRule="exact"/>
        <w:ind w:left="1093" w:right="118" w:firstLine="0"/>
        <w:rPr>
          <w:rFonts w:cs="Arial"/>
          <w:sz w:val="14"/>
          <w:szCs w:val="14"/>
        </w:rPr>
      </w:pPr>
      <w:r w:rsidRPr="002C4C8E">
        <w:t>[In</w:t>
      </w:r>
      <w:r w:rsidRPr="002C4C8E">
        <w:rPr>
          <w:spacing w:val="10"/>
        </w:rPr>
        <w:t xml:space="preserve"> </w:t>
      </w:r>
      <w:r w:rsidRPr="002C4C8E">
        <w:rPr>
          <w:spacing w:val="-1"/>
        </w:rPr>
        <w:t>Part</w:t>
      </w:r>
      <w:r w:rsidRPr="002C4C8E">
        <w:rPr>
          <w:spacing w:val="11"/>
        </w:rPr>
        <w:t xml:space="preserve"> </w:t>
      </w:r>
      <w:r w:rsidRPr="002C4C8E">
        <w:t>B</w:t>
      </w:r>
      <w:r w:rsidRPr="002C4C8E">
        <w:rPr>
          <w:spacing w:val="12"/>
        </w:rPr>
        <w:t xml:space="preserve"> </w:t>
      </w:r>
      <w:r w:rsidRPr="002C4C8E">
        <w:rPr>
          <w:spacing w:val="-2"/>
        </w:rPr>
        <w:t>of</w:t>
      </w:r>
      <w:r w:rsidRPr="002C4C8E">
        <w:rPr>
          <w:spacing w:val="14"/>
        </w:rPr>
        <w:t xml:space="preserve"> </w:t>
      </w:r>
      <w:r w:rsidRPr="002C4C8E">
        <w:rPr>
          <w:spacing w:val="-2"/>
        </w:rPr>
        <w:t>Call</w:t>
      </w:r>
      <w:r w:rsidRPr="002C4C8E">
        <w:rPr>
          <w:spacing w:val="9"/>
        </w:rPr>
        <w:t xml:space="preserve"> </w:t>
      </w:r>
      <w:r w:rsidRPr="002C4C8E">
        <w:rPr>
          <w:spacing w:val="-1"/>
        </w:rPr>
        <w:t>Off</w:t>
      </w:r>
      <w:r w:rsidRPr="002C4C8E">
        <w:rPr>
          <w:spacing w:val="14"/>
        </w:rPr>
        <w:t xml:space="preserve"> </w:t>
      </w:r>
      <w:r w:rsidRPr="002C4C8E">
        <w:rPr>
          <w:spacing w:val="-2"/>
        </w:rPr>
        <w:t>Schedule</w:t>
      </w:r>
      <w:r w:rsidRPr="002C4C8E">
        <w:rPr>
          <w:spacing w:val="12"/>
        </w:rPr>
        <w:t xml:space="preserve"> </w:t>
      </w:r>
      <w:r w:rsidRPr="002C4C8E">
        <w:t>4</w:t>
      </w:r>
      <w:r w:rsidRPr="002C4C8E">
        <w:rPr>
          <w:spacing w:val="12"/>
        </w:rPr>
        <w:t xml:space="preserve"> </w:t>
      </w:r>
      <w:r w:rsidRPr="002C4C8E">
        <w:rPr>
          <w:spacing w:val="-1"/>
        </w:rPr>
        <w:t>(Implementation</w:t>
      </w:r>
      <w:r w:rsidRPr="002C4C8E">
        <w:rPr>
          <w:spacing w:val="12"/>
        </w:rPr>
        <w:t xml:space="preserve"> </w:t>
      </w:r>
      <w:r w:rsidRPr="002C4C8E">
        <w:rPr>
          <w:spacing w:val="-1"/>
        </w:rPr>
        <w:t>Plan,</w:t>
      </w:r>
      <w:r w:rsidRPr="002C4C8E">
        <w:rPr>
          <w:spacing w:val="14"/>
        </w:rPr>
        <w:t xml:space="preserve"> </w:t>
      </w:r>
      <w:r w:rsidRPr="002C4C8E">
        <w:rPr>
          <w:spacing w:val="-2"/>
        </w:rPr>
        <w:t>Customer</w:t>
      </w:r>
      <w:r w:rsidRPr="002C4C8E">
        <w:rPr>
          <w:spacing w:val="14"/>
        </w:rPr>
        <w:t xml:space="preserve"> </w:t>
      </w:r>
      <w:r w:rsidRPr="002C4C8E">
        <w:rPr>
          <w:spacing w:val="-2"/>
        </w:rPr>
        <w:t>Responsibilities</w:t>
      </w:r>
      <w:r w:rsidRPr="002C4C8E">
        <w:rPr>
          <w:spacing w:val="74"/>
        </w:rPr>
        <w:t xml:space="preserve"> </w:t>
      </w:r>
      <w:r w:rsidRPr="002C4C8E">
        <w:rPr>
          <w:spacing w:val="-1"/>
        </w:rPr>
        <w:t>and</w:t>
      </w:r>
      <w:r w:rsidRPr="002C4C8E">
        <w:t xml:space="preserve"> </w:t>
      </w:r>
      <w:r w:rsidRPr="002C4C8E">
        <w:rPr>
          <w:spacing w:val="-1"/>
        </w:rPr>
        <w:t>Key</w:t>
      </w:r>
      <w:r w:rsidRPr="002C4C8E">
        <w:rPr>
          <w:spacing w:val="-2"/>
        </w:rPr>
        <w:t xml:space="preserve"> </w:t>
      </w:r>
      <w:r w:rsidRPr="002C4C8E">
        <w:rPr>
          <w:spacing w:val="-1"/>
        </w:rPr>
        <w:t>Personnel]</w:t>
      </w:r>
      <w:r w:rsidR="002C4C8E">
        <w:t xml:space="preserve"> </w:t>
      </w:r>
      <w:r w:rsidRPr="002C4C8E">
        <w:rPr>
          <w:spacing w:val="7"/>
        </w:rPr>
        <w:t xml:space="preserve"> </w:t>
      </w:r>
      <w:hyperlink w:anchor="_bookmark23" w:history="1">
        <w:r w:rsidRPr="002C4C8E">
          <w:rPr>
            <w:b/>
            <w:spacing w:val="-1"/>
            <w:position w:val="10"/>
            <w:sz w:val="14"/>
          </w:rPr>
          <w:t>24</w:t>
        </w:r>
      </w:hyperlink>
    </w:p>
    <w:p w:rsidR="008918FA" w:rsidRDefault="008918FA" w:rsidP="008918FA">
      <w:pPr>
        <w:spacing w:before="8"/>
        <w:rPr>
          <w:rFonts w:ascii="Arial" w:eastAsia="Arial" w:hAnsi="Arial" w:cs="Arial"/>
          <w:b/>
          <w:bCs/>
          <w:sz w:val="20"/>
          <w:szCs w:val="20"/>
        </w:rPr>
      </w:pPr>
    </w:p>
    <w:p w:rsidR="008918FA" w:rsidRDefault="008918FA" w:rsidP="008918FA">
      <w:pPr>
        <w:pStyle w:val="Heading1"/>
        <w:numPr>
          <w:ilvl w:val="0"/>
          <w:numId w:val="74"/>
        </w:numPr>
        <w:tabs>
          <w:tab w:val="left" w:pos="528"/>
        </w:tabs>
        <w:spacing w:before="0"/>
        <w:ind w:left="527" w:hanging="427"/>
        <w:jc w:val="left"/>
        <w:rPr>
          <w:b w:val="0"/>
          <w:bCs w:val="0"/>
        </w:rPr>
      </w:pPr>
      <w:r>
        <w:rPr>
          <w:spacing w:val="-2"/>
        </w:rPr>
        <w:t>CALL</w:t>
      </w:r>
      <w:r>
        <w:t xml:space="preserve"> OFF </w:t>
      </w:r>
      <w:r>
        <w:rPr>
          <w:spacing w:val="-1"/>
        </w:rPr>
        <w:t>CONTRACT</w:t>
      </w:r>
      <w:r>
        <w:rPr>
          <w:spacing w:val="-2"/>
        </w:rPr>
        <w:t xml:space="preserve"> </w:t>
      </w:r>
      <w:r>
        <w:rPr>
          <w:spacing w:val="-1"/>
        </w:rPr>
        <w:t>CHARGES</w:t>
      </w:r>
      <w:r>
        <w:rPr>
          <w:spacing w:val="2"/>
        </w:rPr>
        <w:t xml:space="preserve"> </w:t>
      </w:r>
      <w:r>
        <w:rPr>
          <w:spacing w:val="-3"/>
        </w:rPr>
        <w:t>AND</w:t>
      </w:r>
      <w:r>
        <w:t xml:space="preserve"> </w:t>
      </w:r>
      <w:r>
        <w:rPr>
          <w:spacing w:val="-1"/>
        </w:rPr>
        <w:t>PAYMENT</w:t>
      </w:r>
    </w:p>
    <w:p w:rsidR="008918FA" w:rsidRPr="006E2CF3" w:rsidRDefault="008918FA" w:rsidP="008918FA">
      <w:pPr>
        <w:spacing w:before="9"/>
        <w:rPr>
          <w:rFonts w:ascii="Arial" w:eastAsia="Arial" w:hAnsi="Arial" w:cs="Arial"/>
          <w:bCs/>
          <w:sz w:val="20"/>
          <w:szCs w:val="20"/>
        </w:rPr>
      </w:pPr>
    </w:p>
    <w:p w:rsidR="008918FA" w:rsidRPr="006E2CF3" w:rsidRDefault="008918FA" w:rsidP="008918FA">
      <w:pPr>
        <w:numPr>
          <w:ilvl w:val="1"/>
          <w:numId w:val="74"/>
        </w:numPr>
        <w:tabs>
          <w:tab w:val="left" w:pos="1094"/>
        </w:tabs>
        <w:ind w:left="1093" w:right="110" w:hanging="566"/>
        <w:jc w:val="both"/>
        <w:rPr>
          <w:rFonts w:ascii="Arial" w:eastAsia="Arial" w:hAnsi="Arial" w:cs="Arial"/>
        </w:rPr>
      </w:pPr>
      <w:r w:rsidRPr="006E2CF3">
        <w:rPr>
          <w:rFonts w:ascii="Arial"/>
          <w:spacing w:val="-1"/>
        </w:rPr>
        <w:t>Call</w:t>
      </w:r>
      <w:r w:rsidRPr="006E2CF3">
        <w:rPr>
          <w:rFonts w:ascii="Arial"/>
        </w:rPr>
        <w:t xml:space="preserve"> </w:t>
      </w:r>
      <w:r w:rsidRPr="006E2CF3">
        <w:rPr>
          <w:rFonts w:ascii="Arial"/>
          <w:spacing w:val="-1"/>
        </w:rPr>
        <w:t>Off</w:t>
      </w:r>
      <w:r w:rsidRPr="006E2CF3">
        <w:rPr>
          <w:rFonts w:ascii="Arial"/>
          <w:spacing w:val="2"/>
        </w:rPr>
        <w:t xml:space="preserve"> </w:t>
      </w:r>
      <w:r w:rsidRPr="006E2CF3">
        <w:rPr>
          <w:rFonts w:ascii="Arial"/>
          <w:spacing w:val="-2"/>
        </w:rPr>
        <w:t>Contract</w:t>
      </w:r>
      <w:r w:rsidRPr="006E2CF3">
        <w:rPr>
          <w:rFonts w:ascii="Arial"/>
          <w:spacing w:val="2"/>
        </w:rPr>
        <w:t xml:space="preserve"> </w:t>
      </w:r>
      <w:r w:rsidRPr="006E2CF3">
        <w:rPr>
          <w:rFonts w:ascii="Arial"/>
          <w:spacing w:val="-2"/>
        </w:rPr>
        <w:t>Charges</w:t>
      </w:r>
      <w:r w:rsidRPr="006E2CF3">
        <w:rPr>
          <w:rFonts w:ascii="Arial"/>
        </w:rPr>
        <w:t xml:space="preserve"> </w:t>
      </w:r>
      <w:r w:rsidRPr="006E2CF3">
        <w:rPr>
          <w:rFonts w:ascii="Arial"/>
          <w:spacing w:val="-2"/>
        </w:rPr>
        <w:t>payable</w:t>
      </w:r>
      <w:r w:rsidRPr="006E2CF3">
        <w:rPr>
          <w:rFonts w:ascii="Arial"/>
        </w:rPr>
        <w:t xml:space="preserve"> </w:t>
      </w:r>
      <w:r w:rsidRPr="006E2CF3">
        <w:rPr>
          <w:rFonts w:ascii="Arial"/>
          <w:spacing w:val="1"/>
        </w:rPr>
        <w:t>by</w:t>
      </w:r>
      <w:r w:rsidRPr="006E2CF3">
        <w:rPr>
          <w:rFonts w:ascii="Arial"/>
          <w:spacing w:val="-4"/>
        </w:rPr>
        <w:t xml:space="preserve"> </w:t>
      </w:r>
      <w:r w:rsidRPr="006E2CF3">
        <w:rPr>
          <w:rFonts w:ascii="Arial"/>
          <w:spacing w:val="-1"/>
        </w:rPr>
        <w:t>the</w:t>
      </w:r>
      <w:r w:rsidRPr="006E2CF3">
        <w:rPr>
          <w:rFonts w:ascii="Arial"/>
        </w:rPr>
        <w:t xml:space="preserve"> </w:t>
      </w:r>
      <w:r w:rsidRPr="006E2CF3">
        <w:rPr>
          <w:rFonts w:ascii="Arial"/>
          <w:spacing w:val="-1"/>
        </w:rPr>
        <w:t>Customer (including</w:t>
      </w:r>
      <w:r w:rsidRPr="006E2CF3">
        <w:rPr>
          <w:rFonts w:ascii="Arial"/>
          <w:spacing w:val="-2"/>
        </w:rPr>
        <w:t xml:space="preserve"> </w:t>
      </w:r>
      <w:r w:rsidRPr="006E2CF3">
        <w:rPr>
          <w:rFonts w:ascii="Arial"/>
          <w:spacing w:val="-1"/>
        </w:rPr>
        <w:t>any</w:t>
      </w:r>
      <w:r w:rsidRPr="006E2CF3">
        <w:rPr>
          <w:rFonts w:ascii="Arial"/>
          <w:spacing w:val="-4"/>
        </w:rPr>
        <w:t xml:space="preserve"> </w:t>
      </w:r>
      <w:r w:rsidRPr="006E2CF3">
        <w:rPr>
          <w:rFonts w:ascii="Arial"/>
          <w:spacing w:val="-1"/>
        </w:rPr>
        <w:t>applicable</w:t>
      </w:r>
      <w:r w:rsidRPr="006E2CF3">
        <w:rPr>
          <w:rFonts w:ascii="Arial"/>
          <w:spacing w:val="71"/>
        </w:rPr>
        <w:t xml:space="preserve"> </w:t>
      </w:r>
      <w:r w:rsidRPr="006E2CF3">
        <w:rPr>
          <w:rFonts w:ascii="Arial"/>
          <w:spacing w:val="-1"/>
        </w:rPr>
        <w:t>Milestone</w:t>
      </w:r>
      <w:r w:rsidRPr="006E2CF3">
        <w:rPr>
          <w:rFonts w:ascii="Arial"/>
          <w:spacing w:val="51"/>
        </w:rPr>
        <w:t xml:space="preserve"> </w:t>
      </w:r>
      <w:r w:rsidRPr="006E2CF3">
        <w:rPr>
          <w:rFonts w:ascii="Arial"/>
          <w:spacing w:val="-2"/>
        </w:rPr>
        <w:t>Payments</w:t>
      </w:r>
      <w:r w:rsidRPr="006E2CF3">
        <w:rPr>
          <w:rFonts w:ascii="Arial"/>
          <w:spacing w:val="51"/>
        </w:rPr>
        <w:t xml:space="preserve"> </w:t>
      </w:r>
      <w:r w:rsidRPr="006E2CF3">
        <w:rPr>
          <w:rFonts w:ascii="Arial"/>
          <w:spacing w:val="-1"/>
        </w:rPr>
        <w:t>and/or</w:t>
      </w:r>
      <w:r w:rsidRPr="006E2CF3">
        <w:rPr>
          <w:rFonts w:ascii="Arial"/>
          <w:spacing w:val="51"/>
        </w:rPr>
        <w:t xml:space="preserve"> </w:t>
      </w:r>
      <w:r w:rsidRPr="006E2CF3">
        <w:rPr>
          <w:rFonts w:ascii="Arial"/>
          <w:spacing w:val="-1"/>
        </w:rPr>
        <w:t>discount(s),</w:t>
      </w:r>
      <w:r w:rsidRPr="006E2CF3">
        <w:rPr>
          <w:rFonts w:ascii="Arial"/>
          <w:spacing w:val="52"/>
        </w:rPr>
        <w:t xml:space="preserve"> </w:t>
      </w:r>
      <w:r w:rsidRPr="006E2CF3">
        <w:rPr>
          <w:rFonts w:ascii="Arial"/>
          <w:spacing w:val="-1"/>
        </w:rPr>
        <w:t>but</w:t>
      </w:r>
      <w:r w:rsidRPr="006E2CF3">
        <w:rPr>
          <w:rFonts w:ascii="Arial"/>
          <w:spacing w:val="49"/>
        </w:rPr>
        <w:t xml:space="preserve"> </w:t>
      </w:r>
      <w:r w:rsidRPr="006E2CF3">
        <w:rPr>
          <w:rFonts w:ascii="Arial"/>
          <w:spacing w:val="-1"/>
        </w:rPr>
        <w:t>excluding</w:t>
      </w:r>
      <w:r w:rsidRPr="006E2CF3">
        <w:rPr>
          <w:rFonts w:ascii="Arial"/>
          <w:spacing w:val="51"/>
        </w:rPr>
        <w:t xml:space="preserve"> </w:t>
      </w:r>
      <w:r w:rsidRPr="006E2CF3">
        <w:rPr>
          <w:rFonts w:ascii="Arial"/>
          <w:spacing w:val="-2"/>
        </w:rPr>
        <w:t>VAT)</w:t>
      </w:r>
      <w:r w:rsidRPr="006E2CF3">
        <w:rPr>
          <w:rFonts w:ascii="Arial"/>
          <w:spacing w:val="53"/>
        </w:rPr>
        <w:t xml:space="preserve"> </w:t>
      </w:r>
      <w:r w:rsidRPr="006E2CF3">
        <w:rPr>
          <w:rFonts w:ascii="Arial"/>
          <w:spacing w:val="-1"/>
        </w:rPr>
        <w:t>and</w:t>
      </w:r>
      <w:r w:rsidRPr="006E2CF3">
        <w:rPr>
          <w:rFonts w:ascii="Arial"/>
          <w:spacing w:val="54"/>
        </w:rPr>
        <w:t xml:space="preserve"> </w:t>
      </w:r>
      <w:r w:rsidRPr="006E2CF3">
        <w:rPr>
          <w:rFonts w:ascii="Arial"/>
          <w:spacing w:val="-2"/>
        </w:rPr>
        <w:t>payment</w:t>
      </w:r>
      <w:r w:rsidRPr="006E2CF3">
        <w:rPr>
          <w:rFonts w:ascii="Arial"/>
          <w:spacing w:val="56"/>
        </w:rPr>
        <w:t xml:space="preserve"> </w:t>
      </w:r>
      <w:r w:rsidRPr="006E2CF3">
        <w:rPr>
          <w:rFonts w:ascii="Arial"/>
          <w:spacing w:val="-1"/>
        </w:rPr>
        <w:t>terms/profile</w:t>
      </w:r>
      <w:r w:rsidRPr="006E2CF3">
        <w:rPr>
          <w:rFonts w:ascii="Arial"/>
          <w:spacing w:val="41"/>
        </w:rPr>
        <w:t xml:space="preserve"> </w:t>
      </w:r>
      <w:r w:rsidRPr="006E2CF3">
        <w:rPr>
          <w:rFonts w:ascii="Arial"/>
          <w:spacing w:val="-1"/>
        </w:rPr>
        <w:t>including</w:t>
      </w:r>
      <w:r w:rsidRPr="006E2CF3">
        <w:rPr>
          <w:rFonts w:ascii="Arial"/>
          <w:spacing w:val="41"/>
        </w:rPr>
        <w:t xml:space="preserve"> </w:t>
      </w:r>
      <w:r w:rsidRPr="006E2CF3">
        <w:rPr>
          <w:rFonts w:ascii="Arial"/>
          <w:spacing w:val="-1"/>
        </w:rPr>
        <w:t>method</w:t>
      </w:r>
      <w:r w:rsidRPr="006E2CF3">
        <w:rPr>
          <w:rFonts w:ascii="Arial"/>
          <w:spacing w:val="43"/>
        </w:rPr>
        <w:t xml:space="preserve"> </w:t>
      </w:r>
      <w:r w:rsidRPr="006E2CF3">
        <w:rPr>
          <w:rFonts w:ascii="Arial"/>
          <w:spacing w:val="-2"/>
        </w:rPr>
        <w:t>of</w:t>
      </w:r>
      <w:r w:rsidRPr="006E2CF3">
        <w:rPr>
          <w:rFonts w:ascii="Arial"/>
          <w:spacing w:val="45"/>
        </w:rPr>
        <w:t xml:space="preserve"> </w:t>
      </w:r>
      <w:r w:rsidRPr="006E2CF3">
        <w:rPr>
          <w:rFonts w:ascii="Arial"/>
          <w:spacing w:val="-2"/>
        </w:rPr>
        <w:t>payment</w:t>
      </w:r>
      <w:r w:rsidRPr="006E2CF3">
        <w:rPr>
          <w:rFonts w:ascii="Arial"/>
          <w:spacing w:val="45"/>
        </w:rPr>
        <w:t xml:space="preserve"> </w:t>
      </w:r>
      <w:r w:rsidRPr="006E2CF3">
        <w:rPr>
          <w:rFonts w:ascii="Arial"/>
          <w:spacing w:val="-1"/>
        </w:rPr>
        <w:t>(e.g.</w:t>
      </w:r>
      <w:r w:rsidRPr="006E2CF3">
        <w:rPr>
          <w:rFonts w:ascii="Arial"/>
          <w:spacing w:val="42"/>
        </w:rPr>
        <w:t xml:space="preserve"> </w:t>
      </w:r>
      <w:r w:rsidRPr="006E2CF3">
        <w:rPr>
          <w:rFonts w:ascii="Arial"/>
          <w:spacing w:val="-1"/>
        </w:rPr>
        <w:t>Government</w:t>
      </w:r>
      <w:r w:rsidRPr="006E2CF3">
        <w:rPr>
          <w:rFonts w:ascii="Arial"/>
          <w:spacing w:val="43"/>
        </w:rPr>
        <w:t xml:space="preserve"> </w:t>
      </w:r>
      <w:r w:rsidRPr="006E2CF3">
        <w:rPr>
          <w:rFonts w:ascii="Arial"/>
          <w:spacing w:val="-1"/>
        </w:rPr>
        <w:t>Procurement</w:t>
      </w:r>
      <w:r w:rsidRPr="006E2CF3">
        <w:rPr>
          <w:rFonts w:ascii="Arial"/>
          <w:spacing w:val="48"/>
        </w:rPr>
        <w:t xml:space="preserve"> </w:t>
      </w:r>
      <w:r w:rsidRPr="006E2CF3">
        <w:rPr>
          <w:rFonts w:ascii="Arial"/>
          <w:spacing w:val="-1"/>
        </w:rPr>
        <w:t>Card</w:t>
      </w:r>
      <w:r w:rsidRPr="006E2CF3">
        <w:rPr>
          <w:rFonts w:ascii="Arial"/>
        </w:rPr>
        <w:t xml:space="preserve"> </w:t>
      </w:r>
      <w:r w:rsidRPr="006E2CF3">
        <w:rPr>
          <w:rFonts w:ascii="Arial"/>
          <w:spacing w:val="-1"/>
        </w:rPr>
        <w:t>(GPC)</w:t>
      </w:r>
      <w:r w:rsidRPr="006E2CF3">
        <w:rPr>
          <w:rFonts w:ascii="Arial"/>
          <w:spacing w:val="2"/>
        </w:rPr>
        <w:t xml:space="preserve"> </w:t>
      </w:r>
      <w:r w:rsidRPr="006E2CF3">
        <w:rPr>
          <w:rFonts w:ascii="Arial"/>
          <w:spacing w:val="-2"/>
        </w:rPr>
        <w:t>or</w:t>
      </w:r>
      <w:r w:rsidRPr="006E2CF3">
        <w:rPr>
          <w:rFonts w:ascii="Arial"/>
          <w:spacing w:val="1"/>
        </w:rPr>
        <w:t xml:space="preserve"> </w:t>
      </w:r>
      <w:r w:rsidRPr="006E2CF3">
        <w:rPr>
          <w:rFonts w:ascii="Arial"/>
          <w:spacing w:val="-3"/>
        </w:rPr>
        <w:t>BACS)</w:t>
      </w:r>
    </w:p>
    <w:p w:rsidR="008918FA" w:rsidRDefault="006E2CF3" w:rsidP="002F0B93">
      <w:pPr>
        <w:tabs>
          <w:tab w:val="left" w:pos="1094"/>
        </w:tabs>
        <w:ind w:left="1093" w:right="110"/>
        <w:rPr>
          <w:rFonts w:ascii="Arial" w:eastAsia="Arial" w:hAnsi="Arial" w:cs="Arial"/>
          <w:b/>
          <w:bCs/>
          <w:sz w:val="27"/>
          <w:szCs w:val="27"/>
        </w:rPr>
      </w:pPr>
      <w:r>
        <w:rPr>
          <w:rFonts w:ascii="Arial" w:eastAsia="Arial" w:hAnsi="Arial" w:cs="Arial"/>
        </w:rPr>
        <w:t>In  Call Off Schedule 3 (Call Off Contract Charges, Payment and Invoicing</w:t>
      </w:r>
    </w:p>
    <w:p w:rsidR="002F0B93" w:rsidRDefault="002F0B93" w:rsidP="008918FA">
      <w:pPr>
        <w:spacing w:before="9"/>
        <w:rPr>
          <w:rFonts w:ascii="Arial" w:eastAsia="Arial" w:hAnsi="Arial" w:cs="Arial"/>
          <w:b/>
          <w:bCs/>
          <w:sz w:val="27"/>
          <w:szCs w:val="27"/>
        </w:rPr>
      </w:pPr>
    </w:p>
    <w:p w:rsidR="008918FA" w:rsidRPr="00C833F6" w:rsidRDefault="008918FA" w:rsidP="008918FA">
      <w:pPr>
        <w:pStyle w:val="Heading1"/>
        <w:numPr>
          <w:ilvl w:val="1"/>
          <w:numId w:val="74"/>
        </w:numPr>
        <w:tabs>
          <w:tab w:val="left" w:pos="1094"/>
        </w:tabs>
        <w:spacing w:before="57"/>
        <w:ind w:left="1093" w:hanging="566"/>
        <w:rPr>
          <w:b w:val="0"/>
          <w:bCs w:val="0"/>
        </w:rPr>
      </w:pPr>
      <w:r>
        <w:rPr>
          <w:spacing w:val="-1"/>
        </w:rPr>
        <w:t>Estimated</w:t>
      </w:r>
      <w:r>
        <w:t xml:space="preserve"> </w:t>
      </w:r>
      <w:r>
        <w:rPr>
          <w:spacing w:val="-2"/>
        </w:rPr>
        <w:t>Year</w:t>
      </w:r>
      <w:r>
        <w:rPr>
          <w:spacing w:val="1"/>
        </w:rPr>
        <w:t xml:space="preserve"> </w:t>
      </w:r>
      <w:r>
        <w:t>1</w:t>
      </w:r>
      <w:r>
        <w:rPr>
          <w:spacing w:val="-2"/>
        </w:rPr>
        <w:t xml:space="preserve"> Call</w:t>
      </w:r>
      <w:r>
        <w:t xml:space="preserve"> </w:t>
      </w:r>
      <w:r>
        <w:rPr>
          <w:spacing w:val="-1"/>
        </w:rPr>
        <w:t>Off</w:t>
      </w:r>
      <w:r>
        <w:rPr>
          <w:spacing w:val="2"/>
        </w:rPr>
        <w:t xml:space="preserve"> </w:t>
      </w:r>
      <w:r>
        <w:rPr>
          <w:spacing w:val="-1"/>
        </w:rPr>
        <w:t>Contract Charges</w:t>
      </w:r>
    </w:p>
    <w:p w:rsidR="00C833F6" w:rsidRPr="00C833F6" w:rsidRDefault="00C833F6" w:rsidP="00C833F6">
      <w:pPr>
        <w:pStyle w:val="Heading1"/>
        <w:tabs>
          <w:tab w:val="left" w:pos="1094"/>
        </w:tabs>
        <w:spacing w:before="57"/>
        <w:ind w:firstLine="0"/>
        <w:jc w:val="right"/>
        <w:rPr>
          <w:b w:val="0"/>
          <w:bCs w:val="0"/>
        </w:rPr>
      </w:pPr>
    </w:p>
    <w:p w:rsidR="008918FA" w:rsidRPr="00C833F6" w:rsidRDefault="008918FA" w:rsidP="00C833F6">
      <w:pPr>
        <w:pStyle w:val="Heading1"/>
        <w:numPr>
          <w:ilvl w:val="1"/>
          <w:numId w:val="74"/>
        </w:numPr>
        <w:tabs>
          <w:tab w:val="left" w:pos="1094"/>
        </w:tabs>
        <w:spacing w:before="57"/>
        <w:ind w:left="1093" w:hanging="566"/>
        <w:rPr>
          <w:b w:val="0"/>
          <w:bCs w:val="0"/>
        </w:rPr>
      </w:pPr>
      <w:r w:rsidRPr="00C833F6">
        <w:rPr>
          <w:spacing w:val="-1"/>
        </w:rPr>
        <w:t>Undisputed</w:t>
      </w:r>
      <w:r w:rsidRPr="00C833F6">
        <w:t xml:space="preserve"> </w:t>
      </w:r>
      <w:r w:rsidRPr="00C833F6">
        <w:rPr>
          <w:spacing w:val="-1"/>
        </w:rPr>
        <w:t>Sums</w:t>
      </w:r>
      <w:r w:rsidRPr="00C833F6">
        <w:t xml:space="preserve"> </w:t>
      </w:r>
      <w:r w:rsidRPr="00C833F6">
        <w:rPr>
          <w:spacing w:val="-2"/>
        </w:rPr>
        <w:t>Limit</w:t>
      </w:r>
    </w:p>
    <w:p w:rsidR="008918FA" w:rsidRPr="00906133" w:rsidRDefault="008918FA" w:rsidP="008918FA">
      <w:pPr>
        <w:spacing w:before="7"/>
        <w:rPr>
          <w:rFonts w:ascii="Arial" w:eastAsia="Arial" w:hAnsi="Arial" w:cs="Arial"/>
          <w:b/>
          <w:bCs/>
          <w:sz w:val="24"/>
          <w:szCs w:val="24"/>
        </w:rPr>
      </w:pPr>
    </w:p>
    <w:p w:rsidR="008918FA" w:rsidRPr="00906133" w:rsidRDefault="008918FA" w:rsidP="008918FA">
      <w:pPr>
        <w:spacing w:before="72"/>
        <w:ind w:left="100"/>
        <w:rPr>
          <w:rFonts w:ascii="Arial" w:eastAsia="Arial" w:hAnsi="Arial" w:cs="Arial"/>
        </w:rPr>
      </w:pPr>
      <w:r w:rsidRPr="00906133">
        <w:rPr>
          <w:rFonts w:ascii="Arial"/>
          <w:b/>
          <w:color w:val="C00000"/>
          <w:spacing w:val="-1"/>
        </w:rPr>
        <w:t>SECTION</w:t>
      </w:r>
      <w:r w:rsidRPr="00906133">
        <w:rPr>
          <w:rFonts w:ascii="Arial"/>
          <w:b/>
          <w:color w:val="C00000"/>
        </w:rPr>
        <w:t xml:space="preserve"> C</w:t>
      </w:r>
    </w:p>
    <w:p w:rsidR="008918FA" w:rsidRPr="00906133" w:rsidRDefault="008918FA" w:rsidP="008918FA">
      <w:pPr>
        <w:spacing w:before="1"/>
        <w:rPr>
          <w:rFonts w:ascii="Arial" w:eastAsia="Arial" w:hAnsi="Arial" w:cs="Arial"/>
          <w:b/>
          <w:bCs/>
        </w:rPr>
      </w:pPr>
    </w:p>
    <w:p w:rsidR="008918FA" w:rsidRPr="00906133" w:rsidRDefault="008918FA" w:rsidP="008918FA">
      <w:pPr>
        <w:numPr>
          <w:ilvl w:val="0"/>
          <w:numId w:val="74"/>
        </w:numPr>
        <w:tabs>
          <w:tab w:val="left" w:pos="528"/>
        </w:tabs>
        <w:spacing w:before="82"/>
        <w:ind w:left="527" w:hanging="427"/>
        <w:jc w:val="left"/>
        <w:rPr>
          <w:rFonts w:ascii="Arial" w:eastAsia="Arial" w:hAnsi="Arial" w:cs="Arial"/>
          <w:sz w:val="14"/>
          <w:szCs w:val="14"/>
        </w:rPr>
      </w:pPr>
      <w:bookmarkStart w:id="0" w:name="_bookmark25"/>
      <w:bookmarkEnd w:id="0"/>
      <w:r w:rsidRPr="00906133">
        <w:rPr>
          <w:rFonts w:ascii="Arial"/>
          <w:b/>
          <w:spacing w:val="-1"/>
        </w:rPr>
        <w:t>CUSTOMER</w:t>
      </w:r>
      <w:r w:rsidRPr="00906133">
        <w:rPr>
          <w:rFonts w:ascii="Arial"/>
          <w:b/>
          <w:spacing w:val="-4"/>
        </w:rPr>
        <w:t xml:space="preserve"> </w:t>
      </w:r>
      <w:r w:rsidRPr="00906133">
        <w:rPr>
          <w:rFonts w:ascii="Arial"/>
          <w:b/>
          <w:spacing w:val="-1"/>
        </w:rPr>
        <w:t>OTHER</w:t>
      </w:r>
      <w:r w:rsidRPr="00906133">
        <w:rPr>
          <w:rFonts w:ascii="Arial"/>
          <w:b/>
        </w:rPr>
        <w:t xml:space="preserve"> </w:t>
      </w:r>
      <w:r w:rsidRPr="00906133">
        <w:rPr>
          <w:rFonts w:ascii="Arial"/>
          <w:b/>
          <w:spacing w:val="-1"/>
        </w:rPr>
        <w:t>CONTRACTUAL REQUIREMENTS</w:t>
      </w:r>
      <w:r w:rsidRPr="00906133">
        <w:rPr>
          <w:rFonts w:ascii="Arial"/>
          <w:b/>
          <w:spacing w:val="12"/>
        </w:rPr>
        <w:t xml:space="preserve"> </w:t>
      </w:r>
      <w:hyperlink w:anchor="_bookmark28" w:history="1">
        <w:r w:rsidRPr="00906133">
          <w:rPr>
            <w:rFonts w:ascii="Arial"/>
            <w:b/>
            <w:spacing w:val="-1"/>
            <w:position w:val="10"/>
            <w:sz w:val="14"/>
          </w:rPr>
          <w:t>28</w:t>
        </w:r>
      </w:hyperlink>
    </w:p>
    <w:p w:rsidR="008918FA" w:rsidRPr="00906133" w:rsidRDefault="008918FA" w:rsidP="008918FA">
      <w:pPr>
        <w:spacing w:before="9"/>
        <w:rPr>
          <w:rFonts w:ascii="Arial" w:eastAsia="Arial" w:hAnsi="Arial" w:cs="Arial"/>
          <w:b/>
          <w:bCs/>
          <w:sz w:val="20"/>
          <w:szCs w:val="20"/>
        </w:rPr>
      </w:pPr>
    </w:p>
    <w:p w:rsidR="008918FA" w:rsidRPr="00C833F6" w:rsidRDefault="008918FA" w:rsidP="008918FA">
      <w:pPr>
        <w:numPr>
          <w:ilvl w:val="1"/>
          <w:numId w:val="74"/>
        </w:numPr>
        <w:tabs>
          <w:tab w:val="left" w:pos="1094"/>
        </w:tabs>
        <w:ind w:left="1093" w:hanging="566"/>
        <w:rPr>
          <w:rFonts w:ascii="Arial" w:eastAsia="Arial" w:hAnsi="Arial" w:cs="Arial"/>
        </w:rPr>
      </w:pPr>
      <w:r w:rsidRPr="00906133">
        <w:rPr>
          <w:rFonts w:ascii="Arial"/>
          <w:b/>
          <w:spacing w:val="-1"/>
        </w:rPr>
        <w:t>Call</w:t>
      </w:r>
      <w:r w:rsidRPr="00906133">
        <w:rPr>
          <w:rFonts w:ascii="Arial"/>
          <w:b/>
        </w:rPr>
        <w:t xml:space="preserve"> </w:t>
      </w:r>
      <w:r w:rsidRPr="00906133">
        <w:rPr>
          <w:rFonts w:ascii="Arial"/>
          <w:b/>
          <w:spacing w:val="-1"/>
        </w:rPr>
        <w:t>Off Guarantee</w:t>
      </w:r>
    </w:p>
    <w:p w:rsidR="00C833F6" w:rsidRPr="00C833F6" w:rsidRDefault="00C833F6" w:rsidP="00C833F6">
      <w:pPr>
        <w:tabs>
          <w:tab w:val="left" w:pos="1094"/>
        </w:tabs>
        <w:ind w:left="1093"/>
        <w:jc w:val="right"/>
        <w:rPr>
          <w:rFonts w:ascii="Arial" w:eastAsia="Arial" w:hAnsi="Arial" w:cs="Arial"/>
        </w:rPr>
      </w:pPr>
    </w:p>
    <w:p w:rsidR="008918FA" w:rsidRPr="00C833F6" w:rsidRDefault="008918FA" w:rsidP="00C833F6">
      <w:pPr>
        <w:numPr>
          <w:ilvl w:val="1"/>
          <w:numId w:val="74"/>
        </w:numPr>
        <w:tabs>
          <w:tab w:val="left" w:pos="1094"/>
        </w:tabs>
        <w:ind w:left="1093" w:hanging="566"/>
        <w:rPr>
          <w:rFonts w:ascii="Arial" w:eastAsia="Arial" w:hAnsi="Arial" w:cs="Arial"/>
        </w:rPr>
      </w:pPr>
      <w:r w:rsidRPr="00C833F6">
        <w:rPr>
          <w:rFonts w:ascii="Arial"/>
          <w:b/>
        </w:rPr>
        <w:t>Key</w:t>
      </w:r>
      <w:r w:rsidRPr="00C833F6">
        <w:rPr>
          <w:rFonts w:ascii="Arial"/>
          <w:b/>
          <w:spacing w:val="-4"/>
        </w:rPr>
        <w:t xml:space="preserve"> </w:t>
      </w:r>
      <w:r w:rsidRPr="00C833F6">
        <w:rPr>
          <w:rFonts w:ascii="Arial"/>
          <w:b/>
          <w:spacing w:val="-1"/>
        </w:rPr>
        <w:t>Personnel</w:t>
      </w:r>
    </w:p>
    <w:p w:rsidR="008918FA" w:rsidRPr="00906133" w:rsidRDefault="008918FA" w:rsidP="008918FA">
      <w:pPr>
        <w:pStyle w:val="BodyText"/>
        <w:spacing w:before="130" w:line="250" w:lineRule="exact"/>
        <w:ind w:left="1093" w:right="118" w:firstLine="0"/>
        <w:rPr>
          <w:rFonts w:cs="Arial"/>
          <w:sz w:val="14"/>
          <w:szCs w:val="14"/>
        </w:rPr>
      </w:pPr>
      <w:r w:rsidRPr="00906133">
        <w:t>[In</w:t>
      </w:r>
      <w:r w:rsidRPr="00906133">
        <w:rPr>
          <w:spacing w:val="10"/>
        </w:rPr>
        <w:t xml:space="preserve"> </w:t>
      </w:r>
      <w:r w:rsidRPr="00906133">
        <w:rPr>
          <w:spacing w:val="-1"/>
        </w:rPr>
        <w:t>Part</w:t>
      </w:r>
      <w:r w:rsidRPr="00906133">
        <w:rPr>
          <w:spacing w:val="11"/>
        </w:rPr>
        <w:t xml:space="preserve"> </w:t>
      </w:r>
      <w:r w:rsidRPr="00906133">
        <w:t>C</w:t>
      </w:r>
      <w:r w:rsidRPr="00906133">
        <w:rPr>
          <w:spacing w:val="9"/>
        </w:rPr>
        <w:t xml:space="preserve"> </w:t>
      </w:r>
      <w:r w:rsidRPr="00906133">
        <w:rPr>
          <w:spacing w:val="-2"/>
        </w:rPr>
        <w:t>of</w:t>
      </w:r>
      <w:r w:rsidRPr="00906133">
        <w:rPr>
          <w:spacing w:val="14"/>
        </w:rPr>
        <w:t xml:space="preserve"> </w:t>
      </w:r>
      <w:r w:rsidRPr="00906133">
        <w:rPr>
          <w:spacing w:val="-2"/>
        </w:rPr>
        <w:t>Call</w:t>
      </w:r>
      <w:r w:rsidRPr="00906133">
        <w:rPr>
          <w:spacing w:val="9"/>
        </w:rPr>
        <w:t xml:space="preserve"> </w:t>
      </w:r>
      <w:r w:rsidRPr="00906133">
        <w:rPr>
          <w:spacing w:val="-1"/>
        </w:rPr>
        <w:t>Off</w:t>
      </w:r>
      <w:r w:rsidRPr="00906133">
        <w:rPr>
          <w:spacing w:val="11"/>
        </w:rPr>
        <w:t xml:space="preserve"> </w:t>
      </w:r>
      <w:r w:rsidRPr="00906133">
        <w:rPr>
          <w:spacing w:val="-2"/>
        </w:rPr>
        <w:t>Schedule</w:t>
      </w:r>
      <w:r w:rsidRPr="00906133">
        <w:rPr>
          <w:spacing w:val="10"/>
        </w:rPr>
        <w:t xml:space="preserve"> </w:t>
      </w:r>
      <w:r w:rsidRPr="00906133">
        <w:t>4</w:t>
      </w:r>
      <w:r w:rsidRPr="00906133">
        <w:rPr>
          <w:spacing w:val="10"/>
        </w:rPr>
        <w:t xml:space="preserve"> </w:t>
      </w:r>
      <w:r w:rsidRPr="00906133">
        <w:rPr>
          <w:spacing w:val="-1"/>
        </w:rPr>
        <w:t>(Implementation</w:t>
      </w:r>
      <w:r w:rsidRPr="00906133">
        <w:rPr>
          <w:spacing w:val="10"/>
        </w:rPr>
        <w:t xml:space="preserve"> </w:t>
      </w:r>
      <w:r w:rsidRPr="00906133">
        <w:rPr>
          <w:spacing w:val="-1"/>
        </w:rPr>
        <w:t>Plan,</w:t>
      </w:r>
      <w:r w:rsidRPr="00906133">
        <w:rPr>
          <w:spacing w:val="11"/>
        </w:rPr>
        <w:t xml:space="preserve"> </w:t>
      </w:r>
      <w:r w:rsidRPr="00906133">
        <w:rPr>
          <w:spacing w:val="-1"/>
        </w:rPr>
        <w:t>Customer</w:t>
      </w:r>
      <w:r w:rsidRPr="00906133">
        <w:rPr>
          <w:spacing w:val="11"/>
        </w:rPr>
        <w:t xml:space="preserve"> </w:t>
      </w:r>
      <w:r w:rsidRPr="00906133">
        <w:rPr>
          <w:spacing w:val="-2"/>
        </w:rPr>
        <w:t>Responsibilities</w:t>
      </w:r>
      <w:r w:rsidRPr="00906133">
        <w:rPr>
          <w:spacing w:val="62"/>
        </w:rPr>
        <w:t xml:space="preserve"> </w:t>
      </w:r>
      <w:r w:rsidRPr="00906133">
        <w:rPr>
          <w:spacing w:val="-1"/>
        </w:rPr>
        <w:t>and Key</w:t>
      </w:r>
      <w:r w:rsidRPr="00906133">
        <w:rPr>
          <w:spacing w:val="-2"/>
        </w:rPr>
        <w:t xml:space="preserve"> </w:t>
      </w:r>
      <w:r w:rsidRPr="00906133">
        <w:rPr>
          <w:spacing w:val="-1"/>
        </w:rPr>
        <w:t>Personnel)</w:t>
      </w:r>
      <w:r w:rsidRPr="00906133">
        <w:rPr>
          <w:spacing w:val="2"/>
        </w:rPr>
        <w:t xml:space="preserve"> </w:t>
      </w:r>
      <w:r w:rsidRPr="00906133">
        <w:rPr>
          <w:spacing w:val="-1"/>
        </w:rPr>
        <w:t>and</w:t>
      </w:r>
      <w:r w:rsidRPr="00906133">
        <w:rPr>
          <w:spacing w:val="-4"/>
        </w:rPr>
        <w:t xml:space="preserve"> </w:t>
      </w:r>
      <w:r w:rsidRPr="00906133">
        <w:rPr>
          <w:spacing w:val="-2"/>
        </w:rPr>
        <w:t>Clause</w:t>
      </w:r>
      <w:r w:rsidRPr="00906133">
        <w:rPr>
          <w:spacing w:val="1"/>
        </w:rPr>
        <w:t xml:space="preserve"> </w:t>
      </w:r>
      <w:r w:rsidRPr="00906133">
        <w:rPr>
          <w:spacing w:val="-1"/>
        </w:rPr>
        <w:t>26</w:t>
      </w:r>
      <w:r w:rsidRPr="00906133">
        <w:t xml:space="preserve"> </w:t>
      </w:r>
      <w:r w:rsidRPr="00906133">
        <w:rPr>
          <w:spacing w:val="-2"/>
        </w:rPr>
        <w:t>of</w:t>
      </w:r>
      <w:r w:rsidRPr="00906133">
        <w:rPr>
          <w:spacing w:val="2"/>
        </w:rPr>
        <w:t xml:space="preserve"> </w:t>
      </w:r>
      <w:r w:rsidRPr="00906133">
        <w:t>the</w:t>
      </w:r>
      <w:r w:rsidRPr="00906133">
        <w:rPr>
          <w:spacing w:val="-2"/>
        </w:rPr>
        <w:t xml:space="preserve"> Call</w:t>
      </w:r>
      <w:r w:rsidRPr="00906133">
        <w:rPr>
          <w:spacing w:val="-1"/>
        </w:rPr>
        <w:t xml:space="preserve"> Off</w:t>
      </w:r>
      <w:r w:rsidRPr="00906133">
        <w:rPr>
          <w:spacing w:val="-3"/>
        </w:rPr>
        <w:t xml:space="preserve"> </w:t>
      </w:r>
      <w:r w:rsidRPr="00906133">
        <w:rPr>
          <w:spacing w:val="-1"/>
        </w:rPr>
        <w:t>Terms</w:t>
      </w:r>
      <w:r w:rsidRPr="00906133">
        <w:rPr>
          <w:spacing w:val="-2"/>
        </w:rPr>
        <w:t xml:space="preserve"> </w:t>
      </w:r>
      <w:r w:rsidRPr="00906133">
        <w:rPr>
          <w:spacing w:val="-1"/>
        </w:rPr>
        <w:t>shall</w:t>
      </w:r>
      <w:r w:rsidRPr="00906133">
        <w:t xml:space="preserve"> </w:t>
      </w:r>
      <w:r w:rsidRPr="00906133">
        <w:rPr>
          <w:spacing w:val="-2"/>
        </w:rPr>
        <w:t>apply]</w:t>
      </w:r>
      <w:r w:rsidRPr="00906133">
        <w:rPr>
          <w:spacing w:val="6"/>
        </w:rPr>
        <w:t xml:space="preserve"> </w:t>
      </w:r>
      <w:hyperlink w:anchor="_bookmark31" w:history="1">
        <w:r w:rsidRPr="00906133">
          <w:rPr>
            <w:b/>
            <w:spacing w:val="-1"/>
            <w:position w:val="10"/>
            <w:sz w:val="14"/>
          </w:rPr>
          <w:t>31</w:t>
        </w:r>
      </w:hyperlink>
    </w:p>
    <w:p w:rsidR="008918FA" w:rsidRPr="00906133" w:rsidRDefault="008918FA" w:rsidP="008918FA">
      <w:pPr>
        <w:pStyle w:val="Heading1"/>
        <w:numPr>
          <w:ilvl w:val="1"/>
          <w:numId w:val="74"/>
        </w:numPr>
        <w:tabs>
          <w:tab w:val="left" w:pos="1094"/>
        </w:tabs>
        <w:spacing w:before="118"/>
        <w:ind w:left="1093" w:hanging="566"/>
        <w:rPr>
          <w:b w:val="0"/>
          <w:bCs w:val="0"/>
        </w:rPr>
      </w:pPr>
      <w:r w:rsidRPr="00906133">
        <w:rPr>
          <w:spacing w:val="-1"/>
        </w:rPr>
        <w:t>Relevant</w:t>
      </w:r>
      <w:r w:rsidRPr="00906133">
        <w:rPr>
          <w:spacing w:val="2"/>
        </w:rPr>
        <w:t xml:space="preserve"> </w:t>
      </w:r>
      <w:r w:rsidRPr="00906133">
        <w:rPr>
          <w:spacing w:val="-1"/>
        </w:rPr>
        <w:t>Convictions</w:t>
      </w:r>
    </w:p>
    <w:p w:rsidR="002F0B93" w:rsidRPr="00906133" w:rsidRDefault="002F0B93" w:rsidP="002F0B93">
      <w:pPr>
        <w:pStyle w:val="Heading1"/>
        <w:tabs>
          <w:tab w:val="left" w:pos="1094"/>
        </w:tabs>
        <w:spacing w:before="118"/>
        <w:ind w:firstLine="0"/>
        <w:rPr>
          <w:b w:val="0"/>
          <w:bCs w:val="0"/>
        </w:rPr>
      </w:pPr>
      <w:r w:rsidRPr="00906133">
        <w:rPr>
          <w:b w:val="0"/>
          <w:spacing w:val="-1"/>
        </w:rPr>
        <w:t>Clause 27.2.1 shall apply</w:t>
      </w:r>
    </w:p>
    <w:p w:rsidR="002F0B93" w:rsidRPr="00906133" w:rsidRDefault="002F0B93" w:rsidP="002F0B93">
      <w:pPr>
        <w:spacing w:line="200" w:lineRule="atLeast"/>
        <w:rPr>
          <w:rFonts w:ascii="Arial" w:eastAsia="Arial" w:hAnsi="Arial" w:cs="Arial"/>
          <w:sz w:val="20"/>
          <w:szCs w:val="20"/>
        </w:rPr>
      </w:pPr>
    </w:p>
    <w:p w:rsidR="008918FA" w:rsidRPr="00C833F6" w:rsidRDefault="008918FA" w:rsidP="008918FA">
      <w:pPr>
        <w:numPr>
          <w:ilvl w:val="1"/>
          <w:numId w:val="74"/>
        </w:numPr>
        <w:tabs>
          <w:tab w:val="left" w:pos="1094"/>
        </w:tabs>
        <w:spacing w:before="115"/>
        <w:ind w:left="1093" w:hanging="566"/>
        <w:rPr>
          <w:rFonts w:ascii="Arial" w:eastAsia="Arial" w:hAnsi="Arial" w:cs="Arial"/>
        </w:rPr>
      </w:pPr>
      <w:r w:rsidRPr="00906133">
        <w:rPr>
          <w:rFonts w:ascii="Arial"/>
          <w:b/>
          <w:spacing w:val="-1"/>
        </w:rPr>
        <w:t>Staff Transfer</w:t>
      </w:r>
    </w:p>
    <w:p w:rsidR="00C833F6" w:rsidRDefault="00C833F6" w:rsidP="00C833F6">
      <w:pPr>
        <w:tabs>
          <w:tab w:val="left" w:pos="1094"/>
        </w:tabs>
        <w:spacing w:before="115"/>
        <w:ind w:left="1093"/>
        <w:rPr>
          <w:rFonts w:ascii="Arial" w:eastAsia="Arial" w:hAnsi="Arial" w:cs="Arial"/>
        </w:rPr>
      </w:pPr>
      <w:r>
        <w:rPr>
          <w:rFonts w:ascii="Arial" w:eastAsia="Arial" w:hAnsi="Arial" w:cs="Arial"/>
        </w:rPr>
        <w:t>In clause 28 of the Call-off Terms and Call-Off Schedule 11 (Staff transfer)</w:t>
      </w:r>
    </w:p>
    <w:p w:rsidR="00C833F6" w:rsidRDefault="00C833F6" w:rsidP="00C833F6">
      <w:pPr>
        <w:rPr>
          <w:rFonts w:ascii="Arial" w:eastAsia="Arial" w:hAnsi="Arial" w:cs="Arial"/>
          <w:sz w:val="20"/>
          <w:szCs w:val="20"/>
        </w:rPr>
      </w:pPr>
    </w:p>
    <w:p w:rsidR="008918FA" w:rsidRPr="00C833F6" w:rsidRDefault="008918FA" w:rsidP="00C833F6">
      <w:pPr>
        <w:rPr>
          <w:rFonts w:ascii="Arial" w:eastAsia="Arial" w:hAnsi="Arial" w:cs="Arial"/>
          <w:sz w:val="20"/>
          <w:szCs w:val="20"/>
        </w:rPr>
        <w:sectPr w:rsidR="008918FA" w:rsidRPr="00C833F6">
          <w:footerReference w:type="default" r:id="rId8"/>
          <w:pgSz w:w="11910" w:h="16840"/>
          <w:pgMar w:top="1480" w:right="1300" w:bottom="1180" w:left="1340" w:header="0" w:footer="987" w:gutter="0"/>
          <w:cols w:space="720"/>
        </w:sectPr>
      </w:pPr>
    </w:p>
    <w:p w:rsidR="008918FA" w:rsidRPr="006B3EA5" w:rsidRDefault="008918FA" w:rsidP="008918FA">
      <w:pPr>
        <w:pStyle w:val="Heading1"/>
        <w:numPr>
          <w:ilvl w:val="1"/>
          <w:numId w:val="74"/>
        </w:numPr>
        <w:tabs>
          <w:tab w:val="left" w:pos="1094"/>
        </w:tabs>
        <w:spacing w:before="57"/>
        <w:ind w:left="1093" w:hanging="566"/>
        <w:rPr>
          <w:b w:val="0"/>
          <w:bCs w:val="0"/>
        </w:rPr>
      </w:pPr>
      <w:r>
        <w:rPr>
          <w:spacing w:val="-1"/>
        </w:rPr>
        <w:t>Failure</w:t>
      </w:r>
      <w:r>
        <w:rPr>
          <w:spacing w:val="-2"/>
        </w:rPr>
        <w:t xml:space="preserve"> </w:t>
      </w:r>
      <w:r>
        <w:rPr>
          <w:spacing w:val="-1"/>
        </w:rPr>
        <w:t>of Supplier Equipment</w:t>
      </w:r>
    </w:p>
    <w:p w:rsidR="006B3EA5" w:rsidRPr="002F0B93" w:rsidRDefault="006B3EA5" w:rsidP="006B3EA5">
      <w:pPr>
        <w:pStyle w:val="Heading1"/>
        <w:tabs>
          <w:tab w:val="left" w:pos="1094"/>
        </w:tabs>
        <w:spacing w:before="57"/>
        <w:ind w:left="527" w:firstLine="0"/>
        <w:rPr>
          <w:b w:val="0"/>
          <w:bCs w:val="0"/>
        </w:rPr>
      </w:pPr>
    </w:p>
    <w:p w:rsidR="008918FA" w:rsidRDefault="008918FA" w:rsidP="008918FA">
      <w:pPr>
        <w:numPr>
          <w:ilvl w:val="1"/>
          <w:numId w:val="74"/>
        </w:numPr>
        <w:tabs>
          <w:tab w:val="left" w:pos="1094"/>
        </w:tabs>
        <w:spacing w:before="115"/>
        <w:ind w:left="1093" w:hanging="566"/>
        <w:rPr>
          <w:rFonts w:ascii="Arial" w:eastAsia="Arial" w:hAnsi="Arial" w:cs="Arial"/>
        </w:rPr>
      </w:pPr>
      <w:r>
        <w:rPr>
          <w:rFonts w:ascii="Arial"/>
          <w:b/>
          <w:spacing w:val="-1"/>
        </w:rPr>
        <w:t>Protection</w:t>
      </w:r>
      <w:r>
        <w:rPr>
          <w:rFonts w:ascii="Arial"/>
          <w:b/>
        </w:rPr>
        <w:t xml:space="preserve"> </w:t>
      </w:r>
      <w:r>
        <w:rPr>
          <w:rFonts w:ascii="Arial"/>
          <w:b/>
          <w:spacing w:val="-2"/>
        </w:rPr>
        <w:t>of</w:t>
      </w:r>
      <w:r>
        <w:rPr>
          <w:rFonts w:ascii="Arial"/>
          <w:b/>
          <w:spacing w:val="2"/>
        </w:rPr>
        <w:t xml:space="preserve"> </w:t>
      </w:r>
      <w:r>
        <w:rPr>
          <w:rFonts w:ascii="Arial"/>
          <w:b/>
          <w:spacing w:val="-1"/>
        </w:rPr>
        <w:t>Customer Data</w:t>
      </w:r>
    </w:p>
    <w:p w:rsidR="008918FA" w:rsidRDefault="008918FA" w:rsidP="008918FA">
      <w:pPr>
        <w:spacing w:before="8"/>
        <w:rPr>
          <w:rFonts w:ascii="Arial" w:eastAsia="Arial" w:hAnsi="Arial" w:cs="Arial"/>
          <w:b/>
          <w:bCs/>
          <w:sz w:val="9"/>
          <w:szCs w:val="9"/>
        </w:rPr>
      </w:pPr>
    </w:p>
    <w:p w:rsidR="008918FA" w:rsidRDefault="008918FA" w:rsidP="008918FA">
      <w:pPr>
        <w:spacing w:line="200" w:lineRule="atLeast"/>
        <w:ind w:left="1093"/>
        <w:rPr>
          <w:rFonts w:ascii="Arial" w:eastAsia="Arial" w:hAnsi="Arial" w:cs="Arial"/>
          <w:sz w:val="20"/>
          <w:szCs w:val="20"/>
        </w:rPr>
      </w:pPr>
      <w:r>
        <w:rPr>
          <w:rFonts w:ascii="Arial" w:eastAsia="Arial" w:hAnsi="Arial" w:cs="Arial"/>
          <w:noProof/>
          <w:sz w:val="20"/>
          <w:szCs w:val="20"/>
          <w:lang w:eastAsia="en-GB"/>
        </w:rPr>
        <mc:AlternateContent>
          <mc:Choice Requires="wpg">
            <w:drawing>
              <wp:inline distT="0" distB="0" distL="0" distR="0" wp14:anchorId="49A2C0E6" wp14:editId="03CF155E">
                <wp:extent cx="0" cy="0"/>
                <wp:effectExtent l="0" t="0" r="0" b="0"/>
                <wp:docPr id="7175" name="Group 7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2173" cy="264"/>
                        </a:xfrm>
                      </wpg:grpSpPr>
                      <wpg:grpSp>
                        <wpg:cNvPr id="7176" name="Group 7168"/>
                        <wpg:cNvGrpSpPr>
                          <a:grpSpLocks/>
                        </wpg:cNvGrpSpPr>
                        <wpg:grpSpPr bwMode="auto">
                          <a:xfrm>
                            <a:off x="0" y="12"/>
                            <a:ext cx="2172" cy="252"/>
                            <a:chOff x="0" y="12"/>
                            <a:chExt cx="2172" cy="252"/>
                          </a:xfrm>
                        </wpg:grpSpPr>
                        <wps:wsp>
                          <wps:cNvPr id="7177" name="Freeform 7171"/>
                          <wps:cNvSpPr>
                            <a:spLocks/>
                          </wps:cNvSpPr>
                          <wps:spPr bwMode="auto">
                            <a:xfrm>
                              <a:off x="0" y="12"/>
                              <a:ext cx="2172" cy="252"/>
                            </a:xfrm>
                            <a:custGeom>
                              <a:avLst/>
                              <a:gdLst>
                                <a:gd name="T0" fmla="*/ 0 w 2172"/>
                                <a:gd name="T1" fmla="+- 0 264 12"/>
                                <a:gd name="T2" fmla="*/ 264 h 252"/>
                                <a:gd name="T3" fmla="*/ 2172 w 2172"/>
                                <a:gd name="T4" fmla="+- 0 264 12"/>
                                <a:gd name="T5" fmla="*/ 264 h 252"/>
                                <a:gd name="T6" fmla="*/ 2172 w 2172"/>
                                <a:gd name="T7" fmla="+- 0 12 12"/>
                                <a:gd name="T8" fmla="*/ 12 h 252"/>
                                <a:gd name="T9" fmla="*/ 0 w 2172"/>
                                <a:gd name="T10" fmla="+- 0 12 12"/>
                                <a:gd name="T11" fmla="*/ 12 h 252"/>
                                <a:gd name="T12" fmla="*/ 0 w 2172"/>
                                <a:gd name="T13" fmla="+- 0 264 12"/>
                                <a:gd name="T14" fmla="*/ 264 h 252"/>
                              </a:gdLst>
                              <a:ahLst/>
                              <a:cxnLst>
                                <a:cxn ang="0">
                                  <a:pos x="T0" y="T2"/>
                                </a:cxn>
                                <a:cxn ang="0">
                                  <a:pos x="T3" y="T5"/>
                                </a:cxn>
                                <a:cxn ang="0">
                                  <a:pos x="T6" y="T8"/>
                                </a:cxn>
                                <a:cxn ang="0">
                                  <a:pos x="T9" y="T11"/>
                                </a:cxn>
                                <a:cxn ang="0">
                                  <a:pos x="T12" y="T14"/>
                                </a:cxn>
                              </a:cxnLst>
                              <a:rect l="0" t="0" r="r" b="b"/>
                              <a:pathLst>
                                <a:path w="2172" h="252">
                                  <a:moveTo>
                                    <a:pt x="0" y="252"/>
                                  </a:moveTo>
                                  <a:lnTo>
                                    <a:pt x="2172" y="252"/>
                                  </a:lnTo>
                                  <a:lnTo>
                                    <a:pt x="217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8" name="Text Box 7170"/>
                          <wps:cNvSpPr txBox="1">
                            <a:spLocks noChangeArrowheads="1"/>
                          </wps:cNvSpPr>
                          <wps:spPr bwMode="auto">
                            <a:xfrm>
                              <a:off x="0" y="35"/>
                              <a:ext cx="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21" w:lineRule="exact"/>
                                  <w:rPr>
                                    <w:rFonts w:ascii="Arial" w:eastAsia="Arial" w:hAnsi="Arial" w:cs="Arial"/>
                                  </w:rPr>
                                </w:pPr>
                                <w:r>
                                  <w:rPr>
                                    <w:rFonts w:ascii="Arial"/>
                                  </w:rPr>
                                  <w:t>[</w:t>
                                </w:r>
                              </w:p>
                            </w:txbxContent>
                          </wps:txbx>
                          <wps:bodyPr rot="0" vert="horz" wrap="square" lIns="0" tIns="0" rIns="0" bIns="0" anchor="t" anchorCtr="0" upright="1">
                            <a:noAutofit/>
                          </wps:bodyPr>
                        </wps:wsp>
                        <wps:wsp>
                          <wps:cNvPr id="7179" name="Text Box 7169"/>
                          <wps:cNvSpPr txBox="1">
                            <a:spLocks noChangeArrowheads="1"/>
                          </wps:cNvSpPr>
                          <wps:spPr bwMode="auto">
                            <a:xfrm>
                              <a:off x="1887" y="0"/>
                              <a:ext cx="28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55" w:lineRule="exact"/>
                                  <w:rPr>
                                    <w:rFonts w:ascii="Arial" w:eastAsia="Arial" w:hAnsi="Arial" w:cs="Arial"/>
                                    <w:sz w:val="14"/>
                                    <w:szCs w:val="14"/>
                                  </w:rPr>
                                </w:pPr>
                                <w:r>
                                  <w:rPr>
                                    <w:rFonts w:ascii="Arial"/>
                                    <w:position w:val="-9"/>
                                  </w:rPr>
                                  <w:t>]</w:t>
                                </w:r>
                                <w:r>
                                  <w:rPr>
                                    <w:rFonts w:ascii="Arial"/>
                                    <w:spacing w:val="7"/>
                                    <w:position w:val="-9"/>
                                  </w:rPr>
                                  <w:t xml:space="preserve"> </w:t>
                                </w:r>
                                <w:hyperlink w:anchor="_bookmark35" w:history="1">
                                  <w:r>
                                    <w:rPr>
                                      <w:rFonts w:ascii="Arial"/>
                                      <w:b/>
                                      <w:spacing w:val="-1"/>
                                      <w:sz w:val="14"/>
                                    </w:rPr>
                                    <w:t>35</w:t>
                                  </w:r>
                                </w:hyperlink>
                              </w:p>
                            </w:txbxContent>
                          </wps:txbx>
                          <wps:bodyPr rot="0" vert="horz" wrap="square" lIns="0" tIns="0" rIns="0" bIns="0" anchor="t" anchorCtr="0" upright="1">
                            <a:noAutofit/>
                          </wps:bodyPr>
                        </wps:wsp>
                      </wpg:grpSp>
                    </wpg:wgp>
                  </a:graphicData>
                </a:graphic>
              </wp:inline>
            </w:drawing>
          </mc:Choice>
          <mc:Fallback>
            <w:pict>
              <v:group w14:anchorId="49A2C0E6" id="Group 7167" o:spid="_x0000_s1026" style="width:0;height:0;mso-position-horizontal-relative:char;mso-position-vertical-relative:line" coordsize="217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">
                <v:group id="Group 7168" o:spid="_x0000_s1027" style="position:absolute;top:12;width:2172;height:252" coordorigin=",12" coordsize="217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wzSTscAAADd&#10;AAAADwAAAAAAAAAAAAAAAACqAgAAZHJzL2Rvd25yZXYueG1sUEsFBgAAAAAEAAQA+gAAAJ4DAAAA&#10;AA==&#10;">
                  <v:shape id="Freeform 7171" o:spid="_x0000_s1028" style="position:absolute;top:12;width:2172;height:252;visibility:visible;mso-wrap-style:square;v-text-anchor:top" coordsize="217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be0cQA&#10;AADdAAAADwAAAGRycy9kb3ducmV2LnhtbESPQYvCMBSE78L+h/AEb5qqYJdqWnRBcA8e2l1wj4/m&#10;2Rabl9JErf9+Iwgeh5n5htlkg2nFjXrXWFYwn0UgiEurG64U/P7sp58gnEfW2FomBQ9ykKUfow0m&#10;2t45p1vhKxEg7BJUUHvfJVK6siaDbmY74uCdbW/QB9lXUvd4D3DTykUUraTBhsNCjR191VReiqtR&#10;gKdmxbnPd99/xbHC3fnk9GKp1GQ8bNcgPA3+HX61D1pBPI9jeL4JT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W3tHEAAAA3QAAAA8AAAAAAAAAAAAAAAAAmAIAAGRycy9k&#10;b3ducmV2LnhtbFBLBQYAAAAABAAEAPUAAACJAwAAAAA=&#10;" path="m,252r2172,l2172,,,,,252xe" fillcolor="yellow" stroked="f">
                    <v:path arrowok="t" o:connecttype="custom" o:connectlocs="0,264;2172,264;2172,12;0,12;0,264" o:connectangles="0,0,0,0,0"/>
                  </v:shape>
                  <v:shapetype id="_x0000_t202" coordsize="21600,21600" o:spt="202" path="m,l,21600r21600,l21600,xe">
                    <v:stroke joinstyle="miter"/>
                    <v:path gradientshapeok="t" o:connecttype="rect"/>
                  </v:shapetype>
                  <v:shape id="Text Box 7170" o:spid="_x0000_s1029" type="#_x0000_t202" style="position:absolute;top:35;width:6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3rfMQA&#10;AADdAAAADwAAAGRycy9kb3ducmV2LnhtbERPz2vCMBS+D/Y/hDfYbabdoc7OVEQmDAbDWg8e35pn&#10;G9q81CZq998vB2HHj+/3cjXZXlxp9MaxgnSWgCCunTbcKDhU25c3ED4ga+wdk4Jf8rAqHh+WmGt3&#10;45Ku+9CIGMI+RwVtCEMupa9bsuhnbiCO3MmNFkOEYyP1iLcYbnv5miSZtGg4NrQ40KaluttfrIL1&#10;kcsPc/7+2ZWn0lTVIuGvrFPq+Wlav4MINIV/8d39qRXM03mcG9/EJ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d63zEAAAA3QAAAA8AAAAAAAAAAAAAAAAAmAIAAGRycy9k&#10;b3ducmV2LnhtbFBLBQYAAAAABAAEAPUAAACJAwAAAAA=&#10;" filled="f" stroked="f">
                    <v:textbox inset="0,0,0,0">
                      <w:txbxContent>
                        <w:p w:rsidR="00C833F6" w:rsidRDefault="00C833F6" w:rsidP="008918FA">
                          <w:pPr>
                            <w:spacing w:line="221" w:lineRule="exact"/>
                            <w:rPr>
                              <w:rFonts w:ascii="Arial" w:eastAsia="Arial" w:hAnsi="Arial" w:cs="Arial"/>
                            </w:rPr>
                          </w:pPr>
                          <w:r>
                            <w:rPr>
                              <w:rFonts w:ascii="Arial"/>
                            </w:rPr>
                            <w:t>[</w:t>
                          </w:r>
                        </w:p>
                      </w:txbxContent>
                    </v:textbox>
                  </v:shape>
                  <v:shape id="Text Box 7169" o:spid="_x0000_s1030" type="#_x0000_t202" style="position:absolute;left:1887;width:28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FO58YA&#10;AADdAAAADwAAAGRycy9kb3ducmV2LnhtbESPT4vCMBTE74LfITxhb5q6B/9Uo4issLCwbK0Hj8/m&#10;2Qabl9pE7X77zYLgcZiZ3zDLdWdrcafWG8cKxqMEBHHhtOFSwSHfDWcgfEDWWDsmBb/kYb3q95aY&#10;avfgjO77UIoIYZ+igiqEJpXSFxVZ9CPXEEfv7FqLIcq2lLrFR4TbWr4nyURaNBwXKmxoW1Fx2d+s&#10;gs2Rsw9z/T79ZOfM5Pk84a/JRam3QbdZgAjUhVf42f7UCqbj6Rz+38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FO58YAAADdAAAADwAAAAAAAAAAAAAAAACYAgAAZHJz&#10;L2Rvd25yZXYueG1sUEsFBgAAAAAEAAQA9QAAAIsDAAAAAA==&#10;" filled="f" stroked="f">
                    <v:textbox inset="0,0,0,0">
                      <w:txbxContent>
                        <w:p w:rsidR="00C833F6" w:rsidRDefault="00C833F6" w:rsidP="008918FA">
                          <w:pPr>
                            <w:spacing w:line="255" w:lineRule="exact"/>
                            <w:rPr>
                              <w:rFonts w:ascii="Arial" w:eastAsia="Arial" w:hAnsi="Arial" w:cs="Arial"/>
                              <w:sz w:val="14"/>
                              <w:szCs w:val="14"/>
                            </w:rPr>
                          </w:pPr>
                          <w:r>
                            <w:rPr>
                              <w:rFonts w:ascii="Arial"/>
                              <w:position w:val="-9"/>
                            </w:rPr>
                            <w:t>]</w:t>
                          </w:r>
                          <w:r>
                            <w:rPr>
                              <w:rFonts w:ascii="Arial"/>
                              <w:spacing w:val="7"/>
                              <w:position w:val="-9"/>
                            </w:rPr>
                            <w:t xml:space="preserve"> </w:t>
                          </w:r>
                          <w:hyperlink w:anchor="_bookmark35" w:history="1">
                            <w:r>
                              <w:rPr>
                                <w:rFonts w:ascii="Arial"/>
                                <w:b/>
                                <w:spacing w:val="-1"/>
                                <w:sz w:val="14"/>
                              </w:rPr>
                              <w:t>35</w:t>
                            </w:r>
                          </w:hyperlink>
                        </w:p>
                      </w:txbxContent>
                    </v:textbox>
                  </v:shape>
                </v:group>
                <w10:anchorlock/>
              </v:group>
            </w:pict>
          </mc:Fallback>
        </mc:AlternateContent>
      </w:r>
    </w:p>
    <w:p w:rsidR="008918FA" w:rsidRPr="006B3EA5" w:rsidRDefault="008918FA" w:rsidP="006B3EA5">
      <w:pPr>
        <w:numPr>
          <w:ilvl w:val="1"/>
          <w:numId w:val="74"/>
        </w:numPr>
        <w:tabs>
          <w:tab w:val="left" w:pos="1094"/>
        </w:tabs>
        <w:spacing w:before="115"/>
        <w:ind w:left="1093" w:hanging="566"/>
        <w:rPr>
          <w:rFonts w:ascii="Arial" w:eastAsia="Arial" w:hAnsi="Arial" w:cs="Arial"/>
          <w:sz w:val="20"/>
          <w:szCs w:val="20"/>
        </w:rPr>
      </w:pPr>
      <w:r>
        <w:rPr>
          <w:rFonts w:ascii="Arial"/>
          <w:b/>
          <w:spacing w:val="-1"/>
        </w:rPr>
        <w:t>Testing</w:t>
      </w:r>
    </w:p>
    <w:p w:rsidR="006B3EA5" w:rsidRDefault="006B3EA5" w:rsidP="006B3EA5">
      <w:pPr>
        <w:tabs>
          <w:tab w:val="left" w:pos="1094"/>
        </w:tabs>
        <w:spacing w:before="115"/>
        <w:ind w:left="1093"/>
        <w:rPr>
          <w:rFonts w:ascii="Arial" w:eastAsia="Arial" w:hAnsi="Arial" w:cs="Arial"/>
          <w:sz w:val="20"/>
          <w:szCs w:val="20"/>
        </w:rPr>
      </w:pPr>
    </w:p>
    <w:p w:rsidR="008918FA" w:rsidRPr="002F0B93" w:rsidRDefault="008918FA" w:rsidP="008918FA">
      <w:pPr>
        <w:numPr>
          <w:ilvl w:val="1"/>
          <w:numId w:val="74"/>
        </w:numPr>
        <w:tabs>
          <w:tab w:val="left" w:pos="1094"/>
        </w:tabs>
        <w:spacing w:before="115"/>
        <w:ind w:left="1093" w:hanging="566"/>
        <w:rPr>
          <w:rFonts w:ascii="Arial" w:eastAsia="Arial" w:hAnsi="Arial" w:cs="Arial"/>
        </w:rPr>
      </w:pPr>
      <w:r>
        <w:rPr>
          <w:rFonts w:ascii="Arial"/>
          <w:b/>
          <w:spacing w:val="-1"/>
        </w:rPr>
        <w:t>Limitations</w:t>
      </w:r>
      <w:r>
        <w:rPr>
          <w:rFonts w:ascii="Arial"/>
          <w:b/>
          <w:spacing w:val="-2"/>
        </w:rPr>
        <w:t xml:space="preserve"> </w:t>
      </w:r>
      <w:r>
        <w:rPr>
          <w:rFonts w:ascii="Arial"/>
          <w:b/>
          <w:spacing w:val="-1"/>
        </w:rPr>
        <w:t>on</w:t>
      </w:r>
      <w:r>
        <w:rPr>
          <w:rFonts w:ascii="Arial"/>
          <w:b/>
        </w:rPr>
        <w:t xml:space="preserve"> </w:t>
      </w:r>
      <w:r>
        <w:rPr>
          <w:rFonts w:ascii="Arial"/>
          <w:b/>
          <w:spacing w:val="-1"/>
        </w:rPr>
        <w:t>Liability</w:t>
      </w:r>
    </w:p>
    <w:p w:rsidR="002F0B93" w:rsidRPr="002F0B93" w:rsidRDefault="002F0B93" w:rsidP="002F0B93">
      <w:pPr>
        <w:numPr>
          <w:ilvl w:val="1"/>
          <w:numId w:val="74"/>
        </w:numPr>
        <w:tabs>
          <w:tab w:val="left" w:pos="1094"/>
        </w:tabs>
        <w:spacing w:before="115"/>
        <w:ind w:left="1093" w:hanging="566"/>
        <w:rPr>
          <w:rFonts w:ascii="Arial" w:eastAsia="Arial" w:hAnsi="Arial" w:cs="Arial"/>
        </w:rPr>
      </w:pPr>
      <w:r>
        <w:rPr>
          <w:rFonts w:ascii="Arial"/>
          <w:b/>
          <w:spacing w:val="-1"/>
        </w:rPr>
        <w:t>In Clause 36 of the Call-Off Terms</w:t>
      </w:r>
    </w:p>
    <w:p w:rsidR="008918FA" w:rsidRPr="002F0B93" w:rsidRDefault="008918FA" w:rsidP="008918FA">
      <w:pPr>
        <w:numPr>
          <w:ilvl w:val="1"/>
          <w:numId w:val="74"/>
        </w:numPr>
        <w:tabs>
          <w:tab w:val="left" w:pos="1094"/>
        </w:tabs>
        <w:spacing w:before="115"/>
        <w:ind w:left="1093" w:hanging="566"/>
        <w:rPr>
          <w:rFonts w:ascii="Arial" w:eastAsia="Arial" w:hAnsi="Arial" w:cs="Arial"/>
        </w:rPr>
      </w:pPr>
      <w:r>
        <w:rPr>
          <w:rFonts w:ascii="Arial"/>
          <w:b/>
          <w:spacing w:val="-1"/>
        </w:rPr>
        <w:t>[Insurance]</w:t>
      </w:r>
    </w:p>
    <w:p w:rsidR="002F0B93" w:rsidRDefault="002F0B93" w:rsidP="002F0B93">
      <w:pPr>
        <w:tabs>
          <w:tab w:val="left" w:pos="1094"/>
        </w:tabs>
        <w:spacing w:before="115"/>
        <w:ind w:left="1093"/>
        <w:rPr>
          <w:rFonts w:ascii="Arial"/>
          <w:b/>
          <w:spacing w:val="-1"/>
        </w:rPr>
      </w:pPr>
      <w:r>
        <w:rPr>
          <w:rFonts w:ascii="Arial"/>
          <w:b/>
          <w:spacing w:val="-1"/>
        </w:rPr>
        <w:t>Clause 37 of the Call Off Terms shall apply</w:t>
      </w:r>
    </w:p>
    <w:p w:rsidR="008918FA" w:rsidRDefault="008918FA" w:rsidP="008918FA">
      <w:pPr>
        <w:spacing w:line="200" w:lineRule="atLeast"/>
        <w:ind w:left="1093"/>
        <w:rPr>
          <w:rFonts w:ascii="Arial" w:eastAsia="Arial" w:hAnsi="Arial" w:cs="Arial"/>
          <w:sz w:val="20"/>
          <w:szCs w:val="20"/>
        </w:rPr>
      </w:pPr>
    </w:p>
    <w:p w:rsidR="008918FA" w:rsidRDefault="008918FA" w:rsidP="008918FA">
      <w:pPr>
        <w:numPr>
          <w:ilvl w:val="1"/>
          <w:numId w:val="74"/>
        </w:numPr>
        <w:tabs>
          <w:tab w:val="left" w:pos="1094"/>
        </w:tabs>
        <w:spacing w:before="115"/>
        <w:ind w:left="1093" w:hanging="566"/>
        <w:rPr>
          <w:rFonts w:ascii="Arial" w:eastAsia="Arial" w:hAnsi="Arial" w:cs="Arial"/>
        </w:rPr>
      </w:pPr>
      <w:r>
        <w:rPr>
          <w:rFonts w:ascii="Arial"/>
          <w:b/>
          <w:spacing w:val="-1"/>
        </w:rPr>
        <w:t>Termination</w:t>
      </w:r>
      <w:r>
        <w:rPr>
          <w:rFonts w:ascii="Arial"/>
          <w:b/>
          <w:spacing w:val="-7"/>
        </w:rPr>
        <w:t xml:space="preserve"> </w:t>
      </w:r>
      <w:r>
        <w:rPr>
          <w:rFonts w:ascii="Arial"/>
          <w:b/>
          <w:spacing w:val="-1"/>
        </w:rPr>
        <w:t xml:space="preserve">without </w:t>
      </w:r>
      <w:r>
        <w:rPr>
          <w:rFonts w:ascii="Arial"/>
          <w:b/>
          <w:spacing w:val="-2"/>
        </w:rPr>
        <w:t>cause</w:t>
      </w:r>
      <w:r>
        <w:rPr>
          <w:rFonts w:ascii="Arial"/>
          <w:b/>
        </w:rPr>
        <w:t xml:space="preserve"> </w:t>
      </w:r>
      <w:r>
        <w:rPr>
          <w:rFonts w:ascii="Arial"/>
          <w:b/>
          <w:spacing w:val="-1"/>
        </w:rPr>
        <w:t>notice</w:t>
      </w:r>
      <w:r>
        <w:rPr>
          <w:rFonts w:ascii="Arial"/>
          <w:b/>
        </w:rPr>
        <w:t xml:space="preserve"> </w:t>
      </w:r>
      <w:r>
        <w:rPr>
          <w:rFonts w:ascii="Arial"/>
          <w:b/>
          <w:spacing w:val="-1"/>
        </w:rPr>
        <w:t>period</w:t>
      </w:r>
    </w:p>
    <w:p w:rsidR="008918FA" w:rsidRDefault="008918FA" w:rsidP="008918FA">
      <w:pPr>
        <w:pStyle w:val="BodyText"/>
        <w:spacing w:before="130" w:line="250" w:lineRule="exact"/>
        <w:ind w:left="1093" w:right="117" w:firstLine="0"/>
        <w:rPr>
          <w:rFonts w:cs="Arial"/>
          <w:sz w:val="14"/>
          <w:szCs w:val="14"/>
        </w:rPr>
      </w:pPr>
      <w:r w:rsidRPr="002F0B93">
        <w:rPr>
          <w:spacing w:val="-1"/>
        </w:rPr>
        <w:t>[The</w:t>
      </w:r>
      <w:r w:rsidRPr="002F0B93">
        <w:rPr>
          <w:spacing w:val="38"/>
        </w:rPr>
        <w:t xml:space="preserve"> </w:t>
      </w:r>
      <w:r w:rsidRPr="002F0B93">
        <w:rPr>
          <w:spacing w:val="-2"/>
        </w:rPr>
        <w:t>minimum</w:t>
      </w:r>
      <w:r w:rsidRPr="002F0B93">
        <w:rPr>
          <w:spacing w:val="40"/>
        </w:rPr>
        <w:t xml:space="preserve"> </w:t>
      </w:r>
      <w:r w:rsidRPr="002F0B93">
        <w:rPr>
          <w:spacing w:val="-1"/>
        </w:rPr>
        <w:t>number</w:t>
      </w:r>
      <w:r w:rsidRPr="002F0B93">
        <w:rPr>
          <w:spacing w:val="35"/>
        </w:rPr>
        <w:t xml:space="preserve"> </w:t>
      </w:r>
      <w:r w:rsidRPr="002F0B93">
        <w:rPr>
          <w:spacing w:val="-2"/>
        </w:rPr>
        <w:t>of</w:t>
      </w:r>
      <w:r w:rsidRPr="002F0B93">
        <w:rPr>
          <w:spacing w:val="42"/>
        </w:rPr>
        <w:t xml:space="preserve"> </w:t>
      </w:r>
      <w:r w:rsidRPr="002F0B93">
        <w:rPr>
          <w:spacing w:val="-2"/>
        </w:rPr>
        <w:t>days</w:t>
      </w:r>
      <w:r w:rsidRPr="002F0B93">
        <w:rPr>
          <w:spacing w:val="37"/>
        </w:rPr>
        <w:t xml:space="preserve"> </w:t>
      </w:r>
      <w:r w:rsidRPr="002F0B93">
        <w:t>for</w:t>
      </w:r>
      <w:r w:rsidRPr="002F0B93">
        <w:rPr>
          <w:spacing w:val="38"/>
        </w:rPr>
        <w:t xml:space="preserve"> </w:t>
      </w:r>
      <w:r w:rsidRPr="002F0B93">
        <w:t>the</w:t>
      </w:r>
      <w:r w:rsidRPr="002F0B93">
        <w:rPr>
          <w:spacing w:val="39"/>
        </w:rPr>
        <w:t xml:space="preserve"> </w:t>
      </w:r>
      <w:r w:rsidRPr="002F0B93">
        <w:rPr>
          <w:spacing w:val="-2"/>
        </w:rPr>
        <w:t>purposes</w:t>
      </w:r>
      <w:r w:rsidRPr="002F0B93">
        <w:rPr>
          <w:spacing w:val="39"/>
        </w:rPr>
        <w:t xml:space="preserve"> </w:t>
      </w:r>
      <w:r w:rsidRPr="002F0B93">
        <w:rPr>
          <w:spacing w:val="-2"/>
        </w:rPr>
        <w:t>of</w:t>
      </w:r>
      <w:r w:rsidRPr="002F0B93">
        <w:rPr>
          <w:spacing w:val="42"/>
        </w:rPr>
        <w:t xml:space="preserve"> </w:t>
      </w:r>
      <w:r w:rsidRPr="002F0B93">
        <w:rPr>
          <w:spacing w:val="-2"/>
        </w:rPr>
        <w:t>Clause</w:t>
      </w:r>
      <w:r w:rsidRPr="002F0B93">
        <w:rPr>
          <w:spacing w:val="42"/>
        </w:rPr>
        <w:t xml:space="preserve"> </w:t>
      </w:r>
      <w:hyperlink w:anchor="_bookmark237" w:history="1">
        <w:r w:rsidRPr="002F0B93">
          <w:rPr>
            <w:spacing w:val="-1"/>
          </w:rPr>
          <w:t>41.6</w:t>
        </w:r>
      </w:hyperlink>
      <w:r w:rsidRPr="002F0B93">
        <w:rPr>
          <w:spacing w:val="36"/>
        </w:rPr>
        <w:t xml:space="preserve"> </w:t>
      </w:r>
      <w:r w:rsidRPr="002F0B93">
        <w:rPr>
          <w:spacing w:val="-2"/>
        </w:rPr>
        <w:t>of</w:t>
      </w:r>
      <w:r w:rsidRPr="002F0B93">
        <w:rPr>
          <w:spacing w:val="40"/>
        </w:rPr>
        <w:t xml:space="preserve"> </w:t>
      </w:r>
      <w:r w:rsidRPr="002F0B93">
        <w:t>the</w:t>
      </w:r>
      <w:r w:rsidRPr="002F0B93">
        <w:rPr>
          <w:spacing w:val="37"/>
        </w:rPr>
        <w:t xml:space="preserve"> </w:t>
      </w:r>
      <w:r w:rsidRPr="002F0B93">
        <w:rPr>
          <w:spacing w:val="-2"/>
        </w:rPr>
        <w:t>Call</w:t>
      </w:r>
      <w:r w:rsidRPr="002F0B93">
        <w:rPr>
          <w:spacing w:val="38"/>
        </w:rPr>
        <w:t xml:space="preserve"> </w:t>
      </w:r>
      <w:r w:rsidRPr="002F0B93">
        <w:rPr>
          <w:spacing w:val="-1"/>
        </w:rPr>
        <w:t>Off</w:t>
      </w:r>
      <w:r w:rsidRPr="002F0B93">
        <w:rPr>
          <w:spacing w:val="73"/>
        </w:rPr>
        <w:t xml:space="preserve"> </w:t>
      </w:r>
      <w:r w:rsidRPr="002F0B93">
        <w:rPr>
          <w:spacing w:val="-1"/>
        </w:rPr>
        <w:t>Terms</w:t>
      </w:r>
      <w:r w:rsidRPr="002F0B93">
        <w:rPr>
          <w:spacing w:val="-3"/>
        </w:rPr>
        <w:t xml:space="preserve"> </w:t>
      </w:r>
      <w:r w:rsidRPr="002F0B93">
        <w:rPr>
          <w:spacing w:val="-1"/>
        </w:rPr>
        <w:t>shall</w:t>
      </w:r>
      <w:r w:rsidRPr="002F0B93">
        <w:t xml:space="preserve"> </w:t>
      </w:r>
      <w:r w:rsidRPr="002F0B93">
        <w:rPr>
          <w:spacing w:val="-1"/>
        </w:rPr>
        <w:t>be</w:t>
      </w:r>
      <w:r w:rsidRPr="002F0B93">
        <w:rPr>
          <w:spacing w:val="-2"/>
        </w:rPr>
        <w:t xml:space="preserve"> </w:t>
      </w:r>
      <w:r w:rsidRPr="002F0B93">
        <w:rPr>
          <w:spacing w:val="-1"/>
        </w:rPr>
        <w:t>[ten10</w:t>
      </w:r>
      <w:r w:rsidR="000E2E05" w:rsidRPr="002F0B93">
        <w:rPr>
          <w:spacing w:val="-1"/>
        </w:rPr>
        <w:t>]</w:t>
      </w:r>
      <w:r w:rsidR="000E2E05" w:rsidRPr="002F0B93">
        <w:rPr>
          <w:spacing w:val="-2"/>
        </w:rPr>
        <w:t>]</w:t>
      </w:r>
      <w:r w:rsidRPr="002F0B93">
        <w:rPr>
          <w:spacing w:val="9"/>
        </w:rPr>
        <w:t xml:space="preserve"> </w:t>
      </w:r>
      <w:hyperlink w:anchor="_bookmark39" w:history="1">
        <w:r w:rsidRPr="002F0B93">
          <w:rPr>
            <w:b/>
            <w:spacing w:val="-1"/>
            <w:position w:val="10"/>
            <w:sz w:val="14"/>
          </w:rPr>
          <w:t>39</w:t>
        </w:r>
      </w:hyperlink>
    </w:p>
    <w:p w:rsidR="008918FA" w:rsidRDefault="008918FA" w:rsidP="007F1C99">
      <w:pPr>
        <w:pStyle w:val="Heading1"/>
        <w:numPr>
          <w:ilvl w:val="0"/>
          <w:numId w:val="74"/>
        </w:numPr>
        <w:tabs>
          <w:tab w:val="left" w:pos="592"/>
        </w:tabs>
        <w:spacing w:before="213"/>
        <w:ind w:left="591" w:hanging="491"/>
        <w:jc w:val="left"/>
        <w:rPr>
          <w:b w:val="0"/>
          <w:bCs w:val="0"/>
        </w:rPr>
      </w:pPr>
      <w:r>
        <w:rPr>
          <w:spacing w:val="-2"/>
        </w:rPr>
        <w:t>ADDITIONAL</w:t>
      </w:r>
      <w:r>
        <w:rPr>
          <w:spacing w:val="2"/>
        </w:rPr>
        <w:t xml:space="preserve"> </w:t>
      </w:r>
      <w:r>
        <w:rPr>
          <w:spacing w:val="-1"/>
        </w:rPr>
        <w:t>AND/OR</w:t>
      </w:r>
      <w:r>
        <w:rPr>
          <w:spacing w:val="-3"/>
        </w:rPr>
        <w:t xml:space="preserve"> </w:t>
      </w:r>
      <w:r>
        <w:rPr>
          <w:spacing w:val="-1"/>
        </w:rPr>
        <w:t>ALTERNATIVE CLAUSES</w:t>
      </w:r>
      <w:r>
        <w:rPr>
          <w:spacing w:val="10"/>
        </w:rPr>
        <w:t xml:space="preserve"> </w:t>
      </w:r>
      <w:r>
        <w:rPr>
          <w:spacing w:val="-1"/>
        </w:rPr>
        <w:t>Supplemental</w:t>
      </w:r>
      <w:r>
        <w:t xml:space="preserve"> </w:t>
      </w:r>
      <w:r>
        <w:rPr>
          <w:spacing w:val="-1"/>
        </w:rPr>
        <w:t>requirements</w:t>
      </w:r>
      <w:r>
        <w:rPr>
          <w:spacing w:val="-2"/>
        </w:rPr>
        <w:t xml:space="preserve"> </w:t>
      </w:r>
      <w:r>
        <w:t>to</w:t>
      </w:r>
      <w:r>
        <w:rPr>
          <w:spacing w:val="-2"/>
        </w:rPr>
        <w:t xml:space="preserve"> </w:t>
      </w:r>
      <w:r>
        <w:rPr>
          <w:spacing w:val="-1"/>
        </w:rPr>
        <w:t>the</w:t>
      </w:r>
      <w:r>
        <w:t xml:space="preserve"> </w:t>
      </w:r>
      <w:r>
        <w:rPr>
          <w:spacing w:val="-2"/>
        </w:rPr>
        <w:t>Call</w:t>
      </w:r>
      <w:r>
        <w:t xml:space="preserve"> </w:t>
      </w:r>
      <w:r>
        <w:rPr>
          <w:spacing w:val="-1"/>
        </w:rPr>
        <w:t>Off Terms</w:t>
      </w:r>
    </w:p>
    <w:p w:rsidR="008918FA" w:rsidRDefault="008918FA" w:rsidP="008918FA">
      <w:pPr>
        <w:pStyle w:val="BodyText"/>
        <w:tabs>
          <w:tab w:val="left" w:pos="2840"/>
        </w:tabs>
        <w:spacing w:before="121"/>
        <w:ind w:left="953" w:firstLine="0"/>
      </w:pPr>
      <w:r w:rsidRPr="006B3EA5">
        <w:t>[</w:t>
      </w:r>
      <w:r w:rsidRPr="006B3EA5">
        <w:tab/>
        <w:t>]</w:t>
      </w:r>
    </w:p>
    <w:p w:rsidR="008918FA" w:rsidRDefault="008918FA" w:rsidP="008918FA">
      <w:pPr>
        <w:pStyle w:val="Heading1"/>
        <w:numPr>
          <w:ilvl w:val="1"/>
          <w:numId w:val="73"/>
        </w:numPr>
        <w:tabs>
          <w:tab w:val="left" w:pos="954"/>
        </w:tabs>
        <w:spacing w:before="119"/>
        <w:ind w:hanging="566"/>
        <w:rPr>
          <w:b w:val="0"/>
          <w:bCs w:val="0"/>
        </w:rPr>
      </w:pPr>
      <w:r>
        <w:rPr>
          <w:spacing w:val="-1"/>
        </w:rPr>
        <w:t>Amendments</w:t>
      </w:r>
      <w:r>
        <w:t xml:space="preserve"> </w:t>
      </w:r>
      <w:r>
        <w:rPr>
          <w:spacing w:val="-1"/>
        </w:rPr>
        <w:t>to/refinements</w:t>
      </w:r>
      <w:r>
        <w:rPr>
          <w:spacing w:val="-2"/>
        </w:rPr>
        <w:t xml:space="preserve"> </w:t>
      </w:r>
      <w:r>
        <w:rPr>
          <w:spacing w:val="-1"/>
        </w:rPr>
        <w:t>of the</w:t>
      </w:r>
      <w:r>
        <w:rPr>
          <w:spacing w:val="-2"/>
        </w:rPr>
        <w:t xml:space="preserve"> </w:t>
      </w:r>
      <w:r>
        <w:rPr>
          <w:spacing w:val="-1"/>
        </w:rPr>
        <w:t>Call</w:t>
      </w:r>
      <w:r>
        <w:rPr>
          <w:spacing w:val="-3"/>
        </w:rPr>
        <w:t xml:space="preserve"> </w:t>
      </w:r>
      <w:r>
        <w:rPr>
          <w:spacing w:val="-1"/>
        </w:rPr>
        <w:t>Off</w:t>
      </w:r>
      <w:r>
        <w:rPr>
          <w:spacing w:val="2"/>
        </w:rPr>
        <w:t xml:space="preserve"> </w:t>
      </w:r>
      <w:r>
        <w:rPr>
          <w:spacing w:val="-1"/>
        </w:rPr>
        <w:t>Terms</w:t>
      </w:r>
    </w:p>
    <w:p w:rsidR="008918FA" w:rsidRDefault="008918FA" w:rsidP="008918FA">
      <w:pPr>
        <w:pStyle w:val="BodyText"/>
        <w:tabs>
          <w:tab w:val="left" w:pos="2840"/>
        </w:tabs>
        <w:spacing w:before="121"/>
        <w:ind w:left="953" w:firstLine="0"/>
      </w:pPr>
      <w:r w:rsidRPr="006B3EA5">
        <w:t>[</w:t>
      </w:r>
      <w:r w:rsidRPr="006B3EA5">
        <w:tab/>
        <w:t>]</w:t>
      </w:r>
    </w:p>
    <w:p w:rsidR="008918FA" w:rsidRPr="006B3EA5" w:rsidRDefault="008918FA" w:rsidP="008918FA">
      <w:pPr>
        <w:pStyle w:val="Heading1"/>
        <w:numPr>
          <w:ilvl w:val="1"/>
          <w:numId w:val="73"/>
        </w:numPr>
        <w:tabs>
          <w:tab w:val="left" w:pos="954"/>
        </w:tabs>
        <w:spacing w:before="119"/>
        <w:ind w:right="113" w:hanging="566"/>
        <w:rPr>
          <w:b w:val="0"/>
          <w:bCs w:val="0"/>
        </w:rPr>
      </w:pPr>
      <w:bookmarkStart w:id="1" w:name="_bookmark41"/>
      <w:bookmarkEnd w:id="1"/>
      <w:r>
        <w:rPr>
          <w:spacing w:val="-1"/>
        </w:rPr>
        <w:t>Alternative</w:t>
      </w:r>
      <w:r>
        <w:t xml:space="preserve"> </w:t>
      </w:r>
      <w:r>
        <w:rPr>
          <w:spacing w:val="9"/>
        </w:rPr>
        <w:t xml:space="preserve"> </w:t>
      </w:r>
      <w:r>
        <w:rPr>
          <w:spacing w:val="-1"/>
        </w:rPr>
        <w:t>and/or</w:t>
      </w:r>
      <w:r>
        <w:t xml:space="preserve"> </w:t>
      </w:r>
      <w:r>
        <w:rPr>
          <w:spacing w:val="14"/>
        </w:rPr>
        <w:t xml:space="preserve"> </w:t>
      </w:r>
      <w:r>
        <w:rPr>
          <w:spacing w:val="-1"/>
        </w:rPr>
        <w:t>Additional</w:t>
      </w:r>
      <w:r>
        <w:t xml:space="preserve"> </w:t>
      </w:r>
      <w:r>
        <w:rPr>
          <w:spacing w:val="10"/>
        </w:rPr>
        <w:t xml:space="preserve"> </w:t>
      </w:r>
      <w:r>
        <w:rPr>
          <w:spacing w:val="-1"/>
        </w:rPr>
        <w:t>Clauses</w:t>
      </w:r>
      <w:r>
        <w:t xml:space="preserve"> </w:t>
      </w:r>
      <w:r>
        <w:rPr>
          <w:spacing w:val="9"/>
        </w:rPr>
        <w:t xml:space="preserve"> </w:t>
      </w:r>
      <w:r>
        <w:rPr>
          <w:spacing w:val="-1"/>
        </w:rPr>
        <w:t>(select</w:t>
      </w:r>
      <w:r>
        <w:t xml:space="preserve"> </w:t>
      </w:r>
      <w:r>
        <w:rPr>
          <w:spacing w:val="10"/>
        </w:rPr>
        <w:t xml:space="preserve"> </w:t>
      </w:r>
      <w:r>
        <w:rPr>
          <w:spacing w:val="-1"/>
        </w:rPr>
        <w:t>from</w:t>
      </w:r>
      <w:r>
        <w:t xml:space="preserve"> </w:t>
      </w:r>
      <w:r>
        <w:rPr>
          <w:spacing w:val="10"/>
        </w:rPr>
        <w:t xml:space="preserve"> </w:t>
      </w:r>
      <w:r>
        <w:rPr>
          <w:spacing w:val="-2"/>
        </w:rPr>
        <w:t>Call</w:t>
      </w:r>
      <w:r>
        <w:t xml:space="preserve"> </w:t>
      </w:r>
      <w:r>
        <w:rPr>
          <w:spacing w:val="10"/>
        </w:rPr>
        <w:t xml:space="preserve"> </w:t>
      </w:r>
      <w:r>
        <w:rPr>
          <w:spacing w:val="-1"/>
        </w:rPr>
        <w:t>Off</w:t>
      </w:r>
      <w:r>
        <w:t xml:space="preserve"> </w:t>
      </w:r>
      <w:r>
        <w:rPr>
          <w:spacing w:val="10"/>
        </w:rPr>
        <w:t xml:space="preserve"> </w:t>
      </w:r>
      <w:r>
        <w:rPr>
          <w:spacing w:val="-1"/>
        </w:rPr>
        <w:t>Schedule</w:t>
      </w:r>
      <w:r>
        <w:t xml:space="preserve"> </w:t>
      </w:r>
      <w:r>
        <w:rPr>
          <w:spacing w:val="9"/>
        </w:rPr>
        <w:t xml:space="preserve"> </w:t>
      </w:r>
      <w:r>
        <w:rPr>
          <w:spacing w:val="-1"/>
        </w:rPr>
        <w:t>14</w:t>
      </w:r>
      <w:r>
        <w:rPr>
          <w:spacing w:val="39"/>
        </w:rPr>
        <w:t xml:space="preserve"> </w:t>
      </w:r>
      <w:r>
        <w:rPr>
          <w:spacing w:val="-1"/>
        </w:rPr>
        <w:t>(Alternative</w:t>
      </w:r>
      <w:r>
        <w:t xml:space="preserve"> </w:t>
      </w:r>
      <w:r>
        <w:rPr>
          <w:spacing w:val="-1"/>
        </w:rPr>
        <w:t>and/or</w:t>
      </w:r>
      <w:r>
        <w:rPr>
          <w:spacing w:val="1"/>
        </w:rPr>
        <w:t xml:space="preserve"> </w:t>
      </w:r>
      <w:r>
        <w:rPr>
          <w:spacing w:val="-1"/>
        </w:rPr>
        <w:t>Additional</w:t>
      </w:r>
      <w:r>
        <w:t xml:space="preserve"> </w:t>
      </w:r>
      <w:r>
        <w:rPr>
          <w:spacing w:val="-1"/>
        </w:rPr>
        <w:t>Clauses))</w:t>
      </w:r>
    </w:p>
    <w:p w:rsidR="006B3EA5" w:rsidRPr="007F1C99" w:rsidRDefault="006B3EA5" w:rsidP="008918FA">
      <w:pPr>
        <w:pStyle w:val="Heading1"/>
        <w:numPr>
          <w:ilvl w:val="1"/>
          <w:numId w:val="73"/>
        </w:numPr>
        <w:tabs>
          <w:tab w:val="left" w:pos="954"/>
        </w:tabs>
        <w:spacing w:before="119"/>
        <w:ind w:right="113" w:hanging="566"/>
        <w:rPr>
          <w:b w:val="0"/>
          <w:bCs w:val="0"/>
        </w:rPr>
      </w:pPr>
    </w:p>
    <w:p w:rsidR="007F1C99" w:rsidRPr="002F0B93" w:rsidRDefault="002F0B93" w:rsidP="007F1C99">
      <w:pPr>
        <w:pStyle w:val="Heading1"/>
        <w:tabs>
          <w:tab w:val="left" w:pos="954"/>
        </w:tabs>
        <w:spacing w:before="119"/>
        <w:ind w:right="113"/>
        <w:rPr>
          <w:b w:val="0"/>
          <w:spacing w:val="-1"/>
        </w:rPr>
      </w:pPr>
      <w:r w:rsidRPr="002F0B93">
        <w:rPr>
          <w:b w:val="0"/>
          <w:spacing w:val="-1"/>
        </w:rPr>
        <w:t>HMRC additional Terms &amp; Conditions including the HMRC GDPR clause</w:t>
      </w:r>
    </w:p>
    <w:p w:rsidR="007F1C99" w:rsidRDefault="007F1C99" w:rsidP="007F1C99">
      <w:pPr>
        <w:pStyle w:val="Heading1"/>
        <w:tabs>
          <w:tab w:val="left" w:pos="954"/>
        </w:tabs>
        <w:spacing w:before="119"/>
        <w:ind w:right="113"/>
        <w:rPr>
          <w:spacing w:val="-1"/>
        </w:rPr>
      </w:pPr>
    </w:p>
    <w:p w:rsidR="007F1C99" w:rsidRDefault="007F1C99" w:rsidP="007F1C99">
      <w:pPr>
        <w:pStyle w:val="Heading1"/>
        <w:tabs>
          <w:tab w:val="left" w:pos="954"/>
        </w:tabs>
        <w:spacing w:before="119"/>
        <w:ind w:right="113"/>
        <w:rPr>
          <w:spacing w:val="-1"/>
        </w:rPr>
      </w:pPr>
    </w:p>
    <w:p w:rsidR="007F1C99" w:rsidRDefault="007F1C99" w:rsidP="007F1C99">
      <w:pPr>
        <w:pStyle w:val="Heading1"/>
        <w:tabs>
          <w:tab w:val="left" w:pos="954"/>
        </w:tabs>
        <w:spacing w:before="119"/>
        <w:ind w:right="113"/>
        <w:rPr>
          <w:b w:val="0"/>
          <w:bCs w:val="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80" w:left="1480" w:header="0" w:footer="987" w:gutter="0"/>
          <w:cols w:space="720"/>
        </w:sectPr>
      </w:pPr>
    </w:p>
    <w:p w:rsidR="008918FA" w:rsidRDefault="008918FA" w:rsidP="008918FA">
      <w:pPr>
        <w:pStyle w:val="Heading1"/>
        <w:numPr>
          <w:ilvl w:val="0"/>
          <w:numId w:val="74"/>
        </w:numPr>
        <w:tabs>
          <w:tab w:val="left" w:pos="648"/>
        </w:tabs>
        <w:spacing w:before="77"/>
        <w:ind w:left="647" w:hanging="427"/>
        <w:jc w:val="left"/>
        <w:rPr>
          <w:b w:val="0"/>
          <w:bCs w:val="0"/>
        </w:rPr>
      </w:pPr>
      <w:r>
        <w:rPr>
          <w:spacing w:val="-1"/>
        </w:rPr>
        <w:t>FORMATION</w:t>
      </w:r>
      <w:r>
        <w:t xml:space="preserve"> OF</w:t>
      </w:r>
      <w:r>
        <w:rPr>
          <w:spacing w:val="-2"/>
        </w:rPr>
        <w:t xml:space="preserve"> CALL</w:t>
      </w:r>
      <w:r>
        <w:t xml:space="preserve"> </w:t>
      </w:r>
      <w:r>
        <w:rPr>
          <w:spacing w:val="-1"/>
        </w:rPr>
        <w:t>OFF</w:t>
      </w:r>
      <w:r>
        <w:t xml:space="preserve"> </w:t>
      </w:r>
      <w:r>
        <w:rPr>
          <w:spacing w:val="-2"/>
        </w:rPr>
        <w:t>CONTRACT</w:t>
      </w:r>
    </w:p>
    <w:p w:rsidR="008918FA" w:rsidRDefault="008918FA" w:rsidP="008918FA">
      <w:pPr>
        <w:spacing w:before="9"/>
        <w:rPr>
          <w:rFonts w:ascii="Arial" w:eastAsia="Arial" w:hAnsi="Arial" w:cs="Arial"/>
          <w:b/>
          <w:bCs/>
          <w:sz w:val="20"/>
          <w:szCs w:val="20"/>
        </w:rPr>
      </w:pPr>
    </w:p>
    <w:p w:rsidR="008918FA" w:rsidRDefault="008918FA" w:rsidP="008918FA">
      <w:pPr>
        <w:numPr>
          <w:ilvl w:val="1"/>
          <w:numId w:val="74"/>
        </w:numPr>
        <w:tabs>
          <w:tab w:val="left" w:pos="1214"/>
        </w:tabs>
        <w:ind w:left="1213" w:right="148" w:hanging="566"/>
        <w:jc w:val="both"/>
        <w:rPr>
          <w:rFonts w:ascii="Arial" w:eastAsia="Arial" w:hAnsi="Arial" w:cs="Arial"/>
        </w:rPr>
      </w:pPr>
      <w:r>
        <w:rPr>
          <w:rFonts w:ascii="Arial"/>
          <w:b/>
          <w:spacing w:val="-1"/>
        </w:rPr>
        <w:t>BY</w:t>
      </w:r>
      <w:r>
        <w:rPr>
          <w:rFonts w:ascii="Arial"/>
          <w:b/>
          <w:spacing w:val="21"/>
        </w:rPr>
        <w:t xml:space="preserve"> </w:t>
      </w:r>
      <w:r>
        <w:rPr>
          <w:rFonts w:ascii="Arial"/>
          <w:b/>
          <w:spacing w:val="-1"/>
        </w:rPr>
        <w:t>SIGNING</w:t>
      </w:r>
      <w:r>
        <w:rPr>
          <w:rFonts w:ascii="Arial"/>
          <w:b/>
          <w:spacing w:val="26"/>
        </w:rPr>
        <w:t xml:space="preserve"> </w:t>
      </w:r>
      <w:r>
        <w:rPr>
          <w:rFonts w:ascii="Arial"/>
          <w:b/>
          <w:spacing w:val="-3"/>
        </w:rPr>
        <w:t>AND</w:t>
      </w:r>
      <w:r>
        <w:rPr>
          <w:rFonts w:ascii="Arial"/>
          <w:b/>
          <w:spacing w:val="21"/>
        </w:rPr>
        <w:t xml:space="preserve"> </w:t>
      </w:r>
      <w:r>
        <w:rPr>
          <w:rFonts w:ascii="Arial"/>
          <w:b/>
          <w:spacing w:val="-1"/>
        </w:rPr>
        <w:t>RETURNING</w:t>
      </w:r>
      <w:r>
        <w:rPr>
          <w:rFonts w:ascii="Arial"/>
          <w:b/>
          <w:spacing w:val="23"/>
        </w:rPr>
        <w:t xml:space="preserve"> </w:t>
      </w:r>
      <w:r>
        <w:rPr>
          <w:rFonts w:ascii="Arial"/>
          <w:b/>
          <w:spacing w:val="-1"/>
        </w:rPr>
        <w:t>THIS</w:t>
      </w:r>
      <w:r>
        <w:rPr>
          <w:rFonts w:ascii="Arial"/>
          <w:b/>
          <w:spacing w:val="21"/>
        </w:rPr>
        <w:t xml:space="preserve"> </w:t>
      </w:r>
      <w:r>
        <w:rPr>
          <w:rFonts w:ascii="Arial"/>
          <w:b/>
          <w:spacing w:val="-1"/>
        </w:rPr>
        <w:t>ORDER</w:t>
      </w:r>
      <w:r>
        <w:rPr>
          <w:rFonts w:ascii="Arial"/>
          <w:b/>
          <w:spacing w:val="21"/>
        </w:rPr>
        <w:t xml:space="preserve"> </w:t>
      </w:r>
      <w:r>
        <w:rPr>
          <w:rFonts w:ascii="Arial"/>
          <w:b/>
          <w:spacing w:val="-1"/>
        </w:rPr>
        <w:t>FORM</w:t>
      </w:r>
      <w:r>
        <w:rPr>
          <w:rFonts w:ascii="Arial"/>
          <w:b/>
          <w:spacing w:val="21"/>
        </w:rPr>
        <w:t xml:space="preserve"> </w:t>
      </w:r>
      <w:r>
        <w:rPr>
          <w:rFonts w:ascii="Arial"/>
          <w:b/>
          <w:spacing w:val="-1"/>
        </w:rPr>
        <w:t>(which</w:t>
      </w:r>
      <w:r>
        <w:rPr>
          <w:rFonts w:ascii="Arial"/>
          <w:b/>
          <w:spacing w:val="20"/>
        </w:rPr>
        <w:t xml:space="preserve"> </w:t>
      </w:r>
      <w:r>
        <w:rPr>
          <w:rFonts w:ascii="Arial"/>
          <w:b/>
          <w:spacing w:val="-1"/>
        </w:rPr>
        <w:t>may</w:t>
      </w:r>
      <w:r>
        <w:rPr>
          <w:rFonts w:ascii="Arial"/>
          <w:b/>
          <w:spacing w:val="17"/>
        </w:rPr>
        <w:t xml:space="preserve"> </w:t>
      </w:r>
      <w:r>
        <w:rPr>
          <w:rFonts w:ascii="Arial"/>
          <w:b/>
          <w:spacing w:val="-1"/>
        </w:rPr>
        <w:t>be</w:t>
      </w:r>
      <w:r>
        <w:rPr>
          <w:rFonts w:ascii="Arial"/>
          <w:b/>
          <w:spacing w:val="24"/>
        </w:rPr>
        <w:t xml:space="preserve"> </w:t>
      </w:r>
      <w:r>
        <w:rPr>
          <w:rFonts w:ascii="Arial"/>
          <w:b/>
          <w:spacing w:val="-1"/>
        </w:rPr>
        <w:t>done</w:t>
      </w:r>
      <w:r>
        <w:rPr>
          <w:rFonts w:ascii="Arial"/>
          <w:b/>
          <w:spacing w:val="23"/>
        </w:rPr>
        <w:t xml:space="preserve"> </w:t>
      </w:r>
      <w:r>
        <w:rPr>
          <w:rFonts w:ascii="Arial"/>
          <w:b/>
          <w:spacing w:val="1"/>
        </w:rPr>
        <w:t>by</w:t>
      </w:r>
      <w:r>
        <w:rPr>
          <w:rFonts w:ascii="Arial"/>
          <w:b/>
          <w:spacing w:val="31"/>
        </w:rPr>
        <w:t xml:space="preserve"> </w:t>
      </w:r>
      <w:r>
        <w:rPr>
          <w:rFonts w:ascii="Arial"/>
          <w:b/>
          <w:spacing w:val="-1"/>
        </w:rPr>
        <w:t>electronic</w:t>
      </w:r>
      <w:r>
        <w:rPr>
          <w:rFonts w:ascii="Arial"/>
          <w:b/>
          <w:spacing w:val="27"/>
        </w:rPr>
        <w:t xml:space="preserve"> </w:t>
      </w:r>
      <w:r>
        <w:rPr>
          <w:rFonts w:ascii="Arial"/>
          <w:b/>
          <w:spacing w:val="-1"/>
        </w:rPr>
        <w:t>means)</w:t>
      </w:r>
      <w:r>
        <w:rPr>
          <w:rFonts w:ascii="Arial"/>
          <w:b/>
          <w:spacing w:val="28"/>
        </w:rPr>
        <w:t xml:space="preserve"> </w:t>
      </w:r>
      <w:r>
        <w:rPr>
          <w:rFonts w:ascii="Arial"/>
          <w:b/>
          <w:spacing w:val="-1"/>
        </w:rPr>
        <w:t>the</w:t>
      </w:r>
      <w:r>
        <w:rPr>
          <w:rFonts w:ascii="Arial"/>
          <w:b/>
          <w:spacing w:val="22"/>
        </w:rPr>
        <w:t xml:space="preserve"> </w:t>
      </w:r>
      <w:r>
        <w:rPr>
          <w:rFonts w:ascii="Arial"/>
          <w:b/>
          <w:spacing w:val="-1"/>
        </w:rPr>
        <w:t>Supplier</w:t>
      </w:r>
      <w:r>
        <w:rPr>
          <w:rFonts w:ascii="Arial"/>
          <w:b/>
          <w:spacing w:val="28"/>
        </w:rPr>
        <w:t xml:space="preserve"> </w:t>
      </w:r>
      <w:r>
        <w:rPr>
          <w:rFonts w:ascii="Arial"/>
          <w:b/>
          <w:spacing w:val="-1"/>
        </w:rPr>
        <w:t>agrees</w:t>
      </w:r>
      <w:r>
        <w:rPr>
          <w:rFonts w:ascii="Arial"/>
          <w:b/>
          <w:spacing w:val="27"/>
        </w:rPr>
        <w:t xml:space="preserve"> </w:t>
      </w:r>
      <w:r>
        <w:rPr>
          <w:rFonts w:ascii="Arial"/>
          <w:b/>
        </w:rPr>
        <w:t>to</w:t>
      </w:r>
      <w:r>
        <w:rPr>
          <w:rFonts w:ascii="Arial"/>
          <w:b/>
          <w:spacing w:val="27"/>
        </w:rPr>
        <w:t xml:space="preserve"> </w:t>
      </w:r>
      <w:r>
        <w:rPr>
          <w:rFonts w:ascii="Arial"/>
          <w:b/>
          <w:spacing w:val="-2"/>
        </w:rPr>
        <w:t>enter</w:t>
      </w:r>
      <w:r>
        <w:rPr>
          <w:rFonts w:ascii="Arial"/>
          <w:b/>
          <w:spacing w:val="28"/>
        </w:rPr>
        <w:t xml:space="preserve"> </w:t>
      </w:r>
      <w:r>
        <w:rPr>
          <w:rFonts w:ascii="Arial"/>
          <w:b/>
        </w:rPr>
        <w:t>a</w:t>
      </w:r>
      <w:r>
        <w:rPr>
          <w:rFonts w:ascii="Arial"/>
          <w:b/>
          <w:spacing w:val="27"/>
        </w:rPr>
        <w:t xml:space="preserve"> </w:t>
      </w:r>
      <w:r>
        <w:rPr>
          <w:rFonts w:ascii="Arial"/>
          <w:b/>
          <w:spacing w:val="-1"/>
        </w:rPr>
        <w:t>Call</w:t>
      </w:r>
      <w:r>
        <w:rPr>
          <w:rFonts w:ascii="Arial"/>
          <w:b/>
          <w:spacing w:val="26"/>
        </w:rPr>
        <w:t xml:space="preserve"> </w:t>
      </w:r>
      <w:r>
        <w:rPr>
          <w:rFonts w:ascii="Arial"/>
          <w:b/>
          <w:spacing w:val="-1"/>
        </w:rPr>
        <w:t>Off</w:t>
      </w:r>
      <w:r>
        <w:rPr>
          <w:rFonts w:ascii="Arial"/>
          <w:b/>
          <w:spacing w:val="28"/>
        </w:rPr>
        <w:t xml:space="preserve"> </w:t>
      </w:r>
      <w:r>
        <w:rPr>
          <w:rFonts w:ascii="Arial"/>
          <w:b/>
          <w:spacing w:val="-1"/>
        </w:rPr>
        <w:t>Contract</w:t>
      </w:r>
      <w:r>
        <w:rPr>
          <w:rFonts w:ascii="Arial"/>
          <w:b/>
          <w:spacing w:val="26"/>
        </w:rPr>
        <w:t xml:space="preserve"> </w:t>
      </w:r>
      <w:r>
        <w:rPr>
          <w:rFonts w:ascii="Arial"/>
          <w:b/>
          <w:spacing w:val="-1"/>
        </w:rPr>
        <w:t>with</w:t>
      </w:r>
      <w:r>
        <w:rPr>
          <w:rFonts w:ascii="Arial"/>
          <w:b/>
          <w:spacing w:val="27"/>
        </w:rPr>
        <w:t xml:space="preserve"> </w:t>
      </w:r>
      <w:r>
        <w:rPr>
          <w:rFonts w:ascii="Arial"/>
          <w:b/>
          <w:spacing w:val="-1"/>
        </w:rPr>
        <w:t>the</w:t>
      </w:r>
      <w:r>
        <w:rPr>
          <w:rFonts w:ascii="Arial"/>
          <w:b/>
          <w:spacing w:val="42"/>
        </w:rPr>
        <w:t xml:space="preserve"> </w:t>
      </w:r>
      <w:r>
        <w:rPr>
          <w:rFonts w:ascii="Arial"/>
          <w:b/>
          <w:spacing w:val="-1"/>
        </w:rPr>
        <w:t xml:space="preserve">Customer </w:t>
      </w:r>
      <w:r>
        <w:rPr>
          <w:rFonts w:ascii="Arial"/>
          <w:b/>
        </w:rPr>
        <w:t>to</w:t>
      </w:r>
      <w:r>
        <w:rPr>
          <w:rFonts w:ascii="Arial"/>
          <w:b/>
          <w:spacing w:val="-2"/>
        </w:rPr>
        <w:t xml:space="preserve"> </w:t>
      </w:r>
      <w:r>
        <w:rPr>
          <w:rFonts w:ascii="Arial"/>
          <w:b/>
          <w:spacing w:val="-1"/>
        </w:rPr>
        <w:t>provide</w:t>
      </w:r>
      <w:r>
        <w:rPr>
          <w:rFonts w:ascii="Arial"/>
          <w:b/>
          <w:spacing w:val="-2"/>
        </w:rPr>
        <w:t xml:space="preserve"> </w:t>
      </w:r>
      <w:r>
        <w:rPr>
          <w:rFonts w:ascii="Arial"/>
          <w:b/>
          <w:spacing w:val="-1"/>
        </w:rPr>
        <w:t>the</w:t>
      </w:r>
      <w:r>
        <w:rPr>
          <w:rFonts w:ascii="Arial"/>
          <w:b/>
        </w:rPr>
        <w:t xml:space="preserve"> </w:t>
      </w:r>
      <w:r>
        <w:rPr>
          <w:rFonts w:ascii="Arial"/>
          <w:b/>
          <w:spacing w:val="-1"/>
        </w:rPr>
        <w:t>Goods</w:t>
      </w:r>
      <w:r>
        <w:rPr>
          <w:rFonts w:ascii="Arial"/>
          <w:b/>
          <w:spacing w:val="-2"/>
        </w:rPr>
        <w:t xml:space="preserve"> </w:t>
      </w:r>
      <w:r>
        <w:rPr>
          <w:rFonts w:ascii="Arial"/>
          <w:b/>
          <w:spacing w:val="-1"/>
        </w:rPr>
        <w:t>and/or</w:t>
      </w:r>
      <w:r>
        <w:rPr>
          <w:rFonts w:ascii="Arial"/>
          <w:b/>
          <w:spacing w:val="1"/>
        </w:rPr>
        <w:t xml:space="preserve"> </w:t>
      </w:r>
      <w:r>
        <w:rPr>
          <w:rFonts w:ascii="Arial"/>
          <w:b/>
          <w:spacing w:val="-1"/>
        </w:rPr>
        <w:t>Services.</w:t>
      </w:r>
    </w:p>
    <w:p w:rsidR="008918FA" w:rsidRDefault="008918FA" w:rsidP="008918FA">
      <w:pPr>
        <w:numPr>
          <w:ilvl w:val="1"/>
          <w:numId w:val="74"/>
        </w:numPr>
        <w:tabs>
          <w:tab w:val="left" w:pos="1214"/>
        </w:tabs>
        <w:spacing w:before="121"/>
        <w:ind w:left="1213" w:right="154" w:hanging="566"/>
        <w:jc w:val="both"/>
        <w:rPr>
          <w:rFonts w:ascii="Arial" w:eastAsia="Arial" w:hAnsi="Arial" w:cs="Arial"/>
        </w:rPr>
      </w:pPr>
      <w:r>
        <w:rPr>
          <w:rFonts w:ascii="Arial"/>
          <w:b/>
          <w:spacing w:val="-2"/>
        </w:rPr>
        <w:t>The</w:t>
      </w:r>
      <w:r>
        <w:rPr>
          <w:rFonts w:ascii="Arial"/>
          <w:b/>
          <w:spacing w:val="38"/>
        </w:rPr>
        <w:t xml:space="preserve"> </w:t>
      </w:r>
      <w:r>
        <w:rPr>
          <w:rFonts w:ascii="Arial"/>
          <w:b/>
          <w:spacing w:val="-1"/>
        </w:rPr>
        <w:t>Parties</w:t>
      </w:r>
      <w:r>
        <w:rPr>
          <w:rFonts w:ascii="Arial"/>
          <w:b/>
          <w:spacing w:val="39"/>
        </w:rPr>
        <w:t xml:space="preserve"> </w:t>
      </w:r>
      <w:r>
        <w:rPr>
          <w:rFonts w:ascii="Arial"/>
          <w:b/>
          <w:spacing w:val="-1"/>
        </w:rPr>
        <w:t>hereby</w:t>
      </w:r>
      <w:r>
        <w:rPr>
          <w:rFonts w:ascii="Arial"/>
          <w:b/>
          <w:spacing w:val="34"/>
        </w:rPr>
        <w:t xml:space="preserve"> </w:t>
      </w:r>
      <w:r>
        <w:rPr>
          <w:rFonts w:ascii="Arial"/>
          <w:b/>
          <w:spacing w:val="-1"/>
        </w:rPr>
        <w:t>acknowledge</w:t>
      </w:r>
      <w:r>
        <w:rPr>
          <w:rFonts w:ascii="Arial"/>
          <w:b/>
          <w:spacing w:val="36"/>
        </w:rPr>
        <w:t xml:space="preserve"> </w:t>
      </w:r>
      <w:r>
        <w:rPr>
          <w:rFonts w:ascii="Arial"/>
          <w:b/>
          <w:spacing w:val="-1"/>
        </w:rPr>
        <w:t>and</w:t>
      </w:r>
      <w:r>
        <w:rPr>
          <w:rFonts w:ascii="Arial"/>
          <w:b/>
          <w:spacing w:val="38"/>
        </w:rPr>
        <w:t xml:space="preserve"> </w:t>
      </w:r>
      <w:r>
        <w:rPr>
          <w:rFonts w:ascii="Arial"/>
          <w:b/>
          <w:spacing w:val="-1"/>
        </w:rPr>
        <w:t>agree</w:t>
      </w:r>
      <w:r>
        <w:rPr>
          <w:rFonts w:ascii="Arial"/>
          <w:b/>
          <w:spacing w:val="34"/>
        </w:rPr>
        <w:t xml:space="preserve"> </w:t>
      </w:r>
      <w:r>
        <w:rPr>
          <w:rFonts w:ascii="Arial"/>
          <w:b/>
          <w:spacing w:val="-1"/>
        </w:rPr>
        <w:t>that</w:t>
      </w:r>
      <w:r>
        <w:rPr>
          <w:rFonts w:ascii="Arial"/>
          <w:b/>
          <w:spacing w:val="39"/>
        </w:rPr>
        <w:t xml:space="preserve"> </w:t>
      </w:r>
      <w:r>
        <w:rPr>
          <w:rFonts w:ascii="Arial"/>
          <w:b/>
          <w:spacing w:val="-1"/>
        </w:rPr>
        <w:t>they</w:t>
      </w:r>
      <w:r>
        <w:rPr>
          <w:rFonts w:ascii="Arial"/>
          <w:b/>
          <w:spacing w:val="34"/>
        </w:rPr>
        <w:t xml:space="preserve"> </w:t>
      </w:r>
      <w:r>
        <w:rPr>
          <w:rFonts w:ascii="Arial"/>
          <w:b/>
          <w:spacing w:val="-1"/>
        </w:rPr>
        <w:t>have</w:t>
      </w:r>
      <w:r>
        <w:rPr>
          <w:rFonts w:ascii="Arial"/>
          <w:b/>
          <w:spacing w:val="38"/>
        </w:rPr>
        <w:t xml:space="preserve"> </w:t>
      </w:r>
      <w:r>
        <w:rPr>
          <w:rFonts w:ascii="Arial"/>
          <w:b/>
          <w:spacing w:val="-1"/>
        </w:rPr>
        <w:t>read</w:t>
      </w:r>
      <w:r>
        <w:rPr>
          <w:rFonts w:ascii="Arial"/>
          <w:b/>
          <w:spacing w:val="38"/>
        </w:rPr>
        <w:t xml:space="preserve"> </w:t>
      </w:r>
      <w:r>
        <w:rPr>
          <w:rFonts w:ascii="Arial"/>
          <w:b/>
          <w:spacing w:val="-1"/>
        </w:rPr>
        <w:t>the</w:t>
      </w:r>
      <w:r>
        <w:rPr>
          <w:rFonts w:ascii="Arial"/>
          <w:b/>
          <w:spacing w:val="38"/>
        </w:rPr>
        <w:t xml:space="preserve"> </w:t>
      </w:r>
      <w:r>
        <w:rPr>
          <w:rFonts w:ascii="Arial"/>
          <w:b/>
          <w:spacing w:val="-1"/>
        </w:rPr>
        <w:t>Order</w:t>
      </w:r>
      <w:r>
        <w:rPr>
          <w:rFonts w:ascii="Arial"/>
          <w:b/>
          <w:spacing w:val="55"/>
        </w:rPr>
        <w:t xml:space="preserve"> </w:t>
      </w:r>
      <w:r>
        <w:rPr>
          <w:rFonts w:ascii="Arial"/>
          <w:b/>
          <w:spacing w:val="-1"/>
        </w:rPr>
        <w:t>Form</w:t>
      </w:r>
      <w:r>
        <w:rPr>
          <w:rFonts w:ascii="Arial"/>
          <w:b/>
          <w:spacing w:val="3"/>
        </w:rPr>
        <w:t xml:space="preserve"> </w:t>
      </w:r>
      <w:r>
        <w:rPr>
          <w:rFonts w:ascii="Arial"/>
          <w:b/>
          <w:spacing w:val="-1"/>
        </w:rPr>
        <w:t>and</w:t>
      </w:r>
      <w:r>
        <w:rPr>
          <w:rFonts w:ascii="Arial"/>
          <w:b/>
          <w:spacing w:val="3"/>
        </w:rPr>
        <w:t xml:space="preserve"> </w:t>
      </w:r>
      <w:r>
        <w:rPr>
          <w:rFonts w:ascii="Arial"/>
          <w:b/>
          <w:spacing w:val="-1"/>
        </w:rPr>
        <w:t>the</w:t>
      </w:r>
      <w:r>
        <w:rPr>
          <w:rFonts w:ascii="Arial"/>
          <w:b/>
          <w:spacing w:val="3"/>
        </w:rPr>
        <w:t xml:space="preserve"> </w:t>
      </w:r>
      <w:r>
        <w:rPr>
          <w:rFonts w:ascii="Arial"/>
          <w:b/>
          <w:spacing w:val="-2"/>
        </w:rPr>
        <w:t>Call</w:t>
      </w:r>
      <w:r>
        <w:rPr>
          <w:rFonts w:ascii="Arial"/>
          <w:b/>
          <w:spacing w:val="4"/>
        </w:rPr>
        <w:t xml:space="preserve"> </w:t>
      </w:r>
      <w:r>
        <w:rPr>
          <w:rFonts w:ascii="Arial"/>
          <w:b/>
          <w:spacing w:val="-1"/>
        </w:rPr>
        <w:t>Off</w:t>
      </w:r>
      <w:r>
        <w:rPr>
          <w:rFonts w:ascii="Arial"/>
          <w:b/>
          <w:spacing w:val="4"/>
        </w:rPr>
        <w:t xml:space="preserve"> </w:t>
      </w:r>
      <w:r>
        <w:rPr>
          <w:rFonts w:ascii="Arial"/>
          <w:b/>
          <w:spacing w:val="-1"/>
        </w:rPr>
        <w:t>Terms</w:t>
      </w:r>
      <w:r>
        <w:rPr>
          <w:rFonts w:ascii="Arial"/>
          <w:b/>
          <w:spacing w:val="3"/>
        </w:rPr>
        <w:t xml:space="preserve"> </w:t>
      </w:r>
      <w:r>
        <w:rPr>
          <w:rFonts w:ascii="Arial"/>
          <w:b/>
          <w:spacing w:val="-1"/>
        </w:rPr>
        <w:t>and</w:t>
      </w:r>
      <w:r>
        <w:rPr>
          <w:rFonts w:ascii="Arial"/>
          <w:b/>
          <w:spacing w:val="3"/>
        </w:rPr>
        <w:t xml:space="preserve"> </w:t>
      </w:r>
      <w:r>
        <w:rPr>
          <w:rFonts w:ascii="Arial"/>
          <w:b/>
          <w:spacing w:val="1"/>
        </w:rPr>
        <w:t>by</w:t>
      </w:r>
      <w:r>
        <w:rPr>
          <w:rFonts w:ascii="Arial"/>
          <w:b/>
          <w:spacing w:val="-2"/>
        </w:rPr>
        <w:t xml:space="preserve"> </w:t>
      </w:r>
      <w:r>
        <w:rPr>
          <w:rFonts w:ascii="Arial"/>
          <w:b/>
          <w:spacing w:val="-1"/>
        </w:rPr>
        <w:t>signing</w:t>
      </w:r>
      <w:r>
        <w:rPr>
          <w:rFonts w:ascii="Arial"/>
          <w:b/>
          <w:spacing w:val="3"/>
        </w:rPr>
        <w:t xml:space="preserve"> </w:t>
      </w:r>
      <w:r>
        <w:rPr>
          <w:rFonts w:ascii="Arial"/>
          <w:b/>
          <w:spacing w:val="-1"/>
        </w:rPr>
        <w:t>below</w:t>
      </w:r>
      <w:r>
        <w:rPr>
          <w:rFonts w:ascii="Arial"/>
          <w:b/>
          <w:spacing w:val="6"/>
        </w:rPr>
        <w:t xml:space="preserve"> </w:t>
      </w:r>
      <w:r>
        <w:rPr>
          <w:rFonts w:ascii="Arial"/>
          <w:b/>
          <w:spacing w:val="-1"/>
        </w:rPr>
        <w:t>agree</w:t>
      </w:r>
      <w:r>
        <w:rPr>
          <w:rFonts w:ascii="Arial"/>
          <w:b/>
        </w:rPr>
        <w:t xml:space="preserve"> to</w:t>
      </w:r>
      <w:r>
        <w:rPr>
          <w:rFonts w:ascii="Arial"/>
          <w:b/>
          <w:spacing w:val="3"/>
        </w:rPr>
        <w:t xml:space="preserve"> </w:t>
      </w:r>
      <w:r>
        <w:rPr>
          <w:rFonts w:ascii="Arial"/>
          <w:b/>
          <w:spacing w:val="-1"/>
        </w:rPr>
        <w:t>be</w:t>
      </w:r>
      <w:r>
        <w:rPr>
          <w:rFonts w:ascii="Arial"/>
          <w:b/>
          <w:spacing w:val="3"/>
        </w:rPr>
        <w:t xml:space="preserve"> </w:t>
      </w:r>
      <w:r>
        <w:rPr>
          <w:rFonts w:ascii="Arial"/>
          <w:b/>
          <w:spacing w:val="-1"/>
        </w:rPr>
        <w:t>bound</w:t>
      </w:r>
      <w:r>
        <w:rPr>
          <w:rFonts w:ascii="Arial"/>
          <w:b/>
          <w:spacing w:val="3"/>
        </w:rPr>
        <w:t xml:space="preserve"> </w:t>
      </w:r>
      <w:r>
        <w:rPr>
          <w:rFonts w:ascii="Arial"/>
          <w:b/>
          <w:spacing w:val="1"/>
        </w:rPr>
        <w:t>by</w:t>
      </w:r>
      <w:r>
        <w:rPr>
          <w:rFonts w:ascii="Arial"/>
          <w:b/>
          <w:spacing w:val="-2"/>
        </w:rPr>
        <w:t xml:space="preserve"> </w:t>
      </w:r>
      <w:r>
        <w:rPr>
          <w:rFonts w:ascii="Arial"/>
          <w:b/>
        </w:rPr>
        <w:t>this</w:t>
      </w:r>
      <w:r>
        <w:rPr>
          <w:rFonts w:ascii="Arial"/>
          <w:b/>
          <w:spacing w:val="45"/>
        </w:rPr>
        <w:t xml:space="preserve"> </w:t>
      </w:r>
      <w:r>
        <w:rPr>
          <w:rFonts w:ascii="Arial"/>
          <w:b/>
          <w:spacing w:val="-1"/>
        </w:rPr>
        <w:t>Call</w:t>
      </w:r>
      <w:r>
        <w:rPr>
          <w:rFonts w:ascii="Arial"/>
          <w:b/>
        </w:rPr>
        <w:t xml:space="preserve"> </w:t>
      </w:r>
      <w:r>
        <w:rPr>
          <w:rFonts w:ascii="Arial"/>
          <w:b/>
          <w:spacing w:val="-1"/>
        </w:rPr>
        <w:t>Off Contract.</w:t>
      </w:r>
    </w:p>
    <w:p w:rsidR="008918FA" w:rsidRDefault="008918FA" w:rsidP="008918FA">
      <w:pPr>
        <w:numPr>
          <w:ilvl w:val="1"/>
          <w:numId w:val="74"/>
        </w:numPr>
        <w:tabs>
          <w:tab w:val="left" w:pos="1214"/>
        </w:tabs>
        <w:spacing w:before="121"/>
        <w:ind w:left="1213" w:right="152"/>
        <w:jc w:val="both"/>
        <w:rPr>
          <w:rFonts w:ascii="Arial" w:eastAsia="Arial" w:hAnsi="Arial" w:cs="Arial"/>
        </w:rPr>
      </w:pPr>
      <w:r>
        <w:rPr>
          <w:rFonts w:ascii="Arial"/>
          <w:b/>
        </w:rPr>
        <w:t>In</w:t>
      </w:r>
      <w:r>
        <w:rPr>
          <w:rFonts w:ascii="Arial"/>
          <w:b/>
          <w:spacing w:val="49"/>
        </w:rPr>
        <w:t xml:space="preserve"> </w:t>
      </w:r>
      <w:r>
        <w:rPr>
          <w:rFonts w:ascii="Arial"/>
          <w:b/>
          <w:spacing w:val="-1"/>
        </w:rPr>
        <w:t>accordance</w:t>
      </w:r>
      <w:r>
        <w:rPr>
          <w:rFonts w:ascii="Arial"/>
          <w:b/>
          <w:spacing w:val="45"/>
        </w:rPr>
        <w:t xml:space="preserve"> </w:t>
      </w:r>
      <w:r>
        <w:rPr>
          <w:rFonts w:ascii="Arial"/>
          <w:b/>
        </w:rPr>
        <w:t>with</w:t>
      </w:r>
      <w:r>
        <w:rPr>
          <w:rFonts w:ascii="Arial"/>
          <w:b/>
          <w:spacing w:val="47"/>
        </w:rPr>
        <w:t xml:space="preserve"> </w:t>
      </w:r>
      <w:r>
        <w:rPr>
          <w:rFonts w:ascii="Arial"/>
          <w:b/>
          <w:spacing w:val="-1"/>
        </w:rPr>
        <w:t>paragraph</w:t>
      </w:r>
      <w:r>
        <w:rPr>
          <w:rFonts w:ascii="Arial"/>
          <w:b/>
          <w:spacing w:val="49"/>
        </w:rPr>
        <w:t xml:space="preserve"> </w:t>
      </w:r>
      <w:r>
        <w:rPr>
          <w:rFonts w:ascii="Arial"/>
          <w:b/>
        </w:rPr>
        <w:t>7</w:t>
      </w:r>
      <w:r>
        <w:rPr>
          <w:rFonts w:ascii="Arial"/>
          <w:b/>
          <w:spacing w:val="49"/>
        </w:rPr>
        <w:t xml:space="preserve"> </w:t>
      </w:r>
      <w:r>
        <w:rPr>
          <w:rFonts w:ascii="Arial"/>
          <w:b/>
          <w:spacing w:val="-1"/>
        </w:rPr>
        <w:t>of</w:t>
      </w:r>
      <w:r>
        <w:rPr>
          <w:rFonts w:ascii="Arial"/>
          <w:b/>
          <w:spacing w:val="48"/>
        </w:rPr>
        <w:t xml:space="preserve"> </w:t>
      </w:r>
      <w:r>
        <w:rPr>
          <w:rFonts w:ascii="Arial"/>
          <w:b/>
          <w:spacing w:val="-1"/>
        </w:rPr>
        <w:t>Framework</w:t>
      </w:r>
      <w:r>
        <w:rPr>
          <w:rFonts w:ascii="Arial"/>
          <w:b/>
          <w:spacing w:val="50"/>
        </w:rPr>
        <w:t xml:space="preserve"> </w:t>
      </w:r>
      <w:r>
        <w:rPr>
          <w:rFonts w:ascii="Arial"/>
          <w:b/>
          <w:spacing w:val="-1"/>
        </w:rPr>
        <w:t>Schedule</w:t>
      </w:r>
      <w:r>
        <w:rPr>
          <w:rFonts w:ascii="Arial"/>
          <w:b/>
          <w:spacing w:val="49"/>
        </w:rPr>
        <w:t xml:space="preserve"> </w:t>
      </w:r>
      <w:r>
        <w:rPr>
          <w:rFonts w:ascii="Arial"/>
          <w:b/>
        </w:rPr>
        <w:t>5</w:t>
      </w:r>
      <w:r>
        <w:rPr>
          <w:rFonts w:ascii="Arial"/>
          <w:b/>
          <w:spacing w:val="47"/>
        </w:rPr>
        <w:t xml:space="preserve"> </w:t>
      </w:r>
      <w:r>
        <w:rPr>
          <w:rFonts w:ascii="Arial"/>
          <w:b/>
          <w:spacing w:val="-1"/>
        </w:rPr>
        <w:t>(Call</w:t>
      </w:r>
      <w:r>
        <w:rPr>
          <w:rFonts w:ascii="Arial"/>
          <w:b/>
          <w:spacing w:val="49"/>
        </w:rPr>
        <w:t xml:space="preserve"> </w:t>
      </w:r>
      <w:r>
        <w:rPr>
          <w:rFonts w:ascii="Arial"/>
          <w:b/>
          <w:spacing w:val="-2"/>
        </w:rPr>
        <w:t>Off</w:t>
      </w:r>
      <w:r>
        <w:rPr>
          <w:rFonts w:ascii="Arial"/>
          <w:b/>
          <w:spacing w:val="37"/>
        </w:rPr>
        <w:t xml:space="preserve"> </w:t>
      </w:r>
      <w:r>
        <w:rPr>
          <w:rFonts w:ascii="Arial"/>
          <w:b/>
          <w:spacing w:val="-1"/>
        </w:rPr>
        <w:t>Procedure),</w:t>
      </w:r>
      <w:r>
        <w:rPr>
          <w:rFonts w:ascii="Arial"/>
          <w:b/>
          <w:spacing w:val="57"/>
        </w:rPr>
        <w:t xml:space="preserve"> </w:t>
      </w:r>
      <w:r>
        <w:rPr>
          <w:rFonts w:ascii="Arial"/>
          <w:b/>
          <w:spacing w:val="-1"/>
        </w:rPr>
        <w:t>the</w:t>
      </w:r>
      <w:r>
        <w:rPr>
          <w:rFonts w:ascii="Arial"/>
          <w:b/>
          <w:spacing w:val="55"/>
        </w:rPr>
        <w:t xml:space="preserve"> </w:t>
      </w:r>
      <w:r>
        <w:rPr>
          <w:rFonts w:ascii="Arial"/>
          <w:b/>
          <w:spacing w:val="-1"/>
        </w:rPr>
        <w:t>Parties</w:t>
      </w:r>
      <w:r>
        <w:rPr>
          <w:rFonts w:ascii="Arial"/>
          <w:b/>
          <w:spacing w:val="55"/>
        </w:rPr>
        <w:t xml:space="preserve"> </w:t>
      </w:r>
      <w:r>
        <w:rPr>
          <w:rFonts w:ascii="Arial"/>
          <w:b/>
          <w:spacing w:val="-1"/>
        </w:rPr>
        <w:t>hereby</w:t>
      </w:r>
      <w:r>
        <w:rPr>
          <w:rFonts w:ascii="Arial"/>
          <w:b/>
          <w:spacing w:val="51"/>
        </w:rPr>
        <w:t xml:space="preserve"> </w:t>
      </w:r>
      <w:r>
        <w:rPr>
          <w:rFonts w:ascii="Arial"/>
          <w:b/>
          <w:spacing w:val="-1"/>
        </w:rPr>
        <w:t>acknowledge</w:t>
      </w:r>
      <w:r>
        <w:rPr>
          <w:rFonts w:ascii="Arial"/>
          <w:b/>
          <w:spacing w:val="55"/>
        </w:rPr>
        <w:t xml:space="preserve"> </w:t>
      </w:r>
      <w:r>
        <w:rPr>
          <w:rFonts w:ascii="Arial"/>
          <w:b/>
          <w:spacing w:val="-1"/>
        </w:rPr>
        <w:t>and</w:t>
      </w:r>
      <w:r>
        <w:rPr>
          <w:rFonts w:ascii="Arial"/>
          <w:b/>
          <w:spacing w:val="55"/>
        </w:rPr>
        <w:t xml:space="preserve"> </w:t>
      </w:r>
      <w:r>
        <w:rPr>
          <w:rFonts w:ascii="Arial"/>
          <w:b/>
          <w:spacing w:val="-1"/>
        </w:rPr>
        <w:t>agree</w:t>
      </w:r>
      <w:r>
        <w:rPr>
          <w:rFonts w:ascii="Arial"/>
          <w:b/>
          <w:spacing w:val="56"/>
        </w:rPr>
        <w:t xml:space="preserve"> </w:t>
      </w:r>
      <w:r>
        <w:rPr>
          <w:rFonts w:ascii="Arial"/>
          <w:b/>
          <w:spacing w:val="-1"/>
        </w:rPr>
        <w:t>that</w:t>
      </w:r>
      <w:r>
        <w:rPr>
          <w:rFonts w:ascii="Arial"/>
          <w:b/>
          <w:spacing w:val="57"/>
        </w:rPr>
        <w:t xml:space="preserve"> </w:t>
      </w:r>
      <w:r>
        <w:rPr>
          <w:rFonts w:ascii="Arial"/>
          <w:b/>
          <w:spacing w:val="-1"/>
        </w:rPr>
        <w:t>this</w:t>
      </w:r>
      <w:r>
        <w:rPr>
          <w:rFonts w:ascii="Arial"/>
          <w:b/>
          <w:spacing w:val="53"/>
        </w:rPr>
        <w:t xml:space="preserve"> </w:t>
      </w:r>
      <w:r>
        <w:rPr>
          <w:rFonts w:ascii="Arial"/>
          <w:b/>
          <w:spacing w:val="-1"/>
        </w:rPr>
        <w:t>Call</w:t>
      </w:r>
      <w:r>
        <w:rPr>
          <w:rFonts w:ascii="Arial"/>
          <w:b/>
          <w:spacing w:val="55"/>
        </w:rPr>
        <w:t xml:space="preserve"> </w:t>
      </w:r>
      <w:r>
        <w:rPr>
          <w:rFonts w:ascii="Arial"/>
          <w:b/>
          <w:spacing w:val="-1"/>
        </w:rPr>
        <w:t>Off</w:t>
      </w:r>
      <w:r>
        <w:rPr>
          <w:rFonts w:ascii="Arial"/>
          <w:b/>
          <w:spacing w:val="45"/>
        </w:rPr>
        <w:t xml:space="preserve"> </w:t>
      </w:r>
      <w:r>
        <w:rPr>
          <w:rFonts w:ascii="Arial"/>
          <w:b/>
          <w:spacing w:val="-1"/>
        </w:rPr>
        <w:t>Contract</w:t>
      </w:r>
      <w:r>
        <w:rPr>
          <w:rFonts w:ascii="Arial"/>
          <w:b/>
          <w:spacing w:val="23"/>
        </w:rPr>
        <w:t xml:space="preserve"> </w:t>
      </w:r>
      <w:r>
        <w:rPr>
          <w:rFonts w:ascii="Arial"/>
          <w:b/>
          <w:spacing w:val="-2"/>
        </w:rPr>
        <w:t>shall</w:t>
      </w:r>
      <w:r>
        <w:rPr>
          <w:rFonts w:ascii="Arial"/>
          <w:b/>
          <w:spacing w:val="23"/>
        </w:rPr>
        <w:t xml:space="preserve"> </w:t>
      </w:r>
      <w:r>
        <w:rPr>
          <w:rFonts w:ascii="Arial"/>
          <w:b/>
          <w:spacing w:val="-1"/>
        </w:rPr>
        <w:t>be</w:t>
      </w:r>
      <w:r>
        <w:rPr>
          <w:rFonts w:ascii="Arial"/>
          <w:b/>
          <w:spacing w:val="19"/>
        </w:rPr>
        <w:t xml:space="preserve"> </w:t>
      </w:r>
      <w:r>
        <w:rPr>
          <w:rFonts w:ascii="Arial"/>
          <w:b/>
          <w:spacing w:val="-1"/>
        </w:rPr>
        <w:t>formed</w:t>
      </w:r>
      <w:r>
        <w:rPr>
          <w:rFonts w:ascii="Arial"/>
          <w:b/>
          <w:spacing w:val="19"/>
        </w:rPr>
        <w:t xml:space="preserve"> </w:t>
      </w:r>
      <w:r>
        <w:rPr>
          <w:rFonts w:ascii="Arial"/>
          <w:b/>
        </w:rPr>
        <w:t>when</w:t>
      </w:r>
      <w:r>
        <w:rPr>
          <w:rFonts w:ascii="Arial"/>
          <w:b/>
          <w:spacing w:val="19"/>
        </w:rPr>
        <w:t xml:space="preserve"> </w:t>
      </w:r>
      <w:r>
        <w:rPr>
          <w:rFonts w:ascii="Arial"/>
          <w:b/>
          <w:spacing w:val="-1"/>
        </w:rPr>
        <w:t>the</w:t>
      </w:r>
      <w:r>
        <w:rPr>
          <w:rFonts w:ascii="Arial"/>
          <w:b/>
          <w:spacing w:val="22"/>
        </w:rPr>
        <w:t xml:space="preserve"> </w:t>
      </w:r>
      <w:r>
        <w:rPr>
          <w:rFonts w:ascii="Arial"/>
          <w:b/>
          <w:spacing w:val="-1"/>
        </w:rPr>
        <w:t>Customer</w:t>
      </w:r>
      <w:r>
        <w:rPr>
          <w:rFonts w:ascii="Arial"/>
          <w:b/>
          <w:spacing w:val="20"/>
        </w:rPr>
        <w:t xml:space="preserve"> </w:t>
      </w:r>
      <w:r>
        <w:rPr>
          <w:rFonts w:ascii="Arial"/>
          <w:b/>
          <w:spacing w:val="-1"/>
        </w:rPr>
        <w:t>acknowledges</w:t>
      </w:r>
      <w:r>
        <w:rPr>
          <w:rFonts w:ascii="Arial"/>
          <w:b/>
          <w:spacing w:val="22"/>
        </w:rPr>
        <w:t xml:space="preserve"> </w:t>
      </w:r>
      <w:r>
        <w:rPr>
          <w:rFonts w:ascii="Arial"/>
          <w:b/>
          <w:spacing w:val="-1"/>
        </w:rPr>
        <w:t>(which</w:t>
      </w:r>
      <w:r>
        <w:rPr>
          <w:rFonts w:ascii="Arial"/>
          <w:b/>
          <w:spacing w:val="20"/>
        </w:rPr>
        <w:t xml:space="preserve"> </w:t>
      </w:r>
      <w:r>
        <w:rPr>
          <w:rFonts w:ascii="Arial"/>
          <w:b/>
          <w:spacing w:val="-1"/>
        </w:rPr>
        <w:t>may</w:t>
      </w:r>
      <w:r>
        <w:rPr>
          <w:rFonts w:ascii="Arial"/>
          <w:b/>
          <w:spacing w:val="17"/>
        </w:rPr>
        <w:t xml:space="preserve"> </w:t>
      </w:r>
      <w:r>
        <w:rPr>
          <w:rFonts w:ascii="Arial"/>
          <w:b/>
          <w:spacing w:val="-1"/>
        </w:rPr>
        <w:t>be</w:t>
      </w:r>
      <w:r>
        <w:rPr>
          <w:rFonts w:ascii="Arial"/>
          <w:b/>
          <w:spacing w:val="36"/>
        </w:rPr>
        <w:t xml:space="preserve"> </w:t>
      </w:r>
      <w:r>
        <w:rPr>
          <w:rFonts w:ascii="Arial"/>
          <w:b/>
          <w:spacing w:val="-1"/>
        </w:rPr>
        <w:t>done</w:t>
      </w:r>
      <w:r>
        <w:rPr>
          <w:rFonts w:ascii="Arial"/>
          <w:b/>
          <w:spacing w:val="12"/>
        </w:rPr>
        <w:t xml:space="preserve"> </w:t>
      </w:r>
      <w:r>
        <w:rPr>
          <w:rFonts w:ascii="Arial"/>
          <w:b/>
        </w:rPr>
        <w:t>by</w:t>
      </w:r>
      <w:r>
        <w:rPr>
          <w:rFonts w:ascii="Arial"/>
          <w:b/>
          <w:spacing w:val="8"/>
        </w:rPr>
        <w:t xml:space="preserve"> </w:t>
      </w:r>
      <w:r>
        <w:rPr>
          <w:rFonts w:ascii="Arial"/>
          <w:b/>
          <w:spacing w:val="-1"/>
        </w:rPr>
        <w:t>electronic</w:t>
      </w:r>
      <w:r>
        <w:rPr>
          <w:rFonts w:ascii="Arial"/>
          <w:b/>
          <w:spacing w:val="12"/>
        </w:rPr>
        <w:t xml:space="preserve"> </w:t>
      </w:r>
      <w:r>
        <w:rPr>
          <w:rFonts w:ascii="Arial"/>
          <w:b/>
          <w:spacing w:val="-1"/>
        </w:rPr>
        <w:t>means)</w:t>
      </w:r>
      <w:r>
        <w:rPr>
          <w:rFonts w:ascii="Arial"/>
          <w:b/>
          <w:spacing w:val="14"/>
        </w:rPr>
        <w:t xml:space="preserve"> </w:t>
      </w:r>
      <w:r>
        <w:rPr>
          <w:rFonts w:ascii="Arial"/>
          <w:b/>
          <w:spacing w:val="-1"/>
        </w:rPr>
        <w:t>the</w:t>
      </w:r>
      <w:r>
        <w:rPr>
          <w:rFonts w:ascii="Arial"/>
          <w:b/>
          <w:spacing w:val="12"/>
        </w:rPr>
        <w:t xml:space="preserve"> </w:t>
      </w:r>
      <w:r>
        <w:rPr>
          <w:rFonts w:ascii="Arial"/>
          <w:b/>
          <w:spacing w:val="-1"/>
        </w:rPr>
        <w:t>receipt</w:t>
      </w:r>
      <w:r>
        <w:rPr>
          <w:rFonts w:ascii="Arial"/>
          <w:b/>
          <w:spacing w:val="14"/>
        </w:rPr>
        <w:t xml:space="preserve"> </w:t>
      </w:r>
      <w:r>
        <w:rPr>
          <w:rFonts w:ascii="Arial"/>
          <w:b/>
          <w:spacing w:val="-2"/>
        </w:rPr>
        <w:t>of</w:t>
      </w:r>
      <w:r>
        <w:rPr>
          <w:rFonts w:ascii="Arial"/>
          <w:b/>
          <w:spacing w:val="14"/>
        </w:rPr>
        <w:t xml:space="preserve"> </w:t>
      </w:r>
      <w:r>
        <w:rPr>
          <w:rFonts w:ascii="Arial"/>
          <w:b/>
          <w:spacing w:val="-1"/>
        </w:rPr>
        <w:t>the</w:t>
      </w:r>
      <w:r>
        <w:rPr>
          <w:rFonts w:ascii="Arial"/>
          <w:b/>
          <w:spacing w:val="10"/>
        </w:rPr>
        <w:t xml:space="preserve"> </w:t>
      </w:r>
      <w:r>
        <w:rPr>
          <w:rFonts w:ascii="Arial"/>
          <w:b/>
          <w:spacing w:val="-1"/>
        </w:rPr>
        <w:t>signed</w:t>
      </w:r>
      <w:r>
        <w:rPr>
          <w:rFonts w:ascii="Arial"/>
          <w:b/>
          <w:spacing w:val="12"/>
        </w:rPr>
        <w:t xml:space="preserve"> </w:t>
      </w:r>
      <w:r>
        <w:rPr>
          <w:rFonts w:ascii="Arial"/>
          <w:b/>
          <w:spacing w:val="-1"/>
        </w:rPr>
        <w:t>copy</w:t>
      </w:r>
      <w:r>
        <w:rPr>
          <w:rFonts w:ascii="Arial"/>
          <w:b/>
          <w:spacing w:val="8"/>
        </w:rPr>
        <w:t xml:space="preserve"> </w:t>
      </w:r>
      <w:r>
        <w:rPr>
          <w:rFonts w:ascii="Arial"/>
          <w:b/>
          <w:spacing w:val="-1"/>
        </w:rPr>
        <w:t>of</w:t>
      </w:r>
      <w:r>
        <w:rPr>
          <w:rFonts w:ascii="Arial"/>
          <w:b/>
          <w:spacing w:val="14"/>
        </w:rPr>
        <w:t xml:space="preserve"> </w:t>
      </w:r>
      <w:r>
        <w:rPr>
          <w:rFonts w:ascii="Arial"/>
          <w:b/>
          <w:spacing w:val="-1"/>
        </w:rPr>
        <w:t>the</w:t>
      </w:r>
      <w:r>
        <w:rPr>
          <w:rFonts w:ascii="Arial"/>
          <w:b/>
          <w:spacing w:val="12"/>
        </w:rPr>
        <w:t xml:space="preserve"> </w:t>
      </w:r>
      <w:r>
        <w:rPr>
          <w:rFonts w:ascii="Arial"/>
          <w:b/>
          <w:spacing w:val="-1"/>
        </w:rPr>
        <w:t>Order</w:t>
      </w:r>
      <w:r>
        <w:rPr>
          <w:rFonts w:ascii="Arial"/>
          <w:b/>
          <w:spacing w:val="13"/>
        </w:rPr>
        <w:t xml:space="preserve"> </w:t>
      </w:r>
      <w:r>
        <w:rPr>
          <w:rFonts w:ascii="Arial"/>
          <w:b/>
          <w:spacing w:val="-1"/>
        </w:rPr>
        <w:t>Form</w:t>
      </w:r>
      <w:r>
        <w:rPr>
          <w:rFonts w:ascii="Arial"/>
          <w:b/>
          <w:spacing w:val="51"/>
        </w:rPr>
        <w:t xml:space="preserve"> </w:t>
      </w:r>
      <w:r>
        <w:rPr>
          <w:rFonts w:ascii="Arial"/>
          <w:b/>
          <w:spacing w:val="-1"/>
        </w:rPr>
        <w:t>from the</w:t>
      </w:r>
      <w:r>
        <w:rPr>
          <w:rFonts w:ascii="Arial"/>
          <w:b/>
          <w:spacing w:val="-2"/>
        </w:rPr>
        <w:t xml:space="preserve"> </w:t>
      </w:r>
      <w:r>
        <w:rPr>
          <w:rFonts w:ascii="Arial"/>
          <w:b/>
          <w:spacing w:val="-1"/>
        </w:rPr>
        <w:t>Supplier</w:t>
      </w:r>
      <w:r>
        <w:rPr>
          <w:rFonts w:ascii="Arial"/>
          <w:b/>
          <w:spacing w:val="-4"/>
        </w:rPr>
        <w:t xml:space="preserve"> </w:t>
      </w:r>
      <w:r>
        <w:rPr>
          <w:rFonts w:ascii="Arial"/>
          <w:b/>
          <w:spacing w:val="-1"/>
        </w:rPr>
        <w:t>within</w:t>
      </w:r>
      <w:r>
        <w:rPr>
          <w:rFonts w:ascii="Arial"/>
          <w:b/>
        </w:rPr>
        <w:t xml:space="preserve"> </w:t>
      </w:r>
      <w:r>
        <w:rPr>
          <w:rFonts w:ascii="Arial"/>
          <w:b/>
          <w:spacing w:val="-1"/>
        </w:rPr>
        <w:t>two</w:t>
      </w:r>
      <w:r>
        <w:rPr>
          <w:rFonts w:ascii="Arial"/>
          <w:b/>
          <w:spacing w:val="-2"/>
        </w:rPr>
        <w:t xml:space="preserve"> </w:t>
      </w:r>
      <w:r>
        <w:rPr>
          <w:rFonts w:ascii="Arial"/>
          <w:b/>
          <w:spacing w:val="-1"/>
        </w:rPr>
        <w:t>(2) Working</w:t>
      </w:r>
      <w:r>
        <w:rPr>
          <w:rFonts w:ascii="Arial"/>
          <w:b/>
          <w:spacing w:val="-2"/>
        </w:rPr>
        <w:t xml:space="preserve"> Days</w:t>
      </w:r>
      <w:r>
        <w:rPr>
          <w:rFonts w:ascii="Arial"/>
          <w:b/>
          <w:spacing w:val="3"/>
        </w:rPr>
        <w:t xml:space="preserve"> </w:t>
      </w:r>
      <w:r>
        <w:rPr>
          <w:rFonts w:ascii="Arial"/>
          <w:b/>
          <w:spacing w:val="-1"/>
        </w:rPr>
        <w:t>from receipt.</w:t>
      </w:r>
    </w:p>
    <w:p w:rsidR="008918FA" w:rsidRDefault="008918FA" w:rsidP="008918FA">
      <w:pPr>
        <w:spacing w:before="5"/>
        <w:rPr>
          <w:rFonts w:ascii="Arial" w:eastAsia="Arial" w:hAnsi="Arial" w:cs="Arial"/>
          <w:b/>
          <w:bCs/>
          <w:sz w:val="31"/>
          <w:szCs w:val="31"/>
        </w:rPr>
      </w:pPr>
    </w:p>
    <w:p w:rsidR="008918FA" w:rsidRDefault="008918FA" w:rsidP="008918FA">
      <w:pPr>
        <w:ind w:left="361"/>
        <w:rPr>
          <w:rFonts w:ascii="Arial" w:eastAsia="Arial" w:hAnsi="Arial" w:cs="Arial"/>
        </w:rPr>
      </w:pPr>
      <w:r>
        <w:rPr>
          <w:rFonts w:ascii="Arial"/>
          <w:b/>
          <w:spacing w:val="-1"/>
        </w:rPr>
        <w:t>For</w:t>
      </w:r>
      <w:r>
        <w:rPr>
          <w:rFonts w:ascii="Arial"/>
          <w:b/>
          <w:spacing w:val="1"/>
        </w:rPr>
        <w:t xml:space="preserve"> </w:t>
      </w:r>
      <w:r>
        <w:rPr>
          <w:rFonts w:ascii="Arial"/>
          <w:b/>
          <w:spacing w:val="-1"/>
        </w:rPr>
        <w:t>and</w:t>
      </w:r>
      <w:r>
        <w:rPr>
          <w:rFonts w:ascii="Arial"/>
          <w:b/>
        </w:rPr>
        <w:t xml:space="preserve"> </w:t>
      </w:r>
      <w:r>
        <w:rPr>
          <w:rFonts w:ascii="Arial"/>
          <w:b/>
          <w:spacing w:val="-1"/>
        </w:rPr>
        <w:t>on</w:t>
      </w:r>
      <w:r>
        <w:rPr>
          <w:rFonts w:ascii="Arial"/>
          <w:b/>
          <w:spacing w:val="-2"/>
        </w:rPr>
        <w:t xml:space="preserve"> </w:t>
      </w:r>
      <w:r>
        <w:rPr>
          <w:rFonts w:ascii="Arial"/>
          <w:b/>
          <w:spacing w:val="-1"/>
        </w:rPr>
        <w:t>behalf of the</w:t>
      </w:r>
      <w:r>
        <w:rPr>
          <w:rFonts w:ascii="Arial"/>
          <w:b/>
        </w:rPr>
        <w:t xml:space="preserve"> </w:t>
      </w:r>
      <w:r>
        <w:rPr>
          <w:rFonts w:ascii="Arial"/>
          <w:b/>
          <w:spacing w:val="-1"/>
        </w:rPr>
        <w:t>Supplier:</w:t>
      </w:r>
    </w:p>
    <w:p w:rsidR="008918FA" w:rsidRDefault="008918FA" w:rsidP="008918FA">
      <w:pPr>
        <w:spacing w:before="8"/>
        <w:rPr>
          <w:rFonts w:ascii="Arial" w:eastAsia="Arial" w:hAnsi="Arial" w:cs="Arial"/>
          <w:b/>
          <w:bCs/>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2654"/>
        <w:gridCol w:w="6545"/>
      </w:tblGrid>
      <w:tr w:rsidR="008918FA" w:rsidTr="005D2B81">
        <w:trPr>
          <w:trHeight w:hRule="exact" w:val="624"/>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6"/>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Name</w:t>
            </w:r>
            <w:r>
              <w:rPr>
                <w:rFonts w:ascii="Arial"/>
              </w:rPr>
              <w:t xml:space="preserve"> </w:t>
            </w:r>
            <w:r>
              <w:rPr>
                <w:rFonts w:ascii="Arial"/>
                <w:spacing w:val="-1"/>
              </w:rPr>
              <w:t>and</w:t>
            </w:r>
            <w:r>
              <w:rPr>
                <w:rFonts w:ascii="Arial"/>
                <w:spacing w:val="-4"/>
              </w:rPr>
              <w:t xml:space="preserve"> </w:t>
            </w:r>
            <w:r>
              <w:rPr>
                <w:rFonts w:ascii="Arial"/>
                <w:spacing w:val="-1"/>
              </w:rPr>
              <w:t>Title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2"/>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Signature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4"/>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9"/>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Date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bl>
    <w:p w:rsidR="008918FA" w:rsidRDefault="008918FA" w:rsidP="008918FA">
      <w:pPr>
        <w:spacing w:before="1"/>
        <w:rPr>
          <w:rFonts w:ascii="Arial" w:eastAsia="Arial" w:hAnsi="Arial" w:cs="Arial"/>
          <w:b/>
          <w:bCs/>
          <w:sz w:val="14"/>
          <w:szCs w:val="14"/>
        </w:rPr>
      </w:pPr>
    </w:p>
    <w:p w:rsidR="008918FA" w:rsidRDefault="008918FA" w:rsidP="008918FA">
      <w:pPr>
        <w:spacing w:before="72"/>
        <w:ind w:left="361"/>
        <w:rPr>
          <w:rFonts w:ascii="Arial" w:eastAsia="Arial" w:hAnsi="Arial" w:cs="Arial"/>
        </w:rPr>
      </w:pPr>
      <w:r>
        <w:rPr>
          <w:rFonts w:ascii="Arial"/>
          <w:b/>
          <w:spacing w:val="-1"/>
        </w:rPr>
        <w:t>For</w:t>
      </w:r>
      <w:r>
        <w:rPr>
          <w:rFonts w:ascii="Arial"/>
          <w:b/>
          <w:spacing w:val="1"/>
        </w:rPr>
        <w:t xml:space="preserve"> </w:t>
      </w:r>
      <w:r>
        <w:rPr>
          <w:rFonts w:ascii="Arial"/>
          <w:b/>
          <w:spacing w:val="-1"/>
        </w:rPr>
        <w:t>and</w:t>
      </w:r>
      <w:r>
        <w:rPr>
          <w:rFonts w:ascii="Arial"/>
          <w:b/>
        </w:rPr>
        <w:t xml:space="preserve"> </w:t>
      </w:r>
      <w:r>
        <w:rPr>
          <w:rFonts w:ascii="Arial"/>
          <w:b/>
          <w:spacing w:val="-1"/>
        </w:rPr>
        <w:t>on</w:t>
      </w:r>
      <w:r>
        <w:rPr>
          <w:rFonts w:ascii="Arial"/>
          <w:b/>
          <w:spacing w:val="-2"/>
        </w:rPr>
        <w:t xml:space="preserve"> </w:t>
      </w:r>
      <w:r>
        <w:rPr>
          <w:rFonts w:ascii="Arial"/>
          <w:b/>
          <w:spacing w:val="-1"/>
        </w:rPr>
        <w:t>behalf of the</w:t>
      </w:r>
      <w:r>
        <w:rPr>
          <w:rFonts w:ascii="Arial"/>
          <w:b/>
        </w:rPr>
        <w:t xml:space="preserve"> </w:t>
      </w:r>
      <w:r>
        <w:rPr>
          <w:rFonts w:ascii="Arial"/>
          <w:b/>
          <w:spacing w:val="-1"/>
        </w:rPr>
        <w:t>Customer:</w:t>
      </w:r>
    </w:p>
    <w:p w:rsidR="008918FA" w:rsidRDefault="008918FA" w:rsidP="008918FA">
      <w:pPr>
        <w:spacing w:before="10"/>
        <w:rPr>
          <w:rFonts w:ascii="Arial" w:eastAsia="Arial" w:hAnsi="Arial" w:cs="Arial"/>
          <w:b/>
          <w:bCs/>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2654"/>
        <w:gridCol w:w="6545"/>
      </w:tblGrid>
      <w:tr w:rsidR="008918FA" w:rsidTr="005D2B81">
        <w:trPr>
          <w:trHeight w:hRule="exact" w:val="622"/>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Name</w:t>
            </w:r>
            <w:r>
              <w:rPr>
                <w:rFonts w:ascii="Arial"/>
              </w:rPr>
              <w:t xml:space="preserve"> </w:t>
            </w:r>
            <w:r>
              <w:rPr>
                <w:rFonts w:ascii="Arial"/>
                <w:spacing w:val="-1"/>
              </w:rPr>
              <w:t>and</w:t>
            </w:r>
            <w:r>
              <w:rPr>
                <w:rFonts w:ascii="Arial"/>
                <w:spacing w:val="-4"/>
              </w:rPr>
              <w:t xml:space="preserve"> </w:t>
            </w:r>
            <w:r>
              <w:rPr>
                <w:rFonts w:ascii="Arial"/>
                <w:spacing w:val="-1"/>
              </w:rPr>
              <w:t>Title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4"/>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Signature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2"/>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Date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bl>
    <w:p w:rsidR="008918FA" w:rsidRDefault="008918FA" w:rsidP="008918FA">
      <w:pPr>
        <w:sectPr w:rsidR="008918FA">
          <w:pgSz w:w="11910" w:h="16840"/>
          <w:pgMar w:top="1580" w:right="1260" w:bottom="1180" w:left="1220" w:header="0" w:footer="987" w:gutter="0"/>
          <w:cols w:space="720"/>
        </w:sectPr>
      </w:pPr>
    </w:p>
    <w:p w:rsidR="008918FA" w:rsidRDefault="008918FA" w:rsidP="008918FA">
      <w:pPr>
        <w:spacing w:before="57"/>
        <w:ind w:left="120"/>
        <w:rPr>
          <w:rFonts w:ascii="Arial" w:eastAsia="Arial" w:hAnsi="Arial" w:cs="Arial"/>
        </w:rPr>
      </w:pPr>
      <w:r>
        <w:rPr>
          <w:rFonts w:ascii="Arial"/>
          <w:b/>
          <w:spacing w:val="-1"/>
        </w:rPr>
        <w:t>TABLE</w:t>
      </w:r>
      <w:r>
        <w:rPr>
          <w:rFonts w:ascii="Arial"/>
          <w:b/>
        </w:rPr>
        <w:t xml:space="preserve"> OF </w:t>
      </w:r>
      <w:r>
        <w:rPr>
          <w:rFonts w:ascii="Arial"/>
          <w:b/>
          <w:spacing w:val="-2"/>
        </w:rPr>
        <w:t>CONTENT</w:t>
      </w:r>
    </w:p>
    <w:p w:rsidR="008918FA" w:rsidRDefault="008918FA" w:rsidP="008918FA">
      <w:pPr>
        <w:rPr>
          <w:rFonts w:ascii="Arial" w:eastAsia="Arial" w:hAnsi="Arial" w:cs="Arial"/>
        </w:rPr>
        <w:sectPr w:rsidR="008918FA">
          <w:pgSz w:w="11910" w:h="16840"/>
          <w:pgMar w:top="1480" w:right="1280" w:bottom="1461" w:left="1320" w:header="0" w:footer="987" w:gutter="0"/>
          <w:cols w:space="720"/>
        </w:sectPr>
      </w:pPr>
    </w:p>
    <w:sdt>
      <w:sdtPr>
        <w:id w:val="-1592926492"/>
        <w:docPartObj>
          <w:docPartGallery w:val="Table of Contents"/>
          <w:docPartUnique/>
        </w:docPartObj>
      </w:sdtPr>
      <w:sdtContent>
        <w:p w:rsidR="008918FA" w:rsidRDefault="00C833F6" w:rsidP="008918FA">
          <w:pPr>
            <w:pStyle w:val="TOC1"/>
            <w:numPr>
              <w:ilvl w:val="0"/>
              <w:numId w:val="72"/>
            </w:numPr>
            <w:tabs>
              <w:tab w:val="left" w:pos="973"/>
              <w:tab w:val="right" w:leader="dot" w:pos="9191"/>
            </w:tabs>
            <w:spacing w:before="239"/>
            <w:ind w:hanging="852"/>
            <w:rPr>
              <w:b w:val="0"/>
              <w:bCs w:val="0"/>
            </w:rPr>
          </w:pPr>
          <w:hyperlink w:anchor="_bookmark42" w:history="1">
            <w:r w:rsidR="008918FA">
              <w:rPr>
                <w:spacing w:val="-2"/>
              </w:rPr>
              <w:t>PRELIMINARIES</w:t>
            </w:r>
            <w:r w:rsidR="008918FA">
              <w:rPr>
                <w:spacing w:val="-2"/>
              </w:rPr>
              <w:tab/>
            </w:r>
            <w:r w:rsidR="008918FA">
              <w:rPr>
                <w:spacing w:val="-1"/>
              </w:rPr>
              <w:t>13</w:t>
            </w:r>
          </w:hyperlink>
        </w:p>
        <w:p w:rsidR="008918FA" w:rsidRDefault="00C833F6" w:rsidP="008918FA">
          <w:pPr>
            <w:pStyle w:val="TOC2"/>
            <w:numPr>
              <w:ilvl w:val="1"/>
              <w:numId w:val="72"/>
            </w:numPr>
            <w:tabs>
              <w:tab w:val="left" w:pos="1560"/>
              <w:tab w:val="right" w:leader="dot" w:pos="9191"/>
            </w:tabs>
            <w:spacing w:before="121"/>
            <w:rPr>
              <w:b w:val="0"/>
              <w:bCs w:val="0"/>
            </w:rPr>
          </w:pPr>
          <w:hyperlink w:anchor="_bookmark43" w:history="1">
            <w:r w:rsidR="008918FA">
              <w:rPr>
                <w:spacing w:val="-1"/>
              </w:rPr>
              <w:t>DEFINITIONS</w:t>
            </w:r>
            <w:r w:rsidR="008918FA">
              <w:rPr>
                <w:spacing w:val="2"/>
              </w:rPr>
              <w:t xml:space="preserve"> </w:t>
            </w:r>
            <w:r w:rsidR="008918FA">
              <w:rPr>
                <w:spacing w:val="-3"/>
              </w:rPr>
              <w:t>AND</w:t>
            </w:r>
            <w:r w:rsidR="008918FA">
              <w:t xml:space="preserve"> </w:t>
            </w:r>
            <w:r w:rsidR="008918FA">
              <w:rPr>
                <w:spacing w:val="-1"/>
              </w:rPr>
              <w:t>INTERPRETATION</w:t>
            </w:r>
            <w:r w:rsidR="008918FA">
              <w:rPr>
                <w:spacing w:val="-1"/>
              </w:rPr>
              <w:tab/>
              <w:t>13</w:t>
            </w:r>
          </w:hyperlink>
        </w:p>
        <w:p w:rsidR="008918FA" w:rsidRDefault="00C833F6" w:rsidP="008918FA">
          <w:pPr>
            <w:pStyle w:val="TOC2"/>
            <w:numPr>
              <w:ilvl w:val="1"/>
              <w:numId w:val="72"/>
            </w:numPr>
            <w:tabs>
              <w:tab w:val="left" w:pos="1560"/>
              <w:tab w:val="right" w:leader="dot" w:pos="9191"/>
            </w:tabs>
            <w:rPr>
              <w:b w:val="0"/>
              <w:bCs w:val="0"/>
            </w:rPr>
          </w:pPr>
          <w:hyperlink w:anchor="_bookmark47" w:history="1">
            <w:r w:rsidR="008918FA">
              <w:rPr>
                <w:spacing w:val="-2"/>
              </w:rPr>
              <w:t>DUE</w:t>
            </w:r>
            <w:r w:rsidR="008918FA">
              <w:t xml:space="preserve"> </w:t>
            </w:r>
            <w:r w:rsidR="008918FA">
              <w:rPr>
                <w:spacing w:val="-2"/>
              </w:rPr>
              <w:t>DILIGENCE</w:t>
            </w:r>
            <w:r w:rsidR="008918FA">
              <w:rPr>
                <w:spacing w:val="-2"/>
              </w:rPr>
              <w:tab/>
            </w:r>
            <w:r w:rsidR="008918FA">
              <w:rPr>
                <w:spacing w:val="-1"/>
              </w:rPr>
              <w:t>14</w:t>
            </w:r>
          </w:hyperlink>
        </w:p>
        <w:p w:rsidR="008918FA" w:rsidRDefault="00C833F6" w:rsidP="008918FA">
          <w:pPr>
            <w:pStyle w:val="TOC2"/>
            <w:numPr>
              <w:ilvl w:val="1"/>
              <w:numId w:val="72"/>
            </w:numPr>
            <w:tabs>
              <w:tab w:val="left" w:pos="1560"/>
              <w:tab w:val="right" w:leader="dot" w:pos="9191"/>
            </w:tabs>
            <w:spacing w:before="121"/>
            <w:rPr>
              <w:b w:val="0"/>
              <w:bCs w:val="0"/>
            </w:rPr>
          </w:pPr>
          <w:hyperlink w:anchor="_bookmark48" w:history="1">
            <w:r w:rsidR="008918FA">
              <w:rPr>
                <w:spacing w:val="-1"/>
              </w:rPr>
              <w:t>REPRESENTATIONS</w:t>
            </w:r>
            <w:r w:rsidR="008918FA">
              <w:rPr>
                <w:spacing w:val="2"/>
              </w:rPr>
              <w:t xml:space="preserve"> </w:t>
            </w:r>
            <w:r w:rsidR="008918FA">
              <w:rPr>
                <w:spacing w:val="-2"/>
              </w:rPr>
              <w:t>AND</w:t>
            </w:r>
            <w:r w:rsidR="008918FA">
              <w:t xml:space="preserve"> </w:t>
            </w:r>
            <w:r w:rsidR="008918FA">
              <w:rPr>
                <w:spacing w:val="-2"/>
              </w:rPr>
              <w:t>WARRANTIES</w:t>
            </w:r>
            <w:r w:rsidR="008918FA">
              <w:rPr>
                <w:spacing w:val="-2"/>
              </w:rPr>
              <w:tab/>
            </w:r>
            <w:r w:rsidR="008918FA">
              <w:rPr>
                <w:spacing w:val="-1"/>
              </w:rPr>
              <w:t>14</w:t>
            </w:r>
          </w:hyperlink>
        </w:p>
        <w:p w:rsidR="008918FA" w:rsidRDefault="00C833F6" w:rsidP="008918FA">
          <w:pPr>
            <w:pStyle w:val="TOC2"/>
            <w:numPr>
              <w:ilvl w:val="1"/>
              <w:numId w:val="72"/>
            </w:numPr>
            <w:tabs>
              <w:tab w:val="left" w:pos="1560"/>
              <w:tab w:val="right" w:leader="dot" w:pos="9191"/>
            </w:tabs>
            <w:rPr>
              <w:b w:val="0"/>
              <w:bCs w:val="0"/>
            </w:rPr>
          </w:pPr>
          <w:hyperlink w:anchor="_bookmark52" w:history="1">
            <w:r w:rsidR="008918FA">
              <w:rPr>
                <w:spacing w:val="-2"/>
              </w:rPr>
              <w:t>CALL</w:t>
            </w:r>
            <w:r w:rsidR="008918FA">
              <w:t xml:space="preserve"> OFF </w:t>
            </w:r>
            <w:r w:rsidR="008918FA">
              <w:rPr>
                <w:spacing w:val="-1"/>
              </w:rPr>
              <w:t>GUARANTEE</w:t>
            </w:r>
            <w:r w:rsidR="008918FA">
              <w:rPr>
                <w:spacing w:val="-1"/>
              </w:rPr>
              <w:tab/>
              <w:t>16</w:t>
            </w:r>
          </w:hyperlink>
        </w:p>
        <w:p w:rsidR="008918FA" w:rsidRDefault="00C833F6" w:rsidP="008918FA">
          <w:pPr>
            <w:pStyle w:val="TOC1"/>
            <w:numPr>
              <w:ilvl w:val="0"/>
              <w:numId w:val="72"/>
            </w:numPr>
            <w:tabs>
              <w:tab w:val="left" w:pos="972"/>
              <w:tab w:val="right" w:leader="dot" w:pos="9191"/>
            </w:tabs>
            <w:ind w:left="971" w:hanging="852"/>
            <w:rPr>
              <w:b w:val="0"/>
              <w:bCs w:val="0"/>
            </w:rPr>
          </w:pPr>
          <w:hyperlink w:anchor="_bookmark54" w:history="1">
            <w:r w:rsidR="008918FA">
              <w:rPr>
                <w:spacing w:val="-1"/>
              </w:rPr>
              <w:t>DURATION</w:t>
            </w:r>
            <w:r w:rsidR="008918FA">
              <w:t xml:space="preserve"> OF </w:t>
            </w:r>
            <w:r w:rsidR="008918FA">
              <w:rPr>
                <w:spacing w:val="-3"/>
              </w:rPr>
              <w:t>CALL</w:t>
            </w:r>
            <w:r w:rsidR="008918FA">
              <w:t xml:space="preserve"> OFF </w:t>
            </w:r>
            <w:r w:rsidR="008918FA">
              <w:rPr>
                <w:spacing w:val="-1"/>
              </w:rPr>
              <w:t>CONTRACT</w:t>
            </w:r>
            <w:r w:rsidR="008918FA">
              <w:rPr>
                <w:spacing w:val="-1"/>
              </w:rPr>
              <w:tab/>
              <w:t>16</w:t>
            </w:r>
          </w:hyperlink>
        </w:p>
        <w:p w:rsidR="008918FA" w:rsidRDefault="00C833F6" w:rsidP="008918FA">
          <w:pPr>
            <w:pStyle w:val="TOC2"/>
            <w:numPr>
              <w:ilvl w:val="0"/>
              <w:numId w:val="71"/>
            </w:numPr>
            <w:tabs>
              <w:tab w:val="left" w:pos="1560"/>
              <w:tab w:val="right" w:leader="dot" w:pos="9190"/>
            </w:tabs>
            <w:spacing w:before="121"/>
            <w:ind w:firstLine="0"/>
            <w:rPr>
              <w:b w:val="0"/>
              <w:bCs w:val="0"/>
            </w:rPr>
          </w:pPr>
          <w:hyperlink w:anchor="_bookmark55" w:history="1">
            <w:r w:rsidR="008918FA">
              <w:rPr>
                <w:spacing w:val="-2"/>
              </w:rPr>
              <w:t>CALL</w:t>
            </w:r>
            <w:r w:rsidR="008918FA">
              <w:t xml:space="preserve"> OFF </w:t>
            </w:r>
            <w:r w:rsidR="008918FA">
              <w:rPr>
                <w:spacing w:val="-1"/>
              </w:rPr>
              <w:t>CONTRACT</w:t>
            </w:r>
            <w:r w:rsidR="008918FA">
              <w:rPr>
                <w:spacing w:val="-2"/>
              </w:rPr>
              <w:t xml:space="preserve"> </w:t>
            </w:r>
            <w:r w:rsidR="008918FA">
              <w:rPr>
                <w:spacing w:val="-1"/>
              </w:rPr>
              <w:t>PERIOD</w:t>
            </w:r>
            <w:r w:rsidR="008918FA">
              <w:rPr>
                <w:spacing w:val="-1"/>
              </w:rPr>
              <w:tab/>
              <w:t>16</w:t>
            </w:r>
          </w:hyperlink>
        </w:p>
        <w:p w:rsidR="008918FA" w:rsidRDefault="00C833F6" w:rsidP="008918FA">
          <w:pPr>
            <w:pStyle w:val="TOC1"/>
            <w:numPr>
              <w:ilvl w:val="0"/>
              <w:numId w:val="72"/>
            </w:numPr>
            <w:tabs>
              <w:tab w:val="left" w:pos="972"/>
              <w:tab w:val="right" w:leader="dot" w:pos="9191"/>
            </w:tabs>
            <w:ind w:left="971" w:hanging="852"/>
            <w:rPr>
              <w:b w:val="0"/>
              <w:bCs w:val="0"/>
            </w:rPr>
          </w:pPr>
          <w:hyperlink w:anchor="_bookmark56" w:history="1">
            <w:r w:rsidR="008918FA">
              <w:rPr>
                <w:spacing w:val="-2"/>
              </w:rPr>
              <w:t>CALL</w:t>
            </w:r>
            <w:r w:rsidR="008918FA">
              <w:t xml:space="preserve"> OFF </w:t>
            </w:r>
            <w:r w:rsidR="008918FA">
              <w:rPr>
                <w:spacing w:val="-1"/>
              </w:rPr>
              <w:t>CONTRACT</w:t>
            </w:r>
            <w:r w:rsidR="008918FA">
              <w:rPr>
                <w:spacing w:val="-2"/>
              </w:rPr>
              <w:t xml:space="preserve"> PERFORMANCE</w:t>
            </w:r>
            <w:r w:rsidR="008918FA">
              <w:rPr>
                <w:spacing w:val="-2"/>
              </w:rPr>
              <w:tab/>
            </w:r>
            <w:r w:rsidR="008918FA">
              <w:rPr>
                <w:spacing w:val="-1"/>
              </w:rPr>
              <w:t>16</w:t>
            </w:r>
          </w:hyperlink>
        </w:p>
        <w:p w:rsidR="008918FA" w:rsidRDefault="00C833F6" w:rsidP="008918FA">
          <w:pPr>
            <w:pStyle w:val="TOC2"/>
            <w:numPr>
              <w:ilvl w:val="0"/>
              <w:numId w:val="71"/>
            </w:numPr>
            <w:tabs>
              <w:tab w:val="left" w:pos="1560"/>
              <w:tab w:val="right" w:leader="dot" w:pos="9191"/>
            </w:tabs>
            <w:spacing w:before="121"/>
            <w:ind w:left="1559"/>
            <w:rPr>
              <w:b w:val="0"/>
              <w:bCs w:val="0"/>
            </w:rPr>
          </w:pPr>
          <w:hyperlink w:anchor="_bookmark57" w:history="1">
            <w:r w:rsidR="008918FA">
              <w:rPr>
                <w:spacing w:val="-1"/>
              </w:rPr>
              <w:t>IMPLEMENTATION</w:t>
            </w:r>
            <w:r w:rsidR="008918FA">
              <w:t xml:space="preserve"> </w:t>
            </w:r>
            <w:r w:rsidR="008918FA">
              <w:rPr>
                <w:spacing w:val="-2"/>
              </w:rPr>
              <w:t>PLAN</w:t>
            </w:r>
            <w:r w:rsidR="008918FA">
              <w:rPr>
                <w:spacing w:val="-2"/>
              </w:rPr>
              <w:tab/>
            </w:r>
            <w:r w:rsidR="008918FA">
              <w:rPr>
                <w:spacing w:val="-1"/>
              </w:rPr>
              <w:t>16</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64" w:history="1">
            <w:r w:rsidR="008918FA">
              <w:rPr>
                <w:spacing w:val="-1"/>
              </w:rPr>
              <w:t>GOODS</w:t>
            </w:r>
            <w:r w:rsidR="008918FA">
              <w:rPr>
                <w:spacing w:val="2"/>
              </w:rPr>
              <w:t xml:space="preserve"> </w:t>
            </w:r>
            <w:r w:rsidR="008918FA">
              <w:rPr>
                <w:spacing w:val="-2"/>
              </w:rPr>
              <w:t>AND/OR</w:t>
            </w:r>
            <w:r w:rsidR="008918FA">
              <w:t xml:space="preserve"> </w:t>
            </w:r>
            <w:r w:rsidR="008918FA">
              <w:rPr>
                <w:spacing w:val="-1"/>
              </w:rPr>
              <w:t>SERVICES</w:t>
            </w:r>
            <w:r w:rsidR="008918FA">
              <w:rPr>
                <w:spacing w:val="-1"/>
              </w:rPr>
              <w:tab/>
              <w:t>18</w:t>
            </w:r>
          </w:hyperlink>
        </w:p>
        <w:p w:rsidR="008918FA" w:rsidRDefault="00C833F6" w:rsidP="008918FA">
          <w:pPr>
            <w:pStyle w:val="TOC2"/>
            <w:numPr>
              <w:ilvl w:val="0"/>
              <w:numId w:val="71"/>
            </w:numPr>
            <w:tabs>
              <w:tab w:val="left" w:pos="1560"/>
              <w:tab w:val="right" w:leader="dot" w:pos="9190"/>
            </w:tabs>
            <w:ind w:left="1559"/>
            <w:rPr>
              <w:b w:val="0"/>
              <w:bCs w:val="0"/>
            </w:rPr>
          </w:pPr>
          <w:hyperlink w:anchor="_bookmark70" w:history="1">
            <w:r w:rsidR="008918FA">
              <w:rPr>
                <w:spacing w:val="-1"/>
              </w:rPr>
              <w:t>SERVICES</w:t>
            </w:r>
            <w:r w:rsidR="008918FA">
              <w:rPr>
                <w:spacing w:val="-1"/>
              </w:rPr>
              <w:tab/>
              <w:t>20</w:t>
            </w:r>
          </w:hyperlink>
        </w:p>
        <w:p w:rsidR="008918FA" w:rsidRDefault="00C833F6" w:rsidP="008918FA">
          <w:pPr>
            <w:pStyle w:val="TOC2"/>
            <w:numPr>
              <w:ilvl w:val="0"/>
              <w:numId w:val="71"/>
            </w:numPr>
            <w:tabs>
              <w:tab w:val="left" w:pos="1559"/>
              <w:tab w:val="right" w:leader="dot" w:pos="9190"/>
            </w:tabs>
            <w:spacing w:before="121"/>
            <w:ind w:left="1558"/>
            <w:rPr>
              <w:b w:val="0"/>
              <w:bCs w:val="0"/>
            </w:rPr>
          </w:pPr>
          <w:hyperlink w:anchor="_bookmark76" w:history="1">
            <w:r w:rsidR="008918FA">
              <w:rPr>
                <w:spacing w:val="-1"/>
              </w:rPr>
              <w:t>GOODS</w:t>
            </w:r>
            <w:r w:rsidR="008918FA">
              <w:rPr>
                <w:spacing w:val="-1"/>
              </w:rPr>
              <w:tab/>
              <w:t>22</w:t>
            </w:r>
          </w:hyperlink>
        </w:p>
        <w:p w:rsidR="008918FA" w:rsidRDefault="00C833F6" w:rsidP="008918FA">
          <w:pPr>
            <w:pStyle w:val="TOC2"/>
            <w:numPr>
              <w:ilvl w:val="0"/>
              <w:numId w:val="71"/>
            </w:numPr>
            <w:tabs>
              <w:tab w:val="left" w:pos="1559"/>
              <w:tab w:val="right" w:leader="dot" w:pos="9190"/>
            </w:tabs>
            <w:ind w:left="1558"/>
            <w:rPr>
              <w:b w:val="0"/>
              <w:bCs w:val="0"/>
            </w:rPr>
          </w:pPr>
          <w:hyperlink w:anchor="_bookmark90" w:history="1">
            <w:r w:rsidR="008918FA">
              <w:rPr>
                <w:spacing w:val="-1"/>
              </w:rPr>
              <w:t>INSTALLATION</w:t>
            </w:r>
            <w:r w:rsidR="008918FA">
              <w:t xml:space="preserve"> </w:t>
            </w:r>
            <w:r w:rsidR="008918FA">
              <w:rPr>
                <w:spacing w:val="-1"/>
              </w:rPr>
              <w:t>WORKS</w:t>
            </w:r>
            <w:r w:rsidR="008918FA">
              <w:rPr>
                <w:spacing w:val="-1"/>
              </w:rPr>
              <w:tab/>
              <w:t>25</w:t>
            </w:r>
          </w:hyperlink>
        </w:p>
        <w:p w:rsidR="008918FA" w:rsidRDefault="00C833F6" w:rsidP="008918FA">
          <w:pPr>
            <w:pStyle w:val="TOC2"/>
            <w:numPr>
              <w:ilvl w:val="0"/>
              <w:numId w:val="71"/>
            </w:numPr>
            <w:tabs>
              <w:tab w:val="left" w:pos="1559"/>
              <w:tab w:val="right" w:leader="dot" w:pos="9190"/>
            </w:tabs>
            <w:spacing w:before="121"/>
            <w:ind w:left="1558"/>
            <w:rPr>
              <w:b w:val="0"/>
              <w:bCs w:val="0"/>
            </w:rPr>
          </w:pPr>
          <w:hyperlink w:anchor="_bookmark91" w:history="1">
            <w:r w:rsidR="008918FA">
              <w:rPr>
                <w:spacing w:val="-1"/>
              </w:rPr>
              <w:t>STANDARDS</w:t>
            </w:r>
            <w:r w:rsidR="008918FA">
              <w:rPr>
                <w:spacing w:val="2"/>
              </w:rPr>
              <w:t xml:space="preserve"> </w:t>
            </w:r>
            <w:r w:rsidR="008918FA">
              <w:rPr>
                <w:spacing w:val="-2"/>
              </w:rPr>
              <w:t>AND</w:t>
            </w:r>
            <w:r w:rsidR="008918FA">
              <w:t xml:space="preserve"> </w:t>
            </w:r>
            <w:r w:rsidR="008918FA">
              <w:rPr>
                <w:spacing w:val="-1"/>
              </w:rPr>
              <w:t>QUALITY</w:t>
            </w:r>
            <w:r w:rsidR="008918FA">
              <w:rPr>
                <w:spacing w:val="-1"/>
              </w:rPr>
              <w:tab/>
              <w:t>25</w:t>
            </w:r>
          </w:hyperlink>
        </w:p>
        <w:p w:rsidR="008918FA" w:rsidRDefault="00C833F6" w:rsidP="008918FA">
          <w:pPr>
            <w:pStyle w:val="TOC2"/>
            <w:numPr>
              <w:ilvl w:val="0"/>
              <w:numId w:val="71"/>
            </w:numPr>
            <w:tabs>
              <w:tab w:val="left" w:pos="1559"/>
              <w:tab w:val="right" w:leader="dot" w:pos="9190"/>
            </w:tabs>
            <w:ind w:left="1558"/>
            <w:rPr>
              <w:b w:val="0"/>
              <w:bCs w:val="0"/>
            </w:rPr>
          </w:pPr>
          <w:hyperlink w:anchor="_bookmark93" w:history="1">
            <w:r w:rsidR="008918FA">
              <w:rPr>
                <w:spacing w:val="-1"/>
              </w:rPr>
              <w:t>TESTING</w:t>
            </w:r>
            <w:r w:rsidR="008918FA">
              <w:rPr>
                <w:spacing w:val="-1"/>
              </w:rPr>
              <w:tab/>
              <w:t>25</w:t>
            </w:r>
          </w:hyperlink>
        </w:p>
        <w:p w:rsidR="008918FA" w:rsidRDefault="00C833F6" w:rsidP="008918FA">
          <w:pPr>
            <w:pStyle w:val="TOC2"/>
            <w:numPr>
              <w:ilvl w:val="0"/>
              <w:numId w:val="71"/>
            </w:numPr>
            <w:tabs>
              <w:tab w:val="left" w:pos="1559"/>
              <w:tab w:val="right" w:leader="dot" w:pos="9190"/>
            </w:tabs>
            <w:spacing w:before="121"/>
            <w:ind w:left="1558"/>
            <w:rPr>
              <w:b w:val="0"/>
              <w:bCs w:val="0"/>
            </w:rPr>
          </w:pPr>
          <w:hyperlink w:anchor="_bookmark94" w:history="1">
            <w:r w:rsidR="008918FA">
              <w:rPr>
                <w:spacing w:val="-1"/>
              </w:rPr>
              <w:t>SERVICE</w:t>
            </w:r>
            <w:r w:rsidR="008918FA">
              <w:t xml:space="preserve"> </w:t>
            </w:r>
            <w:r w:rsidR="008918FA">
              <w:rPr>
                <w:spacing w:val="-1"/>
              </w:rPr>
              <w:t>LEVELS</w:t>
            </w:r>
            <w:r w:rsidR="008918FA">
              <w:rPr>
                <w:spacing w:val="2"/>
              </w:rPr>
              <w:t xml:space="preserve"> </w:t>
            </w:r>
            <w:r w:rsidR="008918FA">
              <w:rPr>
                <w:spacing w:val="-2"/>
              </w:rPr>
              <w:t>AND</w:t>
            </w:r>
            <w:r w:rsidR="008918FA">
              <w:rPr>
                <w:spacing w:val="2"/>
              </w:rPr>
              <w:t xml:space="preserve"> </w:t>
            </w:r>
            <w:r w:rsidR="008918FA">
              <w:rPr>
                <w:spacing w:val="-1"/>
              </w:rPr>
              <w:t>SERVICE</w:t>
            </w:r>
            <w:r w:rsidR="008918FA">
              <w:t xml:space="preserve"> </w:t>
            </w:r>
            <w:r w:rsidR="008918FA">
              <w:rPr>
                <w:spacing w:val="-2"/>
              </w:rPr>
              <w:t>CREDITS</w:t>
            </w:r>
            <w:r w:rsidR="008918FA">
              <w:rPr>
                <w:spacing w:val="-2"/>
              </w:rPr>
              <w:tab/>
            </w:r>
            <w:r w:rsidR="008918FA">
              <w:rPr>
                <w:spacing w:val="-1"/>
              </w:rPr>
              <w:t>25</w:t>
            </w:r>
          </w:hyperlink>
        </w:p>
        <w:p w:rsidR="008918FA" w:rsidRDefault="00C833F6" w:rsidP="008918FA">
          <w:pPr>
            <w:pStyle w:val="TOC2"/>
            <w:numPr>
              <w:ilvl w:val="0"/>
              <w:numId w:val="71"/>
            </w:numPr>
            <w:tabs>
              <w:tab w:val="left" w:pos="1559"/>
              <w:tab w:val="right" w:leader="dot" w:pos="9190"/>
            </w:tabs>
            <w:ind w:left="1558"/>
            <w:rPr>
              <w:b w:val="0"/>
              <w:bCs w:val="0"/>
            </w:rPr>
          </w:pPr>
          <w:hyperlink w:anchor="_bookmark99" w:history="1">
            <w:r w:rsidR="008918FA">
              <w:rPr>
                <w:spacing w:val="-1"/>
              </w:rPr>
              <w:t>CRITICAL</w:t>
            </w:r>
            <w:r w:rsidR="008918FA">
              <w:t xml:space="preserve"> </w:t>
            </w:r>
            <w:r w:rsidR="008918FA">
              <w:rPr>
                <w:spacing w:val="-1"/>
              </w:rPr>
              <w:t>SERVICE</w:t>
            </w:r>
            <w:r w:rsidR="008918FA">
              <w:t xml:space="preserve"> </w:t>
            </w:r>
            <w:r w:rsidR="008918FA">
              <w:rPr>
                <w:spacing w:val="-1"/>
              </w:rPr>
              <w:t>LEVEL</w:t>
            </w:r>
            <w:r w:rsidR="008918FA">
              <w:t xml:space="preserve"> </w:t>
            </w:r>
            <w:r w:rsidR="008918FA">
              <w:rPr>
                <w:spacing w:val="-2"/>
              </w:rPr>
              <w:t>FAILURE</w:t>
            </w:r>
            <w:r w:rsidR="008918FA">
              <w:rPr>
                <w:spacing w:val="-2"/>
              </w:rPr>
              <w:tab/>
            </w:r>
            <w:r w:rsidR="008918FA">
              <w:rPr>
                <w:spacing w:val="-1"/>
              </w:rPr>
              <w:t>26</w:t>
            </w:r>
          </w:hyperlink>
        </w:p>
        <w:p w:rsidR="008918FA" w:rsidRDefault="00C833F6" w:rsidP="008918FA">
          <w:pPr>
            <w:pStyle w:val="TOC2"/>
            <w:numPr>
              <w:ilvl w:val="0"/>
              <w:numId w:val="71"/>
            </w:numPr>
            <w:tabs>
              <w:tab w:val="left" w:pos="1559"/>
              <w:tab w:val="right" w:leader="dot" w:pos="9190"/>
            </w:tabs>
            <w:ind w:left="1558"/>
            <w:rPr>
              <w:b w:val="0"/>
              <w:bCs w:val="0"/>
            </w:rPr>
          </w:pPr>
          <w:hyperlink w:anchor="_bookmark102" w:history="1">
            <w:r w:rsidR="008918FA">
              <w:rPr>
                <w:spacing w:val="-1"/>
              </w:rPr>
              <w:t>BUSINESS</w:t>
            </w:r>
            <w:r w:rsidR="008918FA">
              <w:t xml:space="preserve"> </w:t>
            </w:r>
            <w:r w:rsidR="008918FA">
              <w:rPr>
                <w:spacing w:val="-1"/>
              </w:rPr>
              <w:t>CONTINUITY</w:t>
            </w:r>
            <w:r w:rsidR="008918FA">
              <w:rPr>
                <w:spacing w:val="2"/>
              </w:rPr>
              <w:t xml:space="preserve"> </w:t>
            </w:r>
            <w:r w:rsidR="008918FA">
              <w:rPr>
                <w:spacing w:val="-3"/>
              </w:rPr>
              <w:t>AND</w:t>
            </w:r>
            <w:r w:rsidR="008918FA">
              <w:t xml:space="preserve"> </w:t>
            </w:r>
            <w:r w:rsidR="008918FA">
              <w:rPr>
                <w:spacing w:val="-1"/>
              </w:rPr>
              <w:t>DISASTER</w:t>
            </w:r>
            <w:r w:rsidR="008918FA">
              <w:t xml:space="preserve"> </w:t>
            </w:r>
            <w:r w:rsidR="008918FA">
              <w:rPr>
                <w:spacing w:val="-1"/>
              </w:rPr>
              <w:t>RECOVERY</w:t>
            </w:r>
            <w:r w:rsidR="008918FA">
              <w:rPr>
                <w:spacing w:val="-1"/>
              </w:rPr>
              <w:tab/>
              <w:t>27</w:t>
            </w:r>
          </w:hyperlink>
        </w:p>
        <w:p w:rsidR="008918FA" w:rsidRDefault="00C833F6" w:rsidP="008918FA">
          <w:pPr>
            <w:pStyle w:val="TOC2"/>
            <w:numPr>
              <w:ilvl w:val="0"/>
              <w:numId w:val="71"/>
            </w:numPr>
            <w:tabs>
              <w:tab w:val="left" w:pos="1559"/>
              <w:tab w:val="right" w:leader="dot" w:pos="9190"/>
            </w:tabs>
            <w:spacing w:before="121"/>
            <w:ind w:left="1558"/>
            <w:rPr>
              <w:b w:val="0"/>
              <w:bCs w:val="0"/>
            </w:rPr>
          </w:pPr>
          <w:hyperlink w:anchor="_bookmark103" w:history="1">
            <w:r w:rsidR="008918FA">
              <w:rPr>
                <w:spacing w:val="-1"/>
              </w:rPr>
              <w:t>DISRUPTION</w:t>
            </w:r>
            <w:r w:rsidR="008918FA">
              <w:rPr>
                <w:spacing w:val="-1"/>
              </w:rPr>
              <w:tab/>
              <w:t>27</w:t>
            </w:r>
          </w:hyperlink>
        </w:p>
        <w:p w:rsidR="008918FA" w:rsidRDefault="00C833F6" w:rsidP="008918FA">
          <w:pPr>
            <w:pStyle w:val="TOC2"/>
            <w:numPr>
              <w:ilvl w:val="0"/>
              <w:numId w:val="71"/>
            </w:numPr>
            <w:tabs>
              <w:tab w:val="left" w:pos="1559"/>
              <w:tab w:val="right" w:leader="dot" w:pos="9189"/>
            </w:tabs>
            <w:ind w:left="1558"/>
            <w:rPr>
              <w:b w:val="0"/>
              <w:bCs w:val="0"/>
            </w:rPr>
          </w:pPr>
          <w:hyperlink w:anchor="_bookmark106" w:history="1">
            <w:r w:rsidR="008918FA">
              <w:rPr>
                <w:spacing w:val="-1"/>
              </w:rPr>
              <w:t>SUPPLIER</w:t>
            </w:r>
            <w:r w:rsidR="008918FA">
              <w:t xml:space="preserve"> </w:t>
            </w:r>
            <w:r w:rsidR="008918FA">
              <w:rPr>
                <w:spacing w:val="-1"/>
              </w:rPr>
              <w:t>NOTIFICATION</w:t>
            </w:r>
            <w:r w:rsidR="008918FA">
              <w:rPr>
                <w:spacing w:val="-3"/>
              </w:rPr>
              <w:t xml:space="preserve"> </w:t>
            </w:r>
            <w:r w:rsidR="008918FA">
              <w:t xml:space="preserve">OF </w:t>
            </w:r>
            <w:r w:rsidR="008918FA">
              <w:rPr>
                <w:spacing w:val="-1"/>
              </w:rPr>
              <w:t>CUSTOMER</w:t>
            </w:r>
            <w:r w:rsidR="008918FA">
              <w:t xml:space="preserve"> </w:t>
            </w:r>
            <w:r w:rsidR="008918FA">
              <w:rPr>
                <w:spacing w:val="-2"/>
              </w:rPr>
              <w:t>CAUSE</w:t>
            </w:r>
            <w:r w:rsidR="008918FA">
              <w:rPr>
                <w:spacing w:val="-2"/>
              </w:rPr>
              <w:tab/>
            </w:r>
            <w:r w:rsidR="008918FA">
              <w:rPr>
                <w:spacing w:val="-1"/>
              </w:rPr>
              <w:t>27</w:t>
            </w:r>
          </w:hyperlink>
        </w:p>
        <w:p w:rsidR="008918FA" w:rsidRDefault="00C833F6" w:rsidP="008918FA">
          <w:pPr>
            <w:pStyle w:val="TOC2"/>
            <w:numPr>
              <w:ilvl w:val="0"/>
              <w:numId w:val="71"/>
            </w:numPr>
            <w:tabs>
              <w:tab w:val="left" w:pos="1559"/>
              <w:tab w:val="right" w:leader="dot" w:pos="9189"/>
            </w:tabs>
            <w:spacing w:before="121"/>
            <w:ind w:left="1558"/>
            <w:rPr>
              <w:b w:val="0"/>
              <w:bCs w:val="0"/>
            </w:rPr>
          </w:pPr>
          <w:hyperlink w:anchor="_bookmark108" w:history="1">
            <w:r w:rsidR="008918FA">
              <w:rPr>
                <w:spacing w:val="-1"/>
              </w:rPr>
              <w:t>CONTINUOUS</w:t>
            </w:r>
            <w:r w:rsidR="008918FA">
              <w:t xml:space="preserve"> </w:t>
            </w:r>
            <w:r w:rsidR="008918FA">
              <w:rPr>
                <w:spacing w:val="-2"/>
              </w:rPr>
              <w:t>IMPROVEMENT</w:t>
            </w:r>
            <w:r w:rsidR="008918FA">
              <w:rPr>
                <w:spacing w:val="-2"/>
              </w:rPr>
              <w:tab/>
            </w:r>
            <w:r w:rsidR="008918FA">
              <w:rPr>
                <w:spacing w:val="-1"/>
              </w:rPr>
              <w:t>28</w:t>
            </w:r>
          </w:hyperlink>
        </w:p>
        <w:p w:rsidR="008918FA" w:rsidRDefault="00C833F6" w:rsidP="008918FA">
          <w:pPr>
            <w:pStyle w:val="TOC1"/>
            <w:numPr>
              <w:ilvl w:val="0"/>
              <w:numId w:val="72"/>
            </w:numPr>
            <w:tabs>
              <w:tab w:val="left" w:pos="971"/>
              <w:tab w:val="right" w:leader="dot" w:pos="9189"/>
            </w:tabs>
            <w:ind w:left="970" w:hanging="852"/>
            <w:rPr>
              <w:b w:val="0"/>
              <w:bCs w:val="0"/>
            </w:rPr>
          </w:pPr>
          <w:hyperlink w:anchor="_bookmark109" w:history="1">
            <w:r w:rsidR="008918FA">
              <w:rPr>
                <w:spacing w:val="-2"/>
              </w:rPr>
              <w:t>CALL</w:t>
            </w:r>
            <w:r w:rsidR="008918FA">
              <w:t xml:space="preserve"> OFF </w:t>
            </w:r>
            <w:r w:rsidR="008918FA">
              <w:rPr>
                <w:spacing w:val="-1"/>
              </w:rPr>
              <w:t>CONTRACT</w:t>
            </w:r>
            <w:r w:rsidR="008918FA">
              <w:rPr>
                <w:spacing w:val="-2"/>
              </w:rPr>
              <w:t xml:space="preserve"> GOVERNANCE</w:t>
            </w:r>
            <w:r w:rsidR="008918FA">
              <w:rPr>
                <w:spacing w:val="-2"/>
              </w:rPr>
              <w:tab/>
            </w:r>
            <w:r w:rsidR="008918FA">
              <w:rPr>
                <w:spacing w:val="-1"/>
              </w:rPr>
              <w:t>28</w:t>
            </w:r>
          </w:hyperlink>
        </w:p>
        <w:p w:rsidR="008918FA" w:rsidRDefault="00C833F6" w:rsidP="008918FA">
          <w:pPr>
            <w:pStyle w:val="TOC2"/>
            <w:numPr>
              <w:ilvl w:val="0"/>
              <w:numId w:val="71"/>
            </w:numPr>
            <w:tabs>
              <w:tab w:val="left" w:pos="1559"/>
              <w:tab w:val="right" w:leader="dot" w:pos="9189"/>
            </w:tabs>
            <w:ind w:left="1558"/>
            <w:rPr>
              <w:b w:val="0"/>
              <w:bCs w:val="0"/>
            </w:rPr>
          </w:pPr>
          <w:hyperlink w:anchor="_bookmark110" w:history="1">
            <w:r w:rsidR="008918FA">
              <w:rPr>
                <w:spacing w:val="-2"/>
              </w:rPr>
              <w:t>PERFORMANCE</w:t>
            </w:r>
            <w:r w:rsidR="008918FA">
              <w:t xml:space="preserve"> </w:t>
            </w:r>
            <w:r w:rsidR="008918FA">
              <w:rPr>
                <w:spacing w:val="-2"/>
              </w:rPr>
              <w:t>MONITORING</w:t>
            </w:r>
            <w:r w:rsidR="008918FA">
              <w:rPr>
                <w:spacing w:val="-2"/>
              </w:rPr>
              <w:tab/>
            </w:r>
            <w:r w:rsidR="008918FA">
              <w:rPr>
                <w:spacing w:val="-1"/>
              </w:rPr>
              <w:t>29</w:t>
            </w:r>
          </w:hyperlink>
        </w:p>
        <w:p w:rsidR="008918FA" w:rsidRDefault="00C833F6" w:rsidP="008918FA">
          <w:pPr>
            <w:pStyle w:val="TOC2"/>
            <w:numPr>
              <w:ilvl w:val="0"/>
              <w:numId w:val="71"/>
            </w:numPr>
            <w:tabs>
              <w:tab w:val="left" w:pos="1558"/>
              <w:tab w:val="right" w:leader="dot" w:pos="9189"/>
            </w:tabs>
            <w:spacing w:before="121"/>
            <w:ind w:left="1557"/>
            <w:rPr>
              <w:b w:val="0"/>
              <w:bCs w:val="0"/>
            </w:rPr>
          </w:pPr>
          <w:hyperlink w:anchor="_bookmark112" w:history="1">
            <w:r w:rsidR="008918FA">
              <w:rPr>
                <w:spacing w:val="-1"/>
              </w:rPr>
              <w:t>REPRESENTATIVES</w:t>
            </w:r>
            <w:r w:rsidR="008918FA">
              <w:rPr>
                <w:spacing w:val="-1"/>
              </w:rPr>
              <w:tab/>
              <w:t>29</w:t>
            </w:r>
          </w:hyperlink>
        </w:p>
        <w:p w:rsidR="008918FA" w:rsidRDefault="00C833F6" w:rsidP="008918FA">
          <w:pPr>
            <w:pStyle w:val="TOC2"/>
            <w:numPr>
              <w:ilvl w:val="0"/>
              <w:numId w:val="71"/>
            </w:numPr>
            <w:tabs>
              <w:tab w:val="left" w:pos="1558"/>
              <w:tab w:val="right" w:leader="dot" w:pos="9189"/>
            </w:tabs>
            <w:ind w:left="1557"/>
            <w:rPr>
              <w:b w:val="0"/>
              <w:bCs w:val="0"/>
            </w:rPr>
          </w:pPr>
          <w:hyperlink w:anchor="_bookmark115" w:history="1">
            <w:r w:rsidR="008918FA">
              <w:rPr>
                <w:spacing w:val="-2"/>
              </w:rPr>
              <w:t>RECORDS,</w:t>
            </w:r>
            <w:r w:rsidR="008918FA">
              <w:rPr>
                <w:spacing w:val="4"/>
              </w:rPr>
              <w:t xml:space="preserve"> </w:t>
            </w:r>
            <w:r w:rsidR="008918FA">
              <w:rPr>
                <w:spacing w:val="-2"/>
              </w:rPr>
              <w:t>AUDIT</w:t>
            </w:r>
            <w:r w:rsidR="008918FA">
              <w:rPr>
                <w:spacing w:val="3"/>
              </w:rPr>
              <w:t xml:space="preserve"> </w:t>
            </w:r>
            <w:r w:rsidR="008918FA">
              <w:rPr>
                <w:spacing w:val="-1"/>
              </w:rPr>
              <w:t>ACCESS</w:t>
            </w:r>
            <w:r w:rsidR="008918FA">
              <w:rPr>
                <w:spacing w:val="2"/>
              </w:rPr>
              <w:t xml:space="preserve"> </w:t>
            </w:r>
            <w:r w:rsidR="008918FA">
              <w:rPr>
                <w:spacing w:val="-2"/>
              </w:rPr>
              <w:t>AND</w:t>
            </w:r>
            <w:r w:rsidR="008918FA">
              <w:t xml:space="preserve"> </w:t>
            </w:r>
            <w:r w:rsidR="008918FA">
              <w:rPr>
                <w:spacing w:val="-1"/>
              </w:rPr>
              <w:t>OPEN</w:t>
            </w:r>
            <w:r w:rsidR="008918FA">
              <w:t xml:space="preserve"> </w:t>
            </w:r>
            <w:r w:rsidR="008918FA">
              <w:rPr>
                <w:spacing w:val="-1"/>
              </w:rPr>
              <w:t>BOOK</w:t>
            </w:r>
            <w:r w:rsidR="008918FA">
              <w:rPr>
                <w:spacing w:val="-3"/>
              </w:rPr>
              <w:t xml:space="preserve"> </w:t>
            </w:r>
            <w:r w:rsidR="008918FA">
              <w:rPr>
                <w:spacing w:val="-1"/>
              </w:rPr>
              <w:t>DATA</w:t>
            </w:r>
            <w:r w:rsidR="008918FA">
              <w:rPr>
                <w:spacing w:val="-1"/>
              </w:rPr>
              <w:tab/>
              <w:t>29</w:t>
            </w:r>
          </w:hyperlink>
        </w:p>
        <w:p w:rsidR="008918FA" w:rsidRDefault="00C833F6" w:rsidP="008918FA">
          <w:pPr>
            <w:pStyle w:val="TOC2"/>
            <w:numPr>
              <w:ilvl w:val="0"/>
              <w:numId w:val="71"/>
            </w:numPr>
            <w:tabs>
              <w:tab w:val="left" w:pos="1558"/>
              <w:tab w:val="right" w:leader="dot" w:pos="9189"/>
            </w:tabs>
            <w:spacing w:before="121"/>
            <w:ind w:left="1557"/>
            <w:rPr>
              <w:b w:val="0"/>
              <w:bCs w:val="0"/>
            </w:rPr>
          </w:pPr>
          <w:hyperlink w:anchor="_bookmark118" w:history="1">
            <w:r w:rsidR="008918FA">
              <w:rPr>
                <w:spacing w:val="-1"/>
              </w:rPr>
              <w:t>CHANGE</w:t>
            </w:r>
            <w:r w:rsidR="008918FA">
              <w:rPr>
                <w:spacing w:val="-1"/>
              </w:rPr>
              <w:tab/>
              <w:t>31</w:t>
            </w:r>
          </w:hyperlink>
        </w:p>
        <w:p w:rsidR="008918FA" w:rsidRDefault="00C833F6" w:rsidP="008918FA">
          <w:pPr>
            <w:pStyle w:val="TOC1"/>
            <w:numPr>
              <w:ilvl w:val="0"/>
              <w:numId w:val="72"/>
            </w:numPr>
            <w:tabs>
              <w:tab w:val="left" w:pos="970"/>
              <w:tab w:val="right" w:leader="dot" w:pos="9189"/>
            </w:tabs>
            <w:ind w:left="969" w:hanging="852"/>
            <w:rPr>
              <w:b w:val="0"/>
              <w:bCs w:val="0"/>
            </w:rPr>
          </w:pPr>
          <w:hyperlink w:anchor="_bookmark124" w:history="1">
            <w:r w:rsidR="008918FA">
              <w:rPr>
                <w:spacing w:val="-2"/>
              </w:rPr>
              <w:t>PAYMENT,</w:t>
            </w:r>
            <w:r w:rsidR="008918FA">
              <w:rPr>
                <w:spacing w:val="2"/>
              </w:rPr>
              <w:t xml:space="preserve"> </w:t>
            </w:r>
            <w:r w:rsidR="008918FA">
              <w:rPr>
                <w:spacing w:val="-1"/>
              </w:rPr>
              <w:t>TAXATION</w:t>
            </w:r>
            <w:r w:rsidR="008918FA">
              <w:t xml:space="preserve"> </w:t>
            </w:r>
            <w:r w:rsidR="008918FA">
              <w:rPr>
                <w:spacing w:val="-2"/>
              </w:rPr>
              <w:t>AND</w:t>
            </w:r>
            <w:r w:rsidR="008918FA">
              <w:t xml:space="preserve"> </w:t>
            </w:r>
            <w:r w:rsidR="008918FA">
              <w:rPr>
                <w:spacing w:val="-1"/>
              </w:rPr>
              <w:t>VALUE</w:t>
            </w:r>
            <w:r w:rsidR="008918FA">
              <w:t xml:space="preserve"> FOR </w:t>
            </w:r>
            <w:r w:rsidR="008918FA">
              <w:rPr>
                <w:spacing w:val="-2"/>
              </w:rPr>
              <w:t>MONEY</w:t>
            </w:r>
            <w:r w:rsidR="008918FA">
              <w:t xml:space="preserve"> </w:t>
            </w:r>
            <w:r w:rsidR="008918FA">
              <w:rPr>
                <w:spacing w:val="-1"/>
              </w:rPr>
              <w:t>PROVISIONS</w:t>
            </w:r>
            <w:r w:rsidR="008918FA">
              <w:rPr>
                <w:spacing w:val="-1"/>
              </w:rPr>
              <w:tab/>
              <w:t>33</w:t>
            </w:r>
          </w:hyperlink>
        </w:p>
        <w:p w:rsidR="008918FA" w:rsidRDefault="00C833F6" w:rsidP="008918FA">
          <w:pPr>
            <w:pStyle w:val="TOC2"/>
            <w:numPr>
              <w:ilvl w:val="0"/>
              <w:numId w:val="71"/>
            </w:numPr>
            <w:tabs>
              <w:tab w:val="left" w:pos="1558"/>
              <w:tab w:val="right" w:leader="dot" w:pos="9189"/>
            </w:tabs>
            <w:ind w:left="1557"/>
            <w:rPr>
              <w:b w:val="0"/>
              <w:bCs w:val="0"/>
            </w:rPr>
          </w:pPr>
          <w:hyperlink w:anchor="_bookmark125" w:history="1">
            <w:r w:rsidR="008918FA">
              <w:rPr>
                <w:spacing w:val="-2"/>
              </w:rPr>
              <w:t>CALL</w:t>
            </w:r>
            <w:r w:rsidR="008918FA">
              <w:t xml:space="preserve"> OFF </w:t>
            </w:r>
            <w:r w:rsidR="008918FA">
              <w:rPr>
                <w:spacing w:val="-1"/>
              </w:rPr>
              <w:t>CONTRACT</w:t>
            </w:r>
            <w:r w:rsidR="008918FA">
              <w:rPr>
                <w:spacing w:val="-2"/>
              </w:rPr>
              <w:t xml:space="preserve"> </w:t>
            </w:r>
            <w:r w:rsidR="008918FA">
              <w:rPr>
                <w:spacing w:val="-1"/>
              </w:rPr>
              <w:t>CHARGES</w:t>
            </w:r>
            <w:r w:rsidR="008918FA">
              <w:rPr>
                <w:spacing w:val="2"/>
              </w:rPr>
              <w:t xml:space="preserve"> </w:t>
            </w:r>
            <w:r w:rsidR="008918FA">
              <w:rPr>
                <w:spacing w:val="-3"/>
              </w:rPr>
              <w:t>AND</w:t>
            </w:r>
            <w:r w:rsidR="008918FA">
              <w:t xml:space="preserve"> </w:t>
            </w:r>
            <w:r w:rsidR="008918FA">
              <w:rPr>
                <w:spacing w:val="-1"/>
              </w:rPr>
              <w:t>PAYMENT</w:t>
            </w:r>
            <w:r w:rsidR="008918FA">
              <w:rPr>
                <w:spacing w:val="-1"/>
              </w:rPr>
              <w:tab/>
              <w:t>33</w:t>
            </w:r>
          </w:hyperlink>
        </w:p>
        <w:p w:rsidR="008918FA" w:rsidRDefault="00C833F6" w:rsidP="008918FA">
          <w:pPr>
            <w:pStyle w:val="TOC2"/>
            <w:numPr>
              <w:ilvl w:val="0"/>
              <w:numId w:val="71"/>
            </w:numPr>
            <w:tabs>
              <w:tab w:val="left" w:pos="1561"/>
              <w:tab w:val="right" w:leader="dot" w:pos="9191"/>
            </w:tabs>
            <w:spacing w:before="120"/>
            <w:ind w:left="1560"/>
            <w:rPr>
              <w:b w:val="0"/>
              <w:bCs w:val="0"/>
            </w:rPr>
          </w:pPr>
          <w:hyperlink w:anchor="_bookmark134" w:history="1">
            <w:r w:rsidR="008918FA">
              <w:rPr>
                <w:spacing w:val="-1"/>
              </w:rPr>
              <w:t>PROMOTING</w:t>
            </w:r>
            <w:r w:rsidR="008918FA">
              <w:rPr>
                <w:spacing w:val="2"/>
              </w:rPr>
              <w:t xml:space="preserve"> </w:t>
            </w:r>
            <w:r w:rsidR="008918FA">
              <w:rPr>
                <w:spacing w:val="-3"/>
              </w:rPr>
              <w:t>TAX</w:t>
            </w:r>
            <w:r w:rsidR="008918FA">
              <w:t xml:space="preserve"> </w:t>
            </w:r>
            <w:r w:rsidR="008918FA">
              <w:rPr>
                <w:spacing w:val="-2"/>
              </w:rPr>
              <w:t>COMPLIANCE</w:t>
            </w:r>
            <w:r w:rsidR="008918FA">
              <w:rPr>
                <w:spacing w:val="-2"/>
              </w:rPr>
              <w:tab/>
            </w:r>
            <w:r w:rsidR="008918FA">
              <w:rPr>
                <w:spacing w:val="-1"/>
              </w:rPr>
              <w:t>35</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135" w:history="1">
            <w:r w:rsidR="008918FA">
              <w:rPr>
                <w:spacing w:val="-2"/>
              </w:rPr>
              <w:t>BENCHMARKING</w:t>
            </w:r>
            <w:r w:rsidR="008918FA">
              <w:rPr>
                <w:spacing w:val="-2"/>
              </w:rPr>
              <w:tab/>
            </w:r>
            <w:r w:rsidR="008918FA">
              <w:rPr>
                <w:spacing w:val="-1"/>
              </w:rPr>
              <w:t>36</w:t>
            </w:r>
          </w:hyperlink>
        </w:p>
        <w:p w:rsidR="008918FA" w:rsidRDefault="00C833F6" w:rsidP="008918FA">
          <w:pPr>
            <w:pStyle w:val="TOC1"/>
            <w:numPr>
              <w:ilvl w:val="0"/>
              <w:numId w:val="72"/>
            </w:numPr>
            <w:tabs>
              <w:tab w:val="left" w:pos="972"/>
              <w:tab w:val="right" w:leader="dot" w:pos="9191"/>
            </w:tabs>
            <w:spacing w:before="121"/>
            <w:ind w:left="971" w:hanging="852"/>
            <w:rPr>
              <w:b w:val="0"/>
              <w:bCs w:val="0"/>
            </w:rPr>
          </w:pPr>
          <w:hyperlink w:anchor="_bookmark137" w:history="1">
            <w:r w:rsidR="008918FA">
              <w:rPr>
                <w:spacing w:val="-1"/>
              </w:rPr>
              <w:t>SUPPLIER</w:t>
            </w:r>
            <w:r w:rsidR="008918FA">
              <w:t xml:space="preserve"> </w:t>
            </w:r>
            <w:r w:rsidR="008918FA">
              <w:rPr>
                <w:spacing w:val="-1"/>
              </w:rPr>
              <w:t>PERSONNEL</w:t>
            </w:r>
            <w:r w:rsidR="008918FA">
              <w:rPr>
                <w:spacing w:val="3"/>
              </w:rPr>
              <w:t xml:space="preserve"> </w:t>
            </w:r>
            <w:r w:rsidR="008918FA">
              <w:rPr>
                <w:spacing w:val="-3"/>
              </w:rPr>
              <w:t>AND</w:t>
            </w:r>
            <w:r w:rsidR="008918FA">
              <w:t xml:space="preserve"> </w:t>
            </w:r>
            <w:r w:rsidR="008918FA">
              <w:rPr>
                <w:spacing w:val="-1"/>
              </w:rPr>
              <w:t>SUPPLY</w:t>
            </w:r>
            <w:r w:rsidR="008918FA">
              <w:t xml:space="preserve"> </w:t>
            </w:r>
            <w:r w:rsidR="008918FA">
              <w:rPr>
                <w:spacing w:val="-1"/>
              </w:rPr>
              <w:t>CHAIN</w:t>
            </w:r>
            <w:r w:rsidR="008918FA">
              <w:rPr>
                <w:spacing w:val="2"/>
              </w:rPr>
              <w:t xml:space="preserve"> </w:t>
            </w:r>
            <w:r w:rsidR="008918FA">
              <w:rPr>
                <w:spacing w:val="-2"/>
              </w:rPr>
              <w:t>MATTERS</w:t>
            </w:r>
            <w:r w:rsidR="008918FA">
              <w:rPr>
                <w:spacing w:val="-2"/>
              </w:rPr>
              <w:tab/>
            </w:r>
            <w:r w:rsidR="008918FA">
              <w:rPr>
                <w:spacing w:val="-1"/>
              </w:rPr>
              <w:t>36</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138" w:history="1">
            <w:r w:rsidR="008918FA">
              <w:rPr>
                <w:spacing w:val="-1"/>
              </w:rPr>
              <w:t>KEY</w:t>
            </w:r>
            <w:r w:rsidR="008918FA">
              <w:t xml:space="preserve"> </w:t>
            </w:r>
            <w:r w:rsidR="008918FA">
              <w:rPr>
                <w:spacing w:val="-2"/>
              </w:rPr>
              <w:t>PERSONNEL</w:t>
            </w:r>
            <w:r w:rsidR="008918FA">
              <w:rPr>
                <w:spacing w:val="-2"/>
              </w:rPr>
              <w:tab/>
            </w:r>
            <w:r w:rsidR="008918FA">
              <w:rPr>
                <w:spacing w:val="-1"/>
              </w:rPr>
              <w:t>36</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140" w:history="1">
            <w:r w:rsidR="008918FA">
              <w:rPr>
                <w:spacing w:val="-1"/>
              </w:rPr>
              <w:t>SUPPLIER</w:t>
            </w:r>
            <w:r w:rsidR="008918FA">
              <w:t xml:space="preserve"> </w:t>
            </w:r>
            <w:r w:rsidR="008918FA">
              <w:rPr>
                <w:spacing w:val="-2"/>
              </w:rPr>
              <w:t>PERSONNEL</w:t>
            </w:r>
            <w:r w:rsidR="008918FA">
              <w:rPr>
                <w:spacing w:val="-2"/>
              </w:rPr>
              <w:tab/>
            </w:r>
            <w:r w:rsidR="008918FA">
              <w:rPr>
                <w:spacing w:val="-1"/>
              </w:rPr>
              <w:t>37</w:t>
            </w:r>
          </w:hyperlink>
        </w:p>
        <w:p w:rsidR="008918FA" w:rsidRDefault="00C833F6" w:rsidP="008918FA">
          <w:pPr>
            <w:pStyle w:val="TOC2"/>
            <w:numPr>
              <w:ilvl w:val="0"/>
              <w:numId w:val="71"/>
            </w:numPr>
            <w:tabs>
              <w:tab w:val="left" w:pos="1560"/>
              <w:tab w:val="right" w:leader="dot" w:pos="9191"/>
            </w:tabs>
            <w:spacing w:before="121"/>
            <w:ind w:left="1559"/>
            <w:rPr>
              <w:b w:val="0"/>
              <w:bCs w:val="0"/>
            </w:rPr>
          </w:pPr>
          <w:hyperlink w:anchor="_bookmark142" w:history="1">
            <w:r w:rsidR="008918FA">
              <w:rPr>
                <w:spacing w:val="-2"/>
              </w:rPr>
              <w:t>STAFF</w:t>
            </w:r>
            <w:r w:rsidR="008918FA">
              <w:rPr>
                <w:spacing w:val="2"/>
              </w:rPr>
              <w:t xml:space="preserve"> </w:t>
            </w:r>
            <w:r w:rsidR="008918FA">
              <w:rPr>
                <w:spacing w:val="-2"/>
              </w:rPr>
              <w:t>TRANSFER</w:t>
            </w:r>
            <w:r w:rsidR="008918FA">
              <w:rPr>
                <w:spacing w:val="-2"/>
              </w:rPr>
              <w:tab/>
            </w:r>
            <w:r w:rsidR="008918FA">
              <w:rPr>
                <w:spacing w:val="-1"/>
              </w:rPr>
              <w:t>39</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145" w:history="1">
            <w:r w:rsidR="008918FA">
              <w:rPr>
                <w:spacing w:val="-1"/>
              </w:rPr>
              <w:t>SUPPLY</w:t>
            </w:r>
            <w:r w:rsidR="008918FA">
              <w:t xml:space="preserve"> </w:t>
            </w:r>
            <w:r w:rsidR="008918FA">
              <w:rPr>
                <w:spacing w:val="-1"/>
              </w:rPr>
              <w:t>CHAIN</w:t>
            </w:r>
            <w:r w:rsidR="008918FA">
              <w:t xml:space="preserve"> </w:t>
            </w:r>
            <w:r w:rsidR="008918FA">
              <w:rPr>
                <w:spacing w:val="-1"/>
              </w:rPr>
              <w:t>RIGHTS</w:t>
            </w:r>
            <w:r w:rsidR="008918FA">
              <w:rPr>
                <w:spacing w:val="2"/>
              </w:rPr>
              <w:t xml:space="preserve"> </w:t>
            </w:r>
            <w:r w:rsidR="008918FA">
              <w:rPr>
                <w:spacing w:val="-3"/>
              </w:rPr>
              <w:t>AND</w:t>
            </w:r>
            <w:r w:rsidR="008918FA">
              <w:t xml:space="preserve"> </w:t>
            </w:r>
            <w:r w:rsidR="008918FA">
              <w:rPr>
                <w:spacing w:val="-1"/>
              </w:rPr>
              <w:t>PROTECTION</w:t>
            </w:r>
            <w:r w:rsidR="008918FA">
              <w:rPr>
                <w:spacing w:val="-1"/>
              </w:rPr>
              <w:tab/>
              <w:t>39</w:t>
            </w:r>
          </w:hyperlink>
        </w:p>
        <w:p w:rsidR="008918FA" w:rsidRDefault="00C833F6" w:rsidP="008918FA">
          <w:pPr>
            <w:pStyle w:val="TOC1"/>
            <w:numPr>
              <w:ilvl w:val="0"/>
              <w:numId w:val="72"/>
            </w:numPr>
            <w:tabs>
              <w:tab w:val="left" w:pos="972"/>
              <w:tab w:val="right" w:leader="dot" w:pos="9191"/>
            </w:tabs>
            <w:spacing w:before="121"/>
            <w:ind w:left="971" w:hanging="852"/>
            <w:rPr>
              <w:b w:val="0"/>
              <w:bCs w:val="0"/>
            </w:rPr>
          </w:pPr>
          <w:hyperlink w:anchor="_bookmark153" w:history="1">
            <w:r w:rsidR="008918FA">
              <w:rPr>
                <w:spacing w:val="-2"/>
              </w:rPr>
              <w:t>PROPERTY</w:t>
            </w:r>
            <w:r w:rsidR="008918FA">
              <w:t xml:space="preserve"> </w:t>
            </w:r>
            <w:r w:rsidR="008918FA">
              <w:rPr>
                <w:spacing w:val="-1"/>
              </w:rPr>
              <w:t>MATTERS</w:t>
            </w:r>
            <w:r w:rsidR="008918FA">
              <w:rPr>
                <w:spacing w:val="-1"/>
              </w:rPr>
              <w:tab/>
              <w:t>43</w:t>
            </w:r>
          </w:hyperlink>
        </w:p>
        <w:p w:rsidR="008918FA" w:rsidRDefault="00C833F6" w:rsidP="008918FA">
          <w:pPr>
            <w:pStyle w:val="TOC2"/>
            <w:numPr>
              <w:ilvl w:val="0"/>
              <w:numId w:val="71"/>
            </w:numPr>
            <w:tabs>
              <w:tab w:val="left" w:pos="1561"/>
              <w:tab w:val="right" w:leader="dot" w:pos="9191"/>
            </w:tabs>
            <w:spacing w:before="57"/>
            <w:ind w:left="1560"/>
            <w:rPr>
              <w:b w:val="0"/>
              <w:bCs w:val="0"/>
            </w:rPr>
          </w:pPr>
          <w:hyperlink w:anchor="_bookmark154" w:history="1">
            <w:r w:rsidR="008918FA">
              <w:rPr>
                <w:spacing w:val="-1"/>
              </w:rPr>
              <w:t>CUSTOMER</w:t>
            </w:r>
            <w:r w:rsidR="008918FA">
              <w:t xml:space="preserve"> </w:t>
            </w:r>
            <w:r w:rsidR="008918FA">
              <w:rPr>
                <w:spacing w:val="-1"/>
              </w:rPr>
              <w:t>PREMISES</w:t>
            </w:r>
            <w:r w:rsidR="008918FA">
              <w:rPr>
                <w:spacing w:val="-1"/>
              </w:rPr>
              <w:tab/>
              <w:t>44</w:t>
            </w:r>
          </w:hyperlink>
        </w:p>
        <w:p w:rsidR="008918FA" w:rsidRDefault="00C833F6" w:rsidP="008918FA">
          <w:pPr>
            <w:pStyle w:val="TOC2"/>
            <w:numPr>
              <w:ilvl w:val="0"/>
              <w:numId w:val="71"/>
            </w:numPr>
            <w:tabs>
              <w:tab w:val="left" w:pos="1561"/>
              <w:tab w:val="right" w:leader="dot" w:pos="9191"/>
            </w:tabs>
            <w:ind w:left="1560"/>
            <w:rPr>
              <w:b w:val="0"/>
              <w:bCs w:val="0"/>
            </w:rPr>
          </w:pPr>
          <w:hyperlink w:anchor="_bookmark156" w:history="1">
            <w:r w:rsidR="008918FA">
              <w:rPr>
                <w:spacing w:val="-1"/>
              </w:rPr>
              <w:t>CUSTOMER</w:t>
            </w:r>
            <w:r w:rsidR="008918FA">
              <w:t xml:space="preserve"> </w:t>
            </w:r>
            <w:r w:rsidR="008918FA">
              <w:rPr>
                <w:spacing w:val="-2"/>
              </w:rPr>
              <w:t>PROPERTY</w:t>
            </w:r>
            <w:r w:rsidR="008918FA">
              <w:rPr>
                <w:spacing w:val="-2"/>
              </w:rPr>
              <w:tab/>
            </w:r>
            <w:r w:rsidR="008918FA">
              <w:rPr>
                <w:spacing w:val="-1"/>
              </w:rPr>
              <w:t>44</w:t>
            </w:r>
          </w:hyperlink>
        </w:p>
        <w:p w:rsidR="008918FA" w:rsidRDefault="00C833F6" w:rsidP="008918FA">
          <w:pPr>
            <w:pStyle w:val="TOC2"/>
            <w:numPr>
              <w:ilvl w:val="0"/>
              <w:numId w:val="71"/>
            </w:numPr>
            <w:tabs>
              <w:tab w:val="left" w:pos="1560"/>
              <w:tab w:val="right" w:leader="dot" w:pos="9191"/>
            </w:tabs>
            <w:spacing w:before="121"/>
            <w:ind w:left="1559"/>
            <w:rPr>
              <w:b w:val="0"/>
              <w:bCs w:val="0"/>
            </w:rPr>
          </w:pPr>
          <w:hyperlink w:anchor="_bookmark157" w:history="1">
            <w:r w:rsidR="008918FA">
              <w:rPr>
                <w:spacing w:val="-1"/>
              </w:rPr>
              <w:t>SUPPLIER</w:t>
            </w:r>
            <w:r w:rsidR="008918FA">
              <w:t xml:space="preserve"> </w:t>
            </w:r>
            <w:r w:rsidR="008918FA">
              <w:rPr>
                <w:spacing w:val="-1"/>
              </w:rPr>
              <w:t>EQUIPMENT</w:t>
            </w:r>
            <w:r w:rsidR="008918FA">
              <w:rPr>
                <w:spacing w:val="-1"/>
              </w:rPr>
              <w:tab/>
              <w:t>45</w:t>
            </w:r>
          </w:hyperlink>
        </w:p>
        <w:p w:rsidR="008918FA" w:rsidRDefault="00C833F6" w:rsidP="008918FA">
          <w:pPr>
            <w:pStyle w:val="TOC1"/>
            <w:numPr>
              <w:ilvl w:val="0"/>
              <w:numId w:val="72"/>
            </w:numPr>
            <w:tabs>
              <w:tab w:val="left" w:pos="973"/>
              <w:tab w:val="right" w:leader="dot" w:pos="9191"/>
            </w:tabs>
            <w:ind w:hanging="852"/>
            <w:rPr>
              <w:b w:val="0"/>
              <w:bCs w:val="0"/>
            </w:rPr>
          </w:pPr>
          <w:hyperlink w:anchor="_bookmark159" w:history="1">
            <w:r w:rsidR="008918FA">
              <w:rPr>
                <w:spacing w:val="-2"/>
              </w:rPr>
              <w:t>INTELLECTUAL</w:t>
            </w:r>
            <w:r w:rsidR="008918FA">
              <w:t xml:space="preserve"> </w:t>
            </w:r>
            <w:r w:rsidR="008918FA">
              <w:rPr>
                <w:spacing w:val="-1"/>
              </w:rPr>
              <w:t>PROPERTY</w:t>
            </w:r>
            <w:r w:rsidR="008918FA">
              <w:rPr>
                <w:spacing w:val="5"/>
              </w:rPr>
              <w:t xml:space="preserve"> </w:t>
            </w:r>
            <w:r w:rsidR="008918FA">
              <w:rPr>
                <w:spacing w:val="-2"/>
              </w:rPr>
              <w:t>AND</w:t>
            </w:r>
            <w:r w:rsidR="008918FA">
              <w:t xml:space="preserve"> </w:t>
            </w:r>
            <w:r w:rsidR="008918FA">
              <w:rPr>
                <w:spacing w:val="-1"/>
              </w:rPr>
              <w:t>INFORMATION</w:t>
            </w:r>
            <w:r w:rsidR="008918FA">
              <w:rPr>
                <w:spacing w:val="-1"/>
              </w:rPr>
              <w:tab/>
              <w:t>46</w:t>
            </w:r>
          </w:hyperlink>
        </w:p>
        <w:p w:rsidR="008918FA" w:rsidRDefault="00C833F6" w:rsidP="008918FA">
          <w:pPr>
            <w:pStyle w:val="TOC2"/>
            <w:numPr>
              <w:ilvl w:val="0"/>
              <w:numId w:val="71"/>
            </w:numPr>
            <w:tabs>
              <w:tab w:val="left" w:pos="1561"/>
              <w:tab w:val="right" w:leader="dot" w:pos="9191"/>
            </w:tabs>
            <w:spacing w:before="121"/>
            <w:ind w:left="1560"/>
            <w:rPr>
              <w:b w:val="0"/>
              <w:bCs w:val="0"/>
            </w:rPr>
          </w:pPr>
          <w:hyperlink w:anchor="_bookmark160" w:history="1">
            <w:r w:rsidR="008918FA">
              <w:rPr>
                <w:spacing w:val="-2"/>
              </w:rPr>
              <w:t>INTELLECTUAL</w:t>
            </w:r>
            <w:r w:rsidR="008918FA">
              <w:t xml:space="preserve"> </w:t>
            </w:r>
            <w:r w:rsidR="008918FA">
              <w:rPr>
                <w:spacing w:val="-1"/>
              </w:rPr>
              <w:t>PROPERTY</w:t>
            </w:r>
            <w:r w:rsidR="008918FA">
              <w:t xml:space="preserve"> </w:t>
            </w:r>
            <w:r w:rsidR="008918FA">
              <w:rPr>
                <w:spacing w:val="-1"/>
              </w:rPr>
              <w:t>RIGHTS</w:t>
            </w:r>
            <w:r w:rsidR="008918FA">
              <w:rPr>
                <w:spacing w:val="-1"/>
              </w:rPr>
              <w:tab/>
              <w:t>46</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179" w:history="1">
            <w:r w:rsidR="008918FA">
              <w:rPr>
                <w:spacing w:val="-1"/>
              </w:rPr>
              <w:t>SECURITY</w:t>
            </w:r>
            <w:r w:rsidR="008918FA">
              <w:rPr>
                <w:spacing w:val="2"/>
              </w:rPr>
              <w:t xml:space="preserve"> </w:t>
            </w:r>
            <w:r w:rsidR="008918FA">
              <w:rPr>
                <w:spacing w:val="-2"/>
              </w:rPr>
              <w:t>AND</w:t>
            </w:r>
            <w:r w:rsidR="008918FA">
              <w:t xml:space="preserve"> </w:t>
            </w:r>
            <w:r w:rsidR="008918FA">
              <w:rPr>
                <w:spacing w:val="-1"/>
              </w:rPr>
              <w:t>PROTECTION</w:t>
            </w:r>
            <w:r w:rsidR="008918FA">
              <w:t xml:space="preserve"> OF</w:t>
            </w:r>
            <w:r w:rsidR="008918FA">
              <w:rPr>
                <w:spacing w:val="-2"/>
              </w:rPr>
              <w:t xml:space="preserve"> </w:t>
            </w:r>
            <w:r w:rsidR="008918FA">
              <w:rPr>
                <w:spacing w:val="-1"/>
              </w:rPr>
              <w:t>INFORMATION</w:t>
            </w:r>
            <w:r w:rsidR="008918FA">
              <w:rPr>
                <w:spacing w:val="-1"/>
              </w:rPr>
              <w:tab/>
              <w:t>50</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198" w:history="1">
            <w:r w:rsidR="008918FA">
              <w:rPr>
                <w:spacing w:val="-1"/>
              </w:rPr>
              <w:t>PUBLICITY</w:t>
            </w:r>
            <w:r w:rsidR="008918FA">
              <w:rPr>
                <w:spacing w:val="5"/>
              </w:rPr>
              <w:t xml:space="preserve"> </w:t>
            </w:r>
            <w:r w:rsidR="008918FA">
              <w:rPr>
                <w:spacing w:val="-3"/>
              </w:rPr>
              <w:t>AND</w:t>
            </w:r>
            <w:r w:rsidR="008918FA">
              <w:t xml:space="preserve"> </w:t>
            </w:r>
            <w:r w:rsidR="008918FA">
              <w:rPr>
                <w:spacing w:val="-2"/>
              </w:rPr>
              <w:t>BRANDING</w:t>
            </w:r>
            <w:r w:rsidR="008918FA">
              <w:rPr>
                <w:spacing w:val="-2"/>
              </w:rPr>
              <w:tab/>
            </w:r>
            <w:r w:rsidR="008918FA">
              <w:rPr>
                <w:spacing w:val="-1"/>
              </w:rPr>
              <w:t>58</w:t>
            </w:r>
          </w:hyperlink>
        </w:p>
        <w:p w:rsidR="008918FA" w:rsidRDefault="00C833F6" w:rsidP="008918FA">
          <w:pPr>
            <w:pStyle w:val="TOC1"/>
            <w:numPr>
              <w:ilvl w:val="0"/>
              <w:numId w:val="72"/>
            </w:numPr>
            <w:tabs>
              <w:tab w:val="left" w:pos="972"/>
              <w:tab w:val="right" w:leader="dot" w:pos="9191"/>
            </w:tabs>
            <w:spacing w:before="121"/>
            <w:ind w:left="971" w:hanging="852"/>
            <w:rPr>
              <w:b w:val="0"/>
              <w:bCs w:val="0"/>
            </w:rPr>
          </w:pPr>
          <w:hyperlink w:anchor="_bookmark199" w:history="1">
            <w:r w:rsidR="008918FA">
              <w:rPr>
                <w:spacing w:val="-1"/>
              </w:rPr>
              <w:t>LIABILITY</w:t>
            </w:r>
            <w:r w:rsidR="008918FA">
              <w:rPr>
                <w:spacing w:val="5"/>
              </w:rPr>
              <w:t xml:space="preserve"> </w:t>
            </w:r>
            <w:r w:rsidR="008918FA">
              <w:rPr>
                <w:spacing w:val="-3"/>
              </w:rPr>
              <w:t>AND</w:t>
            </w:r>
            <w:r w:rsidR="008918FA">
              <w:t xml:space="preserve"> </w:t>
            </w:r>
            <w:r w:rsidR="008918FA">
              <w:rPr>
                <w:spacing w:val="-1"/>
              </w:rPr>
              <w:t>INSURANCE</w:t>
            </w:r>
            <w:r w:rsidR="008918FA">
              <w:rPr>
                <w:spacing w:val="-1"/>
              </w:rPr>
              <w:tab/>
              <w:t>58</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200" w:history="1">
            <w:r w:rsidR="008918FA">
              <w:rPr>
                <w:spacing w:val="-1"/>
              </w:rPr>
              <w:t>LIABILITY</w:t>
            </w:r>
            <w:r w:rsidR="008918FA">
              <w:rPr>
                <w:spacing w:val="-1"/>
              </w:rPr>
              <w:tab/>
              <w:t>58</w:t>
            </w:r>
          </w:hyperlink>
        </w:p>
        <w:p w:rsidR="008918FA" w:rsidRDefault="00C833F6" w:rsidP="008918FA">
          <w:pPr>
            <w:pStyle w:val="TOC2"/>
            <w:numPr>
              <w:ilvl w:val="0"/>
              <w:numId w:val="71"/>
            </w:numPr>
            <w:tabs>
              <w:tab w:val="left" w:pos="1560"/>
              <w:tab w:val="right" w:leader="dot" w:pos="9191"/>
            </w:tabs>
            <w:spacing w:before="121"/>
            <w:ind w:left="1559"/>
            <w:rPr>
              <w:b w:val="0"/>
              <w:bCs w:val="0"/>
            </w:rPr>
          </w:pPr>
          <w:hyperlink w:anchor="_bookmark211" w:history="1">
            <w:r w:rsidR="008918FA">
              <w:rPr>
                <w:spacing w:val="-2"/>
              </w:rPr>
              <w:t>INSURANCE</w:t>
            </w:r>
            <w:r w:rsidR="008918FA">
              <w:rPr>
                <w:spacing w:val="-2"/>
              </w:rPr>
              <w:tab/>
            </w:r>
            <w:r w:rsidR="008918FA">
              <w:rPr>
                <w:spacing w:val="-1"/>
              </w:rPr>
              <w:t>60</w:t>
            </w:r>
          </w:hyperlink>
        </w:p>
        <w:p w:rsidR="008918FA" w:rsidRDefault="00C833F6" w:rsidP="008918FA">
          <w:pPr>
            <w:pStyle w:val="TOC1"/>
            <w:numPr>
              <w:ilvl w:val="0"/>
              <w:numId w:val="72"/>
            </w:numPr>
            <w:tabs>
              <w:tab w:val="left" w:pos="972"/>
              <w:tab w:val="right" w:leader="dot" w:pos="9191"/>
            </w:tabs>
            <w:ind w:left="971" w:hanging="852"/>
            <w:rPr>
              <w:b w:val="0"/>
              <w:bCs w:val="0"/>
            </w:rPr>
          </w:pPr>
          <w:hyperlink w:anchor="_bookmark213" w:history="1">
            <w:r w:rsidR="008918FA">
              <w:rPr>
                <w:spacing w:val="-1"/>
              </w:rPr>
              <w:t>REMEDIES</w:t>
            </w:r>
            <w:r w:rsidR="008918FA">
              <w:rPr>
                <w:spacing w:val="2"/>
              </w:rPr>
              <w:t xml:space="preserve"> </w:t>
            </w:r>
            <w:r w:rsidR="008918FA">
              <w:rPr>
                <w:spacing w:val="-3"/>
              </w:rPr>
              <w:t>AND</w:t>
            </w:r>
            <w:r w:rsidR="008918FA">
              <w:t xml:space="preserve"> </w:t>
            </w:r>
            <w:r w:rsidR="008918FA">
              <w:rPr>
                <w:spacing w:val="-1"/>
              </w:rPr>
              <w:t>RELIEF</w:t>
            </w:r>
            <w:r w:rsidR="008918FA">
              <w:rPr>
                <w:spacing w:val="-1"/>
              </w:rPr>
              <w:tab/>
              <w:t>61</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214" w:history="1">
            <w:r w:rsidR="008918FA">
              <w:rPr>
                <w:spacing w:val="-1"/>
              </w:rPr>
              <w:t>CUSTOMER</w:t>
            </w:r>
            <w:r w:rsidR="008918FA">
              <w:t xml:space="preserve"> </w:t>
            </w:r>
            <w:r w:rsidR="008918FA">
              <w:rPr>
                <w:spacing w:val="-2"/>
              </w:rPr>
              <w:t>REMEDIES</w:t>
            </w:r>
            <w:r w:rsidR="008918FA">
              <w:t xml:space="preserve"> FOR </w:t>
            </w:r>
            <w:r w:rsidR="008918FA">
              <w:rPr>
                <w:spacing w:val="-2"/>
              </w:rPr>
              <w:t>DEFAULT</w:t>
            </w:r>
            <w:r w:rsidR="008918FA">
              <w:rPr>
                <w:spacing w:val="-2"/>
              </w:rPr>
              <w:tab/>
            </w:r>
            <w:r w:rsidR="008918FA">
              <w:rPr>
                <w:spacing w:val="-1"/>
              </w:rPr>
              <w:t>61</w:t>
            </w:r>
          </w:hyperlink>
        </w:p>
        <w:p w:rsidR="008918FA" w:rsidRDefault="00C833F6" w:rsidP="008918FA">
          <w:pPr>
            <w:pStyle w:val="TOC2"/>
            <w:numPr>
              <w:ilvl w:val="0"/>
              <w:numId w:val="71"/>
            </w:numPr>
            <w:tabs>
              <w:tab w:val="left" w:pos="1560"/>
              <w:tab w:val="right" w:leader="dot" w:pos="9191"/>
            </w:tabs>
            <w:spacing w:before="121"/>
            <w:ind w:left="1559"/>
            <w:rPr>
              <w:b w:val="0"/>
              <w:bCs w:val="0"/>
            </w:rPr>
          </w:pPr>
          <w:hyperlink w:anchor="_bookmark222" w:history="1">
            <w:r w:rsidR="008918FA">
              <w:rPr>
                <w:spacing w:val="-1"/>
              </w:rPr>
              <w:t>SUPPLIER</w:t>
            </w:r>
            <w:r w:rsidR="008918FA">
              <w:t xml:space="preserve"> </w:t>
            </w:r>
            <w:r w:rsidR="008918FA">
              <w:rPr>
                <w:spacing w:val="-1"/>
              </w:rPr>
              <w:t>RELIEF</w:t>
            </w:r>
            <w:r w:rsidR="008918FA">
              <w:t xml:space="preserve"> </w:t>
            </w:r>
            <w:r w:rsidR="008918FA">
              <w:rPr>
                <w:spacing w:val="-2"/>
              </w:rPr>
              <w:t>DUE</w:t>
            </w:r>
            <w:r w:rsidR="008918FA">
              <w:t xml:space="preserve"> </w:t>
            </w:r>
            <w:r w:rsidR="008918FA">
              <w:rPr>
                <w:spacing w:val="-2"/>
              </w:rPr>
              <w:t>TO</w:t>
            </w:r>
            <w:r w:rsidR="008918FA">
              <w:rPr>
                <w:spacing w:val="2"/>
              </w:rPr>
              <w:t xml:space="preserve"> </w:t>
            </w:r>
            <w:r w:rsidR="008918FA">
              <w:rPr>
                <w:spacing w:val="-1"/>
              </w:rPr>
              <w:t>CUSTOMER</w:t>
            </w:r>
            <w:r w:rsidR="008918FA">
              <w:t xml:space="preserve"> </w:t>
            </w:r>
            <w:r w:rsidR="008918FA">
              <w:rPr>
                <w:spacing w:val="-1"/>
              </w:rPr>
              <w:t>CAUSE</w:t>
            </w:r>
            <w:r w:rsidR="008918FA">
              <w:rPr>
                <w:spacing w:val="-1"/>
              </w:rPr>
              <w:tab/>
              <w:t>63</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225" w:history="1">
            <w:r w:rsidR="008918FA">
              <w:rPr>
                <w:spacing w:val="-1"/>
              </w:rPr>
              <w:t>FORCE</w:t>
            </w:r>
            <w:r w:rsidR="008918FA">
              <w:t xml:space="preserve"> </w:t>
            </w:r>
            <w:r w:rsidR="008918FA">
              <w:rPr>
                <w:spacing w:val="-2"/>
              </w:rPr>
              <w:t>MAJEURE</w:t>
            </w:r>
            <w:r w:rsidR="008918FA">
              <w:rPr>
                <w:spacing w:val="-2"/>
              </w:rPr>
              <w:tab/>
            </w:r>
            <w:r w:rsidR="008918FA">
              <w:rPr>
                <w:spacing w:val="-1"/>
              </w:rPr>
              <w:t>65</w:t>
            </w:r>
          </w:hyperlink>
        </w:p>
        <w:p w:rsidR="008918FA" w:rsidRDefault="00C833F6" w:rsidP="008918FA">
          <w:pPr>
            <w:pStyle w:val="TOC1"/>
            <w:numPr>
              <w:ilvl w:val="0"/>
              <w:numId w:val="72"/>
            </w:numPr>
            <w:tabs>
              <w:tab w:val="left" w:pos="972"/>
              <w:tab w:val="right" w:leader="dot" w:pos="9191"/>
            </w:tabs>
            <w:spacing w:before="121"/>
            <w:ind w:left="971" w:hanging="852"/>
            <w:rPr>
              <w:b w:val="0"/>
              <w:bCs w:val="0"/>
            </w:rPr>
          </w:pPr>
          <w:hyperlink w:anchor="_bookmark229" w:history="1">
            <w:r w:rsidR="008918FA">
              <w:rPr>
                <w:spacing w:val="-1"/>
              </w:rPr>
              <w:t>TERMINATION</w:t>
            </w:r>
            <w:r w:rsidR="008918FA">
              <w:rPr>
                <w:spacing w:val="2"/>
              </w:rPr>
              <w:t xml:space="preserve"> </w:t>
            </w:r>
            <w:r w:rsidR="008918FA">
              <w:rPr>
                <w:spacing w:val="-2"/>
              </w:rPr>
              <w:t>AND</w:t>
            </w:r>
            <w:r w:rsidR="008918FA">
              <w:t xml:space="preserve"> </w:t>
            </w:r>
            <w:r w:rsidR="008918FA">
              <w:rPr>
                <w:spacing w:val="-1"/>
              </w:rPr>
              <w:t>EXIT</w:t>
            </w:r>
            <w:r w:rsidR="008918FA">
              <w:rPr>
                <w:spacing w:val="-2"/>
              </w:rPr>
              <w:t xml:space="preserve"> </w:t>
            </w:r>
            <w:r w:rsidR="008918FA">
              <w:rPr>
                <w:spacing w:val="-1"/>
              </w:rPr>
              <w:t>MANAGEMENT</w:t>
            </w:r>
            <w:r w:rsidR="008918FA">
              <w:rPr>
                <w:spacing w:val="-1"/>
              </w:rPr>
              <w:tab/>
              <w:t>66</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230" w:history="1">
            <w:r w:rsidR="008918FA">
              <w:rPr>
                <w:spacing w:val="-1"/>
              </w:rPr>
              <w:t>CUSTOMER</w:t>
            </w:r>
            <w:r w:rsidR="008918FA">
              <w:t xml:space="preserve"> </w:t>
            </w:r>
            <w:r w:rsidR="008918FA">
              <w:rPr>
                <w:spacing w:val="-1"/>
              </w:rPr>
              <w:t>TERMINATION</w:t>
            </w:r>
            <w:r w:rsidR="008918FA">
              <w:t xml:space="preserve"> </w:t>
            </w:r>
            <w:r w:rsidR="008918FA">
              <w:rPr>
                <w:spacing w:val="-2"/>
              </w:rPr>
              <w:t>RIGHTS</w:t>
            </w:r>
            <w:r w:rsidR="008918FA">
              <w:rPr>
                <w:spacing w:val="-2"/>
              </w:rPr>
              <w:tab/>
            </w:r>
            <w:r w:rsidR="008918FA">
              <w:rPr>
                <w:spacing w:val="-1"/>
              </w:rPr>
              <w:t>66</w:t>
            </w:r>
          </w:hyperlink>
        </w:p>
        <w:p w:rsidR="008918FA" w:rsidRDefault="00C833F6" w:rsidP="008918FA">
          <w:pPr>
            <w:pStyle w:val="TOC2"/>
            <w:numPr>
              <w:ilvl w:val="0"/>
              <w:numId w:val="71"/>
            </w:numPr>
            <w:tabs>
              <w:tab w:val="left" w:pos="1560"/>
              <w:tab w:val="right" w:leader="dot" w:pos="9191"/>
            </w:tabs>
            <w:spacing w:before="121"/>
            <w:ind w:left="1559"/>
            <w:rPr>
              <w:b w:val="0"/>
              <w:bCs w:val="0"/>
            </w:rPr>
          </w:pPr>
          <w:hyperlink w:anchor="_bookmark242" w:history="1">
            <w:r w:rsidR="008918FA">
              <w:rPr>
                <w:spacing w:val="-1"/>
              </w:rPr>
              <w:t>SUPPLIER</w:t>
            </w:r>
            <w:r w:rsidR="008918FA">
              <w:t xml:space="preserve"> </w:t>
            </w:r>
            <w:r w:rsidR="008918FA">
              <w:rPr>
                <w:spacing w:val="-1"/>
              </w:rPr>
              <w:t>TERMINATION</w:t>
            </w:r>
            <w:r w:rsidR="008918FA">
              <w:t xml:space="preserve"> </w:t>
            </w:r>
            <w:r w:rsidR="008918FA">
              <w:rPr>
                <w:spacing w:val="-2"/>
              </w:rPr>
              <w:t>RIGHTS</w:t>
            </w:r>
            <w:r w:rsidR="008918FA">
              <w:rPr>
                <w:spacing w:val="-2"/>
              </w:rPr>
              <w:tab/>
            </w:r>
            <w:r w:rsidR="008918FA">
              <w:rPr>
                <w:spacing w:val="-1"/>
              </w:rPr>
              <w:t>68</w:t>
            </w:r>
          </w:hyperlink>
        </w:p>
        <w:p w:rsidR="008918FA" w:rsidRDefault="00C833F6" w:rsidP="008918FA">
          <w:pPr>
            <w:pStyle w:val="TOC2"/>
            <w:numPr>
              <w:ilvl w:val="0"/>
              <w:numId w:val="71"/>
            </w:numPr>
            <w:tabs>
              <w:tab w:val="left" w:pos="1560"/>
              <w:tab w:val="right" w:leader="dot" w:pos="9191"/>
            </w:tabs>
            <w:ind w:left="1559"/>
            <w:rPr>
              <w:b w:val="0"/>
              <w:bCs w:val="0"/>
            </w:rPr>
          </w:pPr>
          <w:hyperlink w:anchor="_bookmark245" w:history="1">
            <w:r w:rsidR="008918FA">
              <w:rPr>
                <w:spacing w:val="-1"/>
              </w:rPr>
              <w:t>TERMINATION</w:t>
            </w:r>
            <w:r w:rsidR="008918FA">
              <w:t xml:space="preserve"> </w:t>
            </w:r>
            <w:r w:rsidR="008918FA">
              <w:rPr>
                <w:spacing w:val="-1"/>
              </w:rPr>
              <w:t>BY</w:t>
            </w:r>
            <w:r w:rsidR="008918FA">
              <w:t xml:space="preserve"> </w:t>
            </w:r>
            <w:r w:rsidR="008918FA">
              <w:rPr>
                <w:spacing w:val="-2"/>
              </w:rPr>
              <w:t>EITHER</w:t>
            </w:r>
            <w:r w:rsidR="008918FA">
              <w:t xml:space="preserve"> </w:t>
            </w:r>
            <w:r w:rsidR="008918FA">
              <w:rPr>
                <w:spacing w:val="-1"/>
              </w:rPr>
              <w:t>PARTY</w:t>
            </w:r>
            <w:r w:rsidR="008918FA">
              <w:rPr>
                <w:spacing w:val="-1"/>
              </w:rPr>
              <w:tab/>
              <w:t>69</w:t>
            </w:r>
          </w:hyperlink>
        </w:p>
        <w:p w:rsidR="008918FA" w:rsidRDefault="00C833F6" w:rsidP="008918FA">
          <w:pPr>
            <w:pStyle w:val="TOC2"/>
            <w:numPr>
              <w:ilvl w:val="0"/>
              <w:numId w:val="71"/>
            </w:numPr>
            <w:tabs>
              <w:tab w:val="left" w:pos="1560"/>
              <w:tab w:val="right" w:leader="dot" w:pos="9191"/>
            </w:tabs>
            <w:spacing w:line="355" w:lineRule="auto"/>
            <w:ind w:right="113" w:firstLine="0"/>
            <w:rPr>
              <w:b w:val="0"/>
              <w:bCs w:val="0"/>
            </w:rPr>
          </w:pPr>
          <w:hyperlink w:anchor="_bookmark247" w:history="1">
            <w:r w:rsidR="008918FA">
              <w:rPr>
                <w:spacing w:val="-2"/>
              </w:rPr>
              <w:t>PARTIAL</w:t>
            </w:r>
            <w:r w:rsidR="008918FA">
              <w:rPr>
                <w:spacing w:val="3"/>
              </w:rPr>
              <w:t xml:space="preserve"> </w:t>
            </w:r>
            <w:r w:rsidR="008918FA">
              <w:rPr>
                <w:spacing w:val="-1"/>
              </w:rPr>
              <w:t>TERMINATION,</w:t>
            </w:r>
            <w:r w:rsidR="008918FA">
              <w:rPr>
                <w:spacing w:val="2"/>
              </w:rPr>
              <w:t xml:space="preserve"> </w:t>
            </w:r>
            <w:r w:rsidR="008918FA">
              <w:rPr>
                <w:spacing w:val="-1"/>
              </w:rPr>
              <w:t>SUSPENSION</w:t>
            </w:r>
            <w:r w:rsidR="008918FA">
              <w:rPr>
                <w:spacing w:val="2"/>
              </w:rPr>
              <w:t xml:space="preserve"> </w:t>
            </w:r>
            <w:r w:rsidR="008918FA">
              <w:rPr>
                <w:spacing w:val="-4"/>
              </w:rPr>
              <w:t>AND</w:t>
            </w:r>
            <w:r w:rsidR="008918FA">
              <w:rPr>
                <w:spacing w:val="2"/>
              </w:rPr>
              <w:t xml:space="preserve"> </w:t>
            </w:r>
            <w:r w:rsidR="008918FA">
              <w:rPr>
                <w:spacing w:val="-1"/>
              </w:rPr>
              <w:t>PARTIAL</w:t>
            </w:r>
            <w:r w:rsidR="008918FA">
              <w:t xml:space="preserve"> </w:t>
            </w:r>
            <w:r w:rsidR="008918FA">
              <w:rPr>
                <w:spacing w:val="-1"/>
              </w:rPr>
              <w:t>SUSPENSION...</w:t>
            </w:r>
            <w:r w:rsidR="008918FA">
              <w:rPr>
                <w:spacing w:val="-27"/>
              </w:rPr>
              <w:t xml:space="preserve"> </w:t>
            </w:r>
            <w:r w:rsidR="008918FA">
              <w:rPr>
                <w:spacing w:val="-1"/>
              </w:rPr>
              <w:t>69</w:t>
            </w:r>
          </w:hyperlink>
          <w:r w:rsidR="008918FA">
            <w:rPr>
              <w:spacing w:val="44"/>
            </w:rPr>
            <w:t xml:space="preserve"> </w:t>
          </w:r>
          <w:hyperlink w:anchor="_bookmark249" w:history="1">
            <w:r w:rsidR="008918FA">
              <w:rPr>
                <w:spacing w:val="-1"/>
              </w:rPr>
              <w:t>45.</w:t>
            </w:r>
            <w:r w:rsidR="008918FA">
              <w:rPr>
                <w:spacing w:val="-1"/>
              </w:rPr>
              <w:tab/>
              <w:t>CONSEQUENCES</w:t>
            </w:r>
            <w:r w:rsidR="008918FA">
              <w:t xml:space="preserve"> OF </w:t>
            </w:r>
            <w:r w:rsidR="008918FA">
              <w:rPr>
                <w:spacing w:val="-2"/>
              </w:rPr>
              <w:t>EXPIRY</w:t>
            </w:r>
            <w:r w:rsidR="008918FA">
              <w:t xml:space="preserve"> OR </w:t>
            </w:r>
            <w:r w:rsidR="008918FA">
              <w:rPr>
                <w:spacing w:val="-1"/>
              </w:rPr>
              <w:t>TERMINATION</w:t>
            </w:r>
            <w:r w:rsidR="008918FA">
              <w:rPr>
                <w:spacing w:val="-1"/>
              </w:rPr>
              <w:tab/>
              <w:t>70</w:t>
            </w:r>
          </w:hyperlink>
        </w:p>
        <w:p w:rsidR="008918FA" w:rsidRDefault="00C833F6" w:rsidP="008918FA">
          <w:pPr>
            <w:pStyle w:val="TOC1"/>
            <w:numPr>
              <w:ilvl w:val="0"/>
              <w:numId w:val="72"/>
            </w:numPr>
            <w:tabs>
              <w:tab w:val="left" w:pos="972"/>
              <w:tab w:val="right" w:leader="dot" w:pos="9191"/>
            </w:tabs>
            <w:spacing w:before="1"/>
            <w:ind w:left="971" w:hanging="852"/>
            <w:rPr>
              <w:b w:val="0"/>
              <w:bCs w:val="0"/>
            </w:rPr>
          </w:pPr>
          <w:hyperlink w:anchor="_bookmark253" w:history="1">
            <w:r w:rsidR="008918FA">
              <w:rPr>
                <w:spacing w:val="-1"/>
              </w:rPr>
              <w:t>MISCELLANEOUS</w:t>
            </w:r>
            <w:r w:rsidR="008918FA">
              <w:rPr>
                <w:spacing w:val="2"/>
              </w:rPr>
              <w:t xml:space="preserve"> </w:t>
            </w:r>
            <w:r w:rsidR="008918FA">
              <w:rPr>
                <w:spacing w:val="-2"/>
              </w:rPr>
              <w:t>AND</w:t>
            </w:r>
            <w:r w:rsidR="008918FA">
              <w:rPr>
                <w:spacing w:val="2"/>
              </w:rPr>
              <w:t xml:space="preserve"> </w:t>
            </w:r>
            <w:r w:rsidR="008918FA">
              <w:rPr>
                <w:spacing w:val="-1"/>
              </w:rPr>
              <w:t>GOVERNING</w:t>
            </w:r>
            <w:r w:rsidR="008918FA">
              <w:t xml:space="preserve"> </w:t>
            </w:r>
            <w:r w:rsidR="008918FA">
              <w:rPr>
                <w:spacing w:val="-3"/>
              </w:rPr>
              <w:t>LAW</w:t>
            </w:r>
            <w:r w:rsidR="008918FA">
              <w:rPr>
                <w:spacing w:val="-3"/>
              </w:rPr>
              <w:tab/>
            </w:r>
            <w:r w:rsidR="008918FA">
              <w:rPr>
                <w:spacing w:val="-1"/>
              </w:rPr>
              <w:t>71</w:t>
            </w:r>
          </w:hyperlink>
        </w:p>
        <w:p w:rsidR="008918FA" w:rsidRDefault="00C833F6" w:rsidP="008918FA">
          <w:pPr>
            <w:pStyle w:val="TOC2"/>
            <w:numPr>
              <w:ilvl w:val="0"/>
              <w:numId w:val="70"/>
            </w:numPr>
            <w:tabs>
              <w:tab w:val="left" w:pos="1560"/>
              <w:tab w:val="right" w:leader="dot" w:pos="9190"/>
            </w:tabs>
            <w:spacing w:before="121"/>
            <w:rPr>
              <w:b w:val="0"/>
              <w:bCs w:val="0"/>
            </w:rPr>
          </w:pPr>
          <w:hyperlink w:anchor="_bookmark254" w:history="1">
            <w:r w:rsidR="008918FA">
              <w:rPr>
                <w:spacing w:val="-2"/>
              </w:rPr>
              <w:t>COMPLIANCE</w:t>
            </w:r>
            <w:r w:rsidR="008918FA">
              <w:rPr>
                <w:spacing w:val="-2"/>
              </w:rPr>
              <w:tab/>
            </w:r>
            <w:r w:rsidR="008918FA">
              <w:rPr>
                <w:spacing w:val="-1"/>
              </w:rPr>
              <w:t>71</w:t>
            </w:r>
          </w:hyperlink>
        </w:p>
        <w:p w:rsidR="008918FA" w:rsidRDefault="00C833F6" w:rsidP="008918FA">
          <w:pPr>
            <w:pStyle w:val="TOC2"/>
            <w:numPr>
              <w:ilvl w:val="0"/>
              <w:numId w:val="70"/>
            </w:numPr>
            <w:tabs>
              <w:tab w:val="left" w:pos="1559"/>
              <w:tab w:val="right" w:leader="dot" w:pos="9190"/>
            </w:tabs>
            <w:ind w:left="1558"/>
            <w:rPr>
              <w:b w:val="0"/>
              <w:bCs w:val="0"/>
            </w:rPr>
          </w:pPr>
          <w:hyperlink w:anchor="_bookmark256" w:history="1">
            <w:r w:rsidR="008918FA">
              <w:rPr>
                <w:spacing w:val="-1"/>
              </w:rPr>
              <w:t>ASSIGNMENT</w:t>
            </w:r>
            <w:r w:rsidR="008918FA">
              <w:rPr>
                <w:spacing w:val="3"/>
              </w:rPr>
              <w:t xml:space="preserve"> </w:t>
            </w:r>
            <w:r w:rsidR="008918FA">
              <w:rPr>
                <w:spacing w:val="-3"/>
              </w:rPr>
              <w:t>AND</w:t>
            </w:r>
            <w:r w:rsidR="008918FA">
              <w:t xml:space="preserve"> </w:t>
            </w:r>
            <w:r w:rsidR="008918FA">
              <w:rPr>
                <w:spacing w:val="-1"/>
              </w:rPr>
              <w:t>NOVATION</w:t>
            </w:r>
            <w:r w:rsidR="008918FA">
              <w:rPr>
                <w:spacing w:val="-1"/>
              </w:rPr>
              <w:tab/>
              <w:t>72</w:t>
            </w:r>
          </w:hyperlink>
        </w:p>
        <w:p w:rsidR="008918FA" w:rsidRDefault="00C833F6" w:rsidP="008918FA">
          <w:pPr>
            <w:pStyle w:val="TOC2"/>
            <w:numPr>
              <w:ilvl w:val="0"/>
              <w:numId w:val="70"/>
            </w:numPr>
            <w:tabs>
              <w:tab w:val="left" w:pos="1559"/>
              <w:tab w:val="right" w:leader="dot" w:pos="9190"/>
            </w:tabs>
            <w:ind w:left="1558"/>
            <w:rPr>
              <w:b w:val="0"/>
              <w:bCs w:val="0"/>
            </w:rPr>
          </w:pPr>
          <w:hyperlink w:anchor="_bookmark259" w:history="1">
            <w:r w:rsidR="008918FA">
              <w:rPr>
                <w:spacing w:val="-1"/>
              </w:rPr>
              <w:t>WAIVER</w:t>
            </w:r>
            <w:r w:rsidR="008918FA">
              <w:rPr>
                <w:spacing w:val="2"/>
              </w:rPr>
              <w:t xml:space="preserve"> </w:t>
            </w:r>
            <w:r w:rsidR="008918FA">
              <w:rPr>
                <w:spacing w:val="-2"/>
              </w:rPr>
              <w:t>AND</w:t>
            </w:r>
            <w:r w:rsidR="008918FA">
              <w:t xml:space="preserve"> </w:t>
            </w:r>
            <w:r w:rsidR="008918FA">
              <w:rPr>
                <w:spacing w:val="-2"/>
              </w:rPr>
              <w:t>CUMULATIVE</w:t>
            </w:r>
            <w:r w:rsidR="008918FA">
              <w:t xml:space="preserve"> </w:t>
            </w:r>
            <w:r w:rsidR="008918FA">
              <w:rPr>
                <w:spacing w:val="-1"/>
              </w:rPr>
              <w:t>REMEDIES</w:t>
            </w:r>
            <w:r w:rsidR="008918FA">
              <w:rPr>
                <w:spacing w:val="-1"/>
              </w:rPr>
              <w:tab/>
              <w:t>73</w:t>
            </w:r>
          </w:hyperlink>
        </w:p>
        <w:p w:rsidR="008918FA" w:rsidRDefault="00C833F6" w:rsidP="008918FA">
          <w:pPr>
            <w:pStyle w:val="TOC2"/>
            <w:numPr>
              <w:ilvl w:val="0"/>
              <w:numId w:val="70"/>
            </w:numPr>
            <w:tabs>
              <w:tab w:val="left" w:pos="1559"/>
              <w:tab w:val="right" w:leader="dot" w:pos="9190"/>
            </w:tabs>
            <w:spacing w:before="121"/>
            <w:ind w:left="1558"/>
            <w:rPr>
              <w:b w:val="0"/>
              <w:bCs w:val="0"/>
            </w:rPr>
          </w:pPr>
          <w:hyperlink w:anchor="_bookmark260" w:history="1">
            <w:r w:rsidR="008918FA">
              <w:rPr>
                <w:spacing w:val="-1"/>
              </w:rPr>
              <w:t>RELATIONSHIP</w:t>
            </w:r>
            <w:r w:rsidR="008918FA">
              <w:t xml:space="preserve"> OF </w:t>
            </w:r>
            <w:r w:rsidR="008918FA">
              <w:rPr>
                <w:spacing w:val="-2"/>
              </w:rPr>
              <w:t>THE</w:t>
            </w:r>
            <w:r w:rsidR="008918FA">
              <w:t xml:space="preserve"> </w:t>
            </w:r>
            <w:r w:rsidR="008918FA">
              <w:rPr>
                <w:spacing w:val="-1"/>
              </w:rPr>
              <w:t>PARTIES</w:t>
            </w:r>
            <w:r w:rsidR="008918FA">
              <w:rPr>
                <w:spacing w:val="-1"/>
              </w:rPr>
              <w:tab/>
              <w:t>73</w:t>
            </w:r>
          </w:hyperlink>
        </w:p>
        <w:p w:rsidR="008918FA" w:rsidRDefault="00C833F6" w:rsidP="008918FA">
          <w:pPr>
            <w:pStyle w:val="TOC2"/>
            <w:numPr>
              <w:ilvl w:val="0"/>
              <w:numId w:val="70"/>
            </w:numPr>
            <w:tabs>
              <w:tab w:val="left" w:pos="1559"/>
              <w:tab w:val="right" w:leader="dot" w:pos="9190"/>
            </w:tabs>
            <w:ind w:left="1558"/>
            <w:rPr>
              <w:b w:val="0"/>
              <w:bCs w:val="0"/>
            </w:rPr>
          </w:pPr>
          <w:hyperlink w:anchor="_bookmark261" w:history="1">
            <w:r w:rsidR="008918FA">
              <w:rPr>
                <w:spacing w:val="-1"/>
              </w:rPr>
              <w:t>PREVENTION</w:t>
            </w:r>
            <w:r w:rsidR="008918FA">
              <w:t xml:space="preserve"> OF</w:t>
            </w:r>
            <w:r w:rsidR="008918FA">
              <w:rPr>
                <w:spacing w:val="-2"/>
              </w:rPr>
              <w:t xml:space="preserve"> FRAUD</w:t>
            </w:r>
            <w:r w:rsidR="008918FA">
              <w:rPr>
                <w:spacing w:val="2"/>
              </w:rPr>
              <w:t xml:space="preserve"> </w:t>
            </w:r>
            <w:r w:rsidR="008918FA">
              <w:rPr>
                <w:spacing w:val="-3"/>
              </w:rPr>
              <w:t>AND</w:t>
            </w:r>
            <w:r w:rsidR="008918FA">
              <w:t xml:space="preserve"> </w:t>
            </w:r>
            <w:r w:rsidR="008918FA">
              <w:rPr>
                <w:spacing w:val="-1"/>
              </w:rPr>
              <w:t>BRIBERY</w:t>
            </w:r>
            <w:r w:rsidR="008918FA">
              <w:rPr>
                <w:spacing w:val="-1"/>
              </w:rPr>
              <w:tab/>
              <w:t>73</w:t>
            </w:r>
          </w:hyperlink>
        </w:p>
        <w:p w:rsidR="008918FA" w:rsidRDefault="00C833F6" w:rsidP="008918FA">
          <w:pPr>
            <w:pStyle w:val="TOC2"/>
            <w:numPr>
              <w:ilvl w:val="0"/>
              <w:numId w:val="70"/>
            </w:numPr>
            <w:tabs>
              <w:tab w:val="left" w:pos="1559"/>
              <w:tab w:val="right" w:leader="dot" w:pos="9190"/>
            </w:tabs>
            <w:spacing w:before="121"/>
            <w:ind w:left="1558"/>
            <w:rPr>
              <w:b w:val="0"/>
              <w:bCs w:val="0"/>
            </w:rPr>
          </w:pPr>
          <w:hyperlink w:anchor="_bookmark267" w:history="1">
            <w:r w:rsidR="008918FA">
              <w:rPr>
                <w:spacing w:val="-1"/>
              </w:rPr>
              <w:t>SEVERANCE</w:t>
            </w:r>
            <w:r w:rsidR="008918FA">
              <w:rPr>
                <w:spacing w:val="-1"/>
              </w:rPr>
              <w:tab/>
              <w:t>75</w:t>
            </w:r>
          </w:hyperlink>
        </w:p>
        <w:p w:rsidR="008918FA" w:rsidRDefault="00C833F6" w:rsidP="008918FA">
          <w:pPr>
            <w:pStyle w:val="TOC2"/>
            <w:numPr>
              <w:ilvl w:val="0"/>
              <w:numId w:val="70"/>
            </w:numPr>
            <w:tabs>
              <w:tab w:val="left" w:pos="1559"/>
              <w:tab w:val="right" w:leader="dot" w:pos="9190"/>
            </w:tabs>
            <w:ind w:left="1558"/>
            <w:rPr>
              <w:b w:val="0"/>
              <w:bCs w:val="0"/>
            </w:rPr>
          </w:pPr>
          <w:hyperlink w:anchor="_bookmark270" w:history="1">
            <w:r w:rsidR="008918FA">
              <w:rPr>
                <w:spacing w:val="-2"/>
              </w:rPr>
              <w:t>FURTHER</w:t>
            </w:r>
            <w:r w:rsidR="008918FA">
              <w:rPr>
                <w:spacing w:val="4"/>
              </w:rPr>
              <w:t xml:space="preserve"> </w:t>
            </w:r>
            <w:r w:rsidR="008918FA">
              <w:rPr>
                <w:spacing w:val="-2"/>
              </w:rPr>
              <w:t>ASSURANCES</w:t>
            </w:r>
            <w:r w:rsidR="008918FA">
              <w:rPr>
                <w:spacing w:val="-2"/>
              </w:rPr>
              <w:tab/>
            </w:r>
            <w:r w:rsidR="008918FA">
              <w:rPr>
                <w:spacing w:val="-1"/>
              </w:rPr>
              <w:t>75</w:t>
            </w:r>
          </w:hyperlink>
        </w:p>
        <w:p w:rsidR="008918FA" w:rsidRDefault="00C833F6" w:rsidP="008918FA">
          <w:pPr>
            <w:pStyle w:val="TOC2"/>
            <w:numPr>
              <w:ilvl w:val="0"/>
              <w:numId w:val="70"/>
            </w:numPr>
            <w:tabs>
              <w:tab w:val="left" w:pos="1561"/>
              <w:tab w:val="right" w:leader="dot" w:pos="9191"/>
            </w:tabs>
            <w:spacing w:before="117"/>
            <w:ind w:left="1560"/>
            <w:rPr>
              <w:b w:val="0"/>
              <w:bCs w:val="0"/>
            </w:rPr>
          </w:pPr>
          <w:hyperlink w:anchor="_bookmark271" w:history="1">
            <w:r w:rsidR="008918FA">
              <w:rPr>
                <w:spacing w:val="-2"/>
              </w:rPr>
              <w:t>ENTIRE</w:t>
            </w:r>
            <w:r w:rsidR="008918FA">
              <w:rPr>
                <w:spacing w:val="5"/>
              </w:rPr>
              <w:t xml:space="preserve"> </w:t>
            </w:r>
            <w:r w:rsidR="008918FA">
              <w:rPr>
                <w:spacing w:val="-2"/>
              </w:rPr>
              <w:t>AGREEMENT</w:t>
            </w:r>
            <w:r w:rsidR="008918FA">
              <w:rPr>
                <w:spacing w:val="-2"/>
              </w:rPr>
              <w:tab/>
            </w:r>
            <w:r w:rsidR="008918FA">
              <w:rPr>
                <w:spacing w:val="-1"/>
              </w:rPr>
              <w:t>75</w:t>
            </w:r>
          </w:hyperlink>
        </w:p>
        <w:p w:rsidR="008918FA" w:rsidRDefault="00C833F6" w:rsidP="008918FA">
          <w:pPr>
            <w:pStyle w:val="TOC2"/>
            <w:numPr>
              <w:ilvl w:val="0"/>
              <w:numId w:val="70"/>
            </w:numPr>
            <w:tabs>
              <w:tab w:val="left" w:pos="1560"/>
              <w:tab w:val="right" w:leader="dot" w:pos="9191"/>
            </w:tabs>
            <w:spacing w:before="121"/>
            <w:rPr>
              <w:b w:val="0"/>
              <w:bCs w:val="0"/>
            </w:rPr>
          </w:pPr>
          <w:hyperlink w:anchor="_bookmark272" w:history="1">
            <w:r w:rsidR="008918FA">
              <w:rPr>
                <w:spacing w:val="-2"/>
              </w:rPr>
              <w:t>THIRD</w:t>
            </w:r>
            <w:r w:rsidR="008918FA">
              <w:t xml:space="preserve"> </w:t>
            </w:r>
            <w:r w:rsidR="008918FA">
              <w:rPr>
                <w:spacing w:val="-1"/>
              </w:rPr>
              <w:t>PARTY</w:t>
            </w:r>
            <w:r w:rsidR="008918FA">
              <w:t xml:space="preserve"> </w:t>
            </w:r>
            <w:r w:rsidR="008918FA">
              <w:rPr>
                <w:spacing w:val="-2"/>
              </w:rPr>
              <w:t>RIGHTS</w:t>
            </w:r>
            <w:r w:rsidR="008918FA">
              <w:rPr>
                <w:spacing w:val="-2"/>
              </w:rPr>
              <w:tab/>
            </w:r>
            <w:r w:rsidR="008918FA">
              <w:rPr>
                <w:spacing w:val="-1"/>
              </w:rPr>
              <w:t>75</w:t>
            </w:r>
          </w:hyperlink>
        </w:p>
        <w:p w:rsidR="008918FA" w:rsidRDefault="00C833F6" w:rsidP="008918FA">
          <w:pPr>
            <w:pStyle w:val="TOC2"/>
            <w:numPr>
              <w:ilvl w:val="0"/>
              <w:numId w:val="70"/>
            </w:numPr>
            <w:tabs>
              <w:tab w:val="left" w:pos="1560"/>
              <w:tab w:val="right" w:leader="dot" w:pos="9191"/>
            </w:tabs>
            <w:rPr>
              <w:b w:val="0"/>
              <w:bCs w:val="0"/>
            </w:rPr>
          </w:pPr>
          <w:hyperlink w:anchor="_bookmark274" w:history="1">
            <w:r w:rsidR="008918FA">
              <w:rPr>
                <w:spacing w:val="-1"/>
              </w:rPr>
              <w:t>NOTICES</w:t>
            </w:r>
            <w:r w:rsidR="008918FA">
              <w:rPr>
                <w:spacing w:val="-1"/>
              </w:rPr>
              <w:tab/>
              <w:t>76</w:t>
            </w:r>
          </w:hyperlink>
        </w:p>
        <w:p w:rsidR="008918FA" w:rsidRDefault="00C833F6" w:rsidP="008918FA">
          <w:pPr>
            <w:pStyle w:val="TOC2"/>
            <w:numPr>
              <w:ilvl w:val="0"/>
              <w:numId w:val="70"/>
            </w:numPr>
            <w:tabs>
              <w:tab w:val="left" w:pos="1560"/>
              <w:tab w:val="right" w:leader="dot" w:pos="9191"/>
            </w:tabs>
            <w:spacing w:before="121"/>
            <w:rPr>
              <w:b w:val="0"/>
              <w:bCs w:val="0"/>
            </w:rPr>
          </w:pPr>
          <w:hyperlink w:anchor="_bookmark279" w:history="1">
            <w:r w:rsidR="008918FA">
              <w:rPr>
                <w:spacing w:val="-2"/>
              </w:rPr>
              <w:t>DISPUTE</w:t>
            </w:r>
            <w:r w:rsidR="008918FA">
              <w:t xml:space="preserve"> </w:t>
            </w:r>
            <w:r w:rsidR="008918FA">
              <w:rPr>
                <w:spacing w:val="-1"/>
              </w:rPr>
              <w:t>RESOLUTION</w:t>
            </w:r>
            <w:r w:rsidR="008918FA">
              <w:rPr>
                <w:spacing w:val="-1"/>
              </w:rPr>
              <w:tab/>
              <w:t>77</w:t>
            </w:r>
          </w:hyperlink>
        </w:p>
        <w:p w:rsidR="008918FA" w:rsidRDefault="00C833F6" w:rsidP="008918FA">
          <w:pPr>
            <w:pStyle w:val="TOC2"/>
            <w:numPr>
              <w:ilvl w:val="0"/>
              <w:numId w:val="70"/>
            </w:numPr>
            <w:tabs>
              <w:tab w:val="left" w:pos="1560"/>
              <w:tab w:val="right" w:leader="dot" w:pos="9190"/>
            </w:tabs>
            <w:rPr>
              <w:b w:val="0"/>
              <w:bCs w:val="0"/>
            </w:rPr>
          </w:pPr>
          <w:hyperlink w:anchor="_bookmark280" w:history="1">
            <w:r w:rsidR="008918FA">
              <w:rPr>
                <w:spacing w:val="-1"/>
              </w:rPr>
              <w:t>GOVERNING</w:t>
            </w:r>
            <w:r w:rsidR="008918FA">
              <w:rPr>
                <w:spacing w:val="2"/>
              </w:rPr>
              <w:t xml:space="preserve"> </w:t>
            </w:r>
            <w:r w:rsidR="008918FA">
              <w:rPr>
                <w:spacing w:val="-3"/>
              </w:rPr>
              <w:t>LAW</w:t>
            </w:r>
            <w:r w:rsidR="008918FA">
              <w:rPr>
                <w:spacing w:val="3"/>
              </w:rPr>
              <w:t xml:space="preserve"> </w:t>
            </w:r>
            <w:r w:rsidR="008918FA">
              <w:rPr>
                <w:spacing w:val="-2"/>
              </w:rPr>
              <w:t>AND</w:t>
            </w:r>
            <w:r w:rsidR="008918FA">
              <w:rPr>
                <w:spacing w:val="2"/>
              </w:rPr>
              <w:t xml:space="preserve"> </w:t>
            </w:r>
            <w:r w:rsidR="008918FA">
              <w:rPr>
                <w:spacing w:val="-1"/>
              </w:rPr>
              <w:t>JURISDICTION</w:t>
            </w:r>
            <w:r w:rsidR="008918FA">
              <w:rPr>
                <w:spacing w:val="-1"/>
              </w:rPr>
              <w:tab/>
              <w:t>77</w:t>
            </w:r>
          </w:hyperlink>
        </w:p>
        <w:p w:rsidR="008918FA" w:rsidRDefault="00C833F6" w:rsidP="008918FA">
          <w:pPr>
            <w:pStyle w:val="TOC1"/>
            <w:tabs>
              <w:tab w:val="right" w:leader="dot" w:pos="9191"/>
            </w:tabs>
            <w:ind w:left="119"/>
            <w:rPr>
              <w:b w:val="0"/>
              <w:bCs w:val="0"/>
            </w:rPr>
          </w:pPr>
          <w:hyperlink w:anchor="_bookmark281" w:history="1">
            <w:r w:rsidR="008918FA">
              <w:rPr>
                <w:spacing w:val="-2"/>
              </w:rPr>
              <w:t>CALL</w:t>
            </w:r>
            <w:r w:rsidR="008918FA">
              <w:t xml:space="preserve"> OFF </w:t>
            </w:r>
            <w:r w:rsidR="008918FA">
              <w:rPr>
                <w:spacing w:val="-2"/>
              </w:rPr>
              <w:t>SCHEDULE</w:t>
            </w:r>
            <w:r w:rsidR="008918FA">
              <w:t xml:space="preserve"> </w:t>
            </w:r>
            <w:r w:rsidR="008918FA">
              <w:rPr>
                <w:spacing w:val="-1"/>
              </w:rPr>
              <w:t>1:</w:t>
            </w:r>
            <w:r w:rsidR="008918FA">
              <w:rPr>
                <w:spacing w:val="2"/>
              </w:rPr>
              <w:t xml:space="preserve"> </w:t>
            </w:r>
            <w:r w:rsidR="008918FA">
              <w:rPr>
                <w:spacing w:val="-1"/>
              </w:rPr>
              <w:t>DEFINITIONS</w:t>
            </w:r>
            <w:r w:rsidR="008918FA">
              <w:rPr>
                <w:spacing w:val="-1"/>
              </w:rPr>
              <w:tab/>
              <w:t>78</w:t>
            </w:r>
          </w:hyperlink>
        </w:p>
        <w:p w:rsidR="008918FA" w:rsidRDefault="00C833F6" w:rsidP="008918FA">
          <w:pPr>
            <w:pStyle w:val="TOC1"/>
            <w:tabs>
              <w:tab w:val="right" w:leader="dot" w:pos="9191"/>
            </w:tabs>
            <w:spacing w:before="121"/>
            <w:ind w:left="119"/>
            <w:rPr>
              <w:b w:val="0"/>
              <w:bCs w:val="0"/>
            </w:rPr>
          </w:pPr>
          <w:hyperlink w:anchor="_bookmark282" w:history="1">
            <w:r w:rsidR="008918FA">
              <w:rPr>
                <w:spacing w:val="-2"/>
              </w:rPr>
              <w:t>CALL</w:t>
            </w:r>
            <w:r w:rsidR="008918FA">
              <w:t xml:space="preserve"> OFF </w:t>
            </w:r>
            <w:r w:rsidR="008918FA">
              <w:rPr>
                <w:spacing w:val="-2"/>
              </w:rPr>
              <w:t>SCHEDULE</w:t>
            </w:r>
            <w:r w:rsidR="008918FA">
              <w:t xml:space="preserve"> </w:t>
            </w:r>
            <w:r w:rsidR="008918FA">
              <w:rPr>
                <w:spacing w:val="-1"/>
              </w:rPr>
              <w:t>2: GOODS</w:t>
            </w:r>
            <w:r w:rsidR="008918FA">
              <w:rPr>
                <w:spacing w:val="2"/>
              </w:rPr>
              <w:t xml:space="preserve"> </w:t>
            </w:r>
            <w:r w:rsidR="008918FA">
              <w:rPr>
                <w:spacing w:val="-4"/>
              </w:rPr>
              <w:t>AND</w:t>
            </w:r>
            <w:r w:rsidR="008918FA">
              <w:t xml:space="preserve"> </w:t>
            </w:r>
            <w:r w:rsidR="008918FA">
              <w:rPr>
                <w:spacing w:val="-1"/>
              </w:rPr>
              <w:t>SERVICES</w:t>
            </w:r>
            <w:r w:rsidR="008918FA">
              <w:rPr>
                <w:spacing w:val="-1"/>
              </w:rPr>
              <w:tab/>
              <w:t>103</w:t>
            </w:r>
          </w:hyperlink>
        </w:p>
        <w:p w:rsidR="008918FA" w:rsidRDefault="00C833F6" w:rsidP="008918FA">
          <w:pPr>
            <w:pStyle w:val="TOC2"/>
            <w:tabs>
              <w:tab w:val="right" w:leader="dot" w:pos="9191"/>
            </w:tabs>
            <w:ind w:left="971" w:firstLine="0"/>
            <w:rPr>
              <w:b w:val="0"/>
              <w:bCs w:val="0"/>
            </w:rPr>
          </w:pPr>
          <w:hyperlink w:anchor="_bookmark283" w:history="1">
            <w:r w:rsidR="008918FA">
              <w:rPr>
                <w:spacing w:val="-1"/>
              </w:rPr>
              <w:t>ANNEX</w:t>
            </w:r>
            <w:r w:rsidR="008918FA">
              <w:t xml:space="preserve"> </w:t>
            </w:r>
            <w:r w:rsidR="008918FA">
              <w:rPr>
                <w:spacing w:val="-1"/>
              </w:rPr>
              <w:t>1:</w:t>
            </w:r>
            <w:r w:rsidR="008918FA">
              <w:rPr>
                <w:spacing w:val="2"/>
              </w:rPr>
              <w:t xml:space="preserve"> </w:t>
            </w:r>
            <w:r w:rsidR="008918FA">
              <w:rPr>
                <w:spacing w:val="-2"/>
              </w:rPr>
              <w:t>THE</w:t>
            </w:r>
            <w:r w:rsidR="008918FA">
              <w:t xml:space="preserve"> </w:t>
            </w:r>
            <w:r w:rsidR="008918FA">
              <w:rPr>
                <w:spacing w:val="-1"/>
              </w:rPr>
              <w:t>SERVICES</w:t>
            </w:r>
            <w:r w:rsidR="008918FA">
              <w:rPr>
                <w:spacing w:val="-1"/>
              </w:rPr>
              <w:tab/>
              <w:t>104</w:t>
            </w:r>
          </w:hyperlink>
        </w:p>
        <w:p w:rsidR="008918FA" w:rsidRDefault="00C833F6" w:rsidP="008918FA">
          <w:pPr>
            <w:pStyle w:val="TOC2"/>
            <w:tabs>
              <w:tab w:val="right" w:leader="dot" w:pos="9191"/>
            </w:tabs>
            <w:spacing w:before="121"/>
            <w:ind w:left="971" w:firstLine="0"/>
            <w:rPr>
              <w:b w:val="0"/>
              <w:bCs w:val="0"/>
            </w:rPr>
          </w:pPr>
          <w:hyperlink w:anchor="_bookmark284" w:history="1">
            <w:r w:rsidR="008918FA">
              <w:rPr>
                <w:spacing w:val="-1"/>
              </w:rPr>
              <w:t>ANNEX</w:t>
            </w:r>
            <w:r w:rsidR="008918FA">
              <w:t xml:space="preserve"> </w:t>
            </w:r>
            <w:r w:rsidR="008918FA">
              <w:rPr>
                <w:spacing w:val="-1"/>
              </w:rPr>
              <w:t>2:</w:t>
            </w:r>
            <w:r w:rsidR="008918FA">
              <w:rPr>
                <w:spacing w:val="2"/>
              </w:rPr>
              <w:t xml:space="preserve"> </w:t>
            </w:r>
            <w:r w:rsidR="008918FA">
              <w:rPr>
                <w:spacing w:val="-2"/>
              </w:rPr>
              <w:t>THE</w:t>
            </w:r>
            <w:r w:rsidR="008918FA">
              <w:t xml:space="preserve"> </w:t>
            </w:r>
            <w:r w:rsidR="008918FA">
              <w:rPr>
                <w:spacing w:val="-1"/>
              </w:rPr>
              <w:t>GOODS</w:t>
            </w:r>
            <w:r w:rsidR="008918FA">
              <w:rPr>
                <w:spacing w:val="-1"/>
              </w:rPr>
              <w:tab/>
              <w:t>105</w:t>
            </w:r>
          </w:hyperlink>
        </w:p>
        <w:p w:rsidR="008918FA" w:rsidRDefault="00C833F6" w:rsidP="008918FA">
          <w:pPr>
            <w:pStyle w:val="TOC1"/>
            <w:tabs>
              <w:tab w:val="right" w:leader="dot" w:pos="9191"/>
            </w:tabs>
            <w:spacing w:before="57"/>
            <w:ind w:right="112"/>
            <w:rPr>
              <w:b w:val="0"/>
              <w:bCs w:val="0"/>
            </w:rPr>
          </w:pPr>
          <w:hyperlink w:anchor="_bookmark285" w:history="1">
            <w:r w:rsidR="008918FA">
              <w:rPr>
                <w:spacing w:val="-2"/>
              </w:rPr>
              <w:t>CALL</w:t>
            </w:r>
            <w:r w:rsidR="008918FA">
              <w:t xml:space="preserve"> OFF </w:t>
            </w:r>
            <w:r w:rsidR="008918FA">
              <w:rPr>
                <w:spacing w:val="-2"/>
              </w:rPr>
              <w:t>SCHEDULE</w:t>
            </w:r>
            <w:r w:rsidR="008918FA">
              <w:t xml:space="preserve"> </w:t>
            </w:r>
            <w:r w:rsidR="008918FA">
              <w:rPr>
                <w:spacing w:val="-1"/>
              </w:rPr>
              <w:t>3:</w:t>
            </w:r>
            <w:r w:rsidR="008918FA">
              <w:rPr>
                <w:spacing w:val="2"/>
              </w:rPr>
              <w:t xml:space="preserve"> </w:t>
            </w:r>
            <w:r w:rsidR="008918FA">
              <w:rPr>
                <w:spacing w:val="-3"/>
              </w:rPr>
              <w:t>CALL</w:t>
            </w:r>
            <w:r w:rsidR="008918FA">
              <w:t xml:space="preserve"> OFF </w:t>
            </w:r>
            <w:r w:rsidR="008918FA">
              <w:rPr>
                <w:spacing w:val="-2"/>
              </w:rPr>
              <w:t xml:space="preserve">CONTRACT </w:t>
            </w:r>
            <w:r w:rsidR="008918FA">
              <w:rPr>
                <w:spacing w:val="-1"/>
              </w:rPr>
              <w:t>CHARGES,</w:t>
            </w:r>
            <w:r w:rsidR="008918FA">
              <w:rPr>
                <w:spacing w:val="2"/>
              </w:rPr>
              <w:t xml:space="preserve"> </w:t>
            </w:r>
            <w:r w:rsidR="008918FA">
              <w:rPr>
                <w:spacing w:val="-1"/>
              </w:rPr>
              <w:t>PAYMENT</w:t>
            </w:r>
            <w:r w:rsidR="008918FA">
              <w:rPr>
                <w:spacing w:val="3"/>
              </w:rPr>
              <w:t xml:space="preserve"> </w:t>
            </w:r>
            <w:r w:rsidR="008918FA">
              <w:rPr>
                <w:spacing w:val="-4"/>
              </w:rPr>
              <w:t>AND</w:t>
            </w:r>
          </w:hyperlink>
          <w:r w:rsidR="008918FA">
            <w:rPr>
              <w:spacing w:val="39"/>
            </w:rPr>
            <w:t xml:space="preserve"> </w:t>
          </w:r>
          <w:hyperlink w:anchor="_bookmark285" w:history="1">
            <w:r w:rsidR="008918FA">
              <w:rPr>
                <w:spacing w:val="-1"/>
              </w:rPr>
              <w:t>INVOICING</w:t>
            </w:r>
            <w:r w:rsidR="008918FA">
              <w:rPr>
                <w:spacing w:val="-1"/>
              </w:rPr>
              <w:tab/>
              <w:t>106</w:t>
            </w:r>
          </w:hyperlink>
        </w:p>
        <w:p w:rsidR="008918FA" w:rsidRDefault="00C833F6" w:rsidP="008918FA">
          <w:pPr>
            <w:pStyle w:val="TOC2"/>
            <w:tabs>
              <w:tab w:val="right" w:leader="dot" w:pos="9191"/>
            </w:tabs>
            <w:spacing w:before="121"/>
            <w:ind w:left="972" w:firstLine="0"/>
            <w:rPr>
              <w:b w:val="0"/>
              <w:bCs w:val="0"/>
            </w:rPr>
          </w:pPr>
          <w:hyperlink w:anchor="_bookmark303" w:history="1">
            <w:r w:rsidR="008918FA">
              <w:rPr>
                <w:spacing w:val="-1"/>
              </w:rPr>
              <w:t>ANNEX</w:t>
            </w:r>
            <w:r w:rsidR="008918FA">
              <w:t xml:space="preserve"> </w:t>
            </w:r>
            <w:r w:rsidR="008918FA">
              <w:rPr>
                <w:spacing w:val="-1"/>
              </w:rPr>
              <w:t>1:</w:t>
            </w:r>
            <w:r w:rsidR="008918FA">
              <w:rPr>
                <w:spacing w:val="2"/>
              </w:rPr>
              <w:t xml:space="preserve"> </w:t>
            </w:r>
            <w:r w:rsidR="008918FA">
              <w:rPr>
                <w:spacing w:val="-2"/>
              </w:rPr>
              <w:t>CALL</w:t>
            </w:r>
            <w:r w:rsidR="008918FA">
              <w:t xml:space="preserve"> OFF </w:t>
            </w:r>
            <w:r w:rsidR="008918FA">
              <w:rPr>
                <w:spacing w:val="-2"/>
              </w:rPr>
              <w:t xml:space="preserve">CONTRACT </w:t>
            </w:r>
            <w:r w:rsidR="008918FA">
              <w:rPr>
                <w:spacing w:val="-1"/>
              </w:rPr>
              <w:t>CHARGES</w:t>
            </w:r>
            <w:r w:rsidR="008918FA">
              <w:rPr>
                <w:spacing w:val="-1"/>
              </w:rPr>
              <w:tab/>
              <w:t>111</w:t>
            </w:r>
          </w:hyperlink>
        </w:p>
        <w:p w:rsidR="008918FA" w:rsidRDefault="00C833F6" w:rsidP="008918FA">
          <w:pPr>
            <w:pStyle w:val="TOC2"/>
            <w:tabs>
              <w:tab w:val="right" w:leader="dot" w:pos="9191"/>
            </w:tabs>
            <w:ind w:left="972" w:firstLine="0"/>
            <w:rPr>
              <w:b w:val="0"/>
              <w:bCs w:val="0"/>
            </w:rPr>
          </w:pPr>
          <w:hyperlink w:anchor="_bookmark304" w:history="1">
            <w:r w:rsidR="008918FA">
              <w:rPr>
                <w:spacing w:val="-1"/>
              </w:rPr>
              <w:t>ANNEX</w:t>
            </w:r>
            <w:r w:rsidR="008918FA">
              <w:t xml:space="preserve"> </w:t>
            </w:r>
            <w:r w:rsidR="008918FA">
              <w:rPr>
                <w:spacing w:val="-1"/>
              </w:rPr>
              <w:t>2:</w:t>
            </w:r>
            <w:r w:rsidR="008918FA">
              <w:rPr>
                <w:spacing w:val="2"/>
              </w:rPr>
              <w:t xml:space="preserve"> </w:t>
            </w:r>
            <w:r w:rsidR="008918FA">
              <w:rPr>
                <w:spacing w:val="-1"/>
              </w:rPr>
              <w:t>PAYMENT</w:t>
            </w:r>
            <w:r w:rsidR="008918FA">
              <w:rPr>
                <w:spacing w:val="-2"/>
              </w:rPr>
              <w:t xml:space="preserve"> </w:t>
            </w:r>
            <w:r w:rsidR="008918FA">
              <w:rPr>
                <w:spacing w:val="-1"/>
              </w:rPr>
              <w:t>TERMS/PROFILE</w:t>
            </w:r>
            <w:r w:rsidR="008918FA">
              <w:rPr>
                <w:spacing w:val="-1"/>
              </w:rPr>
              <w:tab/>
              <w:t>112</w:t>
            </w:r>
          </w:hyperlink>
        </w:p>
        <w:p w:rsidR="008918FA" w:rsidRDefault="00C833F6" w:rsidP="008918FA">
          <w:pPr>
            <w:pStyle w:val="TOC1"/>
            <w:tabs>
              <w:tab w:val="right" w:leader="dot" w:pos="9191"/>
            </w:tabs>
            <w:spacing w:before="121"/>
            <w:ind w:right="112"/>
            <w:rPr>
              <w:b w:val="0"/>
              <w:bCs w:val="0"/>
            </w:rPr>
          </w:pPr>
          <w:hyperlink w:anchor="_bookmark305" w:history="1">
            <w:r w:rsidR="008918FA">
              <w:rPr>
                <w:spacing w:val="-2"/>
              </w:rPr>
              <w:t>CALL</w:t>
            </w:r>
            <w:r w:rsidR="008918FA">
              <w:t xml:space="preserve"> OFF </w:t>
            </w:r>
            <w:r w:rsidR="008918FA">
              <w:rPr>
                <w:spacing w:val="-2"/>
              </w:rPr>
              <w:t>SCHEDULE</w:t>
            </w:r>
            <w:r w:rsidR="008918FA">
              <w:t xml:space="preserve"> </w:t>
            </w:r>
            <w:r w:rsidR="008918FA">
              <w:rPr>
                <w:spacing w:val="-1"/>
              </w:rPr>
              <w:t>4: IMPLEMENTATION</w:t>
            </w:r>
            <w:r w:rsidR="008918FA">
              <w:t xml:space="preserve"> </w:t>
            </w:r>
            <w:r w:rsidR="008918FA">
              <w:rPr>
                <w:spacing w:val="-1"/>
              </w:rPr>
              <w:t>PLAN,</w:t>
            </w:r>
            <w:r w:rsidR="008918FA">
              <w:rPr>
                <w:spacing w:val="2"/>
              </w:rPr>
              <w:t xml:space="preserve"> </w:t>
            </w:r>
            <w:r w:rsidR="008918FA">
              <w:rPr>
                <w:spacing w:val="-1"/>
              </w:rPr>
              <w:t>CUSTOMER</w:t>
            </w:r>
            <w:r w:rsidR="008918FA">
              <w:t xml:space="preserve"> </w:t>
            </w:r>
            <w:r w:rsidR="008918FA">
              <w:rPr>
                <w:spacing w:val="-1"/>
              </w:rPr>
              <w:t>RESPONSIBILITIES</w:t>
            </w:r>
          </w:hyperlink>
          <w:r w:rsidR="008918FA">
            <w:rPr>
              <w:spacing w:val="31"/>
            </w:rPr>
            <w:t xml:space="preserve"> </w:t>
          </w:r>
          <w:hyperlink w:anchor="_bookmark305" w:history="1">
            <w:r w:rsidR="008918FA">
              <w:rPr>
                <w:spacing w:val="-2"/>
              </w:rPr>
              <w:t>AND</w:t>
            </w:r>
            <w:r w:rsidR="008918FA">
              <w:t xml:space="preserve"> </w:t>
            </w:r>
            <w:r w:rsidR="008918FA">
              <w:rPr>
                <w:spacing w:val="-1"/>
              </w:rPr>
              <w:t>KEY</w:t>
            </w:r>
            <w:r w:rsidR="008918FA">
              <w:t xml:space="preserve"> </w:t>
            </w:r>
            <w:r w:rsidR="008918FA">
              <w:rPr>
                <w:spacing w:val="-1"/>
              </w:rPr>
              <w:t>PERSONNEL</w:t>
            </w:r>
            <w:r w:rsidR="008918FA">
              <w:rPr>
                <w:spacing w:val="-1"/>
              </w:rPr>
              <w:tab/>
              <w:t>113</w:t>
            </w:r>
          </w:hyperlink>
        </w:p>
        <w:p w:rsidR="008918FA" w:rsidRDefault="00C833F6" w:rsidP="008918FA">
          <w:pPr>
            <w:pStyle w:val="TOC1"/>
            <w:tabs>
              <w:tab w:val="right" w:leader="dot" w:pos="9191"/>
            </w:tabs>
            <w:rPr>
              <w:b w:val="0"/>
              <w:bCs w:val="0"/>
            </w:rPr>
          </w:pPr>
          <w:hyperlink w:anchor="_bookmark306" w:history="1">
            <w:r w:rsidR="008918FA" w:rsidRPr="001C1527">
              <w:rPr>
                <w:spacing w:val="-2"/>
              </w:rPr>
              <w:t>CALL</w:t>
            </w:r>
            <w:r w:rsidR="008918FA" w:rsidRPr="001C1527">
              <w:rPr>
                <w:spacing w:val="1"/>
              </w:rPr>
              <w:t xml:space="preserve"> </w:t>
            </w:r>
            <w:r w:rsidR="008918FA" w:rsidRPr="001C1527">
              <w:rPr>
                <w:spacing w:val="-1"/>
              </w:rPr>
              <w:t>OFF</w:t>
            </w:r>
            <w:r w:rsidR="008918FA" w:rsidRPr="001C1527">
              <w:rPr>
                <w:spacing w:val="1"/>
              </w:rPr>
              <w:t xml:space="preserve"> </w:t>
            </w:r>
            <w:r w:rsidR="008918FA" w:rsidRPr="001C1527">
              <w:rPr>
                <w:spacing w:val="-2"/>
              </w:rPr>
              <w:t>SCHEDULE</w:t>
            </w:r>
            <w:r w:rsidR="008918FA" w:rsidRPr="001C1527">
              <w:t xml:space="preserve"> </w:t>
            </w:r>
            <w:r w:rsidR="008918FA" w:rsidRPr="001C1527">
              <w:rPr>
                <w:spacing w:val="-1"/>
              </w:rPr>
              <w:t>5:</w:t>
            </w:r>
            <w:r w:rsidR="008918FA" w:rsidRPr="001C1527">
              <w:rPr>
                <w:spacing w:val="2"/>
              </w:rPr>
              <w:t xml:space="preserve"> </w:t>
            </w:r>
            <w:r w:rsidR="008918FA" w:rsidRPr="001C1527">
              <w:rPr>
                <w:spacing w:val="-2"/>
              </w:rPr>
              <w:t>TESTING</w:t>
            </w:r>
            <w:r w:rsidR="008918FA">
              <w:rPr>
                <w:spacing w:val="-2"/>
              </w:rPr>
              <w:tab/>
            </w:r>
            <w:r w:rsidR="008918FA">
              <w:rPr>
                <w:spacing w:val="-1"/>
              </w:rPr>
              <w:t>117</w:t>
            </w:r>
          </w:hyperlink>
        </w:p>
        <w:p w:rsidR="008918FA" w:rsidRDefault="00C833F6" w:rsidP="008918FA">
          <w:pPr>
            <w:pStyle w:val="TOC2"/>
            <w:tabs>
              <w:tab w:val="right" w:leader="dot" w:pos="9191"/>
            </w:tabs>
            <w:spacing w:before="121"/>
            <w:ind w:left="972" w:firstLine="0"/>
            <w:rPr>
              <w:b w:val="0"/>
              <w:bCs w:val="0"/>
            </w:rPr>
          </w:pPr>
          <w:hyperlink w:anchor="_bookmark308" w:history="1">
            <w:r w:rsidR="008918FA">
              <w:rPr>
                <w:spacing w:val="-1"/>
              </w:rPr>
              <w:t>ANNEX</w:t>
            </w:r>
            <w:r w:rsidR="008918FA">
              <w:t xml:space="preserve"> </w:t>
            </w:r>
            <w:r w:rsidR="008918FA">
              <w:rPr>
                <w:spacing w:val="-1"/>
              </w:rPr>
              <w:t>1:</w:t>
            </w:r>
            <w:r w:rsidR="008918FA">
              <w:rPr>
                <w:spacing w:val="2"/>
              </w:rPr>
              <w:t xml:space="preserve"> </w:t>
            </w:r>
            <w:r w:rsidR="008918FA">
              <w:rPr>
                <w:spacing w:val="-1"/>
              </w:rPr>
              <w:t>SATISFACTION</w:t>
            </w:r>
            <w:r w:rsidR="008918FA">
              <w:t xml:space="preserve"> </w:t>
            </w:r>
            <w:r w:rsidR="008918FA">
              <w:rPr>
                <w:spacing w:val="-2"/>
              </w:rPr>
              <w:t>CERTIFICATE</w:t>
            </w:r>
            <w:r w:rsidR="008918FA">
              <w:rPr>
                <w:spacing w:val="-2"/>
              </w:rPr>
              <w:tab/>
            </w:r>
            <w:r w:rsidR="008918FA">
              <w:rPr>
                <w:spacing w:val="-1"/>
              </w:rPr>
              <w:t>120</w:t>
            </w:r>
          </w:hyperlink>
        </w:p>
        <w:p w:rsidR="008918FA" w:rsidRDefault="00C833F6" w:rsidP="008918FA">
          <w:pPr>
            <w:pStyle w:val="TOC1"/>
            <w:tabs>
              <w:tab w:val="right" w:leader="dot" w:pos="9191"/>
            </w:tabs>
            <w:ind w:right="112"/>
            <w:rPr>
              <w:b w:val="0"/>
              <w:bCs w:val="0"/>
            </w:rPr>
          </w:pPr>
          <w:hyperlink w:anchor="_bookmark309" w:history="1">
            <w:r w:rsidR="008918FA">
              <w:rPr>
                <w:spacing w:val="-2"/>
              </w:rPr>
              <w:t>CALL</w:t>
            </w:r>
            <w:r w:rsidR="008918FA">
              <w:t xml:space="preserve"> OFF </w:t>
            </w:r>
            <w:r w:rsidR="008918FA">
              <w:rPr>
                <w:spacing w:val="-2"/>
              </w:rPr>
              <w:t>SCHEDULE</w:t>
            </w:r>
            <w:r w:rsidR="008918FA">
              <w:t xml:space="preserve"> </w:t>
            </w:r>
            <w:r w:rsidR="008918FA">
              <w:rPr>
                <w:spacing w:val="-1"/>
              </w:rPr>
              <w:t>6:</w:t>
            </w:r>
            <w:r w:rsidR="008918FA">
              <w:rPr>
                <w:spacing w:val="2"/>
              </w:rPr>
              <w:t xml:space="preserve"> </w:t>
            </w:r>
            <w:r w:rsidR="008918FA">
              <w:rPr>
                <w:spacing w:val="-1"/>
              </w:rPr>
              <w:t>SERVICE</w:t>
            </w:r>
            <w:r w:rsidR="008918FA">
              <w:t xml:space="preserve"> </w:t>
            </w:r>
            <w:r w:rsidR="008918FA">
              <w:rPr>
                <w:spacing w:val="-1"/>
              </w:rPr>
              <w:t>LEVELS,</w:t>
            </w:r>
            <w:r w:rsidR="008918FA">
              <w:t xml:space="preserve"> </w:t>
            </w:r>
            <w:r w:rsidR="008918FA">
              <w:rPr>
                <w:spacing w:val="-1"/>
              </w:rPr>
              <w:t>SERVICE</w:t>
            </w:r>
            <w:r w:rsidR="008918FA">
              <w:t xml:space="preserve"> </w:t>
            </w:r>
            <w:r w:rsidR="008918FA">
              <w:rPr>
                <w:spacing w:val="-2"/>
              </w:rPr>
              <w:t>CREDITS</w:t>
            </w:r>
            <w:r w:rsidR="008918FA">
              <w:rPr>
                <w:spacing w:val="5"/>
              </w:rPr>
              <w:t xml:space="preserve"> </w:t>
            </w:r>
            <w:r w:rsidR="008918FA">
              <w:rPr>
                <w:spacing w:val="-3"/>
              </w:rPr>
              <w:t>AND</w:t>
            </w:r>
            <w:r w:rsidR="008918FA">
              <w:rPr>
                <w:spacing w:val="2"/>
              </w:rPr>
              <w:t xml:space="preserve"> </w:t>
            </w:r>
            <w:r w:rsidR="008918FA">
              <w:rPr>
                <w:spacing w:val="-2"/>
              </w:rPr>
              <w:t>PERFORMANCE</w:t>
            </w:r>
          </w:hyperlink>
          <w:r w:rsidR="008918FA">
            <w:rPr>
              <w:spacing w:val="53"/>
            </w:rPr>
            <w:t xml:space="preserve"> </w:t>
          </w:r>
          <w:hyperlink w:anchor="_bookmark309" w:history="1">
            <w:r w:rsidR="008918FA">
              <w:rPr>
                <w:spacing w:val="-1"/>
              </w:rPr>
              <w:t>MONITORING</w:t>
            </w:r>
            <w:r w:rsidR="008918FA">
              <w:rPr>
                <w:spacing w:val="-1"/>
              </w:rPr>
              <w:tab/>
              <w:t>121</w:t>
            </w:r>
          </w:hyperlink>
        </w:p>
        <w:p w:rsidR="008918FA" w:rsidRDefault="00C833F6" w:rsidP="008918FA">
          <w:pPr>
            <w:pStyle w:val="TOC2"/>
            <w:tabs>
              <w:tab w:val="right" w:leader="dot" w:pos="9191"/>
            </w:tabs>
            <w:spacing w:line="353" w:lineRule="auto"/>
            <w:ind w:left="972" w:right="112" w:hanging="1"/>
            <w:rPr>
              <w:b w:val="0"/>
              <w:bCs w:val="0"/>
            </w:rPr>
          </w:pPr>
          <w:hyperlink w:anchor="_bookmark314" w:history="1">
            <w:r w:rsidR="008918FA">
              <w:rPr>
                <w:spacing w:val="-1"/>
              </w:rPr>
              <w:t>ANNEX</w:t>
            </w:r>
            <w:r w:rsidR="008918FA">
              <w:t xml:space="preserve"> 1 </w:t>
            </w:r>
            <w:r w:rsidR="008918FA">
              <w:rPr>
                <w:spacing w:val="-2"/>
              </w:rPr>
              <w:t>TO</w:t>
            </w:r>
            <w:r w:rsidR="008918FA">
              <w:rPr>
                <w:spacing w:val="2"/>
              </w:rPr>
              <w:t xml:space="preserve"> </w:t>
            </w:r>
            <w:r w:rsidR="008918FA">
              <w:rPr>
                <w:spacing w:val="-1"/>
              </w:rPr>
              <w:t>PART</w:t>
            </w:r>
            <w:r w:rsidR="008918FA">
              <w:rPr>
                <w:spacing w:val="3"/>
              </w:rPr>
              <w:t xml:space="preserve"> </w:t>
            </w:r>
            <w:r w:rsidR="008918FA">
              <w:rPr>
                <w:spacing w:val="-5"/>
              </w:rPr>
              <w:t>A:</w:t>
            </w:r>
            <w:r w:rsidR="008918FA">
              <w:rPr>
                <w:spacing w:val="4"/>
              </w:rPr>
              <w:t xml:space="preserve"> </w:t>
            </w:r>
            <w:r w:rsidR="008918FA">
              <w:rPr>
                <w:spacing w:val="-1"/>
              </w:rPr>
              <w:t>SERVICE</w:t>
            </w:r>
            <w:r w:rsidR="008918FA">
              <w:t xml:space="preserve"> </w:t>
            </w:r>
            <w:r w:rsidR="008918FA">
              <w:rPr>
                <w:spacing w:val="-1"/>
              </w:rPr>
              <w:t>LEVELS</w:t>
            </w:r>
            <w:r w:rsidR="008918FA">
              <w:rPr>
                <w:spacing w:val="2"/>
              </w:rPr>
              <w:t xml:space="preserve"> </w:t>
            </w:r>
            <w:r w:rsidR="008918FA">
              <w:rPr>
                <w:spacing w:val="-2"/>
              </w:rPr>
              <w:t>AND</w:t>
            </w:r>
            <w:r w:rsidR="008918FA">
              <w:rPr>
                <w:spacing w:val="2"/>
              </w:rPr>
              <w:t xml:space="preserve"> </w:t>
            </w:r>
            <w:r w:rsidR="008918FA">
              <w:rPr>
                <w:spacing w:val="-1"/>
              </w:rPr>
              <w:t>SERVICE</w:t>
            </w:r>
            <w:r w:rsidR="008918FA">
              <w:t xml:space="preserve"> </w:t>
            </w:r>
            <w:r w:rsidR="008918FA">
              <w:rPr>
                <w:spacing w:val="-2"/>
              </w:rPr>
              <w:t>CREDITS</w:t>
            </w:r>
            <w:r w:rsidR="008918FA">
              <w:t xml:space="preserve"> </w:t>
            </w:r>
            <w:r w:rsidR="008918FA">
              <w:rPr>
                <w:spacing w:val="-2"/>
              </w:rPr>
              <w:t>TABLE</w:t>
            </w:r>
            <w:r w:rsidR="008918FA">
              <w:rPr>
                <w:spacing w:val="-36"/>
              </w:rPr>
              <w:t xml:space="preserve"> </w:t>
            </w:r>
            <w:r w:rsidR="008918FA">
              <w:t>...</w:t>
            </w:r>
            <w:r w:rsidR="008918FA">
              <w:rPr>
                <w:spacing w:val="-25"/>
              </w:rPr>
              <w:t xml:space="preserve"> </w:t>
            </w:r>
            <w:r w:rsidR="008918FA">
              <w:rPr>
                <w:spacing w:val="-1"/>
              </w:rPr>
              <w:t>125</w:t>
            </w:r>
          </w:hyperlink>
          <w:r w:rsidR="008918FA">
            <w:rPr>
              <w:spacing w:val="32"/>
            </w:rPr>
            <w:t xml:space="preserve"> </w:t>
          </w:r>
          <w:hyperlink w:anchor="_bookmark315" w:history="1">
            <w:r w:rsidR="008918FA">
              <w:rPr>
                <w:spacing w:val="-1"/>
              </w:rPr>
              <w:t>ANNEX</w:t>
            </w:r>
            <w:r w:rsidR="008918FA">
              <w:t xml:space="preserve"> 2 </w:t>
            </w:r>
            <w:r w:rsidR="008918FA">
              <w:rPr>
                <w:spacing w:val="-2"/>
              </w:rPr>
              <w:t>TO</w:t>
            </w:r>
            <w:r w:rsidR="008918FA">
              <w:rPr>
                <w:spacing w:val="2"/>
              </w:rPr>
              <w:t xml:space="preserve"> </w:t>
            </w:r>
            <w:r w:rsidR="008918FA">
              <w:rPr>
                <w:spacing w:val="-1"/>
              </w:rPr>
              <w:t>PART</w:t>
            </w:r>
            <w:r w:rsidR="008918FA">
              <w:rPr>
                <w:spacing w:val="3"/>
              </w:rPr>
              <w:t xml:space="preserve"> </w:t>
            </w:r>
            <w:r w:rsidR="008918FA">
              <w:rPr>
                <w:spacing w:val="-5"/>
              </w:rPr>
              <w:t>A:</w:t>
            </w:r>
            <w:r w:rsidR="008918FA">
              <w:rPr>
                <w:spacing w:val="4"/>
              </w:rPr>
              <w:t xml:space="preserve"> </w:t>
            </w:r>
            <w:r w:rsidR="008918FA">
              <w:rPr>
                <w:spacing w:val="-1"/>
              </w:rPr>
              <w:t>CRITICAL</w:t>
            </w:r>
            <w:r w:rsidR="008918FA">
              <w:t xml:space="preserve"> </w:t>
            </w:r>
            <w:r w:rsidR="008918FA">
              <w:rPr>
                <w:spacing w:val="-1"/>
              </w:rPr>
              <w:t>SERVICE</w:t>
            </w:r>
            <w:r w:rsidR="008918FA">
              <w:t xml:space="preserve"> </w:t>
            </w:r>
            <w:r w:rsidR="008918FA">
              <w:rPr>
                <w:spacing w:val="-1"/>
              </w:rPr>
              <w:t>LEVEL</w:t>
            </w:r>
            <w:r w:rsidR="008918FA">
              <w:t xml:space="preserve"> </w:t>
            </w:r>
            <w:r w:rsidR="008918FA">
              <w:rPr>
                <w:spacing w:val="-2"/>
              </w:rPr>
              <w:t>FAILURE</w:t>
            </w:r>
            <w:r w:rsidR="008918FA">
              <w:rPr>
                <w:spacing w:val="-2"/>
              </w:rPr>
              <w:tab/>
            </w:r>
            <w:r w:rsidR="008918FA">
              <w:rPr>
                <w:spacing w:val="-1"/>
              </w:rPr>
              <w:t>127</w:t>
            </w:r>
          </w:hyperlink>
        </w:p>
        <w:p w:rsidR="008918FA" w:rsidRDefault="00C833F6" w:rsidP="008918FA">
          <w:pPr>
            <w:pStyle w:val="TOC2"/>
            <w:tabs>
              <w:tab w:val="left" w:pos="1977"/>
              <w:tab w:val="left" w:pos="2340"/>
              <w:tab w:val="left" w:pos="2882"/>
              <w:tab w:val="left" w:pos="3715"/>
              <w:tab w:val="left" w:pos="4190"/>
              <w:tab w:val="left" w:pos="5779"/>
              <w:tab w:val="left" w:pos="7737"/>
              <w:tab w:val="right" w:leader="dot" w:pos="9192"/>
            </w:tabs>
            <w:spacing w:before="5"/>
            <w:ind w:left="972" w:right="112" w:firstLine="0"/>
            <w:rPr>
              <w:b w:val="0"/>
              <w:bCs w:val="0"/>
            </w:rPr>
          </w:pPr>
          <w:hyperlink w:anchor="_bookmark319" w:history="1">
            <w:r w:rsidR="008918FA">
              <w:rPr>
                <w:spacing w:val="-1"/>
              </w:rPr>
              <w:t>ANNEX</w:t>
            </w:r>
            <w:r w:rsidR="008918FA">
              <w:rPr>
                <w:spacing w:val="-1"/>
              </w:rPr>
              <w:tab/>
            </w:r>
            <w:r w:rsidR="008918FA">
              <w:rPr>
                <w:w w:val="95"/>
              </w:rPr>
              <w:t>1</w:t>
            </w:r>
            <w:r w:rsidR="008918FA">
              <w:rPr>
                <w:w w:val="95"/>
              </w:rPr>
              <w:tab/>
            </w:r>
            <w:r w:rsidR="008918FA">
              <w:rPr>
                <w:spacing w:val="-2"/>
              </w:rPr>
              <w:t>TO</w:t>
            </w:r>
            <w:r w:rsidR="008918FA">
              <w:rPr>
                <w:spacing w:val="-2"/>
              </w:rPr>
              <w:tab/>
            </w:r>
            <w:r w:rsidR="008918FA">
              <w:rPr>
                <w:spacing w:val="-1"/>
              </w:rPr>
              <w:t>PART</w:t>
            </w:r>
            <w:r w:rsidR="008918FA">
              <w:rPr>
                <w:spacing w:val="-1"/>
              </w:rPr>
              <w:tab/>
            </w:r>
            <w:r w:rsidR="008918FA">
              <w:rPr>
                <w:spacing w:val="-1"/>
                <w:w w:val="95"/>
              </w:rPr>
              <w:t>B:</w:t>
            </w:r>
            <w:r w:rsidR="008918FA">
              <w:rPr>
                <w:spacing w:val="-1"/>
                <w:w w:val="95"/>
              </w:rPr>
              <w:tab/>
            </w:r>
            <w:r w:rsidR="008918FA">
              <w:rPr>
                <w:spacing w:val="-2"/>
              </w:rPr>
              <w:t>ADDITIONAL</w:t>
            </w:r>
            <w:r w:rsidR="008918FA">
              <w:rPr>
                <w:spacing w:val="-2"/>
              </w:rPr>
              <w:tab/>
              <w:t>PERFORMANCE</w:t>
            </w:r>
            <w:r w:rsidR="008918FA">
              <w:rPr>
                <w:spacing w:val="-2"/>
              </w:rPr>
              <w:tab/>
            </w:r>
            <w:r w:rsidR="008918FA">
              <w:rPr>
                <w:spacing w:val="-1"/>
              </w:rPr>
              <w:t>MONITORING</w:t>
            </w:r>
          </w:hyperlink>
          <w:r w:rsidR="008918FA">
            <w:rPr>
              <w:spacing w:val="45"/>
            </w:rPr>
            <w:t xml:space="preserve"> </w:t>
          </w:r>
          <w:hyperlink w:anchor="_bookmark319" w:history="1">
            <w:r w:rsidR="008918FA">
              <w:rPr>
                <w:spacing w:val="-1"/>
              </w:rPr>
              <w:t>REQUIREMENTS</w:t>
            </w:r>
            <w:r w:rsidR="008918FA">
              <w:rPr>
                <w:spacing w:val="-1"/>
              </w:rPr>
              <w:tab/>
            </w:r>
            <w:r w:rsidR="008918FA">
              <w:rPr>
                <w:spacing w:val="-1"/>
              </w:rPr>
              <w:tab/>
            </w:r>
            <w:r w:rsidR="008918FA">
              <w:rPr>
                <w:spacing w:val="-1"/>
              </w:rPr>
              <w:tab/>
            </w:r>
            <w:r w:rsidR="008918FA">
              <w:rPr>
                <w:spacing w:val="-1"/>
              </w:rPr>
              <w:tab/>
            </w:r>
            <w:r w:rsidR="008918FA">
              <w:rPr>
                <w:spacing w:val="-1"/>
              </w:rPr>
              <w:tab/>
              <w:t>130</w:t>
            </w:r>
          </w:hyperlink>
        </w:p>
        <w:p w:rsidR="008918FA" w:rsidRDefault="00C833F6" w:rsidP="008918FA">
          <w:pPr>
            <w:pStyle w:val="TOC1"/>
            <w:tabs>
              <w:tab w:val="right" w:leader="dot" w:pos="9192"/>
            </w:tabs>
            <w:spacing w:before="121"/>
            <w:rPr>
              <w:b w:val="0"/>
              <w:bCs w:val="0"/>
            </w:rPr>
          </w:pPr>
          <w:hyperlink w:anchor="_bookmark320" w:history="1">
            <w:r w:rsidR="008918FA">
              <w:rPr>
                <w:spacing w:val="-2"/>
              </w:rPr>
              <w:t>CALL</w:t>
            </w:r>
            <w:r w:rsidR="008918FA">
              <w:t xml:space="preserve"> OFF </w:t>
            </w:r>
            <w:r w:rsidR="008918FA">
              <w:rPr>
                <w:spacing w:val="-2"/>
              </w:rPr>
              <w:t>SCHEDULE</w:t>
            </w:r>
            <w:r w:rsidR="008918FA">
              <w:t xml:space="preserve"> </w:t>
            </w:r>
            <w:r w:rsidR="008918FA">
              <w:rPr>
                <w:spacing w:val="-1"/>
              </w:rPr>
              <w:t>7:</w:t>
            </w:r>
            <w:r w:rsidR="008918FA">
              <w:rPr>
                <w:spacing w:val="2"/>
              </w:rPr>
              <w:t xml:space="preserve"> </w:t>
            </w:r>
            <w:r w:rsidR="008918FA">
              <w:rPr>
                <w:spacing w:val="-2"/>
              </w:rPr>
              <w:t>STANDARDS</w:t>
            </w:r>
            <w:r w:rsidR="008918FA">
              <w:rPr>
                <w:spacing w:val="-2"/>
              </w:rPr>
              <w:tab/>
            </w:r>
            <w:r w:rsidR="008918FA">
              <w:rPr>
                <w:spacing w:val="-1"/>
              </w:rPr>
              <w:t>131</w:t>
            </w:r>
          </w:hyperlink>
        </w:p>
        <w:p w:rsidR="008918FA" w:rsidRDefault="00C833F6" w:rsidP="008918FA">
          <w:pPr>
            <w:pStyle w:val="TOC1"/>
            <w:tabs>
              <w:tab w:val="right" w:leader="dot" w:pos="9192"/>
            </w:tabs>
            <w:rPr>
              <w:b w:val="0"/>
              <w:bCs w:val="0"/>
            </w:rPr>
          </w:pPr>
          <w:hyperlink w:anchor="_bookmark321" w:history="1">
            <w:r w:rsidR="008918FA">
              <w:rPr>
                <w:spacing w:val="-2"/>
              </w:rPr>
              <w:t>CALL</w:t>
            </w:r>
            <w:r w:rsidR="008918FA">
              <w:t xml:space="preserve"> OFF </w:t>
            </w:r>
            <w:r w:rsidR="008918FA">
              <w:rPr>
                <w:spacing w:val="-2"/>
              </w:rPr>
              <w:t>SCHEDULE</w:t>
            </w:r>
            <w:r w:rsidR="008918FA">
              <w:t xml:space="preserve"> </w:t>
            </w:r>
            <w:r w:rsidR="008918FA">
              <w:rPr>
                <w:spacing w:val="-1"/>
              </w:rPr>
              <w:t>8:</w:t>
            </w:r>
            <w:r w:rsidR="008918FA">
              <w:rPr>
                <w:spacing w:val="2"/>
              </w:rPr>
              <w:t xml:space="preserve"> </w:t>
            </w:r>
            <w:r w:rsidR="008918FA">
              <w:rPr>
                <w:spacing w:val="-2"/>
              </w:rPr>
              <w:t>SECURITY</w:t>
            </w:r>
            <w:r w:rsidR="008918FA">
              <w:rPr>
                <w:spacing w:val="-2"/>
              </w:rPr>
              <w:tab/>
            </w:r>
            <w:r w:rsidR="008918FA">
              <w:rPr>
                <w:spacing w:val="-1"/>
              </w:rPr>
              <w:t>132</w:t>
            </w:r>
          </w:hyperlink>
        </w:p>
        <w:p w:rsidR="008918FA" w:rsidRDefault="00C833F6" w:rsidP="008918FA">
          <w:pPr>
            <w:pStyle w:val="TOC2"/>
            <w:tabs>
              <w:tab w:val="right" w:leader="dot" w:pos="9192"/>
            </w:tabs>
            <w:spacing w:before="121"/>
            <w:ind w:left="972" w:firstLine="0"/>
            <w:rPr>
              <w:b w:val="0"/>
              <w:bCs w:val="0"/>
            </w:rPr>
          </w:pPr>
          <w:hyperlink w:anchor="_bookmark350" w:history="1">
            <w:r w:rsidR="008918FA">
              <w:rPr>
                <w:spacing w:val="-1"/>
              </w:rPr>
              <w:t>ANNEX</w:t>
            </w:r>
            <w:r w:rsidR="008918FA">
              <w:t xml:space="preserve"> </w:t>
            </w:r>
            <w:r w:rsidR="008918FA">
              <w:rPr>
                <w:spacing w:val="-1"/>
              </w:rPr>
              <w:t>1:</w:t>
            </w:r>
            <w:r w:rsidR="008918FA">
              <w:rPr>
                <w:spacing w:val="2"/>
              </w:rPr>
              <w:t xml:space="preserve"> </w:t>
            </w:r>
            <w:r w:rsidR="008918FA">
              <w:rPr>
                <w:spacing w:val="-2"/>
              </w:rPr>
              <w:t>SECURITY</w:t>
            </w:r>
            <w:r w:rsidR="008918FA">
              <w:t xml:space="preserve"> </w:t>
            </w:r>
            <w:r w:rsidR="008918FA">
              <w:rPr>
                <w:spacing w:val="-1"/>
              </w:rPr>
              <w:t>POLICY</w:t>
            </w:r>
            <w:r w:rsidR="008918FA">
              <w:rPr>
                <w:spacing w:val="-1"/>
              </w:rPr>
              <w:tab/>
              <w:t>144</w:t>
            </w:r>
          </w:hyperlink>
        </w:p>
        <w:p w:rsidR="008918FA" w:rsidRDefault="00C833F6" w:rsidP="008918FA">
          <w:pPr>
            <w:pStyle w:val="TOC2"/>
            <w:tabs>
              <w:tab w:val="right" w:leader="dot" w:pos="9192"/>
            </w:tabs>
            <w:ind w:left="972" w:firstLine="0"/>
            <w:rPr>
              <w:b w:val="0"/>
              <w:bCs w:val="0"/>
            </w:rPr>
          </w:pPr>
          <w:hyperlink w:anchor="_bookmark351" w:history="1">
            <w:r w:rsidR="008918FA">
              <w:rPr>
                <w:spacing w:val="-1"/>
              </w:rPr>
              <w:t>ANNEX</w:t>
            </w:r>
            <w:r w:rsidR="008918FA">
              <w:t xml:space="preserve"> </w:t>
            </w:r>
            <w:r w:rsidR="008918FA">
              <w:rPr>
                <w:spacing w:val="-1"/>
              </w:rPr>
              <w:t>2:</w:t>
            </w:r>
            <w:r w:rsidR="008918FA">
              <w:rPr>
                <w:spacing w:val="2"/>
              </w:rPr>
              <w:t xml:space="preserve"> </w:t>
            </w:r>
            <w:r w:rsidR="008918FA">
              <w:rPr>
                <w:spacing w:val="-2"/>
              </w:rPr>
              <w:t>SECURITY</w:t>
            </w:r>
            <w:r w:rsidR="008918FA">
              <w:t xml:space="preserve"> </w:t>
            </w:r>
            <w:r w:rsidR="008918FA">
              <w:rPr>
                <w:spacing w:val="-1"/>
              </w:rPr>
              <w:t>MANAGEMENT</w:t>
            </w:r>
            <w:r w:rsidR="008918FA">
              <w:rPr>
                <w:spacing w:val="-2"/>
              </w:rPr>
              <w:t xml:space="preserve"> </w:t>
            </w:r>
            <w:r w:rsidR="008918FA">
              <w:rPr>
                <w:spacing w:val="-1"/>
              </w:rPr>
              <w:t>PLAN</w:t>
            </w:r>
            <w:r w:rsidR="008918FA">
              <w:rPr>
                <w:spacing w:val="-1"/>
              </w:rPr>
              <w:tab/>
              <w:t>145</w:t>
            </w:r>
          </w:hyperlink>
        </w:p>
        <w:p w:rsidR="008918FA" w:rsidRDefault="00C833F6" w:rsidP="008918FA">
          <w:pPr>
            <w:pStyle w:val="TOC1"/>
            <w:tabs>
              <w:tab w:val="right" w:leader="dot" w:pos="9191"/>
            </w:tabs>
            <w:spacing w:before="118"/>
            <w:rPr>
              <w:b w:val="0"/>
              <w:bCs w:val="0"/>
            </w:rPr>
          </w:pPr>
          <w:hyperlink w:anchor="_bookmark352" w:history="1">
            <w:r w:rsidR="008918FA">
              <w:rPr>
                <w:spacing w:val="-2"/>
              </w:rPr>
              <w:t>[CALL</w:t>
            </w:r>
            <w:r w:rsidR="008918FA">
              <w:t xml:space="preserve"> OFF </w:t>
            </w:r>
            <w:r w:rsidR="008918FA">
              <w:rPr>
                <w:spacing w:val="-2"/>
              </w:rPr>
              <w:t>SCHEDULE</w:t>
            </w:r>
            <w:r w:rsidR="008918FA">
              <w:t xml:space="preserve"> </w:t>
            </w:r>
            <w:r w:rsidR="008918FA">
              <w:rPr>
                <w:spacing w:val="-1"/>
              </w:rPr>
              <w:t>9: BUSINESS</w:t>
            </w:r>
            <w:r w:rsidR="008918FA">
              <w:t xml:space="preserve"> </w:t>
            </w:r>
            <w:r w:rsidR="008918FA">
              <w:rPr>
                <w:spacing w:val="-2"/>
              </w:rPr>
              <w:t>CONTINUITY</w:t>
            </w:r>
            <w:r w:rsidR="008918FA">
              <w:rPr>
                <w:spacing w:val="2"/>
              </w:rPr>
              <w:t xml:space="preserve"> </w:t>
            </w:r>
            <w:r w:rsidR="008918FA">
              <w:rPr>
                <w:spacing w:val="-2"/>
              </w:rPr>
              <w:t>AND</w:t>
            </w:r>
            <w:r w:rsidR="008918FA">
              <w:t xml:space="preserve"> </w:t>
            </w:r>
            <w:r w:rsidR="008918FA">
              <w:rPr>
                <w:spacing w:val="-1"/>
              </w:rPr>
              <w:t>DISASTER</w:t>
            </w:r>
            <w:r w:rsidR="008918FA">
              <w:t xml:space="preserve"> </w:t>
            </w:r>
            <w:r w:rsidR="008918FA">
              <w:rPr>
                <w:spacing w:val="-1"/>
              </w:rPr>
              <w:t>RECOVERY]</w:t>
            </w:r>
            <w:r w:rsidR="008918FA">
              <w:rPr>
                <w:spacing w:val="-1"/>
              </w:rPr>
              <w:tab/>
              <w:t>146</w:t>
            </w:r>
          </w:hyperlink>
        </w:p>
        <w:p w:rsidR="008918FA" w:rsidRDefault="00C833F6" w:rsidP="008918FA">
          <w:pPr>
            <w:pStyle w:val="TOC1"/>
            <w:tabs>
              <w:tab w:val="right" w:leader="dot" w:pos="9191"/>
            </w:tabs>
            <w:spacing w:before="121"/>
            <w:ind w:left="119"/>
            <w:rPr>
              <w:b w:val="0"/>
              <w:bCs w:val="0"/>
            </w:rPr>
          </w:pPr>
          <w:hyperlink w:anchor="_bookmark366" w:history="1">
            <w:r w:rsidR="008918FA">
              <w:rPr>
                <w:spacing w:val="-2"/>
              </w:rPr>
              <w:t>CALL</w:t>
            </w:r>
            <w:r w:rsidR="008918FA">
              <w:t xml:space="preserve"> OFF </w:t>
            </w:r>
            <w:r w:rsidR="008918FA">
              <w:rPr>
                <w:spacing w:val="-2"/>
              </w:rPr>
              <w:t>SCHEDULE</w:t>
            </w:r>
            <w:r w:rsidR="008918FA">
              <w:t xml:space="preserve"> </w:t>
            </w:r>
            <w:r w:rsidR="008918FA">
              <w:rPr>
                <w:spacing w:val="-1"/>
              </w:rPr>
              <w:t>10:</w:t>
            </w:r>
            <w:r w:rsidR="008918FA">
              <w:rPr>
                <w:spacing w:val="2"/>
              </w:rPr>
              <w:t xml:space="preserve"> </w:t>
            </w:r>
            <w:r w:rsidR="008918FA">
              <w:rPr>
                <w:spacing w:val="-1"/>
              </w:rPr>
              <w:t>EXIT</w:t>
            </w:r>
            <w:r w:rsidR="008918FA">
              <w:rPr>
                <w:spacing w:val="-2"/>
              </w:rPr>
              <w:t xml:space="preserve"> MANAGEMENT</w:t>
            </w:r>
            <w:r w:rsidR="008918FA">
              <w:rPr>
                <w:spacing w:val="-2"/>
              </w:rPr>
              <w:tab/>
            </w:r>
            <w:r w:rsidR="008918FA">
              <w:rPr>
                <w:spacing w:val="-1"/>
              </w:rPr>
              <w:t>154</w:t>
            </w:r>
          </w:hyperlink>
        </w:p>
        <w:p w:rsidR="008918FA" w:rsidRDefault="00C833F6" w:rsidP="008918FA">
          <w:pPr>
            <w:pStyle w:val="TOC1"/>
            <w:tabs>
              <w:tab w:val="right" w:leader="dot" w:pos="9191"/>
            </w:tabs>
            <w:ind w:left="119"/>
            <w:rPr>
              <w:b w:val="0"/>
              <w:bCs w:val="0"/>
            </w:rPr>
          </w:pPr>
          <w:hyperlink w:anchor="_bookmark386" w:history="1">
            <w:r w:rsidR="008918FA">
              <w:rPr>
                <w:spacing w:val="-2"/>
              </w:rPr>
              <w:t>CALL</w:t>
            </w:r>
            <w:r w:rsidR="008918FA">
              <w:t xml:space="preserve"> OFF </w:t>
            </w:r>
            <w:r w:rsidR="008918FA">
              <w:rPr>
                <w:spacing w:val="-2"/>
              </w:rPr>
              <w:t>SCHEDULE</w:t>
            </w:r>
            <w:r w:rsidR="008918FA">
              <w:t xml:space="preserve"> </w:t>
            </w:r>
            <w:r w:rsidR="008918FA">
              <w:rPr>
                <w:spacing w:val="-1"/>
              </w:rPr>
              <w:t>11:</w:t>
            </w:r>
            <w:r w:rsidR="008918FA">
              <w:rPr>
                <w:spacing w:val="2"/>
              </w:rPr>
              <w:t xml:space="preserve"> </w:t>
            </w:r>
            <w:r w:rsidR="008918FA">
              <w:rPr>
                <w:spacing w:val="-2"/>
              </w:rPr>
              <w:t>STAFF</w:t>
            </w:r>
            <w:r w:rsidR="008918FA">
              <w:rPr>
                <w:spacing w:val="3"/>
              </w:rPr>
              <w:t xml:space="preserve"> </w:t>
            </w:r>
            <w:r w:rsidR="008918FA">
              <w:rPr>
                <w:spacing w:val="-1"/>
              </w:rPr>
              <w:t>TRANSFER</w:t>
            </w:r>
            <w:r w:rsidR="008918FA">
              <w:rPr>
                <w:spacing w:val="-1"/>
              </w:rPr>
              <w:tab/>
              <w:t>165</w:t>
            </w:r>
          </w:hyperlink>
        </w:p>
        <w:p w:rsidR="008918FA" w:rsidRDefault="00C833F6" w:rsidP="008918FA">
          <w:pPr>
            <w:pStyle w:val="TOC2"/>
            <w:tabs>
              <w:tab w:val="right" w:leader="dot" w:pos="9191"/>
            </w:tabs>
            <w:spacing w:before="121"/>
            <w:ind w:left="972" w:firstLine="0"/>
            <w:rPr>
              <w:b w:val="0"/>
              <w:bCs w:val="0"/>
            </w:rPr>
          </w:pPr>
          <w:hyperlink w:anchor="_bookmark406" w:history="1">
            <w:r w:rsidR="008918FA">
              <w:rPr>
                <w:spacing w:val="-1"/>
              </w:rPr>
              <w:t>ANNEX</w:t>
            </w:r>
            <w:r w:rsidR="008918FA">
              <w:t xml:space="preserve"> </w:t>
            </w:r>
            <w:r w:rsidR="008918FA">
              <w:rPr>
                <w:spacing w:val="-1"/>
              </w:rPr>
              <w:t>1:</w:t>
            </w:r>
            <w:r w:rsidR="008918FA">
              <w:rPr>
                <w:spacing w:val="2"/>
              </w:rPr>
              <w:t xml:space="preserve"> </w:t>
            </w:r>
            <w:r w:rsidR="008918FA">
              <w:rPr>
                <w:spacing w:val="-1"/>
              </w:rPr>
              <w:t>PENSIONS</w:t>
            </w:r>
            <w:r w:rsidR="008918FA">
              <w:rPr>
                <w:spacing w:val="-1"/>
              </w:rPr>
              <w:tab/>
              <w:t>179</w:t>
            </w:r>
          </w:hyperlink>
        </w:p>
        <w:p w:rsidR="008918FA" w:rsidRDefault="00C833F6" w:rsidP="008918FA">
          <w:pPr>
            <w:pStyle w:val="TOC2"/>
            <w:tabs>
              <w:tab w:val="right" w:leader="dot" w:pos="9191"/>
            </w:tabs>
            <w:ind w:left="972" w:firstLine="0"/>
            <w:rPr>
              <w:b w:val="0"/>
              <w:bCs w:val="0"/>
            </w:rPr>
          </w:pPr>
          <w:hyperlink w:anchor="_bookmark407" w:history="1">
            <w:r w:rsidR="008918FA">
              <w:rPr>
                <w:spacing w:val="-1"/>
              </w:rPr>
              <w:t>ANNEX</w:t>
            </w:r>
            <w:r w:rsidR="008918FA">
              <w:t xml:space="preserve"> </w:t>
            </w:r>
            <w:r w:rsidR="008918FA">
              <w:rPr>
                <w:spacing w:val="-1"/>
              </w:rPr>
              <w:t>2:</w:t>
            </w:r>
            <w:r w:rsidR="008918FA">
              <w:rPr>
                <w:spacing w:val="2"/>
              </w:rPr>
              <w:t xml:space="preserve"> </w:t>
            </w:r>
            <w:r w:rsidR="008918FA">
              <w:rPr>
                <w:spacing w:val="-1"/>
              </w:rPr>
              <w:t>LIST</w:t>
            </w:r>
            <w:r w:rsidR="008918FA">
              <w:rPr>
                <w:spacing w:val="-2"/>
              </w:rPr>
              <w:t xml:space="preserve"> </w:t>
            </w:r>
            <w:r w:rsidR="008918FA">
              <w:t>OF</w:t>
            </w:r>
            <w:r w:rsidR="008918FA">
              <w:rPr>
                <w:spacing w:val="-2"/>
              </w:rPr>
              <w:t xml:space="preserve"> </w:t>
            </w:r>
            <w:r w:rsidR="008918FA">
              <w:rPr>
                <w:spacing w:val="-1"/>
              </w:rPr>
              <w:t>NOTIFIED</w:t>
            </w:r>
            <w:r w:rsidR="008918FA">
              <w:t xml:space="preserve"> </w:t>
            </w:r>
            <w:r w:rsidR="008918FA">
              <w:rPr>
                <w:spacing w:val="-2"/>
              </w:rPr>
              <w:t>SUB-CONTRACTORS</w:t>
            </w:r>
            <w:r w:rsidR="008918FA">
              <w:rPr>
                <w:spacing w:val="-2"/>
              </w:rPr>
              <w:tab/>
            </w:r>
            <w:r w:rsidR="008918FA">
              <w:rPr>
                <w:spacing w:val="-1"/>
              </w:rPr>
              <w:t>180</w:t>
            </w:r>
          </w:hyperlink>
        </w:p>
        <w:p w:rsidR="008918FA" w:rsidRDefault="00C833F6" w:rsidP="008918FA">
          <w:pPr>
            <w:pStyle w:val="TOC1"/>
            <w:tabs>
              <w:tab w:val="right" w:leader="dot" w:pos="9191"/>
            </w:tabs>
            <w:rPr>
              <w:b w:val="0"/>
              <w:bCs w:val="0"/>
            </w:rPr>
          </w:pPr>
          <w:hyperlink w:anchor="_bookmark408" w:history="1">
            <w:r w:rsidR="008918FA">
              <w:rPr>
                <w:spacing w:val="-2"/>
              </w:rPr>
              <w:t>CALL</w:t>
            </w:r>
            <w:r w:rsidR="008918FA">
              <w:t xml:space="preserve"> OFF </w:t>
            </w:r>
            <w:r w:rsidR="008918FA">
              <w:rPr>
                <w:spacing w:val="-2"/>
              </w:rPr>
              <w:t>SCHEDULE</w:t>
            </w:r>
            <w:r w:rsidR="008918FA">
              <w:t xml:space="preserve"> </w:t>
            </w:r>
            <w:r w:rsidR="008918FA">
              <w:rPr>
                <w:spacing w:val="-1"/>
              </w:rPr>
              <w:t>12:</w:t>
            </w:r>
            <w:r w:rsidR="008918FA">
              <w:rPr>
                <w:spacing w:val="2"/>
              </w:rPr>
              <w:t xml:space="preserve"> </w:t>
            </w:r>
            <w:r w:rsidR="008918FA">
              <w:rPr>
                <w:spacing w:val="-2"/>
              </w:rPr>
              <w:t>DISPUTE</w:t>
            </w:r>
            <w:r w:rsidR="008918FA">
              <w:t xml:space="preserve"> </w:t>
            </w:r>
            <w:r w:rsidR="008918FA">
              <w:rPr>
                <w:spacing w:val="-1"/>
              </w:rPr>
              <w:t>RESOLUTION</w:t>
            </w:r>
            <w:r w:rsidR="008918FA">
              <w:rPr>
                <w:spacing w:val="-3"/>
              </w:rPr>
              <w:t xml:space="preserve"> </w:t>
            </w:r>
            <w:r w:rsidR="008918FA">
              <w:rPr>
                <w:spacing w:val="-2"/>
              </w:rPr>
              <w:t>PROCEDURE</w:t>
            </w:r>
            <w:r w:rsidR="008918FA">
              <w:rPr>
                <w:spacing w:val="-2"/>
              </w:rPr>
              <w:tab/>
            </w:r>
            <w:r w:rsidR="008918FA">
              <w:rPr>
                <w:spacing w:val="-1"/>
              </w:rPr>
              <w:t>181</w:t>
            </w:r>
          </w:hyperlink>
        </w:p>
        <w:p w:rsidR="008918FA" w:rsidRDefault="00C833F6" w:rsidP="008918FA">
          <w:pPr>
            <w:pStyle w:val="TOC1"/>
            <w:tabs>
              <w:tab w:val="right" w:leader="dot" w:pos="9191"/>
            </w:tabs>
            <w:spacing w:before="121"/>
            <w:rPr>
              <w:b w:val="0"/>
              <w:bCs w:val="0"/>
            </w:rPr>
          </w:pPr>
          <w:hyperlink w:anchor="_bookmark426" w:history="1">
            <w:r w:rsidR="008918FA">
              <w:rPr>
                <w:spacing w:val="-2"/>
              </w:rPr>
              <w:t>CALL</w:t>
            </w:r>
            <w:r w:rsidR="008918FA">
              <w:t xml:space="preserve"> OFF </w:t>
            </w:r>
            <w:r w:rsidR="008918FA">
              <w:rPr>
                <w:spacing w:val="-2"/>
              </w:rPr>
              <w:t>SCHEDULE</w:t>
            </w:r>
            <w:r w:rsidR="008918FA">
              <w:t xml:space="preserve"> </w:t>
            </w:r>
            <w:r w:rsidR="008918FA">
              <w:rPr>
                <w:spacing w:val="-1"/>
              </w:rPr>
              <w:t>13:</w:t>
            </w:r>
            <w:r w:rsidR="008918FA">
              <w:rPr>
                <w:spacing w:val="2"/>
              </w:rPr>
              <w:t xml:space="preserve"> </w:t>
            </w:r>
            <w:r w:rsidR="008918FA">
              <w:rPr>
                <w:spacing w:val="-1"/>
              </w:rPr>
              <w:t>VARIATION</w:t>
            </w:r>
            <w:r w:rsidR="008918FA">
              <w:t xml:space="preserve"> </w:t>
            </w:r>
            <w:r w:rsidR="008918FA">
              <w:rPr>
                <w:spacing w:val="-1"/>
              </w:rPr>
              <w:t>FORM</w:t>
            </w:r>
            <w:r w:rsidR="008918FA">
              <w:rPr>
                <w:spacing w:val="-1"/>
              </w:rPr>
              <w:tab/>
              <w:t>186</w:t>
            </w:r>
          </w:hyperlink>
        </w:p>
        <w:p w:rsidR="008918FA" w:rsidRDefault="00C833F6" w:rsidP="008918FA">
          <w:pPr>
            <w:pStyle w:val="TOC1"/>
            <w:tabs>
              <w:tab w:val="right" w:leader="dot" w:pos="9191"/>
            </w:tabs>
            <w:rPr>
              <w:b w:val="0"/>
              <w:bCs w:val="0"/>
            </w:rPr>
          </w:pPr>
          <w:hyperlink w:anchor="_bookmark427" w:history="1">
            <w:r w:rsidR="008918FA">
              <w:rPr>
                <w:spacing w:val="-2"/>
              </w:rPr>
              <w:t>CALL</w:t>
            </w:r>
            <w:r w:rsidR="008918FA">
              <w:t xml:space="preserve"> OFF </w:t>
            </w:r>
            <w:r w:rsidR="008918FA">
              <w:rPr>
                <w:spacing w:val="-2"/>
              </w:rPr>
              <w:t>SCHEDULE</w:t>
            </w:r>
            <w:r w:rsidR="008918FA">
              <w:t xml:space="preserve"> </w:t>
            </w:r>
            <w:r w:rsidR="008918FA">
              <w:rPr>
                <w:spacing w:val="-1"/>
              </w:rPr>
              <w:t>14:</w:t>
            </w:r>
            <w:r w:rsidR="008918FA">
              <w:rPr>
                <w:spacing w:val="4"/>
              </w:rPr>
              <w:t xml:space="preserve"> </w:t>
            </w:r>
            <w:r w:rsidR="008918FA">
              <w:rPr>
                <w:spacing w:val="-2"/>
              </w:rPr>
              <w:t>ALTERNATIVE</w:t>
            </w:r>
            <w:r w:rsidR="008918FA">
              <w:rPr>
                <w:spacing w:val="2"/>
              </w:rPr>
              <w:t xml:space="preserve"> </w:t>
            </w:r>
            <w:r w:rsidR="008918FA">
              <w:rPr>
                <w:spacing w:val="-1"/>
              </w:rPr>
              <w:t>AND/OR</w:t>
            </w:r>
            <w:r w:rsidR="008918FA">
              <w:rPr>
                <w:spacing w:val="2"/>
              </w:rPr>
              <w:t xml:space="preserve"> </w:t>
            </w:r>
            <w:r w:rsidR="008918FA">
              <w:rPr>
                <w:spacing w:val="-2"/>
              </w:rPr>
              <w:t>ADDITIONAL</w:t>
            </w:r>
            <w:r w:rsidR="008918FA">
              <w:t xml:space="preserve"> </w:t>
            </w:r>
            <w:r w:rsidR="008918FA">
              <w:rPr>
                <w:spacing w:val="-1"/>
              </w:rPr>
              <w:t>CLAUSES</w:t>
            </w:r>
            <w:r w:rsidR="008918FA">
              <w:rPr>
                <w:spacing w:val="-1"/>
              </w:rPr>
              <w:tab/>
              <w:t>187</w:t>
            </w:r>
          </w:hyperlink>
        </w:p>
      </w:sdtContent>
    </w:sdt>
    <w:p w:rsidR="008918FA" w:rsidRDefault="008918FA" w:rsidP="008918FA">
      <w:pPr>
        <w:sectPr w:rsidR="008918FA">
          <w:type w:val="continuous"/>
          <w:pgSz w:w="11910" w:h="16840"/>
          <w:pgMar w:top="1535" w:right="1280" w:bottom="1461" w:left="1320" w:header="720" w:footer="720" w:gutter="0"/>
          <w:cols w:space="720"/>
        </w:sectPr>
      </w:pPr>
    </w:p>
    <w:p w:rsidR="008918FA" w:rsidRDefault="008918FA" w:rsidP="008918FA">
      <w:pPr>
        <w:spacing w:line="14" w:lineRule="auto"/>
        <w:rPr>
          <w:sz w:val="20"/>
          <w:szCs w:val="20"/>
        </w:rPr>
        <w:sectPr w:rsidR="008918FA">
          <w:footerReference w:type="default" r:id="rId9"/>
          <w:type w:val="continuous"/>
          <w:pgSz w:w="11910" w:h="16840"/>
          <w:pgMar w:top="1480" w:right="1280" w:bottom="1180" w:left="1320" w:header="720" w:footer="987" w:gutter="0"/>
          <w:pgNumType w:start="11"/>
          <w:cols w:space="720"/>
        </w:sectPr>
      </w:pPr>
    </w:p>
    <w:p w:rsidR="008918FA" w:rsidRPr="007F1C99" w:rsidRDefault="008918FA" w:rsidP="008918FA">
      <w:pPr>
        <w:pStyle w:val="BodyText"/>
        <w:spacing w:before="58" w:line="466" w:lineRule="auto"/>
        <w:ind w:left="3248" w:right="1821" w:hanging="795"/>
        <w:rPr>
          <w:rFonts w:ascii="Times New Roman" w:eastAsia="Times New Roman" w:hAnsi="Times New Roman" w:cs="Times New Roman"/>
        </w:rPr>
      </w:pPr>
      <w:r w:rsidRPr="007F1C99">
        <w:rPr>
          <w:rFonts w:ascii="Times New Roman" w:eastAsia="Times New Roman" w:hAnsi="Times New Roman" w:cs="Times New Roman"/>
        </w:rPr>
        <w:t>P</w:t>
      </w:r>
      <w:r w:rsidRPr="007F1C99">
        <w:rPr>
          <w:rFonts w:ascii="Times New Roman" w:eastAsia="Times New Roman" w:hAnsi="Times New Roman" w:cs="Times New Roman"/>
          <w:spacing w:val="-29"/>
        </w:rPr>
        <w:t xml:space="preserve"> </w:t>
      </w:r>
      <w:r w:rsidRPr="007F1C99">
        <w:rPr>
          <w:rFonts w:ascii="Times New Roman" w:eastAsia="Times New Roman" w:hAnsi="Times New Roman" w:cs="Times New Roman"/>
          <w:spacing w:val="2"/>
        </w:rPr>
        <w:t>ART</w:t>
      </w:r>
      <w:r w:rsidRPr="007F1C99">
        <w:rPr>
          <w:rFonts w:ascii="Times New Roman" w:eastAsia="Times New Roman" w:hAnsi="Times New Roman" w:cs="Times New Roman"/>
          <w:spacing w:val="4"/>
        </w:rPr>
        <w:t xml:space="preserve"> </w:t>
      </w:r>
      <w:r w:rsidRPr="007F1C99">
        <w:rPr>
          <w:rFonts w:ascii="Times New Roman" w:eastAsia="Times New Roman" w:hAnsi="Times New Roman" w:cs="Times New Roman"/>
        </w:rPr>
        <w:t>2</w:t>
      </w:r>
      <w:r w:rsidRPr="007F1C99">
        <w:rPr>
          <w:rFonts w:ascii="Times New Roman" w:eastAsia="Times New Roman" w:hAnsi="Times New Roman" w:cs="Times New Roman"/>
          <w:spacing w:val="19"/>
        </w:rPr>
        <w:t xml:space="preserve"> </w:t>
      </w:r>
      <w:r w:rsidRPr="007F1C99">
        <w:rPr>
          <w:rFonts w:ascii="Times New Roman" w:eastAsia="Times New Roman" w:hAnsi="Times New Roman" w:cs="Times New Roman"/>
        </w:rPr>
        <w:t>–</w:t>
      </w:r>
      <w:r w:rsidR="007F1C99" w:rsidRPr="007F1C99">
        <w:rPr>
          <w:rFonts w:ascii="Times New Roman" w:eastAsia="Times New Roman" w:hAnsi="Times New Roman" w:cs="Times New Roman"/>
          <w:spacing w:val="19"/>
        </w:rPr>
        <w:t xml:space="preserve"> </w:t>
      </w:r>
      <w:r w:rsidRPr="007F1C99">
        <w:rPr>
          <w:rFonts w:ascii="Times New Roman" w:eastAsia="Times New Roman" w:hAnsi="Times New Roman" w:cs="Times New Roman"/>
          <w:spacing w:val="1"/>
        </w:rPr>
        <w:t>CALL</w:t>
      </w:r>
      <w:r w:rsidRPr="007F1C99">
        <w:rPr>
          <w:rFonts w:ascii="Times New Roman" w:eastAsia="Times New Roman" w:hAnsi="Times New Roman" w:cs="Times New Roman"/>
          <w:spacing w:val="7"/>
        </w:rPr>
        <w:t xml:space="preserve"> </w:t>
      </w:r>
      <w:r w:rsidRPr="007F1C99">
        <w:rPr>
          <w:rFonts w:ascii="Times New Roman" w:eastAsia="Times New Roman" w:hAnsi="Times New Roman" w:cs="Times New Roman"/>
          <w:spacing w:val="8"/>
        </w:rPr>
        <w:t>OFF</w:t>
      </w:r>
      <w:r w:rsidRPr="007F1C99">
        <w:rPr>
          <w:rFonts w:ascii="Times New Roman" w:eastAsia="Times New Roman" w:hAnsi="Times New Roman" w:cs="Times New Roman"/>
          <w:spacing w:val="19"/>
        </w:rPr>
        <w:t xml:space="preserve"> </w:t>
      </w:r>
      <w:r w:rsidRPr="007F1C99">
        <w:rPr>
          <w:rFonts w:ascii="Times New Roman" w:eastAsia="Times New Roman" w:hAnsi="Times New Roman" w:cs="Times New Roman"/>
          <w:spacing w:val="1"/>
        </w:rPr>
        <w:t>TERMS</w:t>
      </w:r>
      <w:r w:rsidRPr="007F1C99">
        <w:rPr>
          <w:rFonts w:ascii="Times New Roman" w:eastAsia="Times New Roman" w:hAnsi="Times New Roman" w:cs="Times New Roman"/>
          <w:spacing w:val="35"/>
        </w:rPr>
        <w:t xml:space="preserve"> </w:t>
      </w:r>
      <w:r w:rsidRPr="007F1C99">
        <w:rPr>
          <w:rFonts w:ascii="Times New Roman" w:eastAsia="Times New Roman" w:hAnsi="Times New Roman" w:cs="Times New Roman"/>
          <w:spacing w:val="-3"/>
        </w:rPr>
        <w:t>AND</w:t>
      </w:r>
      <w:r w:rsidRPr="007F1C99">
        <w:rPr>
          <w:rFonts w:ascii="Times New Roman" w:eastAsia="Times New Roman" w:hAnsi="Times New Roman" w:cs="Times New Roman"/>
          <w:spacing w:val="6"/>
        </w:rPr>
        <w:t xml:space="preserve"> </w:t>
      </w:r>
      <w:r w:rsidRPr="007F1C99">
        <w:rPr>
          <w:rFonts w:ascii="Times New Roman" w:eastAsia="Times New Roman" w:hAnsi="Times New Roman" w:cs="Times New Roman"/>
        </w:rPr>
        <w:t>CONDITIONS</w:t>
      </w:r>
    </w:p>
    <w:p w:rsidR="008918FA" w:rsidRPr="007F1C99" w:rsidRDefault="007F1C99" w:rsidP="007F1C99">
      <w:pPr>
        <w:pStyle w:val="Heading1"/>
        <w:tabs>
          <w:tab w:val="left" w:pos="667"/>
        </w:tabs>
        <w:spacing w:before="10"/>
        <w:ind w:left="0" w:firstLine="0"/>
        <w:rPr>
          <w:b w:val="0"/>
          <w:bCs w:val="0"/>
        </w:rPr>
      </w:pPr>
      <w:bookmarkStart w:id="2" w:name="_bookmark42"/>
      <w:bookmarkEnd w:id="2"/>
      <w:r>
        <w:rPr>
          <w:spacing w:val="-2"/>
          <w:u w:val="thick" w:color="C00000"/>
        </w:rPr>
        <w:t>A</w:t>
      </w:r>
      <w:r>
        <w:rPr>
          <w:spacing w:val="-2"/>
          <w:u w:val="thick" w:color="C00000"/>
        </w:rPr>
        <w:tab/>
      </w:r>
      <w:r w:rsidR="008918FA" w:rsidRPr="007F1C99">
        <w:rPr>
          <w:spacing w:val="-2"/>
          <w:u w:val="thick" w:color="C00000"/>
        </w:rPr>
        <w:t>PR</w:t>
      </w:r>
      <w:bookmarkStart w:id="3" w:name="A._UPRELIMINARIES"/>
      <w:bookmarkEnd w:id="3"/>
      <w:r w:rsidR="008918FA" w:rsidRPr="007F1C99">
        <w:rPr>
          <w:spacing w:val="-2"/>
          <w:u w:val="thick" w:color="C00000"/>
        </w:rPr>
        <w:t>ELIMINARIES</w:t>
      </w:r>
    </w:p>
    <w:p w:rsidR="008918FA" w:rsidRDefault="008918FA" w:rsidP="008918FA">
      <w:pPr>
        <w:pStyle w:val="BodyText"/>
        <w:numPr>
          <w:ilvl w:val="1"/>
          <w:numId w:val="69"/>
        </w:numPr>
        <w:tabs>
          <w:tab w:val="left" w:pos="667"/>
        </w:tabs>
        <w:spacing w:before="240"/>
        <w:ind w:hanging="566"/>
        <w:rPr>
          <w:rFonts w:ascii="Times New Roman" w:eastAsia="Times New Roman" w:hAnsi="Times New Roman" w:cs="Times New Roman"/>
        </w:rPr>
      </w:pPr>
      <w:bookmarkStart w:id="4" w:name="_bookmark43"/>
      <w:bookmarkEnd w:id="4"/>
      <w:r w:rsidRPr="007F1C99">
        <w:rPr>
          <w:rFonts w:ascii="Times New Roman"/>
          <w:spacing w:val="-1"/>
        </w:rPr>
        <w:t>DEFINIT</w:t>
      </w:r>
      <w:bookmarkStart w:id="5" w:name="1._DEFINITIONS_AND_INTERPRETATION"/>
      <w:bookmarkEnd w:id="5"/>
      <w:r w:rsidRPr="007F1C99">
        <w:rPr>
          <w:rFonts w:ascii="Times New Roman"/>
          <w:spacing w:val="-1"/>
        </w:rPr>
        <w:t>IONS</w:t>
      </w:r>
      <w:r w:rsidRPr="007F1C99">
        <w:rPr>
          <w:rFonts w:ascii="Times New Roman"/>
          <w:spacing w:val="33"/>
        </w:rPr>
        <w:t xml:space="preserve"> </w:t>
      </w:r>
      <w:r w:rsidRPr="007F1C99">
        <w:rPr>
          <w:rFonts w:ascii="Times New Roman"/>
          <w:spacing w:val="-3"/>
        </w:rPr>
        <w:t>AND</w:t>
      </w:r>
      <w:r w:rsidRPr="007F1C99">
        <w:rPr>
          <w:rFonts w:ascii="Times New Roman"/>
          <w:spacing w:val="6"/>
        </w:rPr>
        <w:t xml:space="preserve"> </w:t>
      </w:r>
      <w:r>
        <w:rPr>
          <w:rFonts w:ascii="Times New Roman"/>
          <w:spacing w:val="1"/>
        </w:rPr>
        <w:t>INTERP</w:t>
      </w:r>
      <w:r>
        <w:rPr>
          <w:rFonts w:ascii="Times New Roman"/>
          <w:spacing w:val="-32"/>
        </w:rPr>
        <w:t xml:space="preserve"> </w:t>
      </w:r>
      <w:r>
        <w:rPr>
          <w:rFonts w:ascii="Times New Roman"/>
          <w:spacing w:val="2"/>
        </w:rPr>
        <w:t>RETATIO</w:t>
      </w:r>
      <w:bookmarkStart w:id="6" w:name="_bookmark44"/>
      <w:bookmarkEnd w:id="6"/>
      <w:r>
        <w:rPr>
          <w:rFonts w:ascii="Times New Roman"/>
          <w:spacing w:val="2"/>
        </w:rPr>
        <w:t>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2"/>
          <w:numId w:val="69"/>
        </w:numPr>
        <w:tabs>
          <w:tab w:val="left" w:pos="1029"/>
        </w:tabs>
        <w:spacing w:before="0"/>
        <w:ind w:right="112"/>
        <w:jc w:val="both"/>
      </w:pPr>
      <w:r>
        <w:t>In</w:t>
      </w:r>
      <w:r>
        <w:rPr>
          <w:spacing w:val="30"/>
        </w:rPr>
        <w:t xml:space="preserve"> </w:t>
      </w:r>
      <w:r>
        <w:rPr>
          <w:spacing w:val="-1"/>
        </w:rPr>
        <w:t>this</w:t>
      </w:r>
      <w:r>
        <w:rPr>
          <w:spacing w:val="31"/>
        </w:rPr>
        <w:t xml:space="preserve"> </w:t>
      </w:r>
      <w:r>
        <w:rPr>
          <w:spacing w:val="-2"/>
        </w:rPr>
        <w:t>Call</w:t>
      </w:r>
      <w:r>
        <w:rPr>
          <w:spacing w:val="30"/>
        </w:rPr>
        <w:t xml:space="preserve"> </w:t>
      </w:r>
      <w:r>
        <w:t>Off</w:t>
      </w:r>
      <w:r>
        <w:rPr>
          <w:spacing w:val="32"/>
        </w:rPr>
        <w:t xml:space="preserve"> </w:t>
      </w:r>
      <w:r>
        <w:rPr>
          <w:spacing w:val="-1"/>
        </w:rPr>
        <w:t>Contract,</w:t>
      </w:r>
      <w:r>
        <w:rPr>
          <w:spacing w:val="32"/>
        </w:rPr>
        <w:t xml:space="preserve"> </w:t>
      </w:r>
      <w:r>
        <w:rPr>
          <w:spacing w:val="-1"/>
        </w:rPr>
        <w:t>unless</w:t>
      </w:r>
      <w:r>
        <w:rPr>
          <w:spacing w:val="31"/>
        </w:rPr>
        <w:t xml:space="preserve"> </w:t>
      </w:r>
      <w:r>
        <w:t>the</w:t>
      </w:r>
      <w:r>
        <w:rPr>
          <w:spacing w:val="30"/>
        </w:rPr>
        <w:t xml:space="preserve"> </w:t>
      </w:r>
      <w:r>
        <w:rPr>
          <w:spacing w:val="-1"/>
        </w:rPr>
        <w:t>context</w:t>
      </w:r>
      <w:r>
        <w:rPr>
          <w:spacing w:val="33"/>
        </w:rPr>
        <w:t xml:space="preserve"> </w:t>
      </w:r>
      <w:r>
        <w:rPr>
          <w:spacing w:val="-1"/>
        </w:rPr>
        <w:t>otherwise</w:t>
      </w:r>
      <w:r>
        <w:rPr>
          <w:spacing w:val="31"/>
        </w:rPr>
        <w:t xml:space="preserve"> </w:t>
      </w:r>
      <w:r>
        <w:rPr>
          <w:spacing w:val="-1"/>
        </w:rPr>
        <w:t>requires,</w:t>
      </w:r>
      <w:r>
        <w:rPr>
          <w:spacing w:val="32"/>
        </w:rPr>
        <w:t xml:space="preserve"> </w:t>
      </w:r>
      <w:r>
        <w:rPr>
          <w:spacing w:val="-2"/>
        </w:rPr>
        <w:t>capitalised</w:t>
      </w:r>
      <w:r>
        <w:rPr>
          <w:spacing w:val="49"/>
        </w:rPr>
        <w:t xml:space="preserve"> </w:t>
      </w:r>
      <w:r>
        <w:rPr>
          <w:spacing w:val="-1"/>
        </w:rPr>
        <w:t>expressions</w:t>
      </w:r>
      <w:r>
        <w:rPr>
          <w:spacing w:val="8"/>
        </w:rPr>
        <w:t xml:space="preserve"> </w:t>
      </w:r>
      <w:r>
        <w:rPr>
          <w:spacing w:val="-1"/>
        </w:rPr>
        <w:t>shall</w:t>
      </w:r>
      <w:r>
        <w:rPr>
          <w:spacing w:val="7"/>
        </w:rPr>
        <w:t xml:space="preserve"> </w:t>
      </w:r>
      <w:r>
        <w:rPr>
          <w:spacing w:val="-1"/>
        </w:rPr>
        <w:t>have</w:t>
      </w:r>
      <w:r>
        <w:rPr>
          <w:spacing w:val="7"/>
        </w:rPr>
        <w:t xml:space="preserve"> </w:t>
      </w:r>
      <w:r>
        <w:t>the</w:t>
      </w:r>
      <w:r>
        <w:rPr>
          <w:spacing w:val="7"/>
        </w:rPr>
        <w:t xml:space="preserve"> </w:t>
      </w:r>
      <w:r>
        <w:rPr>
          <w:spacing w:val="-1"/>
        </w:rPr>
        <w:t>meanings</w:t>
      </w:r>
      <w:r>
        <w:rPr>
          <w:spacing w:val="5"/>
        </w:rPr>
        <w:t xml:space="preserve"> </w:t>
      </w:r>
      <w:r>
        <w:rPr>
          <w:spacing w:val="-1"/>
        </w:rPr>
        <w:t>set</w:t>
      </w:r>
      <w:r>
        <w:rPr>
          <w:spacing w:val="9"/>
        </w:rPr>
        <w:t xml:space="preserve"> </w:t>
      </w:r>
      <w:r>
        <w:rPr>
          <w:spacing w:val="-2"/>
        </w:rPr>
        <w:t>out</w:t>
      </w:r>
      <w:r>
        <w:rPr>
          <w:spacing w:val="9"/>
        </w:rPr>
        <w:t xml:space="preserve"> </w:t>
      </w:r>
      <w:r>
        <w:rPr>
          <w:spacing w:val="-1"/>
        </w:rPr>
        <w:t>in</w:t>
      </w:r>
      <w:r>
        <w:rPr>
          <w:spacing w:val="7"/>
        </w:rPr>
        <w:t xml:space="preserve"> </w:t>
      </w:r>
      <w:r>
        <w:rPr>
          <w:spacing w:val="-2"/>
        </w:rPr>
        <w:t>Call</w:t>
      </w:r>
      <w:r>
        <w:rPr>
          <w:spacing w:val="7"/>
        </w:rPr>
        <w:t xml:space="preserve"> </w:t>
      </w:r>
      <w:r>
        <w:t>Off</w:t>
      </w:r>
      <w:r>
        <w:rPr>
          <w:spacing w:val="9"/>
        </w:rPr>
        <w:t xml:space="preserve"> </w:t>
      </w:r>
      <w:r>
        <w:rPr>
          <w:spacing w:val="-1"/>
        </w:rPr>
        <w:t>Schedule</w:t>
      </w:r>
      <w:r>
        <w:rPr>
          <w:spacing w:val="7"/>
        </w:rPr>
        <w:t xml:space="preserve"> </w:t>
      </w:r>
      <w:r>
        <w:t>1</w:t>
      </w:r>
      <w:r>
        <w:rPr>
          <w:spacing w:val="7"/>
        </w:rPr>
        <w:t xml:space="preserve"> </w:t>
      </w:r>
      <w:r>
        <w:rPr>
          <w:spacing w:val="-1"/>
        </w:rPr>
        <w:t>(Definitions)</w:t>
      </w:r>
      <w:r>
        <w:rPr>
          <w:spacing w:val="9"/>
        </w:rPr>
        <w:t xml:space="preserve"> </w:t>
      </w:r>
      <w:r>
        <w:rPr>
          <w:spacing w:val="-1"/>
        </w:rPr>
        <w:t>or</w:t>
      </w:r>
      <w:r>
        <w:rPr>
          <w:spacing w:val="45"/>
        </w:rPr>
        <w:t xml:space="preserve"> </w:t>
      </w:r>
      <w:r>
        <w:t>the</w:t>
      </w:r>
      <w:r>
        <w:rPr>
          <w:spacing w:val="-2"/>
        </w:rPr>
        <w:t xml:space="preserve"> relevant</w:t>
      </w:r>
      <w:r>
        <w:rPr>
          <w:spacing w:val="2"/>
        </w:rPr>
        <w:t xml:space="preserve"> </w:t>
      </w:r>
      <w:r>
        <w:rPr>
          <w:spacing w:val="-2"/>
        </w:rPr>
        <w:t>Call</w:t>
      </w:r>
      <w:r>
        <w:t xml:space="preserve"> </w:t>
      </w:r>
      <w:r>
        <w:rPr>
          <w:spacing w:val="-1"/>
        </w:rPr>
        <w:t>Off</w:t>
      </w:r>
      <w:r>
        <w:rPr>
          <w:spacing w:val="2"/>
        </w:rPr>
        <w:t xml:space="preserve"> </w:t>
      </w:r>
      <w:r>
        <w:rPr>
          <w:spacing w:val="-2"/>
        </w:rPr>
        <w:t>Schedule</w:t>
      </w:r>
      <w:r>
        <w:t xml:space="preserve"> </w:t>
      </w:r>
      <w:r>
        <w:rPr>
          <w:spacing w:val="-1"/>
        </w:rPr>
        <w:t>in</w:t>
      </w:r>
      <w:r>
        <w:t xml:space="preserve"> </w:t>
      </w:r>
      <w:r>
        <w:rPr>
          <w:spacing w:val="-2"/>
        </w:rPr>
        <w:t>which</w:t>
      </w:r>
      <w:r>
        <w:rPr>
          <w:spacing w:val="1"/>
        </w:rPr>
        <w:t xml:space="preserve"> </w:t>
      </w:r>
      <w:r>
        <w:rPr>
          <w:spacing w:val="-1"/>
        </w:rPr>
        <w:t>that</w:t>
      </w:r>
      <w:r>
        <w:rPr>
          <w:spacing w:val="2"/>
        </w:rPr>
        <w:t xml:space="preserve"> </w:t>
      </w:r>
      <w:r>
        <w:rPr>
          <w:spacing w:val="-2"/>
        </w:rPr>
        <w:t>capitalised</w:t>
      </w:r>
      <w:r>
        <w:t xml:space="preserve"> </w:t>
      </w:r>
      <w:r>
        <w:rPr>
          <w:spacing w:val="-1"/>
        </w:rPr>
        <w:t>expression</w:t>
      </w:r>
      <w:r>
        <w:t xml:space="preserve"> </w:t>
      </w:r>
      <w:r>
        <w:rPr>
          <w:spacing w:val="-1"/>
        </w:rPr>
        <w:t>appears.</w:t>
      </w:r>
    </w:p>
    <w:p w:rsidR="008918FA" w:rsidRDefault="008918FA" w:rsidP="008918FA">
      <w:pPr>
        <w:pStyle w:val="BodyText"/>
        <w:numPr>
          <w:ilvl w:val="2"/>
          <w:numId w:val="69"/>
        </w:numPr>
        <w:tabs>
          <w:tab w:val="left" w:pos="1029"/>
        </w:tabs>
        <w:spacing w:before="121"/>
        <w:ind w:right="114"/>
        <w:jc w:val="both"/>
      </w:pPr>
      <w:r>
        <w:rPr>
          <w:spacing w:val="-1"/>
        </w:rPr>
        <w:t>If</w:t>
      </w:r>
      <w:r>
        <w:rPr>
          <w:spacing w:val="26"/>
        </w:rPr>
        <w:t xml:space="preserve"> </w:t>
      </w:r>
      <w:r>
        <w:t>a</w:t>
      </w:r>
      <w:r>
        <w:rPr>
          <w:spacing w:val="22"/>
        </w:rPr>
        <w:t xml:space="preserve"> </w:t>
      </w:r>
      <w:r>
        <w:rPr>
          <w:spacing w:val="-1"/>
        </w:rPr>
        <w:t>capitalised</w:t>
      </w:r>
      <w:r>
        <w:rPr>
          <w:spacing w:val="22"/>
        </w:rPr>
        <w:t xml:space="preserve"> </w:t>
      </w:r>
      <w:r>
        <w:rPr>
          <w:spacing w:val="-1"/>
        </w:rPr>
        <w:t>expression</w:t>
      </w:r>
      <w:r>
        <w:rPr>
          <w:spacing w:val="22"/>
        </w:rPr>
        <w:t xml:space="preserve"> </w:t>
      </w:r>
      <w:r>
        <w:rPr>
          <w:spacing w:val="-1"/>
        </w:rPr>
        <w:t>does</w:t>
      </w:r>
      <w:r>
        <w:rPr>
          <w:spacing w:val="22"/>
        </w:rPr>
        <w:t xml:space="preserve"> </w:t>
      </w:r>
      <w:r>
        <w:rPr>
          <w:spacing w:val="-1"/>
        </w:rPr>
        <w:t>not</w:t>
      </w:r>
      <w:r>
        <w:rPr>
          <w:spacing w:val="23"/>
        </w:rPr>
        <w:t xml:space="preserve"> </w:t>
      </w:r>
      <w:r>
        <w:rPr>
          <w:spacing w:val="-2"/>
        </w:rPr>
        <w:t>have</w:t>
      </w:r>
      <w:r>
        <w:rPr>
          <w:spacing w:val="22"/>
        </w:rPr>
        <w:t xml:space="preserve"> </w:t>
      </w:r>
      <w:r>
        <w:rPr>
          <w:spacing w:val="-1"/>
        </w:rPr>
        <w:t>an</w:t>
      </w:r>
      <w:r>
        <w:rPr>
          <w:spacing w:val="24"/>
        </w:rPr>
        <w:t xml:space="preserve"> </w:t>
      </w:r>
      <w:r>
        <w:rPr>
          <w:spacing w:val="-1"/>
        </w:rPr>
        <w:t>interpretation</w:t>
      </w:r>
      <w:r>
        <w:rPr>
          <w:spacing w:val="22"/>
        </w:rPr>
        <w:t xml:space="preserve"> </w:t>
      </w:r>
      <w:r>
        <w:rPr>
          <w:spacing w:val="-1"/>
        </w:rPr>
        <w:t>in</w:t>
      </w:r>
      <w:r>
        <w:rPr>
          <w:spacing w:val="25"/>
        </w:rPr>
        <w:t xml:space="preserve"> </w:t>
      </w:r>
      <w:r>
        <w:rPr>
          <w:spacing w:val="-2"/>
        </w:rPr>
        <w:t>Call</w:t>
      </w:r>
      <w:r>
        <w:rPr>
          <w:spacing w:val="24"/>
        </w:rPr>
        <w:t xml:space="preserve"> </w:t>
      </w:r>
      <w:r>
        <w:rPr>
          <w:spacing w:val="-1"/>
        </w:rPr>
        <w:t>Off</w:t>
      </w:r>
      <w:r>
        <w:rPr>
          <w:spacing w:val="26"/>
        </w:rPr>
        <w:t xml:space="preserve"> </w:t>
      </w:r>
      <w:r>
        <w:rPr>
          <w:spacing w:val="-2"/>
        </w:rPr>
        <w:t>Schedule</w:t>
      </w:r>
      <w:r>
        <w:rPr>
          <w:spacing w:val="22"/>
        </w:rPr>
        <w:t xml:space="preserve"> </w:t>
      </w:r>
      <w:r>
        <w:t>1</w:t>
      </w:r>
      <w:r>
        <w:rPr>
          <w:spacing w:val="49"/>
        </w:rPr>
        <w:t xml:space="preserve"> </w:t>
      </w:r>
      <w:r>
        <w:rPr>
          <w:spacing w:val="-1"/>
        </w:rPr>
        <w:t>(Definitions)</w:t>
      </w:r>
      <w:r>
        <w:rPr>
          <w:spacing w:val="21"/>
        </w:rPr>
        <w:t xml:space="preserve"> </w:t>
      </w:r>
      <w:r>
        <w:rPr>
          <w:spacing w:val="-2"/>
        </w:rPr>
        <w:t>or</w:t>
      </w:r>
      <w:r>
        <w:rPr>
          <w:spacing w:val="21"/>
        </w:rPr>
        <w:t xml:space="preserve"> </w:t>
      </w:r>
      <w:r>
        <w:rPr>
          <w:spacing w:val="-2"/>
        </w:rPr>
        <w:t>relevant</w:t>
      </w:r>
      <w:r>
        <w:rPr>
          <w:spacing w:val="19"/>
        </w:rPr>
        <w:t xml:space="preserve"> </w:t>
      </w:r>
      <w:r>
        <w:rPr>
          <w:spacing w:val="-2"/>
        </w:rPr>
        <w:t>Call</w:t>
      </w:r>
      <w:r>
        <w:rPr>
          <w:spacing w:val="19"/>
        </w:rPr>
        <w:t xml:space="preserve"> </w:t>
      </w:r>
      <w:r>
        <w:t>Off</w:t>
      </w:r>
      <w:r>
        <w:rPr>
          <w:spacing w:val="21"/>
        </w:rPr>
        <w:t xml:space="preserve"> </w:t>
      </w:r>
      <w:r>
        <w:rPr>
          <w:spacing w:val="-1"/>
        </w:rPr>
        <w:t>Schedule,</w:t>
      </w:r>
      <w:r>
        <w:rPr>
          <w:spacing w:val="22"/>
        </w:rPr>
        <w:t xml:space="preserve"> </w:t>
      </w:r>
      <w:r>
        <w:rPr>
          <w:spacing w:val="-2"/>
        </w:rPr>
        <w:t>it</w:t>
      </w:r>
      <w:r>
        <w:rPr>
          <w:spacing w:val="21"/>
        </w:rPr>
        <w:t xml:space="preserve"> </w:t>
      </w:r>
      <w:r>
        <w:rPr>
          <w:spacing w:val="-2"/>
        </w:rPr>
        <w:t>shall</w:t>
      </w:r>
      <w:r>
        <w:rPr>
          <w:spacing w:val="19"/>
        </w:rPr>
        <w:t xml:space="preserve"> </w:t>
      </w:r>
      <w:r>
        <w:rPr>
          <w:spacing w:val="-2"/>
        </w:rPr>
        <w:t>have</w:t>
      </w:r>
      <w:r>
        <w:rPr>
          <w:spacing w:val="19"/>
        </w:rPr>
        <w:t xml:space="preserve"> </w:t>
      </w:r>
      <w:r>
        <w:t>the</w:t>
      </w:r>
      <w:r>
        <w:rPr>
          <w:spacing w:val="20"/>
        </w:rPr>
        <w:t xml:space="preserve"> </w:t>
      </w:r>
      <w:r>
        <w:rPr>
          <w:spacing w:val="-1"/>
        </w:rPr>
        <w:t>meaning</w:t>
      </w:r>
      <w:r>
        <w:rPr>
          <w:spacing w:val="20"/>
        </w:rPr>
        <w:t xml:space="preserve"> </w:t>
      </w:r>
      <w:r>
        <w:rPr>
          <w:spacing w:val="-1"/>
        </w:rPr>
        <w:t>given</w:t>
      </w:r>
      <w:r>
        <w:rPr>
          <w:spacing w:val="19"/>
        </w:rPr>
        <w:t xml:space="preserve"> </w:t>
      </w:r>
      <w:r>
        <w:t>to</w:t>
      </w:r>
      <w:r>
        <w:rPr>
          <w:spacing w:val="20"/>
        </w:rPr>
        <w:t xml:space="preserve"> </w:t>
      </w:r>
      <w:r>
        <w:rPr>
          <w:spacing w:val="-1"/>
        </w:rPr>
        <w:t>it</w:t>
      </w:r>
      <w:r>
        <w:rPr>
          <w:spacing w:val="21"/>
        </w:rPr>
        <w:t xml:space="preserve"> </w:t>
      </w:r>
      <w:r>
        <w:rPr>
          <w:spacing w:val="-1"/>
        </w:rPr>
        <w:t>in</w:t>
      </w:r>
      <w:r>
        <w:rPr>
          <w:spacing w:val="55"/>
        </w:rPr>
        <w:t xml:space="preserve"> </w:t>
      </w:r>
      <w:r>
        <w:t>the</w:t>
      </w:r>
      <w:r>
        <w:rPr>
          <w:spacing w:val="28"/>
        </w:rPr>
        <w:t xml:space="preserve"> </w:t>
      </w:r>
      <w:r>
        <w:rPr>
          <w:spacing w:val="-2"/>
        </w:rPr>
        <w:t>Framework</w:t>
      </w:r>
      <w:r>
        <w:rPr>
          <w:spacing w:val="31"/>
        </w:rPr>
        <w:t xml:space="preserve"> </w:t>
      </w:r>
      <w:r>
        <w:rPr>
          <w:spacing w:val="-2"/>
        </w:rPr>
        <w:t>Agreement.</w:t>
      </w:r>
      <w:r>
        <w:rPr>
          <w:spacing w:val="30"/>
        </w:rPr>
        <w:t xml:space="preserve"> </w:t>
      </w:r>
      <w:r>
        <w:rPr>
          <w:spacing w:val="-1"/>
        </w:rPr>
        <w:t>If</w:t>
      </w:r>
      <w:r>
        <w:rPr>
          <w:spacing w:val="30"/>
        </w:rPr>
        <w:t xml:space="preserve"> </w:t>
      </w:r>
      <w:r>
        <w:rPr>
          <w:spacing w:val="-1"/>
        </w:rPr>
        <w:t>no</w:t>
      </w:r>
      <w:r>
        <w:rPr>
          <w:spacing w:val="26"/>
        </w:rPr>
        <w:t xml:space="preserve"> </w:t>
      </w:r>
      <w:r>
        <w:rPr>
          <w:spacing w:val="-1"/>
        </w:rPr>
        <w:t>meaning</w:t>
      </w:r>
      <w:r>
        <w:rPr>
          <w:spacing w:val="30"/>
        </w:rPr>
        <w:t xml:space="preserve"> </w:t>
      </w:r>
      <w:r>
        <w:rPr>
          <w:spacing w:val="-2"/>
        </w:rPr>
        <w:t>is</w:t>
      </w:r>
      <w:r>
        <w:rPr>
          <w:spacing w:val="28"/>
        </w:rPr>
        <w:t xml:space="preserve"> </w:t>
      </w:r>
      <w:r>
        <w:rPr>
          <w:spacing w:val="-1"/>
        </w:rPr>
        <w:t>given</w:t>
      </w:r>
      <w:r>
        <w:rPr>
          <w:spacing w:val="28"/>
        </w:rPr>
        <w:t xml:space="preserve"> </w:t>
      </w:r>
      <w:r>
        <w:t>to</w:t>
      </w:r>
      <w:r>
        <w:rPr>
          <w:spacing w:val="28"/>
        </w:rPr>
        <w:t xml:space="preserve"> </w:t>
      </w:r>
      <w:r>
        <w:rPr>
          <w:spacing w:val="-1"/>
        </w:rPr>
        <w:t>it</w:t>
      </w:r>
      <w:r>
        <w:rPr>
          <w:spacing w:val="30"/>
        </w:rPr>
        <w:t xml:space="preserve"> </w:t>
      </w:r>
      <w:r>
        <w:rPr>
          <w:spacing w:val="-1"/>
        </w:rPr>
        <w:t>in</w:t>
      </w:r>
      <w:r>
        <w:rPr>
          <w:spacing w:val="28"/>
        </w:rPr>
        <w:t xml:space="preserve"> </w:t>
      </w:r>
      <w:r>
        <w:t>the</w:t>
      </w:r>
      <w:r>
        <w:rPr>
          <w:spacing w:val="28"/>
        </w:rPr>
        <w:t xml:space="preserve"> </w:t>
      </w:r>
      <w:r>
        <w:rPr>
          <w:spacing w:val="-2"/>
        </w:rPr>
        <w:t>Framework</w:t>
      </w:r>
      <w:r>
        <w:rPr>
          <w:spacing w:val="51"/>
        </w:rPr>
        <w:t xml:space="preserve"> </w:t>
      </w:r>
      <w:r>
        <w:rPr>
          <w:spacing w:val="-1"/>
        </w:rPr>
        <w:t>Agreement,</w:t>
      </w:r>
      <w:r>
        <w:rPr>
          <w:spacing w:val="52"/>
        </w:rPr>
        <w:t xml:space="preserve"> </w:t>
      </w:r>
      <w:r>
        <w:rPr>
          <w:spacing w:val="-1"/>
        </w:rPr>
        <w:t>it</w:t>
      </w:r>
      <w:r>
        <w:rPr>
          <w:spacing w:val="50"/>
        </w:rPr>
        <w:t xml:space="preserve"> </w:t>
      </w:r>
      <w:r>
        <w:rPr>
          <w:spacing w:val="-1"/>
        </w:rPr>
        <w:t>shall,</w:t>
      </w:r>
      <w:r>
        <w:rPr>
          <w:spacing w:val="52"/>
        </w:rPr>
        <w:t xml:space="preserve"> </w:t>
      </w:r>
      <w:r>
        <w:rPr>
          <w:spacing w:val="-1"/>
        </w:rPr>
        <w:t>in</w:t>
      </w:r>
      <w:r>
        <w:rPr>
          <w:spacing w:val="51"/>
        </w:rPr>
        <w:t xml:space="preserve"> </w:t>
      </w:r>
      <w:r>
        <w:rPr>
          <w:spacing w:val="-1"/>
        </w:rPr>
        <w:t>the</w:t>
      </w:r>
      <w:r>
        <w:rPr>
          <w:spacing w:val="48"/>
        </w:rPr>
        <w:t xml:space="preserve"> </w:t>
      </w:r>
      <w:r>
        <w:rPr>
          <w:spacing w:val="-1"/>
        </w:rPr>
        <w:t>first</w:t>
      </w:r>
      <w:r>
        <w:rPr>
          <w:spacing w:val="52"/>
        </w:rPr>
        <w:t xml:space="preserve"> </w:t>
      </w:r>
      <w:r>
        <w:rPr>
          <w:spacing w:val="-1"/>
        </w:rPr>
        <w:t>instance,</w:t>
      </w:r>
      <w:r>
        <w:rPr>
          <w:spacing w:val="53"/>
        </w:rPr>
        <w:t xml:space="preserve"> </w:t>
      </w:r>
      <w:r>
        <w:rPr>
          <w:spacing w:val="-1"/>
        </w:rPr>
        <w:t>be</w:t>
      </w:r>
      <w:r>
        <w:rPr>
          <w:spacing w:val="51"/>
        </w:rPr>
        <w:t xml:space="preserve"> </w:t>
      </w:r>
      <w:r>
        <w:rPr>
          <w:spacing w:val="-2"/>
        </w:rPr>
        <w:t>interpreted</w:t>
      </w:r>
      <w:r>
        <w:rPr>
          <w:spacing w:val="51"/>
        </w:rPr>
        <w:t xml:space="preserve"> </w:t>
      </w:r>
      <w:r>
        <w:rPr>
          <w:spacing w:val="-1"/>
        </w:rPr>
        <w:t>in</w:t>
      </w:r>
      <w:r>
        <w:rPr>
          <w:spacing w:val="51"/>
        </w:rPr>
        <w:t xml:space="preserve"> </w:t>
      </w:r>
      <w:r>
        <w:rPr>
          <w:spacing w:val="-1"/>
        </w:rPr>
        <w:t>accordance</w:t>
      </w:r>
      <w:r>
        <w:rPr>
          <w:spacing w:val="49"/>
        </w:rPr>
        <w:t xml:space="preserve"> </w:t>
      </w:r>
      <w:r>
        <w:rPr>
          <w:spacing w:val="-2"/>
        </w:rPr>
        <w:t>with</w:t>
      </w:r>
      <w:r>
        <w:rPr>
          <w:spacing w:val="51"/>
        </w:rPr>
        <w:t xml:space="preserve"> </w:t>
      </w:r>
      <w:r>
        <w:rPr>
          <w:spacing w:val="-1"/>
        </w:rPr>
        <w:t>the</w:t>
      </w:r>
      <w:r>
        <w:rPr>
          <w:spacing w:val="50"/>
        </w:rPr>
        <w:t xml:space="preserve"> </w:t>
      </w:r>
      <w:r>
        <w:rPr>
          <w:spacing w:val="-1"/>
        </w:rPr>
        <w:t>common</w:t>
      </w:r>
      <w:r>
        <w:rPr>
          <w:spacing w:val="48"/>
        </w:rPr>
        <w:t xml:space="preserve"> </w:t>
      </w:r>
      <w:r>
        <w:rPr>
          <w:spacing w:val="-1"/>
        </w:rPr>
        <w:t>interpretation</w:t>
      </w:r>
      <w:r>
        <w:rPr>
          <w:spacing w:val="48"/>
        </w:rPr>
        <w:t xml:space="preserve"> </w:t>
      </w:r>
      <w:r>
        <w:rPr>
          <w:spacing w:val="-2"/>
        </w:rPr>
        <w:t>within</w:t>
      </w:r>
      <w:r>
        <w:rPr>
          <w:spacing w:val="51"/>
        </w:rPr>
        <w:t xml:space="preserve"> </w:t>
      </w:r>
      <w:r>
        <w:t>the</w:t>
      </w:r>
      <w:r>
        <w:rPr>
          <w:spacing w:val="51"/>
        </w:rPr>
        <w:t xml:space="preserve"> </w:t>
      </w:r>
      <w:r>
        <w:rPr>
          <w:spacing w:val="-2"/>
        </w:rPr>
        <w:t>relevant</w:t>
      </w:r>
      <w:r>
        <w:rPr>
          <w:spacing w:val="52"/>
        </w:rPr>
        <w:t xml:space="preserve"> </w:t>
      </w:r>
      <w:r>
        <w:rPr>
          <w:spacing w:val="-1"/>
        </w:rPr>
        <w:t>market</w:t>
      </w:r>
      <w:r>
        <w:rPr>
          <w:spacing w:val="50"/>
        </w:rPr>
        <w:t xml:space="preserve"> </w:t>
      </w:r>
      <w:r>
        <w:rPr>
          <w:spacing w:val="-1"/>
        </w:rPr>
        <w:t>sector/industry</w:t>
      </w:r>
      <w:r>
        <w:rPr>
          <w:spacing w:val="50"/>
        </w:rPr>
        <w:t xml:space="preserve"> </w:t>
      </w:r>
      <w:r>
        <w:rPr>
          <w:spacing w:val="-2"/>
        </w:rPr>
        <w:t>where</w:t>
      </w:r>
      <w:r>
        <w:rPr>
          <w:spacing w:val="53"/>
        </w:rPr>
        <w:t xml:space="preserve"> </w:t>
      </w:r>
      <w:r>
        <w:rPr>
          <w:spacing w:val="-1"/>
        </w:rPr>
        <w:t>appropriate.</w:t>
      </w:r>
      <w:r>
        <w:rPr>
          <w:spacing w:val="47"/>
        </w:rPr>
        <w:t xml:space="preserve"> </w:t>
      </w:r>
      <w:r>
        <w:rPr>
          <w:spacing w:val="-1"/>
        </w:rPr>
        <w:t>Otherwise,</w:t>
      </w:r>
      <w:r>
        <w:rPr>
          <w:spacing w:val="48"/>
        </w:rPr>
        <w:t xml:space="preserve"> </w:t>
      </w:r>
      <w:r>
        <w:rPr>
          <w:spacing w:val="-1"/>
        </w:rPr>
        <w:t>it</w:t>
      </w:r>
      <w:r>
        <w:rPr>
          <w:spacing w:val="47"/>
        </w:rPr>
        <w:t xml:space="preserve"> </w:t>
      </w:r>
      <w:r>
        <w:rPr>
          <w:spacing w:val="-1"/>
        </w:rPr>
        <w:t>shall</w:t>
      </w:r>
      <w:r>
        <w:rPr>
          <w:spacing w:val="45"/>
        </w:rPr>
        <w:t xml:space="preserve"> </w:t>
      </w:r>
      <w:r>
        <w:rPr>
          <w:spacing w:val="-1"/>
        </w:rPr>
        <w:t>be</w:t>
      </w:r>
      <w:r>
        <w:rPr>
          <w:spacing w:val="48"/>
        </w:rPr>
        <w:t xml:space="preserve"> </w:t>
      </w:r>
      <w:r>
        <w:rPr>
          <w:spacing w:val="-1"/>
        </w:rPr>
        <w:t>interpreted</w:t>
      </w:r>
      <w:r>
        <w:rPr>
          <w:spacing w:val="46"/>
        </w:rPr>
        <w:t xml:space="preserve"> </w:t>
      </w:r>
      <w:r>
        <w:rPr>
          <w:spacing w:val="-1"/>
        </w:rPr>
        <w:t>in</w:t>
      </w:r>
      <w:r>
        <w:rPr>
          <w:spacing w:val="47"/>
        </w:rPr>
        <w:t xml:space="preserve"> </w:t>
      </w:r>
      <w:r>
        <w:rPr>
          <w:spacing w:val="-1"/>
        </w:rPr>
        <w:t>accordance</w:t>
      </w:r>
      <w:r>
        <w:rPr>
          <w:spacing w:val="46"/>
        </w:rPr>
        <w:t xml:space="preserve"> </w:t>
      </w:r>
      <w:r>
        <w:rPr>
          <w:spacing w:val="-2"/>
        </w:rPr>
        <w:t>with</w:t>
      </w:r>
      <w:r>
        <w:rPr>
          <w:spacing w:val="46"/>
        </w:rPr>
        <w:t xml:space="preserve"> </w:t>
      </w:r>
      <w:r>
        <w:t>the</w:t>
      </w:r>
      <w:r>
        <w:rPr>
          <w:spacing w:val="48"/>
        </w:rPr>
        <w:t xml:space="preserve"> </w:t>
      </w:r>
      <w:r>
        <w:rPr>
          <w:spacing w:val="-1"/>
        </w:rPr>
        <w:t>dictionary</w:t>
      </w:r>
      <w:r>
        <w:rPr>
          <w:spacing w:val="37"/>
        </w:rPr>
        <w:t xml:space="preserve"> </w:t>
      </w:r>
      <w:r>
        <w:rPr>
          <w:spacing w:val="-1"/>
        </w:rPr>
        <w:t>meaning.</w:t>
      </w:r>
    </w:p>
    <w:p w:rsidR="008918FA" w:rsidRDefault="008918FA" w:rsidP="008918FA">
      <w:pPr>
        <w:pStyle w:val="BodyText"/>
        <w:numPr>
          <w:ilvl w:val="2"/>
          <w:numId w:val="69"/>
        </w:numPr>
        <w:tabs>
          <w:tab w:val="left" w:pos="1029"/>
        </w:tabs>
        <w:spacing w:before="121"/>
      </w:pP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unless</w:t>
      </w:r>
      <w:r>
        <w:rPr>
          <w:spacing w:val="1"/>
        </w:rPr>
        <w:t xml:space="preserve"> </w:t>
      </w:r>
      <w:r>
        <w:t>the</w:t>
      </w:r>
      <w:r>
        <w:rPr>
          <w:spacing w:val="-2"/>
        </w:rPr>
        <w:t xml:space="preserve"> </w:t>
      </w:r>
      <w:r>
        <w:rPr>
          <w:spacing w:val="-1"/>
        </w:rPr>
        <w:t>context</w:t>
      </w:r>
      <w:r>
        <w:t xml:space="preserve"> </w:t>
      </w:r>
      <w:r>
        <w:rPr>
          <w:spacing w:val="-2"/>
        </w:rPr>
        <w:t>otherwise</w:t>
      </w:r>
      <w:r>
        <w:rPr>
          <w:spacing w:val="1"/>
        </w:rPr>
        <w:t xml:space="preserve"> </w:t>
      </w:r>
      <w:r>
        <w:rPr>
          <w:spacing w:val="-1"/>
        </w:rPr>
        <w:t>requires:</w:t>
      </w:r>
    </w:p>
    <w:p w:rsidR="008918FA" w:rsidRDefault="008918FA" w:rsidP="008918FA">
      <w:pPr>
        <w:pStyle w:val="BodyText"/>
        <w:numPr>
          <w:ilvl w:val="3"/>
          <w:numId w:val="69"/>
        </w:numPr>
        <w:tabs>
          <w:tab w:val="left" w:pos="2227"/>
        </w:tabs>
      </w:pPr>
      <w:r>
        <w:t xml:space="preserve">the </w:t>
      </w:r>
      <w:r>
        <w:rPr>
          <w:spacing w:val="-1"/>
        </w:rPr>
        <w:t>singular includes</w:t>
      </w:r>
      <w:r>
        <w:rPr>
          <w:spacing w:val="1"/>
        </w:rPr>
        <w:t xml:space="preserve"> </w:t>
      </w:r>
      <w:r>
        <w:t>the</w:t>
      </w:r>
      <w:r>
        <w:rPr>
          <w:spacing w:val="-4"/>
        </w:rPr>
        <w:t xml:space="preserve"> </w:t>
      </w:r>
      <w:r>
        <w:rPr>
          <w:spacing w:val="-1"/>
        </w:rPr>
        <w:t>plural</w:t>
      </w:r>
      <w:r>
        <w:t xml:space="preserve"> </w:t>
      </w:r>
      <w:r>
        <w:rPr>
          <w:spacing w:val="-1"/>
        </w:rPr>
        <w:t>and</w:t>
      </w:r>
      <w:r>
        <w:t xml:space="preserve"> </w:t>
      </w:r>
      <w:r>
        <w:rPr>
          <w:spacing w:val="-2"/>
        </w:rPr>
        <w:t>vice</w:t>
      </w:r>
      <w:r>
        <w:rPr>
          <w:spacing w:val="1"/>
        </w:rPr>
        <w:t xml:space="preserve"> </w:t>
      </w:r>
      <w:r>
        <w:rPr>
          <w:spacing w:val="-1"/>
        </w:rPr>
        <w:t>versa;</w:t>
      </w:r>
    </w:p>
    <w:p w:rsidR="008918FA" w:rsidRDefault="008918FA" w:rsidP="008918FA">
      <w:pPr>
        <w:pStyle w:val="BodyText"/>
        <w:numPr>
          <w:ilvl w:val="3"/>
          <w:numId w:val="69"/>
        </w:numPr>
        <w:tabs>
          <w:tab w:val="left" w:pos="2227"/>
        </w:tabs>
        <w:spacing w:before="121"/>
      </w:pPr>
      <w:r>
        <w:rPr>
          <w:spacing w:val="-1"/>
        </w:rPr>
        <w:t>reference</w:t>
      </w:r>
      <w:r>
        <w:rPr>
          <w:spacing w:val="-2"/>
        </w:rPr>
        <w:t xml:space="preserve"> </w:t>
      </w:r>
      <w:r>
        <w:t>to a</w:t>
      </w:r>
      <w:r>
        <w:rPr>
          <w:spacing w:val="-4"/>
        </w:rPr>
        <w:t xml:space="preserve"> </w:t>
      </w:r>
      <w:r>
        <w:rPr>
          <w:spacing w:val="-1"/>
        </w:rPr>
        <w:t xml:space="preserve">gender </w:t>
      </w:r>
      <w:r>
        <w:rPr>
          <w:spacing w:val="-2"/>
        </w:rPr>
        <w:t>includes</w:t>
      </w:r>
      <w:r>
        <w:rPr>
          <w:spacing w:val="1"/>
        </w:rPr>
        <w:t xml:space="preserve"> </w:t>
      </w:r>
      <w:r>
        <w:t xml:space="preserve">the </w:t>
      </w:r>
      <w:r>
        <w:rPr>
          <w:spacing w:val="-2"/>
        </w:rPr>
        <w:t>other</w:t>
      </w:r>
      <w:r>
        <w:rPr>
          <w:spacing w:val="-1"/>
        </w:rPr>
        <w:t xml:space="preserve"> gender</w:t>
      </w:r>
      <w:r>
        <w:rPr>
          <w:spacing w:val="2"/>
        </w:rPr>
        <w:t xml:space="preserve"> </w:t>
      </w:r>
      <w:r>
        <w:rPr>
          <w:spacing w:val="-2"/>
        </w:rPr>
        <w:t>and</w:t>
      </w:r>
      <w:r>
        <w:t xml:space="preserve"> the</w:t>
      </w:r>
      <w:r>
        <w:rPr>
          <w:spacing w:val="-2"/>
        </w:rPr>
        <w:t xml:space="preserve"> </w:t>
      </w:r>
      <w:r>
        <w:rPr>
          <w:spacing w:val="-1"/>
        </w:rPr>
        <w:t>neuter;</w:t>
      </w:r>
    </w:p>
    <w:p w:rsidR="008918FA" w:rsidRDefault="008918FA" w:rsidP="008918FA">
      <w:pPr>
        <w:pStyle w:val="BodyText"/>
        <w:numPr>
          <w:ilvl w:val="3"/>
          <w:numId w:val="69"/>
        </w:numPr>
        <w:tabs>
          <w:tab w:val="left" w:pos="2227"/>
        </w:tabs>
        <w:ind w:right="114"/>
        <w:jc w:val="both"/>
      </w:pPr>
      <w:r>
        <w:rPr>
          <w:spacing w:val="-1"/>
        </w:rPr>
        <w:t>references</w:t>
      </w:r>
      <w:r>
        <w:rPr>
          <w:spacing w:val="1"/>
        </w:rPr>
        <w:t xml:space="preserve"> </w:t>
      </w:r>
      <w:r>
        <w:t xml:space="preserve">to a </w:t>
      </w:r>
      <w:r>
        <w:rPr>
          <w:spacing w:val="-1"/>
        </w:rPr>
        <w:t>person</w:t>
      </w:r>
      <w:r>
        <w:rPr>
          <w:spacing w:val="1"/>
        </w:rPr>
        <w:t xml:space="preserve"> </w:t>
      </w:r>
      <w:r>
        <w:rPr>
          <w:spacing w:val="-1"/>
        </w:rPr>
        <w:t>include</w:t>
      </w:r>
      <w:r>
        <w:t xml:space="preserve"> </w:t>
      </w:r>
      <w:r>
        <w:rPr>
          <w:spacing w:val="-1"/>
        </w:rPr>
        <w:t>an</w:t>
      </w:r>
      <w:r>
        <w:t xml:space="preserve"> </w:t>
      </w:r>
      <w:r>
        <w:rPr>
          <w:spacing w:val="-1"/>
        </w:rPr>
        <w:t>individual,</w:t>
      </w:r>
      <w:r>
        <w:rPr>
          <w:spacing w:val="2"/>
        </w:rPr>
        <w:t xml:space="preserve"> </w:t>
      </w:r>
      <w:r>
        <w:rPr>
          <w:spacing w:val="-2"/>
        </w:rPr>
        <w:t>company,</w:t>
      </w:r>
      <w:r>
        <w:rPr>
          <w:spacing w:val="2"/>
        </w:rPr>
        <w:t xml:space="preserve"> </w:t>
      </w:r>
      <w:r>
        <w:rPr>
          <w:spacing w:val="-1"/>
        </w:rPr>
        <w:t>body</w:t>
      </w:r>
      <w:r>
        <w:rPr>
          <w:spacing w:val="-2"/>
        </w:rPr>
        <w:t xml:space="preserve"> </w:t>
      </w:r>
      <w:r>
        <w:rPr>
          <w:spacing w:val="-1"/>
        </w:rPr>
        <w:t>corporate,</w:t>
      </w:r>
      <w:r>
        <w:rPr>
          <w:spacing w:val="42"/>
        </w:rPr>
        <w:t xml:space="preserve"> </w:t>
      </w:r>
      <w:r>
        <w:rPr>
          <w:spacing w:val="-1"/>
        </w:rPr>
        <w:t>corporation,</w:t>
      </w:r>
      <w:r>
        <w:rPr>
          <w:spacing w:val="2"/>
        </w:rPr>
        <w:t xml:space="preserve"> </w:t>
      </w:r>
      <w:r>
        <w:rPr>
          <w:spacing w:val="-1"/>
        </w:rPr>
        <w:t>unincorporated</w:t>
      </w:r>
      <w:r>
        <w:t xml:space="preserve"> </w:t>
      </w:r>
      <w:r>
        <w:rPr>
          <w:spacing w:val="-1"/>
        </w:rPr>
        <w:t>association,</w:t>
      </w:r>
      <w:r>
        <w:t xml:space="preserve"> </w:t>
      </w:r>
      <w:r>
        <w:rPr>
          <w:spacing w:val="-1"/>
        </w:rPr>
        <w:t>firm,</w:t>
      </w:r>
      <w:r>
        <w:rPr>
          <w:spacing w:val="2"/>
        </w:rPr>
        <w:t xml:space="preserve"> </w:t>
      </w:r>
      <w:r>
        <w:rPr>
          <w:spacing w:val="-1"/>
        </w:rPr>
        <w:t>partnership</w:t>
      </w:r>
      <w:r>
        <w:t xml:space="preserve"> </w:t>
      </w:r>
      <w:r>
        <w:rPr>
          <w:spacing w:val="-1"/>
        </w:rPr>
        <w:t>or</w:t>
      </w:r>
      <w:r>
        <w:rPr>
          <w:spacing w:val="2"/>
        </w:rPr>
        <w:t xml:space="preserve"> </w:t>
      </w:r>
      <w:r>
        <w:rPr>
          <w:spacing w:val="-1"/>
        </w:rPr>
        <w:t>other</w:t>
      </w:r>
      <w:r>
        <w:rPr>
          <w:spacing w:val="2"/>
        </w:rPr>
        <w:t xml:space="preserve"> </w:t>
      </w:r>
      <w:r>
        <w:rPr>
          <w:spacing w:val="-1"/>
        </w:rPr>
        <w:t>legal</w:t>
      </w:r>
      <w:r>
        <w:rPr>
          <w:spacing w:val="28"/>
        </w:rPr>
        <w:t xml:space="preserve"> </w:t>
      </w:r>
      <w:r>
        <w:rPr>
          <w:spacing w:val="-1"/>
        </w:rPr>
        <w:t>entity</w:t>
      </w:r>
      <w:r>
        <w:rPr>
          <w:spacing w:val="-2"/>
        </w:rPr>
        <w:t xml:space="preserve"> </w:t>
      </w:r>
      <w:r>
        <w:rPr>
          <w:spacing w:val="-1"/>
        </w:rPr>
        <w:t>or</w:t>
      </w:r>
      <w:r>
        <w:rPr>
          <w:spacing w:val="2"/>
        </w:rPr>
        <w:t xml:space="preserve"> </w:t>
      </w:r>
      <w:r>
        <w:rPr>
          <w:spacing w:val="-2"/>
        </w:rPr>
        <w:t>Crown</w:t>
      </w:r>
      <w:r>
        <w:t xml:space="preserve"> </w:t>
      </w:r>
      <w:r>
        <w:rPr>
          <w:spacing w:val="-2"/>
        </w:rPr>
        <w:t>Body;</w:t>
      </w:r>
    </w:p>
    <w:p w:rsidR="008918FA" w:rsidRDefault="008918FA" w:rsidP="008918FA">
      <w:pPr>
        <w:pStyle w:val="BodyText"/>
        <w:numPr>
          <w:ilvl w:val="3"/>
          <w:numId w:val="69"/>
        </w:numPr>
        <w:tabs>
          <w:tab w:val="left" w:pos="2227"/>
        </w:tabs>
        <w:ind w:right="118"/>
        <w:jc w:val="both"/>
      </w:pPr>
      <w:r>
        <w:t>a</w:t>
      </w:r>
      <w:r>
        <w:rPr>
          <w:spacing w:val="12"/>
        </w:rPr>
        <w:t xml:space="preserve"> </w:t>
      </w:r>
      <w:r>
        <w:rPr>
          <w:spacing w:val="-1"/>
        </w:rPr>
        <w:t>reference</w:t>
      </w:r>
      <w:r>
        <w:rPr>
          <w:spacing w:val="13"/>
        </w:rPr>
        <w:t xml:space="preserve"> </w:t>
      </w:r>
      <w:r>
        <w:t>to</w:t>
      </w:r>
      <w:r>
        <w:rPr>
          <w:spacing w:val="12"/>
        </w:rPr>
        <w:t xml:space="preserve"> </w:t>
      </w:r>
      <w:r>
        <w:rPr>
          <w:spacing w:val="-1"/>
        </w:rPr>
        <w:t>any</w:t>
      </w:r>
      <w:r>
        <w:rPr>
          <w:spacing w:val="10"/>
        </w:rPr>
        <w:t xml:space="preserve"> </w:t>
      </w:r>
      <w:r>
        <w:t>Law</w:t>
      </w:r>
      <w:r>
        <w:rPr>
          <w:spacing w:val="9"/>
        </w:rPr>
        <w:t xml:space="preserve"> </w:t>
      </w:r>
      <w:r>
        <w:rPr>
          <w:spacing w:val="-1"/>
        </w:rPr>
        <w:t>includes</w:t>
      </w:r>
      <w:r>
        <w:rPr>
          <w:spacing w:val="13"/>
        </w:rPr>
        <w:t xml:space="preserve"> </w:t>
      </w:r>
      <w:r>
        <w:t>a</w:t>
      </w:r>
      <w:r>
        <w:rPr>
          <w:spacing w:val="12"/>
        </w:rPr>
        <w:t xml:space="preserve"> </w:t>
      </w:r>
      <w:r>
        <w:rPr>
          <w:spacing w:val="-1"/>
        </w:rPr>
        <w:t>reference</w:t>
      </w:r>
      <w:r>
        <w:rPr>
          <w:spacing w:val="13"/>
        </w:rPr>
        <w:t xml:space="preserve"> </w:t>
      </w:r>
      <w:r>
        <w:t>to</w:t>
      </w:r>
      <w:r>
        <w:rPr>
          <w:spacing w:val="12"/>
        </w:rPr>
        <w:t xml:space="preserve"> </w:t>
      </w:r>
      <w:r>
        <w:rPr>
          <w:spacing w:val="-1"/>
        </w:rPr>
        <w:t>that</w:t>
      </w:r>
      <w:r>
        <w:rPr>
          <w:spacing w:val="14"/>
        </w:rPr>
        <w:t xml:space="preserve"> </w:t>
      </w:r>
      <w:r>
        <w:rPr>
          <w:spacing w:val="-1"/>
        </w:rPr>
        <w:t>Law</w:t>
      </w:r>
      <w:r>
        <w:rPr>
          <w:spacing w:val="12"/>
        </w:rPr>
        <w:t xml:space="preserve"> </w:t>
      </w:r>
      <w:r>
        <w:rPr>
          <w:spacing w:val="-1"/>
        </w:rPr>
        <w:t>as</w:t>
      </w:r>
      <w:r>
        <w:rPr>
          <w:spacing w:val="13"/>
        </w:rPr>
        <w:t xml:space="preserve"> </w:t>
      </w:r>
      <w:r>
        <w:rPr>
          <w:spacing w:val="-1"/>
        </w:rPr>
        <w:t>amended,</w:t>
      </w:r>
      <w:r>
        <w:rPr>
          <w:spacing w:val="40"/>
        </w:rPr>
        <w:t xml:space="preserve"> </w:t>
      </w:r>
      <w:r>
        <w:rPr>
          <w:spacing w:val="-1"/>
        </w:rPr>
        <w:t>extended,</w:t>
      </w:r>
      <w:r>
        <w:rPr>
          <w:spacing w:val="2"/>
        </w:rPr>
        <w:t xml:space="preserve"> </w:t>
      </w:r>
      <w:r>
        <w:rPr>
          <w:spacing w:val="-1"/>
        </w:rPr>
        <w:t>consolidated</w:t>
      </w:r>
      <w:r>
        <w:rPr>
          <w:spacing w:val="-2"/>
        </w:rPr>
        <w:t xml:space="preserve"> or</w:t>
      </w:r>
      <w:r>
        <w:rPr>
          <w:spacing w:val="2"/>
        </w:rPr>
        <w:t xml:space="preserve"> </w:t>
      </w:r>
      <w:r>
        <w:rPr>
          <w:spacing w:val="-1"/>
        </w:rPr>
        <w:t>re-enacted</w:t>
      </w:r>
      <w:r>
        <w:rPr>
          <w:spacing w:val="-2"/>
        </w:rPr>
        <w:t xml:space="preserve"> </w:t>
      </w:r>
      <w:r>
        <w:rPr>
          <w:spacing w:val="-1"/>
        </w:rPr>
        <w:t>from time</w:t>
      </w:r>
      <w:r>
        <w:rPr>
          <w:spacing w:val="-2"/>
        </w:rPr>
        <w:t xml:space="preserve"> </w:t>
      </w:r>
      <w:r>
        <w:t>to</w:t>
      </w:r>
      <w:r>
        <w:rPr>
          <w:spacing w:val="-2"/>
        </w:rPr>
        <w:t xml:space="preserve"> </w:t>
      </w:r>
      <w:r>
        <w:rPr>
          <w:spacing w:val="-1"/>
        </w:rPr>
        <w:t>time;</w:t>
      </w:r>
    </w:p>
    <w:p w:rsidR="008918FA" w:rsidRDefault="008918FA" w:rsidP="008918FA">
      <w:pPr>
        <w:numPr>
          <w:ilvl w:val="3"/>
          <w:numId w:val="69"/>
        </w:numPr>
        <w:tabs>
          <w:tab w:val="left" w:pos="2227"/>
        </w:tabs>
        <w:spacing w:before="117" w:line="239" w:lineRule="auto"/>
        <w:ind w:right="114"/>
        <w:jc w:val="both"/>
        <w:rPr>
          <w:rFonts w:ascii="Arial" w:eastAsia="Arial" w:hAnsi="Arial" w:cs="Arial"/>
        </w:rPr>
      </w:pPr>
      <w:r>
        <w:rPr>
          <w:rFonts w:ascii="Arial"/>
        </w:rPr>
        <w:t>the</w:t>
      </w:r>
      <w:r>
        <w:rPr>
          <w:rFonts w:ascii="Arial"/>
          <w:spacing w:val="58"/>
        </w:rPr>
        <w:t xml:space="preserve"> </w:t>
      </w:r>
      <w:r>
        <w:rPr>
          <w:rFonts w:ascii="Arial"/>
          <w:spacing w:val="-2"/>
        </w:rPr>
        <w:t>words</w:t>
      </w:r>
      <w:r>
        <w:rPr>
          <w:rFonts w:ascii="Arial"/>
          <w:spacing w:val="58"/>
        </w:rPr>
        <w:t xml:space="preserve"> </w:t>
      </w:r>
      <w:r>
        <w:rPr>
          <w:rFonts w:ascii="Arial"/>
          <w:spacing w:val="-1"/>
        </w:rPr>
        <w:t>"</w:t>
      </w:r>
      <w:r>
        <w:rPr>
          <w:rFonts w:ascii="Arial"/>
          <w:b/>
          <w:spacing w:val="-1"/>
        </w:rPr>
        <w:t>including</w:t>
      </w:r>
      <w:r>
        <w:rPr>
          <w:rFonts w:ascii="Arial"/>
          <w:spacing w:val="-1"/>
        </w:rPr>
        <w:t>",</w:t>
      </w:r>
      <w:r>
        <w:rPr>
          <w:rFonts w:ascii="Arial"/>
          <w:spacing w:val="57"/>
        </w:rPr>
        <w:t xml:space="preserve"> </w:t>
      </w:r>
      <w:r>
        <w:rPr>
          <w:rFonts w:ascii="Arial"/>
          <w:spacing w:val="-1"/>
        </w:rPr>
        <w:t>"</w:t>
      </w:r>
      <w:r>
        <w:rPr>
          <w:rFonts w:ascii="Arial"/>
          <w:b/>
          <w:spacing w:val="-1"/>
        </w:rPr>
        <w:t>other</w:t>
      </w:r>
      <w:r>
        <w:rPr>
          <w:rFonts w:ascii="Arial"/>
          <w:spacing w:val="-1"/>
        </w:rPr>
        <w:t>",</w:t>
      </w:r>
      <w:r>
        <w:rPr>
          <w:rFonts w:ascii="Arial"/>
          <w:spacing w:val="57"/>
        </w:rPr>
        <w:t xml:space="preserve"> </w:t>
      </w:r>
      <w:r>
        <w:rPr>
          <w:rFonts w:ascii="Arial"/>
        </w:rPr>
        <w:t>"</w:t>
      </w:r>
      <w:r>
        <w:rPr>
          <w:rFonts w:ascii="Arial"/>
          <w:b/>
        </w:rPr>
        <w:t>in</w:t>
      </w:r>
      <w:r>
        <w:rPr>
          <w:rFonts w:ascii="Arial"/>
          <w:b/>
          <w:spacing w:val="55"/>
        </w:rPr>
        <w:t xml:space="preserve"> </w:t>
      </w:r>
      <w:r>
        <w:rPr>
          <w:rFonts w:ascii="Arial"/>
          <w:b/>
          <w:spacing w:val="-1"/>
        </w:rPr>
        <w:t>particular</w:t>
      </w:r>
      <w:r>
        <w:rPr>
          <w:rFonts w:ascii="Arial"/>
          <w:spacing w:val="-1"/>
        </w:rPr>
        <w:t>",</w:t>
      </w:r>
      <w:r>
        <w:rPr>
          <w:rFonts w:ascii="Arial"/>
          <w:spacing w:val="57"/>
        </w:rPr>
        <w:t xml:space="preserve"> </w:t>
      </w:r>
      <w:r>
        <w:rPr>
          <w:rFonts w:ascii="Arial"/>
          <w:spacing w:val="-1"/>
        </w:rPr>
        <w:t>"</w:t>
      </w:r>
      <w:r>
        <w:rPr>
          <w:rFonts w:ascii="Arial"/>
          <w:b/>
          <w:spacing w:val="-1"/>
        </w:rPr>
        <w:t>for</w:t>
      </w:r>
      <w:r>
        <w:rPr>
          <w:rFonts w:ascii="Arial"/>
          <w:b/>
          <w:spacing w:val="57"/>
        </w:rPr>
        <w:t xml:space="preserve"> </w:t>
      </w:r>
      <w:r>
        <w:rPr>
          <w:rFonts w:ascii="Arial"/>
          <w:b/>
          <w:spacing w:val="-1"/>
        </w:rPr>
        <w:t>example</w:t>
      </w:r>
      <w:r>
        <w:rPr>
          <w:rFonts w:ascii="Arial"/>
          <w:spacing w:val="-1"/>
        </w:rPr>
        <w:t>"</w:t>
      </w:r>
      <w:r>
        <w:rPr>
          <w:rFonts w:ascii="Arial"/>
          <w:spacing w:val="59"/>
        </w:rPr>
        <w:t xml:space="preserve"> </w:t>
      </w:r>
      <w:r>
        <w:rPr>
          <w:rFonts w:ascii="Arial"/>
          <w:spacing w:val="-2"/>
        </w:rPr>
        <w:t>and</w:t>
      </w:r>
      <w:r>
        <w:rPr>
          <w:rFonts w:ascii="Arial"/>
          <w:spacing w:val="42"/>
        </w:rPr>
        <w:t xml:space="preserve"> </w:t>
      </w:r>
      <w:r>
        <w:rPr>
          <w:rFonts w:ascii="Arial"/>
          <w:spacing w:val="-1"/>
        </w:rPr>
        <w:t>similar</w:t>
      </w:r>
      <w:r>
        <w:rPr>
          <w:rFonts w:ascii="Arial"/>
          <w:spacing w:val="19"/>
        </w:rPr>
        <w:t xml:space="preserve"> </w:t>
      </w:r>
      <w:r>
        <w:rPr>
          <w:rFonts w:ascii="Arial"/>
          <w:spacing w:val="-2"/>
        </w:rPr>
        <w:t>words</w:t>
      </w:r>
      <w:r>
        <w:rPr>
          <w:rFonts w:ascii="Arial"/>
          <w:spacing w:val="18"/>
        </w:rPr>
        <w:t xml:space="preserve"> </w:t>
      </w:r>
      <w:r>
        <w:rPr>
          <w:rFonts w:ascii="Arial"/>
          <w:spacing w:val="-1"/>
        </w:rPr>
        <w:t>shall</w:t>
      </w:r>
      <w:r>
        <w:rPr>
          <w:rFonts w:ascii="Arial"/>
          <w:spacing w:val="17"/>
        </w:rPr>
        <w:t xml:space="preserve"> </w:t>
      </w:r>
      <w:r>
        <w:rPr>
          <w:rFonts w:ascii="Arial"/>
          <w:spacing w:val="-1"/>
        </w:rPr>
        <w:t>not</w:t>
      </w:r>
      <w:r>
        <w:rPr>
          <w:rFonts w:ascii="Arial"/>
          <w:spacing w:val="19"/>
        </w:rPr>
        <w:t xml:space="preserve"> </w:t>
      </w:r>
      <w:r>
        <w:rPr>
          <w:rFonts w:ascii="Arial"/>
        </w:rPr>
        <w:t>limit</w:t>
      </w:r>
      <w:r>
        <w:rPr>
          <w:rFonts w:ascii="Arial"/>
          <w:spacing w:val="19"/>
        </w:rPr>
        <w:t xml:space="preserve"> </w:t>
      </w:r>
      <w:r>
        <w:rPr>
          <w:rFonts w:ascii="Arial"/>
        </w:rPr>
        <w:t>the</w:t>
      </w:r>
      <w:r>
        <w:rPr>
          <w:rFonts w:ascii="Arial"/>
          <w:spacing w:val="15"/>
        </w:rPr>
        <w:t xml:space="preserve"> </w:t>
      </w:r>
      <w:r>
        <w:rPr>
          <w:rFonts w:ascii="Arial"/>
          <w:spacing w:val="-1"/>
        </w:rPr>
        <w:t>generality</w:t>
      </w:r>
      <w:r>
        <w:rPr>
          <w:rFonts w:ascii="Arial"/>
          <w:spacing w:val="15"/>
        </w:rPr>
        <w:t xml:space="preserve"> </w:t>
      </w:r>
      <w:r>
        <w:rPr>
          <w:rFonts w:ascii="Arial"/>
          <w:spacing w:val="-1"/>
        </w:rPr>
        <w:t>of</w:t>
      </w:r>
      <w:r>
        <w:rPr>
          <w:rFonts w:ascii="Arial"/>
          <w:spacing w:val="21"/>
        </w:rPr>
        <w:t xml:space="preserve"> </w:t>
      </w:r>
      <w:r>
        <w:rPr>
          <w:rFonts w:ascii="Arial"/>
        </w:rPr>
        <w:t>the</w:t>
      </w:r>
      <w:r>
        <w:rPr>
          <w:rFonts w:ascii="Arial"/>
          <w:spacing w:val="15"/>
        </w:rPr>
        <w:t xml:space="preserve"> </w:t>
      </w:r>
      <w:r>
        <w:rPr>
          <w:rFonts w:ascii="Arial"/>
          <w:spacing w:val="-1"/>
        </w:rPr>
        <w:t>preceding</w:t>
      </w:r>
      <w:r>
        <w:rPr>
          <w:rFonts w:ascii="Arial"/>
          <w:spacing w:val="20"/>
        </w:rPr>
        <w:t xml:space="preserve"> </w:t>
      </w:r>
      <w:r>
        <w:rPr>
          <w:rFonts w:ascii="Arial"/>
          <w:spacing w:val="-2"/>
        </w:rPr>
        <w:t>words</w:t>
      </w:r>
      <w:r>
        <w:rPr>
          <w:rFonts w:ascii="Arial"/>
          <w:spacing w:val="18"/>
        </w:rPr>
        <w:t xml:space="preserve"> </w:t>
      </w:r>
      <w:r>
        <w:rPr>
          <w:rFonts w:ascii="Arial"/>
          <w:spacing w:val="-1"/>
        </w:rPr>
        <w:t>and</w:t>
      </w:r>
      <w:r>
        <w:rPr>
          <w:rFonts w:ascii="Arial"/>
          <w:spacing w:val="42"/>
        </w:rPr>
        <w:t xml:space="preserve"> </w:t>
      </w:r>
      <w:r>
        <w:rPr>
          <w:rFonts w:ascii="Arial"/>
          <w:spacing w:val="-1"/>
        </w:rPr>
        <w:t>shall</w:t>
      </w:r>
      <w:r>
        <w:rPr>
          <w:rFonts w:ascii="Arial"/>
          <w:spacing w:val="21"/>
        </w:rPr>
        <w:t xml:space="preserve"> </w:t>
      </w:r>
      <w:r>
        <w:rPr>
          <w:rFonts w:ascii="Arial"/>
          <w:spacing w:val="-1"/>
        </w:rPr>
        <w:t>be</w:t>
      </w:r>
      <w:r>
        <w:rPr>
          <w:rFonts w:ascii="Arial"/>
          <w:spacing w:val="22"/>
        </w:rPr>
        <w:t xml:space="preserve"> </w:t>
      </w:r>
      <w:r>
        <w:rPr>
          <w:rFonts w:ascii="Arial"/>
          <w:spacing w:val="-1"/>
        </w:rPr>
        <w:t>construed</w:t>
      </w:r>
      <w:r>
        <w:rPr>
          <w:rFonts w:ascii="Arial"/>
          <w:spacing w:val="22"/>
        </w:rPr>
        <w:t xml:space="preserve"> </w:t>
      </w:r>
      <w:r>
        <w:rPr>
          <w:rFonts w:ascii="Arial"/>
          <w:spacing w:val="-2"/>
        </w:rPr>
        <w:t>as</w:t>
      </w:r>
      <w:r>
        <w:rPr>
          <w:rFonts w:ascii="Arial"/>
          <w:spacing w:val="22"/>
        </w:rPr>
        <w:t xml:space="preserve"> </w:t>
      </w:r>
      <w:r>
        <w:rPr>
          <w:rFonts w:ascii="Arial"/>
          <w:spacing w:val="-2"/>
        </w:rPr>
        <w:t>if</w:t>
      </w:r>
      <w:r>
        <w:rPr>
          <w:rFonts w:ascii="Arial"/>
          <w:spacing w:val="23"/>
        </w:rPr>
        <w:t xml:space="preserve"> </w:t>
      </w:r>
      <w:r>
        <w:rPr>
          <w:rFonts w:ascii="Arial"/>
          <w:spacing w:val="-1"/>
        </w:rPr>
        <w:t>they</w:t>
      </w:r>
      <w:r>
        <w:rPr>
          <w:rFonts w:ascii="Arial"/>
          <w:spacing w:val="20"/>
        </w:rPr>
        <w:t xml:space="preserve"> </w:t>
      </w:r>
      <w:r>
        <w:rPr>
          <w:rFonts w:ascii="Arial"/>
          <w:spacing w:val="-2"/>
        </w:rPr>
        <w:t>were</w:t>
      </w:r>
      <w:r>
        <w:rPr>
          <w:rFonts w:ascii="Arial"/>
          <w:spacing w:val="22"/>
        </w:rPr>
        <w:t xml:space="preserve"> </w:t>
      </w:r>
      <w:r>
        <w:rPr>
          <w:rFonts w:ascii="Arial"/>
          <w:spacing w:val="-1"/>
        </w:rPr>
        <w:t>immediately</w:t>
      </w:r>
      <w:r>
        <w:rPr>
          <w:rFonts w:ascii="Arial"/>
          <w:spacing w:val="20"/>
        </w:rPr>
        <w:t xml:space="preserve"> </w:t>
      </w:r>
      <w:r>
        <w:rPr>
          <w:rFonts w:ascii="Arial"/>
          <w:spacing w:val="-1"/>
        </w:rPr>
        <w:t>followed</w:t>
      </w:r>
      <w:r>
        <w:rPr>
          <w:rFonts w:ascii="Arial"/>
          <w:spacing w:val="22"/>
        </w:rPr>
        <w:t xml:space="preserve"> </w:t>
      </w:r>
      <w:r>
        <w:rPr>
          <w:rFonts w:ascii="Arial"/>
          <w:spacing w:val="1"/>
        </w:rPr>
        <w:t>by</w:t>
      </w:r>
      <w:r>
        <w:rPr>
          <w:rFonts w:ascii="Arial"/>
          <w:spacing w:val="20"/>
        </w:rPr>
        <w:t xml:space="preserve"> </w:t>
      </w:r>
      <w:r>
        <w:rPr>
          <w:rFonts w:ascii="Arial"/>
        </w:rPr>
        <w:t>the</w:t>
      </w:r>
      <w:r>
        <w:rPr>
          <w:rFonts w:ascii="Arial"/>
          <w:spacing w:val="22"/>
        </w:rPr>
        <w:t xml:space="preserve"> </w:t>
      </w:r>
      <w:r>
        <w:rPr>
          <w:rFonts w:ascii="Arial"/>
          <w:spacing w:val="-2"/>
        </w:rPr>
        <w:t>words</w:t>
      </w:r>
      <w:r>
        <w:rPr>
          <w:rFonts w:ascii="Arial"/>
          <w:spacing w:val="40"/>
        </w:rPr>
        <w:t xml:space="preserve"> </w:t>
      </w:r>
      <w:r>
        <w:rPr>
          <w:rFonts w:ascii="Arial"/>
          <w:spacing w:val="-1"/>
        </w:rPr>
        <w:t>"</w:t>
      </w:r>
      <w:r>
        <w:rPr>
          <w:rFonts w:ascii="Arial"/>
          <w:b/>
          <w:spacing w:val="-1"/>
        </w:rPr>
        <w:t>without limitation</w:t>
      </w:r>
      <w:r>
        <w:rPr>
          <w:rFonts w:ascii="Arial"/>
          <w:spacing w:val="-1"/>
        </w:rPr>
        <w:t>";</w:t>
      </w:r>
    </w:p>
    <w:p w:rsidR="008918FA" w:rsidRDefault="008918FA" w:rsidP="008918FA">
      <w:pPr>
        <w:pStyle w:val="BodyText"/>
        <w:numPr>
          <w:ilvl w:val="3"/>
          <w:numId w:val="69"/>
        </w:numPr>
        <w:tabs>
          <w:tab w:val="left" w:pos="2227"/>
        </w:tabs>
        <w:spacing w:before="121"/>
        <w:ind w:right="112"/>
        <w:jc w:val="both"/>
      </w:pPr>
      <w:r>
        <w:rPr>
          <w:spacing w:val="-1"/>
        </w:rPr>
        <w:t>references</w:t>
      </w:r>
      <w:r>
        <w:rPr>
          <w:spacing w:val="14"/>
        </w:rPr>
        <w:t xml:space="preserve"> </w:t>
      </w:r>
      <w:r>
        <w:t>to</w:t>
      </w:r>
      <w:r>
        <w:rPr>
          <w:spacing w:val="16"/>
        </w:rPr>
        <w:t xml:space="preserve"> </w:t>
      </w:r>
      <w:r>
        <w:rPr>
          <w:spacing w:val="-1"/>
        </w:rPr>
        <w:t>“</w:t>
      </w:r>
      <w:r>
        <w:rPr>
          <w:rFonts w:cs="Arial"/>
          <w:b/>
          <w:bCs/>
          <w:spacing w:val="-1"/>
        </w:rPr>
        <w:t>writing</w:t>
      </w:r>
      <w:r>
        <w:rPr>
          <w:spacing w:val="-1"/>
        </w:rPr>
        <w:t>”</w:t>
      </w:r>
      <w:r>
        <w:rPr>
          <w:spacing w:val="17"/>
        </w:rPr>
        <w:t xml:space="preserve"> </w:t>
      </w:r>
      <w:r>
        <w:rPr>
          <w:spacing w:val="-1"/>
        </w:rPr>
        <w:t>include</w:t>
      </w:r>
      <w:r>
        <w:rPr>
          <w:spacing w:val="16"/>
        </w:rPr>
        <w:t xml:space="preserve"> </w:t>
      </w:r>
      <w:r>
        <w:rPr>
          <w:spacing w:val="-1"/>
        </w:rPr>
        <w:t>typing,</w:t>
      </w:r>
      <w:r>
        <w:rPr>
          <w:spacing w:val="15"/>
        </w:rPr>
        <w:t xml:space="preserve"> </w:t>
      </w:r>
      <w:r>
        <w:rPr>
          <w:spacing w:val="-1"/>
        </w:rPr>
        <w:t>printing,</w:t>
      </w:r>
      <w:r>
        <w:rPr>
          <w:spacing w:val="18"/>
        </w:rPr>
        <w:t xml:space="preserve"> </w:t>
      </w:r>
      <w:r>
        <w:rPr>
          <w:spacing w:val="-1"/>
        </w:rPr>
        <w:t>lithography,</w:t>
      </w:r>
      <w:r>
        <w:rPr>
          <w:spacing w:val="27"/>
        </w:rPr>
        <w:t xml:space="preserve"> </w:t>
      </w:r>
      <w:r>
        <w:rPr>
          <w:spacing w:val="-1"/>
        </w:rPr>
        <w:t>photography,</w:t>
      </w:r>
      <w:r>
        <w:rPr>
          <w:spacing w:val="59"/>
        </w:rPr>
        <w:t xml:space="preserve"> </w:t>
      </w:r>
      <w:r>
        <w:rPr>
          <w:spacing w:val="-1"/>
        </w:rPr>
        <w:t>display</w:t>
      </w:r>
      <w:r>
        <w:rPr>
          <w:spacing w:val="58"/>
        </w:rPr>
        <w:t xml:space="preserve"> </w:t>
      </w:r>
      <w:r>
        <w:rPr>
          <w:spacing w:val="-1"/>
        </w:rPr>
        <w:t>on</w:t>
      </w:r>
      <w:r>
        <w:rPr>
          <w:spacing w:val="58"/>
        </w:rPr>
        <w:t xml:space="preserve"> </w:t>
      </w:r>
      <w:r>
        <w:t>a</w:t>
      </w:r>
      <w:r>
        <w:rPr>
          <w:spacing w:val="58"/>
        </w:rPr>
        <w:t xml:space="preserve"> </w:t>
      </w:r>
      <w:r>
        <w:rPr>
          <w:spacing w:val="-1"/>
        </w:rPr>
        <w:t>screen,</w:t>
      </w:r>
      <w:r>
        <w:rPr>
          <w:spacing w:val="59"/>
        </w:rPr>
        <w:t xml:space="preserve"> </w:t>
      </w:r>
      <w:r>
        <w:rPr>
          <w:spacing w:val="-1"/>
        </w:rPr>
        <w:t>electronic</w:t>
      </w:r>
      <w:r>
        <w:rPr>
          <w:spacing w:val="58"/>
        </w:rPr>
        <w:t xml:space="preserve"> </w:t>
      </w:r>
      <w:r>
        <w:rPr>
          <w:spacing w:val="-1"/>
        </w:rPr>
        <w:t>and</w:t>
      </w:r>
      <w:r>
        <w:rPr>
          <w:spacing w:val="59"/>
        </w:rPr>
        <w:t xml:space="preserve"> </w:t>
      </w:r>
      <w:r>
        <w:rPr>
          <w:spacing w:val="-1"/>
        </w:rPr>
        <w:t>facsimile</w:t>
      </w:r>
      <w:r>
        <w:rPr>
          <w:spacing w:val="27"/>
        </w:rPr>
        <w:t xml:space="preserve"> </w:t>
      </w:r>
      <w:r>
        <w:rPr>
          <w:spacing w:val="-1"/>
        </w:rPr>
        <w:t>transmission</w:t>
      </w:r>
      <w:r>
        <w:rPr>
          <w:spacing w:val="10"/>
        </w:rPr>
        <w:t xml:space="preserve"> </w:t>
      </w:r>
      <w:r>
        <w:rPr>
          <w:spacing w:val="-1"/>
        </w:rPr>
        <w:t>and</w:t>
      </w:r>
      <w:r>
        <w:rPr>
          <w:spacing w:val="10"/>
        </w:rPr>
        <w:t xml:space="preserve"> </w:t>
      </w:r>
      <w:r>
        <w:rPr>
          <w:spacing w:val="-2"/>
        </w:rPr>
        <w:t>other</w:t>
      </w:r>
      <w:r>
        <w:rPr>
          <w:spacing w:val="9"/>
        </w:rPr>
        <w:t xml:space="preserve"> </w:t>
      </w:r>
      <w:r>
        <w:rPr>
          <w:spacing w:val="-1"/>
        </w:rPr>
        <w:t>modes</w:t>
      </w:r>
      <w:r>
        <w:rPr>
          <w:spacing w:val="10"/>
        </w:rPr>
        <w:t xml:space="preserve"> </w:t>
      </w:r>
      <w:r>
        <w:rPr>
          <w:spacing w:val="-2"/>
        </w:rPr>
        <w:t>of</w:t>
      </w:r>
      <w:r>
        <w:rPr>
          <w:spacing w:val="9"/>
        </w:rPr>
        <w:t xml:space="preserve"> </w:t>
      </w:r>
      <w:r>
        <w:rPr>
          <w:spacing w:val="-1"/>
        </w:rPr>
        <w:t>representing</w:t>
      </w:r>
      <w:r>
        <w:rPr>
          <w:spacing w:val="12"/>
        </w:rPr>
        <w:t xml:space="preserve"> </w:t>
      </w:r>
      <w:r>
        <w:rPr>
          <w:spacing w:val="-2"/>
        </w:rPr>
        <w:t>or</w:t>
      </w:r>
      <w:r>
        <w:rPr>
          <w:spacing w:val="11"/>
        </w:rPr>
        <w:t xml:space="preserve"> </w:t>
      </w:r>
      <w:r>
        <w:rPr>
          <w:spacing w:val="-2"/>
        </w:rPr>
        <w:t>reproducing</w:t>
      </w:r>
      <w:r>
        <w:rPr>
          <w:spacing w:val="12"/>
        </w:rPr>
        <w:t xml:space="preserve"> </w:t>
      </w:r>
      <w:r>
        <w:rPr>
          <w:spacing w:val="-2"/>
        </w:rPr>
        <w:t>words</w:t>
      </w:r>
      <w:r>
        <w:rPr>
          <w:spacing w:val="10"/>
        </w:rPr>
        <w:t xml:space="preserve"> </w:t>
      </w:r>
      <w:r>
        <w:rPr>
          <w:spacing w:val="-1"/>
        </w:rPr>
        <w:t>in</w:t>
      </w:r>
      <w:r>
        <w:rPr>
          <w:spacing w:val="53"/>
        </w:rPr>
        <w:t xml:space="preserve"> </w:t>
      </w:r>
      <w:r>
        <w:t>a</w:t>
      </w:r>
      <w:r>
        <w:rPr>
          <w:spacing w:val="22"/>
        </w:rPr>
        <w:t xml:space="preserve"> </w:t>
      </w:r>
      <w:r>
        <w:rPr>
          <w:spacing w:val="-2"/>
        </w:rPr>
        <w:t>visible</w:t>
      </w:r>
      <w:r>
        <w:rPr>
          <w:spacing w:val="22"/>
        </w:rPr>
        <w:t xml:space="preserve"> </w:t>
      </w:r>
      <w:r>
        <w:t>form,</w:t>
      </w:r>
      <w:r>
        <w:rPr>
          <w:spacing w:val="23"/>
        </w:rPr>
        <w:t xml:space="preserve"> </w:t>
      </w:r>
      <w:r>
        <w:rPr>
          <w:spacing w:val="-1"/>
        </w:rPr>
        <w:t>and</w:t>
      </w:r>
      <w:r>
        <w:rPr>
          <w:spacing w:val="22"/>
        </w:rPr>
        <w:t xml:space="preserve"> </w:t>
      </w:r>
      <w:r>
        <w:rPr>
          <w:spacing w:val="-1"/>
        </w:rPr>
        <w:t>expressions</w:t>
      </w:r>
      <w:r>
        <w:rPr>
          <w:spacing w:val="22"/>
        </w:rPr>
        <w:t xml:space="preserve"> </w:t>
      </w:r>
      <w:r>
        <w:rPr>
          <w:spacing w:val="-1"/>
        </w:rPr>
        <w:t>referring</w:t>
      </w:r>
      <w:r>
        <w:rPr>
          <w:spacing w:val="24"/>
        </w:rPr>
        <w:t xml:space="preserve"> </w:t>
      </w:r>
      <w:r>
        <w:t>to</w:t>
      </w:r>
      <w:r>
        <w:rPr>
          <w:spacing w:val="22"/>
        </w:rPr>
        <w:t xml:space="preserve"> </w:t>
      </w:r>
      <w:r>
        <w:rPr>
          <w:spacing w:val="-2"/>
        </w:rPr>
        <w:t>writing</w:t>
      </w:r>
      <w:r>
        <w:rPr>
          <w:spacing w:val="24"/>
        </w:rPr>
        <w:t xml:space="preserve"> </w:t>
      </w:r>
      <w:r>
        <w:rPr>
          <w:spacing w:val="-1"/>
        </w:rPr>
        <w:t>shall</w:t>
      </w:r>
      <w:r>
        <w:rPr>
          <w:spacing w:val="21"/>
        </w:rPr>
        <w:t xml:space="preserve"> </w:t>
      </w:r>
      <w:r>
        <w:rPr>
          <w:spacing w:val="-1"/>
        </w:rPr>
        <w:t>be</w:t>
      </w:r>
      <w:r>
        <w:rPr>
          <w:spacing w:val="22"/>
        </w:rPr>
        <w:t xml:space="preserve"> </w:t>
      </w:r>
      <w:r>
        <w:rPr>
          <w:spacing w:val="-1"/>
        </w:rPr>
        <w:t>construed</w:t>
      </w:r>
      <w:r>
        <w:rPr>
          <w:spacing w:val="42"/>
        </w:rPr>
        <w:t xml:space="preserve"> </w:t>
      </w:r>
      <w:r>
        <w:rPr>
          <w:spacing w:val="-1"/>
        </w:rPr>
        <w:t>accordingly;</w:t>
      </w:r>
    </w:p>
    <w:p w:rsidR="008918FA" w:rsidRDefault="008918FA" w:rsidP="008918FA">
      <w:pPr>
        <w:pStyle w:val="BodyText"/>
        <w:numPr>
          <w:ilvl w:val="3"/>
          <w:numId w:val="69"/>
        </w:numPr>
        <w:tabs>
          <w:tab w:val="left" w:pos="2227"/>
        </w:tabs>
        <w:ind w:right="112"/>
        <w:jc w:val="both"/>
      </w:pPr>
      <w:r>
        <w:rPr>
          <w:spacing w:val="-1"/>
        </w:rPr>
        <w:t>references</w:t>
      </w:r>
      <w:r>
        <w:rPr>
          <w:spacing w:val="34"/>
        </w:rPr>
        <w:t xml:space="preserve"> </w:t>
      </w:r>
      <w:r>
        <w:t>to</w:t>
      </w:r>
      <w:r>
        <w:rPr>
          <w:spacing w:val="36"/>
        </w:rPr>
        <w:t xml:space="preserve"> </w:t>
      </w:r>
      <w:r>
        <w:rPr>
          <w:spacing w:val="-1"/>
        </w:rPr>
        <w:t>“</w:t>
      </w:r>
      <w:r>
        <w:rPr>
          <w:rFonts w:cs="Arial"/>
          <w:b/>
          <w:bCs/>
          <w:spacing w:val="-1"/>
        </w:rPr>
        <w:t>representations</w:t>
      </w:r>
      <w:r>
        <w:rPr>
          <w:spacing w:val="-1"/>
        </w:rPr>
        <w:t>”</w:t>
      </w:r>
      <w:r>
        <w:rPr>
          <w:spacing w:val="38"/>
        </w:rPr>
        <w:t xml:space="preserve"> </w:t>
      </w:r>
      <w:r>
        <w:rPr>
          <w:spacing w:val="-1"/>
        </w:rPr>
        <w:t>shall</w:t>
      </w:r>
      <w:r>
        <w:rPr>
          <w:spacing w:val="36"/>
        </w:rPr>
        <w:t xml:space="preserve"> </w:t>
      </w:r>
      <w:r>
        <w:rPr>
          <w:spacing w:val="-1"/>
        </w:rPr>
        <w:t>be</w:t>
      </w:r>
      <w:r>
        <w:rPr>
          <w:spacing w:val="36"/>
        </w:rPr>
        <w:t xml:space="preserve"> </w:t>
      </w:r>
      <w:r>
        <w:rPr>
          <w:spacing w:val="-1"/>
        </w:rPr>
        <w:t>construed</w:t>
      </w:r>
      <w:r>
        <w:rPr>
          <w:spacing w:val="36"/>
        </w:rPr>
        <w:t xml:space="preserve"> </w:t>
      </w:r>
      <w:r>
        <w:rPr>
          <w:spacing w:val="-1"/>
        </w:rPr>
        <w:t>as</w:t>
      </w:r>
      <w:r>
        <w:rPr>
          <w:spacing w:val="38"/>
        </w:rPr>
        <w:t xml:space="preserve"> </w:t>
      </w:r>
      <w:r>
        <w:rPr>
          <w:spacing w:val="-1"/>
        </w:rPr>
        <w:t>references</w:t>
      </w:r>
      <w:r>
        <w:rPr>
          <w:spacing w:val="34"/>
        </w:rPr>
        <w:t xml:space="preserve"> </w:t>
      </w:r>
      <w:r>
        <w:t>to</w:t>
      </w:r>
      <w:r>
        <w:rPr>
          <w:spacing w:val="35"/>
        </w:rPr>
        <w:t xml:space="preserve"> </w:t>
      </w:r>
      <w:r>
        <w:rPr>
          <w:spacing w:val="-1"/>
        </w:rPr>
        <w:t>present</w:t>
      </w:r>
      <w:r>
        <w:rPr>
          <w:spacing w:val="2"/>
        </w:rPr>
        <w:t xml:space="preserve"> </w:t>
      </w:r>
      <w:r>
        <w:rPr>
          <w:spacing w:val="-1"/>
        </w:rPr>
        <w:t>facts,</w:t>
      </w:r>
      <w:r>
        <w:rPr>
          <w:spacing w:val="2"/>
        </w:rPr>
        <w:t xml:space="preserve"> </w:t>
      </w:r>
      <w:r>
        <w:t>to</w:t>
      </w:r>
      <w:r>
        <w:rPr>
          <w:spacing w:val="3"/>
        </w:rPr>
        <w:t xml:space="preserve"> </w:t>
      </w:r>
      <w:r>
        <w:rPr>
          <w:spacing w:val="-1"/>
        </w:rPr>
        <w:t>“</w:t>
      </w:r>
      <w:r>
        <w:rPr>
          <w:rFonts w:cs="Arial"/>
          <w:b/>
          <w:bCs/>
          <w:spacing w:val="-1"/>
        </w:rPr>
        <w:t>warranties</w:t>
      </w:r>
      <w:r>
        <w:rPr>
          <w:spacing w:val="-1"/>
        </w:rPr>
        <w:t>”</w:t>
      </w:r>
      <w:r>
        <w:rPr>
          <w:spacing w:val="4"/>
        </w:rPr>
        <w:t xml:space="preserve"> </w:t>
      </w:r>
      <w:r>
        <w:rPr>
          <w:spacing w:val="-1"/>
        </w:rPr>
        <w:t>as</w:t>
      </w:r>
      <w:r>
        <w:rPr>
          <w:spacing w:val="3"/>
        </w:rPr>
        <w:t xml:space="preserve"> </w:t>
      </w:r>
      <w:r>
        <w:rPr>
          <w:spacing w:val="-1"/>
        </w:rPr>
        <w:t>references</w:t>
      </w:r>
      <w:r>
        <w:rPr>
          <w:spacing w:val="1"/>
        </w:rPr>
        <w:t xml:space="preserve"> </w:t>
      </w:r>
      <w:r>
        <w:t>to</w:t>
      </w:r>
      <w:r>
        <w:rPr>
          <w:spacing w:val="3"/>
        </w:rPr>
        <w:t xml:space="preserve"> </w:t>
      </w:r>
      <w:r>
        <w:rPr>
          <w:spacing w:val="-1"/>
        </w:rPr>
        <w:t>present</w:t>
      </w:r>
      <w:r>
        <w:rPr>
          <w:spacing w:val="4"/>
        </w:rPr>
        <w:t xml:space="preserve"> </w:t>
      </w:r>
      <w:r>
        <w:rPr>
          <w:spacing w:val="-1"/>
        </w:rPr>
        <w:t>and</w:t>
      </w:r>
      <w:r>
        <w:t xml:space="preserve"> future </w:t>
      </w:r>
      <w:r>
        <w:rPr>
          <w:spacing w:val="-1"/>
        </w:rPr>
        <w:t>facts</w:t>
      </w:r>
      <w:r>
        <w:rPr>
          <w:spacing w:val="43"/>
        </w:rPr>
        <w:t xml:space="preserve"> </w:t>
      </w:r>
      <w:r>
        <w:rPr>
          <w:spacing w:val="-1"/>
        </w:rPr>
        <w:t>and</w:t>
      </w:r>
      <w:r>
        <w:rPr>
          <w:spacing w:val="10"/>
        </w:rPr>
        <w:t xml:space="preserve"> </w:t>
      </w:r>
      <w:r>
        <w:t>to</w:t>
      </w:r>
      <w:r>
        <w:rPr>
          <w:spacing w:val="10"/>
        </w:rPr>
        <w:t xml:space="preserve"> </w:t>
      </w:r>
      <w:r>
        <w:rPr>
          <w:spacing w:val="-1"/>
        </w:rPr>
        <w:t>“</w:t>
      </w:r>
      <w:r>
        <w:rPr>
          <w:rFonts w:cs="Arial"/>
          <w:b/>
          <w:bCs/>
          <w:spacing w:val="-1"/>
        </w:rPr>
        <w:t>undertakings”</w:t>
      </w:r>
      <w:r>
        <w:rPr>
          <w:rFonts w:cs="Arial"/>
          <w:b/>
          <w:bCs/>
          <w:spacing w:val="10"/>
        </w:rPr>
        <w:t xml:space="preserve"> </w:t>
      </w:r>
      <w:r>
        <w:rPr>
          <w:spacing w:val="-2"/>
        </w:rPr>
        <w:t>as</w:t>
      </w:r>
      <w:r>
        <w:rPr>
          <w:spacing w:val="10"/>
        </w:rPr>
        <w:t xml:space="preserve"> </w:t>
      </w:r>
      <w:r>
        <w:rPr>
          <w:spacing w:val="-1"/>
        </w:rPr>
        <w:t>references</w:t>
      </w:r>
      <w:r>
        <w:rPr>
          <w:spacing w:val="10"/>
        </w:rPr>
        <w:t xml:space="preserve"> </w:t>
      </w:r>
      <w:r>
        <w:t>to</w:t>
      </w:r>
      <w:r>
        <w:rPr>
          <w:spacing w:val="10"/>
        </w:rPr>
        <w:t xml:space="preserve"> </w:t>
      </w:r>
      <w:r>
        <w:rPr>
          <w:spacing w:val="-2"/>
        </w:rPr>
        <w:t>obligations</w:t>
      </w:r>
      <w:r>
        <w:rPr>
          <w:spacing w:val="10"/>
        </w:rPr>
        <w:t xml:space="preserve"> </w:t>
      </w:r>
      <w:r>
        <w:rPr>
          <w:spacing w:val="-1"/>
        </w:rPr>
        <w:t>under</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63"/>
        </w:rPr>
        <w:t xml:space="preserve"> </w:t>
      </w:r>
      <w:r>
        <w:rPr>
          <w:spacing w:val="-1"/>
        </w:rPr>
        <w:t>Contract;</w:t>
      </w:r>
    </w:p>
    <w:p w:rsidR="008918FA" w:rsidRDefault="008918FA" w:rsidP="008918FA">
      <w:pPr>
        <w:pStyle w:val="BodyText"/>
        <w:numPr>
          <w:ilvl w:val="3"/>
          <w:numId w:val="69"/>
        </w:numPr>
        <w:tabs>
          <w:tab w:val="left" w:pos="2227"/>
        </w:tabs>
        <w:spacing w:before="116"/>
        <w:ind w:right="112"/>
        <w:jc w:val="both"/>
      </w:pPr>
      <w:r>
        <w:rPr>
          <w:spacing w:val="-1"/>
        </w:rPr>
        <w:t>references</w:t>
      </w:r>
      <w:r>
        <w:rPr>
          <w:spacing w:val="45"/>
        </w:rPr>
        <w:t xml:space="preserve"> </w:t>
      </w:r>
      <w:r>
        <w:t>to</w:t>
      </w:r>
      <w:r>
        <w:rPr>
          <w:spacing w:val="47"/>
        </w:rPr>
        <w:t xml:space="preserve"> </w:t>
      </w:r>
      <w:r>
        <w:rPr>
          <w:spacing w:val="-1"/>
        </w:rPr>
        <w:t>“</w:t>
      </w:r>
      <w:r>
        <w:rPr>
          <w:rFonts w:cs="Arial"/>
          <w:b/>
          <w:bCs/>
          <w:spacing w:val="-1"/>
        </w:rPr>
        <w:t>Clauses</w:t>
      </w:r>
      <w:r>
        <w:rPr>
          <w:spacing w:val="-1"/>
        </w:rPr>
        <w:t>”</w:t>
      </w:r>
      <w:r>
        <w:rPr>
          <w:spacing w:val="48"/>
        </w:rPr>
        <w:t xml:space="preserve"> </w:t>
      </w:r>
      <w:r>
        <w:rPr>
          <w:spacing w:val="-1"/>
        </w:rPr>
        <w:t>and</w:t>
      </w:r>
      <w:r>
        <w:rPr>
          <w:spacing w:val="47"/>
        </w:rPr>
        <w:t xml:space="preserve"> </w:t>
      </w:r>
      <w:r>
        <w:rPr>
          <w:spacing w:val="-1"/>
        </w:rPr>
        <w:t>“</w:t>
      </w:r>
      <w:r>
        <w:rPr>
          <w:rFonts w:cs="Arial"/>
          <w:b/>
          <w:bCs/>
          <w:spacing w:val="-1"/>
        </w:rPr>
        <w:t>Call</w:t>
      </w:r>
      <w:r>
        <w:rPr>
          <w:rFonts w:cs="Arial"/>
          <w:b/>
          <w:bCs/>
          <w:spacing w:val="46"/>
        </w:rPr>
        <w:t xml:space="preserve"> </w:t>
      </w:r>
      <w:r>
        <w:rPr>
          <w:rFonts w:cs="Arial"/>
          <w:b/>
          <w:bCs/>
          <w:spacing w:val="-1"/>
        </w:rPr>
        <w:t>Off</w:t>
      </w:r>
      <w:r>
        <w:rPr>
          <w:rFonts w:cs="Arial"/>
          <w:b/>
          <w:bCs/>
          <w:spacing w:val="48"/>
        </w:rPr>
        <w:t xml:space="preserve"> </w:t>
      </w:r>
      <w:r>
        <w:rPr>
          <w:rFonts w:cs="Arial"/>
          <w:b/>
          <w:bCs/>
          <w:spacing w:val="-1"/>
        </w:rPr>
        <w:t>Schedules</w:t>
      </w:r>
      <w:r>
        <w:rPr>
          <w:spacing w:val="-1"/>
        </w:rPr>
        <w:t>”</w:t>
      </w:r>
      <w:r>
        <w:rPr>
          <w:spacing w:val="49"/>
        </w:rPr>
        <w:t xml:space="preserve"> </w:t>
      </w:r>
      <w:r>
        <w:rPr>
          <w:spacing w:val="-1"/>
        </w:rPr>
        <w:t>are,</w:t>
      </w:r>
      <w:r>
        <w:rPr>
          <w:spacing w:val="49"/>
        </w:rPr>
        <w:t xml:space="preserve"> </w:t>
      </w:r>
      <w:r>
        <w:rPr>
          <w:spacing w:val="-2"/>
        </w:rPr>
        <w:t>unless</w:t>
      </w:r>
      <w:r>
        <w:rPr>
          <w:spacing w:val="30"/>
        </w:rPr>
        <w:t xml:space="preserve"> </w:t>
      </w:r>
      <w:r>
        <w:rPr>
          <w:spacing w:val="-1"/>
        </w:rPr>
        <w:t>otherwise</w:t>
      </w:r>
      <w:r>
        <w:rPr>
          <w:spacing w:val="41"/>
        </w:rPr>
        <w:t xml:space="preserve"> </w:t>
      </w:r>
      <w:r>
        <w:rPr>
          <w:spacing w:val="-2"/>
        </w:rPr>
        <w:t>provided,</w:t>
      </w:r>
      <w:r>
        <w:rPr>
          <w:spacing w:val="42"/>
        </w:rPr>
        <w:t xml:space="preserve"> </w:t>
      </w:r>
      <w:r>
        <w:rPr>
          <w:spacing w:val="-1"/>
        </w:rPr>
        <w:t>references</w:t>
      </w:r>
      <w:r>
        <w:rPr>
          <w:spacing w:val="39"/>
        </w:rPr>
        <w:t xml:space="preserve"> </w:t>
      </w:r>
      <w:r>
        <w:t>to</w:t>
      </w:r>
      <w:r>
        <w:rPr>
          <w:spacing w:val="38"/>
        </w:rPr>
        <w:t xml:space="preserve"> </w:t>
      </w:r>
      <w:r>
        <w:t>the</w:t>
      </w:r>
      <w:r>
        <w:rPr>
          <w:spacing w:val="38"/>
        </w:rPr>
        <w:t xml:space="preserve"> </w:t>
      </w:r>
      <w:r>
        <w:rPr>
          <w:spacing w:val="-1"/>
        </w:rPr>
        <w:t>clauses</w:t>
      </w:r>
      <w:r>
        <w:rPr>
          <w:spacing w:val="41"/>
        </w:rPr>
        <w:t xml:space="preserve"> </w:t>
      </w:r>
      <w:r>
        <w:rPr>
          <w:spacing w:val="-2"/>
        </w:rPr>
        <w:t>and</w:t>
      </w:r>
      <w:r>
        <w:rPr>
          <w:spacing w:val="42"/>
        </w:rPr>
        <w:t xml:space="preserve"> </w:t>
      </w:r>
      <w:r>
        <w:rPr>
          <w:spacing w:val="-1"/>
        </w:rPr>
        <w:t>schedules</w:t>
      </w:r>
      <w:r>
        <w:rPr>
          <w:spacing w:val="41"/>
        </w:rPr>
        <w:t xml:space="preserve"> </w:t>
      </w:r>
      <w:r>
        <w:rPr>
          <w:spacing w:val="-2"/>
        </w:rPr>
        <w:t>of</w:t>
      </w:r>
      <w:r>
        <w:rPr>
          <w:spacing w:val="40"/>
        </w:rPr>
        <w:t xml:space="preserve"> </w:t>
      </w:r>
      <w:r>
        <w:rPr>
          <w:spacing w:val="-1"/>
        </w:rPr>
        <w:t>this</w:t>
      </w:r>
      <w:r>
        <w:rPr>
          <w:spacing w:val="43"/>
        </w:rPr>
        <w:t xml:space="preserve"> </w:t>
      </w:r>
      <w:r>
        <w:rPr>
          <w:spacing w:val="-2"/>
        </w:rPr>
        <w:t>Call</w:t>
      </w:r>
      <w:r>
        <w:rPr>
          <w:spacing w:val="43"/>
        </w:rPr>
        <w:t xml:space="preserve"> </w:t>
      </w:r>
      <w:r>
        <w:t>Off</w:t>
      </w:r>
      <w:r>
        <w:rPr>
          <w:spacing w:val="45"/>
        </w:rPr>
        <w:t xml:space="preserve"> </w:t>
      </w:r>
      <w:r>
        <w:rPr>
          <w:spacing w:val="-1"/>
        </w:rPr>
        <w:t>Contract</w:t>
      </w:r>
      <w:r>
        <w:rPr>
          <w:spacing w:val="45"/>
        </w:rPr>
        <w:t xml:space="preserve"> </w:t>
      </w:r>
      <w:r>
        <w:rPr>
          <w:spacing w:val="-1"/>
        </w:rPr>
        <w:t>and</w:t>
      </w:r>
      <w:r>
        <w:rPr>
          <w:spacing w:val="41"/>
        </w:rPr>
        <w:t xml:space="preserve"> </w:t>
      </w:r>
      <w:r>
        <w:rPr>
          <w:spacing w:val="-1"/>
        </w:rPr>
        <w:t>references</w:t>
      </w:r>
      <w:r>
        <w:rPr>
          <w:spacing w:val="44"/>
        </w:rPr>
        <w:t xml:space="preserve"> </w:t>
      </w:r>
      <w:r>
        <w:rPr>
          <w:spacing w:val="-1"/>
        </w:rPr>
        <w:t>in</w:t>
      </w:r>
      <w:r>
        <w:rPr>
          <w:spacing w:val="43"/>
        </w:rPr>
        <w:t xml:space="preserve"> </w:t>
      </w:r>
      <w:r>
        <w:rPr>
          <w:spacing w:val="-1"/>
        </w:rPr>
        <w:t>any</w:t>
      </w:r>
      <w:r>
        <w:rPr>
          <w:spacing w:val="42"/>
        </w:rPr>
        <w:t xml:space="preserve"> </w:t>
      </w:r>
      <w:r>
        <w:rPr>
          <w:spacing w:val="-2"/>
        </w:rPr>
        <w:t>Call</w:t>
      </w:r>
      <w:r>
        <w:rPr>
          <w:spacing w:val="45"/>
        </w:rPr>
        <w:t xml:space="preserve"> </w:t>
      </w:r>
      <w:r>
        <w:rPr>
          <w:spacing w:val="-1"/>
        </w:rPr>
        <w:t>Off</w:t>
      </w:r>
      <w:r>
        <w:rPr>
          <w:spacing w:val="45"/>
        </w:rPr>
        <w:t xml:space="preserve"> </w:t>
      </w:r>
      <w:r>
        <w:rPr>
          <w:spacing w:val="-1"/>
        </w:rPr>
        <w:t>Schedule</w:t>
      </w:r>
      <w:r>
        <w:rPr>
          <w:spacing w:val="43"/>
        </w:rPr>
        <w:t xml:space="preserve"> </w:t>
      </w:r>
      <w:r>
        <w:t>to</w:t>
      </w:r>
      <w:r>
        <w:rPr>
          <w:spacing w:val="43"/>
        </w:rPr>
        <w:t xml:space="preserve"> </w:t>
      </w:r>
      <w:r>
        <w:rPr>
          <w:spacing w:val="-1"/>
        </w:rPr>
        <w:t>parts,</w:t>
      </w:r>
      <w:r>
        <w:rPr>
          <w:spacing w:val="37"/>
        </w:rPr>
        <w:t xml:space="preserve"> </w:t>
      </w:r>
      <w:r>
        <w:rPr>
          <w:spacing w:val="-1"/>
        </w:rPr>
        <w:t>paragraphs,</w:t>
      </w:r>
      <w:r>
        <w:rPr>
          <w:spacing w:val="36"/>
        </w:rPr>
        <w:t xml:space="preserve"> </w:t>
      </w:r>
      <w:r>
        <w:rPr>
          <w:spacing w:val="-2"/>
        </w:rPr>
        <w:t>annexes</w:t>
      </w:r>
      <w:r>
        <w:rPr>
          <w:spacing w:val="35"/>
        </w:rPr>
        <w:t xml:space="preserve"> </w:t>
      </w:r>
      <w:r>
        <w:rPr>
          <w:spacing w:val="-2"/>
        </w:rPr>
        <w:t>and</w:t>
      </w:r>
      <w:r>
        <w:rPr>
          <w:spacing w:val="35"/>
        </w:rPr>
        <w:t xml:space="preserve"> </w:t>
      </w:r>
      <w:r>
        <w:rPr>
          <w:spacing w:val="-1"/>
        </w:rPr>
        <w:t>tables</w:t>
      </w:r>
      <w:r>
        <w:rPr>
          <w:spacing w:val="35"/>
        </w:rPr>
        <w:t xml:space="preserve"> </w:t>
      </w:r>
      <w:r>
        <w:rPr>
          <w:spacing w:val="-1"/>
        </w:rPr>
        <w:t>are,</w:t>
      </w:r>
      <w:r>
        <w:rPr>
          <w:spacing w:val="34"/>
        </w:rPr>
        <w:t xml:space="preserve"> </w:t>
      </w:r>
      <w:r>
        <w:rPr>
          <w:spacing w:val="-1"/>
        </w:rPr>
        <w:t>unless</w:t>
      </w:r>
      <w:r>
        <w:rPr>
          <w:spacing w:val="33"/>
        </w:rPr>
        <w:t xml:space="preserve"> </w:t>
      </w:r>
      <w:r>
        <w:rPr>
          <w:spacing w:val="-1"/>
        </w:rPr>
        <w:t>otherwise</w:t>
      </w:r>
      <w:r>
        <w:rPr>
          <w:spacing w:val="36"/>
        </w:rPr>
        <w:t xml:space="preserve"> </w:t>
      </w:r>
      <w:r>
        <w:rPr>
          <w:spacing w:val="-2"/>
        </w:rPr>
        <w:t>provided,</w:t>
      </w:r>
      <w:r>
        <w:rPr>
          <w:spacing w:val="38"/>
        </w:rPr>
        <w:t xml:space="preserve"> </w:t>
      </w:r>
      <w:r>
        <w:rPr>
          <w:spacing w:val="-1"/>
        </w:rPr>
        <w:t>references</w:t>
      </w:r>
      <w:r>
        <w:rPr>
          <w:spacing w:val="3"/>
        </w:rPr>
        <w:t xml:space="preserve"> </w:t>
      </w:r>
      <w:r>
        <w:t>to</w:t>
      </w:r>
      <w:r>
        <w:rPr>
          <w:spacing w:val="3"/>
        </w:rPr>
        <w:t xml:space="preserve"> </w:t>
      </w:r>
      <w:r>
        <w:t>the</w:t>
      </w:r>
      <w:r>
        <w:rPr>
          <w:spacing w:val="3"/>
        </w:rPr>
        <w:t xml:space="preserve"> </w:t>
      </w:r>
      <w:r>
        <w:rPr>
          <w:spacing w:val="-1"/>
        </w:rPr>
        <w:t>parts,</w:t>
      </w:r>
      <w:r>
        <w:rPr>
          <w:spacing w:val="4"/>
        </w:rPr>
        <w:t xml:space="preserve"> </w:t>
      </w:r>
      <w:r>
        <w:rPr>
          <w:spacing w:val="-1"/>
        </w:rPr>
        <w:t>paragraphs,</w:t>
      </w:r>
      <w:r>
        <w:rPr>
          <w:spacing w:val="4"/>
        </w:rPr>
        <w:t xml:space="preserve"> </w:t>
      </w:r>
      <w:r>
        <w:rPr>
          <w:spacing w:val="-2"/>
        </w:rPr>
        <w:t>annexes</w:t>
      </w:r>
      <w:r>
        <w:rPr>
          <w:spacing w:val="3"/>
        </w:rPr>
        <w:t xml:space="preserve"> </w:t>
      </w:r>
      <w:r>
        <w:t>and</w:t>
      </w:r>
      <w:r>
        <w:rPr>
          <w:spacing w:val="3"/>
        </w:rPr>
        <w:t xml:space="preserve"> </w:t>
      </w:r>
      <w:r>
        <w:rPr>
          <w:spacing w:val="-1"/>
        </w:rPr>
        <w:t>tables</w:t>
      </w:r>
      <w:r>
        <w:rPr>
          <w:spacing w:val="3"/>
        </w:rPr>
        <w:t xml:space="preserve"> </w:t>
      </w:r>
      <w:r>
        <w:rPr>
          <w:spacing w:val="-1"/>
        </w:rPr>
        <w:t>of</w:t>
      </w:r>
      <w:r>
        <w:rPr>
          <w:spacing w:val="6"/>
        </w:rPr>
        <w:t xml:space="preserve"> </w:t>
      </w:r>
      <w:r>
        <w:t>the</w:t>
      </w:r>
      <w:r>
        <w:rPr>
          <w:spacing w:val="3"/>
        </w:rPr>
        <w:t xml:space="preserve"> </w:t>
      </w:r>
      <w:r>
        <w:rPr>
          <w:spacing w:val="-2"/>
        </w:rPr>
        <w:t>Call</w:t>
      </w:r>
      <w:r>
        <w:t xml:space="preserve"> </w:t>
      </w:r>
      <w:r>
        <w:rPr>
          <w:spacing w:val="-1"/>
        </w:rPr>
        <w:t>Off</w:t>
      </w:r>
      <w:r>
        <w:rPr>
          <w:spacing w:val="45"/>
        </w:rPr>
        <w:t xml:space="preserve"> </w:t>
      </w:r>
      <w:r>
        <w:rPr>
          <w:spacing w:val="-1"/>
        </w:rPr>
        <w:t>Schedule</w:t>
      </w:r>
      <w:r>
        <w:t xml:space="preserve"> </w:t>
      </w:r>
      <w:r>
        <w:rPr>
          <w:spacing w:val="-1"/>
        </w:rPr>
        <w:t>in</w:t>
      </w:r>
      <w:r>
        <w:t xml:space="preserve"> </w:t>
      </w:r>
      <w:r>
        <w:rPr>
          <w:spacing w:val="-2"/>
        </w:rPr>
        <w:t>which</w:t>
      </w:r>
      <w:r>
        <w:rPr>
          <w:spacing w:val="1"/>
        </w:rPr>
        <w:t xml:space="preserve"> </w:t>
      </w:r>
      <w:r>
        <w:rPr>
          <w:spacing w:val="-1"/>
        </w:rPr>
        <w:t>these</w:t>
      </w:r>
      <w:r>
        <w:rPr>
          <w:spacing w:val="-2"/>
        </w:rPr>
        <w:t xml:space="preserve"> </w:t>
      </w:r>
      <w:r>
        <w:rPr>
          <w:spacing w:val="-1"/>
        </w:rPr>
        <w:t>references</w:t>
      </w:r>
      <w:r>
        <w:rPr>
          <w:spacing w:val="1"/>
        </w:rPr>
        <w:t xml:space="preserve"> </w:t>
      </w:r>
      <w:r>
        <w:rPr>
          <w:spacing w:val="-1"/>
        </w:rPr>
        <w:t>appear;</w:t>
      </w:r>
      <w:r>
        <w:t xml:space="preserve"> </w:t>
      </w:r>
      <w:r>
        <w:rPr>
          <w:spacing w:val="-1"/>
        </w:rPr>
        <w:t>and</w:t>
      </w:r>
    </w:p>
    <w:p w:rsidR="008918FA" w:rsidRDefault="008918FA" w:rsidP="008918FA">
      <w:pPr>
        <w:pStyle w:val="BodyText"/>
        <w:numPr>
          <w:ilvl w:val="3"/>
          <w:numId w:val="69"/>
        </w:numPr>
        <w:tabs>
          <w:tab w:val="left" w:pos="2227"/>
        </w:tabs>
        <w:spacing w:before="121"/>
        <w:ind w:right="117"/>
        <w:jc w:val="both"/>
      </w:pPr>
      <w:r>
        <w:t>the</w:t>
      </w:r>
      <w:r>
        <w:rPr>
          <w:spacing w:val="34"/>
        </w:rPr>
        <w:t xml:space="preserve"> </w:t>
      </w:r>
      <w:r>
        <w:rPr>
          <w:spacing w:val="-1"/>
        </w:rPr>
        <w:t>headings</w:t>
      </w:r>
      <w:r>
        <w:rPr>
          <w:spacing w:val="34"/>
        </w:rPr>
        <w:t xml:space="preserve"> </w:t>
      </w:r>
      <w:r>
        <w:rPr>
          <w:spacing w:val="-1"/>
        </w:rPr>
        <w:t>in</w:t>
      </w:r>
      <w:r>
        <w:rPr>
          <w:spacing w:val="31"/>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36"/>
        </w:rPr>
        <w:t xml:space="preserve"> </w:t>
      </w:r>
      <w:r>
        <w:rPr>
          <w:spacing w:val="-1"/>
        </w:rPr>
        <w:t>are</w:t>
      </w:r>
      <w:r>
        <w:rPr>
          <w:spacing w:val="31"/>
        </w:rPr>
        <w:t xml:space="preserve"> </w:t>
      </w:r>
      <w:r>
        <w:t>for</w:t>
      </w:r>
      <w:r>
        <w:rPr>
          <w:spacing w:val="33"/>
        </w:rPr>
        <w:t xml:space="preserve"> </w:t>
      </w:r>
      <w:r>
        <w:rPr>
          <w:spacing w:val="-2"/>
        </w:rPr>
        <w:t>ease</w:t>
      </w:r>
      <w:r>
        <w:rPr>
          <w:spacing w:val="34"/>
        </w:rPr>
        <w:t xml:space="preserve"> </w:t>
      </w:r>
      <w:r>
        <w:rPr>
          <w:spacing w:val="-2"/>
        </w:rPr>
        <w:t>of</w:t>
      </w:r>
      <w:r>
        <w:rPr>
          <w:spacing w:val="35"/>
        </w:rPr>
        <w:t xml:space="preserve"> </w:t>
      </w:r>
      <w:r>
        <w:rPr>
          <w:spacing w:val="-1"/>
        </w:rPr>
        <w:t>reference</w:t>
      </w:r>
      <w:r>
        <w:rPr>
          <w:spacing w:val="32"/>
        </w:rPr>
        <w:t xml:space="preserve"> </w:t>
      </w:r>
      <w:r>
        <w:rPr>
          <w:spacing w:val="-1"/>
        </w:rPr>
        <w:t>only</w:t>
      </w:r>
      <w:r>
        <w:rPr>
          <w:spacing w:val="41"/>
        </w:rPr>
        <w:t xml:space="preserve"> </w:t>
      </w:r>
      <w:r>
        <w:rPr>
          <w:spacing w:val="-1"/>
        </w:rPr>
        <w:t>and</w:t>
      </w:r>
      <w:r>
        <w:rPr>
          <w:spacing w:val="36"/>
        </w:rPr>
        <w:t xml:space="preserve"> </w:t>
      </w:r>
      <w:r>
        <w:rPr>
          <w:spacing w:val="-1"/>
        </w:rPr>
        <w:t>shall</w:t>
      </w:r>
      <w:r>
        <w:rPr>
          <w:spacing w:val="36"/>
        </w:rPr>
        <w:t xml:space="preserve"> </w:t>
      </w:r>
      <w:r>
        <w:rPr>
          <w:spacing w:val="-1"/>
        </w:rPr>
        <w:t>not</w:t>
      </w:r>
      <w:r>
        <w:rPr>
          <w:spacing w:val="38"/>
        </w:rPr>
        <w:t xml:space="preserve"> </w:t>
      </w:r>
      <w:r>
        <w:rPr>
          <w:spacing w:val="-1"/>
        </w:rPr>
        <w:t>affect</w:t>
      </w:r>
      <w:r>
        <w:rPr>
          <w:spacing w:val="38"/>
        </w:rPr>
        <w:t xml:space="preserve"> </w:t>
      </w:r>
      <w:r>
        <w:t>the</w:t>
      </w:r>
      <w:r>
        <w:rPr>
          <w:spacing w:val="34"/>
        </w:rPr>
        <w:t xml:space="preserve"> </w:t>
      </w:r>
      <w:r>
        <w:rPr>
          <w:spacing w:val="-1"/>
        </w:rPr>
        <w:t>interpretation</w:t>
      </w:r>
      <w:r>
        <w:rPr>
          <w:spacing w:val="36"/>
        </w:rPr>
        <w:t xml:space="preserve"> </w:t>
      </w:r>
      <w:r>
        <w:rPr>
          <w:spacing w:val="-1"/>
        </w:rPr>
        <w:t>or</w:t>
      </w:r>
      <w:r>
        <w:rPr>
          <w:spacing w:val="39"/>
        </w:rPr>
        <w:t xml:space="preserve"> </w:t>
      </w:r>
      <w:r>
        <w:rPr>
          <w:spacing w:val="-1"/>
        </w:rPr>
        <w:t>construction</w:t>
      </w:r>
      <w:r>
        <w:rPr>
          <w:spacing w:val="36"/>
        </w:rPr>
        <w:t xml:space="preserve"> </w:t>
      </w:r>
      <w:r>
        <w:rPr>
          <w:spacing w:val="-2"/>
        </w:rPr>
        <w:t>of</w:t>
      </w:r>
      <w:r>
        <w:rPr>
          <w:spacing w:val="40"/>
        </w:rPr>
        <w:t xml:space="preserve"> </w:t>
      </w:r>
      <w:r>
        <w:rPr>
          <w:spacing w:val="-1"/>
        </w:rPr>
        <w:t>this</w:t>
      </w:r>
      <w:r>
        <w:rPr>
          <w:spacing w:val="37"/>
        </w:rPr>
        <w:t xml:space="preserve"> </w:t>
      </w:r>
      <w:r>
        <w:rPr>
          <w:spacing w:val="-2"/>
        </w:rPr>
        <w:t>Call</w:t>
      </w:r>
      <w:r>
        <w:rPr>
          <w:spacing w:val="36"/>
        </w:rPr>
        <w:t xml:space="preserve"> </w:t>
      </w:r>
      <w:r>
        <w:rPr>
          <w:spacing w:val="-1"/>
        </w:rPr>
        <w:t>Off</w:t>
      </w:r>
      <w:r>
        <w:rPr>
          <w:spacing w:val="49"/>
        </w:rPr>
        <w:t xml:space="preserve"> </w:t>
      </w:r>
      <w:r>
        <w:rPr>
          <w:spacing w:val="-1"/>
        </w:rPr>
        <w:t>Contract.</w:t>
      </w:r>
    </w:p>
    <w:p w:rsidR="008918FA" w:rsidRDefault="008918FA" w:rsidP="008918FA">
      <w:pPr>
        <w:jc w:val="both"/>
        <w:sectPr w:rsidR="008918FA">
          <w:pgSz w:w="11910" w:h="16840"/>
          <w:pgMar w:top="1480" w:right="1300" w:bottom="1180" w:left="1340" w:header="0" w:footer="987" w:gutter="0"/>
          <w:cols w:space="720"/>
        </w:sectPr>
      </w:pPr>
    </w:p>
    <w:p w:rsidR="008918FA" w:rsidRDefault="008918FA" w:rsidP="008918FA">
      <w:pPr>
        <w:pStyle w:val="BodyText"/>
        <w:numPr>
          <w:ilvl w:val="2"/>
          <w:numId w:val="69"/>
        </w:numPr>
        <w:tabs>
          <w:tab w:val="left" w:pos="1049"/>
        </w:tabs>
        <w:spacing w:before="59"/>
        <w:ind w:left="1048" w:right="112"/>
        <w:jc w:val="both"/>
      </w:pPr>
      <w:bookmarkStart w:id="7" w:name="3._REPRESENTATIONS_AND_WARRANTIES"/>
      <w:bookmarkEnd w:id="7"/>
      <w:r>
        <w:rPr>
          <w:spacing w:val="-1"/>
        </w:rPr>
        <w:t>Subject</w:t>
      </w:r>
      <w:r>
        <w:rPr>
          <w:spacing w:val="33"/>
        </w:rPr>
        <w:t xml:space="preserve"> </w:t>
      </w:r>
      <w:r>
        <w:t>to</w:t>
      </w:r>
      <w:r>
        <w:rPr>
          <w:spacing w:val="34"/>
        </w:rPr>
        <w:t xml:space="preserve"> </w:t>
      </w:r>
      <w:r>
        <w:rPr>
          <w:spacing w:val="-1"/>
        </w:rPr>
        <w:t>Clauses</w:t>
      </w:r>
      <w:r>
        <w:rPr>
          <w:spacing w:val="34"/>
        </w:rPr>
        <w:t xml:space="preserve"> </w:t>
      </w:r>
      <w:hyperlink w:anchor="_bookmark45" w:history="1">
        <w:r>
          <w:rPr>
            <w:spacing w:val="-1"/>
          </w:rPr>
          <w:t>1.4.4</w:t>
        </w:r>
      </w:hyperlink>
      <w:r>
        <w:rPr>
          <w:spacing w:val="34"/>
        </w:rPr>
        <w:t xml:space="preserve"> </w:t>
      </w:r>
      <w:r>
        <w:rPr>
          <w:spacing w:val="-1"/>
        </w:rPr>
        <w:t>and</w:t>
      </w:r>
      <w:r>
        <w:rPr>
          <w:spacing w:val="34"/>
        </w:rPr>
        <w:t xml:space="preserve"> </w:t>
      </w:r>
      <w:hyperlink w:anchor="_bookmark46" w:history="1">
        <w:r>
          <w:t>1.6</w:t>
        </w:r>
      </w:hyperlink>
      <w:r>
        <w:rPr>
          <w:spacing w:val="34"/>
        </w:rPr>
        <w:t xml:space="preserve"> </w:t>
      </w:r>
      <w:r>
        <w:rPr>
          <w:spacing w:val="-1"/>
        </w:rPr>
        <w:t>(Definitions</w:t>
      </w:r>
      <w:r>
        <w:rPr>
          <w:spacing w:val="35"/>
        </w:rPr>
        <w:t xml:space="preserve"> </w:t>
      </w:r>
      <w:r>
        <w:rPr>
          <w:spacing w:val="-2"/>
        </w:rPr>
        <w:t>and</w:t>
      </w:r>
      <w:r>
        <w:rPr>
          <w:spacing w:val="34"/>
        </w:rPr>
        <w:t xml:space="preserve"> </w:t>
      </w:r>
      <w:r>
        <w:rPr>
          <w:spacing w:val="-1"/>
        </w:rPr>
        <w:t>Interpretation),</w:t>
      </w:r>
      <w:r>
        <w:rPr>
          <w:spacing w:val="35"/>
        </w:rPr>
        <w:t xml:space="preserve"> </w:t>
      </w:r>
      <w:r>
        <w:rPr>
          <w:spacing w:val="-1"/>
        </w:rPr>
        <w:t>in</w:t>
      </w:r>
      <w:r>
        <w:rPr>
          <w:spacing w:val="34"/>
        </w:rPr>
        <w:t xml:space="preserve"> </w:t>
      </w:r>
      <w:r>
        <w:t>the</w:t>
      </w:r>
      <w:r>
        <w:rPr>
          <w:spacing w:val="31"/>
        </w:rPr>
        <w:t xml:space="preserve"> </w:t>
      </w:r>
      <w:r>
        <w:rPr>
          <w:spacing w:val="-2"/>
        </w:rPr>
        <w:t>event</w:t>
      </w:r>
      <w:r>
        <w:rPr>
          <w:spacing w:val="35"/>
        </w:rPr>
        <w:t xml:space="preserve"> </w:t>
      </w:r>
      <w:r>
        <w:rPr>
          <w:spacing w:val="-2"/>
        </w:rPr>
        <w:t>of</w:t>
      </w:r>
      <w:r>
        <w:rPr>
          <w:spacing w:val="41"/>
        </w:rPr>
        <w:t xml:space="preserve"> </w:t>
      </w:r>
      <w:r>
        <w:rPr>
          <w:spacing w:val="-1"/>
        </w:rPr>
        <w:t>and</w:t>
      </w:r>
      <w:r>
        <w:rPr>
          <w:spacing w:val="15"/>
        </w:rPr>
        <w:t xml:space="preserve"> </w:t>
      </w:r>
      <w:r>
        <w:rPr>
          <w:spacing w:val="-1"/>
        </w:rPr>
        <w:t>only</w:t>
      </w:r>
      <w:r>
        <w:rPr>
          <w:spacing w:val="15"/>
        </w:rPr>
        <w:t xml:space="preserve"> </w:t>
      </w:r>
      <w:r>
        <w:t>to</w:t>
      </w:r>
      <w:r>
        <w:rPr>
          <w:spacing w:val="15"/>
        </w:rPr>
        <w:t xml:space="preserve"> </w:t>
      </w:r>
      <w:r>
        <w:t>the</w:t>
      </w:r>
      <w:r>
        <w:rPr>
          <w:spacing w:val="15"/>
        </w:rPr>
        <w:t xml:space="preserve"> </w:t>
      </w:r>
      <w:r>
        <w:rPr>
          <w:spacing w:val="-1"/>
        </w:rPr>
        <w:t>extent</w:t>
      </w:r>
      <w:r>
        <w:rPr>
          <w:spacing w:val="16"/>
        </w:rPr>
        <w:t xml:space="preserve"> </w:t>
      </w:r>
      <w:r>
        <w:rPr>
          <w:spacing w:val="-1"/>
        </w:rPr>
        <w:t>of</w:t>
      </w:r>
      <w:r>
        <w:rPr>
          <w:spacing w:val="16"/>
        </w:rPr>
        <w:t xml:space="preserve"> </w:t>
      </w:r>
      <w:r>
        <w:rPr>
          <w:spacing w:val="-1"/>
        </w:rPr>
        <w:t>any</w:t>
      </w:r>
      <w:r>
        <w:rPr>
          <w:spacing w:val="13"/>
        </w:rPr>
        <w:t xml:space="preserve"> </w:t>
      </w:r>
      <w:r>
        <w:rPr>
          <w:spacing w:val="-1"/>
        </w:rPr>
        <w:t>conflict</w:t>
      </w:r>
      <w:r>
        <w:rPr>
          <w:spacing w:val="17"/>
        </w:rPr>
        <w:t xml:space="preserve"> </w:t>
      </w:r>
      <w:r>
        <w:rPr>
          <w:spacing w:val="-1"/>
        </w:rPr>
        <w:t>between</w:t>
      </w:r>
      <w:r>
        <w:rPr>
          <w:spacing w:val="15"/>
        </w:rPr>
        <w:t xml:space="preserve"> </w:t>
      </w:r>
      <w:r>
        <w:rPr>
          <w:spacing w:val="1"/>
        </w:rPr>
        <w:t>the</w:t>
      </w:r>
      <w:r>
        <w:rPr>
          <w:spacing w:val="15"/>
        </w:rPr>
        <w:t xml:space="preserve"> </w:t>
      </w:r>
      <w:r>
        <w:t>Order</w:t>
      </w:r>
      <w:r>
        <w:rPr>
          <w:spacing w:val="16"/>
        </w:rPr>
        <w:t xml:space="preserve"> </w:t>
      </w:r>
      <w:r>
        <w:rPr>
          <w:spacing w:val="-2"/>
        </w:rPr>
        <w:t>Form,</w:t>
      </w:r>
      <w:r>
        <w:rPr>
          <w:spacing w:val="16"/>
        </w:rPr>
        <w:t xml:space="preserve"> </w:t>
      </w:r>
      <w:r>
        <w:t>the</w:t>
      </w:r>
      <w:r>
        <w:rPr>
          <w:spacing w:val="15"/>
        </w:rPr>
        <w:t xml:space="preserve"> </w:t>
      </w:r>
      <w:r>
        <w:rPr>
          <w:spacing w:val="-2"/>
        </w:rPr>
        <w:t>Call</w:t>
      </w:r>
      <w:r>
        <w:rPr>
          <w:spacing w:val="17"/>
        </w:rPr>
        <w:t xml:space="preserve"> </w:t>
      </w:r>
      <w:r>
        <w:rPr>
          <w:spacing w:val="-1"/>
        </w:rPr>
        <w:t>Off</w:t>
      </w:r>
      <w:r>
        <w:rPr>
          <w:spacing w:val="16"/>
        </w:rPr>
        <w:t xml:space="preserve"> </w:t>
      </w:r>
      <w:r>
        <w:rPr>
          <w:spacing w:val="-1"/>
        </w:rPr>
        <w:t>Terms</w:t>
      </w:r>
      <w:r>
        <w:rPr>
          <w:spacing w:val="39"/>
        </w:rPr>
        <w:t xml:space="preserve"> </w:t>
      </w:r>
      <w:r>
        <w:rPr>
          <w:spacing w:val="-1"/>
        </w:rPr>
        <w:t>and</w:t>
      </w:r>
      <w:r>
        <w:rPr>
          <w:spacing w:val="24"/>
        </w:rPr>
        <w:t xml:space="preserve"> </w:t>
      </w:r>
      <w:r>
        <w:t>the</w:t>
      </w:r>
      <w:r>
        <w:rPr>
          <w:spacing w:val="24"/>
        </w:rPr>
        <w:t xml:space="preserve"> </w:t>
      </w:r>
      <w:r>
        <w:rPr>
          <w:spacing w:val="-2"/>
        </w:rPr>
        <w:t>provisions</w:t>
      </w:r>
      <w:r>
        <w:rPr>
          <w:spacing w:val="25"/>
        </w:rPr>
        <w:t xml:space="preserve"> </w:t>
      </w:r>
      <w:r>
        <w:rPr>
          <w:spacing w:val="-1"/>
        </w:rPr>
        <w:t>of</w:t>
      </w:r>
      <w:r>
        <w:rPr>
          <w:spacing w:val="28"/>
        </w:rPr>
        <w:t xml:space="preserve"> </w:t>
      </w:r>
      <w:r>
        <w:rPr>
          <w:spacing w:val="-1"/>
        </w:rPr>
        <w:t>the</w:t>
      </w:r>
      <w:r>
        <w:rPr>
          <w:spacing w:val="24"/>
        </w:rPr>
        <w:t xml:space="preserve"> </w:t>
      </w:r>
      <w:r>
        <w:rPr>
          <w:spacing w:val="-1"/>
        </w:rPr>
        <w:t>Framework</w:t>
      </w:r>
      <w:r>
        <w:rPr>
          <w:spacing w:val="27"/>
        </w:rPr>
        <w:t xml:space="preserve"> </w:t>
      </w:r>
      <w:r>
        <w:rPr>
          <w:spacing w:val="-1"/>
        </w:rPr>
        <w:t>Agreement,</w:t>
      </w:r>
      <w:r>
        <w:rPr>
          <w:spacing w:val="26"/>
        </w:rPr>
        <w:t xml:space="preserve"> </w:t>
      </w:r>
      <w:r>
        <w:t>the</w:t>
      </w:r>
      <w:r>
        <w:rPr>
          <w:spacing w:val="24"/>
        </w:rPr>
        <w:t xml:space="preserve"> </w:t>
      </w:r>
      <w:r>
        <w:rPr>
          <w:spacing w:val="-1"/>
        </w:rPr>
        <w:t>conflict</w:t>
      </w:r>
      <w:r>
        <w:rPr>
          <w:spacing w:val="26"/>
        </w:rPr>
        <w:t xml:space="preserve"> </w:t>
      </w:r>
      <w:r>
        <w:rPr>
          <w:spacing w:val="-1"/>
        </w:rPr>
        <w:t>shall</w:t>
      </w:r>
      <w:r>
        <w:rPr>
          <w:spacing w:val="24"/>
        </w:rPr>
        <w:t xml:space="preserve"> </w:t>
      </w:r>
      <w:r>
        <w:rPr>
          <w:spacing w:val="-1"/>
        </w:rPr>
        <w:t>be</w:t>
      </w:r>
      <w:r>
        <w:rPr>
          <w:spacing w:val="24"/>
        </w:rPr>
        <w:t xml:space="preserve"> </w:t>
      </w:r>
      <w:r>
        <w:rPr>
          <w:spacing w:val="-1"/>
        </w:rPr>
        <w:t>resolved</w:t>
      </w:r>
      <w:r>
        <w:rPr>
          <w:spacing w:val="27"/>
        </w:rPr>
        <w:t xml:space="preserve"> </w:t>
      </w:r>
      <w:r>
        <w:rPr>
          <w:spacing w:val="-1"/>
        </w:rPr>
        <w:t>in</w:t>
      </w:r>
      <w:r>
        <w:rPr>
          <w:spacing w:val="31"/>
        </w:rPr>
        <w:t xml:space="preserve"> </w:t>
      </w:r>
      <w:r>
        <w:rPr>
          <w:spacing w:val="-1"/>
        </w:rPr>
        <w:t>accordance</w:t>
      </w:r>
      <w:r>
        <w:rPr>
          <w:spacing w:val="-2"/>
        </w:rPr>
        <w:t xml:space="preserve"> with</w:t>
      </w:r>
      <w:r>
        <w:t xml:space="preserve"> the</w:t>
      </w:r>
      <w:r>
        <w:rPr>
          <w:spacing w:val="-2"/>
        </w:rPr>
        <w:t xml:space="preserve"> following</w:t>
      </w:r>
      <w:r>
        <w:rPr>
          <w:spacing w:val="3"/>
        </w:rPr>
        <w:t xml:space="preserve"> </w:t>
      </w:r>
      <w:r>
        <w:rPr>
          <w:spacing w:val="-1"/>
        </w:rPr>
        <w:t xml:space="preserve">order </w:t>
      </w:r>
      <w:r>
        <w:rPr>
          <w:spacing w:val="-2"/>
        </w:rPr>
        <w:t>of</w:t>
      </w:r>
      <w:r>
        <w:rPr>
          <w:spacing w:val="2"/>
        </w:rPr>
        <w:t xml:space="preserve"> </w:t>
      </w:r>
      <w:r>
        <w:rPr>
          <w:spacing w:val="-1"/>
        </w:rPr>
        <w:t>precedence:</w:t>
      </w:r>
    </w:p>
    <w:p w:rsidR="008918FA" w:rsidRDefault="008918FA" w:rsidP="008918FA">
      <w:pPr>
        <w:pStyle w:val="BodyText"/>
        <w:numPr>
          <w:ilvl w:val="3"/>
          <w:numId w:val="69"/>
        </w:numPr>
        <w:tabs>
          <w:tab w:val="left" w:pos="2247"/>
        </w:tabs>
        <w:spacing w:before="121"/>
        <w:ind w:left="2246"/>
      </w:pPr>
      <w:r>
        <w:t xml:space="preserve">the </w:t>
      </w:r>
      <w:r>
        <w:rPr>
          <w:spacing w:val="-2"/>
        </w:rPr>
        <w:t>Framework</w:t>
      </w:r>
      <w:r>
        <w:rPr>
          <w:spacing w:val="3"/>
        </w:rPr>
        <w:t xml:space="preserve"> </w:t>
      </w:r>
      <w:r>
        <w:rPr>
          <w:spacing w:val="-1"/>
        </w:rPr>
        <w:t>Agreement,</w:t>
      </w:r>
      <w:r>
        <w:t xml:space="preserve"> </w:t>
      </w:r>
      <w:r>
        <w:rPr>
          <w:spacing w:val="-1"/>
        </w:rPr>
        <w:t>except</w:t>
      </w:r>
      <w:r>
        <w:rPr>
          <w:spacing w:val="2"/>
        </w:rPr>
        <w:t xml:space="preserve"> </w:t>
      </w:r>
      <w:r>
        <w:rPr>
          <w:spacing w:val="-2"/>
        </w:rPr>
        <w:t>Framework</w:t>
      </w:r>
      <w:r>
        <w:rPr>
          <w:spacing w:val="3"/>
        </w:rPr>
        <w:t xml:space="preserve"> </w:t>
      </w:r>
      <w:r>
        <w:rPr>
          <w:spacing w:val="-2"/>
        </w:rPr>
        <w:t>Schedule</w:t>
      </w:r>
      <w:r>
        <w:t xml:space="preserve"> </w:t>
      </w:r>
      <w:r>
        <w:rPr>
          <w:spacing w:val="-1"/>
        </w:rPr>
        <w:t>20</w:t>
      </w:r>
      <w:r>
        <w:rPr>
          <w:spacing w:val="1"/>
        </w:rPr>
        <w:t xml:space="preserve"> </w:t>
      </w:r>
      <w:r>
        <w:rPr>
          <w:spacing w:val="-1"/>
        </w:rPr>
        <w:t>(Tender);</w:t>
      </w:r>
    </w:p>
    <w:p w:rsidR="008918FA" w:rsidRDefault="008918FA" w:rsidP="008918FA">
      <w:pPr>
        <w:pStyle w:val="BodyText"/>
        <w:numPr>
          <w:ilvl w:val="3"/>
          <w:numId w:val="69"/>
        </w:numPr>
        <w:tabs>
          <w:tab w:val="left" w:pos="2247"/>
        </w:tabs>
        <w:ind w:left="2246"/>
      </w:pPr>
      <w:r>
        <w:t>the</w:t>
      </w:r>
      <w:r>
        <w:rPr>
          <w:spacing w:val="-2"/>
        </w:rPr>
        <w:t xml:space="preserve"> </w:t>
      </w:r>
      <w:r>
        <w:rPr>
          <w:spacing w:val="-1"/>
        </w:rPr>
        <w:t>Order</w:t>
      </w:r>
      <w:r>
        <w:rPr>
          <w:spacing w:val="2"/>
        </w:rPr>
        <w:t xml:space="preserve"> </w:t>
      </w:r>
      <w:r>
        <w:rPr>
          <w:spacing w:val="-2"/>
        </w:rPr>
        <w:t>Form;</w:t>
      </w:r>
    </w:p>
    <w:p w:rsidR="008918FA" w:rsidRDefault="008918FA" w:rsidP="008918FA">
      <w:pPr>
        <w:pStyle w:val="BodyText"/>
        <w:numPr>
          <w:ilvl w:val="3"/>
          <w:numId w:val="69"/>
        </w:numPr>
        <w:tabs>
          <w:tab w:val="left" w:pos="2247"/>
        </w:tabs>
        <w:ind w:left="2246"/>
      </w:pPr>
      <w:r>
        <w:t xml:space="preserve">the </w:t>
      </w:r>
      <w:r>
        <w:rPr>
          <w:spacing w:val="-2"/>
        </w:rPr>
        <w:t>Call</w:t>
      </w:r>
      <w:r>
        <w:t xml:space="preserve"> </w:t>
      </w:r>
      <w:r>
        <w:rPr>
          <w:spacing w:val="-1"/>
        </w:rPr>
        <w:t>Off</w:t>
      </w:r>
      <w:r>
        <w:t xml:space="preserve"> </w:t>
      </w:r>
      <w:r>
        <w:rPr>
          <w:spacing w:val="-2"/>
        </w:rPr>
        <w:t>Terms;</w:t>
      </w:r>
    </w:p>
    <w:p w:rsidR="008918FA" w:rsidRDefault="008918FA" w:rsidP="008918FA">
      <w:pPr>
        <w:pStyle w:val="BodyText"/>
        <w:numPr>
          <w:ilvl w:val="3"/>
          <w:numId w:val="69"/>
        </w:numPr>
        <w:tabs>
          <w:tab w:val="left" w:pos="2247"/>
        </w:tabs>
        <w:spacing w:before="121"/>
        <w:ind w:left="2246"/>
      </w:pPr>
      <w:r>
        <w:rPr>
          <w:spacing w:val="-2"/>
        </w:rPr>
        <w:t>Framework</w:t>
      </w:r>
      <w:r>
        <w:rPr>
          <w:spacing w:val="3"/>
        </w:rPr>
        <w:t xml:space="preserve"> </w:t>
      </w:r>
      <w:r>
        <w:rPr>
          <w:spacing w:val="-1"/>
        </w:rPr>
        <w:t>Schedule</w:t>
      </w:r>
      <w:r>
        <w:t xml:space="preserve"> </w:t>
      </w:r>
      <w:r>
        <w:rPr>
          <w:spacing w:val="-1"/>
        </w:rPr>
        <w:t>20</w:t>
      </w:r>
      <w:r>
        <w:rPr>
          <w:spacing w:val="-4"/>
        </w:rPr>
        <w:t xml:space="preserve"> </w:t>
      </w:r>
      <w:r>
        <w:rPr>
          <w:spacing w:val="-1"/>
        </w:rPr>
        <w:t>(Tender)</w:t>
      </w:r>
      <w:bookmarkStart w:id="8" w:name="_bookmark45"/>
      <w:bookmarkEnd w:id="8"/>
      <w:r>
        <w:rPr>
          <w:spacing w:val="-1"/>
        </w:rPr>
        <w:t>.</w:t>
      </w:r>
    </w:p>
    <w:p w:rsidR="008918FA" w:rsidRDefault="008918FA" w:rsidP="008918FA">
      <w:pPr>
        <w:pStyle w:val="BodyText"/>
        <w:numPr>
          <w:ilvl w:val="2"/>
          <w:numId w:val="69"/>
        </w:numPr>
        <w:tabs>
          <w:tab w:val="left" w:pos="1049"/>
        </w:tabs>
        <w:ind w:left="1048" w:right="112"/>
        <w:jc w:val="both"/>
      </w:pPr>
      <w:r>
        <w:rPr>
          <w:spacing w:val="-1"/>
        </w:rPr>
        <w:t>Any</w:t>
      </w:r>
      <w:r>
        <w:rPr>
          <w:spacing w:val="22"/>
        </w:rPr>
        <w:t xml:space="preserve"> </w:t>
      </w:r>
      <w:r>
        <w:rPr>
          <w:spacing w:val="-1"/>
        </w:rPr>
        <w:t>permitted</w:t>
      </w:r>
      <w:r>
        <w:rPr>
          <w:spacing w:val="24"/>
        </w:rPr>
        <w:t xml:space="preserve"> </w:t>
      </w:r>
      <w:r>
        <w:rPr>
          <w:spacing w:val="-1"/>
        </w:rPr>
        <w:t>changes</w:t>
      </w:r>
      <w:r>
        <w:rPr>
          <w:spacing w:val="22"/>
        </w:rPr>
        <w:t xml:space="preserve"> </w:t>
      </w:r>
      <w:r>
        <w:rPr>
          <w:spacing w:val="-1"/>
        </w:rPr>
        <w:t>by</w:t>
      </w:r>
      <w:r>
        <w:rPr>
          <w:spacing w:val="22"/>
        </w:rPr>
        <w:t xml:space="preserve"> </w:t>
      </w:r>
      <w:r>
        <w:t>the</w:t>
      </w:r>
      <w:r>
        <w:rPr>
          <w:spacing w:val="24"/>
        </w:rPr>
        <w:t xml:space="preserve"> </w:t>
      </w:r>
      <w:r>
        <w:rPr>
          <w:spacing w:val="-1"/>
        </w:rPr>
        <w:t>Customer</w:t>
      </w:r>
      <w:r>
        <w:rPr>
          <w:spacing w:val="26"/>
        </w:rPr>
        <w:t xml:space="preserve"> </w:t>
      </w:r>
      <w:r>
        <w:rPr>
          <w:spacing w:val="-1"/>
        </w:rPr>
        <w:t>to</w:t>
      </w:r>
      <w:r>
        <w:rPr>
          <w:spacing w:val="24"/>
        </w:rPr>
        <w:t xml:space="preserve"> </w:t>
      </w:r>
      <w:r>
        <w:t>the</w:t>
      </w:r>
      <w:r>
        <w:rPr>
          <w:spacing w:val="22"/>
        </w:rPr>
        <w:t xml:space="preserve"> </w:t>
      </w:r>
      <w:r>
        <w:rPr>
          <w:spacing w:val="-1"/>
        </w:rPr>
        <w:t>Template</w:t>
      </w:r>
      <w:r>
        <w:rPr>
          <w:spacing w:val="24"/>
        </w:rPr>
        <w:t xml:space="preserve"> </w:t>
      </w:r>
      <w:r>
        <w:rPr>
          <w:spacing w:val="-2"/>
        </w:rPr>
        <w:t>Call</w:t>
      </w:r>
      <w:r>
        <w:rPr>
          <w:spacing w:val="24"/>
        </w:rPr>
        <w:t xml:space="preserve"> </w:t>
      </w:r>
      <w:r>
        <w:rPr>
          <w:spacing w:val="-1"/>
        </w:rPr>
        <w:t>Off</w:t>
      </w:r>
      <w:r>
        <w:rPr>
          <w:spacing w:val="26"/>
        </w:rPr>
        <w:t xml:space="preserve"> </w:t>
      </w:r>
      <w:r>
        <w:rPr>
          <w:spacing w:val="-1"/>
        </w:rPr>
        <w:t>Terms</w:t>
      </w:r>
      <w:r>
        <w:rPr>
          <w:spacing w:val="25"/>
        </w:rPr>
        <w:t xml:space="preserve"> </w:t>
      </w:r>
      <w:r>
        <w:rPr>
          <w:spacing w:val="-1"/>
        </w:rPr>
        <w:t>and</w:t>
      </w:r>
      <w:r>
        <w:rPr>
          <w:spacing w:val="24"/>
        </w:rPr>
        <w:t xml:space="preserve"> </w:t>
      </w:r>
      <w:r>
        <w:rPr>
          <w:spacing w:val="-1"/>
        </w:rPr>
        <w:t>the</w:t>
      </w:r>
      <w:r>
        <w:rPr>
          <w:spacing w:val="54"/>
        </w:rPr>
        <w:t xml:space="preserve"> </w:t>
      </w:r>
      <w:r>
        <w:rPr>
          <w:spacing w:val="-1"/>
        </w:rPr>
        <w:t>Template</w:t>
      </w:r>
      <w:r>
        <w:rPr>
          <w:spacing w:val="41"/>
        </w:rPr>
        <w:t xml:space="preserve"> </w:t>
      </w:r>
      <w:r>
        <w:rPr>
          <w:spacing w:val="-2"/>
        </w:rPr>
        <w:t>Call</w:t>
      </w:r>
      <w:r>
        <w:rPr>
          <w:spacing w:val="40"/>
        </w:rPr>
        <w:t xml:space="preserve"> </w:t>
      </w:r>
      <w:r>
        <w:rPr>
          <w:spacing w:val="-2"/>
        </w:rPr>
        <w:t>Off</w:t>
      </w:r>
      <w:r>
        <w:rPr>
          <w:spacing w:val="42"/>
        </w:rPr>
        <w:t xml:space="preserve"> </w:t>
      </w:r>
      <w:r>
        <w:rPr>
          <w:spacing w:val="-1"/>
        </w:rPr>
        <w:t>Form</w:t>
      </w:r>
      <w:r>
        <w:rPr>
          <w:spacing w:val="40"/>
        </w:rPr>
        <w:t xml:space="preserve"> </w:t>
      </w:r>
      <w:r>
        <w:rPr>
          <w:spacing w:val="-1"/>
        </w:rPr>
        <w:t>under</w:t>
      </w:r>
      <w:r>
        <w:rPr>
          <w:spacing w:val="42"/>
        </w:rPr>
        <w:t xml:space="preserve"> </w:t>
      </w:r>
      <w:r>
        <w:rPr>
          <w:spacing w:val="-2"/>
        </w:rPr>
        <w:t>Clause</w:t>
      </w:r>
      <w:r>
        <w:rPr>
          <w:spacing w:val="41"/>
        </w:rPr>
        <w:t xml:space="preserve"> </w:t>
      </w:r>
      <w:r>
        <w:t>4</w:t>
      </w:r>
      <w:r>
        <w:rPr>
          <w:spacing w:val="41"/>
        </w:rPr>
        <w:t xml:space="preserve"> </w:t>
      </w:r>
      <w:r>
        <w:rPr>
          <w:spacing w:val="-1"/>
        </w:rPr>
        <w:t>(Call</w:t>
      </w:r>
      <w:r>
        <w:rPr>
          <w:spacing w:val="38"/>
        </w:rPr>
        <w:t xml:space="preserve"> </w:t>
      </w:r>
      <w:r>
        <w:rPr>
          <w:spacing w:val="-1"/>
        </w:rPr>
        <w:t>Off</w:t>
      </w:r>
      <w:r>
        <w:rPr>
          <w:spacing w:val="42"/>
        </w:rPr>
        <w:t xml:space="preserve"> </w:t>
      </w:r>
      <w:r>
        <w:rPr>
          <w:spacing w:val="-2"/>
        </w:rPr>
        <w:t>Procedure)</w:t>
      </w:r>
      <w:r>
        <w:rPr>
          <w:spacing w:val="43"/>
        </w:rPr>
        <w:t xml:space="preserve"> </w:t>
      </w:r>
      <w:r>
        <w:rPr>
          <w:spacing w:val="-2"/>
        </w:rPr>
        <w:t>of</w:t>
      </w:r>
      <w:r>
        <w:rPr>
          <w:spacing w:val="40"/>
        </w:rPr>
        <w:t xml:space="preserve"> </w:t>
      </w:r>
      <w:r>
        <w:t>the</w:t>
      </w:r>
      <w:r>
        <w:rPr>
          <w:spacing w:val="41"/>
        </w:rPr>
        <w:t xml:space="preserve"> </w:t>
      </w:r>
      <w:r>
        <w:rPr>
          <w:spacing w:val="-2"/>
        </w:rPr>
        <w:t>Framework</w:t>
      </w:r>
      <w:r>
        <w:rPr>
          <w:spacing w:val="67"/>
        </w:rPr>
        <w:t xml:space="preserve"> </w:t>
      </w:r>
      <w:r>
        <w:rPr>
          <w:spacing w:val="-1"/>
        </w:rPr>
        <w:t>Agreement</w:t>
      </w:r>
      <w:r>
        <w:rPr>
          <w:spacing w:val="36"/>
        </w:rPr>
        <w:t xml:space="preserve"> </w:t>
      </w:r>
      <w:r>
        <w:rPr>
          <w:spacing w:val="-1"/>
        </w:rPr>
        <w:t>and</w:t>
      </w:r>
      <w:r>
        <w:rPr>
          <w:spacing w:val="35"/>
        </w:rPr>
        <w:t xml:space="preserve"> </w:t>
      </w:r>
      <w:r>
        <w:rPr>
          <w:spacing w:val="-2"/>
        </w:rPr>
        <w:t>Framework</w:t>
      </w:r>
      <w:r>
        <w:rPr>
          <w:spacing w:val="38"/>
        </w:rPr>
        <w:t xml:space="preserve"> </w:t>
      </w:r>
      <w:r>
        <w:rPr>
          <w:spacing w:val="-1"/>
        </w:rPr>
        <w:t>Schedule</w:t>
      </w:r>
      <w:r>
        <w:rPr>
          <w:spacing w:val="35"/>
        </w:rPr>
        <w:t xml:space="preserve"> </w:t>
      </w:r>
      <w:r>
        <w:t>5</w:t>
      </w:r>
      <w:r>
        <w:rPr>
          <w:spacing w:val="35"/>
        </w:rPr>
        <w:t xml:space="preserve"> </w:t>
      </w:r>
      <w:r>
        <w:rPr>
          <w:spacing w:val="-1"/>
        </w:rPr>
        <w:t>(Call</w:t>
      </w:r>
      <w:r>
        <w:rPr>
          <w:spacing w:val="37"/>
        </w:rPr>
        <w:t xml:space="preserve"> </w:t>
      </w:r>
      <w:r>
        <w:rPr>
          <w:spacing w:val="-1"/>
        </w:rPr>
        <w:t>Off</w:t>
      </w:r>
      <w:r>
        <w:rPr>
          <w:spacing w:val="40"/>
        </w:rPr>
        <w:t xml:space="preserve"> </w:t>
      </w:r>
      <w:r>
        <w:rPr>
          <w:spacing w:val="-1"/>
        </w:rPr>
        <w:t>Procedure)</w:t>
      </w:r>
      <w:r>
        <w:rPr>
          <w:spacing w:val="36"/>
        </w:rPr>
        <w:t xml:space="preserve"> </w:t>
      </w:r>
      <w:r>
        <w:rPr>
          <w:spacing w:val="-1"/>
        </w:rPr>
        <w:t>prior</w:t>
      </w:r>
      <w:r>
        <w:rPr>
          <w:spacing w:val="37"/>
        </w:rPr>
        <w:t xml:space="preserve"> </w:t>
      </w:r>
      <w:r>
        <w:t>to</w:t>
      </w:r>
      <w:r>
        <w:rPr>
          <w:spacing w:val="35"/>
        </w:rPr>
        <w:t xml:space="preserve"> </w:t>
      </w:r>
      <w:r>
        <w:rPr>
          <w:spacing w:val="-1"/>
        </w:rPr>
        <w:t>them</w:t>
      </w:r>
      <w:r>
        <w:rPr>
          <w:spacing w:val="36"/>
        </w:rPr>
        <w:t xml:space="preserve"> </w:t>
      </w:r>
      <w:r>
        <w:rPr>
          <w:spacing w:val="-1"/>
        </w:rPr>
        <w:t>becoming</w:t>
      </w:r>
      <w:r>
        <w:rPr>
          <w:spacing w:val="27"/>
        </w:rPr>
        <w:t xml:space="preserve"> </w:t>
      </w:r>
      <w:r>
        <w:t>the</w:t>
      </w:r>
      <w:r>
        <w:rPr>
          <w:spacing w:val="24"/>
        </w:rPr>
        <w:t xml:space="preserve"> </w:t>
      </w:r>
      <w:r>
        <w:rPr>
          <w:spacing w:val="-2"/>
        </w:rPr>
        <w:t>Call</w:t>
      </w:r>
      <w:r>
        <w:rPr>
          <w:spacing w:val="24"/>
        </w:rPr>
        <w:t xml:space="preserve"> </w:t>
      </w:r>
      <w:r>
        <w:rPr>
          <w:spacing w:val="-1"/>
        </w:rPr>
        <w:t>Off</w:t>
      </w:r>
      <w:r>
        <w:rPr>
          <w:spacing w:val="26"/>
        </w:rPr>
        <w:t xml:space="preserve"> </w:t>
      </w:r>
      <w:r>
        <w:rPr>
          <w:spacing w:val="-1"/>
        </w:rPr>
        <w:t>Terms</w:t>
      </w:r>
      <w:r>
        <w:rPr>
          <w:spacing w:val="25"/>
        </w:rPr>
        <w:t xml:space="preserve"> </w:t>
      </w:r>
      <w:r>
        <w:rPr>
          <w:spacing w:val="-1"/>
        </w:rPr>
        <w:t>and</w:t>
      </w:r>
      <w:r>
        <w:rPr>
          <w:spacing w:val="22"/>
        </w:rPr>
        <w:t xml:space="preserve"> </w:t>
      </w:r>
      <w:r>
        <w:t>the</w:t>
      </w:r>
      <w:r>
        <w:rPr>
          <w:spacing w:val="24"/>
        </w:rPr>
        <w:t xml:space="preserve"> </w:t>
      </w:r>
      <w:r>
        <w:rPr>
          <w:spacing w:val="-2"/>
        </w:rPr>
        <w:t>Call</w:t>
      </w:r>
      <w:r>
        <w:rPr>
          <w:spacing w:val="24"/>
        </w:rPr>
        <w:t xml:space="preserve"> </w:t>
      </w:r>
      <w:r>
        <w:rPr>
          <w:spacing w:val="-1"/>
        </w:rPr>
        <w:t>Off</w:t>
      </w:r>
      <w:r>
        <w:rPr>
          <w:spacing w:val="28"/>
        </w:rPr>
        <w:t xml:space="preserve"> </w:t>
      </w:r>
      <w:r>
        <w:rPr>
          <w:spacing w:val="-1"/>
        </w:rPr>
        <w:t>Form</w:t>
      </w:r>
      <w:r>
        <w:rPr>
          <w:spacing w:val="26"/>
        </w:rPr>
        <w:t xml:space="preserve"> </w:t>
      </w:r>
      <w:r>
        <w:rPr>
          <w:spacing w:val="-1"/>
        </w:rPr>
        <w:t>and</w:t>
      </w:r>
      <w:r>
        <w:rPr>
          <w:spacing w:val="27"/>
        </w:rPr>
        <w:t xml:space="preserve"> </w:t>
      </w:r>
      <w:r>
        <w:rPr>
          <w:spacing w:val="-1"/>
        </w:rPr>
        <w:t>the</w:t>
      </w:r>
      <w:r>
        <w:rPr>
          <w:spacing w:val="24"/>
        </w:rPr>
        <w:t xml:space="preserve"> </w:t>
      </w:r>
      <w:r>
        <w:rPr>
          <w:spacing w:val="-1"/>
        </w:rPr>
        <w:t>Parties</w:t>
      </w:r>
      <w:r>
        <w:rPr>
          <w:spacing w:val="25"/>
        </w:rPr>
        <w:t xml:space="preserve"> </w:t>
      </w:r>
      <w:r>
        <w:rPr>
          <w:spacing w:val="-2"/>
        </w:rPr>
        <w:t>entering</w:t>
      </w:r>
      <w:r>
        <w:rPr>
          <w:spacing w:val="24"/>
        </w:rPr>
        <w:t xml:space="preserve"> </w:t>
      </w:r>
      <w:r>
        <w:rPr>
          <w:spacing w:val="-1"/>
        </w:rPr>
        <w:t>this</w:t>
      </w:r>
      <w:r>
        <w:rPr>
          <w:spacing w:val="55"/>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shall</w:t>
      </w:r>
      <w:r>
        <w:t xml:space="preserve"> </w:t>
      </w:r>
      <w:r>
        <w:rPr>
          <w:spacing w:val="-1"/>
        </w:rPr>
        <w:t>prevail</w:t>
      </w:r>
      <w:r>
        <w:t xml:space="preserve"> </w:t>
      </w:r>
      <w:r>
        <w:rPr>
          <w:spacing w:val="-2"/>
        </w:rPr>
        <w:t>over</w:t>
      </w:r>
      <w:r>
        <w:rPr>
          <w:spacing w:val="2"/>
        </w:rPr>
        <w:t xml:space="preserve"> </w:t>
      </w:r>
      <w:r>
        <w:t xml:space="preserve">the </w:t>
      </w:r>
      <w:r>
        <w:rPr>
          <w:spacing w:val="-2"/>
        </w:rPr>
        <w:t>Framework</w:t>
      </w:r>
      <w:r>
        <w:rPr>
          <w:spacing w:val="1"/>
        </w:rPr>
        <w:t xml:space="preserve"> </w:t>
      </w:r>
      <w:r>
        <w:rPr>
          <w:spacing w:val="-1"/>
        </w:rPr>
        <w:t>Agreement.</w:t>
      </w:r>
    </w:p>
    <w:p w:rsidR="008918FA" w:rsidRDefault="008918FA" w:rsidP="008918FA">
      <w:pPr>
        <w:pStyle w:val="BodyText"/>
        <w:numPr>
          <w:ilvl w:val="2"/>
          <w:numId w:val="69"/>
        </w:numPr>
        <w:tabs>
          <w:tab w:val="left" w:pos="1049"/>
        </w:tabs>
        <w:ind w:left="1048" w:right="112"/>
        <w:jc w:val="both"/>
      </w:pPr>
      <w:bookmarkStart w:id="9" w:name="_bookmark46"/>
      <w:bookmarkEnd w:id="9"/>
      <w:r>
        <w:rPr>
          <w:spacing w:val="-1"/>
        </w:rPr>
        <w:t>Where</w:t>
      </w:r>
      <w:r>
        <w:rPr>
          <w:spacing w:val="7"/>
        </w:rPr>
        <w:t xml:space="preserve"> </w:t>
      </w:r>
      <w:r>
        <w:rPr>
          <w:spacing w:val="-2"/>
        </w:rPr>
        <w:t>Framework</w:t>
      </w:r>
      <w:r>
        <w:rPr>
          <w:spacing w:val="9"/>
        </w:rPr>
        <w:t xml:space="preserve"> </w:t>
      </w:r>
      <w:r>
        <w:rPr>
          <w:spacing w:val="-2"/>
        </w:rPr>
        <w:t>Schedule</w:t>
      </w:r>
      <w:r>
        <w:rPr>
          <w:spacing w:val="6"/>
        </w:rPr>
        <w:t xml:space="preserve"> </w:t>
      </w:r>
      <w:r>
        <w:rPr>
          <w:spacing w:val="-1"/>
        </w:rPr>
        <w:t>20</w:t>
      </w:r>
      <w:r>
        <w:rPr>
          <w:spacing w:val="7"/>
        </w:rPr>
        <w:t xml:space="preserve"> </w:t>
      </w:r>
      <w:r>
        <w:rPr>
          <w:spacing w:val="-1"/>
        </w:rPr>
        <w:t>(Tender)</w:t>
      </w:r>
      <w:r>
        <w:rPr>
          <w:spacing w:val="8"/>
        </w:rPr>
        <w:t xml:space="preserve"> </w:t>
      </w:r>
      <w:r>
        <w:rPr>
          <w:spacing w:val="-1"/>
        </w:rPr>
        <w:t>contains</w:t>
      </w:r>
      <w:r>
        <w:rPr>
          <w:spacing w:val="7"/>
        </w:rPr>
        <w:t xml:space="preserve"> </w:t>
      </w:r>
      <w:r>
        <w:rPr>
          <w:spacing w:val="-1"/>
        </w:rPr>
        <w:t>provisions</w:t>
      </w:r>
      <w:r>
        <w:rPr>
          <w:spacing w:val="9"/>
        </w:rPr>
        <w:t xml:space="preserve"> </w:t>
      </w:r>
      <w:r>
        <w:rPr>
          <w:spacing w:val="-2"/>
        </w:rPr>
        <w:t>which</w:t>
      </w:r>
      <w:r>
        <w:rPr>
          <w:spacing w:val="12"/>
        </w:rPr>
        <w:t xml:space="preserve"> </w:t>
      </w:r>
      <w:r>
        <w:rPr>
          <w:spacing w:val="-1"/>
        </w:rPr>
        <w:t>are</w:t>
      </w:r>
      <w:r>
        <w:rPr>
          <w:spacing w:val="6"/>
        </w:rPr>
        <w:t xml:space="preserve"> </w:t>
      </w:r>
      <w:r>
        <w:rPr>
          <w:spacing w:val="-1"/>
        </w:rPr>
        <w:t>more</w:t>
      </w:r>
      <w:r>
        <w:rPr>
          <w:spacing w:val="65"/>
        </w:rPr>
        <w:t xml:space="preserve"> </w:t>
      </w:r>
      <w:r>
        <w:rPr>
          <w:spacing w:val="-1"/>
        </w:rPr>
        <w:t>favourable</w:t>
      </w:r>
      <w:r>
        <w:rPr>
          <w:spacing w:val="17"/>
        </w:rPr>
        <w:t xml:space="preserve"> </w:t>
      </w:r>
      <w:r>
        <w:t>to</w:t>
      </w:r>
      <w:r>
        <w:rPr>
          <w:spacing w:val="17"/>
        </w:rPr>
        <w:t xml:space="preserve"> </w:t>
      </w:r>
      <w:r>
        <w:t>the</w:t>
      </w:r>
      <w:r>
        <w:rPr>
          <w:spacing w:val="17"/>
        </w:rPr>
        <w:t xml:space="preserve"> </w:t>
      </w:r>
      <w:r>
        <w:rPr>
          <w:spacing w:val="-2"/>
        </w:rPr>
        <w:t>Customer</w:t>
      </w:r>
      <w:r>
        <w:rPr>
          <w:spacing w:val="19"/>
        </w:rPr>
        <w:t xml:space="preserve"> </w:t>
      </w:r>
      <w:r>
        <w:rPr>
          <w:spacing w:val="-1"/>
        </w:rPr>
        <w:t>in</w:t>
      </w:r>
      <w:r>
        <w:rPr>
          <w:spacing w:val="17"/>
        </w:rPr>
        <w:t xml:space="preserve"> </w:t>
      </w:r>
      <w:r>
        <w:rPr>
          <w:spacing w:val="-1"/>
        </w:rPr>
        <w:t>relation</w:t>
      </w:r>
      <w:r>
        <w:rPr>
          <w:spacing w:val="16"/>
        </w:rPr>
        <w:t xml:space="preserve"> </w:t>
      </w:r>
      <w:r>
        <w:t>to</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9"/>
        </w:rPr>
        <w:t xml:space="preserve"> </w:t>
      </w:r>
      <w:r>
        <w:rPr>
          <w:spacing w:val="-1"/>
        </w:rPr>
        <w:t>such</w:t>
      </w:r>
      <w:r>
        <w:rPr>
          <w:spacing w:val="18"/>
        </w:rPr>
        <w:t xml:space="preserve"> </w:t>
      </w:r>
      <w:r>
        <w:rPr>
          <w:spacing w:val="-2"/>
        </w:rPr>
        <w:t>provisions</w:t>
      </w:r>
      <w:r>
        <w:rPr>
          <w:spacing w:val="18"/>
        </w:rPr>
        <w:t xml:space="preserve"> </w:t>
      </w:r>
      <w:r>
        <w:rPr>
          <w:spacing w:val="-1"/>
        </w:rPr>
        <w:t>of</w:t>
      </w:r>
      <w:r>
        <w:rPr>
          <w:spacing w:val="48"/>
        </w:rPr>
        <w:t xml:space="preserve"> </w:t>
      </w:r>
      <w:r>
        <w:t>the</w:t>
      </w:r>
      <w:r>
        <w:rPr>
          <w:spacing w:val="38"/>
        </w:rPr>
        <w:t xml:space="preserve"> </w:t>
      </w:r>
      <w:r>
        <w:rPr>
          <w:spacing w:val="-1"/>
        </w:rPr>
        <w:t>Tender</w:t>
      </w:r>
      <w:r>
        <w:rPr>
          <w:spacing w:val="43"/>
        </w:rPr>
        <w:t xml:space="preserve"> </w:t>
      </w:r>
      <w:r>
        <w:rPr>
          <w:spacing w:val="-1"/>
        </w:rPr>
        <w:t>shall</w:t>
      </w:r>
      <w:r>
        <w:rPr>
          <w:spacing w:val="40"/>
        </w:rPr>
        <w:t xml:space="preserve"> </w:t>
      </w:r>
      <w:r>
        <w:rPr>
          <w:spacing w:val="-2"/>
        </w:rPr>
        <w:t>prevail.</w:t>
      </w:r>
      <w:r>
        <w:rPr>
          <w:spacing w:val="40"/>
        </w:rPr>
        <w:t xml:space="preserve"> </w:t>
      </w:r>
      <w:r>
        <w:t>The</w:t>
      </w:r>
      <w:r>
        <w:rPr>
          <w:spacing w:val="41"/>
        </w:rPr>
        <w:t xml:space="preserve"> </w:t>
      </w:r>
      <w:r>
        <w:rPr>
          <w:spacing w:val="-1"/>
        </w:rPr>
        <w:t>Customer</w:t>
      </w:r>
      <w:r>
        <w:rPr>
          <w:spacing w:val="42"/>
        </w:rPr>
        <w:t xml:space="preserve"> </w:t>
      </w:r>
      <w:r>
        <w:rPr>
          <w:spacing w:val="-2"/>
        </w:rPr>
        <w:t>shall</w:t>
      </w:r>
      <w:r>
        <w:rPr>
          <w:spacing w:val="41"/>
        </w:rPr>
        <w:t xml:space="preserve"> </w:t>
      </w:r>
      <w:r>
        <w:rPr>
          <w:spacing w:val="-1"/>
        </w:rPr>
        <w:t>in</w:t>
      </w:r>
      <w:r>
        <w:rPr>
          <w:spacing w:val="43"/>
        </w:rPr>
        <w:t xml:space="preserve"> </w:t>
      </w:r>
      <w:r>
        <w:rPr>
          <w:spacing w:val="-1"/>
        </w:rPr>
        <w:t>its</w:t>
      </w:r>
      <w:r>
        <w:rPr>
          <w:spacing w:val="41"/>
        </w:rPr>
        <w:t xml:space="preserve"> </w:t>
      </w:r>
      <w:r>
        <w:rPr>
          <w:spacing w:val="-1"/>
        </w:rPr>
        <w:t>absolute</w:t>
      </w:r>
      <w:r>
        <w:rPr>
          <w:spacing w:val="41"/>
        </w:rPr>
        <w:t xml:space="preserve"> </w:t>
      </w:r>
      <w:r>
        <w:rPr>
          <w:spacing w:val="-1"/>
        </w:rPr>
        <w:t>and</w:t>
      </w:r>
      <w:r>
        <w:rPr>
          <w:spacing w:val="41"/>
        </w:rPr>
        <w:t xml:space="preserve"> </w:t>
      </w:r>
      <w:r>
        <w:rPr>
          <w:spacing w:val="-1"/>
        </w:rPr>
        <w:t>sole</w:t>
      </w:r>
      <w:r>
        <w:rPr>
          <w:spacing w:val="38"/>
        </w:rPr>
        <w:t xml:space="preserve"> </w:t>
      </w:r>
      <w:r>
        <w:rPr>
          <w:spacing w:val="-1"/>
        </w:rPr>
        <w:t>discretion</w:t>
      </w:r>
      <w:r>
        <w:rPr>
          <w:spacing w:val="50"/>
        </w:rPr>
        <w:t xml:space="preserve"> </w:t>
      </w:r>
      <w:r>
        <w:rPr>
          <w:spacing w:val="-1"/>
        </w:rPr>
        <w:t>determine</w:t>
      </w:r>
      <w:r>
        <w:rPr>
          <w:spacing w:val="51"/>
        </w:rPr>
        <w:t xml:space="preserve"> </w:t>
      </w:r>
      <w:r>
        <w:rPr>
          <w:spacing w:val="-1"/>
        </w:rPr>
        <w:t>whether</w:t>
      </w:r>
      <w:r>
        <w:rPr>
          <w:spacing w:val="52"/>
        </w:rPr>
        <w:t xml:space="preserve"> </w:t>
      </w:r>
      <w:r>
        <w:rPr>
          <w:spacing w:val="-1"/>
        </w:rPr>
        <w:t>any</w:t>
      </w:r>
      <w:r>
        <w:rPr>
          <w:spacing w:val="49"/>
        </w:rPr>
        <w:t xml:space="preserve"> </w:t>
      </w:r>
      <w:r>
        <w:rPr>
          <w:spacing w:val="-2"/>
        </w:rPr>
        <w:t>provision</w:t>
      </w:r>
      <w:r>
        <w:rPr>
          <w:spacing w:val="51"/>
        </w:rPr>
        <w:t xml:space="preserve"> </w:t>
      </w:r>
      <w:r>
        <w:rPr>
          <w:spacing w:val="-1"/>
        </w:rPr>
        <w:t>in</w:t>
      </w:r>
      <w:r>
        <w:rPr>
          <w:spacing w:val="51"/>
        </w:rPr>
        <w:t xml:space="preserve"> </w:t>
      </w:r>
      <w:r>
        <w:t>the</w:t>
      </w:r>
      <w:r>
        <w:rPr>
          <w:spacing w:val="51"/>
        </w:rPr>
        <w:t xml:space="preserve"> </w:t>
      </w:r>
      <w:r>
        <w:rPr>
          <w:spacing w:val="-1"/>
        </w:rPr>
        <w:t>Tender</w:t>
      </w:r>
      <w:r>
        <w:rPr>
          <w:spacing w:val="50"/>
        </w:rPr>
        <w:t xml:space="preserve"> </w:t>
      </w:r>
      <w:r>
        <w:rPr>
          <w:spacing w:val="-1"/>
        </w:rPr>
        <w:t>is</w:t>
      </w:r>
      <w:r>
        <w:rPr>
          <w:spacing w:val="51"/>
        </w:rPr>
        <w:t xml:space="preserve"> </w:t>
      </w:r>
      <w:r>
        <w:rPr>
          <w:spacing w:val="-1"/>
        </w:rPr>
        <w:t>more</w:t>
      </w:r>
      <w:r>
        <w:rPr>
          <w:spacing w:val="48"/>
        </w:rPr>
        <w:t xml:space="preserve"> </w:t>
      </w:r>
      <w:r>
        <w:rPr>
          <w:spacing w:val="-1"/>
        </w:rPr>
        <w:t>favourable</w:t>
      </w:r>
      <w:r>
        <w:rPr>
          <w:spacing w:val="51"/>
        </w:rPr>
        <w:t xml:space="preserve"> </w:t>
      </w:r>
      <w:r>
        <w:t>to</w:t>
      </w:r>
      <w:r>
        <w:rPr>
          <w:spacing w:val="48"/>
        </w:rPr>
        <w:t xml:space="preserve"> </w:t>
      </w:r>
      <w:r>
        <w:rPr>
          <w:spacing w:val="-1"/>
        </w:rPr>
        <w:t>it</w:t>
      </w:r>
      <w:r>
        <w:rPr>
          <w:spacing w:val="52"/>
        </w:rPr>
        <w:t xml:space="preserve"> </w:t>
      </w:r>
      <w:r>
        <w:rPr>
          <w:spacing w:val="-1"/>
        </w:rPr>
        <w:t>in</w:t>
      </w:r>
      <w:r>
        <w:rPr>
          <w:spacing w:val="52"/>
        </w:rPr>
        <w:t xml:space="preserve"> </w:t>
      </w:r>
      <w:r>
        <w:rPr>
          <w:spacing w:val="-1"/>
        </w:rPr>
        <w:t>this</w:t>
      </w:r>
      <w:r>
        <w:rPr>
          <w:spacing w:val="33"/>
        </w:rPr>
        <w:t xml:space="preserve"> </w:t>
      </w:r>
      <w:r>
        <w:rPr>
          <w:spacing w:val="-1"/>
        </w:rPr>
        <w:t>context.</w:t>
      </w:r>
    </w:p>
    <w:p w:rsidR="008918FA" w:rsidRDefault="008918FA" w:rsidP="008918FA">
      <w:pPr>
        <w:pStyle w:val="BodyText"/>
        <w:numPr>
          <w:ilvl w:val="1"/>
          <w:numId w:val="69"/>
        </w:numPr>
        <w:tabs>
          <w:tab w:val="left" w:pos="687"/>
        </w:tabs>
        <w:spacing w:before="117"/>
        <w:ind w:left="686"/>
        <w:rPr>
          <w:rFonts w:ascii="Times New Roman" w:eastAsia="Times New Roman" w:hAnsi="Times New Roman" w:cs="Times New Roman"/>
        </w:rPr>
      </w:pPr>
      <w:bookmarkStart w:id="10" w:name="_bookmark47"/>
      <w:bookmarkEnd w:id="10"/>
      <w:r>
        <w:rPr>
          <w:rFonts w:ascii="Times New Roman"/>
          <w:spacing w:val="-2"/>
        </w:rPr>
        <w:t>DUE</w:t>
      </w:r>
      <w:r>
        <w:rPr>
          <w:rFonts w:ascii="Times New Roman"/>
          <w:spacing w:val="18"/>
        </w:rPr>
        <w:t xml:space="preserve"> </w:t>
      </w:r>
      <w:r>
        <w:rPr>
          <w:rFonts w:ascii="Times New Roman"/>
        </w:rPr>
        <w:t>DILIGENCE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2"/>
          <w:numId w:val="69"/>
        </w:numPr>
        <w:tabs>
          <w:tab w:val="left" w:pos="1049"/>
        </w:tabs>
        <w:spacing w:before="0"/>
        <w:ind w:left="1048"/>
      </w:pPr>
      <w:r>
        <w:t>The</w:t>
      </w:r>
      <w:r>
        <w:rPr>
          <w:spacing w:val="-2"/>
        </w:rPr>
        <w:t xml:space="preserve"> Supplier</w:t>
      </w:r>
      <w:r>
        <w:rPr>
          <w:spacing w:val="2"/>
        </w:rPr>
        <w:t xml:space="preserve"> </w:t>
      </w:r>
      <w:r>
        <w:rPr>
          <w:spacing w:val="-1"/>
        </w:rPr>
        <w:t>acknowledges</w:t>
      </w:r>
      <w:r>
        <w:rPr>
          <w:spacing w:val="-2"/>
        </w:rPr>
        <w:t xml:space="preserve"> </w:t>
      </w:r>
      <w:r>
        <w:rPr>
          <w:spacing w:val="-1"/>
        </w:rPr>
        <w:t>that:</w:t>
      </w:r>
    </w:p>
    <w:p w:rsidR="008918FA" w:rsidRDefault="008918FA" w:rsidP="008918FA">
      <w:pPr>
        <w:pStyle w:val="BodyText"/>
        <w:numPr>
          <w:ilvl w:val="3"/>
          <w:numId w:val="69"/>
        </w:numPr>
        <w:tabs>
          <w:tab w:val="left" w:pos="2247"/>
        </w:tabs>
        <w:ind w:left="2246" w:right="115"/>
        <w:jc w:val="both"/>
      </w:pPr>
      <w:r>
        <w:t>the</w:t>
      </w:r>
      <w:r>
        <w:rPr>
          <w:spacing w:val="5"/>
        </w:rPr>
        <w:t xml:space="preserve"> </w:t>
      </w:r>
      <w:r>
        <w:rPr>
          <w:spacing w:val="-2"/>
        </w:rPr>
        <w:t>Customer</w:t>
      </w:r>
      <w:r>
        <w:rPr>
          <w:spacing w:val="6"/>
        </w:rPr>
        <w:t xml:space="preserve"> </w:t>
      </w:r>
      <w:r>
        <w:rPr>
          <w:spacing w:val="-1"/>
        </w:rPr>
        <w:t>has</w:t>
      </w:r>
      <w:r>
        <w:rPr>
          <w:spacing w:val="3"/>
        </w:rPr>
        <w:t xml:space="preserve"> </w:t>
      </w:r>
      <w:r>
        <w:rPr>
          <w:spacing w:val="-1"/>
        </w:rPr>
        <w:t>delivered</w:t>
      </w:r>
      <w:r>
        <w:rPr>
          <w:spacing w:val="5"/>
        </w:rPr>
        <w:t xml:space="preserve"> </w:t>
      </w:r>
      <w:r>
        <w:rPr>
          <w:spacing w:val="-1"/>
        </w:rPr>
        <w:t>or</w:t>
      </w:r>
      <w:r>
        <w:rPr>
          <w:spacing w:val="4"/>
        </w:rPr>
        <w:t xml:space="preserve"> </w:t>
      </w:r>
      <w:r>
        <w:rPr>
          <w:spacing w:val="-1"/>
        </w:rPr>
        <w:t>m</w:t>
      </w:r>
      <w:bookmarkStart w:id="11" w:name="2._DUE_DILIGENCE"/>
      <w:bookmarkEnd w:id="11"/>
      <w:r>
        <w:rPr>
          <w:spacing w:val="-1"/>
        </w:rPr>
        <w:t>ade</w:t>
      </w:r>
      <w:r>
        <w:rPr>
          <w:spacing w:val="3"/>
        </w:rPr>
        <w:t xml:space="preserve"> </w:t>
      </w:r>
      <w:r>
        <w:rPr>
          <w:spacing w:val="-2"/>
        </w:rPr>
        <w:t>available</w:t>
      </w:r>
      <w:r>
        <w:rPr>
          <w:spacing w:val="5"/>
        </w:rPr>
        <w:t xml:space="preserve"> </w:t>
      </w:r>
      <w:r>
        <w:t>to</w:t>
      </w:r>
      <w:r>
        <w:rPr>
          <w:spacing w:val="5"/>
        </w:rPr>
        <w:t xml:space="preserve"> </w:t>
      </w:r>
      <w:r>
        <w:t>the</w:t>
      </w:r>
      <w:r>
        <w:rPr>
          <w:spacing w:val="5"/>
        </w:rPr>
        <w:t xml:space="preserve"> </w:t>
      </w:r>
      <w:r>
        <w:rPr>
          <w:spacing w:val="-2"/>
        </w:rPr>
        <w:t>Supplier</w:t>
      </w:r>
      <w:r>
        <w:rPr>
          <w:spacing w:val="6"/>
        </w:rPr>
        <w:t xml:space="preserve"> </w:t>
      </w:r>
      <w:r>
        <w:rPr>
          <w:spacing w:val="-1"/>
        </w:rPr>
        <w:t>all</w:t>
      </w:r>
      <w:r>
        <w:rPr>
          <w:spacing w:val="4"/>
        </w:rPr>
        <w:t xml:space="preserve"> </w:t>
      </w:r>
      <w:r>
        <w:rPr>
          <w:spacing w:val="-2"/>
        </w:rPr>
        <w:t>of</w:t>
      </w:r>
      <w:r>
        <w:rPr>
          <w:spacing w:val="6"/>
        </w:rPr>
        <w:t xml:space="preserve"> </w:t>
      </w:r>
      <w:r>
        <w:rPr>
          <w:spacing w:val="-1"/>
        </w:rPr>
        <w:t>the</w:t>
      </w:r>
      <w:r>
        <w:rPr>
          <w:spacing w:val="56"/>
        </w:rPr>
        <w:t xml:space="preserve"> </w:t>
      </w:r>
      <w:r>
        <w:rPr>
          <w:spacing w:val="-1"/>
        </w:rPr>
        <w:t>information</w:t>
      </w:r>
      <w:r>
        <w:rPr>
          <w:spacing w:val="34"/>
        </w:rPr>
        <w:t xml:space="preserve"> </w:t>
      </w:r>
      <w:r>
        <w:rPr>
          <w:spacing w:val="-1"/>
        </w:rPr>
        <w:t>and</w:t>
      </w:r>
      <w:r>
        <w:rPr>
          <w:spacing w:val="34"/>
        </w:rPr>
        <w:t xml:space="preserve"> </w:t>
      </w:r>
      <w:r>
        <w:rPr>
          <w:spacing w:val="-1"/>
        </w:rPr>
        <w:t>documents</w:t>
      </w:r>
      <w:r>
        <w:rPr>
          <w:spacing w:val="34"/>
        </w:rPr>
        <w:t xml:space="preserve"> </w:t>
      </w:r>
      <w:r>
        <w:rPr>
          <w:spacing w:val="-1"/>
        </w:rPr>
        <w:t>that</w:t>
      </w:r>
      <w:r>
        <w:rPr>
          <w:spacing w:val="35"/>
        </w:rPr>
        <w:t xml:space="preserve"> </w:t>
      </w:r>
      <w:r>
        <w:t>the</w:t>
      </w:r>
      <w:r>
        <w:rPr>
          <w:spacing w:val="34"/>
        </w:rPr>
        <w:t xml:space="preserve"> </w:t>
      </w:r>
      <w:r>
        <w:rPr>
          <w:spacing w:val="-2"/>
        </w:rPr>
        <w:t>Supplier</w:t>
      </w:r>
      <w:r>
        <w:rPr>
          <w:spacing w:val="35"/>
        </w:rPr>
        <w:t xml:space="preserve"> </w:t>
      </w:r>
      <w:r>
        <w:rPr>
          <w:spacing w:val="-1"/>
        </w:rPr>
        <w:t>considers</w:t>
      </w:r>
      <w:r>
        <w:rPr>
          <w:spacing w:val="35"/>
        </w:rPr>
        <w:t xml:space="preserve"> </w:t>
      </w:r>
      <w:r>
        <w:rPr>
          <w:spacing w:val="-1"/>
        </w:rPr>
        <w:t>necessary</w:t>
      </w:r>
      <w:r>
        <w:rPr>
          <w:spacing w:val="32"/>
        </w:rPr>
        <w:t xml:space="preserve"> </w:t>
      </w:r>
      <w:r>
        <w:rPr>
          <w:spacing w:val="-1"/>
        </w:rPr>
        <w:t>or</w:t>
      </w:r>
      <w:r>
        <w:rPr>
          <w:spacing w:val="44"/>
        </w:rPr>
        <w:t xml:space="preserve"> </w:t>
      </w:r>
      <w:r>
        <w:rPr>
          <w:spacing w:val="-2"/>
        </w:rPr>
        <w:t>relevant</w:t>
      </w:r>
      <w:r>
        <w:rPr>
          <w:spacing w:val="8"/>
        </w:rPr>
        <w:t xml:space="preserve"> </w:t>
      </w:r>
      <w:r>
        <w:t>for</w:t>
      </w:r>
      <w:r>
        <w:rPr>
          <w:spacing w:val="8"/>
        </w:rPr>
        <w:t xml:space="preserve"> </w:t>
      </w:r>
      <w:r>
        <w:t>the</w:t>
      </w:r>
      <w:r>
        <w:rPr>
          <w:spacing w:val="6"/>
        </w:rPr>
        <w:t xml:space="preserve"> </w:t>
      </w:r>
      <w:r>
        <w:rPr>
          <w:spacing w:val="-1"/>
        </w:rPr>
        <w:t>performance</w:t>
      </w:r>
      <w:r>
        <w:rPr>
          <w:spacing w:val="9"/>
        </w:rPr>
        <w:t xml:space="preserve"> </w:t>
      </w:r>
      <w:r>
        <w:rPr>
          <w:spacing w:val="-2"/>
        </w:rPr>
        <w:t>of</w:t>
      </w:r>
      <w:r>
        <w:rPr>
          <w:spacing w:val="10"/>
        </w:rPr>
        <w:t xml:space="preserve"> </w:t>
      </w:r>
      <w:r>
        <w:rPr>
          <w:spacing w:val="-2"/>
        </w:rPr>
        <w:t>its</w:t>
      </w:r>
      <w:r>
        <w:rPr>
          <w:spacing w:val="9"/>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Pr>
          <w:spacing w:val="-2"/>
        </w:rPr>
        <w:t>Call</w:t>
      </w:r>
      <w:r>
        <w:rPr>
          <w:spacing w:val="6"/>
        </w:rPr>
        <w:t xml:space="preserve"> </w:t>
      </w:r>
      <w:r>
        <w:rPr>
          <w:spacing w:val="-2"/>
        </w:rPr>
        <w:t>Off</w:t>
      </w:r>
      <w:r>
        <w:rPr>
          <w:spacing w:val="47"/>
        </w:rPr>
        <w:t xml:space="preserve"> </w:t>
      </w:r>
      <w:r>
        <w:rPr>
          <w:spacing w:val="-1"/>
        </w:rPr>
        <w:t>Contract;</w:t>
      </w:r>
    </w:p>
    <w:p w:rsidR="008918FA" w:rsidRDefault="008918FA" w:rsidP="008918FA">
      <w:pPr>
        <w:pStyle w:val="BodyText"/>
        <w:numPr>
          <w:ilvl w:val="3"/>
          <w:numId w:val="69"/>
        </w:numPr>
        <w:tabs>
          <w:tab w:val="left" w:pos="2247"/>
        </w:tabs>
        <w:spacing w:before="121"/>
        <w:ind w:left="2246" w:right="117"/>
        <w:jc w:val="both"/>
      </w:pPr>
      <w:r>
        <w:rPr>
          <w:spacing w:val="-1"/>
        </w:rPr>
        <w:t>it</w:t>
      </w:r>
      <w:r>
        <w:rPr>
          <w:spacing w:val="28"/>
        </w:rPr>
        <w:t xml:space="preserve"> </w:t>
      </w:r>
      <w:r>
        <w:rPr>
          <w:spacing w:val="-1"/>
        </w:rPr>
        <w:t>has</w:t>
      </w:r>
      <w:r>
        <w:rPr>
          <w:spacing w:val="27"/>
        </w:rPr>
        <w:t xml:space="preserve"> </w:t>
      </w:r>
      <w:r>
        <w:rPr>
          <w:spacing w:val="-1"/>
        </w:rPr>
        <w:t>made</w:t>
      </w:r>
      <w:r>
        <w:rPr>
          <w:spacing w:val="27"/>
        </w:rPr>
        <w:t xml:space="preserve"> </w:t>
      </w:r>
      <w:r>
        <w:rPr>
          <w:spacing w:val="-1"/>
        </w:rPr>
        <w:t>its</w:t>
      </w:r>
      <w:r>
        <w:rPr>
          <w:spacing w:val="27"/>
        </w:rPr>
        <w:t xml:space="preserve"> </w:t>
      </w:r>
      <w:r>
        <w:rPr>
          <w:spacing w:val="-2"/>
        </w:rPr>
        <w:t>own</w:t>
      </w:r>
      <w:r>
        <w:rPr>
          <w:spacing w:val="27"/>
        </w:rPr>
        <w:t xml:space="preserve"> </w:t>
      </w:r>
      <w:r>
        <w:rPr>
          <w:spacing w:val="-1"/>
        </w:rPr>
        <w:t>enquiries</w:t>
      </w:r>
      <w:r>
        <w:rPr>
          <w:spacing w:val="27"/>
        </w:rPr>
        <w:t xml:space="preserve"> </w:t>
      </w:r>
      <w:r>
        <w:t>to</w:t>
      </w:r>
      <w:r>
        <w:rPr>
          <w:spacing w:val="27"/>
        </w:rPr>
        <w:t xml:space="preserve"> </w:t>
      </w:r>
      <w:r>
        <w:rPr>
          <w:spacing w:val="-1"/>
        </w:rPr>
        <w:t>satisfy</w:t>
      </w:r>
      <w:r>
        <w:rPr>
          <w:spacing w:val="25"/>
        </w:rPr>
        <w:t xml:space="preserve"> </w:t>
      </w:r>
      <w:r>
        <w:rPr>
          <w:spacing w:val="-1"/>
        </w:rPr>
        <w:t>itself</w:t>
      </w:r>
      <w:r>
        <w:rPr>
          <w:spacing w:val="30"/>
        </w:rPr>
        <w:t xml:space="preserve"> </w:t>
      </w:r>
      <w:r>
        <w:rPr>
          <w:spacing w:val="-1"/>
        </w:rPr>
        <w:t>as</w:t>
      </w:r>
      <w:r>
        <w:rPr>
          <w:spacing w:val="25"/>
        </w:rPr>
        <w:t xml:space="preserve"> </w:t>
      </w:r>
      <w:r>
        <w:t>to</w:t>
      </w:r>
      <w:r>
        <w:rPr>
          <w:spacing w:val="27"/>
        </w:rPr>
        <w:t xml:space="preserve"> </w:t>
      </w:r>
      <w:r>
        <w:t>the</w:t>
      </w:r>
      <w:r>
        <w:rPr>
          <w:spacing w:val="27"/>
        </w:rPr>
        <w:t xml:space="preserve"> </w:t>
      </w:r>
      <w:r>
        <w:rPr>
          <w:spacing w:val="-1"/>
        </w:rPr>
        <w:t>accuracy</w:t>
      </w:r>
      <w:r>
        <w:rPr>
          <w:spacing w:val="25"/>
        </w:rPr>
        <w:t xml:space="preserve"> </w:t>
      </w:r>
      <w:r>
        <w:rPr>
          <w:spacing w:val="-1"/>
        </w:rPr>
        <w:t>and</w:t>
      </w:r>
      <w:r>
        <w:rPr>
          <w:spacing w:val="44"/>
        </w:rPr>
        <w:t xml:space="preserve"> </w:t>
      </w:r>
      <w:r>
        <w:rPr>
          <w:spacing w:val="-1"/>
        </w:rPr>
        <w:t xml:space="preserve">adequacy </w:t>
      </w:r>
      <w:r>
        <w:rPr>
          <w:spacing w:val="-2"/>
        </w:rPr>
        <w:t>of</w:t>
      </w:r>
      <w:r>
        <w:t xml:space="preserve"> the </w:t>
      </w:r>
      <w:r>
        <w:rPr>
          <w:spacing w:val="-1"/>
        </w:rPr>
        <w:t>Due</w:t>
      </w:r>
      <w:r>
        <w:t xml:space="preserve"> </w:t>
      </w:r>
      <w:r>
        <w:rPr>
          <w:spacing w:val="-1"/>
        </w:rPr>
        <w:t>Diligence</w:t>
      </w:r>
      <w:r>
        <w:rPr>
          <w:spacing w:val="-2"/>
        </w:rPr>
        <w:t xml:space="preserve"> </w:t>
      </w:r>
      <w:r>
        <w:rPr>
          <w:spacing w:val="-1"/>
        </w:rPr>
        <w:t>Information;</w:t>
      </w:r>
    </w:p>
    <w:p w:rsidR="008918FA" w:rsidRDefault="008918FA" w:rsidP="008918FA">
      <w:pPr>
        <w:pStyle w:val="BodyText"/>
        <w:numPr>
          <w:ilvl w:val="3"/>
          <w:numId w:val="69"/>
        </w:numPr>
        <w:tabs>
          <w:tab w:val="left" w:pos="2247"/>
        </w:tabs>
        <w:spacing w:before="121"/>
        <w:ind w:left="2246" w:right="113"/>
        <w:jc w:val="both"/>
      </w:pPr>
      <w:r>
        <w:rPr>
          <w:spacing w:val="-1"/>
        </w:rPr>
        <w:t>it</w:t>
      </w:r>
      <w:r>
        <w:rPr>
          <w:spacing w:val="2"/>
        </w:rPr>
        <w:t xml:space="preserve"> </w:t>
      </w:r>
      <w:r>
        <w:rPr>
          <w:spacing w:val="-1"/>
        </w:rPr>
        <w:t>has</w:t>
      </w:r>
      <w:r>
        <w:rPr>
          <w:spacing w:val="1"/>
        </w:rPr>
        <w:t xml:space="preserve"> </w:t>
      </w:r>
      <w:r>
        <w:rPr>
          <w:spacing w:val="-1"/>
        </w:rPr>
        <w:t>satisfied</w:t>
      </w:r>
      <w:r>
        <w:t xml:space="preserve"> </w:t>
      </w:r>
      <w:r>
        <w:rPr>
          <w:spacing w:val="-2"/>
        </w:rPr>
        <w:t>itself</w:t>
      </w:r>
      <w:r>
        <w:rPr>
          <w:spacing w:val="2"/>
        </w:rPr>
        <w:t xml:space="preserve"> </w:t>
      </w:r>
      <w:r>
        <w:rPr>
          <w:spacing w:val="-1"/>
        </w:rPr>
        <w:t>(whether by</w:t>
      </w:r>
      <w:r>
        <w:rPr>
          <w:spacing w:val="-2"/>
        </w:rPr>
        <w:t xml:space="preserve"> </w:t>
      </w:r>
      <w:r>
        <w:rPr>
          <w:spacing w:val="-1"/>
        </w:rPr>
        <w:t>inspection</w:t>
      </w:r>
      <w:r>
        <w:t xml:space="preserve"> </w:t>
      </w:r>
      <w:r>
        <w:rPr>
          <w:spacing w:val="-1"/>
        </w:rPr>
        <w:t xml:space="preserve">or </w:t>
      </w:r>
      <w:r>
        <w:rPr>
          <w:spacing w:val="-2"/>
        </w:rPr>
        <w:t>having</w:t>
      </w:r>
      <w:r>
        <w:t xml:space="preserve"> </w:t>
      </w:r>
      <w:r>
        <w:rPr>
          <w:spacing w:val="-1"/>
        </w:rPr>
        <w:t>raised</w:t>
      </w:r>
      <w:r>
        <w:t xml:space="preserve"> </w:t>
      </w:r>
      <w:r>
        <w:rPr>
          <w:spacing w:val="-1"/>
        </w:rPr>
        <w:t>all</w:t>
      </w:r>
      <w:r>
        <w:t xml:space="preserve"> </w:t>
      </w:r>
      <w:r>
        <w:rPr>
          <w:spacing w:val="-2"/>
        </w:rPr>
        <w:t>relevant</w:t>
      </w:r>
      <w:r>
        <w:rPr>
          <w:spacing w:val="42"/>
        </w:rPr>
        <w:t xml:space="preserve"> </w:t>
      </w:r>
      <w:r>
        <w:rPr>
          <w:spacing w:val="-1"/>
        </w:rPr>
        <w:t>due</w:t>
      </w:r>
      <w:r>
        <w:rPr>
          <w:spacing w:val="42"/>
        </w:rPr>
        <w:t xml:space="preserve"> </w:t>
      </w:r>
      <w:r>
        <w:rPr>
          <w:spacing w:val="-1"/>
        </w:rPr>
        <w:t>diligence</w:t>
      </w:r>
      <w:r>
        <w:rPr>
          <w:spacing w:val="43"/>
        </w:rPr>
        <w:t xml:space="preserve"> </w:t>
      </w:r>
      <w:r>
        <w:rPr>
          <w:spacing w:val="-1"/>
        </w:rPr>
        <w:t>questions</w:t>
      </w:r>
      <w:r>
        <w:rPr>
          <w:spacing w:val="43"/>
        </w:rPr>
        <w:t xml:space="preserve"> </w:t>
      </w:r>
      <w:r>
        <w:rPr>
          <w:spacing w:val="-1"/>
        </w:rPr>
        <w:t>with</w:t>
      </w:r>
      <w:r>
        <w:rPr>
          <w:spacing w:val="42"/>
        </w:rPr>
        <w:t xml:space="preserve"> </w:t>
      </w:r>
      <w:r>
        <w:t>the</w:t>
      </w:r>
      <w:r>
        <w:rPr>
          <w:spacing w:val="42"/>
        </w:rPr>
        <w:t xml:space="preserve"> </w:t>
      </w:r>
      <w:r>
        <w:rPr>
          <w:spacing w:val="-1"/>
        </w:rPr>
        <w:t>Customer</w:t>
      </w:r>
      <w:r>
        <w:rPr>
          <w:spacing w:val="41"/>
        </w:rPr>
        <w:t xml:space="preserve"> </w:t>
      </w:r>
      <w:r>
        <w:rPr>
          <w:spacing w:val="-1"/>
        </w:rPr>
        <w:t>before</w:t>
      </w:r>
      <w:r>
        <w:rPr>
          <w:spacing w:val="43"/>
        </w:rPr>
        <w:t xml:space="preserve"> </w:t>
      </w:r>
      <w:r>
        <w:t>the</w:t>
      </w:r>
      <w:r>
        <w:rPr>
          <w:spacing w:val="42"/>
        </w:rPr>
        <w:t xml:space="preserve"> </w:t>
      </w:r>
      <w:r>
        <w:rPr>
          <w:spacing w:val="-2"/>
        </w:rPr>
        <w:t>Call</w:t>
      </w:r>
      <w:r>
        <w:rPr>
          <w:spacing w:val="39"/>
        </w:rPr>
        <w:t xml:space="preserve"> </w:t>
      </w:r>
      <w:r>
        <w:rPr>
          <w:spacing w:val="-1"/>
        </w:rPr>
        <w:t>Off</w:t>
      </w:r>
      <w:r>
        <w:rPr>
          <w:spacing w:val="33"/>
        </w:rPr>
        <w:t xml:space="preserve"> </w:t>
      </w:r>
      <w:r>
        <w:rPr>
          <w:spacing w:val="-1"/>
        </w:rPr>
        <w:t>Commencement</w:t>
      </w:r>
      <w:r>
        <w:rPr>
          <w:spacing w:val="30"/>
        </w:rPr>
        <w:t xml:space="preserve"> </w:t>
      </w:r>
      <w:r>
        <w:rPr>
          <w:spacing w:val="-1"/>
        </w:rPr>
        <w:t>Date)</w:t>
      </w:r>
      <w:r>
        <w:rPr>
          <w:spacing w:val="31"/>
        </w:rPr>
        <w:t xml:space="preserve"> </w:t>
      </w:r>
      <w:r>
        <w:rPr>
          <w:spacing w:val="-1"/>
        </w:rPr>
        <w:t>and</w:t>
      </w:r>
      <w:r>
        <w:rPr>
          <w:spacing w:val="31"/>
        </w:rPr>
        <w:t xml:space="preserve"> </w:t>
      </w:r>
      <w:r>
        <w:rPr>
          <w:spacing w:val="-1"/>
        </w:rPr>
        <w:t>has</w:t>
      </w:r>
      <w:r>
        <w:rPr>
          <w:spacing w:val="32"/>
        </w:rPr>
        <w:t xml:space="preserve"> </w:t>
      </w:r>
      <w:r>
        <w:rPr>
          <w:spacing w:val="-1"/>
        </w:rPr>
        <w:t>entered</w:t>
      </w:r>
      <w:r>
        <w:rPr>
          <w:spacing w:val="31"/>
        </w:rPr>
        <w:t xml:space="preserve"> </w:t>
      </w:r>
      <w:r>
        <w:rPr>
          <w:spacing w:val="-1"/>
        </w:rPr>
        <w:t>into</w:t>
      </w:r>
      <w:r>
        <w:rPr>
          <w:spacing w:val="29"/>
        </w:rPr>
        <w:t xml:space="preserve"> </w:t>
      </w:r>
      <w:r>
        <w:rPr>
          <w:spacing w:val="-1"/>
        </w:rPr>
        <w:t>this</w:t>
      </w:r>
      <w:r>
        <w:rPr>
          <w:spacing w:val="32"/>
        </w:rPr>
        <w:t xml:space="preserve"> </w:t>
      </w:r>
      <w:r>
        <w:rPr>
          <w:spacing w:val="-2"/>
        </w:rPr>
        <w:t>Call</w:t>
      </w:r>
      <w:r>
        <w:rPr>
          <w:spacing w:val="32"/>
        </w:rPr>
        <w:t xml:space="preserve"> </w:t>
      </w:r>
      <w:r>
        <w:rPr>
          <w:spacing w:val="-1"/>
        </w:rPr>
        <w:t>Off</w:t>
      </w:r>
      <w:r>
        <w:rPr>
          <w:spacing w:val="33"/>
        </w:rPr>
        <w:t xml:space="preserve"> </w:t>
      </w:r>
      <w:r>
        <w:rPr>
          <w:spacing w:val="-1"/>
        </w:rPr>
        <w:t>Contract</w:t>
      </w:r>
      <w:r>
        <w:rPr>
          <w:spacing w:val="34"/>
        </w:rPr>
        <w:t xml:space="preserve"> </w:t>
      </w:r>
      <w:r>
        <w:rPr>
          <w:spacing w:val="-2"/>
        </w:rPr>
        <w:t>in</w:t>
      </w:r>
      <w:r>
        <w:rPr>
          <w:spacing w:val="27"/>
        </w:rPr>
        <w:t xml:space="preserve"> </w:t>
      </w:r>
      <w:r>
        <w:rPr>
          <w:spacing w:val="-1"/>
        </w:rPr>
        <w:t>reliance</w:t>
      </w:r>
      <w:r>
        <w:rPr>
          <w:spacing w:val="1"/>
        </w:rPr>
        <w:t xml:space="preserve"> </w:t>
      </w:r>
      <w:r>
        <w:rPr>
          <w:spacing w:val="-1"/>
        </w:rPr>
        <w:t>on</w:t>
      </w:r>
      <w:r>
        <w:t xml:space="preserve"> </w:t>
      </w:r>
      <w:r>
        <w:rPr>
          <w:spacing w:val="-1"/>
        </w:rPr>
        <w:t>its</w:t>
      </w:r>
      <w:r>
        <w:rPr>
          <w:spacing w:val="-2"/>
        </w:rPr>
        <w:t xml:space="preserve"> own</w:t>
      </w:r>
      <w:r>
        <w:t xml:space="preserve"> </w:t>
      </w:r>
      <w:r>
        <w:rPr>
          <w:spacing w:val="-1"/>
        </w:rPr>
        <w:t>due</w:t>
      </w:r>
      <w:r>
        <w:t xml:space="preserve"> </w:t>
      </w:r>
      <w:r>
        <w:rPr>
          <w:spacing w:val="-2"/>
        </w:rPr>
        <w:t>diligence</w:t>
      </w:r>
      <w:r>
        <w:rPr>
          <w:spacing w:val="1"/>
        </w:rPr>
        <w:t xml:space="preserve"> </w:t>
      </w:r>
      <w:r>
        <w:rPr>
          <w:spacing w:val="-1"/>
        </w:rPr>
        <w:t>alone;</w:t>
      </w:r>
      <w:r>
        <w:rPr>
          <w:spacing w:val="3"/>
        </w:rPr>
        <w:t xml:space="preserve"> </w:t>
      </w:r>
      <w:r>
        <w:rPr>
          <w:spacing w:val="-1"/>
        </w:rPr>
        <w:t>and</w:t>
      </w:r>
    </w:p>
    <w:p w:rsidR="008918FA" w:rsidRDefault="008918FA" w:rsidP="008918FA">
      <w:pPr>
        <w:pStyle w:val="BodyText"/>
        <w:numPr>
          <w:ilvl w:val="3"/>
          <w:numId w:val="69"/>
        </w:numPr>
        <w:tabs>
          <w:tab w:val="left" w:pos="2247"/>
        </w:tabs>
        <w:ind w:left="2246" w:right="113"/>
        <w:jc w:val="both"/>
      </w:pPr>
      <w:r>
        <w:rPr>
          <w:spacing w:val="-1"/>
        </w:rPr>
        <w:t>it</w:t>
      </w:r>
      <w:r>
        <w:rPr>
          <w:spacing w:val="23"/>
        </w:rPr>
        <w:t xml:space="preserve"> </w:t>
      </w:r>
      <w:r>
        <w:rPr>
          <w:spacing w:val="-1"/>
        </w:rPr>
        <w:t>shall</w:t>
      </w:r>
      <w:r>
        <w:rPr>
          <w:spacing w:val="21"/>
        </w:rPr>
        <w:t xml:space="preserve"> </w:t>
      </w:r>
      <w:r>
        <w:rPr>
          <w:spacing w:val="-1"/>
        </w:rPr>
        <w:t>not</w:t>
      </w:r>
      <w:r>
        <w:rPr>
          <w:spacing w:val="23"/>
        </w:rPr>
        <w:t xml:space="preserve"> </w:t>
      </w:r>
      <w:r>
        <w:rPr>
          <w:spacing w:val="-1"/>
        </w:rPr>
        <w:t>be</w:t>
      </w:r>
      <w:r>
        <w:rPr>
          <w:spacing w:val="22"/>
        </w:rPr>
        <w:t xml:space="preserve"> </w:t>
      </w:r>
      <w:r>
        <w:rPr>
          <w:spacing w:val="-1"/>
        </w:rPr>
        <w:t>excused</w:t>
      </w:r>
      <w:r>
        <w:rPr>
          <w:spacing w:val="22"/>
        </w:rPr>
        <w:t xml:space="preserve"> </w:t>
      </w:r>
      <w:r>
        <w:t>from</w:t>
      </w:r>
      <w:r>
        <w:rPr>
          <w:spacing w:val="23"/>
        </w:rPr>
        <w:t xml:space="preserve"> </w:t>
      </w:r>
      <w:r>
        <w:t>the</w:t>
      </w:r>
      <w:r>
        <w:rPr>
          <w:spacing w:val="22"/>
        </w:rPr>
        <w:t xml:space="preserve"> </w:t>
      </w:r>
      <w:r>
        <w:rPr>
          <w:spacing w:val="-1"/>
        </w:rPr>
        <w:t>performance</w:t>
      </w:r>
      <w:r>
        <w:rPr>
          <w:spacing w:val="22"/>
        </w:rPr>
        <w:t xml:space="preserve"> </w:t>
      </w:r>
      <w:r>
        <w:rPr>
          <w:spacing w:val="-2"/>
        </w:rPr>
        <w:t>of</w:t>
      </w:r>
      <w:r>
        <w:rPr>
          <w:spacing w:val="23"/>
        </w:rPr>
        <w:t xml:space="preserve"> </w:t>
      </w:r>
      <w:r>
        <w:rPr>
          <w:spacing w:val="-1"/>
        </w:rPr>
        <w:t>any</w:t>
      </w:r>
      <w:r>
        <w:rPr>
          <w:spacing w:val="20"/>
        </w:rPr>
        <w:t xml:space="preserve"> </w:t>
      </w:r>
      <w:r>
        <w:rPr>
          <w:spacing w:val="-1"/>
        </w:rPr>
        <w:t>of</w:t>
      </w:r>
      <w:r>
        <w:rPr>
          <w:spacing w:val="26"/>
        </w:rPr>
        <w:t xml:space="preserve"> </w:t>
      </w:r>
      <w:r>
        <w:rPr>
          <w:spacing w:val="-1"/>
        </w:rPr>
        <w:t>its</w:t>
      </w:r>
      <w:r>
        <w:rPr>
          <w:spacing w:val="22"/>
        </w:rPr>
        <w:t xml:space="preserve"> </w:t>
      </w:r>
      <w:r>
        <w:rPr>
          <w:spacing w:val="-1"/>
        </w:rPr>
        <w:t>obligations</w:t>
      </w:r>
      <w:r>
        <w:rPr>
          <w:spacing w:val="32"/>
        </w:rPr>
        <w:t xml:space="preserve"> </w:t>
      </w:r>
      <w:r>
        <w:rPr>
          <w:spacing w:val="-1"/>
        </w:rPr>
        <w:t>under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1"/>
        </w:rPr>
        <w:t>on</w:t>
      </w:r>
      <w:r>
        <w:rPr>
          <w:spacing w:val="-2"/>
        </w:rPr>
        <w:t xml:space="preserve"> </w:t>
      </w:r>
      <w:r>
        <w:t>the</w:t>
      </w:r>
      <w:r>
        <w:rPr>
          <w:spacing w:val="-4"/>
        </w:rPr>
        <w:t xml:space="preserve"> </w:t>
      </w:r>
      <w:r>
        <w:rPr>
          <w:spacing w:val="-1"/>
        </w:rPr>
        <w:t>grounds</w:t>
      </w:r>
      <w:r>
        <w:rPr>
          <w:spacing w:val="-2"/>
        </w:rPr>
        <w:t xml:space="preserve"> </w:t>
      </w:r>
      <w:r>
        <w:rPr>
          <w:spacing w:val="-1"/>
        </w:rPr>
        <w:t>of,</w:t>
      </w:r>
      <w:r>
        <w:t xml:space="preserve"> </w:t>
      </w:r>
      <w:r>
        <w:rPr>
          <w:spacing w:val="-2"/>
        </w:rPr>
        <w:t>nor</w:t>
      </w:r>
      <w:r>
        <w:rPr>
          <w:spacing w:val="2"/>
        </w:rPr>
        <w:t xml:space="preserve"> </w:t>
      </w:r>
      <w:r>
        <w:rPr>
          <w:spacing w:val="-1"/>
        </w:rPr>
        <w:t>shall</w:t>
      </w:r>
      <w:r>
        <w:t xml:space="preserve"> the</w:t>
      </w:r>
      <w:r>
        <w:rPr>
          <w:spacing w:val="-2"/>
        </w:rPr>
        <w:t xml:space="preserve"> Supplier</w:t>
      </w:r>
      <w:r>
        <w:rPr>
          <w:spacing w:val="2"/>
        </w:rPr>
        <w:t xml:space="preserve"> </w:t>
      </w:r>
      <w:r>
        <w:rPr>
          <w:spacing w:val="-1"/>
        </w:rPr>
        <w:t>be</w:t>
      </w:r>
      <w:r>
        <w:rPr>
          <w:spacing w:val="64"/>
        </w:rPr>
        <w:t xml:space="preserve"> </w:t>
      </w:r>
      <w:r>
        <w:rPr>
          <w:spacing w:val="-1"/>
        </w:rPr>
        <w:t>entitled</w:t>
      </w:r>
      <w:r>
        <w:rPr>
          <w:spacing w:val="20"/>
        </w:rPr>
        <w:t xml:space="preserve"> </w:t>
      </w:r>
      <w:r>
        <w:t>to</w:t>
      </w:r>
      <w:r>
        <w:rPr>
          <w:spacing w:val="20"/>
        </w:rPr>
        <w:t xml:space="preserve"> </w:t>
      </w:r>
      <w:r>
        <w:rPr>
          <w:spacing w:val="-1"/>
        </w:rPr>
        <w:t>recover</w:t>
      </w:r>
      <w:r>
        <w:rPr>
          <w:spacing w:val="21"/>
        </w:rPr>
        <w:t xml:space="preserve"> </w:t>
      </w:r>
      <w:r>
        <w:rPr>
          <w:spacing w:val="-1"/>
        </w:rPr>
        <w:t>any</w:t>
      </w:r>
      <w:r>
        <w:rPr>
          <w:spacing w:val="18"/>
        </w:rPr>
        <w:t xml:space="preserve"> </w:t>
      </w:r>
      <w:r>
        <w:rPr>
          <w:spacing w:val="-1"/>
        </w:rPr>
        <w:t>additional</w:t>
      </w:r>
      <w:r>
        <w:rPr>
          <w:spacing w:val="19"/>
        </w:rPr>
        <w:t xml:space="preserve"> </w:t>
      </w:r>
      <w:r>
        <w:rPr>
          <w:spacing w:val="-1"/>
        </w:rPr>
        <w:t>costs</w:t>
      </w:r>
      <w:r>
        <w:rPr>
          <w:spacing w:val="20"/>
        </w:rPr>
        <w:t xml:space="preserve"> </w:t>
      </w:r>
      <w:r>
        <w:rPr>
          <w:spacing w:val="-1"/>
        </w:rPr>
        <w:t>or</w:t>
      </w:r>
      <w:r>
        <w:rPr>
          <w:spacing w:val="21"/>
        </w:rPr>
        <w:t xml:space="preserve"> </w:t>
      </w:r>
      <w:r>
        <w:rPr>
          <w:spacing w:val="-1"/>
        </w:rPr>
        <w:t>charges,</w:t>
      </w:r>
      <w:r>
        <w:rPr>
          <w:spacing w:val="22"/>
        </w:rPr>
        <w:t xml:space="preserve"> </w:t>
      </w:r>
      <w:r>
        <w:rPr>
          <w:spacing w:val="-1"/>
        </w:rPr>
        <w:t>arising</w:t>
      </w:r>
      <w:r>
        <w:rPr>
          <w:spacing w:val="22"/>
        </w:rPr>
        <w:t xml:space="preserve"> </w:t>
      </w:r>
      <w:r>
        <w:rPr>
          <w:spacing w:val="-1"/>
        </w:rPr>
        <w:t>as</w:t>
      </w:r>
      <w:r>
        <w:rPr>
          <w:spacing w:val="20"/>
        </w:rPr>
        <w:t xml:space="preserve"> </w:t>
      </w:r>
      <w:r>
        <w:t>a</w:t>
      </w:r>
      <w:r>
        <w:rPr>
          <w:spacing w:val="19"/>
        </w:rPr>
        <w:t xml:space="preserve"> </w:t>
      </w:r>
      <w:r>
        <w:rPr>
          <w:spacing w:val="-1"/>
        </w:rPr>
        <w:t>result</w:t>
      </w:r>
      <w:r>
        <w:rPr>
          <w:spacing w:val="43"/>
        </w:rPr>
        <w:t xml:space="preserve"> </w:t>
      </w:r>
      <w:r>
        <w:rPr>
          <w:spacing w:val="-2"/>
        </w:rPr>
        <w:t>of</w:t>
      </w:r>
      <w:r>
        <w:rPr>
          <w:spacing w:val="4"/>
        </w:rPr>
        <w:t xml:space="preserve"> </w:t>
      </w:r>
      <w:r>
        <w:rPr>
          <w:spacing w:val="-2"/>
        </w:rPr>
        <w:t>any:</w:t>
      </w:r>
    </w:p>
    <w:p w:rsidR="008918FA" w:rsidRDefault="008918FA" w:rsidP="008918FA">
      <w:pPr>
        <w:pStyle w:val="BodyText"/>
        <w:numPr>
          <w:ilvl w:val="4"/>
          <w:numId w:val="69"/>
        </w:numPr>
        <w:tabs>
          <w:tab w:val="left" w:pos="2955"/>
        </w:tabs>
        <w:spacing w:before="121"/>
        <w:ind w:right="115"/>
      </w:pPr>
      <w:r>
        <w:rPr>
          <w:spacing w:val="-1"/>
        </w:rPr>
        <w:t>misinterpretation</w:t>
      </w:r>
      <w:r>
        <w:rPr>
          <w:spacing w:val="51"/>
        </w:rPr>
        <w:t xml:space="preserve"> </w:t>
      </w:r>
      <w:r>
        <w:rPr>
          <w:spacing w:val="-2"/>
        </w:rPr>
        <w:t>of</w:t>
      </w:r>
      <w:r>
        <w:rPr>
          <w:spacing w:val="52"/>
        </w:rPr>
        <w:t xml:space="preserve"> </w:t>
      </w:r>
      <w:r>
        <w:t>the</w:t>
      </w:r>
      <w:r>
        <w:rPr>
          <w:spacing w:val="48"/>
        </w:rPr>
        <w:t xml:space="preserve"> </w:t>
      </w:r>
      <w:r>
        <w:rPr>
          <w:spacing w:val="-1"/>
        </w:rPr>
        <w:t>requirements</w:t>
      </w:r>
      <w:r>
        <w:rPr>
          <w:spacing w:val="51"/>
        </w:rPr>
        <w:t xml:space="preserve"> </w:t>
      </w:r>
      <w:r>
        <w:rPr>
          <w:spacing w:val="-2"/>
        </w:rPr>
        <w:t>of</w:t>
      </w:r>
      <w:r>
        <w:rPr>
          <w:spacing w:val="50"/>
        </w:rPr>
        <w:t xml:space="preserve"> </w:t>
      </w:r>
      <w:r>
        <w:t>the</w:t>
      </w:r>
      <w:r>
        <w:rPr>
          <w:spacing w:val="51"/>
        </w:rPr>
        <w:t xml:space="preserve"> </w:t>
      </w:r>
      <w:r>
        <w:rPr>
          <w:spacing w:val="-2"/>
        </w:rPr>
        <w:t>Customer</w:t>
      </w:r>
      <w:r>
        <w:rPr>
          <w:spacing w:val="53"/>
        </w:rPr>
        <w:t xml:space="preserve"> </w:t>
      </w:r>
      <w:r>
        <w:rPr>
          <w:spacing w:val="-1"/>
        </w:rPr>
        <w:t>in</w:t>
      </w:r>
      <w:r>
        <w:rPr>
          <w:spacing w:val="48"/>
        </w:rPr>
        <w:t xml:space="preserve"> </w:t>
      </w:r>
      <w:r>
        <w:rPr>
          <w:spacing w:val="-1"/>
        </w:rPr>
        <w:t>the</w:t>
      </w:r>
      <w:r>
        <w:rPr>
          <w:spacing w:val="38"/>
        </w:rPr>
        <w:t xml:space="preserve"> </w:t>
      </w:r>
      <w:r>
        <w:rPr>
          <w:spacing w:val="-1"/>
        </w:rPr>
        <w:t>Order</w:t>
      </w:r>
      <w:r>
        <w:rPr>
          <w:spacing w:val="2"/>
        </w:rPr>
        <w:t xml:space="preserve"> </w:t>
      </w:r>
      <w:r>
        <w:rPr>
          <w:spacing w:val="-1"/>
        </w:rPr>
        <w:t xml:space="preserve">Form or </w:t>
      </w:r>
      <w:r>
        <w:rPr>
          <w:spacing w:val="-2"/>
        </w:rPr>
        <w:t>elsewhere</w:t>
      </w:r>
      <w:r>
        <w:t xml:space="preserve"> </w:t>
      </w:r>
      <w:r>
        <w:rPr>
          <w:spacing w:val="-1"/>
        </w:rPr>
        <w:t>in</w:t>
      </w:r>
      <w:r>
        <w:t xml:space="preserve"> </w:t>
      </w:r>
      <w:r>
        <w:rPr>
          <w:spacing w:val="-1"/>
        </w:rPr>
        <w:t>this</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1"/>
        </w:rPr>
        <w:t>and/or</w:t>
      </w:r>
    </w:p>
    <w:p w:rsidR="008918FA" w:rsidRDefault="008918FA" w:rsidP="008918FA">
      <w:pPr>
        <w:pStyle w:val="BodyText"/>
        <w:numPr>
          <w:ilvl w:val="4"/>
          <w:numId w:val="69"/>
        </w:numPr>
        <w:tabs>
          <w:tab w:val="left" w:pos="2955"/>
        </w:tabs>
        <w:spacing w:before="121"/>
        <w:ind w:right="118"/>
      </w:pPr>
      <w:r>
        <w:rPr>
          <w:spacing w:val="-1"/>
        </w:rPr>
        <w:t>failure</w:t>
      </w:r>
      <w:r>
        <w:rPr>
          <w:spacing w:val="10"/>
        </w:rPr>
        <w:t xml:space="preserve"> </w:t>
      </w:r>
      <w:r>
        <w:rPr>
          <w:spacing w:val="-1"/>
        </w:rPr>
        <w:t>by</w:t>
      </w:r>
      <w:r>
        <w:rPr>
          <w:spacing w:val="8"/>
        </w:rPr>
        <w:t xml:space="preserve"> </w:t>
      </w:r>
      <w:r>
        <w:t>the</w:t>
      </w:r>
      <w:r>
        <w:rPr>
          <w:spacing w:val="10"/>
        </w:rPr>
        <w:t xml:space="preserve"> </w:t>
      </w:r>
      <w:r>
        <w:rPr>
          <w:spacing w:val="-2"/>
        </w:rPr>
        <w:t>Supplier</w:t>
      </w:r>
      <w:r>
        <w:rPr>
          <w:spacing w:val="11"/>
        </w:rPr>
        <w:t xml:space="preserve"> </w:t>
      </w:r>
      <w:r>
        <w:t>to</w:t>
      </w:r>
      <w:r>
        <w:rPr>
          <w:spacing w:val="7"/>
        </w:rPr>
        <w:t xml:space="preserve"> </w:t>
      </w:r>
      <w:r>
        <w:rPr>
          <w:spacing w:val="-1"/>
        </w:rPr>
        <w:t>satisfy</w:t>
      </w:r>
      <w:r>
        <w:rPr>
          <w:spacing w:val="8"/>
        </w:rPr>
        <w:t xml:space="preserve"> </w:t>
      </w:r>
      <w:r>
        <w:rPr>
          <w:spacing w:val="-1"/>
        </w:rPr>
        <w:t>itself</w:t>
      </w:r>
      <w:r>
        <w:rPr>
          <w:spacing w:val="14"/>
        </w:rPr>
        <w:t xml:space="preserve"> </w:t>
      </w:r>
      <w:r>
        <w:rPr>
          <w:spacing w:val="-2"/>
        </w:rPr>
        <w:t>as</w:t>
      </w:r>
      <w:r>
        <w:rPr>
          <w:spacing w:val="10"/>
        </w:rPr>
        <w:t xml:space="preserve"> </w:t>
      </w:r>
      <w:r>
        <w:t>to</w:t>
      </w:r>
      <w:r>
        <w:rPr>
          <w:spacing w:val="7"/>
        </w:rPr>
        <w:t xml:space="preserve"> </w:t>
      </w:r>
      <w:r>
        <w:t>the</w:t>
      </w:r>
      <w:r>
        <w:rPr>
          <w:spacing w:val="10"/>
        </w:rPr>
        <w:t xml:space="preserve"> </w:t>
      </w:r>
      <w:r>
        <w:rPr>
          <w:spacing w:val="-1"/>
        </w:rPr>
        <w:t>accuracy</w:t>
      </w:r>
      <w:r>
        <w:rPr>
          <w:spacing w:val="8"/>
        </w:rPr>
        <w:t xml:space="preserve"> </w:t>
      </w:r>
      <w:r>
        <w:rPr>
          <w:spacing w:val="-1"/>
        </w:rPr>
        <w:t>and/or</w:t>
      </w:r>
      <w:r>
        <w:rPr>
          <w:spacing w:val="41"/>
        </w:rPr>
        <w:t xml:space="preserve"> </w:t>
      </w:r>
      <w:r>
        <w:rPr>
          <w:spacing w:val="-1"/>
        </w:rPr>
        <w:t xml:space="preserve">adequacy </w:t>
      </w:r>
      <w:r>
        <w:rPr>
          <w:spacing w:val="-2"/>
        </w:rPr>
        <w:t>of</w:t>
      </w:r>
      <w:r>
        <w:t xml:space="preserve"> the </w:t>
      </w:r>
      <w:r>
        <w:rPr>
          <w:spacing w:val="-1"/>
        </w:rPr>
        <w:t>Due</w:t>
      </w:r>
      <w:r>
        <w:t xml:space="preserve"> </w:t>
      </w:r>
      <w:r>
        <w:rPr>
          <w:spacing w:val="-2"/>
        </w:rPr>
        <w:t>Diligence</w:t>
      </w:r>
      <w:r>
        <w:rPr>
          <w:spacing w:val="-1"/>
        </w:rPr>
        <w:t xml:space="preserve"> Information.</w:t>
      </w:r>
    </w:p>
    <w:p w:rsidR="008918FA" w:rsidRDefault="008918FA" w:rsidP="008918FA">
      <w:pPr>
        <w:pStyle w:val="BodyText"/>
        <w:numPr>
          <w:ilvl w:val="1"/>
          <w:numId w:val="69"/>
        </w:numPr>
        <w:tabs>
          <w:tab w:val="left" w:pos="687"/>
        </w:tabs>
        <w:spacing w:before="120"/>
        <w:ind w:left="686" w:hanging="566"/>
        <w:rPr>
          <w:rFonts w:ascii="Times New Roman" w:eastAsia="Times New Roman" w:hAnsi="Times New Roman" w:cs="Times New Roman"/>
        </w:rPr>
      </w:pPr>
      <w:bookmarkStart w:id="12" w:name="_bookmark48"/>
      <w:bookmarkEnd w:id="12"/>
      <w:r>
        <w:rPr>
          <w:rFonts w:ascii="Times New Roman"/>
          <w:spacing w:val="6"/>
        </w:rPr>
        <w:t>REPRESENTATIONS</w:t>
      </w:r>
      <w:r>
        <w:rPr>
          <w:rFonts w:ascii="Times New Roman"/>
          <w:spacing w:val="33"/>
        </w:rPr>
        <w:t xml:space="preserve"> </w:t>
      </w:r>
      <w:r>
        <w:rPr>
          <w:rFonts w:ascii="Times New Roman"/>
          <w:spacing w:val="-2"/>
        </w:rPr>
        <w:t>AND</w:t>
      </w:r>
      <w:r>
        <w:rPr>
          <w:rFonts w:ascii="Times New Roman"/>
          <w:spacing w:val="6"/>
        </w:rPr>
        <w:t xml:space="preserve"> </w:t>
      </w:r>
      <w:r>
        <w:rPr>
          <w:rFonts w:ascii="Times New Roman"/>
          <w:spacing w:val="1"/>
        </w:rPr>
        <w:t>WARRANTIES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2"/>
          <w:numId w:val="69"/>
        </w:numPr>
        <w:tabs>
          <w:tab w:val="left" w:pos="1049"/>
        </w:tabs>
        <w:spacing w:before="0"/>
        <w:ind w:left="1048"/>
      </w:pPr>
      <w:bookmarkStart w:id="13" w:name="_bookmark49"/>
      <w:bookmarkEnd w:id="13"/>
      <w:r>
        <w:rPr>
          <w:spacing w:val="-1"/>
        </w:rPr>
        <w:t>Each</w:t>
      </w:r>
      <w:r>
        <w:rPr>
          <w:spacing w:val="1"/>
        </w:rPr>
        <w:t xml:space="preserve"> </w:t>
      </w:r>
      <w:r>
        <w:rPr>
          <w:spacing w:val="-1"/>
        </w:rPr>
        <w:t>Party</w:t>
      </w:r>
      <w:r>
        <w:rPr>
          <w:spacing w:val="-4"/>
        </w:rPr>
        <w:t xml:space="preserve"> </w:t>
      </w:r>
      <w:r>
        <w:rPr>
          <w:spacing w:val="-1"/>
        </w:rPr>
        <w:t>represents</w:t>
      </w:r>
      <w:r>
        <w:rPr>
          <w:spacing w:val="-2"/>
        </w:rPr>
        <w:t xml:space="preserve"> and</w:t>
      </w:r>
      <w:r>
        <w:t xml:space="preserve"> </w:t>
      </w:r>
      <w:r>
        <w:rPr>
          <w:spacing w:val="-1"/>
        </w:rPr>
        <w:t>warranties</w:t>
      </w:r>
      <w:r>
        <w:rPr>
          <w:spacing w:val="-2"/>
        </w:rPr>
        <w:t xml:space="preserve"> </w:t>
      </w:r>
      <w:r>
        <w:rPr>
          <w:spacing w:val="-1"/>
        </w:rPr>
        <w:t>that:</w:t>
      </w:r>
    </w:p>
    <w:p w:rsidR="008918FA" w:rsidRDefault="008918FA" w:rsidP="008918FA">
      <w:pPr>
        <w:pStyle w:val="BodyText"/>
        <w:numPr>
          <w:ilvl w:val="3"/>
          <w:numId w:val="69"/>
        </w:numPr>
        <w:tabs>
          <w:tab w:val="left" w:pos="2247"/>
        </w:tabs>
        <w:ind w:left="2246" w:right="114"/>
        <w:jc w:val="both"/>
      </w:pPr>
      <w:r>
        <w:rPr>
          <w:spacing w:val="-1"/>
        </w:rPr>
        <w:t>it</w:t>
      </w:r>
      <w:r>
        <w:rPr>
          <w:spacing w:val="23"/>
        </w:rPr>
        <w:t xml:space="preserve"> </w:t>
      </w:r>
      <w:r>
        <w:rPr>
          <w:spacing w:val="-1"/>
        </w:rPr>
        <w:t>has</w:t>
      </w:r>
      <w:r>
        <w:rPr>
          <w:spacing w:val="20"/>
        </w:rPr>
        <w:t xml:space="preserve"> </w:t>
      </w:r>
      <w:r>
        <w:t>full</w:t>
      </w:r>
      <w:r>
        <w:rPr>
          <w:spacing w:val="21"/>
        </w:rPr>
        <w:t xml:space="preserve"> </w:t>
      </w:r>
      <w:r>
        <w:rPr>
          <w:spacing w:val="-1"/>
        </w:rPr>
        <w:t>capacity</w:t>
      </w:r>
      <w:r>
        <w:rPr>
          <w:spacing w:val="20"/>
        </w:rPr>
        <w:t xml:space="preserve"> </w:t>
      </w:r>
      <w:r>
        <w:rPr>
          <w:spacing w:val="-1"/>
        </w:rPr>
        <w:t>and</w:t>
      </w:r>
      <w:r>
        <w:rPr>
          <w:spacing w:val="22"/>
        </w:rPr>
        <w:t xml:space="preserve"> </w:t>
      </w:r>
      <w:r>
        <w:rPr>
          <w:spacing w:val="-1"/>
        </w:rPr>
        <w:t>authority</w:t>
      </w:r>
      <w:r>
        <w:rPr>
          <w:spacing w:val="20"/>
        </w:rPr>
        <w:t xml:space="preserve"> </w:t>
      </w:r>
      <w:r>
        <w:t>to</w:t>
      </w:r>
      <w:r>
        <w:rPr>
          <w:spacing w:val="22"/>
        </w:rPr>
        <w:t xml:space="preserve"> </w:t>
      </w:r>
      <w:r>
        <w:rPr>
          <w:spacing w:val="-1"/>
        </w:rPr>
        <w:t>enter</w:t>
      </w:r>
      <w:r>
        <w:rPr>
          <w:spacing w:val="23"/>
        </w:rPr>
        <w:t xml:space="preserve"> </w:t>
      </w:r>
      <w:r>
        <w:rPr>
          <w:spacing w:val="-1"/>
        </w:rPr>
        <w:t>into</w:t>
      </w:r>
      <w:r>
        <w:rPr>
          <w:spacing w:val="22"/>
        </w:rPr>
        <w:t xml:space="preserve"> </w:t>
      </w:r>
      <w:r>
        <w:rPr>
          <w:spacing w:val="-2"/>
        </w:rPr>
        <w:t>and</w:t>
      </w:r>
      <w:r>
        <w:rPr>
          <w:spacing w:val="22"/>
        </w:rPr>
        <w:t xml:space="preserve"> </w:t>
      </w:r>
      <w:r>
        <w:t>to</w:t>
      </w:r>
      <w:r>
        <w:rPr>
          <w:spacing w:val="22"/>
        </w:rPr>
        <w:t xml:space="preserve"> </w:t>
      </w:r>
      <w:r>
        <w:rPr>
          <w:spacing w:val="-1"/>
        </w:rPr>
        <w:t>perform</w:t>
      </w:r>
      <w:r>
        <w:rPr>
          <w:spacing w:val="23"/>
        </w:rPr>
        <w:t xml:space="preserve"> </w:t>
      </w:r>
      <w:r>
        <w:rPr>
          <w:spacing w:val="-1"/>
        </w:rPr>
        <w:t>this</w:t>
      </w:r>
      <w:r>
        <w:rPr>
          <w:spacing w:val="22"/>
        </w:rPr>
        <w:t xml:space="preserve"> </w:t>
      </w:r>
      <w:r>
        <w:rPr>
          <w:spacing w:val="-2"/>
        </w:rPr>
        <w:t>Call</w:t>
      </w:r>
      <w:r>
        <w:rPr>
          <w:spacing w:val="47"/>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2247"/>
        </w:tabs>
        <w:ind w:left="2246"/>
      </w:pP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is</w:t>
      </w:r>
      <w:r>
        <w:rPr>
          <w:spacing w:val="1"/>
        </w:rPr>
        <w:t xml:space="preserve"> </w:t>
      </w:r>
      <w:r>
        <w:rPr>
          <w:spacing w:val="-1"/>
        </w:rPr>
        <w:t>executed</w:t>
      </w:r>
      <w:r>
        <w:t xml:space="preserve"> </w:t>
      </w:r>
      <w:r>
        <w:rPr>
          <w:spacing w:val="-1"/>
        </w:rPr>
        <w:t>by</w:t>
      </w:r>
      <w:r>
        <w:rPr>
          <w:spacing w:val="-2"/>
        </w:rPr>
        <w:t xml:space="preserve"> </w:t>
      </w:r>
      <w:r>
        <w:rPr>
          <w:spacing w:val="-1"/>
        </w:rPr>
        <w:t>its</w:t>
      </w:r>
      <w:r>
        <w:rPr>
          <w:spacing w:val="1"/>
        </w:rPr>
        <w:t xml:space="preserve"> </w:t>
      </w:r>
      <w:r>
        <w:rPr>
          <w:spacing w:val="-1"/>
        </w:rPr>
        <w:t>duly</w:t>
      </w:r>
      <w:r>
        <w:rPr>
          <w:spacing w:val="-2"/>
        </w:rPr>
        <w:t xml:space="preserve"> </w:t>
      </w:r>
      <w:r>
        <w:rPr>
          <w:spacing w:val="-1"/>
        </w:rPr>
        <w:t>authorised</w:t>
      </w:r>
      <w:r>
        <w:t xml:space="preserve"> </w:t>
      </w:r>
      <w:r>
        <w:rPr>
          <w:spacing w:val="-1"/>
        </w:rPr>
        <w:t>representative;</w:t>
      </w:r>
    </w:p>
    <w:p w:rsidR="008918FA" w:rsidRDefault="008918FA" w:rsidP="008918FA">
      <w:pPr>
        <w:sectPr w:rsidR="008918FA">
          <w:pgSz w:w="11910" w:h="16840"/>
          <w:pgMar w:top="1480" w:right="1300" w:bottom="1180" w:left="1320" w:header="0" w:footer="987" w:gutter="0"/>
          <w:cols w:space="720"/>
        </w:sectPr>
      </w:pPr>
    </w:p>
    <w:p w:rsidR="008918FA" w:rsidRDefault="008918FA" w:rsidP="008918FA">
      <w:pPr>
        <w:pStyle w:val="BodyText"/>
        <w:numPr>
          <w:ilvl w:val="3"/>
          <w:numId w:val="69"/>
        </w:numPr>
        <w:tabs>
          <w:tab w:val="left" w:pos="1887"/>
        </w:tabs>
        <w:spacing w:before="59"/>
        <w:ind w:left="1886" w:right="112"/>
        <w:jc w:val="both"/>
      </w:pPr>
      <w:r>
        <w:rPr>
          <w:spacing w:val="-1"/>
        </w:rPr>
        <w:t>there</w:t>
      </w:r>
      <w:r>
        <w:rPr>
          <w:spacing w:val="22"/>
        </w:rPr>
        <w:t xml:space="preserve"> </w:t>
      </w:r>
      <w:r>
        <w:rPr>
          <w:spacing w:val="-1"/>
        </w:rPr>
        <w:t>are</w:t>
      </w:r>
      <w:r>
        <w:rPr>
          <w:spacing w:val="22"/>
        </w:rPr>
        <w:t xml:space="preserve"> </w:t>
      </w:r>
      <w:r>
        <w:rPr>
          <w:spacing w:val="-1"/>
        </w:rPr>
        <w:t>no</w:t>
      </w:r>
      <w:r>
        <w:rPr>
          <w:spacing w:val="19"/>
        </w:rPr>
        <w:t xml:space="preserve"> </w:t>
      </w:r>
      <w:r>
        <w:rPr>
          <w:spacing w:val="-1"/>
        </w:rPr>
        <w:t>actions,</w:t>
      </w:r>
      <w:r>
        <w:rPr>
          <w:spacing w:val="24"/>
        </w:rPr>
        <w:t xml:space="preserve"> </w:t>
      </w:r>
      <w:r>
        <w:rPr>
          <w:spacing w:val="-1"/>
        </w:rPr>
        <w:t>suits</w:t>
      </w:r>
      <w:r>
        <w:rPr>
          <w:spacing w:val="22"/>
        </w:rPr>
        <w:t xml:space="preserve"> </w:t>
      </w:r>
      <w:r>
        <w:rPr>
          <w:spacing w:val="-2"/>
        </w:rPr>
        <w:t>or</w:t>
      </w:r>
      <w:r>
        <w:rPr>
          <w:spacing w:val="23"/>
        </w:rPr>
        <w:t xml:space="preserve"> </w:t>
      </w:r>
      <w:r>
        <w:rPr>
          <w:spacing w:val="-1"/>
        </w:rPr>
        <w:t>proceedings</w:t>
      </w:r>
      <w:r>
        <w:rPr>
          <w:spacing w:val="22"/>
        </w:rPr>
        <w:t xml:space="preserve"> </w:t>
      </w:r>
      <w:r>
        <w:rPr>
          <w:spacing w:val="-1"/>
        </w:rPr>
        <w:t>or</w:t>
      </w:r>
      <w:r>
        <w:rPr>
          <w:spacing w:val="21"/>
        </w:rPr>
        <w:t xml:space="preserve"> </w:t>
      </w:r>
      <w:r>
        <w:rPr>
          <w:spacing w:val="-1"/>
        </w:rPr>
        <w:t>regulatory</w:t>
      </w:r>
      <w:r>
        <w:rPr>
          <w:spacing w:val="20"/>
        </w:rPr>
        <w:t xml:space="preserve"> </w:t>
      </w:r>
      <w:r>
        <w:rPr>
          <w:spacing w:val="-1"/>
        </w:rPr>
        <w:t>investigations</w:t>
      </w:r>
      <w:r>
        <w:rPr>
          <w:spacing w:val="24"/>
        </w:rPr>
        <w:t xml:space="preserve"> </w:t>
      </w:r>
      <w:r>
        <w:rPr>
          <w:spacing w:val="-1"/>
        </w:rPr>
        <w:t>before</w:t>
      </w:r>
      <w:r>
        <w:rPr>
          <w:spacing w:val="22"/>
        </w:rPr>
        <w:t xml:space="preserve"> </w:t>
      </w:r>
      <w:r>
        <w:rPr>
          <w:spacing w:val="-2"/>
        </w:rPr>
        <w:t>any</w:t>
      </w:r>
      <w:r>
        <w:rPr>
          <w:spacing w:val="20"/>
        </w:rPr>
        <w:t xml:space="preserve"> </w:t>
      </w:r>
      <w:r>
        <w:rPr>
          <w:spacing w:val="-1"/>
        </w:rPr>
        <w:t>court</w:t>
      </w:r>
      <w:r>
        <w:rPr>
          <w:spacing w:val="21"/>
        </w:rPr>
        <w:t xml:space="preserve"> </w:t>
      </w:r>
      <w:r>
        <w:rPr>
          <w:spacing w:val="-1"/>
        </w:rPr>
        <w:t>or</w:t>
      </w:r>
      <w:r>
        <w:rPr>
          <w:spacing w:val="21"/>
        </w:rPr>
        <w:t xml:space="preserve"> </w:t>
      </w:r>
      <w:r>
        <w:rPr>
          <w:spacing w:val="-1"/>
        </w:rPr>
        <w:t>administrative</w:t>
      </w:r>
      <w:r>
        <w:rPr>
          <w:spacing w:val="22"/>
        </w:rPr>
        <w:t xml:space="preserve"> </w:t>
      </w:r>
      <w:r>
        <w:rPr>
          <w:spacing w:val="-1"/>
        </w:rPr>
        <w:t>body</w:t>
      </w:r>
      <w:r>
        <w:rPr>
          <w:spacing w:val="20"/>
        </w:rPr>
        <w:t xml:space="preserve"> </w:t>
      </w:r>
      <w:r>
        <w:rPr>
          <w:spacing w:val="-1"/>
        </w:rPr>
        <w:t>or</w:t>
      </w:r>
      <w:r>
        <w:rPr>
          <w:spacing w:val="23"/>
        </w:rPr>
        <w:t xml:space="preserve"> </w:t>
      </w:r>
      <w:r>
        <w:rPr>
          <w:spacing w:val="-1"/>
        </w:rPr>
        <w:t>arbitration</w:t>
      </w:r>
      <w:r>
        <w:rPr>
          <w:spacing w:val="22"/>
        </w:rPr>
        <w:t xml:space="preserve"> </w:t>
      </w:r>
      <w:r>
        <w:rPr>
          <w:spacing w:val="-1"/>
        </w:rPr>
        <w:t>tribunal</w:t>
      </w:r>
      <w:r>
        <w:rPr>
          <w:spacing w:val="21"/>
        </w:rPr>
        <w:t xml:space="preserve"> </w:t>
      </w:r>
      <w:r>
        <w:rPr>
          <w:spacing w:val="-2"/>
        </w:rPr>
        <w:t>pending</w:t>
      </w:r>
      <w:r>
        <w:rPr>
          <w:spacing w:val="36"/>
        </w:rPr>
        <w:t xml:space="preserve"> </w:t>
      </w:r>
      <w:r>
        <w:rPr>
          <w:spacing w:val="-1"/>
        </w:rPr>
        <w:t>or,</w:t>
      </w:r>
      <w:r>
        <w:rPr>
          <w:spacing w:val="3"/>
        </w:rPr>
        <w:t xml:space="preserve"> </w:t>
      </w:r>
      <w:r>
        <w:t>to</w:t>
      </w:r>
      <w:r>
        <w:rPr>
          <w:spacing w:val="4"/>
        </w:rPr>
        <w:t xml:space="preserve"> </w:t>
      </w:r>
      <w:r>
        <w:rPr>
          <w:spacing w:val="-2"/>
        </w:rPr>
        <w:t>its</w:t>
      </w:r>
      <w:r>
        <w:rPr>
          <w:spacing w:val="2"/>
        </w:rPr>
        <w:t xml:space="preserve"> </w:t>
      </w:r>
      <w:r>
        <w:rPr>
          <w:spacing w:val="-1"/>
        </w:rPr>
        <w:t>knowledge,</w:t>
      </w:r>
      <w:r>
        <w:rPr>
          <w:spacing w:val="3"/>
        </w:rPr>
        <w:t xml:space="preserve"> </w:t>
      </w:r>
      <w:r>
        <w:rPr>
          <w:spacing w:val="-1"/>
        </w:rPr>
        <w:t>threatened</w:t>
      </w:r>
      <w:r>
        <w:rPr>
          <w:spacing w:val="4"/>
        </w:rPr>
        <w:t xml:space="preserve"> </w:t>
      </w:r>
      <w:r>
        <w:rPr>
          <w:spacing w:val="-2"/>
        </w:rPr>
        <w:t>against</w:t>
      </w:r>
      <w:r>
        <w:rPr>
          <w:spacing w:val="5"/>
        </w:rPr>
        <w:t xml:space="preserve"> </w:t>
      </w:r>
      <w:r>
        <w:t>it</w:t>
      </w:r>
      <w:r>
        <w:rPr>
          <w:spacing w:val="3"/>
        </w:rPr>
        <w:t xml:space="preserve"> </w:t>
      </w:r>
      <w:r>
        <w:rPr>
          <w:spacing w:val="-1"/>
        </w:rPr>
        <w:t>(or,</w:t>
      </w:r>
      <w:r>
        <w:rPr>
          <w:spacing w:val="5"/>
        </w:rPr>
        <w:t xml:space="preserve"> </w:t>
      </w:r>
      <w:r>
        <w:rPr>
          <w:spacing w:val="-1"/>
        </w:rPr>
        <w:t>in</w:t>
      </w:r>
      <w:r>
        <w:rPr>
          <w:spacing w:val="2"/>
        </w:rPr>
        <w:t xml:space="preserve"> </w:t>
      </w:r>
      <w:r>
        <w:t>the</w:t>
      </w:r>
      <w:r>
        <w:rPr>
          <w:spacing w:val="4"/>
        </w:rPr>
        <w:t xml:space="preserve"> </w:t>
      </w:r>
      <w:r>
        <w:rPr>
          <w:spacing w:val="-1"/>
        </w:rPr>
        <w:t>case</w:t>
      </w:r>
      <w:r>
        <w:rPr>
          <w:spacing w:val="4"/>
        </w:rPr>
        <w:t xml:space="preserve"> </w:t>
      </w:r>
      <w:r>
        <w:rPr>
          <w:spacing w:val="-2"/>
        </w:rPr>
        <w:t>of</w:t>
      </w:r>
      <w:r>
        <w:rPr>
          <w:spacing w:val="5"/>
        </w:rPr>
        <w:t xml:space="preserve"> </w:t>
      </w:r>
      <w:r>
        <w:rPr>
          <w:spacing w:val="-1"/>
        </w:rPr>
        <w:t>the</w:t>
      </w:r>
      <w:r>
        <w:rPr>
          <w:spacing w:val="42"/>
        </w:rPr>
        <w:t xml:space="preserve"> </w:t>
      </w:r>
      <w:r>
        <w:rPr>
          <w:spacing w:val="-1"/>
        </w:rPr>
        <w:t>Supplier,</w:t>
      </w:r>
      <w:r>
        <w:rPr>
          <w:spacing w:val="23"/>
        </w:rPr>
        <w:t xml:space="preserve"> </w:t>
      </w:r>
      <w:r>
        <w:rPr>
          <w:spacing w:val="-1"/>
        </w:rPr>
        <w:t>any</w:t>
      </w:r>
      <w:r>
        <w:rPr>
          <w:spacing w:val="20"/>
        </w:rPr>
        <w:t xml:space="preserve"> </w:t>
      </w:r>
      <w:r>
        <w:rPr>
          <w:spacing w:val="-1"/>
        </w:rPr>
        <w:t>of</w:t>
      </w:r>
      <w:r>
        <w:rPr>
          <w:spacing w:val="26"/>
        </w:rPr>
        <w:t xml:space="preserve"> </w:t>
      </w:r>
      <w:r>
        <w:rPr>
          <w:spacing w:val="-2"/>
        </w:rPr>
        <w:t>its</w:t>
      </w:r>
      <w:r>
        <w:rPr>
          <w:spacing w:val="22"/>
        </w:rPr>
        <w:t xml:space="preserve"> </w:t>
      </w:r>
      <w:r>
        <w:rPr>
          <w:spacing w:val="-1"/>
        </w:rPr>
        <w:t>Affiliates)</w:t>
      </w:r>
      <w:r>
        <w:rPr>
          <w:spacing w:val="21"/>
        </w:rPr>
        <w:t xml:space="preserve"> </w:t>
      </w:r>
      <w:r>
        <w:rPr>
          <w:spacing w:val="-1"/>
        </w:rPr>
        <w:t>that</w:t>
      </w:r>
      <w:r>
        <w:rPr>
          <w:spacing w:val="21"/>
        </w:rPr>
        <w:t xml:space="preserve"> </w:t>
      </w:r>
      <w:r>
        <w:rPr>
          <w:spacing w:val="-1"/>
        </w:rPr>
        <w:t>might</w:t>
      </w:r>
      <w:r>
        <w:rPr>
          <w:spacing w:val="23"/>
        </w:rPr>
        <w:t xml:space="preserve"> </w:t>
      </w:r>
      <w:r>
        <w:rPr>
          <w:spacing w:val="-1"/>
        </w:rPr>
        <w:t>affect</w:t>
      </w:r>
      <w:r>
        <w:rPr>
          <w:spacing w:val="24"/>
        </w:rPr>
        <w:t xml:space="preserve"> </w:t>
      </w:r>
      <w:r>
        <w:rPr>
          <w:spacing w:val="-2"/>
        </w:rPr>
        <w:t>its</w:t>
      </w:r>
      <w:r>
        <w:rPr>
          <w:spacing w:val="22"/>
        </w:rPr>
        <w:t xml:space="preserve"> </w:t>
      </w:r>
      <w:r>
        <w:rPr>
          <w:spacing w:val="-1"/>
        </w:rPr>
        <w:t>ability</w:t>
      </w:r>
      <w:r>
        <w:rPr>
          <w:spacing w:val="20"/>
        </w:rPr>
        <w:t xml:space="preserve"> </w:t>
      </w:r>
      <w:r>
        <w:t>to</w:t>
      </w:r>
      <w:r>
        <w:rPr>
          <w:spacing w:val="22"/>
        </w:rPr>
        <w:t xml:space="preserve"> </w:t>
      </w:r>
      <w:r>
        <w:rPr>
          <w:spacing w:val="-1"/>
        </w:rPr>
        <w:t>perform</w:t>
      </w:r>
      <w:r>
        <w:rPr>
          <w:spacing w:val="23"/>
        </w:rPr>
        <w:t xml:space="preserve"> </w:t>
      </w:r>
      <w:r>
        <w:rPr>
          <w:spacing w:val="-2"/>
        </w:rPr>
        <w:t>its</w:t>
      </w:r>
      <w:r>
        <w:rPr>
          <w:spacing w:val="41"/>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and</w:t>
      </w:r>
    </w:p>
    <w:p w:rsidR="008918FA" w:rsidRDefault="008918FA" w:rsidP="008918FA">
      <w:pPr>
        <w:pStyle w:val="BodyText"/>
        <w:numPr>
          <w:ilvl w:val="3"/>
          <w:numId w:val="69"/>
        </w:numPr>
        <w:tabs>
          <w:tab w:val="left" w:pos="1887"/>
        </w:tabs>
        <w:ind w:left="1886" w:right="113"/>
        <w:jc w:val="both"/>
      </w:pPr>
      <w:r>
        <w:rPr>
          <w:spacing w:val="-1"/>
        </w:rPr>
        <w:t>its</w:t>
      </w:r>
      <w:r>
        <w:rPr>
          <w:spacing w:val="5"/>
        </w:rPr>
        <w:t xml:space="preserve"> </w:t>
      </w:r>
      <w:r>
        <w:rPr>
          <w:spacing w:val="-1"/>
        </w:rPr>
        <w:t>obligations</w:t>
      </w:r>
      <w:r>
        <w:rPr>
          <w:spacing w:val="5"/>
        </w:rPr>
        <w:t xml:space="preserve"> </w:t>
      </w:r>
      <w:r>
        <w:rPr>
          <w:spacing w:val="-2"/>
        </w:rPr>
        <w:t>under</w:t>
      </w:r>
      <w:r>
        <w:rPr>
          <w:spacing w:val="4"/>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2"/>
        </w:rPr>
        <w:t>Contract</w:t>
      </w:r>
      <w:r>
        <w:rPr>
          <w:spacing w:val="7"/>
        </w:rPr>
        <w:t xml:space="preserve"> </w:t>
      </w:r>
      <w:r>
        <w:rPr>
          <w:spacing w:val="-1"/>
        </w:rPr>
        <w:t>constitute</w:t>
      </w:r>
      <w:r>
        <w:rPr>
          <w:spacing w:val="5"/>
        </w:rPr>
        <w:t xml:space="preserve"> </w:t>
      </w:r>
      <w:r>
        <w:rPr>
          <w:spacing w:val="-1"/>
        </w:rPr>
        <w:t>its</w:t>
      </w:r>
      <w:r>
        <w:rPr>
          <w:spacing w:val="5"/>
        </w:rPr>
        <w:t xml:space="preserve"> </w:t>
      </w:r>
      <w:r>
        <w:rPr>
          <w:spacing w:val="-1"/>
        </w:rPr>
        <w:t>legal,</w:t>
      </w:r>
      <w:r>
        <w:rPr>
          <w:spacing w:val="7"/>
        </w:rPr>
        <w:t xml:space="preserve"> </w:t>
      </w:r>
      <w:r>
        <w:rPr>
          <w:spacing w:val="-2"/>
        </w:rPr>
        <w:t>valid</w:t>
      </w:r>
      <w:r>
        <w:rPr>
          <w:spacing w:val="5"/>
        </w:rPr>
        <w:t xml:space="preserve"> </w:t>
      </w:r>
      <w:r>
        <w:rPr>
          <w:spacing w:val="-1"/>
        </w:rPr>
        <w:t>and</w:t>
      </w:r>
      <w:r>
        <w:rPr>
          <w:spacing w:val="56"/>
        </w:rPr>
        <w:t xml:space="preserve"> </w:t>
      </w:r>
      <w:r>
        <w:rPr>
          <w:spacing w:val="-2"/>
        </w:rPr>
        <w:t>binding</w:t>
      </w:r>
      <w:r>
        <w:rPr>
          <w:spacing w:val="58"/>
        </w:rPr>
        <w:t xml:space="preserve"> </w:t>
      </w:r>
      <w:r>
        <w:rPr>
          <w:spacing w:val="-1"/>
        </w:rPr>
        <w:t>obligations,</w:t>
      </w:r>
      <w:r>
        <w:rPr>
          <w:spacing w:val="57"/>
        </w:rPr>
        <w:t xml:space="preserve"> </w:t>
      </w:r>
      <w:r>
        <w:rPr>
          <w:spacing w:val="-1"/>
        </w:rPr>
        <w:t>enforceable</w:t>
      </w:r>
      <w:r>
        <w:rPr>
          <w:spacing w:val="55"/>
        </w:rPr>
        <w:t xml:space="preserve"> </w:t>
      </w:r>
      <w:r>
        <w:rPr>
          <w:spacing w:val="-1"/>
        </w:rPr>
        <w:t>in</w:t>
      </w:r>
      <w:r>
        <w:rPr>
          <w:spacing w:val="55"/>
        </w:rPr>
        <w:t xml:space="preserve"> </w:t>
      </w:r>
      <w:r>
        <w:rPr>
          <w:spacing w:val="-1"/>
        </w:rPr>
        <w:t>accordance</w:t>
      </w:r>
      <w:r>
        <w:rPr>
          <w:spacing w:val="53"/>
        </w:rPr>
        <w:t xml:space="preserve"> </w:t>
      </w:r>
      <w:r>
        <w:rPr>
          <w:spacing w:val="-2"/>
        </w:rPr>
        <w:t>with</w:t>
      </w:r>
      <w:r>
        <w:rPr>
          <w:spacing w:val="55"/>
        </w:rPr>
        <w:t xml:space="preserve"> </w:t>
      </w:r>
      <w:r>
        <w:rPr>
          <w:spacing w:val="-1"/>
        </w:rPr>
        <w:t>their</w:t>
      </w:r>
      <w:r>
        <w:rPr>
          <w:spacing w:val="58"/>
        </w:rPr>
        <w:t xml:space="preserve"> </w:t>
      </w:r>
      <w:r>
        <w:rPr>
          <w:spacing w:val="-1"/>
        </w:rPr>
        <w:t>respective</w:t>
      </w:r>
      <w:r>
        <w:rPr>
          <w:spacing w:val="35"/>
        </w:rPr>
        <w:t xml:space="preserve"> </w:t>
      </w:r>
      <w:r>
        <w:rPr>
          <w:spacing w:val="-1"/>
        </w:rPr>
        <w:t>terms</w:t>
      </w:r>
      <w:r>
        <w:rPr>
          <w:spacing w:val="9"/>
        </w:rPr>
        <w:t xml:space="preserve"> </w:t>
      </w:r>
      <w:r>
        <w:rPr>
          <w:spacing w:val="-1"/>
        </w:rPr>
        <w:t>subject</w:t>
      </w:r>
      <w:r>
        <w:rPr>
          <w:spacing w:val="10"/>
        </w:rPr>
        <w:t xml:space="preserve"> </w:t>
      </w:r>
      <w:r>
        <w:t>to</w:t>
      </w:r>
      <w:r>
        <w:rPr>
          <w:spacing w:val="6"/>
        </w:rPr>
        <w:t xml:space="preserve"> </w:t>
      </w:r>
      <w:r>
        <w:rPr>
          <w:spacing w:val="-2"/>
        </w:rPr>
        <w:t>applicable</w:t>
      </w:r>
      <w:r>
        <w:rPr>
          <w:spacing w:val="9"/>
        </w:rPr>
        <w:t xml:space="preserve"> </w:t>
      </w:r>
      <w:r>
        <w:rPr>
          <w:spacing w:val="-1"/>
        </w:rPr>
        <w:t>(as</w:t>
      </w:r>
      <w:r>
        <w:rPr>
          <w:spacing w:val="9"/>
        </w:rPr>
        <w:t xml:space="preserve"> </w:t>
      </w:r>
      <w:r>
        <w:t>the</w:t>
      </w:r>
      <w:r>
        <w:rPr>
          <w:spacing w:val="6"/>
        </w:rPr>
        <w:t xml:space="preserve"> </w:t>
      </w:r>
      <w:r>
        <w:rPr>
          <w:spacing w:val="-1"/>
        </w:rPr>
        <w:t>case</w:t>
      </w:r>
      <w:r>
        <w:rPr>
          <w:spacing w:val="7"/>
        </w:rPr>
        <w:t xml:space="preserve"> </w:t>
      </w:r>
      <w:r>
        <w:rPr>
          <w:spacing w:val="-1"/>
        </w:rPr>
        <w:t>may</w:t>
      </w:r>
      <w:r>
        <w:rPr>
          <w:spacing w:val="7"/>
        </w:rPr>
        <w:t xml:space="preserve"> </w:t>
      </w:r>
      <w:r>
        <w:rPr>
          <w:spacing w:val="-1"/>
        </w:rPr>
        <w:t>be</w:t>
      </w:r>
      <w:r>
        <w:rPr>
          <w:spacing w:val="6"/>
        </w:rPr>
        <w:t xml:space="preserve"> </w:t>
      </w:r>
      <w:r>
        <w:t>for</w:t>
      </w:r>
      <w:r>
        <w:rPr>
          <w:spacing w:val="10"/>
        </w:rPr>
        <w:t xml:space="preserve"> </w:t>
      </w:r>
      <w:r>
        <w:rPr>
          <w:spacing w:val="-1"/>
        </w:rPr>
        <w:t>each</w:t>
      </w:r>
      <w:r>
        <w:rPr>
          <w:spacing w:val="9"/>
        </w:rPr>
        <w:t xml:space="preserve"> </w:t>
      </w:r>
      <w:r>
        <w:rPr>
          <w:spacing w:val="-2"/>
        </w:rPr>
        <w:t>Party)</w:t>
      </w:r>
      <w:r>
        <w:rPr>
          <w:spacing w:val="53"/>
        </w:rPr>
        <w:t xml:space="preserve"> </w:t>
      </w:r>
      <w:r>
        <w:rPr>
          <w:spacing w:val="-1"/>
        </w:rPr>
        <w:t>bankruptcy,</w:t>
      </w:r>
      <w:r>
        <w:rPr>
          <w:spacing w:val="8"/>
        </w:rPr>
        <w:t xml:space="preserve"> </w:t>
      </w:r>
      <w:r>
        <w:rPr>
          <w:spacing w:val="-1"/>
        </w:rPr>
        <w:t>reorganisation,</w:t>
      </w:r>
      <w:r>
        <w:rPr>
          <w:spacing w:val="10"/>
        </w:rPr>
        <w:t xml:space="preserve"> </w:t>
      </w:r>
      <w:r>
        <w:rPr>
          <w:spacing w:val="-2"/>
        </w:rPr>
        <w:t>insolvency,</w:t>
      </w:r>
      <w:r>
        <w:rPr>
          <w:spacing w:val="10"/>
        </w:rPr>
        <w:t xml:space="preserve"> </w:t>
      </w:r>
      <w:r>
        <w:rPr>
          <w:spacing w:val="-1"/>
        </w:rPr>
        <w:t>moratorium</w:t>
      </w:r>
      <w:r>
        <w:rPr>
          <w:spacing w:val="10"/>
        </w:rPr>
        <w:t xml:space="preserve"> </w:t>
      </w:r>
      <w:r>
        <w:rPr>
          <w:spacing w:val="-1"/>
        </w:rPr>
        <w:t>or</w:t>
      </w:r>
      <w:r>
        <w:rPr>
          <w:spacing w:val="8"/>
        </w:rPr>
        <w:t xml:space="preserve"> </w:t>
      </w:r>
      <w:r>
        <w:rPr>
          <w:spacing w:val="-1"/>
        </w:rPr>
        <w:t>similar</w:t>
      </w:r>
      <w:r>
        <w:rPr>
          <w:spacing w:val="10"/>
        </w:rPr>
        <w:t xml:space="preserve"> </w:t>
      </w:r>
      <w:r>
        <w:rPr>
          <w:spacing w:val="-2"/>
        </w:rPr>
        <w:t>Laws</w:t>
      </w:r>
      <w:r>
        <w:rPr>
          <w:spacing w:val="35"/>
        </w:rPr>
        <w:t xml:space="preserve"> </w:t>
      </w:r>
      <w:r>
        <w:rPr>
          <w:spacing w:val="-1"/>
        </w:rPr>
        <w:t>affecting</w:t>
      </w:r>
      <w:r>
        <w:rPr>
          <w:spacing w:val="15"/>
        </w:rPr>
        <w:t xml:space="preserve"> </w:t>
      </w:r>
      <w:r>
        <w:rPr>
          <w:spacing w:val="-1"/>
        </w:rPr>
        <w:t>creditors’</w:t>
      </w:r>
      <w:r>
        <w:rPr>
          <w:spacing w:val="15"/>
        </w:rPr>
        <w:t xml:space="preserve"> </w:t>
      </w:r>
      <w:r>
        <w:rPr>
          <w:spacing w:val="-1"/>
        </w:rPr>
        <w:t>rights</w:t>
      </w:r>
      <w:r>
        <w:rPr>
          <w:spacing w:val="13"/>
        </w:rPr>
        <w:t xml:space="preserve"> </w:t>
      </w:r>
      <w:r>
        <w:rPr>
          <w:spacing w:val="-1"/>
        </w:rPr>
        <w:t>generally</w:t>
      </w:r>
      <w:r>
        <w:rPr>
          <w:spacing w:val="13"/>
        </w:rPr>
        <w:t xml:space="preserve"> </w:t>
      </w:r>
      <w:r>
        <w:rPr>
          <w:spacing w:val="-1"/>
        </w:rPr>
        <w:t>and</w:t>
      </w:r>
      <w:r>
        <w:rPr>
          <w:spacing w:val="15"/>
        </w:rPr>
        <w:t xml:space="preserve"> </w:t>
      </w:r>
      <w:r>
        <w:rPr>
          <w:spacing w:val="-1"/>
        </w:rPr>
        <w:t>subject,</w:t>
      </w:r>
      <w:r>
        <w:rPr>
          <w:spacing w:val="16"/>
        </w:rPr>
        <w:t xml:space="preserve"> </w:t>
      </w:r>
      <w:r>
        <w:rPr>
          <w:spacing w:val="-2"/>
        </w:rPr>
        <w:t>as</w:t>
      </w:r>
      <w:r>
        <w:rPr>
          <w:spacing w:val="15"/>
        </w:rPr>
        <w:t xml:space="preserve"> </w:t>
      </w:r>
      <w:r>
        <w:t>to</w:t>
      </w:r>
      <w:r>
        <w:rPr>
          <w:spacing w:val="15"/>
        </w:rPr>
        <w:t xml:space="preserve"> </w:t>
      </w:r>
      <w:r>
        <w:rPr>
          <w:spacing w:val="-1"/>
        </w:rPr>
        <w:t>enforceability,</w:t>
      </w:r>
      <w:r>
        <w:rPr>
          <w:spacing w:val="16"/>
        </w:rPr>
        <w:t xml:space="preserve"> </w:t>
      </w:r>
      <w:r>
        <w:t>to</w:t>
      </w:r>
      <w:r>
        <w:rPr>
          <w:spacing w:val="37"/>
        </w:rPr>
        <w:t xml:space="preserve"> </w:t>
      </w:r>
      <w:r>
        <w:rPr>
          <w:spacing w:val="-1"/>
        </w:rPr>
        <w:t>equitable</w:t>
      </w:r>
      <w:r>
        <w:rPr>
          <w:spacing w:val="28"/>
        </w:rPr>
        <w:t xml:space="preserve"> </w:t>
      </w:r>
      <w:r>
        <w:rPr>
          <w:spacing w:val="-1"/>
        </w:rPr>
        <w:t>principles</w:t>
      </w:r>
      <w:r>
        <w:rPr>
          <w:spacing w:val="28"/>
        </w:rPr>
        <w:t xml:space="preserve"> </w:t>
      </w:r>
      <w:r>
        <w:rPr>
          <w:spacing w:val="-1"/>
        </w:rPr>
        <w:t>of</w:t>
      </w:r>
      <w:r>
        <w:rPr>
          <w:spacing w:val="30"/>
        </w:rPr>
        <w:t xml:space="preserve"> </w:t>
      </w:r>
      <w:r>
        <w:rPr>
          <w:spacing w:val="-1"/>
        </w:rPr>
        <w:t>general</w:t>
      </w:r>
      <w:r>
        <w:rPr>
          <w:spacing w:val="27"/>
        </w:rPr>
        <w:t xml:space="preserve"> </w:t>
      </w:r>
      <w:r>
        <w:rPr>
          <w:spacing w:val="-1"/>
        </w:rPr>
        <w:t>application</w:t>
      </w:r>
      <w:r>
        <w:rPr>
          <w:spacing w:val="28"/>
        </w:rPr>
        <w:t xml:space="preserve"> </w:t>
      </w:r>
      <w:r>
        <w:rPr>
          <w:spacing w:val="-1"/>
        </w:rPr>
        <w:t>(regardless</w:t>
      </w:r>
      <w:r>
        <w:rPr>
          <w:spacing w:val="29"/>
        </w:rPr>
        <w:t xml:space="preserve"> </w:t>
      </w:r>
      <w:r>
        <w:rPr>
          <w:spacing w:val="-2"/>
        </w:rPr>
        <w:t>of</w:t>
      </w:r>
      <w:r>
        <w:rPr>
          <w:spacing w:val="32"/>
        </w:rPr>
        <w:t xml:space="preserve"> </w:t>
      </w:r>
      <w:r>
        <w:rPr>
          <w:spacing w:val="-2"/>
        </w:rPr>
        <w:t>whether</w:t>
      </w:r>
      <w:r>
        <w:rPr>
          <w:spacing w:val="40"/>
        </w:rPr>
        <w:t xml:space="preserve"> </w:t>
      </w:r>
      <w:r>
        <w:rPr>
          <w:spacing w:val="-1"/>
        </w:rPr>
        <w:t>enforcement</w:t>
      </w:r>
      <w:r>
        <w:t xml:space="preserve"> </w:t>
      </w:r>
      <w:r>
        <w:rPr>
          <w:spacing w:val="-1"/>
        </w:rPr>
        <w:t>is</w:t>
      </w:r>
      <w:r>
        <w:rPr>
          <w:spacing w:val="1"/>
        </w:rPr>
        <w:t xml:space="preserve"> </w:t>
      </w:r>
      <w:r>
        <w:rPr>
          <w:spacing w:val="-1"/>
        </w:rPr>
        <w:t>sought</w:t>
      </w:r>
      <w:r>
        <w:t xml:space="preserve"> </w:t>
      </w:r>
      <w:r>
        <w:rPr>
          <w:spacing w:val="-1"/>
        </w:rPr>
        <w:t>in</w:t>
      </w:r>
      <w:r>
        <w:t xml:space="preserve"> a </w:t>
      </w:r>
      <w:r>
        <w:rPr>
          <w:spacing w:val="-1"/>
        </w:rPr>
        <w:t>proceeding</w:t>
      </w:r>
      <w:r>
        <w:t xml:space="preserve"> </w:t>
      </w:r>
      <w:r>
        <w:rPr>
          <w:spacing w:val="-1"/>
        </w:rPr>
        <w:t>in</w:t>
      </w:r>
      <w:r>
        <w:t xml:space="preserve"> </w:t>
      </w:r>
      <w:r>
        <w:rPr>
          <w:spacing w:val="-1"/>
        </w:rPr>
        <w:t>equity</w:t>
      </w:r>
      <w:r>
        <w:rPr>
          <w:spacing w:val="-2"/>
        </w:rPr>
        <w:t xml:space="preserve"> or</w:t>
      </w:r>
      <w:r>
        <w:rPr>
          <w:spacing w:val="2"/>
        </w:rPr>
        <w:t xml:space="preserve"> </w:t>
      </w:r>
      <w:r>
        <w:rPr>
          <w:spacing w:val="-1"/>
        </w:rPr>
        <w:t>Law).</w:t>
      </w:r>
    </w:p>
    <w:p w:rsidR="008918FA" w:rsidRDefault="008918FA" w:rsidP="008918FA">
      <w:pPr>
        <w:pStyle w:val="BodyText"/>
        <w:numPr>
          <w:ilvl w:val="2"/>
          <w:numId w:val="69"/>
        </w:numPr>
        <w:tabs>
          <w:tab w:val="left" w:pos="689"/>
        </w:tabs>
        <w:spacing w:before="121"/>
        <w:ind w:left="688"/>
      </w:pPr>
      <w:bookmarkStart w:id="14" w:name="_bookmark50"/>
      <w:bookmarkEnd w:id="14"/>
      <w:r>
        <w:t>The</w:t>
      </w:r>
      <w:r>
        <w:rPr>
          <w:spacing w:val="-2"/>
        </w:rPr>
        <w:t xml:space="preserve"> Supplier</w:t>
      </w:r>
      <w:r>
        <w:rPr>
          <w:spacing w:val="2"/>
        </w:rPr>
        <w:t xml:space="preserve"> </w:t>
      </w:r>
      <w:r>
        <w:rPr>
          <w:spacing w:val="-1"/>
        </w:rPr>
        <w:t>represents</w:t>
      </w:r>
      <w:r>
        <w:rPr>
          <w:spacing w:val="-2"/>
        </w:rPr>
        <w:t xml:space="preserve"> </w:t>
      </w:r>
      <w:r>
        <w:rPr>
          <w:spacing w:val="-1"/>
        </w:rPr>
        <w:t>and</w:t>
      </w:r>
      <w:r>
        <w:t xml:space="preserve"> </w:t>
      </w:r>
      <w:r>
        <w:rPr>
          <w:spacing w:val="-1"/>
        </w:rPr>
        <w:t>warrants</w:t>
      </w:r>
      <w:r>
        <w:rPr>
          <w:spacing w:val="-2"/>
        </w:rPr>
        <w:t xml:space="preserve"> </w:t>
      </w:r>
      <w:r>
        <w:rPr>
          <w:spacing w:val="-1"/>
        </w:rPr>
        <w:t>that:</w:t>
      </w:r>
    </w:p>
    <w:p w:rsidR="008918FA" w:rsidRDefault="008918FA" w:rsidP="008918FA">
      <w:pPr>
        <w:pStyle w:val="BodyText"/>
        <w:numPr>
          <w:ilvl w:val="3"/>
          <w:numId w:val="69"/>
        </w:numPr>
        <w:tabs>
          <w:tab w:val="left" w:pos="1887"/>
        </w:tabs>
        <w:ind w:left="1886" w:right="117"/>
        <w:jc w:val="both"/>
      </w:pPr>
      <w:r>
        <w:rPr>
          <w:spacing w:val="-1"/>
        </w:rPr>
        <w:t>it</w:t>
      </w:r>
      <w:r>
        <w:rPr>
          <w:spacing w:val="23"/>
        </w:rPr>
        <w:t xml:space="preserve"> </w:t>
      </w:r>
      <w:r>
        <w:rPr>
          <w:spacing w:val="-1"/>
        </w:rPr>
        <w:t>is</w:t>
      </w:r>
      <w:r>
        <w:rPr>
          <w:spacing w:val="22"/>
        </w:rPr>
        <w:t xml:space="preserve"> </w:t>
      </w:r>
      <w:r>
        <w:rPr>
          <w:spacing w:val="-2"/>
        </w:rPr>
        <w:t>validly</w:t>
      </w:r>
      <w:r>
        <w:rPr>
          <w:spacing w:val="20"/>
        </w:rPr>
        <w:t xml:space="preserve"> </w:t>
      </w:r>
      <w:r>
        <w:rPr>
          <w:spacing w:val="-1"/>
        </w:rPr>
        <w:t>incorporated,</w:t>
      </w:r>
      <w:r>
        <w:rPr>
          <w:spacing w:val="21"/>
        </w:rPr>
        <w:t xml:space="preserve"> </w:t>
      </w:r>
      <w:r>
        <w:rPr>
          <w:spacing w:val="-1"/>
        </w:rPr>
        <w:t>organised</w:t>
      </w:r>
      <w:r>
        <w:rPr>
          <w:spacing w:val="22"/>
        </w:rPr>
        <w:t xml:space="preserve"> </w:t>
      </w:r>
      <w:r>
        <w:rPr>
          <w:spacing w:val="-1"/>
        </w:rPr>
        <w:t>and</w:t>
      </w:r>
      <w:r>
        <w:rPr>
          <w:spacing w:val="19"/>
        </w:rPr>
        <w:t xml:space="preserve"> </w:t>
      </w:r>
      <w:r>
        <w:rPr>
          <w:spacing w:val="-1"/>
        </w:rPr>
        <w:t>subsisting</w:t>
      </w:r>
      <w:r>
        <w:rPr>
          <w:spacing w:val="24"/>
        </w:rPr>
        <w:t xml:space="preserve"> </w:t>
      </w:r>
      <w:r>
        <w:rPr>
          <w:spacing w:val="-1"/>
        </w:rPr>
        <w:t>in</w:t>
      </w:r>
      <w:r>
        <w:rPr>
          <w:spacing w:val="22"/>
        </w:rPr>
        <w:t xml:space="preserve"> </w:t>
      </w:r>
      <w:r>
        <w:rPr>
          <w:spacing w:val="-2"/>
        </w:rPr>
        <w:t>accordance</w:t>
      </w:r>
      <w:r>
        <w:rPr>
          <w:spacing w:val="22"/>
        </w:rPr>
        <w:t xml:space="preserve"> </w:t>
      </w:r>
      <w:r>
        <w:rPr>
          <w:spacing w:val="-2"/>
        </w:rPr>
        <w:t>with</w:t>
      </w:r>
      <w:r>
        <w:rPr>
          <w:spacing w:val="57"/>
        </w:rPr>
        <w:t xml:space="preserve"> </w:t>
      </w:r>
      <w:r>
        <w:t xml:space="preserve">the </w:t>
      </w:r>
      <w:r>
        <w:rPr>
          <w:spacing w:val="-2"/>
        </w:rPr>
        <w:t>Laws</w:t>
      </w:r>
      <w:r>
        <w:rPr>
          <w:spacing w:val="1"/>
        </w:rPr>
        <w:t xml:space="preserve"> </w:t>
      </w:r>
      <w:r>
        <w:rPr>
          <w:spacing w:val="-2"/>
        </w:rPr>
        <w:t>of</w:t>
      </w:r>
      <w:r>
        <w:rPr>
          <w:spacing w:val="2"/>
        </w:rPr>
        <w:t xml:space="preserve"> </w:t>
      </w:r>
      <w:r>
        <w:rPr>
          <w:spacing w:val="-1"/>
        </w:rPr>
        <w:t>its</w:t>
      </w:r>
      <w:r>
        <w:rPr>
          <w:spacing w:val="-2"/>
        </w:rPr>
        <w:t xml:space="preserve"> </w:t>
      </w:r>
      <w:r>
        <w:rPr>
          <w:spacing w:val="-1"/>
        </w:rPr>
        <w:t>place</w:t>
      </w:r>
      <w:r>
        <w:rPr>
          <w:spacing w:val="1"/>
        </w:rPr>
        <w:t xml:space="preserve"> </w:t>
      </w:r>
      <w:r>
        <w:rPr>
          <w:spacing w:val="-2"/>
        </w:rPr>
        <w:t>of</w:t>
      </w:r>
      <w:r>
        <w:rPr>
          <w:spacing w:val="2"/>
        </w:rPr>
        <w:t xml:space="preserve"> </w:t>
      </w:r>
      <w:r>
        <w:rPr>
          <w:spacing w:val="-2"/>
        </w:rPr>
        <w:t>incorporation;</w:t>
      </w:r>
    </w:p>
    <w:p w:rsidR="008918FA" w:rsidRDefault="008918FA" w:rsidP="008918FA">
      <w:pPr>
        <w:pStyle w:val="BodyText"/>
        <w:numPr>
          <w:ilvl w:val="3"/>
          <w:numId w:val="69"/>
        </w:numPr>
        <w:tabs>
          <w:tab w:val="left" w:pos="1887"/>
        </w:tabs>
        <w:ind w:left="1886" w:right="113"/>
        <w:jc w:val="both"/>
      </w:pPr>
      <w:r>
        <w:rPr>
          <w:spacing w:val="-1"/>
        </w:rPr>
        <w:t>it</w:t>
      </w:r>
      <w:r>
        <w:rPr>
          <w:spacing w:val="13"/>
        </w:rPr>
        <w:t xml:space="preserve"> </w:t>
      </w:r>
      <w:r>
        <w:rPr>
          <w:spacing w:val="-1"/>
        </w:rPr>
        <w:t>has</w:t>
      </w:r>
      <w:r>
        <w:rPr>
          <w:spacing w:val="12"/>
        </w:rPr>
        <w:t xml:space="preserve"> </w:t>
      </w:r>
      <w:r>
        <w:rPr>
          <w:spacing w:val="-1"/>
        </w:rPr>
        <w:t>all</w:t>
      </w:r>
      <w:r>
        <w:rPr>
          <w:spacing w:val="11"/>
        </w:rPr>
        <w:t xml:space="preserve"> </w:t>
      </w:r>
      <w:r>
        <w:rPr>
          <w:spacing w:val="-1"/>
        </w:rPr>
        <w:t>necessary</w:t>
      </w:r>
      <w:r>
        <w:rPr>
          <w:spacing w:val="9"/>
        </w:rPr>
        <w:t xml:space="preserve"> </w:t>
      </w:r>
      <w:r>
        <w:rPr>
          <w:spacing w:val="-1"/>
        </w:rPr>
        <w:t>consents</w:t>
      </w:r>
      <w:r>
        <w:rPr>
          <w:spacing w:val="9"/>
        </w:rPr>
        <w:t xml:space="preserve"> </w:t>
      </w:r>
      <w:r>
        <w:rPr>
          <w:spacing w:val="-1"/>
        </w:rPr>
        <w:t>(including,</w:t>
      </w:r>
      <w:r>
        <w:rPr>
          <w:spacing w:val="10"/>
        </w:rPr>
        <w:t xml:space="preserve"> </w:t>
      </w:r>
      <w:r>
        <w:rPr>
          <w:spacing w:val="-2"/>
        </w:rPr>
        <w:t>where</w:t>
      </w:r>
      <w:r>
        <w:rPr>
          <w:spacing w:val="11"/>
        </w:rPr>
        <w:t xml:space="preserve"> </w:t>
      </w:r>
      <w:r>
        <w:rPr>
          <w:spacing w:val="-1"/>
        </w:rPr>
        <w:t>its</w:t>
      </w:r>
      <w:r>
        <w:rPr>
          <w:spacing w:val="12"/>
        </w:rPr>
        <w:t xml:space="preserve"> </w:t>
      </w:r>
      <w:r>
        <w:rPr>
          <w:spacing w:val="-1"/>
        </w:rPr>
        <w:t>procedures</w:t>
      </w:r>
      <w:r>
        <w:rPr>
          <w:spacing w:val="12"/>
        </w:rPr>
        <w:t xml:space="preserve"> </w:t>
      </w:r>
      <w:r>
        <w:rPr>
          <w:spacing w:val="-1"/>
        </w:rPr>
        <w:t>so</w:t>
      </w:r>
      <w:r>
        <w:rPr>
          <w:spacing w:val="30"/>
        </w:rPr>
        <w:t xml:space="preserve"> </w:t>
      </w:r>
      <w:r>
        <w:rPr>
          <w:spacing w:val="-1"/>
        </w:rPr>
        <w:t>require,</w:t>
      </w:r>
      <w:r>
        <w:rPr>
          <w:spacing w:val="19"/>
        </w:rPr>
        <w:t xml:space="preserve"> </w:t>
      </w:r>
      <w:r>
        <w:t>the</w:t>
      </w:r>
      <w:r>
        <w:rPr>
          <w:spacing w:val="20"/>
        </w:rPr>
        <w:t xml:space="preserve"> </w:t>
      </w:r>
      <w:r>
        <w:rPr>
          <w:spacing w:val="-1"/>
        </w:rPr>
        <w:t>consent</w:t>
      </w:r>
      <w:r>
        <w:rPr>
          <w:spacing w:val="21"/>
        </w:rPr>
        <w:t xml:space="preserve"> </w:t>
      </w:r>
      <w:r>
        <w:rPr>
          <w:spacing w:val="-2"/>
        </w:rPr>
        <w:t>of</w:t>
      </w:r>
      <w:r>
        <w:rPr>
          <w:spacing w:val="23"/>
        </w:rPr>
        <w:t xml:space="preserve"> </w:t>
      </w:r>
      <w:r>
        <w:rPr>
          <w:spacing w:val="-2"/>
        </w:rPr>
        <w:t>its</w:t>
      </w:r>
      <w:r>
        <w:rPr>
          <w:spacing w:val="20"/>
        </w:rPr>
        <w:t xml:space="preserve"> </w:t>
      </w:r>
      <w:r>
        <w:rPr>
          <w:spacing w:val="-1"/>
        </w:rPr>
        <w:t>Parent</w:t>
      </w:r>
      <w:r>
        <w:rPr>
          <w:spacing w:val="21"/>
        </w:rPr>
        <w:t xml:space="preserve"> </w:t>
      </w:r>
      <w:r>
        <w:rPr>
          <w:spacing w:val="-2"/>
        </w:rPr>
        <w:t>Company)</w:t>
      </w:r>
      <w:r>
        <w:rPr>
          <w:spacing w:val="21"/>
        </w:rPr>
        <w:t xml:space="preserve"> </w:t>
      </w:r>
      <w:r>
        <w:rPr>
          <w:spacing w:val="-1"/>
        </w:rPr>
        <w:t>and</w:t>
      </w:r>
      <w:r>
        <w:rPr>
          <w:spacing w:val="21"/>
        </w:rPr>
        <w:t xml:space="preserve"> </w:t>
      </w:r>
      <w:r>
        <w:rPr>
          <w:spacing w:val="-1"/>
        </w:rPr>
        <w:t>regulatory</w:t>
      </w:r>
      <w:r>
        <w:rPr>
          <w:spacing w:val="18"/>
        </w:rPr>
        <w:t xml:space="preserve"> </w:t>
      </w:r>
      <w:r>
        <w:rPr>
          <w:spacing w:val="-2"/>
        </w:rPr>
        <w:t>approvals</w:t>
      </w:r>
      <w:r>
        <w:rPr>
          <w:spacing w:val="57"/>
        </w:rPr>
        <w:t xml:space="preserve"> </w:t>
      </w:r>
      <w:r>
        <w:t xml:space="preserve">to </w:t>
      </w:r>
      <w:r>
        <w:rPr>
          <w:spacing w:val="-1"/>
        </w:rPr>
        <w:t>enter into</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t xml:space="preserve"> </w:t>
      </w:r>
      <w:r>
        <w:rPr>
          <w:spacing w:val="-1"/>
        </w:rPr>
        <w:t>Contract;</w:t>
      </w:r>
    </w:p>
    <w:p w:rsidR="008918FA" w:rsidRDefault="008918FA" w:rsidP="008918FA">
      <w:pPr>
        <w:pStyle w:val="BodyText"/>
        <w:numPr>
          <w:ilvl w:val="3"/>
          <w:numId w:val="69"/>
        </w:numPr>
        <w:tabs>
          <w:tab w:val="left" w:pos="1887"/>
        </w:tabs>
        <w:ind w:left="1886" w:right="111"/>
        <w:jc w:val="both"/>
      </w:pPr>
      <w:r>
        <w:rPr>
          <w:spacing w:val="-1"/>
        </w:rPr>
        <w:t>its</w:t>
      </w:r>
      <w:r>
        <w:rPr>
          <w:spacing w:val="46"/>
        </w:rPr>
        <w:t xml:space="preserve"> </w:t>
      </w:r>
      <w:r>
        <w:rPr>
          <w:spacing w:val="-1"/>
        </w:rPr>
        <w:t>execution,</w:t>
      </w:r>
      <w:r>
        <w:rPr>
          <w:spacing w:val="47"/>
        </w:rPr>
        <w:t xml:space="preserve"> </w:t>
      </w:r>
      <w:r>
        <w:rPr>
          <w:spacing w:val="-1"/>
        </w:rPr>
        <w:t>delivery</w:t>
      </w:r>
      <w:r>
        <w:rPr>
          <w:spacing w:val="46"/>
        </w:rPr>
        <w:t xml:space="preserve"> </w:t>
      </w:r>
      <w:r>
        <w:t>and</w:t>
      </w:r>
      <w:r>
        <w:rPr>
          <w:spacing w:val="46"/>
        </w:rPr>
        <w:t xml:space="preserve"> </w:t>
      </w:r>
      <w:r>
        <w:rPr>
          <w:spacing w:val="-1"/>
        </w:rPr>
        <w:t>performance</w:t>
      </w:r>
      <w:r>
        <w:rPr>
          <w:spacing w:val="46"/>
        </w:rPr>
        <w:t xml:space="preserve"> </w:t>
      </w:r>
      <w:r>
        <w:rPr>
          <w:spacing w:val="-2"/>
        </w:rPr>
        <w:t>of</w:t>
      </w:r>
      <w:r>
        <w:rPr>
          <w:spacing w:val="49"/>
        </w:rPr>
        <w:t xml:space="preserve"> </w:t>
      </w:r>
      <w:r>
        <w:rPr>
          <w:spacing w:val="-1"/>
        </w:rPr>
        <w:t>its</w:t>
      </w:r>
      <w:r>
        <w:rPr>
          <w:spacing w:val="47"/>
        </w:rPr>
        <w:t xml:space="preserve"> </w:t>
      </w:r>
      <w:r>
        <w:rPr>
          <w:spacing w:val="-1"/>
        </w:rPr>
        <w:t>obligations</w:t>
      </w:r>
      <w:r>
        <w:rPr>
          <w:spacing w:val="46"/>
        </w:rPr>
        <w:t xml:space="preserve"> </w:t>
      </w:r>
      <w:r>
        <w:rPr>
          <w:spacing w:val="-1"/>
        </w:rPr>
        <w:t>under</w:t>
      </w:r>
      <w:r>
        <w:rPr>
          <w:spacing w:val="47"/>
        </w:rPr>
        <w:t xml:space="preserve"> </w:t>
      </w:r>
      <w:r>
        <w:t>this</w:t>
      </w:r>
      <w:r>
        <w:rPr>
          <w:spacing w:val="33"/>
        </w:rPr>
        <w:t xml:space="preserve"> </w:t>
      </w:r>
      <w:r>
        <w:rPr>
          <w:spacing w:val="-2"/>
        </w:rPr>
        <w:t>Call</w:t>
      </w:r>
      <w:r>
        <w:rPr>
          <w:spacing w:val="12"/>
        </w:rPr>
        <w:t xml:space="preserve"> </w:t>
      </w:r>
      <w:r>
        <w:t>Off</w:t>
      </w:r>
      <w:r>
        <w:rPr>
          <w:spacing w:val="16"/>
        </w:rPr>
        <w:t xml:space="preserve"> </w:t>
      </w:r>
      <w:r>
        <w:rPr>
          <w:spacing w:val="-2"/>
        </w:rPr>
        <w:t>Contract</w:t>
      </w:r>
      <w:r>
        <w:rPr>
          <w:spacing w:val="14"/>
        </w:rPr>
        <w:t xml:space="preserve"> </w:t>
      </w:r>
      <w:r>
        <w:rPr>
          <w:spacing w:val="-1"/>
        </w:rPr>
        <w:t>does</w:t>
      </w:r>
      <w:r>
        <w:rPr>
          <w:spacing w:val="13"/>
        </w:rPr>
        <w:t xml:space="preserve"> </w:t>
      </w:r>
      <w:r>
        <w:rPr>
          <w:spacing w:val="-1"/>
        </w:rPr>
        <w:t>not</w:t>
      </w:r>
      <w:r>
        <w:rPr>
          <w:spacing w:val="14"/>
        </w:rPr>
        <w:t xml:space="preserve"> </w:t>
      </w:r>
      <w:r>
        <w:rPr>
          <w:spacing w:val="-1"/>
        </w:rPr>
        <w:t>and</w:t>
      </w:r>
      <w:r>
        <w:rPr>
          <w:spacing w:val="12"/>
        </w:rPr>
        <w:t xml:space="preserve"> </w:t>
      </w:r>
      <w:r>
        <w:rPr>
          <w:spacing w:val="-1"/>
        </w:rPr>
        <w:t>will</w:t>
      </w:r>
      <w:r>
        <w:rPr>
          <w:spacing w:val="12"/>
        </w:rPr>
        <w:t xml:space="preserve"> </w:t>
      </w:r>
      <w:r>
        <w:rPr>
          <w:spacing w:val="-1"/>
        </w:rPr>
        <w:t>not</w:t>
      </w:r>
      <w:r>
        <w:rPr>
          <w:spacing w:val="14"/>
        </w:rPr>
        <w:t xml:space="preserve"> </w:t>
      </w:r>
      <w:r>
        <w:rPr>
          <w:spacing w:val="-1"/>
        </w:rPr>
        <w:t>constitute</w:t>
      </w:r>
      <w:r>
        <w:rPr>
          <w:spacing w:val="10"/>
        </w:rPr>
        <w:t xml:space="preserve"> </w:t>
      </w:r>
      <w:r>
        <w:t>a</w:t>
      </w:r>
      <w:r>
        <w:rPr>
          <w:spacing w:val="12"/>
        </w:rPr>
        <w:t xml:space="preserve"> </w:t>
      </w:r>
      <w:r>
        <w:rPr>
          <w:spacing w:val="-1"/>
        </w:rPr>
        <w:t>breach</w:t>
      </w:r>
      <w:r>
        <w:rPr>
          <w:spacing w:val="13"/>
        </w:rPr>
        <w:t xml:space="preserve"> </w:t>
      </w:r>
      <w:r>
        <w:rPr>
          <w:spacing w:val="-1"/>
        </w:rPr>
        <w:t>of</w:t>
      </w:r>
      <w:r>
        <w:rPr>
          <w:spacing w:val="16"/>
        </w:rPr>
        <w:t xml:space="preserve"> </w:t>
      </w:r>
      <w:r>
        <w:rPr>
          <w:spacing w:val="-1"/>
        </w:rPr>
        <w:t>any</w:t>
      </w:r>
      <w:r>
        <w:rPr>
          <w:spacing w:val="10"/>
        </w:rPr>
        <w:t xml:space="preserve"> </w:t>
      </w:r>
      <w:r>
        <w:t>Law</w:t>
      </w:r>
      <w:r>
        <w:rPr>
          <w:spacing w:val="57"/>
        </w:rPr>
        <w:t xml:space="preserve"> </w:t>
      </w:r>
      <w:r>
        <w:rPr>
          <w:spacing w:val="-1"/>
        </w:rPr>
        <w:t>or</w:t>
      </w:r>
      <w:r>
        <w:rPr>
          <w:spacing w:val="2"/>
        </w:rPr>
        <w:t xml:space="preserve"> </w:t>
      </w:r>
      <w:r>
        <w:rPr>
          <w:spacing w:val="-1"/>
        </w:rPr>
        <w:t>obligation</w:t>
      </w:r>
      <w:r>
        <w:t xml:space="preserve"> </w:t>
      </w:r>
      <w:r>
        <w:rPr>
          <w:spacing w:val="-2"/>
        </w:rPr>
        <w:t>applicable</w:t>
      </w:r>
      <w:r>
        <w:t xml:space="preserve"> to </w:t>
      </w:r>
      <w:r>
        <w:rPr>
          <w:spacing w:val="-1"/>
        </w:rPr>
        <w:t>it</w:t>
      </w:r>
      <w:r>
        <w:rPr>
          <w:spacing w:val="2"/>
        </w:rPr>
        <w:t xml:space="preserve"> </w:t>
      </w:r>
      <w:r>
        <w:rPr>
          <w:spacing w:val="-1"/>
        </w:rPr>
        <w:t>and</w:t>
      </w:r>
      <w:r>
        <w:t xml:space="preserve"> </w:t>
      </w:r>
      <w:r>
        <w:rPr>
          <w:spacing w:val="-1"/>
        </w:rPr>
        <w:t>does</w:t>
      </w:r>
      <w:r>
        <w:rPr>
          <w:spacing w:val="1"/>
        </w:rPr>
        <w:t xml:space="preserve"> </w:t>
      </w:r>
      <w:r>
        <w:rPr>
          <w:spacing w:val="-1"/>
        </w:rPr>
        <w:t>not</w:t>
      </w:r>
      <w:r>
        <w:rPr>
          <w:spacing w:val="2"/>
        </w:rPr>
        <w:t xml:space="preserve"> </w:t>
      </w:r>
      <w:r>
        <w:rPr>
          <w:spacing w:val="-1"/>
        </w:rPr>
        <w:t>and</w:t>
      </w:r>
      <w:r>
        <w:rPr>
          <w:spacing w:val="3"/>
        </w:rPr>
        <w:t xml:space="preserve"> </w:t>
      </w:r>
      <w:r>
        <w:rPr>
          <w:spacing w:val="-2"/>
        </w:rPr>
        <w:t>will</w:t>
      </w:r>
      <w:r>
        <w:rPr>
          <w:spacing w:val="2"/>
        </w:rPr>
        <w:t xml:space="preserve"> </w:t>
      </w:r>
      <w:r>
        <w:rPr>
          <w:spacing w:val="-1"/>
        </w:rPr>
        <w:t>not</w:t>
      </w:r>
      <w:r>
        <w:rPr>
          <w:spacing w:val="2"/>
        </w:rPr>
        <w:t xml:space="preserve"> </w:t>
      </w:r>
      <w:r>
        <w:rPr>
          <w:spacing w:val="-1"/>
        </w:rPr>
        <w:t>cause</w:t>
      </w:r>
      <w:r>
        <w:rPr>
          <w:spacing w:val="1"/>
        </w:rPr>
        <w:t xml:space="preserve"> </w:t>
      </w:r>
      <w:r>
        <w:rPr>
          <w:spacing w:val="-1"/>
        </w:rPr>
        <w:t>or</w:t>
      </w:r>
      <w:r>
        <w:rPr>
          <w:spacing w:val="2"/>
        </w:rPr>
        <w:t xml:space="preserve"> </w:t>
      </w:r>
      <w:r>
        <w:rPr>
          <w:spacing w:val="-1"/>
        </w:rPr>
        <w:t>result</w:t>
      </w:r>
      <w:r>
        <w:rPr>
          <w:spacing w:val="2"/>
        </w:rPr>
        <w:t xml:space="preserve"> </w:t>
      </w:r>
      <w:r>
        <w:rPr>
          <w:spacing w:val="-1"/>
        </w:rPr>
        <w:t>in</w:t>
      </w:r>
      <w:r>
        <w:rPr>
          <w:spacing w:val="55"/>
        </w:rPr>
        <w:t xml:space="preserve"> </w:t>
      </w:r>
      <w:r>
        <w:t xml:space="preserve">a </w:t>
      </w:r>
      <w:r>
        <w:rPr>
          <w:spacing w:val="-1"/>
        </w:rPr>
        <w:t>Default</w:t>
      </w:r>
      <w:r>
        <w:t xml:space="preserve"> </w:t>
      </w:r>
      <w:r>
        <w:rPr>
          <w:spacing w:val="-1"/>
        </w:rPr>
        <w:t>under any</w:t>
      </w:r>
      <w:r>
        <w:rPr>
          <w:spacing w:val="-2"/>
        </w:rPr>
        <w:t xml:space="preserve"> </w:t>
      </w:r>
      <w:r>
        <w:rPr>
          <w:spacing w:val="-1"/>
        </w:rPr>
        <w:t>agreement</w:t>
      </w:r>
      <w:r>
        <w:t xml:space="preserve"> </w:t>
      </w:r>
      <w:r>
        <w:rPr>
          <w:spacing w:val="-1"/>
        </w:rPr>
        <w:t>by</w:t>
      </w:r>
      <w:r>
        <w:rPr>
          <w:spacing w:val="-2"/>
        </w:rPr>
        <w:t xml:space="preserve"> which</w:t>
      </w:r>
      <w:r>
        <w:rPr>
          <w:spacing w:val="1"/>
        </w:rPr>
        <w:t xml:space="preserve"> </w:t>
      </w:r>
      <w:r>
        <w:rPr>
          <w:spacing w:val="-1"/>
        </w:rPr>
        <w:t>it</w:t>
      </w:r>
      <w:r>
        <w:rPr>
          <w:spacing w:val="2"/>
        </w:rPr>
        <w:t xml:space="preserve"> </w:t>
      </w:r>
      <w:r>
        <w:rPr>
          <w:spacing w:val="-1"/>
        </w:rPr>
        <w:t>is</w:t>
      </w:r>
      <w:r>
        <w:rPr>
          <w:spacing w:val="1"/>
        </w:rPr>
        <w:t xml:space="preserve"> </w:t>
      </w:r>
      <w:r>
        <w:rPr>
          <w:spacing w:val="-2"/>
        </w:rPr>
        <w:t>bound;</w:t>
      </w:r>
    </w:p>
    <w:p w:rsidR="008918FA" w:rsidRDefault="008918FA" w:rsidP="008918FA">
      <w:pPr>
        <w:pStyle w:val="BodyText"/>
        <w:numPr>
          <w:ilvl w:val="3"/>
          <w:numId w:val="69"/>
        </w:numPr>
        <w:tabs>
          <w:tab w:val="left" w:pos="1887"/>
        </w:tabs>
        <w:ind w:left="1886" w:right="111"/>
        <w:jc w:val="both"/>
      </w:pPr>
      <w:r>
        <w:rPr>
          <w:spacing w:val="-1"/>
        </w:rPr>
        <w:t>as</w:t>
      </w:r>
      <w:r>
        <w:rPr>
          <w:spacing w:val="46"/>
        </w:rPr>
        <w:t xml:space="preserve"> </w:t>
      </w:r>
      <w:r>
        <w:rPr>
          <w:spacing w:val="-1"/>
        </w:rPr>
        <w:t>at</w:t>
      </w:r>
      <w:r>
        <w:rPr>
          <w:spacing w:val="47"/>
        </w:rPr>
        <w:t xml:space="preserve"> </w:t>
      </w:r>
      <w:r>
        <w:t>the</w:t>
      </w:r>
      <w:r>
        <w:rPr>
          <w:spacing w:val="43"/>
        </w:rPr>
        <w:t xml:space="preserve"> </w:t>
      </w:r>
      <w:r>
        <w:rPr>
          <w:spacing w:val="-2"/>
        </w:rPr>
        <w:t>Call</w:t>
      </w:r>
      <w:r>
        <w:rPr>
          <w:spacing w:val="45"/>
        </w:rPr>
        <w:t xml:space="preserve"> </w:t>
      </w:r>
      <w:r>
        <w:rPr>
          <w:spacing w:val="-1"/>
        </w:rPr>
        <w:t>Off</w:t>
      </w:r>
      <w:r>
        <w:rPr>
          <w:spacing w:val="49"/>
        </w:rPr>
        <w:t xml:space="preserve"> </w:t>
      </w:r>
      <w:r>
        <w:rPr>
          <w:spacing w:val="-2"/>
        </w:rPr>
        <w:t>Commencement</w:t>
      </w:r>
      <w:r>
        <w:rPr>
          <w:spacing w:val="47"/>
        </w:rPr>
        <w:t xml:space="preserve"> </w:t>
      </w:r>
      <w:r>
        <w:rPr>
          <w:spacing w:val="-1"/>
        </w:rPr>
        <w:t>Date,</w:t>
      </w:r>
      <w:r>
        <w:rPr>
          <w:spacing w:val="48"/>
        </w:rPr>
        <w:t xml:space="preserve"> </w:t>
      </w:r>
      <w:r>
        <w:rPr>
          <w:spacing w:val="-1"/>
        </w:rPr>
        <w:t>all</w:t>
      </w:r>
      <w:r>
        <w:rPr>
          <w:spacing w:val="45"/>
        </w:rPr>
        <w:t xml:space="preserve"> </w:t>
      </w:r>
      <w:r>
        <w:rPr>
          <w:spacing w:val="-1"/>
        </w:rPr>
        <w:t>written</w:t>
      </w:r>
      <w:r>
        <w:rPr>
          <w:spacing w:val="46"/>
        </w:rPr>
        <w:t xml:space="preserve"> </w:t>
      </w:r>
      <w:r>
        <w:rPr>
          <w:spacing w:val="-1"/>
        </w:rPr>
        <w:t>statements</w:t>
      </w:r>
      <w:r>
        <w:rPr>
          <w:spacing w:val="44"/>
        </w:rPr>
        <w:t xml:space="preserve"> </w:t>
      </w:r>
      <w:r>
        <w:rPr>
          <w:spacing w:val="-1"/>
        </w:rPr>
        <w:t>and</w:t>
      </w:r>
      <w:r>
        <w:rPr>
          <w:spacing w:val="50"/>
        </w:rPr>
        <w:t xml:space="preserve"> </w:t>
      </w:r>
      <w:r>
        <w:rPr>
          <w:spacing w:val="-1"/>
        </w:rPr>
        <w:t>representations</w:t>
      </w:r>
      <w:r>
        <w:rPr>
          <w:spacing w:val="37"/>
        </w:rPr>
        <w:t xml:space="preserve"> </w:t>
      </w:r>
      <w:r>
        <w:rPr>
          <w:spacing w:val="-1"/>
        </w:rPr>
        <w:t>in</w:t>
      </w:r>
      <w:r>
        <w:rPr>
          <w:spacing w:val="36"/>
        </w:rPr>
        <w:t xml:space="preserve"> </w:t>
      </w:r>
      <w:r>
        <w:rPr>
          <w:spacing w:val="-1"/>
        </w:rPr>
        <w:t>any</w:t>
      </w:r>
      <w:r>
        <w:rPr>
          <w:spacing w:val="37"/>
        </w:rPr>
        <w:t xml:space="preserve"> </w:t>
      </w:r>
      <w:r>
        <w:rPr>
          <w:spacing w:val="-1"/>
        </w:rPr>
        <w:t>written</w:t>
      </w:r>
      <w:r>
        <w:rPr>
          <w:spacing w:val="36"/>
        </w:rPr>
        <w:t xml:space="preserve"> </w:t>
      </w:r>
      <w:r>
        <w:rPr>
          <w:spacing w:val="-1"/>
        </w:rPr>
        <w:t>submissions</w:t>
      </w:r>
      <w:r>
        <w:rPr>
          <w:spacing w:val="37"/>
        </w:rPr>
        <w:t xml:space="preserve"> </w:t>
      </w:r>
      <w:r>
        <w:rPr>
          <w:spacing w:val="-1"/>
        </w:rPr>
        <w:t>made</w:t>
      </w:r>
      <w:r>
        <w:rPr>
          <w:spacing w:val="36"/>
        </w:rPr>
        <w:t xml:space="preserve"> </w:t>
      </w:r>
      <w:r>
        <w:rPr>
          <w:spacing w:val="-1"/>
        </w:rPr>
        <w:t>by</w:t>
      </w:r>
      <w:r>
        <w:rPr>
          <w:spacing w:val="38"/>
        </w:rPr>
        <w:t xml:space="preserve"> </w:t>
      </w:r>
      <w:r>
        <w:t>the</w:t>
      </w:r>
      <w:r>
        <w:rPr>
          <w:spacing w:val="36"/>
        </w:rPr>
        <w:t xml:space="preserve"> </w:t>
      </w:r>
      <w:r>
        <w:rPr>
          <w:spacing w:val="-2"/>
        </w:rPr>
        <w:t>Supplier</w:t>
      </w:r>
      <w:r>
        <w:rPr>
          <w:spacing w:val="38"/>
        </w:rPr>
        <w:t xml:space="preserve"> </w:t>
      </w:r>
      <w:r>
        <w:rPr>
          <w:spacing w:val="-1"/>
        </w:rPr>
        <w:t>as</w:t>
      </w:r>
      <w:r>
        <w:rPr>
          <w:spacing w:val="40"/>
        </w:rPr>
        <w:t xml:space="preserve"> </w:t>
      </w:r>
      <w:r>
        <w:rPr>
          <w:spacing w:val="-1"/>
        </w:rPr>
        <w:t>part</w:t>
      </w:r>
      <w:r>
        <w:rPr>
          <w:spacing w:val="57"/>
        </w:rPr>
        <w:t xml:space="preserve"> </w:t>
      </w:r>
      <w:r>
        <w:rPr>
          <w:spacing w:val="-2"/>
        </w:rPr>
        <w:t>of</w:t>
      </w:r>
      <w:r>
        <w:rPr>
          <w:spacing w:val="59"/>
        </w:rPr>
        <w:t xml:space="preserve"> </w:t>
      </w:r>
      <w:r>
        <w:t>the</w:t>
      </w:r>
      <w:r>
        <w:rPr>
          <w:spacing w:val="55"/>
        </w:rPr>
        <w:t xml:space="preserve"> </w:t>
      </w:r>
      <w:r>
        <w:rPr>
          <w:spacing w:val="-2"/>
        </w:rPr>
        <w:t>procurement</w:t>
      </w:r>
      <w:r>
        <w:rPr>
          <w:spacing w:val="57"/>
        </w:rPr>
        <w:t xml:space="preserve"> </w:t>
      </w:r>
      <w:r>
        <w:rPr>
          <w:spacing w:val="-1"/>
        </w:rPr>
        <w:t>process,</w:t>
      </w:r>
      <w:r>
        <w:rPr>
          <w:spacing w:val="57"/>
        </w:rPr>
        <w:t xml:space="preserve"> </w:t>
      </w:r>
      <w:r>
        <w:rPr>
          <w:spacing w:val="-2"/>
        </w:rPr>
        <w:t>including</w:t>
      </w:r>
      <w:r>
        <w:rPr>
          <w:spacing w:val="58"/>
        </w:rPr>
        <w:t xml:space="preserve"> </w:t>
      </w:r>
      <w:r>
        <w:rPr>
          <w:spacing w:val="-1"/>
        </w:rPr>
        <w:t>without</w:t>
      </w:r>
      <w:r>
        <w:rPr>
          <w:spacing w:val="58"/>
        </w:rPr>
        <w:t xml:space="preserve"> </w:t>
      </w:r>
      <w:r>
        <w:rPr>
          <w:spacing w:val="-1"/>
        </w:rPr>
        <w:t>limitation</w:t>
      </w:r>
      <w:r>
        <w:rPr>
          <w:spacing w:val="55"/>
        </w:rPr>
        <w:t xml:space="preserve"> </w:t>
      </w:r>
      <w:r>
        <w:t>to</w:t>
      </w:r>
      <w:r>
        <w:rPr>
          <w:spacing w:val="55"/>
        </w:rPr>
        <w:t xml:space="preserve"> </w:t>
      </w:r>
      <w:r>
        <w:rPr>
          <w:spacing w:val="-1"/>
        </w:rPr>
        <w:t>the</w:t>
      </w:r>
      <w:r>
        <w:rPr>
          <w:spacing w:val="58"/>
        </w:rPr>
        <w:t xml:space="preserve"> </w:t>
      </w:r>
      <w:r>
        <w:t>PQQ</w:t>
      </w:r>
      <w:r>
        <w:rPr>
          <w:spacing w:val="45"/>
        </w:rPr>
        <w:t xml:space="preserve"> </w:t>
      </w:r>
      <w:r>
        <w:rPr>
          <w:spacing w:val="-2"/>
        </w:rPr>
        <w:t>(if</w:t>
      </w:r>
      <w:r>
        <w:rPr>
          <w:spacing w:val="47"/>
        </w:rPr>
        <w:t xml:space="preserve"> </w:t>
      </w:r>
      <w:r>
        <w:rPr>
          <w:spacing w:val="-2"/>
        </w:rPr>
        <w:t>applicable),</w:t>
      </w:r>
      <w:r>
        <w:rPr>
          <w:spacing w:val="45"/>
        </w:rPr>
        <w:t xml:space="preserve"> </w:t>
      </w:r>
      <w:r>
        <w:rPr>
          <w:spacing w:val="-1"/>
        </w:rPr>
        <w:t>its</w:t>
      </w:r>
      <w:r>
        <w:rPr>
          <w:spacing w:val="44"/>
        </w:rPr>
        <w:t xml:space="preserve"> </w:t>
      </w:r>
      <w:r>
        <w:rPr>
          <w:spacing w:val="-1"/>
        </w:rPr>
        <w:t>Tender</w:t>
      </w:r>
      <w:r>
        <w:rPr>
          <w:spacing w:val="46"/>
        </w:rPr>
        <w:t xml:space="preserve"> </w:t>
      </w:r>
      <w:r>
        <w:rPr>
          <w:spacing w:val="-1"/>
        </w:rPr>
        <w:t>and</w:t>
      </w:r>
      <w:r>
        <w:rPr>
          <w:spacing w:val="43"/>
        </w:rPr>
        <w:t xml:space="preserve"> </w:t>
      </w:r>
      <w:r>
        <w:rPr>
          <w:spacing w:val="-1"/>
        </w:rPr>
        <w:t>any</w:t>
      </w:r>
      <w:r>
        <w:rPr>
          <w:spacing w:val="42"/>
        </w:rPr>
        <w:t xml:space="preserve"> </w:t>
      </w:r>
      <w:r>
        <w:rPr>
          <w:spacing w:val="-1"/>
        </w:rPr>
        <w:t>other</w:t>
      </w:r>
      <w:r>
        <w:rPr>
          <w:spacing w:val="45"/>
        </w:rPr>
        <w:t xml:space="preserve"> </w:t>
      </w:r>
      <w:r>
        <w:rPr>
          <w:spacing w:val="-1"/>
        </w:rPr>
        <w:t>documents</w:t>
      </w:r>
      <w:r>
        <w:rPr>
          <w:spacing w:val="45"/>
        </w:rPr>
        <w:t xml:space="preserve"> </w:t>
      </w:r>
      <w:r>
        <w:rPr>
          <w:spacing w:val="-1"/>
        </w:rPr>
        <w:t>submitted</w:t>
      </w:r>
      <w:r>
        <w:rPr>
          <w:spacing w:val="55"/>
        </w:rPr>
        <w:t xml:space="preserve"> </w:t>
      </w:r>
      <w:r>
        <w:rPr>
          <w:spacing w:val="-1"/>
        </w:rPr>
        <w:t>remain</w:t>
      </w:r>
      <w:r>
        <w:rPr>
          <w:spacing w:val="39"/>
        </w:rPr>
        <w:t xml:space="preserve"> </w:t>
      </w:r>
      <w:r>
        <w:t>true</w:t>
      </w:r>
      <w:r>
        <w:rPr>
          <w:spacing w:val="39"/>
        </w:rPr>
        <w:t xml:space="preserve"> </w:t>
      </w:r>
      <w:r>
        <w:rPr>
          <w:spacing w:val="-1"/>
        </w:rPr>
        <w:t>and</w:t>
      </w:r>
      <w:r>
        <w:rPr>
          <w:spacing w:val="38"/>
        </w:rPr>
        <w:t xml:space="preserve"> </w:t>
      </w:r>
      <w:r>
        <w:rPr>
          <w:spacing w:val="-1"/>
        </w:rPr>
        <w:t>accurate</w:t>
      </w:r>
      <w:r>
        <w:rPr>
          <w:spacing w:val="38"/>
        </w:rPr>
        <w:t xml:space="preserve"> </w:t>
      </w:r>
      <w:r>
        <w:rPr>
          <w:spacing w:val="-1"/>
        </w:rPr>
        <w:t>except</w:t>
      </w:r>
      <w:r>
        <w:rPr>
          <w:spacing w:val="40"/>
        </w:rPr>
        <w:t xml:space="preserve"> </w:t>
      </w:r>
      <w:r>
        <w:t>to</w:t>
      </w:r>
      <w:r>
        <w:rPr>
          <w:spacing w:val="38"/>
        </w:rPr>
        <w:t xml:space="preserve"> </w:t>
      </w:r>
      <w:r>
        <w:t>the</w:t>
      </w:r>
      <w:r>
        <w:rPr>
          <w:spacing w:val="39"/>
        </w:rPr>
        <w:t xml:space="preserve"> </w:t>
      </w:r>
      <w:r>
        <w:rPr>
          <w:spacing w:val="-1"/>
        </w:rPr>
        <w:t>extent</w:t>
      </w:r>
      <w:r>
        <w:rPr>
          <w:spacing w:val="40"/>
        </w:rPr>
        <w:t xml:space="preserve"> </w:t>
      </w:r>
      <w:r>
        <w:rPr>
          <w:spacing w:val="-1"/>
        </w:rPr>
        <w:t>that</w:t>
      </w:r>
      <w:r>
        <w:rPr>
          <w:spacing w:val="40"/>
        </w:rPr>
        <w:t xml:space="preserve"> </w:t>
      </w:r>
      <w:r>
        <w:rPr>
          <w:spacing w:val="-1"/>
        </w:rPr>
        <w:t>such</w:t>
      </w:r>
      <w:r>
        <w:rPr>
          <w:spacing w:val="39"/>
        </w:rPr>
        <w:t xml:space="preserve"> </w:t>
      </w:r>
      <w:r>
        <w:rPr>
          <w:spacing w:val="-1"/>
        </w:rPr>
        <w:t>statements</w:t>
      </w:r>
      <w:r>
        <w:rPr>
          <w:spacing w:val="29"/>
        </w:rPr>
        <w:t xml:space="preserve"> </w:t>
      </w:r>
      <w:r>
        <w:rPr>
          <w:spacing w:val="-1"/>
        </w:rPr>
        <w:t>and</w:t>
      </w:r>
      <w:r>
        <w:rPr>
          <w:spacing w:val="27"/>
        </w:rPr>
        <w:t xml:space="preserve"> </w:t>
      </w:r>
      <w:r>
        <w:rPr>
          <w:spacing w:val="-1"/>
        </w:rPr>
        <w:t>representations</w:t>
      </w:r>
      <w:r>
        <w:rPr>
          <w:spacing w:val="27"/>
        </w:rPr>
        <w:t xml:space="preserve"> </w:t>
      </w:r>
      <w:r>
        <w:rPr>
          <w:spacing w:val="-2"/>
        </w:rPr>
        <w:t>have</w:t>
      </w:r>
      <w:r>
        <w:rPr>
          <w:spacing w:val="27"/>
        </w:rPr>
        <w:t xml:space="preserve"> </w:t>
      </w:r>
      <w:r>
        <w:rPr>
          <w:spacing w:val="-1"/>
        </w:rPr>
        <w:t>been</w:t>
      </w:r>
      <w:r>
        <w:rPr>
          <w:spacing w:val="27"/>
        </w:rPr>
        <w:t xml:space="preserve"> </w:t>
      </w:r>
      <w:r>
        <w:rPr>
          <w:spacing w:val="-1"/>
        </w:rPr>
        <w:t>superseded</w:t>
      </w:r>
      <w:r>
        <w:rPr>
          <w:spacing w:val="27"/>
        </w:rPr>
        <w:t xml:space="preserve"> </w:t>
      </w:r>
      <w:r>
        <w:rPr>
          <w:spacing w:val="-1"/>
        </w:rPr>
        <w:t>or</w:t>
      </w:r>
      <w:r>
        <w:rPr>
          <w:spacing w:val="26"/>
        </w:rPr>
        <w:t xml:space="preserve"> </w:t>
      </w:r>
      <w:r>
        <w:rPr>
          <w:spacing w:val="-2"/>
        </w:rPr>
        <w:t>varied</w:t>
      </w:r>
      <w:r>
        <w:rPr>
          <w:spacing w:val="27"/>
        </w:rPr>
        <w:t xml:space="preserve"> </w:t>
      </w:r>
      <w:r>
        <w:rPr>
          <w:spacing w:val="-1"/>
        </w:rPr>
        <w:t>by</w:t>
      </w:r>
      <w:r>
        <w:rPr>
          <w:spacing w:val="25"/>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47"/>
        </w:rPr>
        <w:t xml:space="preserve"> </w:t>
      </w:r>
      <w:r>
        <w:rPr>
          <w:spacing w:val="-1"/>
        </w:rPr>
        <w:t>Contract;</w:t>
      </w:r>
    </w:p>
    <w:p w:rsidR="008918FA" w:rsidRDefault="008918FA" w:rsidP="008918FA">
      <w:pPr>
        <w:pStyle w:val="BodyText"/>
        <w:numPr>
          <w:ilvl w:val="3"/>
          <w:numId w:val="69"/>
        </w:numPr>
        <w:tabs>
          <w:tab w:val="left" w:pos="1887"/>
        </w:tabs>
        <w:spacing w:before="121"/>
        <w:ind w:left="1885" w:right="115" w:hanging="993"/>
        <w:jc w:val="both"/>
      </w:pPr>
      <w:bookmarkStart w:id="15" w:name="_bookmark51"/>
      <w:bookmarkEnd w:id="15"/>
      <w:r>
        <w:rPr>
          <w:spacing w:val="-1"/>
        </w:rPr>
        <w:t>as</w:t>
      </w:r>
      <w:r>
        <w:rPr>
          <w:spacing w:val="3"/>
        </w:rPr>
        <w:t xml:space="preserve"> </w:t>
      </w:r>
      <w:r>
        <w:rPr>
          <w:spacing w:val="-1"/>
        </w:rPr>
        <w:t>at</w:t>
      </w:r>
      <w:r>
        <w:rPr>
          <w:spacing w:val="4"/>
        </w:rPr>
        <w:t xml:space="preserve"> </w:t>
      </w:r>
      <w:r>
        <w:t>the</w:t>
      </w:r>
      <w:r>
        <w:rPr>
          <w:spacing w:val="3"/>
        </w:rPr>
        <w:t xml:space="preserve"> </w:t>
      </w:r>
      <w:r>
        <w:rPr>
          <w:spacing w:val="-2"/>
        </w:rPr>
        <w:t>Call</w:t>
      </w:r>
      <w:r>
        <w:rPr>
          <w:spacing w:val="2"/>
        </w:rPr>
        <w:t xml:space="preserve"> </w:t>
      </w:r>
      <w:r>
        <w:rPr>
          <w:spacing w:val="-1"/>
        </w:rPr>
        <w:t>Off</w:t>
      </w:r>
      <w:r>
        <w:rPr>
          <w:spacing w:val="6"/>
        </w:rPr>
        <w:t xml:space="preserve"> </w:t>
      </w:r>
      <w:r>
        <w:rPr>
          <w:spacing w:val="-1"/>
        </w:rPr>
        <w:t>Commencement</w:t>
      </w:r>
      <w:r>
        <w:rPr>
          <w:spacing w:val="4"/>
        </w:rPr>
        <w:t xml:space="preserve"> </w:t>
      </w:r>
      <w:r>
        <w:rPr>
          <w:spacing w:val="-1"/>
        </w:rPr>
        <w:t>Date,</w:t>
      </w:r>
      <w:r>
        <w:rPr>
          <w:spacing w:val="4"/>
        </w:rPr>
        <w:t xml:space="preserve"> </w:t>
      </w:r>
      <w:r>
        <w:rPr>
          <w:spacing w:val="-1"/>
        </w:rPr>
        <w:t>it</w:t>
      </w:r>
      <w:r>
        <w:rPr>
          <w:spacing w:val="4"/>
        </w:rPr>
        <w:t xml:space="preserve"> </w:t>
      </w:r>
      <w:r>
        <w:rPr>
          <w:spacing w:val="-1"/>
        </w:rPr>
        <w:t>has</w:t>
      </w:r>
      <w:r>
        <w:rPr>
          <w:spacing w:val="3"/>
        </w:rPr>
        <w:t xml:space="preserve"> </w:t>
      </w:r>
      <w:r>
        <w:rPr>
          <w:spacing w:val="-1"/>
        </w:rPr>
        <w:t>notified</w:t>
      </w:r>
      <w:r>
        <w:rPr>
          <w:spacing w:val="3"/>
        </w:rPr>
        <w:t xml:space="preserve"> </w:t>
      </w:r>
      <w:r>
        <w:t>the</w:t>
      </w:r>
      <w:r>
        <w:rPr>
          <w:spacing w:val="5"/>
        </w:rPr>
        <w:t xml:space="preserve"> </w:t>
      </w:r>
      <w:r>
        <w:rPr>
          <w:spacing w:val="-1"/>
        </w:rPr>
        <w:t>Customer</w:t>
      </w:r>
      <w:r>
        <w:rPr>
          <w:spacing w:val="4"/>
        </w:rPr>
        <w:t xml:space="preserve"> </w:t>
      </w:r>
      <w:r>
        <w:rPr>
          <w:spacing w:val="-2"/>
        </w:rPr>
        <w:t>in</w:t>
      </w:r>
      <w:r>
        <w:rPr>
          <w:spacing w:val="19"/>
        </w:rPr>
        <w:t xml:space="preserve"> </w:t>
      </w:r>
      <w:r>
        <w:rPr>
          <w:spacing w:val="-2"/>
        </w:rPr>
        <w:t>writing</w:t>
      </w:r>
      <w:r>
        <w:rPr>
          <w:spacing w:val="3"/>
        </w:rPr>
        <w:t xml:space="preserve"> </w:t>
      </w:r>
      <w:r>
        <w:rPr>
          <w:spacing w:val="-1"/>
        </w:rPr>
        <w:t>of</w:t>
      </w:r>
      <w:r>
        <w:rPr>
          <w:spacing w:val="4"/>
        </w:rPr>
        <w:t xml:space="preserve"> </w:t>
      </w:r>
      <w:r>
        <w:rPr>
          <w:spacing w:val="-1"/>
        </w:rPr>
        <w:t>any</w:t>
      </w:r>
      <w:r>
        <w:rPr>
          <w:spacing w:val="-2"/>
        </w:rPr>
        <w:t xml:space="preserve"> </w:t>
      </w:r>
      <w:r>
        <w:rPr>
          <w:spacing w:val="-1"/>
        </w:rPr>
        <w:t>Occasions</w:t>
      </w:r>
      <w:r>
        <w:rPr>
          <w:spacing w:val="1"/>
        </w:rPr>
        <w:t xml:space="preserve"> </w:t>
      </w:r>
      <w:r>
        <w:rPr>
          <w:spacing w:val="-2"/>
        </w:rPr>
        <w:t>of</w:t>
      </w:r>
      <w:r>
        <w:rPr>
          <w:spacing w:val="4"/>
        </w:rPr>
        <w:t xml:space="preserve"> </w:t>
      </w:r>
      <w:r>
        <w:t>Tax</w:t>
      </w:r>
      <w:r>
        <w:rPr>
          <w:spacing w:val="-2"/>
        </w:rPr>
        <w:t xml:space="preserve"> </w:t>
      </w:r>
      <w:r>
        <w:rPr>
          <w:spacing w:val="-1"/>
        </w:rPr>
        <w:t>Non-Compliance</w:t>
      </w:r>
      <w:r>
        <w:rPr>
          <w:spacing w:val="2"/>
        </w:rPr>
        <w:t xml:space="preserve"> </w:t>
      </w:r>
      <w:r>
        <w:rPr>
          <w:spacing w:val="-1"/>
        </w:rPr>
        <w:t>or</w:t>
      </w:r>
      <w:r>
        <w:rPr>
          <w:spacing w:val="2"/>
        </w:rPr>
        <w:t xml:space="preserve"> </w:t>
      </w:r>
      <w:r>
        <w:rPr>
          <w:spacing w:val="-1"/>
        </w:rPr>
        <w:t>any</w:t>
      </w:r>
      <w:r>
        <w:rPr>
          <w:spacing w:val="1"/>
        </w:rPr>
        <w:t xml:space="preserve"> </w:t>
      </w:r>
      <w:r>
        <w:rPr>
          <w:spacing w:val="-1"/>
        </w:rPr>
        <w:t>litigation</w:t>
      </w:r>
      <w:r>
        <w:t xml:space="preserve"> </w:t>
      </w:r>
      <w:r>
        <w:rPr>
          <w:spacing w:val="-1"/>
        </w:rPr>
        <w:t>that</w:t>
      </w:r>
      <w:r>
        <w:rPr>
          <w:spacing w:val="2"/>
        </w:rPr>
        <w:t xml:space="preserve"> </w:t>
      </w:r>
      <w:r>
        <w:rPr>
          <w:spacing w:val="-1"/>
        </w:rPr>
        <w:t>it</w:t>
      </w:r>
      <w:r>
        <w:rPr>
          <w:spacing w:val="45"/>
        </w:rPr>
        <w:t xml:space="preserve"> </w:t>
      </w:r>
      <w:r>
        <w:rPr>
          <w:spacing w:val="-1"/>
        </w:rPr>
        <w:t>is</w:t>
      </w:r>
      <w:r>
        <w:rPr>
          <w:spacing w:val="1"/>
        </w:rPr>
        <w:t xml:space="preserve"> </w:t>
      </w:r>
      <w:r>
        <w:rPr>
          <w:spacing w:val="-2"/>
        </w:rPr>
        <w:t>involved</w:t>
      </w:r>
      <w:r>
        <w:t xml:space="preserve"> </w:t>
      </w:r>
      <w:r>
        <w:rPr>
          <w:spacing w:val="-1"/>
        </w:rPr>
        <w:t>in</w:t>
      </w:r>
      <w:r>
        <w:t xml:space="preserve"> </w:t>
      </w:r>
      <w:r>
        <w:rPr>
          <w:spacing w:val="-1"/>
        </w:rPr>
        <w:t>connection</w:t>
      </w:r>
      <w:r>
        <w:rPr>
          <w:spacing w:val="-2"/>
        </w:rPr>
        <w:t xml:space="preserve"> </w:t>
      </w:r>
      <w:r>
        <w:rPr>
          <w:spacing w:val="-1"/>
        </w:rPr>
        <w:t>with</w:t>
      </w:r>
      <w:r>
        <w:t xml:space="preserve"> </w:t>
      </w:r>
      <w:r>
        <w:rPr>
          <w:spacing w:val="-1"/>
        </w:rPr>
        <w:t>any</w:t>
      </w:r>
      <w:r>
        <w:rPr>
          <w:spacing w:val="-2"/>
        </w:rPr>
        <w:t xml:space="preserve"> </w:t>
      </w:r>
      <w:r>
        <w:rPr>
          <w:spacing w:val="-1"/>
        </w:rPr>
        <w:t>Occasions</w:t>
      </w:r>
      <w:r>
        <w:rPr>
          <w:spacing w:val="-2"/>
        </w:rPr>
        <w:t xml:space="preserve"> of</w:t>
      </w:r>
      <w:r>
        <w:t xml:space="preserve"> </w:t>
      </w:r>
      <w:r>
        <w:rPr>
          <w:spacing w:val="-1"/>
        </w:rPr>
        <w:t>Tax</w:t>
      </w:r>
      <w:r>
        <w:rPr>
          <w:spacing w:val="-2"/>
        </w:rPr>
        <w:t xml:space="preserve"> </w:t>
      </w:r>
      <w:r>
        <w:rPr>
          <w:spacing w:val="-1"/>
        </w:rPr>
        <w:t>Non</w:t>
      </w:r>
      <w:r>
        <w:t xml:space="preserve"> </w:t>
      </w:r>
      <w:r>
        <w:rPr>
          <w:spacing w:val="-1"/>
        </w:rPr>
        <w:t>Compliance;</w:t>
      </w:r>
    </w:p>
    <w:p w:rsidR="008918FA" w:rsidRDefault="008918FA" w:rsidP="008918FA">
      <w:pPr>
        <w:pStyle w:val="BodyText"/>
        <w:numPr>
          <w:ilvl w:val="3"/>
          <w:numId w:val="69"/>
        </w:numPr>
        <w:tabs>
          <w:tab w:val="left" w:pos="1887"/>
        </w:tabs>
        <w:ind w:left="1886" w:right="111"/>
        <w:jc w:val="both"/>
      </w:pPr>
      <w:r>
        <w:rPr>
          <w:spacing w:val="-1"/>
        </w:rPr>
        <w:t>it</w:t>
      </w:r>
      <w:r>
        <w:rPr>
          <w:spacing w:val="2"/>
        </w:rPr>
        <w:t xml:space="preserve"> </w:t>
      </w:r>
      <w:r>
        <w:rPr>
          <w:spacing w:val="-1"/>
        </w:rPr>
        <w:t>has</w:t>
      </w:r>
      <w:r>
        <w:rPr>
          <w:spacing w:val="1"/>
        </w:rPr>
        <w:t xml:space="preserve"> </w:t>
      </w:r>
      <w:r>
        <w:rPr>
          <w:spacing w:val="-1"/>
        </w:rPr>
        <w:t>and</w:t>
      </w:r>
      <w:r>
        <w:rPr>
          <w:spacing w:val="-2"/>
        </w:rPr>
        <w:t xml:space="preserve"> </w:t>
      </w:r>
      <w:r>
        <w:rPr>
          <w:spacing w:val="-1"/>
        </w:rPr>
        <w:t>shall</w:t>
      </w:r>
      <w:r>
        <w:t xml:space="preserve"> </w:t>
      </w:r>
      <w:r>
        <w:rPr>
          <w:spacing w:val="-1"/>
        </w:rPr>
        <w:t>continue</w:t>
      </w:r>
      <w:r>
        <w:rPr>
          <w:spacing w:val="-2"/>
        </w:rPr>
        <w:t xml:space="preserve"> </w:t>
      </w:r>
      <w:r>
        <w:t xml:space="preserve">to </w:t>
      </w:r>
      <w:r>
        <w:rPr>
          <w:spacing w:val="-2"/>
        </w:rPr>
        <w:t>have</w:t>
      </w:r>
      <w:r>
        <w:t xml:space="preserve"> </w:t>
      </w:r>
      <w:r>
        <w:rPr>
          <w:spacing w:val="-1"/>
        </w:rPr>
        <w:t>all</w:t>
      </w:r>
      <w:r>
        <w:t xml:space="preserve"> </w:t>
      </w:r>
      <w:r>
        <w:rPr>
          <w:spacing w:val="-1"/>
        </w:rPr>
        <w:t>necessary</w:t>
      </w:r>
      <w:r>
        <w:rPr>
          <w:spacing w:val="-2"/>
        </w:rPr>
        <w:t xml:space="preserve"> </w:t>
      </w:r>
      <w:r>
        <w:rPr>
          <w:spacing w:val="-1"/>
        </w:rPr>
        <w:t>rights</w:t>
      </w:r>
      <w:r>
        <w:rPr>
          <w:spacing w:val="1"/>
        </w:rPr>
        <w:t xml:space="preserve"> </w:t>
      </w:r>
      <w:r>
        <w:rPr>
          <w:spacing w:val="-1"/>
        </w:rPr>
        <w:t>in</w:t>
      </w:r>
      <w:r>
        <w:t xml:space="preserve"> </w:t>
      </w:r>
      <w:r>
        <w:rPr>
          <w:spacing w:val="-1"/>
        </w:rPr>
        <w:t>and</w:t>
      </w:r>
      <w:r>
        <w:rPr>
          <w:spacing w:val="-2"/>
        </w:rPr>
        <w:t xml:space="preserve"> </w:t>
      </w:r>
      <w:r>
        <w:t>to</w:t>
      </w:r>
      <w:r>
        <w:rPr>
          <w:spacing w:val="-2"/>
        </w:rPr>
        <w:t xml:space="preserve"> </w:t>
      </w:r>
      <w:r>
        <w:t>the</w:t>
      </w:r>
      <w:r>
        <w:rPr>
          <w:spacing w:val="-3"/>
        </w:rPr>
        <w:t xml:space="preserve"> </w:t>
      </w:r>
      <w:r>
        <w:rPr>
          <w:spacing w:val="-1"/>
        </w:rPr>
        <w:t>Third</w:t>
      </w:r>
      <w:r>
        <w:rPr>
          <w:spacing w:val="39"/>
        </w:rPr>
        <w:t xml:space="preserve"> </w:t>
      </w:r>
      <w:r>
        <w:rPr>
          <w:spacing w:val="-1"/>
        </w:rPr>
        <w:t>Party</w:t>
      </w:r>
      <w:r>
        <w:rPr>
          <w:spacing w:val="58"/>
        </w:rPr>
        <w:t xml:space="preserve"> </w:t>
      </w:r>
      <w:r>
        <w:rPr>
          <w:spacing w:val="-1"/>
        </w:rPr>
        <w:t>IPR,</w:t>
      </w:r>
      <w:r>
        <w:rPr>
          <w:spacing w:val="1"/>
        </w:rPr>
        <w:t xml:space="preserve"> </w:t>
      </w:r>
      <w:r>
        <w:t>the</w:t>
      </w:r>
      <w:r>
        <w:rPr>
          <w:spacing w:val="60"/>
        </w:rPr>
        <w:t xml:space="preserve"> </w:t>
      </w:r>
      <w:r>
        <w:rPr>
          <w:spacing w:val="-2"/>
        </w:rPr>
        <w:t>Supplier</w:t>
      </w:r>
      <w:r>
        <w:rPr>
          <w:spacing w:val="59"/>
        </w:rPr>
        <w:t xml:space="preserve"> </w:t>
      </w:r>
      <w:r>
        <w:rPr>
          <w:spacing w:val="-1"/>
        </w:rPr>
        <w:t>Background</w:t>
      </w:r>
      <w:r>
        <w:rPr>
          <w:spacing w:val="60"/>
        </w:rPr>
        <w:t xml:space="preserve"> </w:t>
      </w:r>
      <w:r>
        <w:rPr>
          <w:spacing w:val="-1"/>
        </w:rPr>
        <w:t>IPRs</w:t>
      </w:r>
      <w:r>
        <w:t xml:space="preserve">  </w:t>
      </w:r>
      <w:r>
        <w:rPr>
          <w:spacing w:val="-1"/>
        </w:rPr>
        <w:t>and</w:t>
      </w:r>
      <w:r>
        <w:rPr>
          <w:spacing w:val="58"/>
        </w:rPr>
        <w:t xml:space="preserve"> </w:t>
      </w:r>
      <w:r>
        <w:rPr>
          <w:spacing w:val="-1"/>
        </w:rPr>
        <w:t>any</w:t>
      </w:r>
      <w:r>
        <w:rPr>
          <w:spacing w:val="58"/>
        </w:rPr>
        <w:t xml:space="preserve"> </w:t>
      </w:r>
      <w:r>
        <w:rPr>
          <w:spacing w:val="-1"/>
        </w:rPr>
        <w:t>other</w:t>
      </w:r>
      <w:r>
        <w:t xml:space="preserve">  </w:t>
      </w:r>
      <w:r>
        <w:rPr>
          <w:spacing w:val="-1"/>
        </w:rPr>
        <w:t>materials</w:t>
      </w:r>
      <w:r>
        <w:rPr>
          <w:spacing w:val="49"/>
        </w:rPr>
        <w:t xml:space="preserve"> </w:t>
      </w:r>
      <w:r>
        <w:rPr>
          <w:spacing w:val="-1"/>
        </w:rPr>
        <w:t>made</w:t>
      </w:r>
      <w:r>
        <w:rPr>
          <w:spacing w:val="55"/>
        </w:rPr>
        <w:t xml:space="preserve"> </w:t>
      </w:r>
      <w:r>
        <w:rPr>
          <w:spacing w:val="-2"/>
        </w:rPr>
        <w:t>available</w:t>
      </w:r>
      <w:r>
        <w:rPr>
          <w:spacing w:val="55"/>
        </w:rPr>
        <w:t xml:space="preserve"> </w:t>
      </w:r>
      <w:r>
        <w:rPr>
          <w:spacing w:val="-1"/>
        </w:rPr>
        <w:t>by</w:t>
      </w:r>
      <w:r>
        <w:rPr>
          <w:spacing w:val="53"/>
        </w:rPr>
        <w:t xml:space="preserve"> </w:t>
      </w:r>
      <w:r>
        <w:t>the</w:t>
      </w:r>
      <w:r>
        <w:rPr>
          <w:spacing w:val="55"/>
        </w:rPr>
        <w:t xml:space="preserve"> </w:t>
      </w:r>
      <w:r>
        <w:rPr>
          <w:spacing w:val="-2"/>
        </w:rPr>
        <w:t>Supplier</w:t>
      </w:r>
      <w:r>
        <w:rPr>
          <w:spacing w:val="57"/>
        </w:rPr>
        <w:t xml:space="preserve"> </w:t>
      </w:r>
      <w:r>
        <w:rPr>
          <w:spacing w:val="-1"/>
        </w:rPr>
        <w:t>(and/or</w:t>
      </w:r>
      <w:r>
        <w:rPr>
          <w:spacing w:val="54"/>
        </w:rPr>
        <w:t xml:space="preserve"> </w:t>
      </w:r>
      <w:r>
        <w:rPr>
          <w:spacing w:val="-1"/>
        </w:rPr>
        <w:t>any</w:t>
      </w:r>
      <w:r>
        <w:rPr>
          <w:spacing w:val="54"/>
        </w:rPr>
        <w:t xml:space="preserve"> </w:t>
      </w:r>
      <w:r>
        <w:rPr>
          <w:spacing w:val="-1"/>
        </w:rPr>
        <w:t>Sub-Contractor)</w:t>
      </w:r>
      <w:r>
        <w:rPr>
          <w:spacing w:val="54"/>
        </w:rPr>
        <w:t xml:space="preserve"> </w:t>
      </w:r>
      <w:r>
        <w:t>to</w:t>
      </w:r>
      <w:r>
        <w:rPr>
          <w:spacing w:val="53"/>
        </w:rPr>
        <w:t xml:space="preserve"> </w:t>
      </w:r>
      <w:r>
        <w:rPr>
          <w:spacing w:val="-1"/>
        </w:rPr>
        <w:t>the</w:t>
      </w:r>
      <w:r>
        <w:rPr>
          <w:spacing w:val="56"/>
        </w:rPr>
        <w:t xml:space="preserve"> </w:t>
      </w:r>
      <w:r>
        <w:rPr>
          <w:spacing w:val="-1"/>
        </w:rPr>
        <w:t>Customer</w:t>
      </w:r>
      <w:r>
        <w:rPr>
          <w:spacing w:val="33"/>
        </w:rPr>
        <w:t xml:space="preserve"> </w:t>
      </w:r>
      <w:r>
        <w:rPr>
          <w:spacing w:val="-2"/>
        </w:rPr>
        <w:t>which</w:t>
      </w:r>
      <w:r>
        <w:rPr>
          <w:spacing w:val="32"/>
        </w:rPr>
        <w:t xml:space="preserve"> </w:t>
      </w:r>
      <w:r>
        <w:rPr>
          <w:spacing w:val="-1"/>
        </w:rPr>
        <w:t>are</w:t>
      </w:r>
      <w:r>
        <w:rPr>
          <w:spacing w:val="31"/>
        </w:rPr>
        <w:t xml:space="preserve"> </w:t>
      </w:r>
      <w:r>
        <w:rPr>
          <w:spacing w:val="-1"/>
        </w:rPr>
        <w:t>necessary</w:t>
      </w:r>
      <w:r>
        <w:rPr>
          <w:spacing w:val="28"/>
        </w:rPr>
        <w:t xml:space="preserve"> </w:t>
      </w:r>
      <w:r>
        <w:t>for</w:t>
      </w:r>
      <w:r>
        <w:rPr>
          <w:spacing w:val="30"/>
        </w:rPr>
        <w:t xml:space="preserve"> </w:t>
      </w:r>
      <w:r>
        <w:t>the</w:t>
      </w:r>
      <w:r>
        <w:rPr>
          <w:spacing w:val="31"/>
        </w:rPr>
        <w:t xml:space="preserve"> </w:t>
      </w:r>
      <w:r>
        <w:rPr>
          <w:spacing w:val="-1"/>
        </w:rPr>
        <w:t>performance</w:t>
      </w:r>
      <w:r>
        <w:rPr>
          <w:spacing w:val="32"/>
        </w:rPr>
        <w:t xml:space="preserve"> </w:t>
      </w:r>
      <w:r>
        <w:rPr>
          <w:spacing w:val="-2"/>
        </w:rPr>
        <w:t>of</w:t>
      </w:r>
      <w:r>
        <w:rPr>
          <w:spacing w:val="34"/>
        </w:rPr>
        <w:t xml:space="preserve"> </w:t>
      </w:r>
      <w:r>
        <w:t>the</w:t>
      </w:r>
      <w:r>
        <w:rPr>
          <w:spacing w:val="29"/>
        </w:rPr>
        <w:t xml:space="preserve"> </w:t>
      </w:r>
      <w:r>
        <w:rPr>
          <w:spacing w:val="-2"/>
        </w:rPr>
        <w:t>Supplier’s</w:t>
      </w:r>
      <w:r>
        <w:rPr>
          <w:spacing w:val="35"/>
        </w:rPr>
        <w:t xml:space="preserve"> </w:t>
      </w:r>
      <w:r>
        <w:rPr>
          <w:spacing w:val="-1"/>
        </w:rPr>
        <w:t>obligations</w:t>
      </w:r>
      <w:r>
        <w:rPr>
          <w:spacing w:val="51"/>
        </w:rPr>
        <w:t xml:space="preserve"> </w:t>
      </w:r>
      <w:r>
        <w:rPr>
          <w:spacing w:val="-1"/>
        </w:rPr>
        <w:t>under</w:t>
      </w:r>
      <w:r>
        <w:rPr>
          <w:spacing w:val="52"/>
        </w:rPr>
        <w:t xml:space="preserve"> </w:t>
      </w:r>
      <w:r>
        <w:rPr>
          <w:spacing w:val="-1"/>
        </w:rPr>
        <w:t>this</w:t>
      </w:r>
      <w:r>
        <w:rPr>
          <w:spacing w:val="51"/>
        </w:rPr>
        <w:t xml:space="preserve"> </w:t>
      </w:r>
      <w:r>
        <w:rPr>
          <w:spacing w:val="-2"/>
        </w:rPr>
        <w:t>Call</w:t>
      </w:r>
      <w:r>
        <w:rPr>
          <w:spacing w:val="50"/>
        </w:rPr>
        <w:t xml:space="preserve"> </w:t>
      </w:r>
      <w:r>
        <w:t>Off</w:t>
      </w:r>
      <w:r>
        <w:rPr>
          <w:spacing w:val="54"/>
        </w:rPr>
        <w:t xml:space="preserve"> </w:t>
      </w:r>
      <w:r>
        <w:rPr>
          <w:spacing w:val="-1"/>
        </w:rPr>
        <w:t>Contract</w:t>
      </w:r>
      <w:r>
        <w:rPr>
          <w:spacing w:val="53"/>
        </w:rPr>
        <w:t xml:space="preserve"> </w:t>
      </w:r>
      <w:r>
        <w:rPr>
          <w:spacing w:val="-2"/>
        </w:rPr>
        <w:t>including</w:t>
      </w:r>
      <w:r>
        <w:rPr>
          <w:spacing w:val="54"/>
        </w:rPr>
        <w:t xml:space="preserve"> </w:t>
      </w:r>
      <w:r>
        <w:t>the</w:t>
      </w:r>
      <w:r>
        <w:rPr>
          <w:spacing w:val="51"/>
        </w:rPr>
        <w:t xml:space="preserve"> </w:t>
      </w:r>
      <w:r>
        <w:rPr>
          <w:spacing w:val="-1"/>
        </w:rPr>
        <w:t>receipt</w:t>
      </w:r>
      <w:r>
        <w:rPr>
          <w:spacing w:val="52"/>
        </w:rPr>
        <w:t xml:space="preserve"> </w:t>
      </w:r>
      <w:r>
        <w:rPr>
          <w:spacing w:val="-2"/>
        </w:rPr>
        <w:t>of</w:t>
      </w:r>
      <w:r>
        <w:rPr>
          <w:spacing w:val="54"/>
        </w:rPr>
        <w:t xml:space="preserve"> </w:t>
      </w:r>
      <w:r>
        <w:rPr>
          <w:spacing w:val="-1"/>
        </w:rPr>
        <w:t>the</w:t>
      </w:r>
      <w:r>
        <w:rPr>
          <w:spacing w:val="44"/>
        </w:rPr>
        <w:t xml:space="preserve"> </w:t>
      </w:r>
      <w:r>
        <w:rPr>
          <w:spacing w:val="-1"/>
        </w:rPr>
        <w:t>Goods</w:t>
      </w:r>
      <w:r>
        <w:rPr>
          <w:spacing w:val="1"/>
        </w:rPr>
        <w:t xml:space="preserve"> </w:t>
      </w:r>
      <w:r>
        <w:rPr>
          <w:spacing w:val="-1"/>
        </w:rPr>
        <w:t>and/or Services</w:t>
      </w:r>
      <w:r>
        <w:rPr>
          <w:spacing w:val="2"/>
        </w:rPr>
        <w:t xml:space="preserve"> </w:t>
      </w:r>
      <w:r>
        <w:rPr>
          <w:spacing w:val="-2"/>
        </w:rPr>
        <w:t xml:space="preserve">by </w:t>
      </w:r>
      <w:r>
        <w:t xml:space="preserve">the </w:t>
      </w:r>
      <w:r>
        <w:rPr>
          <w:spacing w:val="-1"/>
        </w:rPr>
        <w:t>Customer;</w:t>
      </w:r>
    </w:p>
    <w:p w:rsidR="008918FA" w:rsidRDefault="008918FA" w:rsidP="008918FA">
      <w:pPr>
        <w:pStyle w:val="BodyText"/>
        <w:numPr>
          <w:ilvl w:val="3"/>
          <w:numId w:val="69"/>
        </w:numPr>
        <w:tabs>
          <w:tab w:val="left" w:pos="1887"/>
        </w:tabs>
        <w:ind w:left="1886" w:right="112"/>
        <w:jc w:val="both"/>
      </w:pPr>
      <w:r>
        <w:rPr>
          <w:spacing w:val="-1"/>
        </w:rPr>
        <w:t>it</w:t>
      </w:r>
      <w:r>
        <w:rPr>
          <w:spacing w:val="38"/>
        </w:rPr>
        <w:t xml:space="preserve"> </w:t>
      </w:r>
      <w:r>
        <w:rPr>
          <w:spacing w:val="-1"/>
        </w:rPr>
        <w:t>shall</w:t>
      </w:r>
      <w:r>
        <w:rPr>
          <w:spacing w:val="36"/>
        </w:rPr>
        <w:t xml:space="preserve"> </w:t>
      </w:r>
      <w:r>
        <w:t>take</w:t>
      </w:r>
      <w:r>
        <w:rPr>
          <w:spacing w:val="36"/>
        </w:rPr>
        <w:t xml:space="preserve"> </w:t>
      </w:r>
      <w:r>
        <w:rPr>
          <w:spacing w:val="-1"/>
        </w:rPr>
        <w:t>all</w:t>
      </w:r>
      <w:r>
        <w:rPr>
          <w:spacing w:val="36"/>
        </w:rPr>
        <w:t xml:space="preserve"> </w:t>
      </w:r>
      <w:r>
        <w:rPr>
          <w:spacing w:val="-1"/>
        </w:rPr>
        <w:t>steps,</w:t>
      </w:r>
      <w:r>
        <w:rPr>
          <w:spacing w:val="38"/>
        </w:rPr>
        <w:t xml:space="preserve"> </w:t>
      </w:r>
      <w:r>
        <w:rPr>
          <w:spacing w:val="-1"/>
        </w:rPr>
        <w:t>in</w:t>
      </w:r>
      <w:r>
        <w:rPr>
          <w:spacing w:val="34"/>
        </w:rPr>
        <w:t xml:space="preserve"> </w:t>
      </w:r>
      <w:r>
        <w:rPr>
          <w:spacing w:val="-1"/>
        </w:rPr>
        <w:t>accordance</w:t>
      </w:r>
      <w:r>
        <w:rPr>
          <w:spacing w:val="38"/>
        </w:rPr>
        <w:t xml:space="preserve"> </w:t>
      </w:r>
      <w:r>
        <w:rPr>
          <w:spacing w:val="-2"/>
        </w:rPr>
        <w:t>with</w:t>
      </w:r>
      <w:r>
        <w:rPr>
          <w:spacing w:val="36"/>
        </w:rPr>
        <w:t xml:space="preserve"> </w:t>
      </w:r>
      <w:r>
        <w:rPr>
          <w:spacing w:val="-1"/>
        </w:rPr>
        <w:t>Good</w:t>
      </w:r>
      <w:r>
        <w:rPr>
          <w:spacing w:val="34"/>
        </w:rPr>
        <w:t xml:space="preserve"> </w:t>
      </w:r>
      <w:r>
        <w:rPr>
          <w:spacing w:val="-1"/>
        </w:rPr>
        <w:t>Industry</w:t>
      </w:r>
      <w:r>
        <w:rPr>
          <w:spacing w:val="34"/>
        </w:rPr>
        <w:t xml:space="preserve"> </w:t>
      </w:r>
      <w:r>
        <w:rPr>
          <w:spacing w:val="-1"/>
        </w:rPr>
        <w:t>Practice,</w:t>
      </w:r>
      <w:r>
        <w:rPr>
          <w:spacing w:val="38"/>
        </w:rPr>
        <w:t xml:space="preserve"> </w:t>
      </w:r>
      <w:r>
        <w:t>to</w:t>
      </w:r>
      <w:r>
        <w:rPr>
          <w:spacing w:val="33"/>
        </w:rPr>
        <w:t xml:space="preserve"> </w:t>
      </w:r>
      <w:r>
        <w:rPr>
          <w:spacing w:val="-1"/>
        </w:rPr>
        <w:t>prevent</w:t>
      </w:r>
      <w:r>
        <w:rPr>
          <w:spacing w:val="10"/>
        </w:rPr>
        <w:t xml:space="preserve"> </w:t>
      </w:r>
      <w:r>
        <w:t>the</w:t>
      </w:r>
      <w:r>
        <w:rPr>
          <w:spacing w:val="9"/>
        </w:rPr>
        <w:t xml:space="preserve"> </w:t>
      </w:r>
      <w:r>
        <w:rPr>
          <w:spacing w:val="-1"/>
        </w:rPr>
        <w:t>introduction,</w:t>
      </w:r>
      <w:r>
        <w:rPr>
          <w:spacing w:val="10"/>
        </w:rPr>
        <w:t xml:space="preserve"> </w:t>
      </w:r>
      <w:r>
        <w:rPr>
          <w:spacing w:val="-1"/>
        </w:rPr>
        <w:t>creation</w:t>
      </w:r>
      <w:r>
        <w:rPr>
          <w:spacing w:val="9"/>
        </w:rPr>
        <w:t xml:space="preserve"> </w:t>
      </w:r>
      <w:r>
        <w:rPr>
          <w:spacing w:val="-1"/>
        </w:rPr>
        <w:t>or</w:t>
      </w:r>
      <w:r>
        <w:rPr>
          <w:spacing w:val="10"/>
        </w:rPr>
        <w:t xml:space="preserve"> </w:t>
      </w:r>
      <w:r>
        <w:rPr>
          <w:spacing w:val="-1"/>
        </w:rPr>
        <w:t>propagation</w:t>
      </w:r>
      <w:r>
        <w:rPr>
          <w:spacing w:val="9"/>
        </w:rPr>
        <w:t xml:space="preserve"> </w:t>
      </w:r>
      <w:r>
        <w:rPr>
          <w:spacing w:val="-1"/>
        </w:rPr>
        <w:t>of</w:t>
      </w:r>
      <w:r>
        <w:rPr>
          <w:spacing w:val="13"/>
        </w:rPr>
        <w:t xml:space="preserve"> </w:t>
      </w:r>
      <w:r>
        <w:rPr>
          <w:spacing w:val="-1"/>
        </w:rPr>
        <w:t>any</w:t>
      </w:r>
      <w:r>
        <w:rPr>
          <w:spacing w:val="7"/>
        </w:rPr>
        <w:t xml:space="preserve"> </w:t>
      </w:r>
      <w:r>
        <w:rPr>
          <w:spacing w:val="-1"/>
        </w:rPr>
        <w:t>disruptive</w:t>
      </w:r>
      <w:r>
        <w:rPr>
          <w:spacing w:val="25"/>
        </w:rPr>
        <w:t xml:space="preserve"> </w:t>
      </w:r>
      <w:r>
        <w:rPr>
          <w:spacing w:val="-1"/>
        </w:rPr>
        <w:t>elements</w:t>
      </w:r>
      <w:r>
        <w:rPr>
          <w:spacing w:val="5"/>
        </w:rPr>
        <w:t xml:space="preserve"> </w:t>
      </w:r>
      <w:r>
        <w:rPr>
          <w:spacing w:val="-1"/>
        </w:rPr>
        <w:t>(including</w:t>
      </w:r>
      <w:r>
        <w:rPr>
          <w:spacing w:val="10"/>
        </w:rPr>
        <w:t xml:space="preserve"> </w:t>
      </w:r>
      <w:r>
        <w:rPr>
          <w:spacing w:val="-1"/>
        </w:rPr>
        <w:t>any</w:t>
      </w:r>
      <w:r>
        <w:rPr>
          <w:spacing w:val="5"/>
        </w:rPr>
        <w:t xml:space="preserve"> </w:t>
      </w:r>
      <w:r>
        <w:rPr>
          <w:spacing w:val="-2"/>
        </w:rPr>
        <w:t>virus,</w:t>
      </w:r>
      <w:r>
        <w:rPr>
          <w:spacing w:val="9"/>
        </w:rPr>
        <w:t xml:space="preserve"> </w:t>
      </w:r>
      <w:r>
        <w:rPr>
          <w:spacing w:val="-1"/>
        </w:rPr>
        <w:t>worms</w:t>
      </w:r>
      <w:r>
        <w:rPr>
          <w:spacing w:val="8"/>
        </w:rPr>
        <w:t xml:space="preserve"> </w:t>
      </w:r>
      <w:r>
        <w:rPr>
          <w:spacing w:val="-1"/>
        </w:rPr>
        <w:t>and/or</w:t>
      </w:r>
      <w:r>
        <w:rPr>
          <w:spacing w:val="6"/>
        </w:rPr>
        <w:t xml:space="preserve"> </w:t>
      </w:r>
      <w:r>
        <w:rPr>
          <w:spacing w:val="-1"/>
        </w:rPr>
        <w:t>Trojans,</w:t>
      </w:r>
      <w:r>
        <w:rPr>
          <w:spacing w:val="9"/>
        </w:rPr>
        <w:t xml:space="preserve"> </w:t>
      </w:r>
      <w:r>
        <w:rPr>
          <w:spacing w:val="-2"/>
        </w:rPr>
        <w:t>spyware</w:t>
      </w:r>
      <w:r>
        <w:rPr>
          <w:spacing w:val="7"/>
        </w:rPr>
        <w:t xml:space="preserve"> </w:t>
      </w:r>
      <w:r>
        <w:rPr>
          <w:spacing w:val="-1"/>
        </w:rPr>
        <w:t>or</w:t>
      </w:r>
      <w:r>
        <w:rPr>
          <w:spacing w:val="9"/>
        </w:rPr>
        <w:t xml:space="preserve"> </w:t>
      </w:r>
      <w:r>
        <w:rPr>
          <w:spacing w:val="-1"/>
        </w:rPr>
        <w:t>other</w:t>
      </w:r>
      <w:r>
        <w:rPr>
          <w:spacing w:val="42"/>
        </w:rPr>
        <w:t xml:space="preserve"> </w:t>
      </w:r>
      <w:r>
        <w:rPr>
          <w:spacing w:val="-2"/>
        </w:rPr>
        <w:t>malware)</w:t>
      </w:r>
      <w:r>
        <w:rPr>
          <w:spacing w:val="26"/>
        </w:rPr>
        <w:t xml:space="preserve"> </w:t>
      </w:r>
      <w:r>
        <w:rPr>
          <w:spacing w:val="-1"/>
        </w:rPr>
        <w:t>into</w:t>
      </w:r>
      <w:r>
        <w:rPr>
          <w:spacing w:val="24"/>
        </w:rPr>
        <w:t xml:space="preserve"> </w:t>
      </w:r>
      <w:r>
        <w:rPr>
          <w:spacing w:val="-1"/>
        </w:rPr>
        <w:t>systems,</w:t>
      </w:r>
      <w:r>
        <w:rPr>
          <w:spacing w:val="26"/>
        </w:rPr>
        <w:t xml:space="preserve"> </w:t>
      </w:r>
      <w:r>
        <w:rPr>
          <w:spacing w:val="-1"/>
        </w:rPr>
        <w:t>data,</w:t>
      </w:r>
      <w:r>
        <w:rPr>
          <w:spacing w:val="26"/>
        </w:rPr>
        <w:t xml:space="preserve"> </w:t>
      </w:r>
      <w:r>
        <w:rPr>
          <w:spacing w:val="-1"/>
        </w:rPr>
        <w:t>software</w:t>
      </w:r>
      <w:r>
        <w:rPr>
          <w:spacing w:val="24"/>
        </w:rPr>
        <w:t xml:space="preserve"> </w:t>
      </w:r>
      <w:r>
        <w:rPr>
          <w:spacing w:val="-1"/>
        </w:rPr>
        <w:t>or</w:t>
      </w:r>
      <w:r>
        <w:rPr>
          <w:spacing w:val="27"/>
        </w:rPr>
        <w:t xml:space="preserve"> </w:t>
      </w:r>
      <w:r>
        <w:t>the</w:t>
      </w:r>
      <w:r>
        <w:rPr>
          <w:spacing w:val="24"/>
        </w:rPr>
        <w:t xml:space="preserve"> </w:t>
      </w:r>
      <w:r>
        <w:rPr>
          <w:spacing w:val="-1"/>
        </w:rPr>
        <w:t>Customer’s</w:t>
      </w:r>
      <w:r>
        <w:rPr>
          <w:spacing w:val="25"/>
        </w:rPr>
        <w:t xml:space="preserve"> </w:t>
      </w:r>
      <w:r>
        <w:rPr>
          <w:spacing w:val="-1"/>
        </w:rPr>
        <w:t>Confidential</w:t>
      </w:r>
      <w:r>
        <w:rPr>
          <w:spacing w:val="38"/>
        </w:rPr>
        <w:t xml:space="preserve"> </w:t>
      </w:r>
      <w:r>
        <w:rPr>
          <w:spacing w:val="-1"/>
        </w:rPr>
        <w:t>Information</w:t>
      </w:r>
      <w:r>
        <w:rPr>
          <w:spacing w:val="15"/>
        </w:rPr>
        <w:t xml:space="preserve"> </w:t>
      </w:r>
      <w:r>
        <w:rPr>
          <w:spacing w:val="-1"/>
        </w:rPr>
        <w:t>(held</w:t>
      </w:r>
      <w:r>
        <w:rPr>
          <w:spacing w:val="15"/>
        </w:rPr>
        <w:t xml:space="preserve"> </w:t>
      </w:r>
      <w:r>
        <w:rPr>
          <w:spacing w:val="-1"/>
        </w:rPr>
        <w:t>in</w:t>
      </w:r>
      <w:r>
        <w:rPr>
          <w:spacing w:val="15"/>
        </w:rPr>
        <w:t xml:space="preserve"> </w:t>
      </w:r>
      <w:r>
        <w:rPr>
          <w:spacing w:val="-1"/>
        </w:rPr>
        <w:t>electronic</w:t>
      </w:r>
      <w:r>
        <w:rPr>
          <w:spacing w:val="13"/>
        </w:rPr>
        <w:t xml:space="preserve"> </w:t>
      </w:r>
      <w:r>
        <w:t>form)</w:t>
      </w:r>
      <w:r>
        <w:rPr>
          <w:spacing w:val="16"/>
        </w:rPr>
        <w:t xml:space="preserve"> </w:t>
      </w:r>
      <w:r>
        <w:rPr>
          <w:spacing w:val="-2"/>
        </w:rPr>
        <w:t>owned</w:t>
      </w:r>
      <w:r>
        <w:rPr>
          <w:spacing w:val="15"/>
        </w:rPr>
        <w:t xml:space="preserve"> </w:t>
      </w:r>
      <w:r>
        <w:rPr>
          <w:spacing w:val="-1"/>
        </w:rPr>
        <w:t>by</w:t>
      </w:r>
      <w:r>
        <w:rPr>
          <w:spacing w:val="15"/>
        </w:rPr>
        <w:t xml:space="preserve"> </w:t>
      </w:r>
      <w:r>
        <w:rPr>
          <w:spacing w:val="-1"/>
        </w:rPr>
        <w:t>or</w:t>
      </w:r>
      <w:r>
        <w:rPr>
          <w:spacing w:val="16"/>
        </w:rPr>
        <w:t xml:space="preserve"> </w:t>
      </w:r>
      <w:r>
        <w:rPr>
          <w:spacing w:val="-1"/>
        </w:rPr>
        <w:t>under</w:t>
      </w:r>
      <w:r>
        <w:rPr>
          <w:spacing w:val="16"/>
        </w:rPr>
        <w:t xml:space="preserve"> </w:t>
      </w:r>
      <w:r>
        <w:t>the</w:t>
      </w:r>
      <w:r>
        <w:rPr>
          <w:spacing w:val="15"/>
        </w:rPr>
        <w:t xml:space="preserve"> </w:t>
      </w:r>
      <w:r>
        <w:rPr>
          <w:spacing w:val="-1"/>
        </w:rPr>
        <w:t>control</w:t>
      </w:r>
      <w:r>
        <w:rPr>
          <w:spacing w:val="14"/>
        </w:rPr>
        <w:t xml:space="preserve"> </w:t>
      </w:r>
      <w:r>
        <w:t>of,</w:t>
      </w:r>
      <w:r>
        <w:rPr>
          <w:spacing w:val="43"/>
        </w:rPr>
        <w:t xml:space="preserve"> </w:t>
      </w:r>
      <w:r>
        <w:rPr>
          <w:spacing w:val="-1"/>
        </w:rPr>
        <w:t>or</w:t>
      </w:r>
      <w:r>
        <w:rPr>
          <w:spacing w:val="2"/>
        </w:rPr>
        <w:t xml:space="preserve"> </w:t>
      </w:r>
      <w:r>
        <w:rPr>
          <w:spacing w:val="-1"/>
        </w:rPr>
        <w:t>used</w:t>
      </w:r>
      <w:r>
        <w:rPr>
          <w:spacing w:val="-2"/>
        </w:rPr>
        <w:t xml:space="preserve"> by,</w:t>
      </w:r>
      <w:r>
        <w:t xml:space="preserve"> the </w:t>
      </w:r>
      <w:r>
        <w:rPr>
          <w:spacing w:val="-1"/>
        </w:rPr>
        <w:t>Customer;</w:t>
      </w:r>
    </w:p>
    <w:p w:rsidR="008918FA" w:rsidRDefault="008918FA" w:rsidP="008918FA">
      <w:pPr>
        <w:pStyle w:val="BodyText"/>
        <w:numPr>
          <w:ilvl w:val="3"/>
          <w:numId w:val="69"/>
        </w:numPr>
        <w:tabs>
          <w:tab w:val="left" w:pos="1887"/>
        </w:tabs>
        <w:ind w:left="1886" w:right="116"/>
        <w:jc w:val="both"/>
      </w:pPr>
      <w:r>
        <w:rPr>
          <w:spacing w:val="-1"/>
        </w:rPr>
        <w:t>it</w:t>
      </w:r>
      <w:r>
        <w:rPr>
          <w:spacing w:val="14"/>
        </w:rPr>
        <w:t xml:space="preserve"> </w:t>
      </w:r>
      <w:r>
        <w:rPr>
          <w:spacing w:val="-1"/>
        </w:rPr>
        <w:t>is</w:t>
      </w:r>
      <w:r>
        <w:rPr>
          <w:spacing w:val="13"/>
        </w:rPr>
        <w:t xml:space="preserve"> </w:t>
      </w:r>
      <w:r>
        <w:rPr>
          <w:spacing w:val="-1"/>
        </w:rPr>
        <w:t>not</w:t>
      </w:r>
      <w:r>
        <w:rPr>
          <w:spacing w:val="11"/>
        </w:rPr>
        <w:t xml:space="preserve"> </w:t>
      </w:r>
      <w:r>
        <w:rPr>
          <w:spacing w:val="-1"/>
        </w:rPr>
        <w:t>subject</w:t>
      </w:r>
      <w:r>
        <w:rPr>
          <w:spacing w:val="12"/>
        </w:rPr>
        <w:t xml:space="preserve"> </w:t>
      </w:r>
      <w:r>
        <w:t>to</w:t>
      </w:r>
      <w:r>
        <w:rPr>
          <w:spacing w:val="12"/>
        </w:rPr>
        <w:t xml:space="preserve"> </w:t>
      </w:r>
      <w:r>
        <w:rPr>
          <w:spacing w:val="-1"/>
        </w:rPr>
        <w:t>any</w:t>
      </w:r>
      <w:r>
        <w:rPr>
          <w:spacing w:val="10"/>
        </w:rPr>
        <w:t xml:space="preserve"> </w:t>
      </w:r>
      <w:r>
        <w:rPr>
          <w:spacing w:val="-1"/>
        </w:rPr>
        <w:t>contractual</w:t>
      </w:r>
      <w:r>
        <w:rPr>
          <w:spacing w:val="12"/>
        </w:rPr>
        <w:t xml:space="preserve"> </w:t>
      </w:r>
      <w:r>
        <w:rPr>
          <w:spacing w:val="-1"/>
        </w:rPr>
        <w:t>obligation,</w:t>
      </w:r>
      <w:r>
        <w:rPr>
          <w:spacing w:val="14"/>
        </w:rPr>
        <w:t xml:space="preserve"> </w:t>
      </w:r>
      <w:r>
        <w:rPr>
          <w:spacing w:val="-2"/>
        </w:rPr>
        <w:t>compliance</w:t>
      </w:r>
      <w:r>
        <w:rPr>
          <w:spacing w:val="13"/>
        </w:rPr>
        <w:t xml:space="preserve"> </w:t>
      </w:r>
      <w:r>
        <w:rPr>
          <w:spacing w:val="-2"/>
        </w:rPr>
        <w:t>with</w:t>
      </w:r>
      <w:r>
        <w:rPr>
          <w:spacing w:val="12"/>
        </w:rPr>
        <w:t xml:space="preserve"> </w:t>
      </w:r>
      <w:r>
        <w:rPr>
          <w:spacing w:val="-1"/>
        </w:rPr>
        <w:t>which</w:t>
      </w:r>
      <w:r>
        <w:rPr>
          <w:spacing w:val="13"/>
        </w:rPr>
        <w:t xml:space="preserve"> </w:t>
      </w:r>
      <w:r>
        <w:rPr>
          <w:spacing w:val="-1"/>
        </w:rPr>
        <w:t>is</w:t>
      </w:r>
      <w:r>
        <w:rPr>
          <w:spacing w:val="39"/>
        </w:rPr>
        <w:t xml:space="preserve"> </w:t>
      </w:r>
      <w:r>
        <w:rPr>
          <w:spacing w:val="-1"/>
        </w:rPr>
        <w:t>likely</w:t>
      </w:r>
      <w:r>
        <w:rPr>
          <w:spacing w:val="49"/>
        </w:rPr>
        <w:t xml:space="preserve"> </w:t>
      </w:r>
      <w:r>
        <w:t>to</w:t>
      </w:r>
      <w:r>
        <w:rPr>
          <w:spacing w:val="51"/>
        </w:rPr>
        <w:t xml:space="preserve"> </w:t>
      </w:r>
      <w:r>
        <w:rPr>
          <w:spacing w:val="-2"/>
        </w:rPr>
        <w:t>have</w:t>
      </w:r>
      <w:r>
        <w:rPr>
          <w:spacing w:val="53"/>
        </w:rPr>
        <w:t xml:space="preserve"> </w:t>
      </w:r>
      <w:r>
        <w:t>a</w:t>
      </w:r>
      <w:r>
        <w:rPr>
          <w:spacing w:val="51"/>
        </w:rPr>
        <w:t xml:space="preserve"> </w:t>
      </w:r>
      <w:r>
        <w:rPr>
          <w:spacing w:val="-1"/>
        </w:rPr>
        <w:t>material</w:t>
      </w:r>
      <w:r>
        <w:rPr>
          <w:spacing w:val="50"/>
        </w:rPr>
        <w:t xml:space="preserve"> </w:t>
      </w:r>
      <w:r>
        <w:rPr>
          <w:spacing w:val="-1"/>
        </w:rPr>
        <w:t>adverse</w:t>
      </w:r>
      <w:r>
        <w:rPr>
          <w:spacing w:val="51"/>
        </w:rPr>
        <w:t xml:space="preserve"> </w:t>
      </w:r>
      <w:r>
        <w:rPr>
          <w:spacing w:val="-1"/>
        </w:rPr>
        <w:t>effect</w:t>
      </w:r>
      <w:r>
        <w:rPr>
          <w:spacing w:val="53"/>
        </w:rPr>
        <w:t xml:space="preserve"> </w:t>
      </w:r>
      <w:r>
        <w:rPr>
          <w:spacing w:val="-1"/>
        </w:rPr>
        <w:t>on</w:t>
      </w:r>
      <w:r>
        <w:rPr>
          <w:spacing w:val="51"/>
        </w:rPr>
        <w:t xml:space="preserve"> </w:t>
      </w:r>
      <w:r>
        <w:rPr>
          <w:spacing w:val="-1"/>
        </w:rPr>
        <w:t>its</w:t>
      </w:r>
      <w:r>
        <w:rPr>
          <w:spacing w:val="49"/>
        </w:rPr>
        <w:t xml:space="preserve"> </w:t>
      </w:r>
      <w:r>
        <w:rPr>
          <w:spacing w:val="-1"/>
        </w:rPr>
        <w:t>ability</w:t>
      </w:r>
      <w:r>
        <w:rPr>
          <w:spacing w:val="49"/>
        </w:rPr>
        <w:t xml:space="preserve"> </w:t>
      </w:r>
      <w:r>
        <w:t>to</w:t>
      </w:r>
      <w:r>
        <w:rPr>
          <w:spacing w:val="51"/>
        </w:rPr>
        <w:t xml:space="preserve"> </w:t>
      </w:r>
      <w:r>
        <w:rPr>
          <w:spacing w:val="-1"/>
        </w:rPr>
        <w:t>perform</w:t>
      </w:r>
      <w:r>
        <w:rPr>
          <w:spacing w:val="52"/>
        </w:rPr>
        <w:t xml:space="preserve"> </w:t>
      </w:r>
      <w:r>
        <w:rPr>
          <w:spacing w:val="-1"/>
        </w:rPr>
        <w:t>its</w:t>
      </w:r>
      <w:r>
        <w:rPr>
          <w:spacing w:val="47"/>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1887"/>
        </w:tabs>
        <w:ind w:left="1886" w:right="114"/>
        <w:jc w:val="both"/>
      </w:pPr>
      <w:r>
        <w:rPr>
          <w:spacing w:val="-1"/>
        </w:rPr>
        <w:t>it</w:t>
      </w:r>
      <w:r>
        <w:rPr>
          <w:spacing w:val="21"/>
        </w:rPr>
        <w:t xml:space="preserve"> </w:t>
      </w:r>
      <w:r>
        <w:rPr>
          <w:spacing w:val="-1"/>
        </w:rPr>
        <w:t>is</w:t>
      </w:r>
      <w:r>
        <w:rPr>
          <w:spacing w:val="20"/>
        </w:rPr>
        <w:t xml:space="preserve"> </w:t>
      </w:r>
      <w:r>
        <w:rPr>
          <w:spacing w:val="-1"/>
        </w:rPr>
        <w:t>not</w:t>
      </w:r>
      <w:r>
        <w:rPr>
          <w:spacing w:val="21"/>
        </w:rPr>
        <w:t xml:space="preserve"> </w:t>
      </w:r>
      <w:r>
        <w:rPr>
          <w:spacing w:val="-1"/>
        </w:rPr>
        <w:t>affected</w:t>
      </w:r>
      <w:r>
        <w:rPr>
          <w:spacing w:val="20"/>
        </w:rPr>
        <w:t xml:space="preserve"> </w:t>
      </w:r>
      <w:r>
        <w:rPr>
          <w:spacing w:val="-1"/>
        </w:rPr>
        <w:t>by</w:t>
      </w:r>
      <w:r>
        <w:rPr>
          <w:spacing w:val="18"/>
        </w:rPr>
        <w:t xml:space="preserve"> </w:t>
      </w:r>
      <w:r>
        <w:rPr>
          <w:spacing w:val="-1"/>
        </w:rPr>
        <w:t>an</w:t>
      </w:r>
      <w:r>
        <w:rPr>
          <w:spacing w:val="19"/>
        </w:rPr>
        <w:t xml:space="preserve"> </w:t>
      </w:r>
      <w:r>
        <w:rPr>
          <w:spacing w:val="-1"/>
        </w:rPr>
        <w:t>Insolvency</w:t>
      </w:r>
      <w:r>
        <w:rPr>
          <w:spacing w:val="17"/>
        </w:rPr>
        <w:t xml:space="preserve"> </w:t>
      </w:r>
      <w:r>
        <w:rPr>
          <w:spacing w:val="-1"/>
        </w:rPr>
        <w:t>Event</w:t>
      </w:r>
      <w:r>
        <w:rPr>
          <w:spacing w:val="21"/>
        </w:rPr>
        <w:t xml:space="preserve"> </w:t>
      </w:r>
      <w:r>
        <w:rPr>
          <w:spacing w:val="-1"/>
        </w:rPr>
        <w:t>and</w:t>
      </w:r>
      <w:r>
        <w:rPr>
          <w:spacing w:val="20"/>
        </w:rPr>
        <w:t xml:space="preserve"> </w:t>
      </w:r>
      <w:r>
        <w:rPr>
          <w:spacing w:val="-1"/>
        </w:rPr>
        <w:t>no</w:t>
      </w:r>
      <w:r>
        <w:rPr>
          <w:spacing w:val="19"/>
        </w:rPr>
        <w:t xml:space="preserve"> </w:t>
      </w:r>
      <w:r>
        <w:rPr>
          <w:spacing w:val="-1"/>
        </w:rPr>
        <w:t>proceedings</w:t>
      </w:r>
      <w:r>
        <w:rPr>
          <w:spacing w:val="20"/>
        </w:rPr>
        <w:t xml:space="preserve"> </w:t>
      </w:r>
      <w:r>
        <w:rPr>
          <w:spacing w:val="-1"/>
        </w:rPr>
        <w:t>or</w:t>
      </w:r>
      <w:r>
        <w:rPr>
          <w:spacing w:val="21"/>
        </w:rPr>
        <w:t xml:space="preserve"> </w:t>
      </w:r>
      <w:r>
        <w:rPr>
          <w:spacing w:val="-1"/>
        </w:rPr>
        <w:t>other</w:t>
      </w:r>
      <w:r>
        <w:rPr>
          <w:spacing w:val="30"/>
        </w:rPr>
        <w:t xml:space="preserve"> </w:t>
      </w:r>
      <w:r>
        <w:rPr>
          <w:spacing w:val="-1"/>
        </w:rPr>
        <w:t>steps</w:t>
      </w:r>
      <w:r>
        <w:rPr>
          <w:spacing w:val="53"/>
        </w:rPr>
        <w:t xml:space="preserve"> </w:t>
      </w:r>
      <w:r>
        <w:rPr>
          <w:spacing w:val="-2"/>
        </w:rPr>
        <w:t>have</w:t>
      </w:r>
      <w:r>
        <w:rPr>
          <w:spacing w:val="53"/>
        </w:rPr>
        <w:t xml:space="preserve"> </w:t>
      </w:r>
      <w:r>
        <w:rPr>
          <w:spacing w:val="-1"/>
        </w:rPr>
        <w:t>been</w:t>
      </w:r>
      <w:r>
        <w:rPr>
          <w:spacing w:val="53"/>
        </w:rPr>
        <w:t xml:space="preserve"> </w:t>
      </w:r>
      <w:r>
        <w:rPr>
          <w:spacing w:val="-1"/>
        </w:rPr>
        <w:t>taken</w:t>
      </w:r>
      <w:r>
        <w:rPr>
          <w:spacing w:val="51"/>
        </w:rPr>
        <w:t xml:space="preserve"> </w:t>
      </w:r>
      <w:r>
        <w:rPr>
          <w:spacing w:val="-1"/>
        </w:rPr>
        <w:t>and</w:t>
      </w:r>
      <w:r>
        <w:rPr>
          <w:spacing w:val="53"/>
        </w:rPr>
        <w:t xml:space="preserve"> </w:t>
      </w:r>
      <w:r>
        <w:rPr>
          <w:spacing w:val="-1"/>
        </w:rPr>
        <w:t>not</w:t>
      </w:r>
      <w:r>
        <w:rPr>
          <w:spacing w:val="55"/>
        </w:rPr>
        <w:t xml:space="preserve"> </w:t>
      </w:r>
      <w:r>
        <w:rPr>
          <w:spacing w:val="-1"/>
        </w:rPr>
        <w:t>discharged</w:t>
      </w:r>
      <w:r>
        <w:rPr>
          <w:spacing w:val="52"/>
        </w:rPr>
        <w:t xml:space="preserve"> </w:t>
      </w:r>
      <w:r>
        <w:rPr>
          <w:spacing w:val="-1"/>
        </w:rPr>
        <w:t>(nor,</w:t>
      </w:r>
      <w:r>
        <w:rPr>
          <w:spacing w:val="52"/>
        </w:rPr>
        <w:t xml:space="preserve"> </w:t>
      </w:r>
      <w:r>
        <w:t>to</w:t>
      </w:r>
      <w:r>
        <w:rPr>
          <w:spacing w:val="53"/>
        </w:rPr>
        <w:t xml:space="preserve"> </w:t>
      </w:r>
      <w:r>
        <w:t>the</w:t>
      </w:r>
      <w:r>
        <w:rPr>
          <w:spacing w:val="53"/>
        </w:rPr>
        <w:t xml:space="preserve"> </w:t>
      </w:r>
      <w:r>
        <w:rPr>
          <w:spacing w:val="-2"/>
        </w:rPr>
        <w:t>best</w:t>
      </w:r>
      <w:r>
        <w:rPr>
          <w:spacing w:val="55"/>
        </w:rPr>
        <w:t xml:space="preserve"> </w:t>
      </w:r>
      <w:r>
        <w:rPr>
          <w:spacing w:val="-2"/>
        </w:rPr>
        <w:t>of</w:t>
      </w:r>
      <w:r>
        <w:rPr>
          <w:spacing w:val="57"/>
        </w:rPr>
        <w:t xml:space="preserve"> </w:t>
      </w:r>
      <w:r>
        <w:rPr>
          <w:spacing w:val="-1"/>
        </w:rPr>
        <w:t>its</w:t>
      </w:r>
    </w:p>
    <w:p w:rsidR="001C1527" w:rsidRDefault="001C1527" w:rsidP="001C1527">
      <w:pPr>
        <w:pStyle w:val="BodyText"/>
        <w:spacing w:before="59"/>
        <w:ind w:right="115"/>
        <w:jc w:val="both"/>
        <w:rPr>
          <w:spacing w:val="-1"/>
        </w:rPr>
      </w:pPr>
      <w:bookmarkStart w:id="16" w:name="6._IMPLEMENTATION_PLAN"/>
      <w:bookmarkStart w:id="17" w:name="C._UCALL_OFF_CONTRACT_PERFORMANCE"/>
      <w:bookmarkStart w:id="18" w:name="5._CALL_OFF_CONTRACT_PERIOD"/>
      <w:bookmarkStart w:id="19" w:name="B._UDURATION_OF_CALL_OFF_CONTRACT"/>
      <w:bookmarkEnd w:id="16"/>
      <w:bookmarkEnd w:id="17"/>
      <w:bookmarkEnd w:id="18"/>
      <w:bookmarkEnd w:id="19"/>
    </w:p>
    <w:p w:rsidR="001C1527" w:rsidRDefault="001C1527" w:rsidP="001C1527">
      <w:pPr>
        <w:pStyle w:val="BodyText"/>
        <w:spacing w:before="59"/>
        <w:ind w:right="115"/>
        <w:jc w:val="both"/>
        <w:rPr>
          <w:spacing w:val="-1"/>
        </w:rPr>
      </w:pPr>
    </w:p>
    <w:p w:rsidR="008918FA" w:rsidRDefault="008918FA" w:rsidP="001C1527">
      <w:pPr>
        <w:pStyle w:val="BodyText"/>
        <w:spacing w:before="59"/>
        <w:ind w:right="115" w:firstLine="0"/>
        <w:jc w:val="both"/>
      </w:pPr>
      <w:r>
        <w:rPr>
          <w:spacing w:val="-1"/>
        </w:rPr>
        <w:t>knowledge,</w:t>
      </w:r>
      <w:r>
        <w:rPr>
          <w:spacing w:val="9"/>
        </w:rPr>
        <w:t xml:space="preserve"> </w:t>
      </w:r>
      <w:r>
        <w:rPr>
          <w:spacing w:val="-1"/>
        </w:rPr>
        <w:t>are</w:t>
      </w:r>
      <w:r>
        <w:rPr>
          <w:spacing w:val="5"/>
        </w:rPr>
        <w:t xml:space="preserve"> </w:t>
      </w:r>
      <w:r>
        <w:rPr>
          <w:spacing w:val="-1"/>
        </w:rPr>
        <w:t>threatened)</w:t>
      </w:r>
      <w:r>
        <w:rPr>
          <w:spacing w:val="6"/>
        </w:rPr>
        <w:t xml:space="preserve"> </w:t>
      </w:r>
      <w:r>
        <w:t>for</w:t>
      </w:r>
      <w:r>
        <w:rPr>
          <w:spacing w:val="9"/>
        </w:rPr>
        <w:t xml:space="preserve"> </w:t>
      </w:r>
      <w:r>
        <w:t>the</w:t>
      </w:r>
      <w:r>
        <w:rPr>
          <w:spacing w:val="7"/>
        </w:rPr>
        <w:t xml:space="preserve"> </w:t>
      </w:r>
      <w:r>
        <w:rPr>
          <w:spacing w:val="-2"/>
        </w:rPr>
        <w:t>winding</w:t>
      </w:r>
      <w:r>
        <w:rPr>
          <w:spacing w:val="10"/>
        </w:rPr>
        <w:t xml:space="preserve"> </w:t>
      </w:r>
      <w:r>
        <w:rPr>
          <w:spacing w:val="-1"/>
        </w:rPr>
        <w:t>up</w:t>
      </w:r>
      <w:r>
        <w:rPr>
          <w:spacing w:val="7"/>
        </w:rPr>
        <w:t xml:space="preserve"> </w:t>
      </w:r>
      <w:r>
        <w:rPr>
          <w:spacing w:val="-1"/>
        </w:rPr>
        <w:t>of</w:t>
      </w:r>
      <w:r>
        <w:rPr>
          <w:spacing w:val="9"/>
        </w:rPr>
        <w:t xml:space="preserve"> </w:t>
      </w:r>
      <w:r>
        <w:t>the</w:t>
      </w:r>
      <w:r>
        <w:rPr>
          <w:spacing w:val="7"/>
        </w:rPr>
        <w:t xml:space="preserve"> </w:t>
      </w:r>
      <w:r>
        <w:rPr>
          <w:spacing w:val="-2"/>
        </w:rPr>
        <w:t>Supplier</w:t>
      </w:r>
      <w:r>
        <w:rPr>
          <w:spacing w:val="9"/>
        </w:rPr>
        <w:t xml:space="preserve"> </w:t>
      </w:r>
      <w:r>
        <w:rPr>
          <w:spacing w:val="-1"/>
        </w:rPr>
        <w:t>or</w:t>
      </w:r>
      <w:r>
        <w:rPr>
          <w:spacing w:val="9"/>
        </w:rPr>
        <w:t xml:space="preserve"> </w:t>
      </w:r>
      <w:r>
        <w:t>for</w:t>
      </w:r>
      <w:r>
        <w:rPr>
          <w:spacing w:val="9"/>
        </w:rPr>
        <w:t xml:space="preserve"> </w:t>
      </w:r>
      <w:r>
        <w:rPr>
          <w:spacing w:val="-1"/>
        </w:rPr>
        <w:t>its</w:t>
      </w:r>
      <w:r>
        <w:rPr>
          <w:spacing w:val="53"/>
        </w:rPr>
        <w:t xml:space="preserve"> </w:t>
      </w:r>
      <w:r>
        <w:rPr>
          <w:spacing w:val="-1"/>
        </w:rPr>
        <w:t>dissolution</w:t>
      </w:r>
      <w:r>
        <w:t xml:space="preserve"> </w:t>
      </w:r>
      <w:r>
        <w:rPr>
          <w:spacing w:val="-1"/>
        </w:rPr>
        <w:t xml:space="preserve">or </w:t>
      </w:r>
      <w:r>
        <w:t>for</w:t>
      </w:r>
      <w:r>
        <w:rPr>
          <w:spacing w:val="2"/>
        </w:rPr>
        <w:t xml:space="preserve"> </w:t>
      </w:r>
      <w:r>
        <w:rPr>
          <w:spacing w:val="-1"/>
        </w:rPr>
        <w:t>the</w:t>
      </w:r>
      <w:r>
        <w:t xml:space="preserve"> </w:t>
      </w:r>
      <w:r>
        <w:rPr>
          <w:spacing w:val="-1"/>
        </w:rPr>
        <w:t>appointment</w:t>
      </w:r>
      <w:r>
        <w:rPr>
          <w:spacing w:val="2"/>
        </w:rPr>
        <w:t xml:space="preserve"> </w:t>
      </w:r>
      <w:r>
        <w:rPr>
          <w:spacing w:val="-2"/>
        </w:rPr>
        <w:t>of</w:t>
      </w:r>
      <w:r>
        <w:rPr>
          <w:spacing w:val="2"/>
        </w:rPr>
        <w:t xml:space="preserve"> </w:t>
      </w:r>
      <w:r>
        <w:t xml:space="preserve">a </w:t>
      </w:r>
      <w:r>
        <w:rPr>
          <w:spacing w:val="-1"/>
        </w:rPr>
        <w:t>receiver,</w:t>
      </w:r>
      <w:r>
        <w:rPr>
          <w:spacing w:val="2"/>
        </w:rPr>
        <w:t xml:space="preserve"> </w:t>
      </w:r>
      <w:r>
        <w:rPr>
          <w:spacing w:val="-2"/>
        </w:rPr>
        <w:t>administrative</w:t>
      </w:r>
      <w:r>
        <w:t xml:space="preserve"> </w:t>
      </w:r>
      <w:r>
        <w:rPr>
          <w:spacing w:val="-1"/>
        </w:rPr>
        <w:t>receiver,</w:t>
      </w:r>
      <w:r>
        <w:rPr>
          <w:spacing w:val="49"/>
        </w:rPr>
        <w:t xml:space="preserve"> </w:t>
      </w:r>
      <w:r>
        <w:rPr>
          <w:spacing w:val="-1"/>
        </w:rPr>
        <w:t>liquidator,</w:t>
      </w:r>
      <w:r>
        <w:rPr>
          <w:spacing w:val="11"/>
        </w:rPr>
        <w:t xml:space="preserve"> </w:t>
      </w:r>
      <w:r>
        <w:rPr>
          <w:spacing w:val="-1"/>
        </w:rPr>
        <w:t>manager,</w:t>
      </w:r>
      <w:r>
        <w:rPr>
          <w:spacing w:val="11"/>
        </w:rPr>
        <w:t xml:space="preserve"> </w:t>
      </w:r>
      <w:r>
        <w:rPr>
          <w:spacing w:val="-1"/>
        </w:rPr>
        <w:t>administrator</w:t>
      </w:r>
      <w:r>
        <w:rPr>
          <w:spacing w:val="11"/>
        </w:rPr>
        <w:t xml:space="preserve"> </w:t>
      </w:r>
      <w:r>
        <w:rPr>
          <w:spacing w:val="-2"/>
        </w:rPr>
        <w:t>or</w:t>
      </w:r>
      <w:r>
        <w:rPr>
          <w:spacing w:val="11"/>
        </w:rPr>
        <w:t xml:space="preserve"> </w:t>
      </w:r>
      <w:r>
        <w:rPr>
          <w:spacing w:val="-1"/>
        </w:rPr>
        <w:t>similar</w:t>
      </w:r>
      <w:r>
        <w:rPr>
          <w:spacing w:val="11"/>
        </w:rPr>
        <w:t xml:space="preserve"> </w:t>
      </w:r>
      <w:r>
        <w:rPr>
          <w:spacing w:val="-1"/>
        </w:rPr>
        <w:t>officer</w:t>
      </w:r>
      <w:r>
        <w:rPr>
          <w:spacing w:val="11"/>
        </w:rPr>
        <w:t xml:space="preserve"> </w:t>
      </w: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8"/>
        </w:rPr>
        <w:t xml:space="preserve"> </w:t>
      </w:r>
      <w:r>
        <w:rPr>
          <w:spacing w:val="-1"/>
        </w:rPr>
        <w:t>of</w:t>
      </w:r>
      <w:r>
        <w:rPr>
          <w:spacing w:val="20"/>
        </w:rPr>
        <w:t xml:space="preserve"> </w:t>
      </w:r>
      <w:r>
        <w:t xml:space="preserve">the </w:t>
      </w:r>
      <w:r>
        <w:rPr>
          <w:spacing w:val="-2"/>
        </w:rPr>
        <w:t>Supplier’s</w:t>
      </w:r>
      <w:r>
        <w:rPr>
          <w:spacing w:val="1"/>
        </w:rPr>
        <w:t xml:space="preserve"> </w:t>
      </w:r>
      <w:r>
        <w:rPr>
          <w:spacing w:val="-1"/>
        </w:rPr>
        <w:t>assets</w:t>
      </w:r>
      <w:r>
        <w:rPr>
          <w:spacing w:val="-2"/>
        </w:rPr>
        <w:t xml:space="preserve"> </w:t>
      </w:r>
      <w:r>
        <w:rPr>
          <w:spacing w:val="-1"/>
        </w:rPr>
        <w:t xml:space="preserve">or </w:t>
      </w:r>
      <w:r>
        <w:rPr>
          <w:spacing w:val="-2"/>
        </w:rPr>
        <w:t>revenue;</w:t>
      </w:r>
      <w:r>
        <w:rPr>
          <w:spacing w:val="2"/>
        </w:rPr>
        <w:t xml:space="preserve"> </w:t>
      </w:r>
      <w:r>
        <w:rPr>
          <w:spacing w:val="-1"/>
        </w:rPr>
        <w:t>and</w:t>
      </w:r>
    </w:p>
    <w:p w:rsidR="008918FA" w:rsidRDefault="008918FA" w:rsidP="008918FA">
      <w:pPr>
        <w:pStyle w:val="BodyText"/>
        <w:numPr>
          <w:ilvl w:val="3"/>
          <w:numId w:val="69"/>
        </w:numPr>
        <w:tabs>
          <w:tab w:val="left" w:pos="2247"/>
        </w:tabs>
        <w:spacing w:before="121"/>
        <w:ind w:left="2246" w:right="113"/>
        <w:jc w:val="both"/>
      </w:pPr>
      <w:r>
        <w:t>for</w:t>
      </w:r>
      <w:r>
        <w:rPr>
          <w:spacing w:val="11"/>
        </w:rPr>
        <w:t xml:space="preserve"> </w:t>
      </w:r>
      <w:r>
        <w:t>the</w:t>
      </w:r>
      <w:r>
        <w:rPr>
          <w:spacing w:val="10"/>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9"/>
        </w:rPr>
        <w:t xml:space="preserve"> </w:t>
      </w:r>
      <w:r>
        <w:rPr>
          <w:spacing w:val="-1"/>
        </w:rPr>
        <w:t>Period</w:t>
      </w:r>
      <w:r>
        <w:rPr>
          <w:spacing w:val="10"/>
        </w:rPr>
        <w:t xml:space="preserve"> </w:t>
      </w:r>
      <w:r>
        <w:rPr>
          <w:spacing w:val="-1"/>
        </w:rPr>
        <w:t>and</w:t>
      </w:r>
      <w:r>
        <w:rPr>
          <w:spacing w:val="10"/>
        </w:rPr>
        <w:t xml:space="preserve"> </w:t>
      </w:r>
      <w:r>
        <w:t>for</w:t>
      </w:r>
      <w:r>
        <w:rPr>
          <w:spacing w:val="11"/>
        </w:rPr>
        <w:t xml:space="preserve"> </w:t>
      </w:r>
      <w:r>
        <w:t>a</w:t>
      </w:r>
      <w:r>
        <w:rPr>
          <w:spacing w:val="10"/>
        </w:rPr>
        <w:t xml:space="preserve"> </w:t>
      </w:r>
      <w:r>
        <w:rPr>
          <w:spacing w:val="-1"/>
        </w:rPr>
        <w:t>period</w:t>
      </w:r>
      <w:r>
        <w:rPr>
          <w:spacing w:val="10"/>
        </w:rPr>
        <w:t xml:space="preserve"> </w:t>
      </w:r>
      <w:r>
        <w:rPr>
          <w:spacing w:val="-2"/>
        </w:rPr>
        <w:t>of</w:t>
      </w:r>
      <w:r>
        <w:rPr>
          <w:spacing w:val="14"/>
        </w:rPr>
        <w:t xml:space="preserve"> </w:t>
      </w:r>
      <w:r>
        <w:rPr>
          <w:spacing w:val="-1"/>
        </w:rPr>
        <w:t>twelve</w:t>
      </w:r>
      <w:r>
        <w:rPr>
          <w:spacing w:val="10"/>
        </w:rPr>
        <w:t xml:space="preserve"> </w:t>
      </w:r>
      <w:r>
        <w:rPr>
          <w:spacing w:val="-1"/>
        </w:rPr>
        <w:t>(12)</w:t>
      </w:r>
      <w:r>
        <w:rPr>
          <w:spacing w:val="11"/>
        </w:rPr>
        <w:t xml:space="preserve"> </w:t>
      </w:r>
      <w:r>
        <w:rPr>
          <w:spacing w:val="-1"/>
        </w:rPr>
        <w:t>months</w:t>
      </w:r>
      <w:r>
        <w:rPr>
          <w:spacing w:val="42"/>
        </w:rPr>
        <w:t xml:space="preserve"> </w:t>
      </w:r>
      <w:r>
        <w:rPr>
          <w:spacing w:val="-1"/>
        </w:rPr>
        <w:t>after</w:t>
      </w:r>
      <w:r>
        <w:rPr>
          <w:spacing w:val="40"/>
        </w:rPr>
        <w:t xml:space="preserve"> </w:t>
      </w:r>
      <w:r>
        <w:t>the</w:t>
      </w:r>
      <w:r>
        <w:rPr>
          <w:spacing w:val="36"/>
        </w:rPr>
        <w:t xml:space="preserve"> </w:t>
      </w:r>
      <w:r>
        <w:rPr>
          <w:spacing w:val="-1"/>
        </w:rPr>
        <w:t>termination</w:t>
      </w:r>
      <w:r>
        <w:rPr>
          <w:spacing w:val="38"/>
        </w:rPr>
        <w:t xml:space="preserve"> </w:t>
      </w:r>
      <w:r>
        <w:rPr>
          <w:spacing w:val="-2"/>
        </w:rPr>
        <w:t>or</w:t>
      </w:r>
      <w:r>
        <w:rPr>
          <w:spacing w:val="38"/>
        </w:rPr>
        <w:t xml:space="preserve"> </w:t>
      </w:r>
      <w:r>
        <w:rPr>
          <w:spacing w:val="-1"/>
        </w:rPr>
        <w:t>expiry</w:t>
      </w:r>
      <w:r>
        <w:rPr>
          <w:spacing w:val="36"/>
        </w:rPr>
        <w:t xml:space="preserve"> </w:t>
      </w:r>
      <w:r>
        <w:rPr>
          <w:spacing w:val="-1"/>
        </w:rPr>
        <w:t>of</w:t>
      </w:r>
      <w:r>
        <w:rPr>
          <w:spacing w:val="40"/>
        </w:rPr>
        <w:t xml:space="preserve"> </w:t>
      </w:r>
      <w:r>
        <w:rPr>
          <w:spacing w:val="-1"/>
        </w:rPr>
        <w:t>this</w:t>
      </w:r>
      <w:r>
        <w:rPr>
          <w:spacing w:val="40"/>
        </w:rPr>
        <w:t xml:space="preserve"> </w:t>
      </w:r>
      <w:r>
        <w:rPr>
          <w:spacing w:val="-2"/>
        </w:rPr>
        <w:t>Call</w:t>
      </w:r>
      <w:r>
        <w:rPr>
          <w:spacing w:val="38"/>
        </w:rPr>
        <w:t xml:space="preserve"> </w:t>
      </w:r>
      <w:r>
        <w:rPr>
          <w:spacing w:val="-1"/>
        </w:rPr>
        <w:t>Off</w:t>
      </w:r>
      <w:r>
        <w:rPr>
          <w:spacing w:val="40"/>
        </w:rPr>
        <w:t xml:space="preserve"> </w:t>
      </w:r>
      <w:r>
        <w:rPr>
          <w:spacing w:val="-1"/>
        </w:rPr>
        <w:t>Contract,</w:t>
      </w:r>
      <w:r>
        <w:rPr>
          <w:spacing w:val="38"/>
        </w:rPr>
        <w:t xml:space="preserve"> </w:t>
      </w:r>
      <w:r>
        <w:t>the</w:t>
      </w:r>
      <w:r>
        <w:rPr>
          <w:spacing w:val="38"/>
        </w:rPr>
        <w:t xml:space="preserve"> </w:t>
      </w:r>
      <w:r>
        <w:rPr>
          <w:spacing w:val="-1"/>
        </w:rPr>
        <w:t>Supplier</w:t>
      </w:r>
      <w:r>
        <w:rPr>
          <w:spacing w:val="36"/>
        </w:rPr>
        <w:t xml:space="preserve"> </w:t>
      </w:r>
      <w:r>
        <w:rPr>
          <w:spacing w:val="-1"/>
        </w:rPr>
        <w:t>shall</w:t>
      </w:r>
      <w:r>
        <w:rPr>
          <w:spacing w:val="47"/>
        </w:rPr>
        <w:t xml:space="preserve"> </w:t>
      </w:r>
      <w:r>
        <w:rPr>
          <w:spacing w:val="-1"/>
        </w:rPr>
        <w:t>not</w:t>
      </w:r>
      <w:r>
        <w:rPr>
          <w:spacing w:val="50"/>
        </w:rPr>
        <w:t xml:space="preserve"> </w:t>
      </w:r>
      <w:r>
        <w:rPr>
          <w:spacing w:val="-1"/>
        </w:rPr>
        <w:t>employ</w:t>
      </w:r>
      <w:r>
        <w:rPr>
          <w:spacing w:val="49"/>
        </w:rPr>
        <w:t xml:space="preserve"> </w:t>
      </w:r>
      <w:r>
        <w:rPr>
          <w:spacing w:val="-1"/>
        </w:rPr>
        <w:t>or</w:t>
      </w:r>
      <w:r>
        <w:rPr>
          <w:spacing w:val="49"/>
        </w:rPr>
        <w:t xml:space="preserve"> </w:t>
      </w:r>
      <w:r>
        <w:t>offer</w:t>
      </w:r>
      <w:r>
        <w:rPr>
          <w:spacing w:val="49"/>
        </w:rPr>
        <w:t xml:space="preserve"> </w:t>
      </w:r>
      <w:r>
        <w:rPr>
          <w:spacing w:val="-1"/>
        </w:rPr>
        <w:t>employment</w:t>
      </w:r>
      <w:r>
        <w:rPr>
          <w:spacing w:val="50"/>
        </w:rPr>
        <w:t xml:space="preserve"> </w:t>
      </w:r>
      <w:r>
        <w:t>to</w:t>
      </w:r>
      <w:r>
        <w:rPr>
          <w:spacing w:val="49"/>
        </w:rPr>
        <w:t xml:space="preserve"> </w:t>
      </w:r>
      <w:r>
        <w:rPr>
          <w:spacing w:val="-1"/>
        </w:rPr>
        <w:t>any</w:t>
      </w:r>
      <w:r>
        <w:rPr>
          <w:spacing w:val="49"/>
        </w:rPr>
        <w:t xml:space="preserve"> </w:t>
      </w:r>
      <w:r>
        <w:rPr>
          <w:spacing w:val="-1"/>
        </w:rPr>
        <w:t>staff</w:t>
      </w:r>
      <w:r>
        <w:rPr>
          <w:spacing w:val="52"/>
        </w:rPr>
        <w:t xml:space="preserve"> </w:t>
      </w:r>
      <w:r>
        <w:rPr>
          <w:spacing w:val="-2"/>
        </w:rPr>
        <w:t>of</w:t>
      </w:r>
      <w:r>
        <w:rPr>
          <w:spacing w:val="50"/>
        </w:rPr>
        <w:t xml:space="preserve"> </w:t>
      </w:r>
      <w:r>
        <w:t>the</w:t>
      </w:r>
      <w:r>
        <w:rPr>
          <w:spacing w:val="48"/>
        </w:rPr>
        <w:t xml:space="preserve"> </w:t>
      </w:r>
      <w:r>
        <w:rPr>
          <w:spacing w:val="-2"/>
        </w:rPr>
        <w:t>Customer</w:t>
      </w:r>
      <w:r>
        <w:rPr>
          <w:spacing w:val="35"/>
        </w:rPr>
        <w:t xml:space="preserve"> </w:t>
      </w:r>
      <w:r>
        <w:rPr>
          <w:spacing w:val="-1"/>
        </w:rPr>
        <w:t>which</w:t>
      </w:r>
      <w:r>
        <w:rPr>
          <w:spacing w:val="39"/>
        </w:rPr>
        <w:t xml:space="preserve"> </w:t>
      </w:r>
      <w:r>
        <w:rPr>
          <w:spacing w:val="-2"/>
        </w:rPr>
        <w:t>have</w:t>
      </w:r>
      <w:r>
        <w:rPr>
          <w:spacing w:val="39"/>
        </w:rPr>
        <w:t xml:space="preserve"> </w:t>
      </w:r>
      <w:r>
        <w:rPr>
          <w:spacing w:val="-1"/>
        </w:rPr>
        <w:t>been</w:t>
      </w:r>
      <w:r>
        <w:rPr>
          <w:spacing w:val="38"/>
        </w:rPr>
        <w:t xml:space="preserve"> </w:t>
      </w:r>
      <w:r>
        <w:rPr>
          <w:spacing w:val="-1"/>
        </w:rPr>
        <w:t>associated</w:t>
      </w:r>
      <w:r>
        <w:rPr>
          <w:spacing w:val="39"/>
        </w:rPr>
        <w:t xml:space="preserve"> </w:t>
      </w:r>
      <w:r>
        <w:rPr>
          <w:spacing w:val="-2"/>
        </w:rPr>
        <w:t>with</w:t>
      </w:r>
      <w:r>
        <w:rPr>
          <w:spacing w:val="38"/>
        </w:rPr>
        <w:t xml:space="preserve"> </w:t>
      </w:r>
      <w:r>
        <w:t>the</w:t>
      </w:r>
      <w:r>
        <w:rPr>
          <w:spacing w:val="39"/>
        </w:rPr>
        <w:t xml:space="preserve"> </w:t>
      </w:r>
      <w:r>
        <w:rPr>
          <w:spacing w:val="-2"/>
        </w:rPr>
        <w:t>provision</w:t>
      </w:r>
      <w:r>
        <w:rPr>
          <w:spacing w:val="39"/>
        </w:rPr>
        <w:t xml:space="preserve"> </w:t>
      </w:r>
      <w:r>
        <w:rPr>
          <w:spacing w:val="-2"/>
        </w:rPr>
        <w:t>of</w:t>
      </w:r>
      <w:r>
        <w:rPr>
          <w:spacing w:val="42"/>
        </w:rPr>
        <w:t xml:space="preserve"> </w:t>
      </w:r>
      <w:r>
        <w:t>the</w:t>
      </w:r>
      <w:r>
        <w:rPr>
          <w:spacing w:val="36"/>
        </w:rPr>
        <w:t xml:space="preserve"> </w:t>
      </w:r>
      <w:r>
        <w:rPr>
          <w:spacing w:val="-1"/>
        </w:rPr>
        <w:t>Goods</w:t>
      </w:r>
      <w:r>
        <w:rPr>
          <w:spacing w:val="36"/>
        </w:rPr>
        <w:t xml:space="preserve"> </w:t>
      </w:r>
      <w:r>
        <w:rPr>
          <w:spacing w:val="-1"/>
        </w:rPr>
        <w:t>and/or</w:t>
      </w:r>
      <w:r>
        <w:rPr>
          <w:spacing w:val="49"/>
        </w:rPr>
        <w:t xml:space="preserve"> </w:t>
      </w:r>
      <w:r>
        <w:rPr>
          <w:spacing w:val="-1"/>
        </w:rPr>
        <w:t>Services</w:t>
      </w:r>
      <w:r>
        <w:rPr>
          <w:spacing w:val="1"/>
        </w:rPr>
        <w:t xml:space="preserve"> </w:t>
      </w:r>
      <w:r>
        <w:rPr>
          <w:spacing w:val="-1"/>
        </w:rPr>
        <w:t>without</w:t>
      </w:r>
      <w:r>
        <w:rPr>
          <w:spacing w:val="2"/>
        </w:rPr>
        <w:t xml:space="preserve"> </w:t>
      </w:r>
      <w:r>
        <w:rPr>
          <w:spacing w:val="-2"/>
        </w:rPr>
        <w:t>Approval</w:t>
      </w:r>
      <w:r>
        <w:t xml:space="preserve"> </w:t>
      </w:r>
      <w:r>
        <w:rPr>
          <w:spacing w:val="-1"/>
        </w:rPr>
        <w:t xml:space="preserve">or </w:t>
      </w:r>
      <w:r>
        <w:t xml:space="preserve">the </w:t>
      </w:r>
      <w:r>
        <w:rPr>
          <w:spacing w:val="-2"/>
        </w:rPr>
        <w:t>prior</w:t>
      </w:r>
      <w:r>
        <w:rPr>
          <w:spacing w:val="2"/>
        </w:rPr>
        <w:t xml:space="preserve"> </w:t>
      </w:r>
      <w:r>
        <w:rPr>
          <w:spacing w:val="-1"/>
        </w:rPr>
        <w:t>written consent</w:t>
      </w:r>
      <w:r>
        <w:rPr>
          <w:spacing w:val="2"/>
        </w:rPr>
        <w:t xml:space="preserve"> </w:t>
      </w:r>
      <w:r>
        <w:rPr>
          <w:spacing w:val="-2"/>
        </w:rPr>
        <w:t>of</w:t>
      </w:r>
      <w:r>
        <w:t xml:space="preserve"> the </w:t>
      </w:r>
      <w:r>
        <w:rPr>
          <w:spacing w:val="-2"/>
        </w:rPr>
        <w:t>Customer.</w:t>
      </w:r>
    </w:p>
    <w:p w:rsidR="008918FA" w:rsidRDefault="008918FA" w:rsidP="008918FA">
      <w:pPr>
        <w:pStyle w:val="BodyText"/>
        <w:numPr>
          <w:ilvl w:val="2"/>
          <w:numId w:val="69"/>
        </w:numPr>
        <w:tabs>
          <w:tab w:val="left" w:pos="1049"/>
        </w:tabs>
        <w:spacing w:before="121"/>
        <w:ind w:left="1048" w:right="112" w:hanging="359"/>
        <w:jc w:val="both"/>
      </w:pPr>
      <w:r>
        <w:rPr>
          <w:spacing w:val="-1"/>
        </w:rPr>
        <w:t>Each</w:t>
      </w:r>
      <w:r>
        <w:rPr>
          <w:spacing w:val="10"/>
        </w:rPr>
        <w:t xml:space="preserve"> </w:t>
      </w:r>
      <w:r>
        <w:rPr>
          <w:spacing w:val="-2"/>
        </w:rPr>
        <w:t>of</w:t>
      </w:r>
      <w:r>
        <w:rPr>
          <w:spacing w:val="11"/>
        </w:rPr>
        <w:t xml:space="preserve"> </w:t>
      </w:r>
      <w:r>
        <w:t>the</w:t>
      </w:r>
      <w:r>
        <w:rPr>
          <w:spacing w:val="7"/>
        </w:rPr>
        <w:t xml:space="preserve"> </w:t>
      </w:r>
      <w:r>
        <w:rPr>
          <w:spacing w:val="-1"/>
        </w:rPr>
        <w:t>representations</w:t>
      </w:r>
      <w:r>
        <w:rPr>
          <w:spacing w:val="10"/>
        </w:rPr>
        <w:t xml:space="preserve"> </w:t>
      </w:r>
      <w:r>
        <w:rPr>
          <w:spacing w:val="-1"/>
        </w:rPr>
        <w:t>and</w:t>
      </w:r>
      <w:r>
        <w:rPr>
          <w:spacing w:val="10"/>
        </w:rPr>
        <w:t xml:space="preserve"> </w:t>
      </w:r>
      <w:r>
        <w:rPr>
          <w:spacing w:val="-2"/>
        </w:rPr>
        <w:t>warranties</w:t>
      </w:r>
      <w:r>
        <w:rPr>
          <w:spacing w:val="12"/>
        </w:rPr>
        <w:t xml:space="preserve"> </w:t>
      </w:r>
      <w:r>
        <w:rPr>
          <w:spacing w:val="-2"/>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1"/>
        </w:rPr>
        <w:t>Clauses</w:t>
      </w:r>
      <w:r>
        <w:rPr>
          <w:spacing w:val="11"/>
        </w:rPr>
        <w:t xml:space="preserve"> </w:t>
      </w:r>
      <w:hyperlink w:anchor="_bookmark49" w:history="1">
        <w:r>
          <w:rPr>
            <w:spacing w:val="-1"/>
          </w:rPr>
          <w:t>3.1</w:t>
        </w:r>
      </w:hyperlink>
      <w:r>
        <w:rPr>
          <w:spacing w:val="7"/>
        </w:rPr>
        <w:t xml:space="preserve"> </w:t>
      </w:r>
      <w:r>
        <w:rPr>
          <w:spacing w:val="-1"/>
        </w:rPr>
        <w:t>and</w:t>
      </w:r>
      <w:r>
        <w:rPr>
          <w:spacing w:val="10"/>
        </w:rPr>
        <w:t xml:space="preserve"> </w:t>
      </w:r>
      <w:hyperlink w:anchor="_bookmark50" w:history="1">
        <w:r>
          <w:rPr>
            <w:spacing w:val="-2"/>
          </w:rPr>
          <w:t>3.2</w:t>
        </w:r>
      </w:hyperlink>
      <w:r>
        <w:rPr>
          <w:spacing w:val="10"/>
        </w:rPr>
        <w:t xml:space="preserve"> </w:t>
      </w:r>
      <w:r>
        <w:rPr>
          <w:spacing w:val="-1"/>
        </w:rPr>
        <w:t>shall</w:t>
      </w:r>
      <w:r>
        <w:rPr>
          <w:spacing w:val="9"/>
        </w:rPr>
        <w:t xml:space="preserve"> </w:t>
      </w:r>
      <w:r>
        <w:rPr>
          <w:spacing w:val="-1"/>
        </w:rPr>
        <w:t>be</w:t>
      </w:r>
      <w:r>
        <w:rPr>
          <w:spacing w:val="46"/>
        </w:rPr>
        <w:t xml:space="preserve"> </w:t>
      </w:r>
      <w:r>
        <w:rPr>
          <w:spacing w:val="-1"/>
        </w:rPr>
        <w:t>construed</w:t>
      </w:r>
      <w:r>
        <w:rPr>
          <w:spacing w:val="31"/>
        </w:rPr>
        <w:t xml:space="preserve"> </w:t>
      </w:r>
      <w:r>
        <w:rPr>
          <w:spacing w:val="-1"/>
        </w:rPr>
        <w:t>as</w:t>
      </w:r>
      <w:r>
        <w:rPr>
          <w:spacing w:val="32"/>
        </w:rPr>
        <w:t xml:space="preserve"> </w:t>
      </w:r>
      <w:r>
        <w:t>a</w:t>
      </w:r>
      <w:r>
        <w:rPr>
          <w:spacing w:val="31"/>
        </w:rPr>
        <w:t xml:space="preserve"> </w:t>
      </w:r>
      <w:r>
        <w:rPr>
          <w:spacing w:val="-1"/>
        </w:rPr>
        <w:t>separate</w:t>
      </w:r>
      <w:r>
        <w:rPr>
          <w:spacing w:val="31"/>
        </w:rPr>
        <w:t xml:space="preserve"> </w:t>
      </w:r>
      <w:r>
        <w:rPr>
          <w:spacing w:val="-1"/>
        </w:rPr>
        <w:t>representation</w:t>
      </w:r>
      <w:r>
        <w:rPr>
          <w:spacing w:val="31"/>
        </w:rPr>
        <w:t xml:space="preserve"> </w:t>
      </w:r>
      <w:r>
        <w:rPr>
          <w:spacing w:val="-1"/>
        </w:rPr>
        <w:t>and</w:t>
      </w:r>
      <w:r>
        <w:rPr>
          <w:spacing w:val="31"/>
        </w:rPr>
        <w:t xml:space="preserve"> </w:t>
      </w:r>
      <w:r>
        <w:rPr>
          <w:spacing w:val="-1"/>
        </w:rPr>
        <w:t>warranty</w:t>
      </w:r>
      <w:r>
        <w:rPr>
          <w:spacing w:val="30"/>
        </w:rPr>
        <w:t xml:space="preserve"> </w:t>
      </w:r>
      <w:r>
        <w:rPr>
          <w:spacing w:val="-1"/>
        </w:rPr>
        <w:t>and</w:t>
      </w:r>
      <w:r>
        <w:rPr>
          <w:spacing w:val="32"/>
        </w:rPr>
        <w:t xml:space="preserve"> </w:t>
      </w:r>
      <w:r>
        <w:rPr>
          <w:spacing w:val="-1"/>
        </w:rPr>
        <w:t>shall</w:t>
      </w:r>
      <w:r>
        <w:rPr>
          <w:spacing w:val="31"/>
        </w:rPr>
        <w:t xml:space="preserve"> </w:t>
      </w:r>
      <w:r>
        <w:rPr>
          <w:spacing w:val="-1"/>
        </w:rPr>
        <w:t>not</w:t>
      </w:r>
      <w:r>
        <w:rPr>
          <w:spacing w:val="33"/>
        </w:rPr>
        <w:t xml:space="preserve"> </w:t>
      </w:r>
      <w:r>
        <w:rPr>
          <w:spacing w:val="-1"/>
        </w:rPr>
        <w:t>be</w:t>
      </w:r>
      <w:r>
        <w:rPr>
          <w:spacing w:val="34"/>
        </w:rPr>
        <w:t xml:space="preserve"> </w:t>
      </w:r>
      <w:r>
        <w:rPr>
          <w:spacing w:val="-1"/>
        </w:rPr>
        <w:t>limited</w:t>
      </w:r>
      <w:r>
        <w:rPr>
          <w:spacing w:val="31"/>
        </w:rPr>
        <w:t xml:space="preserve"> </w:t>
      </w:r>
      <w:r>
        <w:rPr>
          <w:spacing w:val="-2"/>
        </w:rPr>
        <w:t>or</w:t>
      </w:r>
      <w:r>
        <w:rPr>
          <w:spacing w:val="41"/>
        </w:rPr>
        <w:t xml:space="preserve"> </w:t>
      </w:r>
      <w:r>
        <w:rPr>
          <w:spacing w:val="-1"/>
        </w:rPr>
        <w:t>restricted</w:t>
      </w:r>
      <w:r>
        <w:rPr>
          <w:spacing w:val="7"/>
        </w:rPr>
        <w:t xml:space="preserve"> </w:t>
      </w:r>
      <w:r>
        <w:rPr>
          <w:spacing w:val="-1"/>
        </w:rPr>
        <w:t>by</w:t>
      </w:r>
      <w:r>
        <w:rPr>
          <w:spacing w:val="5"/>
        </w:rPr>
        <w:t xml:space="preserve"> </w:t>
      </w:r>
      <w:r>
        <w:rPr>
          <w:spacing w:val="-1"/>
        </w:rPr>
        <w:t>reference</w:t>
      </w:r>
      <w:r>
        <w:rPr>
          <w:spacing w:val="8"/>
        </w:rPr>
        <w:t xml:space="preserve"> </w:t>
      </w:r>
      <w:r>
        <w:rPr>
          <w:spacing w:val="-1"/>
        </w:rPr>
        <w:t>to,</w:t>
      </w:r>
      <w:r>
        <w:rPr>
          <w:spacing w:val="9"/>
        </w:rPr>
        <w:t xml:space="preserve"> </w:t>
      </w:r>
      <w:r>
        <w:rPr>
          <w:spacing w:val="-1"/>
        </w:rPr>
        <w:t>or</w:t>
      </w:r>
      <w:r>
        <w:rPr>
          <w:spacing w:val="9"/>
        </w:rPr>
        <w:t xml:space="preserve"> </w:t>
      </w:r>
      <w:r>
        <w:rPr>
          <w:spacing w:val="-1"/>
        </w:rPr>
        <w:t>inference</w:t>
      </w:r>
      <w:r>
        <w:rPr>
          <w:spacing w:val="5"/>
        </w:rPr>
        <w:t xml:space="preserve"> </w:t>
      </w:r>
      <w:r>
        <w:rPr>
          <w:spacing w:val="-1"/>
        </w:rPr>
        <w:t>from,</w:t>
      </w:r>
      <w:r>
        <w:rPr>
          <w:spacing w:val="9"/>
        </w:rPr>
        <w:t xml:space="preserve"> </w:t>
      </w:r>
      <w:r>
        <w:t>the</w:t>
      </w:r>
      <w:r>
        <w:rPr>
          <w:spacing w:val="5"/>
        </w:rPr>
        <w:t xml:space="preserve"> </w:t>
      </w:r>
      <w:r>
        <w:rPr>
          <w:spacing w:val="-1"/>
        </w:rPr>
        <w:t>terms</w:t>
      </w:r>
      <w:r>
        <w:rPr>
          <w:spacing w:val="8"/>
        </w:rPr>
        <w:t xml:space="preserve"> </w:t>
      </w:r>
      <w:r>
        <w:rPr>
          <w:spacing w:val="-2"/>
        </w:rPr>
        <w:t>of</w:t>
      </w:r>
      <w:r>
        <w:rPr>
          <w:spacing w:val="11"/>
        </w:rPr>
        <w:t xml:space="preserve"> </w:t>
      </w:r>
      <w:r>
        <w:rPr>
          <w:spacing w:val="-1"/>
        </w:rPr>
        <w:t>any</w:t>
      </w:r>
      <w:r>
        <w:rPr>
          <w:spacing w:val="5"/>
        </w:rPr>
        <w:t xml:space="preserve"> </w:t>
      </w:r>
      <w:r>
        <w:rPr>
          <w:spacing w:val="-1"/>
        </w:rPr>
        <w:t>other</w:t>
      </w:r>
      <w:r>
        <w:rPr>
          <w:spacing w:val="9"/>
        </w:rPr>
        <w:t xml:space="preserve"> </w:t>
      </w:r>
      <w:r>
        <w:rPr>
          <w:spacing w:val="-1"/>
        </w:rPr>
        <w:t>representation,</w:t>
      </w:r>
      <w:r>
        <w:rPr>
          <w:spacing w:val="57"/>
        </w:rPr>
        <w:t xml:space="preserve"> </w:t>
      </w:r>
      <w:r>
        <w:rPr>
          <w:spacing w:val="-1"/>
        </w:rPr>
        <w:t>warranty</w:t>
      </w:r>
      <w:r>
        <w:rPr>
          <w:spacing w:val="-2"/>
        </w:rPr>
        <w:t xml:space="preserve"> </w:t>
      </w:r>
      <w:r>
        <w:rPr>
          <w:spacing w:val="-1"/>
        </w:rPr>
        <w:t>or</w:t>
      </w:r>
      <w:r>
        <w:rPr>
          <w:spacing w:val="2"/>
        </w:rPr>
        <w:t xml:space="preserve"> </w:t>
      </w:r>
      <w:r>
        <w:rPr>
          <w:spacing w:val="-1"/>
        </w:rPr>
        <w:t>any</w:t>
      </w:r>
      <w:r>
        <w:rPr>
          <w:spacing w:val="-2"/>
        </w:rPr>
        <w:t xml:space="preserve"> </w:t>
      </w:r>
      <w:r>
        <w:rPr>
          <w:spacing w:val="-1"/>
        </w:rPr>
        <w:t>undertaking</w:t>
      </w:r>
      <w:r>
        <w:rPr>
          <w:spacing w:val="3"/>
        </w:rPr>
        <w:t xml:space="preserve"> </w:t>
      </w:r>
      <w:r>
        <w:rPr>
          <w:spacing w:val="-1"/>
        </w:rPr>
        <w:t>in</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2"/>
          <w:numId w:val="69"/>
        </w:numPr>
        <w:tabs>
          <w:tab w:val="left" w:pos="1049"/>
        </w:tabs>
        <w:ind w:left="1048" w:right="114"/>
        <w:jc w:val="both"/>
      </w:pPr>
      <w:r>
        <w:rPr>
          <w:spacing w:val="-1"/>
        </w:rPr>
        <w:t>If</w:t>
      </w:r>
      <w:r>
        <w:rPr>
          <w:spacing w:val="16"/>
        </w:rPr>
        <w:t xml:space="preserve"> </w:t>
      </w:r>
      <w:r>
        <w:rPr>
          <w:spacing w:val="-2"/>
        </w:rPr>
        <w:t>at</w:t>
      </w:r>
      <w:r>
        <w:rPr>
          <w:spacing w:val="14"/>
        </w:rPr>
        <w:t xml:space="preserve"> </w:t>
      </w:r>
      <w:r>
        <w:rPr>
          <w:spacing w:val="-1"/>
        </w:rPr>
        <w:t>any</w:t>
      </w:r>
      <w:r>
        <w:rPr>
          <w:spacing w:val="10"/>
        </w:rPr>
        <w:t xml:space="preserve"> </w:t>
      </w:r>
      <w:r>
        <w:rPr>
          <w:spacing w:val="-1"/>
        </w:rPr>
        <w:t>time</w:t>
      </w:r>
      <w:r>
        <w:rPr>
          <w:spacing w:val="12"/>
        </w:rPr>
        <w:t xml:space="preserve"> </w:t>
      </w:r>
      <w:r>
        <w:t>a</w:t>
      </w:r>
      <w:r>
        <w:rPr>
          <w:spacing w:val="12"/>
        </w:rPr>
        <w:t xml:space="preserve"> </w:t>
      </w:r>
      <w:r>
        <w:rPr>
          <w:spacing w:val="-1"/>
        </w:rPr>
        <w:t>Party</w:t>
      </w:r>
      <w:r>
        <w:rPr>
          <w:spacing w:val="10"/>
        </w:rPr>
        <w:t xml:space="preserve"> </w:t>
      </w:r>
      <w:r>
        <w:rPr>
          <w:spacing w:val="-1"/>
        </w:rPr>
        <w:t>becomes</w:t>
      </w:r>
      <w:r>
        <w:rPr>
          <w:spacing w:val="13"/>
        </w:rPr>
        <w:t xml:space="preserve"> </w:t>
      </w:r>
      <w:r>
        <w:rPr>
          <w:spacing w:val="-2"/>
        </w:rPr>
        <w:t>aware</w:t>
      </w:r>
      <w:r>
        <w:rPr>
          <w:spacing w:val="12"/>
        </w:rPr>
        <w:t xml:space="preserve"> </w:t>
      </w:r>
      <w:r>
        <w:rPr>
          <w:spacing w:val="-1"/>
        </w:rPr>
        <w:t>that</w:t>
      </w:r>
      <w:r>
        <w:rPr>
          <w:spacing w:val="14"/>
        </w:rPr>
        <w:t xml:space="preserve"> </w:t>
      </w:r>
      <w:r>
        <w:t>a</w:t>
      </w:r>
      <w:r>
        <w:rPr>
          <w:spacing w:val="10"/>
        </w:rPr>
        <w:t xml:space="preserve"> </w:t>
      </w:r>
      <w:r>
        <w:rPr>
          <w:spacing w:val="-1"/>
        </w:rPr>
        <w:t>representation</w:t>
      </w:r>
      <w:r>
        <w:rPr>
          <w:spacing w:val="12"/>
        </w:rPr>
        <w:t xml:space="preserve"> </w:t>
      </w:r>
      <w:r>
        <w:rPr>
          <w:spacing w:val="-1"/>
        </w:rPr>
        <w:t>or</w:t>
      </w:r>
      <w:r>
        <w:rPr>
          <w:spacing w:val="14"/>
        </w:rPr>
        <w:t xml:space="preserve"> </w:t>
      </w:r>
      <w:r>
        <w:rPr>
          <w:spacing w:val="-1"/>
        </w:rPr>
        <w:t>warranty</w:t>
      </w:r>
      <w:r>
        <w:rPr>
          <w:spacing w:val="10"/>
        </w:rPr>
        <w:t xml:space="preserve"> </w:t>
      </w:r>
      <w:r>
        <w:rPr>
          <w:spacing w:val="-2"/>
        </w:rPr>
        <w:t>given</w:t>
      </w:r>
      <w:r>
        <w:rPr>
          <w:spacing w:val="12"/>
        </w:rPr>
        <w:t xml:space="preserve"> </w:t>
      </w:r>
      <w:r>
        <w:rPr>
          <w:spacing w:val="1"/>
        </w:rPr>
        <w:t>by</w:t>
      </w:r>
      <w:r>
        <w:rPr>
          <w:spacing w:val="10"/>
        </w:rPr>
        <w:t xml:space="preserve"> </w:t>
      </w:r>
      <w:r>
        <w:rPr>
          <w:spacing w:val="-1"/>
        </w:rPr>
        <w:t>it</w:t>
      </w:r>
      <w:r>
        <w:rPr>
          <w:spacing w:val="55"/>
        </w:rPr>
        <w:t xml:space="preserve"> </w:t>
      </w:r>
      <w:r>
        <w:rPr>
          <w:spacing w:val="-1"/>
        </w:rPr>
        <w:t>under</w:t>
      </w:r>
      <w:r>
        <w:rPr>
          <w:spacing w:val="21"/>
        </w:rPr>
        <w:t xml:space="preserve"> </w:t>
      </w:r>
      <w:r>
        <w:rPr>
          <w:spacing w:val="-1"/>
        </w:rPr>
        <w:t>Clauses</w:t>
      </w:r>
      <w:r>
        <w:rPr>
          <w:spacing w:val="21"/>
        </w:rPr>
        <w:t xml:space="preserve"> </w:t>
      </w:r>
      <w:hyperlink w:anchor="_bookmark49" w:history="1">
        <w:r>
          <w:t>3.1</w:t>
        </w:r>
      </w:hyperlink>
      <w:r>
        <w:rPr>
          <w:spacing w:val="20"/>
        </w:rPr>
        <w:t xml:space="preserve"> </w:t>
      </w:r>
      <w:r>
        <w:rPr>
          <w:spacing w:val="-1"/>
        </w:rPr>
        <w:t>and</w:t>
      </w:r>
      <w:r>
        <w:rPr>
          <w:spacing w:val="20"/>
        </w:rPr>
        <w:t xml:space="preserve"> </w:t>
      </w:r>
      <w:hyperlink w:anchor="_bookmark50" w:history="1">
        <w:r>
          <w:t>3.2</w:t>
        </w:r>
      </w:hyperlink>
      <w:r>
        <w:rPr>
          <w:spacing w:val="20"/>
        </w:rPr>
        <w:t xml:space="preserve"> </w:t>
      </w:r>
      <w:r>
        <w:rPr>
          <w:spacing w:val="-1"/>
        </w:rPr>
        <w:t>has</w:t>
      </w:r>
      <w:r>
        <w:rPr>
          <w:spacing w:val="20"/>
        </w:rPr>
        <w:t xml:space="preserve"> </w:t>
      </w:r>
      <w:r>
        <w:rPr>
          <w:spacing w:val="-1"/>
        </w:rPr>
        <w:t>been</w:t>
      </w:r>
      <w:r>
        <w:rPr>
          <w:spacing w:val="20"/>
        </w:rPr>
        <w:t xml:space="preserve"> </w:t>
      </w:r>
      <w:r>
        <w:rPr>
          <w:spacing w:val="-1"/>
        </w:rPr>
        <w:t>breached,</w:t>
      </w:r>
      <w:r>
        <w:rPr>
          <w:spacing w:val="19"/>
        </w:rPr>
        <w:t xml:space="preserve"> </w:t>
      </w:r>
      <w:r>
        <w:rPr>
          <w:spacing w:val="-1"/>
        </w:rPr>
        <w:t>is</w:t>
      </w:r>
      <w:r>
        <w:rPr>
          <w:spacing w:val="20"/>
        </w:rPr>
        <w:t xml:space="preserve"> </w:t>
      </w:r>
      <w:r>
        <w:rPr>
          <w:spacing w:val="-1"/>
        </w:rPr>
        <w:t>untrue</w:t>
      </w:r>
      <w:r>
        <w:rPr>
          <w:spacing w:val="19"/>
        </w:rPr>
        <w:t xml:space="preserve"> </w:t>
      </w:r>
      <w:r>
        <w:rPr>
          <w:spacing w:val="-1"/>
        </w:rPr>
        <w:t>or</w:t>
      </w:r>
      <w:r>
        <w:rPr>
          <w:spacing w:val="21"/>
        </w:rPr>
        <w:t xml:space="preserve"> </w:t>
      </w:r>
      <w:r>
        <w:rPr>
          <w:spacing w:val="-1"/>
        </w:rPr>
        <w:t>is</w:t>
      </w:r>
      <w:r>
        <w:rPr>
          <w:spacing w:val="20"/>
        </w:rPr>
        <w:t xml:space="preserve"> </w:t>
      </w:r>
      <w:r>
        <w:rPr>
          <w:spacing w:val="-1"/>
        </w:rPr>
        <w:t>misleading,</w:t>
      </w:r>
      <w:r>
        <w:rPr>
          <w:spacing w:val="21"/>
        </w:rPr>
        <w:t xml:space="preserve"> </w:t>
      </w:r>
      <w:r>
        <w:rPr>
          <w:spacing w:val="-1"/>
        </w:rPr>
        <w:t>it</w:t>
      </w:r>
      <w:r>
        <w:rPr>
          <w:spacing w:val="21"/>
        </w:rPr>
        <w:t xml:space="preserve"> </w:t>
      </w:r>
      <w:r>
        <w:rPr>
          <w:spacing w:val="-1"/>
        </w:rPr>
        <w:t>shall</w:t>
      </w:r>
      <w:r>
        <w:rPr>
          <w:spacing w:val="27"/>
        </w:rPr>
        <w:t xml:space="preserve"> </w:t>
      </w:r>
      <w:r>
        <w:rPr>
          <w:spacing w:val="-1"/>
        </w:rPr>
        <w:t>immediately</w:t>
      </w:r>
      <w:r>
        <w:rPr>
          <w:spacing w:val="18"/>
        </w:rPr>
        <w:t xml:space="preserve"> </w:t>
      </w:r>
      <w:r>
        <w:t>notify</w:t>
      </w:r>
      <w:r>
        <w:rPr>
          <w:spacing w:val="18"/>
        </w:rPr>
        <w:t xml:space="preserve"> </w:t>
      </w:r>
      <w:r>
        <w:t>the</w:t>
      </w:r>
      <w:r>
        <w:rPr>
          <w:spacing w:val="19"/>
        </w:rPr>
        <w:t xml:space="preserve"> </w:t>
      </w:r>
      <w:r>
        <w:rPr>
          <w:spacing w:val="-1"/>
        </w:rPr>
        <w:t>other</w:t>
      </w:r>
      <w:r>
        <w:rPr>
          <w:spacing w:val="21"/>
        </w:rPr>
        <w:t xml:space="preserve"> </w:t>
      </w:r>
      <w:r>
        <w:rPr>
          <w:spacing w:val="-1"/>
        </w:rPr>
        <w:t>Party</w:t>
      </w:r>
      <w:r>
        <w:rPr>
          <w:spacing w:val="18"/>
        </w:rPr>
        <w:t xml:space="preserve"> </w:t>
      </w:r>
      <w:r>
        <w:rPr>
          <w:spacing w:val="-1"/>
        </w:rPr>
        <w:t>of</w:t>
      </w:r>
      <w:r>
        <w:rPr>
          <w:spacing w:val="23"/>
        </w:rPr>
        <w:t xml:space="preserve"> </w:t>
      </w:r>
      <w:r>
        <w:t>the</w:t>
      </w:r>
      <w:r>
        <w:rPr>
          <w:spacing w:val="19"/>
        </w:rPr>
        <w:t xml:space="preserve"> </w:t>
      </w:r>
      <w:r>
        <w:rPr>
          <w:spacing w:val="-2"/>
        </w:rPr>
        <w:t>relevant</w:t>
      </w:r>
      <w:r>
        <w:rPr>
          <w:spacing w:val="19"/>
        </w:rPr>
        <w:t xml:space="preserve"> </w:t>
      </w:r>
      <w:r>
        <w:rPr>
          <w:spacing w:val="-1"/>
        </w:rPr>
        <w:t>occurrence</w:t>
      </w:r>
      <w:r>
        <w:rPr>
          <w:spacing w:val="20"/>
        </w:rPr>
        <w:t xml:space="preserve"> </w:t>
      </w:r>
      <w:r>
        <w:rPr>
          <w:spacing w:val="-1"/>
        </w:rPr>
        <w:t>in</w:t>
      </w:r>
      <w:r>
        <w:rPr>
          <w:spacing w:val="19"/>
        </w:rPr>
        <w:t xml:space="preserve"> </w:t>
      </w:r>
      <w:r>
        <w:rPr>
          <w:spacing w:val="-1"/>
        </w:rPr>
        <w:t>sufficient</w:t>
      </w:r>
      <w:r>
        <w:rPr>
          <w:spacing w:val="19"/>
        </w:rPr>
        <w:t xml:space="preserve"> </w:t>
      </w:r>
      <w:r>
        <w:rPr>
          <w:spacing w:val="-1"/>
        </w:rPr>
        <w:t>detail</w:t>
      </w:r>
      <w:r>
        <w:rPr>
          <w:spacing w:val="19"/>
        </w:rPr>
        <w:t xml:space="preserve"> </w:t>
      </w:r>
      <w:r>
        <w:t>to</w:t>
      </w:r>
      <w:r>
        <w:rPr>
          <w:spacing w:val="53"/>
        </w:rPr>
        <w:t xml:space="preserve"> </w:t>
      </w:r>
      <w:r>
        <w:rPr>
          <w:spacing w:val="-1"/>
        </w:rPr>
        <w:t>enable</w:t>
      </w:r>
      <w:r>
        <w:t xml:space="preserve"> the </w:t>
      </w:r>
      <w:r>
        <w:rPr>
          <w:spacing w:val="-1"/>
        </w:rPr>
        <w:t>other Party</w:t>
      </w:r>
      <w:r>
        <w:rPr>
          <w:spacing w:val="-2"/>
        </w:rPr>
        <w:t xml:space="preserve"> </w:t>
      </w:r>
      <w:r>
        <w:t>to</w:t>
      </w:r>
      <w:r>
        <w:rPr>
          <w:spacing w:val="-2"/>
        </w:rPr>
        <w:t xml:space="preserve"> </w:t>
      </w:r>
      <w:r>
        <w:rPr>
          <w:spacing w:val="-1"/>
        </w:rPr>
        <w:t>make</w:t>
      </w:r>
      <w:r>
        <w:rPr>
          <w:spacing w:val="-2"/>
        </w:rPr>
        <w:t xml:space="preserve"> </w:t>
      </w:r>
      <w:r>
        <w:rPr>
          <w:spacing w:val="-1"/>
        </w:rPr>
        <w:t>an</w:t>
      </w:r>
      <w:r>
        <w:t xml:space="preserve"> </w:t>
      </w:r>
      <w:r>
        <w:rPr>
          <w:spacing w:val="-1"/>
        </w:rPr>
        <w:t>accurate</w:t>
      </w:r>
      <w:r>
        <w:t xml:space="preserve"> </w:t>
      </w:r>
      <w:r>
        <w:rPr>
          <w:spacing w:val="-1"/>
        </w:rPr>
        <w:t>assessment</w:t>
      </w:r>
      <w:r>
        <w:t xml:space="preserve"> </w:t>
      </w:r>
      <w:r>
        <w:rPr>
          <w:spacing w:val="-2"/>
        </w:rPr>
        <w:t>of</w:t>
      </w:r>
      <w:r>
        <w:rPr>
          <w:spacing w:val="2"/>
        </w:rPr>
        <w:t xml:space="preserve"> </w:t>
      </w:r>
      <w:r>
        <w:rPr>
          <w:spacing w:val="-1"/>
        </w:rPr>
        <w:t>the</w:t>
      </w:r>
      <w:r>
        <w:t xml:space="preserve"> </w:t>
      </w:r>
      <w:r>
        <w:rPr>
          <w:spacing w:val="-1"/>
        </w:rPr>
        <w:t>situation.</w:t>
      </w:r>
    </w:p>
    <w:p w:rsidR="008918FA" w:rsidRDefault="008918FA" w:rsidP="008918FA">
      <w:pPr>
        <w:pStyle w:val="BodyText"/>
        <w:numPr>
          <w:ilvl w:val="2"/>
          <w:numId w:val="69"/>
        </w:numPr>
        <w:tabs>
          <w:tab w:val="left" w:pos="1049"/>
        </w:tabs>
        <w:ind w:left="1048" w:right="113"/>
        <w:jc w:val="both"/>
      </w:pPr>
      <w:r>
        <w:rPr>
          <w:spacing w:val="-1"/>
        </w:rPr>
        <w:t>For</w:t>
      </w:r>
      <w:r>
        <w:rPr>
          <w:spacing w:val="11"/>
        </w:rPr>
        <w:t xml:space="preserve"> </w:t>
      </w:r>
      <w:r>
        <w:t>the</w:t>
      </w:r>
      <w:r>
        <w:rPr>
          <w:spacing w:val="10"/>
        </w:rPr>
        <w:t xml:space="preserve"> </w:t>
      </w:r>
      <w:r>
        <w:rPr>
          <w:spacing w:val="-2"/>
        </w:rPr>
        <w:t>avoidance</w:t>
      </w:r>
      <w:r>
        <w:rPr>
          <w:spacing w:val="10"/>
        </w:rPr>
        <w:t xml:space="preserve"> </w:t>
      </w:r>
      <w:r>
        <w:rPr>
          <w:spacing w:val="-1"/>
        </w:rPr>
        <w:t>of</w:t>
      </w:r>
      <w:r>
        <w:rPr>
          <w:spacing w:val="14"/>
        </w:rPr>
        <w:t xml:space="preserve"> </w:t>
      </w:r>
      <w:r>
        <w:rPr>
          <w:spacing w:val="-1"/>
        </w:rPr>
        <w:t>doubt,</w:t>
      </w:r>
      <w:r>
        <w:rPr>
          <w:spacing w:val="11"/>
        </w:rPr>
        <w:t xml:space="preserve"> </w:t>
      </w:r>
      <w:r>
        <w:t>the</w:t>
      </w:r>
      <w:r>
        <w:rPr>
          <w:spacing w:val="7"/>
        </w:rPr>
        <w:t xml:space="preserve"> </w:t>
      </w:r>
      <w:r>
        <w:rPr>
          <w:spacing w:val="-1"/>
        </w:rPr>
        <w:t>fact</w:t>
      </w:r>
      <w:r>
        <w:rPr>
          <w:spacing w:val="9"/>
        </w:rPr>
        <w:t xml:space="preserve"> </w:t>
      </w:r>
      <w:r>
        <w:rPr>
          <w:spacing w:val="-1"/>
        </w:rPr>
        <w:t>that</w:t>
      </w:r>
      <w:r>
        <w:rPr>
          <w:spacing w:val="11"/>
        </w:rPr>
        <w:t xml:space="preserve"> </w:t>
      </w:r>
      <w:r>
        <w:rPr>
          <w:spacing w:val="-1"/>
        </w:rPr>
        <w:t>any</w:t>
      </w:r>
      <w:r>
        <w:rPr>
          <w:spacing w:val="8"/>
        </w:rPr>
        <w:t xml:space="preserve"> </w:t>
      </w:r>
      <w:r>
        <w:rPr>
          <w:spacing w:val="-1"/>
        </w:rPr>
        <w:t>provision</w:t>
      </w:r>
      <w:r>
        <w:rPr>
          <w:spacing w:val="15"/>
        </w:rPr>
        <w:t xml:space="preserve"> </w:t>
      </w:r>
      <w:r>
        <w:rPr>
          <w:spacing w:val="-2"/>
        </w:rPr>
        <w:t>within</w:t>
      </w:r>
      <w:r>
        <w:rPr>
          <w:spacing w:val="10"/>
        </w:rPr>
        <w:t xml:space="preserve"> </w:t>
      </w:r>
      <w:r>
        <w:rPr>
          <w:spacing w:val="-1"/>
        </w:rPr>
        <w:t>this</w:t>
      </w:r>
      <w:r>
        <w:rPr>
          <w:spacing w:val="10"/>
        </w:rPr>
        <w:t xml:space="preserve"> </w:t>
      </w:r>
      <w:r>
        <w:rPr>
          <w:spacing w:val="-1"/>
        </w:rPr>
        <w:t>Call</w:t>
      </w:r>
      <w:r>
        <w:rPr>
          <w:spacing w:val="9"/>
        </w:rPr>
        <w:t xml:space="preserve"> </w:t>
      </w:r>
      <w:r>
        <w:t>Off</w:t>
      </w:r>
      <w:r>
        <w:rPr>
          <w:spacing w:val="11"/>
        </w:rPr>
        <w:t xml:space="preserve"> </w:t>
      </w:r>
      <w:r>
        <w:rPr>
          <w:spacing w:val="-1"/>
        </w:rPr>
        <w:t>Contract</w:t>
      </w:r>
      <w:r>
        <w:rPr>
          <w:spacing w:val="59"/>
        </w:rPr>
        <w:t xml:space="preserve"> </w:t>
      </w:r>
      <w:r>
        <w:rPr>
          <w:spacing w:val="-1"/>
        </w:rPr>
        <w:t>is</w:t>
      </w:r>
      <w:r>
        <w:rPr>
          <w:spacing w:val="3"/>
        </w:rPr>
        <w:t xml:space="preserve"> </w:t>
      </w:r>
      <w:r>
        <w:rPr>
          <w:spacing w:val="-1"/>
        </w:rPr>
        <w:t>expressed</w:t>
      </w:r>
      <w:r>
        <w:rPr>
          <w:spacing w:val="3"/>
        </w:rPr>
        <w:t xml:space="preserve"> </w:t>
      </w:r>
      <w:r>
        <w:rPr>
          <w:spacing w:val="-1"/>
        </w:rPr>
        <w:t>as</w:t>
      </w:r>
      <w:r>
        <w:rPr>
          <w:spacing w:val="3"/>
        </w:rPr>
        <w:t xml:space="preserve"> </w:t>
      </w:r>
      <w:r>
        <w:t>a</w:t>
      </w:r>
      <w:r>
        <w:rPr>
          <w:spacing w:val="3"/>
        </w:rPr>
        <w:t xml:space="preserve"> </w:t>
      </w:r>
      <w:r>
        <w:rPr>
          <w:spacing w:val="-1"/>
        </w:rPr>
        <w:t>warranty</w:t>
      </w:r>
      <w:r>
        <w:rPr>
          <w:spacing w:val="1"/>
        </w:rPr>
        <w:t xml:space="preserve"> </w:t>
      </w:r>
      <w:r>
        <w:rPr>
          <w:spacing w:val="-1"/>
        </w:rPr>
        <w:t>shall</w:t>
      </w:r>
      <w:r>
        <w:rPr>
          <w:spacing w:val="2"/>
        </w:rPr>
        <w:t xml:space="preserve"> </w:t>
      </w:r>
      <w:r>
        <w:rPr>
          <w:spacing w:val="-1"/>
        </w:rPr>
        <w:t>not</w:t>
      </w:r>
      <w:r>
        <w:rPr>
          <w:spacing w:val="4"/>
        </w:rPr>
        <w:t xml:space="preserve"> </w:t>
      </w:r>
      <w:r>
        <w:rPr>
          <w:spacing w:val="-1"/>
        </w:rPr>
        <w:t>preclude</w:t>
      </w:r>
      <w:r>
        <w:rPr>
          <w:spacing w:val="3"/>
        </w:rPr>
        <w:t xml:space="preserve"> </w:t>
      </w:r>
      <w:r>
        <w:rPr>
          <w:spacing w:val="-2"/>
        </w:rPr>
        <w:t>any</w:t>
      </w:r>
      <w:r>
        <w:rPr>
          <w:spacing w:val="1"/>
        </w:rPr>
        <w:t xml:space="preserve"> </w:t>
      </w:r>
      <w:r>
        <w:rPr>
          <w:spacing w:val="-1"/>
        </w:rPr>
        <w:t>right</w:t>
      </w:r>
      <w:r>
        <w:rPr>
          <w:spacing w:val="4"/>
        </w:rPr>
        <w:t xml:space="preserve"> </w:t>
      </w:r>
      <w:r>
        <w:rPr>
          <w:spacing w:val="-2"/>
        </w:rPr>
        <w:t>of</w:t>
      </w:r>
      <w:r>
        <w:rPr>
          <w:spacing w:val="2"/>
        </w:rPr>
        <w:t xml:space="preserve"> </w:t>
      </w:r>
      <w:r>
        <w:rPr>
          <w:spacing w:val="-1"/>
        </w:rPr>
        <w:t>termination</w:t>
      </w:r>
      <w:r>
        <w:t xml:space="preserve"> the </w:t>
      </w:r>
      <w:r>
        <w:rPr>
          <w:spacing w:val="-1"/>
        </w:rPr>
        <w:t>Customer</w:t>
      </w:r>
      <w:r>
        <w:rPr>
          <w:spacing w:val="35"/>
        </w:rPr>
        <w:t xml:space="preserve"> </w:t>
      </w:r>
      <w:r>
        <w:rPr>
          <w:spacing w:val="-1"/>
        </w:rPr>
        <w:t>may</w:t>
      </w:r>
      <w:r>
        <w:rPr>
          <w:spacing w:val="5"/>
        </w:rPr>
        <w:t xml:space="preserve"> </w:t>
      </w:r>
      <w:r>
        <w:rPr>
          <w:spacing w:val="-2"/>
        </w:rPr>
        <w:t>have</w:t>
      </w:r>
      <w:r>
        <w:rPr>
          <w:spacing w:val="7"/>
        </w:rPr>
        <w:t xml:space="preserve"> </w:t>
      </w:r>
      <w:r>
        <w:rPr>
          <w:spacing w:val="-1"/>
        </w:rPr>
        <w:t>in</w:t>
      </w:r>
      <w:r>
        <w:rPr>
          <w:spacing w:val="7"/>
        </w:rPr>
        <w:t xml:space="preserve"> </w:t>
      </w:r>
      <w:r>
        <w:rPr>
          <w:spacing w:val="-1"/>
        </w:rPr>
        <w:t>respect</w:t>
      </w:r>
      <w:r>
        <w:rPr>
          <w:spacing w:val="9"/>
        </w:rPr>
        <w:t xml:space="preserve"> </w:t>
      </w:r>
      <w:r>
        <w:rPr>
          <w:spacing w:val="-2"/>
        </w:rPr>
        <w:t>of</w:t>
      </w:r>
      <w:r>
        <w:rPr>
          <w:spacing w:val="9"/>
        </w:rPr>
        <w:t xml:space="preserve"> </w:t>
      </w:r>
      <w:r>
        <w:rPr>
          <w:spacing w:val="-1"/>
        </w:rPr>
        <w:t>breach</w:t>
      </w:r>
      <w:r>
        <w:rPr>
          <w:spacing w:val="8"/>
        </w:rPr>
        <w:t xml:space="preserve"> </w:t>
      </w:r>
      <w:r>
        <w:rPr>
          <w:spacing w:val="-2"/>
        </w:rPr>
        <w:t>of</w:t>
      </w:r>
      <w:r>
        <w:rPr>
          <w:spacing w:val="9"/>
        </w:rPr>
        <w:t xml:space="preserve"> </w:t>
      </w:r>
      <w:r>
        <w:rPr>
          <w:spacing w:val="-1"/>
        </w:rPr>
        <w:t>that</w:t>
      </w:r>
      <w:r>
        <w:rPr>
          <w:spacing w:val="9"/>
        </w:rPr>
        <w:t xml:space="preserve"> </w:t>
      </w:r>
      <w:r>
        <w:rPr>
          <w:spacing w:val="-2"/>
        </w:rPr>
        <w:t>provision</w:t>
      </w:r>
      <w:r>
        <w:rPr>
          <w:spacing w:val="7"/>
        </w:rPr>
        <w:t xml:space="preserve"> </w:t>
      </w:r>
      <w:r>
        <w:rPr>
          <w:spacing w:val="-1"/>
        </w:rPr>
        <w:t>by</w:t>
      </w:r>
      <w:r>
        <w:rPr>
          <w:spacing w:val="5"/>
        </w:rPr>
        <w:t xml:space="preserve"> </w:t>
      </w:r>
      <w:r>
        <w:t>the</w:t>
      </w:r>
      <w:r>
        <w:rPr>
          <w:spacing w:val="7"/>
        </w:rPr>
        <w:t xml:space="preserve"> </w:t>
      </w:r>
      <w:r>
        <w:rPr>
          <w:spacing w:val="-2"/>
        </w:rPr>
        <w:t>Supplier</w:t>
      </w:r>
      <w:r>
        <w:rPr>
          <w:spacing w:val="9"/>
        </w:rPr>
        <w:t xml:space="preserve"> </w:t>
      </w:r>
      <w:r>
        <w:rPr>
          <w:spacing w:val="-1"/>
        </w:rPr>
        <w:t>which</w:t>
      </w:r>
      <w:r>
        <w:rPr>
          <w:spacing w:val="8"/>
        </w:rPr>
        <w:t xml:space="preserve"> </w:t>
      </w:r>
      <w:r>
        <w:rPr>
          <w:spacing w:val="-1"/>
        </w:rPr>
        <w:t>constitutes</w:t>
      </w:r>
      <w:r>
        <w:rPr>
          <w:spacing w:val="8"/>
        </w:rPr>
        <w:t xml:space="preserve"> </w:t>
      </w:r>
      <w:r>
        <w:t>a</w:t>
      </w:r>
      <w:r>
        <w:rPr>
          <w:spacing w:val="63"/>
        </w:rPr>
        <w:t xml:space="preserve"> </w:t>
      </w:r>
      <w:r>
        <w:rPr>
          <w:spacing w:val="-1"/>
        </w:rPr>
        <w:t>material</w:t>
      </w:r>
      <w:r>
        <w:t xml:space="preserve"> </w:t>
      </w:r>
      <w:r>
        <w:rPr>
          <w:spacing w:val="-1"/>
        </w:rPr>
        <w:t>Default.</w:t>
      </w:r>
    </w:p>
    <w:p w:rsidR="008918FA" w:rsidRDefault="008918FA" w:rsidP="008918FA">
      <w:pPr>
        <w:pStyle w:val="BodyText"/>
        <w:numPr>
          <w:ilvl w:val="1"/>
          <w:numId w:val="69"/>
        </w:numPr>
        <w:tabs>
          <w:tab w:val="left" w:pos="686"/>
        </w:tabs>
        <w:spacing w:before="120"/>
        <w:ind w:left="685" w:hanging="566"/>
        <w:rPr>
          <w:rFonts w:ascii="Times New Roman" w:eastAsia="Times New Roman" w:hAnsi="Times New Roman" w:cs="Times New Roman"/>
        </w:rPr>
      </w:pPr>
      <w:bookmarkStart w:id="20" w:name="_bookmark52"/>
      <w:bookmarkEnd w:id="20"/>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3"/>
        </w:rPr>
        <w:t>GUARANTEE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2"/>
          <w:numId w:val="69"/>
        </w:numPr>
        <w:tabs>
          <w:tab w:val="left" w:pos="1049"/>
        </w:tabs>
        <w:spacing w:before="0"/>
        <w:ind w:left="1048" w:right="114"/>
        <w:jc w:val="both"/>
      </w:pPr>
      <w:bookmarkStart w:id="21" w:name="_bookmark53"/>
      <w:bookmarkEnd w:id="21"/>
      <w:r>
        <w:rPr>
          <w:spacing w:val="-1"/>
        </w:rPr>
        <w:t>Where</w:t>
      </w:r>
      <w:r>
        <w:rPr>
          <w:spacing w:val="7"/>
        </w:rPr>
        <w:t xml:space="preserve"> </w:t>
      </w:r>
      <w:r>
        <w:t>the</w:t>
      </w:r>
      <w:r>
        <w:rPr>
          <w:spacing w:val="7"/>
        </w:rPr>
        <w:t xml:space="preserve"> </w:t>
      </w:r>
      <w:r>
        <w:rPr>
          <w:spacing w:val="-1"/>
        </w:rPr>
        <w:t>Customer</w:t>
      </w:r>
      <w:r>
        <w:rPr>
          <w:spacing w:val="9"/>
        </w:rPr>
        <w:t xml:space="preserve"> </w:t>
      </w:r>
      <w:r>
        <w:rPr>
          <w:spacing w:val="-2"/>
        </w:rPr>
        <w:t>has</w:t>
      </w:r>
      <w:r>
        <w:rPr>
          <w:spacing w:val="8"/>
        </w:rPr>
        <w:t xml:space="preserve"> </w:t>
      </w:r>
      <w:r>
        <w:rPr>
          <w:spacing w:val="-1"/>
        </w:rPr>
        <w:t>stipulated</w:t>
      </w:r>
      <w:r>
        <w:rPr>
          <w:spacing w:val="7"/>
        </w:rPr>
        <w:t xml:space="preserve"> </w:t>
      </w:r>
      <w:r>
        <w:rPr>
          <w:spacing w:val="-1"/>
        </w:rPr>
        <w:t>in</w:t>
      </w:r>
      <w:r>
        <w:rPr>
          <w:spacing w:val="7"/>
        </w:rPr>
        <w:t xml:space="preserve"> </w:t>
      </w:r>
      <w:r>
        <w:t>the</w:t>
      </w:r>
      <w:r>
        <w:rPr>
          <w:spacing w:val="7"/>
        </w:rPr>
        <w:t xml:space="preserve"> </w:t>
      </w:r>
      <w:r>
        <w:rPr>
          <w:spacing w:val="-1"/>
        </w:rPr>
        <w:t>Order</w:t>
      </w:r>
      <w:r>
        <w:rPr>
          <w:spacing w:val="6"/>
        </w:rPr>
        <w:t xml:space="preserve"> </w:t>
      </w:r>
      <w:bookmarkStart w:id="22" w:name="4._CALL_OFF_GUARANTEe"/>
      <w:bookmarkEnd w:id="22"/>
      <w:r>
        <w:rPr>
          <w:spacing w:val="-1"/>
        </w:rPr>
        <w:t>Form</w:t>
      </w:r>
      <w:r>
        <w:rPr>
          <w:spacing w:val="9"/>
        </w:rPr>
        <w:t xml:space="preserve"> </w:t>
      </w:r>
      <w:r>
        <w:rPr>
          <w:spacing w:val="-1"/>
        </w:rPr>
        <w:t>or</w:t>
      </w:r>
      <w:r>
        <w:rPr>
          <w:spacing w:val="9"/>
        </w:rPr>
        <w:t xml:space="preserve"> </w:t>
      </w:r>
      <w:r>
        <w:rPr>
          <w:spacing w:val="-2"/>
        </w:rPr>
        <w:t>elsewhere</w:t>
      </w:r>
      <w:r>
        <w:rPr>
          <w:spacing w:val="7"/>
        </w:rPr>
        <w:t xml:space="preserve"> </w:t>
      </w:r>
      <w:r>
        <w:rPr>
          <w:spacing w:val="-1"/>
        </w:rPr>
        <w:t>in</w:t>
      </w:r>
      <w:r>
        <w:rPr>
          <w:spacing w:val="7"/>
        </w:rPr>
        <w:t xml:space="preserve"> </w:t>
      </w:r>
      <w:r>
        <w:rPr>
          <w:spacing w:val="-1"/>
        </w:rPr>
        <w:t>this</w:t>
      </w:r>
      <w:r>
        <w:rPr>
          <w:spacing w:val="8"/>
        </w:rPr>
        <w:t xml:space="preserve"> </w:t>
      </w:r>
      <w:r>
        <w:rPr>
          <w:spacing w:val="-2"/>
        </w:rPr>
        <w:t>Call</w:t>
      </w:r>
      <w:r>
        <w:rPr>
          <w:spacing w:val="7"/>
        </w:rPr>
        <w:t xml:space="preserve"> </w:t>
      </w:r>
      <w:r>
        <w:t>Off</w:t>
      </w:r>
      <w:r>
        <w:rPr>
          <w:spacing w:val="59"/>
        </w:rPr>
        <w:t xml:space="preserve"> </w:t>
      </w:r>
      <w:r>
        <w:rPr>
          <w:spacing w:val="-1"/>
        </w:rPr>
        <w:t>Contract</w:t>
      </w:r>
      <w:r>
        <w:rPr>
          <w:spacing w:val="28"/>
        </w:rPr>
        <w:t xml:space="preserve"> </w:t>
      </w:r>
      <w:r>
        <w:rPr>
          <w:spacing w:val="-1"/>
        </w:rPr>
        <w:t>that</w:t>
      </w:r>
      <w:r>
        <w:rPr>
          <w:spacing w:val="26"/>
        </w:rPr>
        <w:t xml:space="preserve"> </w:t>
      </w:r>
      <w:r>
        <w:t>the</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8"/>
        </w:rPr>
        <w:t xml:space="preserve"> </w:t>
      </w:r>
      <w:r>
        <w:rPr>
          <w:spacing w:val="-1"/>
        </w:rPr>
        <w:t>shall</w:t>
      </w:r>
      <w:r>
        <w:rPr>
          <w:spacing w:val="26"/>
        </w:rPr>
        <w:t xml:space="preserve"> </w:t>
      </w:r>
      <w:r>
        <w:rPr>
          <w:spacing w:val="-1"/>
        </w:rPr>
        <w:t>be</w:t>
      </w:r>
      <w:r>
        <w:rPr>
          <w:spacing w:val="27"/>
        </w:rPr>
        <w:t xml:space="preserve"> </w:t>
      </w:r>
      <w:r>
        <w:rPr>
          <w:spacing w:val="-1"/>
        </w:rPr>
        <w:t>conditional</w:t>
      </w:r>
      <w:r>
        <w:rPr>
          <w:spacing w:val="26"/>
        </w:rPr>
        <w:t xml:space="preserve"> </w:t>
      </w:r>
      <w:r>
        <w:rPr>
          <w:spacing w:val="-1"/>
        </w:rPr>
        <w:t>upon</w:t>
      </w:r>
      <w:r>
        <w:rPr>
          <w:spacing w:val="27"/>
        </w:rPr>
        <w:t xml:space="preserve"> </w:t>
      </w:r>
      <w:r>
        <w:rPr>
          <w:spacing w:val="-1"/>
        </w:rPr>
        <w:t>receipt</w:t>
      </w:r>
      <w:r>
        <w:rPr>
          <w:spacing w:val="28"/>
        </w:rPr>
        <w:t xml:space="preserve"> </w:t>
      </w:r>
      <w:r>
        <w:rPr>
          <w:spacing w:val="-2"/>
        </w:rPr>
        <w:t>of</w:t>
      </w:r>
      <w:r>
        <w:rPr>
          <w:spacing w:val="26"/>
        </w:rPr>
        <w:t xml:space="preserve"> </w:t>
      </w:r>
      <w:r>
        <w:t>a</w:t>
      </w:r>
      <w:r>
        <w:rPr>
          <w:spacing w:val="27"/>
        </w:rPr>
        <w:t xml:space="preserve"> </w:t>
      </w:r>
      <w:r>
        <w:rPr>
          <w:spacing w:val="-2"/>
        </w:rPr>
        <w:t>Call</w:t>
      </w:r>
      <w:r>
        <w:rPr>
          <w:spacing w:val="26"/>
        </w:rPr>
        <w:t xml:space="preserve"> </w:t>
      </w:r>
      <w:r>
        <w:rPr>
          <w:spacing w:val="-1"/>
        </w:rPr>
        <w:t>Off</w:t>
      </w:r>
      <w:r>
        <w:rPr>
          <w:spacing w:val="51"/>
        </w:rPr>
        <w:t xml:space="preserve"> </w:t>
      </w:r>
      <w:r>
        <w:rPr>
          <w:spacing w:val="-1"/>
        </w:rPr>
        <w:t>Guarantee,</w:t>
      </w:r>
      <w:r>
        <w:rPr>
          <w:spacing w:val="16"/>
        </w:rPr>
        <w:t xml:space="preserve"> </w:t>
      </w:r>
      <w:r>
        <w:rPr>
          <w:spacing w:val="-1"/>
        </w:rPr>
        <w:t>then,</w:t>
      </w:r>
      <w:r>
        <w:rPr>
          <w:spacing w:val="19"/>
        </w:rPr>
        <w:t xml:space="preserve"> </w:t>
      </w:r>
      <w:r>
        <w:rPr>
          <w:spacing w:val="-1"/>
        </w:rPr>
        <w:t>on</w:t>
      </w:r>
      <w:r>
        <w:rPr>
          <w:spacing w:val="17"/>
        </w:rPr>
        <w:t xml:space="preserve"> </w:t>
      </w:r>
      <w:r>
        <w:rPr>
          <w:spacing w:val="-1"/>
        </w:rPr>
        <w:t>or</w:t>
      </w:r>
      <w:r>
        <w:rPr>
          <w:spacing w:val="16"/>
        </w:rPr>
        <w:t xml:space="preserve"> </w:t>
      </w:r>
      <w:r>
        <w:rPr>
          <w:spacing w:val="-1"/>
        </w:rPr>
        <w:t>prior</w:t>
      </w:r>
      <w:r>
        <w:rPr>
          <w:spacing w:val="19"/>
        </w:rPr>
        <w:t xml:space="preserve"> </w:t>
      </w:r>
      <w:r>
        <w:t>to</w:t>
      </w:r>
      <w:r>
        <w:rPr>
          <w:spacing w:val="17"/>
        </w:rPr>
        <w:t xml:space="preserve"> </w:t>
      </w:r>
      <w:r>
        <w:t>the</w:t>
      </w:r>
      <w:r>
        <w:rPr>
          <w:spacing w:val="17"/>
        </w:rPr>
        <w:t xml:space="preserve"> </w:t>
      </w:r>
      <w:r>
        <w:rPr>
          <w:spacing w:val="-2"/>
        </w:rPr>
        <w:t>Call</w:t>
      </w:r>
      <w:r>
        <w:rPr>
          <w:spacing w:val="17"/>
        </w:rPr>
        <w:t xml:space="preserve"> </w:t>
      </w:r>
      <w:r>
        <w:rPr>
          <w:spacing w:val="-1"/>
        </w:rPr>
        <w:t>Off</w:t>
      </w:r>
      <w:r>
        <w:rPr>
          <w:spacing w:val="19"/>
        </w:rPr>
        <w:t xml:space="preserve"> </w:t>
      </w:r>
      <w:r>
        <w:rPr>
          <w:spacing w:val="-2"/>
        </w:rPr>
        <w:t>Commencement</w:t>
      </w:r>
      <w:r>
        <w:rPr>
          <w:spacing w:val="19"/>
        </w:rPr>
        <w:t xml:space="preserve"> </w:t>
      </w:r>
      <w:r>
        <w:rPr>
          <w:spacing w:val="-1"/>
        </w:rPr>
        <w:t>Date</w:t>
      </w:r>
      <w:r>
        <w:rPr>
          <w:spacing w:val="17"/>
        </w:rPr>
        <w:t xml:space="preserve"> </w:t>
      </w:r>
      <w:r>
        <w:rPr>
          <w:spacing w:val="-1"/>
        </w:rPr>
        <w:t>or</w:t>
      </w:r>
      <w:r>
        <w:rPr>
          <w:spacing w:val="19"/>
        </w:rPr>
        <w:t xml:space="preserve"> </w:t>
      </w:r>
      <w:r>
        <w:rPr>
          <w:spacing w:val="-2"/>
        </w:rPr>
        <w:t>on</w:t>
      </w:r>
      <w:r>
        <w:rPr>
          <w:spacing w:val="17"/>
        </w:rPr>
        <w:t xml:space="preserve"> </w:t>
      </w:r>
      <w:r>
        <w:rPr>
          <w:spacing w:val="-1"/>
        </w:rPr>
        <w:t>any</w:t>
      </w:r>
      <w:r>
        <w:rPr>
          <w:spacing w:val="15"/>
        </w:rPr>
        <w:t xml:space="preserve"> </w:t>
      </w:r>
      <w:r>
        <w:rPr>
          <w:spacing w:val="-1"/>
        </w:rPr>
        <w:t>other</w:t>
      </w:r>
      <w:r>
        <w:rPr>
          <w:spacing w:val="68"/>
        </w:rPr>
        <w:t xml:space="preserve"> </w:t>
      </w:r>
      <w:r>
        <w:rPr>
          <w:spacing w:val="-1"/>
        </w:rPr>
        <w:t>date</w:t>
      </w:r>
      <w:r>
        <w:t xml:space="preserve"> </w:t>
      </w:r>
      <w:r>
        <w:rPr>
          <w:spacing w:val="-1"/>
        </w:rPr>
        <w:t>specified</w:t>
      </w:r>
      <w:r>
        <w:rPr>
          <w:spacing w:val="-2"/>
        </w:rPr>
        <w:t xml:space="preserve"> </w:t>
      </w:r>
      <w:r>
        <w:rPr>
          <w:spacing w:val="-1"/>
        </w:rPr>
        <w:t>by</w:t>
      </w:r>
      <w:r>
        <w:rPr>
          <w:spacing w:val="-2"/>
        </w:rPr>
        <w:t xml:space="preserve"> </w:t>
      </w:r>
      <w:r>
        <w:t>the</w:t>
      </w:r>
      <w:r>
        <w:rPr>
          <w:spacing w:val="-2"/>
        </w:rPr>
        <w:t xml:space="preserve"> </w:t>
      </w:r>
      <w:r>
        <w:rPr>
          <w:spacing w:val="-1"/>
        </w:rPr>
        <w:t>Customer,</w:t>
      </w:r>
      <w:r>
        <w:t xml:space="preserve"> the</w:t>
      </w:r>
      <w:r>
        <w:rPr>
          <w:spacing w:val="-2"/>
        </w:rPr>
        <w:t xml:space="preserve"> Supplier</w:t>
      </w:r>
      <w:r>
        <w:rPr>
          <w:spacing w:val="2"/>
        </w:rPr>
        <w:t xml:space="preserve"> </w:t>
      </w:r>
      <w:r>
        <w:rPr>
          <w:spacing w:val="-2"/>
        </w:rPr>
        <w:t>shall</w:t>
      </w:r>
      <w:r>
        <w:t xml:space="preserve"> </w:t>
      </w:r>
      <w:r>
        <w:rPr>
          <w:spacing w:val="-2"/>
        </w:rPr>
        <w:t>deliver</w:t>
      </w:r>
      <w:r>
        <w:rPr>
          <w:spacing w:val="2"/>
        </w:rPr>
        <w:t xml:space="preserve"> </w:t>
      </w:r>
      <w:r>
        <w:t>to the</w:t>
      </w:r>
      <w:r>
        <w:rPr>
          <w:spacing w:val="-2"/>
        </w:rPr>
        <w:t xml:space="preserve"> </w:t>
      </w:r>
      <w:r>
        <w:rPr>
          <w:spacing w:val="-1"/>
        </w:rPr>
        <w:t>Customer:</w:t>
      </w:r>
    </w:p>
    <w:p w:rsidR="008918FA" w:rsidRDefault="008918FA" w:rsidP="008918FA">
      <w:pPr>
        <w:pStyle w:val="BodyText"/>
        <w:numPr>
          <w:ilvl w:val="3"/>
          <w:numId w:val="69"/>
        </w:numPr>
        <w:tabs>
          <w:tab w:val="left" w:pos="2246"/>
        </w:tabs>
        <w:spacing w:before="121"/>
        <w:ind w:left="2245" w:hanging="993"/>
      </w:pPr>
      <w:r>
        <w:rPr>
          <w:spacing w:val="-1"/>
        </w:rPr>
        <w:t>an</w:t>
      </w:r>
      <w:r>
        <w:t xml:space="preserve"> </w:t>
      </w:r>
      <w:r>
        <w:rPr>
          <w:spacing w:val="-1"/>
        </w:rPr>
        <w:t>executed</w:t>
      </w:r>
      <w:r>
        <w:t xml:space="preserve"> </w:t>
      </w:r>
      <w:r>
        <w:rPr>
          <w:spacing w:val="-2"/>
        </w:rPr>
        <w:t>Call</w:t>
      </w:r>
      <w:r>
        <w:t xml:space="preserve"> </w:t>
      </w:r>
      <w:r>
        <w:rPr>
          <w:spacing w:val="-1"/>
        </w:rPr>
        <w:t>Off</w:t>
      </w:r>
      <w:r>
        <w:t xml:space="preserve"> </w:t>
      </w:r>
      <w:r>
        <w:rPr>
          <w:spacing w:val="-1"/>
        </w:rPr>
        <w:t>Guarantee</w:t>
      </w:r>
      <w:r>
        <w:rPr>
          <w:spacing w:val="-4"/>
        </w:rPr>
        <w:t xml:space="preserve"> </w:t>
      </w:r>
      <w:r>
        <w:t>from</w:t>
      </w:r>
      <w:r>
        <w:rPr>
          <w:spacing w:val="-1"/>
        </w:rPr>
        <w:t xml:space="preserve"> </w:t>
      </w:r>
      <w:r>
        <w:t xml:space="preserve">a </w:t>
      </w:r>
      <w:r>
        <w:rPr>
          <w:spacing w:val="-2"/>
        </w:rPr>
        <w:t>Call</w:t>
      </w:r>
      <w:r>
        <w:rPr>
          <w:spacing w:val="-3"/>
        </w:rPr>
        <w:t xml:space="preserve"> </w:t>
      </w:r>
      <w:r>
        <w:rPr>
          <w:spacing w:val="-1"/>
        </w:rPr>
        <w:t>Off</w:t>
      </w:r>
      <w:r>
        <w:t xml:space="preserve"> </w:t>
      </w:r>
      <w:r>
        <w:rPr>
          <w:spacing w:val="-1"/>
        </w:rPr>
        <w:t>Guarantor;</w:t>
      </w:r>
      <w:r>
        <w:rPr>
          <w:spacing w:val="2"/>
        </w:rPr>
        <w:t xml:space="preserve"> </w:t>
      </w:r>
      <w:r>
        <w:rPr>
          <w:spacing w:val="-1"/>
        </w:rPr>
        <w:t>and</w:t>
      </w:r>
    </w:p>
    <w:p w:rsidR="008918FA" w:rsidRDefault="008918FA" w:rsidP="008918FA">
      <w:pPr>
        <w:pStyle w:val="BodyText"/>
        <w:numPr>
          <w:ilvl w:val="3"/>
          <w:numId w:val="69"/>
        </w:numPr>
        <w:tabs>
          <w:tab w:val="left" w:pos="2246"/>
        </w:tabs>
        <w:ind w:left="2245" w:right="114" w:hanging="993"/>
        <w:jc w:val="both"/>
      </w:pPr>
      <w:r>
        <w:t>a</w:t>
      </w:r>
      <w:r>
        <w:rPr>
          <w:spacing w:val="29"/>
        </w:rPr>
        <w:t xml:space="preserve"> </w:t>
      </w:r>
      <w:r>
        <w:rPr>
          <w:spacing w:val="-1"/>
        </w:rPr>
        <w:t>certified</w:t>
      </w:r>
      <w:r>
        <w:rPr>
          <w:spacing w:val="29"/>
        </w:rPr>
        <w:t xml:space="preserve"> </w:t>
      </w:r>
      <w:r>
        <w:rPr>
          <w:spacing w:val="-1"/>
        </w:rPr>
        <w:t>copy</w:t>
      </w:r>
      <w:r>
        <w:rPr>
          <w:spacing w:val="27"/>
        </w:rPr>
        <w:t xml:space="preserve"> </w:t>
      </w:r>
      <w:r>
        <w:rPr>
          <w:spacing w:val="-1"/>
        </w:rPr>
        <w:t>extract</w:t>
      </w:r>
      <w:r>
        <w:rPr>
          <w:spacing w:val="31"/>
        </w:rPr>
        <w:t xml:space="preserve"> </w:t>
      </w:r>
      <w:r>
        <w:rPr>
          <w:spacing w:val="-2"/>
        </w:rPr>
        <w:t>of</w:t>
      </w:r>
      <w:r>
        <w:rPr>
          <w:spacing w:val="33"/>
        </w:rPr>
        <w:t xml:space="preserve"> </w:t>
      </w:r>
      <w:r>
        <w:t>the</w:t>
      </w:r>
      <w:r>
        <w:rPr>
          <w:spacing w:val="29"/>
        </w:rPr>
        <w:t xml:space="preserve"> </w:t>
      </w:r>
      <w:r>
        <w:rPr>
          <w:spacing w:val="-1"/>
        </w:rPr>
        <w:t>board</w:t>
      </w:r>
      <w:r>
        <w:rPr>
          <w:spacing w:val="29"/>
        </w:rPr>
        <w:t xml:space="preserve"> </w:t>
      </w:r>
      <w:r>
        <w:rPr>
          <w:spacing w:val="-1"/>
        </w:rPr>
        <w:t>minutes</w:t>
      </w:r>
      <w:r>
        <w:rPr>
          <w:spacing w:val="30"/>
        </w:rPr>
        <w:t xml:space="preserve"> </w:t>
      </w:r>
      <w:r>
        <w:rPr>
          <w:spacing w:val="-1"/>
        </w:rPr>
        <w:t>and/or</w:t>
      </w:r>
      <w:r>
        <w:rPr>
          <w:spacing w:val="30"/>
        </w:rPr>
        <w:t xml:space="preserve"> </w:t>
      </w:r>
      <w:r>
        <w:rPr>
          <w:spacing w:val="-1"/>
        </w:rPr>
        <w:t>resolution</w:t>
      </w:r>
      <w:r>
        <w:rPr>
          <w:spacing w:val="29"/>
        </w:rPr>
        <w:t xml:space="preserve"> </w:t>
      </w:r>
      <w:r>
        <w:rPr>
          <w:spacing w:val="-2"/>
        </w:rPr>
        <w:t>of</w:t>
      </w:r>
      <w:r>
        <w:rPr>
          <w:spacing w:val="33"/>
        </w:rPr>
        <w:t xml:space="preserve"> </w:t>
      </w:r>
      <w:r>
        <w:rPr>
          <w:spacing w:val="-1"/>
        </w:rPr>
        <w:t>the</w:t>
      </w:r>
      <w:r>
        <w:rPr>
          <w:spacing w:val="50"/>
        </w:rPr>
        <w:t xml:space="preserve"> </w:t>
      </w:r>
      <w:r>
        <w:rPr>
          <w:spacing w:val="-2"/>
        </w:rPr>
        <w:t>Call</w:t>
      </w:r>
      <w:r>
        <w:t xml:space="preserve"> </w:t>
      </w:r>
      <w:r>
        <w:rPr>
          <w:spacing w:val="-1"/>
        </w:rPr>
        <w:t>Off</w:t>
      </w:r>
      <w:r>
        <w:t xml:space="preserve"> </w:t>
      </w:r>
      <w:r>
        <w:rPr>
          <w:spacing w:val="-1"/>
        </w:rPr>
        <w:t xml:space="preserve">Guarantor </w:t>
      </w:r>
      <w:r>
        <w:rPr>
          <w:spacing w:val="-2"/>
        </w:rPr>
        <w:t>approving</w:t>
      </w:r>
      <w:r>
        <w:rPr>
          <w:spacing w:val="3"/>
        </w:rPr>
        <w:t xml:space="preserve"> </w:t>
      </w:r>
      <w:r>
        <w:t xml:space="preserve">the </w:t>
      </w:r>
      <w:r>
        <w:rPr>
          <w:spacing w:val="-1"/>
        </w:rPr>
        <w:t>execution</w:t>
      </w:r>
      <w:r>
        <w:rPr>
          <w:spacing w:val="-2"/>
        </w:rPr>
        <w:t xml:space="preserve"> of</w:t>
      </w:r>
      <w:r>
        <w:rPr>
          <w:spacing w:val="2"/>
        </w:rPr>
        <w:t xml:space="preserve"> </w:t>
      </w:r>
      <w:r>
        <w:t>the</w:t>
      </w:r>
      <w:r>
        <w:rPr>
          <w:spacing w:val="-4"/>
        </w:rPr>
        <w:t xml:space="preserve"> </w:t>
      </w:r>
      <w:r>
        <w:rPr>
          <w:spacing w:val="-2"/>
        </w:rPr>
        <w:t>Call</w:t>
      </w:r>
      <w:r>
        <w:t xml:space="preserve"> </w:t>
      </w:r>
      <w:r>
        <w:rPr>
          <w:spacing w:val="-1"/>
        </w:rPr>
        <w:t>Off</w:t>
      </w:r>
      <w:r>
        <w:t xml:space="preserve"> </w:t>
      </w:r>
      <w:r>
        <w:rPr>
          <w:spacing w:val="-1"/>
        </w:rPr>
        <w:t>Guarantee.</w:t>
      </w:r>
    </w:p>
    <w:p w:rsidR="008918FA" w:rsidRDefault="008918FA" w:rsidP="008918FA">
      <w:pPr>
        <w:pStyle w:val="BodyText"/>
        <w:numPr>
          <w:ilvl w:val="2"/>
          <w:numId w:val="69"/>
        </w:numPr>
        <w:tabs>
          <w:tab w:val="left" w:pos="1049"/>
        </w:tabs>
        <w:spacing w:before="121"/>
        <w:ind w:left="1048" w:right="116"/>
        <w:jc w:val="both"/>
      </w:pPr>
      <w:r>
        <w:t xml:space="preserve">The </w:t>
      </w:r>
      <w:r>
        <w:rPr>
          <w:spacing w:val="-2"/>
        </w:rPr>
        <w:t>Customer</w:t>
      </w:r>
      <w:r>
        <w:rPr>
          <w:spacing w:val="2"/>
        </w:rPr>
        <w:t xml:space="preserve"> </w:t>
      </w:r>
      <w:r>
        <w:rPr>
          <w:spacing w:val="-1"/>
        </w:rPr>
        <w:t>may</w:t>
      </w:r>
      <w:r>
        <w:rPr>
          <w:spacing w:val="-2"/>
        </w:rPr>
        <w:t xml:space="preserve"> </w:t>
      </w:r>
      <w:r>
        <w:rPr>
          <w:spacing w:val="-1"/>
        </w:rPr>
        <w:t>in</w:t>
      </w:r>
      <w:r>
        <w:t xml:space="preserve"> </w:t>
      </w:r>
      <w:r>
        <w:rPr>
          <w:spacing w:val="-1"/>
        </w:rPr>
        <w:t>its</w:t>
      </w:r>
      <w:r>
        <w:rPr>
          <w:spacing w:val="-2"/>
        </w:rPr>
        <w:t xml:space="preserve"> </w:t>
      </w:r>
      <w:r>
        <w:rPr>
          <w:spacing w:val="-1"/>
        </w:rPr>
        <w:t>sole</w:t>
      </w:r>
      <w:r>
        <w:t xml:space="preserve"> </w:t>
      </w:r>
      <w:r>
        <w:rPr>
          <w:spacing w:val="-1"/>
        </w:rPr>
        <w:t>discretion</w:t>
      </w:r>
      <w:r>
        <w:t xml:space="preserve"> </w:t>
      </w:r>
      <w:r>
        <w:rPr>
          <w:spacing w:val="-1"/>
        </w:rPr>
        <w:t>at</w:t>
      </w:r>
      <w:r>
        <w:rPr>
          <w:spacing w:val="2"/>
        </w:rPr>
        <w:t xml:space="preserve"> </w:t>
      </w:r>
      <w:r>
        <w:rPr>
          <w:spacing w:val="-1"/>
        </w:rPr>
        <w:t>any</w:t>
      </w:r>
      <w:r>
        <w:rPr>
          <w:spacing w:val="-2"/>
        </w:rPr>
        <w:t xml:space="preserve"> </w:t>
      </w:r>
      <w:r>
        <w:rPr>
          <w:spacing w:val="-1"/>
        </w:rPr>
        <w:t>time</w:t>
      </w:r>
      <w:r>
        <w:t xml:space="preserve"> </w:t>
      </w:r>
      <w:r>
        <w:rPr>
          <w:spacing w:val="-1"/>
        </w:rPr>
        <w:t>agree</w:t>
      </w:r>
      <w:r>
        <w:t xml:space="preserve"> to </w:t>
      </w:r>
      <w:r>
        <w:rPr>
          <w:spacing w:val="-2"/>
        </w:rPr>
        <w:t>waive</w:t>
      </w:r>
      <w:r>
        <w:t xml:space="preserve"> </w:t>
      </w:r>
      <w:r>
        <w:rPr>
          <w:spacing w:val="-1"/>
        </w:rPr>
        <w:t>compliance</w:t>
      </w:r>
      <w:r>
        <w:rPr>
          <w:spacing w:val="1"/>
        </w:rPr>
        <w:t xml:space="preserve"> </w:t>
      </w:r>
      <w:r>
        <w:rPr>
          <w:spacing w:val="-2"/>
        </w:rPr>
        <w:t>with</w:t>
      </w:r>
      <w:r>
        <w:rPr>
          <w:spacing w:val="59"/>
        </w:rPr>
        <w:t xml:space="preserve"> </w:t>
      </w:r>
      <w:r>
        <w:t>the</w:t>
      </w:r>
      <w:r>
        <w:rPr>
          <w:spacing w:val="-2"/>
        </w:rPr>
        <w:t xml:space="preserve"> </w:t>
      </w:r>
      <w:r>
        <w:rPr>
          <w:spacing w:val="-1"/>
        </w:rPr>
        <w:t>requirement</w:t>
      </w:r>
      <w:r>
        <w:rPr>
          <w:spacing w:val="2"/>
        </w:rPr>
        <w:t xml:space="preserve"> </w:t>
      </w:r>
      <w:r>
        <w:rPr>
          <w:spacing w:val="-1"/>
        </w:rPr>
        <w:t>in</w:t>
      </w:r>
      <w:r>
        <w:rPr>
          <w:spacing w:val="-2"/>
        </w:rPr>
        <w:t xml:space="preserve"> Clause</w:t>
      </w:r>
      <w:r>
        <w:rPr>
          <w:spacing w:val="1"/>
        </w:rPr>
        <w:t xml:space="preserve"> </w:t>
      </w:r>
      <w:hyperlink w:anchor="_bookmark53" w:history="1">
        <w:r>
          <w:t>4.1</w:t>
        </w:r>
      </w:hyperlink>
      <w:r>
        <w:rPr>
          <w:spacing w:val="-1"/>
        </w:rPr>
        <w:t xml:space="preserve"> by</w:t>
      </w:r>
      <w:r>
        <w:rPr>
          <w:spacing w:val="-2"/>
        </w:rPr>
        <w:t xml:space="preserve"> </w:t>
      </w:r>
      <w:r>
        <w:rPr>
          <w:spacing w:val="-1"/>
        </w:rPr>
        <w:t>giving</w:t>
      </w:r>
      <w:r>
        <w:t xml:space="preserve"> the </w:t>
      </w:r>
      <w:r>
        <w:rPr>
          <w:spacing w:val="-2"/>
        </w:rPr>
        <w:t>Supplier</w:t>
      </w:r>
      <w:r>
        <w:rPr>
          <w:spacing w:val="2"/>
        </w:rPr>
        <w:t xml:space="preserve"> </w:t>
      </w:r>
      <w:r>
        <w:rPr>
          <w:spacing w:val="-1"/>
        </w:rPr>
        <w:t>notice</w:t>
      </w:r>
      <w:r>
        <w:rPr>
          <w:spacing w:val="-2"/>
        </w:rPr>
        <w:t xml:space="preserve"> </w:t>
      </w:r>
      <w:r>
        <w:rPr>
          <w:spacing w:val="-1"/>
        </w:rPr>
        <w:t>in</w:t>
      </w:r>
      <w:r>
        <w:t xml:space="preserve"> </w:t>
      </w:r>
      <w:r>
        <w:rPr>
          <w:spacing w:val="-1"/>
        </w:rPr>
        <w:t>writing.</w:t>
      </w:r>
    </w:p>
    <w:p w:rsidR="008918FA" w:rsidRDefault="008918FA" w:rsidP="008918FA">
      <w:pPr>
        <w:spacing w:before="5"/>
        <w:rPr>
          <w:rFonts w:ascii="Arial" w:eastAsia="Arial" w:hAnsi="Arial" w:cs="Arial"/>
          <w:sz w:val="14"/>
          <w:szCs w:val="14"/>
        </w:rPr>
      </w:pPr>
    </w:p>
    <w:p w:rsidR="008918FA" w:rsidRPr="00260613" w:rsidRDefault="008918FA" w:rsidP="008918FA">
      <w:pPr>
        <w:pStyle w:val="Heading1"/>
        <w:tabs>
          <w:tab w:val="left" w:pos="686"/>
        </w:tabs>
        <w:spacing w:before="73"/>
        <w:ind w:left="119" w:firstLine="0"/>
        <w:rPr>
          <w:b w:val="0"/>
          <w:bCs w:val="0"/>
        </w:rPr>
      </w:pPr>
      <w:bookmarkStart w:id="23" w:name="_bookmark54"/>
      <w:bookmarkEnd w:id="23"/>
      <w:r w:rsidRPr="00260613">
        <w:rPr>
          <w:spacing w:val="-1"/>
        </w:rPr>
        <w:t>B.</w:t>
      </w:r>
      <w:r w:rsidRPr="00260613">
        <w:rPr>
          <w:spacing w:val="-1"/>
        </w:rPr>
        <w:tab/>
      </w:r>
      <w:r w:rsidRPr="00260613">
        <w:rPr>
          <w:spacing w:val="-1"/>
          <w:u w:val="single"/>
        </w:rPr>
        <w:t>DURATION</w:t>
      </w:r>
      <w:r w:rsidRPr="00260613">
        <w:rPr>
          <w:u w:val="single"/>
        </w:rPr>
        <w:t xml:space="preserve"> OF </w:t>
      </w:r>
      <w:r w:rsidRPr="00260613">
        <w:rPr>
          <w:spacing w:val="-3"/>
          <w:u w:val="single"/>
        </w:rPr>
        <w:t>CALL</w:t>
      </w:r>
      <w:r w:rsidRPr="00260613">
        <w:rPr>
          <w:u w:val="single"/>
        </w:rPr>
        <w:t xml:space="preserve"> OFF </w:t>
      </w:r>
      <w:r w:rsidRPr="00260613">
        <w:rPr>
          <w:spacing w:val="-1"/>
          <w:u w:val="single"/>
        </w:rPr>
        <w:t>CONTRACT</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1"/>
          <w:numId w:val="69"/>
        </w:numPr>
        <w:tabs>
          <w:tab w:val="left" w:pos="686"/>
        </w:tabs>
        <w:spacing w:before="72"/>
        <w:ind w:left="685" w:hanging="566"/>
        <w:rPr>
          <w:rFonts w:ascii="Times New Roman" w:eastAsia="Times New Roman" w:hAnsi="Times New Roman" w:cs="Times New Roman"/>
        </w:rPr>
      </w:pPr>
      <w:bookmarkStart w:id="24" w:name="_bookmark55"/>
      <w:bookmarkEnd w:id="24"/>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7"/>
        </w:rPr>
        <w:t>PERIOD</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BodyText"/>
        <w:numPr>
          <w:ilvl w:val="2"/>
          <w:numId w:val="69"/>
        </w:numPr>
        <w:tabs>
          <w:tab w:val="left" w:pos="1049"/>
        </w:tabs>
        <w:spacing w:before="72"/>
        <w:ind w:left="1048" w:right="118"/>
      </w:pP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1"/>
        </w:rPr>
        <w:t>Contract</w:t>
      </w:r>
      <w:r>
        <w:rPr>
          <w:spacing w:val="22"/>
        </w:rPr>
        <w:t xml:space="preserve"> </w:t>
      </w:r>
      <w:r>
        <w:rPr>
          <w:spacing w:val="-2"/>
        </w:rPr>
        <w:t>shall</w:t>
      </w:r>
      <w:r>
        <w:rPr>
          <w:spacing w:val="21"/>
        </w:rPr>
        <w:t xml:space="preserve"> </w:t>
      </w:r>
      <w:r>
        <w:rPr>
          <w:spacing w:val="-1"/>
        </w:rPr>
        <w:t>commence</w:t>
      </w:r>
      <w:r>
        <w:rPr>
          <w:spacing w:val="22"/>
        </w:rPr>
        <w:t xml:space="preserve"> </w:t>
      </w:r>
      <w:r>
        <w:rPr>
          <w:spacing w:val="-1"/>
        </w:rPr>
        <w:t>on</w:t>
      </w:r>
      <w:r>
        <w:rPr>
          <w:spacing w:val="19"/>
        </w:rPr>
        <w:t xml:space="preserve"> </w:t>
      </w:r>
      <w:r>
        <w:t>the</w:t>
      </w:r>
      <w:r>
        <w:rPr>
          <w:spacing w:val="20"/>
        </w:rPr>
        <w:t xml:space="preserve"> </w:t>
      </w:r>
      <w:r>
        <w:rPr>
          <w:spacing w:val="-2"/>
        </w:rPr>
        <w:t>Call</w:t>
      </w:r>
      <w:r>
        <w:rPr>
          <w:spacing w:val="21"/>
        </w:rPr>
        <w:t xml:space="preserve"> </w:t>
      </w:r>
      <w:r>
        <w:t>Off</w:t>
      </w:r>
      <w:r>
        <w:rPr>
          <w:spacing w:val="23"/>
        </w:rPr>
        <w:t xml:space="preserve"> </w:t>
      </w:r>
      <w:r>
        <w:rPr>
          <w:spacing w:val="-2"/>
        </w:rPr>
        <w:t>Commencement</w:t>
      </w:r>
      <w:r>
        <w:rPr>
          <w:spacing w:val="21"/>
        </w:rPr>
        <w:t xml:space="preserve"> </w:t>
      </w:r>
      <w:r>
        <w:rPr>
          <w:spacing w:val="-1"/>
        </w:rPr>
        <w:t>Date</w:t>
      </w:r>
      <w:r>
        <w:rPr>
          <w:spacing w:val="22"/>
        </w:rPr>
        <w:t xml:space="preserve"> </w:t>
      </w:r>
      <w:r>
        <w:rPr>
          <w:spacing w:val="-1"/>
        </w:rPr>
        <w:t>and</w:t>
      </w:r>
      <w:r>
        <w:rPr>
          <w:spacing w:val="68"/>
        </w:rPr>
        <w:t xml:space="preserve"> </w:t>
      </w:r>
      <w:r>
        <w:t>the</w:t>
      </w:r>
      <w:r>
        <w:rPr>
          <w:spacing w:val="-2"/>
        </w:rPr>
        <w:t xml:space="preserve"> </w:t>
      </w:r>
      <w:r>
        <w:rPr>
          <w:spacing w:val="-1"/>
        </w:rPr>
        <w:t>term</w:t>
      </w:r>
      <w:r>
        <w:rPr>
          <w:spacing w:val="2"/>
        </w:rPr>
        <w:t xml:space="preserve"> </w:t>
      </w:r>
      <w:r>
        <w:rPr>
          <w:spacing w:val="-2"/>
        </w:rPr>
        <w:t>of</w:t>
      </w:r>
      <w:r>
        <w:t xml:space="preserve"> </w:t>
      </w:r>
      <w:r>
        <w:rPr>
          <w:spacing w:val="-1"/>
        </w:rPr>
        <w:t>this</w:t>
      </w:r>
      <w:r>
        <w:rPr>
          <w:spacing w:val="1"/>
        </w:rPr>
        <w:t xml:space="preserve"> </w:t>
      </w:r>
      <w:r>
        <w:rPr>
          <w:spacing w:val="-2"/>
        </w:rPr>
        <w:t>Call</w:t>
      </w:r>
      <w:r>
        <w:rPr>
          <w:spacing w:val="-3"/>
        </w:rPr>
        <w:t xml:space="preserve"> </w:t>
      </w:r>
      <w:r>
        <w:rPr>
          <w:spacing w:val="-1"/>
        </w:rPr>
        <w:t>Off</w:t>
      </w:r>
      <w:r>
        <w:t xml:space="preserve"> </w:t>
      </w:r>
      <w:r>
        <w:rPr>
          <w:spacing w:val="-1"/>
        </w:rPr>
        <w:t>Contract</w:t>
      </w:r>
      <w:r>
        <w:rPr>
          <w:spacing w:val="2"/>
        </w:rPr>
        <w:t xml:space="preserve"> </w:t>
      </w:r>
      <w:r>
        <w:rPr>
          <w:spacing w:val="-1"/>
        </w:rPr>
        <w:t>shall</w:t>
      </w:r>
      <w:r>
        <w:t xml:space="preserve"> </w:t>
      </w:r>
      <w:r>
        <w:rPr>
          <w:spacing w:val="-1"/>
        </w:rPr>
        <w:t>be</w:t>
      </w:r>
      <w:r>
        <w:rPr>
          <w:spacing w:val="-2"/>
        </w:rPr>
        <w:t xml:space="preserve"> </w:t>
      </w:r>
      <w:r>
        <w:t>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Period.</w:t>
      </w:r>
    </w:p>
    <w:p w:rsidR="008918FA" w:rsidRPr="007F1C99" w:rsidRDefault="008918FA" w:rsidP="008918FA">
      <w:pPr>
        <w:spacing w:before="3"/>
        <w:rPr>
          <w:rFonts w:ascii="Arial" w:eastAsia="Arial" w:hAnsi="Arial" w:cs="Arial"/>
          <w:sz w:val="14"/>
          <w:szCs w:val="14"/>
        </w:rPr>
      </w:pPr>
    </w:p>
    <w:p w:rsidR="008918FA" w:rsidRPr="007F1C99" w:rsidRDefault="008918FA" w:rsidP="008918FA">
      <w:pPr>
        <w:pStyle w:val="Heading1"/>
        <w:tabs>
          <w:tab w:val="left" w:pos="686"/>
        </w:tabs>
        <w:spacing w:before="72"/>
        <w:ind w:left="119" w:firstLine="0"/>
        <w:rPr>
          <w:b w:val="0"/>
          <w:bCs w:val="0"/>
        </w:rPr>
      </w:pPr>
      <w:bookmarkStart w:id="25" w:name="_bookmark56"/>
      <w:bookmarkEnd w:id="25"/>
      <w:r w:rsidRPr="007F1C99">
        <w:rPr>
          <w:spacing w:val="-1"/>
        </w:rPr>
        <w:t>C.</w:t>
      </w:r>
      <w:r w:rsidRPr="007F1C99">
        <w:rPr>
          <w:spacing w:val="-1"/>
        </w:rPr>
        <w:tab/>
      </w:r>
      <w:r w:rsidRPr="007F1C99">
        <w:rPr>
          <w:spacing w:val="-2"/>
          <w:u w:val="single"/>
        </w:rPr>
        <w:t>CALL</w:t>
      </w:r>
      <w:r w:rsidRPr="007F1C99">
        <w:rPr>
          <w:spacing w:val="1"/>
          <w:u w:val="single"/>
        </w:rPr>
        <w:t xml:space="preserve"> </w:t>
      </w:r>
      <w:r w:rsidRPr="007F1C99">
        <w:rPr>
          <w:spacing w:val="-1"/>
          <w:u w:val="single"/>
        </w:rPr>
        <w:t>OFF</w:t>
      </w:r>
      <w:r w:rsidRPr="007F1C99">
        <w:rPr>
          <w:spacing w:val="1"/>
          <w:u w:val="single"/>
        </w:rPr>
        <w:t xml:space="preserve"> </w:t>
      </w:r>
      <w:r w:rsidRPr="007F1C99">
        <w:rPr>
          <w:spacing w:val="-1"/>
          <w:u w:val="single"/>
        </w:rPr>
        <w:t>CONTRACT</w:t>
      </w:r>
      <w:r w:rsidRPr="007F1C99">
        <w:rPr>
          <w:spacing w:val="-2"/>
          <w:u w:val="single"/>
        </w:rPr>
        <w:t xml:space="preserve"> PERFORMANCE</w:t>
      </w:r>
    </w:p>
    <w:p w:rsidR="008918FA" w:rsidRDefault="008918FA" w:rsidP="008918FA">
      <w:pPr>
        <w:spacing w:before="9"/>
        <w:rPr>
          <w:rFonts w:ascii="Arial" w:eastAsia="Arial" w:hAnsi="Arial" w:cs="Arial"/>
          <w:b/>
          <w:bCs/>
          <w:sz w:val="14"/>
          <w:szCs w:val="14"/>
        </w:rPr>
      </w:pPr>
    </w:p>
    <w:p w:rsidR="008918FA" w:rsidRDefault="008918FA" w:rsidP="008918FA">
      <w:pPr>
        <w:pStyle w:val="BodyText"/>
        <w:numPr>
          <w:ilvl w:val="1"/>
          <w:numId w:val="69"/>
        </w:numPr>
        <w:tabs>
          <w:tab w:val="left" w:pos="687"/>
        </w:tabs>
        <w:spacing w:before="72"/>
        <w:ind w:left="686"/>
        <w:rPr>
          <w:rFonts w:ascii="Times New Roman" w:eastAsia="Times New Roman" w:hAnsi="Times New Roman" w:cs="Times New Roman"/>
        </w:rPr>
      </w:pPr>
      <w:bookmarkStart w:id="26" w:name="_bookmark57"/>
      <w:bookmarkEnd w:id="26"/>
      <w:r>
        <w:rPr>
          <w:rFonts w:ascii="Times New Roman"/>
          <w:spacing w:val="-8"/>
        </w:rPr>
        <w:t>IMP</w:t>
      </w:r>
      <w:r>
        <w:rPr>
          <w:rFonts w:ascii="Times New Roman"/>
          <w:spacing w:val="-32"/>
        </w:rPr>
        <w:t xml:space="preserve"> </w:t>
      </w:r>
      <w:r>
        <w:rPr>
          <w:rFonts w:ascii="Times New Roman"/>
        </w:rPr>
        <w:t>LEMENTATION</w:t>
      </w:r>
      <w:r>
        <w:rPr>
          <w:rFonts w:ascii="Times New Roman"/>
          <w:spacing w:val="5"/>
        </w:rPr>
        <w:t xml:space="preserve"> </w:t>
      </w:r>
      <w:r>
        <w:rPr>
          <w:rFonts w:ascii="Times New Roman"/>
          <w:spacing w:val="23"/>
        </w:rPr>
        <w:t>P</w:t>
      </w:r>
      <w:r>
        <w:rPr>
          <w:rFonts w:ascii="Times New Roman"/>
          <w:spacing w:val="-1"/>
        </w:rPr>
        <w:t>L</w:t>
      </w:r>
      <w:r>
        <w:rPr>
          <w:rFonts w:ascii="Times New Roman"/>
          <w:spacing w:val="-6"/>
        </w:rPr>
        <w:t>AN</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pStyle w:val="BodyText"/>
        <w:numPr>
          <w:ilvl w:val="2"/>
          <w:numId w:val="69"/>
        </w:numPr>
        <w:tabs>
          <w:tab w:val="left" w:pos="1049"/>
        </w:tabs>
        <w:spacing w:before="72"/>
        <w:ind w:left="1048"/>
      </w:pPr>
      <w:r>
        <w:rPr>
          <w:spacing w:val="-1"/>
        </w:rPr>
        <w:t>Formation</w:t>
      </w:r>
      <w:r>
        <w:t xml:space="preserve"> </w:t>
      </w:r>
      <w:r>
        <w:rPr>
          <w:spacing w:val="-2"/>
        </w:rPr>
        <w:t>of</w:t>
      </w:r>
      <w:r>
        <w:rPr>
          <w:spacing w:val="2"/>
        </w:rPr>
        <w:t xml:space="preserve"> </w:t>
      </w:r>
      <w:r>
        <w:rPr>
          <w:spacing w:val="-1"/>
        </w:rPr>
        <w:t>Implementation</w:t>
      </w:r>
      <w:r>
        <w:t xml:space="preserve"> </w:t>
      </w:r>
      <w:r>
        <w:rPr>
          <w:spacing w:val="-2"/>
        </w:rPr>
        <w:t>Plan</w:t>
      </w:r>
    </w:p>
    <w:p w:rsidR="008918FA" w:rsidRDefault="008918FA" w:rsidP="008918FA">
      <w:pPr>
        <w:pStyle w:val="BodyText"/>
        <w:numPr>
          <w:ilvl w:val="3"/>
          <w:numId w:val="69"/>
        </w:numPr>
        <w:tabs>
          <w:tab w:val="left" w:pos="2247"/>
        </w:tabs>
        <w:spacing w:before="121"/>
        <w:ind w:left="2246" w:right="113"/>
        <w:jc w:val="both"/>
      </w:pPr>
      <w:r>
        <w:rPr>
          <w:spacing w:val="-1"/>
        </w:rPr>
        <w:t>Where</w:t>
      </w:r>
      <w:r>
        <w:rPr>
          <w:spacing w:val="10"/>
        </w:rPr>
        <w:t xml:space="preserve"> </w:t>
      </w:r>
      <w:r>
        <w:t>the</w:t>
      </w:r>
      <w:r>
        <w:rPr>
          <w:spacing w:val="12"/>
        </w:rPr>
        <w:t xml:space="preserve"> </w:t>
      </w:r>
      <w:r>
        <w:rPr>
          <w:spacing w:val="-1"/>
        </w:rPr>
        <w:t>Parties</w:t>
      </w:r>
      <w:r>
        <w:rPr>
          <w:spacing w:val="13"/>
        </w:rPr>
        <w:t xml:space="preserve"> </w:t>
      </w:r>
      <w:r>
        <w:rPr>
          <w:spacing w:val="-2"/>
        </w:rPr>
        <w:t>agreed</w:t>
      </w:r>
      <w:r>
        <w:rPr>
          <w:spacing w:val="12"/>
        </w:rPr>
        <w:t xml:space="preserve"> </w:t>
      </w:r>
      <w:r>
        <w:rPr>
          <w:spacing w:val="-1"/>
        </w:rPr>
        <w:t>in</w:t>
      </w:r>
      <w:r>
        <w:rPr>
          <w:spacing w:val="12"/>
        </w:rPr>
        <w:t xml:space="preserve"> </w:t>
      </w:r>
      <w:r>
        <w:t>the</w:t>
      </w:r>
      <w:r>
        <w:rPr>
          <w:spacing w:val="10"/>
        </w:rPr>
        <w:t xml:space="preserve"> </w:t>
      </w:r>
      <w:r>
        <w:rPr>
          <w:spacing w:val="-1"/>
        </w:rPr>
        <w:t>Order</w:t>
      </w:r>
      <w:r>
        <w:rPr>
          <w:spacing w:val="14"/>
        </w:rPr>
        <w:t xml:space="preserve"> </w:t>
      </w:r>
      <w:r>
        <w:rPr>
          <w:spacing w:val="-1"/>
        </w:rPr>
        <w:t>Form</w:t>
      </w:r>
      <w:r>
        <w:rPr>
          <w:spacing w:val="11"/>
        </w:rPr>
        <w:t xml:space="preserve"> </w:t>
      </w:r>
      <w:r>
        <w:rPr>
          <w:spacing w:val="-1"/>
        </w:rPr>
        <w:t>(or</w:t>
      </w:r>
      <w:r>
        <w:rPr>
          <w:spacing w:val="11"/>
        </w:rPr>
        <w:t xml:space="preserve"> </w:t>
      </w:r>
      <w:r>
        <w:rPr>
          <w:spacing w:val="-2"/>
        </w:rPr>
        <w:t>elsewhere</w:t>
      </w:r>
      <w:r>
        <w:rPr>
          <w:spacing w:val="12"/>
        </w:rPr>
        <w:t xml:space="preserve"> </w:t>
      </w:r>
      <w:r>
        <w:rPr>
          <w:spacing w:val="-1"/>
        </w:rPr>
        <w:t>in</w:t>
      </w:r>
      <w:r>
        <w:rPr>
          <w:spacing w:val="12"/>
        </w:rPr>
        <w:t xml:space="preserve"> </w:t>
      </w:r>
      <w:r>
        <w:rPr>
          <w:spacing w:val="-1"/>
        </w:rPr>
        <w:t>this</w:t>
      </w:r>
      <w:r>
        <w:rPr>
          <w:spacing w:val="13"/>
        </w:rPr>
        <w:t xml:space="preserve"> </w:t>
      </w:r>
      <w:r>
        <w:rPr>
          <w:spacing w:val="-2"/>
        </w:rPr>
        <w:t>Call</w:t>
      </w:r>
      <w:r>
        <w:rPr>
          <w:spacing w:val="51"/>
        </w:rPr>
        <w:t xml:space="preserve"> </w:t>
      </w:r>
      <w:r>
        <w:rPr>
          <w:spacing w:val="-1"/>
        </w:rPr>
        <w:t>Off</w:t>
      </w:r>
      <w:r>
        <w:rPr>
          <w:spacing w:val="35"/>
        </w:rPr>
        <w:t xml:space="preserve"> </w:t>
      </w:r>
      <w:r>
        <w:rPr>
          <w:spacing w:val="-1"/>
        </w:rPr>
        <w:t>Contract)</w:t>
      </w:r>
      <w:r>
        <w:rPr>
          <w:spacing w:val="33"/>
        </w:rPr>
        <w:t xml:space="preserve"> </w:t>
      </w:r>
      <w:r>
        <w:rPr>
          <w:spacing w:val="-1"/>
        </w:rPr>
        <w:t>that</w:t>
      </w:r>
      <w:r>
        <w:rPr>
          <w:spacing w:val="35"/>
        </w:rPr>
        <w:t xml:space="preserve"> </w:t>
      </w:r>
      <w:r>
        <w:rPr>
          <w:spacing w:val="-1"/>
        </w:rPr>
        <w:t>an</w:t>
      </w:r>
      <w:r>
        <w:rPr>
          <w:spacing w:val="31"/>
        </w:rPr>
        <w:t xml:space="preserve"> </w:t>
      </w:r>
      <w:r>
        <w:rPr>
          <w:spacing w:val="-1"/>
        </w:rPr>
        <w:t>Implementation</w:t>
      </w:r>
      <w:r>
        <w:rPr>
          <w:spacing w:val="34"/>
        </w:rPr>
        <w:t xml:space="preserve"> </w:t>
      </w:r>
      <w:r>
        <w:rPr>
          <w:spacing w:val="-1"/>
        </w:rPr>
        <w:t>Plan</w:t>
      </w:r>
      <w:r>
        <w:rPr>
          <w:spacing w:val="34"/>
        </w:rPr>
        <w:t xml:space="preserve"> </w:t>
      </w:r>
      <w:r>
        <w:rPr>
          <w:spacing w:val="-1"/>
        </w:rPr>
        <w:t>(or</w:t>
      </w:r>
      <w:r>
        <w:rPr>
          <w:spacing w:val="36"/>
        </w:rPr>
        <w:t xml:space="preserve"> </w:t>
      </w:r>
      <w:r>
        <w:rPr>
          <w:spacing w:val="-1"/>
        </w:rPr>
        <w:t>parts</w:t>
      </w:r>
      <w:r>
        <w:rPr>
          <w:spacing w:val="32"/>
        </w:rPr>
        <w:t xml:space="preserve"> </w:t>
      </w:r>
      <w:r>
        <w:rPr>
          <w:spacing w:val="-1"/>
        </w:rPr>
        <w:t>thereof)</w:t>
      </w:r>
      <w:r>
        <w:rPr>
          <w:spacing w:val="33"/>
        </w:rPr>
        <w:t xml:space="preserve"> </w:t>
      </w:r>
      <w:r>
        <w:rPr>
          <w:spacing w:val="-1"/>
        </w:rPr>
        <w:t>shall</w:t>
      </w:r>
      <w:r>
        <w:rPr>
          <w:spacing w:val="33"/>
        </w:rPr>
        <w:t xml:space="preserve"> </w:t>
      </w:r>
      <w:r>
        <w:rPr>
          <w:spacing w:val="-1"/>
        </w:rPr>
        <w:t>be</w:t>
      </w:r>
      <w:r>
        <w:rPr>
          <w:spacing w:val="30"/>
        </w:rPr>
        <w:t xml:space="preserve"> </w:t>
      </w:r>
      <w:r>
        <w:rPr>
          <w:spacing w:val="-2"/>
        </w:rPr>
        <w:t>provided</w:t>
      </w:r>
      <w:r>
        <w:rPr>
          <w:spacing w:val="41"/>
        </w:rPr>
        <w:t xml:space="preserve"> </w:t>
      </w:r>
      <w:r>
        <w:rPr>
          <w:spacing w:val="-1"/>
        </w:rPr>
        <w:t>in</w:t>
      </w:r>
      <w:r>
        <w:rPr>
          <w:spacing w:val="41"/>
        </w:rPr>
        <w:t xml:space="preserve"> </w:t>
      </w:r>
      <w:r>
        <w:t>draft</w:t>
      </w:r>
      <w:r>
        <w:rPr>
          <w:spacing w:val="42"/>
        </w:rPr>
        <w:t xml:space="preserve"> </w:t>
      </w:r>
      <w:r>
        <w:rPr>
          <w:spacing w:val="-1"/>
        </w:rPr>
        <w:t>by</w:t>
      </w:r>
      <w:r>
        <w:rPr>
          <w:spacing w:val="39"/>
        </w:rPr>
        <w:t xml:space="preserve"> </w:t>
      </w:r>
      <w:r>
        <w:t>the</w:t>
      </w:r>
      <w:r>
        <w:rPr>
          <w:spacing w:val="38"/>
        </w:rPr>
        <w:t xml:space="preserve"> </w:t>
      </w:r>
      <w:r>
        <w:rPr>
          <w:spacing w:val="-2"/>
        </w:rPr>
        <w:t>Supplier</w:t>
      </w:r>
      <w:r>
        <w:rPr>
          <w:spacing w:val="42"/>
        </w:rPr>
        <w:t xml:space="preserve"> </w:t>
      </w:r>
      <w:r>
        <w:rPr>
          <w:spacing w:val="-1"/>
        </w:rPr>
        <w:t>prior</w:t>
      </w:r>
      <w:r>
        <w:rPr>
          <w:spacing w:val="43"/>
        </w:rPr>
        <w:t xml:space="preserve"> </w:t>
      </w:r>
      <w:r>
        <w:t>to</w:t>
      </w:r>
      <w:r>
        <w:rPr>
          <w:spacing w:val="41"/>
        </w:rPr>
        <w:t xml:space="preserve"> </w:t>
      </w:r>
      <w:r>
        <w:t>the</w:t>
      </w:r>
      <w:r>
        <w:rPr>
          <w:spacing w:val="41"/>
        </w:rPr>
        <w:t xml:space="preserve"> </w:t>
      </w:r>
      <w:r>
        <w:rPr>
          <w:spacing w:val="-2"/>
        </w:rPr>
        <w:t>commencement</w:t>
      </w:r>
      <w:r>
        <w:rPr>
          <w:spacing w:val="42"/>
        </w:rPr>
        <w:t xml:space="preserve"> </w:t>
      </w:r>
      <w:r>
        <w:rPr>
          <w:spacing w:val="-2"/>
        </w:rPr>
        <w:t>of</w:t>
      </w:r>
      <w:r>
        <w:rPr>
          <w:spacing w:val="42"/>
        </w:rPr>
        <w:t xml:space="preserve"> </w:t>
      </w:r>
      <w:r>
        <w:rPr>
          <w:spacing w:val="-1"/>
        </w:rPr>
        <w:t>the</w:t>
      </w:r>
      <w:r>
        <w:rPr>
          <w:spacing w:val="62"/>
        </w:rPr>
        <w:t xml:space="preserve"> </w:t>
      </w:r>
      <w:r>
        <w:rPr>
          <w:spacing w:val="-2"/>
        </w:rPr>
        <w:t>provision</w:t>
      </w:r>
      <w:r>
        <w:rPr>
          <w:spacing w:val="9"/>
        </w:rPr>
        <w:t xml:space="preserve"> </w:t>
      </w:r>
      <w:r>
        <w:rPr>
          <w:spacing w:val="-1"/>
        </w:rPr>
        <w:t>of</w:t>
      </w:r>
      <w:r>
        <w:rPr>
          <w:spacing w:val="13"/>
        </w:rPr>
        <w:t xml:space="preserve"> </w:t>
      </w:r>
      <w:r>
        <w:t>the</w:t>
      </w:r>
      <w:r>
        <w:rPr>
          <w:spacing w:val="7"/>
        </w:rPr>
        <w:t xml:space="preserve"> </w:t>
      </w:r>
      <w:r>
        <w:rPr>
          <w:spacing w:val="-1"/>
        </w:rPr>
        <w:t>Goods</w:t>
      </w:r>
      <w:r>
        <w:rPr>
          <w:spacing w:val="7"/>
        </w:rPr>
        <w:t xml:space="preserve"> </w:t>
      </w:r>
      <w:r>
        <w:rPr>
          <w:spacing w:val="-1"/>
        </w:rPr>
        <w:t>and/or</w:t>
      </w:r>
      <w:r>
        <w:rPr>
          <w:spacing w:val="10"/>
        </w:rPr>
        <w:t xml:space="preserve"> </w:t>
      </w:r>
      <w:r>
        <w:rPr>
          <w:spacing w:val="-1"/>
        </w:rPr>
        <w:t>Services,</w:t>
      </w:r>
      <w:r>
        <w:rPr>
          <w:spacing w:val="8"/>
        </w:rPr>
        <w:t xml:space="preserve"> </w:t>
      </w:r>
      <w:r>
        <w:t>the</w:t>
      </w:r>
      <w:r>
        <w:rPr>
          <w:spacing w:val="6"/>
        </w:rPr>
        <w:t xml:space="preserve"> </w:t>
      </w:r>
      <w:r>
        <w:rPr>
          <w:spacing w:val="-2"/>
        </w:rPr>
        <w:t>Supplier’s</w:t>
      </w:r>
      <w:r>
        <w:rPr>
          <w:spacing w:val="9"/>
        </w:rPr>
        <w:t xml:space="preserve"> </w:t>
      </w:r>
      <w:r>
        <w:rPr>
          <w:spacing w:val="-1"/>
        </w:rPr>
        <w:t>draft</w:t>
      </w:r>
      <w:r>
        <w:rPr>
          <w:spacing w:val="8"/>
        </w:rPr>
        <w:t xml:space="preserve"> </w:t>
      </w:r>
      <w:r>
        <w:rPr>
          <w:spacing w:val="-1"/>
        </w:rPr>
        <w:t>must</w:t>
      </w:r>
      <w:r>
        <w:rPr>
          <w:spacing w:val="60"/>
        </w:rPr>
        <w:t xml:space="preserve"> </w:t>
      </w:r>
      <w:r>
        <w:rPr>
          <w:spacing w:val="-1"/>
        </w:rPr>
        <w:t>contain</w:t>
      </w:r>
      <w:r>
        <w:rPr>
          <w:spacing w:val="55"/>
        </w:rPr>
        <w:t xml:space="preserve"> </w:t>
      </w:r>
      <w:r>
        <w:rPr>
          <w:spacing w:val="-1"/>
        </w:rPr>
        <w:t>information</w:t>
      </w:r>
      <w:r>
        <w:rPr>
          <w:spacing w:val="55"/>
        </w:rPr>
        <w:t xml:space="preserve"> </w:t>
      </w:r>
      <w:r>
        <w:rPr>
          <w:spacing w:val="-1"/>
        </w:rPr>
        <w:t>at</w:t>
      </w:r>
      <w:r>
        <w:rPr>
          <w:spacing w:val="57"/>
        </w:rPr>
        <w:t xml:space="preserve"> </w:t>
      </w:r>
      <w:r>
        <w:rPr>
          <w:spacing w:val="-1"/>
        </w:rPr>
        <w:t>the</w:t>
      </w:r>
      <w:r>
        <w:rPr>
          <w:spacing w:val="55"/>
        </w:rPr>
        <w:t xml:space="preserve"> </w:t>
      </w:r>
      <w:r>
        <w:rPr>
          <w:spacing w:val="-1"/>
        </w:rPr>
        <w:t>level</w:t>
      </w:r>
      <w:r>
        <w:rPr>
          <w:spacing w:val="55"/>
        </w:rPr>
        <w:t xml:space="preserve"> </w:t>
      </w:r>
      <w:r>
        <w:rPr>
          <w:spacing w:val="-1"/>
        </w:rPr>
        <w:t>of</w:t>
      </w:r>
      <w:r>
        <w:rPr>
          <w:spacing w:val="59"/>
        </w:rPr>
        <w:t xml:space="preserve"> </w:t>
      </w:r>
      <w:r>
        <w:rPr>
          <w:spacing w:val="-1"/>
        </w:rPr>
        <w:t>detail</w:t>
      </w:r>
      <w:r>
        <w:rPr>
          <w:spacing w:val="56"/>
        </w:rPr>
        <w:t xml:space="preserve"> </w:t>
      </w:r>
      <w:r>
        <w:rPr>
          <w:spacing w:val="-1"/>
        </w:rPr>
        <w:t>necessary</w:t>
      </w:r>
      <w:r>
        <w:rPr>
          <w:spacing w:val="53"/>
        </w:rPr>
        <w:t xml:space="preserve"> </w:t>
      </w:r>
      <w:r>
        <w:t>to</w:t>
      </w:r>
      <w:r>
        <w:rPr>
          <w:spacing w:val="55"/>
        </w:rPr>
        <w:t xml:space="preserve"> </w:t>
      </w:r>
      <w:r>
        <w:rPr>
          <w:spacing w:val="-1"/>
        </w:rPr>
        <w:t>manage</w:t>
      </w:r>
      <w:r>
        <w:rPr>
          <w:spacing w:val="55"/>
        </w:rPr>
        <w:t xml:space="preserve"> </w:t>
      </w:r>
      <w:r>
        <w:rPr>
          <w:spacing w:val="-1"/>
        </w:rPr>
        <w:t>the</w:t>
      </w:r>
    </w:p>
    <w:p w:rsidR="008918FA" w:rsidRDefault="008918FA" w:rsidP="008918FA">
      <w:pPr>
        <w:jc w:val="both"/>
        <w:sectPr w:rsidR="008918FA">
          <w:pgSz w:w="11910" w:h="16840"/>
          <w:pgMar w:top="1480" w:right="1300" w:bottom="1180" w:left="1320" w:header="0" w:footer="987" w:gutter="0"/>
          <w:cols w:space="720"/>
        </w:sectPr>
      </w:pPr>
    </w:p>
    <w:p w:rsidR="008918FA" w:rsidRDefault="008918FA" w:rsidP="008918FA">
      <w:pPr>
        <w:pStyle w:val="BodyText"/>
        <w:spacing w:before="59"/>
        <w:ind w:right="114" w:firstLine="0"/>
        <w:jc w:val="both"/>
      </w:pPr>
      <w:r>
        <w:rPr>
          <w:spacing w:val="-1"/>
        </w:rPr>
        <w:t>implementation</w:t>
      </w:r>
      <w:r>
        <w:rPr>
          <w:spacing w:val="51"/>
        </w:rPr>
        <w:t xml:space="preserve"> </w:t>
      </w:r>
      <w:r>
        <w:rPr>
          <w:spacing w:val="-1"/>
        </w:rPr>
        <w:t>stage</w:t>
      </w:r>
      <w:r>
        <w:rPr>
          <w:spacing w:val="48"/>
        </w:rPr>
        <w:t xml:space="preserve"> </w:t>
      </w:r>
      <w:r>
        <w:rPr>
          <w:spacing w:val="-1"/>
        </w:rPr>
        <w:t>effectively</w:t>
      </w:r>
      <w:r>
        <w:rPr>
          <w:spacing w:val="49"/>
        </w:rPr>
        <w:t xml:space="preserve"> </w:t>
      </w:r>
      <w:r>
        <w:rPr>
          <w:spacing w:val="-1"/>
        </w:rPr>
        <w:t>and</w:t>
      </w:r>
      <w:r>
        <w:rPr>
          <w:spacing w:val="51"/>
        </w:rPr>
        <w:t xml:space="preserve"> </w:t>
      </w:r>
      <w:r>
        <w:rPr>
          <w:spacing w:val="-1"/>
        </w:rPr>
        <w:t>as</w:t>
      </w:r>
      <w:r>
        <w:rPr>
          <w:spacing w:val="51"/>
        </w:rPr>
        <w:t xml:space="preserve"> </w:t>
      </w:r>
      <w:r>
        <w:t>the</w:t>
      </w:r>
      <w:r>
        <w:rPr>
          <w:spacing w:val="51"/>
        </w:rPr>
        <w:t xml:space="preserve"> </w:t>
      </w:r>
      <w:r>
        <w:rPr>
          <w:spacing w:val="-2"/>
        </w:rPr>
        <w:t>Customer</w:t>
      </w:r>
      <w:r>
        <w:rPr>
          <w:spacing w:val="50"/>
        </w:rPr>
        <w:t xml:space="preserve"> </w:t>
      </w:r>
      <w:r>
        <w:rPr>
          <w:spacing w:val="-1"/>
        </w:rPr>
        <w:t>may</w:t>
      </w:r>
      <w:r>
        <w:rPr>
          <w:spacing w:val="49"/>
        </w:rPr>
        <w:t xml:space="preserve"> </w:t>
      </w:r>
      <w:r>
        <w:rPr>
          <w:spacing w:val="-1"/>
        </w:rPr>
        <w:t>require.</w:t>
      </w:r>
      <w:r>
        <w:rPr>
          <w:spacing w:val="39"/>
        </w:rPr>
        <w:t xml:space="preserve"> </w:t>
      </w:r>
      <w:r>
        <w:t>The</w:t>
      </w:r>
      <w:r>
        <w:rPr>
          <w:spacing w:val="22"/>
        </w:rPr>
        <w:t xml:space="preserve"> </w:t>
      </w:r>
      <w:r>
        <w:rPr>
          <w:spacing w:val="-1"/>
        </w:rPr>
        <w:t>draft</w:t>
      </w:r>
      <w:r>
        <w:rPr>
          <w:spacing w:val="21"/>
        </w:rPr>
        <w:t xml:space="preserve"> </w:t>
      </w:r>
      <w:r>
        <w:rPr>
          <w:spacing w:val="-1"/>
        </w:rPr>
        <w:t>Implementation</w:t>
      </w:r>
      <w:r>
        <w:rPr>
          <w:spacing w:val="22"/>
        </w:rPr>
        <w:t xml:space="preserve"> </w:t>
      </w:r>
      <w:r>
        <w:rPr>
          <w:spacing w:val="-1"/>
        </w:rPr>
        <w:t>Plan</w:t>
      </w:r>
      <w:r>
        <w:rPr>
          <w:spacing w:val="22"/>
        </w:rPr>
        <w:t xml:space="preserve"> </w:t>
      </w:r>
      <w:r>
        <w:rPr>
          <w:spacing w:val="-1"/>
        </w:rPr>
        <w:t>shall</w:t>
      </w:r>
      <w:r>
        <w:rPr>
          <w:spacing w:val="21"/>
        </w:rPr>
        <w:t xml:space="preserve"> </w:t>
      </w:r>
      <w:r>
        <w:t>take</w:t>
      </w:r>
      <w:r>
        <w:rPr>
          <w:spacing w:val="22"/>
        </w:rPr>
        <w:t xml:space="preserve"> </w:t>
      </w:r>
      <w:r>
        <w:rPr>
          <w:spacing w:val="-2"/>
        </w:rPr>
        <w:t>account</w:t>
      </w:r>
      <w:r>
        <w:rPr>
          <w:spacing w:val="23"/>
        </w:rPr>
        <w:t xml:space="preserve"> </w:t>
      </w:r>
      <w:r>
        <w:rPr>
          <w:spacing w:val="-2"/>
        </w:rPr>
        <w:t>of</w:t>
      </w:r>
      <w:r>
        <w:rPr>
          <w:spacing w:val="23"/>
        </w:rPr>
        <w:t xml:space="preserve"> </w:t>
      </w:r>
      <w:r>
        <w:rPr>
          <w:spacing w:val="-1"/>
        </w:rPr>
        <w:t>all</w:t>
      </w:r>
      <w:r>
        <w:rPr>
          <w:spacing w:val="21"/>
        </w:rPr>
        <w:t xml:space="preserve"> </w:t>
      </w:r>
      <w:r>
        <w:rPr>
          <w:spacing w:val="-1"/>
        </w:rPr>
        <w:t>dependencies</w:t>
      </w:r>
      <w:r>
        <w:rPr>
          <w:spacing w:val="30"/>
        </w:rPr>
        <w:t xml:space="preserve"> </w:t>
      </w:r>
      <w:r>
        <w:rPr>
          <w:spacing w:val="-1"/>
        </w:rPr>
        <w:t>known</w:t>
      </w:r>
      <w:r>
        <w:t xml:space="preserve"> </w:t>
      </w:r>
      <w:r>
        <w:rPr>
          <w:spacing w:val="-1"/>
        </w:rPr>
        <w:t>to,</w:t>
      </w:r>
      <w:r>
        <w:rPr>
          <w:spacing w:val="2"/>
        </w:rPr>
        <w:t xml:space="preserve"> </w:t>
      </w:r>
      <w:r>
        <w:rPr>
          <w:spacing w:val="-2"/>
        </w:rPr>
        <w:t>or</w:t>
      </w:r>
      <w:r>
        <w:rPr>
          <w:spacing w:val="2"/>
        </w:rPr>
        <w:t xml:space="preserve"> </w:t>
      </w:r>
      <w:r>
        <w:rPr>
          <w:spacing w:val="-2"/>
        </w:rPr>
        <w:t>which</w:t>
      </w:r>
      <w:r>
        <w:rPr>
          <w:spacing w:val="1"/>
        </w:rPr>
        <w:t xml:space="preserve"> </w:t>
      </w:r>
      <w:r>
        <w:rPr>
          <w:spacing w:val="-1"/>
        </w:rPr>
        <w:t>should</w:t>
      </w:r>
      <w:r>
        <w:t xml:space="preserve"> </w:t>
      </w:r>
      <w:r>
        <w:rPr>
          <w:spacing w:val="-1"/>
        </w:rPr>
        <w:t>reasonably</w:t>
      </w:r>
      <w:r>
        <w:rPr>
          <w:spacing w:val="-2"/>
        </w:rPr>
        <w:t xml:space="preserve"> </w:t>
      </w:r>
      <w:r>
        <w:rPr>
          <w:spacing w:val="-1"/>
        </w:rPr>
        <w:t>be</w:t>
      </w:r>
      <w:r>
        <w:rPr>
          <w:spacing w:val="-2"/>
        </w:rPr>
        <w:t xml:space="preserve"> </w:t>
      </w:r>
      <w:r>
        <w:rPr>
          <w:spacing w:val="-1"/>
        </w:rPr>
        <w:t>known</w:t>
      </w:r>
      <w:r>
        <w:t xml:space="preserve"> </w:t>
      </w:r>
      <w:r>
        <w:rPr>
          <w:spacing w:val="-1"/>
        </w:rPr>
        <w:t>to,</w:t>
      </w:r>
      <w:r>
        <w:rPr>
          <w:spacing w:val="1"/>
        </w:rPr>
        <w:t xml:space="preserve"> </w:t>
      </w:r>
      <w:r>
        <w:t xml:space="preserve">the </w:t>
      </w:r>
      <w:r>
        <w:rPr>
          <w:spacing w:val="-1"/>
        </w:rPr>
        <w:t>Supplier.</w:t>
      </w:r>
    </w:p>
    <w:p w:rsidR="008918FA" w:rsidRDefault="008918FA" w:rsidP="008918FA">
      <w:pPr>
        <w:pStyle w:val="BodyText"/>
        <w:numPr>
          <w:ilvl w:val="3"/>
          <w:numId w:val="69"/>
        </w:numPr>
        <w:tabs>
          <w:tab w:val="left" w:pos="1887"/>
        </w:tabs>
        <w:ind w:left="1886" w:right="114"/>
        <w:jc w:val="both"/>
      </w:pPr>
      <w:r>
        <w:t>The</w:t>
      </w:r>
      <w:r>
        <w:rPr>
          <w:spacing w:val="38"/>
        </w:rPr>
        <w:t xml:space="preserve"> </w:t>
      </w:r>
      <w:r>
        <w:rPr>
          <w:spacing w:val="-2"/>
        </w:rPr>
        <w:t>Supplier</w:t>
      </w:r>
      <w:r>
        <w:rPr>
          <w:spacing w:val="39"/>
        </w:rPr>
        <w:t xml:space="preserve"> </w:t>
      </w:r>
      <w:r>
        <w:rPr>
          <w:spacing w:val="-1"/>
        </w:rPr>
        <w:t>shall</w:t>
      </w:r>
      <w:r>
        <w:rPr>
          <w:spacing w:val="37"/>
        </w:rPr>
        <w:t xml:space="preserve"> </w:t>
      </w:r>
      <w:r>
        <w:rPr>
          <w:spacing w:val="-1"/>
        </w:rPr>
        <w:t>submit</w:t>
      </w:r>
      <w:r>
        <w:rPr>
          <w:spacing w:val="39"/>
        </w:rPr>
        <w:t xml:space="preserve"> </w:t>
      </w:r>
      <w:r>
        <w:t>the</w:t>
      </w:r>
      <w:r>
        <w:rPr>
          <w:spacing w:val="37"/>
        </w:rPr>
        <w:t xml:space="preserve"> </w:t>
      </w:r>
      <w:r>
        <w:rPr>
          <w:spacing w:val="-1"/>
        </w:rPr>
        <w:t>draft</w:t>
      </w:r>
      <w:r>
        <w:rPr>
          <w:spacing w:val="39"/>
        </w:rPr>
        <w:t xml:space="preserve"> </w:t>
      </w:r>
      <w:r>
        <w:rPr>
          <w:spacing w:val="-1"/>
        </w:rPr>
        <w:t>Implementation</w:t>
      </w:r>
      <w:r>
        <w:rPr>
          <w:spacing w:val="38"/>
        </w:rPr>
        <w:t xml:space="preserve"> </w:t>
      </w:r>
      <w:r>
        <w:rPr>
          <w:spacing w:val="-1"/>
        </w:rPr>
        <w:t>Plan</w:t>
      </w:r>
      <w:r>
        <w:rPr>
          <w:spacing w:val="37"/>
        </w:rPr>
        <w:t xml:space="preserve"> </w:t>
      </w:r>
      <w:r>
        <w:t>to</w:t>
      </w:r>
      <w:r>
        <w:rPr>
          <w:spacing w:val="37"/>
        </w:rPr>
        <w:t xml:space="preserve"> </w:t>
      </w:r>
      <w:r>
        <w:rPr>
          <w:spacing w:val="-1"/>
        </w:rPr>
        <w:t>the</w:t>
      </w:r>
      <w:r>
        <w:rPr>
          <w:spacing w:val="40"/>
        </w:rPr>
        <w:t xml:space="preserve"> </w:t>
      </w:r>
      <w:r>
        <w:rPr>
          <w:spacing w:val="-1"/>
        </w:rPr>
        <w:t>Customer</w:t>
      </w:r>
      <w:r>
        <w:rPr>
          <w:spacing w:val="23"/>
        </w:rPr>
        <w:t xml:space="preserve"> </w:t>
      </w:r>
      <w:r>
        <w:t>for</w:t>
      </w:r>
      <w:r>
        <w:rPr>
          <w:spacing w:val="26"/>
        </w:rPr>
        <w:t xml:space="preserve"> </w:t>
      </w:r>
      <w:r>
        <w:rPr>
          <w:spacing w:val="-2"/>
        </w:rPr>
        <w:t>Approval</w:t>
      </w:r>
      <w:r>
        <w:rPr>
          <w:spacing w:val="24"/>
        </w:rPr>
        <w:t xml:space="preserve"> </w:t>
      </w:r>
      <w:r>
        <w:rPr>
          <w:spacing w:val="-1"/>
        </w:rPr>
        <w:t>(such</w:t>
      </w:r>
      <w:r>
        <w:rPr>
          <w:spacing w:val="25"/>
        </w:rPr>
        <w:t xml:space="preserve"> </w:t>
      </w:r>
      <w:r>
        <w:rPr>
          <w:spacing w:val="-1"/>
        </w:rPr>
        <w:t>decision</w:t>
      </w:r>
      <w:r>
        <w:rPr>
          <w:spacing w:val="24"/>
        </w:rPr>
        <w:t xml:space="preserve"> </w:t>
      </w:r>
      <w:r>
        <w:rPr>
          <w:spacing w:val="-2"/>
        </w:rPr>
        <w:t>of</w:t>
      </w:r>
      <w:r>
        <w:rPr>
          <w:spacing w:val="26"/>
        </w:rPr>
        <w:t xml:space="preserve"> </w:t>
      </w:r>
      <w:r>
        <w:t>the</w:t>
      </w:r>
      <w:r>
        <w:rPr>
          <w:spacing w:val="24"/>
        </w:rPr>
        <w:t xml:space="preserve"> </w:t>
      </w:r>
      <w:r>
        <w:rPr>
          <w:spacing w:val="-2"/>
        </w:rPr>
        <w:t>Customer</w:t>
      </w:r>
      <w:r>
        <w:rPr>
          <w:spacing w:val="23"/>
        </w:rPr>
        <w:t xml:space="preserve"> </w:t>
      </w:r>
      <w:r>
        <w:t>to</w:t>
      </w:r>
      <w:r>
        <w:rPr>
          <w:spacing w:val="24"/>
        </w:rPr>
        <w:t xml:space="preserve"> </w:t>
      </w:r>
      <w:r>
        <w:rPr>
          <w:spacing w:val="-1"/>
        </w:rPr>
        <w:t>Approve</w:t>
      </w:r>
      <w:r>
        <w:rPr>
          <w:spacing w:val="24"/>
        </w:rPr>
        <w:t xml:space="preserve"> </w:t>
      </w:r>
      <w:r>
        <w:rPr>
          <w:spacing w:val="-1"/>
        </w:rPr>
        <w:t>or</w:t>
      </w:r>
      <w:r>
        <w:rPr>
          <w:spacing w:val="40"/>
        </w:rPr>
        <w:t xml:space="preserve"> </w:t>
      </w:r>
      <w:r>
        <w:rPr>
          <w:spacing w:val="-1"/>
        </w:rPr>
        <w:t>not</w:t>
      </w:r>
      <w:r>
        <w:rPr>
          <w:spacing w:val="21"/>
        </w:rPr>
        <w:t xml:space="preserve"> </w:t>
      </w:r>
      <w:r>
        <w:rPr>
          <w:spacing w:val="-1"/>
        </w:rPr>
        <w:t>shall</w:t>
      </w:r>
      <w:r>
        <w:rPr>
          <w:spacing w:val="19"/>
        </w:rPr>
        <w:t xml:space="preserve"> </w:t>
      </w:r>
      <w:r>
        <w:rPr>
          <w:spacing w:val="-1"/>
        </w:rPr>
        <w:t>not</w:t>
      </w:r>
      <w:r>
        <w:rPr>
          <w:spacing w:val="19"/>
        </w:rPr>
        <w:t xml:space="preserve"> </w:t>
      </w:r>
      <w:r>
        <w:rPr>
          <w:spacing w:val="-1"/>
        </w:rPr>
        <w:t>be</w:t>
      </w:r>
      <w:r>
        <w:rPr>
          <w:spacing w:val="20"/>
        </w:rPr>
        <w:t xml:space="preserve"> </w:t>
      </w:r>
      <w:r>
        <w:rPr>
          <w:spacing w:val="-2"/>
        </w:rPr>
        <w:t>unreasonably</w:t>
      </w:r>
      <w:r>
        <w:rPr>
          <w:spacing w:val="18"/>
        </w:rPr>
        <w:t xml:space="preserve"> </w:t>
      </w:r>
      <w:r>
        <w:rPr>
          <w:spacing w:val="-1"/>
        </w:rPr>
        <w:t>delayed</w:t>
      </w:r>
      <w:r>
        <w:rPr>
          <w:spacing w:val="20"/>
        </w:rPr>
        <w:t xml:space="preserve"> </w:t>
      </w:r>
      <w:r>
        <w:rPr>
          <w:spacing w:val="-1"/>
        </w:rPr>
        <w:t>or</w:t>
      </w:r>
      <w:r>
        <w:rPr>
          <w:spacing w:val="21"/>
        </w:rPr>
        <w:t xml:space="preserve"> </w:t>
      </w:r>
      <w:r>
        <w:rPr>
          <w:spacing w:val="-1"/>
        </w:rPr>
        <w:t>withheld)</w:t>
      </w:r>
      <w:r>
        <w:rPr>
          <w:spacing w:val="21"/>
        </w:rPr>
        <w:t xml:space="preserve"> </w:t>
      </w:r>
      <w:r>
        <w:rPr>
          <w:spacing w:val="-2"/>
        </w:rPr>
        <w:t>within</w:t>
      </w:r>
      <w:r>
        <w:rPr>
          <w:spacing w:val="20"/>
        </w:rPr>
        <w:t xml:space="preserve"> </w:t>
      </w:r>
      <w:r>
        <w:t>such</w:t>
      </w:r>
      <w:r>
        <w:rPr>
          <w:spacing w:val="20"/>
        </w:rPr>
        <w:t xml:space="preserve"> </w:t>
      </w:r>
      <w:r>
        <w:rPr>
          <w:spacing w:val="-1"/>
        </w:rPr>
        <w:t>period</w:t>
      </w:r>
      <w:r>
        <w:rPr>
          <w:spacing w:val="40"/>
        </w:rPr>
        <w:t xml:space="preserve"> </w:t>
      </w:r>
      <w:r>
        <w:rPr>
          <w:spacing w:val="-1"/>
        </w:rPr>
        <w:t>as</w:t>
      </w:r>
      <w:r>
        <w:rPr>
          <w:spacing w:val="20"/>
        </w:rPr>
        <w:t xml:space="preserve"> </w:t>
      </w:r>
      <w:r>
        <w:rPr>
          <w:spacing w:val="-1"/>
        </w:rPr>
        <w:t>specified</w:t>
      </w:r>
      <w:r>
        <w:rPr>
          <w:spacing w:val="19"/>
        </w:rPr>
        <w:t xml:space="preserve"> </w:t>
      </w:r>
      <w:r>
        <w:rPr>
          <w:spacing w:val="-1"/>
        </w:rPr>
        <w:t>by</w:t>
      </w:r>
      <w:r>
        <w:rPr>
          <w:spacing w:val="18"/>
        </w:rPr>
        <w:t xml:space="preserve"> </w:t>
      </w:r>
      <w:r>
        <w:t>the</w:t>
      </w:r>
      <w:r>
        <w:rPr>
          <w:spacing w:val="19"/>
        </w:rPr>
        <w:t xml:space="preserve"> </w:t>
      </w:r>
      <w:r>
        <w:rPr>
          <w:spacing w:val="-1"/>
        </w:rPr>
        <w:t>Customer</w:t>
      </w:r>
      <w:r>
        <w:rPr>
          <w:spacing w:val="21"/>
        </w:rPr>
        <w:t xml:space="preserve"> </w:t>
      </w:r>
      <w:r>
        <w:rPr>
          <w:spacing w:val="-1"/>
        </w:rPr>
        <w:t>in</w:t>
      </w:r>
      <w:r>
        <w:rPr>
          <w:spacing w:val="20"/>
        </w:rPr>
        <w:t xml:space="preserve"> </w:t>
      </w:r>
      <w:r>
        <w:t>the</w:t>
      </w:r>
      <w:r>
        <w:rPr>
          <w:spacing w:val="19"/>
        </w:rPr>
        <w:t xml:space="preserve"> </w:t>
      </w:r>
      <w:r>
        <w:rPr>
          <w:spacing w:val="-1"/>
        </w:rPr>
        <w:t>Order</w:t>
      </w:r>
      <w:r>
        <w:rPr>
          <w:spacing w:val="21"/>
        </w:rPr>
        <w:t xml:space="preserve"> </w:t>
      </w:r>
      <w:r>
        <w:rPr>
          <w:spacing w:val="-1"/>
        </w:rPr>
        <w:t>Form</w:t>
      </w:r>
      <w:r>
        <w:rPr>
          <w:spacing w:val="20"/>
        </w:rPr>
        <w:t xml:space="preserve"> </w:t>
      </w:r>
      <w:r>
        <w:rPr>
          <w:spacing w:val="-1"/>
        </w:rPr>
        <w:t>(or</w:t>
      </w:r>
      <w:r>
        <w:rPr>
          <w:spacing w:val="21"/>
        </w:rPr>
        <w:t xml:space="preserve"> </w:t>
      </w:r>
      <w:r>
        <w:rPr>
          <w:spacing w:val="-2"/>
        </w:rPr>
        <w:t>elsewhere</w:t>
      </w:r>
      <w:r>
        <w:rPr>
          <w:spacing w:val="22"/>
        </w:rPr>
        <w:t xml:space="preserve"> </w:t>
      </w:r>
      <w:r>
        <w:rPr>
          <w:spacing w:val="-1"/>
        </w:rPr>
        <w:t>in</w:t>
      </w:r>
      <w:r>
        <w:rPr>
          <w:spacing w:val="20"/>
        </w:rPr>
        <w:t xml:space="preserve"> </w:t>
      </w:r>
      <w:r>
        <w:rPr>
          <w:spacing w:val="-1"/>
        </w:rPr>
        <w:t>this</w:t>
      </w:r>
      <w:r>
        <w:rPr>
          <w:spacing w:val="53"/>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1887"/>
        </w:tabs>
        <w:ind w:left="1886" w:right="115" w:hanging="993"/>
        <w:jc w:val="both"/>
      </w:pPr>
      <w:r>
        <w:t>The</w:t>
      </w:r>
      <w:r>
        <w:rPr>
          <w:spacing w:val="36"/>
        </w:rPr>
        <w:t xml:space="preserve"> </w:t>
      </w:r>
      <w:r>
        <w:rPr>
          <w:spacing w:val="-2"/>
        </w:rPr>
        <w:t>Supplier</w:t>
      </w:r>
      <w:r>
        <w:rPr>
          <w:spacing w:val="38"/>
        </w:rPr>
        <w:t xml:space="preserve"> </w:t>
      </w:r>
      <w:r>
        <w:rPr>
          <w:spacing w:val="-1"/>
        </w:rPr>
        <w:t>shall</w:t>
      </w:r>
      <w:r>
        <w:rPr>
          <w:spacing w:val="36"/>
        </w:rPr>
        <w:t xml:space="preserve"> </w:t>
      </w:r>
      <w:r>
        <w:rPr>
          <w:spacing w:val="-1"/>
        </w:rPr>
        <w:t>perform</w:t>
      </w:r>
      <w:r>
        <w:rPr>
          <w:spacing w:val="38"/>
        </w:rPr>
        <w:t xml:space="preserve"> </w:t>
      </w:r>
      <w:r>
        <w:rPr>
          <w:spacing w:val="-1"/>
        </w:rPr>
        <w:t>each</w:t>
      </w:r>
      <w:r>
        <w:rPr>
          <w:spacing w:val="37"/>
        </w:rPr>
        <w:t xml:space="preserve"> </w:t>
      </w:r>
      <w:r>
        <w:rPr>
          <w:spacing w:val="-2"/>
        </w:rPr>
        <w:t>of</w:t>
      </w:r>
      <w:r>
        <w:rPr>
          <w:spacing w:val="40"/>
        </w:rPr>
        <w:t xml:space="preserve"> </w:t>
      </w:r>
      <w:r>
        <w:t>the</w:t>
      </w:r>
      <w:r>
        <w:rPr>
          <w:spacing w:val="37"/>
        </w:rPr>
        <w:t xml:space="preserve"> </w:t>
      </w:r>
      <w:r>
        <w:rPr>
          <w:spacing w:val="-2"/>
        </w:rPr>
        <w:t>Deliverables</w:t>
      </w:r>
      <w:r>
        <w:rPr>
          <w:spacing w:val="37"/>
        </w:rPr>
        <w:t xml:space="preserve"> </w:t>
      </w:r>
      <w:r>
        <w:rPr>
          <w:spacing w:val="-1"/>
        </w:rPr>
        <w:t>identified</w:t>
      </w:r>
      <w:r>
        <w:rPr>
          <w:spacing w:val="36"/>
        </w:rPr>
        <w:t xml:space="preserve"> </w:t>
      </w:r>
      <w:r>
        <w:rPr>
          <w:spacing w:val="-1"/>
        </w:rPr>
        <w:t>in</w:t>
      </w:r>
      <w:r>
        <w:rPr>
          <w:spacing w:val="36"/>
        </w:rPr>
        <w:t xml:space="preserve"> </w:t>
      </w:r>
      <w:r>
        <w:rPr>
          <w:spacing w:val="-1"/>
        </w:rPr>
        <w:t>the</w:t>
      </w:r>
      <w:r>
        <w:rPr>
          <w:spacing w:val="60"/>
        </w:rPr>
        <w:t xml:space="preserve"> </w:t>
      </w:r>
      <w:r>
        <w:rPr>
          <w:spacing w:val="-1"/>
        </w:rPr>
        <w:t>Implementation</w:t>
      </w:r>
      <w:r>
        <w:rPr>
          <w:spacing w:val="15"/>
        </w:rPr>
        <w:t xml:space="preserve"> </w:t>
      </w:r>
      <w:r>
        <w:rPr>
          <w:spacing w:val="-1"/>
        </w:rPr>
        <w:t>Plan</w:t>
      </w:r>
      <w:r>
        <w:rPr>
          <w:spacing w:val="15"/>
        </w:rPr>
        <w:t xml:space="preserve"> </w:t>
      </w:r>
      <w:r>
        <w:rPr>
          <w:spacing w:val="-1"/>
        </w:rPr>
        <w:t>by</w:t>
      </w:r>
      <w:r>
        <w:rPr>
          <w:spacing w:val="13"/>
        </w:rPr>
        <w:t xml:space="preserve"> </w:t>
      </w:r>
      <w:r>
        <w:t>the</w:t>
      </w:r>
      <w:r>
        <w:rPr>
          <w:spacing w:val="15"/>
        </w:rPr>
        <w:t xml:space="preserve"> </w:t>
      </w:r>
      <w:r>
        <w:rPr>
          <w:spacing w:val="-2"/>
        </w:rPr>
        <w:t>applicable</w:t>
      </w:r>
      <w:r>
        <w:rPr>
          <w:spacing w:val="15"/>
        </w:rPr>
        <w:t xml:space="preserve"> </w:t>
      </w:r>
      <w:r>
        <w:rPr>
          <w:spacing w:val="-1"/>
        </w:rPr>
        <w:t>date</w:t>
      </w:r>
      <w:r>
        <w:rPr>
          <w:spacing w:val="15"/>
        </w:rPr>
        <w:t xml:space="preserve"> </w:t>
      </w:r>
      <w:r>
        <w:rPr>
          <w:spacing w:val="-1"/>
        </w:rPr>
        <w:t>assigned</w:t>
      </w:r>
      <w:r>
        <w:rPr>
          <w:spacing w:val="12"/>
        </w:rPr>
        <w:t xml:space="preserve"> </w:t>
      </w:r>
      <w:r>
        <w:t>to</w:t>
      </w:r>
      <w:r>
        <w:rPr>
          <w:spacing w:val="12"/>
        </w:rPr>
        <w:t xml:space="preserve"> </w:t>
      </w:r>
      <w:r>
        <w:rPr>
          <w:spacing w:val="-1"/>
        </w:rPr>
        <w:t>that</w:t>
      </w:r>
      <w:r>
        <w:rPr>
          <w:spacing w:val="46"/>
        </w:rPr>
        <w:t xml:space="preserve"> </w:t>
      </w:r>
      <w:r>
        <w:rPr>
          <w:spacing w:val="-2"/>
        </w:rPr>
        <w:t>Deliverable</w:t>
      </w:r>
      <w:r>
        <w:rPr>
          <w:spacing w:val="2"/>
        </w:rPr>
        <w:t xml:space="preserve"> </w:t>
      </w:r>
      <w:r>
        <w:rPr>
          <w:spacing w:val="-1"/>
        </w:rPr>
        <w:t>in</w:t>
      </w:r>
      <w:r>
        <w:rPr>
          <w:spacing w:val="2"/>
        </w:rPr>
        <w:t xml:space="preserve"> </w:t>
      </w:r>
      <w:r>
        <w:t>the</w:t>
      </w:r>
      <w:r>
        <w:rPr>
          <w:spacing w:val="60"/>
        </w:rPr>
        <w:t xml:space="preserve"> </w:t>
      </w:r>
      <w:r>
        <w:rPr>
          <w:spacing w:val="-1"/>
        </w:rPr>
        <w:t>Implementation</w:t>
      </w:r>
      <w:r>
        <w:rPr>
          <w:spacing w:val="2"/>
        </w:rPr>
        <w:t xml:space="preserve"> </w:t>
      </w:r>
      <w:r>
        <w:rPr>
          <w:spacing w:val="-1"/>
        </w:rPr>
        <w:t>Plan</w:t>
      </w:r>
      <w:r>
        <w:rPr>
          <w:spacing w:val="2"/>
        </w:rPr>
        <w:t xml:space="preserve"> </w:t>
      </w:r>
      <w:r w:rsidR="000E2E05">
        <w:rPr>
          <w:spacing w:val="-1"/>
        </w:rPr>
        <w:t>so</w:t>
      </w:r>
      <w:r w:rsidR="000E2E05">
        <w:t xml:space="preserve"> as to</w:t>
      </w:r>
      <w:r>
        <w:rPr>
          <w:spacing w:val="60"/>
        </w:rPr>
        <w:t xml:space="preserve"> </w:t>
      </w:r>
      <w:r>
        <w:rPr>
          <w:spacing w:val="-1"/>
        </w:rPr>
        <w:t>ensure</w:t>
      </w:r>
      <w:r>
        <w:rPr>
          <w:spacing w:val="60"/>
        </w:rPr>
        <w:t xml:space="preserve"> </w:t>
      </w:r>
      <w:r>
        <w:rPr>
          <w:spacing w:val="-1"/>
        </w:rPr>
        <w:t>that</w:t>
      </w:r>
      <w:r>
        <w:rPr>
          <w:spacing w:val="3"/>
        </w:rPr>
        <w:t xml:space="preserve"> </w:t>
      </w:r>
      <w:r>
        <w:rPr>
          <w:spacing w:val="-2"/>
        </w:rPr>
        <w:t>each</w:t>
      </w:r>
      <w:r>
        <w:rPr>
          <w:spacing w:val="47"/>
        </w:rPr>
        <w:t xml:space="preserve"> </w:t>
      </w:r>
      <w:r>
        <w:rPr>
          <w:spacing w:val="-1"/>
        </w:rPr>
        <w:t>Milestone</w:t>
      </w:r>
      <w:r>
        <w:rPr>
          <w:spacing w:val="7"/>
        </w:rPr>
        <w:t xml:space="preserve"> </w:t>
      </w:r>
      <w:r>
        <w:rPr>
          <w:spacing w:val="-1"/>
        </w:rPr>
        <w:t>identified</w:t>
      </w:r>
      <w:r>
        <w:rPr>
          <w:spacing w:val="6"/>
        </w:rPr>
        <w:t xml:space="preserve"> </w:t>
      </w:r>
      <w:r>
        <w:rPr>
          <w:spacing w:val="-1"/>
        </w:rPr>
        <w:t>in</w:t>
      </w:r>
      <w:r>
        <w:rPr>
          <w:spacing w:val="6"/>
        </w:rPr>
        <w:t xml:space="preserve"> </w:t>
      </w:r>
      <w:r>
        <w:t>the</w:t>
      </w:r>
      <w:r>
        <w:rPr>
          <w:spacing w:val="6"/>
        </w:rPr>
        <w:t xml:space="preserve"> </w:t>
      </w:r>
      <w:r>
        <w:rPr>
          <w:spacing w:val="-1"/>
        </w:rPr>
        <w:t>Implementation</w:t>
      </w:r>
      <w:r>
        <w:rPr>
          <w:spacing w:val="6"/>
        </w:rPr>
        <w:t xml:space="preserve"> </w:t>
      </w:r>
      <w:r>
        <w:rPr>
          <w:spacing w:val="-1"/>
        </w:rPr>
        <w:t>Plan</w:t>
      </w:r>
      <w:r>
        <w:rPr>
          <w:spacing w:val="8"/>
        </w:rPr>
        <w:t xml:space="preserve"> </w:t>
      </w:r>
      <w:r>
        <w:rPr>
          <w:spacing w:val="-1"/>
        </w:rPr>
        <w:t>is</w:t>
      </w:r>
      <w:r>
        <w:rPr>
          <w:spacing w:val="7"/>
        </w:rPr>
        <w:t xml:space="preserve"> </w:t>
      </w:r>
      <w:r>
        <w:rPr>
          <w:spacing w:val="-1"/>
        </w:rPr>
        <w:t>Achieved</w:t>
      </w:r>
      <w:r>
        <w:rPr>
          <w:spacing w:val="9"/>
        </w:rPr>
        <w:t xml:space="preserve"> </w:t>
      </w:r>
      <w:r w:rsidR="000E2E05">
        <w:rPr>
          <w:spacing w:val="-1"/>
        </w:rPr>
        <w:t>on</w:t>
      </w:r>
      <w:r w:rsidR="000E2E05">
        <w:t xml:space="preserve"> </w:t>
      </w:r>
      <w:r w:rsidR="000E2E05">
        <w:rPr>
          <w:spacing w:val="6"/>
        </w:rPr>
        <w:t>or</w:t>
      </w:r>
      <w:r>
        <w:rPr>
          <w:spacing w:val="24"/>
        </w:rPr>
        <w:t xml:space="preserve"> </w:t>
      </w:r>
      <w:r>
        <w:rPr>
          <w:spacing w:val="-1"/>
        </w:rPr>
        <w:t>before</w:t>
      </w:r>
      <w:r>
        <w:rPr>
          <w:spacing w:val="-2"/>
        </w:rPr>
        <w:t xml:space="preserve"> </w:t>
      </w:r>
      <w:r>
        <w:rPr>
          <w:spacing w:val="-1"/>
        </w:rPr>
        <w:t>its</w:t>
      </w:r>
      <w:r>
        <w:rPr>
          <w:spacing w:val="1"/>
        </w:rPr>
        <w:t xml:space="preserve"> </w:t>
      </w:r>
      <w:r>
        <w:rPr>
          <w:spacing w:val="-2"/>
        </w:rPr>
        <w:t>Milestone</w:t>
      </w:r>
      <w:r>
        <w:t xml:space="preserve"> </w:t>
      </w:r>
      <w:r>
        <w:rPr>
          <w:spacing w:val="-1"/>
        </w:rPr>
        <w:t>Date.</w:t>
      </w:r>
    </w:p>
    <w:p w:rsidR="008918FA" w:rsidRDefault="008918FA" w:rsidP="008918FA">
      <w:pPr>
        <w:pStyle w:val="BodyText"/>
        <w:numPr>
          <w:ilvl w:val="3"/>
          <w:numId w:val="69"/>
        </w:numPr>
        <w:tabs>
          <w:tab w:val="left" w:pos="1887"/>
        </w:tabs>
        <w:ind w:left="1886" w:right="110" w:hanging="993"/>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1"/>
        </w:rPr>
        <w:t>monitor</w:t>
      </w:r>
      <w:r>
        <w:rPr>
          <w:spacing w:val="11"/>
        </w:rPr>
        <w:t xml:space="preserve"> </w:t>
      </w:r>
      <w:r>
        <w:rPr>
          <w:spacing w:val="-1"/>
        </w:rPr>
        <w:t>its</w:t>
      </w:r>
      <w:r>
        <w:rPr>
          <w:spacing w:val="10"/>
        </w:rPr>
        <w:t xml:space="preserve"> </w:t>
      </w:r>
      <w:r>
        <w:rPr>
          <w:spacing w:val="-1"/>
        </w:rPr>
        <w:t>performance</w:t>
      </w:r>
      <w:r>
        <w:rPr>
          <w:spacing w:val="10"/>
        </w:rPr>
        <w:t xml:space="preserve"> </w:t>
      </w:r>
      <w:r>
        <w:rPr>
          <w:spacing w:val="-2"/>
        </w:rPr>
        <w:t>against</w:t>
      </w:r>
      <w:r>
        <w:rPr>
          <w:spacing w:val="12"/>
        </w:rPr>
        <w:t xml:space="preserve"> </w:t>
      </w:r>
      <w:r>
        <w:t>the</w:t>
      </w:r>
      <w:r>
        <w:rPr>
          <w:spacing w:val="7"/>
        </w:rPr>
        <w:t xml:space="preserve"> </w:t>
      </w:r>
      <w:r>
        <w:rPr>
          <w:spacing w:val="-1"/>
        </w:rPr>
        <w:t>Implementation</w:t>
      </w:r>
      <w:r>
        <w:rPr>
          <w:spacing w:val="42"/>
        </w:rPr>
        <w:t xml:space="preserve"> </w:t>
      </w:r>
      <w:r>
        <w:rPr>
          <w:spacing w:val="-1"/>
        </w:rPr>
        <w:t>Plan</w:t>
      </w:r>
      <w:r>
        <w:rPr>
          <w:spacing w:val="23"/>
        </w:rPr>
        <w:t xml:space="preserve"> </w:t>
      </w:r>
      <w:r>
        <w:rPr>
          <w:spacing w:val="-1"/>
        </w:rPr>
        <w:t>and</w:t>
      </w:r>
      <w:r>
        <w:rPr>
          <w:spacing w:val="23"/>
        </w:rPr>
        <w:t xml:space="preserve"> </w:t>
      </w:r>
      <w:r>
        <w:rPr>
          <w:spacing w:val="-1"/>
        </w:rPr>
        <w:t>Milestones</w:t>
      </w:r>
      <w:r>
        <w:rPr>
          <w:spacing w:val="24"/>
        </w:rPr>
        <w:t xml:space="preserve"> </w:t>
      </w:r>
      <w:r>
        <w:rPr>
          <w:spacing w:val="-1"/>
        </w:rPr>
        <w:t>(if</w:t>
      </w:r>
      <w:r>
        <w:rPr>
          <w:spacing w:val="25"/>
        </w:rPr>
        <w:t xml:space="preserve"> </w:t>
      </w:r>
      <w:r>
        <w:rPr>
          <w:spacing w:val="-2"/>
        </w:rPr>
        <w:t>any)</w:t>
      </w:r>
      <w:r>
        <w:rPr>
          <w:spacing w:val="24"/>
        </w:rPr>
        <w:t xml:space="preserve"> </w:t>
      </w:r>
      <w:r>
        <w:rPr>
          <w:spacing w:val="-1"/>
        </w:rPr>
        <w:t>and</w:t>
      </w:r>
      <w:r>
        <w:rPr>
          <w:spacing w:val="23"/>
        </w:rPr>
        <w:t xml:space="preserve"> </w:t>
      </w:r>
      <w:r>
        <w:rPr>
          <w:spacing w:val="-1"/>
        </w:rPr>
        <w:t>any</w:t>
      </w:r>
      <w:r>
        <w:rPr>
          <w:spacing w:val="21"/>
        </w:rPr>
        <w:t xml:space="preserve"> </w:t>
      </w:r>
      <w:r>
        <w:rPr>
          <w:spacing w:val="-1"/>
        </w:rPr>
        <w:t>other</w:t>
      </w:r>
      <w:r>
        <w:rPr>
          <w:spacing w:val="22"/>
        </w:rPr>
        <w:t xml:space="preserve"> </w:t>
      </w:r>
      <w:r>
        <w:rPr>
          <w:spacing w:val="-1"/>
        </w:rPr>
        <w:t>requirements</w:t>
      </w:r>
      <w:r>
        <w:rPr>
          <w:spacing w:val="26"/>
        </w:rPr>
        <w:t xml:space="preserve"> </w:t>
      </w:r>
      <w:r>
        <w:rPr>
          <w:spacing w:val="-2"/>
        </w:rPr>
        <w:t>of</w:t>
      </w:r>
      <w:r>
        <w:rPr>
          <w:spacing w:val="22"/>
        </w:rPr>
        <w:t xml:space="preserve"> </w:t>
      </w:r>
      <w:r>
        <w:t>the</w:t>
      </w:r>
      <w:r>
        <w:rPr>
          <w:spacing w:val="27"/>
        </w:rPr>
        <w:t xml:space="preserve"> </w:t>
      </w:r>
      <w:r>
        <w:rPr>
          <w:spacing w:val="-1"/>
        </w:rPr>
        <w:t>Customer</w:t>
      </w:r>
      <w:r>
        <w:rPr>
          <w:spacing w:val="20"/>
        </w:rPr>
        <w:t xml:space="preserve"> </w:t>
      </w:r>
      <w:r>
        <w:rPr>
          <w:spacing w:val="-1"/>
        </w:rPr>
        <w:t>as</w:t>
      </w:r>
      <w:r>
        <w:rPr>
          <w:spacing w:val="16"/>
        </w:rPr>
        <w:t xml:space="preserve"> </w:t>
      </w:r>
      <w:r>
        <w:rPr>
          <w:spacing w:val="-1"/>
        </w:rPr>
        <w:t>set</w:t>
      </w:r>
      <w:r>
        <w:rPr>
          <w:spacing w:val="17"/>
        </w:rPr>
        <w:t xml:space="preserve"> </w:t>
      </w:r>
      <w:r>
        <w:rPr>
          <w:spacing w:val="-1"/>
        </w:rPr>
        <w:t>out</w:t>
      </w:r>
      <w:r>
        <w:rPr>
          <w:spacing w:val="20"/>
        </w:rPr>
        <w:t xml:space="preserve"> </w:t>
      </w:r>
      <w:r>
        <w:rPr>
          <w:spacing w:val="-2"/>
        </w:rPr>
        <w:t>in</w:t>
      </w:r>
      <w:r>
        <w:rPr>
          <w:spacing w:val="18"/>
        </w:rPr>
        <w:t xml:space="preserve"> </w:t>
      </w:r>
      <w:r>
        <w:rPr>
          <w:spacing w:val="-1"/>
        </w:rPr>
        <w:t>this</w:t>
      </w:r>
      <w:r>
        <w:rPr>
          <w:spacing w:val="19"/>
        </w:rPr>
        <w:t xml:space="preserve"> </w:t>
      </w:r>
      <w:r>
        <w:rPr>
          <w:spacing w:val="-2"/>
        </w:rPr>
        <w:t>Call</w:t>
      </w:r>
      <w:r>
        <w:rPr>
          <w:spacing w:val="18"/>
        </w:rPr>
        <w:t xml:space="preserve"> </w:t>
      </w:r>
      <w:r>
        <w:rPr>
          <w:spacing w:val="-1"/>
        </w:rPr>
        <w:t>Off</w:t>
      </w:r>
      <w:r>
        <w:rPr>
          <w:spacing w:val="20"/>
        </w:rPr>
        <w:t xml:space="preserve"> </w:t>
      </w:r>
      <w:r>
        <w:rPr>
          <w:spacing w:val="-2"/>
        </w:rPr>
        <w:t>Contract</w:t>
      </w:r>
      <w:r>
        <w:rPr>
          <w:spacing w:val="20"/>
        </w:rPr>
        <w:t xml:space="preserve"> </w:t>
      </w:r>
      <w:r>
        <w:rPr>
          <w:spacing w:val="-1"/>
        </w:rPr>
        <w:t>and</w:t>
      </w:r>
      <w:r>
        <w:rPr>
          <w:spacing w:val="16"/>
        </w:rPr>
        <w:t xml:space="preserve"> </w:t>
      </w:r>
      <w:r>
        <w:rPr>
          <w:spacing w:val="-1"/>
        </w:rPr>
        <w:t>report</w:t>
      </w:r>
      <w:r>
        <w:rPr>
          <w:spacing w:val="17"/>
        </w:rPr>
        <w:t xml:space="preserve"> </w:t>
      </w:r>
      <w:r>
        <w:t>to</w:t>
      </w:r>
      <w:r>
        <w:rPr>
          <w:spacing w:val="16"/>
        </w:rPr>
        <w:t xml:space="preserve"> </w:t>
      </w:r>
      <w:r>
        <w:rPr>
          <w:spacing w:val="-1"/>
        </w:rPr>
        <w:t>the</w:t>
      </w:r>
      <w:r>
        <w:rPr>
          <w:spacing w:val="46"/>
        </w:rPr>
        <w:t xml:space="preserve"> </w:t>
      </w:r>
      <w:r>
        <w:rPr>
          <w:spacing w:val="-1"/>
        </w:rPr>
        <w:t>Customer</w:t>
      </w:r>
      <w:r>
        <w:rPr>
          <w:spacing w:val="2"/>
        </w:rPr>
        <w:t xml:space="preserve"> </w:t>
      </w:r>
      <w:r>
        <w:rPr>
          <w:spacing w:val="-1"/>
        </w:rPr>
        <w:t>on</w:t>
      </w:r>
      <w:r>
        <w:rPr>
          <w:spacing w:val="-2"/>
        </w:rPr>
        <w:t xml:space="preserve"> </w:t>
      </w:r>
      <w:r>
        <w:rPr>
          <w:spacing w:val="-1"/>
        </w:rPr>
        <w:t>such</w:t>
      </w:r>
      <w:r>
        <w:rPr>
          <w:spacing w:val="-2"/>
        </w:rPr>
        <w:t xml:space="preserve"> </w:t>
      </w:r>
      <w:r>
        <w:rPr>
          <w:spacing w:val="-1"/>
        </w:rPr>
        <w:t>performance.</w:t>
      </w:r>
    </w:p>
    <w:p w:rsidR="008918FA" w:rsidRDefault="008918FA" w:rsidP="008918FA">
      <w:pPr>
        <w:pStyle w:val="Heading1"/>
        <w:numPr>
          <w:ilvl w:val="2"/>
          <w:numId w:val="69"/>
        </w:numPr>
        <w:tabs>
          <w:tab w:val="left" w:pos="690"/>
        </w:tabs>
        <w:ind w:left="689"/>
        <w:rPr>
          <w:b w:val="0"/>
          <w:bCs w:val="0"/>
        </w:rPr>
      </w:pPr>
      <w:r>
        <w:rPr>
          <w:spacing w:val="-1"/>
        </w:rPr>
        <w:t>Control</w:t>
      </w:r>
      <w:r>
        <w:t xml:space="preserve"> </w:t>
      </w:r>
      <w:r>
        <w:rPr>
          <w:spacing w:val="-1"/>
        </w:rPr>
        <w:t>of Implementation</w:t>
      </w:r>
      <w:r>
        <w:t xml:space="preserve"> </w:t>
      </w:r>
      <w:r>
        <w:rPr>
          <w:spacing w:val="-1"/>
        </w:rPr>
        <w:t>Plan</w:t>
      </w:r>
    </w:p>
    <w:p w:rsidR="008918FA" w:rsidRDefault="008918FA" w:rsidP="008918FA">
      <w:pPr>
        <w:pStyle w:val="BodyText"/>
        <w:numPr>
          <w:ilvl w:val="3"/>
          <w:numId w:val="69"/>
        </w:numPr>
        <w:tabs>
          <w:tab w:val="left" w:pos="1887"/>
        </w:tabs>
        <w:spacing w:before="121"/>
        <w:ind w:left="1886" w:right="112" w:hanging="993"/>
        <w:jc w:val="both"/>
      </w:pPr>
      <w:r>
        <w:rPr>
          <w:spacing w:val="-1"/>
        </w:rPr>
        <w:t>Subject</w:t>
      </w:r>
      <w:r>
        <w:rPr>
          <w:spacing w:val="41"/>
        </w:rPr>
        <w:t xml:space="preserve"> </w:t>
      </w:r>
      <w:r>
        <w:t>to</w:t>
      </w:r>
      <w:r>
        <w:rPr>
          <w:spacing w:val="38"/>
        </w:rPr>
        <w:t xml:space="preserve"> </w:t>
      </w:r>
      <w:r>
        <w:rPr>
          <w:spacing w:val="-2"/>
        </w:rPr>
        <w:t>Clause</w:t>
      </w:r>
      <w:r>
        <w:rPr>
          <w:spacing w:val="42"/>
        </w:rPr>
        <w:t xml:space="preserve"> </w:t>
      </w:r>
      <w:hyperlink w:anchor="_bookmark58" w:history="1">
        <w:r>
          <w:rPr>
            <w:spacing w:val="-1"/>
          </w:rPr>
          <w:t>6.2.2</w:t>
        </w:r>
      </w:hyperlink>
      <w:r>
        <w:rPr>
          <w:spacing w:val="-1"/>
        </w:rPr>
        <w:t>,</w:t>
      </w:r>
      <w:r>
        <w:rPr>
          <w:spacing w:val="40"/>
        </w:rPr>
        <w:t xml:space="preserve"> </w:t>
      </w:r>
      <w:r>
        <w:t>the</w:t>
      </w:r>
      <w:r>
        <w:rPr>
          <w:spacing w:val="41"/>
        </w:rPr>
        <w:t xml:space="preserve"> </w:t>
      </w:r>
      <w:r>
        <w:rPr>
          <w:spacing w:val="-2"/>
        </w:rPr>
        <w:t>Supplier</w:t>
      </w:r>
      <w:r>
        <w:rPr>
          <w:spacing w:val="42"/>
        </w:rPr>
        <w:t xml:space="preserve"> </w:t>
      </w:r>
      <w:r>
        <w:rPr>
          <w:spacing w:val="-1"/>
        </w:rPr>
        <w:t>shall</w:t>
      </w:r>
      <w:r>
        <w:rPr>
          <w:spacing w:val="40"/>
        </w:rPr>
        <w:t xml:space="preserve"> </w:t>
      </w:r>
      <w:r>
        <w:rPr>
          <w:spacing w:val="-1"/>
        </w:rPr>
        <w:t>keep</w:t>
      </w:r>
      <w:r>
        <w:rPr>
          <w:spacing w:val="41"/>
        </w:rPr>
        <w:t xml:space="preserve"> </w:t>
      </w:r>
      <w:r>
        <w:t>the</w:t>
      </w:r>
      <w:r>
        <w:rPr>
          <w:spacing w:val="38"/>
        </w:rPr>
        <w:t xml:space="preserve"> </w:t>
      </w:r>
      <w:r>
        <w:rPr>
          <w:spacing w:val="-1"/>
        </w:rPr>
        <w:t>Implementation</w:t>
      </w:r>
      <w:r>
        <w:rPr>
          <w:spacing w:val="42"/>
        </w:rPr>
        <w:t xml:space="preserve"> </w:t>
      </w:r>
      <w:r>
        <w:rPr>
          <w:spacing w:val="-1"/>
        </w:rPr>
        <w:t>Plan</w:t>
      </w:r>
      <w:r>
        <w:rPr>
          <w:spacing w:val="15"/>
        </w:rPr>
        <w:t xml:space="preserve"> </w:t>
      </w:r>
      <w:r>
        <w:rPr>
          <w:spacing w:val="-1"/>
        </w:rPr>
        <w:t>under</w:t>
      </w:r>
      <w:r>
        <w:rPr>
          <w:spacing w:val="16"/>
        </w:rPr>
        <w:t xml:space="preserve"> </w:t>
      </w:r>
      <w:r>
        <w:rPr>
          <w:spacing w:val="-2"/>
        </w:rPr>
        <w:t>review</w:t>
      </w:r>
      <w:r>
        <w:rPr>
          <w:spacing w:val="14"/>
        </w:rPr>
        <w:t xml:space="preserve"> </w:t>
      </w:r>
      <w:r>
        <w:rPr>
          <w:spacing w:val="-1"/>
        </w:rPr>
        <w:t>in</w:t>
      </w:r>
      <w:r>
        <w:rPr>
          <w:spacing w:val="15"/>
        </w:rPr>
        <w:t xml:space="preserve"> </w:t>
      </w:r>
      <w:r>
        <w:rPr>
          <w:spacing w:val="-1"/>
        </w:rPr>
        <w:t>accordance</w:t>
      </w:r>
      <w:r>
        <w:rPr>
          <w:spacing w:val="15"/>
        </w:rPr>
        <w:t xml:space="preserve"> </w:t>
      </w:r>
      <w:r>
        <w:rPr>
          <w:spacing w:val="-1"/>
        </w:rPr>
        <w:t>with</w:t>
      </w:r>
      <w:r>
        <w:rPr>
          <w:spacing w:val="15"/>
        </w:rPr>
        <w:t xml:space="preserve"> </w:t>
      </w:r>
      <w:r>
        <w:t>the</w:t>
      </w:r>
      <w:r>
        <w:rPr>
          <w:spacing w:val="15"/>
        </w:rPr>
        <w:t xml:space="preserve"> </w:t>
      </w:r>
      <w:r>
        <w:rPr>
          <w:spacing w:val="-2"/>
        </w:rPr>
        <w:t>Customer’s</w:t>
      </w:r>
      <w:r>
        <w:rPr>
          <w:spacing w:val="15"/>
        </w:rPr>
        <w:t xml:space="preserve"> </w:t>
      </w:r>
      <w:r>
        <w:rPr>
          <w:spacing w:val="-1"/>
        </w:rPr>
        <w:t>instructions</w:t>
      </w:r>
      <w:r>
        <w:rPr>
          <w:spacing w:val="15"/>
        </w:rPr>
        <w:t xml:space="preserve"> </w:t>
      </w:r>
      <w:r>
        <w:rPr>
          <w:spacing w:val="-1"/>
        </w:rPr>
        <w:t>and</w:t>
      </w:r>
      <w:r>
        <w:rPr>
          <w:spacing w:val="38"/>
        </w:rPr>
        <w:t xml:space="preserve"> </w:t>
      </w:r>
      <w:r>
        <w:rPr>
          <w:spacing w:val="-1"/>
        </w:rPr>
        <w:t>ensure</w:t>
      </w:r>
      <w:r>
        <w:rPr>
          <w:spacing w:val="7"/>
        </w:rPr>
        <w:t xml:space="preserve"> </w:t>
      </w:r>
      <w:r>
        <w:rPr>
          <w:spacing w:val="-1"/>
        </w:rPr>
        <w:t>that</w:t>
      </w:r>
      <w:r>
        <w:rPr>
          <w:spacing w:val="9"/>
        </w:rPr>
        <w:t xml:space="preserve"> </w:t>
      </w:r>
      <w:r>
        <w:rPr>
          <w:spacing w:val="-1"/>
        </w:rPr>
        <w:t>it</w:t>
      </w:r>
      <w:r>
        <w:rPr>
          <w:spacing w:val="9"/>
        </w:rPr>
        <w:t xml:space="preserve"> </w:t>
      </w:r>
      <w:r>
        <w:rPr>
          <w:spacing w:val="-1"/>
        </w:rPr>
        <w:t>is</w:t>
      </w:r>
      <w:r>
        <w:rPr>
          <w:spacing w:val="8"/>
        </w:rPr>
        <w:t xml:space="preserve"> </w:t>
      </w:r>
      <w:r>
        <w:rPr>
          <w:spacing w:val="-1"/>
        </w:rPr>
        <w:t>maintained</w:t>
      </w:r>
      <w:r>
        <w:rPr>
          <w:spacing w:val="7"/>
        </w:rPr>
        <w:t xml:space="preserve"> </w:t>
      </w:r>
      <w:r>
        <w:rPr>
          <w:spacing w:val="-1"/>
        </w:rPr>
        <w:t>and</w:t>
      </w:r>
      <w:r>
        <w:rPr>
          <w:spacing w:val="7"/>
        </w:rPr>
        <w:t xml:space="preserve"> </w:t>
      </w:r>
      <w:r>
        <w:rPr>
          <w:spacing w:val="-1"/>
        </w:rPr>
        <w:t>updated</w:t>
      </w:r>
      <w:r>
        <w:rPr>
          <w:spacing w:val="7"/>
        </w:rPr>
        <w:t xml:space="preserve"> </w:t>
      </w:r>
      <w:r>
        <w:rPr>
          <w:spacing w:val="-1"/>
        </w:rPr>
        <w:t>on</w:t>
      </w:r>
      <w:r>
        <w:rPr>
          <w:spacing w:val="7"/>
        </w:rPr>
        <w:t xml:space="preserve"> </w:t>
      </w:r>
      <w:r>
        <w:t>a</w:t>
      </w:r>
      <w:r>
        <w:rPr>
          <w:spacing w:val="7"/>
        </w:rPr>
        <w:t xml:space="preserve"> </w:t>
      </w:r>
      <w:r>
        <w:rPr>
          <w:spacing w:val="-1"/>
        </w:rPr>
        <w:t>regular</w:t>
      </w:r>
      <w:r>
        <w:rPr>
          <w:spacing w:val="9"/>
        </w:rPr>
        <w:t xml:space="preserve"> </w:t>
      </w:r>
      <w:r>
        <w:rPr>
          <w:spacing w:val="-1"/>
        </w:rPr>
        <w:t>basis</w:t>
      </w:r>
      <w:r>
        <w:rPr>
          <w:spacing w:val="8"/>
        </w:rPr>
        <w:t xml:space="preserve"> </w:t>
      </w:r>
      <w:r>
        <w:rPr>
          <w:spacing w:val="-1"/>
        </w:rPr>
        <w:t>as</w:t>
      </w:r>
      <w:r>
        <w:rPr>
          <w:spacing w:val="8"/>
        </w:rPr>
        <w:t xml:space="preserve"> </w:t>
      </w:r>
      <w:r>
        <w:rPr>
          <w:spacing w:val="-1"/>
        </w:rPr>
        <w:t>may</w:t>
      </w:r>
      <w:r>
        <w:rPr>
          <w:spacing w:val="8"/>
        </w:rPr>
        <w:t xml:space="preserve"> </w:t>
      </w:r>
      <w:r>
        <w:rPr>
          <w:spacing w:val="-1"/>
        </w:rPr>
        <w:t>be</w:t>
      </w:r>
      <w:r>
        <w:rPr>
          <w:spacing w:val="38"/>
        </w:rPr>
        <w:t xml:space="preserve"> </w:t>
      </w:r>
      <w:r>
        <w:rPr>
          <w:spacing w:val="-1"/>
        </w:rPr>
        <w:t>necessary</w:t>
      </w:r>
      <w:r>
        <w:rPr>
          <w:spacing w:val="-2"/>
        </w:rPr>
        <w:t xml:space="preserve"> </w:t>
      </w:r>
      <w:r>
        <w:t>to</w:t>
      </w:r>
      <w:r>
        <w:rPr>
          <w:spacing w:val="-2"/>
        </w:rPr>
        <w:t xml:space="preserve"> </w:t>
      </w:r>
      <w:r>
        <w:rPr>
          <w:spacing w:val="-1"/>
        </w:rPr>
        <w:t>reflect</w:t>
      </w:r>
      <w:r>
        <w:t xml:space="preserve"> the</w:t>
      </w:r>
      <w:r>
        <w:rPr>
          <w:spacing w:val="-2"/>
        </w:rPr>
        <w:t xml:space="preserve"> </w:t>
      </w:r>
      <w:r>
        <w:rPr>
          <w:spacing w:val="-1"/>
        </w:rPr>
        <w:t>then</w:t>
      </w:r>
      <w:r>
        <w:t xml:space="preserve"> </w:t>
      </w:r>
      <w:r>
        <w:rPr>
          <w:spacing w:val="-1"/>
        </w:rPr>
        <w:t>current</w:t>
      </w:r>
      <w:r>
        <w:t xml:space="preserve"> </w:t>
      </w:r>
      <w:r>
        <w:rPr>
          <w:spacing w:val="-1"/>
        </w:rPr>
        <w:t>state</w:t>
      </w:r>
      <w:r>
        <w:t xml:space="preserve"> </w:t>
      </w:r>
      <w:r>
        <w:rPr>
          <w:spacing w:val="-2"/>
        </w:rPr>
        <w:t>of</w:t>
      </w:r>
      <w:r>
        <w:t xml:space="preserve"> the</w:t>
      </w:r>
      <w:r>
        <w:rPr>
          <w:spacing w:val="-2"/>
        </w:rPr>
        <w:t xml:space="preserve"> provision</w:t>
      </w:r>
      <w:r>
        <w:t xml:space="preserve"> </w:t>
      </w:r>
      <w:r>
        <w:rPr>
          <w:spacing w:val="-1"/>
        </w:rPr>
        <w:t>of</w:t>
      </w:r>
      <w:r>
        <w:rPr>
          <w:spacing w:val="2"/>
        </w:rPr>
        <w:t xml:space="preserve"> </w:t>
      </w:r>
      <w:r>
        <w:t>the</w:t>
      </w:r>
      <w:r>
        <w:rPr>
          <w:spacing w:val="-2"/>
        </w:rPr>
        <w:t xml:space="preserve"> </w:t>
      </w:r>
      <w:r>
        <w:rPr>
          <w:spacing w:val="-1"/>
        </w:rPr>
        <w:t>Goods</w:t>
      </w:r>
      <w:r>
        <w:rPr>
          <w:spacing w:val="43"/>
        </w:rPr>
        <w:t xml:space="preserve"> </w:t>
      </w:r>
      <w:r>
        <w:rPr>
          <w:spacing w:val="-1"/>
        </w:rPr>
        <w:t>and/or</w:t>
      </w:r>
      <w:r>
        <w:rPr>
          <w:spacing w:val="1"/>
        </w:rPr>
        <w:t xml:space="preserve"> </w:t>
      </w:r>
      <w:r>
        <w:rPr>
          <w:spacing w:val="-1"/>
        </w:rPr>
        <w:t>Services.</w:t>
      </w:r>
      <w:r>
        <w:rPr>
          <w:spacing w:val="59"/>
        </w:rPr>
        <w:t xml:space="preserve"> </w:t>
      </w:r>
      <w:r>
        <w:t>The</w:t>
      </w:r>
      <w:r>
        <w:rPr>
          <w:spacing w:val="60"/>
        </w:rPr>
        <w:t xml:space="preserve"> </w:t>
      </w:r>
      <w:r w:rsidR="001C1527">
        <w:rPr>
          <w:spacing w:val="-2"/>
        </w:rPr>
        <w:t>Customer</w:t>
      </w:r>
      <w:r w:rsidR="001C1527">
        <w:t xml:space="preserve"> shall</w:t>
      </w:r>
      <w:r>
        <w:rPr>
          <w:spacing w:val="59"/>
        </w:rPr>
        <w:t xml:space="preserve"> </w:t>
      </w:r>
      <w:r>
        <w:rPr>
          <w:spacing w:val="-2"/>
        </w:rPr>
        <w:t>have</w:t>
      </w:r>
      <w:r>
        <w:rPr>
          <w:spacing w:val="60"/>
        </w:rPr>
        <w:t xml:space="preserve"> </w:t>
      </w:r>
      <w:r>
        <w:t>the</w:t>
      </w:r>
      <w:r>
        <w:rPr>
          <w:spacing w:val="60"/>
        </w:rPr>
        <w:t xml:space="preserve"> </w:t>
      </w:r>
      <w:r>
        <w:rPr>
          <w:spacing w:val="-1"/>
        </w:rPr>
        <w:t>right</w:t>
      </w:r>
      <w:r>
        <w:rPr>
          <w:spacing w:val="1"/>
        </w:rPr>
        <w:t xml:space="preserve"> </w:t>
      </w:r>
      <w:r>
        <w:t>to</w:t>
      </w:r>
      <w:r>
        <w:rPr>
          <w:spacing w:val="58"/>
        </w:rPr>
        <w:t xml:space="preserve"> </w:t>
      </w:r>
      <w:r>
        <w:rPr>
          <w:spacing w:val="-1"/>
        </w:rPr>
        <w:t>require</w:t>
      </w:r>
      <w:r>
        <w:rPr>
          <w:spacing w:val="61"/>
        </w:rPr>
        <w:t xml:space="preserve"> </w:t>
      </w:r>
      <w:r>
        <w:rPr>
          <w:spacing w:val="-1"/>
        </w:rPr>
        <w:t>the</w:t>
      </w:r>
      <w:r>
        <w:rPr>
          <w:spacing w:val="48"/>
        </w:rPr>
        <w:t xml:space="preserve"> </w:t>
      </w:r>
      <w:r>
        <w:rPr>
          <w:spacing w:val="-2"/>
        </w:rPr>
        <w:t>Supplier</w:t>
      </w:r>
      <w:r>
        <w:rPr>
          <w:spacing w:val="3"/>
        </w:rPr>
        <w:t xml:space="preserve"> </w:t>
      </w:r>
      <w:r>
        <w:t>to</w:t>
      </w:r>
      <w:r>
        <w:rPr>
          <w:spacing w:val="2"/>
        </w:rPr>
        <w:t xml:space="preserve"> </w:t>
      </w:r>
      <w:r>
        <w:rPr>
          <w:spacing w:val="-1"/>
        </w:rPr>
        <w:t>include</w:t>
      </w:r>
      <w:r>
        <w:rPr>
          <w:spacing w:val="2"/>
        </w:rPr>
        <w:t xml:space="preserve"> </w:t>
      </w:r>
      <w:r>
        <w:rPr>
          <w:spacing w:val="-1"/>
        </w:rPr>
        <w:t>any</w:t>
      </w:r>
      <w:r>
        <w:rPr>
          <w:spacing w:val="2"/>
        </w:rPr>
        <w:t xml:space="preserve"> </w:t>
      </w:r>
      <w:r>
        <w:rPr>
          <w:spacing w:val="-1"/>
        </w:rPr>
        <w:t>reasonable</w:t>
      </w:r>
      <w:r>
        <w:rPr>
          <w:spacing w:val="2"/>
        </w:rPr>
        <w:t xml:space="preserve"> </w:t>
      </w:r>
      <w:r>
        <w:rPr>
          <w:spacing w:val="-1"/>
        </w:rPr>
        <w:t>changes</w:t>
      </w:r>
      <w:r>
        <w:rPr>
          <w:spacing w:val="2"/>
        </w:rPr>
        <w:t xml:space="preserve"> </w:t>
      </w:r>
      <w:r>
        <w:rPr>
          <w:spacing w:val="-1"/>
        </w:rPr>
        <w:t>or</w:t>
      </w:r>
      <w:r>
        <w:rPr>
          <w:spacing w:val="3"/>
        </w:rPr>
        <w:t xml:space="preserve"> </w:t>
      </w:r>
      <w:r>
        <w:rPr>
          <w:spacing w:val="-2"/>
        </w:rPr>
        <w:t>provisions</w:t>
      </w:r>
      <w:r>
        <w:rPr>
          <w:spacing w:val="2"/>
        </w:rPr>
        <w:t xml:space="preserve"> </w:t>
      </w:r>
      <w:r>
        <w:rPr>
          <w:spacing w:val="-1"/>
        </w:rPr>
        <w:t>in</w:t>
      </w:r>
      <w:r>
        <w:rPr>
          <w:spacing w:val="2"/>
        </w:rPr>
        <w:t xml:space="preserve"> </w:t>
      </w:r>
      <w:r>
        <w:rPr>
          <w:spacing w:val="-1"/>
        </w:rPr>
        <w:t>each</w:t>
      </w:r>
      <w:r>
        <w:rPr>
          <w:spacing w:val="48"/>
        </w:rPr>
        <w:t xml:space="preserve"> </w:t>
      </w:r>
      <w:r>
        <w:rPr>
          <w:spacing w:val="-1"/>
        </w:rPr>
        <w:t>version</w:t>
      </w:r>
      <w:r>
        <w:t xml:space="preserve"> </w:t>
      </w:r>
      <w:r>
        <w:rPr>
          <w:spacing w:val="-2"/>
        </w:rPr>
        <w:t>of</w:t>
      </w:r>
      <w:r>
        <w:rPr>
          <w:spacing w:val="2"/>
        </w:rPr>
        <w:t xml:space="preserve"> </w:t>
      </w:r>
      <w:r>
        <w:t>the</w:t>
      </w:r>
      <w:r>
        <w:rPr>
          <w:spacing w:val="-2"/>
        </w:rPr>
        <w:t xml:space="preserve"> </w:t>
      </w:r>
      <w:r>
        <w:rPr>
          <w:spacing w:val="-1"/>
        </w:rPr>
        <w:t>Implementation</w:t>
      </w:r>
      <w:r>
        <w:t xml:space="preserve"> </w:t>
      </w:r>
      <w:r>
        <w:rPr>
          <w:spacing w:val="-2"/>
        </w:rPr>
        <w:t>Plan.</w:t>
      </w:r>
    </w:p>
    <w:p w:rsidR="008918FA" w:rsidRDefault="008918FA" w:rsidP="008918FA">
      <w:pPr>
        <w:pStyle w:val="BodyText"/>
        <w:numPr>
          <w:ilvl w:val="3"/>
          <w:numId w:val="69"/>
        </w:numPr>
        <w:tabs>
          <w:tab w:val="left" w:pos="1887"/>
        </w:tabs>
        <w:ind w:left="1886" w:right="111" w:hanging="993"/>
        <w:jc w:val="both"/>
      </w:pPr>
      <w:bookmarkStart w:id="27" w:name="_bookmark58"/>
      <w:bookmarkEnd w:id="27"/>
      <w:r>
        <w:rPr>
          <w:spacing w:val="-1"/>
        </w:rPr>
        <w:t>Changes</w:t>
      </w:r>
      <w:r>
        <w:rPr>
          <w:spacing w:val="30"/>
        </w:rPr>
        <w:t xml:space="preserve"> </w:t>
      </w:r>
      <w:r>
        <w:t>to</w:t>
      </w:r>
      <w:r>
        <w:rPr>
          <w:spacing w:val="29"/>
        </w:rPr>
        <w:t xml:space="preserve"> </w:t>
      </w:r>
      <w:r>
        <w:t>the</w:t>
      </w:r>
      <w:r>
        <w:rPr>
          <w:spacing w:val="31"/>
        </w:rPr>
        <w:t xml:space="preserve"> </w:t>
      </w:r>
      <w:r>
        <w:rPr>
          <w:spacing w:val="-1"/>
        </w:rPr>
        <w:t>Milestones</w:t>
      </w:r>
      <w:r>
        <w:rPr>
          <w:spacing w:val="32"/>
        </w:rPr>
        <w:t xml:space="preserve"> </w:t>
      </w:r>
      <w:r>
        <w:rPr>
          <w:spacing w:val="-2"/>
        </w:rPr>
        <w:t>(if</w:t>
      </w:r>
      <w:r>
        <w:rPr>
          <w:spacing w:val="35"/>
        </w:rPr>
        <w:t xml:space="preserve"> </w:t>
      </w:r>
      <w:r>
        <w:rPr>
          <w:spacing w:val="-1"/>
        </w:rPr>
        <w:t>any),</w:t>
      </w:r>
      <w:r>
        <w:rPr>
          <w:spacing w:val="30"/>
        </w:rPr>
        <w:t xml:space="preserve"> </w:t>
      </w:r>
      <w:r>
        <w:rPr>
          <w:spacing w:val="-2"/>
        </w:rPr>
        <w:t>Milestone</w:t>
      </w:r>
      <w:r>
        <w:rPr>
          <w:spacing w:val="34"/>
        </w:rPr>
        <w:t xml:space="preserve"> </w:t>
      </w:r>
      <w:r>
        <w:rPr>
          <w:spacing w:val="-1"/>
        </w:rPr>
        <w:t>Payments</w:t>
      </w:r>
      <w:r>
        <w:rPr>
          <w:spacing w:val="32"/>
        </w:rPr>
        <w:t xml:space="preserve"> </w:t>
      </w:r>
      <w:r>
        <w:rPr>
          <w:spacing w:val="-2"/>
        </w:rPr>
        <w:t>(if</w:t>
      </w:r>
      <w:r>
        <w:rPr>
          <w:spacing w:val="36"/>
        </w:rPr>
        <w:t xml:space="preserve"> </w:t>
      </w:r>
      <w:r>
        <w:rPr>
          <w:spacing w:val="-2"/>
        </w:rPr>
        <w:t>any)</w:t>
      </w:r>
      <w:r>
        <w:rPr>
          <w:spacing w:val="33"/>
        </w:rPr>
        <w:t xml:space="preserve"> </w:t>
      </w:r>
      <w:r>
        <w:rPr>
          <w:spacing w:val="-2"/>
        </w:rPr>
        <w:t>and</w:t>
      </w:r>
      <w:r>
        <w:rPr>
          <w:spacing w:val="49"/>
        </w:rPr>
        <w:t xml:space="preserve"> </w:t>
      </w:r>
      <w:r>
        <w:rPr>
          <w:spacing w:val="-2"/>
        </w:rPr>
        <w:t>Delay</w:t>
      </w:r>
      <w:r>
        <w:rPr>
          <w:spacing w:val="39"/>
        </w:rPr>
        <w:t xml:space="preserve"> </w:t>
      </w:r>
      <w:r>
        <w:rPr>
          <w:spacing w:val="-1"/>
        </w:rPr>
        <w:t>Payments</w:t>
      </w:r>
      <w:r>
        <w:rPr>
          <w:spacing w:val="39"/>
        </w:rPr>
        <w:t xml:space="preserve"> </w:t>
      </w:r>
      <w:r>
        <w:rPr>
          <w:spacing w:val="-2"/>
        </w:rPr>
        <w:t>(if</w:t>
      </w:r>
      <w:r>
        <w:rPr>
          <w:spacing w:val="42"/>
        </w:rPr>
        <w:t xml:space="preserve"> </w:t>
      </w:r>
      <w:r>
        <w:rPr>
          <w:spacing w:val="-2"/>
        </w:rPr>
        <w:t>any)</w:t>
      </w:r>
      <w:r>
        <w:rPr>
          <w:spacing w:val="39"/>
        </w:rPr>
        <w:t xml:space="preserve"> </w:t>
      </w:r>
      <w:r>
        <w:rPr>
          <w:spacing w:val="-1"/>
        </w:rPr>
        <w:t>shall</w:t>
      </w:r>
      <w:r>
        <w:rPr>
          <w:spacing w:val="38"/>
        </w:rPr>
        <w:t xml:space="preserve"> </w:t>
      </w:r>
      <w:r>
        <w:rPr>
          <w:spacing w:val="-1"/>
        </w:rPr>
        <w:t>only</w:t>
      </w:r>
      <w:r>
        <w:rPr>
          <w:spacing w:val="36"/>
        </w:rPr>
        <w:t xml:space="preserve"> </w:t>
      </w:r>
      <w:r>
        <w:rPr>
          <w:spacing w:val="-1"/>
        </w:rPr>
        <w:t>be</w:t>
      </w:r>
      <w:r>
        <w:rPr>
          <w:spacing w:val="42"/>
        </w:rPr>
        <w:t xml:space="preserve"> </w:t>
      </w:r>
      <w:r>
        <w:rPr>
          <w:spacing w:val="-1"/>
        </w:rPr>
        <w:t>made</w:t>
      </w:r>
      <w:r>
        <w:rPr>
          <w:spacing w:val="38"/>
        </w:rPr>
        <w:t xml:space="preserve"> </w:t>
      </w:r>
      <w:r>
        <w:rPr>
          <w:spacing w:val="-1"/>
        </w:rPr>
        <w:t>in</w:t>
      </w:r>
      <w:r>
        <w:rPr>
          <w:spacing w:val="41"/>
        </w:rPr>
        <w:t xml:space="preserve"> </w:t>
      </w:r>
      <w:r>
        <w:rPr>
          <w:spacing w:val="-1"/>
        </w:rPr>
        <w:t>accordance</w:t>
      </w:r>
      <w:r>
        <w:rPr>
          <w:spacing w:val="39"/>
        </w:rPr>
        <w:t xml:space="preserve"> </w:t>
      </w:r>
      <w:r>
        <w:rPr>
          <w:spacing w:val="-2"/>
        </w:rPr>
        <w:t>with</w:t>
      </w:r>
      <w:r>
        <w:rPr>
          <w:spacing w:val="38"/>
        </w:rPr>
        <w:t xml:space="preserve"> </w:t>
      </w:r>
      <w:r>
        <w:rPr>
          <w:spacing w:val="-1"/>
        </w:rPr>
        <w:t>the</w:t>
      </w:r>
      <w:r>
        <w:rPr>
          <w:spacing w:val="58"/>
        </w:rPr>
        <w:t xml:space="preserve"> </w:t>
      </w:r>
      <w:r>
        <w:rPr>
          <w:spacing w:val="-1"/>
        </w:rPr>
        <w:t>Variation</w:t>
      </w:r>
      <w:r>
        <w:rPr>
          <w:spacing w:val="5"/>
        </w:rPr>
        <w:t xml:space="preserve"> </w:t>
      </w:r>
      <w:r>
        <w:rPr>
          <w:spacing w:val="-1"/>
        </w:rPr>
        <w:t>Procedure</w:t>
      </w:r>
      <w:r>
        <w:rPr>
          <w:spacing w:val="5"/>
        </w:rPr>
        <w:t xml:space="preserve"> </w:t>
      </w:r>
      <w:r>
        <w:rPr>
          <w:spacing w:val="-1"/>
        </w:rPr>
        <w:t>and</w:t>
      </w:r>
      <w:r>
        <w:rPr>
          <w:spacing w:val="3"/>
        </w:rPr>
        <w:t xml:space="preserve"> </w:t>
      </w:r>
      <w:r>
        <w:rPr>
          <w:spacing w:val="-2"/>
        </w:rPr>
        <w:t>provided</w:t>
      </w:r>
      <w:r>
        <w:rPr>
          <w:spacing w:val="5"/>
        </w:rPr>
        <w:t xml:space="preserve"> </w:t>
      </w:r>
      <w:r>
        <w:rPr>
          <w:spacing w:val="-1"/>
        </w:rPr>
        <w:t>that</w:t>
      </w:r>
      <w:r>
        <w:rPr>
          <w:spacing w:val="7"/>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not</w:t>
      </w:r>
      <w:r>
        <w:rPr>
          <w:spacing w:val="7"/>
        </w:rPr>
        <w:t xml:space="preserve"> </w:t>
      </w:r>
      <w:r>
        <w:rPr>
          <w:spacing w:val="-1"/>
        </w:rPr>
        <w:t>attempt</w:t>
      </w:r>
      <w:r>
        <w:rPr>
          <w:spacing w:val="7"/>
        </w:rPr>
        <w:t xml:space="preserve"> </w:t>
      </w:r>
      <w:r>
        <w:t>to</w:t>
      </w:r>
      <w:r>
        <w:rPr>
          <w:spacing w:val="59"/>
        </w:rPr>
        <w:t xml:space="preserve"> </w:t>
      </w:r>
      <w:r>
        <w:rPr>
          <w:spacing w:val="-1"/>
        </w:rPr>
        <w:t>postpone</w:t>
      </w:r>
      <w:r>
        <w:rPr>
          <w:spacing w:val="11"/>
        </w:rPr>
        <w:t xml:space="preserve"> </w:t>
      </w:r>
      <w:r>
        <w:rPr>
          <w:spacing w:val="-1"/>
        </w:rPr>
        <w:t>any</w:t>
      </w:r>
      <w:r>
        <w:rPr>
          <w:spacing w:val="9"/>
        </w:rPr>
        <w:t xml:space="preserve"> </w:t>
      </w:r>
      <w:r>
        <w:rPr>
          <w:spacing w:val="-1"/>
        </w:rPr>
        <w:t>of</w:t>
      </w:r>
      <w:r>
        <w:rPr>
          <w:spacing w:val="13"/>
        </w:rPr>
        <w:t xml:space="preserve"> </w:t>
      </w:r>
      <w:r>
        <w:t>the</w:t>
      </w:r>
      <w:r>
        <w:rPr>
          <w:spacing w:val="9"/>
        </w:rPr>
        <w:t xml:space="preserve"> </w:t>
      </w:r>
      <w:r>
        <w:rPr>
          <w:spacing w:val="-1"/>
        </w:rPr>
        <w:t>Milestones</w:t>
      </w:r>
      <w:r>
        <w:rPr>
          <w:spacing w:val="12"/>
        </w:rPr>
        <w:t xml:space="preserve"> </w:t>
      </w:r>
      <w:r>
        <w:rPr>
          <w:spacing w:val="-1"/>
        </w:rPr>
        <w:t>using</w:t>
      </w:r>
      <w:r>
        <w:rPr>
          <w:spacing w:val="14"/>
        </w:rPr>
        <w:t xml:space="preserve"> </w:t>
      </w:r>
      <w:r>
        <w:t>the</w:t>
      </w:r>
      <w:r>
        <w:rPr>
          <w:spacing w:val="11"/>
        </w:rPr>
        <w:t xml:space="preserve"> </w:t>
      </w:r>
      <w:r>
        <w:rPr>
          <w:spacing w:val="-2"/>
        </w:rPr>
        <w:t>Variation</w:t>
      </w:r>
      <w:r>
        <w:rPr>
          <w:spacing w:val="11"/>
        </w:rPr>
        <w:t xml:space="preserve"> </w:t>
      </w:r>
      <w:r>
        <w:rPr>
          <w:spacing w:val="-1"/>
        </w:rPr>
        <w:t>Procedure</w:t>
      </w:r>
      <w:r>
        <w:rPr>
          <w:spacing w:val="11"/>
        </w:rPr>
        <w:t xml:space="preserve"> </w:t>
      </w:r>
      <w:r>
        <w:rPr>
          <w:spacing w:val="-2"/>
        </w:rPr>
        <w:t>or</w:t>
      </w:r>
      <w:r>
        <w:rPr>
          <w:spacing w:val="39"/>
        </w:rPr>
        <w:t xml:space="preserve"> </w:t>
      </w:r>
      <w:r>
        <w:rPr>
          <w:spacing w:val="-1"/>
        </w:rPr>
        <w:t>otherwise</w:t>
      </w:r>
      <w:r>
        <w:rPr>
          <w:spacing w:val="16"/>
        </w:rPr>
        <w:t xml:space="preserve"> </w:t>
      </w:r>
      <w:r>
        <w:rPr>
          <w:spacing w:val="-1"/>
        </w:rPr>
        <w:t>(except</w:t>
      </w:r>
      <w:r>
        <w:rPr>
          <w:spacing w:val="16"/>
        </w:rPr>
        <w:t xml:space="preserve"> </w:t>
      </w:r>
      <w:r>
        <w:rPr>
          <w:spacing w:val="-1"/>
        </w:rPr>
        <w:t>in</w:t>
      </w:r>
      <w:r>
        <w:rPr>
          <w:spacing w:val="12"/>
        </w:rPr>
        <w:t xml:space="preserve"> </w:t>
      </w:r>
      <w:r>
        <w:t>the</w:t>
      </w:r>
      <w:r>
        <w:rPr>
          <w:spacing w:val="12"/>
        </w:rPr>
        <w:t xml:space="preserve"> </w:t>
      </w:r>
      <w:r>
        <w:rPr>
          <w:spacing w:val="-2"/>
        </w:rPr>
        <w:t>event</w:t>
      </w:r>
      <w:r>
        <w:rPr>
          <w:spacing w:val="16"/>
        </w:rPr>
        <w:t xml:space="preserve"> </w:t>
      </w:r>
      <w:r>
        <w:rPr>
          <w:spacing w:val="-2"/>
        </w:rPr>
        <w:t>of</w:t>
      </w:r>
      <w:r>
        <w:rPr>
          <w:spacing w:val="19"/>
        </w:rPr>
        <w:t xml:space="preserve"> </w:t>
      </w:r>
      <w:r>
        <w:t>a</w:t>
      </w:r>
      <w:r>
        <w:rPr>
          <w:spacing w:val="12"/>
        </w:rPr>
        <w:t xml:space="preserve"> </w:t>
      </w:r>
      <w:r>
        <w:rPr>
          <w:spacing w:val="-1"/>
        </w:rPr>
        <w:t>Customer</w:t>
      </w:r>
      <w:r>
        <w:rPr>
          <w:spacing w:val="14"/>
        </w:rPr>
        <w:t xml:space="preserve"> </w:t>
      </w:r>
      <w:r>
        <w:rPr>
          <w:spacing w:val="-2"/>
        </w:rPr>
        <w:t>Cause</w:t>
      </w:r>
      <w:r>
        <w:rPr>
          <w:spacing w:val="15"/>
        </w:rPr>
        <w:t xml:space="preserve"> </w:t>
      </w:r>
      <w:r>
        <w:rPr>
          <w:spacing w:val="-2"/>
        </w:rPr>
        <w:t>which</w:t>
      </w:r>
      <w:r>
        <w:rPr>
          <w:spacing w:val="15"/>
        </w:rPr>
        <w:t xml:space="preserve"> </w:t>
      </w:r>
      <w:r>
        <w:rPr>
          <w:spacing w:val="-1"/>
        </w:rPr>
        <w:t>affects</w:t>
      </w:r>
      <w:r>
        <w:rPr>
          <w:spacing w:val="13"/>
        </w:rPr>
        <w:t xml:space="preserve"> </w:t>
      </w:r>
      <w:r>
        <w:rPr>
          <w:spacing w:val="-1"/>
        </w:rPr>
        <w:t>the</w:t>
      </w:r>
      <w:r>
        <w:rPr>
          <w:spacing w:val="38"/>
        </w:rPr>
        <w:t xml:space="preserve"> </w:t>
      </w:r>
      <w:r>
        <w:rPr>
          <w:spacing w:val="-1"/>
        </w:rPr>
        <w:t>Supplier's</w:t>
      </w:r>
      <w:r>
        <w:rPr>
          <w:spacing w:val="2"/>
        </w:rPr>
        <w:t xml:space="preserve"> </w:t>
      </w:r>
      <w:r>
        <w:rPr>
          <w:spacing w:val="-1"/>
        </w:rPr>
        <w:t>ability</w:t>
      </w:r>
      <w:r>
        <w:t xml:space="preserve"> to</w:t>
      </w:r>
      <w:r>
        <w:rPr>
          <w:spacing w:val="2"/>
        </w:rPr>
        <w:t xml:space="preserve"> </w:t>
      </w:r>
      <w:r>
        <w:rPr>
          <w:spacing w:val="-1"/>
        </w:rPr>
        <w:t>achieve</w:t>
      </w:r>
      <w:r>
        <w:rPr>
          <w:spacing w:val="4"/>
        </w:rPr>
        <w:t xml:space="preserve"> </w:t>
      </w:r>
      <w:r>
        <w:t>a</w:t>
      </w:r>
      <w:r>
        <w:rPr>
          <w:spacing w:val="4"/>
        </w:rPr>
        <w:t xml:space="preserve"> </w:t>
      </w:r>
      <w:r>
        <w:rPr>
          <w:spacing w:val="-1"/>
        </w:rPr>
        <w:t>Milestone</w:t>
      </w:r>
      <w:r>
        <w:rPr>
          <w:spacing w:val="2"/>
        </w:rPr>
        <w:t xml:space="preserve"> </w:t>
      </w:r>
      <w:r>
        <w:rPr>
          <w:spacing w:val="1"/>
        </w:rPr>
        <w:t>by</w:t>
      </w:r>
      <w:r>
        <w:rPr>
          <w:spacing w:val="61"/>
        </w:rPr>
        <w:t xml:space="preserve"> </w:t>
      </w:r>
      <w:r>
        <w:rPr>
          <w:spacing w:val="1"/>
        </w:rPr>
        <w:t>the</w:t>
      </w:r>
      <w:r>
        <w:rPr>
          <w:spacing w:val="2"/>
        </w:rPr>
        <w:t xml:space="preserve"> </w:t>
      </w:r>
      <w:r>
        <w:rPr>
          <w:spacing w:val="-2"/>
        </w:rPr>
        <w:t>relevant</w:t>
      </w:r>
      <w:r>
        <w:rPr>
          <w:spacing w:val="5"/>
        </w:rPr>
        <w:t xml:space="preserve"> </w:t>
      </w:r>
      <w:r>
        <w:rPr>
          <w:spacing w:val="-2"/>
        </w:rPr>
        <w:t>Milestone</w:t>
      </w:r>
      <w:r>
        <w:rPr>
          <w:spacing w:val="42"/>
        </w:rPr>
        <w:t xml:space="preserve"> </w:t>
      </w:r>
      <w:r>
        <w:rPr>
          <w:spacing w:val="-1"/>
        </w:rPr>
        <w:t>Date).</w:t>
      </w:r>
    </w:p>
    <w:p w:rsidR="008918FA" w:rsidRDefault="008918FA" w:rsidP="008918FA">
      <w:pPr>
        <w:pStyle w:val="BodyText"/>
        <w:numPr>
          <w:ilvl w:val="3"/>
          <w:numId w:val="69"/>
        </w:numPr>
        <w:tabs>
          <w:tab w:val="left" w:pos="1887"/>
        </w:tabs>
        <w:ind w:left="1886" w:right="113" w:hanging="993"/>
        <w:jc w:val="both"/>
      </w:pPr>
      <w:r>
        <w:rPr>
          <w:spacing w:val="-1"/>
        </w:rPr>
        <w:t>Where</w:t>
      </w:r>
      <w:r>
        <w:rPr>
          <w:spacing w:val="44"/>
        </w:rPr>
        <w:t xml:space="preserve"> </w:t>
      </w:r>
      <w:r>
        <w:rPr>
          <w:spacing w:val="-1"/>
        </w:rPr>
        <w:t>so</w:t>
      </w:r>
      <w:r>
        <w:rPr>
          <w:spacing w:val="44"/>
        </w:rPr>
        <w:t xml:space="preserve"> </w:t>
      </w:r>
      <w:r>
        <w:rPr>
          <w:spacing w:val="-1"/>
        </w:rPr>
        <w:t>specified</w:t>
      </w:r>
      <w:r>
        <w:rPr>
          <w:spacing w:val="43"/>
        </w:rPr>
        <w:t xml:space="preserve"> </w:t>
      </w:r>
      <w:r>
        <w:rPr>
          <w:spacing w:val="-1"/>
        </w:rPr>
        <w:t>by</w:t>
      </w:r>
      <w:r>
        <w:rPr>
          <w:spacing w:val="44"/>
        </w:rPr>
        <w:t xml:space="preserve"> </w:t>
      </w:r>
      <w:r>
        <w:t>the</w:t>
      </w:r>
      <w:r>
        <w:rPr>
          <w:spacing w:val="43"/>
        </w:rPr>
        <w:t xml:space="preserve"> </w:t>
      </w:r>
      <w:r>
        <w:rPr>
          <w:spacing w:val="-1"/>
        </w:rPr>
        <w:t>Customer</w:t>
      </w:r>
      <w:r>
        <w:rPr>
          <w:spacing w:val="45"/>
        </w:rPr>
        <w:t xml:space="preserve"> </w:t>
      </w:r>
      <w:r>
        <w:rPr>
          <w:spacing w:val="-1"/>
        </w:rPr>
        <w:t>in</w:t>
      </w:r>
      <w:r>
        <w:rPr>
          <w:spacing w:val="44"/>
        </w:rPr>
        <w:t xml:space="preserve"> </w:t>
      </w:r>
      <w:r>
        <w:t>the</w:t>
      </w:r>
      <w:r>
        <w:rPr>
          <w:spacing w:val="43"/>
        </w:rPr>
        <w:t xml:space="preserve"> </w:t>
      </w:r>
      <w:r>
        <w:rPr>
          <w:spacing w:val="-1"/>
        </w:rPr>
        <w:t>Implementation</w:t>
      </w:r>
      <w:r>
        <w:rPr>
          <w:spacing w:val="43"/>
        </w:rPr>
        <w:t xml:space="preserve"> </w:t>
      </w:r>
      <w:r>
        <w:rPr>
          <w:spacing w:val="-1"/>
        </w:rPr>
        <w:t>Plan</w:t>
      </w:r>
      <w:r>
        <w:rPr>
          <w:spacing w:val="43"/>
        </w:rPr>
        <w:t xml:space="preserve"> </w:t>
      </w:r>
      <w:r>
        <w:rPr>
          <w:spacing w:val="-1"/>
        </w:rPr>
        <w:t>or</w:t>
      </w:r>
      <w:r>
        <w:rPr>
          <w:spacing w:val="28"/>
        </w:rPr>
        <w:t xml:space="preserve"> </w:t>
      </w:r>
      <w:r>
        <w:rPr>
          <w:spacing w:val="-2"/>
        </w:rPr>
        <w:t>elsewhere</w:t>
      </w:r>
      <w:r>
        <w:rPr>
          <w:spacing w:val="15"/>
        </w:rPr>
        <w:t xml:space="preserve"> </w:t>
      </w:r>
      <w:r>
        <w:rPr>
          <w:spacing w:val="-1"/>
        </w:rPr>
        <w:t>in</w:t>
      </w:r>
      <w:r>
        <w:rPr>
          <w:spacing w:val="15"/>
        </w:rPr>
        <w:t xml:space="preserve"> </w:t>
      </w:r>
      <w:r>
        <w:rPr>
          <w:spacing w:val="-1"/>
        </w:rPr>
        <w:t>this</w:t>
      </w:r>
      <w:r>
        <w:rPr>
          <w:spacing w:val="15"/>
        </w:rPr>
        <w:t xml:space="preserve"> </w:t>
      </w:r>
      <w:r>
        <w:rPr>
          <w:spacing w:val="-1"/>
        </w:rPr>
        <w:t>Call</w:t>
      </w:r>
      <w:r>
        <w:rPr>
          <w:spacing w:val="14"/>
        </w:rPr>
        <w:t xml:space="preserve"> </w:t>
      </w:r>
      <w:r>
        <w:t>Off</w:t>
      </w:r>
      <w:r>
        <w:rPr>
          <w:spacing w:val="19"/>
        </w:rPr>
        <w:t xml:space="preserve"> </w:t>
      </w:r>
      <w:r>
        <w:rPr>
          <w:spacing w:val="-2"/>
        </w:rPr>
        <w:t>Contract,</w:t>
      </w:r>
      <w:r>
        <w:rPr>
          <w:spacing w:val="16"/>
        </w:rPr>
        <w:t xml:space="preserve"> </w:t>
      </w:r>
      <w:r>
        <w:rPr>
          <w:spacing w:val="-1"/>
        </w:rPr>
        <w:t>time</w:t>
      </w:r>
      <w:r>
        <w:rPr>
          <w:spacing w:val="15"/>
        </w:rPr>
        <w:t xml:space="preserve"> </w:t>
      </w:r>
      <w:r>
        <w:rPr>
          <w:spacing w:val="-1"/>
        </w:rPr>
        <w:t>in</w:t>
      </w:r>
      <w:r>
        <w:rPr>
          <w:spacing w:val="15"/>
        </w:rPr>
        <w:t xml:space="preserve"> </w:t>
      </w:r>
      <w:r>
        <w:rPr>
          <w:spacing w:val="-1"/>
        </w:rPr>
        <w:t>relation</w:t>
      </w:r>
      <w:r>
        <w:rPr>
          <w:spacing w:val="15"/>
        </w:rPr>
        <w:t xml:space="preserve"> </w:t>
      </w:r>
      <w:r>
        <w:t>to</w:t>
      </w:r>
      <w:r>
        <w:rPr>
          <w:spacing w:val="16"/>
        </w:rPr>
        <w:t xml:space="preserve"> </w:t>
      </w:r>
      <w:r>
        <w:rPr>
          <w:spacing w:val="-1"/>
        </w:rPr>
        <w:t>compliance</w:t>
      </w:r>
      <w:r>
        <w:rPr>
          <w:spacing w:val="15"/>
        </w:rPr>
        <w:t xml:space="preserve"> </w:t>
      </w:r>
      <w:r>
        <w:rPr>
          <w:spacing w:val="-2"/>
        </w:rPr>
        <w:t>with</w:t>
      </w:r>
      <w:r>
        <w:rPr>
          <w:spacing w:val="59"/>
        </w:rPr>
        <w:t xml:space="preserve"> </w:t>
      </w:r>
      <w:r>
        <w:t>a</w:t>
      </w:r>
      <w:r>
        <w:rPr>
          <w:spacing w:val="10"/>
        </w:rPr>
        <w:t xml:space="preserve"> </w:t>
      </w:r>
      <w:r>
        <w:rPr>
          <w:spacing w:val="-1"/>
        </w:rPr>
        <w:t>date,</w:t>
      </w:r>
      <w:r>
        <w:rPr>
          <w:spacing w:val="11"/>
        </w:rPr>
        <w:t xml:space="preserve"> </w:t>
      </w:r>
      <w:r>
        <w:rPr>
          <w:spacing w:val="-2"/>
        </w:rPr>
        <w:t>Milestone</w:t>
      </w:r>
      <w:r>
        <w:rPr>
          <w:spacing w:val="10"/>
        </w:rPr>
        <w:t xml:space="preserve"> </w:t>
      </w:r>
      <w:r>
        <w:rPr>
          <w:spacing w:val="-1"/>
        </w:rPr>
        <w:t>Date</w:t>
      </w:r>
      <w:r>
        <w:rPr>
          <w:spacing w:val="10"/>
        </w:rPr>
        <w:t xml:space="preserve"> </w:t>
      </w:r>
      <w:r>
        <w:rPr>
          <w:spacing w:val="1"/>
        </w:rPr>
        <w:t>or</w:t>
      </w:r>
      <w:r>
        <w:rPr>
          <w:spacing w:val="11"/>
        </w:rPr>
        <w:t xml:space="preserve"> </w:t>
      </w:r>
      <w:r>
        <w:rPr>
          <w:spacing w:val="-1"/>
        </w:rPr>
        <w:t>period</w:t>
      </w:r>
      <w:r>
        <w:rPr>
          <w:spacing w:val="10"/>
        </w:rPr>
        <w:t xml:space="preserve"> </w:t>
      </w:r>
      <w:r>
        <w:rPr>
          <w:spacing w:val="-1"/>
        </w:rPr>
        <w:t>shall</w:t>
      </w:r>
      <w:r>
        <w:rPr>
          <w:spacing w:val="9"/>
        </w:rPr>
        <w:t xml:space="preserve"> </w:t>
      </w:r>
      <w:r>
        <w:rPr>
          <w:spacing w:val="-1"/>
        </w:rPr>
        <w:t>be</w:t>
      </w:r>
      <w:r>
        <w:rPr>
          <w:spacing w:val="10"/>
        </w:rPr>
        <w:t xml:space="preserve"> </w:t>
      </w:r>
      <w:r>
        <w:rPr>
          <w:spacing w:val="-1"/>
        </w:rPr>
        <w:t>of</w:t>
      </w:r>
      <w:r>
        <w:rPr>
          <w:spacing w:val="14"/>
        </w:rPr>
        <w:t xml:space="preserve"> </w:t>
      </w:r>
      <w:r>
        <w:t>the</w:t>
      </w:r>
      <w:r>
        <w:rPr>
          <w:spacing w:val="10"/>
        </w:rPr>
        <w:t xml:space="preserve"> </w:t>
      </w:r>
      <w:r>
        <w:rPr>
          <w:spacing w:val="-1"/>
        </w:rPr>
        <w:t>essence</w:t>
      </w:r>
      <w:r>
        <w:rPr>
          <w:spacing w:val="10"/>
        </w:rPr>
        <w:t xml:space="preserve"> </w:t>
      </w:r>
      <w:r>
        <w:rPr>
          <w:spacing w:val="-1"/>
        </w:rPr>
        <w:t>and</w:t>
      </w:r>
      <w:r>
        <w:rPr>
          <w:spacing w:val="7"/>
        </w:rPr>
        <w:t xml:space="preserve"> </w:t>
      </w:r>
      <w:r>
        <w:rPr>
          <w:spacing w:val="-1"/>
        </w:rPr>
        <w:t>failure</w:t>
      </w:r>
      <w:r>
        <w:rPr>
          <w:spacing w:val="10"/>
        </w:rPr>
        <w:t xml:space="preserve"> </w:t>
      </w:r>
      <w:r>
        <w:rPr>
          <w:spacing w:val="-2"/>
        </w:rPr>
        <w:t>of</w:t>
      </w:r>
      <w:r>
        <w:rPr>
          <w:spacing w:val="45"/>
        </w:rPr>
        <w:t xml:space="preserve"> </w:t>
      </w:r>
      <w:r>
        <w:t>the</w:t>
      </w:r>
      <w:r>
        <w:rPr>
          <w:spacing w:val="22"/>
        </w:rPr>
        <w:t xml:space="preserve"> </w:t>
      </w:r>
      <w:r>
        <w:rPr>
          <w:spacing w:val="-2"/>
        </w:rPr>
        <w:t>Supplier</w:t>
      </w:r>
      <w:r>
        <w:rPr>
          <w:spacing w:val="23"/>
        </w:rPr>
        <w:t xml:space="preserve"> </w:t>
      </w:r>
      <w:r>
        <w:t>to</w:t>
      </w:r>
      <w:r>
        <w:rPr>
          <w:spacing w:val="20"/>
        </w:rPr>
        <w:t xml:space="preserve"> </w:t>
      </w:r>
      <w:r>
        <w:rPr>
          <w:spacing w:val="-1"/>
        </w:rPr>
        <w:t>comply</w:t>
      </w:r>
      <w:r>
        <w:rPr>
          <w:spacing w:val="20"/>
        </w:rPr>
        <w:t xml:space="preserve"> </w:t>
      </w:r>
      <w:r>
        <w:rPr>
          <w:spacing w:val="-1"/>
        </w:rPr>
        <w:t>with</w:t>
      </w:r>
      <w:r>
        <w:rPr>
          <w:spacing w:val="22"/>
        </w:rPr>
        <w:t xml:space="preserve"> </w:t>
      </w:r>
      <w:r>
        <w:rPr>
          <w:spacing w:val="-1"/>
        </w:rPr>
        <w:t>such</w:t>
      </w:r>
      <w:r>
        <w:rPr>
          <w:spacing w:val="22"/>
        </w:rPr>
        <w:t xml:space="preserve"> </w:t>
      </w:r>
      <w:r>
        <w:rPr>
          <w:spacing w:val="-1"/>
        </w:rPr>
        <w:t>date,</w:t>
      </w:r>
      <w:r>
        <w:rPr>
          <w:spacing w:val="23"/>
        </w:rPr>
        <w:t xml:space="preserve"> </w:t>
      </w:r>
      <w:r>
        <w:rPr>
          <w:spacing w:val="-2"/>
        </w:rPr>
        <w:t>Milestone</w:t>
      </w:r>
      <w:r>
        <w:rPr>
          <w:spacing w:val="22"/>
        </w:rPr>
        <w:t xml:space="preserve"> </w:t>
      </w:r>
      <w:r>
        <w:rPr>
          <w:spacing w:val="-1"/>
        </w:rPr>
        <w:t>Date</w:t>
      </w:r>
      <w:r>
        <w:rPr>
          <w:spacing w:val="22"/>
        </w:rPr>
        <w:t xml:space="preserve"> </w:t>
      </w:r>
      <w:r>
        <w:rPr>
          <w:spacing w:val="-1"/>
        </w:rPr>
        <w:t>or</w:t>
      </w:r>
      <w:r>
        <w:rPr>
          <w:spacing w:val="23"/>
        </w:rPr>
        <w:t xml:space="preserve"> </w:t>
      </w:r>
      <w:r>
        <w:rPr>
          <w:spacing w:val="-2"/>
        </w:rPr>
        <w:t>period</w:t>
      </w:r>
      <w:r>
        <w:rPr>
          <w:spacing w:val="22"/>
        </w:rPr>
        <w:t xml:space="preserve"> </w:t>
      </w:r>
      <w:r>
        <w:rPr>
          <w:spacing w:val="-1"/>
        </w:rPr>
        <w:t>shall</w:t>
      </w:r>
      <w:r>
        <w:rPr>
          <w:spacing w:val="61"/>
        </w:rPr>
        <w:t xml:space="preserve"> </w:t>
      </w:r>
      <w:r>
        <w:rPr>
          <w:spacing w:val="-1"/>
        </w:rPr>
        <w:t>be</w:t>
      </w:r>
      <w:r>
        <w:t xml:space="preserve"> a</w:t>
      </w:r>
      <w:r>
        <w:rPr>
          <w:spacing w:val="-2"/>
        </w:rPr>
        <w:t xml:space="preserve"> </w:t>
      </w:r>
      <w:r>
        <w:rPr>
          <w:spacing w:val="-1"/>
        </w:rPr>
        <w:t>material</w:t>
      </w:r>
      <w:r>
        <w:t xml:space="preserve"> </w:t>
      </w:r>
      <w:r>
        <w:rPr>
          <w:spacing w:val="-1"/>
        </w:rPr>
        <w:t>Default</w:t>
      </w:r>
      <w:r>
        <w:t xml:space="preserve"> </w:t>
      </w:r>
      <w:r>
        <w:rPr>
          <w:spacing w:val="-1"/>
        </w:rPr>
        <w:t>unless</w:t>
      </w:r>
      <w:r>
        <w:rPr>
          <w:spacing w:val="1"/>
        </w:rPr>
        <w:t xml:space="preserve"> </w:t>
      </w:r>
      <w:r>
        <w:t>the</w:t>
      </w:r>
      <w:r>
        <w:rPr>
          <w:spacing w:val="-2"/>
        </w:rPr>
        <w:t xml:space="preserve"> </w:t>
      </w:r>
      <w:r>
        <w:rPr>
          <w:spacing w:val="-1"/>
        </w:rPr>
        <w:t>Parties</w:t>
      </w:r>
      <w:r>
        <w:rPr>
          <w:spacing w:val="1"/>
        </w:rPr>
        <w:t xml:space="preserve"> </w:t>
      </w:r>
      <w:r>
        <w:rPr>
          <w:spacing w:val="-1"/>
        </w:rPr>
        <w:t>expressly</w:t>
      </w:r>
      <w:r>
        <w:rPr>
          <w:spacing w:val="-2"/>
        </w:rPr>
        <w:t xml:space="preserve"> </w:t>
      </w:r>
      <w:r>
        <w:rPr>
          <w:spacing w:val="-1"/>
        </w:rPr>
        <w:t>agree</w:t>
      </w:r>
      <w:r>
        <w:rPr>
          <w:spacing w:val="-2"/>
        </w:rPr>
        <w:t xml:space="preserve"> otherwise</w:t>
      </w:r>
      <w:bookmarkStart w:id="28" w:name="_bookmark59"/>
      <w:bookmarkEnd w:id="28"/>
      <w:r>
        <w:rPr>
          <w:spacing w:val="-2"/>
        </w:rPr>
        <w:t>.</w:t>
      </w:r>
    </w:p>
    <w:p w:rsidR="008918FA" w:rsidRDefault="008918FA" w:rsidP="008918FA">
      <w:pPr>
        <w:pStyle w:val="Heading1"/>
        <w:numPr>
          <w:ilvl w:val="2"/>
          <w:numId w:val="69"/>
        </w:numPr>
        <w:tabs>
          <w:tab w:val="left" w:pos="690"/>
        </w:tabs>
        <w:ind w:left="689"/>
        <w:rPr>
          <w:b w:val="0"/>
          <w:bCs w:val="0"/>
        </w:rPr>
      </w:pPr>
      <w:r>
        <w:rPr>
          <w:spacing w:val="-1"/>
        </w:rPr>
        <w:t>Rectification</w:t>
      </w:r>
      <w:r>
        <w:t xml:space="preserve"> </w:t>
      </w:r>
      <w:r>
        <w:rPr>
          <w:spacing w:val="-2"/>
        </w:rPr>
        <w:t>of</w:t>
      </w:r>
      <w:r>
        <w:rPr>
          <w:spacing w:val="2"/>
        </w:rPr>
        <w:t xml:space="preserve"> </w:t>
      </w:r>
      <w:r>
        <w:rPr>
          <w:spacing w:val="-1"/>
        </w:rPr>
        <w:t>Delay</w:t>
      </w:r>
      <w:r>
        <w:rPr>
          <w:spacing w:val="-4"/>
        </w:rPr>
        <w:t xml:space="preserve"> </w:t>
      </w:r>
      <w:r>
        <w:t xml:space="preserve">in </w:t>
      </w:r>
      <w:r>
        <w:rPr>
          <w:spacing w:val="-1"/>
        </w:rPr>
        <w:t>Implementation</w:t>
      </w:r>
    </w:p>
    <w:p w:rsidR="008918FA" w:rsidRDefault="008918FA" w:rsidP="008918FA">
      <w:pPr>
        <w:pStyle w:val="BodyText"/>
        <w:numPr>
          <w:ilvl w:val="3"/>
          <w:numId w:val="69"/>
        </w:numPr>
        <w:tabs>
          <w:tab w:val="left" w:pos="1887"/>
        </w:tabs>
        <w:spacing w:before="121"/>
        <w:ind w:left="1886" w:right="116" w:hanging="993"/>
        <w:jc w:val="both"/>
      </w:pPr>
      <w:r>
        <w:rPr>
          <w:spacing w:val="-1"/>
        </w:rPr>
        <w:t>If</w:t>
      </w:r>
      <w:r>
        <w:rPr>
          <w:spacing w:val="47"/>
        </w:rPr>
        <w:t xml:space="preserve"> </w:t>
      </w:r>
      <w:r>
        <w:t>the</w:t>
      </w:r>
      <w:r>
        <w:rPr>
          <w:spacing w:val="43"/>
        </w:rPr>
        <w:t xml:space="preserve"> </w:t>
      </w:r>
      <w:r>
        <w:rPr>
          <w:spacing w:val="-2"/>
        </w:rPr>
        <w:t>Supplier</w:t>
      </w:r>
      <w:r>
        <w:rPr>
          <w:spacing w:val="47"/>
        </w:rPr>
        <w:t xml:space="preserve"> </w:t>
      </w:r>
      <w:r>
        <w:rPr>
          <w:spacing w:val="-1"/>
        </w:rPr>
        <w:t>becomes</w:t>
      </w:r>
      <w:r>
        <w:rPr>
          <w:spacing w:val="44"/>
        </w:rPr>
        <w:t xml:space="preserve"> </w:t>
      </w:r>
      <w:r>
        <w:rPr>
          <w:spacing w:val="-2"/>
        </w:rPr>
        <w:t>aware</w:t>
      </w:r>
      <w:r>
        <w:rPr>
          <w:spacing w:val="46"/>
        </w:rPr>
        <w:t xml:space="preserve"> </w:t>
      </w:r>
      <w:r>
        <w:rPr>
          <w:spacing w:val="-1"/>
        </w:rPr>
        <w:t>that</w:t>
      </w:r>
      <w:r>
        <w:rPr>
          <w:spacing w:val="45"/>
        </w:rPr>
        <w:t xml:space="preserve"> </w:t>
      </w:r>
      <w:r>
        <w:rPr>
          <w:spacing w:val="-1"/>
        </w:rPr>
        <w:t>there</w:t>
      </w:r>
      <w:r>
        <w:rPr>
          <w:spacing w:val="47"/>
        </w:rPr>
        <w:t xml:space="preserve"> </w:t>
      </w:r>
      <w:r>
        <w:rPr>
          <w:spacing w:val="-2"/>
        </w:rPr>
        <w:t>is,</w:t>
      </w:r>
      <w:r>
        <w:rPr>
          <w:spacing w:val="47"/>
        </w:rPr>
        <w:t xml:space="preserve"> </w:t>
      </w:r>
      <w:r>
        <w:rPr>
          <w:spacing w:val="-2"/>
        </w:rPr>
        <w:t>or</w:t>
      </w:r>
      <w:r>
        <w:rPr>
          <w:spacing w:val="45"/>
        </w:rPr>
        <w:t xml:space="preserve"> </w:t>
      </w:r>
      <w:r>
        <w:rPr>
          <w:spacing w:val="-1"/>
        </w:rPr>
        <w:t>there</w:t>
      </w:r>
      <w:r>
        <w:rPr>
          <w:spacing w:val="46"/>
        </w:rPr>
        <w:t xml:space="preserve"> </w:t>
      </w:r>
      <w:r>
        <w:rPr>
          <w:spacing w:val="-1"/>
        </w:rPr>
        <w:t>is</w:t>
      </w:r>
      <w:r>
        <w:rPr>
          <w:spacing w:val="44"/>
        </w:rPr>
        <w:t xml:space="preserve"> </w:t>
      </w:r>
      <w:r>
        <w:rPr>
          <w:spacing w:val="-1"/>
        </w:rPr>
        <w:t>reasonably</w:t>
      </w:r>
      <w:r>
        <w:rPr>
          <w:spacing w:val="45"/>
        </w:rPr>
        <w:t xml:space="preserve"> </w:t>
      </w:r>
      <w:r>
        <w:rPr>
          <w:spacing w:val="-1"/>
        </w:rPr>
        <w:t>likely</w:t>
      </w:r>
      <w:r>
        <w:rPr>
          <w:spacing w:val="-2"/>
        </w:rPr>
        <w:t xml:space="preserve"> </w:t>
      </w:r>
      <w:r>
        <w:t xml:space="preserve">to </w:t>
      </w:r>
      <w:r>
        <w:rPr>
          <w:spacing w:val="-1"/>
        </w:rPr>
        <w:t>be,</w:t>
      </w:r>
      <w:r>
        <w:t xml:space="preserve"> a </w:t>
      </w:r>
      <w:r>
        <w:rPr>
          <w:spacing w:val="-2"/>
        </w:rPr>
        <w:t>Delay under</w:t>
      </w:r>
      <w:r>
        <w:rPr>
          <w:spacing w:val="-1"/>
        </w:rPr>
        <w:t xml:space="preserve"> 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4"/>
          <w:numId w:val="69"/>
        </w:numPr>
        <w:tabs>
          <w:tab w:val="left" w:pos="2595"/>
        </w:tabs>
        <w:ind w:hanging="1068"/>
        <w:jc w:val="both"/>
      </w:pPr>
      <w:r>
        <w:rPr>
          <w:spacing w:val="-1"/>
        </w:rPr>
        <w:t>it</w:t>
      </w:r>
      <w:r>
        <w:rPr>
          <w:spacing w:val="2"/>
        </w:rPr>
        <w:t xml:space="preserve"> </w:t>
      </w:r>
      <w:r>
        <w:rPr>
          <w:spacing w:val="-2"/>
        </w:rPr>
        <w:t>shall:</w:t>
      </w:r>
    </w:p>
    <w:p w:rsidR="008918FA" w:rsidRDefault="008918FA" w:rsidP="008918FA">
      <w:pPr>
        <w:pStyle w:val="BodyText"/>
        <w:numPr>
          <w:ilvl w:val="5"/>
          <w:numId w:val="69"/>
        </w:numPr>
        <w:tabs>
          <w:tab w:val="left" w:pos="3164"/>
        </w:tabs>
        <w:spacing w:before="121"/>
        <w:ind w:right="114"/>
        <w:jc w:val="both"/>
      </w:pPr>
      <w:r>
        <w:rPr>
          <w:spacing w:val="-1"/>
        </w:rPr>
        <w:t>notify</w:t>
      </w:r>
      <w:r>
        <w:rPr>
          <w:spacing w:val="32"/>
        </w:rPr>
        <w:t xml:space="preserve"> </w:t>
      </w:r>
      <w:r>
        <w:t>the</w:t>
      </w:r>
      <w:r>
        <w:rPr>
          <w:spacing w:val="34"/>
        </w:rPr>
        <w:t xml:space="preserve"> </w:t>
      </w:r>
      <w:r>
        <w:rPr>
          <w:spacing w:val="-1"/>
        </w:rPr>
        <w:t>Customer</w:t>
      </w:r>
      <w:r>
        <w:rPr>
          <w:spacing w:val="35"/>
        </w:rPr>
        <w:t xml:space="preserve"> </w:t>
      </w:r>
      <w:r>
        <w:rPr>
          <w:spacing w:val="-1"/>
        </w:rPr>
        <w:t>as</w:t>
      </w:r>
      <w:r>
        <w:rPr>
          <w:spacing w:val="32"/>
        </w:rPr>
        <w:t xml:space="preserve"> </w:t>
      </w:r>
      <w:r>
        <w:rPr>
          <w:spacing w:val="-1"/>
        </w:rPr>
        <w:t>soon</w:t>
      </w:r>
      <w:r>
        <w:rPr>
          <w:spacing w:val="34"/>
        </w:rPr>
        <w:t xml:space="preserve"> </w:t>
      </w:r>
      <w:r>
        <w:rPr>
          <w:spacing w:val="-1"/>
        </w:rPr>
        <w:t>as</w:t>
      </w:r>
      <w:r>
        <w:rPr>
          <w:spacing w:val="34"/>
        </w:rPr>
        <w:t xml:space="preserve"> </w:t>
      </w:r>
      <w:r>
        <w:rPr>
          <w:spacing w:val="-1"/>
        </w:rPr>
        <w:t>practically</w:t>
      </w:r>
      <w:r>
        <w:rPr>
          <w:spacing w:val="33"/>
        </w:rPr>
        <w:t xml:space="preserve"> </w:t>
      </w:r>
      <w:r>
        <w:rPr>
          <w:spacing w:val="-1"/>
        </w:rPr>
        <w:t>possible</w:t>
      </w:r>
      <w:r>
        <w:rPr>
          <w:spacing w:val="34"/>
        </w:rPr>
        <w:t xml:space="preserve"> </w:t>
      </w:r>
      <w:r>
        <w:rPr>
          <w:spacing w:val="-1"/>
        </w:rPr>
        <w:t>and</w:t>
      </w:r>
      <w:r>
        <w:rPr>
          <w:spacing w:val="22"/>
        </w:rPr>
        <w:t xml:space="preserve"> </w:t>
      </w:r>
      <w:r>
        <w:rPr>
          <w:spacing w:val="-1"/>
        </w:rPr>
        <w:t>no</w:t>
      </w:r>
      <w:r>
        <w:rPr>
          <w:spacing w:val="12"/>
        </w:rPr>
        <w:t xml:space="preserve"> </w:t>
      </w:r>
      <w:r>
        <w:rPr>
          <w:spacing w:val="-1"/>
        </w:rPr>
        <w:t>later</w:t>
      </w:r>
      <w:r>
        <w:rPr>
          <w:spacing w:val="14"/>
        </w:rPr>
        <w:t xml:space="preserve"> </w:t>
      </w:r>
      <w:r>
        <w:rPr>
          <w:spacing w:val="-1"/>
        </w:rPr>
        <w:t>than</w:t>
      </w:r>
      <w:r>
        <w:rPr>
          <w:spacing w:val="13"/>
        </w:rPr>
        <w:t xml:space="preserve"> </w:t>
      </w:r>
      <w:r>
        <w:rPr>
          <w:spacing w:val="-2"/>
        </w:rPr>
        <w:t>within</w:t>
      </w:r>
      <w:r>
        <w:rPr>
          <w:spacing w:val="12"/>
        </w:rPr>
        <w:t xml:space="preserve"> </w:t>
      </w:r>
      <w:r>
        <w:rPr>
          <w:spacing w:val="-1"/>
        </w:rPr>
        <w:t>two</w:t>
      </w:r>
      <w:r>
        <w:rPr>
          <w:spacing w:val="12"/>
        </w:rPr>
        <w:t xml:space="preserve"> </w:t>
      </w:r>
      <w:r>
        <w:t>(2)</w:t>
      </w:r>
      <w:r>
        <w:rPr>
          <w:spacing w:val="9"/>
        </w:rPr>
        <w:t xml:space="preserve"> </w:t>
      </w:r>
      <w:r>
        <w:rPr>
          <w:spacing w:val="-1"/>
        </w:rPr>
        <w:t>Working</w:t>
      </w:r>
      <w:r>
        <w:rPr>
          <w:spacing w:val="15"/>
        </w:rPr>
        <w:t xml:space="preserve"> </w:t>
      </w:r>
      <w:r>
        <w:rPr>
          <w:spacing w:val="-2"/>
        </w:rPr>
        <w:t>Days</w:t>
      </w:r>
      <w:r>
        <w:rPr>
          <w:spacing w:val="10"/>
        </w:rPr>
        <w:t xml:space="preserve"> </w:t>
      </w:r>
      <w:r>
        <w:t>from</w:t>
      </w:r>
      <w:r>
        <w:rPr>
          <w:spacing w:val="14"/>
        </w:rPr>
        <w:t xml:space="preserve"> </w:t>
      </w:r>
      <w:r>
        <w:rPr>
          <w:spacing w:val="-2"/>
        </w:rPr>
        <w:t>becoming</w:t>
      </w:r>
      <w:r>
        <w:rPr>
          <w:spacing w:val="53"/>
        </w:rPr>
        <w:t xml:space="preserve"> </w:t>
      </w:r>
      <w:r>
        <w:rPr>
          <w:spacing w:val="-2"/>
        </w:rPr>
        <w:t>aware</w:t>
      </w:r>
      <w:r>
        <w:t xml:space="preserve"> </w:t>
      </w:r>
      <w:r>
        <w:rPr>
          <w:spacing w:val="-1"/>
        </w:rPr>
        <w:t>of</w:t>
      </w:r>
      <w:r>
        <w:rPr>
          <w:spacing w:val="2"/>
        </w:rPr>
        <w:t xml:space="preserve"> </w:t>
      </w:r>
      <w:r>
        <w:t>the</w:t>
      </w:r>
      <w:r>
        <w:rPr>
          <w:spacing w:val="-2"/>
        </w:rPr>
        <w:t xml:space="preserve"> Delay </w:t>
      </w:r>
      <w:r>
        <w:rPr>
          <w:spacing w:val="-1"/>
        </w:rPr>
        <w:t>or</w:t>
      </w:r>
      <w:r>
        <w:rPr>
          <w:spacing w:val="2"/>
        </w:rPr>
        <w:t xml:space="preserve"> </w:t>
      </w:r>
      <w:r>
        <w:rPr>
          <w:spacing w:val="-1"/>
        </w:rPr>
        <w:t>anticipated</w:t>
      </w:r>
      <w:r>
        <w:t xml:space="preserve"> </w:t>
      </w:r>
      <w:r>
        <w:rPr>
          <w:spacing w:val="-2"/>
        </w:rPr>
        <w:t>Delay;</w:t>
      </w:r>
      <w:r>
        <w:rPr>
          <w:spacing w:val="2"/>
        </w:rPr>
        <w:t xml:space="preserve"> </w:t>
      </w:r>
      <w:r>
        <w:rPr>
          <w:spacing w:val="-1"/>
        </w:rPr>
        <w:t>and</w:t>
      </w:r>
    </w:p>
    <w:p w:rsidR="008918FA" w:rsidRDefault="008918FA" w:rsidP="008918FA">
      <w:pPr>
        <w:pStyle w:val="BodyText"/>
        <w:numPr>
          <w:ilvl w:val="5"/>
          <w:numId w:val="69"/>
        </w:numPr>
        <w:tabs>
          <w:tab w:val="left" w:pos="3164"/>
        </w:tabs>
        <w:ind w:right="114"/>
        <w:jc w:val="both"/>
      </w:pPr>
      <w:r>
        <w:rPr>
          <w:spacing w:val="-1"/>
        </w:rPr>
        <w:t>include</w:t>
      </w:r>
      <w:r>
        <w:rPr>
          <w:spacing w:val="34"/>
        </w:rPr>
        <w:t xml:space="preserve"> </w:t>
      </w:r>
      <w:r>
        <w:rPr>
          <w:spacing w:val="-1"/>
        </w:rPr>
        <w:t>in</w:t>
      </w:r>
      <w:r>
        <w:rPr>
          <w:spacing w:val="34"/>
        </w:rPr>
        <w:t xml:space="preserve"> </w:t>
      </w:r>
      <w:r>
        <w:rPr>
          <w:spacing w:val="-1"/>
        </w:rPr>
        <w:t>its</w:t>
      </w:r>
      <w:r>
        <w:rPr>
          <w:spacing w:val="34"/>
        </w:rPr>
        <w:t xml:space="preserve"> </w:t>
      </w:r>
      <w:r>
        <w:rPr>
          <w:spacing w:val="-1"/>
        </w:rPr>
        <w:t>notification</w:t>
      </w:r>
      <w:r>
        <w:rPr>
          <w:spacing w:val="31"/>
        </w:rPr>
        <w:t xml:space="preserve"> </w:t>
      </w:r>
      <w:r>
        <w:rPr>
          <w:spacing w:val="-1"/>
        </w:rPr>
        <w:t>an</w:t>
      </w:r>
      <w:r>
        <w:rPr>
          <w:spacing w:val="34"/>
        </w:rPr>
        <w:t xml:space="preserve"> </w:t>
      </w:r>
      <w:r>
        <w:rPr>
          <w:spacing w:val="-2"/>
        </w:rPr>
        <w:t>explanation</w:t>
      </w:r>
      <w:r>
        <w:rPr>
          <w:spacing w:val="34"/>
        </w:rPr>
        <w:t xml:space="preserve"> </w:t>
      </w:r>
      <w:r>
        <w:rPr>
          <w:spacing w:val="-1"/>
        </w:rPr>
        <w:t>of</w:t>
      </w:r>
      <w:r>
        <w:rPr>
          <w:spacing w:val="39"/>
        </w:rPr>
        <w:t xml:space="preserve"> </w:t>
      </w:r>
      <w:r>
        <w:t>the</w:t>
      </w:r>
      <w:r>
        <w:rPr>
          <w:spacing w:val="31"/>
        </w:rPr>
        <w:t xml:space="preserve"> </w:t>
      </w:r>
      <w:r>
        <w:rPr>
          <w:spacing w:val="-1"/>
        </w:rPr>
        <w:t>actual</w:t>
      </w:r>
      <w:r>
        <w:rPr>
          <w:spacing w:val="33"/>
        </w:rPr>
        <w:t xml:space="preserve"> </w:t>
      </w:r>
      <w:r>
        <w:rPr>
          <w:spacing w:val="-1"/>
        </w:rPr>
        <w:t>or</w:t>
      </w:r>
      <w:r>
        <w:rPr>
          <w:spacing w:val="48"/>
        </w:rPr>
        <w:t xml:space="preserve"> </w:t>
      </w:r>
      <w:r>
        <w:rPr>
          <w:spacing w:val="-1"/>
        </w:rPr>
        <w:t>anticipated</w:t>
      </w:r>
      <w:r>
        <w:t xml:space="preserve"> </w:t>
      </w:r>
      <w:r>
        <w:rPr>
          <w:spacing w:val="-2"/>
        </w:rPr>
        <w:t>impact</w:t>
      </w:r>
      <w:r>
        <w:t xml:space="preserve"> </w:t>
      </w:r>
      <w:r>
        <w:rPr>
          <w:spacing w:val="-2"/>
        </w:rPr>
        <w:t>of</w:t>
      </w:r>
      <w:r>
        <w:rPr>
          <w:spacing w:val="2"/>
        </w:rPr>
        <w:t xml:space="preserve"> </w:t>
      </w:r>
      <w:r>
        <w:t>the</w:t>
      </w:r>
      <w:r>
        <w:rPr>
          <w:spacing w:val="-4"/>
        </w:rPr>
        <w:t xml:space="preserve"> </w:t>
      </w:r>
      <w:r>
        <w:rPr>
          <w:spacing w:val="-2"/>
        </w:rPr>
        <w:t>Delay;</w:t>
      </w:r>
      <w:r>
        <w:rPr>
          <w:spacing w:val="2"/>
        </w:rPr>
        <w:t xml:space="preserve"> </w:t>
      </w:r>
      <w:r>
        <w:rPr>
          <w:spacing w:val="-1"/>
        </w:rPr>
        <w:t>and</w:t>
      </w:r>
    </w:p>
    <w:p w:rsidR="008918FA" w:rsidRDefault="008918FA" w:rsidP="008918FA">
      <w:pPr>
        <w:pStyle w:val="BodyText"/>
        <w:numPr>
          <w:ilvl w:val="5"/>
          <w:numId w:val="69"/>
        </w:numPr>
        <w:tabs>
          <w:tab w:val="left" w:pos="3164"/>
        </w:tabs>
        <w:spacing w:before="121"/>
        <w:ind w:right="112"/>
        <w:jc w:val="both"/>
      </w:pPr>
      <w:r>
        <w:rPr>
          <w:spacing w:val="-1"/>
        </w:rPr>
        <w:t>comply</w:t>
      </w:r>
      <w:r>
        <w:rPr>
          <w:spacing w:val="43"/>
        </w:rPr>
        <w:t xml:space="preserve"> </w:t>
      </w:r>
      <w:r>
        <w:rPr>
          <w:spacing w:val="-2"/>
        </w:rPr>
        <w:t>with</w:t>
      </w:r>
      <w:r>
        <w:rPr>
          <w:spacing w:val="42"/>
        </w:rPr>
        <w:t xml:space="preserve"> </w:t>
      </w:r>
      <w:r>
        <w:t>the</w:t>
      </w:r>
      <w:r>
        <w:rPr>
          <w:spacing w:val="42"/>
        </w:rPr>
        <w:t xml:space="preserve"> </w:t>
      </w:r>
      <w:r>
        <w:rPr>
          <w:spacing w:val="-1"/>
        </w:rPr>
        <w:t>Customer’s</w:t>
      </w:r>
      <w:r>
        <w:rPr>
          <w:spacing w:val="43"/>
        </w:rPr>
        <w:t xml:space="preserve"> </w:t>
      </w:r>
      <w:r>
        <w:rPr>
          <w:spacing w:val="-1"/>
        </w:rPr>
        <w:t>instructions</w:t>
      </w:r>
      <w:r>
        <w:rPr>
          <w:spacing w:val="43"/>
        </w:rPr>
        <w:t xml:space="preserve"> </w:t>
      </w:r>
      <w:r>
        <w:rPr>
          <w:spacing w:val="-1"/>
        </w:rPr>
        <w:t>in</w:t>
      </w:r>
      <w:r>
        <w:rPr>
          <w:spacing w:val="40"/>
        </w:rPr>
        <w:t xml:space="preserve"> </w:t>
      </w:r>
      <w:r>
        <w:rPr>
          <w:spacing w:val="-1"/>
        </w:rPr>
        <w:t>order</w:t>
      </w:r>
      <w:r>
        <w:rPr>
          <w:spacing w:val="45"/>
        </w:rPr>
        <w:t xml:space="preserve"> </w:t>
      </w:r>
      <w:r>
        <w:rPr>
          <w:spacing w:val="-1"/>
        </w:rPr>
        <w:t>to</w:t>
      </w:r>
      <w:r>
        <w:rPr>
          <w:spacing w:val="25"/>
        </w:rPr>
        <w:t xml:space="preserve"> </w:t>
      </w:r>
      <w:r>
        <w:rPr>
          <w:spacing w:val="-1"/>
        </w:rPr>
        <w:t xml:space="preserve">address </w:t>
      </w:r>
      <w:r>
        <w:t xml:space="preserve">the </w:t>
      </w:r>
      <w:r>
        <w:rPr>
          <w:spacing w:val="-2"/>
        </w:rPr>
        <w:t>impact</w:t>
      </w:r>
      <w:r>
        <w:t xml:space="preserve"> </w:t>
      </w:r>
      <w:r>
        <w:rPr>
          <w:spacing w:val="-2"/>
        </w:rPr>
        <w:t>of</w:t>
      </w:r>
      <w:r>
        <w:t xml:space="preserve"> </w:t>
      </w:r>
      <w:r>
        <w:rPr>
          <w:spacing w:val="-1"/>
        </w:rPr>
        <w:t>the</w:t>
      </w:r>
      <w:r>
        <w:t xml:space="preserve"> </w:t>
      </w:r>
      <w:r>
        <w:rPr>
          <w:spacing w:val="-1"/>
        </w:rPr>
        <w:t>Delay or</w:t>
      </w:r>
      <w:r>
        <w:rPr>
          <w:spacing w:val="2"/>
        </w:rPr>
        <w:t xml:space="preserve"> </w:t>
      </w:r>
      <w:r>
        <w:rPr>
          <w:spacing w:val="-1"/>
        </w:rPr>
        <w:t>anticipated</w:t>
      </w:r>
      <w:r>
        <w:rPr>
          <w:spacing w:val="-2"/>
        </w:rPr>
        <w:t xml:space="preserve"> Delay;</w:t>
      </w:r>
      <w:r>
        <w:rPr>
          <w:spacing w:val="2"/>
        </w:rPr>
        <w:t xml:space="preserve"> </w:t>
      </w:r>
      <w:r>
        <w:rPr>
          <w:spacing w:val="-1"/>
        </w:rPr>
        <w:t>and</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5"/>
          <w:numId w:val="69"/>
        </w:numPr>
        <w:tabs>
          <w:tab w:val="left" w:pos="3524"/>
        </w:tabs>
        <w:spacing w:before="59"/>
        <w:ind w:left="3523" w:right="118"/>
        <w:jc w:val="left"/>
      </w:pPr>
      <w:bookmarkStart w:id="29" w:name="7._GOODS_AND/OR_SERVICES"/>
      <w:bookmarkEnd w:id="29"/>
      <w:r>
        <w:rPr>
          <w:spacing w:val="-1"/>
        </w:rPr>
        <w:t>use</w:t>
      </w:r>
      <w:r>
        <w:rPr>
          <w:spacing w:val="1"/>
        </w:rPr>
        <w:t xml:space="preserve"> </w:t>
      </w:r>
      <w:r>
        <w:rPr>
          <w:spacing w:val="-1"/>
        </w:rPr>
        <w:t>all</w:t>
      </w:r>
      <w:r>
        <w:t xml:space="preserve"> </w:t>
      </w:r>
      <w:r>
        <w:rPr>
          <w:spacing w:val="-1"/>
        </w:rPr>
        <w:t>reasonable</w:t>
      </w:r>
      <w:r>
        <w:t xml:space="preserve"> </w:t>
      </w:r>
      <w:r>
        <w:rPr>
          <w:spacing w:val="-1"/>
        </w:rPr>
        <w:t>endeavours</w:t>
      </w:r>
      <w:r>
        <w:rPr>
          <w:spacing w:val="1"/>
        </w:rPr>
        <w:t xml:space="preserve"> </w:t>
      </w:r>
      <w:r>
        <w:t xml:space="preserve">to </w:t>
      </w:r>
      <w:r>
        <w:rPr>
          <w:spacing w:val="-1"/>
        </w:rPr>
        <w:t>eliminate</w:t>
      </w:r>
      <w:r>
        <w:t xml:space="preserve"> </w:t>
      </w:r>
      <w:r>
        <w:rPr>
          <w:spacing w:val="-1"/>
        </w:rPr>
        <w:t>or mitigate</w:t>
      </w:r>
      <w:r>
        <w:t xml:space="preserve"> </w:t>
      </w:r>
      <w:r>
        <w:rPr>
          <w:spacing w:val="-1"/>
        </w:rPr>
        <w:t>the</w:t>
      </w:r>
      <w:r>
        <w:rPr>
          <w:spacing w:val="25"/>
        </w:rPr>
        <w:t xml:space="preserve"> </w:t>
      </w:r>
      <w:r>
        <w:rPr>
          <w:spacing w:val="-1"/>
        </w:rPr>
        <w:t>consequences</w:t>
      </w:r>
      <w:r>
        <w:rPr>
          <w:spacing w:val="1"/>
        </w:rPr>
        <w:t xml:space="preserve"> </w:t>
      </w:r>
      <w:r>
        <w:rPr>
          <w:spacing w:val="-2"/>
        </w:rPr>
        <w:t>of</w:t>
      </w:r>
      <w:r>
        <w:rPr>
          <w:spacing w:val="2"/>
        </w:rPr>
        <w:t xml:space="preserve"> </w:t>
      </w:r>
      <w:r>
        <w:rPr>
          <w:spacing w:val="-1"/>
        </w:rPr>
        <w:t>any</w:t>
      </w:r>
      <w:r>
        <w:rPr>
          <w:spacing w:val="-2"/>
        </w:rPr>
        <w:t xml:space="preserve"> Delay</w:t>
      </w:r>
      <w:r>
        <w:rPr>
          <w:spacing w:val="-1"/>
        </w:rPr>
        <w:t xml:space="preserve"> or</w:t>
      </w:r>
      <w:r>
        <w:rPr>
          <w:spacing w:val="2"/>
        </w:rPr>
        <w:t xml:space="preserve"> </w:t>
      </w:r>
      <w:r>
        <w:rPr>
          <w:spacing w:val="-1"/>
        </w:rPr>
        <w:t>anticipated</w:t>
      </w:r>
      <w:r>
        <w:t xml:space="preserve"> </w:t>
      </w:r>
      <w:r>
        <w:rPr>
          <w:spacing w:val="-2"/>
        </w:rPr>
        <w:t>Delay;</w:t>
      </w:r>
      <w:r>
        <w:t xml:space="preserve"> </w:t>
      </w:r>
      <w:r>
        <w:rPr>
          <w:spacing w:val="-1"/>
        </w:rPr>
        <w:t>and</w:t>
      </w:r>
    </w:p>
    <w:p w:rsidR="008918FA" w:rsidRDefault="008918FA" w:rsidP="008918FA">
      <w:pPr>
        <w:pStyle w:val="BodyText"/>
        <w:numPr>
          <w:ilvl w:val="4"/>
          <w:numId w:val="69"/>
        </w:numPr>
        <w:tabs>
          <w:tab w:val="left" w:pos="2955"/>
        </w:tabs>
        <w:spacing w:before="121"/>
        <w:ind w:right="115"/>
        <w:jc w:val="both"/>
      </w:pPr>
      <w:r>
        <w:rPr>
          <w:spacing w:val="-1"/>
        </w:rPr>
        <w:t>if</w:t>
      </w:r>
      <w:r>
        <w:rPr>
          <w:spacing w:val="13"/>
        </w:rPr>
        <w:t xml:space="preserve"> </w:t>
      </w:r>
      <w:r>
        <w:t>the</w:t>
      </w:r>
      <w:r>
        <w:rPr>
          <w:spacing w:val="11"/>
        </w:rPr>
        <w:t xml:space="preserve"> </w:t>
      </w:r>
      <w:r>
        <w:rPr>
          <w:spacing w:val="-2"/>
        </w:rPr>
        <w:t>Delay</w:t>
      </w:r>
      <w:r>
        <w:rPr>
          <w:spacing w:val="9"/>
        </w:rPr>
        <w:t xml:space="preserve"> </w:t>
      </w:r>
      <w:r>
        <w:rPr>
          <w:spacing w:val="-1"/>
        </w:rPr>
        <w:t>or</w:t>
      </w:r>
      <w:r>
        <w:rPr>
          <w:spacing w:val="13"/>
        </w:rPr>
        <w:t xml:space="preserve"> </w:t>
      </w:r>
      <w:r>
        <w:rPr>
          <w:spacing w:val="-1"/>
        </w:rPr>
        <w:t>anticipated</w:t>
      </w:r>
      <w:r>
        <w:rPr>
          <w:spacing w:val="11"/>
        </w:rPr>
        <w:t xml:space="preserve"> </w:t>
      </w:r>
      <w:r>
        <w:rPr>
          <w:spacing w:val="-2"/>
        </w:rPr>
        <w:t>Delay</w:t>
      </w:r>
      <w:r>
        <w:rPr>
          <w:spacing w:val="9"/>
        </w:rPr>
        <w:t xml:space="preserve"> </w:t>
      </w:r>
      <w:r>
        <w:rPr>
          <w:spacing w:val="-1"/>
        </w:rPr>
        <w:t>relates</w:t>
      </w:r>
      <w:r>
        <w:rPr>
          <w:spacing w:val="9"/>
        </w:rPr>
        <w:t xml:space="preserve"> </w:t>
      </w:r>
      <w:r>
        <w:t>to</w:t>
      </w:r>
      <w:r>
        <w:rPr>
          <w:spacing w:val="9"/>
        </w:rPr>
        <w:t xml:space="preserve"> </w:t>
      </w:r>
      <w:r>
        <w:t>a</w:t>
      </w:r>
      <w:r>
        <w:rPr>
          <w:spacing w:val="11"/>
        </w:rPr>
        <w:t xml:space="preserve"> </w:t>
      </w:r>
      <w:r>
        <w:rPr>
          <w:spacing w:val="-1"/>
        </w:rPr>
        <w:t>Milestone</w:t>
      </w:r>
      <w:r>
        <w:rPr>
          <w:spacing w:val="11"/>
        </w:rPr>
        <w:t xml:space="preserve"> </w:t>
      </w:r>
      <w:r>
        <w:rPr>
          <w:spacing w:val="-1"/>
        </w:rPr>
        <w:t>in</w:t>
      </w:r>
      <w:r>
        <w:rPr>
          <w:spacing w:val="33"/>
        </w:rPr>
        <w:t xml:space="preserve"> </w:t>
      </w:r>
      <w:r>
        <w:rPr>
          <w:spacing w:val="-1"/>
        </w:rPr>
        <w:t>respect</w:t>
      </w:r>
      <w:r>
        <w:rPr>
          <w:spacing w:val="11"/>
        </w:rPr>
        <w:t xml:space="preserve"> </w:t>
      </w:r>
      <w:r>
        <w:rPr>
          <w:spacing w:val="-2"/>
        </w:rPr>
        <w:t>which</w:t>
      </w:r>
      <w:r>
        <w:rPr>
          <w:spacing w:val="9"/>
        </w:rPr>
        <w:t xml:space="preserve"> </w:t>
      </w:r>
      <w:r>
        <w:t>a</w:t>
      </w:r>
      <w:r>
        <w:rPr>
          <w:spacing w:val="9"/>
        </w:rPr>
        <w:t xml:space="preserve"> </w:t>
      </w:r>
      <w:r>
        <w:rPr>
          <w:spacing w:val="-2"/>
        </w:rPr>
        <w:t>Delay</w:t>
      </w:r>
      <w:r>
        <w:rPr>
          <w:spacing w:val="9"/>
        </w:rPr>
        <w:t xml:space="preserve"> </w:t>
      </w:r>
      <w:r>
        <w:rPr>
          <w:spacing w:val="-1"/>
        </w:rPr>
        <w:t>Payment</w:t>
      </w:r>
      <w:r>
        <w:rPr>
          <w:spacing w:val="10"/>
        </w:rPr>
        <w:t xml:space="preserve"> </w:t>
      </w:r>
      <w:r>
        <w:rPr>
          <w:spacing w:val="-1"/>
        </w:rPr>
        <w:t>has</w:t>
      </w:r>
      <w:r>
        <w:rPr>
          <w:spacing w:val="9"/>
        </w:rPr>
        <w:t xml:space="preserve"> </w:t>
      </w:r>
      <w:r>
        <w:rPr>
          <w:spacing w:val="-1"/>
        </w:rPr>
        <w:t>been</w:t>
      </w:r>
      <w:r>
        <w:rPr>
          <w:spacing w:val="9"/>
        </w:rPr>
        <w:t xml:space="preserve"> </w:t>
      </w:r>
      <w:r>
        <w:rPr>
          <w:spacing w:val="-1"/>
        </w:rPr>
        <w:t>specified</w:t>
      </w:r>
      <w:r>
        <w:rPr>
          <w:spacing w:val="9"/>
        </w:rPr>
        <w:t xml:space="preserve"> </w:t>
      </w:r>
      <w:r>
        <w:rPr>
          <w:spacing w:val="-1"/>
        </w:rPr>
        <w:t>in</w:t>
      </w:r>
      <w:r>
        <w:rPr>
          <w:spacing w:val="9"/>
        </w:rPr>
        <w:t xml:space="preserve"> </w:t>
      </w:r>
      <w:r>
        <w:rPr>
          <w:spacing w:val="-1"/>
        </w:rPr>
        <w:t>the</w:t>
      </w:r>
      <w:r>
        <w:rPr>
          <w:spacing w:val="30"/>
        </w:rPr>
        <w:t xml:space="preserve"> </w:t>
      </w:r>
      <w:r>
        <w:rPr>
          <w:spacing w:val="-1"/>
        </w:rPr>
        <w:t>Implementation</w:t>
      </w:r>
      <w:r>
        <w:t xml:space="preserve"> </w:t>
      </w:r>
      <w:r>
        <w:rPr>
          <w:spacing w:val="-1"/>
        </w:rPr>
        <w:t>Plan,</w:t>
      </w:r>
      <w:r>
        <w:rPr>
          <w:spacing w:val="3"/>
        </w:rPr>
        <w:t xml:space="preserve"> </w:t>
      </w:r>
      <w:r>
        <w:rPr>
          <w:spacing w:val="-2"/>
        </w:rPr>
        <w:t>Clause</w:t>
      </w:r>
      <w:r>
        <w:rPr>
          <w:spacing w:val="1"/>
        </w:rPr>
        <w:t xml:space="preserve"> </w:t>
      </w:r>
      <w:hyperlink w:anchor="_bookmark60" w:history="1">
        <w:r>
          <w:t>6.4</w:t>
        </w:r>
      </w:hyperlink>
      <w:r>
        <w:rPr>
          <w:spacing w:val="-2"/>
        </w:rPr>
        <w:t xml:space="preserve"> </w:t>
      </w:r>
      <w:r>
        <w:rPr>
          <w:spacing w:val="-1"/>
        </w:rPr>
        <w:t>(Delay</w:t>
      </w:r>
      <w:r>
        <w:rPr>
          <w:spacing w:val="-2"/>
        </w:rPr>
        <w:t xml:space="preserve"> </w:t>
      </w:r>
      <w:r>
        <w:rPr>
          <w:spacing w:val="-1"/>
        </w:rPr>
        <w:t>Payments)</w:t>
      </w:r>
      <w:r>
        <w:t xml:space="preserve"> </w:t>
      </w:r>
      <w:r>
        <w:rPr>
          <w:spacing w:val="-1"/>
        </w:rPr>
        <w:t>shall</w:t>
      </w:r>
      <w:r>
        <w:t xml:space="preserve"> </w:t>
      </w:r>
      <w:r>
        <w:rPr>
          <w:spacing w:val="-2"/>
        </w:rPr>
        <w:t>apply.</w:t>
      </w:r>
    </w:p>
    <w:p w:rsidR="008918FA" w:rsidRDefault="008918FA" w:rsidP="008918FA">
      <w:pPr>
        <w:pStyle w:val="Heading1"/>
        <w:numPr>
          <w:ilvl w:val="2"/>
          <w:numId w:val="69"/>
        </w:numPr>
        <w:tabs>
          <w:tab w:val="left" w:pos="1049"/>
        </w:tabs>
        <w:ind w:left="1048"/>
        <w:rPr>
          <w:b w:val="0"/>
          <w:bCs w:val="0"/>
        </w:rPr>
      </w:pPr>
      <w:bookmarkStart w:id="30" w:name="_bookmark60"/>
      <w:bookmarkEnd w:id="30"/>
      <w:r>
        <w:t>Delay</w:t>
      </w:r>
      <w:r>
        <w:rPr>
          <w:spacing w:val="-4"/>
        </w:rPr>
        <w:t xml:space="preserve"> </w:t>
      </w:r>
      <w:r>
        <w:rPr>
          <w:spacing w:val="-1"/>
        </w:rPr>
        <w:t>Payments</w:t>
      </w:r>
    </w:p>
    <w:p w:rsidR="008918FA" w:rsidRDefault="008918FA" w:rsidP="008918FA">
      <w:pPr>
        <w:pStyle w:val="BodyText"/>
        <w:numPr>
          <w:ilvl w:val="3"/>
          <w:numId w:val="69"/>
        </w:numPr>
        <w:tabs>
          <w:tab w:val="left" w:pos="2247"/>
        </w:tabs>
        <w:spacing w:before="121"/>
        <w:ind w:left="2246" w:right="111"/>
        <w:jc w:val="both"/>
      </w:pPr>
      <w:bookmarkStart w:id="31" w:name="_bookmark61"/>
      <w:bookmarkEnd w:id="31"/>
      <w:r>
        <w:rPr>
          <w:spacing w:val="-1"/>
        </w:rPr>
        <w:t>If</w:t>
      </w:r>
      <w:r>
        <w:rPr>
          <w:spacing w:val="11"/>
        </w:rPr>
        <w:t xml:space="preserve"> </w:t>
      </w:r>
      <w:r>
        <w:rPr>
          <w:spacing w:val="-2"/>
        </w:rPr>
        <w:t>Delay</w:t>
      </w:r>
      <w:r>
        <w:rPr>
          <w:spacing w:val="5"/>
        </w:rPr>
        <w:t xml:space="preserve"> </w:t>
      </w:r>
      <w:r>
        <w:rPr>
          <w:spacing w:val="-1"/>
        </w:rPr>
        <w:t>Payments</w:t>
      </w:r>
      <w:r>
        <w:rPr>
          <w:spacing w:val="8"/>
        </w:rPr>
        <w:t xml:space="preserve"> </w:t>
      </w:r>
      <w:r>
        <w:rPr>
          <w:spacing w:val="-2"/>
        </w:rPr>
        <w:t>have</w:t>
      </w:r>
      <w:r>
        <w:rPr>
          <w:spacing w:val="5"/>
        </w:rPr>
        <w:t xml:space="preserve"> </w:t>
      </w:r>
      <w:r>
        <w:rPr>
          <w:spacing w:val="-1"/>
        </w:rPr>
        <w:t>been</w:t>
      </w:r>
      <w:r>
        <w:rPr>
          <w:spacing w:val="7"/>
        </w:rPr>
        <w:t xml:space="preserve"> </w:t>
      </w:r>
      <w:r>
        <w:rPr>
          <w:spacing w:val="-1"/>
        </w:rPr>
        <w:t>included</w:t>
      </w:r>
      <w:r>
        <w:rPr>
          <w:spacing w:val="7"/>
        </w:rPr>
        <w:t xml:space="preserve"> </w:t>
      </w:r>
      <w:r>
        <w:rPr>
          <w:spacing w:val="-1"/>
        </w:rPr>
        <w:t>in</w:t>
      </w:r>
      <w:r>
        <w:rPr>
          <w:spacing w:val="7"/>
        </w:rPr>
        <w:t xml:space="preserve"> </w:t>
      </w:r>
      <w:r>
        <w:rPr>
          <w:spacing w:val="-1"/>
        </w:rPr>
        <w:t>the</w:t>
      </w:r>
      <w:r>
        <w:rPr>
          <w:spacing w:val="5"/>
        </w:rPr>
        <w:t xml:space="preserve"> </w:t>
      </w:r>
      <w:r>
        <w:rPr>
          <w:spacing w:val="-1"/>
        </w:rPr>
        <w:t>Implementation</w:t>
      </w:r>
      <w:r>
        <w:rPr>
          <w:spacing w:val="7"/>
        </w:rPr>
        <w:t xml:space="preserve"> </w:t>
      </w:r>
      <w:r>
        <w:rPr>
          <w:spacing w:val="-1"/>
        </w:rPr>
        <w:t>Plan</w:t>
      </w:r>
      <w:r>
        <w:rPr>
          <w:spacing w:val="7"/>
        </w:rPr>
        <w:t xml:space="preserve"> </w:t>
      </w:r>
      <w:r>
        <w:rPr>
          <w:spacing w:val="-1"/>
        </w:rPr>
        <w:t>and</w:t>
      </w:r>
      <w:r>
        <w:rPr>
          <w:spacing w:val="28"/>
        </w:rPr>
        <w:t xml:space="preserve"> </w:t>
      </w:r>
      <w:r>
        <w:t>a</w:t>
      </w:r>
      <w:r>
        <w:rPr>
          <w:spacing w:val="5"/>
        </w:rPr>
        <w:t xml:space="preserve"> </w:t>
      </w:r>
      <w:r>
        <w:rPr>
          <w:spacing w:val="-1"/>
        </w:rPr>
        <w:t>Milestone</w:t>
      </w:r>
      <w:r>
        <w:rPr>
          <w:spacing w:val="5"/>
        </w:rPr>
        <w:t xml:space="preserve"> </w:t>
      </w:r>
      <w:r>
        <w:rPr>
          <w:spacing w:val="-1"/>
        </w:rPr>
        <w:t>has</w:t>
      </w:r>
      <w:r>
        <w:rPr>
          <w:spacing w:val="5"/>
        </w:rPr>
        <w:t xml:space="preserve"> </w:t>
      </w:r>
      <w:r>
        <w:rPr>
          <w:spacing w:val="-1"/>
        </w:rPr>
        <w:t>not</w:t>
      </w:r>
      <w:r>
        <w:rPr>
          <w:spacing w:val="7"/>
        </w:rPr>
        <w:t xml:space="preserve"> </w:t>
      </w:r>
      <w:r>
        <w:rPr>
          <w:spacing w:val="-2"/>
        </w:rPr>
        <w:t>been</w:t>
      </w:r>
      <w:r>
        <w:rPr>
          <w:spacing w:val="5"/>
        </w:rPr>
        <w:t xml:space="preserve"> </w:t>
      </w:r>
      <w:r>
        <w:rPr>
          <w:spacing w:val="-2"/>
        </w:rPr>
        <w:t>achieved</w:t>
      </w:r>
      <w:r>
        <w:rPr>
          <w:spacing w:val="5"/>
        </w:rPr>
        <w:t xml:space="preserve"> </w:t>
      </w:r>
      <w:r>
        <w:rPr>
          <w:spacing w:val="-1"/>
        </w:rPr>
        <w:t>by</w:t>
      </w:r>
      <w:r>
        <w:rPr>
          <w:spacing w:val="3"/>
        </w:rPr>
        <w:t xml:space="preserve"> </w:t>
      </w:r>
      <w:r>
        <w:t>the</w:t>
      </w:r>
      <w:r>
        <w:rPr>
          <w:spacing w:val="5"/>
        </w:rPr>
        <w:t xml:space="preserve"> </w:t>
      </w:r>
      <w:r>
        <w:rPr>
          <w:spacing w:val="-1"/>
        </w:rPr>
        <w:t>relevant</w:t>
      </w:r>
      <w:r>
        <w:rPr>
          <w:spacing w:val="7"/>
        </w:rPr>
        <w:t xml:space="preserve"> </w:t>
      </w:r>
      <w:r>
        <w:rPr>
          <w:spacing w:val="-1"/>
        </w:rPr>
        <w:t>Milestone</w:t>
      </w:r>
      <w:r>
        <w:rPr>
          <w:spacing w:val="5"/>
        </w:rPr>
        <w:t xml:space="preserve"> </w:t>
      </w:r>
      <w:r>
        <w:rPr>
          <w:spacing w:val="-1"/>
        </w:rPr>
        <w:t>Date,</w:t>
      </w:r>
      <w:r>
        <w:rPr>
          <w:spacing w:val="7"/>
        </w:rPr>
        <w:t xml:space="preserve"> </w:t>
      </w:r>
      <w:r>
        <w:t>the</w:t>
      </w:r>
      <w:r>
        <w:rPr>
          <w:spacing w:val="35"/>
        </w:rPr>
        <w:t xml:space="preserve"> </w:t>
      </w:r>
      <w:r>
        <w:rPr>
          <w:spacing w:val="-2"/>
        </w:rPr>
        <w:t>Supplier</w:t>
      </w:r>
      <w:r>
        <w:rPr>
          <w:spacing w:val="28"/>
        </w:rPr>
        <w:t xml:space="preserve"> </w:t>
      </w:r>
      <w:r>
        <w:rPr>
          <w:spacing w:val="-1"/>
        </w:rPr>
        <w:t>shall</w:t>
      </w:r>
      <w:r>
        <w:rPr>
          <w:spacing w:val="26"/>
        </w:rPr>
        <w:t xml:space="preserve"> </w:t>
      </w:r>
      <w:r>
        <w:rPr>
          <w:spacing w:val="-1"/>
        </w:rPr>
        <w:t>pay</w:t>
      </w:r>
      <w:r>
        <w:rPr>
          <w:spacing w:val="25"/>
        </w:rPr>
        <w:t xml:space="preserve"> </w:t>
      </w:r>
      <w:r>
        <w:t>to</w:t>
      </w:r>
      <w:r>
        <w:rPr>
          <w:spacing w:val="27"/>
        </w:rPr>
        <w:t xml:space="preserve"> </w:t>
      </w:r>
      <w:r>
        <w:t>the</w:t>
      </w:r>
      <w:r>
        <w:rPr>
          <w:spacing w:val="27"/>
        </w:rPr>
        <w:t xml:space="preserve"> </w:t>
      </w:r>
      <w:r>
        <w:rPr>
          <w:spacing w:val="-1"/>
        </w:rPr>
        <w:t>Customer</w:t>
      </w:r>
      <w:r>
        <w:rPr>
          <w:spacing w:val="28"/>
        </w:rPr>
        <w:t xml:space="preserve"> </w:t>
      </w:r>
      <w:r>
        <w:rPr>
          <w:spacing w:val="-1"/>
        </w:rPr>
        <w:t>such</w:t>
      </w:r>
      <w:r>
        <w:rPr>
          <w:spacing w:val="27"/>
        </w:rPr>
        <w:t xml:space="preserve"> </w:t>
      </w:r>
      <w:r>
        <w:rPr>
          <w:spacing w:val="-2"/>
        </w:rPr>
        <w:t>Delay</w:t>
      </w:r>
      <w:r>
        <w:rPr>
          <w:spacing w:val="25"/>
        </w:rPr>
        <w:t xml:space="preserve"> </w:t>
      </w:r>
      <w:r>
        <w:rPr>
          <w:spacing w:val="-1"/>
        </w:rPr>
        <w:t>Payments</w:t>
      </w:r>
      <w:r>
        <w:rPr>
          <w:spacing w:val="27"/>
        </w:rPr>
        <w:t xml:space="preserve"> </w:t>
      </w:r>
      <w:r>
        <w:rPr>
          <w:spacing w:val="-1"/>
        </w:rPr>
        <w:t>(calculated</w:t>
      </w:r>
      <w:r>
        <w:rPr>
          <w:spacing w:val="44"/>
        </w:rPr>
        <w:t xml:space="preserve"> </w:t>
      </w:r>
      <w:r>
        <w:rPr>
          <w:spacing w:val="-1"/>
        </w:rPr>
        <w:t>as</w:t>
      </w:r>
      <w:r>
        <w:rPr>
          <w:spacing w:val="7"/>
        </w:rPr>
        <w:t xml:space="preserve"> </w:t>
      </w:r>
      <w:r>
        <w:rPr>
          <w:spacing w:val="-1"/>
        </w:rPr>
        <w:t>set</w:t>
      </w:r>
      <w:r>
        <w:rPr>
          <w:spacing w:val="8"/>
        </w:rPr>
        <w:t xml:space="preserve"> </w:t>
      </w:r>
      <w:r>
        <w:rPr>
          <w:spacing w:val="-1"/>
        </w:rPr>
        <w:t>out</w:t>
      </w:r>
      <w:r>
        <w:rPr>
          <w:spacing w:val="8"/>
        </w:rPr>
        <w:t xml:space="preserve"> </w:t>
      </w:r>
      <w:r>
        <w:rPr>
          <w:spacing w:val="-1"/>
        </w:rPr>
        <w:t>by</w:t>
      </w:r>
      <w:r>
        <w:rPr>
          <w:spacing w:val="4"/>
        </w:rPr>
        <w:t xml:space="preserve"> </w:t>
      </w:r>
      <w:r>
        <w:t>the</w:t>
      </w:r>
      <w:r>
        <w:rPr>
          <w:spacing w:val="6"/>
        </w:rPr>
        <w:t xml:space="preserve"> </w:t>
      </w:r>
      <w:r>
        <w:rPr>
          <w:spacing w:val="-1"/>
        </w:rPr>
        <w:t>Customer</w:t>
      </w:r>
      <w:r>
        <w:rPr>
          <w:spacing w:val="8"/>
        </w:rPr>
        <w:t xml:space="preserve"> </w:t>
      </w:r>
      <w:r>
        <w:rPr>
          <w:spacing w:val="-1"/>
        </w:rPr>
        <w:t>in</w:t>
      </w:r>
      <w:r>
        <w:rPr>
          <w:spacing w:val="6"/>
        </w:rPr>
        <w:t xml:space="preserve"> </w:t>
      </w:r>
      <w:r>
        <w:t>the</w:t>
      </w:r>
      <w:r>
        <w:rPr>
          <w:spacing w:val="6"/>
        </w:rPr>
        <w:t xml:space="preserve"> </w:t>
      </w:r>
      <w:r>
        <w:rPr>
          <w:spacing w:val="-1"/>
        </w:rPr>
        <w:t>Implementation</w:t>
      </w:r>
      <w:r>
        <w:rPr>
          <w:spacing w:val="6"/>
        </w:rPr>
        <w:t xml:space="preserve"> </w:t>
      </w:r>
      <w:r>
        <w:rPr>
          <w:spacing w:val="-1"/>
        </w:rPr>
        <w:t>Plan)</w:t>
      </w:r>
      <w:r>
        <w:rPr>
          <w:spacing w:val="8"/>
        </w:rPr>
        <w:t xml:space="preserve"> </w:t>
      </w:r>
      <w:r>
        <w:rPr>
          <w:spacing w:val="-1"/>
        </w:rPr>
        <w:t>and</w:t>
      </w:r>
      <w:r>
        <w:rPr>
          <w:spacing w:val="6"/>
        </w:rPr>
        <w:t xml:space="preserve"> </w:t>
      </w:r>
      <w:r>
        <w:rPr>
          <w:spacing w:val="-1"/>
        </w:rPr>
        <w:t>the</w:t>
      </w:r>
      <w:r>
        <w:rPr>
          <w:spacing w:val="24"/>
        </w:rPr>
        <w:t xml:space="preserve"> </w:t>
      </w:r>
      <w:r>
        <w:rPr>
          <w:spacing w:val="-2"/>
        </w:rPr>
        <w:t>following</w:t>
      </w:r>
      <w:r>
        <w:rPr>
          <w:spacing w:val="3"/>
        </w:rPr>
        <w:t xml:space="preserve"> </w:t>
      </w:r>
      <w:r>
        <w:rPr>
          <w:spacing w:val="-2"/>
        </w:rPr>
        <w:t>provisions</w:t>
      </w:r>
      <w:r>
        <w:rPr>
          <w:spacing w:val="1"/>
        </w:rPr>
        <w:t xml:space="preserve"> </w:t>
      </w:r>
      <w:r>
        <w:rPr>
          <w:spacing w:val="-1"/>
        </w:rPr>
        <w:t>shall</w:t>
      </w:r>
      <w:r>
        <w:t xml:space="preserve"> </w:t>
      </w:r>
      <w:r>
        <w:rPr>
          <w:spacing w:val="-2"/>
        </w:rPr>
        <w:t>apply:</w:t>
      </w:r>
    </w:p>
    <w:p w:rsidR="008918FA" w:rsidRDefault="008918FA" w:rsidP="008918FA">
      <w:pPr>
        <w:pStyle w:val="BodyText"/>
        <w:numPr>
          <w:ilvl w:val="4"/>
          <w:numId w:val="69"/>
        </w:numPr>
        <w:tabs>
          <w:tab w:val="left" w:pos="2954"/>
        </w:tabs>
        <w:ind w:left="2953" w:right="114" w:hanging="707"/>
        <w:jc w:val="both"/>
      </w:pPr>
      <w:r>
        <w:t>the</w:t>
      </w:r>
      <w:r>
        <w:rPr>
          <w:spacing w:val="3"/>
        </w:rPr>
        <w:t xml:space="preserve"> </w:t>
      </w:r>
      <w:r>
        <w:rPr>
          <w:spacing w:val="-2"/>
        </w:rPr>
        <w:t>Supplier</w:t>
      </w:r>
      <w:r>
        <w:rPr>
          <w:spacing w:val="4"/>
        </w:rPr>
        <w:t xml:space="preserve"> </w:t>
      </w:r>
      <w:r>
        <w:rPr>
          <w:spacing w:val="-1"/>
        </w:rPr>
        <w:t>acknowledges</w:t>
      </w:r>
      <w:r>
        <w:rPr>
          <w:spacing w:val="3"/>
        </w:rPr>
        <w:t xml:space="preserve"> </w:t>
      </w:r>
      <w:r>
        <w:rPr>
          <w:spacing w:val="-1"/>
        </w:rPr>
        <w:t>and</w:t>
      </w:r>
      <w:r>
        <w:rPr>
          <w:spacing w:val="3"/>
        </w:rPr>
        <w:t xml:space="preserve"> </w:t>
      </w:r>
      <w:r>
        <w:rPr>
          <w:spacing w:val="-1"/>
        </w:rPr>
        <w:t>agrees</w:t>
      </w:r>
      <w:r>
        <w:rPr>
          <w:spacing w:val="1"/>
        </w:rPr>
        <w:t xml:space="preserve"> </w:t>
      </w:r>
      <w:r>
        <w:rPr>
          <w:spacing w:val="-1"/>
        </w:rPr>
        <w:t>that</w:t>
      </w:r>
      <w:r>
        <w:rPr>
          <w:spacing w:val="2"/>
        </w:rPr>
        <w:t xml:space="preserve"> </w:t>
      </w:r>
      <w:r>
        <w:rPr>
          <w:spacing w:val="-1"/>
        </w:rPr>
        <w:t>any</w:t>
      </w:r>
      <w:r>
        <w:rPr>
          <w:spacing w:val="1"/>
        </w:rPr>
        <w:t xml:space="preserve"> </w:t>
      </w:r>
      <w:r>
        <w:rPr>
          <w:spacing w:val="-2"/>
        </w:rPr>
        <w:t>Delay</w:t>
      </w:r>
      <w:r>
        <w:rPr>
          <w:spacing w:val="1"/>
        </w:rPr>
        <w:t xml:space="preserve"> </w:t>
      </w:r>
      <w:r>
        <w:rPr>
          <w:spacing w:val="-1"/>
        </w:rPr>
        <w:t>Payment</w:t>
      </w:r>
      <w:r>
        <w:rPr>
          <w:spacing w:val="44"/>
        </w:rPr>
        <w:t xml:space="preserve"> </w:t>
      </w:r>
      <w:r>
        <w:rPr>
          <w:spacing w:val="-1"/>
        </w:rPr>
        <w:t>is</w:t>
      </w:r>
      <w:r>
        <w:rPr>
          <w:spacing w:val="13"/>
        </w:rPr>
        <w:t xml:space="preserve"> </w:t>
      </w:r>
      <w:r>
        <w:t>a</w:t>
      </w:r>
      <w:r>
        <w:rPr>
          <w:spacing w:val="12"/>
        </w:rPr>
        <w:t xml:space="preserve"> </w:t>
      </w:r>
      <w:r>
        <w:rPr>
          <w:spacing w:val="-1"/>
        </w:rPr>
        <w:t>price</w:t>
      </w:r>
      <w:r>
        <w:rPr>
          <w:spacing w:val="13"/>
        </w:rPr>
        <w:t xml:space="preserve"> </w:t>
      </w:r>
      <w:r>
        <w:rPr>
          <w:spacing w:val="-1"/>
        </w:rPr>
        <w:t>adjustment</w:t>
      </w:r>
      <w:r>
        <w:rPr>
          <w:spacing w:val="14"/>
        </w:rPr>
        <w:t xml:space="preserve"> </w:t>
      </w:r>
      <w:r>
        <w:rPr>
          <w:spacing w:val="-2"/>
        </w:rPr>
        <w:t>and</w:t>
      </w:r>
      <w:r>
        <w:rPr>
          <w:spacing w:val="12"/>
        </w:rPr>
        <w:t xml:space="preserve"> </w:t>
      </w:r>
      <w:r>
        <w:rPr>
          <w:spacing w:val="-1"/>
        </w:rPr>
        <w:t>not</w:t>
      </w:r>
      <w:r>
        <w:rPr>
          <w:spacing w:val="14"/>
        </w:rPr>
        <w:t xml:space="preserve"> </w:t>
      </w:r>
      <w:r>
        <w:rPr>
          <w:spacing w:val="-1"/>
        </w:rPr>
        <w:t>an</w:t>
      </w:r>
      <w:r>
        <w:rPr>
          <w:spacing w:val="12"/>
        </w:rPr>
        <w:t xml:space="preserve"> </w:t>
      </w:r>
      <w:r>
        <w:rPr>
          <w:spacing w:val="-1"/>
        </w:rPr>
        <w:t>estimate</w:t>
      </w:r>
      <w:r>
        <w:rPr>
          <w:spacing w:val="12"/>
        </w:rPr>
        <w:t xml:space="preserve"> </w:t>
      </w:r>
      <w:r>
        <w:rPr>
          <w:spacing w:val="-2"/>
        </w:rPr>
        <w:t>of</w:t>
      </w:r>
      <w:r>
        <w:rPr>
          <w:spacing w:val="14"/>
        </w:rPr>
        <w:t xml:space="preserve"> </w:t>
      </w:r>
      <w:r>
        <w:t>the</w:t>
      </w:r>
      <w:r>
        <w:rPr>
          <w:spacing w:val="10"/>
        </w:rPr>
        <w:t xml:space="preserve"> </w:t>
      </w:r>
      <w:r>
        <w:rPr>
          <w:spacing w:val="-1"/>
        </w:rPr>
        <w:t>Loss</w:t>
      </w:r>
      <w:r>
        <w:rPr>
          <w:spacing w:val="13"/>
        </w:rPr>
        <w:t xml:space="preserve"> </w:t>
      </w:r>
      <w:r>
        <w:rPr>
          <w:spacing w:val="-1"/>
        </w:rPr>
        <w:t>that</w:t>
      </w:r>
      <w:r>
        <w:rPr>
          <w:spacing w:val="11"/>
        </w:rPr>
        <w:t xml:space="preserve"> </w:t>
      </w:r>
      <w:r>
        <w:rPr>
          <w:spacing w:val="-1"/>
        </w:rPr>
        <w:t>may</w:t>
      </w:r>
      <w:r>
        <w:rPr>
          <w:spacing w:val="36"/>
        </w:rPr>
        <w:t xml:space="preserve"> </w:t>
      </w:r>
      <w:r>
        <w:rPr>
          <w:spacing w:val="-1"/>
        </w:rPr>
        <w:t>be</w:t>
      </w:r>
      <w:r>
        <w:rPr>
          <w:spacing w:val="5"/>
        </w:rPr>
        <w:t xml:space="preserve"> </w:t>
      </w:r>
      <w:r>
        <w:rPr>
          <w:spacing w:val="-1"/>
        </w:rPr>
        <w:t>suffered</w:t>
      </w:r>
      <w:r>
        <w:rPr>
          <w:spacing w:val="5"/>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1"/>
        </w:rPr>
        <w:t>as</w:t>
      </w:r>
      <w:r>
        <w:rPr>
          <w:spacing w:val="3"/>
        </w:rPr>
        <w:t xml:space="preserve"> </w:t>
      </w:r>
      <w:r>
        <w:t>a</w:t>
      </w:r>
      <w:r>
        <w:rPr>
          <w:spacing w:val="5"/>
        </w:rPr>
        <w:t xml:space="preserve"> </w:t>
      </w:r>
      <w:r>
        <w:rPr>
          <w:spacing w:val="-1"/>
        </w:rPr>
        <w:t>result</w:t>
      </w:r>
      <w:r>
        <w:rPr>
          <w:spacing w:val="4"/>
        </w:rPr>
        <w:t xml:space="preserve"> </w:t>
      </w:r>
      <w:r>
        <w:rPr>
          <w:spacing w:val="-2"/>
        </w:rPr>
        <w:t>of</w:t>
      </w:r>
      <w:r>
        <w:rPr>
          <w:spacing w:val="6"/>
        </w:rPr>
        <w:t xml:space="preserve"> </w:t>
      </w:r>
      <w:r>
        <w:t>the</w:t>
      </w:r>
      <w:r>
        <w:rPr>
          <w:spacing w:val="5"/>
        </w:rPr>
        <w:t xml:space="preserve"> </w:t>
      </w:r>
      <w:r>
        <w:rPr>
          <w:spacing w:val="-2"/>
        </w:rPr>
        <w:t>Supplier’s</w:t>
      </w:r>
      <w:r>
        <w:rPr>
          <w:spacing w:val="5"/>
        </w:rPr>
        <w:t xml:space="preserve"> </w:t>
      </w:r>
      <w:r>
        <w:rPr>
          <w:spacing w:val="-1"/>
        </w:rPr>
        <w:t>failure</w:t>
      </w:r>
      <w:r>
        <w:rPr>
          <w:spacing w:val="45"/>
        </w:rPr>
        <w:t xml:space="preserve"> </w:t>
      </w:r>
      <w:r>
        <w:t xml:space="preserve">to </w:t>
      </w:r>
      <w:r>
        <w:rPr>
          <w:spacing w:val="-2"/>
        </w:rPr>
        <w:t>Achieve</w:t>
      </w:r>
      <w:r>
        <w:t xml:space="preserve"> the</w:t>
      </w:r>
      <w:r>
        <w:rPr>
          <w:spacing w:val="-2"/>
        </w:rPr>
        <w:t xml:space="preserve"> </w:t>
      </w:r>
      <w:r>
        <w:rPr>
          <w:spacing w:val="-1"/>
        </w:rPr>
        <w:t>corresponding</w:t>
      </w:r>
      <w:r>
        <w:rPr>
          <w:spacing w:val="3"/>
        </w:rPr>
        <w:t xml:space="preserve"> </w:t>
      </w:r>
      <w:r>
        <w:rPr>
          <w:spacing w:val="-2"/>
        </w:rPr>
        <w:t>Milestone;</w:t>
      </w:r>
    </w:p>
    <w:p w:rsidR="008918FA" w:rsidRDefault="008918FA" w:rsidP="008918FA">
      <w:pPr>
        <w:pStyle w:val="BodyText"/>
        <w:numPr>
          <w:ilvl w:val="4"/>
          <w:numId w:val="69"/>
        </w:numPr>
        <w:tabs>
          <w:tab w:val="left" w:pos="2954"/>
        </w:tabs>
        <w:ind w:left="2953" w:right="115"/>
        <w:jc w:val="both"/>
      </w:pPr>
      <w:bookmarkStart w:id="32" w:name="_bookmark62"/>
      <w:bookmarkEnd w:id="32"/>
      <w:r>
        <w:rPr>
          <w:spacing w:val="-2"/>
        </w:rPr>
        <w:t>Delay</w:t>
      </w:r>
      <w:r>
        <w:rPr>
          <w:spacing w:val="58"/>
        </w:rPr>
        <w:t xml:space="preserve"> </w:t>
      </w:r>
      <w:r>
        <w:rPr>
          <w:spacing w:val="-1"/>
        </w:rPr>
        <w:t>Payments</w:t>
      </w:r>
      <w:r>
        <w:t xml:space="preserve"> </w:t>
      </w:r>
      <w:r>
        <w:rPr>
          <w:spacing w:val="-1"/>
        </w:rPr>
        <w:t>shall</w:t>
      </w:r>
      <w:r>
        <w:rPr>
          <w:spacing w:val="59"/>
        </w:rPr>
        <w:t xml:space="preserve"> </w:t>
      </w:r>
      <w:r>
        <w:rPr>
          <w:spacing w:val="-1"/>
        </w:rPr>
        <w:t>be</w:t>
      </w:r>
      <w:r>
        <w:rPr>
          <w:spacing w:val="60"/>
        </w:rPr>
        <w:t xml:space="preserve"> </w:t>
      </w:r>
      <w:r>
        <w:t>the</w:t>
      </w:r>
      <w:r>
        <w:rPr>
          <w:spacing w:val="60"/>
        </w:rPr>
        <w:t xml:space="preserve"> </w:t>
      </w:r>
      <w:r>
        <w:rPr>
          <w:spacing w:val="-1"/>
        </w:rPr>
        <w:t>Customer's</w:t>
      </w:r>
      <w:r>
        <w:t xml:space="preserve">  </w:t>
      </w:r>
      <w:r>
        <w:rPr>
          <w:spacing w:val="-2"/>
        </w:rPr>
        <w:t>exclusive</w:t>
      </w:r>
      <w:r>
        <w:rPr>
          <w:spacing w:val="60"/>
        </w:rPr>
        <w:t xml:space="preserve"> </w:t>
      </w:r>
      <w:r>
        <w:rPr>
          <w:spacing w:val="-1"/>
        </w:rPr>
        <w:t>financial</w:t>
      </w:r>
      <w:r>
        <w:rPr>
          <w:spacing w:val="44"/>
        </w:rPr>
        <w:t xml:space="preserve"> </w:t>
      </w:r>
      <w:r>
        <w:rPr>
          <w:spacing w:val="-1"/>
        </w:rPr>
        <w:t>remedy</w:t>
      </w:r>
      <w:r>
        <w:rPr>
          <w:spacing w:val="44"/>
        </w:rPr>
        <w:t xml:space="preserve"> </w:t>
      </w:r>
      <w:r>
        <w:t>for</w:t>
      </w:r>
      <w:r>
        <w:rPr>
          <w:spacing w:val="47"/>
        </w:rPr>
        <w:t xml:space="preserve"> </w:t>
      </w:r>
      <w:r>
        <w:t>the</w:t>
      </w:r>
      <w:r>
        <w:rPr>
          <w:spacing w:val="46"/>
        </w:rPr>
        <w:t xml:space="preserve"> </w:t>
      </w:r>
      <w:r>
        <w:rPr>
          <w:spacing w:val="-2"/>
        </w:rPr>
        <w:t>Supplier’s</w:t>
      </w:r>
      <w:r>
        <w:rPr>
          <w:spacing w:val="46"/>
        </w:rPr>
        <w:t xml:space="preserve"> </w:t>
      </w:r>
      <w:r>
        <w:rPr>
          <w:spacing w:val="-1"/>
        </w:rPr>
        <w:t>failure</w:t>
      </w:r>
      <w:r>
        <w:rPr>
          <w:spacing w:val="46"/>
        </w:rPr>
        <w:t xml:space="preserve"> </w:t>
      </w:r>
      <w:r>
        <w:t>to</w:t>
      </w:r>
      <w:r>
        <w:rPr>
          <w:spacing w:val="46"/>
        </w:rPr>
        <w:t xml:space="preserve"> </w:t>
      </w:r>
      <w:r>
        <w:rPr>
          <w:spacing w:val="-1"/>
        </w:rPr>
        <w:t>Achieve</w:t>
      </w:r>
      <w:r>
        <w:rPr>
          <w:spacing w:val="47"/>
        </w:rPr>
        <w:t xml:space="preserve"> </w:t>
      </w:r>
      <w:r>
        <w:t>a</w:t>
      </w:r>
      <w:r>
        <w:rPr>
          <w:spacing w:val="48"/>
        </w:rPr>
        <w:t xml:space="preserve"> </w:t>
      </w:r>
      <w:r>
        <w:rPr>
          <w:spacing w:val="-1"/>
        </w:rPr>
        <w:t>corresponding</w:t>
      </w:r>
      <w:r>
        <w:rPr>
          <w:spacing w:val="41"/>
        </w:rPr>
        <w:t xml:space="preserve"> </w:t>
      </w:r>
      <w:r>
        <w:rPr>
          <w:spacing w:val="-1"/>
        </w:rPr>
        <w:t>Milestone</w:t>
      </w:r>
      <w:r>
        <w:t xml:space="preserve"> </w:t>
      </w:r>
      <w:r>
        <w:rPr>
          <w:spacing w:val="-1"/>
        </w:rPr>
        <w:t>by</w:t>
      </w:r>
      <w:r>
        <w:rPr>
          <w:spacing w:val="-2"/>
        </w:rPr>
        <w:t xml:space="preserve"> </w:t>
      </w:r>
      <w:r>
        <w:rPr>
          <w:spacing w:val="-1"/>
        </w:rPr>
        <w:t>its</w:t>
      </w:r>
      <w:r>
        <w:rPr>
          <w:spacing w:val="1"/>
        </w:rPr>
        <w:t xml:space="preserve"> </w:t>
      </w:r>
      <w:r>
        <w:rPr>
          <w:spacing w:val="-1"/>
        </w:rPr>
        <w:t>Milestone</w:t>
      </w:r>
      <w:r>
        <w:t xml:space="preserve"> </w:t>
      </w:r>
      <w:r>
        <w:rPr>
          <w:spacing w:val="-1"/>
        </w:rPr>
        <w:t>Date</w:t>
      </w:r>
      <w:r>
        <w:t xml:space="preserve"> </w:t>
      </w:r>
      <w:r>
        <w:rPr>
          <w:spacing w:val="-1"/>
        </w:rPr>
        <w:t>except</w:t>
      </w:r>
      <w:r>
        <w:t xml:space="preserve"> </w:t>
      </w:r>
      <w:r>
        <w:rPr>
          <w:spacing w:val="-2"/>
        </w:rPr>
        <w:t>where:</w:t>
      </w:r>
    </w:p>
    <w:p w:rsidR="008918FA" w:rsidRDefault="008918FA" w:rsidP="008918FA">
      <w:pPr>
        <w:pStyle w:val="BodyText"/>
        <w:numPr>
          <w:ilvl w:val="5"/>
          <w:numId w:val="69"/>
        </w:numPr>
        <w:tabs>
          <w:tab w:val="left" w:pos="3523"/>
        </w:tabs>
        <w:ind w:left="3522" w:right="112"/>
        <w:jc w:val="both"/>
      </w:pPr>
      <w:r>
        <w:t>the</w:t>
      </w:r>
      <w:r>
        <w:rPr>
          <w:spacing w:val="38"/>
        </w:rPr>
        <w:t xml:space="preserve"> </w:t>
      </w:r>
      <w:r>
        <w:rPr>
          <w:spacing w:val="-1"/>
        </w:rPr>
        <w:t>Customer</w:t>
      </w:r>
      <w:r>
        <w:rPr>
          <w:spacing w:val="40"/>
        </w:rPr>
        <w:t xml:space="preserve"> </w:t>
      </w:r>
      <w:r>
        <w:rPr>
          <w:spacing w:val="-1"/>
        </w:rPr>
        <w:t>is</w:t>
      </w:r>
      <w:r>
        <w:rPr>
          <w:spacing w:val="39"/>
        </w:rPr>
        <w:t xml:space="preserve"> </w:t>
      </w:r>
      <w:r>
        <w:rPr>
          <w:spacing w:val="-2"/>
        </w:rPr>
        <w:t>otherwise</w:t>
      </w:r>
      <w:r>
        <w:rPr>
          <w:spacing w:val="39"/>
        </w:rPr>
        <w:t xml:space="preserve"> </w:t>
      </w:r>
      <w:r>
        <w:rPr>
          <w:spacing w:val="-1"/>
        </w:rPr>
        <w:t>entitled</w:t>
      </w:r>
      <w:r>
        <w:rPr>
          <w:spacing w:val="38"/>
        </w:rPr>
        <w:t xml:space="preserve"> </w:t>
      </w:r>
      <w:r>
        <w:t>to</w:t>
      </w:r>
      <w:r>
        <w:rPr>
          <w:spacing w:val="38"/>
        </w:rPr>
        <w:t xml:space="preserve"> </w:t>
      </w:r>
      <w:r>
        <w:rPr>
          <w:spacing w:val="-2"/>
        </w:rPr>
        <w:t>or</w:t>
      </w:r>
      <w:r>
        <w:rPr>
          <w:spacing w:val="41"/>
        </w:rPr>
        <w:t xml:space="preserve"> </w:t>
      </w:r>
      <w:r>
        <w:rPr>
          <w:spacing w:val="-1"/>
        </w:rPr>
        <w:t>does</w:t>
      </w:r>
      <w:r>
        <w:rPr>
          <w:spacing w:val="37"/>
        </w:rPr>
        <w:t xml:space="preserve"> </w:t>
      </w:r>
      <w:r>
        <w:rPr>
          <w:spacing w:val="-1"/>
        </w:rPr>
        <w:t>terminate</w:t>
      </w:r>
      <w:r>
        <w:rPr>
          <w:spacing w:val="35"/>
        </w:rPr>
        <w:t xml:space="preserve"> </w:t>
      </w:r>
      <w:r>
        <w:rPr>
          <w:spacing w:val="-1"/>
        </w:rPr>
        <w:t>this</w:t>
      </w:r>
      <w:r>
        <w:rPr>
          <w:spacing w:val="39"/>
        </w:rPr>
        <w:t xml:space="preserve"> </w:t>
      </w:r>
      <w:r>
        <w:rPr>
          <w:spacing w:val="-2"/>
        </w:rPr>
        <w:t>Call</w:t>
      </w:r>
      <w:r>
        <w:rPr>
          <w:spacing w:val="38"/>
        </w:rPr>
        <w:t xml:space="preserve"> </w:t>
      </w:r>
      <w:r>
        <w:rPr>
          <w:spacing w:val="-1"/>
        </w:rPr>
        <w:t>Off</w:t>
      </w:r>
      <w:r>
        <w:rPr>
          <w:spacing w:val="42"/>
        </w:rPr>
        <w:t xml:space="preserve"> </w:t>
      </w:r>
      <w:r>
        <w:rPr>
          <w:spacing w:val="-2"/>
        </w:rPr>
        <w:t>Contract</w:t>
      </w:r>
      <w:r>
        <w:rPr>
          <w:spacing w:val="40"/>
        </w:rPr>
        <w:t xml:space="preserve"> </w:t>
      </w:r>
      <w:r>
        <w:rPr>
          <w:spacing w:val="-1"/>
        </w:rPr>
        <w:t>pursuant</w:t>
      </w:r>
      <w:r>
        <w:rPr>
          <w:spacing w:val="38"/>
        </w:rPr>
        <w:t xml:space="preserve"> </w:t>
      </w:r>
      <w:r>
        <w:t>to</w:t>
      </w:r>
      <w:r>
        <w:rPr>
          <w:spacing w:val="38"/>
        </w:rPr>
        <w:t xml:space="preserve"> </w:t>
      </w:r>
      <w:r>
        <w:rPr>
          <w:spacing w:val="-2"/>
        </w:rPr>
        <w:t>Clause</w:t>
      </w:r>
      <w:r>
        <w:rPr>
          <w:spacing w:val="42"/>
        </w:rPr>
        <w:t xml:space="preserve"> </w:t>
      </w:r>
      <w:hyperlink w:anchor="_bookmark231" w:history="1">
        <w:r>
          <w:rPr>
            <w:spacing w:val="-1"/>
          </w:rPr>
          <w:t>41</w:t>
        </w:r>
      </w:hyperlink>
      <w:r>
        <w:rPr>
          <w:spacing w:val="39"/>
        </w:rPr>
        <w:t xml:space="preserve"> </w:t>
      </w:r>
      <w:r>
        <w:rPr>
          <w:spacing w:val="-1"/>
        </w:rPr>
        <w:t>(Customer</w:t>
      </w:r>
      <w:r>
        <w:rPr>
          <w:spacing w:val="43"/>
        </w:rPr>
        <w:t xml:space="preserve"> </w:t>
      </w:r>
      <w:r>
        <w:rPr>
          <w:spacing w:val="-1"/>
        </w:rPr>
        <w:t>Termination</w:t>
      </w:r>
      <w:r>
        <w:rPr>
          <w:spacing w:val="35"/>
        </w:rPr>
        <w:t xml:space="preserve"> </w:t>
      </w:r>
      <w:r>
        <w:rPr>
          <w:spacing w:val="-1"/>
        </w:rPr>
        <w:t>Rights)</w:t>
      </w:r>
      <w:r>
        <w:rPr>
          <w:spacing w:val="37"/>
        </w:rPr>
        <w:t xml:space="preserve"> </w:t>
      </w:r>
      <w:r>
        <w:rPr>
          <w:spacing w:val="-2"/>
        </w:rPr>
        <w:t>except</w:t>
      </w:r>
      <w:r>
        <w:rPr>
          <w:spacing w:val="36"/>
        </w:rPr>
        <w:t xml:space="preserve"> </w:t>
      </w:r>
      <w:r>
        <w:rPr>
          <w:spacing w:val="-2"/>
        </w:rPr>
        <w:t>Clause</w:t>
      </w:r>
      <w:r>
        <w:rPr>
          <w:spacing w:val="37"/>
        </w:rPr>
        <w:t xml:space="preserve"> </w:t>
      </w:r>
      <w:hyperlink w:anchor="_bookmark237" w:history="1">
        <w:r>
          <w:rPr>
            <w:spacing w:val="-1"/>
          </w:rPr>
          <w:t>41.6</w:t>
        </w:r>
      </w:hyperlink>
      <w:r>
        <w:rPr>
          <w:spacing w:val="35"/>
        </w:rPr>
        <w:t xml:space="preserve"> </w:t>
      </w:r>
      <w:r>
        <w:rPr>
          <w:spacing w:val="-1"/>
        </w:rPr>
        <w:t>(Termination</w:t>
      </w:r>
      <w:r>
        <w:rPr>
          <w:spacing w:val="38"/>
        </w:rPr>
        <w:t xml:space="preserve"> </w:t>
      </w:r>
      <w:r>
        <w:rPr>
          <w:spacing w:val="-1"/>
        </w:rPr>
        <w:t>Without</w:t>
      </w:r>
      <w:r>
        <w:t xml:space="preserve"> </w:t>
      </w:r>
      <w:r>
        <w:rPr>
          <w:spacing w:val="-1"/>
        </w:rPr>
        <w:t>Cause);</w:t>
      </w:r>
      <w:r>
        <w:rPr>
          <w:spacing w:val="2"/>
        </w:rPr>
        <w:t xml:space="preserve"> </w:t>
      </w:r>
      <w:r>
        <w:rPr>
          <w:spacing w:val="-3"/>
        </w:rPr>
        <w:t>or</w:t>
      </w:r>
    </w:p>
    <w:p w:rsidR="008918FA" w:rsidRDefault="008918FA" w:rsidP="008918FA">
      <w:pPr>
        <w:pStyle w:val="BodyText"/>
        <w:numPr>
          <w:ilvl w:val="5"/>
          <w:numId w:val="69"/>
        </w:numPr>
        <w:tabs>
          <w:tab w:val="left" w:pos="3523"/>
        </w:tabs>
        <w:spacing w:before="116"/>
        <w:ind w:left="3522" w:right="112"/>
        <w:jc w:val="both"/>
      </w:pPr>
      <w:bookmarkStart w:id="33" w:name="_bookmark63"/>
      <w:bookmarkEnd w:id="33"/>
      <w:r>
        <w:t>the</w:t>
      </w:r>
      <w:r>
        <w:rPr>
          <w:spacing w:val="3"/>
        </w:rPr>
        <w:t xml:space="preserve"> </w:t>
      </w:r>
      <w:r>
        <w:rPr>
          <w:spacing w:val="-1"/>
        </w:rPr>
        <w:t>delay</w:t>
      </w:r>
      <w:r>
        <w:rPr>
          <w:spacing w:val="1"/>
        </w:rPr>
        <w:t xml:space="preserve"> </w:t>
      </w:r>
      <w:r>
        <w:rPr>
          <w:spacing w:val="-1"/>
        </w:rPr>
        <w:t>exceeds</w:t>
      </w:r>
      <w:r>
        <w:rPr>
          <w:spacing w:val="3"/>
        </w:rPr>
        <w:t xml:space="preserve"> </w:t>
      </w:r>
      <w:r>
        <w:t>the</w:t>
      </w:r>
      <w:r>
        <w:rPr>
          <w:spacing w:val="4"/>
        </w:rPr>
        <w:t xml:space="preserve"> </w:t>
      </w:r>
      <w:r>
        <w:rPr>
          <w:spacing w:val="-1"/>
        </w:rPr>
        <w:t>number</w:t>
      </w:r>
      <w:r>
        <w:rPr>
          <w:spacing w:val="2"/>
        </w:rPr>
        <w:t xml:space="preserve"> </w:t>
      </w:r>
      <w:r>
        <w:rPr>
          <w:spacing w:val="-2"/>
        </w:rPr>
        <w:t>of</w:t>
      </w:r>
      <w:r>
        <w:rPr>
          <w:spacing w:val="4"/>
        </w:rPr>
        <w:t xml:space="preserve"> </w:t>
      </w:r>
      <w:r>
        <w:rPr>
          <w:spacing w:val="-2"/>
        </w:rPr>
        <w:t>days</w:t>
      </w:r>
      <w:r>
        <w:rPr>
          <w:spacing w:val="4"/>
        </w:rPr>
        <w:t xml:space="preserve"> </w:t>
      </w:r>
      <w:r>
        <w:rPr>
          <w:spacing w:val="-1"/>
        </w:rPr>
        <w:t>(the</w:t>
      </w:r>
      <w:r>
        <w:rPr>
          <w:spacing w:val="3"/>
        </w:rPr>
        <w:t xml:space="preserve"> </w:t>
      </w:r>
      <w:r>
        <w:rPr>
          <w:spacing w:val="-2"/>
        </w:rPr>
        <w:t>“</w:t>
      </w:r>
      <w:r>
        <w:rPr>
          <w:rFonts w:cs="Arial"/>
          <w:b/>
          <w:bCs/>
          <w:spacing w:val="-2"/>
        </w:rPr>
        <w:t>Delay</w:t>
      </w:r>
      <w:r>
        <w:rPr>
          <w:rFonts w:cs="Arial"/>
          <w:b/>
          <w:bCs/>
        </w:rPr>
        <w:t xml:space="preserve"> </w:t>
      </w:r>
      <w:r>
        <w:rPr>
          <w:rFonts w:cs="Arial"/>
          <w:b/>
          <w:bCs/>
          <w:spacing w:val="-1"/>
        </w:rPr>
        <w:t>Period</w:t>
      </w:r>
      <w:r>
        <w:rPr>
          <w:rFonts w:cs="Arial"/>
          <w:b/>
          <w:bCs/>
          <w:spacing w:val="29"/>
        </w:rPr>
        <w:t xml:space="preserve"> </w:t>
      </w:r>
      <w:r>
        <w:rPr>
          <w:rFonts w:cs="Arial"/>
          <w:b/>
          <w:bCs/>
          <w:spacing w:val="-1"/>
        </w:rPr>
        <w:t>Limit</w:t>
      </w:r>
      <w:r>
        <w:rPr>
          <w:spacing w:val="-1"/>
        </w:rPr>
        <w:t>”)</w:t>
      </w:r>
      <w:r>
        <w:rPr>
          <w:spacing w:val="36"/>
        </w:rPr>
        <w:t xml:space="preserve"> </w:t>
      </w:r>
      <w:r>
        <w:rPr>
          <w:spacing w:val="-1"/>
        </w:rPr>
        <w:t>specified</w:t>
      </w:r>
      <w:r>
        <w:rPr>
          <w:spacing w:val="35"/>
        </w:rPr>
        <w:t xml:space="preserve"> </w:t>
      </w:r>
      <w:r>
        <w:rPr>
          <w:spacing w:val="-1"/>
        </w:rPr>
        <w:t>in</w:t>
      </w:r>
      <w:r>
        <w:rPr>
          <w:spacing w:val="35"/>
        </w:rPr>
        <w:t xml:space="preserve"> </w:t>
      </w:r>
      <w:r>
        <w:rPr>
          <w:spacing w:val="-1"/>
        </w:rPr>
        <w:t>Part</w:t>
      </w:r>
      <w:r>
        <w:rPr>
          <w:spacing w:val="36"/>
        </w:rPr>
        <w:t xml:space="preserve"> </w:t>
      </w:r>
      <w:r>
        <w:t>A</w:t>
      </w:r>
      <w:r>
        <w:rPr>
          <w:spacing w:val="34"/>
        </w:rPr>
        <w:t xml:space="preserve"> </w:t>
      </w:r>
      <w:r>
        <w:rPr>
          <w:spacing w:val="-2"/>
        </w:rPr>
        <w:t>of</w:t>
      </w:r>
      <w:r>
        <w:rPr>
          <w:spacing w:val="39"/>
        </w:rPr>
        <w:t xml:space="preserve"> </w:t>
      </w:r>
      <w:r>
        <w:rPr>
          <w:spacing w:val="-2"/>
        </w:rPr>
        <w:t>Call</w:t>
      </w:r>
      <w:r>
        <w:rPr>
          <w:spacing w:val="35"/>
        </w:rPr>
        <w:t xml:space="preserve"> </w:t>
      </w:r>
      <w:r>
        <w:rPr>
          <w:spacing w:val="-1"/>
        </w:rPr>
        <w:t>Off</w:t>
      </w:r>
      <w:r>
        <w:rPr>
          <w:spacing w:val="39"/>
        </w:rPr>
        <w:t xml:space="preserve"> </w:t>
      </w:r>
      <w:r>
        <w:rPr>
          <w:spacing w:val="-2"/>
        </w:rPr>
        <w:t>Schedule</w:t>
      </w:r>
      <w:r>
        <w:rPr>
          <w:spacing w:val="35"/>
        </w:rPr>
        <w:t xml:space="preserve"> </w:t>
      </w:r>
      <w:r>
        <w:rPr>
          <w:spacing w:val="-1"/>
        </w:rPr>
        <w:t>4:</w:t>
      </w:r>
      <w:r>
        <w:rPr>
          <w:spacing w:val="40"/>
        </w:rPr>
        <w:t xml:space="preserve"> </w:t>
      </w:r>
      <w:r>
        <w:rPr>
          <w:spacing w:val="-1"/>
        </w:rPr>
        <w:t>(Implementation</w:t>
      </w:r>
      <w:r>
        <w:rPr>
          <w:spacing w:val="5"/>
        </w:rPr>
        <w:t xml:space="preserve"> </w:t>
      </w:r>
      <w:r>
        <w:rPr>
          <w:spacing w:val="-1"/>
        </w:rPr>
        <w:t>Plan,</w:t>
      </w:r>
      <w:r>
        <w:rPr>
          <w:spacing w:val="7"/>
        </w:rPr>
        <w:t xml:space="preserve"> </w:t>
      </w:r>
      <w:r>
        <w:rPr>
          <w:spacing w:val="-1"/>
        </w:rPr>
        <w:t>Customer</w:t>
      </w:r>
      <w:r>
        <w:rPr>
          <w:spacing w:val="6"/>
        </w:rPr>
        <w:t xml:space="preserve"> </w:t>
      </w:r>
      <w:r>
        <w:rPr>
          <w:spacing w:val="-2"/>
        </w:rPr>
        <w:t>Responsibilities</w:t>
      </w:r>
      <w:r>
        <w:rPr>
          <w:spacing w:val="5"/>
        </w:rPr>
        <w:t xml:space="preserve"> </w:t>
      </w:r>
      <w:r>
        <w:rPr>
          <w:spacing w:val="-1"/>
        </w:rPr>
        <w:t>and</w:t>
      </w:r>
      <w:r>
        <w:rPr>
          <w:spacing w:val="5"/>
        </w:rPr>
        <w:t xml:space="preserve"> </w:t>
      </w:r>
      <w:r>
        <w:t>Key</w:t>
      </w:r>
      <w:r>
        <w:rPr>
          <w:spacing w:val="41"/>
        </w:rPr>
        <w:t xml:space="preserve"> </w:t>
      </w:r>
      <w:r>
        <w:rPr>
          <w:spacing w:val="-1"/>
        </w:rPr>
        <w:t>Personnel)</w:t>
      </w:r>
      <w:r>
        <w:rPr>
          <w:spacing w:val="49"/>
        </w:rPr>
        <w:t xml:space="preserve"> </w:t>
      </w:r>
      <w:r>
        <w:t>for</w:t>
      </w:r>
      <w:r>
        <w:rPr>
          <w:spacing w:val="52"/>
        </w:rPr>
        <w:t xml:space="preserve"> </w:t>
      </w:r>
      <w:r>
        <w:t>the</w:t>
      </w:r>
      <w:r>
        <w:rPr>
          <w:spacing w:val="48"/>
        </w:rPr>
        <w:t xml:space="preserve"> </w:t>
      </w:r>
      <w:r>
        <w:rPr>
          <w:spacing w:val="-1"/>
        </w:rPr>
        <w:t>purposes</w:t>
      </w:r>
      <w:r>
        <w:rPr>
          <w:spacing w:val="51"/>
        </w:rPr>
        <w:t xml:space="preserve"> </w:t>
      </w:r>
      <w:r>
        <w:rPr>
          <w:spacing w:val="-2"/>
        </w:rPr>
        <w:t>of</w:t>
      </w:r>
      <w:r>
        <w:rPr>
          <w:spacing w:val="54"/>
        </w:rPr>
        <w:t xml:space="preserve"> </w:t>
      </w:r>
      <w:r>
        <w:rPr>
          <w:spacing w:val="-1"/>
        </w:rPr>
        <w:t>this</w:t>
      </w:r>
      <w:r>
        <w:rPr>
          <w:spacing w:val="51"/>
        </w:rPr>
        <w:t xml:space="preserve"> </w:t>
      </w:r>
      <w:r>
        <w:rPr>
          <w:spacing w:val="-1"/>
        </w:rPr>
        <w:t>sub-Clause,</w:t>
      </w:r>
      <w:r>
        <w:rPr>
          <w:spacing w:val="25"/>
        </w:rPr>
        <w:t xml:space="preserve"> </w:t>
      </w:r>
      <w:r>
        <w:rPr>
          <w:spacing w:val="-1"/>
        </w:rPr>
        <w:t>commencing</w:t>
      </w:r>
      <w:r>
        <w:t xml:space="preserve"> </w:t>
      </w:r>
      <w:r>
        <w:rPr>
          <w:spacing w:val="-1"/>
        </w:rPr>
        <w:t>on</w:t>
      </w:r>
      <w:r>
        <w:rPr>
          <w:spacing w:val="-2"/>
        </w:rPr>
        <w:t xml:space="preserve"> </w:t>
      </w:r>
      <w:r>
        <w:t>the</w:t>
      </w:r>
      <w:r>
        <w:rPr>
          <w:spacing w:val="-2"/>
        </w:rPr>
        <w:t xml:space="preserve"> relevant</w:t>
      </w:r>
      <w:r>
        <w:rPr>
          <w:spacing w:val="2"/>
        </w:rPr>
        <w:t xml:space="preserve"> </w:t>
      </w:r>
      <w:r>
        <w:rPr>
          <w:spacing w:val="-1"/>
        </w:rPr>
        <w:t>Milestone</w:t>
      </w:r>
      <w:r>
        <w:t xml:space="preserve"> </w:t>
      </w:r>
      <w:r>
        <w:rPr>
          <w:spacing w:val="-1"/>
        </w:rPr>
        <w:t>Date;</w:t>
      </w:r>
    </w:p>
    <w:p w:rsidR="008918FA" w:rsidRDefault="008918FA" w:rsidP="008918FA">
      <w:pPr>
        <w:pStyle w:val="BodyText"/>
        <w:numPr>
          <w:ilvl w:val="4"/>
          <w:numId w:val="69"/>
        </w:numPr>
        <w:tabs>
          <w:tab w:val="left" w:pos="2954"/>
        </w:tabs>
        <w:spacing w:before="118"/>
        <w:ind w:left="2953" w:right="115"/>
        <w:jc w:val="both"/>
      </w:pPr>
      <w:r>
        <w:t>the</w:t>
      </w:r>
      <w:r>
        <w:rPr>
          <w:spacing w:val="9"/>
        </w:rPr>
        <w:t xml:space="preserve"> </w:t>
      </w:r>
      <w:r>
        <w:rPr>
          <w:spacing w:val="-2"/>
        </w:rPr>
        <w:t>Delay</w:t>
      </w:r>
      <w:r>
        <w:rPr>
          <w:spacing w:val="7"/>
        </w:rPr>
        <w:t xml:space="preserve"> </w:t>
      </w:r>
      <w:r>
        <w:rPr>
          <w:spacing w:val="-1"/>
        </w:rPr>
        <w:t>Payments</w:t>
      </w:r>
      <w:r>
        <w:rPr>
          <w:spacing w:val="9"/>
        </w:rPr>
        <w:t xml:space="preserve"> </w:t>
      </w:r>
      <w:r>
        <w:rPr>
          <w:spacing w:val="-2"/>
        </w:rPr>
        <w:t>will</w:t>
      </w:r>
      <w:r>
        <w:rPr>
          <w:spacing w:val="8"/>
        </w:rPr>
        <w:t xml:space="preserve"> </w:t>
      </w:r>
      <w:r>
        <w:rPr>
          <w:spacing w:val="-1"/>
        </w:rPr>
        <w:t>accrue</w:t>
      </w:r>
      <w:r>
        <w:rPr>
          <w:spacing w:val="9"/>
        </w:rPr>
        <w:t xml:space="preserve"> </w:t>
      </w:r>
      <w:r>
        <w:rPr>
          <w:spacing w:val="-1"/>
        </w:rPr>
        <w:t>on</w:t>
      </w:r>
      <w:r>
        <w:rPr>
          <w:spacing w:val="9"/>
        </w:rPr>
        <w:t xml:space="preserve"> </w:t>
      </w:r>
      <w:r>
        <w:t>a</w:t>
      </w:r>
      <w:r>
        <w:rPr>
          <w:spacing w:val="9"/>
        </w:rPr>
        <w:t xml:space="preserve"> </w:t>
      </w:r>
      <w:r>
        <w:rPr>
          <w:spacing w:val="-1"/>
        </w:rPr>
        <w:t>daily</w:t>
      </w:r>
      <w:r>
        <w:rPr>
          <w:spacing w:val="7"/>
        </w:rPr>
        <w:t xml:space="preserve"> </w:t>
      </w:r>
      <w:r>
        <w:rPr>
          <w:spacing w:val="-1"/>
        </w:rPr>
        <w:t>basis</w:t>
      </w:r>
      <w:r>
        <w:rPr>
          <w:spacing w:val="9"/>
        </w:rPr>
        <w:t xml:space="preserve"> </w:t>
      </w:r>
      <w:r>
        <w:t>from</w:t>
      </w:r>
      <w:r>
        <w:rPr>
          <w:spacing w:val="8"/>
        </w:rPr>
        <w:t xml:space="preserve"> </w:t>
      </w:r>
      <w:r>
        <w:rPr>
          <w:spacing w:val="-1"/>
        </w:rPr>
        <w:t>the</w:t>
      </w:r>
      <w:r>
        <w:rPr>
          <w:spacing w:val="48"/>
        </w:rPr>
        <w:t xml:space="preserve"> </w:t>
      </w:r>
      <w:r>
        <w:rPr>
          <w:spacing w:val="-2"/>
        </w:rPr>
        <w:t>relevant</w:t>
      </w:r>
      <w:r>
        <w:rPr>
          <w:spacing w:val="33"/>
        </w:rPr>
        <w:t xml:space="preserve"> </w:t>
      </w:r>
      <w:r>
        <w:rPr>
          <w:spacing w:val="-2"/>
        </w:rPr>
        <w:t>Milestone</w:t>
      </w:r>
      <w:r>
        <w:rPr>
          <w:spacing w:val="29"/>
        </w:rPr>
        <w:t xml:space="preserve"> </w:t>
      </w:r>
      <w:r>
        <w:rPr>
          <w:spacing w:val="-1"/>
        </w:rPr>
        <w:t>Date</w:t>
      </w:r>
      <w:r>
        <w:rPr>
          <w:spacing w:val="29"/>
        </w:rPr>
        <w:t xml:space="preserve"> </w:t>
      </w:r>
      <w:r>
        <w:rPr>
          <w:spacing w:val="-1"/>
        </w:rPr>
        <w:t>and</w:t>
      </w:r>
      <w:r>
        <w:rPr>
          <w:spacing w:val="29"/>
        </w:rPr>
        <w:t xml:space="preserve"> </w:t>
      </w:r>
      <w:r>
        <w:rPr>
          <w:spacing w:val="-1"/>
        </w:rPr>
        <w:t>shall</w:t>
      </w:r>
      <w:r>
        <w:rPr>
          <w:spacing w:val="28"/>
        </w:rPr>
        <w:t xml:space="preserve"> </w:t>
      </w:r>
      <w:r>
        <w:rPr>
          <w:spacing w:val="-1"/>
        </w:rPr>
        <w:t>continue</w:t>
      </w:r>
      <w:r>
        <w:rPr>
          <w:spacing w:val="29"/>
        </w:rPr>
        <w:t xml:space="preserve"> </w:t>
      </w:r>
      <w:r>
        <w:t>to</w:t>
      </w:r>
      <w:r>
        <w:rPr>
          <w:spacing w:val="29"/>
        </w:rPr>
        <w:t xml:space="preserve"> </w:t>
      </w:r>
      <w:r>
        <w:rPr>
          <w:spacing w:val="-1"/>
        </w:rPr>
        <w:t>accrue</w:t>
      </w:r>
      <w:r>
        <w:rPr>
          <w:spacing w:val="29"/>
        </w:rPr>
        <w:t xml:space="preserve"> </w:t>
      </w:r>
      <w:r>
        <w:rPr>
          <w:spacing w:val="-1"/>
        </w:rPr>
        <w:t>until</w:t>
      </w:r>
      <w:r>
        <w:rPr>
          <w:spacing w:val="28"/>
        </w:rPr>
        <w:t xml:space="preserve"> </w:t>
      </w:r>
      <w:r>
        <w:rPr>
          <w:spacing w:val="-1"/>
        </w:rPr>
        <w:t>the</w:t>
      </w:r>
      <w:r>
        <w:rPr>
          <w:spacing w:val="58"/>
        </w:rPr>
        <w:t xml:space="preserve"> </w:t>
      </w:r>
      <w:r>
        <w:rPr>
          <w:spacing w:val="-1"/>
        </w:rPr>
        <w:t>date</w:t>
      </w:r>
      <w:r>
        <w:rPr>
          <w:spacing w:val="61"/>
        </w:rPr>
        <w:t xml:space="preserve"> </w:t>
      </w:r>
      <w:r>
        <w:rPr>
          <w:spacing w:val="-2"/>
        </w:rPr>
        <w:t>when</w:t>
      </w:r>
      <w:r>
        <w:t xml:space="preserve"> the</w:t>
      </w:r>
      <w:r>
        <w:rPr>
          <w:spacing w:val="3"/>
        </w:rPr>
        <w:t xml:space="preserve"> </w:t>
      </w:r>
      <w:r>
        <w:rPr>
          <w:spacing w:val="-1"/>
        </w:rPr>
        <w:t>Milestone</w:t>
      </w:r>
      <w:r>
        <w:t xml:space="preserve">  </w:t>
      </w:r>
      <w:r>
        <w:rPr>
          <w:spacing w:val="-1"/>
        </w:rPr>
        <w:t>is</w:t>
      </w:r>
      <w:r>
        <w:rPr>
          <w:spacing w:val="1"/>
        </w:rPr>
        <w:t xml:space="preserve"> </w:t>
      </w:r>
      <w:r>
        <w:rPr>
          <w:spacing w:val="-1"/>
        </w:rPr>
        <w:t>Achieved</w:t>
      </w:r>
      <w:r>
        <w:t xml:space="preserve">  </w:t>
      </w:r>
      <w:r>
        <w:rPr>
          <w:spacing w:val="-1"/>
        </w:rPr>
        <w:t>(unless</w:t>
      </w:r>
      <w:r>
        <w:rPr>
          <w:spacing w:val="1"/>
        </w:rPr>
        <w:t xml:space="preserve"> </w:t>
      </w:r>
      <w:r>
        <w:rPr>
          <w:spacing w:val="-2"/>
        </w:rPr>
        <w:t>otherwise</w:t>
      </w:r>
      <w:r>
        <w:rPr>
          <w:spacing w:val="38"/>
        </w:rPr>
        <w:t xml:space="preserve"> </w:t>
      </w:r>
      <w:r>
        <w:rPr>
          <w:spacing w:val="-1"/>
        </w:rPr>
        <w:t>specified</w:t>
      </w:r>
      <w:r>
        <w:t xml:space="preserve"> </w:t>
      </w:r>
      <w:r>
        <w:rPr>
          <w:spacing w:val="-1"/>
        </w:rPr>
        <w:t>by</w:t>
      </w:r>
      <w:r>
        <w:rPr>
          <w:spacing w:val="-2"/>
        </w:rPr>
        <w:t xml:space="preserve"> </w:t>
      </w:r>
      <w:r>
        <w:t>the</w:t>
      </w:r>
      <w:r>
        <w:rPr>
          <w:spacing w:val="-2"/>
        </w:rPr>
        <w:t xml:space="preserve"> Customer</w:t>
      </w:r>
      <w:r>
        <w:rPr>
          <w:spacing w:val="2"/>
        </w:rPr>
        <w:t xml:space="preserve"> </w:t>
      </w:r>
      <w:r>
        <w:rPr>
          <w:spacing w:val="-1"/>
        </w:rPr>
        <w:t>in</w:t>
      </w:r>
      <w:r>
        <w:rPr>
          <w:spacing w:val="-2"/>
        </w:rPr>
        <w:t xml:space="preserve"> </w:t>
      </w:r>
      <w:r>
        <w:t>the</w:t>
      </w:r>
      <w:r>
        <w:rPr>
          <w:spacing w:val="-2"/>
        </w:rPr>
        <w:t xml:space="preserve"> </w:t>
      </w:r>
      <w:r>
        <w:rPr>
          <w:spacing w:val="-1"/>
        </w:rPr>
        <w:t>Implementation</w:t>
      </w:r>
      <w:r>
        <w:rPr>
          <w:spacing w:val="-2"/>
        </w:rPr>
        <w:t xml:space="preserve"> </w:t>
      </w:r>
      <w:r>
        <w:rPr>
          <w:spacing w:val="-1"/>
        </w:rPr>
        <w:t>Plan);</w:t>
      </w:r>
    </w:p>
    <w:p w:rsidR="008918FA" w:rsidRDefault="008918FA" w:rsidP="008918FA">
      <w:pPr>
        <w:pStyle w:val="BodyText"/>
        <w:numPr>
          <w:ilvl w:val="4"/>
          <w:numId w:val="69"/>
        </w:numPr>
        <w:tabs>
          <w:tab w:val="left" w:pos="2954"/>
        </w:tabs>
        <w:spacing w:before="121"/>
        <w:ind w:left="2953" w:right="114"/>
        <w:jc w:val="both"/>
      </w:pPr>
      <w:r>
        <w:rPr>
          <w:spacing w:val="-1"/>
        </w:rPr>
        <w:t>no</w:t>
      </w:r>
      <w:r>
        <w:rPr>
          <w:spacing w:val="22"/>
        </w:rPr>
        <w:t xml:space="preserve"> </w:t>
      </w:r>
      <w:r>
        <w:rPr>
          <w:spacing w:val="-1"/>
        </w:rPr>
        <w:t>payment</w:t>
      </w:r>
      <w:r>
        <w:rPr>
          <w:spacing w:val="23"/>
        </w:rPr>
        <w:t xml:space="preserve"> </w:t>
      </w:r>
      <w:r>
        <w:rPr>
          <w:spacing w:val="-1"/>
        </w:rPr>
        <w:t>or</w:t>
      </w:r>
      <w:r>
        <w:rPr>
          <w:spacing w:val="23"/>
        </w:rPr>
        <w:t xml:space="preserve"> </w:t>
      </w:r>
      <w:r>
        <w:rPr>
          <w:spacing w:val="-1"/>
        </w:rPr>
        <w:t>concession</w:t>
      </w:r>
      <w:r>
        <w:rPr>
          <w:spacing w:val="22"/>
        </w:rPr>
        <w:t xml:space="preserve"> </w:t>
      </w:r>
      <w:r>
        <w:t>to</w:t>
      </w:r>
      <w:r>
        <w:rPr>
          <w:spacing w:val="22"/>
        </w:rPr>
        <w:t xml:space="preserve"> </w:t>
      </w:r>
      <w:r>
        <w:t>the</w:t>
      </w:r>
      <w:r>
        <w:rPr>
          <w:spacing w:val="22"/>
        </w:rPr>
        <w:t xml:space="preserve"> </w:t>
      </w:r>
      <w:r>
        <w:rPr>
          <w:spacing w:val="-2"/>
        </w:rPr>
        <w:t>Supplier</w:t>
      </w:r>
      <w:r>
        <w:rPr>
          <w:spacing w:val="23"/>
        </w:rPr>
        <w:t xml:space="preserve"> </w:t>
      </w:r>
      <w:r>
        <w:rPr>
          <w:spacing w:val="-1"/>
        </w:rPr>
        <w:t>by</w:t>
      </w:r>
      <w:r>
        <w:rPr>
          <w:spacing w:val="20"/>
        </w:rPr>
        <w:t xml:space="preserve"> </w:t>
      </w:r>
      <w:r>
        <w:rPr>
          <w:spacing w:val="1"/>
        </w:rPr>
        <w:t>the</w:t>
      </w:r>
      <w:r>
        <w:rPr>
          <w:spacing w:val="22"/>
        </w:rPr>
        <w:t xml:space="preserve"> </w:t>
      </w:r>
      <w:r>
        <w:rPr>
          <w:spacing w:val="-1"/>
        </w:rPr>
        <w:t>Customer</w:t>
      </w:r>
      <w:r>
        <w:rPr>
          <w:spacing w:val="23"/>
        </w:rPr>
        <w:t xml:space="preserve"> </w:t>
      </w:r>
      <w:r>
        <w:rPr>
          <w:spacing w:val="-2"/>
        </w:rPr>
        <w:t>or</w:t>
      </w:r>
      <w:r>
        <w:rPr>
          <w:spacing w:val="37"/>
        </w:rPr>
        <w:t xml:space="preserve"> </w:t>
      </w:r>
      <w:r>
        <w:rPr>
          <w:spacing w:val="-1"/>
        </w:rPr>
        <w:t>other</w:t>
      </w:r>
      <w:r>
        <w:rPr>
          <w:spacing w:val="30"/>
        </w:rPr>
        <w:t xml:space="preserve"> </w:t>
      </w:r>
      <w:r>
        <w:rPr>
          <w:spacing w:val="-2"/>
        </w:rPr>
        <w:t>act</w:t>
      </w:r>
      <w:r>
        <w:rPr>
          <w:spacing w:val="30"/>
        </w:rPr>
        <w:t xml:space="preserve"> </w:t>
      </w:r>
      <w:r>
        <w:rPr>
          <w:spacing w:val="-1"/>
        </w:rPr>
        <w:t>or</w:t>
      </w:r>
      <w:r>
        <w:rPr>
          <w:spacing w:val="30"/>
        </w:rPr>
        <w:t xml:space="preserve"> </w:t>
      </w:r>
      <w:r>
        <w:rPr>
          <w:spacing w:val="-2"/>
        </w:rPr>
        <w:t>omission</w:t>
      </w:r>
      <w:r>
        <w:rPr>
          <w:spacing w:val="29"/>
        </w:rPr>
        <w:t xml:space="preserve"> </w:t>
      </w:r>
      <w:r>
        <w:rPr>
          <w:spacing w:val="-2"/>
        </w:rPr>
        <w:t>of</w:t>
      </w:r>
      <w:r>
        <w:rPr>
          <w:spacing w:val="30"/>
        </w:rPr>
        <w:t xml:space="preserve"> </w:t>
      </w:r>
      <w:r>
        <w:t>the</w:t>
      </w:r>
      <w:r>
        <w:rPr>
          <w:spacing w:val="29"/>
        </w:rPr>
        <w:t xml:space="preserve"> </w:t>
      </w:r>
      <w:r>
        <w:rPr>
          <w:spacing w:val="-1"/>
        </w:rPr>
        <w:t>Customer</w:t>
      </w:r>
      <w:r>
        <w:rPr>
          <w:spacing w:val="30"/>
        </w:rPr>
        <w:t xml:space="preserve"> </w:t>
      </w:r>
      <w:r>
        <w:rPr>
          <w:spacing w:val="-1"/>
        </w:rPr>
        <w:t>shall</w:t>
      </w:r>
      <w:r>
        <w:rPr>
          <w:spacing w:val="28"/>
        </w:rPr>
        <w:t xml:space="preserve"> </w:t>
      </w:r>
      <w:r>
        <w:rPr>
          <w:spacing w:val="-1"/>
        </w:rPr>
        <w:t>in</w:t>
      </w:r>
      <w:r>
        <w:rPr>
          <w:spacing w:val="29"/>
        </w:rPr>
        <w:t xml:space="preserve"> </w:t>
      </w:r>
      <w:r>
        <w:rPr>
          <w:spacing w:val="-1"/>
        </w:rPr>
        <w:t>any</w:t>
      </w:r>
      <w:r>
        <w:rPr>
          <w:spacing w:val="30"/>
        </w:rPr>
        <w:t xml:space="preserve"> </w:t>
      </w:r>
      <w:r>
        <w:rPr>
          <w:spacing w:val="-1"/>
        </w:rPr>
        <w:t>way</w:t>
      </w:r>
      <w:r>
        <w:rPr>
          <w:spacing w:val="27"/>
        </w:rPr>
        <w:t xml:space="preserve"> </w:t>
      </w:r>
      <w:r>
        <w:rPr>
          <w:spacing w:val="-1"/>
        </w:rPr>
        <w:t>affect</w:t>
      </w:r>
      <w:r>
        <w:rPr>
          <w:spacing w:val="47"/>
        </w:rPr>
        <w:t xml:space="preserve"> </w:t>
      </w:r>
      <w:r>
        <w:t>the</w:t>
      </w:r>
      <w:r>
        <w:rPr>
          <w:spacing w:val="3"/>
        </w:rPr>
        <w:t xml:space="preserve"> </w:t>
      </w:r>
      <w:r>
        <w:rPr>
          <w:spacing w:val="-1"/>
        </w:rPr>
        <w:t>rights</w:t>
      </w:r>
      <w:r>
        <w:rPr>
          <w:spacing w:val="3"/>
        </w:rPr>
        <w:t xml:space="preserve"> </w:t>
      </w:r>
      <w:r>
        <w:rPr>
          <w:spacing w:val="-2"/>
        </w:rPr>
        <w:t>of</w:t>
      </w:r>
      <w:r>
        <w:rPr>
          <w:spacing w:val="6"/>
        </w:rPr>
        <w:t xml:space="preserve"> </w:t>
      </w:r>
      <w:r>
        <w:t>the</w:t>
      </w:r>
      <w:r>
        <w:rPr>
          <w:spacing w:val="3"/>
        </w:rPr>
        <w:t xml:space="preserve"> </w:t>
      </w:r>
      <w:r>
        <w:rPr>
          <w:spacing w:val="-2"/>
        </w:rPr>
        <w:t>Customer</w:t>
      </w:r>
      <w:r>
        <w:rPr>
          <w:spacing w:val="4"/>
        </w:rPr>
        <w:t xml:space="preserve"> </w:t>
      </w:r>
      <w:r>
        <w:t>to</w:t>
      </w:r>
      <w:r>
        <w:rPr>
          <w:spacing w:val="3"/>
        </w:rPr>
        <w:t xml:space="preserve"> </w:t>
      </w:r>
      <w:r>
        <w:rPr>
          <w:spacing w:val="-1"/>
        </w:rPr>
        <w:t>recover</w:t>
      </w:r>
      <w:r>
        <w:rPr>
          <w:spacing w:val="4"/>
        </w:rPr>
        <w:t xml:space="preserve"> </w:t>
      </w:r>
      <w:r>
        <w:t>the</w:t>
      </w:r>
      <w:r>
        <w:rPr>
          <w:spacing w:val="3"/>
        </w:rPr>
        <w:t xml:space="preserve"> </w:t>
      </w:r>
      <w:r>
        <w:rPr>
          <w:spacing w:val="-2"/>
        </w:rPr>
        <w:t>Delay</w:t>
      </w:r>
      <w:r>
        <w:rPr>
          <w:spacing w:val="5"/>
        </w:rPr>
        <w:t xml:space="preserve"> </w:t>
      </w:r>
      <w:r>
        <w:rPr>
          <w:spacing w:val="-1"/>
        </w:rPr>
        <w:t>Payments</w:t>
      </w:r>
      <w:r>
        <w:rPr>
          <w:spacing w:val="3"/>
        </w:rPr>
        <w:t xml:space="preserve"> </w:t>
      </w:r>
      <w:r>
        <w:rPr>
          <w:spacing w:val="-1"/>
        </w:rPr>
        <w:t>or</w:t>
      </w:r>
      <w:r>
        <w:rPr>
          <w:spacing w:val="4"/>
        </w:rPr>
        <w:t xml:space="preserve"> </w:t>
      </w:r>
      <w:r>
        <w:rPr>
          <w:spacing w:val="-1"/>
        </w:rPr>
        <w:t>be</w:t>
      </w:r>
      <w:r>
        <w:rPr>
          <w:spacing w:val="42"/>
        </w:rPr>
        <w:t xml:space="preserve"> </w:t>
      </w:r>
      <w:r>
        <w:rPr>
          <w:spacing w:val="-1"/>
        </w:rPr>
        <w:t>deemed</w:t>
      </w:r>
      <w:r>
        <w:rPr>
          <w:spacing w:val="17"/>
        </w:rPr>
        <w:t xml:space="preserve"> </w:t>
      </w:r>
      <w:r>
        <w:t>to</w:t>
      </w:r>
      <w:r>
        <w:rPr>
          <w:spacing w:val="17"/>
        </w:rPr>
        <w:t xml:space="preserve"> </w:t>
      </w:r>
      <w:r>
        <w:rPr>
          <w:spacing w:val="-1"/>
        </w:rPr>
        <w:t>be</w:t>
      </w:r>
      <w:r>
        <w:rPr>
          <w:spacing w:val="17"/>
        </w:rPr>
        <w:t xml:space="preserve"> </w:t>
      </w:r>
      <w:r>
        <w:t>a</w:t>
      </w:r>
      <w:r>
        <w:rPr>
          <w:spacing w:val="17"/>
        </w:rPr>
        <w:t xml:space="preserve"> </w:t>
      </w:r>
      <w:r>
        <w:rPr>
          <w:spacing w:val="-2"/>
        </w:rPr>
        <w:t>waiver</w:t>
      </w:r>
      <w:r>
        <w:rPr>
          <w:spacing w:val="21"/>
        </w:rPr>
        <w:t xml:space="preserve"> </w:t>
      </w:r>
      <w:r>
        <w:rPr>
          <w:spacing w:val="-2"/>
        </w:rPr>
        <w:t>of</w:t>
      </w:r>
      <w:r>
        <w:rPr>
          <w:spacing w:val="21"/>
        </w:rPr>
        <w:t xml:space="preserve"> </w:t>
      </w:r>
      <w:r>
        <w:t>the</w:t>
      </w:r>
      <w:r>
        <w:rPr>
          <w:spacing w:val="17"/>
        </w:rPr>
        <w:t xml:space="preserve"> </w:t>
      </w:r>
      <w:r>
        <w:rPr>
          <w:spacing w:val="-1"/>
        </w:rPr>
        <w:t>right</w:t>
      </w:r>
      <w:r>
        <w:rPr>
          <w:spacing w:val="19"/>
        </w:rPr>
        <w:t xml:space="preserve"> </w:t>
      </w:r>
      <w:r>
        <w:rPr>
          <w:spacing w:val="-2"/>
        </w:rPr>
        <w:t>of</w:t>
      </w:r>
      <w:r>
        <w:rPr>
          <w:spacing w:val="19"/>
        </w:rPr>
        <w:t xml:space="preserve"> </w:t>
      </w:r>
      <w:r>
        <w:t>the</w:t>
      </w:r>
      <w:r>
        <w:rPr>
          <w:spacing w:val="17"/>
        </w:rPr>
        <w:t xml:space="preserve"> </w:t>
      </w:r>
      <w:r>
        <w:rPr>
          <w:spacing w:val="-1"/>
        </w:rPr>
        <w:t>Customer</w:t>
      </w:r>
      <w:r>
        <w:rPr>
          <w:spacing w:val="19"/>
        </w:rPr>
        <w:t xml:space="preserve"> </w:t>
      </w:r>
      <w:r>
        <w:t>to</w:t>
      </w:r>
      <w:r>
        <w:rPr>
          <w:spacing w:val="15"/>
        </w:rPr>
        <w:t xml:space="preserve"> </w:t>
      </w:r>
      <w:r>
        <w:rPr>
          <w:spacing w:val="-1"/>
        </w:rPr>
        <w:t>recover</w:t>
      </w:r>
      <w:r>
        <w:rPr>
          <w:spacing w:val="28"/>
        </w:rPr>
        <w:t xml:space="preserve"> </w:t>
      </w:r>
      <w:r>
        <w:rPr>
          <w:spacing w:val="-1"/>
        </w:rPr>
        <w:t>any</w:t>
      </w:r>
      <w:r>
        <w:rPr>
          <w:spacing w:val="-2"/>
        </w:rPr>
        <w:t xml:space="preserve"> </w:t>
      </w:r>
      <w:r>
        <w:rPr>
          <w:spacing w:val="-1"/>
        </w:rPr>
        <w:t>such</w:t>
      </w:r>
      <w:r>
        <w:rPr>
          <w:spacing w:val="1"/>
        </w:rPr>
        <w:t xml:space="preserve"> </w:t>
      </w:r>
      <w:r>
        <w:rPr>
          <w:spacing w:val="-1"/>
        </w:rPr>
        <w:t>damages</w:t>
      </w:r>
      <w:r>
        <w:rPr>
          <w:spacing w:val="1"/>
        </w:rPr>
        <w:t xml:space="preserve"> </w:t>
      </w:r>
      <w:r>
        <w:rPr>
          <w:spacing w:val="-2"/>
        </w:rPr>
        <w:t>unless</w:t>
      </w:r>
      <w:r>
        <w:rPr>
          <w:spacing w:val="1"/>
        </w:rPr>
        <w:t xml:space="preserve"> </w:t>
      </w:r>
      <w:r>
        <w:rPr>
          <w:spacing w:val="-1"/>
        </w:rPr>
        <w:t>such</w:t>
      </w:r>
      <w:r>
        <w:rPr>
          <w:spacing w:val="1"/>
        </w:rPr>
        <w:t xml:space="preserve"> </w:t>
      </w:r>
      <w:r>
        <w:rPr>
          <w:spacing w:val="-2"/>
        </w:rPr>
        <w:t>waiver</w:t>
      </w:r>
      <w:r>
        <w:rPr>
          <w:spacing w:val="2"/>
        </w:rPr>
        <w:t xml:space="preserve"> </w:t>
      </w:r>
      <w:r>
        <w:rPr>
          <w:spacing w:val="-1"/>
        </w:rPr>
        <w:t>complies</w:t>
      </w:r>
      <w:r>
        <w:rPr>
          <w:spacing w:val="3"/>
        </w:rPr>
        <w:t xml:space="preserve"> </w:t>
      </w:r>
      <w:r>
        <w:rPr>
          <w:spacing w:val="-1"/>
        </w:rPr>
        <w:t>with</w:t>
      </w:r>
      <w:r>
        <w:t xml:space="preserve"> </w:t>
      </w:r>
      <w:r>
        <w:rPr>
          <w:spacing w:val="-2"/>
        </w:rPr>
        <w:t>Clause</w:t>
      </w:r>
      <w:r>
        <w:rPr>
          <w:spacing w:val="1"/>
        </w:rPr>
        <w:t xml:space="preserve"> </w:t>
      </w:r>
      <w:hyperlink w:anchor="_bookmark259" w:history="1">
        <w:r>
          <w:rPr>
            <w:spacing w:val="-1"/>
          </w:rPr>
          <w:t>48</w:t>
        </w:r>
      </w:hyperlink>
      <w:r>
        <w:rPr>
          <w:spacing w:val="50"/>
        </w:rPr>
        <w:t xml:space="preserve"> </w:t>
      </w:r>
      <w:r>
        <w:rPr>
          <w:spacing w:val="-1"/>
        </w:rPr>
        <w:t>(Waiver</w:t>
      </w:r>
      <w:r>
        <w:rPr>
          <w:spacing w:val="19"/>
        </w:rPr>
        <w:t xml:space="preserve"> </w:t>
      </w:r>
      <w:r>
        <w:rPr>
          <w:spacing w:val="-1"/>
        </w:rPr>
        <w:t>and</w:t>
      </w:r>
      <w:r>
        <w:rPr>
          <w:spacing w:val="17"/>
        </w:rPr>
        <w:t xml:space="preserve"> </w:t>
      </w:r>
      <w:r>
        <w:rPr>
          <w:spacing w:val="-2"/>
        </w:rPr>
        <w:t>Cumulative</w:t>
      </w:r>
      <w:r>
        <w:rPr>
          <w:spacing w:val="20"/>
        </w:rPr>
        <w:t xml:space="preserve"> </w:t>
      </w:r>
      <w:r>
        <w:rPr>
          <w:spacing w:val="-1"/>
        </w:rPr>
        <w:t>Remedies)</w:t>
      </w:r>
      <w:r>
        <w:rPr>
          <w:spacing w:val="19"/>
        </w:rPr>
        <w:t xml:space="preserve"> </w:t>
      </w:r>
      <w:r>
        <w:rPr>
          <w:spacing w:val="-1"/>
        </w:rPr>
        <w:t>and</w:t>
      </w:r>
      <w:r>
        <w:rPr>
          <w:spacing w:val="15"/>
        </w:rPr>
        <w:t xml:space="preserve"> </w:t>
      </w:r>
      <w:r>
        <w:rPr>
          <w:spacing w:val="-1"/>
        </w:rPr>
        <w:t>refers</w:t>
      </w:r>
      <w:r>
        <w:rPr>
          <w:spacing w:val="15"/>
        </w:rPr>
        <w:t xml:space="preserve"> </w:t>
      </w:r>
      <w:r>
        <w:rPr>
          <w:spacing w:val="-1"/>
        </w:rPr>
        <w:t>specifically</w:t>
      </w:r>
      <w:r>
        <w:rPr>
          <w:spacing w:val="15"/>
        </w:rPr>
        <w:t xml:space="preserve"> </w:t>
      </w:r>
      <w:r>
        <w:t>to</w:t>
      </w:r>
      <w:r>
        <w:rPr>
          <w:spacing w:val="17"/>
        </w:rPr>
        <w:t xml:space="preserve"> </w:t>
      </w:r>
      <w:r>
        <w:t>a</w:t>
      </w:r>
      <w:r>
        <w:rPr>
          <w:spacing w:val="31"/>
        </w:rPr>
        <w:t xml:space="preserve"> </w:t>
      </w:r>
      <w:r>
        <w:rPr>
          <w:spacing w:val="-2"/>
        </w:rPr>
        <w:t>waiver</w:t>
      </w:r>
      <w:r>
        <w:rPr>
          <w:spacing w:val="2"/>
        </w:rPr>
        <w:t xml:space="preserve"> </w:t>
      </w:r>
      <w:r>
        <w:rPr>
          <w:spacing w:val="-1"/>
        </w:rPr>
        <w:t>of</w:t>
      </w:r>
      <w:r>
        <w:rPr>
          <w:spacing w:val="2"/>
        </w:rPr>
        <w:t xml:space="preserve"> </w:t>
      </w:r>
      <w:r>
        <w:t>the</w:t>
      </w:r>
      <w:r>
        <w:rPr>
          <w:spacing w:val="-2"/>
        </w:rPr>
        <w:t xml:space="preserve"> </w:t>
      </w:r>
      <w:r>
        <w:rPr>
          <w:spacing w:val="-1"/>
        </w:rPr>
        <w:t>Customer’s</w:t>
      </w:r>
      <w:r>
        <w:rPr>
          <w:spacing w:val="-2"/>
        </w:rPr>
        <w:t xml:space="preserve"> </w:t>
      </w:r>
      <w:r>
        <w:rPr>
          <w:spacing w:val="-1"/>
        </w:rPr>
        <w:t>rights</w:t>
      </w:r>
      <w:r>
        <w:rPr>
          <w:spacing w:val="-2"/>
        </w:rPr>
        <w:t xml:space="preserve"> </w:t>
      </w:r>
      <w:r>
        <w:t>to</w:t>
      </w:r>
      <w:r>
        <w:rPr>
          <w:spacing w:val="-2"/>
        </w:rPr>
        <w:t xml:space="preserve"> </w:t>
      </w:r>
      <w:r>
        <w:rPr>
          <w:spacing w:val="-1"/>
        </w:rPr>
        <w:t xml:space="preserve">claim </w:t>
      </w:r>
      <w:r>
        <w:rPr>
          <w:spacing w:val="-2"/>
        </w:rPr>
        <w:t xml:space="preserve">Delay </w:t>
      </w:r>
      <w:r>
        <w:rPr>
          <w:spacing w:val="-1"/>
        </w:rPr>
        <w:t>Payments;</w:t>
      </w:r>
      <w:r>
        <w:t xml:space="preserve"> </w:t>
      </w:r>
      <w:r>
        <w:rPr>
          <w:spacing w:val="-1"/>
        </w:rPr>
        <w:t>and</w:t>
      </w:r>
    </w:p>
    <w:p w:rsidR="008918FA" w:rsidRDefault="008918FA" w:rsidP="008918FA">
      <w:pPr>
        <w:pStyle w:val="BodyText"/>
        <w:numPr>
          <w:ilvl w:val="4"/>
          <w:numId w:val="69"/>
        </w:numPr>
        <w:tabs>
          <w:tab w:val="left" w:pos="2954"/>
        </w:tabs>
        <w:ind w:left="2953" w:right="115"/>
        <w:jc w:val="both"/>
      </w:pPr>
      <w:r>
        <w:t>the</w:t>
      </w:r>
      <w:r>
        <w:rPr>
          <w:spacing w:val="10"/>
        </w:rPr>
        <w:t xml:space="preserve"> </w:t>
      </w:r>
      <w:r>
        <w:rPr>
          <w:spacing w:val="-2"/>
        </w:rPr>
        <w:t>Supplier</w:t>
      </w:r>
      <w:r>
        <w:rPr>
          <w:spacing w:val="11"/>
        </w:rPr>
        <w:t xml:space="preserve"> </w:t>
      </w:r>
      <w:r>
        <w:rPr>
          <w:spacing w:val="-2"/>
        </w:rPr>
        <w:t>waives</w:t>
      </w:r>
      <w:r>
        <w:rPr>
          <w:spacing w:val="10"/>
        </w:rPr>
        <w:t xml:space="preserve"> </w:t>
      </w:r>
      <w:r>
        <w:rPr>
          <w:spacing w:val="-1"/>
        </w:rPr>
        <w:t>absolutely</w:t>
      </w:r>
      <w:r>
        <w:rPr>
          <w:spacing w:val="8"/>
        </w:rPr>
        <w:t xml:space="preserve"> </w:t>
      </w:r>
      <w:r>
        <w:t>any</w:t>
      </w:r>
      <w:r>
        <w:rPr>
          <w:spacing w:val="8"/>
        </w:rPr>
        <w:t xml:space="preserve"> </w:t>
      </w:r>
      <w:r>
        <w:rPr>
          <w:spacing w:val="-1"/>
        </w:rPr>
        <w:t>entitlement</w:t>
      </w:r>
      <w:r>
        <w:rPr>
          <w:spacing w:val="11"/>
        </w:rPr>
        <w:t xml:space="preserve"> </w:t>
      </w:r>
      <w:r>
        <w:rPr>
          <w:spacing w:val="-1"/>
        </w:rPr>
        <w:t>to</w:t>
      </w:r>
      <w:r>
        <w:rPr>
          <w:spacing w:val="10"/>
        </w:rPr>
        <w:t xml:space="preserve"> </w:t>
      </w:r>
      <w:r>
        <w:rPr>
          <w:spacing w:val="-1"/>
        </w:rPr>
        <w:t>challenge</w:t>
      </w:r>
      <w:r>
        <w:rPr>
          <w:spacing w:val="10"/>
        </w:rPr>
        <w:t xml:space="preserve"> </w:t>
      </w:r>
      <w:r>
        <w:rPr>
          <w:spacing w:val="-1"/>
        </w:rPr>
        <w:t>the</w:t>
      </w:r>
      <w:r>
        <w:rPr>
          <w:spacing w:val="50"/>
        </w:rPr>
        <w:t xml:space="preserve"> </w:t>
      </w:r>
      <w:r>
        <w:rPr>
          <w:spacing w:val="-1"/>
        </w:rPr>
        <w:t>enforceability</w:t>
      </w:r>
      <w:r>
        <w:rPr>
          <w:spacing w:val="8"/>
        </w:rPr>
        <w:t xml:space="preserve"> </w:t>
      </w:r>
      <w:r>
        <w:rPr>
          <w:spacing w:val="-1"/>
        </w:rPr>
        <w:t>in</w:t>
      </w:r>
      <w:r>
        <w:rPr>
          <w:spacing w:val="12"/>
        </w:rPr>
        <w:t xml:space="preserve"> </w:t>
      </w:r>
      <w:r>
        <w:rPr>
          <w:spacing w:val="-2"/>
        </w:rPr>
        <w:t>whole</w:t>
      </w:r>
      <w:r>
        <w:rPr>
          <w:spacing w:val="12"/>
        </w:rPr>
        <w:t xml:space="preserve"> </w:t>
      </w:r>
      <w:r>
        <w:rPr>
          <w:spacing w:val="-1"/>
        </w:rPr>
        <w:t>or</w:t>
      </w:r>
      <w:r>
        <w:rPr>
          <w:spacing w:val="11"/>
        </w:rPr>
        <w:t xml:space="preserve"> </w:t>
      </w:r>
      <w:r>
        <w:rPr>
          <w:spacing w:val="-1"/>
        </w:rPr>
        <w:t>in</w:t>
      </w:r>
      <w:r>
        <w:rPr>
          <w:spacing w:val="10"/>
        </w:rPr>
        <w:t xml:space="preserve"> </w:t>
      </w:r>
      <w:r>
        <w:rPr>
          <w:spacing w:val="-1"/>
        </w:rPr>
        <w:t>part</w:t>
      </w:r>
      <w:r>
        <w:rPr>
          <w:spacing w:val="11"/>
        </w:rPr>
        <w:t xml:space="preserve"> </w:t>
      </w:r>
      <w:r>
        <w:rPr>
          <w:spacing w:val="-2"/>
        </w:rPr>
        <w:t>of</w:t>
      </w:r>
      <w:r>
        <w:rPr>
          <w:spacing w:val="14"/>
        </w:rPr>
        <w:t xml:space="preserve"> </w:t>
      </w:r>
      <w:r>
        <w:rPr>
          <w:spacing w:val="-1"/>
        </w:rPr>
        <w:t>this</w:t>
      </w:r>
      <w:r>
        <w:rPr>
          <w:spacing w:val="10"/>
        </w:rPr>
        <w:t xml:space="preserve"> </w:t>
      </w:r>
      <w:r>
        <w:rPr>
          <w:spacing w:val="-2"/>
        </w:rPr>
        <w:t>Clause</w:t>
      </w:r>
      <w:r>
        <w:rPr>
          <w:spacing w:val="10"/>
        </w:rPr>
        <w:t xml:space="preserve"> </w:t>
      </w:r>
      <w:hyperlink w:anchor="_bookmark61" w:history="1">
        <w:r>
          <w:rPr>
            <w:spacing w:val="-1"/>
          </w:rPr>
          <w:t>6.4.1</w:t>
        </w:r>
      </w:hyperlink>
      <w:r>
        <w:rPr>
          <w:spacing w:val="13"/>
        </w:rPr>
        <w:t xml:space="preserve"> </w:t>
      </w:r>
      <w:r>
        <w:rPr>
          <w:spacing w:val="-1"/>
        </w:rPr>
        <w:t>and</w:t>
      </w:r>
      <w:r>
        <w:rPr>
          <w:spacing w:val="10"/>
        </w:rPr>
        <w:t xml:space="preserve"> </w:t>
      </w:r>
      <w:r>
        <w:rPr>
          <w:spacing w:val="-1"/>
        </w:rPr>
        <w:t>Delay</w:t>
      </w:r>
      <w:r>
        <w:rPr>
          <w:spacing w:val="45"/>
        </w:rPr>
        <w:t xml:space="preserve"> </w:t>
      </w:r>
      <w:r>
        <w:rPr>
          <w:spacing w:val="-1"/>
        </w:rPr>
        <w:t>Payments</w:t>
      </w:r>
      <w:r>
        <w:rPr>
          <w:spacing w:val="1"/>
        </w:rPr>
        <w:t xml:space="preserve"> </w:t>
      </w:r>
      <w:r>
        <w:rPr>
          <w:spacing w:val="-1"/>
        </w:rPr>
        <w:t>shall</w:t>
      </w:r>
      <w:r>
        <w:t xml:space="preserve"> </w:t>
      </w:r>
      <w:r>
        <w:rPr>
          <w:spacing w:val="-1"/>
        </w:rPr>
        <w:t>not</w:t>
      </w:r>
      <w:r>
        <w:rPr>
          <w:spacing w:val="2"/>
        </w:rPr>
        <w:t xml:space="preserve"> </w:t>
      </w:r>
      <w:r>
        <w:rPr>
          <w:spacing w:val="-1"/>
        </w:rPr>
        <w:t>be</w:t>
      </w:r>
      <w:r>
        <w:t xml:space="preserve"> </w:t>
      </w:r>
      <w:r>
        <w:rPr>
          <w:spacing w:val="-1"/>
        </w:rPr>
        <w:t>subject</w:t>
      </w:r>
      <w:r>
        <w:t xml:space="preserve"> to </w:t>
      </w:r>
      <w:r>
        <w:rPr>
          <w:spacing w:val="-1"/>
        </w:rPr>
        <w:t>or</w:t>
      </w:r>
      <w:r>
        <w:rPr>
          <w:spacing w:val="2"/>
        </w:rPr>
        <w:t xml:space="preserve"> </w:t>
      </w:r>
      <w:r>
        <w:rPr>
          <w:spacing w:val="-1"/>
        </w:rPr>
        <w:t>count</w:t>
      </w:r>
      <w:r>
        <w:rPr>
          <w:spacing w:val="2"/>
        </w:rPr>
        <w:t xml:space="preserve"> </w:t>
      </w:r>
      <w:r>
        <w:rPr>
          <w:spacing w:val="-2"/>
        </w:rPr>
        <w:t>towards</w:t>
      </w:r>
      <w:r>
        <w:rPr>
          <w:spacing w:val="1"/>
        </w:rPr>
        <w:t xml:space="preserve"> </w:t>
      </w:r>
      <w:r>
        <w:rPr>
          <w:spacing w:val="-1"/>
        </w:rPr>
        <w:t>any</w:t>
      </w:r>
      <w:r>
        <w:rPr>
          <w:spacing w:val="-2"/>
        </w:rPr>
        <w:t xml:space="preserve"> </w:t>
      </w:r>
      <w:r>
        <w:rPr>
          <w:spacing w:val="-1"/>
        </w:rPr>
        <w:t>limitation</w:t>
      </w:r>
      <w:r>
        <w:rPr>
          <w:spacing w:val="44"/>
        </w:rPr>
        <w:t xml:space="preserve"> </w:t>
      </w:r>
      <w:r>
        <w:rPr>
          <w:spacing w:val="-1"/>
        </w:rPr>
        <w:t>on</w:t>
      </w:r>
      <w:r>
        <w:t xml:space="preserve"> </w:t>
      </w:r>
      <w:r>
        <w:rPr>
          <w:spacing w:val="-1"/>
        </w:rPr>
        <w:t>liability</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t xml:space="preserve"> </w:t>
      </w:r>
      <w:r>
        <w:rPr>
          <w:spacing w:val="-2"/>
        </w:rPr>
        <w:t>Clause</w:t>
      </w:r>
      <w:r>
        <w:rPr>
          <w:spacing w:val="1"/>
        </w:rPr>
        <w:t xml:space="preserve"> </w:t>
      </w:r>
      <w:hyperlink w:anchor="_bookmark200" w:history="1">
        <w:r>
          <w:rPr>
            <w:spacing w:val="-1"/>
          </w:rPr>
          <w:t>36</w:t>
        </w:r>
      </w:hyperlink>
      <w:r>
        <w:rPr>
          <w:spacing w:val="-1"/>
        </w:rPr>
        <w:t xml:space="preserve"> </w:t>
      </w:r>
      <w:r>
        <w:rPr>
          <w:spacing w:val="-2"/>
        </w:rPr>
        <w:t>(Liability).</w:t>
      </w:r>
    </w:p>
    <w:p w:rsidR="008918FA" w:rsidRDefault="008918FA" w:rsidP="008918FA">
      <w:pPr>
        <w:pStyle w:val="BodyText"/>
        <w:numPr>
          <w:ilvl w:val="1"/>
          <w:numId w:val="69"/>
        </w:numPr>
        <w:tabs>
          <w:tab w:val="left" w:pos="686"/>
        </w:tabs>
        <w:spacing w:before="117"/>
        <w:ind w:left="685"/>
        <w:rPr>
          <w:rFonts w:ascii="Times New Roman" w:eastAsia="Times New Roman" w:hAnsi="Times New Roman" w:cs="Times New Roman"/>
        </w:rPr>
      </w:pPr>
      <w:bookmarkStart w:id="34" w:name="_bookmark64"/>
      <w:bookmarkEnd w:id="34"/>
      <w:r>
        <w:rPr>
          <w:rFonts w:ascii="Times New Roman"/>
          <w:spacing w:val="7"/>
        </w:rPr>
        <w:t>GOODS</w:t>
      </w:r>
      <w:r>
        <w:rPr>
          <w:rFonts w:ascii="Times New Roman"/>
          <w:spacing w:val="33"/>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2"/>
          <w:numId w:val="69"/>
        </w:numPr>
        <w:tabs>
          <w:tab w:val="left" w:pos="1048"/>
        </w:tabs>
        <w:spacing w:before="0"/>
        <w:ind w:left="1047"/>
        <w:rPr>
          <w:b w:val="0"/>
          <w:bCs w:val="0"/>
        </w:rPr>
      </w:pPr>
      <w:bookmarkStart w:id="35" w:name="_bookmark65"/>
      <w:bookmarkEnd w:id="35"/>
      <w:r>
        <w:rPr>
          <w:spacing w:val="-1"/>
        </w:rPr>
        <w:t>Provision</w:t>
      </w:r>
      <w:r>
        <w:t xml:space="preserve"> </w:t>
      </w:r>
      <w:r>
        <w:rPr>
          <w:spacing w:val="-1"/>
        </w:rPr>
        <w:t>of the</w:t>
      </w:r>
      <w:r>
        <w:rPr>
          <w:spacing w:val="-5"/>
        </w:rPr>
        <w:t xml:space="preserve"> </w:t>
      </w:r>
      <w:r>
        <w:rPr>
          <w:spacing w:val="-1"/>
        </w:rPr>
        <w:t>Goods</w:t>
      </w:r>
      <w:r>
        <w:rPr>
          <w:spacing w:val="-2"/>
        </w:rPr>
        <w:t xml:space="preserve"> </w:t>
      </w:r>
      <w:r>
        <w:rPr>
          <w:spacing w:val="-1"/>
        </w:rPr>
        <w:t>and/or Services</w:t>
      </w:r>
    </w:p>
    <w:p w:rsidR="007F1C99" w:rsidRDefault="008918FA" w:rsidP="007F1C99">
      <w:pPr>
        <w:pStyle w:val="BodyText"/>
        <w:numPr>
          <w:ilvl w:val="3"/>
          <w:numId w:val="69"/>
        </w:numPr>
        <w:tabs>
          <w:tab w:val="left" w:pos="2245"/>
        </w:tabs>
        <w:spacing w:before="121"/>
        <w:ind w:left="2244" w:right="115" w:hanging="993"/>
        <w:jc w:val="both"/>
      </w:pPr>
      <w:r>
        <w:t>The</w:t>
      </w:r>
      <w:r>
        <w:rPr>
          <w:spacing w:val="39"/>
        </w:rPr>
        <w:t xml:space="preserve"> </w:t>
      </w:r>
      <w:r>
        <w:rPr>
          <w:spacing w:val="-2"/>
        </w:rPr>
        <w:t>Supplier</w:t>
      </w:r>
      <w:r>
        <w:rPr>
          <w:spacing w:val="40"/>
        </w:rPr>
        <w:t xml:space="preserve"> </w:t>
      </w:r>
      <w:r>
        <w:rPr>
          <w:spacing w:val="-1"/>
        </w:rPr>
        <w:t>acknowledges</w:t>
      </w:r>
      <w:r>
        <w:rPr>
          <w:spacing w:val="39"/>
        </w:rPr>
        <w:t xml:space="preserve"> </w:t>
      </w:r>
      <w:r>
        <w:rPr>
          <w:spacing w:val="-1"/>
        </w:rPr>
        <w:t>and</w:t>
      </w:r>
      <w:r>
        <w:rPr>
          <w:spacing w:val="38"/>
        </w:rPr>
        <w:t xml:space="preserve"> </w:t>
      </w:r>
      <w:r>
        <w:rPr>
          <w:spacing w:val="-1"/>
        </w:rPr>
        <w:t>agrees</w:t>
      </w:r>
      <w:r>
        <w:rPr>
          <w:spacing w:val="37"/>
        </w:rPr>
        <w:t xml:space="preserve"> </w:t>
      </w:r>
      <w:r>
        <w:rPr>
          <w:spacing w:val="-1"/>
        </w:rPr>
        <w:t>that</w:t>
      </w:r>
      <w:r>
        <w:rPr>
          <w:spacing w:val="38"/>
        </w:rPr>
        <w:t xml:space="preserve"> </w:t>
      </w:r>
      <w:r>
        <w:rPr>
          <w:spacing w:val="-1"/>
        </w:rPr>
        <w:t>the</w:t>
      </w:r>
      <w:r>
        <w:rPr>
          <w:spacing w:val="39"/>
        </w:rPr>
        <w:t xml:space="preserve"> </w:t>
      </w:r>
      <w:r>
        <w:rPr>
          <w:spacing w:val="-1"/>
        </w:rPr>
        <w:t>Customer</w:t>
      </w:r>
      <w:r>
        <w:rPr>
          <w:spacing w:val="40"/>
        </w:rPr>
        <w:t xml:space="preserve"> </w:t>
      </w:r>
      <w:r>
        <w:rPr>
          <w:spacing w:val="-1"/>
        </w:rPr>
        <w:t>relies</w:t>
      </w:r>
      <w:r>
        <w:rPr>
          <w:spacing w:val="39"/>
        </w:rPr>
        <w:t xml:space="preserve"> </w:t>
      </w:r>
      <w:r>
        <w:rPr>
          <w:spacing w:val="-1"/>
        </w:rPr>
        <w:t>on</w:t>
      </w:r>
      <w:r>
        <w:rPr>
          <w:spacing w:val="30"/>
        </w:rPr>
        <w:t xml:space="preserve"> </w:t>
      </w:r>
      <w:r>
        <w:t>the</w:t>
      </w:r>
      <w:r>
        <w:rPr>
          <w:spacing w:val="36"/>
        </w:rPr>
        <w:t xml:space="preserve"> </w:t>
      </w:r>
      <w:r>
        <w:rPr>
          <w:spacing w:val="-1"/>
        </w:rPr>
        <w:t>skill</w:t>
      </w:r>
      <w:r>
        <w:rPr>
          <w:spacing w:val="36"/>
        </w:rPr>
        <w:t xml:space="preserve"> </w:t>
      </w:r>
      <w:r>
        <w:rPr>
          <w:spacing w:val="-1"/>
        </w:rPr>
        <w:t>and</w:t>
      </w:r>
      <w:r>
        <w:rPr>
          <w:spacing w:val="36"/>
        </w:rPr>
        <w:t xml:space="preserve"> </w:t>
      </w:r>
      <w:r>
        <w:rPr>
          <w:spacing w:val="-1"/>
        </w:rPr>
        <w:t>judgment</w:t>
      </w:r>
      <w:r>
        <w:rPr>
          <w:spacing w:val="35"/>
        </w:rPr>
        <w:t xml:space="preserve"> </w:t>
      </w:r>
      <w:r>
        <w:rPr>
          <w:spacing w:val="-2"/>
        </w:rPr>
        <w:t>of</w:t>
      </w:r>
      <w:r>
        <w:rPr>
          <w:spacing w:val="40"/>
        </w:rPr>
        <w:t xml:space="preserve"> </w:t>
      </w:r>
      <w:r>
        <w:t>the</w:t>
      </w:r>
      <w:r>
        <w:rPr>
          <w:spacing w:val="36"/>
        </w:rPr>
        <w:t xml:space="preserve"> </w:t>
      </w:r>
      <w:r>
        <w:rPr>
          <w:spacing w:val="-2"/>
        </w:rPr>
        <w:t>Supplier</w:t>
      </w:r>
      <w:r>
        <w:rPr>
          <w:spacing w:val="39"/>
        </w:rPr>
        <w:t xml:space="preserve"> </w:t>
      </w:r>
      <w:r>
        <w:rPr>
          <w:spacing w:val="-1"/>
        </w:rPr>
        <w:t>in</w:t>
      </w:r>
      <w:r>
        <w:rPr>
          <w:spacing w:val="36"/>
        </w:rPr>
        <w:t xml:space="preserve"> </w:t>
      </w:r>
      <w:r>
        <w:t>the</w:t>
      </w:r>
      <w:r>
        <w:rPr>
          <w:spacing w:val="36"/>
        </w:rPr>
        <w:t xml:space="preserve"> </w:t>
      </w:r>
      <w:r>
        <w:rPr>
          <w:spacing w:val="-2"/>
        </w:rPr>
        <w:t>provision</w:t>
      </w:r>
      <w:r>
        <w:rPr>
          <w:spacing w:val="36"/>
        </w:rPr>
        <w:t xml:space="preserve"> </w:t>
      </w:r>
      <w:r>
        <w:rPr>
          <w:spacing w:val="-1"/>
        </w:rPr>
        <w:t>of</w:t>
      </w:r>
      <w:r>
        <w:rPr>
          <w:spacing w:val="40"/>
        </w:rPr>
        <w:t xml:space="preserve"> </w:t>
      </w:r>
      <w:r>
        <w:t>the</w:t>
      </w:r>
      <w:r>
        <w:rPr>
          <w:spacing w:val="36"/>
        </w:rPr>
        <w:t xml:space="preserve"> </w:t>
      </w:r>
      <w:r>
        <w:rPr>
          <w:spacing w:val="-1"/>
        </w:rPr>
        <w:t>Goods</w:t>
      </w:r>
      <w:r>
        <w:rPr>
          <w:spacing w:val="50"/>
        </w:rPr>
        <w:t xml:space="preserve"> </w:t>
      </w:r>
      <w:r>
        <w:rPr>
          <w:spacing w:val="-1"/>
        </w:rPr>
        <w:t>and/or</w:t>
      </w:r>
      <w:r>
        <w:rPr>
          <w:spacing w:val="21"/>
        </w:rPr>
        <w:t xml:space="preserve"> </w:t>
      </w:r>
      <w:r>
        <w:rPr>
          <w:spacing w:val="-2"/>
        </w:rPr>
        <w:t>Services</w:t>
      </w:r>
      <w:r>
        <w:rPr>
          <w:spacing w:val="20"/>
        </w:rPr>
        <w:t xml:space="preserve"> </w:t>
      </w:r>
      <w:r>
        <w:rPr>
          <w:spacing w:val="-1"/>
        </w:rPr>
        <w:t>and</w:t>
      </w:r>
      <w:r>
        <w:rPr>
          <w:spacing w:val="19"/>
        </w:rPr>
        <w:t xml:space="preserve"> </w:t>
      </w:r>
      <w:r>
        <w:t>the</w:t>
      </w:r>
      <w:r>
        <w:rPr>
          <w:spacing w:val="17"/>
        </w:rPr>
        <w:t xml:space="preserve"> </w:t>
      </w:r>
      <w:r>
        <w:rPr>
          <w:spacing w:val="-1"/>
        </w:rPr>
        <w:t>performance</w:t>
      </w:r>
      <w:r>
        <w:rPr>
          <w:spacing w:val="20"/>
        </w:rPr>
        <w:t xml:space="preserve"> </w:t>
      </w:r>
      <w:r>
        <w:rPr>
          <w:spacing w:val="-2"/>
        </w:rPr>
        <w:t>of</w:t>
      </w:r>
      <w:r>
        <w:rPr>
          <w:spacing w:val="21"/>
        </w:rPr>
        <w:t xml:space="preserve"> </w:t>
      </w:r>
      <w:r>
        <w:rPr>
          <w:spacing w:val="-1"/>
        </w:rPr>
        <w:t>its</w:t>
      </w:r>
      <w:r>
        <w:rPr>
          <w:spacing w:val="18"/>
        </w:rPr>
        <w:t xml:space="preserve"> </w:t>
      </w:r>
      <w:r>
        <w:rPr>
          <w:spacing w:val="-1"/>
        </w:rPr>
        <w:t>obligations</w:t>
      </w:r>
      <w:r>
        <w:rPr>
          <w:spacing w:val="20"/>
        </w:rPr>
        <w:t xml:space="preserve"> </w:t>
      </w:r>
      <w:r>
        <w:rPr>
          <w:spacing w:val="-1"/>
        </w:rPr>
        <w:t>under</w:t>
      </w:r>
      <w:r>
        <w:rPr>
          <w:spacing w:val="18"/>
        </w:rPr>
        <w:t xml:space="preserve"> </w:t>
      </w:r>
      <w:r>
        <w:rPr>
          <w:spacing w:val="-1"/>
        </w:rPr>
        <w:t>this</w:t>
      </w:r>
      <w:r>
        <w:rPr>
          <w:spacing w:val="20"/>
        </w:rPr>
        <w:t xml:space="preserve"> </w:t>
      </w:r>
      <w:r>
        <w:rPr>
          <w:spacing w:val="-2"/>
        </w:rPr>
        <w:t>Call</w:t>
      </w:r>
      <w:r>
        <w:rPr>
          <w:spacing w:val="4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1887"/>
        </w:tabs>
        <w:spacing w:before="59"/>
        <w:ind w:left="1886"/>
      </w:pPr>
      <w:bookmarkStart w:id="36" w:name="_bookmark66"/>
      <w:bookmarkEnd w:id="36"/>
      <w:r>
        <w:t>The</w:t>
      </w:r>
      <w:r>
        <w:rPr>
          <w:spacing w:val="-2"/>
        </w:rPr>
        <w:t xml:space="preserve"> Supplier</w:t>
      </w:r>
      <w:r>
        <w:rPr>
          <w:spacing w:val="2"/>
        </w:rPr>
        <w:t xml:space="preserve"> </w:t>
      </w:r>
      <w:r>
        <w:rPr>
          <w:spacing w:val="-1"/>
        </w:rPr>
        <w:t>shall</w:t>
      </w:r>
      <w:r>
        <w:t xml:space="preserve"> </w:t>
      </w:r>
      <w:r>
        <w:rPr>
          <w:spacing w:val="-1"/>
        </w:rPr>
        <w:t>ensure</w:t>
      </w:r>
      <w:r>
        <w:t xml:space="preserve"> </w:t>
      </w:r>
      <w:r>
        <w:rPr>
          <w:spacing w:val="-1"/>
        </w:rPr>
        <w:t>that</w:t>
      </w:r>
      <w:r>
        <w:t xml:space="preserve"> the</w:t>
      </w:r>
      <w:r>
        <w:rPr>
          <w:spacing w:val="-2"/>
        </w:rPr>
        <w:t xml:space="preserve"> </w:t>
      </w:r>
      <w:r>
        <w:rPr>
          <w:spacing w:val="-1"/>
        </w:rPr>
        <w:t>Goods</w:t>
      </w:r>
      <w:r>
        <w:rPr>
          <w:spacing w:val="-2"/>
        </w:rPr>
        <w:t xml:space="preserve"> </w:t>
      </w:r>
      <w:r>
        <w:rPr>
          <w:spacing w:val="-1"/>
        </w:rPr>
        <w:t>and/or</w:t>
      </w:r>
      <w:r>
        <w:t xml:space="preserve"> </w:t>
      </w:r>
      <w:r>
        <w:rPr>
          <w:spacing w:val="-2"/>
        </w:rPr>
        <w:t>Services:</w:t>
      </w:r>
    </w:p>
    <w:p w:rsidR="008918FA" w:rsidRDefault="008918FA" w:rsidP="008918FA">
      <w:pPr>
        <w:pStyle w:val="BodyText"/>
        <w:numPr>
          <w:ilvl w:val="4"/>
          <w:numId w:val="69"/>
        </w:numPr>
        <w:tabs>
          <w:tab w:val="left" w:pos="2595"/>
        </w:tabs>
        <w:ind w:left="2594" w:right="112"/>
        <w:jc w:val="both"/>
      </w:pPr>
      <w:r>
        <w:rPr>
          <w:spacing w:val="-1"/>
        </w:rPr>
        <w:t>comply</w:t>
      </w:r>
      <w:r>
        <w:rPr>
          <w:spacing w:val="8"/>
        </w:rPr>
        <w:t xml:space="preserve"> </w:t>
      </w:r>
      <w:r>
        <w:rPr>
          <w:spacing w:val="-1"/>
        </w:rPr>
        <w:t>in</w:t>
      </w:r>
      <w:r>
        <w:rPr>
          <w:spacing w:val="10"/>
        </w:rPr>
        <w:t xml:space="preserve"> </w:t>
      </w:r>
      <w:r>
        <w:t>all</w:t>
      </w:r>
      <w:r>
        <w:rPr>
          <w:spacing w:val="9"/>
        </w:rPr>
        <w:t xml:space="preserve"> </w:t>
      </w:r>
      <w:r>
        <w:rPr>
          <w:spacing w:val="-1"/>
        </w:rPr>
        <w:t>respects</w:t>
      </w:r>
      <w:r>
        <w:rPr>
          <w:spacing w:val="10"/>
        </w:rPr>
        <w:t xml:space="preserve"> </w:t>
      </w:r>
      <w:r>
        <w:rPr>
          <w:spacing w:val="-1"/>
        </w:rPr>
        <w:t>with</w:t>
      </w:r>
      <w:r>
        <w:rPr>
          <w:spacing w:val="10"/>
        </w:rPr>
        <w:t xml:space="preserve"> </w:t>
      </w:r>
      <w:r>
        <w:rPr>
          <w:spacing w:val="-1"/>
        </w:rPr>
        <w:t>any</w:t>
      </w:r>
      <w:r>
        <w:rPr>
          <w:spacing w:val="9"/>
        </w:rPr>
        <w:t xml:space="preserve"> </w:t>
      </w:r>
      <w:r>
        <w:rPr>
          <w:spacing w:val="-1"/>
        </w:rPr>
        <w:t>description</w:t>
      </w:r>
      <w:r>
        <w:rPr>
          <w:spacing w:val="10"/>
        </w:rPr>
        <w:t xml:space="preserve"> </w:t>
      </w:r>
      <w:r>
        <w:rPr>
          <w:spacing w:val="-1"/>
        </w:rPr>
        <w:t>of</w:t>
      </w:r>
      <w:r>
        <w:rPr>
          <w:spacing w:val="11"/>
        </w:rPr>
        <w:t xml:space="preserve"> </w:t>
      </w:r>
      <w:r>
        <w:t>the</w:t>
      </w:r>
      <w:r>
        <w:rPr>
          <w:spacing w:val="7"/>
        </w:rPr>
        <w:t xml:space="preserve"> </w:t>
      </w:r>
      <w:r>
        <w:rPr>
          <w:spacing w:val="-1"/>
        </w:rPr>
        <w:t>Goods</w:t>
      </w:r>
      <w:r>
        <w:rPr>
          <w:spacing w:val="10"/>
        </w:rPr>
        <w:t xml:space="preserve"> </w:t>
      </w:r>
      <w:r>
        <w:rPr>
          <w:spacing w:val="-2"/>
        </w:rPr>
        <w:t>and/or</w:t>
      </w:r>
      <w:r>
        <w:rPr>
          <w:spacing w:val="40"/>
        </w:rPr>
        <w:t xml:space="preserve"> </w:t>
      </w:r>
      <w:r>
        <w:rPr>
          <w:spacing w:val="-1"/>
        </w:rPr>
        <w:t>Services</w:t>
      </w:r>
      <w:r>
        <w:rPr>
          <w:spacing w:val="21"/>
        </w:rPr>
        <w:t xml:space="preserve"> </w:t>
      </w:r>
      <w:r>
        <w:rPr>
          <w:spacing w:val="-1"/>
        </w:rPr>
        <w:t>in</w:t>
      </w:r>
      <w:r>
        <w:rPr>
          <w:spacing w:val="21"/>
        </w:rPr>
        <w:t xml:space="preserve"> </w:t>
      </w:r>
      <w:r>
        <w:rPr>
          <w:spacing w:val="-2"/>
        </w:rPr>
        <w:t>Call</w:t>
      </w:r>
      <w:r>
        <w:rPr>
          <w:spacing w:val="20"/>
        </w:rPr>
        <w:t xml:space="preserve"> </w:t>
      </w:r>
      <w:r>
        <w:rPr>
          <w:spacing w:val="-1"/>
        </w:rPr>
        <w:t>Off</w:t>
      </w:r>
      <w:r>
        <w:rPr>
          <w:spacing w:val="22"/>
        </w:rPr>
        <w:t xml:space="preserve"> </w:t>
      </w:r>
      <w:r>
        <w:rPr>
          <w:spacing w:val="-1"/>
        </w:rPr>
        <w:t>Schedule</w:t>
      </w:r>
      <w:r>
        <w:rPr>
          <w:spacing w:val="21"/>
        </w:rPr>
        <w:t xml:space="preserve"> </w:t>
      </w:r>
      <w:r>
        <w:t>2</w:t>
      </w:r>
      <w:r>
        <w:rPr>
          <w:spacing w:val="21"/>
        </w:rPr>
        <w:t xml:space="preserve"> </w:t>
      </w:r>
      <w:r>
        <w:rPr>
          <w:spacing w:val="-1"/>
        </w:rPr>
        <w:t>(Goods</w:t>
      </w:r>
      <w:r>
        <w:rPr>
          <w:spacing w:val="21"/>
        </w:rPr>
        <w:t xml:space="preserve"> </w:t>
      </w:r>
      <w:r>
        <w:rPr>
          <w:spacing w:val="-2"/>
        </w:rPr>
        <w:t>and</w:t>
      </w:r>
      <w:r>
        <w:rPr>
          <w:spacing w:val="18"/>
        </w:rPr>
        <w:t xml:space="preserve"> </w:t>
      </w:r>
      <w:r>
        <w:rPr>
          <w:spacing w:val="-1"/>
        </w:rPr>
        <w:t>Services)</w:t>
      </w:r>
      <w:r>
        <w:rPr>
          <w:spacing w:val="25"/>
        </w:rPr>
        <w:t xml:space="preserve"> </w:t>
      </w:r>
      <w:r>
        <w:rPr>
          <w:spacing w:val="-1"/>
        </w:rPr>
        <w:t>or</w:t>
      </w:r>
      <w:r>
        <w:rPr>
          <w:spacing w:val="23"/>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1"/>
        </w:rPr>
        <w:t>and</w:t>
      </w:r>
    </w:p>
    <w:p w:rsidR="008918FA" w:rsidRDefault="008918FA" w:rsidP="008918FA">
      <w:pPr>
        <w:pStyle w:val="BodyText"/>
        <w:numPr>
          <w:ilvl w:val="4"/>
          <w:numId w:val="69"/>
        </w:numPr>
        <w:tabs>
          <w:tab w:val="left" w:pos="2595"/>
        </w:tabs>
        <w:spacing w:before="121"/>
        <w:ind w:left="2594" w:right="115"/>
        <w:jc w:val="both"/>
      </w:pPr>
      <w:r>
        <w:rPr>
          <w:spacing w:val="-1"/>
        </w:rPr>
        <w:t>are</w:t>
      </w:r>
      <w:r>
        <w:rPr>
          <w:spacing w:val="27"/>
        </w:rPr>
        <w:t xml:space="preserve"> </w:t>
      </w:r>
      <w:r>
        <w:rPr>
          <w:spacing w:val="-1"/>
        </w:rPr>
        <w:t>supplied</w:t>
      </w:r>
      <w:r>
        <w:rPr>
          <w:spacing w:val="27"/>
        </w:rPr>
        <w:t xml:space="preserve"> </w:t>
      </w:r>
      <w:r>
        <w:rPr>
          <w:spacing w:val="-1"/>
        </w:rPr>
        <w:t>in</w:t>
      </w:r>
      <w:r>
        <w:rPr>
          <w:spacing w:val="27"/>
        </w:rPr>
        <w:t xml:space="preserve"> </w:t>
      </w:r>
      <w:r>
        <w:rPr>
          <w:spacing w:val="-1"/>
        </w:rPr>
        <w:t>accordance</w:t>
      </w:r>
      <w:r>
        <w:rPr>
          <w:spacing w:val="27"/>
        </w:rPr>
        <w:t xml:space="preserve"> </w:t>
      </w:r>
      <w:r>
        <w:rPr>
          <w:spacing w:val="-2"/>
        </w:rPr>
        <w:t>with</w:t>
      </w:r>
      <w:r>
        <w:rPr>
          <w:spacing w:val="27"/>
        </w:rPr>
        <w:t xml:space="preserve"> </w:t>
      </w:r>
      <w:r>
        <w:t>the</w:t>
      </w:r>
      <w:r>
        <w:rPr>
          <w:spacing w:val="27"/>
        </w:rPr>
        <w:t xml:space="preserve"> </w:t>
      </w:r>
      <w:r>
        <w:rPr>
          <w:spacing w:val="-2"/>
        </w:rPr>
        <w:t>provisions</w:t>
      </w:r>
      <w:r>
        <w:rPr>
          <w:spacing w:val="27"/>
        </w:rPr>
        <w:t xml:space="preserve"> </w:t>
      </w:r>
      <w:r>
        <w:rPr>
          <w:spacing w:val="-2"/>
        </w:rPr>
        <w:t>of</w:t>
      </w:r>
      <w:r>
        <w:rPr>
          <w:spacing w:val="30"/>
        </w:rPr>
        <w:t xml:space="preserve"> </w:t>
      </w:r>
      <w:r>
        <w:t>this</w:t>
      </w:r>
      <w:r>
        <w:rPr>
          <w:spacing w:val="27"/>
        </w:rPr>
        <w:t xml:space="preserve"> </w:t>
      </w:r>
      <w:r>
        <w:rPr>
          <w:spacing w:val="-2"/>
        </w:rPr>
        <w:t>Call</w:t>
      </w:r>
      <w:r>
        <w:rPr>
          <w:spacing w:val="24"/>
        </w:rPr>
        <w:t xml:space="preserve"> </w:t>
      </w:r>
      <w:r>
        <w:rPr>
          <w:spacing w:val="-1"/>
        </w:rPr>
        <w:t>Off</w:t>
      </w:r>
      <w:r>
        <w:rPr>
          <w:spacing w:val="43"/>
        </w:rPr>
        <w:t xml:space="preserve"> </w:t>
      </w:r>
      <w:r>
        <w:rPr>
          <w:spacing w:val="-1"/>
        </w:rPr>
        <w:t>Contract</w:t>
      </w:r>
      <w:r>
        <w:rPr>
          <w:spacing w:val="2"/>
        </w:rPr>
        <w:t xml:space="preserve"> </w:t>
      </w:r>
      <w:r>
        <w:rPr>
          <w:spacing w:val="-2"/>
        </w:rPr>
        <w:t>or</w:t>
      </w:r>
      <w:r>
        <w:rPr>
          <w:spacing w:val="-1"/>
        </w:rPr>
        <w:t xml:space="preserve"> </w:t>
      </w:r>
      <w:r>
        <w:t>the</w:t>
      </w:r>
      <w:r>
        <w:rPr>
          <w:spacing w:val="-2"/>
        </w:rPr>
        <w:t xml:space="preserve"> </w:t>
      </w:r>
      <w:r>
        <w:rPr>
          <w:spacing w:val="-1"/>
        </w:rPr>
        <w:t>Tender.</w:t>
      </w:r>
    </w:p>
    <w:p w:rsidR="008918FA" w:rsidRDefault="008918FA" w:rsidP="008918FA">
      <w:pPr>
        <w:pStyle w:val="BodyText"/>
        <w:numPr>
          <w:ilvl w:val="3"/>
          <w:numId w:val="69"/>
        </w:numPr>
        <w:tabs>
          <w:tab w:val="left" w:pos="1887"/>
        </w:tabs>
        <w:ind w:left="1886" w:right="115"/>
      </w:pPr>
      <w:r>
        <w:t xml:space="preserve">The </w:t>
      </w:r>
      <w:r>
        <w:rPr>
          <w:spacing w:val="-2"/>
        </w:rPr>
        <w:t>Supplier</w:t>
      </w:r>
      <w:r>
        <w:rPr>
          <w:spacing w:val="-1"/>
        </w:rPr>
        <w:t xml:space="preserve"> shall</w:t>
      </w:r>
      <w:r>
        <w:t xml:space="preserve"> </w:t>
      </w:r>
      <w:r>
        <w:rPr>
          <w:spacing w:val="-1"/>
        </w:rPr>
        <w:t>perform</w:t>
      </w:r>
      <w:r>
        <w:rPr>
          <w:spacing w:val="2"/>
        </w:rPr>
        <w:t xml:space="preserve"> </w:t>
      </w:r>
      <w:r>
        <w:rPr>
          <w:spacing w:val="-1"/>
        </w:rPr>
        <w:t>its</w:t>
      </w:r>
      <w:r>
        <w:rPr>
          <w:spacing w:val="-2"/>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1"/>
        </w:rPr>
        <w:t>in</w:t>
      </w:r>
      <w:r>
        <w:rPr>
          <w:spacing w:val="57"/>
        </w:rPr>
        <w:t xml:space="preserve"> </w:t>
      </w:r>
      <w:r>
        <w:rPr>
          <w:spacing w:val="-1"/>
        </w:rPr>
        <w:t>accordance</w:t>
      </w:r>
      <w:r>
        <w:rPr>
          <w:spacing w:val="-2"/>
        </w:rPr>
        <w:t xml:space="preserve"> with:</w:t>
      </w:r>
    </w:p>
    <w:p w:rsidR="008918FA" w:rsidRDefault="008918FA" w:rsidP="008918FA">
      <w:pPr>
        <w:pStyle w:val="BodyText"/>
        <w:numPr>
          <w:ilvl w:val="4"/>
          <w:numId w:val="69"/>
        </w:numPr>
        <w:tabs>
          <w:tab w:val="left" w:pos="2594"/>
        </w:tabs>
        <w:ind w:left="2593" w:hanging="707"/>
      </w:pPr>
      <w:bookmarkStart w:id="37" w:name="_bookmark67"/>
      <w:bookmarkEnd w:id="37"/>
      <w:r>
        <w:rPr>
          <w:spacing w:val="-1"/>
        </w:rPr>
        <w:t>all</w:t>
      </w:r>
      <w:r>
        <w:t xml:space="preserve"> </w:t>
      </w:r>
      <w:r>
        <w:rPr>
          <w:spacing w:val="-2"/>
        </w:rPr>
        <w:t>applicable</w:t>
      </w:r>
      <w:r>
        <w:t xml:space="preserve"> </w:t>
      </w:r>
      <w:r>
        <w:rPr>
          <w:spacing w:val="-1"/>
        </w:rPr>
        <w:t>Law;</w:t>
      </w:r>
    </w:p>
    <w:p w:rsidR="008918FA" w:rsidRDefault="008918FA" w:rsidP="008918FA">
      <w:pPr>
        <w:pStyle w:val="BodyText"/>
        <w:numPr>
          <w:ilvl w:val="4"/>
          <w:numId w:val="69"/>
        </w:numPr>
        <w:tabs>
          <w:tab w:val="left" w:pos="2594"/>
        </w:tabs>
        <w:spacing w:before="121"/>
        <w:ind w:left="2593"/>
      </w:pPr>
      <w:r>
        <w:rPr>
          <w:spacing w:val="-1"/>
        </w:rPr>
        <w:t>Good</w:t>
      </w:r>
      <w:r>
        <w:rPr>
          <w:spacing w:val="-2"/>
        </w:rPr>
        <w:t xml:space="preserve"> </w:t>
      </w:r>
      <w:r>
        <w:rPr>
          <w:spacing w:val="-1"/>
        </w:rPr>
        <w:t>Industry</w:t>
      </w:r>
      <w:r>
        <w:rPr>
          <w:spacing w:val="-2"/>
        </w:rPr>
        <w:t xml:space="preserve"> </w:t>
      </w:r>
      <w:r>
        <w:rPr>
          <w:spacing w:val="-1"/>
        </w:rPr>
        <w:t>Practice;</w:t>
      </w:r>
    </w:p>
    <w:p w:rsidR="008918FA" w:rsidRDefault="008918FA" w:rsidP="008918FA">
      <w:pPr>
        <w:pStyle w:val="BodyText"/>
        <w:numPr>
          <w:ilvl w:val="4"/>
          <w:numId w:val="69"/>
        </w:numPr>
        <w:tabs>
          <w:tab w:val="left" w:pos="2594"/>
        </w:tabs>
        <w:ind w:left="2593"/>
      </w:pPr>
      <w:r>
        <w:t xml:space="preserve">the </w:t>
      </w:r>
      <w:r>
        <w:rPr>
          <w:spacing w:val="-1"/>
        </w:rPr>
        <w:t>Standards;</w:t>
      </w:r>
    </w:p>
    <w:p w:rsidR="008918FA" w:rsidRDefault="008918FA" w:rsidP="008918FA">
      <w:pPr>
        <w:pStyle w:val="BodyText"/>
        <w:numPr>
          <w:ilvl w:val="4"/>
          <w:numId w:val="69"/>
        </w:numPr>
        <w:tabs>
          <w:tab w:val="left" w:pos="2594"/>
        </w:tabs>
        <w:ind w:left="2593"/>
      </w:pPr>
      <w:r>
        <w:t xml:space="preserve">the </w:t>
      </w:r>
      <w:r>
        <w:rPr>
          <w:spacing w:val="-1"/>
        </w:rPr>
        <w:t>Security</w:t>
      </w:r>
      <w:r>
        <w:rPr>
          <w:spacing w:val="-2"/>
        </w:rPr>
        <w:t xml:space="preserve"> Policy;</w:t>
      </w:r>
    </w:p>
    <w:p w:rsidR="008918FA" w:rsidRDefault="008918FA" w:rsidP="008918FA">
      <w:pPr>
        <w:pStyle w:val="BodyText"/>
        <w:numPr>
          <w:ilvl w:val="4"/>
          <w:numId w:val="69"/>
        </w:numPr>
        <w:tabs>
          <w:tab w:val="left" w:pos="2594"/>
        </w:tabs>
        <w:spacing w:before="121"/>
        <w:ind w:left="2593"/>
      </w:pPr>
      <w:bookmarkStart w:id="38" w:name="_bookmark68"/>
      <w:bookmarkEnd w:id="38"/>
      <w:r>
        <w:t>the</w:t>
      </w:r>
      <w:r>
        <w:rPr>
          <w:spacing w:val="-2"/>
        </w:rPr>
        <w:t xml:space="preserve"> </w:t>
      </w:r>
      <w:r>
        <w:rPr>
          <w:spacing w:val="-1"/>
        </w:rPr>
        <w:t>ICT</w:t>
      </w:r>
      <w:r>
        <w:t xml:space="preserve"> </w:t>
      </w:r>
      <w:r>
        <w:rPr>
          <w:spacing w:val="-2"/>
        </w:rPr>
        <w:t>Policy</w:t>
      </w:r>
      <w:r>
        <w:rPr>
          <w:spacing w:val="-1"/>
        </w:rPr>
        <w:t xml:space="preserve"> </w:t>
      </w:r>
      <w:r>
        <w:rPr>
          <w:spacing w:val="-2"/>
        </w:rPr>
        <w:t>(if</w:t>
      </w:r>
      <w:r>
        <w:rPr>
          <w:spacing w:val="4"/>
        </w:rPr>
        <w:t xml:space="preserve"> </w:t>
      </w:r>
      <w:r>
        <w:rPr>
          <w:spacing w:val="-1"/>
        </w:rPr>
        <w:t>so</w:t>
      </w:r>
      <w:r>
        <w:rPr>
          <w:spacing w:val="-2"/>
        </w:rPr>
        <w:t xml:space="preserve"> </w:t>
      </w:r>
      <w:r>
        <w:rPr>
          <w:spacing w:val="-1"/>
        </w:rPr>
        <w:t>required</w:t>
      </w:r>
      <w:r>
        <w:t xml:space="preserve"> </w:t>
      </w:r>
      <w:r>
        <w:rPr>
          <w:spacing w:val="-1"/>
        </w:rPr>
        <w:t>by</w:t>
      </w:r>
      <w:r>
        <w:rPr>
          <w:spacing w:val="-2"/>
        </w:rPr>
        <w:t xml:space="preserve"> </w:t>
      </w:r>
      <w:r>
        <w:t xml:space="preserve">the </w:t>
      </w:r>
      <w:r>
        <w:rPr>
          <w:spacing w:val="-2"/>
        </w:rPr>
        <w:t>Customer);</w:t>
      </w:r>
      <w:r>
        <w:t xml:space="preserve"> </w:t>
      </w:r>
      <w:r>
        <w:rPr>
          <w:spacing w:val="-2"/>
        </w:rPr>
        <w:t>and</w:t>
      </w:r>
    </w:p>
    <w:p w:rsidR="008918FA" w:rsidRDefault="008918FA" w:rsidP="008918FA">
      <w:pPr>
        <w:pStyle w:val="BodyText"/>
        <w:numPr>
          <w:ilvl w:val="4"/>
          <w:numId w:val="69"/>
        </w:numPr>
        <w:tabs>
          <w:tab w:val="left" w:pos="2594"/>
        </w:tabs>
        <w:ind w:left="2593" w:right="114"/>
        <w:jc w:val="both"/>
      </w:pPr>
      <w:r>
        <w:t>the</w:t>
      </w:r>
      <w:r>
        <w:rPr>
          <w:spacing w:val="12"/>
        </w:rPr>
        <w:t xml:space="preserve"> </w:t>
      </w:r>
      <w:r>
        <w:rPr>
          <w:spacing w:val="-1"/>
        </w:rPr>
        <w:t>Supplier's</w:t>
      </w:r>
      <w:r>
        <w:rPr>
          <w:spacing w:val="13"/>
        </w:rPr>
        <w:t xml:space="preserve"> </w:t>
      </w:r>
      <w:r>
        <w:rPr>
          <w:spacing w:val="-2"/>
        </w:rPr>
        <w:t>own</w:t>
      </w:r>
      <w:r>
        <w:rPr>
          <w:spacing w:val="12"/>
        </w:rPr>
        <w:t xml:space="preserve"> </w:t>
      </w:r>
      <w:r>
        <w:rPr>
          <w:spacing w:val="-1"/>
        </w:rPr>
        <w:t>established</w:t>
      </w:r>
      <w:r>
        <w:rPr>
          <w:spacing w:val="12"/>
        </w:rPr>
        <w:t xml:space="preserve"> </w:t>
      </w:r>
      <w:r>
        <w:rPr>
          <w:spacing w:val="-1"/>
        </w:rPr>
        <w:t>procedures</w:t>
      </w:r>
      <w:r>
        <w:rPr>
          <w:spacing w:val="13"/>
        </w:rPr>
        <w:t xml:space="preserve"> </w:t>
      </w:r>
      <w:r>
        <w:rPr>
          <w:spacing w:val="-1"/>
        </w:rPr>
        <w:t>and</w:t>
      </w:r>
      <w:r>
        <w:rPr>
          <w:spacing w:val="12"/>
        </w:rPr>
        <w:t xml:space="preserve"> </w:t>
      </w:r>
      <w:r>
        <w:rPr>
          <w:spacing w:val="-1"/>
        </w:rPr>
        <w:t>practices</w:t>
      </w:r>
      <w:r>
        <w:rPr>
          <w:spacing w:val="10"/>
        </w:rPr>
        <w:t xml:space="preserve"> </w:t>
      </w:r>
      <w:r>
        <w:t>to</w:t>
      </w:r>
      <w:r>
        <w:rPr>
          <w:spacing w:val="12"/>
        </w:rPr>
        <w:t xml:space="preserve"> </w:t>
      </w:r>
      <w:r>
        <w:rPr>
          <w:spacing w:val="-1"/>
        </w:rPr>
        <w:t>the</w:t>
      </w:r>
      <w:r>
        <w:rPr>
          <w:spacing w:val="30"/>
        </w:rPr>
        <w:t xml:space="preserve"> </w:t>
      </w:r>
      <w:r>
        <w:rPr>
          <w:spacing w:val="-1"/>
        </w:rPr>
        <w:t>extent</w:t>
      </w:r>
      <w:r>
        <w:rPr>
          <w:spacing w:val="32"/>
        </w:rPr>
        <w:t xml:space="preserve"> </w:t>
      </w:r>
      <w:r>
        <w:t>the</w:t>
      </w:r>
      <w:r>
        <w:rPr>
          <w:spacing w:val="28"/>
        </w:rPr>
        <w:t xml:space="preserve"> </w:t>
      </w:r>
      <w:r>
        <w:rPr>
          <w:spacing w:val="-1"/>
        </w:rPr>
        <w:t>same</w:t>
      </w:r>
      <w:r>
        <w:rPr>
          <w:spacing w:val="30"/>
        </w:rPr>
        <w:t xml:space="preserve"> </w:t>
      </w:r>
      <w:r>
        <w:rPr>
          <w:spacing w:val="-1"/>
        </w:rPr>
        <w:t>do</w:t>
      </w:r>
      <w:r>
        <w:rPr>
          <w:spacing w:val="28"/>
        </w:rPr>
        <w:t xml:space="preserve"> </w:t>
      </w:r>
      <w:r>
        <w:rPr>
          <w:spacing w:val="-2"/>
        </w:rPr>
        <w:t>not</w:t>
      </w:r>
      <w:r>
        <w:rPr>
          <w:spacing w:val="32"/>
        </w:rPr>
        <w:t xml:space="preserve"> </w:t>
      </w:r>
      <w:r>
        <w:rPr>
          <w:spacing w:val="-1"/>
        </w:rPr>
        <w:t>conflict</w:t>
      </w:r>
      <w:r>
        <w:rPr>
          <w:spacing w:val="32"/>
        </w:rPr>
        <w:t xml:space="preserve"> </w:t>
      </w:r>
      <w:r>
        <w:rPr>
          <w:spacing w:val="-2"/>
        </w:rPr>
        <w:t>with</w:t>
      </w:r>
      <w:r>
        <w:rPr>
          <w:spacing w:val="30"/>
        </w:rPr>
        <w:t xml:space="preserve"> </w:t>
      </w:r>
      <w:r>
        <w:t>the</w:t>
      </w:r>
      <w:r>
        <w:rPr>
          <w:spacing w:val="28"/>
        </w:rPr>
        <w:t xml:space="preserve"> </w:t>
      </w:r>
      <w:r>
        <w:rPr>
          <w:spacing w:val="-1"/>
        </w:rPr>
        <w:t>requirements</w:t>
      </w:r>
      <w:r>
        <w:rPr>
          <w:spacing w:val="31"/>
        </w:rPr>
        <w:t xml:space="preserve"> </w:t>
      </w:r>
      <w:r>
        <w:rPr>
          <w:spacing w:val="-2"/>
        </w:rPr>
        <w:t>of</w:t>
      </w:r>
      <w:r>
        <w:rPr>
          <w:spacing w:val="30"/>
        </w:rPr>
        <w:t xml:space="preserve"> </w:t>
      </w:r>
      <w:r>
        <w:rPr>
          <w:spacing w:val="-1"/>
        </w:rPr>
        <w:t>Clauses</w:t>
      </w:r>
      <w:r>
        <w:rPr>
          <w:spacing w:val="1"/>
        </w:rPr>
        <w:t xml:space="preserve"> </w:t>
      </w:r>
      <w:hyperlink w:anchor="_bookmark67" w:history="1">
        <w:r>
          <w:rPr>
            <w:spacing w:val="-1"/>
          </w:rPr>
          <w:t>7.1.3(a)</w:t>
        </w:r>
      </w:hyperlink>
      <w:r>
        <w:t xml:space="preserve"> to</w:t>
      </w:r>
      <w:r>
        <w:rPr>
          <w:spacing w:val="-2"/>
        </w:rPr>
        <w:t xml:space="preserve"> </w:t>
      </w:r>
      <w:hyperlink w:anchor="_bookmark68" w:history="1">
        <w:r>
          <w:rPr>
            <w:spacing w:val="-1"/>
          </w:rPr>
          <w:t>7.1.3(e)</w:t>
        </w:r>
      </w:hyperlink>
      <w:r>
        <w:rPr>
          <w:spacing w:val="-1"/>
        </w:rPr>
        <w:t>.</w:t>
      </w:r>
    </w:p>
    <w:p w:rsidR="008918FA" w:rsidRDefault="008918FA" w:rsidP="008918FA">
      <w:pPr>
        <w:pStyle w:val="BodyText"/>
        <w:numPr>
          <w:ilvl w:val="3"/>
          <w:numId w:val="69"/>
        </w:numPr>
        <w:tabs>
          <w:tab w:val="left" w:pos="1887"/>
        </w:tabs>
        <w:spacing w:before="121"/>
        <w:ind w:left="1886"/>
      </w:pPr>
      <w:r>
        <w:t>The</w:t>
      </w:r>
      <w:r>
        <w:rPr>
          <w:spacing w:val="-2"/>
        </w:rPr>
        <w:t xml:space="preserve"> Supplier</w:t>
      </w:r>
      <w:r>
        <w:rPr>
          <w:spacing w:val="2"/>
        </w:rPr>
        <w:t xml:space="preserve"> </w:t>
      </w:r>
      <w:r>
        <w:rPr>
          <w:spacing w:val="-1"/>
        </w:rPr>
        <w:t>shall:</w:t>
      </w:r>
    </w:p>
    <w:p w:rsidR="008918FA" w:rsidRDefault="008918FA" w:rsidP="008918FA">
      <w:pPr>
        <w:pStyle w:val="BodyText"/>
        <w:numPr>
          <w:ilvl w:val="4"/>
          <w:numId w:val="69"/>
        </w:numPr>
        <w:tabs>
          <w:tab w:val="left" w:pos="2594"/>
        </w:tabs>
        <w:ind w:left="2593" w:right="113" w:hanging="707"/>
        <w:jc w:val="both"/>
      </w:pPr>
      <w:r>
        <w:rPr>
          <w:spacing w:val="-1"/>
        </w:rPr>
        <w:t>at</w:t>
      </w:r>
      <w:r>
        <w:rPr>
          <w:spacing w:val="50"/>
        </w:rPr>
        <w:t xml:space="preserve"> </w:t>
      </w:r>
      <w:r>
        <w:rPr>
          <w:spacing w:val="-1"/>
        </w:rPr>
        <w:t>all</w:t>
      </w:r>
      <w:r>
        <w:rPr>
          <w:spacing w:val="47"/>
        </w:rPr>
        <w:t xml:space="preserve"> </w:t>
      </w:r>
      <w:r>
        <w:rPr>
          <w:spacing w:val="-1"/>
        </w:rPr>
        <w:t>times</w:t>
      </w:r>
      <w:r>
        <w:rPr>
          <w:spacing w:val="49"/>
        </w:rPr>
        <w:t xml:space="preserve"> </w:t>
      </w:r>
      <w:r>
        <w:rPr>
          <w:spacing w:val="-1"/>
        </w:rPr>
        <w:t>allocate</w:t>
      </w:r>
      <w:r>
        <w:rPr>
          <w:spacing w:val="48"/>
        </w:rPr>
        <w:t xml:space="preserve"> </w:t>
      </w:r>
      <w:r>
        <w:rPr>
          <w:spacing w:val="-1"/>
        </w:rPr>
        <w:t>sufficient</w:t>
      </w:r>
      <w:r>
        <w:rPr>
          <w:spacing w:val="50"/>
        </w:rPr>
        <w:t xml:space="preserve"> </w:t>
      </w:r>
      <w:r>
        <w:rPr>
          <w:spacing w:val="-1"/>
        </w:rPr>
        <w:t>resources</w:t>
      </w:r>
      <w:r>
        <w:rPr>
          <w:spacing w:val="49"/>
        </w:rPr>
        <w:t xml:space="preserve"> </w:t>
      </w:r>
      <w:r>
        <w:rPr>
          <w:spacing w:val="-2"/>
        </w:rPr>
        <w:t>with</w:t>
      </w:r>
      <w:r>
        <w:rPr>
          <w:spacing w:val="49"/>
        </w:rPr>
        <w:t xml:space="preserve"> </w:t>
      </w:r>
      <w:r>
        <w:rPr>
          <w:spacing w:val="-1"/>
        </w:rPr>
        <w:t>the</w:t>
      </w:r>
      <w:r>
        <w:rPr>
          <w:spacing w:val="48"/>
        </w:rPr>
        <w:t xml:space="preserve"> </w:t>
      </w:r>
      <w:r>
        <w:rPr>
          <w:spacing w:val="-1"/>
        </w:rPr>
        <w:t>appropriate</w:t>
      </w:r>
      <w:r>
        <w:rPr>
          <w:spacing w:val="39"/>
        </w:rPr>
        <w:t xml:space="preserve"> </w:t>
      </w:r>
      <w:r>
        <w:rPr>
          <w:spacing w:val="-1"/>
        </w:rPr>
        <w:t>technical</w:t>
      </w:r>
      <w:r>
        <w:rPr>
          <w:spacing w:val="43"/>
        </w:rPr>
        <w:t xml:space="preserve"> </w:t>
      </w:r>
      <w:r>
        <w:rPr>
          <w:spacing w:val="-1"/>
        </w:rPr>
        <w:t>expertise</w:t>
      </w:r>
      <w:r>
        <w:rPr>
          <w:spacing w:val="44"/>
        </w:rPr>
        <w:t xml:space="preserve"> </w:t>
      </w:r>
      <w:r>
        <w:t>to</w:t>
      </w:r>
      <w:r>
        <w:rPr>
          <w:spacing w:val="43"/>
        </w:rPr>
        <w:t xml:space="preserve"> </w:t>
      </w:r>
      <w:r>
        <w:rPr>
          <w:spacing w:val="-2"/>
        </w:rPr>
        <w:t>supply</w:t>
      </w:r>
      <w:r>
        <w:rPr>
          <w:spacing w:val="41"/>
        </w:rPr>
        <w:t xml:space="preserve"> </w:t>
      </w:r>
      <w:r>
        <w:t>the</w:t>
      </w:r>
      <w:r>
        <w:rPr>
          <w:spacing w:val="43"/>
        </w:rPr>
        <w:t xml:space="preserve"> </w:t>
      </w:r>
      <w:r>
        <w:rPr>
          <w:spacing w:val="-1"/>
        </w:rPr>
        <w:t>Deliverables</w:t>
      </w:r>
      <w:r>
        <w:rPr>
          <w:spacing w:val="44"/>
        </w:rPr>
        <w:t xml:space="preserve"> </w:t>
      </w:r>
      <w:r>
        <w:rPr>
          <w:spacing w:val="-1"/>
        </w:rPr>
        <w:t>and</w:t>
      </w:r>
      <w:r>
        <w:rPr>
          <w:spacing w:val="44"/>
        </w:rPr>
        <w:t xml:space="preserve"> </w:t>
      </w:r>
      <w:r>
        <w:t>to</w:t>
      </w:r>
      <w:r>
        <w:rPr>
          <w:spacing w:val="43"/>
        </w:rPr>
        <w:t xml:space="preserve"> </w:t>
      </w:r>
      <w:r>
        <w:rPr>
          <w:spacing w:val="-2"/>
        </w:rPr>
        <w:t>provide</w:t>
      </w:r>
      <w:r>
        <w:rPr>
          <w:spacing w:val="38"/>
        </w:rPr>
        <w:t xml:space="preserve"> </w:t>
      </w:r>
      <w:r>
        <w:t>the</w:t>
      </w:r>
      <w:r>
        <w:rPr>
          <w:spacing w:val="58"/>
        </w:rPr>
        <w:t xml:space="preserve"> </w:t>
      </w:r>
      <w:r>
        <w:rPr>
          <w:spacing w:val="-1"/>
        </w:rPr>
        <w:t>Goods</w:t>
      </w:r>
      <w:r>
        <w:rPr>
          <w:spacing w:val="58"/>
        </w:rPr>
        <w:t xml:space="preserve"> </w:t>
      </w:r>
      <w:r>
        <w:rPr>
          <w:spacing w:val="-1"/>
        </w:rPr>
        <w:t>and/or</w:t>
      </w:r>
      <w:r>
        <w:rPr>
          <w:spacing w:val="60"/>
        </w:rPr>
        <w:t xml:space="preserve"> </w:t>
      </w:r>
      <w:r>
        <w:rPr>
          <w:spacing w:val="-1"/>
        </w:rPr>
        <w:t>Services</w:t>
      </w:r>
      <w:r>
        <w:rPr>
          <w:spacing w:val="58"/>
        </w:rPr>
        <w:t xml:space="preserve"> </w:t>
      </w:r>
      <w:r>
        <w:rPr>
          <w:spacing w:val="-1"/>
        </w:rPr>
        <w:t>in</w:t>
      </w:r>
      <w:r>
        <w:rPr>
          <w:spacing w:val="58"/>
        </w:rPr>
        <w:t xml:space="preserve"> </w:t>
      </w:r>
      <w:r>
        <w:rPr>
          <w:spacing w:val="-1"/>
        </w:rPr>
        <w:t>accordance</w:t>
      </w:r>
      <w:r>
        <w:rPr>
          <w:spacing w:val="58"/>
        </w:rPr>
        <w:t xml:space="preserve"> </w:t>
      </w:r>
      <w:r>
        <w:rPr>
          <w:spacing w:val="-2"/>
        </w:rPr>
        <w:t>with</w:t>
      </w:r>
      <w:r>
        <w:rPr>
          <w:spacing w:val="59"/>
        </w:rPr>
        <w:t xml:space="preserve"> </w:t>
      </w:r>
      <w:r>
        <w:rPr>
          <w:spacing w:val="-1"/>
        </w:rPr>
        <w:t>this</w:t>
      </w:r>
      <w:r>
        <w:rPr>
          <w:spacing w:val="58"/>
        </w:rPr>
        <w:t xml:space="preserve"> </w:t>
      </w:r>
      <w:r>
        <w:rPr>
          <w:spacing w:val="-2"/>
        </w:rPr>
        <w:t>Call</w:t>
      </w:r>
      <w:r>
        <w:rPr>
          <w:spacing w:val="57"/>
        </w:rPr>
        <w:t xml:space="preserve"> </w:t>
      </w:r>
      <w:r>
        <w:rPr>
          <w:spacing w:val="-1"/>
        </w:rPr>
        <w:t>Off</w:t>
      </w:r>
      <w:r>
        <w:rPr>
          <w:spacing w:val="31"/>
        </w:rPr>
        <w:t xml:space="preserve"> </w:t>
      </w:r>
      <w:r>
        <w:rPr>
          <w:spacing w:val="-1"/>
        </w:rPr>
        <w:t>Contract;</w:t>
      </w:r>
    </w:p>
    <w:p w:rsidR="008918FA" w:rsidRDefault="008918FA" w:rsidP="008918FA">
      <w:pPr>
        <w:pStyle w:val="BodyText"/>
        <w:numPr>
          <w:ilvl w:val="4"/>
          <w:numId w:val="69"/>
        </w:numPr>
        <w:tabs>
          <w:tab w:val="left" w:pos="2594"/>
        </w:tabs>
        <w:spacing w:before="121"/>
        <w:ind w:left="2593" w:right="112"/>
        <w:jc w:val="both"/>
      </w:pPr>
      <w:r>
        <w:rPr>
          <w:spacing w:val="-1"/>
        </w:rPr>
        <w:t>subject</w:t>
      </w:r>
      <w:r>
        <w:rPr>
          <w:spacing w:val="36"/>
        </w:rPr>
        <w:t xml:space="preserve"> </w:t>
      </w:r>
      <w:r>
        <w:t>to</w:t>
      </w:r>
      <w:r>
        <w:rPr>
          <w:spacing w:val="32"/>
        </w:rPr>
        <w:t xml:space="preserve"> </w:t>
      </w:r>
      <w:r>
        <w:rPr>
          <w:spacing w:val="-2"/>
        </w:rPr>
        <w:t>Clause</w:t>
      </w:r>
      <w:r>
        <w:rPr>
          <w:spacing w:val="36"/>
        </w:rPr>
        <w:t xml:space="preserve"> </w:t>
      </w:r>
      <w:hyperlink w:anchor="_bookmark119" w:history="1">
        <w:r>
          <w:rPr>
            <w:spacing w:val="-1"/>
          </w:rPr>
          <w:t>22.1</w:t>
        </w:r>
      </w:hyperlink>
      <w:r>
        <w:rPr>
          <w:spacing w:val="35"/>
        </w:rPr>
        <w:t xml:space="preserve"> </w:t>
      </w:r>
      <w:r>
        <w:rPr>
          <w:spacing w:val="-1"/>
        </w:rPr>
        <w:t>(Variation</w:t>
      </w:r>
      <w:r>
        <w:rPr>
          <w:spacing w:val="35"/>
        </w:rPr>
        <w:t xml:space="preserve"> </w:t>
      </w:r>
      <w:r>
        <w:rPr>
          <w:spacing w:val="-1"/>
        </w:rPr>
        <w:t>Procedure),</w:t>
      </w:r>
      <w:r>
        <w:rPr>
          <w:spacing w:val="36"/>
        </w:rPr>
        <w:t xml:space="preserve"> </w:t>
      </w:r>
      <w:r>
        <w:rPr>
          <w:spacing w:val="-1"/>
        </w:rPr>
        <w:t>obtain,</w:t>
      </w:r>
      <w:r>
        <w:rPr>
          <w:spacing w:val="37"/>
        </w:rPr>
        <w:t xml:space="preserve"> </w:t>
      </w:r>
      <w:r>
        <w:rPr>
          <w:spacing w:val="-2"/>
        </w:rPr>
        <w:t>and</w:t>
      </w:r>
      <w:r>
        <w:rPr>
          <w:spacing w:val="27"/>
        </w:rPr>
        <w:t xml:space="preserve"> </w:t>
      </w:r>
      <w:r>
        <w:rPr>
          <w:spacing w:val="-1"/>
        </w:rPr>
        <w:t>maintain</w:t>
      </w:r>
      <w:r>
        <w:t xml:space="preserve"> </w:t>
      </w:r>
      <w:r>
        <w:rPr>
          <w:spacing w:val="-1"/>
        </w:rPr>
        <w:t>throughout</w:t>
      </w:r>
      <w:r>
        <w:rPr>
          <w:spacing w:val="2"/>
        </w:rPr>
        <w:t xml:space="preserve"> </w:t>
      </w:r>
      <w:r>
        <w:rPr>
          <w:spacing w:val="-1"/>
        </w:rPr>
        <w:t>the</w:t>
      </w:r>
      <w:r>
        <w:rPr>
          <w:spacing w:val="-2"/>
        </w:rPr>
        <w:t xml:space="preserve"> </w:t>
      </w:r>
      <w:r>
        <w:rPr>
          <w:spacing w:val="-1"/>
        </w:rPr>
        <w:t>duration</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3"/>
        </w:rPr>
        <w:t xml:space="preserve"> </w:t>
      </w:r>
      <w:r>
        <w:rPr>
          <w:spacing w:val="-1"/>
        </w:rPr>
        <w:t>Contract,</w:t>
      </w:r>
      <w:r>
        <w:t xml:space="preserve"> </w:t>
      </w:r>
      <w:r>
        <w:rPr>
          <w:spacing w:val="-1"/>
        </w:rPr>
        <w:t>all</w:t>
      </w:r>
      <w:r>
        <w:t xml:space="preserve"> </w:t>
      </w:r>
      <w:r>
        <w:rPr>
          <w:spacing w:val="-1"/>
        </w:rPr>
        <w:t>the</w:t>
      </w:r>
      <w:r>
        <w:rPr>
          <w:spacing w:val="38"/>
        </w:rPr>
        <w:t xml:space="preserve"> </w:t>
      </w:r>
      <w:r>
        <w:rPr>
          <w:spacing w:val="-1"/>
        </w:rPr>
        <w:t>consents,</w:t>
      </w:r>
      <w:r>
        <w:rPr>
          <w:spacing w:val="7"/>
        </w:rPr>
        <w:t xml:space="preserve"> </w:t>
      </w:r>
      <w:r>
        <w:rPr>
          <w:spacing w:val="-2"/>
        </w:rPr>
        <w:t>approvals,</w:t>
      </w:r>
      <w:r>
        <w:rPr>
          <w:spacing w:val="7"/>
        </w:rPr>
        <w:t xml:space="preserve"> </w:t>
      </w:r>
      <w:r>
        <w:rPr>
          <w:spacing w:val="-1"/>
        </w:rPr>
        <w:t>licences</w:t>
      </w:r>
      <w:r>
        <w:rPr>
          <w:spacing w:val="6"/>
        </w:rPr>
        <w:t xml:space="preserve"> </w:t>
      </w:r>
      <w:r>
        <w:rPr>
          <w:spacing w:val="-1"/>
        </w:rPr>
        <w:t>and</w:t>
      </w:r>
      <w:r>
        <w:rPr>
          <w:spacing w:val="5"/>
        </w:rPr>
        <w:t xml:space="preserve"> </w:t>
      </w:r>
      <w:r>
        <w:rPr>
          <w:spacing w:val="-2"/>
        </w:rPr>
        <w:t>permissions</w:t>
      </w:r>
      <w:r>
        <w:rPr>
          <w:spacing w:val="6"/>
        </w:rPr>
        <w:t xml:space="preserve"> </w:t>
      </w:r>
      <w:r>
        <w:rPr>
          <w:spacing w:val="-1"/>
        </w:rPr>
        <w:t>(statutory,</w:t>
      </w:r>
      <w:r>
        <w:rPr>
          <w:spacing w:val="53"/>
        </w:rPr>
        <w:t xml:space="preserve"> </w:t>
      </w:r>
      <w:r>
        <w:rPr>
          <w:spacing w:val="-1"/>
        </w:rPr>
        <w:t>regulatory</w:t>
      </w:r>
      <w:r>
        <w:rPr>
          <w:spacing w:val="36"/>
        </w:rPr>
        <w:t xml:space="preserve"> </w:t>
      </w:r>
      <w:r>
        <w:rPr>
          <w:spacing w:val="-1"/>
        </w:rPr>
        <w:t>contractual</w:t>
      </w:r>
      <w:r>
        <w:rPr>
          <w:spacing w:val="38"/>
        </w:rPr>
        <w:t xml:space="preserve"> </w:t>
      </w:r>
      <w:r>
        <w:rPr>
          <w:spacing w:val="-1"/>
        </w:rPr>
        <w:t>or</w:t>
      </w:r>
      <w:r>
        <w:rPr>
          <w:spacing w:val="37"/>
        </w:rPr>
        <w:t xml:space="preserve"> </w:t>
      </w:r>
      <w:r>
        <w:rPr>
          <w:spacing w:val="-1"/>
        </w:rPr>
        <w:t>otherwise)</w:t>
      </w:r>
      <w:r>
        <w:rPr>
          <w:spacing w:val="40"/>
        </w:rPr>
        <w:t xml:space="preserve"> </w:t>
      </w:r>
      <w:r>
        <w:rPr>
          <w:spacing w:val="-1"/>
        </w:rPr>
        <w:t>it</w:t>
      </w:r>
      <w:r>
        <w:rPr>
          <w:spacing w:val="40"/>
        </w:rPr>
        <w:t xml:space="preserve"> </w:t>
      </w:r>
      <w:r>
        <w:rPr>
          <w:spacing w:val="-1"/>
        </w:rPr>
        <w:t>may</w:t>
      </w:r>
      <w:r>
        <w:rPr>
          <w:spacing w:val="36"/>
        </w:rPr>
        <w:t xml:space="preserve"> </w:t>
      </w:r>
      <w:r>
        <w:rPr>
          <w:spacing w:val="-1"/>
        </w:rPr>
        <w:t>require</w:t>
      </w:r>
      <w:r>
        <w:rPr>
          <w:spacing w:val="39"/>
        </w:rPr>
        <w:t xml:space="preserve"> </w:t>
      </w:r>
      <w:r>
        <w:rPr>
          <w:spacing w:val="-1"/>
        </w:rPr>
        <w:t>and</w:t>
      </w:r>
      <w:r>
        <w:rPr>
          <w:spacing w:val="39"/>
        </w:rPr>
        <w:t xml:space="preserve"> </w:t>
      </w:r>
      <w:r>
        <w:rPr>
          <w:spacing w:val="-2"/>
        </w:rPr>
        <w:t>which</w:t>
      </w:r>
      <w:r>
        <w:rPr>
          <w:spacing w:val="42"/>
        </w:rPr>
        <w:t xml:space="preserve"> </w:t>
      </w:r>
      <w:r>
        <w:rPr>
          <w:spacing w:val="-1"/>
        </w:rPr>
        <w:t>are</w:t>
      </w:r>
      <w:r>
        <w:t xml:space="preserve"> </w:t>
      </w:r>
      <w:r>
        <w:rPr>
          <w:spacing w:val="-1"/>
        </w:rPr>
        <w:t>necessary</w:t>
      </w:r>
      <w:r>
        <w:rPr>
          <w:spacing w:val="-4"/>
        </w:rPr>
        <w:t xml:space="preserve"> </w:t>
      </w:r>
      <w:r>
        <w:t>for</w:t>
      </w:r>
      <w:r>
        <w:rPr>
          <w:spacing w:val="-1"/>
        </w:rPr>
        <w:t xml:space="preserve"> </w:t>
      </w:r>
      <w:r>
        <w:t xml:space="preserve">the </w:t>
      </w:r>
      <w:r>
        <w:rPr>
          <w:spacing w:val="-2"/>
        </w:rPr>
        <w:t>provision</w:t>
      </w:r>
      <w:r>
        <w:t xml:space="preserve"> </w:t>
      </w:r>
      <w:r>
        <w:rPr>
          <w:spacing w:val="-1"/>
        </w:rPr>
        <w:t>of</w:t>
      </w:r>
      <w:r>
        <w:rPr>
          <w:spacing w:val="2"/>
        </w:rPr>
        <w:t xml:space="preserve"> </w:t>
      </w:r>
      <w:r>
        <w:t>the</w:t>
      </w:r>
      <w:r>
        <w:rPr>
          <w:spacing w:val="-2"/>
        </w:rPr>
        <w:t xml:space="preserve"> </w:t>
      </w:r>
      <w:r>
        <w:rPr>
          <w:spacing w:val="-1"/>
        </w:rPr>
        <w:t>Goods</w:t>
      </w:r>
      <w:r>
        <w:t xml:space="preserve"> </w:t>
      </w:r>
      <w:r>
        <w:rPr>
          <w:spacing w:val="-1"/>
        </w:rPr>
        <w:t>and/or</w:t>
      </w:r>
      <w:r>
        <w:rPr>
          <w:spacing w:val="2"/>
        </w:rPr>
        <w:t xml:space="preserve"> </w:t>
      </w:r>
      <w:r>
        <w:rPr>
          <w:spacing w:val="-2"/>
        </w:rPr>
        <w:t>Services;</w:t>
      </w:r>
    </w:p>
    <w:p w:rsidR="008918FA" w:rsidRDefault="008918FA" w:rsidP="008918FA">
      <w:pPr>
        <w:pStyle w:val="BodyText"/>
        <w:numPr>
          <w:ilvl w:val="4"/>
          <w:numId w:val="69"/>
        </w:numPr>
        <w:tabs>
          <w:tab w:val="left" w:pos="2594"/>
        </w:tabs>
        <w:spacing w:before="121"/>
        <w:ind w:left="2593" w:right="113"/>
        <w:jc w:val="both"/>
      </w:pPr>
      <w:r>
        <w:rPr>
          <w:spacing w:val="-1"/>
        </w:rPr>
        <w:t>ensure</w:t>
      </w:r>
      <w:r>
        <w:rPr>
          <w:spacing w:val="10"/>
        </w:rPr>
        <w:t xml:space="preserve"> </w:t>
      </w:r>
      <w:r>
        <w:rPr>
          <w:spacing w:val="-1"/>
        </w:rPr>
        <w:t>that</w:t>
      </w:r>
      <w:r>
        <w:rPr>
          <w:spacing w:val="14"/>
        </w:rPr>
        <w:t xml:space="preserve"> </w:t>
      </w:r>
      <w:r>
        <w:rPr>
          <w:spacing w:val="-1"/>
        </w:rPr>
        <w:t>any</w:t>
      </w:r>
      <w:r>
        <w:rPr>
          <w:spacing w:val="10"/>
        </w:rPr>
        <w:t xml:space="preserve"> </w:t>
      </w:r>
      <w:r>
        <w:rPr>
          <w:spacing w:val="-1"/>
        </w:rPr>
        <w:t>products</w:t>
      </w:r>
      <w:r>
        <w:rPr>
          <w:spacing w:val="13"/>
        </w:rPr>
        <w:t xml:space="preserve"> </w:t>
      </w:r>
      <w:r>
        <w:rPr>
          <w:spacing w:val="-2"/>
        </w:rPr>
        <w:t>or</w:t>
      </w:r>
      <w:r>
        <w:rPr>
          <w:spacing w:val="14"/>
        </w:rPr>
        <w:t xml:space="preserve"> </w:t>
      </w:r>
      <w:r>
        <w:rPr>
          <w:spacing w:val="-2"/>
        </w:rPr>
        <w:t>services</w:t>
      </w:r>
      <w:r>
        <w:rPr>
          <w:spacing w:val="13"/>
        </w:rPr>
        <w:t xml:space="preserve"> </w:t>
      </w:r>
      <w:r>
        <w:rPr>
          <w:spacing w:val="-1"/>
        </w:rPr>
        <w:t>recommended</w:t>
      </w:r>
      <w:r>
        <w:rPr>
          <w:spacing w:val="10"/>
        </w:rPr>
        <w:t xml:space="preserve"> </w:t>
      </w:r>
      <w:r>
        <w:rPr>
          <w:spacing w:val="-1"/>
        </w:rPr>
        <w:t>or</w:t>
      </w:r>
      <w:r>
        <w:rPr>
          <w:spacing w:val="36"/>
        </w:rPr>
        <w:t xml:space="preserve"> </w:t>
      </w:r>
      <w:r>
        <w:rPr>
          <w:spacing w:val="-1"/>
        </w:rPr>
        <w:t>otherwise</w:t>
      </w:r>
      <w:r>
        <w:rPr>
          <w:spacing w:val="18"/>
        </w:rPr>
        <w:t xml:space="preserve"> </w:t>
      </w:r>
      <w:r>
        <w:rPr>
          <w:spacing w:val="-1"/>
        </w:rPr>
        <w:t>specified</w:t>
      </w:r>
      <w:r>
        <w:rPr>
          <w:spacing w:val="17"/>
        </w:rPr>
        <w:t xml:space="preserve"> </w:t>
      </w:r>
      <w:r>
        <w:rPr>
          <w:spacing w:val="-1"/>
        </w:rPr>
        <w:t>by</w:t>
      </w:r>
      <w:r>
        <w:rPr>
          <w:spacing w:val="15"/>
        </w:rPr>
        <w:t xml:space="preserve"> </w:t>
      </w:r>
      <w:r>
        <w:rPr>
          <w:spacing w:val="-1"/>
        </w:rPr>
        <w:t>the</w:t>
      </w:r>
      <w:r>
        <w:rPr>
          <w:spacing w:val="17"/>
        </w:rPr>
        <w:t xml:space="preserve"> </w:t>
      </w:r>
      <w:r>
        <w:rPr>
          <w:spacing w:val="-2"/>
        </w:rPr>
        <w:t>Supplier</w:t>
      </w:r>
      <w:r>
        <w:rPr>
          <w:spacing w:val="16"/>
        </w:rPr>
        <w:t xml:space="preserve"> </w:t>
      </w:r>
      <w:r>
        <w:t>for</w:t>
      </w:r>
      <w:r>
        <w:rPr>
          <w:spacing w:val="16"/>
        </w:rPr>
        <w:t xml:space="preserve"> </w:t>
      </w:r>
      <w:r>
        <w:rPr>
          <w:spacing w:val="-1"/>
        </w:rPr>
        <w:t>use</w:t>
      </w:r>
      <w:r>
        <w:rPr>
          <w:spacing w:val="18"/>
        </w:rPr>
        <w:t xml:space="preserve"> </w:t>
      </w:r>
      <w:r>
        <w:rPr>
          <w:spacing w:val="-1"/>
        </w:rPr>
        <w:t>by</w:t>
      </w:r>
      <w:r>
        <w:rPr>
          <w:spacing w:val="15"/>
        </w:rPr>
        <w:t xml:space="preserve"> </w:t>
      </w:r>
      <w:r>
        <w:rPr>
          <w:spacing w:val="-1"/>
        </w:rPr>
        <w:t>the</w:t>
      </w:r>
      <w:r>
        <w:rPr>
          <w:spacing w:val="17"/>
        </w:rPr>
        <w:t xml:space="preserve"> </w:t>
      </w:r>
      <w:r>
        <w:rPr>
          <w:spacing w:val="-1"/>
        </w:rPr>
        <w:t>Customer</w:t>
      </w:r>
      <w:r>
        <w:rPr>
          <w:spacing w:val="19"/>
        </w:rPr>
        <w:t xml:space="preserve"> </w:t>
      </w:r>
      <w:r>
        <w:rPr>
          <w:spacing w:val="-1"/>
        </w:rPr>
        <w:t>in</w:t>
      </w:r>
      <w:r>
        <w:rPr>
          <w:spacing w:val="37"/>
        </w:rPr>
        <w:t xml:space="preserve"> </w:t>
      </w:r>
      <w:r>
        <w:rPr>
          <w:spacing w:val="-1"/>
        </w:rPr>
        <w:t>conjunction</w:t>
      </w:r>
      <w:r>
        <w:rPr>
          <w:spacing w:val="24"/>
        </w:rPr>
        <w:t xml:space="preserve"> </w:t>
      </w:r>
      <w:r>
        <w:rPr>
          <w:spacing w:val="-2"/>
        </w:rPr>
        <w:t>with</w:t>
      </w:r>
      <w:r>
        <w:rPr>
          <w:spacing w:val="24"/>
        </w:rPr>
        <w:t xml:space="preserve"> </w:t>
      </w:r>
      <w:r>
        <w:t>the</w:t>
      </w:r>
      <w:r>
        <w:rPr>
          <w:spacing w:val="24"/>
        </w:rPr>
        <w:t xml:space="preserve"> </w:t>
      </w:r>
      <w:r>
        <w:rPr>
          <w:spacing w:val="-2"/>
        </w:rPr>
        <w:t>Deliverables</w:t>
      </w:r>
      <w:r>
        <w:rPr>
          <w:spacing w:val="25"/>
        </w:rPr>
        <w:t xml:space="preserve"> </w:t>
      </w:r>
      <w:r>
        <w:rPr>
          <w:spacing w:val="-1"/>
        </w:rPr>
        <w:t>and/or</w:t>
      </w:r>
      <w:r>
        <w:rPr>
          <w:spacing w:val="25"/>
        </w:rPr>
        <w:t xml:space="preserve"> </w:t>
      </w:r>
      <w:r>
        <w:t>the</w:t>
      </w:r>
      <w:r>
        <w:rPr>
          <w:spacing w:val="24"/>
        </w:rPr>
        <w:t xml:space="preserve"> </w:t>
      </w:r>
      <w:r>
        <w:rPr>
          <w:spacing w:val="-1"/>
        </w:rPr>
        <w:t>Goods</w:t>
      </w:r>
      <w:r>
        <w:rPr>
          <w:spacing w:val="25"/>
        </w:rPr>
        <w:t xml:space="preserve"> </w:t>
      </w:r>
      <w:r>
        <w:rPr>
          <w:spacing w:val="-1"/>
        </w:rPr>
        <w:t>and/or</w:t>
      </w:r>
      <w:r>
        <w:rPr>
          <w:spacing w:val="24"/>
        </w:rPr>
        <w:t xml:space="preserve"> </w:t>
      </w:r>
      <w:r>
        <w:rPr>
          <w:spacing w:val="-2"/>
        </w:rPr>
        <w:t>the</w:t>
      </w:r>
      <w:r>
        <w:rPr>
          <w:spacing w:val="48"/>
        </w:rPr>
        <w:t xml:space="preserve"> </w:t>
      </w:r>
      <w:r>
        <w:rPr>
          <w:spacing w:val="-1"/>
        </w:rPr>
        <w:t>Services</w:t>
      </w:r>
      <w:r>
        <w:rPr>
          <w:spacing w:val="5"/>
        </w:rPr>
        <w:t xml:space="preserve"> </w:t>
      </w:r>
      <w:r>
        <w:rPr>
          <w:spacing w:val="-1"/>
        </w:rPr>
        <w:t>shall</w:t>
      </w:r>
      <w:r>
        <w:rPr>
          <w:spacing w:val="4"/>
        </w:rPr>
        <w:t xml:space="preserve"> </w:t>
      </w:r>
      <w:r>
        <w:rPr>
          <w:spacing w:val="-1"/>
        </w:rPr>
        <w:t>enable</w:t>
      </w:r>
      <w:r>
        <w:rPr>
          <w:spacing w:val="5"/>
        </w:rPr>
        <w:t xml:space="preserve"> </w:t>
      </w:r>
      <w:r>
        <w:t>the</w:t>
      </w:r>
      <w:r>
        <w:rPr>
          <w:spacing w:val="5"/>
        </w:rPr>
        <w:t xml:space="preserve"> </w:t>
      </w:r>
      <w:r>
        <w:rPr>
          <w:spacing w:val="-2"/>
        </w:rPr>
        <w:t>Deliverables</w:t>
      </w:r>
      <w:r>
        <w:rPr>
          <w:spacing w:val="5"/>
        </w:rPr>
        <w:t xml:space="preserve"> </w:t>
      </w:r>
      <w:r>
        <w:rPr>
          <w:spacing w:val="-1"/>
        </w:rPr>
        <w:t>and/or</w:t>
      </w:r>
      <w:r>
        <w:rPr>
          <w:spacing w:val="9"/>
        </w:rPr>
        <w:t xml:space="preserve"> </w:t>
      </w:r>
      <w:r>
        <w:rPr>
          <w:spacing w:val="-1"/>
        </w:rPr>
        <w:t>the</w:t>
      </w:r>
      <w:r>
        <w:rPr>
          <w:spacing w:val="5"/>
        </w:rPr>
        <w:t xml:space="preserve"> </w:t>
      </w:r>
      <w:r>
        <w:rPr>
          <w:spacing w:val="-1"/>
        </w:rPr>
        <w:t>Goods</w:t>
      </w:r>
      <w:r>
        <w:rPr>
          <w:spacing w:val="5"/>
        </w:rPr>
        <w:t xml:space="preserve"> </w:t>
      </w:r>
      <w:r>
        <w:rPr>
          <w:spacing w:val="-1"/>
        </w:rPr>
        <w:t>and/or</w:t>
      </w:r>
      <w:r>
        <w:rPr>
          <w:spacing w:val="47"/>
        </w:rPr>
        <w:t xml:space="preserve"> </w:t>
      </w:r>
      <w:r>
        <w:t xml:space="preserve">the </w:t>
      </w:r>
      <w:r>
        <w:rPr>
          <w:spacing w:val="-1"/>
        </w:rPr>
        <w:t>Services</w:t>
      </w:r>
      <w:r>
        <w:rPr>
          <w:spacing w:val="-2"/>
        </w:rPr>
        <w:t xml:space="preserve"> </w:t>
      </w:r>
      <w:r>
        <w:t>to</w:t>
      </w:r>
      <w:r>
        <w:rPr>
          <w:spacing w:val="-2"/>
        </w:rPr>
        <w:t xml:space="preserve"> </w:t>
      </w:r>
      <w:r>
        <w:rPr>
          <w:spacing w:val="-1"/>
        </w:rPr>
        <w:t>meet</w:t>
      </w:r>
      <w:r>
        <w:t xml:space="preserve"> the</w:t>
      </w:r>
      <w:r>
        <w:rPr>
          <w:spacing w:val="-4"/>
        </w:rPr>
        <w:t xml:space="preserve"> </w:t>
      </w:r>
      <w:r>
        <w:rPr>
          <w:spacing w:val="-1"/>
        </w:rPr>
        <w:t xml:space="preserve">requirements </w:t>
      </w:r>
      <w:r>
        <w:rPr>
          <w:spacing w:val="-2"/>
        </w:rPr>
        <w:t>of</w:t>
      </w:r>
      <w:r>
        <w:rPr>
          <w:spacing w:val="2"/>
        </w:rPr>
        <w:t xml:space="preserve"> </w:t>
      </w:r>
      <w:r>
        <w:t>the</w:t>
      </w:r>
      <w:r>
        <w:rPr>
          <w:spacing w:val="-2"/>
        </w:rPr>
        <w:t xml:space="preserve"> </w:t>
      </w:r>
      <w:r>
        <w:rPr>
          <w:spacing w:val="-1"/>
        </w:rPr>
        <w:t>Customer;</w:t>
      </w:r>
    </w:p>
    <w:p w:rsidR="008918FA" w:rsidRDefault="008918FA" w:rsidP="008918FA">
      <w:pPr>
        <w:pStyle w:val="BodyText"/>
        <w:numPr>
          <w:ilvl w:val="4"/>
          <w:numId w:val="69"/>
        </w:numPr>
        <w:tabs>
          <w:tab w:val="left" w:pos="2594"/>
        </w:tabs>
        <w:spacing w:before="121"/>
        <w:ind w:left="2593" w:right="116"/>
        <w:jc w:val="both"/>
      </w:pPr>
      <w:r>
        <w:rPr>
          <w:spacing w:val="-1"/>
        </w:rPr>
        <w:t>ensure</w:t>
      </w:r>
      <w:r>
        <w:t xml:space="preserve"> </w:t>
      </w:r>
      <w:r>
        <w:rPr>
          <w:spacing w:val="-1"/>
        </w:rPr>
        <w:t>that</w:t>
      </w:r>
      <w:r>
        <w:rPr>
          <w:spacing w:val="2"/>
        </w:rPr>
        <w:t xml:space="preserve"> </w:t>
      </w:r>
      <w:r>
        <w:t xml:space="preserve">the </w:t>
      </w:r>
      <w:r>
        <w:rPr>
          <w:spacing w:val="-2"/>
        </w:rPr>
        <w:t>Supplier</w:t>
      </w:r>
      <w:r>
        <w:rPr>
          <w:spacing w:val="-1"/>
        </w:rPr>
        <w:t xml:space="preserve"> Assets</w:t>
      </w:r>
      <w:r>
        <w:rPr>
          <w:spacing w:val="1"/>
        </w:rPr>
        <w:t xml:space="preserve"> </w:t>
      </w:r>
      <w:r>
        <w:rPr>
          <w:spacing w:val="-2"/>
        </w:rPr>
        <w:t>will</w:t>
      </w:r>
      <w:r>
        <w:t xml:space="preserve"> </w:t>
      </w:r>
      <w:r>
        <w:rPr>
          <w:spacing w:val="-1"/>
        </w:rPr>
        <w:t>be</w:t>
      </w:r>
      <w:r>
        <w:t xml:space="preserve"> free </w:t>
      </w:r>
      <w:r>
        <w:rPr>
          <w:spacing w:val="-2"/>
        </w:rPr>
        <w:t>of</w:t>
      </w:r>
      <w:r>
        <w:rPr>
          <w:spacing w:val="2"/>
        </w:rPr>
        <w:t xml:space="preserve"> </w:t>
      </w:r>
      <w:r>
        <w:rPr>
          <w:spacing w:val="-1"/>
        </w:rPr>
        <w:t>all</w:t>
      </w:r>
      <w:r>
        <w:t xml:space="preserve"> </w:t>
      </w:r>
      <w:r>
        <w:rPr>
          <w:spacing w:val="-1"/>
        </w:rPr>
        <w:t>encumbrances</w:t>
      </w:r>
      <w:r>
        <w:rPr>
          <w:spacing w:val="51"/>
        </w:rPr>
        <w:t xml:space="preserve"> </w:t>
      </w:r>
      <w:r>
        <w:rPr>
          <w:spacing w:val="-1"/>
        </w:rPr>
        <w:t>(except</w:t>
      </w:r>
      <w:r>
        <w:rPr>
          <w:spacing w:val="2"/>
        </w:rPr>
        <w:t xml:space="preserve"> </w:t>
      </w:r>
      <w:r>
        <w:rPr>
          <w:spacing w:val="-1"/>
        </w:rPr>
        <w:t>as</w:t>
      </w:r>
      <w:r>
        <w:rPr>
          <w:spacing w:val="-2"/>
        </w:rPr>
        <w:t xml:space="preserve"> </w:t>
      </w:r>
      <w:r>
        <w:rPr>
          <w:spacing w:val="-1"/>
        </w:rPr>
        <w:t>agreed</w:t>
      </w:r>
      <w:r>
        <w:rPr>
          <w:spacing w:val="-2"/>
        </w:rPr>
        <w:t xml:space="preserve"> </w:t>
      </w:r>
      <w:r>
        <w:rPr>
          <w:spacing w:val="-1"/>
        </w:rPr>
        <w:t>in</w:t>
      </w:r>
      <w:r>
        <w:t xml:space="preserve"> </w:t>
      </w:r>
      <w:r>
        <w:rPr>
          <w:spacing w:val="-2"/>
        </w:rPr>
        <w:t>writing</w:t>
      </w:r>
      <w:r>
        <w:t xml:space="preserve"> </w:t>
      </w:r>
      <w:r>
        <w:rPr>
          <w:spacing w:val="-2"/>
        </w:rPr>
        <w:t>with</w:t>
      </w:r>
      <w:r>
        <w:t xml:space="preserve"> the </w:t>
      </w:r>
      <w:r>
        <w:rPr>
          <w:spacing w:val="-2"/>
        </w:rPr>
        <w:t>Customer);</w:t>
      </w:r>
      <w:r>
        <w:rPr>
          <w:spacing w:val="3"/>
        </w:rPr>
        <w:t xml:space="preserve"> </w:t>
      </w:r>
      <w:r>
        <w:rPr>
          <w:spacing w:val="-2"/>
        </w:rPr>
        <w:t>and</w:t>
      </w:r>
    </w:p>
    <w:p w:rsidR="008918FA" w:rsidRDefault="008918FA" w:rsidP="008918FA">
      <w:pPr>
        <w:pStyle w:val="BodyText"/>
        <w:numPr>
          <w:ilvl w:val="4"/>
          <w:numId w:val="69"/>
        </w:numPr>
        <w:tabs>
          <w:tab w:val="left" w:pos="2594"/>
        </w:tabs>
        <w:ind w:left="2593" w:right="115"/>
        <w:jc w:val="both"/>
      </w:pPr>
      <w:r>
        <w:rPr>
          <w:spacing w:val="-1"/>
        </w:rPr>
        <w:t>ensure</w:t>
      </w:r>
      <w:r>
        <w:rPr>
          <w:spacing w:val="3"/>
        </w:rPr>
        <w:t xml:space="preserve"> </w:t>
      </w:r>
      <w:r>
        <w:rPr>
          <w:spacing w:val="-1"/>
        </w:rPr>
        <w:t>that</w:t>
      </w:r>
      <w:r>
        <w:rPr>
          <w:spacing w:val="2"/>
        </w:rPr>
        <w:t xml:space="preserve"> </w:t>
      </w:r>
      <w:r>
        <w:t>the</w:t>
      </w:r>
      <w:r>
        <w:rPr>
          <w:spacing w:val="3"/>
        </w:rPr>
        <w:t xml:space="preserve"> </w:t>
      </w:r>
      <w:r>
        <w:rPr>
          <w:spacing w:val="-1"/>
        </w:rPr>
        <w:t>Goods</w:t>
      </w:r>
      <w:r>
        <w:rPr>
          <w:spacing w:val="3"/>
        </w:rPr>
        <w:t xml:space="preserve"> </w:t>
      </w:r>
      <w:r>
        <w:rPr>
          <w:spacing w:val="-1"/>
        </w:rPr>
        <w:t>and/or</w:t>
      </w:r>
      <w:r>
        <w:rPr>
          <w:spacing w:val="5"/>
        </w:rPr>
        <w:t xml:space="preserve"> </w:t>
      </w:r>
      <w:r>
        <w:rPr>
          <w:spacing w:val="-1"/>
        </w:rPr>
        <w:t>Services</w:t>
      </w:r>
      <w:r>
        <w:rPr>
          <w:spacing w:val="3"/>
        </w:rPr>
        <w:t xml:space="preserve"> </w:t>
      </w:r>
      <w:r>
        <w:rPr>
          <w:spacing w:val="-1"/>
        </w:rPr>
        <w:t>are</w:t>
      </w:r>
      <w:r>
        <w:t xml:space="preserve"> </w:t>
      </w:r>
      <w:r>
        <w:rPr>
          <w:spacing w:val="-1"/>
        </w:rPr>
        <w:t>fully</w:t>
      </w:r>
      <w:r>
        <w:rPr>
          <w:spacing w:val="1"/>
        </w:rPr>
        <w:t xml:space="preserve"> </w:t>
      </w:r>
      <w:r>
        <w:rPr>
          <w:spacing w:val="-1"/>
        </w:rPr>
        <w:t>compatible</w:t>
      </w:r>
      <w:r>
        <w:rPr>
          <w:spacing w:val="3"/>
        </w:rPr>
        <w:t xml:space="preserve"> </w:t>
      </w:r>
      <w:r>
        <w:rPr>
          <w:spacing w:val="-2"/>
        </w:rPr>
        <w:t>with</w:t>
      </w:r>
      <w:r>
        <w:rPr>
          <w:spacing w:val="47"/>
        </w:rPr>
        <w:t xml:space="preserve"> </w:t>
      </w:r>
      <w:r>
        <w:rPr>
          <w:spacing w:val="-1"/>
        </w:rPr>
        <w:t>any</w:t>
      </w:r>
      <w:r>
        <w:rPr>
          <w:spacing w:val="38"/>
        </w:rPr>
        <w:t xml:space="preserve"> </w:t>
      </w:r>
      <w:r>
        <w:rPr>
          <w:spacing w:val="-1"/>
        </w:rPr>
        <w:t>Customer</w:t>
      </w:r>
      <w:r>
        <w:rPr>
          <w:spacing w:val="21"/>
        </w:rPr>
        <w:t xml:space="preserve"> </w:t>
      </w:r>
      <w:r>
        <w:rPr>
          <w:spacing w:val="-1"/>
        </w:rPr>
        <w:t>Property</w:t>
      </w:r>
      <w:r>
        <w:rPr>
          <w:spacing w:val="18"/>
        </w:rPr>
        <w:t xml:space="preserve"> </w:t>
      </w:r>
      <w:r>
        <w:rPr>
          <w:spacing w:val="-1"/>
        </w:rPr>
        <w:t>or</w:t>
      </w:r>
      <w:r>
        <w:rPr>
          <w:spacing w:val="21"/>
        </w:rPr>
        <w:t xml:space="preserve"> </w:t>
      </w:r>
      <w:r>
        <w:rPr>
          <w:spacing w:val="-1"/>
        </w:rPr>
        <w:t>Customer</w:t>
      </w:r>
      <w:r>
        <w:rPr>
          <w:spacing w:val="21"/>
        </w:rPr>
        <w:t xml:space="preserve"> </w:t>
      </w:r>
      <w:r>
        <w:rPr>
          <w:spacing w:val="-1"/>
        </w:rPr>
        <w:t>Assets</w:t>
      </w:r>
      <w:r>
        <w:rPr>
          <w:spacing w:val="20"/>
        </w:rPr>
        <w:t xml:space="preserve"> </w:t>
      </w:r>
      <w:r>
        <w:rPr>
          <w:spacing w:val="-1"/>
        </w:rPr>
        <w:t>described</w:t>
      </w:r>
      <w:r>
        <w:rPr>
          <w:spacing w:val="20"/>
        </w:rPr>
        <w:t xml:space="preserve"> </w:t>
      </w:r>
      <w:r>
        <w:rPr>
          <w:spacing w:val="-1"/>
        </w:rPr>
        <w:t>in</w:t>
      </w:r>
      <w:r>
        <w:rPr>
          <w:spacing w:val="20"/>
        </w:rPr>
        <w:t xml:space="preserve"> </w:t>
      </w:r>
      <w:r>
        <w:rPr>
          <w:spacing w:val="-1"/>
        </w:rPr>
        <w:t>Part</w:t>
      </w:r>
      <w:r>
        <w:rPr>
          <w:spacing w:val="25"/>
        </w:rPr>
        <w:t xml:space="preserve"> </w:t>
      </w:r>
      <w:r>
        <w:t>B</w:t>
      </w:r>
      <w:r>
        <w:rPr>
          <w:spacing w:val="18"/>
        </w:rPr>
        <w:t xml:space="preserve"> </w:t>
      </w:r>
      <w:r>
        <w:rPr>
          <w:spacing w:val="-1"/>
        </w:rPr>
        <w:t>of</w:t>
      </w:r>
      <w:r>
        <w:rPr>
          <w:spacing w:val="22"/>
        </w:rPr>
        <w:t xml:space="preserve"> </w:t>
      </w:r>
      <w:r>
        <w:rPr>
          <w:spacing w:val="-2"/>
        </w:rPr>
        <w:t>Call</w:t>
      </w:r>
      <w:r>
        <w:rPr>
          <w:spacing w:val="18"/>
        </w:rPr>
        <w:t xml:space="preserve"> </w:t>
      </w:r>
      <w:r>
        <w:rPr>
          <w:spacing w:val="-1"/>
        </w:rPr>
        <w:t>Off</w:t>
      </w:r>
      <w:r>
        <w:rPr>
          <w:spacing w:val="22"/>
        </w:rPr>
        <w:t xml:space="preserve"> </w:t>
      </w:r>
      <w:r>
        <w:rPr>
          <w:spacing w:val="-1"/>
        </w:rPr>
        <w:t>Schedule</w:t>
      </w:r>
      <w:r>
        <w:rPr>
          <w:spacing w:val="18"/>
        </w:rPr>
        <w:t xml:space="preserve"> </w:t>
      </w:r>
      <w:r>
        <w:t>4</w:t>
      </w:r>
      <w:r>
        <w:rPr>
          <w:spacing w:val="18"/>
        </w:rPr>
        <w:t xml:space="preserve"> </w:t>
      </w:r>
      <w:r>
        <w:rPr>
          <w:spacing w:val="-1"/>
        </w:rPr>
        <w:t>(Implementation</w:t>
      </w:r>
      <w:r>
        <w:rPr>
          <w:spacing w:val="18"/>
        </w:rPr>
        <w:t xml:space="preserve"> </w:t>
      </w:r>
      <w:r>
        <w:rPr>
          <w:spacing w:val="-1"/>
        </w:rPr>
        <w:t>Plan,</w:t>
      </w:r>
      <w:r>
        <w:rPr>
          <w:spacing w:val="20"/>
        </w:rPr>
        <w:t xml:space="preserve"> </w:t>
      </w:r>
      <w:r>
        <w:rPr>
          <w:spacing w:val="-1"/>
        </w:rPr>
        <w:t>Customer</w:t>
      </w:r>
      <w:r>
        <w:rPr>
          <w:spacing w:val="27"/>
        </w:rPr>
        <w:t xml:space="preserve"> </w:t>
      </w:r>
      <w:r>
        <w:rPr>
          <w:spacing w:val="-1"/>
        </w:rPr>
        <w:t>Responsibilities</w:t>
      </w:r>
      <w:r>
        <w:rPr>
          <w:spacing w:val="27"/>
        </w:rPr>
        <w:t xml:space="preserve"> </w:t>
      </w:r>
      <w:r>
        <w:rPr>
          <w:spacing w:val="-1"/>
        </w:rPr>
        <w:t>and</w:t>
      </w:r>
      <w:r>
        <w:rPr>
          <w:spacing w:val="27"/>
        </w:rPr>
        <w:t xml:space="preserve"> </w:t>
      </w:r>
      <w:r>
        <w:t>Key</w:t>
      </w:r>
      <w:r>
        <w:rPr>
          <w:spacing w:val="27"/>
        </w:rPr>
        <w:t xml:space="preserve"> </w:t>
      </w:r>
      <w:r>
        <w:rPr>
          <w:spacing w:val="-1"/>
        </w:rPr>
        <w:t>Personnel)</w:t>
      </w:r>
      <w:r>
        <w:rPr>
          <w:spacing w:val="29"/>
        </w:rPr>
        <w:t xml:space="preserve"> </w:t>
      </w:r>
      <w:r>
        <w:rPr>
          <w:spacing w:val="-1"/>
        </w:rPr>
        <w:t>(or</w:t>
      </w:r>
      <w:r>
        <w:rPr>
          <w:spacing w:val="28"/>
        </w:rPr>
        <w:t xml:space="preserve"> </w:t>
      </w:r>
      <w:r>
        <w:rPr>
          <w:spacing w:val="-2"/>
        </w:rPr>
        <w:t>elsewhere</w:t>
      </w:r>
      <w:r>
        <w:rPr>
          <w:spacing w:val="27"/>
        </w:rPr>
        <w:t xml:space="preserve"> </w:t>
      </w:r>
      <w:r>
        <w:rPr>
          <w:spacing w:val="-1"/>
        </w:rPr>
        <w:t>in</w:t>
      </w:r>
      <w:r>
        <w:rPr>
          <w:spacing w:val="27"/>
        </w:rPr>
        <w:t xml:space="preserve"> </w:t>
      </w:r>
      <w:r>
        <w:rPr>
          <w:spacing w:val="-1"/>
        </w:rPr>
        <w:t>this</w:t>
      </w:r>
      <w:r>
        <w:rPr>
          <w:spacing w:val="27"/>
        </w:rPr>
        <w:t xml:space="preserve"> </w:t>
      </w:r>
      <w:r>
        <w:rPr>
          <w:spacing w:val="-2"/>
        </w:rPr>
        <w:t>Call</w:t>
      </w:r>
      <w:r>
        <w:rPr>
          <w:spacing w:val="39"/>
        </w:rPr>
        <w:t xml:space="preserve"> </w:t>
      </w:r>
      <w:r>
        <w:rPr>
          <w:spacing w:val="-1"/>
        </w:rPr>
        <w:t>Off</w:t>
      </w:r>
      <w:r>
        <w:rPr>
          <w:spacing w:val="30"/>
        </w:rPr>
        <w:t xml:space="preserve"> </w:t>
      </w:r>
      <w:r>
        <w:rPr>
          <w:spacing w:val="-1"/>
        </w:rPr>
        <w:t>Contract)</w:t>
      </w:r>
      <w:r>
        <w:rPr>
          <w:spacing w:val="30"/>
        </w:rPr>
        <w:t xml:space="preserve"> </w:t>
      </w:r>
      <w:r>
        <w:rPr>
          <w:spacing w:val="-1"/>
        </w:rPr>
        <w:t>or</w:t>
      </w:r>
      <w:r>
        <w:rPr>
          <w:spacing w:val="30"/>
        </w:rPr>
        <w:t xml:space="preserve"> </w:t>
      </w:r>
      <w:r>
        <w:rPr>
          <w:spacing w:val="-2"/>
        </w:rPr>
        <w:t>otherwise</w:t>
      </w:r>
      <w:r>
        <w:rPr>
          <w:spacing w:val="30"/>
        </w:rPr>
        <w:t xml:space="preserve"> </w:t>
      </w:r>
      <w:r>
        <w:rPr>
          <w:spacing w:val="-1"/>
        </w:rPr>
        <w:t>used</w:t>
      </w:r>
      <w:r>
        <w:rPr>
          <w:spacing w:val="29"/>
        </w:rPr>
        <w:t xml:space="preserve"> </w:t>
      </w:r>
      <w:r>
        <w:rPr>
          <w:spacing w:val="-1"/>
        </w:rPr>
        <w:t>by</w:t>
      </w:r>
      <w:r>
        <w:rPr>
          <w:spacing w:val="27"/>
        </w:rPr>
        <w:t xml:space="preserve"> </w:t>
      </w:r>
      <w:r>
        <w:t>the</w:t>
      </w:r>
      <w:r>
        <w:rPr>
          <w:spacing w:val="29"/>
        </w:rPr>
        <w:t xml:space="preserve"> </w:t>
      </w:r>
      <w:r>
        <w:rPr>
          <w:spacing w:val="-2"/>
        </w:rPr>
        <w:t>Supplier</w:t>
      </w:r>
      <w:r>
        <w:rPr>
          <w:spacing w:val="30"/>
        </w:rPr>
        <w:t xml:space="preserve"> </w:t>
      </w:r>
      <w:r>
        <w:rPr>
          <w:spacing w:val="-1"/>
        </w:rPr>
        <w:t>in</w:t>
      </w:r>
      <w:r>
        <w:rPr>
          <w:spacing w:val="29"/>
        </w:rPr>
        <w:t xml:space="preserve"> </w:t>
      </w:r>
      <w:r>
        <w:rPr>
          <w:spacing w:val="-1"/>
        </w:rPr>
        <w:t>connection</w:t>
      </w:r>
      <w:r>
        <w:rPr>
          <w:spacing w:val="44"/>
        </w:rPr>
        <w:t xml:space="preserve"> </w:t>
      </w:r>
      <w:r>
        <w:rPr>
          <w:spacing w:val="-1"/>
        </w:rPr>
        <w:t>with</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4"/>
          <w:numId w:val="69"/>
        </w:numPr>
        <w:tabs>
          <w:tab w:val="left" w:pos="2594"/>
        </w:tabs>
        <w:spacing w:before="121"/>
        <w:ind w:left="2593" w:right="112"/>
        <w:jc w:val="both"/>
      </w:pPr>
      <w:r>
        <w:rPr>
          <w:spacing w:val="-1"/>
        </w:rPr>
        <w:t>minimise</w:t>
      </w:r>
      <w:r>
        <w:rPr>
          <w:spacing w:val="4"/>
        </w:rPr>
        <w:t xml:space="preserve"> </w:t>
      </w:r>
      <w:r>
        <w:rPr>
          <w:spacing w:val="-1"/>
        </w:rPr>
        <w:t>any</w:t>
      </w:r>
      <w:r>
        <w:rPr>
          <w:spacing w:val="2"/>
        </w:rPr>
        <w:t xml:space="preserve"> </w:t>
      </w:r>
      <w:r>
        <w:rPr>
          <w:spacing w:val="-1"/>
        </w:rPr>
        <w:t>disruption</w:t>
      </w:r>
      <w:r>
        <w:rPr>
          <w:spacing w:val="4"/>
        </w:rPr>
        <w:t xml:space="preserve"> </w:t>
      </w:r>
      <w:r>
        <w:t>to</w:t>
      </w:r>
      <w:r>
        <w:rPr>
          <w:spacing w:val="4"/>
        </w:rPr>
        <w:t xml:space="preserve"> </w:t>
      </w:r>
      <w:r>
        <w:t>the</w:t>
      </w:r>
      <w:r>
        <w:rPr>
          <w:spacing w:val="4"/>
        </w:rPr>
        <w:t xml:space="preserve"> </w:t>
      </w:r>
      <w:r>
        <w:rPr>
          <w:spacing w:val="-1"/>
        </w:rPr>
        <w:t>Sites</w:t>
      </w:r>
      <w:r>
        <w:rPr>
          <w:spacing w:val="6"/>
        </w:rPr>
        <w:t xml:space="preserve"> </w:t>
      </w:r>
      <w:r>
        <w:rPr>
          <w:spacing w:val="-1"/>
        </w:rPr>
        <w:t>and/or</w:t>
      </w:r>
      <w:r>
        <w:rPr>
          <w:spacing w:val="5"/>
        </w:rPr>
        <w:t xml:space="preserve"> </w:t>
      </w:r>
      <w:r>
        <w:rPr>
          <w:spacing w:val="-1"/>
        </w:rPr>
        <w:t>the</w:t>
      </w:r>
      <w:r>
        <w:rPr>
          <w:spacing w:val="4"/>
        </w:rPr>
        <w:t xml:space="preserve"> </w:t>
      </w:r>
      <w:r>
        <w:rPr>
          <w:spacing w:val="-1"/>
        </w:rPr>
        <w:t>Customer's</w:t>
      </w:r>
      <w:r>
        <w:rPr>
          <w:spacing w:val="37"/>
        </w:rPr>
        <w:t xml:space="preserve"> </w:t>
      </w:r>
      <w:r>
        <w:rPr>
          <w:spacing w:val="-1"/>
        </w:rPr>
        <w:t>operations</w:t>
      </w:r>
      <w:r>
        <w:rPr>
          <w:spacing w:val="1"/>
        </w:rPr>
        <w:t xml:space="preserve"> </w:t>
      </w:r>
      <w:r>
        <w:rPr>
          <w:spacing w:val="-2"/>
        </w:rPr>
        <w:t>when</w:t>
      </w:r>
      <w:r>
        <w:t xml:space="preserve"> </w:t>
      </w:r>
      <w:r>
        <w:rPr>
          <w:spacing w:val="-2"/>
        </w:rPr>
        <w:t>providing</w:t>
      </w:r>
      <w:r>
        <w:t xml:space="preserve"> the</w:t>
      </w:r>
      <w:r>
        <w:rPr>
          <w:spacing w:val="-2"/>
        </w:rPr>
        <w:t xml:space="preserve"> </w:t>
      </w:r>
      <w:r>
        <w:rPr>
          <w:spacing w:val="-1"/>
        </w:rPr>
        <w:t>Goods</w:t>
      </w:r>
      <w:r>
        <w:rPr>
          <w:spacing w:val="1"/>
        </w:rPr>
        <w:t xml:space="preserve"> </w:t>
      </w:r>
      <w:r>
        <w:rPr>
          <w:spacing w:val="-1"/>
        </w:rPr>
        <w:t xml:space="preserve">and/or </w:t>
      </w:r>
      <w:r>
        <w:rPr>
          <w:spacing w:val="-2"/>
        </w:rPr>
        <w:t>Services;</w:t>
      </w:r>
    </w:p>
    <w:p w:rsidR="008918FA" w:rsidRDefault="008918FA" w:rsidP="008918FA">
      <w:pPr>
        <w:pStyle w:val="BodyText"/>
        <w:numPr>
          <w:ilvl w:val="4"/>
          <w:numId w:val="69"/>
        </w:numPr>
        <w:tabs>
          <w:tab w:val="left" w:pos="2594"/>
        </w:tabs>
        <w:spacing w:before="121"/>
        <w:ind w:left="2593" w:right="114"/>
        <w:jc w:val="both"/>
      </w:pPr>
      <w:r>
        <w:rPr>
          <w:spacing w:val="-1"/>
        </w:rPr>
        <w:t>ensure</w:t>
      </w:r>
      <w:r>
        <w:rPr>
          <w:spacing w:val="46"/>
        </w:rPr>
        <w:t xml:space="preserve"> </w:t>
      </w:r>
      <w:r>
        <w:rPr>
          <w:spacing w:val="-1"/>
        </w:rPr>
        <w:t>that</w:t>
      </w:r>
      <w:r>
        <w:rPr>
          <w:spacing w:val="47"/>
        </w:rPr>
        <w:t xml:space="preserve"> </w:t>
      </w:r>
      <w:r>
        <w:rPr>
          <w:spacing w:val="-1"/>
        </w:rPr>
        <w:t>any</w:t>
      </w:r>
      <w:r>
        <w:rPr>
          <w:spacing w:val="44"/>
        </w:rPr>
        <w:t xml:space="preserve"> </w:t>
      </w:r>
      <w:r>
        <w:rPr>
          <w:spacing w:val="-1"/>
        </w:rPr>
        <w:t>Documentation</w:t>
      </w:r>
      <w:r>
        <w:rPr>
          <w:spacing w:val="46"/>
        </w:rPr>
        <w:t xml:space="preserve"> </w:t>
      </w:r>
      <w:r>
        <w:rPr>
          <w:spacing w:val="-1"/>
        </w:rPr>
        <w:t>and</w:t>
      </w:r>
      <w:r>
        <w:rPr>
          <w:spacing w:val="46"/>
        </w:rPr>
        <w:t xml:space="preserve"> </w:t>
      </w:r>
      <w:r>
        <w:rPr>
          <w:spacing w:val="-1"/>
        </w:rPr>
        <w:t>training</w:t>
      </w:r>
      <w:r>
        <w:rPr>
          <w:spacing w:val="48"/>
        </w:rPr>
        <w:t xml:space="preserve"> </w:t>
      </w:r>
      <w:r>
        <w:rPr>
          <w:spacing w:val="-2"/>
        </w:rPr>
        <w:t>provided</w:t>
      </w:r>
      <w:r>
        <w:rPr>
          <w:spacing w:val="47"/>
        </w:rPr>
        <w:t xml:space="preserve"> </w:t>
      </w:r>
      <w:r>
        <w:rPr>
          <w:spacing w:val="1"/>
        </w:rPr>
        <w:t>by</w:t>
      </w:r>
      <w:r>
        <w:rPr>
          <w:spacing w:val="46"/>
        </w:rPr>
        <w:t xml:space="preserve"> </w:t>
      </w:r>
      <w:r>
        <w:rPr>
          <w:spacing w:val="-1"/>
        </w:rPr>
        <w:t>the</w:t>
      </w:r>
      <w:r>
        <w:rPr>
          <w:spacing w:val="36"/>
        </w:rPr>
        <w:t xml:space="preserve"> </w:t>
      </w:r>
      <w:r>
        <w:rPr>
          <w:spacing w:val="-2"/>
        </w:rPr>
        <w:t>Supplier</w:t>
      </w:r>
      <w:r>
        <w:rPr>
          <w:spacing w:val="5"/>
        </w:rPr>
        <w:t xml:space="preserve"> </w:t>
      </w:r>
      <w:r>
        <w:t>to</w:t>
      </w:r>
      <w:r>
        <w:rPr>
          <w:spacing w:val="2"/>
        </w:rPr>
        <w:t xml:space="preserve"> </w:t>
      </w:r>
      <w:r>
        <w:t>the</w:t>
      </w:r>
      <w:r>
        <w:rPr>
          <w:spacing w:val="4"/>
        </w:rPr>
        <w:t xml:space="preserve"> </w:t>
      </w:r>
      <w:r>
        <w:rPr>
          <w:spacing w:val="-2"/>
        </w:rPr>
        <w:t>Customer</w:t>
      </w:r>
      <w:r>
        <w:rPr>
          <w:spacing w:val="5"/>
        </w:rPr>
        <w:t xml:space="preserve"> </w:t>
      </w:r>
      <w:r>
        <w:rPr>
          <w:spacing w:val="-1"/>
        </w:rPr>
        <w:t>are</w:t>
      </w:r>
      <w:r>
        <w:rPr>
          <w:spacing w:val="2"/>
        </w:rPr>
        <w:t xml:space="preserve"> </w:t>
      </w:r>
      <w:r>
        <w:rPr>
          <w:spacing w:val="-2"/>
        </w:rPr>
        <w:t>comprehensive,</w:t>
      </w:r>
      <w:r>
        <w:rPr>
          <w:spacing w:val="3"/>
        </w:rPr>
        <w:t xml:space="preserve"> </w:t>
      </w:r>
      <w:r>
        <w:rPr>
          <w:spacing w:val="-1"/>
        </w:rPr>
        <w:t>accurate</w:t>
      </w:r>
      <w:r>
        <w:rPr>
          <w:spacing w:val="2"/>
        </w:rPr>
        <w:t xml:space="preserve"> </w:t>
      </w:r>
      <w:r>
        <w:rPr>
          <w:spacing w:val="-1"/>
        </w:rPr>
        <w:t>and</w:t>
      </w:r>
      <w:r>
        <w:rPr>
          <w:spacing w:val="70"/>
        </w:rPr>
        <w:t xml:space="preserve"> </w:t>
      </w:r>
      <w:r>
        <w:rPr>
          <w:spacing w:val="-1"/>
        </w:rPr>
        <w:t>prepared</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w:t>
      </w:r>
      <w:r>
        <w:rPr>
          <w:spacing w:val="-1"/>
        </w:rPr>
        <w:t>Good</w:t>
      </w:r>
      <w:r>
        <w:rPr>
          <w:spacing w:val="-2"/>
        </w:rPr>
        <w:t xml:space="preserve"> </w:t>
      </w:r>
      <w:r>
        <w:rPr>
          <w:spacing w:val="-1"/>
        </w:rPr>
        <w:t>Industry</w:t>
      </w:r>
      <w:r>
        <w:rPr>
          <w:spacing w:val="-2"/>
        </w:rPr>
        <w:t xml:space="preserve"> </w:t>
      </w:r>
      <w:r>
        <w:rPr>
          <w:spacing w:val="-1"/>
        </w:rPr>
        <w:t>Practice;</w:t>
      </w:r>
    </w:p>
    <w:p w:rsidR="008918FA" w:rsidRDefault="008918FA" w:rsidP="006E32BB">
      <w:pPr>
        <w:pStyle w:val="BodyText"/>
        <w:numPr>
          <w:ilvl w:val="4"/>
          <w:numId w:val="69"/>
        </w:numPr>
        <w:tabs>
          <w:tab w:val="left" w:pos="2594"/>
        </w:tabs>
        <w:ind w:left="2593" w:right="116"/>
        <w:jc w:val="both"/>
      </w:pPr>
      <w:r>
        <w:rPr>
          <w:spacing w:val="-1"/>
        </w:rPr>
        <w:t>co-operate</w:t>
      </w:r>
      <w:r>
        <w:rPr>
          <w:spacing w:val="55"/>
        </w:rPr>
        <w:t xml:space="preserve"> </w:t>
      </w:r>
      <w:r>
        <w:rPr>
          <w:spacing w:val="-2"/>
        </w:rPr>
        <w:t>with</w:t>
      </w:r>
      <w:r>
        <w:rPr>
          <w:spacing w:val="55"/>
        </w:rPr>
        <w:t xml:space="preserve"> </w:t>
      </w:r>
      <w:r>
        <w:t>the</w:t>
      </w:r>
      <w:r>
        <w:rPr>
          <w:spacing w:val="55"/>
        </w:rPr>
        <w:t xml:space="preserve"> </w:t>
      </w:r>
      <w:r>
        <w:rPr>
          <w:spacing w:val="-1"/>
        </w:rPr>
        <w:t>Other</w:t>
      </w:r>
      <w:r>
        <w:rPr>
          <w:spacing w:val="57"/>
        </w:rPr>
        <w:t xml:space="preserve"> </w:t>
      </w:r>
      <w:r>
        <w:rPr>
          <w:spacing w:val="-1"/>
        </w:rPr>
        <w:t>Suppliers</w:t>
      </w:r>
      <w:r>
        <w:rPr>
          <w:spacing w:val="56"/>
        </w:rPr>
        <w:t xml:space="preserve"> </w:t>
      </w:r>
      <w:r>
        <w:rPr>
          <w:spacing w:val="-1"/>
        </w:rPr>
        <w:t>and</w:t>
      </w:r>
      <w:r>
        <w:rPr>
          <w:spacing w:val="55"/>
        </w:rPr>
        <w:t xml:space="preserve"> </w:t>
      </w:r>
      <w:r>
        <w:rPr>
          <w:spacing w:val="-2"/>
        </w:rPr>
        <w:t>provide</w:t>
      </w:r>
      <w:r>
        <w:rPr>
          <w:spacing w:val="56"/>
        </w:rPr>
        <w:t xml:space="preserve"> </w:t>
      </w:r>
      <w:r>
        <w:rPr>
          <w:spacing w:val="-1"/>
        </w:rPr>
        <w:t>reasonable</w:t>
      </w:r>
      <w:r>
        <w:rPr>
          <w:spacing w:val="33"/>
        </w:rPr>
        <w:t xml:space="preserve"> </w:t>
      </w:r>
      <w:r>
        <w:rPr>
          <w:spacing w:val="-1"/>
        </w:rPr>
        <w:t>information</w:t>
      </w:r>
      <w:r>
        <w:t xml:space="preserve">  </w:t>
      </w:r>
      <w:r>
        <w:rPr>
          <w:spacing w:val="58"/>
        </w:rPr>
        <w:t xml:space="preserve"> </w:t>
      </w:r>
      <w:r>
        <w:rPr>
          <w:spacing w:val="-1"/>
        </w:rPr>
        <w:t>(including</w:t>
      </w:r>
      <w:r>
        <w:t xml:space="preserve">  </w:t>
      </w:r>
      <w:r>
        <w:rPr>
          <w:spacing w:val="58"/>
        </w:rPr>
        <w:t xml:space="preserve"> </w:t>
      </w:r>
      <w:r>
        <w:rPr>
          <w:spacing w:val="-1"/>
        </w:rPr>
        <w:t>any</w:t>
      </w:r>
      <w:r>
        <w:t xml:space="preserve">  </w:t>
      </w:r>
      <w:r>
        <w:rPr>
          <w:spacing w:val="56"/>
        </w:rPr>
        <w:t xml:space="preserve"> </w:t>
      </w:r>
      <w:r>
        <w:rPr>
          <w:spacing w:val="-1"/>
        </w:rPr>
        <w:t>Documentation),</w:t>
      </w:r>
      <w:r w:rsidR="006E32BB">
        <w:t xml:space="preserve"> </w:t>
      </w:r>
      <w:r>
        <w:rPr>
          <w:spacing w:val="-2"/>
        </w:rPr>
        <w:t>advice</w:t>
      </w:r>
      <w:r w:rsidR="006E32BB">
        <w:t xml:space="preserve"> </w:t>
      </w:r>
      <w:r>
        <w:rPr>
          <w:spacing w:val="-1"/>
        </w:rPr>
        <w:t>and</w:t>
      </w:r>
      <w:bookmarkStart w:id="39" w:name="8._[Services]"/>
      <w:bookmarkEnd w:id="39"/>
      <w:r>
        <w:rPr>
          <w:spacing w:val="-1"/>
        </w:rPr>
        <w:t>assistance</w:t>
      </w:r>
      <w:r>
        <w:rPr>
          <w:spacing w:val="3"/>
        </w:rPr>
        <w:t xml:space="preserve"> </w:t>
      </w:r>
      <w:r>
        <w:rPr>
          <w:spacing w:val="-1"/>
        </w:rPr>
        <w:t>in</w:t>
      </w:r>
      <w:r>
        <w:rPr>
          <w:spacing w:val="3"/>
        </w:rPr>
        <w:t xml:space="preserve"> </w:t>
      </w:r>
      <w:r>
        <w:rPr>
          <w:spacing w:val="-1"/>
        </w:rPr>
        <w:t>connection</w:t>
      </w:r>
      <w:r>
        <w:t xml:space="preserve"> </w:t>
      </w:r>
      <w:r>
        <w:rPr>
          <w:spacing w:val="-1"/>
        </w:rPr>
        <w:t>with</w:t>
      </w:r>
      <w:r>
        <w:rPr>
          <w:spacing w:val="3"/>
        </w:rPr>
        <w:t xml:space="preserve"> </w:t>
      </w:r>
      <w:r>
        <w:t>the</w:t>
      </w:r>
      <w:r>
        <w:rPr>
          <w:spacing w:val="4"/>
        </w:rPr>
        <w:t xml:space="preserve"> </w:t>
      </w:r>
      <w:r>
        <w:rPr>
          <w:spacing w:val="-1"/>
        </w:rPr>
        <w:t>Goods</w:t>
      </w:r>
      <w:r>
        <w:rPr>
          <w:spacing w:val="3"/>
        </w:rPr>
        <w:t xml:space="preserve"> </w:t>
      </w:r>
      <w:r>
        <w:rPr>
          <w:spacing w:val="-1"/>
        </w:rPr>
        <w:t>and/or</w:t>
      </w:r>
      <w:r>
        <w:rPr>
          <w:spacing w:val="4"/>
        </w:rPr>
        <w:t xml:space="preserve"> </w:t>
      </w:r>
      <w:r>
        <w:rPr>
          <w:spacing w:val="-2"/>
        </w:rPr>
        <w:t>Services</w:t>
      </w:r>
      <w:r>
        <w:rPr>
          <w:spacing w:val="4"/>
        </w:rPr>
        <w:t xml:space="preserve"> </w:t>
      </w:r>
      <w:r>
        <w:t>to</w:t>
      </w:r>
      <w:r>
        <w:rPr>
          <w:spacing w:val="3"/>
        </w:rPr>
        <w:t xml:space="preserve"> </w:t>
      </w:r>
      <w:r>
        <w:t>any</w:t>
      </w:r>
      <w:r>
        <w:rPr>
          <w:spacing w:val="41"/>
        </w:rPr>
        <w:t xml:space="preserve"> </w:t>
      </w:r>
      <w:r>
        <w:rPr>
          <w:spacing w:val="-1"/>
        </w:rPr>
        <w:t>Other</w:t>
      </w:r>
      <w:r>
        <w:rPr>
          <w:spacing w:val="11"/>
        </w:rPr>
        <w:t xml:space="preserve"> </w:t>
      </w:r>
      <w:r>
        <w:rPr>
          <w:spacing w:val="-2"/>
        </w:rPr>
        <w:t>Supplier</w:t>
      </w:r>
      <w:r>
        <w:rPr>
          <w:spacing w:val="11"/>
        </w:rPr>
        <w:t xml:space="preserve"> </w:t>
      </w:r>
      <w:r>
        <w:rPr>
          <w:spacing w:val="-1"/>
        </w:rPr>
        <w:t>and,</w:t>
      </w:r>
      <w:r>
        <w:rPr>
          <w:spacing w:val="9"/>
        </w:rPr>
        <w:t xml:space="preserve"> </w:t>
      </w:r>
      <w:r>
        <w:rPr>
          <w:spacing w:val="-1"/>
        </w:rPr>
        <w:t>on</w:t>
      </w:r>
      <w:r>
        <w:rPr>
          <w:spacing w:val="7"/>
        </w:rPr>
        <w:t xml:space="preserve"> </w:t>
      </w:r>
      <w:r>
        <w:rPr>
          <w:spacing w:val="-1"/>
        </w:rPr>
        <w:t>the</w:t>
      </w:r>
      <w:r>
        <w:rPr>
          <w:spacing w:val="10"/>
        </w:rPr>
        <w:t xml:space="preserve"> </w:t>
      </w:r>
      <w:r>
        <w:rPr>
          <w:spacing w:val="-2"/>
        </w:rPr>
        <w:t>Call</w:t>
      </w:r>
      <w:r>
        <w:rPr>
          <w:spacing w:val="9"/>
        </w:rPr>
        <w:t xml:space="preserve"> </w:t>
      </w:r>
      <w:r>
        <w:rPr>
          <w:spacing w:val="-1"/>
        </w:rPr>
        <w:t>Off</w:t>
      </w:r>
      <w:r>
        <w:rPr>
          <w:spacing w:val="11"/>
        </w:rPr>
        <w:t xml:space="preserve"> </w:t>
      </w:r>
      <w:r>
        <w:rPr>
          <w:spacing w:val="-2"/>
        </w:rPr>
        <w:t>Expiry</w:t>
      </w:r>
      <w:r>
        <w:rPr>
          <w:spacing w:val="8"/>
        </w:rPr>
        <w:t xml:space="preserve"> </w:t>
      </w:r>
      <w:r>
        <w:rPr>
          <w:spacing w:val="-1"/>
        </w:rPr>
        <w:t>Date</w:t>
      </w:r>
      <w:r>
        <w:rPr>
          <w:spacing w:val="10"/>
        </w:rPr>
        <w:t xml:space="preserve"> </w:t>
      </w:r>
      <w:r>
        <w:t>for</w:t>
      </w:r>
      <w:r>
        <w:rPr>
          <w:spacing w:val="11"/>
        </w:rPr>
        <w:t xml:space="preserve"> </w:t>
      </w:r>
      <w:r>
        <w:rPr>
          <w:spacing w:val="-1"/>
        </w:rPr>
        <w:t>any</w:t>
      </w:r>
      <w:r>
        <w:rPr>
          <w:spacing w:val="8"/>
        </w:rPr>
        <w:t xml:space="preserve"> </w:t>
      </w:r>
      <w:r>
        <w:rPr>
          <w:spacing w:val="-1"/>
        </w:rPr>
        <w:t>reason,</w:t>
      </w:r>
      <w:r>
        <w:rPr>
          <w:spacing w:val="54"/>
        </w:rPr>
        <w:t xml:space="preserve"> </w:t>
      </w:r>
      <w:r>
        <w:t>to</w:t>
      </w:r>
      <w:r>
        <w:rPr>
          <w:spacing w:val="3"/>
        </w:rPr>
        <w:t xml:space="preserve"> </w:t>
      </w:r>
      <w:r>
        <w:rPr>
          <w:spacing w:val="-1"/>
        </w:rPr>
        <w:t>enable</w:t>
      </w:r>
      <w:r>
        <w:rPr>
          <w:spacing w:val="3"/>
        </w:rPr>
        <w:t xml:space="preserve"> </w:t>
      </w:r>
      <w:r>
        <w:t xml:space="preserve">the </w:t>
      </w:r>
      <w:r>
        <w:rPr>
          <w:spacing w:val="-1"/>
        </w:rPr>
        <w:t>timely</w:t>
      </w:r>
      <w:r>
        <w:rPr>
          <w:spacing w:val="1"/>
        </w:rPr>
        <w:t xml:space="preserve"> </w:t>
      </w:r>
      <w:r>
        <w:rPr>
          <w:spacing w:val="-1"/>
        </w:rPr>
        <w:t>transition</w:t>
      </w:r>
      <w:r>
        <w:rPr>
          <w:spacing w:val="3"/>
        </w:rPr>
        <w:t xml:space="preserve"> </w:t>
      </w:r>
      <w:r>
        <w:rPr>
          <w:spacing w:val="-2"/>
        </w:rPr>
        <w:t>of</w:t>
      </w:r>
      <w:r>
        <w:rPr>
          <w:spacing w:val="6"/>
        </w:rPr>
        <w:t xml:space="preserve"> </w:t>
      </w:r>
      <w:r>
        <w:t>the</w:t>
      </w:r>
      <w:r>
        <w:rPr>
          <w:spacing w:val="4"/>
        </w:rPr>
        <w:t xml:space="preserve"> </w:t>
      </w:r>
      <w:r>
        <w:rPr>
          <w:spacing w:val="-1"/>
        </w:rPr>
        <w:t>supply</w:t>
      </w:r>
      <w:r>
        <w:rPr>
          <w:spacing w:val="1"/>
        </w:rPr>
        <w:t xml:space="preserve"> </w:t>
      </w:r>
      <w:r>
        <w:rPr>
          <w:spacing w:val="-2"/>
        </w:rPr>
        <w:t>of</w:t>
      </w:r>
      <w:r>
        <w:rPr>
          <w:spacing w:val="6"/>
        </w:rPr>
        <w:t xml:space="preserve"> </w:t>
      </w:r>
      <w:r>
        <w:t>the</w:t>
      </w:r>
      <w:r>
        <w:rPr>
          <w:spacing w:val="1"/>
        </w:rPr>
        <w:t xml:space="preserve"> </w:t>
      </w:r>
      <w:r>
        <w:rPr>
          <w:spacing w:val="-1"/>
        </w:rPr>
        <w:t>Goods</w:t>
      </w:r>
      <w:r>
        <w:rPr>
          <w:spacing w:val="3"/>
        </w:rPr>
        <w:t xml:space="preserve"> </w:t>
      </w:r>
      <w:r>
        <w:rPr>
          <w:spacing w:val="-1"/>
        </w:rPr>
        <w:t>and/or</w:t>
      </w:r>
      <w:r>
        <w:rPr>
          <w:spacing w:val="24"/>
        </w:rPr>
        <w:t xml:space="preserve"> </w:t>
      </w:r>
      <w:r>
        <w:rPr>
          <w:spacing w:val="-1"/>
        </w:rPr>
        <w:t>Services</w:t>
      </w:r>
      <w:r>
        <w:rPr>
          <w:spacing w:val="16"/>
        </w:rPr>
        <w:t xml:space="preserve"> </w:t>
      </w:r>
      <w:r>
        <w:rPr>
          <w:spacing w:val="-1"/>
        </w:rPr>
        <w:t>(or</w:t>
      </w:r>
      <w:r>
        <w:rPr>
          <w:spacing w:val="17"/>
        </w:rPr>
        <w:t xml:space="preserve"> </w:t>
      </w:r>
      <w:r>
        <w:rPr>
          <w:spacing w:val="-1"/>
        </w:rPr>
        <w:t>any</w:t>
      </w:r>
      <w:r>
        <w:rPr>
          <w:spacing w:val="14"/>
        </w:rPr>
        <w:t xml:space="preserve"> </w:t>
      </w:r>
      <w:r>
        <w:rPr>
          <w:spacing w:val="-1"/>
        </w:rPr>
        <w:t>of</w:t>
      </w:r>
      <w:r>
        <w:rPr>
          <w:spacing w:val="20"/>
        </w:rPr>
        <w:t xml:space="preserve"> </w:t>
      </w:r>
      <w:r>
        <w:rPr>
          <w:spacing w:val="-1"/>
        </w:rPr>
        <w:t>them)</w:t>
      </w:r>
      <w:r>
        <w:rPr>
          <w:spacing w:val="17"/>
        </w:rPr>
        <w:t xml:space="preserve"> </w:t>
      </w:r>
      <w:r>
        <w:t>to</w:t>
      </w:r>
      <w:r>
        <w:rPr>
          <w:spacing w:val="14"/>
        </w:rPr>
        <w:t xml:space="preserve"> </w:t>
      </w:r>
      <w:r>
        <w:t>the</w:t>
      </w:r>
      <w:r>
        <w:rPr>
          <w:spacing w:val="16"/>
        </w:rPr>
        <w:t xml:space="preserve"> </w:t>
      </w:r>
      <w:r>
        <w:rPr>
          <w:spacing w:val="-1"/>
        </w:rPr>
        <w:t>Customer</w:t>
      </w:r>
      <w:r>
        <w:rPr>
          <w:spacing w:val="15"/>
        </w:rPr>
        <w:t xml:space="preserve"> </w:t>
      </w:r>
      <w:r>
        <w:rPr>
          <w:spacing w:val="-1"/>
        </w:rPr>
        <w:t>and/or</w:t>
      </w:r>
      <w:r>
        <w:rPr>
          <w:spacing w:val="17"/>
        </w:rPr>
        <w:t xml:space="preserve"> </w:t>
      </w:r>
      <w:r>
        <w:t>to</w:t>
      </w:r>
      <w:r>
        <w:rPr>
          <w:spacing w:val="16"/>
        </w:rPr>
        <w:t xml:space="preserve"> </w:t>
      </w:r>
      <w:r>
        <w:rPr>
          <w:spacing w:val="-1"/>
        </w:rPr>
        <w:t>any</w:t>
      </w:r>
      <w:r>
        <w:rPr>
          <w:spacing w:val="24"/>
        </w:rPr>
        <w:t xml:space="preserve"> </w:t>
      </w:r>
      <w:r>
        <w:rPr>
          <w:spacing w:val="-1"/>
        </w:rPr>
        <w:t>Replacement</w:t>
      </w:r>
      <w:r>
        <w:rPr>
          <w:spacing w:val="2"/>
        </w:rPr>
        <w:t xml:space="preserve"> </w:t>
      </w:r>
      <w:r>
        <w:rPr>
          <w:spacing w:val="-2"/>
        </w:rPr>
        <w:t>Supplier;</w:t>
      </w:r>
    </w:p>
    <w:p w:rsidR="008918FA" w:rsidRDefault="008918FA" w:rsidP="008918FA">
      <w:pPr>
        <w:pStyle w:val="BodyText"/>
        <w:numPr>
          <w:ilvl w:val="5"/>
          <w:numId w:val="69"/>
        </w:numPr>
        <w:tabs>
          <w:tab w:val="left" w:pos="2935"/>
        </w:tabs>
        <w:ind w:left="2934" w:right="112" w:hanging="708"/>
        <w:jc w:val="both"/>
      </w:pPr>
      <w:r>
        <w:rPr>
          <w:spacing w:val="-1"/>
        </w:rPr>
        <w:t>assign</w:t>
      </w:r>
      <w:r>
        <w:rPr>
          <w:spacing w:val="15"/>
        </w:rPr>
        <w:t xml:space="preserve"> </w:t>
      </w:r>
      <w:r>
        <w:t>to</w:t>
      </w:r>
      <w:r>
        <w:rPr>
          <w:spacing w:val="17"/>
        </w:rPr>
        <w:t xml:space="preserve"> </w:t>
      </w:r>
      <w:r>
        <w:t>the</w:t>
      </w:r>
      <w:r>
        <w:rPr>
          <w:spacing w:val="15"/>
        </w:rPr>
        <w:t xml:space="preserve"> </w:t>
      </w:r>
      <w:r>
        <w:rPr>
          <w:spacing w:val="-1"/>
        </w:rPr>
        <w:t>Customer,</w:t>
      </w:r>
      <w:r>
        <w:rPr>
          <w:spacing w:val="16"/>
        </w:rPr>
        <w:t xml:space="preserve"> </w:t>
      </w:r>
      <w:r>
        <w:rPr>
          <w:spacing w:val="-1"/>
        </w:rPr>
        <w:t>or</w:t>
      </w:r>
      <w:r>
        <w:rPr>
          <w:spacing w:val="19"/>
        </w:rPr>
        <w:t xml:space="preserve"> </w:t>
      </w:r>
      <w:r>
        <w:rPr>
          <w:spacing w:val="-2"/>
        </w:rPr>
        <w:t>if</w:t>
      </w:r>
      <w:r>
        <w:rPr>
          <w:spacing w:val="21"/>
        </w:rPr>
        <w:t xml:space="preserve"> </w:t>
      </w:r>
      <w:r>
        <w:rPr>
          <w:spacing w:val="-1"/>
        </w:rPr>
        <w:t>it</w:t>
      </w:r>
      <w:r>
        <w:rPr>
          <w:spacing w:val="19"/>
        </w:rPr>
        <w:t xml:space="preserve"> </w:t>
      </w:r>
      <w:r>
        <w:rPr>
          <w:spacing w:val="-1"/>
        </w:rPr>
        <w:t>is</w:t>
      </w:r>
      <w:r>
        <w:rPr>
          <w:spacing w:val="18"/>
        </w:rPr>
        <w:t xml:space="preserve"> </w:t>
      </w:r>
      <w:r>
        <w:rPr>
          <w:spacing w:val="-1"/>
        </w:rPr>
        <w:t>unable</w:t>
      </w:r>
      <w:r>
        <w:rPr>
          <w:spacing w:val="15"/>
        </w:rPr>
        <w:t xml:space="preserve"> </w:t>
      </w:r>
      <w:r>
        <w:t>to</w:t>
      </w:r>
      <w:r>
        <w:rPr>
          <w:spacing w:val="17"/>
        </w:rPr>
        <w:t xml:space="preserve"> </w:t>
      </w:r>
      <w:r>
        <w:rPr>
          <w:spacing w:val="-1"/>
        </w:rPr>
        <w:t>do</w:t>
      </w:r>
      <w:r>
        <w:rPr>
          <w:spacing w:val="17"/>
        </w:rPr>
        <w:t xml:space="preserve"> </w:t>
      </w:r>
      <w:r>
        <w:rPr>
          <w:spacing w:val="-2"/>
        </w:rPr>
        <w:t>so,</w:t>
      </w:r>
      <w:r>
        <w:rPr>
          <w:spacing w:val="19"/>
        </w:rPr>
        <w:t xml:space="preserve"> </w:t>
      </w:r>
      <w:r>
        <w:rPr>
          <w:spacing w:val="-1"/>
        </w:rPr>
        <w:t>shall</w:t>
      </w:r>
      <w:r>
        <w:rPr>
          <w:spacing w:val="17"/>
        </w:rPr>
        <w:t xml:space="preserve"> </w:t>
      </w:r>
      <w:r>
        <w:t>(to</w:t>
      </w:r>
      <w:r>
        <w:rPr>
          <w:spacing w:val="15"/>
        </w:rPr>
        <w:t xml:space="preserve"> </w:t>
      </w:r>
      <w:r>
        <w:rPr>
          <w:spacing w:val="-1"/>
        </w:rPr>
        <w:t>the</w:t>
      </w:r>
      <w:r>
        <w:rPr>
          <w:spacing w:val="28"/>
        </w:rPr>
        <w:t xml:space="preserve"> </w:t>
      </w:r>
      <w:r>
        <w:rPr>
          <w:spacing w:val="-1"/>
        </w:rPr>
        <w:t>extent</w:t>
      </w:r>
      <w:r>
        <w:rPr>
          <w:spacing w:val="2"/>
        </w:rPr>
        <w:t xml:space="preserve"> </w:t>
      </w:r>
      <w:r>
        <w:rPr>
          <w:spacing w:val="-1"/>
        </w:rPr>
        <w:t>it</w:t>
      </w:r>
      <w:r>
        <w:rPr>
          <w:spacing w:val="2"/>
        </w:rPr>
        <w:t xml:space="preserve"> </w:t>
      </w:r>
      <w:r>
        <w:rPr>
          <w:spacing w:val="-1"/>
        </w:rPr>
        <w:t>is</w:t>
      </w:r>
      <w:r>
        <w:rPr>
          <w:spacing w:val="-2"/>
        </w:rPr>
        <w:t xml:space="preserve"> </w:t>
      </w:r>
      <w:r>
        <w:rPr>
          <w:spacing w:val="-1"/>
        </w:rPr>
        <w:t>legally</w:t>
      </w:r>
      <w:r>
        <w:rPr>
          <w:spacing w:val="-2"/>
        </w:rPr>
        <w:t xml:space="preserve"> </w:t>
      </w:r>
      <w:r>
        <w:rPr>
          <w:spacing w:val="-1"/>
        </w:rPr>
        <w:t>able</w:t>
      </w:r>
      <w:r>
        <w:t xml:space="preserve"> to</w:t>
      </w:r>
      <w:r>
        <w:rPr>
          <w:spacing w:val="-2"/>
        </w:rPr>
        <w:t xml:space="preserve"> </w:t>
      </w:r>
      <w:r>
        <w:rPr>
          <w:spacing w:val="-1"/>
        </w:rPr>
        <w:t>do</w:t>
      </w:r>
      <w:r>
        <w:t xml:space="preserve"> </w:t>
      </w:r>
      <w:r>
        <w:rPr>
          <w:spacing w:val="-2"/>
        </w:rPr>
        <w:t>so)</w:t>
      </w:r>
      <w:r>
        <w:rPr>
          <w:spacing w:val="2"/>
        </w:rPr>
        <w:t xml:space="preserve"> </w:t>
      </w:r>
      <w:r>
        <w:rPr>
          <w:spacing w:val="-1"/>
        </w:rPr>
        <w:t>hold</w:t>
      </w:r>
      <w:r>
        <w:t xml:space="preserve"> </w:t>
      </w:r>
      <w:r>
        <w:rPr>
          <w:spacing w:val="-1"/>
        </w:rPr>
        <w:t>on</w:t>
      </w:r>
      <w:r>
        <w:rPr>
          <w:spacing w:val="-2"/>
        </w:rPr>
        <w:t xml:space="preserve"> </w:t>
      </w:r>
      <w:r>
        <w:rPr>
          <w:spacing w:val="-1"/>
        </w:rPr>
        <w:t>trust</w:t>
      </w:r>
      <w:r>
        <w:rPr>
          <w:spacing w:val="-2"/>
        </w:rPr>
        <w:t xml:space="preserve"> </w:t>
      </w:r>
      <w:r>
        <w:t>for</w:t>
      </w:r>
      <w:r>
        <w:rPr>
          <w:spacing w:val="-1"/>
        </w:rPr>
        <w:t xml:space="preserve"> the</w:t>
      </w:r>
      <w:r>
        <w:t xml:space="preserve"> </w:t>
      </w:r>
      <w:r>
        <w:rPr>
          <w:spacing w:val="-1"/>
        </w:rPr>
        <w:t>sole</w:t>
      </w:r>
      <w:r>
        <w:t xml:space="preserve"> </w:t>
      </w:r>
      <w:r>
        <w:rPr>
          <w:spacing w:val="-1"/>
        </w:rPr>
        <w:t>benefit</w:t>
      </w:r>
      <w:r>
        <w:rPr>
          <w:spacing w:val="30"/>
        </w:rPr>
        <w:t xml:space="preserve"> </w:t>
      </w:r>
      <w:r>
        <w:rPr>
          <w:spacing w:val="-2"/>
        </w:rPr>
        <w:t>of</w:t>
      </w:r>
      <w:r>
        <w:rPr>
          <w:spacing w:val="57"/>
        </w:rPr>
        <w:t xml:space="preserve"> </w:t>
      </w:r>
      <w:r>
        <w:t>the</w:t>
      </w:r>
      <w:r>
        <w:rPr>
          <w:spacing w:val="53"/>
        </w:rPr>
        <w:t xml:space="preserve"> </w:t>
      </w:r>
      <w:r>
        <w:rPr>
          <w:spacing w:val="-1"/>
        </w:rPr>
        <w:t>Customer,</w:t>
      </w:r>
      <w:r>
        <w:rPr>
          <w:spacing w:val="52"/>
        </w:rPr>
        <w:t xml:space="preserve"> </w:t>
      </w:r>
      <w:r>
        <w:rPr>
          <w:spacing w:val="-1"/>
        </w:rPr>
        <w:t>all</w:t>
      </w:r>
      <w:r>
        <w:rPr>
          <w:spacing w:val="52"/>
        </w:rPr>
        <w:t xml:space="preserve"> </w:t>
      </w:r>
      <w:r>
        <w:rPr>
          <w:spacing w:val="-1"/>
        </w:rPr>
        <w:t>warranties</w:t>
      </w:r>
      <w:r>
        <w:rPr>
          <w:spacing w:val="53"/>
        </w:rPr>
        <w:t xml:space="preserve"> </w:t>
      </w:r>
      <w:r>
        <w:rPr>
          <w:spacing w:val="-1"/>
        </w:rPr>
        <w:t>and</w:t>
      </w:r>
      <w:r>
        <w:rPr>
          <w:spacing w:val="53"/>
        </w:rPr>
        <w:t xml:space="preserve"> </w:t>
      </w:r>
      <w:r>
        <w:rPr>
          <w:spacing w:val="-2"/>
        </w:rPr>
        <w:t>indemnities</w:t>
      </w:r>
      <w:r>
        <w:rPr>
          <w:spacing w:val="54"/>
        </w:rPr>
        <w:t xml:space="preserve"> </w:t>
      </w:r>
      <w:r>
        <w:rPr>
          <w:spacing w:val="-2"/>
        </w:rPr>
        <w:t>provided</w:t>
      </w:r>
      <w:r>
        <w:rPr>
          <w:spacing w:val="53"/>
        </w:rPr>
        <w:t xml:space="preserve"> </w:t>
      </w:r>
      <w:r>
        <w:rPr>
          <w:spacing w:val="1"/>
        </w:rPr>
        <w:t>by</w:t>
      </w:r>
      <w:r>
        <w:rPr>
          <w:spacing w:val="41"/>
        </w:rPr>
        <w:t xml:space="preserve"> </w:t>
      </w:r>
      <w:r>
        <w:rPr>
          <w:spacing w:val="-1"/>
        </w:rPr>
        <w:t>third</w:t>
      </w:r>
      <w:r>
        <w:rPr>
          <w:spacing w:val="22"/>
        </w:rPr>
        <w:t xml:space="preserve"> </w:t>
      </w:r>
      <w:r>
        <w:rPr>
          <w:spacing w:val="-1"/>
        </w:rPr>
        <w:t>parties</w:t>
      </w:r>
      <w:r>
        <w:rPr>
          <w:spacing w:val="22"/>
        </w:rPr>
        <w:t xml:space="preserve"> </w:t>
      </w:r>
      <w:r>
        <w:rPr>
          <w:spacing w:val="-1"/>
        </w:rPr>
        <w:t>or</w:t>
      </w:r>
      <w:r>
        <w:rPr>
          <w:spacing w:val="23"/>
        </w:rPr>
        <w:t xml:space="preserve"> </w:t>
      </w:r>
      <w:r>
        <w:rPr>
          <w:spacing w:val="-1"/>
        </w:rPr>
        <w:t>any</w:t>
      </w:r>
      <w:r>
        <w:rPr>
          <w:spacing w:val="20"/>
        </w:rPr>
        <w:t xml:space="preserve"> </w:t>
      </w:r>
      <w:r>
        <w:rPr>
          <w:spacing w:val="-1"/>
        </w:rPr>
        <w:t>Sub-Contractor</w:t>
      </w:r>
      <w:r>
        <w:rPr>
          <w:spacing w:val="23"/>
        </w:rPr>
        <w:t xml:space="preserve"> </w:t>
      </w:r>
      <w:r>
        <w:rPr>
          <w:spacing w:val="-1"/>
        </w:rPr>
        <w:t>in</w:t>
      </w:r>
      <w:r>
        <w:rPr>
          <w:spacing w:val="22"/>
        </w:rPr>
        <w:t xml:space="preserve"> </w:t>
      </w:r>
      <w:r>
        <w:rPr>
          <w:spacing w:val="-1"/>
        </w:rPr>
        <w:t>respect</w:t>
      </w:r>
      <w:r>
        <w:rPr>
          <w:spacing w:val="24"/>
        </w:rPr>
        <w:t xml:space="preserve"> </w:t>
      </w:r>
      <w:r>
        <w:rPr>
          <w:spacing w:val="-2"/>
        </w:rPr>
        <w:t>of</w:t>
      </w:r>
      <w:r>
        <w:rPr>
          <w:spacing w:val="26"/>
        </w:rPr>
        <w:t xml:space="preserve"> </w:t>
      </w:r>
      <w:r>
        <w:rPr>
          <w:spacing w:val="-1"/>
        </w:rPr>
        <w:t>any</w:t>
      </w:r>
      <w:r>
        <w:rPr>
          <w:spacing w:val="26"/>
        </w:rPr>
        <w:t xml:space="preserve"> </w:t>
      </w:r>
      <w:r>
        <w:rPr>
          <w:spacing w:val="-2"/>
        </w:rPr>
        <w:t>Deliverables</w:t>
      </w:r>
      <w:r>
        <w:rPr>
          <w:spacing w:val="4"/>
        </w:rPr>
        <w:t xml:space="preserve"> </w:t>
      </w:r>
      <w:r>
        <w:rPr>
          <w:spacing w:val="-1"/>
        </w:rPr>
        <w:t>and/or</w:t>
      </w:r>
      <w:r>
        <w:rPr>
          <w:spacing w:val="5"/>
        </w:rPr>
        <w:t xml:space="preserve"> </w:t>
      </w:r>
      <w:r>
        <w:t>the</w:t>
      </w:r>
      <w:r>
        <w:rPr>
          <w:spacing w:val="2"/>
        </w:rPr>
        <w:t xml:space="preserve"> </w:t>
      </w:r>
      <w:r>
        <w:rPr>
          <w:spacing w:val="-1"/>
        </w:rPr>
        <w:t>Goods</w:t>
      </w:r>
      <w:r>
        <w:rPr>
          <w:spacing w:val="4"/>
        </w:rPr>
        <w:t xml:space="preserve"> </w:t>
      </w:r>
      <w:r>
        <w:rPr>
          <w:spacing w:val="-1"/>
        </w:rPr>
        <w:t>and/or</w:t>
      </w:r>
      <w:r>
        <w:rPr>
          <w:spacing w:val="5"/>
        </w:rPr>
        <w:t xml:space="preserve"> </w:t>
      </w:r>
      <w:r>
        <w:rPr>
          <w:spacing w:val="-1"/>
        </w:rPr>
        <w:t>Services.</w:t>
      </w:r>
      <w:r>
        <w:rPr>
          <w:spacing w:val="1"/>
        </w:rPr>
        <w:t xml:space="preserve"> </w:t>
      </w:r>
      <w:r>
        <w:t xml:space="preserve">Where </w:t>
      </w:r>
      <w:r>
        <w:rPr>
          <w:spacing w:val="4"/>
        </w:rPr>
        <w:t xml:space="preserve"> </w:t>
      </w:r>
      <w:r>
        <w:rPr>
          <w:spacing w:val="-1"/>
        </w:rPr>
        <w:t>any</w:t>
      </w:r>
      <w:r>
        <w:rPr>
          <w:spacing w:val="46"/>
        </w:rPr>
        <w:t xml:space="preserve"> </w:t>
      </w:r>
      <w:r>
        <w:rPr>
          <w:spacing w:val="-1"/>
        </w:rPr>
        <w:t>such</w:t>
      </w:r>
      <w:r>
        <w:rPr>
          <w:spacing w:val="46"/>
        </w:rPr>
        <w:t xml:space="preserve"> </w:t>
      </w:r>
      <w:r>
        <w:rPr>
          <w:spacing w:val="-1"/>
        </w:rPr>
        <w:t>warranties</w:t>
      </w:r>
      <w:r>
        <w:rPr>
          <w:spacing w:val="46"/>
        </w:rPr>
        <w:t xml:space="preserve"> </w:t>
      </w:r>
      <w:r>
        <w:rPr>
          <w:spacing w:val="-1"/>
        </w:rPr>
        <w:t>are</w:t>
      </w:r>
      <w:r>
        <w:rPr>
          <w:spacing w:val="46"/>
        </w:rPr>
        <w:t xml:space="preserve"> </w:t>
      </w:r>
      <w:r>
        <w:rPr>
          <w:spacing w:val="-2"/>
        </w:rPr>
        <w:t>held</w:t>
      </w:r>
      <w:r>
        <w:rPr>
          <w:spacing w:val="46"/>
        </w:rPr>
        <w:t xml:space="preserve"> </w:t>
      </w:r>
      <w:r>
        <w:rPr>
          <w:spacing w:val="-1"/>
        </w:rPr>
        <w:t>on</w:t>
      </w:r>
      <w:r>
        <w:rPr>
          <w:spacing w:val="46"/>
        </w:rPr>
        <w:t xml:space="preserve"> </w:t>
      </w:r>
      <w:r>
        <w:rPr>
          <w:spacing w:val="-1"/>
        </w:rPr>
        <w:t>trust,</w:t>
      </w:r>
      <w:r>
        <w:rPr>
          <w:spacing w:val="47"/>
        </w:rPr>
        <w:t xml:space="preserve"> </w:t>
      </w:r>
      <w:r>
        <w:t>the</w:t>
      </w:r>
      <w:r>
        <w:rPr>
          <w:spacing w:val="47"/>
        </w:rPr>
        <w:t xml:space="preserve"> </w:t>
      </w:r>
      <w:r>
        <w:rPr>
          <w:spacing w:val="-2"/>
        </w:rPr>
        <w:t>Supplier</w:t>
      </w:r>
      <w:r>
        <w:rPr>
          <w:spacing w:val="45"/>
        </w:rPr>
        <w:t xml:space="preserve"> </w:t>
      </w:r>
      <w:r>
        <w:rPr>
          <w:spacing w:val="-1"/>
        </w:rPr>
        <w:t>shall</w:t>
      </w:r>
      <w:r>
        <w:rPr>
          <w:spacing w:val="45"/>
        </w:rPr>
        <w:t xml:space="preserve"> </w:t>
      </w:r>
      <w:r>
        <w:rPr>
          <w:spacing w:val="-1"/>
        </w:rPr>
        <w:t>enforce</w:t>
      </w:r>
      <w:r>
        <w:rPr>
          <w:spacing w:val="46"/>
        </w:rPr>
        <w:t xml:space="preserve"> </w:t>
      </w:r>
      <w:r>
        <w:rPr>
          <w:spacing w:val="-1"/>
        </w:rPr>
        <w:t>such</w:t>
      </w:r>
      <w:r>
        <w:rPr>
          <w:spacing w:val="32"/>
        </w:rPr>
        <w:t xml:space="preserve"> </w:t>
      </w:r>
      <w:r>
        <w:rPr>
          <w:spacing w:val="-1"/>
        </w:rPr>
        <w:t>warranties</w:t>
      </w:r>
      <w:r>
        <w:rPr>
          <w:spacing w:val="32"/>
        </w:rPr>
        <w:t xml:space="preserve"> </w:t>
      </w:r>
      <w:r>
        <w:rPr>
          <w:spacing w:val="-1"/>
        </w:rPr>
        <w:t>in</w:t>
      </w:r>
      <w:r>
        <w:rPr>
          <w:spacing w:val="31"/>
        </w:rPr>
        <w:t xml:space="preserve"> </w:t>
      </w:r>
      <w:r>
        <w:rPr>
          <w:spacing w:val="-1"/>
        </w:rPr>
        <w:t>accordance</w:t>
      </w:r>
      <w:r>
        <w:rPr>
          <w:spacing w:val="32"/>
        </w:rPr>
        <w:t xml:space="preserve"> </w:t>
      </w:r>
      <w:r>
        <w:rPr>
          <w:spacing w:val="-2"/>
        </w:rPr>
        <w:t>with</w:t>
      </w:r>
      <w:r>
        <w:rPr>
          <w:spacing w:val="31"/>
        </w:rPr>
        <w:t xml:space="preserve"> </w:t>
      </w:r>
      <w:r>
        <w:rPr>
          <w:spacing w:val="-1"/>
        </w:rPr>
        <w:t>any</w:t>
      </w:r>
      <w:r>
        <w:rPr>
          <w:spacing w:val="30"/>
        </w:rPr>
        <w:t xml:space="preserve"> </w:t>
      </w:r>
      <w:r>
        <w:rPr>
          <w:spacing w:val="-1"/>
        </w:rPr>
        <w:t>reasonable</w:t>
      </w:r>
      <w:r>
        <w:rPr>
          <w:spacing w:val="31"/>
        </w:rPr>
        <w:t xml:space="preserve"> </w:t>
      </w:r>
      <w:r>
        <w:rPr>
          <w:spacing w:val="-1"/>
        </w:rPr>
        <w:t>directions</w:t>
      </w:r>
      <w:r>
        <w:rPr>
          <w:spacing w:val="22"/>
        </w:rPr>
        <w:t xml:space="preserve"> </w:t>
      </w:r>
      <w:r>
        <w:rPr>
          <w:spacing w:val="-1"/>
        </w:rPr>
        <w:t>that</w:t>
      </w:r>
      <w:r>
        <w:t xml:space="preserve"> the</w:t>
      </w:r>
      <w:r>
        <w:rPr>
          <w:spacing w:val="-2"/>
        </w:rPr>
        <w:t xml:space="preserve"> </w:t>
      </w:r>
      <w:r>
        <w:rPr>
          <w:spacing w:val="-1"/>
        </w:rPr>
        <w:t>Customer</w:t>
      </w:r>
      <w:r>
        <w:rPr>
          <w:spacing w:val="-3"/>
        </w:rPr>
        <w:t xml:space="preserve"> </w:t>
      </w:r>
      <w:r>
        <w:rPr>
          <w:spacing w:val="-1"/>
        </w:rPr>
        <w:t>may</w:t>
      </w:r>
      <w:r>
        <w:rPr>
          <w:spacing w:val="-2"/>
        </w:rPr>
        <w:t xml:space="preserve"> </w:t>
      </w:r>
      <w:r>
        <w:rPr>
          <w:spacing w:val="-1"/>
        </w:rPr>
        <w:t>notify</w:t>
      </w:r>
      <w:r>
        <w:rPr>
          <w:spacing w:val="-4"/>
        </w:rPr>
        <w:t xml:space="preserve"> </w:t>
      </w:r>
      <w:r>
        <w:t>from</w:t>
      </w:r>
      <w:r>
        <w:rPr>
          <w:spacing w:val="-1"/>
        </w:rPr>
        <w:t xml:space="preserve"> time</w:t>
      </w:r>
      <w:r>
        <w:rPr>
          <w:spacing w:val="-2"/>
        </w:rPr>
        <w:t xml:space="preserve"> </w:t>
      </w:r>
      <w:r>
        <w:t>to</w:t>
      </w:r>
      <w:r>
        <w:rPr>
          <w:spacing w:val="-4"/>
        </w:rPr>
        <w:t xml:space="preserve"> </w:t>
      </w:r>
      <w:r>
        <w:rPr>
          <w:spacing w:val="-1"/>
        </w:rPr>
        <w:t>time</w:t>
      </w:r>
      <w:r>
        <w:rPr>
          <w:spacing w:val="-2"/>
        </w:rPr>
        <w:t xml:space="preserve"> </w:t>
      </w:r>
      <w:r>
        <w:t>to</w:t>
      </w:r>
      <w:r>
        <w:rPr>
          <w:spacing w:val="-2"/>
        </w:rPr>
        <w:t xml:space="preserve"> </w:t>
      </w:r>
      <w:r>
        <w:t xml:space="preserve">the </w:t>
      </w:r>
      <w:r>
        <w:rPr>
          <w:spacing w:val="-1"/>
        </w:rPr>
        <w:t>Supplier;</w:t>
      </w:r>
    </w:p>
    <w:p w:rsidR="008918FA" w:rsidRDefault="008918FA" w:rsidP="008918FA">
      <w:pPr>
        <w:pStyle w:val="BodyText"/>
        <w:numPr>
          <w:ilvl w:val="0"/>
          <w:numId w:val="68"/>
        </w:numPr>
        <w:tabs>
          <w:tab w:val="left" w:pos="2935"/>
        </w:tabs>
        <w:ind w:right="113"/>
        <w:jc w:val="both"/>
      </w:pPr>
      <w:r>
        <w:rPr>
          <w:spacing w:val="-2"/>
        </w:rPr>
        <w:t>provide</w:t>
      </w:r>
      <w:r>
        <w:rPr>
          <w:spacing w:val="43"/>
        </w:rPr>
        <w:t xml:space="preserve"> </w:t>
      </w:r>
      <w:r>
        <w:t>the</w:t>
      </w:r>
      <w:r>
        <w:rPr>
          <w:spacing w:val="43"/>
        </w:rPr>
        <w:t xml:space="preserve"> </w:t>
      </w:r>
      <w:r>
        <w:rPr>
          <w:spacing w:val="-1"/>
        </w:rPr>
        <w:t>Customer</w:t>
      </w:r>
      <w:r>
        <w:rPr>
          <w:spacing w:val="42"/>
        </w:rPr>
        <w:t xml:space="preserve"> </w:t>
      </w:r>
      <w:r>
        <w:rPr>
          <w:spacing w:val="-1"/>
        </w:rPr>
        <w:t>with</w:t>
      </w:r>
      <w:r>
        <w:rPr>
          <w:spacing w:val="43"/>
        </w:rPr>
        <w:t xml:space="preserve"> </w:t>
      </w:r>
      <w:r>
        <w:rPr>
          <w:spacing w:val="-1"/>
        </w:rPr>
        <w:t>such</w:t>
      </w:r>
      <w:r>
        <w:rPr>
          <w:spacing w:val="44"/>
        </w:rPr>
        <w:t xml:space="preserve"> </w:t>
      </w:r>
      <w:r>
        <w:rPr>
          <w:spacing w:val="-1"/>
        </w:rPr>
        <w:t>assistance</w:t>
      </w:r>
      <w:r>
        <w:rPr>
          <w:spacing w:val="44"/>
        </w:rPr>
        <w:t xml:space="preserve"> </w:t>
      </w:r>
      <w:r>
        <w:rPr>
          <w:spacing w:val="-1"/>
        </w:rPr>
        <w:t>as</w:t>
      </w:r>
      <w:r>
        <w:rPr>
          <w:spacing w:val="42"/>
        </w:rPr>
        <w:t xml:space="preserve"> </w:t>
      </w:r>
      <w:r>
        <w:t>the</w:t>
      </w:r>
      <w:r>
        <w:rPr>
          <w:spacing w:val="43"/>
        </w:rPr>
        <w:t xml:space="preserve"> </w:t>
      </w:r>
      <w:r>
        <w:rPr>
          <w:spacing w:val="-1"/>
        </w:rPr>
        <w:t>Customer</w:t>
      </w:r>
      <w:r>
        <w:rPr>
          <w:spacing w:val="32"/>
        </w:rPr>
        <w:t xml:space="preserve"> </w:t>
      </w:r>
      <w:r>
        <w:rPr>
          <w:spacing w:val="-1"/>
        </w:rPr>
        <w:t>may</w:t>
      </w:r>
      <w:r>
        <w:rPr>
          <w:spacing w:val="27"/>
        </w:rPr>
        <w:t xml:space="preserve"> </w:t>
      </w:r>
      <w:r>
        <w:rPr>
          <w:spacing w:val="-1"/>
        </w:rPr>
        <w:t>reasonably</w:t>
      </w:r>
      <w:r>
        <w:rPr>
          <w:spacing w:val="27"/>
        </w:rPr>
        <w:t xml:space="preserve"> </w:t>
      </w:r>
      <w:r>
        <w:rPr>
          <w:spacing w:val="-1"/>
        </w:rPr>
        <w:t>require</w:t>
      </w:r>
      <w:r>
        <w:rPr>
          <w:spacing w:val="27"/>
        </w:rPr>
        <w:t xml:space="preserve"> </w:t>
      </w:r>
      <w:r>
        <w:rPr>
          <w:spacing w:val="-1"/>
        </w:rPr>
        <w:t>during</w:t>
      </w:r>
      <w:r>
        <w:rPr>
          <w:spacing w:val="29"/>
        </w:rPr>
        <w:t xml:space="preserve"> </w:t>
      </w:r>
      <w:r>
        <w:t>the</w:t>
      </w:r>
      <w:r>
        <w:rPr>
          <w:spacing w:val="27"/>
        </w:rPr>
        <w:t xml:space="preserve"> </w:t>
      </w:r>
      <w:r>
        <w:rPr>
          <w:spacing w:val="-2"/>
        </w:rPr>
        <w:t>Call</w:t>
      </w:r>
      <w:r>
        <w:rPr>
          <w:spacing w:val="28"/>
        </w:rPr>
        <w:t xml:space="preserve"> </w:t>
      </w:r>
      <w:r>
        <w:rPr>
          <w:spacing w:val="-1"/>
        </w:rPr>
        <w:t>Off</w:t>
      </w:r>
      <w:r>
        <w:rPr>
          <w:spacing w:val="30"/>
        </w:rPr>
        <w:t xml:space="preserve"> </w:t>
      </w:r>
      <w:r>
        <w:rPr>
          <w:spacing w:val="-2"/>
        </w:rPr>
        <w:t>Contract</w:t>
      </w:r>
      <w:r>
        <w:rPr>
          <w:spacing w:val="29"/>
        </w:rPr>
        <w:t xml:space="preserve"> </w:t>
      </w:r>
      <w:r>
        <w:rPr>
          <w:spacing w:val="-1"/>
        </w:rPr>
        <w:t>Period</w:t>
      </w:r>
      <w:r>
        <w:rPr>
          <w:spacing w:val="29"/>
        </w:rPr>
        <w:t xml:space="preserve"> </w:t>
      </w:r>
      <w:r>
        <w:rPr>
          <w:spacing w:val="-1"/>
        </w:rPr>
        <w:t>in</w:t>
      </w:r>
      <w:r>
        <w:rPr>
          <w:spacing w:val="41"/>
        </w:rPr>
        <w:t xml:space="preserve"> </w:t>
      </w:r>
      <w:r>
        <w:rPr>
          <w:spacing w:val="-1"/>
        </w:rPr>
        <w:t>respect</w:t>
      </w:r>
      <w:r>
        <w:t xml:space="preserve"> </w:t>
      </w:r>
      <w:r>
        <w:rPr>
          <w:spacing w:val="-2"/>
        </w:rPr>
        <w:t>of</w:t>
      </w:r>
      <w:r>
        <w:t xml:space="preserve"> the </w:t>
      </w:r>
      <w:r>
        <w:rPr>
          <w:spacing w:val="-1"/>
        </w:rPr>
        <w:t>supply</w:t>
      </w:r>
      <w:r>
        <w:rPr>
          <w:spacing w:val="-2"/>
        </w:rPr>
        <w:t xml:space="preserve"> of</w:t>
      </w:r>
      <w:r>
        <w:rPr>
          <w:spacing w:val="2"/>
        </w:rPr>
        <w:t xml:space="preserve"> </w:t>
      </w:r>
      <w:r>
        <w:rPr>
          <w:spacing w:val="-1"/>
        </w:rPr>
        <w:t>the</w:t>
      </w:r>
      <w:r>
        <w:t xml:space="preserve"> </w:t>
      </w:r>
      <w:r>
        <w:rPr>
          <w:spacing w:val="-1"/>
        </w:rPr>
        <w:t>Goods</w:t>
      </w:r>
      <w:r>
        <w:rPr>
          <w:spacing w:val="-2"/>
        </w:rPr>
        <w:t xml:space="preserve"> </w:t>
      </w:r>
      <w:r>
        <w:rPr>
          <w:spacing w:val="-1"/>
        </w:rPr>
        <w:t>and/or</w:t>
      </w:r>
      <w:r>
        <w:t xml:space="preserve"> </w:t>
      </w:r>
      <w:r>
        <w:rPr>
          <w:spacing w:val="-2"/>
        </w:rPr>
        <w:t>Services;</w:t>
      </w:r>
    </w:p>
    <w:p w:rsidR="008918FA" w:rsidRDefault="008918FA" w:rsidP="008918FA">
      <w:pPr>
        <w:pStyle w:val="BodyText"/>
        <w:numPr>
          <w:ilvl w:val="0"/>
          <w:numId w:val="68"/>
        </w:numPr>
        <w:tabs>
          <w:tab w:val="left" w:pos="2935"/>
        </w:tabs>
        <w:spacing w:before="121"/>
        <w:ind w:right="113"/>
        <w:jc w:val="both"/>
      </w:pPr>
      <w:r>
        <w:rPr>
          <w:spacing w:val="-1"/>
        </w:rPr>
        <w:t>deliver</w:t>
      </w:r>
      <w:r>
        <w:rPr>
          <w:spacing w:val="27"/>
        </w:rPr>
        <w:t xml:space="preserve"> </w:t>
      </w:r>
      <w:r>
        <w:t>the</w:t>
      </w:r>
      <w:r>
        <w:rPr>
          <w:spacing w:val="26"/>
        </w:rPr>
        <w:t xml:space="preserve"> </w:t>
      </w:r>
      <w:r>
        <w:rPr>
          <w:spacing w:val="-1"/>
        </w:rPr>
        <w:t>Goods</w:t>
      </w:r>
      <w:r>
        <w:rPr>
          <w:spacing w:val="26"/>
        </w:rPr>
        <w:t xml:space="preserve"> </w:t>
      </w:r>
      <w:r>
        <w:rPr>
          <w:spacing w:val="-1"/>
        </w:rPr>
        <w:t>and/or</w:t>
      </w:r>
      <w:r>
        <w:rPr>
          <w:spacing w:val="27"/>
        </w:rPr>
        <w:t xml:space="preserve"> </w:t>
      </w:r>
      <w:r>
        <w:rPr>
          <w:spacing w:val="-1"/>
        </w:rPr>
        <w:t>Services</w:t>
      </w:r>
      <w:r>
        <w:rPr>
          <w:spacing w:val="26"/>
        </w:rPr>
        <w:t xml:space="preserve"> </w:t>
      </w:r>
      <w:r>
        <w:rPr>
          <w:spacing w:val="-1"/>
        </w:rPr>
        <w:t>in</w:t>
      </w:r>
      <w:r>
        <w:rPr>
          <w:spacing w:val="26"/>
        </w:rPr>
        <w:t xml:space="preserve"> </w:t>
      </w:r>
      <w:r>
        <w:t>a</w:t>
      </w:r>
      <w:r>
        <w:rPr>
          <w:spacing w:val="26"/>
        </w:rPr>
        <w:t xml:space="preserve"> </w:t>
      </w:r>
      <w:r>
        <w:rPr>
          <w:spacing w:val="-1"/>
        </w:rPr>
        <w:t>proportionate</w:t>
      </w:r>
      <w:r>
        <w:rPr>
          <w:spacing w:val="26"/>
        </w:rPr>
        <w:t xml:space="preserve"> </w:t>
      </w:r>
      <w:r>
        <w:rPr>
          <w:spacing w:val="-1"/>
        </w:rPr>
        <w:t>and</w:t>
      </w:r>
      <w:r>
        <w:rPr>
          <w:spacing w:val="26"/>
        </w:rPr>
        <w:t xml:space="preserve"> </w:t>
      </w:r>
      <w:r>
        <w:rPr>
          <w:spacing w:val="-1"/>
        </w:rPr>
        <w:t>efficient</w:t>
      </w:r>
      <w:r>
        <w:t xml:space="preserve"> </w:t>
      </w:r>
      <w:r>
        <w:rPr>
          <w:spacing w:val="-1"/>
        </w:rPr>
        <w:t>manner;</w:t>
      </w:r>
    </w:p>
    <w:p w:rsidR="008918FA" w:rsidRDefault="008918FA" w:rsidP="008918FA">
      <w:pPr>
        <w:pStyle w:val="BodyText"/>
        <w:numPr>
          <w:ilvl w:val="0"/>
          <w:numId w:val="68"/>
        </w:numPr>
        <w:tabs>
          <w:tab w:val="left" w:pos="2934"/>
        </w:tabs>
        <w:ind w:left="2933" w:right="115" w:hanging="707"/>
        <w:jc w:val="both"/>
      </w:pPr>
      <w:bookmarkStart w:id="40" w:name="_bookmark69"/>
      <w:bookmarkEnd w:id="40"/>
      <w:r>
        <w:rPr>
          <w:spacing w:val="-1"/>
        </w:rPr>
        <w:t>ensure</w:t>
      </w:r>
      <w:r>
        <w:rPr>
          <w:spacing w:val="58"/>
        </w:rPr>
        <w:t xml:space="preserve"> </w:t>
      </w:r>
      <w:r>
        <w:rPr>
          <w:spacing w:val="-1"/>
        </w:rPr>
        <w:t>that</w:t>
      </w:r>
      <w:r>
        <w:rPr>
          <w:spacing w:val="59"/>
        </w:rPr>
        <w:t xml:space="preserve"> </w:t>
      </w:r>
      <w:r>
        <w:rPr>
          <w:spacing w:val="-1"/>
        </w:rPr>
        <w:t>neither</w:t>
      </w:r>
      <w:r>
        <w:rPr>
          <w:spacing w:val="59"/>
        </w:rPr>
        <w:t xml:space="preserve"> </w:t>
      </w:r>
      <w:r>
        <w:rPr>
          <w:spacing w:val="-2"/>
        </w:rPr>
        <w:t>it,</w:t>
      </w:r>
      <w:r>
        <w:rPr>
          <w:spacing w:val="59"/>
        </w:rPr>
        <w:t xml:space="preserve"> </w:t>
      </w:r>
      <w:r>
        <w:rPr>
          <w:spacing w:val="-1"/>
        </w:rPr>
        <w:t>nor</w:t>
      </w:r>
      <w:r>
        <w:t xml:space="preserve">  </w:t>
      </w:r>
      <w:r>
        <w:rPr>
          <w:spacing w:val="-1"/>
        </w:rPr>
        <w:t>any</w:t>
      </w:r>
      <w:r>
        <w:rPr>
          <w:spacing w:val="58"/>
        </w:rPr>
        <w:t xml:space="preserve"> </w:t>
      </w:r>
      <w:r>
        <w:rPr>
          <w:spacing w:val="-2"/>
        </w:rPr>
        <w:t>of</w:t>
      </w:r>
      <w:r>
        <w:rPr>
          <w:spacing w:val="1"/>
        </w:rPr>
        <w:t xml:space="preserve"> </w:t>
      </w:r>
      <w:r>
        <w:rPr>
          <w:spacing w:val="-1"/>
        </w:rPr>
        <w:t>its</w:t>
      </w:r>
      <w:r>
        <w:t xml:space="preserve">  </w:t>
      </w:r>
      <w:r>
        <w:rPr>
          <w:spacing w:val="-2"/>
        </w:rPr>
        <w:t>Affiliates,</w:t>
      </w:r>
      <w:r>
        <w:rPr>
          <w:spacing w:val="59"/>
        </w:rPr>
        <w:t xml:space="preserve"> </w:t>
      </w:r>
      <w:r>
        <w:rPr>
          <w:spacing w:val="-1"/>
        </w:rPr>
        <w:t>embarrasses</w:t>
      </w:r>
      <w:r>
        <w:rPr>
          <w:spacing w:val="53"/>
        </w:rPr>
        <w:t xml:space="preserve"> </w:t>
      </w:r>
      <w:r>
        <w:t xml:space="preserve">the </w:t>
      </w:r>
      <w:r>
        <w:rPr>
          <w:spacing w:val="-2"/>
        </w:rPr>
        <w:t>Customer</w:t>
      </w:r>
      <w:r>
        <w:rPr>
          <w:spacing w:val="30"/>
        </w:rPr>
        <w:t xml:space="preserve"> </w:t>
      </w:r>
      <w:r>
        <w:rPr>
          <w:spacing w:val="-1"/>
        </w:rPr>
        <w:t>or</w:t>
      </w:r>
      <w:r>
        <w:rPr>
          <w:spacing w:val="30"/>
        </w:rPr>
        <w:t xml:space="preserve"> </w:t>
      </w:r>
      <w:r>
        <w:rPr>
          <w:spacing w:val="-2"/>
        </w:rPr>
        <w:t>otherwise</w:t>
      </w:r>
      <w:r>
        <w:rPr>
          <w:spacing w:val="30"/>
        </w:rPr>
        <w:t xml:space="preserve"> </w:t>
      </w:r>
      <w:r>
        <w:rPr>
          <w:spacing w:val="-1"/>
        </w:rPr>
        <w:t>brings</w:t>
      </w:r>
      <w:r>
        <w:rPr>
          <w:spacing w:val="27"/>
        </w:rPr>
        <w:t xml:space="preserve"> </w:t>
      </w:r>
      <w:r>
        <w:t>the</w:t>
      </w:r>
      <w:r>
        <w:rPr>
          <w:spacing w:val="29"/>
        </w:rPr>
        <w:t xml:space="preserve"> </w:t>
      </w:r>
      <w:r>
        <w:rPr>
          <w:spacing w:val="-2"/>
        </w:rPr>
        <w:t>Customer</w:t>
      </w:r>
      <w:r>
        <w:rPr>
          <w:spacing w:val="28"/>
        </w:rPr>
        <w:t xml:space="preserve"> </w:t>
      </w:r>
      <w:r>
        <w:rPr>
          <w:spacing w:val="-1"/>
        </w:rPr>
        <w:t>into</w:t>
      </w:r>
      <w:r>
        <w:rPr>
          <w:spacing w:val="29"/>
        </w:rPr>
        <w:t xml:space="preserve"> </w:t>
      </w:r>
      <w:r>
        <w:rPr>
          <w:spacing w:val="-1"/>
        </w:rPr>
        <w:t>disrepute</w:t>
      </w:r>
      <w:r>
        <w:rPr>
          <w:spacing w:val="65"/>
        </w:rPr>
        <w:t xml:space="preserve"> </w:t>
      </w:r>
      <w:r>
        <w:rPr>
          <w:spacing w:val="-1"/>
        </w:rPr>
        <w:t>by</w:t>
      </w:r>
      <w:r>
        <w:rPr>
          <w:spacing w:val="1"/>
        </w:rPr>
        <w:t xml:space="preserve"> </w:t>
      </w:r>
      <w:r>
        <w:rPr>
          <w:spacing w:val="-1"/>
        </w:rPr>
        <w:t>engaging</w:t>
      </w:r>
      <w:r>
        <w:rPr>
          <w:spacing w:val="5"/>
        </w:rPr>
        <w:t xml:space="preserve"> </w:t>
      </w:r>
      <w:r>
        <w:rPr>
          <w:spacing w:val="-1"/>
        </w:rPr>
        <w:t>in</w:t>
      </w:r>
      <w:r>
        <w:rPr>
          <w:spacing w:val="3"/>
        </w:rPr>
        <w:t xml:space="preserve"> </w:t>
      </w:r>
      <w:r>
        <w:rPr>
          <w:spacing w:val="-1"/>
        </w:rPr>
        <w:t>any</w:t>
      </w:r>
      <w:r>
        <w:rPr>
          <w:spacing w:val="1"/>
        </w:rPr>
        <w:t xml:space="preserve"> </w:t>
      </w:r>
      <w:r>
        <w:rPr>
          <w:spacing w:val="-1"/>
        </w:rPr>
        <w:t>act</w:t>
      </w:r>
      <w:r>
        <w:rPr>
          <w:spacing w:val="5"/>
        </w:rPr>
        <w:t xml:space="preserve"> </w:t>
      </w:r>
      <w:r>
        <w:rPr>
          <w:spacing w:val="1"/>
        </w:rPr>
        <w:t>or</w:t>
      </w:r>
      <w:r>
        <w:rPr>
          <w:spacing w:val="4"/>
        </w:rPr>
        <w:t xml:space="preserve"> </w:t>
      </w:r>
      <w:r>
        <w:rPr>
          <w:spacing w:val="-1"/>
        </w:rPr>
        <w:t>omission</w:t>
      </w:r>
      <w:r>
        <w:rPr>
          <w:spacing w:val="3"/>
        </w:rPr>
        <w:t xml:space="preserve"> </w:t>
      </w:r>
      <w:r>
        <w:rPr>
          <w:spacing w:val="-1"/>
        </w:rPr>
        <w:t>which</w:t>
      </w:r>
      <w:r>
        <w:rPr>
          <w:spacing w:val="3"/>
        </w:rPr>
        <w:t xml:space="preserve"> </w:t>
      </w:r>
      <w:r>
        <w:rPr>
          <w:spacing w:val="-1"/>
        </w:rPr>
        <w:t>is</w:t>
      </w:r>
      <w:r>
        <w:rPr>
          <w:spacing w:val="5"/>
        </w:rPr>
        <w:t xml:space="preserve"> </w:t>
      </w:r>
      <w:r>
        <w:rPr>
          <w:spacing w:val="-1"/>
        </w:rPr>
        <w:t>reasonably</w:t>
      </w:r>
      <w:r>
        <w:rPr>
          <w:spacing w:val="3"/>
        </w:rPr>
        <w:t xml:space="preserve"> </w:t>
      </w:r>
      <w:r>
        <w:rPr>
          <w:spacing w:val="-1"/>
        </w:rPr>
        <w:t>likely</w:t>
      </w:r>
      <w:r>
        <w:rPr>
          <w:spacing w:val="3"/>
        </w:rPr>
        <w:t xml:space="preserve"> </w:t>
      </w:r>
      <w:r>
        <w:t>to</w:t>
      </w:r>
      <w:r>
        <w:rPr>
          <w:spacing w:val="29"/>
        </w:rPr>
        <w:t xml:space="preserve"> </w:t>
      </w:r>
      <w:r>
        <w:rPr>
          <w:spacing w:val="-2"/>
        </w:rPr>
        <w:t>diminish</w:t>
      </w:r>
      <w:r>
        <w:rPr>
          <w:spacing w:val="21"/>
        </w:rPr>
        <w:t xml:space="preserve"> </w:t>
      </w:r>
      <w:r>
        <w:t>the</w:t>
      </w:r>
      <w:r>
        <w:rPr>
          <w:spacing w:val="21"/>
        </w:rPr>
        <w:t xml:space="preserve"> </w:t>
      </w:r>
      <w:r>
        <w:rPr>
          <w:spacing w:val="-1"/>
        </w:rPr>
        <w:t>trust</w:t>
      </w:r>
      <w:r>
        <w:rPr>
          <w:spacing w:val="22"/>
        </w:rPr>
        <w:t xml:space="preserve"> </w:t>
      </w:r>
      <w:r>
        <w:rPr>
          <w:spacing w:val="-1"/>
        </w:rPr>
        <w:t>that</w:t>
      </w:r>
      <w:r>
        <w:rPr>
          <w:spacing w:val="20"/>
        </w:rPr>
        <w:t xml:space="preserve"> </w:t>
      </w:r>
      <w:r>
        <w:t>the</w:t>
      </w:r>
      <w:r>
        <w:rPr>
          <w:spacing w:val="21"/>
        </w:rPr>
        <w:t xml:space="preserve"> </w:t>
      </w:r>
      <w:r>
        <w:rPr>
          <w:spacing w:val="-2"/>
        </w:rPr>
        <w:t>public</w:t>
      </w:r>
      <w:r>
        <w:rPr>
          <w:spacing w:val="21"/>
        </w:rPr>
        <w:t xml:space="preserve"> </w:t>
      </w:r>
      <w:r>
        <w:rPr>
          <w:spacing w:val="-1"/>
        </w:rPr>
        <w:t>places</w:t>
      </w:r>
      <w:r>
        <w:rPr>
          <w:spacing w:val="21"/>
        </w:rPr>
        <w:t xml:space="preserve"> </w:t>
      </w:r>
      <w:r>
        <w:rPr>
          <w:spacing w:val="-1"/>
        </w:rPr>
        <w:t>in</w:t>
      </w:r>
      <w:r>
        <w:rPr>
          <w:spacing w:val="23"/>
        </w:rPr>
        <w:t xml:space="preserve"> </w:t>
      </w:r>
      <w:r>
        <w:t>the</w:t>
      </w:r>
      <w:r>
        <w:rPr>
          <w:spacing w:val="21"/>
        </w:rPr>
        <w:t xml:space="preserve"> </w:t>
      </w:r>
      <w:r>
        <w:rPr>
          <w:spacing w:val="-1"/>
        </w:rPr>
        <w:t>Customer,</w:t>
      </w:r>
      <w:r>
        <w:rPr>
          <w:spacing w:val="33"/>
        </w:rPr>
        <w:t xml:space="preserve"> </w:t>
      </w:r>
      <w:r>
        <w:rPr>
          <w:spacing w:val="-1"/>
        </w:rPr>
        <w:t>regardless</w:t>
      </w:r>
      <w:r>
        <w:rPr>
          <w:spacing w:val="18"/>
        </w:rPr>
        <w:t xml:space="preserve"> </w:t>
      </w:r>
      <w:r>
        <w:rPr>
          <w:spacing w:val="-2"/>
        </w:rPr>
        <w:t>of</w:t>
      </w:r>
      <w:r>
        <w:rPr>
          <w:spacing w:val="21"/>
        </w:rPr>
        <w:t xml:space="preserve"> </w:t>
      </w:r>
      <w:r>
        <w:rPr>
          <w:spacing w:val="-1"/>
        </w:rPr>
        <w:t>whether</w:t>
      </w:r>
      <w:r>
        <w:rPr>
          <w:spacing w:val="19"/>
        </w:rPr>
        <w:t xml:space="preserve"> </w:t>
      </w:r>
      <w:r>
        <w:rPr>
          <w:spacing w:val="-1"/>
        </w:rPr>
        <w:t>or</w:t>
      </w:r>
      <w:r>
        <w:rPr>
          <w:spacing w:val="19"/>
        </w:rPr>
        <w:t xml:space="preserve"> </w:t>
      </w:r>
      <w:r>
        <w:rPr>
          <w:spacing w:val="-1"/>
        </w:rPr>
        <w:t>not</w:t>
      </w:r>
      <w:r>
        <w:rPr>
          <w:spacing w:val="19"/>
        </w:rPr>
        <w:t xml:space="preserve"> </w:t>
      </w:r>
      <w:r>
        <w:rPr>
          <w:spacing w:val="-1"/>
        </w:rPr>
        <w:t>such</w:t>
      </w:r>
      <w:r>
        <w:rPr>
          <w:spacing w:val="18"/>
        </w:rPr>
        <w:t xml:space="preserve"> </w:t>
      </w:r>
      <w:r>
        <w:rPr>
          <w:spacing w:val="-1"/>
        </w:rPr>
        <w:t>act</w:t>
      </w:r>
      <w:r>
        <w:rPr>
          <w:spacing w:val="19"/>
        </w:rPr>
        <w:t xml:space="preserve"> </w:t>
      </w:r>
      <w:r>
        <w:rPr>
          <w:spacing w:val="-1"/>
        </w:rPr>
        <w:t>or</w:t>
      </w:r>
      <w:r>
        <w:rPr>
          <w:spacing w:val="19"/>
        </w:rPr>
        <w:t xml:space="preserve"> </w:t>
      </w:r>
      <w:r>
        <w:rPr>
          <w:spacing w:val="-1"/>
        </w:rPr>
        <w:t>omission</w:t>
      </w:r>
      <w:r>
        <w:rPr>
          <w:spacing w:val="17"/>
        </w:rPr>
        <w:t xml:space="preserve"> </w:t>
      </w:r>
      <w:r>
        <w:rPr>
          <w:spacing w:val="-1"/>
        </w:rPr>
        <w:t>is</w:t>
      </w:r>
      <w:r>
        <w:rPr>
          <w:spacing w:val="18"/>
        </w:rPr>
        <w:t xml:space="preserve"> </w:t>
      </w:r>
      <w:r>
        <w:rPr>
          <w:spacing w:val="-1"/>
        </w:rPr>
        <w:t>related</w:t>
      </w:r>
      <w:r>
        <w:rPr>
          <w:spacing w:val="17"/>
        </w:rPr>
        <w:t xml:space="preserve"> </w:t>
      </w:r>
      <w:r>
        <w:t>to</w:t>
      </w:r>
      <w:r>
        <w:rPr>
          <w:spacing w:val="31"/>
        </w:rPr>
        <w:t xml:space="preserve"> </w:t>
      </w:r>
      <w:r>
        <w:t xml:space="preserve">the </w:t>
      </w:r>
      <w:r>
        <w:rPr>
          <w:spacing w:val="-2"/>
        </w:rPr>
        <w:t>Supplier’s</w:t>
      </w:r>
      <w:r>
        <w:rPr>
          <w:spacing w:val="1"/>
        </w:rPr>
        <w:t xml:space="preserve"> </w:t>
      </w:r>
      <w:r>
        <w:rPr>
          <w:spacing w:val="-1"/>
        </w:rPr>
        <w:t>obligations</w:t>
      </w:r>
      <w:r>
        <w:rPr>
          <w:spacing w:val="-2"/>
        </w:rPr>
        <w:t xml:space="preserve"> </w:t>
      </w:r>
      <w:r>
        <w:rPr>
          <w:spacing w:val="-1"/>
        </w:rPr>
        <w:t>under this</w:t>
      </w:r>
      <w:r>
        <w:rPr>
          <w:spacing w:val="2"/>
        </w:rPr>
        <w:t xml:space="preserve"> </w:t>
      </w:r>
      <w:r>
        <w:rPr>
          <w:spacing w:val="-2"/>
        </w:rPr>
        <w:t>Call</w:t>
      </w:r>
      <w:r>
        <w:rPr>
          <w:spacing w:val="-3"/>
        </w:rPr>
        <w:t xml:space="preserve"> </w:t>
      </w:r>
      <w:r>
        <w:rPr>
          <w:spacing w:val="-1"/>
        </w:rPr>
        <w:t>Off</w:t>
      </w:r>
      <w:r>
        <w:rPr>
          <w:spacing w:val="2"/>
        </w:rPr>
        <w:t xml:space="preserve"> </w:t>
      </w:r>
      <w:r>
        <w:rPr>
          <w:spacing w:val="-1"/>
        </w:rPr>
        <w:t>Contract;</w:t>
      </w:r>
      <w:r>
        <w:t xml:space="preserve"> </w:t>
      </w:r>
      <w:r>
        <w:rPr>
          <w:spacing w:val="-1"/>
        </w:rPr>
        <w:t>and</w:t>
      </w:r>
    </w:p>
    <w:p w:rsidR="008918FA" w:rsidRDefault="008918FA" w:rsidP="008918FA">
      <w:pPr>
        <w:pStyle w:val="BodyText"/>
        <w:numPr>
          <w:ilvl w:val="0"/>
          <w:numId w:val="68"/>
        </w:numPr>
        <w:tabs>
          <w:tab w:val="left" w:pos="2935"/>
        </w:tabs>
        <w:spacing w:before="121"/>
        <w:ind w:right="114"/>
        <w:jc w:val="both"/>
      </w:pPr>
      <w:r>
        <w:rPr>
          <w:spacing w:val="-1"/>
        </w:rPr>
        <w:t>gather,</w:t>
      </w:r>
      <w:r>
        <w:rPr>
          <w:spacing w:val="33"/>
        </w:rPr>
        <w:t xml:space="preserve"> </w:t>
      </w:r>
      <w:r>
        <w:rPr>
          <w:spacing w:val="-1"/>
        </w:rPr>
        <w:t>collate</w:t>
      </w:r>
      <w:r>
        <w:rPr>
          <w:spacing w:val="31"/>
        </w:rPr>
        <w:t xml:space="preserve"> </w:t>
      </w:r>
      <w:r>
        <w:rPr>
          <w:spacing w:val="-1"/>
        </w:rPr>
        <w:t>and</w:t>
      </w:r>
      <w:r>
        <w:rPr>
          <w:spacing w:val="31"/>
        </w:rPr>
        <w:t xml:space="preserve"> </w:t>
      </w:r>
      <w:r>
        <w:rPr>
          <w:spacing w:val="-1"/>
        </w:rPr>
        <w:t>provide</w:t>
      </w:r>
      <w:r>
        <w:rPr>
          <w:spacing w:val="31"/>
        </w:rPr>
        <w:t xml:space="preserve"> </w:t>
      </w:r>
      <w:r>
        <w:rPr>
          <w:spacing w:val="-1"/>
        </w:rPr>
        <w:t>such</w:t>
      </w:r>
      <w:r>
        <w:rPr>
          <w:spacing w:val="32"/>
        </w:rPr>
        <w:t xml:space="preserve"> </w:t>
      </w:r>
      <w:r>
        <w:rPr>
          <w:spacing w:val="-1"/>
        </w:rPr>
        <w:t>information</w:t>
      </w:r>
      <w:r>
        <w:rPr>
          <w:spacing w:val="31"/>
        </w:rPr>
        <w:t xml:space="preserve"> </w:t>
      </w:r>
      <w:r>
        <w:rPr>
          <w:spacing w:val="-1"/>
        </w:rPr>
        <w:t>and</w:t>
      </w:r>
      <w:r>
        <w:rPr>
          <w:spacing w:val="29"/>
        </w:rPr>
        <w:t xml:space="preserve"> </w:t>
      </w:r>
      <w:r>
        <w:rPr>
          <w:spacing w:val="-1"/>
        </w:rPr>
        <w:t>co-operation</w:t>
      </w:r>
      <w:r>
        <w:rPr>
          <w:spacing w:val="42"/>
        </w:rPr>
        <w:t xml:space="preserve"> </w:t>
      </w:r>
      <w:r>
        <w:rPr>
          <w:spacing w:val="-1"/>
        </w:rPr>
        <w:t>as</w:t>
      </w:r>
      <w:r>
        <w:rPr>
          <w:spacing w:val="32"/>
        </w:rPr>
        <w:t xml:space="preserve"> </w:t>
      </w:r>
      <w:r>
        <w:t>the</w:t>
      </w:r>
      <w:r>
        <w:rPr>
          <w:spacing w:val="31"/>
        </w:rPr>
        <w:t xml:space="preserve"> </w:t>
      </w:r>
      <w:r>
        <w:rPr>
          <w:spacing w:val="-1"/>
        </w:rPr>
        <w:t>Customer</w:t>
      </w:r>
      <w:r>
        <w:rPr>
          <w:spacing w:val="33"/>
        </w:rPr>
        <w:t xml:space="preserve"> </w:t>
      </w:r>
      <w:r>
        <w:rPr>
          <w:spacing w:val="-1"/>
        </w:rPr>
        <w:t>may</w:t>
      </w:r>
      <w:r>
        <w:rPr>
          <w:spacing w:val="30"/>
        </w:rPr>
        <w:t xml:space="preserve"> </w:t>
      </w:r>
      <w:r>
        <w:rPr>
          <w:spacing w:val="-1"/>
        </w:rPr>
        <w:t>reasonably</w:t>
      </w:r>
      <w:r>
        <w:rPr>
          <w:spacing w:val="30"/>
        </w:rPr>
        <w:t xml:space="preserve"> </w:t>
      </w:r>
      <w:r>
        <w:rPr>
          <w:spacing w:val="-1"/>
        </w:rPr>
        <w:t>request</w:t>
      </w:r>
      <w:r>
        <w:rPr>
          <w:spacing w:val="31"/>
        </w:rPr>
        <w:t xml:space="preserve"> </w:t>
      </w:r>
      <w:r>
        <w:t>for</w:t>
      </w:r>
      <w:r>
        <w:rPr>
          <w:spacing w:val="33"/>
        </w:rPr>
        <w:t xml:space="preserve"> </w:t>
      </w:r>
      <w:r>
        <w:rPr>
          <w:spacing w:val="-1"/>
        </w:rPr>
        <w:t>the</w:t>
      </w:r>
      <w:r>
        <w:rPr>
          <w:spacing w:val="31"/>
        </w:rPr>
        <w:t xml:space="preserve"> </w:t>
      </w:r>
      <w:r>
        <w:rPr>
          <w:spacing w:val="-1"/>
        </w:rPr>
        <w:t>purposes</w:t>
      </w:r>
      <w:r>
        <w:rPr>
          <w:spacing w:val="33"/>
        </w:rPr>
        <w:t xml:space="preserve"> </w:t>
      </w:r>
      <w:r>
        <w:rPr>
          <w:spacing w:val="-2"/>
        </w:rPr>
        <w:t>of</w:t>
      </w:r>
      <w:r>
        <w:rPr>
          <w:spacing w:val="27"/>
        </w:rPr>
        <w:t xml:space="preserve"> </w:t>
      </w:r>
      <w:r>
        <w:rPr>
          <w:spacing w:val="-1"/>
        </w:rPr>
        <w:t>ascertaining</w:t>
      </w:r>
      <w:r>
        <w:rPr>
          <w:spacing w:val="42"/>
        </w:rPr>
        <w:t xml:space="preserve"> </w:t>
      </w:r>
      <w:r>
        <w:t>the</w:t>
      </w:r>
      <w:r>
        <w:rPr>
          <w:spacing w:val="40"/>
        </w:rPr>
        <w:t xml:space="preserve"> </w:t>
      </w:r>
      <w:r>
        <w:rPr>
          <w:spacing w:val="-2"/>
        </w:rPr>
        <w:t>Supplier’s</w:t>
      </w:r>
      <w:r>
        <w:rPr>
          <w:spacing w:val="40"/>
        </w:rPr>
        <w:t xml:space="preserve"> </w:t>
      </w:r>
      <w:r>
        <w:rPr>
          <w:spacing w:val="-1"/>
        </w:rPr>
        <w:t>compliance</w:t>
      </w:r>
      <w:r>
        <w:rPr>
          <w:spacing w:val="40"/>
        </w:rPr>
        <w:t xml:space="preserve"> </w:t>
      </w:r>
      <w:r>
        <w:rPr>
          <w:spacing w:val="-2"/>
        </w:rPr>
        <w:t>with</w:t>
      </w:r>
      <w:r>
        <w:rPr>
          <w:spacing w:val="40"/>
        </w:rPr>
        <w:t xml:space="preserve"> </w:t>
      </w:r>
      <w:r>
        <w:t>its</w:t>
      </w:r>
      <w:r>
        <w:rPr>
          <w:spacing w:val="40"/>
        </w:rPr>
        <w:t xml:space="preserve"> </w:t>
      </w:r>
      <w:r>
        <w:rPr>
          <w:spacing w:val="-1"/>
        </w:rPr>
        <w:t>obligations</w:t>
      </w:r>
      <w:r>
        <w:rPr>
          <w:spacing w:val="36"/>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3"/>
          <w:numId w:val="69"/>
        </w:numPr>
        <w:tabs>
          <w:tab w:val="left" w:pos="2227"/>
        </w:tabs>
        <w:ind w:right="116"/>
        <w:jc w:val="both"/>
      </w:pPr>
      <w:r>
        <w:rPr>
          <w:spacing w:val="-1"/>
        </w:rPr>
        <w:t>An</w:t>
      </w:r>
      <w:r>
        <w:rPr>
          <w:spacing w:val="7"/>
        </w:rPr>
        <w:t xml:space="preserve"> </w:t>
      </w:r>
      <w:r>
        <w:rPr>
          <w:spacing w:val="-1"/>
        </w:rPr>
        <w:t>obligation</w:t>
      </w:r>
      <w:r>
        <w:rPr>
          <w:spacing w:val="7"/>
        </w:rPr>
        <w:t xml:space="preserve"> </w:t>
      </w:r>
      <w:r>
        <w:rPr>
          <w:spacing w:val="-1"/>
        </w:rPr>
        <w:t>on</w:t>
      </w:r>
      <w:r>
        <w:rPr>
          <w:spacing w:val="7"/>
        </w:rPr>
        <w:t xml:space="preserve"> </w:t>
      </w:r>
      <w:r>
        <w:t>the</w:t>
      </w:r>
      <w:r>
        <w:rPr>
          <w:spacing w:val="7"/>
        </w:rPr>
        <w:t xml:space="preserve"> </w:t>
      </w:r>
      <w:r>
        <w:rPr>
          <w:spacing w:val="-2"/>
        </w:rPr>
        <w:t>Supplier</w:t>
      </w:r>
      <w:r>
        <w:rPr>
          <w:spacing w:val="9"/>
        </w:rPr>
        <w:t xml:space="preserve"> </w:t>
      </w:r>
      <w:r>
        <w:t>to</w:t>
      </w:r>
      <w:r>
        <w:rPr>
          <w:spacing w:val="7"/>
        </w:rPr>
        <w:t xml:space="preserve"> </w:t>
      </w:r>
      <w:r>
        <w:rPr>
          <w:spacing w:val="-1"/>
        </w:rPr>
        <w:t>do,</w:t>
      </w:r>
      <w:r>
        <w:rPr>
          <w:spacing w:val="9"/>
        </w:rPr>
        <w:t xml:space="preserve"> </w:t>
      </w:r>
      <w:r>
        <w:rPr>
          <w:spacing w:val="-1"/>
        </w:rPr>
        <w:t>or</w:t>
      </w:r>
      <w:r>
        <w:rPr>
          <w:spacing w:val="9"/>
        </w:rPr>
        <w:t xml:space="preserve"> </w:t>
      </w:r>
      <w:r>
        <w:t>to</w:t>
      </w:r>
      <w:r>
        <w:rPr>
          <w:spacing w:val="5"/>
        </w:rPr>
        <w:t xml:space="preserve"> </w:t>
      </w:r>
      <w:r>
        <w:rPr>
          <w:spacing w:val="-1"/>
        </w:rPr>
        <w:t>refrain</w:t>
      </w:r>
      <w:r>
        <w:rPr>
          <w:spacing w:val="5"/>
        </w:rPr>
        <w:t xml:space="preserve"> </w:t>
      </w:r>
      <w:r>
        <w:t>from</w:t>
      </w:r>
      <w:r>
        <w:rPr>
          <w:spacing w:val="9"/>
        </w:rPr>
        <w:t xml:space="preserve"> </w:t>
      </w:r>
      <w:r>
        <w:rPr>
          <w:spacing w:val="-1"/>
        </w:rPr>
        <w:t>doing,</w:t>
      </w:r>
      <w:r>
        <w:rPr>
          <w:spacing w:val="9"/>
        </w:rPr>
        <w:t xml:space="preserve"> </w:t>
      </w:r>
      <w:r>
        <w:rPr>
          <w:spacing w:val="-1"/>
        </w:rPr>
        <w:t>any</w:t>
      </w:r>
      <w:r>
        <w:rPr>
          <w:spacing w:val="5"/>
        </w:rPr>
        <w:t xml:space="preserve"> </w:t>
      </w:r>
      <w:r>
        <w:rPr>
          <w:spacing w:val="-1"/>
        </w:rPr>
        <w:t>act</w:t>
      </w:r>
      <w:r>
        <w:rPr>
          <w:spacing w:val="9"/>
        </w:rPr>
        <w:t xml:space="preserve"> </w:t>
      </w:r>
      <w:r>
        <w:rPr>
          <w:spacing w:val="-1"/>
        </w:rPr>
        <w:t>or</w:t>
      </w:r>
      <w:r>
        <w:rPr>
          <w:spacing w:val="42"/>
        </w:rPr>
        <w:t xml:space="preserve"> </w:t>
      </w:r>
      <w:r>
        <w:rPr>
          <w:spacing w:val="-1"/>
        </w:rPr>
        <w:t>thing</w:t>
      </w:r>
      <w:r>
        <w:rPr>
          <w:spacing w:val="29"/>
        </w:rPr>
        <w:t xml:space="preserve"> </w:t>
      </w:r>
      <w:r>
        <w:rPr>
          <w:spacing w:val="-1"/>
        </w:rPr>
        <w:t>shall</w:t>
      </w:r>
      <w:r>
        <w:rPr>
          <w:spacing w:val="28"/>
        </w:rPr>
        <w:t xml:space="preserve"> </w:t>
      </w:r>
      <w:r>
        <w:rPr>
          <w:spacing w:val="-1"/>
        </w:rPr>
        <w:t>include</w:t>
      </w:r>
      <w:r>
        <w:rPr>
          <w:spacing w:val="29"/>
        </w:rPr>
        <w:t xml:space="preserve"> </w:t>
      </w:r>
      <w:r>
        <w:rPr>
          <w:spacing w:val="-1"/>
        </w:rPr>
        <w:t>an</w:t>
      </w:r>
      <w:r>
        <w:rPr>
          <w:spacing w:val="29"/>
        </w:rPr>
        <w:t xml:space="preserve"> </w:t>
      </w:r>
      <w:r>
        <w:rPr>
          <w:spacing w:val="-1"/>
        </w:rPr>
        <w:t>obligation</w:t>
      </w:r>
      <w:r>
        <w:rPr>
          <w:spacing w:val="29"/>
        </w:rPr>
        <w:t xml:space="preserve"> </w:t>
      </w:r>
      <w:r>
        <w:rPr>
          <w:spacing w:val="-1"/>
        </w:rPr>
        <w:t>upon</w:t>
      </w:r>
      <w:r>
        <w:rPr>
          <w:spacing w:val="27"/>
        </w:rPr>
        <w:t xml:space="preserve"> </w:t>
      </w:r>
      <w:r>
        <w:t>the</w:t>
      </w:r>
      <w:r>
        <w:rPr>
          <w:spacing w:val="27"/>
        </w:rPr>
        <w:t xml:space="preserve"> </w:t>
      </w:r>
      <w:r>
        <w:rPr>
          <w:spacing w:val="-2"/>
        </w:rPr>
        <w:t>Supplier</w:t>
      </w:r>
      <w:r>
        <w:rPr>
          <w:spacing w:val="30"/>
        </w:rPr>
        <w:t xml:space="preserve"> </w:t>
      </w:r>
      <w:r>
        <w:t>to</w:t>
      </w:r>
      <w:r>
        <w:rPr>
          <w:spacing w:val="27"/>
        </w:rPr>
        <w:t xml:space="preserve"> </w:t>
      </w:r>
      <w:r>
        <w:rPr>
          <w:spacing w:val="-1"/>
        </w:rPr>
        <w:t>procure</w:t>
      </w:r>
      <w:r>
        <w:rPr>
          <w:spacing w:val="27"/>
        </w:rPr>
        <w:t xml:space="preserve"> </w:t>
      </w:r>
      <w:r>
        <w:rPr>
          <w:spacing w:val="-1"/>
        </w:rPr>
        <w:t>that</w:t>
      </w:r>
      <w:r>
        <w:rPr>
          <w:spacing w:val="28"/>
        </w:rPr>
        <w:t xml:space="preserve"> </w:t>
      </w:r>
      <w:r>
        <w:rPr>
          <w:spacing w:val="-1"/>
        </w:rPr>
        <w:t>all</w:t>
      </w:r>
      <w:r>
        <w:rPr>
          <w:spacing w:val="37"/>
        </w:rPr>
        <w:t xml:space="preserve"> </w:t>
      </w:r>
      <w:r>
        <w:rPr>
          <w:spacing w:val="-1"/>
        </w:rPr>
        <w:t>Sub-Contractors</w:t>
      </w:r>
      <w:r>
        <w:rPr>
          <w:spacing w:val="3"/>
        </w:rPr>
        <w:t xml:space="preserve"> </w:t>
      </w:r>
      <w:r>
        <w:rPr>
          <w:spacing w:val="-1"/>
        </w:rPr>
        <w:t>and</w:t>
      </w:r>
      <w:r>
        <w:rPr>
          <w:spacing w:val="3"/>
        </w:rPr>
        <w:t xml:space="preserve"> </w:t>
      </w:r>
      <w:r>
        <w:rPr>
          <w:spacing w:val="-2"/>
        </w:rPr>
        <w:t>Supplier</w:t>
      </w:r>
      <w:r>
        <w:rPr>
          <w:spacing w:val="4"/>
        </w:rPr>
        <w:t xml:space="preserve"> </w:t>
      </w:r>
      <w:r>
        <w:rPr>
          <w:spacing w:val="-1"/>
        </w:rPr>
        <w:t>Personnel</w:t>
      </w:r>
      <w:r>
        <w:rPr>
          <w:spacing w:val="3"/>
        </w:rPr>
        <w:t xml:space="preserve"> </w:t>
      </w:r>
      <w:r>
        <w:rPr>
          <w:spacing w:val="-1"/>
        </w:rPr>
        <w:t>also</w:t>
      </w:r>
      <w:r>
        <w:rPr>
          <w:spacing w:val="3"/>
        </w:rPr>
        <w:t xml:space="preserve"> </w:t>
      </w:r>
      <w:r>
        <w:rPr>
          <w:spacing w:val="-1"/>
        </w:rPr>
        <w:t>do,</w:t>
      </w:r>
      <w:r>
        <w:rPr>
          <w:spacing w:val="4"/>
        </w:rPr>
        <w:t xml:space="preserve"> </w:t>
      </w:r>
      <w:r>
        <w:rPr>
          <w:spacing w:val="-1"/>
        </w:rPr>
        <w:t>or</w:t>
      </w:r>
      <w:r>
        <w:rPr>
          <w:spacing w:val="4"/>
        </w:rPr>
        <w:t xml:space="preserve"> </w:t>
      </w:r>
      <w:r>
        <w:rPr>
          <w:spacing w:val="-1"/>
        </w:rPr>
        <w:t>refrain</w:t>
      </w:r>
      <w:r>
        <w:rPr>
          <w:spacing w:val="3"/>
        </w:rPr>
        <w:t xml:space="preserve"> </w:t>
      </w:r>
      <w:r>
        <w:rPr>
          <w:spacing w:val="-1"/>
        </w:rPr>
        <w:t>from</w:t>
      </w:r>
      <w:r>
        <w:rPr>
          <w:spacing w:val="4"/>
        </w:rPr>
        <w:t xml:space="preserve"> </w:t>
      </w:r>
      <w:r>
        <w:rPr>
          <w:spacing w:val="-2"/>
        </w:rPr>
        <w:t>doing,</w:t>
      </w:r>
      <w:r>
        <w:rPr>
          <w:spacing w:val="50"/>
        </w:rPr>
        <w:t xml:space="preserve"> </w:t>
      </w:r>
      <w:r>
        <w:rPr>
          <w:spacing w:val="-1"/>
        </w:rPr>
        <w:t>such</w:t>
      </w:r>
      <w:r>
        <w:rPr>
          <w:spacing w:val="1"/>
        </w:rPr>
        <w:t xml:space="preserve"> </w:t>
      </w:r>
      <w:r>
        <w:rPr>
          <w:spacing w:val="-2"/>
        </w:rPr>
        <w:t>act</w:t>
      </w:r>
      <w:r>
        <w:rPr>
          <w:spacing w:val="2"/>
        </w:rPr>
        <w:t xml:space="preserve"> </w:t>
      </w:r>
      <w:r>
        <w:rPr>
          <w:spacing w:val="-2"/>
        </w:rPr>
        <w:t>or</w:t>
      </w:r>
      <w:r>
        <w:rPr>
          <w:spacing w:val="-1"/>
        </w:rPr>
        <w:t xml:space="preserve"> thing.</w:t>
      </w:r>
    </w:p>
    <w:p w:rsidR="008918FA" w:rsidRDefault="008918FA" w:rsidP="008918FA">
      <w:pPr>
        <w:spacing w:before="7"/>
        <w:rPr>
          <w:rFonts w:ascii="Arial" w:eastAsia="Arial" w:hAnsi="Arial" w:cs="Arial"/>
          <w:sz w:val="10"/>
          <w:szCs w:val="10"/>
        </w:rPr>
      </w:pPr>
    </w:p>
    <w:p w:rsidR="008918FA" w:rsidRPr="006E32BB" w:rsidRDefault="006E32BB" w:rsidP="006E32BB">
      <w:pPr>
        <w:spacing w:line="200" w:lineRule="atLeast"/>
        <w:ind w:left="100" w:firstLine="568"/>
        <w:rPr>
          <w:rFonts w:ascii="Arial" w:eastAsia="Arial" w:hAnsi="Arial" w:cs="Arial"/>
          <w:b/>
        </w:rPr>
      </w:pPr>
      <w:r w:rsidRPr="006E32BB">
        <w:rPr>
          <w:rFonts w:ascii="Arial" w:eastAsia="Arial" w:hAnsi="Arial" w:cs="Arial"/>
          <w:b/>
        </w:rPr>
        <w:t>8. SERVICES</w:t>
      </w:r>
    </w:p>
    <w:p w:rsidR="008918FA" w:rsidRDefault="008918FA" w:rsidP="008918FA">
      <w:pPr>
        <w:spacing w:before="4"/>
        <w:rPr>
          <w:rFonts w:ascii="Arial" w:eastAsia="Arial" w:hAnsi="Arial" w:cs="Arial"/>
          <w:sz w:val="14"/>
          <w:szCs w:val="14"/>
        </w:rPr>
      </w:pPr>
    </w:p>
    <w:p w:rsidR="008918FA" w:rsidRDefault="008918FA" w:rsidP="008918FA">
      <w:pPr>
        <w:numPr>
          <w:ilvl w:val="1"/>
          <w:numId w:val="67"/>
        </w:numPr>
        <w:tabs>
          <w:tab w:val="left" w:pos="1029"/>
        </w:tabs>
        <w:spacing w:before="116"/>
        <w:jc w:val="both"/>
        <w:rPr>
          <w:rFonts w:ascii="Arial" w:eastAsia="Arial" w:hAnsi="Arial" w:cs="Arial"/>
        </w:rPr>
      </w:pPr>
      <w:bookmarkStart w:id="41" w:name="_bookmark71"/>
      <w:bookmarkEnd w:id="41"/>
      <w:r>
        <w:rPr>
          <w:rFonts w:ascii="Arial"/>
          <w:b/>
          <w:spacing w:val="-1"/>
        </w:rPr>
        <w:t>Time</w:t>
      </w:r>
      <w:r>
        <w:rPr>
          <w:rFonts w:ascii="Arial"/>
          <w:b/>
        </w:rPr>
        <w:t xml:space="preserve"> </w:t>
      </w:r>
      <w:r>
        <w:rPr>
          <w:rFonts w:ascii="Arial"/>
          <w:b/>
          <w:spacing w:val="-1"/>
        </w:rPr>
        <w:t>of Delivery</w:t>
      </w:r>
      <w:r>
        <w:rPr>
          <w:rFonts w:ascii="Arial"/>
          <w:b/>
          <w:spacing w:val="-4"/>
        </w:rPr>
        <w:t xml:space="preserve"> </w:t>
      </w:r>
      <w:r>
        <w:rPr>
          <w:rFonts w:ascii="Arial"/>
          <w:b/>
          <w:spacing w:val="-1"/>
        </w:rPr>
        <w:t>of</w:t>
      </w:r>
      <w:r>
        <w:rPr>
          <w:rFonts w:ascii="Arial"/>
          <w:b/>
          <w:spacing w:val="2"/>
        </w:rPr>
        <w:t xml:space="preserve"> </w:t>
      </w:r>
      <w:r>
        <w:rPr>
          <w:rFonts w:ascii="Arial"/>
          <w:b/>
          <w:spacing w:val="-1"/>
        </w:rPr>
        <w:t>the</w:t>
      </w:r>
      <w:r>
        <w:rPr>
          <w:rFonts w:ascii="Arial"/>
          <w:b/>
          <w:spacing w:val="-2"/>
        </w:rPr>
        <w:t xml:space="preserve"> </w:t>
      </w:r>
      <w:r>
        <w:rPr>
          <w:rFonts w:ascii="Arial"/>
          <w:b/>
          <w:spacing w:val="-1"/>
        </w:rPr>
        <w:t>Services</w:t>
      </w:r>
    </w:p>
    <w:p w:rsidR="008918FA" w:rsidRDefault="008918FA" w:rsidP="008918FA">
      <w:pPr>
        <w:pStyle w:val="BodyText"/>
        <w:spacing w:before="124"/>
        <w:ind w:left="2226" w:right="113" w:hanging="994"/>
        <w:jc w:val="both"/>
      </w:pPr>
      <w:r>
        <w:t>8.1.1</w:t>
      </w:r>
      <w:r>
        <w:rPr>
          <w:spacing w:val="11"/>
        </w:rPr>
        <w:t xml:space="preserve"> </w:t>
      </w:r>
      <w:r>
        <w:t>The</w:t>
      </w:r>
      <w:r>
        <w:rPr>
          <w:spacing w:val="15"/>
        </w:rPr>
        <w:t xml:space="preserve"> </w:t>
      </w:r>
      <w:r>
        <w:rPr>
          <w:spacing w:val="-2"/>
        </w:rPr>
        <w:t>Supplier</w:t>
      </w:r>
      <w:r>
        <w:rPr>
          <w:spacing w:val="14"/>
        </w:rPr>
        <w:t xml:space="preserve"> </w:t>
      </w:r>
      <w:r>
        <w:rPr>
          <w:spacing w:val="-1"/>
        </w:rPr>
        <w:t>shall</w:t>
      </w:r>
      <w:r>
        <w:rPr>
          <w:spacing w:val="14"/>
        </w:rPr>
        <w:t xml:space="preserve"> </w:t>
      </w:r>
      <w:r>
        <w:rPr>
          <w:spacing w:val="-2"/>
        </w:rPr>
        <w:t>provide</w:t>
      </w:r>
      <w:r>
        <w:rPr>
          <w:spacing w:val="15"/>
        </w:rPr>
        <w:t xml:space="preserve"> </w:t>
      </w:r>
      <w:r>
        <w:t>the</w:t>
      </w:r>
      <w:r>
        <w:rPr>
          <w:spacing w:val="12"/>
        </w:rPr>
        <w:t xml:space="preserve"> </w:t>
      </w:r>
      <w:r>
        <w:rPr>
          <w:spacing w:val="-1"/>
        </w:rPr>
        <w:t>Services</w:t>
      </w:r>
      <w:r>
        <w:rPr>
          <w:spacing w:val="15"/>
        </w:rPr>
        <w:t xml:space="preserve"> </w:t>
      </w:r>
      <w:r>
        <w:rPr>
          <w:spacing w:val="-1"/>
        </w:rPr>
        <w:t>on</w:t>
      </w:r>
      <w:r>
        <w:rPr>
          <w:spacing w:val="15"/>
        </w:rPr>
        <w:t xml:space="preserve"> </w:t>
      </w:r>
      <w:r>
        <w:t>the</w:t>
      </w:r>
      <w:r>
        <w:rPr>
          <w:spacing w:val="12"/>
        </w:rPr>
        <w:t xml:space="preserve"> </w:t>
      </w:r>
      <w:r>
        <w:rPr>
          <w:spacing w:val="-1"/>
        </w:rPr>
        <w:t>date(s)</w:t>
      </w:r>
      <w:r>
        <w:rPr>
          <w:spacing w:val="16"/>
        </w:rPr>
        <w:t xml:space="preserve"> </w:t>
      </w:r>
      <w:r>
        <w:rPr>
          <w:spacing w:val="-1"/>
        </w:rPr>
        <w:t>specified</w:t>
      </w:r>
      <w:r>
        <w:rPr>
          <w:spacing w:val="12"/>
        </w:rPr>
        <w:t xml:space="preserve"> </w:t>
      </w:r>
      <w:r>
        <w:rPr>
          <w:spacing w:val="-1"/>
        </w:rPr>
        <w:t>in</w:t>
      </w:r>
      <w:r>
        <w:rPr>
          <w:spacing w:val="15"/>
        </w:rPr>
        <w:t xml:space="preserve"> </w:t>
      </w:r>
      <w:r>
        <w:rPr>
          <w:spacing w:val="-1"/>
        </w:rPr>
        <w:t>the</w:t>
      </w:r>
      <w:r>
        <w:rPr>
          <w:spacing w:val="40"/>
        </w:rPr>
        <w:t xml:space="preserve"> </w:t>
      </w:r>
      <w:r>
        <w:rPr>
          <w:spacing w:val="-1"/>
        </w:rPr>
        <w:t>Order</w:t>
      </w:r>
      <w:r>
        <w:rPr>
          <w:spacing w:val="19"/>
        </w:rPr>
        <w:t xml:space="preserve"> </w:t>
      </w:r>
      <w:r>
        <w:rPr>
          <w:spacing w:val="-1"/>
        </w:rPr>
        <w:t>Form</w:t>
      </w:r>
      <w:r>
        <w:rPr>
          <w:spacing w:val="19"/>
        </w:rPr>
        <w:t xml:space="preserve"> </w:t>
      </w:r>
      <w:r>
        <w:rPr>
          <w:spacing w:val="-1"/>
        </w:rPr>
        <w:t>(or</w:t>
      </w:r>
      <w:r>
        <w:rPr>
          <w:spacing w:val="19"/>
        </w:rPr>
        <w:t xml:space="preserve"> </w:t>
      </w:r>
      <w:r>
        <w:rPr>
          <w:spacing w:val="-1"/>
        </w:rPr>
        <w:t>elsewhere</w:t>
      </w:r>
      <w:r>
        <w:rPr>
          <w:spacing w:val="17"/>
        </w:rPr>
        <w:t xml:space="preserve"> </w:t>
      </w:r>
      <w:r>
        <w:rPr>
          <w:spacing w:val="-1"/>
        </w:rPr>
        <w:t>in</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9"/>
        </w:rPr>
        <w:t xml:space="preserve"> </w:t>
      </w:r>
      <w:r>
        <w:rPr>
          <w:spacing w:val="-1"/>
        </w:rPr>
        <w:t>and</w:t>
      </w:r>
      <w:r>
        <w:rPr>
          <w:spacing w:val="15"/>
        </w:rPr>
        <w:t xml:space="preserve"> </w:t>
      </w:r>
      <w:r>
        <w:t>the</w:t>
      </w:r>
      <w:r>
        <w:rPr>
          <w:spacing w:val="17"/>
        </w:rPr>
        <w:t xml:space="preserve"> </w:t>
      </w:r>
      <w:r>
        <w:rPr>
          <w:spacing w:val="-2"/>
        </w:rPr>
        <w:t>Milestone</w:t>
      </w:r>
      <w:r>
        <w:rPr>
          <w:spacing w:val="40"/>
        </w:rPr>
        <w:t xml:space="preserve"> </w:t>
      </w:r>
      <w:r>
        <w:rPr>
          <w:spacing w:val="-1"/>
        </w:rPr>
        <w:t>Dates</w:t>
      </w:r>
      <w:r>
        <w:rPr>
          <w:spacing w:val="26"/>
        </w:rPr>
        <w:t xml:space="preserve"> </w:t>
      </w:r>
      <w:r>
        <w:rPr>
          <w:spacing w:val="-2"/>
        </w:rPr>
        <w:t>(if</w:t>
      </w:r>
      <w:r>
        <w:rPr>
          <w:spacing w:val="27"/>
        </w:rPr>
        <w:t xml:space="preserve"> </w:t>
      </w:r>
      <w:r>
        <w:rPr>
          <w:spacing w:val="-1"/>
        </w:rPr>
        <w:t>any).</w:t>
      </w:r>
      <w:r>
        <w:rPr>
          <w:spacing w:val="27"/>
        </w:rPr>
        <w:t xml:space="preserve"> </w:t>
      </w:r>
      <w:r>
        <w:rPr>
          <w:spacing w:val="-1"/>
        </w:rPr>
        <w:t>Such</w:t>
      </w:r>
      <w:r>
        <w:rPr>
          <w:spacing w:val="24"/>
        </w:rPr>
        <w:t xml:space="preserve"> </w:t>
      </w:r>
      <w:r>
        <w:rPr>
          <w:spacing w:val="-2"/>
        </w:rPr>
        <w:t>provision</w:t>
      </w:r>
      <w:r>
        <w:rPr>
          <w:spacing w:val="26"/>
        </w:rPr>
        <w:t xml:space="preserve"> </w:t>
      </w:r>
      <w:r>
        <w:rPr>
          <w:spacing w:val="-1"/>
        </w:rPr>
        <w:t>shall</w:t>
      </w:r>
      <w:r>
        <w:rPr>
          <w:spacing w:val="25"/>
        </w:rPr>
        <w:t xml:space="preserve"> </w:t>
      </w:r>
      <w:r>
        <w:rPr>
          <w:spacing w:val="-1"/>
        </w:rPr>
        <w:t>include</w:t>
      </w:r>
      <w:r>
        <w:rPr>
          <w:spacing w:val="28"/>
        </w:rPr>
        <w:t xml:space="preserve"> </w:t>
      </w:r>
      <w:r>
        <w:rPr>
          <w:spacing w:val="-1"/>
        </w:rPr>
        <w:t>compliance</w:t>
      </w:r>
      <w:r>
        <w:rPr>
          <w:spacing w:val="26"/>
        </w:rPr>
        <w:t xml:space="preserve"> </w:t>
      </w:r>
      <w:r>
        <w:rPr>
          <w:spacing w:val="-2"/>
        </w:rPr>
        <w:t>with</w:t>
      </w:r>
      <w:r>
        <w:rPr>
          <w:spacing w:val="26"/>
        </w:rPr>
        <w:t xml:space="preserve"> </w:t>
      </w:r>
      <w:r>
        <w:rPr>
          <w:spacing w:val="-1"/>
        </w:rPr>
        <w:t>the</w:t>
      </w:r>
      <w:r>
        <w:rPr>
          <w:spacing w:val="44"/>
        </w:rPr>
        <w:t xml:space="preserve"> </w:t>
      </w:r>
      <w:r>
        <w:rPr>
          <w:spacing w:val="-1"/>
        </w:rPr>
        <w:t>obligation</w:t>
      </w:r>
      <w:r>
        <w:t xml:space="preserve"> </w:t>
      </w:r>
      <w:r>
        <w:rPr>
          <w:spacing w:val="-1"/>
        </w:rPr>
        <w:t>on</w:t>
      </w:r>
      <w:r>
        <w:rPr>
          <w:spacing w:val="-2"/>
        </w:rPr>
        <w:t xml:space="preserve"> </w:t>
      </w:r>
      <w:r>
        <w:t>the</w:t>
      </w:r>
      <w:r>
        <w:rPr>
          <w:spacing w:val="-2"/>
        </w:rPr>
        <w:t xml:space="preserve"> Supplier</w:t>
      </w:r>
      <w:r>
        <w:rPr>
          <w:spacing w:val="2"/>
        </w:rPr>
        <w:t xml:space="preserve"> </w:t>
      </w:r>
      <w:r>
        <w:rPr>
          <w:spacing w:val="-2"/>
        </w:rPr>
        <w:t>set</w:t>
      </w:r>
      <w:r>
        <w:rPr>
          <w:spacing w:val="2"/>
        </w:rPr>
        <w:t xml:space="preserve"> </w:t>
      </w:r>
      <w:r>
        <w:rPr>
          <w:spacing w:val="-2"/>
        </w:rPr>
        <w:t>out</w:t>
      </w:r>
      <w:r>
        <w:rPr>
          <w:spacing w:val="2"/>
        </w:rPr>
        <w:t xml:space="preserve"> </w:t>
      </w:r>
      <w:r>
        <w:rPr>
          <w:spacing w:val="-1"/>
        </w:rPr>
        <w:t>in</w:t>
      </w:r>
      <w:r>
        <w:rPr>
          <w:spacing w:val="-2"/>
        </w:rPr>
        <w:t xml:space="preserve"> Clause</w:t>
      </w:r>
      <w:r>
        <w:rPr>
          <w:spacing w:val="1"/>
        </w:rPr>
        <w:t xml:space="preserve"> </w:t>
      </w:r>
      <w:hyperlink w:anchor="_bookmark57" w:history="1">
        <w:r>
          <w:t>6</w:t>
        </w:r>
      </w:hyperlink>
      <w:r>
        <w:t xml:space="preserve"> </w:t>
      </w:r>
      <w:r>
        <w:rPr>
          <w:spacing w:val="-1"/>
        </w:rPr>
        <w:t>(Implementation</w:t>
      </w:r>
      <w:r>
        <w:rPr>
          <w:spacing w:val="-2"/>
        </w:rPr>
        <w:t xml:space="preserve"> </w:t>
      </w:r>
      <w:r>
        <w:rPr>
          <w:spacing w:val="-1"/>
        </w:rPr>
        <w:t>Plan).</w:t>
      </w:r>
    </w:p>
    <w:p w:rsidR="008918FA" w:rsidRPr="006E32BB" w:rsidRDefault="008918FA" w:rsidP="008918FA">
      <w:pPr>
        <w:pStyle w:val="Heading1"/>
        <w:numPr>
          <w:ilvl w:val="1"/>
          <w:numId w:val="67"/>
        </w:numPr>
        <w:tabs>
          <w:tab w:val="left" w:pos="1029"/>
        </w:tabs>
        <w:ind w:hanging="359"/>
        <w:jc w:val="both"/>
        <w:rPr>
          <w:b w:val="0"/>
          <w:bCs w:val="0"/>
        </w:rPr>
      </w:pPr>
      <w:bookmarkStart w:id="42" w:name="_bookmark72"/>
      <w:bookmarkEnd w:id="42"/>
      <w:r>
        <w:rPr>
          <w:spacing w:val="-1"/>
        </w:rPr>
        <w:t>Location</w:t>
      </w:r>
      <w:r>
        <w:rPr>
          <w:spacing w:val="-2"/>
        </w:rPr>
        <w:t xml:space="preserve"> </w:t>
      </w:r>
      <w:r>
        <w:rPr>
          <w:spacing w:val="-1"/>
        </w:rPr>
        <w:t>and</w:t>
      </w:r>
      <w:r>
        <w:rPr>
          <w:spacing w:val="-2"/>
        </w:rPr>
        <w:t xml:space="preserve"> </w:t>
      </w:r>
      <w:r>
        <w:rPr>
          <w:spacing w:val="-1"/>
        </w:rPr>
        <w:t xml:space="preserve">Manner </w:t>
      </w:r>
      <w:r>
        <w:rPr>
          <w:spacing w:val="-2"/>
        </w:rPr>
        <w:t>of</w:t>
      </w:r>
      <w:r>
        <w:rPr>
          <w:spacing w:val="2"/>
        </w:rPr>
        <w:t xml:space="preserve"> </w:t>
      </w:r>
      <w:r>
        <w:rPr>
          <w:spacing w:val="-1"/>
        </w:rPr>
        <w:t>Delivery</w:t>
      </w:r>
      <w:r>
        <w:rPr>
          <w:spacing w:val="-4"/>
        </w:rPr>
        <w:t xml:space="preserve"> </w:t>
      </w:r>
      <w:r>
        <w:rPr>
          <w:spacing w:val="-1"/>
        </w:rPr>
        <w:t>of</w:t>
      </w:r>
      <w:r>
        <w:rPr>
          <w:spacing w:val="2"/>
        </w:rPr>
        <w:t xml:space="preserve"> </w:t>
      </w:r>
      <w:r>
        <w:rPr>
          <w:spacing w:val="-1"/>
        </w:rPr>
        <w:t>the</w:t>
      </w:r>
      <w:r>
        <w:rPr>
          <w:spacing w:val="-2"/>
        </w:rPr>
        <w:t xml:space="preserve"> Services</w:t>
      </w:r>
    </w:p>
    <w:p w:rsidR="006E32BB" w:rsidRDefault="006E32BB" w:rsidP="008918FA">
      <w:pPr>
        <w:pStyle w:val="Heading1"/>
        <w:numPr>
          <w:ilvl w:val="1"/>
          <w:numId w:val="67"/>
        </w:numPr>
        <w:tabs>
          <w:tab w:val="left" w:pos="1029"/>
        </w:tabs>
        <w:ind w:hanging="359"/>
        <w:jc w:val="both"/>
        <w:rPr>
          <w:b w:val="0"/>
          <w:bCs w:val="0"/>
        </w:rPr>
      </w:pPr>
    </w:p>
    <w:p w:rsidR="008918FA" w:rsidRDefault="008918FA" w:rsidP="008918FA">
      <w:pPr>
        <w:pStyle w:val="BodyText"/>
        <w:numPr>
          <w:ilvl w:val="2"/>
          <w:numId w:val="67"/>
        </w:numPr>
        <w:tabs>
          <w:tab w:val="left" w:pos="1887"/>
        </w:tabs>
        <w:spacing w:before="59"/>
        <w:ind w:right="113"/>
        <w:jc w:val="both"/>
      </w:pPr>
      <w:r>
        <w:rPr>
          <w:spacing w:val="-1"/>
        </w:rPr>
        <w:t>Except</w:t>
      </w:r>
      <w:r>
        <w:rPr>
          <w:spacing w:val="9"/>
        </w:rPr>
        <w:t xml:space="preserve"> </w:t>
      </w:r>
      <w:r>
        <w:rPr>
          <w:spacing w:val="-2"/>
        </w:rPr>
        <w:t>where</w:t>
      </w:r>
      <w:r>
        <w:rPr>
          <w:spacing w:val="5"/>
        </w:rPr>
        <w:t xml:space="preserve"> </w:t>
      </w:r>
      <w:r>
        <w:rPr>
          <w:spacing w:val="-1"/>
        </w:rPr>
        <w:t>otherwise</w:t>
      </w:r>
      <w:r>
        <w:rPr>
          <w:spacing w:val="8"/>
        </w:rPr>
        <w:t xml:space="preserve"> </w:t>
      </w:r>
      <w:r>
        <w:rPr>
          <w:spacing w:val="-2"/>
        </w:rPr>
        <w:t>provided</w:t>
      </w:r>
      <w:r>
        <w:rPr>
          <w:spacing w:val="5"/>
        </w:rPr>
        <w:t xml:space="preserve"> </w:t>
      </w:r>
      <w:r>
        <w:rPr>
          <w:spacing w:val="-1"/>
        </w:rPr>
        <w:t>in</w:t>
      </w:r>
      <w:r>
        <w:rPr>
          <w:spacing w:val="5"/>
        </w:rPr>
        <w:t xml:space="preserve"> </w:t>
      </w:r>
      <w:r>
        <w:rPr>
          <w:spacing w:val="-1"/>
        </w:rPr>
        <w:t>this</w:t>
      </w:r>
      <w:r>
        <w:rPr>
          <w:spacing w:val="7"/>
        </w:rPr>
        <w:t xml:space="preserve"> </w:t>
      </w:r>
      <w:r>
        <w:rPr>
          <w:spacing w:val="-1"/>
        </w:rPr>
        <w:t>Call</w:t>
      </w:r>
      <w:r>
        <w:rPr>
          <w:spacing w:val="4"/>
        </w:rPr>
        <w:t xml:space="preserve"> </w:t>
      </w:r>
      <w:r>
        <w:t>Off</w:t>
      </w:r>
      <w:r>
        <w:rPr>
          <w:spacing w:val="4"/>
        </w:rPr>
        <w:t xml:space="preserve"> </w:t>
      </w:r>
      <w:r>
        <w:rPr>
          <w:spacing w:val="-1"/>
        </w:rPr>
        <w:t>Contract,</w:t>
      </w:r>
      <w:r>
        <w:rPr>
          <w:spacing w:val="4"/>
        </w:rPr>
        <w:t xml:space="preserve"> </w:t>
      </w:r>
      <w:r>
        <w:t>the</w:t>
      </w:r>
      <w:r>
        <w:rPr>
          <w:spacing w:val="6"/>
        </w:rPr>
        <w:t xml:space="preserve"> </w:t>
      </w:r>
      <w:r>
        <w:rPr>
          <w:spacing w:val="-2"/>
        </w:rPr>
        <w:t>Supplier</w:t>
      </w:r>
      <w:r>
        <w:rPr>
          <w:spacing w:val="52"/>
        </w:rPr>
        <w:t xml:space="preserve"> </w:t>
      </w:r>
      <w:r>
        <w:rPr>
          <w:spacing w:val="-1"/>
        </w:rPr>
        <w:t>shall</w:t>
      </w:r>
      <w:r>
        <w:rPr>
          <w:spacing w:val="20"/>
        </w:rPr>
        <w:t xml:space="preserve"> </w:t>
      </w:r>
      <w:r>
        <w:rPr>
          <w:spacing w:val="-2"/>
        </w:rPr>
        <w:t>provide</w:t>
      </w:r>
      <w:r>
        <w:rPr>
          <w:spacing w:val="21"/>
        </w:rPr>
        <w:t xml:space="preserve"> </w:t>
      </w:r>
      <w:r>
        <w:t>the</w:t>
      </w:r>
      <w:r>
        <w:rPr>
          <w:spacing w:val="21"/>
        </w:rPr>
        <w:t xml:space="preserve"> </w:t>
      </w:r>
      <w:r>
        <w:rPr>
          <w:spacing w:val="-1"/>
        </w:rPr>
        <w:t>Services</w:t>
      </w:r>
      <w:r>
        <w:rPr>
          <w:spacing w:val="22"/>
        </w:rPr>
        <w:t xml:space="preserve"> </w:t>
      </w:r>
      <w:r>
        <w:t>to</w:t>
      </w:r>
      <w:r>
        <w:rPr>
          <w:spacing w:val="21"/>
        </w:rPr>
        <w:t xml:space="preserve"> </w:t>
      </w:r>
      <w:r>
        <w:t>the</w:t>
      </w:r>
      <w:r>
        <w:rPr>
          <w:spacing w:val="21"/>
        </w:rPr>
        <w:t xml:space="preserve"> </w:t>
      </w:r>
      <w:r>
        <w:rPr>
          <w:spacing w:val="-2"/>
        </w:rPr>
        <w:t>Customer</w:t>
      </w:r>
      <w:r>
        <w:rPr>
          <w:spacing w:val="22"/>
        </w:rPr>
        <w:t xml:space="preserve"> </w:t>
      </w:r>
      <w:r>
        <w:rPr>
          <w:spacing w:val="-1"/>
        </w:rPr>
        <w:t>through</w:t>
      </w:r>
      <w:r>
        <w:rPr>
          <w:spacing w:val="21"/>
        </w:rPr>
        <w:t xml:space="preserve"> </w:t>
      </w:r>
      <w:r>
        <w:t>the</w:t>
      </w:r>
      <w:r>
        <w:rPr>
          <w:spacing w:val="22"/>
        </w:rPr>
        <w:t xml:space="preserve"> </w:t>
      </w:r>
      <w:r>
        <w:rPr>
          <w:spacing w:val="-2"/>
        </w:rPr>
        <w:t>Supplier</w:t>
      </w:r>
      <w:r>
        <w:rPr>
          <w:spacing w:val="58"/>
        </w:rPr>
        <w:t xml:space="preserve"> </w:t>
      </w:r>
      <w:r>
        <w:rPr>
          <w:spacing w:val="-1"/>
        </w:rPr>
        <w:t>Personnel</w:t>
      </w:r>
      <w:r>
        <w:t xml:space="preserve"> </w:t>
      </w:r>
      <w:r>
        <w:rPr>
          <w:spacing w:val="-1"/>
        </w:rPr>
        <w:t>at</w:t>
      </w:r>
      <w:r>
        <w:t xml:space="preserve"> the</w:t>
      </w:r>
      <w:r>
        <w:rPr>
          <w:spacing w:val="-2"/>
        </w:rPr>
        <w:t xml:space="preserve"> </w:t>
      </w:r>
      <w:r>
        <w:rPr>
          <w:spacing w:val="-1"/>
        </w:rPr>
        <w:t>Sites.</w:t>
      </w:r>
    </w:p>
    <w:p w:rsidR="008918FA" w:rsidRDefault="008918FA" w:rsidP="008918FA">
      <w:pPr>
        <w:pStyle w:val="BodyText"/>
        <w:numPr>
          <w:ilvl w:val="2"/>
          <w:numId w:val="67"/>
        </w:numPr>
        <w:tabs>
          <w:tab w:val="left" w:pos="1887"/>
        </w:tabs>
        <w:ind w:left="1885" w:right="112" w:hanging="993"/>
        <w:jc w:val="both"/>
      </w:pPr>
      <w:r>
        <w:t>The</w:t>
      </w:r>
      <w:r>
        <w:rPr>
          <w:spacing w:val="55"/>
        </w:rPr>
        <w:t xml:space="preserve"> </w:t>
      </w:r>
      <w:r>
        <w:rPr>
          <w:spacing w:val="-1"/>
        </w:rPr>
        <w:t>Customer</w:t>
      </w:r>
      <w:r>
        <w:rPr>
          <w:spacing w:val="57"/>
        </w:rPr>
        <w:t xml:space="preserve"> </w:t>
      </w:r>
      <w:r>
        <w:rPr>
          <w:spacing w:val="-1"/>
        </w:rPr>
        <w:t>may</w:t>
      </w:r>
      <w:r>
        <w:rPr>
          <w:spacing w:val="53"/>
        </w:rPr>
        <w:t xml:space="preserve"> </w:t>
      </w:r>
      <w:r>
        <w:rPr>
          <w:spacing w:val="-1"/>
        </w:rPr>
        <w:t>inspect</w:t>
      </w:r>
      <w:r>
        <w:rPr>
          <w:spacing w:val="57"/>
        </w:rPr>
        <w:t xml:space="preserve"> </w:t>
      </w:r>
      <w:r>
        <w:rPr>
          <w:spacing w:val="-1"/>
        </w:rPr>
        <w:t>and</w:t>
      </w:r>
      <w:r>
        <w:rPr>
          <w:spacing w:val="55"/>
        </w:rPr>
        <w:t xml:space="preserve"> </w:t>
      </w:r>
      <w:r>
        <w:rPr>
          <w:spacing w:val="-2"/>
        </w:rPr>
        <w:t>examine</w:t>
      </w:r>
      <w:r>
        <w:rPr>
          <w:spacing w:val="55"/>
        </w:rPr>
        <w:t xml:space="preserve"> </w:t>
      </w:r>
      <w:r>
        <w:t>the</w:t>
      </w:r>
      <w:r>
        <w:rPr>
          <w:spacing w:val="59"/>
        </w:rPr>
        <w:t xml:space="preserve"> </w:t>
      </w:r>
      <w:r>
        <w:rPr>
          <w:spacing w:val="-1"/>
        </w:rPr>
        <w:t>manner</w:t>
      </w:r>
      <w:r>
        <w:rPr>
          <w:spacing w:val="57"/>
        </w:rPr>
        <w:t xml:space="preserve"> </w:t>
      </w:r>
      <w:r>
        <w:rPr>
          <w:spacing w:val="-1"/>
        </w:rPr>
        <w:t>in</w:t>
      </w:r>
      <w:r>
        <w:rPr>
          <w:spacing w:val="55"/>
        </w:rPr>
        <w:t xml:space="preserve"> </w:t>
      </w:r>
      <w:r>
        <w:rPr>
          <w:spacing w:val="-1"/>
        </w:rPr>
        <w:t>which</w:t>
      </w:r>
      <w:r>
        <w:rPr>
          <w:spacing w:val="56"/>
        </w:rPr>
        <w:t xml:space="preserve"> </w:t>
      </w:r>
      <w:r>
        <w:rPr>
          <w:spacing w:val="-1"/>
        </w:rPr>
        <w:t>the</w:t>
      </w:r>
      <w:r>
        <w:rPr>
          <w:spacing w:val="32"/>
        </w:rPr>
        <w:t xml:space="preserve"> </w:t>
      </w:r>
      <w:r>
        <w:rPr>
          <w:spacing w:val="-2"/>
        </w:rPr>
        <w:t>Supplier</w:t>
      </w:r>
      <w:r>
        <w:rPr>
          <w:spacing w:val="9"/>
        </w:rPr>
        <w:t xml:space="preserve"> </w:t>
      </w:r>
      <w:r>
        <w:rPr>
          <w:spacing w:val="-2"/>
        </w:rPr>
        <w:t>provides</w:t>
      </w:r>
      <w:r>
        <w:rPr>
          <w:spacing w:val="8"/>
        </w:rPr>
        <w:t xml:space="preserve"> </w:t>
      </w:r>
      <w:r>
        <w:t>the</w:t>
      </w:r>
      <w:r>
        <w:rPr>
          <w:spacing w:val="7"/>
        </w:rPr>
        <w:t xml:space="preserve"> </w:t>
      </w:r>
      <w:r>
        <w:rPr>
          <w:spacing w:val="-2"/>
        </w:rPr>
        <w:t>Services</w:t>
      </w:r>
      <w:r>
        <w:rPr>
          <w:spacing w:val="8"/>
        </w:rPr>
        <w:t xml:space="preserve"> </w:t>
      </w:r>
      <w:r>
        <w:rPr>
          <w:spacing w:val="-1"/>
        </w:rPr>
        <w:t>at</w:t>
      </w:r>
      <w:r>
        <w:rPr>
          <w:spacing w:val="9"/>
        </w:rPr>
        <w:t xml:space="preserve"> </w:t>
      </w:r>
      <w:r>
        <w:t>the</w:t>
      </w:r>
      <w:r>
        <w:rPr>
          <w:spacing w:val="5"/>
        </w:rPr>
        <w:t xml:space="preserve"> </w:t>
      </w:r>
      <w:r>
        <w:rPr>
          <w:spacing w:val="-1"/>
        </w:rPr>
        <w:t>Sites</w:t>
      </w:r>
      <w:r>
        <w:rPr>
          <w:spacing w:val="10"/>
        </w:rPr>
        <w:t xml:space="preserve"> </w:t>
      </w:r>
      <w:r>
        <w:rPr>
          <w:spacing w:val="-2"/>
        </w:rPr>
        <w:t>and,</w:t>
      </w:r>
      <w:r>
        <w:rPr>
          <w:spacing w:val="9"/>
        </w:rPr>
        <w:t xml:space="preserve"> </w:t>
      </w:r>
      <w:r>
        <w:rPr>
          <w:spacing w:val="-2"/>
        </w:rPr>
        <w:t>if</w:t>
      </w:r>
      <w:r>
        <w:rPr>
          <w:spacing w:val="9"/>
        </w:rPr>
        <w:t xml:space="preserve"> </w:t>
      </w:r>
      <w:r>
        <w:t>the</w:t>
      </w:r>
      <w:r>
        <w:rPr>
          <w:spacing w:val="7"/>
        </w:rPr>
        <w:t xml:space="preserve"> </w:t>
      </w:r>
      <w:r>
        <w:rPr>
          <w:spacing w:val="-1"/>
        </w:rPr>
        <w:t>Sites</w:t>
      </w:r>
      <w:r>
        <w:rPr>
          <w:spacing w:val="6"/>
        </w:rPr>
        <w:t xml:space="preserve"> </w:t>
      </w:r>
      <w:r>
        <w:rPr>
          <w:spacing w:val="-1"/>
        </w:rPr>
        <w:t>are</w:t>
      </w:r>
      <w:r>
        <w:rPr>
          <w:spacing w:val="5"/>
        </w:rPr>
        <w:t xml:space="preserve"> </w:t>
      </w:r>
      <w:r>
        <w:rPr>
          <w:spacing w:val="-1"/>
        </w:rPr>
        <w:t>not</w:t>
      </w:r>
      <w:r>
        <w:rPr>
          <w:spacing w:val="7"/>
        </w:rPr>
        <w:t xml:space="preserve"> </w:t>
      </w:r>
      <w:r>
        <w:rPr>
          <w:spacing w:val="-1"/>
        </w:rPr>
        <w:t>the</w:t>
      </w:r>
      <w:r>
        <w:rPr>
          <w:spacing w:val="66"/>
        </w:rPr>
        <w:t xml:space="preserve"> </w:t>
      </w:r>
      <w:r>
        <w:rPr>
          <w:spacing w:val="-1"/>
        </w:rPr>
        <w:t>Customer</w:t>
      </w:r>
      <w:r>
        <w:rPr>
          <w:spacing w:val="16"/>
        </w:rPr>
        <w:t xml:space="preserve"> </w:t>
      </w:r>
      <w:r>
        <w:rPr>
          <w:spacing w:val="-1"/>
        </w:rPr>
        <w:t>Premises,</w:t>
      </w:r>
      <w:r>
        <w:rPr>
          <w:spacing w:val="16"/>
        </w:rPr>
        <w:t xml:space="preserve"> </w:t>
      </w:r>
      <w:r>
        <w:t>the</w:t>
      </w:r>
      <w:r>
        <w:rPr>
          <w:spacing w:val="12"/>
        </w:rPr>
        <w:t xml:space="preserve"> </w:t>
      </w:r>
      <w:r>
        <w:rPr>
          <w:spacing w:val="-1"/>
        </w:rPr>
        <w:t>Customer</w:t>
      </w:r>
      <w:r>
        <w:rPr>
          <w:spacing w:val="14"/>
        </w:rPr>
        <w:t xml:space="preserve"> </w:t>
      </w:r>
      <w:r>
        <w:rPr>
          <w:spacing w:val="-1"/>
        </w:rPr>
        <w:t>may</w:t>
      </w:r>
      <w:r>
        <w:rPr>
          <w:spacing w:val="13"/>
        </w:rPr>
        <w:t xml:space="preserve"> </w:t>
      </w:r>
      <w:r>
        <w:rPr>
          <w:spacing w:val="-1"/>
        </w:rPr>
        <w:t>carry</w:t>
      </w:r>
      <w:r>
        <w:rPr>
          <w:spacing w:val="13"/>
        </w:rPr>
        <w:t xml:space="preserve"> </w:t>
      </w:r>
      <w:r>
        <w:t>out</w:t>
      </w:r>
      <w:r>
        <w:rPr>
          <w:spacing w:val="17"/>
        </w:rPr>
        <w:t xml:space="preserve"> </w:t>
      </w:r>
      <w:r>
        <w:rPr>
          <w:spacing w:val="-1"/>
        </w:rPr>
        <w:t>such</w:t>
      </w:r>
      <w:r>
        <w:rPr>
          <w:spacing w:val="15"/>
        </w:rPr>
        <w:t xml:space="preserve"> </w:t>
      </w:r>
      <w:r>
        <w:rPr>
          <w:spacing w:val="-1"/>
        </w:rPr>
        <w:t>inspection</w:t>
      </w:r>
      <w:r>
        <w:rPr>
          <w:spacing w:val="15"/>
        </w:rPr>
        <w:t xml:space="preserve"> </w:t>
      </w:r>
      <w:r>
        <w:rPr>
          <w:spacing w:val="-1"/>
        </w:rPr>
        <w:t>and</w:t>
      </w:r>
      <w:r>
        <w:rPr>
          <w:spacing w:val="34"/>
        </w:rPr>
        <w:t xml:space="preserve"> </w:t>
      </w:r>
      <w:r>
        <w:rPr>
          <w:spacing w:val="-1"/>
        </w:rPr>
        <w:t>examination</w:t>
      </w:r>
      <w:r>
        <w:t xml:space="preserve"> </w:t>
      </w:r>
      <w:r>
        <w:rPr>
          <w:spacing w:val="-1"/>
        </w:rPr>
        <w:t>during</w:t>
      </w:r>
      <w:r>
        <w:t xml:space="preserve"> </w:t>
      </w:r>
      <w:r>
        <w:rPr>
          <w:spacing w:val="-2"/>
        </w:rPr>
        <w:t>normal</w:t>
      </w:r>
      <w:r>
        <w:t xml:space="preserve"> </w:t>
      </w:r>
      <w:r>
        <w:rPr>
          <w:spacing w:val="-1"/>
        </w:rPr>
        <w:t>business</w:t>
      </w:r>
      <w:r>
        <w:rPr>
          <w:spacing w:val="1"/>
        </w:rPr>
        <w:t xml:space="preserve"> </w:t>
      </w:r>
      <w:r>
        <w:rPr>
          <w:spacing w:val="-1"/>
        </w:rPr>
        <w:t>hours</w:t>
      </w:r>
      <w:r>
        <w:rPr>
          <w:spacing w:val="1"/>
        </w:rPr>
        <w:t xml:space="preserve"> </w:t>
      </w:r>
      <w:r>
        <w:rPr>
          <w:spacing w:val="-1"/>
        </w:rPr>
        <w:t>and</w:t>
      </w:r>
      <w:r>
        <w:rPr>
          <w:spacing w:val="-2"/>
        </w:rPr>
        <w:t xml:space="preserve"> </w:t>
      </w:r>
      <w:r>
        <w:rPr>
          <w:spacing w:val="-1"/>
        </w:rPr>
        <w:t>on</w:t>
      </w:r>
      <w:r>
        <w:rPr>
          <w:spacing w:val="-2"/>
        </w:rPr>
        <w:t xml:space="preserve"> </w:t>
      </w:r>
      <w:r>
        <w:rPr>
          <w:spacing w:val="-1"/>
        </w:rPr>
        <w:t>reasonable</w:t>
      </w:r>
      <w:r>
        <w:rPr>
          <w:spacing w:val="3"/>
        </w:rPr>
        <w:t xml:space="preserve"> </w:t>
      </w:r>
      <w:r>
        <w:rPr>
          <w:spacing w:val="-1"/>
        </w:rPr>
        <w:t>notice.</w:t>
      </w:r>
    </w:p>
    <w:p w:rsidR="008918FA" w:rsidRDefault="008918FA" w:rsidP="008918FA">
      <w:pPr>
        <w:pStyle w:val="Heading1"/>
        <w:numPr>
          <w:ilvl w:val="1"/>
          <w:numId w:val="67"/>
        </w:numPr>
        <w:tabs>
          <w:tab w:val="left" w:pos="689"/>
        </w:tabs>
        <w:spacing w:before="119"/>
        <w:ind w:left="688"/>
        <w:jc w:val="left"/>
        <w:rPr>
          <w:b w:val="0"/>
          <w:bCs w:val="0"/>
        </w:rPr>
      </w:pPr>
      <w:r>
        <w:rPr>
          <w:spacing w:val="-1"/>
        </w:rPr>
        <w:t>Undelivered</w:t>
      </w:r>
      <w:r>
        <w:t xml:space="preserve"> </w:t>
      </w:r>
      <w:r>
        <w:rPr>
          <w:spacing w:val="-1"/>
        </w:rPr>
        <w:t>Services</w:t>
      </w:r>
    </w:p>
    <w:p w:rsidR="008918FA" w:rsidRDefault="008918FA" w:rsidP="008918FA">
      <w:pPr>
        <w:pStyle w:val="BodyText"/>
        <w:numPr>
          <w:ilvl w:val="2"/>
          <w:numId w:val="67"/>
        </w:numPr>
        <w:tabs>
          <w:tab w:val="left" w:pos="1886"/>
        </w:tabs>
        <w:spacing w:before="121"/>
        <w:ind w:left="1885" w:right="113" w:hanging="993"/>
        <w:jc w:val="both"/>
      </w:pPr>
      <w:bookmarkStart w:id="43" w:name="_bookmark73"/>
      <w:bookmarkEnd w:id="43"/>
      <w:r>
        <w:t>In</w:t>
      </w:r>
      <w:r>
        <w:rPr>
          <w:spacing w:val="19"/>
        </w:rPr>
        <w:t xml:space="preserve"> </w:t>
      </w:r>
      <w:r>
        <w:t>the</w:t>
      </w:r>
      <w:r>
        <w:rPr>
          <w:spacing w:val="20"/>
        </w:rPr>
        <w:t xml:space="preserve"> </w:t>
      </w:r>
      <w:r>
        <w:rPr>
          <w:spacing w:val="-2"/>
        </w:rPr>
        <w:t>event</w:t>
      </w:r>
      <w:r>
        <w:rPr>
          <w:spacing w:val="21"/>
        </w:rPr>
        <w:t xml:space="preserve"> </w:t>
      </w:r>
      <w:r>
        <w:rPr>
          <w:spacing w:val="-1"/>
        </w:rPr>
        <w:t>that</w:t>
      </w:r>
      <w:r>
        <w:rPr>
          <w:spacing w:val="21"/>
        </w:rPr>
        <w:t xml:space="preserve"> </w:t>
      </w:r>
      <w:r>
        <w:rPr>
          <w:spacing w:val="-1"/>
        </w:rPr>
        <w:t>any</w:t>
      </w:r>
      <w:r>
        <w:rPr>
          <w:spacing w:val="18"/>
        </w:rPr>
        <w:t xml:space="preserve"> </w:t>
      </w:r>
      <w:r>
        <w:rPr>
          <w:spacing w:val="-2"/>
        </w:rPr>
        <w:t>of</w:t>
      </w:r>
      <w:r>
        <w:rPr>
          <w:spacing w:val="21"/>
        </w:rPr>
        <w:t xml:space="preserve"> </w:t>
      </w:r>
      <w:r>
        <w:t>the</w:t>
      </w:r>
      <w:r>
        <w:rPr>
          <w:spacing w:val="19"/>
        </w:rPr>
        <w:t xml:space="preserve"> </w:t>
      </w:r>
      <w:r>
        <w:rPr>
          <w:spacing w:val="-1"/>
        </w:rPr>
        <w:t>Services</w:t>
      </w:r>
      <w:r>
        <w:rPr>
          <w:spacing w:val="20"/>
        </w:rPr>
        <w:t xml:space="preserve"> </w:t>
      </w:r>
      <w:r>
        <w:rPr>
          <w:spacing w:val="-1"/>
        </w:rPr>
        <w:t>are</w:t>
      </w:r>
      <w:r>
        <w:rPr>
          <w:spacing w:val="19"/>
        </w:rPr>
        <w:t xml:space="preserve"> </w:t>
      </w:r>
      <w:r>
        <w:rPr>
          <w:spacing w:val="-1"/>
        </w:rPr>
        <w:t>not</w:t>
      </w:r>
      <w:r>
        <w:rPr>
          <w:spacing w:val="22"/>
        </w:rPr>
        <w:t xml:space="preserve"> </w:t>
      </w:r>
      <w:r>
        <w:rPr>
          <w:spacing w:val="-2"/>
        </w:rPr>
        <w:t>Delivered</w:t>
      </w:r>
      <w:r>
        <w:rPr>
          <w:spacing w:val="19"/>
        </w:rPr>
        <w:t xml:space="preserve"> </w:t>
      </w:r>
      <w:r>
        <w:rPr>
          <w:spacing w:val="-1"/>
        </w:rPr>
        <w:t>in</w:t>
      </w:r>
      <w:r>
        <w:rPr>
          <w:spacing w:val="20"/>
        </w:rPr>
        <w:t xml:space="preserve"> </w:t>
      </w:r>
      <w:r>
        <w:rPr>
          <w:spacing w:val="-1"/>
        </w:rPr>
        <w:t>accordance</w:t>
      </w:r>
      <w:r>
        <w:rPr>
          <w:spacing w:val="34"/>
        </w:rPr>
        <w:t xml:space="preserve"> </w:t>
      </w:r>
      <w:r>
        <w:rPr>
          <w:spacing w:val="-1"/>
        </w:rPr>
        <w:t>with</w:t>
      </w:r>
      <w:r>
        <w:rPr>
          <w:spacing w:val="24"/>
        </w:rPr>
        <w:t xml:space="preserve"> </w:t>
      </w:r>
      <w:r>
        <w:rPr>
          <w:spacing w:val="-1"/>
        </w:rPr>
        <w:t>Clauses</w:t>
      </w:r>
      <w:r>
        <w:rPr>
          <w:spacing w:val="25"/>
        </w:rPr>
        <w:t xml:space="preserve"> </w:t>
      </w:r>
      <w:hyperlink w:anchor="_bookmark65" w:history="1">
        <w:r>
          <w:t>7.1</w:t>
        </w:r>
      </w:hyperlink>
      <w:r>
        <w:rPr>
          <w:spacing w:val="24"/>
        </w:rPr>
        <w:t xml:space="preserve"> </w:t>
      </w:r>
      <w:r>
        <w:rPr>
          <w:spacing w:val="-1"/>
        </w:rPr>
        <w:t>(Provision</w:t>
      </w:r>
      <w:r>
        <w:rPr>
          <w:spacing w:val="24"/>
        </w:rPr>
        <w:t xml:space="preserve"> </w:t>
      </w:r>
      <w:r>
        <w:rPr>
          <w:spacing w:val="-1"/>
        </w:rPr>
        <w:t>of</w:t>
      </w:r>
      <w:r>
        <w:rPr>
          <w:spacing w:val="28"/>
        </w:rPr>
        <w:t xml:space="preserve"> </w:t>
      </w:r>
      <w:r>
        <w:t>the</w:t>
      </w:r>
      <w:r>
        <w:rPr>
          <w:spacing w:val="24"/>
        </w:rPr>
        <w:t xml:space="preserve"> </w:t>
      </w:r>
      <w:r>
        <w:rPr>
          <w:spacing w:val="-2"/>
        </w:rPr>
        <w:t>Services),</w:t>
      </w:r>
      <w:r>
        <w:rPr>
          <w:spacing w:val="27"/>
        </w:rPr>
        <w:t xml:space="preserve"> </w:t>
      </w:r>
      <w:hyperlink w:anchor="_bookmark71" w:history="1">
        <w:r>
          <w:t>8.1</w:t>
        </w:r>
      </w:hyperlink>
      <w:r>
        <w:rPr>
          <w:spacing w:val="22"/>
        </w:rPr>
        <w:t xml:space="preserve"> </w:t>
      </w:r>
      <w:r>
        <w:rPr>
          <w:spacing w:val="-1"/>
        </w:rPr>
        <w:t>(Time</w:t>
      </w:r>
      <w:r>
        <w:rPr>
          <w:spacing w:val="24"/>
        </w:rPr>
        <w:t xml:space="preserve"> </w:t>
      </w:r>
      <w:r>
        <w:rPr>
          <w:spacing w:val="-2"/>
        </w:rPr>
        <w:t>of</w:t>
      </w:r>
      <w:r>
        <w:rPr>
          <w:spacing w:val="28"/>
        </w:rPr>
        <w:t xml:space="preserve"> </w:t>
      </w:r>
      <w:r>
        <w:rPr>
          <w:spacing w:val="-2"/>
        </w:rPr>
        <w:t>Delivery</w:t>
      </w:r>
      <w:r>
        <w:rPr>
          <w:spacing w:val="25"/>
        </w:rPr>
        <w:t xml:space="preserve"> </w:t>
      </w:r>
      <w:r>
        <w:rPr>
          <w:spacing w:val="-1"/>
        </w:rPr>
        <w:t>of</w:t>
      </w:r>
      <w:r>
        <w:rPr>
          <w:spacing w:val="42"/>
        </w:rPr>
        <w:t xml:space="preserve"> </w:t>
      </w:r>
      <w:r>
        <w:t>the</w:t>
      </w:r>
      <w:r>
        <w:rPr>
          <w:spacing w:val="30"/>
        </w:rPr>
        <w:t xml:space="preserve"> </w:t>
      </w:r>
      <w:r>
        <w:rPr>
          <w:spacing w:val="-1"/>
        </w:rPr>
        <w:t>Services)</w:t>
      </w:r>
      <w:r>
        <w:rPr>
          <w:spacing w:val="32"/>
        </w:rPr>
        <w:t xml:space="preserve"> </w:t>
      </w:r>
      <w:r>
        <w:rPr>
          <w:spacing w:val="-1"/>
        </w:rPr>
        <w:t>and</w:t>
      </w:r>
      <w:r>
        <w:rPr>
          <w:spacing w:val="30"/>
        </w:rPr>
        <w:t xml:space="preserve"> </w:t>
      </w:r>
      <w:hyperlink w:anchor="_bookmark72" w:history="1">
        <w:r>
          <w:t>8.2</w:t>
        </w:r>
      </w:hyperlink>
      <w:r>
        <w:rPr>
          <w:spacing w:val="30"/>
        </w:rPr>
        <w:t xml:space="preserve"> </w:t>
      </w:r>
      <w:r>
        <w:rPr>
          <w:spacing w:val="-1"/>
        </w:rPr>
        <w:t>(Location</w:t>
      </w:r>
      <w:r>
        <w:rPr>
          <w:spacing w:val="30"/>
        </w:rPr>
        <w:t xml:space="preserve"> </w:t>
      </w:r>
      <w:r>
        <w:rPr>
          <w:spacing w:val="-1"/>
        </w:rPr>
        <w:t>and</w:t>
      </w:r>
      <w:r>
        <w:rPr>
          <w:spacing w:val="30"/>
        </w:rPr>
        <w:t xml:space="preserve"> </w:t>
      </w:r>
      <w:r>
        <w:rPr>
          <w:spacing w:val="-1"/>
        </w:rPr>
        <w:t>Manner</w:t>
      </w:r>
      <w:r>
        <w:rPr>
          <w:spacing w:val="33"/>
        </w:rPr>
        <w:t xml:space="preserve"> </w:t>
      </w:r>
      <w:r>
        <w:rPr>
          <w:spacing w:val="-2"/>
        </w:rPr>
        <w:t>of</w:t>
      </w:r>
      <w:r>
        <w:rPr>
          <w:spacing w:val="34"/>
        </w:rPr>
        <w:t xml:space="preserve"> </w:t>
      </w:r>
      <w:r>
        <w:rPr>
          <w:spacing w:val="-1"/>
        </w:rPr>
        <w:t>Delivery</w:t>
      </w:r>
      <w:r>
        <w:rPr>
          <w:spacing w:val="28"/>
        </w:rPr>
        <w:t xml:space="preserve"> </w:t>
      </w:r>
      <w:r>
        <w:rPr>
          <w:spacing w:val="-1"/>
        </w:rPr>
        <w:t>of</w:t>
      </w:r>
      <w:r>
        <w:rPr>
          <w:spacing w:val="34"/>
        </w:rPr>
        <w:t xml:space="preserve"> </w:t>
      </w:r>
      <w:r>
        <w:rPr>
          <w:spacing w:val="-1"/>
        </w:rPr>
        <w:t>the</w:t>
      </w:r>
      <w:r>
        <w:rPr>
          <w:spacing w:val="22"/>
        </w:rPr>
        <w:t xml:space="preserve"> </w:t>
      </w:r>
      <w:r>
        <w:rPr>
          <w:spacing w:val="-1"/>
        </w:rPr>
        <w:t>Services)</w:t>
      </w:r>
      <w:r>
        <w:rPr>
          <w:spacing w:val="33"/>
        </w:rPr>
        <w:t xml:space="preserve"> </w:t>
      </w:r>
      <w:r>
        <w:rPr>
          <w:spacing w:val="-1"/>
        </w:rPr>
        <w:t>("</w:t>
      </w:r>
      <w:r>
        <w:rPr>
          <w:b/>
          <w:spacing w:val="-1"/>
        </w:rPr>
        <w:t>Undelivered</w:t>
      </w:r>
      <w:r>
        <w:rPr>
          <w:b/>
          <w:spacing w:val="29"/>
        </w:rPr>
        <w:t xml:space="preserve"> </w:t>
      </w:r>
      <w:r>
        <w:rPr>
          <w:b/>
          <w:spacing w:val="-1"/>
        </w:rPr>
        <w:t>Services</w:t>
      </w:r>
      <w:r>
        <w:rPr>
          <w:spacing w:val="-1"/>
        </w:rPr>
        <w:t>"),</w:t>
      </w:r>
      <w:r>
        <w:rPr>
          <w:spacing w:val="33"/>
        </w:rPr>
        <w:t xml:space="preserve"> </w:t>
      </w:r>
      <w:r>
        <w:t>the</w:t>
      </w:r>
      <w:r>
        <w:rPr>
          <w:spacing w:val="31"/>
        </w:rPr>
        <w:t xml:space="preserve"> </w:t>
      </w:r>
      <w:r>
        <w:rPr>
          <w:spacing w:val="-1"/>
        </w:rPr>
        <w:t>Customer,</w:t>
      </w:r>
      <w:r>
        <w:rPr>
          <w:spacing w:val="33"/>
        </w:rPr>
        <w:t xml:space="preserve"> </w:t>
      </w:r>
      <w:r>
        <w:rPr>
          <w:spacing w:val="-2"/>
        </w:rPr>
        <w:t>without</w:t>
      </w:r>
      <w:r>
        <w:rPr>
          <w:spacing w:val="33"/>
        </w:rPr>
        <w:t xml:space="preserve"> </w:t>
      </w:r>
      <w:r>
        <w:rPr>
          <w:spacing w:val="-1"/>
        </w:rPr>
        <w:t>prejudice</w:t>
      </w:r>
      <w:r>
        <w:rPr>
          <w:spacing w:val="34"/>
        </w:rPr>
        <w:t xml:space="preserve"> </w:t>
      </w:r>
      <w:r>
        <w:t>to</w:t>
      </w:r>
      <w:r>
        <w:rPr>
          <w:spacing w:val="24"/>
        </w:rPr>
        <w:t xml:space="preserve"> </w:t>
      </w:r>
      <w:r>
        <w:rPr>
          <w:spacing w:val="-1"/>
        </w:rPr>
        <w:t>any</w:t>
      </w:r>
      <w:r>
        <w:rPr>
          <w:spacing w:val="22"/>
        </w:rPr>
        <w:t xml:space="preserve"> </w:t>
      </w:r>
      <w:r>
        <w:rPr>
          <w:spacing w:val="-1"/>
        </w:rPr>
        <w:t>other</w:t>
      </w:r>
      <w:r>
        <w:rPr>
          <w:spacing w:val="23"/>
        </w:rPr>
        <w:t xml:space="preserve"> </w:t>
      </w:r>
      <w:r>
        <w:rPr>
          <w:spacing w:val="-1"/>
        </w:rPr>
        <w:t>rights</w:t>
      </w:r>
      <w:r>
        <w:rPr>
          <w:spacing w:val="22"/>
        </w:rPr>
        <w:t xml:space="preserve"> </w:t>
      </w:r>
      <w:r>
        <w:rPr>
          <w:spacing w:val="-1"/>
        </w:rPr>
        <w:t>and</w:t>
      </w:r>
      <w:r>
        <w:rPr>
          <w:spacing w:val="24"/>
        </w:rPr>
        <w:t xml:space="preserve"> </w:t>
      </w:r>
      <w:r>
        <w:rPr>
          <w:spacing w:val="-1"/>
        </w:rPr>
        <w:t>remedies</w:t>
      </w:r>
      <w:r>
        <w:rPr>
          <w:spacing w:val="25"/>
        </w:rPr>
        <w:t xml:space="preserve"> </w:t>
      </w:r>
      <w:r>
        <w:rPr>
          <w:spacing w:val="-2"/>
        </w:rPr>
        <w:t>of</w:t>
      </w:r>
      <w:r>
        <w:rPr>
          <w:spacing w:val="26"/>
        </w:rPr>
        <w:t xml:space="preserve"> </w:t>
      </w:r>
      <w:r>
        <w:t>the</w:t>
      </w:r>
      <w:r>
        <w:rPr>
          <w:spacing w:val="24"/>
        </w:rPr>
        <w:t xml:space="preserve"> </w:t>
      </w:r>
      <w:r>
        <w:rPr>
          <w:spacing w:val="-2"/>
        </w:rPr>
        <w:t>Customer</w:t>
      </w:r>
      <w:r>
        <w:rPr>
          <w:spacing w:val="26"/>
        </w:rPr>
        <w:t xml:space="preserve"> </w:t>
      </w:r>
      <w:r>
        <w:rPr>
          <w:spacing w:val="-2"/>
        </w:rPr>
        <w:t>howsoever</w:t>
      </w:r>
      <w:r>
        <w:rPr>
          <w:spacing w:val="26"/>
        </w:rPr>
        <w:t xml:space="preserve"> </w:t>
      </w:r>
      <w:r>
        <w:rPr>
          <w:spacing w:val="-1"/>
        </w:rPr>
        <w:t>arising,</w:t>
      </w:r>
      <w:r>
        <w:rPr>
          <w:spacing w:val="53"/>
        </w:rPr>
        <w:t xml:space="preserve"> </w:t>
      </w:r>
      <w:r>
        <w:rPr>
          <w:spacing w:val="-1"/>
        </w:rPr>
        <w:t>shall</w:t>
      </w:r>
      <w:r>
        <w:t xml:space="preserve"> </w:t>
      </w:r>
      <w:r>
        <w:rPr>
          <w:spacing w:val="-1"/>
        </w:rPr>
        <w:t>be</w:t>
      </w:r>
      <w:r>
        <w:t xml:space="preserve"> </w:t>
      </w:r>
      <w:r>
        <w:rPr>
          <w:spacing w:val="-1"/>
        </w:rPr>
        <w:t>entitled</w:t>
      </w:r>
      <w:r>
        <w:t xml:space="preserve"> to</w:t>
      </w:r>
      <w:r>
        <w:rPr>
          <w:spacing w:val="3"/>
        </w:rPr>
        <w:t xml:space="preserve"> </w:t>
      </w:r>
      <w:r>
        <w:rPr>
          <w:spacing w:val="-1"/>
        </w:rPr>
        <w:t>withhold</w:t>
      </w:r>
      <w:r>
        <w:t xml:space="preserve"> </w:t>
      </w:r>
      <w:r>
        <w:rPr>
          <w:spacing w:val="-1"/>
        </w:rPr>
        <w:t>payment</w:t>
      </w:r>
      <w:r>
        <w:rPr>
          <w:spacing w:val="2"/>
        </w:rPr>
        <w:t xml:space="preserve"> </w:t>
      </w:r>
      <w:r>
        <w:rPr>
          <w:spacing w:val="-1"/>
        </w:rPr>
        <w:t>of</w:t>
      </w:r>
      <w:r>
        <w:rPr>
          <w:spacing w:val="4"/>
        </w:rPr>
        <w:t xml:space="preserve"> </w:t>
      </w:r>
      <w:r>
        <w:t xml:space="preserve">the </w:t>
      </w:r>
      <w:r>
        <w:rPr>
          <w:spacing w:val="-2"/>
        </w:rPr>
        <w:t>applicable</w:t>
      </w:r>
      <w:r>
        <w:t xml:space="preserve"> </w:t>
      </w:r>
      <w:r>
        <w:rPr>
          <w:spacing w:val="-1"/>
        </w:rPr>
        <w:t>Call</w:t>
      </w:r>
      <w:r>
        <w:t xml:space="preserve"> Off</w:t>
      </w:r>
      <w:r>
        <w:rPr>
          <w:spacing w:val="4"/>
        </w:rPr>
        <w:t xml:space="preserve"> </w:t>
      </w:r>
      <w:r>
        <w:rPr>
          <w:spacing w:val="-2"/>
        </w:rPr>
        <w:t>Contract</w:t>
      </w:r>
      <w:r>
        <w:rPr>
          <w:spacing w:val="61"/>
        </w:rPr>
        <w:t xml:space="preserve"> </w:t>
      </w:r>
      <w:r>
        <w:rPr>
          <w:spacing w:val="-1"/>
        </w:rPr>
        <w:t>Charges</w:t>
      </w:r>
      <w:r>
        <w:rPr>
          <w:spacing w:val="5"/>
        </w:rPr>
        <w:t xml:space="preserve"> </w:t>
      </w:r>
      <w:r>
        <w:t>for</w:t>
      </w:r>
      <w:r>
        <w:rPr>
          <w:spacing w:val="12"/>
        </w:rPr>
        <w:t xml:space="preserve"> </w:t>
      </w:r>
      <w:r>
        <w:t>the</w:t>
      </w:r>
      <w:r>
        <w:rPr>
          <w:spacing w:val="7"/>
        </w:rPr>
        <w:t xml:space="preserve"> </w:t>
      </w:r>
      <w:r>
        <w:rPr>
          <w:spacing w:val="-1"/>
        </w:rPr>
        <w:t>Services</w:t>
      </w:r>
      <w:r>
        <w:rPr>
          <w:spacing w:val="10"/>
        </w:rPr>
        <w:t xml:space="preserve"> </w:t>
      </w:r>
      <w:r>
        <w:rPr>
          <w:spacing w:val="-1"/>
        </w:rPr>
        <w:t>that</w:t>
      </w:r>
      <w:r>
        <w:rPr>
          <w:spacing w:val="9"/>
        </w:rPr>
        <w:t xml:space="preserve"> </w:t>
      </w:r>
      <w:r>
        <w:rPr>
          <w:spacing w:val="-2"/>
        </w:rPr>
        <w:t>were</w:t>
      </w:r>
      <w:r>
        <w:rPr>
          <w:spacing w:val="10"/>
        </w:rPr>
        <w:t xml:space="preserve"> </w:t>
      </w:r>
      <w:r>
        <w:rPr>
          <w:spacing w:val="-1"/>
        </w:rPr>
        <w:t>not</w:t>
      </w:r>
      <w:r>
        <w:rPr>
          <w:spacing w:val="11"/>
        </w:rPr>
        <w:t xml:space="preserve"> </w:t>
      </w:r>
      <w:r>
        <w:rPr>
          <w:spacing w:val="-1"/>
        </w:rPr>
        <w:t>so</w:t>
      </w:r>
      <w:r>
        <w:rPr>
          <w:spacing w:val="10"/>
        </w:rPr>
        <w:t xml:space="preserve"> </w:t>
      </w:r>
      <w:r>
        <w:rPr>
          <w:spacing w:val="-2"/>
        </w:rPr>
        <w:t>Delivered</w:t>
      </w:r>
      <w:r>
        <w:rPr>
          <w:spacing w:val="10"/>
        </w:rPr>
        <w:t xml:space="preserve"> </w:t>
      </w:r>
      <w:r>
        <w:rPr>
          <w:spacing w:val="-1"/>
        </w:rPr>
        <w:t>until</w:t>
      </w:r>
      <w:r>
        <w:rPr>
          <w:spacing w:val="9"/>
        </w:rPr>
        <w:t xml:space="preserve"> </w:t>
      </w:r>
      <w:r>
        <w:rPr>
          <w:spacing w:val="-1"/>
        </w:rPr>
        <w:t>such</w:t>
      </w:r>
      <w:r>
        <w:rPr>
          <w:spacing w:val="10"/>
        </w:rPr>
        <w:t xml:space="preserve"> </w:t>
      </w:r>
      <w:r>
        <w:rPr>
          <w:spacing w:val="-1"/>
        </w:rPr>
        <w:t>time</w:t>
      </w:r>
      <w:r>
        <w:rPr>
          <w:spacing w:val="10"/>
        </w:rPr>
        <w:t xml:space="preserve"> </w:t>
      </w:r>
      <w:r>
        <w:rPr>
          <w:spacing w:val="-1"/>
        </w:rPr>
        <w:t>as</w:t>
      </w:r>
      <w:r>
        <w:rPr>
          <w:spacing w:val="46"/>
        </w:rPr>
        <w:t xml:space="preserve"> </w:t>
      </w:r>
      <w:r>
        <w:t xml:space="preserve">the </w:t>
      </w:r>
      <w:r>
        <w:rPr>
          <w:spacing w:val="-2"/>
        </w:rPr>
        <w:t>Undelivered</w:t>
      </w:r>
      <w:r>
        <w:t xml:space="preserve"> </w:t>
      </w:r>
      <w:r>
        <w:rPr>
          <w:spacing w:val="-1"/>
        </w:rPr>
        <w:t>Services</w:t>
      </w:r>
      <w:r>
        <w:rPr>
          <w:spacing w:val="1"/>
        </w:rPr>
        <w:t xml:space="preserve"> </w:t>
      </w:r>
      <w:r>
        <w:rPr>
          <w:spacing w:val="-1"/>
        </w:rPr>
        <w:t>are</w:t>
      </w:r>
      <w:r>
        <w:rPr>
          <w:spacing w:val="-2"/>
        </w:rPr>
        <w:t xml:space="preserve"> Delivered.</w:t>
      </w:r>
    </w:p>
    <w:p w:rsidR="008918FA" w:rsidRDefault="008918FA" w:rsidP="008918FA">
      <w:pPr>
        <w:pStyle w:val="BodyText"/>
        <w:numPr>
          <w:ilvl w:val="2"/>
          <w:numId w:val="67"/>
        </w:numPr>
        <w:tabs>
          <w:tab w:val="left" w:pos="1886"/>
        </w:tabs>
        <w:spacing w:before="121"/>
        <w:ind w:left="1885" w:right="112" w:hanging="993"/>
        <w:jc w:val="both"/>
      </w:pPr>
      <w:bookmarkStart w:id="44" w:name="_bookmark74"/>
      <w:bookmarkEnd w:id="44"/>
      <w:r>
        <w:t>The</w:t>
      </w:r>
      <w:r>
        <w:rPr>
          <w:spacing w:val="7"/>
        </w:rPr>
        <w:t xml:space="preserve"> </w:t>
      </w:r>
      <w:r>
        <w:rPr>
          <w:spacing w:val="-1"/>
        </w:rPr>
        <w:t>Customer</w:t>
      </w:r>
      <w:r>
        <w:rPr>
          <w:spacing w:val="7"/>
        </w:rPr>
        <w:t xml:space="preserve"> </w:t>
      </w:r>
      <w:r>
        <w:rPr>
          <w:spacing w:val="-1"/>
        </w:rPr>
        <w:t>may,</w:t>
      </w:r>
      <w:r>
        <w:rPr>
          <w:spacing w:val="9"/>
        </w:rPr>
        <w:t xml:space="preserve"> </w:t>
      </w:r>
      <w:r>
        <w:rPr>
          <w:spacing w:val="-1"/>
        </w:rPr>
        <w:t>at</w:t>
      </w:r>
      <w:r>
        <w:rPr>
          <w:spacing w:val="9"/>
        </w:rPr>
        <w:t xml:space="preserve"> </w:t>
      </w:r>
      <w:r>
        <w:rPr>
          <w:spacing w:val="-2"/>
        </w:rPr>
        <w:t>its</w:t>
      </w:r>
      <w:r>
        <w:rPr>
          <w:spacing w:val="8"/>
        </w:rPr>
        <w:t xml:space="preserve"> </w:t>
      </w:r>
      <w:r>
        <w:rPr>
          <w:spacing w:val="-1"/>
        </w:rPr>
        <w:t>discretion</w:t>
      </w:r>
      <w:r>
        <w:rPr>
          <w:spacing w:val="7"/>
        </w:rPr>
        <w:t xml:space="preserve"> </w:t>
      </w:r>
      <w:r>
        <w:rPr>
          <w:spacing w:val="-1"/>
        </w:rPr>
        <w:t>and</w:t>
      </w:r>
      <w:r>
        <w:rPr>
          <w:spacing w:val="7"/>
        </w:rPr>
        <w:t xml:space="preserve"> </w:t>
      </w:r>
      <w:r>
        <w:rPr>
          <w:spacing w:val="-2"/>
        </w:rPr>
        <w:t>without</w:t>
      </w:r>
      <w:r>
        <w:rPr>
          <w:spacing w:val="11"/>
        </w:rPr>
        <w:t xml:space="preserve"> </w:t>
      </w:r>
      <w:r>
        <w:rPr>
          <w:spacing w:val="-1"/>
        </w:rPr>
        <w:t>prejudice</w:t>
      </w:r>
      <w:r>
        <w:rPr>
          <w:spacing w:val="8"/>
        </w:rPr>
        <w:t xml:space="preserve"> </w:t>
      </w:r>
      <w:r>
        <w:t>to</w:t>
      </w:r>
      <w:r>
        <w:rPr>
          <w:spacing w:val="7"/>
        </w:rPr>
        <w:t xml:space="preserve"> </w:t>
      </w:r>
      <w:r>
        <w:rPr>
          <w:spacing w:val="-1"/>
        </w:rPr>
        <w:t>any</w:t>
      </w:r>
      <w:r>
        <w:rPr>
          <w:spacing w:val="5"/>
        </w:rPr>
        <w:t xml:space="preserve"> </w:t>
      </w:r>
      <w:r>
        <w:rPr>
          <w:spacing w:val="-1"/>
        </w:rPr>
        <w:t>other</w:t>
      </w:r>
      <w:r>
        <w:rPr>
          <w:spacing w:val="44"/>
        </w:rPr>
        <w:t xml:space="preserve"> </w:t>
      </w:r>
      <w:r>
        <w:rPr>
          <w:spacing w:val="-1"/>
        </w:rPr>
        <w:t>rights</w:t>
      </w:r>
      <w:r>
        <w:rPr>
          <w:spacing w:val="53"/>
        </w:rPr>
        <w:t xml:space="preserve"> </w:t>
      </w:r>
      <w:r>
        <w:rPr>
          <w:spacing w:val="-1"/>
        </w:rPr>
        <w:t>and</w:t>
      </w:r>
      <w:r>
        <w:rPr>
          <w:spacing w:val="53"/>
        </w:rPr>
        <w:t xml:space="preserve"> </w:t>
      </w:r>
      <w:r>
        <w:rPr>
          <w:spacing w:val="-1"/>
        </w:rPr>
        <w:t>remedies</w:t>
      </w:r>
      <w:r>
        <w:rPr>
          <w:spacing w:val="53"/>
        </w:rPr>
        <w:t xml:space="preserve"> </w:t>
      </w:r>
      <w:r>
        <w:rPr>
          <w:spacing w:val="-2"/>
        </w:rPr>
        <w:t>of</w:t>
      </w:r>
      <w:r>
        <w:rPr>
          <w:spacing w:val="54"/>
        </w:rPr>
        <w:t xml:space="preserve"> </w:t>
      </w:r>
      <w:r>
        <w:t>the</w:t>
      </w:r>
      <w:r>
        <w:rPr>
          <w:spacing w:val="53"/>
        </w:rPr>
        <w:t xml:space="preserve"> </w:t>
      </w:r>
      <w:r>
        <w:rPr>
          <w:spacing w:val="-1"/>
        </w:rPr>
        <w:t>Customer</w:t>
      </w:r>
      <w:r>
        <w:rPr>
          <w:spacing w:val="54"/>
        </w:rPr>
        <w:t xml:space="preserve"> </w:t>
      </w:r>
      <w:r>
        <w:rPr>
          <w:spacing w:val="-1"/>
        </w:rPr>
        <w:t>howsoever</w:t>
      </w:r>
      <w:r>
        <w:rPr>
          <w:spacing w:val="55"/>
        </w:rPr>
        <w:t xml:space="preserve"> </w:t>
      </w:r>
      <w:r>
        <w:rPr>
          <w:spacing w:val="-1"/>
        </w:rPr>
        <w:t>arising,</w:t>
      </w:r>
      <w:r>
        <w:rPr>
          <w:spacing w:val="56"/>
        </w:rPr>
        <w:t xml:space="preserve"> </w:t>
      </w:r>
      <w:r>
        <w:rPr>
          <w:spacing w:val="-1"/>
        </w:rPr>
        <w:t>deem</w:t>
      </w:r>
      <w:r>
        <w:rPr>
          <w:spacing w:val="52"/>
        </w:rPr>
        <w:t xml:space="preserve"> </w:t>
      </w:r>
      <w:r>
        <w:rPr>
          <w:spacing w:val="-1"/>
        </w:rPr>
        <w:t>the</w:t>
      </w:r>
      <w:r>
        <w:rPr>
          <w:spacing w:val="22"/>
        </w:rPr>
        <w:t xml:space="preserve"> </w:t>
      </w:r>
      <w:r>
        <w:rPr>
          <w:spacing w:val="-1"/>
        </w:rPr>
        <w:t>failure</w:t>
      </w:r>
      <w:r>
        <w:rPr>
          <w:spacing w:val="51"/>
        </w:rPr>
        <w:t xml:space="preserve"> </w:t>
      </w:r>
      <w:r>
        <w:t>to</w:t>
      </w:r>
      <w:r>
        <w:rPr>
          <w:spacing w:val="51"/>
        </w:rPr>
        <w:t xml:space="preserve"> </w:t>
      </w:r>
      <w:r>
        <w:rPr>
          <w:spacing w:val="-1"/>
        </w:rPr>
        <w:t>comply</w:t>
      </w:r>
      <w:r>
        <w:rPr>
          <w:spacing w:val="51"/>
        </w:rPr>
        <w:t xml:space="preserve"> </w:t>
      </w:r>
      <w:r>
        <w:rPr>
          <w:spacing w:val="-1"/>
        </w:rPr>
        <w:t>with</w:t>
      </w:r>
      <w:r>
        <w:rPr>
          <w:spacing w:val="51"/>
        </w:rPr>
        <w:t xml:space="preserve"> </w:t>
      </w:r>
      <w:r>
        <w:rPr>
          <w:spacing w:val="-1"/>
        </w:rPr>
        <w:t>Clauses</w:t>
      </w:r>
      <w:r>
        <w:rPr>
          <w:spacing w:val="52"/>
        </w:rPr>
        <w:t xml:space="preserve"> </w:t>
      </w:r>
      <w:hyperlink w:anchor="_bookmark65" w:history="1">
        <w:r>
          <w:rPr>
            <w:spacing w:val="-1"/>
          </w:rPr>
          <w:t>7.1,</w:t>
        </w:r>
      </w:hyperlink>
      <w:r>
        <w:rPr>
          <w:spacing w:val="52"/>
        </w:rPr>
        <w:t xml:space="preserve"> </w:t>
      </w:r>
      <w:r>
        <w:rPr>
          <w:spacing w:val="-1"/>
        </w:rPr>
        <w:t>(Provision</w:t>
      </w:r>
      <w:r>
        <w:rPr>
          <w:spacing w:val="54"/>
        </w:rPr>
        <w:t xml:space="preserve"> </w:t>
      </w:r>
      <w:r>
        <w:rPr>
          <w:spacing w:val="-1"/>
        </w:rPr>
        <w:t>of</w:t>
      </w:r>
      <w:r>
        <w:rPr>
          <w:spacing w:val="54"/>
        </w:rPr>
        <w:t xml:space="preserve"> </w:t>
      </w:r>
      <w:r>
        <w:t>the</w:t>
      </w:r>
      <w:r>
        <w:rPr>
          <w:spacing w:val="51"/>
        </w:rPr>
        <w:t xml:space="preserve"> </w:t>
      </w:r>
      <w:r>
        <w:rPr>
          <w:spacing w:val="-1"/>
        </w:rPr>
        <w:t>Services),</w:t>
      </w:r>
      <w:r>
        <w:rPr>
          <w:spacing w:val="52"/>
        </w:rPr>
        <w:t xml:space="preserve"> </w:t>
      </w:r>
      <w:hyperlink w:anchor="_bookmark71" w:history="1">
        <w:r>
          <w:t>8.1</w:t>
        </w:r>
      </w:hyperlink>
      <w:r>
        <w:rPr>
          <w:spacing w:val="25"/>
        </w:rPr>
        <w:t xml:space="preserve"> </w:t>
      </w:r>
      <w:r>
        <w:rPr>
          <w:spacing w:val="-1"/>
        </w:rPr>
        <w:t>(Time</w:t>
      </w:r>
      <w:r>
        <w:rPr>
          <w:spacing w:val="39"/>
        </w:rPr>
        <w:t xml:space="preserve"> </w:t>
      </w:r>
      <w:r>
        <w:rPr>
          <w:spacing w:val="-2"/>
        </w:rPr>
        <w:t>of</w:t>
      </w:r>
      <w:r>
        <w:rPr>
          <w:spacing w:val="40"/>
        </w:rPr>
        <w:t xml:space="preserve"> </w:t>
      </w:r>
      <w:r>
        <w:rPr>
          <w:spacing w:val="-2"/>
        </w:rPr>
        <w:t>Delivery</w:t>
      </w:r>
      <w:r>
        <w:rPr>
          <w:spacing w:val="36"/>
        </w:rPr>
        <w:t xml:space="preserve"> </w:t>
      </w:r>
      <w:r>
        <w:rPr>
          <w:spacing w:val="-1"/>
        </w:rPr>
        <w:t>of</w:t>
      </w:r>
      <w:r>
        <w:rPr>
          <w:spacing w:val="42"/>
        </w:rPr>
        <w:t xml:space="preserve"> </w:t>
      </w:r>
      <w:r>
        <w:t>the</w:t>
      </w:r>
      <w:r>
        <w:rPr>
          <w:spacing w:val="36"/>
        </w:rPr>
        <w:t xml:space="preserve"> </w:t>
      </w:r>
      <w:r>
        <w:rPr>
          <w:spacing w:val="-1"/>
        </w:rPr>
        <w:t>Services)</w:t>
      </w:r>
      <w:r>
        <w:rPr>
          <w:spacing w:val="40"/>
        </w:rPr>
        <w:t xml:space="preserve"> </w:t>
      </w:r>
      <w:r>
        <w:rPr>
          <w:spacing w:val="-1"/>
        </w:rPr>
        <w:t>and</w:t>
      </w:r>
      <w:r>
        <w:rPr>
          <w:spacing w:val="41"/>
        </w:rPr>
        <w:t xml:space="preserve"> </w:t>
      </w:r>
      <w:hyperlink w:anchor="_bookmark72" w:history="1">
        <w:r>
          <w:t>8.2</w:t>
        </w:r>
      </w:hyperlink>
      <w:r>
        <w:rPr>
          <w:spacing w:val="36"/>
        </w:rPr>
        <w:t xml:space="preserve"> </w:t>
      </w:r>
      <w:r>
        <w:rPr>
          <w:spacing w:val="-1"/>
        </w:rPr>
        <w:t>(Location</w:t>
      </w:r>
      <w:r>
        <w:rPr>
          <w:spacing w:val="38"/>
        </w:rPr>
        <w:t xml:space="preserve"> </w:t>
      </w:r>
      <w:r>
        <w:rPr>
          <w:spacing w:val="-1"/>
        </w:rPr>
        <w:t>and</w:t>
      </w:r>
      <w:r>
        <w:rPr>
          <w:spacing w:val="38"/>
        </w:rPr>
        <w:t xml:space="preserve"> </w:t>
      </w:r>
      <w:r>
        <w:rPr>
          <w:spacing w:val="-2"/>
        </w:rPr>
        <w:t>Manner</w:t>
      </w:r>
      <w:r>
        <w:rPr>
          <w:spacing w:val="40"/>
        </w:rPr>
        <w:t xml:space="preserve"> </w:t>
      </w:r>
      <w:r>
        <w:rPr>
          <w:spacing w:val="-2"/>
        </w:rPr>
        <w:t>of</w:t>
      </w:r>
      <w:r>
        <w:rPr>
          <w:spacing w:val="35"/>
        </w:rPr>
        <w:t xml:space="preserve"> </w:t>
      </w:r>
      <w:r>
        <w:rPr>
          <w:spacing w:val="-1"/>
        </w:rPr>
        <w:t>Delivery</w:t>
      </w:r>
      <w:r>
        <w:rPr>
          <w:spacing w:val="5"/>
        </w:rPr>
        <w:t xml:space="preserve"> </w:t>
      </w:r>
      <w:r>
        <w:rPr>
          <w:spacing w:val="-1"/>
        </w:rPr>
        <w:t>of</w:t>
      </w:r>
      <w:r>
        <w:rPr>
          <w:spacing w:val="11"/>
        </w:rPr>
        <w:t xml:space="preserve"> </w:t>
      </w:r>
      <w:r>
        <w:t>the</w:t>
      </w:r>
      <w:r>
        <w:rPr>
          <w:spacing w:val="5"/>
        </w:rPr>
        <w:t xml:space="preserve"> </w:t>
      </w:r>
      <w:r>
        <w:rPr>
          <w:spacing w:val="-1"/>
        </w:rPr>
        <w:t>Services)</w:t>
      </w:r>
      <w:r>
        <w:rPr>
          <w:spacing w:val="8"/>
        </w:rPr>
        <w:t xml:space="preserve"> </w:t>
      </w:r>
      <w:r>
        <w:rPr>
          <w:spacing w:val="-1"/>
        </w:rPr>
        <w:t>and</w:t>
      </w:r>
      <w:r>
        <w:rPr>
          <w:spacing w:val="7"/>
        </w:rPr>
        <w:t xml:space="preserve"> </w:t>
      </w:r>
      <w:r>
        <w:rPr>
          <w:spacing w:val="-1"/>
        </w:rPr>
        <w:t>meet</w:t>
      </w:r>
      <w:r>
        <w:rPr>
          <w:spacing w:val="9"/>
        </w:rPr>
        <w:t xml:space="preserve"> </w:t>
      </w:r>
      <w:r>
        <w:t>the</w:t>
      </w:r>
      <w:r>
        <w:rPr>
          <w:spacing w:val="5"/>
        </w:rPr>
        <w:t xml:space="preserve"> </w:t>
      </w:r>
      <w:r>
        <w:rPr>
          <w:spacing w:val="-2"/>
        </w:rPr>
        <w:t>relevant</w:t>
      </w:r>
      <w:r>
        <w:rPr>
          <w:spacing w:val="7"/>
        </w:rPr>
        <w:t xml:space="preserve"> </w:t>
      </w:r>
      <w:r>
        <w:rPr>
          <w:spacing w:val="-1"/>
        </w:rPr>
        <w:t>Milestone</w:t>
      </w:r>
      <w:r>
        <w:rPr>
          <w:spacing w:val="7"/>
        </w:rPr>
        <w:t xml:space="preserve"> </w:t>
      </w:r>
      <w:r>
        <w:rPr>
          <w:spacing w:val="-1"/>
        </w:rPr>
        <w:t>Date</w:t>
      </w:r>
      <w:r>
        <w:rPr>
          <w:spacing w:val="7"/>
        </w:rPr>
        <w:t xml:space="preserve"> </w:t>
      </w:r>
      <w:r>
        <w:rPr>
          <w:spacing w:val="-2"/>
        </w:rPr>
        <w:t>(if</w:t>
      </w:r>
      <w:r>
        <w:rPr>
          <w:spacing w:val="11"/>
        </w:rPr>
        <w:t xml:space="preserve"> </w:t>
      </w:r>
      <w:r>
        <w:rPr>
          <w:spacing w:val="-2"/>
        </w:rPr>
        <w:t>any)</w:t>
      </w:r>
      <w:r>
        <w:rPr>
          <w:spacing w:val="33"/>
        </w:rPr>
        <w:t xml:space="preserve"> </w:t>
      </w:r>
      <w:r>
        <w:t xml:space="preserve">to </w:t>
      </w:r>
      <w:r>
        <w:rPr>
          <w:spacing w:val="-1"/>
        </w:rPr>
        <w:t>be</w:t>
      </w:r>
      <w:r>
        <w:rPr>
          <w:spacing w:val="-2"/>
        </w:rPr>
        <w:t xml:space="preserve"> </w:t>
      </w:r>
      <w:r>
        <w:t>a</w:t>
      </w:r>
      <w:r>
        <w:rPr>
          <w:spacing w:val="-2"/>
        </w:rPr>
        <w:t xml:space="preserve"> </w:t>
      </w:r>
      <w:r>
        <w:rPr>
          <w:spacing w:val="-1"/>
        </w:rPr>
        <w:t>material</w:t>
      </w:r>
      <w:r>
        <w:t xml:space="preserve"> </w:t>
      </w:r>
      <w:r>
        <w:rPr>
          <w:spacing w:val="-1"/>
        </w:rPr>
        <w:t>Default.</w:t>
      </w:r>
    </w:p>
    <w:p w:rsidR="008918FA" w:rsidRDefault="008918FA" w:rsidP="008918FA">
      <w:pPr>
        <w:pStyle w:val="Heading1"/>
        <w:numPr>
          <w:ilvl w:val="1"/>
          <w:numId w:val="67"/>
        </w:numPr>
        <w:tabs>
          <w:tab w:val="left" w:pos="688"/>
        </w:tabs>
        <w:ind w:left="687"/>
        <w:jc w:val="left"/>
        <w:rPr>
          <w:b w:val="0"/>
          <w:bCs w:val="0"/>
        </w:rPr>
      </w:pPr>
      <w:r>
        <w:rPr>
          <w:spacing w:val="-1"/>
        </w:rPr>
        <w:t>Obligation</w:t>
      </w:r>
      <w:r>
        <w:rPr>
          <w:spacing w:val="-2"/>
        </w:rPr>
        <w:t xml:space="preserve"> </w:t>
      </w:r>
      <w:r>
        <w:t xml:space="preserve">to </w:t>
      </w:r>
      <w:r>
        <w:rPr>
          <w:spacing w:val="-2"/>
        </w:rPr>
        <w:t xml:space="preserve">Remedy </w:t>
      </w:r>
      <w:r>
        <w:rPr>
          <w:spacing w:val="-1"/>
        </w:rPr>
        <w:t>of</w:t>
      </w:r>
      <w:r>
        <w:rPr>
          <w:spacing w:val="2"/>
        </w:rPr>
        <w:t xml:space="preserve"> </w:t>
      </w:r>
      <w:r>
        <w:rPr>
          <w:spacing w:val="-1"/>
        </w:rPr>
        <w:t xml:space="preserve">Default </w:t>
      </w:r>
      <w:r>
        <w:t>in</w:t>
      </w:r>
      <w:r>
        <w:rPr>
          <w:spacing w:val="-2"/>
        </w:rPr>
        <w:t xml:space="preserve"> </w:t>
      </w:r>
      <w:r>
        <w:rPr>
          <w:spacing w:val="-1"/>
        </w:rPr>
        <w:t>the</w:t>
      </w:r>
      <w:r>
        <w:rPr>
          <w:spacing w:val="-2"/>
        </w:rPr>
        <w:t xml:space="preserve"> Supply</w:t>
      </w:r>
      <w:r>
        <w:rPr>
          <w:spacing w:val="-4"/>
        </w:rPr>
        <w:t xml:space="preserve"> </w:t>
      </w:r>
      <w:r>
        <w:rPr>
          <w:spacing w:val="-1"/>
        </w:rPr>
        <w:t>of</w:t>
      </w:r>
      <w:r>
        <w:rPr>
          <w:spacing w:val="2"/>
        </w:rPr>
        <w:t xml:space="preserve"> </w:t>
      </w:r>
      <w:r>
        <w:rPr>
          <w:spacing w:val="-1"/>
        </w:rPr>
        <w:t>the</w:t>
      </w:r>
      <w:r>
        <w:t xml:space="preserve"> </w:t>
      </w:r>
      <w:r>
        <w:rPr>
          <w:spacing w:val="-1"/>
        </w:rPr>
        <w:t>Services</w:t>
      </w:r>
    </w:p>
    <w:p w:rsidR="008918FA" w:rsidRDefault="008918FA" w:rsidP="008918FA">
      <w:pPr>
        <w:pStyle w:val="BodyText"/>
        <w:numPr>
          <w:ilvl w:val="2"/>
          <w:numId w:val="67"/>
        </w:numPr>
        <w:tabs>
          <w:tab w:val="left" w:pos="1886"/>
        </w:tabs>
        <w:spacing w:before="121"/>
        <w:ind w:left="1884" w:right="115" w:hanging="993"/>
        <w:jc w:val="both"/>
      </w:pPr>
      <w:r>
        <w:rPr>
          <w:spacing w:val="-1"/>
        </w:rPr>
        <w:t>Subject</w:t>
      </w:r>
      <w:r>
        <w:rPr>
          <w:spacing w:val="60"/>
        </w:rPr>
        <w:t xml:space="preserve"> </w:t>
      </w:r>
      <w:r>
        <w:t>to</w:t>
      </w:r>
      <w:r>
        <w:rPr>
          <w:spacing w:val="58"/>
        </w:rPr>
        <w:t xml:space="preserve"> </w:t>
      </w:r>
      <w:r>
        <w:rPr>
          <w:spacing w:val="-1"/>
        </w:rPr>
        <w:t>Clauses</w:t>
      </w:r>
      <w:r>
        <w:rPr>
          <w:spacing w:val="59"/>
        </w:rPr>
        <w:t xml:space="preserve"> </w:t>
      </w:r>
      <w:hyperlink w:anchor="_bookmark175" w:history="1">
        <w:r>
          <w:rPr>
            <w:spacing w:val="-1"/>
          </w:rPr>
          <w:t>33.9.2</w:t>
        </w:r>
      </w:hyperlink>
      <w:r>
        <w:rPr>
          <w:spacing w:val="58"/>
        </w:rPr>
        <w:t xml:space="preserve"> </w:t>
      </w:r>
      <w:r>
        <w:rPr>
          <w:spacing w:val="-1"/>
        </w:rPr>
        <w:t>and</w:t>
      </w:r>
      <w:r>
        <w:rPr>
          <w:spacing w:val="58"/>
        </w:rPr>
        <w:t xml:space="preserve"> </w:t>
      </w:r>
      <w:hyperlink w:anchor="_bookmark178" w:history="1">
        <w:r>
          <w:rPr>
            <w:spacing w:val="-1"/>
          </w:rPr>
          <w:t>33.9.3</w:t>
        </w:r>
      </w:hyperlink>
      <w:r>
        <w:rPr>
          <w:spacing w:val="58"/>
        </w:rPr>
        <w:t xml:space="preserve"> </w:t>
      </w:r>
      <w:r>
        <w:t>(IPR</w:t>
      </w:r>
      <w:r>
        <w:rPr>
          <w:spacing w:val="58"/>
        </w:rPr>
        <w:t xml:space="preserve"> </w:t>
      </w:r>
      <w:r>
        <w:rPr>
          <w:spacing w:val="-1"/>
        </w:rPr>
        <w:t>Indemnity)</w:t>
      </w:r>
      <w:r>
        <w:rPr>
          <w:spacing w:val="59"/>
        </w:rPr>
        <w:t xml:space="preserve"> </w:t>
      </w:r>
      <w:r>
        <w:rPr>
          <w:spacing w:val="-1"/>
        </w:rPr>
        <w:t>and</w:t>
      </w:r>
      <w:r>
        <w:rPr>
          <w:spacing w:val="60"/>
        </w:rPr>
        <w:t xml:space="preserve"> </w:t>
      </w:r>
      <w:r>
        <w:rPr>
          <w:spacing w:val="-2"/>
        </w:rPr>
        <w:t>without</w:t>
      </w:r>
      <w:r>
        <w:rPr>
          <w:spacing w:val="38"/>
        </w:rPr>
        <w:t xml:space="preserve"> </w:t>
      </w:r>
      <w:r>
        <w:rPr>
          <w:spacing w:val="-1"/>
        </w:rPr>
        <w:t>prejudice</w:t>
      </w:r>
      <w:r>
        <w:rPr>
          <w:spacing w:val="5"/>
        </w:rPr>
        <w:t xml:space="preserve"> </w:t>
      </w:r>
      <w:r>
        <w:t>to</w:t>
      </w:r>
      <w:r>
        <w:rPr>
          <w:spacing w:val="6"/>
        </w:rPr>
        <w:t xml:space="preserve"> </w:t>
      </w:r>
      <w:r>
        <w:rPr>
          <w:spacing w:val="-1"/>
        </w:rPr>
        <w:t>any</w:t>
      </w:r>
      <w:r>
        <w:rPr>
          <w:spacing w:val="3"/>
        </w:rPr>
        <w:t xml:space="preserve"> </w:t>
      </w:r>
      <w:r>
        <w:rPr>
          <w:spacing w:val="-1"/>
        </w:rPr>
        <w:t>other</w:t>
      </w:r>
      <w:r>
        <w:rPr>
          <w:spacing w:val="6"/>
        </w:rPr>
        <w:t xml:space="preserve"> </w:t>
      </w:r>
      <w:r>
        <w:rPr>
          <w:spacing w:val="-1"/>
        </w:rPr>
        <w:t>rights</w:t>
      </w:r>
      <w:r>
        <w:rPr>
          <w:spacing w:val="5"/>
        </w:rPr>
        <w:t xml:space="preserve"> </w:t>
      </w:r>
      <w:r>
        <w:rPr>
          <w:spacing w:val="-1"/>
        </w:rPr>
        <w:t>and</w:t>
      </w:r>
      <w:r>
        <w:rPr>
          <w:spacing w:val="5"/>
        </w:rPr>
        <w:t xml:space="preserve"> </w:t>
      </w:r>
      <w:r>
        <w:rPr>
          <w:spacing w:val="-1"/>
        </w:rPr>
        <w:t>remedies</w:t>
      </w:r>
      <w:r>
        <w:rPr>
          <w:spacing w:val="5"/>
        </w:rPr>
        <w:t xml:space="preserve"> </w:t>
      </w:r>
      <w:r>
        <w:rPr>
          <w:spacing w:val="-2"/>
        </w:rPr>
        <w:t>of</w:t>
      </w:r>
      <w:r>
        <w:rPr>
          <w:spacing w:val="9"/>
        </w:rPr>
        <w:t xml:space="preserve"> </w:t>
      </w:r>
      <w:r>
        <w:t>the</w:t>
      </w:r>
      <w:r>
        <w:rPr>
          <w:spacing w:val="3"/>
        </w:rPr>
        <w:t xml:space="preserve"> </w:t>
      </w:r>
      <w:r>
        <w:rPr>
          <w:spacing w:val="-1"/>
        </w:rPr>
        <w:t>Customer</w:t>
      </w:r>
      <w:r>
        <w:rPr>
          <w:spacing w:val="6"/>
        </w:rPr>
        <w:t xml:space="preserve"> </w:t>
      </w:r>
      <w:r>
        <w:rPr>
          <w:spacing w:val="-2"/>
        </w:rPr>
        <w:t>howsoever</w:t>
      </w:r>
      <w:r>
        <w:rPr>
          <w:spacing w:val="30"/>
        </w:rPr>
        <w:t xml:space="preserve"> </w:t>
      </w:r>
      <w:r>
        <w:rPr>
          <w:spacing w:val="-1"/>
        </w:rPr>
        <w:t>arising</w:t>
      </w:r>
      <w:r>
        <w:rPr>
          <w:spacing w:val="29"/>
        </w:rPr>
        <w:t xml:space="preserve"> </w:t>
      </w:r>
      <w:r>
        <w:rPr>
          <w:spacing w:val="-2"/>
        </w:rPr>
        <w:t>(including</w:t>
      </w:r>
      <w:r>
        <w:rPr>
          <w:spacing w:val="29"/>
        </w:rPr>
        <w:t xml:space="preserve"> </w:t>
      </w:r>
      <w:r>
        <w:rPr>
          <w:spacing w:val="-1"/>
        </w:rPr>
        <w:t>under</w:t>
      </w:r>
      <w:r>
        <w:rPr>
          <w:spacing w:val="26"/>
        </w:rPr>
        <w:t xml:space="preserve"> </w:t>
      </w:r>
      <w:r>
        <w:rPr>
          <w:spacing w:val="-1"/>
        </w:rPr>
        <w:t>Clauses</w:t>
      </w:r>
      <w:r>
        <w:rPr>
          <w:spacing w:val="27"/>
        </w:rPr>
        <w:t xml:space="preserve"> </w:t>
      </w:r>
      <w:hyperlink w:anchor="_bookmark74" w:history="1">
        <w:r>
          <w:t>8.3.2</w:t>
        </w:r>
      </w:hyperlink>
      <w:r>
        <w:rPr>
          <w:spacing w:val="27"/>
        </w:rPr>
        <w:t xml:space="preserve"> </w:t>
      </w:r>
      <w:r>
        <w:rPr>
          <w:spacing w:val="-2"/>
        </w:rPr>
        <w:t>(Undelivered</w:t>
      </w:r>
      <w:r>
        <w:rPr>
          <w:spacing w:val="27"/>
        </w:rPr>
        <w:t xml:space="preserve"> </w:t>
      </w:r>
      <w:r>
        <w:rPr>
          <w:spacing w:val="-1"/>
        </w:rPr>
        <w:t>Services)</w:t>
      </w:r>
      <w:r>
        <w:rPr>
          <w:spacing w:val="30"/>
        </w:rPr>
        <w:t xml:space="preserve"> </w:t>
      </w:r>
      <w:r>
        <w:rPr>
          <w:spacing w:val="-1"/>
        </w:rPr>
        <w:t>and</w:t>
      </w:r>
      <w:r>
        <w:rPr>
          <w:spacing w:val="27"/>
        </w:rPr>
        <w:t xml:space="preserve"> </w:t>
      </w:r>
      <w:hyperlink w:anchor="_bookmark214" w:history="1">
        <w:r>
          <w:rPr>
            <w:spacing w:val="-1"/>
          </w:rPr>
          <w:t>38</w:t>
        </w:r>
      </w:hyperlink>
      <w:r>
        <w:rPr>
          <w:spacing w:val="44"/>
        </w:rPr>
        <w:t xml:space="preserve"> </w:t>
      </w:r>
      <w:r>
        <w:rPr>
          <w:spacing w:val="-1"/>
        </w:rPr>
        <w:t>(Customer</w:t>
      </w:r>
      <w:r>
        <w:rPr>
          <w:spacing w:val="33"/>
        </w:rPr>
        <w:t xml:space="preserve"> </w:t>
      </w:r>
      <w:r>
        <w:rPr>
          <w:spacing w:val="-1"/>
        </w:rPr>
        <w:t>Remedies</w:t>
      </w:r>
      <w:r>
        <w:rPr>
          <w:spacing w:val="30"/>
        </w:rPr>
        <w:t xml:space="preserve"> </w:t>
      </w:r>
      <w:r>
        <w:t>for</w:t>
      </w:r>
      <w:r>
        <w:rPr>
          <w:spacing w:val="33"/>
        </w:rPr>
        <w:t xml:space="preserve"> </w:t>
      </w:r>
      <w:r>
        <w:rPr>
          <w:spacing w:val="-1"/>
        </w:rPr>
        <w:t>Default)),</w:t>
      </w:r>
      <w:r>
        <w:rPr>
          <w:spacing w:val="33"/>
        </w:rPr>
        <w:t xml:space="preserve"> </w:t>
      </w:r>
      <w:r>
        <w:t>the</w:t>
      </w:r>
      <w:r>
        <w:rPr>
          <w:spacing w:val="31"/>
        </w:rPr>
        <w:t xml:space="preserve"> </w:t>
      </w:r>
      <w:r>
        <w:rPr>
          <w:spacing w:val="-2"/>
        </w:rPr>
        <w:t>Supplier</w:t>
      </w:r>
      <w:r>
        <w:rPr>
          <w:spacing w:val="33"/>
        </w:rPr>
        <w:t xml:space="preserve"> </w:t>
      </w:r>
      <w:r>
        <w:rPr>
          <w:spacing w:val="-1"/>
        </w:rPr>
        <w:t>shall,</w:t>
      </w:r>
      <w:r>
        <w:rPr>
          <w:spacing w:val="35"/>
        </w:rPr>
        <w:t xml:space="preserve"> </w:t>
      </w:r>
      <w:r>
        <w:rPr>
          <w:spacing w:val="-2"/>
        </w:rPr>
        <w:t>where</w:t>
      </w:r>
      <w:r>
        <w:rPr>
          <w:spacing w:val="31"/>
        </w:rPr>
        <w:t xml:space="preserve"> </w:t>
      </w:r>
      <w:r>
        <w:rPr>
          <w:spacing w:val="-1"/>
        </w:rPr>
        <w:t>practicable:</w:t>
      </w:r>
    </w:p>
    <w:p w:rsidR="008918FA" w:rsidRDefault="008918FA" w:rsidP="008918FA">
      <w:pPr>
        <w:pStyle w:val="BodyText"/>
        <w:numPr>
          <w:ilvl w:val="3"/>
          <w:numId w:val="67"/>
        </w:numPr>
        <w:tabs>
          <w:tab w:val="left" w:pos="2593"/>
        </w:tabs>
        <w:ind w:right="115"/>
        <w:jc w:val="both"/>
      </w:pPr>
      <w:r>
        <w:rPr>
          <w:spacing w:val="-1"/>
        </w:rPr>
        <w:t>remedy</w:t>
      </w:r>
      <w:r>
        <w:rPr>
          <w:spacing w:val="15"/>
        </w:rPr>
        <w:t xml:space="preserve"> </w:t>
      </w:r>
      <w:r>
        <w:rPr>
          <w:spacing w:val="-1"/>
        </w:rPr>
        <w:t>any</w:t>
      </w:r>
      <w:r>
        <w:rPr>
          <w:spacing w:val="15"/>
        </w:rPr>
        <w:t xml:space="preserve"> </w:t>
      </w:r>
      <w:r>
        <w:rPr>
          <w:spacing w:val="-1"/>
        </w:rPr>
        <w:t>breach</w:t>
      </w:r>
      <w:r>
        <w:rPr>
          <w:spacing w:val="15"/>
        </w:rPr>
        <w:t xml:space="preserve"> </w:t>
      </w:r>
      <w:r>
        <w:rPr>
          <w:spacing w:val="-2"/>
        </w:rPr>
        <w:t>of</w:t>
      </w:r>
      <w:r>
        <w:rPr>
          <w:spacing w:val="19"/>
        </w:rPr>
        <w:t xml:space="preserve"> </w:t>
      </w:r>
      <w:r>
        <w:rPr>
          <w:spacing w:val="-2"/>
        </w:rPr>
        <w:t>its</w:t>
      </w:r>
      <w:r>
        <w:rPr>
          <w:spacing w:val="18"/>
        </w:rPr>
        <w:t xml:space="preserve"> </w:t>
      </w:r>
      <w:r>
        <w:rPr>
          <w:spacing w:val="-1"/>
        </w:rPr>
        <w:t>obligations</w:t>
      </w:r>
      <w:r>
        <w:rPr>
          <w:spacing w:val="18"/>
        </w:rPr>
        <w:t xml:space="preserve"> </w:t>
      </w:r>
      <w:r>
        <w:rPr>
          <w:spacing w:val="-1"/>
        </w:rPr>
        <w:t>in</w:t>
      </w:r>
      <w:r>
        <w:rPr>
          <w:spacing w:val="17"/>
        </w:rPr>
        <w:t xml:space="preserve"> </w:t>
      </w:r>
      <w:r>
        <w:rPr>
          <w:spacing w:val="-1"/>
        </w:rPr>
        <w:t>Clauses</w:t>
      </w:r>
      <w:r>
        <w:rPr>
          <w:spacing w:val="15"/>
        </w:rPr>
        <w:t xml:space="preserve"> </w:t>
      </w:r>
      <w:hyperlink w:anchor="_bookmark64" w:history="1">
        <w:r>
          <w:t>7</w:t>
        </w:r>
      </w:hyperlink>
      <w:r>
        <w:rPr>
          <w:spacing w:val="17"/>
        </w:rPr>
        <w:t xml:space="preserve"> </w:t>
      </w:r>
      <w:r>
        <w:rPr>
          <w:spacing w:val="-1"/>
        </w:rPr>
        <w:t>and</w:t>
      </w:r>
      <w:r>
        <w:rPr>
          <w:spacing w:val="17"/>
        </w:rPr>
        <w:t xml:space="preserve"> </w:t>
      </w:r>
      <w:hyperlink w:anchor="_bookmark70" w:history="1">
        <w:r>
          <w:t>8</w:t>
        </w:r>
      </w:hyperlink>
      <w:r>
        <w:rPr>
          <w:spacing w:val="15"/>
        </w:rPr>
        <w:t xml:space="preserve"> </w:t>
      </w:r>
      <w:r>
        <w:rPr>
          <w:spacing w:val="-2"/>
        </w:rPr>
        <w:t>within</w:t>
      </w:r>
      <w:r>
        <w:rPr>
          <w:spacing w:val="27"/>
        </w:rPr>
        <w:t xml:space="preserve"> </w:t>
      </w:r>
      <w:r>
        <w:rPr>
          <w:spacing w:val="-1"/>
        </w:rPr>
        <w:t>three</w:t>
      </w:r>
      <w:r>
        <w:rPr>
          <w:spacing w:val="2"/>
        </w:rPr>
        <w:t xml:space="preserve"> </w:t>
      </w:r>
      <w:r>
        <w:rPr>
          <w:spacing w:val="-1"/>
        </w:rPr>
        <w:t>(3)</w:t>
      </w:r>
      <w:r>
        <w:rPr>
          <w:spacing w:val="59"/>
        </w:rPr>
        <w:t xml:space="preserve"> </w:t>
      </w:r>
      <w:r>
        <w:rPr>
          <w:spacing w:val="-1"/>
        </w:rPr>
        <w:t>Working</w:t>
      </w:r>
      <w:r>
        <w:rPr>
          <w:spacing w:val="4"/>
        </w:rPr>
        <w:t xml:space="preserve"> </w:t>
      </w:r>
      <w:r>
        <w:rPr>
          <w:spacing w:val="-2"/>
        </w:rPr>
        <w:t>Days</w:t>
      </w:r>
      <w:r>
        <w:rPr>
          <w:spacing w:val="2"/>
        </w:rPr>
        <w:t xml:space="preserve"> </w:t>
      </w:r>
      <w:r>
        <w:rPr>
          <w:spacing w:val="-1"/>
        </w:rPr>
        <w:t>of</w:t>
      </w:r>
      <w:r>
        <w:rPr>
          <w:spacing w:val="5"/>
        </w:rPr>
        <w:t xml:space="preserve"> </w:t>
      </w:r>
      <w:r>
        <w:rPr>
          <w:spacing w:val="-2"/>
        </w:rPr>
        <w:t>becoming</w:t>
      </w:r>
      <w:r>
        <w:rPr>
          <w:spacing w:val="4"/>
        </w:rPr>
        <w:t xml:space="preserve"> </w:t>
      </w:r>
      <w:r>
        <w:rPr>
          <w:spacing w:val="-2"/>
        </w:rPr>
        <w:t>aware</w:t>
      </w:r>
      <w:r>
        <w:rPr>
          <w:spacing w:val="2"/>
        </w:rPr>
        <w:t xml:space="preserve"> </w:t>
      </w:r>
      <w:r>
        <w:rPr>
          <w:spacing w:val="-1"/>
        </w:rPr>
        <w:t>of</w:t>
      </w:r>
      <w:r>
        <w:rPr>
          <w:spacing w:val="3"/>
        </w:rPr>
        <w:t xml:space="preserve"> </w:t>
      </w:r>
      <w:r>
        <w:t>the</w:t>
      </w:r>
      <w:r>
        <w:rPr>
          <w:spacing w:val="2"/>
        </w:rPr>
        <w:t xml:space="preserve"> </w:t>
      </w:r>
      <w:r>
        <w:rPr>
          <w:spacing w:val="-2"/>
        </w:rPr>
        <w:t>relevant</w:t>
      </w:r>
      <w:r>
        <w:rPr>
          <w:spacing w:val="58"/>
        </w:rPr>
        <w:t xml:space="preserve"> </w:t>
      </w:r>
      <w:r>
        <w:rPr>
          <w:spacing w:val="-1"/>
        </w:rPr>
        <w:t>Default</w:t>
      </w:r>
      <w:r>
        <w:rPr>
          <w:spacing w:val="60"/>
        </w:rPr>
        <w:t xml:space="preserve"> </w:t>
      </w:r>
      <w:r>
        <w:rPr>
          <w:spacing w:val="-1"/>
        </w:rPr>
        <w:t>or</w:t>
      </w:r>
      <w:r>
        <w:rPr>
          <w:spacing w:val="59"/>
        </w:rPr>
        <w:t xml:space="preserve"> </w:t>
      </w:r>
      <w:r>
        <w:rPr>
          <w:spacing w:val="-2"/>
        </w:rPr>
        <w:t>being</w:t>
      </w:r>
      <w:r>
        <w:rPr>
          <w:spacing w:val="60"/>
        </w:rPr>
        <w:t xml:space="preserve"> </w:t>
      </w:r>
      <w:r>
        <w:rPr>
          <w:spacing w:val="-1"/>
        </w:rPr>
        <w:t>notified</w:t>
      </w:r>
      <w:r>
        <w:rPr>
          <w:spacing w:val="58"/>
        </w:rPr>
        <w:t xml:space="preserve"> </w:t>
      </w:r>
      <w:r>
        <w:rPr>
          <w:spacing w:val="-2"/>
        </w:rPr>
        <w:t>of</w:t>
      </w:r>
      <w:r>
        <w:t xml:space="preserve">  the</w:t>
      </w:r>
      <w:r>
        <w:rPr>
          <w:spacing w:val="58"/>
        </w:rPr>
        <w:t xml:space="preserve"> </w:t>
      </w:r>
      <w:r>
        <w:rPr>
          <w:spacing w:val="-2"/>
        </w:rPr>
        <w:t>Default</w:t>
      </w:r>
      <w:r>
        <w:rPr>
          <w:spacing w:val="60"/>
        </w:rPr>
        <w:t xml:space="preserve"> </w:t>
      </w:r>
      <w:r>
        <w:rPr>
          <w:spacing w:val="-1"/>
        </w:rPr>
        <w:t>by</w:t>
      </w:r>
      <w:r>
        <w:rPr>
          <w:spacing w:val="57"/>
        </w:rPr>
        <w:t xml:space="preserve"> </w:t>
      </w:r>
      <w:r>
        <w:t>the</w:t>
      </w:r>
      <w:r>
        <w:rPr>
          <w:spacing w:val="58"/>
        </w:rPr>
        <w:t xml:space="preserve"> </w:t>
      </w:r>
      <w:r>
        <w:rPr>
          <w:spacing w:val="-1"/>
        </w:rPr>
        <w:t>Customer</w:t>
      </w:r>
      <w:r>
        <w:rPr>
          <w:spacing w:val="59"/>
        </w:rPr>
        <w:t xml:space="preserve"> </w:t>
      </w:r>
      <w:r>
        <w:rPr>
          <w:spacing w:val="-1"/>
        </w:rPr>
        <w:t>or</w:t>
      </w:r>
      <w:r>
        <w:rPr>
          <w:spacing w:val="32"/>
        </w:rPr>
        <w:t xml:space="preserve"> </w:t>
      </w:r>
      <w:r>
        <w:rPr>
          <w:spacing w:val="-1"/>
        </w:rPr>
        <w:t>within</w:t>
      </w:r>
      <w:r>
        <w:rPr>
          <w:spacing w:val="16"/>
        </w:rPr>
        <w:t xml:space="preserve"> </w:t>
      </w:r>
      <w:r>
        <w:rPr>
          <w:spacing w:val="-1"/>
        </w:rPr>
        <w:t>such</w:t>
      </w:r>
      <w:r>
        <w:rPr>
          <w:spacing w:val="16"/>
        </w:rPr>
        <w:t xml:space="preserve"> </w:t>
      </w:r>
      <w:r>
        <w:rPr>
          <w:spacing w:val="-1"/>
        </w:rPr>
        <w:t>other</w:t>
      </w:r>
      <w:r>
        <w:rPr>
          <w:spacing w:val="17"/>
        </w:rPr>
        <w:t xml:space="preserve"> </w:t>
      </w:r>
      <w:r>
        <w:rPr>
          <w:spacing w:val="-1"/>
        </w:rPr>
        <w:t>time</w:t>
      </w:r>
      <w:r>
        <w:rPr>
          <w:spacing w:val="13"/>
        </w:rPr>
        <w:t xml:space="preserve"> </w:t>
      </w:r>
      <w:r>
        <w:rPr>
          <w:spacing w:val="-1"/>
        </w:rPr>
        <w:t>period</w:t>
      </w:r>
      <w:r>
        <w:rPr>
          <w:spacing w:val="16"/>
        </w:rPr>
        <w:t xml:space="preserve"> </w:t>
      </w:r>
      <w:r>
        <w:rPr>
          <w:spacing w:val="-1"/>
        </w:rPr>
        <w:t>as</w:t>
      </w:r>
      <w:r>
        <w:rPr>
          <w:spacing w:val="14"/>
        </w:rPr>
        <w:t xml:space="preserve"> </w:t>
      </w:r>
      <w:r>
        <w:rPr>
          <w:spacing w:val="-1"/>
        </w:rPr>
        <w:t>may</w:t>
      </w:r>
      <w:r>
        <w:rPr>
          <w:spacing w:val="14"/>
        </w:rPr>
        <w:t xml:space="preserve"> </w:t>
      </w:r>
      <w:r>
        <w:rPr>
          <w:spacing w:val="-1"/>
        </w:rPr>
        <w:t>be</w:t>
      </w:r>
      <w:r>
        <w:rPr>
          <w:spacing w:val="16"/>
        </w:rPr>
        <w:t xml:space="preserve"> </w:t>
      </w:r>
      <w:r>
        <w:rPr>
          <w:spacing w:val="-1"/>
        </w:rPr>
        <w:t>agreed</w:t>
      </w:r>
      <w:r>
        <w:rPr>
          <w:spacing w:val="16"/>
        </w:rPr>
        <w:t xml:space="preserve"> </w:t>
      </w:r>
      <w:r>
        <w:rPr>
          <w:spacing w:val="-2"/>
        </w:rPr>
        <w:t>with</w:t>
      </w:r>
      <w:r>
        <w:rPr>
          <w:spacing w:val="16"/>
        </w:rPr>
        <w:t xml:space="preserve"> </w:t>
      </w:r>
      <w:r>
        <w:rPr>
          <w:spacing w:val="-1"/>
        </w:rPr>
        <w:t>the</w:t>
      </w:r>
      <w:r>
        <w:rPr>
          <w:spacing w:val="28"/>
        </w:rPr>
        <w:t xml:space="preserve"> </w:t>
      </w:r>
      <w:r>
        <w:rPr>
          <w:spacing w:val="-1"/>
        </w:rPr>
        <w:t>Customer</w:t>
      </w:r>
      <w:r>
        <w:rPr>
          <w:spacing w:val="4"/>
        </w:rPr>
        <w:t xml:space="preserve"> </w:t>
      </w:r>
      <w:r>
        <w:rPr>
          <w:spacing w:val="-1"/>
        </w:rPr>
        <w:t>(taking</w:t>
      </w:r>
      <w:r>
        <w:rPr>
          <w:spacing w:val="7"/>
        </w:rPr>
        <w:t xml:space="preserve"> </w:t>
      </w:r>
      <w:r>
        <w:rPr>
          <w:spacing w:val="-1"/>
        </w:rPr>
        <w:t>into</w:t>
      </w:r>
      <w:r>
        <w:rPr>
          <w:spacing w:val="3"/>
        </w:rPr>
        <w:t xml:space="preserve"> </w:t>
      </w:r>
      <w:r>
        <w:rPr>
          <w:spacing w:val="-1"/>
        </w:rPr>
        <w:t>account</w:t>
      </w:r>
      <w:r>
        <w:rPr>
          <w:spacing w:val="4"/>
        </w:rPr>
        <w:t xml:space="preserve"> </w:t>
      </w:r>
      <w:r>
        <w:t>the</w:t>
      </w:r>
      <w:r>
        <w:rPr>
          <w:spacing w:val="5"/>
        </w:rPr>
        <w:t xml:space="preserve"> </w:t>
      </w:r>
      <w:r>
        <w:rPr>
          <w:spacing w:val="-1"/>
        </w:rPr>
        <w:t>nature</w:t>
      </w:r>
      <w:r>
        <w:rPr>
          <w:spacing w:val="3"/>
        </w:rPr>
        <w:t xml:space="preserve"> </w:t>
      </w:r>
      <w:r>
        <w:rPr>
          <w:spacing w:val="-2"/>
        </w:rPr>
        <w:t>of</w:t>
      </w:r>
      <w:r>
        <w:rPr>
          <w:spacing w:val="6"/>
        </w:rPr>
        <w:t xml:space="preserve"> </w:t>
      </w:r>
      <w:r>
        <w:t>the</w:t>
      </w:r>
      <w:r>
        <w:rPr>
          <w:spacing w:val="5"/>
        </w:rPr>
        <w:t xml:space="preserve"> </w:t>
      </w:r>
      <w:r>
        <w:rPr>
          <w:spacing w:val="-1"/>
        </w:rPr>
        <w:t>breach</w:t>
      </w:r>
      <w:r>
        <w:rPr>
          <w:spacing w:val="3"/>
        </w:rPr>
        <w:t xml:space="preserve"> </w:t>
      </w:r>
      <w:r>
        <w:rPr>
          <w:spacing w:val="-1"/>
        </w:rPr>
        <w:t>that</w:t>
      </w:r>
      <w:r>
        <w:rPr>
          <w:spacing w:val="4"/>
        </w:rPr>
        <w:t xml:space="preserve"> </w:t>
      </w:r>
      <w:r>
        <w:rPr>
          <w:spacing w:val="-1"/>
        </w:rPr>
        <w:t>has</w:t>
      </w:r>
      <w:r>
        <w:rPr>
          <w:spacing w:val="22"/>
        </w:rPr>
        <w:t xml:space="preserve"> </w:t>
      </w:r>
      <w:r>
        <w:rPr>
          <w:spacing w:val="-1"/>
        </w:rPr>
        <w:t>occurred);</w:t>
      </w:r>
      <w:r>
        <w:t xml:space="preserve"> </w:t>
      </w:r>
      <w:r>
        <w:rPr>
          <w:spacing w:val="-1"/>
        </w:rPr>
        <w:t>and</w:t>
      </w:r>
    </w:p>
    <w:p w:rsidR="008918FA" w:rsidRDefault="008918FA" w:rsidP="008918FA">
      <w:pPr>
        <w:pStyle w:val="BodyText"/>
        <w:numPr>
          <w:ilvl w:val="3"/>
          <w:numId w:val="67"/>
        </w:numPr>
        <w:tabs>
          <w:tab w:val="left" w:pos="2593"/>
        </w:tabs>
        <w:spacing w:before="121"/>
        <w:ind w:right="116"/>
        <w:jc w:val="both"/>
      </w:pPr>
      <w:r>
        <w:rPr>
          <w:spacing w:val="-1"/>
        </w:rPr>
        <w:t>meet</w:t>
      </w:r>
      <w:r>
        <w:rPr>
          <w:spacing w:val="4"/>
        </w:rPr>
        <w:t xml:space="preserve"> </w:t>
      </w:r>
      <w:r>
        <w:rPr>
          <w:spacing w:val="-1"/>
        </w:rPr>
        <w:t>all</w:t>
      </w:r>
      <w:r>
        <w:rPr>
          <w:spacing w:val="2"/>
        </w:rPr>
        <w:t xml:space="preserve"> </w:t>
      </w:r>
      <w:r>
        <w:t>the</w:t>
      </w:r>
      <w:r>
        <w:rPr>
          <w:spacing w:val="3"/>
        </w:rPr>
        <w:t xml:space="preserve"> </w:t>
      </w:r>
      <w:r>
        <w:rPr>
          <w:spacing w:val="-1"/>
        </w:rPr>
        <w:t>costs</w:t>
      </w:r>
      <w:r>
        <w:rPr>
          <w:spacing w:val="3"/>
        </w:rPr>
        <w:t xml:space="preserve"> </w:t>
      </w:r>
      <w:r>
        <w:rPr>
          <w:spacing w:val="-1"/>
        </w:rPr>
        <w:t>of,</w:t>
      </w:r>
      <w:r>
        <w:rPr>
          <w:spacing w:val="4"/>
        </w:rPr>
        <w:t xml:space="preserve"> </w:t>
      </w:r>
      <w:r>
        <w:rPr>
          <w:spacing w:val="-2"/>
        </w:rPr>
        <w:t>and</w:t>
      </w:r>
      <w:r>
        <w:rPr>
          <w:spacing w:val="3"/>
        </w:rPr>
        <w:t xml:space="preserve"> </w:t>
      </w:r>
      <w:r>
        <w:rPr>
          <w:spacing w:val="-1"/>
        </w:rPr>
        <w:t>incidental</w:t>
      </w:r>
      <w:r>
        <w:rPr>
          <w:spacing w:val="2"/>
        </w:rPr>
        <w:t xml:space="preserve"> </w:t>
      </w:r>
      <w:r>
        <w:t>to,</w:t>
      </w:r>
      <w:r>
        <w:rPr>
          <w:spacing w:val="4"/>
        </w:rPr>
        <w:t xml:space="preserve"> </w:t>
      </w:r>
      <w:r>
        <w:t>the</w:t>
      </w:r>
      <w:r>
        <w:rPr>
          <w:spacing w:val="3"/>
        </w:rPr>
        <w:t xml:space="preserve"> </w:t>
      </w:r>
      <w:r>
        <w:rPr>
          <w:spacing w:val="-1"/>
        </w:rPr>
        <w:t>performance</w:t>
      </w:r>
      <w:r>
        <w:rPr>
          <w:spacing w:val="3"/>
        </w:rPr>
        <w:t xml:space="preserve"> </w:t>
      </w:r>
      <w:r>
        <w:rPr>
          <w:spacing w:val="-2"/>
        </w:rPr>
        <w:t>of</w:t>
      </w:r>
      <w:r>
        <w:rPr>
          <w:spacing w:val="4"/>
        </w:rPr>
        <w:t xml:space="preserve"> </w:t>
      </w:r>
      <w:r>
        <w:rPr>
          <w:spacing w:val="-1"/>
        </w:rPr>
        <w:t>such</w:t>
      </w:r>
      <w:r>
        <w:rPr>
          <w:spacing w:val="20"/>
        </w:rPr>
        <w:t xml:space="preserve"> </w:t>
      </w:r>
      <w:r>
        <w:rPr>
          <w:spacing w:val="-1"/>
        </w:rPr>
        <w:t>remedial</w:t>
      </w:r>
      <w:r>
        <w:t xml:space="preserve"> </w:t>
      </w:r>
      <w:r>
        <w:rPr>
          <w:spacing w:val="-2"/>
        </w:rPr>
        <w:t>work.</w:t>
      </w:r>
    </w:p>
    <w:p w:rsidR="008918FA" w:rsidRDefault="008918FA" w:rsidP="008918FA">
      <w:pPr>
        <w:pStyle w:val="Heading1"/>
        <w:numPr>
          <w:ilvl w:val="1"/>
          <w:numId w:val="67"/>
        </w:numPr>
        <w:tabs>
          <w:tab w:val="left" w:pos="687"/>
        </w:tabs>
        <w:spacing w:before="119"/>
        <w:ind w:left="686" w:hanging="359"/>
        <w:jc w:val="left"/>
        <w:rPr>
          <w:b w:val="0"/>
          <w:bCs w:val="0"/>
        </w:rPr>
      </w:pPr>
      <w:bookmarkStart w:id="45" w:name="_bookmark75"/>
      <w:bookmarkEnd w:id="45"/>
      <w:r>
        <w:rPr>
          <w:spacing w:val="-1"/>
        </w:rPr>
        <w:t>Continuing</w:t>
      </w:r>
      <w:r>
        <w:rPr>
          <w:spacing w:val="-4"/>
        </w:rPr>
        <w:t xml:space="preserve"> </w:t>
      </w:r>
      <w:r>
        <w:rPr>
          <w:spacing w:val="-1"/>
        </w:rPr>
        <w:t>Obligation</w:t>
      </w:r>
      <w:r>
        <w:rPr>
          <w:spacing w:val="-2"/>
        </w:rPr>
        <w:t xml:space="preserve"> </w:t>
      </w:r>
      <w:r>
        <w:rPr>
          <w:spacing w:val="-1"/>
        </w:rPr>
        <w:t>to</w:t>
      </w:r>
      <w:r>
        <w:t xml:space="preserve"> </w:t>
      </w:r>
      <w:r>
        <w:rPr>
          <w:spacing w:val="-1"/>
        </w:rPr>
        <w:t>Provide</w:t>
      </w:r>
      <w:r>
        <w:t xml:space="preserve"> </w:t>
      </w:r>
      <w:r>
        <w:rPr>
          <w:spacing w:val="-1"/>
        </w:rPr>
        <w:t>the</w:t>
      </w:r>
      <w:r>
        <w:rPr>
          <w:spacing w:val="-2"/>
        </w:rPr>
        <w:t xml:space="preserve"> </w:t>
      </w:r>
      <w:r>
        <w:rPr>
          <w:spacing w:val="-1"/>
        </w:rPr>
        <w:t>Services</w:t>
      </w:r>
    </w:p>
    <w:p w:rsidR="008918FA" w:rsidRDefault="008918FA" w:rsidP="008918FA">
      <w:pPr>
        <w:pStyle w:val="BodyText"/>
        <w:numPr>
          <w:ilvl w:val="2"/>
          <w:numId w:val="67"/>
        </w:numPr>
        <w:tabs>
          <w:tab w:val="left" w:pos="1885"/>
        </w:tabs>
        <w:spacing w:before="121"/>
        <w:ind w:left="1884" w:right="117"/>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continue</w:t>
      </w:r>
      <w:r>
        <w:rPr>
          <w:spacing w:val="22"/>
        </w:rPr>
        <w:t xml:space="preserve"> </w:t>
      </w:r>
      <w:r>
        <w:t>to</w:t>
      </w:r>
      <w:r>
        <w:rPr>
          <w:spacing w:val="22"/>
        </w:rPr>
        <w:t xml:space="preserve"> </w:t>
      </w:r>
      <w:r>
        <w:rPr>
          <w:spacing w:val="-1"/>
        </w:rPr>
        <w:t>perform</w:t>
      </w:r>
      <w:r>
        <w:rPr>
          <w:spacing w:val="23"/>
        </w:rPr>
        <w:t xml:space="preserve"> </w:t>
      </w:r>
      <w:r>
        <w:rPr>
          <w:spacing w:val="-1"/>
        </w:rPr>
        <w:t>all</w:t>
      </w:r>
      <w:r>
        <w:rPr>
          <w:spacing w:val="21"/>
        </w:rPr>
        <w:t xml:space="preserve"> </w:t>
      </w:r>
      <w:r>
        <w:rPr>
          <w:spacing w:val="-2"/>
        </w:rPr>
        <w:t>of</w:t>
      </w:r>
      <w:r>
        <w:rPr>
          <w:spacing w:val="26"/>
        </w:rPr>
        <w:t xml:space="preserve"> </w:t>
      </w:r>
      <w:r>
        <w:rPr>
          <w:spacing w:val="-1"/>
        </w:rPr>
        <w:t>its</w:t>
      </w:r>
      <w:r>
        <w:rPr>
          <w:spacing w:val="22"/>
        </w:rPr>
        <w:t xml:space="preserve"> </w:t>
      </w:r>
      <w:r>
        <w:rPr>
          <w:spacing w:val="-1"/>
        </w:rPr>
        <w:t>obligations</w:t>
      </w:r>
      <w:r>
        <w:rPr>
          <w:spacing w:val="22"/>
        </w:rPr>
        <w:t xml:space="preserve"> </w:t>
      </w:r>
      <w:r>
        <w:rPr>
          <w:spacing w:val="-1"/>
        </w:rPr>
        <w:t>under</w:t>
      </w:r>
      <w:r>
        <w:rPr>
          <w:spacing w:val="23"/>
        </w:rPr>
        <w:t xml:space="preserve"> </w:t>
      </w:r>
      <w:r>
        <w:rPr>
          <w:spacing w:val="-1"/>
        </w:rPr>
        <w:t>this</w:t>
      </w:r>
      <w:r>
        <w:rPr>
          <w:spacing w:val="51"/>
        </w:rPr>
        <w:t xml:space="preserve"> </w:t>
      </w:r>
      <w:r>
        <w:rPr>
          <w:spacing w:val="-2"/>
        </w:rPr>
        <w:t>Call</w:t>
      </w:r>
      <w:r>
        <w:rPr>
          <w:spacing w:val="17"/>
        </w:rPr>
        <w:t xml:space="preserve"> </w:t>
      </w:r>
      <w:r>
        <w:t>Off</w:t>
      </w:r>
      <w:r>
        <w:rPr>
          <w:spacing w:val="21"/>
        </w:rPr>
        <w:t xml:space="preserve"> </w:t>
      </w:r>
      <w:r>
        <w:rPr>
          <w:spacing w:val="-2"/>
        </w:rPr>
        <w:t>Contract</w:t>
      </w:r>
      <w:r>
        <w:rPr>
          <w:spacing w:val="19"/>
        </w:rPr>
        <w:t xml:space="preserve"> </w:t>
      </w:r>
      <w:r>
        <w:rPr>
          <w:spacing w:val="-1"/>
        </w:rPr>
        <w:t>and</w:t>
      </w:r>
      <w:r>
        <w:rPr>
          <w:spacing w:val="17"/>
        </w:rPr>
        <w:t xml:space="preserve"> </w:t>
      </w:r>
      <w:r>
        <w:rPr>
          <w:spacing w:val="-1"/>
        </w:rPr>
        <w:t>shall</w:t>
      </w:r>
      <w:r>
        <w:rPr>
          <w:spacing w:val="17"/>
        </w:rPr>
        <w:t xml:space="preserve"> </w:t>
      </w:r>
      <w:r>
        <w:rPr>
          <w:spacing w:val="-1"/>
        </w:rPr>
        <w:t>not</w:t>
      </w:r>
      <w:r>
        <w:rPr>
          <w:spacing w:val="19"/>
        </w:rPr>
        <w:t xml:space="preserve"> </w:t>
      </w:r>
      <w:r>
        <w:rPr>
          <w:spacing w:val="-1"/>
        </w:rPr>
        <w:t>suspend</w:t>
      </w:r>
      <w:r>
        <w:rPr>
          <w:spacing w:val="17"/>
        </w:rPr>
        <w:t xml:space="preserve"> </w:t>
      </w:r>
      <w:r>
        <w:t>the</w:t>
      </w:r>
      <w:r>
        <w:rPr>
          <w:spacing w:val="17"/>
        </w:rPr>
        <w:t xml:space="preserve"> </w:t>
      </w:r>
      <w:r>
        <w:rPr>
          <w:spacing w:val="-1"/>
        </w:rPr>
        <w:t>provision</w:t>
      </w:r>
      <w:r>
        <w:rPr>
          <w:spacing w:val="17"/>
        </w:rPr>
        <w:t xml:space="preserve"> </w:t>
      </w:r>
      <w:r>
        <w:rPr>
          <w:spacing w:val="-1"/>
        </w:rPr>
        <w:t>of</w:t>
      </w:r>
      <w:r>
        <w:rPr>
          <w:spacing w:val="21"/>
        </w:rPr>
        <w:t xml:space="preserve"> </w:t>
      </w:r>
      <w:r>
        <w:t>the</w:t>
      </w:r>
      <w:r>
        <w:rPr>
          <w:spacing w:val="17"/>
        </w:rPr>
        <w:t xml:space="preserve"> </w:t>
      </w:r>
      <w:r>
        <w:rPr>
          <w:spacing w:val="-2"/>
        </w:rPr>
        <w:t>Services,</w:t>
      </w:r>
      <w:r>
        <w:rPr>
          <w:spacing w:val="56"/>
        </w:rPr>
        <w:t xml:space="preserve"> </w:t>
      </w:r>
      <w:r>
        <w:rPr>
          <w:spacing w:val="-1"/>
        </w:rPr>
        <w:t>notwithstanding:</w:t>
      </w:r>
    </w:p>
    <w:p w:rsidR="008918FA" w:rsidRDefault="008918FA" w:rsidP="008918FA">
      <w:pPr>
        <w:pStyle w:val="BodyText"/>
        <w:numPr>
          <w:ilvl w:val="3"/>
          <w:numId w:val="67"/>
        </w:numPr>
        <w:tabs>
          <w:tab w:val="left" w:pos="2593"/>
        </w:tabs>
        <w:ind w:right="114"/>
        <w:jc w:val="both"/>
        <w:rPr>
          <w:rFonts w:cs="Arial"/>
        </w:rPr>
      </w:pPr>
      <w:r>
        <w:rPr>
          <w:spacing w:val="-1"/>
        </w:rPr>
        <w:t>any</w:t>
      </w:r>
      <w:r>
        <w:rPr>
          <w:spacing w:val="18"/>
        </w:rPr>
        <w:t xml:space="preserve"> </w:t>
      </w:r>
      <w:r>
        <w:rPr>
          <w:spacing w:val="-2"/>
        </w:rPr>
        <w:t>withholding</w:t>
      </w:r>
      <w:r>
        <w:rPr>
          <w:spacing w:val="20"/>
        </w:rPr>
        <w:t xml:space="preserve"> </w:t>
      </w:r>
      <w:r>
        <w:rPr>
          <w:spacing w:val="-1"/>
        </w:rPr>
        <w:t>or</w:t>
      </w:r>
      <w:r>
        <w:rPr>
          <w:spacing w:val="19"/>
        </w:rPr>
        <w:t xml:space="preserve"> </w:t>
      </w:r>
      <w:r>
        <w:rPr>
          <w:spacing w:val="-1"/>
        </w:rPr>
        <w:t>deduction</w:t>
      </w:r>
      <w:r>
        <w:rPr>
          <w:spacing w:val="17"/>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2"/>
        </w:rPr>
        <w:t>of</w:t>
      </w:r>
      <w:r>
        <w:rPr>
          <w:spacing w:val="21"/>
        </w:rPr>
        <w:t xml:space="preserve"> </w:t>
      </w:r>
      <w:r>
        <w:rPr>
          <w:spacing w:val="-1"/>
        </w:rPr>
        <w:t>any</w:t>
      </w:r>
      <w:r>
        <w:rPr>
          <w:spacing w:val="15"/>
        </w:rPr>
        <w:t xml:space="preserve"> </w:t>
      </w:r>
      <w:r>
        <w:rPr>
          <w:spacing w:val="-1"/>
        </w:rPr>
        <w:t>sum</w:t>
      </w:r>
      <w:r>
        <w:rPr>
          <w:spacing w:val="19"/>
        </w:rPr>
        <w:t xml:space="preserve"> </w:t>
      </w:r>
      <w:r>
        <w:rPr>
          <w:spacing w:val="-1"/>
        </w:rPr>
        <w:t>due</w:t>
      </w:r>
      <w:r>
        <w:rPr>
          <w:spacing w:val="46"/>
        </w:rPr>
        <w:t xml:space="preserve"> </w:t>
      </w:r>
      <w:r>
        <w:t>to</w:t>
      </w:r>
      <w:r>
        <w:rPr>
          <w:spacing w:val="16"/>
        </w:rPr>
        <w:t xml:space="preserve"> </w:t>
      </w:r>
      <w:r>
        <w:t>the</w:t>
      </w:r>
      <w:r>
        <w:rPr>
          <w:spacing w:val="16"/>
        </w:rPr>
        <w:t xml:space="preserve"> </w:t>
      </w:r>
      <w:r>
        <w:rPr>
          <w:spacing w:val="-2"/>
        </w:rPr>
        <w:t>Supplier</w:t>
      </w:r>
      <w:r>
        <w:rPr>
          <w:spacing w:val="18"/>
        </w:rPr>
        <w:t xml:space="preserve"> </w:t>
      </w:r>
      <w:r>
        <w:rPr>
          <w:spacing w:val="-1"/>
        </w:rPr>
        <w:t>pursuant</w:t>
      </w:r>
      <w:r>
        <w:rPr>
          <w:spacing w:val="17"/>
        </w:rPr>
        <w:t xml:space="preserve"> </w:t>
      </w:r>
      <w:r>
        <w:t>to</w:t>
      </w:r>
      <w:r>
        <w:rPr>
          <w:spacing w:val="14"/>
        </w:rPr>
        <w:t xml:space="preserve"> </w:t>
      </w:r>
      <w:r>
        <w:t>the</w:t>
      </w:r>
      <w:r>
        <w:rPr>
          <w:spacing w:val="16"/>
        </w:rPr>
        <w:t xml:space="preserve"> </w:t>
      </w:r>
      <w:r>
        <w:rPr>
          <w:spacing w:val="-2"/>
        </w:rPr>
        <w:t>exercise</w:t>
      </w:r>
      <w:r>
        <w:rPr>
          <w:spacing w:val="19"/>
        </w:rPr>
        <w:t xml:space="preserve"> </w:t>
      </w:r>
      <w:r>
        <w:rPr>
          <w:spacing w:val="-2"/>
        </w:rPr>
        <w:t>of</w:t>
      </w:r>
      <w:r>
        <w:rPr>
          <w:spacing w:val="17"/>
        </w:rPr>
        <w:t xml:space="preserve"> </w:t>
      </w:r>
      <w:r>
        <w:t>a</w:t>
      </w:r>
      <w:r>
        <w:rPr>
          <w:spacing w:val="16"/>
        </w:rPr>
        <w:t xml:space="preserve"> </w:t>
      </w:r>
      <w:r>
        <w:rPr>
          <w:spacing w:val="-1"/>
        </w:rPr>
        <w:t>right</w:t>
      </w:r>
      <w:r>
        <w:rPr>
          <w:spacing w:val="17"/>
        </w:rPr>
        <w:t xml:space="preserve"> </w:t>
      </w:r>
      <w:r>
        <w:rPr>
          <w:spacing w:val="-2"/>
        </w:rPr>
        <w:t>of</w:t>
      </w:r>
      <w:r>
        <w:rPr>
          <w:spacing w:val="17"/>
        </w:rPr>
        <w:t xml:space="preserve"> </w:t>
      </w:r>
      <w:r>
        <w:t>the</w:t>
      </w:r>
      <w:r>
        <w:rPr>
          <w:spacing w:val="41"/>
        </w:rPr>
        <w:t xml:space="preserve"> </w:t>
      </w:r>
      <w:r>
        <w:rPr>
          <w:spacing w:val="-1"/>
        </w:rPr>
        <w:t>Customer</w:t>
      </w:r>
      <w:r>
        <w:rPr>
          <w:spacing w:val="26"/>
        </w:rPr>
        <w:t xml:space="preserve"> </w:t>
      </w:r>
      <w:r>
        <w:t>to</w:t>
      </w:r>
      <w:r>
        <w:rPr>
          <w:spacing w:val="24"/>
        </w:rPr>
        <w:t xml:space="preserve"> </w:t>
      </w:r>
      <w:r>
        <w:rPr>
          <w:spacing w:val="-1"/>
        </w:rPr>
        <w:t>such</w:t>
      </w:r>
      <w:r>
        <w:rPr>
          <w:spacing w:val="25"/>
        </w:rPr>
        <w:t xml:space="preserve"> </w:t>
      </w:r>
      <w:r>
        <w:rPr>
          <w:spacing w:val="-1"/>
        </w:rPr>
        <w:t>withholding</w:t>
      </w:r>
      <w:r>
        <w:rPr>
          <w:spacing w:val="27"/>
        </w:rPr>
        <w:t xml:space="preserve"> </w:t>
      </w:r>
      <w:r>
        <w:rPr>
          <w:spacing w:val="-1"/>
        </w:rPr>
        <w:t>or</w:t>
      </w:r>
      <w:r>
        <w:rPr>
          <w:spacing w:val="26"/>
        </w:rPr>
        <w:t xml:space="preserve"> </w:t>
      </w:r>
      <w:r>
        <w:rPr>
          <w:spacing w:val="-1"/>
        </w:rPr>
        <w:t>deduction</w:t>
      </w:r>
      <w:r>
        <w:rPr>
          <w:spacing w:val="24"/>
        </w:rPr>
        <w:t xml:space="preserve"> </w:t>
      </w:r>
      <w:r>
        <w:rPr>
          <w:spacing w:val="-1"/>
        </w:rPr>
        <w:t>under</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31"/>
        </w:rPr>
        <w:t xml:space="preserve"> </w:t>
      </w:r>
      <w:r>
        <w:rPr>
          <w:spacing w:val="-1"/>
        </w:rPr>
        <w:t>Contract</w:t>
      </w:r>
      <w:r>
        <w:rPr>
          <w:i/>
          <w:spacing w:val="-1"/>
        </w:rPr>
        <w:t>;</w:t>
      </w:r>
    </w:p>
    <w:p w:rsidR="008918FA" w:rsidRDefault="008918FA" w:rsidP="008918FA">
      <w:pPr>
        <w:pStyle w:val="BodyText"/>
        <w:numPr>
          <w:ilvl w:val="3"/>
          <w:numId w:val="67"/>
        </w:numPr>
        <w:tabs>
          <w:tab w:val="left" w:pos="2592"/>
        </w:tabs>
      </w:pPr>
      <w:r>
        <w:t xml:space="preserve">the </w:t>
      </w:r>
      <w:r>
        <w:rPr>
          <w:spacing w:val="-1"/>
        </w:rPr>
        <w:t>existence</w:t>
      </w:r>
      <w:r>
        <w:rPr>
          <w:spacing w:val="1"/>
        </w:rPr>
        <w:t xml:space="preserve"> </w:t>
      </w:r>
      <w:r>
        <w:rPr>
          <w:spacing w:val="-2"/>
        </w:rPr>
        <w:t>of</w:t>
      </w:r>
      <w:r>
        <w:rPr>
          <w:spacing w:val="2"/>
        </w:rPr>
        <w:t xml:space="preserve"> </w:t>
      </w:r>
      <w:r>
        <w:rPr>
          <w:spacing w:val="-1"/>
        </w:rPr>
        <w:t>an</w:t>
      </w:r>
      <w:r>
        <w:rPr>
          <w:spacing w:val="-2"/>
        </w:rPr>
        <w:t xml:space="preserve"> unresolved</w:t>
      </w:r>
      <w:r>
        <w:t xml:space="preserve"> </w:t>
      </w:r>
      <w:r>
        <w:rPr>
          <w:spacing w:val="-1"/>
        </w:rPr>
        <w:t>Dispute;</w:t>
      </w:r>
      <w:r>
        <w:rPr>
          <w:spacing w:val="2"/>
        </w:rPr>
        <w:t xml:space="preserve"> </w:t>
      </w:r>
      <w:r>
        <w:rPr>
          <w:spacing w:val="-1"/>
        </w:rPr>
        <w:t>and/or</w:t>
      </w:r>
    </w:p>
    <w:p w:rsidR="008918FA" w:rsidRDefault="008918FA" w:rsidP="008918FA">
      <w:pPr>
        <w:pStyle w:val="BodyText"/>
        <w:numPr>
          <w:ilvl w:val="3"/>
          <w:numId w:val="67"/>
        </w:numPr>
        <w:tabs>
          <w:tab w:val="left" w:pos="2592"/>
        </w:tabs>
        <w:ind w:left="2591" w:right="116"/>
        <w:jc w:val="both"/>
      </w:pPr>
      <w:r>
        <w:rPr>
          <w:spacing w:val="-1"/>
        </w:rPr>
        <w:t>any</w:t>
      </w:r>
      <w:r>
        <w:rPr>
          <w:spacing w:val="12"/>
        </w:rPr>
        <w:t xml:space="preserve"> </w:t>
      </w:r>
      <w:r>
        <w:rPr>
          <w:spacing w:val="-1"/>
        </w:rPr>
        <w:t>failure</w:t>
      </w:r>
      <w:r>
        <w:rPr>
          <w:spacing w:val="13"/>
        </w:rPr>
        <w:t xml:space="preserve"> </w:t>
      </w:r>
      <w:r>
        <w:rPr>
          <w:spacing w:val="-1"/>
        </w:rPr>
        <w:t>by</w:t>
      </w:r>
      <w:r>
        <w:rPr>
          <w:spacing w:val="12"/>
        </w:rPr>
        <w:t xml:space="preserve"> </w:t>
      </w:r>
      <w:r>
        <w:t>the</w:t>
      </w:r>
      <w:r>
        <w:rPr>
          <w:spacing w:val="14"/>
        </w:rPr>
        <w:t xml:space="preserve"> </w:t>
      </w:r>
      <w:r>
        <w:rPr>
          <w:spacing w:val="-1"/>
        </w:rPr>
        <w:t>Customer</w:t>
      </w:r>
      <w:r>
        <w:rPr>
          <w:spacing w:val="15"/>
        </w:rPr>
        <w:t xml:space="preserve"> </w:t>
      </w:r>
      <w:r>
        <w:t>to</w:t>
      </w:r>
      <w:r>
        <w:rPr>
          <w:spacing w:val="14"/>
        </w:rPr>
        <w:t xml:space="preserve"> </w:t>
      </w:r>
      <w:r>
        <w:rPr>
          <w:spacing w:val="-1"/>
        </w:rPr>
        <w:t>pay</w:t>
      </w:r>
      <w:r>
        <w:rPr>
          <w:spacing w:val="12"/>
        </w:rPr>
        <w:t xml:space="preserve"> </w:t>
      </w:r>
      <w:r>
        <w:rPr>
          <w:spacing w:val="-1"/>
        </w:rPr>
        <w:t>any</w:t>
      </w:r>
      <w:r>
        <w:rPr>
          <w:spacing w:val="12"/>
        </w:rPr>
        <w:t xml:space="preserve"> </w:t>
      </w:r>
      <w:r>
        <w:rPr>
          <w:spacing w:val="-1"/>
        </w:rPr>
        <w:t>Call</w:t>
      </w:r>
      <w:r>
        <w:rPr>
          <w:spacing w:val="15"/>
        </w:rPr>
        <w:t xml:space="preserve"> </w:t>
      </w:r>
      <w:r>
        <w:rPr>
          <w:spacing w:val="-1"/>
        </w:rPr>
        <w:t>Off</w:t>
      </w:r>
      <w:r>
        <w:rPr>
          <w:spacing w:val="17"/>
        </w:rPr>
        <w:t xml:space="preserve"> </w:t>
      </w:r>
      <w:r>
        <w:rPr>
          <w:spacing w:val="-2"/>
        </w:rPr>
        <w:t>Contract</w:t>
      </w:r>
      <w:r>
        <w:rPr>
          <w:spacing w:val="49"/>
        </w:rPr>
        <w:t xml:space="preserve"> </w:t>
      </w:r>
      <w:r>
        <w:rPr>
          <w:spacing w:val="-1"/>
        </w:rPr>
        <w:t>Charges,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pStyle w:val="BodyText"/>
        <w:numPr>
          <w:ilvl w:val="0"/>
          <w:numId w:val="66"/>
        </w:numPr>
        <w:tabs>
          <w:tab w:val="left" w:pos="687"/>
        </w:tabs>
        <w:spacing w:before="178"/>
        <w:rPr>
          <w:rFonts w:ascii="Times New Roman" w:eastAsia="Times New Roman" w:hAnsi="Times New Roman" w:cs="Times New Roman"/>
        </w:rPr>
      </w:pPr>
      <w:bookmarkStart w:id="46" w:name="_bookmark76"/>
      <w:bookmarkEnd w:id="46"/>
      <w:r>
        <w:rPr>
          <w:rFonts w:ascii="Times New Roman"/>
          <w:spacing w:val="6"/>
        </w:rPr>
        <w:t>GOO</w:t>
      </w:r>
      <w:bookmarkStart w:id="47" w:name="9._GOODS"/>
      <w:bookmarkEnd w:id="47"/>
      <w:r>
        <w:rPr>
          <w:rFonts w:ascii="Times New Roman"/>
          <w:spacing w:val="6"/>
        </w:rPr>
        <w:t>DS</w:t>
      </w:r>
    </w:p>
    <w:p w:rsidR="008918FA" w:rsidRDefault="008918FA" w:rsidP="008918FA">
      <w:pPr>
        <w:pStyle w:val="BodyText"/>
        <w:numPr>
          <w:ilvl w:val="3"/>
          <w:numId w:val="67"/>
        </w:numPr>
        <w:tabs>
          <w:tab w:val="left" w:pos="828"/>
        </w:tabs>
        <w:spacing w:before="59"/>
        <w:ind w:left="827" w:right="112"/>
        <w:jc w:val="both"/>
      </w:pPr>
      <w:r>
        <w:rPr>
          <w:spacing w:val="-1"/>
        </w:rPr>
        <w:t>unless</w:t>
      </w:r>
      <w:r>
        <w:rPr>
          <w:spacing w:val="3"/>
        </w:rPr>
        <w:t xml:space="preserve"> </w:t>
      </w:r>
      <w:r>
        <w:t>the</w:t>
      </w:r>
      <w:r>
        <w:rPr>
          <w:spacing w:val="3"/>
        </w:rPr>
        <w:t xml:space="preserve"> </w:t>
      </w:r>
      <w:r>
        <w:rPr>
          <w:spacing w:val="-2"/>
        </w:rPr>
        <w:t>Supplier</w:t>
      </w:r>
      <w:r>
        <w:rPr>
          <w:spacing w:val="4"/>
        </w:rPr>
        <w:t xml:space="preserve"> </w:t>
      </w:r>
      <w:r>
        <w:rPr>
          <w:spacing w:val="-1"/>
        </w:rPr>
        <w:t>is</w:t>
      </w:r>
      <w:r>
        <w:rPr>
          <w:spacing w:val="3"/>
        </w:rPr>
        <w:t xml:space="preserve"> </w:t>
      </w:r>
      <w:r>
        <w:rPr>
          <w:spacing w:val="-1"/>
        </w:rPr>
        <w:t>entitled</w:t>
      </w:r>
      <w:r>
        <w:rPr>
          <w:spacing w:val="3"/>
        </w:rPr>
        <w:t xml:space="preserve"> </w:t>
      </w:r>
      <w:r>
        <w:t>to</w:t>
      </w:r>
      <w:r>
        <w:rPr>
          <w:spacing w:val="3"/>
        </w:rPr>
        <w:t xml:space="preserve"> </w:t>
      </w:r>
      <w:r>
        <w:rPr>
          <w:spacing w:val="-1"/>
        </w:rPr>
        <w:t>terminate</w:t>
      </w:r>
      <w:r>
        <w:rPr>
          <w:spacing w:val="3"/>
        </w:rPr>
        <w:t xml:space="preserve"> </w:t>
      </w:r>
      <w:r>
        <w:rPr>
          <w:spacing w:val="-1"/>
        </w:rPr>
        <w:t>this</w:t>
      </w:r>
      <w:r>
        <w:rPr>
          <w:spacing w:val="4"/>
        </w:rPr>
        <w:t xml:space="preserve"> </w:t>
      </w:r>
      <w:r>
        <w:rPr>
          <w:spacing w:val="-2"/>
        </w:rPr>
        <w:t>Call</w:t>
      </w:r>
      <w:r>
        <w:rPr>
          <w:spacing w:val="2"/>
        </w:rPr>
        <w:t xml:space="preserve"> </w:t>
      </w:r>
      <w:r>
        <w:t>Off</w:t>
      </w:r>
      <w:r>
        <w:rPr>
          <w:spacing w:val="4"/>
        </w:rPr>
        <w:t xml:space="preserve"> </w:t>
      </w:r>
      <w:r>
        <w:rPr>
          <w:spacing w:val="-2"/>
        </w:rPr>
        <w:t>Contract</w:t>
      </w:r>
      <w:r>
        <w:rPr>
          <w:spacing w:val="51"/>
        </w:rPr>
        <w:t xml:space="preserve"> </w:t>
      </w:r>
      <w:r>
        <w:rPr>
          <w:spacing w:val="-1"/>
        </w:rPr>
        <w:t>under</w:t>
      </w:r>
      <w:r>
        <w:rPr>
          <w:spacing w:val="6"/>
        </w:rPr>
        <w:t xml:space="preserve"> </w:t>
      </w:r>
      <w:r>
        <w:rPr>
          <w:spacing w:val="-2"/>
        </w:rPr>
        <w:t>Clause</w:t>
      </w:r>
      <w:r>
        <w:rPr>
          <w:spacing w:val="6"/>
        </w:rPr>
        <w:t xml:space="preserve"> </w:t>
      </w:r>
      <w:hyperlink w:anchor="_bookmark243" w:history="1">
        <w:r>
          <w:rPr>
            <w:spacing w:val="-1"/>
          </w:rPr>
          <w:t>42.1</w:t>
        </w:r>
      </w:hyperlink>
      <w:r>
        <w:rPr>
          <w:spacing w:val="5"/>
        </w:rPr>
        <w:t xml:space="preserve"> </w:t>
      </w:r>
      <w:r>
        <w:rPr>
          <w:spacing w:val="-1"/>
        </w:rPr>
        <w:t>(Termination</w:t>
      </w:r>
      <w:r>
        <w:rPr>
          <w:spacing w:val="6"/>
        </w:rPr>
        <w:t xml:space="preserve"> </w:t>
      </w:r>
      <w:r>
        <w:rPr>
          <w:spacing w:val="-1"/>
        </w:rPr>
        <w:t>on</w:t>
      </w:r>
      <w:r>
        <w:rPr>
          <w:spacing w:val="5"/>
        </w:rPr>
        <w:t xml:space="preserve"> </w:t>
      </w:r>
      <w:r>
        <w:rPr>
          <w:spacing w:val="-1"/>
        </w:rPr>
        <w:t>Customer</w:t>
      </w:r>
      <w:r>
        <w:rPr>
          <w:spacing w:val="6"/>
        </w:rPr>
        <w:t xml:space="preserve"> </w:t>
      </w:r>
      <w:r>
        <w:rPr>
          <w:spacing w:val="-1"/>
        </w:rPr>
        <w:t>Cause</w:t>
      </w:r>
      <w:r>
        <w:rPr>
          <w:spacing w:val="4"/>
        </w:rPr>
        <w:t xml:space="preserve"> </w:t>
      </w:r>
      <w:r>
        <w:t>for</w:t>
      </w:r>
      <w:r>
        <w:rPr>
          <w:spacing w:val="6"/>
        </w:rPr>
        <w:t xml:space="preserve"> </w:t>
      </w:r>
      <w:r>
        <w:rPr>
          <w:spacing w:val="-1"/>
        </w:rPr>
        <w:t>Failure</w:t>
      </w:r>
      <w:r>
        <w:rPr>
          <w:spacing w:val="31"/>
        </w:rPr>
        <w:t xml:space="preserve"> </w:t>
      </w:r>
      <w:r>
        <w:t>to</w:t>
      </w:r>
      <w:r>
        <w:rPr>
          <w:spacing w:val="24"/>
        </w:rPr>
        <w:t xml:space="preserve"> </w:t>
      </w:r>
      <w:r>
        <w:rPr>
          <w:spacing w:val="-2"/>
        </w:rPr>
        <w:t>Pay)</w:t>
      </w:r>
      <w:r>
        <w:rPr>
          <w:spacing w:val="23"/>
        </w:rPr>
        <w:t xml:space="preserve"> </w:t>
      </w:r>
      <w:r>
        <w:t>for</w:t>
      </w:r>
      <w:r>
        <w:rPr>
          <w:spacing w:val="23"/>
        </w:rPr>
        <w:t xml:space="preserve"> </w:t>
      </w:r>
      <w:r>
        <w:rPr>
          <w:spacing w:val="-1"/>
        </w:rPr>
        <w:t>failure</w:t>
      </w:r>
      <w:r>
        <w:rPr>
          <w:spacing w:val="25"/>
        </w:rPr>
        <w:t xml:space="preserve"> </w:t>
      </w:r>
      <w:r>
        <w:rPr>
          <w:spacing w:val="-1"/>
        </w:rPr>
        <w:t>by</w:t>
      </w:r>
      <w:r>
        <w:rPr>
          <w:spacing w:val="22"/>
        </w:rPr>
        <w:t xml:space="preserve"> </w:t>
      </w:r>
      <w:r>
        <w:rPr>
          <w:spacing w:val="-1"/>
        </w:rPr>
        <w:t>the</w:t>
      </w:r>
      <w:r>
        <w:rPr>
          <w:spacing w:val="24"/>
        </w:rPr>
        <w:t xml:space="preserve"> </w:t>
      </w:r>
      <w:r>
        <w:rPr>
          <w:spacing w:val="-1"/>
        </w:rPr>
        <w:t>Customer</w:t>
      </w:r>
      <w:r>
        <w:rPr>
          <w:spacing w:val="24"/>
        </w:rPr>
        <w:t xml:space="preserve"> </w:t>
      </w:r>
      <w:r>
        <w:t>to</w:t>
      </w:r>
      <w:r>
        <w:rPr>
          <w:spacing w:val="24"/>
        </w:rPr>
        <w:t xml:space="preserve"> </w:t>
      </w:r>
      <w:r>
        <w:rPr>
          <w:spacing w:val="-1"/>
        </w:rPr>
        <w:t>pay</w:t>
      </w:r>
      <w:r>
        <w:rPr>
          <w:spacing w:val="22"/>
        </w:rPr>
        <w:t xml:space="preserve"> </w:t>
      </w:r>
      <w:r>
        <w:rPr>
          <w:spacing w:val="-1"/>
        </w:rPr>
        <w:t>undisputed</w:t>
      </w:r>
      <w:r>
        <w:rPr>
          <w:spacing w:val="25"/>
        </w:rPr>
        <w:t xml:space="preserve"> </w:t>
      </w:r>
      <w:r>
        <w:rPr>
          <w:spacing w:val="-2"/>
        </w:rPr>
        <w:t>Call</w:t>
      </w:r>
      <w:r>
        <w:rPr>
          <w:spacing w:val="21"/>
        </w:rPr>
        <w:t xml:space="preserve"> </w:t>
      </w:r>
      <w:r>
        <w:rPr>
          <w:spacing w:val="-1"/>
        </w:rPr>
        <w:t>Off</w:t>
      </w:r>
      <w:r>
        <w:rPr>
          <w:spacing w:val="43"/>
        </w:rPr>
        <w:t xml:space="preserve"> </w:t>
      </w:r>
      <w:r>
        <w:rPr>
          <w:spacing w:val="-1"/>
        </w:rPr>
        <w:t>Contract</w:t>
      </w:r>
      <w:r>
        <w:rPr>
          <w:spacing w:val="2"/>
        </w:rPr>
        <w:t xml:space="preserve"> </w:t>
      </w:r>
      <w:r>
        <w:rPr>
          <w:spacing w:val="-2"/>
        </w:rPr>
        <w:t>Charges.</w:t>
      </w:r>
    </w:p>
    <w:p w:rsidR="008918FA" w:rsidRDefault="008918FA" w:rsidP="008918FA">
      <w:pPr>
        <w:jc w:val="both"/>
        <w:sectPr w:rsidR="008918FA">
          <w:pgSz w:w="11910" w:h="16840"/>
          <w:pgMar w:top="1480" w:right="1300" w:bottom="1180" w:left="1320" w:header="0" w:footer="987" w:gutter="0"/>
          <w:cols w:num="2" w:space="720" w:equalWidth="0">
            <w:col w:w="1483" w:space="644"/>
            <w:col w:w="7163"/>
          </w:cols>
        </w:sectPr>
      </w:pPr>
    </w:p>
    <w:p w:rsidR="008918FA" w:rsidRDefault="008918FA" w:rsidP="008918FA">
      <w:pPr>
        <w:spacing w:before="4"/>
        <w:rPr>
          <w:rFonts w:ascii="Arial" w:eastAsia="Arial" w:hAnsi="Arial" w:cs="Arial"/>
          <w:sz w:val="14"/>
          <w:szCs w:val="14"/>
        </w:rPr>
      </w:pPr>
    </w:p>
    <w:p w:rsidR="008918FA" w:rsidRDefault="008918FA" w:rsidP="008918FA">
      <w:pPr>
        <w:pStyle w:val="Heading1"/>
        <w:numPr>
          <w:ilvl w:val="1"/>
          <w:numId w:val="65"/>
        </w:numPr>
        <w:tabs>
          <w:tab w:val="left" w:pos="1049"/>
        </w:tabs>
        <w:spacing w:before="72"/>
        <w:jc w:val="left"/>
        <w:rPr>
          <w:b w:val="0"/>
          <w:bCs w:val="0"/>
        </w:rPr>
      </w:pPr>
      <w:bookmarkStart w:id="48" w:name="_bookmark77"/>
      <w:bookmarkEnd w:id="48"/>
      <w:r>
        <w:rPr>
          <w:spacing w:val="-1"/>
        </w:rPr>
        <w:t>Time</w:t>
      </w:r>
      <w:r>
        <w:t xml:space="preserve"> </w:t>
      </w:r>
      <w:r>
        <w:rPr>
          <w:spacing w:val="-1"/>
        </w:rPr>
        <w:t>of Delivery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p>
    <w:p w:rsidR="008918FA" w:rsidRDefault="008918FA" w:rsidP="008918FA">
      <w:pPr>
        <w:pStyle w:val="BodyText"/>
        <w:numPr>
          <w:ilvl w:val="2"/>
          <w:numId w:val="65"/>
        </w:numPr>
        <w:tabs>
          <w:tab w:val="left" w:pos="2247"/>
        </w:tabs>
        <w:spacing w:before="121"/>
        <w:ind w:right="113"/>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rPr>
          <w:spacing w:val="-2"/>
        </w:rPr>
        <w:t>provide</w:t>
      </w:r>
      <w:r>
        <w:rPr>
          <w:spacing w:val="31"/>
        </w:rPr>
        <w:t xml:space="preserve"> </w:t>
      </w:r>
      <w:r>
        <w:t>the</w:t>
      </w:r>
      <w:r>
        <w:rPr>
          <w:spacing w:val="31"/>
        </w:rPr>
        <w:t xml:space="preserve"> </w:t>
      </w:r>
      <w:r>
        <w:rPr>
          <w:spacing w:val="-1"/>
        </w:rPr>
        <w:t>Goods</w:t>
      </w:r>
      <w:r>
        <w:rPr>
          <w:spacing w:val="33"/>
        </w:rPr>
        <w:t xml:space="preserve"> </w:t>
      </w:r>
      <w:r>
        <w:rPr>
          <w:spacing w:val="-1"/>
        </w:rPr>
        <w:t>on</w:t>
      </w:r>
      <w:r>
        <w:rPr>
          <w:spacing w:val="32"/>
        </w:rPr>
        <w:t xml:space="preserve"> </w:t>
      </w:r>
      <w:r>
        <w:t>the</w:t>
      </w:r>
      <w:r>
        <w:rPr>
          <w:spacing w:val="31"/>
        </w:rPr>
        <w:t xml:space="preserve"> </w:t>
      </w:r>
      <w:r>
        <w:rPr>
          <w:spacing w:val="-1"/>
        </w:rPr>
        <w:t>date(s)</w:t>
      </w:r>
      <w:r>
        <w:rPr>
          <w:spacing w:val="33"/>
        </w:rPr>
        <w:t xml:space="preserve"> </w:t>
      </w:r>
      <w:r>
        <w:rPr>
          <w:spacing w:val="-1"/>
        </w:rPr>
        <w:t>specified</w:t>
      </w:r>
      <w:r>
        <w:rPr>
          <w:spacing w:val="31"/>
        </w:rPr>
        <w:t xml:space="preserve"> </w:t>
      </w:r>
      <w:r>
        <w:rPr>
          <w:spacing w:val="-1"/>
        </w:rPr>
        <w:t>in</w:t>
      </w:r>
      <w:r>
        <w:rPr>
          <w:spacing w:val="31"/>
        </w:rPr>
        <w:t xml:space="preserve"> </w:t>
      </w:r>
      <w:r>
        <w:rPr>
          <w:spacing w:val="-1"/>
        </w:rPr>
        <w:t>the</w:t>
      </w:r>
      <w:r>
        <w:rPr>
          <w:spacing w:val="42"/>
        </w:rPr>
        <w:t xml:space="preserve"> </w:t>
      </w:r>
      <w:r>
        <w:rPr>
          <w:spacing w:val="-1"/>
        </w:rPr>
        <w:t>Order</w:t>
      </w:r>
      <w:r>
        <w:rPr>
          <w:spacing w:val="19"/>
        </w:rPr>
        <w:t xml:space="preserve"> </w:t>
      </w:r>
      <w:r>
        <w:rPr>
          <w:spacing w:val="-1"/>
        </w:rPr>
        <w:t>Form</w:t>
      </w:r>
      <w:r>
        <w:rPr>
          <w:spacing w:val="19"/>
        </w:rPr>
        <w:t xml:space="preserve"> </w:t>
      </w:r>
      <w:r>
        <w:rPr>
          <w:spacing w:val="-1"/>
        </w:rPr>
        <w:t>(or</w:t>
      </w:r>
      <w:r>
        <w:rPr>
          <w:spacing w:val="19"/>
        </w:rPr>
        <w:t xml:space="preserve"> </w:t>
      </w:r>
      <w:r>
        <w:rPr>
          <w:spacing w:val="-1"/>
        </w:rPr>
        <w:t>elsewhere</w:t>
      </w:r>
      <w:r>
        <w:rPr>
          <w:spacing w:val="17"/>
        </w:rPr>
        <w:t xml:space="preserve"> </w:t>
      </w:r>
      <w:r>
        <w:rPr>
          <w:spacing w:val="-1"/>
        </w:rPr>
        <w:t>in</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9"/>
        </w:rPr>
        <w:t xml:space="preserve"> </w:t>
      </w:r>
      <w:r>
        <w:rPr>
          <w:spacing w:val="-1"/>
        </w:rPr>
        <w:t>and</w:t>
      </w:r>
      <w:r>
        <w:rPr>
          <w:spacing w:val="15"/>
        </w:rPr>
        <w:t xml:space="preserve"> </w:t>
      </w:r>
      <w:r>
        <w:t>the</w:t>
      </w:r>
      <w:r>
        <w:rPr>
          <w:spacing w:val="17"/>
        </w:rPr>
        <w:t xml:space="preserve"> </w:t>
      </w:r>
      <w:r>
        <w:rPr>
          <w:spacing w:val="-2"/>
        </w:rPr>
        <w:t>Milestone</w:t>
      </w:r>
      <w:r>
        <w:rPr>
          <w:spacing w:val="38"/>
        </w:rPr>
        <w:t xml:space="preserve"> </w:t>
      </w:r>
      <w:r>
        <w:rPr>
          <w:spacing w:val="-1"/>
        </w:rPr>
        <w:t>Dates</w:t>
      </w:r>
      <w:r>
        <w:rPr>
          <w:spacing w:val="26"/>
        </w:rPr>
        <w:t xml:space="preserve"> </w:t>
      </w:r>
      <w:r>
        <w:rPr>
          <w:spacing w:val="-2"/>
        </w:rPr>
        <w:t>(if</w:t>
      </w:r>
      <w:r>
        <w:rPr>
          <w:spacing w:val="27"/>
        </w:rPr>
        <w:t xml:space="preserve"> </w:t>
      </w:r>
      <w:r>
        <w:rPr>
          <w:spacing w:val="-1"/>
        </w:rPr>
        <w:t>any).</w:t>
      </w:r>
      <w:r>
        <w:rPr>
          <w:spacing w:val="27"/>
        </w:rPr>
        <w:t xml:space="preserve"> </w:t>
      </w:r>
      <w:r>
        <w:rPr>
          <w:spacing w:val="-1"/>
        </w:rPr>
        <w:t>Such</w:t>
      </w:r>
      <w:r>
        <w:rPr>
          <w:spacing w:val="24"/>
        </w:rPr>
        <w:t xml:space="preserve"> </w:t>
      </w:r>
      <w:r>
        <w:rPr>
          <w:spacing w:val="-2"/>
        </w:rPr>
        <w:t>provision</w:t>
      </w:r>
      <w:r>
        <w:rPr>
          <w:spacing w:val="26"/>
        </w:rPr>
        <w:t xml:space="preserve"> </w:t>
      </w:r>
      <w:r>
        <w:rPr>
          <w:spacing w:val="-1"/>
        </w:rPr>
        <w:t>shall</w:t>
      </w:r>
      <w:r>
        <w:rPr>
          <w:spacing w:val="25"/>
        </w:rPr>
        <w:t xml:space="preserve"> </w:t>
      </w:r>
      <w:r>
        <w:rPr>
          <w:spacing w:val="-1"/>
        </w:rPr>
        <w:t>include</w:t>
      </w:r>
      <w:r>
        <w:rPr>
          <w:spacing w:val="28"/>
        </w:rPr>
        <w:t xml:space="preserve"> </w:t>
      </w:r>
      <w:r>
        <w:rPr>
          <w:spacing w:val="-1"/>
        </w:rPr>
        <w:t>compliance</w:t>
      </w:r>
      <w:r>
        <w:rPr>
          <w:spacing w:val="26"/>
        </w:rPr>
        <w:t xml:space="preserve"> </w:t>
      </w:r>
      <w:r>
        <w:rPr>
          <w:spacing w:val="-2"/>
        </w:rPr>
        <w:t>with</w:t>
      </w:r>
      <w:r>
        <w:rPr>
          <w:spacing w:val="26"/>
        </w:rPr>
        <w:t xml:space="preserve"> </w:t>
      </w:r>
      <w:r>
        <w:rPr>
          <w:spacing w:val="-1"/>
        </w:rPr>
        <w:t>the</w:t>
      </w:r>
      <w:r>
        <w:rPr>
          <w:spacing w:val="44"/>
        </w:rPr>
        <w:t xml:space="preserve"> </w:t>
      </w:r>
      <w:r>
        <w:rPr>
          <w:spacing w:val="-1"/>
        </w:rPr>
        <w:t>obligation</w:t>
      </w:r>
      <w:r>
        <w:t xml:space="preserve"> </w:t>
      </w:r>
      <w:r>
        <w:rPr>
          <w:spacing w:val="-1"/>
        </w:rPr>
        <w:t>on</w:t>
      </w:r>
      <w:r>
        <w:rPr>
          <w:spacing w:val="-2"/>
        </w:rPr>
        <w:t xml:space="preserve"> </w:t>
      </w:r>
      <w:r>
        <w:t>the</w:t>
      </w:r>
      <w:r>
        <w:rPr>
          <w:spacing w:val="-2"/>
        </w:rPr>
        <w:t xml:space="preserve"> Supplier</w:t>
      </w:r>
      <w:r>
        <w:rPr>
          <w:spacing w:val="2"/>
        </w:rPr>
        <w:t xml:space="preserve"> </w:t>
      </w:r>
      <w:r>
        <w:rPr>
          <w:spacing w:val="-2"/>
        </w:rPr>
        <w:t>set</w:t>
      </w:r>
      <w:r>
        <w:rPr>
          <w:spacing w:val="2"/>
        </w:rPr>
        <w:t xml:space="preserve"> </w:t>
      </w:r>
      <w:r>
        <w:rPr>
          <w:spacing w:val="-2"/>
        </w:rPr>
        <w:t>out</w:t>
      </w:r>
      <w:r>
        <w:rPr>
          <w:spacing w:val="2"/>
        </w:rPr>
        <w:t xml:space="preserve"> </w:t>
      </w:r>
      <w:r>
        <w:rPr>
          <w:spacing w:val="-1"/>
        </w:rPr>
        <w:t>in</w:t>
      </w:r>
      <w:r>
        <w:rPr>
          <w:spacing w:val="-2"/>
        </w:rPr>
        <w:t xml:space="preserve"> Clause</w:t>
      </w:r>
      <w:r>
        <w:rPr>
          <w:spacing w:val="1"/>
        </w:rPr>
        <w:t xml:space="preserve"> </w:t>
      </w:r>
      <w:hyperlink w:anchor="_bookmark57" w:history="1">
        <w:r>
          <w:t>6</w:t>
        </w:r>
      </w:hyperlink>
      <w:r>
        <w:t xml:space="preserve"> </w:t>
      </w:r>
      <w:r>
        <w:rPr>
          <w:spacing w:val="-1"/>
        </w:rPr>
        <w:t>(Implementation</w:t>
      </w:r>
      <w:r>
        <w:rPr>
          <w:spacing w:val="-2"/>
        </w:rPr>
        <w:t xml:space="preserve"> </w:t>
      </w:r>
      <w:r>
        <w:rPr>
          <w:spacing w:val="-1"/>
        </w:rPr>
        <w:t>Plan).</w:t>
      </w:r>
    </w:p>
    <w:p w:rsidR="008918FA" w:rsidRDefault="008918FA" w:rsidP="008918FA">
      <w:pPr>
        <w:pStyle w:val="BodyText"/>
        <w:numPr>
          <w:ilvl w:val="2"/>
          <w:numId w:val="65"/>
        </w:numPr>
        <w:tabs>
          <w:tab w:val="left" w:pos="2247"/>
        </w:tabs>
        <w:ind w:right="113"/>
        <w:jc w:val="both"/>
      </w:pPr>
      <w:r>
        <w:rPr>
          <w:spacing w:val="-1"/>
        </w:rPr>
        <w:t>Subject</w:t>
      </w:r>
      <w:r>
        <w:rPr>
          <w:spacing w:val="38"/>
        </w:rPr>
        <w:t xml:space="preserve"> </w:t>
      </w:r>
      <w:r>
        <w:t>to</w:t>
      </w:r>
      <w:r>
        <w:rPr>
          <w:spacing w:val="38"/>
        </w:rPr>
        <w:t xml:space="preserve"> </w:t>
      </w:r>
      <w:r>
        <w:rPr>
          <w:spacing w:val="-2"/>
        </w:rPr>
        <w:t>Clause</w:t>
      </w:r>
      <w:r>
        <w:rPr>
          <w:spacing w:val="40"/>
        </w:rPr>
        <w:t xml:space="preserve"> </w:t>
      </w:r>
      <w:hyperlink w:anchor="_bookmark78" w:history="1">
        <w:r>
          <w:t>9.1.3</w:t>
        </w:r>
      </w:hyperlink>
      <w:r>
        <w:rPr>
          <w:spacing w:val="36"/>
        </w:rPr>
        <w:t xml:space="preserve"> </w:t>
      </w:r>
      <w:r>
        <w:rPr>
          <w:spacing w:val="-1"/>
        </w:rPr>
        <w:t>(Time</w:t>
      </w:r>
      <w:r>
        <w:rPr>
          <w:spacing w:val="38"/>
        </w:rPr>
        <w:t xml:space="preserve"> </w:t>
      </w:r>
      <w:r>
        <w:rPr>
          <w:spacing w:val="-2"/>
        </w:rPr>
        <w:t>of</w:t>
      </w:r>
      <w:r>
        <w:rPr>
          <w:spacing w:val="42"/>
        </w:rPr>
        <w:t xml:space="preserve"> </w:t>
      </w:r>
      <w:r>
        <w:rPr>
          <w:spacing w:val="-2"/>
        </w:rPr>
        <w:t>Delivery</w:t>
      </w:r>
      <w:r>
        <w:rPr>
          <w:spacing w:val="40"/>
        </w:rPr>
        <w:t xml:space="preserve"> </w:t>
      </w:r>
      <w:r>
        <w:rPr>
          <w:spacing w:val="-1"/>
        </w:rPr>
        <w:t>of</w:t>
      </w:r>
      <w:r>
        <w:rPr>
          <w:spacing w:val="42"/>
        </w:rPr>
        <w:t xml:space="preserve"> </w:t>
      </w:r>
      <w:r>
        <w:rPr>
          <w:spacing w:val="-1"/>
        </w:rPr>
        <w:t>the</w:t>
      </w:r>
      <w:r>
        <w:rPr>
          <w:spacing w:val="38"/>
        </w:rPr>
        <w:t xml:space="preserve"> </w:t>
      </w:r>
      <w:r>
        <w:rPr>
          <w:spacing w:val="-1"/>
        </w:rPr>
        <w:t>Goods),</w:t>
      </w:r>
      <w:r>
        <w:rPr>
          <w:spacing w:val="40"/>
        </w:rPr>
        <w:t xml:space="preserve"> </w:t>
      </w:r>
      <w:r>
        <w:rPr>
          <w:spacing w:val="-2"/>
        </w:rPr>
        <w:t>where</w:t>
      </w:r>
      <w:r>
        <w:rPr>
          <w:spacing w:val="38"/>
        </w:rPr>
        <w:t xml:space="preserve"> </w:t>
      </w:r>
      <w:r>
        <w:rPr>
          <w:spacing w:val="-1"/>
        </w:rPr>
        <w:t>the</w:t>
      </w:r>
      <w:r>
        <w:rPr>
          <w:spacing w:val="58"/>
        </w:rPr>
        <w:t xml:space="preserve"> </w:t>
      </w:r>
      <w:r>
        <w:rPr>
          <w:spacing w:val="-1"/>
        </w:rPr>
        <w:t>Goods</w:t>
      </w:r>
      <w:r>
        <w:rPr>
          <w:spacing w:val="51"/>
        </w:rPr>
        <w:t xml:space="preserve"> </w:t>
      </w:r>
      <w:r>
        <w:rPr>
          <w:spacing w:val="-1"/>
        </w:rPr>
        <w:t>are</w:t>
      </w:r>
      <w:r>
        <w:rPr>
          <w:spacing w:val="51"/>
        </w:rPr>
        <w:t xml:space="preserve"> </w:t>
      </w:r>
      <w:r>
        <w:rPr>
          <w:spacing w:val="-2"/>
        </w:rPr>
        <w:t>delivered</w:t>
      </w:r>
      <w:r>
        <w:rPr>
          <w:spacing w:val="51"/>
        </w:rPr>
        <w:t xml:space="preserve"> </w:t>
      </w:r>
      <w:r>
        <w:rPr>
          <w:spacing w:val="-1"/>
        </w:rPr>
        <w:t>by</w:t>
      </w:r>
      <w:r>
        <w:rPr>
          <w:spacing w:val="51"/>
        </w:rPr>
        <w:t xml:space="preserve"> </w:t>
      </w:r>
      <w:r>
        <w:t>the</w:t>
      </w:r>
      <w:r>
        <w:rPr>
          <w:spacing w:val="51"/>
        </w:rPr>
        <w:t xml:space="preserve"> </w:t>
      </w:r>
      <w:r>
        <w:rPr>
          <w:spacing w:val="-1"/>
        </w:rPr>
        <w:t>Supplier,</w:t>
      </w:r>
      <w:r>
        <w:rPr>
          <w:spacing w:val="50"/>
        </w:rPr>
        <w:t xml:space="preserve"> </w:t>
      </w:r>
      <w:r>
        <w:t>the</w:t>
      </w:r>
      <w:r>
        <w:rPr>
          <w:spacing w:val="52"/>
        </w:rPr>
        <w:t xml:space="preserve"> </w:t>
      </w:r>
      <w:r>
        <w:rPr>
          <w:spacing w:val="-1"/>
        </w:rPr>
        <w:t>point</w:t>
      </w:r>
      <w:r>
        <w:rPr>
          <w:spacing w:val="50"/>
        </w:rPr>
        <w:t xml:space="preserve"> </w:t>
      </w:r>
      <w:r>
        <w:rPr>
          <w:spacing w:val="-2"/>
        </w:rPr>
        <w:t>of</w:t>
      </w:r>
      <w:r>
        <w:rPr>
          <w:spacing w:val="54"/>
        </w:rPr>
        <w:t xml:space="preserve"> </w:t>
      </w:r>
      <w:r>
        <w:rPr>
          <w:spacing w:val="-1"/>
        </w:rPr>
        <w:t>delivery</w:t>
      </w:r>
      <w:r>
        <w:rPr>
          <w:spacing w:val="49"/>
        </w:rPr>
        <w:t xml:space="preserve"> </w:t>
      </w:r>
      <w:r>
        <w:rPr>
          <w:spacing w:val="-1"/>
        </w:rPr>
        <w:t>shall</w:t>
      </w:r>
      <w:r>
        <w:rPr>
          <w:spacing w:val="50"/>
        </w:rPr>
        <w:t xml:space="preserve"> </w:t>
      </w:r>
      <w:r>
        <w:rPr>
          <w:spacing w:val="-1"/>
        </w:rPr>
        <w:t>be</w:t>
      </w:r>
      <w:r>
        <w:rPr>
          <w:spacing w:val="26"/>
        </w:rPr>
        <w:t xml:space="preserve"> </w:t>
      </w:r>
      <w:r>
        <w:rPr>
          <w:spacing w:val="-2"/>
        </w:rPr>
        <w:t>when</w:t>
      </w:r>
      <w:r>
        <w:rPr>
          <w:spacing w:val="23"/>
        </w:rPr>
        <w:t xml:space="preserve"> </w:t>
      </w:r>
      <w:r>
        <w:t>the</w:t>
      </w:r>
      <w:r>
        <w:rPr>
          <w:spacing w:val="23"/>
        </w:rPr>
        <w:t xml:space="preserve"> </w:t>
      </w:r>
      <w:r>
        <w:rPr>
          <w:spacing w:val="-1"/>
        </w:rPr>
        <w:t>Goods</w:t>
      </w:r>
      <w:r>
        <w:rPr>
          <w:spacing w:val="24"/>
        </w:rPr>
        <w:t xml:space="preserve"> </w:t>
      </w:r>
      <w:r>
        <w:rPr>
          <w:spacing w:val="-1"/>
        </w:rPr>
        <w:t>are</w:t>
      </w:r>
      <w:r>
        <w:rPr>
          <w:spacing w:val="21"/>
        </w:rPr>
        <w:t xml:space="preserve"> </w:t>
      </w:r>
      <w:r>
        <w:rPr>
          <w:spacing w:val="-2"/>
        </w:rPr>
        <w:t>removed</w:t>
      </w:r>
      <w:r>
        <w:rPr>
          <w:spacing w:val="21"/>
        </w:rPr>
        <w:t xml:space="preserve"> </w:t>
      </w:r>
      <w:r>
        <w:t>from</w:t>
      </w:r>
      <w:r>
        <w:rPr>
          <w:spacing w:val="22"/>
        </w:rPr>
        <w:t xml:space="preserve"> </w:t>
      </w:r>
      <w:r>
        <w:t>the</w:t>
      </w:r>
      <w:r>
        <w:rPr>
          <w:spacing w:val="21"/>
        </w:rPr>
        <w:t xml:space="preserve"> </w:t>
      </w:r>
      <w:r>
        <w:rPr>
          <w:spacing w:val="-1"/>
        </w:rPr>
        <w:t>transporting</w:t>
      </w:r>
      <w:r>
        <w:rPr>
          <w:spacing w:val="26"/>
        </w:rPr>
        <w:t xml:space="preserve"> </w:t>
      </w:r>
      <w:r>
        <w:rPr>
          <w:spacing w:val="-2"/>
        </w:rPr>
        <w:t>vehicle</w:t>
      </w:r>
      <w:r>
        <w:rPr>
          <w:spacing w:val="26"/>
        </w:rPr>
        <w:t xml:space="preserve"> </w:t>
      </w:r>
      <w:r>
        <w:rPr>
          <w:spacing w:val="-1"/>
        </w:rPr>
        <w:t>and</w:t>
      </w:r>
      <w:r>
        <w:rPr>
          <w:spacing w:val="36"/>
        </w:rPr>
        <w:t xml:space="preserve"> </w:t>
      </w:r>
      <w:r>
        <w:rPr>
          <w:spacing w:val="-1"/>
        </w:rPr>
        <w:t>transferred</w:t>
      </w:r>
      <w:r>
        <w:rPr>
          <w:spacing w:val="26"/>
        </w:rPr>
        <w:t xml:space="preserve"> </w:t>
      </w:r>
      <w:r>
        <w:rPr>
          <w:spacing w:val="-1"/>
        </w:rPr>
        <w:t>at</w:t>
      </w:r>
      <w:r>
        <w:rPr>
          <w:spacing w:val="27"/>
        </w:rPr>
        <w:t xml:space="preserve"> </w:t>
      </w:r>
      <w:r>
        <w:t>the</w:t>
      </w:r>
      <w:r>
        <w:rPr>
          <w:spacing w:val="26"/>
        </w:rPr>
        <w:t xml:space="preserve"> </w:t>
      </w:r>
      <w:r>
        <w:rPr>
          <w:spacing w:val="-1"/>
        </w:rPr>
        <w:t>Sites.</w:t>
      </w:r>
      <w:r>
        <w:rPr>
          <w:spacing w:val="22"/>
        </w:rPr>
        <w:t xml:space="preserve"> </w:t>
      </w:r>
      <w:r>
        <w:t>Where</w:t>
      </w:r>
      <w:r>
        <w:rPr>
          <w:spacing w:val="23"/>
        </w:rPr>
        <w:t xml:space="preserve"> </w:t>
      </w:r>
      <w:r>
        <w:t>the</w:t>
      </w:r>
      <w:r>
        <w:rPr>
          <w:spacing w:val="26"/>
        </w:rPr>
        <w:t xml:space="preserve"> </w:t>
      </w:r>
      <w:r>
        <w:rPr>
          <w:spacing w:val="-1"/>
        </w:rPr>
        <w:t>Goods</w:t>
      </w:r>
      <w:r>
        <w:rPr>
          <w:spacing w:val="24"/>
        </w:rPr>
        <w:t xml:space="preserve"> </w:t>
      </w:r>
      <w:r>
        <w:rPr>
          <w:spacing w:val="-1"/>
        </w:rPr>
        <w:t>are</w:t>
      </w:r>
      <w:r>
        <w:rPr>
          <w:spacing w:val="26"/>
        </w:rPr>
        <w:t xml:space="preserve"> </w:t>
      </w:r>
      <w:r>
        <w:rPr>
          <w:spacing w:val="-1"/>
        </w:rPr>
        <w:t>collected</w:t>
      </w:r>
      <w:r>
        <w:rPr>
          <w:spacing w:val="26"/>
        </w:rPr>
        <w:t xml:space="preserve"> </w:t>
      </w:r>
      <w:r>
        <w:rPr>
          <w:spacing w:val="-1"/>
        </w:rPr>
        <w:t>by</w:t>
      </w:r>
      <w:r>
        <w:rPr>
          <w:spacing w:val="24"/>
        </w:rPr>
        <w:t xml:space="preserve"> </w:t>
      </w:r>
      <w:r>
        <w:rPr>
          <w:spacing w:val="-1"/>
        </w:rPr>
        <w:t>the</w:t>
      </w:r>
      <w:r>
        <w:rPr>
          <w:spacing w:val="38"/>
        </w:rPr>
        <w:t xml:space="preserve"> </w:t>
      </w:r>
      <w:r>
        <w:rPr>
          <w:spacing w:val="-1"/>
        </w:rPr>
        <w:t>Customer,</w:t>
      </w:r>
      <w:r>
        <w:rPr>
          <w:spacing w:val="4"/>
        </w:rPr>
        <w:t xml:space="preserve"> </w:t>
      </w:r>
      <w:r>
        <w:rPr>
          <w:spacing w:val="-1"/>
        </w:rPr>
        <w:t>the</w:t>
      </w:r>
      <w:r>
        <w:rPr>
          <w:spacing w:val="3"/>
        </w:rPr>
        <w:t xml:space="preserve"> </w:t>
      </w:r>
      <w:r>
        <w:rPr>
          <w:spacing w:val="-1"/>
        </w:rPr>
        <w:t>point</w:t>
      </w:r>
      <w:r>
        <w:rPr>
          <w:spacing w:val="4"/>
        </w:rPr>
        <w:t xml:space="preserve"> </w:t>
      </w:r>
      <w:r>
        <w:rPr>
          <w:spacing w:val="-2"/>
        </w:rPr>
        <w:t>of</w:t>
      </w:r>
      <w:r>
        <w:rPr>
          <w:spacing w:val="7"/>
        </w:rPr>
        <w:t xml:space="preserve"> </w:t>
      </w:r>
      <w:r>
        <w:rPr>
          <w:spacing w:val="-2"/>
        </w:rPr>
        <w:t>delivery</w:t>
      </w:r>
      <w:r>
        <w:rPr>
          <w:spacing w:val="1"/>
        </w:rPr>
        <w:t xml:space="preserve"> </w:t>
      </w:r>
      <w:r>
        <w:rPr>
          <w:spacing w:val="-1"/>
        </w:rPr>
        <w:t>shall</w:t>
      </w:r>
      <w:r>
        <w:rPr>
          <w:spacing w:val="2"/>
        </w:rPr>
        <w:t xml:space="preserve"> </w:t>
      </w:r>
      <w:r>
        <w:rPr>
          <w:spacing w:val="-1"/>
        </w:rPr>
        <w:t>be</w:t>
      </w:r>
      <w:r>
        <w:rPr>
          <w:spacing w:val="5"/>
        </w:rPr>
        <w:t xml:space="preserve"> </w:t>
      </w:r>
      <w:r>
        <w:rPr>
          <w:spacing w:val="-2"/>
        </w:rPr>
        <w:t>when</w:t>
      </w:r>
      <w:r>
        <w:rPr>
          <w:spacing w:val="3"/>
        </w:rPr>
        <w:t xml:space="preserve"> </w:t>
      </w:r>
      <w:r>
        <w:t>the</w:t>
      </w:r>
      <w:r>
        <w:rPr>
          <w:spacing w:val="5"/>
        </w:rPr>
        <w:t xml:space="preserve"> </w:t>
      </w:r>
      <w:r>
        <w:rPr>
          <w:spacing w:val="-1"/>
        </w:rPr>
        <w:t>Goods</w:t>
      </w:r>
      <w:r>
        <w:rPr>
          <w:spacing w:val="3"/>
        </w:rPr>
        <w:t xml:space="preserve"> </w:t>
      </w:r>
      <w:r>
        <w:rPr>
          <w:spacing w:val="-1"/>
        </w:rPr>
        <w:t>are</w:t>
      </w:r>
      <w:r>
        <w:rPr>
          <w:spacing w:val="3"/>
        </w:rPr>
        <w:t xml:space="preserve"> </w:t>
      </w:r>
      <w:r>
        <w:rPr>
          <w:spacing w:val="-1"/>
        </w:rPr>
        <w:t>loaded</w:t>
      </w:r>
      <w:r>
        <w:rPr>
          <w:spacing w:val="3"/>
        </w:rPr>
        <w:t xml:space="preserve"> </w:t>
      </w:r>
      <w:r>
        <w:rPr>
          <w:spacing w:val="-1"/>
        </w:rPr>
        <w:t>on</w:t>
      </w:r>
      <w:r>
        <w:rPr>
          <w:spacing w:val="44"/>
        </w:rPr>
        <w:t xml:space="preserve"> </w:t>
      </w:r>
      <w:r>
        <w:t xml:space="preserve">the </w:t>
      </w:r>
      <w:r>
        <w:rPr>
          <w:spacing w:val="-1"/>
        </w:rPr>
        <w:t>Customer's</w:t>
      </w:r>
      <w:r>
        <w:rPr>
          <w:spacing w:val="-2"/>
        </w:rPr>
        <w:t xml:space="preserve"> vehicle.</w:t>
      </w:r>
    </w:p>
    <w:p w:rsidR="008918FA" w:rsidRDefault="008918FA" w:rsidP="008918FA">
      <w:pPr>
        <w:pStyle w:val="BodyText"/>
        <w:numPr>
          <w:ilvl w:val="2"/>
          <w:numId w:val="65"/>
        </w:numPr>
        <w:tabs>
          <w:tab w:val="left" w:pos="2247"/>
        </w:tabs>
        <w:spacing w:before="121"/>
        <w:ind w:right="112" w:hanging="993"/>
        <w:jc w:val="both"/>
      </w:pPr>
      <w:bookmarkStart w:id="49" w:name="_bookmark78"/>
      <w:bookmarkEnd w:id="49"/>
      <w:r>
        <w:rPr>
          <w:spacing w:val="-1"/>
        </w:rPr>
        <w:t>Where</w:t>
      </w:r>
      <w:r>
        <w:rPr>
          <w:spacing w:val="10"/>
        </w:rPr>
        <w:t xml:space="preserve"> </w:t>
      </w:r>
      <w:r>
        <w:t>the</w:t>
      </w:r>
      <w:r>
        <w:rPr>
          <w:spacing w:val="10"/>
        </w:rPr>
        <w:t xml:space="preserve"> </w:t>
      </w:r>
      <w:r>
        <w:rPr>
          <w:spacing w:val="-2"/>
        </w:rPr>
        <w:t>Customer</w:t>
      </w:r>
      <w:r>
        <w:rPr>
          <w:spacing w:val="12"/>
        </w:rPr>
        <w:t xml:space="preserve"> </w:t>
      </w:r>
      <w:r>
        <w:rPr>
          <w:spacing w:val="-2"/>
        </w:rPr>
        <w:t>has</w:t>
      </w:r>
      <w:r>
        <w:rPr>
          <w:spacing w:val="10"/>
        </w:rPr>
        <w:t xml:space="preserve"> </w:t>
      </w:r>
      <w:r>
        <w:rPr>
          <w:spacing w:val="-1"/>
        </w:rPr>
        <w:t>specified</w:t>
      </w:r>
      <w:r>
        <w:rPr>
          <w:spacing w:val="10"/>
        </w:rPr>
        <w:t xml:space="preserve"> </w:t>
      </w:r>
      <w:r>
        <w:rPr>
          <w:spacing w:val="-1"/>
        </w:rPr>
        <w:t>any</w:t>
      </w:r>
      <w:r>
        <w:rPr>
          <w:spacing w:val="8"/>
        </w:rPr>
        <w:t xml:space="preserve"> </w:t>
      </w:r>
      <w:r>
        <w:rPr>
          <w:spacing w:val="-1"/>
        </w:rPr>
        <w:t>Installation</w:t>
      </w:r>
      <w:r>
        <w:rPr>
          <w:spacing w:val="5"/>
        </w:rPr>
        <w:t xml:space="preserve"> </w:t>
      </w:r>
      <w:r>
        <w:t>Works</w:t>
      </w:r>
      <w:r>
        <w:rPr>
          <w:spacing w:val="12"/>
        </w:rPr>
        <w:t xml:space="preserve"> </w:t>
      </w:r>
      <w:r>
        <w:rPr>
          <w:spacing w:val="-1"/>
        </w:rPr>
        <w:t>in</w:t>
      </w:r>
      <w:r>
        <w:rPr>
          <w:spacing w:val="10"/>
        </w:rPr>
        <w:t xml:space="preserve"> </w:t>
      </w:r>
      <w:r>
        <w:t>the</w:t>
      </w:r>
      <w:r>
        <w:rPr>
          <w:spacing w:val="7"/>
        </w:rPr>
        <w:t xml:space="preserve"> </w:t>
      </w:r>
      <w:r>
        <w:rPr>
          <w:spacing w:val="-1"/>
        </w:rPr>
        <w:t>Order</w:t>
      </w:r>
      <w:r>
        <w:rPr>
          <w:spacing w:val="53"/>
        </w:rPr>
        <w:t xml:space="preserve"> </w:t>
      </w:r>
      <w:r>
        <w:rPr>
          <w:spacing w:val="-1"/>
        </w:rPr>
        <w:t>Form</w:t>
      </w:r>
      <w:r>
        <w:rPr>
          <w:spacing w:val="42"/>
        </w:rPr>
        <w:t xml:space="preserve"> </w:t>
      </w:r>
      <w:r>
        <w:rPr>
          <w:spacing w:val="-1"/>
        </w:rPr>
        <w:t>(or</w:t>
      </w:r>
      <w:r>
        <w:rPr>
          <w:spacing w:val="42"/>
        </w:rPr>
        <w:t xml:space="preserve"> </w:t>
      </w:r>
      <w:r>
        <w:rPr>
          <w:spacing w:val="-2"/>
        </w:rPr>
        <w:t>elsewhere</w:t>
      </w:r>
      <w:r>
        <w:rPr>
          <w:spacing w:val="41"/>
        </w:rPr>
        <w:t xml:space="preserve"> </w:t>
      </w:r>
      <w:r>
        <w:rPr>
          <w:spacing w:val="-1"/>
        </w:rPr>
        <w:t>in</w:t>
      </w:r>
      <w:r>
        <w:rPr>
          <w:spacing w:val="43"/>
        </w:rPr>
        <w:t xml:space="preserve"> </w:t>
      </w:r>
      <w:r>
        <w:rPr>
          <w:spacing w:val="-1"/>
        </w:rPr>
        <w:t>this</w:t>
      </w:r>
      <w:r>
        <w:rPr>
          <w:spacing w:val="41"/>
        </w:rPr>
        <w:t xml:space="preserve"> </w:t>
      </w:r>
      <w:r>
        <w:rPr>
          <w:spacing w:val="-1"/>
        </w:rPr>
        <w:t>Call</w:t>
      </w:r>
      <w:r>
        <w:rPr>
          <w:spacing w:val="40"/>
        </w:rPr>
        <w:t xml:space="preserve"> </w:t>
      </w:r>
      <w:r>
        <w:t>Off</w:t>
      </w:r>
      <w:r>
        <w:rPr>
          <w:spacing w:val="46"/>
        </w:rPr>
        <w:t xml:space="preserve"> </w:t>
      </w:r>
      <w:r>
        <w:rPr>
          <w:spacing w:val="-1"/>
        </w:rPr>
        <w:t>Contract),</w:t>
      </w:r>
      <w:r>
        <w:rPr>
          <w:spacing w:val="42"/>
        </w:rPr>
        <w:t xml:space="preserve"> </w:t>
      </w:r>
      <w:r>
        <w:rPr>
          <w:spacing w:val="-1"/>
        </w:rPr>
        <w:t>Delivery</w:t>
      </w:r>
      <w:r>
        <w:rPr>
          <w:spacing w:val="41"/>
        </w:rPr>
        <w:t xml:space="preserve"> </w:t>
      </w:r>
      <w:r>
        <w:rPr>
          <w:spacing w:val="-1"/>
        </w:rPr>
        <w:t>shall</w:t>
      </w:r>
      <w:r>
        <w:rPr>
          <w:spacing w:val="44"/>
        </w:rPr>
        <w:t xml:space="preserve"> </w:t>
      </w:r>
      <w:r>
        <w:rPr>
          <w:spacing w:val="-1"/>
        </w:rPr>
        <w:t>include</w:t>
      </w:r>
      <w:r>
        <w:rPr>
          <w:spacing w:val="41"/>
        </w:rPr>
        <w:t xml:space="preserve"> </w:t>
      </w:r>
      <w:r>
        <w:rPr>
          <w:spacing w:val="-1"/>
        </w:rPr>
        <w:t>installation</w:t>
      </w:r>
      <w:r>
        <w:rPr>
          <w:spacing w:val="27"/>
        </w:rPr>
        <w:t xml:space="preserve"> </w:t>
      </w:r>
      <w:r>
        <w:rPr>
          <w:spacing w:val="-2"/>
        </w:rPr>
        <w:t>of</w:t>
      </w:r>
      <w:r>
        <w:rPr>
          <w:spacing w:val="28"/>
        </w:rPr>
        <w:t xml:space="preserve"> </w:t>
      </w:r>
      <w:r>
        <w:t>the</w:t>
      </w:r>
      <w:r>
        <w:rPr>
          <w:spacing w:val="24"/>
        </w:rPr>
        <w:t xml:space="preserve"> </w:t>
      </w:r>
      <w:r>
        <w:rPr>
          <w:spacing w:val="-1"/>
        </w:rPr>
        <w:t>Goods</w:t>
      </w:r>
      <w:r>
        <w:rPr>
          <w:spacing w:val="25"/>
        </w:rPr>
        <w:t xml:space="preserve"> </w:t>
      </w:r>
      <w:r>
        <w:rPr>
          <w:spacing w:val="-1"/>
        </w:rPr>
        <w:t>by</w:t>
      </w:r>
      <w:r>
        <w:rPr>
          <w:spacing w:val="25"/>
        </w:rPr>
        <w:t xml:space="preserve"> </w:t>
      </w:r>
      <w:r>
        <w:t>the</w:t>
      </w:r>
      <w:r>
        <w:rPr>
          <w:spacing w:val="27"/>
        </w:rPr>
        <w:t xml:space="preserve"> </w:t>
      </w:r>
      <w:r>
        <w:rPr>
          <w:spacing w:val="-2"/>
        </w:rPr>
        <w:t>Supplier</w:t>
      </w:r>
      <w:r>
        <w:rPr>
          <w:spacing w:val="28"/>
        </w:rPr>
        <w:t xml:space="preserve"> </w:t>
      </w:r>
      <w:r>
        <w:rPr>
          <w:spacing w:val="-2"/>
        </w:rPr>
        <w:t>Personnel</w:t>
      </w:r>
      <w:r>
        <w:rPr>
          <w:spacing w:val="28"/>
        </w:rPr>
        <w:t xml:space="preserve"> </w:t>
      </w:r>
      <w:r>
        <w:rPr>
          <w:spacing w:val="-1"/>
        </w:rPr>
        <w:t>at</w:t>
      </w:r>
      <w:r>
        <w:rPr>
          <w:spacing w:val="26"/>
        </w:rPr>
        <w:t xml:space="preserve"> </w:t>
      </w:r>
      <w:r>
        <w:t>the</w:t>
      </w:r>
      <w:r>
        <w:rPr>
          <w:spacing w:val="27"/>
        </w:rPr>
        <w:t xml:space="preserve"> </w:t>
      </w:r>
      <w:r>
        <w:rPr>
          <w:spacing w:val="-1"/>
        </w:rPr>
        <w:t>Sites</w:t>
      </w:r>
      <w:r>
        <w:rPr>
          <w:spacing w:val="25"/>
        </w:rPr>
        <w:t xml:space="preserve"> </w:t>
      </w:r>
      <w:r>
        <w:rPr>
          <w:spacing w:val="-1"/>
        </w:rPr>
        <w:t>or</w:t>
      </w:r>
      <w:r>
        <w:rPr>
          <w:spacing w:val="26"/>
        </w:rPr>
        <w:t xml:space="preserve"> </w:t>
      </w:r>
      <w:r>
        <w:rPr>
          <w:spacing w:val="-1"/>
        </w:rPr>
        <w:t>at</w:t>
      </w:r>
      <w:r>
        <w:rPr>
          <w:spacing w:val="53"/>
        </w:rPr>
        <w:t xml:space="preserve"> </w:t>
      </w:r>
      <w:r>
        <w:rPr>
          <w:spacing w:val="-1"/>
        </w:rPr>
        <w:t>such</w:t>
      </w:r>
      <w:r>
        <w:rPr>
          <w:spacing w:val="1"/>
        </w:rPr>
        <w:t xml:space="preserve"> </w:t>
      </w:r>
      <w:r>
        <w:rPr>
          <w:spacing w:val="-1"/>
        </w:rPr>
        <w:t>place</w:t>
      </w:r>
      <w:r>
        <w:rPr>
          <w:spacing w:val="1"/>
        </w:rPr>
        <w:t xml:space="preserve"> </w:t>
      </w:r>
      <w:r>
        <w:rPr>
          <w:spacing w:val="-1"/>
        </w:rPr>
        <w:t>as</w:t>
      </w:r>
      <w:r>
        <w:rPr>
          <w:spacing w:val="-2"/>
        </w:rPr>
        <w:t xml:space="preserve"> </w:t>
      </w:r>
      <w:r>
        <w:rPr>
          <w:spacing w:val="-1"/>
        </w:rPr>
        <w:t>the</w:t>
      </w:r>
      <w:r>
        <w:t xml:space="preserve"> </w:t>
      </w:r>
      <w:r>
        <w:rPr>
          <w:spacing w:val="-2"/>
        </w:rPr>
        <w:t>Customer</w:t>
      </w:r>
      <w:r>
        <w:t xml:space="preserve"> </w:t>
      </w:r>
      <w:r>
        <w:rPr>
          <w:spacing w:val="-1"/>
        </w:rPr>
        <w:t>shall</w:t>
      </w:r>
      <w:r>
        <w:t xml:space="preserve"> </w:t>
      </w:r>
      <w:r>
        <w:rPr>
          <w:spacing w:val="-1"/>
        </w:rPr>
        <w:t>reasonably</w:t>
      </w:r>
      <w:r>
        <w:rPr>
          <w:spacing w:val="-2"/>
        </w:rPr>
        <w:t xml:space="preserve"> </w:t>
      </w:r>
      <w:r>
        <w:rPr>
          <w:spacing w:val="-1"/>
        </w:rPr>
        <w:t>direct.</w:t>
      </w:r>
    </w:p>
    <w:p w:rsidR="008918FA" w:rsidRDefault="008918FA" w:rsidP="008918FA">
      <w:pPr>
        <w:pStyle w:val="Heading1"/>
        <w:numPr>
          <w:ilvl w:val="1"/>
          <w:numId w:val="65"/>
        </w:numPr>
        <w:tabs>
          <w:tab w:val="left" w:pos="1049"/>
        </w:tabs>
        <w:ind w:hanging="359"/>
        <w:jc w:val="left"/>
        <w:rPr>
          <w:b w:val="0"/>
          <w:bCs w:val="0"/>
        </w:rPr>
      </w:pPr>
      <w:bookmarkStart w:id="50" w:name="_bookmark79"/>
      <w:bookmarkEnd w:id="50"/>
      <w:r>
        <w:rPr>
          <w:spacing w:val="-1"/>
        </w:rPr>
        <w:t>Location</w:t>
      </w:r>
      <w:r>
        <w:rPr>
          <w:spacing w:val="-2"/>
        </w:rPr>
        <w:t xml:space="preserve"> </w:t>
      </w:r>
      <w:r>
        <w:rPr>
          <w:spacing w:val="-1"/>
        </w:rPr>
        <w:t>and</w:t>
      </w:r>
      <w:r>
        <w:rPr>
          <w:spacing w:val="-2"/>
        </w:rPr>
        <w:t xml:space="preserve"> </w:t>
      </w:r>
      <w:r>
        <w:rPr>
          <w:spacing w:val="-1"/>
        </w:rPr>
        <w:t xml:space="preserve">Manner </w:t>
      </w:r>
      <w:r>
        <w:rPr>
          <w:spacing w:val="-2"/>
        </w:rPr>
        <w:t>of</w:t>
      </w:r>
      <w:r>
        <w:rPr>
          <w:spacing w:val="2"/>
        </w:rPr>
        <w:t xml:space="preserve"> </w:t>
      </w:r>
      <w:r>
        <w:rPr>
          <w:spacing w:val="-1"/>
        </w:rPr>
        <w:t>Delivery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p>
    <w:p w:rsidR="008918FA" w:rsidRDefault="008918FA" w:rsidP="008918FA">
      <w:pPr>
        <w:pStyle w:val="BodyText"/>
        <w:numPr>
          <w:ilvl w:val="2"/>
          <w:numId w:val="65"/>
        </w:numPr>
        <w:tabs>
          <w:tab w:val="left" w:pos="2247"/>
        </w:tabs>
        <w:spacing w:before="124"/>
        <w:ind w:right="113" w:hanging="993"/>
        <w:jc w:val="both"/>
      </w:pPr>
      <w:r>
        <w:rPr>
          <w:spacing w:val="-1"/>
        </w:rPr>
        <w:t>Except</w:t>
      </w:r>
      <w:r>
        <w:rPr>
          <w:spacing w:val="9"/>
        </w:rPr>
        <w:t xml:space="preserve"> </w:t>
      </w:r>
      <w:r>
        <w:rPr>
          <w:spacing w:val="-2"/>
        </w:rPr>
        <w:t>where</w:t>
      </w:r>
      <w:r>
        <w:rPr>
          <w:spacing w:val="5"/>
        </w:rPr>
        <w:t xml:space="preserve"> </w:t>
      </w:r>
      <w:r>
        <w:rPr>
          <w:spacing w:val="-1"/>
        </w:rPr>
        <w:t>otherwise</w:t>
      </w:r>
      <w:r>
        <w:rPr>
          <w:spacing w:val="8"/>
        </w:rPr>
        <w:t xml:space="preserve"> </w:t>
      </w:r>
      <w:r>
        <w:rPr>
          <w:spacing w:val="-2"/>
        </w:rPr>
        <w:t>provided</w:t>
      </w:r>
      <w:r>
        <w:rPr>
          <w:spacing w:val="5"/>
        </w:rPr>
        <w:t xml:space="preserve"> </w:t>
      </w:r>
      <w:r>
        <w:rPr>
          <w:spacing w:val="-1"/>
        </w:rPr>
        <w:t>in</w:t>
      </w:r>
      <w:r>
        <w:rPr>
          <w:spacing w:val="5"/>
        </w:rPr>
        <w:t xml:space="preserve"> </w:t>
      </w:r>
      <w:r>
        <w:rPr>
          <w:spacing w:val="-1"/>
        </w:rPr>
        <w:t>this</w:t>
      </w:r>
      <w:r>
        <w:rPr>
          <w:spacing w:val="5"/>
        </w:rPr>
        <w:t xml:space="preserve"> </w:t>
      </w:r>
      <w:r>
        <w:rPr>
          <w:spacing w:val="-1"/>
        </w:rPr>
        <w:t>Call</w:t>
      </w:r>
      <w:r>
        <w:rPr>
          <w:spacing w:val="4"/>
        </w:rPr>
        <w:t xml:space="preserve"> </w:t>
      </w:r>
      <w:r>
        <w:t>Off</w:t>
      </w:r>
      <w:r>
        <w:rPr>
          <w:spacing w:val="4"/>
        </w:rPr>
        <w:t xml:space="preserve"> </w:t>
      </w:r>
      <w:r>
        <w:rPr>
          <w:spacing w:val="-1"/>
        </w:rPr>
        <w:t>Contract,</w:t>
      </w:r>
      <w:r>
        <w:rPr>
          <w:spacing w:val="4"/>
        </w:rPr>
        <w:t xml:space="preserve"> </w:t>
      </w:r>
      <w:r>
        <w:t>the</w:t>
      </w:r>
      <w:r>
        <w:rPr>
          <w:spacing w:val="8"/>
        </w:rPr>
        <w:t xml:space="preserve"> </w:t>
      </w:r>
      <w:r>
        <w:rPr>
          <w:spacing w:val="-2"/>
        </w:rPr>
        <w:t>Supplier</w:t>
      </w:r>
      <w:r>
        <w:rPr>
          <w:spacing w:val="52"/>
        </w:rPr>
        <w:t xml:space="preserve"> </w:t>
      </w:r>
      <w:r>
        <w:rPr>
          <w:spacing w:val="-1"/>
        </w:rPr>
        <w:t>shall</w:t>
      </w:r>
      <w:r>
        <w:rPr>
          <w:spacing w:val="51"/>
        </w:rPr>
        <w:t xml:space="preserve"> </w:t>
      </w:r>
      <w:r>
        <w:rPr>
          <w:spacing w:val="-1"/>
        </w:rPr>
        <w:t>deliver</w:t>
      </w:r>
      <w:r>
        <w:rPr>
          <w:spacing w:val="53"/>
        </w:rPr>
        <w:t xml:space="preserve"> </w:t>
      </w:r>
      <w:r>
        <w:t>the</w:t>
      </w:r>
      <w:r>
        <w:rPr>
          <w:spacing w:val="50"/>
        </w:rPr>
        <w:t xml:space="preserve"> </w:t>
      </w:r>
      <w:r>
        <w:rPr>
          <w:spacing w:val="-1"/>
        </w:rPr>
        <w:t>Goods</w:t>
      </w:r>
      <w:r>
        <w:rPr>
          <w:spacing w:val="52"/>
        </w:rPr>
        <w:t xml:space="preserve"> </w:t>
      </w:r>
      <w:r>
        <w:t>to</w:t>
      </w:r>
      <w:r>
        <w:rPr>
          <w:spacing w:val="49"/>
        </w:rPr>
        <w:t xml:space="preserve"> </w:t>
      </w:r>
      <w:r>
        <w:t>the</w:t>
      </w:r>
      <w:r>
        <w:rPr>
          <w:spacing w:val="49"/>
        </w:rPr>
        <w:t xml:space="preserve"> </w:t>
      </w:r>
      <w:r>
        <w:rPr>
          <w:spacing w:val="-1"/>
        </w:rPr>
        <w:t>Customer</w:t>
      </w:r>
      <w:r>
        <w:rPr>
          <w:spacing w:val="52"/>
        </w:rPr>
        <w:t xml:space="preserve"> </w:t>
      </w:r>
      <w:r>
        <w:rPr>
          <w:spacing w:val="-1"/>
        </w:rPr>
        <w:t>through</w:t>
      </w:r>
      <w:r>
        <w:rPr>
          <w:spacing w:val="50"/>
        </w:rPr>
        <w:t xml:space="preserve"> </w:t>
      </w:r>
      <w:r>
        <w:t>the</w:t>
      </w:r>
      <w:r>
        <w:rPr>
          <w:spacing w:val="52"/>
        </w:rPr>
        <w:t xml:space="preserve"> </w:t>
      </w:r>
      <w:r>
        <w:rPr>
          <w:spacing w:val="-2"/>
        </w:rPr>
        <w:t>Supplier</w:t>
      </w:r>
      <w:r>
        <w:rPr>
          <w:spacing w:val="24"/>
        </w:rPr>
        <w:t xml:space="preserve"> </w:t>
      </w:r>
      <w:r>
        <w:rPr>
          <w:spacing w:val="-1"/>
        </w:rPr>
        <w:t>Personnel</w:t>
      </w:r>
      <w:r>
        <w:t xml:space="preserve"> </w:t>
      </w:r>
      <w:r>
        <w:rPr>
          <w:spacing w:val="-1"/>
        </w:rPr>
        <w:t>at</w:t>
      </w:r>
      <w:r>
        <w:t xml:space="preserve"> the</w:t>
      </w:r>
      <w:r>
        <w:rPr>
          <w:spacing w:val="-2"/>
        </w:rPr>
        <w:t xml:space="preserve"> </w:t>
      </w:r>
      <w:r>
        <w:rPr>
          <w:spacing w:val="-1"/>
        </w:rPr>
        <w:t>Sites.</w:t>
      </w:r>
    </w:p>
    <w:p w:rsidR="008918FA" w:rsidRDefault="008918FA" w:rsidP="008918FA">
      <w:pPr>
        <w:pStyle w:val="BodyText"/>
        <w:numPr>
          <w:ilvl w:val="2"/>
          <w:numId w:val="65"/>
        </w:numPr>
        <w:tabs>
          <w:tab w:val="left" w:pos="2247"/>
        </w:tabs>
        <w:spacing w:before="121"/>
        <w:ind w:right="114" w:hanging="993"/>
        <w:jc w:val="both"/>
      </w:pPr>
      <w:r>
        <w:rPr>
          <w:spacing w:val="-1"/>
        </w:rPr>
        <w:t>If</w:t>
      </w:r>
      <w:r>
        <w:rPr>
          <w:spacing w:val="8"/>
        </w:rPr>
        <w:t xml:space="preserve"> </w:t>
      </w:r>
      <w:r>
        <w:rPr>
          <w:spacing w:val="-1"/>
        </w:rPr>
        <w:t>requested</w:t>
      </w:r>
      <w:r>
        <w:rPr>
          <w:spacing w:val="6"/>
        </w:rPr>
        <w:t xml:space="preserve"> </w:t>
      </w:r>
      <w:r>
        <w:rPr>
          <w:spacing w:val="-1"/>
        </w:rPr>
        <w:t>by</w:t>
      </w:r>
      <w:r>
        <w:rPr>
          <w:spacing w:val="4"/>
        </w:rPr>
        <w:t xml:space="preserve"> </w:t>
      </w:r>
      <w:r>
        <w:t>the</w:t>
      </w:r>
      <w:r>
        <w:rPr>
          <w:spacing w:val="4"/>
        </w:rPr>
        <w:t xml:space="preserve"> </w:t>
      </w:r>
      <w:r>
        <w:rPr>
          <w:spacing w:val="-2"/>
        </w:rPr>
        <w:t>Customer</w:t>
      </w:r>
      <w:r>
        <w:rPr>
          <w:spacing w:val="8"/>
        </w:rPr>
        <w:t xml:space="preserve"> </w:t>
      </w:r>
      <w:r>
        <w:rPr>
          <w:spacing w:val="-2"/>
        </w:rPr>
        <w:t>prior</w:t>
      </w:r>
      <w:r>
        <w:rPr>
          <w:spacing w:val="5"/>
        </w:rPr>
        <w:t xml:space="preserve"> </w:t>
      </w:r>
      <w:r>
        <w:t>to</w:t>
      </w:r>
      <w:r>
        <w:rPr>
          <w:spacing w:val="6"/>
        </w:rPr>
        <w:t xml:space="preserve"> </w:t>
      </w:r>
      <w:r>
        <w:rPr>
          <w:spacing w:val="-2"/>
        </w:rPr>
        <w:t>Delivery,</w:t>
      </w:r>
      <w:r>
        <w:rPr>
          <w:spacing w:val="8"/>
        </w:rPr>
        <w:t xml:space="preserve"> </w:t>
      </w:r>
      <w:r>
        <w:t>the</w:t>
      </w:r>
      <w:r>
        <w:rPr>
          <w:spacing w:val="6"/>
        </w:rPr>
        <w:t xml:space="preserve"> </w:t>
      </w:r>
      <w:r>
        <w:rPr>
          <w:spacing w:val="-2"/>
        </w:rPr>
        <w:t>Supplier</w:t>
      </w:r>
      <w:r>
        <w:rPr>
          <w:spacing w:val="8"/>
        </w:rPr>
        <w:t xml:space="preserve"> </w:t>
      </w:r>
      <w:r>
        <w:rPr>
          <w:spacing w:val="-1"/>
        </w:rPr>
        <w:t>shall</w:t>
      </w:r>
      <w:r>
        <w:rPr>
          <w:spacing w:val="57"/>
        </w:rPr>
        <w:t xml:space="preserve"> </w:t>
      </w:r>
      <w:r>
        <w:rPr>
          <w:spacing w:val="-2"/>
        </w:rPr>
        <w:t>provide</w:t>
      </w:r>
      <w:r>
        <w:rPr>
          <w:spacing w:val="37"/>
        </w:rPr>
        <w:t xml:space="preserve"> </w:t>
      </w:r>
      <w:r>
        <w:t>the</w:t>
      </w:r>
      <w:r>
        <w:rPr>
          <w:spacing w:val="37"/>
        </w:rPr>
        <w:t xml:space="preserve"> </w:t>
      </w:r>
      <w:r>
        <w:rPr>
          <w:spacing w:val="-1"/>
        </w:rPr>
        <w:t>Customer</w:t>
      </w:r>
      <w:r>
        <w:rPr>
          <w:spacing w:val="39"/>
        </w:rPr>
        <w:t xml:space="preserve"> </w:t>
      </w:r>
      <w:r>
        <w:rPr>
          <w:spacing w:val="-2"/>
        </w:rPr>
        <w:t>with</w:t>
      </w:r>
      <w:r>
        <w:rPr>
          <w:spacing w:val="37"/>
        </w:rPr>
        <w:t xml:space="preserve"> </w:t>
      </w:r>
      <w:r>
        <w:t>a</w:t>
      </w:r>
      <w:r>
        <w:rPr>
          <w:spacing w:val="37"/>
        </w:rPr>
        <w:t xml:space="preserve"> </w:t>
      </w:r>
      <w:r>
        <w:rPr>
          <w:spacing w:val="-1"/>
        </w:rPr>
        <w:t>sample</w:t>
      </w:r>
      <w:r>
        <w:rPr>
          <w:spacing w:val="37"/>
        </w:rPr>
        <w:t xml:space="preserve"> </w:t>
      </w:r>
      <w:r>
        <w:rPr>
          <w:spacing w:val="-1"/>
        </w:rPr>
        <w:t>or</w:t>
      </w:r>
      <w:r>
        <w:rPr>
          <w:spacing w:val="40"/>
        </w:rPr>
        <w:t xml:space="preserve"> </w:t>
      </w:r>
      <w:r>
        <w:rPr>
          <w:spacing w:val="-1"/>
        </w:rPr>
        <w:t>samples</w:t>
      </w:r>
      <w:r>
        <w:rPr>
          <w:spacing w:val="38"/>
        </w:rPr>
        <w:t xml:space="preserve"> </w:t>
      </w:r>
      <w:r>
        <w:rPr>
          <w:spacing w:val="-2"/>
        </w:rPr>
        <w:t>of</w:t>
      </w:r>
      <w:r>
        <w:rPr>
          <w:spacing w:val="41"/>
        </w:rPr>
        <w:t xml:space="preserve"> </w:t>
      </w:r>
      <w:r>
        <w:rPr>
          <w:spacing w:val="-1"/>
        </w:rPr>
        <w:t>Goods</w:t>
      </w:r>
      <w:r>
        <w:rPr>
          <w:spacing w:val="35"/>
        </w:rPr>
        <w:t xml:space="preserve"> </w:t>
      </w:r>
      <w:r>
        <w:t>for</w:t>
      </w:r>
      <w:r>
        <w:rPr>
          <w:spacing w:val="47"/>
        </w:rPr>
        <w:t xml:space="preserve"> </w:t>
      </w:r>
      <w:r>
        <w:rPr>
          <w:spacing w:val="-2"/>
        </w:rPr>
        <w:t>evaluation</w:t>
      </w:r>
      <w:r>
        <w:t xml:space="preserve"> </w:t>
      </w:r>
      <w:r>
        <w:rPr>
          <w:spacing w:val="-1"/>
        </w:rPr>
        <w:t>and</w:t>
      </w:r>
      <w:r>
        <w:t xml:space="preserve"> </w:t>
      </w:r>
      <w:r>
        <w:rPr>
          <w:spacing w:val="-2"/>
        </w:rPr>
        <w:t>Approval,</w:t>
      </w:r>
      <w:r>
        <w:rPr>
          <w:spacing w:val="2"/>
        </w:rPr>
        <w:t xml:space="preserve"> </w:t>
      </w:r>
      <w:r>
        <w:rPr>
          <w:spacing w:val="-1"/>
        </w:rPr>
        <w:t>at</w:t>
      </w:r>
      <w:r>
        <w:t xml:space="preserve"> the</w:t>
      </w:r>
      <w:r>
        <w:rPr>
          <w:spacing w:val="-2"/>
        </w:rPr>
        <w:t xml:space="preserve"> Supplier’s</w:t>
      </w:r>
      <w:r>
        <w:rPr>
          <w:spacing w:val="1"/>
        </w:rPr>
        <w:t xml:space="preserve"> </w:t>
      </w:r>
      <w:r>
        <w:rPr>
          <w:spacing w:val="-1"/>
        </w:rPr>
        <w:t>cost</w:t>
      </w:r>
      <w:r>
        <w:rPr>
          <w:spacing w:val="2"/>
        </w:rPr>
        <w:t xml:space="preserve"> </w:t>
      </w:r>
      <w:r>
        <w:rPr>
          <w:spacing w:val="-2"/>
        </w:rPr>
        <w:t>and</w:t>
      </w:r>
      <w:r>
        <w:t xml:space="preserve"> </w:t>
      </w:r>
      <w:r>
        <w:rPr>
          <w:spacing w:val="-1"/>
        </w:rPr>
        <w:t>expense.</w:t>
      </w:r>
    </w:p>
    <w:p w:rsidR="008918FA" w:rsidRDefault="008918FA" w:rsidP="008918FA">
      <w:pPr>
        <w:pStyle w:val="BodyText"/>
        <w:numPr>
          <w:ilvl w:val="2"/>
          <w:numId w:val="65"/>
        </w:numPr>
        <w:tabs>
          <w:tab w:val="left" w:pos="2247"/>
        </w:tabs>
        <w:ind w:right="111" w:hanging="993"/>
        <w:jc w:val="both"/>
      </w:pPr>
      <w:bookmarkStart w:id="51" w:name="_bookmark80"/>
      <w:bookmarkEnd w:id="51"/>
      <w:r>
        <w:t>The</w:t>
      </w:r>
      <w:r>
        <w:rPr>
          <w:spacing w:val="5"/>
        </w:rPr>
        <w:t xml:space="preserve"> </w:t>
      </w:r>
      <w:r>
        <w:rPr>
          <w:spacing w:val="-1"/>
        </w:rPr>
        <w:t>Goods</w:t>
      </w:r>
      <w:r>
        <w:rPr>
          <w:spacing w:val="5"/>
        </w:rPr>
        <w:t xml:space="preserve"> </w:t>
      </w:r>
      <w:r>
        <w:rPr>
          <w:spacing w:val="-1"/>
        </w:rPr>
        <w:t>shall</w:t>
      </w:r>
      <w:r>
        <w:rPr>
          <w:spacing w:val="7"/>
        </w:rPr>
        <w:t xml:space="preserve"> </w:t>
      </w:r>
      <w:r>
        <w:rPr>
          <w:spacing w:val="-1"/>
        </w:rPr>
        <w:t>be</w:t>
      </w:r>
      <w:r>
        <w:rPr>
          <w:spacing w:val="8"/>
        </w:rPr>
        <w:t xml:space="preserve"> </w:t>
      </w:r>
      <w:r>
        <w:rPr>
          <w:spacing w:val="-1"/>
        </w:rPr>
        <w:t>marked,</w:t>
      </w:r>
      <w:r>
        <w:rPr>
          <w:spacing w:val="9"/>
        </w:rPr>
        <w:t xml:space="preserve"> </w:t>
      </w:r>
      <w:r>
        <w:rPr>
          <w:spacing w:val="-1"/>
        </w:rPr>
        <w:t>stored,</w:t>
      </w:r>
      <w:r>
        <w:rPr>
          <w:spacing w:val="9"/>
        </w:rPr>
        <w:t xml:space="preserve"> </w:t>
      </w:r>
      <w:r>
        <w:rPr>
          <w:spacing w:val="-1"/>
        </w:rPr>
        <w:t>handled</w:t>
      </w:r>
      <w:r>
        <w:rPr>
          <w:spacing w:val="7"/>
        </w:rPr>
        <w:t xml:space="preserve"> </w:t>
      </w:r>
      <w:r>
        <w:rPr>
          <w:spacing w:val="-1"/>
        </w:rPr>
        <w:t>and</w:t>
      </w:r>
      <w:r>
        <w:rPr>
          <w:spacing w:val="5"/>
        </w:rPr>
        <w:t xml:space="preserve"> </w:t>
      </w:r>
      <w:r>
        <w:rPr>
          <w:spacing w:val="-2"/>
        </w:rPr>
        <w:t>delivered</w:t>
      </w:r>
      <w:r>
        <w:rPr>
          <w:spacing w:val="9"/>
        </w:rPr>
        <w:t xml:space="preserve"> </w:t>
      </w:r>
      <w:r>
        <w:rPr>
          <w:spacing w:val="-1"/>
        </w:rPr>
        <w:t>in</w:t>
      </w:r>
      <w:r>
        <w:rPr>
          <w:spacing w:val="7"/>
        </w:rPr>
        <w:t xml:space="preserve"> </w:t>
      </w:r>
      <w:r>
        <w:t>a</w:t>
      </w:r>
      <w:r>
        <w:rPr>
          <w:spacing w:val="7"/>
        </w:rPr>
        <w:t xml:space="preserve"> </w:t>
      </w:r>
      <w:r>
        <w:rPr>
          <w:spacing w:val="-1"/>
        </w:rPr>
        <w:t>proper</w:t>
      </w:r>
      <w:r>
        <w:rPr>
          <w:spacing w:val="30"/>
        </w:rPr>
        <w:t xml:space="preserve"> </w:t>
      </w:r>
      <w:r>
        <w:rPr>
          <w:spacing w:val="-1"/>
        </w:rPr>
        <w:t>manner</w:t>
      </w:r>
      <w:r>
        <w:rPr>
          <w:spacing w:val="35"/>
        </w:rPr>
        <w:t xml:space="preserve"> </w:t>
      </w:r>
      <w:r>
        <w:rPr>
          <w:spacing w:val="-1"/>
        </w:rPr>
        <w:t>and</w:t>
      </w:r>
      <w:r>
        <w:rPr>
          <w:spacing w:val="34"/>
        </w:rPr>
        <w:t xml:space="preserve"> </w:t>
      </w:r>
      <w:r>
        <w:rPr>
          <w:spacing w:val="-1"/>
        </w:rPr>
        <w:t>in</w:t>
      </w:r>
      <w:r>
        <w:rPr>
          <w:spacing w:val="34"/>
        </w:rPr>
        <w:t xml:space="preserve"> </w:t>
      </w:r>
      <w:r>
        <w:rPr>
          <w:spacing w:val="-1"/>
        </w:rPr>
        <w:t>accordance</w:t>
      </w:r>
      <w:r>
        <w:rPr>
          <w:spacing w:val="34"/>
        </w:rPr>
        <w:t xml:space="preserve"> </w:t>
      </w:r>
      <w:r>
        <w:t>the</w:t>
      </w:r>
      <w:r>
        <w:rPr>
          <w:spacing w:val="34"/>
        </w:rPr>
        <w:t xml:space="preserve"> </w:t>
      </w:r>
      <w:r>
        <w:rPr>
          <w:spacing w:val="-1"/>
        </w:rPr>
        <w:t>Customer’s</w:t>
      </w:r>
      <w:r>
        <w:rPr>
          <w:spacing w:val="34"/>
        </w:rPr>
        <w:t xml:space="preserve"> </w:t>
      </w:r>
      <w:r>
        <w:rPr>
          <w:spacing w:val="-1"/>
        </w:rPr>
        <w:t>instructions</w:t>
      </w:r>
      <w:r>
        <w:rPr>
          <w:spacing w:val="35"/>
        </w:rPr>
        <w:t xml:space="preserve"> </w:t>
      </w:r>
      <w:r>
        <w:rPr>
          <w:spacing w:val="-1"/>
        </w:rPr>
        <w:t>as</w:t>
      </w:r>
      <w:r>
        <w:rPr>
          <w:spacing w:val="34"/>
        </w:rPr>
        <w:t xml:space="preserve"> </w:t>
      </w:r>
      <w:r>
        <w:rPr>
          <w:spacing w:val="-1"/>
        </w:rPr>
        <w:t>set</w:t>
      </w:r>
      <w:r>
        <w:rPr>
          <w:spacing w:val="35"/>
        </w:rPr>
        <w:t xml:space="preserve"> </w:t>
      </w:r>
      <w:r>
        <w:rPr>
          <w:spacing w:val="-2"/>
        </w:rPr>
        <w:t>out</w:t>
      </w:r>
      <w:r>
        <w:rPr>
          <w:spacing w:val="35"/>
        </w:rPr>
        <w:t xml:space="preserve"> </w:t>
      </w:r>
      <w:r>
        <w:rPr>
          <w:spacing w:val="-1"/>
        </w:rPr>
        <w:t>in</w:t>
      </w:r>
      <w:r>
        <w:rPr>
          <w:spacing w:val="25"/>
        </w:rPr>
        <w:t xml:space="preserve"> </w:t>
      </w:r>
      <w:r>
        <w:t>the</w:t>
      </w:r>
      <w:r>
        <w:rPr>
          <w:spacing w:val="10"/>
        </w:rPr>
        <w:t xml:space="preserve"> </w:t>
      </w:r>
      <w:r>
        <w:rPr>
          <w:spacing w:val="-1"/>
        </w:rPr>
        <w:t>Order</w:t>
      </w:r>
      <w:r>
        <w:rPr>
          <w:spacing w:val="11"/>
        </w:rPr>
        <w:t xml:space="preserve"> </w:t>
      </w:r>
      <w:r>
        <w:rPr>
          <w:spacing w:val="-1"/>
        </w:rPr>
        <w:t>Form</w:t>
      </w:r>
      <w:r>
        <w:rPr>
          <w:spacing w:val="11"/>
        </w:rPr>
        <w:t xml:space="preserve"> </w:t>
      </w:r>
      <w:r>
        <w:rPr>
          <w:spacing w:val="-1"/>
        </w:rPr>
        <w:t>(or</w:t>
      </w:r>
      <w:r>
        <w:rPr>
          <w:spacing w:val="11"/>
        </w:rPr>
        <w:t xml:space="preserve"> </w:t>
      </w:r>
      <w:r>
        <w:rPr>
          <w:spacing w:val="-2"/>
        </w:rPr>
        <w:t>elsewhere</w:t>
      </w:r>
      <w:r>
        <w:rPr>
          <w:spacing w:val="10"/>
        </w:rPr>
        <w:t xml:space="preserve"> </w:t>
      </w:r>
      <w:r>
        <w:rPr>
          <w:spacing w:val="-1"/>
        </w:rPr>
        <w:t>in</w:t>
      </w:r>
      <w:r>
        <w:rPr>
          <w:spacing w:val="10"/>
        </w:rPr>
        <w:t xml:space="preserve"> </w:t>
      </w:r>
      <w:r>
        <w:rPr>
          <w:spacing w:val="-1"/>
        </w:rPr>
        <w:t>this</w:t>
      </w:r>
      <w:r>
        <w:rPr>
          <w:spacing w:val="13"/>
        </w:rPr>
        <w:t xml:space="preserve"> </w:t>
      </w:r>
      <w:r>
        <w:rPr>
          <w:spacing w:val="-2"/>
        </w:rPr>
        <w:t>Call</w:t>
      </w:r>
      <w:r>
        <w:rPr>
          <w:spacing w:val="9"/>
        </w:rPr>
        <w:t xml:space="preserve"> </w:t>
      </w:r>
      <w:r>
        <w:t>Off</w:t>
      </w:r>
      <w:r>
        <w:rPr>
          <w:spacing w:val="14"/>
        </w:rPr>
        <w:t xml:space="preserve"> </w:t>
      </w:r>
      <w:r>
        <w:rPr>
          <w:spacing w:val="-1"/>
        </w:rPr>
        <w:t>Contract),</w:t>
      </w:r>
      <w:r>
        <w:rPr>
          <w:spacing w:val="11"/>
        </w:rPr>
        <w:t xml:space="preserve"> </w:t>
      </w:r>
      <w:r>
        <w:rPr>
          <w:spacing w:val="-1"/>
        </w:rPr>
        <w:t>Good</w:t>
      </w:r>
      <w:r>
        <w:rPr>
          <w:spacing w:val="7"/>
        </w:rPr>
        <w:t xml:space="preserve"> </w:t>
      </w:r>
      <w:r>
        <w:rPr>
          <w:spacing w:val="-1"/>
        </w:rPr>
        <w:t>Industry</w:t>
      </w:r>
      <w:r>
        <w:rPr>
          <w:spacing w:val="51"/>
        </w:rPr>
        <w:t xml:space="preserve"> </w:t>
      </w:r>
      <w:r>
        <w:rPr>
          <w:spacing w:val="-1"/>
        </w:rPr>
        <w:t>Practice,</w:t>
      </w:r>
      <w:r>
        <w:rPr>
          <w:spacing w:val="57"/>
        </w:rPr>
        <w:t xml:space="preserve"> </w:t>
      </w:r>
      <w:r>
        <w:rPr>
          <w:spacing w:val="-1"/>
        </w:rPr>
        <w:t>any</w:t>
      </w:r>
      <w:r>
        <w:rPr>
          <w:spacing w:val="56"/>
        </w:rPr>
        <w:t xml:space="preserve"> </w:t>
      </w:r>
      <w:r>
        <w:rPr>
          <w:spacing w:val="-2"/>
        </w:rPr>
        <w:t>applicable</w:t>
      </w:r>
      <w:r>
        <w:rPr>
          <w:spacing w:val="60"/>
        </w:rPr>
        <w:t xml:space="preserve"> </w:t>
      </w:r>
      <w:r>
        <w:rPr>
          <w:spacing w:val="-1"/>
        </w:rPr>
        <w:t>Standards</w:t>
      </w:r>
      <w:r>
        <w:rPr>
          <w:spacing w:val="58"/>
        </w:rPr>
        <w:t xml:space="preserve"> </w:t>
      </w:r>
      <w:r>
        <w:rPr>
          <w:spacing w:val="-1"/>
        </w:rPr>
        <w:t>and</w:t>
      </w:r>
      <w:r>
        <w:rPr>
          <w:spacing w:val="57"/>
        </w:rPr>
        <w:t xml:space="preserve"> </w:t>
      </w:r>
      <w:r>
        <w:rPr>
          <w:spacing w:val="-1"/>
        </w:rPr>
        <w:t>any</w:t>
      </w:r>
      <w:r>
        <w:rPr>
          <w:spacing w:val="56"/>
        </w:rPr>
        <w:t xml:space="preserve"> </w:t>
      </w:r>
      <w:r>
        <w:rPr>
          <w:spacing w:val="-2"/>
        </w:rPr>
        <w:t>Law.</w:t>
      </w:r>
      <w:r>
        <w:rPr>
          <w:spacing w:val="60"/>
        </w:rPr>
        <w:t xml:space="preserve"> </w:t>
      </w:r>
      <w:r>
        <w:t>In</w:t>
      </w:r>
      <w:r>
        <w:rPr>
          <w:spacing w:val="58"/>
        </w:rPr>
        <w:t xml:space="preserve"> </w:t>
      </w:r>
      <w:r>
        <w:rPr>
          <w:spacing w:val="-1"/>
        </w:rPr>
        <w:t>particular,</w:t>
      </w:r>
      <w:r>
        <w:rPr>
          <w:spacing w:val="59"/>
        </w:rPr>
        <w:t xml:space="preserve"> </w:t>
      </w:r>
      <w:r>
        <w:rPr>
          <w:spacing w:val="-1"/>
        </w:rPr>
        <w:t>the</w:t>
      </w:r>
      <w:r>
        <w:rPr>
          <w:spacing w:val="54"/>
        </w:rPr>
        <w:t xml:space="preserve"> </w:t>
      </w:r>
      <w:r>
        <w:rPr>
          <w:spacing w:val="-1"/>
        </w:rPr>
        <w:t>Goods</w:t>
      </w:r>
      <w:r>
        <w:rPr>
          <w:spacing w:val="13"/>
        </w:rPr>
        <w:t xml:space="preserve"> </w:t>
      </w:r>
      <w:r>
        <w:rPr>
          <w:spacing w:val="-1"/>
        </w:rPr>
        <w:t>shall</w:t>
      </w:r>
      <w:r>
        <w:rPr>
          <w:spacing w:val="12"/>
        </w:rPr>
        <w:t xml:space="preserve"> </w:t>
      </w:r>
      <w:r>
        <w:rPr>
          <w:spacing w:val="-1"/>
        </w:rPr>
        <w:t>be</w:t>
      </w:r>
      <w:r>
        <w:rPr>
          <w:spacing w:val="12"/>
        </w:rPr>
        <w:t xml:space="preserve"> </w:t>
      </w:r>
      <w:r>
        <w:rPr>
          <w:spacing w:val="-1"/>
        </w:rPr>
        <w:t>marked</w:t>
      </w:r>
      <w:r>
        <w:rPr>
          <w:spacing w:val="10"/>
        </w:rPr>
        <w:t xml:space="preserve"> </w:t>
      </w:r>
      <w:r>
        <w:rPr>
          <w:spacing w:val="-1"/>
        </w:rPr>
        <w:t>with</w:t>
      </w:r>
      <w:r>
        <w:rPr>
          <w:spacing w:val="12"/>
        </w:rPr>
        <w:t xml:space="preserve"> </w:t>
      </w:r>
      <w:r>
        <w:t>the</w:t>
      </w:r>
      <w:r>
        <w:rPr>
          <w:spacing w:val="12"/>
        </w:rPr>
        <w:t xml:space="preserve"> </w:t>
      </w:r>
      <w:r>
        <w:rPr>
          <w:spacing w:val="-1"/>
        </w:rPr>
        <w:t>Order</w:t>
      </w:r>
      <w:r>
        <w:rPr>
          <w:spacing w:val="14"/>
        </w:rPr>
        <w:t xml:space="preserve"> </w:t>
      </w:r>
      <w:r>
        <w:rPr>
          <w:spacing w:val="-1"/>
        </w:rPr>
        <w:t>number</w:t>
      </w:r>
      <w:r>
        <w:rPr>
          <w:spacing w:val="14"/>
        </w:rPr>
        <w:t xml:space="preserve"> </w:t>
      </w:r>
      <w:r>
        <w:rPr>
          <w:spacing w:val="-2"/>
        </w:rPr>
        <w:t>and</w:t>
      </w:r>
      <w:r>
        <w:rPr>
          <w:spacing w:val="12"/>
        </w:rPr>
        <w:t xml:space="preserve"> </w:t>
      </w:r>
      <w:r>
        <w:t>the</w:t>
      </w:r>
      <w:r>
        <w:rPr>
          <w:spacing w:val="12"/>
        </w:rPr>
        <w:t xml:space="preserve"> </w:t>
      </w:r>
      <w:r>
        <w:rPr>
          <w:spacing w:val="-1"/>
        </w:rPr>
        <w:t>net,</w:t>
      </w:r>
      <w:r>
        <w:rPr>
          <w:spacing w:val="11"/>
        </w:rPr>
        <w:t xml:space="preserve"> </w:t>
      </w:r>
      <w:r>
        <w:t>gross</w:t>
      </w:r>
      <w:r>
        <w:rPr>
          <w:spacing w:val="13"/>
        </w:rPr>
        <w:t xml:space="preserve"> </w:t>
      </w:r>
      <w:r>
        <w:rPr>
          <w:spacing w:val="-1"/>
        </w:rPr>
        <w:t>and</w:t>
      </w:r>
      <w:r>
        <w:rPr>
          <w:spacing w:val="24"/>
        </w:rPr>
        <w:t xml:space="preserve"> </w:t>
      </w:r>
      <w:r>
        <w:t>tare</w:t>
      </w:r>
      <w:r>
        <w:rPr>
          <w:spacing w:val="3"/>
        </w:rPr>
        <w:t xml:space="preserve"> </w:t>
      </w:r>
      <w:r>
        <w:rPr>
          <w:spacing w:val="-1"/>
        </w:rPr>
        <w:t>weights,</w:t>
      </w:r>
      <w:r>
        <w:rPr>
          <w:spacing w:val="2"/>
        </w:rPr>
        <w:t xml:space="preserve"> </w:t>
      </w:r>
      <w:r>
        <w:t>the</w:t>
      </w:r>
      <w:r>
        <w:rPr>
          <w:spacing w:val="3"/>
        </w:rPr>
        <w:t xml:space="preserve"> </w:t>
      </w:r>
      <w:r>
        <w:rPr>
          <w:spacing w:val="-1"/>
        </w:rPr>
        <w:t>name</w:t>
      </w:r>
      <w:r>
        <w:rPr>
          <w:spacing w:val="3"/>
        </w:rPr>
        <w:t xml:space="preserve"> </w:t>
      </w:r>
      <w:r>
        <w:rPr>
          <w:spacing w:val="-2"/>
        </w:rPr>
        <w:t>of</w:t>
      </w:r>
      <w:r>
        <w:rPr>
          <w:spacing w:val="4"/>
        </w:rPr>
        <w:t xml:space="preserve"> </w:t>
      </w:r>
      <w:r>
        <w:t xml:space="preserve">the </w:t>
      </w:r>
      <w:r>
        <w:rPr>
          <w:spacing w:val="-1"/>
        </w:rPr>
        <w:t>contents</w:t>
      </w:r>
      <w:r>
        <w:rPr>
          <w:spacing w:val="3"/>
        </w:rPr>
        <w:t xml:space="preserve"> </w:t>
      </w:r>
      <w:r>
        <w:rPr>
          <w:spacing w:val="-1"/>
        </w:rPr>
        <w:t>shall</w:t>
      </w:r>
      <w:r>
        <w:rPr>
          <w:spacing w:val="2"/>
        </w:rPr>
        <w:t xml:space="preserve"> </w:t>
      </w:r>
      <w:r>
        <w:rPr>
          <w:spacing w:val="-1"/>
        </w:rPr>
        <w:t>be</w:t>
      </w:r>
      <w:r>
        <w:rPr>
          <w:spacing w:val="3"/>
        </w:rPr>
        <w:t xml:space="preserve"> </w:t>
      </w:r>
      <w:r>
        <w:rPr>
          <w:spacing w:val="-2"/>
        </w:rPr>
        <w:t>clearly</w:t>
      </w:r>
      <w:r>
        <w:rPr>
          <w:spacing w:val="1"/>
        </w:rPr>
        <w:t xml:space="preserve"> </w:t>
      </w:r>
      <w:r>
        <w:rPr>
          <w:spacing w:val="-1"/>
        </w:rPr>
        <w:t>marked</w:t>
      </w:r>
      <w:r>
        <w:rPr>
          <w:spacing w:val="3"/>
        </w:rPr>
        <w:t xml:space="preserve"> </w:t>
      </w:r>
      <w:r>
        <w:rPr>
          <w:spacing w:val="-1"/>
        </w:rPr>
        <w:t>on</w:t>
      </w:r>
      <w:r>
        <w:rPr>
          <w:spacing w:val="3"/>
        </w:rPr>
        <w:t xml:space="preserve"> </w:t>
      </w:r>
      <w:r>
        <w:rPr>
          <w:spacing w:val="-1"/>
        </w:rPr>
        <w:t>each</w:t>
      </w:r>
      <w:r>
        <w:rPr>
          <w:spacing w:val="36"/>
        </w:rPr>
        <w:t xml:space="preserve"> </w:t>
      </w:r>
      <w:r>
        <w:rPr>
          <w:spacing w:val="-1"/>
        </w:rPr>
        <w:t>container</w:t>
      </w:r>
      <w:r>
        <w:rPr>
          <w:spacing w:val="30"/>
        </w:rPr>
        <w:t xml:space="preserve"> </w:t>
      </w:r>
      <w:r>
        <w:rPr>
          <w:spacing w:val="-1"/>
        </w:rPr>
        <w:t>and</w:t>
      </w:r>
      <w:r>
        <w:rPr>
          <w:spacing w:val="29"/>
        </w:rPr>
        <w:t xml:space="preserve"> </w:t>
      </w:r>
      <w:r>
        <w:rPr>
          <w:spacing w:val="-1"/>
        </w:rPr>
        <w:t>all</w:t>
      </w:r>
      <w:r>
        <w:rPr>
          <w:spacing w:val="28"/>
        </w:rPr>
        <w:t xml:space="preserve"> </w:t>
      </w:r>
      <w:r>
        <w:rPr>
          <w:spacing w:val="-1"/>
        </w:rPr>
        <w:t>containers</w:t>
      </w:r>
      <w:r>
        <w:rPr>
          <w:spacing w:val="30"/>
        </w:rPr>
        <w:t xml:space="preserve"> </w:t>
      </w:r>
      <w:r>
        <w:rPr>
          <w:spacing w:val="-2"/>
        </w:rPr>
        <w:t>of</w:t>
      </w:r>
      <w:r>
        <w:rPr>
          <w:spacing w:val="33"/>
        </w:rPr>
        <w:t xml:space="preserve"> </w:t>
      </w:r>
      <w:r>
        <w:rPr>
          <w:spacing w:val="-1"/>
        </w:rPr>
        <w:t>hazardous</w:t>
      </w:r>
      <w:r>
        <w:rPr>
          <w:spacing w:val="27"/>
        </w:rPr>
        <w:t xml:space="preserve"> </w:t>
      </w:r>
      <w:r>
        <w:rPr>
          <w:spacing w:val="-1"/>
        </w:rPr>
        <w:t>Goods</w:t>
      </w:r>
      <w:r>
        <w:rPr>
          <w:spacing w:val="30"/>
        </w:rPr>
        <w:t xml:space="preserve"> </w:t>
      </w:r>
      <w:r>
        <w:rPr>
          <w:spacing w:val="-1"/>
        </w:rPr>
        <w:t>(and</w:t>
      </w:r>
      <w:r>
        <w:rPr>
          <w:spacing w:val="29"/>
        </w:rPr>
        <w:t xml:space="preserve"> </w:t>
      </w:r>
      <w:r>
        <w:rPr>
          <w:spacing w:val="-1"/>
        </w:rPr>
        <w:t>all</w:t>
      </w:r>
      <w:r>
        <w:rPr>
          <w:spacing w:val="28"/>
        </w:rPr>
        <w:t xml:space="preserve"> </w:t>
      </w:r>
      <w:r>
        <w:rPr>
          <w:spacing w:val="-1"/>
        </w:rPr>
        <w:t>documents</w:t>
      </w:r>
      <w:r>
        <w:rPr>
          <w:spacing w:val="25"/>
        </w:rPr>
        <w:t xml:space="preserve"> </w:t>
      </w:r>
      <w:r>
        <w:rPr>
          <w:spacing w:val="-1"/>
        </w:rPr>
        <w:t>relating</w:t>
      </w:r>
      <w:r>
        <w:t xml:space="preserve"> </w:t>
      </w:r>
      <w:r>
        <w:rPr>
          <w:spacing w:val="-1"/>
        </w:rPr>
        <w:t>thereto) shall</w:t>
      </w:r>
      <w:r>
        <w:t xml:space="preserve"> </w:t>
      </w:r>
      <w:r>
        <w:rPr>
          <w:spacing w:val="-1"/>
        </w:rPr>
        <w:t>bear</w:t>
      </w:r>
      <w:r>
        <w:rPr>
          <w:spacing w:val="2"/>
        </w:rPr>
        <w:t xml:space="preserve"> </w:t>
      </w:r>
      <w:r>
        <w:rPr>
          <w:spacing w:val="-1"/>
        </w:rPr>
        <w:t>prominent</w:t>
      </w:r>
      <w:r>
        <w:t xml:space="preserve"> </w:t>
      </w:r>
      <w:r>
        <w:rPr>
          <w:spacing w:val="-1"/>
        </w:rPr>
        <w:t>and</w:t>
      </w:r>
      <w:r>
        <w:t xml:space="preserve"> </w:t>
      </w:r>
      <w:r>
        <w:rPr>
          <w:spacing w:val="-1"/>
        </w:rPr>
        <w:t>adequate</w:t>
      </w:r>
      <w:r>
        <w:t xml:space="preserve"> </w:t>
      </w:r>
      <w:r>
        <w:rPr>
          <w:spacing w:val="-2"/>
        </w:rPr>
        <w:t>warnings.</w:t>
      </w:r>
    </w:p>
    <w:p w:rsidR="008918FA" w:rsidRDefault="008918FA" w:rsidP="008918FA">
      <w:pPr>
        <w:pStyle w:val="BodyText"/>
        <w:numPr>
          <w:ilvl w:val="2"/>
          <w:numId w:val="65"/>
        </w:numPr>
        <w:tabs>
          <w:tab w:val="left" w:pos="2247"/>
        </w:tabs>
        <w:ind w:right="112" w:hanging="993"/>
        <w:jc w:val="both"/>
      </w:pPr>
      <w:r>
        <w:t>On</w:t>
      </w:r>
      <w:r>
        <w:rPr>
          <w:spacing w:val="15"/>
        </w:rPr>
        <w:t xml:space="preserve"> </w:t>
      </w:r>
      <w:r>
        <w:rPr>
          <w:spacing w:val="-1"/>
        </w:rPr>
        <w:t>dispatch</w:t>
      </w:r>
      <w:r>
        <w:rPr>
          <w:spacing w:val="15"/>
        </w:rPr>
        <w:t xml:space="preserve"> </w:t>
      </w:r>
      <w:r>
        <w:rPr>
          <w:spacing w:val="-2"/>
        </w:rPr>
        <w:t>of</w:t>
      </w:r>
      <w:r>
        <w:rPr>
          <w:spacing w:val="16"/>
        </w:rPr>
        <w:t xml:space="preserve"> </w:t>
      </w:r>
      <w:r>
        <w:rPr>
          <w:spacing w:val="-1"/>
        </w:rPr>
        <w:t>any</w:t>
      </w:r>
      <w:r>
        <w:rPr>
          <w:spacing w:val="13"/>
        </w:rPr>
        <w:t xml:space="preserve"> </w:t>
      </w:r>
      <w:r>
        <w:rPr>
          <w:spacing w:val="-1"/>
        </w:rPr>
        <w:t>consignment</w:t>
      </w:r>
      <w:r>
        <w:rPr>
          <w:spacing w:val="16"/>
        </w:rPr>
        <w:t xml:space="preserve"> </w:t>
      </w:r>
      <w:r>
        <w:rPr>
          <w:spacing w:val="-2"/>
        </w:rPr>
        <w:t>of</w:t>
      </w:r>
      <w:r>
        <w:rPr>
          <w:spacing w:val="16"/>
        </w:rPr>
        <w:t xml:space="preserve"> </w:t>
      </w:r>
      <w:r>
        <w:t>the</w:t>
      </w:r>
      <w:r>
        <w:rPr>
          <w:spacing w:val="12"/>
        </w:rPr>
        <w:t xml:space="preserve"> </w:t>
      </w:r>
      <w:r>
        <w:rPr>
          <w:spacing w:val="-1"/>
        </w:rPr>
        <w:t>Goods</w:t>
      </w:r>
      <w:r>
        <w:rPr>
          <w:spacing w:val="15"/>
        </w:rPr>
        <w:t xml:space="preserve"> </w:t>
      </w:r>
      <w:r>
        <w:rPr>
          <w:spacing w:val="-1"/>
        </w:rP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send</w:t>
      </w:r>
      <w:r>
        <w:rPr>
          <w:spacing w:val="48"/>
        </w:rPr>
        <w:t xml:space="preserve"> </w:t>
      </w:r>
      <w:r>
        <w:t>the</w:t>
      </w:r>
      <w:r>
        <w:rPr>
          <w:spacing w:val="36"/>
        </w:rPr>
        <w:t xml:space="preserve"> </w:t>
      </w:r>
      <w:r>
        <w:rPr>
          <w:spacing w:val="-1"/>
        </w:rPr>
        <w:t>Customer</w:t>
      </w:r>
      <w:r>
        <w:rPr>
          <w:spacing w:val="38"/>
        </w:rPr>
        <w:t xml:space="preserve"> </w:t>
      </w:r>
      <w:r>
        <w:rPr>
          <w:spacing w:val="-1"/>
        </w:rPr>
        <w:t>an</w:t>
      </w:r>
      <w:r>
        <w:rPr>
          <w:spacing w:val="36"/>
        </w:rPr>
        <w:t xml:space="preserve"> </w:t>
      </w:r>
      <w:r>
        <w:rPr>
          <w:spacing w:val="-2"/>
        </w:rPr>
        <w:t>advice</w:t>
      </w:r>
      <w:r>
        <w:rPr>
          <w:spacing w:val="39"/>
        </w:rPr>
        <w:t xml:space="preserve"> </w:t>
      </w:r>
      <w:r>
        <w:rPr>
          <w:spacing w:val="-1"/>
        </w:rPr>
        <w:t>note</w:t>
      </w:r>
      <w:r>
        <w:rPr>
          <w:spacing w:val="36"/>
        </w:rPr>
        <w:t xml:space="preserve"> </w:t>
      </w:r>
      <w:r>
        <w:rPr>
          <w:spacing w:val="-1"/>
        </w:rPr>
        <w:t>specifying</w:t>
      </w:r>
      <w:r>
        <w:rPr>
          <w:spacing w:val="39"/>
        </w:rPr>
        <w:t xml:space="preserve"> </w:t>
      </w:r>
      <w:r>
        <w:rPr>
          <w:spacing w:val="-1"/>
        </w:rPr>
        <w:t>the</w:t>
      </w:r>
      <w:r>
        <w:rPr>
          <w:spacing w:val="37"/>
        </w:rPr>
        <w:t xml:space="preserve"> </w:t>
      </w:r>
      <w:r>
        <w:rPr>
          <w:spacing w:val="-1"/>
        </w:rPr>
        <w:t>means</w:t>
      </w:r>
      <w:r>
        <w:rPr>
          <w:spacing w:val="37"/>
        </w:rPr>
        <w:t xml:space="preserve"> </w:t>
      </w:r>
      <w:r>
        <w:rPr>
          <w:spacing w:val="-1"/>
        </w:rPr>
        <w:t>of</w:t>
      </w:r>
      <w:r>
        <w:rPr>
          <w:spacing w:val="38"/>
        </w:rPr>
        <w:t xml:space="preserve"> </w:t>
      </w:r>
      <w:r>
        <w:rPr>
          <w:spacing w:val="-1"/>
        </w:rPr>
        <w:t>transport,</w:t>
      </w:r>
      <w:r>
        <w:rPr>
          <w:spacing w:val="38"/>
        </w:rPr>
        <w:t xml:space="preserve"> </w:t>
      </w:r>
      <w:r>
        <w:rPr>
          <w:spacing w:val="-1"/>
        </w:rPr>
        <w:t>the</w:t>
      </w:r>
      <w:r>
        <w:rPr>
          <w:spacing w:val="38"/>
        </w:rPr>
        <w:t xml:space="preserve"> </w:t>
      </w:r>
      <w:r>
        <w:rPr>
          <w:spacing w:val="-1"/>
        </w:rPr>
        <w:t>place</w:t>
      </w:r>
      <w:r>
        <w:rPr>
          <w:spacing w:val="17"/>
        </w:rPr>
        <w:t xml:space="preserve"> </w:t>
      </w:r>
      <w:r>
        <w:rPr>
          <w:spacing w:val="-1"/>
        </w:rPr>
        <w:t>and</w:t>
      </w:r>
      <w:r>
        <w:rPr>
          <w:spacing w:val="17"/>
        </w:rPr>
        <w:t xml:space="preserve"> </w:t>
      </w:r>
      <w:r>
        <w:rPr>
          <w:spacing w:val="-1"/>
        </w:rPr>
        <w:t>date</w:t>
      </w:r>
      <w:r>
        <w:rPr>
          <w:spacing w:val="17"/>
        </w:rPr>
        <w:t xml:space="preserve"> </w:t>
      </w:r>
      <w:r>
        <w:rPr>
          <w:spacing w:val="-2"/>
        </w:rPr>
        <w:t>of</w:t>
      </w:r>
      <w:r>
        <w:rPr>
          <w:spacing w:val="21"/>
        </w:rPr>
        <w:t xml:space="preserve"> </w:t>
      </w:r>
      <w:r>
        <w:rPr>
          <w:spacing w:val="-2"/>
        </w:rPr>
        <w:t>dispatch,</w:t>
      </w:r>
      <w:r>
        <w:rPr>
          <w:spacing w:val="19"/>
        </w:rPr>
        <w:t xml:space="preserve"> </w:t>
      </w:r>
      <w:r>
        <w:t>the</w:t>
      </w:r>
      <w:r>
        <w:rPr>
          <w:spacing w:val="17"/>
        </w:rPr>
        <w:t xml:space="preserve"> </w:t>
      </w:r>
      <w:r>
        <w:rPr>
          <w:spacing w:val="-2"/>
        </w:rPr>
        <w:t>number</w:t>
      </w:r>
      <w:r>
        <w:rPr>
          <w:spacing w:val="19"/>
        </w:rPr>
        <w:t xml:space="preserve"> </w:t>
      </w:r>
      <w:r>
        <w:rPr>
          <w:spacing w:val="-2"/>
        </w:rPr>
        <w:t>of</w:t>
      </w:r>
      <w:r>
        <w:rPr>
          <w:spacing w:val="21"/>
        </w:rPr>
        <w:t xml:space="preserve"> </w:t>
      </w:r>
      <w:r>
        <w:rPr>
          <w:spacing w:val="-2"/>
        </w:rPr>
        <w:t>packages,</w:t>
      </w:r>
      <w:r>
        <w:rPr>
          <w:spacing w:val="19"/>
        </w:rPr>
        <w:t xml:space="preserve"> </w:t>
      </w:r>
      <w:r>
        <w:rPr>
          <w:spacing w:val="-1"/>
        </w:rPr>
        <w:t>their</w:t>
      </w:r>
      <w:r>
        <w:rPr>
          <w:spacing w:val="16"/>
        </w:rPr>
        <w:t xml:space="preserve"> </w:t>
      </w:r>
      <w:r>
        <w:rPr>
          <w:spacing w:val="-1"/>
        </w:rPr>
        <w:t>weight</w:t>
      </w:r>
      <w:r>
        <w:rPr>
          <w:spacing w:val="19"/>
        </w:rPr>
        <w:t xml:space="preserve"> </w:t>
      </w:r>
      <w:r>
        <w:rPr>
          <w:spacing w:val="-1"/>
        </w:rPr>
        <w:t>and</w:t>
      </w:r>
      <w:r>
        <w:rPr>
          <w:spacing w:val="58"/>
        </w:rPr>
        <w:t xml:space="preserve"> </w:t>
      </w:r>
      <w:r>
        <w:rPr>
          <w:spacing w:val="-2"/>
        </w:rPr>
        <w:t>volume</w:t>
      </w:r>
      <w:r>
        <w:rPr>
          <w:spacing w:val="52"/>
        </w:rPr>
        <w:t xml:space="preserve"> </w:t>
      </w:r>
      <w:r>
        <w:rPr>
          <w:spacing w:val="-1"/>
        </w:rPr>
        <w:t>together</w:t>
      </w:r>
      <w:r>
        <w:rPr>
          <w:spacing w:val="51"/>
        </w:rPr>
        <w:t xml:space="preserve"> </w:t>
      </w:r>
      <w:r>
        <w:rPr>
          <w:spacing w:val="-2"/>
        </w:rPr>
        <w:t>with</w:t>
      </w:r>
      <w:r>
        <w:rPr>
          <w:spacing w:val="52"/>
        </w:rPr>
        <w:t xml:space="preserve"> </w:t>
      </w:r>
      <w:r>
        <w:t>the</w:t>
      </w:r>
      <w:r>
        <w:rPr>
          <w:spacing w:val="52"/>
        </w:rPr>
        <w:t xml:space="preserve"> </w:t>
      </w:r>
      <w:r>
        <w:rPr>
          <w:spacing w:val="-1"/>
        </w:rPr>
        <w:t>all</w:t>
      </w:r>
      <w:r>
        <w:rPr>
          <w:spacing w:val="51"/>
        </w:rPr>
        <w:t xml:space="preserve"> </w:t>
      </w:r>
      <w:r>
        <w:rPr>
          <w:spacing w:val="-1"/>
        </w:rPr>
        <w:t>other</w:t>
      </w:r>
      <w:r>
        <w:rPr>
          <w:spacing w:val="53"/>
        </w:rPr>
        <w:t xml:space="preserve"> </w:t>
      </w:r>
      <w:r>
        <w:rPr>
          <w:spacing w:val="-2"/>
        </w:rPr>
        <w:t>relevant</w:t>
      </w:r>
      <w:r>
        <w:rPr>
          <w:spacing w:val="52"/>
        </w:rPr>
        <w:t xml:space="preserve"> </w:t>
      </w:r>
      <w:r>
        <w:rPr>
          <w:spacing w:val="-1"/>
        </w:rPr>
        <w:t>documentation</w:t>
      </w:r>
      <w:r>
        <w:rPr>
          <w:spacing w:val="52"/>
        </w:rPr>
        <w:t xml:space="preserve"> </w:t>
      </w:r>
      <w:r>
        <w:rPr>
          <w:spacing w:val="-1"/>
        </w:rPr>
        <w:t>and</w:t>
      </w:r>
      <w:r>
        <w:rPr>
          <w:spacing w:val="52"/>
        </w:rPr>
        <w:t xml:space="preserve"> </w:t>
      </w:r>
      <w:r>
        <w:rPr>
          <w:spacing w:val="-1"/>
        </w:rPr>
        <w:t>information</w:t>
      </w:r>
      <w:r>
        <w:rPr>
          <w:spacing w:val="-2"/>
        </w:rPr>
        <w:t xml:space="preserve"> </w:t>
      </w:r>
      <w:r>
        <w:rPr>
          <w:spacing w:val="-1"/>
        </w:rPr>
        <w:t>required</w:t>
      </w:r>
      <w:r>
        <w:rPr>
          <w:spacing w:val="-2"/>
        </w:rPr>
        <w:t xml:space="preserve"> </w:t>
      </w:r>
      <w:r>
        <w:t xml:space="preserve">to </w:t>
      </w:r>
      <w:r>
        <w:rPr>
          <w:spacing w:val="-2"/>
        </w:rPr>
        <w:t>be</w:t>
      </w:r>
      <w:r>
        <w:t xml:space="preserve"> </w:t>
      </w:r>
      <w:r>
        <w:rPr>
          <w:spacing w:val="-2"/>
        </w:rPr>
        <w:t>provided</w:t>
      </w:r>
      <w:r>
        <w:t xml:space="preserve"> </w:t>
      </w:r>
      <w:r>
        <w:rPr>
          <w:spacing w:val="-1"/>
        </w:rPr>
        <w:t>under</w:t>
      </w:r>
      <w:r>
        <w:rPr>
          <w:spacing w:val="2"/>
        </w:rPr>
        <w:t xml:space="preserve"> </w:t>
      </w:r>
      <w:r>
        <w:rPr>
          <w:spacing w:val="-2"/>
        </w:rPr>
        <w:t xml:space="preserve">any </w:t>
      </w:r>
      <w:r>
        <w:rPr>
          <w:spacing w:val="-1"/>
        </w:rPr>
        <w:t>Laws.</w:t>
      </w:r>
    </w:p>
    <w:p w:rsidR="008918FA" w:rsidRDefault="008918FA" w:rsidP="008918FA">
      <w:pPr>
        <w:pStyle w:val="BodyText"/>
        <w:numPr>
          <w:ilvl w:val="2"/>
          <w:numId w:val="65"/>
        </w:numPr>
        <w:tabs>
          <w:tab w:val="left" w:pos="2247"/>
        </w:tabs>
        <w:ind w:right="111" w:hanging="993"/>
        <w:jc w:val="both"/>
      </w:pPr>
      <w:r>
        <w:t>The</w:t>
      </w:r>
      <w:r>
        <w:rPr>
          <w:spacing w:val="55"/>
        </w:rPr>
        <w:t xml:space="preserve"> </w:t>
      </w:r>
      <w:r>
        <w:rPr>
          <w:spacing w:val="-1"/>
        </w:rPr>
        <w:t>Customer</w:t>
      </w:r>
      <w:r>
        <w:rPr>
          <w:spacing w:val="57"/>
        </w:rPr>
        <w:t xml:space="preserve"> </w:t>
      </w:r>
      <w:r>
        <w:rPr>
          <w:spacing w:val="-1"/>
        </w:rPr>
        <w:t>may</w:t>
      </w:r>
      <w:r>
        <w:rPr>
          <w:spacing w:val="53"/>
        </w:rPr>
        <w:t xml:space="preserve"> </w:t>
      </w:r>
      <w:r>
        <w:rPr>
          <w:spacing w:val="-1"/>
        </w:rPr>
        <w:t>inspect</w:t>
      </w:r>
      <w:r>
        <w:rPr>
          <w:spacing w:val="57"/>
        </w:rPr>
        <w:t xml:space="preserve"> </w:t>
      </w:r>
      <w:r>
        <w:rPr>
          <w:spacing w:val="-1"/>
        </w:rPr>
        <w:t>and</w:t>
      </w:r>
      <w:r>
        <w:rPr>
          <w:spacing w:val="55"/>
        </w:rPr>
        <w:t xml:space="preserve"> </w:t>
      </w:r>
      <w:r>
        <w:rPr>
          <w:spacing w:val="-2"/>
        </w:rPr>
        <w:t>examine</w:t>
      </w:r>
      <w:r>
        <w:rPr>
          <w:spacing w:val="55"/>
        </w:rPr>
        <w:t xml:space="preserve"> </w:t>
      </w:r>
      <w:r>
        <w:t>the</w:t>
      </w:r>
      <w:r>
        <w:rPr>
          <w:spacing w:val="59"/>
        </w:rPr>
        <w:t xml:space="preserve"> </w:t>
      </w:r>
      <w:r>
        <w:rPr>
          <w:spacing w:val="-1"/>
        </w:rPr>
        <w:t>manner</w:t>
      </w:r>
      <w:r>
        <w:rPr>
          <w:spacing w:val="57"/>
        </w:rPr>
        <w:t xml:space="preserve"> </w:t>
      </w:r>
      <w:r>
        <w:rPr>
          <w:spacing w:val="-1"/>
        </w:rPr>
        <w:t>in</w:t>
      </w:r>
      <w:r>
        <w:rPr>
          <w:spacing w:val="55"/>
        </w:rPr>
        <w:t xml:space="preserve"> </w:t>
      </w:r>
      <w:r>
        <w:rPr>
          <w:spacing w:val="-1"/>
        </w:rPr>
        <w:t>which</w:t>
      </w:r>
      <w:r>
        <w:rPr>
          <w:spacing w:val="56"/>
        </w:rPr>
        <w:t xml:space="preserve"> </w:t>
      </w:r>
      <w:r>
        <w:rPr>
          <w:spacing w:val="-1"/>
        </w:rPr>
        <w:t>the</w:t>
      </w:r>
      <w:r>
        <w:rPr>
          <w:spacing w:val="32"/>
        </w:rPr>
        <w:t xml:space="preserve"> </w:t>
      </w:r>
      <w:r>
        <w:rPr>
          <w:spacing w:val="-2"/>
        </w:rPr>
        <w:t>Supplier</w:t>
      </w:r>
      <w:r>
        <w:rPr>
          <w:spacing w:val="26"/>
        </w:rPr>
        <w:t xml:space="preserve"> </w:t>
      </w:r>
      <w:r>
        <w:rPr>
          <w:spacing w:val="-1"/>
        </w:rPr>
        <w:t>supplies</w:t>
      </w:r>
      <w:r>
        <w:rPr>
          <w:spacing w:val="25"/>
        </w:rPr>
        <w:t xml:space="preserve"> </w:t>
      </w:r>
      <w:r>
        <w:t>the</w:t>
      </w:r>
      <w:r>
        <w:rPr>
          <w:spacing w:val="24"/>
        </w:rPr>
        <w:t xml:space="preserve"> </w:t>
      </w:r>
      <w:r>
        <w:rPr>
          <w:spacing w:val="-1"/>
        </w:rPr>
        <w:t>Goods</w:t>
      </w:r>
      <w:r>
        <w:rPr>
          <w:spacing w:val="25"/>
        </w:rPr>
        <w:t xml:space="preserve"> </w:t>
      </w:r>
      <w:r>
        <w:rPr>
          <w:spacing w:val="-1"/>
        </w:rPr>
        <w:t>at</w:t>
      </w:r>
      <w:r>
        <w:rPr>
          <w:spacing w:val="23"/>
        </w:rPr>
        <w:t xml:space="preserve"> </w:t>
      </w:r>
      <w:r>
        <w:t>the</w:t>
      </w:r>
      <w:r>
        <w:rPr>
          <w:spacing w:val="26"/>
        </w:rPr>
        <w:t xml:space="preserve"> </w:t>
      </w:r>
      <w:r>
        <w:rPr>
          <w:spacing w:val="-1"/>
        </w:rPr>
        <w:t>Sites</w:t>
      </w:r>
      <w:r>
        <w:rPr>
          <w:spacing w:val="22"/>
        </w:rPr>
        <w:t xml:space="preserve"> </w:t>
      </w:r>
      <w:r>
        <w:rPr>
          <w:spacing w:val="-1"/>
        </w:rPr>
        <w:t>and,</w:t>
      </w:r>
      <w:r>
        <w:rPr>
          <w:spacing w:val="23"/>
        </w:rPr>
        <w:t xml:space="preserve"> </w:t>
      </w:r>
      <w:r>
        <w:rPr>
          <w:spacing w:val="-2"/>
        </w:rPr>
        <w:t>if</w:t>
      </w:r>
      <w:r>
        <w:rPr>
          <w:spacing w:val="26"/>
        </w:rPr>
        <w:t xml:space="preserve"> </w:t>
      </w:r>
      <w:r>
        <w:t>the</w:t>
      </w:r>
      <w:r>
        <w:rPr>
          <w:spacing w:val="25"/>
        </w:rPr>
        <w:t xml:space="preserve"> </w:t>
      </w:r>
      <w:r>
        <w:rPr>
          <w:spacing w:val="-1"/>
        </w:rPr>
        <w:t>Sites</w:t>
      </w:r>
      <w:r>
        <w:rPr>
          <w:spacing w:val="22"/>
        </w:rPr>
        <w:t xml:space="preserve"> </w:t>
      </w:r>
      <w:r>
        <w:rPr>
          <w:spacing w:val="-1"/>
        </w:rPr>
        <w:t>are</w:t>
      </w:r>
      <w:r>
        <w:rPr>
          <w:spacing w:val="22"/>
        </w:rPr>
        <w:t xml:space="preserve"> </w:t>
      </w:r>
      <w:r>
        <w:rPr>
          <w:spacing w:val="-1"/>
        </w:rPr>
        <w:t>not</w:t>
      </w:r>
      <w:r>
        <w:rPr>
          <w:spacing w:val="23"/>
        </w:rPr>
        <w:t xml:space="preserve"> </w:t>
      </w:r>
      <w:r>
        <w:rPr>
          <w:spacing w:val="-1"/>
        </w:rPr>
        <w:t>the</w:t>
      </w:r>
      <w:r>
        <w:rPr>
          <w:spacing w:val="36"/>
        </w:rPr>
        <w:t xml:space="preserve"> </w:t>
      </w:r>
      <w:r>
        <w:rPr>
          <w:spacing w:val="-1"/>
        </w:rPr>
        <w:t>Customer</w:t>
      </w:r>
      <w:r>
        <w:rPr>
          <w:spacing w:val="16"/>
        </w:rPr>
        <w:t xml:space="preserve"> </w:t>
      </w:r>
      <w:r>
        <w:rPr>
          <w:spacing w:val="-1"/>
        </w:rPr>
        <w:t>Premises,</w:t>
      </w:r>
      <w:r>
        <w:rPr>
          <w:spacing w:val="16"/>
        </w:rPr>
        <w:t xml:space="preserve"> </w:t>
      </w:r>
      <w:r>
        <w:t>the</w:t>
      </w:r>
      <w:r>
        <w:rPr>
          <w:spacing w:val="12"/>
        </w:rPr>
        <w:t xml:space="preserve"> </w:t>
      </w:r>
      <w:r>
        <w:rPr>
          <w:spacing w:val="-1"/>
        </w:rPr>
        <w:t>Customer</w:t>
      </w:r>
      <w:r>
        <w:rPr>
          <w:spacing w:val="14"/>
        </w:rPr>
        <w:t xml:space="preserve"> </w:t>
      </w:r>
      <w:r>
        <w:rPr>
          <w:spacing w:val="-1"/>
        </w:rPr>
        <w:t>may</w:t>
      </w:r>
      <w:r>
        <w:rPr>
          <w:spacing w:val="13"/>
        </w:rPr>
        <w:t xml:space="preserve"> </w:t>
      </w:r>
      <w:r>
        <w:rPr>
          <w:spacing w:val="-1"/>
        </w:rPr>
        <w:t>carry</w:t>
      </w:r>
      <w:r>
        <w:rPr>
          <w:spacing w:val="13"/>
        </w:rPr>
        <w:t xml:space="preserve"> </w:t>
      </w:r>
      <w:r>
        <w:t>out</w:t>
      </w:r>
      <w:r>
        <w:rPr>
          <w:spacing w:val="16"/>
        </w:rPr>
        <w:t xml:space="preserve"> </w:t>
      </w:r>
      <w:r>
        <w:rPr>
          <w:spacing w:val="-1"/>
        </w:rPr>
        <w:t>such</w:t>
      </w:r>
      <w:r>
        <w:rPr>
          <w:spacing w:val="15"/>
        </w:rPr>
        <w:t xml:space="preserve"> </w:t>
      </w:r>
      <w:r>
        <w:rPr>
          <w:spacing w:val="-1"/>
        </w:rPr>
        <w:t>inspection</w:t>
      </w:r>
      <w:r>
        <w:rPr>
          <w:spacing w:val="15"/>
        </w:rPr>
        <w:t xml:space="preserve"> </w:t>
      </w:r>
      <w:r>
        <w:rPr>
          <w:spacing w:val="-1"/>
        </w:rPr>
        <w:t>and</w:t>
      </w:r>
      <w:r>
        <w:rPr>
          <w:spacing w:val="34"/>
        </w:rPr>
        <w:t xml:space="preserve"> </w:t>
      </w:r>
      <w:r>
        <w:rPr>
          <w:spacing w:val="-1"/>
        </w:rPr>
        <w:t>examination</w:t>
      </w:r>
      <w:r>
        <w:t xml:space="preserve"> </w:t>
      </w:r>
      <w:r>
        <w:rPr>
          <w:spacing w:val="-1"/>
        </w:rPr>
        <w:t>during</w:t>
      </w:r>
      <w:r>
        <w:t xml:space="preserve"> </w:t>
      </w:r>
      <w:r>
        <w:rPr>
          <w:spacing w:val="-2"/>
        </w:rPr>
        <w:t>normal</w:t>
      </w:r>
      <w:r>
        <w:t xml:space="preserve"> </w:t>
      </w:r>
      <w:r>
        <w:rPr>
          <w:spacing w:val="-1"/>
        </w:rPr>
        <w:t>business</w:t>
      </w:r>
      <w:r>
        <w:rPr>
          <w:spacing w:val="1"/>
        </w:rPr>
        <w:t xml:space="preserve"> </w:t>
      </w:r>
      <w:r>
        <w:rPr>
          <w:spacing w:val="-1"/>
        </w:rPr>
        <w:t>hours</w:t>
      </w:r>
      <w:r>
        <w:rPr>
          <w:spacing w:val="1"/>
        </w:rPr>
        <w:t xml:space="preserve"> </w:t>
      </w:r>
      <w:r>
        <w:rPr>
          <w:spacing w:val="-1"/>
        </w:rPr>
        <w:t>and</w:t>
      </w:r>
      <w:r>
        <w:rPr>
          <w:spacing w:val="-2"/>
        </w:rPr>
        <w:t xml:space="preserve"> </w:t>
      </w:r>
      <w:r>
        <w:rPr>
          <w:spacing w:val="-1"/>
        </w:rPr>
        <w:t>on</w:t>
      </w:r>
      <w:r>
        <w:rPr>
          <w:spacing w:val="-2"/>
        </w:rPr>
        <w:t xml:space="preserve"> </w:t>
      </w:r>
      <w:r>
        <w:rPr>
          <w:spacing w:val="-1"/>
        </w:rPr>
        <w:t>reasonable</w:t>
      </w:r>
      <w:r>
        <w:t xml:space="preserve"> </w:t>
      </w:r>
      <w:r>
        <w:rPr>
          <w:spacing w:val="-1"/>
        </w:rPr>
        <w:t>notice.</w:t>
      </w:r>
    </w:p>
    <w:p w:rsidR="008918FA" w:rsidRDefault="008918FA" w:rsidP="008918FA">
      <w:pPr>
        <w:pStyle w:val="Heading1"/>
        <w:numPr>
          <w:ilvl w:val="1"/>
          <w:numId w:val="65"/>
        </w:numPr>
        <w:tabs>
          <w:tab w:val="left" w:pos="1050"/>
        </w:tabs>
        <w:ind w:left="1049"/>
        <w:jc w:val="left"/>
        <w:rPr>
          <w:b w:val="0"/>
          <w:bCs w:val="0"/>
        </w:rPr>
      </w:pPr>
      <w:r>
        <w:rPr>
          <w:spacing w:val="-1"/>
        </w:rPr>
        <w:t>Undelivered</w:t>
      </w:r>
      <w:r>
        <w:t xml:space="preserve"> </w:t>
      </w:r>
      <w:r>
        <w:rPr>
          <w:spacing w:val="-1"/>
        </w:rPr>
        <w:t>Goods</w:t>
      </w:r>
    </w:p>
    <w:p w:rsidR="008918FA" w:rsidRDefault="008918FA" w:rsidP="008918FA">
      <w:pPr>
        <w:pStyle w:val="BodyText"/>
        <w:numPr>
          <w:ilvl w:val="2"/>
          <w:numId w:val="65"/>
        </w:numPr>
        <w:tabs>
          <w:tab w:val="left" w:pos="2247"/>
        </w:tabs>
        <w:spacing w:before="121"/>
        <w:ind w:right="114" w:hanging="993"/>
        <w:jc w:val="both"/>
      </w:pPr>
      <w:bookmarkStart w:id="52" w:name="_bookmark81"/>
      <w:bookmarkEnd w:id="52"/>
      <w:r>
        <w:t>In</w:t>
      </w:r>
      <w:r>
        <w:rPr>
          <w:spacing w:val="7"/>
        </w:rPr>
        <w:t xml:space="preserve"> </w:t>
      </w:r>
      <w:r>
        <w:t>the</w:t>
      </w:r>
      <w:r>
        <w:rPr>
          <w:spacing w:val="7"/>
        </w:rPr>
        <w:t xml:space="preserve"> </w:t>
      </w:r>
      <w:r>
        <w:rPr>
          <w:spacing w:val="-2"/>
        </w:rPr>
        <w:t>event</w:t>
      </w:r>
      <w:r>
        <w:rPr>
          <w:spacing w:val="9"/>
        </w:rPr>
        <w:t xml:space="preserve"> </w:t>
      </w:r>
      <w:r>
        <w:rPr>
          <w:spacing w:val="-1"/>
        </w:rPr>
        <w:t>that</w:t>
      </w:r>
      <w:r>
        <w:rPr>
          <w:spacing w:val="9"/>
        </w:rPr>
        <w:t xml:space="preserve"> </w:t>
      </w:r>
      <w:r>
        <w:rPr>
          <w:spacing w:val="-1"/>
        </w:rPr>
        <w:t>not</w:t>
      </w:r>
      <w:r>
        <w:rPr>
          <w:spacing w:val="9"/>
        </w:rPr>
        <w:t xml:space="preserve"> </w:t>
      </w:r>
      <w:r>
        <w:rPr>
          <w:spacing w:val="-1"/>
        </w:rPr>
        <w:t>all</w:t>
      </w:r>
      <w:r>
        <w:rPr>
          <w:spacing w:val="9"/>
        </w:rPr>
        <w:t xml:space="preserve"> </w:t>
      </w:r>
      <w:r>
        <w:rPr>
          <w:spacing w:val="-2"/>
        </w:rPr>
        <w:t>of</w:t>
      </w:r>
      <w:r>
        <w:rPr>
          <w:spacing w:val="11"/>
        </w:rPr>
        <w:t xml:space="preserve"> </w:t>
      </w:r>
      <w:r>
        <w:t>the</w:t>
      </w:r>
      <w:r>
        <w:rPr>
          <w:spacing w:val="7"/>
        </w:rPr>
        <w:t xml:space="preserve"> </w:t>
      </w:r>
      <w:r>
        <w:rPr>
          <w:spacing w:val="-1"/>
        </w:rPr>
        <w:t>Goods</w:t>
      </w:r>
      <w:r>
        <w:rPr>
          <w:spacing w:val="8"/>
        </w:rPr>
        <w:t xml:space="preserve"> </w:t>
      </w:r>
      <w:r>
        <w:rPr>
          <w:spacing w:val="-1"/>
        </w:rPr>
        <w:t>are</w:t>
      </w:r>
      <w:r>
        <w:rPr>
          <w:spacing w:val="7"/>
        </w:rPr>
        <w:t xml:space="preserve"> </w:t>
      </w:r>
      <w:r>
        <w:rPr>
          <w:spacing w:val="-2"/>
        </w:rPr>
        <w:t>Delivered</w:t>
      </w:r>
      <w:r>
        <w:rPr>
          <w:spacing w:val="7"/>
        </w:rPr>
        <w:t xml:space="preserve"> </w:t>
      </w:r>
      <w:r>
        <w:rPr>
          <w:spacing w:val="-1"/>
        </w:rPr>
        <w:t>in</w:t>
      </w:r>
      <w:r>
        <w:rPr>
          <w:spacing w:val="7"/>
        </w:rPr>
        <w:t xml:space="preserve"> </w:t>
      </w:r>
      <w:r>
        <w:rPr>
          <w:spacing w:val="-1"/>
        </w:rPr>
        <w:t>accordance</w:t>
      </w:r>
      <w:r>
        <w:rPr>
          <w:spacing w:val="10"/>
        </w:rPr>
        <w:t xml:space="preserve"> </w:t>
      </w:r>
      <w:r>
        <w:rPr>
          <w:spacing w:val="-2"/>
        </w:rPr>
        <w:t>with</w:t>
      </w:r>
      <w:r>
        <w:rPr>
          <w:spacing w:val="59"/>
        </w:rPr>
        <w:t xml:space="preserve"> </w:t>
      </w:r>
      <w:r>
        <w:rPr>
          <w:spacing w:val="-1"/>
        </w:rPr>
        <w:t>Clauses</w:t>
      </w:r>
      <w:r>
        <w:rPr>
          <w:spacing w:val="44"/>
        </w:rPr>
        <w:t xml:space="preserve"> </w:t>
      </w:r>
      <w:hyperlink w:anchor="_bookmark65" w:history="1">
        <w:r>
          <w:t>7.1</w:t>
        </w:r>
      </w:hyperlink>
      <w:r>
        <w:rPr>
          <w:spacing w:val="44"/>
        </w:rPr>
        <w:t xml:space="preserve"> </w:t>
      </w:r>
      <w:r>
        <w:rPr>
          <w:spacing w:val="-1"/>
        </w:rPr>
        <w:t>(Provision</w:t>
      </w:r>
      <w:r>
        <w:rPr>
          <w:spacing w:val="43"/>
        </w:rPr>
        <w:t xml:space="preserve"> </w:t>
      </w:r>
      <w:r>
        <w:rPr>
          <w:spacing w:val="-2"/>
        </w:rPr>
        <w:t>of</w:t>
      </w:r>
      <w:r>
        <w:rPr>
          <w:spacing w:val="47"/>
        </w:rPr>
        <w:t xml:space="preserve"> </w:t>
      </w:r>
      <w:r>
        <w:t>the</w:t>
      </w:r>
      <w:r>
        <w:rPr>
          <w:spacing w:val="41"/>
        </w:rPr>
        <w:t xml:space="preserve"> </w:t>
      </w:r>
      <w:r>
        <w:rPr>
          <w:spacing w:val="-1"/>
        </w:rPr>
        <w:t>Goods</w:t>
      </w:r>
      <w:r>
        <w:rPr>
          <w:spacing w:val="45"/>
        </w:rPr>
        <w:t xml:space="preserve"> </w:t>
      </w:r>
      <w:r>
        <w:rPr>
          <w:spacing w:val="-1"/>
        </w:rPr>
        <w:t>and/or</w:t>
      </w:r>
      <w:r>
        <w:rPr>
          <w:spacing w:val="46"/>
        </w:rPr>
        <w:t xml:space="preserve"> </w:t>
      </w:r>
      <w:r>
        <w:rPr>
          <w:spacing w:val="-1"/>
        </w:rPr>
        <w:t>Services),</w:t>
      </w:r>
      <w:r>
        <w:rPr>
          <w:spacing w:val="45"/>
        </w:rPr>
        <w:t xml:space="preserve"> </w:t>
      </w:r>
      <w:hyperlink w:anchor="_bookmark77" w:history="1">
        <w:r>
          <w:t>9.1</w:t>
        </w:r>
      </w:hyperlink>
      <w:r>
        <w:rPr>
          <w:spacing w:val="41"/>
        </w:rPr>
        <w:t xml:space="preserve"> </w:t>
      </w:r>
      <w:r>
        <w:rPr>
          <w:spacing w:val="-1"/>
        </w:rPr>
        <w:t>(Time</w:t>
      </w:r>
      <w:r>
        <w:rPr>
          <w:spacing w:val="41"/>
        </w:rPr>
        <w:t xml:space="preserve"> </w:t>
      </w:r>
      <w:r>
        <w:rPr>
          <w:spacing w:val="-3"/>
        </w:rPr>
        <w:t>of</w:t>
      </w:r>
      <w:r>
        <w:rPr>
          <w:spacing w:val="26"/>
        </w:rPr>
        <w:t xml:space="preserve"> </w:t>
      </w:r>
      <w:r>
        <w:rPr>
          <w:spacing w:val="-1"/>
        </w:rPr>
        <w:t>Delivery</w:t>
      </w:r>
      <w:r>
        <w:rPr>
          <w:spacing w:val="-2"/>
        </w:rPr>
        <w:t xml:space="preserve"> </w:t>
      </w:r>
      <w:r>
        <w:rPr>
          <w:spacing w:val="-1"/>
        </w:rPr>
        <w:t>of</w:t>
      </w:r>
      <w:r>
        <w:rPr>
          <w:spacing w:val="4"/>
        </w:rPr>
        <w:t xml:space="preserve"> </w:t>
      </w:r>
      <w:r>
        <w:t xml:space="preserve">the </w:t>
      </w:r>
      <w:r>
        <w:rPr>
          <w:spacing w:val="-1"/>
        </w:rPr>
        <w:t>Goods)</w:t>
      </w:r>
      <w:r>
        <w:rPr>
          <w:spacing w:val="2"/>
        </w:rPr>
        <w:t xml:space="preserve"> </w:t>
      </w:r>
      <w:r>
        <w:rPr>
          <w:spacing w:val="-2"/>
        </w:rPr>
        <w:t>and</w:t>
      </w:r>
      <w:r>
        <w:rPr>
          <w:spacing w:val="1"/>
        </w:rPr>
        <w:t xml:space="preserve"> </w:t>
      </w:r>
      <w:hyperlink w:anchor="_bookmark79" w:history="1">
        <w:r>
          <w:t>9.2</w:t>
        </w:r>
      </w:hyperlink>
      <w:r>
        <w:t xml:space="preserve"> </w:t>
      </w:r>
      <w:r>
        <w:rPr>
          <w:spacing w:val="-1"/>
        </w:rPr>
        <w:t>(Location</w:t>
      </w:r>
      <w:r>
        <w:t xml:space="preserve"> </w:t>
      </w:r>
      <w:r>
        <w:rPr>
          <w:spacing w:val="-1"/>
        </w:rPr>
        <w:t>and</w:t>
      </w:r>
      <w:r>
        <w:t xml:space="preserve"> </w:t>
      </w:r>
      <w:r>
        <w:rPr>
          <w:spacing w:val="-1"/>
        </w:rPr>
        <w:t>Manner</w:t>
      </w:r>
      <w:r>
        <w:rPr>
          <w:spacing w:val="2"/>
        </w:rPr>
        <w:t xml:space="preserve"> </w:t>
      </w:r>
      <w:r>
        <w:rPr>
          <w:spacing w:val="-2"/>
        </w:rPr>
        <w:t>of</w:t>
      </w:r>
      <w:r>
        <w:rPr>
          <w:spacing w:val="4"/>
        </w:rPr>
        <w:t xml:space="preserve"> </w:t>
      </w:r>
      <w:r>
        <w:rPr>
          <w:spacing w:val="-1"/>
        </w:rPr>
        <w:t>Delivery</w:t>
      </w:r>
      <w:r>
        <w:rPr>
          <w:spacing w:val="-2"/>
        </w:rPr>
        <w:t xml:space="preserve"> </w:t>
      </w:r>
      <w:r>
        <w:rPr>
          <w:spacing w:val="-1"/>
        </w:rPr>
        <w:t>of</w:t>
      </w:r>
      <w:r>
        <w:rPr>
          <w:spacing w:val="4"/>
        </w:rPr>
        <w:t xml:space="preserve"> </w:t>
      </w:r>
      <w:r>
        <w:rPr>
          <w:spacing w:val="-1"/>
        </w:rPr>
        <w:t>the</w:t>
      </w:r>
    </w:p>
    <w:p w:rsidR="008918FA" w:rsidRDefault="008918FA" w:rsidP="008918FA">
      <w:pPr>
        <w:jc w:val="both"/>
        <w:sectPr w:rsidR="008918FA">
          <w:type w:val="continuous"/>
          <w:pgSz w:w="11910" w:h="16840"/>
          <w:pgMar w:top="180" w:right="1300" w:bottom="280" w:left="1320" w:header="720" w:footer="720" w:gutter="0"/>
          <w:cols w:space="720"/>
        </w:sectPr>
      </w:pPr>
    </w:p>
    <w:p w:rsidR="008918FA" w:rsidRDefault="008918FA" w:rsidP="008918FA">
      <w:pPr>
        <w:pStyle w:val="BodyText"/>
        <w:spacing w:before="57"/>
        <w:ind w:right="111" w:firstLine="0"/>
        <w:jc w:val="both"/>
      </w:pPr>
      <w:r>
        <w:rPr>
          <w:spacing w:val="-1"/>
        </w:rPr>
        <w:t>Goods)</w:t>
      </w:r>
      <w:r>
        <w:rPr>
          <w:spacing w:val="50"/>
        </w:rPr>
        <w:t xml:space="preserve"> </w:t>
      </w:r>
      <w:r>
        <w:rPr>
          <w:spacing w:val="-1"/>
        </w:rPr>
        <w:t>("</w:t>
      </w:r>
      <w:r>
        <w:rPr>
          <w:b/>
          <w:spacing w:val="-1"/>
        </w:rPr>
        <w:t>Undelivered</w:t>
      </w:r>
      <w:r>
        <w:rPr>
          <w:b/>
          <w:spacing w:val="48"/>
        </w:rPr>
        <w:t xml:space="preserve"> </w:t>
      </w:r>
      <w:r>
        <w:rPr>
          <w:b/>
          <w:spacing w:val="-1"/>
        </w:rPr>
        <w:t>Goods</w:t>
      </w:r>
      <w:r>
        <w:rPr>
          <w:spacing w:val="-1"/>
        </w:rPr>
        <w:t>"),</w:t>
      </w:r>
      <w:r>
        <w:rPr>
          <w:spacing w:val="50"/>
        </w:rPr>
        <w:t xml:space="preserve"> </w:t>
      </w:r>
      <w:r>
        <w:t>the</w:t>
      </w:r>
      <w:r>
        <w:rPr>
          <w:spacing w:val="51"/>
        </w:rPr>
        <w:t xml:space="preserve"> </w:t>
      </w:r>
      <w:r>
        <w:rPr>
          <w:spacing w:val="-1"/>
        </w:rPr>
        <w:t>Customer,</w:t>
      </w:r>
      <w:r>
        <w:rPr>
          <w:spacing w:val="50"/>
        </w:rPr>
        <w:t xml:space="preserve"> </w:t>
      </w:r>
      <w:r>
        <w:rPr>
          <w:spacing w:val="-2"/>
        </w:rPr>
        <w:t>without</w:t>
      </w:r>
      <w:r>
        <w:rPr>
          <w:spacing w:val="52"/>
        </w:rPr>
        <w:t xml:space="preserve"> </w:t>
      </w:r>
      <w:r>
        <w:rPr>
          <w:spacing w:val="-1"/>
        </w:rPr>
        <w:t>prejudice</w:t>
      </w:r>
      <w:r>
        <w:rPr>
          <w:spacing w:val="52"/>
        </w:rPr>
        <w:t xml:space="preserve"> </w:t>
      </w:r>
      <w:r>
        <w:t>to</w:t>
      </w:r>
      <w:r>
        <w:rPr>
          <w:spacing w:val="39"/>
        </w:rPr>
        <w:t xml:space="preserve"> </w:t>
      </w:r>
      <w:r>
        <w:rPr>
          <w:spacing w:val="-1"/>
        </w:rPr>
        <w:t>any</w:t>
      </w:r>
      <w:r>
        <w:rPr>
          <w:spacing w:val="51"/>
        </w:rPr>
        <w:t xml:space="preserve"> </w:t>
      </w:r>
      <w:r>
        <w:rPr>
          <w:spacing w:val="-1"/>
        </w:rPr>
        <w:t>other</w:t>
      </w:r>
      <w:r>
        <w:rPr>
          <w:spacing w:val="54"/>
        </w:rPr>
        <w:t xml:space="preserve"> </w:t>
      </w:r>
      <w:r>
        <w:rPr>
          <w:spacing w:val="-1"/>
        </w:rPr>
        <w:t>rights</w:t>
      </w:r>
      <w:r>
        <w:rPr>
          <w:spacing w:val="53"/>
        </w:rPr>
        <w:t xml:space="preserve"> </w:t>
      </w:r>
      <w:r>
        <w:rPr>
          <w:spacing w:val="-1"/>
        </w:rPr>
        <w:t>and</w:t>
      </w:r>
      <w:r>
        <w:rPr>
          <w:spacing w:val="53"/>
        </w:rPr>
        <w:t xml:space="preserve"> </w:t>
      </w:r>
      <w:r>
        <w:rPr>
          <w:spacing w:val="-1"/>
        </w:rPr>
        <w:t>remedies</w:t>
      </w:r>
      <w:r>
        <w:rPr>
          <w:spacing w:val="53"/>
        </w:rPr>
        <w:t xml:space="preserve"> </w:t>
      </w:r>
      <w:r>
        <w:rPr>
          <w:spacing w:val="-2"/>
        </w:rPr>
        <w:t>of</w:t>
      </w:r>
      <w:r>
        <w:rPr>
          <w:spacing w:val="57"/>
        </w:rPr>
        <w:t xml:space="preserve"> </w:t>
      </w:r>
      <w:r>
        <w:t>the</w:t>
      </w:r>
      <w:r>
        <w:rPr>
          <w:spacing w:val="54"/>
        </w:rPr>
        <w:t xml:space="preserve"> </w:t>
      </w:r>
      <w:r>
        <w:rPr>
          <w:spacing w:val="-2"/>
        </w:rPr>
        <w:t>Customer</w:t>
      </w:r>
      <w:r>
        <w:rPr>
          <w:spacing w:val="54"/>
        </w:rPr>
        <w:t xml:space="preserve"> </w:t>
      </w:r>
      <w:r>
        <w:rPr>
          <w:spacing w:val="-1"/>
        </w:rPr>
        <w:t>howsoever</w:t>
      </w:r>
      <w:r>
        <w:rPr>
          <w:spacing w:val="54"/>
        </w:rPr>
        <w:t xml:space="preserve"> </w:t>
      </w:r>
      <w:r>
        <w:rPr>
          <w:spacing w:val="-1"/>
        </w:rPr>
        <w:t>arising,</w:t>
      </w:r>
      <w:r>
        <w:rPr>
          <w:spacing w:val="43"/>
        </w:rPr>
        <w:t xml:space="preserve"> </w:t>
      </w:r>
      <w:r>
        <w:rPr>
          <w:spacing w:val="-1"/>
        </w:rPr>
        <w:t>shall</w:t>
      </w:r>
      <w:r>
        <w:t xml:space="preserve"> </w:t>
      </w:r>
      <w:r>
        <w:rPr>
          <w:spacing w:val="-1"/>
        </w:rPr>
        <w:t>be</w:t>
      </w:r>
      <w:r>
        <w:t xml:space="preserve"> </w:t>
      </w:r>
      <w:r>
        <w:rPr>
          <w:spacing w:val="-1"/>
        </w:rPr>
        <w:t>entitled</w:t>
      </w:r>
      <w:r>
        <w:t xml:space="preserve"> to</w:t>
      </w:r>
      <w:r>
        <w:rPr>
          <w:spacing w:val="3"/>
        </w:rPr>
        <w:t xml:space="preserve"> </w:t>
      </w:r>
      <w:r>
        <w:rPr>
          <w:spacing w:val="-1"/>
        </w:rPr>
        <w:t>withhold</w:t>
      </w:r>
      <w:r>
        <w:t xml:space="preserve"> </w:t>
      </w:r>
      <w:r>
        <w:rPr>
          <w:spacing w:val="-1"/>
        </w:rPr>
        <w:t>payment</w:t>
      </w:r>
      <w:r>
        <w:rPr>
          <w:spacing w:val="2"/>
        </w:rPr>
        <w:t xml:space="preserve"> </w:t>
      </w:r>
      <w:r>
        <w:rPr>
          <w:spacing w:val="-2"/>
        </w:rPr>
        <w:t>of</w:t>
      </w:r>
      <w:r>
        <w:rPr>
          <w:spacing w:val="4"/>
        </w:rPr>
        <w:t xml:space="preserve"> </w:t>
      </w:r>
      <w:r>
        <w:t xml:space="preserve">the </w:t>
      </w:r>
      <w:r>
        <w:rPr>
          <w:spacing w:val="-2"/>
        </w:rPr>
        <w:t>applicable</w:t>
      </w:r>
      <w:r>
        <w:t xml:space="preserve"> </w:t>
      </w:r>
      <w:r>
        <w:rPr>
          <w:spacing w:val="-1"/>
        </w:rPr>
        <w:t>Call</w:t>
      </w:r>
      <w:r>
        <w:t xml:space="preserve"> Off</w:t>
      </w:r>
      <w:r>
        <w:rPr>
          <w:spacing w:val="4"/>
        </w:rPr>
        <w:t xml:space="preserve"> </w:t>
      </w:r>
      <w:r>
        <w:rPr>
          <w:spacing w:val="-2"/>
        </w:rPr>
        <w:t>Contract</w:t>
      </w:r>
      <w:r>
        <w:rPr>
          <w:spacing w:val="61"/>
        </w:rPr>
        <w:t xml:space="preserve"> </w:t>
      </w:r>
      <w:r>
        <w:rPr>
          <w:spacing w:val="-1"/>
        </w:rPr>
        <w:t>Charges</w:t>
      </w:r>
      <w:r>
        <w:rPr>
          <w:spacing w:val="22"/>
        </w:rPr>
        <w:t xml:space="preserve"> </w:t>
      </w:r>
      <w:r>
        <w:t>for</w:t>
      </w:r>
      <w:r>
        <w:rPr>
          <w:spacing w:val="26"/>
        </w:rPr>
        <w:t xml:space="preserve"> </w:t>
      </w:r>
      <w:r>
        <w:t>the</w:t>
      </w:r>
      <w:r>
        <w:rPr>
          <w:spacing w:val="24"/>
        </w:rPr>
        <w:t xml:space="preserve"> </w:t>
      </w:r>
      <w:r>
        <w:rPr>
          <w:spacing w:val="-1"/>
        </w:rPr>
        <w:t>Goods</w:t>
      </w:r>
      <w:r>
        <w:rPr>
          <w:spacing w:val="25"/>
        </w:rPr>
        <w:t xml:space="preserve"> </w:t>
      </w:r>
      <w:r>
        <w:rPr>
          <w:spacing w:val="-1"/>
        </w:rPr>
        <w:t>that</w:t>
      </w:r>
      <w:r>
        <w:rPr>
          <w:spacing w:val="28"/>
        </w:rPr>
        <w:t xml:space="preserve"> </w:t>
      </w:r>
      <w:r>
        <w:rPr>
          <w:spacing w:val="-2"/>
        </w:rPr>
        <w:t>were</w:t>
      </w:r>
      <w:r>
        <w:rPr>
          <w:spacing w:val="27"/>
        </w:rPr>
        <w:t xml:space="preserve"> </w:t>
      </w:r>
      <w:r>
        <w:rPr>
          <w:spacing w:val="-1"/>
        </w:rPr>
        <w:t>not</w:t>
      </w:r>
      <w:r>
        <w:rPr>
          <w:spacing w:val="26"/>
        </w:rPr>
        <w:t xml:space="preserve"> </w:t>
      </w:r>
      <w:r>
        <w:rPr>
          <w:spacing w:val="-1"/>
        </w:rPr>
        <w:t>so</w:t>
      </w:r>
      <w:r>
        <w:rPr>
          <w:spacing w:val="27"/>
        </w:rPr>
        <w:t xml:space="preserve"> </w:t>
      </w:r>
      <w:r>
        <w:rPr>
          <w:spacing w:val="-2"/>
        </w:rPr>
        <w:t>Delivered</w:t>
      </w:r>
      <w:r>
        <w:rPr>
          <w:spacing w:val="27"/>
        </w:rPr>
        <w:t xml:space="preserve"> </w:t>
      </w:r>
      <w:r>
        <w:rPr>
          <w:spacing w:val="-1"/>
        </w:rPr>
        <w:t>until</w:t>
      </w:r>
      <w:r>
        <w:rPr>
          <w:spacing w:val="26"/>
        </w:rPr>
        <w:t xml:space="preserve"> </w:t>
      </w:r>
      <w:r>
        <w:rPr>
          <w:spacing w:val="-1"/>
        </w:rPr>
        <w:t>such</w:t>
      </w:r>
      <w:r>
        <w:rPr>
          <w:spacing w:val="25"/>
        </w:rPr>
        <w:t xml:space="preserve"> </w:t>
      </w:r>
      <w:r>
        <w:rPr>
          <w:spacing w:val="-1"/>
        </w:rPr>
        <w:t>time</w:t>
      </w:r>
      <w:r>
        <w:rPr>
          <w:spacing w:val="24"/>
        </w:rPr>
        <w:t xml:space="preserve"> </w:t>
      </w:r>
      <w:r>
        <w:rPr>
          <w:spacing w:val="-1"/>
        </w:rPr>
        <w:t>as</w:t>
      </w:r>
      <w:r>
        <w:rPr>
          <w:spacing w:val="50"/>
        </w:rPr>
        <w:t xml:space="preserve"> </w:t>
      </w:r>
      <w:r>
        <w:t xml:space="preserve">the </w:t>
      </w:r>
      <w:r>
        <w:rPr>
          <w:spacing w:val="-2"/>
        </w:rPr>
        <w:t>Undelivered</w:t>
      </w:r>
      <w:r>
        <w:rPr>
          <w:spacing w:val="1"/>
        </w:rPr>
        <w:t xml:space="preserve"> </w:t>
      </w:r>
      <w:r>
        <w:rPr>
          <w:spacing w:val="-1"/>
        </w:rPr>
        <w:t>Goods are</w:t>
      </w:r>
      <w:r>
        <w:t xml:space="preserve"> </w:t>
      </w:r>
      <w:r>
        <w:rPr>
          <w:spacing w:val="-2"/>
        </w:rPr>
        <w:t>Delivered.</w:t>
      </w:r>
    </w:p>
    <w:p w:rsidR="008918FA" w:rsidRDefault="008918FA" w:rsidP="008918FA">
      <w:pPr>
        <w:pStyle w:val="BodyText"/>
        <w:numPr>
          <w:ilvl w:val="2"/>
          <w:numId w:val="65"/>
        </w:numPr>
        <w:tabs>
          <w:tab w:val="left" w:pos="1887"/>
        </w:tabs>
        <w:ind w:left="1886" w:right="112"/>
        <w:jc w:val="both"/>
      </w:pPr>
      <w:bookmarkStart w:id="53" w:name="_bookmark83"/>
      <w:bookmarkEnd w:id="53"/>
      <w:r>
        <w:t>The</w:t>
      </w:r>
      <w:r>
        <w:rPr>
          <w:spacing w:val="55"/>
        </w:rPr>
        <w:t xml:space="preserve"> </w:t>
      </w:r>
      <w:r>
        <w:rPr>
          <w:spacing w:val="-1"/>
        </w:rPr>
        <w:t>Customer,</w:t>
      </w:r>
      <w:r>
        <w:rPr>
          <w:spacing w:val="57"/>
        </w:rPr>
        <w:t xml:space="preserve"> </w:t>
      </w:r>
      <w:r>
        <w:rPr>
          <w:spacing w:val="-1"/>
        </w:rPr>
        <w:t>at</w:t>
      </w:r>
      <w:r>
        <w:rPr>
          <w:spacing w:val="57"/>
        </w:rPr>
        <w:t xml:space="preserve"> </w:t>
      </w:r>
      <w:r>
        <w:rPr>
          <w:spacing w:val="-1"/>
        </w:rPr>
        <w:t>its</w:t>
      </w:r>
      <w:r>
        <w:rPr>
          <w:spacing w:val="56"/>
        </w:rPr>
        <w:t xml:space="preserve"> </w:t>
      </w:r>
      <w:r>
        <w:rPr>
          <w:spacing w:val="-1"/>
        </w:rPr>
        <w:t>discretion</w:t>
      </w:r>
      <w:r>
        <w:rPr>
          <w:spacing w:val="56"/>
        </w:rPr>
        <w:t xml:space="preserve"> </w:t>
      </w:r>
      <w:r>
        <w:rPr>
          <w:spacing w:val="-1"/>
        </w:rPr>
        <w:t>and</w:t>
      </w:r>
      <w:r>
        <w:rPr>
          <w:spacing w:val="55"/>
        </w:rPr>
        <w:t xml:space="preserve"> </w:t>
      </w:r>
      <w:r>
        <w:rPr>
          <w:spacing w:val="-2"/>
        </w:rPr>
        <w:t>without</w:t>
      </w:r>
      <w:r>
        <w:rPr>
          <w:spacing w:val="58"/>
        </w:rPr>
        <w:t xml:space="preserve"> </w:t>
      </w:r>
      <w:r>
        <w:rPr>
          <w:spacing w:val="-1"/>
        </w:rPr>
        <w:t>prejudice</w:t>
      </w:r>
      <w:r>
        <w:rPr>
          <w:spacing w:val="56"/>
        </w:rPr>
        <w:t xml:space="preserve"> </w:t>
      </w:r>
      <w:r>
        <w:t>to</w:t>
      </w:r>
      <w:r>
        <w:rPr>
          <w:spacing w:val="55"/>
        </w:rPr>
        <w:t xml:space="preserve"> </w:t>
      </w:r>
      <w:r>
        <w:rPr>
          <w:spacing w:val="-1"/>
        </w:rPr>
        <w:t>any</w:t>
      </w:r>
      <w:r>
        <w:rPr>
          <w:spacing w:val="53"/>
        </w:rPr>
        <w:t xml:space="preserve"> </w:t>
      </w:r>
      <w:r>
        <w:rPr>
          <w:spacing w:val="-1"/>
        </w:rPr>
        <w:t>other</w:t>
      </w:r>
      <w:r>
        <w:rPr>
          <w:spacing w:val="42"/>
        </w:rPr>
        <w:t xml:space="preserve"> </w:t>
      </w:r>
      <w:r>
        <w:rPr>
          <w:spacing w:val="-1"/>
        </w:rPr>
        <w:t>rights</w:t>
      </w:r>
      <w:r>
        <w:rPr>
          <w:spacing w:val="61"/>
        </w:rPr>
        <w:t xml:space="preserve"> </w:t>
      </w:r>
      <w:r>
        <w:rPr>
          <w:spacing w:val="-1"/>
        </w:rPr>
        <w:t>and</w:t>
      </w:r>
      <w:r>
        <w:rPr>
          <w:spacing w:val="60"/>
        </w:rPr>
        <w:t xml:space="preserve"> </w:t>
      </w:r>
      <w:r>
        <w:rPr>
          <w:spacing w:val="-1"/>
        </w:rPr>
        <w:t>remedies</w:t>
      </w:r>
      <w:r>
        <w:t xml:space="preserve"> </w:t>
      </w:r>
      <w:r>
        <w:rPr>
          <w:spacing w:val="-2"/>
        </w:rPr>
        <w:t>of</w:t>
      </w:r>
      <w:r>
        <w:rPr>
          <w:spacing w:val="1"/>
        </w:rPr>
        <w:t xml:space="preserve"> </w:t>
      </w:r>
      <w:r>
        <w:t>the</w:t>
      </w:r>
      <w:r>
        <w:rPr>
          <w:spacing w:val="60"/>
        </w:rPr>
        <w:t xml:space="preserve"> </w:t>
      </w:r>
      <w:r w:rsidR="001C1527">
        <w:rPr>
          <w:spacing w:val="-1"/>
        </w:rPr>
        <w:t>Customer</w:t>
      </w:r>
      <w:r w:rsidR="001C1527">
        <w:t xml:space="preserve"> howsoever</w:t>
      </w:r>
      <w:r>
        <w:t xml:space="preserve"> </w:t>
      </w:r>
      <w:r>
        <w:rPr>
          <w:spacing w:val="-1"/>
        </w:rPr>
        <w:t>arising</w:t>
      </w:r>
      <w:r>
        <w:rPr>
          <w:spacing w:val="4"/>
        </w:rPr>
        <w:t xml:space="preserve"> </w:t>
      </w:r>
      <w:bookmarkStart w:id="54" w:name="_bookmark82"/>
      <w:bookmarkEnd w:id="54"/>
      <w:r>
        <w:rPr>
          <w:spacing w:val="-1"/>
        </w:rPr>
        <w:t>deem</w:t>
      </w:r>
      <w:r>
        <w:rPr>
          <w:spacing w:val="59"/>
        </w:rPr>
        <w:t xml:space="preserve"> </w:t>
      </w:r>
      <w:r>
        <w:rPr>
          <w:spacing w:val="-1"/>
        </w:rPr>
        <w:t>the</w:t>
      </w:r>
      <w:r>
        <w:rPr>
          <w:spacing w:val="34"/>
        </w:rPr>
        <w:t xml:space="preserve"> </w:t>
      </w:r>
      <w:r>
        <w:rPr>
          <w:spacing w:val="-1"/>
        </w:rPr>
        <w:t>failure</w:t>
      </w:r>
      <w:r>
        <w:rPr>
          <w:spacing w:val="60"/>
        </w:rPr>
        <w:t xml:space="preserve"> </w:t>
      </w:r>
      <w:r>
        <w:t>to</w:t>
      </w:r>
      <w:r>
        <w:rPr>
          <w:spacing w:val="58"/>
        </w:rPr>
        <w:t xml:space="preserve"> </w:t>
      </w:r>
      <w:r>
        <w:rPr>
          <w:spacing w:val="-2"/>
        </w:rPr>
        <w:t>comply</w:t>
      </w:r>
      <w:r>
        <w:rPr>
          <w:spacing w:val="58"/>
        </w:rPr>
        <w:t xml:space="preserve"> </w:t>
      </w:r>
      <w:r>
        <w:rPr>
          <w:spacing w:val="-1"/>
        </w:rPr>
        <w:t>with</w:t>
      </w:r>
      <w:r>
        <w:t xml:space="preserve"> </w:t>
      </w:r>
      <w:r w:rsidR="001C1527">
        <w:rPr>
          <w:spacing w:val="-1"/>
        </w:rPr>
        <w:t>Clauses</w:t>
      </w:r>
      <w:r w:rsidR="001C1527">
        <w:t xml:space="preserve"> </w:t>
      </w:r>
      <w:hyperlink w:anchor="_bookmark65" w:history="1">
        <w:r>
          <w:t>7.1</w:t>
        </w:r>
      </w:hyperlink>
      <w:r>
        <w:rPr>
          <w:spacing w:val="58"/>
        </w:rPr>
        <w:t xml:space="preserve"> </w:t>
      </w:r>
      <w:r>
        <w:rPr>
          <w:spacing w:val="-1"/>
        </w:rPr>
        <w:t>(Provision</w:t>
      </w:r>
      <w:r>
        <w:rPr>
          <w:spacing w:val="60"/>
        </w:rPr>
        <w:t xml:space="preserve"> </w:t>
      </w:r>
      <w:r w:rsidR="000E2E05">
        <w:rPr>
          <w:spacing w:val="-2"/>
        </w:rPr>
        <w:t>of</w:t>
      </w:r>
      <w:r w:rsidR="000E2E05">
        <w:t xml:space="preserve"> the</w:t>
      </w:r>
      <w:r>
        <w:rPr>
          <w:spacing w:val="58"/>
        </w:rPr>
        <w:t xml:space="preserve"> </w:t>
      </w:r>
      <w:r>
        <w:rPr>
          <w:spacing w:val="-1"/>
        </w:rPr>
        <w:t>Goods</w:t>
      </w:r>
      <w:r>
        <w:rPr>
          <w:spacing w:val="1"/>
        </w:rPr>
        <w:t xml:space="preserve"> </w:t>
      </w:r>
      <w:r>
        <w:rPr>
          <w:spacing w:val="-2"/>
        </w:rPr>
        <w:t>and/or</w:t>
      </w:r>
      <w:r>
        <w:rPr>
          <w:spacing w:val="28"/>
        </w:rPr>
        <w:t xml:space="preserve"> </w:t>
      </w:r>
      <w:r>
        <w:rPr>
          <w:spacing w:val="-1"/>
        </w:rPr>
        <w:t>Services),</w:t>
      </w:r>
      <w:r>
        <w:rPr>
          <w:spacing w:val="26"/>
        </w:rPr>
        <w:t xml:space="preserve"> </w:t>
      </w:r>
      <w:hyperlink w:anchor="_bookmark77" w:history="1">
        <w:r>
          <w:t>9.1</w:t>
        </w:r>
      </w:hyperlink>
      <w:r>
        <w:rPr>
          <w:spacing w:val="22"/>
        </w:rPr>
        <w:t xml:space="preserve"> </w:t>
      </w:r>
      <w:r>
        <w:rPr>
          <w:spacing w:val="-1"/>
        </w:rPr>
        <w:t>(Time</w:t>
      </w:r>
      <w:r>
        <w:rPr>
          <w:spacing w:val="22"/>
        </w:rPr>
        <w:t xml:space="preserve"> </w:t>
      </w:r>
      <w:r>
        <w:rPr>
          <w:spacing w:val="-2"/>
        </w:rPr>
        <w:t>of</w:t>
      </w:r>
      <w:r>
        <w:rPr>
          <w:spacing w:val="26"/>
        </w:rPr>
        <w:t xml:space="preserve"> </w:t>
      </w:r>
      <w:r>
        <w:rPr>
          <w:spacing w:val="-1"/>
        </w:rPr>
        <w:t>Delivery</w:t>
      </w:r>
      <w:r>
        <w:rPr>
          <w:spacing w:val="22"/>
        </w:rPr>
        <w:t xml:space="preserve"> </w:t>
      </w:r>
      <w:r>
        <w:rPr>
          <w:spacing w:val="-1"/>
        </w:rPr>
        <w:t>of</w:t>
      </w:r>
      <w:r>
        <w:rPr>
          <w:spacing w:val="26"/>
        </w:rPr>
        <w:t xml:space="preserve"> </w:t>
      </w:r>
      <w:r>
        <w:t>the</w:t>
      </w:r>
      <w:r>
        <w:rPr>
          <w:spacing w:val="24"/>
        </w:rPr>
        <w:t xml:space="preserve"> </w:t>
      </w:r>
      <w:r>
        <w:rPr>
          <w:spacing w:val="-1"/>
        </w:rPr>
        <w:t>Goods)</w:t>
      </w:r>
      <w:r>
        <w:rPr>
          <w:spacing w:val="24"/>
        </w:rPr>
        <w:t xml:space="preserve"> </w:t>
      </w:r>
      <w:r>
        <w:rPr>
          <w:spacing w:val="-1"/>
        </w:rPr>
        <w:t>and</w:t>
      </w:r>
      <w:r>
        <w:rPr>
          <w:spacing w:val="26"/>
        </w:rPr>
        <w:t xml:space="preserve"> </w:t>
      </w:r>
      <w:hyperlink w:anchor="_bookmark79" w:history="1">
        <w:r>
          <w:t>9.2</w:t>
        </w:r>
      </w:hyperlink>
      <w:r>
        <w:rPr>
          <w:spacing w:val="22"/>
        </w:rPr>
        <w:t xml:space="preserve"> </w:t>
      </w:r>
      <w:r>
        <w:rPr>
          <w:spacing w:val="-1"/>
        </w:rPr>
        <w:t>(Location</w:t>
      </w:r>
      <w:r>
        <w:rPr>
          <w:spacing w:val="24"/>
        </w:rPr>
        <w:t xml:space="preserve"> </w:t>
      </w:r>
      <w:r>
        <w:rPr>
          <w:spacing w:val="-2"/>
        </w:rPr>
        <w:t>and</w:t>
      </w:r>
      <w:r>
        <w:rPr>
          <w:spacing w:val="27"/>
        </w:rPr>
        <w:t xml:space="preserve"> </w:t>
      </w:r>
      <w:r>
        <w:rPr>
          <w:spacing w:val="-2"/>
        </w:rPr>
        <w:t>Manner</w:t>
      </w:r>
      <w:r>
        <w:rPr>
          <w:spacing w:val="49"/>
        </w:rPr>
        <w:t xml:space="preserve"> </w:t>
      </w:r>
      <w:r>
        <w:rPr>
          <w:spacing w:val="-1"/>
        </w:rPr>
        <w:t>of</w:t>
      </w:r>
      <w:r>
        <w:rPr>
          <w:spacing w:val="52"/>
        </w:rPr>
        <w:t xml:space="preserve"> </w:t>
      </w:r>
      <w:r>
        <w:rPr>
          <w:spacing w:val="-2"/>
        </w:rPr>
        <w:t>Delivery</w:t>
      </w:r>
      <w:r>
        <w:rPr>
          <w:spacing w:val="46"/>
        </w:rPr>
        <w:t xml:space="preserve"> </w:t>
      </w:r>
      <w:r>
        <w:rPr>
          <w:spacing w:val="-1"/>
        </w:rPr>
        <w:t>of</w:t>
      </w:r>
      <w:r>
        <w:rPr>
          <w:spacing w:val="52"/>
        </w:rPr>
        <w:t xml:space="preserve"> </w:t>
      </w:r>
      <w:r>
        <w:rPr>
          <w:spacing w:val="-1"/>
        </w:rPr>
        <w:t>the</w:t>
      </w:r>
      <w:r>
        <w:rPr>
          <w:spacing w:val="48"/>
        </w:rPr>
        <w:t xml:space="preserve"> </w:t>
      </w:r>
      <w:r>
        <w:rPr>
          <w:spacing w:val="-1"/>
        </w:rPr>
        <w:t>Goods)</w:t>
      </w:r>
      <w:r>
        <w:rPr>
          <w:spacing w:val="49"/>
        </w:rPr>
        <w:t xml:space="preserve"> </w:t>
      </w:r>
      <w:r>
        <w:rPr>
          <w:spacing w:val="-1"/>
        </w:rPr>
        <w:t>and</w:t>
      </w:r>
      <w:r>
        <w:rPr>
          <w:spacing w:val="49"/>
        </w:rPr>
        <w:t xml:space="preserve"> </w:t>
      </w:r>
      <w:r>
        <w:rPr>
          <w:spacing w:val="-1"/>
        </w:rPr>
        <w:t>meet</w:t>
      </w:r>
      <w:r>
        <w:rPr>
          <w:spacing w:val="50"/>
        </w:rPr>
        <w:t xml:space="preserve"> </w:t>
      </w:r>
      <w:r>
        <w:rPr>
          <w:spacing w:val="-2"/>
        </w:rPr>
        <w:t>the</w:t>
      </w:r>
      <w:r>
        <w:rPr>
          <w:spacing w:val="48"/>
        </w:rPr>
        <w:t xml:space="preserve"> </w:t>
      </w:r>
      <w:r>
        <w:rPr>
          <w:spacing w:val="-2"/>
        </w:rPr>
        <w:t>relevant</w:t>
      </w:r>
      <w:r>
        <w:rPr>
          <w:spacing w:val="50"/>
        </w:rPr>
        <w:t xml:space="preserve"> </w:t>
      </w:r>
      <w:r>
        <w:rPr>
          <w:spacing w:val="-2"/>
        </w:rPr>
        <w:t>Milestone</w:t>
      </w:r>
      <w:r>
        <w:rPr>
          <w:spacing w:val="62"/>
        </w:rPr>
        <w:t xml:space="preserve"> </w:t>
      </w:r>
      <w:r>
        <w:rPr>
          <w:spacing w:val="-1"/>
        </w:rPr>
        <w:t>Date</w:t>
      </w:r>
      <w:r>
        <w:t xml:space="preserve"> </w:t>
      </w:r>
      <w:r>
        <w:rPr>
          <w:spacing w:val="-2"/>
        </w:rPr>
        <w:t>(if</w:t>
      </w:r>
      <w:r>
        <w:rPr>
          <w:spacing w:val="2"/>
        </w:rPr>
        <w:t xml:space="preserve"> </w:t>
      </w:r>
      <w:r>
        <w:rPr>
          <w:spacing w:val="-2"/>
        </w:rPr>
        <w:t>any)</w:t>
      </w:r>
      <w:r>
        <w:rPr>
          <w:spacing w:val="-1"/>
        </w:rPr>
        <w:t xml:space="preserve"> </w:t>
      </w:r>
      <w:r>
        <w:t xml:space="preserve">to </w:t>
      </w:r>
      <w:r>
        <w:rPr>
          <w:spacing w:val="-1"/>
        </w:rPr>
        <w:t>be</w:t>
      </w:r>
      <w:r>
        <w:rPr>
          <w:spacing w:val="-2"/>
        </w:rPr>
        <w:t xml:space="preserve"> </w:t>
      </w:r>
      <w:r>
        <w:t>a</w:t>
      </w:r>
      <w:r>
        <w:rPr>
          <w:spacing w:val="-2"/>
        </w:rPr>
        <w:t xml:space="preserve"> material</w:t>
      </w:r>
      <w:r>
        <w:t xml:space="preserve"> </w:t>
      </w:r>
      <w:r>
        <w:rPr>
          <w:spacing w:val="-1"/>
        </w:rPr>
        <w:t>Default.</w:t>
      </w:r>
    </w:p>
    <w:p w:rsidR="008918FA" w:rsidRDefault="008918FA" w:rsidP="008918FA">
      <w:pPr>
        <w:pStyle w:val="Heading1"/>
        <w:numPr>
          <w:ilvl w:val="1"/>
          <w:numId w:val="65"/>
        </w:numPr>
        <w:tabs>
          <w:tab w:val="left" w:pos="689"/>
        </w:tabs>
        <w:ind w:left="688"/>
        <w:jc w:val="left"/>
        <w:rPr>
          <w:b w:val="0"/>
          <w:bCs w:val="0"/>
        </w:rPr>
      </w:pPr>
      <w:r>
        <w:rPr>
          <w:spacing w:val="-1"/>
        </w:rPr>
        <w:t>Over-Delivered</w:t>
      </w:r>
      <w:r>
        <w:rPr>
          <w:spacing w:val="-2"/>
        </w:rPr>
        <w:t xml:space="preserve"> </w:t>
      </w:r>
      <w:r>
        <w:rPr>
          <w:spacing w:val="-1"/>
        </w:rPr>
        <w:t>Goods</w:t>
      </w:r>
    </w:p>
    <w:p w:rsidR="008918FA" w:rsidRDefault="008918FA" w:rsidP="008918FA">
      <w:pPr>
        <w:pStyle w:val="BodyText"/>
        <w:numPr>
          <w:ilvl w:val="2"/>
          <w:numId w:val="65"/>
        </w:numPr>
        <w:tabs>
          <w:tab w:val="left" w:pos="1887"/>
        </w:tabs>
        <w:spacing w:before="124"/>
        <w:ind w:left="1886" w:right="114"/>
        <w:jc w:val="both"/>
      </w:pPr>
      <w:bookmarkStart w:id="55" w:name="_bookmark84"/>
      <w:bookmarkEnd w:id="55"/>
      <w:r>
        <w:t>The</w:t>
      </w:r>
      <w:r>
        <w:rPr>
          <w:spacing w:val="34"/>
        </w:rPr>
        <w:t xml:space="preserve"> </w:t>
      </w:r>
      <w:r>
        <w:rPr>
          <w:spacing w:val="-2"/>
        </w:rPr>
        <w:t>Customer</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under</w:t>
      </w:r>
      <w:r>
        <w:rPr>
          <w:spacing w:val="35"/>
        </w:rPr>
        <w:t xml:space="preserve"> </w:t>
      </w:r>
      <w:r>
        <w:rPr>
          <w:spacing w:val="-1"/>
        </w:rPr>
        <w:t>no</w:t>
      </w:r>
      <w:r>
        <w:rPr>
          <w:spacing w:val="34"/>
        </w:rPr>
        <w:t xml:space="preserve"> </w:t>
      </w:r>
      <w:r>
        <w:rPr>
          <w:spacing w:val="-1"/>
        </w:rPr>
        <w:t>obligation</w:t>
      </w:r>
      <w:r>
        <w:rPr>
          <w:spacing w:val="35"/>
        </w:rPr>
        <w:t xml:space="preserve"> </w:t>
      </w:r>
      <w:r>
        <w:t>to</w:t>
      </w:r>
      <w:r>
        <w:rPr>
          <w:spacing w:val="34"/>
        </w:rPr>
        <w:t xml:space="preserve"> </w:t>
      </w:r>
      <w:r>
        <w:rPr>
          <w:spacing w:val="-1"/>
        </w:rPr>
        <w:t>accept</w:t>
      </w:r>
      <w:r>
        <w:rPr>
          <w:spacing w:val="35"/>
        </w:rPr>
        <w:t xml:space="preserve"> </w:t>
      </w:r>
      <w:r>
        <w:rPr>
          <w:spacing w:val="-1"/>
        </w:rPr>
        <w:t>or</w:t>
      </w:r>
      <w:r>
        <w:rPr>
          <w:spacing w:val="35"/>
        </w:rPr>
        <w:t xml:space="preserve"> </w:t>
      </w:r>
      <w:r>
        <w:rPr>
          <w:spacing w:val="-2"/>
        </w:rPr>
        <w:t>pay</w:t>
      </w:r>
      <w:r>
        <w:rPr>
          <w:spacing w:val="32"/>
        </w:rPr>
        <w:t xml:space="preserve"> </w:t>
      </w:r>
      <w:r>
        <w:t>for</w:t>
      </w:r>
      <w:r>
        <w:rPr>
          <w:spacing w:val="35"/>
        </w:rPr>
        <w:t xml:space="preserve"> </w:t>
      </w:r>
      <w:r>
        <w:rPr>
          <w:spacing w:val="-1"/>
        </w:rPr>
        <w:t>any</w:t>
      </w:r>
      <w:r>
        <w:rPr>
          <w:spacing w:val="34"/>
        </w:rPr>
        <w:t xml:space="preserve"> </w:t>
      </w:r>
      <w:r>
        <w:rPr>
          <w:spacing w:val="-1"/>
        </w:rPr>
        <w:t>Goods</w:t>
      </w:r>
      <w:r>
        <w:rPr>
          <w:spacing w:val="15"/>
        </w:rPr>
        <w:t xml:space="preserve"> </w:t>
      </w:r>
      <w:r>
        <w:rPr>
          <w:spacing w:val="-2"/>
        </w:rPr>
        <w:t>delivered</w:t>
      </w:r>
      <w:r>
        <w:rPr>
          <w:spacing w:val="15"/>
        </w:rPr>
        <w:t xml:space="preserve"> </w:t>
      </w:r>
      <w:r>
        <w:rPr>
          <w:spacing w:val="-1"/>
        </w:rPr>
        <w:t>in</w:t>
      </w:r>
      <w:r>
        <w:rPr>
          <w:spacing w:val="15"/>
        </w:rPr>
        <w:t xml:space="preserve"> </w:t>
      </w:r>
      <w:r>
        <w:rPr>
          <w:spacing w:val="-1"/>
        </w:rPr>
        <w:t>excess</w:t>
      </w:r>
      <w:r>
        <w:rPr>
          <w:spacing w:val="16"/>
        </w:rPr>
        <w:t xml:space="preserve"> </w:t>
      </w:r>
      <w:r>
        <w:rPr>
          <w:spacing w:val="-2"/>
        </w:rPr>
        <w:t>of</w:t>
      </w:r>
      <w:r>
        <w:rPr>
          <w:spacing w:val="19"/>
        </w:rPr>
        <w:t xml:space="preserve"> </w:t>
      </w:r>
      <w:r>
        <w:t>the</w:t>
      </w:r>
      <w:r>
        <w:rPr>
          <w:spacing w:val="12"/>
        </w:rPr>
        <w:t xml:space="preserve"> </w:t>
      </w:r>
      <w:r>
        <w:rPr>
          <w:spacing w:val="-1"/>
        </w:rPr>
        <w:t>quantity</w:t>
      </w:r>
      <w:r>
        <w:rPr>
          <w:spacing w:val="13"/>
        </w:rPr>
        <w:t xml:space="preserve"> </w:t>
      </w:r>
      <w:r>
        <w:rPr>
          <w:spacing w:val="-1"/>
        </w:rPr>
        <w:t>specified</w:t>
      </w:r>
      <w:r>
        <w:rPr>
          <w:spacing w:val="15"/>
        </w:rPr>
        <w:t xml:space="preserve"> </w:t>
      </w:r>
      <w:r>
        <w:rPr>
          <w:spacing w:val="-1"/>
        </w:rPr>
        <w:t>in</w:t>
      </w:r>
      <w:r>
        <w:rPr>
          <w:spacing w:val="15"/>
        </w:rPr>
        <w:t xml:space="preserve"> </w:t>
      </w:r>
      <w:r>
        <w:t>the</w:t>
      </w:r>
      <w:r>
        <w:rPr>
          <w:spacing w:val="15"/>
        </w:rPr>
        <w:t xml:space="preserve"> </w:t>
      </w:r>
      <w:r>
        <w:rPr>
          <w:spacing w:val="-1"/>
        </w:rPr>
        <w:t>Order</w:t>
      </w:r>
      <w:r>
        <w:rPr>
          <w:spacing w:val="16"/>
        </w:rPr>
        <w:t xml:space="preserve"> </w:t>
      </w:r>
      <w:r>
        <w:rPr>
          <w:spacing w:val="-1"/>
        </w:rPr>
        <w:t>Form</w:t>
      </w:r>
      <w:r>
        <w:rPr>
          <w:spacing w:val="45"/>
        </w:rPr>
        <w:t xml:space="preserve"> </w:t>
      </w:r>
      <w:r>
        <w:rPr>
          <w:spacing w:val="-1"/>
        </w:rPr>
        <w:t xml:space="preserve">(or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w:t>
      </w:r>
      <w:r>
        <w:rPr>
          <w:rFonts w:cs="Arial"/>
          <w:b/>
          <w:bCs/>
          <w:spacing w:val="-1"/>
        </w:rPr>
        <w:t>Over-Delivered</w:t>
      </w:r>
      <w:r>
        <w:rPr>
          <w:rFonts w:cs="Arial"/>
          <w:b/>
          <w:bCs/>
        </w:rPr>
        <w:t xml:space="preserve"> </w:t>
      </w:r>
      <w:r>
        <w:rPr>
          <w:rFonts w:cs="Arial"/>
          <w:b/>
          <w:bCs/>
          <w:spacing w:val="-2"/>
        </w:rPr>
        <w:t>Goods</w:t>
      </w:r>
      <w:r>
        <w:rPr>
          <w:spacing w:val="-2"/>
        </w:rPr>
        <w:t>”).</w:t>
      </w:r>
    </w:p>
    <w:p w:rsidR="008918FA" w:rsidRDefault="008918FA" w:rsidP="008918FA">
      <w:pPr>
        <w:pStyle w:val="BodyText"/>
        <w:numPr>
          <w:ilvl w:val="2"/>
          <w:numId w:val="65"/>
        </w:numPr>
        <w:tabs>
          <w:tab w:val="left" w:pos="1887"/>
        </w:tabs>
        <w:spacing w:before="121"/>
        <w:ind w:left="1886" w:right="113"/>
        <w:jc w:val="both"/>
      </w:pPr>
      <w:bookmarkStart w:id="56" w:name="_bookmark85"/>
      <w:bookmarkEnd w:id="56"/>
      <w:r>
        <w:rPr>
          <w:spacing w:val="-1"/>
        </w:rPr>
        <w:t>If</w:t>
      </w:r>
      <w:r>
        <w:rPr>
          <w:spacing w:val="52"/>
        </w:rPr>
        <w:t xml:space="preserve"> </w:t>
      </w:r>
      <w:r>
        <w:t>the</w:t>
      </w:r>
      <w:r>
        <w:rPr>
          <w:spacing w:val="51"/>
        </w:rPr>
        <w:t xml:space="preserve"> </w:t>
      </w:r>
      <w:r>
        <w:rPr>
          <w:spacing w:val="-1"/>
        </w:rPr>
        <w:t>Customer</w:t>
      </w:r>
      <w:r>
        <w:rPr>
          <w:spacing w:val="52"/>
        </w:rPr>
        <w:t xml:space="preserve"> </w:t>
      </w:r>
      <w:r>
        <w:rPr>
          <w:spacing w:val="-1"/>
        </w:rPr>
        <w:t>elects</w:t>
      </w:r>
      <w:r>
        <w:rPr>
          <w:spacing w:val="49"/>
        </w:rPr>
        <w:t xml:space="preserve"> </w:t>
      </w:r>
      <w:r>
        <w:rPr>
          <w:spacing w:val="-1"/>
        </w:rPr>
        <w:t>not</w:t>
      </w:r>
      <w:r>
        <w:rPr>
          <w:spacing w:val="52"/>
        </w:rPr>
        <w:t xml:space="preserve"> </w:t>
      </w:r>
      <w:r>
        <w:t>to</w:t>
      </w:r>
      <w:r>
        <w:rPr>
          <w:spacing w:val="51"/>
        </w:rPr>
        <w:t xml:space="preserve"> </w:t>
      </w:r>
      <w:r>
        <w:rPr>
          <w:spacing w:val="-1"/>
        </w:rPr>
        <w:t>accept</w:t>
      </w:r>
      <w:r>
        <w:rPr>
          <w:spacing w:val="53"/>
        </w:rPr>
        <w:t xml:space="preserve"> </w:t>
      </w:r>
      <w:r>
        <w:rPr>
          <w:spacing w:val="-1"/>
        </w:rPr>
        <w:t>such</w:t>
      </w:r>
      <w:r>
        <w:rPr>
          <w:spacing w:val="49"/>
        </w:rPr>
        <w:t xml:space="preserve"> </w:t>
      </w:r>
      <w:r>
        <w:rPr>
          <w:spacing w:val="-1"/>
        </w:rPr>
        <w:t>Over-Delivered</w:t>
      </w:r>
      <w:r>
        <w:rPr>
          <w:spacing w:val="51"/>
        </w:rPr>
        <w:t xml:space="preserve"> </w:t>
      </w:r>
      <w:r>
        <w:rPr>
          <w:spacing w:val="-1"/>
        </w:rPr>
        <w:t>Goods</w:t>
      </w:r>
      <w:r>
        <w:rPr>
          <w:spacing w:val="51"/>
        </w:rPr>
        <w:t xml:space="preserve"> </w:t>
      </w:r>
      <w:r>
        <w:rPr>
          <w:spacing w:val="-1"/>
        </w:rPr>
        <w:t>it</w:t>
      </w:r>
      <w:r>
        <w:rPr>
          <w:spacing w:val="29"/>
        </w:rPr>
        <w:t xml:space="preserve"> </w:t>
      </w:r>
      <w:r>
        <w:rPr>
          <w:spacing w:val="-1"/>
        </w:rPr>
        <w:t>may,</w:t>
      </w:r>
      <w:r>
        <w:rPr>
          <w:spacing w:val="30"/>
        </w:rPr>
        <w:t xml:space="preserve"> </w:t>
      </w:r>
      <w:r>
        <w:rPr>
          <w:spacing w:val="-2"/>
        </w:rPr>
        <w:t>without</w:t>
      </w:r>
      <w:r>
        <w:rPr>
          <w:spacing w:val="29"/>
        </w:rPr>
        <w:t xml:space="preserve"> </w:t>
      </w:r>
      <w:r>
        <w:rPr>
          <w:spacing w:val="-1"/>
        </w:rPr>
        <w:t>prejudice</w:t>
      </w:r>
      <w:r>
        <w:rPr>
          <w:spacing w:val="28"/>
        </w:rPr>
        <w:t xml:space="preserve"> </w:t>
      </w:r>
      <w:r>
        <w:t>to</w:t>
      </w:r>
      <w:r>
        <w:rPr>
          <w:spacing w:val="28"/>
        </w:rPr>
        <w:t xml:space="preserve"> </w:t>
      </w:r>
      <w:r>
        <w:rPr>
          <w:spacing w:val="-1"/>
        </w:rPr>
        <w:t>any</w:t>
      </w:r>
      <w:r>
        <w:rPr>
          <w:spacing w:val="26"/>
        </w:rPr>
        <w:t xml:space="preserve"> </w:t>
      </w:r>
      <w:r>
        <w:rPr>
          <w:spacing w:val="-1"/>
        </w:rPr>
        <w:t>other</w:t>
      </w:r>
      <w:r>
        <w:rPr>
          <w:spacing w:val="29"/>
        </w:rPr>
        <w:t xml:space="preserve"> </w:t>
      </w:r>
      <w:r>
        <w:rPr>
          <w:spacing w:val="-1"/>
        </w:rPr>
        <w:t>rights</w:t>
      </w:r>
      <w:r>
        <w:rPr>
          <w:spacing w:val="28"/>
        </w:rPr>
        <w:t xml:space="preserve"> </w:t>
      </w:r>
      <w:r>
        <w:rPr>
          <w:spacing w:val="-1"/>
        </w:rPr>
        <w:t>and</w:t>
      </w:r>
      <w:r>
        <w:rPr>
          <w:spacing w:val="28"/>
        </w:rPr>
        <w:t xml:space="preserve"> </w:t>
      </w:r>
      <w:r>
        <w:rPr>
          <w:spacing w:val="-1"/>
        </w:rPr>
        <w:t>remedies</w:t>
      </w:r>
      <w:r>
        <w:rPr>
          <w:spacing w:val="28"/>
        </w:rPr>
        <w:t xml:space="preserve"> </w:t>
      </w:r>
      <w:r>
        <w:rPr>
          <w:spacing w:val="-2"/>
        </w:rPr>
        <w:t>of</w:t>
      </w:r>
      <w:r>
        <w:rPr>
          <w:spacing w:val="32"/>
        </w:rPr>
        <w:t xml:space="preserve"> </w:t>
      </w:r>
      <w:r>
        <w:rPr>
          <w:spacing w:val="-2"/>
        </w:rPr>
        <w:t>the</w:t>
      </w:r>
      <w:r>
        <w:rPr>
          <w:spacing w:val="42"/>
        </w:rPr>
        <w:t xml:space="preserve"> </w:t>
      </w:r>
      <w:r>
        <w:rPr>
          <w:spacing w:val="-1"/>
        </w:rPr>
        <w:t>Customer</w:t>
      </w:r>
      <w:r>
        <w:rPr>
          <w:spacing w:val="30"/>
        </w:rPr>
        <w:t xml:space="preserve"> </w:t>
      </w:r>
      <w:r>
        <w:rPr>
          <w:spacing w:val="-2"/>
        </w:rPr>
        <w:t>howsoever</w:t>
      </w:r>
      <w:r>
        <w:rPr>
          <w:spacing w:val="30"/>
        </w:rPr>
        <w:t xml:space="preserve"> </w:t>
      </w:r>
      <w:r>
        <w:rPr>
          <w:spacing w:val="-1"/>
        </w:rPr>
        <w:t>arising,</w:t>
      </w:r>
      <w:r>
        <w:rPr>
          <w:spacing w:val="29"/>
        </w:rPr>
        <w:t xml:space="preserve"> </w:t>
      </w:r>
      <w:r>
        <w:rPr>
          <w:spacing w:val="-1"/>
        </w:rPr>
        <w:t>give</w:t>
      </w:r>
      <w:r>
        <w:rPr>
          <w:spacing w:val="29"/>
        </w:rPr>
        <w:t xml:space="preserve"> </w:t>
      </w:r>
      <w:r>
        <w:rPr>
          <w:spacing w:val="-1"/>
        </w:rPr>
        <w:t>notice</w:t>
      </w:r>
      <w:r>
        <w:rPr>
          <w:spacing w:val="30"/>
        </w:rPr>
        <w:t xml:space="preserve"> </w:t>
      </w:r>
      <w:r>
        <w:rPr>
          <w:spacing w:val="-1"/>
        </w:rPr>
        <w:t>in</w:t>
      </w:r>
      <w:r>
        <w:rPr>
          <w:spacing w:val="31"/>
        </w:rPr>
        <w:t xml:space="preserve"> </w:t>
      </w:r>
      <w:r>
        <w:rPr>
          <w:spacing w:val="-1"/>
        </w:rPr>
        <w:t>writing</w:t>
      </w:r>
      <w:r>
        <w:rPr>
          <w:spacing w:val="31"/>
        </w:rPr>
        <w:t xml:space="preserve"> </w:t>
      </w:r>
      <w:r>
        <w:t>to</w:t>
      </w:r>
      <w:r>
        <w:rPr>
          <w:spacing w:val="27"/>
        </w:rPr>
        <w:t xml:space="preserve"> </w:t>
      </w:r>
      <w:r>
        <w:t>the</w:t>
      </w:r>
      <w:r>
        <w:rPr>
          <w:spacing w:val="29"/>
        </w:rPr>
        <w:t xml:space="preserve"> </w:t>
      </w:r>
      <w:r>
        <w:rPr>
          <w:spacing w:val="-2"/>
        </w:rPr>
        <w:t>Supplier</w:t>
      </w:r>
      <w:r>
        <w:rPr>
          <w:spacing w:val="30"/>
        </w:rPr>
        <w:t xml:space="preserve"> </w:t>
      </w:r>
      <w:r>
        <w:t>to</w:t>
      </w:r>
      <w:r>
        <w:rPr>
          <w:spacing w:val="57"/>
        </w:rPr>
        <w:t xml:space="preserve"> </w:t>
      </w:r>
      <w:r>
        <w:rPr>
          <w:spacing w:val="-1"/>
        </w:rPr>
        <w:t>remove</w:t>
      </w:r>
      <w:r>
        <w:rPr>
          <w:spacing w:val="18"/>
        </w:rPr>
        <w:t xml:space="preserve"> </w:t>
      </w:r>
      <w:r>
        <w:rPr>
          <w:spacing w:val="-1"/>
        </w:rPr>
        <w:t>them</w:t>
      </w:r>
      <w:r>
        <w:rPr>
          <w:spacing w:val="20"/>
        </w:rPr>
        <w:t xml:space="preserve"> </w:t>
      </w:r>
      <w:r>
        <w:rPr>
          <w:spacing w:val="-2"/>
        </w:rPr>
        <w:t>within</w:t>
      </w:r>
      <w:r>
        <w:rPr>
          <w:spacing w:val="18"/>
        </w:rPr>
        <w:t xml:space="preserve"> </w:t>
      </w:r>
      <w:r>
        <w:rPr>
          <w:spacing w:val="-1"/>
        </w:rPr>
        <w:t>five</w:t>
      </w:r>
      <w:r>
        <w:rPr>
          <w:spacing w:val="18"/>
        </w:rPr>
        <w:t xml:space="preserve"> </w:t>
      </w:r>
      <w:r>
        <w:rPr>
          <w:spacing w:val="-1"/>
        </w:rPr>
        <w:t>(5)</w:t>
      </w:r>
      <w:r>
        <w:rPr>
          <w:spacing w:val="13"/>
        </w:rPr>
        <w:t xml:space="preserve"> </w:t>
      </w:r>
      <w:r>
        <w:rPr>
          <w:spacing w:val="-1"/>
        </w:rPr>
        <w:t>Working</w:t>
      </w:r>
      <w:r>
        <w:rPr>
          <w:spacing w:val="21"/>
        </w:rPr>
        <w:t xml:space="preserve"> </w:t>
      </w:r>
      <w:r>
        <w:rPr>
          <w:spacing w:val="-2"/>
        </w:rPr>
        <w:t>Days</w:t>
      </w:r>
      <w:r>
        <w:rPr>
          <w:spacing w:val="19"/>
        </w:rPr>
        <w:t xml:space="preserve"> </w:t>
      </w:r>
      <w:r>
        <w:rPr>
          <w:spacing w:val="-1"/>
        </w:rPr>
        <w:t>and</w:t>
      </w:r>
      <w:r>
        <w:rPr>
          <w:spacing w:val="18"/>
        </w:rPr>
        <w:t xml:space="preserve"> </w:t>
      </w:r>
      <w:r>
        <w:t>to</w:t>
      </w:r>
      <w:r>
        <w:rPr>
          <w:spacing w:val="18"/>
        </w:rPr>
        <w:t xml:space="preserve"> </w:t>
      </w:r>
      <w:r>
        <w:rPr>
          <w:spacing w:val="-1"/>
        </w:rPr>
        <w:t>refund</w:t>
      </w:r>
      <w:r>
        <w:rPr>
          <w:spacing w:val="18"/>
        </w:rPr>
        <w:t xml:space="preserve"> </w:t>
      </w:r>
      <w:r>
        <w:t>to</w:t>
      </w:r>
      <w:r>
        <w:rPr>
          <w:spacing w:val="16"/>
        </w:rPr>
        <w:t xml:space="preserve"> </w:t>
      </w:r>
      <w:r>
        <w:rPr>
          <w:spacing w:val="-1"/>
        </w:rPr>
        <w:t>the</w:t>
      </w:r>
      <w:r>
        <w:rPr>
          <w:spacing w:val="50"/>
        </w:rPr>
        <w:t xml:space="preserve"> </w:t>
      </w:r>
      <w:r>
        <w:rPr>
          <w:spacing w:val="-1"/>
        </w:rPr>
        <w:t>Customer</w:t>
      </w:r>
      <w:r>
        <w:rPr>
          <w:spacing w:val="16"/>
        </w:rPr>
        <w:t xml:space="preserve"> </w:t>
      </w:r>
      <w:r>
        <w:rPr>
          <w:spacing w:val="-1"/>
        </w:rPr>
        <w:t>any</w:t>
      </w:r>
      <w:r>
        <w:rPr>
          <w:spacing w:val="13"/>
        </w:rPr>
        <w:t xml:space="preserve"> </w:t>
      </w:r>
      <w:r>
        <w:rPr>
          <w:spacing w:val="-1"/>
        </w:rPr>
        <w:t>expenses</w:t>
      </w:r>
      <w:r>
        <w:rPr>
          <w:spacing w:val="18"/>
        </w:rPr>
        <w:t xml:space="preserve"> </w:t>
      </w:r>
      <w:r>
        <w:rPr>
          <w:spacing w:val="-1"/>
        </w:rPr>
        <w:t>incurred</w:t>
      </w:r>
      <w:r>
        <w:rPr>
          <w:spacing w:val="15"/>
        </w:rPr>
        <w:t xml:space="preserve"> </w:t>
      </w:r>
      <w:r>
        <w:rPr>
          <w:spacing w:val="-1"/>
        </w:rPr>
        <w:t>by</w:t>
      </w:r>
      <w:r>
        <w:rPr>
          <w:spacing w:val="13"/>
        </w:rPr>
        <w:t xml:space="preserve"> </w:t>
      </w:r>
      <w:r>
        <w:t>the</w:t>
      </w:r>
      <w:r>
        <w:rPr>
          <w:spacing w:val="15"/>
        </w:rPr>
        <w:t xml:space="preserve"> </w:t>
      </w:r>
      <w:r>
        <w:rPr>
          <w:spacing w:val="-2"/>
        </w:rPr>
        <w:t>Customer</w:t>
      </w:r>
      <w:r>
        <w:rPr>
          <w:spacing w:val="16"/>
        </w:rPr>
        <w:t xml:space="preserve"> </w:t>
      </w:r>
      <w:r>
        <w:rPr>
          <w:spacing w:val="-1"/>
        </w:rPr>
        <w:t>as</w:t>
      </w:r>
      <w:r>
        <w:rPr>
          <w:spacing w:val="15"/>
        </w:rPr>
        <w:t xml:space="preserve"> </w:t>
      </w:r>
      <w:r>
        <w:t>a</w:t>
      </w:r>
      <w:r>
        <w:rPr>
          <w:spacing w:val="15"/>
        </w:rPr>
        <w:t xml:space="preserve"> </w:t>
      </w:r>
      <w:r>
        <w:rPr>
          <w:spacing w:val="-1"/>
        </w:rPr>
        <w:t>result</w:t>
      </w:r>
      <w:r>
        <w:rPr>
          <w:spacing w:val="16"/>
        </w:rPr>
        <w:t xml:space="preserve"> </w:t>
      </w:r>
      <w:r>
        <w:rPr>
          <w:spacing w:val="-2"/>
        </w:rPr>
        <w:t>of</w:t>
      </w:r>
      <w:r>
        <w:rPr>
          <w:spacing w:val="16"/>
        </w:rPr>
        <w:t xml:space="preserve"> </w:t>
      </w:r>
      <w:r>
        <w:rPr>
          <w:spacing w:val="-1"/>
        </w:rPr>
        <w:t>such</w:t>
      </w:r>
      <w:r>
        <w:rPr>
          <w:spacing w:val="36"/>
        </w:rPr>
        <w:t xml:space="preserve"> </w:t>
      </w:r>
      <w:r>
        <w:rPr>
          <w:spacing w:val="-2"/>
        </w:rPr>
        <w:t>Over-Delivered</w:t>
      </w:r>
      <w:r>
        <w:rPr>
          <w:spacing w:val="10"/>
        </w:rPr>
        <w:t xml:space="preserve"> </w:t>
      </w:r>
      <w:r>
        <w:rPr>
          <w:spacing w:val="-1"/>
        </w:rPr>
        <w:t>Goods</w:t>
      </w:r>
      <w:r>
        <w:rPr>
          <w:spacing w:val="9"/>
        </w:rPr>
        <w:t xml:space="preserve"> </w:t>
      </w:r>
      <w:r>
        <w:rPr>
          <w:spacing w:val="-1"/>
        </w:rPr>
        <w:t>(including</w:t>
      </w:r>
      <w:r>
        <w:rPr>
          <w:spacing w:val="12"/>
        </w:rPr>
        <w:t xml:space="preserve"> </w:t>
      </w:r>
      <w:r>
        <w:rPr>
          <w:spacing w:val="-1"/>
        </w:rPr>
        <w:t>but</w:t>
      </w:r>
      <w:r>
        <w:rPr>
          <w:spacing w:val="9"/>
        </w:rPr>
        <w:t xml:space="preserve"> </w:t>
      </w:r>
      <w:r>
        <w:rPr>
          <w:spacing w:val="-1"/>
        </w:rPr>
        <w:t>not</w:t>
      </w:r>
      <w:r>
        <w:rPr>
          <w:spacing w:val="9"/>
        </w:rPr>
        <w:t xml:space="preserve"> </w:t>
      </w:r>
      <w:r>
        <w:rPr>
          <w:spacing w:val="-1"/>
        </w:rPr>
        <w:t>limited</w:t>
      </w:r>
      <w:r>
        <w:rPr>
          <w:spacing w:val="7"/>
        </w:rPr>
        <w:t xml:space="preserve"> </w:t>
      </w:r>
      <w:r>
        <w:rPr>
          <w:spacing w:val="-1"/>
        </w:rPr>
        <w:t>to</w:t>
      </w:r>
      <w:r>
        <w:rPr>
          <w:spacing w:val="10"/>
        </w:rPr>
        <w:t xml:space="preserve"> </w:t>
      </w:r>
      <w:r>
        <w:t>the</w:t>
      </w:r>
      <w:r>
        <w:rPr>
          <w:spacing w:val="10"/>
        </w:rPr>
        <w:t xml:space="preserve"> </w:t>
      </w:r>
      <w:r>
        <w:rPr>
          <w:spacing w:val="-1"/>
        </w:rPr>
        <w:t>costs</w:t>
      </w:r>
      <w:r>
        <w:rPr>
          <w:spacing w:val="8"/>
        </w:rPr>
        <w:t xml:space="preserve"> </w:t>
      </w:r>
      <w:r>
        <w:rPr>
          <w:spacing w:val="-2"/>
        </w:rPr>
        <w:t>of</w:t>
      </w:r>
      <w:r>
        <w:rPr>
          <w:spacing w:val="11"/>
        </w:rPr>
        <w:t xml:space="preserve"> </w:t>
      </w:r>
      <w:r>
        <w:rPr>
          <w:spacing w:val="-2"/>
        </w:rPr>
        <w:t>moving</w:t>
      </w:r>
      <w:r>
        <w:rPr>
          <w:spacing w:val="52"/>
        </w:rPr>
        <w:t xml:space="preserve"> </w:t>
      </w:r>
      <w:r>
        <w:rPr>
          <w:spacing w:val="-1"/>
        </w:rPr>
        <w:t>and</w:t>
      </w:r>
      <w:r>
        <w:t xml:space="preserve"> </w:t>
      </w:r>
      <w:r>
        <w:rPr>
          <w:spacing w:val="-1"/>
        </w:rPr>
        <w:t>storing</w:t>
      </w:r>
      <w:r>
        <w:t xml:space="preserve"> </w:t>
      </w:r>
      <w:r>
        <w:rPr>
          <w:spacing w:val="-1"/>
        </w:rPr>
        <w:t>the</w:t>
      </w:r>
      <w:r>
        <w:rPr>
          <w:spacing w:val="-2"/>
        </w:rPr>
        <w:t xml:space="preserve"> Over-Delivered</w:t>
      </w:r>
      <w:r>
        <w:t xml:space="preserve"> </w:t>
      </w:r>
      <w:r>
        <w:rPr>
          <w:spacing w:val="-1"/>
        </w:rPr>
        <w:t>Goods).</w:t>
      </w:r>
    </w:p>
    <w:p w:rsidR="008918FA" w:rsidRDefault="008918FA" w:rsidP="008918FA">
      <w:pPr>
        <w:pStyle w:val="BodyText"/>
        <w:numPr>
          <w:ilvl w:val="2"/>
          <w:numId w:val="65"/>
        </w:numPr>
        <w:tabs>
          <w:tab w:val="left" w:pos="1887"/>
        </w:tabs>
        <w:ind w:left="1886" w:right="111"/>
        <w:jc w:val="both"/>
      </w:pPr>
      <w:r>
        <w:rPr>
          <w:spacing w:val="-1"/>
        </w:rPr>
        <w:t>If</w:t>
      </w:r>
      <w:r>
        <w:rPr>
          <w:spacing w:val="11"/>
        </w:rPr>
        <w:t xml:space="preserve"> </w:t>
      </w:r>
      <w:r>
        <w:t>the</w:t>
      </w:r>
      <w:r>
        <w:rPr>
          <w:spacing w:val="7"/>
        </w:rPr>
        <w:t xml:space="preserve"> </w:t>
      </w:r>
      <w:r>
        <w:rPr>
          <w:spacing w:val="-2"/>
        </w:rPr>
        <w:t>Supplier</w:t>
      </w:r>
      <w:r>
        <w:rPr>
          <w:spacing w:val="7"/>
        </w:rPr>
        <w:t xml:space="preserve"> </w:t>
      </w:r>
      <w:r>
        <w:rPr>
          <w:spacing w:val="-1"/>
        </w:rPr>
        <w:t>fails</w:t>
      </w:r>
      <w:r>
        <w:rPr>
          <w:spacing w:val="8"/>
        </w:rPr>
        <w:t xml:space="preserve"> </w:t>
      </w:r>
      <w:r>
        <w:t>to</w:t>
      </w:r>
      <w:r>
        <w:rPr>
          <w:spacing w:val="7"/>
        </w:rPr>
        <w:t xml:space="preserve"> </w:t>
      </w:r>
      <w:r>
        <w:rPr>
          <w:spacing w:val="-2"/>
        </w:rPr>
        <w:t>comply</w:t>
      </w:r>
      <w:r>
        <w:rPr>
          <w:spacing w:val="8"/>
        </w:rPr>
        <w:t xml:space="preserve"> </w:t>
      </w:r>
      <w:r>
        <w:rPr>
          <w:spacing w:val="-2"/>
        </w:rPr>
        <w:t>with</w:t>
      </w:r>
      <w:r>
        <w:rPr>
          <w:spacing w:val="7"/>
        </w:rPr>
        <w:t xml:space="preserve"> </w:t>
      </w:r>
      <w:r>
        <w:t>the</w:t>
      </w:r>
      <w:r>
        <w:rPr>
          <w:spacing w:val="7"/>
        </w:rPr>
        <w:t xml:space="preserve"> </w:t>
      </w:r>
      <w:r>
        <w:rPr>
          <w:spacing w:val="-1"/>
        </w:rPr>
        <w:t>Customer’s</w:t>
      </w:r>
      <w:r>
        <w:rPr>
          <w:spacing w:val="8"/>
        </w:rPr>
        <w:t xml:space="preserve"> </w:t>
      </w:r>
      <w:r>
        <w:rPr>
          <w:spacing w:val="-1"/>
        </w:rPr>
        <w:t>notice</w:t>
      </w:r>
      <w:r>
        <w:rPr>
          <w:spacing w:val="8"/>
        </w:rPr>
        <w:t xml:space="preserve"> </w:t>
      </w:r>
      <w:r>
        <w:rPr>
          <w:spacing w:val="-1"/>
        </w:rPr>
        <w:t>under</w:t>
      </w:r>
      <w:r>
        <w:rPr>
          <w:spacing w:val="9"/>
        </w:rPr>
        <w:t xml:space="preserve"> </w:t>
      </w:r>
      <w:r>
        <w:rPr>
          <w:spacing w:val="-2"/>
        </w:rPr>
        <w:t>Clause</w:t>
      </w:r>
      <w:hyperlink w:anchor="_bookmark85" w:history="1">
        <w:r>
          <w:rPr>
            <w:spacing w:val="54"/>
          </w:rPr>
          <w:t xml:space="preserve"> </w:t>
        </w:r>
        <w:r>
          <w:rPr>
            <w:spacing w:val="-1"/>
          </w:rPr>
          <w:t>9.4.2</w:t>
        </w:r>
      </w:hyperlink>
      <w:r>
        <w:rPr>
          <w:spacing w:val="-1"/>
        </w:rPr>
        <w:t>,</w:t>
      </w:r>
      <w:r>
        <w:rPr>
          <w:spacing w:val="28"/>
        </w:rPr>
        <w:t xml:space="preserve"> </w:t>
      </w:r>
      <w:r>
        <w:t>the</w:t>
      </w:r>
      <w:r>
        <w:rPr>
          <w:spacing w:val="27"/>
        </w:rPr>
        <w:t xml:space="preserve"> </w:t>
      </w:r>
      <w:r>
        <w:rPr>
          <w:spacing w:val="-2"/>
        </w:rPr>
        <w:t>Customer</w:t>
      </w:r>
      <w:r>
        <w:rPr>
          <w:spacing w:val="26"/>
        </w:rPr>
        <w:t xml:space="preserve"> </w:t>
      </w:r>
      <w:r>
        <w:rPr>
          <w:spacing w:val="-1"/>
        </w:rPr>
        <w:t>may</w:t>
      </w:r>
      <w:r>
        <w:rPr>
          <w:spacing w:val="25"/>
        </w:rPr>
        <w:t xml:space="preserve"> </w:t>
      </w:r>
      <w:r>
        <w:rPr>
          <w:spacing w:val="-1"/>
        </w:rPr>
        <w:t>dispose</w:t>
      </w:r>
      <w:r>
        <w:rPr>
          <w:spacing w:val="27"/>
        </w:rPr>
        <w:t xml:space="preserve"> </w:t>
      </w:r>
      <w:r>
        <w:rPr>
          <w:spacing w:val="-1"/>
        </w:rPr>
        <w:t>of</w:t>
      </w:r>
      <w:r>
        <w:rPr>
          <w:spacing w:val="30"/>
        </w:rPr>
        <w:t xml:space="preserve"> </w:t>
      </w:r>
      <w:r>
        <w:rPr>
          <w:spacing w:val="-1"/>
        </w:rPr>
        <w:t>such</w:t>
      </w:r>
      <w:r>
        <w:rPr>
          <w:spacing w:val="25"/>
        </w:rPr>
        <w:t xml:space="preserve"> </w:t>
      </w:r>
      <w:r>
        <w:rPr>
          <w:spacing w:val="-1"/>
        </w:rPr>
        <w:t>Over-Delivered</w:t>
      </w:r>
      <w:r>
        <w:rPr>
          <w:spacing w:val="27"/>
        </w:rPr>
        <w:t xml:space="preserve"> </w:t>
      </w:r>
      <w:r>
        <w:rPr>
          <w:spacing w:val="-1"/>
        </w:rPr>
        <w:t>Goods</w:t>
      </w:r>
      <w:r>
        <w:rPr>
          <w:spacing w:val="28"/>
        </w:rPr>
        <w:t xml:space="preserve"> </w:t>
      </w:r>
      <w:r>
        <w:rPr>
          <w:spacing w:val="-1"/>
        </w:rPr>
        <w:t>and</w:t>
      </w:r>
      <w:r>
        <w:rPr>
          <w:spacing w:val="36"/>
        </w:rPr>
        <w:t xml:space="preserve"> </w:t>
      </w:r>
      <w:r>
        <w:rPr>
          <w:spacing w:val="-1"/>
        </w:rPr>
        <w:t>charge</w:t>
      </w:r>
      <w:r>
        <w:rPr>
          <w:spacing w:val="46"/>
        </w:rPr>
        <w:t xml:space="preserve"> </w:t>
      </w:r>
      <w:r>
        <w:t>the</w:t>
      </w:r>
      <w:r>
        <w:rPr>
          <w:spacing w:val="46"/>
        </w:rPr>
        <w:t xml:space="preserve"> </w:t>
      </w:r>
      <w:r>
        <w:rPr>
          <w:spacing w:val="-2"/>
        </w:rPr>
        <w:t>Supplier</w:t>
      </w:r>
      <w:r>
        <w:rPr>
          <w:spacing w:val="46"/>
        </w:rPr>
        <w:t xml:space="preserve"> </w:t>
      </w:r>
      <w:r>
        <w:t>for</w:t>
      </w:r>
      <w:r>
        <w:rPr>
          <w:spacing w:val="45"/>
        </w:rPr>
        <w:t xml:space="preserve"> </w:t>
      </w:r>
      <w:r>
        <w:t>the</w:t>
      </w:r>
      <w:r>
        <w:rPr>
          <w:spacing w:val="46"/>
        </w:rPr>
        <w:t xml:space="preserve"> </w:t>
      </w:r>
      <w:r>
        <w:rPr>
          <w:spacing w:val="-1"/>
        </w:rPr>
        <w:t>costs</w:t>
      </w:r>
      <w:r>
        <w:rPr>
          <w:spacing w:val="46"/>
        </w:rPr>
        <w:t xml:space="preserve"> </w:t>
      </w:r>
      <w:r>
        <w:rPr>
          <w:spacing w:val="-2"/>
        </w:rPr>
        <w:t>of</w:t>
      </w:r>
      <w:r>
        <w:rPr>
          <w:spacing w:val="48"/>
        </w:rPr>
        <w:t xml:space="preserve"> </w:t>
      </w:r>
      <w:r>
        <w:rPr>
          <w:spacing w:val="-1"/>
        </w:rPr>
        <w:t>such</w:t>
      </w:r>
      <w:r>
        <w:rPr>
          <w:spacing w:val="46"/>
        </w:rPr>
        <w:t xml:space="preserve"> </w:t>
      </w:r>
      <w:r>
        <w:rPr>
          <w:spacing w:val="-2"/>
        </w:rPr>
        <w:t>disposal.</w:t>
      </w:r>
      <w:r>
        <w:rPr>
          <w:spacing w:val="48"/>
        </w:rPr>
        <w:t xml:space="preserve"> </w:t>
      </w:r>
      <w:r>
        <w:t>The</w:t>
      </w:r>
      <w:r>
        <w:rPr>
          <w:spacing w:val="43"/>
        </w:rPr>
        <w:t xml:space="preserve"> </w:t>
      </w:r>
      <w:r>
        <w:rPr>
          <w:spacing w:val="-2"/>
        </w:rPr>
        <w:t>risk</w:t>
      </w:r>
      <w:r>
        <w:rPr>
          <w:spacing w:val="49"/>
        </w:rPr>
        <w:t xml:space="preserve"> </w:t>
      </w:r>
      <w:r>
        <w:rPr>
          <w:spacing w:val="-1"/>
        </w:rPr>
        <w:t>in</w:t>
      </w:r>
      <w:r>
        <w:rPr>
          <w:spacing w:val="46"/>
        </w:rPr>
        <w:t xml:space="preserve"> </w:t>
      </w:r>
      <w:r>
        <w:rPr>
          <w:spacing w:val="-1"/>
        </w:rPr>
        <w:t>any</w:t>
      </w:r>
      <w:r>
        <w:rPr>
          <w:spacing w:val="58"/>
        </w:rPr>
        <w:t xml:space="preserve"> </w:t>
      </w:r>
      <w:r>
        <w:rPr>
          <w:spacing w:val="-2"/>
        </w:rPr>
        <w:t>Over-Delivered</w:t>
      </w:r>
      <w:r>
        <w:t xml:space="preserve"> </w:t>
      </w:r>
      <w:r>
        <w:rPr>
          <w:spacing w:val="-1"/>
        </w:rPr>
        <w:t>Goods</w:t>
      </w:r>
      <w:r>
        <w:rPr>
          <w:spacing w:val="-2"/>
        </w:rPr>
        <w:t xml:space="preserve"> shall</w:t>
      </w:r>
      <w:r>
        <w:t xml:space="preserve"> </w:t>
      </w:r>
      <w:r>
        <w:rPr>
          <w:spacing w:val="-1"/>
        </w:rPr>
        <w:t>remain</w:t>
      </w:r>
      <w:r>
        <w:t xml:space="preserve"> </w:t>
      </w:r>
      <w:r>
        <w:rPr>
          <w:spacing w:val="-2"/>
        </w:rPr>
        <w:t>with</w:t>
      </w:r>
      <w:r>
        <w:t xml:space="preserve"> the</w:t>
      </w:r>
      <w:r>
        <w:rPr>
          <w:spacing w:val="-2"/>
        </w:rPr>
        <w:t xml:space="preserve"> Supplier.</w:t>
      </w:r>
    </w:p>
    <w:p w:rsidR="008918FA" w:rsidRDefault="008918FA" w:rsidP="008918FA">
      <w:pPr>
        <w:pStyle w:val="Heading1"/>
        <w:numPr>
          <w:ilvl w:val="1"/>
          <w:numId w:val="65"/>
        </w:numPr>
        <w:tabs>
          <w:tab w:val="left" w:pos="689"/>
        </w:tabs>
        <w:spacing w:before="119"/>
        <w:ind w:left="688"/>
        <w:jc w:val="left"/>
        <w:rPr>
          <w:b w:val="0"/>
          <w:bCs w:val="0"/>
        </w:rPr>
      </w:pPr>
      <w:r>
        <w:rPr>
          <w:spacing w:val="-1"/>
        </w:rPr>
        <w:t>Delivery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r>
        <w:rPr>
          <w:spacing w:val="-2"/>
        </w:rPr>
        <w:t xml:space="preserve"> </w:t>
      </w:r>
      <w:r>
        <w:t>by</w:t>
      </w:r>
      <w:r>
        <w:rPr>
          <w:spacing w:val="-4"/>
        </w:rPr>
        <w:t xml:space="preserve"> </w:t>
      </w:r>
      <w:r>
        <w:rPr>
          <w:spacing w:val="-1"/>
        </w:rPr>
        <w:t>Instalments</w:t>
      </w:r>
    </w:p>
    <w:p w:rsidR="008918FA" w:rsidRDefault="008918FA" w:rsidP="008918FA">
      <w:pPr>
        <w:pStyle w:val="BodyText"/>
        <w:numPr>
          <w:ilvl w:val="2"/>
          <w:numId w:val="65"/>
        </w:numPr>
        <w:tabs>
          <w:tab w:val="left" w:pos="1887"/>
        </w:tabs>
        <w:spacing w:before="121"/>
        <w:ind w:left="1886" w:right="112"/>
        <w:jc w:val="both"/>
      </w:pPr>
      <w:bookmarkStart w:id="57" w:name="_bookmark86"/>
      <w:bookmarkEnd w:id="57"/>
      <w:r>
        <w:rPr>
          <w:spacing w:val="-2"/>
        </w:rPr>
        <w:t>Unless</w:t>
      </w:r>
      <w:r>
        <w:rPr>
          <w:spacing w:val="42"/>
        </w:rPr>
        <w:t xml:space="preserve"> </w:t>
      </w:r>
      <w:r>
        <w:rPr>
          <w:spacing w:val="-1"/>
        </w:rPr>
        <w:t>expressly</w:t>
      </w:r>
      <w:r>
        <w:rPr>
          <w:spacing w:val="39"/>
        </w:rPr>
        <w:t xml:space="preserve"> </w:t>
      </w:r>
      <w:r>
        <w:rPr>
          <w:spacing w:val="-1"/>
        </w:rPr>
        <w:t>agreed</w:t>
      </w:r>
      <w:r>
        <w:rPr>
          <w:spacing w:val="41"/>
        </w:rPr>
        <w:t xml:space="preserve"> </w:t>
      </w:r>
      <w:r>
        <w:t>to</w:t>
      </w:r>
      <w:r>
        <w:rPr>
          <w:spacing w:val="41"/>
        </w:rPr>
        <w:t xml:space="preserve"> </w:t>
      </w:r>
      <w:r>
        <w:t>the</w:t>
      </w:r>
      <w:r>
        <w:rPr>
          <w:spacing w:val="38"/>
        </w:rPr>
        <w:t xml:space="preserve"> </w:t>
      </w:r>
      <w:r>
        <w:rPr>
          <w:spacing w:val="-1"/>
        </w:rPr>
        <w:t>contrary,</w:t>
      </w:r>
      <w:r>
        <w:rPr>
          <w:spacing w:val="40"/>
        </w:rPr>
        <w:t xml:space="preserve"> </w:t>
      </w:r>
      <w:r>
        <w:t>the</w:t>
      </w:r>
      <w:r>
        <w:rPr>
          <w:spacing w:val="42"/>
        </w:rPr>
        <w:t xml:space="preserve"> </w:t>
      </w:r>
      <w:r>
        <w:rPr>
          <w:spacing w:val="-2"/>
        </w:rPr>
        <w:t>Customer</w:t>
      </w:r>
      <w:r>
        <w:rPr>
          <w:spacing w:val="42"/>
        </w:rPr>
        <w:t xml:space="preserve"> </w:t>
      </w:r>
      <w:r>
        <w:rPr>
          <w:spacing w:val="-1"/>
        </w:rPr>
        <w:t>shall</w:t>
      </w:r>
      <w:r>
        <w:rPr>
          <w:spacing w:val="42"/>
        </w:rPr>
        <w:t xml:space="preserve"> </w:t>
      </w:r>
      <w:r>
        <w:rPr>
          <w:spacing w:val="-1"/>
        </w:rPr>
        <w:t>not</w:t>
      </w:r>
      <w:r>
        <w:rPr>
          <w:spacing w:val="42"/>
        </w:rPr>
        <w:t xml:space="preserve"> </w:t>
      </w:r>
      <w:r>
        <w:rPr>
          <w:spacing w:val="-1"/>
        </w:rPr>
        <w:t>be</w:t>
      </w:r>
      <w:r>
        <w:rPr>
          <w:spacing w:val="42"/>
        </w:rPr>
        <w:t xml:space="preserve"> </w:t>
      </w:r>
      <w:r>
        <w:rPr>
          <w:spacing w:val="-1"/>
        </w:rPr>
        <w:t>obliged</w:t>
      </w:r>
      <w:r>
        <w:t xml:space="preserve"> to </w:t>
      </w:r>
      <w:r>
        <w:rPr>
          <w:spacing w:val="-1"/>
        </w:rPr>
        <w:t>accept</w:t>
      </w:r>
      <w:r>
        <w:rPr>
          <w:spacing w:val="2"/>
        </w:rPr>
        <w:t xml:space="preserve"> </w:t>
      </w:r>
      <w:r>
        <w:rPr>
          <w:spacing w:val="-1"/>
        </w:rPr>
        <w:t>delivery</w:t>
      </w:r>
      <w:r>
        <w:rPr>
          <w:spacing w:val="-2"/>
        </w:rPr>
        <w:t xml:space="preserve"> </w:t>
      </w:r>
      <w:r>
        <w:rPr>
          <w:spacing w:val="-1"/>
        </w:rPr>
        <w:t>of</w:t>
      </w:r>
      <w:r>
        <w:rPr>
          <w:spacing w:val="4"/>
        </w:rPr>
        <w:t xml:space="preserve"> </w:t>
      </w:r>
      <w:r>
        <w:t xml:space="preserve">the </w:t>
      </w:r>
      <w:r>
        <w:rPr>
          <w:spacing w:val="-1"/>
        </w:rPr>
        <w:t>Goods</w:t>
      </w:r>
      <w:r>
        <w:rPr>
          <w:spacing w:val="1"/>
        </w:rPr>
        <w:t xml:space="preserve"> </w:t>
      </w:r>
      <w:r>
        <w:rPr>
          <w:spacing w:val="-1"/>
        </w:rPr>
        <w:t>by</w:t>
      </w:r>
      <w:r>
        <w:rPr>
          <w:spacing w:val="-2"/>
        </w:rPr>
        <w:t xml:space="preserve"> </w:t>
      </w:r>
      <w:r>
        <w:rPr>
          <w:spacing w:val="-1"/>
        </w:rPr>
        <w:t>instalments.</w:t>
      </w:r>
      <w:r>
        <w:rPr>
          <w:spacing w:val="2"/>
        </w:rPr>
        <w:t xml:space="preserve"> </w:t>
      </w:r>
      <w:r>
        <w:rPr>
          <w:spacing w:val="-1"/>
        </w:rPr>
        <w:t>If,</w:t>
      </w:r>
      <w:r>
        <w:rPr>
          <w:spacing w:val="2"/>
        </w:rPr>
        <w:t xml:space="preserve"> </w:t>
      </w:r>
      <w:r>
        <w:rPr>
          <w:spacing w:val="-2"/>
        </w:rPr>
        <w:t>however,</w:t>
      </w:r>
      <w:r>
        <w:rPr>
          <w:spacing w:val="2"/>
        </w:rPr>
        <w:t xml:space="preserve"> </w:t>
      </w:r>
      <w:r>
        <w:rPr>
          <w:spacing w:val="-1"/>
        </w:rPr>
        <w:t>the</w:t>
      </w:r>
      <w:r>
        <w:rPr>
          <w:spacing w:val="50"/>
        </w:rPr>
        <w:t xml:space="preserve"> </w:t>
      </w:r>
      <w:r>
        <w:rPr>
          <w:spacing w:val="-1"/>
        </w:rPr>
        <w:t>Customer</w:t>
      </w:r>
      <w:r>
        <w:rPr>
          <w:spacing w:val="16"/>
        </w:rPr>
        <w:t xml:space="preserve"> </w:t>
      </w:r>
      <w:r>
        <w:rPr>
          <w:spacing w:val="-1"/>
        </w:rPr>
        <w:t>does</w:t>
      </w:r>
      <w:r>
        <w:rPr>
          <w:spacing w:val="13"/>
        </w:rPr>
        <w:t xml:space="preserve"> </w:t>
      </w:r>
      <w:r>
        <w:rPr>
          <w:spacing w:val="-1"/>
        </w:rPr>
        <w:t>specify</w:t>
      </w:r>
      <w:r>
        <w:rPr>
          <w:spacing w:val="10"/>
        </w:rPr>
        <w:t xml:space="preserve"> </w:t>
      </w:r>
      <w:r>
        <w:rPr>
          <w:spacing w:val="-1"/>
        </w:rPr>
        <w:t>or</w:t>
      </w:r>
      <w:r>
        <w:rPr>
          <w:spacing w:val="16"/>
        </w:rPr>
        <w:t xml:space="preserve"> </w:t>
      </w:r>
      <w:r>
        <w:rPr>
          <w:spacing w:val="-1"/>
        </w:rPr>
        <w:t>agree</w:t>
      </w:r>
      <w:r>
        <w:rPr>
          <w:spacing w:val="12"/>
        </w:rPr>
        <w:t xml:space="preserve"> </w:t>
      </w:r>
      <w:r>
        <w:t>to</w:t>
      </w:r>
      <w:r>
        <w:rPr>
          <w:spacing w:val="12"/>
        </w:rPr>
        <w:t xml:space="preserve"> </w:t>
      </w:r>
      <w:r>
        <w:rPr>
          <w:spacing w:val="-2"/>
        </w:rPr>
        <w:t>delivery</w:t>
      </w:r>
      <w:r>
        <w:rPr>
          <w:spacing w:val="13"/>
        </w:rPr>
        <w:t xml:space="preserve"> </w:t>
      </w:r>
      <w:r>
        <w:rPr>
          <w:spacing w:val="1"/>
        </w:rPr>
        <w:t>by</w:t>
      </w:r>
      <w:r>
        <w:rPr>
          <w:spacing w:val="13"/>
        </w:rPr>
        <w:t xml:space="preserve"> </w:t>
      </w:r>
      <w:r>
        <w:rPr>
          <w:spacing w:val="-1"/>
        </w:rPr>
        <w:t>instalments,</w:t>
      </w:r>
      <w:r>
        <w:rPr>
          <w:spacing w:val="14"/>
        </w:rPr>
        <w:t xml:space="preserve"> </w:t>
      </w:r>
      <w:r>
        <w:rPr>
          <w:spacing w:val="-2"/>
        </w:rPr>
        <w:t>delivery</w:t>
      </w:r>
      <w:r>
        <w:rPr>
          <w:spacing w:val="13"/>
        </w:rPr>
        <w:t xml:space="preserve"> </w:t>
      </w:r>
      <w:r>
        <w:rPr>
          <w:spacing w:val="-1"/>
        </w:rPr>
        <w:t>of</w:t>
      </w:r>
      <w:r>
        <w:rPr>
          <w:spacing w:val="54"/>
        </w:rPr>
        <w:t xml:space="preserve"> </w:t>
      </w:r>
      <w:r>
        <w:rPr>
          <w:spacing w:val="-1"/>
        </w:rPr>
        <w:t>any</w:t>
      </w:r>
      <w:r>
        <w:rPr>
          <w:spacing w:val="22"/>
        </w:rPr>
        <w:t xml:space="preserve"> </w:t>
      </w:r>
      <w:r>
        <w:rPr>
          <w:spacing w:val="-1"/>
        </w:rPr>
        <w:t>instalment</w:t>
      </w:r>
      <w:r>
        <w:rPr>
          <w:spacing w:val="26"/>
        </w:rPr>
        <w:t xml:space="preserve"> </w:t>
      </w:r>
      <w:r>
        <w:rPr>
          <w:spacing w:val="-1"/>
        </w:rPr>
        <w:t>later</w:t>
      </w:r>
      <w:r>
        <w:rPr>
          <w:spacing w:val="26"/>
        </w:rPr>
        <w:t xml:space="preserve"> </w:t>
      </w:r>
      <w:r>
        <w:rPr>
          <w:spacing w:val="-1"/>
        </w:rPr>
        <w:t>than</w:t>
      </w:r>
      <w:r>
        <w:rPr>
          <w:spacing w:val="24"/>
        </w:rPr>
        <w:t xml:space="preserve"> </w:t>
      </w:r>
      <w:r>
        <w:t>the</w:t>
      </w:r>
      <w:r>
        <w:rPr>
          <w:spacing w:val="24"/>
        </w:rPr>
        <w:t xml:space="preserve"> </w:t>
      </w:r>
      <w:r>
        <w:rPr>
          <w:spacing w:val="-1"/>
        </w:rPr>
        <w:t>date</w:t>
      </w:r>
      <w:r>
        <w:rPr>
          <w:spacing w:val="24"/>
        </w:rPr>
        <w:t xml:space="preserve"> </w:t>
      </w:r>
      <w:r>
        <w:rPr>
          <w:spacing w:val="-1"/>
        </w:rPr>
        <w:t>specified</w:t>
      </w:r>
      <w:r>
        <w:rPr>
          <w:spacing w:val="24"/>
        </w:rPr>
        <w:t xml:space="preserve"> </w:t>
      </w:r>
      <w:r>
        <w:rPr>
          <w:spacing w:val="-1"/>
        </w:rPr>
        <w:t>or</w:t>
      </w:r>
      <w:r>
        <w:rPr>
          <w:spacing w:val="23"/>
        </w:rPr>
        <w:t xml:space="preserve"> </w:t>
      </w:r>
      <w:r>
        <w:rPr>
          <w:spacing w:val="-1"/>
        </w:rPr>
        <w:t>agreed</w:t>
      </w:r>
      <w:r>
        <w:rPr>
          <w:spacing w:val="22"/>
        </w:rPr>
        <w:t xml:space="preserve"> </w:t>
      </w:r>
      <w:r>
        <w:t>for</w:t>
      </w:r>
      <w:r>
        <w:rPr>
          <w:spacing w:val="26"/>
        </w:rPr>
        <w:t xml:space="preserve"> </w:t>
      </w:r>
      <w:r>
        <w:rPr>
          <w:spacing w:val="-2"/>
        </w:rPr>
        <w:t>its</w:t>
      </w:r>
      <w:r>
        <w:rPr>
          <w:spacing w:val="25"/>
        </w:rPr>
        <w:t xml:space="preserve"> </w:t>
      </w:r>
      <w:r>
        <w:rPr>
          <w:spacing w:val="-1"/>
        </w:rPr>
        <w:t>Delivery</w:t>
      </w:r>
      <w:r>
        <w:rPr>
          <w:spacing w:val="37"/>
        </w:rPr>
        <w:t xml:space="preserve"> </w:t>
      </w:r>
      <w:r>
        <w:rPr>
          <w:spacing w:val="-1"/>
        </w:rPr>
        <w:t>shall,</w:t>
      </w:r>
      <w:r>
        <w:rPr>
          <w:spacing w:val="4"/>
        </w:rPr>
        <w:t xml:space="preserve"> </w:t>
      </w:r>
      <w:r>
        <w:rPr>
          <w:spacing w:val="-2"/>
        </w:rPr>
        <w:t>without</w:t>
      </w:r>
      <w:r>
        <w:rPr>
          <w:spacing w:val="2"/>
        </w:rPr>
        <w:t xml:space="preserve"> </w:t>
      </w:r>
      <w:r>
        <w:rPr>
          <w:spacing w:val="-1"/>
        </w:rPr>
        <w:t>prejudice</w:t>
      </w:r>
      <w:r>
        <w:rPr>
          <w:spacing w:val="1"/>
        </w:rPr>
        <w:t xml:space="preserve"> </w:t>
      </w:r>
      <w:r>
        <w:rPr>
          <w:spacing w:val="-1"/>
        </w:rPr>
        <w:t>to</w:t>
      </w:r>
      <w:r>
        <w:t xml:space="preserve"> </w:t>
      </w:r>
      <w:r>
        <w:rPr>
          <w:spacing w:val="-1"/>
        </w:rPr>
        <w:t>any</w:t>
      </w:r>
      <w:r>
        <w:rPr>
          <w:spacing w:val="1"/>
        </w:rPr>
        <w:t xml:space="preserve"> </w:t>
      </w:r>
      <w:r>
        <w:rPr>
          <w:spacing w:val="-1"/>
        </w:rPr>
        <w:t>other</w:t>
      </w:r>
      <w:r>
        <w:rPr>
          <w:spacing w:val="2"/>
        </w:rPr>
        <w:t xml:space="preserve"> </w:t>
      </w:r>
      <w:r>
        <w:rPr>
          <w:spacing w:val="-1"/>
        </w:rPr>
        <w:t>rights</w:t>
      </w:r>
      <w:r>
        <w:rPr>
          <w:spacing w:val="1"/>
        </w:rPr>
        <w:t xml:space="preserve"> </w:t>
      </w:r>
      <w:r>
        <w:rPr>
          <w:spacing w:val="-1"/>
        </w:rPr>
        <w:t>or</w:t>
      </w:r>
      <w:r>
        <w:rPr>
          <w:spacing w:val="2"/>
        </w:rPr>
        <w:t xml:space="preserve"> </w:t>
      </w:r>
      <w:r>
        <w:rPr>
          <w:spacing w:val="-1"/>
        </w:rPr>
        <w:t>remedies</w:t>
      </w:r>
      <w:r>
        <w:rPr>
          <w:spacing w:val="1"/>
        </w:rPr>
        <w:t xml:space="preserve"> </w:t>
      </w:r>
      <w:r>
        <w:rPr>
          <w:spacing w:val="-1"/>
        </w:rPr>
        <w:t>of</w:t>
      </w:r>
      <w:r>
        <w:rPr>
          <w:spacing w:val="4"/>
        </w:rPr>
        <w:t xml:space="preserve"> </w:t>
      </w:r>
      <w:r>
        <w:t xml:space="preserve">the </w:t>
      </w:r>
      <w:r>
        <w:rPr>
          <w:spacing w:val="-1"/>
        </w:rPr>
        <w:t>Customer</w:t>
      </w:r>
      <w:r>
        <w:rPr>
          <w:spacing w:val="38"/>
        </w:rPr>
        <w:t xml:space="preserve"> </w:t>
      </w:r>
      <w:r>
        <w:rPr>
          <w:spacing w:val="-1"/>
        </w:rPr>
        <w:t>howsoever</w:t>
      </w:r>
      <w:r>
        <w:rPr>
          <w:spacing w:val="16"/>
        </w:rPr>
        <w:t xml:space="preserve"> </w:t>
      </w:r>
      <w:r>
        <w:rPr>
          <w:spacing w:val="-1"/>
        </w:rPr>
        <w:t>arising,</w:t>
      </w:r>
      <w:r>
        <w:rPr>
          <w:spacing w:val="16"/>
        </w:rPr>
        <w:t xml:space="preserve"> </w:t>
      </w:r>
      <w:r>
        <w:rPr>
          <w:spacing w:val="-1"/>
        </w:rPr>
        <w:t>entitle</w:t>
      </w:r>
      <w:r>
        <w:rPr>
          <w:spacing w:val="15"/>
        </w:rPr>
        <w:t xml:space="preserve"> </w:t>
      </w:r>
      <w:r>
        <w:t>the</w:t>
      </w:r>
      <w:r>
        <w:rPr>
          <w:spacing w:val="15"/>
        </w:rPr>
        <w:t xml:space="preserve"> </w:t>
      </w:r>
      <w:r>
        <w:rPr>
          <w:spacing w:val="-1"/>
        </w:rPr>
        <w:t>Customer</w:t>
      </w:r>
      <w:r>
        <w:rPr>
          <w:spacing w:val="16"/>
        </w:rPr>
        <w:t xml:space="preserve"> </w:t>
      </w:r>
      <w:r>
        <w:t>to</w:t>
      </w:r>
      <w:r>
        <w:rPr>
          <w:spacing w:val="12"/>
        </w:rPr>
        <w:t xml:space="preserve"> </w:t>
      </w:r>
      <w:r>
        <w:rPr>
          <w:spacing w:val="-1"/>
        </w:rPr>
        <w:t>terminate</w:t>
      </w:r>
      <w:r>
        <w:rPr>
          <w:spacing w:val="15"/>
        </w:rPr>
        <w:t xml:space="preserve"> </w:t>
      </w:r>
      <w:r>
        <w:t>the</w:t>
      </w:r>
      <w:r>
        <w:rPr>
          <w:spacing w:val="15"/>
        </w:rPr>
        <w:t xml:space="preserve"> </w:t>
      </w:r>
      <w:r>
        <w:rPr>
          <w:spacing w:val="-2"/>
        </w:rPr>
        <w:t>whole</w:t>
      </w:r>
      <w:r>
        <w:rPr>
          <w:spacing w:val="15"/>
        </w:rPr>
        <w:t xml:space="preserve"> </w:t>
      </w:r>
      <w:r>
        <w:rPr>
          <w:spacing w:val="-1"/>
        </w:rPr>
        <w:t>or</w:t>
      </w:r>
      <w:r>
        <w:rPr>
          <w:spacing w:val="16"/>
        </w:rPr>
        <w:t xml:space="preserve"> </w:t>
      </w:r>
      <w:r>
        <w:rPr>
          <w:spacing w:val="-1"/>
        </w:rPr>
        <w:t>any</w:t>
      </w:r>
      <w:r>
        <w:rPr>
          <w:spacing w:val="28"/>
        </w:rPr>
        <w:t xml:space="preserve"> </w:t>
      </w:r>
      <w:r>
        <w:rPr>
          <w:spacing w:val="-1"/>
        </w:rPr>
        <w:t>unfulfilled</w:t>
      </w:r>
      <w:r>
        <w:rPr>
          <w:spacing w:val="53"/>
        </w:rPr>
        <w:t xml:space="preserve"> </w:t>
      </w:r>
      <w:r>
        <w:rPr>
          <w:spacing w:val="-1"/>
        </w:rPr>
        <w:t>part</w:t>
      </w:r>
      <w:r>
        <w:rPr>
          <w:spacing w:val="55"/>
        </w:rPr>
        <w:t xml:space="preserve"> </w:t>
      </w:r>
      <w:r>
        <w:rPr>
          <w:spacing w:val="-2"/>
        </w:rPr>
        <w:t>of</w:t>
      </w:r>
      <w:r>
        <w:rPr>
          <w:spacing w:val="54"/>
        </w:rPr>
        <w:t xml:space="preserve"> </w:t>
      </w:r>
      <w:r>
        <w:rPr>
          <w:spacing w:val="-1"/>
        </w:rPr>
        <w:t>this</w:t>
      </w:r>
      <w:r>
        <w:rPr>
          <w:spacing w:val="53"/>
        </w:rPr>
        <w:t xml:space="preserve"> </w:t>
      </w:r>
      <w:r>
        <w:rPr>
          <w:spacing w:val="-2"/>
        </w:rPr>
        <w:t>Call</w:t>
      </w:r>
      <w:r>
        <w:rPr>
          <w:spacing w:val="52"/>
        </w:rPr>
        <w:t xml:space="preserve"> </w:t>
      </w:r>
      <w:r>
        <w:rPr>
          <w:spacing w:val="-1"/>
        </w:rPr>
        <w:t>Off</w:t>
      </w:r>
      <w:r>
        <w:rPr>
          <w:spacing w:val="57"/>
        </w:rPr>
        <w:t xml:space="preserve"> </w:t>
      </w:r>
      <w:r>
        <w:rPr>
          <w:spacing w:val="-2"/>
        </w:rPr>
        <w:t>Contract</w:t>
      </w:r>
      <w:r>
        <w:rPr>
          <w:spacing w:val="53"/>
        </w:rPr>
        <w:t xml:space="preserve"> </w:t>
      </w:r>
      <w:r>
        <w:t>for</w:t>
      </w:r>
      <w:r>
        <w:rPr>
          <w:spacing w:val="54"/>
        </w:rPr>
        <w:t xml:space="preserve"> </w:t>
      </w:r>
      <w:r>
        <w:rPr>
          <w:spacing w:val="-1"/>
        </w:rPr>
        <w:t>material</w:t>
      </w:r>
      <w:r>
        <w:rPr>
          <w:spacing w:val="52"/>
        </w:rPr>
        <w:t xml:space="preserve"> </w:t>
      </w:r>
      <w:r>
        <w:rPr>
          <w:spacing w:val="-1"/>
        </w:rPr>
        <w:t>Default</w:t>
      </w:r>
      <w:r>
        <w:rPr>
          <w:spacing w:val="55"/>
        </w:rPr>
        <w:t xml:space="preserve"> </w:t>
      </w:r>
      <w:r>
        <w:rPr>
          <w:spacing w:val="-2"/>
        </w:rPr>
        <w:t>without</w:t>
      </w:r>
      <w:r>
        <w:rPr>
          <w:spacing w:val="52"/>
        </w:rPr>
        <w:t xml:space="preserve"> </w:t>
      </w:r>
      <w:r>
        <w:rPr>
          <w:spacing w:val="-1"/>
        </w:rPr>
        <w:t xml:space="preserve">further liability </w:t>
      </w:r>
      <w:r>
        <w:t>to</w:t>
      </w:r>
      <w:r>
        <w:rPr>
          <w:spacing w:val="-2"/>
        </w:rPr>
        <w:t xml:space="preserve"> </w:t>
      </w:r>
      <w:r>
        <w:t xml:space="preserve">the </w:t>
      </w:r>
      <w:r>
        <w:rPr>
          <w:spacing w:val="-1"/>
        </w:rPr>
        <w:t>Customer.</w:t>
      </w:r>
    </w:p>
    <w:p w:rsidR="008918FA" w:rsidRDefault="008918FA" w:rsidP="008918FA">
      <w:pPr>
        <w:pStyle w:val="Heading1"/>
        <w:numPr>
          <w:ilvl w:val="1"/>
          <w:numId w:val="65"/>
        </w:numPr>
        <w:tabs>
          <w:tab w:val="left" w:pos="689"/>
        </w:tabs>
        <w:ind w:left="688"/>
        <w:jc w:val="left"/>
        <w:rPr>
          <w:b w:val="0"/>
          <w:bCs w:val="0"/>
        </w:rPr>
      </w:pPr>
      <w:r>
        <w:rPr>
          <w:spacing w:val="-1"/>
        </w:rPr>
        <w:t>Risk</w:t>
      </w:r>
      <w:r>
        <w:rPr>
          <w:spacing w:val="1"/>
        </w:rPr>
        <w:t xml:space="preserve"> </w:t>
      </w:r>
      <w:r>
        <w:rPr>
          <w:spacing w:val="-1"/>
        </w:rPr>
        <w:t>and</w:t>
      </w:r>
      <w:r>
        <w:rPr>
          <w:spacing w:val="-2"/>
        </w:rPr>
        <w:t xml:space="preserve"> </w:t>
      </w:r>
      <w:r>
        <w:rPr>
          <w:spacing w:val="-1"/>
        </w:rPr>
        <w:t>Ownership</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the</w:t>
      </w:r>
      <w:r>
        <w:rPr>
          <w:spacing w:val="-5"/>
        </w:rPr>
        <w:t xml:space="preserve"> </w:t>
      </w:r>
      <w:r>
        <w:rPr>
          <w:spacing w:val="-1"/>
        </w:rPr>
        <w:t>Goods</w:t>
      </w:r>
    </w:p>
    <w:p w:rsidR="008918FA" w:rsidRDefault="008918FA" w:rsidP="008918FA">
      <w:pPr>
        <w:pStyle w:val="BodyText"/>
        <w:numPr>
          <w:ilvl w:val="2"/>
          <w:numId w:val="65"/>
        </w:numPr>
        <w:tabs>
          <w:tab w:val="left" w:pos="1886"/>
        </w:tabs>
        <w:spacing w:before="124"/>
        <w:ind w:left="1885" w:right="115" w:hanging="993"/>
        <w:jc w:val="both"/>
      </w:pPr>
      <w:r>
        <w:rPr>
          <w:spacing w:val="-1"/>
        </w:rPr>
        <w:t>Without</w:t>
      </w:r>
      <w:r>
        <w:rPr>
          <w:spacing w:val="55"/>
        </w:rPr>
        <w:t xml:space="preserve"> </w:t>
      </w:r>
      <w:r>
        <w:rPr>
          <w:spacing w:val="-1"/>
        </w:rPr>
        <w:t>prejudice</w:t>
      </w:r>
      <w:r>
        <w:rPr>
          <w:spacing w:val="53"/>
        </w:rPr>
        <w:t xml:space="preserve"> </w:t>
      </w:r>
      <w:r>
        <w:t>to</w:t>
      </w:r>
      <w:r>
        <w:rPr>
          <w:spacing w:val="53"/>
        </w:rPr>
        <w:t xml:space="preserve"> </w:t>
      </w:r>
      <w:r>
        <w:rPr>
          <w:spacing w:val="-1"/>
        </w:rPr>
        <w:t>any</w:t>
      </w:r>
      <w:r>
        <w:rPr>
          <w:spacing w:val="51"/>
        </w:rPr>
        <w:t xml:space="preserve"> </w:t>
      </w:r>
      <w:r>
        <w:rPr>
          <w:spacing w:val="-1"/>
        </w:rPr>
        <w:t>other</w:t>
      </w:r>
      <w:r>
        <w:rPr>
          <w:spacing w:val="54"/>
        </w:rPr>
        <w:t xml:space="preserve"> </w:t>
      </w:r>
      <w:r>
        <w:t>rights</w:t>
      </w:r>
      <w:r>
        <w:rPr>
          <w:spacing w:val="53"/>
        </w:rPr>
        <w:t xml:space="preserve"> </w:t>
      </w:r>
      <w:r>
        <w:rPr>
          <w:spacing w:val="-1"/>
        </w:rPr>
        <w:t>or</w:t>
      </w:r>
      <w:r>
        <w:rPr>
          <w:spacing w:val="55"/>
        </w:rPr>
        <w:t xml:space="preserve"> </w:t>
      </w:r>
      <w:r>
        <w:rPr>
          <w:spacing w:val="-2"/>
        </w:rPr>
        <w:t>remedies</w:t>
      </w:r>
      <w:r>
        <w:rPr>
          <w:spacing w:val="53"/>
        </w:rPr>
        <w:t xml:space="preserve"> </w:t>
      </w:r>
      <w:r>
        <w:rPr>
          <w:spacing w:val="-1"/>
        </w:rPr>
        <w:t>of</w:t>
      </w:r>
      <w:r>
        <w:rPr>
          <w:spacing w:val="57"/>
        </w:rPr>
        <w:t xml:space="preserve"> </w:t>
      </w:r>
      <w:r>
        <w:t>the</w:t>
      </w:r>
      <w:r>
        <w:rPr>
          <w:spacing w:val="53"/>
        </w:rPr>
        <w:t xml:space="preserve"> </w:t>
      </w:r>
      <w:r>
        <w:rPr>
          <w:spacing w:val="-1"/>
        </w:rPr>
        <w:t>Customer</w:t>
      </w:r>
      <w:r>
        <w:rPr>
          <w:spacing w:val="32"/>
        </w:rPr>
        <w:t xml:space="preserve"> </w:t>
      </w:r>
      <w:r>
        <w:rPr>
          <w:spacing w:val="-1"/>
        </w:rPr>
        <w:t>howsoever</w:t>
      </w:r>
      <w:r>
        <w:rPr>
          <w:spacing w:val="2"/>
        </w:rPr>
        <w:t xml:space="preserve"> </w:t>
      </w:r>
      <w:r>
        <w:rPr>
          <w:spacing w:val="-1"/>
        </w:rPr>
        <w:t>arising:</w:t>
      </w:r>
    </w:p>
    <w:p w:rsidR="008918FA" w:rsidRDefault="008918FA" w:rsidP="008918FA">
      <w:pPr>
        <w:pStyle w:val="BodyText"/>
        <w:numPr>
          <w:ilvl w:val="3"/>
          <w:numId w:val="65"/>
        </w:numPr>
        <w:tabs>
          <w:tab w:val="left" w:pos="2594"/>
        </w:tabs>
        <w:ind w:right="121"/>
        <w:jc w:val="both"/>
      </w:pPr>
      <w:r>
        <w:rPr>
          <w:spacing w:val="-1"/>
        </w:rPr>
        <w:t>risk</w:t>
      </w:r>
      <w:r>
        <w:rPr>
          <w:spacing w:val="49"/>
        </w:rPr>
        <w:t xml:space="preserve"> </w:t>
      </w:r>
      <w:r>
        <w:rPr>
          <w:spacing w:val="-1"/>
        </w:rPr>
        <w:t>in</w:t>
      </w:r>
      <w:r>
        <w:rPr>
          <w:spacing w:val="46"/>
        </w:rPr>
        <w:t xml:space="preserve"> </w:t>
      </w:r>
      <w:r>
        <w:t>the</w:t>
      </w:r>
      <w:r>
        <w:rPr>
          <w:spacing w:val="43"/>
        </w:rPr>
        <w:t xml:space="preserve"> </w:t>
      </w:r>
      <w:r>
        <w:rPr>
          <w:spacing w:val="-1"/>
        </w:rPr>
        <w:t>Goods</w:t>
      </w:r>
      <w:r>
        <w:rPr>
          <w:spacing w:val="46"/>
        </w:rPr>
        <w:t xml:space="preserve"> </w:t>
      </w:r>
      <w:r>
        <w:rPr>
          <w:spacing w:val="-1"/>
        </w:rPr>
        <w:t>shall</w:t>
      </w:r>
      <w:r>
        <w:rPr>
          <w:spacing w:val="43"/>
        </w:rPr>
        <w:t xml:space="preserve"> </w:t>
      </w:r>
      <w:r>
        <w:rPr>
          <w:spacing w:val="-1"/>
        </w:rPr>
        <w:t>pass</w:t>
      </w:r>
      <w:r>
        <w:rPr>
          <w:spacing w:val="47"/>
        </w:rPr>
        <w:t xml:space="preserve"> </w:t>
      </w:r>
      <w:r>
        <w:t>to</w:t>
      </w:r>
      <w:r>
        <w:rPr>
          <w:spacing w:val="47"/>
        </w:rPr>
        <w:t xml:space="preserve"> </w:t>
      </w:r>
      <w:r>
        <w:t>the</w:t>
      </w:r>
      <w:r>
        <w:rPr>
          <w:spacing w:val="46"/>
        </w:rPr>
        <w:t xml:space="preserve"> </w:t>
      </w:r>
      <w:r>
        <w:rPr>
          <w:spacing w:val="-2"/>
        </w:rPr>
        <w:t>Customer</w:t>
      </w:r>
      <w:r>
        <w:rPr>
          <w:spacing w:val="45"/>
        </w:rPr>
        <w:t xml:space="preserve"> </w:t>
      </w:r>
      <w:r>
        <w:rPr>
          <w:spacing w:val="-1"/>
        </w:rPr>
        <w:t>at</w:t>
      </w:r>
      <w:r>
        <w:rPr>
          <w:spacing w:val="47"/>
        </w:rPr>
        <w:t xml:space="preserve"> </w:t>
      </w:r>
      <w:r>
        <w:t>the</w:t>
      </w:r>
      <w:r>
        <w:rPr>
          <w:spacing w:val="46"/>
        </w:rPr>
        <w:t xml:space="preserve"> </w:t>
      </w:r>
      <w:r>
        <w:rPr>
          <w:spacing w:val="-1"/>
        </w:rPr>
        <w:t>time</w:t>
      </w:r>
      <w:r>
        <w:rPr>
          <w:spacing w:val="46"/>
        </w:rPr>
        <w:t xml:space="preserve"> </w:t>
      </w:r>
      <w:r>
        <w:rPr>
          <w:spacing w:val="-2"/>
        </w:rPr>
        <w:t>of</w:t>
      </w:r>
      <w:r>
        <w:rPr>
          <w:spacing w:val="35"/>
        </w:rPr>
        <w:t xml:space="preserve"> </w:t>
      </w:r>
      <w:r>
        <w:rPr>
          <w:spacing w:val="-2"/>
        </w:rPr>
        <w:t>Delivery;</w:t>
      </w:r>
      <w:r>
        <w:rPr>
          <w:spacing w:val="2"/>
        </w:rPr>
        <w:t xml:space="preserve"> </w:t>
      </w:r>
      <w:r>
        <w:rPr>
          <w:spacing w:val="-1"/>
        </w:rPr>
        <w:t>and</w:t>
      </w:r>
    </w:p>
    <w:p w:rsidR="008918FA" w:rsidRDefault="008918FA" w:rsidP="008918FA">
      <w:pPr>
        <w:pStyle w:val="BodyText"/>
        <w:numPr>
          <w:ilvl w:val="3"/>
          <w:numId w:val="65"/>
        </w:numPr>
        <w:tabs>
          <w:tab w:val="left" w:pos="2594"/>
        </w:tabs>
        <w:ind w:right="113"/>
        <w:jc w:val="both"/>
      </w:pPr>
      <w:r>
        <w:rPr>
          <w:spacing w:val="-2"/>
        </w:rPr>
        <w:t>ownership</w:t>
      </w:r>
      <w:r>
        <w:rPr>
          <w:spacing w:val="27"/>
        </w:rPr>
        <w:t xml:space="preserve"> </w:t>
      </w:r>
      <w:r>
        <w:rPr>
          <w:spacing w:val="-1"/>
        </w:rPr>
        <w:t>of</w:t>
      </w:r>
      <w:r>
        <w:rPr>
          <w:spacing w:val="31"/>
        </w:rPr>
        <w:t xml:space="preserve"> </w:t>
      </w:r>
      <w:r>
        <w:t>to</w:t>
      </w:r>
      <w:r>
        <w:rPr>
          <w:spacing w:val="27"/>
        </w:rPr>
        <w:t xml:space="preserve"> </w:t>
      </w:r>
      <w:r>
        <w:t>the</w:t>
      </w:r>
      <w:r>
        <w:rPr>
          <w:spacing w:val="24"/>
        </w:rPr>
        <w:t xml:space="preserve"> </w:t>
      </w:r>
      <w:r>
        <w:rPr>
          <w:spacing w:val="-1"/>
        </w:rPr>
        <w:t>Goods</w:t>
      </w:r>
      <w:r>
        <w:rPr>
          <w:spacing w:val="27"/>
        </w:rPr>
        <w:t xml:space="preserve"> </w:t>
      </w:r>
      <w:r>
        <w:rPr>
          <w:spacing w:val="-1"/>
        </w:rPr>
        <w:t>shall</w:t>
      </w:r>
      <w:r>
        <w:rPr>
          <w:spacing w:val="27"/>
        </w:rPr>
        <w:t xml:space="preserve"> </w:t>
      </w:r>
      <w:r>
        <w:rPr>
          <w:spacing w:val="-1"/>
        </w:rPr>
        <w:t>pass</w:t>
      </w:r>
      <w:r>
        <w:rPr>
          <w:spacing w:val="28"/>
        </w:rPr>
        <w:t xml:space="preserve"> </w:t>
      </w:r>
      <w:r>
        <w:t>to</w:t>
      </w:r>
      <w:r>
        <w:rPr>
          <w:spacing w:val="27"/>
        </w:rPr>
        <w:t xml:space="preserve"> </w:t>
      </w:r>
      <w:r>
        <w:t>the</w:t>
      </w:r>
      <w:r>
        <w:rPr>
          <w:spacing w:val="27"/>
        </w:rPr>
        <w:t xml:space="preserve"> </w:t>
      </w:r>
      <w:r>
        <w:rPr>
          <w:spacing w:val="-1"/>
        </w:rPr>
        <w:t>Customer</w:t>
      </w:r>
      <w:r>
        <w:rPr>
          <w:spacing w:val="28"/>
        </w:rPr>
        <w:t xml:space="preserve"> </w:t>
      </w:r>
      <w:r>
        <w:rPr>
          <w:spacing w:val="-1"/>
        </w:rPr>
        <w:t>on</w:t>
      </w:r>
      <w:r>
        <w:rPr>
          <w:spacing w:val="27"/>
        </w:rPr>
        <w:t xml:space="preserve"> </w:t>
      </w:r>
      <w:r>
        <w:rPr>
          <w:spacing w:val="-1"/>
        </w:rPr>
        <w:t>the</w:t>
      </w:r>
      <w:r>
        <w:rPr>
          <w:spacing w:val="36"/>
        </w:rPr>
        <w:t xml:space="preserve"> </w:t>
      </w:r>
      <w:r>
        <w:rPr>
          <w:spacing w:val="-1"/>
        </w:rPr>
        <w:t>earlier</w:t>
      </w:r>
      <w:r>
        <w:rPr>
          <w:spacing w:val="9"/>
        </w:rPr>
        <w:t xml:space="preserve"> </w:t>
      </w:r>
      <w:r>
        <w:rPr>
          <w:spacing w:val="-2"/>
        </w:rPr>
        <w:t>of</w:t>
      </w:r>
      <w:r>
        <w:rPr>
          <w:spacing w:val="11"/>
        </w:rPr>
        <w:t xml:space="preserve"> </w:t>
      </w:r>
      <w:r>
        <w:rPr>
          <w:spacing w:val="-1"/>
        </w:rPr>
        <w:t>Delivery</w:t>
      </w:r>
      <w:r>
        <w:rPr>
          <w:spacing w:val="5"/>
        </w:rPr>
        <w:t xml:space="preserve"> </w:t>
      </w:r>
      <w:r>
        <w:rPr>
          <w:spacing w:val="-1"/>
        </w:rPr>
        <w:t>of</w:t>
      </w:r>
      <w:r>
        <w:rPr>
          <w:spacing w:val="11"/>
        </w:rPr>
        <w:t xml:space="preserve"> </w:t>
      </w:r>
      <w:r>
        <w:t>the</w:t>
      </w:r>
      <w:r>
        <w:rPr>
          <w:spacing w:val="7"/>
        </w:rPr>
        <w:t xml:space="preserve"> </w:t>
      </w:r>
      <w:r>
        <w:rPr>
          <w:spacing w:val="-1"/>
        </w:rPr>
        <w:t>Goods</w:t>
      </w:r>
      <w:r>
        <w:rPr>
          <w:spacing w:val="8"/>
        </w:rPr>
        <w:t xml:space="preserve"> </w:t>
      </w:r>
      <w:r>
        <w:rPr>
          <w:spacing w:val="-1"/>
        </w:rPr>
        <w:t>or</w:t>
      </w:r>
      <w:r>
        <w:rPr>
          <w:spacing w:val="9"/>
        </w:rPr>
        <w:t xml:space="preserve"> </w:t>
      </w:r>
      <w:r>
        <w:rPr>
          <w:spacing w:val="-1"/>
        </w:rPr>
        <w:t>payment</w:t>
      </w:r>
      <w:r>
        <w:rPr>
          <w:spacing w:val="9"/>
        </w:rPr>
        <w:t xml:space="preserve"> </w:t>
      </w:r>
      <w:r>
        <w:rPr>
          <w:spacing w:val="-1"/>
        </w:rPr>
        <w:t>by</w:t>
      </w:r>
      <w:r>
        <w:rPr>
          <w:spacing w:val="5"/>
        </w:rPr>
        <w:t xml:space="preserve"> </w:t>
      </w:r>
      <w:r>
        <w:t>the</w:t>
      </w:r>
      <w:r>
        <w:rPr>
          <w:spacing w:val="7"/>
        </w:rPr>
        <w:t xml:space="preserve"> </w:t>
      </w:r>
      <w:r>
        <w:rPr>
          <w:spacing w:val="-1"/>
        </w:rPr>
        <w:t>Customer</w:t>
      </w:r>
      <w:r>
        <w:rPr>
          <w:spacing w:val="6"/>
        </w:rPr>
        <w:t xml:space="preserve"> </w:t>
      </w:r>
      <w:r>
        <w:rPr>
          <w:spacing w:val="-2"/>
        </w:rPr>
        <w:t>of</w:t>
      </w:r>
      <w:r>
        <w:rPr>
          <w:spacing w:val="23"/>
        </w:rPr>
        <w:t xml:space="preserve"> </w:t>
      </w:r>
      <w:r>
        <w:t xml:space="preserve">the </w:t>
      </w:r>
      <w:r>
        <w:rPr>
          <w:spacing w:val="-2"/>
        </w:rPr>
        <w:t>Call</w:t>
      </w:r>
      <w:r>
        <w:t xml:space="preserve"> </w:t>
      </w:r>
      <w:r>
        <w:rPr>
          <w:spacing w:val="-1"/>
        </w:rPr>
        <w:t>Off</w:t>
      </w:r>
      <w:r>
        <w:t xml:space="preserve"> </w:t>
      </w:r>
      <w:r>
        <w:rPr>
          <w:spacing w:val="-2"/>
        </w:rPr>
        <w:t>Contract</w:t>
      </w:r>
      <w:r>
        <w:rPr>
          <w:spacing w:val="2"/>
        </w:rPr>
        <w:t xml:space="preserve"> </w:t>
      </w:r>
      <w:r>
        <w:rPr>
          <w:spacing w:val="-1"/>
        </w:rPr>
        <w:t>Charges;</w:t>
      </w:r>
    </w:p>
    <w:p w:rsidR="008918FA" w:rsidRDefault="008918FA" w:rsidP="008918FA">
      <w:pPr>
        <w:pStyle w:val="Heading1"/>
        <w:numPr>
          <w:ilvl w:val="1"/>
          <w:numId w:val="65"/>
        </w:numPr>
        <w:tabs>
          <w:tab w:val="left" w:pos="688"/>
        </w:tabs>
        <w:spacing w:before="119"/>
        <w:ind w:left="687"/>
        <w:jc w:val="left"/>
        <w:rPr>
          <w:b w:val="0"/>
          <w:bCs w:val="0"/>
        </w:rPr>
      </w:pPr>
      <w:r>
        <w:rPr>
          <w:spacing w:val="-1"/>
        </w:rPr>
        <w:t>Responsibility</w:t>
      </w:r>
      <w:r>
        <w:rPr>
          <w:spacing w:val="-4"/>
        </w:rPr>
        <w:t xml:space="preserve"> </w:t>
      </w:r>
      <w:r>
        <w:rPr>
          <w:spacing w:val="-1"/>
        </w:rPr>
        <w:t>for</w:t>
      </w:r>
      <w:r>
        <w:rPr>
          <w:spacing w:val="1"/>
        </w:rPr>
        <w:t xml:space="preserve"> </w:t>
      </w:r>
      <w:r>
        <w:rPr>
          <w:spacing w:val="-2"/>
        </w:rPr>
        <w:t>Damage</w:t>
      </w:r>
      <w:r>
        <w:t xml:space="preserve"> to</w:t>
      </w:r>
      <w:r>
        <w:rPr>
          <w:spacing w:val="-2"/>
        </w:rPr>
        <w:t xml:space="preserve"> </w:t>
      </w:r>
      <w:r>
        <w:rPr>
          <w:spacing w:val="-1"/>
        </w:rPr>
        <w:t>or</w:t>
      </w:r>
      <w:r>
        <w:rPr>
          <w:spacing w:val="1"/>
        </w:rPr>
        <w:t xml:space="preserve"> </w:t>
      </w:r>
      <w:r>
        <w:rPr>
          <w:spacing w:val="-1"/>
        </w:rPr>
        <w:t>Loss</w:t>
      </w:r>
      <w:r>
        <w:rPr>
          <w:spacing w:val="-2"/>
        </w:rPr>
        <w:t xml:space="preserve"> </w:t>
      </w:r>
      <w:r>
        <w:rPr>
          <w:spacing w:val="-1"/>
        </w:rPr>
        <w:t>of the</w:t>
      </w:r>
      <w:r>
        <w:rPr>
          <w:spacing w:val="-4"/>
        </w:rPr>
        <w:t xml:space="preserve"> </w:t>
      </w:r>
      <w:r>
        <w:rPr>
          <w:spacing w:val="-2"/>
        </w:rPr>
        <w:t>Goods</w:t>
      </w:r>
    </w:p>
    <w:p w:rsidR="008918FA" w:rsidRDefault="008918FA" w:rsidP="008918FA">
      <w:pPr>
        <w:pStyle w:val="BodyText"/>
        <w:numPr>
          <w:ilvl w:val="2"/>
          <w:numId w:val="65"/>
        </w:numPr>
        <w:tabs>
          <w:tab w:val="left" w:pos="1886"/>
        </w:tabs>
        <w:spacing w:before="121"/>
        <w:ind w:left="1885" w:right="113"/>
        <w:jc w:val="both"/>
      </w:pPr>
      <w:bookmarkStart w:id="58" w:name="_bookmark87"/>
      <w:bookmarkEnd w:id="58"/>
      <w:r>
        <w:rPr>
          <w:spacing w:val="-1"/>
        </w:rPr>
        <w:t>Without</w:t>
      </w:r>
      <w:r>
        <w:rPr>
          <w:spacing w:val="57"/>
        </w:rPr>
        <w:t xml:space="preserve"> </w:t>
      </w:r>
      <w:r>
        <w:rPr>
          <w:spacing w:val="-1"/>
        </w:rPr>
        <w:t>prejudice</w:t>
      </w:r>
      <w:r>
        <w:rPr>
          <w:spacing w:val="56"/>
        </w:rPr>
        <w:t xml:space="preserve"> </w:t>
      </w:r>
      <w:r>
        <w:t>to</w:t>
      </w:r>
      <w:r>
        <w:rPr>
          <w:spacing w:val="55"/>
        </w:rPr>
        <w:t xml:space="preserve"> </w:t>
      </w:r>
      <w:r>
        <w:rPr>
          <w:spacing w:val="-1"/>
        </w:rPr>
        <w:t>the</w:t>
      </w:r>
      <w:r>
        <w:rPr>
          <w:spacing w:val="55"/>
        </w:rPr>
        <w:t xml:space="preserve"> </w:t>
      </w:r>
      <w:r>
        <w:rPr>
          <w:spacing w:val="-2"/>
        </w:rPr>
        <w:t>Supplier’s</w:t>
      </w:r>
      <w:r>
        <w:rPr>
          <w:spacing w:val="56"/>
        </w:rPr>
        <w:t xml:space="preserve"> </w:t>
      </w:r>
      <w:r>
        <w:rPr>
          <w:spacing w:val="-1"/>
        </w:rPr>
        <w:t>other</w:t>
      </w:r>
      <w:r>
        <w:rPr>
          <w:spacing w:val="57"/>
        </w:rPr>
        <w:t xml:space="preserve"> </w:t>
      </w:r>
      <w:r>
        <w:rPr>
          <w:spacing w:val="-1"/>
        </w:rPr>
        <w:t>obligations</w:t>
      </w:r>
      <w:r>
        <w:rPr>
          <w:spacing w:val="57"/>
        </w:rPr>
        <w:t xml:space="preserve"> </w:t>
      </w:r>
      <w:r>
        <w:t>to</w:t>
      </w:r>
      <w:r>
        <w:rPr>
          <w:spacing w:val="55"/>
        </w:rPr>
        <w:t xml:space="preserve"> </w:t>
      </w:r>
      <w:r>
        <w:rPr>
          <w:spacing w:val="-2"/>
        </w:rPr>
        <w:t>provide</w:t>
      </w:r>
      <w:r>
        <w:rPr>
          <w:spacing w:val="55"/>
        </w:rPr>
        <w:t xml:space="preserve"> </w:t>
      </w:r>
      <w:r>
        <w:rPr>
          <w:spacing w:val="-1"/>
        </w:rPr>
        <w:t>the</w:t>
      </w:r>
      <w:r>
        <w:rPr>
          <w:spacing w:val="60"/>
        </w:rPr>
        <w:t xml:space="preserve"> </w:t>
      </w:r>
      <w:r>
        <w:rPr>
          <w:spacing w:val="-1"/>
        </w:rPr>
        <w:t>Goods</w:t>
      </w:r>
      <w:r>
        <w:rPr>
          <w:spacing w:val="18"/>
        </w:rPr>
        <w:t xml:space="preserve"> </w:t>
      </w:r>
      <w:r>
        <w:rPr>
          <w:spacing w:val="-1"/>
        </w:rPr>
        <w:t>in</w:t>
      </w:r>
      <w:r>
        <w:rPr>
          <w:spacing w:val="17"/>
        </w:rPr>
        <w:t xml:space="preserve"> </w:t>
      </w:r>
      <w:r>
        <w:rPr>
          <w:spacing w:val="-1"/>
        </w:rPr>
        <w:t>accordance</w:t>
      </w:r>
      <w:r>
        <w:rPr>
          <w:spacing w:val="18"/>
        </w:rPr>
        <w:t xml:space="preserve"> </w:t>
      </w:r>
      <w:r>
        <w:rPr>
          <w:spacing w:val="-1"/>
        </w:rPr>
        <w:t>with</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6"/>
        </w:rPr>
        <w:t xml:space="preserve"> </w:t>
      </w:r>
      <w:r>
        <w:t>the</w:t>
      </w:r>
      <w:r>
        <w:rPr>
          <w:spacing w:val="17"/>
        </w:rPr>
        <w:t xml:space="preserve"> </w:t>
      </w:r>
      <w:r>
        <w:rPr>
          <w:spacing w:val="-2"/>
        </w:rPr>
        <w:t>Supplier</w:t>
      </w:r>
      <w:r>
        <w:rPr>
          <w:spacing w:val="19"/>
        </w:rPr>
        <w:t xml:space="preserve"> </w:t>
      </w:r>
      <w:r>
        <w:rPr>
          <w:spacing w:val="-1"/>
        </w:rPr>
        <w:t>accepts</w:t>
      </w:r>
      <w:r>
        <w:rPr>
          <w:spacing w:val="53"/>
        </w:rPr>
        <w:t xml:space="preserve"> </w:t>
      </w:r>
      <w:r>
        <w:rPr>
          <w:spacing w:val="-1"/>
        </w:rPr>
        <w:t>responsibility</w:t>
      </w:r>
      <w:r>
        <w:rPr>
          <w:spacing w:val="-2"/>
        </w:rPr>
        <w:t xml:space="preserve"> </w:t>
      </w:r>
      <w:r>
        <w:t>for</w:t>
      </w:r>
      <w:r>
        <w:rPr>
          <w:spacing w:val="2"/>
        </w:rPr>
        <w:t xml:space="preserve"> </w:t>
      </w:r>
      <w:r>
        <w:rPr>
          <w:spacing w:val="-1"/>
        </w:rPr>
        <w:t>all</w:t>
      </w:r>
      <w:r>
        <w:t xml:space="preserve"> </w:t>
      </w:r>
      <w:r>
        <w:rPr>
          <w:spacing w:val="-1"/>
        </w:rPr>
        <w:t>damage</w:t>
      </w:r>
      <w:r>
        <w:rPr>
          <w:spacing w:val="-2"/>
        </w:rPr>
        <w:t xml:space="preserve"> </w:t>
      </w:r>
      <w:r>
        <w:t>to</w:t>
      </w:r>
      <w:r>
        <w:rPr>
          <w:spacing w:val="-2"/>
        </w:rPr>
        <w:t xml:space="preserve"> </w:t>
      </w:r>
      <w:r>
        <w:rPr>
          <w:spacing w:val="-1"/>
        </w:rPr>
        <w:t>or loss</w:t>
      </w:r>
      <w:r>
        <w:rPr>
          <w:spacing w:val="1"/>
        </w:rPr>
        <w:t xml:space="preserve"> </w:t>
      </w:r>
      <w:r>
        <w:rPr>
          <w:spacing w:val="-2"/>
        </w:rPr>
        <w:t>of</w:t>
      </w:r>
      <w:r>
        <w:t xml:space="preserve"> the</w:t>
      </w:r>
      <w:r>
        <w:rPr>
          <w:spacing w:val="-2"/>
        </w:rPr>
        <w:t xml:space="preserve"> </w:t>
      </w:r>
      <w:r>
        <w:rPr>
          <w:spacing w:val="-1"/>
        </w:rPr>
        <w:t>Goods</w:t>
      </w:r>
      <w:r>
        <w:rPr>
          <w:spacing w:val="1"/>
        </w:rPr>
        <w:t xml:space="preserve"> </w:t>
      </w:r>
      <w:r>
        <w:rPr>
          <w:spacing w:val="-2"/>
        </w:rPr>
        <w:t>if</w:t>
      </w:r>
      <w:r>
        <w:rPr>
          <w:spacing w:val="3"/>
        </w:rPr>
        <w:t xml:space="preserve"> </w:t>
      </w:r>
      <w:r>
        <w:rPr>
          <w:spacing w:val="-1"/>
        </w:rPr>
        <w:t>the:</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3"/>
          <w:numId w:val="65"/>
        </w:numPr>
        <w:tabs>
          <w:tab w:val="left" w:pos="2595"/>
        </w:tabs>
        <w:spacing w:before="59"/>
        <w:ind w:left="2594" w:right="114"/>
        <w:jc w:val="both"/>
      </w:pPr>
      <w:r>
        <w:rPr>
          <w:spacing w:val="-1"/>
        </w:rPr>
        <w:t>same</w:t>
      </w:r>
      <w:r>
        <w:rPr>
          <w:spacing w:val="13"/>
        </w:rPr>
        <w:t xml:space="preserve"> </w:t>
      </w:r>
      <w:r>
        <w:rPr>
          <w:spacing w:val="-1"/>
        </w:rPr>
        <w:t>is</w:t>
      </w:r>
      <w:r>
        <w:rPr>
          <w:spacing w:val="14"/>
        </w:rPr>
        <w:t xml:space="preserve"> </w:t>
      </w:r>
      <w:r>
        <w:rPr>
          <w:spacing w:val="-1"/>
        </w:rPr>
        <w:t>notified</w:t>
      </w:r>
      <w:r>
        <w:rPr>
          <w:spacing w:val="13"/>
        </w:rPr>
        <w:t xml:space="preserve"> </w:t>
      </w:r>
      <w:r>
        <w:rPr>
          <w:spacing w:val="-1"/>
        </w:rPr>
        <w:t>in</w:t>
      </w:r>
      <w:r>
        <w:rPr>
          <w:spacing w:val="13"/>
        </w:rPr>
        <w:t xml:space="preserve"> </w:t>
      </w:r>
      <w:r>
        <w:rPr>
          <w:spacing w:val="-1"/>
        </w:rPr>
        <w:t>writing</w:t>
      </w:r>
      <w:r>
        <w:rPr>
          <w:spacing w:val="14"/>
        </w:rPr>
        <w:t xml:space="preserve"> </w:t>
      </w:r>
      <w:r>
        <w:t>to</w:t>
      </w:r>
      <w:r>
        <w:rPr>
          <w:spacing w:val="14"/>
        </w:rPr>
        <w:t xml:space="preserve"> </w:t>
      </w:r>
      <w:r>
        <w:t>the</w:t>
      </w:r>
      <w:r>
        <w:rPr>
          <w:spacing w:val="13"/>
        </w:rPr>
        <w:t xml:space="preserve"> </w:t>
      </w:r>
      <w:r>
        <w:rPr>
          <w:spacing w:val="-2"/>
        </w:rPr>
        <w:t>Supplier</w:t>
      </w:r>
      <w:r>
        <w:rPr>
          <w:spacing w:val="15"/>
        </w:rPr>
        <w:t xml:space="preserve"> </w:t>
      </w:r>
      <w:r>
        <w:rPr>
          <w:spacing w:val="-1"/>
        </w:rPr>
        <w:t>within</w:t>
      </w:r>
      <w:r>
        <w:rPr>
          <w:spacing w:val="16"/>
        </w:rPr>
        <w:t xml:space="preserve"> </w:t>
      </w:r>
      <w:r>
        <w:rPr>
          <w:spacing w:val="-1"/>
        </w:rPr>
        <w:t>three</w:t>
      </w:r>
      <w:r>
        <w:rPr>
          <w:spacing w:val="14"/>
        </w:rPr>
        <w:t xml:space="preserve"> </w:t>
      </w:r>
      <w:r>
        <w:rPr>
          <w:spacing w:val="-1"/>
        </w:rPr>
        <w:t>(3)</w:t>
      </w:r>
      <w:r>
        <w:rPr>
          <w:spacing w:val="43"/>
        </w:rPr>
        <w:t xml:space="preserve"> </w:t>
      </w:r>
      <w:r>
        <w:rPr>
          <w:spacing w:val="-1"/>
        </w:rPr>
        <w:t>Working</w:t>
      </w:r>
      <w:r>
        <w:rPr>
          <w:spacing w:val="43"/>
        </w:rPr>
        <w:t xml:space="preserve"> </w:t>
      </w:r>
      <w:r>
        <w:rPr>
          <w:spacing w:val="-2"/>
        </w:rPr>
        <w:t>Days</w:t>
      </w:r>
      <w:r>
        <w:rPr>
          <w:spacing w:val="41"/>
        </w:rPr>
        <w:t xml:space="preserve"> </w:t>
      </w:r>
      <w:r>
        <w:rPr>
          <w:spacing w:val="-2"/>
        </w:rPr>
        <w:t>of</w:t>
      </w:r>
      <w:r>
        <w:rPr>
          <w:spacing w:val="45"/>
        </w:rPr>
        <w:t xml:space="preserve"> </w:t>
      </w:r>
      <w:r>
        <w:rPr>
          <w:spacing w:val="-1"/>
        </w:rPr>
        <w:t>receipt</w:t>
      </w:r>
      <w:r>
        <w:rPr>
          <w:spacing w:val="42"/>
        </w:rPr>
        <w:t xml:space="preserve"> </w:t>
      </w:r>
      <w:r>
        <w:rPr>
          <w:spacing w:val="-1"/>
        </w:rPr>
        <w:t>and</w:t>
      </w:r>
      <w:r>
        <w:rPr>
          <w:spacing w:val="41"/>
        </w:rPr>
        <w:t xml:space="preserve"> </w:t>
      </w:r>
      <w:r>
        <w:rPr>
          <w:spacing w:val="-1"/>
        </w:rPr>
        <w:t>inspection</w:t>
      </w:r>
      <w:r>
        <w:rPr>
          <w:spacing w:val="41"/>
        </w:rPr>
        <w:t xml:space="preserve"> </w:t>
      </w:r>
      <w:r>
        <w:rPr>
          <w:spacing w:val="-2"/>
        </w:rPr>
        <w:t>of</w:t>
      </w:r>
      <w:r>
        <w:rPr>
          <w:spacing w:val="43"/>
        </w:rPr>
        <w:t xml:space="preserve"> </w:t>
      </w:r>
      <w:r>
        <w:t>the</w:t>
      </w:r>
      <w:r>
        <w:rPr>
          <w:spacing w:val="38"/>
        </w:rPr>
        <w:t xml:space="preserve"> </w:t>
      </w:r>
      <w:r>
        <w:rPr>
          <w:spacing w:val="-1"/>
        </w:rPr>
        <w:t>Goods</w:t>
      </w:r>
      <w:r>
        <w:rPr>
          <w:spacing w:val="41"/>
        </w:rPr>
        <w:t xml:space="preserve"> </w:t>
      </w:r>
      <w:r>
        <w:rPr>
          <w:spacing w:val="-1"/>
        </w:rPr>
        <w:t>by</w:t>
      </w:r>
      <w:r>
        <w:rPr>
          <w:spacing w:val="39"/>
        </w:rPr>
        <w:t xml:space="preserve"> </w:t>
      </w:r>
      <w:r>
        <w:rPr>
          <w:spacing w:val="-1"/>
        </w:rPr>
        <w:t>the</w:t>
      </w:r>
      <w:r>
        <w:rPr>
          <w:spacing w:val="30"/>
        </w:rPr>
        <w:t xml:space="preserve"> </w:t>
      </w:r>
      <w:r>
        <w:rPr>
          <w:spacing w:val="-1"/>
        </w:rPr>
        <w:t>Customer;</w:t>
      </w:r>
      <w:r>
        <w:t xml:space="preserve"> </w:t>
      </w:r>
      <w:r>
        <w:rPr>
          <w:spacing w:val="-1"/>
        </w:rPr>
        <w:t>and</w:t>
      </w:r>
    </w:p>
    <w:p w:rsidR="008918FA" w:rsidRDefault="008918FA" w:rsidP="008918FA">
      <w:pPr>
        <w:pStyle w:val="BodyText"/>
        <w:numPr>
          <w:ilvl w:val="3"/>
          <w:numId w:val="65"/>
        </w:numPr>
        <w:tabs>
          <w:tab w:val="left" w:pos="2595"/>
        </w:tabs>
        <w:ind w:left="2594" w:right="116"/>
        <w:jc w:val="both"/>
      </w:pPr>
      <w:r>
        <w:rPr>
          <w:spacing w:val="-1"/>
        </w:rPr>
        <w:t>Goods</w:t>
      </w:r>
      <w:r>
        <w:rPr>
          <w:spacing w:val="8"/>
        </w:rPr>
        <w:t xml:space="preserve"> </w:t>
      </w:r>
      <w:r>
        <w:rPr>
          <w:spacing w:val="-2"/>
        </w:rPr>
        <w:t>have</w:t>
      </w:r>
      <w:r>
        <w:rPr>
          <w:spacing w:val="7"/>
        </w:rPr>
        <w:t xml:space="preserve"> </w:t>
      </w:r>
      <w:r>
        <w:rPr>
          <w:spacing w:val="-1"/>
        </w:rPr>
        <w:t>been</w:t>
      </w:r>
      <w:r>
        <w:rPr>
          <w:spacing w:val="7"/>
        </w:rPr>
        <w:t xml:space="preserve"> </w:t>
      </w:r>
      <w:r>
        <w:rPr>
          <w:spacing w:val="-1"/>
        </w:rPr>
        <w:t>handled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6"/>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35"/>
        </w:rPr>
        <w:t xml:space="preserve"> </w:t>
      </w:r>
      <w:r>
        <w:t xml:space="preserve">the </w:t>
      </w:r>
      <w:r>
        <w:rPr>
          <w:spacing w:val="-1"/>
        </w:rPr>
        <w:t>Supplier's</w:t>
      </w:r>
      <w:r>
        <w:rPr>
          <w:spacing w:val="-2"/>
        </w:rPr>
        <w:t xml:space="preserve"> instructions.</w:t>
      </w:r>
    </w:p>
    <w:p w:rsidR="008918FA" w:rsidRDefault="008918FA" w:rsidP="008918FA">
      <w:pPr>
        <w:pStyle w:val="BodyText"/>
        <w:numPr>
          <w:ilvl w:val="2"/>
          <w:numId w:val="65"/>
        </w:numPr>
        <w:tabs>
          <w:tab w:val="left" w:pos="1887"/>
        </w:tabs>
        <w:ind w:left="1886" w:right="114"/>
        <w:jc w:val="both"/>
      </w:pPr>
      <w:r>
        <w:rPr>
          <w:spacing w:val="-1"/>
        </w:rPr>
        <w:t>Where</w:t>
      </w:r>
      <w:r>
        <w:rPr>
          <w:spacing w:val="15"/>
        </w:rPr>
        <w:t xml:space="preserve"> </w:t>
      </w:r>
      <w:r>
        <w:t>the</w:t>
      </w:r>
      <w:r>
        <w:rPr>
          <w:spacing w:val="17"/>
        </w:rPr>
        <w:t xml:space="preserve"> </w:t>
      </w:r>
      <w:r>
        <w:rPr>
          <w:spacing w:val="-2"/>
        </w:rPr>
        <w:t>Supplier</w:t>
      </w:r>
      <w:r>
        <w:rPr>
          <w:spacing w:val="19"/>
        </w:rPr>
        <w:t xml:space="preserve"> </w:t>
      </w:r>
      <w:r>
        <w:rPr>
          <w:spacing w:val="-1"/>
        </w:rPr>
        <w:t>accepts</w:t>
      </w:r>
      <w:r>
        <w:rPr>
          <w:spacing w:val="18"/>
        </w:rPr>
        <w:t xml:space="preserve"> </w:t>
      </w:r>
      <w:r>
        <w:rPr>
          <w:spacing w:val="-2"/>
        </w:rPr>
        <w:t>responsibility</w:t>
      </w:r>
      <w:r>
        <w:rPr>
          <w:spacing w:val="15"/>
        </w:rPr>
        <w:t xml:space="preserve"> </w:t>
      </w:r>
      <w:r>
        <w:rPr>
          <w:spacing w:val="-1"/>
        </w:rPr>
        <w:t>under</w:t>
      </w:r>
      <w:r>
        <w:rPr>
          <w:spacing w:val="19"/>
        </w:rPr>
        <w:t xml:space="preserve"> </w:t>
      </w:r>
      <w:r>
        <w:rPr>
          <w:spacing w:val="-2"/>
        </w:rPr>
        <w:t>Clause</w:t>
      </w:r>
      <w:r>
        <w:rPr>
          <w:spacing w:val="20"/>
        </w:rPr>
        <w:t xml:space="preserve"> </w:t>
      </w:r>
      <w:hyperlink w:anchor="_bookmark87" w:history="1">
        <w:r>
          <w:rPr>
            <w:spacing w:val="-1"/>
          </w:rPr>
          <w:t>9.7.1</w:t>
        </w:r>
      </w:hyperlink>
      <w:r>
        <w:rPr>
          <w:spacing w:val="-1"/>
        </w:rPr>
        <w:t>,</w:t>
      </w:r>
      <w:r>
        <w:rPr>
          <w:spacing w:val="16"/>
        </w:rPr>
        <w:t xml:space="preserve"> </w:t>
      </w:r>
      <w:r>
        <w:rPr>
          <w:spacing w:val="-1"/>
        </w:rPr>
        <w:t>it</w:t>
      </w:r>
      <w:r>
        <w:rPr>
          <w:spacing w:val="19"/>
        </w:rPr>
        <w:t xml:space="preserve"> </w:t>
      </w:r>
      <w:r>
        <w:rPr>
          <w:spacing w:val="-2"/>
        </w:rPr>
        <w:t>shall,</w:t>
      </w:r>
      <w:r>
        <w:rPr>
          <w:spacing w:val="79"/>
        </w:rPr>
        <w:t xml:space="preserve"> </w:t>
      </w:r>
      <w:r>
        <w:rPr>
          <w:spacing w:val="-1"/>
        </w:rPr>
        <w:t>at</w:t>
      </w:r>
      <w:r>
        <w:rPr>
          <w:spacing w:val="28"/>
        </w:rPr>
        <w:t xml:space="preserve"> </w:t>
      </w:r>
      <w:r>
        <w:rPr>
          <w:spacing w:val="-1"/>
        </w:rPr>
        <w:t>its</w:t>
      </w:r>
      <w:r>
        <w:rPr>
          <w:spacing w:val="25"/>
        </w:rPr>
        <w:t xml:space="preserve"> </w:t>
      </w:r>
      <w:r>
        <w:rPr>
          <w:spacing w:val="-1"/>
        </w:rPr>
        <w:t>sole</w:t>
      </w:r>
      <w:r>
        <w:rPr>
          <w:spacing w:val="27"/>
        </w:rPr>
        <w:t xml:space="preserve"> </w:t>
      </w:r>
      <w:r>
        <w:rPr>
          <w:spacing w:val="-1"/>
        </w:rPr>
        <w:t>option,</w:t>
      </w:r>
      <w:r>
        <w:rPr>
          <w:spacing w:val="26"/>
        </w:rPr>
        <w:t xml:space="preserve"> </w:t>
      </w:r>
      <w:r>
        <w:rPr>
          <w:spacing w:val="-1"/>
        </w:rPr>
        <w:t>replace</w:t>
      </w:r>
      <w:r>
        <w:rPr>
          <w:spacing w:val="27"/>
        </w:rPr>
        <w:t xml:space="preserve"> </w:t>
      </w:r>
      <w:r>
        <w:rPr>
          <w:spacing w:val="-1"/>
        </w:rPr>
        <w:t>or</w:t>
      </w:r>
      <w:r>
        <w:rPr>
          <w:spacing w:val="26"/>
        </w:rPr>
        <w:t xml:space="preserve"> </w:t>
      </w:r>
      <w:r>
        <w:rPr>
          <w:spacing w:val="-1"/>
        </w:rPr>
        <w:t>repair</w:t>
      </w:r>
      <w:r>
        <w:rPr>
          <w:spacing w:val="26"/>
        </w:rPr>
        <w:t xml:space="preserve"> </w:t>
      </w:r>
      <w:r>
        <w:t>the</w:t>
      </w:r>
      <w:r>
        <w:rPr>
          <w:spacing w:val="24"/>
        </w:rPr>
        <w:t xml:space="preserve"> </w:t>
      </w:r>
      <w:r>
        <w:rPr>
          <w:spacing w:val="-1"/>
        </w:rPr>
        <w:t>Goods</w:t>
      </w:r>
      <w:r>
        <w:rPr>
          <w:spacing w:val="25"/>
        </w:rPr>
        <w:t xml:space="preserve"> </w:t>
      </w:r>
      <w:r>
        <w:rPr>
          <w:spacing w:val="-1"/>
        </w:rPr>
        <w:t>(or</w:t>
      </w:r>
      <w:r>
        <w:rPr>
          <w:spacing w:val="28"/>
        </w:rPr>
        <w:t xml:space="preserve"> </w:t>
      </w:r>
      <w:r>
        <w:rPr>
          <w:spacing w:val="-1"/>
        </w:rPr>
        <w:t>part</w:t>
      </w:r>
      <w:r>
        <w:rPr>
          <w:spacing w:val="26"/>
        </w:rPr>
        <w:t xml:space="preserve"> </w:t>
      </w:r>
      <w:r>
        <w:rPr>
          <w:spacing w:val="-1"/>
        </w:rPr>
        <w:t>thereof)</w:t>
      </w:r>
      <w:r>
        <w:rPr>
          <w:spacing w:val="26"/>
        </w:rPr>
        <w:t xml:space="preserve"> </w:t>
      </w:r>
      <w:r>
        <w:rPr>
          <w:spacing w:val="-2"/>
        </w:rPr>
        <w:t>within</w:t>
      </w:r>
      <w:r>
        <w:rPr>
          <w:spacing w:val="37"/>
        </w:rPr>
        <w:t xml:space="preserve"> </w:t>
      </w:r>
      <w:r>
        <w:rPr>
          <w:spacing w:val="-1"/>
        </w:rPr>
        <w:t>such</w:t>
      </w:r>
      <w:r>
        <w:rPr>
          <w:spacing w:val="10"/>
        </w:rPr>
        <w:t xml:space="preserve"> </w:t>
      </w:r>
      <w:r>
        <w:rPr>
          <w:spacing w:val="-1"/>
        </w:rPr>
        <w:t>time</w:t>
      </w:r>
      <w:r>
        <w:rPr>
          <w:spacing w:val="7"/>
        </w:rPr>
        <w:t xml:space="preserve"> </w:t>
      </w:r>
      <w:r>
        <w:rPr>
          <w:spacing w:val="-1"/>
        </w:rPr>
        <w:t>as</w:t>
      </w:r>
      <w:r>
        <w:rPr>
          <w:spacing w:val="10"/>
        </w:rPr>
        <w:t xml:space="preserve"> </w:t>
      </w:r>
      <w:r>
        <w:rPr>
          <w:spacing w:val="-1"/>
        </w:rPr>
        <w:t>is</w:t>
      </w:r>
      <w:r>
        <w:rPr>
          <w:spacing w:val="8"/>
        </w:rPr>
        <w:t xml:space="preserve"> </w:t>
      </w:r>
      <w:r>
        <w:rPr>
          <w:spacing w:val="-1"/>
        </w:rPr>
        <w:t>reasonable</w:t>
      </w:r>
      <w:r>
        <w:rPr>
          <w:spacing w:val="10"/>
        </w:rPr>
        <w:t xml:space="preserve"> </w:t>
      </w:r>
      <w:r>
        <w:rPr>
          <w:spacing w:val="-2"/>
        </w:rPr>
        <w:t>having</w:t>
      </w:r>
      <w:r>
        <w:rPr>
          <w:spacing w:val="12"/>
        </w:rPr>
        <w:t xml:space="preserve"> </w:t>
      </w:r>
      <w:r>
        <w:rPr>
          <w:spacing w:val="-1"/>
        </w:rPr>
        <w:t>regard</w:t>
      </w:r>
      <w:r>
        <w:rPr>
          <w:spacing w:val="7"/>
        </w:rPr>
        <w:t xml:space="preserve"> </w:t>
      </w:r>
      <w:r>
        <w:t>to</w:t>
      </w:r>
      <w:r>
        <w:rPr>
          <w:spacing w:val="7"/>
        </w:rPr>
        <w:t xml:space="preserve"> </w:t>
      </w:r>
      <w:r>
        <w:t>the</w:t>
      </w:r>
      <w:r>
        <w:rPr>
          <w:spacing w:val="7"/>
        </w:rPr>
        <w:t xml:space="preserve"> </w:t>
      </w:r>
      <w:r>
        <w:rPr>
          <w:spacing w:val="-1"/>
        </w:rPr>
        <w:t>circumstances</w:t>
      </w:r>
      <w:r>
        <w:rPr>
          <w:spacing w:val="10"/>
        </w:rPr>
        <w:t xml:space="preserve"> </w:t>
      </w:r>
      <w:r>
        <w:rPr>
          <w:spacing w:val="-1"/>
        </w:rPr>
        <w:t>and</w:t>
      </w:r>
      <w:r>
        <w:rPr>
          <w:spacing w:val="7"/>
        </w:rPr>
        <w:t xml:space="preserve"> </w:t>
      </w:r>
      <w:r>
        <w:rPr>
          <w:spacing w:val="-1"/>
        </w:rPr>
        <w:t>as</w:t>
      </w:r>
      <w:r>
        <w:rPr>
          <w:spacing w:val="42"/>
        </w:rPr>
        <w:t xml:space="preserve"> </w:t>
      </w:r>
      <w:r>
        <w:rPr>
          <w:spacing w:val="-1"/>
        </w:rPr>
        <w:t>agreed</w:t>
      </w:r>
      <w:r>
        <w:t xml:space="preserve"> </w:t>
      </w:r>
      <w:r>
        <w:rPr>
          <w:spacing w:val="-2"/>
        </w:rPr>
        <w:t>with</w:t>
      </w:r>
      <w:r>
        <w:t xml:space="preserve"> the</w:t>
      </w:r>
      <w:r>
        <w:rPr>
          <w:spacing w:val="-2"/>
        </w:rPr>
        <w:t xml:space="preserve"> </w:t>
      </w:r>
      <w:r>
        <w:rPr>
          <w:spacing w:val="-1"/>
        </w:rPr>
        <w:t>Customer.</w:t>
      </w:r>
    </w:p>
    <w:p w:rsidR="008918FA" w:rsidRDefault="008918FA" w:rsidP="008918FA">
      <w:pPr>
        <w:pStyle w:val="Heading1"/>
        <w:numPr>
          <w:ilvl w:val="1"/>
          <w:numId w:val="65"/>
        </w:numPr>
        <w:tabs>
          <w:tab w:val="left" w:pos="689"/>
        </w:tabs>
        <w:spacing w:before="119"/>
        <w:ind w:left="688" w:hanging="359"/>
        <w:jc w:val="left"/>
        <w:rPr>
          <w:b w:val="0"/>
          <w:bCs w:val="0"/>
        </w:rPr>
      </w:pPr>
      <w:bookmarkStart w:id="59" w:name="_bookmark88"/>
      <w:bookmarkEnd w:id="59"/>
      <w:r>
        <w:rPr>
          <w:spacing w:val="-1"/>
        </w:rPr>
        <w:t>Warranty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p>
    <w:p w:rsidR="008918FA" w:rsidRDefault="008918FA" w:rsidP="008918FA">
      <w:pPr>
        <w:pStyle w:val="BodyText"/>
        <w:numPr>
          <w:ilvl w:val="2"/>
          <w:numId w:val="65"/>
        </w:numPr>
        <w:tabs>
          <w:tab w:val="left" w:pos="1887"/>
        </w:tabs>
        <w:spacing w:before="121"/>
        <w:ind w:left="1886" w:right="116"/>
        <w:jc w:val="both"/>
      </w:pPr>
      <w:r>
        <w:t>The</w:t>
      </w:r>
      <w:r>
        <w:rPr>
          <w:spacing w:val="38"/>
        </w:rPr>
        <w:t xml:space="preserve"> </w:t>
      </w:r>
      <w:r>
        <w:rPr>
          <w:spacing w:val="-2"/>
        </w:rPr>
        <w:t>Supplier</w:t>
      </w:r>
      <w:r>
        <w:rPr>
          <w:spacing w:val="42"/>
        </w:rPr>
        <w:t xml:space="preserve"> </w:t>
      </w:r>
      <w:r>
        <w:rPr>
          <w:spacing w:val="-1"/>
        </w:rPr>
        <w:t>hereby</w:t>
      </w:r>
      <w:r>
        <w:rPr>
          <w:spacing w:val="36"/>
        </w:rPr>
        <w:t xml:space="preserve"> </w:t>
      </w:r>
      <w:r>
        <w:rPr>
          <w:spacing w:val="-1"/>
        </w:rPr>
        <w:t>guarantees</w:t>
      </w:r>
      <w:r>
        <w:rPr>
          <w:spacing w:val="39"/>
        </w:rPr>
        <w:t xml:space="preserve"> </w:t>
      </w:r>
      <w:r>
        <w:t>the</w:t>
      </w:r>
      <w:r>
        <w:rPr>
          <w:spacing w:val="38"/>
        </w:rPr>
        <w:t xml:space="preserve"> </w:t>
      </w:r>
      <w:r>
        <w:rPr>
          <w:spacing w:val="-1"/>
        </w:rPr>
        <w:t>Goods</w:t>
      </w:r>
      <w:r>
        <w:rPr>
          <w:spacing w:val="39"/>
        </w:rPr>
        <w:t xml:space="preserve"> </w:t>
      </w:r>
      <w:r>
        <w:t>for</w:t>
      </w:r>
      <w:r>
        <w:rPr>
          <w:spacing w:val="41"/>
        </w:rPr>
        <w:t xml:space="preserve"> </w:t>
      </w:r>
      <w:r>
        <w:t>the</w:t>
      </w:r>
      <w:r>
        <w:rPr>
          <w:spacing w:val="34"/>
        </w:rPr>
        <w:t xml:space="preserve"> </w:t>
      </w:r>
      <w:r>
        <w:rPr>
          <w:spacing w:val="-1"/>
        </w:rPr>
        <w:t>Warranty</w:t>
      </w:r>
      <w:r>
        <w:rPr>
          <w:spacing w:val="39"/>
        </w:rPr>
        <w:t xml:space="preserve"> </w:t>
      </w:r>
      <w:r>
        <w:rPr>
          <w:spacing w:val="-1"/>
        </w:rPr>
        <w:t>Period</w:t>
      </w:r>
      <w:r>
        <w:rPr>
          <w:spacing w:val="46"/>
        </w:rPr>
        <w:t xml:space="preserve"> </w:t>
      </w:r>
      <w:r>
        <w:rPr>
          <w:spacing w:val="-1"/>
        </w:rPr>
        <w:t>against</w:t>
      </w:r>
      <w:r>
        <w:rPr>
          <w:spacing w:val="-2"/>
        </w:rPr>
        <w:t xml:space="preserve"> </w:t>
      </w:r>
      <w:r>
        <w:rPr>
          <w:spacing w:val="-1"/>
        </w:rPr>
        <w:t>faulty</w:t>
      </w:r>
      <w:r>
        <w:rPr>
          <w:spacing w:val="-2"/>
        </w:rPr>
        <w:t xml:space="preserve"> </w:t>
      </w:r>
      <w:r>
        <w:rPr>
          <w:spacing w:val="-1"/>
        </w:rPr>
        <w:t>materials</w:t>
      </w:r>
      <w:r>
        <w:rPr>
          <w:spacing w:val="1"/>
        </w:rPr>
        <w:t xml:space="preserve"> </w:t>
      </w:r>
      <w:r>
        <w:rPr>
          <w:spacing w:val="-2"/>
        </w:rPr>
        <w:t>and</w:t>
      </w:r>
      <w:r>
        <w:t xml:space="preserve"> </w:t>
      </w:r>
      <w:r>
        <w:rPr>
          <w:spacing w:val="-1"/>
        </w:rPr>
        <w:t>workmanship.</w:t>
      </w:r>
    </w:p>
    <w:p w:rsidR="008918FA" w:rsidRDefault="008918FA" w:rsidP="008918FA">
      <w:pPr>
        <w:pStyle w:val="BodyText"/>
        <w:numPr>
          <w:ilvl w:val="2"/>
          <w:numId w:val="65"/>
        </w:numPr>
        <w:tabs>
          <w:tab w:val="left" w:pos="1887"/>
        </w:tabs>
        <w:spacing w:before="121" w:line="252" w:lineRule="exact"/>
        <w:ind w:left="1886"/>
      </w:pPr>
      <w:r>
        <w:rPr>
          <w:spacing w:val="-1"/>
        </w:rPr>
        <w:t>If</w:t>
      </w:r>
      <w:r>
        <w:rPr>
          <w:spacing w:val="14"/>
        </w:rPr>
        <w:t xml:space="preserve"> </w:t>
      </w:r>
      <w:r>
        <w:t>the</w:t>
      </w:r>
      <w:r>
        <w:rPr>
          <w:spacing w:val="10"/>
        </w:rPr>
        <w:t xml:space="preserve"> </w:t>
      </w:r>
      <w:r>
        <w:rPr>
          <w:spacing w:val="-2"/>
        </w:rPr>
        <w:t>Customer</w:t>
      </w:r>
      <w:r>
        <w:rPr>
          <w:spacing w:val="11"/>
        </w:rPr>
        <w:t xml:space="preserve"> </w:t>
      </w:r>
      <w:r>
        <w:rPr>
          <w:spacing w:val="-1"/>
        </w:rPr>
        <w:t>shall</w:t>
      </w:r>
      <w:r>
        <w:rPr>
          <w:spacing w:val="9"/>
        </w:rPr>
        <w:t xml:space="preserve"> </w:t>
      </w:r>
      <w:r>
        <w:rPr>
          <w:spacing w:val="-1"/>
        </w:rPr>
        <w:t>within</w:t>
      </w:r>
      <w:r>
        <w:rPr>
          <w:spacing w:val="10"/>
        </w:rPr>
        <w:t xml:space="preserve"> </w:t>
      </w:r>
      <w:r>
        <w:rPr>
          <w:spacing w:val="-1"/>
        </w:rPr>
        <w:t>such</w:t>
      </w:r>
      <w:r>
        <w:rPr>
          <w:spacing w:val="5"/>
        </w:rPr>
        <w:t xml:space="preserve"> </w:t>
      </w:r>
      <w:r>
        <w:t>Warranty</w:t>
      </w:r>
      <w:r>
        <w:rPr>
          <w:spacing w:val="8"/>
        </w:rPr>
        <w:t xml:space="preserve"> </w:t>
      </w:r>
      <w:r>
        <w:rPr>
          <w:spacing w:val="-1"/>
        </w:rPr>
        <w:t>Period</w:t>
      </w:r>
      <w:r>
        <w:rPr>
          <w:spacing w:val="10"/>
        </w:rPr>
        <w:t xml:space="preserve"> </w:t>
      </w:r>
      <w:r>
        <w:rPr>
          <w:spacing w:val="-1"/>
        </w:rPr>
        <w:t>or</w:t>
      </w:r>
      <w:r>
        <w:rPr>
          <w:spacing w:val="11"/>
        </w:rPr>
        <w:t xml:space="preserve"> </w:t>
      </w:r>
      <w:r>
        <w:rPr>
          <w:spacing w:val="-2"/>
        </w:rPr>
        <w:t>within</w:t>
      </w:r>
      <w:r>
        <w:rPr>
          <w:spacing w:val="10"/>
        </w:rPr>
        <w:t xml:space="preserve"> </w:t>
      </w:r>
      <w:r>
        <w:rPr>
          <w:spacing w:val="-1"/>
        </w:rPr>
        <w:t>twenty</w:t>
      </w:r>
      <w:r>
        <w:rPr>
          <w:spacing w:val="10"/>
        </w:rPr>
        <w:t xml:space="preserve"> </w:t>
      </w:r>
      <w:r>
        <w:rPr>
          <w:spacing w:val="-1"/>
        </w:rPr>
        <w:t>five</w:t>
      </w:r>
    </w:p>
    <w:p w:rsidR="008918FA" w:rsidRDefault="008918FA" w:rsidP="008918FA">
      <w:pPr>
        <w:pStyle w:val="BodyText"/>
        <w:spacing w:before="0"/>
        <w:ind w:right="114" w:firstLine="0"/>
        <w:jc w:val="both"/>
      </w:pPr>
      <w:r>
        <w:rPr>
          <w:spacing w:val="-1"/>
        </w:rPr>
        <w:t>(25)</w:t>
      </w:r>
      <w:r>
        <w:rPr>
          <w:spacing w:val="26"/>
        </w:rPr>
        <w:t xml:space="preserve"> </w:t>
      </w:r>
      <w:r>
        <w:rPr>
          <w:spacing w:val="-1"/>
        </w:rPr>
        <w:t>Working</w:t>
      </w:r>
      <w:r>
        <w:rPr>
          <w:spacing w:val="31"/>
        </w:rPr>
        <w:t xml:space="preserve"> </w:t>
      </w:r>
      <w:r>
        <w:rPr>
          <w:spacing w:val="-2"/>
        </w:rPr>
        <w:t>Days</w:t>
      </w:r>
      <w:r>
        <w:rPr>
          <w:spacing w:val="30"/>
        </w:rPr>
        <w:t xml:space="preserve"> </w:t>
      </w:r>
      <w:r>
        <w:rPr>
          <w:spacing w:val="-1"/>
        </w:rPr>
        <w:t>thereafter</w:t>
      </w:r>
      <w:r>
        <w:rPr>
          <w:spacing w:val="28"/>
        </w:rPr>
        <w:t xml:space="preserve"> </w:t>
      </w:r>
      <w:r>
        <w:rPr>
          <w:spacing w:val="-1"/>
        </w:rPr>
        <w:t>give</w:t>
      </w:r>
      <w:r>
        <w:rPr>
          <w:spacing w:val="29"/>
        </w:rPr>
        <w:t xml:space="preserve"> </w:t>
      </w:r>
      <w:r>
        <w:rPr>
          <w:spacing w:val="-1"/>
        </w:rPr>
        <w:t>notice</w:t>
      </w:r>
      <w:r>
        <w:rPr>
          <w:spacing w:val="30"/>
        </w:rPr>
        <w:t xml:space="preserve"> </w:t>
      </w:r>
      <w:r>
        <w:rPr>
          <w:spacing w:val="-1"/>
        </w:rPr>
        <w:t>in</w:t>
      </w:r>
      <w:r>
        <w:rPr>
          <w:spacing w:val="31"/>
        </w:rPr>
        <w:t xml:space="preserve"> </w:t>
      </w:r>
      <w:r>
        <w:rPr>
          <w:spacing w:val="-2"/>
        </w:rPr>
        <w:t>writing</w:t>
      </w:r>
      <w:r>
        <w:rPr>
          <w:spacing w:val="31"/>
        </w:rPr>
        <w:t xml:space="preserve"> </w:t>
      </w:r>
      <w:r>
        <w:t>to</w:t>
      </w:r>
      <w:r>
        <w:rPr>
          <w:spacing w:val="27"/>
        </w:rPr>
        <w:t xml:space="preserve"> </w:t>
      </w:r>
      <w:r>
        <w:t>the</w:t>
      </w:r>
      <w:r>
        <w:rPr>
          <w:spacing w:val="29"/>
        </w:rPr>
        <w:t xml:space="preserve"> </w:t>
      </w:r>
      <w:r>
        <w:rPr>
          <w:spacing w:val="-2"/>
        </w:rPr>
        <w:t>Supplier</w:t>
      </w:r>
      <w:r>
        <w:rPr>
          <w:spacing w:val="30"/>
        </w:rPr>
        <w:t xml:space="preserve"> </w:t>
      </w:r>
      <w:r>
        <w:rPr>
          <w:spacing w:val="-2"/>
        </w:rPr>
        <w:t>of</w:t>
      </w:r>
      <w:r>
        <w:rPr>
          <w:spacing w:val="61"/>
        </w:rPr>
        <w:t xml:space="preserve"> </w:t>
      </w:r>
      <w:r>
        <w:rPr>
          <w:spacing w:val="-1"/>
        </w:rPr>
        <w:t>any</w:t>
      </w:r>
      <w:r>
        <w:rPr>
          <w:spacing w:val="61"/>
        </w:rPr>
        <w:t xml:space="preserve"> </w:t>
      </w:r>
      <w:r>
        <w:rPr>
          <w:spacing w:val="-1"/>
        </w:rPr>
        <w:t>defect</w:t>
      </w:r>
      <w:r>
        <w:rPr>
          <w:spacing w:val="3"/>
        </w:rPr>
        <w:t xml:space="preserve"> </w:t>
      </w:r>
      <w:r>
        <w:rPr>
          <w:spacing w:val="-1"/>
        </w:rPr>
        <w:t>in</w:t>
      </w:r>
      <w:r>
        <w:rPr>
          <w:spacing w:val="2"/>
        </w:rPr>
        <w:t xml:space="preserve"> </w:t>
      </w:r>
      <w:r>
        <w:rPr>
          <w:spacing w:val="-1"/>
        </w:rPr>
        <w:t>any</w:t>
      </w:r>
      <w:r>
        <w:t xml:space="preserve"> </w:t>
      </w:r>
      <w:r>
        <w:rPr>
          <w:spacing w:val="-1"/>
        </w:rPr>
        <w:t>of</w:t>
      </w:r>
      <w:r>
        <w:rPr>
          <w:spacing w:val="5"/>
        </w:rPr>
        <w:t xml:space="preserve"> </w:t>
      </w:r>
      <w:r>
        <w:rPr>
          <w:spacing w:val="-1"/>
        </w:rPr>
        <w:t>the</w:t>
      </w:r>
      <w:r>
        <w:rPr>
          <w:spacing w:val="2"/>
        </w:rPr>
        <w:t xml:space="preserve"> </w:t>
      </w:r>
      <w:r>
        <w:rPr>
          <w:spacing w:val="-1"/>
        </w:rPr>
        <w:t>Goods</w:t>
      </w:r>
      <w:r>
        <w:rPr>
          <w:spacing w:val="2"/>
        </w:rPr>
        <w:t xml:space="preserve"> </w:t>
      </w:r>
      <w:r>
        <w:rPr>
          <w:spacing w:val="-1"/>
        </w:rPr>
        <w:t>as</w:t>
      </w:r>
      <w:r>
        <w:rPr>
          <w:spacing w:val="2"/>
        </w:rPr>
        <w:t xml:space="preserve"> </w:t>
      </w:r>
      <w:r w:rsidR="001C1527">
        <w:rPr>
          <w:spacing w:val="-1"/>
        </w:rPr>
        <w:t>may</w:t>
      </w:r>
      <w:r w:rsidR="001C1527">
        <w:t xml:space="preserve"> have</w:t>
      </w:r>
      <w:r>
        <w:rPr>
          <w:spacing w:val="2"/>
        </w:rPr>
        <w:t xml:space="preserve"> </w:t>
      </w:r>
      <w:r>
        <w:rPr>
          <w:spacing w:val="-1"/>
        </w:rPr>
        <w:t>arisen</w:t>
      </w:r>
      <w:r>
        <w:rPr>
          <w:spacing w:val="2"/>
        </w:rPr>
        <w:t xml:space="preserve"> </w:t>
      </w:r>
      <w:r>
        <w:rPr>
          <w:spacing w:val="-1"/>
        </w:rPr>
        <w:t>during</w:t>
      </w:r>
      <w:r>
        <w:rPr>
          <w:spacing w:val="4"/>
        </w:rPr>
        <w:t xml:space="preserve"> </w:t>
      </w:r>
      <w:r>
        <w:rPr>
          <w:spacing w:val="-1"/>
        </w:rPr>
        <w:t>such</w:t>
      </w:r>
      <w:r>
        <w:rPr>
          <w:spacing w:val="38"/>
        </w:rPr>
        <w:t xml:space="preserve"> </w:t>
      </w:r>
      <w:r>
        <w:rPr>
          <w:spacing w:val="-1"/>
        </w:rPr>
        <w:t>Warranty</w:t>
      </w:r>
      <w:r>
        <w:rPr>
          <w:spacing w:val="4"/>
        </w:rPr>
        <w:t xml:space="preserve"> </w:t>
      </w:r>
      <w:r>
        <w:rPr>
          <w:spacing w:val="-1"/>
        </w:rPr>
        <w:t>Period</w:t>
      </w:r>
      <w:r>
        <w:rPr>
          <w:spacing w:val="6"/>
        </w:rPr>
        <w:t xml:space="preserve"> </w:t>
      </w:r>
      <w:r>
        <w:rPr>
          <w:spacing w:val="-1"/>
        </w:rPr>
        <w:t>under</w:t>
      </w:r>
      <w:r>
        <w:rPr>
          <w:spacing w:val="8"/>
        </w:rPr>
        <w:t xml:space="preserve"> </w:t>
      </w:r>
      <w:r>
        <w:rPr>
          <w:spacing w:val="-1"/>
        </w:rPr>
        <w:t>proper</w:t>
      </w:r>
      <w:r>
        <w:rPr>
          <w:spacing w:val="8"/>
        </w:rPr>
        <w:t xml:space="preserve"> </w:t>
      </w:r>
      <w:r>
        <w:rPr>
          <w:spacing w:val="-1"/>
        </w:rPr>
        <w:t>and</w:t>
      </w:r>
      <w:r>
        <w:rPr>
          <w:spacing w:val="6"/>
        </w:rPr>
        <w:t xml:space="preserve"> </w:t>
      </w:r>
      <w:r>
        <w:rPr>
          <w:spacing w:val="-1"/>
        </w:rPr>
        <w:t>normal</w:t>
      </w:r>
      <w:r>
        <w:rPr>
          <w:spacing w:val="6"/>
        </w:rPr>
        <w:t xml:space="preserve"> </w:t>
      </w:r>
      <w:r>
        <w:rPr>
          <w:spacing w:val="-1"/>
        </w:rPr>
        <w:t>use,</w:t>
      </w:r>
      <w:r>
        <w:rPr>
          <w:spacing w:val="8"/>
        </w:rPr>
        <w:t xml:space="preserve"> </w:t>
      </w:r>
      <w:r>
        <w:t>the</w:t>
      </w:r>
      <w:r>
        <w:rPr>
          <w:spacing w:val="6"/>
        </w:rPr>
        <w:t xml:space="preserve"> </w:t>
      </w:r>
      <w:r>
        <w:rPr>
          <w:spacing w:val="-2"/>
        </w:rPr>
        <w:t>Supplier</w:t>
      </w:r>
      <w:r>
        <w:rPr>
          <w:spacing w:val="8"/>
        </w:rPr>
        <w:t xml:space="preserve"> </w:t>
      </w:r>
      <w:r>
        <w:rPr>
          <w:spacing w:val="-1"/>
        </w:rPr>
        <w:t>shall</w:t>
      </w:r>
      <w:r>
        <w:rPr>
          <w:spacing w:val="47"/>
        </w:rPr>
        <w:t xml:space="preserve"> </w:t>
      </w:r>
      <w:r>
        <w:rPr>
          <w:spacing w:val="-1"/>
        </w:rPr>
        <w:t>(without</w:t>
      </w:r>
      <w:r>
        <w:rPr>
          <w:spacing w:val="35"/>
        </w:rPr>
        <w:t xml:space="preserve"> </w:t>
      </w:r>
      <w:r>
        <w:rPr>
          <w:spacing w:val="-1"/>
        </w:rPr>
        <w:t>prejudice</w:t>
      </w:r>
      <w:r>
        <w:rPr>
          <w:spacing w:val="34"/>
        </w:rPr>
        <w:t xml:space="preserve"> </w:t>
      </w:r>
      <w:r>
        <w:t>to</w:t>
      </w:r>
      <w:r>
        <w:rPr>
          <w:spacing w:val="34"/>
        </w:rPr>
        <w:t xml:space="preserve"> </w:t>
      </w:r>
      <w:r>
        <w:rPr>
          <w:spacing w:val="-2"/>
        </w:rPr>
        <w:t>any</w:t>
      </w:r>
      <w:r>
        <w:rPr>
          <w:spacing w:val="32"/>
        </w:rPr>
        <w:t xml:space="preserve"> </w:t>
      </w:r>
      <w:r>
        <w:rPr>
          <w:spacing w:val="-1"/>
        </w:rPr>
        <w:t>other</w:t>
      </w:r>
      <w:r>
        <w:rPr>
          <w:spacing w:val="35"/>
        </w:rPr>
        <w:t xml:space="preserve"> </w:t>
      </w:r>
      <w:r>
        <w:t>rights</w:t>
      </w:r>
      <w:r>
        <w:rPr>
          <w:spacing w:val="34"/>
        </w:rPr>
        <w:t xml:space="preserve"> </w:t>
      </w:r>
      <w:r>
        <w:rPr>
          <w:spacing w:val="-1"/>
        </w:rPr>
        <w:t>and</w:t>
      </w:r>
      <w:r>
        <w:rPr>
          <w:spacing w:val="35"/>
        </w:rPr>
        <w:t xml:space="preserve"> </w:t>
      </w:r>
      <w:r>
        <w:rPr>
          <w:spacing w:val="-2"/>
        </w:rPr>
        <w:t>remedies</w:t>
      </w:r>
      <w:r>
        <w:rPr>
          <w:spacing w:val="36"/>
        </w:rPr>
        <w:t xml:space="preserve"> </w:t>
      </w:r>
      <w:r>
        <w:rPr>
          <w:spacing w:val="-1"/>
        </w:rPr>
        <w:t>of</w:t>
      </w:r>
      <w:r>
        <w:rPr>
          <w:spacing w:val="38"/>
        </w:rPr>
        <w:t xml:space="preserve"> </w:t>
      </w:r>
      <w:r>
        <w:t>the</w:t>
      </w:r>
      <w:r>
        <w:rPr>
          <w:spacing w:val="34"/>
        </w:rPr>
        <w:t xml:space="preserve"> </w:t>
      </w:r>
      <w:r>
        <w:rPr>
          <w:spacing w:val="-2"/>
        </w:rPr>
        <w:t>Customer</w:t>
      </w:r>
      <w:r>
        <w:rPr>
          <w:spacing w:val="49"/>
        </w:rPr>
        <w:t xml:space="preserve"> </w:t>
      </w:r>
      <w:r>
        <w:rPr>
          <w:spacing w:val="-1"/>
        </w:rPr>
        <w:t>howsoever</w:t>
      </w:r>
      <w:r>
        <w:rPr>
          <w:spacing w:val="4"/>
        </w:rPr>
        <w:t xml:space="preserve"> </w:t>
      </w:r>
      <w:r>
        <w:rPr>
          <w:spacing w:val="-1"/>
        </w:rPr>
        <w:t>arising)</w:t>
      </w:r>
      <w:r>
        <w:rPr>
          <w:spacing w:val="2"/>
        </w:rPr>
        <w:t xml:space="preserve"> </w:t>
      </w:r>
      <w:r>
        <w:rPr>
          <w:spacing w:val="-1"/>
        </w:rPr>
        <w:t>promptly</w:t>
      </w:r>
      <w:r>
        <w:rPr>
          <w:spacing w:val="1"/>
        </w:rPr>
        <w:t xml:space="preserve"> </w:t>
      </w:r>
      <w:r>
        <w:rPr>
          <w:spacing w:val="-1"/>
        </w:rPr>
        <w:t>remedy</w:t>
      </w:r>
      <w:r>
        <w:rPr>
          <w:spacing w:val="1"/>
        </w:rPr>
        <w:t xml:space="preserve"> </w:t>
      </w:r>
      <w:r>
        <w:rPr>
          <w:spacing w:val="-1"/>
        </w:rPr>
        <w:t>such</w:t>
      </w:r>
      <w:r>
        <w:rPr>
          <w:spacing w:val="1"/>
        </w:rPr>
        <w:t xml:space="preserve"> </w:t>
      </w:r>
      <w:r>
        <w:rPr>
          <w:spacing w:val="-1"/>
        </w:rPr>
        <w:t>faults</w:t>
      </w:r>
      <w:r>
        <w:rPr>
          <w:spacing w:val="3"/>
        </w:rPr>
        <w:t xml:space="preserve"> </w:t>
      </w:r>
      <w:r>
        <w:rPr>
          <w:spacing w:val="-2"/>
        </w:rPr>
        <w:t>or</w:t>
      </w:r>
      <w:r>
        <w:rPr>
          <w:spacing w:val="4"/>
        </w:rPr>
        <w:t xml:space="preserve"> </w:t>
      </w:r>
      <w:r>
        <w:rPr>
          <w:spacing w:val="-1"/>
        </w:rPr>
        <w:t>defects</w:t>
      </w:r>
      <w:r>
        <w:rPr>
          <w:spacing w:val="1"/>
        </w:rPr>
        <w:t xml:space="preserve"> </w:t>
      </w:r>
      <w:r>
        <w:rPr>
          <w:spacing w:val="-1"/>
        </w:rPr>
        <w:t>(whether</w:t>
      </w:r>
      <w:r>
        <w:rPr>
          <w:spacing w:val="4"/>
        </w:rPr>
        <w:t xml:space="preserve"> </w:t>
      </w:r>
      <w:r>
        <w:rPr>
          <w:spacing w:val="-1"/>
        </w:rPr>
        <w:t>by</w:t>
      </w:r>
      <w:r>
        <w:rPr>
          <w:spacing w:val="36"/>
        </w:rPr>
        <w:t xml:space="preserve"> </w:t>
      </w:r>
      <w:r>
        <w:rPr>
          <w:spacing w:val="-1"/>
        </w:rPr>
        <w:t>repair</w:t>
      </w:r>
      <w:r>
        <w:rPr>
          <w:spacing w:val="2"/>
        </w:rPr>
        <w:t xml:space="preserve"> </w:t>
      </w:r>
      <w:r>
        <w:rPr>
          <w:spacing w:val="-2"/>
        </w:rPr>
        <w:t>or</w:t>
      </w:r>
      <w:r>
        <w:rPr>
          <w:spacing w:val="-1"/>
        </w:rPr>
        <w:t xml:space="preserve"> replacement</w:t>
      </w:r>
      <w:r>
        <w:rPr>
          <w:spacing w:val="2"/>
        </w:rPr>
        <w:t xml:space="preserve"> </w:t>
      </w:r>
      <w:r>
        <w:rPr>
          <w:spacing w:val="-1"/>
        </w:rPr>
        <w:t>as</w:t>
      </w:r>
      <w:r>
        <w:rPr>
          <w:spacing w:val="-4"/>
        </w:rPr>
        <w:t xml:space="preserve"> </w:t>
      </w:r>
      <w:r>
        <w:t xml:space="preserve">the </w:t>
      </w:r>
      <w:r>
        <w:rPr>
          <w:spacing w:val="-2"/>
        </w:rPr>
        <w:t>Customer</w:t>
      </w:r>
      <w:r>
        <w:rPr>
          <w:spacing w:val="2"/>
        </w:rPr>
        <w:t xml:space="preserve"> </w:t>
      </w:r>
      <w:r>
        <w:rPr>
          <w:spacing w:val="-1"/>
        </w:rPr>
        <w:t>shall</w:t>
      </w:r>
      <w:r>
        <w:t xml:space="preserve"> </w:t>
      </w:r>
      <w:r>
        <w:rPr>
          <w:spacing w:val="-1"/>
        </w:rPr>
        <w:t>elect)</w:t>
      </w:r>
      <w:r>
        <w:rPr>
          <w:spacing w:val="-3"/>
        </w:rPr>
        <w:t xml:space="preserve"> </w:t>
      </w:r>
      <w:r>
        <w:t xml:space="preserve">free </w:t>
      </w:r>
      <w:r>
        <w:rPr>
          <w:spacing w:val="-2"/>
        </w:rPr>
        <w:t>of</w:t>
      </w:r>
      <w:r>
        <w:rPr>
          <w:spacing w:val="2"/>
        </w:rPr>
        <w:t xml:space="preserve"> </w:t>
      </w:r>
      <w:r>
        <w:rPr>
          <w:spacing w:val="-1"/>
        </w:rPr>
        <w:t>charge.</w:t>
      </w:r>
    </w:p>
    <w:p w:rsidR="008918FA" w:rsidRDefault="008918FA" w:rsidP="008918FA">
      <w:pPr>
        <w:pStyle w:val="Heading1"/>
        <w:numPr>
          <w:ilvl w:val="1"/>
          <w:numId w:val="65"/>
        </w:numPr>
        <w:tabs>
          <w:tab w:val="left" w:pos="689"/>
        </w:tabs>
        <w:spacing w:before="119"/>
        <w:ind w:left="688"/>
        <w:jc w:val="left"/>
        <w:rPr>
          <w:b w:val="0"/>
          <w:bCs w:val="0"/>
        </w:rPr>
      </w:pPr>
      <w:r>
        <w:rPr>
          <w:spacing w:val="-1"/>
        </w:rPr>
        <w:t>Obligation</w:t>
      </w:r>
      <w:r>
        <w:rPr>
          <w:spacing w:val="-2"/>
        </w:rPr>
        <w:t xml:space="preserve"> </w:t>
      </w:r>
      <w:r>
        <w:t xml:space="preserve">to </w:t>
      </w:r>
      <w:r>
        <w:rPr>
          <w:spacing w:val="-2"/>
        </w:rPr>
        <w:t xml:space="preserve">Remedy </w:t>
      </w:r>
      <w:r>
        <w:rPr>
          <w:spacing w:val="-1"/>
        </w:rPr>
        <w:t xml:space="preserve">Default </w:t>
      </w:r>
      <w:r>
        <w:t>in</w:t>
      </w:r>
      <w:r>
        <w:rPr>
          <w:spacing w:val="-2"/>
        </w:rPr>
        <w:t xml:space="preserve"> </w:t>
      </w:r>
      <w:r>
        <w:rPr>
          <w:spacing w:val="-1"/>
        </w:rPr>
        <w:t>the</w:t>
      </w:r>
      <w:r>
        <w:rPr>
          <w:spacing w:val="-2"/>
        </w:rPr>
        <w:t xml:space="preserve"> </w:t>
      </w:r>
      <w:r>
        <w:rPr>
          <w:spacing w:val="-1"/>
        </w:rPr>
        <w:t>Supply</w:t>
      </w:r>
      <w:r>
        <w:rPr>
          <w:spacing w:val="-4"/>
        </w:rPr>
        <w:t xml:space="preserve"> </w:t>
      </w:r>
      <w:r>
        <w:rPr>
          <w:spacing w:val="-1"/>
        </w:rPr>
        <w:t>of</w:t>
      </w:r>
      <w:r>
        <w:rPr>
          <w:spacing w:val="2"/>
        </w:rPr>
        <w:t xml:space="preserve"> </w:t>
      </w:r>
      <w:r>
        <w:rPr>
          <w:spacing w:val="-1"/>
        </w:rPr>
        <w:t>the</w:t>
      </w:r>
      <w:r>
        <w:rPr>
          <w:spacing w:val="-4"/>
        </w:rPr>
        <w:t xml:space="preserve"> </w:t>
      </w:r>
      <w:r>
        <w:rPr>
          <w:spacing w:val="-1"/>
        </w:rPr>
        <w:t>Goods</w:t>
      </w:r>
    </w:p>
    <w:p w:rsidR="008918FA" w:rsidRDefault="008918FA" w:rsidP="008918FA">
      <w:pPr>
        <w:pStyle w:val="BodyText"/>
        <w:numPr>
          <w:ilvl w:val="2"/>
          <w:numId w:val="65"/>
        </w:numPr>
        <w:tabs>
          <w:tab w:val="left" w:pos="1887"/>
        </w:tabs>
        <w:spacing w:before="121"/>
        <w:ind w:left="1886" w:right="114"/>
        <w:jc w:val="both"/>
      </w:pPr>
      <w:r>
        <w:rPr>
          <w:spacing w:val="-1"/>
        </w:rPr>
        <w:t>Subject</w:t>
      </w:r>
      <w:r>
        <w:rPr>
          <w:spacing w:val="60"/>
        </w:rPr>
        <w:t xml:space="preserve"> </w:t>
      </w:r>
      <w:r>
        <w:t>to</w:t>
      </w:r>
      <w:r>
        <w:rPr>
          <w:spacing w:val="58"/>
        </w:rPr>
        <w:t xml:space="preserve"> </w:t>
      </w:r>
      <w:r>
        <w:rPr>
          <w:spacing w:val="-1"/>
        </w:rPr>
        <w:t>Clauses</w:t>
      </w:r>
      <w:r>
        <w:rPr>
          <w:spacing w:val="59"/>
        </w:rPr>
        <w:t xml:space="preserve"> </w:t>
      </w:r>
      <w:hyperlink w:anchor="_bookmark175" w:history="1">
        <w:r>
          <w:rPr>
            <w:spacing w:val="-1"/>
          </w:rPr>
          <w:t>33.9.2</w:t>
        </w:r>
      </w:hyperlink>
      <w:r>
        <w:rPr>
          <w:spacing w:val="58"/>
        </w:rPr>
        <w:t xml:space="preserve"> </w:t>
      </w:r>
      <w:r>
        <w:rPr>
          <w:spacing w:val="-1"/>
        </w:rPr>
        <w:t>and</w:t>
      </w:r>
      <w:r>
        <w:rPr>
          <w:spacing w:val="58"/>
        </w:rPr>
        <w:t xml:space="preserve"> </w:t>
      </w:r>
      <w:hyperlink w:anchor="_bookmark178" w:history="1">
        <w:r>
          <w:rPr>
            <w:spacing w:val="-1"/>
          </w:rPr>
          <w:t>33.9.3</w:t>
        </w:r>
      </w:hyperlink>
      <w:r>
        <w:rPr>
          <w:spacing w:val="58"/>
        </w:rPr>
        <w:t xml:space="preserve"> </w:t>
      </w:r>
      <w:r>
        <w:t>(IPR</w:t>
      </w:r>
      <w:r>
        <w:rPr>
          <w:spacing w:val="58"/>
        </w:rPr>
        <w:t xml:space="preserve"> </w:t>
      </w:r>
      <w:r>
        <w:rPr>
          <w:spacing w:val="-1"/>
        </w:rPr>
        <w:t>Indemnity)</w:t>
      </w:r>
      <w:r>
        <w:rPr>
          <w:spacing w:val="59"/>
        </w:rPr>
        <w:t xml:space="preserve"> </w:t>
      </w:r>
      <w:r>
        <w:rPr>
          <w:spacing w:val="-1"/>
        </w:rPr>
        <w:t>and</w:t>
      </w:r>
      <w:r>
        <w:rPr>
          <w:spacing w:val="60"/>
        </w:rPr>
        <w:t xml:space="preserve"> </w:t>
      </w:r>
      <w:r>
        <w:rPr>
          <w:spacing w:val="-2"/>
        </w:rPr>
        <w:t>without</w:t>
      </w:r>
      <w:r>
        <w:rPr>
          <w:spacing w:val="38"/>
        </w:rPr>
        <w:t xml:space="preserve"> </w:t>
      </w:r>
      <w:r>
        <w:rPr>
          <w:spacing w:val="-1"/>
        </w:rPr>
        <w:t>prejudice</w:t>
      </w:r>
      <w:r>
        <w:rPr>
          <w:spacing w:val="5"/>
        </w:rPr>
        <w:t xml:space="preserve"> </w:t>
      </w:r>
      <w:r>
        <w:t>to</w:t>
      </w:r>
      <w:r>
        <w:rPr>
          <w:spacing w:val="5"/>
        </w:rPr>
        <w:t xml:space="preserve"> </w:t>
      </w:r>
      <w:r>
        <w:rPr>
          <w:spacing w:val="-1"/>
        </w:rPr>
        <w:t>any</w:t>
      </w:r>
      <w:r>
        <w:rPr>
          <w:spacing w:val="3"/>
        </w:rPr>
        <w:t xml:space="preserve"> </w:t>
      </w:r>
      <w:r>
        <w:rPr>
          <w:spacing w:val="-1"/>
        </w:rPr>
        <w:t>other</w:t>
      </w:r>
      <w:r>
        <w:rPr>
          <w:spacing w:val="6"/>
        </w:rPr>
        <w:t xml:space="preserve"> </w:t>
      </w:r>
      <w:r>
        <w:rPr>
          <w:spacing w:val="-1"/>
        </w:rPr>
        <w:t>rights</w:t>
      </w:r>
      <w:r>
        <w:rPr>
          <w:spacing w:val="5"/>
        </w:rPr>
        <w:t xml:space="preserve"> </w:t>
      </w:r>
      <w:r>
        <w:rPr>
          <w:spacing w:val="-1"/>
        </w:rPr>
        <w:t>and</w:t>
      </w:r>
      <w:r>
        <w:rPr>
          <w:spacing w:val="5"/>
        </w:rPr>
        <w:t xml:space="preserve"> </w:t>
      </w:r>
      <w:r>
        <w:rPr>
          <w:spacing w:val="-1"/>
        </w:rPr>
        <w:t>remedies</w:t>
      </w:r>
      <w:r>
        <w:rPr>
          <w:spacing w:val="5"/>
        </w:rPr>
        <w:t xml:space="preserve"> </w:t>
      </w:r>
      <w:r>
        <w:rPr>
          <w:spacing w:val="-2"/>
        </w:rPr>
        <w:t>of</w:t>
      </w:r>
      <w:r>
        <w:rPr>
          <w:spacing w:val="9"/>
        </w:rPr>
        <w:t xml:space="preserve"> </w:t>
      </w:r>
      <w:r>
        <w:t>the</w:t>
      </w:r>
      <w:r>
        <w:rPr>
          <w:spacing w:val="3"/>
        </w:rPr>
        <w:t xml:space="preserve"> </w:t>
      </w:r>
      <w:r>
        <w:rPr>
          <w:spacing w:val="-1"/>
        </w:rPr>
        <w:t>Customer</w:t>
      </w:r>
      <w:r>
        <w:rPr>
          <w:spacing w:val="6"/>
        </w:rPr>
        <w:t xml:space="preserve"> </w:t>
      </w:r>
      <w:r>
        <w:rPr>
          <w:spacing w:val="-2"/>
        </w:rPr>
        <w:t>howsoever</w:t>
      </w:r>
      <w:r>
        <w:rPr>
          <w:spacing w:val="30"/>
        </w:rPr>
        <w:t xml:space="preserve"> </w:t>
      </w:r>
      <w:r>
        <w:rPr>
          <w:spacing w:val="-1"/>
        </w:rPr>
        <w:t>arising</w:t>
      </w:r>
      <w:r>
        <w:rPr>
          <w:spacing w:val="53"/>
        </w:rPr>
        <w:t xml:space="preserve"> </w:t>
      </w:r>
      <w:r>
        <w:rPr>
          <w:spacing w:val="-1"/>
        </w:rPr>
        <w:t>(including</w:t>
      </w:r>
      <w:r>
        <w:rPr>
          <w:spacing w:val="53"/>
        </w:rPr>
        <w:t xml:space="preserve"> </w:t>
      </w:r>
      <w:r>
        <w:rPr>
          <w:spacing w:val="-2"/>
        </w:rPr>
        <w:t>under</w:t>
      </w:r>
      <w:r>
        <w:rPr>
          <w:spacing w:val="49"/>
        </w:rPr>
        <w:t xml:space="preserve"> </w:t>
      </w:r>
      <w:r>
        <w:rPr>
          <w:spacing w:val="-1"/>
        </w:rPr>
        <w:t>Clauses</w:t>
      </w:r>
      <w:r>
        <w:rPr>
          <w:spacing w:val="51"/>
        </w:rPr>
        <w:t xml:space="preserve"> </w:t>
      </w:r>
      <w:hyperlink w:anchor="_bookmark82" w:history="1">
        <w:r>
          <w:t>9.3.2</w:t>
        </w:r>
      </w:hyperlink>
      <w:r>
        <w:rPr>
          <w:spacing w:val="51"/>
        </w:rPr>
        <w:t xml:space="preserve"> </w:t>
      </w:r>
      <w:r>
        <w:rPr>
          <w:spacing w:val="-1"/>
        </w:rPr>
        <w:t>(Undelivered</w:t>
      </w:r>
      <w:r>
        <w:rPr>
          <w:spacing w:val="51"/>
        </w:rPr>
        <w:t xml:space="preserve"> </w:t>
      </w:r>
      <w:r>
        <w:rPr>
          <w:spacing w:val="-1"/>
        </w:rPr>
        <w:t>Goods)</w:t>
      </w:r>
      <w:r>
        <w:rPr>
          <w:spacing w:val="54"/>
        </w:rPr>
        <w:t xml:space="preserve"> </w:t>
      </w:r>
      <w:r>
        <w:rPr>
          <w:spacing w:val="-1"/>
        </w:rPr>
        <w:t>and</w:t>
      </w:r>
      <w:r>
        <w:rPr>
          <w:spacing w:val="51"/>
        </w:rPr>
        <w:t xml:space="preserve"> </w:t>
      </w:r>
      <w:hyperlink w:anchor="_bookmark214" w:history="1">
        <w:r>
          <w:rPr>
            <w:spacing w:val="-1"/>
          </w:rPr>
          <w:t>38</w:t>
        </w:r>
      </w:hyperlink>
      <w:r>
        <w:rPr>
          <w:spacing w:val="29"/>
        </w:rPr>
        <w:t xml:space="preserve"> </w:t>
      </w:r>
      <w:r>
        <w:rPr>
          <w:spacing w:val="-1"/>
        </w:rPr>
        <w:t>(Customer</w:t>
      </w:r>
      <w:r>
        <w:rPr>
          <w:spacing w:val="33"/>
        </w:rPr>
        <w:t xml:space="preserve"> </w:t>
      </w:r>
      <w:r>
        <w:rPr>
          <w:spacing w:val="-1"/>
        </w:rPr>
        <w:t>Remedies</w:t>
      </w:r>
      <w:r>
        <w:rPr>
          <w:spacing w:val="30"/>
        </w:rPr>
        <w:t xml:space="preserve"> </w:t>
      </w:r>
      <w:r>
        <w:t>for</w:t>
      </w:r>
      <w:r>
        <w:rPr>
          <w:spacing w:val="33"/>
        </w:rPr>
        <w:t xml:space="preserve"> </w:t>
      </w:r>
      <w:r>
        <w:rPr>
          <w:spacing w:val="-1"/>
        </w:rPr>
        <w:t>Default)),</w:t>
      </w:r>
      <w:r>
        <w:rPr>
          <w:spacing w:val="33"/>
        </w:rPr>
        <w:t xml:space="preserve"> </w:t>
      </w:r>
      <w:r>
        <w:t>the</w:t>
      </w:r>
      <w:r>
        <w:rPr>
          <w:spacing w:val="31"/>
        </w:rPr>
        <w:t xml:space="preserve"> </w:t>
      </w:r>
      <w:r>
        <w:rPr>
          <w:spacing w:val="-2"/>
        </w:rPr>
        <w:t>Supplier</w:t>
      </w:r>
      <w:r>
        <w:rPr>
          <w:spacing w:val="33"/>
        </w:rPr>
        <w:t xml:space="preserve"> </w:t>
      </w:r>
      <w:r>
        <w:rPr>
          <w:spacing w:val="-1"/>
        </w:rPr>
        <w:t>shall,</w:t>
      </w:r>
      <w:r>
        <w:rPr>
          <w:spacing w:val="35"/>
        </w:rPr>
        <w:t xml:space="preserve"> </w:t>
      </w:r>
      <w:r>
        <w:rPr>
          <w:spacing w:val="-2"/>
        </w:rPr>
        <w:t>where</w:t>
      </w:r>
      <w:r>
        <w:rPr>
          <w:spacing w:val="31"/>
        </w:rPr>
        <w:t xml:space="preserve"> </w:t>
      </w:r>
      <w:r>
        <w:rPr>
          <w:spacing w:val="-1"/>
        </w:rPr>
        <w:t>practicable:</w:t>
      </w:r>
    </w:p>
    <w:p w:rsidR="008918FA" w:rsidRDefault="008918FA" w:rsidP="008918FA">
      <w:pPr>
        <w:pStyle w:val="BodyText"/>
        <w:numPr>
          <w:ilvl w:val="3"/>
          <w:numId w:val="65"/>
        </w:numPr>
        <w:tabs>
          <w:tab w:val="left" w:pos="2594"/>
        </w:tabs>
        <w:ind w:right="115" w:hanging="707"/>
        <w:jc w:val="both"/>
      </w:pPr>
      <w:r>
        <w:rPr>
          <w:spacing w:val="-1"/>
        </w:rPr>
        <w:t>remedy</w:t>
      </w:r>
      <w:r>
        <w:rPr>
          <w:spacing w:val="46"/>
        </w:rPr>
        <w:t xml:space="preserve"> </w:t>
      </w:r>
      <w:r>
        <w:rPr>
          <w:spacing w:val="-1"/>
        </w:rPr>
        <w:t>any</w:t>
      </w:r>
      <w:r>
        <w:rPr>
          <w:spacing w:val="46"/>
        </w:rPr>
        <w:t xml:space="preserve"> </w:t>
      </w:r>
      <w:r>
        <w:rPr>
          <w:spacing w:val="-1"/>
        </w:rPr>
        <w:t>breach</w:t>
      </w:r>
      <w:r>
        <w:rPr>
          <w:spacing w:val="49"/>
        </w:rPr>
        <w:t xml:space="preserve"> </w:t>
      </w:r>
      <w:r>
        <w:rPr>
          <w:spacing w:val="-1"/>
        </w:rPr>
        <w:t>of</w:t>
      </w:r>
      <w:r>
        <w:rPr>
          <w:spacing w:val="52"/>
        </w:rPr>
        <w:t xml:space="preserve"> </w:t>
      </w:r>
      <w:r>
        <w:t>its</w:t>
      </w:r>
      <w:r>
        <w:rPr>
          <w:spacing w:val="49"/>
        </w:rPr>
        <w:t xml:space="preserve"> </w:t>
      </w:r>
      <w:r>
        <w:rPr>
          <w:spacing w:val="-1"/>
        </w:rPr>
        <w:t>obligations</w:t>
      </w:r>
      <w:r>
        <w:rPr>
          <w:spacing w:val="49"/>
        </w:rPr>
        <w:t xml:space="preserve"> </w:t>
      </w:r>
      <w:r>
        <w:rPr>
          <w:spacing w:val="-1"/>
        </w:rPr>
        <w:t>in</w:t>
      </w:r>
      <w:r>
        <w:rPr>
          <w:spacing w:val="49"/>
        </w:rPr>
        <w:t xml:space="preserve"> </w:t>
      </w:r>
      <w:r>
        <w:rPr>
          <w:spacing w:val="-1"/>
        </w:rPr>
        <w:t>this</w:t>
      </w:r>
      <w:r>
        <w:rPr>
          <w:spacing w:val="49"/>
        </w:rPr>
        <w:t xml:space="preserve"> </w:t>
      </w:r>
      <w:r>
        <w:rPr>
          <w:spacing w:val="-1"/>
        </w:rPr>
        <w:t>Clause</w:t>
      </w:r>
      <w:r>
        <w:rPr>
          <w:spacing w:val="49"/>
        </w:rPr>
        <w:t xml:space="preserve"> </w:t>
      </w:r>
      <w:hyperlink w:anchor="_bookmark76" w:history="1">
        <w:r>
          <w:t>9</w:t>
        </w:r>
      </w:hyperlink>
      <w:r>
        <w:rPr>
          <w:spacing w:val="53"/>
        </w:rPr>
        <w:t xml:space="preserve"> </w:t>
      </w:r>
      <w:r>
        <w:rPr>
          <w:spacing w:val="-2"/>
        </w:rPr>
        <w:t>within</w:t>
      </w:r>
      <w:r>
        <w:rPr>
          <w:spacing w:val="35"/>
        </w:rPr>
        <w:t xml:space="preserve"> </w:t>
      </w:r>
      <w:r>
        <w:rPr>
          <w:spacing w:val="-1"/>
        </w:rPr>
        <w:t>three</w:t>
      </w:r>
      <w:r>
        <w:rPr>
          <w:spacing w:val="2"/>
        </w:rPr>
        <w:t xml:space="preserve"> </w:t>
      </w:r>
      <w:r>
        <w:rPr>
          <w:spacing w:val="-1"/>
        </w:rPr>
        <w:t>(3)</w:t>
      </w:r>
      <w:r>
        <w:rPr>
          <w:spacing w:val="59"/>
        </w:rPr>
        <w:t xml:space="preserve"> </w:t>
      </w:r>
      <w:r>
        <w:rPr>
          <w:spacing w:val="-1"/>
        </w:rPr>
        <w:t>Working</w:t>
      </w:r>
      <w:r>
        <w:rPr>
          <w:spacing w:val="4"/>
        </w:rPr>
        <w:t xml:space="preserve"> </w:t>
      </w:r>
      <w:r>
        <w:rPr>
          <w:spacing w:val="-2"/>
        </w:rPr>
        <w:t>Days</w:t>
      </w:r>
      <w:r>
        <w:rPr>
          <w:spacing w:val="2"/>
        </w:rPr>
        <w:t xml:space="preserve"> </w:t>
      </w:r>
      <w:r>
        <w:rPr>
          <w:spacing w:val="-1"/>
        </w:rPr>
        <w:t>of</w:t>
      </w:r>
      <w:r>
        <w:rPr>
          <w:spacing w:val="5"/>
        </w:rPr>
        <w:t xml:space="preserve"> </w:t>
      </w:r>
      <w:r>
        <w:rPr>
          <w:spacing w:val="-2"/>
        </w:rPr>
        <w:t>becoming</w:t>
      </w:r>
      <w:r>
        <w:rPr>
          <w:spacing w:val="4"/>
        </w:rPr>
        <w:t xml:space="preserve"> </w:t>
      </w:r>
      <w:r>
        <w:rPr>
          <w:spacing w:val="-2"/>
        </w:rPr>
        <w:t>aware</w:t>
      </w:r>
      <w:r>
        <w:rPr>
          <w:spacing w:val="2"/>
        </w:rPr>
        <w:t xml:space="preserve"> </w:t>
      </w:r>
      <w:r>
        <w:rPr>
          <w:spacing w:val="-1"/>
        </w:rPr>
        <w:t>of</w:t>
      </w:r>
      <w:r>
        <w:rPr>
          <w:spacing w:val="3"/>
        </w:rPr>
        <w:t xml:space="preserve"> </w:t>
      </w:r>
      <w:r>
        <w:t>the</w:t>
      </w:r>
      <w:r>
        <w:rPr>
          <w:spacing w:val="2"/>
        </w:rPr>
        <w:t xml:space="preserve"> </w:t>
      </w:r>
      <w:r>
        <w:rPr>
          <w:spacing w:val="-2"/>
        </w:rPr>
        <w:t>relevant</w:t>
      </w:r>
      <w:r>
        <w:rPr>
          <w:spacing w:val="58"/>
        </w:rPr>
        <w:t xml:space="preserve"> </w:t>
      </w:r>
      <w:r>
        <w:rPr>
          <w:spacing w:val="-1"/>
        </w:rPr>
        <w:t>Default</w:t>
      </w:r>
      <w:r>
        <w:rPr>
          <w:spacing w:val="59"/>
        </w:rPr>
        <w:t xml:space="preserve"> </w:t>
      </w:r>
      <w:r>
        <w:rPr>
          <w:spacing w:val="-1"/>
        </w:rPr>
        <w:t>or</w:t>
      </w:r>
      <w:r>
        <w:rPr>
          <w:spacing w:val="59"/>
        </w:rPr>
        <w:t xml:space="preserve"> </w:t>
      </w:r>
      <w:r>
        <w:rPr>
          <w:spacing w:val="-2"/>
        </w:rPr>
        <w:t>being</w:t>
      </w:r>
      <w:r>
        <w:rPr>
          <w:spacing w:val="60"/>
        </w:rPr>
        <w:t xml:space="preserve"> </w:t>
      </w:r>
      <w:r>
        <w:rPr>
          <w:spacing w:val="-1"/>
        </w:rPr>
        <w:t>notified</w:t>
      </w:r>
      <w:r>
        <w:rPr>
          <w:spacing w:val="58"/>
        </w:rPr>
        <w:t xml:space="preserve"> </w:t>
      </w:r>
      <w:r>
        <w:rPr>
          <w:spacing w:val="-2"/>
        </w:rPr>
        <w:t>of</w:t>
      </w:r>
      <w:r>
        <w:t xml:space="preserve">  the</w:t>
      </w:r>
      <w:r>
        <w:rPr>
          <w:spacing w:val="58"/>
        </w:rPr>
        <w:t xml:space="preserve"> </w:t>
      </w:r>
      <w:r>
        <w:rPr>
          <w:spacing w:val="-2"/>
        </w:rPr>
        <w:t>Default</w:t>
      </w:r>
      <w:r>
        <w:rPr>
          <w:spacing w:val="59"/>
        </w:rPr>
        <w:t xml:space="preserve"> </w:t>
      </w:r>
      <w:r>
        <w:rPr>
          <w:spacing w:val="-1"/>
        </w:rPr>
        <w:t>by</w:t>
      </w:r>
      <w:r>
        <w:rPr>
          <w:spacing w:val="57"/>
        </w:rPr>
        <w:t xml:space="preserve"> </w:t>
      </w:r>
      <w:r>
        <w:t>the</w:t>
      </w:r>
      <w:r>
        <w:rPr>
          <w:spacing w:val="58"/>
        </w:rPr>
        <w:t xml:space="preserve"> </w:t>
      </w:r>
      <w:r>
        <w:rPr>
          <w:spacing w:val="-1"/>
        </w:rPr>
        <w:t>Customer</w:t>
      </w:r>
      <w:r>
        <w:rPr>
          <w:spacing w:val="59"/>
        </w:rPr>
        <w:t xml:space="preserve"> </w:t>
      </w:r>
      <w:r>
        <w:rPr>
          <w:spacing w:val="-1"/>
        </w:rPr>
        <w:t>or</w:t>
      </w:r>
      <w:r>
        <w:rPr>
          <w:spacing w:val="30"/>
        </w:rPr>
        <w:t xml:space="preserve"> </w:t>
      </w:r>
      <w:r>
        <w:rPr>
          <w:spacing w:val="-1"/>
        </w:rPr>
        <w:t>within</w:t>
      </w:r>
      <w:r>
        <w:rPr>
          <w:spacing w:val="16"/>
        </w:rPr>
        <w:t xml:space="preserve"> </w:t>
      </w:r>
      <w:r>
        <w:rPr>
          <w:spacing w:val="-1"/>
        </w:rPr>
        <w:t>such</w:t>
      </w:r>
      <w:r>
        <w:rPr>
          <w:spacing w:val="16"/>
        </w:rPr>
        <w:t xml:space="preserve"> </w:t>
      </w:r>
      <w:r>
        <w:rPr>
          <w:spacing w:val="-1"/>
        </w:rPr>
        <w:t>other</w:t>
      </w:r>
      <w:r>
        <w:rPr>
          <w:spacing w:val="17"/>
        </w:rPr>
        <w:t xml:space="preserve"> </w:t>
      </w:r>
      <w:r>
        <w:rPr>
          <w:spacing w:val="-1"/>
        </w:rPr>
        <w:t>time</w:t>
      </w:r>
      <w:r>
        <w:rPr>
          <w:spacing w:val="13"/>
        </w:rPr>
        <w:t xml:space="preserve"> </w:t>
      </w:r>
      <w:r>
        <w:rPr>
          <w:spacing w:val="-1"/>
        </w:rPr>
        <w:t>period</w:t>
      </w:r>
      <w:r>
        <w:rPr>
          <w:spacing w:val="16"/>
        </w:rPr>
        <w:t xml:space="preserve"> </w:t>
      </w:r>
      <w:r>
        <w:rPr>
          <w:spacing w:val="-1"/>
        </w:rPr>
        <w:t>as</w:t>
      </w:r>
      <w:r>
        <w:rPr>
          <w:spacing w:val="14"/>
        </w:rPr>
        <w:t xml:space="preserve"> </w:t>
      </w:r>
      <w:r>
        <w:rPr>
          <w:spacing w:val="-1"/>
        </w:rPr>
        <w:t>may</w:t>
      </w:r>
      <w:r>
        <w:rPr>
          <w:spacing w:val="14"/>
        </w:rPr>
        <w:t xml:space="preserve"> </w:t>
      </w:r>
      <w:r>
        <w:rPr>
          <w:spacing w:val="-1"/>
        </w:rPr>
        <w:t>be</w:t>
      </w:r>
      <w:r>
        <w:rPr>
          <w:spacing w:val="16"/>
        </w:rPr>
        <w:t xml:space="preserve"> </w:t>
      </w:r>
      <w:r>
        <w:rPr>
          <w:spacing w:val="-1"/>
        </w:rPr>
        <w:t>agreed</w:t>
      </w:r>
      <w:r>
        <w:rPr>
          <w:spacing w:val="16"/>
        </w:rPr>
        <w:t xml:space="preserve"> </w:t>
      </w:r>
      <w:r>
        <w:rPr>
          <w:spacing w:val="-2"/>
        </w:rPr>
        <w:t>with</w:t>
      </w:r>
      <w:r>
        <w:rPr>
          <w:spacing w:val="16"/>
        </w:rPr>
        <w:t xml:space="preserve"> </w:t>
      </w:r>
      <w:r>
        <w:rPr>
          <w:spacing w:val="-1"/>
        </w:rPr>
        <w:t>the</w:t>
      </w:r>
      <w:r>
        <w:rPr>
          <w:spacing w:val="28"/>
        </w:rPr>
        <w:t xml:space="preserve"> </w:t>
      </w:r>
      <w:r>
        <w:rPr>
          <w:spacing w:val="-1"/>
        </w:rPr>
        <w:t>Customer</w:t>
      </w:r>
      <w:r>
        <w:rPr>
          <w:spacing w:val="4"/>
        </w:rPr>
        <w:t xml:space="preserve"> </w:t>
      </w:r>
      <w:r>
        <w:rPr>
          <w:spacing w:val="-1"/>
        </w:rPr>
        <w:t>(taking</w:t>
      </w:r>
      <w:r>
        <w:rPr>
          <w:spacing w:val="7"/>
        </w:rPr>
        <w:t xml:space="preserve"> </w:t>
      </w:r>
      <w:r>
        <w:rPr>
          <w:spacing w:val="-1"/>
        </w:rPr>
        <w:t>into</w:t>
      </w:r>
      <w:r>
        <w:rPr>
          <w:spacing w:val="3"/>
        </w:rPr>
        <w:t xml:space="preserve"> </w:t>
      </w:r>
      <w:r>
        <w:rPr>
          <w:spacing w:val="-1"/>
        </w:rPr>
        <w:t>account</w:t>
      </w:r>
      <w:r>
        <w:rPr>
          <w:spacing w:val="4"/>
        </w:rPr>
        <w:t xml:space="preserve"> </w:t>
      </w:r>
      <w:r>
        <w:t>the</w:t>
      </w:r>
      <w:r>
        <w:rPr>
          <w:spacing w:val="5"/>
        </w:rPr>
        <w:t xml:space="preserve"> </w:t>
      </w:r>
      <w:r>
        <w:rPr>
          <w:spacing w:val="-1"/>
        </w:rPr>
        <w:t>nature</w:t>
      </w:r>
      <w:r>
        <w:rPr>
          <w:spacing w:val="3"/>
        </w:rPr>
        <w:t xml:space="preserve"> </w:t>
      </w:r>
      <w:r>
        <w:rPr>
          <w:spacing w:val="-2"/>
        </w:rPr>
        <w:t>of</w:t>
      </w:r>
      <w:r>
        <w:rPr>
          <w:spacing w:val="6"/>
        </w:rPr>
        <w:t xml:space="preserve"> </w:t>
      </w:r>
      <w:r>
        <w:t>the</w:t>
      </w:r>
      <w:r>
        <w:rPr>
          <w:spacing w:val="5"/>
        </w:rPr>
        <w:t xml:space="preserve"> </w:t>
      </w:r>
      <w:r>
        <w:rPr>
          <w:spacing w:val="-1"/>
        </w:rPr>
        <w:t>breach</w:t>
      </w:r>
      <w:r>
        <w:rPr>
          <w:spacing w:val="3"/>
        </w:rPr>
        <w:t xml:space="preserve"> </w:t>
      </w:r>
      <w:r>
        <w:rPr>
          <w:spacing w:val="-1"/>
        </w:rPr>
        <w:t>that</w:t>
      </w:r>
      <w:r>
        <w:rPr>
          <w:spacing w:val="4"/>
        </w:rPr>
        <w:t xml:space="preserve"> </w:t>
      </w:r>
      <w:r>
        <w:rPr>
          <w:spacing w:val="-1"/>
        </w:rPr>
        <w:t>has</w:t>
      </w:r>
      <w:r>
        <w:rPr>
          <w:spacing w:val="22"/>
        </w:rPr>
        <w:t xml:space="preserve"> </w:t>
      </w:r>
      <w:r>
        <w:rPr>
          <w:spacing w:val="-1"/>
        </w:rPr>
        <w:t>occurred);</w:t>
      </w:r>
      <w:r>
        <w:t xml:space="preserve"> </w:t>
      </w:r>
      <w:r>
        <w:rPr>
          <w:spacing w:val="-1"/>
        </w:rPr>
        <w:t>and</w:t>
      </w:r>
    </w:p>
    <w:p w:rsidR="008918FA" w:rsidRDefault="008918FA" w:rsidP="008918FA">
      <w:pPr>
        <w:pStyle w:val="BodyText"/>
        <w:numPr>
          <w:ilvl w:val="3"/>
          <w:numId w:val="65"/>
        </w:numPr>
        <w:tabs>
          <w:tab w:val="left" w:pos="2594"/>
        </w:tabs>
        <w:spacing w:before="121"/>
        <w:ind w:right="115" w:hanging="707"/>
        <w:jc w:val="both"/>
      </w:pPr>
      <w:r>
        <w:rPr>
          <w:spacing w:val="-1"/>
        </w:rPr>
        <w:t>meet</w:t>
      </w:r>
      <w:r>
        <w:rPr>
          <w:spacing w:val="4"/>
        </w:rPr>
        <w:t xml:space="preserve"> </w:t>
      </w:r>
      <w:r>
        <w:rPr>
          <w:spacing w:val="-1"/>
        </w:rPr>
        <w:t>all</w:t>
      </w:r>
      <w:r>
        <w:rPr>
          <w:spacing w:val="2"/>
        </w:rPr>
        <w:t xml:space="preserve"> </w:t>
      </w:r>
      <w:r>
        <w:t>the</w:t>
      </w:r>
      <w:r>
        <w:rPr>
          <w:spacing w:val="3"/>
        </w:rPr>
        <w:t xml:space="preserve"> </w:t>
      </w:r>
      <w:r>
        <w:rPr>
          <w:spacing w:val="-1"/>
        </w:rPr>
        <w:t>costs</w:t>
      </w:r>
      <w:r>
        <w:rPr>
          <w:spacing w:val="3"/>
        </w:rPr>
        <w:t xml:space="preserve"> </w:t>
      </w:r>
      <w:r>
        <w:rPr>
          <w:spacing w:val="-1"/>
        </w:rPr>
        <w:t>of,</w:t>
      </w:r>
      <w:r>
        <w:rPr>
          <w:spacing w:val="4"/>
        </w:rPr>
        <w:t xml:space="preserve"> </w:t>
      </w:r>
      <w:r>
        <w:rPr>
          <w:spacing w:val="-2"/>
        </w:rPr>
        <w:t>and</w:t>
      </w:r>
      <w:r>
        <w:rPr>
          <w:spacing w:val="3"/>
        </w:rPr>
        <w:t xml:space="preserve"> </w:t>
      </w:r>
      <w:r>
        <w:rPr>
          <w:spacing w:val="-1"/>
        </w:rPr>
        <w:t>incidental</w:t>
      </w:r>
      <w:r>
        <w:rPr>
          <w:spacing w:val="2"/>
        </w:rPr>
        <w:t xml:space="preserve"> </w:t>
      </w:r>
      <w:r>
        <w:t>to,</w:t>
      </w:r>
      <w:r>
        <w:rPr>
          <w:spacing w:val="4"/>
        </w:rPr>
        <w:t xml:space="preserve"> </w:t>
      </w:r>
      <w:r>
        <w:t>the</w:t>
      </w:r>
      <w:r>
        <w:rPr>
          <w:spacing w:val="3"/>
        </w:rPr>
        <w:t xml:space="preserve"> </w:t>
      </w:r>
      <w:r>
        <w:rPr>
          <w:spacing w:val="-1"/>
        </w:rPr>
        <w:t>performance</w:t>
      </w:r>
      <w:r>
        <w:rPr>
          <w:spacing w:val="3"/>
        </w:rPr>
        <w:t xml:space="preserve"> </w:t>
      </w:r>
      <w:r>
        <w:rPr>
          <w:spacing w:val="-2"/>
        </w:rPr>
        <w:t>of</w:t>
      </w:r>
      <w:r>
        <w:rPr>
          <w:spacing w:val="4"/>
        </w:rPr>
        <w:t xml:space="preserve"> </w:t>
      </w:r>
      <w:r>
        <w:rPr>
          <w:spacing w:val="-1"/>
        </w:rPr>
        <w:t>such</w:t>
      </w:r>
      <w:r>
        <w:rPr>
          <w:spacing w:val="20"/>
        </w:rPr>
        <w:t xml:space="preserve"> </w:t>
      </w:r>
      <w:r>
        <w:rPr>
          <w:spacing w:val="-1"/>
        </w:rPr>
        <w:t>remedial</w:t>
      </w:r>
      <w:r>
        <w:t xml:space="preserve"> </w:t>
      </w:r>
      <w:r>
        <w:rPr>
          <w:spacing w:val="-2"/>
        </w:rPr>
        <w:t>work.</w:t>
      </w:r>
    </w:p>
    <w:p w:rsidR="008918FA" w:rsidRDefault="008918FA" w:rsidP="008918FA">
      <w:pPr>
        <w:pStyle w:val="Heading1"/>
        <w:numPr>
          <w:ilvl w:val="1"/>
          <w:numId w:val="65"/>
        </w:numPr>
        <w:tabs>
          <w:tab w:val="left" w:pos="893"/>
        </w:tabs>
        <w:ind w:left="892" w:hanging="564"/>
        <w:jc w:val="left"/>
        <w:rPr>
          <w:b w:val="0"/>
          <w:bCs w:val="0"/>
        </w:rPr>
      </w:pPr>
      <w:bookmarkStart w:id="60" w:name="_bookmark89"/>
      <w:bookmarkEnd w:id="60"/>
      <w:r>
        <w:rPr>
          <w:spacing w:val="-1"/>
        </w:rPr>
        <w:t>Continuing</w:t>
      </w:r>
      <w:r>
        <w:rPr>
          <w:spacing w:val="-4"/>
        </w:rPr>
        <w:t xml:space="preserve"> </w:t>
      </w:r>
      <w:r>
        <w:rPr>
          <w:spacing w:val="-1"/>
        </w:rPr>
        <w:t>Obligation</w:t>
      </w:r>
      <w:r>
        <w:rPr>
          <w:spacing w:val="-2"/>
        </w:rPr>
        <w:t xml:space="preserve"> </w:t>
      </w:r>
      <w:r>
        <w:rPr>
          <w:spacing w:val="-1"/>
        </w:rPr>
        <w:t>to</w:t>
      </w:r>
      <w:r>
        <w:t xml:space="preserve"> </w:t>
      </w:r>
      <w:r>
        <w:rPr>
          <w:spacing w:val="-1"/>
        </w:rPr>
        <w:t>Provide</w:t>
      </w:r>
      <w:r>
        <w:t xml:space="preserve"> </w:t>
      </w:r>
      <w:r>
        <w:rPr>
          <w:spacing w:val="-1"/>
        </w:rPr>
        <w:t>the</w:t>
      </w:r>
      <w:r>
        <w:rPr>
          <w:spacing w:val="-4"/>
        </w:rPr>
        <w:t xml:space="preserve"> </w:t>
      </w:r>
      <w:r>
        <w:rPr>
          <w:spacing w:val="-1"/>
        </w:rPr>
        <w:t>Goods</w:t>
      </w:r>
    </w:p>
    <w:p w:rsidR="008918FA" w:rsidRDefault="008918FA" w:rsidP="008918FA">
      <w:pPr>
        <w:pStyle w:val="BodyText"/>
        <w:numPr>
          <w:ilvl w:val="2"/>
          <w:numId w:val="65"/>
        </w:numPr>
        <w:tabs>
          <w:tab w:val="left" w:pos="1887"/>
        </w:tabs>
        <w:spacing w:before="124"/>
        <w:ind w:left="1886" w:right="114"/>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continue</w:t>
      </w:r>
      <w:r>
        <w:rPr>
          <w:spacing w:val="22"/>
        </w:rPr>
        <w:t xml:space="preserve"> </w:t>
      </w:r>
      <w:r>
        <w:t>to</w:t>
      </w:r>
      <w:r>
        <w:rPr>
          <w:spacing w:val="22"/>
        </w:rPr>
        <w:t xml:space="preserve"> </w:t>
      </w:r>
      <w:r>
        <w:rPr>
          <w:spacing w:val="-1"/>
        </w:rPr>
        <w:t>perform</w:t>
      </w:r>
      <w:r>
        <w:rPr>
          <w:spacing w:val="23"/>
        </w:rPr>
        <w:t xml:space="preserve"> </w:t>
      </w:r>
      <w:r>
        <w:rPr>
          <w:spacing w:val="-1"/>
        </w:rPr>
        <w:t>all</w:t>
      </w:r>
      <w:r>
        <w:rPr>
          <w:spacing w:val="21"/>
        </w:rPr>
        <w:t xml:space="preserve"> </w:t>
      </w:r>
      <w:r>
        <w:rPr>
          <w:spacing w:val="-2"/>
        </w:rPr>
        <w:t>of</w:t>
      </w:r>
      <w:r>
        <w:rPr>
          <w:spacing w:val="26"/>
        </w:rPr>
        <w:t xml:space="preserve"> </w:t>
      </w:r>
      <w:r>
        <w:rPr>
          <w:spacing w:val="-1"/>
        </w:rPr>
        <w:t>its</w:t>
      </w:r>
      <w:r>
        <w:rPr>
          <w:spacing w:val="22"/>
        </w:rPr>
        <w:t xml:space="preserve"> </w:t>
      </w:r>
      <w:r>
        <w:rPr>
          <w:spacing w:val="-1"/>
        </w:rPr>
        <w:t>obligations</w:t>
      </w:r>
      <w:r>
        <w:rPr>
          <w:spacing w:val="22"/>
        </w:rPr>
        <w:t xml:space="preserve"> </w:t>
      </w:r>
      <w:r>
        <w:rPr>
          <w:spacing w:val="-1"/>
        </w:rPr>
        <w:t>under</w:t>
      </w:r>
      <w:r>
        <w:rPr>
          <w:spacing w:val="23"/>
        </w:rPr>
        <w:t xml:space="preserve"> </w:t>
      </w:r>
      <w:r>
        <w:rPr>
          <w:spacing w:val="-1"/>
        </w:rPr>
        <w:t>this</w:t>
      </w:r>
      <w:r>
        <w:rPr>
          <w:spacing w:val="51"/>
        </w:rPr>
        <w:t xml:space="preserve"> </w:t>
      </w:r>
      <w:r>
        <w:rPr>
          <w:spacing w:val="-2"/>
        </w:rPr>
        <w:t>Call</w:t>
      </w:r>
      <w:r>
        <w:rPr>
          <w:spacing w:val="36"/>
        </w:rPr>
        <w:t xml:space="preserve"> </w:t>
      </w:r>
      <w:r>
        <w:t>Off</w:t>
      </w:r>
      <w:r>
        <w:rPr>
          <w:spacing w:val="38"/>
        </w:rPr>
        <w:t xml:space="preserve"> </w:t>
      </w:r>
      <w:r>
        <w:rPr>
          <w:spacing w:val="-2"/>
        </w:rPr>
        <w:t>Contract</w:t>
      </w:r>
      <w:r>
        <w:rPr>
          <w:spacing w:val="38"/>
        </w:rPr>
        <w:t xml:space="preserve"> </w:t>
      </w:r>
      <w:r>
        <w:rPr>
          <w:spacing w:val="-1"/>
        </w:rPr>
        <w:t>and</w:t>
      </w:r>
      <w:r>
        <w:rPr>
          <w:spacing w:val="36"/>
        </w:rPr>
        <w:t xml:space="preserve"> </w:t>
      </w:r>
      <w:r>
        <w:rPr>
          <w:spacing w:val="-2"/>
        </w:rPr>
        <w:t>shall</w:t>
      </w:r>
      <w:r>
        <w:rPr>
          <w:spacing w:val="36"/>
        </w:rPr>
        <w:t xml:space="preserve"> </w:t>
      </w:r>
      <w:r>
        <w:rPr>
          <w:spacing w:val="-1"/>
        </w:rPr>
        <w:t>not</w:t>
      </w:r>
      <w:r>
        <w:rPr>
          <w:spacing w:val="38"/>
        </w:rPr>
        <w:t xml:space="preserve"> </w:t>
      </w:r>
      <w:r>
        <w:rPr>
          <w:spacing w:val="-1"/>
        </w:rPr>
        <w:t>suspend</w:t>
      </w:r>
      <w:r>
        <w:rPr>
          <w:spacing w:val="37"/>
        </w:rPr>
        <w:t xml:space="preserve"> </w:t>
      </w:r>
      <w:r>
        <w:t>the</w:t>
      </w:r>
      <w:r>
        <w:rPr>
          <w:spacing w:val="34"/>
        </w:rPr>
        <w:t xml:space="preserve"> </w:t>
      </w:r>
      <w:r>
        <w:rPr>
          <w:spacing w:val="-2"/>
        </w:rPr>
        <w:t>provision</w:t>
      </w:r>
      <w:r>
        <w:rPr>
          <w:spacing w:val="36"/>
        </w:rPr>
        <w:t xml:space="preserve"> </w:t>
      </w:r>
      <w:r>
        <w:rPr>
          <w:spacing w:val="-1"/>
        </w:rPr>
        <w:t>of</w:t>
      </w:r>
      <w:r>
        <w:rPr>
          <w:spacing w:val="40"/>
        </w:rPr>
        <w:t xml:space="preserve"> </w:t>
      </w:r>
      <w:r>
        <w:t>the</w:t>
      </w:r>
      <w:r>
        <w:rPr>
          <w:spacing w:val="34"/>
        </w:rPr>
        <w:t xml:space="preserve"> </w:t>
      </w:r>
      <w:r>
        <w:rPr>
          <w:spacing w:val="-1"/>
        </w:rPr>
        <w:t>Goods,</w:t>
      </w:r>
      <w:r>
        <w:rPr>
          <w:spacing w:val="57"/>
        </w:rPr>
        <w:t xml:space="preserve"> </w:t>
      </w:r>
      <w:r>
        <w:rPr>
          <w:spacing w:val="-1"/>
        </w:rPr>
        <w:t>notwithstanding:</w:t>
      </w:r>
    </w:p>
    <w:p w:rsidR="008918FA" w:rsidRDefault="008918FA" w:rsidP="008918FA">
      <w:pPr>
        <w:pStyle w:val="BodyText"/>
        <w:numPr>
          <w:ilvl w:val="3"/>
          <w:numId w:val="65"/>
        </w:numPr>
        <w:tabs>
          <w:tab w:val="left" w:pos="2595"/>
        </w:tabs>
        <w:ind w:left="2594" w:right="113"/>
        <w:jc w:val="both"/>
        <w:rPr>
          <w:rFonts w:cs="Arial"/>
        </w:rPr>
      </w:pPr>
      <w:r>
        <w:rPr>
          <w:spacing w:val="-1"/>
        </w:rPr>
        <w:t>any</w:t>
      </w:r>
      <w:r>
        <w:rPr>
          <w:spacing w:val="18"/>
        </w:rPr>
        <w:t xml:space="preserve"> </w:t>
      </w:r>
      <w:r>
        <w:rPr>
          <w:spacing w:val="-2"/>
        </w:rPr>
        <w:t>withholding</w:t>
      </w:r>
      <w:r>
        <w:rPr>
          <w:spacing w:val="20"/>
        </w:rPr>
        <w:t xml:space="preserve"> </w:t>
      </w:r>
      <w:r>
        <w:rPr>
          <w:spacing w:val="-1"/>
        </w:rPr>
        <w:t>or</w:t>
      </w:r>
      <w:r>
        <w:rPr>
          <w:spacing w:val="19"/>
        </w:rPr>
        <w:t xml:space="preserve"> </w:t>
      </w:r>
      <w:r>
        <w:rPr>
          <w:spacing w:val="-1"/>
        </w:rPr>
        <w:t>deduction</w:t>
      </w:r>
      <w:r>
        <w:rPr>
          <w:spacing w:val="17"/>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2"/>
        </w:rPr>
        <w:t>of</w:t>
      </w:r>
      <w:r>
        <w:rPr>
          <w:spacing w:val="21"/>
        </w:rPr>
        <w:t xml:space="preserve"> </w:t>
      </w:r>
      <w:r>
        <w:rPr>
          <w:spacing w:val="-1"/>
        </w:rPr>
        <w:t>any</w:t>
      </w:r>
      <w:r>
        <w:rPr>
          <w:spacing w:val="15"/>
        </w:rPr>
        <w:t xml:space="preserve"> </w:t>
      </w:r>
      <w:r>
        <w:rPr>
          <w:spacing w:val="-1"/>
        </w:rPr>
        <w:t>sum</w:t>
      </w:r>
      <w:r>
        <w:rPr>
          <w:spacing w:val="19"/>
        </w:rPr>
        <w:t xml:space="preserve"> </w:t>
      </w:r>
      <w:r>
        <w:rPr>
          <w:spacing w:val="-1"/>
        </w:rPr>
        <w:t>due</w:t>
      </w:r>
      <w:r>
        <w:rPr>
          <w:spacing w:val="44"/>
        </w:rPr>
        <w:t xml:space="preserve"> </w:t>
      </w:r>
      <w:r>
        <w:t>to</w:t>
      </w:r>
      <w:r>
        <w:rPr>
          <w:spacing w:val="16"/>
        </w:rPr>
        <w:t xml:space="preserve"> </w:t>
      </w:r>
      <w:r>
        <w:t>the</w:t>
      </w:r>
      <w:r>
        <w:rPr>
          <w:spacing w:val="16"/>
        </w:rPr>
        <w:t xml:space="preserve"> </w:t>
      </w:r>
      <w:r>
        <w:rPr>
          <w:spacing w:val="-2"/>
        </w:rPr>
        <w:t>Supplier</w:t>
      </w:r>
      <w:r>
        <w:rPr>
          <w:spacing w:val="17"/>
        </w:rPr>
        <w:t xml:space="preserve"> </w:t>
      </w:r>
      <w:r>
        <w:rPr>
          <w:spacing w:val="-1"/>
        </w:rPr>
        <w:t>pursuant</w:t>
      </w:r>
      <w:r>
        <w:rPr>
          <w:spacing w:val="17"/>
        </w:rPr>
        <w:t xml:space="preserve"> </w:t>
      </w:r>
      <w:r>
        <w:t>to</w:t>
      </w:r>
      <w:r>
        <w:rPr>
          <w:spacing w:val="13"/>
        </w:rPr>
        <w:t xml:space="preserve"> </w:t>
      </w:r>
      <w:r>
        <w:t>the</w:t>
      </w:r>
      <w:r>
        <w:rPr>
          <w:spacing w:val="16"/>
        </w:rPr>
        <w:t xml:space="preserve"> </w:t>
      </w:r>
      <w:r>
        <w:rPr>
          <w:spacing w:val="-1"/>
        </w:rPr>
        <w:t>exercise</w:t>
      </w:r>
      <w:r>
        <w:rPr>
          <w:spacing w:val="16"/>
        </w:rPr>
        <w:t xml:space="preserve"> </w:t>
      </w:r>
      <w:r>
        <w:rPr>
          <w:spacing w:val="-2"/>
        </w:rPr>
        <w:t>of</w:t>
      </w:r>
      <w:r>
        <w:rPr>
          <w:spacing w:val="17"/>
        </w:rPr>
        <w:t xml:space="preserve"> </w:t>
      </w:r>
      <w:r>
        <w:t>a</w:t>
      </w:r>
      <w:r>
        <w:rPr>
          <w:spacing w:val="16"/>
        </w:rPr>
        <w:t xml:space="preserve"> </w:t>
      </w:r>
      <w:r>
        <w:rPr>
          <w:spacing w:val="-1"/>
        </w:rPr>
        <w:t>right</w:t>
      </w:r>
      <w:r>
        <w:rPr>
          <w:spacing w:val="17"/>
        </w:rPr>
        <w:t xml:space="preserve"> </w:t>
      </w:r>
      <w:r>
        <w:rPr>
          <w:spacing w:val="-2"/>
        </w:rPr>
        <w:t>of</w:t>
      </w:r>
      <w:r>
        <w:rPr>
          <w:spacing w:val="17"/>
        </w:rPr>
        <w:t xml:space="preserve"> </w:t>
      </w:r>
      <w:r>
        <w:rPr>
          <w:spacing w:val="-1"/>
        </w:rPr>
        <w:t>the</w:t>
      </w:r>
      <w:r>
        <w:rPr>
          <w:spacing w:val="32"/>
        </w:rPr>
        <w:t xml:space="preserve"> </w:t>
      </w:r>
      <w:r>
        <w:rPr>
          <w:spacing w:val="-1"/>
        </w:rPr>
        <w:t>Customer</w:t>
      </w:r>
      <w:r>
        <w:rPr>
          <w:spacing w:val="26"/>
        </w:rPr>
        <w:t xml:space="preserve"> </w:t>
      </w:r>
      <w:r>
        <w:t>to</w:t>
      </w:r>
      <w:r>
        <w:rPr>
          <w:spacing w:val="24"/>
        </w:rPr>
        <w:t xml:space="preserve"> </w:t>
      </w:r>
      <w:r>
        <w:rPr>
          <w:spacing w:val="-1"/>
        </w:rPr>
        <w:t>such</w:t>
      </w:r>
      <w:r>
        <w:rPr>
          <w:spacing w:val="25"/>
        </w:rPr>
        <w:t xml:space="preserve"> </w:t>
      </w:r>
      <w:r>
        <w:rPr>
          <w:spacing w:val="-1"/>
        </w:rPr>
        <w:t>withholding</w:t>
      </w:r>
      <w:r>
        <w:rPr>
          <w:spacing w:val="27"/>
        </w:rPr>
        <w:t xml:space="preserve"> </w:t>
      </w:r>
      <w:r>
        <w:rPr>
          <w:spacing w:val="-1"/>
        </w:rPr>
        <w:t>or</w:t>
      </w:r>
      <w:r>
        <w:rPr>
          <w:spacing w:val="26"/>
        </w:rPr>
        <w:t xml:space="preserve"> </w:t>
      </w:r>
      <w:r>
        <w:rPr>
          <w:spacing w:val="-1"/>
        </w:rPr>
        <w:t>deduction</w:t>
      </w:r>
      <w:r>
        <w:rPr>
          <w:spacing w:val="24"/>
        </w:rPr>
        <w:t xml:space="preserve"> </w:t>
      </w:r>
      <w:r>
        <w:rPr>
          <w:spacing w:val="-1"/>
        </w:rPr>
        <w:t>under</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31"/>
        </w:rPr>
        <w:t xml:space="preserve"> </w:t>
      </w:r>
      <w:r>
        <w:rPr>
          <w:spacing w:val="-1"/>
        </w:rPr>
        <w:t>Contract</w:t>
      </w:r>
      <w:r>
        <w:rPr>
          <w:i/>
          <w:spacing w:val="-1"/>
        </w:rPr>
        <w:t>;</w:t>
      </w:r>
    </w:p>
    <w:p w:rsidR="008918FA" w:rsidRDefault="008918FA" w:rsidP="008918FA">
      <w:pPr>
        <w:pStyle w:val="BodyText"/>
        <w:numPr>
          <w:ilvl w:val="3"/>
          <w:numId w:val="65"/>
        </w:numPr>
        <w:tabs>
          <w:tab w:val="left" w:pos="2595"/>
        </w:tabs>
        <w:spacing w:before="121"/>
        <w:ind w:left="2594"/>
        <w:jc w:val="both"/>
      </w:pPr>
      <w:r>
        <w:t xml:space="preserve">the </w:t>
      </w:r>
      <w:r>
        <w:rPr>
          <w:spacing w:val="-1"/>
        </w:rPr>
        <w:t>existence</w:t>
      </w:r>
      <w:r>
        <w:rPr>
          <w:spacing w:val="1"/>
        </w:rPr>
        <w:t xml:space="preserve"> </w:t>
      </w:r>
      <w:r>
        <w:rPr>
          <w:spacing w:val="-2"/>
        </w:rPr>
        <w:t>of</w:t>
      </w:r>
      <w:r>
        <w:rPr>
          <w:spacing w:val="2"/>
        </w:rPr>
        <w:t xml:space="preserve"> </w:t>
      </w:r>
      <w:r>
        <w:rPr>
          <w:spacing w:val="-1"/>
        </w:rPr>
        <w:t>an</w:t>
      </w:r>
      <w:r>
        <w:rPr>
          <w:spacing w:val="-2"/>
        </w:rPr>
        <w:t xml:space="preserve"> unresolved</w:t>
      </w:r>
      <w:r>
        <w:t xml:space="preserve"> </w:t>
      </w:r>
      <w:r>
        <w:rPr>
          <w:spacing w:val="-1"/>
        </w:rPr>
        <w:t>Dispute;</w:t>
      </w:r>
      <w:r>
        <w:rPr>
          <w:spacing w:val="2"/>
        </w:rPr>
        <w:t xml:space="preserve"> </w:t>
      </w:r>
      <w:r>
        <w:rPr>
          <w:spacing w:val="-1"/>
        </w:rPr>
        <w:t>and/or</w:t>
      </w:r>
    </w:p>
    <w:p w:rsidR="008918FA" w:rsidRDefault="008918FA" w:rsidP="008918FA">
      <w:pPr>
        <w:pStyle w:val="BodyText"/>
        <w:numPr>
          <w:ilvl w:val="3"/>
          <w:numId w:val="65"/>
        </w:numPr>
        <w:tabs>
          <w:tab w:val="left" w:pos="2594"/>
        </w:tabs>
        <w:ind w:right="113" w:hanging="707"/>
        <w:jc w:val="both"/>
      </w:pPr>
      <w:r>
        <w:rPr>
          <w:spacing w:val="-1"/>
        </w:rPr>
        <w:t>any</w:t>
      </w:r>
      <w:r>
        <w:rPr>
          <w:spacing w:val="12"/>
        </w:rPr>
        <w:t xml:space="preserve"> </w:t>
      </w:r>
      <w:r>
        <w:rPr>
          <w:spacing w:val="-1"/>
        </w:rPr>
        <w:t>failure</w:t>
      </w:r>
      <w:r>
        <w:rPr>
          <w:spacing w:val="13"/>
        </w:rPr>
        <w:t xml:space="preserve"> </w:t>
      </w:r>
      <w:r>
        <w:rPr>
          <w:spacing w:val="-1"/>
        </w:rPr>
        <w:t>by</w:t>
      </w:r>
      <w:r>
        <w:rPr>
          <w:spacing w:val="12"/>
        </w:rPr>
        <w:t xml:space="preserve"> </w:t>
      </w:r>
      <w:r>
        <w:t>the</w:t>
      </w:r>
      <w:r>
        <w:rPr>
          <w:spacing w:val="14"/>
        </w:rPr>
        <w:t xml:space="preserve"> </w:t>
      </w:r>
      <w:r>
        <w:rPr>
          <w:spacing w:val="-1"/>
        </w:rPr>
        <w:t>Customer</w:t>
      </w:r>
      <w:r>
        <w:rPr>
          <w:spacing w:val="15"/>
        </w:rPr>
        <w:t xml:space="preserve"> </w:t>
      </w:r>
      <w:r>
        <w:t>to</w:t>
      </w:r>
      <w:r>
        <w:rPr>
          <w:spacing w:val="14"/>
        </w:rPr>
        <w:t xml:space="preserve"> </w:t>
      </w:r>
      <w:r>
        <w:rPr>
          <w:spacing w:val="-1"/>
        </w:rPr>
        <w:t>pay</w:t>
      </w:r>
      <w:r>
        <w:rPr>
          <w:spacing w:val="12"/>
        </w:rPr>
        <w:t xml:space="preserve"> </w:t>
      </w:r>
      <w:r>
        <w:rPr>
          <w:spacing w:val="-1"/>
        </w:rPr>
        <w:t>any</w:t>
      </w:r>
      <w:r>
        <w:rPr>
          <w:spacing w:val="12"/>
        </w:rPr>
        <w:t xml:space="preserve"> </w:t>
      </w:r>
      <w:r>
        <w:rPr>
          <w:spacing w:val="-1"/>
        </w:rPr>
        <w:t>Call</w:t>
      </w:r>
      <w:r>
        <w:rPr>
          <w:spacing w:val="15"/>
        </w:rPr>
        <w:t xml:space="preserve"> </w:t>
      </w:r>
      <w:r>
        <w:rPr>
          <w:spacing w:val="-1"/>
        </w:rPr>
        <w:t>Off</w:t>
      </w:r>
      <w:r>
        <w:rPr>
          <w:spacing w:val="17"/>
        </w:rPr>
        <w:t xml:space="preserve"> </w:t>
      </w:r>
      <w:r>
        <w:rPr>
          <w:spacing w:val="-2"/>
        </w:rPr>
        <w:t>Contract</w:t>
      </w:r>
      <w:r>
        <w:rPr>
          <w:spacing w:val="49"/>
        </w:rPr>
        <w:t xml:space="preserve"> </w:t>
      </w:r>
      <w:r>
        <w:rPr>
          <w:spacing w:val="-1"/>
        </w:rPr>
        <w:t>Charges,</w:t>
      </w:r>
    </w:p>
    <w:p w:rsidR="008918FA" w:rsidRDefault="008918FA" w:rsidP="008918FA">
      <w:pPr>
        <w:pStyle w:val="BodyText"/>
        <w:ind w:left="1885" w:right="113" w:firstLine="0"/>
        <w:jc w:val="both"/>
      </w:pPr>
      <w:r>
        <w:rPr>
          <w:spacing w:val="-1"/>
        </w:rPr>
        <w:t>unless</w:t>
      </w:r>
      <w:r>
        <w:rPr>
          <w:spacing w:val="11"/>
        </w:rPr>
        <w:t xml:space="preserve"> </w:t>
      </w:r>
      <w:r>
        <w:t>the</w:t>
      </w:r>
      <w:r>
        <w:rPr>
          <w:spacing w:val="10"/>
        </w:rPr>
        <w:t xml:space="preserve"> </w:t>
      </w:r>
      <w:r>
        <w:rPr>
          <w:spacing w:val="-2"/>
        </w:rPr>
        <w:t>Supplier</w:t>
      </w:r>
      <w:r>
        <w:rPr>
          <w:spacing w:val="11"/>
        </w:rPr>
        <w:t xml:space="preserve"> </w:t>
      </w:r>
      <w:r>
        <w:rPr>
          <w:spacing w:val="-1"/>
        </w:rPr>
        <w:t>is</w:t>
      </w:r>
      <w:r>
        <w:rPr>
          <w:spacing w:val="10"/>
        </w:rPr>
        <w:t xml:space="preserve"> </w:t>
      </w:r>
      <w:r>
        <w:rPr>
          <w:spacing w:val="-1"/>
        </w:rPr>
        <w:t>entitled</w:t>
      </w:r>
      <w:r>
        <w:rPr>
          <w:spacing w:val="10"/>
        </w:rPr>
        <w:t xml:space="preserve"> </w:t>
      </w:r>
      <w:r>
        <w:t>to</w:t>
      </w:r>
      <w:r>
        <w:rPr>
          <w:spacing w:val="10"/>
        </w:rPr>
        <w:t xml:space="preserve"> </w:t>
      </w:r>
      <w:r>
        <w:rPr>
          <w:spacing w:val="-1"/>
        </w:rPr>
        <w:t>terminate</w:t>
      </w:r>
      <w:r>
        <w:rPr>
          <w:spacing w:val="7"/>
        </w:rPr>
        <w:t xml:space="preserve"> </w:t>
      </w:r>
      <w:r>
        <w:rPr>
          <w:spacing w:val="-1"/>
        </w:rPr>
        <w:t>this</w:t>
      </w:r>
      <w:r>
        <w:rPr>
          <w:spacing w:val="10"/>
        </w:rPr>
        <w:t xml:space="preserve"> </w:t>
      </w:r>
      <w:r>
        <w:rPr>
          <w:spacing w:val="-2"/>
        </w:rPr>
        <w:t>Call</w:t>
      </w:r>
      <w:r>
        <w:rPr>
          <w:spacing w:val="9"/>
        </w:rPr>
        <w:t xml:space="preserve"> </w:t>
      </w:r>
      <w:r>
        <w:t>Off</w:t>
      </w:r>
      <w:r>
        <w:rPr>
          <w:spacing w:val="11"/>
        </w:rPr>
        <w:t xml:space="preserve"> </w:t>
      </w:r>
      <w:r>
        <w:rPr>
          <w:spacing w:val="-1"/>
        </w:rPr>
        <w:t>Contract</w:t>
      </w:r>
      <w:r>
        <w:rPr>
          <w:spacing w:val="12"/>
        </w:rPr>
        <w:t xml:space="preserve"> </w:t>
      </w:r>
      <w:r>
        <w:rPr>
          <w:spacing w:val="-2"/>
        </w:rPr>
        <w:t>under</w:t>
      </w:r>
      <w:r>
        <w:rPr>
          <w:spacing w:val="59"/>
        </w:rPr>
        <w:t xml:space="preserve"> </w:t>
      </w:r>
      <w:r>
        <w:rPr>
          <w:spacing w:val="-2"/>
        </w:rPr>
        <w:t>Clause</w:t>
      </w:r>
      <w:r>
        <w:rPr>
          <w:spacing w:val="30"/>
        </w:rPr>
        <w:t xml:space="preserve"> </w:t>
      </w:r>
      <w:hyperlink w:anchor="_bookmark243" w:history="1">
        <w:r>
          <w:rPr>
            <w:spacing w:val="-1"/>
          </w:rPr>
          <w:t>42.1</w:t>
        </w:r>
      </w:hyperlink>
      <w:r>
        <w:rPr>
          <w:spacing w:val="29"/>
        </w:rPr>
        <w:t xml:space="preserve"> </w:t>
      </w:r>
      <w:r>
        <w:rPr>
          <w:spacing w:val="-1"/>
        </w:rPr>
        <w:t>(Termination</w:t>
      </w:r>
      <w:r>
        <w:rPr>
          <w:spacing w:val="29"/>
        </w:rPr>
        <w:t xml:space="preserve"> </w:t>
      </w:r>
      <w:r>
        <w:rPr>
          <w:spacing w:val="-1"/>
        </w:rPr>
        <w:t>on</w:t>
      </w:r>
      <w:r>
        <w:rPr>
          <w:spacing w:val="29"/>
        </w:rPr>
        <w:t xml:space="preserve"> </w:t>
      </w:r>
      <w:r>
        <w:rPr>
          <w:spacing w:val="-1"/>
        </w:rPr>
        <w:t>Customer</w:t>
      </w:r>
      <w:r>
        <w:rPr>
          <w:spacing w:val="30"/>
        </w:rPr>
        <w:t xml:space="preserve"> </w:t>
      </w:r>
      <w:r>
        <w:rPr>
          <w:spacing w:val="-1"/>
        </w:rPr>
        <w:t>Cause</w:t>
      </w:r>
      <w:r>
        <w:rPr>
          <w:spacing w:val="28"/>
        </w:rPr>
        <w:t xml:space="preserve"> </w:t>
      </w:r>
      <w:r>
        <w:t>for</w:t>
      </w:r>
      <w:r>
        <w:rPr>
          <w:spacing w:val="30"/>
        </w:rPr>
        <w:t xml:space="preserve"> </w:t>
      </w:r>
      <w:r>
        <w:rPr>
          <w:spacing w:val="-1"/>
        </w:rPr>
        <w:t>Failure</w:t>
      </w:r>
      <w:r>
        <w:rPr>
          <w:spacing w:val="29"/>
        </w:rPr>
        <w:t xml:space="preserve"> </w:t>
      </w:r>
      <w:r>
        <w:t>to</w:t>
      </w:r>
      <w:r>
        <w:rPr>
          <w:spacing w:val="29"/>
        </w:rPr>
        <w:t xml:space="preserve"> </w:t>
      </w:r>
      <w:r>
        <w:rPr>
          <w:spacing w:val="-1"/>
        </w:rPr>
        <w:t>Pay)</w:t>
      </w:r>
      <w:r>
        <w:rPr>
          <w:spacing w:val="30"/>
        </w:rPr>
        <w:t xml:space="preserve"> </w:t>
      </w:r>
      <w:r>
        <w:t>for</w:t>
      </w:r>
      <w:r>
        <w:rPr>
          <w:spacing w:val="33"/>
        </w:rPr>
        <w:t xml:space="preserve"> </w:t>
      </w:r>
      <w:r>
        <w:rPr>
          <w:spacing w:val="-1"/>
        </w:rPr>
        <w:t>failure</w:t>
      </w:r>
      <w:r>
        <w:t xml:space="preserve"> to</w:t>
      </w:r>
      <w:r>
        <w:rPr>
          <w:spacing w:val="-2"/>
        </w:rPr>
        <w:t xml:space="preserve"> </w:t>
      </w:r>
      <w:r>
        <w:rPr>
          <w:spacing w:val="-1"/>
        </w:rPr>
        <w:t>pay</w:t>
      </w:r>
      <w:r>
        <w:rPr>
          <w:spacing w:val="-2"/>
        </w:rPr>
        <w:t xml:space="preserve"> </w:t>
      </w:r>
      <w:r>
        <w:rPr>
          <w:spacing w:val="-1"/>
        </w:rPr>
        <w:t>undisputed</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2"/>
        </w:rPr>
        <w:t>Charges.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0"/>
          <w:numId w:val="66"/>
        </w:numPr>
        <w:tabs>
          <w:tab w:val="left" w:pos="667"/>
        </w:tabs>
        <w:spacing w:before="58"/>
        <w:ind w:left="666" w:hanging="566"/>
        <w:rPr>
          <w:rFonts w:ascii="Times New Roman" w:eastAsia="Times New Roman" w:hAnsi="Times New Roman" w:cs="Times New Roman"/>
        </w:rPr>
      </w:pPr>
      <w:bookmarkStart w:id="61" w:name="13._SERVICE_LEVELS_AND_SERVICE_CREDITS"/>
      <w:bookmarkStart w:id="62" w:name="12._TESTING"/>
      <w:bookmarkStart w:id="63" w:name="10._INSTALLATION_WORKS"/>
      <w:bookmarkStart w:id="64" w:name="_bookmark90"/>
      <w:bookmarkEnd w:id="61"/>
      <w:bookmarkEnd w:id="62"/>
      <w:bookmarkEnd w:id="63"/>
      <w:bookmarkEnd w:id="64"/>
      <w:r>
        <w:rPr>
          <w:rFonts w:ascii="Times New Roman"/>
          <w:spacing w:val="-5"/>
        </w:rPr>
        <w:t>INS</w:t>
      </w:r>
      <w:r>
        <w:rPr>
          <w:rFonts w:ascii="Times New Roman"/>
          <w:spacing w:val="-32"/>
        </w:rPr>
        <w:t xml:space="preserve"> </w:t>
      </w:r>
      <w:r>
        <w:rPr>
          <w:rFonts w:ascii="Times New Roman"/>
          <w:spacing w:val="-1"/>
        </w:rPr>
        <w:t>TALLATION</w:t>
      </w:r>
      <w:r>
        <w:rPr>
          <w:rFonts w:ascii="Times New Roman"/>
          <w:spacing w:val="6"/>
        </w:rPr>
        <w:t xml:space="preserve"> </w:t>
      </w:r>
      <w:r>
        <w:rPr>
          <w:rFonts w:ascii="Times New Roman"/>
          <w:spacing w:val="4"/>
        </w:rPr>
        <w:t>WORKS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3"/>
        </w:tabs>
        <w:spacing w:before="0"/>
        <w:ind w:hanging="564"/>
      </w:pPr>
      <w:r>
        <w:rPr>
          <w:spacing w:val="-1"/>
        </w:rPr>
        <w:t>Not</w:t>
      </w:r>
      <w:r>
        <w:rPr>
          <w:spacing w:val="2"/>
        </w:rPr>
        <w:t xml:space="preserve"> </w:t>
      </w:r>
      <w:r>
        <w:rPr>
          <w:spacing w:val="-1"/>
        </w:rPr>
        <w:t>Used</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65" w:name="_bookmark91"/>
      <w:bookmarkEnd w:id="65"/>
      <w:r>
        <w:rPr>
          <w:rFonts w:ascii="Times New Roman"/>
          <w:spacing w:val="23"/>
        </w:rPr>
        <w:t>S</w:t>
      </w:r>
      <w:r>
        <w:rPr>
          <w:rFonts w:ascii="Times New Roman"/>
          <w:spacing w:val="2"/>
        </w:rPr>
        <w:t>T</w:t>
      </w:r>
      <w:bookmarkStart w:id="66" w:name="11._STANDARDS_AND_QUALITY"/>
      <w:bookmarkEnd w:id="66"/>
      <w:r>
        <w:rPr>
          <w:rFonts w:ascii="Times New Roman"/>
          <w:spacing w:val="-6"/>
        </w:rPr>
        <w:t>A</w:t>
      </w:r>
      <w:r>
        <w:rPr>
          <w:rFonts w:ascii="Times New Roman"/>
          <w:spacing w:val="1"/>
        </w:rPr>
        <w:t>N</w:t>
      </w:r>
      <w:r>
        <w:rPr>
          <w:rFonts w:ascii="Times New Roman"/>
          <w:spacing w:val="3"/>
        </w:rPr>
        <w:t>D</w:t>
      </w:r>
      <w:r>
        <w:rPr>
          <w:rFonts w:ascii="Times New Roman"/>
          <w:spacing w:val="-6"/>
        </w:rPr>
        <w:t>A</w:t>
      </w:r>
      <w:r>
        <w:rPr>
          <w:rFonts w:ascii="Times New Roman"/>
          <w:spacing w:val="11"/>
        </w:rPr>
        <w:t>R</w:t>
      </w:r>
      <w:r>
        <w:rPr>
          <w:rFonts w:ascii="Times New Roman"/>
          <w:spacing w:val="-2"/>
        </w:rPr>
        <w:t>D</w:t>
      </w:r>
      <w:r>
        <w:rPr>
          <w:rFonts w:ascii="Times New Roman"/>
        </w:rPr>
        <w:t>S</w:t>
      </w:r>
      <w:r>
        <w:rPr>
          <w:rFonts w:ascii="Times New Roman"/>
          <w:spacing w:val="35"/>
        </w:rPr>
        <w:t xml:space="preserve"> </w:t>
      </w:r>
      <w:r>
        <w:rPr>
          <w:rFonts w:ascii="Times New Roman"/>
          <w:spacing w:val="-3"/>
        </w:rPr>
        <w:t>AND</w:t>
      </w:r>
      <w:r>
        <w:rPr>
          <w:rFonts w:ascii="Times New Roman"/>
          <w:spacing w:val="6"/>
        </w:rPr>
        <w:t xml:space="preserve"> </w:t>
      </w:r>
      <w:r>
        <w:rPr>
          <w:rFonts w:ascii="Times New Roman"/>
          <w:spacing w:val="-1"/>
        </w:rPr>
        <w:t>QUALITY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8" w:right="114" w:hanging="359"/>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2"/>
        </w:rPr>
        <w:t>at</w:t>
      </w:r>
      <w:r>
        <w:rPr>
          <w:spacing w:val="4"/>
        </w:rPr>
        <w:t xml:space="preserve"> </w:t>
      </w:r>
      <w:r>
        <w:rPr>
          <w:spacing w:val="-1"/>
        </w:rPr>
        <w:t>all</w:t>
      </w:r>
      <w:r>
        <w:rPr>
          <w:spacing w:val="2"/>
        </w:rPr>
        <w:t xml:space="preserve"> </w:t>
      </w:r>
      <w:r>
        <w:rPr>
          <w:spacing w:val="-1"/>
        </w:rPr>
        <w:t>times</w:t>
      </w:r>
      <w:r>
        <w:rPr>
          <w:spacing w:val="5"/>
        </w:rPr>
        <w:t xml:space="preserve"> </w:t>
      </w:r>
      <w:r>
        <w:rPr>
          <w:spacing w:val="-2"/>
        </w:rPr>
        <w:t>during</w:t>
      </w:r>
      <w:r>
        <w:rPr>
          <w:spacing w:val="3"/>
        </w:rPr>
        <w:t xml:space="preserve"> </w:t>
      </w:r>
      <w:r>
        <w:t>the</w:t>
      </w:r>
      <w:r>
        <w:rPr>
          <w:spacing w:val="3"/>
        </w:rPr>
        <w:t xml:space="preserve"> </w:t>
      </w:r>
      <w:r>
        <w:rPr>
          <w:spacing w:val="-2"/>
        </w:rPr>
        <w:t>Call</w:t>
      </w:r>
      <w:r>
        <w:rPr>
          <w:spacing w:val="2"/>
        </w:rPr>
        <w:t xml:space="preserve"> </w:t>
      </w:r>
      <w:r>
        <w:rPr>
          <w:spacing w:val="-1"/>
        </w:rPr>
        <w:t>Off</w:t>
      </w:r>
      <w:r>
        <w:t xml:space="preserve"> </w:t>
      </w:r>
      <w:r>
        <w:rPr>
          <w:spacing w:val="-1"/>
        </w:rPr>
        <w:t>Contract</w:t>
      </w:r>
      <w:r>
        <w:rPr>
          <w:spacing w:val="4"/>
        </w:rPr>
        <w:t xml:space="preserve"> </w:t>
      </w:r>
      <w:r>
        <w:rPr>
          <w:spacing w:val="-1"/>
        </w:rPr>
        <w:t>Period</w:t>
      </w:r>
      <w:r>
        <w:rPr>
          <w:spacing w:val="3"/>
        </w:rPr>
        <w:t xml:space="preserve"> </w:t>
      </w:r>
      <w:r>
        <w:rPr>
          <w:spacing w:val="-2"/>
        </w:rPr>
        <w:t>comply</w:t>
      </w:r>
      <w:r>
        <w:rPr>
          <w:spacing w:val="2"/>
        </w:rPr>
        <w:t xml:space="preserve"> </w:t>
      </w:r>
      <w:r>
        <w:rPr>
          <w:spacing w:val="-1"/>
        </w:rPr>
        <w:t>with</w:t>
      </w:r>
      <w:r>
        <w:rPr>
          <w:spacing w:val="3"/>
        </w:rPr>
        <w:t xml:space="preserve"> </w:t>
      </w:r>
      <w:r>
        <w:rPr>
          <w:spacing w:val="-1"/>
        </w:rPr>
        <w:t>the</w:t>
      </w:r>
      <w:r>
        <w:rPr>
          <w:spacing w:val="60"/>
        </w:rPr>
        <w:t xml:space="preserve"> </w:t>
      </w:r>
      <w:r>
        <w:rPr>
          <w:spacing w:val="-1"/>
        </w:rPr>
        <w:t>Standards</w:t>
      </w:r>
      <w:r>
        <w:rPr>
          <w:spacing w:val="1"/>
        </w:rPr>
        <w:t xml:space="preserve"> </w:t>
      </w:r>
      <w:r>
        <w:rPr>
          <w:spacing w:val="-1"/>
        </w:rPr>
        <w:t>and</w:t>
      </w:r>
      <w:r>
        <w:rPr>
          <w:spacing w:val="1"/>
        </w:rPr>
        <w:t xml:space="preserve"> </w:t>
      </w:r>
      <w:r>
        <w:rPr>
          <w:spacing w:val="-1"/>
        </w:rPr>
        <w:t>maintain,</w:t>
      </w:r>
      <w:r>
        <w:rPr>
          <w:spacing w:val="2"/>
        </w:rPr>
        <w:t xml:space="preserve"> </w:t>
      </w:r>
      <w:r>
        <w:rPr>
          <w:spacing w:val="-2"/>
        </w:rPr>
        <w:t>where</w:t>
      </w:r>
      <w:r>
        <w:rPr>
          <w:spacing w:val="61"/>
        </w:rPr>
        <w:t xml:space="preserve"> </w:t>
      </w:r>
      <w:r>
        <w:rPr>
          <w:spacing w:val="-2"/>
        </w:rPr>
        <w:t>applicable,</w:t>
      </w:r>
      <w:r>
        <w:rPr>
          <w:spacing w:val="5"/>
        </w:rPr>
        <w:t xml:space="preserve"> </w:t>
      </w:r>
      <w:r>
        <w:rPr>
          <w:spacing w:val="-1"/>
        </w:rPr>
        <w:t>accreditation</w:t>
      </w:r>
      <w:r>
        <w:t xml:space="preserve">  </w:t>
      </w:r>
      <w:r>
        <w:rPr>
          <w:spacing w:val="-1"/>
        </w:rPr>
        <w:t>with</w:t>
      </w:r>
      <w:r>
        <w:t xml:space="preserve">  the  </w:t>
      </w:r>
      <w:r>
        <w:rPr>
          <w:spacing w:val="-2"/>
        </w:rPr>
        <w:t>relevant</w:t>
      </w:r>
      <w:r>
        <w:rPr>
          <w:spacing w:val="60"/>
        </w:rPr>
        <w:t xml:space="preserve"> </w:t>
      </w:r>
      <w:r>
        <w:rPr>
          <w:spacing w:val="-1"/>
        </w:rPr>
        <w:t>Standards'</w:t>
      </w:r>
      <w:r>
        <w:rPr>
          <w:spacing w:val="2"/>
        </w:rPr>
        <w:t xml:space="preserve"> </w:t>
      </w:r>
      <w:r>
        <w:rPr>
          <w:spacing w:val="-1"/>
        </w:rPr>
        <w:t>authorisation</w:t>
      </w:r>
      <w:r>
        <w:rPr>
          <w:spacing w:val="-2"/>
        </w:rPr>
        <w:t xml:space="preserve"> body.</w:t>
      </w:r>
    </w:p>
    <w:p w:rsidR="008918FA" w:rsidRDefault="008918FA" w:rsidP="008918FA">
      <w:pPr>
        <w:pStyle w:val="BodyText"/>
        <w:numPr>
          <w:ilvl w:val="1"/>
          <w:numId w:val="66"/>
        </w:numPr>
        <w:tabs>
          <w:tab w:val="left" w:pos="1234"/>
        </w:tabs>
        <w:ind w:left="1028" w:right="111" w:hanging="359"/>
        <w:jc w:val="both"/>
      </w:pPr>
      <w:r>
        <w:rPr>
          <w:spacing w:val="-1"/>
        </w:rPr>
        <w:t>Throughout</w:t>
      </w:r>
      <w:r>
        <w:t xml:space="preserve"> the </w:t>
      </w:r>
      <w:r>
        <w:rPr>
          <w:spacing w:val="-2"/>
        </w:rPr>
        <w:t>Call</w:t>
      </w:r>
      <w:r>
        <w:rPr>
          <w:spacing w:val="-3"/>
        </w:rPr>
        <w:t xml:space="preserve"> </w:t>
      </w:r>
      <w:r>
        <w:rPr>
          <w:spacing w:val="-1"/>
        </w:rPr>
        <w:t>Off</w:t>
      </w:r>
      <w:r>
        <w:t xml:space="preserve"> </w:t>
      </w:r>
      <w:r>
        <w:rPr>
          <w:spacing w:val="-1"/>
        </w:rPr>
        <w:t>Contract</w:t>
      </w:r>
      <w:r>
        <w:rPr>
          <w:spacing w:val="2"/>
        </w:rPr>
        <w:t xml:space="preserve"> </w:t>
      </w:r>
      <w:r>
        <w:rPr>
          <w:spacing w:val="-1"/>
        </w:rPr>
        <w:t>Period,</w:t>
      </w:r>
      <w:r>
        <w:t xml:space="preserve"> the</w:t>
      </w:r>
      <w:r>
        <w:rPr>
          <w:spacing w:val="-2"/>
        </w:rPr>
        <w:t xml:space="preserve"> Parties</w:t>
      </w:r>
      <w:r>
        <w:rPr>
          <w:spacing w:val="1"/>
        </w:rPr>
        <w:t xml:space="preserve"> </w:t>
      </w:r>
      <w:r>
        <w:rPr>
          <w:spacing w:val="-1"/>
        </w:rPr>
        <w:t>shall</w:t>
      </w:r>
      <w:r>
        <w:t xml:space="preserve"> </w:t>
      </w:r>
      <w:r>
        <w:rPr>
          <w:spacing w:val="-1"/>
        </w:rPr>
        <w:t>notify</w:t>
      </w:r>
      <w:r>
        <w:rPr>
          <w:spacing w:val="-2"/>
        </w:rPr>
        <w:t xml:space="preserve"> </w:t>
      </w:r>
      <w:r>
        <w:rPr>
          <w:spacing w:val="-1"/>
        </w:rPr>
        <w:t>each</w:t>
      </w:r>
      <w:r>
        <w:rPr>
          <w:spacing w:val="1"/>
        </w:rPr>
        <w:t xml:space="preserve"> </w:t>
      </w:r>
      <w:r>
        <w:rPr>
          <w:spacing w:val="-2"/>
        </w:rPr>
        <w:t>other</w:t>
      </w:r>
      <w:r>
        <w:rPr>
          <w:spacing w:val="2"/>
        </w:rPr>
        <w:t xml:space="preserve"> </w:t>
      </w:r>
      <w:r>
        <w:rPr>
          <w:spacing w:val="-2"/>
        </w:rPr>
        <w:t>of</w:t>
      </w:r>
      <w:r>
        <w:rPr>
          <w:spacing w:val="2"/>
        </w:rPr>
        <w:t xml:space="preserve"> </w:t>
      </w:r>
      <w:r>
        <w:rPr>
          <w:spacing w:val="-1"/>
        </w:rPr>
        <w:t>any</w:t>
      </w:r>
      <w:r>
        <w:rPr>
          <w:spacing w:val="54"/>
        </w:rPr>
        <w:t xml:space="preserve"> </w:t>
      </w:r>
      <w:r>
        <w:rPr>
          <w:spacing w:val="-1"/>
        </w:rPr>
        <w:t>new</w:t>
      </w:r>
      <w:r>
        <w:rPr>
          <w:spacing w:val="52"/>
        </w:rPr>
        <w:t xml:space="preserve"> </w:t>
      </w:r>
      <w:r>
        <w:rPr>
          <w:spacing w:val="-1"/>
        </w:rPr>
        <w:t>or</w:t>
      </w:r>
      <w:r>
        <w:rPr>
          <w:spacing w:val="57"/>
        </w:rPr>
        <w:t xml:space="preserve"> </w:t>
      </w:r>
      <w:r>
        <w:rPr>
          <w:spacing w:val="-1"/>
        </w:rPr>
        <w:t>emergent</w:t>
      </w:r>
      <w:r>
        <w:rPr>
          <w:spacing w:val="57"/>
        </w:rPr>
        <w:t xml:space="preserve"> </w:t>
      </w:r>
      <w:r>
        <w:rPr>
          <w:spacing w:val="-1"/>
        </w:rPr>
        <w:t>standards</w:t>
      </w:r>
      <w:r>
        <w:rPr>
          <w:spacing w:val="56"/>
        </w:rPr>
        <w:t xml:space="preserve"> </w:t>
      </w:r>
      <w:r>
        <w:rPr>
          <w:spacing w:val="-2"/>
        </w:rPr>
        <w:t>which</w:t>
      </w:r>
      <w:r>
        <w:rPr>
          <w:spacing w:val="56"/>
        </w:rPr>
        <w:t xml:space="preserve"> </w:t>
      </w:r>
      <w:r>
        <w:rPr>
          <w:spacing w:val="-1"/>
        </w:rPr>
        <w:t>could</w:t>
      </w:r>
      <w:r>
        <w:rPr>
          <w:spacing w:val="55"/>
        </w:rPr>
        <w:t xml:space="preserve"> </w:t>
      </w:r>
      <w:r>
        <w:rPr>
          <w:spacing w:val="-1"/>
        </w:rPr>
        <w:t>affect</w:t>
      </w:r>
      <w:r>
        <w:rPr>
          <w:spacing w:val="56"/>
        </w:rPr>
        <w:t xml:space="preserve"> </w:t>
      </w:r>
      <w:r>
        <w:t>the</w:t>
      </w:r>
      <w:r>
        <w:rPr>
          <w:spacing w:val="55"/>
        </w:rPr>
        <w:t xml:space="preserve"> </w:t>
      </w:r>
      <w:r>
        <w:rPr>
          <w:spacing w:val="-2"/>
        </w:rPr>
        <w:t>Supplier’s</w:t>
      </w:r>
      <w:r>
        <w:rPr>
          <w:spacing w:val="56"/>
        </w:rPr>
        <w:t xml:space="preserve"> </w:t>
      </w:r>
      <w:r>
        <w:rPr>
          <w:spacing w:val="-2"/>
        </w:rPr>
        <w:t>provision,</w:t>
      </w:r>
      <w:r>
        <w:rPr>
          <w:spacing w:val="57"/>
        </w:rPr>
        <w:t xml:space="preserve"> </w:t>
      </w:r>
      <w:r>
        <w:rPr>
          <w:spacing w:val="-1"/>
        </w:rPr>
        <w:t>or</w:t>
      </w:r>
      <w:r>
        <w:rPr>
          <w:spacing w:val="54"/>
        </w:rPr>
        <w:t xml:space="preserve"> </w:t>
      </w:r>
      <w:r>
        <w:rPr>
          <w:spacing w:val="-1"/>
        </w:rPr>
        <w:t>the</w:t>
      </w:r>
      <w:r>
        <w:rPr>
          <w:spacing w:val="62"/>
        </w:rPr>
        <w:t xml:space="preserve"> </w:t>
      </w:r>
      <w:r>
        <w:rPr>
          <w:spacing w:val="-1"/>
        </w:rPr>
        <w:t>receipt</w:t>
      </w:r>
      <w:r>
        <w:rPr>
          <w:spacing w:val="19"/>
        </w:rPr>
        <w:t xml:space="preserve"> </w:t>
      </w:r>
      <w:r>
        <w:rPr>
          <w:spacing w:val="-1"/>
        </w:rPr>
        <w:t>by</w:t>
      </w:r>
      <w:r>
        <w:rPr>
          <w:spacing w:val="15"/>
        </w:rPr>
        <w:t xml:space="preserve"> </w:t>
      </w:r>
      <w:r>
        <w:t>the</w:t>
      </w:r>
      <w:r>
        <w:rPr>
          <w:spacing w:val="15"/>
        </w:rPr>
        <w:t xml:space="preserve"> </w:t>
      </w:r>
      <w:r>
        <w:rPr>
          <w:spacing w:val="-1"/>
        </w:rPr>
        <w:t>Customer,</w:t>
      </w:r>
      <w:r>
        <w:rPr>
          <w:spacing w:val="16"/>
        </w:rPr>
        <w:t xml:space="preserve"> </w:t>
      </w:r>
      <w:r>
        <w:rPr>
          <w:spacing w:val="-2"/>
        </w:rPr>
        <w:t>of</w:t>
      </w:r>
      <w:r>
        <w:rPr>
          <w:spacing w:val="19"/>
        </w:rPr>
        <w:t xml:space="preserve"> </w:t>
      </w:r>
      <w:r>
        <w:t>the</w:t>
      </w:r>
      <w:r>
        <w:rPr>
          <w:spacing w:val="15"/>
        </w:rPr>
        <w:t xml:space="preserve"> </w:t>
      </w:r>
      <w:r>
        <w:rPr>
          <w:spacing w:val="-1"/>
        </w:rPr>
        <w:t>Goods</w:t>
      </w:r>
      <w:r>
        <w:rPr>
          <w:spacing w:val="15"/>
        </w:rPr>
        <w:t xml:space="preserve"> </w:t>
      </w:r>
      <w:r>
        <w:rPr>
          <w:spacing w:val="-1"/>
        </w:rPr>
        <w:t>and/or</w:t>
      </w:r>
      <w:r>
        <w:rPr>
          <w:spacing w:val="19"/>
        </w:rPr>
        <w:t xml:space="preserve"> </w:t>
      </w:r>
      <w:r>
        <w:rPr>
          <w:spacing w:val="-2"/>
        </w:rPr>
        <w:t>Services.</w:t>
      </w:r>
      <w:r>
        <w:rPr>
          <w:spacing w:val="17"/>
        </w:rPr>
        <w:t xml:space="preserve"> </w:t>
      </w:r>
      <w:r>
        <w:t>The</w:t>
      </w:r>
      <w:r>
        <w:rPr>
          <w:spacing w:val="17"/>
        </w:rPr>
        <w:t xml:space="preserve"> </w:t>
      </w:r>
      <w:r>
        <w:rPr>
          <w:spacing w:val="-1"/>
        </w:rPr>
        <w:t>adoption</w:t>
      </w:r>
      <w:r>
        <w:rPr>
          <w:spacing w:val="17"/>
        </w:rPr>
        <w:t xml:space="preserve"> </w:t>
      </w:r>
      <w:r>
        <w:rPr>
          <w:spacing w:val="-2"/>
        </w:rPr>
        <w:t>of</w:t>
      </w:r>
      <w:r>
        <w:rPr>
          <w:spacing w:val="16"/>
        </w:rPr>
        <w:t xml:space="preserve"> </w:t>
      </w:r>
      <w:r>
        <w:rPr>
          <w:spacing w:val="-1"/>
        </w:rPr>
        <w:t>any</w:t>
      </w:r>
      <w:r>
        <w:rPr>
          <w:spacing w:val="15"/>
        </w:rPr>
        <w:t xml:space="preserve"> </w:t>
      </w:r>
      <w:r>
        <w:rPr>
          <w:spacing w:val="-1"/>
        </w:rPr>
        <w:t>such</w:t>
      </w:r>
      <w:r>
        <w:rPr>
          <w:spacing w:val="38"/>
        </w:rPr>
        <w:t xml:space="preserve"> </w:t>
      </w:r>
      <w:r>
        <w:rPr>
          <w:spacing w:val="-1"/>
        </w:rPr>
        <w:t>new</w:t>
      </w:r>
      <w:r>
        <w:rPr>
          <w:spacing w:val="26"/>
        </w:rPr>
        <w:t xml:space="preserve"> </w:t>
      </w:r>
      <w:r>
        <w:rPr>
          <w:spacing w:val="-1"/>
        </w:rPr>
        <w:t>or</w:t>
      </w:r>
      <w:r>
        <w:rPr>
          <w:spacing w:val="30"/>
        </w:rPr>
        <w:t xml:space="preserve"> </w:t>
      </w:r>
      <w:r>
        <w:rPr>
          <w:spacing w:val="-1"/>
        </w:rPr>
        <w:t>emergent</w:t>
      </w:r>
      <w:r>
        <w:rPr>
          <w:spacing w:val="30"/>
        </w:rPr>
        <w:t xml:space="preserve"> </w:t>
      </w:r>
      <w:r>
        <w:rPr>
          <w:spacing w:val="-1"/>
        </w:rPr>
        <w:t>standard,</w:t>
      </w:r>
      <w:r>
        <w:rPr>
          <w:spacing w:val="30"/>
        </w:rPr>
        <w:t xml:space="preserve"> </w:t>
      </w:r>
      <w:r>
        <w:rPr>
          <w:spacing w:val="-1"/>
        </w:rPr>
        <w:t>or</w:t>
      </w:r>
      <w:r>
        <w:rPr>
          <w:spacing w:val="30"/>
        </w:rPr>
        <w:t xml:space="preserve"> </w:t>
      </w:r>
      <w:r>
        <w:rPr>
          <w:spacing w:val="-1"/>
        </w:rPr>
        <w:t>changes</w:t>
      </w:r>
      <w:r>
        <w:rPr>
          <w:spacing w:val="27"/>
        </w:rPr>
        <w:t xml:space="preserve"> </w:t>
      </w:r>
      <w:r>
        <w:t>to</w:t>
      </w:r>
      <w:r>
        <w:rPr>
          <w:spacing w:val="29"/>
        </w:rPr>
        <w:t xml:space="preserve"> </w:t>
      </w:r>
      <w:r>
        <w:rPr>
          <w:spacing w:val="-2"/>
        </w:rPr>
        <w:t>existing</w:t>
      </w:r>
      <w:r>
        <w:rPr>
          <w:spacing w:val="31"/>
        </w:rPr>
        <w:t xml:space="preserve"> </w:t>
      </w:r>
      <w:r>
        <w:rPr>
          <w:spacing w:val="-1"/>
        </w:rPr>
        <w:t>Standards,</w:t>
      </w:r>
      <w:r>
        <w:rPr>
          <w:spacing w:val="30"/>
        </w:rPr>
        <w:t xml:space="preserve"> </w:t>
      </w:r>
      <w:r>
        <w:rPr>
          <w:spacing w:val="-1"/>
        </w:rPr>
        <w:t>shall</w:t>
      </w:r>
      <w:r>
        <w:rPr>
          <w:spacing w:val="28"/>
        </w:rPr>
        <w:t xml:space="preserve"> </w:t>
      </w:r>
      <w:r>
        <w:rPr>
          <w:spacing w:val="-1"/>
        </w:rPr>
        <w:t>be</w:t>
      </w:r>
      <w:r>
        <w:rPr>
          <w:spacing w:val="29"/>
        </w:rPr>
        <w:t xml:space="preserve"> </w:t>
      </w:r>
      <w:r>
        <w:rPr>
          <w:spacing w:val="-1"/>
        </w:rPr>
        <w:t>agreed</w:t>
      </w:r>
      <w:r>
        <w:rPr>
          <w:spacing w:val="29"/>
        </w:rPr>
        <w:t xml:space="preserve"> </w:t>
      </w:r>
      <w:r>
        <w:rPr>
          <w:spacing w:val="-1"/>
        </w:rPr>
        <w:t>in</w:t>
      </w:r>
      <w:r>
        <w:rPr>
          <w:spacing w:val="55"/>
        </w:rPr>
        <w:t xml:space="preserve"> </w:t>
      </w:r>
      <w:r>
        <w:rPr>
          <w:spacing w:val="-1"/>
        </w:rPr>
        <w:t>accordance</w:t>
      </w:r>
      <w:r>
        <w:rPr>
          <w:spacing w:val="56"/>
        </w:rPr>
        <w:t xml:space="preserve"> </w:t>
      </w:r>
      <w:r>
        <w:rPr>
          <w:spacing w:val="-2"/>
        </w:rPr>
        <w:t>with</w:t>
      </w:r>
      <w:r>
        <w:rPr>
          <w:spacing w:val="55"/>
        </w:rPr>
        <w:t xml:space="preserve"> </w:t>
      </w:r>
      <w:r>
        <w:t>the</w:t>
      </w:r>
      <w:r>
        <w:rPr>
          <w:spacing w:val="55"/>
        </w:rPr>
        <w:t xml:space="preserve"> </w:t>
      </w:r>
      <w:r>
        <w:rPr>
          <w:spacing w:val="-1"/>
        </w:rPr>
        <w:t>Variation</w:t>
      </w:r>
      <w:r>
        <w:rPr>
          <w:spacing w:val="55"/>
        </w:rPr>
        <w:t xml:space="preserve"> </w:t>
      </w:r>
      <w:r>
        <w:rPr>
          <w:spacing w:val="-1"/>
        </w:rPr>
        <w:t>Procedure.</w:t>
      </w:r>
      <w:r>
        <w:rPr>
          <w:spacing w:val="57"/>
        </w:rPr>
        <w:t xml:space="preserve"> </w:t>
      </w:r>
      <w:r>
        <w:rPr>
          <w:spacing w:val="-1"/>
        </w:rPr>
        <w:t>Any</w:t>
      </w:r>
      <w:r>
        <w:rPr>
          <w:spacing w:val="53"/>
        </w:rPr>
        <w:t xml:space="preserve"> </w:t>
      </w:r>
      <w:r>
        <w:rPr>
          <w:spacing w:val="-1"/>
        </w:rPr>
        <w:t>change</w:t>
      </w:r>
      <w:r>
        <w:rPr>
          <w:spacing w:val="54"/>
        </w:rPr>
        <w:t xml:space="preserve"> </w:t>
      </w:r>
      <w:r>
        <w:t>to</w:t>
      </w:r>
      <w:r>
        <w:rPr>
          <w:spacing w:val="55"/>
        </w:rPr>
        <w:t xml:space="preserve"> </w:t>
      </w:r>
      <w:r>
        <w:rPr>
          <w:spacing w:val="-1"/>
        </w:rPr>
        <w:t>an</w:t>
      </w:r>
      <w:r>
        <w:rPr>
          <w:spacing w:val="55"/>
        </w:rPr>
        <w:t xml:space="preserve"> </w:t>
      </w:r>
      <w:r>
        <w:rPr>
          <w:spacing w:val="-2"/>
        </w:rPr>
        <w:t>existing</w:t>
      </w:r>
      <w:r>
        <w:rPr>
          <w:spacing w:val="55"/>
        </w:rPr>
        <w:t xml:space="preserve"> </w:t>
      </w:r>
      <w:r>
        <w:rPr>
          <w:spacing w:val="-1"/>
        </w:rPr>
        <w:t>Standard</w:t>
      </w:r>
      <w:r>
        <w:rPr>
          <w:spacing w:val="55"/>
        </w:rPr>
        <w:t xml:space="preserve"> </w:t>
      </w:r>
      <w:r>
        <w:rPr>
          <w:spacing w:val="-1"/>
        </w:rPr>
        <w:t>which</w:t>
      </w:r>
      <w:r>
        <w:rPr>
          <w:spacing w:val="61"/>
        </w:rPr>
        <w:t xml:space="preserve"> </w:t>
      </w:r>
      <w:r w:rsidR="000E2E05">
        <w:rPr>
          <w:spacing w:val="-1"/>
        </w:rPr>
        <w:t>is</w:t>
      </w:r>
      <w:r w:rsidR="000E2E05">
        <w:t xml:space="preserve"> included</w:t>
      </w:r>
      <w:r>
        <w:rPr>
          <w:spacing w:val="60"/>
        </w:rPr>
        <w:t xml:space="preserve"> </w:t>
      </w:r>
      <w:r>
        <w:rPr>
          <w:spacing w:val="-1"/>
        </w:rPr>
        <w:t>in</w:t>
      </w:r>
      <w:r>
        <w:rPr>
          <w:spacing w:val="60"/>
        </w:rPr>
        <w:t xml:space="preserve"> </w:t>
      </w:r>
      <w:r w:rsidR="000E2E05">
        <w:rPr>
          <w:spacing w:val="-2"/>
        </w:rPr>
        <w:t>Framework</w:t>
      </w:r>
      <w:r w:rsidR="000E2E05">
        <w:t xml:space="preserve"> Schedule</w:t>
      </w:r>
      <w:r>
        <w:rPr>
          <w:spacing w:val="60"/>
        </w:rPr>
        <w:t xml:space="preserve"> </w:t>
      </w:r>
      <w:r>
        <w:t>2</w:t>
      </w:r>
      <w:r>
        <w:rPr>
          <w:spacing w:val="58"/>
        </w:rPr>
        <w:t xml:space="preserve"> </w:t>
      </w:r>
      <w:r>
        <w:rPr>
          <w:spacing w:val="-1"/>
        </w:rPr>
        <w:t>(</w:t>
      </w:r>
      <w:r w:rsidR="000E2E05">
        <w:rPr>
          <w:spacing w:val="-1"/>
        </w:rPr>
        <w:t>Goods</w:t>
      </w:r>
      <w:r w:rsidR="000E2E05">
        <w:t xml:space="preserve"> and</w:t>
      </w:r>
      <w:r>
        <w:rPr>
          <w:spacing w:val="-1"/>
        </w:rPr>
        <w:t>/or</w:t>
      </w:r>
      <w:r>
        <w:rPr>
          <w:spacing w:val="59"/>
        </w:rPr>
        <w:t xml:space="preserve"> </w:t>
      </w:r>
      <w:r w:rsidR="00B02739">
        <w:rPr>
          <w:spacing w:val="-1"/>
        </w:rPr>
        <w:t>Services</w:t>
      </w:r>
      <w:r w:rsidR="00B02739">
        <w:t xml:space="preserve"> and</w:t>
      </w:r>
      <w:r>
        <w:rPr>
          <w:spacing w:val="61"/>
        </w:rPr>
        <w:t xml:space="preserve"> </w:t>
      </w:r>
      <w:r>
        <w:rPr>
          <w:spacing w:val="-1"/>
        </w:rPr>
        <w:t>Key</w:t>
      </w:r>
      <w:r>
        <w:rPr>
          <w:spacing w:val="26"/>
        </w:rPr>
        <w:t xml:space="preserve"> </w:t>
      </w:r>
      <w:r>
        <w:rPr>
          <w:spacing w:val="-1"/>
        </w:rPr>
        <w:t>Performance</w:t>
      </w:r>
      <w:r>
        <w:rPr>
          <w:spacing w:val="16"/>
        </w:rPr>
        <w:t xml:space="preserve"> </w:t>
      </w:r>
      <w:r>
        <w:rPr>
          <w:spacing w:val="-1"/>
        </w:rPr>
        <w:t>Indicators)</w:t>
      </w:r>
      <w:r>
        <w:rPr>
          <w:spacing w:val="18"/>
        </w:rPr>
        <w:t xml:space="preserve"> </w:t>
      </w:r>
      <w:r>
        <w:rPr>
          <w:spacing w:val="-1"/>
        </w:rPr>
        <w:t>shall,</w:t>
      </w:r>
      <w:r>
        <w:rPr>
          <w:spacing w:val="20"/>
        </w:rPr>
        <w:t xml:space="preserve"> </w:t>
      </w:r>
      <w:r>
        <w:rPr>
          <w:spacing w:val="-1"/>
        </w:rPr>
        <w:t>in</w:t>
      </w:r>
      <w:r>
        <w:rPr>
          <w:spacing w:val="18"/>
        </w:rPr>
        <w:t xml:space="preserve"> </w:t>
      </w:r>
      <w:r>
        <w:rPr>
          <w:spacing w:val="-1"/>
        </w:rPr>
        <w:t>addition,</w:t>
      </w:r>
      <w:r>
        <w:rPr>
          <w:spacing w:val="20"/>
        </w:rPr>
        <w:t xml:space="preserve"> </w:t>
      </w:r>
      <w:r>
        <w:rPr>
          <w:spacing w:val="-1"/>
        </w:rPr>
        <w:t>require</w:t>
      </w:r>
      <w:r>
        <w:rPr>
          <w:spacing w:val="18"/>
        </w:rPr>
        <w:t xml:space="preserve"> </w:t>
      </w:r>
      <w:r>
        <w:t>the</w:t>
      </w:r>
      <w:r>
        <w:rPr>
          <w:spacing w:val="21"/>
        </w:rPr>
        <w:t xml:space="preserve"> </w:t>
      </w:r>
      <w:r>
        <w:rPr>
          <w:spacing w:val="-1"/>
        </w:rPr>
        <w:t>written</w:t>
      </w:r>
      <w:r>
        <w:rPr>
          <w:spacing w:val="19"/>
        </w:rPr>
        <w:t xml:space="preserve"> </w:t>
      </w:r>
      <w:r>
        <w:rPr>
          <w:spacing w:val="-1"/>
        </w:rPr>
        <w:t>consent</w:t>
      </w:r>
      <w:r>
        <w:rPr>
          <w:spacing w:val="20"/>
        </w:rPr>
        <w:t xml:space="preserve"> </w:t>
      </w:r>
      <w:r>
        <w:rPr>
          <w:spacing w:val="-2"/>
        </w:rPr>
        <w:t>of</w:t>
      </w:r>
      <w:r>
        <w:rPr>
          <w:spacing w:val="22"/>
        </w:rPr>
        <w:t xml:space="preserve"> </w:t>
      </w:r>
      <w:r>
        <w:rPr>
          <w:spacing w:val="-1"/>
        </w:rPr>
        <w:t>the</w:t>
      </w:r>
      <w:r>
        <w:rPr>
          <w:spacing w:val="34"/>
        </w:rPr>
        <w:t xml:space="preserve"> </w:t>
      </w:r>
      <w:r>
        <w:rPr>
          <w:spacing w:val="-1"/>
        </w:rPr>
        <w:t>Authority.</w:t>
      </w:r>
    </w:p>
    <w:p w:rsidR="008918FA" w:rsidRDefault="008918FA" w:rsidP="008918FA">
      <w:pPr>
        <w:pStyle w:val="BodyText"/>
        <w:numPr>
          <w:ilvl w:val="1"/>
          <w:numId w:val="66"/>
        </w:numPr>
        <w:tabs>
          <w:tab w:val="left" w:pos="1234"/>
        </w:tabs>
        <w:spacing w:before="121"/>
        <w:ind w:left="1029" w:right="111" w:hanging="360"/>
        <w:jc w:val="both"/>
      </w:pPr>
      <w:r>
        <w:rPr>
          <w:spacing w:val="-1"/>
        </w:rPr>
        <w:t>Where</w:t>
      </w:r>
      <w:r>
        <w:rPr>
          <w:spacing w:val="46"/>
        </w:rPr>
        <w:t xml:space="preserve"> </w:t>
      </w:r>
      <w:r>
        <w:t>a</w:t>
      </w:r>
      <w:r>
        <w:rPr>
          <w:spacing w:val="46"/>
        </w:rPr>
        <w:t xml:space="preserve"> </w:t>
      </w:r>
      <w:r>
        <w:rPr>
          <w:spacing w:val="-1"/>
        </w:rPr>
        <w:t>new</w:t>
      </w:r>
      <w:r>
        <w:rPr>
          <w:spacing w:val="43"/>
        </w:rPr>
        <w:t xml:space="preserve"> </w:t>
      </w:r>
      <w:r>
        <w:rPr>
          <w:spacing w:val="-1"/>
        </w:rPr>
        <w:t>or</w:t>
      </w:r>
      <w:r>
        <w:rPr>
          <w:spacing w:val="47"/>
        </w:rPr>
        <w:t xml:space="preserve"> </w:t>
      </w:r>
      <w:r>
        <w:rPr>
          <w:spacing w:val="-2"/>
        </w:rPr>
        <w:t>emergent</w:t>
      </w:r>
      <w:r>
        <w:rPr>
          <w:spacing w:val="47"/>
        </w:rPr>
        <w:t xml:space="preserve"> </w:t>
      </w:r>
      <w:r>
        <w:rPr>
          <w:spacing w:val="-1"/>
        </w:rPr>
        <w:t>standard</w:t>
      </w:r>
      <w:r>
        <w:rPr>
          <w:spacing w:val="46"/>
        </w:rPr>
        <w:t xml:space="preserve"> </w:t>
      </w:r>
      <w:r>
        <w:rPr>
          <w:spacing w:val="-1"/>
        </w:rPr>
        <w:t>is</w:t>
      </w:r>
      <w:r>
        <w:rPr>
          <w:spacing w:val="45"/>
        </w:rPr>
        <w:t xml:space="preserve"> </w:t>
      </w:r>
      <w:r>
        <w:t>to</w:t>
      </w:r>
      <w:r>
        <w:rPr>
          <w:spacing w:val="46"/>
        </w:rPr>
        <w:t xml:space="preserve"> </w:t>
      </w:r>
      <w:r>
        <w:rPr>
          <w:spacing w:val="-1"/>
        </w:rPr>
        <w:t>be</w:t>
      </w:r>
      <w:r>
        <w:rPr>
          <w:spacing w:val="46"/>
        </w:rPr>
        <w:t xml:space="preserve"> </w:t>
      </w:r>
      <w:r>
        <w:rPr>
          <w:spacing w:val="-2"/>
        </w:rPr>
        <w:t>developed</w:t>
      </w:r>
      <w:r>
        <w:rPr>
          <w:spacing w:val="48"/>
        </w:rPr>
        <w:t xml:space="preserve"> </w:t>
      </w:r>
      <w:r>
        <w:rPr>
          <w:spacing w:val="-1"/>
        </w:rPr>
        <w:t>or</w:t>
      </w:r>
      <w:r>
        <w:rPr>
          <w:spacing w:val="47"/>
        </w:rPr>
        <w:t xml:space="preserve"> </w:t>
      </w:r>
      <w:r>
        <w:rPr>
          <w:spacing w:val="-1"/>
        </w:rPr>
        <w:t>introduced</w:t>
      </w:r>
      <w:r>
        <w:rPr>
          <w:spacing w:val="43"/>
        </w:rPr>
        <w:t xml:space="preserve"> </w:t>
      </w:r>
      <w:r>
        <w:rPr>
          <w:spacing w:val="-1"/>
        </w:rPr>
        <w:t>by</w:t>
      </w:r>
      <w:r>
        <w:rPr>
          <w:spacing w:val="45"/>
        </w:rPr>
        <w:t xml:space="preserve"> </w:t>
      </w:r>
      <w:r>
        <w:rPr>
          <w:spacing w:val="-1"/>
        </w:rPr>
        <w:t>the</w:t>
      </w:r>
      <w:r>
        <w:rPr>
          <w:spacing w:val="60"/>
        </w:rPr>
        <w:t xml:space="preserve"> </w:t>
      </w:r>
      <w:r>
        <w:rPr>
          <w:spacing w:val="-1"/>
        </w:rPr>
        <w:t>Customer,</w:t>
      </w:r>
      <w:r>
        <w:rPr>
          <w:spacing w:val="21"/>
        </w:rPr>
        <w:t xml:space="preserve"> </w:t>
      </w:r>
      <w:r>
        <w:t>the</w:t>
      </w:r>
      <w:r>
        <w:rPr>
          <w:spacing w:val="22"/>
        </w:rPr>
        <w:t xml:space="preserve"> </w:t>
      </w:r>
      <w:r>
        <w:rPr>
          <w:spacing w:val="-2"/>
        </w:rPr>
        <w:t>Supplier</w:t>
      </w:r>
      <w:r>
        <w:rPr>
          <w:spacing w:val="21"/>
        </w:rPr>
        <w:t xml:space="preserve"> </w:t>
      </w:r>
      <w:r>
        <w:rPr>
          <w:spacing w:val="-1"/>
        </w:rPr>
        <w:t>shall</w:t>
      </w:r>
      <w:r>
        <w:rPr>
          <w:spacing w:val="21"/>
        </w:rPr>
        <w:t xml:space="preserve"> </w:t>
      </w:r>
      <w:r>
        <w:rPr>
          <w:spacing w:val="-1"/>
        </w:rPr>
        <w:t>be</w:t>
      </w:r>
      <w:r>
        <w:rPr>
          <w:spacing w:val="22"/>
        </w:rPr>
        <w:t xml:space="preserve"> </w:t>
      </w:r>
      <w:r>
        <w:rPr>
          <w:spacing w:val="-1"/>
        </w:rPr>
        <w:t>responsible</w:t>
      </w:r>
      <w:r>
        <w:rPr>
          <w:spacing w:val="20"/>
        </w:rPr>
        <w:t xml:space="preserve"> </w:t>
      </w:r>
      <w:r>
        <w:t>for</w:t>
      </w:r>
      <w:r>
        <w:rPr>
          <w:spacing w:val="21"/>
        </w:rPr>
        <w:t xml:space="preserve"> </w:t>
      </w:r>
      <w:r>
        <w:rPr>
          <w:spacing w:val="-1"/>
        </w:rPr>
        <w:t>ensuring</w:t>
      </w:r>
      <w:r>
        <w:rPr>
          <w:spacing w:val="22"/>
        </w:rPr>
        <w:t xml:space="preserve"> </w:t>
      </w:r>
      <w:r>
        <w:rPr>
          <w:spacing w:val="-1"/>
        </w:rPr>
        <w:t>that</w:t>
      </w:r>
      <w:r>
        <w:rPr>
          <w:spacing w:val="23"/>
        </w:rPr>
        <w:t xml:space="preserve"> </w:t>
      </w:r>
      <w:r>
        <w:t>the</w:t>
      </w:r>
      <w:r>
        <w:rPr>
          <w:spacing w:val="19"/>
        </w:rPr>
        <w:t xml:space="preserve"> </w:t>
      </w:r>
      <w:r>
        <w:rPr>
          <w:spacing w:val="-1"/>
        </w:rPr>
        <w:t>potential</w:t>
      </w:r>
      <w:r>
        <w:rPr>
          <w:spacing w:val="21"/>
        </w:rPr>
        <w:t xml:space="preserve"> </w:t>
      </w:r>
      <w:r>
        <w:rPr>
          <w:spacing w:val="-2"/>
        </w:rPr>
        <w:t>impact</w:t>
      </w:r>
      <w:r>
        <w:rPr>
          <w:spacing w:val="53"/>
        </w:rPr>
        <w:t xml:space="preserve"> </w:t>
      </w:r>
      <w:r>
        <w:rPr>
          <w:spacing w:val="-1"/>
        </w:rPr>
        <w:t>on</w:t>
      </w:r>
      <w:r>
        <w:rPr>
          <w:spacing w:val="3"/>
        </w:rPr>
        <w:t xml:space="preserve"> </w:t>
      </w:r>
      <w:r>
        <w:t>the</w:t>
      </w:r>
      <w:r>
        <w:rPr>
          <w:spacing w:val="3"/>
        </w:rPr>
        <w:t xml:space="preserve"> </w:t>
      </w:r>
      <w:r>
        <w:rPr>
          <w:spacing w:val="-1"/>
        </w:rPr>
        <w:t>Supplier’s</w:t>
      </w:r>
      <w:r>
        <w:rPr>
          <w:spacing w:val="3"/>
        </w:rPr>
        <w:t xml:space="preserve"> </w:t>
      </w:r>
      <w:r>
        <w:rPr>
          <w:spacing w:val="-1"/>
        </w:rPr>
        <w:t>provision,</w:t>
      </w:r>
      <w:r>
        <w:rPr>
          <w:spacing w:val="4"/>
        </w:rPr>
        <w:t xml:space="preserve"> </w:t>
      </w:r>
      <w:r>
        <w:rPr>
          <w:spacing w:val="-1"/>
        </w:rPr>
        <w:t>or</w:t>
      </w:r>
      <w:r>
        <w:rPr>
          <w:spacing w:val="4"/>
        </w:rPr>
        <w:t xml:space="preserve"> </w:t>
      </w:r>
      <w:r>
        <w:t>the</w:t>
      </w:r>
      <w:r>
        <w:rPr>
          <w:spacing w:val="3"/>
        </w:rPr>
        <w:t xml:space="preserve"> </w:t>
      </w:r>
      <w:r>
        <w:rPr>
          <w:spacing w:val="-1"/>
        </w:rPr>
        <w:t>Customer’s</w:t>
      </w:r>
      <w:r>
        <w:rPr>
          <w:spacing w:val="2"/>
        </w:rPr>
        <w:t xml:space="preserve"> </w:t>
      </w:r>
      <w:r>
        <w:rPr>
          <w:spacing w:val="-1"/>
        </w:rPr>
        <w:t>receipt</w:t>
      </w:r>
      <w:r>
        <w:rPr>
          <w:spacing w:val="4"/>
        </w:rPr>
        <w:t xml:space="preserve"> </w:t>
      </w:r>
      <w:r>
        <w:rPr>
          <w:spacing w:val="-2"/>
        </w:rPr>
        <w:t>of</w:t>
      </w:r>
      <w:r>
        <w:rPr>
          <w:spacing w:val="6"/>
        </w:rPr>
        <w:t xml:space="preserve"> </w:t>
      </w:r>
      <w:r>
        <w:t>the</w:t>
      </w:r>
      <w:r>
        <w:rPr>
          <w:spacing w:val="3"/>
        </w:rPr>
        <w:t xml:space="preserve"> </w:t>
      </w:r>
      <w:r>
        <w:rPr>
          <w:spacing w:val="-1"/>
        </w:rPr>
        <w:t>Goods</w:t>
      </w:r>
      <w:r>
        <w:rPr>
          <w:spacing w:val="3"/>
        </w:rPr>
        <w:t xml:space="preserve"> </w:t>
      </w:r>
      <w:r>
        <w:rPr>
          <w:spacing w:val="-1"/>
        </w:rPr>
        <w:t>and/or</w:t>
      </w:r>
      <w:r>
        <w:rPr>
          <w:spacing w:val="4"/>
        </w:rPr>
        <w:t xml:space="preserve"> </w:t>
      </w:r>
      <w:r>
        <w:rPr>
          <w:spacing w:val="-1"/>
        </w:rPr>
        <w:t>Services</w:t>
      </w:r>
      <w:r>
        <w:rPr>
          <w:spacing w:val="21"/>
        </w:rPr>
        <w:t xml:space="preserve"> </w:t>
      </w:r>
      <w:r>
        <w:rPr>
          <w:spacing w:val="-1"/>
        </w:rPr>
        <w:t>is</w:t>
      </w:r>
      <w:r>
        <w:rPr>
          <w:spacing w:val="31"/>
        </w:rPr>
        <w:t xml:space="preserve"> </w:t>
      </w:r>
      <w:r>
        <w:rPr>
          <w:spacing w:val="-1"/>
        </w:rPr>
        <w:t>explained</w:t>
      </w:r>
      <w:r>
        <w:rPr>
          <w:spacing w:val="30"/>
        </w:rPr>
        <w:t xml:space="preserve"> </w:t>
      </w:r>
      <w:r>
        <w:t>to</w:t>
      </w:r>
      <w:r>
        <w:rPr>
          <w:spacing w:val="30"/>
        </w:rPr>
        <w:t xml:space="preserve"> </w:t>
      </w:r>
      <w:r>
        <w:t>the</w:t>
      </w:r>
      <w:r>
        <w:rPr>
          <w:spacing w:val="30"/>
        </w:rPr>
        <w:t xml:space="preserve"> </w:t>
      </w:r>
      <w:r>
        <w:rPr>
          <w:spacing w:val="-1"/>
        </w:rPr>
        <w:t>Customer</w:t>
      </w:r>
      <w:r>
        <w:rPr>
          <w:spacing w:val="32"/>
        </w:rPr>
        <w:t xml:space="preserve"> </w:t>
      </w:r>
      <w:r>
        <w:rPr>
          <w:spacing w:val="-2"/>
        </w:rPr>
        <w:t>(within</w:t>
      </w:r>
      <w:r>
        <w:rPr>
          <w:spacing w:val="30"/>
        </w:rPr>
        <w:t xml:space="preserve"> </w:t>
      </w:r>
      <w:r>
        <w:t>a</w:t>
      </w:r>
      <w:r>
        <w:rPr>
          <w:spacing w:val="31"/>
        </w:rPr>
        <w:t xml:space="preserve"> </w:t>
      </w:r>
      <w:r>
        <w:rPr>
          <w:spacing w:val="-2"/>
        </w:rPr>
        <w:t>reasonable</w:t>
      </w:r>
      <w:r>
        <w:rPr>
          <w:spacing w:val="30"/>
        </w:rPr>
        <w:t xml:space="preserve"> </w:t>
      </w:r>
      <w:r>
        <w:rPr>
          <w:spacing w:val="-1"/>
        </w:rPr>
        <w:t>timeframe),</w:t>
      </w:r>
      <w:r>
        <w:rPr>
          <w:spacing w:val="32"/>
        </w:rPr>
        <w:t xml:space="preserve"> </w:t>
      </w:r>
      <w:r>
        <w:rPr>
          <w:spacing w:val="-2"/>
        </w:rPr>
        <w:t>prior</w:t>
      </w:r>
      <w:r>
        <w:rPr>
          <w:spacing w:val="32"/>
        </w:rPr>
        <w:t xml:space="preserve"> </w:t>
      </w:r>
      <w:r>
        <w:t>to</w:t>
      </w:r>
      <w:r>
        <w:rPr>
          <w:spacing w:val="28"/>
        </w:rPr>
        <w:t xml:space="preserve"> </w:t>
      </w:r>
      <w:r>
        <w:rPr>
          <w:spacing w:val="-1"/>
        </w:rPr>
        <w:t>the</w:t>
      </w:r>
      <w:r>
        <w:rPr>
          <w:spacing w:val="56"/>
        </w:rPr>
        <w:t xml:space="preserve"> </w:t>
      </w:r>
      <w:r>
        <w:rPr>
          <w:spacing w:val="-1"/>
        </w:rPr>
        <w:t>implementation</w:t>
      </w:r>
      <w:r>
        <w:t xml:space="preserve"> </w:t>
      </w:r>
      <w:r>
        <w:rPr>
          <w:spacing w:val="-2"/>
        </w:rPr>
        <w:t>of</w:t>
      </w:r>
      <w:r>
        <w:rPr>
          <w:spacing w:val="2"/>
        </w:rPr>
        <w:t xml:space="preserve"> </w:t>
      </w:r>
      <w:r>
        <w:rPr>
          <w:spacing w:val="-1"/>
        </w:rPr>
        <w:t>the</w:t>
      </w:r>
      <w:r>
        <w:t xml:space="preserve"> </w:t>
      </w:r>
      <w:r>
        <w:rPr>
          <w:spacing w:val="-2"/>
        </w:rPr>
        <w:t>new</w:t>
      </w:r>
      <w:r>
        <w:rPr>
          <w:spacing w:val="-3"/>
        </w:rPr>
        <w:t xml:space="preserve"> </w:t>
      </w:r>
      <w:r>
        <w:rPr>
          <w:spacing w:val="-1"/>
        </w:rPr>
        <w:t>or</w:t>
      </w:r>
      <w:r>
        <w:rPr>
          <w:spacing w:val="2"/>
        </w:rPr>
        <w:t xml:space="preserve"> </w:t>
      </w:r>
      <w:r>
        <w:rPr>
          <w:spacing w:val="-1"/>
        </w:rPr>
        <w:t>emergent</w:t>
      </w:r>
      <w:r>
        <w:t xml:space="preserve"> </w:t>
      </w:r>
      <w:r>
        <w:rPr>
          <w:spacing w:val="-1"/>
        </w:rPr>
        <w:t>Standard.</w:t>
      </w:r>
    </w:p>
    <w:p w:rsidR="008918FA" w:rsidRDefault="008918FA" w:rsidP="008918FA">
      <w:pPr>
        <w:pStyle w:val="BodyText"/>
        <w:numPr>
          <w:ilvl w:val="1"/>
          <w:numId w:val="66"/>
        </w:numPr>
        <w:tabs>
          <w:tab w:val="left" w:pos="1234"/>
        </w:tabs>
        <w:spacing w:before="121"/>
        <w:ind w:left="1029" w:right="111" w:hanging="360"/>
        <w:jc w:val="both"/>
      </w:pPr>
      <w:r>
        <w:rPr>
          <w:spacing w:val="-1"/>
        </w:rPr>
        <w:t>Where</w:t>
      </w:r>
      <w:r>
        <w:rPr>
          <w:spacing w:val="7"/>
        </w:rPr>
        <w:t xml:space="preserve"> </w:t>
      </w:r>
      <w:r>
        <w:rPr>
          <w:spacing w:val="-1"/>
        </w:rPr>
        <w:t>Standards</w:t>
      </w:r>
      <w:r>
        <w:rPr>
          <w:spacing w:val="8"/>
        </w:rPr>
        <w:t xml:space="preserve"> </w:t>
      </w:r>
      <w:r>
        <w:rPr>
          <w:spacing w:val="-1"/>
        </w:rPr>
        <w:t>referenced</w:t>
      </w:r>
      <w:r>
        <w:rPr>
          <w:spacing w:val="7"/>
        </w:rPr>
        <w:t xml:space="preserve"> </w:t>
      </w:r>
      <w:r>
        <w:rPr>
          <w:spacing w:val="-1"/>
        </w:rPr>
        <w:t>conflict</w:t>
      </w:r>
      <w:r>
        <w:rPr>
          <w:spacing w:val="9"/>
        </w:rPr>
        <w:t xml:space="preserve"> </w:t>
      </w:r>
      <w:r>
        <w:rPr>
          <w:spacing w:val="-2"/>
        </w:rPr>
        <w:t>with</w:t>
      </w:r>
      <w:r>
        <w:rPr>
          <w:spacing w:val="7"/>
        </w:rPr>
        <w:t xml:space="preserve"> </w:t>
      </w:r>
      <w:r>
        <w:rPr>
          <w:spacing w:val="-1"/>
        </w:rPr>
        <w:t>each</w:t>
      </w:r>
      <w:r>
        <w:rPr>
          <w:spacing w:val="8"/>
        </w:rPr>
        <w:t xml:space="preserve"> </w:t>
      </w:r>
      <w:r>
        <w:t>other</w:t>
      </w:r>
      <w:r>
        <w:rPr>
          <w:spacing w:val="9"/>
        </w:rPr>
        <w:t xml:space="preserve"> </w:t>
      </w:r>
      <w:r>
        <w:rPr>
          <w:spacing w:val="-1"/>
        </w:rPr>
        <w:t>or</w:t>
      </w:r>
      <w:r>
        <w:rPr>
          <w:spacing w:val="9"/>
        </w:rPr>
        <w:t xml:space="preserve"> </w:t>
      </w:r>
      <w:r>
        <w:rPr>
          <w:spacing w:val="-2"/>
        </w:rPr>
        <w:t>with</w:t>
      </w:r>
      <w:r>
        <w:rPr>
          <w:spacing w:val="7"/>
        </w:rPr>
        <w:t xml:space="preserve"> </w:t>
      </w:r>
      <w:r>
        <w:rPr>
          <w:spacing w:val="-1"/>
        </w:rPr>
        <w:t>best</w:t>
      </w:r>
      <w:r>
        <w:rPr>
          <w:spacing w:val="9"/>
        </w:rPr>
        <w:t xml:space="preserve"> </w:t>
      </w:r>
      <w:r>
        <w:rPr>
          <w:spacing w:val="-1"/>
        </w:rPr>
        <w:t>professional</w:t>
      </w:r>
      <w:r>
        <w:rPr>
          <w:spacing w:val="7"/>
        </w:rPr>
        <w:t xml:space="preserve"> </w:t>
      </w:r>
      <w:r>
        <w:rPr>
          <w:spacing w:val="-1"/>
        </w:rPr>
        <w:t>or</w:t>
      </w:r>
      <w:r>
        <w:rPr>
          <w:spacing w:val="44"/>
        </w:rPr>
        <w:t xml:space="preserve"> </w:t>
      </w:r>
      <w:r>
        <w:rPr>
          <w:spacing w:val="-1"/>
        </w:rPr>
        <w:t>industry</w:t>
      </w:r>
      <w:r>
        <w:rPr>
          <w:spacing w:val="32"/>
        </w:rPr>
        <w:t xml:space="preserve"> </w:t>
      </w:r>
      <w:r>
        <w:rPr>
          <w:spacing w:val="-1"/>
        </w:rPr>
        <w:t>practice</w:t>
      </w:r>
      <w:r>
        <w:rPr>
          <w:spacing w:val="34"/>
        </w:rPr>
        <w:t xml:space="preserve"> </w:t>
      </w:r>
      <w:r>
        <w:rPr>
          <w:spacing w:val="-1"/>
        </w:rPr>
        <w:t>adopted</w:t>
      </w:r>
      <w:r>
        <w:rPr>
          <w:spacing w:val="34"/>
        </w:rPr>
        <w:t xml:space="preserve"> </w:t>
      </w:r>
      <w:r>
        <w:t>after</w:t>
      </w:r>
      <w:r>
        <w:rPr>
          <w:spacing w:val="35"/>
        </w:rPr>
        <w:t xml:space="preserve"> </w:t>
      </w:r>
      <w:r>
        <w:t>the</w:t>
      </w:r>
      <w:r>
        <w:rPr>
          <w:spacing w:val="34"/>
        </w:rPr>
        <w:t xml:space="preserve"> </w:t>
      </w:r>
      <w:r>
        <w:rPr>
          <w:spacing w:val="-2"/>
        </w:rPr>
        <w:t>Call</w:t>
      </w:r>
      <w:r>
        <w:rPr>
          <w:spacing w:val="33"/>
        </w:rPr>
        <w:t xml:space="preserve"> </w:t>
      </w:r>
      <w:r>
        <w:rPr>
          <w:spacing w:val="-1"/>
        </w:rPr>
        <w:t>Off</w:t>
      </w:r>
      <w:r>
        <w:rPr>
          <w:spacing w:val="39"/>
        </w:rPr>
        <w:t xml:space="preserve"> </w:t>
      </w:r>
      <w:r>
        <w:rPr>
          <w:spacing w:val="-2"/>
        </w:rPr>
        <w:t>Commencement</w:t>
      </w:r>
      <w:r>
        <w:rPr>
          <w:spacing w:val="35"/>
        </w:rPr>
        <w:t xml:space="preserve"> </w:t>
      </w:r>
      <w:r>
        <w:rPr>
          <w:spacing w:val="-1"/>
        </w:rPr>
        <w:t>Date,</w:t>
      </w:r>
      <w:r>
        <w:rPr>
          <w:spacing w:val="35"/>
        </w:rPr>
        <w:t xml:space="preserve"> </w:t>
      </w:r>
      <w:r>
        <w:rPr>
          <w:spacing w:val="-1"/>
        </w:rPr>
        <w:t>then</w:t>
      </w:r>
      <w:r>
        <w:rPr>
          <w:spacing w:val="34"/>
        </w:rPr>
        <w:t xml:space="preserve"> </w:t>
      </w:r>
      <w:r>
        <w:t>the</w:t>
      </w:r>
      <w:r>
        <w:rPr>
          <w:spacing w:val="34"/>
        </w:rPr>
        <w:t xml:space="preserve"> </w:t>
      </w:r>
      <w:r>
        <w:rPr>
          <w:spacing w:val="-1"/>
        </w:rPr>
        <w:t>later</w:t>
      </w:r>
      <w:r>
        <w:rPr>
          <w:spacing w:val="50"/>
        </w:rPr>
        <w:t xml:space="preserve"> </w:t>
      </w:r>
      <w:r>
        <w:rPr>
          <w:spacing w:val="-1"/>
        </w:rPr>
        <w:t>Standard</w:t>
      </w:r>
      <w:r>
        <w:rPr>
          <w:spacing w:val="17"/>
        </w:rPr>
        <w:t xml:space="preserve"> </w:t>
      </w:r>
      <w:r>
        <w:rPr>
          <w:spacing w:val="-2"/>
        </w:rPr>
        <w:t>or</w:t>
      </w:r>
      <w:r>
        <w:rPr>
          <w:spacing w:val="19"/>
        </w:rPr>
        <w:t xml:space="preserve"> </w:t>
      </w:r>
      <w:r>
        <w:rPr>
          <w:spacing w:val="-2"/>
        </w:rPr>
        <w:t>best</w:t>
      </w:r>
      <w:r>
        <w:rPr>
          <w:spacing w:val="19"/>
        </w:rPr>
        <w:t xml:space="preserve"> </w:t>
      </w:r>
      <w:r>
        <w:rPr>
          <w:spacing w:val="-2"/>
        </w:rPr>
        <w:t>practice</w:t>
      </w:r>
      <w:r>
        <w:rPr>
          <w:spacing w:val="18"/>
        </w:rPr>
        <w:t xml:space="preserve"> </w:t>
      </w:r>
      <w:r>
        <w:rPr>
          <w:spacing w:val="-1"/>
        </w:rPr>
        <w:t>shall</w:t>
      </w:r>
      <w:r>
        <w:rPr>
          <w:spacing w:val="17"/>
        </w:rPr>
        <w:t xml:space="preserve"> </w:t>
      </w:r>
      <w:r>
        <w:rPr>
          <w:spacing w:val="-1"/>
        </w:rPr>
        <w:t>be</w:t>
      </w:r>
      <w:r>
        <w:rPr>
          <w:spacing w:val="17"/>
        </w:rPr>
        <w:t xml:space="preserve"> </w:t>
      </w:r>
      <w:r>
        <w:rPr>
          <w:spacing w:val="-1"/>
        </w:rPr>
        <w:t>adopted</w:t>
      </w:r>
      <w:r>
        <w:rPr>
          <w:spacing w:val="15"/>
        </w:rPr>
        <w:t xml:space="preserve"> </w:t>
      </w:r>
      <w:r>
        <w:rPr>
          <w:spacing w:val="-1"/>
        </w:rPr>
        <w:t>by</w:t>
      </w:r>
      <w:r>
        <w:rPr>
          <w:spacing w:val="15"/>
        </w:rPr>
        <w:t xml:space="preserve"> </w:t>
      </w:r>
      <w:r>
        <w:rPr>
          <w:spacing w:val="-1"/>
        </w:rPr>
        <w:t>the</w:t>
      </w:r>
      <w:r>
        <w:rPr>
          <w:spacing w:val="17"/>
        </w:rPr>
        <w:t xml:space="preserve"> </w:t>
      </w:r>
      <w:r>
        <w:rPr>
          <w:spacing w:val="-1"/>
        </w:rPr>
        <w:t>Supplier.</w:t>
      </w:r>
      <w:r>
        <w:rPr>
          <w:spacing w:val="19"/>
        </w:rPr>
        <w:t xml:space="preserve"> </w:t>
      </w:r>
      <w:r>
        <w:rPr>
          <w:spacing w:val="-1"/>
        </w:rPr>
        <w:t>Any</w:t>
      </w:r>
      <w:r>
        <w:rPr>
          <w:spacing w:val="15"/>
        </w:rPr>
        <w:t xml:space="preserve"> </w:t>
      </w:r>
      <w:r>
        <w:rPr>
          <w:spacing w:val="-1"/>
        </w:rPr>
        <w:t>such</w:t>
      </w:r>
      <w:r>
        <w:rPr>
          <w:spacing w:val="18"/>
        </w:rPr>
        <w:t xml:space="preserve"> </w:t>
      </w:r>
      <w:r>
        <w:rPr>
          <w:spacing w:val="-1"/>
        </w:rPr>
        <w:t>alteration</w:t>
      </w:r>
      <w:r>
        <w:rPr>
          <w:spacing w:val="15"/>
        </w:rPr>
        <w:t xml:space="preserve"> </w:t>
      </w:r>
      <w:r>
        <w:rPr>
          <w:spacing w:val="-1"/>
        </w:rPr>
        <w:t>to</w:t>
      </w:r>
      <w:r>
        <w:rPr>
          <w:spacing w:val="55"/>
        </w:rPr>
        <w:t xml:space="preserve"> </w:t>
      </w:r>
      <w:r>
        <w:rPr>
          <w:spacing w:val="-1"/>
        </w:rPr>
        <w:t>any</w:t>
      </w:r>
      <w:r>
        <w:rPr>
          <w:spacing w:val="20"/>
        </w:rPr>
        <w:t xml:space="preserve"> </w:t>
      </w:r>
      <w:r>
        <w:rPr>
          <w:spacing w:val="-1"/>
        </w:rPr>
        <w:t>Standard</w:t>
      </w:r>
      <w:r>
        <w:rPr>
          <w:spacing w:val="22"/>
        </w:rPr>
        <w:t xml:space="preserve"> </w:t>
      </w:r>
      <w:r>
        <w:rPr>
          <w:spacing w:val="-1"/>
        </w:rPr>
        <w:t>or</w:t>
      </w:r>
      <w:r>
        <w:rPr>
          <w:spacing w:val="23"/>
        </w:rPr>
        <w:t xml:space="preserve"> </w:t>
      </w:r>
      <w:r>
        <w:rPr>
          <w:spacing w:val="-1"/>
        </w:rPr>
        <w:t>Standards</w:t>
      </w:r>
      <w:r>
        <w:rPr>
          <w:spacing w:val="22"/>
        </w:rPr>
        <w:t xml:space="preserve"> </w:t>
      </w:r>
      <w:r>
        <w:rPr>
          <w:spacing w:val="-1"/>
        </w:rPr>
        <w:t>shall</w:t>
      </w:r>
      <w:r>
        <w:rPr>
          <w:spacing w:val="21"/>
        </w:rPr>
        <w:t xml:space="preserve"> </w:t>
      </w:r>
      <w:r>
        <w:rPr>
          <w:spacing w:val="-1"/>
        </w:rPr>
        <w:t>require</w:t>
      </w:r>
      <w:r>
        <w:rPr>
          <w:spacing w:val="22"/>
        </w:rPr>
        <w:t xml:space="preserve"> </w:t>
      </w:r>
      <w:r>
        <w:rPr>
          <w:spacing w:val="-1"/>
        </w:rPr>
        <w:t>Approval</w:t>
      </w:r>
      <w:r>
        <w:rPr>
          <w:spacing w:val="24"/>
        </w:rPr>
        <w:t xml:space="preserve"> </w:t>
      </w:r>
      <w:r>
        <w:rPr>
          <w:spacing w:val="-1"/>
        </w:rPr>
        <w:t>(and</w:t>
      </w:r>
      <w:r>
        <w:rPr>
          <w:spacing w:val="22"/>
        </w:rPr>
        <w:t xml:space="preserve"> </w:t>
      </w:r>
      <w:r>
        <w:t>the</w:t>
      </w:r>
      <w:r>
        <w:rPr>
          <w:spacing w:val="22"/>
        </w:rPr>
        <w:t xml:space="preserve"> </w:t>
      </w:r>
      <w:r>
        <w:rPr>
          <w:spacing w:val="-1"/>
        </w:rPr>
        <w:t>written</w:t>
      </w:r>
      <w:r>
        <w:rPr>
          <w:spacing w:val="22"/>
        </w:rPr>
        <w:t xml:space="preserve"> </w:t>
      </w:r>
      <w:r>
        <w:rPr>
          <w:spacing w:val="-1"/>
        </w:rPr>
        <w:t>consent</w:t>
      </w:r>
      <w:r>
        <w:rPr>
          <w:spacing w:val="23"/>
        </w:rPr>
        <w:t xml:space="preserve"> </w:t>
      </w:r>
      <w:r>
        <w:rPr>
          <w:spacing w:val="-2"/>
        </w:rPr>
        <w:t>of</w:t>
      </w:r>
      <w:r>
        <w:rPr>
          <w:spacing w:val="26"/>
        </w:rPr>
        <w:t xml:space="preserve"> </w:t>
      </w:r>
      <w:r>
        <w:rPr>
          <w:spacing w:val="-1"/>
        </w:rPr>
        <w:t>the</w:t>
      </w:r>
      <w:r>
        <w:rPr>
          <w:spacing w:val="51"/>
        </w:rPr>
        <w:t xml:space="preserve"> </w:t>
      </w:r>
      <w:r>
        <w:rPr>
          <w:spacing w:val="-1"/>
        </w:rPr>
        <w:t>Authority</w:t>
      </w:r>
      <w:r>
        <w:rPr>
          <w:spacing w:val="20"/>
        </w:rPr>
        <w:t xml:space="preserve"> </w:t>
      </w:r>
      <w:r>
        <w:rPr>
          <w:spacing w:val="-2"/>
        </w:rPr>
        <w:t>where</w:t>
      </w:r>
      <w:r>
        <w:rPr>
          <w:spacing w:val="22"/>
        </w:rPr>
        <w:t xml:space="preserve"> </w:t>
      </w:r>
      <w:r>
        <w:t>the</w:t>
      </w:r>
      <w:r>
        <w:rPr>
          <w:spacing w:val="22"/>
        </w:rPr>
        <w:t xml:space="preserve"> </w:t>
      </w:r>
      <w:r>
        <w:rPr>
          <w:spacing w:val="-1"/>
        </w:rPr>
        <w:t>relevant</w:t>
      </w:r>
      <w:r>
        <w:rPr>
          <w:spacing w:val="23"/>
        </w:rPr>
        <w:t xml:space="preserve"> </w:t>
      </w:r>
      <w:r>
        <w:rPr>
          <w:spacing w:val="-1"/>
        </w:rPr>
        <w:t>Standard</w:t>
      </w:r>
      <w:r>
        <w:rPr>
          <w:spacing w:val="22"/>
        </w:rPr>
        <w:t xml:space="preserve"> </w:t>
      </w:r>
      <w:r>
        <w:rPr>
          <w:spacing w:val="-1"/>
        </w:rPr>
        <w:t>or</w:t>
      </w:r>
      <w:r>
        <w:rPr>
          <w:spacing w:val="23"/>
        </w:rPr>
        <w:t xml:space="preserve"> </w:t>
      </w:r>
      <w:r>
        <w:rPr>
          <w:spacing w:val="-1"/>
        </w:rPr>
        <w:t>Standards</w:t>
      </w:r>
      <w:r>
        <w:rPr>
          <w:spacing w:val="22"/>
        </w:rPr>
        <w:t xml:space="preserve"> </w:t>
      </w:r>
      <w:r>
        <w:rPr>
          <w:spacing w:val="-1"/>
        </w:rPr>
        <w:t>is/are</w:t>
      </w:r>
      <w:r>
        <w:rPr>
          <w:spacing w:val="22"/>
        </w:rPr>
        <w:t xml:space="preserve"> </w:t>
      </w:r>
      <w:r>
        <w:rPr>
          <w:spacing w:val="-1"/>
        </w:rPr>
        <w:t>included</w:t>
      </w:r>
      <w:r>
        <w:rPr>
          <w:spacing w:val="22"/>
        </w:rPr>
        <w:t xml:space="preserve"> </w:t>
      </w:r>
      <w:r>
        <w:rPr>
          <w:spacing w:val="-1"/>
        </w:rPr>
        <w:t>in</w:t>
      </w:r>
      <w:r>
        <w:rPr>
          <w:spacing w:val="22"/>
        </w:rPr>
        <w:t xml:space="preserve"> </w:t>
      </w:r>
      <w:r>
        <w:rPr>
          <w:spacing w:val="-2"/>
        </w:rPr>
        <w:t>Framework</w:t>
      </w:r>
      <w:r>
        <w:rPr>
          <w:spacing w:val="59"/>
        </w:rPr>
        <w:t xml:space="preserve"> </w:t>
      </w:r>
      <w:r>
        <w:rPr>
          <w:spacing w:val="-1"/>
        </w:rPr>
        <w:t>Schedule</w:t>
      </w:r>
      <w:r>
        <w:rPr>
          <w:spacing w:val="10"/>
        </w:rPr>
        <w:t xml:space="preserve"> </w:t>
      </w:r>
      <w:r>
        <w:t>2</w:t>
      </w:r>
      <w:r>
        <w:rPr>
          <w:spacing w:val="10"/>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0"/>
        </w:rPr>
        <w:t xml:space="preserve"> </w:t>
      </w:r>
      <w:r>
        <w:rPr>
          <w:spacing w:val="-1"/>
        </w:rPr>
        <w:t>and</w:t>
      </w:r>
      <w:r>
        <w:rPr>
          <w:spacing w:val="10"/>
        </w:rPr>
        <w:t xml:space="preserve"> </w:t>
      </w:r>
      <w:r>
        <w:rPr>
          <w:spacing w:val="-1"/>
        </w:rPr>
        <w:t>Key</w:t>
      </w:r>
      <w:r>
        <w:rPr>
          <w:spacing w:val="10"/>
        </w:rPr>
        <w:t xml:space="preserve"> </w:t>
      </w:r>
      <w:r>
        <w:rPr>
          <w:spacing w:val="-1"/>
        </w:rPr>
        <w:t>Performance</w:t>
      </w:r>
      <w:r>
        <w:rPr>
          <w:spacing w:val="10"/>
        </w:rPr>
        <w:t xml:space="preserve"> </w:t>
      </w:r>
      <w:r>
        <w:rPr>
          <w:spacing w:val="-1"/>
        </w:rPr>
        <w:t>Indicators)</w:t>
      </w:r>
      <w:r>
        <w:rPr>
          <w:spacing w:val="11"/>
        </w:rPr>
        <w:t xml:space="preserve"> </w:t>
      </w:r>
      <w:r>
        <w:rPr>
          <w:spacing w:val="-1"/>
        </w:rPr>
        <w:t>and</w:t>
      </w:r>
      <w:r>
        <w:rPr>
          <w:spacing w:val="7"/>
        </w:rPr>
        <w:t xml:space="preserve"> </w:t>
      </w:r>
      <w:r>
        <w:rPr>
          <w:spacing w:val="-1"/>
        </w:rPr>
        <w:t>shall</w:t>
      </w:r>
      <w:r>
        <w:rPr>
          <w:spacing w:val="9"/>
        </w:rPr>
        <w:t xml:space="preserve"> </w:t>
      </w:r>
      <w:r>
        <w:rPr>
          <w:spacing w:val="-1"/>
        </w:rPr>
        <w:t>be</w:t>
      </w:r>
      <w:r>
        <w:rPr>
          <w:spacing w:val="34"/>
        </w:rPr>
        <w:t xml:space="preserve"> </w:t>
      </w:r>
      <w:r>
        <w:rPr>
          <w:spacing w:val="-1"/>
        </w:rPr>
        <w:t>implemented</w:t>
      </w:r>
      <w:r>
        <w:rPr>
          <w:spacing w:val="-2"/>
        </w:rPr>
        <w:t xml:space="preserve"> within</w:t>
      </w:r>
      <w:r>
        <w:t xml:space="preserve"> </w:t>
      </w:r>
      <w:r>
        <w:rPr>
          <w:spacing w:val="-1"/>
        </w:rPr>
        <w:t>an</w:t>
      </w:r>
      <w:r>
        <w:t xml:space="preserve"> </w:t>
      </w:r>
      <w:r>
        <w:rPr>
          <w:spacing w:val="-1"/>
        </w:rPr>
        <w:t>agreed</w:t>
      </w:r>
      <w:r>
        <w:rPr>
          <w:spacing w:val="-2"/>
        </w:rPr>
        <w:t xml:space="preserve"> </w:t>
      </w:r>
      <w:r>
        <w:rPr>
          <w:spacing w:val="-1"/>
        </w:rPr>
        <w:t>timescale.</w:t>
      </w:r>
    </w:p>
    <w:p w:rsidR="008918FA" w:rsidRDefault="008918FA" w:rsidP="008918FA">
      <w:pPr>
        <w:pStyle w:val="BodyText"/>
        <w:numPr>
          <w:ilvl w:val="1"/>
          <w:numId w:val="66"/>
        </w:numPr>
        <w:tabs>
          <w:tab w:val="left" w:pos="1234"/>
        </w:tabs>
        <w:spacing w:before="121"/>
        <w:ind w:left="1029" w:right="115" w:hanging="360"/>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2"/>
        </w:rPr>
        <w:t>ensure</w:t>
      </w:r>
      <w:r>
        <w:rPr>
          <w:spacing w:val="3"/>
        </w:rPr>
        <w:t xml:space="preserve"> </w:t>
      </w:r>
      <w:r>
        <w:rPr>
          <w:spacing w:val="-1"/>
        </w:rPr>
        <w:t>that</w:t>
      </w:r>
      <w:r>
        <w:rPr>
          <w:spacing w:val="2"/>
        </w:rPr>
        <w:t xml:space="preserve"> </w:t>
      </w:r>
      <w:r>
        <w:t>the</w:t>
      </w:r>
      <w:r>
        <w:rPr>
          <w:spacing w:val="5"/>
        </w:rPr>
        <w:t xml:space="preserve"> </w:t>
      </w:r>
      <w:r>
        <w:rPr>
          <w:spacing w:val="-2"/>
        </w:rPr>
        <w:t>Supplier</w:t>
      </w:r>
      <w:r>
        <w:rPr>
          <w:spacing w:val="4"/>
        </w:rPr>
        <w:t xml:space="preserve"> </w:t>
      </w:r>
      <w:r>
        <w:rPr>
          <w:spacing w:val="-2"/>
        </w:rPr>
        <w:t>Personnel</w:t>
      </w:r>
      <w:r>
        <w:rPr>
          <w:spacing w:val="3"/>
        </w:rPr>
        <w:t xml:space="preserve"> </w:t>
      </w:r>
      <w:r>
        <w:rPr>
          <w:spacing w:val="-1"/>
        </w:rPr>
        <w:t>shall</w:t>
      </w:r>
      <w:r>
        <w:rPr>
          <w:spacing w:val="2"/>
        </w:rPr>
        <w:t xml:space="preserve"> </w:t>
      </w:r>
      <w:r>
        <w:rPr>
          <w:spacing w:val="-1"/>
        </w:rPr>
        <w:t>at</w:t>
      </w:r>
      <w:r>
        <w:rPr>
          <w:spacing w:val="4"/>
        </w:rPr>
        <w:t xml:space="preserve"> </w:t>
      </w:r>
      <w:r>
        <w:rPr>
          <w:spacing w:val="-1"/>
        </w:rPr>
        <w:t>all</w:t>
      </w:r>
      <w:r>
        <w:rPr>
          <w:spacing w:val="2"/>
        </w:rPr>
        <w:t xml:space="preserve"> </w:t>
      </w:r>
      <w:r>
        <w:rPr>
          <w:spacing w:val="-1"/>
        </w:rPr>
        <w:t>times</w:t>
      </w:r>
      <w:r>
        <w:rPr>
          <w:spacing w:val="3"/>
        </w:rPr>
        <w:t xml:space="preserve"> </w:t>
      </w:r>
      <w:r>
        <w:rPr>
          <w:spacing w:val="-2"/>
        </w:rPr>
        <w:t>during</w:t>
      </w:r>
      <w:r>
        <w:rPr>
          <w:spacing w:val="5"/>
        </w:rPr>
        <w:t xml:space="preserve"> </w:t>
      </w:r>
      <w:r>
        <w:rPr>
          <w:spacing w:val="-1"/>
        </w:rPr>
        <w:t>the</w:t>
      </w:r>
      <w:r>
        <w:rPr>
          <w:spacing w:val="80"/>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Period:</w:t>
      </w:r>
    </w:p>
    <w:p w:rsidR="008918FA" w:rsidRDefault="008918FA" w:rsidP="008918FA">
      <w:pPr>
        <w:pStyle w:val="BodyText"/>
        <w:numPr>
          <w:ilvl w:val="2"/>
          <w:numId w:val="66"/>
        </w:numPr>
        <w:tabs>
          <w:tab w:val="left" w:pos="2227"/>
        </w:tabs>
        <w:ind w:right="114" w:hanging="993"/>
        <w:jc w:val="both"/>
      </w:pPr>
      <w:r>
        <w:rPr>
          <w:spacing w:val="-1"/>
        </w:rPr>
        <w:t>be</w:t>
      </w:r>
      <w:r>
        <w:rPr>
          <w:spacing w:val="23"/>
        </w:rPr>
        <w:t xml:space="preserve"> </w:t>
      </w:r>
      <w:r>
        <w:rPr>
          <w:spacing w:val="-1"/>
        </w:rPr>
        <w:t>appropriately</w:t>
      </w:r>
      <w:r>
        <w:rPr>
          <w:spacing w:val="21"/>
        </w:rPr>
        <w:t xml:space="preserve"> </w:t>
      </w:r>
      <w:r>
        <w:rPr>
          <w:spacing w:val="-1"/>
        </w:rPr>
        <w:t>experienced,</w:t>
      </w:r>
      <w:r>
        <w:rPr>
          <w:spacing w:val="22"/>
        </w:rPr>
        <w:t xml:space="preserve"> </w:t>
      </w:r>
      <w:r>
        <w:rPr>
          <w:spacing w:val="-1"/>
        </w:rPr>
        <w:t>qualified</w:t>
      </w:r>
      <w:r>
        <w:rPr>
          <w:spacing w:val="23"/>
        </w:rPr>
        <w:t xml:space="preserve"> </w:t>
      </w:r>
      <w:r>
        <w:rPr>
          <w:spacing w:val="-1"/>
        </w:rPr>
        <w:t>and</w:t>
      </w:r>
      <w:r>
        <w:rPr>
          <w:spacing w:val="21"/>
        </w:rPr>
        <w:t xml:space="preserve"> </w:t>
      </w:r>
      <w:r>
        <w:rPr>
          <w:spacing w:val="-2"/>
        </w:rPr>
        <w:t>trained</w:t>
      </w:r>
      <w:r>
        <w:rPr>
          <w:spacing w:val="23"/>
        </w:rPr>
        <w:t xml:space="preserve"> </w:t>
      </w:r>
      <w:r>
        <w:t>to</w:t>
      </w:r>
      <w:r>
        <w:rPr>
          <w:spacing w:val="23"/>
        </w:rPr>
        <w:t xml:space="preserve"> </w:t>
      </w:r>
      <w:r>
        <w:rPr>
          <w:spacing w:val="-1"/>
        </w:rPr>
        <w:t>supply</w:t>
      </w:r>
      <w:r>
        <w:rPr>
          <w:spacing w:val="21"/>
        </w:rPr>
        <w:t xml:space="preserve"> </w:t>
      </w:r>
      <w:r>
        <w:rPr>
          <w:spacing w:val="-1"/>
        </w:rPr>
        <w:t>the</w:t>
      </w:r>
      <w:r>
        <w:rPr>
          <w:spacing w:val="36"/>
        </w:rPr>
        <w:t xml:space="preserve"> </w:t>
      </w:r>
      <w:r>
        <w:rPr>
          <w:spacing w:val="-1"/>
        </w:rPr>
        <w:t>Goods</w:t>
      </w:r>
      <w:r>
        <w:rPr>
          <w:spacing w:val="1"/>
        </w:rPr>
        <w:t xml:space="preserve"> </w:t>
      </w:r>
      <w:r>
        <w:rPr>
          <w:spacing w:val="-1"/>
        </w:rPr>
        <w:t>and/or</w:t>
      </w:r>
      <w:r>
        <w:t xml:space="preserve"> </w:t>
      </w:r>
      <w:r>
        <w:rPr>
          <w:spacing w:val="-1"/>
        </w:rPr>
        <w:t>Services</w:t>
      </w:r>
      <w:r>
        <w:rPr>
          <w:spacing w:val="1"/>
        </w:rPr>
        <w:t xml:space="preserve"> </w:t>
      </w:r>
      <w:r>
        <w:rPr>
          <w:spacing w:val="-2"/>
        </w:rPr>
        <w:t>in</w:t>
      </w:r>
      <w:r>
        <w:t xml:space="preserve"> </w:t>
      </w:r>
      <w:r>
        <w:rPr>
          <w:spacing w:val="-1"/>
        </w:rPr>
        <w:t>accordance</w:t>
      </w:r>
      <w:r>
        <w:rPr>
          <w:spacing w:val="1"/>
        </w:rPr>
        <w:t xml:space="preserve"> </w:t>
      </w:r>
      <w:r>
        <w:rPr>
          <w:spacing w:val="-2"/>
        </w:rPr>
        <w:t>with</w:t>
      </w:r>
      <w: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2"/>
          <w:numId w:val="66"/>
        </w:numPr>
        <w:tabs>
          <w:tab w:val="left" w:pos="2227"/>
        </w:tabs>
        <w:ind w:right="112" w:hanging="993"/>
        <w:jc w:val="both"/>
      </w:pPr>
      <w:r>
        <w:rPr>
          <w:spacing w:val="-1"/>
        </w:rPr>
        <w:t>apply</w:t>
      </w:r>
      <w:r>
        <w:rPr>
          <w:spacing w:val="22"/>
        </w:rPr>
        <w:t xml:space="preserve"> </w:t>
      </w:r>
      <w:r>
        <w:t>all</w:t>
      </w:r>
      <w:r>
        <w:rPr>
          <w:spacing w:val="24"/>
        </w:rPr>
        <w:t xml:space="preserve"> </w:t>
      </w:r>
      <w:r>
        <w:rPr>
          <w:spacing w:val="-1"/>
        </w:rPr>
        <w:t>due</w:t>
      </w:r>
      <w:r>
        <w:rPr>
          <w:spacing w:val="27"/>
        </w:rPr>
        <w:t xml:space="preserve"> </w:t>
      </w:r>
      <w:r>
        <w:rPr>
          <w:spacing w:val="-1"/>
        </w:rPr>
        <w:t>skill,</w:t>
      </w:r>
      <w:r>
        <w:rPr>
          <w:spacing w:val="26"/>
        </w:rPr>
        <w:t xml:space="preserve"> </w:t>
      </w:r>
      <w:r>
        <w:rPr>
          <w:spacing w:val="-1"/>
        </w:rPr>
        <w:t>care,</w:t>
      </w:r>
      <w:r>
        <w:rPr>
          <w:spacing w:val="23"/>
        </w:rPr>
        <w:t xml:space="preserve"> </w:t>
      </w:r>
      <w:r>
        <w:rPr>
          <w:spacing w:val="-1"/>
        </w:rPr>
        <w:t>diligence</w:t>
      </w:r>
      <w:r>
        <w:rPr>
          <w:spacing w:val="25"/>
        </w:rPr>
        <w:t xml:space="preserve"> </w:t>
      </w:r>
      <w:r>
        <w:rPr>
          <w:spacing w:val="-1"/>
        </w:rPr>
        <w:t>in</w:t>
      </w:r>
      <w:r>
        <w:rPr>
          <w:spacing w:val="26"/>
        </w:rPr>
        <w:t xml:space="preserve"> </w:t>
      </w:r>
      <w:r>
        <w:rPr>
          <w:spacing w:val="-1"/>
        </w:rPr>
        <w:t>faithfully</w:t>
      </w:r>
      <w:r>
        <w:rPr>
          <w:spacing w:val="22"/>
        </w:rPr>
        <w:t xml:space="preserve"> </w:t>
      </w:r>
      <w:r>
        <w:rPr>
          <w:spacing w:val="-1"/>
        </w:rPr>
        <w:t>performing</w:t>
      </w:r>
      <w:r>
        <w:rPr>
          <w:spacing w:val="27"/>
        </w:rPr>
        <w:t xml:space="preserve"> </w:t>
      </w:r>
      <w:r>
        <w:rPr>
          <w:spacing w:val="-1"/>
        </w:rPr>
        <w:t>those</w:t>
      </w:r>
      <w:r>
        <w:rPr>
          <w:spacing w:val="25"/>
        </w:rPr>
        <w:t xml:space="preserve"> </w:t>
      </w:r>
      <w:r>
        <w:rPr>
          <w:spacing w:val="-2"/>
        </w:rPr>
        <w:t>duties</w:t>
      </w:r>
      <w:r>
        <w:rPr>
          <w:spacing w:val="46"/>
        </w:rPr>
        <w:t xml:space="preserve"> </w:t>
      </w:r>
      <w:r>
        <w:rPr>
          <w:spacing w:val="-1"/>
        </w:rPr>
        <w:t>and</w:t>
      </w:r>
      <w:r>
        <w:rPr>
          <w:spacing w:val="14"/>
        </w:rPr>
        <w:t xml:space="preserve"> </w:t>
      </w:r>
      <w:r>
        <w:rPr>
          <w:spacing w:val="-1"/>
        </w:rPr>
        <w:t>exercising</w:t>
      </w:r>
      <w:r>
        <w:rPr>
          <w:spacing w:val="16"/>
        </w:rPr>
        <w:t xml:space="preserve"> </w:t>
      </w:r>
      <w:r>
        <w:rPr>
          <w:spacing w:val="-1"/>
        </w:rPr>
        <w:t>such</w:t>
      </w:r>
      <w:r>
        <w:rPr>
          <w:spacing w:val="12"/>
        </w:rPr>
        <w:t xml:space="preserve"> </w:t>
      </w:r>
      <w:r>
        <w:rPr>
          <w:spacing w:val="-2"/>
        </w:rPr>
        <w:t>powers</w:t>
      </w:r>
      <w:r>
        <w:rPr>
          <w:spacing w:val="14"/>
        </w:rPr>
        <w:t xml:space="preserve"> </w:t>
      </w:r>
      <w:r>
        <w:rPr>
          <w:spacing w:val="-1"/>
        </w:rPr>
        <w:t>as</w:t>
      </w:r>
      <w:r>
        <w:rPr>
          <w:spacing w:val="14"/>
        </w:rPr>
        <w:t xml:space="preserve"> </w:t>
      </w:r>
      <w:r>
        <w:rPr>
          <w:spacing w:val="-1"/>
        </w:rPr>
        <w:t>necessary</w:t>
      </w:r>
      <w:r>
        <w:rPr>
          <w:spacing w:val="12"/>
        </w:rPr>
        <w:t xml:space="preserve"> </w:t>
      </w:r>
      <w:r>
        <w:rPr>
          <w:spacing w:val="-1"/>
        </w:rPr>
        <w:t>in</w:t>
      </w:r>
      <w:r>
        <w:rPr>
          <w:spacing w:val="14"/>
        </w:rPr>
        <w:t xml:space="preserve"> </w:t>
      </w:r>
      <w:r>
        <w:rPr>
          <w:spacing w:val="-1"/>
        </w:rPr>
        <w:t>connection</w:t>
      </w:r>
      <w:r>
        <w:rPr>
          <w:spacing w:val="13"/>
        </w:rPr>
        <w:t xml:space="preserve"> </w:t>
      </w:r>
      <w:r>
        <w:rPr>
          <w:spacing w:val="-2"/>
        </w:rPr>
        <w:t>with</w:t>
      </w:r>
      <w:r>
        <w:rPr>
          <w:spacing w:val="14"/>
        </w:rPr>
        <w:t xml:space="preserve"> </w:t>
      </w:r>
      <w:r>
        <w:rPr>
          <w:spacing w:val="-1"/>
        </w:rPr>
        <w:t>the</w:t>
      </w:r>
      <w:r>
        <w:rPr>
          <w:spacing w:val="38"/>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w:t>
      </w:r>
      <w:r>
        <w:t xml:space="preserve"> </w:t>
      </w:r>
      <w:r>
        <w:rPr>
          <w:spacing w:val="-1"/>
        </w:rPr>
        <w:t>and/or</w:t>
      </w:r>
      <w:r>
        <w:t xml:space="preserve"> </w:t>
      </w:r>
      <w:r>
        <w:rPr>
          <w:spacing w:val="-1"/>
        </w:rPr>
        <w:t>Services;</w:t>
      </w:r>
      <w:r>
        <w:rPr>
          <w:spacing w:val="2"/>
        </w:rPr>
        <w:t xml:space="preserve"> </w:t>
      </w:r>
      <w:r>
        <w:rPr>
          <w:spacing w:val="-1"/>
        </w:rPr>
        <w:t>and</w:t>
      </w:r>
    </w:p>
    <w:p w:rsidR="008918FA" w:rsidRDefault="008918FA" w:rsidP="008918FA">
      <w:pPr>
        <w:pStyle w:val="BodyText"/>
        <w:numPr>
          <w:ilvl w:val="1"/>
          <w:numId w:val="66"/>
        </w:numPr>
        <w:tabs>
          <w:tab w:val="left" w:pos="1234"/>
        </w:tabs>
        <w:ind w:left="1029" w:right="113" w:hanging="360"/>
        <w:jc w:val="both"/>
      </w:pPr>
      <w:r>
        <w:rPr>
          <w:spacing w:val="-1"/>
        </w:rPr>
        <w:t>obey</w:t>
      </w:r>
      <w:r>
        <w:rPr>
          <w:spacing w:val="5"/>
        </w:rPr>
        <w:t xml:space="preserve"> </w:t>
      </w:r>
      <w:r>
        <w:t>all</w:t>
      </w:r>
      <w:r>
        <w:rPr>
          <w:spacing w:val="7"/>
        </w:rPr>
        <w:t xml:space="preserve"> </w:t>
      </w:r>
      <w:r>
        <w:rPr>
          <w:spacing w:val="-1"/>
        </w:rPr>
        <w:t>lawful</w:t>
      </w:r>
      <w:r>
        <w:rPr>
          <w:spacing w:val="7"/>
        </w:rPr>
        <w:t xml:space="preserve"> </w:t>
      </w:r>
      <w:r>
        <w:rPr>
          <w:spacing w:val="-1"/>
        </w:rPr>
        <w:t>instructions</w:t>
      </w:r>
      <w:r>
        <w:rPr>
          <w:spacing w:val="8"/>
        </w:rPr>
        <w:t xml:space="preserve"> </w:t>
      </w:r>
      <w:r>
        <w:rPr>
          <w:spacing w:val="-1"/>
        </w:rPr>
        <w:t>and</w:t>
      </w:r>
      <w:r>
        <w:rPr>
          <w:spacing w:val="7"/>
        </w:rPr>
        <w:t xml:space="preserve"> </w:t>
      </w:r>
      <w:r>
        <w:rPr>
          <w:spacing w:val="-1"/>
        </w:rPr>
        <w:t>reasonable</w:t>
      </w:r>
      <w:r>
        <w:rPr>
          <w:spacing w:val="7"/>
        </w:rPr>
        <w:t xml:space="preserve"> </w:t>
      </w:r>
      <w:r>
        <w:rPr>
          <w:spacing w:val="-1"/>
        </w:rPr>
        <w:t>directions</w:t>
      </w:r>
      <w:r>
        <w:rPr>
          <w:spacing w:val="8"/>
        </w:rPr>
        <w:t xml:space="preserve"> </w:t>
      </w:r>
      <w:r>
        <w:rPr>
          <w:spacing w:val="-1"/>
        </w:rPr>
        <w:t>of</w:t>
      </w:r>
      <w:r>
        <w:rPr>
          <w:spacing w:val="11"/>
        </w:rPr>
        <w:t xml:space="preserve"> </w:t>
      </w:r>
      <w:r>
        <w:rPr>
          <w:spacing w:val="-1"/>
        </w:rPr>
        <w:t>the</w:t>
      </w:r>
      <w:r>
        <w:rPr>
          <w:spacing w:val="7"/>
        </w:rPr>
        <w:t xml:space="preserve"> </w:t>
      </w:r>
      <w:r>
        <w:rPr>
          <w:spacing w:val="-1"/>
        </w:rPr>
        <w:t>Customer</w:t>
      </w:r>
      <w:r>
        <w:rPr>
          <w:spacing w:val="12"/>
        </w:rPr>
        <w:t xml:space="preserve"> </w:t>
      </w:r>
      <w:r>
        <w:rPr>
          <w:spacing w:val="-1"/>
        </w:rPr>
        <w:t>(including,</w:t>
      </w:r>
      <w:r>
        <w:rPr>
          <w:spacing w:val="27"/>
        </w:rPr>
        <w:t xml:space="preserve"> </w:t>
      </w:r>
      <w:r>
        <w:rPr>
          <w:spacing w:val="-1"/>
        </w:rPr>
        <w:t>if</w:t>
      </w:r>
      <w:r>
        <w:rPr>
          <w:spacing w:val="52"/>
        </w:rPr>
        <w:t xml:space="preserve"> </w:t>
      </w:r>
      <w:r>
        <w:rPr>
          <w:spacing w:val="-1"/>
        </w:rPr>
        <w:t>so</w:t>
      </w:r>
      <w:r>
        <w:rPr>
          <w:spacing w:val="46"/>
        </w:rPr>
        <w:t xml:space="preserve"> </w:t>
      </w:r>
      <w:r>
        <w:rPr>
          <w:spacing w:val="-1"/>
        </w:rPr>
        <w:t>required</w:t>
      </w:r>
      <w:r>
        <w:rPr>
          <w:spacing w:val="48"/>
        </w:rPr>
        <w:t xml:space="preserve"> </w:t>
      </w:r>
      <w:r>
        <w:rPr>
          <w:spacing w:val="-1"/>
        </w:rPr>
        <w:t>by</w:t>
      </w:r>
      <w:r>
        <w:rPr>
          <w:spacing w:val="46"/>
        </w:rPr>
        <w:t xml:space="preserve"> </w:t>
      </w:r>
      <w:r>
        <w:t>the</w:t>
      </w:r>
      <w:r>
        <w:rPr>
          <w:spacing w:val="48"/>
        </w:rPr>
        <w:t xml:space="preserve"> </w:t>
      </w:r>
      <w:r>
        <w:rPr>
          <w:spacing w:val="-1"/>
        </w:rPr>
        <w:t>Customer,</w:t>
      </w:r>
      <w:r>
        <w:rPr>
          <w:spacing w:val="48"/>
        </w:rPr>
        <w:t xml:space="preserve"> </w:t>
      </w:r>
      <w:r>
        <w:t>the</w:t>
      </w:r>
      <w:r>
        <w:rPr>
          <w:spacing w:val="47"/>
        </w:rPr>
        <w:t xml:space="preserve"> </w:t>
      </w:r>
      <w:r>
        <w:rPr>
          <w:spacing w:val="-1"/>
        </w:rPr>
        <w:t>ICT</w:t>
      </w:r>
      <w:r>
        <w:rPr>
          <w:spacing w:val="50"/>
        </w:rPr>
        <w:t xml:space="preserve"> </w:t>
      </w:r>
      <w:r>
        <w:rPr>
          <w:spacing w:val="-2"/>
        </w:rPr>
        <w:t>Policy)</w:t>
      </w:r>
      <w:r>
        <w:rPr>
          <w:spacing w:val="49"/>
        </w:rPr>
        <w:t xml:space="preserve"> </w:t>
      </w:r>
      <w:r>
        <w:rPr>
          <w:spacing w:val="-1"/>
        </w:rPr>
        <w:t>and</w:t>
      </w:r>
      <w:r>
        <w:rPr>
          <w:spacing w:val="48"/>
        </w:rPr>
        <w:t xml:space="preserve"> </w:t>
      </w:r>
      <w:r>
        <w:rPr>
          <w:spacing w:val="-2"/>
        </w:rPr>
        <w:t>provide</w:t>
      </w:r>
      <w:r>
        <w:rPr>
          <w:spacing w:val="48"/>
        </w:rPr>
        <w:t xml:space="preserve"> </w:t>
      </w:r>
      <w:r>
        <w:t>the</w:t>
      </w:r>
      <w:r>
        <w:rPr>
          <w:spacing w:val="48"/>
        </w:rPr>
        <w:t xml:space="preserve"> </w:t>
      </w:r>
      <w:r>
        <w:rPr>
          <w:spacing w:val="-1"/>
        </w:rPr>
        <w:t>Goods</w:t>
      </w:r>
      <w:r>
        <w:rPr>
          <w:spacing w:val="50"/>
        </w:rPr>
        <w:t xml:space="preserve"> </w:t>
      </w:r>
      <w:r>
        <w:rPr>
          <w:spacing w:val="-1"/>
        </w:rPr>
        <w:t>and/or</w:t>
      </w:r>
      <w:r>
        <w:rPr>
          <w:spacing w:val="43"/>
        </w:rPr>
        <w:t xml:space="preserve"> </w:t>
      </w:r>
      <w:r>
        <w:rPr>
          <w:spacing w:val="-1"/>
        </w:rPr>
        <w:t>Services</w:t>
      </w:r>
      <w:r>
        <w:rPr>
          <w:spacing w:val="1"/>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t xml:space="preserve"> the </w:t>
      </w:r>
      <w:r>
        <w:rPr>
          <w:spacing w:val="-1"/>
        </w:rPr>
        <w:t>Customer</w:t>
      </w:r>
      <w:bookmarkStart w:id="67" w:name="_bookmark92"/>
      <w:bookmarkEnd w:id="67"/>
      <w:r>
        <w:rPr>
          <w:spacing w:val="-1"/>
        </w:rPr>
        <w:t>.</w:t>
      </w:r>
    </w:p>
    <w:p w:rsidR="008918FA" w:rsidRDefault="008918FA" w:rsidP="008918FA">
      <w:pPr>
        <w:pStyle w:val="BodyText"/>
        <w:numPr>
          <w:ilvl w:val="1"/>
          <w:numId w:val="66"/>
        </w:numPr>
        <w:tabs>
          <w:tab w:val="left" w:pos="1234"/>
        </w:tabs>
        <w:spacing w:before="121"/>
        <w:ind w:left="1029" w:right="116" w:hanging="360"/>
        <w:jc w:val="both"/>
      </w:pPr>
      <w:r>
        <w:rPr>
          <w:spacing w:val="-1"/>
        </w:rPr>
        <w:t>Where</w:t>
      </w:r>
      <w:r>
        <w:rPr>
          <w:spacing w:val="48"/>
        </w:rPr>
        <w:t xml:space="preserve"> </w:t>
      </w:r>
      <w:r>
        <w:t>a</w:t>
      </w:r>
      <w:r>
        <w:rPr>
          <w:spacing w:val="48"/>
        </w:rPr>
        <w:t xml:space="preserve"> </w:t>
      </w:r>
      <w:r>
        <w:rPr>
          <w:spacing w:val="-1"/>
        </w:rPr>
        <w:t>standard,</w:t>
      </w:r>
      <w:r>
        <w:rPr>
          <w:spacing w:val="50"/>
        </w:rPr>
        <w:t xml:space="preserve"> </w:t>
      </w:r>
      <w:r>
        <w:rPr>
          <w:spacing w:val="-2"/>
        </w:rPr>
        <w:t>policy</w:t>
      </w:r>
      <w:r>
        <w:rPr>
          <w:spacing w:val="47"/>
        </w:rPr>
        <w:t xml:space="preserve"> </w:t>
      </w:r>
      <w:r>
        <w:rPr>
          <w:spacing w:val="-1"/>
        </w:rPr>
        <w:t>or</w:t>
      </w:r>
      <w:r>
        <w:rPr>
          <w:spacing w:val="49"/>
        </w:rPr>
        <w:t xml:space="preserve"> </w:t>
      </w:r>
      <w:r>
        <w:rPr>
          <w:spacing w:val="-1"/>
        </w:rPr>
        <w:t>document</w:t>
      </w:r>
      <w:r>
        <w:rPr>
          <w:spacing w:val="50"/>
        </w:rPr>
        <w:t xml:space="preserve"> </w:t>
      </w:r>
      <w:r>
        <w:rPr>
          <w:spacing w:val="-1"/>
        </w:rPr>
        <w:t>is</w:t>
      </w:r>
      <w:r>
        <w:rPr>
          <w:spacing w:val="50"/>
        </w:rPr>
        <w:t xml:space="preserve"> </w:t>
      </w:r>
      <w:r>
        <w:rPr>
          <w:spacing w:val="-1"/>
        </w:rPr>
        <w:t>referred</w:t>
      </w:r>
      <w:r>
        <w:rPr>
          <w:spacing w:val="48"/>
        </w:rPr>
        <w:t xml:space="preserve"> </w:t>
      </w:r>
      <w:r>
        <w:t>to</w:t>
      </w:r>
      <w:r>
        <w:rPr>
          <w:spacing w:val="48"/>
        </w:rPr>
        <w:t xml:space="preserve"> </w:t>
      </w:r>
      <w:r>
        <w:rPr>
          <w:spacing w:val="-1"/>
        </w:rPr>
        <w:t>in</w:t>
      </w:r>
      <w:r>
        <w:rPr>
          <w:spacing w:val="50"/>
        </w:rPr>
        <w:t xml:space="preserve"> </w:t>
      </w:r>
      <w:r>
        <w:rPr>
          <w:spacing w:val="-2"/>
        </w:rPr>
        <w:t>Call</w:t>
      </w:r>
      <w:r>
        <w:rPr>
          <w:spacing w:val="50"/>
        </w:rPr>
        <w:t xml:space="preserve"> </w:t>
      </w:r>
      <w:r>
        <w:t>Off</w:t>
      </w:r>
      <w:r>
        <w:rPr>
          <w:spacing w:val="49"/>
        </w:rPr>
        <w:t xml:space="preserve"> </w:t>
      </w:r>
      <w:r>
        <w:rPr>
          <w:spacing w:val="-2"/>
        </w:rPr>
        <w:t>Schedule</w:t>
      </w:r>
      <w:r>
        <w:rPr>
          <w:spacing w:val="50"/>
        </w:rPr>
        <w:t xml:space="preserve"> </w:t>
      </w:r>
      <w:r>
        <w:rPr>
          <w:spacing w:val="-1"/>
        </w:rPr>
        <w:t>7,</w:t>
      </w:r>
      <w:r>
        <w:rPr>
          <w:spacing w:val="67"/>
        </w:rPr>
        <w:t xml:space="preserve"> </w:t>
      </w:r>
      <w:r>
        <w:rPr>
          <w:spacing w:val="-1"/>
        </w:rPr>
        <w:t>(Standards) by</w:t>
      </w:r>
      <w:r>
        <w:rPr>
          <w:spacing w:val="46"/>
        </w:rPr>
        <w:t xml:space="preserve"> </w:t>
      </w:r>
      <w:r>
        <w:rPr>
          <w:spacing w:val="-1"/>
        </w:rPr>
        <w:t>reference</w:t>
      </w:r>
      <w:r>
        <w:rPr>
          <w:spacing w:val="48"/>
        </w:rPr>
        <w:t xml:space="preserve"> </w:t>
      </w:r>
      <w:r>
        <w:t>to</w:t>
      </w:r>
      <w:r>
        <w:rPr>
          <w:spacing w:val="48"/>
        </w:rPr>
        <w:t xml:space="preserve"> </w:t>
      </w:r>
      <w:r>
        <w:t>a</w:t>
      </w:r>
      <w:r>
        <w:rPr>
          <w:spacing w:val="48"/>
        </w:rPr>
        <w:t xml:space="preserve"> </w:t>
      </w:r>
      <w:r>
        <w:rPr>
          <w:spacing w:val="-1"/>
        </w:rPr>
        <w:t>hyperlink,</w:t>
      </w:r>
      <w:r>
        <w:rPr>
          <w:spacing w:val="50"/>
        </w:rPr>
        <w:t xml:space="preserve"> </w:t>
      </w:r>
      <w:r>
        <w:rPr>
          <w:spacing w:val="-1"/>
        </w:rPr>
        <w:t>then</w:t>
      </w:r>
      <w:r>
        <w:rPr>
          <w:spacing w:val="48"/>
        </w:rPr>
        <w:t xml:space="preserve"> </w:t>
      </w:r>
      <w:r>
        <w:rPr>
          <w:spacing w:val="-2"/>
        </w:rPr>
        <w:t>if</w:t>
      </w:r>
      <w:r>
        <w:rPr>
          <w:spacing w:val="50"/>
        </w:rPr>
        <w:t xml:space="preserve"> </w:t>
      </w:r>
      <w:r>
        <w:t>the</w:t>
      </w:r>
      <w:r>
        <w:rPr>
          <w:spacing w:val="48"/>
        </w:rPr>
        <w:t xml:space="preserve"> </w:t>
      </w:r>
      <w:r>
        <w:rPr>
          <w:spacing w:val="-2"/>
        </w:rPr>
        <w:t>hyperlink</w:t>
      </w:r>
      <w:r>
        <w:rPr>
          <w:spacing w:val="51"/>
        </w:rPr>
        <w:t xml:space="preserve"> </w:t>
      </w:r>
      <w:r>
        <w:rPr>
          <w:spacing w:val="-1"/>
        </w:rPr>
        <w:t>is</w:t>
      </w:r>
      <w:r>
        <w:rPr>
          <w:spacing w:val="49"/>
        </w:rPr>
        <w:t xml:space="preserve"> </w:t>
      </w:r>
      <w:r>
        <w:rPr>
          <w:spacing w:val="-1"/>
        </w:rPr>
        <w:t>changed</w:t>
      </w:r>
      <w:r>
        <w:rPr>
          <w:spacing w:val="48"/>
        </w:rPr>
        <w:t xml:space="preserve"> </w:t>
      </w:r>
      <w:r>
        <w:rPr>
          <w:spacing w:val="-1"/>
        </w:rPr>
        <w:t>or</w:t>
      </w:r>
      <w:r>
        <w:rPr>
          <w:spacing w:val="49"/>
        </w:rPr>
        <w:t xml:space="preserve"> </w:t>
      </w:r>
      <w:r>
        <w:rPr>
          <w:spacing w:val="-1"/>
        </w:rPr>
        <w:t>no</w:t>
      </w:r>
      <w:r>
        <w:rPr>
          <w:spacing w:val="52"/>
        </w:rPr>
        <w:t xml:space="preserve"> </w:t>
      </w:r>
      <w:r>
        <w:rPr>
          <w:spacing w:val="-1"/>
        </w:rPr>
        <w:t>longer</w:t>
      </w:r>
      <w:r>
        <w:rPr>
          <w:spacing w:val="21"/>
        </w:rPr>
        <w:t xml:space="preserve"> </w:t>
      </w:r>
      <w:r>
        <w:rPr>
          <w:spacing w:val="-2"/>
        </w:rPr>
        <w:t>provides</w:t>
      </w:r>
      <w:r>
        <w:rPr>
          <w:spacing w:val="20"/>
        </w:rPr>
        <w:t xml:space="preserve"> </w:t>
      </w:r>
      <w:r>
        <w:rPr>
          <w:spacing w:val="-1"/>
        </w:rPr>
        <w:t>access</w:t>
      </w:r>
      <w:r>
        <w:rPr>
          <w:spacing w:val="20"/>
        </w:rPr>
        <w:t xml:space="preserve"> </w:t>
      </w:r>
      <w:r>
        <w:rPr>
          <w:spacing w:val="-1"/>
        </w:rPr>
        <w:t>to</w:t>
      </w:r>
      <w:r>
        <w:rPr>
          <w:spacing w:val="19"/>
        </w:rPr>
        <w:t xml:space="preserve"> </w:t>
      </w:r>
      <w:r>
        <w:t>the</w:t>
      </w:r>
      <w:r>
        <w:rPr>
          <w:spacing w:val="20"/>
        </w:rPr>
        <w:t xml:space="preserve"> </w:t>
      </w:r>
      <w:r>
        <w:rPr>
          <w:spacing w:val="-2"/>
        </w:rPr>
        <w:t>relevant</w:t>
      </w:r>
      <w:r>
        <w:rPr>
          <w:spacing w:val="21"/>
        </w:rPr>
        <w:t xml:space="preserve"> </w:t>
      </w:r>
      <w:r>
        <w:rPr>
          <w:spacing w:val="-1"/>
        </w:rPr>
        <w:t>standard,</w:t>
      </w:r>
      <w:r>
        <w:rPr>
          <w:spacing w:val="19"/>
        </w:rPr>
        <w:t xml:space="preserve"> </w:t>
      </w:r>
      <w:r>
        <w:rPr>
          <w:spacing w:val="-1"/>
        </w:rPr>
        <w:t>policy</w:t>
      </w:r>
      <w:r>
        <w:rPr>
          <w:spacing w:val="18"/>
        </w:rPr>
        <w:t xml:space="preserve"> </w:t>
      </w:r>
      <w:r>
        <w:rPr>
          <w:spacing w:val="-1"/>
        </w:rPr>
        <w:t>or</w:t>
      </w:r>
      <w:r>
        <w:rPr>
          <w:spacing w:val="21"/>
        </w:rPr>
        <w:t xml:space="preserve"> </w:t>
      </w:r>
      <w:r>
        <w:rPr>
          <w:spacing w:val="-1"/>
        </w:rPr>
        <w:t>document,</w:t>
      </w:r>
      <w:r>
        <w:rPr>
          <w:spacing w:val="21"/>
        </w:rPr>
        <w:t xml:space="preserve"> </w:t>
      </w:r>
      <w:r>
        <w:t>the</w:t>
      </w:r>
      <w:r>
        <w:rPr>
          <w:spacing w:val="17"/>
        </w:rPr>
        <w:t xml:space="preserve"> </w:t>
      </w:r>
      <w:r>
        <w:rPr>
          <w:spacing w:val="-2"/>
        </w:rPr>
        <w:t>Supplier</w:t>
      </w:r>
      <w:r>
        <w:rPr>
          <w:spacing w:val="74"/>
        </w:rPr>
        <w:t xml:space="preserve"> </w:t>
      </w:r>
      <w:r>
        <w:rPr>
          <w:spacing w:val="-1"/>
        </w:rPr>
        <w:t>shall</w:t>
      </w:r>
      <w:r>
        <w:t xml:space="preserve"> </w:t>
      </w:r>
      <w:r>
        <w:rPr>
          <w:spacing w:val="-1"/>
        </w:rPr>
        <w:t>notify</w:t>
      </w:r>
      <w:r>
        <w:rPr>
          <w:spacing w:val="-2"/>
        </w:rPr>
        <w:t xml:space="preserve"> </w:t>
      </w:r>
      <w:r>
        <w:t xml:space="preserve">the </w:t>
      </w:r>
      <w:r>
        <w:rPr>
          <w:spacing w:val="-2"/>
        </w:rPr>
        <w:t>Customer</w:t>
      </w:r>
      <w:r>
        <w:t xml:space="preserve"> </w:t>
      </w:r>
      <w:r>
        <w:rPr>
          <w:spacing w:val="-1"/>
        </w:rPr>
        <w:t>and</w:t>
      </w:r>
      <w:r>
        <w:rPr>
          <w:spacing w:val="-2"/>
        </w:rPr>
        <w:t xml:space="preserve"> </w:t>
      </w:r>
      <w:r>
        <w:t xml:space="preserve">the </w:t>
      </w:r>
      <w:r>
        <w:rPr>
          <w:spacing w:val="-1"/>
        </w:rPr>
        <w:t>Parties</w:t>
      </w:r>
      <w:r>
        <w:rPr>
          <w:spacing w:val="-2"/>
        </w:rPr>
        <w:t xml:space="preserve"> </w:t>
      </w:r>
      <w:r>
        <w:rPr>
          <w:spacing w:val="-1"/>
        </w:rPr>
        <w:t>shall</w:t>
      </w:r>
      <w:r>
        <w:t xml:space="preserve"> </w:t>
      </w:r>
      <w:r>
        <w:rPr>
          <w:spacing w:val="-1"/>
        </w:rPr>
        <w:t>agree</w:t>
      </w:r>
      <w:r>
        <w:t xml:space="preserve"> the</w:t>
      </w:r>
      <w:r>
        <w:rPr>
          <w:spacing w:val="-2"/>
        </w:rPr>
        <w:t xml:space="preserve"> impact</w:t>
      </w:r>
      <w:r>
        <w:rPr>
          <w:spacing w:val="2"/>
        </w:rPr>
        <w:t xml:space="preserve"> </w:t>
      </w:r>
      <w:r>
        <w:rPr>
          <w:spacing w:val="-2"/>
        </w:rPr>
        <w:t>of</w:t>
      </w:r>
      <w:r>
        <w:rPr>
          <w:spacing w:val="2"/>
        </w:rPr>
        <w:t xml:space="preserve"> </w:t>
      </w:r>
      <w:r>
        <w:rPr>
          <w:spacing w:val="-2"/>
        </w:rPr>
        <w:t>such</w:t>
      </w:r>
      <w:r>
        <w:rPr>
          <w:spacing w:val="1"/>
        </w:rPr>
        <w:t xml:space="preserve"> </w:t>
      </w:r>
      <w:r>
        <w:rPr>
          <w:spacing w:val="-1"/>
        </w:rPr>
        <w:t>change.</w:t>
      </w:r>
    </w:p>
    <w:p w:rsidR="008918FA" w:rsidRDefault="008918FA" w:rsidP="008918FA">
      <w:pPr>
        <w:pStyle w:val="BodyText"/>
        <w:numPr>
          <w:ilvl w:val="0"/>
          <w:numId w:val="66"/>
        </w:numPr>
        <w:tabs>
          <w:tab w:val="left" w:pos="667"/>
        </w:tabs>
        <w:spacing w:before="117"/>
        <w:ind w:left="666" w:hanging="566"/>
        <w:rPr>
          <w:rFonts w:ascii="Times New Roman" w:eastAsia="Times New Roman" w:hAnsi="Times New Roman" w:cs="Times New Roman"/>
        </w:rPr>
      </w:pPr>
      <w:bookmarkStart w:id="68" w:name="_bookmark93"/>
      <w:bookmarkEnd w:id="68"/>
      <w:r>
        <w:rPr>
          <w:rFonts w:ascii="Times New Roman"/>
          <w:spacing w:val="2"/>
        </w:rPr>
        <w:t>TES</w:t>
      </w:r>
      <w:r>
        <w:rPr>
          <w:rFonts w:ascii="Times New Roman"/>
          <w:spacing w:val="-29"/>
        </w:rPr>
        <w:t xml:space="preserve"> </w:t>
      </w:r>
      <w:r>
        <w:rPr>
          <w:rFonts w:ascii="Times New Roman"/>
          <w:spacing w:val="-5"/>
        </w:rPr>
        <w:t>TING</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34"/>
        </w:tabs>
        <w:spacing w:before="0"/>
        <w:ind w:left="1029" w:right="112" w:hanging="360"/>
        <w:jc w:val="both"/>
      </w:pPr>
      <w:r>
        <w:rPr>
          <w:spacing w:val="-1"/>
        </w:rPr>
        <w:t>This</w:t>
      </w:r>
      <w:r>
        <w:rPr>
          <w:spacing w:val="3"/>
        </w:rPr>
        <w:t xml:space="preserve"> </w:t>
      </w:r>
      <w:r>
        <w:rPr>
          <w:spacing w:val="-2"/>
        </w:rPr>
        <w:t>Clause</w:t>
      </w:r>
      <w:r>
        <w:rPr>
          <w:spacing w:val="4"/>
        </w:rPr>
        <w:t xml:space="preserve"> </w:t>
      </w:r>
      <w:hyperlink w:anchor="_bookmark92" w:history="1">
        <w:r>
          <w:rPr>
            <w:spacing w:val="-1"/>
          </w:rPr>
          <w:t>11.6</w:t>
        </w:r>
      </w:hyperlink>
      <w:r>
        <w:rPr>
          <w:spacing w:val="3"/>
        </w:rPr>
        <w:t xml:space="preserve"> </w:t>
      </w:r>
      <w:r>
        <w:rPr>
          <w:spacing w:val="-1"/>
        </w:rPr>
        <w:t>shall</w:t>
      </w:r>
      <w:r>
        <w:rPr>
          <w:spacing w:val="2"/>
        </w:rPr>
        <w:t xml:space="preserve"> </w:t>
      </w:r>
      <w:r>
        <w:rPr>
          <w:spacing w:val="-2"/>
        </w:rPr>
        <w:t>apply</w:t>
      </w:r>
      <w:r>
        <w:rPr>
          <w:spacing w:val="1"/>
        </w:rPr>
        <w:t xml:space="preserve"> </w:t>
      </w:r>
      <w:r>
        <w:rPr>
          <w:spacing w:val="-1"/>
        </w:rPr>
        <w:t>if</w:t>
      </w:r>
      <w:r>
        <w:rPr>
          <w:spacing w:val="6"/>
        </w:rPr>
        <w:t xml:space="preserve"> </w:t>
      </w:r>
      <w:r>
        <w:rPr>
          <w:spacing w:val="-1"/>
        </w:rPr>
        <w:t>so</w:t>
      </w:r>
      <w:r>
        <w:rPr>
          <w:spacing w:val="3"/>
        </w:rPr>
        <w:t xml:space="preserve"> </w:t>
      </w:r>
      <w:r>
        <w:rPr>
          <w:spacing w:val="-1"/>
        </w:rPr>
        <w:t>specified</w:t>
      </w:r>
      <w:r>
        <w:rPr>
          <w:spacing w:val="3"/>
        </w:rPr>
        <w:t xml:space="preserve"> </w:t>
      </w:r>
      <w:r>
        <w:rPr>
          <w:spacing w:val="-1"/>
        </w:rPr>
        <w:t>by</w:t>
      </w:r>
      <w:r>
        <w:rPr>
          <w:spacing w:val="1"/>
        </w:rPr>
        <w:t xml:space="preserve"> </w:t>
      </w:r>
      <w:r>
        <w:rPr>
          <w:spacing w:val="-1"/>
        </w:rPr>
        <w:t>the</w:t>
      </w:r>
      <w:r>
        <w:rPr>
          <w:spacing w:val="3"/>
        </w:rPr>
        <w:t xml:space="preserve"> </w:t>
      </w:r>
      <w:r>
        <w:rPr>
          <w:spacing w:val="-1"/>
        </w:rPr>
        <w:t>Customer</w:t>
      </w:r>
      <w:r>
        <w:rPr>
          <w:spacing w:val="4"/>
        </w:rPr>
        <w:t xml:space="preserve"> </w:t>
      </w:r>
      <w:r>
        <w:rPr>
          <w:spacing w:val="-1"/>
        </w:rPr>
        <w:t>in</w:t>
      </w:r>
      <w:r>
        <w:t xml:space="preserve"> the </w:t>
      </w:r>
      <w:r>
        <w:rPr>
          <w:spacing w:val="-1"/>
        </w:rPr>
        <w:t>Order</w:t>
      </w:r>
      <w:r>
        <w:rPr>
          <w:spacing w:val="2"/>
        </w:rPr>
        <w:t xml:space="preserve"> </w:t>
      </w:r>
      <w:r>
        <w:rPr>
          <w:spacing w:val="-1"/>
        </w:rPr>
        <w:t>Form</w:t>
      </w:r>
      <w:r>
        <w:rPr>
          <w:spacing w:val="4"/>
        </w:rPr>
        <w:t xml:space="preserve"> </w:t>
      </w:r>
      <w:r>
        <w:rPr>
          <w:spacing w:val="-1"/>
        </w:rPr>
        <w:t>or</w:t>
      </w:r>
      <w:r>
        <w:rPr>
          <w:spacing w:val="43"/>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sidR="00B02739">
        <w:rPr>
          <w:spacing w:val="-1"/>
        </w:rPr>
        <w:t>...</w:t>
      </w:r>
    </w:p>
    <w:p w:rsidR="008918FA" w:rsidRDefault="008918FA" w:rsidP="008918FA">
      <w:pPr>
        <w:pStyle w:val="BodyText"/>
        <w:numPr>
          <w:ilvl w:val="1"/>
          <w:numId w:val="66"/>
        </w:numPr>
        <w:tabs>
          <w:tab w:val="left" w:pos="1234"/>
        </w:tabs>
        <w:spacing w:before="121"/>
        <w:ind w:left="1029" w:right="118" w:hanging="360"/>
        <w:jc w:val="both"/>
      </w:pPr>
      <w:r>
        <w:t>The</w:t>
      </w:r>
      <w:r>
        <w:rPr>
          <w:spacing w:val="13"/>
        </w:rPr>
        <w:t xml:space="preserve"> </w:t>
      </w:r>
      <w:r>
        <w:rPr>
          <w:spacing w:val="-1"/>
        </w:rPr>
        <w:t>Parties</w:t>
      </w:r>
      <w:r>
        <w:rPr>
          <w:spacing w:val="14"/>
        </w:rPr>
        <w:t xml:space="preserve"> </w:t>
      </w:r>
      <w:r>
        <w:rPr>
          <w:spacing w:val="-1"/>
        </w:rPr>
        <w:t>shall</w:t>
      </w:r>
      <w:r>
        <w:rPr>
          <w:spacing w:val="13"/>
        </w:rPr>
        <w:t xml:space="preserve"> </w:t>
      </w:r>
      <w:r>
        <w:rPr>
          <w:spacing w:val="-1"/>
        </w:rPr>
        <w:t>comply</w:t>
      </w:r>
      <w:r>
        <w:rPr>
          <w:spacing w:val="16"/>
        </w:rPr>
        <w:t xml:space="preserve"> </w:t>
      </w:r>
      <w:r>
        <w:rPr>
          <w:spacing w:val="-2"/>
        </w:rPr>
        <w:t>with</w:t>
      </w:r>
      <w:r>
        <w:rPr>
          <w:spacing w:val="14"/>
        </w:rPr>
        <w:t xml:space="preserve"> </w:t>
      </w:r>
      <w:r>
        <w:t>any</w:t>
      </w:r>
      <w:r>
        <w:rPr>
          <w:spacing w:val="11"/>
        </w:rPr>
        <w:t xml:space="preserve"> </w:t>
      </w:r>
      <w:r>
        <w:rPr>
          <w:spacing w:val="-1"/>
        </w:rPr>
        <w:t>provisions</w:t>
      </w:r>
      <w:r>
        <w:rPr>
          <w:spacing w:val="17"/>
        </w:rPr>
        <w:t xml:space="preserve"> </w:t>
      </w:r>
      <w:r>
        <w:rPr>
          <w:spacing w:val="-1"/>
        </w:rPr>
        <w:t>set</w:t>
      </w:r>
      <w:r>
        <w:rPr>
          <w:spacing w:val="15"/>
        </w:rPr>
        <w:t xml:space="preserve"> </w:t>
      </w:r>
      <w:r>
        <w:rPr>
          <w:spacing w:val="-1"/>
        </w:rPr>
        <w:t>out</w:t>
      </w:r>
      <w:r>
        <w:rPr>
          <w:spacing w:val="15"/>
        </w:rPr>
        <w:t xml:space="preserve"> </w:t>
      </w:r>
      <w:r>
        <w:rPr>
          <w:spacing w:val="-2"/>
        </w:rPr>
        <w:t>Call</w:t>
      </w:r>
      <w:r>
        <w:rPr>
          <w:spacing w:val="15"/>
        </w:rPr>
        <w:t xml:space="preserve"> </w:t>
      </w:r>
      <w:r>
        <w:rPr>
          <w:spacing w:val="-1"/>
        </w:rPr>
        <w:t>Off</w:t>
      </w:r>
      <w:r>
        <w:rPr>
          <w:spacing w:val="17"/>
        </w:rPr>
        <w:t xml:space="preserve"> </w:t>
      </w:r>
      <w:r>
        <w:rPr>
          <w:spacing w:val="-2"/>
        </w:rPr>
        <w:t>Schedule</w:t>
      </w:r>
      <w:r>
        <w:rPr>
          <w:spacing w:val="16"/>
        </w:rPr>
        <w:t xml:space="preserve"> </w:t>
      </w:r>
      <w:r>
        <w:t>5</w:t>
      </w:r>
      <w:r>
        <w:rPr>
          <w:spacing w:val="51"/>
        </w:rPr>
        <w:t xml:space="preserve"> </w:t>
      </w:r>
      <w:r>
        <w:rPr>
          <w:spacing w:val="-1"/>
        </w:rPr>
        <w:t>(Testing).</w:t>
      </w:r>
    </w:p>
    <w:p w:rsidR="008918FA" w:rsidRPr="006E32BB" w:rsidRDefault="008918FA" w:rsidP="008918FA">
      <w:pPr>
        <w:pStyle w:val="BodyText"/>
        <w:numPr>
          <w:ilvl w:val="0"/>
          <w:numId w:val="66"/>
        </w:numPr>
        <w:tabs>
          <w:tab w:val="left" w:pos="667"/>
        </w:tabs>
        <w:spacing w:before="117"/>
        <w:ind w:left="667"/>
        <w:rPr>
          <w:rFonts w:ascii="Times New Roman" w:eastAsia="Times New Roman" w:hAnsi="Times New Roman" w:cs="Times New Roman"/>
        </w:rPr>
      </w:pPr>
      <w:bookmarkStart w:id="69" w:name="_bookmark94"/>
      <w:bookmarkEnd w:id="69"/>
      <w:r>
        <w:rPr>
          <w:rFonts w:ascii="Times New Roman"/>
          <w:spacing w:val="4"/>
        </w:rPr>
        <w:t>SERVICE</w:t>
      </w:r>
      <w:r>
        <w:rPr>
          <w:rFonts w:ascii="Times New Roman"/>
          <w:spacing w:val="18"/>
        </w:rPr>
        <w:t xml:space="preserve"> </w:t>
      </w:r>
      <w:r>
        <w:rPr>
          <w:rFonts w:ascii="Times New Roman"/>
          <w:spacing w:val="1"/>
        </w:rPr>
        <w:t>LEVELS</w:t>
      </w:r>
      <w:r>
        <w:rPr>
          <w:rFonts w:ascii="Times New Roman"/>
          <w:spacing w:val="33"/>
        </w:rPr>
        <w:t xml:space="preserve"> </w:t>
      </w:r>
      <w:r>
        <w:rPr>
          <w:rFonts w:ascii="Times New Roman"/>
          <w:spacing w:val="-2"/>
        </w:rPr>
        <w:t>AND</w:t>
      </w:r>
      <w:r>
        <w:rPr>
          <w:rFonts w:ascii="Times New Roman"/>
          <w:spacing w:val="8"/>
        </w:rPr>
        <w:t xml:space="preserve"> </w:t>
      </w:r>
      <w:r>
        <w:rPr>
          <w:rFonts w:ascii="Times New Roman"/>
          <w:spacing w:val="4"/>
        </w:rPr>
        <w:t>SERVICE</w:t>
      </w:r>
      <w:r>
        <w:rPr>
          <w:rFonts w:ascii="Times New Roman"/>
          <w:spacing w:val="18"/>
        </w:rPr>
        <w:t xml:space="preserve"> </w:t>
      </w:r>
      <w:r>
        <w:rPr>
          <w:rFonts w:ascii="Times New Roman"/>
          <w:spacing w:val="2"/>
        </w:rPr>
        <w:t>CREDITS</w:t>
      </w:r>
    </w:p>
    <w:p w:rsidR="006E32BB" w:rsidRPr="006E32BB" w:rsidRDefault="006E32BB" w:rsidP="006E32BB">
      <w:pPr>
        <w:pStyle w:val="BodyText"/>
        <w:tabs>
          <w:tab w:val="left" w:pos="667"/>
        </w:tabs>
        <w:spacing w:before="117"/>
        <w:ind w:left="667" w:firstLine="0"/>
        <w:rPr>
          <w:rFonts w:ascii="Times New Roman" w:eastAsia="Times New Roman" w:hAnsi="Times New Roman" w:cs="Times New Roman"/>
        </w:rPr>
      </w:pPr>
    </w:p>
    <w:p w:rsidR="008918FA" w:rsidRDefault="008918FA" w:rsidP="008918FA">
      <w:pPr>
        <w:pStyle w:val="BodyText"/>
        <w:numPr>
          <w:ilvl w:val="1"/>
          <w:numId w:val="66"/>
        </w:numPr>
        <w:tabs>
          <w:tab w:val="left" w:pos="1233"/>
        </w:tabs>
        <w:spacing w:before="59"/>
        <w:ind w:left="1028" w:right="116" w:hanging="360"/>
        <w:jc w:val="both"/>
      </w:pPr>
      <w:bookmarkStart w:id="70" w:name="14._CRITICAL_SERVICE_LEVEL_FAILURE"/>
      <w:bookmarkEnd w:id="70"/>
      <w:r>
        <w:t>The</w:t>
      </w:r>
      <w:r>
        <w:rPr>
          <w:spacing w:val="60"/>
        </w:rPr>
        <w:t xml:space="preserve"> </w:t>
      </w:r>
      <w:r>
        <w:rPr>
          <w:spacing w:val="-1"/>
        </w:rPr>
        <w:t>Parties</w:t>
      </w:r>
      <w:r>
        <w:t xml:space="preserve"> </w:t>
      </w:r>
      <w:r>
        <w:rPr>
          <w:spacing w:val="-1"/>
        </w:rPr>
        <w:t>shall</w:t>
      </w:r>
      <w:r>
        <w:rPr>
          <w:spacing w:val="59"/>
        </w:rPr>
        <w:t xml:space="preserve"> </w:t>
      </w:r>
      <w:r w:rsidR="001C1527">
        <w:rPr>
          <w:spacing w:val="-1"/>
        </w:rPr>
        <w:t>comply</w:t>
      </w:r>
      <w:r w:rsidR="001C1527">
        <w:t xml:space="preserve"> with</w:t>
      </w:r>
      <w:r>
        <w:rPr>
          <w:spacing w:val="60"/>
        </w:rPr>
        <w:t xml:space="preserve"> </w:t>
      </w:r>
      <w:r>
        <w:t>the</w:t>
      </w:r>
      <w:r>
        <w:rPr>
          <w:spacing w:val="60"/>
        </w:rPr>
        <w:t xml:space="preserve"> </w:t>
      </w:r>
      <w:r>
        <w:rPr>
          <w:spacing w:val="-2"/>
        </w:rPr>
        <w:t>provisions</w:t>
      </w:r>
      <w:r>
        <w:rPr>
          <w:spacing w:val="2"/>
        </w:rPr>
        <w:t xml:space="preserve"> </w:t>
      </w:r>
      <w:r>
        <w:rPr>
          <w:spacing w:val="-2"/>
        </w:rPr>
        <w:t>of</w:t>
      </w:r>
      <w:r>
        <w:rPr>
          <w:spacing w:val="3"/>
        </w:rPr>
        <w:t xml:space="preserve"> </w:t>
      </w:r>
      <w:r>
        <w:rPr>
          <w:spacing w:val="-1"/>
        </w:rPr>
        <w:t>Part</w:t>
      </w:r>
      <w:r>
        <w:rPr>
          <w:spacing w:val="1"/>
        </w:rPr>
        <w:t xml:space="preserve"> </w:t>
      </w:r>
      <w:r>
        <w:t>A</w:t>
      </w:r>
      <w:r>
        <w:rPr>
          <w:spacing w:val="60"/>
        </w:rPr>
        <w:t xml:space="preserve"> </w:t>
      </w:r>
      <w:r>
        <w:rPr>
          <w:spacing w:val="-2"/>
        </w:rPr>
        <w:t>(</w:t>
      </w:r>
      <w:r w:rsidR="00B02739">
        <w:rPr>
          <w:spacing w:val="-2"/>
        </w:rPr>
        <w:t>Service</w:t>
      </w:r>
      <w:r w:rsidR="00B02739">
        <w:t xml:space="preserve"> Levels and</w:t>
      </w:r>
      <w:r>
        <w:rPr>
          <w:spacing w:val="46"/>
        </w:rPr>
        <w:t xml:space="preserve"> </w:t>
      </w:r>
      <w:r>
        <w:rPr>
          <w:spacing w:val="-2"/>
        </w:rPr>
        <w:t>Service</w:t>
      </w:r>
      <w:r>
        <w:rPr>
          <w:spacing w:val="7"/>
        </w:rPr>
        <w:t xml:space="preserve"> </w:t>
      </w:r>
      <w:r>
        <w:rPr>
          <w:spacing w:val="-1"/>
        </w:rPr>
        <w:t>Credits)</w:t>
      </w:r>
      <w:r>
        <w:rPr>
          <w:spacing w:val="8"/>
        </w:rPr>
        <w:t xml:space="preserve"> </w:t>
      </w:r>
      <w:r>
        <w:rPr>
          <w:spacing w:val="-2"/>
        </w:rPr>
        <w:t>of</w:t>
      </w:r>
      <w:r>
        <w:rPr>
          <w:spacing w:val="10"/>
        </w:rPr>
        <w:t xml:space="preserve"> </w:t>
      </w:r>
      <w:r>
        <w:rPr>
          <w:spacing w:val="-2"/>
        </w:rPr>
        <w:t>Call</w:t>
      </w:r>
      <w:r>
        <w:rPr>
          <w:spacing w:val="3"/>
        </w:rPr>
        <w:t xml:space="preserve"> </w:t>
      </w:r>
      <w:r>
        <w:rPr>
          <w:spacing w:val="-1"/>
        </w:rPr>
        <w:t>Off</w:t>
      </w:r>
      <w:r>
        <w:rPr>
          <w:spacing w:val="8"/>
        </w:rPr>
        <w:t xml:space="preserve"> </w:t>
      </w:r>
      <w:r>
        <w:rPr>
          <w:spacing w:val="-1"/>
        </w:rPr>
        <w:t>Schedule</w:t>
      </w:r>
      <w:r>
        <w:rPr>
          <w:spacing w:val="6"/>
        </w:rPr>
        <w:t xml:space="preserve"> </w:t>
      </w:r>
      <w:r>
        <w:t>6</w:t>
      </w:r>
      <w:r>
        <w:rPr>
          <w:spacing w:val="4"/>
        </w:rPr>
        <w:t xml:space="preserve"> </w:t>
      </w:r>
      <w:r>
        <w:rPr>
          <w:spacing w:val="-1"/>
        </w:rPr>
        <w:t>(Service</w:t>
      </w:r>
      <w:r>
        <w:rPr>
          <w:spacing w:val="7"/>
        </w:rPr>
        <w:t xml:space="preserve"> </w:t>
      </w:r>
      <w:r>
        <w:rPr>
          <w:spacing w:val="-2"/>
        </w:rPr>
        <w:t>Levels,</w:t>
      </w:r>
      <w:r>
        <w:rPr>
          <w:spacing w:val="8"/>
        </w:rPr>
        <w:t xml:space="preserve"> </w:t>
      </w:r>
      <w:r>
        <w:rPr>
          <w:spacing w:val="-2"/>
        </w:rPr>
        <w:t>Service</w:t>
      </w:r>
      <w:r>
        <w:rPr>
          <w:spacing w:val="7"/>
        </w:rPr>
        <w:t xml:space="preserve"> </w:t>
      </w:r>
      <w:r>
        <w:rPr>
          <w:spacing w:val="-1"/>
        </w:rPr>
        <w:t>Credits</w:t>
      </w:r>
      <w:r>
        <w:rPr>
          <w:spacing w:val="7"/>
        </w:rPr>
        <w:t xml:space="preserve"> </w:t>
      </w:r>
      <w:r>
        <w:rPr>
          <w:spacing w:val="-1"/>
        </w:rPr>
        <w:t>and</w:t>
      </w:r>
      <w:r>
        <w:rPr>
          <w:spacing w:val="56"/>
        </w:rPr>
        <w:t xml:space="preserve"> </w:t>
      </w:r>
      <w:r>
        <w:rPr>
          <w:spacing w:val="-1"/>
        </w:rPr>
        <w:t>Performance</w:t>
      </w:r>
      <w:r>
        <w:rPr>
          <w:spacing w:val="-2"/>
        </w:rPr>
        <w:t xml:space="preserve"> </w:t>
      </w:r>
      <w:r>
        <w:rPr>
          <w:spacing w:val="-1"/>
        </w:rPr>
        <w:t>Monitoring).</w:t>
      </w:r>
    </w:p>
    <w:p w:rsidR="008918FA" w:rsidRDefault="008918FA" w:rsidP="008918FA">
      <w:pPr>
        <w:pStyle w:val="BodyText"/>
        <w:numPr>
          <w:ilvl w:val="1"/>
          <w:numId w:val="66"/>
        </w:numPr>
        <w:tabs>
          <w:tab w:val="left" w:pos="1233"/>
        </w:tabs>
        <w:ind w:left="1029" w:right="114" w:hanging="361"/>
        <w:jc w:val="both"/>
      </w:pPr>
      <w:r>
        <w:t>The</w:t>
      </w:r>
      <w:r>
        <w:rPr>
          <w:spacing w:val="34"/>
        </w:rPr>
        <w:t xml:space="preserve"> </w:t>
      </w:r>
      <w:r>
        <w:rPr>
          <w:spacing w:val="-2"/>
        </w:rPr>
        <w:t>Supplier</w:t>
      </w:r>
      <w:r>
        <w:rPr>
          <w:spacing w:val="38"/>
        </w:rPr>
        <w:t xml:space="preserve"> </w:t>
      </w:r>
      <w:r>
        <w:rPr>
          <w:spacing w:val="-1"/>
        </w:rPr>
        <w:t>shall</w:t>
      </w:r>
      <w:r>
        <w:rPr>
          <w:spacing w:val="36"/>
        </w:rPr>
        <w:t xml:space="preserve"> </w:t>
      </w:r>
      <w:r>
        <w:rPr>
          <w:spacing w:val="-1"/>
        </w:rPr>
        <w:t>at</w:t>
      </w:r>
      <w:r>
        <w:rPr>
          <w:spacing w:val="35"/>
        </w:rPr>
        <w:t xml:space="preserve"> </w:t>
      </w:r>
      <w:r>
        <w:rPr>
          <w:spacing w:val="-1"/>
        </w:rPr>
        <w:t>all</w:t>
      </w:r>
      <w:r>
        <w:rPr>
          <w:spacing w:val="36"/>
        </w:rPr>
        <w:t xml:space="preserve"> </w:t>
      </w:r>
      <w:r>
        <w:rPr>
          <w:spacing w:val="-1"/>
        </w:rPr>
        <w:t>times</w:t>
      </w:r>
      <w:r>
        <w:rPr>
          <w:spacing w:val="34"/>
        </w:rPr>
        <w:t xml:space="preserve"> </w:t>
      </w:r>
      <w:r>
        <w:rPr>
          <w:spacing w:val="-2"/>
        </w:rPr>
        <w:t>during</w:t>
      </w:r>
      <w:r>
        <w:rPr>
          <w:spacing w:val="37"/>
        </w:rPr>
        <w:t xml:space="preserve"> </w:t>
      </w:r>
      <w:r>
        <w:t>the</w:t>
      </w:r>
      <w:r>
        <w:rPr>
          <w:spacing w:val="34"/>
        </w:rPr>
        <w:t xml:space="preserve"> </w:t>
      </w:r>
      <w:r>
        <w:rPr>
          <w:spacing w:val="-2"/>
        </w:rPr>
        <w:t>Call</w:t>
      </w:r>
      <w:r>
        <w:rPr>
          <w:spacing w:val="37"/>
        </w:rPr>
        <w:t xml:space="preserve"> </w:t>
      </w:r>
      <w:r>
        <w:rPr>
          <w:spacing w:val="-1"/>
        </w:rPr>
        <w:t>Off</w:t>
      </w:r>
      <w:r>
        <w:rPr>
          <w:spacing w:val="38"/>
        </w:rPr>
        <w:t xml:space="preserve"> </w:t>
      </w:r>
      <w:r>
        <w:rPr>
          <w:spacing w:val="-2"/>
        </w:rPr>
        <w:t>Contract</w:t>
      </w:r>
      <w:r>
        <w:rPr>
          <w:spacing w:val="38"/>
        </w:rPr>
        <w:t xml:space="preserve"> </w:t>
      </w:r>
      <w:r>
        <w:rPr>
          <w:spacing w:val="-2"/>
        </w:rPr>
        <w:t>Period</w:t>
      </w:r>
      <w:r>
        <w:rPr>
          <w:spacing w:val="36"/>
        </w:rPr>
        <w:t xml:space="preserve"> </w:t>
      </w:r>
      <w:r>
        <w:rPr>
          <w:spacing w:val="-2"/>
        </w:rPr>
        <w:t>provide</w:t>
      </w:r>
      <w:r>
        <w:rPr>
          <w:spacing w:val="37"/>
        </w:rPr>
        <w:t xml:space="preserve"> </w:t>
      </w:r>
      <w:r>
        <w:rPr>
          <w:spacing w:val="-1"/>
        </w:rPr>
        <w:t>the</w:t>
      </w:r>
      <w:r>
        <w:rPr>
          <w:spacing w:val="82"/>
        </w:rPr>
        <w:t xml:space="preserve"> </w:t>
      </w:r>
      <w:r>
        <w:rPr>
          <w:spacing w:val="-1"/>
        </w:rPr>
        <w:t>Goods</w:t>
      </w:r>
      <w:r>
        <w:rPr>
          <w:spacing w:val="5"/>
        </w:rPr>
        <w:t xml:space="preserve"> </w:t>
      </w:r>
      <w:r>
        <w:rPr>
          <w:spacing w:val="-1"/>
        </w:rPr>
        <w:t>and/or</w:t>
      </w:r>
      <w:r>
        <w:rPr>
          <w:spacing w:val="6"/>
        </w:rPr>
        <w:t xml:space="preserve"> </w:t>
      </w:r>
      <w:r>
        <w:rPr>
          <w:spacing w:val="-1"/>
        </w:rPr>
        <w:t>Services</w:t>
      </w:r>
      <w:r>
        <w:rPr>
          <w:spacing w:val="6"/>
        </w:rPr>
        <w:t xml:space="preserve"> </w:t>
      </w:r>
      <w:r>
        <w:t>to</w:t>
      </w:r>
      <w:r>
        <w:rPr>
          <w:spacing w:val="5"/>
        </w:rPr>
        <w:t xml:space="preserve"> </w:t>
      </w:r>
      <w:r>
        <w:rPr>
          <w:spacing w:val="-1"/>
        </w:rPr>
        <w:t>meet</w:t>
      </w:r>
      <w:r>
        <w:rPr>
          <w:spacing w:val="7"/>
        </w:rPr>
        <w:t xml:space="preserve"> </w:t>
      </w:r>
      <w:r>
        <w:rPr>
          <w:spacing w:val="-1"/>
        </w:rPr>
        <w:t>or</w:t>
      </w:r>
      <w:r>
        <w:rPr>
          <w:spacing w:val="6"/>
        </w:rPr>
        <w:t xml:space="preserve"> </w:t>
      </w:r>
      <w:r>
        <w:rPr>
          <w:spacing w:val="-1"/>
        </w:rPr>
        <w:t>exceed</w:t>
      </w:r>
      <w:r>
        <w:rPr>
          <w:spacing w:val="6"/>
        </w:rPr>
        <w:t xml:space="preserve"> </w:t>
      </w:r>
      <w:r>
        <w:t>the</w:t>
      </w:r>
      <w:r>
        <w:rPr>
          <w:spacing w:val="5"/>
        </w:rPr>
        <w:t xml:space="preserve"> </w:t>
      </w:r>
      <w:r>
        <w:rPr>
          <w:spacing w:val="-2"/>
        </w:rPr>
        <w:t>Service</w:t>
      </w:r>
      <w:r>
        <w:rPr>
          <w:spacing w:val="5"/>
        </w:rPr>
        <w:t xml:space="preserve"> </w:t>
      </w:r>
      <w:r>
        <w:rPr>
          <w:spacing w:val="-1"/>
        </w:rPr>
        <w:t>Level</w:t>
      </w:r>
      <w:r>
        <w:rPr>
          <w:spacing w:val="7"/>
        </w:rPr>
        <w:t xml:space="preserve"> </w:t>
      </w:r>
      <w:r>
        <w:rPr>
          <w:spacing w:val="-1"/>
        </w:rPr>
        <w:t>Performance</w:t>
      </w:r>
      <w:r>
        <w:rPr>
          <w:spacing w:val="5"/>
        </w:rPr>
        <w:t xml:space="preserve"> </w:t>
      </w:r>
      <w:r>
        <w:rPr>
          <w:spacing w:val="-1"/>
        </w:rPr>
        <w:t>Measure</w:t>
      </w:r>
      <w:r>
        <w:rPr>
          <w:spacing w:val="41"/>
        </w:rPr>
        <w:t xml:space="preserve"> </w:t>
      </w:r>
      <w:r>
        <w:t>for</w:t>
      </w:r>
      <w:r>
        <w:rPr>
          <w:spacing w:val="-1"/>
        </w:rPr>
        <w:t xml:space="preserve"> each</w:t>
      </w:r>
      <w:r>
        <w:rPr>
          <w:spacing w:val="1"/>
        </w:rPr>
        <w:t xml:space="preserve"> </w:t>
      </w:r>
      <w:r>
        <w:rPr>
          <w:spacing w:val="-2"/>
        </w:rPr>
        <w:t>Service</w:t>
      </w:r>
      <w:r>
        <w:rPr>
          <w:spacing w:val="1"/>
        </w:rPr>
        <w:t xml:space="preserve"> </w:t>
      </w:r>
      <w:r>
        <w:rPr>
          <w:spacing w:val="-2"/>
        </w:rPr>
        <w:t>Level</w:t>
      </w:r>
      <w:r>
        <w:t xml:space="preserve"> </w:t>
      </w:r>
      <w:r>
        <w:rPr>
          <w:spacing w:val="-1"/>
        </w:rPr>
        <w:t>Performance</w:t>
      </w:r>
      <w:r>
        <w:rPr>
          <w:spacing w:val="-2"/>
        </w:rPr>
        <w:t xml:space="preserve"> </w:t>
      </w:r>
      <w:r>
        <w:rPr>
          <w:spacing w:val="-1"/>
        </w:rPr>
        <w:t>Criterion.</w:t>
      </w:r>
    </w:p>
    <w:p w:rsidR="008918FA" w:rsidRDefault="008918FA" w:rsidP="008918FA">
      <w:pPr>
        <w:pStyle w:val="BodyText"/>
        <w:numPr>
          <w:ilvl w:val="1"/>
          <w:numId w:val="66"/>
        </w:numPr>
        <w:tabs>
          <w:tab w:val="left" w:pos="1234"/>
        </w:tabs>
        <w:ind w:left="1029" w:right="113" w:hanging="360"/>
        <w:jc w:val="both"/>
      </w:pPr>
      <w:r>
        <w:t>The</w:t>
      </w:r>
      <w:r>
        <w:rPr>
          <w:spacing w:val="17"/>
        </w:rPr>
        <w:t xml:space="preserve"> </w:t>
      </w:r>
      <w:r>
        <w:rPr>
          <w:spacing w:val="-2"/>
        </w:rPr>
        <w:t>Supplier</w:t>
      </w:r>
      <w:r>
        <w:rPr>
          <w:spacing w:val="21"/>
        </w:rPr>
        <w:t xml:space="preserve"> </w:t>
      </w:r>
      <w:r>
        <w:rPr>
          <w:spacing w:val="-1"/>
        </w:rPr>
        <w:t>acknowledges</w:t>
      </w:r>
      <w:r>
        <w:rPr>
          <w:spacing w:val="18"/>
        </w:rPr>
        <w:t xml:space="preserve"> </w:t>
      </w:r>
      <w:r>
        <w:rPr>
          <w:spacing w:val="-1"/>
        </w:rPr>
        <w:t>that</w:t>
      </w:r>
      <w:r>
        <w:rPr>
          <w:spacing w:val="21"/>
        </w:rPr>
        <w:t xml:space="preserve"> </w:t>
      </w:r>
      <w:r>
        <w:rPr>
          <w:spacing w:val="-1"/>
        </w:rPr>
        <w:t>any</w:t>
      </w:r>
      <w:r>
        <w:rPr>
          <w:spacing w:val="18"/>
        </w:rPr>
        <w:t xml:space="preserve"> </w:t>
      </w:r>
      <w:r>
        <w:rPr>
          <w:spacing w:val="-2"/>
        </w:rPr>
        <w:t>Service</w:t>
      </w:r>
      <w:r>
        <w:rPr>
          <w:spacing w:val="20"/>
        </w:rPr>
        <w:t xml:space="preserve"> </w:t>
      </w:r>
      <w:r>
        <w:rPr>
          <w:spacing w:val="-2"/>
        </w:rPr>
        <w:t>Level</w:t>
      </w:r>
      <w:r>
        <w:rPr>
          <w:spacing w:val="20"/>
        </w:rPr>
        <w:t xml:space="preserve"> </w:t>
      </w:r>
      <w:r>
        <w:rPr>
          <w:spacing w:val="-1"/>
        </w:rPr>
        <w:t>Failure</w:t>
      </w:r>
      <w:r>
        <w:rPr>
          <w:spacing w:val="20"/>
        </w:rPr>
        <w:t xml:space="preserve"> </w:t>
      </w:r>
      <w:r>
        <w:rPr>
          <w:spacing w:val="-1"/>
        </w:rPr>
        <w:t>may</w:t>
      </w:r>
      <w:r>
        <w:rPr>
          <w:spacing w:val="18"/>
        </w:rPr>
        <w:t xml:space="preserve"> </w:t>
      </w:r>
      <w:r>
        <w:rPr>
          <w:spacing w:val="-2"/>
        </w:rPr>
        <w:t>have</w:t>
      </w:r>
      <w:r>
        <w:rPr>
          <w:spacing w:val="19"/>
        </w:rPr>
        <w:t xml:space="preserve"> </w:t>
      </w:r>
      <w:r>
        <w:t>a</w:t>
      </w:r>
      <w:r>
        <w:rPr>
          <w:spacing w:val="20"/>
        </w:rPr>
        <w:t xml:space="preserve"> </w:t>
      </w:r>
      <w:r>
        <w:rPr>
          <w:spacing w:val="-1"/>
        </w:rPr>
        <w:t>material</w:t>
      </w:r>
      <w:r>
        <w:rPr>
          <w:spacing w:val="50"/>
        </w:rPr>
        <w:t xml:space="preserve"> </w:t>
      </w:r>
      <w:r>
        <w:rPr>
          <w:spacing w:val="-1"/>
        </w:rPr>
        <w:t>adverse</w:t>
      </w:r>
      <w:r>
        <w:rPr>
          <w:spacing w:val="27"/>
        </w:rPr>
        <w:t xml:space="preserve"> </w:t>
      </w:r>
      <w:r>
        <w:rPr>
          <w:spacing w:val="-1"/>
        </w:rPr>
        <w:t>impact</w:t>
      </w:r>
      <w:r>
        <w:rPr>
          <w:spacing w:val="26"/>
        </w:rPr>
        <w:t xml:space="preserve"> </w:t>
      </w:r>
      <w:r>
        <w:rPr>
          <w:spacing w:val="-1"/>
        </w:rPr>
        <w:t>on</w:t>
      </w:r>
      <w:r>
        <w:rPr>
          <w:spacing w:val="24"/>
        </w:rPr>
        <w:t xml:space="preserve"> </w:t>
      </w:r>
      <w:r>
        <w:t>the</w:t>
      </w:r>
      <w:r>
        <w:rPr>
          <w:spacing w:val="25"/>
        </w:rPr>
        <w:t xml:space="preserve"> </w:t>
      </w:r>
      <w:r>
        <w:rPr>
          <w:spacing w:val="-1"/>
        </w:rPr>
        <w:t>business</w:t>
      </w:r>
      <w:r>
        <w:rPr>
          <w:spacing w:val="25"/>
        </w:rPr>
        <w:t xml:space="preserve"> </w:t>
      </w:r>
      <w:r>
        <w:rPr>
          <w:spacing w:val="-1"/>
        </w:rPr>
        <w:t>and</w:t>
      </w:r>
      <w:r>
        <w:rPr>
          <w:spacing w:val="24"/>
        </w:rPr>
        <w:t xml:space="preserve"> </w:t>
      </w:r>
      <w:r>
        <w:rPr>
          <w:spacing w:val="-1"/>
        </w:rPr>
        <w:t>operations</w:t>
      </w:r>
      <w:r>
        <w:rPr>
          <w:spacing w:val="25"/>
        </w:rPr>
        <w:t xml:space="preserve"> </w:t>
      </w:r>
      <w:r>
        <w:rPr>
          <w:spacing w:val="-2"/>
        </w:rPr>
        <w:t>of</w:t>
      </w:r>
      <w:r>
        <w:rPr>
          <w:spacing w:val="28"/>
        </w:rPr>
        <w:t xml:space="preserve"> </w:t>
      </w:r>
      <w:r>
        <w:t>the</w:t>
      </w:r>
      <w:r>
        <w:rPr>
          <w:spacing w:val="24"/>
        </w:rPr>
        <w:t xml:space="preserve"> </w:t>
      </w:r>
      <w:r>
        <w:rPr>
          <w:spacing w:val="-1"/>
        </w:rPr>
        <w:t>Customer</w:t>
      </w:r>
      <w:r>
        <w:rPr>
          <w:spacing w:val="26"/>
        </w:rPr>
        <w:t xml:space="preserve"> </w:t>
      </w:r>
      <w:r>
        <w:rPr>
          <w:spacing w:val="-1"/>
        </w:rPr>
        <w:t>and</w:t>
      </w:r>
      <w:r>
        <w:rPr>
          <w:spacing w:val="24"/>
        </w:rPr>
        <w:t xml:space="preserve"> </w:t>
      </w:r>
      <w:r>
        <w:rPr>
          <w:spacing w:val="-1"/>
        </w:rPr>
        <w:t>that</w:t>
      </w:r>
      <w:r>
        <w:rPr>
          <w:spacing w:val="28"/>
        </w:rPr>
        <w:t xml:space="preserve"> </w:t>
      </w:r>
      <w:r>
        <w:rPr>
          <w:spacing w:val="-1"/>
        </w:rPr>
        <w:t>it</w:t>
      </w:r>
      <w:r>
        <w:rPr>
          <w:spacing w:val="26"/>
        </w:rPr>
        <w:t xml:space="preserve"> </w:t>
      </w:r>
      <w:r>
        <w:rPr>
          <w:spacing w:val="-2"/>
        </w:rPr>
        <w:t>shall</w:t>
      </w:r>
      <w:r>
        <w:rPr>
          <w:spacing w:val="31"/>
        </w:rPr>
        <w:t xml:space="preserve"> </w:t>
      </w:r>
      <w:r>
        <w:rPr>
          <w:spacing w:val="-1"/>
        </w:rPr>
        <w:t>entitle</w:t>
      </w:r>
      <w:r>
        <w:rPr>
          <w:spacing w:val="36"/>
        </w:rPr>
        <w:t xml:space="preserve"> </w:t>
      </w:r>
      <w:r>
        <w:t>the</w:t>
      </w:r>
      <w:r>
        <w:rPr>
          <w:spacing w:val="36"/>
        </w:rPr>
        <w:t xml:space="preserve"> </w:t>
      </w:r>
      <w:r>
        <w:rPr>
          <w:spacing w:val="-1"/>
        </w:rPr>
        <w:t>Customer</w:t>
      </w:r>
      <w:r>
        <w:rPr>
          <w:spacing w:val="38"/>
        </w:rPr>
        <w:t xml:space="preserve"> </w:t>
      </w:r>
      <w:r>
        <w:t>to</w:t>
      </w:r>
      <w:r>
        <w:rPr>
          <w:spacing w:val="36"/>
        </w:rPr>
        <w:t xml:space="preserve"> </w:t>
      </w:r>
      <w:r>
        <w:t>the</w:t>
      </w:r>
      <w:r>
        <w:rPr>
          <w:spacing w:val="36"/>
        </w:rPr>
        <w:t xml:space="preserve"> </w:t>
      </w:r>
      <w:r>
        <w:rPr>
          <w:spacing w:val="-1"/>
        </w:rPr>
        <w:t>rights</w:t>
      </w:r>
      <w:r>
        <w:rPr>
          <w:spacing w:val="37"/>
        </w:rPr>
        <w:t xml:space="preserve"> </w:t>
      </w:r>
      <w:r>
        <w:rPr>
          <w:spacing w:val="-1"/>
        </w:rPr>
        <w:t>set</w:t>
      </w:r>
      <w:r>
        <w:rPr>
          <w:spacing w:val="39"/>
        </w:rPr>
        <w:t xml:space="preserve"> </w:t>
      </w:r>
      <w:r>
        <w:rPr>
          <w:spacing w:val="-1"/>
        </w:rPr>
        <w:t>out</w:t>
      </w:r>
      <w:r>
        <w:rPr>
          <w:spacing w:val="38"/>
        </w:rPr>
        <w:t xml:space="preserve"> </w:t>
      </w:r>
      <w:r>
        <w:rPr>
          <w:spacing w:val="-1"/>
        </w:rPr>
        <w:t>in</w:t>
      </w:r>
      <w:r>
        <w:rPr>
          <w:spacing w:val="36"/>
        </w:rPr>
        <w:t xml:space="preserve"> </w:t>
      </w:r>
      <w:r>
        <w:t>the</w:t>
      </w:r>
      <w:r>
        <w:rPr>
          <w:spacing w:val="34"/>
        </w:rPr>
        <w:t xml:space="preserve"> </w:t>
      </w:r>
      <w:r>
        <w:rPr>
          <w:spacing w:val="-2"/>
        </w:rPr>
        <w:t>provisions</w:t>
      </w:r>
      <w:r>
        <w:rPr>
          <w:spacing w:val="39"/>
        </w:rPr>
        <w:t xml:space="preserve"> </w:t>
      </w:r>
      <w:r>
        <w:rPr>
          <w:spacing w:val="-1"/>
        </w:rPr>
        <w:t>of</w:t>
      </w:r>
      <w:r>
        <w:rPr>
          <w:spacing w:val="41"/>
        </w:rPr>
        <w:t xml:space="preserve"> </w:t>
      </w:r>
      <w:r>
        <w:rPr>
          <w:spacing w:val="-1"/>
        </w:rPr>
        <w:t>Part</w:t>
      </w:r>
      <w:r>
        <w:rPr>
          <w:spacing w:val="39"/>
        </w:rPr>
        <w:t xml:space="preserve"> </w:t>
      </w:r>
      <w:r>
        <w:t>A</w:t>
      </w:r>
      <w:r>
        <w:rPr>
          <w:spacing w:val="36"/>
        </w:rPr>
        <w:t xml:space="preserve"> </w:t>
      </w:r>
      <w:r>
        <w:rPr>
          <w:spacing w:val="-2"/>
        </w:rPr>
        <w:t>of</w:t>
      </w:r>
      <w:r>
        <w:rPr>
          <w:spacing w:val="38"/>
        </w:rPr>
        <w:t xml:space="preserve"> </w:t>
      </w:r>
      <w:r>
        <w:rPr>
          <w:spacing w:val="-2"/>
        </w:rPr>
        <w:t>Call</w:t>
      </w:r>
      <w:r>
        <w:rPr>
          <w:spacing w:val="38"/>
        </w:rPr>
        <w:t xml:space="preserve"> </w:t>
      </w:r>
      <w:r>
        <w:rPr>
          <w:spacing w:val="-1"/>
        </w:rPr>
        <w:t>Off</w:t>
      </w:r>
      <w:r>
        <w:rPr>
          <w:spacing w:val="61"/>
        </w:rPr>
        <w:t xml:space="preserve"> </w:t>
      </w:r>
      <w:r>
        <w:rPr>
          <w:spacing w:val="-1"/>
        </w:rPr>
        <w:t>Schedule</w:t>
      </w:r>
      <w:r>
        <w:t xml:space="preserve"> 6 </w:t>
      </w:r>
      <w:r>
        <w:rPr>
          <w:spacing w:val="-1"/>
        </w:rPr>
        <w:t>(Service</w:t>
      </w:r>
      <w:r>
        <w:rPr>
          <w:spacing w:val="1"/>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2"/>
        </w:rPr>
        <w:t xml:space="preserve"> </w:t>
      </w:r>
      <w:r>
        <w:rPr>
          <w:spacing w:val="-1"/>
        </w:rPr>
        <w:t>and</w:t>
      </w:r>
      <w:r>
        <w:rPr>
          <w:spacing w:val="-2"/>
        </w:rPr>
        <w:t xml:space="preserve"> </w:t>
      </w:r>
      <w:r>
        <w:rPr>
          <w:spacing w:val="-1"/>
        </w:rPr>
        <w:t>Performance</w:t>
      </w:r>
      <w:r>
        <w:rPr>
          <w:spacing w:val="-2"/>
        </w:rPr>
        <w:t xml:space="preserve"> </w:t>
      </w:r>
      <w:r>
        <w:rPr>
          <w:spacing w:val="-1"/>
        </w:rPr>
        <w:t>Monitoring)</w:t>
      </w:r>
      <w:r>
        <w:rPr>
          <w:spacing w:val="2"/>
        </w:rPr>
        <w:t xml:space="preserve"> </w:t>
      </w:r>
      <w:r>
        <w:rPr>
          <w:spacing w:val="-2"/>
        </w:rPr>
        <w:t>including</w:t>
      </w:r>
      <w:r>
        <w:rPr>
          <w:spacing w:val="56"/>
        </w:rPr>
        <w:t xml:space="preserve"> </w:t>
      </w:r>
      <w:r>
        <w:t>the</w:t>
      </w:r>
      <w:r>
        <w:rPr>
          <w:spacing w:val="-2"/>
        </w:rPr>
        <w:t xml:space="preserve"> </w:t>
      </w:r>
      <w:r>
        <w:rPr>
          <w:spacing w:val="-1"/>
        </w:rPr>
        <w:t>right</w:t>
      </w:r>
      <w:r>
        <w:t xml:space="preserve"> to </w:t>
      </w:r>
      <w:r>
        <w:rPr>
          <w:spacing w:val="-1"/>
        </w:rPr>
        <w:t>any</w:t>
      </w:r>
      <w:r>
        <w:rPr>
          <w:spacing w:val="-2"/>
        </w:rPr>
        <w:t xml:space="preserve"> Service </w:t>
      </w:r>
      <w:r>
        <w:rPr>
          <w:spacing w:val="-1"/>
        </w:rPr>
        <w:t>Credits.</w:t>
      </w:r>
    </w:p>
    <w:p w:rsidR="008918FA" w:rsidRDefault="008918FA" w:rsidP="008918FA">
      <w:pPr>
        <w:pStyle w:val="BodyText"/>
        <w:numPr>
          <w:ilvl w:val="1"/>
          <w:numId w:val="66"/>
        </w:numPr>
        <w:tabs>
          <w:tab w:val="left" w:pos="1234"/>
        </w:tabs>
        <w:ind w:left="1029" w:right="110" w:hanging="360"/>
        <w:jc w:val="both"/>
      </w:pPr>
      <w:r>
        <w:t>The</w:t>
      </w:r>
      <w:r>
        <w:rPr>
          <w:spacing w:val="13"/>
        </w:rPr>
        <w:t xml:space="preserve"> </w:t>
      </w:r>
      <w:r>
        <w:rPr>
          <w:spacing w:val="-2"/>
        </w:rPr>
        <w:t>Supplier</w:t>
      </w:r>
      <w:r>
        <w:rPr>
          <w:spacing w:val="15"/>
        </w:rPr>
        <w:t xml:space="preserve"> </w:t>
      </w:r>
      <w:r>
        <w:rPr>
          <w:spacing w:val="-1"/>
        </w:rPr>
        <w:t>acknowledges</w:t>
      </w:r>
      <w:r>
        <w:rPr>
          <w:spacing w:val="12"/>
        </w:rPr>
        <w:t xml:space="preserve"> </w:t>
      </w:r>
      <w:r>
        <w:rPr>
          <w:spacing w:val="-1"/>
        </w:rPr>
        <w:t>and</w:t>
      </w:r>
      <w:r>
        <w:rPr>
          <w:spacing w:val="14"/>
        </w:rPr>
        <w:t xml:space="preserve"> </w:t>
      </w:r>
      <w:r>
        <w:rPr>
          <w:spacing w:val="-1"/>
        </w:rPr>
        <w:t>agrees</w:t>
      </w:r>
      <w:r>
        <w:rPr>
          <w:spacing w:val="12"/>
        </w:rPr>
        <w:t xml:space="preserve"> </w:t>
      </w:r>
      <w:r>
        <w:rPr>
          <w:spacing w:val="-1"/>
        </w:rPr>
        <w:t>that</w:t>
      </w:r>
      <w:r>
        <w:rPr>
          <w:spacing w:val="13"/>
        </w:rPr>
        <w:t xml:space="preserve"> </w:t>
      </w:r>
      <w:r>
        <w:rPr>
          <w:spacing w:val="-1"/>
        </w:rPr>
        <w:t>any</w:t>
      </w:r>
      <w:r>
        <w:rPr>
          <w:spacing w:val="12"/>
        </w:rPr>
        <w:t xml:space="preserve"> </w:t>
      </w:r>
      <w:r>
        <w:rPr>
          <w:spacing w:val="-2"/>
        </w:rPr>
        <w:t>Service</w:t>
      </w:r>
      <w:r>
        <w:rPr>
          <w:spacing w:val="14"/>
        </w:rPr>
        <w:t xml:space="preserve"> </w:t>
      </w:r>
      <w:r>
        <w:rPr>
          <w:spacing w:val="-1"/>
        </w:rPr>
        <w:t>Credit</w:t>
      </w:r>
      <w:r>
        <w:rPr>
          <w:spacing w:val="15"/>
        </w:rPr>
        <w:t xml:space="preserve"> </w:t>
      </w:r>
      <w:r>
        <w:rPr>
          <w:spacing w:val="-1"/>
        </w:rPr>
        <w:t>is</w:t>
      </w:r>
      <w:r>
        <w:rPr>
          <w:spacing w:val="14"/>
        </w:rPr>
        <w:t xml:space="preserve"> </w:t>
      </w:r>
      <w:r>
        <w:t>a</w:t>
      </w:r>
      <w:r>
        <w:rPr>
          <w:spacing w:val="13"/>
        </w:rPr>
        <w:t xml:space="preserve"> </w:t>
      </w:r>
      <w:r>
        <w:rPr>
          <w:spacing w:val="-1"/>
        </w:rPr>
        <w:t>price</w:t>
      </w:r>
      <w:r>
        <w:rPr>
          <w:spacing w:val="44"/>
        </w:rPr>
        <w:t xml:space="preserve"> </w:t>
      </w:r>
      <w:r>
        <w:rPr>
          <w:spacing w:val="-1"/>
        </w:rPr>
        <w:t>adjustment</w:t>
      </w:r>
      <w:r>
        <w:rPr>
          <w:spacing w:val="14"/>
        </w:rPr>
        <w:t xml:space="preserve"> </w:t>
      </w:r>
      <w:r>
        <w:rPr>
          <w:spacing w:val="-1"/>
        </w:rPr>
        <w:t>and</w:t>
      </w:r>
      <w:r>
        <w:rPr>
          <w:spacing w:val="12"/>
        </w:rPr>
        <w:t xml:space="preserve"> </w:t>
      </w:r>
      <w:r>
        <w:rPr>
          <w:spacing w:val="-2"/>
        </w:rPr>
        <w:t>not</w:t>
      </w:r>
      <w:r>
        <w:rPr>
          <w:spacing w:val="14"/>
        </w:rPr>
        <w:t xml:space="preserve"> </w:t>
      </w:r>
      <w:r>
        <w:rPr>
          <w:spacing w:val="-1"/>
        </w:rPr>
        <w:t>an</w:t>
      </w:r>
      <w:r>
        <w:rPr>
          <w:spacing w:val="10"/>
        </w:rPr>
        <w:t xml:space="preserve"> </w:t>
      </w:r>
      <w:r>
        <w:rPr>
          <w:spacing w:val="-1"/>
        </w:rPr>
        <w:t>estimate</w:t>
      </w:r>
      <w:r>
        <w:rPr>
          <w:spacing w:val="12"/>
        </w:rPr>
        <w:t xml:space="preserve"> </w:t>
      </w:r>
      <w:r>
        <w:rPr>
          <w:spacing w:val="-2"/>
        </w:rPr>
        <w:t>of</w:t>
      </w:r>
      <w:r>
        <w:rPr>
          <w:spacing w:val="14"/>
        </w:rPr>
        <w:t xml:space="preserve"> </w:t>
      </w:r>
      <w:r>
        <w:t>the</w:t>
      </w:r>
      <w:r>
        <w:rPr>
          <w:spacing w:val="10"/>
        </w:rPr>
        <w:t xml:space="preserve"> </w:t>
      </w:r>
      <w:r>
        <w:rPr>
          <w:spacing w:val="-1"/>
        </w:rPr>
        <w:t>Loss</w:t>
      </w:r>
      <w:r>
        <w:rPr>
          <w:spacing w:val="12"/>
        </w:rPr>
        <w:t xml:space="preserve"> </w:t>
      </w:r>
      <w:r>
        <w:rPr>
          <w:spacing w:val="-1"/>
        </w:rPr>
        <w:t>that</w:t>
      </w:r>
      <w:r>
        <w:rPr>
          <w:spacing w:val="11"/>
        </w:rPr>
        <w:t xml:space="preserve"> </w:t>
      </w:r>
      <w:r>
        <w:rPr>
          <w:spacing w:val="-1"/>
        </w:rPr>
        <w:t>may</w:t>
      </w:r>
      <w:r>
        <w:rPr>
          <w:spacing w:val="10"/>
        </w:rPr>
        <w:t xml:space="preserve"> </w:t>
      </w:r>
      <w:r>
        <w:rPr>
          <w:spacing w:val="-1"/>
        </w:rPr>
        <w:t>be</w:t>
      </w:r>
      <w:r>
        <w:rPr>
          <w:spacing w:val="12"/>
        </w:rPr>
        <w:t xml:space="preserve"> </w:t>
      </w:r>
      <w:r>
        <w:rPr>
          <w:spacing w:val="-1"/>
        </w:rPr>
        <w:t>suffered</w:t>
      </w:r>
      <w:r>
        <w:rPr>
          <w:spacing w:val="10"/>
        </w:rPr>
        <w:t xml:space="preserve"> </w:t>
      </w:r>
      <w:r>
        <w:rPr>
          <w:spacing w:val="-1"/>
        </w:rPr>
        <w:t>by</w:t>
      </w:r>
      <w:r>
        <w:rPr>
          <w:spacing w:val="10"/>
        </w:rPr>
        <w:t xml:space="preserve"> </w:t>
      </w:r>
      <w:r>
        <w:t>the</w:t>
      </w:r>
      <w:r>
        <w:rPr>
          <w:spacing w:val="10"/>
        </w:rPr>
        <w:t xml:space="preserve"> </w:t>
      </w:r>
      <w:r>
        <w:rPr>
          <w:spacing w:val="-1"/>
        </w:rPr>
        <w:t>Customer</w:t>
      </w:r>
      <w:r>
        <w:rPr>
          <w:spacing w:val="39"/>
        </w:rPr>
        <w:t xml:space="preserve"> </w:t>
      </w:r>
      <w:r>
        <w:rPr>
          <w:spacing w:val="-1"/>
        </w:rPr>
        <w:t>as</w:t>
      </w:r>
      <w:r>
        <w:rPr>
          <w:spacing w:val="14"/>
        </w:rPr>
        <w:t xml:space="preserve"> </w:t>
      </w:r>
      <w:r>
        <w:t>a</w:t>
      </w:r>
      <w:r>
        <w:rPr>
          <w:spacing w:val="11"/>
        </w:rPr>
        <w:t xml:space="preserve"> </w:t>
      </w:r>
      <w:r>
        <w:rPr>
          <w:spacing w:val="-1"/>
        </w:rPr>
        <w:t>result</w:t>
      </w:r>
      <w:r>
        <w:rPr>
          <w:spacing w:val="15"/>
        </w:rPr>
        <w:t xml:space="preserve"> </w:t>
      </w:r>
      <w:r>
        <w:rPr>
          <w:spacing w:val="-2"/>
        </w:rPr>
        <w:t>of</w:t>
      </w:r>
      <w:r>
        <w:rPr>
          <w:spacing w:val="13"/>
        </w:rPr>
        <w:t xml:space="preserve"> </w:t>
      </w:r>
      <w:r>
        <w:t>the</w:t>
      </w:r>
      <w:r>
        <w:rPr>
          <w:spacing w:val="13"/>
        </w:rPr>
        <w:t xml:space="preserve"> </w:t>
      </w:r>
      <w:r>
        <w:rPr>
          <w:spacing w:val="-2"/>
        </w:rPr>
        <w:t>Supplier’s</w:t>
      </w:r>
      <w:r>
        <w:rPr>
          <w:spacing w:val="12"/>
        </w:rPr>
        <w:t xml:space="preserve"> </w:t>
      </w:r>
      <w:r>
        <w:rPr>
          <w:spacing w:val="-1"/>
        </w:rPr>
        <w:t>failure</w:t>
      </w:r>
      <w:r>
        <w:rPr>
          <w:spacing w:val="14"/>
        </w:rPr>
        <w:t xml:space="preserve"> </w:t>
      </w:r>
      <w:r>
        <w:t>to</w:t>
      </w:r>
      <w:r>
        <w:rPr>
          <w:spacing w:val="11"/>
        </w:rPr>
        <w:t xml:space="preserve"> </w:t>
      </w:r>
      <w:r>
        <w:rPr>
          <w:spacing w:val="-1"/>
        </w:rPr>
        <w:t>meet</w:t>
      </w:r>
      <w:r>
        <w:rPr>
          <w:spacing w:val="13"/>
        </w:rPr>
        <w:t xml:space="preserve"> </w:t>
      </w:r>
      <w:r>
        <w:rPr>
          <w:spacing w:val="-1"/>
        </w:rPr>
        <w:t>any</w:t>
      </w:r>
      <w:r>
        <w:rPr>
          <w:spacing w:val="12"/>
        </w:rPr>
        <w:t xml:space="preserve"> </w:t>
      </w:r>
      <w:r>
        <w:rPr>
          <w:spacing w:val="-2"/>
        </w:rPr>
        <w:t>Service</w:t>
      </w:r>
      <w:r>
        <w:rPr>
          <w:spacing w:val="14"/>
        </w:rPr>
        <w:t xml:space="preserve"> </w:t>
      </w:r>
      <w:r>
        <w:rPr>
          <w:spacing w:val="-1"/>
        </w:rPr>
        <w:t>Level</w:t>
      </w:r>
      <w:r>
        <w:rPr>
          <w:spacing w:val="15"/>
        </w:rPr>
        <w:t xml:space="preserve"> </w:t>
      </w:r>
      <w:r>
        <w:rPr>
          <w:spacing w:val="-1"/>
        </w:rPr>
        <w:t>Performance</w:t>
      </w:r>
      <w:r>
        <w:rPr>
          <w:spacing w:val="55"/>
        </w:rPr>
        <w:t xml:space="preserve"> </w:t>
      </w:r>
      <w:r>
        <w:rPr>
          <w:spacing w:val="-1"/>
        </w:rPr>
        <w:t>Measure.</w:t>
      </w:r>
    </w:p>
    <w:p w:rsidR="008918FA" w:rsidRDefault="008918FA" w:rsidP="008918FA">
      <w:pPr>
        <w:pStyle w:val="BodyText"/>
        <w:numPr>
          <w:ilvl w:val="1"/>
          <w:numId w:val="66"/>
        </w:numPr>
        <w:tabs>
          <w:tab w:val="left" w:pos="1234"/>
        </w:tabs>
        <w:ind w:left="1029" w:right="114" w:hanging="360"/>
        <w:jc w:val="both"/>
      </w:pPr>
      <w:bookmarkStart w:id="71" w:name="_bookmark95"/>
      <w:bookmarkEnd w:id="71"/>
      <w:r>
        <w:t>A</w:t>
      </w:r>
      <w:r>
        <w:rPr>
          <w:spacing w:val="2"/>
        </w:rPr>
        <w:t xml:space="preserve"> </w:t>
      </w:r>
      <w:r>
        <w:rPr>
          <w:spacing w:val="-2"/>
        </w:rPr>
        <w:t>Service</w:t>
      </w:r>
      <w:r>
        <w:rPr>
          <w:spacing w:val="3"/>
        </w:rPr>
        <w:t xml:space="preserve"> </w:t>
      </w:r>
      <w:r>
        <w:rPr>
          <w:spacing w:val="-1"/>
        </w:rPr>
        <w:t>Credit</w:t>
      </w:r>
      <w:r>
        <w:rPr>
          <w:spacing w:val="4"/>
        </w:rPr>
        <w:t xml:space="preserve"> </w:t>
      </w:r>
      <w:r>
        <w:rPr>
          <w:spacing w:val="-1"/>
        </w:rPr>
        <w:t>shall</w:t>
      </w:r>
      <w:r>
        <w:rPr>
          <w:spacing w:val="2"/>
        </w:rPr>
        <w:t xml:space="preserve"> </w:t>
      </w:r>
      <w:r>
        <w:rPr>
          <w:spacing w:val="-1"/>
        </w:rPr>
        <w:t>be</w:t>
      </w:r>
      <w:r>
        <w:rPr>
          <w:spacing w:val="5"/>
        </w:rPr>
        <w:t xml:space="preserve"> </w:t>
      </w:r>
      <w:r>
        <w:t>the</w:t>
      </w:r>
      <w:r>
        <w:rPr>
          <w:spacing w:val="3"/>
        </w:rPr>
        <w:t xml:space="preserve"> </w:t>
      </w:r>
      <w:r>
        <w:rPr>
          <w:spacing w:val="-1"/>
        </w:rPr>
        <w:t>Customer’s</w:t>
      </w:r>
      <w:r>
        <w:rPr>
          <w:spacing w:val="3"/>
        </w:rPr>
        <w:t xml:space="preserve"> </w:t>
      </w:r>
      <w:r>
        <w:rPr>
          <w:spacing w:val="-2"/>
        </w:rPr>
        <w:t>exclusive</w:t>
      </w:r>
      <w:r>
        <w:rPr>
          <w:spacing w:val="1"/>
        </w:rPr>
        <w:t xml:space="preserve"> </w:t>
      </w:r>
      <w:r>
        <w:rPr>
          <w:spacing w:val="-1"/>
        </w:rPr>
        <w:t>financial</w:t>
      </w:r>
      <w:r>
        <w:rPr>
          <w:spacing w:val="2"/>
        </w:rPr>
        <w:t xml:space="preserve"> </w:t>
      </w:r>
      <w:r>
        <w:rPr>
          <w:spacing w:val="-1"/>
        </w:rPr>
        <w:t>remedy</w:t>
      </w:r>
      <w:r>
        <w:rPr>
          <w:spacing w:val="-2"/>
        </w:rPr>
        <w:t xml:space="preserve"> </w:t>
      </w:r>
      <w:r>
        <w:t>for</w:t>
      </w:r>
      <w:r>
        <w:rPr>
          <w:spacing w:val="4"/>
        </w:rPr>
        <w:t xml:space="preserve"> </w:t>
      </w:r>
      <w:r>
        <w:t>a</w:t>
      </w:r>
      <w:r>
        <w:rPr>
          <w:spacing w:val="3"/>
        </w:rPr>
        <w:t xml:space="preserve"> </w:t>
      </w:r>
      <w:r>
        <w:rPr>
          <w:spacing w:val="-2"/>
        </w:rPr>
        <w:t>Service</w:t>
      </w:r>
      <w:r>
        <w:rPr>
          <w:spacing w:val="62"/>
        </w:rPr>
        <w:t xml:space="preserve"> </w:t>
      </w:r>
      <w:r>
        <w:rPr>
          <w:spacing w:val="-2"/>
        </w:rPr>
        <w:t>Level</w:t>
      </w:r>
      <w:r>
        <w:t xml:space="preserve"> </w:t>
      </w:r>
      <w:r>
        <w:rPr>
          <w:spacing w:val="-1"/>
        </w:rPr>
        <w:t>Failure</w:t>
      </w:r>
      <w:r>
        <w:rPr>
          <w:spacing w:val="1"/>
        </w:rPr>
        <w:t xml:space="preserve"> </w:t>
      </w:r>
      <w:r>
        <w:rPr>
          <w:spacing w:val="-1"/>
        </w:rPr>
        <w:t>except</w:t>
      </w:r>
      <w:r>
        <w:rPr>
          <w:spacing w:val="2"/>
        </w:rPr>
        <w:t xml:space="preserve"> </w:t>
      </w:r>
      <w:r>
        <w:rPr>
          <w:spacing w:val="-1"/>
        </w:rPr>
        <w:t>where:</w:t>
      </w:r>
    </w:p>
    <w:p w:rsidR="008918FA" w:rsidRDefault="008918FA" w:rsidP="008918FA">
      <w:pPr>
        <w:pStyle w:val="BodyText"/>
        <w:numPr>
          <w:ilvl w:val="2"/>
          <w:numId w:val="66"/>
        </w:numPr>
        <w:tabs>
          <w:tab w:val="left" w:pos="2228"/>
        </w:tabs>
        <w:ind w:left="2227" w:right="118"/>
        <w:jc w:val="both"/>
      </w:pPr>
      <w:bookmarkStart w:id="72" w:name="_bookmark96"/>
      <w:bookmarkEnd w:id="72"/>
      <w:r>
        <w:t>the</w:t>
      </w:r>
      <w:r>
        <w:rPr>
          <w:spacing w:val="24"/>
        </w:rPr>
        <w:t xml:space="preserve"> </w:t>
      </w:r>
      <w:r>
        <w:rPr>
          <w:spacing w:val="-2"/>
        </w:rPr>
        <w:t>Supplier</w:t>
      </w:r>
      <w:r>
        <w:rPr>
          <w:spacing w:val="26"/>
        </w:rPr>
        <w:t xml:space="preserve"> </w:t>
      </w:r>
      <w:r>
        <w:rPr>
          <w:spacing w:val="-1"/>
        </w:rPr>
        <w:t>has</w:t>
      </w:r>
      <w:r>
        <w:rPr>
          <w:spacing w:val="25"/>
        </w:rPr>
        <w:t xml:space="preserve"> </w:t>
      </w:r>
      <w:r>
        <w:rPr>
          <w:spacing w:val="-2"/>
        </w:rPr>
        <w:t>over</w:t>
      </w:r>
      <w:r>
        <w:rPr>
          <w:spacing w:val="26"/>
        </w:rPr>
        <w:t xml:space="preserve"> </w:t>
      </w:r>
      <w:r>
        <w:t>the</w:t>
      </w:r>
      <w:r>
        <w:rPr>
          <w:spacing w:val="24"/>
        </w:rPr>
        <w:t xml:space="preserve"> </w:t>
      </w:r>
      <w:r>
        <w:rPr>
          <w:spacing w:val="-2"/>
        </w:rPr>
        <w:t>previous</w:t>
      </w:r>
      <w:r>
        <w:rPr>
          <w:spacing w:val="25"/>
        </w:rPr>
        <w:t xml:space="preserve"> </w:t>
      </w:r>
      <w:r>
        <w:rPr>
          <w:spacing w:val="-1"/>
        </w:rPr>
        <w:t>(twelve)</w:t>
      </w:r>
      <w:r>
        <w:rPr>
          <w:spacing w:val="26"/>
        </w:rPr>
        <w:t xml:space="preserve"> </w:t>
      </w:r>
      <w:r>
        <w:rPr>
          <w:spacing w:val="-1"/>
        </w:rPr>
        <w:t>12</w:t>
      </w:r>
      <w:r>
        <w:rPr>
          <w:spacing w:val="27"/>
        </w:rPr>
        <w:t xml:space="preserve"> </w:t>
      </w:r>
      <w:r>
        <w:rPr>
          <w:spacing w:val="-1"/>
        </w:rPr>
        <w:t>Month</w:t>
      </w:r>
      <w:r>
        <w:rPr>
          <w:spacing w:val="24"/>
        </w:rPr>
        <w:t xml:space="preserve"> </w:t>
      </w:r>
      <w:r>
        <w:rPr>
          <w:spacing w:val="-1"/>
        </w:rPr>
        <w:t>period</w:t>
      </w:r>
      <w:r>
        <w:rPr>
          <w:spacing w:val="24"/>
        </w:rPr>
        <w:t xml:space="preserve"> </w:t>
      </w:r>
      <w:r>
        <w:rPr>
          <w:spacing w:val="-1"/>
        </w:rPr>
        <w:t>accrued</w:t>
      </w:r>
      <w:r>
        <w:rPr>
          <w:spacing w:val="46"/>
        </w:rPr>
        <w:t xml:space="preserve"> </w:t>
      </w:r>
      <w:r>
        <w:rPr>
          <w:spacing w:val="-2"/>
        </w:rPr>
        <w:t>Service</w:t>
      </w:r>
      <w:r>
        <w:rPr>
          <w:spacing w:val="1"/>
        </w:rPr>
        <w:t xml:space="preserve"> </w:t>
      </w:r>
      <w:r>
        <w:rPr>
          <w:spacing w:val="-1"/>
        </w:rPr>
        <w:t>Credits</w:t>
      </w:r>
      <w:r>
        <w:rPr>
          <w:spacing w:val="1"/>
        </w:rPr>
        <w:t xml:space="preserve"> </w:t>
      </w:r>
      <w:r>
        <w:rPr>
          <w:spacing w:val="-1"/>
        </w:rPr>
        <w:t>in</w:t>
      </w:r>
      <w:r>
        <w:t xml:space="preserve"> </w:t>
      </w:r>
      <w:r>
        <w:rPr>
          <w:spacing w:val="-2"/>
        </w:rPr>
        <w:t>excess</w:t>
      </w:r>
      <w:r>
        <w:rPr>
          <w:spacing w:val="1"/>
        </w:rPr>
        <w:t xml:space="preserve"> </w:t>
      </w:r>
      <w:r>
        <w:rPr>
          <w:spacing w:val="-2"/>
        </w:rPr>
        <w:t>of</w:t>
      </w:r>
      <w:r>
        <w:rPr>
          <w:spacing w:val="2"/>
        </w:rPr>
        <w:t xml:space="preserve"> </w:t>
      </w:r>
      <w:r>
        <w:t>the</w:t>
      </w:r>
      <w:r>
        <w:rPr>
          <w:spacing w:val="-2"/>
        </w:rPr>
        <w:t xml:space="preserve"> Service</w:t>
      </w:r>
      <w:r>
        <w:rPr>
          <w:spacing w:val="1"/>
        </w:rPr>
        <w:t xml:space="preserve"> </w:t>
      </w:r>
      <w:r>
        <w:rPr>
          <w:spacing w:val="-1"/>
        </w:rPr>
        <w:t>Credit</w:t>
      </w:r>
      <w:r>
        <w:t xml:space="preserve"> </w:t>
      </w:r>
      <w:r>
        <w:rPr>
          <w:spacing w:val="-2"/>
        </w:rPr>
        <w:t>Cap;</w:t>
      </w:r>
    </w:p>
    <w:p w:rsidR="008918FA" w:rsidRDefault="008918FA" w:rsidP="008918FA">
      <w:pPr>
        <w:pStyle w:val="BodyText"/>
        <w:numPr>
          <w:ilvl w:val="2"/>
          <w:numId w:val="66"/>
        </w:numPr>
        <w:tabs>
          <w:tab w:val="left" w:pos="2228"/>
        </w:tabs>
        <w:spacing w:before="121"/>
        <w:ind w:left="2227"/>
      </w:pPr>
      <w:r>
        <w:t xml:space="preserve">the </w:t>
      </w:r>
      <w:r>
        <w:rPr>
          <w:spacing w:val="-2"/>
        </w:rPr>
        <w:t>Service</w:t>
      </w:r>
      <w:r>
        <w:rPr>
          <w:spacing w:val="1"/>
        </w:rPr>
        <w:t xml:space="preserve"> </w:t>
      </w:r>
      <w:r>
        <w:rPr>
          <w:spacing w:val="-2"/>
        </w:rPr>
        <w:t>Level</w:t>
      </w:r>
      <w:r>
        <w:t xml:space="preserve"> </w:t>
      </w:r>
      <w:r>
        <w:rPr>
          <w:spacing w:val="-2"/>
        </w:rPr>
        <w:t>Failure:</w:t>
      </w:r>
    </w:p>
    <w:p w:rsidR="008918FA" w:rsidRDefault="008918FA" w:rsidP="008918FA">
      <w:pPr>
        <w:pStyle w:val="BodyText"/>
        <w:numPr>
          <w:ilvl w:val="3"/>
          <w:numId w:val="66"/>
        </w:numPr>
        <w:tabs>
          <w:tab w:val="left" w:pos="2936"/>
        </w:tabs>
      </w:pPr>
      <w:r>
        <w:rPr>
          <w:spacing w:val="-1"/>
        </w:rPr>
        <w:t>exceeds</w:t>
      </w:r>
      <w:r>
        <w:rPr>
          <w:spacing w:val="1"/>
        </w:rPr>
        <w:t xml:space="preserve"> </w:t>
      </w:r>
      <w:r>
        <w:t>the</w:t>
      </w:r>
      <w:r>
        <w:rPr>
          <w:spacing w:val="-2"/>
        </w:rPr>
        <w:t xml:space="preserve"> </w:t>
      </w:r>
      <w:r>
        <w:rPr>
          <w:spacing w:val="-1"/>
        </w:rPr>
        <w:t>relevant</w:t>
      </w:r>
      <w:r>
        <w:rPr>
          <w:spacing w:val="2"/>
        </w:rPr>
        <w:t xml:space="preserve"> </w:t>
      </w:r>
      <w:r>
        <w:rPr>
          <w:spacing w:val="-2"/>
        </w:rPr>
        <w:t>Service</w:t>
      </w:r>
      <w:r>
        <w:rPr>
          <w:spacing w:val="3"/>
        </w:rPr>
        <w:t xml:space="preserve"> </w:t>
      </w:r>
      <w:r>
        <w:rPr>
          <w:spacing w:val="-1"/>
        </w:rPr>
        <w:t>Level</w:t>
      </w:r>
      <w:r>
        <w:t xml:space="preserve"> </w:t>
      </w:r>
      <w:r>
        <w:rPr>
          <w:spacing w:val="-1"/>
        </w:rPr>
        <w:t>Threshold;</w:t>
      </w:r>
    </w:p>
    <w:p w:rsidR="008918FA" w:rsidRDefault="008918FA" w:rsidP="008918FA">
      <w:pPr>
        <w:pStyle w:val="BodyText"/>
        <w:numPr>
          <w:ilvl w:val="3"/>
          <w:numId w:val="66"/>
        </w:numPr>
        <w:tabs>
          <w:tab w:val="left" w:pos="2936"/>
        </w:tabs>
        <w:spacing w:before="121"/>
        <w:ind w:right="118"/>
      </w:pPr>
      <w:r>
        <w:rPr>
          <w:spacing w:val="-1"/>
        </w:rPr>
        <w:t>has</w:t>
      </w:r>
      <w:r>
        <w:t xml:space="preserve"> </w:t>
      </w:r>
      <w:r>
        <w:rPr>
          <w:spacing w:val="2"/>
        </w:rPr>
        <w:t xml:space="preserve"> </w:t>
      </w:r>
      <w:r>
        <w:rPr>
          <w:spacing w:val="-1"/>
        </w:rPr>
        <w:t>arisen</w:t>
      </w:r>
      <w:r>
        <w:t xml:space="preserve"> </w:t>
      </w:r>
      <w:r>
        <w:rPr>
          <w:spacing w:val="2"/>
        </w:rPr>
        <w:t xml:space="preserve"> </w:t>
      </w:r>
      <w:r>
        <w:rPr>
          <w:spacing w:val="-2"/>
        </w:rPr>
        <w:t>due</w:t>
      </w:r>
      <w:r>
        <w:rPr>
          <w:spacing w:val="60"/>
        </w:rPr>
        <w:t xml:space="preserve"> </w:t>
      </w:r>
      <w:r>
        <w:t xml:space="preserve">to </w:t>
      </w:r>
      <w:r>
        <w:rPr>
          <w:spacing w:val="2"/>
        </w:rPr>
        <w:t xml:space="preserve"> </w:t>
      </w:r>
      <w:r>
        <w:t>a</w:t>
      </w:r>
      <w:r>
        <w:rPr>
          <w:spacing w:val="60"/>
        </w:rPr>
        <w:t xml:space="preserve"> </w:t>
      </w:r>
      <w:r>
        <w:rPr>
          <w:spacing w:val="-1"/>
        </w:rPr>
        <w:t>Prohibited</w:t>
      </w:r>
      <w:r>
        <w:t xml:space="preserve"> </w:t>
      </w:r>
      <w:r>
        <w:rPr>
          <w:spacing w:val="2"/>
        </w:rPr>
        <w:t xml:space="preserve"> </w:t>
      </w:r>
      <w:r>
        <w:rPr>
          <w:spacing w:val="-1"/>
        </w:rPr>
        <w:t>Act</w:t>
      </w:r>
      <w:r>
        <w:t xml:space="preserve"> </w:t>
      </w:r>
      <w:r>
        <w:rPr>
          <w:spacing w:val="3"/>
        </w:rPr>
        <w:t xml:space="preserve"> </w:t>
      </w:r>
      <w:r>
        <w:rPr>
          <w:spacing w:val="-1"/>
        </w:rPr>
        <w:t>or</w:t>
      </w:r>
      <w:r>
        <w:t xml:space="preserve">  </w:t>
      </w:r>
      <w:r>
        <w:rPr>
          <w:spacing w:val="-1"/>
        </w:rPr>
        <w:t>wilful</w:t>
      </w:r>
      <w:r>
        <w:rPr>
          <w:spacing w:val="59"/>
        </w:rPr>
        <w:t xml:space="preserve"> </w:t>
      </w:r>
      <w:r>
        <w:rPr>
          <w:spacing w:val="-1"/>
        </w:rPr>
        <w:t>Default</w:t>
      </w:r>
      <w:r>
        <w:t xml:space="preserve"> </w:t>
      </w:r>
      <w:r>
        <w:rPr>
          <w:spacing w:val="4"/>
        </w:rPr>
        <w:t xml:space="preserve"> </w:t>
      </w:r>
      <w:r>
        <w:rPr>
          <w:spacing w:val="-1"/>
        </w:rPr>
        <w:t>by</w:t>
      </w:r>
      <w:r>
        <w:t xml:space="preserve">  </w:t>
      </w:r>
      <w:r>
        <w:rPr>
          <w:spacing w:val="-1"/>
        </w:rPr>
        <w:t>the</w:t>
      </w:r>
      <w:r>
        <w:rPr>
          <w:spacing w:val="28"/>
        </w:rPr>
        <w:t xml:space="preserve"> </w:t>
      </w:r>
      <w:r>
        <w:rPr>
          <w:spacing w:val="-2"/>
        </w:rPr>
        <w:t>Supplier</w:t>
      </w:r>
      <w:r>
        <w:rPr>
          <w:spacing w:val="2"/>
        </w:rPr>
        <w:t xml:space="preserve"> </w:t>
      </w:r>
      <w:r>
        <w:rPr>
          <w:spacing w:val="-1"/>
        </w:rPr>
        <w:t>or</w:t>
      </w:r>
      <w:r>
        <w:rPr>
          <w:spacing w:val="2"/>
        </w:rPr>
        <w:t xml:space="preserve"> </w:t>
      </w:r>
      <w:r>
        <w:rPr>
          <w:spacing w:val="-1"/>
        </w:rPr>
        <w:t>any</w:t>
      </w:r>
      <w:r>
        <w:rPr>
          <w:spacing w:val="-2"/>
        </w:rPr>
        <w:t xml:space="preserve"> Supplier</w:t>
      </w:r>
      <w:r>
        <w:rPr>
          <w:spacing w:val="-1"/>
        </w:rPr>
        <w:t xml:space="preserve"> Personnel;</w:t>
      </w:r>
      <w:r>
        <w:rPr>
          <w:spacing w:val="2"/>
        </w:rPr>
        <w:t xml:space="preserve"> </w:t>
      </w:r>
      <w:r>
        <w:rPr>
          <w:spacing w:val="-1"/>
        </w:rPr>
        <w:t>and</w:t>
      </w:r>
    </w:p>
    <w:p w:rsidR="008918FA" w:rsidRDefault="008918FA" w:rsidP="008918FA">
      <w:pPr>
        <w:pStyle w:val="BodyText"/>
        <w:numPr>
          <w:ilvl w:val="3"/>
          <w:numId w:val="66"/>
        </w:numPr>
        <w:tabs>
          <w:tab w:val="left" w:pos="2936"/>
        </w:tabs>
      </w:pPr>
      <w:r>
        <w:rPr>
          <w:spacing w:val="-1"/>
        </w:rPr>
        <w:t>results</w:t>
      </w:r>
      <w:r>
        <w:rPr>
          <w:spacing w:val="-2"/>
        </w:rPr>
        <w:t xml:space="preserve"> in:</w:t>
      </w:r>
    </w:p>
    <w:p w:rsidR="008918FA" w:rsidRDefault="008918FA" w:rsidP="008918FA">
      <w:pPr>
        <w:pStyle w:val="BodyText"/>
        <w:numPr>
          <w:ilvl w:val="4"/>
          <w:numId w:val="66"/>
        </w:numPr>
        <w:tabs>
          <w:tab w:val="left" w:pos="3504"/>
        </w:tabs>
        <w:spacing w:before="121"/>
        <w:ind w:right="114" w:hanging="568"/>
        <w:jc w:val="both"/>
      </w:pPr>
      <w:r>
        <w:t>the</w:t>
      </w:r>
      <w:r>
        <w:rPr>
          <w:spacing w:val="51"/>
        </w:rPr>
        <w:t xml:space="preserve"> </w:t>
      </w:r>
      <w:r>
        <w:rPr>
          <w:spacing w:val="-1"/>
        </w:rPr>
        <w:t>corruption</w:t>
      </w:r>
      <w:r>
        <w:rPr>
          <w:spacing w:val="51"/>
        </w:rPr>
        <w:t xml:space="preserve"> </w:t>
      </w:r>
      <w:r>
        <w:rPr>
          <w:spacing w:val="-2"/>
        </w:rPr>
        <w:t>or</w:t>
      </w:r>
      <w:r>
        <w:rPr>
          <w:spacing w:val="52"/>
        </w:rPr>
        <w:t xml:space="preserve"> </w:t>
      </w:r>
      <w:r>
        <w:rPr>
          <w:spacing w:val="-1"/>
        </w:rPr>
        <w:t>loss</w:t>
      </w:r>
      <w:r>
        <w:rPr>
          <w:spacing w:val="51"/>
        </w:rPr>
        <w:t xml:space="preserve"> </w:t>
      </w:r>
      <w:r>
        <w:rPr>
          <w:spacing w:val="-2"/>
        </w:rPr>
        <w:t>of</w:t>
      </w:r>
      <w:r>
        <w:rPr>
          <w:spacing w:val="52"/>
        </w:rPr>
        <w:t xml:space="preserve"> </w:t>
      </w:r>
      <w:r>
        <w:rPr>
          <w:spacing w:val="-1"/>
        </w:rPr>
        <w:t>any</w:t>
      </w:r>
      <w:r>
        <w:rPr>
          <w:spacing w:val="49"/>
        </w:rPr>
        <w:t xml:space="preserve"> </w:t>
      </w:r>
      <w:r>
        <w:rPr>
          <w:spacing w:val="-1"/>
        </w:rPr>
        <w:t>Customer</w:t>
      </w:r>
      <w:r>
        <w:rPr>
          <w:spacing w:val="54"/>
        </w:rPr>
        <w:t xml:space="preserve"> </w:t>
      </w:r>
      <w:r>
        <w:rPr>
          <w:spacing w:val="-1"/>
        </w:rPr>
        <w:t>Data</w:t>
      </w:r>
      <w:r>
        <w:rPr>
          <w:spacing w:val="51"/>
        </w:rPr>
        <w:t xml:space="preserve"> </w:t>
      </w:r>
      <w:r>
        <w:rPr>
          <w:spacing w:val="-2"/>
        </w:rPr>
        <w:t>(in</w:t>
      </w:r>
      <w:r>
        <w:rPr>
          <w:spacing w:val="51"/>
        </w:rPr>
        <w:t xml:space="preserve"> </w:t>
      </w:r>
      <w:r>
        <w:rPr>
          <w:spacing w:val="-2"/>
        </w:rPr>
        <w:t>which</w:t>
      </w:r>
      <w:r>
        <w:rPr>
          <w:spacing w:val="24"/>
        </w:rPr>
        <w:t xml:space="preserve"> </w:t>
      </w:r>
      <w:r>
        <w:rPr>
          <w:spacing w:val="-1"/>
        </w:rPr>
        <w:t>case</w:t>
      </w:r>
      <w:r>
        <w:rPr>
          <w:spacing w:val="2"/>
        </w:rPr>
        <w:t xml:space="preserve"> </w:t>
      </w:r>
      <w:r>
        <w:t>the</w:t>
      </w:r>
      <w:r>
        <w:rPr>
          <w:spacing w:val="60"/>
        </w:rPr>
        <w:t xml:space="preserve"> </w:t>
      </w:r>
      <w:r>
        <w:rPr>
          <w:spacing w:val="-1"/>
        </w:rPr>
        <w:t>remedies</w:t>
      </w:r>
      <w:r>
        <w:rPr>
          <w:spacing w:val="2"/>
        </w:rPr>
        <w:t xml:space="preserve"> </w:t>
      </w:r>
      <w:r>
        <w:rPr>
          <w:spacing w:val="-2"/>
        </w:rPr>
        <w:t>under</w:t>
      </w:r>
      <w:r>
        <w:rPr>
          <w:spacing w:val="3"/>
        </w:rPr>
        <w:t xml:space="preserve"> </w:t>
      </w:r>
      <w:r>
        <w:rPr>
          <w:spacing w:val="-2"/>
        </w:rPr>
        <w:t>Clause</w:t>
      </w:r>
      <w:r>
        <w:rPr>
          <w:spacing w:val="3"/>
        </w:rPr>
        <w:t xml:space="preserve"> </w:t>
      </w:r>
      <w:hyperlink w:anchor="_bookmark183" w:history="1">
        <w:r>
          <w:rPr>
            <w:spacing w:val="-1"/>
          </w:rPr>
          <w:t>34.2.8</w:t>
        </w:r>
      </w:hyperlink>
      <w:r>
        <w:rPr>
          <w:spacing w:val="60"/>
        </w:rPr>
        <w:t xml:space="preserve"> </w:t>
      </w:r>
      <w:r>
        <w:rPr>
          <w:spacing w:val="-1"/>
        </w:rPr>
        <w:t>(Protection</w:t>
      </w:r>
      <w:r>
        <w:rPr>
          <w:spacing w:val="60"/>
        </w:rPr>
        <w:t xml:space="preserve"> </w:t>
      </w:r>
      <w:r>
        <w:rPr>
          <w:spacing w:val="-2"/>
        </w:rPr>
        <w:t>of</w:t>
      </w:r>
      <w:r>
        <w:rPr>
          <w:spacing w:val="33"/>
        </w:rPr>
        <w:t xml:space="preserve"> </w:t>
      </w:r>
      <w:r>
        <w:rPr>
          <w:spacing w:val="-1"/>
        </w:rPr>
        <w:t>Customer</w:t>
      </w:r>
      <w:r>
        <w:rPr>
          <w:spacing w:val="2"/>
        </w:rPr>
        <w:t xml:space="preserve"> </w:t>
      </w:r>
      <w:r>
        <w:rPr>
          <w:spacing w:val="-1"/>
        </w:rPr>
        <w:t>Data) shall</w:t>
      </w:r>
      <w:r>
        <w:t xml:space="preserve"> </w:t>
      </w:r>
      <w:r>
        <w:rPr>
          <w:spacing w:val="-1"/>
        </w:rPr>
        <w:t>also</w:t>
      </w:r>
      <w:r>
        <w:rPr>
          <w:spacing w:val="1"/>
        </w:rPr>
        <w:t xml:space="preserve"> </w:t>
      </w:r>
      <w:r>
        <w:rPr>
          <w:spacing w:val="-1"/>
        </w:rPr>
        <w:t>be</w:t>
      </w:r>
      <w:r>
        <w:t xml:space="preserve"> </w:t>
      </w:r>
      <w:r>
        <w:rPr>
          <w:spacing w:val="-2"/>
        </w:rPr>
        <w:t>available);</w:t>
      </w:r>
      <w:r>
        <w:rPr>
          <w:spacing w:val="2"/>
        </w:rPr>
        <w:t xml:space="preserve"> </w:t>
      </w:r>
      <w:r>
        <w:rPr>
          <w:spacing w:val="-1"/>
        </w:rPr>
        <w:t>and/or</w:t>
      </w:r>
    </w:p>
    <w:p w:rsidR="008918FA" w:rsidRDefault="008918FA" w:rsidP="008918FA">
      <w:pPr>
        <w:pStyle w:val="BodyText"/>
        <w:numPr>
          <w:ilvl w:val="4"/>
          <w:numId w:val="66"/>
        </w:numPr>
        <w:tabs>
          <w:tab w:val="left" w:pos="3504"/>
        </w:tabs>
        <w:ind w:right="112" w:hanging="568"/>
        <w:jc w:val="both"/>
      </w:pPr>
      <w:r>
        <w:t>the</w:t>
      </w:r>
      <w:r>
        <w:rPr>
          <w:spacing w:val="55"/>
        </w:rPr>
        <w:t xml:space="preserve"> </w:t>
      </w:r>
      <w:r>
        <w:rPr>
          <w:spacing w:val="-1"/>
        </w:rPr>
        <w:t>Customer</w:t>
      </w:r>
      <w:r>
        <w:rPr>
          <w:spacing w:val="57"/>
        </w:rPr>
        <w:t xml:space="preserve"> </w:t>
      </w:r>
      <w:r>
        <w:rPr>
          <w:spacing w:val="-1"/>
        </w:rPr>
        <w:t>being</w:t>
      </w:r>
      <w:r>
        <w:rPr>
          <w:spacing w:val="58"/>
        </w:rPr>
        <w:t xml:space="preserve"> </w:t>
      </w:r>
      <w:r>
        <w:rPr>
          <w:spacing w:val="-1"/>
        </w:rPr>
        <w:t>required</w:t>
      </w:r>
      <w:r>
        <w:rPr>
          <w:spacing w:val="55"/>
        </w:rPr>
        <w:t xml:space="preserve"> </w:t>
      </w:r>
      <w:r>
        <w:t>to</w:t>
      </w:r>
      <w:r>
        <w:rPr>
          <w:spacing w:val="53"/>
        </w:rPr>
        <w:t xml:space="preserve"> </w:t>
      </w:r>
      <w:r>
        <w:rPr>
          <w:spacing w:val="-1"/>
        </w:rPr>
        <w:t>make</w:t>
      </w:r>
      <w:r>
        <w:rPr>
          <w:spacing w:val="55"/>
        </w:rPr>
        <w:t xml:space="preserve"> </w:t>
      </w:r>
      <w:r>
        <w:t>a</w:t>
      </w:r>
      <w:r>
        <w:rPr>
          <w:spacing w:val="56"/>
        </w:rPr>
        <w:t xml:space="preserve"> </w:t>
      </w:r>
      <w:r>
        <w:rPr>
          <w:spacing w:val="-1"/>
        </w:rPr>
        <w:t>compensation</w:t>
      </w:r>
      <w:r>
        <w:rPr>
          <w:spacing w:val="20"/>
        </w:rPr>
        <w:t xml:space="preserve"> </w:t>
      </w:r>
      <w:r>
        <w:rPr>
          <w:spacing w:val="-1"/>
        </w:rPr>
        <w:t>payment</w:t>
      </w:r>
      <w:r>
        <w:rPr>
          <w:spacing w:val="2"/>
        </w:rPr>
        <w:t xml:space="preserve"> </w:t>
      </w:r>
      <w:r>
        <w:t>to</w:t>
      </w:r>
      <w:r>
        <w:rPr>
          <w:spacing w:val="-2"/>
        </w:rPr>
        <w:t xml:space="preserve"> </w:t>
      </w:r>
      <w:r>
        <w:rPr>
          <w:spacing w:val="-1"/>
        </w:rPr>
        <w:t>one</w:t>
      </w:r>
      <w:r>
        <w:rPr>
          <w:spacing w:val="-2"/>
        </w:rPr>
        <w:t xml:space="preserve"> </w:t>
      </w:r>
      <w:r>
        <w:rPr>
          <w:spacing w:val="-1"/>
        </w:rPr>
        <w:t>or more</w:t>
      </w:r>
      <w:r>
        <w:rPr>
          <w:spacing w:val="-2"/>
        </w:rPr>
        <w:t xml:space="preserve"> </w:t>
      </w:r>
      <w:r>
        <w:rPr>
          <w:spacing w:val="-1"/>
        </w:rPr>
        <w:t>third</w:t>
      </w:r>
      <w:r>
        <w:t xml:space="preserve"> </w:t>
      </w:r>
      <w:r>
        <w:rPr>
          <w:spacing w:val="-2"/>
        </w:rPr>
        <w:t>parties;</w:t>
      </w:r>
      <w:r>
        <w:rPr>
          <w:spacing w:val="2"/>
        </w:rPr>
        <w:t xml:space="preserve"> </w:t>
      </w:r>
      <w:r>
        <w:rPr>
          <w:spacing w:val="-1"/>
        </w:rPr>
        <w:t>and/or</w:t>
      </w:r>
    </w:p>
    <w:p w:rsidR="008918FA" w:rsidRDefault="008918FA" w:rsidP="008918FA">
      <w:pPr>
        <w:pStyle w:val="BodyText"/>
        <w:numPr>
          <w:ilvl w:val="2"/>
          <w:numId w:val="66"/>
        </w:numPr>
        <w:tabs>
          <w:tab w:val="left" w:pos="2228"/>
        </w:tabs>
        <w:spacing w:before="121"/>
        <w:ind w:left="2227" w:right="114"/>
        <w:jc w:val="both"/>
      </w:pPr>
      <w:r>
        <w:t>the</w:t>
      </w:r>
      <w:r>
        <w:rPr>
          <w:spacing w:val="34"/>
        </w:rPr>
        <w:t xml:space="preserve"> </w:t>
      </w:r>
      <w:r>
        <w:rPr>
          <w:spacing w:val="-1"/>
        </w:rPr>
        <w:t>Customer</w:t>
      </w:r>
      <w:r>
        <w:rPr>
          <w:spacing w:val="35"/>
        </w:rPr>
        <w:t xml:space="preserve"> </w:t>
      </w:r>
      <w:r>
        <w:rPr>
          <w:spacing w:val="-1"/>
        </w:rPr>
        <w:t>is</w:t>
      </w:r>
      <w:r>
        <w:rPr>
          <w:spacing w:val="34"/>
        </w:rPr>
        <w:t xml:space="preserve"> </w:t>
      </w:r>
      <w:r>
        <w:rPr>
          <w:spacing w:val="-1"/>
        </w:rPr>
        <w:t>otherwise</w:t>
      </w:r>
      <w:r>
        <w:rPr>
          <w:spacing w:val="35"/>
        </w:rPr>
        <w:t xml:space="preserve"> </w:t>
      </w:r>
      <w:r>
        <w:rPr>
          <w:spacing w:val="-1"/>
        </w:rPr>
        <w:t>entitled</w:t>
      </w:r>
      <w:r>
        <w:rPr>
          <w:spacing w:val="34"/>
        </w:rPr>
        <w:t xml:space="preserve"> </w:t>
      </w:r>
      <w:r>
        <w:t>to</w:t>
      </w:r>
      <w:r>
        <w:rPr>
          <w:spacing w:val="34"/>
        </w:rPr>
        <w:t xml:space="preserve"> </w:t>
      </w:r>
      <w:r>
        <w:rPr>
          <w:spacing w:val="-1"/>
        </w:rPr>
        <w:t>or</w:t>
      </w:r>
      <w:r>
        <w:rPr>
          <w:spacing w:val="36"/>
        </w:rPr>
        <w:t xml:space="preserve"> </w:t>
      </w:r>
      <w:r>
        <w:rPr>
          <w:spacing w:val="-1"/>
        </w:rPr>
        <w:t>does</w:t>
      </w:r>
      <w:r>
        <w:rPr>
          <w:spacing w:val="34"/>
        </w:rPr>
        <w:t xml:space="preserve"> </w:t>
      </w:r>
      <w:r>
        <w:rPr>
          <w:spacing w:val="-1"/>
        </w:rPr>
        <w:t>terminate</w:t>
      </w:r>
      <w:r>
        <w:rPr>
          <w:spacing w:val="34"/>
        </w:rPr>
        <w:t xml:space="preserve"> </w:t>
      </w:r>
      <w:r>
        <w:rPr>
          <w:spacing w:val="-2"/>
        </w:rPr>
        <w:t>this</w:t>
      </w:r>
      <w:r>
        <w:rPr>
          <w:spacing w:val="34"/>
        </w:rPr>
        <w:t xml:space="preserve"> </w:t>
      </w:r>
      <w:r>
        <w:rPr>
          <w:spacing w:val="-2"/>
        </w:rPr>
        <w:t>Call</w:t>
      </w:r>
      <w:r>
        <w:rPr>
          <w:spacing w:val="33"/>
        </w:rPr>
        <w:t xml:space="preserve"> </w:t>
      </w:r>
      <w:r>
        <w:rPr>
          <w:spacing w:val="-1"/>
        </w:rPr>
        <w:t>Off</w:t>
      </w:r>
      <w:r>
        <w:rPr>
          <w:spacing w:val="51"/>
        </w:rPr>
        <w:t xml:space="preserve"> </w:t>
      </w:r>
      <w:r>
        <w:rPr>
          <w:spacing w:val="-1"/>
        </w:rPr>
        <w:t>Contract</w:t>
      </w:r>
      <w:r>
        <w:rPr>
          <w:spacing w:val="14"/>
        </w:rPr>
        <w:t xml:space="preserve"> </w:t>
      </w:r>
      <w:r>
        <w:rPr>
          <w:spacing w:val="-1"/>
        </w:rPr>
        <w:t>pursuant</w:t>
      </w:r>
      <w:r>
        <w:rPr>
          <w:spacing w:val="11"/>
        </w:rPr>
        <w:t xml:space="preserve"> </w:t>
      </w:r>
      <w:r>
        <w:t>to</w:t>
      </w:r>
      <w:r>
        <w:rPr>
          <w:spacing w:val="13"/>
        </w:rPr>
        <w:t xml:space="preserve"> </w:t>
      </w:r>
      <w:r>
        <w:rPr>
          <w:spacing w:val="-2"/>
        </w:rPr>
        <w:t>Clause</w:t>
      </w:r>
      <w:r>
        <w:rPr>
          <w:spacing w:val="14"/>
        </w:rPr>
        <w:t xml:space="preserve"> </w:t>
      </w:r>
      <w:hyperlink w:anchor="_bookmark231" w:history="1">
        <w:r>
          <w:rPr>
            <w:spacing w:val="-1"/>
          </w:rPr>
          <w:t>41</w:t>
        </w:r>
      </w:hyperlink>
      <w:r>
        <w:rPr>
          <w:spacing w:val="13"/>
        </w:rPr>
        <w:t xml:space="preserve"> </w:t>
      </w:r>
      <w:r>
        <w:rPr>
          <w:spacing w:val="-1"/>
        </w:rPr>
        <w:t>(Customer</w:t>
      </w:r>
      <w:r>
        <w:rPr>
          <w:spacing w:val="11"/>
        </w:rPr>
        <w:t xml:space="preserve"> </w:t>
      </w:r>
      <w:r>
        <w:rPr>
          <w:spacing w:val="-1"/>
        </w:rPr>
        <w:t>Termination</w:t>
      </w:r>
      <w:r>
        <w:rPr>
          <w:spacing w:val="12"/>
        </w:rPr>
        <w:t xml:space="preserve"> </w:t>
      </w:r>
      <w:r>
        <w:rPr>
          <w:spacing w:val="-1"/>
        </w:rPr>
        <w:t>Rights)</w:t>
      </w:r>
      <w:r>
        <w:rPr>
          <w:spacing w:val="11"/>
        </w:rPr>
        <w:t xml:space="preserve"> </w:t>
      </w:r>
      <w:r>
        <w:rPr>
          <w:spacing w:val="-2"/>
        </w:rPr>
        <w:t>except</w:t>
      </w:r>
      <w:r>
        <w:rPr>
          <w:spacing w:val="32"/>
        </w:rPr>
        <w:t xml:space="preserve"> </w:t>
      </w:r>
      <w:r>
        <w:rPr>
          <w:spacing w:val="-2"/>
        </w:rPr>
        <w:t>Clause</w:t>
      </w:r>
      <w:r>
        <w:rPr>
          <w:spacing w:val="1"/>
        </w:rPr>
        <w:t xml:space="preserve"> </w:t>
      </w:r>
      <w:hyperlink w:anchor="_bookmark237" w:history="1">
        <w:r>
          <w:rPr>
            <w:spacing w:val="-1"/>
          </w:rPr>
          <w:t>41.6</w:t>
        </w:r>
      </w:hyperlink>
      <w:r>
        <w:rPr>
          <w:spacing w:val="-2"/>
        </w:rPr>
        <w:t xml:space="preserve"> </w:t>
      </w:r>
      <w:r>
        <w:rPr>
          <w:spacing w:val="-1"/>
        </w:rPr>
        <w:t>(Termination</w:t>
      </w:r>
      <w:r>
        <w:rPr>
          <w:spacing w:val="-4"/>
        </w:rPr>
        <w:t xml:space="preserve"> </w:t>
      </w:r>
      <w:r>
        <w:rPr>
          <w:spacing w:val="-1"/>
        </w:rPr>
        <w:t>Without</w:t>
      </w:r>
      <w:r>
        <w:rPr>
          <w:spacing w:val="2"/>
        </w:rPr>
        <w:t xml:space="preserve"> </w:t>
      </w:r>
      <w:r>
        <w:rPr>
          <w:spacing w:val="-1"/>
        </w:rPr>
        <w:t>Cause).</w:t>
      </w:r>
    </w:p>
    <w:p w:rsidR="008918FA" w:rsidRDefault="008918FA" w:rsidP="008918FA">
      <w:pPr>
        <w:pStyle w:val="BodyText"/>
        <w:numPr>
          <w:ilvl w:val="1"/>
          <w:numId w:val="66"/>
        </w:numPr>
        <w:tabs>
          <w:tab w:val="left" w:pos="1234"/>
        </w:tabs>
        <w:ind w:left="1029" w:right="111" w:hanging="360"/>
        <w:jc w:val="both"/>
      </w:pPr>
      <w:bookmarkStart w:id="73" w:name="_bookmark97"/>
      <w:bookmarkEnd w:id="73"/>
      <w:r>
        <w:rPr>
          <w:spacing w:val="-1"/>
        </w:rPr>
        <w:t>Not</w:t>
      </w:r>
      <w:r>
        <w:rPr>
          <w:spacing w:val="45"/>
        </w:rPr>
        <w:t xml:space="preserve"> </w:t>
      </w:r>
      <w:r>
        <w:rPr>
          <w:spacing w:val="-1"/>
        </w:rPr>
        <w:t>more</w:t>
      </w:r>
      <w:r>
        <w:rPr>
          <w:spacing w:val="41"/>
        </w:rPr>
        <w:t xml:space="preserve"> </w:t>
      </w:r>
      <w:r>
        <w:rPr>
          <w:spacing w:val="-1"/>
        </w:rPr>
        <w:t>than</w:t>
      </w:r>
      <w:r>
        <w:rPr>
          <w:spacing w:val="43"/>
        </w:rPr>
        <w:t xml:space="preserve"> </w:t>
      </w:r>
      <w:r>
        <w:rPr>
          <w:spacing w:val="-1"/>
        </w:rPr>
        <w:t>once</w:t>
      </w:r>
      <w:r>
        <w:rPr>
          <w:spacing w:val="41"/>
        </w:rPr>
        <w:t xml:space="preserve"> </w:t>
      </w:r>
      <w:r>
        <w:rPr>
          <w:spacing w:val="-1"/>
        </w:rPr>
        <w:t>in</w:t>
      </w:r>
      <w:r>
        <w:rPr>
          <w:spacing w:val="41"/>
        </w:rPr>
        <w:t xml:space="preserve"> </w:t>
      </w:r>
      <w:r>
        <w:rPr>
          <w:spacing w:val="-1"/>
        </w:rPr>
        <w:t>each</w:t>
      </w:r>
      <w:r>
        <w:rPr>
          <w:spacing w:val="44"/>
        </w:rPr>
        <w:t xml:space="preserve"> </w:t>
      </w:r>
      <w:r>
        <w:rPr>
          <w:spacing w:val="-1"/>
        </w:rPr>
        <w:t>Contract</w:t>
      </w:r>
      <w:r>
        <w:rPr>
          <w:spacing w:val="46"/>
        </w:rPr>
        <w:t xml:space="preserve"> </w:t>
      </w:r>
      <w:r>
        <w:rPr>
          <w:spacing w:val="-2"/>
        </w:rPr>
        <w:t>Year</w:t>
      </w:r>
      <w:r>
        <w:rPr>
          <w:spacing w:val="42"/>
        </w:rPr>
        <w:t xml:space="preserve"> </w:t>
      </w:r>
      <w:r>
        <w:t>the</w:t>
      </w:r>
      <w:r>
        <w:rPr>
          <w:spacing w:val="41"/>
        </w:rPr>
        <w:t xml:space="preserve"> </w:t>
      </w:r>
      <w:r>
        <w:rPr>
          <w:spacing w:val="-1"/>
        </w:rPr>
        <w:t>Customer</w:t>
      </w:r>
      <w:r>
        <w:rPr>
          <w:spacing w:val="42"/>
        </w:rPr>
        <w:t xml:space="preserve"> </w:t>
      </w:r>
      <w:r>
        <w:rPr>
          <w:spacing w:val="-1"/>
        </w:rPr>
        <w:t>may,</w:t>
      </w:r>
      <w:r>
        <w:rPr>
          <w:spacing w:val="45"/>
        </w:rPr>
        <w:t xml:space="preserve"> </w:t>
      </w:r>
      <w:r>
        <w:rPr>
          <w:spacing w:val="-1"/>
        </w:rPr>
        <w:t>on</w:t>
      </w:r>
      <w:r>
        <w:rPr>
          <w:spacing w:val="44"/>
        </w:rPr>
        <w:t xml:space="preserve"> </w:t>
      </w:r>
      <w:r>
        <w:rPr>
          <w:spacing w:val="-1"/>
        </w:rPr>
        <w:t>giving</w:t>
      </w:r>
      <w:r>
        <w:rPr>
          <w:spacing w:val="44"/>
        </w:rPr>
        <w:t xml:space="preserve"> </w:t>
      </w:r>
      <w:r>
        <w:rPr>
          <w:spacing w:val="-1"/>
        </w:rPr>
        <w:t>the</w:t>
      </w:r>
      <w:r>
        <w:rPr>
          <w:spacing w:val="28"/>
        </w:rPr>
        <w:t xml:space="preserve"> </w:t>
      </w:r>
      <w:r>
        <w:rPr>
          <w:spacing w:val="-2"/>
        </w:rPr>
        <w:t>Supplier</w:t>
      </w:r>
      <w:r>
        <w:rPr>
          <w:spacing w:val="28"/>
        </w:rPr>
        <w:t xml:space="preserve"> </w:t>
      </w:r>
      <w:r>
        <w:rPr>
          <w:spacing w:val="-1"/>
        </w:rPr>
        <w:t>at</w:t>
      </w:r>
      <w:r>
        <w:rPr>
          <w:spacing w:val="28"/>
        </w:rPr>
        <w:t xml:space="preserve"> </w:t>
      </w:r>
      <w:r>
        <w:rPr>
          <w:spacing w:val="-1"/>
        </w:rPr>
        <w:t>least</w:t>
      </w:r>
      <w:r>
        <w:rPr>
          <w:spacing w:val="29"/>
        </w:rPr>
        <w:t xml:space="preserve"> </w:t>
      </w:r>
      <w:r>
        <w:rPr>
          <w:spacing w:val="-1"/>
        </w:rPr>
        <w:t>three</w:t>
      </w:r>
      <w:r>
        <w:rPr>
          <w:spacing w:val="27"/>
        </w:rPr>
        <w:t xml:space="preserve"> </w:t>
      </w:r>
      <w:r>
        <w:t>(3)</w:t>
      </w:r>
      <w:r>
        <w:rPr>
          <w:spacing w:val="28"/>
        </w:rPr>
        <w:t xml:space="preserve"> </w:t>
      </w:r>
      <w:r>
        <w:rPr>
          <w:spacing w:val="-1"/>
        </w:rPr>
        <w:t>Months’</w:t>
      </w:r>
      <w:r>
        <w:rPr>
          <w:spacing w:val="26"/>
        </w:rPr>
        <w:t xml:space="preserve"> </w:t>
      </w:r>
      <w:r>
        <w:rPr>
          <w:spacing w:val="-1"/>
        </w:rPr>
        <w:t>notice,</w:t>
      </w:r>
      <w:r>
        <w:rPr>
          <w:spacing w:val="28"/>
        </w:rPr>
        <w:t xml:space="preserve"> </w:t>
      </w:r>
      <w:r>
        <w:t>change</w:t>
      </w:r>
      <w:r>
        <w:rPr>
          <w:spacing w:val="27"/>
        </w:rPr>
        <w:t xml:space="preserve"> </w:t>
      </w:r>
      <w:r>
        <w:t>the</w:t>
      </w:r>
      <w:r>
        <w:rPr>
          <w:spacing w:val="27"/>
        </w:rPr>
        <w:t xml:space="preserve"> </w:t>
      </w:r>
      <w:r>
        <w:rPr>
          <w:spacing w:val="-1"/>
        </w:rPr>
        <w:t>weighting</w:t>
      </w:r>
      <w:r>
        <w:rPr>
          <w:spacing w:val="29"/>
        </w:rPr>
        <w:t xml:space="preserve"> </w:t>
      </w:r>
      <w:r>
        <w:rPr>
          <w:spacing w:val="-2"/>
        </w:rPr>
        <w:t>of</w:t>
      </w:r>
      <w:r>
        <w:rPr>
          <w:spacing w:val="30"/>
        </w:rPr>
        <w:t xml:space="preserve"> </w:t>
      </w:r>
      <w:r>
        <w:rPr>
          <w:spacing w:val="-2"/>
        </w:rPr>
        <w:t>Service</w:t>
      </w:r>
      <w:r>
        <w:rPr>
          <w:spacing w:val="27"/>
        </w:rPr>
        <w:t xml:space="preserve"> </w:t>
      </w:r>
      <w:r>
        <w:t>Level</w:t>
      </w:r>
      <w:r>
        <w:rPr>
          <w:spacing w:val="47"/>
        </w:rPr>
        <w:t xml:space="preserve"> </w:t>
      </w:r>
      <w:r>
        <w:rPr>
          <w:spacing w:val="-1"/>
        </w:rPr>
        <w:t>Performance</w:t>
      </w:r>
      <w:r>
        <w:rPr>
          <w:spacing w:val="12"/>
        </w:rPr>
        <w:t xml:space="preserve"> </w:t>
      </w:r>
      <w:r>
        <w:rPr>
          <w:spacing w:val="-1"/>
        </w:rPr>
        <w:t>Measure</w:t>
      </w:r>
      <w:r>
        <w:rPr>
          <w:spacing w:val="11"/>
        </w:rPr>
        <w:t xml:space="preserve"> </w:t>
      </w:r>
      <w:r>
        <w:rPr>
          <w:spacing w:val="-1"/>
        </w:rPr>
        <w:t>in</w:t>
      </w:r>
      <w:r>
        <w:rPr>
          <w:spacing w:val="11"/>
        </w:rPr>
        <w:t xml:space="preserve"> </w:t>
      </w:r>
      <w:r>
        <w:rPr>
          <w:spacing w:val="-1"/>
        </w:rPr>
        <w:t>respect</w:t>
      </w:r>
      <w:r>
        <w:rPr>
          <w:spacing w:val="13"/>
        </w:rPr>
        <w:t xml:space="preserve"> </w:t>
      </w:r>
      <w:r>
        <w:rPr>
          <w:spacing w:val="-2"/>
        </w:rPr>
        <w:t>of</w:t>
      </w:r>
      <w:r>
        <w:rPr>
          <w:spacing w:val="15"/>
        </w:rPr>
        <w:t xml:space="preserve"> </w:t>
      </w:r>
      <w:r>
        <w:rPr>
          <w:spacing w:val="-2"/>
        </w:rPr>
        <w:t>one</w:t>
      </w:r>
      <w:r>
        <w:rPr>
          <w:spacing w:val="11"/>
        </w:rPr>
        <w:t xml:space="preserve"> </w:t>
      </w:r>
      <w:r>
        <w:rPr>
          <w:spacing w:val="-1"/>
        </w:rPr>
        <w:t>or</w:t>
      </w:r>
      <w:r>
        <w:rPr>
          <w:spacing w:val="13"/>
        </w:rPr>
        <w:t xml:space="preserve"> </w:t>
      </w:r>
      <w:r>
        <w:rPr>
          <w:spacing w:val="-1"/>
        </w:rPr>
        <w:t>more</w:t>
      </w:r>
      <w:r>
        <w:rPr>
          <w:spacing w:val="13"/>
        </w:rPr>
        <w:t xml:space="preserve"> </w:t>
      </w:r>
      <w:r>
        <w:rPr>
          <w:spacing w:val="-2"/>
        </w:rPr>
        <w:t>Service</w:t>
      </w:r>
      <w:r>
        <w:rPr>
          <w:spacing w:val="12"/>
        </w:rPr>
        <w:t xml:space="preserve"> </w:t>
      </w:r>
      <w:r>
        <w:rPr>
          <w:spacing w:val="-1"/>
        </w:rPr>
        <w:t>Level</w:t>
      </w:r>
      <w:r>
        <w:rPr>
          <w:spacing w:val="11"/>
        </w:rPr>
        <w:t xml:space="preserve"> </w:t>
      </w:r>
      <w:r>
        <w:rPr>
          <w:spacing w:val="-1"/>
        </w:rPr>
        <w:t>Performance</w:t>
      </w:r>
      <w:r>
        <w:rPr>
          <w:spacing w:val="49"/>
        </w:rPr>
        <w:t xml:space="preserve"> </w:t>
      </w:r>
      <w:r>
        <w:rPr>
          <w:spacing w:val="-1"/>
        </w:rPr>
        <w:t>Criteria</w:t>
      </w:r>
      <w:r>
        <w:rPr>
          <w:spacing w:val="17"/>
        </w:rPr>
        <w:t xml:space="preserve"> </w:t>
      </w:r>
      <w:r>
        <w:rPr>
          <w:spacing w:val="-1"/>
        </w:rPr>
        <w:t>and</w:t>
      </w:r>
      <w:r>
        <w:rPr>
          <w:spacing w:val="17"/>
        </w:rPr>
        <w:t xml:space="preserve"> </w:t>
      </w:r>
      <w:r>
        <w:t>the</w:t>
      </w:r>
      <w:r>
        <w:rPr>
          <w:spacing w:val="17"/>
        </w:rPr>
        <w:t xml:space="preserve"> </w:t>
      </w:r>
      <w:r>
        <w:rPr>
          <w:spacing w:val="-2"/>
        </w:rPr>
        <w:t>Supplier</w:t>
      </w:r>
      <w:r>
        <w:rPr>
          <w:spacing w:val="19"/>
        </w:rPr>
        <w:t xml:space="preserve"> </w:t>
      </w:r>
      <w:r>
        <w:rPr>
          <w:spacing w:val="-1"/>
        </w:rPr>
        <w:t>shall</w:t>
      </w:r>
      <w:r>
        <w:rPr>
          <w:spacing w:val="17"/>
        </w:rPr>
        <w:t xml:space="preserve"> </w:t>
      </w:r>
      <w:r>
        <w:rPr>
          <w:spacing w:val="-1"/>
        </w:rPr>
        <w:t>not</w:t>
      </w:r>
      <w:r>
        <w:rPr>
          <w:spacing w:val="19"/>
        </w:rPr>
        <w:t xml:space="preserve"> </w:t>
      </w:r>
      <w:r>
        <w:rPr>
          <w:spacing w:val="-1"/>
        </w:rPr>
        <w:t>be</w:t>
      </w:r>
      <w:r>
        <w:rPr>
          <w:spacing w:val="17"/>
        </w:rPr>
        <w:t xml:space="preserve"> </w:t>
      </w:r>
      <w:r>
        <w:rPr>
          <w:spacing w:val="-1"/>
        </w:rPr>
        <w:t>entitled</w:t>
      </w:r>
      <w:r>
        <w:rPr>
          <w:spacing w:val="17"/>
        </w:rPr>
        <w:t xml:space="preserve"> </w:t>
      </w:r>
      <w:r>
        <w:t>to</w:t>
      </w:r>
      <w:r>
        <w:rPr>
          <w:spacing w:val="21"/>
        </w:rPr>
        <w:t xml:space="preserve"> </w:t>
      </w:r>
      <w:r>
        <w:rPr>
          <w:spacing w:val="-1"/>
        </w:rPr>
        <w:t>object</w:t>
      </w:r>
      <w:r>
        <w:rPr>
          <w:spacing w:val="17"/>
        </w:rPr>
        <w:t xml:space="preserve"> </w:t>
      </w:r>
      <w:r>
        <w:t>to,</w:t>
      </w:r>
      <w:r>
        <w:rPr>
          <w:spacing w:val="19"/>
        </w:rPr>
        <w:t xml:space="preserve"> </w:t>
      </w:r>
      <w:r>
        <w:rPr>
          <w:spacing w:val="-1"/>
        </w:rPr>
        <w:t>or</w:t>
      </w:r>
      <w:r>
        <w:rPr>
          <w:spacing w:val="19"/>
        </w:rPr>
        <w:t xml:space="preserve"> </w:t>
      </w:r>
      <w:r>
        <w:rPr>
          <w:spacing w:val="-1"/>
        </w:rPr>
        <w:t>increase</w:t>
      </w:r>
      <w:r>
        <w:rPr>
          <w:spacing w:val="15"/>
        </w:rPr>
        <w:t xml:space="preserve"> </w:t>
      </w:r>
      <w:r>
        <w:rPr>
          <w:spacing w:val="-1"/>
        </w:rPr>
        <w:t>the</w:t>
      </w:r>
      <w:r>
        <w:rPr>
          <w:spacing w:val="17"/>
        </w:rPr>
        <w:t xml:space="preserve"> </w:t>
      </w:r>
      <w:r>
        <w:rPr>
          <w:spacing w:val="-2"/>
        </w:rPr>
        <w:t>Call</w:t>
      </w:r>
      <w:r>
        <w:rPr>
          <w:spacing w:val="19"/>
        </w:rPr>
        <w:t xml:space="preserve"> </w:t>
      </w:r>
      <w:r>
        <w:rPr>
          <w:spacing w:val="-1"/>
        </w:rPr>
        <w:t>Off</w:t>
      </w:r>
      <w:r>
        <w:rPr>
          <w:spacing w:val="59"/>
        </w:rPr>
        <w:t xml:space="preserve"> </w:t>
      </w:r>
      <w:r>
        <w:rPr>
          <w:spacing w:val="-1"/>
        </w:rPr>
        <w:t>Contract</w:t>
      </w:r>
      <w:r>
        <w:rPr>
          <w:spacing w:val="2"/>
        </w:rPr>
        <w:t xml:space="preserve"> </w:t>
      </w:r>
      <w:r>
        <w:rPr>
          <w:spacing w:val="-1"/>
        </w:rPr>
        <w:t>Charges</w:t>
      </w:r>
      <w:r>
        <w:rPr>
          <w:spacing w:val="1"/>
        </w:rPr>
        <w:t xml:space="preserve"> </w:t>
      </w:r>
      <w:r>
        <w:rPr>
          <w:spacing w:val="-1"/>
        </w:rPr>
        <w:t>as</w:t>
      </w:r>
      <w:r>
        <w:rPr>
          <w:spacing w:val="-2"/>
        </w:rPr>
        <w:t xml:space="preserve"> </w:t>
      </w:r>
      <w:r>
        <w:t>a</w:t>
      </w:r>
      <w:r>
        <w:rPr>
          <w:spacing w:val="-2"/>
        </w:rPr>
        <w:t xml:space="preserve"> </w:t>
      </w:r>
      <w:r>
        <w:rPr>
          <w:spacing w:val="-1"/>
        </w:rPr>
        <w:t>result</w:t>
      </w:r>
      <w:r>
        <w:rPr>
          <w:spacing w:val="2"/>
        </w:rPr>
        <w:t xml:space="preserve"> </w:t>
      </w:r>
      <w:r>
        <w:rPr>
          <w:spacing w:val="-2"/>
        </w:rPr>
        <w:t>of</w:t>
      </w:r>
      <w:r>
        <w:rPr>
          <w:spacing w:val="2"/>
        </w:rPr>
        <w:t xml:space="preserve"> </w:t>
      </w:r>
      <w:r>
        <w:rPr>
          <w:spacing w:val="-1"/>
        </w:rPr>
        <w:t>such</w:t>
      </w:r>
      <w:r>
        <w:rPr>
          <w:spacing w:val="-2"/>
        </w:rPr>
        <w:t xml:space="preserve"> </w:t>
      </w:r>
      <w:r>
        <w:rPr>
          <w:spacing w:val="-1"/>
        </w:rPr>
        <w:t>changes,</w:t>
      </w:r>
      <w:r>
        <w:rPr>
          <w:spacing w:val="2"/>
        </w:rPr>
        <w:t xml:space="preserve"> </w:t>
      </w:r>
      <w:r>
        <w:rPr>
          <w:spacing w:val="-2"/>
        </w:rPr>
        <w:t>provided</w:t>
      </w:r>
      <w:r>
        <w:t xml:space="preserve"> that:</w:t>
      </w:r>
    </w:p>
    <w:p w:rsidR="008918FA" w:rsidRDefault="008918FA" w:rsidP="008918FA">
      <w:pPr>
        <w:pStyle w:val="BodyText"/>
        <w:numPr>
          <w:ilvl w:val="2"/>
          <w:numId w:val="66"/>
        </w:numPr>
        <w:tabs>
          <w:tab w:val="left" w:pos="2228"/>
        </w:tabs>
        <w:ind w:left="2227" w:right="111"/>
        <w:jc w:val="both"/>
      </w:pPr>
      <w:bookmarkStart w:id="74" w:name="_bookmark98"/>
      <w:bookmarkEnd w:id="74"/>
      <w:r>
        <w:t>the</w:t>
      </w:r>
      <w:r>
        <w:rPr>
          <w:spacing w:val="29"/>
        </w:rPr>
        <w:t xml:space="preserve"> </w:t>
      </w:r>
      <w:r>
        <w:t>total</w:t>
      </w:r>
      <w:r>
        <w:rPr>
          <w:spacing w:val="28"/>
        </w:rPr>
        <w:t xml:space="preserve"> </w:t>
      </w:r>
      <w:r>
        <w:rPr>
          <w:spacing w:val="-1"/>
        </w:rPr>
        <w:t>number</w:t>
      </w:r>
      <w:r>
        <w:rPr>
          <w:spacing w:val="30"/>
        </w:rPr>
        <w:t xml:space="preserve"> </w:t>
      </w:r>
      <w:r>
        <w:rPr>
          <w:spacing w:val="-2"/>
        </w:rPr>
        <w:t>of</w:t>
      </w:r>
      <w:r>
        <w:rPr>
          <w:spacing w:val="33"/>
        </w:rPr>
        <w:t xml:space="preserve"> </w:t>
      </w:r>
      <w:r>
        <w:rPr>
          <w:spacing w:val="-2"/>
        </w:rPr>
        <w:t>Service</w:t>
      </w:r>
      <w:r>
        <w:rPr>
          <w:spacing w:val="30"/>
        </w:rPr>
        <w:t xml:space="preserve"> </w:t>
      </w:r>
      <w:r>
        <w:rPr>
          <w:spacing w:val="-1"/>
        </w:rPr>
        <w:t>Level</w:t>
      </w:r>
      <w:r>
        <w:rPr>
          <w:spacing w:val="31"/>
        </w:rPr>
        <w:t xml:space="preserve"> </w:t>
      </w:r>
      <w:r>
        <w:rPr>
          <w:spacing w:val="-1"/>
        </w:rPr>
        <w:t>Performance</w:t>
      </w:r>
      <w:r>
        <w:rPr>
          <w:spacing w:val="27"/>
        </w:rPr>
        <w:t xml:space="preserve"> </w:t>
      </w:r>
      <w:r>
        <w:rPr>
          <w:spacing w:val="-1"/>
        </w:rPr>
        <w:t>Criteria</w:t>
      </w:r>
      <w:r>
        <w:rPr>
          <w:spacing w:val="29"/>
        </w:rPr>
        <w:t xml:space="preserve"> </w:t>
      </w:r>
      <w:r>
        <w:t>for</w:t>
      </w:r>
      <w:r>
        <w:rPr>
          <w:spacing w:val="30"/>
        </w:rPr>
        <w:t xml:space="preserve"> </w:t>
      </w:r>
      <w:r>
        <w:rPr>
          <w:spacing w:val="-2"/>
        </w:rPr>
        <w:t>which</w:t>
      </w:r>
      <w:r>
        <w:rPr>
          <w:spacing w:val="30"/>
        </w:rPr>
        <w:t xml:space="preserve"> </w:t>
      </w:r>
      <w:r>
        <w:rPr>
          <w:spacing w:val="-1"/>
        </w:rPr>
        <w:t>the</w:t>
      </w:r>
      <w:r>
        <w:rPr>
          <w:spacing w:val="42"/>
        </w:rPr>
        <w:t xml:space="preserve"> </w:t>
      </w:r>
      <w:r>
        <w:rPr>
          <w:spacing w:val="-1"/>
        </w:rPr>
        <w:t>weighting</w:t>
      </w:r>
      <w:r>
        <w:t xml:space="preserve"> </w:t>
      </w:r>
      <w:r>
        <w:rPr>
          <w:spacing w:val="-1"/>
        </w:rPr>
        <w:t>is</w:t>
      </w:r>
      <w:r>
        <w:rPr>
          <w:spacing w:val="-2"/>
        </w:rPr>
        <w:t xml:space="preserve"> </w:t>
      </w:r>
      <w:r>
        <w:t>to</w:t>
      </w:r>
      <w:r>
        <w:rPr>
          <w:spacing w:val="-2"/>
        </w:rPr>
        <w:t xml:space="preserve"> </w:t>
      </w:r>
      <w:r>
        <w:rPr>
          <w:spacing w:val="-1"/>
        </w:rPr>
        <w:t>be</w:t>
      </w:r>
      <w:r>
        <w:rPr>
          <w:spacing w:val="-2"/>
        </w:rPr>
        <w:t xml:space="preserve"> </w:t>
      </w:r>
      <w:r>
        <w:rPr>
          <w:spacing w:val="-1"/>
        </w:rPr>
        <w:t>changed</w:t>
      </w:r>
      <w:r>
        <w:rPr>
          <w:spacing w:val="-2"/>
        </w:rPr>
        <w:t xml:space="preserve"> </w:t>
      </w:r>
      <w:r>
        <w:rPr>
          <w:spacing w:val="-1"/>
        </w:rPr>
        <w:t>does</w:t>
      </w:r>
      <w:r>
        <w:rPr>
          <w:spacing w:val="-2"/>
        </w:rPr>
        <w:t xml:space="preserve"> </w:t>
      </w:r>
      <w:r>
        <w:rPr>
          <w:spacing w:val="-1"/>
        </w:rPr>
        <w:t>not</w:t>
      </w:r>
      <w:r>
        <w:t xml:space="preserve"> </w:t>
      </w:r>
      <w:r>
        <w:rPr>
          <w:spacing w:val="-1"/>
        </w:rPr>
        <w:t>exceed</w:t>
      </w:r>
      <w:r>
        <w:rPr>
          <w:spacing w:val="2"/>
        </w:rPr>
        <w:t xml:space="preserve"> </w:t>
      </w:r>
      <w:r>
        <w:t xml:space="preserve">the </w:t>
      </w:r>
      <w:r>
        <w:rPr>
          <w:spacing w:val="-1"/>
        </w:rPr>
        <w:t>number set</w:t>
      </w:r>
      <w:r>
        <w:t xml:space="preserve"> </w:t>
      </w:r>
      <w:r>
        <w:rPr>
          <w:spacing w:val="-1"/>
        </w:rPr>
        <w:t>out,</w:t>
      </w:r>
      <w:r>
        <w:rPr>
          <w:spacing w:val="-3"/>
        </w:rPr>
        <w:t xml:space="preserve"> </w:t>
      </w:r>
      <w:r>
        <w:t>for</w:t>
      </w:r>
      <w:r>
        <w:rPr>
          <w:spacing w:val="-1"/>
        </w:rPr>
        <w:t xml:space="preserve"> the</w:t>
      </w:r>
      <w:r>
        <w:rPr>
          <w:spacing w:val="34"/>
        </w:rPr>
        <w:t xml:space="preserve"> </w:t>
      </w:r>
      <w:r>
        <w:rPr>
          <w:spacing w:val="-1"/>
        </w:rPr>
        <w:t>purposes</w:t>
      </w:r>
      <w:r>
        <w:rPr>
          <w:spacing w:val="22"/>
        </w:rPr>
        <w:t xml:space="preserve"> </w:t>
      </w:r>
      <w:r>
        <w:rPr>
          <w:spacing w:val="-2"/>
        </w:rPr>
        <w:t>of</w:t>
      </w:r>
      <w:r>
        <w:rPr>
          <w:spacing w:val="26"/>
        </w:rPr>
        <w:t xml:space="preserve"> </w:t>
      </w:r>
      <w:r>
        <w:rPr>
          <w:spacing w:val="-1"/>
        </w:rPr>
        <w:t>this</w:t>
      </w:r>
      <w:r>
        <w:rPr>
          <w:spacing w:val="22"/>
        </w:rPr>
        <w:t xml:space="preserve"> </w:t>
      </w:r>
      <w:r>
        <w:rPr>
          <w:spacing w:val="-1"/>
        </w:rPr>
        <w:t>clause,</w:t>
      </w:r>
      <w:r>
        <w:rPr>
          <w:spacing w:val="21"/>
        </w:rPr>
        <w:t xml:space="preserve"> </w:t>
      </w:r>
      <w:r>
        <w:rPr>
          <w:spacing w:val="-1"/>
        </w:rPr>
        <w:t>in</w:t>
      </w:r>
      <w:r>
        <w:rPr>
          <w:spacing w:val="22"/>
        </w:rPr>
        <w:t xml:space="preserve"> </w:t>
      </w:r>
      <w:r>
        <w:rPr>
          <w:spacing w:val="-1"/>
        </w:rPr>
        <w:t>Annex</w:t>
      </w:r>
      <w:r>
        <w:rPr>
          <w:spacing w:val="20"/>
        </w:rPr>
        <w:t xml:space="preserve"> </w:t>
      </w:r>
      <w:r>
        <w:t>2</w:t>
      </w:r>
      <w:r>
        <w:rPr>
          <w:spacing w:val="24"/>
        </w:rPr>
        <w:t xml:space="preserve"> </w:t>
      </w:r>
      <w:r>
        <w:t>to</w:t>
      </w:r>
      <w:r>
        <w:rPr>
          <w:spacing w:val="22"/>
        </w:rPr>
        <w:t xml:space="preserve"> </w:t>
      </w:r>
      <w:r>
        <w:rPr>
          <w:spacing w:val="-1"/>
        </w:rPr>
        <w:t>Part</w:t>
      </w:r>
      <w:r>
        <w:rPr>
          <w:spacing w:val="23"/>
        </w:rPr>
        <w:t xml:space="preserve"> </w:t>
      </w:r>
      <w:r>
        <w:t>A</w:t>
      </w:r>
      <w:r>
        <w:rPr>
          <w:spacing w:val="21"/>
        </w:rPr>
        <w:t xml:space="preserve"> </w:t>
      </w:r>
      <w:r>
        <w:rPr>
          <w:spacing w:val="-1"/>
        </w:rPr>
        <w:t>of</w:t>
      </w:r>
      <w:r>
        <w:rPr>
          <w:spacing w:val="23"/>
        </w:rPr>
        <w:t xml:space="preserve"> </w:t>
      </w:r>
      <w:r>
        <w:rPr>
          <w:spacing w:val="-2"/>
        </w:rPr>
        <w:t>Call</w:t>
      </w:r>
      <w:r>
        <w:rPr>
          <w:spacing w:val="24"/>
        </w:rPr>
        <w:t xml:space="preserve"> </w:t>
      </w:r>
      <w:r>
        <w:rPr>
          <w:spacing w:val="-1"/>
        </w:rPr>
        <w:t>Off</w:t>
      </w:r>
      <w:r>
        <w:rPr>
          <w:spacing w:val="26"/>
        </w:rPr>
        <w:t xml:space="preserve"> </w:t>
      </w:r>
      <w:r>
        <w:rPr>
          <w:spacing w:val="-1"/>
        </w:rPr>
        <w:t>Schedule</w:t>
      </w:r>
      <w:r>
        <w:rPr>
          <w:spacing w:val="22"/>
        </w:rPr>
        <w:t xml:space="preserve"> </w:t>
      </w:r>
      <w:r>
        <w:rPr>
          <w:spacing w:val="-1"/>
        </w:rPr>
        <w:t>6:</w:t>
      </w:r>
      <w:r>
        <w:rPr>
          <w:spacing w:val="44"/>
        </w:rPr>
        <w:t xml:space="preserve"> </w:t>
      </w:r>
      <w:r>
        <w:rPr>
          <w:spacing w:val="-2"/>
        </w:rPr>
        <w:t>Service</w:t>
      </w:r>
      <w:r>
        <w:rPr>
          <w:spacing w:val="1"/>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1"/>
        </w:rPr>
        <w:t xml:space="preserve"> </w:t>
      </w:r>
      <w:r>
        <w:rPr>
          <w:spacing w:val="-1"/>
        </w:rPr>
        <w:t>and</w:t>
      </w:r>
      <w:r>
        <w:rPr>
          <w:spacing w:val="-2"/>
        </w:rPr>
        <w:t xml:space="preserve"> </w:t>
      </w:r>
      <w:r>
        <w:rPr>
          <w:spacing w:val="-1"/>
        </w:rPr>
        <w:t>Performance</w:t>
      </w:r>
      <w:r>
        <w:rPr>
          <w:spacing w:val="-2"/>
        </w:rPr>
        <w:t xml:space="preserve"> </w:t>
      </w:r>
      <w:r>
        <w:rPr>
          <w:spacing w:val="-1"/>
        </w:rPr>
        <w:t>Monitoring;</w:t>
      </w:r>
    </w:p>
    <w:p w:rsidR="008918FA" w:rsidRDefault="008918FA" w:rsidP="008918FA">
      <w:pPr>
        <w:pStyle w:val="BodyText"/>
        <w:numPr>
          <w:ilvl w:val="2"/>
          <w:numId w:val="66"/>
        </w:numPr>
        <w:tabs>
          <w:tab w:val="left" w:pos="2228"/>
        </w:tabs>
        <w:spacing w:before="121"/>
        <w:ind w:left="2227" w:right="114"/>
        <w:jc w:val="both"/>
      </w:pPr>
      <w:r>
        <w:t>the</w:t>
      </w:r>
      <w:r>
        <w:rPr>
          <w:spacing w:val="16"/>
        </w:rPr>
        <w:t xml:space="preserve"> </w:t>
      </w:r>
      <w:r>
        <w:rPr>
          <w:spacing w:val="-1"/>
        </w:rPr>
        <w:t>principal</w:t>
      </w:r>
      <w:r>
        <w:rPr>
          <w:spacing w:val="15"/>
        </w:rPr>
        <w:t xml:space="preserve"> </w:t>
      </w:r>
      <w:r>
        <w:rPr>
          <w:spacing w:val="-1"/>
        </w:rPr>
        <w:t>purpose</w:t>
      </w:r>
      <w:r>
        <w:rPr>
          <w:spacing w:val="16"/>
        </w:rPr>
        <w:t xml:space="preserve"> </w:t>
      </w:r>
      <w:r>
        <w:rPr>
          <w:spacing w:val="-2"/>
        </w:rPr>
        <w:t>of</w:t>
      </w:r>
      <w:r>
        <w:rPr>
          <w:spacing w:val="20"/>
        </w:rPr>
        <w:t xml:space="preserve"> </w:t>
      </w:r>
      <w:r>
        <w:t>the</w:t>
      </w:r>
      <w:r>
        <w:rPr>
          <w:spacing w:val="16"/>
        </w:rPr>
        <w:t xml:space="preserve"> </w:t>
      </w:r>
      <w:r>
        <w:rPr>
          <w:spacing w:val="-1"/>
        </w:rPr>
        <w:t>change</w:t>
      </w:r>
      <w:r>
        <w:rPr>
          <w:spacing w:val="16"/>
        </w:rPr>
        <w:t xml:space="preserve"> </w:t>
      </w:r>
      <w:r>
        <w:rPr>
          <w:spacing w:val="-1"/>
        </w:rPr>
        <w:t>is</w:t>
      </w:r>
      <w:r>
        <w:rPr>
          <w:spacing w:val="16"/>
        </w:rPr>
        <w:t xml:space="preserve"> </w:t>
      </w:r>
      <w:r>
        <w:t>to</w:t>
      </w:r>
      <w:r>
        <w:rPr>
          <w:spacing w:val="18"/>
        </w:rPr>
        <w:t xml:space="preserve"> </w:t>
      </w:r>
      <w:r>
        <w:rPr>
          <w:spacing w:val="-1"/>
        </w:rPr>
        <w:t>reflect</w:t>
      </w:r>
      <w:r>
        <w:rPr>
          <w:spacing w:val="17"/>
        </w:rPr>
        <w:t xml:space="preserve"> </w:t>
      </w:r>
      <w:r>
        <w:rPr>
          <w:spacing w:val="-1"/>
        </w:rPr>
        <w:t>changes</w:t>
      </w:r>
      <w:r>
        <w:rPr>
          <w:spacing w:val="16"/>
        </w:rPr>
        <w:t xml:space="preserve"> </w:t>
      </w:r>
      <w:r>
        <w:rPr>
          <w:spacing w:val="-1"/>
        </w:rPr>
        <w:t>in</w:t>
      </w:r>
      <w:r>
        <w:rPr>
          <w:spacing w:val="16"/>
        </w:rPr>
        <w:t xml:space="preserve"> </w:t>
      </w:r>
      <w:r>
        <w:rPr>
          <w:spacing w:val="-1"/>
        </w:rPr>
        <w:t>the</w:t>
      </w:r>
      <w:r>
        <w:rPr>
          <w:spacing w:val="32"/>
        </w:rPr>
        <w:t xml:space="preserve"> </w:t>
      </w:r>
      <w:r>
        <w:rPr>
          <w:spacing w:val="-1"/>
        </w:rPr>
        <w:t>Customer’s</w:t>
      </w:r>
      <w:r>
        <w:rPr>
          <w:spacing w:val="52"/>
        </w:rPr>
        <w:t xml:space="preserve"> </w:t>
      </w:r>
      <w:r>
        <w:rPr>
          <w:spacing w:val="-1"/>
        </w:rPr>
        <w:t>business</w:t>
      </w:r>
      <w:r>
        <w:rPr>
          <w:spacing w:val="53"/>
        </w:rPr>
        <w:t xml:space="preserve"> </w:t>
      </w:r>
      <w:r>
        <w:rPr>
          <w:spacing w:val="-1"/>
        </w:rPr>
        <w:t>requirements</w:t>
      </w:r>
      <w:r>
        <w:rPr>
          <w:spacing w:val="52"/>
        </w:rPr>
        <w:t xml:space="preserve"> </w:t>
      </w:r>
      <w:r>
        <w:rPr>
          <w:spacing w:val="-1"/>
        </w:rPr>
        <w:t>and/or</w:t>
      </w:r>
      <w:r>
        <w:rPr>
          <w:spacing w:val="53"/>
        </w:rPr>
        <w:t xml:space="preserve"> </w:t>
      </w:r>
      <w:r>
        <w:rPr>
          <w:spacing w:val="-1"/>
        </w:rPr>
        <w:t>priorities</w:t>
      </w:r>
      <w:r>
        <w:rPr>
          <w:spacing w:val="52"/>
        </w:rPr>
        <w:t xml:space="preserve"> </w:t>
      </w:r>
      <w:r>
        <w:rPr>
          <w:spacing w:val="-1"/>
        </w:rPr>
        <w:t>or</w:t>
      </w:r>
      <w:r>
        <w:rPr>
          <w:spacing w:val="51"/>
        </w:rPr>
        <w:t xml:space="preserve"> </w:t>
      </w:r>
      <w:r>
        <w:t>to</w:t>
      </w:r>
      <w:r>
        <w:rPr>
          <w:spacing w:val="53"/>
        </w:rPr>
        <w:t xml:space="preserve"> </w:t>
      </w:r>
      <w:r>
        <w:rPr>
          <w:spacing w:val="-1"/>
        </w:rPr>
        <w:t>reflect</w:t>
      </w:r>
      <w:r>
        <w:rPr>
          <w:spacing w:val="27"/>
        </w:rPr>
        <w:t xml:space="preserve"> </w:t>
      </w:r>
      <w:r>
        <w:rPr>
          <w:spacing w:val="-1"/>
        </w:rPr>
        <w:t>changing</w:t>
      </w:r>
      <w:r>
        <w:rPr>
          <w:spacing w:val="3"/>
        </w:rPr>
        <w:t xml:space="preserve"> </w:t>
      </w:r>
      <w:r>
        <w:rPr>
          <w:spacing w:val="-1"/>
        </w:rPr>
        <w:t>industry</w:t>
      </w:r>
      <w:r>
        <w:rPr>
          <w:spacing w:val="-2"/>
        </w:rPr>
        <w:t xml:space="preserve"> </w:t>
      </w:r>
      <w:r>
        <w:rPr>
          <w:spacing w:val="-1"/>
        </w:rPr>
        <w:t>standards;</w:t>
      </w:r>
      <w:r>
        <w:t xml:space="preserve"> </w:t>
      </w:r>
      <w:r>
        <w:rPr>
          <w:spacing w:val="-1"/>
        </w:rPr>
        <w:t>and</w:t>
      </w:r>
    </w:p>
    <w:p w:rsidR="008918FA" w:rsidRDefault="008918FA" w:rsidP="008918FA">
      <w:pPr>
        <w:pStyle w:val="BodyText"/>
        <w:numPr>
          <w:ilvl w:val="2"/>
          <w:numId w:val="66"/>
        </w:numPr>
        <w:tabs>
          <w:tab w:val="left" w:pos="2228"/>
        </w:tabs>
        <w:ind w:left="2227"/>
      </w:pPr>
      <w:r>
        <w:rPr>
          <w:spacing w:val="-1"/>
        </w:rPr>
        <w:t>there</w:t>
      </w:r>
      <w:r>
        <w:rPr>
          <w:spacing w:val="-2"/>
        </w:rPr>
        <w:t xml:space="preserve"> </w:t>
      </w:r>
      <w:r>
        <w:rPr>
          <w:spacing w:val="-1"/>
        </w:rPr>
        <w:t>is</w:t>
      </w:r>
      <w:r>
        <w:rPr>
          <w:spacing w:val="1"/>
        </w:rPr>
        <w:t xml:space="preserve"> </w:t>
      </w:r>
      <w:r>
        <w:rPr>
          <w:spacing w:val="-1"/>
        </w:rPr>
        <w:t>no</w:t>
      </w:r>
      <w:r>
        <w:rPr>
          <w:spacing w:val="-2"/>
        </w:rPr>
        <w:t xml:space="preserve"> </w:t>
      </w:r>
      <w:r>
        <w:rPr>
          <w:spacing w:val="-1"/>
        </w:rPr>
        <w:t>change</w:t>
      </w:r>
      <w:r>
        <w:rPr>
          <w:spacing w:val="-2"/>
        </w:rPr>
        <w:t xml:space="preserve"> </w:t>
      </w:r>
      <w:r>
        <w:t>to</w:t>
      </w:r>
      <w:r>
        <w:rPr>
          <w:spacing w:val="-2"/>
        </w:rPr>
        <w:t xml:space="preserve"> </w:t>
      </w:r>
      <w:r>
        <w:t>the</w:t>
      </w:r>
      <w:r>
        <w:rPr>
          <w:spacing w:val="-2"/>
        </w:rPr>
        <w:t xml:space="preserve"> Service</w:t>
      </w:r>
      <w:r>
        <w:rPr>
          <w:spacing w:val="1"/>
        </w:rPr>
        <w:t xml:space="preserve"> </w:t>
      </w:r>
      <w:r>
        <w:rPr>
          <w:spacing w:val="-1"/>
        </w:rPr>
        <w:t>Credit</w:t>
      </w:r>
      <w:r>
        <w:rPr>
          <w:spacing w:val="2"/>
        </w:rPr>
        <w:t xml:space="preserve"> </w:t>
      </w:r>
      <w:r>
        <w:rPr>
          <w:spacing w:val="-2"/>
        </w:rPr>
        <w:t>Cap.</w:t>
      </w:r>
    </w:p>
    <w:p w:rsidR="00A515D7" w:rsidRPr="00A515D7" w:rsidRDefault="008918FA" w:rsidP="006E32BB">
      <w:pPr>
        <w:pStyle w:val="BodyText"/>
        <w:numPr>
          <w:ilvl w:val="1"/>
          <w:numId w:val="66"/>
        </w:numPr>
        <w:tabs>
          <w:tab w:val="left" w:pos="667"/>
        </w:tabs>
        <w:spacing w:before="59"/>
        <w:ind w:left="1252" w:hanging="564"/>
      </w:pPr>
      <w:bookmarkStart w:id="75" w:name="_bookmark99"/>
      <w:bookmarkEnd w:id="75"/>
      <w:r w:rsidRPr="006E32BB">
        <w:rPr>
          <w:rFonts w:ascii="Times New Roman"/>
        </w:rPr>
        <w:t>CRITICAL</w:t>
      </w:r>
      <w:r w:rsidRPr="006E32BB">
        <w:rPr>
          <w:rFonts w:ascii="Times New Roman"/>
          <w:spacing w:val="7"/>
        </w:rPr>
        <w:t xml:space="preserve"> </w:t>
      </w:r>
      <w:r w:rsidRPr="006E32BB">
        <w:rPr>
          <w:rFonts w:ascii="Times New Roman"/>
          <w:spacing w:val="4"/>
        </w:rPr>
        <w:t>SERVICE</w:t>
      </w:r>
      <w:r w:rsidRPr="006E32BB">
        <w:rPr>
          <w:rFonts w:ascii="Times New Roman"/>
          <w:spacing w:val="18"/>
        </w:rPr>
        <w:t xml:space="preserve"> </w:t>
      </w:r>
      <w:r w:rsidRPr="006E32BB">
        <w:rPr>
          <w:rFonts w:ascii="Times New Roman"/>
          <w:spacing w:val="1"/>
        </w:rPr>
        <w:t>LEVEL</w:t>
      </w:r>
      <w:r w:rsidRPr="006E32BB">
        <w:rPr>
          <w:rFonts w:ascii="Times New Roman"/>
          <w:spacing w:val="7"/>
        </w:rPr>
        <w:t xml:space="preserve"> </w:t>
      </w:r>
      <w:r w:rsidRPr="006E32BB">
        <w:rPr>
          <w:rFonts w:ascii="Times New Roman"/>
        </w:rPr>
        <w:t>FAILURE</w:t>
      </w:r>
      <w:bookmarkStart w:id="76" w:name="17._SUPPLIER_NOTIFICATION_OF_CUSTOMER_CA"/>
      <w:bookmarkStart w:id="77" w:name="_bookmark100"/>
      <w:bookmarkEnd w:id="76"/>
      <w:bookmarkEnd w:id="77"/>
    </w:p>
    <w:p w:rsidR="008918FA" w:rsidRDefault="008918FA" w:rsidP="006E32BB">
      <w:pPr>
        <w:pStyle w:val="BodyText"/>
        <w:numPr>
          <w:ilvl w:val="1"/>
          <w:numId w:val="66"/>
        </w:numPr>
        <w:tabs>
          <w:tab w:val="left" w:pos="667"/>
        </w:tabs>
        <w:spacing w:before="59"/>
        <w:ind w:left="1252" w:hanging="564"/>
      </w:pPr>
      <w:r>
        <w:t>On</w:t>
      </w:r>
      <w:r w:rsidRPr="006E32BB">
        <w:rPr>
          <w:spacing w:val="-2"/>
        </w:rPr>
        <w:t xml:space="preserve"> </w:t>
      </w:r>
      <w:r>
        <w:t xml:space="preserve">the </w:t>
      </w:r>
      <w:r w:rsidRPr="006E32BB">
        <w:rPr>
          <w:spacing w:val="-1"/>
        </w:rPr>
        <w:t>occurrence</w:t>
      </w:r>
      <w:r w:rsidRPr="006E32BB">
        <w:rPr>
          <w:spacing w:val="1"/>
        </w:rPr>
        <w:t xml:space="preserve"> </w:t>
      </w:r>
      <w:r w:rsidRPr="006E32BB">
        <w:rPr>
          <w:spacing w:val="-2"/>
        </w:rPr>
        <w:t>of</w:t>
      </w:r>
      <w:r w:rsidRPr="006E32BB">
        <w:rPr>
          <w:spacing w:val="2"/>
        </w:rPr>
        <w:t xml:space="preserve"> </w:t>
      </w:r>
      <w:r>
        <w:t>a</w:t>
      </w:r>
      <w:r w:rsidRPr="006E32BB">
        <w:rPr>
          <w:spacing w:val="-4"/>
        </w:rPr>
        <w:t xml:space="preserve"> </w:t>
      </w:r>
      <w:r w:rsidRPr="006E32BB">
        <w:rPr>
          <w:spacing w:val="-1"/>
        </w:rPr>
        <w:t>Critical</w:t>
      </w:r>
      <w:r>
        <w:t xml:space="preserve"> </w:t>
      </w:r>
      <w:r w:rsidRPr="006E32BB">
        <w:rPr>
          <w:spacing w:val="-2"/>
        </w:rPr>
        <w:t>Service</w:t>
      </w:r>
      <w:r w:rsidRPr="006E32BB">
        <w:rPr>
          <w:spacing w:val="1"/>
        </w:rPr>
        <w:t xml:space="preserve"> </w:t>
      </w:r>
      <w:r w:rsidRPr="006E32BB">
        <w:rPr>
          <w:spacing w:val="-2"/>
        </w:rPr>
        <w:t>Level</w:t>
      </w:r>
      <w:r>
        <w:t xml:space="preserve"> </w:t>
      </w:r>
      <w:r w:rsidRPr="006E32BB">
        <w:rPr>
          <w:spacing w:val="-1"/>
        </w:rPr>
        <w:t>Failure:</w:t>
      </w:r>
    </w:p>
    <w:p w:rsidR="008918FA" w:rsidRDefault="008918FA" w:rsidP="008918FA">
      <w:pPr>
        <w:pStyle w:val="BodyText"/>
        <w:numPr>
          <w:ilvl w:val="2"/>
          <w:numId w:val="66"/>
        </w:numPr>
        <w:tabs>
          <w:tab w:val="left" w:pos="2247"/>
        </w:tabs>
        <w:ind w:left="2246" w:right="112"/>
        <w:jc w:val="both"/>
      </w:pPr>
      <w:r>
        <w:rPr>
          <w:spacing w:val="-1"/>
        </w:rPr>
        <w:t>any</w:t>
      </w:r>
      <w:r>
        <w:rPr>
          <w:spacing w:val="56"/>
        </w:rPr>
        <w:t xml:space="preserve"> </w:t>
      </w:r>
      <w:r>
        <w:rPr>
          <w:spacing w:val="-1"/>
        </w:rPr>
        <w:t>Service</w:t>
      </w:r>
      <w:r>
        <w:rPr>
          <w:spacing w:val="58"/>
        </w:rPr>
        <w:t xml:space="preserve"> </w:t>
      </w:r>
      <w:r>
        <w:rPr>
          <w:spacing w:val="-1"/>
        </w:rPr>
        <w:t>Credits</w:t>
      </w:r>
      <w:r>
        <w:rPr>
          <w:spacing w:val="58"/>
        </w:rPr>
        <w:t xml:space="preserve"> </w:t>
      </w:r>
      <w:r>
        <w:rPr>
          <w:spacing w:val="-1"/>
        </w:rPr>
        <w:t>that</w:t>
      </w:r>
      <w:r>
        <w:rPr>
          <w:spacing w:val="60"/>
        </w:rPr>
        <w:t xml:space="preserve"> </w:t>
      </w:r>
      <w:r>
        <w:rPr>
          <w:spacing w:val="-2"/>
        </w:rPr>
        <w:t>would</w:t>
      </w:r>
      <w:r>
        <w:rPr>
          <w:spacing w:val="58"/>
        </w:rPr>
        <w:t xml:space="preserve"> </w:t>
      </w:r>
      <w:r>
        <w:rPr>
          <w:spacing w:val="-1"/>
        </w:rPr>
        <w:t>otherwise</w:t>
      </w:r>
      <w:r>
        <w:rPr>
          <w:spacing w:val="58"/>
        </w:rPr>
        <w:t xml:space="preserve"> </w:t>
      </w:r>
      <w:r>
        <w:rPr>
          <w:spacing w:val="-1"/>
        </w:rPr>
        <w:t>have</w:t>
      </w:r>
      <w:r>
        <w:t xml:space="preserve">  </w:t>
      </w:r>
      <w:r>
        <w:rPr>
          <w:spacing w:val="-1"/>
        </w:rPr>
        <w:t>accrued</w:t>
      </w:r>
      <w:r>
        <w:rPr>
          <w:spacing w:val="59"/>
        </w:rPr>
        <w:t xml:space="preserve"> </w:t>
      </w:r>
      <w:r>
        <w:rPr>
          <w:spacing w:val="-2"/>
        </w:rPr>
        <w:t>during</w:t>
      </w:r>
      <w:r>
        <w:rPr>
          <w:spacing w:val="58"/>
        </w:rPr>
        <w:t xml:space="preserve"> </w:t>
      </w:r>
      <w:r>
        <w:rPr>
          <w:spacing w:val="-1"/>
        </w:rPr>
        <w:t>the</w:t>
      </w:r>
      <w:r>
        <w:rPr>
          <w:spacing w:val="40"/>
        </w:rPr>
        <w:t xml:space="preserve"> </w:t>
      </w:r>
      <w:r>
        <w:rPr>
          <w:spacing w:val="-2"/>
        </w:rPr>
        <w:t>relevant</w:t>
      </w:r>
      <w:r>
        <w:rPr>
          <w:spacing w:val="2"/>
        </w:rPr>
        <w:t xml:space="preserve"> </w:t>
      </w:r>
      <w:r>
        <w:rPr>
          <w:spacing w:val="-2"/>
        </w:rPr>
        <w:t>Service</w:t>
      </w:r>
      <w:r>
        <w:rPr>
          <w:spacing w:val="1"/>
        </w:rPr>
        <w:t xml:space="preserve"> </w:t>
      </w:r>
      <w:r>
        <w:rPr>
          <w:spacing w:val="-1"/>
        </w:rPr>
        <w:t>Period</w:t>
      </w:r>
      <w:r>
        <w:t xml:space="preserve"> </w:t>
      </w:r>
      <w:r>
        <w:rPr>
          <w:spacing w:val="-2"/>
        </w:rPr>
        <w:t>shall</w:t>
      </w:r>
      <w:r>
        <w:t xml:space="preserve"> </w:t>
      </w:r>
      <w:r>
        <w:rPr>
          <w:spacing w:val="-1"/>
        </w:rPr>
        <w:t>not</w:t>
      </w:r>
      <w:r>
        <w:rPr>
          <w:spacing w:val="2"/>
        </w:rPr>
        <w:t xml:space="preserve"> </w:t>
      </w:r>
      <w:r>
        <w:rPr>
          <w:spacing w:val="-1"/>
        </w:rPr>
        <w:t>accrue;</w:t>
      </w:r>
      <w:r>
        <w:t xml:space="preserve"> </w:t>
      </w:r>
      <w:r>
        <w:rPr>
          <w:spacing w:val="-1"/>
        </w:rPr>
        <w:t>and</w:t>
      </w:r>
    </w:p>
    <w:p w:rsidR="008918FA" w:rsidRPr="003C7062" w:rsidRDefault="008918FA" w:rsidP="008918FA">
      <w:pPr>
        <w:pStyle w:val="BodyText"/>
        <w:numPr>
          <w:ilvl w:val="2"/>
          <w:numId w:val="66"/>
        </w:numPr>
        <w:tabs>
          <w:tab w:val="left" w:pos="2247"/>
        </w:tabs>
        <w:ind w:left="2245" w:right="113" w:hanging="993"/>
        <w:jc w:val="both"/>
      </w:pPr>
      <w:bookmarkStart w:id="78" w:name="_bookmark101"/>
      <w:bookmarkEnd w:id="78"/>
      <w:r>
        <w:t>the</w:t>
      </w:r>
      <w:r>
        <w:rPr>
          <w:spacing w:val="3"/>
        </w:rPr>
        <w:t xml:space="preserve"> </w:t>
      </w:r>
      <w:r>
        <w:rPr>
          <w:spacing w:val="-1"/>
        </w:rPr>
        <w:t>Customer</w:t>
      </w:r>
      <w:r>
        <w:rPr>
          <w:spacing w:val="2"/>
        </w:rPr>
        <w:t xml:space="preserve"> </w:t>
      </w:r>
      <w:r>
        <w:rPr>
          <w:spacing w:val="-1"/>
        </w:rPr>
        <w:t>shall</w:t>
      </w:r>
      <w:r>
        <w:rPr>
          <w:spacing w:val="2"/>
        </w:rPr>
        <w:t xml:space="preserve"> </w:t>
      </w:r>
      <w:r>
        <w:rPr>
          <w:spacing w:val="-1"/>
        </w:rPr>
        <w:t>(subject</w:t>
      </w:r>
      <w:r>
        <w:rPr>
          <w:spacing w:val="5"/>
        </w:rPr>
        <w:t xml:space="preserve"> </w:t>
      </w:r>
      <w:r>
        <w:t>to the</w:t>
      </w:r>
      <w:r>
        <w:rPr>
          <w:spacing w:val="3"/>
        </w:rPr>
        <w:t xml:space="preserve"> </w:t>
      </w:r>
      <w:r>
        <w:rPr>
          <w:spacing w:val="-2"/>
        </w:rPr>
        <w:t>Service</w:t>
      </w:r>
      <w:r>
        <w:rPr>
          <w:spacing w:val="3"/>
        </w:rPr>
        <w:t xml:space="preserve"> </w:t>
      </w:r>
      <w:r>
        <w:rPr>
          <w:spacing w:val="-1"/>
        </w:rPr>
        <w:t>Credit</w:t>
      </w:r>
      <w:r>
        <w:rPr>
          <w:spacing w:val="2"/>
        </w:rPr>
        <w:t xml:space="preserve"> </w:t>
      </w:r>
      <w:r>
        <w:rPr>
          <w:spacing w:val="-1"/>
        </w:rPr>
        <w:t>Cap</w:t>
      </w:r>
      <w:r>
        <w:rPr>
          <w:spacing w:val="3"/>
        </w:rPr>
        <w:t xml:space="preserve"> </w:t>
      </w:r>
      <w:r>
        <w:rPr>
          <w:spacing w:val="-1"/>
        </w:rPr>
        <w:t>set</w:t>
      </w:r>
      <w:r>
        <w:rPr>
          <w:spacing w:val="4"/>
        </w:rPr>
        <w:t xml:space="preserve"> </w:t>
      </w:r>
      <w:r>
        <w:rPr>
          <w:spacing w:val="-1"/>
        </w:rPr>
        <w:t>out</w:t>
      </w:r>
      <w:r>
        <w:rPr>
          <w:spacing w:val="2"/>
        </w:rPr>
        <w:t xml:space="preserve"> </w:t>
      </w:r>
      <w:r>
        <w:rPr>
          <w:spacing w:val="-1"/>
        </w:rPr>
        <w:t>in</w:t>
      </w:r>
      <w:r>
        <w:rPr>
          <w:spacing w:val="3"/>
        </w:rPr>
        <w:t xml:space="preserve"> </w:t>
      </w:r>
      <w:r>
        <w:rPr>
          <w:spacing w:val="-2"/>
        </w:rPr>
        <w:t>Clause</w:t>
      </w:r>
      <w:hyperlink w:anchor="_bookmark203" w:history="1">
        <w:r>
          <w:rPr>
            <w:spacing w:val="32"/>
          </w:rPr>
          <w:t xml:space="preserve"> </w:t>
        </w:r>
        <w:r>
          <w:rPr>
            <w:spacing w:val="-1"/>
          </w:rPr>
          <w:t>36.2.1(a)</w:t>
        </w:r>
      </w:hyperlink>
      <w:r>
        <w:rPr>
          <w:spacing w:val="17"/>
        </w:rPr>
        <w:t xml:space="preserve"> </w:t>
      </w:r>
      <w:r>
        <w:rPr>
          <w:spacing w:val="-1"/>
        </w:rPr>
        <w:t>(Financial</w:t>
      </w:r>
      <w:r>
        <w:rPr>
          <w:spacing w:val="18"/>
        </w:rPr>
        <w:t xml:space="preserve"> </w:t>
      </w:r>
      <w:r>
        <w:rPr>
          <w:spacing w:val="-1"/>
        </w:rPr>
        <w:t>Limits))</w:t>
      </w:r>
      <w:r>
        <w:rPr>
          <w:spacing w:val="20"/>
        </w:rPr>
        <w:t xml:space="preserve"> </w:t>
      </w:r>
      <w:r>
        <w:rPr>
          <w:spacing w:val="-1"/>
        </w:rPr>
        <w:t>be</w:t>
      </w:r>
      <w:r>
        <w:rPr>
          <w:spacing w:val="18"/>
        </w:rPr>
        <w:t xml:space="preserve"> </w:t>
      </w:r>
      <w:r>
        <w:rPr>
          <w:spacing w:val="-1"/>
        </w:rPr>
        <w:t>entitled</w:t>
      </w:r>
      <w:r>
        <w:rPr>
          <w:spacing w:val="18"/>
        </w:rPr>
        <w:t xml:space="preserve"> </w:t>
      </w:r>
      <w:r>
        <w:t>to</w:t>
      </w:r>
      <w:r>
        <w:rPr>
          <w:spacing w:val="18"/>
        </w:rPr>
        <w:t xml:space="preserve"> </w:t>
      </w:r>
      <w:r>
        <w:rPr>
          <w:spacing w:val="-2"/>
        </w:rPr>
        <w:t>withhold</w:t>
      </w:r>
      <w:r>
        <w:rPr>
          <w:spacing w:val="18"/>
        </w:rPr>
        <w:t xml:space="preserve"> </w:t>
      </w:r>
      <w:r>
        <w:rPr>
          <w:spacing w:val="-1"/>
        </w:rPr>
        <w:t>and</w:t>
      </w:r>
      <w:r>
        <w:rPr>
          <w:spacing w:val="18"/>
        </w:rPr>
        <w:t xml:space="preserve"> </w:t>
      </w:r>
      <w:r>
        <w:rPr>
          <w:spacing w:val="-1"/>
        </w:rPr>
        <w:t>retain</w:t>
      </w:r>
      <w:r>
        <w:rPr>
          <w:spacing w:val="18"/>
        </w:rPr>
        <w:t xml:space="preserve"> </w:t>
      </w:r>
      <w:r>
        <w:rPr>
          <w:spacing w:val="-1"/>
        </w:rPr>
        <w:t>as</w:t>
      </w:r>
      <w:r>
        <w:rPr>
          <w:spacing w:val="46"/>
        </w:rPr>
        <w:t xml:space="preserve"> </w:t>
      </w:r>
      <w:r>
        <w:rPr>
          <w:spacing w:val="-1"/>
        </w:rPr>
        <w:t>compensation</w:t>
      </w:r>
      <w:r>
        <w:rPr>
          <w:spacing w:val="5"/>
        </w:rPr>
        <w:t xml:space="preserve"> </w:t>
      </w:r>
      <w:r>
        <w:t>for</w:t>
      </w:r>
      <w:r>
        <w:rPr>
          <w:spacing w:val="9"/>
        </w:rPr>
        <w:t xml:space="preserve"> </w:t>
      </w:r>
      <w:r>
        <w:t>the</w:t>
      </w:r>
      <w:r>
        <w:rPr>
          <w:spacing w:val="8"/>
        </w:rPr>
        <w:t xml:space="preserve"> </w:t>
      </w:r>
      <w:r>
        <w:rPr>
          <w:spacing w:val="-1"/>
        </w:rPr>
        <w:t>Critical</w:t>
      </w:r>
      <w:r>
        <w:rPr>
          <w:spacing w:val="7"/>
        </w:rPr>
        <w:t xml:space="preserve"> </w:t>
      </w:r>
      <w:r>
        <w:rPr>
          <w:spacing w:val="-2"/>
        </w:rPr>
        <w:t>Service</w:t>
      </w:r>
      <w:r>
        <w:rPr>
          <w:spacing w:val="8"/>
        </w:rPr>
        <w:t xml:space="preserve"> </w:t>
      </w:r>
      <w:r>
        <w:rPr>
          <w:spacing w:val="-1"/>
        </w:rPr>
        <w:t>Level</w:t>
      </w:r>
      <w:r>
        <w:rPr>
          <w:spacing w:val="9"/>
        </w:rPr>
        <w:t xml:space="preserve"> </w:t>
      </w:r>
      <w:r>
        <w:rPr>
          <w:spacing w:val="-1"/>
        </w:rPr>
        <w:t>Failure</w:t>
      </w:r>
      <w:r>
        <w:rPr>
          <w:spacing w:val="7"/>
        </w:rPr>
        <w:t xml:space="preserve"> </w:t>
      </w:r>
      <w:r>
        <w:t>a</w:t>
      </w:r>
      <w:r>
        <w:rPr>
          <w:spacing w:val="7"/>
        </w:rPr>
        <w:t xml:space="preserve"> </w:t>
      </w:r>
      <w:r>
        <w:rPr>
          <w:spacing w:val="-1"/>
        </w:rPr>
        <w:t>sum</w:t>
      </w:r>
      <w:r>
        <w:rPr>
          <w:spacing w:val="9"/>
        </w:rPr>
        <w:t xml:space="preserve"> </w:t>
      </w:r>
      <w:r>
        <w:rPr>
          <w:spacing w:val="-1"/>
        </w:rPr>
        <w:t>equal</w:t>
      </w:r>
      <w:r>
        <w:rPr>
          <w:spacing w:val="7"/>
        </w:rPr>
        <w:t xml:space="preserve"> </w:t>
      </w:r>
      <w:r>
        <w:t>to</w:t>
      </w:r>
      <w:r>
        <w:rPr>
          <w:spacing w:val="7"/>
        </w:rPr>
        <w:t xml:space="preserve"> </w:t>
      </w:r>
      <w:r>
        <w:rPr>
          <w:spacing w:val="-1"/>
        </w:rPr>
        <w:t>any</w:t>
      </w:r>
      <w:r>
        <w:rPr>
          <w:spacing w:val="44"/>
        </w:rPr>
        <w:t xml:space="preserve"> </w:t>
      </w:r>
      <w:r>
        <w:rPr>
          <w:spacing w:val="-2"/>
        </w:rPr>
        <w:t>Call</w:t>
      </w:r>
      <w:r>
        <w:t xml:space="preserve"> Off</w:t>
      </w:r>
      <w:r>
        <w:rPr>
          <w:spacing w:val="2"/>
        </w:rPr>
        <w:t xml:space="preserve"> </w:t>
      </w:r>
      <w:r>
        <w:rPr>
          <w:spacing w:val="-2"/>
        </w:rPr>
        <w:t>Contract</w:t>
      </w:r>
      <w:r>
        <w:rPr>
          <w:spacing w:val="3"/>
        </w:rPr>
        <w:t xml:space="preserve"> </w:t>
      </w:r>
      <w:r>
        <w:rPr>
          <w:spacing w:val="-2"/>
        </w:rPr>
        <w:t>Charges</w:t>
      </w:r>
      <w:r>
        <w:rPr>
          <w:spacing w:val="1"/>
        </w:rPr>
        <w:t xml:space="preserve"> </w:t>
      </w:r>
      <w:r>
        <w:rPr>
          <w:spacing w:val="-2"/>
        </w:rPr>
        <w:t>which</w:t>
      </w:r>
      <w:r>
        <w:rPr>
          <w:spacing w:val="3"/>
        </w:rPr>
        <w:t xml:space="preserve"> </w:t>
      </w:r>
      <w:r>
        <w:rPr>
          <w:spacing w:val="-1"/>
        </w:rPr>
        <w:t>would</w:t>
      </w:r>
      <w:r>
        <w:t xml:space="preserve"> </w:t>
      </w:r>
      <w:r>
        <w:rPr>
          <w:spacing w:val="-1"/>
        </w:rPr>
        <w:t>otherwise</w:t>
      </w:r>
      <w:r>
        <w:rPr>
          <w:spacing w:val="3"/>
        </w:rPr>
        <w:t xml:space="preserve"> </w:t>
      </w:r>
      <w:r>
        <w:rPr>
          <w:spacing w:val="-2"/>
        </w:rPr>
        <w:t>have</w:t>
      </w:r>
      <w:r>
        <w:t xml:space="preserve"> </w:t>
      </w:r>
      <w:r>
        <w:rPr>
          <w:spacing w:val="-1"/>
        </w:rPr>
        <w:t>been</w:t>
      </w:r>
      <w:r>
        <w:t xml:space="preserve"> </w:t>
      </w:r>
      <w:r>
        <w:rPr>
          <w:spacing w:val="-1"/>
        </w:rPr>
        <w:t>due</w:t>
      </w:r>
      <w:r>
        <w:t xml:space="preserve"> to </w:t>
      </w:r>
      <w:r>
        <w:rPr>
          <w:spacing w:val="-1"/>
        </w:rPr>
        <w:t>the</w:t>
      </w:r>
      <w:r>
        <w:rPr>
          <w:spacing w:val="54"/>
        </w:rPr>
        <w:t xml:space="preserve"> </w:t>
      </w:r>
      <w:r>
        <w:rPr>
          <w:spacing w:val="-2"/>
        </w:rPr>
        <w:t>Supplier</w:t>
      </w:r>
      <w:r>
        <w:rPr>
          <w:spacing w:val="4"/>
        </w:rPr>
        <w:t xml:space="preserve"> </w:t>
      </w:r>
      <w:r>
        <w:rPr>
          <w:spacing w:val="-1"/>
        </w:rPr>
        <w:t>in</w:t>
      </w:r>
      <w:r>
        <w:rPr>
          <w:spacing w:val="3"/>
        </w:rPr>
        <w:t xml:space="preserve"> </w:t>
      </w:r>
      <w:r>
        <w:rPr>
          <w:spacing w:val="-1"/>
        </w:rPr>
        <w:t>respect</w:t>
      </w:r>
      <w:r>
        <w:rPr>
          <w:spacing w:val="5"/>
        </w:rPr>
        <w:t xml:space="preserve"> </w:t>
      </w:r>
      <w:r>
        <w:rPr>
          <w:spacing w:val="-1"/>
        </w:rPr>
        <w:t>of</w:t>
      </w:r>
      <w:r>
        <w:rPr>
          <w:spacing w:val="4"/>
        </w:rPr>
        <w:t xml:space="preserve"> </w:t>
      </w:r>
      <w:r>
        <w:rPr>
          <w:spacing w:val="-1"/>
        </w:rPr>
        <w:t>that</w:t>
      </w:r>
      <w:r>
        <w:rPr>
          <w:spacing w:val="4"/>
        </w:rPr>
        <w:t xml:space="preserve"> </w:t>
      </w:r>
      <w:r>
        <w:rPr>
          <w:spacing w:val="-1"/>
        </w:rPr>
        <w:t>Service</w:t>
      </w:r>
      <w:r>
        <w:rPr>
          <w:spacing w:val="3"/>
        </w:rPr>
        <w:t xml:space="preserve"> </w:t>
      </w:r>
      <w:r>
        <w:rPr>
          <w:spacing w:val="-1"/>
        </w:rPr>
        <w:t>Period</w:t>
      </w:r>
      <w:r>
        <w:rPr>
          <w:spacing w:val="3"/>
        </w:rPr>
        <w:t xml:space="preserve"> </w:t>
      </w:r>
      <w:r w:rsidRPr="003C7062">
        <w:rPr>
          <w:spacing w:val="-1"/>
        </w:rPr>
        <w:t>(“</w:t>
      </w:r>
      <w:r w:rsidRPr="003C7062">
        <w:rPr>
          <w:rFonts w:cs="Arial"/>
          <w:bCs/>
          <w:spacing w:val="-1"/>
        </w:rPr>
        <w:t>Compensation</w:t>
      </w:r>
      <w:r w:rsidRPr="003C7062">
        <w:rPr>
          <w:rFonts w:cs="Arial"/>
          <w:bCs/>
          <w:spacing w:val="3"/>
        </w:rPr>
        <w:t xml:space="preserve"> </w:t>
      </w:r>
      <w:r w:rsidRPr="003C7062">
        <w:rPr>
          <w:rFonts w:cs="Arial"/>
          <w:bCs/>
          <w:spacing w:val="-1"/>
        </w:rPr>
        <w:t>for</w:t>
      </w:r>
      <w:r w:rsidRPr="003C7062">
        <w:rPr>
          <w:rFonts w:cs="Arial"/>
          <w:bCs/>
          <w:spacing w:val="3"/>
        </w:rPr>
        <w:t xml:space="preserve"> </w:t>
      </w:r>
      <w:r w:rsidRPr="003C7062">
        <w:rPr>
          <w:rFonts w:cs="Arial"/>
          <w:bCs/>
          <w:spacing w:val="-1"/>
        </w:rPr>
        <w:t>Critical</w:t>
      </w:r>
      <w:r w:rsidRPr="003C7062">
        <w:rPr>
          <w:rFonts w:cs="Arial"/>
          <w:bCs/>
          <w:spacing w:val="48"/>
        </w:rPr>
        <w:t xml:space="preserve"> </w:t>
      </w:r>
      <w:r w:rsidRPr="003C7062">
        <w:rPr>
          <w:rFonts w:cs="Arial"/>
          <w:bCs/>
          <w:spacing w:val="-1"/>
        </w:rPr>
        <w:t>Service</w:t>
      </w:r>
      <w:r w:rsidRPr="003C7062">
        <w:rPr>
          <w:rFonts w:cs="Arial"/>
          <w:bCs/>
        </w:rPr>
        <w:t xml:space="preserve"> </w:t>
      </w:r>
      <w:r w:rsidRPr="003C7062">
        <w:rPr>
          <w:rFonts w:cs="Arial"/>
          <w:bCs/>
          <w:spacing w:val="-2"/>
        </w:rPr>
        <w:t>Level</w:t>
      </w:r>
      <w:r w:rsidRPr="003C7062">
        <w:rPr>
          <w:rFonts w:cs="Arial"/>
          <w:bCs/>
          <w:spacing w:val="2"/>
        </w:rPr>
        <w:t xml:space="preserve"> </w:t>
      </w:r>
      <w:r w:rsidRPr="003C7062">
        <w:rPr>
          <w:rFonts w:cs="Arial"/>
          <w:bCs/>
          <w:spacing w:val="-1"/>
        </w:rPr>
        <w:t>Failure</w:t>
      </w:r>
      <w:r w:rsidRPr="003C7062">
        <w:rPr>
          <w:spacing w:val="-1"/>
        </w:rPr>
        <w:t>"),</w:t>
      </w:r>
    </w:p>
    <w:p w:rsidR="008918FA" w:rsidRDefault="008918FA" w:rsidP="008918FA">
      <w:pPr>
        <w:pStyle w:val="BodyText"/>
        <w:spacing w:before="124"/>
        <w:ind w:left="1252" w:right="113" w:firstLine="0"/>
        <w:jc w:val="both"/>
      </w:pPr>
      <w:r w:rsidRPr="003C7062">
        <w:rPr>
          <w:spacing w:val="-2"/>
        </w:rPr>
        <w:t>provided</w:t>
      </w:r>
      <w:r w:rsidRPr="003C7062">
        <w:rPr>
          <w:spacing w:val="20"/>
        </w:rPr>
        <w:t xml:space="preserve"> </w:t>
      </w:r>
      <w:r w:rsidRPr="003C7062">
        <w:rPr>
          <w:spacing w:val="-1"/>
        </w:rPr>
        <w:t>that</w:t>
      </w:r>
      <w:r w:rsidRPr="003C7062">
        <w:rPr>
          <w:spacing w:val="21"/>
        </w:rPr>
        <w:t xml:space="preserve"> </w:t>
      </w:r>
      <w:r w:rsidRPr="003C7062">
        <w:t>the</w:t>
      </w:r>
      <w:r w:rsidRPr="003C7062">
        <w:rPr>
          <w:spacing w:val="19"/>
        </w:rPr>
        <w:t xml:space="preserve"> </w:t>
      </w:r>
      <w:r w:rsidRPr="003C7062">
        <w:rPr>
          <w:spacing w:val="-1"/>
        </w:rPr>
        <w:t>operation</w:t>
      </w:r>
      <w:r w:rsidRPr="003C7062">
        <w:rPr>
          <w:spacing w:val="20"/>
        </w:rPr>
        <w:t xml:space="preserve"> </w:t>
      </w:r>
      <w:r w:rsidRPr="003C7062">
        <w:rPr>
          <w:spacing w:val="-1"/>
        </w:rPr>
        <w:t>of</w:t>
      </w:r>
      <w:r w:rsidRPr="003C7062">
        <w:rPr>
          <w:spacing w:val="21"/>
        </w:rPr>
        <w:t xml:space="preserve"> </w:t>
      </w:r>
      <w:r w:rsidRPr="003C7062">
        <w:rPr>
          <w:spacing w:val="-1"/>
        </w:rPr>
        <w:t>this</w:t>
      </w:r>
      <w:r w:rsidRPr="003C7062">
        <w:rPr>
          <w:spacing w:val="21"/>
        </w:rPr>
        <w:t xml:space="preserve"> </w:t>
      </w:r>
      <w:r w:rsidRPr="003C7062">
        <w:rPr>
          <w:spacing w:val="-2"/>
        </w:rPr>
        <w:t>Clause</w:t>
      </w:r>
      <w:r w:rsidRPr="003C7062">
        <w:rPr>
          <w:spacing w:val="20"/>
        </w:rPr>
        <w:t xml:space="preserve"> </w:t>
      </w:r>
      <w:hyperlink w:anchor="_bookmark100" w:history="1">
        <w:r w:rsidRPr="003C7062">
          <w:rPr>
            <w:spacing w:val="-1"/>
          </w:rPr>
          <w:t>14.1</w:t>
        </w:r>
      </w:hyperlink>
      <w:r w:rsidRPr="003C7062">
        <w:rPr>
          <w:spacing w:val="20"/>
        </w:rPr>
        <w:t xml:space="preserve"> </w:t>
      </w:r>
      <w:r w:rsidRPr="003C7062">
        <w:rPr>
          <w:spacing w:val="-1"/>
        </w:rPr>
        <w:t>shall</w:t>
      </w:r>
      <w:r w:rsidRPr="003C7062">
        <w:rPr>
          <w:spacing w:val="19"/>
        </w:rPr>
        <w:t xml:space="preserve"> </w:t>
      </w:r>
      <w:r w:rsidRPr="003C7062">
        <w:rPr>
          <w:spacing w:val="-1"/>
        </w:rPr>
        <w:t>be</w:t>
      </w:r>
      <w:r w:rsidRPr="003C7062">
        <w:rPr>
          <w:spacing w:val="22"/>
        </w:rPr>
        <w:t xml:space="preserve"> </w:t>
      </w:r>
      <w:r w:rsidRPr="003C7062">
        <w:rPr>
          <w:spacing w:val="-1"/>
        </w:rPr>
        <w:t>without</w:t>
      </w:r>
      <w:r w:rsidRPr="003C7062">
        <w:rPr>
          <w:spacing w:val="21"/>
        </w:rPr>
        <w:t xml:space="preserve"> </w:t>
      </w:r>
      <w:r w:rsidRPr="003C7062">
        <w:rPr>
          <w:spacing w:val="-1"/>
        </w:rPr>
        <w:t>prejudice</w:t>
      </w:r>
      <w:r w:rsidRPr="003C7062">
        <w:rPr>
          <w:spacing w:val="17"/>
        </w:rPr>
        <w:t xml:space="preserve"> </w:t>
      </w:r>
      <w:r w:rsidRPr="003C7062">
        <w:t>to</w:t>
      </w:r>
      <w:r w:rsidRPr="003C7062">
        <w:rPr>
          <w:spacing w:val="20"/>
        </w:rPr>
        <w:t xml:space="preserve"> </w:t>
      </w:r>
      <w:r w:rsidRPr="003C7062">
        <w:rPr>
          <w:spacing w:val="-1"/>
        </w:rPr>
        <w:t>the</w:t>
      </w:r>
      <w:r>
        <w:rPr>
          <w:spacing w:val="62"/>
        </w:rPr>
        <w:t xml:space="preserve"> </w:t>
      </w:r>
      <w:r>
        <w:rPr>
          <w:spacing w:val="-1"/>
        </w:rPr>
        <w:t>right</w:t>
      </w:r>
      <w:r>
        <w:rPr>
          <w:spacing w:val="7"/>
        </w:rPr>
        <w:t xml:space="preserve"> </w:t>
      </w:r>
      <w:r>
        <w:rPr>
          <w:spacing w:val="-2"/>
        </w:rPr>
        <w:t>of</w:t>
      </w:r>
      <w:r>
        <w:rPr>
          <w:spacing w:val="6"/>
        </w:rPr>
        <w:t xml:space="preserve"> </w:t>
      </w:r>
      <w:r>
        <w:t>the</w:t>
      </w:r>
      <w:r>
        <w:rPr>
          <w:spacing w:val="5"/>
        </w:rPr>
        <w:t xml:space="preserve"> </w:t>
      </w:r>
      <w:r>
        <w:rPr>
          <w:spacing w:val="-1"/>
        </w:rPr>
        <w:t>Customer</w:t>
      </w:r>
      <w:r>
        <w:rPr>
          <w:spacing w:val="4"/>
        </w:rPr>
        <w:t xml:space="preserve"> </w:t>
      </w:r>
      <w:r>
        <w:t>to</w:t>
      </w:r>
      <w:r>
        <w:rPr>
          <w:spacing w:val="3"/>
        </w:rPr>
        <w:t xml:space="preserve"> </w:t>
      </w:r>
      <w:r>
        <w:rPr>
          <w:spacing w:val="-1"/>
        </w:rPr>
        <w:t>terminate</w:t>
      </w:r>
      <w:r>
        <w:rPr>
          <w:spacing w:val="3"/>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1"/>
        </w:rPr>
        <w:t>and/or</w:t>
      </w:r>
      <w:r>
        <w:rPr>
          <w:spacing w:val="6"/>
        </w:rPr>
        <w:t xml:space="preserve"> </w:t>
      </w:r>
      <w:r>
        <w:t>to</w:t>
      </w:r>
      <w:r>
        <w:rPr>
          <w:spacing w:val="3"/>
        </w:rPr>
        <w:t xml:space="preserve"> </w:t>
      </w:r>
      <w:r>
        <w:rPr>
          <w:spacing w:val="-1"/>
        </w:rPr>
        <w:t>claim</w:t>
      </w:r>
      <w:r>
        <w:rPr>
          <w:spacing w:val="6"/>
        </w:rPr>
        <w:t xml:space="preserve"> </w:t>
      </w:r>
      <w:r>
        <w:rPr>
          <w:spacing w:val="-1"/>
        </w:rPr>
        <w:t>damages</w:t>
      </w:r>
      <w:r>
        <w:rPr>
          <w:spacing w:val="36"/>
        </w:rPr>
        <w:t xml:space="preserve"> </w:t>
      </w:r>
      <w:r>
        <w:rPr>
          <w:spacing w:val="-1"/>
        </w:rPr>
        <w:t>from</w:t>
      </w:r>
      <w:r>
        <w:rPr>
          <w:spacing w:val="28"/>
        </w:rPr>
        <w:t xml:space="preserve"> </w:t>
      </w:r>
      <w:r>
        <w:t>the</w:t>
      </w:r>
      <w:r>
        <w:rPr>
          <w:spacing w:val="27"/>
        </w:rPr>
        <w:t xml:space="preserve"> </w:t>
      </w:r>
      <w:r>
        <w:rPr>
          <w:spacing w:val="-2"/>
        </w:rPr>
        <w:t>Supplier</w:t>
      </w:r>
      <w:r>
        <w:rPr>
          <w:spacing w:val="26"/>
        </w:rPr>
        <w:t xml:space="preserve"> </w:t>
      </w:r>
      <w:r>
        <w:t>for</w:t>
      </w:r>
      <w:r>
        <w:rPr>
          <w:spacing w:val="26"/>
        </w:rPr>
        <w:t xml:space="preserve"> </w:t>
      </w:r>
      <w:r>
        <w:rPr>
          <w:spacing w:val="-1"/>
        </w:rPr>
        <w:t>material</w:t>
      </w:r>
      <w:r>
        <w:rPr>
          <w:spacing w:val="26"/>
        </w:rPr>
        <w:t xml:space="preserve"> </w:t>
      </w:r>
      <w:r>
        <w:rPr>
          <w:spacing w:val="-1"/>
        </w:rPr>
        <w:t>Default</w:t>
      </w:r>
      <w:r>
        <w:rPr>
          <w:spacing w:val="29"/>
        </w:rPr>
        <w:t xml:space="preserve"> </w:t>
      </w:r>
      <w:r>
        <w:rPr>
          <w:spacing w:val="-1"/>
        </w:rPr>
        <w:t>as</w:t>
      </w:r>
      <w:r>
        <w:rPr>
          <w:spacing w:val="27"/>
        </w:rPr>
        <w:t xml:space="preserve"> </w:t>
      </w:r>
      <w:r>
        <w:t>a</w:t>
      </w:r>
      <w:r>
        <w:rPr>
          <w:spacing w:val="24"/>
        </w:rPr>
        <w:t xml:space="preserve"> </w:t>
      </w:r>
      <w:r>
        <w:rPr>
          <w:spacing w:val="-2"/>
        </w:rPr>
        <w:t>result</w:t>
      </w:r>
      <w:r>
        <w:rPr>
          <w:spacing w:val="28"/>
        </w:rPr>
        <w:t xml:space="preserve"> </w:t>
      </w:r>
      <w:r>
        <w:rPr>
          <w:spacing w:val="-2"/>
        </w:rPr>
        <w:t>of</w:t>
      </w:r>
      <w:r>
        <w:rPr>
          <w:spacing w:val="30"/>
        </w:rPr>
        <w:t xml:space="preserve"> </w:t>
      </w:r>
      <w:r>
        <w:rPr>
          <w:spacing w:val="-1"/>
        </w:rPr>
        <w:t>such</w:t>
      </w:r>
      <w:r>
        <w:rPr>
          <w:spacing w:val="27"/>
        </w:rPr>
        <w:t xml:space="preserve"> </w:t>
      </w:r>
      <w:r>
        <w:rPr>
          <w:spacing w:val="-1"/>
        </w:rPr>
        <w:t>Critical</w:t>
      </w:r>
      <w:r>
        <w:rPr>
          <w:spacing w:val="26"/>
        </w:rPr>
        <w:t xml:space="preserve"> </w:t>
      </w:r>
      <w:r>
        <w:rPr>
          <w:spacing w:val="-1"/>
        </w:rPr>
        <w:t>Service</w:t>
      </w:r>
      <w:r>
        <w:rPr>
          <w:spacing w:val="28"/>
        </w:rPr>
        <w:t xml:space="preserve"> </w:t>
      </w:r>
      <w:r>
        <w:rPr>
          <w:spacing w:val="-1"/>
        </w:rPr>
        <w:t>Level</w:t>
      </w:r>
      <w:r>
        <w:rPr>
          <w:spacing w:val="51"/>
        </w:rPr>
        <w:t xml:space="preserve"> </w:t>
      </w:r>
      <w:r>
        <w:rPr>
          <w:spacing w:val="-2"/>
        </w:rPr>
        <w:t>Failure.</w:t>
      </w:r>
    </w:p>
    <w:p w:rsidR="008918FA" w:rsidRDefault="008918FA" w:rsidP="008918FA">
      <w:pPr>
        <w:pStyle w:val="BodyText"/>
        <w:numPr>
          <w:ilvl w:val="1"/>
          <w:numId w:val="66"/>
        </w:numPr>
        <w:tabs>
          <w:tab w:val="left" w:pos="1253"/>
        </w:tabs>
        <w:ind w:left="1252" w:hanging="564"/>
      </w:pPr>
      <w:r>
        <w:t>The</w:t>
      </w:r>
      <w:r>
        <w:rPr>
          <w:spacing w:val="-2"/>
        </w:rPr>
        <w:t xml:space="preserve"> </w:t>
      </w:r>
      <w:r>
        <w:rPr>
          <w:spacing w:val="-1"/>
        </w:rPr>
        <w:t>Supplier:</w:t>
      </w:r>
    </w:p>
    <w:p w:rsidR="008918FA" w:rsidRDefault="008918FA" w:rsidP="008918FA">
      <w:pPr>
        <w:pStyle w:val="BodyText"/>
        <w:numPr>
          <w:ilvl w:val="2"/>
          <w:numId w:val="66"/>
        </w:numPr>
        <w:tabs>
          <w:tab w:val="left" w:pos="2247"/>
        </w:tabs>
        <w:spacing w:before="121"/>
        <w:ind w:left="2246" w:right="113"/>
        <w:jc w:val="both"/>
      </w:pPr>
      <w:r>
        <w:rPr>
          <w:spacing w:val="-1"/>
        </w:rPr>
        <w:t>agrees</w:t>
      </w:r>
      <w:r>
        <w:rPr>
          <w:spacing w:val="34"/>
        </w:rPr>
        <w:t xml:space="preserve"> </w:t>
      </w:r>
      <w:r>
        <w:rPr>
          <w:spacing w:val="-1"/>
        </w:rPr>
        <w:t>that</w:t>
      </w:r>
      <w:r>
        <w:rPr>
          <w:spacing w:val="35"/>
        </w:rPr>
        <w:t xml:space="preserve"> </w:t>
      </w:r>
      <w:r>
        <w:t>the</w:t>
      </w:r>
      <w:r>
        <w:rPr>
          <w:spacing w:val="34"/>
        </w:rPr>
        <w:t xml:space="preserve"> </w:t>
      </w:r>
      <w:r>
        <w:rPr>
          <w:spacing w:val="-1"/>
        </w:rPr>
        <w:t>application</w:t>
      </w:r>
      <w:r>
        <w:rPr>
          <w:spacing w:val="34"/>
        </w:rPr>
        <w:t xml:space="preserve"> </w:t>
      </w:r>
      <w:r>
        <w:rPr>
          <w:spacing w:val="-1"/>
        </w:rPr>
        <w:t>of</w:t>
      </w:r>
      <w:r>
        <w:rPr>
          <w:spacing w:val="38"/>
        </w:rPr>
        <w:t xml:space="preserve"> </w:t>
      </w:r>
      <w:r>
        <w:rPr>
          <w:spacing w:val="-2"/>
        </w:rPr>
        <w:t>Clause</w:t>
      </w:r>
      <w:r>
        <w:rPr>
          <w:spacing w:val="36"/>
        </w:rPr>
        <w:t xml:space="preserve"> </w:t>
      </w:r>
      <w:hyperlink w:anchor="_bookmark100" w:history="1">
        <w:r>
          <w:rPr>
            <w:spacing w:val="-1"/>
          </w:rPr>
          <w:t>14.1</w:t>
        </w:r>
      </w:hyperlink>
      <w:r>
        <w:rPr>
          <w:spacing w:val="35"/>
        </w:rPr>
        <w:t xml:space="preserve"> </w:t>
      </w:r>
      <w:r>
        <w:rPr>
          <w:spacing w:val="-1"/>
        </w:rPr>
        <w:t>is</w:t>
      </w:r>
      <w:r>
        <w:rPr>
          <w:spacing w:val="34"/>
        </w:rPr>
        <w:t xml:space="preserve"> </w:t>
      </w:r>
      <w:r>
        <w:rPr>
          <w:spacing w:val="-1"/>
        </w:rPr>
        <w:t>commercially</w:t>
      </w:r>
      <w:r>
        <w:rPr>
          <w:spacing w:val="32"/>
        </w:rPr>
        <w:t xml:space="preserve"> </w:t>
      </w:r>
      <w:r>
        <w:rPr>
          <w:spacing w:val="-1"/>
        </w:rPr>
        <w:t>justifiable</w:t>
      </w:r>
      <w:r>
        <w:rPr>
          <w:spacing w:val="33"/>
        </w:rPr>
        <w:t xml:space="preserve"> </w:t>
      </w:r>
      <w:r>
        <w:rPr>
          <w:spacing w:val="-2"/>
        </w:rPr>
        <w:t>where</w:t>
      </w:r>
      <w:r>
        <w:t xml:space="preserve"> a </w:t>
      </w:r>
      <w:r>
        <w:rPr>
          <w:spacing w:val="-1"/>
        </w:rPr>
        <w:t>Critical</w:t>
      </w:r>
      <w:r>
        <w:t xml:space="preserve"> </w:t>
      </w:r>
      <w:r>
        <w:rPr>
          <w:spacing w:val="-2"/>
        </w:rPr>
        <w:t>Service Level</w:t>
      </w:r>
      <w:r>
        <w:t xml:space="preserve"> </w:t>
      </w:r>
      <w:r>
        <w:rPr>
          <w:spacing w:val="-1"/>
        </w:rPr>
        <w:t>Failure</w:t>
      </w:r>
      <w:r>
        <w:t xml:space="preserve"> </w:t>
      </w:r>
      <w:r>
        <w:rPr>
          <w:spacing w:val="-1"/>
        </w:rPr>
        <w:t>occurs;</w:t>
      </w:r>
      <w:r>
        <w:t xml:space="preserve"> </w:t>
      </w:r>
      <w:r>
        <w:rPr>
          <w:spacing w:val="-2"/>
        </w:rPr>
        <w:t>and</w:t>
      </w:r>
    </w:p>
    <w:p w:rsidR="008918FA" w:rsidRDefault="008918FA" w:rsidP="008918FA">
      <w:pPr>
        <w:pStyle w:val="BodyText"/>
        <w:numPr>
          <w:ilvl w:val="2"/>
          <w:numId w:val="66"/>
        </w:numPr>
        <w:tabs>
          <w:tab w:val="left" w:pos="2247"/>
        </w:tabs>
        <w:spacing w:before="121"/>
        <w:ind w:left="2246" w:right="115"/>
        <w:jc w:val="both"/>
      </w:pPr>
      <w:r>
        <w:rPr>
          <w:spacing w:val="-1"/>
        </w:rPr>
        <w:t>acknowledges</w:t>
      </w:r>
      <w:r>
        <w:rPr>
          <w:spacing w:val="2"/>
        </w:rPr>
        <w:t xml:space="preserve"> </w:t>
      </w:r>
      <w:r>
        <w:rPr>
          <w:spacing w:val="-1"/>
        </w:rPr>
        <w:t>that</w:t>
      </w:r>
      <w:r>
        <w:rPr>
          <w:spacing w:val="5"/>
        </w:rPr>
        <w:t xml:space="preserve"> </w:t>
      </w:r>
      <w:r>
        <w:rPr>
          <w:spacing w:val="-1"/>
        </w:rPr>
        <w:t>it</w:t>
      </w:r>
      <w:r>
        <w:rPr>
          <w:spacing w:val="5"/>
        </w:rPr>
        <w:t xml:space="preserve"> </w:t>
      </w:r>
      <w:r>
        <w:rPr>
          <w:spacing w:val="-2"/>
        </w:rPr>
        <w:t>has</w:t>
      </w:r>
      <w:r>
        <w:rPr>
          <w:spacing w:val="4"/>
        </w:rPr>
        <w:t xml:space="preserve"> </w:t>
      </w:r>
      <w:r>
        <w:rPr>
          <w:spacing w:val="-1"/>
        </w:rPr>
        <w:t>taken</w:t>
      </w:r>
      <w:r>
        <w:rPr>
          <w:spacing w:val="4"/>
        </w:rPr>
        <w:t xml:space="preserve"> </w:t>
      </w:r>
      <w:r>
        <w:rPr>
          <w:spacing w:val="-1"/>
        </w:rPr>
        <w:t>legal</w:t>
      </w:r>
      <w:r>
        <w:rPr>
          <w:spacing w:val="3"/>
        </w:rPr>
        <w:t xml:space="preserve"> </w:t>
      </w:r>
      <w:r>
        <w:rPr>
          <w:spacing w:val="-2"/>
        </w:rPr>
        <w:t>advice</w:t>
      </w:r>
      <w:r>
        <w:rPr>
          <w:spacing w:val="7"/>
        </w:rPr>
        <w:t xml:space="preserve"> </w:t>
      </w:r>
      <w:r>
        <w:rPr>
          <w:spacing w:val="-1"/>
        </w:rPr>
        <w:t>on</w:t>
      </w:r>
      <w:r>
        <w:rPr>
          <w:spacing w:val="4"/>
        </w:rPr>
        <w:t xml:space="preserve"> </w:t>
      </w:r>
      <w:r>
        <w:t>the</w:t>
      </w:r>
      <w:r>
        <w:rPr>
          <w:spacing w:val="4"/>
        </w:rPr>
        <w:t xml:space="preserve"> </w:t>
      </w:r>
      <w:r w:rsidR="00F64EFB">
        <w:rPr>
          <w:spacing w:val="-1"/>
        </w:rPr>
        <w:t>application</w:t>
      </w:r>
      <w:r w:rsidR="00F64EFB">
        <w:t xml:space="preserve"> </w:t>
      </w:r>
      <w:r w:rsidR="00F64EFB">
        <w:rPr>
          <w:spacing w:val="4"/>
        </w:rPr>
        <w:t>of</w:t>
      </w:r>
      <w:r>
        <w:rPr>
          <w:spacing w:val="41"/>
        </w:rPr>
        <w:t xml:space="preserve"> </w:t>
      </w:r>
      <w:r>
        <w:rPr>
          <w:spacing w:val="-2"/>
        </w:rPr>
        <w:t>Clause</w:t>
      </w:r>
      <w:r>
        <w:rPr>
          <w:spacing w:val="38"/>
        </w:rPr>
        <w:t xml:space="preserve"> </w:t>
      </w:r>
      <w:hyperlink w:anchor="_bookmark100" w:history="1">
        <w:r>
          <w:rPr>
            <w:spacing w:val="-1"/>
          </w:rPr>
          <w:t>14.1</w:t>
        </w:r>
      </w:hyperlink>
      <w:r>
        <w:rPr>
          <w:spacing w:val="36"/>
        </w:rPr>
        <w:t xml:space="preserve"> </w:t>
      </w:r>
      <w:r>
        <w:rPr>
          <w:spacing w:val="-1"/>
        </w:rPr>
        <w:t>and</w:t>
      </w:r>
      <w:r>
        <w:rPr>
          <w:spacing w:val="36"/>
        </w:rPr>
        <w:t xml:space="preserve"> </w:t>
      </w:r>
      <w:r>
        <w:rPr>
          <w:spacing w:val="-1"/>
        </w:rPr>
        <w:t>has</w:t>
      </w:r>
      <w:r>
        <w:rPr>
          <w:spacing w:val="37"/>
        </w:rPr>
        <w:t xml:space="preserve"> </w:t>
      </w:r>
      <w:r>
        <w:rPr>
          <w:spacing w:val="-2"/>
        </w:rPr>
        <w:t>had</w:t>
      </w:r>
      <w:r>
        <w:rPr>
          <w:spacing w:val="36"/>
        </w:rPr>
        <w:t xml:space="preserve"> </w:t>
      </w:r>
      <w:r>
        <w:t>the</w:t>
      </w:r>
      <w:r>
        <w:rPr>
          <w:spacing w:val="36"/>
        </w:rPr>
        <w:t xml:space="preserve"> </w:t>
      </w:r>
      <w:r>
        <w:rPr>
          <w:spacing w:val="-1"/>
        </w:rPr>
        <w:t>opportunity</w:t>
      </w:r>
      <w:r>
        <w:rPr>
          <w:spacing w:val="35"/>
        </w:rPr>
        <w:t xml:space="preserve"> </w:t>
      </w:r>
      <w:r>
        <w:t>to</w:t>
      </w:r>
      <w:r>
        <w:rPr>
          <w:spacing w:val="36"/>
        </w:rPr>
        <w:t xml:space="preserve"> </w:t>
      </w:r>
      <w:r>
        <w:rPr>
          <w:spacing w:val="-2"/>
        </w:rPr>
        <w:t>price</w:t>
      </w:r>
      <w:r>
        <w:rPr>
          <w:spacing w:val="34"/>
        </w:rPr>
        <w:t xml:space="preserve"> </w:t>
      </w:r>
      <w:r>
        <w:t>for</w:t>
      </w:r>
      <w:r>
        <w:rPr>
          <w:spacing w:val="35"/>
        </w:rPr>
        <w:t xml:space="preserve"> </w:t>
      </w:r>
      <w:r>
        <w:rPr>
          <w:spacing w:val="-1"/>
        </w:rPr>
        <w:t>that</w:t>
      </w:r>
      <w:r>
        <w:rPr>
          <w:spacing w:val="35"/>
        </w:rPr>
        <w:t xml:space="preserve"> </w:t>
      </w:r>
      <w:r>
        <w:rPr>
          <w:spacing w:val="-2"/>
        </w:rPr>
        <w:t>risk</w:t>
      </w:r>
      <w:r>
        <w:rPr>
          <w:spacing w:val="39"/>
        </w:rPr>
        <w:t xml:space="preserve"> </w:t>
      </w:r>
      <w:r>
        <w:rPr>
          <w:spacing w:val="-2"/>
        </w:rPr>
        <w:t>when</w:t>
      </w:r>
      <w:r>
        <w:rPr>
          <w:spacing w:val="52"/>
        </w:rPr>
        <w:t xml:space="preserve"> </w:t>
      </w:r>
      <w:r>
        <w:rPr>
          <w:spacing w:val="-1"/>
        </w:rPr>
        <w:t>calculating</w:t>
      </w:r>
      <w:r>
        <w:t xml:space="preserve"> the </w:t>
      </w:r>
      <w:r>
        <w:rPr>
          <w:spacing w:val="-2"/>
        </w:rPr>
        <w:t>Call</w:t>
      </w:r>
      <w:r>
        <w:rPr>
          <w:spacing w:val="-3"/>
        </w:rPr>
        <w:t xml:space="preserve"> </w:t>
      </w:r>
      <w:r>
        <w:rPr>
          <w:spacing w:val="-1"/>
        </w:rPr>
        <w:t>Off</w:t>
      </w:r>
      <w:r>
        <w:rPr>
          <w:spacing w:val="2"/>
        </w:rPr>
        <w:t xml:space="preserve"> </w:t>
      </w:r>
      <w:r>
        <w:rPr>
          <w:spacing w:val="-2"/>
        </w:rPr>
        <w:t>Contract</w:t>
      </w:r>
      <w:r>
        <w:rPr>
          <w:spacing w:val="2"/>
        </w:rPr>
        <w:t xml:space="preserve"> </w:t>
      </w:r>
      <w:r>
        <w:rPr>
          <w:spacing w:val="-2"/>
        </w:rPr>
        <w:t>Charges.</w:t>
      </w:r>
    </w:p>
    <w:p w:rsidR="008918FA" w:rsidRDefault="008918FA" w:rsidP="008918FA">
      <w:pPr>
        <w:pStyle w:val="BodyText"/>
        <w:numPr>
          <w:ilvl w:val="0"/>
          <w:numId w:val="66"/>
        </w:numPr>
        <w:tabs>
          <w:tab w:val="left" w:pos="687"/>
        </w:tabs>
        <w:spacing w:before="120"/>
        <w:rPr>
          <w:rFonts w:ascii="Times New Roman" w:eastAsia="Times New Roman" w:hAnsi="Times New Roman" w:cs="Times New Roman"/>
        </w:rPr>
      </w:pPr>
      <w:bookmarkStart w:id="79" w:name="_bookmark102"/>
      <w:bookmarkEnd w:id="79"/>
      <w:r>
        <w:rPr>
          <w:rFonts w:ascii="Times New Roman"/>
          <w:spacing w:val="3"/>
        </w:rPr>
        <w:t>BUS</w:t>
      </w:r>
      <w:r>
        <w:rPr>
          <w:rFonts w:ascii="Times New Roman"/>
          <w:spacing w:val="-32"/>
        </w:rPr>
        <w:t xml:space="preserve"> </w:t>
      </w:r>
      <w:r>
        <w:rPr>
          <w:rFonts w:ascii="Times New Roman"/>
          <w:spacing w:val="-1"/>
        </w:rPr>
        <w:t>INES</w:t>
      </w:r>
      <w:r>
        <w:rPr>
          <w:rFonts w:ascii="Times New Roman"/>
          <w:spacing w:val="-32"/>
        </w:rPr>
        <w:t xml:space="preserve"> </w:t>
      </w:r>
      <w:r>
        <w:rPr>
          <w:rFonts w:ascii="Times New Roman"/>
        </w:rPr>
        <w:t>S</w:t>
      </w:r>
      <w:r>
        <w:rPr>
          <w:rFonts w:ascii="Times New Roman"/>
          <w:spacing w:val="31"/>
        </w:rPr>
        <w:t xml:space="preserve"> </w:t>
      </w:r>
      <w:r>
        <w:rPr>
          <w:rFonts w:ascii="Times New Roman"/>
          <w:spacing w:val="-1"/>
        </w:rPr>
        <w:t>CONTINUITY</w:t>
      </w:r>
      <w:r>
        <w:rPr>
          <w:rFonts w:ascii="Times New Roman"/>
          <w:spacing w:val="-4"/>
        </w:rPr>
        <w:t xml:space="preserve"> </w:t>
      </w:r>
      <w:r>
        <w:rPr>
          <w:rFonts w:ascii="Times New Roman"/>
          <w:spacing w:val="-3"/>
        </w:rPr>
        <w:t>AND</w:t>
      </w:r>
      <w:r>
        <w:rPr>
          <w:rFonts w:ascii="Times New Roman"/>
          <w:spacing w:val="6"/>
        </w:rPr>
        <w:t xml:space="preserve"> </w:t>
      </w:r>
      <w:r>
        <w:rPr>
          <w:rFonts w:ascii="Times New Roman"/>
          <w:spacing w:val="-5"/>
        </w:rPr>
        <w:t>DIS</w:t>
      </w:r>
      <w:r>
        <w:rPr>
          <w:rFonts w:ascii="Times New Roman"/>
          <w:spacing w:val="-27"/>
        </w:rPr>
        <w:t xml:space="preserve"> </w:t>
      </w:r>
      <w:r>
        <w:rPr>
          <w:rFonts w:ascii="Times New Roman"/>
          <w:spacing w:val="-6"/>
        </w:rPr>
        <w:t>A</w:t>
      </w:r>
      <w:r>
        <w:rPr>
          <w:rFonts w:ascii="Times New Roman"/>
          <w:spacing w:val="26"/>
        </w:rPr>
        <w:t>S</w:t>
      </w:r>
      <w:r>
        <w:rPr>
          <w:rFonts w:ascii="Times New Roman"/>
          <w:spacing w:val="-3"/>
        </w:rPr>
        <w:t>T</w:t>
      </w:r>
      <w:r>
        <w:rPr>
          <w:rFonts w:ascii="Times New Roman"/>
          <w:spacing w:val="11"/>
        </w:rPr>
        <w:t>E</w:t>
      </w:r>
      <w:r>
        <w:rPr>
          <w:rFonts w:ascii="Times New Roman"/>
        </w:rPr>
        <w:t>R</w:t>
      </w:r>
      <w:r>
        <w:rPr>
          <w:rFonts w:ascii="Times New Roman"/>
          <w:spacing w:val="18"/>
        </w:rPr>
        <w:t xml:space="preserve"> </w:t>
      </w:r>
      <w:r>
        <w:rPr>
          <w:rFonts w:ascii="Times New Roman"/>
          <w:spacing w:val="11"/>
        </w:rPr>
        <w:t>RE</w:t>
      </w:r>
      <w:r>
        <w:rPr>
          <w:rFonts w:ascii="Times New Roman"/>
          <w:spacing w:val="13"/>
        </w:rPr>
        <w:t>CO</w:t>
      </w:r>
      <w:r>
        <w:rPr>
          <w:rFonts w:ascii="Times New Roman"/>
          <w:spacing w:val="-14"/>
        </w:rPr>
        <w:t>V</w:t>
      </w:r>
      <w:bookmarkStart w:id="80" w:name="15._BUSINESS_CONTINUITY_AND_DISASTER_REC"/>
      <w:bookmarkEnd w:id="80"/>
      <w:r>
        <w:rPr>
          <w:rFonts w:ascii="Times New Roman"/>
          <w:spacing w:val="11"/>
        </w:rPr>
        <w:t>ER</w:t>
      </w:r>
      <w:r>
        <w:rPr>
          <w:rFonts w:ascii="Times New Roman"/>
        </w:rPr>
        <w: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right="112" w:hanging="360"/>
        <w:jc w:val="both"/>
      </w:pPr>
      <w:r>
        <w:rPr>
          <w:spacing w:val="-1"/>
        </w:rPr>
        <w:t>Where</w:t>
      </w:r>
      <w:r>
        <w:rPr>
          <w:spacing w:val="58"/>
        </w:rPr>
        <w:t xml:space="preserve"> </w:t>
      </w:r>
      <w:r>
        <w:rPr>
          <w:spacing w:val="-1"/>
        </w:rPr>
        <w:t>specified</w:t>
      </w:r>
      <w:r>
        <w:rPr>
          <w:spacing w:val="58"/>
        </w:rPr>
        <w:t xml:space="preserve"> </w:t>
      </w:r>
      <w:r>
        <w:rPr>
          <w:spacing w:val="-1"/>
        </w:rPr>
        <w:t>in</w:t>
      </w:r>
      <w:r>
        <w:rPr>
          <w:spacing w:val="55"/>
        </w:rPr>
        <w:t xml:space="preserve"> </w:t>
      </w:r>
      <w:r>
        <w:t>the</w:t>
      </w:r>
      <w:r>
        <w:rPr>
          <w:spacing w:val="55"/>
        </w:rPr>
        <w:t xml:space="preserve"> </w:t>
      </w:r>
      <w:r>
        <w:rPr>
          <w:spacing w:val="-1"/>
        </w:rPr>
        <w:t>Order</w:t>
      </w:r>
      <w:r>
        <w:rPr>
          <w:spacing w:val="59"/>
        </w:rPr>
        <w:t xml:space="preserve"> </w:t>
      </w:r>
      <w:r>
        <w:rPr>
          <w:spacing w:val="-2"/>
        </w:rPr>
        <w:t>Form</w:t>
      </w:r>
      <w:r w:rsidR="00F64EFB">
        <w:rPr>
          <w:spacing w:val="-2"/>
        </w:rPr>
        <w:t>,</w:t>
      </w:r>
      <w:r w:rsidR="00F64EFB">
        <w:t xml:space="preserve"> or</w:t>
      </w:r>
      <w:r>
        <w:rPr>
          <w:spacing w:val="59"/>
        </w:rPr>
        <w:t xml:space="preserve"> </w:t>
      </w:r>
      <w:r>
        <w:rPr>
          <w:spacing w:val="-2"/>
        </w:rPr>
        <w:t>elsewhere</w:t>
      </w:r>
      <w:r>
        <w:rPr>
          <w:spacing w:val="59"/>
        </w:rPr>
        <w:t xml:space="preserve"> </w:t>
      </w:r>
      <w:r>
        <w:rPr>
          <w:spacing w:val="-1"/>
        </w:rPr>
        <w:t>this</w:t>
      </w:r>
      <w:r>
        <w:rPr>
          <w:spacing w:val="58"/>
        </w:rPr>
        <w:t xml:space="preserve"> </w:t>
      </w:r>
      <w:r>
        <w:rPr>
          <w:spacing w:val="-1"/>
        </w:rPr>
        <w:t>Call</w:t>
      </w:r>
      <w:r>
        <w:rPr>
          <w:spacing w:val="57"/>
        </w:rPr>
        <w:t xml:space="preserve"> </w:t>
      </w:r>
      <w:r>
        <w:rPr>
          <w:spacing w:val="-1"/>
        </w:rPr>
        <w:t>Off</w:t>
      </w:r>
      <w:r>
        <w:rPr>
          <w:spacing w:val="59"/>
        </w:rPr>
        <w:t xml:space="preserve"> </w:t>
      </w:r>
      <w:r>
        <w:rPr>
          <w:spacing w:val="-2"/>
        </w:rPr>
        <w:t>Contract</w:t>
      </w:r>
      <w:r w:rsidR="00F64EFB">
        <w:rPr>
          <w:spacing w:val="-2"/>
        </w:rPr>
        <w:t>,</w:t>
      </w:r>
      <w:r>
        <w:rPr>
          <w:spacing w:val="59"/>
        </w:rPr>
        <w:t xml:space="preserve"> </w:t>
      </w:r>
      <w:r>
        <w:rPr>
          <w:spacing w:val="-1"/>
        </w:rPr>
        <w:t>the</w:t>
      </w:r>
      <w:r>
        <w:rPr>
          <w:spacing w:val="66"/>
        </w:rPr>
        <w:t xml:space="preserve"> </w:t>
      </w:r>
      <w:r>
        <w:rPr>
          <w:spacing w:val="-1"/>
        </w:rPr>
        <w:t>Parties</w:t>
      </w:r>
      <w:r>
        <w:rPr>
          <w:spacing w:val="1"/>
        </w:rPr>
        <w:t xml:space="preserve"> </w:t>
      </w:r>
      <w:r>
        <w:rPr>
          <w:spacing w:val="-1"/>
        </w:rPr>
        <w:t>shall</w:t>
      </w:r>
      <w:r>
        <w:t xml:space="preserve"> </w:t>
      </w:r>
      <w:r>
        <w:rPr>
          <w:spacing w:val="-1"/>
        </w:rPr>
        <w:t>comply</w:t>
      </w:r>
      <w:r>
        <w:rPr>
          <w:spacing w:val="1"/>
        </w:rPr>
        <w:t xml:space="preserve"> </w:t>
      </w:r>
      <w:r>
        <w:rPr>
          <w:spacing w:val="-1"/>
        </w:rPr>
        <w:t>with</w:t>
      </w:r>
      <w:r>
        <w:rPr>
          <w:spacing w:val="3"/>
        </w:rPr>
        <w:t xml:space="preserve"> </w:t>
      </w:r>
      <w:r>
        <w:t>the</w:t>
      </w:r>
      <w:r>
        <w:rPr>
          <w:spacing w:val="1"/>
        </w:rPr>
        <w:t xml:space="preserve"> </w:t>
      </w:r>
      <w:r>
        <w:rPr>
          <w:spacing w:val="-2"/>
        </w:rPr>
        <w:t>provisions</w:t>
      </w:r>
      <w:r>
        <w:rPr>
          <w:spacing w:val="1"/>
        </w:rPr>
        <w:t xml:space="preserve"> </w:t>
      </w:r>
      <w:r>
        <w:rPr>
          <w:spacing w:val="-1"/>
        </w:rPr>
        <w:t>of</w:t>
      </w:r>
      <w:r>
        <w:rPr>
          <w:spacing w:val="4"/>
        </w:rPr>
        <w:t xml:space="preserve"> </w:t>
      </w:r>
      <w:r>
        <w:rPr>
          <w:spacing w:val="-2"/>
        </w:rPr>
        <w:t>Call</w:t>
      </w:r>
      <w:r>
        <w:rPr>
          <w:spacing w:val="2"/>
        </w:rPr>
        <w:t xml:space="preserve"> </w:t>
      </w:r>
      <w:r>
        <w:rPr>
          <w:spacing w:val="-1"/>
        </w:rPr>
        <w:t>Off</w:t>
      </w:r>
      <w:r>
        <w:rPr>
          <w:spacing w:val="4"/>
        </w:rPr>
        <w:t xml:space="preserve"> </w:t>
      </w:r>
      <w:r>
        <w:rPr>
          <w:spacing w:val="-1"/>
        </w:rPr>
        <w:t>Schedule</w:t>
      </w:r>
      <w:r>
        <w:t xml:space="preserve"> 9</w:t>
      </w:r>
      <w:r>
        <w:rPr>
          <w:spacing w:val="2"/>
        </w:rPr>
        <w:t xml:space="preserve"> </w:t>
      </w:r>
      <w:r>
        <w:rPr>
          <w:spacing w:val="-1"/>
        </w:rPr>
        <w:t>(Business</w:t>
      </w:r>
      <w:r>
        <w:rPr>
          <w:spacing w:val="1"/>
        </w:rPr>
        <w:t xml:space="preserve"> </w:t>
      </w:r>
      <w:r>
        <w:rPr>
          <w:spacing w:val="-1"/>
        </w:rPr>
        <w:t>Continuity</w:t>
      </w:r>
      <w:r>
        <w:rPr>
          <w:spacing w:val="51"/>
        </w:rPr>
        <w:t xml:space="preserve"> </w:t>
      </w:r>
      <w:r>
        <w:rPr>
          <w:spacing w:val="-1"/>
        </w:rPr>
        <w:t>and</w:t>
      </w:r>
      <w:r>
        <w:t xml:space="preserve"> </w:t>
      </w:r>
      <w:r>
        <w:rPr>
          <w:spacing w:val="-1"/>
        </w:rPr>
        <w:t xml:space="preserve">Disaster </w:t>
      </w:r>
      <w:r>
        <w:rPr>
          <w:spacing w:val="-2"/>
        </w:rPr>
        <w:t>Recovery).</w:t>
      </w:r>
    </w:p>
    <w:p w:rsidR="008918FA" w:rsidRDefault="008918FA" w:rsidP="008918FA">
      <w:pPr>
        <w:pStyle w:val="BodyText"/>
        <w:numPr>
          <w:ilvl w:val="0"/>
          <w:numId w:val="66"/>
        </w:numPr>
        <w:tabs>
          <w:tab w:val="left" w:pos="687"/>
        </w:tabs>
        <w:spacing w:before="117"/>
        <w:ind w:hanging="566"/>
        <w:rPr>
          <w:rFonts w:ascii="Times New Roman" w:eastAsia="Times New Roman" w:hAnsi="Times New Roman" w:cs="Times New Roman"/>
        </w:rPr>
      </w:pPr>
      <w:bookmarkStart w:id="81" w:name="_bookmark103"/>
      <w:bookmarkEnd w:id="81"/>
      <w:r>
        <w:rPr>
          <w:rFonts w:ascii="Times New Roman"/>
          <w:spacing w:val="-5"/>
        </w:rPr>
        <w:t>DIS</w:t>
      </w:r>
      <w:r>
        <w:rPr>
          <w:rFonts w:ascii="Times New Roman"/>
          <w:spacing w:val="-32"/>
        </w:rPr>
        <w:t xml:space="preserve"> </w:t>
      </w:r>
      <w:r>
        <w:rPr>
          <w:rFonts w:ascii="Times New Roman"/>
          <w:spacing w:val="4"/>
        </w:rPr>
        <w:t>RUPTION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4"/>
        </w:tabs>
        <w:spacing w:before="0"/>
        <w:ind w:left="1049" w:right="112" w:hanging="360"/>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t>take</w:t>
      </w:r>
      <w:r>
        <w:rPr>
          <w:spacing w:val="15"/>
        </w:rPr>
        <w:t xml:space="preserve"> </w:t>
      </w:r>
      <w:r>
        <w:rPr>
          <w:spacing w:val="-1"/>
        </w:rPr>
        <w:t>reasonable</w:t>
      </w:r>
      <w:r>
        <w:rPr>
          <w:spacing w:val="15"/>
        </w:rPr>
        <w:t xml:space="preserve"> </w:t>
      </w:r>
      <w:r>
        <w:rPr>
          <w:spacing w:val="-1"/>
        </w:rPr>
        <w:t>care</w:t>
      </w:r>
      <w:r>
        <w:rPr>
          <w:spacing w:val="15"/>
        </w:rPr>
        <w:t xml:space="preserve"> </w:t>
      </w:r>
      <w:r>
        <w:t>to</w:t>
      </w:r>
      <w:r>
        <w:rPr>
          <w:spacing w:val="15"/>
        </w:rPr>
        <w:t xml:space="preserve"> </w:t>
      </w:r>
      <w:r>
        <w:rPr>
          <w:spacing w:val="-1"/>
        </w:rPr>
        <w:t>ensure</w:t>
      </w:r>
      <w:r>
        <w:rPr>
          <w:spacing w:val="15"/>
        </w:rPr>
        <w:t xml:space="preserve"> </w:t>
      </w:r>
      <w:r>
        <w:rPr>
          <w:spacing w:val="-1"/>
        </w:rPr>
        <w:t>that</w:t>
      </w:r>
      <w:r>
        <w:rPr>
          <w:spacing w:val="16"/>
        </w:rPr>
        <w:t xml:space="preserve"> </w:t>
      </w:r>
      <w:r>
        <w:rPr>
          <w:spacing w:val="-1"/>
        </w:rPr>
        <w:t>in</w:t>
      </w:r>
      <w:r>
        <w:rPr>
          <w:spacing w:val="15"/>
        </w:rPr>
        <w:t xml:space="preserve"> </w:t>
      </w:r>
      <w:r>
        <w:t>t</w:t>
      </w:r>
      <w:bookmarkStart w:id="82" w:name="16._DISRUPTION"/>
      <w:bookmarkEnd w:id="82"/>
      <w:r>
        <w:t>he</w:t>
      </w:r>
      <w:r>
        <w:rPr>
          <w:spacing w:val="15"/>
        </w:rPr>
        <w:t xml:space="preserve"> </w:t>
      </w:r>
      <w:r>
        <w:rPr>
          <w:spacing w:val="-1"/>
        </w:rPr>
        <w:t>performance</w:t>
      </w:r>
      <w:r>
        <w:rPr>
          <w:spacing w:val="15"/>
        </w:rPr>
        <w:t xml:space="preserve"> </w:t>
      </w:r>
      <w:r>
        <w:rPr>
          <w:spacing w:val="-1"/>
        </w:rPr>
        <w:t>of</w:t>
      </w:r>
      <w:r>
        <w:rPr>
          <w:spacing w:val="19"/>
        </w:rPr>
        <w:t xml:space="preserve"> </w:t>
      </w:r>
      <w:r>
        <w:rPr>
          <w:spacing w:val="-1"/>
        </w:rPr>
        <w:t>its</w:t>
      </w:r>
      <w:r>
        <w:rPr>
          <w:spacing w:val="45"/>
        </w:rPr>
        <w:t xml:space="preserve"> </w:t>
      </w:r>
      <w:r>
        <w:rPr>
          <w:spacing w:val="-1"/>
        </w:rPr>
        <w:t>obligations</w:t>
      </w:r>
      <w:r>
        <w:rPr>
          <w:spacing w:val="37"/>
        </w:rPr>
        <w:t xml:space="preserve"> </w:t>
      </w:r>
      <w:r>
        <w:rPr>
          <w:spacing w:val="-1"/>
        </w:rPr>
        <w:t>under</w:t>
      </w:r>
      <w:r>
        <w:rPr>
          <w:spacing w:val="38"/>
        </w:rPr>
        <w:t xml:space="preserve"> </w:t>
      </w:r>
      <w:r>
        <w:rPr>
          <w:spacing w:val="-1"/>
        </w:rPr>
        <w:t>this</w:t>
      </w:r>
      <w:r>
        <w:rPr>
          <w:spacing w:val="37"/>
        </w:rPr>
        <w:t xml:space="preserve"> </w:t>
      </w:r>
      <w:r>
        <w:rPr>
          <w:spacing w:val="-2"/>
        </w:rPr>
        <w:t>Call</w:t>
      </w:r>
      <w:r>
        <w:rPr>
          <w:spacing w:val="36"/>
        </w:rPr>
        <w:t xml:space="preserve"> </w:t>
      </w:r>
      <w:r>
        <w:t>Off</w:t>
      </w:r>
      <w:r>
        <w:rPr>
          <w:spacing w:val="38"/>
        </w:rPr>
        <w:t xml:space="preserve"> </w:t>
      </w:r>
      <w:r>
        <w:rPr>
          <w:spacing w:val="-1"/>
        </w:rPr>
        <w:t>Contract</w:t>
      </w:r>
      <w:r>
        <w:rPr>
          <w:spacing w:val="38"/>
        </w:rPr>
        <w:t xml:space="preserve"> </w:t>
      </w:r>
      <w:r>
        <w:rPr>
          <w:spacing w:val="-1"/>
        </w:rPr>
        <w:t>it</w:t>
      </w:r>
      <w:r>
        <w:rPr>
          <w:spacing w:val="39"/>
        </w:rPr>
        <w:t xml:space="preserve"> </w:t>
      </w:r>
      <w:r>
        <w:rPr>
          <w:spacing w:val="-1"/>
        </w:rPr>
        <w:t>does</w:t>
      </w:r>
      <w:r>
        <w:rPr>
          <w:spacing w:val="34"/>
        </w:rPr>
        <w:t xml:space="preserve"> </w:t>
      </w:r>
      <w:r>
        <w:rPr>
          <w:spacing w:val="-1"/>
        </w:rPr>
        <w:t>not</w:t>
      </w:r>
      <w:r>
        <w:rPr>
          <w:spacing w:val="38"/>
        </w:rPr>
        <w:t xml:space="preserve"> </w:t>
      </w:r>
      <w:r>
        <w:rPr>
          <w:spacing w:val="-1"/>
        </w:rPr>
        <w:t>disrupt</w:t>
      </w:r>
      <w:r>
        <w:rPr>
          <w:spacing w:val="35"/>
        </w:rPr>
        <w:t xml:space="preserve"> </w:t>
      </w:r>
      <w:r>
        <w:t>the</w:t>
      </w:r>
      <w:r>
        <w:rPr>
          <w:spacing w:val="36"/>
        </w:rPr>
        <w:t xml:space="preserve"> </w:t>
      </w:r>
      <w:r>
        <w:rPr>
          <w:spacing w:val="-1"/>
        </w:rPr>
        <w:t>operations</w:t>
      </w:r>
      <w:r>
        <w:rPr>
          <w:spacing w:val="37"/>
        </w:rPr>
        <w:t xml:space="preserve"> </w:t>
      </w:r>
      <w:r>
        <w:rPr>
          <w:spacing w:val="-2"/>
        </w:rPr>
        <w:t>of</w:t>
      </w:r>
      <w:r>
        <w:rPr>
          <w:spacing w:val="41"/>
        </w:rPr>
        <w:t xml:space="preserve"> </w:t>
      </w:r>
      <w:r>
        <w:rPr>
          <w:spacing w:val="-1"/>
        </w:rPr>
        <w:t>the</w:t>
      </w:r>
      <w:r>
        <w:rPr>
          <w:spacing w:val="36"/>
        </w:rPr>
        <w:t xml:space="preserve"> </w:t>
      </w:r>
      <w:r>
        <w:rPr>
          <w:spacing w:val="-1"/>
        </w:rPr>
        <w:t>Customer,</w:t>
      </w:r>
      <w:r>
        <w:t xml:space="preserve"> </w:t>
      </w:r>
      <w:r>
        <w:rPr>
          <w:spacing w:val="-1"/>
        </w:rPr>
        <w:t>its</w:t>
      </w:r>
      <w:r>
        <w:rPr>
          <w:spacing w:val="-2"/>
        </w:rPr>
        <w:t xml:space="preserve"> employees</w:t>
      </w:r>
      <w:r>
        <w:rPr>
          <w:spacing w:val="1"/>
        </w:rPr>
        <w:t xml:space="preserve"> </w:t>
      </w:r>
      <w:r>
        <w:rPr>
          <w:spacing w:val="-1"/>
        </w:rPr>
        <w:t>or any</w:t>
      </w:r>
      <w:r>
        <w:rPr>
          <w:spacing w:val="-2"/>
        </w:rPr>
        <w:t xml:space="preserve"> </w:t>
      </w:r>
      <w:r>
        <w:rPr>
          <w:spacing w:val="-1"/>
        </w:rPr>
        <w:t>other contractor</w:t>
      </w:r>
      <w:r>
        <w:rPr>
          <w:spacing w:val="-3"/>
        </w:rPr>
        <w:t xml:space="preserve"> </w:t>
      </w:r>
      <w:r>
        <w:rPr>
          <w:spacing w:val="-2"/>
        </w:rPr>
        <w:t>employed</w:t>
      </w:r>
      <w:r>
        <w:t xml:space="preserve"> </w:t>
      </w:r>
      <w:r>
        <w:rPr>
          <w:spacing w:val="-1"/>
        </w:rPr>
        <w:t>by</w:t>
      </w:r>
      <w:r>
        <w:rPr>
          <w:spacing w:val="-2"/>
        </w:rPr>
        <w:t xml:space="preserve"> </w:t>
      </w:r>
      <w:r>
        <w:t xml:space="preserve">the </w:t>
      </w:r>
      <w:r>
        <w:rPr>
          <w:spacing w:val="-1"/>
        </w:rPr>
        <w:t>Customer.</w:t>
      </w:r>
    </w:p>
    <w:p w:rsidR="008918FA" w:rsidRDefault="008918FA" w:rsidP="008918FA">
      <w:pPr>
        <w:pStyle w:val="BodyText"/>
        <w:numPr>
          <w:ilvl w:val="1"/>
          <w:numId w:val="66"/>
        </w:numPr>
        <w:tabs>
          <w:tab w:val="left" w:pos="1254"/>
        </w:tabs>
        <w:ind w:left="1049" w:right="113" w:hanging="360"/>
        <w:jc w:val="both"/>
      </w:pPr>
      <w:r>
        <w:t>The</w:t>
      </w:r>
      <w:r>
        <w:rPr>
          <w:spacing w:val="36"/>
        </w:rPr>
        <w:t xml:space="preserve"> </w:t>
      </w:r>
      <w:r>
        <w:rPr>
          <w:spacing w:val="-2"/>
        </w:rPr>
        <w:t>Supplier</w:t>
      </w:r>
      <w:r>
        <w:rPr>
          <w:spacing w:val="38"/>
        </w:rPr>
        <w:t xml:space="preserve"> </w:t>
      </w:r>
      <w:r>
        <w:rPr>
          <w:spacing w:val="-1"/>
        </w:rPr>
        <w:t>shall</w:t>
      </w:r>
      <w:r>
        <w:rPr>
          <w:spacing w:val="36"/>
        </w:rPr>
        <w:t xml:space="preserve"> </w:t>
      </w:r>
      <w:r>
        <w:rPr>
          <w:spacing w:val="-1"/>
        </w:rPr>
        <w:t>immediately</w:t>
      </w:r>
      <w:r>
        <w:rPr>
          <w:spacing w:val="34"/>
        </w:rPr>
        <w:t xml:space="preserve"> </w:t>
      </w:r>
      <w:r>
        <w:rPr>
          <w:spacing w:val="-1"/>
        </w:rPr>
        <w:t>inform</w:t>
      </w:r>
      <w:r>
        <w:rPr>
          <w:spacing w:val="35"/>
        </w:rPr>
        <w:t xml:space="preserve"> </w:t>
      </w:r>
      <w:r>
        <w:t>the</w:t>
      </w:r>
      <w:r>
        <w:rPr>
          <w:spacing w:val="36"/>
        </w:rPr>
        <w:t xml:space="preserve"> </w:t>
      </w:r>
      <w:r>
        <w:rPr>
          <w:spacing w:val="-2"/>
        </w:rPr>
        <w:t>Customer</w:t>
      </w:r>
      <w:r>
        <w:rPr>
          <w:spacing w:val="39"/>
        </w:rPr>
        <w:t xml:space="preserve"> </w:t>
      </w:r>
      <w:r>
        <w:rPr>
          <w:spacing w:val="-2"/>
        </w:rPr>
        <w:t>of</w:t>
      </w:r>
      <w:r>
        <w:rPr>
          <w:spacing w:val="38"/>
        </w:rPr>
        <w:t xml:space="preserve"> </w:t>
      </w:r>
      <w:r>
        <w:rPr>
          <w:spacing w:val="-1"/>
        </w:rPr>
        <w:t>any</w:t>
      </w:r>
      <w:r>
        <w:rPr>
          <w:spacing w:val="34"/>
        </w:rPr>
        <w:t xml:space="preserve"> </w:t>
      </w:r>
      <w:r>
        <w:rPr>
          <w:spacing w:val="-1"/>
        </w:rPr>
        <w:t>actual</w:t>
      </w:r>
      <w:r>
        <w:rPr>
          <w:spacing w:val="36"/>
        </w:rPr>
        <w:t xml:space="preserve"> </w:t>
      </w:r>
      <w:r>
        <w:rPr>
          <w:spacing w:val="-1"/>
        </w:rPr>
        <w:t>or</w:t>
      </w:r>
      <w:r>
        <w:rPr>
          <w:spacing w:val="38"/>
        </w:rPr>
        <w:t xml:space="preserve"> </w:t>
      </w:r>
      <w:r>
        <w:rPr>
          <w:spacing w:val="-1"/>
        </w:rPr>
        <w:t>potential</w:t>
      </w:r>
      <w:r>
        <w:rPr>
          <w:spacing w:val="54"/>
        </w:rPr>
        <w:t xml:space="preserve"> </w:t>
      </w:r>
      <w:r>
        <w:rPr>
          <w:spacing w:val="-1"/>
        </w:rPr>
        <w:t>industrial</w:t>
      </w:r>
      <w:r>
        <w:t xml:space="preserve"> </w:t>
      </w:r>
      <w:r>
        <w:rPr>
          <w:spacing w:val="-1"/>
        </w:rPr>
        <w:t>action,</w:t>
      </w:r>
      <w:r>
        <w:rPr>
          <w:spacing w:val="2"/>
        </w:rPr>
        <w:t xml:space="preserve"> </w:t>
      </w:r>
      <w:r>
        <w:rPr>
          <w:spacing w:val="-1"/>
        </w:rPr>
        <w:t>whether such</w:t>
      </w:r>
      <w:r>
        <w:rPr>
          <w:spacing w:val="1"/>
        </w:rPr>
        <w:t xml:space="preserve"> </w:t>
      </w:r>
      <w:r>
        <w:rPr>
          <w:spacing w:val="-1"/>
        </w:rPr>
        <w:t>action</w:t>
      </w:r>
      <w:r>
        <w:t xml:space="preserve"> </w:t>
      </w:r>
      <w:r>
        <w:rPr>
          <w:spacing w:val="-1"/>
        </w:rPr>
        <w:t>be</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Personnel</w:t>
      </w:r>
      <w:r>
        <w:rPr>
          <w:spacing w:val="2"/>
        </w:rPr>
        <w:t xml:space="preserve"> </w:t>
      </w:r>
      <w:r>
        <w:rPr>
          <w:spacing w:val="-1"/>
        </w:rPr>
        <w:t>or</w:t>
      </w:r>
      <w:r>
        <w:rPr>
          <w:spacing w:val="2"/>
        </w:rPr>
        <w:t xml:space="preserve"> </w:t>
      </w:r>
      <w:r>
        <w:rPr>
          <w:spacing w:val="-1"/>
        </w:rPr>
        <w:t>others,</w:t>
      </w:r>
      <w:r>
        <w:rPr>
          <w:spacing w:val="2"/>
        </w:rPr>
        <w:t xml:space="preserve"> </w:t>
      </w:r>
      <w:r>
        <w:rPr>
          <w:spacing w:val="-2"/>
        </w:rPr>
        <w:t>which</w:t>
      </w:r>
      <w:r>
        <w:rPr>
          <w:spacing w:val="42"/>
        </w:rPr>
        <w:t xml:space="preserve"> </w:t>
      </w:r>
      <w:r>
        <w:rPr>
          <w:spacing w:val="-1"/>
        </w:rPr>
        <w:t>affects</w:t>
      </w:r>
      <w:r>
        <w:rPr>
          <w:spacing w:val="32"/>
        </w:rPr>
        <w:t xml:space="preserve"> </w:t>
      </w:r>
      <w:r>
        <w:rPr>
          <w:spacing w:val="-2"/>
        </w:rPr>
        <w:t>or</w:t>
      </w:r>
      <w:r>
        <w:rPr>
          <w:spacing w:val="30"/>
        </w:rPr>
        <w:t xml:space="preserve"> </w:t>
      </w:r>
      <w:r>
        <w:rPr>
          <w:spacing w:val="-1"/>
        </w:rPr>
        <w:t>might</w:t>
      </w:r>
      <w:r>
        <w:rPr>
          <w:spacing w:val="33"/>
        </w:rPr>
        <w:t xml:space="preserve"> </w:t>
      </w:r>
      <w:r>
        <w:rPr>
          <w:spacing w:val="-1"/>
        </w:rPr>
        <w:t>affect</w:t>
      </w:r>
      <w:r>
        <w:rPr>
          <w:spacing w:val="30"/>
        </w:rPr>
        <w:t xml:space="preserve"> </w:t>
      </w:r>
      <w:r>
        <w:rPr>
          <w:spacing w:val="-1"/>
        </w:rPr>
        <w:t>the</w:t>
      </w:r>
      <w:r>
        <w:rPr>
          <w:spacing w:val="31"/>
        </w:rPr>
        <w:t xml:space="preserve"> </w:t>
      </w:r>
      <w:r>
        <w:rPr>
          <w:spacing w:val="-1"/>
        </w:rPr>
        <w:t>Supplier's</w:t>
      </w:r>
      <w:r>
        <w:rPr>
          <w:spacing w:val="32"/>
        </w:rPr>
        <w:t xml:space="preserve"> </w:t>
      </w:r>
      <w:r>
        <w:rPr>
          <w:spacing w:val="-1"/>
        </w:rPr>
        <w:t>ability</w:t>
      </w:r>
      <w:r>
        <w:rPr>
          <w:spacing w:val="30"/>
        </w:rPr>
        <w:t xml:space="preserve"> </w:t>
      </w:r>
      <w:r>
        <w:rPr>
          <w:spacing w:val="-1"/>
        </w:rPr>
        <w:t>at</w:t>
      </w:r>
      <w:r>
        <w:rPr>
          <w:spacing w:val="34"/>
        </w:rPr>
        <w:t xml:space="preserve"> </w:t>
      </w:r>
      <w:r>
        <w:rPr>
          <w:spacing w:val="-2"/>
        </w:rPr>
        <w:t>any</w:t>
      </w:r>
      <w:r>
        <w:rPr>
          <w:spacing w:val="30"/>
        </w:rPr>
        <w:t xml:space="preserve"> </w:t>
      </w:r>
      <w:r>
        <w:rPr>
          <w:spacing w:val="-1"/>
        </w:rPr>
        <w:t>time</w:t>
      </w:r>
      <w:r>
        <w:rPr>
          <w:spacing w:val="31"/>
        </w:rPr>
        <w:t xml:space="preserve"> </w:t>
      </w:r>
      <w:r>
        <w:t>to</w:t>
      </w:r>
      <w:r>
        <w:rPr>
          <w:spacing w:val="31"/>
        </w:rPr>
        <w:t xml:space="preserve"> </w:t>
      </w:r>
      <w:r>
        <w:rPr>
          <w:spacing w:val="-2"/>
        </w:rPr>
        <w:t>perform</w:t>
      </w:r>
      <w:r>
        <w:rPr>
          <w:spacing w:val="33"/>
        </w:rPr>
        <w:t xml:space="preserve"> </w:t>
      </w:r>
      <w:r>
        <w:rPr>
          <w:spacing w:val="-1"/>
        </w:rPr>
        <w:t>its</w:t>
      </w:r>
      <w:r>
        <w:rPr>
          <w:spacing w:val="32"/>
        </w:rPr>
        <w:t xml:space="preserve"> </w:t>
      </w:r>
      <w:r>
        <w:rPr>
          <w:spacing w:val="-1"/>
        </w:rPr>
        <w:t>obligations</w:t>
      </w:r>
      <w:r>
        <w:rPr>
          <w:spacing w:val="52"/>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1"/>
          <w:numId w:val="66"/>
        </w:numPr>
        <w:tabs>
          <w:tab w:val="left" w:pos="1254"/>
        </w:tabs>
        <w:spacing w:before="121"/>
        <w:ind w:left="1049" w:right="113" w:hanging="360"/>
        <w:jc w:val="both"/>
      </w:pPr>
      <w:bookmarkStart w:id="83" w:name="_bookmark104"/>
      <w:bookmarkEnd w:id="83"/>
      <w:r>
        <w:t xml:space="preserve">In the </w:t>
      </w:r>
      <w:r>
        <w:rPr>
          <w:spacing w:val="-2"/>
        </w:rPr>
        <w:t>event</w:t>
      </w:r>
      <w:r>
        <w:rPr>
          <w:spacing w:val="2"/>
        </w:rPr>
        <w:t xml:space="preserve"> </w:t>
      </w:r>
      <w:r>
        <w:rPr>
          <w:spacing w:val="-2"/>
        </w:rPr>
        <w:t>of</w:t>
      </w:r>
      <w:r>
        <w:rPr>
          <w:spacing w:val="2"/>
        </w:rPr>
        <w:t xml:space="preserve"> </w:t>
      </w:r>
      <w:r>
        <w:rPr>
          <w:spacing w:val="-1"/>
        </w:rPr>
        <w:t>industrial</w:t>
      </w:r>
      <w:r>
        <w:rPr>
          <w:spacing w:val="-3"/>
        </w:rPr>
        <w:t xml:space="preserve"> </w:t>
      </w:r>
      <w:r>
        <w:rPr>
          <w:spacing w:val="-1"/>
        </w:rPr>
        <w:t>action</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Personnel,</w:t>
      </w:r>
      <w:r>
        <w:rPr>
          <w:spacing w:val="2"/>
        </w:rPr>
        <w:t xml:space="preserve"> </w:t>
      </w:r>
      <w:r>
        <w:t xml:space="preserve">the </w:t>
      </w:r>
      <w:r>
        <w:rPr>
          <w:spacing w:val="-2"/>
        </w:rPr>
        <w:t>Supplier</w:t>
      </w:r>
      <w:r>
        <w:rPr>
          <w:spacing w:val="2"/>
        </w:rPr>
        <w:t xml:space="preserve"> </w:t>
      </w:r>
      <w:r>
        <w:rPr>
          <w:spacing w:val="-2"/>
        </w:rPr>
        <w:t>shall</w:t>
      </w:r>
      <w:r>
        <w:t xml:space="preserve"> </w:t>
      </w:r>
      <w:r>
        <w:rPr>
          <w:spacing w:val="-1"/>
        </w:rPr>
        <w:t>seek</w:t>
      </w:r>
      <w:r>
        <w:rPr>
          <w:spacing w:val="68"/>
        </w:rPr>
        <w:t xml:space="preserve"> </w:t>
      </w:r>
      <w:r>
        <w:rPr>
          <w:spacing w:val="-1"/>
        </w:rPr>
        <w:t>Approval</w:t>
      </w:r>
      <w:r>
        <w:rPr>
          <w:spacing w:val="33"/>
        </w:rPr>
        <w:t xml:space="preserve"> </w:t>
      </w:r>
      <w:r>
        <w:t>to</w:t>
      </w:r>
      <w:r>
        <w:rPr>
          <w:spacing w:val="34"/>
        </w:rPr>
        <w:t xml:space="preserve"> </w:t>
      </w:r>
      <w:r>
        <w:rPr>
          <w:spacing w:val="-1"/>
        </w:rPr>
        <w:t>its</w:t>
      </w:r>
      <w:r>
        <w:rPr>
          <w:spacing w:val="34"/>
        </w:rPr>
        <w:t xml:space="preserve"> </w:t>
      </w:r>
      <w:r>
        <w:rPr>
          <w:spacing w:val="-1"/>
        </w:rPr>
        <w:t>proposals</w:t>
      </w:r>
      <w:r>
        <w:rPr>
          <w:spacing w:val="34"/>
        </w:rPr>
        <w:t xml:space="preserve"> </w:t>
      </w:r>
      <w:r>
        <w:t>for</w:t>
      </w:r>
      <w:r>
        <w:rPr>
          <w:spacing w:val="35"/>
        </w:rPr>
        <w:t xml:space="preserve"> </w:t>
      </w:r>
      <w:r>
        <w:rPr>
          <w:spacing w:val="-1"/>
        </w:rPr>
        <w:t>the</w:t>
      </w:r>
      <w:r>
        <w:rPr>
          <w:spacing w:val="34"/>
        </w:rPr>
        <w:t xml:space="preserve"> </w:t>
      </w:r>
      <w:r>
        <w:rPr>
          <w:spacing w:val="-1"/>
        </w:rPr>
        <w:t>continuance</w:t>
      </w:r>
      <w:r>
        <w:rPr>
          <w:spacing w:val="35"/>
        </w:rPr>
        <w:t xml:space="preserve"> </w:t>
      </w:r>
      <w:r>
        <w:rPr>
          <w:spacing w:val="-2"/>
        </w:rPr>
        <w:t>of</w:t>
      </w:r>
      <w:r>
        <w:rPr>
          <w:spacing w:val="35"/>
        </w:rPr>
        <w:t xml:space="preserve"> </w:t>
      </w:r>
      <w:r>
        <w:t>the</w:t>
      </w:r>
      <w:r>
        <w:rPr>
          <w:spacing w:val="34"/>
        </w:rPr>
        <w:t xml:space="preserve"> </w:t>
      </w:r>
      <w:r>
        <w:rPr>
          <w:spacing w:val="-1"/>
        </w:rPr>
        <w:t>supply</w:t>
      </w:r>
      <w:r>
        <w:rPr>
          <w:spacing w:val="34"/>
        </w:rPr>
        <w:t xml:space="preserve"> </w:t>
      </w:r>
      <w:r>
        <w:rPr>
          <w:spacing w:val="-1"/>
        </w:rPr>
        <w:t>of</w:t>
      </w:r>
      <w:r>
        <w:rPr>
          <w:spacing w:val="38"/>
        </w:rPr>
        <w:t xml:space="preserve"> </w:t>
      </w:r>
      <w:r>
        <w:t>the</w:t>
      </w:r>
      <w:r>
        <w:rPr>
          <w:spacing w:val="34"/>
        </w:rPr>
        <w:t xml:space="preserve"> </w:t>
      </w:r>
      <w:r>
        <w:rPr>
          <w:spacing w:val="-1"/>
        </w:rPr>
        <w:t>Goods</w:t>
      </w:r>
      <w:r>
        <w:rPr>
          <w:spacing w:val="35"/>
        </w:rPr>
        <w:t xml:space="preserve"> </w:t>
      </w:r>
      <w:r>
        <w:rPr>
          <w:spacing w:val="-1"/>
        </w:rPr>
        <w:t>and/or</w:t>
      </w:r>
      <w:r>
        <w:rPr>
          <w:spacing w:val="37"/>
        </w:rPr>
        <w:t xml:space="preserve"> </w:t>
      </w:r>
      <w:r>
        <w:rPr>
          <w:spacing w:val="-1"/>
        </w:rPr>
        <w:t>Services</w:t>
      </w:r>
      <w:r>
        <w:rPr>
          <w:spacing w:val="1"/>
        </w:rPr>
        <w:t xml:space="preserve"> </w:t>
      </w:r>
      <w:r>
        <w:rPr>
          <w:spacing w:val="-1"/>
        </w:rPr>
        <w:t>in</w:t>
      </w:r>
      <w:r>
        <w:t xml:space="preserve"> </w:t>
      </w:r>
      <w:r>
        <w:rPr>
          <w:spacing w:val="-1"/>
        </w:rPr>
        <w:t>accordance</w:t>
      </w:r>
      <w:r>
        <w:rPr>
          <w:spacing w:val="-4"/>
        </w:rPr>
        <w:t xml:space="preserve"> </w:t>
      </w:r>
      <w:r>
        <w:rPr>
          <w:spacing w:val="-1"/>
        </w:rPr>
        <w:t>with</w:t>
      </w:r>
      <w:r>
        <w:t xml:space="preserve"> </w:t>
      </w:r>
      <w:r>
        <w:rPr>
          <w:spacing w:val="-1"/>
        </w:rPr>
        <w:t>its</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4"/>
        </w:tabs>
        <w:spacing w:before="121"/>
        <w:ind w:left="1049" w:right="113" w:hanging="360"/>
        <w:jc w:val="both"/>
      </w:pPr>
      <w:bookmarkStart w:id="84" w:name="_bookmark105"/>
      <w:bookmarkEnd w:id="84"/>
      <w:r>
        <w:rPr>
          <w:spacing w:val="-1"/>
        </w:rPr>
        <w:t>If</w:t>
      </w:r>
      <w:r>
        <w:rPr>
          <w:spacing w:val="23"/>
        </w:rPr>
        <w:t xml:space="preserve"> </w:t>
      </w:r>
      <w:r>
        <w:t>the</w:t>
      </w:r>
      <w:r>
        <w:rPr>
          <w:spacing w:val="20"/>
        </w:rPr>
        <w:t xml:space="preserve"> </w:t>
      </w:r>
      <w:r>
        <w:rPr>
          <w:spacing w:val="-2"/>
        </w:rPr>
        <w:t>Supplier's</w:t>
      </w:r>
      <w:r>
        <w:rPr>
          <w:spacing w:val="20"/>
        </w:rPr>
        <w:t xml:space="preserve"> </w:t>
      </w:r>
      <w:r>
        <w:rPr>
          <w:spacing w:val="-2"/>
        </w:rPr>
        <w:t>proposals</w:t>
      </w:r>
      <w:r>
        <w:rPr>
          <w:spacing w:val="20"/>
        </w:rPr>
        <w:t xml:space="preserve"> </w:t>
      </w:r>
      <w:r>
        <w:rPr>
          <w:spacing w:val="-1"/>
        </w:rPr>
        <w:t>referred</w:t>
      </w:r>
      <w:r>
        <w:rPr>
          <w:spacing w:val="20"/>
        </w:rPr>
        <w:t xml:space="preserve"> </w:t>
      </w:r>
      <w:r>
        <w:t>to</w:t>
      </w:r>
      <w:r>
        <w:rPr>
          <w:spacing w:val="19"/>
        </w:rPr>
        <w:t xml:space="preserve"> </w:t>
      </w:r>
      <w:r>
        <w:rPr>
          <w:spacing w:val="-1"/>
        </w:rPr>
        <w:t>in</w:t>
      </w:r>
      <w:r>
        <w:rPr>
          <w:spacing w:val="19"/>
        </w:rPr>
        <w:t xml:space="preserve"> </w:t>
      </w:r>
      <w:r>
        <w:rPr>
          <w:spacing w:val="-2"/>
        </w:rPr>
        <w:t>Clause</w:t>
      </w:r>
      <w:r>
        <w:rPr>
          <w:spacing w:val="22"/>
        </w:rPr>
        <w:t xml:space="preserve"> </w:t>
      </w:r>
      <w:hyperlink w:anchor="_bookmark104" w:history="1">
        <w:r>
          <w:rPr>
            <w:spacing w:val="-1"/>
          </w:rPr>
          <w:t>16.3</w:t>
        </w:r>
      </w:hyperlink>
      <w:r>
        <w:rPr>
          <w:spacing w:val="20"/>
        </w:rPr>
        <w:t xml:space="preserve"> </w:t>
      </w:r>
      <w:r>
        <w:rPr>
          <w:spacing w:val="-1"/>
        </w:rPr>
        <w:t>are</w:t>
      </w:r>
      <w:r>
        <w:rPr>
          <w:spacing w:val="19"/>
        </w:rPr>
        <w:t xml:space="preserve"> </w:t>
      </w:r>
      <w:r>
        <w:rPr>
          <w:spacing w:val="-1"/>
        </w:rPr>
        <w:t>considered</w:t>
      </w:r>
      <w:r>
        <w:rPr>
          <w:spacing w:val="19"/>
        </w:rPr>
        <w:t xml:space="preserve"> </w:t>
      </w:r>
      <w:r>
        <w:rPr>
          <w:spacing w:val="-1"/>
        </w:rPr>
        <w:t>insufficient</w:t>
      </w:r>
      <w:r>
        <w:rPr>
          <w:spacing w:val="70"/>
        </w:rPr>
        <w:t xml:space="preserve"> </w:t>
      </w:r>
      <w:r>
        <w:rPr>
          <w:spacing w:val="-1"/>
        </w:rPr>
        <w:t>or</w:t>
      </w:r>
      <w:r>
        <w:rPr>
          <w:spacing w:val="15"/>
        </w:rPr>
        <w:t xml:space="preserve"> </w:t>
      </w:r>
      <w:r>
        <w:rPr>
          <w:spacing w:val="-1"/>
        </w:rPr>
        <w:t>unacceptable</w:t>
      </w:r>
      <w:r>
        <w:rPr>
          <w:spacing w:val="14"/>
        </w:rPr>
        <w:t xml:space="preserve"> </w:t>
      </w:r>
      <w:r>
        <w:rPr>
          <w:spacing w:val="-1"/>
        </w:rPr>
        <w:t>by</w:t>
      </w:r>
      <w:r>
        <w:rPr>
          <w:spacing w:val="12"/>
        </w:rPr>
        <w:t xml:space="preserve"> </w:t>
      </w:r>
      <w:r>
        <w:t>the</w:t>
      </w:r>
      <w:r>
        <w:rPr>
          <w:spacing w:val="11"/>
        </w:rPr>
        <w:t xml:space="preserve"> </w:t>
      </w:r>
      <w:r>
        <w:rPr>
          <w:spacing w:val="-1"/>
        </w:rPr>
        <w:t>Customer</w:t>
      </w:r>
      <w:r>
        <w:rPr>
          <w:spacing w:val="15"/>
        </w:rPr>
        <w:t xml:space="preserve"> </w:t>
      </w:r>
      <w:r>
        <w:rPr>
          <w:spacing w:val="-2"/>
        </w:rPr>
        <w:t>acting</w:t>
      </w:r>
      <w:r>
        <w:rPr>
          <w:spacing w:val="14"/>
        </w:rPr>
        <w:t xml:space="preserve"> </w:t>
      </w:r>
      <w:r>
        <w:rPr>
          <w:spacing w:val="-2"/>
        </w:rPr>
        <w:t>reasonably</w:t>
      </w:r>
      <w:r>
        <w:rPr>
          <w:spacing w:val="12"/>
        </w:rPr>
        <w:t xml:space="preserve"> </w:t>
      </w:r>
      <w:r>
        <w:rPr>
          <w:spacing w:val="-1"/>
        </w:rPr>
        <w:t>then</w:t>
      </w:r>
      <w:r>
        <w:rPr>
          <w:spacing w:val="14"/>
        </w:rPr>
        <w:t xml:space="preserve"> </w:t>
      </w:r>
      <w:r>
        <w:t>the</w:t>
      </w:r>
      <w:r>
        <w:rPr>
          <w:spacing w:val="14"/>
        </w:rPr>
        <w:t xml:space="preserve"> </w:t>
      </w:r>
      <w:r>
        <w:rPr>
          <w:spacing w:val="-2"/>
        </w:rPr>
        <w:t>Customer</w:t>
      </w:r>
      <w:r>
        <w:rPr>
          <w:spacing w:val="13"/>
        </w:rPr>
        <w:t xml:space="preserve"> </w:t>
      </w:r>
      <w:r>
        <w:rPr>
          <w:spacing w:val="-1"/>
        </w:rPr>
        <w:t>may</w:t>
      </w:r>
      <w:r>
        <w:rPr>
          <w:spacing w:val="56"/>
        </w:rPr>
        <w:t xml:space="preserve"> </w:t>
      </w:r>
      <w:r>
        <w:rPr>
          <w:spacing w:val="-1"/>
        </w:rPr>
        <w:t>terminate</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Contract</w:t>
      </w:r>
      <w:r>
        <w:t xml:space="preserve"> for</w:t>
      </w:r>
      <w:r>
        <w:rPr>
          <w:spacing w:val="-1"/>
        </w:rPr>
        <w:t xml:space="preserve"> material</w:t>
      </w:r>
      <w:r>
        <w:t xml:space="preserve"> </w:t>
      </w:r>
      <w:r>
        <w:rPr>
          <w:spacing w:val="-2"/>
        </w:rPr>
        <w:t>Default.</w:t>
      </w:r>
    </w:p>
    <w:p w:rsidR="008918FA" w:rsidRDefault="008918FA" w:rsidP="008918FA">
      <w:pPr>
        <w:pStyle w:val="BodyText"/>
        <w:numPr>
          <w:ilvl w:val="1"/>
          <w:numId w:val="66"/>
        </w:numPr>
        <w:tabs>
          <w:tab w:val="left" w:pos="1254"/>
        </w:tabs>
        <w:ind w:left="1049" w:right="113" w:hanging="360"/>
        <w:jc w:val="both"/>
      </w:pPr>
      <w:r>
        <w:rPr>
          <w:spacing w:val="-1"/>
        </w:rPr>
        <w:t>If</w:t>
      </w:r>
      <w:r>
        <w:rPr>
          <w:spacing w:val="49"/>
        </w:rPr>
        <w:t xml:space="preserve"> </w:t>
      </w:r>
      <w:r>
        <w:t>the</w:t>
      </w:r>
      <w:r>
        <w:rPr>
          <w:spacing w:val="46"/>
        </w:rPr>
        <w:t xml:space="preserve"> </w:t>
      </w:r>
      <w:r>
        <w:rPr>
          <w:spacing w:val="-2"/>
        </w:rPr>
        <w:t>Supplier</w:t>
      </w:r>
      <w:r>
        <w:rPr>
          <w:spacing w:val="47"/>
        </w:rPr>
        <w:t xml:space="preserve"> </w:t>
      </w:r>
      <w:r>
        <w:rPr>
          <w:spacing w:val="-1"/>
        </w:rPr>
        <w:t>is</w:t>
      </w:r>
      <w:r>
        <w:rPr>
          <w:spacing w:val="46"/>
        </w:rPr>
        <w:t xml:space="preserve"> </w:t>
      </w:r>
      <w:r>
        <w:rPr>
          <w:spacing w:val="-1"/>
        </w:rPr>
        <w:t>temporarily</w:t>
      </w:r>
      <w:r>
        <w:rPr>
          <w:spacing w:val="44"/>
        </w:rPr>
        <w:t xml:space="preserve"> </w:t>
      </w:r>
      <w:r>
        <w:rPr>
          <w:spacing w:val="-1"/>
        </w:rPr>
        <w:t>unable</w:t>
      </w:r>
      <w:r>
        <w:rPr>
          <w:spacing w:val="46"/>
        </w:rPr>
        <w:t xml:space="preserve"> </w:t>
      </w:r>
      <w:r>
        <w:t>to</w:t>
      </w:r>
      <w:r>
        <w:rPr>
          <w:spacing w:val="47"/>
        </w:rPr>
        <w:t xml:space="preserve"> </w:t>
      </w:r>
      <w:r>
        <w:rPr>
          <w:spacing w:val="-1"/>
        </w:rPr>
        <w:t>fulfil</w:t>
      </w:r>
      <w:r>
        <w:rPr>
          <w:spacing w:val="45"/>
        </w:rPr>
        <w:t xml:space="preserve"> </w:t>
      </w:r>
      <w:r>
        <w:t>the</w:t>
      </w:r>
      <w:r>
        <w:rPr>
          <w:spacing w:val="46"/>
        </w:rPr>
        <w:t xml:space="preserve"> </w:t>
      </w:r>
      <w:r>
        <w:rPr>
          <w:spacing w:val="-1"/>
        </w:rPr>
        <w:t>requirements</w:t>
      </w:r>
      <w:r>
        <w:rPr>
          <w:spacing w:val="46"/>
        </w:rPr>
        <w:t xml:space="preserve"> </w:t>
      </w:r>
      <w:r>
        <w:rPr>
          <w:spacing w:val="-2"/>
        </w:rPr>
        <w:t>of</w:t>
      </w:r>
      <w:r>
        <w:rPr>
          <w:spacing w:val="49"/>
        </w:rPr>
        <w:t xml:space="preserve"> </w:t>
      </w:r>
      <w:r>
        <w:rPr>
          <w:spacing w:val="-1"/>
        </w:rPr>
        <w:t>this</w:t>
      </w:r>
      <w:r>
        <w:rPr>
          <w:spacing w:val="46"/>
        </w:rPr>
        <w:t xml:space="preserve"> </w:t>
      </w:r>
      <w:r>
        <w:rPr>
          <w:spacing w:val="-2"/>
        </w:rPr>
        <w:t>Call</w:t>
      </w:r>
      <w:r>
        <w:rPr>
          <w:spacing w:val="46"/>
        </w:rPr>
        <w:t xml:space="preserve"> </w:t>
      </w:r>
      <w:r>
        <w:t>Off</w:t>
      </w:r>
      <w:r>
        <w:rPr>
          <w:spacing w:val="54"/>
        </w:rPr>
        <w:t xml:space="preserve"> </w:t>
      </w:r>
      <w:r>
        <w:rPr>
          <w:spacing w:val="-1"/>
        </w:rPr>
        <w:t>Contract</w:t>
      </w:r>
      <w:r>
        <w:rPr>
          <w:spacing w:val="4"/>
        </w:rPr>
        <w:t xml:space="preserve"> </w:t>
      </w:r>
      <w:r>
        <w:rPr>
          <w:spacing w:val="-2"/>
        </w:rPr>
        <w:t>owing</w:t>
      </w:r>
      <w:r>
        <w:rPr>
          <w:spacing w:val="5"/>
        </w:rPr>
        <w:t xml:space="preserve"> </w:t>
      </w:r>
      <w:r>
        <w:t>to</w:t>
      </w:r>
      <w:r>
        <w:rPr>
          <w:spacing w:val="3"/>
        </w:rPr>
        <w:t xml:space="preserve"> </w:t>
      </w:r>
      <w:r>
        <w:rPr>
          <w:spacing w:val="-1"/>
        </w:rPr>
        <w:t>disruption</w:t>
      </w:r>
      <w:r>
        <w:rPr>
          <w:spacing w:val="3"/>
        </w:rPr>
        <w:t xml:space="preserve"> </w:t>
      </w:r>
      <w:r>
        <w:rPr>
          <w:spacing w:val="-1"/>
        </w:rPr>
        <w:t>of</w:t>
      </w:r>
      <w:r>
        <w:rPr>
          <w:spacing w:val="6"/>
        </w:rPr>
        <w:t xml:space="preserve"> </w:t>
      </w:r>
      <w:r>
        <w:rPr>
          <w:spacing w:val="-1"/>
        </w:rPr>
        <w:t>normal</w:t>
      </w:r>
      <w:r>
        <w:rPr>
          <w:spacing w:val="2"/>
        </w:rPr>
        <w:t xml:space="preserve"> </w:t>
      </w:r>
      <w:r>
        <w:rPr>
          <w:spacing w:val="-1"/>
        </w:rPr>
        <w:t>business</w:t>
      </w:r>
      <w:r>
        <w:rPr>
          <w:spacing w:val="3"/>
        </w:rPr>
        <w:t xml:space="preserve"> </w:t>
      </w:r>
      <w:r>
        <w:rPr>
          <w:spacing w:val="-1"/>
        </w:rPr>
        <w:t>solely</w:t>
      </w:r>
      <w:r>
        <w:rPr>
          <w:spacing w:val="1"/>
        </w:rPr>
        <w:t xml:space="preserve"> </w:t>
      </w:r>
      <w:r>
        <w:rPr>
          <w:spacing w:val="-1"/>
        </w:rPr>
        <w:t>caused</w:t>
      </w:r>
      <w:r>
        <w:rPr>
          <w:spacing w:val="3"/>
        </w:rPr>
        <w:t xml:space="preserve"> </w:t>
      </w:r>
      <w:r>
        <w:rPr>
          <w:spacing w:val="-1"/>
        </w:rPr>
        <w:t>by</w:t>
      </w:r>
      <w:r>
        <w:rPr>
          <w:spacing w:val="3"/>
        </w:rPr>
        <w:t xml:space="preserve"> </w:t>
      </w:r>
      <w:r>
        <w:t>the</w:t>
      </w:r>
      <w:r>
        <w:rPr>
          <w:spacing w:val="3"/>
        </w:rPr>
        <w:t xml:space="preserve"> </w:t>
      </w:r>
      <w:r>
        <w:rPr>
          <w:spacing w:val="-1"/>
        </w:rPr>
        <w:t>Customer,</w:t>
      </w:r>
      <w:r>
        <w:rPr>
          <w:spacing w:val="4"/>
        </w:rPr>
        <w:t xml:space="preserve"> </w:t>
      </w:r>
      <w:r>
        <w:rPr>
          <w:spacing w:val="-1"/>
        </w:rPr>
        <w:t>an</w:t>
      </w:r>
      <w:r>
        <w:rPr>
          <w:spacing w:val="32"/>
        </w:rPr>
        <w:t xml:space="preserve"> </w:t>
      </w:r>
      <w:r>
        <w:rPr>
          <w:spacing w:val="-1"/>
        </w:rPr>
        <w:t>appropriate</w:t>
      </w:r>
      <w:r>
        <w:rPr>
          <w:spacing w:val="46"/>
        </w:rPr>
        <w:t xml:space="preserve"> </w:t>
      </w:r>
      <w:r>
        <w:rPr>
          <w:spacing w:val="-2"/>
        </w:rPr>
        <w:t>allowance</w:t>
      </w:r>
      <w:r>
        <w:rPr>
          <w:spacing w:val="46"/>
        </w:rPr>
        <w:t xml:space="preserve"> </w:t>
      </w:r>
      <w:r>
        <w:rPr>
          <w:spacing w:val="1"/>
        </w:rPr>
        <w:t>by</w:t>
      </w:r>
      <w:r>
        <w:rPr>
          <w:spacing w:val="46"/>
        </w:rPr>
        <w:t xml:space="preserve"> </w:t>
      </w:r>
      <w:r>
        <w:rPr>
          <w:spacing w:val="-1"/>
        </w:rPr>
        <w:t>way</w:t>
      </w:r>
      <w:r>
        <w:rPr>
          <w:spacing w:val="44"/>
        </w:rPr>
        <w:t xml:space="preserve"> </w:t>
      </w:r>
      <w:r>
        <w:rPr>
          <w:spacing w:val="-1"/>
        </w:rPr>
        <w:t>of</w:t>
      </w:r>
      <w:r>
        <w:rPr>
          <w:spacing w:val="49"/>
        </w:rPr>
        <w:t xml:space="preserve"> </w:t>
      </w:r>
      <w:r>
        <w:rPr>
          <w:spacing w:val="-1"/>
        </w:rPr>
        <w:t>an</w:t>
      </w:r>
      <w:r>
        <w:rPr>
          <w:spacing w:val="47"/>
        </w:rPr>
        <w:t xml:space="preserve"> </w:t>
      </w:r>
      <w:r>
        <w:rPr>
          <w:spacing w:val="-1"/>
        </w:rPr>
        <w:t>extension</w:t>
      </w:r>
      <w:r>
        <w:rPr>
          <w:spacing w:val="47"/>
        </w:rPr>
        <w:t xml:space="preserve"> </w:t>
      </w:r>
      <w:r>
        <w:rPr>
          <w:spacing w:val="-2"/>
        </w:rPr>
        <w:t>of</w:t>
      </w:r>
      <w:r>
        <w:rPr>
          <w:spacing w:val="49"/>
        </w:rPr>
        <w:t xml:space="preserve"> </w:t>
      </w:r>
      <w:r>
        <w:rPr>
          <w:spacing w:val="-1"/>
        </w:rPr>
        <w:t>time</w:t>
      </w:r>
      <w:r>
        <w:rPr>
          <w:spacing w:val="46"/>
        </w:rPr>
        <w:t xml:space="preserve"> </w:t>
      </w:r>
      <w:r>
        <w:rPr>
          <w:spacing w:val="-2"/>
        </w:rPr>
        <w:t>will</w:t>
      </w:r>
      <w:r>
        <w:rPr>
          <w:spacing w:val="45"/>
        </w:rPr>
        <w:t xml:space="preserve"> </w:t>
      </w:r>
      <w:r>
        <w:rPr>
          <w:spacing w:val="-1"/>
        </w:rPr>
        <w:t>be</w:t>
      </w:r>
      <w:r>
        <w:rPr>
          <w:spacing w:val="48"/>
        </w:rPr>
        <w:t xml:space="preserve"> </w:t>
      </w:r>
      <w:r>
        <w:rPr>
          <w:spacing w:val="-1"/>
        </w:rPr>
        <w:t>Approved</w:t>
      </w:r>
      <w:r>
        <w:rPr>
          <w:spacing w:val="46"/>
        </w:rPr>
        <w:t xml:space="preserve"> </w:t>
      </w:r>
      <w:r>
        <w:rPr>
          <w:spacing w:val="-1"/>
        </w:rPr>
        <w:t>by</w:t>
      </w:r>
      <w:r>
        <w:rPr>
          <w:spacing w:val="45"/>
        </w:rPr>
        <w:t xml:space="preserve"> </w:t>
      </w:r>
      <w:r>
        <w:rPr>
          <w:spacing w:val="-1"/>
        </w:rPr>
        <w:t>the</w:t>
      </w:r>
      <w:r>
        <w:rPr>
          <w:spacing w:val="48"/>
        </w:rPr>
        <w:t xml:space="preserve"> </w:t>
      </w:r>
      <w:r>
        <w:rPr>
          <w:spacing w:val="-1"/>
        </w:rPr>
        <w:t>Customer.</w:t>
      </w:r>
      <w:r>
        <w:rPr>
          <w:spacing w:val="34"/>
        </w:rPr>
        <w:t xml:space="preserve"> </w:t>
      </w:r>
      <w:r>
        <w:t>In</w:t>
      </w:r>
      <w:r>
        <w:rPr>
          <w:spacing w:val="35"/>
        </w:rPr>
        <w:t xml:space="preserve"> </w:t>
      </w:r>
      <w:r>
        <w:rPr>
          <w:spacing w:val="-2"/>
        </w:rPr>
        <w:t>addition,</w:t>
      </w:r>
      <w:r>
        <w:rPr>
          <w:spacing w:val="34"/>
        </w:rPr>
        <w:t xml:space="preserve"> </w:t>
      </w:r>
      <w:r>
        <w:t>the</w:t>
      </w:r>
      <w:r>
        <w:rPr>
          <w:spacing w:val="35"/>
        </w:rPr>
        <w:t xml:space="preserve"> </w:t>
      </w:r>
      <w:r>
        <w:rPr>
          <w:spacing w:val="-2"/>
        </w:rPr>
        <w:t>Customer</w:t>
      </w:r>
      <w:r>
        <w:rPr>
          <w:spacing w:val="36"/>
        </w:rPr>
        <w:t xml:space="preserve"> </w:t>
      </w:r>
      <w:r>
        <w:rPr>
          <w:spacing w:val="-2"/>
        </w:rPr>
        <w:t>will</w:t>
      </w:r>
      <w:r>
        <w:rPr>
          <w:spacing w:val="34"/>
        </w:rPr>
        <w:t xml:space="preserve"> </w:t>
      </w:r>
      <w:r>
        <w:rPr>
          <w:spacing w:val="-1"/>
        </w:rPr>
        <w:t>reimburse</w:t>
      </w:r>
      <w:r>
        <w:rPr>
          <w:spacing w:val="34"/>
        </w:rPr>
        <w:t xml:space="preserve"> </w:t>
      </w:r>
      <w:r>
        <w:rPr>
          <w:spacing w:val="-1"/>
        </w:rPr>
        <w:t>any</w:t>
      </w:r>
      <w:r>
        <w:rPr>
          <w:spacing w:val="33"/>
        </w:rPr>
        <w:t xml:space="preserve"> </w:t>
      </w:r>
      <w:r>
        <w:rPr>
          <w:spacing w:val="-1"/>
        </w:rPr>
        <w:t>additional</w:t>
      </w:r>
      <w:r>
        <w:rPr>
          <w:spacing w:val="37"/>
        </w:rPr>
        <w:t xml:space="preserve"> </w:t>
      </w:r>
      <w:r>
        <w:rPr>
          <w:spacing w:val="-2"/>
        </w:rPr>
        <w:t>expense</w:t>
      </w:r>
      <w:r>
        <w:rPr>
          <w:spacing w:val="62"/>
        </w:rPr>
        <w:t xml:space="preserve"> </w:t>
      </w:r>
      <w:r>
        <w:rPr>
          <w:spacing w:val="-1"/>
        </w:rPr>
        <w:t>reasonably</w:t>
      </w:r>
      <w:r>
        <w:rPr>
          <w:spacing w:val="-2"/>
        </w:rPr>
        <w:t xml:space="preserve"> </w:t>
      </w:r>
      <w:r>
        <w:rPr>
          <w:spacing w:val="-1"/>
        </w:rPr>
        <w:t>incurred</w:t>
      </w:r>
      <w:r>
        <w:t xml:space="preserve"> </w:t>
      </w:r>
      <w:r>
        <w:rPr>
          <w:spacing w:val="-1"/>
        </w:rPr>
        <w:t>by</w:t>
      </w:r>
      <w:r>
        <w:rPr>
          <w:spacing w:val="-4"/>
        </w:rPr>
        <w:t xml:space="preserve"> </w:t>
      </w:r>
      <w:r>
        <w:rPr>
          <w:spacing w:val="-1"/>
        </w:rPr>
        <w:t>the</w:t>
      </w:r>
      <w:r>
        <w:t xml:space="preserve"> </w:t>
      </w:r>
      <w:r>
        <w:rPr>
          <w:spacing w:val="-2"/>
        </w:rPr>
        <w:t>Supplier</w:t>
      </w:r>
      <w:r>
        <w:rPr>
          <w:spacing w:val="2"/>
        </w:rPr>
        <w:t xml:space="preserve"> </w:t>
      </w:r>
      <w:r>
        <w:rPr>
          <w:spacing w:val="-1"/>
        </w:rPr>
        <w:t>as</w:t>
      </w:r>
      <w:r>
        <w:rPr>
          <w:spacing w:val="1"/>
        </w:rPr>
        <w:t xml:space="preserve"> </w:t>
      </w:r>
      <w:r>
        <w:t>a</w:t>
      </w:r>
      <w:r>
        <w:rPr>
          <w:spacing w:val="-2"/>
        </w:rPr>
        <w:t xml:space="preserve"> direct</w:t>
      </w:r>
      <w:r>
        <w:t xml:space="preserve"> </w:t>
      </w:r>
      <w:r>
        <w:rPr>
          <w:spacing w:val="-1"/>
        </w:rPr>
        <w:t>result</w:t>
      </w:r>
      <w:r>
        <w:rPr>
          <w:spacing w:val="2"/>
        </w:rPr>
        <w:t xml:space="preserve"> </w:t>
      </w:r>
      <w:r>
        <w:rPr>
          <w:spacing w:val="-2"/>
        </w:rPr>
        <w:t>of</w:t>
      </w:r>
      <w:r>
        <w:rPr>
          <w:spacing w:val="2"/>
        </w:rPr>
        <w:t xml:space="preserve"> </w:t>
      </w:r>
      <w:r>
        <w:rPr>
          <w:spacing w:val="-1"/>
        </w:rPr>
        <w:t>such</w:t>
      </w:r>
      <w:r>
        <w:rPr>
          <w:spacing w:val="-2"/>
        </w:rPr>
        <w:t xml:space="preserve"> </w:t>
      </w:r>
      <w:r>
        <w:rPr>
          <w:spacing w:val="-1"/>
        </w:rPr>
        <w:t>disruption.</w:t>
      </w:r>
    </w:p>
    <w:p w:rsidR="008918FA" w:rsidRDefault="008918FA" w:rsidP="008918FA">
      <w:pPr>
        <w:pStyle w:val="BodyText"/>
        <w:numPr>
          <w:ilvl w:val="0"/>
          <w:numId w:val="66"/>
        </w:numPr>
        <w:tabs>
          <w:tab w:val="left" w:pos="688"/>
        </w:tabs>
        <w:spacing w:before="117"/>
        <w:ind w:left="687"/>
        <w:rPr>
          <w:rFonts w:ascii="Times New Roman" w:eastAsia="Times New Roman" w:hAnsi="Times New Roman" w:cs="Times New Roman"/>
        </w:rPr>
      </w:pPr>
      <w:bookmarkStart w:id="85" w:name="_bookmark106"/>
      <w:bookmarkEnd w:id="85"/>
      <w:r>
        <w:rPr>
          <w:rFonts w:ascii="Times New Roman"/>
          <w:spacing w:val="8"/>
        </w:rPr>
        <w:t>SUPPLIER</w:t>
      </w:r>
      <w:r>
        <w:rPr>
          <w:rFonts w:ascii="Times New Roman"/>
          <w:spacing w:val="18"/>
        </w:rPr>
        <w:t xml:space="preserve"> </w:t>
      </w:r>
      <w:bookmarkStart w:id="86" w:name="_bookmark107"/>
      <w:bookmarkEnd w:id="86"/>
      <w:r>
        <w:rPr>
          <w:rFonts w:ascii="Times New Roman"/>
        </w:rPr>
        <w:t>NOTIFICATION</w:t>
      </w:r>
      <w:r>
        <w:rPr>
          <w:rFonts w:ascii="Times New Roman"/>
          <w:spacing w:val="3"/>
        </w:rPr>
        <w:t xml:space="preserve"> </w:t>
      </w:r>
      <w:r>
        <w:rPr>
          <w:rFonts w:ascii="Times New Roman"/>
          <w:spacing w:val="6"/>
        </w:rPr>
        <w:t>OF</w:t>
      </w:r>
      <w:r>
        <w:rPr>
          <w:rFonts w:ascii="Times New Roman"/>
          <w:spacing w:val="19"/>
        </w:rPr>
        <w:t xml:space="preserve"> </w:t>
      </w:r>
      <w:r>
        <w:rPr>
          <w:rFonts w:ascii="Times New Roman"/>
          <w:spacing w:val="3"/>
        </w:rPr>
        <w:t>CUS</w:t>
      </w:r>
      <w:r>
        <w:rPr>
          <w:rFonts w:ascii="Times New Roman"/>
          <w:spacing w:val="-32"/>
        </w:rPr>
        <w:t xml:space="preserve"> </w:t>
      </w:r>
      <w:r>
        <w:rPr>
          <w:rFonts w:ascii="Times New Roman"/>
          <w:spacing w:val="1"/>
        </w:rPr>
        <w:t>TOMER</w:t>
      </w:r>
      <w:r>
        <w:rPr>
          <w:rFonts w:ascii="Times New Roman"/>
          <w:spacing w:val="18"/>
        </w:rPr>
        <w:t xml:space="preserve"> </w:t>
      </w:r>
      <w:r>
        <w:rPr>
          <w:rFonts w:ascii="Times New Roman"/>
          <w:spacing w:val="1"/>
        </w:rPr>
        <w:t>CAUS</w:t>
      </w:r>
      <w:r>
        <w:rPr>
          <w:rFonts w:ascii="Times New Roman"/>
          <w:spacing w:val="-32"/>
        </w:rPr>
        <w:t xml:space="preserve"> </w:t>
      </w:r>
      <w:r>
        <w:rPr>
          <w:rFonts w:ascii="Times New Roman"/>
        </w:rPr>
        <w:t>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4"/>
        </w:tabs>
        <w:spacing w:before="0"/>
        <w:ind w:left="1049" w:right="112" w:hanging="360"/>
        <w:jc w:val="both"/>
      </w:pPr>
      <w:r>
        <w:rPr>
          <w:spacing w:val="-1"/>
        </w:rPr>
        <w:t>Without</w:t>
      </w:r>
      <w:r>
        <w:rPr>
          <w:spacing w:val="7"/>
        </w:rPr>
        <w:t xml:space="preserve"> </w:t>
      </w:r>
      <w:r>
        <w:rPr>
          <w:spacing w:val="-1"/>
        </w:rPr>
        <w:t>prejudice</w:t>
      </w:r>
      <w:r>
        <w:rPr>
          <w:spacing w:val="3"/>
        </w:rPr>
        <w:t xml:space="preserve"> </w:t>
      </w:r>
      <w:r>
        <w:t>to</w:t>
      </w:r>
      <w:r>
        <w:rPr>
          <w:spacing w:val="5"/>
        </w:rPr>
        <w:t xml:space="preserve"> </w:t>
      </w:r>
      <w:r>
        <w:rPr>
          <w:spacing w:val="-1"/>
        </w:rPr>
        <w:t>any</w:t>
      </w:r>
      <w:r>
        <w:rPr>
          <w:spacing w:val="3"/>
        </w:rPr>
        <w:t xml:space="preserve"> </w:t>
      </w:r>
      <w:r>
        <w:rPr>
          <w:spacing w:val="-1"/>
        </w:rPr>
        <w:t>other</w:t>
      </w:r>
      <w:r>
        <w:rPr>
          <w:spacing w:val="6"/>
        </w:rPr>
        <w:t xml:space="preserve"> </w:t>
      </w:r>
      <w:r>
        <w:rPr>
          <w:spacing w:val="-1"/>
        </w:rPr>
        <w:t>obligations</w:t>
      </w:r>
      <w:r>
        <w:rPr>
          <w:spacing w:val="5"/>
        </w:rPr>
        <w:t xml:space="preserve"> </w:t>
      </w:r>
      <w:r>
        <w:rPr>
          <w:spacing w:val="-2"/>
        </w:rPr>
        <w:t>of</w:t>
      </w:r>
      <w:r>
        <w:rPr>
          <w:spacing w:val="6"/>
        </w:rPr>
        <w:t xml:space="preserve"> </w:t>
      </w:r>
      <w:r>
        <w:t>the</w:t>
      </w:r>
      <w:r>
        <w:rPr>
          <w:spacing w:val="3"/>
        </w:rPr>
        <w:t xml:space="preserve"> </w:t>
      </w:r>
      <w:r>
        <w:rPr>
          <w:spacing w:val="-2"/>
        </w:rPr>
        <w:t>Supplier</w:t>
      </w:r>
      <w:r>
        <w:rPr>
          <w:spacing w:val="6"/>
        </w:rPr>
        <w:t xml:space="preserve"> </w:t>
      </w:r>
      <w:r>
        <w:rPr>
          <w:spacing w:val="-1"/>
        </w:rPr>
        <w:t>in</w:t>
      </w:r>
      <w:r>
        <w:rPr>
          <w:spacing w:val="5"/>
        </w:rPr>
        <w:t xml:space="preserve"> </w:t>
      </w:r>
      <w:r>
        <w:rPr>
          <w:spacing w:val="-1"/>
        </w:rPr>
        <w:t>this</w:t>
      </w:r>
      <w:r>
        <w:rPr>
          <w:spacing w:val="5"/>
        </w:rPr>
        <w:t xml:space="preserve"> </w:t>
      </w:r>
      <w:r>
        <w:rPr>
          <w:spacing w:val="-2"/>
        </w:rPr>
        <w:t>Call</w:t>
      </w:r>
      <w:r>
        <w:rPr>
          <w:spacing w:val="4"/>
        </w:rPr>
        <w:t xml:space="preserve"> </w:t>
      </w:r>
      <w:r>
        <w:t>Off</w:t>
      </w:r>
      <w:r>
        <w:rPr>
          <w:spacing w:val="4"/>
        </w:rPr>
        <w:t xml:space="preserve"> </w:t>
      </w:r>
      <w:r>
        <w:rPr>
          <w:spacing w:val="-1"/>
        </w:rPr>
        <w:t>Contract</w:t>
      </w:r>
      <w:r>
        <w:rPr>
          <w:spacing w:val="53"/>
        </w:rPr>
        <w:t xml:space="preserve"> </w:t>
      </w:r>
      <w:r>
        <w:t xml:space="preserve">to </w:t>
      </w:r>
      <w:r>
        <w:rPr>
          <w:spacing w:val="-1"/>
        </w:rPr>
        <w:t>notify</w:t>
      </w:r>
      <w:r>
        <w:rPr>
          <w:spacing w:val="-2"/>
        </w:rPr>
        <w:t xml:space="preserve"> </w:t>
      </w:r>
      <w:r>
        <w:t xml:space="preserve">the </w:t>
      </w:r>
      <w:r>
        <w:rPr>
          <w:spacing w:val="-2"/>
        </w:rPr>
        <w:t>Customer</w:t>
      </w:r>
      <w:r>
        <w:rPr>
          <w:spacing w:val="2"/>
        </w:rPr>
        <w:t xml:space="preserve"> </w:t>
      </w:r>
      <w:r>
        <w:rPr>
          <w:spacing w:val="-1"/>
        </w:rPr>
        <w:t>in</w:t>
      </w:r>
      <w:r>
        <w:rPr>
          <w:spacing w:val="-4"/>
        </w:rPr>
        <w:t xml:space="preserve"> </w:t>
      </w:r>
      <w:r>
        <w:rPr>
          <w:spacing w:val="-1"/>
        </w:rPr>
        <w:t>respect</w:t>
      </w:r>
      <w:r>
        <w:t xml:space="preserve"> </w:t>
      </w:r>
      <w:r>
        <w:rPr>
          <w:spacing w:val="-2"/>
        </w:rPr>
        <w:t>of</w:t>
      </w:r>
      <w:r>
        <w:rPr>
          <w:spacing w:val="2"/>
        </w:rPr>
        <w:t xml:space="preserve"> </w:t>
      </w:r>
      <w:r>
        <w:t xml:space="preserve">a </w:t>
      </w:r>
      <w:r>
        <w:rPr>
          <w:spacing w:val="-1"/>
        </w:rPr>
        <w:t>specific</w:t>
      </w:r>
      <w:r>
        <w:rPr>
          <w:spacing w:val="1"/>
        </w:rPr>
        <w:t xml:space="preserve"> </w:t>
      </w:r>
      <w:r>
        <w:rPr>
          <w:spacing w:val="-2"/>
        </w:rPr>
        <w:t>Customer</w:t>
      </w:r>
      <w:r>
        <w:rPr>
          <w:spacing w:val="2"/>
        </w:rPr>
        <w:t xml:space="preserve"> </w:t>
      </w:r>
      <w:r>
        <w:rPr>
          <w:spacing w:val="-1"/>
        </w:rPr>
        <w:t>Cause</w:t>
      </w:r>
      <w:r>
        <w:rPr>
          <w:spacing w:val="-2"/>
        </w:rPr>
        <w:t xml:space="preserve"> </w:t>
      </w:r>
      <w:r>
        <w:rPr>
          <w:spacing w:val="-1"/>
        </w:rPr>
        <w:t>(including</w:t>
      </w:r>
      <w:r>
        <w:t xml:space="preserve"> </w:t>
      </w:r>
      <w:r>
        <w:rPr>
          <w:spacing w:val="-1"/>
        </w:rPr>
        <w:t>the</w:t>
      </w:r>
      <w:r>
        <w:t xml:space="preserve"> </w:t>
      </w:r>
      <w:r>
        <w:rPr>
          <w:spacing w:val="-1"/>
        </w:rPr>
        <w:t>notice</w:t>
      </w:r>
    </w:p>
    <w:p w:rsidR="008918FA" w:rsidRDefault="008918FA" w:rsidP="008918FA">
      <w:pPr>
        <w:jc w:val="both"/>
        <w:sectPr w:rsidR="008918FA">
          <w:footerReference w:type="default" r:id="rId10"/>
          <w:pgSz w:w="11910" w:h="16840"/>
          <w:pgMar w:top="1480" w:right="1300" w:bottom="1180" w:left="1320" w:header="0" w:footer="967" w:gutter="0"/>
          <w:cols w:space="720"/>
        </w:sectPr>
      </w:pPr>
    </w:p>
    <w:p w:rsidR="008918FA" w:rsidRDefault="008918FA" w:rsidP="008918FA">
      <w:pPr>
        <w:pStyle w:val="BodyText"/>
        <w:spacing w:before="59"/>
        <w:ind w:left="1048" w:right="118" w:firstLine="0"/>
      </w:pPr>
      <w:bookmarkStart w:id="87" w:name="D._UCALL_OFF_CONTRACT_GOVERNANCE"/>
      <w:bookmarkEnd w:id="87"/>
      <w:r>
        <w:rPr>
          <w:spacing w:val="-1"/>
        </w:rPr>
        <w:t>requirements</w:t>
      </w:r>
      <w:r>
        <w:rPr>
          <w:spacing w:val="18"/>
        </w:rPr>
        <w:t xml:space="preserve"> </w:t>
      </w:r>
      <w:r>
        <w:rPr>
          <w:spacing w:val="-1"/>
        </w:rPr>
        <w:t>under</w:t>
      </w:r>
      <w:r>
        <w:rPr>
          <w:spacing w:val="19"/>
        </w:rPr>
        <w:t xml:space="preserve"> </w:t>
      </w:r>
      <w:r>
        <w:rPr>
          <w:spacing w:val="-2"/>
        </w:rPr>
        <w:t>Clause</w:t>
      </w:r>
      <w:r>
        <w:rPr>
          <w:spacing w:val="18"/>
        </w:rPr>
        <w:t xml:space="preserve"> </w:t>
      </w:r>
      <w:hyperlink w:anchor="_bookmark244" w:history="1">
        <w:r>
          <w:rPr>
            <w:spacing w:val="-1"/>
          </w:rPr>
          <w:t>42.1.1</w:t>
        </w:r>
      </w:hyperlink>
      <w:r>
        <w:rPr>
          <w:spacing w:val="18"/>
        </w:rPr>
        <w:t xml:space="preserve"> </w:t>
      </w:r>
      <w:r>
        <w:rPr>
          <w:spacing w:val="-1"/>
        </w:rPr>
        <w:t>(Termination</w:t>
      </w:r>
      <w:r>
        <w:rPr>
          <w:spacing w:val="17"/>
        </w:rPr>
        <w:t xml:space="preserve"> </w:t>
      </w:r>
      <w:r>
        <w:rPr>
          <w:spacing w:val="-1"/>
        </w:rPr>
        <w:t>on</w:t>
      </w:r>
      <w:r>
        <w:rPr>
          <w:spacing w:val="17"/>
        </w:rPr>
        <w:t xml:space="preserve"> </w:t>
      </w:r>
      <w:r>
        <w:rPr>
          <w:spacing w:val="-1"/>
        </w:rPr>
        <w:t>Customer</w:t>
      </w:r>
      <w:r>
        <w:rPr>
          <w:spacing w:val="19"/>
        </w:rPr>
        <w:t xml:space="preserve"> </w:t>
      </w:r>
      <w:r>
        <w:rPr>
          <w:spacing w:val="-1"/>
        </w:rPr>
        <w:t>Cause</w:t>
      </w:r>
      <w:r>
        <w:rPr>
          <w:spacing w:val="15"/>
        </w:rPr>
        <w:t xml:space="preserve"> </w:t>
      </w:r>
      <w:r>
        <w:t>for</w:t>
      </w:r>
      <w:r>
        <w:rPr>
          <w:spacing w:val="16"/>
        </w:rPr>
        <w:t xml:space="preserve"> </w:t>
      </w:r>
      <w:r>
        <w:rPr>
          <w:spacing w:val="-1"/>
        </w:rPr>
        <w:t>Failure</w:t>
      </w:r>
      <w:r>
        <w:rPr>
          <w:spacing w:val="17"/>
        </w:rPr>
        <w:t xml:space="preserve"> </w:t>
      </w:r>
      <w:r>
        <w:t>to</w:t>
      </w:r>
      <w:r>
        <w:rPr>
          <w:spacing w:val="37"/>
        </w:rPr>
        <w:t xml:space="preserve"> </w:t>
      </w:r>
      <w:r>
        <w:rPr>
          <w:spacing w:val="-1"/>
        </w:rPr>
        <w:t>Pay)),</w:t>
      </w:r>
      <w:r>
        <w:t xml:space="preserve"> </w:t>
      </w:r>
      <w:r>
        <w:rPr>
          <w:spacing w:val="-1"/>
        </w:rPr>
        <w:t>the</w:t>
      </w:r>
      <w:r>
        <w:t xml:space="preserve"> </w:t>
      </w:r>
      <w:r>
        <w:rPr>
          <w:spacing w:val="-2"/>
        </w:rPr>
        <w:t>Supplier</w:t>
      </w:r>
      <w:r>
        <w:rPr>
          <w:spacing w:val="2"/>
        </w:rPr>
        <w:t xml:space="preserve"> </w:t>
      </w:r>
      <w:r>
        <w:rPr>
          <w:spacing w:val="-2"/>
        </w:rPr>
        <w:t>shall:</w:t>
      </w:r>
    </w:p>
    <w:p w:rsidR="008918FA" w:rsidRDefault="008918FA" w:rsidP="008918FA">
      <w:pPr>
        <w:pStyle w:val="BodyText"/>
        <w:numPr>
          <w:ilvl w:val="2"/>
          <w:numId w:val="66"/>
        </w:numPr>
        <w:tabs>
          <w:tab w:val="left" w:pos="2247"/>
        </w:tabs>
        <w:spacing w:before="121"/>
        <w:ind w:left="2245" w:right="115" w:hanging="993"/>
        <w:jc w:val="both"/>
      </w:pPr>
      <w:r>
        <w:rPr>
          <w:spacing w:val="-1"/>
        </w:rPr>
        <w:t>notify</w:t>
      </w:r>
      <w:r>
        <w:rPr>
          <w:spacing w:val="36"/>
        </w:rPr>
        <w:t xml:space="preserve"> </w:t>
      </w:r>
      <w:r>
        <w:t>the</w:t>
      </w:r>
      <w:r>
        <w:rPr>
          <w:spacing w:val="39"/>
        </w:rPr>
        <w:t xml:space="preserve"> </w:t>
      </w:r>
      <w:r>
        <w:rPr>
          <w:spacing w:val="-1"/>
        </w:rPr>
        <w:t>Customer</w:t>
      </w:r>
      <w:r>
        <w:rPr>
          <w:spacing w:val="40"/>
        </w:rPr>
        <w:t xml:space="preserve"> </w:t>
      </w:r>
      <w:r>
        <w:rPr>
          <w:spacing w:val="-1"/>
        </w:rPr>
        <w:t>as</w:t>
      </w:r>
      <w:r>
        <w:rPr>
          <w:spacing w:val="37"/>
        </w:rPr>
        <w:t xml:space="preserve"> </w:t>
      </w:r>
      <w:r>
        <w:rPr>
          <w:spacing w:val="-1"/>
        </w:rPr>
        <w:t>soon</w:t>
      </w:r>
      <w:r>
        <w:rPr>
          <w:spacing w:val="39"/>
        </w:rPr>
        <w:t xml:space="preserve"> </w:t>
      </w:r>
      <w:r>
        <w:rPr>
          <w:spacing w:val="-1"/>
        </w:rPr>
        <w:t>as</w:t>
      </w:r>
      <w:r>
        <w:rPr>
          <w:spacing w:val="39"/>
        </w:rPr>
        <w:t xml:space="preserve"> </w:t>
      </w:r>
      <w:r>
        <w:rPr>
          <w:spacing w:val="-1"/>
        </w:rPr>
        <w:t>reasonably</w:t>
      </w:r>
      <w:r>
        <w:rPr>
          <w:spacing w:val="37"/>
        </w:rPr>
        <w:t xml:space="preserve"> </w:t>
      </w:r>
      <w:r>
        <w:rPr>
          <w:spacing w:val="-1"/>
        </w:rPr>
        <w:t>practicable</w:t>
      </w:r>
      <w:r>
        <w:rPr>
          <w:spacing w:val="39"/>
        </w:rPr>
        <w:t xml:space="preserve"> </w:t>
      </w:r>
      <w:r>
        <w:t>((and</w:t>
      </w:r>
      <w:r>
        <w:rPr>
          <w:spacing w:val="38"/>
        </w:rPr>
        <w:t xml:space="preserve"> </w:t>
      </w:r>
      <w:r>
        <w:rPr>
          <w:spacing w:val="-1"/>
        </w:rPr>
        <w:t>in</w:t>
      </w:r>
      <w:r>
        <w:rPr>
          <w:spacing w:val="38"/>
        </w:rPr>
        <w:t xml:space="preserve"> </w:t>
      </w:r>
      <w:r>
        <w:rPr>
          <w:spacing w:val="-1"/>
        </w:rPr>
        <w:t>any</w:t>
      </w:r>
      <w:r>
        <w:rPr>
          <w:spacing w:val="38"/>
        </w:rPr>
        <w:t xml:space="preserve"> </w:t>
      </w:r>
      <w:r>
        <w:rPr>
          <w:spacing w:val="-2"/>
        </w:rPr>
        <w:t>event</w:t>
      </w:r>
      <w:r>
        <w:rPr>
          <w:spacing w:val="30"/>
        </w:rPr>
        <w:t xml:space="preserve"> </w:t>
      </w:r>
      <w:r>
        <w:rPr>
          <w:spacing w:val="-1"/>
        </w:rPr>
        <w:t>within</w:t>
      </w:r>
      <w:r>
        <w:rPr>
          <w:spacing w:val="29"/>
        </w:rPr>
        <w:t xml:space="preserve"> </w:t>
      </w:r>
      <w:r>
        <w:rPr>
          <w:spacing w:val="-1"/>
        </w:rPr>
        <w:t>two</w:t>
      </w:r>
      <w:r>
        <w:rPr>
          <w:spacing w:val="29"/>
        </w:rPr>
        <w:t xml:space="preserve"> </w:t>
      </w:r>
      <w:r>
        <w:t>(2)</w:t>
      </w:r>
      <w:r>
        <w:rPr>
          <w:spacing w:val="26"/>
        </w:rPr>
        <w:t xml:space="preserve"> </w:t>
      </w:r>
      <w:r>
        <w:rPr>
          <w:spacing w:val="-1"/>
        </w:rPr>
        <w:t>Working</w:t>
      </w:r>
      <w:r>
        <w:rPr>
          <w:spacing w:val="29"/>
        </w:rPr>
        <w:t xml:space="preserve"> </w:t>
      </w:r>
      <w:r>
        <w:rPr>
          <w:spacing w:val="-2"/>
        </w:rPr>
        <w:t>Days</w:t>
      </w:r>
      <w:r>
        <w:rPr>
          <w:spacing w:val="30"/>
        </w:rPr>
        <w:t xml:space="preserve"> </w:t>
      </w:r>
      <w:r>
        <w:rPr>
          <w:spacing w:val="-1"/>
        </w:rPr>
        <w:t>of</w:t>
      </w:r>
      <w:r>
        <w:rPr>
          <w:spacing w:val="30"/>
        </w:rPr>
        <w:t xml:space="preserve"> </w:t>
      </w:r>
      <w:r>
        <w:t>the</w:t>
      </w:r>
      <w:r>
        <w:rPr>
          <w:spacing w:val="29"/>
        </w:rPr>
        <w:t xml:space="preserve"> </w:t>
      </w:r>
      <w:r>
        <w:rPr>
          <w:spacing w:val="-2"/>
        </w:rPr>
        <w:t>Supplier</w:t>
      </w:r>
      <w:r>
        <w:rPr>
          <w:spacing w:val="30"/>
        </w:rPr>
        <w:t xml:space="preserve"> </w:t>
      </w:r>
      <w:r>
        <w:rPr>
          <w:spacing w:val="-2"/>
        </w:rPr>
        <w:t>becoming</w:t>
      </w:r>
      <w:r>
        <w:rPr>
          <w:spacing w:val="31"/>
        </w:rPr>
        <w:t xml:space="preserve"> </w:t>
      </w:r>
      <w:r>
        <w:rPr>
          <w:spacing w:val="-2"/>
        </w:rPr>
        <w:t>aware))</w:t>
      </w:r>
      <w:r>
        <w:rPr>
          <w:spacing w:val="59"/>
        </w:rPr>
        <w:t xml:space="preserve"> </w:t>
      </w:r>
      <w:r>
        <w:rPr>
          <w:spacing w:val="-1"/>
        </w:rPr>
        <w:t>that</w:t>
      </w:r>
      <w:r>
        <w:rPr>
          <w:spacing w:val="23"/>
        </w:rPr>
        <w:t xml:space="preserve"> </w:t>
      </w:r>
      <w:r>
        <w:t>a</w:t>
      </w:r>
      <w:r>
        <w:rPr>
          <w:spacing w:val="22"/>
        </w:rPr>
        <w:t xml:space="preserve"> </w:t>
      </w:r>
      <w:r>
        <w:rPr>
          <w:spacing w:val="-1"/>
        </w:rPr>
        <w:t>Customer</w:t>
      </w:r>
      <w:r>
        <w:rPr>
          <w:spacing w:val="23"/>
        </w:rPr>
        <w:t xml:space="preserve"> </w:t>
      </w:r>
      <w:r>
        <w:rPr>
          <w:spacing w:val="-1"/>
        </w:rPr>
        <w:t>Cause</w:t>
      </w:r>
      <w:r>
        <w:rPr>
          <w:spacing w:val="20"/>
        </w:rPr>
        <w:t xml:space="preserve"> </w:t>
      </w:r>
      <w:r>
        <w:rPr>
          <w:spacing w:val="-1"/>
        </w:rPr>
        <w:t>has</w:t>
      </w:r>
      <w:r>
        <w:rPr>
          <w:spacing w:val="22"/>
        </w:rPr>
        <w:t xml:space="preserve"> </w:t>
      </w:r>
      <w:r>
        <w:rPr>
          <w:spacing w:val="-1"/>
        </w:rPr>
        <w:t>occurred</w:t>
      </w:r>
      <w:r>
        <w:rPr>
          <w:spacing w:val="22"/>
        </w:rPr>
        <w:t xml:space="preserve"> </w:t>
      </w:r>
      <w:r>
        <w:rPr>
          <w:spacing w:val="-1"/>
        </w:rPr>
        <w:t>or</w:t>
      </w:r>
      <w:r>
        <w:rPr>
          <w:spacing w:val="23"/>
        </w:rPr>
        <w:t xml:space="preserve"> </w:t>
      </w:r>
      <w:r>
        <w:rPr>
          <w:spacing w:val="-1"/>
        </w:rPr>
        <w:t>is</w:t>
      </w:r>
      <w:r>
        <w:rPr>
          <w:spacing w:val="22"/>
        </w:rPr>
        <w:t xml:space="preserve"> </w:t>
      </w:r>
      <w:r>
        <w:rPr>
          <w:spacing w:val="-2"/>
        </w:rPr>
        <w:t>reasonably</w:t>
      </w:r>
      <w:r>
        <w:rPr>
          <w:spacing w:val="22"/>
        </w:rPr>
        <w:t xml:space="preserve"> </w:t>
      </w:r>
      <w:r>
        <w:rPr>
          <w:spacing w:val="-1"/>
        </w:rPr>
        <w:t>likely</w:t>
      </w:r>
      <w:r>
        <w:rPr>
          <w:spacing w:val="20"/>
        </w:rPr>
        <w:t xml:space="preserve"> </w:t>
      </w:r>
      <w:r>
        <w:t>to</w:t>
      </w:r>
      <w:r>
        <w:rPr>
          <w:spacing w:val="22"/>
        </w:rPr>
        <w:t xml:space="preserve"> </w:t>
      </w:r>
      <w:r>
        <w:rPr>
          <w:spacing w:val="-1"/>
        </w:rPr>
        <w:t>occur,</w:t>
      </w:r>
      <w:r>
        <w:rPr>
          <w:spacing w:val="51"/>
        </w:rPr>
        <w:t xml:space="preserve"> </w:t>
      </w:r>
      <w:r>
        <w:rPr>
          <w:spacing w:val="-1"/>
        </w:rPr>
        <w:t>giving</w:t>
      </w:r>
      <w:r>
        <w:rPr>
          <w:spacing w:val="3"/>
        </w:rPr>
        <w:t xml:space="preserve"> </w:t>
      </w:r>
      <w:r>
        <w:rPr>
          <w:spacing w:val="-2"/>
        </w:rPr>
        <w:t>details</w:t>
      </w:r>
      <w:r>
        <w:rPr>
          <w:spacing w:val="1"/>
        </w:rPr>
        <w:t xml:space="preserve"> </w:t>
      </w:r>
      <w:r>
        <w:rPr>
          <w:spacing w:val="-1"/>
        </w:rPr>
        <w:t>of:</w:t>
      </w:r>
    </w:p>
    <w:p w:rsidR="008918FA" w:rsidRDefault="008918FA" w:rsidP="008918FA">
      <w:pPr>
        <w:pStyle w:val="BodyText"/>
        <w:numPr>
          <w:ilvl w:val="3"/>
          <w:numId w:val="66"/>
        </w:numPr>
        <w:tabs>
          <w:tab w:val="left" w:pos="2954"/>
        </w:tabs>
        <w:ind w:left="2953" w:right="116"/>
        <w:jc w:val="both"/>
      </w:pPr>
      <w:r>
        <w:t>the</w:t>
      </w:r>
      <w:r>
        <w:rPr>
          <w:spacing w:val="6"/>
        </w:rPr>
        <w:t xml:space="preserve"> </w:t>
      </w:r>
      <w:r>
        <w:rPr>
          <w:spacing w:val="-1"/>
        </w:rPr>
        <w:t>Customer</w:t>
      </w:r>
      <w:r>
        <w:rPr>
          <w:spacing w:val="8"/>
        </w:rPr>
        <w:t xml:space="preserve"> </w:t>
      </w:r>
      <w:r>
        <w:rPr>
          <w:spacing w:val="-1"/>
        </w:rPr>
        <w:t>Cause</w:t>
      </w:r>
      <w:r>
        <w:rPr>
          <w:spacing w:val="7"/>
        </w:rPr>
        <w:t xml:space="preserve"> </w:t>
      </w:r>
      <w:r>
        <w:rPr>
          <w:spacing w:val="-2"/>
        </w:rPr>
        <w:t>and</w:t>
      </w:r>
      <w:r>
        <w:rPr>
          <w:spacing w:val="6"/>
        </w:rPr>
        <w:t xml:space="preserve"> </w:t>
      </w:r>
      <w:r>
        <w:rPr>
          <w:spacing w:val="-1"/>
        </w:rPr>
        <w:t>its</w:t>
      </w:r>
      <w:r>
        <w:rPr>
          <w:spacing w:val="7"/>
        </w:rPr>
        <w:t xml:space="preserve"> </w:t>
      </w:r>
      <w:r>
        <w:rPr>
          <w:spacing w:val="-1"/>
        </w:rPr>
        <w:t>effect,</w:t>
      </w:r>
      <w:r>
        <w:rPr>
          <w:spacing w:val="8"/>
        </w:rPr>
        <w:t xml:space="preserve"> </w:t>
      </w:r>
      <w:r>
        <w:rPr>
          <w:spacing w:val="-2"/>
        </w:rPr>
        <w:t>or</w:t>
      </w:r>
      <w:r>
        <w:rPr>
          <w:spacing w:val="8"/>
        </w:rPr>
        <w:t xml:space="preserve"> </w:t>
      </w:r>
      <w:r>
        <w:rPr>
          <w:spacing w:val="-1"/>
        </w:rPr>
        <w:t>likely</w:t>
      </w:r>
      <w:r>
        <w:rPr>
          <w:spacing w:val="4"/>
        </w:rPr>
        <w:t xml:space="preserve"> </w:t>
      </w:r>
      <w:r>
        <w:rPr>
          <w:spacing w:val="-1"/>
        </w:rPr>
        <w:t>effect,</w:t>
      </w:r>
      <w:r>
        <w:rPr>
          <w:spacing w:val="8"/>
        </w:rPr>
        <w:t xml:space="preserve"> </w:t>
      </w:r>
      <w:r>
        <w:rPr>
          <w:spacing w:val="-1"/>
        </w:rPr>
        <w:t>on</w:t>
      </w:r>
      <w:r>
        <w:rPr>
          <w:spacing w:val="4"/>
        </w:rPr>
        <w:t xml:space="preserve"> </w:t>
      </w:r>
      <w:r>
        <w:rPr>
          <w:spacing w:val="-1"/>
        </w:rPr>
        <w:t>the</w:t>
      </w:r>
      <w:r>
        <w:rPr>
          <w:spacing w:val="40"/>
        </w:rPr>
        <w:t xml:space="preserve"> </w:t>
      </w:r>
      <w:r>
        <w:rPr>
          <w:spacing w:val="-2"/>
        </w:rPr>
        <w:t>Supplier’s</w:t>
      </w:r>
      <w:r>
        <w:rPr>
          <w:spacing w:val="7"/>
        </w:rPr>
        <w:t xml:space="preserve"> </w:t>
      </w:r>
      <w:r>
        <w:rPr>
          <w:spacing w:val="-1"/>
        </w:rPr>
        <w:t>ability</w:t>
      </w:r>
      <w:r>
        <w:rPr>
          <w:spacing w:val="4"/>
        </w:rPr>
        <w:t xml:space="preserve"> </w:t>
      </w:r>
      <w:r>
        <w:t>to</w:t>
      </w:r>
      <w:r>
        <w:rPr>
          <w:spacing w:val="6"/>
        </w:rPr>
        <w:t xml:space="preserve"> </w:t>
      </w:r>
      <w:r>
        <w:rPr>
          <w:spacing w:val="-1"/>
        </w:rPr>
        <w:t>meet</w:t>
      </w:r>
      <w:r>
        <w:rPr>
          <w:spacing w:val="8"/>
        </w:rPr>
        <w:t xml:space="preserve"> </w:t>
      </w:r>
      <w:r>
        <w:rPr>
          <w:spacing w:val="-1"/>
        </w:rPr>
        <w:t>its</w:t>
      </w:r>
      <w:r>
        <w:rPr>
          <w:spacing w:val="8"/>
        </w:rPr>
        <w:t xml:space="preserve"> </w:t>
      </w:r>
      <w:r>
        <w:rPr>
          <w:spacing w:val="-1"/>
        </w:rPr>
        <w:t>obligations</w:t>
      </w:r>
      <w:r>
        <w:rPr>
          <w:spacing w:val="7"/>
        </w:rPr>
        <w:t xml:space="preserve"> </w:t>
      </w:r>
      <w:r>
        <w:rPr>
          <w:spacing w:val="-1"/>
        </w:rPr>
        <w:t>under</w:t>
      </w:r>
      <w:r>
        <w:rPr>
          <w:spacing w:val="5"/>
        </w:rPr>
        <w:t xml:space="preserve"> </w:t>
      </w:r>
      <w:r>
        <w:rPr>
          <w:spacing w:val="-1"/>
        </w:rPr>
        <w:t>this</w:t>
      </w:r>
      <w:r>
        <w:rPr>
          <w:spacing w:val="7"/>
        </w:rPr>
        <w:t xml:space="preserve"> </w:t>
      </w:r>
      <w:r>
        <w:rPr>
          <w:spacing w:val="-2"/>
        </w:rPr>
        <w:t>Call</w:t>
      </w:r>
      <w:r>
        <w:rPr>
          <w:spacing w:val="3"/>
        </w:rPr>
        <w:t xml:space="preserve"> </w:t>
      </w:r>
      <w:r>
        <w:rPr>
          <w:spacing w:val="-1"/>
        </w:rPr>
        <w:t>Off</w:t>
      </w:r>
      <w:r>
        <w:rPr>
          <w:spacing w:val="53"/>
        </w:rPr>
        <w:t xml:space="preserve"> </w:t>
      </w:r>
      <w:r>
        <w:rPr>
          <w:spacing w:val="-1"/>
        </w:rPr>
        <w:t>Contract;</w:t>
      </w:r>
      <w:r>
        <w:t xml:space="preserve"> </w:t>
      </w:r>
      <w:r>
        <w:rPr>
          <w:spacing w:val="-1"/>
        </w:rPr>
        <w:t>and</w:t>
      </w:r>
    </w:p>
    <w:p w:rsidR="008918FA" w:rsidRDefault="008918FA" w:rsidP="008918FA">
      <w:pPr>
        <w:pStyle w:val="BodyText"/>
        <w:numPr>
          <w:ilvl w:val="3"/>
          <w:numId w:val="66"/>
        </w:numPr>
        <w:tabs>
          <w:tab w:val="left" w:pos="2954"/>
        </w:tabs>
        <w:spacing w:before="121"/>
        <w:ind w:left="2953" w:right="115"/>
        <w:jc w:val="both"/>
      </w:pPr>
      <w:r>
        <w:rPr>
          <w:spacing w:val="-1"/>
        </w:rPr>
        <w:t>any</w:t>
      </w:r>
      <w:r>
        <w:rPr>
          <w:spacing w:val="8"/>
        </w:rPr>
        <w:t xml:space="preserve"> </w:t>
      </w:r>
      <w:r>
        <w:rPr>
          <w:spacing w:val="-1"/>
        </w:rPr>
        <w:t>steps</w:t>
      </w:r>
      <w:r>
        <w:rPr>
          <w:spacing w:val="10"/>
        </w:rPr>
        <w:t xml:space="preserve"> </w:t>
      </w:r>
      <w:r>
        <w:rPr>
          <w:spacing w:val="-2"/>
        </w:rPr>
        <w:t>which</w:t>
      </w:r>
      <w:r>
        <w:rPr>
          <w:spacing w:val="10"/>
        </w:rPr>
        <w:t xml:space="preserve"> </w:t>
      </w:r>
      <w:r>
        <w:t>the</w:t>
      </w:r>
      <w:r>
        <w:rPr>
          <w:spacing w:val="10"/>
        </w:rPr>
        <w:t xml:space="preserve"> </w:t>
      </w:r>
      <w:r>
        <w:rPr>
          <w:spacing w:val="-2"/>
        </w:rPr>
        <w:t>Customer</w:t>
      </w:r>
      <w:r>
        <w:rPr>
          <w:spacing w:val="12"/>
        </w:rPr>
        <w:t xml:space="preserve"> </w:t>
      </w:r>
      <w:r>
        <w:rPr>
          <w:spacing w:val="-1"/>
        </w:rPr>
        <w:t>can</w:t>
      </w:r>
      <w:r>
        <w:rPr>
          <w:spacing w:val="7"/>
        </w:rPr>
        <w:t xml:space="preserve"> </w:t>
      </w:r>
      <w:r>
        <w:t>take</w:t>
      </w:r>
      <w:r>
        <w:rPr>
          <w:spacing w:val="7"/>
        </w:rPr>
        <w:t xml:space="preserve"> </w:t>
      </w:r>
      <w:r>
        <w:t>to</w:t>
      </w:r>
      <w:r>
        <w:rPr>
          <w:spacing w:val="10"/>
        </w:rPr>
        <w:t xml:space="preserve"> </w:t>
      </w:r>
      <w:r>
        <w:rPr>
          <w:spacing w:val="-2"/>
        </w:rPr>
        <w:t>eliminate</w:t>
      </w:r>
      <w:r>
        <w:rPr>
          <w:spacing w:val="10"/>
        </w:rPr>
        <w:t xml:space="preserve"> </w:t>
      </w:r>
      <w:r>
        <w:rPr>
          <w:spacing w:val="-1"/>
        </w:rPr>
        <w:t>or</w:t>
      </w:r>
      <w:r>
        <w:rPr>
          <w:spacing w:val="9"/>
        </w:rPr>
        <w:t xml:space="preserve"> </w:t>
      </w:r>
      <w:r>
        <w:rPr>
          <w:spacing w:val="-1"/>
        </w:rPr>
        <w:t>mitigate</w:t>
      </w:r>
      <w:r>
        <w:rPr>
          <w:spacing w:val="57"/>
        </w:rPr>
        <w:t xml:space="preserve"> </w:t>
      </w:r>
      <w:r>
        <w:t xml:space="preserve">the </w:t>
      </w:r>
      <w:r>
        <w:rPr>
          <w:spacing w:val="-1"/>
        </w:rPr>
        <w:t>consequences</w:t>
      </w:r>
      <w:r>
        <w:rPr>
          <w:spacing w:val="1"/>
        </w:rPr>
        <w:t xml:space="preserve"> </w:t>
      </w:r>
      <w:r>
        <w:rPr>
          <w:spacing w:val="-1"/>
        </w:rPr>
        <w:t>and</w:t>
      </w:r>
      <w:r>
        <w:rPr>
          <w:spacing w:val="-2"/>
        </w:rPr>
        <w:t xml:space="preserve"> impact</w:t>
      </w:r>
      <w:r>
        <w:t xml:space="preserve"> </w:t>
      </w:r>
      <w:r>
        <w:rPr>
          <w:spacing w:val="-2"/>
        </w:rPr>
        <w:t>of</w:t>
      </w:r>
      <w:r>
        <w:rPr>
          <w:spacing w:val="2"/>
        </w:rPr>
        <w:t xml:space="preserve"> </w:t>
      </w:r>
      <w:r>
        <w:rPr>
          <w:spacing w:val="-1"/>
        </w:rPr>
        <w:t>such</w:t>
      </w:r>
      <w:r>
        <w:rPr>
          <w:spacing w:val="-2"/>
        </w:rPr>
        <w:t xml:space="preserve"> </w:t>
      </w:r>
      <w:r>
        <w:rPr>
          <w:spacing w:val="-1"/>
        </w:rPr>
        <w:t>Customer</w:t>
      </w:r>
      <w:r>
        <w:rPr>
          <w:spacing w:val="-2"/>
        </w:rPr>
        <w:t xml:space="preserve"> </w:t>
      </w:r>
      <w:r>
        <w:rPr>
          <w:spacing w:val="-1"/>
        </w:rPr>
        <w:t>Cause;</w:t>
      </w:r>
      <w:r>
        <w:rPr>
          <w:spacing w:val="2"/>
        </w:rPr>
        <w:t xml:space="preserve"> </w:t>
      </w:r>
      <w:r>
        <w:rPr>
          <w:spacing w:val="-1"/>
        </w:rPr>
        <w:t>and</w:t>
      </w:r>
    </w:p>
    <w:p w:rsidR="008918FA" w:rsidRDefault="008918FA" w:rsidP="008918FA">
      <w:pPr>
        <w:pStyle w:val="BodyText"/>
        <w:numPr>
          <w:ilvl w:val="3"/>
          <w:numId w:val="66"/>
        </w:numPr>
        <w:tabs>
          <w:tab w:val="left" w:pos="2954"/>
        </w:tabs>
        <w:ind w:left="2953" w:right="113"/>
        <w:jc w:val="both"/>
      </w:pPr>
      <w:r>
        <w:rPr>
          <w:spacing w:val="-1"/>
        </w:rPr>
        <w:t>use</w:t>
      </w:r>
      <w:r>
        <w:rPr>
          <w:spacing w:val="12"/>
        </w:rPr>
        <w:t xml:space="preserve"> </w:t>
      </w:r>
      <w:r>
        <w:rPr>
          <w:spacing w:val="-1"/>
        </w:rPr>
        <w:t>all</w:t>
      </w:r>
      <w:r>
        <w:rPr>
          <w:spacing w:val="11"/>
        </w:rPr>
        <w:t xml:space="preserve"> </w:t>
      </w:r>
      <w:r>
        <w:rPr>
          <w:spacing w:val="-1"/>
        </w:rPr>
        <w:t>reasonable</w:t>
      </w:r>
      <w:r>
        <w:rPr>
          <w:spacing w:val="11"/>
        </w:rPr>
        <w:t xml:space="preserve"> </w:t>
      </w:r>
      <w:r>
        <w:rPr>
          <w:spacing w:val="-2"/>
        </w:rPr>
        <w:t>endeavours</w:t>
      </w:r>
      <w:r>
        <w:rPr>
          <w:spacing w:val="12"/>
        </w:rPr>
        <w:t xml:space="preserve"> </w:t>
      </w:r>
      <w:r>
        <w:t>to</w:t>
      </w:r>
      <w:r>
        <w:rPr>
          <w:spacing w:val="11"/>
        </w:rPr>
        <w:t xml:space="preserve"> </w:t>
      </w:r>
      <w:r>
        <w:rPr>
          <w:spacing w:val="-1"/>
        </w:rPr>
        <w:t>eliminate</w:t>
      </w:r>
      <w:r>
        <w:rPr>
          <w:spacing w:val="9"/>
        </w:rPr>
        <w:t xml:space="preserve"> </w:t>
      </w:r>
      <w:r>
        <w:rPr>
          <w:spacing w:val="-1"/>
        </w:rPr>
        <w:t>or</w:t>
      </w:r>
      <w:r>
        <w:rPr>
          <w:spacing w:val="10"/>
        </w:rPr>
        <w:t xml:space="preserve"> </w:t>
      </w:r>
      <w:r>
        <w:rPr>
          <w:spacing w:val="-1"/>
        </w:rPr>
        <w:t>mitigate</w:t>
      </w:r>
      <w:r>
        <w:rPr>
          <w:spacing w:val="9"/>
        </w:rPr>
        <w:t xml:space="preserve"> </w:t>
      </w:r>
      <w:r>
        <w:rPr>
          <w:spacing w:val="-1"/>
        </w:rPr>
        <w:t>the</w:t>
      </w:r>
      <w:r>
        <w:rPr>
          <w:spacing w:val="41"/>
        </w:rPr>
        <w:t xml:space="preserve"> </w:t>
      </w:r>
      <w:r>
        <w:rPr>
          <w:spacing w:val="-1"/>
        </w:rPr>
        <w:t>consequences</w:t>
      </w:r>
      <w:r>
        <w:rPr>
          <w:spacing w:val="13"/>
        </w:rPr>
        <w:t xml:space="preserve"> </w:t>
      </w:r>
      <w:r>
        <w:rPr>
          <w:spacing w:val="-1"/>
        </w:rPr>
        <w:t>and</w:t>
      </w:r>
      <w:r>
        <w:rPr>
          <w:spacing w:val="12"/>
        </w:rPr>
        <w:t xml:space="preserve"> </w:t>
      </w:r>
      <w:r>
        <w:rPr>
          <w:spacing w:val="-1"/>
        </w:rPr>
        <w:t>impact</w:t>
      </w:r>
      <w:r>
        <w:rPr>
          <w:spacing w:val="14"/>
        </w:rPr>
        <w:t xml:space="preserve"> </w:t>
      </w:r>
      <w:r>
        <w:rPr>
          <w:spacing w:val="-2"/>
        </w:rPr>
        <w:t>of</w:t>
      </w:r>
      <w:r>
        <w:rPr>
          <w:spacing w:val="16"/>
        </w:rPr>
        <w:t xml:space="preserve"> </w:t>
      </w:r>
      <w:r>
        <w:t>a</w:t>
      </w:r>
      <w:r>
        <w:rPr>
          <w:spacing w:val="14"/>
        </w:rPr>
        <w:t xml:space="preserve"> </w:t>
      </w:r>
      <w:r>
        <w:rPr>
          <w:spacing w:val="-1"/>
        </w:rPr>
        <w:t>Customer</w:t>
      </w:r>
      <w:r>
        <w:rPr>
          <w:spacing w:val="14"/>
        </w:rPr>
        <w:t xml:space="preserve"> </w:t>
      </w:r>
      <w:r>
        <w:rPr>
          <w:spacing w:val="-1"/>
        </w:rPr>
        <w:t>Cause,</w:t>
      </w:r>
      <w:r>
        <w:rPr>
          <w:spacing w:val="11"/>
        </w:rPr>
        <w:t xml:space="preserve"> </w:t>
      </w:r>
      <w:r>
        <w:rPr>
          <w:spacing w:val="-2"/>
        </w:rPr>
        <w:t>including</w:t>
      </w:r>
      <w:r>
        <w:rPr>
          <w:spacing w:val="15"/>
        </w:rPr>
        <w:t xml:space="preserve"> </w:t>
      </w:r>
      <w:r>
        <w:rPr>
          <w:spacing w:val="-1"/>
        </w:rPr>
        <w:t>any</w:t>
      </w:r>
      <w:r>
        <w:rPr>
          <w:spacing w:val="36"/>
        </w:rPr>
        <w:t xml:space="preserve"> </w:t>
      </w:r>
      <w:r>
        <w:rPr>
          <w:spacing w:val="-1"/>
        </w:rPr>
        <w:t>Losses</w:t>
      </w:r>
      <w:r>
        <w:rPr>
          <w:spacing w:val="24"/>
        </w:rPr>
        <w:t xml:space="preserve"> </w:t>
      </w:r>
      <w:r>
        <w:rPr>
          <w:spacing w:val="-1"/>
        </w:rPr>
        <w:t>that</w:t>
      </w:r>
      <w:r>
        <w:rPr>
          <w:spacing w:val="22"/>
        </w:rPr>
        <w:t xml:space="preserve"> </w:t>
      </w:r>
      <w:r>
        <w:t>the</w:t>
      </w:r>
      <w:r>
        <w:rPr>
          <w:spacing w:val="23"/>
        </w:rPr>
        <w:t xml:space="preserve"> </w:t>
      </w:r>
      <w:r>
        <w:rPr>
          <w:spacing w:val="-2"/>
        </w:rPr>
        <w:t>Supplier</w:t>
      </w:r>
      <w:r>
        <w:rPr>
          <w:spacing w:val="24"/>
        </w:rPr>
        <w:t xml:space="preserve"> </w:t>
      </w:r>
      <w:r>
        <w:rPr>
          <w:spacing w:val="-1"/>
        </w:rPr>
        <w:t>may</w:t>
      </w:r>
      <w:r>
        <w:rPr>
          <w:spacing w:val="21"/>
        </w:rPr>
        <w:t xml:space="preserve"> </w:t>
      </w:r>
      <w:r>
        <w:rPr>
          <w:spacing w:val="-1"/>
        </w:rPr>
        <w:t>incur</w:t>
      </w:r>
      <w:r>
        <w:rPr>
          <w:spacing w:val="22"/>
        </w:rPr>
        <w:t xml:space="preserve"> </w:t>
      </w:r>
      <w:r>
        <w:rPr>
          <w:spacing w:val="-1"/>
        </w:rPr>
        <w:t>and</w:t>
      </w:r>
      <w:r>
        <w:rPr>
          <w:spacing w:val="23"/>
        </w:rPr>
        <w:t xml:space="preserve"> </w:t>
      </w:r>
      <w:r>
        <w:t>the</w:t>
      </w:r>
      <w:r>
        <w:rPr>
          <w:spacing w:val="21"/>
        </w:rPr>
        <w:t xml:space="preserve"> </w:t>
      </w:r>
      <w:r>
        <w:rPr>
          <w:spacing w:val="-1"/>
        </w:rPr>
        <w:t>duration</w:t>
      </w:r>
      <w:r>
        <w:rPr>
          <w:spacing w:val="23"/>
        </w:rPr>
        <w:t xml:space="preserve"> </w:t>
      </w:r>
      <w:r>
        <w:rPr>
          <w:spacing w:val="-2"/>
        </w:rPr>
        <w:t>and</w:t>
      </w:r>
      <w:r>
        <w:rPr>
          <w:spacing w:val="39"/>
        </w:rPr>
        <w:t xml:space="preserve"> </w:t>
      </w:r>
      <w:r>
        <w:rPr>
          <w:spacing w:val="-1"/>
        </w:rPr>
        <w:t>consequences</w:t>
      </w:r>
      <w:r>
        <w:rPr>
          <w:spacing w:val="1"/>
        </w:rPr>
        <w:t xml:space="preserve"> </w:t>
      </w:r>
      <w:r>
        <w:rPr>
          <w:spacing w:val="-2"/>
        </w:rPr>
        <w:t>of</w:t>
      </w:r>
      <w:r>
        <w:rPr>
          <w:spacing w:val="2"/>
        </w:rPr>
        <w:t xml:space="preserve"> </w:t>
      </w:r>
      <w:r>
        <w:rPr>
          <w:spacing w:val="-1"/>
        </w:rPr>
        <w:t>any</w:t>
      </w:r>
      <w:r>
        <w:rPr>
          <w:spacing w:val="-2"/>
        </w:rPr>
        <w:t xml:space="preserve"> Delay </w:t>
      </w:r>
      <w:r>
        <w:rPr>
          <w:spacing w:val="-1"/>
        </w:rPr>
        <w:t>or</w:t>
      </w:r>
      <w:r>
        <w:rPr>
          <w:spacing w:val="2"/>
        </w:rPr>
        <w:t xml:space="preserve"> </w:t>
      </w:r>
      <w:r>
        <w:rPr>
          <w:spacing w:val="-1"/>
        </w:rPr>
        <w:t>anticipated</w:t>
      </w:r>
      <w:r>
        <w:t xml:space="preserve"> </w:t>
      </w:r>
      <w:r>
        <w:rPr>
          <w:spacing w:val="-2"/>
        </w:rPr>
        <w:t>Delay.</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88" w:name="_bookmark108"/>
      <w:bookmarkEnd w:id="88"/>
      <w:r>
        <w:rPr>
          <w:rFonts w:ascii="Times New Roman"/>
          <w:spacing w:val="1"/>
        </w:rPr>
        <w:t>CONTINUOUS</w:t>
      </w:r>
      <w:r>
        <w:rPr>
          <w:rFonts w:ascii="Times New Roman"/>
          <w:spacing w:val="31"/>
        </w:rPr>
        <w:t xml:space="preserve"> </w:t>
      </w:r>
      <w:r>
        <w:rPr>
          <w:rFonts w:ascii="Times New Roman"/>
          <w:spacing w:val="-12"/>
        </w:rPr>
        <w:t>IM</w:t>
      </w:r>
      <w:r>
        <w:rPr>
          <w:rFonts w:ascii="Times New Roman"/>
          <w:spacing w:val="23"/>
        </w:rPr>
        <w:t>P</w:t>
      </w:r>
      <w:r>
        <w:rPr>
          <w:rFonts w:ascii="Times New Roman"/>
          <w:spacing w:val="8"/>
        </w:rPr>
        <w:t>R</w:t>
      </w:r>
      <w:r>
        <w:rPr>
          <w:rFonts w:ascii="Times New Roman"/>
          <w:spacing w:val="13"/>
        </w:rPr>
        <w:t>O</w:t>
      </w:r>
      <w:r>
        <w:rPr>
          <w:rFonts w:ascii="Times New Roman"/>
          <w:spacing w:val="-16"/>
        </w:rPr>
        <w:t>V</w:t>
      </w:r>
      <w:r>
        <w:rPr>
          <w:rFonts w:ascii="Times New Roman"/>
          <w:spacing w:val="11"/>
        </w:rPr>
        <w:t>E</w:t>
      </w:r>
      <w:r>
        <w:rPr>
          <w:rFonts w:ascii="Times New Roman"/>
          <w:spacing w:val="-12"/>
        </w:rPr>
        <w:t>M</w:t>
      </w:r>
      <w:r>
        <w:rPr>
          <w:rFonts w:ascii="Times New Roman"/>
          <w:spacing w:val="11"/>
        </w:rPr>
        <w:t>E</w:t>
      </w:r>
      <w:r>
        <w:rPr>
          <w:rFonts w:ascii="Times New Roman"/>
          <w:spacing w:val="-2"/>
        </w:rPr>
        <w:t>NT</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2" w:hanging="360"/>
        <w:jc w:val="both"/>
      </w:pP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2"/>
        </w:rPr>
        <w:t>have</w:t>
      </w:r>
      <w:r>
        <w:rPr>
          <w:spacing w:val="27"/>
        </w:rPr>
        <w:t xml:space="preserve"> </w:t>
      </w:r>
      <w:r>
        <w:rPr>
          <w:spacing w:val="-1"/>
        </w:rPr>
        <w:t>an</w:t>
      </w:r>
      <w:r>
        <w:rPr>
          <w:spacing w:val="27"/>
        </w:rPr>
        <w:t xml:space="preserve"> </w:t>
      </w:r>
      <w:r>
        <w:rPr>
          <w:spacing w:val="-1"/>
        </w:rPr>
        <w:t>ongoi</w:t>
      </w:r>
      <w:bookmarkStart w:id="89" w:name="18._CONTINUOUS_IMPROVEMENT"/>
      <w:bookmarkEnd w:id="89"/>
      <w:r>
        <w:rPr>
          <w:spacing w:val="-1"/>
        </w:rPr>
        <w:t>ng</w:t>
      </w:r>
      <w:r>
        <w:rPr>
          <w:spacing w:val="27"/>
        </w:rPr>
        <w:t xml:space="preserve"> </w:t>
      </w:r>
      <w:r>
        <w:rPr>
          <w:spacing w:val="-1"/>
        </w:rPr>
        <w:t>obligation</w:t>
      </w:r>
      <w:r>
        <w:rPr>
          <w:spacing w:val="24"/>
        </w:rPr>
        <w:t xml:space="preserve"> </w:t>
      </w:r>
      <w:r>
        <w:rPr>
          <w:spacing w:val="-1"/>
        </w:rPr>
        <w:t>throughout</w:t>
      </w:r>
      <w:r>
        <w:rPr>
          <w:spacing w:val="26"/>
        </w:rPr>
        <w:t xml:space="preserve"> </w:t>
      </w:r>
      <w:r>
        <w:t>the</w:t>
      </w:r>
      <w:r>
        <w:rPr>
          <w:spacing w:val="27"/>
        </w:rPr>
        <w:t xml:space="preserve"> </w:t>
      </w:r>
      <w:r>
        <w:rPr>
          <w:spacing w:val="-2"/>
        </w:rPr>
        <w:t>Call</w:t>
      </w:r>
      <w:r>
        <w:rPr>
          <w:spacing w:val="26"/>
        </w:rPr>
        <w:t xml:space="preserve"> </w:t>
      </w:r>
      <w:r>
        <w:rPr>
          <w:spacing w:val="-1"/>
        </w:rPr>
        <w:t>Off</w:t>
      </w:r>
      <w:r>
        <w:rPr>
          <w:spacing w:val="23"/>
        </w:rPr>
        <w:t xml:space="preserve"> </w:t>
      </w:r>
      <w:r>
        <w:rPr>
          <w:spacing w:val="-1"/>
        </w:rPr>
        <w:t>Contract</w:t>
      </w:r>
      <w:r>
        <w:rPr>
          <w:spacing w:val="51"/>
        </w:rPr>
        <w:t xml:space="preserve"> </w:t>
      </w:r>
      <w:r>
        <w:rPr>
          <w:spacing w:val="-1"/>
        </w:rPr>
        <w:t>Period</w:t>
      </w:r>
      <w:r>
        <w:rPr>
          <w:spacing w:val="46"/>
        </w:rPr>
        <w:t xml:space="preserve"> </w:t>
      </w:r>
      <w:r>
        <w:t>to</w:t>
      </w:r>
      <w:r>
        <w:rPr>
          <w:spacing w:val="46"/>
        </w:rPr>
        <w:t xml:space="preserve"> </w:t>
      </w:r>
      <w:r>
        <w:rPr>
          <w:spacing w:val="-1"/>
        </w:rPr>
        <w:t>identify</w:t>
      </w:r>
      <w:r>
        <w:rPr>
          <w:spacing w:val="44"/>
        </w:rPr>
        <w:t xml:space="preserve"> </w:t>
      </w:r>
      <w:r>
        <w:rPr>
          <w:spacing w:val="-1"/>
        </w:rPr>
        <w:t>new</w:t>
      </w:r>
      <w:r>
        <w:rPr>
          <w:spacing w:val="43"/>
        </w:rPr>
        <w:t xml:space="preserve"> </w:t>
      </w:r>
      <w:r>
        <w:rPr>
          <w:spacing w:val="-1"/>
        </w:rPr>
        <w:t>or</w:t>
      </w:r>
      <w:r>
        <w:rPr>
          <w:spacing w:val="47"/>
        </w:rPr>
        <w:t xml:space="preserve"> </w:t>
      </w:r>
      <w:r>
        <w:rPr>
          <w:spacing w:val="-1"/>
        </w:rPr>
        <w:t>potential</w:t>
      </w:r>
      <w:r>
        <w:rPr>
          <w:spacing w:val="45"/>
        </w:rPr>
        <w:t xml:space="preserve"> </w:t>
      </w:r>
      <w:r>
        <w:rPr>
          <w:spacing w:val="-1"/>
        </w:rPr>
        <w:t>improvements</w:t>
      </w:r>
      <w:r>
        <w:rPr>
          <w:spacing w:val="45"/>
        </w:rPr>
        <w:t xml:space="preserve"> </w:t>
      </w:r>
      <w:r>
        <w:t>to</w:t>
      </w:r>
      <w:r>
        <w:rPr>
          <w:spacing w:val="46"/>
        </w:rPr>
        <w:t xml:space="preserve"> </w:t>
      </w:r>
      <w:r>
        <w:rPr>
          <w:spacing w:val="-1"/>
        </w:rPr>
        <w:t>the</w:t>
      </w:r>
      <w:r>
        <w:rPr>
          <w:spacing w:val="46"/>
        </w:rPr>
        <w:t xml:space="preserve"> </w:t>
      </w:r>
      <w:r>
        <w:rPr>
          <w:spacing w:val="-2"/>
        </w:rPr>
        <w:t>provision</w:t>
      </w:r>
      <w:r>
        <w:rPr>
          <w:spacing w:val="46"/>
        </w:rPr>
        <w:t xml:space="preserve"> </w:t>
      </w:r>
      <w:r>
        <w:rPr>
          <w:spacing w:val="-2"/>
        </w:rPr>
        <w:t>of</w:t>
      </w:r>
      <w:r>
        <w:rPr>
          <w:spacing w:val="47"/>
        </w:rPr>
        <w:t xml:space="preserve"> </w:t>
      </w:r>
      <w:r>
        <w:rPr>
          <w:spacing w:val="-1"/>
        </w:rPr>
        <w:t>the</w:t>
      </w:r>
      <w:r>
        <w:rPr>
          <w:spacing w:val="46"/>
        </w:rPr>
        <w:t xml:space="preserve"> </w:t>
      </w:r>
      <w:r>
        <w:rPr>
          <w:spacing w:val="-1"/>
        </w:rPr>
        <w:t>Goods</w:t>
      </w:r>
      <w:r>
        <w:rPr>
          <w:spacing w:val="45"/>
        </w:rPr>
        <w:t xml:space="preserve"> </w:t>
      </w:r>
      <w:r>
        <w:rPr>
          <w:spacing w:val="-1"/>
        </w:rPr>
        <w:t>and/or</w:t>
      </w:r>
      <w:r>
        <w:rPr>
          <w:spacing w:val="47"/>
        </w:rPr>
        <w:t xml:space="preserve"> </w:t>
      </w:r>
      <w:r>
        <w:rPr>
          <w:spacing w:val="-2"/>
        </w:rPr>
        <w:t>Services</w:t>
      </w:r>
      <w:r>
        <w:rPr>
          <w:spacing w:val="47"/>
        </w:rPr>
        <w:t xml:space="preserve"> </w:t>
      </w:r>
      <w:r>
        <w:rPr>
          <w:spacing w:val="-1"/>
        </w:rPr>
        <w:t>in</w:t>
      </w:r>
      <w:r>
        <w:rPr>
          <w:spacing w:val="46"/>
        </w:rPr>
        <w:t xml:space="preserve"> </w:t>
      </w:r>
      <w:r>
        <w:rPr>
          <w:spacing w:val="-1"/>
        </w:rPr>
        <w:t>accordance</w:t>
      </w:r>
      <w:r>
        <w:rPr>
          <w:spacing w:val="46"/>
        </w:rPr>
        <w:t xml:space="preserve"> </w:t>
      </w:r>
      <w:r>
        <w:rPr>
          <w:spacing w:val="-1"/>
        </w:rPr>
        <w:t>with</w:t>
      </w:r>
      <w:r>
        <w:rPr>
          <w:spacing w:val="46"/>
        </w:rPr>
        <w:t xml:space="preserve"> </w:t>
      </w:r>
      <w:r>
        <w:rPr>
          <w:spacing w:val="-1"/>
        </w:rPr>
        <w:t>this</w:t>
      </w:r>
      <w:r>
        <w:rPr>
          <w:spacing w:val="46"/>
        </w:rPr>
        <w:t xml:space="preserve"> </w:t>
      </w:r>
      <w:r>
        <w:rPr>
          <w:spacing w:val="-2"/>
        </w:rPr>
        <w:t>Clause</w:t>
      </w:r>
      <w:r>
        <w:rPr>
          <w:spacing w:val="47"/>
        </w:rPr>
        <w:t xml:space="preserve"> </w:t>
      </w:r>
      <w:hyperlink w:anchor="_bookmark108" w:history="1">
        <w:r>
          <w:rPr>
            <w:spacing w:val="-1"/>
          </w:rPr>
          <w:t>18</w:t>
        </w:r>
      </w:hyperlink>
      <w:r>
        <w:rPr>
          <w:spacing w:val="47"/>
        </w:rPr>
        <w:t xml:space="preserve"> </w:t>
      </w:r>
      <w:r>
        <w:rPr>
          <w:spacing w:val="-2"/>
        </w:rPr>
        <w:t>with</w:t>
      </w:r>
      <w:r>
        <w:rPr>
          <w:spacing w:val="46"/>
        </w:rPr>
        <w:t xml:space="preserve"> </w:t>
      </w:r>
      <w:r>
        <w:t>a</w:t>
      </w:r>
      <w:r>
        <w:rPr>
          <w:spacing w:val="46"/>
        </w:rPr>
        <w:t xml:space="preserve"> </w:t>
      </w:r>
      <w:r>
        <w:rPr>
          <w:spacing w:val="-1"/>
        </w:rPr>
        <w:t>view</w:t>
      </w:r>
      <w:r>
        <w:rPr>
          <w:spacing w:val="43"/>
        </w:rPr>
        <w:t xml:space="preserve"> </w:t>
      </w:r>
      <w:r>
        <w:t>to</w:t>
      </w:r>
      <w:r>
        <w:rPr>
          <w:spacing w:val="46"/>
        </w:rPr>
        <w:t xml:space="preserve"> </w:t>
      </w:r>
      <w:r>
        <w:rPr>
          <w:spacing w:val="-1"/>
        </w:rPr>
        <w:t>reducing</w:t>
      </w:r>
      <w:r>
        <w:rPr>
          <w:spacing w:val="47"/>
        </w:rPr>
        <w:t xml:space="preserve"> </w:t>
      </w:r>
      <w:r>
        <w:rPr>
          <w:spacing w:val="-1"/>
        </w:rPr>
        <w:t>the</w:t>
      </w:r>
      <w:r>
        <w:rPr>
          <w:spacing w:val="57"/>
        </w:rPr>
        <w:t xml:space="preserve"> </w:t>
      </w:r>
      <w:r>
        <w:rPr>
          <w:spacing w:val="-1"/>
        </w:rPr>
        <w:t>Customer’s</w:t>
      </w:r>
      <w:r>
        <w:rPr>
          <w:spacing w:val="34"/>
        </w:rPr>
        <w:t xml:space="preserve"> </w:t>
      </w:r>
      <w:r>
        <w:rPr>
          <w:spacing w:val="-1"/>
        </w:rPr>
        <w:t>costs</w:t>
      </w:r>
      <w:r>
        <w:rPr>
          <w:spacing w:val="34"/>
        </w:rPr>
        <w:t xml:space="preserve"> </w:t>
      </w:r>
      <w:r>
        <w:rPr>
          <w:spacing w:val="-2"/>
        </w:rPr>
        <w:t>(including</w:t>
      </w:r>
      <w:r>
        <w:rPr>
          <w:spacing w:val="36"/>
        </w:rPr>
        <w:t xml:space="preserve"> </w:t>
      </w:r>
      <w:r>
        <w:t>the</w:t>
      </w:r>
      <w:r>
        <w:rPr>
          <w:spacing w:val="31"/>
        </w:rPr>
        <w:t xml:space="preserve"> </w:t>
      </w:r>
      <w:r>
        <w:rPr>
          <w:spacing w:val="-2"/>
        </w:rPr>
        <w:t>Call</w:t>
      </w:r>
      <w:r>
        <w:rPr>
          <w:spacing w:val="33"/>
        </w:rPr>
        <w:t xml:space="preserve"> </w:t>
      </w:r>
      <w:r>
        <w:rPr>
          <w:spacing w:val="-1"/>
        </w:rPr>
        <w:t>Off</w:t>
      </w:r>
      <w:r>
        <w:rPr>
          <w:spacing w:val="35"/>
        </w:rPr>
        <w:t xml:space="preserve"> </w:t>
      </w:r>
      <w:r>
        <w:rPr>
          <w:spacing w:val="-1"/>
        </w:rPr>
        <w:t>Contract</w:t>
      </w:r>
      <w:r>
        <w:rPr>
          <w:spacing w:val="37"/>
        </w:rPr>
        <w:t xml:space="preserve"> </w:t>
      </w:r>
      <w:r>
        <w:rPr>
          <w:spacing w:val="-1"/>
        </w:rPr>
        <w:t>Charges)</w:t>
      </w:r>
      <w:r>
        <w:rPr>
          <w:spacing w:val="35"/>
        </w:rPr>
        <w:t xml:space="preserve"> </w:t>
      </w:r>
      <w:r>
        <w:rPr>
          <w:spacing w:val="-1"/>
        </w:rPr>
        <w:t>and/or</w:t>
      </w:r>
      <w:r>
        <w:rPr>
          <w:spacing w:val="35"/>
        </w:rPr>
        <w:t xml:space="preserve"> </w:t>
      </w:r>
      <w:r>
        <w:rPr>
          <w:spacing w:val="-2"/>
        </w:rPr>
        <w:t>improving</w:t>
      </w:r>
      <w:r>
        <w:rPr>
          <w:spacing w:val="36"/>
        </w:rPr>
        <w:t xml:space="preserve"> </w:t>
      </w:r>
      <w:r>
        <w:rPr>
          <w:spacing w:val="-1"/>
        </w:rPr>
        <w:t>the</w:t>
      </w:r>
      <w:r>
        <w:rPr>
          <w:spacing w:val="48"/>
        </w:rPr>
        <w:t xml:space="preserve"> </w:t>
      </w:r>
      <w:r>
        <w:rPr>
          <w:spacing w:val="-1"/>
        </w:rPr>
        <w:t>quality</w:t>
      </w:r>
      <w:r>
        <w:rPr>
          <w:spacing w:val="14"/>
        </w:rPr>
        <w:t xml:space="preserve"> </w:t>
      </w:r>
      <w:r>
        <w:rPr>
          <w:spacing w:val="-1"/>
        </w:rPr>
        <w:t>and</w:t>
      </w:r>
      <w:r>
        <w:rPr>
          <w:spacing w:val="16"/>
        </w:rPr>
        <w:t xml:space="preserve"> </w:t>
      </w:r>
      <w:r>
        <w:rPr>
          <w:spacing w:val="-1"/>
        </w:rPr>
        <w:t>efficiency</w:t>
      </w:r>
      <w:r>
        <w:rPr>
          <w:spacing w:val="14"/>
        </w:rPr>
        <w:t xml:space="preserve"> </w:t>
      </w:r>
      <w:r>
        <w:rPr>
          <w:spacing w:val="-2"/>
        </w:rPr>
        <w:t>of</w:t>
      </w:r>
      <w:r>
        <w:rPr>
          <w:spacing w:val="20"/>
        </w:rPr>
        <w:t xml:space="preserve"> </w:t>
      </w:r>
      <w:r>
        <w:t>the</w:t>
      </w:r>
      <w:r>
        <w:rPr>
          <w:spacing w:val="18"/>
        </w:rPr>
        <w:t xml:space="preserve"> </w:t>
      </w:r>
      <w:r>
        <w:rPr>
          <w:spacing w:val="-1"/>
        </w:rPr>
        <w:t>Goods</w:t>
      </w:r>
      <w:r>
        <w:rPr>
          <w:spacing w:val="16"/>
        </w:rPr>
        <w:t xml:space="preserve"> </w:t>
      </w:r>
      <w:r>
        <w:rPr>
          <w:spacing w:val="-1"/>
        </w:rPr>
        <w:t>and/or</w:t>
      </w:r>
      <w:r>
        <w:rPr>
          <w:spacing w:val="15"/>
        </w:rPr>
        <w:t xml:space="preserve"> </w:t>
      </w:r>
      <w:r>
        <w:rPr>
          <w:spacing w:val="-1"/>
        </w:rPr>
        <w:t>Services</w:t>
      </w:r>
      <w:r>
        <w:rPr>
          <w:spacing w:val="17"/>
        </w:rPr>
        <w:t xml:space="preserve"> </w:t>
      </w:r>
      <w:r>
        <w:rPr>
          <w:spacing w:val="-1"/>
        </w:rPr>
        <w:t>and</w:t>
      </w:r>
      <w:r>
        <w:rPr>
          <w:spacing w:val="16"/>
        </w:rPr>
        <w:t xml:space="preserve"> </w:t>
      </w:r>
      <w:r>
        <w:rPr>
          <w:spacing w:val="-1"/>
        </w:rPr>
        <w:t>their</w:t>
      </w:r>
      <w:r>
        <w:rPr>
          <w:spacing w:val="17"/>
        </w:rPr>
        <w:t xml:space="preserve"> </w:t>
      </w:r>
      <w:r>
        <w:rPr>
          <w:spacing w:val="-1"/>
        </w:rPr>
        <w:t>supply</w:t>
      </w:r>
      <w:r>
        <w:rPr>
          <w:spacing w:val="14"/>
        </w:rPr>
        <w:t xml:space="preserve"> </w:t>
      </w:r>
      <w:r>
        <w:t>to</w:t>
      </w:r>
      <w:r>
        <w:rPr>
          <w:spacing w:val="16"/>
        </w:rPr>
        <w:t xml:space="preserve"> </w:t>
      </w:r>
      <w:r>
        <w:rPr>
          <w:spacing w:val="-1"/>
        </w:rPr>
        <w:t>the</w:t>
      </w:r>
      <w:r>
        <w:rPr>
          <w:spacing w:val="46"/>
        </w:rPr>
        <w:t xml:space="preserve"> </w:t>
      </w:r>
      <w:r>
        <w:rPr>
          <w:spacing w:val="-1"/>
        </w:rPr>
        <w:t>Customer.</w:t>
      </w:r>
      <w:r>
        <w:rPr>
          <w:spacing w:val="40"/>
        </w:rPr>
        <w:t xml:space="preserve"> </w:t>
      </w:r>
      <w:r>
        <w:rPr>
          <w:spacing w:val="-1"/>
        </w:rPr>
        <w:t>As</w:t>
      </w:r>
      <w:r>
        <w:rPr>
          <w:spacing w:val="39"/>
        </w:rPr>
        <w:t xml:space="preserve"> </w:t>
      </w:r>
      <w:r>
        <w:rPr>
          <w:spacing w:val="-1"/>
        </w:rPr>
        <w:t>part</w:t>
      </w:r>
      <w:r>
        <w:rPr>
          <w:spacing w:val="40"/>
        </w:rPr>
        <w:t xml:space="preserve"> </w:t>
      </w:r>
      <w:r>
        <w:rPr>
          <w:spacing w:val="-2"/>
        </w:rPr>
        <w:t>of</w:t>
      </w:r>
      <w:r>
        <w:rPr>
          <w:spacing w:val="40"/>
        </w:rPr>
        <w:t xml:space="preserve"> </w:t>
      </w:r>
      <w:r>
        <w:rPr>
          <w:spacing w:val="-1"/>
        </w:rPr>
        <w:t>this</w:t>
      </w:r>
      <w:r>
        <w:rPr>
          <w:spacing w:val="39"/>
        </w:rPr>
        <w:t xml:space="preserve"> </w:t>
      </w:r>
      <w:r>
        <w:rPr>
          <w:spacing w:val="-1"/>
        </w:rPr>
        <w:t>obligation</w:t>
      </w:r>
      <w:r>
        <w:rPr>
          <w:spacing w:val="38"/>
        </w:rPr>
        <w:t xml:space="preserve"> </w:t>
      </w:r>
      <w:r>
        <w:t>the</w:t>
      </w:r>
      <w:r>
        <w:rPr>
          <w:spacing w:val="40"/>
        </w:rPr>
        <w:t xml:space="preserve"> </w:t>
      </w:r>
      <w:r>
        <w:rPr>
          <w:spacing w:val="-2"/>
        </w:rPr>
        <w:t>Supplier</w:t>
      </w:r>
      <w:r>
        <w:rPr>
          <w:spacing w:val="40"/>
        </w:rPr>
        <w:t xml:space="preserve"> </w:t>
      </w:r>
      <w:r>
        <w:rPr>
          <w:spacing w:val="-1"/>
        </w:rPr>
        <w:t>shall</w:t>
      </w:r>
      <w:r>
        <w:rPr>
          <w:spacing w:val="38"/>
        </w:rPr>
        <w:t xml:space="preserve"> </w:t>
      </w:r>
      <w:r>
        <w:rPr>
          <w:spacing w:val="-1"/>
        </w:rPr>
        <w:t>identify</w:t>
      </w:r>
      <w:r>
        <w:rPr>
          <w:spacing w:val="36"/>
        </w:rPr>
        <w:t xml:space="preserve"> </w:t>
      </w:r>
      <w:r>
        <w:rPr>
          <w:spacing w:val="-1"/>
        </w:rPr>
        <w:t>and</w:t>
      </w:r>
      <w:r>
        <w:rPr>
          <w:spacing w:val="39"/>
        </w:rPr>
        <w:t xml:space="preserve"> </w:t>
      </w:r>
      <w:r>
        <w:rPr>
          <w:spacing w:val="-1"/>
        </w:rPr>
        <w:t>report</w:t>
      </w:r>
      <w:r>
        <w:rPr>
          <w:spacing w:val="38"/>
        </w:rPr>
        <w:t xml:space="preserve"> </w:t>
      </w:r>
      <w:r>
        <w:t>to</w:t>
      </w:r>
      <w:r>
        <w:rPr>
          <w:spacing w:val="39"/>
        </w:rPr>
        <w:t xml:space="preserve"> </w:t>
      </w:r>
      <w:r>
        <w:rPr>
          <w:spacing w:val="-1"/>
        </w:rPr>
        <w:t>the</w:t>
      </w:r>
      <w:r>
        <w:rPr>
          <w:spacing w:val="51"/>
        </w:rPr>
        <w:t xml:space="preserve"> </w:t>
      </w:r>
      <w:r>
        <w:rPr>
          <w:spacing w:val="-1"/>
        </w:rPr>
        <w:t>Customer</w:t>
      </w:r>
      <w:r>
        <w:rPr>
          <w:spacing w:val="2"/>
        </w:rPr>
        <w:t xml:space="preserve"> </w:t>
      </w:r>
      <w:r>
        <w:rPr>
          <w:spacing w:val="-1"/>
        </w:rPr>
        <w:t>once</w:t>
      </w:r>
      <w:r>
        <w:rPr>
          <w:spacing w:val="-2"/>
        </w:rPr>
        <w:t xml:space="preserve"> </w:t>
      </w:r>
      <w:r>
        <w:rPr>
          <w:spacing w:val="-1"/>
        </w:rPr>
        <w:t>every</w:t>
      </w:r>
      <w:r>
        <w:rPr>
          <w:spacing w:val="-2"/>
        </w:rPr>
        <w:t xml:space="preserve"> twelve</w:t>
      </w:r>
      <w:r>
        <w:t xml:space="preserve"> </w:t>
      </w:r>
      <w:r>
        <w:rPr>
          <w:spacing w:val="-1"/>
        </w:rPr>
        <w:t>(12)</w:t>
      </w:r>
      <w:r>
        <w:rPr>
          <w:spacing w:val="2"/>
        </w:rPr>
        <w:t xml:space="preserve"> </w:t>
      </w:r>
      <w:r>
        <w:rPr>
          <w:spacing w:val="-1"/>
        </w:rPr>
        <w:t>months:</w:t>
      </w:r>
    </w:p>
    <w:p w:rsidR="008918FA" w:rsidRDefault="008918FA" w:rsidP="008918FA">
      <w:pPr>
        <w:pStyle w:val="BodyText"/>
        <w:numPr>
          <w:ilvl w:val="2"/>
          <w:numId w:val="66"/>
        </w:numPr>
        <w:tabs>
          <w:tab w:val="left" w:pos="2247"/>
        </w:tabs>
        <w:ind w:left="2246" w:right="115"/>
        <w:jc w:val="both"/>
      </w:pPr>
      <w:r>
        <w:t>the</w:t>
      </w:r>
      <w:r>
        <w:rPr>
          <w:spacing w:val="10"/>
        </w:rPr>
        <w:t xml:space="preserve"> </w:t>
      </w:r>
      <w:r>
        <w:rPr>
          <w:spacing w:val="-1"/>
        </w:rPr>
        <w:t>emergence</w:t>
      </w:r>
      <w:r>
        <w:rPr>
          <w:spacing w:val="10"/>
        </w:rPr>
        <w:t xml:space="preserve"> </w:t>
      </w:r>
      <w:r>
        <w:rPr>
          <w:spacing w:val="-2"/>
        </w:rPr>
        <w:t>of</w:t>
      </w:r>
      <w:r>
        <w:rPr>
          <w:spacing w:val="14"/>
        </w:rPr>
        <w:t xml:space="preserve"> </w:t>
      </w:r>
      <w:r>
        <w:rPr>
          <w:spacing w:val="-1"/>
        </w:rPr>
        <w:t>new</w:t>
      </w:r>
      <w:r>
        <w:rPr>
          <w:spacing w:val="7"/>
        </w:rPr>
        <w:t xml:space="preserve"> </w:t>
      </w:r>
      <w:r>
        <w:rPr>
          <w:spacing w:val="-1"/>
        </w:rPr>
        <w:t>and</w:t>
      </w:r>
      <w:r>
        <w:rPr>
          <w:spacing w:val="10"/>
        </w:rPr>
        <w:t xml:space="preserve"> </w:t>
      </w:r>
      <w:r>
        <w:rPr>
          <w:spacing w:val="-2"/>
        </w:rPr>
        <w:t>evolving</w:t>
      </w:r>
      <w:r>
        <w:rPr>
          <w:spacing w:val="12"/>
        </w:rPr>
        <w:t xml:space="preserve"> </w:t>
      </w:r>
      <w:r>
        <w:rPr>
          <w:spacing w:val="-2"/>
        </w:rPr>
        <w:t>relevant</w:t>
      </w:r>
      <w:r>
        <w:rPr>
          <w:spacing w:val="11"/>
        </w:rPr>
        <w:t xml:space="preserve"> </w:t>
      </w:r>
      <w:r>
        <w:rPr>
          <w:spacing w:val="-1"/>
        </w:rPr>
        <w:t>technologies</w:t>
      </w:r>
      <w:r>
        <w:rPr>
          <w:spacing w:val="10"/>
        </w:rPr>
        <w:t xml:space="preserve"> </w:t>
      </w:r>
      <w:r>
        <w:rPr>
          <w:spacing w:val="-2"/>
        </w:rPr>
        <w:t>which</w:t>
      </w:r>
      <w:r>
        <w:rPr>
          <w:spacing w:val="10"/>
        </w:rPr>
        <w:t xml:space="preserve"> </w:t>
      </w:r>
      <w:r>
        <w:rPr>
          <w:spacing w:val="-1"/>
        </w:rPr>
        <w:t>could</w:t>
      </w:r>
      <w:r>
        <w:rPr>
          <w:spacing w:val="53"/>
        </w:rPr>
        <w:t xml:space="preserve"> </w:t>
      </w:r>
      <w:r>
        <w:rPr>
          <w:spacing w:val="-1"/>
        </w:rPr>
        <w:t>improve</w:t>
      </w:r>
      <w:r>
        <w:rPr>
          <w:spacing w:val="25"/>
        </w:rPr>
        <w:t xml:space="preserve"> </w:t>
      </w:r>
      <w:r>
        <w:t>the</w:t>
      </w:r>
      <w:r>
        <w:rPr>
          <w:spacing w:val="24"/>
        </w:rPr>
        <w:t xml:space="preserve"> </w:t>
      </w:r>
      <w:r>
        <w:rPr>
          <w:spacing w:val="-1"/>
        </w:rPr>
        <w:t>Sites</w:t>
      </w:r>
      <w:r>
        <w:rPr>
          <w:spacing w:val="25"/>
        </w:rPr>
        <w:t xml:space="preserve"> </w:t>
      </w:r>
      <w:r>
        <w:rPr>
          <w:spacing w:val="-1"/>
        </w:rPr>
        <w:t>and/or</w:t>
      </w:r>
      <w:r>
        <w:rPr>
          <w:spacing w:val="26"/>
        </w:rPr>
        <w:t xml:space="preserve"> </w:t>
      </w:r>
      <w:r>
        <w:t>the</w:t>
      </w:r>
      <w:r>
        <w:rPr>
          <w:spacing w:val="24"/>
        </w:rPr>
        <w:t xml:space="preserve"> </w:t>
      </w:r>
      <w:r>
        <w:rPr>
          <w:spacing w:val="-2"/>
        </w:rPr>
        <w:t>provision</w:t>
      </w:r>
      <w:r>
        <w:rPr>
          <w:spacing w:val="24"/>
        </w:rPr>
        <w:t xml:space="preserve"> </w:t>
      </w:r>
      <w:r>
        <w:rPr>
          <w:spacing w:val="-1"/>
        </w:rPr>
        <w:t>of</w:t>
      </w:r>
      <w:r>
        <w:rPr>
          <w:spacing w:val="28"/>
        </w:rPr>
        <w:t xml:space="preserve"> </w:t>
      </w:r>
      <w:r>
        <w:t>the</w:t>
      </w:r>
      <w:r>
        <w:rPr>
          <w:spacing w:val="23"/>
        </w:rPr>
        <w:t xml:space="preserve"> </w:t>
      </w:r>
      <w:r>
        <w:rPr>
          <w:spacing w:val="-1"/>
        </w:rPr>
        <w:t>Goods</w:t>
      </w:r>
      <w:r>
        <w:rPr>
          <w:spacing w:val="25"/>
        </w:rPr>
        <w:t xml:space="preserve"> </w:t>
      </w:r>
      <w:r>
        <w:rPr>
          <w:spacing w:val="-1"/>
        </w:rPr>
        <w:t>and/or</w:t>
      </w:r>
      <w:r>
        <w:rPr>
          <w:spacing w:val="26"/>
        </w:rPr>
        <w:t xml:space="preserve"> </w:t>
      </w:r>
      <w:r>
        <w:rPr>
          <w:spacing w:val="-1"/>
        </w:rPr>
        <w:t>Services,</w:t>
      </w:r>
      <w:r>
        <w:rPr>
          <w:spacing w:val="33"/>
        </w:rPr>
        <w:t xml:space="preserve"> </w:t>
      </w:r>
      <w:r>
        <w:rPr>
          <w:spacing w:val="-1"/>
        </w:rPr>
        <w:t>and</w:t>
      </w:r>
      <w:r>
        <w:rPr>
          <w:spacing w:val="17"/>
        </w:rPr>
        <w:t xml:space="preserve"> </w:t>
      </w:r>
      <w:r>
        <w:rPr>
          <w:spacing w:val="-1"/>
        </w:rPr>
        <w:t>those</w:t>
      </w:r>
      <w:r>
        <w:rPr>
          <w:spacing w:val="18"/>
        </w:rPr>
        <w:t xml:space="preserve"> </w:t>
      </w:r>
      <w:r>
        <w:rPr>
          <w:spacing w:val="-1"/>
        </w:rPr>
        <w:t>technological</w:t>
      </w:r>
      <w:r>
        <w:rPr>
          <w:spacing w:val="17"/>
        </w:rPr>
        <w:t xml:space="preserve"> </w:t>
      </w:r>
      <w:r>
        <w:rPr>
          <w:spacing w:val="-1"/>
        </w:rPr>
        <w:t>advances</w:t>
      </w:r>
      <w:r>
        <w:rPr>
          <w:spacing w:val="18"/>
        </w:rPr>
        <w:t xml:space="preserve"> </w:t>
      </w:r>
      <w:r>
        <w:rPr>
          <w:spacing w:val="-1"/>
        </w:rPr>
        <w:t>potentially</w:t>
      </w:r>
      <w:r>
        <w:rPr>
          <w:spacing w:val="18"/>
        </w:rPr>
        <w:t xml:space="preserve"> </w:t>
      </w:r>
      <w:r>
        <w:rPr>
          <w:spacing w:val="-2"/>
        </w:rPr>
        <w:t>available</w:t>
      </w:r>
      <w:r>
        <w:rPr>
          <w:spacing w:val="17"/>
        </w:rPr>
        <w:t xml:space="preserve"> </w:t>
      </w:r>
      <w:r>
        <w:t>to</w:t>
      </w:r>
      <w:r>
        <w:rPr>
          <w:spacing w:val="17"/>
        </w:rPr>
        <w:t xml:space="preserve"> </w:t>
      </w:r>
      <w:r>
        <w:t>the</w:t>
      </w:r>
      <w:r>
        <w:rPr>
          <w:spacing w:val="17"/>
        </w:rPr>
        <w:t xml:space="preserve"> </w:t>
      </w:r>
      <w:r>
        <w:rPr>
          <w:spacing w:val="-2"/>
        </w:rPr>
        <w:t>Supplier</w:t>
      </w:r>
      <w:r>
        <w:rPr>
          <w:spacing w:val="50"/>
        </w:rPr>
        <w:t xml:space="preserve"> </w:t>
      </w:r>
      <w:r>
        <w:rPr>
          <w:spacing w:val="-1"/>
        </w:rPr>
        <w:t>and</w:t>
      </w:r>
      <w:r>
        <w:t xml:space="preserve"> the</w:t>
      </w:r>
      <w:r>
        <w:rPr>
          <w:spacing w:val="-2"/>
        </w:rPr>
        <w:t xml:space="preserve"> </w:t>
      </w:r>
      <w:r>
        <w:rPr>
          <w:spacing w:val="-1"/>
        </w:rPr>
        <w:t xml:space="preserve">Customer </w:t>
      </w:r>
      <w:r>
        <w:rPr>
          <w:spacing w:val="-2"/>
        </w:rPr>
        <w:t>which</w:t>
      </w:r>
      <w:r>
        <w:rPr>
          <w:spacing w:val="1"/>
        </w:rPr>
        <w:t xml:space="preserve"> </w:t>
      </w:r>
      <w:r>
        <w:t xml:space="preserve">the </w:t>
      </w:r>
      <w:r>
        <w:rPr>
          <w:spacing w:val="-1"/>
        </w:rPr>
        <w:t>Parties</w:t>
      </w:r>
      <w:r>
        <w:rPr>
          <w:spacing w:val="-2"/>
        </w:rPr>
        <w:t xml:space="preserve"> </w:t>
      </w:r>
      <w:r>
        <w:rPr>
          <w:spacing w:val="-1"/>
        </w:rPr>
        <w:t>may</w:t>
      </w:r>
      <w:r>
        <w:rPr>
          <w:spacing w:val="-2"/>
        </w:rPr>
        <w:t xml:space="preserve"> wish</w:t>
      </w:r>
      <w:r>
        <w:rPr>
          <w:spacing w:val="1"/>
        </w:rPr>
        <w:t xml:space="preserve"> </w:t>
      </w:r>
      <w:r>
        <w:t>to</w:t>
      </w:r>
      <w:r>
        <w:rPr>
          <w:spacing w:val="-2"/>
        </w:rPr>
        <w:t xml:space="preserve"> </w:t>
      </w:r>
      <w:r>
        <w:rPr>
          <w:spacing w:val="-1"/>
        </w:rPr>
        <w:t>adopt;</w:t>
      </w:r>
    </w:p>
    <w:p w:rsidR="008918FA" w:rsidRDefault="008918FA" w:rsidP="008918FA">
      <w:pPr>
        <w:pStyle w:val="BodyText"/>
        <w:numPr>
          <w:ilvl w:val="2"/>
          <w:numId w:val="66"/>
        </w:numPr>
        <w:tabs>
          <w:tab w:val="left" w:pos="2247"/>
        </w:tabs>
        <w:ind w:left="2246" w:right="114"/>
        <w:jc w:val="both"/>
      </w:pPr>
      <w:r>
        <w:rPr>
          <w:spacing w:val="-1"/>
        </w:rPr>
        <w:t>new</w:t>
      </w:r>
      <w:r>
        <w:rPr>
          <w:spacing w:val="33"/>
        </w:rPr>
        <w:t xml:space="preserve"> </w:t>
      </w:r>
      <w:r>
        <w:rPr>
          <w:spacing w:val="-1"/>
        </w:rPr>
        <w:t>or</w:t>
      </w:r>
      <w:r>
        <w:rPr>
          <w:spacing w:val="38"/>
        </w:rPr>
        <w:t xml:space="preserve"> </w:t>
      </w:r>
      <w:r>
        <w:rPr>
          <w:spacing w:val="-1"/>
        </w:rPr>
        <w:t>potential</w:t>
      </w:r>
      <w:r>
        <w:rPr>
          <w:spacing w:val="36"/>
        </w:rPr>
        <w:t xml:space="preserve"> </w:t>
      </w:r>
      <w:r>
        <w:rPr>
          <w:spacing w:val="-1"/>
        </w:rPr>
        <w:t>improvements</w:t>
      </w:r>
      <w:r>
        <w:rPr>
          <w:spacing w:val="34"/>
        </w:rPr>
        <w:t xml:space="preserve"> </w:t>
      </w:r>
      <w:r>
        <w:t>to</w:t>
      </w:r>
      <w:r>
        <w:rPr>
          <w:spacing w:val="34"/>
        </w:rPr>
        <w:t xml:space="preserve"> </w:t>
      </w:r>
      <w:r>
        <w:t>the</w:t>
      </w:r>
      <w:r>
        <w:rPr>
          <w:spacing w:val="36"/>
        </w:rPr>
        <w:t xml:space="preserve"> </w:t>
      </w:r>
      <w:r>
        <w:rPr>
          <w:spacing w:val="-2"/>
        </w:rPr>
        <w:t>provision</w:t>
      </w:r>
      <w:r>
        <w:rPr>
          <w:spacing w:val="40"/>
        </w:rPr>
        <w:t xml:space="preserve"> </w:t>
      </w:r>
      <w:r>
        <w:rPr>
          <w:spacing w:val="-2"/>
        </w:rPr>
        <w:t>of</w:t>
      </w:r>
      <w:r>
        <w:rPr>
          <w:spacing w:val="40"/>
        </w:rPr>
        <w:t xml:space="preserve"> </w:t>
      </w:r>
      <w:r>
        <w:t>the</w:t>
      </w:r>
      <w:r>
        <w:rPr>
          <w:spacing w:val="34"/>
        </w:rPr>
        <w:t xml:space="preserve"> </w:t>
      </w:r>
      <w:r>
        <w:rPr>
          <w:spacing w:val="-1"/>
        </w:rPr>
        <w:t>Goods</w:t>
      </w:r>
      <w:r>
        <w:rPr>
          <w:spacing w:val="37"/>
        </w:rPr>
        <w:t xml:space="preserve"> </w:t>
      </w:r>
      <w:r>
        <w:rPr>
          <w:spacing w:val="-1"/>
        </w:rPr>
        <w:t>and/or</w:t>
      </w:r>
      <w:r>
        <w:rPr>
          <w:spacing w:val="39"/>
        </w:rPr>
        <w:t xml:space="preserve"> </w:t>
      </w:r>
      <w:r>
        <w:rPr>
          <w:spacing w:val="-1"/>
        </w:rPr>
        <w:t>Services</w:t>
      </w:r>
      <w:r>
        <w:rPr>
          <w:spacing w:val="45"/>
        </w:rPr>
        <w:t xml:space="preserve"> </w:t>
      </w:r>
      <w:r>
        <w:rPr>
          <w:spacing w:val="-1"/>
        </w:rPr>
        <w:t>including</w:t>
      </w:r>
      <w:r>
        <w:rPr>
          <w:spacing w:val="47"/>
        </w:rPr>
        <w:t xml:space="preserve"> </w:t>
      </w:r>
      <w:r>
        <w:t>the</w:t>
      </w:r>
      <w:r>
        <w:rPr>
          <w:spacing w:val="45"/>
        </w:rPr>
        <w:t xml:space="preserve"> </w:t>
      </w:r>
      <w:r>
        <w:rPr>
          <w:spacing w:val="-1"/>
        </w:rPr>
        <w:t>quality,</w:t>
      </w:r>
      <w:r>
        <w:rPr>
          <w:spacing w:val="46"/>
        </w:rPr>
        <w:t xml:space="preserve"> </w:t>
      </w:r>
      <w:r>
        <w:rPr>
          <w:spacing w:val="-1"/>
        </w:rPr>
        <w:t>responsiveness,</w:t>
      </w:r>
      <w:r>
        <w:rPr>
          <w:spacing w:val="47"/>
        </w:rPr>
        <w:t xml:space="preserve"> </w:t>
      </w:r>
      <w:r>
        <w:rPr>
          <w:spacing w:val="-1"/>
        </w:rPr>
        <w:t>procedures,</w:t>
      </w:r>
      <w:r>
        <w:rPr>
          <w:spacing w:val="28"/>
        </w:rPr>
        <w:t xml:space="preserve"> </w:t>
      </w:r>
      <w:r>
        <w:rPr>
          <w:spacing w:val="-1"/>
        </w:rPr>
        <w:t>benchmarking</w:t>
      </w:r>
      <w:r>
        <w:rPr>
          <w:spacing w:val="5"/>
        </w:rPr>
        <w:t xml:space="preserve"> </w:t>
      </w:r>
      <w:r>
        <w:rPr>
          <w:spacing w:val="-1"/>
        </w:rPr>
        <w:t>methods,</w:t>
      </w:r>
      <w:r>
        <w:rPr>
          <w:spacing w:val="4"/>
        </w:rPr>
        <w:t xml:space="preserve"> </w:t>
      </w:r>
      <w:r>
        <w:rPr>
          <w:spacing w:val="-1"/>
        </w:rPr>
        <w:t>likely</w:t>
      </w:r>
      <w:r>
        <w:rPr>
          <w:spacing w:val="3"/>
        </w:rPr>
        <w:t xml:space="preserve"> </w:t>
      </w:r>
      <w:r>
        <w:rPr>
          <w:spacing w:val="-1"/>
        </w:rPr>
        <w:t>performance</w:t>
      </w:r>
      <w:r>
        <w:rPr>
          <w:spacing w:val="3"/>
        </w:rPr>
        <w:t xml:space="preserve"> </w:t>
      </w:r>
      <w:r>
        <w:rPr>
          <w:spacing w:val="-1"/>
        </w:rPr>
        <w:t>mechanisms</w:t>
      </w:r>
      <w:r>
        <w:rPr>
          <w:spacing w:val="5"/>
        </w:rPr>
        <w:t xml:space="preserve"> </w:t>
      </w:r>
      <w:r>
        <w:rPr>
          <w:spacing w:val="-1"/>
        </w:rPr>
        <w:t>and</w:t>
      </w:r>
      <w:r>
        <w:rPr>
          <w:spacing w:val="5"/>
        </w:rPr>
        <w:t xml:space="preserve"> </w:t>
      </w:r>
      <w:r>
        <w:rPr>
          <w:spacing w:val="-1"/>
        </w:rPr>
        <w:t>customer</w:t>
      </w:r>
      <w:r>
        <w:rPr>
          <w:spacing w:val="30"/>
        </w:rPr>
        <w:t xml:space="preserve"> </w:t>
      </w:r>
      <w:r>
        <w:rPr>
          <w:spacing w:val="-1"/>
        </w:rPr>
        <w:t>support</w:t>
      </w:r>
      <w:r>
        <w:t xml:space="preserve"> </w:t>
      </w:r>
      <w:r>
        <w:rPr>
          <w:spacing w:val="-1"/>
        </w:rPr>
        <w:t>services</w:t>
      </w:r>
      <w:r>
        <w:rPr>
          <w:spacing w:val="1"/>
        </w:rPr>
        <w:t xml:space="preserve"> </w:t>
      </w:r>
      <w:r>
        <w:rPr>
          <w:spacing w:val="-1"/>
        </w:rPr>
        <w:t>in</w:t>
      </w:r>
      <w:r>
        <w:rPr>
          <w:spacing w:val="-2"/>
        </w:rPr>
        <w:t xml:space="preserve"> </w:t>
      </w:r>
      <w:r>
        <w:rPr>
          <w:spacing w:val="-1"/>
        </w:rPr>
        <w:t>relation</w:t>
      </w:r>
      <w:r>
        <w:t xml:space="preserve"> to</w:t>
      </w:r>
      <w:r>
        <w:rPr>
          <w:spacing w:val="-2"/>
        </w:rPr>
        <w:t xml:space="preserve"> </w:t>
      </w:r>
      <w:r>
        <w:t>the</w:t>
      </w:r>
      <w:r>
        <w:rPr>
          <w:spacing w:val="-2"/>
        </w:rPr>
        <w:t xml:space="preserve"> </w:t>
      </w:r>
      <w:r>
        <w:rPr>
          <w:spacing w:val="-1"/>
        </w:rPr>
        <w:t>Goods</w:t>
      </w:r>
      <w:r>
        <w:rPr>
          <w:spacing w:val="1"/>
        </w:rPr>
        <w:t xml:space="preserve"> </w:t>
      </w:r>
      <w:r>
        <w:rPr>
          <w:spacing w:val="-1"/>
        </w:rPr>
        <w:t>and/or</w:t>
      </w:r>
      <w:r>
        <w:rPr>
          <w:spacing w:val="-2"/>
        </w:rPr>
        <w:t xml:space="preserve"> </w:t>
      </w:r>
      <w:r>
        <w:rPr>
          <w:spacing w:val="-1"/>
        </w:rPr>
        <w:t>Services;</w:t>
      </w:r>
    </w:p>
    <w:p w:rsidR="008918FA" w:rsidRDefault="008918FA" w:rsidP="008918FA">
      <w:pPr>
        <w:pStyle w:val="BodyText"/>
        <w:numPr>
          <w:ilvl w:val="2"/>
          <w:numId w:val="66"/>
        </w:numPr>
        <w:tabs>
          <w:tab w:val="left" w:pos="2247"/>
        </w:tabs>
        <w:spacing w:before="121"/>
        <w:ind w:left="2246" w:right="114"/>
        <w:jc w:val="both"/>
      </w:pPr>
      <w:r>
        <w:rPr>
          <w:spacing w:val="-1"/>
        </w:rPr>
        <w:t>changes</w:t>
      </w:r>
      <w:r>
        <w:rPr>
          <w:spacing w:val="1"/>
        </w:rPr>
        <w:t xml:space="preserve"> </w:t>
      </w:r>
      <w:r>
        <w:rPr>
          <w:spacing w:val="-1"/>
        </w:rPr>
        <w:t>in</w:t>
      </w:r>
      <w:r>
        <w:rPr>
          <w:spacing w:val="3"/>
        </w:rPr>
        <w:t xml:space="preserve"> </w:t>
      </w:r>
      <w:r>
        <w:rPr>
          <w:spacing w:val="-1"/>
        </w:rPr>
        <w:t>business</w:t>
      </w:r>
      <w:r>
        <w:rPr>
          <w:spacing w:val="1"/>
        </w:rPr>
        <w:t xml:space="preserve"> </w:t>
      </w:r>
      <w:r>
        <w:rPr>
          <w:spacing w:val="-1"/>
        </w:rPr>
        <w:t>processes</w:t>
      </w:r>
      <w:r>
        <w:rPr>
          <w:spacing w:val="3"/>
        </w:rPr>
        <w:t xml:space="preserve"> </w:t>
      </w:r>
      <w:r>
        <w:rPr>
          <w:spacing w:val="-1"/>
        </w:rPr>
        <w:t>and</w:t>
      </w:r>
      <w:r>
        <w:t xml:space="preserve"> </w:t>
      </w:r>
      <w:r>
        <w:rPr>
          <w:spacing w:val="-2"/>
        </w:rPr>
        <w:t>ways</w:t>
      </w:r>
      <w:r>
        <w:rPr>
          <w:spacing w:val="3"/>
        </w:rPr>
        <w:t xml:space="preserve"> </w:t>
      </w:r>
      <w:r>
        <w:rPr>
          <w:spacing w:val="-1"/>
        </w:rPr>
        <w:t>of</w:t>
      </w:r>
      <w:r>
        <w:rPr>
          <w:spacing w:val="6"/>
        </w:rPr>
        <w:t xml:space="preserve"> </w:t>
      </w:r>
      <w:r>
        <w:rPr>
          <w:spacing w:val="-2"/>
        </w:rPr>
        <w:t>working</w:t>
      </w:r>
      <w:r>
        <w:rPr>
          <w:spacing w:val="3"/>
        </w:rPr>
        <w:t xml:space="preserve"> </w:t>
      </w:r>
      <w:r>
        <w:rPr>
          <w:spacing w:val="-1"/>
        </w:rPr>
        <w:t>that</w:t>
      </w:r>
      <w:r>
        <w:rPr>
          <w:spacing w:val="2"/>
        </w:rPr>
        <w:t xml:space="preserve"> </w:t>
      </w:r>
      <w:r>
        <w:rPr>
          <w:spacing w:val="-2"/>
        </w:rPr>
        <w:t>would</w:t>
      </w:r>
      <w:r>
        <w:rPr>
          <w:spacing w:val="3"/>
        </w:rPr>
        <w:t xml:space="preserve"> </w:t>
      </w:r>
      <w:r>
        <w:rPr>
          <w:spacing w:val="-1"/>
        </w:rPr>
        <w:t>enable</w:t>
      </w:r>
      <w:r>
        <w:rPr>
          <w:spacing w:val="39"/>
        </w:rPr>
        <w:t xml:space="preserve"> </w:t>
      </w:r>
      <w:r>
        <w:t>the</w:t>
      </w:r>
      <w:r>
        <w:rPr>
          <w:spacing w:val="46"/>
        </w:rPr>
        <w:t xml:space="preserve"> </w:t>
      </w:r>
      <w:r>
        <w:rPr>
          <w:spacing w:val="-1"/>
        </w:rPr>
        <w:t>Goods</w:t>
      </w:r>
      <w:r>
        <w:rPr>
          <w:spacing w:val="46"/>
        </w:rPr>
        <w:t xml:space="preserve"> </w:t>
      </w:r>
      <w:r>
        <w:rPr>
          <w:spacing w:val="-1"/>
        </w:rPr>
        <w:t>and/or</w:t>
      </w:r>
      <w:r>
        <w:rPr>
          <w:spacing w:val="47"/>
        </w:rPr>
        <w:t xml:space="preserve"> </w:t>
      </w:r>
      <w:r>
        <w:rPr>
          <w:spacing w:val="-1"/>
        </w:rPr>
        <w:t>Services</w:t>
      </w:r>
      <w:r>
        <w:rPr>
          <w:spacing w:val="47"/>
        </w:rPr>
        <w:t xml:space="preserve"> </w:t>
      </w:r>
      <w:r>
        <w:t>to</w:t>
      </w:r>
      <w:r>
        <w:rPr>
          <w:spacing w:val="46"/>
        </w:rPr>
        <w:t xml:space="preserve"> </w:t>
      </w:r>
      <w:r>
        <w:rPr>
          <w:spacing w:val="-1"/>
        </w:rPr>
        <w:t>be</w:t>
      </w:r>
      <w:r>
        <w:rPr>
          <w:spacing w:val="46"/>
        </w:rPr>
        <w:t xml:space="preserve"> </w:t>
      </w:r>
      <w:r>
        <w:rPr>
          <w:spacing w:val="-2"/>
        </w:rPr>
        <w:t>provided</w:t>
      </w:r>
      <w:r>
        <w:rPr>
          <w:spacing w:val="49"/>
        </w:rPr>
        <w:t xml:space="preserve"> </w:t>
      </w:r>
      <w:r>
        <w:rPr>
          <w:spacing w:val="-1"/>
        </w:rPr>
        <w:t>at</w:t>
      </w:r>
      <w:r>
        <w:rPr>
          <w:spacing w:val="47"/>
        </w:rPr>
        <w:t xml:space="preserve"> </w:t>
      </w:r>
      <w:r>
        <w:rPr>
          <w:spacing w:val="-1"/>
        </w:rPr>
        <w:t>lower</w:t>
      </w:r>
      <w:r>
        <w:rPr>
          <w:spacing w:val="47"/>
        </w:rPr>
        <w:t xml:space="preserve"> </w:t>
      </w:r>
      <w:r>
        <w:rPr>
          <w:spacing w:val="-1"/>
        </w:rPr>
        <w:t>costs</w:t>
      </w:r>
      <w:r>
        <w:rPr>
          <w:spacing w:val="46"/>
        </w:rPr>
        <w:t xml:space="preserve"> </w:t>
      </w:r>
      <w:r>
        <w:rPr>
          <w:spacing w:val="-1"/>
        </w:rPr>
        <w:t>and/or</w:t>
      </w:r>
      <w:r>
        <w:rPr>
          <w:spacing w:val="47"/>
        </w:rPr>
        <w:t xml:space="preserve"> </w:t>
      </w:r>
      <w:r>
        <w:rPr>
          <w:spacing w:val="-1"/>
        </w:rPr>
        <w:t>at</w:t>
      </w:r>
      <w:r>
        <w:rPr>
          <w:spacing w:val="48"/>
        </w:rPr>
        <w:t xml:space="preserve"> </w:t>
      </w:r>
      <w:r>
        <w:rPr>
          <w:spacing w:val="-1"/>
        </w:rPr>
        <w:t>greater</w:t>
      </w:r>
      <w:r>
        <w:rPr>
          <w:spacing w:val="2"/>
        </w:rPr>
        <w:t xml:space="preserve"> </w:t>
      </w:r>
      <w:r>
        <w:rPr>
          <w:spacing w:val="-1"/>
        </w:rPr>
        <w:t>benefits</w:t>
      </w:r>
      <w:r>
        <w:rPr>
          <w:spacing w:val="-2"/>
        </w:rPr>
        <w:t xml:space="preserve"> </w:t>
      </w:r>
      <w:r>
        <w:t>to</w:t>
      </w:r>
      <w:r>
        <w:rPr>
          <w:spacing w:val="-2"/>
        </w:rPr>
        <w:t xml:space="preserve"> </w:t>
      </w:r>
      <w:r>
        <w:t>the</w:t>
      </w:r>
      <w:r>
        <w:rPr>
          <w:spacing w:val="-2"/>
        </w:rPr>
        <w:t xml:space="preserve"> </w:t>
      </w:r>
      <w:r>
        <w:rPr>
          <w:spacing w:val="-1"/>
        </w:rPr>
        <w:t>Customer; and/or</w:t>
      </w:r>
    </w:p>
    <w:p w:rsidR="008918FA" w:rsidRDefault="008918FA" w:rsidP="008918FA">
      <w:pPr>
        <w:pStyle w:val="BodyText"/>
        <w:numPr>
          <w:ilvl w:val="2"/>
          <w:numId w:val="66"/>
        </w:numPr>
        <w:tabs>
          <w:tab w:val="left" w:pos="2247"/>
        </w:tabs>
        <w:spacing w:before="121"/>
        <w:ind w:left="2246" w:right="114"/>
        <w:jc w:val="both"/>
      </w:pPr>
      <w:r>
        <w:rPr>
          <w:spacing w:val="-1"/>
        </w:rPr>
        <w:t>changes</w:t>
      </w:r>
      <w:r>
        <w:rPr>
          <w:spacing w:val="41"/>
        </w:rPr>
        <w:t xml:space="preserve"> </w:t>
      </w:r>
      <w:r>
        <w:t>to</w:t>
      </w:r>
      <w:r>
        <w:rPr>
          <w:spacing w:val="43"/>
        </w:rPr>
        <w:t xml:space="preserve"> </w:t>
      </w:r>
      <w:r>
        <w:t>the</w:t>
      </w:r>
      <w:r>
        <w:rPr>
          <w:spacing w:val="44"/>
        </w:rPr>
        <w:t xml:space="preserve"> </w:t>
      </w:r>
      <w:r>
        <w:rPr>
          <w:spacing w:val="-1"/>
        </w:rPr>
        <w:t>Sites</w:t>
      </w:r>
      <w:r>
        <w:rPr>
          <w:spacing w:val="44"/>
        </w:rPr>
        <w:t xml:space="preserve"> </w:t>
      </w:r>
      <w:r>
        <w:rPr>
          <w:spacing w:val="-1"/>
        </w:rPr>
        <w:t>business</w:t>
      </w:r>
      <w:r>
        <w:rPr>
          <w:spacing w:val="44"/>
        </w:rPr>
        <w:t xml:space="preserve"> </w:t>
      </w:r>
      <w:r>
        <w:rPr>
          <w:spacing w:val="-1"/>
        </w:rPr>
        <w:t>processes</w:t>
      </w:r>
      <w:r>
        <w:rPr>
          <w:spacing w:val="44"/>
        </w:rPr>
        <w:t xml:space="preserve"> </w:t>
      </w:r>
      <w:r>
        <w:rPr>
          <w:spacing w:val="-1"/>
        </w:rPr>
        <w:t>and</w:t>
      </w:r>
      <w:r>
        <w:rPr>
          <w:spacing w:val="44"/>
        </w:rPr>
        <w:t xml:space="preserve"> </w:t>
      </w:r>
      <w:r>
        <w:rPr>
          <w:spacing w:val="-2"/>
        </w:rPr>
        <w:t>ways</w:t>
      </w:r>
      <w:r>
        <w:rPr>
          <w:spacing w:val="44"/>
        </w:rPr>
        <w:t xml:space="preserve"> </w:t>
      </w:r>
      <w:r>
        <w:rPr>
          <w:spacing w:val="-1"/>
        </w:rPr>
        <w:t>of</w:t>
      </w:r>
      <w:r>
        <w:rPr>
          <w:spacing w:val="47"/>
        </w:rPr>
        <w:t xml:space="preserve"> </w:t>
      </w:r>
      <w:r>
        <w:rPr>
          <w:spacing w:val="-1"/>
        </w:rPr>
        <w:t>working</w:t>
      </w:r>
      <w:r>
        <w:rPr>
          <w:spacing w:val="46"/>
        </w:rPr>
        <w:t xml:space="preserve"> </w:t>
      </w:r>
      <w:r>
        <w:rPr>
          <w:spacing w:val="-1"/>
        </w:rPr>
        <w:t>that</w:t>
      </w:r>
      <w:r>
        <w:rPr>
          <w:spacing w:val="41"/>
        </w:rPr>
        <w:t xml:space="preserve"> </w:t>
      </w:r>
      <w:r>
        <w:rPr>
          <w:spacing w:val="-1"/>
        </w:rPr>
        <w:t>would</w:t>
      </w:r>
      <w:r>
        <w:rPr>
          <w:spacing w:val="17"/>
        </w:rPr>
        <w:t xml:space="preserve"> </w:t>
      </w:r>
      <w:r>
        <w:rPr>
          <w:spacing w:val="-1"/>
        </w:rPr>
        <w:t>enable</w:t>
      </w:r>
      <w:r>
        <w:rPr>
          <w:spacing w:val="17"/>
        </w:rPr>
        <w:t xml:space="preserve"> </w:t>
      </w:r>
      <w:r>
        <w:rPr>
          <w:spacing w:val="-1"/>
        </w:rPr>
        <w:t>reductions</w:t>
      </w:r>
      <w:r>
        <w:rPr>
          <w:spacing w:val="18"/>
        </w:rPr>
        <w:t xml:space="preserve"> </w:t>
      </w:r>
      <w:r>
        <w:rPr>
          <w:spacing w:val="-1"/>
        </w:rPr>
        <w:t>in</w:t>
      </w:r>
      <w:r>
        <w:rPr>
          <w:spacing w:val="17"/>
        </w:rPr>
        <w:t xml:space="preserve"> </w:t>
      </w:r>
      <w:r>
        <w:t>the</w:t>
      </w:r>
      <w:r>
        <w:rPr>
          <w:spacing w:val="17"/>
        </w:rPr>
        <w:t xml:space="preserve"> </w:t>
      </w:r>
      <w:r>
        <w:t>total</w:t>
      </w:r>
      <w:r>
        <w:rPr>
          <w:spacing w:val="17"/>
        </w:rPr>
        <w:t xml:space="preserve"> </w:t>
      </w:r>
      <w:r>
        <w:rPr>
          <w:spacing w:val="-1"/>
        </w:rPr>
        <w:t>energy</w:t>
      </w:r>
      <w:r>
        <w:rPr>
          <w:spacing w:val="15"/>
        </w:rPr>
        <w:t xml:space="preserve"> </w:t>
      </w:r>
      <w:r>
        <w:rPr>
          <w:spacing w:val="-1"/>
        </w:rPr>
        <w:t>consumed</w:t>
      </w:r>
      <w:r>
        <w:rPr>
          <w:spacing w:val="17"/>
        </w:rPr>
        <w:t xml:space="preserve"> </w:t>
      </w:r>
      <w:r>
        <w:rPr>
          <w:spacing w:val="-2"/>
        </w:rPr>
        <w:t>annually</w:t>
      </w:r>
      <w:r>
        <w:rPr>
          <w:spacing w:val="15"/>
        </w:rPr>
        <w:t xml:space="preserve"> </w:t>
      </w:r>
      <w:r>
        <w:rPr>
          <w:spacing w:val="-1"/>
        </w:rPr>
        <w:t>in</w:t>
      </w:r>
      <w:r>
        <w:rPr>
          <w:spacing w:val="20"/>
        </w:rPr>
        <w:t xml:space="preserve"> </w:t>
      </w:r>
      <w:r>
        <w:rPr>
          <w:spacing w:val="-1"/>
        </w:rPr>
        <w:t>the</w:t>
      </w:r>
      <w:r>
        <w:rPr>
          <w:spacing w:val="38"/>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w:t>
      </w:r>
      <w:r>
        <w:t xml:space="preserve"> </w:t>
      </w:r>
      <w:r>
        <w:rPr>
          <w:spacing w:val="-1"/>
        </w:rPr>
        <w:t>Services.</w:t>
      </w:r>
    </w:p>
    <w:p w:rsidR="008918FA" w:rsidRDefault="008918FA" w:rsidP="008918FA">
      <w:pPr>
        <w:pStyle w:val="BodyText"/>
        <w:numPr>
          <w:ilvl w:val="1"/>
          <w:numId w:val="66"/>
        </w:numPr>
        <w:tabs>
          <w:tab w:val="left" w:pos="1254"/>
        </w:tabs>
        <w:ind w:left="1049" w:right="114" w:hanging="360"/>
        <w:jc w:val="both"/>
      </w:pPr>
      <w:r>
        <w:t>The</w:t>
      </w:r>
      <w:r>
        <w:rPr>
          <w:spacing w:val="29"/>
        </w:rPr>
        <w:t xml:space="preserve"> </w:t>
      </w:r>
      <w:r>
        <w:rPr>
          <w:spacing w:val="-2"/>
        </w:rPr>
        <w:t>Supplier</w:t>
      </w:r>
      <w:r>
        <w:rPr>
          <w:spacing w:val="30"/>
        </w:rPr>
        <w:t xml:space="preserve"> </w:t>
      </w:r>
      <w:r>
        <w:rPr>
          <w:spacing w:val="-1"/>
        </w:rPr>
        <w:t>shall</w:t>
      </w:r>
      <w:r>
        <w:rPr>
          <w:spacing w:val="28"/>
        </w:rPr>
        <w:t xml:space="preserve"> </w:t>
      </w:r>
      <w:r>
        <w:rPr>
          <w:spacing w:val="-1"/>
        </w:rPr>
        <w:t>ensure</w:t>
      </w:r>
      <w:r>
        <w:rPr>
          <w:spacing w:val="29"/>
        </w:rPr>
        <w:t xml:space="preserve"> </w:t>
      </w:r>
      <w:r>
        <w:rPr>
          <w:spacing w:val="-1"/>
        </w:rPr>
        <w:t>that</w:t>
      </w:r>
      <w:r>
        <w:rPr>
          <w:spacing w:val="30"/>
        </w:rPr>
        <w:t xml:space="preserve"> </w:t>
      </w:r>
      <w:r>
        <w:t>the</w:t>
      </w:r>
      <w:r>
        <w:rPr>
          <w:spacing w:val="29"/>
        </w:rPr>
        <w:t xml:space="preserve"> </w:t>
      </w:r>
      <w:r>
        <w:rPr>
          <w:spacing w:val="-1"/>
        </w:rPr>
        <w:t>information</w:t>
      </w:r>
      <w:r>
        <w:rPr>
          <w:spacing w:val="29"/>
        </w:rPr>
        <w:t xml:space="preserve"> </w:t>
      </w:r>
      <w:r>
        <w:rPr>
          <w:spacing w:val="-1"/>
        </w:rPr>
        <w:t>that</w:t>
      </w:r>
      <w:r>
        <w:rPr>
          <w:spacing w:val="30"/>
        </w:rPr>
        <w:t xml:space="preserve"> </w:t>
      </w:r>
      <w:r>
        <w:rPr>
          <w:spacing w:val="-1"/>
        </w:rPr>
        <w:t>it</w:t>
      </w:r>
      <w:r>
        <w:rPr>
          <w:spacing w:val="30"/>
        </w:rPr>
        <w:t xml:space="preserve"> </w:t>
      </w:r>
      <w:r>
        <w:rPr>
          <w:spacing w:val="-2"/>
        </w:rPr>
        <w:t>provides</w:t>
      </w:r>
      <w:r>
        <w:rPr>
          <w:spacing w:val="30"/>
        </w:rPr>
        <w:t xml:space="preserve"> </w:t>
      </w:r>
      <w:r>
        <w:t>to</w:t>
      </w:r>
      <w:r>
        <w:rPr>
          <w:spacing w:val="27"/>
        </w:rPr>
        <w:t xml:space="preserve"> </w:t>
      </w:r>
      <w:r>
        <w:t>the</w:t>
      </w:r>
      <w:r>
        <w:rPr>
          <w:spacing w:val="29"/>
        </w:rPr>
        <w:t xml:space="preserve"> </w:t>
      </w:r>
      <w:r>
        <w:rPr>
          <w:spacing w:val="-1"/>
        </w:rPr>
        <w:t>Customer</w:t>
      </w:r>
      <w:r>
        <w:rPr>
          <w:spacing w:val="41"/>
        </w:rPr>
        <w:t xml:space="preserve"> </w:t>
      </w:r>
      <w:r>
        <w:rPr>
          <w:spacing w:val="-1"/>
        </w:rPr>
        <w:t>shall</w:t>
      </w:r>
      <w:r>
        <w:rPr>
          <w:spacing w:val="12"/>
        </w:rPr>
        <w:t xml:space="preserve"> </w:t>
      </w:r>
      <w:r>
        <w:rPr>
          <w:spacing w:val="-1"/>
        </w:rPr>
        <w:t>be</w:t>
      </w:r>
      <w:r>
        <w:rPr>
          <w:spacing w:val="12"/>
        </w:rPr>
        <w:t xml:space="preserve"> </w:t>
      </w:r>
      <w:r>
        <w:rPr>
          <w:spacing w:val="-1"/>
        </w:rPr>
        <w:t>sufficient</w:t>
      </w:r>
      <w:r>
        <w:rPr>
          <w:spacing w:val="11"/>
        </w:rPr>
        <w:t xml:space="preserve"> </w:t>
      </w:r>
      <w:r>
        <w:t>for</w:t>
      </w:r>
      <w:r>
        <w:rPr>
          <w:spacing w:val="14"/>
        </w:rPr>
        <w:t xml:space="preserve"> </w:t>
      </w:r>
      <w:r>
        <w:t>the</w:t>
      </w:r>
      <w:r>
        <w:rPr>
          <w:spacing w:val="10"/>
        </w:rPr>
        <w:t xml:space="preserve"> </w:t>
      </w:r>
      <w:r>
        <w:rPr>
          <w:spacing w:val="-1"/>
        </w:rPr>
        <w:t>Customer</w:t>
      </w:r>
      <w:r>
        <w:rPr>
          <w:spacing w:val="14"/>
        </w:rPr>
        <w:t xml:space="preserve"> </w:t>
      </w:r>
      <w:r>
        <w:t>to</w:t>
      </w:r>
      <w:r>
        <w:rPr>
          <w:spacing w:val="12"/>
        </w:rPr>
        <w:t xml:space="preserve"> </w:t>
      </w:r>
      <w:r>
        <w:rPr>
          <w:spacing w:val="-1"/>
        </w:rPr>
        <w:t>decide</w:t>
      </w:r>
      <w:r>
        <w:rPr>
          <w:spacing w:val="12"/>
        </w:rPr>
        <w:t xml:space="preserve"> </w:t>
      </w:r>
      <w:r>
        <w:rPr>
          <w:spacing w:val="-1"/>
        </w:rPr>
        <w:t>whether</w:t>
      </w:r>
      <w:r>
        <w:rPr>
          <w:spacing w:val="14"/>
        </w:rPr>
        <w:t xml:space="preserve"> </w:t>
      </w:r>
      <w:r>
        <w:rPr>
          <w:spacing w:val="-1"/>
        </w:rPr>
        <w:t>any</w:t>
      </w:r>
      <w:r>
        <w:rPr>
          <w:spacing w:val="10"/>
        </w:rPr>
        <w:t xml:space="preserve"> </w:t>
      </w:r>
      <w:r>
        <w:rPr>
          <w:spacing w:val="-1"/>
        </w:rPr>
        <w:t>improvement</w:t>
      </w:r>
      <w:r>
        <w:rPr>
          <w:spacing w:val="14"/>
        </w:rPr>
        <w:t xml:space="preserve"> </w:t>
      </w:r>
      <w:r>
        <w:rPr>
          <w:spacing w:val="-1"/>
        </w:rPr>
        <w:t>should</w:t>
      </w:r>
      <w:r>
        <w:rPr>
          <w:spacing w:val="12"/>
        </w:rPr>
        <w:t xml:space="preserve"> </w:t>
      </w:r>
      <w:r>
        <w:rPr>
          <w:spacing w:val="-1"/>
        </w:rPr>
        <w:t>be</w:t>
      </w:r>
      <w:r>
        <w:rPr>
          <w:spacing w:val="44"/>
        </w:rPr>
        <w:t xml:space="preserve"> </w:t>
      </w:r>
      <w:r>
        <w:rPr>
          <w:spacing w:val="-1"/>
        </w:rPr>
        <w:t>implemented.</w:t>
      </w:r>
      <w:r>
        <w:rPr>
          <w:spacing w:val="11"/>
        </w:rPr>
        <w:t xml:space="preserve"> </w:t>
      </w: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2"/>
        </w:rPr>
        <w:t>provide</w:t>
      </w:r>
      <w:r>
        <w:rPr>
          <w:spacing w:val="12"/>
        </w:rPr>
        <w:t xml:space="preserve"> </w:t>
      </w:r>
      <w:r>
        <w:rPr>
          <w:spacing w:val="-1"/>
        </w:rPr>
        <w:t>any</w:t>
      </w:r>
      <w:r>
        <w:rPr>
          <w:spacing w:val="10"/>
        </w:rPr>
        <w:t xml:space="preserve"> </w:t>
      </w:r>
      <w:r>
        <w:rPr>
          <w:spacing w:val="-1"/>
        </w:rPr>
        <w:t>further</w:t>
      </w:r>
      <w:r>
        <w:rPr>
          <w:spacing w:val="14"/>
        </w:rPr>
        <w:t xml:space="preserve"> </w:t>
      </w:r>
      <w:r>
        <w:rPr>
          <w:spacing w:val="-1"/>
        </w:rPr>
        <w:t>information</w:t>
      </w:r>
      <w:r>
        <w:rPr>
          <w:spacing w:val="12"/>
        </w:rPr>
        <w:t xml:space="preserve"> </w:t>
      </w:r>
      <w:r>
        <w:rPr>
          <w:spacing w:val="-1"/>
        </w:rPr>
        <w:t>that</w:t>
      </w:r>
      <w:r>
        <w:rPr>
          <w:spacing w:val="11"/>
        </w:rPr>
        <w:t xml:space="preserve"> </w:t>
      </w:r>
      <w:r>
        <w:t>the</w:t>
      </w:r>
      <w:r>
        <w:rPr>
          <w:spacing w:val="10"/>
        </w:rPr>
        <w:t xml:space="preserve"> </w:t>
      </w:r>
      <w:r>
        <w:rPr>
          <w:spacing w:val="-1"/>
        </w:rPr>
        <w:t>Customer</w:t>
      </w:r>
      <w:r>
        <w:rPr>
          <w:spacing w:val="43"/>
        </w:rPr>
        <w:t xml:space="preserve"> </w:t>
      </w:r>
      <w:r>
        <w:rPr>
          <w:spacing w:val="-1"/>
        </w:rPr>
        <w:t>requests.</w:t>
      </w:r>
    </w:p>
    <w:p w:rsidR="008918FA" w:rsidRDefault="008918FA" w:rsidP="008918FA">
      <w:pPr>
        <w:pStyle w:val="BodyText"/>
        <w:numPr>
          <w:ilvl w:val="1"/>
          <w:numId w:val="66"/>
        </w:numPr>
        <w:tabs>
          <w:tab w:val="left" w:pos="1254"/>
        </w:tabs>
        <w:spacing w:before="121"/>
        <w:ind w:left="1049" w:right="114" w:hanging="360"/>
        <w:jc w:val="both"/>
      </w:pPr>
      <w:r>
        <w:rPr>
          <w:spacing w:val="-1"/>
        </w:rPr>
        <w:t>If</w:t>
      </w:r>
      <w:r>
        <w:rPr>
          <w:spacing w:val="32"/>
        </w:rPr>
        <w:t xml:space="preserve"> </w:t>
      </w:r>
      <w:r>
        <w:t>the</w:t>
      </w:r>
      <w:r>
        <w:rPr>
          <w:spacing w:val="30"/>
        </w:rPr>
        <w:t xml:space="preserve"> </w:t>
      </w:r>
      <w:r>
        <w:rPr>
          <w:spacing w:val="-2"/>
        </w:rPr>
        <w:t>Customer</w:t>
      </w:r>
      <w:r>
        <w:rPr>
          <w:spacing w:val="32"/>
        </w:rPr>
        <w:t xml:space="preserve"> </w:t>
      </w:r>
      <w:r>
        <w:rPr>
          <w:spacing w:val="-1"/>
        </w:rPr>
        <w:t>wishes</w:t>
      </w:r>
      <w:r>
        <w:rPr>
          <w:spacing w:val="31"/>
        </w:rPr>
        <w:t xml:space="preserve"> </w:t>
      </w:r>
      <w:r>
        <w:t>to</w:t>
      </w:r>
      <w:r>
        <w:rPr>
          <w:spacing w:val="30"/>
        </w:rPr>
        <w:t xml:space="preserve"> </w:t>
      </w:r>
      <w:r>
        <w:rPr>
          <w:spacing w:val="-1"/>
        </w:rPr>
        <w:t>incorporate</w:t>
      </w:r>
      <w:r>
        <w:rPr>
          <w:spacing w:val="30"/>
        </w:rPr>
        <w:t xml:space="preserve"> </w:t>
      </w:r>
      <w:r>
        <w:rPr>
          <w:spacing w:val="-2"/>
        </w:rPr>
        <w:t>any</w:t>
      </w:r>
      <w:r>
        <w:rPr>
          <w:spacing w:val="28"/>
        </w:rPr>
        <w:t xml:space="preserve"> </w:t>
      </w:r>
      <w:r>
        <w:rPr>
          <w:spacing w:val="-1"/>
        </w:rPr>
        <w:t>improvement</w:t>
      </w:r>
      <w:r>
        <w:rPr>
          <w:spacing w:val="33"/>
        </w:rPr>
        <w:t xml:space="preserve"> </w:t>
      </w:r>
      <w:r>
        <w:rPr>
          <w:spacing w:val="-1"/>
        </w:rPr>
        <w:t>identified</w:t>
      </w:r>
      <w:r>
        <w:rPr>
          <w:spacing w:val="28"/>
        </w:rPr>
        <w:t xml:space="preserve"> </w:t>
      </w:r>
      <w:r>
        <w:rPr>
          <w:spacing w:val="-1"/>
        </w:rPr>
        <w:t>by</w:t>
      </w:r>
      <w:r>
        <w:rPr>
          <w:spacing w:val="28"/>
        </w:rPr>
        <w:t xml:space="preserve"> </w:t>
      </w:r>
      <w:r>
        <w:rPr>
          <w:spacing w:val="-1"/>
        </w:rPr>
        <w:t>the</w:t>
      </w:r>
      <w:r>
        <w:rPr>
          <w:spacing w:val="42"/>
        </w:rPr>
        <w:t xml:space="preserve"> </w:t>
      </w:r>
      <w:r>
        <w:rPr>
          <w:spacing w:val="-1"/>
        </w:rPr>
        <w:t>Supplier,</w:t>
      </w:r>
      <w:r>
        <w:rPr>
          <w:spacing w:val="26"/>
        </w:rPr>
        <w:t xml:space="preserve"> </w:t>
      </w:r>
      <w:r>
        <w:t>the</w:t>
      </w:r>
      <w:r>
        <w:rPr>
          <w:spacing w:val="24"/>
        </w:rPr>
        <w:t xml:space="preserve"> </w:t>
      </w:r>
      <w:r>
        <w:rPr>
          <w:spacing w:val="-2"/>
        </w:rPr>
        <w:t>Customer</w:t>
      </w:r>
      <w:r>
        <w:rPr>
          <w:spacing w:val="23"/>
        </w:rPr>
        <w:t xml:space="preserve"> </w:t>
      </w:r>
      <w:r>
        <w:rPr>
          <w:spacing w:val="-1"/>
        </w:rPr>
        <w:t>shall</w:t>
      </w:r>
      <w:r>
        <w:rPr>
          <w:spacing w:val="24"/>
        </w:rPr>
        <w:t xml:space="preserve"> </w:t>
      </w:r>
      <w:r>
        <w:rPr>
          <w:spacing w:val="-1"/>
        </w:rPr>
        <w:t>request</w:t>
      </w:r>
      <w:r>
        <w:rPr>
          <w:spacing w:val="26"/>
        </w:rPr>
        <w:t xml:space="preserve"> </w:t>
      </w:r>
      <w:r>
        <w:t>a</w:t>
      </w:r>
      <w:r>
        <w:rPr>
          <w:spacing w:val="24"/>
        </w:rPr>
        <w:t xml:space="preserve"> </w:t>
      </w:r>
      <w:r>
        <w:rPr>
          <w:spacing w:val="-1"/>
        </w:rPr>
        <w:t>Variation</w:t>
      </w:r>
      <w:r>
        <w:rPr>
          <w:spacing w:val="22"/>
        </w:rPr>
        <w:t xml:space="preserve"> </w:t>
      </w:r>
      <w:r>
        <w:rPr>
          <w:spacing w:val="-1"/>
        </w:rPr>
        <w:t>in</w:t>
      </w:r>
      <w:r>
        <w:rPr>
          <w:spacing w:val="24"/>
        </w:rPr>
        <w:t xml:space="preserve"> </w:t>
      </w:r>
      <w:r>
        <w:rPr>
          <w:spacing w:val="-1"/>
        </w:rPr>
        <w:t>accordance</w:t>
      </w:r>
      <w:r>
        <w:rPr>
          <w:spacing w:val="25"/>
        </w:rPr>
        <w:t xml:space="preserve"> </w:t>
      </w:r>
      <w:r>
        <w:rPr>
          <w:spacing w:val="-2"/>
        </w:rPr>
        <w:t>with</w:t>
      </w:r>
      <w:r>
        <w:rPr>
          <w:spacing w:val="24"/>
        </w:rPr>
        <w:t xml:space="preserve"> </w:t>
      </w:r>
      <w:r>
        <w:t>the</w:t>
      </w:r>
      <w:r>
        <w:rPr>
          <w:spacing w:val="19"/>
        </w:rPr>
        <w:t xml:space="preserve"> </w:t>
      </w:r>
      <w:r>
        <w:rPr>
          <w:spacing w:val="-1"/>
        </w:rPr>
        <w:t>Variation</w:t>
      </w:r>
      <w:r>
        <w:rPr>
          <w:spacing w:val="36"/>
        </w:rPr>
        <w:t xml:space="preserve"> </w:t>
      </w:r>
      <w:r>
        <w:rPr>
          <w:spacing w:val="-1"/>
        </w:rPr>
        <w:t>Procedure</w:t>
      </w:r>
      <w:r>
        <w:rPr>
          <w:spacing w:val="10"/>
        </w:rPr>
        <w:t xml:space="preserve"> </w:t>
      </w:r>
      <w:r>
        <w:rPr>
          <w:spacing w:val="-1"/>
        </w:rPr>
        <w:t>and</w:t>
      </w:r>
      <w:r>
        <w:rPr>
          <w:spacing w:val="10"/>
        </w:rPr>
        <w:t xml:space="preserve"> </w:t>
      </w:r>
      <w:r>
        <w:t>the</w:t>
      </w:r>
      <w:r>
        <w:rPr>
          <w:spacing w:val="10"/>
        </w:rPr>
        <w:t xml:space="preserve"> </w:t>
      </w:r>
      <w:r>
        <w:rPr>
          <w:spacing w:val="-2"/>
        </w:rPr>
        <w:t>Supplier</w:t>
      </w:r>
      <w:r>
        <w:rPr>
          <w:spacing w:val="11"/>
        </w:rPr>
        <w:t xml:space="preserve"> </w:t>
      </w:r>
      <w:r>
        <w:rPr>
          <w:spacing w:val="-1"/>
        </w:rPr>
        <w:t>shall</w:t>
      </w:r>
      <w:r>
        <w:rPr>
          <w:spacing w:val="12"/>
        </w:rPr>
        <w:t xml:space="preserve"> </w:t>
      </w:r>
      <w:r>
        <w:rPr>
          <w:spacing w:val="-1"/>
        </w:rPr>
        <w:t>implement</w:t>
      </w:r>
      <w:r>
        <w:rPr>
          <w:spacing w:val="11"/>
        </w:rPr>
        <w:t xml:space="preserve"> </w:t>
      </w:r>
      <w:r>
        <w:rPr>
          <w:spacing w:val="-1"/>
        </w:rPr>
        <w:t>such</w:t>
      </w:r>
      <w:r>
        <w:rPr>
          <w:spacing w:val="8"/>
        </w:rPr>
        <w:t xml:space="preserve"> </w:t>
      </w:r>
      <w:r>
        <w:rPr>
          <w:spacing w:val="-1"/>
        </w:rPr>
        <w:t>Variation</w:t>
      </w:r>
      <w:r>
        <w:rPr>
          <w:spacing w:val="10"/>
        </w:rPr>
        <w:t xml:space="preserve"> </w:t>
      </w:r>
      <w:r>
        <w:rPr>
          <w:spacing w:val="-1"/>
        </w:rPr>
        <w:t>at</w:t>
      </w:r>
      <w:r>
        <w:rPr>
          <w:spacing w:val="11"/>
        </w:rPr>
        <w:t xml:space="preserve"> </w:t>
      </w:r>
      <w:r>
        <w:rPr>
          <w:spacing w:val="-1"/>
        </w:rPr>
        <w:t>no</w:t>
      </w:r>
      <w:r>
        <w:rPr>
          <w:spacing w:val="10"/>
        </w:rPr>
        <w:t xml:space="preserve"> </w:t>
      </w:r>
      <w:r>
        <w:rPr>
          <w:spacing w:val="-1"/>
        </w:rPr>
        <w:t>additional</w:t>
      </w:r>
      <w:r>
        <w:rPr>
          <w:spacing w:val="9"/>
        </w:rPr>
        <w:t xml:space="preserve"> </w:t>
      </w:r>
      <w:r>
        <w:rPr>
          <w:spacing w:val="-1"/>
        </w:rPr>
        <w:t>cost</w:t>
      </w:r>
      <w:r>
        <w:rPr>
          <w:spacing w:val="12"/>
        </w:rPr>
        <w:t xml:space="preserve"> </w:t>
      </w:r>
      <w:r>
        <w:t>to</w:t>
      </w:r>
      <w:r>
        <w:rPr>
          <w:spacing w:val="45"/>
        </w:rPr>
        <w:t xml:space="preserve"> </w:t>
      </w:r>
      <w:r>
        <w:t xml:space="preserve">the </w:t>
      </w:r>
      <w:r>
        <w:rPr>
          <w:spacing w:val="-1"/>
        </w:rPr>
        <w:t>Customer.</w:t>
      </w:r>
    </w:p>
    <w:p w:rsidR="008918FA" w:rsidRDefault="008918FA" w:rsidP="008918FA">
      <w:pPr>
        <w:spacing w:before="8"/>
        <w:rPr>
          <w:rFonts w:ascii="Arial" w:eastAsia="Arial" w:hAnsi="Arial" w:cs="Arial"/>
          <w:sz w:val="20"/>
          <w:szCs w:val="20"/>
        </w:rPr>
      </w:pPr>
    </w:p>
    <w:p w:rsidR="008918FA" w:rsidRPr="00260613" w:rsidRDefault="008918FA" w:rsidP="008918FA">
      <w:pPr>
        <w:pStyle w:val="Heading1"/>
        <w:tabs>
          <w:tab w:val="left" w:pos="686"/>
        </w:tabs>
        <w:spacing w:before="0"/>
        <w:ind w:left="120" w:firstLine="0"/>
        <w:rPr>
          <w:b w:val="0"/>
          <w:bCs w:val="0"/>
        </w:rPr>
      </w:pPr>
      <w:bookmarkStart w:id="90" w:name="_bookmark109"/>
      <w:bookmarkEnd w:id="90"/>
      <w:r w:rsidRPr="00260613">
        <w:rPr>
          <w:spacing w:val="-1"/>
        </w:rPr>
        <w:t>D.</w:t>
      </w:r>
      <w:r w:rsidRPr="00260613">
        <w:rPr>
          <w:spacing w:val="-1"/>
        </w:rPr>
        <w:tab/>
      </w:r>
      <w:r w:rsidRPr="00260613">
        <w:rPr>
          <w:spacing w:val="-2"/>
          <w:u w:val="single"/>
        </w:rPr>
        <w:t>CALL</w:t>
      </w:r>
      <w:r w:rsidRPr="00260613">
        <w:rPr>
          <w:spacing w:val="1"/>
          <w:u w:val="single"/>
        </w:rPr>
        <w:t xml:space="preserve"> </w:t>
      </w:r>
      <w:r w:rsidRPr="00260613">
        <w:rPr>
          <w:spacing w:val="-1"/>
          <w:u w:val="single"/>
        </w:rPr>
        <w:t>OFF</w:t>
      </w:r>
      <w:r w:rsidRPr="00260613">
        <w:rPr>
          <w:spacing w:val="1"/>
          <w:u w:val="single"/>
        </w:rPr>
        <w:t xml:space="preserve"> </w:t>
      </w:r>
      <w:r w:rsidRPr="00260613">
        <w:rPr>
          <w:spacing w:val="-1"/>
          <w:u w:val="single"/>
        </w:rPr>
        <w:t>CONTRACT</w:t>
      </w:r>
      <w:r w:rsidRPr="00260613">
        <w:rPr>
          <w:spacing w:val="-2"/>
          <w:u w:val="single"/>
        </w:rPr>
        <w:t xml:space="preserve"> GOVERNANCE</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0"/>
          <w:numId w:val="66"/>
        </w:numPr>
        <w:tabs>
          <w:tab w:val="left" w:pos="687"/>
        </w:tabs>
        <w:spacing w:before="58"/>
        <w:ind w:hanging="566"/>
        <w:rPr>
          <w:rFonts w:ascii="Times New Roman" w:eastAsia="Times New Roman" w:hAnsi="Times New Roman" w:cs="Times New Roman"/>
        </w:rPr>
      </w:pPr>
      <w:bookmarkStart w:id="91" w:name="19._PERFORMANCE_MONITORING"/>
      <w:bookmarkStart w:id="92" w:name="_bookmark110"/>
      <w:bookmarkEnd w:id="91"/>
      <w:bookmarkEnd w:id="92"/>
      <w:r>
        <w:rPr>
          <w:rFonts w:ascii="Times New Roman"/>
          <w:spacing w:val="6"/>
        </w:rPr>
        <w:t>PERFORMANCE</w:t>
      </w:r>
      <w:r>
        <w:rPr>
          <w:rFonts w:ascii="Times New Roman"/>
          <w:spacing w:val="18"/>
        </w:rPr>
        <w:t xml:space="preserve"> </w:t>
      </w:r>
      <w:r>
        <w:rPr>
          <w:rFonts w:ascii="Times New Roman"/>
          <w:spacing w:val="-1"/>
        </w:rPr>
        <w:t>MONITORING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right="115" w:hanging="360"/>
        <w:jc w:val="both"/>
      </w:pPr>
      <w:r>
        <w:rPr>
          <w:spacing w:val="-2"/>
        </w:rPr>
        <w:t>Unless</w:t>
      </w:r>
      <w:r>
        <w:rPr>
          <w:spacing w:val="12"/>
        </w:rPr>
        <w:t xml:space="preserve"> </w:t>
      </w:r>
      <w:r>
        <w:rPr>
          <w:spacing w:val="-1"/>
        </w:rPr>
        <w:t>otherwise</w:t>
      </w:r>
      <w:r>
        <w:rPr>
          <w:spacing w:val="12"/>
        </w:rPr>
        <w:t xml:space="preserve"> </w:t>
      </w:r>
      <w:r>
        <w:rPr>
          <w:spacing w:val="-1"/>
        </w:rPr>
        <w:t>Approved</w:t>
      </w:r>
      <w:r>
        <w:rPr>
          <w:spacing w:val="11"/>
        </w:rPr>
        <w:t xml:space="preserve"> </w:t>
      </w:r>
      <w:r>
        <w:rPr>
          <w:spacing w:val="-1"/>
        </w:rPr>
        <w:t>or</w:t>
      </w:r>
      <w:r>
        <w:rPr>
          <w:spacing w:val="13"/>
        </w:rPr>
        <w:t xml:space="preserve"> </w:t>
      </w:r>
      <w:r>
        <w:rPr>
          <w:spacing w:val="-1"/>
        </w:rPr>
        <w:t>notified</w:t>
      </w:r>
      <w:r>
        <w:rPr>
          <w:spacing w:val="11"/>
        </w:rPr>
        <w:t xml:space="preserve"> </w:t>
      </w:r>
      <w:r>
        <w:rPr>
          <w:spacing w:val="-1"/>
        </w:rPr>
        <w:t>by</w:t>
      </w:r>
      <w:r>
        <w:rPr>
          <w:spacing w:val="9"/>
        </w:rPr>
        <w:t xml:space="preserve"> </w:t>
      </w:r>
      <w:r>
        <w:t>the</w:t>
      </w:r>
      <w:r>
        <w:rPr>
          <w:spacing w:val="9"/>
        </w:rPr>
        <w:t xml:space="preserve"> </w:t>
      </w:r>
      <w:r>
        <w:rPr>
          <w:spacing w:val="-1"/>
        </w:rPr>
        <w:t>Customer,</w:t>
      </w:r>
      <w:r>
        <w:rPr>
          <w:spacing w:val="10"/>
        </w:rPr>
        <w:t xml:space="preserve"> </w:t>
      </w:r>
      <w:r>
        <w:t>the</w:t>
      </w:r>
      <w:r>
        <w:rPr>
          <w:spacing w:val="9"/>
        </w:rPr>
        <w:t xml:space="preserve"> </w:t>
      </w:r>
      <w:r>
        <w:rPr>
          <w:spacing w:val="-2"/>
        </w:rPr>
        <w:t>Supplier</w:t>
      </w:r>
      <w:r>
        <w:rPr>
          <w:spacing w:val="13"/>
        </w:rPr>
        <w:t xml:space="preserve"> </w:t>
      </w:r>
      <w:r>
        <w:rPr>
          <w:spacing w:val="-1"/>
        </w:rPr>
        <w:t>shall</w:t>
      </w:r>
      <w:r>
        <w:rPr>
          <w:spacing w:val="41"/>
        </w:rPr>
        <w:t xml:space="preserve"> </w:t>
      </w:r>
      <w:r>
        <w:rPr>
          <w:spacing w:val="-1"/>
        </w:rPr>
        <w:t>comply</w:t>
      </w:r>
      <w:r>
        <w:rPr>
          <w:spacing w:val="22"/>
        </w:rPr>
        <w:t xml:space="preserve"> </w:t>
      </w:r>
      <w:r>
        <w:rPr>
          <w:spacing w:val="-1"/>
        </w:rPr>
        <w:t>with</w:t>
      </w:r>
      <w:r>
        <w:rPr>
          <w:spacing w:val="24"/>
        </w:rPr>
        <w:t xml:space="preserve"> </w:t>
      </w:r>
      <w:r>
        <w:t>the</w:t>
      </w:r>
      <w:r>
        <w:rPr>
          <w:spacing w:val="22"/>
        </w:rPr>
        <w:t xml:space="preserve"> </w:t>
      </w:r>
      <w:r>
        <w:rPr>
          <w:spacing w:val="-1"/>
        </w:rPr>
        <w:t>monitoring</w:t>
      </w:r>
      <w:r>
        <w:rPr>
          <w:spacing w:val="24"/>
        </w:rPr>
        <w:t xml:space="preserve"> </w:t>
      </w:r>
      <w:r>
        <w:rPr>
          <w:spacing w:val="-1"/>
        </w:rPr>
        <w:t>requirements</w:t>
      </w:r>
      <w:r>
        <w:rPr>
          <w:spacing w:val="22"/>
        </w:rPr>
        <w:t xml:space="preserve"> </w:t>
      </w:r>
      <w:r>
        <w:rPr>
          <w:spacing w:val="-1"/>
        </w:rPr>
        <w:t>set</w:t>
      </w:r>
      <w:r>
        <w:rPr>
          <w:spacing w:val="23"/>
        </w:rPr>
        <w:t xml:space="preserve"> </w:t>
      </w:r>
      <w:r>
        <w:rPr>
          <w:spacing w:val="-1"/>
        </w:rPr>
        <w:t>out</w:t>
      </w:r>
      <w:r>
        <w:rPr>
          <w:spacing w:val="23"/>
        </w:rPr>
        <w:t xml:space="preserve"> </w:t>
      </w:r>
      <w:r>
        <w:rPr>
          <w:spacing w:val="-1"/>
        </w:rPr>
        <w:t>in</w:t>
      </w:r>
      <w:r>
        <w:rPr>
          <w:spacing w:val="24"/>
        </w:rPr>
        <w:t xml:space="preserve"> </w:t>
      </w:r>
      <w:r>
        <w:rPr>
          <w:spacing w:val="-1"/>
        </w:rPr>
        <w:t>Part</w:t>
      </w:r>
      <w:r>
        <w:rPr>
          <w:spacing w:val="26"/>
        </w:rPr>
        <w:t xml:space="preserve"> </w:t>
      </w:r>
      <w:r>
        <w:t>B</w:t>
      </w:r>
      <w:r>
        <w:rPr>
          <w:spacing w:val="24"/>
        </w:rPr>
        <w:t xml:space="preserve"> </w:t>
      </w:r>
      <w:r>
        <w:rPr>
          <w:spacing w:val="-2"/>
        </w:rPr>
        <w:t>of</w:t>
      </w:r>
      <w:r>
        <w:rPr>
          <w:spacing w:val="26"/>
        </w:rPr>
        <w:t xml:space="preserve"> </w:t>
      </w:r>
      <w:r>
        <w:rPr>
          <w:spacing w:val="-2"/>
        </w:rPr>
        <w:t>Call</w:t>
      </w:r>
      <w:r>
        <w:rPr>
          <w:spacing w:val="24"/>
        </w:rPr>
        <w:t xml:space="preserve"> </w:t>
      </w:r>
      <w:r>
        <w:rPr>
          <w:spacing w:val="-1"/>
        </w:rPr>
        <w:t>Off</w:t>
      </w:r>
      <w:r>
        <w:rPr>
          <w:spacing w:val="26"/>
        </w:rPr>
        <w:t xml:space="preserve"> </w:t>
      </w:r>
      <w:r>
        <w:rPr>
          <w:spacing w:val="-2"/>
        </w:rPr>
        <w:t>Schedule</w:t>
      </w:r>
      <w:r>
        <w:rPr>
          <w:spacing w:val="24"/>
        </w:rPr>
        <w:t xml:space="preserve"> </w:t>
      </w:r>
      <w:r>
        <w:t>6</w:t>
      </w:r>
      <w:r>
        <w:rPr>
          <w:spacing w:val="45"/>
        </w:rPr>
        <w:t xml:space="preserve"> </w:t>
      </w:r>
      <w:r>
        <w:rPr>
          <w:spacing w:val="-1"/>
        </w:rPr>
        <w:t>(Service</w:t>
      </w:r>
      <w:r>
        <w:rPr>
          <w:spacing w:val="1"/>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1"/>
        </w:rPr>
        <w:t xml:space="preserve"> </w:t>
      </w:r>
      <w:r>
        <w:rPr>
          <w:spacing w:val="-1"/>
        </w:rPr>
        <w:t>and</w:t>
      </w:r>
      <w:r>
        <w:rPr>
          <w:spacing w:val="-2"/>
        </w:rPr>
        <w:t xml:space="preserve"> </w:t>
      </w:r>
      <w:r>
        <w:rPr>
          <w:spacing w:val="-1"/>
        </w:rPr>
        <w:t>Performance</w:t>
      </w:r>
      <w:r>
        <w:rPr>
          <w:spacing w:val="-2"/>
        </w:rPr>
        <w:t xml:space="preserve"> </w:t>
      </w:r>
      <w:r>
        <w:rPr>
          <w:spacing w:val="-1"/>
        </w:rPr>
        <w:t>Monitoring).</w:t>
      </w:r>
    </w:p>
    <w:p w:rsidR="008918FA" w:rsidRDefault="008918FA" w:rsidP="008918FA">
      <w:pPr>
        <w:pStyle w:val="BodyText"/>
        <w:numPr>
          <w:ilvl w:val="1"/>
          <w:numId w:val="66"/>
        </w:numPr>
        <w:tabs>
          <w:tab w:val="left" w:pos="1253"/>
        </w:tabs>
        <w:spacing w:before="121"/>
        <w:ind w:left="1048" w:right="114" w:hanging="360"/>
        <w:jc w:val="both"/>
      </w:pPr>
      <w:r>
        <w:t>The</w:t>
      </w:r>
      <w:r>
        <w:rPr>
          <w:spacing w:val="40"/>
        </w:rPr>
        <w:t xml:space="preserve"> </w:t>
      </w:r>
      <w:r>
        <w:rPr>
          <w:spacing w:val="-2"/>
        </w:rPr>
        <w:t>Supplier</w:t>
      </w:r>
      <w:r>
        <w:rPr>
          <w:spacing w:val="41"/>
        </w:rPr>
        <w:t xml:space="preserve"> </w:t>
      </w:r>
      <w:r>
        <w:rPr>
          <w:spacing w:val="-1"/>
        </w:rPr>
        <w:t>shall</w:t>
      </w:r>
      <w:r>
        <w:rPr>
          <w:spacing w:val="39"/>
        </w:rPr>
        <w:t xml:space="preserve"> </w:t>
      </w:r>
      <w:r>
        <w:rPr>
          <w:spacing w:val="-1"/>
        </w:rPr>
        <w:t>implement</w:t>
      </w:r>
      <w:r>
        <w:rPr>
          <w:spacing w:val="41"/>
        </w:rPr>
        <w:t xml:space="preserve"> </w:t>
      </w:r>
      <w:r>
        <w:rPr>
          <w:spacing w:val="-1"/>
        </w:rPr>
        <w:t>all</w:t>
      </w:r>
      <w:r>
        <w:rPr>
          <w:spacing w:val="39"/>
        </w:rPr>
        <w:t xml:space="preserve"> </w:t>
      </w:r>
      <w:r>
        <w:rPr>
          <w:spacing w:val="-1"/>
        </w:rPr>
        <w:t>measurement</w:t>
      </w:r>
      <w:r>
        <w:rPr>
          <w:spacing w:val="41"/>
        </w:rPr>
        <w:t xml:space="preserve"> </w:t>
      </w:r>
      <w:r>
        <w:rPr>
          <w:spacing w:val="-1"/>
        </w:rPr>
        <w:t>and</w:t>
      </w:r>
      <w:r>
        <w:rPr>
          <w:spacing w:val="41"/>
        </w:rPr>
        <w:t xml:space="preserve"> </w:t>
      </w:r>
      <w:r>
        <w:rPr>
          <w:spacing w:val="-1"/>
        </w:rPr>
        <w:t>monitoring</w:t>
      </w:r>
      <w:r>
        <w:rPr>
          <w:spacing w:val="40"/>
        </w:rPr>
        <w:t xml:space="preserve"> </w:t>
      </w:r>
      <w:r>
        <w:rPr>
          <w:spacing w:val="-1"/>
        </w:rPr>
        <w:t>tools</w:t>
      </w:r>
      <w:r>
        <w:rPr>
          <w:spacing w:val="40"/>
        </w:rPr>
        <w:t xml:space="preserve"> </w:t>
      </w:r>
      <w:r>
        <w:rPr>
          <w:spacing w:val="-1"/>
        </w:rPr>
        <w:t>and</w:t>
      </w:r>
      <w:r>
        <w:rPr>
          <w:spacing w:val="26"/>
        </w:rPr>
        <w:t xml:space="preserve"> </w:t>
      </w:r>
      <w:r>
        <w:rPr>
          <w:spacing w:val="-1"/>
        </w:rPr>
        <w:t>procedures</w:t>
      </w:r>
      <w:r>
        <w:rPr>
          <w:spacing w:val="8"/>
        </w:rPr>
        <w:t xml:space="preserve"> </w:t>
      </w:r>
      <w:r>
        <w:rPr>
          <w:spacing w:val="-1"/>
        </w:rPr>
        <w:t>necessary</w:t>
      </w:r>
      <w:r>
        <w:rPr>
          <w:spacing w:val="3"/>
        </w:rPr>
        <w:t xml:space="preserve"> </w:t>
      </w:r>
      <w:r>
        <w:t>to</w:t>
      </w:r>
      <w:r>
        <w:rPr>
          <w:spacing w:val="8"/>
        </w:rPr>
        <w:t xml:space="preserve"> </w:t>
      </w:r>
      <w:r>
        <w:rPr>
          <w:spacing w:val="-1"/>
        </w:rPr>
        <w:t>measure,</w:t>
      </w:r>
      <w:r>
        <w:rPr>
          <w:spacing w:val="9"/>
        </w:rPr>
        <w:t xml:space="preserve"> </w:t>
      </w:r>
      <w:r>
        <w:rPr>
          <w:spacing w:val="-1"/>
        </w:rPr>
        <w:t>monitor</w:t>
      </w:r>
      <w:r>
        <w:rPr>
          <w:spacing w:val="7"/>
        </w:rPr>
        <w:t xml:space="preserve"> </w:t>
      </w:r>
      <w:r>
        <w:rPr>
          <w:spacing w:val="-1"/>
        </w:rPr>
        <w:t>and</w:t>
      </w:r>
      <w:r>
        <w:rPr>
          <w:spacing w:val="7"/>
        </w:rPr>
        <w:t xml:space="preserve"> </w:t>
      </w:r>
      <w:r>
        <w:rPr>
          <w:spacing w:val="-1"/>
        </w:rPr>
        <w:t>report</w:t>
      </w:r>
      <w:r>
        <w:rPr>
          <w:spacing w:val="9"/>
        </w:rPr>
        <w:t xml:space="preserve"> </w:t>
      </w:r>
      <w:r>
        <w:rPr>
          <w:spacing w:val="-1"/>
        </w:rPr>
        <w:t>on</w:t>
      </w:r>
      <w:r>
        <w:rPr>
          <w:spacing w:val="8"/>
        </w:rPr>
        <w:t xml:space="preserve"> </w:t>
      </w:r>
      <w:r>
        <w:t>the</w:t>
      </w:r>
      <w:r>
        <w:rPr>
          <w:spacing w:val="3"/>
        </w:rPr>
        <w:t xml:space="preserve"> </w:t>
      </w:r>
      <w:r>
        <w:rPr>
          <w:spacing w:val="-2"/>
        </w:rPr>
        <w:t>Supplier’s</w:t>
      </w:r>
      <w:r>
        <w:rPr>
          <w:spacing w:val="41"/>
        </w:rPr>
        <w:t xml:space="preserve"> </w:t>
      </w:r>
      <w:r>
        <w:rPr>
          <w:spacing w:val="-1"/>
        </w:rPr>
        <w:t>performance</w:t>
      </w:r>
      <w:r>
        <w:rPr>
          <w:spacing w:val="20"/>
        </w:rPr>
        <w:t xml:space="preserve"> </w:t>
      </w:r>
      <w:r>
        <w:rPr>
          <w:spacing w:val="-2"/>
        </w:rPr>
        <w:t>of</w:t>
      </w:r>
      <w:r>
        <w:rPr>
          <w:spacing w:val="21"/>
        </w:rPr>
        <w:t xml:space="preserve"> </w:t>
      </w:r>
      <w:r>
        <w:t>the</w:t>
      </w:r>
      <w:r>
        <w:rPr>
          <w:spacing w:val="20"/>
        </w:rPr>
        <w:t xml:space="preserve"> </w:t>
      </w:r>
      <w:r>
        <w:rPr>
          <w:spacing w:val="-2"/>
        </w:rPr>
        <w:t>provision</w:t>
      </w:r>
      <w:r>
        <w:rPr>
          <w:spacing w:val="20"/>
        </w:rPr>
        <w:t xml:space="preserve"> </w:t>
      </w:r>
      <w:r>
        <w:rPr>
          <w:spacing w:val="-1"/>
        </w:rPr>
        <w:t>of</w:t>
      </w:r>
      <w:r>
        <w:rPr>
          <w:spacing w:val="23"/>
        </w:rPr>
        <w:t xml:space="preserve"> </w:t>
      </w:r>
      <w:r>
        <w:t>the</w:t>
      </w:r>
      <w:r>
        <w:rPr>
          <w:spacing w:val="18"/>
        </w:rPr>
        <w:t xml:space="preserve"> </w:t>
      </w:r>
      <w:r>
        <w:rPr>
          <w:spacing w:val="-1"/>
        </w:rPr>
        <w:t>Goods</w:t>
      </w:r>
      <w:r>
        <w:rPr>
          <w:spacing w:val="20"/>
        </w:rPr>
        <w:t xml:space="preserve"> </w:t>
      </w:r>
      <w:r>
        <w:rPr>
          <w:spacing w:val="-1"/>
        </w:rPr>
        <w:t>and/or</w:t>
      </w:r>
      <w:r>
        <w:rPr>
          <w:spacing w:val="21"/>
        </w:rPr>
        <w:t xml:space="preserve"> </w:t>
      </w:r>
      <w:r>
        <w:rPr>
          <w:spacing w:val="-1"/>
        </w:rPr>
        <w:t>Services</w:t>
      </w:r>
      <w:r>
        <w:rPr>
          <w:spacing w:val="21"/>
        </w:rPr>
        <w:t xml:space="preserve"> </w:t>
      </w:r>
      <w:r>
        <w:rPr>
          <w:spacing w:val="-1"/>
        </w:rPr>
        <w:t>against</w:t>
      </w:r>
      <w:r>
        <w:rPr>
          <w:spacing w:val="21"/>
        </w:rPr>
        <w:t xml:space="preserve"> </w:t>
      </w:r>
      <w:r>
        <w:t>the</w:t>
      </w:r>
      <w:r>
        <w:rPr>
          <w:spacing w:val="20"/>
        </w:rPr>
        <w:t xml:space="preserve"> </w:t>
      </w:r>
      <w:r>
        <w:rPr>
          <w:spacing w:val="-2"/>
        </w:rPr>
        <w:t>applicable</w:t>
      </w:r>
      <w:r>
        <w:rPr>
          <w:spacing w:val="57"/>
        </w:rPr>
        <w:t xml:space="preserve"> </w:t>
      </w:r>
      <w:r>
        <w:rPr>
          <w:spacing w:val="-2"/>
        </w:rPr>
        <w:t>Service</w:t>
      </w:r>
      <w:r>
        <w:rPr>
          <w:spacing w:val="27"/>
        </w:rPr>
        <w:t xml:space="preserve"> </w:t>
      </w:r>
      <w:r>
        <w:rPr>
          <w:spacing w:val="-1"/>
        </w:rPr>
        <w:t>Levels</w:t>
      </w:r>
      <w:r>
        <w:rPr>
          <w:spacing w:val="27"/>
        </w:rPr>
        <w:t xml:space="preserve"> </w:t>
      </w:r>
      <w:r>
        <w:rPr>
          <w:spacing w:val="-1"/>
        </w:rPr>
        <w:t>at</w:t>
      </w:r>
      <w:r>
        <w:rPr>
          <w:spacing w:val="28"/>
        </w:rPr>
        <w:t xml:space="preserve"> </w:t>
      </w:r>
      <w:r>
        <w:t>a</w:t>
      </w:r>
      <w:r>
        <w:rPr>
          <w:spacing w:val="29"/>
        </w:rPr>
        <w:t xml:space="preserve"> </w:t>
      </w:r>
      <w:r>
        <w:rPr>
          <w:spacing w:val="-1"/>
        </w:rPr>
        <w:t>level</w:t>
      </w:r>
      <w:r>
        <w:rPr>
          <w:spacing w:val="26"/>
        </w:rPr>
        <w:t xml:space="preserve"> </w:t>
      </w:r>
      <w:r>
        <w:rPr>
          <w:spacing w:val="-1"/>
        </w:rPr>
        <w:t>of</w:t>
      </w:r>
      <w:r>
        <w:rPr>
          <w:spacing w:val="30"/>
        </w:rPr>
        <w:t xml:space="preserve"> </w:t>
      </w:r>
      <w:r>
        <w:rPr>
          <w:spacing w:val="-1"/>
        </w:rPr>
        <w:t>detail</w:t>
      </w:r>
      <w:r>
        <w:rPr>
          <w:spacing w:val="26"/>
        </w:rPr>
        <w:t xml:space="preserve"> </w:t>
      </w:r>
      <w:r>
        <w:rPr>
          <w:spacing w:val="-1"/>
        </w:rPr>
        <w:t>sufficient</w:t>
      </w:r>
      <w:r>
        <w:rPr>
          <w:spacing w:val="26"/>
        </w:rPr>
        <w:t xml:space="preserve"> </w:t>
      </w:r>
      <w:r>
        <w:t>to</w:t>
      </w:r>
      <w:r>
        <w:rPr>
          <w:spacing w:val="27"/>
        </w:rPr>
        <w:t xml:space="preserve"> </w:t>
      </w:r>
      <w:r>
        <w:rPr>
          <w:spacing w:val="-1"/>
        </w:rPr>
        <w:t>verify</w:t>
      </w:r>
      <w:r>
        <w:rPr>
          <w:spacing w:val="25"/>
        </w:rPr>
        <w:t xml:space="preserve"> </w:t>
      </w:r>
      <w:r>
        <w:rPr>
          <w:spacing w:val="-1"/>
        </w:rPr>
        <w:t>compliance</w:t>
      </w:r>
      <w:r>
        <w:rPr>
          <w:spacing w:val="30"/>
        </w:rPr>
        <w:t xml:space="preserve"> </w:t>
      </w:r>
      <w:r>
        <w:rPr>
          <w:spacing w:val="-2"/>
        </w:rPr>
        <w:t>with</w:t>
      </w:r>
      <w:r>
        <w:rPr>
          <w:spacing w:val="27"/>
        </w:rPr>
        <w:t xml:space="preserve"> </w:t>
      </w:r>
      <w:r>
        <w:t>the</w:t>
      </w:r>
      <w:r>
        <w:rPr>
          <w:spacing w:val="27"/>
        </w:rPr>
        <w:t xml:space="preserve"> </w:t>
      </w:r>
      <w:r>
        <w:rPr>
          <w:spacing w:val="-2"/>
        </w:rPr>
        <w:t>Service</w:t>
      </w:r>
      <w:r>
        <w:rPr>
          <w:spacing w:val="66"/>
        </w:rPr>
        <w:t xml:space="preserve"> </w:t>
      </w:r>
      <w:r>
        <w:rPr>
          <w:spacing w:val="-2"/>
        </w:rPr>
        <w:t>Levels.</w:t>
      </w:r>
      <w:r>
        <w:rPr>
          <w:spacing w:val="42"/>
        </w:rPr>
        <w:t xml:space="preserve"> </w:t>
      </w:r>
      <w:r>
        <w:rPr>
          <w:spacing w:val="-2"/>
        </w:rPr>
        <w:t>Unless</w:t>
      </w:r>
      <w:r>
        <w:rPr>
          <w:spacing w:val="41"/>
        </w:rPr>
        <w:t xml:space="preserve"> </w:t>
      </w:r>
      <w:r>
        <w:t>the</w:t>
      </w:r>
      <w:r>
        <w:rPr>
          <w:spacing w:val="40"/>
        </w:rPr>
        <w:t xml:space="preserve"> </w:t>
      </w:r>
      <w:r>
        <w:rPr>
          <w:spacing w:val="-1"/>
        </w:rPr>
        <w:t>Customer</w:t>
      </w:r>
      <w:r>
        <w:rPr>
          <w:spacing w:val="41"/>
        </w:rPr>
        <w:t xml:space="preserve"> </w:t>
      </w:r>
      <w:r>
        <w:rPr>
          <w:spacing w:val="-1"/>
        </w:rPr>
        <w:t>specifies</w:t>
      </w:r>
      <w:r>
        <w:rPr>
          <w:spacing w:val="40"/>
        </w:rPr>
        <w:t xml:space="preserve"> </w:t>
      </w:r>
      <w:r>
        <w:rPr>
          <w:spacing w:val="-2"/>
        </w:rPr>
        <w:t>otherwise,</w:t>
      </w:r>
      <w:r>
        <w:rPr>
          <w:spacing w:val="41"/>
        </w:rPr>
        <w:t xml:space="preserve"> </w:t>
      </w:r>
      <w:r>
        <w:t>the</w:t>
      </w:r>
      <w:r>
        <w:rPr>
          <w:spacing w:val="41"/>
        </w:rPr>
        <w:t xml:space="preserve"> </w:t>
      </w:r>
      <w:r>
        <w:rPr>
          <w:spacing w:val="-2"/>
        </w:rPr>
        <w:t>Supplier</w:t>
      </w:r>
      <w:r>
        <w:rPr>
          <w:spacing w:val="41"/>
        </w:rPr>
        <w:t xml:space="preserve"> </w:t>
      </w:r>
      <w:r>
        <w:rPr>
          <w:spacing w:val="-1"/>
        </w:rPr>
        <w:t>shall</w:t>
      </w:r>
      <w:r>
        <w:rPr>
          <w:spacing w:val="39"/>
        </w:rPr>
        <w:t xml:space="preserve"> </w:t>
      </w:r>
      <w:r>
        <w:rPr>
          <w:spacing w:val="-1"/>
        </w:rPr>
        <w:t>obtain</w:t>
      </w:r>
      <w:r>
        <w:rPr>
          <w:spacing w:val="69"/>
        </w:rPr>
        <w:t xml:space="preserve"> </w:t>
      </w:r>
      <w:r>
        <w:rPr>
          <w:spacing w:val="-1"/>
        </w:rPr>
        <w:t>Approval</w:t>
      </w:r>
      <w:r>
        <w:rPr>
          <w:spacing w:val="28"/>
        </w:rPr>
        <w:t xml:space="preserve"> </w:t>
      </w:r>
      <w:r>
        <w:rPr>
          <w:spacing w:val="-1"/>
        </w:rPr>
        <w:t>of</w:t>
      </w:r>
      <w:r>
        <w:rPr>
          <w:spacing w:val="33"/>
        </w:rPr>
        <w:t xml:space="preserve"> </w:t>
      </w:r>
      <w:r>
        <w:t>the</w:t>
      </w:r>
      <w:r>
        <w:rPr>
          <w:spacing w:val="27"/>
        </w:rPr>
        <w:t xml:space="preserve"> </w:t>
      </w:r>
      <w:r>
        <w:rPr>
          <w:spacing w:val="-2"/>
        </w:rPr>
        <w:t>relevant</w:t>
      </w:r>
      <w:r>
        <w:rPr>
          <w:spacing w:val="30"/>
        </w:rPr>
        <w:t xml:space="preserve"> </w:t>
      </w:r>
      <w:r>
        <w:rPr>
          <w:spacing w:val="-1"/>
        </w:rPr>
        <w:t>measuring</w:t>
      </w:r>
      <w:r>
        <w:rPr>
          <w:spacing w:val="31"/>
        </w:rPr>
        <w:t xml:space="preserve"> </w:t>
      </w:r>
      <w:r>
        <w:rPr>
          <w:spacing w:val="-1"/>
        </w:rPr>
        <w:t>and</w:t>
      </w:r>
      <w:r>
        <w:rPr>
          <w:spacing w:val="27"/>
        </w:rPr>
        <w:t xml:space="preserve"> </w:t>
      </w:r>
      <w:r>
        <w:rPr>
          <w:spacing w:val="-1"/>
        </w:rPr>
        <w:t>monitoring</w:t>
      </w:r>
      <w:r>
        <w:rPr>
          <w:spacing w:val="29"/>
        </w:rPr>
        <w:t xml:space="preserve"> </w:t>
      </w:r>
      <w:r>
        <w:rPr>
          <w:spacing w:val="-1"/>
        </w:rPr>
        <w:t>tools</w:t>
      </w:r>
      <w:r>
        <w:rPr>
          <w:spacing w:val="30"/>
        </w:rPr>
        <w:t xml:space="preserve"> </w:t>
      </w:r>
      <w:r>
        <w:rPr>
          <w:spacing w:val="-1"/>
        </w:rPr>
        <w:t>and</w:t>
      </w:r>
      <w:r>
        <w:rPr>
          <w:spacing w:val="29"/>
        </w:rPr>
        <w:t xml:space="preserve"> </w:t>
      </w:r>
      <w:r>
        <w:rPr>
          <w:spacing w:val="-1"/>
        </w:rPr>
        <w:t>procedures</w:t>
      </w:r>
      <w:r>
        <w:rPr>
          <w:spacing w:val="27"/>
        </w:rPr>
        <w:t xml:space="preserve"> </w:t>
      </w:r>
      <w:r>
        <w:rPr>
          <w:spacing w:val="-1"/>
        </w:rPr>
        <w:t>prior</w:t>
      </w:r>
      <w:r>
        <w:rPr>
          <w:spacing w:val="30"/>
        </w:rPr>
        <w:t xml:space="preserve"> </w:t>
      </w:r>
      <w:r>
        <w:t>to</w:t>
      </w:r>
      <w:r>
        <w:rPr>
          <w:spacing w:val="37"/>
        </w:rPr>
        <w:t xml:space="preserve"> </w:t>
      </w:r>
      <w:r>
        <w:rPr>
          <w:spacing w:val="-1"/>
        </w:rPr>
        <w:t>using</w:t>
      </w:r>
      <w:r>
        <w:t xml:space="preserve"> the</w:t>
      </w:r>
      <w:r>
        <w:rPr>
          <w:spacing w:val="-2"/>
        </w:rPr>
        <w:t xml:space="preserve"> </w:t>
      </w:r>
      <w:r>
        <w:rPr>
          <w:spacing w:val="-1"/>
        </w:rPr>
        <w:t>same.</w:t>
      </w:r>
    </w:p>
    <w:p w:rsidR="008918FA" w:rsidRDefault="008918FA" w:rsidP="008918FA">
      <w:pPr>
        <w:pStyle w:val="BodyText"/>
        <w:numPr>
          <w:ilvl w:val="1"/>
          <w:numId w:val="66"/>
        </w:numPr>
        <w:tabs>
          <w:tab w:val="left" w:pos="1253"/>
        </w:tabs>
        <w:ind w:left="1048" w:right="116" w:hanging="360"/>
        <w:jc w:val="both"/>
      </w:pPr>
      <w:bookmarkStart w:id="93" w:name="_bookmark111"/>
      <w:bookmarkEnd w:id="93"/>
      <w:r>
        <w:t>In</w:t>
      </w:r>
      <w:r>
        <w:rPr>
          <w:spacing w:val="11"/>
        </w:rPr>
        <w:t xml:space="preserve"> </w:t>
      </w:r>
      <w:r>
        <w:t>the</w:t>
      </w:r>
      <w:r>
        <w:rPr>
          <w:spacing w:val="9"/>
        </w:rPr>
        <w:t xml:space="preserve"> </w:t>
      </w:r>
      <w:r>
        <w:rPr>
          <w:spacing w:val="-1"/>
        </w:rPr>
        <w:t>case</w:t>
      </w:r>
      <w:r>
        <w:rPr>
          <w:spacing w:val="11"/>
        </w:rPr>
        <w:t xml:space="preserve"> </w:t>
      </w:r>
      <w:r>
        <w:rPr>
          <w:spacing w:val="-2"/>
        </w:rPr>
        <w:t>of</w:t>
      </w:r>
      <w:r>
        <w:rPr>
          <w:spacing w:val="13"/>
        </w:rPr>
        <w:t xml:space="preserve"> </w:t>
      </w:r>
      <w:r>
        <w:rPr>
          <w:spacing w:val="-1"/>
        </w:rPr>
        <w:t>any</w:t>
      </w:r>
      <w:r>
        <w:rPr>
          <w:spacing w:val="9"/>
        </w:rPr>
        <w:t xml:space="preserve"> </w:t>
      </w:r>
      <w:r>
        <w:rPr>
          <w:spacing w:val="-2"/>
        </w:rPr>
        <w:t>additional</w:t>
      </w:r>
      <w:r>
        <w:rPr>
          <w:spacing w:val="11"/>
        </w:rPr>
        <w:t xml:space="preserve"> </w:t>
      </w:r>
      <w:r>
        <w:rPr>
          <w:spacing w:val="-1"/>
        </w:rPr>
        <w:t>or</w:t>
      </w:r>
      <w:r>
        <w:rPr>
          <w:spacing w:val="13"/>
        </w:rPr>
        <w:t xml:space="preserve"> </w:t>
      </w:r>
      <w:r>
        <w:rPr>
          <w:spacing w:val="-1"/>
        </w:rPr>
        <w:t>alternative</w:t>
      </w:r>
      <w:r>
        <w:rPr>
          <w:spacing w:val="11"/>
        </w:rPr>
        <w:t xml:space="preserve"> </w:t>
      </w:r>
      <w:r>
        <w:rPr>
          <w:spacing w:val="-1"/>
        </w:rPr>
        <w:t>monitoring</w:t>
      </w:r>
      <w:r>
        <w:rPr>
          <w:spacing w:val="11"/>
        </w:rPr>
        <w:t xml:space="preserve"> </w:t>
      </w:r>
      <w:r>
        <w:rPr>
          <w:spacing w:val="-1"/>
        </w:rPr>
        <w:t>requirements</w:t>
      </w:r>
      <w:r>
        <w:rPr>
          <w:spacing w:val="9"/>
        </w:rPr>
        <w:t xml:space="preserve"> </w:t>
      </w:r>
      <w:r>
        <w:rPr>
          <w:spacing w:val="-2"/>
        </w:rPr>
        <w:t>of</w:t>
      </w:r>
      <w:r>
        <w:rPr>
          <w:spacing w:val="13"/>
        </w:rPr>
        <w:t xml:space="preserve"> </w:t>
      </w:r>
      <w:r>
        <w:rPr>
          <w:spacing w:val="-1"/>
        </w:rPr>
        <w:t>the</w:t>
      </w:r>
      <w:r>
        <w:rPr>
          <w:spacing w:val="48"/>
        </w:rPr>
        <w:t xml:space="preserve"> </w:t>
      </w:r>
      <w:r>
        <w:rPr>
          <w:spacing w:val="-1"/>
        </w:rPr>
        <w:t>Customer,</w:t>
      </w:r>
      <w:r>
        <w:rPr>
          <w:spacing w:val="22"/>
        </w:rPr>
        <w:t xml:space="preserve"> </w:t>
      </w:r>
      <w:r>
        <w:t>the</w:t>
      </w:r>
      <w:r>
        <w:rPr>
          <w:spacing w:val="21"/>
        </w:rPr>
        <w:t xml:space="preserve"> </w:t>
      </w:r>
      <w:r>
        <w:rPr>
          <w:spacing w:val="-1"/>
        </w:rPr>
        <w:t>provisions</w:t>
      </w:r>
      <w:r>
        <w:rPr>
          <w:spacing w:val="21"/>
        </w:rPr>
        <w:t xml:space="preserve"> </w:t>
      </w:r>
      <w:r>
        <w:rPr>
          <w:spacing w:val="-1"/>
        </w:rPr>
        <w:t>relating</w:t>
      </w:r>
      <w:r>
        <w:rPr>
          <w:spacing w:val="21"/>
        </w:rPr>
        <w:t xml:space="preserve"> </w:t>
      </w:r>
      <w:r>
        <w:t>to</w:t>
      </w:r>
      <w:r>
        <w:rPr>
          <w:spacing w:val="21"/>
        </w:rPr>
        <w:t xml:space="preserve"> </w:t>
      </w:r>
      <w:r>
        <w:rPr>
          <w:spacing w:val="-1"/>
        </w:rPr>
        <w:t>performance</w:t>
      </w:r>
      <w:r>
        <w:rPr>
          <w:spacing w:val="21"/>
        </w:rPr>
        <w:t xml:space="preserve"> </w:t>
      </w:r>
      <w:r>
        <w:rPr>
          <w:spacing w:val="-1"/>
        </w:rPr>
        <w:t>monitoring</w:t>
      </w:r>
      <w:r>
        <w:rPr>
          <w:spacing w:val="23"/>
        </w:rPr>
        <w:t xml:space="preserve"> </w:t>
      </w:r>
      <w:r>
        <w:rPr>
          <w:spacing w:val="-2"/>
        </w:rPr>
        <w:t>of</w:t>
      </w:r>
      <w:r>
        <w:rPr>
          <w:spacing w:val="22"/>
        </w:rPr>
        <w:t xml:space="preserve"> </w:t>
      </w:r>
      <w:r>
        <w:rPr>
          <w:spacing w:val="-1"/>
        </w:rPr>
        <w:t>this</w:t>
      </w:r>
      <w:r>
        <w:rPr>
          <w:spacing w:val="21"/>
        </w:rPr>
        <w:t xml:space="preserve"> </w:t>
      </w:r>
      <w:r>
        <w:rPr>
          <w:spacing w:val="-2"/>
        </w:rPr>
        <w:t>Call</w:t>
      </w:r>
      <w:r>
        <w:rPr>
          <w:spacing w:val="20"/>
        </w:rPr>
        <w:t xml:space="preserve"> </w:t>
      </w:r>
      <w:r>
        <w:rPr>
          <w:spacing w:val="-1"/>
        </w:rPr>
        <w:t>Off</w:t>
      </w:r>
      <w:r>
        <w:rPr>
          <w:spacing w:val="29"/>
        </w:rPr>
        <w:t xml:space="preserve"> </w:t>
      </w:r>
      <w:r>
        <w:rPr>
          <w:spacing w:val="-1"/>
        </w:rPr>
        <w:t>Contract</w:t>
      </w:r>
      <w:r>
        <w:rPr>
          <w:spacing w:val="7"/>
        </w:rPr>
        <w:t xml:space="preserve"> </w:t>
      </w:r>
      <w:r>
        <w:rPr>
          <w:spacing w:val="-1"/>
        </w:rPr>
        <w:t>shall</w:t>
      </w:r>
      <w:r>
        <w:rPr>
          <w:spacing w:val="4"/>
        </w:rPr>
        <w:t xml:space="preserve"> </w:t>
      </w:r>
      <w:r>
        <w:rPr>
          <w:spacing w:val="-1"/>
        </w:rPr>
        <w:t>apply</w:t>
      </w:r>
      <w:r>
        <w:rPr>
          <w:spacing w:val="3"/>
        </w:rPr>
        <w:t xml:space="preserve"> </w:t>
      </w:r>
      <w:r>
        <w:rPr>
          <w:spacing w:val="-1"/>
        </w:rPr>
        <w:t>as</w:t>
      </w:r>
      <w:r>
        <w:rPr>
          <w:spacing w:val="5"/>
        </w:rPr>
        <w:t xml:space="preserve"> </w:t>
      </w:r>
      <w:r>
        <w:rPr>
          <w:spacing w:val="-2"/>
        </w:rPr>
        <w:t>set</w:t>
      </w:r>
      <w:r>
        <w:rPr>
          <w:spacing w:val="7"/>
        </w:rPr>
        <w:t xml:space="preserve"> </w:t>
      </w:r>
      <w:r>
        <w:rPr>
          <w:spacing w:val="-1"/>
        </w:rPr>
        <w:t>out</w:t>
      </w:r>
      <w:r>
        <w:rPr>
          <w:spacing w:val="4"/>
        </w:rPr>
        <w:t xml:space="preserve"> </w:t>
      </w:r>
      <w:r>
        <w:rPr>
          <w:spacing w:val="-1"/>
        </w:rPr>
        <w:t>in</w:t>
      </w:r>
      <w:r>
        <w:rPr>
          <w:spacing w:val="5"/>
        </w:rPr>
        <w:t xml:space="preserve"> </w:t>
      </w:r>
      <w:r>
        <w:rPr>
          <w:spacing w:val="-1"/>
        </w:rPr>
        <w:t>Annex</w:t>
      </w:r>
      <w:r>
        <w:rPr>
          <w:spacing w:val="3"/>
        </w:rPr>
        <w:t xml:space="preserve"> </w:t>
      </w:r>
      <w:r>
        <w:t>1</w:t>
      </w:r>
      <w:r>
        <w:rPr>
          <w:spacing w:val="5"/>
        </w:rPr>
        <w:t xml:space="preserve"> </w:t>
      </w:r>
      <w:r>
        <w:t>to</w:t>
      </w:r>
      <w:r>
        <w:rPr>
          <w:spacing w:val="3"/>
        </w:rPr>
        <w:t xml:space="preserve"> </w:t>
      </w:r>
      <w:r>
        <w:rPr>
          <w:spacing w:val="-1"/>
        </w:rPr>
        <w:t>Part</w:t>
      </w:r>
      <w:r>
        <w:rPr>
          <w:spacing w:val="4"/>
        </w:rPr>
        <w:t xml:space="preserve"> </w:t>
      </w:r>
      <w:r>
        <w:t>B</w:t>
      </w:r>
      <w:r>
        <w:rPr>
          <w:spacing w:val="5"/>
        </w:rPr>
        <w:t xml:space="preserve"> </w:t>
      </w:r>
      <w:r>
        <w:rPr>
          <w:spacing w:val="-2"/>
        </w:rPr>
        <w:t>of</w:t>
      </w:r>
      <w:r>
        <w:rPr>
          <w:spacing w:val="7"/>
        </w:rPr>
        <w:t xml:space="preserve"> </w:t>
      </w:r>
      <w:r>
        <w:rPr>
          <w:spacing w:val="-2"/>
        </w:rPr>
        <w:t>Call</w:t>
      </w:r>
      <w:r>
        <w:rPr>
          <w:spacing w:val="4"/>
        </w:rPr>
        <w:t xml:space="preserve"> </w:t>
      </w:r>
      <w:r>
        <w:rPr>
          <w:spacing w:val="-1"/>
        </w:rPr>
        <w:t>Off</w:t>
      </w:r>
      <w:r>
        <w:rPr>
          <w:spacing w:val="7"/>
        </w:rPr>
        <w:t xml:space="preserve"> </w:t>
      </w:r>
      <w:r>
        <w:rPr>
          <w:spacing w:val="-1"/>
        </w:rPr>
        <w:t>Schedule</w:t>
      </w:r>
      <w:r>
        <w:rPr>
          <w:spacing w:val="5"/>
        </w:rPr>
        <w:t xml:space="preserve"> </w:t>
      </w:r>
      <w:r>
        <w:t>6</w:t>
      </w:r>
      <w:r>
        <w:rPr>
          <w:spacing w:val="3"/>
        </w:rPr>
        <w:t xml:space="preserve"> </w:t>
      </w:r>
      <w:r>
        <w:rPr>
          <w:spacing w:val="-2"/>
        </w:rPr>
        <w:t>(Service</w:t>
      </w:r>
      <w:r>
        <w:rPr>
          <w:spacing w:val="44"/>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1"/>
        </w:rPr>
        <w:t xml:space="preserve"> </w:t>
      </w:r>
      <w:r>
        <w:rPr>
          <w:spacing w:val="-2"/>
        </w:rPr>
        <w:t>and</w:t>
      </w:r>
      <w:r>
        <w:t xml:space="preserve"> </w:t>
      </w:r>
      <w:r>
        <w:rPr>
          <w:spacing w:val="-1"/>
        </w:rPr>
        <w:t>Performance</w:t>
      </w:r>
      <w:r>
        <w:rPr>
          <w:spacing w:val="1"/>
        </w:rPr>
        <w:t xml:space="preserve"> </w:t>
      </w:r>
      <w:r>
        <w:rPr>
          <w:spacing w:val="-1"/>
        </w:rPr>
        <w:t>Monitoring).</w:t>
      </w:r>
    </w:p>
    <w:p w:rsidR="008918FA" w:rsidRDefault="008918FA" w:rsidP="008918FA">
      <w:pPr>
        <w:pStyle w:val="BodyText"/>
        <w:numPr>
          <w:ilvl w:val="0"/>
          <w:numId w:val="66"/>
        </w:numPr>
        <w:tabs>
          <w:tab w:val="left" w:pos="687"/>
        </w:tabs>
        <w:spacing w:before="117"/>
        <w:ind w:hanging="566"/>
        <w:rPr>
          <w:rFonts w:ascii="Times New Roman" w:eastAsia="Times New Roman" w:hAnsi="Times New Roman" w:cs="Times New Roman"/>
        </w:rPr>
      </w:pPr>
      <w:bookmarkStart w:id="94" w:name="_bookmark112"/>
      <w:bookmarkEnd w:id="94"/>
      <w:r>
        <w:rPr>
          <w:rFonts w:ascii="Times New Roman"/>
          <w:spacing w:val="6"/>
        </w:rPr>
        <w:t>REPRESENTATIVES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3" w:hanging="360"/>
        <w:jc w:val="both"/>
      </w:pPr>
      <w:r>
        <w:rPr>
          <w:spacing w:val="-1"/>
        </w:rPr>
        <w:t>Each</w:t>
      </w:r>
      <w:r>
        <w:rPr>
          <w:spacing w:val="20"/>
        </w:rPr>
        <w:t xml:space="preserve"> </w:t>
      </w:r>
      <w:r>
        <w:rPr>
          <w:spacing w:val="-1"/>
        </w:rPr>
        <w:t>Party</w:t>
      </w:r>
      <w:r>
        <w:rPr>
          <w:spacing w:val="18"/>
        </w:rPr>
        <w:t xml:space="preserve"> </w:t>
      </w:r>
      <w:r>
        <w:rPr>
          <w:spacing w:val="-1"/>
        </w:rPr>
        <w:t>shall</w:t>
      </w:r>
      <w:r>
        <w:rPr>
          <w:spacing w:val="19"/>
        </w:rPr>
        <w:t xml:space="preserve"> </w:t>
      </w:r>
      <w:r>
        <w:rPr>
          <w:spacing w:val="-1"/>
        </w:rPr>
        <w:t>have</w:t>
      </w:r>
      <w:r>
        <w:rPr>
          <w:spacing w:val="20"/>
        </w:rPr>
        <w:t xml:space="preserve"> </w:t>
      </w:r>
      <w:r>
        <w:t>a</w:t>
      </w:r>
      <w:r>
        <w:rPr>
          <w:spacing w:val="22"/>
        </w:rPr>
        <w:t xml:space="preserve"> </w:t>
      </w:r>
      <w:r>
        <w:rPr>
          <w:spacing w:val="-1"/>
        </w:rPr>
        <w:t>represe</w:t>
      </w:r>
      <w:bookmarkStart w:id="95" w:name="20._REPRESENTATIVES"/>
      <w:bookmarkEnd w:id="95"/>
      <w:r>
        <w:rPr>
          <w:spacing w:val="-1"/>
        </w:rPr>
        <w:t>ntative</w:t>
      </w:r>
      <w:r>
        <w:rPr>
          <w:spacing w:val="20"/>
        </w:rPr>
        <w:t xml:space="preserve"> </w:t>
      </w:r>
      <w:r>
        <w:t>for</w:t>
      </w:r>
      <w:r>
        <w:rPr>
          <w:spacing w:val="21"/>
        </w:rPr>
        <w:t xml:space="preserve"> </w:t>
      </w:r>
      <w:r>
        <w:t>the</w:t>
      </w:r>
      <w:r>
        <w:rPr>
          <w:spacing w:val="19"/>
        </w:rPr>
        <w:t xml:space="preserve"> </w:t>
      </w:r>
      <w:r>
        <w:rPr>
          <w:spacing w:val="-1"/>
        </w:rPr>
        <w:t>duration</w:t>
      </w:r>
      <w:r>
        <w:rPr>
          <w:spacing w:val="20"/>
        </w:rPr>
        <w:t xml:space="preserve"> </w:t>
      </w:r>
      <w:r>
        <w:rPr>
          <w:spacing w:val="-2"/>
        </w:rPr>
        <w:t>of</w:t>
      </w:r>
      <w:r>
        <w:rPr>
          <w:spacing w:val="23"/>
        </w:rPr>
        <w:t xml:space="preserve"> </w:t>
      </w:r>
      <w:r>
        <w:rPr>
          <w:spacing w:val="-1"/>
        </w:rPr>
        <w:t>this</w:t>
      </w:r>
      <w:r>
        <w:rPr>
          <w:spacing w:val="22"/>
        </w:rPr>
        <w:t xml:space="preserve"> </w:t>
      </w:r>
      <w:r>
        <w:rPr>
          <w:spacing w:val="-2"/>
        </w:rPr>
        <w:t>Call</w:t>
      </w:r>
      <w:r>
        <w:rPr>
          <w:spacing w:val="19"/>
        </w:rPr>
        <w:t xml:space="preserve"> </w:t>
      </w:r>
      <w:r>
        <w:rPr>
          <w:spacing w:val="-1"/>
        </w:rPr>
        <w:t>Off</w:t>
      </w:r>
      <w:r>
        <w:rPr>
          <w:spacing w:val="23"/>
        </w:rPr>
        <w:t xml:space="preserve"> </w:t>
      </w:r>
      <w:r>
        <w:rPr>
          <w:spacing w:val="-2"/>
        </w:rPr>
        <w:t>Contract</w:t>
      </w:r>
      <w:r>
        <w:rPr>
          <w:spacing w:val="53"/>
        </w:rPr>
        <w:t xml:space="preserve"> </w:t>
      </w:r>
      <w:r>
        <w:rPr>
          <w:spacing w:val="-2"/>
        </w:rPr>
        <w:t>who</w:t>
      </w:r>
      <w:r>
        <w:rPr>
          <w:spacing w:val="56"/>
        </w:rPr>
        <w:t xml:space="preserve"> </w:t>
      </w:r>
      <w:r>
        <w:rPr>
          <w:spacing w:val="-1"/>
        </w:rPr>
        <w:t>shall</w:t>
      </w:r>
      <w:r>
        <w:rPr>
          <w:spacing w:val="55"/>
        </w:rPr>
        <w:t xml:space="preserve"> </w:t>
      </w:r>
      <w:r>
        <w:rPr>
          <w:spacing w:val="-2"/>
        </w:rPr>
        <w:t>have</w:t>
      </w:r>
      <w:r>
        <w:rPr>
          <w:spacing w:val="55"/>
        </w:rPr>
        <w:t xml:space="preserve"> </w:t>
      </w:r>
      <w:r>
        <w:t>the</w:t>
      </w:r>
      <w:r>
        <w:rPr>
          <w:spacing w:val="55"/>
        </w:rPr>
        <w:t xml:space="preserve"> </w:t>
      </w:r>
      <w:r>
        <w:rPr>
          <w:spacing w:val="-1"/>
        </w:rPr>
        <w:t>authority</w:t>
      </w:r>
      <w:r>
        <w:rPr>
          <w:spacing w:val="53"/>
        </w:rPr>
        <w:t xml:space="preserve"> </w:t>
      </w:r>
      <w:r>
        <w:t>to</w:t>
      </w:r>
      <w:r>
        <w:rPr>
          <w:spacing w:val="55"/>
        </w:rPr>
        <w:t xml:space="preserve"> </w:t>
      </w:r>
      <w:r>
        <w:rPr>
          <w:spacing w:val="-1"/>
        </w:rPr>
        <w:t>act</w:t>
      </w:r>
      <w:r>
        <w:rPr>
          <w:spacing w:val="56"/>
        </w:rPr>
        <w:t xml:space="preserve"> </w:t>
      </w:r>
      <w:r>
        <w:rPr>
          <w:spacing w:val="-1"/>
        </w:rPr>
        <w:t>on</w:t>
      </w:r>
      <w:r>
        <w:rPr>
          <w:spacing w:val="55"/>
        </w:rPr>
        <w:t xml:space="preserve"> </w:t>
      </w:r>
      <w:r>
        <w:rPr>
          <w:spacing w:val="-2"/>
        </w:rPr>
        <w:t>behalf</w:t>
      </w:r>
      <w:r>
        <w:rPr>
          <w:spacing w:val="57"/>
        </w:rPr>
        <w:t xml:space="preserve"> </w:t>
      </w:r>
      <w:r>
        <w:rPr>
          <w:spacing w:val="-2"/>
        </w:rPr>
        <w:t>of</w:t>
      </w:r>
      <w:r>
        <w:rPr>
          <w:spacing w:val="59"/>
        </w:rPr>
        <w:t xml:space="preserve"> </w:t>
      </w:r>
      <w:r>
        <w:rPr>
          <w:spacing w:val="-1"/>
        </w:rPr>
        <w:t>their</w:t>
      </w:r>
      <w:r>
        <w:rPr>
          <w:spacing w:val="54"/>
        </w:rPr>
        <w:t xml:space="preserve"> </w:t>
      </w:r>
      <w:r>
        <w:rPr>
          <w:spacing w:val="-1"/>
        </w:rPr>
        <w:t>respective</w:t>
      </w:r>
      <w:r>
        <w:rPr>
          <w:spacing w:val="55"/>
        </w:rPr>
        <w:t xml:space="preserve"> </w:t>
      </w:r>
      <w:r>
        <w:rPr>
          <w:spacing w:val="-1"/>
        </w:rPr>
        <w:t>Party</w:t>
      </w:r>
      <w:r>
        <w:rPr>
          <w:spacing w:val="54"/>
        </w:rPr>
        <w:t xml:space="preserve"> </w:t>
      </w:r>
      <w:r>
        <w:rPr>
          <w:spacing w:val="-1"/>
        </w:rPr>
        <w:t>on</w:t>
      </w:r>
      <w:r>
        <w:rPr>
          <w:spacing w:val="55"/>
        </w:rPr>
        <w:t xml:space="preserve"> </w:t>
      </w:r>
      <w:r>
        <w:rPr>
          <w:spacing w:val="-1"/>
        </w:rPr>
        <w:t>the</w:t>
      </w:r>
      <w:r>
        <w:rPr>
          <w:spacing w:val="54"/>
        </w:rPr>
        <w:t xml:space="preserve"> </w:t>
      </w:r>
      <w:r>
        <w:rPr>
          <w:spacing w:val="-1"/>
        </w:rPr>
        <w:t>matters</w:t>
      </w:r>
      <w:r>
        <w:rPr>
          <w:spacing w:val="-2"/>
        </w:rPr>
        <w:t xml:space="preserve"> set</w:t>
      </w:r>
      <w:r>
        <w:rPr>
          <w:spacing w:val="2"/>
        </w:rPr>
        <w:t xml:space="preserve"> </w:t>
      </w:r>
      <w:r>
        <w:rPr>
          <w:spacing w:val="-2"/>
        </w:rPr>
        <w:t>out</w:t>
      </w:r>
      <w:r>
        <w:rPr>
          <w:spacing w:val="2"/>
        </w:rPr>
        <w:t xml:space="preserve"> </w:t>
      </w:r>
      <w:r>
        <w:rPr>
          <w:spacing w:val="-1"/>
        </w:rPr>
        <w:t>in,</w:t>
      </w:r>
      <w:r>
        <w:t xml:space="preserve"> </w:t>
      </w:r>
      <w:r>
        <w:rPr>
          <w:spacing w:val="-1"/>
        </w:rPr>
        <w:t>or in</w:t>
      </w:r>
      <w: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3"/>
        </w:tabs>
        <w:spacing w:before="121"/>
        <w:ind w:left="1048" w:right="114" w:hanging="360"/>
        <w:jc w:val="both"/>
      </w:pPr>
      <w:bookmarkStart w:id="96" w:name="_bookmark113"/>
      <w:bookmarkEnd w:id="96"/>
      <w:r>
        <w:t>The</w:t>
      </w:r>
      <w:r>
        <w:rPr>
          <w:spacing w:val="41"/>
        </w:rPr>
        <w:t xml:space="preserve"> </w:t>
      </w:r>
      <w:r>
        <w:rPr>
          <w:spacing w:val="-1"/>
        </w:rPr>
        <w:t>initial</w:t>
      </w:r>
      <w:r>
        <w:rPr>
          <w:spacing w:val="40"/>
        </w:rPr>
        <w:t xml:space="preserve"> </w:t>
      </w:r>
      <w:r>
        <w:rPr>
          <w:spacing w:val="-2"/>
        </w:rPr>
        <w:t>Supplier</w:t>
      </w:r>
      <w:r>
        <w:rPr>
          <w:spacing w:val="42"/>
        </w:rPr>
        <w:t xml:space="preserve"> </w:t>
      </w:r>
      <w:r>
        <w:rPr>
          <w:spacing w:val="-2"/>
        </w:rPr>
        <w:t>Representative</w:t>
      </w:r>
      <w:r>
        <w:rPr>
          <w:spacing w:val="41"/>
        </w:rPr>
        <w:t xml:space="preserve"> </w:t>
      </w:r>
      <w:r>
        <w:rPr>
          <w:spacing w:val="-1"/>
        </w:rPr>
        <w:t>shall</w:t>
      </w:r>
      <w:r>
        <w:rPr>
          <w:spacing w:val="40"/>
        </w:rPr>
        <w:t xml:space="preserve"> </w:t>
      </w:r>
      <w:r>
        <w:rPr>
          <w:spacing w:val="-1"/>
        </w:rPr>
        <w:t>be</w:t>
      </w:r>
      <w:r>
        <w:rPr>
          <w:spacing w:val="41"/>
        </w:rPr>
        <w:t xml:space="preserve"> </w:t>
      </w:r>
      <w:r>
        <w:t>the</w:t>
      </w:r>
      <w:r>
        <w:rPr>
          <w:spacing w:val="39"/>
        </w:rPr>
        <w:t xml:space="preserve"> </w:t>
      </w:r>
      <w:r>
        <w:rPr>
          <w:spacing w:val="-1"/>
        </w:rPr>
        <w:t>person</w:t>
      </w:r>
      <w:r>
        <w:rPr>
          <w:spacing w:val="38"/>
        </w:rPr>
        <w:t xml:space="preserve"> </w:t>
      </w:r>
      <w:r>
        <w:rPr>
          <w:spacing w:val="-1"/>
        </w:rPr>
        <w:t>named</w:t>
      </w:r>
      <w:r>
        <w:rPr>
          <w:spacing w:val="38"/>
        </w:rPr>
        <w:t xml:space="preserve"> </w:t>
      </w:r>
      <w:r>
        <w:rPr>
          <w:spacing w:val="-1"/>
        </w:rPr>
        <w:t>as</w:t>
      </w:r>
      <w:r>
        <w:rPr>
          <w:spacing w:val="41"/>
        </w:rPr>
        <w:t xml:space="preserve"> </w:t>
      </w:r>
      <w:r>
        <w:rPr>
          <w:spacing w:val="-2"/>
        </w:rPr>
        <w:t>such</w:t>
      </w:r>
      <w:r>
        <w:rPr>
          <w:spacing w:val="39"/>
        </w:rPr>
        <w:t xml:space="preserve"> </w:t>
      </w:r>
      <w:r>
        <w:rPr>
          <w:spacing w:val="-1"/>
        </w:rPr>
        <w:t>in</w:t>
      </w:r>
      <w:r>
        <w:rPr>
          <w:spacing w:val="45"/>
        </w:rPr>
        <w:t xml:space="preserve"> </w:t>
      </w:r>
      <w:r>
        <w:rPr>
          <w:spacing w:val="-1"/>
        </w:rPr>
        <w:t>the</w:t>
      </w:r>
      <w:r>
        <w:rPr>
          <w:spacing w:val="68"/>
        </w:rPr>
        <w:t xml:space="preserve"> </w:t>
      </w:r>
      <w:r>
        <w:rPr>
          <w:spacing w:val="-1"/>
        </w:rPr>
        <w:t>Order</w:t>
      </w:r>
      <w:r>
        <w:rPr>
          <w:spacing w:val="20"/>
        </w:rPr>
        <w:t xml:space="preserve"> </w:t>
      </w:r>
      <w:r>
        <w:rPr>
          <w:spacing w:val="-1"/>
        </w:rPr>
        <w:t>Form.</w:t>
      </w:r>
      <w:r>
        <w:rPr>
          <w:spacing w:val="18"/>
        </w:rPr>
        <w:t xml:space="preserve"> </w:t>
      </w:r>
      <w:r>
        <w:rPr>
          <w:spacing w:val="-1"/>
        </w:rPr>
        <w:t>Any</w:t>
      </w:r>
      <w:r>
        <w:rPr>
          <w:spacing w:val="16"/>
        </w:rPr>
        <w:t xml:space="preserve"> </w:t>
      </w:r>
      <w:r>
        <w:rPr>
          <w:spacing w:val="-1"/>
        </w:rPr>
        <w:t>change</w:t>
      </w:r>
      <w:r>
        <w:rPr>
          <w:spacing w:val="16"/>
        </w:rPr>
        <w:t xml:space="preserve"> </w:t>
      </w:r>
      <w:r>
        <w:t>to</w:t>
      </w:r>
      <w:r>
        <w:rPr>
          <w:spacing w:val="18"/>
        </w:rPr>
        <w:t xml:space="preserve"> </w:t>
      </w:r>
      <w:r>
        <w:t>the</w:t>
      </w:r>
      <w:r>
        <w:rPr>
          <w:spacing w:val="18"/>
        </w:rPr>
        <w:t xml:space="preserve"> </w:t>
      </w:r>
      <w:r>
        <w:rPr>
          <w:spacing w:val="-2"/>
        </w:rPr>
        <w:t>Supplier</w:t>
      </w:r>
      <w:r>
        <w:rPr>
          <w:spacing w:val="20"/>
        </w:rPr>
        <w:t xml:space="preserve"> </w:t>
      </w:r>
      <w:r>
        <w:rPr>
          <w:spacing w:val="-2"/>
        </w:rPr>
        <w:t>Representative</w:t>
      </w:r>
      <w:r>
        <w:rPr>
          <w:spacing w:val="18"/>
        </w:rPr>
        <w:t xml:space="preserve"> </w:t>
      </w:r>
      <w:r>
        <w:rPr>
          <w:spacing w:val="-1"/>
        </w:rPr>
        <w:t>shall</w:t>
      </w:r>
      <w:r>
        <w:rPr>
          <w:spacing w:val="18"/>
        </w:rPr>
        <w:t xml:space="preserve"> </w:t>
      </w:r>
      <w:r>
        <w:rPr>
          <w:spacing w:val="-1"/>
        </w:rPr>
        <w:t>be</w:t>
      </w:r>
      <w:r>
        <w:rPr>
          <w:spacing w:val="18"/>
        </w:rPr>
        <w:t xml:space="preserve"> </w:t>
      </w:r>
      <w:r>
        <w:t>agreed</w:t>
      </w:r>
      <w:r>
        <w:rPr>
          <w:spacing w:val="18"/>
        </w:rPr>
        <w:t xml:space="preserve"> </w:t>
      </w:r>
      <w:r>
        <w:rPr>
          <w:spacing w:val="-1"/>
        </w:rPr>
        <w:t>in</w:t>
      </w:r>
      <w:r>
        <w:rPr>
          <w:spacing w:val="65"/>
        </w:rPr>
        <w:t xml:space="preserve"> </w:t>
      </w:r>
      <w:r>
        <w:rPr>
          <w:spacing w:val="-1"/>
        </w:rPr>
        <w:t>accordance</w:t>
      </w:r>
      <w:r>
        <w:rPr>
          <w:spacing w:val="-2"/>
        </w:rPr>
        <w:t xml:space="preserve"> with</w:t>
      </w:r>
      <w:r>
        <w:t xml:space="preserve"> </w:t>
      </w:r>
      <w:r>
        <w:rPr>
          <w:spacing w:val="-1"/>
        </w:rPr>
        <w:t>Clause</w:t>
      </w:r>
      <w:r>
        <w:rPr>
          <w:spacing w:val="1"/>
        </w:rPr>
        <w:t xml:space="preserve"> </w:t>
      </w:r>
      <w:hyperlink w:anchor="_bookmark140" w:history="1">
        <w:r>
          <w:rPr>
            <w:spacing w:val="-1"/>
          </w:rPr>
          <w:t>27</w:t>
        </w:r>
      </w:hyperlink>
      <w:r>
        <w:t xml:space="preserve"> </w:t>
      </w:r>
      <w:r>
        <w:rPr>
          <w:spacing w:val="-1"/>
        </w:rPr>
        <w:t>(Supplier</w:t>
      </w:r>
      <w:r>
        <w:rPr>
          <w:spacing w:val="2"/>
        </w:rPr>
        <w:t xml:space="preserve"> </w:t>
      </w:r>
      <w:r>
        <w:rPr>
          <w:spacing w:val="-1"/>
        </w:rPr>
        <w:t>Personnel).</w:t>
      </w:r>
    </w:p>
    <w:p w:rsidR="008918FA" w:rsidRDefault="008918FA" w:rsidP="008918FA">
      <w:pPr>
        <w:pStyle w:val="BodyText"/>
        <w:numPr>
          <w:ilvl w:val="1"/>
          <w:numId w:val="66"/>
        </w:numPr>
        <w:tabs>
          <w:tab w:val="left" w:pos="1253"/>
        </w:tabs>
        <w:ind w:left="1048" w:right="110" w:hanging="360"/>
        <w:jc w:val="both"/>
      </w:pPr>
      <w:bookmarkStart w:id="97" w:name="_bookmark114"/>
      <w:bookmarkEnd w:id="97"/>
      <w:r>
        <w:t>The</w:t>
      </w:r>
      <w:r>
        <w:rPr>
          <w:spacing w:val="51"/>
        </w:rPr>
        <w:t xml:space="preserve"> </w:t>
      </w:r>
      <w:r>
        <w:rPr>
          <w:spacing w:val="-1"/>
        </w:rPr>
        <w:t>Customer</w:t>
      </w:r>
      <w:r>
        <w:rPr>
          <w:spacing w:val="52"/>
        </w:rPr>
        <w:t xml:space="preserve"> </w:t>
      </w:r>
      <w:r>
        <w:rPr>
          <w:spacing w:val="-1"/>
        </w:rPr>
        <w:t>shall</w:t>
      </w:r>
      <w:r>
        <w:rPr>
          <w:spacing w:val="50"/>
        </w:rPr>
        <w:t xml:space="preserve"> </w:t>
      </w:r>
      <w:r>
        <w:rPr>
          <w:spacing w:val="-1"/>
        </w:rPr>
        <w:t>notify</w:t>
      </w:r>
      <w:r>
        <w:rPr>
          <w:spacing w:val="49"/>
        </w:rPr>
        <w:t xml:space="preserve"> </w:t>
      </w:r>
      <w:r>
        <w:t>the</w:t>
      </w:r>
      <w:r>
        <w:rPr>
          <w:spacing w:val="51"/>
        </w:rPr>
        <w:t xml:space="preserve"> </w:t>
      </w:r>
      <w:r>
        <w:rPr>
          <w:spacing w:val="-2"/>
        </w:rPr>
        <w:t>Supplier</w:t>
      </w:r>
      <w:r>
        <w:rPr>
          <w:spacing w:val="52"/>
        </w:rPr>
        <w:t xml:space="preserve"> </w:t>
      </w:r>
      <w:r>
        <w:rPr>
          <w:spacing w:val="-1"/>
        </w:rPr>
        <w:t>of</w:t>
      </w:r>
      <w:r>
        <w:rPr>
          <w:spacing w:val="53"/>
        </w:rPr>
        <w:t xml:space="preserve"> </w:t>
      </w:r>
      <w:r>
        <w:t>the</w:t>
      </w:r>
      <w:r>
        <w:rPr>
          <w:spacing w:val="51"/>
        </w:rPr>
        <w:t xml:space="preserve"> </w:t>
      </w:r>
      <w:r>
        <w:rPr>
          <w:spacing w:val="-1"/>
        </w:rPr>
        <w:t>identity</w:t>
      </w:r>
      <w:r>
        <w:rPr>
          <w:spacing w:val="49"/>
        </w:rPr>
        <w:t xml:space="preserve"> </w:t>
      </w:r>
      <w:r>
        <w:rPr>
          <w:spacing w:val="-1"/>
        </w:rPr>
        <w:t>of</w:t>
      </w:r>
      <w:r>
        <w:rPr>
          <w:spacing w:val="54"/>
        </w:rPr>
        <w:t xml:space="preserve"> </w:t>
      </w:r>
      <w:r>
        <w:t>the</w:t>
      </w:r>
      <w:r>
        <w:rPr>
          <w:spacing w:val="51"/>
        </w:rPr>
        <w:t xml:space="preserve"> </w:t>
      </w:r>
      <w:r>
        <w:rPr>
          <w:spacing w:val="-1"/>
        </w:rPr>
        <w:t>initial</w:t>
      </w:r>
      <w:r>
        <w:rPr>
          <w:spacing w:val="50"/>
        </w:rPr>
        <w:t xml:space="preserve"> </w:t>
      </w:r>
      <w:r>
        <w:rPr>
          <w:spacing w:val="-1"/>
        </w:rPr>
        <w:t>Customer</w:t>
      </w:r>
      <w:r>
        <w:rPr>
          <w:spacing w:val="39"/>
        </w:rPr>
        <w:t xml:space="preserve"> </w:t>
      </w:r>
      <w:r>
        <w:rPr>
          <w:spacing w:val="-1"/>
        </w:rPr>
        <w:t>Representative</w:t>
      </w:r>
      <w:r>
        <w:rPr>
          <w:spacing w:val="17"/>
        </w:rPr>
        <w:t xml:space="preserve"> </w:t>
      </w:r>
      <w:r>
        <w:rPr>
          <w:spacing w:val="-1"/>
        </w:rPr>
        <w:t>within</w:t>
      </w:r>
      <w:r>
        <w:rPr>
          <w:spacing w:val="17"/>
        </w:rPr>
        <w:t xml:space="preserve"> </w:t>
      </w:r>
      <w:r>
        <w:rPr>
          <w:spacing w:val="-1"/>
        </w:rPr>
        <w:t>five</w:t>
      </w:r>
      <w:r>
        <w:rPr>
          <w:spacing w:val="17"/>
        </w:rPr>
        <w:t xml:space="preserve"> </w:t>
      </w:r>
      <w:r>
        <w:t>(5)</w:t>
      </w:r>
      <w:r>
        <w:rPr>
          <w:spacing w:val="11"/>
        </w:rPr>
        <w:t xml:space="preserve"> </w:t>
      </w:r>
      <w:r>
        <w:rPr>
          <w:spacing w:val="-1"/>
        </w:rPr>
        <w:t>Working</w:t>
      </w:r>
      <w:r>
        <w:rPr>
          <w:spacing w:val="20"/>
        </w:rPr>
        <w:t xml:space="preserve"> </w:t>
      </w:r>
      <w:r>
        <w:rPr>
          <w:spacing w:val="-2"/>
        </w:rPr>
        <w:t>Days</w:t>
      </w:r>
      <w:r>
        <w:rPr>
          <w:spacing w:val="18"/>
        </w:rPr>
        <w:t xml:space="preserve"> </w:t>
      </w:r>
      <w:r>
        <w:rPr>
          <w:spacing w:val="-2"/>
        </w:rPr>
        <w:t>of</w:t>
      </w:r>
      <w:r>
        <w:rPr>
          <w:spacing w:val="19"/>
        </w:rPr>
        <w:t xml:space="preserve"> </w:t>
      </w:r>
      <w:r>
        <w:rPr>
          <w:spacing w:val="-1"/>
        </w:rPr>
        <w:t>the</w:t>
      </w:r>
      <w:r>
        <w:rPr>
          <w:spacing w:val="17"/>
        </w:rPr>
        <w:t xml:space="preserve"> </w:t>
      </w:r>
      <w:r>
        <w:rPr>
          <w:spacing w:val="-2"/>
        </w:rPr>
        <w:t>Call</w:t>
      </w:r>
      <w:r>
        <w:rPr>
          <w:spacing w:val="17"/>
        </w:rPr>
        <w:t xml:space="preserve"> </w:t>
      </w:r>
      <w:r>
        <w:rPr>
          <w:spacing w:val="-1"/>
        </w:rPr>
        <w:t>Off</w:t>
      </w:r>
      <w:r>
        <w:rPr>
          <w:spacing w:val="19"/>
        </w:rPr>
        <w:t xml:space="preserve"> </w:t>
      </w:r>
      <w:r>
        <w:rPr>
          <w:spacing w:val="-2"/>
        </w:rPr>
        <w:t>Commencement</w:t>
      </w:r>
      <w:r>
        <w:rPr>
          <w:spacing w:val="17"/>
        </w:rPr>
        <w:t xml:space="preserve"> </w:t>
      </w:r>
      <w:r>
        <w:rPr>
          <w:spacing w:val="-2"/>
        </w:rPr>
        <w:t>Date.</w:t>
      </w:r>
      <w:r>
        <w:rPr>
          <w:spacing w:val="54"/>
        </w:rPr>
        <w:t xml:space="preserve"> </w:t>
      </w:r>
      <w:r>
        <w:t xml:space="preserve">The </w:t>
      </w:r>
      <w:r>
        <w:rPr>
          <w:spacing w:val="-1"/>
        </w:rPr>
        <w:t>Customer</w:t>
      </w:r>
      <w:r>
        <w:rPr>
          <w:spacing w:val="2"/>
        </w:rPr>
        <w:t xml:space="preserve"> </w:t>
      </w:r>
      <w:r>
        <w:rPr>
          <w:spacing w:val="-1"/>
        </w:rPr>
        <w:t>may,</w:t>
      </w:r>
      <w:r>
        <w:rPr>
          <w:spacing w:val="2"/>
        </w:rPr>
        <w:t xml:space="preserve"> </w:t>
      </w:r>
      <w:r>
        <w:rPr>
          <w:spacing w:val="-1"/>
        </w:rPr>
        <w:t>by</w:t>
      </w:r>
      <w:r>
        <w:rPr>
          <w:spacing w:val="-2"/>
        </w:rPr>
        <w:t xml:space="preserve"> </w:t>
      </w:r>
      <w:r>
        <w:rPr>
          <w:spacing w:val="-1"/>
        </w:rPr>
        <w:t>written</w:t>
      </w:r>
      <w:r>
        <w:t xml:space="preserve"> </w:t>
      </w:r>
      <w:r>
        <w:rPr>
          <w:spacing w:val="-1"/>
        </w:rPr>
        <w:t>notice</w:t>
      </w:r>
      <w:r>
        <w:rPr>
          <w:spacing w:val="1"/>
        </w:rPr>
        <w:t xml:space="preserve"> </w:t>
      </w:r>
      <w:r>
        <w:t>to</w:t>
      </w:r>
      <w:r>
        <w:rPr>
          <w:spacing w:val="-2"/>
        </w:rPr>
        <w:t xml:space="preserve"> </w:t>
      </w:r>
      <w:r>
        <w:t xml:space="preserve">the </w:t>
      </w:r>
      <w:r>
        <w:rPr>
          <w:spacing w:val="-1"/>
        </w:rPr>
        <w:t>Supplier,</w:t>
      </w:r>
      <w:r>
        <w:t xml:space="preserve"> </w:t>
      </w:r>
      <w:r>
        <w:rPr>
          <w:spacing w:val="-1"/>
        </w:rPr>
        <w:t>revoke</w:t>
      </w:r>
      <w:r>
        <w:t xml:space="preserve"> </w:t>
      </w:r>
      <w:r>
        <w:rPr>
          <w:spacing w:val="-1"/>
        </w:rPr>
        <w:t>or amend</w:t>
      </w:r>
      <w:r>
        <w:rPr>
          <w:spacing w:val="-2"/>
        </w:rPr>
        <w:t xml:space="preserve"> </w:t>
      </w:r>
      <w:r>
        <w:t>the</w:t>
      </w:r>
      <w:r>
        <w:rPr>
          <w:spacing w:val="-2"/>
        </w:rPr>
        <w:t xml:space="preserve"> </w:t>
      </w:r>
      <w:r>
        <w:rPr>
          <w:spacing w:val="-1"/>
        </w:rPr>
        <w:t>authority</w:t>
      </w:r>
      <w:r>
        <w:rPr>
          <w:spacing w:val="37"/>
        </w:rPr>
        <w:t xml:space="preserve"> </w:t>
      </w:r>
      <w:r>
        <w:rPr>
          <w:spacing w:val="-2"/>
        </w:rPr>
        <w:t>of</w:t>
      </w:r>
      <w:r>
        <w:rPr>
          <w:spacing w:val="2"/>
        </w:rPr>
        <w:t xml:space="preserve"> </w:t>
      </w:r>
      <w:r>
        <w:t>the</w:t>
      </w:r>
      <w:r>
        <w:rPr>
          <w:spacing w:val="1"/>
        </w:rPr>
        <w:t xml:space="preserve"> </w:t>
      </w:r>
      <w:r>
        <w:rPr>
          <w:spacing w:val="-2"/>
        </w:rPr>
        <w:t>Customer</w:t>
      </w:r>
      <w:r>
        <w:rPr>
          <w:spacing w:val="2"/>
        </w:rPr>
        <w:t xml:space="preserve"> </w:t>
      </w:r>
      <w:r>
        <w:rPr>
          <w:spacing w:val="-2"/>
        </w:rPr>
        <w:t>Representative</w:t>
      </w:r>
      <w:r>
        <w:t xml:space="preserve"> </w:t>
      </w:r>
      <w:r>
        <w:rPr>
          <w:spacing w:val="-1"/>
        </w:rPr>
        <w:t>or</w:t>
      </w:r>
      <w:r>
        <w:rPr>
          <w:spacing w:val="2"/>
        </w:rPr>
        <w:t xml:space="preserve"> </w:t>
      </w:r>
      <w:r>
        <w:rPr>
          <w:spacing w:val="-2"/>
        </w:rPr>
        <w:t>appoint</w:t>
      </w:r>
      <w:r>
        <w:rPr>
          <w:spacing w:val="2"/>
        </w:rPr>
        <w:t xml:space="preserve"> </w:t>
      </w:r>
      <w:r>
        <w:t>a</w:t>
      </w:r>
      <w:r>
        <w:rPr>
          <w:spacing w:val="-2"/>
        </w:rPr>
        <w:t xml:space="preserve"> new</w:t>
      </w:r>
      <w:r>
        <w:rPr>
          <w:spacing w:val="-3"/>
        </w:rPr>
        <w:t xml:space="preserve"> </w:t>
      </w:r>
      <w:r>
        <w:rPr>
          <w:spacing w:val="-1"/>
        </w:rPr>
        <w:t>Customer</w:t>
      </w:r>
      <w:r>
        <w:rPr>
          <w:spacing w:val="3"/>
        </w:rPr>
        <w:t xml:space="preserve"> </w:t>
      </w:r>
      <w:r>
        <w:rPr>
          <w:spacing w:val="-2"/>
        </w:rPr>
        <w:t>Representative.</w:t>
      </w:r>
    </w:p>
    <w:p w:rsidR="008918FA" w:rsidRDefault="008918FA" w:rsidP="008918FA">
      <w:pPr>
        <w:pStyle w:val="BodyText"/>
        <w:numPr>
          <w:ilvl w:val="0"/>
          <w:numId w:val="66"/>
        </w:numPr>
        <w:tabs>
          <w:tab w:val="left" w:pos="687"/>
        </w:tabs>
        <w:spacing w:before="120"/>
        <w:ind w:hanging="566"/>
        <w:rPr>
          <w:rFonts w:ascii="Times New Roman" w:eastAsia="Times New Roman" w:hAnsi="Times New Roman" w:cs="Times New Roman"/>
        </w:rPr>
      </w:pPr>
      <w:bookmarkStart w:id="98" w:name="_bookmark115"/>
      <w:bookmarkEnd w:id="98"/>
      <w:r>
        <w:rPr>
          <w:rFonts w:ascii="Times New Roman"/>
          <w:spacing w:val="9"/>
        </w:rPr>
        <w:t>RECORDS,</w:t>
      </w:r>
      <w:r>
        <w:rPr>
          <w:rFonts w:ascii="Times New Roman"/>
          <w:spacing w:val="17"/>
        </w:rPr>
        <w:t xml:space="preserve"> </w:t>
      </w:r>
      <w:r>
        <w:rPr>
          <w:rFonts w:ascii="Times New Roman"/>
          <w:spacing w:val="-5"/>
        </w:rPr>
        <w:t>AUDIT</w:t>
      </w:r>
      <w:r>
        <w:rPr>
          <w:rFonts w:ascii="Times New Roman"/>
          <w:spacing w:val="9"/>
        </w:rPr>
        <w:t xml:space="preserve"> </w:t>
      </w:r>
      <w:r>
        <w:rPr>
          <w:rFonts w:ascii="Times New Roman"/>
          <w:spacing w:val="8"/>
        </w:rPr>
        <w:t>ACCESS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11"/>
        </w:rPr>
        <w:t>OPEN</w:t>
      </w:r>
      <w:r>
        <w:rPr>
          <w:rFonts w:ascii="Times New Roman"/>
          <w:spacing w:val="6"/>
        </w:rPr>
        <w:t xml:space="preserve"> </w:t>
      </w:r>
      <w:r>
        <w:rPr>
          <w:rFonts w:ascii="Times New Roman"/>
          <w:spacing w:val="9"/>
        </w:rPr>
        <w:t>BOOK</w:t>
      </w:r>
      <w:r>
        <w:rPr>
          <w:rFonts w:ascii="Times New Roman"/>
          <w:spacing w:val="3"/>
        </w:rPr>
        <w:t xml:space="preserve"> </w:t>
      </w:r>
      <w:r>
        <w:rPr>
          <w:rFonts w:ascii="Times New Roman"/>
          <w:spacing w:val="-1"/>
        </w:rPr>
        <w:t>DATA</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4"/>
        </w:tabs>
        <w:spacing w:before="0"/>
        <w:ind w:left="1049" w:right="110" w:hanging="360"/>
        <w:jc w:val="both"/>
      </w:pPr>
      <w:bookmarkStart w:id="99" w:name="_bookmark116"/>
      <w:bookmarkEnd w:id="99"/>
      <w:r>
        <w:t>The</w:t>
      </w:r>
      <w:r>
        <w:rPr>
          <w:spacing w:val="3"/>
        </w:rPr>
        <w:t xml:space="preserve"> </w:t>
      </w:r>
      <w:r>
        <w:rPr>
          <w:spacing w:val="-2"/>
        </w:rPr>
        <w:t>Supplier</w:t>
      </w:r>
      <w:r>
        <w:rPr>
          <w:spacing w:val="4"/>
        </w:rPr>
        <w:t xml:space="preserve"> </w:t>
      </w:r>
      <w:r>
        <w:rPr>
          <w:spacing w:val="-1"/>
        </w:rPr>
        <w:t>shall</w:t>
      </w:r>
      <w:r>
        <w:rPr>
          <w:spacing w:val="2"/>
        </w:rPr>
        <w:t xml:space="preserve"> </w:t>
      </w:r>
      <w:r>
        <w:t>keep</w:t>
      </w:r>
      <w:r>
        <w:rPr>
          <w:spacing w:val="3"/>
        </w:rPr>
        <w:t xml:space="preserve"> </w:t>
      </w:r>
      <w:r>
        <w:rPr>
          <w:spacing w:val="-1"/>
        </w:rPr>
        <w:t>and</w:t>
      </w:r>
      <w:r>
        <w:rPr>
          <w:spacing w:val="3"/>
        </w:rPr>
        <w:t xml:space="preserve"> </w:t>
      </w:r>
      <w:r>
        <w:rPr>
          <w:spacing w:val="-1"/>
        </w:rPr>
        <w:t>maintain</w:t>
      </w:r>
      <w:r>
        <w:rPr>
          <w:spacing w:val="3"/>
        </w:rPr>
        <w:t xml:space="preserve"> </w:t>
      </w:r>
      <w:r>
        <w:t>for</w:t>
      </w:r>
      <w:r>
        <w:rPr>
          <w:spacing w:val="4"/>
        </w:rPr>
        <w:t xml:space="preserve"> </w:t>
      </w:r>
      <w:r>
        <w:rPr>
          <w:spacing w:val="-1"/>
        </w:rPr>
        <w:t>seven</w:t>
      </w:r>
      <w:r>
        <w:rPr>
          <w:spacing w:val="3"/>
        </w:rPr>
        <w:t xml:space="preserve"> </w:t>
      </w:r>
      <w:r>
        <w:rPr>
          <w:spacing w:val="-1"/>
        </w:rPr>
        <w:t>(7)</w:t>
      </w:r>
      <w:r>
        <w:rPr>
          <w:spacing w:val="4"/>
        </w:rPr>
        <w:t xml:space="preserve"> </w:t>
      </w:r>
      <w:r>
        <w:rPr>
          <w:spacing w:val="-1"/>
        </w:rPr>
        <w:t>years</w:t>
      </w:r>
      <w:r>
        <w:rPr>
          <w:spacing w:val="3"/>
        </w:rPr>
        <w:t xml:space="preserve"> </w:t>
      </w:r>
      <w:r>
        <w:t>after</w:t>
      </w:r>
      <w:r>
        <w:rPr>
          <w:spacing w:val="4"/>
        </w:rPr>
        <w:t xml:space="preserve"> </w:t>
      </w:r>
      <w:r>
        <w:t>the</w:t>
      </w:r>
      <w:r>
        <w:rPr>
          <w:spacing w:val="3"/>
        </w:rPr>
        <w:t xml:space="preserve"> </w:t>
      </w:r>
      <w:r>
        <w:rPr>
          <w:spacing w:val="-2"/>
        </w:rPr>
        <w:t>C</w:t>
      </w:r>
      <w:bookmarkStart w:id="100" w:name="21._RECORDS,_AUDIT_ACCESS_AND_OPEN_BOOK_"/>
      <w:bookmarkEnd w:id="100"/>
      <w:r>
        <w:rPr>
          <w:spacing w:val="-2"/>
        </w:rPr>
        <w:t>all</w:t>
      </w:r>
      <w:r>
        <w:rPr>
          <w:spacing w:val="2"/>
        </w:rPr>
        <w:t xml:space="preserve"> </w:t>
      </w:r>
      <w:r>
        <w:rPr>
          <w:spacing w:val="-1"/>
        </w:rPr>
        <w:t>Off</w:t>
      </w:r>
      <w:r>
        <w:rPr>
          <w:spacing w:val="6"/>
        </w:rPr>
        <w:t xml:space="preserve"> </w:t>
      </w:r>
      <w:r>
        <w:rPr>
          <w:spacing w:val="-1"/>
        </w:rPr>
        <w:t>Expiry</w:t>
      </w:r>
      <w:r>
        <w:rPr>
          <w:spacing w:val="43"/>
        </w:rPr>
        <w:t xml:space="preserve"> </w:t>
      </w:r>
      <w:r>
        <w:rPr>
          <w:spacing w:val="-1"/>
        </w:rPr>
        <w:t>Date</w:t>
      </w:r>
      <w:r>
        <w:rPr>
          <w:spacing w:val="3"/>
        </w:rPr>
        <w:t xml:space="preserve"> </w:t>
      </w:r>
      <w:r>
        <w:rPr>
          <w:spacing w:val="-1"/>
        </w:rPr>
        <w:t>(or</w:t>
      </w:r>
      <w:r>
        <w:rPr>
          <w:spacing w:val="4"/>
        </w:rPr>
        <w:t xml:space="preserve"> </w:t>
      </w:r>
      <w:r>
        <w:rPr>
          <w:spacing w:val="-1"/>
        </w:rPr>
        <w:t>as</w:t>
      </w:r>
      <w:r>
        <w:rPr>
          <w:spacing w:val="3"/>
        </w:rPr>
        <w:t xml:space="preserve"> </w:t>
      </w:r>
      <w:r>
        <w:rPr>
          <w:spacing w:val="-2"/>
        </w:rPr>
        <w:t>long</w:t>
      </w:r>
      <w:r>
        <w:rPr>
          <w:spacing w:val="5"/>
        </w:rPr>
        <w:t xml:space="preserve"> </w:t>
      </w:r>
      <w:r>
        <w:t>a</w:t>
      </w:r>
      <w:r>
        <w:rPr>
          <w:spacing w:val="3"/>
        </w:rPr>
        <w:t xml:space="preserve"> </w:t>
      </w:r>
      <w:r>
        <w:rPr>
          <w:spacing w:val="-1"/>
        </w:rPr>
        <w:t>period</w:t>
      </w:r>
      <w:r>
        <w:rPr>
          <w:spacing w:val="3"/>
        </w:rPr>
        <w:t xml:space="preserve"> </w:t>
      </w:r>
      <w:r>
        <w:rPr>
          <w:spacing w:val="-1"/>
        </w:rPr>
        <w:t>as</w:t>
      </w:r>
      <w:r>
        <w:rPr>
          <w:spacing w:val="3"/>
        </w:rPr>
        <w:t xml:space="preserve"> </w:t>
      </w:r>
      <w:r>
        <w:rPr>
          <w:spacing w:val="-1"/>
        </w:rPr>
        <w:t>may</w:t>
      </w:r>
      <w:r>
        <w:rPr>
          <w:spacing w:val="1"/>
        </w:rPr>
        <w:t xml:space="preserve"> </w:t>
      </w:r>
      <w:r>
        <w:rPr>
          <w:spacing w:val="-1"/>
        </w:rPr>
        <w:t>be</w:t>
      </w:r>
      <w:r>
        <w:rPr>
          <w:spacing w:val="3"/>
        </w:rPr>
        <w:t xml:space="preserve"> </w:t>
      </w:r>
      <w:r>
        <w:rPr>
          <w:spacing w:val="-1"/>
        </w:rPr>
        <w:t>agreed</w:t>
      </w:r>
      <w:r>
        <w:rPr>
          <w:spacing w:val="3"/>
        </w:rPr>
        <w:t xml:space="preserve"> </w:t>
      </w:r>
      <w:r>
        <w:rPr>
          <w:spacing w:val="-1"/>
        </w:rPr>
        <w:t>between</w:t>
      </w:r>
      <w:r>
        <w:rPr>
          <w:spacing w:val="3"/>
        </w:rPr>
        <w:t xml:space="preserve"> </w:t>
      </w:r>
      <w:r>
        <w:t>the</w:t>
      </w:r>
      <w:r>
        <w:rPr>
          <w:spacing w:val="3"/>
        </w:rPr>
        <w:t xml:space="preserve"> </w:t>
      </w:r>
      <w:r>
        <w:rPr>
          <w:spacing w:val="-1"/>
        </w:rPr>
        <w:t>Parties),</w:t>
      </w:r>
      <w:r>
        <w:rPr>
          <w:spacing w:val="2"/>
        </w:rPr>
        <w:t xml:space="preserve"> </w:t>
      </w:r>
      <w:r>
        <w:t>full</w:t>
      </w:r>
      <w:r>
        <w:rPr>
          <w:spacing w:val="2"/>
        </w:rPr>
        <w:t xml:space="preserve"> </w:t>
      </w:r>
      <w:r>
        <w:rPr>
          <w:spacing w:val="-1"/>
        </w:rPr>
        <w:t>and</w:t>
      </w:r>
      <w:r>
        <w:rPr>
          <w:spacing w:val="3"/>
        </w:rPr>
        <w:t xml:space="preserve"> </w:t>
      </w:r>
      <w:r>
        <w:rPr>
          <w:spacing w:val="-1"/>
        </w:rPr>
        <w:t>accurate</w:t>
      </w:r>
      <w:r>
        <w:rPr>
          <w:spacing w:val="45"/>
        </w:rPr>
        <w:t xml:space="preserve"> </w:t>
      </w:r>
      <w:r>
        <w:rPr>
          <w:spacing w:val="-1"/>
        </w:rPr>
        <w:t>records</w:t>
      </w:r>
      <w:r>
        <w:rPr>
          <w:spacing w:val="5"/>
        </w:rPr>
        <w:t xml:space="preserve"> </w:t>
      </w:r>
      <w:r>
        <w:rPr>
          <w:spacing w:val="-1"/>
        </w:rPr>
        <w:t>and</w:t>
      </w:r>
      <w:r>
        <w:rPr>
          <w:spacing w:val="5"/>
        </w:rPr>
        <w:t xml:space="preserve"> </w:t>
      </w:r>
      <w:r>
        <w:rPr>
          <w:spacing w:val="-1"/>
        </w:rPr>
        <w:t>accounts</w:t>
      </w:r>
      <w:r>
        <w:rPr>
          <w:spacing w:val="5"/>
        </w:rPr>
        <w:t xml:space="preserve"> </w:t>
      </w:r>
      <w:r>
        <w:rPr>
          <w:spacing w:val="-2"/>
        </w:rPr>
        <w:t>of</w:t>
      </w:r>
      <w:r>
        <w:rPr>
          <w:spacing w:val="6"/>
        </w:rPr>
        <w:t xml:space="preserve"> </w:t>
      </w:r>
      <w:r>
        <w:t>the</w:t>
      </w:r>
      <w:r>
        <w:rPr>
          <w:spacing w:val="5"/>
        </w:rPr>
        <w:t xml:space="preserve"> </w:t>
      </w:r>
      <w:r>
        <w:rPr>
          <w:spacing w:val="-1"/>
        </w:rPr>
        <w:t>operation</w:t>
      </w:r>
      <w:r>
        <w:rPr>
          <w:spacing w:val="5"/>
        </w:rPr>
        <w:t xml:space="preserve"> </w:t>
      </w:r>
      <w:r>
        <w:rPr>
          <w:spacing w:val="-2"/>
        </w:rPr>
        <w:t>of</w:t>
      </w:r>
      <w:r>
        <w:rPr>
          <w:spacing w:val="6"/>
        </w:rPr>
        <w:t xml:space="preserve"> </w:t>
      </w:r>
      <w:r>
        <w:rPr>
          <w:spacing w:val="-1"/>
        </w:rPr>
        <w:t>this</w:t>
      </w:r>
      <w:r>
        <w:rPr>
          <w:spacing w:val="5"/>
        </w:rPr>
        <w:t xml:space="preserve"> </w:t>
      </w:r>
      <w:r>
        <w:rPr>
          <w:spacing w:val="-2"/>
        </w:rPr>
        <w:t>Call</w:t>
      </w:r>
      <w:r>
        <w:rPr>
          <w:spacing w:val="7"/>
        </w:rPr>
        <w:t xml:space="preserve"> </w:t>
      </w:r>
      <w:r>
        <w:rPr>
          <w:spacing w:val="-1"/>
        </w:rPr>
        <w:t>Off</w:t>
      </w:r>
      <w:r>
        <w:rPr>
          <w:spacing w:val="9"/>
        </w:rPr>
        <w:t xml:space="preserve"> </w:t>
      </w:r>
      <w:r>
        <w:rPr>
          <w:spacing w:val="-2"/>
        </w:rPr>
        <w:t>Contract</w:t>
      </w:r>
      <w:r>
        <w:rPr>
          <w:spacing w:val="7"/>
        </w:rPr>
        <w:t xml:space="preserve"> </w:t>
      </w:r>
      <w:r>
        <w:rPr>
          <w:spacing w:val="-2"/>
        </w:rPr>
        <w:t>including</w:t>
      </w:r>
      <w:r>
        <w:rPr>
          <w:spacing w:val="7"/>
        </w:rPr>
        <w:t xml:space="preserve"> </w:t>
      </w:r>
      <w:r>
        <w:rPr>
          <w:spacing w:val="-1"/>
        </w:rPr>
        <w:t>the</w:t>
      </w:r>
      <w:r>
        <w:rPr>
          <w:spacing w:val="9"/>
        </w:rPr>
        <w:t xml:space="preserve"> </w:t>
      </w:r>
      <w:r>
        <w:rPr>
          <w:spacing w:val="-1"/>
        </w:rPr>
        <w:t>Goods</w:t>
      </w:r>
      <w:r>
        <w:rPr>
          <w:spacing w:val="74"/>
        </w:rPr>
        <w:t xml:space="preserve"> </w:t>
      </w:r>
      <w:r>
        <w:rPr>
          <w:spacing w:val="-1"/>
        </w:rPr>
        <w:t>and/or</w:t>
      </w:r>
      <w:r>
        <w:rPr>
          <w:spacing w:val="9"/>
        </w:rPr>
        <w:t xml:space="preserve"> </w:t>
      </w:r>
      <w:r>
        <w:rPr>
          <w:spacing w:val="-1"/>
        </w:rPr>
        <w:t>Services</w:t>
      </w:r>
      <w:r>
        <w:rPr>
          <w:spacing w:val="9"/>
        </w:rPr>
        <w:t xml:space="preserve"> </w:t>
      </w:r>
      <w:r>
        <w:rPr>
          <w:spacing w:val="-2"/>
        </w:rPr>
        <w:t>provided</w:t>
      </w:r>
      <w:r>
        <w:rPr>
          <w:spacing w:val="10"/>
        </w:rPr>
        <w:t xml:space="preserve"> </w:t>
      </w:r>
      <w:r>
        <w:rPr>
          <w:spacing w:val="-1"/>
        </w:rPr>
        <w:t>under</w:t>
      </w:r>
      <w:r>
        <w:rPr>
          <w:spacing w:val="9"/>
        </w:rPr>
        <w:t xml:space="preserve"> </w:t>
      </w:r>
      <w:r>
        <w:rPr>
          <w:spacing w:val="-1"/>
        </w:rPr>
        <w:t>it,</w:t>
      </w:r>
      <w:r>
        <w:rPr>
          <w:spacing w:val="9"/>
        </w:rPr>
        <w:t xml:space="preserve"> </w:t>
      </w:r>
      <w:r>
        <w:rPr>
          <w:spacing w:val="-1"/>
        </w:rPr>
        <w:t>any</w:t>
      </w:r>
      <w:r>
        <w:rPr>
          <w:spacing w:val="5"/>
        </w:rPr>
        <w:t xml:space="preserve"> </w:t>
      </w:r>
      <w:r>
        <w:rPr>
          <w:spacing w:val="-1"/>
        </w:rPr>
        <w:t>Sub-Contracts</w:t>
      </w:r>
      <w:r>
        <w:rPr>
          <w:spacing w:val="8"/>
        </w:rPr>
        <w:t xml:space="preserve"> </w:t>
      </w:r>
      <w:r>
        <w:rPr>
          <w:spacing w:val="-1"/>
        </w:rPr>
        <w:t>and</w:t>
      </w:r>
      <w:r>
        <w:rPr>
          <w:spacing w:val="7"/>
        </w:rPr>
        <w:t xml:space="preserve"> </w:t>
      </w:r>
      <w:r>
        <w:t>the</w:t>
      </w:r>
      <w:r>
        <w:rPr>
          <w:spacing w:val="7"/>
        </w:rPr>
        <w:t xml:space="preserve"> </w:t>
      </w:r>
      <w:r>
        <w:rPr>
          <w:spacing w:val="-1"/>
        </w:rPr>
        <w:t>amounts</w:t>
      </w:r>
      <w:r>
        <w:rPr>
          <w:spacing w:val="8"/>
        </w:rPr>
        <w:t xml:space="preserve"> </w:t>
      </w:r>
      <w:r>
        <w:rPr>
          <w:spacing w:val="-1"/>
        </w:rPr>
        <w:t>paid</w:t>
      </w:r>
      <w:r>
        <w:rPr>
          <w:spacing w:val="7"/>
        </w:rPr>
        <w:t xml:space="preserve"> </w:t>
      </w:r>
      <w:r>
        <w:rPr>
          <w:spacing w:val="1"/>
        </w:rPr>
        <w:t>by</w:t>
      </w:r>
      <w:r>
        <w:rPr>
          <w:spacing w:val="5"/>
        </w:rPr>
        <w:t xml:space="preserve"> </w:t>
      </w:r>
      <w:r>
        <w:t>the</w:t>
      </w:r>
      <w:r>
        <w:rPr>
          <w:spacing w:val="53"/>
        </w:rPr>
        <w:t xml:space="preserve"> </w:t>
      </w:r>
      <w:r>
        <w:rPr>
          <w:spacing w:val="-1"/>
        </w:rPr>
        <w:t>Customer.</w:t>
      </w:r>
    </w:p>
    <w:p w:rsidR="008918FA" w:rsidRDefault="008918FA" w:rsidP="008918FA">
      <w:pPr>
        <w:pStyle w:val="BodyText"/>
        <w:numPr>
          <w:ilvl w:val="1"/>
          <w:numId w:val="66"/>
        </w:numPr>
        <w:tabs>
          <w:tab w:val="left" w:pos="1254"/>
        </w:tabs>
        <w:ind w:left="1253" w:hanging="564"/>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66"/>
        </w:numPr>
        <w:tabs>
          <w:tab w:val="left" w:pos="2247"/>
        </w:tabs>
        <w:ind w:left="2246" w:right="114" w:hanging="993"/>
        <w:jc w:val="both"/>
      </w:pPr>
      <w:r>
        <w:t>keep</w:t>
      </w:r>
      <w:r>
        <w:rPr>
          <w:spacing w:val="49"/>
        </w:rPr>
        <w:t xml:space="preserve"> </w:t>
      </w:r>
      <w:r>
        <w:t>the</w:t>
      </w:r>
      <w:r>
        <w:rPr>
          <w:spacing w:val="52"/>
        </w:rPr>
        <w:t xml:space="preserve"> </w:t>
      </w:r>
      <w:r>
        <w:rPr>
          <w:spacing w:val="-1"/>
        </w:rPr>
        <w:t>records</w:t>
      </w:r>
      <w:r>
        <w:rPr>
          <w:spacing w:val="52"/>
        </w:rPr>
        <w:t xml:space="preserve"> </w:t>
      </w:r>
      <w:r>
        <w:rPr>
          <w:spacing w:val="-1"/>
        </w:rPr>
        <w:t>and</w:t>
      </w:r>
      <w:r>
        <w:rPr>
          <w:spacing w:val="49"/>
        </w:rPr>
        <w:t xml:space="preserve"> </w:t>
      </w:r>
      <w:r>
        <w:rPr>
          <w:spacing w:val="-1"/>
        </w:rPr>
        <w:t>accounts</w:t>
      </w:r>
      <w:r>
        <w:rPr>
          <w:spacing w:val="50"/>
        </w:rPr>
        <w:t xml:space="preserve"> </w:t>
      </w:r>
      <w:r>
        <w:rPr>
          <w:spacing w:val="-1"/>
        </w:rPr>
        <w:t>referred</w:t>
      </w:r>
      <w:r>
        <w:rPr>
          <w:spacing w:val="49"/>
        </w:rPr>
        <w:t xml:space="preserve"> </w:t>
      </w:r>
      <w:r>
        <w:t>to</w:t>
      </w:r>
      <w:r>
        <w:rPr>
          <w:spacing w:val="50"/>
        </w:rPr>
        <w:t xml:space="preserve"> </w:t>
      </w:r>
      <w:r>
        <w:rPr>
          <w:spacing w:val="-1"/>
        </w:rPr>
        <w:t>in</w:t>
      </w:r>
      <w:r>
        <w:rPr>
          <w:spacing w:val="52"/>
        </w:rPr>
        <w:t xml:space="preserve"> </w:t>
      </w:r>
      <w:r>
        <w:rPr>
          <w:spacing w:val="-2"/>
        </w:rPr>
        <w:t>Clause</w:t>
      </w:r>
      <w:r>
        <w:rPr>
          <w:spacing w:val="54"/>
        </w:rPr>
        <w:t xml:space="preserve"> </w:t>
      </w:r>
      <w:hyperlink w:anchor="_bookmark116" w:history="1">
        <w:r>
          <w:rPr>
            <w:spacing w:val="-1"/>
          </w:rPr>
          <w:t>21.1</w:t>
        </w:r>
      </w:hyperlink>
      <w:r>
        <w:rPr>
          <w:spacing w:val="52"/>
        </w:rPr>
        <w:t xml:space="preserve"> </w:t>
      </w:r>
      <w:r>
        <w:rPr>
          <w:spacing w:val="-2"/>
        </w:rPr>
        <w:t>in</w:t>
      </w:r>
      <w:r>
        <w:rPr>
          <w:spacing w:val="41"/>
        </w:rPr>
        <w:t xml:space="preserve"> </w:t>
      </w:r>
      <w:r>
        <w:rPr>
          <w:spacing w:val="-1"/>
        </w:rPr>
        <w:t>accordance</w:t>
      </w:r>
      <w:r>
        <w:rPr>
          <w:spacing w:val="-2"/>
        </w:rPr>
        <w:t xml:space="preserve"> with</w:t>
      </w:r>
      <w:r>
        <w:rPr>
          <w:spacing w:val="1"/>
        </w:rPr>
        <w:t xml:space="preserve"> </w:t>
      </w:r>
      <w:r>
        <w:rPr>
          <w:spacing w:val="-1"/>
        </w:rPr>
        <w:t>Good</w:t>
      </w:r>
      <w:r>
        <w:rPr>
          <w:spacing w:val="-2"/>
        </w:rPr>
        <w:t xml:space="preserve"> </w:t>
      </w:r>
      <w:r>
        <w:rPr>
          <w:spacing w:val="-1"/>
        </w:rPr>
        <w:t>Industry</w:t>
      </w:r>
      <w:r>
        <w:rPr>
          <w:spacing w:val="-2"/>
        </w:rPr>
        <w:t xml:space="preserve"> </w:t>
      </w:r>
      <w:r>
        <w:rPr>
          <w:spacing w:val="-1"/>
        </w:rPr>
        <w:t>Practice</w:t>
      </w:r>
      <w:r>
        <w:rPr>
          <w:spacing w:val="1"/>
        </w:rPr>
        <w:t xml:space="preserve"> </w:t>
      </w:r>
      <w:r>
        <w:rPr>
          <w:spacing w:val="-1"/>
        </w:rPr>
        <w:t>and</w:t>
      </w:r>
      <w:r>
        <w:rPr>
          <w:spacing w:val="-2"/>
        </w:rPr>
        <w:t xml:space="preserve"> Law;</w:t>
      </w:r>
      <w:r>
        <w:rPr>
          <w:spacing w:val="2"/>
        </w:rPr>
        <w:t xml:space="preserve"> </w:t>
      </w:r>
      <w:r>
        <w:rPr>
          <w:spacing w:val="-1"/>
        </w:rPr>
        <w:t>and</w:t>
      </w:r>
    </w:p>
    <w:p w:rsidR="008918FA" w:rsidRDefault="008918FA" w:rsidP="008918FA">
      <w:pPr>
        <w:pStyle w:val="BodyText"/>
        <w:numPr>
          <w:ilvl w:val="2"/>
          <w:numId w:val="66"/>
        </w:numPr>
        <w:tabs>
          <w:tab w:val="left" w:pos="2247"/>
        </w:tabs>
        <w:ind w:left="2246" w:right="111" w:hanging="993"/>
        <w:jc w:val="both"/>
      </w:pPr>
      <w:r>
        <w:rPr>
          <w:spacing w:val="-1"/>
        </w:rPr>
        <w:t>afford</w:t>
      </w:r>
      <w:r>
        <w:rPr>
          <w:spacing w:val="31"/>
        </w:rPr>
        <w:t xml:space="preserve"> </w:t>
      </w:r>
      <w:r>
        <w:rPr>
          <w:spacing w:val="-1"/>
        </w:rPr>
        <w:t>any</w:t>
      </w:r>
      <w:r>
        <w:rPr>
          <w:spacing w:val="30"/>
        </w:rPr>
        <w:t xml:space="preserve"> </w:t>
      </w:r>
      <w:r>
        <w:rPr>
          <w:spacing w:val="-1"/>
        </w:rPr>
        <w:t>Auditor</w:t>
      </w:r>
      <w:r>
        <w:rPr>
          <w:spacing w:val="33"/>
        </w:rPr>
        <w:t xml:space="preserve"> </w:t>
      </w:r>
      <w:r>
        <w:rPr>
          <w:spacing w:val="-1"/>
        </w:rPr>
        <w:t>access</w:t>
      </w:r>
      <w:r>
        <w:rPr>
          <w:spacing w:val="32"/>
        </w:rPr>
        <w:t xml:space="preserve"> </w:t>
      </w:r>
      <w:r>
        <w:t>to</w:t>
      </w:r>
      <w:r>
        <w:rPr>
          <w:spacing w:val="31"/>
        </w:rPr>
        <w:t xml:space="preserve"> </w:t>
      </w:r>
      <w:r>
        <w:rPr>
          <w:spacing w:val="-1"/>
        </w:rPr>
        <w:t>the</w:t>
      </w:r>
      <w:r>
        <w:rPr>
          <w:spacing w:val="31"/>
        </w:rPr>
        <w:t xml:space="preserve"> </w:t>
      </w:r>
      <w:r>
        <w:rPr>
          <w:spacing w:val="-1"/>
        </w:rPr>
        <w:t>records</w:t>
      </w:r>
      <w:r>
        <w:rPr>
          <w:spacing w:val="32"/>
        </w:rPr>
        <w:t xml:space="preserve"> </w:t>
      </w:r>
      <w:r>
        <w:rPr>
          <w:spacing w:val="-1"/>
        </w:rPr>
        <w:t>and</w:t>
      </w:r>
      <w:r>
        <w:rPr>
          <w:spacing w:val="32"/>
        </w:rPr>
        <w:t xml:space="preserve"> </w:t>
      </w:r>
      <w:r>
        <w:rPr>
          <w:spacing w:val="-1"/>
        </w:rPr>
        <w:t>accounts</w:t>
      </w:r>
      <w:r>
        <w:rPr>
          <w:spacing w:val="30"/>
        </w:rPr>
        <w:t xml:space="preserve"> </w:t>
      </w:r>
      <w:r>
        <w:rPr>
          <w:spacing w:val="-1"/>
        </w:rPr>
        <w:t>referred</w:t>
      </w:r>
      <w:r>
        <w:rPr>
          <w:spacing w:val="29"/>
        </w:rPr>
        <w:t xml:space="preserve"> </w:t>
      </w:r>
      <w:r>
        <w:t>to</w:t>
      </w:r>
      <w:r>
        <w:rPr>
          <w:spacing w:val="31"/>
        </w:rPr>
        <w:t xml:space="preserve"> </w:t>
      </w:r>
      <w:r>
        <w:rPr>
          <w:spacing w:val="-1"/>
        </w:rPr>
        <w:t>in</w:t>
      </w:r>
      <w:r>
        <w:rPr>
          <w:spacing w:val="37"/>
        </w:rPr>
        <w:t xml:space="preserve"> </w:t>
      </w:r>
      <w:r>
        <w:rPr>
          <w:spacing w:val="-2"/>
        </w:rPr>
        <w:t>Clause</w:t>
      </w:r>
      <w:r>
        <w:rPr>
          <w:spacing w:val="52"/>
        </w:rPr>
        <w:t xml:space="preserve"> </w:t>
      </w:r>
      <w:hyperlink w:anchor="_bookmark116" w:history="1">
        <w:r>
          <w:rPr>
            <w:spacing w:val="-1"/>
          </w:rPr>
          <w:t>21.1</w:t>
        </w:r>
      </w:hyperlink>
      <w:r>
        <w:rPr>
          <w:spacing w:val="51"/>
        </w:rPr>
        <w:t xml:space="preserve"> </w:t>
      </w:r>
      <w:r>
        <w:rPr>
          <w:spacing w:val="-1"/>
        </w:rPr>
        <w:t>at</w:t>
      </w:r>
      <w:r>
        <w:rPr>
          <w:spacing w:val="52"/>
        </w:rPr>
        <w:t xml:space="preserve"> </w:t>
      </w:r>
      <w:r>
        <w:t>the</w:t>
      </w:r>
      <w:r>
        <w:rPr>
          <w:spacing w:val="51"/>
        </w:rPr>
        <w:t xml:space="preserve"> </w:t>
      </w:r>
      <w:r>
        <w:rPr>
          <w:spacing w:val="-2"/>
        </w:rPr>
        <w:t>Supplier’s</w:t>
      </w:r>
      <w:r>
        <w:rPr>
          <w:spacing w:val="51"/>
        </w:rPr>
        <w:t xml:space="preserve"> </w:t>
      </w:r>
      <w:r>
        <w:rPr>
          <w:spacing w:val="-1"/>
        </w:rPr>
        <w:t>premises</w:t>
      </w:r>
      <w:r>
        <w:rPr>
          <w:spacing w:val="51"/>
        </w:rPr>
        <w:t xml:space="preserve"> </w:t>
      </w:r>
      <w:r>
        <w:rPr>
          <w:spacing w:val="-1"/>
        </w:rPr>
        <w:t>and/or</w:t>
      </w:r>
      <w:r>
        <w:rPr>
          <w:spacing w:val="50"/>
        </w:rPr>
        <w:t xml:space="preserve"> </w:t>
      </w:r>
      <w:r>
        <w:rPr>
          <w:spacing w:val="-2"/>
        </w:rPr>
        <w:t>provide</w:t>
      </w:r>
      <w:r>
        <w:rPr>
          <w:spacing w:val="51"/>
        </w:rPr>
        <w:t xml:space="preserve"> </w:t>
      </w:r>
      <w:r>
        <w:rPr>
          <w:spacing w:val="-1"/>
        </w:rPr>
        <w:t>records</w:t>
      </w:r>
      <w:r>
        <w:rPr>
          <w:spacing w:val="51"/>
        </w:rPr>
        <w:t xml:space="preserve"> </w:t>
      </w:r>
      <w:r>
        <w:rPr>
          <w:spacing w:val="-1"/>
        </w:rPr>
        <w:t>and</w:t>
      </w:r>
      <w:r>
        <w:rPr>
          <w:spacing w:val="58"/>
        </w:rPr>
        <w:t xml:space="preserve"> </w:t>
      </w:r>
      <w:r>
        <w:rPr>
          <w:spacing w:val="-1"/>
        </w:rPr>
        <w:t>accounts</w:t>
      </w:r>
      <w:r>
        <w:rPr>
          <w:spacing w:val="53"/>
        </w:rPr>
        <w:t xml:space="preserve"> </w:t>
      </w:r>
      <w:r>
        <w:rPr>
          <w:spacing w:val="-2"/>
        </w:rPr>
        <w:t>(including</w:t>
      </w:r>
      <w:r>
        <w:rPr>
          <w:spacing w:val="55"/>
        </w:rPr>
        <w:t xml:space="preserve"> </w:t>
      </w:r>
      <w:r>
        <w:rPr>
          <w:spacing w:val="-2"/>
        </w:rPr>
        <w:t>copies</w:t>
      </w:r>
      <w:r>
        <w:rPr>
          <w:spacing w:val="53"/>
        </w:rPr>
        <w:t xml:space="preserve"> </w:t>
      </w:r>
      <w:r>
        <w:rPr>
          <w:spacing w:val="-1"/>
        </w:rPr>
        <w:t>of</w:t>
      </w:r>
      <w:r>
        <w:rPr>
          <w:spacing w:val="54"/>
        </w:rPr>
        <w:t xml:space="preserve"> </w:t>
      </w:r>
      <w:r>
        <w:t>the</w:t>
      </w:r>
      <w:r>
        <w:rPr>
          <w:spacing w:val="53"/>
        </w:rPr>
        <w:t xml:space="preserve"> </w:t>
      </w:r>
      <w:r>
        <w:rPr>
          <w:spacing w:val="-1"/>
        </w:rPr>
        <w:t>Supplier's</w:t>
      </w:r>
      <w:r>
        <w:rPr>
          <w:spacing w:val="53"/>
        </w:rPr>
        <w:t xml:space="preserve"> </w:t>
      </w:r>
      <w:r>
        <w:rPr>
          <w:spacing w:val="-2"/>
        </w:rPr>
        <w:t>published</w:t>
      </w:r>
      <w:r>
        <w:rPr>
          <w:spacing w:val="54"/>
        </w:rPr>
        <w:t xml:space="preserve"> </w:t>
      </w:r>
      <w:r>
        <w:rPr>
          <w:spacing w:val="-1"/>
        </w:rPr>
        <w:t>accounts)</w:t>
      </w:r>
      <w:r>
        <w:rPr>
          <w:spacing w:val="57"/>
        </w:rPr>
        <w:t xml:space="preserve"> </w:t>
      </w:r>
      <w:r>
        <w:rPr>
          <w:spacing w:val="-1"/>
        </w:rPr>
        <w:t>or</w:t>
      </w:r>
      <w:r>
        <w:rPr>
          <w:spacing w:val="62"/>
        </w:rPr>
        <w:t xml:space="preserve"> </w:t>
      </w:r>
      <w:r>
        <w:rPr>
          <w:spacing w:val="-1"/>
        </w:rPr>
        <w:t>copies</w:t>
      </w:r>
      <w:r>
        <w:rPr>
          <w:spacing w:val="30"/>
        </w:rPr>
        <w:t xml:space="preserve"> </w:t>
      </w:r>
      <w:r>
        <w:rPr>
          <w:spacing w:val="-2"/>
        </w:rPr>
        <w:t>of</w:t>
      </w:r>
      <w:r>
        <w:rPr>
          <w:spacing w:val="30"/>
        </w:rPr>
        <w:t xml:space="preserve"> </w:t>
      </w:r>
      <w:r>
        <w:t>the</w:t>
      </w:r>
      <w:r>
        <w:rPr>
          <w:spacing w:val="29"/>
        </w:rPr>
        <w:t xml:space="preserve"> </w:t>
      </w:r>
      <w:r>
        <w:rPr>
          <w:spacing w:val="-1"/>
        </w:rPr>
        <w:t>same,</w:t>
      </w:r>
      <w:r>
        <w:rPr>
          <w:spacing w:val="28"/>
        </w:rPr>
        <w:t xml:space="preserve"> </w:t>
      </w:r>
      <w:r>
        <w:rPr>
          <w:spacing w:val="-1"/>
        </w:rPr>
        <w:t>as</w:t>
      </w:r>
      <w:r>
        <w:rPr>
          <w:spacing w:val="27"/>
        </w:rPr>
        <w:t xml:space="preserve"> </w:t>
      </w:r>
      <w:r>
        <w:rPr>
          <w:spacing w:val="-1"/>
        </w:rPr>
        <w:t>may</w:t>
      </w:r>
      <w:r>
        <w:rPr>
          <w:spacing w:val="27"/>
        </w:rPr>
        <w:t xml:space="preserve"> </w:t>
      </w:r>
      <w:r>
        <w:rPr>
          <w:spacing w:val="-1"/>
        </w:rPr>
        <w:t>be</w:t>
      </w:r>
      <w:r>
        <w:rPr>
          <w:spacing w:val="29"/>
        </w:rPr>
        <w:t xml:space="preserve"> </w:t>
      </w:r>
      <w:r>
        <w:rPr>
          <w:spacing w:val="-1"/>
        </w:rPr>
        <w:t>required</w:t>
      </w:r>
      <w:r>
        <w:rPr>
          <w:spacing w:val="29"/>
        </w:rPr>
        <w:t xml:space="preserve"> </w:t>
      </w:r>
      <w:r>
        <w:rPr>
          <w:spacing w:val="-1"/>
        </w:rPr>
        <w:t>by</w:t>
      </w:r>
      <w:r>
        <w:rPr>
          <w:spacing w:val="27"/>
        </w:rPr>
        <w:t xml:space="preserve"> </w:t>
      </w:r>
      <w:r>
        <w:rPr>
          <w:spacing w:val="-1"/>
        </w:rPr>
        <w:t>any</w:t>
      </w:r>
      <w:r>
        <w:rPr>
          <w:spacing w:val="27"/>
        </w:rPr>
        <w:t xml:space="preserve"> </w:t>
      </w:r>
      <w:r>
        <w:rPr>
          <w:spacing w:val="-2"/>
        </w:rPr>
        <w:t>of</w:t>
      </w:r>
      <w:r>
        <w:rPr>
          <w:spacing w:val="30"/>
        </w:rPr>
        <w:t xml:space="preserve"> </w:t>
      </w:r>
      <w:r>
        <w:t>the</w:t>
      </w:r>
      <w:r>
        <w:rPr>
          <w:spacing w:val="29"/>
        </w:rPr>
        <w:t xml:space="preserve"> </w:t>
      </w:r>
      <w:r>
        <w:rPr>
          <w:spacing w:val="-1"/>
        </w:rPr>
        <w:t>Auditors</w:t>
      </w:r>
      <w:r>
        <w:rPr>
          <w:spacing w:val="27"/>
        </w:rPr>
        <w:t xml:space="preserve"> </w:t>
      </w:r>
      <w:r>
        <w:rPr>
          <w:spacing w:val="-1"/>
        </w:rPr>
        <w:t>from</w:t>
      </w:r>
      <w:r>
        <w:rPr>
          <w:spacing w:val="31"/>
        </w:rPr>
        <w:t xml:space="preserve"> </w:t>
      </w:r>
      <w:r>
        <w:rPr>
          <w:spacing w:val="-1"/>
        </w:rPr>
        <w:t>time</w:t>
      </w:r>
      <w:r>
        <w:rPr>
          <w:spacing w:val="18"/>
        </w:rPr>
        <w:t xml:space="preserve"> </w:t>
      </w:r>
      <w:r>
        <w:t>to</w:t>
      </w:r>
      <w:r>
        <w:rPr>
          <w:spacing w:val="18"/>
        </w:rPr>
        <w:t xml:space="preserve"> </w:t>
      </w:r>
      <w:r>
        <w:rPr>
          <w:spacing w:val="-1"/>
        </w:rPr>
        <w:t>time</w:t>
      </w:r>
      <w:r>
        <w:rPr>
          <w:spacing w:val="18"/>
        </w:rPr>
        <w:t xml:space="preserve"> </w:t>
      </w:r>
      <w:r>
        <w:rPr>
          <w:spacing w:val="-2"/>
        </w:rPr>
        <w:t>during</w:t>
      </w:r>
      <w:r>
        <w:rPr>
          <w:spacing w:val="21"/>
        </w:rPr>
        <w:t xml:space="preserve"> </w:t>
      </w:r>
      <w:r>
        <w:rPr>
          <w:spacing w:val="-1"/>
        </w:rPr>
        <w:t>the</w:t>
      </w:r>
      <w:r>
        <w:rPr>
          <w:spacing w:val="18"/>
        </w:rPr>
        <w:t xml:space="preserve"> </w:t>
      </w:r>
      <w:r>
        <w:rPr>
          <w:spacing w:val="-2"/>
        </w:rPr>
        <w:t>Call</w:t>
      </w:r>
      <w:r>
        <w:rPr>
          <w:spacing w:val="20"/>
        </w:rPr>
        <w:t xml:space="preserve"> </w:t>
      </w:r>
      <w:r>
        <w:rPr>
          <w:spacing w:val="-1"/>
        </w:rPr>
        <w:t>Off</w:t>
      </w:r>
      <w:r>
        <w:rPr>
          <w:spacing w:val="22"/>
        </w:rPr>
        <w:t xml:space="preserve"> </w:t>
      </w:r>
      <w:r>
        <w:rPr>
          <w:spacing w:val="-1"/>
        </w:rPr>
        <w:t>Contract</w:t>
      </w:r>
      <w:r>
        <w:rPr>
          <w:spacing w:val="20"/>
        </w:rPr>
        <w:t xml:space="preserve"> </w:t>
      </w:r>
      <w:r>
        <w:rPr>
          <w:spacing w:val="-2"/>
        </w:rPr>
        <w:t>Period</w:t>
      </w:r>
      <w:r>
        <w:rPr>
          <w:spacing w:val="18"/>
        </w:rPr>
        <w:t xml:space="preserve"> </w:t>
      </w:r>
      <w:r>
        <w:rPr>
          <w:spacing w:val="-1"/>
        </w:rPr>
        <w:t>and</w:t>
      </w:r>
      <w:r>
        <w:rPr>
          <w:spacing w:val="18"/>
        </w:rPr>
        <w:t xml:space="preserve"> </w:t>
      </w:r>
      <w:r>
        <w:t>the</w:t>
      </w:r>
      <w:r>
        <w:rPr>
          <w:spacing w:val="18"/>
        </w:rPr>
        <w:t xml:space="preserve"> </w:t>
      </w:r>
      <w:r>
        <w:rPr>
          <w:spacing w:val="-1"/>
        </w:rPr>
        <w:t>period</w:t>
      </w:r>
      <w:r>
        <w:rPr>
          <w:spacing w:val="46"/>
        </w:rPr>
        <w:t xml:space="preserve"> </w:t>
      </w:r>
      <w:r>
        <w:rPr>
          <w:spacing w:val="-1"/>
        </w:rPr>
        <w:t>specified</w:t>
      </w:r>
      <w:r>
        <w:rPr>
          <w:spacing w:val="17"/>
        </w:rPr>
        <w:t xml:space="preserve"> </w:t>
      </w:r>
      <w:r>
        <w:rPr>
          <w:spacing w:val="-1"/>
        </w:rPr>
        <w:t>in</w:t>
      </w:r>
      <w:r>
        <w:rPr>
          <w:spacing w:val="17"/>
        </w:rPr>
        <w:t xml:space="preserve"> </w:t>
      </w:r>
      <w:r>
        <w:rPr>
          <w:spacing w:val="-2"/>
        </w:rPr>
        <w:t>Clause</w:t>
      </w:r>
      <w:r>
        <w:rPr>
          <w:spacing w:val="19"/>
        </w:rPr>
        <w:t xml:space="preserve"> </w:t>
      </w:r>
      <w:hyperlink w:anchor="_bookmark116" w:history="1">
        <w:r>
          <w:rPr>
            <w:spacing w:val="-1"/>
          </w:rPr>
          <w:t>21.1</w:t>
        </w:r>
      </w:hyperlink>
      <w:r>
        <w:rPr>
          <w:spacing w:val="-1"/>
        </w:rPr>
        <w:t>,</w:t>
      </w:r>
      <w:r>
        <w:rPr>
          <w:spacing w:val="16"/>
        </w:rPr>
        <w:t xml:space="preserve"> </w:t>
      </w:r>
      <w:r>
        <w:rPr>
          <w:spacing w:val="-1"/>
        </w:rPr>
        <w:t>in</w:t>
      </w:r>
      <w:r>
        <w:rPr>
          <w:spacing w:val="17"/>
        </w:rPr>
        <w:t xml:space="preserve"> </w:t>
      </w:r>
      <w:r>
        <w:rPr>
          <w:spacing w:val="-1"/>
        </w:rPr>
        <w:t>order</w:t>
      </w:r>
      <w:r>
        <w:rPr>
          <w:spacing w:val="16"/>
        </w:rPr>
        <w:t xml:space="preserve"> </w:t>
      </w:r>
      <w:r>
        <w:rPr>
          <w:spacing w:val="-1"/>
        </w:rPr>
        <w:t>that</w:t>
      </w:r>
      <w:r>
        <w:rPr>
          <w:spacing w:val="16"/>
        </w:rPr>
        <w:t xml:space="preserve"> </w:t>
      </w:r>
      <w:r>
        <w:t>the</w:t>
      </w:r>
      <w:r>
        <w:rPr>
          <w:spacing w:val="15"/>
        </w:rPr>
        <w:t xml:space="preserve"> </w:t>
      </w:r>
      <w:r>
        <w:rPr>
          <w:spacing w:val="-1"/>
        </w:rPr>
        <w:t>Auditor(s)</w:t>
      </w:r>
      <w:r>
        <w:rPr>
          <w:spacing w:val="17"/>
        </w:rPr>
        <w:t xml:space="preserve"> </w:t>
      </w:r>
      <w:r>
        <w:rPr>
          <w:spacing w:val="-1"/>
        </w:rPr>
        <w:t>may</w:t>
      </w:r>
      <w:r>
        <w:rPr>
          <w:spacing w:val="15"/>
        </w:rPr>
        <w:t xml:space="preserve"> </w:t>
      </w:r>
      <w:r>
        <w:rPr>
          <w:spacing w:val="-1"/>
        </w:rPr>
        <w:t>carry</w:t>
      </w:r>
      <w:r>
        <w:rPr>
          <w:spacing w:val="15"/>
        </w:rPr>
        <w:t xml:space="preserve"> </w:t>
      </w:r>
      <w:r>
        <w:rPr>
          <w:spacing w:val="-1"/>
        </w:rPr>
        <w:t>out</w:t>
      </w:r>
      <w:r>
        <w:rPr>
          <w:spacing w:val="19"/>
        </w:rPr>
        <w:t xml:space="preserve"> </w:t>
      </w:r>
      <w:r>
        <w:rPr>
          <w:spacing w:val="-1"/>
        </w:rPr>
        <w:t>an</w:t>
      </w:r>
      <w:r>
        <w:rPr>
          <w:spacing w:val="44"/>
        </w:rPr>
        <w:t xml:space="preserve"> </w:t>
      </w:r>
      <w:r>
        <w:rPr>
          <w:spacing w:val="-1"/>
        </w:rPr>
        <w:t>inspection</w:t>
      </w:r>
      <w:r>
        <w:rPr>
          <w:spacing w:val="21"/>
        </w:rPr>
        <w:t xml:space="preserve"> </w:t>
      </w:r>
      <w:r>
        <w:t>to</w:t>
      </w:r>
      <w:r>
        <w:rPr>
          <w:spacing w:val="21"/>
        </w:rPr>
        <w:t xml:space="preserve"> </w:t>
      </w:r>
      <w:r>
        <w:rPr>
          <w:spacing w:val="-1"/>
        </w:rPr>
        <w:t>assess</w:t>
      </w:r>
      <w:r>
        <w:rPr>
          <w:spacing w:val="22"/>
        </w:rPr>
        <w:t xml:space="preserve"> </w:t>
      </w:r>
      <w:r>
        <w:rPr>
          <w:spacing w:val="-2"/>
        </w:rPr>
        <w:t>compliance</w:t>
      </w:r>
      <w:r>
        <w:rPr>
          <w:spacing w:val="21"/>
        </w:rPr>
        <w:t xml:space="preserve"> </w:t>
      </w:r>
      <w:r>
        <w:rPr>
          <w:spacing w:val="-1"/>
        </w:rPr>
        <w:t>by</w:t>
      </w:r>
      <w:r>
        <w:rPr>
          <w:spacing w:val="19"/>
        </w:rPr>
        <w:t xml:space="preserve"> </w:t>
      </w:r>
      <w:r>
        <w:t>the</w:t>
      </w:r>
      <w:r>
        <w:rPr>
          <w:spacing w:val="21"/>
        </w:rPr>
        <w:t xml:space="preserve"> </w:t>
      </w:r>
      <w:r>
        <w:rPr>
          <w:spacing w:val="-2"/>
        </w:rPr>
        <w:t>Supplier</w:t>
      </w:r>
      <w:r>
        <w:rPr>
          <w:spacing w:val="22"/>
        </w:rPr>
        <w:t xml:space="preserve"> </w:t>
      </w:r>
      <w:r>
        <w:rPr>
          <w:spacing w:val="-1"/>
        </w:rPr>
        <w:t>and/or</w:t>
      </w:r>
      <w:r>
        <w:rPr>
          <w:spacing w:val="22"/>
        </w:rPr>
        <w:t xml:space="preserve"> </w:t>
      </w:r>
      <w:r>
        <w:rPr>
          <w:spacing w:val="-1"/>
        </w:rPr>
        <w:t>its</w:t>
      </w:r>
      <w:r>
        <w:rPr>
          <w:spacing w:val="21"/>
        </w:rPr>
        <w:t xml:space="preserve"> </w:t>
      </w:r>
      <w:r>
        <w:rPr>
          <w:spacing w:val="-1"/>
        </w:rPr>
        <w:t>Sub-</w:t>
      </w:r>
      <w:r>
        <w:rPr>
          <w:spacing w:val="57"/>
        </w:rPr>
        <w:t xml:space="preserve"> </w:t>
      </w:r>
      <w:r>
        <w:rPr>
          <w:spacing w:val="-1"/>
        </w:rPr>
        <w:t>Contractors</w:t>
      </w:r>
      <w:r>
        <w:rPr>
          <w:spacing w:val="53"/>
        </w:rPr>
        <w:t xml:space="preserve"> </w:t>
      </w:r>
      <w:r>
        <w:rPr>
          <w:spacing w:val="-2"/>
        </w:rPr>
        <w:t>of</w:t>
      </w:r>
      <w:r>
        <w:rPr>
          <w:spacing w:val="57"/>
        </w:rPr>
        <w:t xml:space="preserve"> </w:t>
      </w:r>
      <w:r>
        <w:rPr>
          <w:spacing w:val="-1"/>
        </w:rPr>
        <w:t>any</w:t>
      </w:r>
      <w:r>
        <w:rPr>
          <w:spacing w:val="51"/>
        </w:rPr>
        <w:t xml:space="preserve"> </w:t>
      </w:r>
      <w:r>
        <w:rPr>
          <w:spacing w:val="-1"/>
        </w:rPr>
        <w:t>of</w:t>
      </w:r>
      <w:r>
        <w:rPr>
          <w:spacing w:val="57"/>
        </w:rPr>
        <w:t xml:space="preserve"> </w:t>
      </w:r>
      <w:r>
        <w:rPr>
          <w:spacing w:val="-1"/>
        </w:rPr>
        <w:t>the</w:t>
      </w:r>
      <w:r>
        <w:rPr>
          <w:spacing w:val="53"/>
        </w:rPr>
        <w:t xml:space="preserve"> </w:t>
      </w:r>
      <w:r>
        <w:rPr>
          <w:spacing w:val="-2"/>
        </w:rPr>
        <w:t>Supplier’s</w:t>
      </w:r>
      <w:r>
        <w:rPr>
          <w:spacing w:val="53"/>
        </w:rPr>
        <w:t xml:space="preserve"> </w:t>
      </w:r>
      <w:r>
        <w:rPr>
          <w:spacing w:val="-1"/>
        </w:rPr>
        <w:t>obligations</w:t>
      </w:r>
      <w:r>
        <w:rPr>
          <w:spacing w:val="54"/>
        </w:rPr>
        <w:t xml:space="preserve"> </w:t>
      </w:r>
      <w:r>
        <w:rPr>
          <w:spacing w:val="-1"/>
        </w:rPr>
        <w:t>under</w:t>
      </w:r>
      <w:r>
        <w:rPr>
          <w:spacing w:val="54"/>
        </w:rPr>
        <w:t xml:space="preserve"> </w:t>
      </w:r>
      <w:r>
        <w:rPr>
          <w:spacing w:val="-1"/>
        </w:rPr>
        <w:t>this</w:t>
      </w:r>
      <w:r>
        <w:rPr>
          <w:spacing w:val="53"/>
        </w:rPr>
        <w:t xml:space="preserve"> </w:t>
      </w:r>
      <w:r>
        <w:rPr>
          <w:spacing w:val="-2"/>
        </w:rPr>
        <w:t>Call</w:t>
      </w:r>
      <w:r>
        <w:rPr>
          <w:spacing w:val="55"/>
        </w:rPr>
        <w:t xml:space="preserve"> </w:t>
      </w:r>
      <w:r>
        <w:rPr>
          <w:spacing w:val="-1"/>
        </w:rPr>
        <w:t>Off</w:t>
      </w:r>
      <w:r>
        <w:rPr>
          <w:spacing w:val="61"/>
        </w:rPr>
        <w:t xml:space="preserve"> </w:t>
      </w:r>
      <w:r>
        <w:rPr>
          <w:spacing w:val="-1"/>
        </w:rPr>
        <w:t>Contract</w:t>
      </w:r>
      <w:r>
        <w:rPr>
          <w:spacing w:val="2"/>
        </w:rPr>
        <w:t xml:space="preserve"> </w:t>
      </w:r>
      <w:r>
        <w:rPr>
          <w:spacing w:val="-2"/>
        </w:rPr>
        <w:t>Agreement</w:t>
      </w:r>
      <w:r>
        <w:rPr>
          <w:spacing w:val="2"/>
        </w:rPr>
        <w:t xml:space="preserve"> </w:t>
      </w:r>
      <w:r>
        <w:rPr>
          <w:spacing w:val="-2"/>
        </w:rPr>
        <w:t>including</w:t>
      </w:r>
      <w:r>
        <w:t xml:space="preserve"> for</w:t>
      </w:r>
      <w:r>
        <w:rPr>
          <w:spacing w:val="-1"/>
        </w:rPr>
        <w:t xml:space="preserve"> </w:t>
      </w:r>
      <w:r>
        <w:t>the</w:t>
      </w:r>
      <w:r>
        <w:rPr>
          <w:spacing w:val="-4"/>
        </w:rPr>
        <w:t xml:space="preserve"> </w:t>
      </w:r>
      <w:r>
        <w:rPr>
          <w:spacing w:val="-2"/>
        </w:rPr>
        <w:t>following</w:t>
      </w:r>
      <w:r>
        <w:rPr>
          <w:spacing w:val="3"/>
        </w:rPr>
        <w:t xml:space="preserve"> </w:t>
      </w:r>
      <w:r>
        <w:rPr>
          <w:spacing w:val="-1"/>
        </w:rPr>
        <w:t>purposes</w:t>
      </w:r>
      <w:r>
        <w:t xml:space="preserve"> to:</w:t>
      </w:r>
    </w:p>
    <w:p w:rsidR="008918FA" w:rsidRDefault="008918FA" w:rsidP="008918FA">
      <w:pPr>
        <w:pStyle w:val="BodyText"/>
        <w:numPr>
          <w:ilvl w:val="3"/>
          <w:numId w:val="66"/>
        </w:numPr>
        <w:tabs>
          <w:tab w:val="left" w:pos="2956"/>
        </w:tabs>
        <w:ind w:left="2955" w:right="115"/>
      </w:pPr>
      <w:r>
        <w:rPr>
          <w:spacing w:val="-1"/>
        </w:rPr>
        <w:t>verify</w:t>
      </w:r>
      <w:r>
        <w:rPr>
          <w:spacing w:val="32"/>
        </w:rPr>
        <w:t xml:space="preserve"> </w:t>
      </w:r>
      <w:r>
        <w:t>the</w:t>
      </w:r>
      <w:r>
        <w:rPr>
          <w:spacing w:val="34"/>
        </w:rPr>
        <w:t xml:space="preserve"> </w:t>
      </w:r>
      <w:r>
        <w:rPr>
          <w:spacing w:val="-1"/>
        </w:rPr>
        <w:t>accuracy</w:t>
      </w:r>
      <w:r>
        <w:rPr>
          <w:spacing w:val="32"/>
        </w:rPr>
        <w:t xml:space="preserve"> </w:t>
      </w:r>
      <w:r>
        <w:rPr>
          <w:spacing w:val="-2"/>
        </w:rPr>
        <w:t>of</w:t>
      </w:r>
      <w:r>
        <w:rPr>
          <w:spacing w:val="38"/>
        </w:rPr>
        <w:t xml:space="preserve"> </w:t>
      </w:r>
      <w:r>
        <w:rPr>
          <w:spacing w:val="-1"/>
        </w:rPr>
        <w:t>the</w:t>
      </w:r>
      <w:r>
        <w:rPr>
          <w:spacing w:val="34"/>
        </w:rPr>
        <w:t xml:space="preserve"> </w:t>
      </w:r>
      <w:r>
        <w:rPr>
          <w:spacing w:val="-2"/>
        </w:rPr>
        <w:t>Call</w:t>
      </w:r>
      <w:r>
        <w:rPr>
          <w:spacing w:val="33"/>
        </w:rPr>
        <w:t xml:space="preserve"> </w:t>
      </w:r>
      <w:r>
        <w:rPr>
          <w:spacing w:val="-1"/>
        </w:rPr>
        <w:t>Off</w:t>
      </w:r>
      <w:r>
        <w:rPr>
          <w:spacing w:val="39"/>
        </w:rPr>
        <w:t xml:space="preserve"> </w:t>
      </w:r>
      <w:r>
        <w:rPr>
          <w:spacing w:val="-2"/>
        </w:rPr>
        <w:t>Contract</w:t>
      </w:r>
      <w:r>
        <w:rPr>
          <w:spacing w:val="35"/>
        </w:rPr>
        <w:t xml:space="preserve"> </w:t>
      </w:r>
      <w:r>
        <w:rPr>
          <w:spacing w:val="-1"/>
        </w:rPr>
        <w:t>Charges</w:t>
      </w:r>
      <w:r>
        <w:rPr>
          <w:spacing w:val="34"/>
        </w:rPr>
        <w:t xml:space="preserve"> </w:t>
      </w:r>
      <w:r>
        <w:rPr>
          <w:spacing w:val="-1"/>
        </w:rPr>
        <w:t>and</w:t>
      </w:r>
      <w:r>
        <w:rPr>
          <w:spacing w:val="34"/>
        </w:rPr>
        <w:t xml:space="preserve"> </w:t>
      </w:r>
      <w:r>
        <w:rPr>
          <w:spacing w:val="-1"/>
        </w:rPr>
        <w:t>any</w:t>
      </w:r>
      <w:r>
        <w:rPr>
          <w:spacing w:val="36"/>
        </w:rPr>
        <w:t xml:space="preserve"> </w:t>
      </w:r>
      <w:r>
        <w:rPr>
          <w:spacing w:val="-1"/>
        </w:rPr>
        <w:t>other</w:t>
      </w:r>
      <w:r>
        <w:rPr>
          <w:spacing w:val="54"/>
        </w:rPr>
        <w:t xml:space="preserve"> </w:t>
      </w:r>
      <w:r>
        <w:rPr>
          <w:spacing w:val="-1"/>
        </w:rPr>
        <w:t>amounts</w:t>
      </w:r>
      <w:r>
        <w:rPr>
          <w:spacing w:val="53"/>
        </w:rPr>
        <w:t xml:space="preserve"> </w:t>
      </w:r>
      <w:r>
        <w:rPr>
          <w:spacing w:val="-2"/>
        </w:rPr>
        <w:t>payable</w:t>
      </w:r>
      <w:r>
        <w:rPr>
          <w:spacing w:val="53"/>
        </w:rPr>
        <w:t xml:space="preserve"> </w:t>
      </w:r>
      <w:r>
        <w:rPr>
          <w:spacing w:val="-1"/>
        </w:rPr>
        <w:t>by</w:t>
      </w:r>
      <w:r>
        <w:rPr>
          <w:spacing w:val="51"/>
        </w:rPr>
        <w:t xml:space="preserve"> </w:t>
      </w:r>
      <w:r>
        <w:t>the</w:t>
      </w:r>
      <w:r>
        <w:rPr>
          <w:spacing w:val="53"/>
        </w:rPr>
        <w:t xml:space="preserve"> </w:t>
      </w:r>
      <w:r>
        <w:rPr>
          <w:spacing w:val="-1"/>
        </w:rPr>
        <w:t>Customer</w:t>
      </w:r>
      <w:r>
        <w:rPr>
          <w:spacing w:val="52"/>
        </w:rPr>
        <w:t xml:space="preserve"> </w:t>
      </w:r>
      <w:r>
        <w:rPr>
          <w:spacing w:val="-2"/>
        </w:rPr>
        <w:t>under</w:t>
      </w:r>
      <w:r>
        <w:rPr>
          <w:spacing w:val="55"/>
        </w:rPr>
        <w:t xml:space="preserve"> </w:t>
      </w:r>
      <w:r>
        <w:rPr>
          <w:spacing w:val="-1"/>
        </w:rPr>
        <w:t>this</w:t>
      </w:r>
      <w:r>
        <w:rPr>
          <w:spacing w:val="53"/>
        </w:rPr>
        <w:t xml:space="preserve"> </w:t>
      </w:r>
      <w:r>
        <w:rPr>
          <w:spacing w:val="-2"/>
        </w:rPr>
        <w:t>Call</w:t>
      </w:r>
      <w:r>
        <w:rPr>
          <w:spacing w:val="50"/>
        </w:rPr>
        <w:t xml:space="preserve"> </w:t>
      </w:r>
      <w:r>
        <w:rPr>
          <w:spacing w:val="-1"/>
        </w:rPr>
        <w:t>Off</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spacing w:before="59"/>
        <w:ind w:left="2594" w:right="115" w:firstLine="0"/>
      </w:pPr>
      <w:r>
        <w:rPr>
          <w:spacing w:val="-1"/>
        </w:rPr>
        <w:t>Contract</w:t>
      </w:r>
      <w:r>
        <w:t xml:space="preserve"> </w:t>
      </w:r>
      <w:r>
        <w:rPr>
          <w:spacing w:val="-1"/>
        </w:rPr>
        <w:t>(and</w:t>
      </w:r>
      <w:r>
        <w:rPr>
          <w:spacing w:val="59"/>
        </w:rPr>
        <w:t xml:space="preserve"> </w:t>
      </w:r>
      <w:r>
        <w:rPr>
          <w:spacing w:val="-2"/>
        </w:rPr>
        <w:t>proposed</w:t>
      </w:r>
      <w:r>
        <w:rPr>
          <w:spacing w:val="59"/>
        </w:rPr>
        <w:t xml:space="preserve"> </w:t>
      </w:r>
      <w:r>
        <w:rPr>
          <w:spacing w:val="-1"/>
        </w:rPr>
        <w:t>or</w:t>
      </w:r>
      <w:r>
        <w:rPr>
          <w:spacing w:val="60"/>
        </w:rPr>
        <w:t xml:space="preserve"> </w:t>
      </w:r>
      <w:r>
        <w:rPr>
          <w:spacing w:val="-1"/>
        </w:rPr>
        <w:t>actual</w:t>
      </w:r>
      <w:r>
        <w:t xml:space="preserve"> </w:t>
      </w:r>
      <w:r>
        <w:rPr>
          <w:spacing w:val="-1"/>
        </w:rPr>
        <w:t>variations</w:t>
      </w:r>
      <w:r>
        <w:t xml:space="preserve"> to </w:t>
      </w:r>
      <w:r>
        <w:rPr>
          <w:spacing w:val="-1"/>
        </w:rPr>
        <w:t>them</w:t>
      </w:r>
      <w:r>
        <w:rPr>
          <w:spacing w:val="60"/>
        </w:rPr>
        <w:t xml:space="preserve"> </w:t>
      </w:r>
      <w:r>
        <w:rPr>
          <w:spacing w:val="-1"/>
        </w:rPr>
        <w:t>in</w:t>
      </w:r>
      <w:r>
        <w:rPr>
          <w:spacing w:val="3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3"/>
          <w:numId w:val="66"/>
        </w:numPr>
        <w:tabs>
          <w:tab w:val="left" w:pos="2595"/>
        </w:tabs>
        <w:spacing w:before="121"/>
        <w:ind w:left="2594" w:right="112"/>
        <w:jc w:val="both"/>
      </w:pPr>
      <w:r>
        <w:rPr>
          <w:spacing w:val="-1"/>
        </w:rPr>
        <w:t>verify</w:t>
      </w:r>
      <w:r>
        <w:rPr>
          <w:spacing w:val="22"/>
        </w:rPr>
        <w:t xml:space="preserve"> </w:t>
      </w:r>
      <w:r>
        <w:t>the</w:t>
      </w:r>
      <w:r>
        <w:rPr>
          <w:spacing w:val="25"/>
        </w:rPr>
        <w:t xml:space="preserve"> </w:t>
      </w:r>
      <w:r>
        <w:rPr>
          <w:spacing w:val="-1"/>
        </w:rPr>
        <w:t>costs</w:t>
      </w:r>
      <w:r>
        <w:rPr>
          <w:spacing w:val="25"/>
        </w:rPr>
        <w:t xml:space="preserve"> </w:t>
      </w:r>
      <w:r>
        <w:rPr>
          <w:spacing w:val="-2"/>
        </w:rPr>
        <w:t>of</w:t>
      </w:r>
      <w:r>
        <w:rPr>
          <w:spacing w:val="23"/>
        </w:rPr>
        <w:t xml:space="preserve"> </w:t>
      </w:r>
      <w:r>
        <w:t>the</w:t>
      </w:r>
      <w:r>
        <w:rPr>
          <w:spacing w:val="24"/>
        </w:rPr>
        <w:t xml:space="preserve"> </w:t>
      </w:r>
      <w:r>
        <w:rPr>
          <w:spacing w:val="-2"/>
        </w:rPr>
        <w:t>Supplier</w:t>
      </w:r>
      <w:r>
        <w:rPr>
          <w:spacing w:val="26"/>
        </w:rPr>
        <w:t xml:space="preserve"> </w:t>
      </w:r>
      <w:r>
        <w:rPr>
          <w:spacing w:val="-1"/>
        </w:rPr>
        <w:t>(including</w:t>
      </w:r>
      <w:r>
        <w:rPr>
          <w:spacing w:val="27"/>
        </w:rPr>
        <w:t xml:space="preserve"> </w:t>
      </w:r>
      <w:r>
        <w:t>the</w:t>
      </w:r>
      <w:r>
        <w:rPr>
          <w:spacing w:val="22"/>
        </w:rPr>
        <w:t xml:space="preserve"> </w:t>
      </w:r>
      <w:r>
        <w:rPr>
          <w:spacing w:val="-1"/>
        </w:rPr>
        <w:t>costs</w:t>
      </w:r>
      <w:r>
        <w:rPr>
          <w:spacing w:val="25"/>
        </w:rPr>
        <w:t xml:space="preserve"> </w:t>
      </w:r>
      <w:r>
        <w:rPr>
          <w:spacing w:val="-2"/>
        </w:rPr>
        <w:t>of</w:t>
      </w:r>
      <w:r>
        <w:rPr>
          <w:spacing w:val="26"/>
        </w:rPr>
        <w:t xml:space="preserve"> </w:t>
      </w:r>
      <w:r>
        <w:rPr>
          <w:spacing w:val="-1"/>
        </w:rPr>
        <w:t>all</w:t>
      </w:r>
      <w:r>
        <w:rPr>
          <w:spacing w:val="26"/>
        </w:rPr>
        <w:t xml:space="preserve"> </w:t>
      </w:r>
      <w:r>
        <w:rPr>
          <w:spacing w:val="-1"/>
        </w:rPr>
        <w:t>Sub-</w:t>
      </w:r>
      <w:r>
        <w:rPr>
          <w:spacing w:val="27"/>
        </w:rPr>
        <w:t xml:space="preserve"> </w:t>
      </w:r>
      <w:r>
        <w:rPr>
          <w:spacing w:val="-1"/>
        </w:rPr>
        <w:t>Contractors and</w:t>
      </w:r>
      <w: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rPr>
          <w:spacing w:val="2"/>
        </w:rPr>
        <w:t xml:space="preserve"> </w:t>
      </w:r>
      <w:r>
        <w:rPr>
          <w:spacing w:val="-1"/>
        </w:rPr>
        <w:t>in</w:t>
      </w:r>
      <w:r>
        <w:t xml:space="preserve"> </w:t>
      </w:r>
      <w:r>
        <w:rPr>
          <w:spacing w:val="-1"/>
        </w:rPr>
        <w:t>connection</w:t>
      </w:r>
      <w:r>
        <w:t xml:space="preserve"> </w:t>
      </w:r>
      <w:r>
        <w:rPr>
          <w:spacing w:val="-2"/>
        </w:rPr>
        <w:t>with</w:t>
      </w:r>
      <w:r>
        <w:t xml:space="preserve"> </w:t>
      </w:r>
      <w:r>
        <w:rPr>
          <w:spacing w:val="-1"/>
        </w:rPr>
        <w:t>the</w:t>
      </w:r>
      <w:r>
        <w:rPr>
          <w:spacing w:val="34"/>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p>
    <w:p w:rsidR="008918FA" w:rsidRDefault="008918FA" w:rsidP="008918FA">
      <w:pPr>
        <w:pStyle w:val="BodyText"/>
        <w:numPr>
          <w:ilvl w:val="3"/>
          <w:numId w:val="66"/>
        </w:numPr>
        <w:tabs>
          <w:tab w:val="left" w:pos="2594"/>
        </w:tabs>
        <w:ind w:left="2593" w:hanging="707"/>
      </w:pPr>
      <w:r>
        <w:rPr>
          <w:spacing w:val="-1"/>
        </w:rPr>
        <w:t>verify</w:t>
      </w:r>
      <w:r>
        <w:rPr>
          <w:spacing w:val="-2"/>
        </w:rPr>
        <w:t xml:space="preserve"> </w:t>
      </w:r>
      <w:r>
        <w:t>the</w:t>
      </w:r>
      <w:r>
        <w:rPr>
          <w:spacing w:val="-2"/>
        </w:rPr>
        <w:t xml:space="preserve"> </w:t>
      </w:r>
      <w:r>
        <w:rPr>
          <w:spacing w:val="-1"/>
        </w:rPr>
        <w:t>Open</w:t>
      </w:r>
      <w:r>
        <w:rPr>
          <w:spacing w:val="-2"/>
        </w:rPr>
        <w:t xml:space="preserve"> Book</w:t>
      </w:r>
      <w:r>
        <w:rPr>
          <w:spacing w:val="3"/>
        </w:rPr>
        <w:t xml:space="preserve"> </w:t>
      </w:r>
      <w:r>
        <w:rPr>
          <w:spacing w:val="-2"/>
        </w:rPr>
        <w:t>Data;</w:t>
      </w:r>
    </w:p>
    <w:p w:rsidR="008918FA" w:rsidRDefault="008918FA" w:rsidP="008918FA">
      <w:pPr>
        <w:pStyle w:val="BodyText"/>
        <w:numPr>
          <w:ilvl w:val="3"/>
          <w:numId w:val="66"/>
        </w:numPr>
        <w:tabs>
          <w:tab w:val="left" w:pos="2594"/>
        </w:tabs>
        <w:ind w:left="2593" w:right="115"/>
        <w:jc w:val="both"/>
      </w:pPr>
      <w:r>
        <w:rPr>
          <w:spacing w:val="-1"/>
        </w:rPr>
        <w:t>verify</w:t>
      </w:r>
      <w:r>
        <w:rPr>
          <w:spacing w:val="9"/>
        </w:rPr>
        <w:t xml:space="preserve"> </w:t>
      </w:r>
      <w:r>
        <w:t>the</w:t>
      </w:r>
      <w:r>
        <w:rPr>
          <w:spacing w:val="11"/>
        </w:rPr>
        <w:t xml:space="preserve"> </w:t>
      </w:r>
      <w:r>
        <w:rPr>
          <w:spacing w:val="-2"/>
        </w:rPr>
        <w:t>Supplier’s</w:t>
      </w:r>
      <w:r>
        <w:rPr>
          <w:spacing w:val="12"/>
        </w:rPr>
        <w:t xml:space="preserve"> </w:t>
      </w:r>
      <w:r>
        <w:t>and</w:t>
      </w:r>
      <w:r>
        <w:rPr>
          <w:spacing w:val="11"/>
        </w:rPr>
        <w:t xml:space="preserve"> </w:t>
      </w:r>
      <w:r>
        <w:rPr>
          <w:spacing w:val="-1"/>
        </w:rPr>
        <w:t>each</w:t>
      </w:r>
      <w:r>
        <w:rPr>
          <w:spacing w:val="12"/>
        </w:rPr>
        <w:t xml:space="preserve"> </w:t>
      </w:r>
      <w:r>
        <w:rPr>
          <w:spacing w:val="-1"/>
        </w:rPr>
        <w:t>Sub-Contractor’s</w:t>
      </w:r>
      <w:r>
        <w:t xml:space="preserve"> </w:t>
      </w:r>
      <w:r>
        <w:rPr>
          <w:spacing w:val="12"/>
        </w:rPr>
        <w:t xml:space="preserve"> </w:t>
      </w:r>
      <w:r>
        <w:rPr>
          <w:spacing w:val="-1"/>
        </w:rPr>
        <w:t>compliance</w:t>
      </w:r>
      <w:r>
        <w:rPr>
          <w:spacing w:val="34"/>
        </w:rPr>
        <w:t xml:space="preserve"> </w:t>
      </w:r>
      <w:r>
        <w:rPr>
          <w:spacing w:val="-1"/>
        </w:rPr>
        <w:t>with</w:t>
      </w:r>
      <w:r>
        <w:t xml:space="preserve"> the</w:t>
      </w:r>
      <w:r>
        <w:rPr>
          <w:spacing w:val="-2"/>
        </w:rPr>
        <w:t xml:space="preserve"> applicable</w:t>
      </w:r>
      <w:r>
        <w:t xml:space="preserve"> </w:t>
      </w:r>
      <w:r>
        <w:rPr>
          <w:spacing w:val="-2"/>
        </w:rPr>
        <w:t>Law;</w:t>
      </w:r>
    </w:p>
    <w:p w:rsidR="008918FA" w:rsidRDefault="008918FA" w:rsidP="008918FA">
      <w:pPr>
        <w:pStyle w:val="BodyText"/>
        <w:numPr>
          <w:ilvl w:val="3"/>
          <w:numId w:val="66"/>
        </w:numPr>
        <w:tabs>
          <w:tab w:val="left" w:pos="2594"/>
        </w:tabs>
        <w:ind w:left="2593" w:right="115"/>
        <w:jc w:val="both"/>
      </w:pPr>
      <w:r>
        <w:rPr>
          <w:spacing w:val="-1"/>
        </w:rPr>
        <w:t>identify</w:t>
      </w:r>
      <w:r>
        <w:rPr>
          <w:spacing w:val="44"/>
        </w:rPr>
        <w:t xml:space="preserve"> </w:t>
      </w:r>
      <w:r>
        <w:rPr>
          <w:spacing w:val="-1"/>
        </w:rPr>
        <w:t>or</w:t>
      </w:r>
      <w:r>
        <w:rPr>
          <w:spacing w:val="47"/>
        </w:rPr>
        <w:t xml:space="preserve"> </w:t>
      </w:r>
      <w:r>
        <w:rPr>
          <w:spacing w:val="-1"/>
        </w:rPr>
        <w:t>investigate</w:t>
      </w:r>
      <w:r>
        <w:rPr>
          <w:spacing w:val="46"/>
        </w:rPr>
        <w:t xml:space="preserve"> </w:t>
      </w:r>
      <w:r>
        <w:rPr>
          <w:spacing w:val="-2"/>
        </w:rPr>
        <w:t>an</w:t>
      </w:r>
      <w:r>
        <w:rPr>
          <w:spacing w:val="46"/>
        </w:rPr>
        <w:t xml:space="preserve"> </w:t>
      </w:r>
      <w:r>
        <w:rPr>
          <w:spacing w:val="-1"/>
        </w:rPr>
        <w:t>actual</w:t>
      </w:r>
      <w:r>
        <w:rPr>
          <w:spacing w:val="45"/>
        </w:rPr>
        <w:t xml:space="preserve"> </w:t>
      </w:r>
      <w:r>
        <w:rPr>
          <w:spacing w:val="-1"/>
        </w:rPr>
        <w:t>or</w:t>
      </w:r>
      <w:r>
        <w:rPr>
          <w:spacing w:val="47"/>
        </w:rPr>
        <w:t xml:space="preserve"> </w:t>
      </w:r>
      <w:r>
        <w:rPr>
          <w:spacing w:val="-1"/>
        </w:rPr>
        <w:t>suspected</w:t>
      </w:r>
      <w:r>
        <w:rPr>
          <w:spacing w:val="44"/>
        </w:rPr>
        <w:t xml:space="preserve"> </w:t>
      </w:r>
      <w:r>
        <w:rPr>
          <w:spacing w:val="-1"/>
        </w:rPr>
        <w:t>Prohibited</w:t>
      </w:r>
      <w:r>
        <w:rPr>
          <w:spacing w:val="46"/>
        </w:rPr>
        <w:t xml:space="preserve"> </w:t>
      </w:r>
      <w:r>
        <w:rPr>
          <w:spacing w:val="-1"/>
        </w:rPr>
        <w:t>Act,</w:t>
      </w:r>
      <w:r>
        <w:rPr>
          <w:spacing w:val="51"/>
        </w:rPr>
        <w:t xml:space="preserve"> </w:t>
      </w:r>
      <w:r>
        <w:rPr>
          <w:spacing w:val="-1"/>
        </w:rPr>
        <w:t>impropriety</w:t>
      </w:r>
      <w:r>
        <w:rPr>
          <w:spacing w:val="3"/>
        </w:rPr>
        <w:t xml:space="preserve"> </w:t>
      </w:r>
      <w:r>
        <w:rPr>
          <w:spacing w:val="-2"/>
        </w:rPr>
        <w:t>or</w:t>
      </w:r>
      <w:r>
        <w:rPr>
          <w:spacing w:val="6"/>
        </w:rPr>
        <w:t xml:space="preserve"> </w:t>
      </w:r>
      <w:r>
        <w:rPr>
          <w:spacing w:val="-2"/>
        </w:rPr>
        <w:t>accounting</w:t>
      </w:r>
      <w:r>
        <w:rPr>
          <w:spacing w:val="5"/>
        </w:rPr>
        <w:t xml:space="preserve"> </w:t>
      </w:r>
      <w:r>
        <w:rPr>
          <w:spacing w:val="-1"/>
        </w:rPr>
        <w:t>mistakes</w:t>
      </w:r>
      <w:r>
        <w:rPr>
          <w:spacing w:val="5"/>
        </w:rPr>
        <w:t xml:space="preserve"> </w:t>
      </w:r>
      <w:r>
        <w:rPr>
          <w:spacing w:val="-2"/>
        </w:rPr>
        <w:t>or</w:t>
      </w:r>
      <w:r>
        <w:rPr>
          <w:spacing w:val="6"/>
        </w:rPr>
        <w:t xml:space="preserve"> </w:t>
      </w:r>
      <w:r>
        <w:rPr>
          <w:spacing w:val="-1"/>
        </w:rPr>
        <w:t>any</w:t>
      </w:r>
      <w:r>
        <w:rPr>
          <w:spacing w:val="3"/>
        </w:rPr>
        <w:t xml:space="preserve"> </w:t>
      </w:r>
      <w:r>
        <w:rPr>
          <w:spacing w:val="-1"/>
        </w:rPr>
        <w:t>breach</w:t>
      </w:r>
      <w:r>
        <w:rPr>
          <w:spacing w:val="5"/>
        </w:rPr>
        <w:t xml:space="preserve"> </w:t>
      </w:r>
      <w:r>
        <w:rPr>
          <w:spacing w:val="-1"/>
        </w:rPr>
        <w:t>or</w:t>
      </w:r>
      <w:r>
        <w:rPr>
          <w:spacing w:val="4"/>
        </w:rPr>
        <w:t xml:space="preserve"> </w:t>
      </w:r>
      <w:r>
        <w:rPr>
          <w:spacing w:val="-1"/>
        </w:rPr>
        <w:t>threatened</w:t>
      </w:r>
      <w:r>
        <w:rPr>
          <w:spacing w:val="44"/>
        </w:rPr>
        <w:t xml:space="preserve"> </w:t>
      </w:r>
      <w:r>
        <w:rPr>
          <w:spacing w:val="-1"/>
        </w:rPr>
        <w:t>breach</w:t>
      </w:r>
      <w:r>
        <w:rPr>
          <w:spacing w:val="46"/>
        </w:rPr>
        <w:t xml:space="preserve"> </w:t>
      </w:r>
      <w:r>
        <w:rPr>
          <w:spacing w:val="-2"/>
        </w:rPr>
        <w:t>of</w:t>
      </w:r>
      <w:r>
        <w:rPr>
          <w:spacing w:val="47"/>
        </w:rPr>
        <w:t xml:space="preserve"> </w:t>
      </w:r>
      <w:r>
        <w:rPr>
          <w:spacing w:val="-1"/>
        </w:rPr>
        <w:t>security</w:t>
      </w:r>
      <w:r>
        <w:rPr>
          <w:spacing w:val="44"/>
        </w:rPr>
        <w:t xml:space="preserve"> </w:t>
      </w:r>
      <w:r>
        <w:rPr>
          <w:spacing w:val="-1"/>
        </w:rPr>
        <w:t>and</w:t>
      </w:r>
      <w:r>
        <w:rPr>
          <w:spacing w:val="46"/>
        </w:rPr>
        <w:t xml:space="preserve"> </w:t>
      </w:r>
      <w:r>
        <w:rPr>
          <w:spacing w:val="-1"/>
        </w:rPr>
        <w:t>in</w:t>
      </w:r>
      <w:r>
        <w:rPr>
          <w:spacing w:val="46"/>
        </w:rPr>
        <w:t xml:space="preserve"> </w:t>
      </w:r>
      <w:r>
        <w:rPr>
          <w:spacing w:val="-1"/>
        </w:rPr>
        <w:t>these</w:t>
      </w:r>
      <w:r>
        <w:rPr>
          <w:spacing w:val="46"/>
        </w:rPr>
        <w:t xml:space="preserve"> </w:t>
      </w:r>
      <w:r>
        <w:rPr>
          <w:spacing w:val="-1"/>
        </w:rPr>
        <w:t>circumstances</w:t>
      </w:r>
      <w:r>
        <w:rPr>
          <w:spacing w:val="45"/>
        </w:rPr>
        <w:t xml:space="preserve"> </w:t>
      </w:r>
      <w:r>
        <w:t>the</w:t>
      </w:r>
      <w:r>
        <w:rPr>
          <w:spacing w:val="46"/>
        </w:rPr>
        <w:t xml:space="preserve"> </w:t>
      </w:r>
      <w:r>
        <w:rPr>
          <w:spacing w:val="-2"/>
        </w:rPr>
        <w:t>Customer</w:t>
      </w:r>
      <w:r>
        <w:rPr>
          <w:spacing w:val="37"/>
        </w:rPr>
        <w:t xml:space="preserve"> </w:t>
      </w:r>
      <w:r>
        <w:rPr>
          <w:spacing w:val="-1"/>
        </w:rPr>
        <w:t>shall</w:t>
      </w:r>
      <w:r>
        <w:rPr>
          <w:spacing w:val="2"/>
        </w:rPr>
        <w:t xml:space="preserve"> </w:t>
      </w:r>
      <w:r>
        <w:rPr>
          <w:spacing w:val="-2"/>
        </w:rPr>
        <w:t>have</w:t>
      </w:r>
      <w:r>
        <w:rPr>
          <w:spacing w:val="3"/>
        </w:rPr>
        <w:t xml:space="preserve"> </w:t>
      </w:r>
      <w:r>
        <w:rPr>
          <w:spacing w:val="-1"/>
        </w:rPr>
        <w:t>no</w:t>
      </w:r>
      <w:r>
        <w:rPr>
          <w:spacing w:val="3"/>
        </w:rPr>
        <w:t xml:space="preserve"> </w:t>
      </w:r>
      <w:r>
        <w:rPr>
          <w:spacing w:val="-1"/>
        </w:rPr>
        <w:t>obligation</w:t>
      </w:r>
      <w:r>
        <w:rPr>
          <w:spacing w:val="3"/>
        </w:rPr>
        <w:t xml:space="preserve"> </w:t>
      </w:r>
      <w:r>
        <w:rPr>
          <w:spacing w:val="-1"/>
        </w:rPr>
        <w:t>to</w:t>
      </w:r>
      <w:r>
        <w:rPr>
          <w:spacing w:val="3"/>
        </w:rPr>
        <w:t xml:space="preserve"> </w:t>
      </w:r>
      <w:r>
        <w:rPr>
          <w:spacing w:val="-1"/>
        </w:rPr>
        <w:t>inform</w:t>
      </w:r>
      <w:r>
        <w:rPr>
          <w:spacing w:val="2"/>
        </w:rPr>
        <w:t xml:space="preserve"> </w:t>
      </w:r>
      <w:r>
        <w:t>the</w:t>
      </w:r>
      <w:r>
        <w:rPr>
          <w:spacing w:val="3"/>
        </w:rPr>
        <w:t xml:space="preserve"> </w:t>
      </w:r>
      <w:r>
        <w:rPr>
          <w:spacing w:val="-2"/>
        </w:rPr>
        <w:t>Supplier</w:t>
      </w:r>
      <w:r>
        <w:rPr>
          <w:spacing w:val="4"/>
        </w:rPr>
        <w:t xml:space="preserve"> </w:t>
      </w:r>
      <w:r>
        <w:rPr>
          <w:spacing w:val="-2"/>
        </w:rPr>
        <w:t>of</w:t>
      </w:r>
      <w:r>
        <w:rPr>
          <w:spacing w:val="4"/>
        </w:rPr>
        <w:t xml:space="preserve"> </w:t>
      </w:r>
      <w:r>
        <w:rPr>
          <w:spacing w:val="-1"/>
        </w:rPr>
        <w:t>the</w:t>
      </w:r>
      <w:r>
        <w:rPr>
          <w:spacing w:val="3"/>
        </w:rPr>
        <w:t xml:space="preserve"> </w:t>
      </w:r>
      <w:r>
        <w:rPr>
          <w:spacing w:val="-1"/>
        </w:rPr>
        <w:t>purpose</w:t>
      </w:r>
      <w:r>
        <w:rPr>
          <w:spacing w:val="3"/>
        </w:rPr>
        <w:t xml:space="preserve"> </w:t>
      </w:r>
      <w:r>
        <w:rPr>
          <w:spacing w:val="-1"/>
        </w:rPr>
        <w:t>or</w:t>
      </w:r>
      <w:r>
        <w:rPr>
          <w:spacing w:val="48"/>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rsidR="008918FA" w:rsidRDefault="008918FA" w:rsidP="008918FA">
      <w:pPr>
        <w:pStyle w:val="BodyText"/>
        <w:numPr>
          <w:ilvl w:val="3"/>
          <w:numId w:val="66"/>
        </w:numPr>
        <w:tabs>
          <w:tab w:val="left" w:pos="2594"/>
        </w:tabs>
        <w:ind w:left="2593" w:right="113"/>
        <w:jc w:val="both"/>
      </w:pPr>
      <w:r>
        <w:rPr>
          <w:spacing w:val="-1"/>
        </w:rPr>
        <w:t>identify</w:t>
      </w:r>
      <w:r>
        <w:rPr>
          <w:spacing w:val="2"/>
        </w:rPr>
        <w:t xml:space="preserve"> </w:t>
      </w:r>
      <w:r>
        <w:rPr>
          <w:spacing w:val="-1"/>
        </w:rPr>
        <w:t>or</w:t>
      </w:r>
      <w:r>
        <w:rPr>
          <w:spacing w:val="3"/>
        </w:rPr>
        <w:t xml:space="preserve"> </w:t>
      </w:r>
      <w:r>
        <w:rPr>
          <w:spacing w:val="-1"/>
        </w:rPr>
        <w:t>investigate</w:t>
      </w:r>
      <w:r>
        <w:rPr>
          <w:spacing w:val="4"/>
        </w:rPr>
        <w:t xml:space="preserve"> </w:t>
      </w:r>
      <w:r>
        <w:rPr>
          <w:spacing w:val="-2"/>
        </w:rPr>
        <w:t>any</w:t>
      </w:r>
      <w:r>
        <w:rPr>
          <w:spacing w:val="2"/>
        </w:rPr>
        <w:t xml:space="preserve"> </w:t>
      </w:r>
      <w:r>
        <w:rPr>
          <w:spacing w:val="-1"/>
        </w:rPr>
        <w:t>circumstances</w:t>
      </w:r>
      <w:r>
        <w:rPr>
          <w:spacing w:val="4"/>
        </w:rPr>
        <w:t xml:space="preserve"> </w:t>
      </w:r>
      <w:r>
        <w:rPr>
          <w:spacing w:val="-2"/>
        </w:rPr>
        <w:t>which</w:t>
      </w:r>
      <w:r>
        <w:rPr>
          <w:spacing w:val="4"/>
        </w:rPr>
        <w:t xml:space="preserve"> </w:t>
      </w:r>
      <w:r>
        <w:rPr>
          <w:spacing w:val="-1"/>
        </w:rPr>
        <w:t>may</w:t>
      </w:r>
      <w:r>
        <w:t xml:space="preserve"> </w:t>
      </w:r>
      <w:r>
        <w:rPr>
          <w:spacing w:val="2"/>
        </w:rPr>
        <w:t xml:space="preserve"> </w:t>
      </w:r>
      <w:r>
        <w:rPr>
          <w:spacing w:val="-2"/>
        </w:rPr>
        <w:t>impact</w:t>
      </w:r>
      <w:r>
        <w:rPr>
          <w:spacing w:val="49"/>
        </w:rPr>
        <w:t xml:space="preserve"> </w:t>
      </w:r>
      <w:r>
        <w:rPr>
          <w:spacing w:val="-1"/>
        </w:rPr>
        <w:t>upon</w:t>
      </w:r>
      <w:r>
        <w:rPr>
          <w:spacing w:val="16"/>
        </w:rPr>
        <w:t xml:space="preserve"> </w:t>
      </w:r>
      <w:r>
        <w:t>the</w:t>
      </w:r>
      <w:r>
        <w:rPr>
          <w:spacing w:val="14"/>
        </w:rPr>
        <w:t xml:space="preserve"> </w:t>
      </w:r>
      <w:r>
        <w:rPr>
          <w:spacing w:val="-1"/>
        </w:rPr>
        <w:t>financial</w:t>
      </w:r>
      <w:r>
        <w:rPr>
          <w:spacing w:val="15"/>
        </w:rPr>
        <w:t xml:space="preserve"> </w:t>
      </w:r>
      <w:r>
        <w:rPr>
          <w:spacing w:val="-1"/>
        </w:rPr>
        <w:t>stability</w:t>
      </w:r>
      <w:r>
        <w:rPr>
          <w:spacing w:val="16"/>
        </w:rPr>
        <w:t xml:space="preserve"> </w:t>
      </w:r>
      <w:r>
        <w:rPr>
          <w:spacing w:val="-1"/>
        </w:rPr>
        <w:t>of</w:t>
      </w:r>
      <w:r>
        <w:rPr>
          <w:spacing w:val="20"/>
        </w:rPr>
        <w:t xml:space="preserve"> </w:t>
      </w:r>
      <w:r>
        <w:t>the</w:t>
      </w:r>
      <w:r>
        <w:rPr>
          <w:spacing w:val="16"/>
        </w:rPr>
        <w:t xml:space="preserve"> </w:t>
      </w:r>
      <w:r>
        <w:rPr>
          <w:spacing w:val="-2"/>
        </w:rPr>
        <w:t>Supplier,</w:t>
      </w:r>
      <w:r>
        <w:rPr>
          <w:spacing w:val="17"/>
        </w:rPr>
        <w:t xml:space="preserve"> </w:t>
      </w:r>
      <w:r>
        <w:rPr>
          <w:spacing w:val="-1"/>
        </w:rPr>
        <w:t>the</w:t>
      </w:r>
      <w:r>
        <w:rPr>
          <w:spacing w:val="16"/>
        </w:rPr>
        <w:t xml:space="preserve"> </w:t>
      </w:r>
      <w:r>
        <w:rPr>
          <w:spacing w:val="-1"/>
        </w:rPr>
        <w:t>Framework</w:t>
      </w:r>
      <w:r>
        <w:rPr>
          <w:spacing w:val="35"/>
        </w:rPr>
        <w:t xml:space="preserve"> </w:t>
      </w:r>
      <w:r>
        <w:rPr>
          <w:spacing w:val="-1"/>
        </w:rPr>
        <w:t>Guarantor</w:t>
      </w:r>
      <w:r>
        <w:rPr>
          <w:spacing w:val="27"/>
        </w:rPr>
        <w:t xml:space="preserve"> </w:t>
      </w:r>
      <w:r>
        <w:rPr>
          <w:spacing w:val="-1"/>
        </w:rPr>
        <w:t>and/or</w:t>
      </w:r>
      <w:r>
        <w:rPr>
          <w:spacing w:val="24"/>
        </w:rPr>
        <w:t xml:space="preserve"> </w:t>
      </w:r>
      <w:r>
        <w:t>the</w:t>
      </w:r>
      <w:r>
        <w:rPr>
          <w:spacing w:val="23"/>
        </w:rPr>
        <w:t xml:space="preserve"> </w:t>
      </w:r>
      <w:r>
        <w:rPr>
          <w:spacing w:val="-2"/>
        </w:rPr>
        <w:t>Call</w:t>
      </w:r>
      <w:r>
        <w:rPr>
          <w:spacing w:val="25"/>
        </w:rPr>
        <w:t xml:space="preserve"> </w:t>
      </w:r>
      <w:r>
        <w:t>Off</w:t>
      </w:r>
      <w:r>
        <w:rPr>
          <w:spacing w:val="25"/>
        </w:rPr>
        <w:t xml:space="preserve"> </w:t>
      </w:r>
      <w:r>
        <w:rPr>
          <w:spacing w:val="-1"/>
        </w:rPr>
        <w:t>Guarantor</w:t>
      </w:r>
      <w:r>
        <w:rPr>
          <w:spacing w:val="27"/>
        </w:rPr>
        <w:t xml:space="preserve"> </w:t>
      </w:r>
      <w:r>
        <w:rPr>
          <w:spacing w:val="-1"/>
        </w:rPr>
        <w:t>and/or</w:t>
      </w:r>
      <w:r>
        <w:rPr>
          <w:spacing w:val="27"/>
        </w:rPr>
        <w:t xml:space="preserve"> </w:t>
      </w:r>
      <w:r>
        <w:rPr>
          <w:spacing w:val="-1"/>
        </w:rPr>
        <w:t>any</w:t>
      </w:r>
      <w:r>
        <w:rPr>
          <w:spacing w:val="24"/>
        </w:rPr>
        <w:t xml:space="preserve"> </w:t>
      </w:r>
      <w:r>
        <w:rPr>
          <w:spacing w:val="-1"/>
        </w:rPr>
        <w:t>Sub-</w:t>
      </w:r>
      <w:r>
        <w:rPr>
          <w:spacing w:val="35"/>
        </w:rPr>
        <w:t xml:space="preserve"> </w:t>
      </w:r>
      <w:r>
        <w:rPr>
          <w:spacing w:val="-1"/>
        </w:rPr>
        <w:t>Contractors</w:t>
      </w:r>
      <w:r>
        <w:rPr>
          <w:spacing w:val="47"/>
        </w:rPr>
        <w:t xml:space="preserve"> </w:t>
      </w:r>
      <w:r>
        <w:rPr>
          <w:spacing w:val="-1"/>
        </w:rPr>
        <w:t>or</w:t>
      </w:r>
      <w:r>
        <w:rPr>
          <w:spacing w:val="48"/>
        </w:rPr>
        <w:t xml:space="preserve"> </w:t>
      </w:r>
      <w:r>
        <w:rPr>
          <w:spacing w:val="-1"/>
        </w:rPr>
        <w:t>their</w:t>
      </w:r>
      <w:r>
        <w:rPr>
          <w:spacing w:val="48"/>
        </w:rPr>
        <w:t xml:space="preserve"> </w:t>
      </w:r>
      <w:r>
        <w:rPr>
          <w:spacing w:val="-2"/>
        </w:rPr>
        <w:t>ability</w:t>
      </w:r>
      <w:r>
        <w:rPr>
          <w:spacing w:val="47"/>
        </w:rPr>
        <w:t xml:space="preserve"> </w:t>
      </w:r>
      <w:r>
        <w:t>to</w:t>
      </w:r>
      <w:r>
        <w:rPr>
          <w:spacing w:val="47"/>
        </w:rPr>
        <w:t xml:space="preserve"> </w:t>
      </w:r>
      <w:r>
        <w:rPr>
          <w:spacing w:val="-1"/>
        </w:rPr>
        <w:t>perform</w:t>
      </w:r>
      <w:r>
        <w:rPr>
          <w:spacing w:val="48"/>
        </w:rPr>
        <w:t xml:space="preserve"> </w:t>
      </w:r>
      <w:r>
        <w:t>the</w:t>
      </w:r>
      <w:r>
        <w:rPr>
          <w:spacing w:val="47"/>
        </w:rPr>
        <w:t xml:space="preserve"> </w:t>
      </w:r>
      <w:r>
        <w:rPr>
          <w:spacing w:val="-1"/>
        </w:rPr>
        <w:t>Goods</w:t>
      </w:r>
      <w:r>
        <w:rPr>
          <w:spacing w:val="47"/>
        </w:rPr>
        <w:t xml:space="preserve"> </w:t>
      </w:r>
      <w:r>
        <w:rPr>
          <w:spacing w:val="-1"/>
        </w:rPr>
        <w:t>and/or</w:t>
      </w:r>
      <w:r>
        <w:rPr>
          <w:spacing w:val="46"/>
        </w:rPr>
        <w:t xml:space="preserve"> </w:t>
      </w:r>
      <w:r>
        <w:rPr>
          <w:spacing w:val="-2"/>
        </w:rPr>
        <w:t>Services;</w:t>
      </w:r>
    </w:p>
    <w:p w:rsidR="008918FA" w:rsidRDefault="008918FA" w:rsidP="008918FA">
      <w:pPr>
        <w:pStyle w:val="BodyText"/>
        <w:numPr>
          <w:ilvl w:val="3"/>
          <w:numId w:val="66"/>
        </w:numPr>
        <w:tabs>
          <w:tab w:val="left" w:pos="2594"/>
        </w:tabs>
        <w:ind w:left="2593" w:right="114"/>
        <w:jc w:val="both"/>
      </w:pPr>
      <w:r>
        <w:rPr>
          <w:spacing w:val="-1"/>
        </w:rPr>
        <w:t>obtain</w:t>
      </w:r>
      <w:r>
        <w:rPr>
          <w:spacing w:val="12"/>
        </w:rPr>
        <w:t xml:space="preserve"> </w:t>
      </w:r>
      <w:r>
        <w:rPr>
          <w:spacing w:val="-1"/>
        </w:rPr>
        <w:t>such</w:t>
      </w:r>
      <w:r>
        <w:rPr>
          <w:spacing w:val="13"/>
        </w:rPr>
        <w:t xml:space="preserve"> </w:t>
      </w:r>
      <w:r>
        <w:rPr>
          <w:spacing w:val="-1"/>
        </w:rPr>
        <w:t>information</w:t>
      </w:r>
      <w:r>
        <w:rPr>
          <w:spacing w:val="12"/>
        </w:rPr>
        <w:t xml:space="preserve"> </w:t>
      </w:r>
      <w:r>
        <w:rPr>
          <w:spacing w:val="-1"/>
        </w:rPr>
        <w:t>as</w:t>
      </w:r>
      <w:r>
        <w:rPr>
          <w:spacing w:val="13"/>
        </w:rPr>
        <w:t xml:space="preserve"> </w:t>
      </w:r>
      <w:r>
        <w:rPr>
          <w:spacing w:val="-1"/>
        </w:rPr>
        <w:t>is</w:t>
      </w:r>
      <w:r>
        <w:rPr>
          <w:spacing w:val="13"/>
        </w:rPr>
        <w:t xml:space="preserve"> </w:t>
      </w:r>
      <w:r>
        <w:rPr>
          <w:spacing w:val="-1"/>
        </w:rPr>
        <w:t>necessary</w:t>
      </w:r>
      <w:r>
        <w:rPr>
          <w:spacing w:val="10"/>
        </w:rPr>
        <w:t xml:space="preserve"> </w:t>
      </w:r>
      <w:r>
        <w:t>to</w:t>
      </w:r>
      <w:r>
        <w:rPr>
          <w:spacing w:val="12"/>
        </w:rPr>
        <w:t xml:space="preserve"> </w:t>
      </w:r>
      <w:r>
        <w:rPr>
          <w:spacing w:val="-1"/>
        </w:rPr>
        <w:t>fulfil</w:t>
      </w:r>
      <w:r>
        <w:rPr>
          <w:spacing w:val="12"/>
        </w:rPr>
        <w:t xml:space="preserve"> </w:t>
      </w:r>
      <w:r>
        <w:rPr>
          <w:spacing w:val="-1"/>
        </w:rPr>
        <w:t>the</w:t>
      </w:r>
      <w:r>
        <w:rPr>
          <w:spacing w:val="12"/>
        </w:rPr>
        <w:t xml:space="preserve"> </w:t>
      </w:r>
      <w:r>
        <w:rPr>
          <w:spacing w:val="-1"/>
        </w:rPr>
        <w:t>Customer’s</w:t>
      </w:r>
      <w:r>
        <w:rPr>
          <w:spacing w:val="43"/>
        </w:rPr>
        <w:t xml:space="preserve"> </w:t>
      </w:r>
      <w:r>
        <w:rPr>
          <w:spacing w:val="-1"/>
        </w:rPr>
        <w:t>obligations</w:t>
      </w:r>
      <w:r>
        <w:rPr>
          <w:spacing w:val="30"/>
        </w:rPr>
        <w:t xml:space="preserve"> </w:t>
      </w:r>
      <w:r>
        <w:t>to</w:t>
      </w:r>
      <w:r>
        <w:rPr>
          <w:spacing w:val="29"/>
        </w:rPr>
        <w:t xml:space="preserve"> </w:t>
      </w:r>
      <w:r>
        <w:rPr>
          <w:spacing w:val="-1"/>
        </w:rPr>
        <w:t>supply</w:t>
      </w:r>
      <w:r>
        <w:rPr>
          <w:spacing w:val="27"/>
        </w:rPr>
        <w:t xml:space="preserve"> </w:t>
      </w:r>
      <w:r>
        <w:rPr>
          <w:spacing w:val="-1"/>
        </w:rPr>
        <w:t>information</w:t>
      </w:r>
      <w:r>
        <w:rPr>
          <w:spacing w:val="29"/>
        </w:rPr>
        <w:t xml:space="preserve"> </w:t>
      </w:r>
      <w:r>
        <w:t>for</w:t>
      </w:r>
      <w:r>
        <w:rPr>
          <w:spacing w:val="30"/>
        </w:rPr>
        <w:t xml:space="preserve"> </w:t>
      </w:r>
      <w:r>
        <w:rPr>
          <w:spacing w:val="-1"/>
        </w:rPr>
        <w:t>parliamentary,</w:t>
      </w:r>
      <w:r>
        <w:rPr>
          <w:spacing w:val="30"/>
        </w:rPr>
        <w:t xml:space="preserve"> </w:t>
      </w:r>
      <w:r>
        <w:rPr>
          <w:spacing w:val="-1"/>
        </w:rPr>
        <w:t>ministerial,</w:t>
      </w:r>
      <w:r>
        <w:rPr>
          <w:spacing w:val="25"/>
        </w:rPr>
        <w:t xml:space="preserve"> </w:t>
      </w:r>
      <w:r>
        <w:rPr>
          <w:spacing w:val="-1"/>
        </w:rPr>
        <w:t>judicial</w:t>
      </w:r>
      <w:r>
        <w:rPr>
          <w:spacing w:val="32"/>
        </w:rPr>
        <w:t xml:space="preserve"> </w:t>
      </w:r>
      <w:r>
        <w:rPr>
          <w:spacing w:val="-1"/>
        </w:rPr>
        <w:t>or</w:t>
      </w:r>
      <w:r>
        <w:rPr>
          <w:spacing w:val="34"/>
        </w:rPr>
        <w:t xml:space="preserve"> </w:t>
      </w:r>
      <w:r>
        <w:rPr>
          <w:spacing w:val="-1"/>
        </w:rPr>
        <w:t>administrative</w:t>
      </w:r>
      <w:r>
        <w:rPr>
          <w:spacing w:val="32"/>
        </w:rPr>
        <w:t xml:space="preserve"> </w:t>
      </w:r>
      <w:r>
        <w:rPr>
          <w:spacing w:val="-1"/>
        </w:rPr>
        <w:t>purposes</w:t>
      </w:r>
      <w:r>
        <w:rPr>
          <w:spacing w:val="33"/>
        </w:rPr>
        <w:t xml:space="preserve"> </w:t>
      </w:r>
      <w:r>
        <w:rPr>
          <w:spacing w:val="-2"/>
        </w:rPr>
        <w:t>including</w:t>
      </w:r>
      <w:r>
        <w:rPr>
          <w:spacing w:val="33"/>
        </w:rPr>
        <w:t xml:space="preserve"> </w:t>
      </w:r>
      <w:r>
        <w:rPr>
          <w:spacing w:val="-1"/>
        </w:rPr>
        <w:t>the</w:t>
      </w:r>
      <w:r>
        <w:rPr>
          <w:spacing w:val="32"/>
        </w:rPr>
        <w:t xml:space="preserve"> </w:t>
      </w:r>
      <w:r>
        <w:rPr>
          <w:spacing w:val="-1"/>
        </w:rPr>
        <w:t>supply</w:t>
      </w:r>
      <w:r>
        <w:rPr>
          <w:spacing w:val="31"/>
        </w:rPr>
        <w:t xml:space="preserve"> </w:t>
      </w:r>
      <w:r>
        <w:rPr>
          <w:spacing w:val="-1"/>
        </w:rPr>
        <w:t>of</w:t>
      </w:r>
      <w:r>
        <w:rPr>
          <w:spacing w:val="30"/>
        </w:rPr>
        <w:t xml:space="preserve"> </w:t>
      </w:r>
      <w:r>
        <w:rPr>
          <w:spacing w:val="-1"/>
        </w:rPr>
        <w:t>information</w:t>
      </w:r>
      <w:r>
        <w:rPr>
          <w:spacing w:val="-2"/>
        </w:rPr>
        <w:t xml:space="preserve"> </w:t>
      </w:r>
      <w:r>
        <w:t>to</w:t>
      </w:r>
      <w:r>
        <w:rPr>
          <w:spacing w:val="-2"/>
        </w:rPr>
        <w:t xml:space="preserve"> </w:t>
      </w:r>
      <w:r>
        <w:t xml:space="preserve">the </w:t>
      </w:r>
      <w:r>
        <w:rPr>
          <w:spacing w:val="-2"/>
        </w:rPr>
        <w:t>Comptroller</w:t>
      </w:r>
      <w:r>
        <w:rPr>
          <w:spacing w:val="2"/>
        </w:rPr>
        <w:t xml:space="preserve"> </w:t>
      </w:r>
      <w:r>
        <w:rPr>
          <w:spacing w:val="-1"/>
        </w:rPr>
        <w:t>and</w:t>
      </w:r>
      <w:r>
        <w:t xml:space="preserve"> </w:t>
      </w:r>
      <w:r>
        <w:rPr>
          <w:spacing w:val="-1"/>
        </w:rPr>
        <w:t xml:space="preserve">Auditor </w:t>
      </w:r>
      <w:r>
        <w:rPr>
          <w:spacing w:val="-2"/>
        </w:rPr>
        <w:t>General;</w:t>
      </w:r>
    </w:p>
    <w:p w:rsidR="008918FA" w:rsidRDefault="008918FA" w:rsidP="008918FA">
      <w:pPr>
        <w:pStyle w:val="BodyText"/>
        <w:numPr>
          <w:ilvl w:val="3"/>
          <w:numId w:val="66"/>
        </w:numPr>
        <w:tabs>
          <w:tab w:val="left" w:pos="2594"/>
        </w:tabs>
        <w:ind w:left="2593" w:right="116"/>
        <w:jc w:val="both"/>
      </w:pPr>
      <w:r>
        <w:rPr>
          <w:spacing w:val="-1"/>
        </w:rPr>
        <w:t>review</w:t>
      </w:r>
      <w:r>
        <w:t xml:space="preserve"> any</w:t>
      </w:r>
      <w:r>
        <w:rPr>
          <w:spacing w:val="3"/>
        </w:rPr>
        <w:t xml:space="preserve"> </w:t>
      </w:r>
      <w:r>
        <w:rPr>
          <w:spacing w:val="-1"/>
        </w:rPr>
        <w:t>books</w:t>
      </w:r>
      <w:r>
        <w:rPr>
          <w:spacing w:val="3"/>
        </w:rPr>
        <w:t xml:space="preserve"> </w:t>
      </w:r>
      <w:r>
        <w:rPr>
          <w:spacing w:val="-2"/>
        </w:rPr>
        <w:t>of</w:t>
      </w:r>
      <w:r>
        <w:rPr>
          <w:spacing w:val="4"/>
        </w:rPr>
        <w:t xml:space="preserve"> </w:t>
      </w:r>
      <w:r>
        <w:rPr>
          <w:spacing w:val="-1"/>
        </w:rPr>
        <w:t>account</w:t>
      </w:r>
      <w:r>
        <w:rPr>
          <w:spacing w:val="4"/>
        </w:rPr>
        <w:t xml:space="preserve"> </w:t>
      </w:r>
      <w:r>
        <w:rPr>
          <w:spacing w:val="-1"/>
        </w:rPr>
        <w:t>and</w:t>
      </w:r>
      <w:r>
        <w:rPr>
          <w:spacing w:val="3"/>
        </w:rPr>
        <w:t xml:space="preserve"> </w:t>
      </w:r>
      <w:r>
        <w:t>the</w:t>
      </w:r>
      <w:r>
        <w:rPr>
          <w:spacing w:val="3"/>
        </w:rPr>
        <w:t xml:space="preserve"> </w:t>
      </w:r>
      <w:r>
        <w:rPr>
          <w:spacing w:val="-1"/>
        </w:rPr>
        <w:t>internal</w:t>
      </w:r>
      <w:r>
        <w:rPr>
          <w:spacing w:val="2"/>
        </w:rPr>
        <w:t xml:space="preserve"> </w:t>
      </w:r>
      <w:r>
        <w:rPr>
          <w:spacing w:val="-1"/>
        </w:rPr>
        <w:t>contract</w:t>
      </w:r>
      <w:r>
        <w:rPr>
          <w:spacing w:val="35"/>
        </w:rPr>
        <w:t xml:space="preserve"> </w:t>
      </w:r>
      <w:r>
        <w:rPr>
          <w:spacing w:val="-1"/>
        </w:rPr>
        <w:t>management</w:t>
      </w:r>
      <w:r>
        <w:rPr>
          <w:spacing w:val="23"/>
        </w:rPr>
        <w:t xml:space="preserve"> </w:t>
      </w:r>
      <w:r>
        <w:rPr>
          <w:spacing w:val="-1"/>
        </w:rPr>
        <w:t>accounts</w:t>
      </w:r>
      <w:r>
        <w:rPr>
          <w:spacing w:val="18"/>
        </w:rPr>
        <w:t xml:space="preserve"> </w:t>
      </w:r>
      <w:r>
        <w:rPr>
          <w:spacing w:val="-1"/>
        </w:rPr>
        <w:t>kept</w:t>
      </w:r>
      <w:r>
        <w:rPr>
          <w:spacing w:val="23"/>
        </w:rPr>
        <w:t xml:space="preserve"> </w:t>
      </w:r>
      <w:r>
        <w:rPr>
          <w:spacing w:val="-1"/>
        </w:rPr>
        <w:t>by</w:t>
      </w:r>
      <w:r>
        <w:rPr>
          <w:spacing w:val="20"/>
        </w:rPr>
        <w:t xml:space="preserve"> </w:t>
      </w:r>
      <w:r>
        <w:t>the</w:t>
      </w:r>
      <w:r>
        <w:rPr>
          <w:spacing w:val="19"/>
        </w:rPr>
        <w:t xml:space="preserve"> </w:t>
      </w:r>
      <w:r>
        <w:rPr>
          <w:spacing w:val="-2"/>
        </w:rPr>
        <w:t>Supplier</w:t>
      </w:r>
      <w:r>
        <w:rPr>
          <w:spacing w:val="23"/>
        </w:rPr>
        <w:t xml:space="preserve"> </w:t>
      </w:r>
      <w:r>
        <w:rPr>
          <w:spacing w:val="-1"/>
        </w:rPr>
        <w:t>in</w:t>
      </w:r>
      <w:r>
        <w:rPr>
          <w:spacing w:val="22"/>
        </w:rPr>
        <w:t xml:space="preserve"> </w:t>
      </w:r>
      <w:r>
        <w:rPr>
          <w:spacing w:val="-1"/>
        </w:rPr>
        <w:t>connection</w:t>
      </w:r>
      <w:r>
        <w:rPr>
          <w:spacing w:val="22"/>
        </w:rPr>
        <w:t xml:space="preserve"> </w:t>
      </w:r>
      <w:r>
        <w:rPr>
          <w:spacing w:val="-2"/>
        </w:rPr>
        <w:t>with</w:t>
      </w:r>
      <w:r>
        <w:rPr>
          <w:spacing w:val="35"/>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p>
    <w:p w:rsidR="008918FA" w:rsidRDefault="008918FA" w:rsidP="008918FA">
      <w:pPr>
        <w:pStyle w:val="BodyText"/>
        <w:numPr>
          <w:ilvl w:val="3"/>
          <w:numId w:val="66"/>
        </w:numPr>
        <w:tabs>
          <w:tab w:val="left" w:pos="2594"/>
        </w:tabs>
        <w:ind w:left="2593" w:right="116"/>
        <w:jc w:val="both"/>
      </w:pPr>
      <w:r>
        <w:rPr>
          <w:spacing w:val="-1"/>
        </w:rPr>
        <w:t>carry</w:t>
      </w:r>
      <w:r>
        <w:rPr>
          <w:spacing w:val="39"/>
        </w:rPr>
        <w:t xml:space="preserve"> </w:t>
      </w:r>
      <w:r>
        <w:rPr>
          <w:spacing w:val="-1"/>
        </w:rPr>
        <w:t>out</w:t>
      </w:r>
      <w:r>
        <w:rPr>
          <w:spacing w:val="42"/>
        </w:rPr>
        <w:t xml:space="preserve"> </w:t>
      </w:r>
      <w:r>
        <w:t>the</w:t>
      </w:r>
      <w:r>
        <w:rPr>
          <w:spacing w:val="41"/>
        </w:rPr>
        <w:t xml:space="preserve"> </w:t>
      </w:r>
      <w:r>
        <w:rPr>
          <w:spacing w:val="-2"/>
        </w:rPr>
        <w:t>Customer’s</w:t>
      </w:r>
      <w:r>
        <w:rPr>
          <w:spacing w:val="41"/>
        </w:rPr>
        <w:t xml:space="preserve"> </w:t>
      </w:r>
      <w:r>
        <w:rPr>
          <w:spacing w:val="-1"/>
        </w:rPr>
        <w:t>internal</w:t>
      </w:r>
      <w:r>
        <w:rPr>
          <w:spacing w:val="40"/>
        </w:rPr>
        <w:t xml:space="preserve"> </w:t>
      </w:r>
      <w:r>
        <w:rPr>
          <w:spacing w:val="-1"/>
        </w:rPr>
        <w:t>and</w:t>
      </w:r>
      <w:r>
        <w:rPr>
          <w:spacing w:val="41"/>
        </w:rPr>
        <w:t xml:space="preserve"> </w:t>
      </w:r>
      <w:r>
        <w:rPr>
          <w:spacing w:val="-1"/>
        </w:rPr>
        <w:t>statutory</w:t>
      </w:r>
      <w:r>
        <w:rPr>
          <w:spacing w:val="37"/>
        </w:rPr>
        <w:t xml:space="preserve"> </w:t>
      </w:r>
      <w:r>
        <w:rPr>
          <w:spacing w:val="-1"/>
        </w:rPr>
        <w:t>audits</w:t>
      </w:r>
      <w:r>
        <w:rPr>
          <w:spacing w:val="41"/>
        </w:rPr>
        <w:t xml:space="preserve"> </w:t>
      </w:r>
      <w:r>
        <w:rPr>
          <w:spacing w:val="-1"/>
        </w:rPr>
        <w:t>and</w:t>
      </w:r>
      <w:r>
        <w:rPr>
          <w:spacing w:val="41"/>
        </w:rPr>
        <w:t xml:space="preserve"> </w:t>
      </w:r>
      <w:r>
        <w:t>to</w:t>
      </w:r>
      <w:r>
        <w:rPr>
          <w:spacing w:val="57"/>
        </w:rPr>
        <w:t xml:space="preserve"> </w:t>
      </w:r>
      <w:r>
        <w:rPr>
          <w:spacing w:val="-1"/>
        </w:rPr>
        <w:t>prepare,</w:t>
      </w:r>
      <w:r>
        <w:rPr>
          <w:spacing w:val="8"/>
        </w:rPr>
        <w:t xml:space="preserve"> </w:t>
      </w:r>
      <w:r>
        <w:rPr>
          <w:spacing w:val="-2"/>
        </w:rPr>
        <w:t>examine</w:t>
      </w:r>
      <w:r>
        <w:rPr>
          <w:spacing w:val="6"/>
        </w:rPr>
        <w:t xml:space="preserve"> </w:t>
      </w:r>
      <w:r>
        <w:rPr>
          <w:spacing w:val="-1"/>
        </w:rPr>
        <w:t>and/or</w:t>
      </w:r>
      <w:r>
        <w:rPr>
          <w:spacing w:val="8"/>
        </w:rPr>
        <w:t xml:space="preserve"> </w:t>
      </w:r>
      <w:r>
        <w:rPr>
          <w:spacing w:val="-1"/>
        </w:rPr>
        <w:t>certify</w:t>
      </w:r>
      <w:r>
        <w:rPr>
          <w:spacing w:val="4"/>
        </w:rPr>
        <w:t xml:space="preserve"> </w:t>
      </w:r>
      <w:r>
        <w:t>the</w:t>
      </w:r>
      <w:r>
        <w:rPr>
          <w:spacing w:val="6"/>
        </w:rPr>
        <w:t xml:space="preserve"> </w:t>
      </w:r>
      <w:r>
        <w:rPr>
          <w:spacing w:val="-1"/>
        </w:rPr>
        <w:t>Customer's</w:t>
      </w:r>
      <w:r>
        <w:rPr>
          <w:spacing w:val="7"/>
        </w:rPr>
        <w:t xml:space="preserve"> </w:t>
      </w:r>
      <w:r>
        <w:rPr>
          <w:spacing w:val="-1"/>
        </w:rPr>
        <w:t>annual</w:t>
      </w:r>
      <w:r>
        <w:rPr>
          <w:spacing w:val="6"/>
        </w:rPr>
        <w:t xml:space="preserve"> </w:t>
      </w:r>
      <w:r>
        <w:rPr>
          <w:spacing w:val="-1"/>
        </w:rPr>
        <w:t>and</w:t>
      </w:r>
      <w:r>
        <w:rPr>
          <w:spacing w:val="38"/>
        </w:rPr>
        <w:t xml:space="preserve"> </w:t>
      </w:r>
      <w:r>
        <w:rPr>
          <w:spacing w:val="-1"/>
        </w:rPr>
        <w:t>interim reports</w:t>
      </w:r>
      <w:r>
        <w:rPr>
          <w:spacing w:val="-2"/>
        </w:rPr>
        <w:t xml:space="preserve"> </w:t>
      </w:r>
      <w:r>
        <w:rPr>
          <w:spacing w:val="-1"/>
        </w:rPr>
        <w:t>and</w:t>
      </w:r>
      <w:r>
        <w:t xml:space="preserve"> </w:t>
      </w:r>
      <w:r>
        <w:rPr>
          <w:spacing w:val="-2"/>
        </w:rPr>
        <w:t>accounts;</w:t>
      </w:r>
    </w:p>
    <w:p w:rsidR="008918FA" w:rsidRDefault="008918FA" w:rsidP="008918FA">
      <w:pPr>
        <w:pStyle w:val="BodyText"/>
        <w:numPr>
          <w:ilvl w:val="3"/>
          <w:numId w:val="66"/>
        </w:numPr>
        <w:tabs>
          <w:tab w:val="left" w:pos="2594"/>
        </w:tabs>
        <w:ind w:left="2593" w:right="114"/>
        <w:jc w:val="both"/>
      </w:pPr>
      <w:r>
        <w:rPr>
          <w:spacing w:val="-1"/>
        </w:rPr>
        <w:t>enable</w:t>
      </w:r>
      <w:r>
        <w:rPr>
          <w:spacing w:val="43"/>
        </w:rPr>
        <w:t xml:space="preserve"> </w:t>
      </w:r>
      <w:r>
        <w:t>the</w:t>
      </w:r>
      <w:r>
        <w:rPr>
          <w:spacing w:val="43"/>
        </w:rPr>
        <w:t xml:space="preserve"> </w:t>
      </w:r>
      <w:r>
        <w:rPr>
          <w:spacing w:val="-1"/>
        </w:rPr>
        <w:t>National</w:t>
      </w:r>
      <w:r>
        <w:rPr>
          <w:spacing w:val="43"/>
        </w:rPr>
        <w:t xml:space="preserve"> </w:t>
      </w:r>
      <w:r>
        <w:rPr>
          <w:spacing w:val="-1"/>
        </w:rPr>
        <w:t>Audit</w:t>
      </w:r>
      <w:r>
        <w:rPr>
          <w:spacing w:val="45"/>
        </w:rPr>
        <w:t xml:space="preserve"> </w:t>
      </w:r>
      <w:r>
        <w:rPr>
          <w:spacing w:val="-1"/>
        </w:rPr>
        <w:t>Office</w:t>
      </w:r>
      <w:r>
        <w:rPr>
          <w:spacing w:val="41"/>
        </w:rPr>
        <w:t xml:space="preserve"> </w:t>
      </w:r>
      <w:r>
        <w:t>to</w:t>
      </w:r>
      <w:r>
        <w:rPr>
          <w:spacing w:val="43"/>
        </w:rPr>
        <w:t xml:space="preserve"> </w:t>
      </w:r>
      <w:r>
        <w:rPr>
          <w:spacing w:val="-1"/>
        </w:rPr>
        <w:t>carry</w:t>
      </w:r>
      <w:r>
        <w:rPr>
          <w:spacing w:val="42"/>
        </w:rPr>
        <w:t xml:space="preserve"> </w:t>
      </w:r>
      <w:r>
        <w:rPr>
          <w:spacing w:val="-1"/>
        </w:rPr>
        <w:t>out</w:t>
      </w:r>
      <w:r>
        <w:rPr>
          <w:spacing w:val="45"/>
        </w:rPr>
        <w:t xml:space="preserve"> </w:t>
      </w:r>
      <w:r>
        <w:rPr>
          <w:spacing w:val="-1"/>
        </w:rPr>
        <w:t>an</w:t>
      </w:r>
      <w:r>
        <w:rPr>
          <w:spacing w:val="43"/>
        </w:rPr>
        <w:t xml:space="preserve"> </w:t>
      </w:r>
      <w:r>
        <w:rPr>
          <w:spacing w:val="-2"/>
        </w:rPr>
        <w:t>examination</w:t>
      </w:r>
      <w:r>
        <w:rPr>
          <w:spacing w:val="48"/>
        </w:rPr>
        <w:t xml:space="preserve"> </w:t>
      </w:r>
      <w:r>
        <w:rPr>
          <w:spacing w:val="-1"/>
        </w:rPr>
        <w:t>pursuant</w:t>
      </w:r>
      <w:r>
        <w:rPr>
          <w:spacing w:val="23"/>
        </w:rPr>
        <w:t xml:space="preserve"> </w:t>
      </w:r>
      <w:r>
        <w:t>to</w:t>
      </w:r>
      <w:r>
        <w:rPr>
          <w:spacing w:val="25"/>
        </w:rPr>
        <w:t xml:space="preserve"> </w:t>
      </w:r>
      <w:r>
        <w:rPr>
          <w:spacing w:val="-1"/>
        </w:rPr>
        <w:t>Section</w:t>
      </w:r>
      <w:r>
        <w:rPr>
          <w:spacing w:val="24"/>
        </w:rPr>
        <w:t xml:space="preserve"> </w:t>
      </w:r>
      <w:r>
        <w:rPr>
          <w:spacing w:val="-1"/>
        </w:rPr>
        <w:t>6(1)</w:t>
      </w:r>
      <w:r>
        <w:rPr>
          <w:spacing w:val="23"/>
        </w:rPr>
        <w:t xml:space="preserve"> </w:t>
      </w:r>
      <w:r>
        <w:rPr>
          <w:spacing w:val="-1"/>
        </w:rPr>
        <w:t>of</w:t>
      </w:r>
      <w:r>
        <w:rPr>
          <w:spacing w:val="26"/>
        </w:rPr>
        <w:t xml:space="preserve"> </w:t>
      </w:r>
      <w:r>
        <w:t>the</w:t>
      </w:r>
      <w:r>
        <w:rPr>
          <w:spacing w:val="24"/>
        </w:rPr>
        <w:t xml:space="preserve"> </w:t>
      </w:r>
      <w:r>
        <w:rPr>
          <w:spacing w:val="-1"/>
        </w:rPr>
        <w:t>National</w:t>
      </w:r>
      <w:r>
        <w:rPr>
          <w:spacing w:val="24"/>
        </w:rPr>
        <w:t xml:space="preserve"> </w:t>
      </w:r>
      <w:r>
        <w:rPr>
          <w:spacing w:val="-1"/>
        </w:rPr>
        <w:t>Audit</w:t>
      </w:r>
      <w:r>
        <w:rPr>
          <w:spacing w:val="26"/>
        </w:rPr>
        <w:t xml:space="preserve"> </w:t>
      </w:r>
      <w:r>
        <w:rPr>
          <w:spacing w:val="-1"/>
        </w:rPr>
        <w:t>Act</w:t>
      </w:r>
      <w:r>
        <w:rPr>
          <w:spacing w:val="26"/>
        </w:rPr>
        <w:t xml:space="preserve"> </w:t>
      </w:r>
      <w:r>
        <w:rPr>
          <w:spacing w:val="-1"/>
        </w:rPr>
        <w:t>1983</w:t>
      </w:r>
      <w:r>
        <w:rPr>
          <w:spacing w:val="24"/>
        </w:rPr>
        <w:t xml:space="preserve"> </w:t>
      </w:r>
      <w:r>
        <w:rPr>
          <w:spacing w:val="-2"/>
        </w:rPr>
        <w:t>of</w:t>
      </w:r>
      <w:r>
        <w:rPr>
          <w:spacing w:val="28"/>
        </w:rPr>
        <w:t xml:space="preserve"> </w:t>
      </w:r>
      <w:r>
        <w:rPr>
          <w:spacing w:val="-1"/>
        </w:rPr>
        <w:t>the</w:t>
      </w:r>
      <w:r>
        <w:rPr>
          <w:spacing w:val="30"/>
        </w:rPr>
        <w:t xml:space="preserve"> </w:t>
      </w:r>
      <w:r>
        <w:rPr>
          <w:spacing w:val="-1"/>
        </w:rPr>
        <w:t>economy,</w:t>
      </w:r>
      <w:r>
        <w:rPr>
          <w:spacing w:val="9"/>
        </w:rPr>
        <w:t xml:space="preserve"> </w:t>
      </w:r>
      <w:r>
        <w:rPr>
          <w:spacing w:val="-1"/>
        </w:rPr>
        <w:t>efficiency</w:t>
      </w:r>
      <w:r>
        <w:rPr>
          <w:spacing w:val="6"/>
        </w:rPr>
        <w:t xml:space="preserve"> </w:t>
      </w:r>
      <w:r>
        <w:rPr>
          <w:spacing w:val="-1"/>
        </w:rPr>
        <w:t>and</w:t>
      </w:r>
      <w:r>
        <w:rPr>
          <w:spacing w:val="5"/>
        </w:rPr>
        <w:t xml:space="preserve"> </w:t>
      </w:r>
      <w:r>
        <w:rPr>
          <w:spacing w:val="-1"/>
        </w:rPr>
        <w:t>effectiveness</w:t>
      </w:r>
      <w:r>
        <w:rPr>
          <w:spacing w:val="8"/>
        </w:rPr>
        <w:t xml:space="preserve"> </w:t>
      </w:r>
      <w:r>
        <w:rPr>
          <w:spacing w:val="-2"/>
        </w:rPr>
        <w:t>with</w:t>
      </w:r>
      <w:r>
        <w:rPr>
          <w:spacing w:val="7"/>
        </w:rPr>
        <w:t xml:space="preserve"> </w:t>
      </w:r>
      <w:r>
        <w:rPr>
          <w:spacing w:val="-1"/>
        </w:rPr>
        <w:t>which</w:t>
      </w:r>
      <w:r>
        <w:rPr>
          <w:spacing w:val="8"/>
        </w:rPr>
        <w:t xml:space="preserve"> </w:t>
      </w:r>
      <w:r>
        <w:t>the</w:t>
      </w:r>
      <w:r>
        <w:rPr>
          <w:spacing w:val="7"/>
        </w:rPr>
        <w:t xml:space="preserve"> </w:t>
      </w:r>
      <w:r>
        <w:rPr>
          <w:spacing w:val="-2"/>
        </w:rPr>
        <w:t>Customer</w:t>
      </w:r>
      <w:r>
        <w:rPr>
          <w:spacing w:val="35"/>
        </w:rPr>
        <w:t xml:space="preserve"> </w:t>
      </w:r>
      <w:r>
        <w:rPr>
          <w:spacing w:val="-1"/>
        </w:rPr>
        <w:t>has</w:t>
      </w:r>
      <w:r>
        <w:rPr>
          <w:spacing w:val="1"/>
        </w:rPr>
        <w:t xml:space="preserve"> </w:t>
      </w:r>
      <w:r>
        <w:rPr>
          <w:spacing w:val="-1"/>
        </w:rPr>
        <w:t>used</w:t>
      </w:r>
      <w:r>
        <w:t xml:space="preserve"> </w:t>
      </w:r>
      <w:r>
        <w:rPr>
          <w:spacing w:val="-1"/>
        </w:rPr>
        <w:t>its</w:t>
      </w:r>
      <w:r>
        <w:rPr>
          <w:spacing w:val="-2"/>
        </w:rPr>
        <w:t xml:space="preserve"> </w:t>
      </w:r>
      <w:r>
        <w:rPr>
          <w:spacing w:val="-1"/>
        </w:rPr>
        <w:t>resources;</w:t>
      </w:r>
    </w:p>
    <w:p w:rsidR="008918FA" w:rsidRDefault="008918FA" w:rsidP="008918FA">
      <w:pPr>
        <w:pStyle w:val="BodyText"/>
        <w:numPr>
          <w:ilvl w:val="3"/>
          <w:numId w:val="66"/>
        </w:numPr>
        <w:tabs>
          <w:tab w:val="left" w:pos="2594"/>
        </w:tabs>
        <w:ind w:left="2593" w:right="115"/>
        <w:jc w:val="both"/>
      </w:pPr>
      <w:r>
        <w:rPr>
          <w:spacing w:val="-1"/>
        </w:rPr>
        <w:t>review</w:t>
      </w:r>
      <w:r>
        <w:rPr>
          <w:spacing w:val="1"/>
        </w:rPr>
        <w:t xml:space="preserve"> </w:t>
      </w:r>
      <w:r>
        <w:t>any</w:t>
      </w:r>
      <w:r>
        <w:rPr>
          <w:spacing w:val="2"/>
        </w:rPr>
        <w:t xml:space="preserve"> </w:t>
      </w:r>
      <w:r>
        <w:rPr>
          <w:spacing w:val="-1"/>
        </w:rPr>
        <w:t>Performance</w:t>
      </w:r>
      <w:r>
        <w:rPr>
          <w:spacing w:val="5"/>
        </w:rPr>
        <w:t xml:space="preserve"> </w:t>
      </w:r>
      <w:r>
        <w:rPr>
          <w:spacing w:val="-1"/>
        </w:rPr>
        <w:t>Monitoring</w:t>
      </w:r>
      <w:r>
        <w:rPr>
          <w:spacing w:val="7"/>
        </w:rPr>
        <w:t xml:space="preserve"> </w:t>
      </w:r>
      <w:r>
        <w:rPr>
          <w:spacing w:val="-1"/>
        </w:rPr>
        <w:t>Reports</w:t>
      </w:r>
      <w:r>
        <w:rPr>
          <w:spacing w:val="4"/>
        </w:rPr>
        <w:t xml:space="preserve"> </w:t>
      </w:r>
      <w:r>
        <w:rPr>
          <w:spacing w:val="-2"/>
        </w:rPr>
        <w:t>provided</w:t>
      </w:r>
      <w:r>
        <w:t xml:space="preserve"> </w:t>
      </w:r>
      <w:r>
        <w:rPr>
          <w:spacing w:val="4"/>
        </w:rPr>
        <w:t xml:space="preserve"> </w:t>
      </w:r>
      <w:r>
        <w:rPr>
          <w:spacing w:val="-1"/>
        </w:rPr>
        <w:t>under</w:t>
      </w:r>
      <w:r>
        <w:rPr>
          <w:spacing w:val="26"/>
        </w:rPr>
        <w:t xml:space="preserve"> </w:t>
      </w:r>
      <w:r>
        <w:rPr>
          <w:spacing w:val="-1"/>
        </w:rPr>
        <w:t>Part</w:t>
      </w:r>
      <w:r>
        <w:rPr>
          <w:spacing w:val="23"/>
        </w:rPr>
        <w:t xml:space="preserve"> </w:t>
      </w:r>
      <w:r>
        <w:t>B</w:t>
      </w:r>
      <w:r>
        <w:rPr>
          <w:spacing w:val="21"/>
        </w:rPr>
        <w:t xml:space="preserve"> </w:t>
      </w:r>
      <w:r>
        <w:rPr>
          <w:spacing w:val="-2"/>
        </w:rPr>
        <w:t>of</w:t>
      </w:r>
      <w:r>
        <w:rPr>
          <w:spacing w:val="23"/>
        </w:rPr>
        <w:t xml:space="preserve"> </w:t>
      </w:r>
      <w:r>
        <w:rPr>
          <w:spacing w:val="-2"/>
        </w:rPr>
        <w:t>Call</w:t>
      </w:r>
      <w:r>
        <w:rPr>
          <w:spacing w:val="21"/>
        </w:rPr>
        <w:t xml:space="preserve"> </w:t>
      </w:r>
      <w:r>
        <w:rPr>
          <w:spacing w:val="-1"/>
        </w:rPr>
        <w:t>Off</w:t>
      </w:r>
      <w:r>
        <w:rPr>
          <w:spacing w:val="23"/>
        </w:rPr>
        <w:t xml:space="preserve"> </w:t>
      </w:r>
      <w:r>
        <w:rPr>
          <w:spacing w:val="-2"/>
        </w:rPr>
        <w:t>Schedule</w:t>
      </w:r>
      <w:r>
        <w:rPr>
          <w:spacing w:val="22"/>
        </w:rPr>
        <w:t xml:space="preserve"> </w:t>
      </w:r>
      <w:r>
        <w:t>6</w:t>
      </w:r>
      <w:r>
        <w:rPr>
          <w:spacing w:val="22"/>
        </w:rPr>
        <w:t xml:space="preserve"> </w:t>
      </w:r>
      <w:r>
        <w:rPr>
          <w:spacing w:val="-1"/>
        </w:rPr>
        <w:t>(Service</w:t>
      </w:r>
      <w:r>
        <w:rPr>
          <w:spacing w:val="22"/>
        </w:rPr>
        <w:t xml:space="preserve"> </w:t>
      </w:r>
      <w:r>
        <w:rPr>
          <w:spacing w:val="-2"/>
        </w:rPr>
        <w:t>Levels,</w:t>
      </w:r>
      <w:r>
        <w:rPr>
          <w:spacing w:val="24"/>
        </w:rPr>
        <w:t xml:space="preserve"> </w:t>
      </w:r>
      <w:r>
        <w:rPr>
          <w:spacing w:val="-2"/>
        </w:rPr>
        <w:t>Service</w:t>
      </w:r>
      <w:r>
        <w:rPr>
          <w:spacing w:val="22"/>
        </w:rPr>
        <w:t xml:space="preserve"> </w:t>
      </w:r>
      <w:r>
        <w:rPr>
          <w:spacing w:val="-1"/>
        </w:rPr>
        <w:t>Credits</w:t>
      </w:r>
      <w:r>
        <w:rPr>
          <w:spacing w:val="57"/>
        </w:rPr>
        <w:t xml:space="preserve"> </w:t>
      </w:r>
      <w:r>
        <w:rPr>
          <w:spacing w:val="-1"/>
        </w:rPr>
        <w:t>and</w:t>
      </w:r>
      <w:r>
        <w:rPr>
          <w:spacing w:val="41"/>
        </w:rPr>
        <w:t xml:space="preserve"> </w:t>
      </w:r>
      <w:r>
        <w:rPr>
          <w:spacing w:val="-1"/>
        </w:rPr>
        <w:t>Performance</w:t>
      </w:r>
      <w:r>
        <w:rPr>
          <w:spacing w:val="41"/>
        </w:rPr>
        <w:t xml:space="preserve"> </w:t>
      </w:r>
      <w:r>
        <w:rPr>
          <w:spacing w:val="-2"/>
        </w:rPr>
        <w:t>Monitoring)</w:t>
      </w:r>
      <w:r>
        <w:rPr>
          <w:spacing w:val="42"/>
        </w:rPr>
        <w:t xml:space="preserve"> </w:t>
      </w:r>
      <w:r>
        <w:rPr>
          <w:spacing w:val="-1"/>
        </w:rPr>
        <w:t>and/or</w:t>
      </w:r>
      <w:r>
        <w:rPr>
          <w:spacing w:val="42"/>
        </w:rPr>
        <w:t xml:space="preserve"> </w:t>
      </w:r>
      <w:r>
        <w:rPr>
          <w:spacing w:val="-1"/>
        </w:rPr>
        <w:t>other</w:t>
      </w:r>
      <w:r>
        <w:rPr>
          <w:spacing w:val="42"/>
        </w:rPr>
        <w:t xml:space="preserve"> </w:t>
      </w:r>
      <w:r>
        <w:rPr>
          <w:spacing w:val="-1"/>
        </w:rPr>
        <w:t>records</w:t>
      </w:r>
      <w:r>
        <w:rPr>
          <w:spacing w:val="41"/>
        </w:rPr>
        <w:t xml:space="preserve"> </w:t>
      </w:r>
      <w:r>
        <w:rPr>
          <w:spacing w:val="-1"/>
        </w:rPr>
        <w:t>relating</w:t>
      </w:r>
      <w:r>
        <w:rPr>
          <w:spacing w:val="44"/>
        </w:rPr>
        <w:t xml:space="preserve"> </w:t>
      </w:r>
      <w:r>
        <w:t>to</w:t>
      </w:r>
      <w:r>
        <w:rPr>
          <w:spacing w:val="39"/>
        </w:rPr>
        <w:t xml:space="preserve"> </w:t>
      </w:r>
      <w:r>
        <w:t>the</w:t>
      </w:r>
      <w:r>
        <w:rPr>
          <w:spacing w:val="3"/>
        </w:rPr>
        <w:t xml:space="preserve"> </w:t>
      </w:r>
      <w:r>
        <w:rPr>
          <w:spacing w:val="-2"/>
        </w:rPr>
        <w:t>Supplier’s</w:t>
      </w:r>
      <w:r>
        <w:rPr>
          <w:spacing w:val="3"/>
        </w:rPr>
        <w:t xml:space="preserve"> </w:t>
      </w:r>
      <w:r>
        <w:rPr>
          <w:spacing w:val="-1"/>
        </w:rPr>
        <w:t>performance</w:t>
      </w:r>
      <w:r>
        <w:rPr>
          <w:spacing w:val="3"/>
        </w:rPr>
        <w:t xml:space="preserve"> </w:t>
      </w:r>
      <w:r>
        <w:rPr>
          <w:spacing w:val="-2"/>
        </w:rPr>
        <w:t>of</w:t>
      </w:r>
      <w:r>
        <w:rPr>
          <w:spacing w:val="4"/>
        </w:rPr>
        <w:t xml:space="preserve"> </w:t>
      </w:r>
      <w:r>
        <w:t>the</w:t>
      </w:r>
      <w:r>
        <w:rPr>
          <w:spacing w:val="4"/>
        </w:rPr>
        <w:t xml:space="preserve"> </w:t>
      </w:r>
      <w:r>
        <w:rPr>
          <w:spacing w:val="-2"/>
        </w:rPr>
        <w:t>provision</w:t>
      </w:r>
      <w:r>
        <w:rPr>
          <w:spacing w:val="3"/>
        </w:rPr>
        <w:t xml:space="preserve"> </w:t>
      </w:r>
      <w:r>
        <w:rPr>
          <w:spacing w:val="-1"/>
        </w:rPr>
        <w:t>of</w:t>
      </w:r>
      <w:r>
        <w:rPr>
          <w:spacing w:val="4"/>
        </w:rPr>
        <w:t xml:space="preserve"> </w:t>
      </w:r>
      <w:r>
        <w:t>the</w:t>
      </w:r>
      <w:r>
        <w:rPr>
          <w:spacing w:val="1"/>
        </w:rPr>
        <w:t xml:space="preserve"> </w:t>
      </w:r>
      <w:r>
        <w:rPr>
          <w:spacing w:val="-1"/>
        </w:rPr>
        <w:t>Goods</w:t>
      </w:r>
      <w:r>
        <w:rPr>
          <w:spacing w:val="3"/>
        </w:rPr>
        <w:t xml:space="preserve"> </w:t>
      </w:r>
      <w:r>
        <w:rPr>
          <w:spacing w:val="-2"/>
        </w:rPr>
        <w:t>and/or</w:t>
      </w:r>
      <w:r>
        <w:rPr>
          <w:spacing w:val="51"/>
        </w:rPr>
        <w:t xml:space="preserve"> </w:t>
      </w:r>
      <w:r>
        <w:rPr>
          <w:spacing w:val="-1"/>
        </w:rPr>
        <w:t>Services</w:t>
      </w:r>
      <w:r>
        <w:rPr>
          <w:spacing w:val="2"/>
        </w:rPr>
        <w:t xml:space="preserve"> </w:t>
      </w:r>
      <w:r>
        <w:rPr>
          <w:spacing w:val="-1"/>
        </w:rPr>
        <w:t>and</w:t>
      </w:r>
      <w:r>
        <w:rPr>
          <w:spacing w:val="2"/>
        </w:rPr>
        <w:t xml:space="preserve"> </w:t>
      </w:r>
      <w:r>
        <w:t>to</w:t>
      </w:r>
      <w:r>
        <w:rPr>
          <w:spacing w:val="2"/>
        </w:rPr>
        <w:t xml:space="preserve"> </w:t>
      </w:r>
      <w:r>
        <w:rPr>
          <w:spacing w:val="-1"/>
        </w:rPr>
        <w:t>verify</w:t>
      </w:r>
      <w:r>
        <w:t xml:space="preserve"> </w:t>
      </w:r>
      <w:r>
        <w:rPr>
          <w:spacing w:val="-1"/>
        </w:rPr>
        <w:t>that</w:t>
      </w:r>
      <w:r>
        <w:rPr>
          <w:spacing w:val="1"/>
        </w:rPr>
        <w:t xml:space="preserve"> </w:t>
      </w:r>
      <w:r>
        <w:rPr>
          <w:spacing w:val="-1"/>
        </w:rPr>
        <w:t>these</w:t>
      </w:r>
      <w:r>
        <w:t xml:space="preserve">  </w:t>
      </w:r>
      <w:r>
        <w:rPr>
          <w:spacing w:val="-1"/>
        </w:rPr>
        <w:t>reflect</w:t>
      </w:r>
      <w:r>
        <w:rPr>
          <w:spacing w:val="1"/>
        </w:rPr>
        <w:t xml:space="preserve"> </w:t>
      </w:r>
      <w:r>
        <w:t>the</w:t>
      </w:r>
      <w:r>
        <w:rPr>
          <w:spacing w:val="2"/>
        </w:rPr>
        <w:t xml:space="preserve"> </w:t>
      </w:r>
      <w:r>
        <w:rPr>
          <w:spacing w:val="-2"/>
        </w:rPr>
        <w:t>Supplier’s</w:t>
      </w:r>
      <w:r>
        <w:rPr>
          <w:spacing w:val="2"/>
        </w:rPr>
        <w:t xml:space="preserve"> </w:t>
      </w:r>
      <w:r>
        <w:rPr>
          <w:spacing w:val="-2"/>
        </w:rPr>
        <w:t>own</w:t>
      </w:r>
      <w:r>
        <w:rPr>
          <w:spacing w:val="35"/>
        </w:rPr>
        <w:t xml:space="preserve"> </w:t>
      </w:r>
      <w:r>
        <w:rPr>
          <w:spacing w:val="-1"/>
        </w:rPr>
        <w:t>internal</w:t>
      </w:r>
      <w:r>
        <w:t xml:space="preserve"> </w:t>
      </w:r>
      <w:r>
        <w:rPr>
          <w:spacing w:val="-1"/>
        </w:rPr>
        <w:t>reports</w:t>
      </w:r>
      <w:r>
        <w:rPr>
          <w:spacing w:val="1"/>
        </w:rPr>
        <w:t xml:space="preserve"> </w:t>
      </w:r>
      <w:r>
        <w:rPr>
          <w:spacing w:val="-1"/>
        </w:rPr>
        <w:t>and</w:t>
      </w:r>
      <w:r>
        <w:rPr>
          <w:spacing w:val="-2"/>
        </w:rPr>
        <w:t xml:space="preserve"> </w:t>
      </w:r>
      <w:r>
        <w:rPr>
          <w:spacing w:val="-1"/>
        </w:rPr>
        <w:t>records;</w:t>
      </w:r>
    </w:p>
    <w:p w:rsidR="008918FA" w:rsidRDefault="008918FA" w:rsidP="008918FA">
      <w:pPr>
        <w:pStyle w:val="BodyText"/>
        <w:numPr>
          <w:ilvl w:val="3"/>
          <w:numId w:val="66"/>
        </w:numPr>
        <w:tabs>
          <w:tab w:val="left" w:pos="2594"/>
        </w:tabs>
        <w:ind w:left="2593" w:right="113"/>
        <w:jc w:val="both"/>
      </w:pPr>
      <w:r>
        <w:rPr>
          <w:spacing w:val="-1"/>
        </w:rPr>
        <w:t>verify</w:t>
      </w:r>
      <w:r>
        <w:rPr>
          <w:spacing w:val="40"/>
        </w:rPr>
        <w:t xml:space="preserve"> </w:t>
      </w:r>
      <w:r>
        <w:t>the</w:t>
      </w:r>
      <w:r>
        <w:rPr>
          <w:spacing w:val="42"/>
        </w:rPr>
        <w:t xml:space="preserve"> </w:t>
      </w:r>
      <w:r>
        <w:rPr>
          <w:spacing w:val="-1"/>
        </w:rPr>
        <w:t>accuracy</w:t>
      </w:r>
      <w:r>
        <w:rPr>
          <w:spacing w:val="41"/>
        </w:rPr>
        <w:t xml:space="preserve"> </w:t>
      </w:r>
      <w:r>
        <w:rPr>
          <w:spacing w:val="-2"/>
        </w:rPr>
        <w:t>and</w:t>
      </w:r>
      <w:r>
        <w:rPr>
          <w:spacing w:val="42"/>
        </w:rPr>
        <w:t xml:space="preserve"> </w:t>
      </w:r>
      <w:r>
        <w:rPr>
          <w:spacing w:val="-1"/>
        </w:rPr>
        <w:t>completeness</w:t>
      </w:r>
      <w:r>
        <w:rPr>
          <w:spacing w:val="43"/>
        </w:rPr>
        <w:t xml:space="preserve"> </w:t>
      </w:r>
      <w:r>
        <w:rPr>
          <w:spacing w:val="-2"/>
        </w:rPr>
        <w:t>of</w:t>
      </w:r>
      <w:r>
        <w:rPr>
          <w:spacing w:val="45"/>
        </w:rPr>
        <w:t xml:space="preserve"> </w:t>
      </w:r>
      <w:r>
        <w:rPr>
          <w:spacing w:val="-2"/>
        </w:rPr>
        <w:t>any</w:t>
      </w:r>
      <w:r>
        <w:rPr>
          <w:spacing w:val="41"/>
        </w:rPr>
        <w:t xml:space="preserve"> </w:t>
      </w:r>
      <w:r>
        <w:rPr>
          <w:spacing w:val="-1"/>
        </w:rPr>
        <w:t>information</w:t>
      </w:r>
      <w:r>
        <w:rPr>
          <w:spacing w:val="28"/>
        </w:rPr>
        <w:t xml:space="preserve"> </w:t>
      </w:r>
      <w:r>
        <w:rPr>
          <w:spacing w:val="-1"/>
        </w:rPr>
        <w:t>delivered</w:t>
      </w:r>
      <w:r>
        <w:t xml:space="preserve"> </w:t>
      </w:r>
      <w:r>
        <w:rPr>
          <w:spacing w:val="-1"/>
        </w:rPr>
        <w:t>or required</w:t>
      </w:r>
      <w:r>
        <w:rPr>
          <w:spacing w:val="-2"/>
        </w:rPr>
        <w:t xml:space="preserve"> </w:t>
      </w:r>
      <w:r>
        <w:rPr>
          <w:spacing w:val="-1"/>
        </w:rPr>
        <w:t>by</w:t>
      </w:r>
      <w:r>
        <w:rPr>
          <w:spacing w:val="-2"/>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594"/>
        </w:tabs>
        <w:ind w:left="2593" w:right="117" w:hanging="709"/>
        <w:jc w:val="both"/>
      </w:pPr>
      <w:r>
        <w:rPr>
          <w:spacing w:val="-1"/>
        </w:rPr>
        <w:t>review</w:t>
      </w:r>
      <w:r>
        <w:rPr>
          <w:spacing w:val="40"/>
        </w:rPr>
        <w:t xml:space="preserve"> </w:t>
      </w:r>
      <w:r>
        <w:t>the</w:t>
      </w:r>
      <w:r>
        <w:rPr>
          <w:spacing w:val="43"/>
        </w:rPr>
        <w:t xml:space="preserve"> </w:t>
      </w:r>
      <w:r>
        <w:rPr>
          <w:spacing w:val="-1"/>
        </w:rPr>
        <w:t>Supplier’s</w:t>
      </w:r>
      <w:r>
        <w:rPr>
          <w:spacing w:val="44"/>
        </w:rPr>
        <w:t xml:space="preserve"> </w:t>
      </w:r>
      <w:r>
        <w:rPr>
          <w:spacing w:val="-1"/>
        </w:rPr>
        <w:t>quality</w:t>
      </w:r>
      <w:r>
        <w:rPr>
          <w:spacing w:val="41"/>
        </w:rPr>
        <w:t xml:space="preserve"> </w:t>
      </w:r>
      <w:r>
        <w:rPr>
          <w:spacing w:val="-1"/>
        </w:rPr>
        <w:t>management</w:t>
      </w:r>
      <w:r>
        <w:rPr>
          <w:spacing w:val="45"/>
        </w:rPr>
        <w:t xml:space="preserve"> </w:t>
      </w:r>
      <w:r>
        <w:rPr>
          <w:spacing w:val="-1"/>
        </w:rPr>
        <w:t>systems</w:t>
      </w:r>
      <w:r>
        <w:rPr>
          <w:spacing w:val="44"/>
        </w:rPr>
        <w:t xml:space="preserve"> </w:t>
      </w:r>
      <w:r>
        <w:rPr>
          <w:spacing w:val="-2"/>
        </w:rPr>
        <w:t>(including</w:t>
      </w:r>
      <w:r>
        <w:rPr>
          <w:spacing w:val="48"/>
        </w:rPr>
        <w:t xml:space="preserve"> </w:t>
      </w:r>
      <w:r>
        <w:rPr>
          <w:spacing w:val="-1"/>
        </w:rPr>
        <w:t>any</w:t>
      </w:r>
      <w:r>
        <w:rPr>
          <w:spacing w:val="-2"/>
        </w:rPr>
        <w:t xml:space="preserve"> </w:t>
      </w:r>
      <w:r>
        <w:rPr>
          <w:spacing w:val="-1"/>
        </w:rPr>
        <w:t>quality</w:t>
      </w:r>
      <w:r>
        <w:rPr>
          <w:spacing w:val="-2"/>
        </w:rPr>
        <w:t xml:space="preserve"> </w:t>
      </w:r>
      <w:r>
        <w:rPr>
          <w:spacing w:val="-1"/>
        </w:rPr>
        <w:t>manuals</w:t>
      </w:r>
      <w:r>
        <w:rPr>
          <w:spacing w:val="1"/>
        </w:rPr>
        <w:t xml:space="preserve"> </w:t>
      </w:r>
      <w:r>
        <w:rPr>
          <w:spacing w:val="-1"/>
        </w:rPr>
        <w:t>and</w:t>
      </w:r>
      <w:r>
        <w:rPr>
          <w:spacing w:val="-4"/>
        </w:rPr>
        <w:t xml:space="preserve"> </w:t>
      </w:r>
      <w:r>
        <w:rPr>
          <w:spacing w:val="-1"/>
        </w:rPr>
        <w:t>procedures);</w:t>
      </w:r>
    </w:p>
    <w:p w:rsidR="008918FA" w:rsidRDefault="008918FA" w:rsidP="008918FA">
      <w:pPr>
        <w:pStyle w:val="BodyText"/>
        <w:numPr>
          <w:ilvl w:val="3"/>
          <w:numId w:val="66"/>
        </w:numPr>
        <w:tabs>
          <w:tab w:val="left" w:pos="2594"/>
        </w:tabs>
        <w:ind w:left="2593"/>
      </w:pPr>
      <w:r>
        <w:rPr>
          <w:spacing w:val="-1"/>
        </w:rPr>
        <w:t>review</w:t>
      </w:r>
      <w:r>
        <w:rPr>
          <w:spacing w:val="-2"/>
        </w:rPr>
        <w:t xml:space="preserve"> </w:t>
      </w:r>
      <w:r>
        <w:t xml:space="preserve">the </w:t>
      </w:r>
      <w:r>
        <w:rPr>
          <w:spacing w:val="-2"/>
        </w:rPr>
        <w:t>Supplier’s</w:t>
      </w:r>
      <w:r>
        <w:rPr>
          <w:spacing w:val="1"/>
        </w:rPr>
        <w:t xml:space="preserve"> </w:t>
      </w:r>
      <w:r>
        <w:rPr>
          <w:spacing w:val="-2"/>
        </w:rPr>
        <w:t>compliance</w:t>
      </w:r>
      <w:r>
        <w:rPr>
          <w:spacing w:val="1"/>
        </w:rPr>
        <w:t xml:space="preserve"> </w:t>
      </w:r>
      <w:r>
        <w:rPr>
          <w:spacing w:val="-2"/>
        </w:rPr>
        <w:t>with</w:t>
      </w:r>
      <w:r>
        <w:t xml:space="preserve"> the </w:t>
      </w:r>
      <w:r>
        <w:rPr>
          <w:spacing w:val="-2"/>
        </w:rPr>
        <w:t>Standards;</w:t>
      </w:r>
    </w:p>
    <w:p w:rsidR="008918FA" w:rsidRDefault="008918FA" w:rsidP="003D4799">
      <w:pPr>
        <w:pStyle w:val="BodyText"/>
        <w:numPr>
          <w:ilvl w:val="3"/>
          <w:numId w:val="66"/>
        </w:numPr>
        <w:tabs>
          <w:tab w:val="left" w:pos="2593"/>
        </w:tabs>
        <w:spacing w:before="121"/>
        <w:ind w:left="2592" w:right="115"/>
        <w:jc w:val="both"/>
        <w:sectPr w:rsidR="008918FA">
          <w:pgSz w:w="11910" w:h="16840"/>
          <w:pgMar w:top="1480" w:right="1300" w:bottom="1180" w:left="1680" w:header="0" w:footer="967" w:gutter="0"/>
          <w:cols w:space="720"/>
        </w:sectPr>
      </w:pPr>
      <w:r w:rsidRPr="00622EBD">
        <w:rPr>
          <w:spacing w:val="-1"/>
        </w:rPr>
        <w:t>inspect</w:t>
      </w:r>
      <w:r w:rsidRPr="00622EBD">
        <w:rPr>
          <w:spacing w:val="43"/>
        </w:rPr>
        <w:t xml:space="preserve"> </w:t>
      </w:r>
      <w:r>
        <w:t>the</w:t>
      </w:r>
      <w:r w:rsidRPr="00622EBD">
        <w:rPr>
          <w:spacing w:val="41"/>
        </w:rPr>
        <w:t xml:space="preserve"> </w:t>
      </w:r>
      <w:r w:rsidRPr="00622EBD">
        <w:rPr>
          <w:spacing w:val="-2"/>
        </w:rPr>
        <w:t>Customer</w:t>
      </w:r>
      <w:r w:rsidRPr="00622EBD">
        <w:rPr>
          <w:spacing w:val="42"/>
        </w:rPr>
        <w:t xml:space="preserve"> </w:t>
      </w:r>
      <w:r w:rsidRPr="00622EBD">
        <w:rPr>
          <w:spacing w:val="-2"/>
        </w:rPr>
        <w:t>Assets,</w:t>
      </w:r>
      <w:r w:rsidRPr="00622EBD">
        <w:rPr>
          <w:spacing w:val="42"/>
        </w:rPr>
        <w:t xml:space="preserve"> </w:t>
      </w:r>
      <w:r w:rsidRPr="00622EBD">
        <w:rPr>
          <w:spacing w:val="-2"/>
        </w:rPr>
        <w:t>including</w:t>
      </w:r>
      <w:r w:rsidRPr="00622EBD">
        <w:rPr>
          <w:spacing w:val="42"/>
        </w:rPr>
        <w:t xml:space="preserve"> </w:t>
      </w:r>
      <w:r>
        <w:t>the</w:t>
      </w:r>
      <w:r w:rsidRPr="00622EBD">
        <w:rPr>
          <w:spacing w:val="41"/>
        </w:rPr>
        <w:t xml:space="preserve"> </w:t>
      </w:r>
      <w:r w:rsidRPr="00622EBD">
        <w:rPr>
          <w:spacing w:val="-1"/>
        </w:rPr>
        <w:t>Customer's</w:t>
      </w:r>
      <w:r w:rsidRPr="00622EBD">
        <w:rPr>
          <w:spacing w:val="40"/>
        </w:rPr>
        <w:t xml:space="preserve"> </w:t>
      </w:r>
      <w:r w:rsidRPr="00622EBD">
        <w:rPr>
          <w:spacing w:val="-1"/>
        </w:rPr>
        <w:t>IPRs,</w:t>
      </w:r>
      <w:r w:rsidRPr="00622EBD">
        <w:rPr>
          <w:spacing w:val="50"/>
        </w:rPr>
        <w:t xml:space="preserve"> </w:t>
      </w:r>
      <w:r w:rsidRPr="00622EBD">
        <w:rPr>
          <w:spacing w:val="-1"/>
        </w:rPr>
        <w:t>equipment</w:t>
      </w:r>
      <w:r w:rsidRPr="00622EBD">
        <w:rPr>
          <w:spacing w:val="28"/>
        </w:rPr>
        <w:t xml:space="preserve"> </w:t>
      </w:r>
      <w:r w:rsidRPr="00622EBD">
        <w:rPr>
          <w:spacing w:val="-1"/>
        </w:rPr>
        <w:t>and</w:t>
      </w:r>
      <w:r w:rsidRPr="00622EBD">
        <w:rPr>
          <w:spacing w:val="24"/>
        </w:rPr>
        <w:t xml:space="preserve"> </w:t>
      </w:r>
      <w:r w:rsidRPr="00622EBD">
        <w:rPr>
          <w:spacing w:val="-1"/>
        </w:rPr>
        <w:t>facilities,</w:t>
      </w:r>
      <w:r w:rsidRPr="00622EBD">
        <w:rPr>
          <w:spacing w:val="29"/>
        </w:rPr>
        <w:t xml:space="preserve"> </w:t>
      </w:r>
      <w:r>
        <w:t>for</w:t>
      </w:r>
      <w:r w:rsidRPr="00622EBD">
        <w:rPr>
          <w:spacing w:val="28"/>
        </w:rPr>
        <w:t xml:space="preserve"> </w:t>
      </w:r>
      <w:r>
        <w:t>the</w:t>
      </w:r>
      <w:r w:rsidRPr="00622EBD">
        <w:rPr>
          <w:spacing w:val="27"/>
        </w:rPr>
        <w:t xml:space="preserve"> </w:t>
      </w:r>
      <w:r w:rsidRPr="00622EBD">
        <w:rPr>
          <w:spacing w:val="-1"/>
        </w:rPr>
        <w:t>purposes</w:t>
      </w:r>
      <w:r w:rsidRPr="00622EBD">
        <w:rPr>
          <w:spacing w:val="27"/>
        </w:rPr>
        <w:t xml:space="preserve"> </w:t>
      </w:r>
      <w:r w:rsidRPr="00622EBD">
        <w:rPr>
          <w:spacing w:val="-2"/>
        </w:rPr>
        <w:t>of</w:t>
      </w:r>
      <w:r w:rsidRPr="00622EBD">
        <w:rPr>
          <w:spacing w:val="30"/>
        </w:rPr>
        <w:t xml:space="preserve"> </w:t>
      </w:r>
      <w:r w:rsidRPr="00622EBD">
        <w:rPr>
          <w:spacing w:val="-2"/>
        </w:rPr>
        <w:t>ensuring</w:t>
      </w:r>
      <w:r w:rsidRPr="00622EBD">
        <w:rPr>
          <w:spacing w:val="29"/>
        </w:rPr>
        <w:t xml:space="preserve"> </w:t>
      </w:r>
      <w:r w:rsidRPr="00622EBD">
        <w:rPr>
          <w:spacing w:val="-1"/>
        </w:rPr>
        <w:t>that</w:t>
      </w:r>
      <w:r w:rsidRPr="00622EBD">
        <w:rPr>
          <w:spacing w:val="28"/>
        </w:rPr>
        <w:t xml:space="preserve"> </w:t>
      </w:r>
      <w:r w:rsidRPr="00622EBD">
        <w:rPr>
          <w:spacing w:val="-1"/>
        </w:rPr>
        <w:t>the</w:t>
      </w:r>
      <w:r w:rsidRPr="00622EBD">
        <w:rPr>
          <w:spacing w:val="42"/>
        </w:rPr>
        <w:t xml:space="preserve"> </w:t>
      </w:r>
      <w:r w:rsidRPr="00622EBD">
        <w:rPr>
          <w:spacing w:val="-1"/>
        </w:rPr>
        <w:t>Customer</w:t>
      </w:r>
      <w:r w:rsidRPr="00622EBD">
        <w:rPr>
          <w:spacing w:val="21"/>
        </w:rPr>
        <w:t xml:space="preserve"> </w:t>
      </w:r>
      <w:r w:rsidRPr="00622EBD">
        <w:rPr>
          <w:spacing w:val="-1"/>
        </w:rPr>
        <w:t>Assets</w:t>
      </w:r>
      <w:r w:rsidRPr="00622EBD">
        <w:rPr>
          <w:spacing w:val="20"/>
        </w:rPr>
        <w:t xml:space="preserve"> </w:t>
      </w:r>
      <w:r w:rsidRPr="00622EBD">
        <w:rPr>
          <w:spacing w:val="-1"/>
        </w:rPr>
        <w:t>are</w:t>
      </w:r>
      <w:r w:rsidRPr="00622EBD">
        <w:rPr>
          <w:spacing w:val="19"/>
        </w:rPr>
        <w:t xml:space="preserve"> </w:t>
      </w:r>
      <w:r w:rsidRPr="00622EBD">
        <w:rPr>
          <w:spacing w:val="-1"/>
        </w:rPr>
        <w:t>secure</w:t>
      </w:r>
      <w:r w:rsidRPr="00622EBD">
        <w:rPr>
          <w:spacing w:val="19"/>
        </w:rPr>
        <w:t xml:space="preserve"> </w:t>
      </w:r>
      <w:r w:rsidRPr="00622EBD">
        <w:rPr>
          <w:spacing w:val="-1"/>
        </w:rPr>
        <w:t>and</w:t>
      </w:r>
      <w:r w:rsidRPr="00622EBD">
        <w:rPr>
          <w:spacing w:val="20"/>
        </w:rPr>
        <w:t xml:space="preserve"> </w:t>
      </w:r>
      <w:r w:rsidRPr="00622EBD">
        <w:rPr>
          <w:spacing w:val="-1"/>
        </w:rPr>
        <w:t>that</w:t>
      </w:r>
      <w:r w:rsidRPr="00622EBD">
        <w:rPr>
          <w:spacing w:val="21"/>
        </w:rPr>
        <w:t xml:space="preserve"> </w:t>
      </w:r>
      <w:r w:rsidRPr="00622EBD">
        <w:rPr>
          <w:spacing w:val="-1"/>
        </w:rPr>
        <w:t>any</w:t>
      </w:r>
      <w:r w:rsidRPr="00622EBD">
        <w:rPr>
          <w:spacing w:val="17"/>
        </w:rPr>
        <w:t xml:space="preserve"> </w:t>
      </w:r>
      <w:r w:rsidRPr="00622EBD">
        <w:rPr>
          <w:spacing w:val="-1"/>
        </w:rPr>
        <w:t>register</w:t>
      </w:r>
      <w:r w:rsidRPr="00622EBD">
        <w:rPr>
          <w:spacing w:val="21"/>
        </w:rPr>
        <w:t xml:space="preserve"> </w:t>
      </w:r>
      <w:r w:rsidRPr="00622EBD">
        <w:rPr>
          <w:spacing w:val="-2"/>
        </w:rPr>
        <w:t>of</w:t>
      </w:r>
      <w:r w:rsidRPr="00622EBD">
        <w:rPr>
          <w:spacing w:val="23"/>
        </w:rPr>
        <w:t xml:space="preserve"> </w:t>
      </w:r>
      <w:r w:rsidRPr="00622EBD">
        <w:rPr>
          <w:spacing w:val="-1"/>
        </w:rPr>
        <w:t>assets</w:t>
      </w:r>
      <w:r w:rsidRPr="00622EBD">
        <w:rPr>
          <w:spacing w:val="20"/>
        </w:rPr>
        <w:t xml:space="preserve"> </w:t>
      </w:r>
      <w:r w:rsidRPr="00622EBD">
        <w:rPr>
          <w:spacing w:val="-1"/>
        </w:rPr>
        <w:t>is</w:t>
      </w:r>
      <w:r w:rsidRPr="00622EBD">
        <w:rPr>
          <w:spacing w:val="33"/>
        </w:rPr>
        <w:t xml:space="preserve"> </w:t>
      </w:r>
      <w:r w:rsidRPr="00622EBD">
        <w:rPr>
          <w:spacing w:val="-1"/>
        </w:rPr>
        <w:t>up</w:t>
      </w:r>
      <w:r>
        <w:t xml:space="preserve"> to</w:t>
      </w:r>
      <w:r w:rsidRPr="00622EBD">
        <w:rPr>
          <w:spacing w:val="-2"/>
        </w:rPr>
        <w:t xml:space="preserve"> </w:t>
      </w:r>
      <w:r w:rsidRPr="00622EBD">
        <w:rPr>
          <w:spacing w:val="-1"/>
        </w:rPr>
        <w:t>date;</w:t>
      </w:r>
      <w:r w:rsidRPr="00622EBD">
        <w:rPr>
          <w:spacing w:val="2"/>
        </w:rPr>
        <w:t xml:space="preserve"> </w:t>
      </w:r>
      <w:r w:rsidRPr="00622EBD">
        <w:rPr>
          <w:spacing w:val="-1"/>
        </w:rPr>
        <w:t>and/</w:t>
      </w:r>
    </w:p>
    <w:p w:rsidR="008918FA" w:rsidRDefault="00F64EFB" w:rsidP="008918FA">
      <w:pPr>
        <w:pStyle w:val="BodyText"/>
        <w:numPr>
          <w:ilvl w:val="3"/>
          <w:numId w:val="66"/>
        </w:numPr>
        <w:tabs>
          <w:tab w:val="left" w:pos="2935"/>
        </w:tabs>
        <w:spacing w:before="59"/>
        <w:ind w:left="2934" w:right="115"/>
        <w:jc w:val="both"/>
      </w:pPr>
      <w:r>
        <w:rPr>
          <w:spacing w:val="-1"/>
        </w:rPr>
        <w:t>review</w:t>
      </w:r>
      <w:r w:rsidR="008918FA">
        <w:rPr>
          <w:spacing w:val="2"/>
        </w:rPr>
        <w:t xml:space="preserve"> </w:t>
      </w:r>
      <w:r w:rsidR="008918FA">
        <w:t>the</w:t>
      </w:r>
      <w:r w:rsidR="008918FA">
        <w:rPr>
          <w:spacing w:val="5"/>
        </w:rPr>
        <w:t xml:space="preserve"> </w:t>
      </w:r>
      <w:r w:rsidR="008918FA">
        <w:rPr>
          <w:spacing w:val="-1"/>
        </w:rPr>
        <w:t>integrity,</w:t>
      </w:r>
      <w:r w:rsidR="008918FA">
        <w:rPr>
          <w:spacing w:val="7"/>
        </w:rPr>
        <w:t xml:space="preserve"> </w:t>
      </w:r>
      <w:r w:rsidR="008918FA">
        <w:rPr>
          <w:spacing w:val="-1"/>
        </w:rPr>
        <w:t>confidentiality</w:t>
      </w:r>
      <w:r w:rsidR="008918FA">
        <w:rPr>
          <w:spacing w:val="3"/>
        </w:rPr>
        <w:t xml:space="preserve"> </w:t>
      </w:r>
      <w:r w:rsidR="008918FA">
        <w:rPr>
          <w:spacing w:val="-1"/>
        </w:rPr>
        <w:t>and</w:t>
      </w:r>
      <w:r w:rsidR="008918FA">
        <w:rPr>
          <w:spacing w:val="5"/>
        </w:rPr>
        <w:t xml:space="preserve"> </w:t>
      </w:r>
      <w:r w:rsidR="008918FA">
        <w:rPr>
          <w:spacing w:val="-1"/>
        </w:rPr>
        <w:t>security</w:t>
      </w:r>
      <w:r w:rsidR="008918FA">
        <w:rPr>
          <w:spacing w:val="3"/>
        </w:rPr>
        <w:t xml:space="preserve"> </w:t>
      </w:r>
      <w:r w:rsidR="008918FA">
        <w:rPr>
          <w:spacing w:val="-1"/>
        </w:rPr>
        <w:t>of</w:t>
      </w:r>
      <w:r w:rsidR="008918FA">
        <w:rPr>
          <w:spacing w:val="9"/>
        </w:rPr>
        <w:t xml:space="preserve"> </w:t>
      </w:r>
      <w:r w:rsidR="008918FA">
        <w:t>the</w:t>
      </w:r>
      <w:r w:rsidR="008918FA">
        <w:rPr>
          <w:spacing w:val="5"/>
        </w:rPr>
        <w:t xml:space="preserve"> </w:t>
      </w:r>
      <w:r w:rsidR="008918FA">
        <w:rPr>
          <w:spacing w:val="-1"/>
        </w:rPr>
        <w:t>Customer</w:t>
      </w:r>
      <w:r w:rsidR="008918FA">
        <w:rPr>
          <w:spacing w:val="32"/>
        </w:rPr>
        <w:t xml:space="preserve"> </w:t>
      </w:r>
      <w:r w:rsidR="008918FA">
        <w:rPr>
          <w:spacing w:val="-1"/>
        </w:rPr>
        <w:t>Data.</w:t>
      </w:r>
    </w:p>
    <w:p w:rsidR="008918FA" w:rsidRDefault="008918FA" w:rsidP="008918FA">
      <w:pPr>
        <w:pStyle w:val="BodyText"/>
        <w:numPr>
          <w:ilvl w:val="1"/>
          <w:numId w:val="66"/>
        </w:numPr>
        <w:tabs>
          <w:tab w:val="left" w:pos="1233"/>
        </w:tabs>
        <w:spacing w:before="121"/>
        <w:ind w:left="1028" w:right="114" w:hanging="360"/>
        <w:jc w:val="both"/>
      </w:pPr>
      <w:r>
        <w:t>The</w:t>
      </w:r>
      <w:r>
        <w:rPr>
          <w:spacing w:val="34"/>
        </w:rPr>
        <w:t xml:space="preserve"> </w:t>
      </w:r>
      <w:r>
        <w:rPr>
          <w:spacing w:val="-2"/>
        </w:rPr>
        <w:t>Customer</w:t>
      </w:r>
      <w:r>
        <w:rPr>
          <w:spacing w:val="35"/>
        </w:rPr>
        <w:t xml:space="preserve"> </w:t>
      </w:r>
      <w:r>
        <w:rPr>
          <w:spacing w:val="-1"/>
        </w:rPr>
        <w:t>shall</w:t>
      </w:r>
      <w:r>
        <w:rPr>
          <w:spacing w:val="33"/>
        </w:rPr>
        <w:t xml:space="preserve"> </w:t>
      </w:r>
      <w:r>
        <w:rPr>
          <w:spacing w:val="-1"/>
        </w:rPr>
        <w:t>use</w:t>
      </w:r>
      <w:r>
        <w:rPr>
          <w:spacing w:val="34"/>
        </w:rPr>
        <w:t xml:space="preserve"> </w:t>
      </w:r>
      <w:r>
        <w:rPr>
          <w:spacing w:val="-1"/>
        </w:rPr>
        <w:t>reasonable</w:t>
      </w:r>
      <w:r>
        <w:rPr>
          <w:spacing w:val="34"/>
        </w:rPr>
        <w:t xml:space="preserve"> </w:t>
      </w:r>
      <w:r>
        <w:rPr>
          <w:spacing w:val="-1"/>
        </w:rPr>
        <w:t>endeavours</w:t>
      </w:r>
      <w:r>
        <w:rPr>
          <w:spacing w:val="34"/>
        </w:rPr>
        <w:t xml:space="preserve"> </w:t>
      </w:r>
      <w:r>
        <w:t>to</w:t>
      </w:r>
      <w:r>
        <w:rPr>
          <w:spacing w:val="35"/>
        </w:rPr>
        <w:t xml:space="preserve"> </w:t>
      </w:r>
      <w:r>
        <w:rPr>
          <w:spacing w:val="-1"/>
        </w:rPr>
        <w:t>ensure</w:t>
      </w:r>
      <w:r>
        <w:rPr>
          <w:spacing w:val="31"/>
        </w:rPr>
        <w:t xml:space="preserve"> </w:t>
      </w:r>
      <w:r>
        <w:rPr>
          <w:spacing w:val="-1"/>
        </w:rPr>
        <w:t>that</w:t>
      </w:r>
      <w:r>
        <w:rPr>
          <w:spacing w:val="33"/>
        </w:rPr>
        <w:t xml:space="preserve"> </w:t>
      </w:r>
      <w:r>
        <w:t>the</w:t>
      </w:r>
      <w:r>
        <w:rPr>
          <w:spacing w:val="34"/>
        </w:rPr>
        <w:t xml:space="preserve"> </w:t>
      </w:r>
      <w:r>
        <w:rPr>
          <w:spacing w:val="-1"/>
        </w:rPr>
        <w:t>conduct</w:t>
      </w:r>
      <w:r>
        <w:rPr>
          <w:spacing w:val="33"/>
        </w:rPr>
        <w:t xml:space="preserve"> </w:t>
      </w:r>
      <w:r>
        <w:rPr>
          <w:spacing w:val="-2"/>
        </w:rPr>
        <w:t>of</w:t>
      </w:r>
      <w:r>
        <w:rPr>
          <w:spacing w:val="41"/>
        </w:rPr>
        <w:t xml:space="preserve"> </w:t>
      </w:r>
      <w:r>
        <w:rPr>
          <w:spacing w:val="-1"/>
        </w:rPr>
        <w:t>each</w:t>
      </w:r>
      <w:r>
        <w:rPr>
          <w:spacing w:val="8"/>
        </w:rPr>
        <w:t xml:space="preserve"> </w:t>
      </w:r>
      <w:r>
        <w:rPr>
          <w:spacing w:val="-1"/>
        </w:rPr>
        <w:t>audit</w:t>
      </w:r>
      <w:r>
        <w:rPr>
          <w:spacing w:val="9"/>
        </w:rPr>
        <w:t xml:space="preserve"> </w:t>
      </w:r>
      <w:r>
        <w:rPr>
          <w:spacing w:val="-1"/>
        </w:rPr>
        <w:t>does</w:t>
      </w:r>
      <w:r>
        <w:rPr>
          <w:spacing w:val="5"/>
        </w:rPr>
        <w:t xml:space="preserve"> </w:t>
      </w:r>
      <w:r>
        <w:rPr>
          <w:spacing w:val="-1"/>
        </w:rPr>
        <w:t>not</w:t>
      </w:r>
      <w:r>
        <w:rPr>
          <w:spacing w:val="7"/>
        </w:rPr>
        <w:t xml:space="preserve"> </w:t>
      </w:r>
      <w:r>
        <w:rPr>
          <w:spacing w:val="-1"/>
        </w:rPr>
        <w:t>unreasonably</w:t>
      </w:r>
      <w:r>
        <w:rPr>
          <w:spacing w:val="5"/>
        </w:rPr>
        <w:t xml:space="preserve"> </w:t>
      </w:r>
      <w:r>
        <w:rPr>
          <w:spacing w:val="-1"/>
        </w:rPr>
        <w:t>disrupt</w:t>
      </w:r>
      <w:r>
        <w:rPr>
          <w:spacing w:val="9"/>
        </w:rPr>
        <w:t xml:space="preserve"> </w:t>
      </w:r>
      <w:r>
        <w:t>the</w:t>
      </w:r>
      <w:r>
        <w:rPr>
          <w:spacing w:val="5"/>
        </w:rPr>
        <w:t xml:space="preserve"> </w:t>
      </w:r>
      <w:r>
        <w:rPr>
          <w:spacing w:val="-2"/>
        </w:rPr>
        <w:t>Supplier</w:t>
      </w:r>
      <w:r>
        <w:rPr>
          <w:spacing w:val="9"/>
        </w:rPr>
        <w:t xml:space="preserve"> </w:t>
      </w:r>
      <w:r>
        <w:rPr>
          <w:spacing w:val="-1"/>
        </w:rPr>
        <w:t>or</w:t>
      </w:r>
      <w:r>
        <w:rPr>
          <w:spacing w:val="9"/>
        </w:rPr>
        <w:t xml:space="preserve"> </w:t>
      </w:r>
      <w:r>
        <w:rPr>
          <w:spacing w:val="-1"/>
        </w:rPr>
        <w:t>delay</w:t>
      </w:r>
      <w:r>
        <w:rPr>
          <w:spacing w:val="5"/>
        </w:rPr>
        <w:t xml:space="preserve"> </w:t>
      </w:r>
      <w:r>
        <w:t>the</w:t>
      </w:r>
      <w:r>
        <w:rPr>
          <w:spacing w:val="7"/>
        </w:rPr>
        <w:t xml:space="preserve"> </w:t>
      </w:r>
      <w:r>
        <w:rPr>
          <w:spacing w:val="-2"/>
        </w:rPr>
        <w:t>provision</w:t>
      </w:r>
      <w:r>
        <w:rPr>
          <w:spacing w:val="7"/>
        </w:rPr>
        <w:t xml:space="preserve"> </w:t>
      </w:r>
      <w:r>
        <w:rPr>
          <w:spacing w:val="-2"/>
        </w:rPr>
        <w:t>of</w:t>
      </w:r>
      <w:r>
        <w:rPr>
          <w:spacing w:val="9"/>
        </w:rPr>
        <w:t xml:space="preserve"> </w:t>
      </w:r>
      <w:r>
        <w:rPr>
          <w:spacing w:val="-1"/>
        </w:rPr>
        <w:t>the</w:t>
      </w:r>
      <w:r>
        <w:rPr>
          <w:spacing w:val="47"/>
        </w:rPr>
        <w:t xml:space="preserve"> </w:t>
      </w:r>
      <w:r>
        <w:rPr>
          <w:spacing w:val="-1"/>
        </w:rPr>
        <w:t>Goods</w:t>
      </w:r>
      <w:r>
        <w:rPr>
          <w:spacing w:val="39"/>
        </w:rPr>
        <w:t xml:space="preserve"> </w:t>
      </w:r>
      <w:r>
        <w:rPr>
          <w:spacing w:val="-1"/>
        </w:rPr>
        <w:t>and/or</w:t>
      </w:r>
      <w:r>
        <w:rPr>
          <w:spacing w:val="40"/>
        </w:rPr>
        <w:t xml:space="preserve"> </w:t>
      </w:r>
      <w:r>
        <w:rPr>
          <w:spacing w:val="-1"/>
        </w:rPr>
        <w:t>Services</w:t>
      </w:r>
      <w:r>
        <w:rPr>
          <w:spacing w:val="42"/>
        </w:rPr>
        <w:t xml:space="preserve"> </w:t>
      </w:r>
      <w:r>
        <w:rPr>
          <w:spacing w:val="-1"/>
        </w:rPr>
        <w:t>save</w:t>
      </w:r>
      <w:r>
        <w:rPr>
          <w:spacing w:val="38"/>
        </w:rPr>
        <w:t xml:space="preserve"> </w:t>
      </w:r>
      <w:r>
        <w:rPr>
          <w:spacing w:val="-1"/>
        </w:rPr>
        <w:t>insofar</w:t>
      </w:r>
      <w:r>
        <w:rPr>
          <w:spacing w:val="40"/>
        </w:rPr>
        <w:t xml:space="preserve"> </w:t>
      </w:r>
      <w:r>
        <w:rPr>
          <w:spacing w:val="-1"/>
        </w:rPr>
        <w:t>as</w:t>
      </w:r>
      <w:r>
        <w:rPr>
          <w:spacing w:val="39"/>
        </w:rPr>
        <w:t xml:space="preserve"> </w:t>
      </w:r>
      <w:r>
        <w:t>the</w:t>
      </w:r>
      <w:r>
        <w:rPr>
          <w:spacing w:val="39"/>
        </w:rPr>
        <w:t xml:space="preserve"> </w:t>
      </w:r>
      <w:r>
        <w:rPr>
          <w:spacing w:val="-2"/>
        </w:rPr>
        <w:t>Supplier</w:t>
      </w:r>
      <w:r>
        <w:rPr>
          <w:spacing w:val="40"/>
        </w:rPr>
        <w:t xml:space="preserve"> </w:t>
      </w:r>
      <w:r>
        <w:rPr>
          <w:spacing w:val="-1"/>
        </w:rPr>
        <w:t>accepts</w:t>
      </w:r>
      <w:r>
        <w:rPr>
          <w:spacing w:val="39"/>
        </w:rPr>
        <w:t xml:space="preserve"> </w:t>
      </w:r>
      <w:r>
        <w:rPr>
          <w:spacing w:val="-1"/>
        </w:rPr>
        <w:t>and</w:t>
      </w:r>
      <w:r>
        <w:rPr>
          <w:spacing w:val="38"/>
        </w:rPr>
        <w:t xml:space="preserve"> </w:t>
      </w:r>
      <w:r>
        <w:rPr>
          <w:spacing w:val="-1"/>
        </w:rPr>
        <w:t>acknowledges</w:t>
      </w:r>
      <w:r>
        <w:rPr>
          <w:spacing w:val="47"/>
        </w:rPr>
        <w:t xml:space="preserve"> </w:t>
      </w:r>
      <w:r>
        <w:rPr>
          <w:spacing w:val="-1"/>
        </w:rPr>
        <w:t>that</w:t>
      </w:r>
      <w:r>
        <w:rPr>
          <w:spacing w:val="4"/>
        </w:rPr>
        <w:t xml:space="preserve"> </w:t>
      </w:r>
      <w:r>
        <w:rPr>
          <w:spacing w:val="-1"/>
        </w:rPr>
        <w:t>control</w:t>
      </w:r>
      <w:r>
        <w:rPr>
          <w:spacing w:val="4"/>
        </w:rPr>
        <w:t xml:space="preserve"> </w:t>
      </w:r>
      <w:r>
        <w:rPr>
          <w:spacing w:val="-2"/>
        </w:rPr>
        <w:t>over</w:t>
      </w:r>
      <w:r>
        <w:rPr>
          <w:spacing w:val="6"/>
        </w:rPr>
        <w:t xml:space="preserve"> </w:t>
      </w:r>
      <w:r>
        <w:t>the</w:t>
      </w:r>
      <w:r>
        <w:rPr>
          <w:spacing w:val="3"/>
        </w:rPr>
        <w:t xml:space="preserve"> </w:t>
      </w:r>
      <w:r>
        <w:rPr>
          <w:spacing w:val="-1"/>
        </w:rPr>
        <w:t>conduct</w:t>
      </w:r>
      <w:r>
        <w:rPr>
          <w:spacing w:val="7"/>
        </w:rPr>
        <w:t xml:space="preserve"> </w:t>
      </w:r>
      <w:r>
        <w:rPr>
          <w:spacing w:val="-2"/>
        </w:rPr>
        <w:t>of</w:t>
      </w:r>
      <w:r>
        <w:rPr>
          <w:spacing w:val="7"/>
        </w:rPr>
        <w:t xml:space="preserve"> </w:t>
      </w:r>
      <w:r>
        <w:rPr>
          <w:spacing w:val="-1"/>
        </w:rPr>
        <w:t>audits</w:t>
      </w:r>
      <w:r>
        <w:rPr>
          <w:spacing w:val="5"/>
        </w:rPr>
        <w:t xml:space="preserve"> </w:t>
      </w:r>
      <w:r>
        <w:rPr>
          <w:spacing w:val="-1"/>
        </w:rPr>
        <w:t>carried</w:t>
      </w:r>
      <w:r>
        <w:rPr>
          <w:spacing w:val="5"/>
        </w:rPr>
        <w:t xml:space="preserve"> </w:t>
      </w:r>
      <w:r>
        <w:rPr>
          <w:spacing w:val="-2"/>
        </w:rPr>
        <w:t>out</w:t>
      </w:r>
      <w:r>
        <w:rPr>
          <w:spacing w:val="4"/>
        </w:rPr>
        <w:t xml:space="preserve"> </w:t>
      </w:r>
      <w:r>
        <w:rPr>
          <w:spacing w:val="-1"/>
        </w:rPr>
        <w:t>by</w:t>
      </w:r>
      <w:r>
        <w:rPr>
          <w:spacing w:val="3"/>
        </w:rPr>
        <w:t xml:space="preserve"> </w:t>
      </w:r>
      <w:r>
        <w:t>the</w:t>
      </w:r>
      <w:r>
        <w:rPr>
          <w:spacing w:val="5"/>
        </w:rPr>
        <w:t xml:space="preserve"> </w:t>
      </w:r>
      <w:r>
        <w:rPr>
          <w:spacing w:val="-1"/>
        </w:rPr>
        <w:t>Auditor(s)</w:t>
      </w:r>
      <w:r>
        <w:rPr>
          <w:spacing w:val="6"/>
        </w:rPr>
        <w:t xml:space="preserve"> </w:t>
      </w:r>
      <w:r>
        <w:rPr>
          <w:spacing w:val="-1"/>
        </w:rPr>
        <w:t>is</w:t>
      </w:r>
      <w:r>
        <w:rPr>
          <w:spacing w:val="5"/>
        </w:rPr>
        <w:t xml:space="preserve"> </w:t>
      </w:r>
      <w:r>
        <w:rPr>
          <w:spacing w:val="-2"/>
        </w:rPr>
        <w:t>outside</w:t>
      </w:r>
      <w:r>
        <w:rPr>
          <w:spacing w:val="5"/>
        </w:rPr>
        <w:t xml:space="preserve"> </w:t>
      </w:r>
      <w:r>
        <w:rPr>
          <w:spacing w:val="-2"/>
        </w:rPr>
        <w:t>of</w:t>
      </w:r>
      <w:r>
        <w:rPr>
          <w:spacing w:val="6"/>
        </w:rPr>
        <w:t xml:space="preserve"> </w:t>
      </w:r>
      <w:r>
        <w:rPr>
          <w:spacing w:val="-1"/>
        </w:rPr>
        <w:t>the</w:t>
      </w:r>
      <w:r>
        <w:rPr>
          <w:spacing w:val="42"/>
        </w:rPr>
        <w:t xml:space="preserve"> </w:t>
      </w:r>
      <w:r>
        <w:rPr>
          <w:spacing w:val="-1"/>
        </w:rPr>
        <w:t>control</w:t>
      </w:r>
      <w:r>
        <w:t xml:space="preserve"> </w:t>
      </w:r>
      <w:r>
        <w:rPr>
          <w:spacing w:val="-2"/>
        </w:rPr>
        <w:t>of</w:t>
      </w:r>
      <w:r>
        <w:t xml:space="preserve"> the</w:t>
      </w:r>
      <w:r>
        <w:rPr>
          <w:spacing w:val="-2"/>
        </w:rPr>
        <w:t xml:space="preserve"> </w:t>
      </w:r>
      <w:r>
        <w:rPr>
          <w:spacing w:val="-1"/>
        </w:rPr>
        <w:t>Customer.</w:t>
      </w:r>
    </w:p>
    <w:p w:rsidR="008918FA" w:rsidRDefault="008918FA" w:rsidP="008918FA">
      <w:pPr>
        <w:pStyle w:val="BodyText"/>
        <w:numPr>
          <w:ilvl w:val="1"/>
          <w:numId w:val="66"/>
        </w:numPr>
        <w:tabs>
          <w:tab w:val="left" w:pos="1233"/>
        </w:tabs>
        <w:spacing w:before="121"/>
        <w:ind w:left="1028" w:right="114" w:hanging="360"/>
        <w:jc w:val="both"/>
      </w:pPr>
      <w:r>
        <w:rPr>
          <w:spacing w:val="-1"/>
        </w:rPr>
        <w:t>Subject</w:t>
      </w:r>
      <w:r>
        <w:t xml:space="preserve"> to</w:t>
      </w:r>
      <w:r>
        <w:rPr>
          <w:spacing w:val="-2"/>
        </w:rPr>
        <w:t xml:space="preserve"> </w:t>
      </w:r>
      <w:r>
        <w:t xml:space="preserve">the </w:t>
      </w:r>
      <w:r>
        <w:rPr>
          <w:spacing w:val="-2"/>
        </w:rPr>
        <w:t xml:space="preserve">Supplier’s </w:t>
      </w:r>
      <w:r>
        <w:rPr>
          <w:spacing w:val="-1"/>
        </w:rPr>
        <w:t>rights</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Confidential</w:t>
      </w:r>
      <w:r>
        <w:t xml:space="preserve"> </w:t>
      </w:r>
      <w:r>
        <w:rPr>
          <w:spacing w:val="-1"/>
        </w:rPr>
        <w:t>Information,</w:t>
      </w:r>
      <w:r>
        <w:t xml:space="preserve"> the</w:t>
      </w:r>
      <w:r>
        <w:rPr>
          <w:spacing w:val="-2"/>
        </w:rPr>
        <w:t xml:space="preserve"> Supplier</w:t>
      </w:r>
      <w:r>
        <w:rPr>
          <w:spacing w:val="58"/>
        </w:rPr>
        <w:t xml:space="preserve"> </w:t>
      </w:r>
      <w:r>
        <w:rPr>
          <w:spacing w:val="-1"/>
        </w:rPr>
        <w:t>shall</w:t>
      </w:r>
      <w:r>
        <w:rPr>
          <w:spacing w:val="13"/>
        </w:rPr>
        <w:t xml:space="preserve"> </w:t>
      </w:r>
      <w:r>
        <w:rPr>
          <w:spacing w:val="-1"/>
        </w:rPr>
        <w:t>on</w:t>
      </w:r>
      <w:r>
        <w:rPr>
          <w:spacing w:val="14"/>
        </w:rPr>
        <w:t xml:space="preserve"> </w:t>
      </w:r>
      <w:r>
        <w:rPr>
          <w:spacing w:val="-1"/>
        </w:rPr>
        <w:t>demand</w:t>
      </w:r>
      <w:r>
        <w:rPr>
          <w:spacing w:val="14"/>
        </w:rPr>
        <w:t xml:space="preserve"> </w:t>
      </w:r>
      <w:r>
        <w:rPr>
          <w:spacing w:val="-2"/>
        </w:rPr>
        <w:t>provide</w:t>
      </w:r>
      <w:r>
        <w:rPr>
          <w:spacing w:val="13"/>
        </w:rPr>
        <w:t xml:space="preserve"> </w:t>
      </w:r>
      <w:r>
        <w:t>the</w:t>
      </w:r>
      <w:r>
        <w:rPr>
          <w:spacing w:val="14"/>
        </w:rPr>
        <w:t xml:space="preserve"> </w:t>
      </w:r>
      <w:r>
        <w:rPr>
          <w:spacing w:val="-1"/>
        </w:rPr>
        <w:t>Auditor(s)</w:t>
      </w:r>
      <w:r>
        <w:rPr>
          <w:spacing w:val="15"/>
        </w:rPr>
        <w:t xml:space="preserve"> </w:t>
      </w:r>
      <w:r>
        <w:rPr>
          <w:spacing w:val="-2"/>
        </w:rPr>
        <w:t>with</w:t>
      </w:r>
      <w:r>
        <w:rPr>
          <w:spacing w:val="11"/>
        </w:rPr>
        <w:t xml:space="preserve"> </w:t>
      </w:r>
      <w:r>
        <w:rPr>
          <w:spacing w:val="-1"/>
        </w:rPr>
        <w:t>all</w:t>
      </w:r>
      <w:r>
        <w:rPr>
          <w:spacing w:val="13"/>
        </w:rPr>
        <w:t xml:space="preserve"> </w:t>
      </w:r>
      <w:r>
        <w:rPr>
          <w:spacing w:val="-1"/>
        </w:rPr>
        <w:t>reasonable</w:t>
      </w:r>
      <w:r>
        <w:rPr>
          <w:spacing w:val="14"/>
        </w:rPr>
        <w:t xml:space="preserve"> </w:t>
      </w:r>
      <w:r>
        <w:rPr>
          <w:spacing w:val="-1"/>
        </w:rPr>
        <w:t>co-operation</w:t>
      </w:r>
      <w:r>
        <w:rPr>
          <w:spacing w:val="14"/>
        </w:rPr>
        <w:t xml:space="preserve"> </w:t>
      </w:r>
      <w:r>
        <w:rPr>
          <w:spacing w:val="-1"/>
        </w:rPr>
        <w:t>and</w:t>
      </w:r>
      <w:r>
        <w:rPr>
          <w:spacing w:val="32"/>
        </w:rPr>
        <w:t xml:space="preserve"> </w:t>
      </w:r>
      <w:r>
        <w:rPr>
          <w:spacing w:val="-1"/>
        </w:rPr>
        <w:t>assistance</w:t>
      </w:r>
      <w:r>
        <w:rPr>
          <w:spacing w:val="1"/>
        </w:rPr>
        <w:t xml:space="preserve"> </w:t>
      </w:r>
      <w:r>
        <w:rPr>
          <w:spacing w:val="-2"/>
        </w:rPr>
        <w:t>in:</w:t>
      </w:r>
    </w:p>
    <w:p w:rsidR="008918FA" w:rsidRDefault="008918FA" w:rsidP="008918FA">
      <w:pPr>
        <w:pStyle w:val="BodyText"/>
        <w:numPr>
          <w:ilvl w:val="2"/>
          <w:numId w:val="66"/>
        </w:numPr>
        <w:tabs>
          <w:tab w:val="left" w:pos="2227"/>
        </w:tabs>
        <w:ind w:right="114"/>
        <w:jc w:val="both"/>
      </w:pPr>
      <w:r>
        <w:rPr>
          <w:spacing w:val="-1"/>
        </w:rPr>
        <w:t>all</w:t>
      </w:r>
      <w:r>
        <w:rPr>
          <w:spacing w:val="5"/>
        </w:rPr>
        <w:t xml:space="preserve"> </w:t>
      </w:r>
      <w:r>
        <w:rPr>
          <w:spacing w:val="-1"/>
        </w:rPr>
        <w:t>reasonable</w:t>
      </w:r>
      <w:r>
        <w:rPr>
          <w:spacing w:val="5"/>
        </w:rPr>
        <w:t xml:space="preserve"> </w:t>
      </w:r>
      <w:r>
        <w:rPr>
          <w:spacing w:val="-1"/>
        </w:rPr>
        <w:t>information</w:t>
      </w:r>
      <w:r>
        <w:rPr>
          <w:spacing w:val="5"/>
        </w:rPr>
        <w:t xml:space="preserve"> </w:t>
      </w:r>
      <w:r>
        <w:rPr>
          <w:spacing w:val="-1"/>
        </w:rPr>
        <w:t>requested</w:t>
      </w:r>
      <w:r>
        <w:rPr>
          <w:spacing w:val="3"/>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2"/>
        </w:rPr>
        <w:t>within</w:t>
      </w:r>
      <w:r>
        <w:rPr>
          <w:spacing w:val="5"/>
        </w:rPr>
        <w:t xml:space="preserve"> </w:t>
      </w:r>
      <w:r>
        <w:t>the</w:t>
      </w:r>
      <w:r>
        <w:rPr>
          <w:spacing w:val="5"/>
        </w:rPr>
        <w:t xml:space="preserve"> </w:t>
      </w:r>
      <w:r>
        <w:rPr>
          <w:spacing w:val="-1"/>
        </w:rPr>
        <w:t>scope</w:t>
      </w:r>
      <w:r>
        <w:rPr>
          <w:spacing w:val="30"/>
        </w:rPr>
        <w:t xml:space="preserve"> </w:t>
      </w:r>
      <w:r>
        <w:rPr>
          <w:spacing w:val="-2"/>
        </w:rPr>
        <w:t>of</w:t>
      </w:r>
      <w:r>
        <w:rPr>
          <w:spacing w:val="2"/>
        </w:rPr>
        <w:t xml:space="preserve"> </w:t>
      </w:r>
      <w:r>
        <w:t xml:space="preserve">the </w:t>
      </w:r>
      <w:r>
        <w:rPr>
          <w:spacing w:val="-2"/>
        </w:rPr>
        <w:t>audit;</w:t>
      </w:r>
    </w:p>
    <w:p w:rsidR="008918FA" w:rsidRDefault="008918FA" w:rsidP="008918FA">
      <w:pPr>
        <w:pStyle w:val="BodyText"/>
        <w:numPr>
          <w:ilvl w:val="2"/>
          <w:numId w:val="66"/>
        </w:numPr>
        <w:tabs>
          <w:tab w:val="left" w:pos="2227"/>
        </w:tabs>
        <w:spacing w:before="121"/>
        <w:ind w:right="114"/>
        <w:jc w:val="both"/>
      </w:pPr>
      <w:r>
        <w:rPr>
          <w:spacing w:val="-1"/>
        </w:rPr>
        <w:t>reasonable</w:t>
      </w:r>
      <w:r>
        <w:rPr>
          <w:spacing w:val="9"/>
        </w:rPr>
        <w:t xml:space="preserve"> </w:t>
      </w:r>
      <w:r>
        <w:rPr>
          <w:spacing w:val="-1"/>
        </w:rPr>
        <w:t>access</w:t>
      </w:r>
      <w:r>
        <w:rPr>
          <w:spacing w:val="7"/>
        </w:rPr>
        <w:t xml:space="preserve"> </w:t>
      </w:r>
      <w:r>
        <w:t>to</w:t>
      </w:r>
      <w:r>
        <w:rPr>
          <w:spacing w:val="4"/>
        </w:rPr>
        <w:t xml:space="preserve"> </w:t>
      </w:r>
      <w:r>
        <w:rPr>
          <w:spacing w:val="-1"/>
        </w:rPr>
        <w:t>sites</w:t>
      </w:r>
      <w:r>
        <w:rPr>
          <w:spacing w:val="9"/>
        </w:rPr>
        <w:t xml:space="preserve"> </w:t>
      </w:r>
      <w:r>
        <w:rPr>
          <w:spacing w:val="-1"/>
        </w:rPr>
        <w:t>controlled</w:t>
      </w:r>
      <w:r>
        <w:rPr>
          <w:spacing w:val="9"/>
        </w:rPr>
        <w:t xml:space="preserve"> </w:t>
      </w:r>
      <w:r>
        <w:rPr>
          <w:spacing w:val="-1"/>
        </w:rPr>
        <w:t>by</w:t>
      </w:r>
      <w:r>
        <w:rPr>
          <w:spacing w:val="7"/>
        </w:rPr>
        <w:t xml:space="preserve"> </w:t>
      </w:r>
      <w:r>
        <w:t>the</w:t>
      </w:r>
      <w:r>
        <w:rPr>
          <w:spacing w:val="6"/>
        </w:rPr>
        <w:t xml:space="preserve"> </w:t>
      </w:r>
      <w:r>
        <w:rPr>
          <w:spacing w:val="-2"/>
        </w:rPr>
        <w:t>Supplier</w:t>
      </w:r>
      <w:r>
        <w:rPr>
          <w:spacing w:val="10"/>
        </w:rPr>
        <w:t xml:space="preserve"> </w:t>
      </w:r>
      <w:r>
        <w:rPr>
          <w:spacing w:val="-1"/>
        </w:rPr>
        <w:t>and</w:t>
      </w:r>
      <w:r>
        <w:rPr>
          <w:spacing w:val="6"/>
        </w:rPr>
        <w:t xml:space="preserve"> </w:t>
      </w:r>
      <w:r>
        <w:t>to</w:t>
      </w:r>
      <w:r>
        <w:rPr>
          <w:spacing w:val="9"/>
        </w:rPr>
        <w:t xml:space="preserve"> </w:t>
      </w:r>
      <w:r>
        <w:rPr>
          <w:spacing w:val="-1"/>
        </w:rPr>
        <w:t>any</w:t>
      </w:r>
      <w:r>
        <w:rPr>
          <w:spacing w:val="38"/>
        </w:rPr>
        <w:t xml:space="preserve"> </w:t>
      </w:r>
      <w:r>
        <w:rPr>
          <w:spacing w:val="-2"/>
        </w:rPr>
        <w:t>Supplier</w:t>
      </w:r>
      <w:r>
        <w:rPr>
          <w:spacing w:val="41"/>
        </w:rPr>
        <w:t xml:space="preserve"> </w:t>
      </w:r>
      <w:r>
        <w:rPr>
          <w:spacing w:val="-1"/>
        </w:rPr>
        <w:t>Equipment</w:t>
      </w:r>
      <w:r>
        <w:rPr>
          <w:spacing w:val="41"/>
        </w:rPr>
        <w:t xml:space="preserve"> </w:t>
      </w:r>
      <w:r>
        <w:rPr>
          <w:spacing w:val="-2"/>
        </w:rPr>
        <w:t>used</w:t>
      </w:r>
      <w:r>
        <w:rPr>
          <w:spacing w:val="40"/>
        </w:rPr>
        <w:t xml:space="preserve"> </w:t>
      </w:r>
      <w:r>
        <w:rPr>
          <w:spacing w:val="-1"/>
        </w:rPr>
        <w:t>in</w:t>
      </w:r>
      <w:r>
        <w:rPr>
          <w:spacing w:val="40"/>
        </w:rPr>
        <w:t xml:space="preserve"> </w:t>
      </w:r>
      <w:r>
        <w:t>the</w:t>
      </w:r>
      <w:r>
        <w:rPr>
          <w:spacing w:val="40"/>
        </w:rPr>
        <w:t xml:space="preserve"> </w:t>
      </w:r>
      <w:r>
        <w:rPr>
          <w:spacing w:val="-2"/>
        </w:rPr>
        <w:t>provision</w:t>
      </w:r>
      <w:r>
        <w:rPr>
          <w:spacing w:val="40"/>
        </w:rPr>
        <w:t xml:space="preserve"> </w:t>
      </w:r>
      <w:r>
        <w:rPr>
          <w:spacing w:val="-1"/>
        </w:rPr>
        <w:t>of</w:t>
      </w:r>
      <w:r>
        <w:rPr>
          <w:spacing w:val="42"/>
        </w:rPr>
        <w:t xml:space="preserve"> </w:t>
      </w:r>
      <w:r>
        <w:t>the</w:t>
      </w:r>
      <w:r>
        <w:rPr>
          <w:spacing w:val="40"/>
        </w:rPr>
        <w:t xml:space="preserve"> </w:t>
      </w:r>
      <w:r>
        <w:rPr>
          <w:spacing w:val="-1"/>
        </w:rPr>
        <w:t>Goods</w:t>
      </w:r>
      <w:r>
        <w:rPr>
          <w:spacing w:val="40"/>
        </w:rPr>
        <w:t xml:space="preserve"> </w:t>
      </w:r>
      <w:r>
        <w:rPr>
          <w:spacing w:val="-1"/>
        </w:rPr>
        <w:t>and/or</w:t>
      </w:r>
      <w:r>
        <w:rPr>
          <w:spacing w:val="47"/>
        </w:rPr>
        <w:t xml:space="preserve"> </w:t>
      </w:r>
      <w:r>
        <w:rPr>
          <w:spacing w:val="-1"/>
        </w:rPr>
        <w:t>Services;</w:t>
      </w:r>
      <w:r>
        <w:rPr>
          <w:spacing w:val="2"/>
        </w:rPr>
        <w:t xml:space="preserve"> </w:t>
      </w:r>
      <w:r>
        <w:rPr>
          <w:spacing w:val="-1"/>
        </w:rPr>
        <w:t>and</w:t>
      </w:r>
    </w:p>
    <w:p w:rsidR="008918FA" w:rsidRDefault="008918FA" w:rsidP="008918FA">
      <w:pPr>
        <w:pStyle w:val="BodyText"/>
        <w:numPr>
          <w:ilvl w:val="2"/>
          <w:numId w:val="66"/>
        </w:numPr>
        <w:tabs>
          <w:tab w:val="left" w:pos="2227"/>
        </w:tabs>
      </w:pPr>
      <w:r>
        <w:rPr>
          <w:spacing w:val="-1"/>
        </w:rPr>
        <w:t xml:space="preserve">access </w:t>
      </w:r>
      <w:r>
        <w:t>to</w:t>
      </w:r>
      <w:r>
        <w:rPr>
          <w:spacing w:val="-2"/>
        </w:rPr>
        <w:t xml:space="preserve"> </w:t>
      </w:r>
      <w:r>
        <w:t xml:space="preserve">the </w:t>
      </w:r>
      <w:r>
        <w:rPr>
          <w:spacing w:val="-2"/>
        </w:rPr>
        <w:t>Supplier</w:t>
      </w:r>
      <w:r>
        <w:rPr>
          <w:spacing w:val="-1"/>
        </w:rPr>
        <w:t xml:space="preserve"> Personnel.</w:t>
      </w:r>
    </w:p>
    <w:p w:rsidR="008918FA" w:rsidRDefault="008918FA" w:rsidP="008918FA">
      <w:pPr>
        <w:pStyle w:val="BodyText"/>
        <w:numPr>
          <w:ilvl w:val="1"/>
          <w:numId w:val="66"/>
        </w:numPr>
        <w:tabs>
          <w:tab w:val="left" w:pos="1233"/>
        </w:tabs>
        <w:spacing w:before="121"/>
        <w:ind w:left="1028" w:right="111" w:hanging="360"/>
        <w:jc w:val="both"/>
      </w:pPr>
      <w:bookmarkStart w:id="101" w:name="_bookmark117"/>
      <w:bookmarkEnd w:id="101"/>
      <w:r>
        <w:t>The</w:t>
      </w:r>
      <w:r>
        <w:rPr>
          <w:spacing w:val="17"/>
        </w:rPr>
        <w:t xml:space="preserve"> </w:t>
      </w:r>
      <w:r>
        <w:rPr>
          <w:spacing w:val="-1"/>
        </w:rPr>
        <w:t>Parties</w:t>
      </w:r>
      <w:r>
        <w:rPr>
          <w:spacing w:val="18"/>
        </w:rPr>
        <w:t xml:space="preserve"> </w:t>
      </w:r>
      <w:r>
        <w:rPr>
          <w:spacing w:val="-1"/>
        </w:rPr>
        <w:t>agree</w:t>
      </w:r>
      <w:r>
        <w:rPr>
          <w:spacing w:val="17"/>
        </w:rPr>
        <w:t xml:space="preserve"> </w:t>
      </w:r>
      <w:r>
        <w:rPr>
          <w:spacing w:val="-1"/>
        </w:rPr>
        <w:t>that</w:t>
      </w:r>
      <w:r>
        <w:rPr>
          <w:spacing w:val="19"/>
        </w:rPr>
        <w:t xml:space="preserve"> </w:t>
      </w:r>
      <w:r>
        <w:rPr>
          <w:spacing w:val="-1"/>
        </w:rPr>
        <w:t>they</w:t>
      </w:r>
      <w:r>
        <w:rPr>
          <w:spacing w:val="15"/>
        </w:rPr>
        <w:t xml:space="preserve"> </w:t>
      </w:r>
      <w:r>
        <w:rPr>
          <w:spacing w:val="-1"/>
        </w:rPr>
        <w:t>shall</w:t>
      </w:r>
      <w:r>
        <w:rPr>
          <w:spacing w:val="17"/>
        </w:rPr>
        <w:t xml:space="preserve"> </w:t>
      </w:r>
      <w:r>
        <w:rPr>
          <w:spacing w:val="-1"/>
        </w:rPr>
        <w:t>bear</w:t>
      </w:r>
      <w:r>
        <w:rPr>
          <w:spacing w:val="19"/>
        </w:rPr>
        <w:t xml:space="preserve"> </w:t>
      </w:r>
      <w:r>
        <w:rPr>
          <w:spacing w:val="-1"/>
        </w:rPr>
        <w:t>their</w:t>
      </w:r>
      <w:r>
        <w:rPr>
          <w:spacing w:val="19"/>
        </w:rPr>
        <w:t xml:space="preserve"> </w:t>
      </w:r>
      <w:r>
        <w:rPr>
          <w:spacing w:val="-2"/>
        </w:rPr>
        <w:t>own</w:t>
      </w:r>
      <w:r>
        <w:rPr>
          <w:spacing w:val="20"/>
        </w:rPr>
        <w:t xml:space="preserve"> </w:t>
      </w:r>
      <w:r>
        <w:rPr>
          <w:spacing w:val="-1"/>
        </w:rPr>
        <w:t>respective</w:t>
      </w:r>
      <w:r>
        <w:rPr>
          <w:spacing w:val="17"/>
        </w:rPr>
        <w:t xml:space="preserve"> </w:t>
      </w:r>
      <w:r>
        <w:rPr>
          <w:spacing w:val="-1"/>
        </w:rPr>
        <w:t>costs</w:t>
      </w:r>
      <w:r>
        <w:rPr>
          <w:spacing w:val="18"/>
        </w:rPr>
        <w:t xml:space="preserve"> </w:t>
      </w:r>
      <w:r>
        <w:rPr>
          <w:spacing w:val="-1"/>
        </w:rPr>
        <w:t>and</w:t>
      </w:r>
      <w:r>
        <w:rPr>
          <w:spacing w:val="17"/>
        </w:rPr>
        <w:t xml:space="preserve"> </w:t>
      </w:r>
      <w:r>
        <w:rPr>
          <w:spacing w:val="-1"/>
        </w:rPr>
        <w:t>expenses</w:t>
      </w:r>
      <w:r>
        <w:rPr>
          <w:spacing w:val="47"/>
        </w:rPr>
        <w:t xml:space="preserve"> </w:t>
      </w:r>
      <w:r>
        <w:rPr>
          <w:spacing w:val="-1"/>
        </w:rPr>
        <w:t>incurred</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2"/>
        </w:rPr>
        <w:t>compliance</w:t>
      </w:r>
      <w:r>
        <w:rPr>
          <w:spacing w:val="1"/>
        </w:rPr>
        <w:t xml:space="preserve"> </w:t>
      </w:r>
      <w:r>
        <w:rPr>
          <w:spacing w:val="-2"/>
        </w:rPr>
        <w:t>with</w:t>
      </w:r>
      <w:r>
        <w:t xml:space="preserve"> </w:t>
      </w:r>
      <w:r>
        <w:rPr>
          <w:spacing w:val="-1"/>
        </w:rPr>
        <w:t>their</w:t>
      </w:r>
      <w:r>
        <w:rPr>
          <w:spacing w:val="2"/>
        </w:rPr>
        <w:t xml:space="preserve"> </w:t>
      </w:r>
      <w:r>
        <w:rPr>
          <w:spacing w:val="-1"/>
        </w:rPr>
        <w:t>obligations</w:t>
      </w:r>
      <w:r>
        <w:rPr>
          <w:spacing w:val="1"/>
        </w:rPr>
        <w:t xml:space="preserve"> </w:t>
      </w:r>
      <w:r>
        <w:rPr>
          <w:spacing w:val="-1"/>
        </w:rPr>
        <w:t>under this</w:t>
      </w:r>
      <w:r>
        <w:rPr>
          <w:spacing w:val="-2"/>
        </w:rPr>
        <w:t xml:space="preserve"> Clause</w:t>
      </w:r>
      <w:r>
        <w:rPr>
          <w:spacing w:val="1"/>
        </w:rPr>
        <w:t xml:space="preserve"> </w:t>
      </w:r>
      <w:hyperlink w:anchor="_bookmark115" w:history="1">
        <w:r>
          <w:rPr>
            <w:spacing w:val="-1"/>
          </w:rPr>
          <w:t>21</w:t>
        </w:r>
      </w:hyperlink>
      <w:r>
        <w:rPr>
          <w:spacing w:val="-1"/>
        </w:rPr>
        <w:t>,</w:t>
      </w:r>
      <w:r>
        <w:rPr>
          <w:spacing w:val="2"/>
        </w:rPr>
        <w:t xml:space="preserve"> </w:t>
      </w:r>
      <w:r>
        <w:rPr>
          <w:spacing w:val="-2"/>
        </w:rPr>
        <w:t>unless</w:t>
      </w:r>
      <w:r>
        <w:rPr>
          <w:spacing w:val="63"/>
        </w:rPr>
        <w:t xml:space="preserve"> </w:t>
      </w:r>
      <w:r>
        <w:t>the</w:t>
      </w:r>
      <w:r>
        <w:rPr>
          <w:spacing w:val="9"/>
        </w:rPr>
        <w:t xml:space="preserve"> </w:t>
      </w:r>
      <w:r>
        <w:rPr>
          <w:spacing w:val="-1"/>
        </w:rPr>
        <w:t>audit</w:t>
      </w:r>
      <w:r>
        <w:rPr>
          <w:spacing w:val="8"/>
        </w:rPr>
        <w:t xml:space="preserve"> </w:t>
      </w:r>
      <w:r>
        <w:rPr>
          <w:spacing w:val="-2"/>
        </w:rPr>
        <w:t>reveals</w:t>
      </w:r>
      <w:r>
        <w:rPr>
          <w:spacing w:val="9"/>
        </w:rPr>
        <w:t xml:space="preserve"> </w:t>
      </w:r>
      <w:r>
        <w:t>a</w:t>
      </w:r>
      <w:r>
        <w:rPr>
          <w:spacing w:val="9"/>
        </w:rPr>
        <w:t xml:space="preserve"> </w:t>
      </w:r>
      <w:r>
        <w:rPr>
          <w:spacing w:val="-2"/>
        </w:rPr>
        <w:t>Default</w:t>
      </w:r>
      <w:r>
        <w:rPr>
          <w:spacing w:val="11"/>
        </w:rPr>
        <w:t xml:space="preserve"> </w:t>
      </w:r>
      <w:r>
        <w:rPr>
          <w:spacing w:val="-1"/>
        </w:rPr>
        <w:t>by</w:t>
      </w:r>
      <w:r>
        <w:rPr>
          <w:spacing w:val="7"/>
        </w:rPr>
        <w:t xml:space="preserve"> </w:t>
      </w:r>
      <w:r>
        <w:t>the</w:t>
      </w:r>
      <w:r>
        <w:rPr>
          <w:spacing w:val="6"/>
        </w:rPr>
        <w:t xml:space="preserve"> </w:t>
      </w:r>
      <w:r>
        <w:rPr>
          <w:spacing w:val="-2"/>
        </w:rPr>
        <w:t>Supplier</w:t>
      </w:r>
      <w:r>
        <w:rPr>
          <w:spacing w:val="10"/>
        </w:rPr>
        <w:t xml:space="preserve"> </w:t>
      </w:r>
      <w:r>
        <w:rPr>
          <w:spacing w:val="-1"/>
        </w:rPr>
        <w:t>in</w:t>
      </w:r>
      <w:r>
        <w:rPr>
          <w:spacing w:val="6"/>
        </w:rPr>
        <w:t xml:space="preserve"> </w:t>
      </w:r>
      <w:r>
        <w:rPr>
          <w:spacing w:val="-2"/>
        </w:rPr>
        <w:t>which</w:t>
      </w:r>
      <w:r>
        <w:rPr>
          <w:spacing w:val="9"/>
        </w:rPr>
        <w:t xml:space="preserve"> </w:t>
      </w:r>
      <w:r>
        <w:rPr>
          <w:spacing w:val="-1"/>
        </w:rPr>
        <w:t>case</w:t>
      </w:r>
      <w:r>
        <w:rPr>
          <w:spacing w:val="9"/>
        </w:rPr>
        <w:t xml:space="preserve"> </w:t>
      </w:r>
      <w:r>
        <w:t>the</w:t>
      </w:r>
      <w:r>
        <w:rPr>
          <w:spacing w:val="9"/>
        </w:rPr>
        <w:t xml:space="preserve"> </w:t>
      </w:r>
      <w:r>
        <w:rPr>
          <w:spacing w:val="-2"/>
        </w:rPr>
        <w:t>Supplier</w:t>
      </w:r>
      <w:r>
        <w:rPr>
          <w:spacing w:val="10"/>
        </w:rPr>
        <w:t xml:space="preserve"> </w:t>
      </w:r>
      <w:r>
        <w:rPr>
          <w:spacing w:val="-1"/>
        </w:rPr>
        <w:t>shall</w:t>
      </w:r>
      <w:r>
        <w:rPr>
          <w:spacing w:val="61"/>
        </w:rPr>
        <w:t xml:space="preserve"> </w:t>
      </w:r>
      <w:r>
        <w:rPr>
          <w:spacing w:val="-1"/>
        </w:rPr>
        <w:t>reimburse</w:t>
      </w:r>
      <w:r>
        <w:rPr>
          <w:spacing w:val="3"/>
        </w:rPr>
        <w:t xml:space="preserve"> </w:t>
      </w:r>
      <w:r>
        <w:t>the</w:t>
      </w:r>
      <w:r>
        <w:rPr>
          <w:spacing w:val="5"/>
        </w:rPr>
        <w:t xml:space="preserve"> </w:t>
      </w:r>
      <w:r>
        <w:rPr>
          <w:spacing w:val="-1"/>
        </w:rPr>
        <w:t>Customer</w:t>
      </w:r>
      <w:r>
        <w:rPr>
          <w:spacing w:val="4"/>
        </w:rPr>
        <w:t xml:space="preserve"> </w:t>
      </w:r>
      <w:r>
        <w:t>for</w:t>
      </w:r>
      <w:r>
        <w:rPr>
          <w:spacing w:val="6"/>
        </w:rPr>
        <w:t xml:space="preserve"> </w:t>
      </w:r>
      <w:r>
        <w:t>the</w:t>
      </w:r>
      <w:r>
        <w:rPr>
          <w:spacing w:val="5"/>
        </w:rPr>
        <w:t xml:space="preserve"> </w:t>
      </w:r>
      <w:r>
        <w:rPr>
          <w:spacing w:val="-2"/>
        </w:rPr>
        <w:t>Customer's</w:t>
      </w:r>
      <w:r>
        <w:rPr>
          <w:spacing w:val="5"/>
        </w:rPr>
        <w:t xml:space="preserve"> </w:t>
      </w:r>
      <w:r>
        <w:rPr>
          <w:spacing w:val="-2"/>
        </w:rPr>
        <w:t>reasonable</w:t>
      </w:r>
      <w:r>
        <w:rPr>
          <w:spacing w:val="5"/>
        </w:rPr>
        <w:t xml:space="preserve"> </w:t>
      </w:r>
      <w:r>
        <w:rPr>
          <w:spacing w:val="-1"/>
        </w:rPr>
        <w:t>costs</w:t>
      </w:r>
      <w:r>
        <w:rPr>
          <w:spacing w:val="5"/>
        </w:rPr>
        <w:t xml:space="preserve"> </w:t>
      </w:r>
      <w:r>
        <w:rPr>
          <w:spacing w:val="-1"/>
        </w:rPr>
        <w:t>incurred</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61"/>
        </w:rPr>
        <w:t xml:space="preserve"> </w:t>
      </w:r>
      <w:r>
        <w:t xml:space="preserve">the </w:t>
      </w:r>
      <w:r>
        <w:rPr>
          <w:spacing w:val="-2"/>
        </w:rPr>
        <w:t>audit.</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102" w:name="_bookmark118"/>
      <w:bookmarkEnd w:id="102"/>
      <w:r>
        <w:rPr>
          <w:rFonts w:ascii="Times New Roman"/>
          <w:spacing w:val="3"/>
        </w:rPr>
        <w:t>CHANGE</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4"/>
        </w:tabs>
        <w:spacing w:before="0"/>
        <w:ind w:left="1233" w:hanging="564"/>
        <w:rPr>
          <w:b w:val="0"/>
          <w:bCs w:val="0"/>
        </w:rPr>
      </w:pPr>
      <w:bookmarkStart w:id="103" w:name="_bookmark119"/>
      <w:bookmarkEnd w:id="103"/>
      <w:r>
        <w:rPr>
          <w:spacing w:val="-1"/>
        </w:rPr>
        <w:t>Variation</w:t>
      </w:r>
      <w:r>
        <w:t xml:space="preserve"> </w:t>
      </w:r>
      <w:r>
        <w:rPr>
          <w:spacing w:val="-1"/>
        </w:rPr>
        <w:t>Procedure</w:t>
      </w:r>
    </w:p>
    <w:p w:rsidR="008918FA" w:rsidRDefault="008918FA" w:rsidP="008918FA">
      <w:pPr>
        <w:pStyle w:val="BodyText"/>
        <w:numPr>
          <w:ilvl w:val="2"/>
          <w:numId w:val="66"/>
        </w:numPr>
        <w:tabs>
          <w:tab w:val="left" w:pos="2227"/>
        </w:tabs>
        <w:spacing w:before="122" w:line="239" w:lineRule="auto"/>
        <w:ind w:right="111" w:hanging="993"/>
        <w:jc w:val="both"/>
      </w:pPr>
      <w:r>
        <w:rPr>
          <w:spacing w:val="-1"/>
        </w:rPr>
        <w:t>Subject</w:t>
      </w:r>
      <w:r>
        <w:rPr>
          <w:spacing w:val="14"/>
        </w:rPr>
        <w:t xml:space="preserve"> </w:t>
      </w:r>
      <w:r>
        <w:t>to</w:t>
      </w:r>
      <w:r>
        <w:rPr>
          <w:spacing w:val="12"/>
        </w:rPr>
        <w:t xml:space="preserve"> </w:t>
      </w:r>
      <w:r>
        <w:t>the</w:t>
      </w:r>
      <w:r>
        <w:rPr>
          <w:spacing w:val="15"/>
        </w:rPr>
        <w:t xml:space="preserve"> </w:t>
      </w:r>
      <w:r>
        <w:rPr>
          <w:spacing w:val="-2"/>
        </w:rPr>
        <w:t>provisions</w:t>
      </w:r>
      <w:r>
        <w:rPr>
          <w:spacing w:val="15"/>
        </w:rPr>
        <w:t xml:space="preserve"> </w:t>
      </w:r>
      <w:r>
        <w:rPr>
          <w:spacing w:val="-2"/>
        </w:rPr>
        <w:t>of</w:t>
      </w:r>
      <w:r>
        <w:rPr>
          <w:spacing w:val="16"/>
        </w:rPr>
        <w:t xml:space="preserve"> </w:t>
      </w:r>
      <w:r>
        <w:rPr>
          <w:spacing w:val="-1"/>
        </w:rPr>
        <w:t>this</w:t>
      </w:r>
      <w:r>
        <w:rPr>
          <w:spacing w:val="15"/>
        </w:rPr>
        <w:t xml:space="preserve"> </w:t>
      </w:r>
      <w:r>
        <w:rPr>
          <w:spacing w:val="-2"/>
        </w:rPr>
        <w:t>Clause</w:t>
      </w:r>
      <w:r>
        <w:rPr>
          <w:spacing w:val="17"/>
        </w:rPr>
        <w:t xml:space="preserve"> </w:t>
      </w:r>
      <w:hyperlink w:anchor="_bookmark118" w:history="1">
        <w:bookmarkStart w:id="104" w:name="22._CHANGE"/>
        <w:bookmarkEnd w:id="104"/>
        <w:r>
          <w:rPr>
            <w:spacing w:val="-1"/>
          </w:rPr>
          <w:t>22</w:t>
        </w:r>
      </w:hyperlink>
      <w:r>
        <w:rPr>
          <w:spacing w:val="15"/>
        </w:rPr>
        <w:t xml:space="preserve"> </w:t>
      </w:r>
      <w:r>
        <w:rPr>
          <w:spacing w:val="-1"/>
        </w:rPr>
        <w:t>and</w:t>
      </w:r>
      <w:r>
        <w:rPr>
          <w:spacing w:val="15"/>
        </w:rPr>
        <w:t xml:space="preserve"> </w:t>
      </w:r>
      <w:r>
        <w:rPr>
          <w:spacing w:val="-2"/>
        </w:rPr>
        <w:t>of</w:t>
      </w:r>
      <w:r>
        <w:rPr>
          <w:spacing w:val="16"/>
        </w:rPr>
        <w:t xml:space="preserve"> </w:t>
      </w:r>
      <w:r>
        <w:rPr>
          <w:spacing w:val="-2"/>
        </w:rPr>
        <w:t>Call</w:t>
      </w:r>
      <w:r>
        <w:rPr>
          <w:spacing w:val="14"/>
        </w:rPr>
        <w:t xml:space="preserve"> </w:t>
      </w:r>
      <w:r>
        <w:rPr>
          <w:spacing w:val="-1"/>
        </w:rPr>
        <w:t>Off</w:t>
      </w:r>
      <w:r>
        <w:rPr>
          <w:spacing w:val="16"/>
        </w:rPr>
        <w:t xml:space="preserve"> </w:t>
      </w:r>
      <w:r>
        <w:rPr>
          <w:spacing w:val="-1"/>
        </w:rPr>
        <w:t>Schedule</w:t>
      </w:r>
      <w:r>
        <w:rPr>
          <w:spacing w:val="15"/>
        </w:rPr>
        <w:t xml:space="preserve"> </w:t>
      </w:r>
      <w:r>
        <w:t>3</w:t>
      </w:r>
      <w:r>
        <w:rPr>
          <w:spacing w:val="61"/>
        </w:rPr>
        <w:t xml:space="preserve"> </w:t>
      </w:r>
      <w:r>
        <w:rPr>
          <w:spacing w:val="-1"/>
        </w:rPr>
        <w:t>(Call</w:t>
      </w:r>
      <w:r>
        <w:rPr>
          <w:spacing w:val="19"/>
        </w:rPr>
        <w:t xml:space="preserve"> </w:t>
      </w:r>
      <w:r>
        <w:rPr>
          <w:spacing w:val="-1"/>
        </w:rPr>
        <w:t>Off</w:t>
      </w:r>
      <w:r>
        <w:rPr>
          <w:spacing w:val="23"/>
        </w:rPr>
        <w:t xml:space="preserve"> </w:t>
      </w:r>
      <w:r>
        <w:rPr>
          <w:spacing w:val="-2"/>
        </w:rPr>
        <w:t>Contract</w:t>
      </w:r>
      <w:r>
        <w:rPr>
          <w:spacing w:val="21"/>
        </w:rPr>
        <w:t xml:space="preserve"> </w:t>
      </w:r>
      <w:r>
        <w:rPr>
          <w:spacing w:val="-2"/>
        </w:rPr>
        <w:t>Charges,</w:t>
      </w:r>
      <w:r>
        <w:rPr>
          <w:spacing w:val="21"/>
        </w:rPr>
        <w:t xml:space="preserve"> </w:t>
      </w:r>
      <w:r>
        <w:rPr>
          <w:spacing w:val="-1"/>
        </w:rPr>
        <w:t>Payment</w:t>
      </w:r>
      <w:r>
        <w:rPr>
          <w:spacing w:val="21"/>
        </w:rPr>
        <w:t xml:space="preserve"> </w:t>
      </w:r>
      <w:r>
        <w:rPr>
          <w:spacing w:val="-1"/>
        </w:rPr>
        <w:t>and</w:t>
      </w:r>
      <w:r>
        <w:rPr>
          <w:spacing w:val="20"/>
        </w:rPr>
        <w:t xml:space="preserve"> </w:t>
      </w:r>
      <w:r>
        <w:rPr>
          <w:spacing w:val="-1"/>
        </w:rPr>
        <w:t>Invoicing),</w:t>
      </w:r>
      <w:r>
        <w:rPr>
          <w:spacing w:val="21"/>
        </w:rPr>
        <w:t xml:space="preserve"> </w:t>
      </w:r>
      <w:r>
        <w:rPr>
          <w:spacing w:val="-1"/>
        </w:rPr>
        <w:t>either</w:t>
      </w:r>
      <w:r>
        <w:rPr>
          <w:spacing w:val="21"/>
        </w:rPr>
        <w:t xml:space="preserve"> </w:t>
      </w:r>
      <w:r>
        <w:rPr>
          <w:spacing w:val="-1"/>
        </w:rPr>
        <w:t>Party</w:t>
      </w:r>
      <w:r>
        <w:rPr>
          <w:spacing w:val="18"/>
        </w:rPr>
        <w:t xml:space="preserve"> </w:t>
      </w:r>
      <w:r>
        <w:rPr>
          <w:spacing w:val="-1"/>
        </w:rPr>
        <w:t>may</w:t>
      </w:r>
      <w:r>
        <w:rPr>
          <w:spacing w:val="46"/>
        </w:rPr>
        <w:t xml:space="preserve"> </w:t>
      </w:r>
      <w:r>
        <w:rPr>
          <w:spacing w:val="-1"/>
        </w:rPr>
        <w:t>request</w:t>
      </w:r>
      <w:r>
        <w:rPr>
          <w:spacing w:val="2"/>
        </w:rPr>
        <w:t xml:space="preserve"> </w:t>
      </w:r>
      <w:r>
        <w:t xml:space="preserve">a </w:t>
      </w:r>
      <w:r>
        <w:rPr>
          <w:spacing w:val="-1"/>
        </w:rPr>
        <w:t>variation</w:t>
      </w:r>
      <w:r>
        <w:t xml:space="preserve"> to </w:t>
      </w:r>
      <w:r>
        <w:rPr>
          <w:spacing w:val="-1"/>
        </w:rPr>
        <w:t>this</w:t>
      </w:r>
      <w:r>
        <w:rPr>
          <w:spacing w:val="1"/>
        </w:rPr>
        <w:t xml:space="preserve"> </w:t>
      </w:r>
      <w:r>
        <w:rPr>
          <w:spacing w:val="-2"/>
        </w:rPr>
        <w:t>Call</w:t>
      </w:r>
      <w:r>
        <w:rPr>
          <w:spacing w:val="2"/>
        </w:rPr>
        <w:t xml:space="preserve"> </w:t>
      </w:r>
      <w:r>
        <w:rPr>
          <w:spacing w:val="-1"/>
        </w:rPr>
        <w:t>Off</w:t>
      </w:r>
      <w:r>
        <w:rPr>
          <w:spacing w:val="4"/>
        </w:rPr>
        <w:t xml:space="preserve"> </w:t>
      </w:r>
      <w:r>
        <w:rPr>
          <w:spacing w:val="-1"/>
        </w:rPr>
        <w:t>Contract</w:t>
      </w:r>
      <w:r>
        <w:rPr>
          <w:spacing w:val="2"/>
        </w:rPr>
        <w:t xml:space="preserve"> </w:t>
      </w:r>
      <w:r>
        <w:rPr>
          <w:spacing w:val="-2"/>
        </w:rPr>
        <w:t>provided</w:t>
      </w:r>
      <w:r>
        <w:t xml:space="preserve"> </w:t>
      </w:r>
      <w:r>
        <w:rPr>
          <w:spacing w:val="-1"/>
        </w:rPr>
        <w:t>that</w:t>
      </w:r>
      <w:r>
        <w:rPr>
          <w:spacing w:val="2"/>
        </w:rPr>
        <w:t xml:space="preserve"> </w:t>
      </w:r>
      <w:r>
        <w:rPr>
          <w:spacing w:val="-1"/>
        </w:rPr>
        <w:t>such</w:t>
      </w:r>
      <w:r>
        <w:rPr>
          <w:spacing w:val="1"/>
        </w:rPr>
        <w:t xml:space="preserve"> </w:t>
      </w:r>
      <w:r>
        <w:rPr>
          <w:spacing w:val="-1"/>
        </w:rPr>
        <w:t>variation</w:t>
      </w:r>
      <w:r>
        <w:rPr>
          <w:spacing w:val="49"/>
        </w:rPr>
        <w:t xml:space="preserve"> </w:t>
      </w:r>
      <w:r>
        <w:rPr>
          <w:spacing w:val="-1"/>
        </w:rPr>
        <w:t>does</w:t>
      </w:r>
      <w:r>
        <w:rPr>
          <w:spacing w:val="22"/>
        </w:rPr>
        <w:t xml:space="preserve"> </w:t>
      </w:r>
      <w:r>
        <w:rPr>
          <w:spacing w:val="-1"/>
        </w:rPr>
        <w:t>not</w:t>
      </w:r>
      <w:r>
        <w:rPr>
          <w:spacing w:val="23"/>
        </w:rPr>
        <w:t xml:space="preserve"> </w:t>
      </w:r>
      <w:r>
        <w:rPr>
          <w:spacing w:val="-1"/>
        </w:rPr>
        <w:t>amount</w:t>
      </w:r>
      <w:r>
        <w:rPr>
          <w:spacing w:val="21"/>
        </w:rPr>
        <w:t xml:space="preserve"> </w:t>
      </w:r>
      <w:r>
        <w:t>to</w:t>
      </w:r>
      <w:r>
        <w:rPr>
          <w:spacing w:val="22"/>
        </w:rPr>
        <w:t xml:space="preserve"> </w:t>
      </w:r>
      <w:r>
        <w:t>a</w:t>
      </w:r>
      <w:r>
        <w:rPr>
          <w:spacing w:val="20"/>
        </w:rPr>
        <w:t xml:space="preserve"> </w:t>
      </w:r>
      <w:r>
        <w:rPr>
          <w:spacing w:val="-1"/>
        </w:rPr>
        <w:t>material</w:t>
      </w:r>
      <w:r>
        <w:rPr>
          <w:spacing w:val="21"/>
        </w:rPr>
        <w:t xml:space="preserve"> </w:t>
      </w:r>
      <w:r>
        <w:rPr>
          <w:spacing w:val="-1"/>
        </w:rPr>
        <w:t>change</w:t>
      </w:r>
      <w:r>
        <w:rPr>
          <w:spacing w:val="22"/>
        </w:rPr>
        <w:t xml:space="preserve"> </w:t>
      </w:r>
      <w:r>
        <w:rPr>
          <w:spacing w:val="-2"/>
        </w:rPr>
        <w:t>of</w:t>
      </w:r>
      <w:r>
        <w:rPr>
          <w:spacing w:val="23"/>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6"/>
        </w:rPr>
        <w:t xml:space="preserve"> </w:t>
      </w:r>
      <w:r>
        <w:rPr>
          <w:spacing w:val="-2"/>
        </w:rPr>
        <w:t>Contract</w:t>
      </w:r>
      <w:r>
        <w:rPr>
          <w:spacing w:val="23"/>
        </w:rPr>
        <w:t xml:space="preserve"> </w:t>
      </w:r>
      <w:r>
        <w:rPr>
          <w:spacing w:val="-2"/>
        </w:rPr>
        <w:t>within</w:t>
      </w:r>
      <w:r>
        <w:rPr>
          <w:spacing w:val="51"/>
        </w:rPr>
        <w:t xml:space="preserve"> </w:t>
      </w:r>
      <w:r>
        <w:t>the</w:t>
      </w:r>
      <w:r>
        <w:rPr>
          <w:spacing w:val="43"/>
        </w:rPr>
        <w:t xml:space="preserve"> </w:t>
      </w:r>
      <w:r>
        <w:rPr>
          <w:spacing w:val="-2"/>
        </w:rPr>
        <w:t>meaning</w:t>
      </w:r>
      <w:r>
        <w:rPr>
          <w:spacing w:val="46"/>
        </w:rPr>
        <w:t xml:space="preserve"> </w:t>
      </w:r>
      <w:r>
        <w:rPr>
          <w:spacing w:val="-2"/>
        </w:rPr>
        <w:t>of</w:t>
      </w:r>
      <w:r>
        <w:rPr>
          <w:spacing w:val="45"/>
        </w:rPr>
        <w:t xml:space="preserve"> </w:t>
      </w:r>
      <w:r>
        <w:t>the</w:t>
      </w:r>
      <w:r>
        <w:rPr>
          <w:spacing w:val="43"/>
        </w:rPr>
        <w:t xml:space="preserve"> </w:t>
      </w:r>
      <w:r>
        <w:rPr>
          <w:spacing w:val="-1"/>
        </w:rPr>
        <w:t>Regulations</w:t>
      </w:r>
      <w:r>
        <w:rPr>
          <w:spacing w:val="44"/>
        </w:rPr>
        <w:t xml:space="preserve"> </w:t>
      </w:r>
      <w:r>
        <w:rPr>
          <w:spacing w:val="-1"/>
        </w:rPr>
        <w:t>and</w:t>
      </w:r>
      <w:r>
        <w:rPr>
          <w:spacing w:val="41"/>
        </w:rPr>
        <w:t xml:space="preserve"> </w:t>
      </w:r>
      <w:r>
        <w:t>the</w:t>
      </w:r>
      <w:r>
        <w:rPr>
          <w:spacing w:val="44"/>
        </w:rPr>
        <w:t xml:space="preserve"> </w:t>
      </w:r>
      <w:r>
        <w:rPr>
          <w:spacing w:val="-2"/>
        </w:rPr>
        <w:t>Law.</w:t>
      </w:r>
      <w:r>
        <w:rPr>
          <w:spacing w:val="45"/>
        </w:rPr>
        <w:t xml:space="preserve"> </w:t>
      </w:r>
      <w:r>
        <w:rPr>
          <w:spacing w:val="-1"/>
        </w:rPr>
        <w:t>Such</w:t>
      </w:r>
      <w:r>
        <w:rPr>
          <w:spacing w:val="44"/>
        </w:rPr>
        <w:t xml:space="preserve"> </w:t>
      </w:r>
      <w:r>
        <w:t>a</w:t>
      </w:r>
      <w:r>
        <w:rPr>
          <w:spacing w:val="43"/>
        </w:rPr>
        <w:t xml:space="preserve"> </w:t>
      </w:r>
      <w:r>
        <w:rPr>
          <w:spacing w:val="-1"/>
        </w:rPr>
        <w:t>change</w:t>
      </w:r>
      <w:r>
        <w:rPr>
          <w:spacing w:val="43"/>
        </w:rPr>
        <w:t xml:space="preserve"> </w:t>
      </w:r>
      <w:r>
        <w:rPr>
          <w:spacing w:val="-1"/>
        </w:rPr>
        <w:t>once</w:t>
      </w:r>
      <w:r>
        <w:rPr>
          <w:spacing w:val="34"/>
        </w:rPr>
        <w:t xml:space="preserve"> </w:t>
      </w:r>
      <w:r>
        <w:rPr>
          <w:spacing w:val="-1"/>
        </w:rPr>
        <w:t>implemented</w:t>
      </w:r>
      <w:r>
        <w:rPr>
          <w:spacing w:val="-2"/>
        </w:rPr>
        <w:t xml:space="preserve"> </w:t>
      </w:r>
      <w:r>
        <w:rPr>
          <w:spacing w:val="-1"/>
        </w:rPr>
        <w:t>is</w:t>
      </w:r>
      <w:r>
        <w:rPr>
          <w:spacing w:val="1"/>
        </w:rPr>
        <w:t xml:space="preserve"> </w:t>
      </w:r>
      <w:r>
        <w:rPr>
          <w:spacing w:val="-1"/>
        </w:rPr>
        <w:t>hereinafter</w:t>
      </w:r>
      <w:r>
        <w:rPr>
          <w:spacing w:val="2"/>
        </w:rPr>
        <w:t xml:space="preserve"> </w:t>
      </w:r>
      <w:r>
        <w:rPr>
          <w:spacing w:val="-1"/>
        </w:rPr>
        <w:t>called</w:t>
      </w:r>
      <w:r>
        <w:t xml:space="preserve"> a</w:t>
      </w:r>
      <w:r>
        <w:rPr>
          <w:spacing w:val="-2"/>
        </w:rPr>
        <w:t xml:space="preserve"> </w:t>
      </w:r>
      <w:r>
        <w:rPr>
          <w:b/>
          <w:spacing w:val="-1"/>
        </w:rPr>
        <w:t>"Variation</w:t>
      </w:r>
      <w:r>
        <w:rPr>
          <w:spacing w:val="-1"/>
        </w:rPr>
        <w:t>".</w:t>
      </w:r>
    </w:p>
    <w:p w:rsidR="008918FA" w:rsidRDefault="008918FA" w:rsidP="008918FA">
      <w:pPr>
        <w:pStyle w:val="BodyText"/>
        <w:numPr>
          <w:ilvl w:val="2"/>
          <w:numId w:val="66"/>
        </w:numPr>
        <w:tabs>
          <w:tab w:val="left" w:pos="2227"/>
        </w:tabs>
        <w:spacing w:before="124"/>
        <w:ind w:right="113" w:hanging="993"/>
        <w:jc w:val="both"/>
      </w:pPr>
      <w:r>
        <w:t>A</w:t>
      </w:r>
      <w:r>
        <w:rPr>
          <w:spacing w:val="15"/>
        </w:rPr>
        <w:t xml:space="preserve"> </w:t>
      </w:r>
      <w:r>
        <w:rPr>
          <w:spacing w:val="-1"/>
        </w:rPr>
        <w:t>Party</w:t>
      </w:r>
      <w:r>
        <w:rPr>
          <w:spacing w:val="14"/>
        </w:rPr>
        <w:t xml:space="preserve"> </w:t>
      </w:r>
      <w:r>
        <w:rPr>
          <w:spacing w:val="-1"/>
        </w:rPr>
        <w:t>may</w:t>
      </w:r>
      <w:r>
        <w:rPr>
          <w:spacing w:val="14"/>
        </w:rPr>
        <w:t xml:space="preserve"> </w:t>
      </w:r>
      <w:r>
        <w:rPr>
          <w:spacing w:val="-1"/>
        </w:rPr>
        <w:t>request</w:t>
      </w:r>
      <w:r>
        <w:rPr>
          <w:spacing w:val="16"/>
        </w:rPr>
        <w:t xml:space="preserve"> </w:t>
      </w:r>
      <w:r>
        <w:t>a</w:t>
      </w:r>
      <w:r>
        <w:rPr>
          <w:spacing w:val="16"/>
        </w:rPr>
        <w:t xml:space="preserve"> </w:t>
      </w:r>
      <w:r>
        <w:rPr>
          <w:spacing w:val="-1"/>
        </w:rPr>
        <w:t>Variation</w:t>
      </w:r>
      <w:r>
        <w:rPr>
          <w:spacing w:val="16"/>
        </w:rPr>
        <w:t xml:space="preserve"> </w:t>
      </w:r>
      <w:r>
        <w:rPr>
          <w:spacing w:val="-1"/>
        </w:rPr>
        <w:t>by</w:t>
      </w:r>
      <w:r>
        <w:rPr>
          <w:spacing w:val="14"/>
        </w:rPr>
        <w:t xml:space="preserve"> </w:t>
      </w:r>
      <w:r>
        <w:rPr>
          <w:spacing w:val="-2"/>
        </w:rPr>
        <w:t>completing</w:t>
      </w:r>
      <w:r>
        <w:rPr>
          <w:spacing w:val="18"/>
        </w:rPr>
        <w:t xml:space="preserve"> </w:t>
      </w:r>
      <w:r>
        <w:rPr>
          <w:spacing w:val="-1"/>
        </w:rPr>
        <w:t>and</w:t>
      </w:r>
      <w:r>
        <w:rPr>
          <w:spacing w:val="14"/>
        </w:rPr>
        <w:t xml:space="preserve"> </w:t>
      </w:r>
      <w:r>
        <w:rPr>
          <w:spacing w:val="-1"/>
        </w:rPr>
        <w:t>sending</w:t>
      </w:r>
      <w:r>
        <w:rPr>
          <w:spacing w:val="16"/>
        </w:rPr>
        <w:t xml:space="preserve"> </w:t>
      </w:r>
      <w:r>
        <w:rPr>
          <w:spacing w:val="-1"/>
        </w:rPr>
        <w:t>the</w:t>
      </w:r>
      <w:r>
        <w:rPr>
          <w:spacing w:val="44"/>
        </w:rPr>
        <w:t xml:space="preserve"> </w:t>
      </w:r>
      <w:r>
        <w:rPr>
          <w:spacing w:val="-1"/>
        </w:rPr>
        <w:t>Variation</w:t>
      </w:r>
      <w:r>
        <w:rPr>
          <w:spacing w:val="32"/>
        </w:rPr>
        <w:t xml:space="preserve"> </w:t>
      </w:r>
      <w:r>
        <w:rPr>
          <w:spacing w:val="-1"/>
        </w:rPr>
        <w:t>Form</w:t>
      </w:r>
      <w:r>
        <w:rPr>
          <w:spacing w:val="33"/>
        </w:rPr>
        <w:t xml:space="preserve"> </w:t>
      </w:r>
      <w:r>
        <w:t>to</w:t>
      </w:r>
      <w:r>
        <w:rPr>
          <w:spacing w:val="31"/>
        </w:rPr>
        <w:t xml:space="preserve"> </w:t>
      </w:r>
      <w:r>
        <w:t>the</w:t>
      </w:r>
      <w:r>
        <w:rPr>
          <w:spacing w:val="31"/>
        </w:rPr>
        <w:t xml:space="preserve"> </w:t>
      </w:r>
      <w:r>
        <w:rPr>
          <w:spacing w:val="-2"/>
        </w:rPr>
        <w:t>other</w:t>
      </w:r>
      <w:r>
        <w:rPr>
          <w:spacing w:val="33"/>
        </w:rPr>
        <w:t xml:space="preserve"> </w:t>
      </w:r>
      <w:r>
        <w:rPr>
          <w:spacing w:val="-1"/>
        </w:rPr>
        <w:t>Party</w:t>
      </w:r>
      <w:r>
        <w:rPr>
          <w:spacing w:val="30"/>
        </w:rPr>
        <w:t xml:space="preserve"> </w:t>
      </w:r>
      <w:r>
        <w:rPr>
          <w:spacing w:val="-1"/>
        </w:rPr>
        <w:t>giving</w:t>
      </w:r>
      <w:r>
        <w:rPr>
          <w:spacing w:val="34"/>
        </w:rPr>
        <w:t xml:space="preserve"> </w:t>
      </w:r>
      <w:r>
        <w:rPr>
          <w:spacing w:val="-1"/>
        </w:rPr>
        <w:t>sufficient</w:t>
      </w:r>
      <w:r>
        <w:rPr>
          <w:spacing w:val="34"/>
        </w:rPr>
        <w:t xml:space="preserve"> </w:t>
      </w:r>
      <w:r>
        <w:rPr>
          <w:spacing w:val="-1"/>
        </w:rPr>
        <w:t>information</w:t>
      </w:r>
      <w:r>
        <w:rPr>
          <w:spacing w:val="29"/>
        </w:rPr>
        <w:t xml:space="preserve"> </w:t>
      </w:r>
      <w:r>
        <w:t>for</w:t>
      </w:r>
      <w:r>
        <w:rPr>
          <w:spacing w:val="30"/>
        </w:rPr>
        <w:t xml:space="preserve"> </w:t>
      </w:r>
      <w:r>
        <w:rPr>
          <w:spacing w:val="-1"/>
        </w:rPr>
        <w:t>the</w:t>
      </w:r>
      <w:r>
        <w:rPr>
          <w:spacing w:val="42"/>
        </w:rPr>
        <w:t xml:space="preserve"> </w:t>
      </w:r>
      <w:r>
        <w:rPr>
          <w:spacing w:val="-2"/>
        </w:rPr>
        <w:t>receiving</w:t>
      </w:r>
      <w:r>
        <w:rPr>
          <w:spacing w:val="10"/>
        </w:rPr>
        <w:t xml:space="preserve"> </w:t>
      </w:r>
      <w:r>
        <w:rPr>
          <w:spacing w:val="-1"/>
        </w:rPr>
        <w:t>Party</w:t>
      </w:r>
      <w:r>
        <w:rPr>
          <w:spacing w:val="5"/>
        </w:rPr>
        <w:t xml:space="preserve"> </w:t>
      </w:r>
      <w:r>
        <w:t>to</w:t>
      </w:r>
      <w:r>
        <w:rPr>
          <w:spacing w:val="7"/>
        </w:rPr>
        <w:t xml:space="preserve"> </w:t>
      </w:r>
      <w:r>
        <w:rPr>
          <w:spacing w:val="-2"/>
        </w:rPr>
        <w:t>assess</w:t>
      </w:r>
      <w:r>
        <w:rPr>
          <w:spacing w:val="8"/>
        </w:rPr>
        <w:t xml:space="preserve"> </w:t>
      </w:r>
      <w:r>
        <w:t>the</w:t>
      </w:r>
      <w:r>
        <w:rPr>
          <w:spacing w:val="7"/>
        </w:rPr>
        <w:t xml:space="preserve"> </w:t>
      </w:r>
      <w:r>
        <w:rPr>
          <w:spacing w:val="-1"/>
        </w:rPr>
        <w:t>extent</w:t>
      </w:r>
      <w:r>
        <w:rPr>
          <w:spacing w:val="7"/>
        </w:rPr>
        <w:t xml:space="preserve"> </w:t>
      </w:r>
      <w:r>
        <w:rPr>
          <w:spacing w:val="-2"/>
        </w:rPr>
        <w:t>of</w:t>
      </w:r>
      <w:r>
        <w:rPr>
          <w:spacing w:val="9"/>
        </w:rPr>
        <w:t xml:space="preserve"> </w:t>
      </w:r>
      <w:r>
        <w:t>the</w:t>
      </w:r>
      <w:r>
        <w:rPr>
          <w:spacing w:val="7"/>
        </w:rPr>
        <w:t xml:space="preserve"> </w:t>
      </w:r>
      <w:r>
        <w:rPr>
          <w:spacing w:val="-2"/>
        </w:rPr>
        <w:t>proposed</w:t>
      </w:r>
      <w:r>
        <w:rPr>
          <w:spacing w:val="7"/>
        </w:rPr>
        <w:t xml:space="preserve"> </w:t>
      </w:r>
      <w:r>
        <w:rPr>
          <w:spacing w:val="-1"/>
        </w:rPr>
        <w:t>Variation</w:t>
      </w:r>
      <w:r>
        <w:rPr>
          <w:spacing w:val="7"/>
        </w:rPr>
        <w:t xml:space="preserve"> </w:t>
      </w:r>
      <w:r>
        <w:rPr>
          <w:spacing w:val="-1"/>
        </w:rPr>
        <w:t>and</w:t>
      </w:r>
      <w:r>
        <w:rPr>
          <w:spacing w:val="7"/>
        </w:rPr>
        <w:t xml:space="preserve"> </w:t>
      </w:r>
      <w:r>
        <w:rPr>
          <w:spacing w:val="-1"/>
        </w:rPr>
        <w:t>any</w:t>
      </w:r>
      <w:r>
        <w:rPr>
          <w:spacing w:val="58"/>
        </w:rPr>
        <w:t xml:space="preserve"> </w:t>
      </w:r>
      <w:r>
        <w:rPr>
          <w:spacing w:val="-1"/>
        </w:rPr>
        <w:t>additional</w:t>
      </w:r>
      <w:r>
        <w:t xml:space="preserve"> </w:t>
      </w:r>
      <w:r>
        <w:rPr>
          <w:spacing w:val="-1"/>
        </w:rPr>
        <w:t>cost</w:t>
      </w:r>
      <w:r>
        <w:t xml:space="preserve"> </w:t>
      </w:r>
      <w:r>
        <w:rPr>
          <w:spacing w:val="-1"/>
        </w:rPr>
        <w:t>that</w:t>
      </w:r>
      <w:r>
        <w:t xml:space="preserve"> </w:t>
      </w:r>
      <w:r>
        <w:rPr>
          <w:spacing w:val="-1"/>
        </w:rPr>
        <w:t>may</w:t>
      </w:r>
      <w:r>
        <w:rPr>
          <w:spacing w:val="-2"/>
        </w:rPr>
        <w:t xml:space="preserve"> </w:t>
      </w:r>
      <w:r>
        <w:rPr>
          <w:spacing w:val="-1"/>
        </w:rPr>
        <w:t>be</w:t>
      </w:r>
      <w:r>
        <w:t xml:space="preserve"> </w:t>
      </w:r>
      <w:r>
        <w:rPr>
          <w:spacing w:val="-1"/>
        </w:rPr>
        <w:t>incurred.</w:t>
      </w:r>
    </w:p>
    <w:p w:rsidR="008918FA" w:rsidRDefault="008918FA" w:rsidP="008918FA">
      <w:pPr>
        <w:pStyle w:val="BodyText"/>
        <w:numPr>
          <w:ilvl w:val="2"/>
          <w:numId w:val="66"/>
        </w:numPr>
        <w:tabs>
          <w:tab w:val="left" w:pos="2227"/>
        </w:tabs>
        <w:ind w:right="112" w:hanging="993"/>
        <w:jc w:val="both"/>
      </w:pPr>
      <w:bookmarkStart w:id="105" w:name="_bookmark120"/>
      <w:bookmarkEnd w:id="105"/>
      <w:r>
        <w:t>The</w:t>
      </w:r>
      <w:r>
        <w:rPr>
          <w:spacing w:val="28"/>
        </w:rPr>
        <w:t xml:space="preserve"> </w:t>
      </w:r>
      <w:r>
        <w:rPr>
          <w:spacing w:val="-2"/>
        </w:rPr>
        <w:t>Customer</w:t>
      </w:r>
      <w:r>
        <w:rPr>
          <w:spacing w:val="27"/>
        </w:rPr>
        <w:t xml:space="preserve"> </w:t>
      </w:r>
      <w:r>
        <w:rPr>
          <w:spacing w:val="-1"/>
        </w:rPr>
        <w:t>may</w:t>
      </w:r>
      <w:r>
        <w:rPr>
          <w:spacing w:val="26"/>
        </w:rPr>
        <w:t xml:space="preserve"> </w:t>
      </w:r>
      <w:r>
        <w:rPr>
          <w:spacing w:val="-1"/>
        </w:rPr>
        <w:t>require</w:t>
      </w:r>
      <w:r>
        <w:rPr>
          <w:spacing w:val="26"/>
        </w:rPr>
        <w:t xml:space="preserve"> </w:t>
      </w:r>
      <w:r>
        <w:t>the</w:t>
      </w:r>
      <w:r>
        <w:rPr>
          <w:spacing w:val="28"/>
        </w:rPr>
        <w:t xml:space="preserve"> </w:t>
      </w:r>
      <w:r>
        <w:rPr>
          <w:spacing w:val="-2"/>
        </w:rPr>
        <w:t>Supplier</w:t>
      </w:r>
      <w:r>
        <w:rPr>
          <w:spacing w:val="27"/>
        </w:rPr>
        <w:t xml:space="preserve"> </w:t>
      </w:r>
      <w:r>
        <w:t>to</w:t>
      </w:r>
      <w:r>
        <w:rPr>
          <w:spacing w:val="26"/>
        </w:rPr>
        <w:t xml:space="preserve"> </w:t>
      </w:r>
      <w:r>
        <w:rPr>
          <w:spacing w:val="-1"/>
        </w:rPr>
        <w:t>carry</w:t>
      </w:r>
      <w:r>
        <w:rPr>
          <w:spacing w:val="26"/>
        </w:rPr>
        <w:t xml:space="preserve"> </w:t>
      </w:r>
      <w:r>
        <w:rPr>
          <w:spacing w:val="-1"/>
        </w:rPr>
        <w:t>out</w:t>
      </w:r>
      <w:r>
        <w:rPr>
          <w:spacing w:val="30"/>
        </w:rPr>
        <w:t xml:space="preserve"> </w:t>
      </w:r>
      <w:r>
        <w:rPr>
          <w:spacing w:val="-1"/>
        </w:rPr>
        <w:t>an</w:t>
      </w:r>
      <w:r>
        <w:rPr>
          <w:spacing w:val="26"/>
        </w:rPr>
        <w:t xml:space="preserve"> </w:t>
      </w:r>
      <w:r>
        <w:rPr>
          <w:spacing w:val="-2"/>
        </w:rPr>
        <w:t>impact</w:t>
      </w:r>
      <w:r>
        <w:rPr>
          <w:spacing w:val="65"/>
        </w:rPr>
        <w:t xml:space="preserve"> </w:t>
      </w:r>
      <w:r>
        <w:rPr>
          <w:spacing w:val="-1"/>
        </w:rPr>
        <w:t>assessment</w:t>
      </w:r>
      <w:r>
        <w:rPr>
          <w:spacing w:val="27"/>
        </w:rPr>
        <w:t xml:space="preserve"> </w:t>
      </w:r>
      <w:r>
        <w:rPr>
          <w:spacing w:val="-2"/>
        </w:rPr>
        <w:t>of</w:t>
      </w:r>
      <w:r>
        <w:rPr>
          <w:spacing w:val="29"/>
        </w:rPr>
        <w:t xml:space="preserve"> </w:t>
      </w:r>
      <w:r>
        <w:t>the</w:t>
      </w:r>
      <w:r>
        <w:rPr>
          <w:spacing w:val="26"/>
        </w:rPr>
        <w:t xml:space="preserve"> </w:t>
      </w:r>
      <w:r>
        <w:rPr>
          <w:spacing w:val="-1"/>
        </w:rPr>
        <w:t>Variation</w:t>
      </w:r>
      <w:r>
        <w:rPr>
          <w:spacing w:val="26"/>
        </w:rPr>
        <w:t xml:space="preserve"> </w:t>
      </w:r>
      <w:r>
        <w:rPr>
          <w:spacing w:val="-1"/>
        </w:rPr>
        <w:t>on</w:t>
      </w:r>
      <w:r>
        <w:rPr>
          <w:spacing w:val="26"/>
        </w:rPr>
        <w:t xml:space="preserve"> </w:t>
      </w:r>
      <w:r>
        <w:t>the</w:t>
      </w:r>
      <w:r>
        <w:rPr>
          <w:spacing w:val="26"/>
        </w:rPr>
        <w:t xml:space="preserve"> </w:t>
      </w:r>
      <w:r>
        <w:rPr>
          <w:spacing w:val="-1"/>
        </w:rPr>
        <w:t>Goods</w:t>
      </w:r>
      <w:r>
        <w:rPr>
          <w:spacing w:val="26"/>
        </w:rPr>
        <w:t xml:space="preserve"> </w:t>
      </w:r>
      <w:r>
        <w:rPr>
          <w:spacing w:val="-1"/>
        </w:rPr>
        <w:t>and/or</w:t>
      </w:r>
      <w:r>
        <w:rPr>
          <w:spacing w:val="27"/>
        </w:rPr>
        <w:t xml:space="preserve"> </w:t>
      </w:r>
      <w:r>
        <w:rPr>
          <w:spacing w:val="-1"/>
        </w:rPr>
        <w:t>Services</w:t>
      </w:r>
      <w:r>
        <w:rPr>
          <w:spacing w:val="26"/>
        </w:rPr>
        <w:t xml:space="preserve"> </w:t>
      </w:r>
      <w:r>
        <w:rPr>
          <w:spacing w:val="-1"/>
        </w:rPr>
        <w:t>(the</w:t>
      </w:r>
      <w:r>
        <w:rPr>
          <w:spacing w:val="28"/>
        </w:rPr>
        <w:t xml:space="preserve"> </w:t>
      </w:r>
      <w:r>
        <w:rPr>
          <w:spacing w:val="-1"/>
        </w:rPr>
        <w:t>“</w:t>
      </w:r>
      <w:r>
        <w:rPr>
          <w:rFonts w:cs="Arial"/>
          <w:b/>
          <w:bCs/>
          <w:spacing w:val="-1"/>
        </w:rPr>
        <w:t>Impact</w:t>
      </w:r>
      <w:r>
        <w:rPr>
          <w:rFonts w:cs="Arial"/>
          <w:b/>
          <w:bCs/>
          <w:spacing w:val="6"/>
        </w:rPr>
        <w:t xml:space="preserve"> </w:t>
      </w:r>
      <w:r>
        <w:rPr>
          <w:rFonts w:cs="Arial"/>
          <w:b/>
          <w:bCs/>
          <w:spacing w:val="-2"/>
        </w:rPr>
        <w:t>Assessment</w:t>
      </w:r>
      <w:r>
        <w:rPr>
          <w:spacing w:val="-2"/>
        </w:rPr>
        <w:t>”).</w:t>
      </w:r>
      <w:r>
        <w:rPr>
          <w:spacing w:val="-1"/>
        </w:rPr>
        <w:t xml:space="preserve"> </w:t>
      </w:r>
      <w:r>
        <w:t xml:space="preserve">The </w:t>
      </w:r>
      <w:r>
        <w:rPr>
          <w:spacing w:val="-1"/>
        </w:rPr>
        <w:t>Impact</w:t>
      </w:r>
      <w:r>
        <w:rPr>
          <w:spacing w:val="5"/>
        </w:rPr>
        <w:t xml:space="preserve"> </w:t>
      </w:r>
      <w:r>
        <w:rPr>
          <w:spacing w:val="-1"/>
        </w:rPr>
        <w:t>Assessment</w:t>
      </w:r>
      <w:r>
        <w:rPr>
          <w:spacing w:val="2"/>
        </w:rPr>
        <w:t xml:space="preserve"> </w:t>
      </w:r>
      <w:r>
        <w:rPr>
          <w:spacing w:val="-1"/>
        </w:rPr>
        <w:t>shall</w:t>
      </w:r>
      <w:r>
        <w:rPr>
          <w:spacing w:val="2"/>
        </w:rPr>
        <w:t xml:space="preserve"> </w:t>
      </w:r>
      <w:r>
        <w:rPr>
          <w:spacing w:val="-1"/>
        </w:rPr>
        <w:t>be</w:t>
      </w:r>
      <w:r>
        <w:rPr>
          <w:spacing w:val="3"/>
        </w:rPr>
        <w:t xml:space="preserve"> </w:t>
      </w:r>
      <w:r>
        <w:rPr>
          <w:spacing w:val="-1"/>
        </w:rPr>
        <w:t>completed</w:t>
      </w:r>
      <w:r>
        <w:rPr>
          <w:spacing w:val="3"/>
        </w:rPr>
        <w:t xml:space="preserve"> </w:t>
      </w:r>
      <w:r>
        <w:rPr>
          <w:spacing w:val="-1"/>
        </w:rPr>
        <w:t>in</w:t>
      </w:r>
      <w:r>
        <w:rPr>
          <w:spacing w:val="47"/>
        </w:rPr>
        <w:t xml:space="preserve"> </w:t>
      </w:r>
      <w:r>
        <w:t>good</w:t>
      </w:r>
      <w:r>
        <w:rPr>
          <w:spacing w:val="-4"/>
        </w:rPr>
        <w:t xml:space="preserve"> </w:t>
      </w:r>
      <w:r>
        <w:t>faith</w:t>
      </w:r>
      <w:r>
        <w:rPr>
          <w:spacing w:val="-2"/>
        </w:rPr>
        <w:t xml:space="preserve"> </w:t>
      </w:r>
      <w:r>
        <w:rPr>
          <w:spacing w:val="-1"/>
        </w:rPr>
        <w:t>and</w:t>
      </w:r>
      <w:r>
        <w:rPr>
          <w:spacing w:val="-2"/>
        </w:rPr>
        <w:t xml:space="preserve"> </w:t>
      </w:r>
      <w:r>
        <w:rPr>
          <w:spacing w:val="-1"/>
        </w:rPr>
        <w:t>shall</w:t>
      </w:r>
      <w:r>
        <w:t xml:space="preserve"> </w:t>
      </w:r>
      <w:r>
        <w:rPr>
          <w:spacing w:val="-2"/>
        </w:rPr>
        <w:t>include:</w:t>
      </w:r>
    </w:p>
    <w:p w:rsidR="008918FA" w:rsidRDefault="008918FA" w:rsidP="008918FA">
      <w:pPr>
        <w:pStyle w:val="BodyText"/>
        <w:numPr>
          <w:ilvl w:val="3"/>
          <w:numId w:val="66"/>
        </w:numPr>
        <w:tabs>
          <w:tab w:val="left" w:pos="2935"/>
        </w:tabs>
        <w:spacing w:before="118"/>
        <w:ind w:left="2934" w:right="113"/>
        <w:jc w:val="both"/>
      </w:pPr>
      <w:r>
        <w:rPr>
          <w:spacing w:val="-1"/>
        </w:rPr>
        <w:t>details</w:t>
      </w:r>
      <w:r>
        <w:rPr>
          <w:spacing w:val="34"/>
        </w:rPr>
        <w:t xml:space="preserve"> </w:t>
      </w:r>
      <w:r>
        <w:rPr>
          <w:spacing w:val="-1"/>
        </w:rPr>
        <w:t>of</w:t>
      </w:r>
      <w:r>
        <w:rPr>
          <w:spacing w:val="38"/>
        </w:rPr>
        <w:t xml:space="preserve"> </w:t>
      </w:r>
      <w:r>
        <w:t>the</w:t>
      </w:r>
      <w:r>
        <w:rPr>
          <w:spacing w:val="34"/>
        </w:rPr>
        <w:t xml:space="preserve"> </w:t>
      </w:r>
      <w:r>
        <w:rPr>
          <w:spacing w:val="-2"/>
        </w:rPr>
        <w:t>impact</w:t>
      </w:r>
      <w:r>
        <w:rPr>
          <w:spacing w:val="36"/>
        </w:rPr>
        <w:t xml:space="preserve"> </w:t>
      </w:r>
      <w:r>
        <w:rPr>
          <w:spacing w:val="-2"/>
        </w:rPr>
        <w:t>of</w:t>
      </w:r>
      <w:r>
        <w:rPr>
          <w:spacing w:val="35"/>
        </w:rPr>
        <w:t xml:space="preserve"> </w:t>
      </w:r>
      <w:r>
        <w:t>the</w:t>
      </w:r>
      <w:r>
        <w:rPr>
          <w:spacing w:val="34"/>
        </w:rPr>
        <w:t xml:space="preserve"> </w:t>
      </w:r>
      <w:r>
        <w:rPr>
          <w:spacing w:val="-1"/>
        </w:rPr>
        <w:t>proposed</w:t>
      </w:r>
      <w:r>
        <w:rPr>
          <w:spacing w:val="35"/>
        </w:rPr>
        <w:t xml:space="preserve"> </w:t>
      </w:r>
      <w:r>
        <w:rPr>
          <w:spacing w:val="-1"/>
        </w:rPr>
        <w:t>Variation</w:t>
      </w:r>
      <w:r>
        <w:rPr>
          <w:spacing w:val="34"/>
        </w:rPr>
        <w:t xml:space="preserve"> </w:t>
      </w:r>
      <w:r>
        <w:rPr>
          <w:spacing w:val="-1"/>
        </w:rPr>
        <w:t>on</w:t>
      </w:r>
      <w:r>
        <w:rPr>
          <w:spacing w:val="34"/>
        </w:rPr>
        <w:t xml:space="preserve"> </w:t>
      </w:r>
      <w:r>
        <w:t>the</w:t>
      </w:r>
      <w:r>
        <w:rPr>
          <w:spacing w:val="34"/>
        </w:rPr>
        <w:t xml:space="preserve"> </w:t>
      </w:r>
      <w:r>
        <w:rPr>
          <w:spacing w:val="-1"/>
        </w:rPr>
        <w:t>Goods</w:t>
      </w:r>
      <w:r>
        <w:rPr>
          <w:spacing w:val="32"/>
        </w:rPr>
        <w:t xml:space="preserve"> </w:t>
      </w:r>
      <w:r>
        <w:rPr>
          <w:spacing w:val="-1"/>
        </w:rPr>
        <w:t>and/or</w:t>
      </w:r>
      <w:r>
        <w:rPr>
          <w:spacing w:val="8"/>
        </w:rPr>
        <w:t xml:space="preserve"> </w:t>
      </w:r>
      <w:r>
        <w:rPr>
          <w:spacing w:val="-2"/>
        </w:rPr>
        <w:t>Services</w:t>
      </w:r>
      <w:r>
        <w:rPr>
          <w:spacing w:val="7"/>
        </w:rPr>
        <w:t xml:space="preserve"> </w:t>
      </w:r>
      <w:r>
        <w:rPr>
          <w:spacing w:val="-1"/>
        </w:rPr>
        <w:t>and</w:t>
      </w:r>
      <w:r>
        <w:rPr>
          <w:spacing w:val="6"/>
        </w:rPr>
        <w:t xml:space="preserve"> </w:t>
      </w:r>
      <w:r>
        <w:rPr>
          <w:spacing w:val="-1"/>
        </w:rPr>
        <w:t>the</w:t>
      </w:r>
      <w:r>
        <w:rPr>
          <w:spacing w:val="6"/>
        </w:rPr>
        <w:t xml:space="preserve"> </w:t>
      </w:r>
      <w:r>
        <w:rPr>
          <w:spacing w:val="-1"/>
        </w:rPr>
        <w:t>Supplier's</w:t>
      </w:r>
      <w:r>
        <w:rPr>
          <w:spacing w:val="7"/>
        </w:rPr>
        <w:t xml:space="preserve"> </w:t>
      </w:r>
      <w:r>
        <w:rPr>
          <w:spacing w:val="-1"/>
        </w:rPr>
        <w:t>ability</w:t>
      </w:r>
      <w:r>
        <w:rPr>
          <w:spacing w:val="4"/>
        </w:rPr>
        <w:t xml:space="preserve"> </w:t>
      </w:r>
      <w:r>
        <w:t>to</w:t>
      </w:r>
      <w:r>
        <w:rPr>
          <w:spacing w:val="4"/>
        </w:rPr>
        <w:t xml:space="preserve"> </w:t>
      </w:r>
      <w:r>
        <w:rPr>
          <w:spacing w:val="-1"/>
        </w:rPr>
        <w:t>meet</w:t>
      </w:r>
      <w:r>
        <w:rPr>
          <w:spacing w:val="5"/>
        </w:rPr>
        <w:t xml:space="preserve"> </w:t>
      </w:r>
      <w:r>
        <w:rPr>
          <w:spacing w:val="-1"/>
        </w:rPr>
        <w:t>its</w:t>
      </w:r>
      <w:r>
        <w:rPr>
          <w:spacing w:val="7"/>
        </w:rPr>
        <w:t xml:space="preserve"> </w:t>
      </w:r>
      <w:r>
        <w:rPr>
          <w:spacing w:val="-1"/>
        </w:rPr>
        <w:t>other</w:t>
      </w:r>
      <w:r>
        <w:rPr>
          <w:spacing w:val="39"/>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935"/>
        </w:tabs>
        <w:ind w:left="2934"/>
      </w:pPr>
      <w:r>
        <w:rPr>
          <w:spacing w:val="-1"/>
        </w:rPr>
        <w:t>details</w:t>
      </w:r>
      <w:r>
        <w:rPr>
          <w:spacing w:val="1"/>
        </w:rPr>
        <w:t xml:space="preserve"> </w:t>
      </w:r>
      <w:r>
        <w:rPr>
          <w:spacing w:val="-2"/>
        </w:rPr>
        <w:t>of</w:t>
      </w:r>
      <w:r>
        <w:rPr>
          <w:spacing w:val="2"/>
        </w:rPr>
        <w:t xml:space="preserve"> </w:t>
      </w:r>
      <w:r>
        <w:t>the</w:t>
      </w:r>
      <w:r>
        <w:rPr>
          <w:spacing w:val="-2"/>
        </w:rPr>
        <w:t xml:space="preserve"> </w:t>
      </w:r>
      <w:r>
        <w:rPr>
          <w:spacing w:val="-1"/>
        </w:rPr>
        <w:t>cost</w:t>
      </w:r>
      <w:r>
        <w:rPr>
          <w:spacing w:val="2"/>
        </w:rPr>
        <w:t xml:space="preserve"> </w:t>
      </w:r>
      <w:r>
        <w:rPr>
          <w:spacing w:val="-2"/>
        </w:rPr>
        <w:t>of</w:t>
      </w:r>
      <w:r>
        <w:rPr>
          <w:spacing w:val="2"/>
        </w:rPr>
        <w:t xml:space="preserve"> </w:t>
      </w:r>
      <w:r>
        <w:rPr>
          <w:spacing w:val="-2"/>
        </w:rPr>
        <w:t>implementing</w:t>
      </w:r>
      <w:r>
        <w:t xml:space="preserve"> the</w:t>
      </w:r>
      <w:r>
        <w:rPr>
          <w:spacing w:val="-2"/>
        </w:rPr>
        <w:t xml:space="preserve"> </w:t>
      </w:r>
      <w:r>
        <w:rPr>
          <w:spacing w:val="-1"/>
        </w:rPr>
        <w:t>proposed</w:t>
      </w:r>
      <w:r>
        <w:rPr>
          <w:spacing w:val="-4"/>
        </w:rPr>
        <w:t xml:space="preserve"> </w:t>
      </w:r>
      <w:r>
        <w:rPr>
          <w:spacing w:val="-1"/>
        </w:rPr>
        <w:t>Variation;</w:t>
      </w:r>
    </w:p>
    <w:p w:rsidR="008918FA" w:rsidRDefault="008918FA" w:rsidP="008918FA">
      <w:pPr>
        <w:pStyle w:val="BodyText"/>
        <w:numPr>
          <w:ilvl w:val="3"/>
          <w:numId w:val="66"/>
        </w:numPr>
        <w:tabs>
          <w:tab w:val="left" w:pos="2935"/>
        </w:tabs>
        <w:spacing w:before="121"/>
        <w:ind w:left="2934" w:right="112"/>
        <w:jc w:val="both"/>
      </w:pPr>
      <w:r>
        <w:rPr>
          <w:spacing w:val="-1"/>
        </w:rPr>
        <w:t>details</w:t>
      </w:r>
      <w:r>
        <w:rPr>
          <w:spacing w:val="13"/>
        </w:rPr>
        <w:t xml:space="preserve"> </w:t>
      </w:r>
      <w:r>
        <w:rPr>
          <w:spacing w:val="-2"/>
        </w:rPr>
        <w:t>of</w:t>
      </w:r>
      <w:r>
        <w:rPr>
          <w:spacing w:val="14"/>
        </w:rPr>
        <w:t xml:space="preserve"> </w:t>
      </w:r>
      <w:r>
        <w:t>the</w:t>
      </w:r>
      <w:r>
        <w:rPr>
          <w:spacing w:val="12"/>
        </w:rPr>
        <w:t xml:space="preserve"> </w:t>
      </w:r>
      <w:r>
        <w:rPr>
          <w:spacing w:val="-2"/>
        </w:rPr>
        <w:t>ongoing</w:t>
      </w:r>
      <w:r>
        <w:rPr>
          <w:spacing w:val="15"/>
        </w:rPr>
        <w:t xml:space="preserve"> </w:t>
      </w:r>
      <w:r>
        <w:rPr>
          <w:spacing w:val="-1"/>
        </w:rPr>
        <w:t>costs</w:t>
      </w:r>
      <w:r>
        <w:rPr>
          <w:spacing w:val="10"/>
        </w:rPr>
        <w:t xml:space="preserve"> </w:t>
      </w:r>
      <w:r>
        <w:rPr>
          <w:spacing w:val="-1"/>
        </w:rPr>
        <w:t>required</w:t>
      </w:r>
      <w:r>
        <w:rPr>
          <w:spacing w:val="12"/>
        </w:rPr>
        <w:t xml:space="preserve"> </w:t>
      </w:r>
      <w:r>
        <w:rPr>
          <w:spacing w:val="-1"/>
        </w:rPr>
        <w:t>by</w:t>
      </w:r>
      <w:r>
        <w:rPr>
          <w:spacing w:val="10"/>
        </w:rPr>
        <w:t xml:space="preserve"> </w:t>
      </w:r>
      <w:r>
        <w:t>the</w:t>
      </w:r>
      <w:r>
        <w:rPr>
          <w:spacing w:val="10"/>
        </w:rPr>
        <w:t xml:space="preserve"> </w:t>
      </w:r>
      <w:r>
        <w:rPr>
          <w:spacing w:val="-1"/>
        </w:rPr>
        <w:t>proposed</w:t>
      </w:r>
      <w:r>
        <w:rPr>
          <w:spacing w:val="12"/>
        </w:rPr>
        <w:t xml:space="preserve"> </w:t>
      </w:r>
      <w:r>
        <w:rPr>
          <w:spacing w:val="-1"/>
        </w:rPr>
        <w:t>Variation</w:t>
      </w:r>
      <w:r>
        <w:rPr>
          <w:spacing w:val="30"/>
        </w:rPr>
        <w:t xml:space="preserve"> </w:t>
      </w:r>
      <w:r>
        <w:rPr>
          <w:spacing w:val="-2"/>
        </w:rPr>
        <w:t>when</w:t>
      </w:r>
      <w:r>
        <w:rPr>
          <w:spacing w:val="31"/>
        </w:rPr>
        <w:t xml:space="preserve"> </w:t>
      </w:r>
      <w:r>
        <w:rPr>
          <w:spacing w:val="-1"/>
        </w:rPr>
        <w:t>implemented,</w:t>
      </w:r>
      <w:r>
        <w:rPr>
          <w:spacing w:val="30"/>
        </w:rPr>
        <w:t xml:space="preserve"> </w:t>
      </w:r>
      <w:r>
        <w:rPr>
          <w:spacing w:val="-2"/>
        </w:rPr>
        <w:t>including</w:t>
      </w:r>
      <w:r>
        <w:rPr>
          <w:spacing w:val="31"/>
        </w:rPr>
        <w:t xml:space="preserve"> </w:t>
      </w:r>
      <w:r>
        <w:rPr>
          <w:spacing w:val="-1"/>
        </w:rPr>
        <w:t>any</w:t>
      </w:r>
      <w:r>
        <w:rPr>
          <w:spacing w:val="27"/>
        </w:rPr>
        <w:t xml:space="preserve"> </w:t>
      </w:r>
      <w:r>
        <w:rPr>
          <w:spacing w:val="-1"/>
        </w:rPr>
        <w:t>increase</w:t>
      </w:r>
      <w:r>
        <w:rPr>
          <w:spacing w:val="30"/>
        </w:rPr>
        <w:t xml:space="preserve"> </w:t>
      </w:r>
      <w:r>
        <w:rPr>
          <w:spacing w:val="-1"/>
        </w:rPr>
        <w:t>or</w:t>
      </w:r>
      <w:r>
        <w:rPr>
          <w:spacing w:val="30"/>
        </w:rPr>
        <w:t xml:space="preserve"> </w:t>
      </w:r>
      <w:r>
        <w:rPr>
          <w:spacing w:val="-1"/>
        </w:rPr>
        <w:t>decrease</w:t>
      </w:r>
      <w:r>
        <w:rPr>
          <w:spacing w:val="30"/>
        </w:rPr>
        <w:t xml:space="preserve"> </w:t>
      </w:r>
      <w:r>
        <w:rPr>
          <w:spacing w:val="-1"/>
        </w:rPr>
        <w:t>in</w:t>
      </w:r>
      <w:r>
        <w:rPr>
          <w:spacing w:val="29"/>
        </w:rPr>
        <w:t xml:space="preserve"> </w:t>
      </w:r>
      <w:r>
        <w:rPr>
          <w:spacing w:val="-1"/>
        </w:rPr>
        <w:t>the</w:t>
      </w:r>
      <w:r>
        <w:rPr>
          <w:spacing w:val="44"/>
        </w:rPr>
        <w:t xml:space="preserve"> </w:t>
      </w:r>
      <w:r>
        <w:rPr>
          <w:spacing w:val="-2"/>
        </w:rPr>
        <w:t>Call</w:t>
      </w:r>
      <w:r>
        <w:rPr>
          <w:spacing w:val="15"/>
        </w:rPr>
        <w:t xml:space="preserve"> </w:t>
      </w:r>
      <w:r>
        <w:t>Off</w:t>
      </w:r>
      <w:r>
        <w:rPr>
          <w:spacing w:val="17"/>
        </w:rPr>
        <w:t xml:space="preserve"> </w:t>
      </w:r>
      <w:r>
        <w:rPr>
          <w:spacing w:val="-1"/>
        </w:rPr>
        <w:t>Contract</w:t>
      </w:r>
      <w:r>
        <w:rPr>
          <w:spacing w:val="18"/>
        </w:rPr>
        <w:t xml:space="preserve"> </w:t>
      </w:r>
      <w:r>
        <w:rPr>
          <w:spacing w:val="-1"/>
        </w:rPr>
        <w:t>Charges,</w:t>
      </w:r>
      <w:r>
        <w:rPr>
          <w:spacing w:val="18"/>
        </w:rPr>
        <w:t xml:space="preserve"> </w:t>
      </w:r>
      <w:r>
        <w:rPr>
          <w:spacing w:val="-1"/>
        </w:rPr>
        <w:t>any</w:t>
      </w:r>
      <w:r>
        <w:rPr>
          <w:spacing w:val="14"/>
        </w:rPr>
        <w:t xml:space="preserve"> </w:t>
      </w:r>
      <w:r>
        <w:rPr>
          <w:spacing w:val="-1"/>
        </w:rPr>
        <w:t>alteration</w:t>
      </w:r>
      <w:r>
        <w:rPr>
          <w:spacing w:val="16"/>
        </w:rPr>
        <w:t xml:space="preserve"> </w:t>
      </w:r>
      <w:r>
        <w:rPr>
          <w:spacing w:val="-1"/>
        </w:rPr>
        <w:t>in</w:t>
      </w:r>
      <w:r>
        <w:rPr>
          <w:spacing w:val="16"/>
        </w:rPr>
        <w:t xml:space="preserve"> </w:t>
      </w:r>
      <w:r>
        <w:t>the</w:t>
      </w:r>
      <w:r>
        <w:rPr>
          <w:spacing w:val="16"/>
        </w:rPr>
        <w:t xml:space="preserve"> </w:t>
      </w:r>
      <w:r>
        <w:rPr>
          <w:spacing w:val="-1"/>
        </w:rPr>
        <w:t>resources</w:t>
      </w:r>
      <w:r>
        <w:rPr>
          <w:spacing w:val="29"/>
        </w:rPr>
        <w:t xml:space="preserve"> </w:t>
      </w:r>
      <w:r>
        <w:rPr>
          <w:spacing w:val="-1"/>
        </w:rPr>
        <w:t>and/or</w:t>
      </w:r>
      <w:r>
        <w:rPr>
          <w:spacing w:val="28"/>
        </w:rPr>
        <w:t xml:space="preserve"> </w:t>
      </w:r>
      <w:r>
        <w:rPr>
          <w:spacing w:val="-1"/>
        </w:rPr>
        <w:t>expenditure</w:t>
      </w:r>
      <w:r>
        <w:rPr>
          <w:spacing w:val="27"/>
        </w:rPr>
        <w:t xml:space="preserve"> </w:t>
      </w:r>
      <w:r>
        <w:rPr>
          <w:spacing w:val="-1"/>
        </w:rPr>
        <w:t>required</w:t>
      </w:r>
      <w:r>
        <w:rPr>
          <w:spacing w:val="27"/>
        </w:rPr>
        <w:t xml:space="preserve"> </w:t>
      </w:r>
      <w:r>
        <w:rPr>
          <w:spacing w:val="-1"/>
        </w:rPr>
        <w:t>by</w:t>
      </w:r>
      <w:r>
        <w:rPr>
          <w:spacing w:val="25"/>
        </w:rPr>
        <w:t xml:space="preserve"> </w:t>
      </w:r>
      <w:r>
        <w:rPr>
          <w:spacing w:val="-1"/>
        </w:rPr>
        <w:t>either</w:t>
      </w:r>
      <w:r>
        <w:rPr>
          <w:spacing w:val="28"/>
        </w:rPr>
        <w:t xml:space="preserve"> </w:t>
      </w:r>
      <w:r>
        <w:rPr>
          <w:spacing w:val="-1"/>
        </w:rPr>
        <w:t>Party</w:t>
      </w:r>
      <w:r>
        <w:rPr>
          <w:spacing w:val="25"/>
        </w:rPr>
        <w:t xml:space="preserve"> </w:t>
      </w:r>
      <w:r>
        <w:rPr>
          <w:spacing w:val="-1"/>
        </w:rPr>
        <w:t>and</w:t>
      </w:r>
      <w:r>
        <w:rPr>
          <w:spacing w:val="27"/>
        </w:rPr>
        <w:t xml:space="preserve"> </w:t>
      </w:r>
      <w:r>
        <w:rPr>
          <w:spacing w:val="-1"/>
        </w:rPr>
        <w:t>any</w:t>
      </w:r>
      <w:r>
        <w:rPr>
          <w:spacing w:val="25"/>
        </w:rPr>
        <w:t xml:space="preserve"> </w:t>
      </w:r>
      <w:r>
        <w:rPr>
          <w:spacing w:val="-1"/>
        </w:rPr>
        <w:t>alteration</w:t>
      </w:r>
      <w:r>
        <w:rPr>
          <w:spacing w:val="34"/>
        </w:rPr>
        <w:t xml:space="preserve"> </w:t>
      </w:r>
      <w:r>
        <w:t>to</w:t>
      </w:r>
      <w:r>
        <w:rPr>
          <w:spacing w:val="-2"/>
        </w:rPr>
        <w:t xml:space="preserve"> </w:t>
      </w:r>
      <w:r>
        <w:t xml:space="preserve">the </w:t>
      </w:r>
      <w:r>
        <w:rPr>
          <w:spacing w:val="-2"/>
        </w:rPr>
        <w:t>working</w:t>
      </w:r>
      <w:r>
        <w:t xml:space="preserve"> </w:t>
      </w:r>
      <w:r>
        <w:rPr>
          <w:spacing w:val="-1"/>
        </w:rPr>
        <w:t>practices</w:t>
      </w:r>
      <w:r>
        <w:rPr>
          <w:spacing w:val="-4"/>
        </w:rPr>
        <w:t xml:space="preserve"> </w:t>
      </w:r>
      <w:r>
        <w:rPr>
          <w:spacing w:val="-2"/>
        </w:rPr>
        <w:t>of</w:t>
      </w:r>
      <w:r>
        <w:rPr>
          <w:spacing w:val="4"/>
        </w:rPr>
        <w:t xml:space="preserve"> </w:t>
      </w:r>
      <w:r>
        <w:rPr>
          <w:spacing w:val="-1"/>
        </w:rPr>
        <w:t>either</w:t>
      </w:r>
      <w:r>
        <w:rPr>
          <w:spacing w:val="2"/>
        </w:rPr>
        <w:t xml:space="preserve"> </w:t>
      </w:r>
      <w:r>
        <w:rPr>
          <w:spacing w:val="-1"/>
        </w:rPr>
        <w:t>Party;</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numPr>
          <w:ilvl w:val="3"/>
          <w:numId w:val="66"/>
        </w:numPr>
        <w:tabs>
          <w:tab w:val="left" w:pos="2595"/>
        </w:tabs>
        <w:spacing w:before="59"/>
        <w:ind w:left="2594" w:right="116"/>
        <w:jc w:val="both"/>
      </w:pPr>
      <w:r>
        <w:t>a</w:t>
      </w:r>
      <w:r>
        <w:rPr>
          <w:spacing w:val="10"/>
        </w:rPr>
        <w:t xml:space="preserve"> </w:t>
      </w:r>
      <w:r>
        <w:rPr>
          <w:spacing w:val="-1"/>
        </w:rPr>
        <w:t>timetable</w:t>
      </w:r>
      <w:r>
        <w:rPr>
          <w:spacing w:val="7"/>
        </w:rPr>
        <w:t xml:space="preserve"> </w:t>
      </w:r>
      <w:r>
        <w:t>for</w:t>
      </w:r>
      <w:r>
        <w:rPr>
          <w:spacing w:val="11"/>
        </w:rPr>
        <w:t xml:space="preserve"> </w:t>
      </w:r>
      <w:r>
        <w:t>the</w:t>
      </w:r>
      <w:r>
        <w:rPr>
          <w:spacing w:val="10"/>
        </w:rPr>
        <w:t xml:space="preserve"> </w:t>
      </w:r>
      <w:r>
        <w:rPr>
          <w:spacing w:val="-1"/>
        </w:rPr>
        <w:t>implementation,</w:t>
      </w:r>
      <w:r>
        <w:rPr>
          <w:spacing w:val="11"/>
        </w:rPr>
        <w:t xml:space="preserve"> </w:t>
      </w:r>
      <w:r>
        <w:rPr>
          <w:spacing w:val="-1"/>
        </w:rPr>
        <w:t>together</w:t>
      </w:r>
      <w:r>
        <w:rPr>
          <w:spacing w:val="11"/>
        </w:rPr>
        <w:t xml:space="preserve"> </w:t>
      </w:r>
      <w:r>
        <w:rPr>
          <w:spacing w:val="-2"/>
        </w:rPr>
        <w:t>with</w:t>
      </w:r>
      <w:r>
        <w:rPr>
          <w:spacing w:val="10"/>
        </w:rPr>
        <w:t xml:space="preserve"> </w:t>
      </w:r>
      <w:r>
        <w:rPr>
          <w:spacing w:val="-1"/>
        </w:rPr>
        <w:t>any</w:t>
      </w:r>
      <w:r>
        <w:rPr>
          <w:spacing w:val="8"/>
        </w:rPr>
        <w:t xml:space="preserve"> </w:t>
      </w:r>
      <w:r>
        <w:rPr>
          <w:spacing w:val="-1"/>
        </w:rPr>
        <w:t>proposals</w:t>
      </w:r>
      <w:r>
        <w:rPr>
          <w:spacing w:val="29"/>
        </w:rPr>
        <w:t xml:space="preserve"> </w:t>
      </w:r>
      <w:r>
        <w:t>for</w:t>
      </w:r>
      <w:r>
        <w:rPr>
          <w:spacing w:val="-1"/>
        </w:rPr>
        <w:t xml:space="preserve"> </w:t>
      </w:r>
      <w:r>
        <w:t>the</w:t>
      </w:r>
      <w:r>
        <w:rPr>
          <w:spacing w:val="-2"/>
        </w:rPr>
        <w:t xml:space="preserve"> </w:t>
      </w:r>
      <w:r>
        <w:rPr>
          <w:spacing w:val="-1"/>
        </w:rPr>
        <w:t>testing</w:t>
      </w:r>
      <w:r>
        <w:rPr>
          <w:spacing w:val="3"/>
        </w:rPr>
        <w:t xml:space="preserve"> </w:t>
      </w:r>
      <w:r>
        <w:rPr>
          <w:spacing w:val="-2"/>
        </w:rPr>
        <w:t>of</w:t>
      </w:r>
      <w:r>
        <w:t xml:space="preserve"> the </w:t>
      </w:r>
      <w:r>
        <w:rPr>
          <w:spacing w:val="-1"/>
        </w:rPr>
        <w:t>Variation;</w:t>
      </w:r>
      <w:r>
        <w:rPr>
          <w:spacing w:val="2"/>
        </w:rPr>
        <w:t xml:space="preserve"> </w:t>
      </w:r>
      <w:r>
        <w:rPr>
          <w:spacing w:val="-1"/>
        </w:rPr>
        <w:t>and</w:t>
      </w:r>
    </w:p>
    <w:p w:rsidR="008918FA" w:rsidRDefault="008918FA" w:rsidP="008918FA">
      <w:pPr>
        <w:pStyle w:val="BodyText"/>
        <w:numPr>
          <w:ilvl w:val="3"/>
          <w:numId w:val="66"/>
        </w:numPr>
        <w:tabs>
          <w:tab w:val="left" w:pos="2594"/>
        </w:tabs>
        <w:spacing w:before="121"/>
        <w:ind w:left="2593" w:right="115" w:hanging="707"/>
        <w:jc w:val="both"/>
      </w:pPr>
      <w:r>
        <w:rPr>
          <w:spacing w:val="-1"/>
        </w:rPr>
        <w:t>such</w:t>
      </w:r>
      <w:r>
        <w:rPr>
          <w:spacing w:val="45"/>
        </w:rPr>
        <w:t xml:space="preserve"> </w:t>
      </w:r>
      <w:r>
        <w:rPr>
          <w:spacing w:val="-1"/>
        </w:rPr>
        <w:t>other</w:t>
      </w:r>
      <w:r>
        <w:rPr>
          <w:spacing w:val="46"/>
        </w:rPr>
        <w:t xml:space="preserve"> </w:t>
      </w:r>
      <w:r>
        <w:rPr>
          <w:spacing w:val="-1"/>
        </w:rPr>
        <w:t>information</w:t>
      </w:r>
      <w:r>
        <w:rPr>
          <w:spacing w:val="42"/>
        </w:rPr>
        <w:t xml:space="preserve"> </w:t>
      </w:r>
      <w:r>
        <w:rPr>
          <w:spacing w:val="-1"/>
        </w:rPr>
        <w:t>as</w:t>
      </w:r>
      <w:r>
        <w:rPr>
          <w:spacing w:val="45"/>
        </w:rPr>
        <w:t xml:space="preserve"> </w:t>
      </w:r>
      <w:r>
        <w:t>the</w:t>
      </w:r>
      <w:r>
        <w:rPr>
          <w:spacing w:val="45"/>
        </w:rPr>
        <w:t xml:space="preserve"> </w:t>
      </w:r>
      <w:r>
        <w:rPr>
          <w:spacing w:val="-1"/>
        </w:rPr>
        <w:t>Customer</w:t>
      </w:r>
      <w:r>
        <w:rPr>
          <w:spacing w:val="44"/>
        </w:rPr>
        <w:t xml:space="preserve"> </w:t>
      </w:r>
      <w:r>
        <w:rPr>
          <w:spacing w:val="-1"/>
        </w:rPr>
        <w:t>may</w:t>
      </w:r>
      <w:r>
        <w:rPr>
          <w:spacing w:val="44"/>
        </w:rPr>
        <w:t xml:space="preserve"> </w:t>
      </w:r>
      <w:r>
        <w:rPr>
          <w:spacing w:val="-1"/>
        </w:rPr>
        <w:t>reasonably</w:t>
      </w:r>
      <w:r>
        <w:rPr>
          <w:spacing w:val="29"/>
        </w:rPr>
        <w:t xml:space="preserve"> </w:t>
      </w:r>
      <w:r>
        <w:rPr>
          <w:spacing w:val="-1"/>
        </w:rPr>
        <w:t>request</w:t>
      </w:r>
      <w:r>
        <w:t xml:space="preserve"> </w:t>
      </w:r>
      <w:r>
        <w:rPr>
          <w:spacing w:val="-1"/>
        </w:rPr>
        <w:t>in</w:t>
      </w:r>
      <w:r>
        <w:t xml:space="preserve"> </w:t>
      </w:r>
      <w:r>
        <w:rPr>
          <w:spacing w:val="-1"/>
        </w:rPr>
        <w:t>(or</w:t>
      </w:r>
      <w:r>
        <w:rPr>
          <w:spacing w:val="2"/>
        </w:rPr>
        <w:t xml:space="preserve"> </w:t>
      </w:r>
      <w:r>
        <w:rPr>
          <w:spacing w:val="-1"/>
        </w:rPr>
        <w:t>in</w:t>
      </w:r>
      <w:r>
        <w:rPr>
          <w:spacing w:val="-2"/>
        </w:rPr>
        <w:t xml:space="preserve"> </w:t>
      </w:r>
      <w:r>
        <w:rPr>
          <w:spacing w:val="-1"/>
        </w:rPr>
        <w:t>response</w:t>
      </w:r>
      <w:r>
        <w:t xml:space="preserve"> </w:t>
      </w:r>
      <w:r>
        <w:rPr>
          <w:spacing w:val="-1"/>
        </w:rPr>
        <w:t xml:space="preserve">to) </w:t>
      </w:r>
      <w:r>
        <w:t xml:space="preserve">the </w:t>
      </w:r>
      <w:r>
        <w:rPr>
          <w:spacing w:val="-1"/>
        </w:rPr>
        <w:t>Variation</w:t>
      </w:r>
      <w:r>
        <w:t xml:space="preserve"> </w:t>
      </w:r>
      <w:r>
        <w:rPr>
          <w:spacing w:val="-1"/>
        </w:rPr>
        <w:t>request.</w:t>
      </w:r>
    </w:p>
    <w:p w:rsidR="008918FA" w:rsidRDefault="008918FA" w:rsidP="008918FA">
      <w:pPr>
        <w:pStyle w:val="BodyText"/>
        <w:numPr>
          <w:ilvl w:val="2"/>
          <w:numId w:val="66"/>
        </w:numPr>
        <w:tabs>
          <w:tab w:val="left" w:pos="1886"/>
        </w:tabs>
        <w:spacing w:before="121"/>
        <w:ind w:left="1885" w:right="115" w:hanging="993"/>
        <w:jc w:val="both"/>
      </w:pPr>
      <w:bookmarkStart w:id="106" w:name="_bookmark121"/>
      <w:bookmarkEnd w:id="106"/>
      <w:r>
        <w:t>The</w:t>
      </w:r>
      <w:r>
        <w:rPr>
          <w:spacing w:val="16"/>
        </w:rPr>
        <w:t xml:space="preserve"> </w:t>
      </w:r>
      <w:r>
        <w:rPr>
          <w:spacing w:val="-1"/>
        </w:rPr>
        <w:t>Parties</w:t>
      </w:r>
      <w:r>
        <w:rPr>
          <w:spacing w:val="16"/>
        </w:rPr>
        <w:t xml:space="preserve"> </w:t>
      </w:r>
      <w:r>
        <w:rPr>
          <w:spacing w:val="-1"/>
        </w:rPr>
        <w:t>may</w:t>
      </w:r>
      <w:r>
        <w:rPr>
          <w:spacing w:val="14"/>
        </w:rPr>
        <w:t xml:space="preserve"> </w:t>
      </w:r>
      <w:r>
        <w:rPr>
          <w:spacing w:val="-1"/>
        </w:rPr>
        <w:t>agree</w:t>
      </w:r>
      <w:r>
        <w:rPr>
          <w:spacing w:val="16"/>
        </w:rPr>
        <w:t xml:space="preserve"> </w:t>
      </w:r>
      <w:r>
        <w:t>to</w:t>
      </w:r>
      <w:r>
        <w:rPr>
          <w:spacing w:val="16"/>
        </w:rPr>
        <w:t xml:space="preserve"> </w:t>
      </w:r>
      <w:r>
        <w:rPr>
          <w:spacing w:val="-1"/>
        </w:rPr>
        <w:t>adjust</w:t>
      </w:r>
      <w:r>
        <w:rPr>
          <w:spacing w:val="18"/>
        </w:rPr>
        <w:t xml:space="preserve"> </w:t>
      </w:r>
      <w:r>
        <w:t>the</w:t>
      </w:r>
      <w:r>
        <w:rPr>
          <w:spacing w:val="16"/>
        </w:rPr>
        <w:t xml:space="preserve"> </w:t>
      </w:r>
      <w:r>
        <w:rPr>
          <w:spacing w:val="-1"/>
        </w:rPr>
        <w:t>time</w:t>
      </w:r>
      <w:r>
        <w:rPr>
          <w:spacing w:val="16"/>
        </w:rPr>
        <w:t xml:space="preserve"> </w:t>
      </w:r>
      <w:r>
        <w:rPr>
          <w:spacing w:val="-1"/>
        </w:rPr>
        <w:t>limits</w:t>
      </w:r>
      <w:r>
        <w:rPr>
          <w:spacing w:val="16"/>
        </w:rPr>
        <w:t xml:space="preserve"> </w:t>
      </w:r>
      <w:r>
        <w:rPr>
          <w:spacing w:val="-1"/>
        </w:rPr>
        <w:t>specified</w:t>
      </w:r>
      <w:r>
        <w:rPr>
          <w:spacing w:val="16"/>
        </w:rPr>
        <w:t xml:space="preserve"> </w:t>
      </w:r>
      <w:r>
        <w:rPr>
          <w:spacing w:val="-1"/>
        </w:rPr>
        <w:t>in</w:t>
      </w:r>
      <w:r>
        <w:rPr>
          <w:spacing w:val="16"/>
        </w:rPr>
        <w:t xml:space="preserve"> </w:t>
      </w:r>
      <w:r>
        <w:rPr>
          <w:spacing w:val="-1"/>
        </w:rPr>
        <w:t>the</w:t>
      </w:r>
      <w:r>
        <w:rPr>
          <w:spacing w:val="36"/>
        </w:rPr>
        <w:t xml:space="preserve"> </w:t>
      </w:r>
      <w:r>
        <w:rPr>
          <w:spacing w:val="-1"/>
        </w:rPr>
        <w:t>Variation</w:t>
      </w:r>
      <w:r>
        <w:rPr>
          <w:spacing w:val="17"/>
        </w:rPr>
        <w:t xml:space="preserve"> </w:t>
      </w:r>
      <w:r>
        <w:rPr>
          <w:spacing w:val="-1"/>
        </w:rPr>
        <w:t>request</w:t>
      </w:r>
      <w:r>
        <w:rPr>
          <w:spacing w:val="19"/>
        </w:rPr>
        <w:t xml:space="preserve"> </w:t>
      </w:r>
      <w:r>
        <w:t>to</w:t>
      </w:r>
      <w:r>
        <w:rPr>
          <w:spacing w:val="15"/>
        </w:rPr>
        <w:t xml:space="preserve"> </w:t>
      </w:r>
      <w:r>
        <w:rPr>
          <w:spacing w:val="-1"/>
        </w:rPr>
        <w:t>allow</w:t>
      </w:r>
      <w:r>
        <w:rPr>
          <w:spacing w:val="14"/>
        </w:rPr>
        <w:t xml:space="preserve"> </w:t>
      </w:r>
      <w:r>
        <w:t>for</w:t>
      </w:r>
      <w:r>
        <w:rPr>
          <w:spacing w:val="16"/>
        </w:rPr>
        <w:t xml:space="preserve"> </w:t>
      </w:r>
      <w:r>
        <w:t>the</w:t>
      </w:r>
      <w:r>
        <w:rPr>
          <w:spacing w:val="17"/>
        </w:rPr>
        <w:t xml:space="preserve"> </w:t>
      </w:r>
      <w:r>
        <w:rPr>
          <w:spacing w:val="-1"/>
        </w:rPr>
        <w:t>preparation</w:t>
      </w:r>
      <w:r>
        <w:rPr>
          <w:spacing w:val="17"/>
        </w:rPr>
        <w:t xml:space="preserve"> </w:t>
      </w:r>
      <w:r>
        <w:rPr>
          <w:spacing w:val="-2"/>
        </w:rPr>
        <w:t>of</w:t>
      </w:r>
      <w:r>
        <w:rPr>
          <w:spacing w:val="19"/>
        </w:rPr>
        <w:t xml:space="preserve"> </w:t>
      </w:r>
      <w:r>
        <w:t>the</w:t>
      </w:r>
      <w:r>
        <w:rPr>
          <w:spacing w:val="17"/>
        </w:rPr>
        <w:t xml:space="preserve"> </w:t>
      </w:r>
      <w:r>
        <w:rPr>
          <w:spacing w:val="-2"/>
        </w:rPr>
        <w:t>Impact</w:t>
      </w:r>
      <w:r>
        <w:rPr>
          <w:spacing w:val="29"/>
        </w:rPr>
        <w:t xml:space="preserve"> </w:t>
      </w:r>
      <w:r>
        <w:rPr>
          <w:spacing w:val="-1"/>
        </w:rPr>
        <w:t>Assessment.</w:t>
      </w:r>
    </w:p>
    <w:p w:rsidR="008918FA" w:rsidRDefault="008918FA" w:rsidP="008918FA">
      <w:pPr>
        <w:pStyle w:val="BodyText"/>
        <w:numPr>
          <w:ilvl w:val="2"/>
          <w:numId w:val="66"/>
        </w:numPr>
        <w:tabs>
          <w:tab w:val="left" w:pos="1886"/>
        </w:tabs>
        <w:spacing w:before="121"/>
        <w:ind w:left="1885" w:right="115" w:hanging="993"/>
        <w:jc w:val="both"/>
      </w:pPr>
      <w:r>
        <w:rPr>
          <w:spacing w:val="-1"/>
        </w:rPr>
        <w:t>Subject</w:t>
      </w:r>
      <w:r>
        <w:rPr>
          <w:spacing w:val="55"/>
        </w:rPr>
        <w:t xml:space="preserve"> </w:t>
      </w:r>
      <w:r>
        <w:t>to</w:t>
      </w:r>
      <w:r>
        <w:rPr>
          <w:spacing w:val="53"/>
        </w:rPr>
        <w:t xml:space="preserve"> </w:t>
      </w:r>
      <w:hyperlink w:anchor="_bookmark121" w:history="1">
        <w:r>
          <w:rPr>
            <w:spacing w:val="-1"/>
          </w:rPr>
          <w:t>22.1.4,</w:t>
        </w:r>
      </w:hyperlink>
      <w:r>
        <w:rPr>
          <w:spacing w:val="55"/>
        </w:rPr>
        <w:t xml:space="preserve"> </w:t>
      </w:r>
      <w:r>
        <w:t>the</w:t>
      </w:r>
      <w:r>
        <w:rPr>
          <w:spacing w:val="53"/>
        </w:rPr>
        <w:t xml:space="preserve"> </w:t>
      </w:r>
      <w:r>
        <w:rPr>
          <w:spacing w:val="-2"/>
        </w:rPr>
        <w:t>receiving</w:t>
      </w:r>
      <w:r>
        <w:rPr>
          <w:spacing w:val="55"/>
        </w:rPr>
        <w:t xml:space="preserve"> </w:t>
      </w:r>
      <w:r>
        <w:rPr>
          <w:spacing w:val="-1"/>
        </w:rPr>
        <w:t>Party</w:t>
      </w:r>
      <w:r>
        <w:rPr>
          <w:spacing w:val="51"/>
        </w:rPr>
        <w:t xml:space="preserve"> </w:t>
      </w:r>
      <w:r>
        <w:rPr>
          <w:spacing w:val="-1"/>
        </w:rPr>
        <w:t>shall</w:t>
      </w:r>
      <w:r>
        <w:rPr>
          <w:spacing w:val="53"/>
        </w:rPr>
        <w:t xml:space="preserve"> </w:t>
      </w:r>
      <w:r>
        <w:rPr>
          <w:spacing w:val="-1"/>
        </w:rPr>
        <w:t>respond</w:t>
      </w:r>
      <w:r>
        <w:rPr>
          <w:spacing w:val="53"/>
        </w:rPr>
        <w:t xml:space="preserve"> </w:t>
      </w:r>
      <w:r>
        <w:t>to</w:t>
      </w:r>
      <w:r>
        <w:rPr>
          <w:spacing w:val="53"/>
        </w:rPr>
        <w:t xml:space="preserve"> </w:t>
      </w:r>
      <w:r>
        <w:t>the</w:t>
      </w:r>
      <w:r>
        <w:rPr>
          <w:spacing w:val="53"/>
        </w:rPr>
        <w:t xml:space="preserve"> </w:t>
      </w:r>
      <w:r>
        <w:rPr>
          <w:spacing w:val="-1"/>
        </w:rPr>
        <w:t>request</w:t>
      </w:r>
      <w:r>
        <w:rPr>
          <w:spacing w:val="54"/>
        </w:rPr>
        <w:t xml:space="preserve"> </w:t>
      </w:r>
      <w:r>
        <w:rPr>
          <w:spacing w:val="-1"/>
        </w:rPr>
        <w:t>within</w:t>
      </w:r>
      <w:r>
        <w:rPr>
          <w:spacing w:val="22"/>
        </w:rPr>
        <w:t xml:space="preserve"> </w:t>
      </w:r>
      <w:r>
        <w:t>the</w:t>
      </w:r>
      <w:r>
        <w:rPr>
          <w:spacing w:val="22"/>
        </w:rPr>
        <w:t xml:space="preserve"> </w:t>
      </w:r>
      <w:r>
        <w:rPr>
          <w:spacing w:val="-1"/>
        </w:rPr>
        <w:t>time</w:t>
      </w:r>
      <w:r>
        <w:rPr>
          <w:spacing w:val="22"/>
        </w:rPr>
        <w:t xml:space="preserve"> </w:t>
      </w:r>
      <w:r>
        <w:rPr>
          <w:spacing w:val="-1"/>
        </w:rPr>
        <w:t>limits</w:t>
      </w:r>
      <w:r>
        <w:rPr>
          <w:spacing w:val="22"/>
        </w:rPr>
        <w:t xml:space="preserve"> </w:t>
      </w:r>
      <w:r>
        <w:rPr>
          <w:spacing w:val="-1"/>
        </w:rPr>
        <w:t>specified</w:t>
      </w:r>
      <w:r>
        <w:rPr>
          <w:spacing w:val="22"/>
        </w:rPr>
        <w:t xml:space="preserve"> </w:t>
      </w:r>
      <w:r>
        <w:rPr>
          <w:spacing w:val="-1"/>
        </w:rPr>
        <w:t>in</w:t>
      </w:r>
      <w:r>
        <w:rPr>
          <w:spacing w:val="22"/>
        </w:rPr>
        <w:t xml:space="preserve"> </w:t>
      </w:r>
      <w:r>
        <w:t>the</w:t>
      </w:r>
      <w:r>
        <w:rPr>
          <w:spacing w:val="22"/>
        </w:rPr>
        <w:t xml:space="preserve"> </w:t>
      </w:r>
      <w:r>
        <w:rPr>
          <w:spacing w:val="-1"/>
        </w:rPr>
        <w:t>Variation</w:t>
      </w:r>
      <w:r>
        <w:rPr>
          <w:spacing w:val="22"/>
        </w:rPr>
        <w:t xml:space="preserve"> </w:t>
      </w:r>
      <w:r>
        <w:rPr>
          <w:spacing w:val="-1"/>
        </w:rPr>
        <w:t>Form.</w:t>
      </w:r>
      <w:r>
        <w:rPr>
          <w:spacing w:val="23"/>
        </w:rPr>
        <w:t xml:space="preserve"> </w:t>
      </w:r>
      <w:r>
        <w:rPr>
          <w:spacing w:val="-1"/>
        </w:rPr>
        <w:t>Such</w:t>
      </w:r>
      <w:r>
        <w:rPr>
          <w:spacing w:val="22"/>
        </w:rPr>
        <w:t xml:space="preserve"> </w:t>
      </w:r>
      <w:r>
        <w:rPr>
          <w:spacing w:val="-1"/>
        </w:rPr>
        <w:t>time</w:t>
      </w:r>
      <w:r>
        <w:rPr>
          <w:spacing w:val="22"/>
        </w:rPr>
        <w:t xml:space="preserve"> </w:t>
      </w:r>
      <w:r>
        <w:rPr>
          <w:spacing w:val="-1"/>
        </w:rPr>
        <w:t>limits</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reasonable</w:t>
      </w:r>
      <w:r>
        <w:rPr>
          <w:spacing w:val="34"/>
        </w:rPr>
        <w:t xml:space="preserve"> </w:t>
      </w:r>
      <w:r>
        <w:rPr>
          <w:spacing w:val="-1"/>
        </w:rPr>
        <w:t>and</w:t>
      </w:r>
      <w:r>
        <w:rPr>
          <w:spacing w:val="36"/>
        </w:rPr>
        <w:t xml:space="preserve"> </w:t>
      </w:r>
      <w:r>
        <w:rPr>
          <w:spacing w:val="-1"/>
        </w:rPr>
        <w:t>ultimately</w:t>
      </w:r>
      <w:r>
        <w:rPr>
          <w:spacing w:val="32"/>
        </w:rPr>
        <w:t xml:space="preserve"> </w:t>
      </w:r>
      <w:r>
        <w:rPr>
          <w:spacing w:val="-1"/>
        </w:rPr>
        <w:t>at</w:t>
      </w:r>
      <w:r>
        <w:rPr>
          <w:spacing w:val="35"/>
        </w:rPr>
        <w:t xml:space="preserve"> </w:t>
      </w:r>
      <w:r>
        <w:t>the</w:t>
      </w:r>
      <w:r>
        <w:rPr>
          <w:spacing w:val="35"/>
        </w:rPr>
        <w:t xml:space="preserve"> </w:t>
      </w:r>
      <w:r>
        <w:rPr>
          <w:spacing w:val="-1"/>
        </w:rPr>
        <w:t>discretion</w:t>
      </w:r>
      <w:r>
        <w:rPr>
          <w:spacing w:val="34"/>
        </w:rPr>
        <w:t xml:space="preserve"> </w:t>
      </w:r>
      <w:r>
        <w:rPr>
          <w:spacing w:val="-1"/>
        </w:rPr>
        <w:t>of</w:t>
      </w:r>
      <w:r>
        <w:rPr>
          <w:spacing w:val="38"/>
        </w:rPr>
        <w:t xml:space="preserve"> </w:t>
      </w:r>
      <w:r>
        <w:t>the</w:t>
      </w:r>
      <w:r>
        <w:rPr>
          <w:spacing w:val="34"/>
        </w:rPr>
        <w:t xml:space="preserve"> </w:t>
      </w:r>
      <w:r>
        <w:rPr>
          <w:spacing w:val="-2"/>
        </w:rPr>
        <w:t>Customer</w:t>
      </w:r>
      <w:r>
        <w:rPr>
          <w:spacing w:val="39"/>
        </w:rPr>
        <w:t xml:space="preserve"> </w:t>
      </w:r>
      <w:r>
        <w:rPr>
          <w:spacing w:val="-2"/>
        </w:rPr>
        <w:t>having</w:t>
      </w:r>
      <w:r>
        <w:rPr>
          <w:spacing w:val="3"/>
        </w:rPr>
        <w:t xml:space="preserve"> </w:t>
      </w:r>
      <w:r>
        <w:rPr>
          <w:spacing w:val="-1"/>
        </w:rPr>
        <w:t>regard</w:t>
      </w:r>
      <w:r>
        <w:rPr>
          <w:spacing w:val="-2"/>
        </w:rPr>
        <w:t xml:space="preserve"> </w:t>
      </w:r>
      <w:r>
        <w:t>to</w:t>
      </w:r>
      <w:r>
        <w:rPr>
          <w:spacing w:val="-4"/>
        </w:rPr>
        <w:t xml:space="preserve"> </w:t>
      </w:r>
      <w:r>
        <w:t xml:space="preserve">the </w:t>
      </w:r>
      <w:r>
        <w:rPr>
          <w:spacing w:val="-1"/>
        </w:rPr>
        <w:t>nature</w:t>
      </w:r>
      <w:r>
        <w:t xml:space="preserve"> </w:t>
      </w:r>
      <w:r>
        <w:rPr>
          <w:spacing w:val="-2"/>
        </w:rPr>
        <w:t>of</w:t>
      </w:r>
      <w:r>
        <w:t xml:space="preserve"> the</w:t>
      </w:r>
      <w:r>
        <w:rPr>
          <w:spacing w:val="-2"/>
        </w:rPr>
        <w:t xml:space="preserve"> </w:t>
      </w:r>
      <w:r>
        <w:rPr>
          <w:spacing w:val="-1"/>
        </w:rPr>
        <w:t>Order</w:t>
      </w:r>
      <w:r>
        <w:rPr>
          <w:spacing w:val="2"/>
        </w:rPr>
        <w:t xml:space="preserve"> </w:t>
      </w:r>
      <w:r>
        <w:rPr>
          <w:spacing w:val="-1"/>
        </w:rPr>
        <w:t>and</w:t>
      </w:r>
      <w:r>
        <w:rPr>
          <w:spacing w:val="-2"/>
        </w:rPr>
        <w:t xml:space="preserve"> </w:t>
      </w:r>
      <w:r>
        <w:rPr>
          <w:spacing w:val="-1"/>
        </w:rPr>
        <w:t>the</w:t>
      </w:r>
      <w:r>
        <w:t xml:space="preserve"> </w:t>
      </w:r>
      <w:r>
        <w:rPr>
          <w:spacing w:val="-1"/>
        </w:rPr>
        <w:t>proposed</w:t>
      </w:r>
      <w:r>
        <w:t xml:space="preserve"> </w:t>
      </w:r>
      <w:r>
        <w:rPr>
          <w:spacing w:val="-2"/>
        </w:rPr>
        <w:t>Variation.</w:t>
      </w:r>
    </w:p>
    <w:p w:rsidR="008918FA" w:rsidRDefault="008918FA" w:rsidP="008918FA">
      <w:pPr>
        <w:pStyle w:val="BodyText"/>
        <w:numPr>
          <w:ilvl w:val="2"/>
          <w:numId w:val="66"/>
        </w:numPr>
        <w:tabs>
          <w:tab w:val="left" w:pos="1886"/>
        </w:tabs>
        <w:ind w:left="1885" w:hanging="993"/>
      </w:pPr>
      <w:r>
        <w:t>In</w:t>
      </w:r>
      <w:r>
        <w:rPr>
          <w:spacing w:val="-2"/>
        </w:rPr>
        <w:t xml:space="preserve"> </w:t>
      </w:r>
      <w:r>
        <w:t xml:space="preserve">the </w:t>
      </w:r>
      <w:r>
        <w:rPr>
          <w:spacing w:val="-2"/>
        </w:rPr>
        <w:t>event</w:t>
      </w:r>
      <w:r>
        <w:t xml:space="preserve"> </w:t>
      </w:r>
      <w:r>
        <w:rPr>
          <w:spacing w:val="-1"/>
        </w:rPr>
        <w:t>that:</w:t>
      </w:r>
    </w:p>
    <w:p w:rsidR="008918FA" w:rsidRDefault="008918FA" w:rsidP="008918FA">
      <w:pPr>
        <w:pStyle w:val="BodyText"/>
        <w:numPr>
          <w:ilvl w:val="3"/>
          <w:numId w:val="66"/>
        </w:numPr>
        <w:tabs>
          <w:tab w:val="left" w:pos="2594"/>
        </w:tabs>
        <w:spacing w:before="121"/>
        <w:ind w:left="2593" w:right="117"/>
        <w:jc w:val="both"/>
      </w:pPr>
      <w:r>
        <w:t>the</w:t>
      </w:r>
      <w:r>
        <w:rPr>
          <w:spacing w:val="58"/>
        </w:rPr>
        <w:t xml:space="preserve"> </w:t>
      </w:r>
      <w:r>
        <w:rPr>
          <w:spacing w:val="-2"/>
        </w:rPr>
        <w:t>Supplier</w:t>
      </w:r>
      <w:r>
        <w:rPr>
          <w:spacing w:val="59"/>
        </w:rPr>
        <w:t xml:space="preserve"> </w:t>
      </w:r>
      <w:r>
        <w:rPr>
          <w:spacing w:val="-1"/>
        </w:rPr>
        <w:t>is</w:t>
      </w:r>
      <w:r>
        <w:rPr>
          <w:spacing w:val="58"/>
        </w:rPr>
        <w:t xml:space="preserve"> </w:t>
      </w:r>
      <w:r>
        <w:rPr>
          <w:spacing w:val="-1"/>
        </w:rPr>
        <w:t>unable</w:t>
      </w:r>
      <w:r>
        <w:rPr>
          <w:spacing w:val="58"/>
        </w:rPr>
        <w:t xml:space="preserve"> </w:t>
      </w:r>
      <w:r>
        <w:t>to</w:t>
      </w:r>
      <w:r>
        <w:rPr>
          <w:spacing w:val="58"/>
        </w:rPr>
        <w:t xml:space="preserve"> </w:t>
      </w:r>
      <w:r>
        <w:rPr>
          <w:spacing w:val="-1"/>
        </w:rPr>
        <w:t>agree</w:t>
      </w:r>
      <w:r>
        <w:rPr>
          <w:spacing w:val="55"/>
        </w:rPr>
        <w:t xml:space="preserve"> </w:t>
      </w:r>
      <w:r>
        <w:t>to</w:t>
      </w:r>
      <w:r>
        <w:rPr>
          <w:spacing w:val="59"/>
        </w:rPr>
        <w:t xml:space="preserve"> </w:t>
      </w:r>
      <w:r>
        <w:rPr>
          <w:spacing w:val="-1"/>
        </w:rPr>
        <w:t>or</w:t>
      </w:r>
      <w:r>
        <w:rPr>
          <w:spacing w:val="59"/>
        </w:rPr>
        <w:t xml:space="preserve"> </w:t>
      </w:r>
      <w:r>
        <w:rPr>
          <w:spacing w:val="-2"/>
        </w:rPr>
        <w:t>provide</w:t>
      </w:r>
      <w:r>
        <w:rPr>
          <w:spacing w:val="60"/>
        </w:rPr>
        <w:t xml:space="preserve"> </w:t>
      </w:r>
      <w:r>
        <w:t>the</w:t>
      </w:r>
      <w:r>
        <w:rPr>
          <w:spacing w:val="58"/>
        </w:rPr>
        <w:t xml:space="preserve"> </w:t>
      </w:r>
      <w:r>
        <w:rPr>
          <w:spacing w:val="-1"/>
        </w:rPr>
        <w:t>Variation;</w:t>
      </w:r>
      <w:r>
        <w:rPr>
          <w:spacing w:val="34"/>
        </w:rPr>
        <w:t xml:space="preserve"> </w:t>
      </w:r>
      <w:r>
        <w:rPr>
          <w:spacing w:val="-1"/>
        </w:rPr>
        <w:t>and/or</w:t>
      </w:r>
    </w:p>
    <w:p w:rsidR="008918FA" w:rsidRDefault="008918FA" w:rsidP="008918FA">
      <w:pPr>
        <w:pStyle w:val="BodyText"/>
        <w:numPr>
          <w:ilvl w:val="3"/>
          <w:numId w:val="66"/>
        </w:numPr>
        <w:tabs>
          <w:tab w:val="left" w:pos="2594"/>
        </w:tabs>
        <w:spacing w:before="121"/>
        <w:ind w:left="2593" w:right="113"/>
        <w:jc w:val="both"/>
      </w:pPr>
      <w:r>
        <w:t>the</w:t>
      </w:r>
      <w:r>
        <w:rPr>
          <w:spacing w:val="14"/>
        </w:rPr>
        <w:t xml:space="preserve"> </w:t>
      </w:r>
      <w:r>
        <w:rPr>
          <w:spacing w:val="-1"/>
        </w:rPr>
        <w:t>Parties</w:t>
      </w:r>
      <w:r>
        <w:rPr>
          <w:spacing w:val="14"/>
        </w:rPr>
        <w:t xml:space="preserve"> </w:t>
      </w:r>
      <w:r>
        <w:rPr>
          <w:spacing w:val="-1"/>
        </w:rPr>
        <w:t>are</w:t>
      </w:r>
      <w:r>
        <w:rPr>
          <w:spacing w:val="13"/>
        </w:rPr>
        <w:t xml:space="preserve"> </w:t>
      </w:r>
      <w:r>
        <w:rPr>
          <w:spacing w:val="-1"/>
        </w:rPr>
        <w:t>unable</w:t>
      </w:r>
      <w:r>
        <w:rPr>
          <w:spacing w:val="11"/>
        </w:rPr>
        <w:t xml:space="preserve"> </w:t>
      </w:r>
      <w:r>
        <w:t>to</w:t>
      </w:r>
      <w:r>
        <w:rPr>
          <w:spacing w:val="14"/>
        </w:rPr>
        <w:t xml:space="preserve"> </w:t>
      </w:r>
      <w:r>
        <w:rPr>
          <w:spacing w:val="-1"/>
        </w:rPr>
        <w:t>agree</w:t>
      </w:r>
      <w:r>
        <w:rPr>
          <w:spacing w:val="14"/>
        </w:rPr>
        <w:t xml:space="preserve"> </w:t>
      </w:r>
      <w:r>
        <w:t>a</w:t>
      </w:r>
      <w:r>
        <w:rPr>
          <w:spacing w:val="11"/>
        </w:rPr>
        <w:t xml:space="preserve"> </w:t>
      </w:r>
      <w:r>
        <w:rPr>
          <w:spacing w:val="-1"/>
        </w:rPr>
        <w:t>change</w:t>
      </w:r>
      <w:r>
        <w:rPr>
          <w:spacing w:val="11"/>
        </w:rPr>
        <w:t xml:space="preserve"> </w:t>
      </w:r>
      <w:r>
        <w:t>to</w:t>
      </w:r>
      <w:r>
        <w:rPr>
          <w:spacing w:val="11"/>
        </w:rPr>
        <w:t xml:space="preserve"> </w:t>
      </w:r>
      <w:r>
        <w:t>the</w:t>
      </w:r>
      <w:r>
        <w:rPr>
          <w:spacing w:val="13"/>
        </w:rPr>
        <w:t xml:space="preserve"> </w:t>
      </w:r>
      <w:r>
        <w:rPr>
          <w:spacing w:val="-2"/>
        </w:rPr>
        <w:t>Call</w:t>
      </w:r>
      <w:r>
        <w:rPr>
          <w:spacing w:val="11"/>
        </w:rPr>
        <w:t xml:space="preserve"> </w:t>
      </w:r>
      <w:r>
        <w:rPr>
          <w:spacing w:val="-1"/>
        </w:rPr>
        <w:t>Off</w:t>
      </w:r>
      <w:r>
        <w:rPr>
          <w:spacing w:val="23"/>
        </w:rPr>
        <w:t xml:space="preserve"> </w:t>
      </w:r>
      <w:r>
        <w:rPr>
          <w:spacing w:val="-1"/>
        </w:rPr>
        <w:t>Contract</w:t>
      </w:r>
      <w:r>
        <w:rPr>
          <w:spacing w:val="15"/>
        </w:rPr>
        <w:t xml:space="preserve"> </w:t>
      </w:r>
      <w:r>
        <w:rPr>
          <w:spacing w:val="-1"/>
        </w:rPr>
        <w:t>Charges</w:t>
      </w:r>
      <w:r>
        <w:rPr>
          <w:spacing w:val="14"/>
        </w:rPr>
        <w:t xml:space="preserve"> </w:t>
      </w:r>
      <w:r>
        <w:rPr>
          <w:spacing w:val="-1"/>
        </w:rPr>
        <w:t>that</w:t>
      </w:r>
      <w:r>
        <w:rPr>
          <w:spacing w:val="13"/>
        </w:rPr>
        <w:t xml:space="preserve"> </w:t>
      </w:r>
      <w:r>
        <w:rPr>
          <w:spacing w:val="-1"/>
        </w:rPr>
        <w:t>may</w:t>
      </w:r>
      <w:r>
        <w:rPr>
          <w:spacing w:val="12"/>
        </w:rPr>
        <w:t xml:space="preserve"> </w:t>
      </w:r>
      <w:r>
        <w:rPr>
          <w:spacing w:val="-1"/>
        </w:rPr>
        <w:t>be</w:t>
      </w:r>
      <w:r>
        <w:rPr>
          <w:spacing w:val="14"/>
        </w:rPr>
        <w:t xml:space="preserve"> </w:t>
      </w:r>
      <w:r>
        <w:rPr>
          <w:spacing w:val="-1"/>
        </w:rPr>
        <w:t>included</w:t>
      </w:r>
      <w:r>
        <w:rPr>
          <w:spacing w:val="16"/>
        </w:rPr>
        <w:t xml:space="preserve"> </w:t>
      </w:r>
      <w:r>
        <w:rPr>
          <w:spacing w:val="-1"/>
        </w:rPr>
        <w:t>in</w:t>
      </w:r>
      <w:r>
        <w:rPr>
          <w:spacing w:val="14"/>
        </w:rPr>
        <w:t xml:space="preserve"> </w:t>
      </w:r>
      <w:r>
        <w:t>a</w:t>
      </w:r>
      <w:r>
        <w:rPr>
          <w:spacing w:val="16"/>
        </w:rPr>
        <w:t xml:space="preserve"> </w:t>
      </w:r>
      <w:r>
        <w:rPr>
          <w:spacing w:val="-1"/>
        </w:rPr>
        <w:t>request</w:t>
      </w:r>
      <w:r>
        <w:rPr>
          <w:spacing w:val="16"/>
        </w:rPr>
        <w:t xml:space="preserve"> </w:t>
      </w:r>
      <w:r>
        <w:rPr>
          <w:spacing w:val="-2"/>
        </w:rPr>
        <w:t>of</w:t>
      </w:r>
      <w:r>
        <w:rPr>
          <w:spacing w:val="17"/>
        </w:rPr>
        <w:t xml:space="preserve"> </w:t>
      </w:r>
      <w:r>
        <w:t>a</w:t>
      </w:r>
      <w:r>
        <w:rPr>
          <w:spacing w:val="23"/>
        </w:rPr>
        <w:t xml:space="preserve"> </w:t>
      </w:r>
      <w:r>
        <w:rPr>
          <w:spacing w:val="-1"/>
        </w:rPr>
        <w:t>Variation</w:t>
      </w:r>
      <w:r>
        <w:t xml:space="preserve"> </w:t>
      </w:r>
      <w:r>
        <w:rPr>
          <w:spacing w:val="-1"/>
        </w:rPr>
        <w:t>or response</w:t>
      </w:r>
      <w:r>
        <w:rPr>
          <w:spacing w:val="-2"/>
        </w:rPr>
        <w:t xml:space="preserve"> </w:t>
      </w:r>
      <w:r>
        <w:t xml:space="preserve">to </w:t>
      </w:r>
      <w:r>
        <w:rPr>
          <w:spacing w:val="-2"/>
        </w:rPr>
        <w:t>it</w:t>
      </w:r>
      <w:r>
        <w:rPr>
          <w:spacing w:val="2"/>
        </w:rPr>
        <w:t xml:space="preserve"> </w:t>
      </w:r>
      <w:r>
        <w:rPr>
          <w:spacing w:val="-1"/>
        </w:rPr>
        <w:t>as</w:t>
      </w:r>
      <w:r>
        <w:rPr>
          <w:spacing w:val="-2"/>
        </w:rPr>
        <w:t xml:space="preserve"> </w:t>
      </w:r>
      <w:r>
        <w:t xml:space="preserve">a </w:t>
      </w:r>
      <w:r>
        <w:rPr>
          <w:spacing w:val="-1"/>
        </w:rPr>
        <w:t>consequence</w:t>
      </w:r>
      <w:r>
        <w:rPr>
          <w:spacing w:val="-2"/>
        </w:rPr>
        <w:t xml:space="preserve"> </w:t>
      </w:r>
      <w:r>
        <w:rPr>
          <w:spacing w:val="-1"/>
        </w:rPr>
        <w:t>thereof,</w:t>
      </w:r>
    </w:p>
    <w:p w:rsidR="008918FA" w:rsidRDefault="008918FA" w:rsidP="008918FA">
      <w:pPr>
        <w:pStyle w:val="BodyText"/>
        <w:ind w:left="1885" w:firstLine="0"/>
      </w:pPr>
      <w:r>
        <w:t xml:space="preserve">the </w:t>
      </w:r>
      <w:r>
        <w:rPr>
          <w:spacing w:val="-2"/>
        </w:rPr>
        <w:t>Customer</w:t>
      </w:r>
      <w:r>
        <w:rPr>
          <w:spacing w:val="-1"/>
        </w:rPr>
        <w:t xml:space="preserve"> may:</w:t>
      </w:r>
    </w:p>
    <w:p w:rsidR="008918FA" w:rsidRDefault="008918FA" w:rsidP="008918FA">
      <w:pPr>
        <w:pStyle w:val="BodyText"/>
        <w:numPr>
          <w:ilvl w:val="4"/>
          <w:numId w:val="66"/>
        </w:numPr>
        <w:tabs>
          <w:tab w:val="left" w:pos="3163"/>
        </w:tabs>
        <w:ind w:left="3162" w:right="114"/>
        <w:jc w:val="both"/>
      </w:pPr>
      <w:r>
        <w:rPr>
          <w:spacing w:val="-1"/>
        </w:rPr>
        <w:t>agree</w:t>
      </w:r>
      <w:r>
        <w:t xml:space="preserve"> to</w:t>
      </w:r>
      <w:r>
        <w:rPr>
          <w:spacing w:val="3"/>
        </w:rPr>
        <w:t xml:space="preserve"> </w:t>
      </w:r>
      <w:r>
        <w:rPr>
          <w:spacing w:val="-1"/>
        </w:rPr>
        <w:t>continue</w:t>
      </w:r>
      <w:r>
        <w:rPr>
          <w:spacing w:val="3"/>
        </w:rPr>
        <w:t xml:space="preserve"> </w:t>
      </w:r>
      <w:r>
        <w:t xml:space="preserve">to </w:t>
      </w:r>
      <w:r>
        <w:rPr>
          <w:spacing w:val="-1"/>
        </w:rPr>
        <w:t>perform</w:t>
      </w:r>
      <w:r>
        <w:rPr>
          <w:spacing w:val="2"/>
        </w:rPr>
        <w:t xml:space="preserve"> </w:t>
      </w:r>
      <w:r>
        <w:rPr>
          <w:spacing w:val="-1"/>
        </w:rPr>
        <w:t>its</w:t>
      </w:r>
      <w:r>
        <w:rPr>
          <w:spacing w:val="3"/>
        </w:rPr>
        <w:t xml:space="preserve"> </w:t>
      </w:r>
      <w:r>
        <w:rPr>
          <w:spacing w:val="-1"/>
        </w:rPr>
        <w:t>obligations</w:t>
      </w:r>
      <w:r>
        <w:rPr>
          <w:spacing w:val="1"/>
        </w:rPr>
        <w:t xml:space="preserve"> </w:t>
      </w:r>
      <w:r>
        <w:rPr>
          <w:spacing w:val="-1"/>
        </w:rPr>
        <w:t>under</w:t>
      </w:r>
      <w:r>
        <w:rPr>
          <w:spacing w:val="2"/>
        </w:rPr>
        <w:t xml:space="preserve"> </w:t>
      </w:r>
      <w:r>
        <w:rPr>
          <w:spacing w:val="-1"/>
        </w:rPr>
        <w:t>this</w:t>
      </w:r>
      <w:r>
        <w:rPr>
          <w:spacing w:val="3"/>
        </w:rPr>
        <w:t xml:space="preserve"> </w:t>
      </w:r>
      <w:r>
        <w:rPr>
          <w:spacing w:val="-2"/>
        </w:rPr>
        <w:t>Call</w:t>
      </w:r>
      <w:r>
        <w:rPr>
          <w:spacing w:val="29"/>
        </w:rPr>
        <w:t xml:space="preserve"> </w:t>
      </w:r>
      <w:r>
        <w:rPr>
          <w:spacing w:val="-1"/>
        </w:rPr>
        <w:t>Off</w:t>
      </w:r>
      <w:r>
        <w:rPr>
          <w:spacing w:val="2"/>
        </w:rPr>
        <w:t xml:space="preserve"> </w:t>
      </w:r>
      <w:r>
        <w:rPr>
          <w:spacing w:val="-2"/>
        </w:rPr>
        <w:t>Contract</w:t>
      </w:r>
      <w:r>
        <w:rPr>
          <w:spacing w:val="2"/>
        </w:rPr>
        <w:t xml:space="preserve"> </w:t>
      </w:r>
      <w:r>
        <w:rPr>
          <w:spacing w:val="-2"/>
        </w:rPr>
        <w:t>without</w:t>
      </w:r>
      <w:r>
        <w:t xml:space="preserve"> the</w:t>
      </w:r>
      <w:r>
        <w:rPr>
          <w:spacing w:val="-4"/>
        </w:rPr>
        <w:t xml:space="preserve"> </w:t>
      </w:r>
      <w:r>
        <w:rPr>
          <w:spacing w:val="-1"/>
        </w:rPr>
        <w:t>Variation;</w:t>
      </w:r>
      <w:r>
        <w:rPr>
          <w:spacing w:val="2"/>
        </w:rPr>
        <w:t xml:space="preserve"> </w:t>
      </w:r>
      <w:r>
        <w:rPr>
          <w:spacing w:val="-2"/>
        </w:rPr>
        <w:t>or</w:t>
      </w:r>
    </w:p>
    <w:p w:rsidR="008918FA" w:rsidRDefault="008918FA" w:rsidP="008918FA">
      <w:pPr>
        <w:pStyle w:val="BodyText"/>
        <w:numPr>
          <w:ilvl w:val="4"/>
          <w:numId w:val="66"/>
        </w:numPr>
        <w:tabs>
          <w:tab w:val="left" w:pos="3163"/>
        </w:tabs>
        <w:ind w:left="3162" w:right="113"/>
        <w:jc w:val="both"/>
      </w:pPr>
      <w:r>
        <w:rPr>
          <w:spacing w:val="-1"/>
        </w:rPr>
        <w:t>terminate</w:t>
      </w:r>
      <w:r>
        <w:rPr>
          <w:spacing w:val="2"/>
        </w:rPr>
        <w:t xml:space="preserve"> </w:t>
      </w:r>
      <w:r>
        <w:rPr>
          <w:spacing w:val="-1"/>
        </w:rPr>
        <w:t>this</w:t>
      </w:r>
      <w:r>
        <w:rPr>
          <w:spacing w:val="2"/>
        </w:rPr>
        <w:t xml:space="preserve"> </w:t>
      </w:r>
      <w:r>
        <w:rPr>
          <w:spacing w:val="-2"/>
        </w:rPr>
        <w:t>Call</w:t>
      </w:r>
      <w:r>
        <w:rPr>
          <w:spacing w:val="1"/>
        </w:rPr>
        <w:t xml:space="preserve"> </w:t>
      </w:r>
      <w:r>
        <w:t>Off</w:t>
      </w:r>
      <w:r>
        <w:rPr>
          <w:spacing w:val="1"/>
        </w:rPr>
        <w:t xml:space="preserve"> </w:t>
      </w:r>
      <w:r>
        <w:rPr>
          <w:spacing w:val="-1"/>
        </w:rPr>
        <w:t>Contract</w:t>
      </w:r>
      <w:r>
        <w:rPr>
          <w:spacing w:val="3"/>
        </w:rPr>
        <w:t xml:space="preserve"> </w:t>
      </w:r>
      <w:r>
        <w:rPr>
          <w:spacing w:val="-2"/>
        </w:rPr>
        <w:t>with</w:t>
      </w:r>
      <w:r>
        <w:rPr>
          <w:spacing w:val="4"/>
        </w:rPr>
        <w:t xml:space="preserve"> </w:t>
      </w:r>
      <w:r>
        <w:rPr>
          <w:spacing w:val="-1"/>
        </w:rPr>
        <w:t>immediate</w:t>
      </w:r>
      <w:r>
        <w:rPr>
          <w:spacing w:val="2"/>
        </w:rPr>
        <w:t xml:space="preserve"> </w:t>
      </w:r>
      <w:r>
        <w:rPr>
          <w:spacing w:val="-1"/>
        </w:rPr>
        <w:t>effect,</w:t>
      </w:r>
      <w:r>
        <w:rPr>
          <w:spacing w:val="41"/>
        </w:rPr>
        <w:t xml:space="preserve"> </w:t>
      </w:r>
      <w:r>
        <w:rPr>
          <w:spacing w:val="-1"/>
        </w:rPr>
        <w:t>except</w:t>
      </w:r>
      <w:r>
        <w:rPr>
          <w:spacing w:val="21"/>
        </w:rPr>
        <w:t xml:space="preserve"> </w:t>
      </w:r>
      <w:r>
        <w:rPr>
          <w:spacing w:val="-2"/>
        </w:rPr>
        <w:t>where</w:t>
      </w:r>
      <w:r>
        <w:rPr>
          <w:spacing w:val="19"/>
        </w:rPr>
        <w:t xml:space="preserve"> </w:t>
      </w:r>
      <w:r>
        <w:t>the</w:t>
      </w:r>
      <w:r>
        <w:rPr>
          <w:spacing w:val="20"/>
        </w:rPr>
        <w:t xml:space="preserve"> </w:t>
      </w:r>
      <w:r>
        <w:rPr>
          <w:spacing w:val="-1"/>
        </w:rPr>
        <w:t>Supplier</w:t>
      </w:r>
      <w:r>
        <w:rPr>
          <w:spacing w:val="21"/>
        </w:rPr>
        <w:t xml:space="preserve"> </w:t>
      </w:r>
      <w:r>
        <w:rPr>
          <w:spacing w:val="-1"/>
        </w:rPr>
        <w:t>has</w:t>
      </w:r>
      <w:r>
        <w:rPr>
          <w:spacing w:val="20"/>
        </w:rPr>
        <w:t xml:space="preserve"> </w:t>
      </w:r>
      <w:r>
        <w:rPr>
          <w:spacing w:val="-1"/>
        </w:rPr>
        <w:t>already</w:t>
      </w:r>
      <w:r>
        <w:rPr>
          <w:spacing w:val="15"/>
        </w:rPr>
        <w:t xml:space="preserve"> </w:t>
      </w:r>
      <w:r>
        <w:rPr>
          <w:spacing w:val="-1"/>
        </w:rPr>
        <w:t>fulfilled</w:t>
      </w:r>
      <w:r>
        <w:rPr>
          <w:spacing w:val="20"/>
        </w:rPr>
        <w:t xml:space="preserve"> </w:t>
      </w:r>
      <w:r>
        <w:rPr>
          <w:spacing w:val="-1"/>
        </w:rPr>
        <w:t>part</w:t>
      </w:r>
      <w:r>
        <w:rPr>
          <w:spacing w:val="21"/>
        </w:rPr>
        <w:t xml:space="preserve"> </w:t>
      </w:r>
      <w:r>
        <w:rPr>
          <w:spacing w:val="-2"/>
        </w:rPr>
        <w:t>or</w:t>
      </w:r>
      <w:r>
        <w:rPr>
          <w:spacing w:val="21"/>
        </w:rPr>
        <w:t xml:space="preserve"> </w:t>
      </w:r>
      <w:r>
        <w:rPr>
          <w:spacing w:val="-1"/>
        </w:rPr>
        <w:t>all</w:t>
      </w:r>
      <w:r>
        <w:rPr>
          <w:spacing w:val="29"/>
        </w:rPr>
        <w:t xml:space="preserve"> </w:t>
      </w:r>
      <w:r>
        <w:rPr>
          <w:spacing w:val="-2"/>
        </w:rPr>
        <w:t>of</w:t>
      </w:r>
      <w:r>
        <w:rPr>
          <w:spacing w:val="28"/>
        </w:rPr>
        <w:t xml:space="preserve"> </w:t>
      </w:r>
      <w:r>
        <w:t>the</w:t>
      </w:r>
      <w:r>
        <w:rPr>
          <w:spacing w:val="19"/>
        </w:rPr>
        <w:t xml:space="preserve"> </w:t>
      </w:r>
      <w:r>
        <w:rPr>
          <w:spacing w:val="-1"/>
        </w:rPr>
        <w:t>Order</w:t>
      </w:r>
      <w:r>
        <w:rPr>
          <w:spacing w:val="26"/>
        </w:rPr>
        <w:t xml:space="preserve"> </w:t>
      </w:r>
      <w:r>
        <w:rPr>
          <w:spacing w:val="-1"/>
        </w:rPr>
        <w:t>in</w:t>
      </w:r>
      <w:r>
        <w:rPr>
          <w:spacing w:val="24"/>
        </w:rPr>
        <w:t xml:space="preserve"> </w:t>
      </w:r>
      <w:r>
        <w:rPr>
          <w:spacing w:val="-2"/>
        </w:rPr>
        <w:t>accordance</w:t>
      </w:r>
      <w:r>
        <w:rPr>
          <w:spacing w:val="25"/>
        </w:rPr>
        <w:t xml:space="preserve"> </w:t>
      </w:r>
      <w:r>
        <w:rPr>
          <w:spacing w:val="-2"/>
        </w:rPr>
        <w:t>with</w:t>
      </w:r>
      <w:r>
        <w:rPr>
          <w:spacing w:val="24"/>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6"/>
        </w:rPr>
        <w:t xml:space="preserve"> </w:t>
      </w:r>
      <w:r>
        <w:rPr>
          <w:spacing w:val="-2"/>
        </w:rPr>
        <w:t>Contract</w:t>
      </w:r>
      <w:r>
        <w:rPr>
          <w:spacing w:val="26"/>
        </w:rPr>
        <w:t xml:space="preserve"> </w:t>
      </w:r>
      <w:r>
        <w:rPr>
          <w:spacing w:val="-2"/>
        </w:rPr>
        <w:t>or</w:t>
      </w:r>
      <w:r>
        <w:rPr>
          <w:spacing w:val="61"/>
        </w:rPr>
        <w:t xml:space="preserve"> </w:t>
      </w:r>
      <w:r>
        <w:rPr>
          <w:spacing w:val="-2"/>
        </w:rPr>
        <w:t>where</w:t>
      </w:r>
      <w:r>
        <w:rPr>
          <w:spacing w:val="14"/>
        </w:rPr>
        <w:t xml:space="preserve"> </w:t>
      </w:r>
      <w:r>
        <w:t>the</w:t>
      </w:r>
      <w:r>
        <w:rPr>
          <w:spacing w:val="14"/>
        </w:rPr>
        <w:t xml:space="preserve"> </w:t>
      </w:r>
      <w:r>
        <w:rPr>
          <w:spacing w:val="-2"/>
        </w:rPr>
        <w:t>Supplier</w:t>
      </w:r>
      <w:r>
        <w:rPr>
          <w:spacing w:val="15"/>
        </w:rPr>
        <w:t xml:space="preserve"> </w:t>
      </w:r>
      <w:r>
        <w:rPr>
          <w:spacing w:val="-2"/>
        </w:rPr>
        <w:t>can</w:t>
      </w:r>
      <w:r>
        <w:rPr>
          <w:spacing w:val="14"/>
        </w:rPr>
        <w:t xml:space="preserve"> </w:t>
      </w:r>
      <w:r>
        <w:rPr>
          <w:spacing w:val="-1"/>
        </w:rPr>
        <w:t>show</w:t>
      </w:r>
      <w:r>
        <w:rPr>
          <w:spacing w:val="11"/>
        </w:rPr>
        <w:t xml:space="preserve"> </w:t>
      </w:r>
      <w:r>
        <w:rPr>
          <w:spacing w:val="-2"/>
        </w:rPr>
        <w:t>evidence</w:t>
      </w:r>
      <w:r>
        <w:rPr>
          <w:spacing w:val="14"/>
        </w:rPr>
        <w:t xml:space="preserve"> </w:t>
      </w:r>
      <w:r>
        <w:rPr>
          <w:spacing w:val="-1"/>
        </w:rPr>
        <w:t>of</w:t>
      </w:r>
      <w:r>
        <w:t xml:space="preserve"> </w:t>
      </w:r>
      <w:r>
        <w:rPr>
          <w:spacing w:val="-1"/>
        </w:rPr>
        <w:t>substantial</w:t>
      </w:r>
      <w:r>
        <w:rPr>
          <w:spacing w:val="46"/>
        </w:rPr>
        <w:t xml:space="preserve"> </w:t>
      </w:r>
      <w:r>
        <w:rPr>
          <w:spacing w:val="-2"/>
        </w:rPr>
        <w:t>work</w:t>
      </w:r>
      <w:r>
        <w:rPr>
          <w:spacing w:val="34"/>
        </w:rPr>
        <w:t xml:space="preserve"> </w:t>
      </w:r>
      <w:r>
        <w:rPr>
          <w:spacing w:val="-1"/>
        </w:rPr>
        <w:t>being</w:t>
      </w:r>
      <w:r>
        <w:rPr>
          <w:spacing w:val="34"/>
        </w:rPr>
        <w:t xml:space="preserve"> </w:t>
      </w:r>
      <w:r>
        <w:rPr>
          <w:spacing w:val="-1"/>
        </w:rPr>
        <w:t>carried</w:t>
      </w:r>
      <w:r>
        <w:rPr>
          <w:spacing w:val="31"/>
        </w:rPr>
        <w:t xml:space="preserve"> </w:t>
      </w:r>
      <w:r>
        <w:rPr>
          <w:spacing w:val="-1"/>
        </w:rPr>
        <w:t>out</w:t>
      </w:r>
      <w:r>
        <w:rPr>
          <w:spacing w:val="33"/>
        </w:rPr>
        <w:t xml:space="preserve"> </w:t>
      </w:r>
      <w:r>
        <w:rPr>
          <w:spacing w:val="-1"/>
        </w:rPr>
        <w:t>to</w:t>
      </w:r>
      <w:r>
        <w:rPr>
          <w:spacing w:val="31"/>
        </w:rPr>
        <w:t xml:space="preserve"> </w:t>
      </w:r>
      <w:r>
        <w:rPr>
          <w:spacing w:val="-1"/>
        </w:rPr>
        <w:t>fulfil</w:t>
      </w:r>
      <w:r>
        <w:rPr>
          <w:spacing w:val="31"/>
        </w:rPr>
        <w:t xml:space="preserve"> </w:t>
      </w:r>
      <w:r>
        <w:t>the</w:t>
      </w:r>
      <w:r>
        <w:rPr>
          <w:spacing w:val="32"/>
        </w:rPr>
        <w:t xml:space="preserve"> </w:t>
      </w:r>
      <w:r>
        <w:rPr>
          <w:spacing w:val="-1"/>
        </w:rPr>
        <w:t>Order,</w:t>
      </w:r>
      <w:r>
        <w:rPr>
          <w:spacing w:val="33"/>
        </w:rPr>
        <w:t xml:space="preserve"> </w:t>
      </w:r>
      <w:r>
        <w:rPr>
          <w:spacing w:val="-1"/>
        </w:rPr>
        <w:t>and</w:t>
      </w:r>
      <w:r>
        <w:rPr>
          <w:spacing w:val="31"/>
        </w:rPr>
        <w:t xml:space="preserve"> </w:t>
      </w:r>
      <w:r>
        <w:rPr>
          <w:spacing w:val="-1"/>
        </w:rPr>
        <w:t>in</w:t>
      </w:r>
      <w:r>
        <w:rPr>
          <w:spacing w:val="31"/>
        </w:rPr>
        <w:t xml:space="preserve"> </w:t>
      </w:r>
      <w:r>
        <w:rPr>
          <w:spacing w:val="-1"/>
        </w:rPr>
        <w:t>such</w:t>
      </w:r>
      <w:r>
        <w:rPr>
          <w:spacing w:val="32"/>
        </w:rPr>
        <w:t xml:space="preserve"> </w:t>
      </w:r>
      <w:r>
        <w:t>a</w:t>
      </w:r>
      <w:r>
        <w:rPr>
          <w:spacing w:val="27"/>
        </w:rPr>
        <w:t xml:space="preserve"> </w:t>
      </w:r>
      <w:r>
        <w:rPr>
          <w:spacing w:val="-1"/>
        </w:rPr>
        <w:t>case</w:t>
      </w:r>
      <w:r>
        <w:rPr>
          <w:spacing w:val="15"/>
        </w:rPr>
        <w:t xml:space="preserve"> </w:t>
      </w:r>
      <w:r>
        <w:t>the</w:t>
      </w:r>
      <w:r>
        <w:rPr>
          <w:spacing w:val="15"/>
        </w:rPr>
        <w:t xml:space="preserve"> </w:t>
      </w:r>
      <w:r>
        <w:rPr>
          <w:spacing w:val="-1"/>
        </w:rPr>
        <w:t>Parties</w:t>
      </w:r>
      <w:r>
        <w:rPr>
          <w:spacing w:val="15"/>
        </w:rPr>
        <w:t xml:space="preserve"> </w:t>
      </w:r>
      <w:r>
        <w:rPr>
          <w:spacing w:val="-1"/>
        </w:rPr>
        <w:t>shall</w:t>
      </w:r>
      <w:r>
        <w:rPr>
          <w:spacing w:val="14"/>
        </w:rPr>
        <w:t xml:space="preserve"> </w:t>
      </w:r>
      <w:r>
        <w:rPr>
          <w:spacing w:val="-1"/>
        </w:rPr>
        <w:t>attempt</w:t>
      </w:r>
      <w:r>
        <w:rPr>
          <w:spacing w:val="16"/>
        </w:rPr>
        <w:t xml:space="preserve"> </w:t>
      </w:r>
      <w:r>
        <w:t>to</w:t>
      </w:r>
      <w:r>
        <w:rPr>
          <w:spacing w:val="15"/>
        </w:rPr>
        <w:t xml:space="preserve"> </w:t>
      </w:r>
      <w:r>
        <w:rPr>
          <w:spacing w:val="-1"/>
        </w:rPr>
        <w:t>agree</w:t>
      </w:r>
      <w:r>
        <w:rPr>
          <w:spacing w:val="15"/>
        </w:rPr>
        <w:t xml:space="preserve"> </w:t>
      </w:r>
      <w:r>
        <w:rPr>
          <w:spacing w:val="-1"/>
        </w:rPr>
        <w:t>upon</w:t>
      </w:r>
      <w:r>
        <w:rPr>
          <w:spacing w:val="15"/>
        </w:rPr>
        <w:t xml:space="preserve"> </w:t>
      </w:r>
      <w:r>
        <w:t>a</w:t>
      </w:r>
      <w:r>
        <w:rPr>
          <w:spacing w:val="12"/>
        </w:rPr>
        <w:t xml:space="preserve"> </w:t>
      </w:r>
      <w:r>
        <w:rPr>
          <w:spacing w:val="-1"/>
        </w:rPr>
        <w:t>resolution</w:t>
      </w:r>
      <w:r>
        <w:rPr>
          <w:spacing w:val="24"/>
        </w:rPr>
        <w:t xml:space="preserve"> </w:t>
      </w:r>
      <w:r>
        <w:t>to</w:t>
      </w:r>
      <w:r>
        <w:rPr>
          <w:spacing w:val="15"/>
        </w:rPr>
        <w:t xml:space="preserve"> </w:t>
      </w:r>
      <w:r>
        <w:t>the</w:t>
      </w:r>
      <w:r>
        <w:rPr>
          <w:spacing w:val="10"/>
        </w:rPr>
        <w:t xml:space="preserve"> </w:t>
      </w:r>
      <w:r>
        <w:rPr>
          <w:spacing w:val="-1"/>
        </w:rPr>
        <w:t>matter.</w:t>
      </w:r>
      <w:r>
        <w:rPr>
          <w:spacing w:val="11"/>
        </w:rPr>
        <w:t xml:space="preserve"> </w:t>
      </w:r>
      <w:r>
        <w:t>Where</w:t>
      </w:r>
      <w:r>
        <w:rPr>
          <w:spacing w:val="15"/>
        </w:rPr>
        <w:t xml:space="preserve"> </w:t>
      </w:r>
      <w:r>
        <w:t>a</w:t>
      </w:r>
      <w:r>
        <w:rPr>
          <w:spacing w:val="12"/>
        </w:rPr>
        <w:t xml:space="preserve"> </w:t>
      </w:r>
      <w:r>
        <w:rPr>
          <w:spacing w:val="-1"/>
        </w:rPr>
        <w:t>resolution</w:t>
      </w:r>
      <w:r>
        <w:rPr>
          <w:spacing w:val="15"/>
        </w:rPr>
        <w:t xml:space="preserve"> </w:t>
      </w:r>
      <w:r>
        <w:rPr>
          <w:spacing w:val="-1"/>
        </w:rPr>
        <w:t>cannot</w:t>
      </w:r>
      <w:r>
        <w:rPr>
          <w:spacing w:val="14"/>
        </w:rPr>
        <w:t xml:space="preserve"> </w:t>
      </w:r>
      <w:r>
        <w:rPr>
          <w:spacing w:val="-1"/>
        </w:rPr>
        <w:t>be</w:t>
      </w:r>
      <w:r>
        <w:rPr>
          <w:spacing w:val="15"/>
        </w:rPr>
        <w:t xml:space="preserve"> </w:t>
      </w:r>
      <w:r>
        <w:rPr>
          <w:spacing w:val="-2"/>
        </w:rPr>
        <w:t>reached,</w:t>
      </w:r>
      <w:r>
        <w:rPr>
          <w:spacing w:val="14"/>
        </w:rPr>
        <w:t xml:space="preserve"> </w:t>
      </w:r>
      <w:r>
        <w:rPr>
          <w:spacing w:val="-1"/>
        </w:rPr>
        <w:t>the</w:t>
      </w:r>
      <w:r>
        <w:rPr>
          <w:spacing w:val="32"/>
        </w:rPr>
        <w:t xml:space="preserve"> </w:t>
      </w:r>
      <w:r>
        <w:rPr>
          <w:spacing w:val="-1"/>
        </w:rPr>
        <w:t>matter</w:t>
      </w:r>
      <w:r>
        <w:rPr>
          <w:spacing w:val="40"/>
        </w:rPr>
        <w:t xml:space="preserve"> </w:t>
      </w:r>
      <w:r>
        <w:rPr>
          <w:spacing w:val="-1"/>
        </w:rPr>
        <w:t>shall</w:t>
      </w:r>
      <w:r>
        <w:rPr>
          <w:spacing w:val="38"/>
        </w:rPr>
        <w:t xml:space="preserve"> </w:t>
      </w:r>
      <w:r>
        <w:rPr>
          <w:spacing w:val="-1"/>
        </w:rPr>
        <w:t>be</w:t>
      </w:r>
      <w:r>
        <w:rPr>
          <w:spacing w:val="38"/>
        </w:rPr>
        <w:t xml:space="preserve"> </w:t>
      </w:r>
      <w:r>
        <w:rPr>
          <w:spacing w:val="-1"/>
        </w:rPr>
        <w:t>dealt</w:t>
      </w:r>
      <w:r>
        <w:rPr>
          <w:spacing w:val="40"/>
        </w:rPr>
        <w:t xml:space="preserve"> </w:t>
      </w:r>
      <w:r>
        <w:rPr>
          <w:spacing w:val="-2"/>
        </w:rPr>
        <w:t>with</w:t>
      </w:r>
      <w:r>
        <w:rPr>
          <w:spacing w:val="38"/>
        </w:rPr>
        <w:t xml:space="preserve"> </w:t>
      </w:r>
      <w:r>
        <w:rPr>
          <w:spacing w:val="-1"/>
        </w:rPr>
        <w:t>under</w:t>
      </w:r>
      <w:r>
        <w:rPr>
          <w:spacing w:val="38"/>
        </w:rPr>
        <w:t xml:space="preserve"> </w:t>
      </w:r>
      <w:r>
        <w:t>the</w:t>
      </w:r>
      <w:r>
        <w:rPr>
          <w:spacing w:val="39"/>
        </w:rPr>
        <w:t xml:space="preserve"> </w:t>
      </w:r>
      <w:r>
        <w:rPr>
          <w:spacing w:val="-1"/>
        </w:rPr>
        <w:t>Dispute</w:t>
      </w:r>
      <w:r>
        <w:rPr>
          <w:spacing w:val="38"/>
        </w:rPr>
        <w:t xml:space="preserve"> </w:t>
      </w:r>
      <w:r>
        <w:rPr>
          <w:spacing w:val="-2"/>
        </w:rPr>
        <w:t>Resolution</w:t>
      </w:r>
      <w:r>
        <w:rPr>
          <w:spacing w:val="38"/>
        </w:rPr>
        <w:t xml:space="preserve"> </w:t>
      </w:r>
      <w:r>
        <w:rPr>
          <w:spacing w:val="-1"/>
        </w:rPr>
        <w:t>Procedure.</w:t>
      </w:r>
    </w:p>
    <w:p w:rsidR="008918FA" w:rsidRDefault="008918FA" w:rsidP="008918FA">
      <w:pPr>
        <w:pStyle w:val="BodyText"/>
        <w:numPr>
          <w:ilvl w:val="2"/>
          <w:numId w:val="66"/>
        </w:numPr>
        <w:tabs>
          <w:tab w:val="left" w:pos="1886"/>
        </w:tabs>
        <w:spacing w:before="121"/>
        <w:ind w:left="1885" w:right="117"/>
        <w:jc w:val="both"/>
      </w:pPr>
      <w:r>
        <w:rPr>
          <w:spacing w:val="-1"/>
        </w:rPr>
        <w:t>If</w:t>
      </w:r>
      <w:r>
        <w:rPr>
          <w:spacing w:val="38"/>
        </w:rPr>
        <w:t xml:space="preserve"> </w:t>
      </w:r>
      <w:r>
        <w:t>the</w:t>
      </w:r>
      <w:r>
        <w:rPr>
          <w:spacing w:val="34"/>
        </w:rPr>
        <w:t xml:space="preserve"> </w:t>
      </w:r>
      <w:r>
        <w:rPr>
          <w:spacing w:val="-1"/>
        </w:rPr>
        <w:t>Parties</w:t>
      </w:r>
      <w:r>
        <w:rPr>
          <w:spacing w:val="34"/>
        </w:rPr>
        <w:t xml:space="preserve"> </w:t>
      </w:r>
      <w:r>
        <w:rPr>
          <w:spacing w:val="-1"/>
        </w:rPr>
        <w:t>agree</w:t>
      </w:r>
      <w:r>
        <w:rPr>
          <w:spacing w:val="34"/>
        </w:rPr>
        <w:t xml:space="preserve"> </w:t>
      </w:r>
      <w:r>
        <w:t>the</w:t>
      </w:r>
      <w:r>
        <w:rPr>
          <w:spacing w:val="31"/>
        </w:rPr>
        <w:t xml:space="preserve"> </w:t>
      </w:r>
      <w:r>
        <w:rPr>
          <w:spacing w:val="-1"/>
        </w:rPr>
        <w:t>Variation,</w:t>
      </w:r>
      <w:r>
        <w:rPr>
          <w:spacing w:val="35"/>
        </w:rPr>
        <w:t xml:space="preserve"> </w:t>
      </w:r>
      <w:r>
        <w:t>the</w:t>
      </w:r>
      <w:r>
        <w:rPr>
          <w:spacing w:val="35"/>
        </w:rPr>
        <w:t xml:space="preserve"> </w:t>
      </w:r>
      <w:r>
        <w:rPr>
          <w:spacing w:val="-2"/>
        </w:rPr>
        <w:t>Supplier</w:t>
      </w:r>
      <w:r>
        <w:rPr>
          <w:spacing w:val="35"/>
        </w:rPr>
        <w:t xml:space="preserve"> </w:t>
      </w:r>
      <w:r>
        <w:rPr>
          <w:spacing w:val="-1"/>
        </w:rPr>
        <w:t>shall</w:t>
      </w:r>
      <w:r>
        <w:rPr>
          <w:spacing w:val="33"/>
        </w:rPr>
        <w:t xml:space="preserve"> </w:t>
      </w:r>
      <w:r>
        <w:rPr>
          <w:spacing w:val="-1"/>
        </w:rPr>
        <w:t>implement</w:t>
      </w:r>
      <w:r>
        <w:rPr>
          <w:spacing w:val="35"/>
        </w:rPr>
        <w:t xml:space="preserve"> </w:t>
      </w:r>
      <w:r>
        <w:rPr>
          <w:spacing w:val="-1"/>
        </w:rPr>
        <w:t>such</w:t>
      </w:r>
      <w:r>
        <w:rPr>
          <w:spacing w:val="30"/>
        </w:rPr>
        <w:t xml:space="preserve"> </w:t>
      </w:r>
      <w:r>
        <w:rPr>
          <w:spacing w:val="-1"/>
        </w:rPr>
        <w:t>Variation</w:t>
      </w:r>
      <w:r>
        <w:rPr>
          <w:spacing w:val="7"/>
        </w:rPr>
        <w:t xml:space="preserve"> </w:t>
      </w:r>
      <w:r>
        <w:rPr>
          <w:spacing w:val="-1"/>
        </w:rPr>
        <w:t>and</w:t>
      </w:r>
      <w:r>
        <w:rPr>
          <w:spacing w:val="7"/>
        </w:rPr>
        <w:t xml:space="preserve"> </w:t>
      </w:r>
      <w:r>
        <w:rPr>
          <w:spacing w:val="-1"/>
        </w:rPr>
        <w:t>be</w:t>
      </w:r>
      <w:r>
        <w:rPr>
          <w:spacing w:val="7"/>
        </w:rPr>
        <w:t xml:space="preserve"> </w:t>
      </w:r>
      <w:r>
        <w:rPr>
          <w:spacing w:val="-1"/>
        </w:rPr>
        <w:t>bound</w:t>
      </w:r>
      <w:r>
        <w:rPr>
          <w:spacing w:val="5"/>
        </w:rPr>
        <w:t xml:space="preserve"> </w:t>
      </w:r>
      <w:r>
        <w:rPr>
          <w:spacing w:val="-1"/>
        </w:rPr>
        <w:t>by</w:t>
      </w:r>
      <w:r>
        <w:rPr>
          <w:spacing w:val="5"/>
        </w:rPr>
        <w:t xml:space="preserve"> </w:t>
      </w:r>
      <w:r>
        <w:t>the</w:t>
      </w:r>
      <w:r>
        <w:rPr>
          <w:spacing w:val="7"/>
        </w:rPr>
        <w:t xml:space="preserve"> </w:t>
      </w:r>
      <w:r>
        <w:rPr>
          <w:spacing w:val="-1"/>
        </w:rPr>
        <w:t>same</w:t>
      </w:r>
      <w:r>
        <w:rPr>
          <w:spacing w:val="7"/>
        </w:rPr>
        <w:t xml:space="preserve"> </w:t>
      </w:r>
      <w:r>
        <w:rPr>
          <w:spacing w:val="-2"/>
        </w:rPr>
        <w:t>provisions</w:t>
      </w:r>
      <w:r>
        <w:rPr>
          <w:spacing w:val="8"/>
        </w:rPr>
        <w:t xml:space="preserve"> </w:t>
      </w:r>
      <w:r>
        <w:rPr>
          <w:spacing w:val="-1"/>
        </w:rPr>
        <w:t>so</w:t>
      </w:r>
      <w:r>
        <w:rPr>
          <w:spacing w:val="5"/>
        </w:rPr>
        <w:t xml:space="preserve"> </w:t>
      </w:r>
      <w:r>
        <w:t>far</w:t>
      </w:r>
      <w:r>
        <w:rPr>
          <w:spacing w:val="9"/>
        </w:rPr>
        <w:t xml:space="preserve"> </w:t>
      </w:r>
      <w:r>
        <w:rPr>
          <w:spacing w:val="-1"/>
        </w:rPr>
        <w:t>as</w:t>
      </w:r>
      <w:r>
        <w:rPr>
          <w:spacing w:val="8"/>
        </w:rPr>
        <w:t xml:space="preserve"> </w:t>
      </w:r>
      <w:r>
        <w:rPr>
          <w:spacing w:val="-1"/>
        </w:rPr>
        <w:t>is</w:t>
      </w:r>
      <w:r>
        <w:rPr>
          <w:spacing w:val="8"/>
        </w:rPr>
        <w:t xml:space="preserve"> </w:t>
      </w:r>
      <w:r>
        <w:rPr>
          <w:spacing w:val="-2"/>
        </w:rPr>
        <w:t>applicable,</w:t>
      </w:r>
      <w:r>
        <w:rPr>
          <w:spacing w:val="62"/>
        </w:rPr>
        <w:t xml:space="preserve"> </w:t>
      </w:r>
      <w:r>
        <w:rPr>
          <w:spacing w:val="-1"/>
        </w:rPr>
        <w:t>as</w:t>
      </w:r>
      <w:r>
        <w:rPr>
          <w:spacing w:val="1"/>
        </w:rPr>
        <w:t xml:space="preserve"> </w:t>
      </w:r>
      <w:r>
        <w:rPr>
          <w:spacing w:val="-1"/>
        </w:rPr>
        <w:t>though</w:t>
      </w:r>
      <w:r>
        <w:rPr>
          <w:spacing w:val="-2"/>
        </w:rPr>
        <w:t xml:space="preserve"> </w:t>
      </w:r>
      <w:r>
        <w:rPr>
          <w:spacing w:val="-1"/>
        </w:rPr>
        <w:t>such</w:t>
      </w:r>
      <w:r>
        <w:rPr>
          <w:spacing w:val="-2"/>
        </w:rPr>
        <w:t xml:space="preserve"> </w:t>
      </w:r>
      <w:r>
        <w:rPr>
          <w:spacing w:val="-1"/>
        </w:rPr>
        <w:t>Variation</w:t>
      </w:r>
      <w:r>
        <w:rPr>
          <w:spacing w:val="-2"/>
        </w:rPr>
        <w:t xml:space="preserve"> was</w:t>
      </w:r>
      <w:r>
        <w:rPr>
          <w:spacing w:val="1"/>
        </w:rPr>
        <w:t xml:space="preserve"> </w:t>
      </w:r>
      <w:r>
        <w:rPr>
          <w:spacing w:val="-1"/>
        </w:rPr>
        <w:t>stated</w:t>
      </w:r>
      <w:r>
        <w:rPr>
          <w:spacing w:val="-2"/>
        </w:rPr>
        <w:t xml:space="preserve"> </w:t>
      </w:r>
      <w:r>
        <w:rPr>
          <w:spacing w:val="-1"/>
        </w:rPr>
        <w:t>in</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Heading1"/>
        <w:numPr>
          <w:ilvl w:val="1"/>
          <w:numId w:val="66"/>
        </w:numPr>
        <w:tabs>
          <w:tab w:val="left" w:pos="892"/>
        </w:tabs>
        <w:ind w:left="891" w:hanging="564"/>
        <w:rPr>
          <w:b w:val="0"/>
          <w:bCs w:val="0"/>
        </w:rPr>
      </w:pPr>
      <w:bookmarkStart w:id="107" w:name="_bookmark122"/>
      <w:bookmarkEnd w:id="107"/>
      <w:r>
        <w:rPr>
          <w:spacing w:val="-1"/>
        </w:rPr>
        <w:t>Legislative</w:t>
      </w:r>
      <w:r>
        <w:t xml:space="preserve"> </w:t>
      </w:r>
      <w:r>
        <w:rPr>
          <w:spacing w:val="-2"/>
        </w:rPr>
        <w:t>Change</w:t>
      </w:r>
    </w:p>
    <w:p w:rsidR="008918FA" w:rsidRDefault="008918FA" w:rsidP="008918FA">
      <w:pPr>
        <w:pStyle w:val="BodyText"/>
        <w:numPr>
          <w:ilvl w:val="2"/>
          <w:numId w:val="66"/>
        </w:numPr>
        <w:tabs>
          <w:tab w:val="left" w:pos="1886"/>
        </w:tabs>
        <w:spacing w:before="121"/>
        <w:ind w:left="1885" w:right="116"/>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neither</w:t>
      </w:r>
      <w:r>
        <w:rPr>
          <w:spacing w:val="16"/>
        </w:rPr>
        <w:t xml:space="preserve"> </w:t>
      </w:r>
      <w:r>
        <w:rPr>
          <w:spacing w:val="-1"/>
        </w:rPr>
        <w:t>be</w:t>
      </w:r>
      <w:r>
        <w:rPr>
          <w:spacing w:val="15"/>
        </w:rPr>
        <w:t xml:space="preserve"> </w:t>
      </w:r>
      <w:r>
        <w:rPr>
          <w:spacing w:val="-2"/>
        </w:rPr>
        <w:t>relieved</w:t>
      </w:r>
      <w:r>
        <w:rPr>
          <w:spacing w:val="17"/>
        </w:rPr>
        <w:t xml:space="preserve"> </w:t>
      </w:r>
      <w:r>
        <w:rPr>
          <w:spacing w:val="-1"/>
        </w:rPr>
        <w:t>of</w:t>
      </w:r>
      <w:r>
        <w:rPr>
          <w:spacing w:val="19"/>
        </w:rPr>
        <w:t xml:space="preserve"> </w:t>
      </w:r>
      <w:r>
        <w:rPr>
          <w:spacing w:val="-1"/>
        </w:rPr>
        <w:t>its</w:t>
      </w:r>
      <w:r>
        <w:rPr>
          <w:spacing w:val="15"/>
        </w:rPr>
        <w:t xml:space="preserve"> </w:t>
      </w:r>
      <w:r>
        <w:rPr>
          <w:spacing w:val="-1"/>
        </w:rPr>
        <w:t>obligations</w:t>
      </w:r>
      <w:r>
        <w:rPr>
          <w:spacing w:val="15"/>
        </w:rPr>
        <w:t xml:space="preserve"> </w:t>
      </w:r>
      <w:r>
        <w:rPr>
          <w:spacing w:val="-1"/>
        </w:rPr>
        <w:t>under</w:t>
      </w:r>
      <w:r>
        <w:rPr>
          <w:spacing w:val="16"/>
        </w:rPr>
        <w:t xml:space="preserve"> </w:t>
      </w:r>
      <w:r>
        <w:rPr>
          <w:spacing w:val="-1"/>
        </w:rPr>
        <w:t>this</w:t>
      </w:r>
      <w:r>
        <w:rPr>
          <w:spacing w:val="15"/>
        </w:rPr>
        <w:t xml:space="preserve"> </w:t>
      </w:r>
      <w:r>
        <w:rPr>
          <w:spacing w:val="-2"/>
        </w:rPr>
        <w:t>Call</w:t>
      </w:r>
      <w:r>
        <w:rPr>
          <w:spacing w:val="69"/>
        </w:rPr>
        <w:t xml:space="preserve"> </w:t>
      </w:r>
      <w:r>
        <w:rPr>
          <w:spacing w:val="-1"/>
        </w:rPr>
        <w:t>Off</w:t>
      </w:r>
      <w:r>
        <w:rPr>
          <w:spacing w:val="47"/>
        </w:rPr>
        <w:t xml:space="preserve"> </w:t>
      </w:r>
      <w:r>
        <w:rPr>
          <w:spacing w:val="-2"/>
        </w:rPr>
        <w:t>Contract</w:t>
      </w:r>
      <w:r>
        <w:rPr>
          <w:spacing w:val="47"/>
        </w:rPr>
        <w:t xml:space="preserve"> </w:t>
      </w:r>
      <w:r>
        <w:rPr>
          <w:spacing w:val="-2"/>
        </w:rPr>
        <w:t>nor</w:t>
      </w:r>
      <w:r>
        <w:rPr>
          <w:spacing w:val="47"/>
        </w:rPr>
        <w:t xml:space="preserve"> </w:t>
      </w:r>
      <w:r>
        <w:rPr>
          <w:spacing w:val="-1"/>
        </w:rPr>
        <w:t>be</w:t>
      </w:r>
      <w:r>
        <w:rPr>
          <w:spacing w:val="46"/>
        </w:rPr>
        <w:t xml:space="preserve"> </w:t>
      </w:r>
      <w:r>
        <w:rPr>
          <w:spacing w:val="-2"/>
        </w:rPr>
        <w:t>entitled</w:t>
      </w:r>
      <w:r>
        <w:rPr>
          <w:spacing w:val="46"/>
        </w:rPr>
        <w:t xml:space="preserve"> </w:t>
      </w:r>
      <w:r>
        <w:t>to</w:t>
      </w:r>
      <w:r>
        <w:rPr>
          <w:spacing w:val="46"/>
        </w:rPr>
        <w:t xml:space="preserve"> </w:t>
      </w:r>
      <w:r>
        <w:rPr>
          <w:spacing w:val="-1"/>
        </w:rPr>
        <w:t>an</w:t>
      </w:r>
      <w:r>
        <w:rPr>
          <w:spacing w:val="47"/>
        </w:rPr>
        <w:t xml:space="preserve"> </w:t>
      </w:r>
      <w:r>
        <w:rPr>
          <w:spacing w:val="-2"/>
        </w:rPr>
        <w:t>increase</w:t>
      </w:r>
      <w:r>
        <w:rPr>
          <w:spacing w:val="46"/>
        </w:rPr>
        <w:t xml:space="preserve"> </w:t>
      </w:r>
      <w:r>
        <w:rPr>
          <w:spacing w:val="-1"/>
        </w:rPr>
        <w:t>in</w:t>
      </w:r>
      <w:r>
        <w:rPr>
          <w:spacing w:val="43"/>
        </w:rPr>
        <w:t xml:space="preserve"> </w:t>
      </w:r>
      <w:r>
        <w:rPr>
          <w:spacing w:val="-1"/>
        </w:rPr>
        <w:t>the</w:t>
      </w:r>
      <w:r>
        <w:rPr>
          <w:spacing w:val="46"/>
        </w:rPr>
        <w:t xml:space="preserve"> </w:t>
      </w:r>
      <w:r>
        <w:rPr>
          <w:spacing w:val="-2"/>
        </w:rPr>
        <w:t>Call</w:t>
      </w:r>
      <w:r>
        <w:rPr>
          <w:spacing w:val="45"/>
        </w:rPr>
        <w:t xml:space="preserve"> </w:t>
      </w:r>
      <w:r>
        <w:rPr>
          <w:spacing w:val="-1"/>
        </w:rPr>
        <w:t>Off</w:t>
      </w:r>
      <w:r>
        <w:rPr>
          <w:spacing w:val="47"/>
        </w:rPr>
        <w:t xml:space="preserve"> </w:t>
      </w:r>
      <w:r>
        <w:rPr>
          <w:spacing w:val="-2"/>
        </w:rPr>
        <w:t>Contract</w:t>
      </w:r>
      <w:r>
        <w:rPr>
          <w:spacing w:val="75"/>
        </w:rPr>
        <w:t xml:space="preserve"> </w:t>
      </w:r>
      <w:r>
        <w:rPr>
          <w:spacing w:val="-1"/>
        </w:rPr>
        <w:t>Charges</w:t>
      </w:r>
      <w:r>
        <w:rPr>
          <w:spacing w:val="-2"/>
        </w:rPr>
        <w:t xml:space="preserve"> </w:t>
      </w:r>
      <w:r>
        <w:rPr>
          <w:spacing w:val="-1"/>
        </w:rPr>
        <w:t>as</w:t>
      </w:r>
      <w:r>
        <w:rPr>
          <w:spacing w:val="-2"/>
        </w:rPr>
        <w:t xml:space="preserve"> </w:t>
      </w:r>
      <w:r>
        <w:t>the</w:t>
      </w:r>
      <w:r>
        <w:rPr>
          <w:spacing w:val="-2"/>
        </w:rPr>
        <w:t xml:space="preserve"> </w:t>
      </w:r>
      <w:r>
        <w:rPr>
          <w:spacing w:val="-1"/>
        </w:rPr>
        <w:t>result</w:t>
      </w:r>
      <w:r>
        <w:rPr>
          <w:spacing w:val="2"/>
        </w:rPr>
        <w:t xml:space="preserve"> </w:t>
      </w:r>
      <w:r>
        <w:rPr>
          <w:spacing w:val="-2"/>
        </w:rPr>
        <w:t>of</w:t>
      </w:r>
      <w:r>
        <w:t xml:space="preserve"> </w:t>
      </w:r>
      <w:r>
        <w:rPr>
          <w:spacing w:val="-1"/>
        </w:rPr>
        <w:t>a:</w:t>
      </w:r>
    </w:p>
    <w:p w:rsidR="008918FA" w:rsidRDefault="008918FA" w:rsidP="008918FA">
      <w:pPr>
        <w:pStyle w:val="BodyText"/>
        <w:numPr>
          <w:ilvl w:val="3"/>
          <w:numId w:val="66"/>
        </w:numPr>
        <w:tabs>
          <w:tab w:val="left" w:pos="2594"/>
        </w:tabs>
        <w:spacing w:before="121"/>
        <w:ind w:left="2593"/>
      </w:pPr>
      <w:r>
        <w:rPr>
          <w:spacing w:val="-1"/>
        </w:rPr>
        <w:t>General</w:t>
      </w:r>
      <w:r>
        <w:t xml:space="preserve"> </w:t>
      </w:r>
      <w:r>
        <w:rPr>
          <w:spacing w:val="-1"/>
        </w:rPr>
        <w:t>Change</w:t>
      </w:r>
      <w:r>
        <w:rPr>
          <w:spacing w:val="-2"/>
        </w:rPr>
        <w:t xml:space="preserve"> </w:t>
      </w:r>
      <w:r>
        <w:rPr>
          <w:spacing w:val="-1"/>
        </w:rPr>
        <w:t>in</w:t>
      </w:r>
      <w:r>
        <w:t xml:space="preserve"> </w:t>
      </w:r>
      <w:r>
        <w:rPr>
          <w:spacing w:val="-2"/>
        </w:rPr>
        <w:t>Law;</w:t>
      </w:r>
    </w:p>
    <w:p w:rsidR="008918FA" w:rsidRDefault="008918FA" w:rsidP="008918FA">
      <w:pPr>
        <w:pStyle w:val="BodyText"/>
        <w:numPr>
          <w:ilvl w:val="3"/>
          <w:numId w:val="66"/>
        </w:numPr>
        <w:tabs>
          <w:tab w:val="left" w:pos="2594"/>
        </w:tabs>
        <w:ind w:left="2593" w:right="114"/>
        <w:jc w:val="both"/>
      </w:pPr>
      <w:bookmarkStart w:id="108" w:name="_bookmark123"/>
      <w:bookmarkEnd w:id="108"/>
      <w:r>
        <w:rPr>
          <w:spacing w:val="-1"/>
        </w:rPr>
        <w:t>Specific</w:t>
      </w:r>
      <w:r>
        <w:rPr>
          <w:spacing w:val="26"/>
        </w:rPr>
        <w:t xml:space="preserve"> </w:t>
      </w:r>
      <w:r>
        <w:rPr>
          <w:spacing w:val="-1"/>
        </w:rPr>
        <w:t>Change</w:t>
      </w:r>
      <w:r>
        <w:rPr>
          <w:spacing w:val="26"/>
        </w:rPr>
        <w:t xml:space="preserve"> </w:t>
      </w:r>
      <w:r>
        <w:rPr>
          <w:spacing w:val="-1"/>
        </w:rPr>
        <w:t>in</w:t>
      </w:r>
      <w:r>
        <w:rPr>
          <w:spacing w:val="26"/>
        </w:rPr>
        <w:t xml:space="preserve"> </w:t>
      </w:r>
      <w:r>
        <w:rPr>
          <w:spacing w:val="-2"/>
        </w:rPr>
        <w:t>Law</w:t>
      </w:r>
      <w:r>
        <w:rPr>
          <w:spacing w:val="25"/>
        </w:rPr>
        <w:t xml:space="preserve"> </w:t>
      </w:r>
      <w:r>
        <w:rPr>
          <w:spacing w:val="-2"/>
        </w:rPr>
        <w:t>where</w:t>
      </w:r>
      <w:r>
        <w:rPr>
          <w:spacing w:val="26"/>
        </w:rPr>
        <w:t xml:space="preserve"> </w:t>
      </w:r>
      <w:r>
        <w:t>the</w:t>
      </w:r>
      <w:r>
        <w:rPr>
          <w:spacing w:val="26"/>
        </w:rPr>
        <w:t xml:space="preserve"> </w:t>
      </w:r>
      <w:r>
        <w:rPr>
          <w:spacing w:val="-1"/>
        </w:rPr>
        <w:t>effect</w:t>
      </w:r>
      <w:r>
        <w:rPr>
          <w:spacing w:val="27"/>
        </w:rPr>
        <w:t xml:space="preserve"> </w:t>
      </w:r>
      <w:r>
        <w:rPr>
          <w:spacing w:val="-2"/>
        </w:rPr>
        <w:t>of</w:t>
      </w:r>
      <w:r>
        <w:rPr>
          <w:spacing w:val="25"/>
        </w:rPr>
        <w:t xml:space="preserve"> </w:t>
      </w:r>
      <w:r>
        <w:rPr>
          <w:spacing w:val="-1"/>
        </w:rPr>
        <w:t>that</w:t>
      </w:r>
      <w:r>
        <w:rPr>
          <w:spacing w:val="27"/>
        </w:rPr>
        <w:t xml:space="preserve"> </w:t>
      </w:r>
      <w:r>
        <w:rPr>
          <w:spacing w:val="-1"/>
        </w:rPr>
        <w:t>Specific</w:t>
      </w:r>
      <w:r>
        <w:rPr>
          <w:spacing w:val="39"/>
        </w:rPr>
        <w:t xml:space="preserve"> </w:t>
      </w:r>
      <w:r>
        <w:rPr>
          <w:spacing w:val="-1"/>
        </w:rPr>
        <w:t>Change</w:t>
      </w:r>
      <w:r>
        <w:rPr>
          <w:spacing w:val="46"/>
        </w:rPr>
        <w:t xml:space="preserve"> </w:t>
      </w:r>
      <w:r>
        <w:rPr>
          <w:spacing w:val="-1"/>
        </w:rPr>
        <w:t>in</w:t>
      </w:r>
      <w:r>
        <w:rPr>
          <w:spacing w:val="46"/>
        </w:rPr>
        <w:t xml:space="preserve"> </w:t>
      </w:r>
      <w:r>
        <w:rPr>
          <w:spacing w:val="-1"/>
        </w:rPr>
        <w:t>Law</w:t>
      </w:r>
      <w:r>
        <w:rPr>
          <w:spacing w:val="43"/>
        </w:rPr>
        <w:t xml:space="preserve"> </w:t>
      </w:r>
      <w:r>
        <w:rPr>
          <w:spacing w:val="-1"/>
        </w:rPr>
        <w:t>on</w:t>
      </w:r>
      <w:r>
        <w:rPr>
          <w:spacing w:val="46"/>
        </w:rPr>
        <w:t xml:space="preserve"> </w:t>
      </w:r>
      <w:r>
        <w:t>the</w:t>
      </w:r>
      <w:r>
        <w:rPr>
          <w:spacing w:val="45"/>
        </w:rPr>
        <w:t xml:space="preserve"> </w:t>
      </w:r>
      <w:r>
        <w:rPr>
          <w:spacing w:val="-1"/>
        </w:rPr>
        <w:t>Goods</w:t>
      </w:r>
      <w:r>
        <w:rPr>
          <w:spacing w:val="46"/>
        </w:rPr>
        <w:t xml:space="preserve"> </w:t>
      </w:r>
      <w:r>
        <w:rPr>
          <w:spacing w:val="-1"/>
        </w:rPr>
        <w:t>and/or</w:t>
      </w:r>
      <w:r>
        <w:rPr>
          <w:spacing w:val="48"/>
        </w:rPr>
        <w:t xml:space="preserve"> </w:t>
      </w:r>
      <w:r>
        <w:rPr>
          <w:spacing w:val="-2"/>
        </w:rPr>
        <w:t>Services</w:t>
      </w:r>
      <w:r>
        <w:rPr>
          <w:spacing w:val="47"/>
        </w:rPr>
        <w:t xml:space="preserve"> </w:t>
      </w:r>
      <w:r>
        <w:rPr>
          <w:spacing w:val="-1"/>
        </w:rPr>
        <w:t>is</w:t>
      </w:r>
      <w:r>
        <w:rPr>
          <w:spacing w:val="46"/>
        </w:rPr>
        <w:t xml:space="preserve"> </w:t>
      </w:r>
      <w:r>
        <w:rPr>
          <w:spacing w:val="-1"/>
        </w:rPr>
        <w:t>reasonably</w:t>
      </w:r>
      <w:r>
        <w:rPr>
          <w:spacing w:val="35"/>
        </w:rPr>
        <w:t xml:space="preserve"> </w:t>
      </w:r>
      <w:r>
        <w:rPr>
          <w:spacing w:val="-1"/>
        </w:rPr>
        <w:t>foreseeable</w:t>
      </w:r>
      <w:r>
        <w:t xml:space="preserve"> </w:t>
      </w:r>
      <w:r>
        <w:rPr>
          <w:spacing w:val="-2"/>
        </w:rPr>
        <w:t>at</w:t>
      </w:r>
      <w:r>
        <w:t xml:space="preserve"> the</w:t>
      </w:r>
      <w:r>
        <w:rPr>
          <w:spacing w:val="-2"/>
        </w:rPr>
        <w:t xml:space="preserve"> Call</w:t>
      </w:r>
      <w:r>
        <w:t xml:space="preserve"> </w:t>
      </w:r>
      <w:r>
        <w:rPr>
          <w:spacing w:val="-1"/>
        </w:rPr>
        <w:t>Off</w:t>
      </w:r>
      <w:r>
        <w:rPr>
          <w:spacing w:val="2"/>
        </w:rPr>
        <w:t xml:space="preserve"> </w:t>
      </w:r>
      <w:r>
        <w:rPr>
          <w:spacing w:val="-2"/>
        </w:rPr>
        <w:t>Commencement</w:t>
      </w:r>
      <w:r>
        <w:t xml:space="preserve"> </w:t>
      </w:r>
      <w:r>
        <w:rPr>
          <w:spacing w:val="-1"/>
        </w:rPr>
        <w:t>Date.</w:t>
      </w:r>
    </w:p>
    <w:p w:rsidR="008918FA" w:rsidRDefault="008918FA" w:rsidP="008918FA">
      <w:pPr>
        <w:pStyle w:val="BodyText"/>
        <w:numPr>
          <w:ilvl w:val="2"/>
          <w:numId w:val="66"/>
        </w:numPr>
        <w:tabs>
          <w:tab w:val="left" w:pos="1886"/>
        </w:tabs>
        <w:ind w:left="1885" w:right="112"/>
        <w:jc w:val="both"/>
      </w:pPr>
      <w:r>
        <w:rPr>
          <w:spacing w:val="-1"/>
        </w:rPr>
        <w:t>If</w:t>
      </w:r>
      <w:r>
        <w:rPr>
          <w:spacing w:val="40"/>
        </w:rPr>
        <w:t xml:space="preserve"> </w:t>
      </w:r>
      <w:r>
        <w:t>a</w:t>
      </w:r>
      <w:r>
        <w:rPr>
          <w:spacing w:val="36"/>
        </w:rPr>
        <w:t xml:space="preserve"> </w:t>
      </w:r>
      <w:r>
        <w:rPr>
          <w:spacing w:val="-1"/>
        </w:rPr>
        <w:t>Specific</w:t>
      </w:r>
      <w:r>
        <w:rPr>
          <w:spacing w:val="37"/>
        </w:rPr>
        <w:t xml:space="preserve"> </w:t>
      </w:r>
      <w:r>
        <w:rPr>
          <w:spacing w:val="-1"/>
        </w:rPr>
        <w:t>Change</w:t>
      </w:r>
      <w:r>
        <w:rPr>
          <w:spacing w:val="36"/>
        </w:rPr>
        <w:t xml:space="preserve"> </w:t>
      </w:r>
      <w:r>
        <w:rPr>
          <w:spacing w:val="-1"/>
        </w:rPr>
        <w:t>in</w:t>
      </w:r>
      <w:r>
        <w:rPr>
          <w:spacing w:val="34"/>
        </w:rPr>
        <w:t xml:space="preserve"> </w:t>
      </w:r>
      <w:r>
        <w:rPr>
          <w:spacing w:val="-1"/>
        </w:rPr>
        <w:t>Law</w:t>
      </w:r>
      <w:r>
        <w:rPr>
          <w:spacing w:val="34"/>
        </w:rPr>
        <w:t xml:space="preserve"> </w:t>
      </w:r>
      <w:r>
        <w:rPr>
          <w:spacing w:val="-1"/>
        </w:rPr>
        <w:t>occurs</w:t>
      </w:r>
      <w:r>
        <w:rPr>
          <w:spacing w:val="38"/>
        </w:rPr>
        <w:t xml:space="preserve"> </w:t>
      </w:r>
      <w:r>
        <w:rPr>
          <w:spacing w:val="-1"/>
        </w:rPr>
        <w:t>or</w:t>
      </w:r>
      <w:r>
        <w:rPr>
          <w:spacing w:val="40"/>
        </w:rPr>
        <w:t xml:space="preserve"> </w:t>
      </w:r>
      <w:r>
        <w:rPr>
          <w:spacing w:val="-2"/>
        </w:rPr>
        <w:t>will</w:t>
      </w:r>
      <w:r>
        <w:rPr>
          <w:spacing w:val="36"/>
        </w:rPr>
        <w:t xml:space="preserve"> </w:t>
      </w:r>
      <w:r>
        <w:rPr>
          <w:spacing w:val="-1"/>
        </w:rPr>
        <w:t>occur</w:t>
      </w:r>
      <w:r>
        <w:rPr>
          <w:spacing w:val="38"/>
        </w:rPr>
        <w:t xml:space="preserve"> </w:t>
      </w:r>
      <w:r>
        <w:rPr>
          <w:spacing w:val="-1"/>
        </w:rPr>
        <w:t>during</w:t>
      </w:r>
      <w:r>
        <w:rPr>
          <w:spacing w:val="36"/>
        </w:rPr>
        <w:t xml:space="preserve"> </w:t>
      </w:r>
      <w:r>
        <w:t>the</w:t>
      </w:r>
      <w:r>
        <w:rPr>
          <w:spacing w:val="36"/>
        </w:rPr>
        <w:t xml:space="preserve"> </w:t>
      </w:r>
      <w:r>
        <w:rPr>
          <w:spacing w:val="-2"/>
        </w:rPr>
        <w:t>Call</w:t>
      </w:r>
      <w:r>
        <w:rPr>
          <w:spacing w:val="37"/>
        </w:rPr>
        <w:t xml:space="preserve"> </w:t>
      </w:r>
      <w:r>
        <w:rPr>
          <w:spacing w:val="-1"/>
        </w:rPr>
        <w:t>Off</w:t>
      </w:r>
      <w:r>
        <w:rPr>
          <w:spacing w:val="45"/>
        </w:rPr>
        <w:t xml:space="preserve"> </w:t>
      </w:r>
      <w:r>
        <w:rPr>
          <w:spacing w:val="-1"/>
        </w:rPr>
        <w:t>Contract</w:t>
      </w:r>
      <w:r>
        <w:rPr>
          <w:spacing w:val="47"/>
        </w:rPr>
        <w:t xml:space="preserve"> </w:t>
      </w:r>
      <w:r>
        <w:rPr>
          <w:spacing w:val="-1"/>
        </w:rPr>
        <w:t>Period</w:t>
      </w:r>
      <w:r>
        <w:rPr>
          <w:spacing w:val="46"/>
        </w:rPr>
        <w:t xml:space="preserve"> </w:t>
      </w:r>
      <w:r>
        <w:rPr>
          <w:spacing w:val="-1"/>
        </w:rPr>
        <w:t>(other</w:t>
      </w:r>
      <w:r>
        <w:rPr>
          <w:spacing w:val="47"/>
        </w:rPr>
        <w:t xml:space="preserve"> </w:t>
      </w:r>
      <w:r>
        <w:rPr>
          <w:spacing w:val="-1"/>
        </w:rPr>
        <w:t>than</w:t>
      </w:r>
      <w:r>
        <w:rPr>
          <w:spacing w:val="46"/>
        </w:rPr>
        <w:t xml:space="preserve"> </w:t>
      </w:r>
      <w:r>
        <w:rPr>
          <w:spacing w:val="-1"/>
        </w:rPr>
        <w:t>as</w:t>
      </w:r>
      <w:r>
        <w:rPr>
          <w:spacing w:val="47"/>
        </w:rPr>
        <w:t xml:space="preserve"> </w:t>
      </w:r>
      <w:r>
        <w:rPr>
          <w:spacing w:val="-1"/>
        </w:rPr>
        <w:t>referred</w:t>
      </w:r>
      <w:r>
        <w:rPr>
          <w:spacing w:val="43"/>
        </w:rPr>
        <w:t xml:space="preserve"> </w:t>
      </w:r>
      <w:r>
        <w:t>to</w:t>
      </w:r>
      <w:r>
        <w:rPr>
          <w:spacing w:val="47"/>
        </w:rPr>
        <w:t xml:space="preserve"> </w:t>
      </w:r>
      <w:r>
        <w:rPr>
          <w:spacing w:val="-1"/>
        </w:rPr>
        <w:t>in</w:t>
      </w:r>
      <w:r>
        <w:rPr>
          <w:spacing w:val="46"/>
        </w:rPr>
        <w:t xml:space="preserve"> </w:t>
      </w:r>
      <w:r>
        <w:rPr>
          <w:spacing w:val="-1"/>
        </w:rPr>
        <w:t>Clause</w:t>
      </w:r>
      <w:r>
        <w:rPr>
          <w:spacing w:val="47"/>
        </w:rPr>
        <w:t xml:space="preserve"> </w:t>
      </w:r>
      <w:hyperlink w:anchor="_bookmark123" w:history="1">
        <w:r>
          <w:rPr>
            <w:spacing w:val="-1"/>
          </w:rPr>
          <w:t>22.2.1(b)</w:t>
        </w:r>
      </w:hyperlink>
      <w:r>
        <w:rPr>
          <w:spacing w:val="-1"/>
        </w:rPr>
        <w:t>),</w:t>
      </w:r>
      <w:r>
        <w:rPr>
          <w:spacing w:val="47"/>
        </w:rPr>
        <w:t xml:space="preserve"> </w:t>
      </w:r>
      <w:r>
        <w:t>the</w:t>
      </w:r>
      <w:r>
        <w:rPr>
          <w:spacing w:val="43"/>
        </w:rPr>
        <w:t xml:space="preserve"> </w:t>
      </w:r>
      <w:r>
        <w:rPr>
          <w:spacing w:val="-2"/>
        </w:rPr>
        <w:t>Supplier</w:t>
      </w:r>
      <w:r>
        <w:rPr>
          <w:spacing w:val="2"/>
        </w:rPr>
        <w:t xml:space="preserve"> </w:t>
      </w:r>
      <w:r>
        <w:rPr>
          <w:spacing w:val="-1"/>
        </w:rPr>
        <w:t>shall:</w:t>
      </w:r>
    </w:p>
    <w:p w:rsidR="008918FA" w:rsidRDefault="008918FA" w:rsidP="008918FA">
      <w:pPr>
        <w:pStyle w:val="BodyText"/>
        <w:numPr>
          <w:ilvl w:val="3"/>
          <w:numId w:val="66"/>
        </w:numPr>
        <w:tabs>
          <w:tab w:val="left" w:pos="2594"/>
        </w:tabs>
        <w:spacing w:before="121"/>
        <w:ind w:left="2593" w:right="114"/>
        <w:jc w:val="both"/>
      </w:pPr>
      <w:r>
        <w:rPr>
          <w:spacing w:val="-1"/>
        </w:rPr>
        <w:t>notify</w:t>
      </w:r>
      <w:r>
        <w:rPr>
          <w:spacing w:val="32"/>
        </w:rPr>
        <w:t xml:space="preserve"> </w:t>
      </w:r>
      <w:r>
        <w:t>the</w:t>
      </w:r>
      <w:r>
        <w:rPr>
          <w:spacing w:val="34"/>
        </w:rPr>
        <w:t xml:space="preserve"> </w:t>
      </w:r>
      <w:r>
        <w:rPr>
          <w:spacing w:val="-2"/>
        </w:rPr>
        <w:t>Customer</w:t>
      </w:r>
      <w:r>
        <w:rPr>
          <w:spacing w:val="35"/>
        </w:rPr>
        <w:t xml:space="preserve"> </w:t>
      </w:r>
      <w:r>
        <w:rPr>
          <w:spacing w:val="-1"/>
        </w:rPr>
        <w:t>as</w:t>
      </w:r>
      <w:r>
        <w:rPr>
          <w:spacing w:val="32"/>
        </w:rPr>
        <w:t xml:space="preserve"> </w:t>
      </w:r>
      <w:r>
        <w:rPr>
          <w:spacing w:val="-1"/>
        </w:rPr>
        <w:t>soon</w:t>
      </w:r>
      <w:r>
        <w:rPr>
          <w:spacing w:val="34"/>
        </w:rPr>
        <w:t xml:space="preserve"> </w:t>
      </w:r>
      <w:r>
        <w:rPr>
          <w:spacing w:val="-1"/>
        </w:rPr>
        <w:t>as</w:t>
      </w:r>
      <w:r>
        <w:rPr>
          <w:spacing w:val="34"/>
        </w:rPr>
        <w:t xml:space="preserve"> </w:t>
      </w:r>
      <w:r>
        <w:rPr>
          <w:spacing w:val="-1"/>
        </w:rPr>
        <w:t>reasonably</w:t>
      </w:r>
      <w:r>
        <w:rPr>
          <w:spacing w:val="33"/>
        </w:rPr>
        <w:t xml:space="preserve"> </w:t>
      </w:r>
      <w:r>
        <w:rPr>
          <w:spacing w:val="-1"/>
        </w:rPr>
        <w:t>practicable</w:t>
      </w:r>
      <w:r>
        <w:rPr>
          <w:spacing w:val="34"/>
        </w:rPr>
        <w:t xml:space="preserve"> </w:t>
      </w:r>
      <w:r>
        <w:rPr>
          <w:spacing w:val="-2"/>
        </w:rPr>
        <w:t>of</w:t>
      </w:r>
      <w:r>
        <w:rPr>
          <w:spacing w:val="35"/>
        </w:rPr>
        <w:t xml:space="preserve"> </w:t>
      </w:r>
      <w:r>
        <w:rPr>
          <w:spacing w:val="-1"/>
        </w:rPr>
        <w:t>the</w:t>
      </w:r>
      <w:r>
        <w:rPr>
          <w:spacing w:val="42"/>
        </w:rPr>
        <w:t xml:space="preserve"> </w:t>
      </w:r>
      <w:r>
        <w:rPr>
          <w:spacing w:val="-1"/>
        </w:rPr>
        <w:t>likely</w:t>
      </w:r>
      <w:r>
        <w:rPr>
          <w:spacing w:val="-2"/>
        </w:rPr>
        <w:t xml:space="preserve"> </w:t>
      </w:r>
      <w:r>
        <w:rPr>
          <w:spacing w:val="-1"/>
        </w:rPr>
        <w:t>effects</w:t>
      </w:r>
      <w:r>
        <w:rPr>
          <w:spacing w:val="1"/>
        </w:rPr>
        <w:t xml:space="preserve"> </w:t>
      </w:r>
      <w:r>
        <w:rPr>
          <w:spacing w:val="-2"/>
        </w:rPr>
        <w:t>of</w:t>
      </w:r>
      <w:r>
        <w:t xml:space="preserve"> </w:t>
      </w:r>
      <w:r>
        <w:rPr>
          <w:spacing w:val="-1"/>
        </w:rPr>
        <w:t>that</w:t>
      </w:r>
      <w:r>
        <w:t xml:space="preserve"> </w:t>
      </w:r>
      <w:r>
        <w:rPr>
          <w:spacing w:val="-1"/>
        </w:rPr>
        <w:t>change</w:t>
      </w:r>
      <w:r>
        <w:rPr>
          <w:spacing w:val="-2"/>
        </w:rPr>
        <w:t xml:space="preserve"> </w:t>
      </w:r>
      <w:r>
        <w:rPr>
          <w:spacing w:val="-1"/>
        </w:rPr>
        <w:t>including:</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4"/>
          <w:numId w:val="66"/>
        </w:numPr>
        <w:tabs>
          <w:tab w:val="left" w:pos="3524"/>
        </w:tabs>
        <w:spacing w:before="59"/>
        <w:ind w:left="3523" w:right="113"/>
        <w:jc w:val="both"/>
      </w:pPr>
      <w:r>
        <w:rPr>
          <w:spacing w:val="-1"/>
        </w:rPr>
        <w:t>whether</w:t>
      </w:r>
      <w:r>
        <w:rPr>
          <w:spacing w:val="30"/>
        </w:rPr>
        <w:t xml:space="preserve"> </w:t>
      </w:r>
      <w:r>
        <w:rPr>
          <w:spacing w:val="-1"/>
        </w:rPr>
        <w:t>any</w:t>
      </w:r>
      <w:r>
        <w:rPr>
          <w:spacing w:val="27"/>
        </w:rPr>
        <w:t xml:space="preserve"> </w:t>
      </w:r>
      <w:r>
        <w:rPr>
          <w:spacing w:val="-1"/>
        </w:rPr>
        <w:t>Variation</w:t>
      </w:r>
      <w:r>
        <w:rPr>
          <w:spacing w:val="29"/>
        </w:rPr>
        <w:t xml:space="preserve"> </w:t>
      </w:r>
      <w:r>
        <w:rPr>
          <w:spacing w:val="-1"/>
        </w:rPr>
        <w:t>is</w:t>
      </w:r>
      <w:r>
        <w:rPr>
          <w:spacing w:val="30"/>
        </w:rPr>
        <w:t xml:space="preserve"> </w:t>
      </w:r>
      <w:r>
        <w:rPr>
          <w:spacing w:val="-1"/>
        </w:rPr>
        <w:t>required</w:t>
      </w:r>
      <w:r>
        <w:rPr>
          <w:spacing w:val="27"/>
        </w:rPr>
        <w:t xml:space="preserve"> </w:t>
      </w:r>
      <w:r>
        <w:t>to</w:t>
      </w:r>
      <w:r>
        <w:rPr>
          <w:spacing w:val="29"/>
        </w:rPr>
        <w:t xml:space="preserve"> </w:t>
      </w:r>
      <w:r>
        <w:t>the</w:t>
      </w:r>
      <w:r>
        <w:rPr>
          <w:spacing w:val="29"/>
        </w:rPr>
        <w:t xml:space="preserve"> </w:t>
      </w:r>
      <w:r>
        <w:rPr>
          <w:spacing w:val="-2"/>
        </w:rPr>
        <w:t>provision</w:t>
      </w:r>
      <w:r>
        <w:rPr>
          <w:spacing w:val="29"/>
        </w:rPr>
        <w:t xml:space="preserve"> </w:t>
      </w:r>
      <w:r>
        <w:rPr>
          <w:spacing w:val="-2"/>
        </w:rPr>
        <w:t>of</w:t>
      </w:r>
      <w:r>
        <w:rPr>
          <w:spacing w:val="33"/>
        </w:rPr>
        <w:t xml:space="preserve"> </w:t>
      </w:r>
      <w:r>
        <w:rPr>
          <w:spacing w:val="-1"/>
        </w:rPr>
        <w:t>the</w:t>
      </w:r>
      <w:r>
        <w:rPr>
          <w:spacing w:val="32"/>
        </w:rPr>
        <w:t xml:space="preserve"> </w:t>
      </w:r>
      <w:r>
        <w:rPr>
          <w:spacing w:val="-1"/>
        </w:rPr>
        <w:t>Goods</w:t>
      </w:r>
      <w:r>
        <w:rPr>
          <w:spacing w:val="18"/>
        </w:rPr>
        <w:t xml:space="preserve"> </w:t>
      </w:r>
      <w:r>
        <w:rPr>
          <w:spacing w:val="-1"/>
        </w:rPr>
        <w:t>and/or</w:t>
      </w:r>
      <w:r>
        <w:rPr>
          <w:spacing w:val="19"/>
        </w:rPr>
        <w:t xml:space="preserve"> </w:t>
      </w:r>
      <w:r>
        <w:rPr>
          <w:spacing w:val="-1"/>
        </w:rPr>
        <w:t>Services,</w:t>
      </w:r>
      <w:r>
        <w:rPr>
          <w:spacing w:val="16"/>
        </w:rPr>
        <w:t xml:space="preserve"> </w:t>
      </w:r>
      <w:r>
        <w:t>the</w:t>
      </w:r>
      <w:r>
        <w:rPr>
          <w:spacing w:val="17"/>
        </w:rPr>
        <w:t xml:space="preserve"> </w:t>
      </w:r>
      <w:r>
        <w:rPr>
          <w:spacing w:val="-2"/>
        </w:rPr>
        <w:t>Call</w:t>
      </w:r>
      <w:r>
        <w:rPr>
          <w:spacing w:val="17"/>
        </w:rPr>
        <w:t xml:space="preserve"> </w:t>
      </w:r>
      <w:r>
        <w:rPr>
          <w:spacing w:val="-1"/>
        </w:rPr>
        <w:t>Off</w:t>
      </w:r>
      <w:r>
        <w:rPr>
          <w:spacing w:val="21"/>
        </w:rPr>
        <w:t xml:space="preserve"> </w:t>
      </w:r>
      <w:r>
        <w:rPr>
          <w:spacing w:val="-2"/>
        </w:rPr>
        <w:t>Contract</w:t>
      </w:r>
      <w:r>
        <w:rPr>
          <w:spacing w:val="19"/>
        </w:rPr>
        <w:t xml:space="preserve"> </w:t>
      </w:r>
      <w:r>
        <w:rPr>
          <w:spacing w:val="-1"/>
        </w:rPr>
        <w:t>Charges</w:t>
      </w:r>
      <w:r>
        <w:rPr>
          <w:spacing w:val="18"/>
        </w:rPr>
        <w:t xml:space="preserve"> </w:t>
      </w:r>
      <w:r>
        <w:rPr>
          <w:spacing w:val="-1"/>
        </w:rPr>
        <w:t>or</w:t>
      </w:r>
      <w:r>
        <w:rPr>
          <w:spacing w:val="34"/>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4"/>
          <w:numId w:val="66"/>
        </w:numPr>
        <w:tabs>
          <w:tab w:val="left" w:pos="3524"/>
        </w:tabs>
        <w:ind w:left="3523" w:right="111"/>
        <w:jc w:val="both"/>
      </w:pPr>
      <w:r>
        <w:rPr>
          <w:spacing w:val="-1"/>
        </w:rPr>
        <w:t>whether</w:t>
      </w:r>
      <w:r>
        <w:rPr>
          <w:spacing w:val="57"/>
        </w:rPr>
        <w:t xml:space="preserve"> </w:t>
      </w:r>
      <w:r>
        <w:rPr>
          <w:spacing w:val="-1"/>
        </w:rPr>
        <w:t>any</w:t>
      </w:r>
      <w:r>
        <w:rPr>
          <w:spacing w:val="53"/>
        </w:rPr>
        <w:t xml:space="preserve"> </w:t>
      </w:r>
      <w:r>
        <w:rPr>
          <w:spacing w:val="-1"/>
        </w:rPr>
        <w:t>relief</w:t>
      </w:r>
      <w:r>
        <w:rPr>
          <w:spacing w:val="57"/>
        </w:rPr>
        <w:t xml:space="preserve"> </w:t>
      </w:r>
      <w:r>
        <w:t>from</w:t>
      </w:r>
      <w:r>
        <w:rPr>
          <w:spacing w:val="54"/>
        </w:rPr>
        <w:t xml:space="preserve"> </w:t>
      </w:r>
      <w:r>
        <w:rPr>
          <w:spacing w:val="-1"/>
        </w:rPr>
        <w:t>compliance</w:t>
      </w:r>
      <w:r>
        <w:rPr>
          <w:spacing w:val="56"/>
        </w:rPr>
        <w:t xml:space="preserve"> </w:t>
      </w:r>
      <w:r>
        <w:rPr>
          <w:spacing w:val="-2"/>
        </w:rPr>
        <w:t>with</w:t>
      </w:r>
      <w:r>
        <w:rPr>
          <w:spacing w:val="55"/>
        </w:rPr>
        <w:t xml:space="preserve"> </w:t>
      </w:r>
      <w:r>
        <w:t>the</w:t>
      </w:r>
      <w:r>
        <w:rPr>
          <w:spacing w:val="56"/>
        </w:rPr>
        <w:t xml:space="preserve"> </w:t>
      </w:r>
      <w:r>
        <w:rPr>
          <w:spacing w:val="-1"/>
        </w:rPr>
        <w:t>Supplier's</w:t>
      </w:r>
      <w:r>
        <w:rPr>
          <w:spacing w:val="23"/>
        </w:rPr>
        <w:t xml:space="preserve"> </w:t>
      </w:r>
      <w:r>
        <w:rPr>
          <w:spacing w:val="-1"/>
        </w:rPr>
        <w:t>obligations</w:t>
      </w:r>
      <w:r>
        <w:rPr>
          <w:spacing w:val="1"/>
        </w:rPr>
        <w:t xml:space="preserve"> </w:t>
      </w:r>
      <w:r>
        <w:rPr>
          <w:spacing w:val="-1"/>
        </w:rPr>
        <w:t>is</w:t>
      </w:r>
      <w:r>
        <w:rPr>
          <w:spacing w:val="1"/>
        </w:rPr>
        <w:t xml:space="preserve"> </w:t>
      </w:r>
      <w:r>
        <w:rPr>
          <w:spacing w:val="-1"/>
        </w:rPr>
        <w:t>required,</w:t>
      </w:r>
      <w:r>
        <w:rPr>
          <w:spacing w:val="2"/>
        </w:rPr>
        <w:t xml:space="preserve"> </w:t>
      </w:r>
      <w:r>
        <w:rPr>
          <w:spacing w:val="-2"/>
        </w:rPr>
        <w:t>including</w:t>
      </w:r>
      <w:r>
        <w:rPr>
          <w:spacing w:val="3"/>
        </w:rPr>
        <w:t xml:space="preserve"> </w:t>
      </w:r>
      <w:r>
        <w:rPr>
          <w:spacing w:val="-1"/>
        </w:rPr>
        <w:t>any</w:t>
      </w:r>
      <w:r>
        <w:rPr>
          <w:spacing w:val="-2"/>
        </w:rPr>
        <w:t xml:space="preserve"> </w:t>
      </w:r>
      <w:r>
        <w:rPr>
          <w:spacing w:val="-1"/>
        </w:rPr>
        <w:t>obligation</w:t>
      </w:r>
      <w:r>
        <w:t xml:space="preserve"> to</w:t>
      </w:r>
      <w:r>
        <w:rPr>
          <w:spacing w:val="-2"/>
        </w:rPr>
        <w:t xml:space="preserve"> Achieve</w:t>
      </w:r>
      <w:r>
        <w:rPr>
          <w:spacing w:val="47"/>
        </w:rPr>
        <w:t xml:space="preserve"> </w:t>
      </w:r>
      <w:r>
        <w:t>a</w:t>
      </w:r>
      <w:r>
        <w:rPr>
          <w:spacing w:val="2"/>
        </w:rPr>
        <w:t xml:space="preserve"> </w:t>
      </w:r>
      <w:r>
        <w:rPr>
          <w:spacing w:val="-1"/>
        </w:rPr>
        <w:t>Milestone</w:t>
      </w:r>
      <w:r>
        <w:rPr>
          <w:spacing w:val="2"/>
        </w:rPr>
        <w:t xml:space="preserve"> </w:t>
      </w:r>
      <w:r>
        <w:rPr>
          <w:spacing w:val="-1"/>
        </w:rPr>
        <w:t>and/or</w:t>
      </w:r>
      <w:r>
        <w:rPr>
          <w:spacing w:val="1"/>
        </w:rPr>
        <w:t xml:space="preserve"> </w:t>
      </w:r>
      <w:r>
        <w:t>to</w:t>
      </w:r>
      <w:r>
        <w:rPr>
          <w:spacing w:val="60"/>
        </w:rPr>
        <w:t xml:space="preserve"> </w:t>
      </w:r>
      <w:r>
        <w:rPr>
          <w:spacing w:val="-1"/>
        </w:rPr>
        <w:t>meet</w:t>
      </w:r>
      <w:r>
        <w:rPr>
          <w:spacing w:val="1"/>
        </w:rPr>
        <w:t xml:space="preserve"> </w:t>
      </w:r>
      <w:r>
        <w:t>the</w:t>
      </w:r>
      <w:r>
        <w:rPr>
          <w:spacing w:val="60"/>
        </w:rPr>
        <w:t xml:space="preserve"> </w:t>
      </w:r>
      <w:r>
        <w:rPr>
          <w:spacing w:val="-2"/>
        </w:rPr>
        <w:t>Service</w:t>
      </w:r>
      <w:r>
        <w:rPr>
          <w:spacing w:val="2"/>
        </w:rPr>
        <w:t xml:space="preserve"> </w:t>
      </w:r>
      <w:r>
        <w:rPr>
          <w:spacing w:val="-2"/>
        </w:rPr>
        <w:t>Level</w:t>
      </w:r>
      <w:r>
        <w:rPr>
          <w:spacing w:val="28"/>
        </w:rPr>
        <w:t xml:space="preserve"> </w:t>
      </w:r>
      <w:r>
        <w:rPr>
          <w:spacing w:val="-1"/>
        </w:rPr>
        <w:t>Performance</w:t>
      </w:r>
      <w:r>
        <w:rPr>
          <w:spacing w:val="-2"/>
        </w:rPr>
        <w:t xml:space="preserve"> </w:t>
      </w:r>
      <w:r>
        <w:rPr>
          <w:spacing w:val="-1"/>
        </w:rPr>
        <w:t>Measures;</w:t>
      </w:r>
      <w:r>
        <w:t xml:space="preserve"> </w:t>
      </w:r>
      <w:r>
        <w:rPr>
          <w:spacing w:val="-1"/>
        </w:rPr>
        <w:t>and</w:t>
      </w:r>
    </w:p>
    <w:p w:rsidR="008918FA" w:rsidRDefault="008918FA" w:rsidP="008918FA">
      <w:pPr>
        <w:pStyle w:val="BodyText"/>
        <w:numPr>
          <w:ilvl w:val="3"/>
          <w:numId w:val="66"/>
        </w:numPr>
        <w:tabs>
          <w:tab w:val="left" w:pos="2955"/>
        </w:tabs>
        <w:spacing w:before="121"/>
        <w:ind w:left="2954"/>
      </w:pPr>
      <w:r>
        <w:rPr>
          <w:spacing w:val="-2"/>
        </w:rPr>
        <w:t>provide</w:t>
      </w:r>
      <w:r>
        <w:t xml:space="preserve"> to the</w:t>
      </w:r>
      <w:r>
        <w:rPr>
          <w:spacing w:val="-2"/>
        </w:rPr>
        <w:t xml:space="preserve"> Customer</w:t>
      </w:r>
      <w:r>
        <w:t xml:space="preserve"> </w:t>
      </w:r>
      <w:r>
        <w:rPr>
          <w:spacing w:val="-1"/>
        </w:rPr>
        <w:t>with</w:t>
      </w:r>
      <w:r>
        <w:t xml:space="preserve"> </w:t>
      </w:r>
      <w:r>
        <w:rPr>
          <w:spacing w:val="-2"/>
        </w:rPr>
        <w:t>evidence:</w:t>
      </w:r>
    </w:p>
    <w:p w:rsidR="008918FA" w:rsidRDefault="008918FA" w:rsidP="008918FA">
      <w:pPr>
        <w:pStyle w:val="BodyText"/>
        <w:numPr>
          <w:ilvl w:val="4"/>
          <w:numId w:val="66"/>
        </w:numPr>
        <w:tabs>
          <w:tab w:val="left" w:pos="3523"/>
        </w:tabs>
        <w:ind w:left="3522" w:right="114" w:hanging="568"/>
        <w:jc w:val="both"/>
      </w:pPr>
      <w:r>
        <w:rPr>
          <w:spacing w:val="-1"/>
        </w:rPr>
        <w:t>that</w:t>
      </w:r>
      <w:r>
        <w:rPr>
          <w:spacing w:val="21"/>
        </w:rPr>
        <w:t xml:space="preserve"> </w:t>
      </w:r>
      <w:r>
        <w:t>the</w:t>
      </w:r>
      <w:r>
        <w:rPr>
          <w:spacing w:val="22"/>
        </w:rPr>
        <w:t xml:space="preserve"> </w:t>
      </w:r>
      <w:r>
        <w:rPr>
          <w:spacing w:val="-2"/>
        </w:rPr>
        <w:t>Supplier</w:t>
      </w:r>
      <w:r>
        <w:rPr>
          <w:spacing w:val="24"/>
        </w:rPr>
        <w:t xml:space="preserve"> </w:t>
      </w:r>
      <w:r>
        <w:rPr>
          <w:spacing w:val="-1"/>
        </w:rPr>
        <w:t>has</w:t>
      </w:r>
      <w:r>
        <w:rPr>
          <w:spacing w:val="22"/>
        </w:rPr>
        <w:t xml:space="preserve"> </w:t>
      </w:r>
      <w:r>
        <w:rPr>
          <w:spacing w:val="-2"/>
        </w:rPr>
        <w:t>minimised</w:t>
      </w:r>
      <w:r>
        <w:rPr>
          <w:spacing w:val="22"/>
        </w:rPr>
        <w:t xml:space="preserve"> </w:t>
      </w:r>
      <w:r>
        <w:rPr>
          <w:spacing w:val="-1"/>
        </w:rPr>
        <w:t>any</w:t>
      </w:r>
      <w:r>
        <w:rPr>
          <w:spacing w:val="20"/>
        </w:rPr>
        <w:t xml:space="preserve"> </w:t>
      </w:r>
      <w:r>
        <w:rPr>
          <w:spacing w:val="-1"/>
        </w:rPr>
        <w:t>increase</w:t>
      </w:r>
      <w:r>
        <w:rPr>
          <w:spacing w:val="22"/>
        </w:rPr>
        <w:t xml:space="preserve"> </w:t>
      </w:r>
      <w:r>
        <w:rPr>
          <w:spacing w:val="-1"/>
        </w:rPr>
        <w:t>in</w:t>
      </w:r>
      <w:r>
        <w:rPr>
          <w:spacing w:val="24"/>
        </w:rPr>
        <w:t xml:space="preserve"> </w:t>
      </w:r>
      <w:r>
        <w:rPr>
          <w:spacing w:val="-1"/>
        </w:rPr>
        <w:t>costs</w:t>
      </w:r>
      <w:r>
        <w:rPr>
          <w:spacing w:val="22"/>
        </w:rPr>
        <w:t xml:space="preserve"> </w:t>
      </w:r>
      <w:r>
        <w:rPr>
          <w:spacing w:val="-2"/>
        </w:rPr>
        <w:t>or</w:t>
      </w:r>
      <w:r>
        <w:rPr>
          <w:spacing w:val="55"/>
        </w:rPr>
        <w:t xml:space="preserve"> </w:t>
      </w:r>
      <w:r>
        <w:rPr>
          <w:spacing w:val="-1"/>
        </w:rPr>
        <w:t>maximised</w:t>
      </w:r>
      <w:r>
        <w:rPr>
          <w:spacing w:val="19"/>
        </w:rPr>
        <w:t xml:space="preserve"> </w:t>
      </w:r>
      <w:r>
        <w:rPr>
          <w:spacing w:val="-1"/>
        </w:rPr>
        <w:t>any</w:t>
      </w:r>
      <w:r>
        <w:rPr>
          <w:spacing w:val="17"/>
        </w:rPr>
        <w:t xml:space="preserve"> </w:t>
      </w:r>
      <w:r>
        <w:rPr>
          <w:spacing w:val="-1"/>
        </w:rPr>
        <w:t>reduction</w:t>
      </w:r>
      <w:r>
        <w:rPr>
          <w:spacing w:val="20"/>
        </w:rPr>
        <w:t xml:space="preserve"> </w:t>
      </w:r>
      <w:r>
        <w:rPr>
          <w:spacing w:val="-1"/>
        </w:rPr>
        <w:t>in</w:t>
      </w:r>
      <w:r>
        <w:rPr>
          <w:spacing w:val="20"/>
        </w:rPr>
        <w:t xml:space="preserve"> </w:t>
      </w:r>
      <w:r>
        <w:rPr>
          <w:spacing w:val="-1"/>
        </w:rPr>
        <w:t>costs,</w:t>
      </w:r>
      <w:r>
        <w:rPr>
          <w:spacing w:val="21"/>
        </w:rPr>
        <w:t xml:space="preserve"> </w:t>
      </w:r>
      <w:r>
        <w:rPr>
          <w:spacing w:val="-2"/>
        </w:rPr>
        <w:t>including</w:t>
      </w:r>
      <w:r>
        <w:rPr>
          <w:spacing w:val="19"/>
        </w:rPr>
        <w:t xml:space="preserve"> </w:t>
      </w:r>
      <w:r>
        <w:rPr>
          <w:spacing w:val="-1"/>
        </w:rPr>
        <w:t>in</w:t>
      </w:r>
      <w:r>
        <w:rPr>
          <w:spacing w:val="20"/>
        </w:rPr>
        <w:t xml:space="preserve"> </w:t>
      </w:r>
      <w:r>
        <w:rPr>
          <w:spacing w:val="-1"/>
        </w:rPr>
        <w:t>respect</w:t>
      </w:r>
      <w:r>
        <w:rPr>
          <w:spacing w:val="19"/>
        </w:rPr>
        <w:t xml:space="preserve"> </w:t>
      </w:r>
      <w:r>
        <w:rPr>
          <w:spacing w:val="-2"/>
        </w:rPr>
        <w:t>of</w:t>
      </w:r>
      <w:r>
        <w:rPr>
          <w:spacing w:val="33"/>
        </w:rPr>
        <w:t xml:space="preserve"> </w:t>
      </w:r>
      <w:r>
        <w:t xml:space="preserve">the </w:t>
      </w:r>
      <w:r>
        <w:rPr>
          <w:spacing w:val="-1"/>
        </w:rPr>
        <w:t>costs</w:t>
      </w:r>
      <w:r>
        <w:rPr>
          <w:spacing w:val="-2"/>
        </w:rPr>
        <w:t xml:space="preserve"> of</w:t>
      </w:r>
      <w:r>
        <w:rPr>
          <w:spacing w:val="2"/>
        </w:rPr>
        <w:t xml:space="preserve"> </w:t>
      </w:r>
      <w:r>
        <w:rPr>
          <w:spacing w:val="-1"/>
        </w:rPr>
        <w:t>its</w:t>
      </w:r>
      <w:r>
        <w:rPr>
          <w:spacing w:val="-2"/>
        </w:rPr>
        <w:t xml:space="preserve"> </w:t>
      </w:r>
      <w:r>
        <w:rPr>
          <w:spacing w:val="-1"/>
        </w:rPr>
        <w:t>Sub-Contractors;</w:t>
      </w:r>
    </w:p>
    <w:p w:rsidR="008918FA" w:rsidRDefault="008918FA" w:rsidP="008918FA">
      <w:pPr>
        <w:pStyle w:val="BodyText"/>
        <w:numPr>
          <w:ilvl w:val="4"/>
          <w:numId w:val="66"/>
        </w:numPr>
        <w:tabs>
          <w:tab w:val="left" w:pos="3523"/>
        </w:tabs>
        <w:ind w:left="3522" w:right="113"/>
        <w:jc w:val="both"/>
      </w:pPr>
      <w:r>
        <w:rPr>
          <w:spacing w:val="-1"/>
        </w:rPr>
        <w:t>as</w:t>
      </w:r>
      <w:r>
        <w:rPr>
          <w:spacing w:val="34"/>
        </w:rPr>
        <w:t xml:space="preserve"> </w:t>
      </w:r>
      <w:r>
        <w:t>to</w:t>
      </w:r>
      <w:r>
        <w:rPr>
          <w:spacing w:val="34"/>
        </w:rPr>
        <w:t xml:space="preserve"> </w:t>
      </w:r>
      <w:r>
        <w:rPr>
          <w:spacing w:val="-1"/>
        </w:rPr>
        <w:t>how</w:t>
      </w:r>
      <w:r>
        <w:rPr>
          <w:spacing w:val="31"/>
        </w:rPr>
        <w:t xml:space="preserve"> </w:t>
      </w:r>
      <w:r>
        <w:t>the</w:t>
      </w:r>
      <w:r>
        <w:rPr>
          <w:spacing w:val="34"/>
        </w:rPr>
        <w:t xml:space="preserve"> </w:t>
      </w:r>
      <w:r>
        <w:rPr>
          <w:spacing w:val="-1"/>
        </w:rPr>
        <w:t>Specific</w:t>
      </w:r>
      <w:r>
        <w:rPr>
          <w:spacing w:val="34"/>
        </w:rPr>
        <w:t xml:space="preserve"> </w:t>
      </w:r>
      <w:r>
        <w:rPr>
          <w:spacing w:val="-1"/>
        </w:rPr>
        <w:t>Change</w:t>
      </w:r>
      <w:r>
        <w:rPr>
          <w:spacing w:val="34"/>
        </w:rPr>
        <w:t xml:space="preserve"> </w:t>
      </w:r>
      <w:r>
        <w:rPr>
          <w:spacing w:val="-1"/>
        </w:rPr>
        <w:t>in</w:t>
      </w:r>
      <w:r>
        <w:rPr>
          <w:spacing w:val="35"/>
        </w:rPr>
        <w:t xml:space="preserve"> </w:t>
      </w:r>
      <w:r>
        <w:rPr>
          <w:spacing w:val="-1"/>
        </w:rPr>
        <w:t>Law</w:t>
      </w:r>
      <w:r>
        <w:rPr>
          <w:spacing w:val="31"/>
        </w:rPr>
        <w:t xml:space="preserve"> </w:t>
      </w:r>
      <w:r>
        <w:rPr>
          <w:spacing w:val="-1"/>
        </w:rPr>
        <w:t>has</w:t>
      </w:r>
      <w:r>
        <w:rPr>
          <w:spacing w:val="34"/>
        </w:rPr>
        <w:t xml:space="preserve"> </w:t>
      </w:r>
      <w:r>
        <w:rPr>
          <w:spacing w:val="-1"/>
        </w:rPr>
        <w:t>affected</w:t>
      </w:r>
      <w:r>
        <w:rPr>
          <w:spacing w:val="34"/>
        </w:rPr>
        <w:t xml:space="preserve"> </w:t>
      </w:r>
      <w:r>
        <w:rPr>
          <w:spacing w:val="-1"/>
        </w:rPr>
        <w:t>the</w:t>
      </w:r>
      <w:r>
        <w:rPr>
          <w:spacing w:val="41"/>
        </w:rPr>
        <w:t xml:space="preserve"> </w:t>
      </w:r>
      <w:r>
        <w:rPr>
          <w:spacing w:val="-1"/>
        </w:rPr>
        <w:t>cost</w:t>
      </w:r>
      <w:r>
        <w:rPr>
          <w:spacing w:val="2"/>
        </w:rPr>
        <w:t xml:space="preserve"> </w:t>
      </w:r>
      <w:r>
        <w:rPr>
          <w:spacing w:val="-2"/>
        </w:rPr>
        <w:t>of</w:t>
      </w:r>
      <w:r>
        <w:rPr>
          <w:spacing w:val="2"/>
        </w:rPr>
        <w:t xml:space="preserve"> </w:t>
      </w:r>
      <w:r>
        <w:rPr>
          <w:spacing w:val="-2"/>
        </w:rPr>
        <w:t>providing</w:t>
      </w:r>
      <w:r>
        <w:t xml:space="preserve"> the</w:t>
      </w:r>
      <w:r>
        <w:rPr>
          <w:spacing w:val="-1"/>
        </w:rPr>
        <w:t xml:space="preserve"> Goods</w:t>
      </w:r>
      <w:r>
        <w:rPr>
          <w:spacing w:val="1"/>
        </w:rPr>
        <w:t xml:space="preserve"> </w:t>
      </w:r>
      <w:r>
        <w:rPr>
          <w:spacing w:val="-1"/>
        </w:rPr>
        <w:t>and/or</w:t>
      </w:r>
      <w:r>
        <w:rPr>
          <w:spacing w:val="2"/>
        </w:rPr>
        <w:t xml:space="preserve"> </w:t>
      </w:r>
      <w:r>
        <w:rPr>
          <w:spacing w:val="-2"/>
        </w:rPr>
        <w:t>Services;</w:t>
      </w:r>
      <w:r>
        <w:rPr>
          <w:spacing w:val="2"/>
        </w:rPr>
        <w:t xml:space="preserve"> </w:t>
      </w:r>
      <w:r>
        <w:rPr>
          <w:spacing w:val="-1"/>
        </w:rPr>
        <w:t>and</w:t>
      </w:r>
    </w:p>
    <w:p w:rsidR="008918FA" w:rsidRDefault="008918FA" w:rsidP="008918FA">
      <w:pPr>
        <w:pStyle w:val="BodyText"/>
        <w:numPr>
          <w:ilvl w:val="4"/>
          <w:numId w:val="66"/>
        </w:numPr>
        <w:tabs>
          <w:tab w:val="left" w:pos="3523"/>
        </w:tabs>
        <w:ind w:left="3522" w:right="113"/>
        <w:jc w:val="both"/>
      </w:pPr>
      <w:r>
        <w:rPr>
          <w:spacing w:val="-1"/>
        </w:rPr>
        <w:t>demonstrating</w:t>
      </w:r>
      <w:r>
        <w:rPr>
          <w:spacing w:val="12"/>
        </w:rPr>
        <w:t xml:space="preserve"> </w:t>
      </w:r>
      <w:r>
        <w:rPr>
          <w:spacing w:val="-1"/>
        </w:rPr>
        <w:t>that</w:t>
      </w:r>
      <w:r>
        <w:rPr>
          <w:spacing w:val="11"/>
        </w:rPr>
        <w:t xml:space="preserve"> </w:t>
      </w:r>
      <w:r>
        <w:rPr>
          <w:spacing w:val="-1"/>
        </w:rPr>
        <w:t>any</w:t>
      </w:r>
      <w:r>
        <w:rPr>
          <w:spacing w:val="8"/>
        </w:rPr>
        <w:t xml:space="preserve"> </w:t>
      </w:r>
      <w:r>
        <w:rPr>
          <w:spacing w:val="-1"/>
        </w:rPr>
        <w:t>expenditure</w:t>
      </w:r>
      <w:r>
        <w:rPr>
          <w:spacing w:val="10"/>
        </w:rPr>
        <w:t xml:space="preserve"> </w:t>
      </w:r>
      <w:r>
        <w:rPr>
          <w:spacing w:val="-1"/>
        </w:rPr>
        <w:t>that</w:t>
      </w:r>
      <w:r>
        <w:rPr>
          <w:spacing w:val="11"/>
        </w:rPr>
        <w:t xml:space="preserve"> </w:t>
      </w:r>
      <w:r>
        <w:rPr>
          <w:spacing w:val="-1"/>
        </w:rPr>
        <w:t>has</w:t>
      </w:r>
      <w:r>
        <w:rPr>
          <w:spacing w:val="10"/>
        </w:rPr>
        <w:t xml:space="preserve"> </w:t>
      </w:r>
      <w:r>
        <w:rPr>
          <w:spacing w:val="-1"/>
        </w:rPr>
        <w:t>been</w:t>
      </w:r>
      <w:r>
        <w:rPr>
          <w:spacing w:val="24"/>
        </w:rPr>
        <w:t xml:space="preserve"> </w:t>
      </w:r>
      <w:r>
        <w:rPr>
          <w:spacing w:val="-2"/>
        </w:rPr>
        <w:t>avoided,</w:t>
      </w:r>
      <w:r>
        <w:rPr>
          <w:spacing w:val="57"/>
        </w:rPr>
        <w:t xml:space="preserve"> </w:t>
      </w:r>
      <w:r>
        <w:t>for</w:t>
      </w:r>
      <w:r>
        <w:rPr>
          <w:spacing w:val="57"/>
        </w:rPr>
        <w:t xml:space="preserve"> </w:t>
      </w:r>
      <w:r>
        <w:rPr>
          <w:spacing w:val="-2"/>
        </w:rPr>
        <w:t>example</w:t>
      </w:r>
      <w:r>
        <w:rPr>
          <w:spacing w:val="55"/>
        </w:rPr>
        <w:t xml:space="preserve"> </w:t>
      </w:r>
      <w:r>
        <w:rPr>
          <w:spacing w:val="-2"/>
        </w:rPr>
        <w:t>which</w:t>
      </w:r>
      <w:r>
        <w:rPr>
          <w:spacing w:val="56"/>
        </w:rPr>
        <w:t xml:space="preserve"> </w:t>
      </w:r>
      <w:r>
        <w:rPr>
          <w:spacing w:val="-2"/>
        </w:rPr>
        <w:t>would</w:t>
      </w:r>
      <w:r>
        <w:rPr>
          <w:spacing w:val="57"/>
        </w:rPr>
        <w:t xml:space="preserve"> </w:t>
      </w:r>
      <w:r>
        <w:rPr>
          <w:spacing w:val="-1"/>
        </w:rPr>
        <w:t>have</w:t>
      </w:r>
      <w:r>
        <w:rPr>
          <w:spacing w:val="55"/>
        </w:rPr>
        <w:t xml:space="preserve"> </w:t>
      </w:r>
      <w:r>
        <w:rPr>
          <w:spacing w:val="-1"/>
        </w:rPr>
        <w:t>been</w:t>
      </w:r>
      <w:r>
        <w:rPr>
          <w:spacing w:val="56"/>
        </w:rPr>
        <w:t xml:space="preserve"> </w:t>
      </w:r>
      <w:r>
        <w:rPr>
          <w:spacing w:val="-1"/>
        </w:rPr>
        <w:t>required</w:t>
      </w:r>
      <w:r>
        <w:rPr>
          <w:spacing w:val="42"/>
        </w:rPr>
        <w:t xml:space="preserve"> </w:t>
      </w:r>
      <w:r>
        <w:rPr>
          <w:spacing w:val="-1"/>
        </w:rPr>
        <w:t>under</w:t>
      </w:r>
      <w:r>
        <w:rPr>
          <w:spacing w:val="3"/>
        </w:rPr>
        <w:t xml:space="preserve"> </w:t>
      </w:r>
      <w:r>
        <w:t>the</w:t>
      </w:r>
      <w:r>
        <w:rPr>
          <w:spacing w:val="2"/>
        </w:rPr>
        <w:t xml:space="preserve"> </w:t>
      </w:r>
      <w:r>
        <w:rPr>
          <w:spacing w:val="-2"/>
        </w:rPr>
        <w:t>provisions</w:t>
      </w:r>
      <w:r>
        <w:rPr>
          <w:spacing w:val="5"/>
        </w:rPr>
        <w:t xml:space="preserve"> </w:t>
      </w:r>
      <w:r>
        <w:rPr>
          <w:spacing w:val="-1"/>
        </w:rPr>
        <w:t>of</w:t>
      </w:r>
      <w:r>
        <w:rPr>
          <w:spacing w:val="5"/>
        </w:rPr>
        <w:t xml:space="preserve"> </w:t>
      </w:r>
      <w:r>
        <w:rPr>
          <w:spacing w:val="-2"/>
        </w:rPr>
        <w:t>Clause</w:t>
      </w:r>
      <w:r>
        <w:rPr>
          <w:spacing w:val="3"/>
        </w:rPr>
        <w:t xml:space="preserve"> </w:t>
      </w:r>
      <w:hyperlink w:anchor="_bookmark108" w:history="1">
        <w:r>
          <w:rPr>
            <w:spacing w:val="-1"/>
          </w:rPr>
          <w:t>18</w:t>
        </w:r>
      </w:hyperlink>
      <w:r>
        <w:rPr>
          <w:spacing w:val="2"/>
        </w:rPr>
        <w:t xml:space="preserve"> </w:t>
      </w:r>
      <w:r>
        <w:rPr>
          <w:spacing w:val="-1"/>
        </w:rPr>
        <w:t>(Continuous</w:t>
      </w:r>
      <w:r>
        <w:rPr>
          <w:spacing w:val="36"/>
        </w:rPr>
        <w:t xml:space="preserve"> </w:t>
      </w:r>
      <w:r>
        <w:rPr>
          <w:spacing w:val="-1"/>
        </w:rPr>
        <w:t>Improvement),</w:t>
      </w:r>
      <w:r>
        <w:rPr>
          <w:spacing w:val="23"/>
        </w:rPr>
        <w:t xml:space="preserve"> </w:t>
      </w:r>
      <w:r>
        <w:rPr>
          <w:spacing w:val="-1"/>
        </w:rPr>
        <w:t>has</w:t>
      </w:r>
      <w:r>
        <w:rPr>
          <w:spacing w:val="20"/>
        </w:rPr>
        <w:t xml:space="preserve"> </w:t>
      </w:r>
      <w:r>
        <w:rPr>
          <w:spacing w:val="-1"/>
        </w:rPr>
        <w:t>been</w:t>
      </w:r>
      <w:r>
        <w:rPr>
          <w:spacing w:val="19"/>
        </w:rPr>
        <w:t xml:space="preserve"> </w:t>
      </w:r>
      <w:r>
        <w:rPr>
          <w:spacing w:val="-1"/>
        </w:rPr>
        <w:t>taken</w:t>
      </w:r>
      <w:r>
        <w:rPr>
          <w:spacing w:val="22"/>
        </w:rPr>
        <w:t xml:space="preserve"> </w:t>
      </w:r>
      <w:r>
        <w:rPr>
          <w:spacing w:val="-1"/>
        </w:rPr>
        <w:t>into</w:t>
      </w:r>
      <w:r>
        <w:rPr>
          <w:spacing w:val="20"/>
        </w:rPr>
        <w:t xml:space="preserve"> </w:t>
      </w:r>
      <w:r>
        <w:rPr>
          <w:spacing w:val="-1"/>
        </w:rPr>
        <w:t>account</w:t>
      </w:r>
      <w:r>
        <w:rPr>
          <w:spacing w:val="21"/>
        </w:rPr>
        <w:t xml:space="preserve"> </w:t>
      </w:r>
      <w:r>
        <w:rPr>
          <w:spacing w:val="-1"/>
        </w:rPr>
        <w:t>in</w:t>
      </w:r>
      <w:r>
        <w:rPr>
          <w:spacing w:val="22"/>
        </w:rPr>
        <w:t xml:space="preserve"> </w:t>
      </w:r>
      <w:r>
        <w:rPr>
          <w:spacing w:val="-2"/>
        </w:rPr>
        <w:t>amending</w:t>
      </w:r>
      <w:r>
        <w:rPr>
          <w:spacing w:val="39"/>
        </w:rPr>
        <w:t xml:space="preserve"> </w:t>
      </w:r>
      <w:r>
        <w:t xml:space="preserve">the </w:t>
      </w:r>
      <w:r>
        <w:rPr>
          <w:spacing w:val="-2"/>
        </w:rPr>
        <w:t>Call</w:t>
      </w:r>
      <w:r>
        <w:t xml:space="preserve"> </w:t>
      </w:r>
      <w:r>
        <w:rPr>
          <w:spacing w:val="-1"/>
        </w:rPr>
        <w:t>Off</w:t>
      </w:r>
      <w:r>
        <w:t xml:space="preserve"> </w:t>
      </w:r>
      <w:r>
        <w:rPr>
          <w:spacing w:val="-2"/>
        </w:rPr>
        <w:t>Contract</w:t>
      </w:r>
      <w:r>
        <w:rPr>
          <w:spacing w:val="2"/>
        </w:rPr>
        <w:t xml:space="preserve"> </w:t>
      </w:r>
      <w:r>
        <w:rPr>
          <w:spacing w:val="-2"/>
        </w:rPr>
        <w:t>Charges.</w:t>
      </w:r>
    </w:p>
    <w:p w:rsidR="008918FA" w:rsidRDefault="008918FA" w:rsidP="008918FA">
      <w:pPr>
        <w:pStyle w:val="BodyText"/>
        <w:numPr>
          <w:ilvl w:val="2"/>
          <w:numId w:val="66"/>
        </w:numPr>
        <w:tabs>
          <w:tab w:val="left" w:pos="2246"/>
        </w:tabs>
        <w:ind w:left="2245" w:right="114" w:hanging="993"/>
        <w:jc w:val="both"/>
      </w:pPr>
      <w:r>
        <w:rPr>
          <w:spacing w:val="-1"/>
        </w:rPr>
        <w:t>Any</w:t>
      </w:r>
      <w:r>
        <w:rPr>
          <w:spacing w:val="19"/>
        </w:rPr>
        <w:t xml:space="preserve"> </w:t>
      </w:r>
      <w:r>
        <w:rPr>
          <w:spacing w:val="-1"/>
        </w:rPr>
        <w:t>change</w:t>
      </w:r>
      <w:r>
        <w:rPr>
          <w:spacing w:val="21"/>
        </w:rPr>
        <w:t xml:space="preserve"> </w:t>
      </w:r>
      <w:r>
        <w:rPr>
          <w:spacing w:val="-1"/>
        </w:rPr>
        <w:t>in</w:t>
      </w:r>
      <w:r>
        <w:rPr>
          <w:spacing w:val="21"/>
        </w:rPr>
        <w:t xml:space="preserve"> </w:t>
      </w:r>
      <w:r>
        <w:t>the</w:t>
      </w:r>
      <w:r>
        <w:rPr>
          <w:spacing w:val="21"/>
        </w:rPr>
        <w:t xml:space="preserve"> </w:t>
      </w:r>
      <w:r>
        <w:rPr>
          <w:spacing w:val="-1"/>
        </w:rPr>
        <w:t>Call</w:t>
      </w:r>
      <w:r>
        <w:rPr>
          <w:spacing w:val="20"/>
        </w:rPr>
        <w:t xml:space="preserve"> </w:t>
      </w:r>
      <w:r>
        <w:t>Off</w:t>
      </w:r>
      <w:r>
        <w:rPr>
          <w:spacing w:val="24"/>
        </w:rPr>
        <w:t xml:space="preserve"> </w:t>
      </w:r>
      <w:r>
        <w:rPr>
          <w:spacing w:val="-2"/>
        </w:rPr>
        <w:t>Contract</w:t>
      </w:r>
      <w:r>
        <w:rPr>
          <w:spacing w:val="22"/>
        </w:rPr>
        <w:t xml:space="preserve"> </w:t>
      </w:r>
      <w:r>
        <w:rPr>
          <w:spacing w:val="-1"/>
        </w:rPr>
        <w:t>Charges</w:t>
      </w:r>
      <w:r>
        <w:rPr>
          <w:spacing w:val="21"/>
        </w:rPr>
        <w:t xml:space="preserve"> </w:t>
      </w:r>
      <w:r>
        <w:rPr>
          <w:spacing w:val="-1"/>
        </w:rPr>
        <w:t>or</w:t>
      </w:r>
      <w:r>
        <w:rPr>
          <w:spacing w:val="22"/>
        </w:rPr>
        <w:t xml:space="preserve"> </w:t>
      </w:r>
      <w:r>
        <w:rPr>
          <w:spacing w:val="-1"/>
        </w:rPr>
        <w:t>relief</w:t>
      </w:r>
      <w:r>
        <w:rPr>
          <w:spacing w:val="22"/>
        </w:rPr>
        <w:t xml:space="preserve"> </w:t>
      </w:r>
      <w:r>
        <w:rPr>
          <w:spacing w:val="-1"/>
        </w:rPr>
        <w:t>from</w:t>
      </w:r>
      <w:r>
        <w:rPr>
          <w:spacing w:val="22"/>
        </w:rPr>
        <w:t xml:space="preserve"> </w:t>
      </w:r>
      <w:r>
        <w:rPr>
          <w:spacing w:val="-1"/>
        </w:rPr>
        <w:t>the</w:t>
      </w:r>
      <w:r>
        <w:rPr>
          <w:spacing w:val="44"/>
        </w:rPr>
        <w:t xml:space="preserve"> </w:t>
      </w:r>
      <w:r>
        <w:rPr>
          <w:spacing w:val="-1"/>
        </w:rPr>
        <w:t>Supplier's</w:t>
      </w:r>
      <w:r>
        <w:rPr>
          <w:spacing w:val="30"/>
        </w:rPr>
        <w:t xml:space="preserve"> </w:t>
      </w:r>
      <w:r>
        <w:rPr>
          <w:spacing w:val="-1"/>
        </w:rPr>
        <w:t>obligations</w:t>
      </w:r>
      <w:r>
        <w:rPr>
          <w:spacing w:val="30"/>
        </w:rPr>
        <w:t xml:space="preserve"> </w:t>
      </w:r>
      <w:r>
        <w:rPr>
          <w:spacing w:val="-1"/>
        </w:rPr>
        <w:t>resulting</w:t>
      </w:r>
      <w:r>
        <w:rPr>
          <w:spacing w:val="29"/>
        </w:rPr>
        <w:t xml:space="preserve"> </w:t>
      </w:r>
      <w:r>
        <w:t>from</w:t>
      </w:r>
      <w:r>
        <w:rPr>
          <w:spacing w:val="30"/>
        </w:rPr>
        <w:t xml:space="preserve"> </w:t>
      </w:r>
      <w:r>
        <w:t>a</w:t>
      </w:r>
      <w:r>
        <w:rPr>
          <w:spacing w:val="29"/>
        </w:rPr>
        <w:t xml:space="preserve"> </w:t>
      </w:r>
      <w:r>
        <w:rPr>
          <w:spacing w:val="-1"/>
        </w:rPr>
        <w:t>Specific</w:t>
      </w:r>
      <w:r>
        <w:rPr>
          <w:spacing w:val="30"/>
        </w:rPr>
        <w:t xml:space="preserve"> </w:t>
      </w:r>
      <w:r>
        <w:rPr>
          <w:spacing w:val="-1"/>
        </w:rPr>
        <w:t>Change</w:t>
      </w:r>
      <w:r>
        <w:rPr>
          <w:spacing w:val="29"/>
        </w:rPr>
        <w:t xml:space="preserve"> </w:t>
      </w:r>
      <w:r>
        <w:rPr>
          <w:spacing w:val="-1"/>
        </w:rPr>
        <w:t>in</w:t>
      </w:r>
      <w:r>
        <w:rPr>
          <w:spacing w:val="29"/>
        </w:rPr>
        <w:t xml:space="preserve"> </w:t>
      </w:r>
      <w:r>
        <w:rPr>
          <w:spacing w:val="-1"/>
        </w:rPr>
        <w:t>Law</w:t>
      </w:r>
      <w:r>
        <w:rPr>
          <w:spacing w:val="28"/>
        </w:rPr>
        <w:t xml:space="preserve"> </w:t>
      </w:r>
      <w:r>
        <w:rPr>
          <w:spacing w:val="-1"/>
        </w:rPr>
        <w:t>(other</w:t>
      </w:r>
      <w:r>
        <w:rPr>
          <w:spacing w:val="28"/>
        </w:rPr>
        <w:t xml:space="preserve"> </w:t>
      </w:r>
      <w:r>
        <w:rPr>
          <w:spacing w:val="-1"/>
        </w:rPr>
        <w:t>than</w:t>
      </w:r>
      <w:r>
        <w:rPr>
          <w:spacing w:val="13"/>
        </w:rPr>
        <w:t xml:space="preserve"> </w:t>
      </w:r>
      <w:r>
        <w:rPr>
          <w:spacing w:val="-1"/>
        </w:rPr>
        <w:t>as</w:t>
      </w:r>
      <w:r>
        <w:rPr>
          <w:spacing w:val="14"/>
        </w:rPr>
        <w:t xml:space="preserve"> </w:t>
      </w:r>
      <w:r>
        <w:rPr>
          <w:spacing w:val="-1"/>
        </w:rPr>
        <w:t>referred</w:t>
      </w:r>
      <w:r>
        <w:rPr>
          <w:spacing w:val="13"/>
        </w:rPr>
        <w:t xml:space="preserve"> </w:t>
      </w:r>
      <w:r>
        <w:t>to</w:t>
      </w:r>
      <w:r>
        <w:rPr>
          <w:spacing w:val="13"/>
        </w:rPr>
        <w:t xml:space="preserve"> </w:t>
      </w:r>
      <w:r>
        <w:rPr>
          <w:spacing w:val="-1"/>
        </w:rPr>
        <w:t>in</w:t>
      </w:r>
      <w:r>
        <w:rPr>
          <w:spacing w:val="14"/>
        </w:rPr>
        <w:t xml:space="preserve"> </w:t>
      </w:r>
      <w:r>
        <w:rPr>
          <w:spacing w:val="-2"/>
        </w:rPr>
        <w:t>Clause</w:t>
      </w:r>
      <w:r>
        <w:rPr>
          <w:spacing w:val="15"/>
        </w:rPr>
        <w:t xml:space="preserve"> </w:t>
      </w:r>
      <w:hyperlink w:anchor="_bookmark123" w:history="1">
        <w:r>
          <w:rPr>
            <w:spacing w:val="-1"/>
          </w:rPr>
          <w:t>22.2.1(b)</w:t>
        </w:r>
      </w:hyperlink>
      <w:r>
        <w:rPr>
          <w:spacing w:val="-1"/>
        </w:rPr>
        <w:t>)</w:t>
      </w:r>
      <w:r>
        <w:rPr>
          <w:spacing w:val="15"/>
        </w:rPr>
        <w:t xml:space="preserve"> </w:t>
      </w:r>
      <w:r>
        <w:rPr>
          <w:spacing w:val="-2"/>
        </w:rPr>
        <w:t>shall</w:t>
      </w:r>
      <w:r>
        <w:rPr>
          <w:spacing w:val="13"/>
        </w:rPr>
        <w:t xml:space="preserve"> </w:t>
      </w:r>
      <w:r>
        <w:rPr>
          <w:spacing w:val="-1"/>
        </w:rPr>
        <w:t>be</w:t>
      </w:r>
      <w:r>
        <w:rPr>
          <w:spacing w:val="14"/>
        </w:rPr>
        <w:t xml:space="preserve"> </w:t>
      </w:r>
      <w:r>
        <w:rPr>
          <w:spacing w:val="-1"/>
        </w:rPr>
        <w:t>implemented</w:t>
      </w:r>
      <w:r>
        <w:rPr>
          <w:spacing w:val="14"/>
        </w:rPr>
        <w:t xml:space="preserve"> </w:t>
      </w:r>
      <w:r>
        <w:rPr>
          <w:spacing w:val="-1"/>
        </w:rPr>
        <w:t>in</w:t>
      </w:r>
      <w:r>
        <w:rPr>
          <w:spacing w:val="51"/>
        </w:rP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p>
    <w:p w:rsidR="008918FA" w:rsidRDefault="008918FA" w:rsidP="008918FA">
      <w:pPr>
        <w:spacing w:before="3"/>
        <w:rPr>
          <w:rFonts w:ascii="Arial" w:eastAsia="Arial" w:hAnsi="Arial" w:cs="Arial"/>
          <w:sz w:val="14"/>
          <w:szCs w:val="14"/>
        </w:rPr>
      </w:pPr>
    </w:p>
    <w:p w:rsidR="008918FA" w:rsidRDefault="008918FA" w:rsidP="008918FA">
      <w:pPr>
        <w:pStyle w:val="Heading1"/>
        <w:tabs>
          <w:tab w:val="left" w:pos="686"/>
        </w:tabs>
        <w:spacing w:before="73"/>
        <w:ind w:left="119" w:firstLine="0"/>
        <w:rPr>
          <w:b w:val="0"/>
          <w:bCs w:val="0"/>
        </w:rPr>
      </w:pPr>
      <w:bookmarkStart w:id="109" w:name="_bookmark124"/>
      <w:bookmarkEnd w:id="109"/>
      <w:r w:rsidRPr="00260613">
        <w:rPr>
          <w:spacing w:val="-1"/>
        </w:rPr>
        <w:t>E.</w:t>
      </w:r>
      <w:r w:rsidRPr="00260613">
        <w:rPr>
          <w:spacing w:val="-1"/>
        </w:rPr>
        <w:tab/>
      </w:r>
      <w:r w:rsidRPr="00260613">
        <w:rPr>
          <w:spacing w:val="-2"/>
          <w:u w:val="single"/>
        </w:rPr>
        <w:t>PAYMENT,</w:t>
      </w:r>
      <w:r w:rsidRPr="00260613">
        <w:rPr>
          <w:spacing w:val="2"/>
          <w:u w:val="single"/>
        </w:rPr>
        <w:t xml:space="preserve"> </w:t>
      </w:r>
      <w:r w:rsidRPr="00260613">
        <w:rPr>
          <w:spacing w:val="-1"/>
          <w:u w:val="single"/>
        </w:rPr>
        <w:t>TAXATION</w:t>
      </w:r>
      <w:r w:rsidRPr="00260613">
        <w:rPr>
          <w:u w:val="single"/>
        </w:rPr>
        <w:t xml:space="preserve"> </w:t>
      </w:r>
      <w:r w:rsidRPr="00260613">
        <w:rPr>
          <w:spacing w:val="-2"/>
          <w:u w:val="single"/>
        </w:rPr>
        <w:t>AND</w:t>
      </w:r>
      <w:r w:rsidRPr="00260613">
        <w:rPr>
          <w:u w:val="single"/>
        </w:rPr>
        <w:t xml:space="preserve"> </w:t>
      </w:r>
      <w:r w:rsidRPr="00260613">
        <w:rPr>
          <w:spacing w:val="-1"/>
          <w:u w:val="single"/>
        </w:rPr>
        <w:t>VALUE</w:t>
      </w:r>
      <w:r w:rsidRPr="00260613">
        <w:rPr>
          <w:u w:val="single"/>
        </w:rPr>
        <w:t xml:space="preserve"> FOR </w:t>
      </w:r>
      <w:r w:rsidRPr="00260613">
        <w:rPr>
          <w:spacing w:val="-2"/>
          <w:u w:val="single"/>
        </w:rPr>
        <w:t>MONEY</w:t>
      </w:r>
      <w:r w:rsidRPr="00260613">
        <w:rPr>
          <w:u w:val="single"/>
        </w:rPr>
        <w:t xml:space="preserve"> </w:t>
      </w:r>
      <w:r w:rsidRPr="00260613">
        <w:rPr>
          <w:spacing w:val="-1"/>
          <w:u w:val="single"/>
        </w:rPr>
        <w:t>PROVI</w:t>
      </w:r>
      <w:bookmarkStart w:id="110" w:name="E._UPAYMENT,_TAXATION_AND_VALUE_FOR_MONE"/>
      <w:bookmarkEnd w:id="110"/>
      <w:r w:rsidRPr="00260613">
        <w:rPr>
          <w:spacing w:val="-1"/>
          <w:u w:val="single"/>
        </w:rPr>
        <w:t>SIONS</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0"/>
          <w:numId w:val="66"/>
        </w:numPr>
        <w:tabs>
          <w:tab w:val="left" w:pos="686"/>
        </w:tabs>
        <w:spacing w:before="72"/>
        <w:ind w:left="685" w:hanging="566"/>
        <w:rPr>
          <w:rFonts w:ascii="Times New Roman" w:eastAsia="Times New Roman" w:hAnsi="Times New Roman" w:cs="Times New Roman"/>
        </w:rPr>
      </w:pPr>
      <w:bookmarkStart w:id="111" w:name="_bookmark125"/>
      <w:bookmarkEnd w:id="111"/>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6"/>
        </w:rPr>
        <w:t>CHARGES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rPr>
        <w:t>P</w:t>
      </w:r>
      <w:r>
        <w:rPr>
          <w:rFonts w:ascii="Times New Roman"/>
          <w:spacing w:val="-27"/>
        </w:rPr>
        <w:t xml:space="preserve"> </w:t>
      </w:r>
      <w:r>
        <w:rPr>
          <w:rFonts w:ascii="Times New Roman"/>
          <w:spacing w:val="-4"/>
        </w:rPr>
        <w:t>AYMENT</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53"/>
        </w:tabs>
        <w:spacing w:before="72"/>
        <w:ind w:left="1252" w:hanging="564"/>
        <w:rPr>
          <w:b w:val="0"/>
          <w:bCs w:val="0"/>
        </w:rPr>
      </w:pPr>
      <w:r>
        <w:rPr>
          <w:spacing w:val="-1"/>
        </w:rPr>
        <w:t>Call</w:t>
      </w:r>
      <w:r>
        <w:t xml:space="preserve"> </w:t>
      </w:r>
      <w:r>
        <w:rPr>
          <w:spacing w:val="-1"/>
        </w:rPr>
        <w:t>Off Contract</w:t>
      </w:r>
      <w:r>
        <w:rPr>
          <w:spacing w:val="2"/>
        </w:rPr>
        <w:t xml:space="preserve"> </w:t>
      </w:r>
      <w:r>
        <w:rPr>
          <w:spacing w:val="-2"/>
        </w:rPr>
        <w:t>Charges</w:t>
      </w:r>
    </w:p>
    <w:p w:rsidR="008918FA" w:rsidRDefault="008918FA" w:rsidP="008918FA">
      <w:pPr>
        <w:pStyle w:val="BodyText"/>
        <w:numPr>
          <w:ilvl w:val="2"/>
          <w:numId w:val="66"/>
        </w:numPr>
        <w:tabs>
          <w:tab w:val="left" w:pos="2247"/>
        </w:tabs>
        <w:spacing w:before="121"/>
        <w:ind w:left="2246" w:right="112"/>
        <w:jc w:val="both"/>
      </w:pPr>
      <w:r>
        <w:t>In</w:t>
      </w:r>
      <w:r>
        <w:rPr>
          <w:spacing w:val="24"/>
        </w:rPr>
        <w:t xml:space="preserve"> </w:t>
      </w:r>
      <w:r>
        <w:rPr>
          <w:spacing w:val="-1"/>
        </w:rPr>
        <w:t>consideration</w:t>
      </w:r>
      <w:r>
        <w:rPr>
          <w:spacing w:val="24"/>
        </w:rPr>
        <w:t xml:space="preserve"> </w:t>
      </w:r>
      <w:r>
        <w:rPr>
          <w:spacing w:val="-2"/>
        </w:rPr>
        <w:t>of</w:t>
      </w:r>
      <w:r>
        <w:rPr>
          <w:spacing w:val="26"/>
        </w:rPr>
        <w:t xml:space="preserve"> </w:t>
      </w:r>
      <w:r>
        <w:t>the</w:t>
      </w:r>
      <w:r>
        <w:rPr>
          <w:spacing w:val="24"/>
        </w:rPr>
        <w:t xml:space="preserve"> </w:t>
      </w:r>
      <w:r>
        <w:rPr>
          <w:spacing w:val="-2"/>
        </w:rPr>
        <w:t>Supplier</w:t>
      </w:r>
      <w:r>
        <w:rPr>
          <w:spacing w:val="27"/>
        </w:rPr>
        <w:t xml:space="preserve"> </w:t>
      </w:r>
      <w:r>
        <w:rPr>
          <w:spacing w:val="-1"/>
        </w:rPr>
        <w:t>carrying</w:t>
      </w:r>
      <w:r>
        <w:rPr>
          <w:spacing w:val="27"/>
        </w:rPr>
        <w:t xml:space="preserve"> </w:t>
      </w:r>
      <w:r>
        <w:rPr>
          <w:spacing w:val="-1"/>
        </w:rPr>
        <w:t>out</w:t>
      </w:r>
      <w:r>
        <w:rPr>
          <w:spacing w:val="26"/>
        </w:rPr>
        <w:t xml:space="preserve"> </w:t>
      </w:r>
      <w:r>
        <w:rPr>
          <w:spacing w:val="-1"/>
        </w:rPr>
        <w:t>its</w:t>
      </w:r>
      <w:r>
        <w:rPr>
          <w:spacing w:val="22"/>
        </w:rPr>
        <w:t xml:space="preserve"> </w:t>
      </w:r>
      <w:bookmarkStart w:id="112" w:name="23._CALL_OFF_CONTRACT_CHARGES_AND_PAYMEN"/>
      <w:bookmarkEnd w:id="112"/>
      <w:r>
        <w:rPr>
          <w:spacing w:val="-1"/>
        </w:rPr>
        <w:t>obligations</w:t>
      </w:r>
      <w:r>
        <w:rPr>
          <w:spacing w:val="25"/>
        </w:rPr>
        <w:t xml:space="preserve"> </w:t>
      </w:r>
      <w:r>
        <w:rPr>
          <w:spacing w:val="-1"/>
        </w:rPr>
        <w:t>under</w:t>
      </w:r>
      <w:r>
        <w:rPr>
          <w:spacing w:val="26"/>
        </w:rPr>
        <w:t xml:space="preserve"> </w:t>
      </w:r>
      <w:r>
        <w:rPr>
          <w:spacing w:val="-1"/>
        </w:rPr>
        <w:t>this</w:t>
      </w:r>
      <w:r>
        <w:rPr>
          <w:spacing w:val="41"/>
        </w:rPr>
        <w:t xml:space="preserve"> </w:t>
      </w:r>
      <w:r>
        <w:rPr>
          <w:spacing w:val="-2"/>
        </w:rPr>
        <w:t>Call</w:t>
      </w:r>
      <w:r>
        <w:rPr>
          <w:spacing w:val="2"/>
        </w:rPr>
        <w:t xml:space="preserve"> </w:t>
      </w:r>
      <w:r>
        <w:rPr>
          <w:spacing w:val="-1"/>
        </w:rPr>
        <w:t>Off</w:t>
      </w:r>
      <w:r>
        <w:rPr>
          <w:spacing w:val="4"/>
        </w:rPr>
        <w:t xml:space="preserve"> </w:t>
      </w:r>
      <w:r>
        <w:rPr>
          <w:spacing w:val="-2"/>
        </w:rPr>
        <w:t>Contract,</w:t>
      </w:r>
      <w:r>
        <w:rPr>
          <w:spacing w:val="5"/>
        </w:rPr>
        <w:t xml:space="preserve"> </w:t>
      </w:r>
      <w:r>
        <w:rPr>
          <w:spacing w:val="-2"/>
        </w:rPr>
        <w:t>including</w:t>
      </w:r>
      <w:r>
        <w:rPr>
          <w:spacing w:val="3"/>
        </w:rPr>
        <w:t xml:space="preserve"> </w:t>
      </w:r>
      <w:r>
        <w:t>the</w:t>
      </w:r>
      <w:r>
        <w:rPr>
          <w:spacing w:val="3"/>
        </w:rPr>
        <w:t xml:space="preserve"> </w:t>
      </w:r>
      <w:r>
        <w:rPr>
          <w:spacing w:val="-2"/>
        </w:rPr>
        <w:t>provision</w:t>
      </w:r>
      <w:r>
        <w:rPr>
          <w:spacing w:val="3"/>
        </w:rPr>
        <w:t xml:space="preserve"> </w:t>
      </w:r>
      <w:r>
        <w:rPr>
          <w:spacing w:val="-2"/>
        </w:rPr>
        <w:t>of</w:t>
      </w:r>
      <w:r>
        <w:rPr>
          <w:spacing w:val="4"/>
        </w:rPr>
        <w:t xml:space="preserve"> </w:t>
      </w:r>
      <w:r>
        <w:t xml:space="preserve">the </w:t>
      </w:r>
      <w:r>
        <w:rPr>
          <w:spacing w:val="-1"/>
        </w:rPr>
        <w:t>Goods</w:t>
      </w:r>
      <w:r>
        <w:rPr>
          <w:spacing w:val="3"/>
        </w:rPr>
        <w:t xml:space="preserve"> </w:t>
      </w:r>
      <w:r>
        <w:rPr>
          <w:spacing w:val="-1"/>
        </w:rPr>
        <w:t>and/or</w:t>
      </w:r>
      <w:r>
        <w:rPr>
          <w:spacing w:val="4"/>
        </w:rPr>
        <w:t xml:space="preserve"> </w:t>
      </w:r>
      <w:r>
        <w:rPr>
          <w:spacing w:val="-1"/>
        </w:rPr>
        <w:t>Services,</w:t>
      </w:r>
      <w:r>
        <w:rPr>
          <w:spacing w:val="65"/>
        </w:rPr>
        <w:t xml:space="preserve"> </w:t>
      </w:r>
      <w:r>
        <w:t>the</w:t>
      </w:r>
      <w:r>
        <w:rPr>
          <w:spacing w:val="34"/>
        </w:rPr>
        <w:t xml:space="preserve"> </w:t>
      </w:r>
      <w:r>
        <w:rPr>
          <w:spacing w:val="-1"/>
        </w:rPr>
        <w:t>Customer</w:t>
      </w:r>
      <w:r>
        <w:rPr>
          <w:spacing w:val="35"/>
        </w:rPr>
        <w:t xml:space="preserve"> </w:t>
      </w:r>
      <w:r>
        <w:rPr>
          <w:spacing w:val="-1"/>
        </w:rPr>
        <w:t>shall</w:t>
      </w:r>
      <w:r>
        <w:rPr>
          <w:spacing w:val="33"/>
        </w:rPr>
        <w:t xml:space="preserve"> </w:t>
      </w:r>
      <w:r>
        <w:rPr>
          <w:spacing w:val="-1"/>
        </w:rPr>
        <w:t>pay</w:t>
      </w:r>
      <w:r>
        <w:rPr>
          <w:spacing w:val="34"/>
        </w:rPr>
        <w:t xml:space="preserve"> </w:t>
      </w:r>
      <w:r>
        <w:t>the</w:t>
      </w:r>
      <w:r>
        <w:rPr>
          <w:spacing w:val="34"/>
        </w:rPr>
        <w:t xml:space="preserve"> </w:t>
      </w:r>
      <w:r>
        <w:rPr>
          <w:spacing w:val="-1"/>
        </w:rPr>
        <w:t>undisputed</w:t>
      </w:r>
      <w:r>
        <w:rPr>
          <w:spacing w:val="34"/>
        </w:rPr>
        <w:t xml:space="preserve"> </w:t>
      </w:r>
      <w:r>
        <w:rPr>
          <w:spacing w:val="-2"/>
        </w:rPr>
        <w:t>Call</w:t>
      </w:r>
      <w:r>
        <w:rPr>
          <w:spacing w:val="34"/>
        </w:rPr>
        <w:t xml:space="preserve"> </w:t>
      </w:r>
      <w:r>
        <w:t>Off</w:t>
      </w:r>
      <w:r>
        <w:rPr>
          <w:spacing w:val="33"/>
        </w:rPr>
        <w:t xml:space="preserve"> </w:t>
      </w:r>
      <w:r>
        <w:rPr>
          <w:spacing w:val="-1"/>
        </w:rPr>
        <w:t>Contract</w:t>
      </w:r>
      <w:r>
        <w:rPr>
          <w:spacing w:val="35"/>
        </w:rPr>
        <w:t xml:space="preserve"> </w:t>
      </w:r>
      <w:r>
        <w:rPr>
          <w:spacing w:val="-1"/>
        </w:rPr>
        <w:t>Charges</w:t>
      </w:r>
      <w:r>
        <w:rPr>
          <w:spacing w:val="34"/>
        </w:rPr>
        <w:t xml:space="preserve"> </w:t>
      </w:r>
      <w:r>
        <w:rPr>
          <w:spacing w:val="-1"/>
        </w:rPr>
        <w:t>in</w:t>
      </w:r>
      <w:r>
        <w:rPr>
          <w:spacing w:val="29"/>
        </w:rPr>
        <w:t xml:space="preserve"> </w:t>
      </w:r>
      <w:r>
        <w:rPr>
          <w:spacing w:val="-1"/>
        </w:rPr>
        <w:t>accordance</w:t>
      </w:r>
      <w:r>
        <w:rPr>
          <w:spacing w:val="61"/>
        </w:rPr>
        <w:t xml:space="preserve"> </w:t>
      </w:r>
      <w:r>
        <w:rPr>
          <w:spacing w:val="-2"/>
        </w:rPr>
        <w:t>with</w:t>
      </w:r>
      <w:r>
        <w:t xml:space="preserve"> the</w:t>
      </w:r>
      <w:r>
        <w:rPr>
          <w:spacing w:val="60"/>
        </w:rPr>
        <w:t xml:space="preserve"> </w:t>
      </w:r>
      <w:r>
        <w:rPr>
          <w:spacing w:val="-2"/>
        </w:rPr>
        <w:t>pricing</w:t>
      </w:r>
      <w:r>
        <w:rPr>
          <w:spacing w:val="2"/>
        </w:rPr>
        <w:t xml:space="preserve"> </w:t>
      </w:r>
      <w:r>
        <w:rPr>
          <w:spacing w:val="-1"/>
        </w:rPr>
        <w:t>and</w:t>
      </w:r>
      <w:r>
        <w:rPr>
          <w:spacing w:val="60"/>
        </w:rPr>
        <w:t xml:space="preserve"> </w:t>
      </w:r>
      <w:r>
        <w:rPr>
          <w:spacing w:val="-1"/>
        </w:rPr>
        <w:t>payment</w:t>
      </w:r>
      <w:r>
        <w:rPr>
          <w:spacing w:val="1"/>
        </w:rPr>
        <w:t xml:space="preserve"> </w:t>
      </w:r>
      <w:r>
        <w:rPr>
          <w:spacing w:val="-2"/>
        </w:rPr>
        <w:t>profile</w:t>
      </w:r>
      <w:r>
        <w:rPr>
          <w:spacing w:val="60"/>
        </w:rPr>
        <w:t xml:space="preserve"> </w:t>
      </w:r>
      <w:r>
        <w:rPr>
          <w:spacing w:val="-1"/>
        </w:rPr>
        <w:t>and</w:t>
      </w:r>
      <w:r>
        <w:rPr>
          <w:spacing w:val="60"/>
        </w:rPr>
        <w:t xml:space="preserve"> </w:t>
      </w:r>
      <w:r>
        <w:t>the</w:t>
      </w:r>
      <w:r>
        <w:rPr>
          <w:spacing w:val="60"/>
        </w:rPr>
        <w:t xml:space="preserve"> </w:t>
      </w:r>
      <w:r>
        <w:rPr>
          <w:spacing w:val="-2"/>
        </w:rPr>
        <w:t>invoicing</w:t>
      </w:r>
      <w:r>
        <w:rPr>
          <w:spacing w:val="48"/>
        </w:rPr>
        <w:t xml:space="preserve"> </w:t>
      </w:r>
      <w:r>
        <w:rPr>
          <w:spacing w:val="-1"/>
        </w:rPr>
        <w:t>procedure</w:t>
      </w:r>
      <w:r>
        <w:rPr>
          <w:spacing w:val="7"/>
        </w:rPr>
        <w:t xml:space="preserve"> </w:t>
      </w:r>
      <w:r>
        <w:rPr>
          <w:spacing w:val="-1"/>
        </w:rPr>
        <w:t>in</w:t>
      </w:r>
      <w:r>
        <w:rPr>
          <w:spacing w:val="11"/>
        </w:rPr>
        <w:t xml:space="preserve"> </w:t>
      </w:r>
      <w:r>
        <w:rPr>
          <w:spacing w:val="-2"/>
        </w:rPr>
        <w:t>Call</w:t>
      </w:r>
      <w:r>
        <w:rPr>
          <w:spacing w:val="9"/>
        </w:rPr>
        <w:t xml:space="preserve"> </w:t>
      </w:r>
      <w:r>
        <w:rPr>
          <w:spacing w:val="-1"/>
        </w:rPr>
        <w:t>Off</w:t>
      </w:r>
      <w:r>
        <w:rPr>
          <w:spacing w:val="11"/>
        </w:rPr>
        <w:t xml:space="preserve"> </w:t>
      </w:r>
      <w:r>
        <w:rPr>
          <w:spacing w:val="-2"/>
        </w:rPr>
        <w:t>Schedule</w:t>
      </w:r>
      <w:r>
        <w:rPr>
          <w:spacing w:val="10"/>
        </w:rPr>
        <w:t xml:space="preserve"> </w:t>
      </w:r>
      <w:r>
        <w:t>3</w:t>
      </w:r>
      <w:r>
        <w:rPr>
          <w:spacing w:val="10"/>
        </w:rPr>
        <w:t xml:space="preserve"> </w:t>
      </w:r>
      <w:r>
        <w:rPr>
          <w:spacing w:val="-1"/>
        </w:rPr>
        <w:t>(Call</w:t>
      </w:r>
      <w:r>
        <w:rPr>
          <w:spacing w:val="9"/>
        </w:rPr>
        <w:t xml:space="preserve"> </w:t>
      </w:r>
      <w:r>
        <w:rPr>
          <w:spacing w:val="-1"/>
        </w:rPr>
        <w:t>Off</w:t>
      </w:r>
      <w:r>
        <w:rPr>
          <w:spacing w:val="11"/>
        </w:rPr>
        <w:t xml:space="preserve"> </w:t>
      </w:r>
      <w:r>
        <w:rPr>
          <w:spacing w:val="-2"/>
        </w:rPr>
        <w:t>Contract</w:t>
      </w:r>
      <w:r>
        <w:rPr>
          <w:spacing w:val="12"/>
        </w:rPr>
        <w:t xml:space="preserve"> </w:t>
      </w:r>
      <w:r>
        <w:rPr>
          <w:spacing w:val="-1"/>
        </w:rPr>
        <w:t>Charges,</w:t>
      </w:r>
      <w:r>
        <w:rPr>
          <w:spacing w:val="12"/>
        </w:rPr>
        <w:t xml:space="preserve"> </w:t>
      </w:r>
      <w:r>
        <w:rPr>
          <w:spacing w:val="-2"/>
        </w:rPr>
        <w:t>Payment</w:t>
      </w:r>
      <w:r>
        <w:rPr>
          <w:spacing w:val="59"/>
        </w:rPr>
        <w:t xml:space="preserve"> </w:t>
      </w:r>
      <w:r>
        <w:rPr>
          <w:spacing w:val="-1"/>
        </w:rPr>
        <w:t>and</w:t>
      </w:r>
      <w:r>
        <w:t xml:space="preserve"> </w:t>
      </w:r>
      <w:r>
        <w:rPr>
          <w:spacing w:val="-1"/>
        </w:rPr>
        <w:t>Invoicing).</w:t>
      </w:r>
    </w:p>
    <w:p w:rsidR="008918FA" w:rsidRDefault="008918FA" w:rsidP="008918FA">
      <w:pPr>
        <w:pStyle w:val="BodyText"/>
        <w:numPr>
          <w:ilvl w:val="2"/>
          <w:numId w:val="66"/>
        </w:numPr>
        <w:tabs>
          <w:tab w:val="left" w:pos="2247"/>
        </w:tabs>
        <w:spacing w:before="121"/>
        <w:ind w:left="2246" w:right="112"/>
        <w:jc w:val="both"/>
      </w:pPr>
      <w:r>
        <w:rPr>
          <w:spacing w:val="-1"/>
        </w:rPr>
        <w:t>Except</w:t>
      </w:r>
      <w:r>
        <w:rPr>
          <w:spacing w:val="2"/>
        </w:rPr>
        <w:t xml:space="preserve"> </w:t>
      </w:r>
      <w:r>
        <w:rPr>
          <w:spacing w:val="-1"/>
        </w:rPr>
        <w:t>as</w:t>
      </w:r>
      <w:r>
        <w:rPr>
          <w:spacing w:val="1"/>
        </w:rPr>
        <w:t xml:space="preserve"> </w:t>
      </w:r>
      <w:r>
        <w:rPr>
          <w:spacing w:val="-2"/>
        </w:rPr>
        <w:t>otherwise</w:t>
      </w:r>
      <w:r>
        <w:rPr>
          <w:spacing w:val="1"/>
        </w:rPr>
        <w:t xml:space="preserve"> </w:t>
      </w:r>
      <w:r>
        <w:rPr>
          <w:spacing w:val="-2"/>
        </w:rPr>
        <w:t>provided,</w:t>
      </w:r>
      <w:r>
        <w:rPr>
          <w:spacing w:val="2"/>
        </w:rPr>
        <w:t xml:space="preserve"> </w:t>
      </w:r>
      <w:r>
        <w:rPr>
          <w:spacing w:val="-1"/>
        </w:rPr>
        <w:t>each</w:t>
      </w:r>
      <w:r>
        <w:rPr>
          <w:spacing w:val="1"/>
        </w:rPr>
        <w:t xml:space="preserve"> </w:t>
      </w:r>
      <w:r>
        <w:rPr>
          <w:spacing w:val="-1"/>
        </w:rPr>
        <w:t>Party</w:t>
      </w:r>
      <w:r>
        <w:rPr>
          <w:spacing w:val="-2"/>
        </w:rPr>
        <w:t xml:space="preserve"> </w:t>
      </w:r>
      <w:r>
        <w:rPr>
          <w:spacing w:val="-1"/>
        </w:rPr>
        <w:t>shall</w:t>
      </w:r>
      <w:r>
        <w:t xml:space="preserve"> </w:t>
      </w:r>
      <w:r>
        <w:rPr>
          <w:spacing w:val="-2"/>
        </w:rPr>
        <w:t>each</w:t>
      </w:r>
      <w:r>
        <w:rPr>
          <w:spacing w:val="1"/>
        </w:rPr>
        <w:t xml:space="preserve"> </w:t>
      </w:r>
      <w:r>
        <w:rPr>
          <w:spacing w:val="-1"/>
        </w:rPr>
        <w:t>bear its</w:t>
      </w:r>
      <w:r>
        <w:rPr>
          <w:spacing w:val="1"/>
        </w:rPr>
        <w:t xml:space="preserve"> </w:t>
      </w:r>
      <w:r>
        <w:rPr>
          <w:spacing w:val="-2"/>
        </w:rPr>
        <w:t>own</w:t>
      </w:r>
      <w:r>
        <w:t xml:space="preserve"> </w:t>
      </w:r>
      <w:r>
        <w:rPr>
          <w:spacing w:val="-1"/>
        </w:rPr>
        <w:t>costs</w:t>
      </w:r>
      <w:r>
        <w:rPr>
          <w:spacing w:val="63"/>
        </w:rPr>
        <w:t xml:space="preserve"> </w:t>
      </w:r>
      <w:r>
        <w:rPr>
          <w:spacing w:val="-1"/>
        </w:rPr>
        <w:t>and</w:t>
      </w:r>
      <w:r>
        <w:rPr>
          <w:spacing w:val="46"/>
        </w:rPr>
        <w:t xml:space="preserve"> </w:t>
      </w:r>
      <w:r>
        <w:rPr>
          <w:spacing w:val="-1"/>
        </w:rPr>
        <w:t>expenses</w:t>
      </w:r>
      <w:r>
        <w:rPr>
          <w:spacing w:val="46"/>
        </w:rPr>
        <w:t xml:space="preserve"> </w:t>
      </w:r>
      <w:r>
        <w:rPr>
          <w:spacing w:val="-1"/>
        </w:rPr>
        <w:t>incurred</w:t>
      </w:r>
      <w:r>
        <w:rPr>
          <w:spacing w:val="43"/>
        </w:rPr>
        <w:t xml:space="preserve"> </w:t>
      </w:r>
      <w:r>
        <w:rPr>
          <w:spacing w:val="-1"/>
        </w:rPr>
        <w:t>in</w:t>
      </w:r>
      <w:r>
        <w:rPr>
          <w:spacing w:val="46"/>
        </w:rPr>
        <w:t xml:space="preserve"> </w:t>
      </w:r>
      <w:r>
        <w:rPr>
          <w:spacing w:val="-1"/>
        </w:rPr>
        <w:t>respect</w:t>
      </w:r>
      <w:r>
        <w:rPr>
          <w:spacing w:val="48"/>
        </w:rPr>
        <w:t xml:space="preserve"> </w:t>
      </w:r>
      <w:r>
        <w:rPr>
          <w:spacing w:val="-2"/>
        </w:rPr>
        <w:t>of</w:t>
      </w:r>
      <w:r>
        <w:rPr>
          <w:spacing w:val="47"/>
        </w:rPr>
        <w:t xml:space="preserve"> </w:t>
      </w:r>
      <w:r>
        <w:rPr>
          <w:spacing w:val="-2"/>
        </w:rPr>
        <w:t>compliance</w:t>
      </w:r>
      <w:r>
        <w:rPr>
          <w:spacing w:val="47"/>
        </w:rPr>
        <w:t xml:space="preserve"> </w:t>
      </w:r>
      <w:r>
        <w:rPr>
          <w:spacing w:val="-2"/>
        </w:rPr>
        <w:t>with</w:t>
      </w:r>
      <w:r>
        <w:rPr>
          <w:spacing w:val="46"/>
        </w:rPr>
        <w:t xml:space="preserve"> </w:t>
      </w:r>
      <w:r>
        <w:rPr>
          <w:spacing w:val="-1"/>
        </w:rPr>
        <w:t>its</w:t>
      </w:r>
      <w:r>
        <w:rPr>
          <w:spacing w:val="46"/>
        </w:rPr>
        <w:t xml:space="preserve"> </w:t>
      </w:r>
      <w:r>
        <w:rPr>
          <w:spacing w:val="-1"/>
        </w:rPr>
        <w:t>obligations</w:t>
      </w:r>
      <w:r>
        <w:rPr>
          <w:spacing w:val="46"/>
        </w:rPr>
        <w:t xml:space="preserve"> </w:t>
      </w:r>
      <w:r>
        <w:rPr>
          <w:spacing w:val="-1"/>
        </w:rPr>
        <w:t>under</w:t>
      </w:r>
      <w:r>
        <w:rPr>
          <w:spacing w:val="59"/>
        </w:rPr>
        <w:t xml:space="preserve"> </w:t>
      </w:r>
      <w:r>
        <w:rPr>
          <w:spacing w:val="-1"/>
        </w:rPr>
        <w:t>Clauses</w:t>
      </w:r>
      <w:r>
        <w:rPr>
          <w:spacing w:val="59"/>
        </w:rPr>
        <w:t xml:space="preserve"> </w:t>
      </w:r>
      <w:hyperlink w:anchor="_bookmark93" w:history="1">
        <w:r>
          <w:rPr>
            <w:spacing w:val="-1"/>
          </w:rPr>
          <w:t>12</w:t>
        </w:r>
      </w:hyperlink>
      <w:r>
        <w:rPr>
          <w:spacing w:val="58"/>
        </w:rPr>
        <w:t xml:space="preserve"> </w:t>
      </w:r>
      <w:r>
        <w:rPr>
          <w:spacing w:val="-1"/>
        </w:rPr>
        <w:t>(Testing),</w:t>
      </w:r>
      <w:r>
        <w:rPr>
          <w:spacing w:val="59"/>
        </w:rPr>
        <w:t xml:space="preserve"> </w:t>
      </w:r>
      <w:hyperlink w:anchor="_bookmark115" w:history="1">
        <w:r>
          <w:rPr>
            <w:spacing w:val="-1"/>
          </w:rPr>
          <w:t>21</w:t>
        </w:r>
      </w:hyperlink>
      <w:r>
        <w:rPr>
          <w:spacing w:val="55"/>
        </w:rPr>
        <w:t xml:space="preserve"> </w:t>
      </w:r>
      <w:r>
        <w:rPr>
          <w:spacing w:val="-1"/>
        </w:rPr>
        <w:t>(Records,</w:t>
      </w:r>
      <w:r>
        <w:rPr>
          <w:spacing w:val="60"/>
        </w:rPr>
        <w:t xml:space="preserve"> </w:t>
      </w:r>
      <w:r>
        <w:rPr>
          <w:spacing w:val="-2"/>
        </w:rPr>
        <w:t>Audit</w:t>
      </w:r>
      <w:r>
        <w:rPr>
          <w:spacing w:val="60"/>
        </w:rPr>
        <w:t xml:space="preserve"> </w:t>
      </w:r>
      <w:r>
        <w:rPr>
          <w:spacing w:val="-1"/>
        </w:rPr>
        <w:t>Access</w:t>
      </w:r>
      <w:r>
        <w:rPr>
          <w:spacing w:val="59"/>
        </w:rPr>
        <w:t xml:space="preserve"> </w:t>
      </w:r>
      <w:r>
        <w:rPr>
          <w:spacing w:val="-1"/>
        </w:rPr>
        <w:t>and</w:t>
      </w:r>
      <w:r>
        <w:rPr>
          <w:spacing w:val="55"/>
        </w:rPr>
        <w:t xml:space="preserve"> </w:t>
      </w:r>
      <w:r>
        <w:rPr>
          <w:spacing w:val="-1"/>
        </w:rPr>
        <w:t>Open</w:t>
      </w:r>
      <w:r>
        <w:rPr>
          <w:spacing w:val="30"/>
        </w:rPr>
        <w:t xml:space="preserve"> </w:t>
      </w:r>
      <w:r>
        <w:rPr>
          <w:spacing w:val="-1"/>
        </w:rPr>
        <w:t>Book</w:t>
      </w:r>
      <w:r>
        <w:rPr>
          <w:spacing w:val="47"/>
        </w:rPr>
        <w:t xml:space="preserve"> </w:t>
      </w:r>
      <w:r>
        <w:rPr>
          <w:spacing w:val="-1"/>
        </w:rPr>
        <w:t>Data),</w:t>
      </w:r>
      <w:r>
        <w:rPr>
          <w:spacing w:val="46"/>
        </w:rPr>
        <w:t xml:space="preserve"> </w:t>
      </w:r>
      <w:hyperlink w:anchor="_bookmark191" w:history="1">
        <w:r>
          <w:rPr>
            <w:spacing w:val="-1"/>
          </w:rPr>
          <w:t>34.5</w:t>
        </w:r>
      </w:hyperlink>
      <w:r>
        <w:rPr>
          <w:spacing w:val="45"/>
        </w:rPr>
        <w:t xml:space="preserve"> </w:t>
      </w:r>
      <w:r>
        <w:rPr>
          <w:spacing w:val="-1"/>
        </w:rPr>
        <w:t>(Freedom</w:t>
      </w:r>
      <w:r>
        <w:rPr>
          <w:spacing w:val="46"/>
        </w:rPr>
        <w:t xml:space="preserve"> </w:t>
      </w:r>
      <w:r>
        <w:rPr>
          <w:spacing w:val="-2"/>
        </w:rPr>
        <w:t>of</w:t>
      </w:r>
      <w:r>
        <w:rPr>
          <w:spacing w:val="48"/>
        </w:rPr>
        <w:t xml:space="preserve"> </w:t>
      </w:r>
      <w:r>
        <w:rPr>
          <w:spacing w:val="-1"/>
        </w:rPr>
        <w:t>Information),</w:t>
      </w:r>
      <w:r>
        <w:rPr>
          <w:spacing w:val="44"/>
        </w:rPr>
        <w:t xml:space="preserve"> </w:t>
      </w:r>
      <w:hyperlink w:anchor="_bookmark192" w:history="1">
        <w:r>
          <w:rPr>
            <w:spacing w:val="-1"/>
          </w:rPr>
          <w:t>34.6</w:t>
        </w:r>
      </w:hyperlink>
      <w:r>
        <w:rPr>
          <w:spacing w:val="46"/>
        </w:rPr>
        <w:t xml:space="preserve"> </w:t>
      </w:r>
      <w:r>
        <w:rPr>
          <w:spacing w:val="-1"/>
        </w:rPr>
        <w:t>(Protection</w:t>
      </w:r>
      <w:r>
        <w:rPr>
          <w:spacing w:val="42"/>
        </w:rPr>
        <w:t xml:space="preserve"> </w:t>
      </w:r>
      <w:r>
        <w:rPr>
          <w:spacing w:val="-2"/>
        </w:rPr>
        <w:t>of</w:t>
      </w:r>
      <w:r>
        <w:rPr>
          <w:spacing w:val="33"/>
        </w:rPr>
        <w:t xml:space="preserve"> </w:t>
      </w:r>
      <w:r>
        <w:rPr>
          <w:spacing w:val="-1"/>
        </w:rPr>
        <w:t>Personal</w:t>
      </w:r>
      <w:r>
        <w:t xml:space="preserve"> </w:t>
      </w:r>
      <w:r>
        <w:rPr>
          <w:spacing w:val="-1"/>
        </w:rPr>
        <w:t>Data).</w:t>
      </w:r>
    </w:p>
    <w:p w:rsidR="008918FA" w:rsidRDefault="008918FA" w:rsidP="008918FA">
      <w:pPr>
        <w:pStyle w:val="BodyText"/>
        <w:numPr>
          <w:ilvl w:val="2"/>
          <w:numId w:val="66"/>
        </w:numPr>
        <w:tabs>
          <w:tab w:val="left" w:pos="2247"/>
        </w:tabs>
        <w:spacing w:before="121"/>
        <w:ind w:left="2246" w:right="114"/>
        <w:jc w:val="both"/>
      </w:pPr>
      <w:r>
        <w:rPr>
          <w:spacing w:val="-1"/>
        </w:rPr>
        <w:t>If</w:t>
      </w:r>
      <w:r>
        <w:rPr>
          <w:spacing w:val="16"/>
        </w:rPr>
        <w:t xml:space="preserve"> </w:t>
      </w:r>
      <w:r>
        <w:t>the</w:t>
      </w:r>
      <w:r>
        <w:rPr>
          <w:spacing w:val="15"/>
        </w:rPr>
        <w:t xml:space="preserve"> </w:t>
      </w:r>
      <w:r>
        <w:rPr>
          <w:spacing w:val="-1"/>
        </w:rPr>
        <w:t>Customer</w:t>
      </w:r>
      <w:r>
        <w:rPr>
          <w:spacing w:val="14"/>
        </w:rPr>
        <w:t xml:space="preserve"> </w:t>
      </w:r>
      <w:r>
        <w:rPr>
          <w:spacing w:val="-1"/>
        </w:rPr>
        <w:t>fails</w:t>
      </w:r>
      <w:r>
        <w:rPr>
          <w:spacing w:val="15"/>
        </w:rPr>
        <w:t xml:space="preserve"> </w:t>
      </w:r>
      <w:r>
        <w:t>to</w:t>
      </w:r>
      <w:r>
        <w:rPr>
          <w:spacing w:val="12"/>
        </w:rPr>
        <w:t xml:space="preserve"> </w:t>
      </w:r>
      <w:r>
        <w:rPr>
          <w:spacing w:val="-1"/>
        </w:rPr>
        <w:t>pay</w:t>
      </w:r>
      <w:r>
        <w:rPr>
          <w:spacing w:val="13"/>
        </w:rPr>
        <w:t xml:space="preserve"> </w:t>
      </w:r>
      <w:r>
        <w:t>any</w:t>
      </w:r>
      <w:r>
        <w:rPr>
          <w:spacing w:val="13"/>
        </w:rPr>
        <w:t xml:space="preserve"> </w:t>
      </w:r>
      <w:r>
        <w:rPr>
          <w:spacing w:val="-1"/>
        </w:rPr>
        <w:t>undisputed</w:t>
      </w:r>
      <w:r>
        <w:rPr>
          <w:spacing w:val="15"/>
        </w:rPr>
        <w:t xml:space="preserve"> </w:t>
      </w:r>
      <w:r>
        <w:rPr>
          <w:spacing w:val="-2"/>
        </w:rPr>
        <w:t>Call</w:t>
      </w:r>
      <w:r>
        <w:rPr>
          <w:spacing w:val="17"/>
        </w:rPr>
        <w:t xml:space="preserve"> </w:t>
      </w:r>
      <w:r>
        <w:rPr>
          <w:spacing w:val="-1"/>
        </w:rPr>
        <w:t>Off</w:t>
      </w:r>
      <w:r>
        <w:rPr>
          <w:spacing w:val="16"/>
        </w:rPr>
        <w:t xml:space="preserve"> </w:t>
      </w:r>
      <w:r>
        <w:rPr>
          <w:spacing w:val="-1"/>
        </w:rPr>
        <w:t>Contract</w:t>
      </w:r>
      <w:r>
        <w:rPr>
          <w:spacing w:val="17"/>
        </w:rPr>
        <w:t xml:space="preserve"> </w:t>
      </w:r>
      <w:r>
        <w:rPr>
          <w:spacing w:val="-2"/>
        </w:rPr>
        <w:t>Charges</w:t>
      </w:r>
      <w:r>
        <w:rPr>
          <w:spacing w:val="38"/>
        </w:rPr>
        <w:t xml:space="preserve"> </w:t>
      </w:r>
      <w:r>
        <w:rPr>
          <w:spacing w:val="-1"/>
        </w:rPr>
        <w:t>properly</w:t>
      </w:r>
      <w:r>
        <w:rPr>
          <w:spacing w:val="18"/>
        </w:rPr>
        <w:t xml:space="preserve"> </w:t>
      </w:r>
      <w:r>
        <w:rPr>
          <w:spacing w:val="-2"/>
        </w:rPr>
        <w:t>invoiced</w:t>
      </w:r>
      <w:r>
        <w:rPr>
          <w:spacing w:val="20"/>
        </w:rPr>
        <w:t xml:space="preserve"> </w:t>
      </w:r>
      <w:r>
        <w:rPr>
          <w:spacing w:val="-1"/>
        </w:rPr>
        <w:t>under</w:t>
      </w:r>
      <w:r>
        <w:rPr>
          <w:spacing w:val="21"/>
        </w:rPr>
        <w:t xml:space="preserve"> </w:t>
      </w:r>
      <w:r>
        <w:rPr>
          <w:spacing w:val="-1"/>
        </w:rPr>
        <w:t>this</w:t>
      </w:r>
      <w:r>
        <w:rPr>
          <w:spacing w:val="21"/>
        </w:rPr>
        <w:t xml:space="preserve"> </w:t>
      </w:r>
      <w:r>
        <w:rPr>
          <w:spacing w:val="-2"/>
        </w:rPr>
        <w:t>Call</w:t>
      </w:r>
      <w:r>
        <w:rPr>
          <w:spacing w:val="19"/>
        </w:rPr>
        <w:t xml:space="preserve"> </w:t>
      </w:r>
      <w:r>
        <w:rPr>
          <w:spacing w:val="-1"/>
        </w:rPr>
        <w:t>Off</w:t>
      </w:r>
      <w:r>
        <w:rPr>
          <w:spacing w:val="21"/>
        </w:rPr>
        <w:t xml:space="preserve"> </w:t>
      </w:r>
      <w:r>
        <w:rPr>
          <w:spacing w:val="-1"/>
        </w:rPr>
        <w:t>Contract,</w:t>
      </w:r>
      <w:r>
        <w:rPr>
          <w:spacing w:val="19"/>
        </w:rPr>
        <w:t xml:space="preserve"> </w:t>
      </w:r>
      <w:r>
        <w:rPr>
          <w:spacing w:val="-1"/>
        </w:rP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2"/>
        </w:rPr>
        <w:t>have</w:t>
      </w:r>
      <w:r>
        <w:rPr>
          <w:spacing w:val="57"/>
        </w:rPr>
        <w:t xml:space="preserve"> </w:t>
      </w:r>
      <w:r>
        <w:t>the</w:t>
      </w:r>
      <w:r>
        <w:rPr>
          <w:spacing w:val="34"/>
        </w:rPr>
        <w:t xml:space="preserve"> </w:t>
      </w:r>
      <w:r>
        <w:rPr>
          <w:spacing w:val="-1"/>
        </w:rPr>
        <w:t>right</w:t>
      </w:r>
      <w:r>
        <w:rPr>
          <w:spacing w:val="33"/>
        </w:rPr>
        <w:t xml:space="preserve"> </w:t>
      </w:r>
      <w:r>
        <w:t>to</w:t>
      </w:r>
      <w:r>
        <w:rPr>
          <w:spacing w:val="34"/>
        </w:rPr>
        <w:t xml:space="preserve"> </w:t>
      </w:r>
      <w:r>
        <w:rPr>
          <w:spacing w:val="-1"/>
        </w:rPr>
        <w:t>charge</w:t>
      </w:r>
      <w:r>
        <w:rPr>
          <w:spacing w:val="34"/>
        </w:rPr>
        <w:t xml:space="preserve"> </w:t>
      </w:r>
      <w:r>
        <w:rPr>
          <w:spacing w:val="-2"/>
        </w:rPr>
        <w:t>interest</w:t>
      </w:r>
      <w:r>
        <w:rPr>
          <w:spacing w:val="36"/>
        </w:rPr>
        <w:t xml:space="preserve"> </w:t>
      </w:r>
      <w:r>
        <w:rPr>
          <w:spacing w:val="-1"/>
        </w:rPr>
        <w:t>on</w:t>
      </w:r>
      <w:r>
        <w:rPr>
          <w:spacing w:val="31"/>
        </w:rPr>
        <w:t xml:space="preserve"> </w:t>
      </w:r>
      <w:r>
        <w:t>the</w:t>
      </w:r>
      <w:r>
        <w:rPr>
          <w:spacing w:val="35"/>
        </w:rPr>
        <w:t xml:space="preserve"> </w:t>
      </w:r>
      <w:r>
        <w:rPr>
          <w:spacing w:val="-1"/>
        </w:rPr>
        <w:t>overdue</w:t>
      </w:r>
      <w:r>
        <w:rPr>
          <w:spacing w:val="34"/>
        </w:rPr>
        <w:t xml:space="preserve"> </w:t>
      </w:r>
      <w:r>
        <w:rPr>
          <w:spacing w:val="-1"/>
        </w:rPr>
        <w:t>amount</w:t>
      </w:r>
      <w:r>
        <w:rPr>
          <w:spacing w:val="35"/>
        </w:rPr>
        <w:t xml:space="preserve"> </w:t>
      </w:r>
      <w:r>
        <w:rPr>
          <w:spacing w:val="-1"/>
        </w:rPr>
        <w:t>at</w:t>
      </w:r>
      <w:r>
        <w:rPr>
          <w:spacing w:val="33"/>
        </w:rPr>
        <w:t xml:space="preserve"> </w:t>
      </w:r>
      <w:r>
        <w:t>the</w:t>
      </w:r>
      <w:r>
        <w:rPr>
          <w:spacing w:val="34"/>
        </w:rPr>
        <w:t xml:space="preserve"> </w:t>
      </w:r>
      <w:r>
        <w:rPr>
          <w:spacing w:val="-2"/>
        </w:rPr>
        <w:t>applicable</w:t>
      </w:r>
      <w:r>
        <w:rPr>
          <w:spacing w:val="47"/>
        </w:rPr>
        <w:t xml:space="preserve"> </w:t>
      </w:r>
      <w:r>
        <w:t>rate</w:t>
      </w:r>
      <w:r>
        <w:rPr>
          <w:spacing w:val="7"/>
        </w:rPr>
        <w:t xml:space="preserve"> </w:t>
      </w:r>
      <w:r>
        <w:rPr>
          <w:spacing w:val="-1"/>
        </w:rPr>
        <w:t>under</w:t>
      </w:r>
      <w:r>
        <w:rPr>
          <w:spacing w:val="6"/>
        </w:rPr>
        <w:t xml:space="preserve"> </w:t>
      </w:r>
      <w:r>
        <w:t>the</w:t>
      </w:r>
      <w:r>
        <w:rPr>
          <w:spacing w:val="7"/>
        </w:rPr>
        <w:t xml:space="preserve"> </w:t>
      </w:r>
      <w:r>
        <w:rPr>
          <w:spacing w:val="-1"/>
        </w:rPr>
        <w:t>Late</w:t>
      </w:r>
      <w:r>
        <w:rPr>
          <w:spacing w:val="7"/>
        </w:rPr>
        <w:t xml:space="preserve"> </w:t>
      </w:r>
      <w:r>
        <w:rPr>
          <w:spacing w:val="-1"/>
        </w:rPr>
        <w:t>Payment</w:t>
      </w:r>
      <w:r>
        <w:rPr>
          <w:spacing w:val="9"/>
        </w:rPr>
        <w:t xml:space="preserve"> </w:t>
      </w:r>
      <w:r>
        <w:rPr>
          <w:spacing w:val="-2"/>
        </w:rPr>
        <w:t>of</w:t>
      </w:r>
      <w:r>
        <w:rPr>
          <w:spacing w:val="9"/>
        </w:rPr>
        <w:t xml:space="preserve"> </w:t>
      </w:r>
      <w:r>
        <w:rPr>
          <w:spacing w:val="-1"/>
        </w:rPr>
        <w:t>Commercial</w:t>
      </w:r>
      <w:r>
        <w:rPr>
          <w:spacing w:val="7"/>
        </w:rPr>
        <w:t xml:space="preserve"> </w:t>
      </w:r>
      <w:r>
        <w:rPr>
          <w:spacing w:val="-1"/>
        </w:rPr>
        <w:t>Debts</w:t>
      </w:r>
      <w:r>
        <w:rPr>
          <w:spacing w:val="8"/>
        </w:rPr>
        <w:t xml:space="preserve"> </w:t>
      </w:r>
      <w:r>
        <w:rPr>
          <w:spacing w:val="-1"/>
        </w:rPr>
        <w:t>(Interest)</w:t>
      </w:r>
      <w:r>
        <w:rPr>
          <w:spacing w:val="9"/>
        </w:rPr>
        <w:t xml:space="preserve"> </w:t>
      </w:r>
      <w:r>
        <w:rPr>
          <w:spacing w:val="-1"/>
        </w:rPr>
        <w:t>Act</w:t>
      </w:r>
      <w:r>
        <w:rPr>
          <w:spacing w:val="9"/>
        </w:rPr>
        <w:t xml:space="preserve"> </w:t>
      </w:r>
      <w:r>
        <w:rPr>
          <w:spacing w:val="-2"/>
        </w:rPr>
        <w:t>1998,</w:t>
      </w:r>
      <w:r>
        <w:rPr>
          <w:spacing w:val="33"/>
        </w:rPr>
        <w:t xml:space="preserve"> </w:t>
      </w:r>
      <w:r>
        <w:rPr>
          <w:spacing w:val="-1"/>
        </w:rPr>
        <w:t>accruing</w:t>
      </w:r>
      <w:r>
        <w:rPr>
          <w:spacing w:val="31"/>
        </w:rPr>
        <w:t xml:space="preserve"> </w:t>
      </w:r>
      <w:r>
        <w:rPr>
          <w:spacing w:val="-1"/>
        </w:rPr>
        <w:t>on</w:t>
      </w:r>
      <w:r>
        <w:rPr>
          <w:spacing w:val="29"/>
        </w:rPr>
        <w:t xml:space="preserve"> </w:t>
      </w:r>
      <w:r>
        <w:t>a</w:t>
      </w:r>
      <w:r>
        <w:rPr>
          <w:spacing w:val="29"/>
        </w:rPr>
        <w:t xml:space="preserve"> </w:t>
      </w:r>
      <w:r>
        <w:rPr>
          <w:spacing w:val="-2"/>
        </w:rPr>
        <w:t>daily</w:t>
      </w:r>
      <w:r>
        <w:rPr>
          <w:spacing w:val="27"/>
        </w:rPr>
        <w:t xml:space="preserve"> </w:t>
      </w:r>
      <w:r>
        <w:rPr>
          <w:spacing w:val="-1"/>
        </w:rPr>
        <w:t>basis</w:t>
      </w:r>
      <w:r>
        <w:rPr>
          <w:spacing w:val="30"/>
        </w:rPr>
        <w:t xml:space="preserve"> </w:t>
      </w:r>
      <w:r>
        <w:rPr>
          <w:spacing w:val="-1"/>
        </w:rPr>
        <w:t>from</w:t>
      </w:r>
      <w:r>
        <w:rPr>
          <w:spacing w:val="30"/>
        </w:rPr>
        <w:t xml:space="preserve"> </w:t>
      </w:r>
      <w:r>
        <w:t>the</w:t>
      </w:r>
      <w:r>
        <w:rPr>
          <w:spacing w:val="29"/>
        </w:rPr>
        <w:t xml:space="preserve"> </w:t>
      </w:r>
      <w:r>
        <w:rPr>
          <w:spacing w:val="-1"/>
        </w:rPr>
        <w:t>due</w:t>
      </w:r>
      <w:r>
        <w:rPr>
          <w:spacing w:val="29"/>
        </w:rPr>
        <w:t xml:space="preserve"> </w:t>
      </w:r>
      <w:r>
        <w:rPr>
          <w:spacing w:val="-1"/>
        </w:rPr>
        <w:t>date</w:t>
      </w:r>
      <w:r>
        <w:rPr>
          <w:spacing w:val="29"/>
        </w:rPr>
        <w:t xml:space="preserve"> </w:t>
      </w:r>
      <w:r>
        <w:rPr>
          <w:spacing w:val="-1"/>
        </w:rPr>
        <w:t>up</w:t>
      </w:r>
      <w:r>
        <w:rPr>
          <w:spacing w:val="27"/>
        </w:rPr>
        <w:t xml:space="preserve"> </w:t>
      </w:r>
      <w:r>
        <w:t>to</w:t>
      </w:r>
      <w:r>
        <w:rPr>
          <w:spacing w:val="29"/>
        </w:rPr>
        <w:t xml:space="preserve"> </w:t>
      </w:r>
      <w:r>
        <w:t>the</w:t>
      </w:r>
      <w:r>
        <w:rPr>
          <w:spacing w:val="29"/>
        </w:rPr>
        <w:t xml:space="preserve"> </w:t>
      </w:r>
      <w:r>
        <w:rPr>
          <w:spacing w:val="-1"/>
        </w:rPr>
        <w:t>date</w:t>
      </w:r>
      <w:r>
        <w:rPr>
          <w:spacing w:val="29"/>
        </w:rPr>
        <w:t xml:space="preserve"> </w:t>
      </w:r>
      <w:r>
        <w:rPr>
          <w:spacing w:val="-2"/>
        </w:rPr>
        <w:t>of</w:t>
      </w:r>
      <w:r>
        <w:rPr>
          <w:spacing w:val="33"/>
        </w:rPr>
        <w:t xml:space="preserve"> </w:t>
      </w:r>
      <w:r>
        <w:rPr>
          <w:spacing w:val="-1"/>
        </w:rPr>
        <w:t>actual</w:t>
      </w:r>
      <w:r>
        <w:rPr>
          <w:spacing w:val="44"/>
        </w:rPr>
        <w:t xml:space="preserve"> </w:t>
      </w:r>
      <w:r>
        <w:rPr>
          <w:spacing w:val="-1"/>
        </w:rPr>
        <w:t>payment,</w:t>
      </w:r>
      <w:r>
        <w:rPr>
          <w:spacing w:val="2"/>
        </w:rPr>
        <w:t xml:space="preserve"> </w:t>
      </w:r>
      <w:r>
        <w:rPr>
          <w:spacing w:val="-1"/>
        </w:rPr>
        <w:t>whether before</w:t>
      </w:r>
      <w:r>
        <w:rPr>
          <w:spacing w:val="-2"/>
        </w:rPr>
        <w:t xml:space="preserve"> </w:t>
      </w:r>
      <w:r>
        <w:rPr>
          <w:spacing w:val="-1"/>
        </w:rPr>
        <w:t>or after judgment.</w:t>
      </w:r>
    </w:p>
    <w:p w:rsidR="008918FA" w:rsidRDefault="008918FA" w:rsidP="008918FA">
      <w:pPr>
        <w:pStyle w:val="BodyText"/>
        <w:numPr>
          <w:ilvl w:val="2"/>
          <w:numId w:val="66"/>
        </w:numPr>
        <w:tabs>
          <w:tab w:val="left" w:pos="2247"/>
        </w:tabs>
        <w:ind w:left="2246" w:right="113"/>
        <w:jc w:val="both"/>
      </w:pPr>
      <w:bookmarkStart w:id="113" w:name="_bookmark126"/>
      <w:bookmarkEnd w:id="113"/>
      <w:r>
        <w:rPr>
          <w:spacing w:val="-1"/>
        </w:rPr>
        <w:t>If</w:t>
      </w:r>
      <w:r>
        <w:rPr>
          <w:spacing w:val="14"/>
        </w:rPr>
        <w:t xml:space="preserve"> </w:t>
      </w:r>
      <w:r>
        <w:rPr>
          <w:spacing w:val="-2"/>
        </w:rPr>
        <w:t>at</w:t>
      </w:r>
      <w:r>
        <w:rPr>
          <w:spacing w:val="11"/>
        </w:rPr>
        <w:t xml:space="preserve"> </w:t>
      </w:r>
      <w:r>
        <w:rPr>
          <w:spacing w:val="-1"/>
        </w:rPr>
        <w:t>any</w:t>
      </w:r>
      <w:r>
        <w:rPr>
          <w:spacing w:val="8"/>
        </w:rPr>
        <w:t xml:space="preserve"> </w:t>
      </w:r>
      <w:r>
        <w:rPr>
          <w:spacing w:val="-1"/>
        </w:rPr>
        <w:t>time</w:t>
      </w:r>
      <w:r>
        <w:rPr>
          <w:spacing w:val="7"/>
        </w:rPr>
        <w:t xml:space="preserve"> </w:t>
      </w:r>
      <w:r>
        <w:rPr>
          <w:spacing w:val="-2"/>
        </w:rPr>
        <w:t>during</w:t>
      </w:r>
      <w:r>
        <w:rPr>
          <w:spacing w:val="12"/>
        </w:rPr>
        <w:t xml:space="preserve"> </w:t>
      </w:r>
      <w:r>
        <w:rPr>
          <w:spacing w:val="-1"/>
        </w:rPr>
        <w:t>this</w:t>
      </w:r>
      <w:r>
        <w:rPr>
          <w:spacing w:val="8"/>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11"/>
        </w:rPr>
        <w:t xml:space="preserve"> </w:t>
      </w:r>
      <w:r>
        <w:rPr>
          <w:spacing w:val="-2"/>
        </w:rPr>
        <w:t>Period</w:t>
      </w:r>
      <w:r>
        <w:rPr>
          <w:spacing w:val="10"/>
        </w:rPr>
        <w:t xml:space="preserve"> </w:t>
      </w:r>
      <w:r>
        <w:t>the</w:t>
      </w:r>
      <w:r>
        <w:rPr>
          <w:spacing w:val="10"/>
        </w:rPr>
        <w:t xml:space="preserve"> </w:t>
      </w:r>
      <w:r>
        <w:rPr>
          <w:spacing w:val="-2"/>
        </w:rPr>
        <w:t>Supplier</w:t>
      </w:r>
      <w:r>
        <w:rPr>
          <w:spacing w:val="11"/>
        </w:rPr>
        <w:t xml:space="preserve"> </w:t>
      </w:r>
      <w:r>
        <w:rPr>
          <w:spacing w:val="-1"/>
        </w:rPr>
        <w:t>reduces</w:t>
      </w:r>
      <w:r>
        <w:rPr>
          <w:spacing w:val="75"/>
        </w:rPr>
        <w:t xml:space="preserve"> </w:t>
      </w:r>
      <w:r>
        <w:rPr>
          <w:spacing w:val="-1"/>
        </w:rPr>
        <w:t>its</w:t>
      </w:r>
      <w:r>
        <w:rPr>
          <w:spacing w:val="31"/>
        </w:rPr>
        <w:t xml:space="preserve"> </w:t>
      </w:r>
      <w:r>
        <w:rPr>
          <w:spacing w:val="-2"/>
        </w:rPr>
        <w:t>Framework</w:t>
      </w:r>
      <w:r>
        <w:rPr>
          <w:spacing w:val="33"/>
        </w:rPr>
        <w:t xml:space="preserve"> </w:t>
      </w:r>
      <w:r>
        <w:rPr>
          <w:spacing w:val="-1"/>
        </w:rPr>
        <w:t>Prices</w:t>
      </w:r>
      <w:r>
        <w:rPr>
          <w:spacing w:val="28"/>
        </w:rPr>
        <w:t xml:space="preserve"> </w:t>
      </w:r>
      <w:r>
        <w:t>for</w:t>
      </w:r>
      <w:r>
        <w:rPr>
          <w:spacing w:val="32"/>
        </w:rPr>
        <w:t xml:space="preserve"> </w:t>
      </w:r>
      <w:r>
        <w:rPr>
          <w:spacing w:val="-1"/>
        </w:rPr>
        <w:t>any</w:t>
      </w:r>
      <w:r>
        <w:rPr>
          <w:spacing w:val="28"/>
        </w:rPr>
        <w:t xml:space="preserve"> </w:t>
      </w:r>
      <w:r>
        <w:rPr>
          <w:spacing w:val="-1"/>
        </w:rPr>
        <w:t>Goods</w:t>
      </w:r>
      <w:r>
        <w:rPr>
          <w:spacing w:val="31"/>
        </w:rPr>
        <w:t xml:space="preserve"> </w:t>
      </w:r>
      <w:r>
        <w:rPr>
          <w:spacing w:val="-1"/>
        </w:rPr>
        <w:t>and/or</w:t>
      </w:r>
      <w:r>
        <w:rPr>
          <w:spacing w:val="29"/>
        </w:rPr>
        <w:t xml:space="preserve"> </w:t>
      </w:r>
      <w:r>
        <w:rPr>
          <w:spacing w:val="-1"/>
        </w:rPr>
        <w:t>Services</w:t>
      </w:r>
      <w:r>
        <w:rPr>
          <w:spacing w:val="34"/>
        </w:rPr>
        <w:t xml:space="preserve"> </w:t>
      </w:r>
      <w:r>
        <w:rPr>
          <w:spacing w:val="-2"/>
        </w:rPr>
        <w:t>which</w:t>
      </w:r>
      <w:r>
        <w:rPr>
          <w:spacing w:val="31"/>
        </w:rPr>
        <w:t xml:space="preserve"> </w:t>
      </w:r>
      <w:r>
        <w:rPr>
          <w:spacing w:val="-1"/>
        </w:rPr>
        <w:t>are</w:t>
      </w:r>
      <w:r>
        <w:rPr>
          <w:spacing w:val="47"/>
        </w:rPr>
        <w:t xml:space="preserve"> </w:t>
      </w:r>
      <w:r>
        <w:rPr>
          <w:spacing w:val="-2"/>
        </w:rPr>
        <w:t>provided</w:t>
      </w:r>
      <w:r>
        <w:t xml:space="preserve"> </w:t>
      </w:r>
      <w:r>
        <w:rPr>
          <w:spacing w:val="-1"/>
        </w:rPr>
        <w:t>under</w:t>
      </w:r>
      <w:r>
        <w:rPr>
          <w:spacing w:val="2"/>
        </w:rPr>
        <w:t xml:space="preserve"> </w:t>
      </w:r>
      <w:r>
        <w:t xml:space="preserve">the </w:t>
      </w:r>
      <w:r>
        <w:rPr>
          <w:spacing w:val="-2"/>
        </w:rPr>
        <w:t>Framework</w:t>
      </w:r>
      <w:r>
        <w:rPr>
          <w:spacing w:val="3"/>
        </w:rPr>
        <w:t xml:space="preserve"> </w:t>
      </w:r>
      <w:r>
        <w:rPr>
          <w:spacing w:val="-1"/>
        </w:rPr>
        <w:t>Agreement</w:t>
      </w:r>
      <w:r>
        <w:rPr>
          <w:spacing w:val="2"/>
        </w:rPr>
        <w:t xml:space="preserve"> </w:t>
      </w:r>
      <w:r>
        <w:rPr>
          <w:spacing w:val="-2"/>
        </w:rPr>
        <w:t>(whether</w:t>
      </w:r>
      <w:r>
        <w:rPr>
          <w:spacing w:val="2"/>
        </w:rPr>
        <w:t xml:space="preserve"> </w:t>
      </w:r>
      <w:r>
        <w:rPr>
          <w:spacing w:val="-1"/>
        </w:rPr>
        <w:t>or</w:t>
      </w:r>
      <w:r>
        <w:rPr>
          <w:spacing w:val="2"/>
        </w:rPr>
        <w:t xml:space="preserve"> </w:t>
      </w:r>
      <w:r>
        <w:rPr>
          <w:spacing w:val="-1"/>
        </w:rPr>
        <w:t>not</w:t>
      </w:r>
      <w:r>
        <w:rPr>
          <w:spacing w:val="2"/>
        </w:rPr>
        <w:t xml:space="preserve"> </w:t>
      </w:r>
      <w:r>
        <w:rPr>
          <w:spacing w:val="-2"/>
        </w:rPr>
        <w:t>such</w:t>
      </w:r>
      <w:r>
        <w:rPr>
          <w:spacing w:val="1"/>
        </w:rPr>
        <w:t xml:space="preserve"> </w:t>
      </w:r>
      <w:r>
        <w:rPr>
          <w:spacing w:val="-1"/>
        </w:rPr>
        <w:t>Goods</w:t>
      </w:r>
      <w:r>
        <w:rPr>
          <w:spacing w:val="62"/>
        </w:rPr>
        <w:t xml:space="preserve"> </w:t>
      </w:r>
      <w:r>
        <w:rPr>
          <w:spacing w:val="-1"/>
        </w:rPr>
        <w:t>and/or</w:t>
      </w:r>
      <w:r>
        <w:rPr>
          <w:spacing w:val="35"/>
        </w:rPr>
        <w:t xml:space="preserve"> </w:t>
      </w:r>
      <w:r>
        <w:rPr>
          <w:spacing w:val="-2"/>
        </w:rPr>
        <w:t>Services</w:t>
      </w:r>
      <w:r>
        <w:rPr>
          <w:spacing w:val="35"/>
        </w:rPr>
        <w:t xml:space="preserve"> </w:t>
      </w:r>
      <w:r>
        <w:rPr>
          <w:spacing w:val="-1"/>
        </w:rPr>
        <w:t>are</w:t>
      </w:r>
      <w:r>
        <w:rPr>
          <w:spacing w:val="34"/>
        </w:rPr>
        <w:t xml:space="preserve"> </w:t>
      </w:r>
      <w:r>
        <w:rPr>
          <w:spacing w:val="-1"/>
        </w:rPr>
        <w:t>offered</w:t>
      </w:r>
      <w:r>
        <w:rPr>
          <w:spacing w:val="34"/>
        </w:rPr>
        <w:t xml:space="preserve"> </w:t>
      </w:r>
      <w:r>
        <w:rPr>
          <w:spacing w:val="-1"/>
        </w:rPr>
        <w:t>in</w:t>
      </w:r>
      <w:r>
        <w:rPr>
          <w:spacing w:val="34"/>
        </w:rPr>
        <w:t xml:space="preserve"> </w:t>
      </w:r>
      <w:r>
        <w:t>a</w:t>
      </w:r>
      <w:r>
        <w:rPr>
          <w:spacing w:val="34"/>
        </w:rPr>
        <w:t xml:space="preserve"> </w:t>
      </w:r>
      <w:r>
        <w:rPr>
          <w:spacing w:val="-1"/>
        </w:rPr>
        <w:t>catalogue,</w:t>
      </w:r>
      <w:r>
        <w:rPr>
          <w:spacing w:val="34"/>
        </w:rPr>
        <w:t xml:space="preserve"> </w:t>
      </w:r>
      <w:r>
        <w:rPr>
          <w:spacing w:val="-2"/>
        </w:rPr>
        <w:t>if</w:t>
      </w:r>
      <w:r>
        <w:rPr>
          <w:spacing w:val="38"/>
        </w:rPr>
        <w:t xml:space="preserve"> </w:t>
      </w:r>
      <w:r>
        <w:rPr>
          <w:spacing w:val="-2"/>
        </w:rPr>
        <w:t>any,</w:t>
      </w:r>
      <w:r>
        <w:rPr>
          <w:spacing w:val="35"/>
        </w:rPr>
        <w:t xml:space="preserve"> </w:t>
      </w:r>
      <w:r>
        <w:rPr>
          <w:spacing w:val="-1"/>
        </w:rPr>
        <w:t>which</w:t>
      </w:r>
      <w:r>
        <w:rPr>
          <w:spacing w:val="34"/>
        </w:rPr>
        <w:t xml:space="preserve"> </w:t>
      </w:r>
      <w:r>
        <w:rPr>
          <w:spacing w:val="-1"/>
        </w:rPr>
        <w:t>is</w:t>
      </w:r>
      <w:r>
        <w:rPr>
          <w:spacing w:val="34"/>
        </w:rPr>
        <w:t xml:space="preserve"> </w:t>
      </w:r>
      <w:r>
        <w:rPr>
          <w:spacing w:val="-2"/>
        </w:rPr>
        <w:t>provided</w:t>
      </w:r>
      <w:r>
        <w:rPr>
          <w:spacing w:val="54"/>
        </w:rPr>
        <w:t xml:space="preserve"> </w:t>
      </w:r>
      <w:r>
        <w:rPr>
          <w:spacing w:val="-1"/>
        </w:rPr>
        <w:t>under</w:t>
      </w:r>
      <w:r>
        <w:rPr>
          <w:spacing w:val="16"/>
        </w:rPr>
        <w:t xml:space="preserve"> </w:t>
      </w:r>
      <w:r>
        <w:t>the</w:t>
      </w:r>
      <w:r>
        <w:rPr>
          <w:spacing w:val="12"/>
        </w:rPr>
        <w:t xml:space="preserve"> </w:t>
      </w:r>
      <w:r>
        <w:rPr>
          <w:spacing w:val="-2"/>
        </w:rPr>
        <w:t>Framework</w:t>
      </w:r>
      <w:r>
        <w:rPr>
          <w:spacing w:val="15"/>
        </w:rPr>
        <w:t xml:space="preserve"> </w:t>
      </w:r>
      <w:r>
        <w:rPr>
          <w:spacing w:val="-1"/>
        </w:rPr>
        <w:t>Agreement)</w:t>
      </w:r>
      <w:r>
        <w:rPr>
          <w:spacing w:val="14"/>
        </w:rPr>
        <w:t xml:space="preserve"> </w:t>
      </w:r>
      <w:r>
        <w:rPr>
          <w:spacing w:val="-1"/>
        </w:rPr>
        <w:t>in</w:t>
      </w:r>
      <w:r>
        <w:rPr>
          <w:spacing w:val="15"/>
        </w:rPr>
        <w:t xml:space="preserve"> </w:t>
      </w:r>
      <w:r>
        <w:rPr>
          <w:spacing w:val="-2"/>
        </w:rPr>
        <w:t>accordance</w:t>
      </w:r>
      <w:r>
        <w:rPr>
          <w:spacing w:val="15"/>
        </w:rPr>
        <w:t xml:space="preserve"> </w:t>
      </w:r>
      <w:r>
        <w:rPr>
          <w:spacing w:val="-2"/>
        </w:rPr>
        <w:t>with</w:t>
      </w:r>
      <w:r>
        <w:rPr>
          <w:spacing w:val="15"/>
        </w:rPr>
        <w:t xml:space="preserve"> </w:t>
      </w:r>
      <w:r>
        <w:t>the</w:t>
      </w:r>
      <w:r>
        <w:rPr>
          <w:spacing w:val="15"/>
        </w:rPr>
        <w:t xml:space="preserve"> </w:t>
      </w:r>
      <w:r>
        <w:rPr>
          <w:spacing w:val="-1"/>
        </w:rPr>
        <w:t>terms</w:t>
      </w:r>
      <w:r>
        <w:rPr>
          <w:spacing w:val="13"/>
        </w:rPr>
        <w:t xml:space="preserve"> </w:t>
      </w:r>
      <w:r>
        <w:rPr>
          <w:spacing w:val="-2"/>
        </w:rPr>
        <w:t>of</w:t>
      </w:r>
      <w:r>
        <w:rPr>
          <w:spacing w:val="16"/>
        </w:rPr>
        <w:t xml:space="preserve"> </w:t>
      </w:r>
      <w:r>
        <w:rPr>
          <w:spacing w:val="-1"/>
        </w:rPr>
        <w:t>the</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pStyle w:val="Heading1"/>
        <w:numPr>
          <w:ilvl w:val="1"/>
          <w:numId w:val="66"/>
        </w:numPr>
        <w:tabs>
          <w:tab w:val="left" w:pos="893"/>
        </w:tabs>
        <w:spacing w:before="176"/>
        <w:ind w:left="892" w:hanging="564"/>
        <w:rPr>
          <w:b w:val="0"/>
          <w:bCs w:val="0"/>
        </w:rPr>
      </w:pPr>
      <w:bookmarkStart w:id="114" w:name="_bookmark127"/>
      <w:bookmarkEnd w:id="114"/>
      <w:r>
        <w:rPr>
          <w:spacing w:val="-4"/>
        </w:rPr>
        <w:t>VAT</w:t>
      </w:r>
    </w:p>
    <w:p w:rsidR="008918FA" w:rsidRDefault="008918FA" w:rsidP="008918FA">
      <w:pPr>
        <w:pStyle w:val="BodyText"/>
        <w:spacing w:before="59"/>
        <w:ind w:left="328" w:right="116" w:firstLine="0"/>
        <w:jc w:val="both"/>
      </w:pPr>
      <w:r>
        <w:rPr>
          <w:spacing w:val="-1"/>
        </w:rPr>
        <w:t>Framework</w:t>
      </w:r>
      <w:r>
        <w:rPr>
          <w:spacing w:val="15"/>
        </w:rPr>
        <w:t xml:space="preserve"> </w:t>
      </w:r>
      <w:r>
        <w:rPr>
          <w:spacing w:val="-1"/>
        </w:rPr>
        <w:t>Agreement,</w:t>
      </w:r>
      <w:r>
        <w:rPr>
          <w:spacing w:val="11"/>
        </w:rPr>
        <w:t xml:space="preserve"> </w:t>
      </w:r>
      <w:r>
        <w:rPr>
          <w:spacing w:val="-1"/>
        </w:rP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immediately</w:t>
      </w:r>
      <w:r>
        <w:rPr>
          <w:spacing w:val="10"/>
        </w:rPr>
        <w:t xml:space="preserve"> </w:t>
      </w:r>
      <w:r>
        <w:rPr>
          <w:spacing w:val="-1"/>
        </w:rPr>
        <w:t>reduce</w:t>
      </w:r>
      <w:r>
        <w:rPr>
          <w:spacing w:val="13"/>
        </w:rPr>
        <w:t xml:space="preserve"> </w:t>
      </w:r>
      <w:r>
        <w:t>the</w:t>
      </w:r>
      <w:r>
        <w:rPr>
          <w:spacing w:val="10"/>
        </w:rPr>
        <w:t xml:space="preserve"> </w:t>
      </w:r>
      <w:r>
        <w:rPr>
          <w:spacing w:val="-2"/>
        </w:rPr>
        <w:t>Call</w:t>
      </w:r>
      <w:r>
        <w:rPr>
          <w:spacing w:val="27"/>
        </w:rPr>
        <w:t xml:space="preserve"> </w:t>
      </w:r>
      <w:r>
        <w:rPr>
          <w:spacing w:val="-1"/>
        </w:rPr>
        <w:t>Off</w:t>
      </w:r>
      <w:r>
        <w:rPr>
          <w:spacing w:val="23"/>
        </w:rPr>
        <w:t xml:space="preserve"> </w:t>
      </w:r>
      <w:r>
        <w:rPr>
          <w:spacing w:val="-1"/>
        </w:rPr>
        <w:t>Contract</w:t>
      </w:r>
      <w:r>
        <w:rPr>
          <w:spacing w:val="24"/>
        </w:rPr>
        <w:t xml:space="preserve"> </w:t>
      </w:r>
      <w:r>
        <w:rPr>
          <w:spacing w:val="-1"/>
        </w:rPr>
        <w:t>Charges</w:t>
      </w:r>
      <w:r>
        <w:rPr>
          <w:spacing w:val="20"/>
        </w:rPr>
        <w:t xml:space="preserve"> </w:t>
      </w:r>
      <w:r>
        <w:rPr>
          <w:spacing w:val="-1"/>
        </w:rPr>
        <w:t>for</w:t>
      </w:r>
      <w:r>
        <w:rPr>
          <w:spacing w:val="23"/>
        </w:rPr>
        <w:t xml:space="preserve"> </w:t>
      </w:r>
      <w:r>
        <w:rPr>
          <w:spacing w:val="-1"/>
        </w:rPr>
        <w:t>such</w:t>
      </w:r>
      <w:r>
        <w:rPr>
          <w:spacing w:val="23"/>
        </w:rPr>
        <w:t xml:space="preserve"> </w:t>
      </w:r>
      <w:r>
        <w:rPr>
          <w:spacing w:val="-1"/>
        </w:rPr>
        <w:t>Goods</w:t>
      </w:r>
      <w:r>
        <w:rPr>
          <w:spacing w:val="22"/>
        </w:rPr>
        <w:t xml:space="preserve"> </w:t>
      </w:r>
      <w:r>
        <w:rPr>
          <w:spacing w:val="-1"/>
        </w:rPr>
        <w:t>and/or</w:t>
      </w:r>
      <w:r>
        <w:rPr>
          <w:spacing w:val="23"/>
        </w:rPr>
        <w:t xml:space="preserve"> </w:t>
      </w:r>
      <w:r>
        <w:rPr>
          <w:spacing w:val="-2"/>
        </w:rPr>
        <w:t>Services</w:t>
      </w:r>
      <w:r>
        <w:rPr>
          <w:spacing w:val="23"/>
        </w:rPr>
        <w:t xml:space="preserve"> </w:t>
      </w:r>
      <w:r>
        <w:rPr>
          <w:spacing w:val="-1"/>
        </w:rPr>
        <w:t>under</w:t>
      </w:r>
      <w:r>
        <w:rPr>
          <w:spacing w:val="23"/>
        </w:rPr>
        <w:t xml:space="preserve"> </w:t>
      </w:r>
      <w:r>
        <w:rPr>
          <w:spacing w:val="-1"/>
        </w:rPr>
        <w:t>this</w:t>
      </w:r>
      <w:r>
        <w:rPr>
          <w:spacing w:val="22"/>
        </w:rPr>
        <w:t xml:space="preserve"> </w:t>
      </w:r>
      <w:r>
        <w:rPr>
          <w:spacing w:val="-1"/>
        </w:rPr>
        <w:t>Call</w:t>
      </w:r>
      <w:r>
        <w:rPr>
          <w:spacing w:val="47"/>
        </w:rPr>
        <w:t xml:space="preserve"> </w:t>
      </w:r>
      <w:r>
        <w:rPr>
          <w:spacing w:val="-1"/>
        </w:rPr>
        <w:t>Off</w:t>
      </w:r>
      <w:r>
        <w:rPr>
          <w:spacing w:val="2"/>
        </w:rPr>
        <w:t xml:space="preserve"> </w:t>
      </w:r>
      <w:r>
        <w:rPr>
          <w:spacing w:val="-2"/>
        </w:rPr>
        <w:t>Contract</w:t>
      </w:r>
      <w:r>
        <w:rPr>
          <w:spacing w:val="2"/>
        </w:rPr>
        <w:t xml:space="preserve"> </w:t>
      </w:r>
      <w:r>
        <w:rPr>
          <w:spacing w:val="-1"/>
        </w:rPr>
        <w:t>by</w:t>
      </w:r>
      <w:r>
        <w:rPr>
          <w:spacing w:val="-4"/>
        </w:rPr>
        <w:t xml:space="preserve"> </w:t>
      </w:r>
      <w:r>
        <w:t xml:space="preserve">the </w:t>
      </w:r>
      <w:r>
        <w:rPr>
          <w:spacing w:val="-1"/>
        </w:rPr>
        <w:t>same</w:t>
      </w:r>
      <w:r>
        <w:rPr>
          <w:spacing w:val="-2"/>
        </w:rPr>
        <w:t xml:space="preserve"> </w:t>
      </w:r>
      <w:r>
        <w:rPr>
          <w:spacing w:val="-1"/>
        </w:rPr>
        <w:t>amount.</w:t>
      </w:r>
    </w:p>
    <w:p w:rsidR="008918FA" w:rsidRDefault="008918FA" w:rsidP="008918FA">
      <w:pPr>
        <w:jc w:val="both"/>
        <w:sectPr w:rsidR="008918FA">
          <w:pgSz w:w="11910" w:h="16840"/>
          <w:pgMar w:top="1480" w:right="1300" w:bottom="1180" w:left="1680" w:header="0" w:footer="967" w:gutter="0"/>
          <w:cols w:num="2" w:space="720" w:equalWidth="0">
            <w:col w:w="1325" w:space="233"/>
            <w:col w:w="7372"/>
          </w:cols>
        </w:sectPr>
      </w:pPr>
    </w:p>
    <w:p w:rsidR="008918FA" w:rsidRDefault="008918FA" w:rsidP="008918FA">
      <w:pPr>
        <w:pStyle w:val="BodyText"/>
        <w:numPr>
          <w:ilvl w:val="2"/>
          <w:numId w:val="66"/>
        </w:numPr>
        <w:tabs>
          <w:tab w:val="left" w:pos="1887"/>
        </w:tabs>
        <w:spacing w:before="124"/>
        <w:ind w:left="1886" w:right="115"/>
        <w:jc w:val="both"/>
      </w:pPr>
      <w:bookmarkStart w:id="115" w:name="_bookmark128"/>
      <w:bookmarkEnd w:id="115"/>
      <w:r>
        <w:t xml:space="preserve">The </w:t>
      </w:r>
      <w:r>
        <w:rPr>
          <w:spacing w:val="-2"/>
        </w:rPr>
        <w:t>Call</w:t>
      </w:r>
      <w:r>
        <w:t xml:space="preserve"> Off</w:t>
      </w:r>
      <w:r>
        <w:rPr>
          <w:spacing w:val="4"/>
        </w:rPr>
        <w:t xml:space="preserve"> </w:t>
      </w:r>
      <w:r>
        <w:rPr>
          <w:spacing w:val="-2"/>
        </w:rPr>
        <w:t>Contract</w:t>
      </w:r>
      <w:r>
        <w:rPr>
          <w:spacing w:val="2"/>
        </w:rPr>
        <w:t xml:space="preserve"> </w:t>
      </w:r>
      <w:r>
        <w:rPr>
          <w:spacing w:val="-1"/>
        </w:rPr>
        <w:t>Charges</w:t>
      </w:r>
      <w:r>
        <w:rPr>
          <w:spacing w:val="1"/>
        </w:rPr>
        <w:t xml:space="preserve"> </w:t>
      </w:r>
      <w:r>
        <w:rPr>
          <w:spacing w:val="-1"/>
        </w:rPr>
        <w:t>are</w:t>
      </w:r>
      <w:r>
        <w:t xml:space="preserve"> </w:t>
      </w:r>
      <w:r>
        <w:rPr>
          <w:spacing w:val="-1"/>
        </w:rPr>
        <w:t>stated</w:t>
      </w:r>
      <w:r>
        <w:t xml:space="preserve"> </w:t>
      </w:r>
      <w:r>
        <w:rPr>
          <w:spacing w:val="-2"/>
        </w:rPr>
        <w:t>exclusive</w:t>
      </w:r>
      <w:r>
        <w:rPr>
          <w:spacing w:val="1"/>
        </w:rPr>
        <w:t xml:space="preserve"> </w:t>
      </w:r>
      <w:r>
        <w:rPr>
          <w:spacing w:val="-1"/>
        </w:rPr>
        <w:t>of</w:t>
      </w:r>
      <w:r>
        <w:rPr>
          <w:spacing w:val="4"/>
        </w:rPr>
        <w:t xml:space="preserve"> </w:t>
      </w:r>
      <w:r>
        <w:rPr>
          <w:spacing w:val="-1"/>
        </w:rPr>
        <w:t>VAT,</w:t>
      </w:r>
      <w:r>
        <w:rPr>
          <w:spacing w:val="2"/>
        </w:rPr>
        <w:t xml:space="preserve"> </w:t>
      </w:r>
      <w:r>
        <w:rPr>
          <w:spacing w:val="-2"/>
        </w:rPr>
        <w:t>which</w:t>
      </w:r>
      <w:r>
        <w:rPr>
          <w:spacing w:val="3"/>
        </w:rPr>
        <w:t xml:space="preserve"> </w:t>
      </w:r>
      <w:r>
        <w:rPr>
          <w:spacing w:val="-1"/>
        </w:rPr>
        <w:t>shall</w:t>
      </w:r>
      <w:r>
        <w:rPr>
          <w:spacing w:val="71"/>
        </w:rPr>
        <w:t xml:space="preserve"> </w:t>
      </w:r>
      <w:r>
        <w:rPr>
          <w:spacing w:val="-1"/>
        </w:rPr>
        <w:t>be</w:t>
      </w:r>
      <w:r>
        <w:t xml:space="preserve"> </w:t>
      </w:r>
      <w:r>
        <w:rPr>
          <w:spacing w:val="-1"/>
        </w:rPr>
        <w:t>added</w:t>
      </w:r>
      <w:r>
        <w:t xml:space="preserve"> </w:t>
      </w:r>
      <w:r>
        <w:rPr>
          <w:spacing w:val="-1"/>
        </w:rPr>
        <w:t>at</w:t>
      </w:r>
      <w:r>
        <w:rPr>
          <w:spacing w:val="2"/>
        </w:rPr>
        <w:t xml:space="preserve"> </w:t>
      </w:r>
      <w:r>
        <w:t xml:space="preserve">the </w:t>
      </w:r>
      <w:r>
        <w:rPr>
          <w:spacing w:val="-1"/>
        </w:rPr>
        <w:t>prevailing</w:t>
      </w:r>
      <w:r>
        <w:rPr>
          <w:spacing w:val="3"/>
        </w:rPr>
        <w:t xml:space="preserve"> </w:t>
      </w:r>
      <w:r>
        <w:rPr>
          <w:spacing w:val="-1"/>
        </w:rPr>
        <w:t>rate</w:t>
      </w:r>
      <w:r>
        <w:t xml:space="preserve"> </w:t>
      </w:r>
      <w:r>
        <w:rPr>
          <w:spacing w:val="-1"/>
        </w:rPr>
        <w:t>as</w:t>
      </w:r>
      <w:r>
        <w:rPr>
          <w:spacing w:val="1"/>
        </w:rPr>
        <w:t xml:space="preserve"> </w:t>
      </w:r>
      <w:r>
        <w:rPr>
          <w:spacing w:val="-2"/>
        </w:rPr>
        <w:t>applicable</w:t>
      </w:r>
      <w:r>
        <w:t xml:space="preserve"> </w:t>
      </w:r>
      <w:r>
        <w:rPr>
          <w:spacing w:val="-1"/>
        </w:rPr>
        <w:t>and</w:t>
      </w:r>
      <w:r>
        <w:rPr>
          <w:spacing w:val="3"/>
        </w:rPr>
        <w:t xml:space="preserve"> </w:t>
      </w:r>
      <w:r>
        <w:rPr>
          <w:spacing w:val="-1"/>
        </w:rPr>
        <w:t>paid</w:t>
      </w:r>
      <w:r>
        <w:t xml:space="preserve"> </w:t>
      </w:r>
      <w:r>
        <w:rPr>
          <w:spacing w:val="-1"/>
        </w:rPr>
        <w:t>by</w:t>
      </w:r>
      <w:r>
        <w:rPr>
          <w:spacing w:val="1"/>
        </w:rPr>
        <w:t xml:space="preserve"> </w:t>
      </w:r>
      <w:r>
        <w:t xml:space="preserve">the </w:t>
      </w:r>
      <w:r>
        <w:rPr>
          <w:spacing w:val="-1"/>
        </w:rPr>
        <w:t>Customer</w:t>
      </w:r>
      <w:r>
        <w:rPr>
          <w:spacing w:val="44"/>
        </w:rPr>
        <w:t xml:space="preserve"> </w:t>
      </w:r>
      <w:r>
        <w:rPr>
          <w:spacing w:val="-2"/>
        </w:rPr>
        <w:t>following</w:t>
      </w:r>
      <w:r>
        <w:rPr>
          <w:spacing w:val="3"/>
        </w:rPr>
        <w:t xml:space="preserve"> </w:t>
      </w:r>
      <w:r>
        <w:rPr>
          <w:spacing w:val="-2"/>
        </w:rPr>
        <w:t xml:space="preserve">delivery </w:t>
      </w:r>
      <w:r>
        <w:rPr>
          <w:spacing w:val="-1"/>
        </w:rPr>
        <w:t>of</w:t>
      </w:r>
      <w:r>
        <w:rPr>
          <w:spacing w:val="2"/>
        </w:rPr>
        <w:t xml:space="preserve"> </w:t>
      </w:r>
      <w:r>
        <w:t xml:space="preserve">a </w:t>
      </w:r>
      <w:r>
        <w:rPr>
          <w:spacing w:val="-2"/>
        </w:rPr>
        <w:t>Valid</w:t>
      </w:r>
      <w:r>
        <w:t xml:space="preserve"> </w:t>
      </w:r>
      <w:r>
        <w:rPr>
          <w:spacing w:val="-1"/>
        </w:rPr>
        <w:t>Invoice.</w:t>
      </w:r>
    </w:p>
    <w:p w:rsidR="008918FA" w:rsidRDefault="008918FA" w:rsidP="008918FA">
      <w:pPr>
        <w:pStyle w:val="BodyText"/>
        <w:numPr>
          <w:ilvl w:val="2"/>
          <w:numId w:val="66"/>
        </w:numPr>
        <w:tabs>
          <w:tab w:val="left" w:pos="1887"/>
        </w:tabs>
        <w:spacing w:before="121"/>
        <w:ind w:left="1886" w:right="110"/>
        <w:jc w:val="both"/>
      </w:pPr>
      <w:r>
        <w:t>The</w:t>
      </w:r>
      <w:r>
        <w:rPr>
          <w:spacing w:val="11"/>
        </w:rPr>
        <w:t xml:space="preserve"> </w:t>
      </w:r>
      <w:r>
        <w:rPr>
          <w:spacing w:val="-2"/>
        </w:rPr>
        <w:t>Supplier</w:t>
      </w:r>
      <w:r>
        <w:rPr>
          <w:spacing w:val="10"/>
        </w:rPr>
        <w:t xml:space="preserve"> </w:t>
      </w:r>
      <w:r>
        <w:rPr>
          <w:spacing w:val="-1"/>
        </w:rPr>
        <w:t>shall</w:t>
      </w:r>
      <w:r>
        <w:rPr>
          <w:spacing w:val="11"/>
        </w:rPr>
        <w:t xml:space="preserve"> </w:t>
      </w:r>
      <w:r>
        <w:rPr>
          <w:spacing w:val="-1"/>
        </w:rPr>
        <w:t>indemnify</w:t>
      </w:r>
      <w:r>
        <w:rPr>
          <w:spacing w:val="9"/>
        </w:rPr>
        <w:t xml:space="preserve"> </w:t>
      </w:r>
      <w:r>
        <w:t>the</w:t>
      </w:r>
      <w:r>
        <w:rPr>
          <w:spacing w:val="11"/>
        </w:rPr>
        <w:t xml:space="preserve"> </w:t>
      </w:r>
      <w:r>
        <w:rPr>
          <w:spacing w:val="-2"/>
        </w:rPr>
        <w:t>Customer</w:t>
      </w:r>
      <w:r>
        <w:rPr>
          <w:spacing w:val="10"/>
        </w:rPr>
        <w:t xml:space="preserve"> </w:t>
      </w:r>
      <w:r>
        <w:rPr>
          <w:spacing w:val="-1"/>
        </w:rPr>
        <w:t>on</w:t>
      </w:r>
      <w:r>
        <w:rPr>
          <w:spacing w:val="9"/>
        </w:rPr>
        <w:t xml:space="preserve"> </w:t>
      </w:r>
      <w:r>
        <w:t>a</w:t>
      </w:r>
      <w:r>
        <w:rPr>
          <w:spacing w:val="11"/>
        </w:rPr>
        <w:t xml:space="preserve"> </w:t>
      </w:r>
      <w:r>
        <w:rPr>
          <w:spacing w:val="-1"/>
        </w:rPr>
        <w:t>continuing</w:t>
      </w:r>
      <w:r>
        <w:rPr>
          <w:spacing w:val="14"/>
        </w:rPr>
        <w:t xml:space="preserve"> </w:t>
      </w:r>
      <w:r>
        <w:rPr>
          <w:spacing w:val="-2"/>
        </w:rPr>
        <w:t>basis</w:t>
      </w:r>
      <w:r>
        <w:rPr>
          <w:spacing w:val="47"/>
        </w:rPr>
        <w:t xml:space="preserve"> </w:t>
      </w:r>
      <w:r>
        <w:rPr>
          <w:spacing w:val="-1"/>
        </w:rPr>
        <w:t>against</w:t>
      </w:r>
      <w:r>
        <w:rPr>
          <w:spacing w:val="14"/>
        </w:rPr>
        <w:t xml:space="preserve"> </w:t>
      </w:r>
      <w:r>
        <w:rPr>
          <w:spacing w:val="-1"/>
        </w:rPr>
        <w:t>any</w:t>
      </w:r>
      <w:r>
        <w:rPr>
          <w:spacing w:val="13"/>
        </w:rPr>
        <w:t xml:space="preserve"> </w:t>
      </w:r>
      <w:r>
        <w:rPr>
          <w:spacing w:val="-2"/>
        </w:rPr>
        <w:t>liability,</w:t>
      </w:r>
      <w:r>
        <w:rPr>
          <w:spacing w:val="16"/>
        </w:rPr>
        <w:t xml:space="preserve"> </w:t>
      </w:r>
      <w:r>
        <w:rPr>
          <w:spacing w:val="-1"/>
        </w:rPr>
        <w:t>including</w:t>
      </w:r>
      <w:r>
        <w:rPr>
          <w:spacing w:val="17"/>
        </w:rPr>
        <w:t xml:space="preserve"> </w:t>
      </w:r>
      <w:r>
        <w:rPr>
          <w:spacing w:val="-1"/>
        </w:rPr>
        <w:t>any</w:t>
      </w:r>
      <w:r>
        <w:rPr>
          <w:spacing w:val="13"/>
        </w:rPr>
        <w:t xml:space="preserve"> </w:t>
      </w:r>
      <w:r>
        <w:rPr>
          <w:spacing w:val="-1"/>
        </w:rPr>
        <w:t>interest,</w:t>
      </w:r>
      <w:r>
        <w:rPr>
          <w:spacing w:val="16"/>
        </w:rPr>
        <w:t xml:space="preserve"> </w:t>
      </w:r>
      <w:r>
        <w:rPr>
          <w:spacing w:val="-2"/>
        </w:rPr>
        <w:t>penalties</w:t>
      </w:r>
      <w:r>
        <w:rPr>
          <w:spacing w:val="15"/>
        </w:rPr>
        <w:t xml:space="preserve"> </w:t>
      </w:r>
      <w:r>
        <w:rPr>
          <w:spacing w:val="-1"/>
        </w:rPr>
        <w:t>or</w:t>
      </w:r>
      <w:r>
        <w:rPr>
          <w:spacing w:val="16"/>
        </w:rPr>
        <w:t xml:space="preserve"> </w:t>
      </w:r>
      <w:r>
        <w:rPr>
          <w:spacing w:val="-1"/>
        </w:rPr>
        <w:t>costs</w:t>
      </w:r>
      <w:r>
        <w:rPr>
          <w:spacing w:val="13"/>
        </w:rPr>
        <w:t xml:space="preserve"> </w:t>
      </w:r>
      <w:r>
        <w:rPr>
          <w:spacing w:val="-1"/>
        </w:rPr>
        <w:t>incurred,</w:t>
      </w:r>
      <w:r>
        <w:rPr>
          <w:spacing w:val="59"/>
        </w:rPr>
        <w:t xml:space="preserve"> </w:t>
      </w:r>
      <w:r>
        <w:rPr>
          <w:spacing w:val="-1"/>
        </w:rPr>
        <w:t>which</w:t>
      </w:r>
      <w:r>
        <w:rPr>
          <w:spacing w:val="25"/>
        </w:rPr>
        <w:t xml:space="preserve"> </w:t>
      </w:r>
      <w:r>
        <w:rPr>
          <w:spacing w:val="-1"/>
        </w:rPr>
        <w:t>is</w:t>
      </w:r>
      <w:r>
        <w:rPr>
          <w:spacing w:val="25"/>
        </w:rPr>
        <w:t xml:space="preserve"> </w:t>
      </w:r>
      <w:r>
        <w:rPr>
          <w:spacing w:val="-1"/>
        </w:rPr>
        <w:t>levied,</w:t>
      </w:r>
      <w:r>
        <w:rPr>
          <w:spacing w:val="26"/>
        </w:rPr>
        <w:t xml:space="preserve"> </w:t>
      </w:r>
      <w:r>
        <w:rPr>
          <w:spacing w:val="-1"/>
        </w:rPr>
        <w:t>demanded</w:t>
      </w:r>
      <w:r>
        <w:rPr>
          <w:spacing w:val="24"/>
        </w:rPr>
        <w:t xml:space="preserve"> </w:t>
      </w:r>
      <w:r>
        <w:rPr>
          <w:spacing w:val="-1"/>
        </w:rPr>
        <w:t>or</w:t>
      </w:r>
      <w:r>
        <w:rPr>
          <w:spacing w:val="26"/>
        </w:rPr>
        <w:t xml:space="preserve"> </w:t>
      </w:r>
      <w:r>
        <w:rPr>
          <w:spacing w:val="-1"/>
        </w:rPr>
        <w:t>assessed</w:t>
      </w:r>
      <w:r>
        <w:rPr>
          <w:spacing w:val="24"/>
        </w:rPr>
        <w:t xml:space="preserve"> </w:t>
      </w:r>
      <w:r>
        <w:rPr>
          <w:spacing w:val="-1"/>
        </w:rPr>
        <w:t>on</w:t>
      </w:r>
      <w:r>
        <w:rPr>
          <w:spacing w:val="22"/>
        </w:rPr>
        <w:t xml:space="preserve"> </w:t>
      </w:r>
      <w:r>
        <w:t>the</w:t>
      </w:r>
      <w:r>
        <w:rPr>
          <w:spacing w:val="22"/>
        </w:rPr>
        <w:t xml:space="preserve"> </w:t>
      </w:r>
      <w:r>
        <w:rPr>
          <w:spacing w:val="-1"/>
        </w:rPr>
        <w:t>Customer</w:t>
      </w:r>
      <w:r>
        <w:rPr>
          <w:spacing w:val="26"/>
        </w:rPr>
        <w:t xml:space="preserve"> </w:t>
      </w:r>
      <w:r>
        <w:rPr>
          <w:spacing w:val="-1"/>
        </w:rPr>
        <w:t>at</w:t>
      </w:r>
      <w:r>
        <w:rPr>
          <w:spacing w:val="23"/>
        </w:rPr>
        <w:t xml:space="preserve"> </w:t>
      </w:r>
      <w:r>
        <w:rPr>
          <w:spacing w:val="-1"/>
        </w:rPr>
        <w:t>any</w:t>
      </w:r>
      <w:r>
        <w:rPr>
          <w:spacing w:val="22"/>
        </w:rPr>
        <w:t xml:space="preserve"> </w:t>
      </w:r>
      <w:r>
        <w:rPr>
          <w:spacing w:val="-1"/>
        </w:rPr>
        <w:t>time</w:t>
      </w:r>
      <w:r>
        <w:rPr>
          <w:spacing w:val="30"/>
        </w:rPr>
        <w:t xml:space="preserve"> </w:t>
      </w:r>
      <w:r>
        <w:rPr>
          <w:spacing w:val="-1"/>
        </w:rPr>
        <w:t>(whether</w:t>
      </w:r>
      <w:r>
        <w:rPr>
          <w:spacing w:val="61"/>
        </w:rPr>
        <w:t xml:space="preserve"> </w:t>
      </w:r>
      <w:r>
        <w:rPr>
          <w:spacing w:val="-1"/>
        </w:rPr>
        <w:t>before</w:t>
      </w:r>
      <w:r>
        <w:rPr>
          <w:spacing w:val="60"/>
        </w:rPr>
        <w:t xml:space="preserve"> </w:t>
      </w:r>
      <w:r>
        <w:rPr>
          <w:spacing w:val="-2"/>
        </w:rPr>
        <w:t>or</w:t>
      </w:r>
      <w:r>
        <w:t xml:space="preserve"> </w:t>
      </w:r>
      <w:r>
        <w:rPr>
          <w:spacing w:val="-1"/>
        </w:rPr>
        <w:t>after</w:t>
      </w:r>
      <w:r>
        <w:t xml:space="preserve"> the</w:t>
      </w:r>
      <w:r>
        <w:rPr>
          <w:spacing w:val="58"/>
        </w:rPr>
        <w:t xml:space="preserve"> </w:t>
      </w:r>
      <w:r>
        <w:rPr>
          <w:spacing w:val="-1"/>
        </w:rPr>
        <w:t>making</w:t>
      </w:r>
      <w:r>
        <w:rPr>
          <w:spacing w:val="2"/>
        </w:rPr>
        <w:t xml:space="preserve"> </w:t>
      </w:r>
      <w:r>
        <w:rPr>
          <w:spacing w:val="-2"/>
        </w:rPr>
        <w:t>of</w:t>
      </w:r>
      <w:r>
        <w:rPr>
          <w:spacing w:val="3"/>
        </w:rPr>
        <w:t xml:space="preserve"> </w:t>
      </w:r>
      <w:r>
        <w:t>a</w:t>
      </w:r>
      <w:r>
        <w:rPr>
          <w:spacing w:val="60"/>
        </w:rPr>
        <w:t xml:space="preserve"> </w:t>
      </w:r>
      <w:r>
        <w:rPr>
          <w:spacing w:val="-2"/>
        </w:rPr>
        <w:t>demand</w:t>
      </w:r>
      <w:r>
        <w:rPr>
          <w:spacing w:val="60"/>
        </w:rPr>
        <w:t xml:space="preserve"> </w:t>
      </w:r>
      <w:r>
        <w:rPr>
          <w:spacing w:val="-1"/>
        </w:rPr>
        <w:t>pursuant</w:t>
      </w:r>
      <w:r>
        <w:rPr>
          <w:spacing w:val="59"/>
        </w:rPr>
        <w:t xml:space="preserve"> </w:t>
      </w:r>
      <w:r>
        <w:t>to</w:t>
      </w:r>
      <w:r>
        <w:rPr>
          <w:spacing w:val="61"/>
        </w:rPr>
        <w:t xml:space="preserve"> </w:t>
      </w:r>
      <w:r>
        <w:rPr>
          <w:spacing w:val="-1"/>
        </w:rPr>
        <w:t>the</w:t>
      </w:r>
      <w:r>
        <w:rPr>
          <w:spacing w:val="36"/>
        </w:rPr>
        <w:t xml:space="preserve"> </w:t>
      </w:r>
      <w:r>
        <w:rPr>
          <w:spacing w:val="-1"/>
        </w:rPr>
        <w:t>indemnity</w:t>
      </w:r>
      <w:r>
        <w:rPr>
          <w:spacing w:val="10"/>
        </w:rPr>
        <w:t xml:space="preserve"> </w:t>
      </w:r>
      <w:r>
        <w:rPr>
          <w:spacing w:val="-1"/>
        </w:rPr>
        <w:t>hereunder)</w:t>
      </w:r>
      <w:r>
        <w:rPr>
          <w:spacing w:val="14"/>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4"/>
        </w:rPr>
        <w:t xml:space="preserve"> </w:t>
      </w:r>
      <w:r>
        <w:t>the</w:t>
      </w:r>
      <w:r>
        <w:rPr>
          <w:spacing w:val="12"/>
        </w:rPr>
        <w:t xml:space="preserve"> </w:t>
      </w:r>
      <w:r>
        <w:rPr>
          <w:spacing w:val="-1"/>
        </w:rPr>
        <w:t>Supplier's</w:t>
      </w:r>
      <w:r>
        <w:rPr>
          <w:spacing w:val="10"/>
        </w:rPr>
        <w:t xml:space="preserve"> </w:t>
      </w:r>
      <w:r>
        <w:rPr>
          <w:spacing w:val="-1"/>
        </w:rPr>
        <w:t>failure</w:t>
      </w:r>
      <w:r>
        <w:rPr>
          <w:spacing w:val="12"/>
        </w:rPr>
        <w:t xml:space="preserve"> </w:t>
      </w:r>
      <w:r>
        <w:t>to</w:t>
      </w:r>
      <w:r>
        <w:rPr>
          <w:spacing w:val="15"/>
        </w:rPr>
        <w:t xml:space="preserve"> </w:t>
      </w:r>
      <w:r>
        <w:rPr>
          <w:spacing w:val="-1"/>
        </w:rPr>
        <w:t>account</w:t>
      </w:r>
      <w:r>
        <w:rPr>
          <w:spacing w:val="11"/>
        </w:rPr>
        <w:t xml:space="preserve"> </w:t>
      </w:r>
      <w:r>
        <w:t>for</w:t>
      </w:r>
      <w:r>
        <w:rPr>
          <w:spacing w:val="34"/>
        </w:rPr>
        <w:t xml:space="preserve"> </w:t>
      </w:r>
      <w:r>
        <w:rPr>
          <w:spacing w:val="-1"/>
        </w:rPr>
        <w:t xml:space="preserve">or </w:t>
      </w:r>
      <w:r>
        <w:t xml:space="preserve">to </w:t>
      </w:r>
      <w:r>
        <w:rPr>
          <w:spacing w:val="-1"/>
        </w:rPr>
        <w:t>pay</w:t>
      </w:r>
      <w:r>
        <w:rPr>
          <w:spacing w:val="-2"/>
        </w:rPr>
        <w:t xml:space="preserve"> </w:t>
      </w:r>
      <w:r>
        <w:rPr>
          <w:spacing w:val="-1"/>
        </w:rPr>
        <w:t>any</w:t>
      </w:r>
      <w:r>
        <w:rPr>
          <w:spacing w:val="-2"/>
        </w:rPr>
        <w:t xml:space="preserve"> </w:t>
      </w:r>
      <w:r>
        <w:rPr>
          <w:spacing w:val="-1"/>
        </w:rPr>
        <w:t>VAT</w:t>
      </w:r>
      <w:r>
        <w:t xml:space="preserve"> </w:t>
      </w:r>
      <w:r>
        <w:rPr>
          <w:spacing w:val="-1"/>
        </w:rPr>
        <w:t>relating</w:t>
      </w:r>
      <w:r>
        <w:t xml:space="preserve"> to</w:t>
      </w:r>
      <w:r>
        <w:rPr>
          <w:spacing w:val="-2"/>
        </w:rPr>
        <w:t xml:space="preserve"> </w:t>
      </w:r>
      <w:r>
        <w:rPr>
          <w:spacing w:val="-1"/>
        </w:rPr>
        <w:t>payments</w:t>
      </w:r>
      <w:r>
        <w:rPr>
          <w:spacing w:val="-2"/>
        </w:rPr>
        <w:t xml:space="preserve"> </w:t>
      </w:r>
      <w:r>
        <w:rPr>
          <w:spacing w:val="-1"/>
        </w:rPr>
        <w:t>made</w:t>
      </w:r>
      <w:r>
        <w:rPr>
          <w:spacing w:val="-2"/>
        </w:rPr>
        <w:t xml:space="preserve"> </w:t>
      </w:r>
      <w:r>
        <w:t>to</w:t>
      </w:r>
      <w:r>
        <w:rPr>
          <w:spacing w:val="-2"/>
        </w:rPr>
        <w:t xml:space="preserve"> </w:t>
      </w:r>
      <w:r>
        <w:rPr>
          <w:spacing w:val="-1"/>
        </w:rPr>
        <w:t>the</w:t>
      </w:r>
      <w:r>
        <w:t xml:space="preserve"> </w:t>
      </w:r>
      <w:r>
        <w:rPr>
          <w:spacing w:val="-2"/>
        </w:rPr>
        <w:t>Supplier</w:t>
      </w:r>
      <w:r>
        <w:rPr>
          <w:spacing w:val="2"/>
        </w:rPr>
        <w:t xml:space="preserve"> </w:t>
      </w:r>
      <w:r>
        <w:rPr>
          <w:spacing w:val="-1"/>
        </w:rPr>
        <w:t>under this</w:t>
      </w:r>
      <w:r>
        <w:rPr>
          <w:spacing w:val="43"/>
        </w:rPr>
        <w:t xml:space="preserve"> </w:t>
      </w:r>
      <w:r>
        <w:rPr>
          <w:spacing w:val="-2"/>
        </w:rPr>
        <w:t>Call</w:t>
      </w:r>
      <w:r>
        <w:rPr>
          <w:spacing w:val="2"/>
        </w:rPr>
        <w:t xml:space="preserve"> </w:t>
      </w:r>
      <w:r>
        <w:t>Off</w:t>
      </w:r>
      <w:r>
        <w:rPr>
          <w:spacing w:val="6"/>
        </w:rPr>
        <w:t xml:space="preserve"> </w:t>
      </w:r>
      <w:r>
        <w:rPr>
          <w:spacing w:val="-1"/>
        </w:rPr>
        <w:t>Contract.</w:t>
      </w:r>
      <w:r>
        <w:rPr>
          <w:spacing w:val="4"/>
        </w:rPr>
        <w:t xml:space="preserve"> </w:t>
      </w:r>
      <w:r>
        <w:rPr>
          <w:spacing w:val="-1"/>
        </w:rPr>
        <w:t>Any</w:t>
      </w:r>
      <w:r>
        <w:rPr>
          <w:spacing w:val="1"/>
        </w:rPr>
        <w:t xml:space="preserve"> </w:t>
      </w:r>
      <w:r>
        <w:t>amounts</w:t>
      </w:r>
      <w:r>
        <w:rPr>
          <w:spacing w:val="3"/>
        </w:rPr>
        <w:t xml:space="preserve"> </w:t>
      </w:r>
      <w:r>
        <w:rPr>
          <w:spacing w:val="-1"/>
        </w:rPr>
        <w:t>due</w:t>
      </w:r>
      <w:r>
        <w:rPr>
          <w:spacing w:val="3"/>
        </w:rPr>
        <w:t xml:space="preserve"> </w:t>
      </w:r>
      <w:r>
        <w:rPr>
          <w:spacing w:val="-1"/>
        </w:rPr>
        <w:t>under</w:t>
      </w:r>
      <w:r>
        <w:rPr>
          <w:spacing w:val="4"/>
        </w:rPr>
        <w:t xml:space="preserve"> </w:t>
      </w:r>
      <w:r>
        <w:rPr>
          <w:spacing w:val="-1"/>
        </w:rPr>
        <w:t>this</w:t>
      </w:r>
      <w:r>
        <w:rPr>
          <w:spacing w:val="3"/>
        </w:rPr>
        <w:t xml:space="preserve"> </w:t>
      </w:r>
      <w:r>
        <w:rPr>
          <w:spacing w:val="-2"/>
        </w:rPr>
        <w:t>Clause</w:t>
      </w:r>
      <w:r>
        <w:rPr>
          <w:spacing w:val="5"/>
        </w:rPr>
        <w:t xml:space="preserve"> </w:t>
      </w:r>
      <w:hyperlink w:anchor="_bookmark127" w:history="1">
        <w:r>
          <w:rPr>
            <w:spacing w:val="-1"/>
          </w:rPr>
          <w:t>23.2</w:t>
        </w:r>
      </w:hyperlink>
      <w:r>
        <w:rPr>
          <w:spacing w:val="3"/>
        </w:rPr>
        <w:t xml:space="preserve"> </w:t>
      </w:r>
      <w:r>
        <w:t>(VAT)</w:t>
      </w:r>
      <w:r>
        <w:rPr>
          <w:spacing w:val="4"/>
        </w:rPr>
        <w:t xml:space="preserve"> </w:t>
      </w:r>
      <w:r>
        <w:rPr>
          <w:spacing w:val="-1"/>
        </w:rPr>
        <w:t>shall</w:t>
      </w:r>
      <w:r>
        <w:rPr>
          <w:spacing w:val="39"/>
        </w:rPr>
        <w:t xml:space="preserve"> </w:t>
      </w:r>
      <w:r>
        <w:rPr>
          <w:spacing w:val="-1"/>
        </w:rPr>
        <w:t>be</w:t>
      </w:r>
      <w:r>
        <w:rPr>
          <w:spacing w:val="7"/>
        </w:rPr>
        <w:t xml:space="preserve"> </w:t>
      </w:r>
      <w:r>
        <w:rPr>
          <w:spacing w:val="-1"/>
        </w:rPr>
        <w:t>paid</w:t>
      </w:r>
      <w:r>
        <w:rPr>
          <w:spacing w:val="10"/>
        </w:rPr>
        <w:t xml:space="preserve"> </w:t>
      </w:r>
      <w:r>
        <w:rPr>
          <w:spacing w:val="-1"/>
        </w:rPr>
        <w:t>in</w:t>
      </w:r>
      <w:r>
        <w:rPr>
          <w:spacing w:val="7"/>
        </w:rPr>
        <w:t xml:space="preserve"> </w:t>
      </w:r>
      <w:r>
        <w:rPr>
          <w:spacing w:val="-1"/>
        </w:rPr>
        <w:t>cleared</w:t>
      </w:r>
      <w:r>
        <w:rPr>
          <w:spacing w:val="7"/>
        </w:rPr>
        <w:t xml:space="preserve"> </w:t>
      </w:r>
      <w:r>
        <w:t>funds</w:t>
      </w:r>
      <w:r>
        <w:rPr>
          <w:spacing w:val="8"/>
        </w:rPr>
        <w:t xml:space="preserve"> </w:t>
      </w:r>
      <w:r>
        <w:rPr>
          <w:spacing w:val="-1"/>
        </w:rPr>
        <w:t>by</w:t>
      </w:r>
      <w:r>
        <w:rPr>
          <w:spacing w:val="5"/>
        </w:rPr>
        <w:t xml:space="preserve"> </w:t>
      </w:r>
      <w:r>
        <w:t>the</w:t>
      </w:r>
      <w:r>
        <w:rPr>
          <w:spacing w:val="7"/>
        </w:rPr>
        <w:t xml:space="preserve"> </w:t>
      </w:r>
      <w:r>
        <w:rPr>
          <w:spacing w:val="-1"/>
        </w:rPr>
        <w:t>Supplier</w:t>
      </w:r>
      <w:r>
        <w:rPr>
          <w:spacing w:val="9"/>
        </w:rPr>
        <w:t xml:space="preserve"> </w:t>
      </w:r>
      <w:r>
        <w:t>to</w:t>
      </w:r>
      <w:r>
        <w:rPr>
          <w:spacing w:val="7"/>
        </w:rPr>
        <w:t xml:space="preserve"> </w:t>
      </w:r>
      <w:r>
        <w:t>the</w:t>
      </w:r>
      <w:r>
        <w:rPr>
          <w:spacing w:val="7"/>
        </w:rPr>
        <w:t xml:space="preserve"> </w:t>
      </w:r>
      <w:r>
        <w:rPr>
          <w:spacing w:val="-1"/>
        </w:rPr>
        <w:t>Customer</w:t>
      </w:r>
      <w:r>
        <w:rPr>
          <w:spacing w:val="9"/>
        </w:rPr>
        <w:t xml:space="preserve"> </w:t>
      </w:r>
      <w:r>
        <w:rPr>
          <w:spacing w:val="-1"/>
        </w:rPr>
        <w:t>not</w:t>
      </w:r>
      <w:r>
        <w:rPr>
          <w:spacing w:val="9"/>
        </w:rPr>
        <w:t xml:space="preserve"> </w:t>
      </w:r>
      <w:r>
        <w:rPr>
          <w:spacing w:val="-1"/>
        </w:rPr>
        <w:t>less</w:t>
      </w:r>
      <w:r>
        <w:rPr>
          <w:spacing w:val="8"/>
        </w:rPr>
        <w:t xml:space="preserve"> </w:t>
      </w:r>
      <w:r>
        <w:rPr>
          <w:spacing w:val="-1"/>
        </w:rPr>
        <w:t>than</w:t>
      </w:r>
      <w:r>
        <w:rPr>
          <w:spacing w:val="30"/>
        </w:rPr>
        <w:t xml:space="preserve"> </w:t>
      </w:r>
      <w:r>
        <w:rPr>
          <w:spacing w:val="-1"/>
        </w:rPr>
        <w:t>five</w:t>
      </w:r>
      <w:r>
        <w:rPr>
          <w:spacing w:val="46"/>
        </w:rPr>
        <w:t xml:space="preserve"> </w:t>
      </w:r>
      <w:r>
        <w:rPr>
          <w:spacing w:val="-1"/>
        </w:rPr>
        <w:t>(5)</w:t>
      </w:r>
      <w:r>
        <w:rPr>
          <w:spacing w:val="40"/>
        </w:rPr>
        <w:t xml:space="preserve"> </w:t>
      </w:r>
      <w:r>
        <w:rPr>
          <w:spacing w:val="-1"/>
        </w:rPr>
        <w:t>Working</w:t>
      </w:r>
      <w:r>
        <w:rPr>
          <w:spacing w:val="48"/>
        </w:rPr>
        <w:t xml:space="preserve"> </w:t>
      </w:r>
      <w:r>
        <w:rPr>
          <w:spacing w:val="-2"/>
        </w:rPr>
        <w:t>Days</w:t>
      </w:r>
      <w:r>
        <w:rPr>
          <w:spacing w:val="46"/>
        </w:rPr>
        <w:t xml:space="preserve"> </w:t>
      </w:r>
      <w:r>
        <w:rPr>
          <w:spacing w:val="-1"/>
        </w:rPr>
        <w:t>before</w:t>
      </w:r>
      <w:r>
        <w:rPr>
          <w:spacing w:val="43"/>
        </w:rPr>
        <w:t xml:space="preserve"> </w:t>
      </w:r>
      <w:r>
        <w:t>the</w:t>
      </w:r>
      <w:r>
        <w:rPr>
          <w:spacing w:val="46"/>
        </w:rPr>
        <w:t xml:space="preserve"> </w:t>
      </w:r>
      <w:r>
        <w:rPr>
          <w:spacing w:val="-1"/>
        </w:rPr>
        <w:t>date</w:t>
      </w:r>
      <w:r>
        <w:rPr>
          <w:spacing w:val="47"/>
        </w:rPr>
        <w:t xml:space="preserve"> </w:t>
      </w:r>
      <w:r>
        <w:rPr>
          <w:spacing w:val="-1"/>
        </w:rPr>
        <w:t>upon</w:t>
      </w:r>
      <w:r>
        <w:rPr>
          <w:spacing w:val="46"/>
        </w:rPr>
        <w:t xml:space="preserve"> </w:t>
      </w:r>
      <w:r>
        <w:rPr>
          <w:spacing w:val="-2"/>
        </w:rPr>
        <w:t>which</w:t>
      </w:r>
      <w:r>
        <w:rPr>
          <w:spacing w:val="46"/>
        </w:rPr>
        <w:t xml:space="preserve"> </w:t>
      </w:r>
      <w:r>
        <w:t>the</w:t>
      </w:r>
      <w:r>
        <w:rPr>
          <w:spacing w:val="46"/>
        </w:rPr>
        <w:t xml:space="preserve"> </w:t>
      </w:r>
      <w:r>
        <w:t>tax</w:t>
      </w:r>
      <w:r>
        <w:rPr>
          <w:spacing w:val="44"/>
        </w:rPr>
        <w:t xml:space="preserve"> </w:t>
      </w:r>
      <w:r>
        <w:rPr>
          <w:spacing w:val="-1"/>
        </w:rPr>
        <w:t>or</w:t>
      </w:r>
      <w:r>
        <w:rPr>
          <w:spacing w:val="47"/>
        </w:rPr>
        <w:t xml:space="preserve"> </w:t>
      </w:r>
      <w:r>
        <w:rPr>
          <w:spacing w:val="-1"/>
        </w:rPr>
        <w:t>other</w:t>
      </w:r>
      <w:r>
        <w:rPr>
          <w:spacing w:val="50"/>
        </w:rPr>
        <w:t xml:space="preserve"> </w:t>
      </w:r>
      <w:r>
        <w:rPr>
          <w:spacing w:val="-1"/>
        </w:rPr>
        <w:t>liability</w:t>
      </w:r>
      <w:r>
        <w:rPr>
          <w:spacing w:val="-2"/>
        </w:rPr>
        <w:t xml:space="preserve"> </w:t>
      </w:r>
      <w:r>
        <w:rPr>
          <w:spacing w:val="-1"/>
        </w:rPr>
        <w:t>is</w:t>
      </w:r>
      <w:r>
        <w:rPr>
          <w:spacing w:val="1"/>
        </w:rPr>
        <w:t xml:space="preserve"> </w:t>
      </w:r>
      <w:r>
        <w:rPr>
          <w:spacing w:val="-2"/>
        </w:rPr>
        <w:t>payable</w:t>
      </w:r>
      <w:r>
        <w:t xml:space="preserve"> </w:t>
      </w:r>
      <w:r>
        <w:rPr>
          <w:spacing w:val="1"/>
        </w:rPr>
        <w:t>by</w:t>
      </w:r>
      <w:r>
        <w:rPr>
          <w:spacing w:val="-2"/>
        </w:rPr>
        <w:t xml:space="preserve"> </w:t>
      </w:r>
      <w:r>
        <w:t>the</w:t>
      </w:r>
      <w:r>
        <w:rPr>
          <w:spacing w:val="-2"/>
        </w:rPr>
        <w:t xml:space="preserve"> </w:t>
      </w:r>
      <w:r>
        <w:rPr>
          <w:spacing w:val="-1"/>
        </w:rPr>
        <w:t>Customer.</w:t>
      </w:r>
    </w:p>
    <w:p w:rsidR="008918FA" w:rsidRDefault="008918FA" w:rsidP="008918FA">
      <w:pPr>
        <w:pStyle w:val="Heading1"/>
        <w:numPr>
          <w:ilvl w:val="1"/>
          <w:numId w:val="66"/>
        </w:numPr>
        <w:tabs>
          <w:tab w:val="left" w:pos="893"/>
        </w:tabs>
        <w:ind w:left="892" w:hanging="564"/>
        <w:rPr>
          <w:b w:val="0"/>
          <w:bCs w:val="0"/>
        </w:rPr>
      </w:pPr>
      <w:bookmarkStart w:id="116" w:name="_bookmark129"/>
      <w:bookmarkEnd w:id="116"/>
      <w:r>
        <w:rPr>
          <w:spacing w:val="-1"/>
        </w:rPr>
        <w:t>Retention</w:t>
      </w:r>
      <w:r>
        <w:rPr>
          <w:spacing w:val="-2"/>
        </w:rPr>
        <w:t xml:space="preserve"> </w:t>
      </w:r>
      <w:r>
        <w:rPr>
          <w:spacing w:val="-1"/>
        </w:rPr>
        <w:t>and</w:t>
      </w:r>
      <w:r>
        <w:t xml:space="preserve"> </w:t>
      </w:r>
      <w:r>
        <w:rPr>
          <w:spacing w:val="-2"/>
        </w:rPr>
        <w:t>Set</w:t>
      </w:r>
      <w:r>
        <w:rPr>
          <w:spacing w:val="-1"/>
        </w:rPr>
        <w:t xml:space="preserve"> Off</w:t>
      </w:r>
    </w:p>
    <w:p w:rsidR="008918FA" w:rsidRDefault="008918FA" w:rsidP="008918FA">
      <w:pPr>
        <w:pStyle w:val="BodyText"/>
        <w:numPr>
          <w:ilvl w:val="2"/>
          <w:numId w:val="66"/>
        </w:numPr>
        <w:tabs>
          <w:tab w:val="left" w:pos="1887"/>
        </w:tabs>
        <w:spacing w:before="121"/>
        <w:ind w:left="1886" w:right="116"/>
        <w:jc w:val="both"/>
      </w:pPr>
      <w:bookmarkStart w:id="117" w:name="_bookmark130"/>
      <w:bookmarkEnd w:id="117"/>
      <w:r>
        <w:t>The</w:t>
      </w:r>
      <w:r>
        <w:rPr>
          <w:spacing w:val="48"/>
        </w:rPr>
        <w:t xml:space="preserve"> </w:t>
      </w:r>
      <w:r>
        <w:rPr>
          <w:spacing w:val="-1"/>
        </w:rPr>
        <w:t>Customer</w:t>
      </w:r>
      <w:r>
        <w:rPr>
          <w:spacing w:val="47"/>
        </w:rPr>
        <w:t xml:space="preserve"> </w:t>
      </w:r>
      <w:r>
        <w:rPr>
          <w:spacing w:val="-1"/>
        </w:rPr>
        <w:t>may</w:t>
      </w:r>
      <w:r>
        <w:rPr>
          <w:spacing w:val="46"/>
        </w:rPr>
        <w:t xml:space="preserve"> </w:t>
      </w:r>
      <w:r>
        <w:rPr>
          <w:spacing w:val="-1"/>
        </w:rPr>
        <w:t>retain</w:t>
      </w:r>
      <w:r>
        <w:rPr>
          <w:spacing w:val="48"/>
        </w:rPr>
        <w:t xml:space="preserve"> </w:t>
      </w:r>
      <w:r>
        <w:rPr>
          <w:spacing w:val="-1"/>
        </w:rPr>
        <w:t>or</w:t>
      </w:r>
      <w:r>
        <w:rPr>
          <w:spacing w:val="49"/>
        </w:rPr>
        <w:t xml:space="preserve"> </w:t>
      </w:r>
      <w:r>
        <w:rPr>
          <w:spacing w:val="-1"/>
        </w:rPr>
        <w:t>set</w:t>
      </w:r>
      <w:r>
        <w:rPr>
          <w:spacing w:val="50"/>
        </w:rPr>
        <w:t xml:space="preserve"> </w:t>
      </w:r>
      <w:r>
        <w:t>off</w:t>
      </w:r>
      <w:r>
        <w:rPr>
          <w:spacing w:val="51"/>
        </w:rPr>
        <w:t xml:space="preserve"> </w:t>
      </w:r>
      <w:r>
        <w:rPr>
          <w:spacing w:val="-1"/>
        </w:rPr>
        <w:t>any</w:t>
      </w:r>
      <w:r>
        <w:rPr>
          <w:spacing w:val="46"/>
        </w:rPr>
        <w:t xml:space="preserve"> </w:t>
      </w:r>
      <w:r>
        <w:rPr>
          <w:spacing w:val="-1"/>
        </w:rPr>
        <w:t>amount</w:t>
      </w:r>
      <w:r>
        <w:rPr>
          <w:spacing w:val="50"/>
        </w:rPr>
        <w:t xml:space="preserve"> </w:t>
      </w:r>
      <w:r>
        <w:rPr>
          <w:spacing w:val="-2"/>
        </w:rPr>
        <w:t>owed</w:t>
      </w:r>
      <w:r>
        <w:rPr>
          <w:spacing w:val="48"/>
        </w:rPr>
        <w:t xml:space="preserve"> </w:t>
      </w:r>
      <w:r>
        <w:t>to</w:t>
      </w:r>
      <w:r>
        <w:rPr>
          <w:spacing w:val="48"/>
        </w:rPr>
        <w:t xml:space="preserve"> </w:t>
      </w:r>
      <w:r>
        <w:rPr>
          <w:spacing w:val="-1"/>
        </w:rPr>
        <w:t>it</w:t>
      </w:r>
      <w:r>
        <w:rPr>
          <w:spacing w:val="50"/>
        </w:rPr>
        <w:t xml:space="preserve"> </w:t>
      </w:r>
      <w:r>
        <w:rPr>
          <w:spacing w:val="1"/>
        </w:rPr>
        <w:t>by</w:t>
      </w:r>
      <w:r>
        <w:rPr>
          <w:spacing w:val="47"/>
        </w:rPr>
        <w:t xml:space="preserve"> </w:t>
      </w:r>
      <w:r>
        <w:rPr>
          <w:spacing w:val="-1"/>
        </w:rPr>
        <w:t>the</w:t>
      </w:r>
      <w:r>
        <w:rPr>
          <w:spacing w:val="30"/>
        </w:rPr>
        <w:t xml:space="preserve"> </w:t>
      </w:r>
      <w:r>
        <w:rPr>
          <w:spacing w:val="-2"/>
        </w:rPr>
        <w:t>Supplier</w:t>
      </w:r>
      <w:r>
        <w:rPr>
          <w:spacing w:val="38"/>
        </w:rPr>
        <w:t xml:space="preserve"> </w:t>
      </w:r>
      <w:r>
        <w:rPr>
          <w:spacing w:val="-1"/>
        </w:rPr>
        <w:t>against</w:t>
      </w:r>
      <w:r>
        <w:rPr>
          <w:spacing w:val="38"/>
        </w:rPr>
        <w:t xml:space="preserve"> </w:t>
      </w:r>
      <w:r>
        <w:rPr>
          <w:spacing w:val="-1"/>
        </w:rPr>
        <w:t>any</w:t>
      </w:r>
      <w:r>
        <w:rPr>
          <w:spacing w:val="34"/>
        </w:rPr>
        <w:t xml:space="preserve"> </w:t>
      </w:r>
      <w:r>
        <w:rPr>
          <w:spacing w:val="-1"/>
        </w:rPr>
        <w:t>amount</w:t>
      </w:r>
      <w:r>
        <w:rPr>
          <w:spacing w:val="38"/>
        </w:rPr>
        <w:t xml:space="preserve"> </w:t>
      </w:r>
      <w:r>
        <w:rPr>
          <w:spacing w:val="-1"/>
        </w:rPr>
        <w:t>due</w:t>
      </w:r>
      <w:r>
        <w:rPr>
          <w:spacing w:val="34"/>
        </w:rPr>
        <w:t xml:space="preserve"> </w:t>
      </w:r>
      <w:r>
        <w:t>to</w:t>
      </w:r>
      <w:r>
        <w:rPr>
          <w:spacing w:val="34"/>
        </w:rPr>
        <w:t xml:space="preserve"> </w:t>
      </w:r>
      <w:r>
        <w:t>the</w:t>
      </w:r>
      <w:r>
        <w:rPr>
          <w:spacing w:val="37"/>
        </w:rPr>
        <w:t xml:space="preserve"> </w:t>
      </w:r>
      <w:r>
        <w:rPr>
          <w:spacing w:val="-2"/>
        </w:rPr>
        <w:t>Supplier</w:t>
      </w:r>
      <w:r>
        <w:rPr>
          <w:spacing w:val="38"/>
        </w:rPr>
        <w:t xml:space="preserve"> </w:t>
      </w:r>
      <w:r>
        <w:rPr>
          <w:spacing w:val="-1"/>
        </w:rPr>
        <w:t>under</w:t>
      </w:r>
      <w:r>
        <w:rPr>
          <w:spacing w:val="35"/>
        </w:rPr>
        <w:t xml:space="preserve"> </w:t>
      </w:r>
      <w:r>
        <w:rPr>
          <w:spacing w:val="-1"/>
        </w:rPr>
        <w:t>this</w:t>
      </w:r>
      <w:r>
        <w:rPr>
          <w:spacing w:val="37"/>
        </w:rPr>
        <w:t xml:space="preserve"> </w:t>
      </w:r>
      <w:r>
        <w:rPr>
          <w:spacing w:val="-2"/>
        </w:rPr>
        <w:t>Call</w:t>
      </w:r>
      <w:r>
        <w:rPr>
          <w:spacing w:val="36"/>
        </w:rPr>
        <w:t xml:space="preserve"> </w:t>
      </w:r>
      <w:r>
        <w:rPr>
          <w:spacing w:val="-1"/>
        </w:rPr>
        <w:t>Off</w:t>
      </w:r>
      <w:r>
        <w:rPr>
          <w:spacing w:val="53"/>
        </w:rPr>
        <w:t xml:space="preserve"> </w:t>
      </w:r>
      <w:r>
        <w:rPr>
          <w:spacing w:val="-1"/>
        </w:rPr>
        <w:t>Contract</w:t>
      </w:r>
      <w:r>
        <w:rPr>
          <w:spacing w:val="21"/>
        </w:rPr>
        <w:t xml:space="preserve"> </w:t>
      </w:r>
      <w:r>
        <w:rPr>
          <w:spacing w:val="-1"/>
        </w:rPr>
        <w:t>or</w:t>
      </w:r>
      <w:r>
        <w:rPr>
          <w:spacing w:val="19"/>
        </w:rPr>
        <w:t xml:space="preserve"> </w:t>
      </w:r>
      <w:r>
        <w:rPr>
          <w:spacing w:val="-1"/>
        </w:rPr>
        <w:t>under</w:t>
      </w:r>
      <w:r>
        <w:rPr>
          <w:spacing w:val="18"/>
        </w:rPr>
        <w:t xml:space="preserve"> </w:t>
      </w:r>
      <w:r>
        <w:rPr>
          <w:spacing w:val="-1"/>
        </w:rPr>
        <w:t>any</w:t>
      </w:r>
      <w:r>
        <w:rPr>
          <w:spacing w:val="18"/>
        </w:rPr>
        <w:t xml:space="preserve"> </w:t>
      </w:r>
      <w:r>
        <w:rPr>
          <w:spacing w:val="-1"/>
        </w:rPr>
        <w:t>other</w:t>
      </w:r>
      <w:r>
        <w:rPr>
          <w:spacing w:val="21"/>
        </w:rPr>
        <w:t xml:space="preserve"> </w:t>
      </w:r>
      <w:r>
        <w:rPr>
          <w:spacing w:val="-1"/>
        </w:rPr>
        <w:t>agreement</w:t>
      </w:r>
      <w:r>
        <w:rPr>
          <w:spacing w:val="21"/>
        </w:rPr>
        <w:t xml:space="preserve"> </w:t>
      </w:r>
      <w:r>
        <w:rPr>
          <w:spacing w:val="-1"/>
        </w:rPr>
        <w:t>between</w:t>
      </w:r>
      <w:r>
        <w:rPr>
          <w:spacing w:val="17"/>
        </w:rPr>
        <w:t xml:space="preserve"> </w:t>
      </w:r>
      <w:r>
        <w:t>the</w:t>
      </w:r>
      <w:r>
        <w:rPr>
          <w:spacing w:val="20"/>
        </w:rPr>
        <w:t xml:space="preserve"> </w:t>
      </w:r>
      <w:r>
        <w:rPr>
          <w:spacing w:val="-2"/>
        </w:rPr>
        <w:t>Supplier</w:t>
      </w:r>
      <w:r>
        <w:rPr>
          <w:spacing w:val="21"/>
        </w:rPr>
        <w:t xml:space="preserve"> </w:t>
      </w:r>
      <w:r>
        <w:rPr>
          <w:spacing w:val="-1"/>
        </w:rPr>
        <w:t>and</w:t>
      </w:r>
      <w:r>
        <w:rPr>
          <w:spacing w:val="17"/>
        </w:rPr>
        <w:t xml:space="preserve"> </w:t>
      </w:r>
      <w:r>
        <w:rPr>
          <w:spacing w:val="-1"/>
        </w:rPr>
        <w:t>the</w:t>
      </w:r>
      <w:r>
        <w:rPr>
          <w:spacing w:val="28"/>
        </w:rPr>
        <w:t xml:space="preserve"> </w:t>
      </w:r>
      <w:r>
        <w:rPr>
          <w:spacing w:val="-1"/>
        </w:rPr>
        <w:t>Customer.</w:t>
      </w:r>
    </w:p>
    <w:p w:rsidR="008918FA" w:rsidRDefault="008918FA" w:rsidP="008918FA">
      <w:pPr>
        <w:pStyle w:val="BodyText"/>
        <w:numPr>
          <w:ilvl w:val="2"/>
          <w:numId w:val="66"/>
        </w:numPr>
        <w:tabs>
          <w:tab w:val="left" w:pos="1887"/>
        </w:tabs>
        <w:ind w:left="1886" w:right="112"/>
        <w:jc w:val="both"/>
      </w:pPr>
      <w:r>
        <w:rPr>
          <w:spacing w:val="-1"/>
        </w:rPr>
        <w:t>If</w:t>
      </w:r>
      <w:r>
        <w:rPr>
          <w:spacing w:val="4"/>
        </w:rPr>
        <w:t xml:space="preserve"> </w:t>
      </w:r>
      <w:r>
        <w:t>the</w:t>
      </w:r>
      <w:r>
        <w:rPr>
          <w:spacing w:val="3"/>
        </w:rPr>
        <w:t xml:space="preserve"> </w:t>
      </w:r>
      <w:r>
        <w:rPr>
          <w:spacing w:val="-2"/>
        </w:rPr>
        <w:t>Customer</w:t>
      </w:r>
      <w:r>
        <w:rPr>
          <w:spacing w:val="4"/>
        </w:rPr>
        <w:t xml:space="preserve"> </w:t>
      </w:r>
      <w:r>
        <w:rPr>
          <w:spacing w:val="-2"/>
        </w:rPr>
        <w:t>wishes</w:t>
      </w:r>
      <w:r>
        <w:rPr>
          <w:spacing w:val="3"/>
        </w:rPr>
        <w:t xml:space="preserve"> </w:t>
      </w:r>
      <w:r>
        <w:t>to</w:t>
      </w:r>
      <w:r>
        <w:rPr>
          <w:spacing w:val="4"/>
        </w:rPr>
        <w:t xml:space="preserve"> </w:t>
      </w:r>
      <w:r>
        <w:rPr>
          <w:spacing w:val="-1"/>
        </w:rPr>
        <w:t>exercise</w:t>
      </w:r>
      <w:r>
        <w:rPr>
          <w:spacing w:val="3"/>
        </w:rPr>
        <w:t xml:space="preserve"> </w:t>
      </w:r>
      <w:r>
        <w:rPr>
          <w:spacing w:val="-1"/>
        </w:rPr>
        <w:t>its</w:t>
      </w:r>
      <w:r>
        <w:rPr>
          <w:spacing w:val="3"/>
        </w:rPr>
        <w:t xml:space="preserve"> </w:t>
      </w:r>
      <w:r>
        <w:rPr>
          <w:spacing w:val="-1"/>
        </w:rPr>
        <w:t>right</w:t>
      </w:r>
      <w:r>
        <w:rPr>
          <w:spacing w:val="5"/>
        </w:rPr>
        <w:t xml:space="preserve"> </w:t>
      </w:r>
      <w:r>
        <w:rPr>
          <w:spacing w:val="-2"/>
        </w:rPr>
        <w:t>pursuant</w:t>
      </w:r>
      <w:r>
        <w:rPr>
          <w:spacing w:val="4"/>
        </w:rPr>
        <w:t xml:space="preserve"> </w:t>
      </w:r>
      <w:r>
        <w:t>to</w:t>
      </w:r>
      <w:r>
        <w:rPr>
          <w:spacing w:val="3"/>
        </w:rPr>
        <w:t xml:space="preserve"> </w:t>
      </w:r>
      <w:r>
        <w:rPr>
          <w:spacing w:val="-2"/>
        </w:rPr>
        <w:t>Clause</w:t>
      </w:r>
      <w:r>
        <w:rPr>
          <w:spacing w:val="4"/>
        </w:rPr>
        <w:t xml:space="preserve"> </w:t>
      </w:r>
      <w:hyperlink w:anchor="_bookmark130" w:history="1">
        <w:r>
          <w:rPr>
            <w:spacing w:val="-1"/>
          </w:rPr>
          <w:t>23.3.1</w:t>
        </w:r>
      </w:hyperlink>
      <w:r>
        <w:t xml:space="preserve"> </w:t>
      </w:r>
      <w:r>
        <w:rPr>
          <w:spacing w:val="-1"/>
        </w:rPr>
        <w:t>it</w:t>
      </w:r>
      <w:r>
        <w:rPr>
          <w:spacing w:val="63"/>
        </w:rPr>
        <w:t xml:space="preserve"> </w:t>
      </w:r>
      <w:r>
        <w:rPr>
          <w:spacing w:val="-1"/>
        </w:rPr>
        <w:t>shall</w:t>
      </w:r>
      <w:r>
        <w:rPr>
          <w:spacing w:val="12"/>
        </w:rPr>
        <w:t xml:space="preserve"> </w:t>
      </w:r>
      <w:r>
        <w:rPr>
          <w:spacing w:val="-1"/>
        </w:rPr>
        <w:t>give</w:t>
      </w:r>
      <w:r>
        <w:rPr>
          <w:spacing w:val="12"/>
        </w:rPr>
        <w:t xml:space="preserve"> </w:t>
      </w:r>
      <w:r>
        <w:rPr>
          <w:spacing w:val="-1"/>
        </w:rPr>
        <w:t>notice</w:t>
      </w:r>
      <w:r>
        <w:rPr>
          <w:spacing w:val="13"/>
        </w:rPr>
        <w:t xml:space="preserve"> </w:t>
      </w:r>
      <w:r>
        <w:t>to</w:t>
      </w:r>
      <w:r>
        <w:rPr>
          <w:spacing w:val="10"/>
        </w:rPr>
        <w:t xml:space="preserve"> </w:t>
      </w:r>
      <w:r>
        <w:t>the</w:t>
      </w:r>
      <w:r>
        <w:rPr>
          <w:spacing w:val="10"/>
        </w:rPr>
        <w:t xml:space="preserve"> </w:t>
      </w:r>
      <w:r>
        <w:rPr>
          <w:spacing w:val="-2"/>
        </w:rPr>
        <w:t>Supplier</w:t>
      </w:r>
      <w:r>
        <w:rPr>
          <w:spacing w:val="14"/>
        </w:rPr>
        <w:t xml:space="preserve"> </w:t>
      </w:r>
      <w:r>
        <w:rPr>
          <w:spacing w:val="-2"/>
        </w:rPr>
        <w:t>within</w:t>
      </w:r>
      <w:r>
        <w:rPr>
          <w:spacing w:val="12"/>
        </w:rPr>
        <w:t xml:space="preserve"> </w:t>
      </w:r>
      <w:r>
        <w:rPr>
          <w:spacing w:val="-1"/>
        </w:rPr>
        <w:t>thirty</w:t>
      </w:r>
      <w:r>
        <w:rPr>
          <w:spacing w:val="10"/>
        </w:rPr>
        <w:t xml:space="preserve"> </w:t>
      </w:r>
      <w:r>
        <w:rPr>
          <w:spacing w:val="-1"/>
        </w:rPr>
        <w:t>(30)</w:t>
      </w:r>
      <w:r>
        <w:rPr>
          <w:spacing w:val="11"/>
        </w:rPr>
        <w:t xml:space="preserve"> </w:t>
      </w:r>
      <w:r>
        <w:rPr>
          <w:spacing w:val="-2"/>
        </w:rPr>
        <w:t>days</w:t>
      </w:r>
      <w:r>
        <w:rPr>
          <w:spacing w:val="13"/>
        </w:rPr>
        <w:t xml:space="preserve"> </w:t>
      </w:r>
      <w:r>
        <w:rPr>
          <w:spacing w:val="-1"/>
        </w:rPr>
        <w:t>of</w:t>
      </w:r>
      <w:r>
        <w:rPr>
          <w:spacing w:val="14"/>
        </w:rPr>
        <w:t xml:space="preserve"> </w:t>
      </w:r>
      <w:r>
        <w:rPr>
          <w:spacing w:val="-1"/>
        </w:rPr>
        <w:t>receipt</w:t>
      </w:r>
      <w:r>
        <w:rPr>
          <w:spacing w:val="14"/>
        </w:rPr>
        <w:t xml:space="preserve"> </w:t>
      </w:r>
      <w:r>
        <w:rPr>
          <w:spacing w:val="-2"/>
        </w:rPr>
        <w:t>of</w:t>
      </w:r>
      <w:r>
        <w:rPr>
          <w:spacing w:val="14"/>
        </w:rPr>
        <w:t xml:space="preserve"> </w:t>
      </w:r>
      <w:r>
        <w:rPr>
          <w:spacing w:val="-1"/>
        </w:rPr>
        <w:t>the</w:t>
      </w:r>
      <w:r>
        <w:rPr>
          <w:spacing w:val="54"/>
        </w:rPr>
        <w:t xml:space="preserve"> </w:t>
      </w:r>
      <w:r>
        <w:rPr>
          <w:spacing w:val="-2"/>
        </w:rPr>
        <w:t>relevant</w:t>
      </w:r>
      <w:r>
        <w:rPr>
          <w:spacing w:val="45"/>
        </w:rPr>
        <w:t xml:space="preserve"> </w:t>
      </w:r>
      <w:r>
        <w:rPr>
          <w:spacing w:val="-2"/>
        </w:rPr>
        <w:t>invoice,</w:t>
      </w:r>
      <w:r>
        <w:rPr>
          <w:spacing w:val="45"/>
        </w:rPr>
        <w:t xml:space="preserve"> </w:t>
      </w:r>
      <w:r>
        <w:rPr>
          <w:spacing w:val="-1"/>
        </w:rPr>
        <w:t>setting</w:t>
      </w:r>
      <w:r>
        <w:rPr>
          <w:spacing w:val="43"/>
        </w:rPr>
        <w:t xml:space="preserve"> </w:t>
      </w:r>
      <w:r>
        <w:rPr>
          <w:spacing w:val="-1"/>
        </w:rPr>
        <w:t>out</w:t>
      </w:r>
      <w:r>
        <w:rPr>
          <w:spacing w:val="42"/>
        </w:rPr>
        <w:t xml:space="preserve"> </w:t>
      </w:r>
      <w:r>
        <w:t>the</w:t>
      </w:r>
      <w:r>
        <w:rPr>
          <w:spacing w:val="43"/>
        </w:rPr>
        <w:t xml:space="preserve"> </w:t>
      </w:r>
      <w:r>
        <w:rPr>
          <w:spacing w:val="-2"/>
        </w:rPr>
        <w:t>Customer’s</w:t>
      </w:r>
      <w:r>
        <w:rPr>
          <w:spacing w:val="44"/>
        </w:rPr>
        <w:t xml:space="preserve"> </w:t>
      </w:r>
      <w:r>
        <w:rPr>
          <w:spacing w:val="-1"/>
        </w:rPr>
        <w:t>reasons</w:t>
      </w:r>
      <w:r>
        <w:rPr>
          <w:spacing w:val="42"/>
        </w:rPr>
        <w:t xml:space="preserve"> </w:t>
      </w:r>
      <w:r>
        <w:t>for</w:t>
      </w:r>
      <w:r>
        <w:rPr>
          <w:spacing w:val="42"/>
        </w:rPr>
        <w:t xml:space="preserve"> </w:t>
      </w:r>
      <w:r>
        <w:rPr>
          <w:spacing w:val="-1"/>
        </w:rPr>
        <w:t>retaining</w:t>
      </w:r>
      <w:r>
        <w:rPr>
          <w:spacing w:val="43"/>
        </w:rPr>
        <w:t xml:space="preserve"> </w:t>
      </w:r>
      <w:r>
        <w:rPr>
          <w:spacing w:val="-1"/>
        </w:rPr>
        <w:t>or</w:t>
      </w:r>
      <w:r>
        <w:rPr>
          <w:spacing w:val="58"/>
        </w:rPr>
        <w:t xml:space="preserve"> </w:t>
      </w:r>
      <w:r>
        <w:rPr>
          <w:spacing w:val="-1"/>
        </w:rPr>
        <w:t>setting</w:t>
      </w:r>
      <w:r>
        <w:rPr>
          <w:spacing w:val="3"/>
        </w:rPr>
        <w:t xml:space="preserve"> </w:t>
      </w:r>
      <w:r>
        <w:rPr>
          <w:spacing w:val="-2"/>
        </w:rPr>
        <w:t>off</w:t>
      </w:r>
      <w:r>
        <w:t xml:space="preserve"> the</w:t>
      </w:r>
      <w:r>
        <w:rPr>
          <w:spacing w:val="-2"/>
        </w:rPr>
        <w:t xml:space="preserve"> relevant</w:t>
      </w:r>
      <w:r>
        <w:rPr>
          <w:spacing w:val="2"/>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2"/>
        </w:rPr>
        <w:t>Charges.</w:t>
      </w:r>
    </w:p>
    <w:p w:rsidR="008918FA" w:rsidRDefault="008918FA" w:rsidP="008918FA">
      <w:pPr>
        <w:pStyle w:val="BodyText"/>
        <w:numPr>
          <w:ilvl w:val="2"/>
          <w:numId w:val="66"/>
        </w:numPr>
        <w:tabs>
          <w:tab w:val="left" w:pos="1887"/>
        </w:tabs>
        <w:spacing w:before="121"/>
        <w:ind w:left="1886" w:right="113"/>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rPr>
          <w:spacing w:val="-1"/>
        </w:rPr>
        <w:t>make</w:t>
      </w:r>
      <w:r>
        <w:rPr>
          <w:spacing w:val="30"/>
        </w:rPr>
        <w:t xml:space="preserve"> </w:t>
      </w:r>
      <w:r>
        <w:rPr>
          <w:spacing w:val="-1"/>
        </w:rPr>
        <w:t>any</w:t>
      </w:r>
      <w:r>
        <w:rPr>
          <w:spacing w:val="30"/>
        </w:rPr>
        <w:t xml:space="preserve"> </w:t>
      </w:r>
      <w:r>
        <w:rPr>
          <w:spacing w:val="-1"/>
        </w:rPr>
        <w:t>payments</w:t>
      </w:r>
      <w:r>
        <w:rPr>
          <w:spacing w:val="32"/>
        </w:rPr>
        <w:t xml:space="preserve"> </w:t>
      </w:r>
      <w:r>
        <w:rPr>
          <w:spacing w:val="-1"/>
        </w:rPr>
        <w:t>due</w:t>
      </w:r>
      <w:r>
        <w:rPr>
          <w:spacing w:val="31"/>
        </w:rPr>
        <w:t xml:space="preserve"> </w:t>
      </w:r>
      <w:r>
        <w:t>to</w:t>
      </w:r>
      <w:r>
        <w:rPr>
          <w:spacing w:val="29"/>
        </w:rPr>
        <w:t xml:space="preserve"> </w:t>
      </w:r>
      <w:r>
        <w:rPr>
          <w:spacing w:val="-1"/>
        </w:rPr>
        <w:t>the</w:t>
      </w:r>
      <w:r>
        <w:rPr>
          <w:spacing w:val="31"/>
        </w:rPr>
        <w:t xml:space="preserve"> </w:t>
      </w:r>
      <w:r>
        <w:rPr>
          <w:spacing w:val="-1"/>
        </w:rPr>
        <w:t>Customer</w:t>
      </w:r>
      <w:r>
        <w:rPr>
          <w:spacing w:val="34"/>
        </w:rPr>
        <w:t xml:space="preserve"> </w:t>
      </w:r>
      <w:r>
        <w:rPr>
          <w:spacing w:val="-2"/>
        </w:rPr>
        <w:t>without</w:t>
      </w:r>
      <w:r>
        <w:rPr>
          <w:spacing w:val="40"/>
        </w:rPr>
        <w:t xml:space="preserve"> </w:t>
      </w:r>
      <w:r>
        <w:rPr>
          <w:spacing w:val="-1"/>
        </w:rPr>
        <w:t>any</w:t>
      </w:r>
      <w:r>
        <w:rPr>
          <w:spacing w:val="21"/>
        </w:rPr>
        <w:t xml:space="preserve"> </w:t>
      </w:r>
      <w:r>
        <w:rPr>
          <w:spacing w:val="-1"/>
        </w:rPr>
        <w:t>deduction</w:t>
      </w:r>
      <w:r>
        <w:rPr>
          <w:spacing w:val="23"/>
        </w:rPr>
        <w:t xml:space="preserve"> </w:t>
      </w:r>
      <w:r>
        <w:rPr>
          <w:spacing w:val="-1"/>
        </w:rPr>
        <w:t>whether</w:t>
      </w:r>
      <w:r>
        <w:rPr>
          <w:spacing w:val="24"/>
        </w:rPr>
        <w:t xml:space="preserve"> </w:t>
      </w:r>
      <w:r>
        <w:rPr>
          <w:spacing w:val="-1"/>
        </w:rPr>
        <w:t>by</w:t>
      </w:r>
      <w:r>
        <w:rPr>
          <w:spacing w:val="21"/>
        </w:rPr>
        <w:t xml:space="preserve"> </w:t>
      </w:r>
      <w:r>
        <w:rPr>
          <w:spacing w:val="-1"/>
        </w:rPr>
        <w:t>way</w:t>
      </w:r>
      <w:r>
        <w:rPr>
          <w:spacing w:val="21"/>
        </w:rPr>
        <w:t xml:space="preserve"> </w:t>
      </w:r>
      <w:r>
        <w:rPr>
          <w:spacing w:val="-1"/>
        </w:rPr>
        <w:t>of</w:t>
      </w:r>
      <w:r>
        <w:rPr>
          <w:spacing w:val="24"/>
        </w:rPr>
        <w:t xml:space="preserve"> </w:t>
      </w:r>
      <w:r>
        <w:rPr>
          <w:spacing w:val="-1"/>
        </w:rPr>
        <w:t>set-off,</w:t>
      </w:r>
      <w:r>
        <w:rPr>
          <w:spacing w:val="22"/>
        </w:rPr>
        <w:t xml:space="preserve"> </w:t>
      </w:r>
      <w:r>
        <w:rPr>
          <w:spacing w:val="-1"/>
        </w:rPr>
        <w:t>counterclaim,</w:t>
      </w:r>
      <w:r>
        <w:rPr>
          <w:spacing w:val="25"/>
        </w:rPr>
        <w:t xml:space="preserve"> </w:t>
      </w:r>
      <w:r>
        <w:rPr>
          <w:spacing w:val="-1"/>
        </w:rPr>
        <w:t>discount,</w:t>
      </w:r>
      <w:r>
        <w:rPr>
          <w:spacing w:val="27"/>
        </w:rPr>
        <w:t xml:space="preserve"> </w:t>
      </w:r>
      <w:r>
        <w:rPr>
          <w:spacing w:val="-1"/>
        </w:rPr>
        <w:t>abatement</w:t>
      </w:r>
      <w:r>
        <w:rPr>
          <w:spacing w:val="55"/>
        </w:rPr>
        <w:t xml:space="preserve"> </w:t>
      </w:r>
      <w:r>
        <w:rPr>
          <w:spacing w:val="-2"/>
        </w:rPr>
        <w:t>or</w:t>
      </w:r>
      <w:r>
        <w:rPr>
          <w:spacing w:val="54"/>
        </w:rPr>
        <w:t xml:space="preserve"> </w:t>
      </w:r>
      <w:r>
        <w:rPr>
          <w:spacing w:val="-2"/>
        </w:rPr>
        <w:t>otherwise</w:t>
      </w:r>
      <w:r>
        <w:rPr>
          <w:spacing w:val="53"/>
        </w:rPr>
        <w:t xml:space="preserve"> </w:t>
      </w:r>
      <w:r>
        <w:rPr>
          <w:spacing w:val="-1"/>
        </w:rPr>
        <w:t>unless</w:t>
      </w:r>
      <w:r>
        <w:rPr>
          <w:spacing w:val="54"/>
        </w:rPr>
        <w:t xml:space="preserve"> </w:t>
      </w:r>
      <w:r>
        <w:t>the</w:t>
      </w:r>
      <w:r>
        <w:rPr>
          <w:spacing w:val="51"/>
        </w:rPr>
        <w:t xml:space="preserve"> </w:t>
      </w:r>
      <w:r>
        <w:rPr>
          <w:spacing w:val="-2"/>
        </w:rPr>
        <w:t>Supplier</w:t>
      </w:r>
      <w:r>
        <w:rPr>
          <w:spacing w:val="54"/>
        </w:rPr>
        <w:t xml:space="preserve"> </w:t>
      </w:r>
      <w:r>
        <w:rPr>
          <w:spacing w:val="-2"/>
        </w:rPr>
        <w:t>has</w:t>
      </w:r>
      <w:r>
        <w:rPr>
          <w:spacing w:val="56"/>
        </w:rPr>
        <w:t xml:space="preserve"> </w:t>
      </w:r>
      <w:r>
        <w:rPr>
          <w:spacing w:val="-1"/>
        </w:rPr>
        <w:t>obtained</w:t>
      </w:r>
      <w:r>
        <w:rPr>
          <w:spacing w:val="53"/>
        </w:rPr>
        <w:t xml:space="preserve"> </w:t>
      </w:r>
      <w:r>
        <w:t>a</w:t>
      </w:r>
      <w:r>
        <w:rPr>
          <w:spacing w:val="51"/>
        </w:rPr>
        <w:t xml:space="preserve"> </w:t>
      </w:r>
      <w:r>
        <w:rPr>
          <w:spacing w:val="-1"/>
        </w:rPr>
        <w:t>sealed</w:t>
      </w:r>
      <w:r>
        <w:rPr>
          <w:spacing w:val="42"/>
        </w:rPr>
        <w:t xml:space="preserve"> </w:t>
      </w:r>
      <w:r>
        <w:rPr>
          <w:spacing w:val="-1"/>
        </w:rPr>
        <w:t>court</w:t>
      </w:r>
      <w:r>
        <w:rPr>
          <w:spacing w:val="11"/>
        </w:rPr>
        <w:t xml:space="preserve"> </w:t>
      </w:r>
      <w:r>
        <w:rPr>
          <w:spacing w:val="-1"/>
        </w:rPr>
        <w:t>order</w:t>
      </w:r>
      <w:r>
        <w:rPr>
          <w:spacing w:val="11"/>
        </w:rPr>
        <w:t xml:space="preserve"> </w:t>
      </w:r>
      <w:r>
        <w:rPr>
          <w:spacing w:val="-1"/>
        </w:rPr>
        <w:t>requiring</w:t>
      </w:r>
      <w:r>
        <w:rPr>
          <w:spacing w:val="12"/>
        </w:rPr>
        <w:t xml:space="preserve"> </w:t>
      </w:r>
      <w:r>
        <w:rPr>
          <w:spacing w:val="-1"/>
        </w:rPr>
        <w:t>an</w:t>
      </w:r>
      <w:r>
        <w:rPr>
          <w:spacing w:val="7"/>
        </w:rPr>
        <w:t xml:space="preserve"> </w:t>
      </w:r>
      <w:r>
        <w:rPr>
          <w:spacing w:val="-1"/>
        </w:rPr>
        <w:t>amount</w:t>
      </w:r>
      <w:r>
        <w:rPr>
          <w:spacing w:val="11"/>
        </w:rPr>
        <w:t xml:space="preserve"> </w:t>
      </w:r>
      <w:r>
        <w:rPr>
          <w:spacing w:val="-1"/>
        </w:rPr>
        <w:t>equal</w:t>
      </w:r>
      <w:r>
        <w:rPr>
          <w:spacing w:val="9"/>
        </w:rPr>
        <w:t xml:space="preserve"> </w:t>
      </w:r>
      <w:r>
        <w:t>to</w:t>
      </w:r>
      <w:r>
        <w:rPr>
          <w:spacing w:val="10"/>
        </w:rPr>
        <w:t xml:space="preserve"> </w:t>
      </w:r>
      <w:r>
        <w:rPr>
          <w:spacing w:val="-1"/>
        </w:rPr>
        <w:t>such</w:t>
      </w:r>
      <w:r>
        <w:rPr>
          <w:spacing w:val="10"/>
        </w:rPr>
        <w:t xml:space="preserve"> </w:t>
      </w:r>
      <w:r>
        <w:rPr>
          <w:spacing w:val="-1"/>
        </w:rPr>
        <w:t>deduction</w:t>
      </w:r>
      <w:r>
        <w:rPr>
          <w:spacing w:val="10"/>
        </w:rPr>
        <w:t xml:space="preserve"> </w:t>
      </w:r>
      <w:r>
        <w:t>to</w:t>
      </w:r>
      <w:r>
        <w:rPr>
          <w:spacing w:val="10"/>
        </w:rPr>
        <w:t xml:space="preserve"> </w:t>
      </w:r>
      <w:r>
        <w:rPr>
          <w:spacing w:val="-1"/>
        </w:rPr>
        <w:t>be</w:t>
      </w:r>
      <w:r>
        <w:rPr>
          <w:spacing w:val="10"/>
        </w:rPr>
        <w:t xml:space="preserve"> </w:t>
      </w:r>
      <w:r>
        <w:rPr>
          <w:spacing w:val="-1"/>
        </w:rPr>
        <w:t>paid</w:t>
      </w:r>
      <w:r>
        <w:rPr>
          <w:spacing w:val="10"/>
        </w:rPr>
        <w:t xml:space="preserve"> </w:t>
      </w:r>
      <w:r>
        <w:rPr>
          <w:spacing w:val="-1"/>
        </w:rPr>
        <w:t>by</w:t>
      </w:r>
      <w:r>
        <w:rPr>
          <w:spacing w:val="26"/>
        </w:rPr>
        <w:t xml:space="preserve"> </w:t>
      </w:r>
      <w:r>
        <w:t xml:space="preserve">the </w:t>
      </w:r>
      <w:r>
        <w:rPr>
          <w:spacing w:val="-2"/>
        </w:rPr>
        <w:t>Customer</w:t>
      </w:r>
      <w:r>
        <w:rPr>
          <w:spacing w:val="-1"/>
        </w:rPr>
        <w:t xml:space="preserve"> </w:t>
      </w:r>
      <w:r>
        <w:t>to</w:t>
      </w:r>
      <w:r>
        <w:rPr>
          <w:spacing w:val="-2"/>
        </w:rPr>
        <w:t xml:space="preserve"> </w:t>
      </w:r>
      <w:r>
        <w:t xml:space="preserve">the </w:t>
      </w:r>
      <w:r>
        <w:rPr>
          <w:spacing w:val="-2"/>
        </w:rPr>
        <w:t>Supplier.</w:t>
      </w:r>
    </w:p>
    <w:p w:rsidR="008918FA" w:rsidRDefault="008918FA" w:rsidP="008918FA">
      <w:pPr>
        <w:pStyle w:val="Heading1"/>
        <w:numPr>
          <w:ilvl w:val="1"/>
          <w:numId w:val="66"/>
        </w:numPr>
        <w:tabs>
          <w:tab w:val="left" w:pos="893"/>
        </w:tabs>
        <w:spacing w:before="119"/>
        <w:ind w:left="892" w:hanging="564"/>
        <w:rPr>
          <w:b w:val="0"/>
          <w:bCs w:val="0"/>
        </w:rPr>
      </w:pPr>
      <w:r>
        <w:rPr>
          <w:spacing w:val="-1"/>
        </w:rPr>
        <w:t>Foreign</w:t>
      </w:r>
      <w:r>
        <w:t xml:space="preserve"> </w:t>
      </w:r>
      <w:r>
        <w:rPr>
          <w:spacing w:val="-2"/>
        </w:rPr>
        <w:t>Currency</w:t>
      </w:r>
    </w:p>
    <w:p w:rsidR="008918FA" w:rsidRDefault="008918FA" w:rsidP="008918FA">
      <w:pPr>
        <w:pStyle w:val="BodyText"/>
        <w:numPr>
          <w:ilvl w:val="2"/>
          <w:numId w:val="66"/>
        </w:numPr>
        <w:tabs>
          <w:tab w:val="left" w:pos="1887"/>
        </w:tabs>
        <w:spacing w:before="121"/>
        <w:ind w:left="1886" w:right="111"/>
        <w:jc w:val="both"/>
      </w:pPr>
      <w:bookmarkStart w:id="118" w:name="_bookmark131"/>
      <w:bookmarkEnd w:id="118"/>
      <w:r>
        <w:rPr>
          <w:spacing w:val="-1"/>
        </w:rPr>
        <w:t>Any</w:t>
      </w:r>
      <w:r>
        <w:rPr>
          <w:spacing w:val="25"/>
        </w:rPr>
        <w:t xml:space="preserve"> </w:t>
      </w:r>
      <w:r>
        <w:rPr>
          <w:spacing w:val="-1"/>
        </w:rPr>
        <w:t>requirement</w:t>
      </w:r>
      <w:r>
        <w:rPr>
          <w:spacing w:val="28"/>
        </w:rPr>
        <w:t xml:space="preserve"> </w:t>
      </w:r>
      <w:r>
        <w:rPr>
          <w:spacing w:val="-2"/>
        </w:rPr>
        <w:t>of</w:t>
      </w:r>
      <w:r>
        <w:rPr>
          <w:spacing w:val="30"/>
        </w:rPr>
        <w:t xml:space="preserve"> </w:t>
      </w:r>
      <w:r>
        <w:rPr>
          <w:spacing w:val="-1"/>
        </w:rPr>
        <w:t>Law</w:t>
      </w:r>
      <w:r>
        <w:rPr>
          <w:spacing w:val="24"/>
        </w:rPr>
        <w:t xml:space="preserve"> </w:t>
      </w:r>
      <w:r>
        <w:t>to</w:t>
      </w:r>
      <w:r>
        <w:rPr>
          <w:spacing w:val="27"/>
        </w:rPr>
        <w:t xml:space="preserve"> </w:t>
      </w:r>
      <w:r>
        <w:rPr>
          <w:spacing w:val="-1"/>
        </w:rPr>
        <w:t>account</w:t>
      </w:r>
      <w:r>
        <w:rPr>
          <w:spacing w:val="26"/>
        </w:rPr>
        <w:t xml:space="preserve"> </w:t>
      </w:r>
      <w:r>
        <w:t>for</w:t>
      </w:r>
      <w:r>
        <w:rPr>
          <w:spacing w:val="26"/>
        </w:rPr>
        <w:t xml:space="preserve"> </w:t>
      </w:r>
      <w:r>
        <w:t>the</w:t>
      </w:r>
      <w:r>
        <w:rPr>
          <w:spacing w:val="27"/>
        </w:rPr>
        <w:t xml:space="preserve"> </w:t>
      </w:r>
      <w:r>
        <w:rPr>
          <w:spacing w:val="-1"/>
        </w:rPr>
        <w:t>Goods</w:t>
      </w:r>
      <w:r>
        <w:rPr>
          <w:spacing w:val="27"/>
        </w:rPr>
        <w:t xml:space="preserve"> </w:t>
      </w:r>
      <w:r>
        <w:rPr>
          <w:spacing w:val="-1"/>
        </w:rPr>
        <w:t>and/or</w:t>
      </w:r>
      <w:r>
        <w:rPr>
          <w:spacing w:val="28"/>
        </w:rPr>
        <w:t xml:space="preserve"> </w:t>
      </w:r>
      <w:r>
        <w:rPr>
          <w:spacing w:val="-1"/>
        </w:rPr>
        <w:t>Services</w:t>
      </w:r>
      <w:r>
        <w:rPr>
          <w:spacing w:val="30"/>
        </w:rPr>
        <w:t xml:space="preserve"> </w:t>
      </w:r>
      <w:r>
        <w:rPr>
          <w:spacing w:val="-2"/>
        </w:rPr>
        <w:t>in</w:t>
      </w:r>
      <w:r>
        <w:rPr>
          <w:spacing w:val="27"/>
        </w:rPr>
        <w:t xml:space="preserve"> </w:t>
      </w:r>
      <w:r>
        <w:rPr>
          <w:spacing w:val="-1"/>
        </w:rPr>
        <w:t>any</w:t>
      </w:r>
      <w:r>
        <w:rPr>
          <w:spacing w:val="27"/>
        </w:rPr>
        <w:t xml:space="preserve"> </w:t>
      </w:r>
      <w:r>
        <w:rPr>
          <w:spacing w:val="-1"/>
        </w:rPr>
        <w:t>currency</w:t>
      </w:r>
      <w:r>
        <w:rPr>
          <w:spacing w:val="28"/>
        </w:rPr>
        <w:t xml:space="preserve"> </w:t>
      </w:r>
      <w:r>
        <w:rPr>
          <w:spacing w:val="-1"/>
        </w:rPr>
        <w:t>other</w:t>
      </w:r>
      <w:r>
        <w:rPr>
          <w:spacing w:val="30"/>
        </w:rPr>
        <w:t xml:space="preserve"> </w:t>
      </w:r>
      <w:r>
        <w:rPr>
          <w:spacing w:val="-1"/>
        </w:rPr>
        <w:t>than</w:t>
      </w:r>
      <w:r>
        <w:rPr>
          <w:spacing w:val="29"/>
        </w:rPr>
        <w:t xml:space="preserve"> </w:t>
      </w:r>
      <w:r>
        <w:rPr>
          <w:spacing w:val="-1"/>
        </w:rPr>
        <w:t>Sterling,</w:t>
      </w:r>
      <w:r>
        <w:rPr>
          <w:spacing w:val="28"/>
        </w:rPr>
        <w:t xml:space="preserve"> </w:t>
      </w:r>
      <w:r>
        <w:rPr>
          <w:spacing w:val="-1"/>
        </w:rPr>
        <w:t>(or</w:t>
      </w:r>
      <w:r>
        <w:rPr>
          <w:spacing w:val="30"/>
        </w:rPr>
        <w:t xml:space="preserve"> </w:t>
      </w:r>
      <w:r>
        <w:t>to</w:t>
      </w:r>
      <w:r>
        <w:rPr>
          <w:spacing w:val="29"/>
        </w:rPr>
        <w:t xml:space="preserve"> </w:t>
      </w:r>
      <w:r>
        <w:rPr>
          <w:spacing w:val="-1"/>
        </w:rPr>
        <w:t>prepare</w:t>
      </w:r>
      <w:r>
        <w:rPr>
          <w:spacing w:val="27"/>
        </w:rPr>
        <w:t xml:space="preserve"> </w:t>
      </w:r>
      <w:r>
        <w:t>for</w:t>
      </w:r>
      <w:r>
        <w:rPr>
          <w:spacing w:val="30"/>
        </w:rPr>
        <w:t xml:space="preserve"> </w:t>
      </w:r>
      <w:r>
        <w:rPr>
          <w:spacing w:val="-1"/>
        </w:rPr>
        <w:t>such</w:t>
      </w:r>
      <w:r>
        <w:rPr>
          <w:spacing w:val="30"/>
        </w:rPr>
        <w:t xml:space="preserve"> </w:t>
      </w:r>
      <w:r>
        <w:rPr>
          <w:spacing w:val="-1"/>
        </w:rPr>
        <w:t>accounting)</w:t>
      </w:r>
      <w:r>
        <w:rPr>
          <w:spacing w:val="46"/>
        </w:rPr>
        <w:t xml:space="preserve"> </w:t>
      </w:r>
      <w:r>
        <w:rPr>
          <w:spacing w:val="-1"/>
        </w:rPr>
        <w:t>instead</w:t>
      </w:r>
      <w:r>
        <w:rPr>
          <w:spacing w:val="27"/>
        </w:rPr>
        <w:t xml:space="preserve"> </w:t>
      </w:r>
      <w:r>
        <w:rPr>
          <w:spacing w:val="-2"/>
        </w:rPr>
        <w:t>of</w:t>
      </w:r>
      <w:r>
        <w:rPr>
          <w:spacing w:val="30"/>
        </w:rPr>
        <w:t xml:space="preserve"> </w:t>
      </w:r>
      <w:r>
        <w:rPr>
          <w:spacing w:val="-1"/>
        </w:rPr>
        <w:t>and/or</w:t>
      </w:r>
      <w:r>
        <w:rPr>
          <w:spacing w:val="28"/>
        </w:rPr>
        <w:t xml:space="preserve"> </w:t>
      </w:r>
      <w:r>
        <w:rPr>
          <w:spacing w:val="-1"/>
        </w:rPr>
        <w:t>in</w:t>
      </w:r>
      <w:r>
        <w:rPr>
          <w:spacing w:val="27"/>
        </w:rPr>
        <w:t xml:space="preserve"> </w:t>
      </w:r>
      <w:r>
        <w:rPr>
          <w:spacing w:val="-1"/>
        </w:rPr>
        <w:t>addition</w:t>
      </w:r>
      <w:r>
        <w:rPr>
          <w:spacing w:val="27"/>
        </w:rPr>
        <w:t xml:space="preserve"> </w:t>
      </w:r>
      <w:r>
        <w:t>to</w:t>
      </w:r>
      <w:r>
        <w:rPr>
          <w:spacing w:val="27"/>
        </w:rPr>
        <w:t xml:space="preserve"> </w:t>
      </w:r>
      <w:r>
        <w:rPr>
          <w:spacing w:val="-1"/>
        </w:rPr>
        <w:t>Sterling,</w:t>
      </w:r>
      <w:r>
        <w:rPr>
          <w:spacing w:val="28"/>
        </w:rPr>
        <w:t xml:space="preserve"> </w:t>
      </w:r>
      <w:r>
        <w:rPr>
          <w:spacing w:val="-1"/>
        </w:rPr>
        <w:t>shall</w:t>
      </w:r>
      <w:r>
        <w:rPr>
          <w:spacing w:val="26"/>
        </w:rPr>
        <w:t xml:space="preserve"> </w:t>
      </w:r>
      <w:r>
        <w:rPr>
          <w:spacing w:val="-1"/>
        </w:rPr>
        <w:t>be</w:t>
      </w:r>
      <w:r>
        <w:rPr>
          <w:spacing w:val="27"/>
        </w:rPr>
        <w:t xml:space="preserve"> </w:t>
      </w:r>
      <w:r>
        <w:rPr>
          <w:spacing w:val="-1"/>
        </w:rPr>
        <w:t>implemented</w:t>
      </w:r>
      <w:r>
        <w:rPr>
          <w:spacing w:val="30"/>
        </w:rPr>
        <w:t xml:space="preserve"> </w:t>
      </w:r>
      <w:r>
        <w:rPr>
          <w:spacing w:val="-1"/>
        </w:rPr>
        <w:t>by</w:t>
      </w:r>
      <w:r>
        <w:rPr>
          <w:spacing w:val="25"/>
        </w:rPr>
        <w:t xml:space="preserve"> </w:t>
      </w:r>
      <w:r>
        <w:rPr>
          <w:spacing w:val="-1"/>
        </w:rPr>
        <w:t>the</w:t>
      </w:r>
      <w:r>
        <w:rPr>
          <w:spacing w:val="32"/>
        </w:rPr>
        <w:t xml:space="preserve"> </w:t>
      </w:r>
      <w:r>
        <w:rPr>
          <w:spacing w:val="-2"/>
        </w:rPr>
        <w:t>Supplier</w:t>
      </w:r>
      <w:r>
        <w:rPr>
          <w:spacing w:val="-1"/>
        </w:rPr>
        <w:t xml:space="preserve"> </w:t>
      </w:r>
      <w:r>
        <w:t>free</w:t>
      </w:r>
      <w:r>
        <w:rPr>
          <w:spacing w:val="-2"/>
        </w:rPr>
        <w:t xml:space="preserve"> of</w:t>
      </w:r>
      <w:r>
        <w:rPr>
          <w:spacing w:val="2"/>
        </w:rPr>
        <w:t xml:space="preserve"> </w:t>
      </w:r>
      <w:r>
        <w:rPr>
          <w:spacing w:val="-1"/>
        </w:rPr>
        <w:t>charge</w:t>
      </w:r>
      <w:r>
        <w:rPr>
          <w:spacing w:val="-2"/>
        </w:rPr>
        <w:t xml:space="preserve"> </w:t>
      </w:r>
      <w:r>
        <w:rPr>
          <w:spacing w:val="-1"/>
        </w:rPr>
        <w:t>to</w:t>
      </w:r>
      <w:r>
        <w:t xml:space="preserve"> the</w:t>
      </w:r>
      <w:r>
        <w:rPr>
          <w:spacing w:val="-2"/>
        </w:rPr>
        <w:t xml:space="preserve"> </w:t>
      </w:r>
      <w:r>
        <w:rPr>
          <w:spacing w:val="-1"/>
        </w:rPr>
        <w:t>Customer.</w:t>
      </w:r>
    </w:p>
    <w:p w:rsidR="008918FA" w:rsidRDefault="008918FA" w:rsidP="008918FA">
      <w:pPr>
        <w:pStyle w:val="BodyText"/>
        <w:numPr>
          <w:ilvl w:val="2"/>
          <w:numId w:val="66"/>
        </w:numPr>
        <w:tabs>
          <w:tab w:val="left" w:pos="1887"/>
        </w:tabs>
        <w:spacing w:before="121"/>
        <w:ind w:left="1886" w:right="113"/>
        <w:jc w:val="both"/>
      </w:pPr>
      <w:r>
        <w:t>The</w:t>
      </w:r>
      <w:r>
        <w:rPr>
          <w:spacing w:val="11"/>
        </w:rPr>
        <w:t xml:space="preserve"> </w:t>
      </w:r>
      <w:r>
        <w:rPr>
          <w:spacing w:val="-2"/>
        </w:rPr>
        <w:t>Customer</w:t>
      </w:r>
      <w:r>
        <w:rPr>
          <w:spacing w:val="13"/>
        </w:rPr>
        <w:t xml:space="preserve"> </w:t>
      </w:r>
      <w:r>
        <w:rPr>
          <w:spacing w:val="-1"/>
        </w:rPr>
        <w:t>shall</w:t>
      </w:r>
      <w:r>
        <w:rPr>
          <w:spacing w:val="11"/>
        </w:rPr>
        <w:t xml:space="preserve"> </w:t>
      </w:r>
      <w:r>
        <w:rPr>
          <w:spacing w:val="-2"/>
        </w:rPr>
        <w:t>provide</w:t>
      </w:r>
      <w:r>
        <w:rPr>
          <w:spacing w:val="11"/>
        </w:rPr>
        <w:t xml:space="preserve"> </w:t>
      </w:r>
      <w:r>
        <w:t>all</w:t>
      </w:r>
      <w:r>
        <w:rPr>
          <w:spacing w:val="11"/>
        </w:rPr>
        <w:t xml:space="preserve"> </w:t>
      </w:r>
      <w:r>
        <w:rPr>
          <w:spacing w:val="-1"/>
        </w:rPr>
        <w:t>reasonable</w:t>
      </w:r>
      <w:r>
        <w:rPr>
          <w:spacing w:val="11"/>
        </w:rPr>
        <w:t xml:space="preserve"> </w:t>
      </w:r>
      <w:r>
        <w:rPr>
          <w:spacing w:val="-1"/>
        </w:rPr>
        <w:t>assistance</w:t>
      </w:r>
      <w:r>
        <w:rPr>
          <w:spacing w:val="12"/>
        </w:rPr>
        <w:t xml:space="preserve"> </w:t>
      </w:r>
      <w:r>
        <w:t>to</w:t>
      </w:r>
      <w:r>
        <w:rPr>
          <w:spacing w:val="9"/>
        </w:rPr>
        <w:t xml:space="preserve"> </w:t>
      </w:r>
      <w:r>
        <w:rPr>
          <w:spacing w:val="-1"/>
        </w:rPr>
        <w:t>facilitate</w:t>
      </w:r>
      <w:r>
        <w:rPr>
          <w:spacing w:val="59"/>
        </w:rPr>
        <w:t xml:space="preserve"> </w:t>
      </w:r>
      <w:r>
        <w:rPr>
          <w:spacing w:val="-1"/>
        </w:rPr>
        <w:t>compliance</w:t>
      </w:r>
      <w:r>
        <w:rPr>
          <w:spacing w:val="1"/>
        </w:rPr>
        <w:t xml:space="preserve"> </w:t>
      </w:r>
      <w:r>
        <w:rPr>
          <w:spacing w:val="-2"/>
        </w:rPr>
        <w:t>with</w:t>
      </w:r>
      <w:r>
        <w:t xml:space="preserve"> </w:t>
      </w:r>
      <w:r>
        <w:rPr>
          <w:spacing w:val="-2"/>
        </w:rPr>
        <w:t>Clause</w:t>
      </w:r>
      <w:r>
        <w:rPr>
          <w:spacing w:val="-1"/>
        </w:rPr>
        <w:t xml:space="preserve"> </w:t>
      </w:r>
      <w:hyperlink w:anchor="_bookmark131" w:history="1">
        <w:r>
          <w:rPr>
            <w:spacing w:val="-1"/>
          </w:rPr>
          <w:t>23.4.1</w:t>
        </w:r>
      </w:hyperlink>
      <w:r>
        <w:rPr>
          <w:spacing w:val="-2"/>
        </w:rPr>
        <w:t xml:space="preserve"> </w:t>
      </w:r>
      <w:r>
        <w:rPr>
          <w:spacing w:val="-1"/>
        </w:rPr>
        <w:t>by</w:t>
      </w:r>
      <w:r>
        <w:rPr>
          <w:spacing w:val="-2"/>
        </w:rPr>
        <w:t xml:space="preserve"> </w:t>
      </w:r>
      <w:r>
        <w:t xml:space="preserve">the </w:t>
      </w:r>
      <w:r>
        <w:rPr>
          <w:spacing w:val="-2"/>
        </w:rPr>
        <w:t>Supplier.</w:t>
      </w:r>
    </w:p>
    <w:p w:rsidR="008918FA" w:rsidRDefault="008918FA" w:rsidP="008918FA">
      <w:pPr>
        <w:pStyle w:val="Heading1"/>
        <w:numPr>
          <w:ilvl w:val="1"/>
          <w:numId w:val="66"/>
        </w:numPr>
        <w:tabs>
          <w:tab w:val="left" w:pos="893"/>
        </w:tabs>
        <w:ind w:left="892" w:hanging="564"/>
        <w:rPr>
          <w:b w:val="0"/>
          <w:bCs w:val="0"/>
        </w:rPr>
      </w:pPr>
      <w:r>
        <w:rPr>
          <w:spacing w:val="-1"/>
        </w:rPr>
        <w:t>Income</w:t>
      </w:r>
      <w:r>
        <w:rPr>
          <w:spacing w:val="-2"/>
        </w:rPr>
        <w:t xml:space="preserve"> Tax</w:t>
      </w:r>
      <w:r>
        <w:t xml:space="preserve"> </w:t>
      </w:r>
      <w:r>
        <w:rPr>
          <w:spacing w:val="-1"/>
        </w:rPr>
        <w:t>and</w:t>
      </w:r>
      <w:r>
        <w:t xml:space="preserve"> </w:t>
      </w:r>
      <w:r>
        <w:rPr>
          <w:spacing w:val="-2"/>
        </w:rPr>
        <w:t>National</w:t>
      </w:r>
      <w:r>
        <w:t xml:space="preserve"> </w:t>
      </w:r>
      <w:r>
        <w:rPr>
          <w:spacing w:val="-1"/>
        </w:rPr>
        <w:t>Insurance</w:t>
      </w:r>
      <w:r>
        <w:rPr>
          <w:spacing w:val="-2"/>
        </w:rPr>
        <w:t xml:space="preserve"> Contributions</w:t>
      </w:r>
    </w:p>
    <w:p w:rsidR="008918FA" w:rsidRDefault="008918FA" w:rsidP="008918FA">
      <w:pPr>
        <w:pStyle w:val="BodyText"/>
        <w:numPr>
          <w:ilvl w:val="2"/>
          <w:numId w:val="66"/>
        </w:numPr>
        <w:tabs>
          <w:tab w:val="left" w:pos="1887"/>
        </w:tabs>
        <w:spacing w:before="124"/>
        <w:ind w:left="1886" w:right="116"/>
        <w:jc w:val="both"/>
      </w:pPr>
      <w:r>
        <w:rPr>
          <w:spacing w:val="-1"/>
        </w:rPr>
        <w:t>Where</w:t>
      </w:r>
      <w:r>
        <w:rPr>
          <w:spacing w:val="7"/>
        </w:rPr>
        <w:t xml:space="preserve"> </w:t>
      </w:r>
      <w:r>
        <w:t>the</w:t>
      </w:r>
      <w:r>
        <w:rPr>
          <w:spacing w:val="7"/>
        </w:rPr>
        <w:t xml:space="preserve"> </w:t>
      </w:r>
      <w:r>
        <w:rPr>
          <w:spacing w:val="-2"/>
        </w:rPr>
        <w:t>Supplier</w:t>
      </w:r>
      <w:r>
        <w:rPr>
          <w:spacing w:val="9"/>
        </w:rPr>
        <w:t xml:space="preserve"> </w:t>
      </w:r>
      <w:r>
        <w:rPr>
          <w:spacing w:val="-1"/>
        </w:rPr>
        <w:t>or</w:t>
      </w:r>
      <w:r>
        <w:rPr>
          <w:spacing w:val="9"/>
        </w:rPr>
        <w:t xml:space="preserve"> </w:t>
      </w:r>
      <w:r>
        <w:rPr>
          <w:spacing w:val="-1"/>
        </w:rPr>
        <w:t>any</w:t>
      </w:r>
      <w:r>
        <w:rPr>
          <w:spacing w:val="5"/>
        </w:rPr>
        <w:t xml:space="preserve"> </w:t>
      </w:r>
      <w:r>
        <w:rPr>
          <w:spacing w:val="-1"/>
        </w:rPr>
        <w:t>Supplier</w:t>
      </w:r>
      <w:r>
        <w:rPr>
          <w:spacing w:val="9"/>
        </w:rPr>
        <w:t xml:space="preserve"> </w:t>
      </w:r>
      <w:r>
        <w:rPr>
          <w:spacing w:val="-1"/>
        </w:rPr>
        <w:t>Personnel</w:t>
      </w:r>
      <w:r>
        <w:rPr>
          <w:spacing w:val="9"/>
        </w:rPr>
        <w:t xml:space="preserve"> </w:t>
      </w:r>
      <w:r>
        <w:rPr>
          <w:spacing w:val="-1"/>
        </w:rPr>
        <w:t>are</w:t>
      </w:r>
      <w:r>
        <w:rPr>
          <w:spacing w:val="7"/>
        </w:rPr>
        <w:t xml:space="preserve"> </w:t>
      </w:r>
      <w:r>
        <w:rPr>
          <w:spacing w:val="-2"/>
        </w:rPr>
        <w:t>liable</w:t>
      </w:r>
      <w:r>
        <w:rPr>
          <w:spacing w:val="10"/>
        </w:rPr>
        <w:t xml:space="preserve"> </w:t>
      </w:r>
      <w:r>
        <w:t>to</w:t>
      </w:r>
      <w:r>
        <w:rPr>
          <w:spacing w:val="7"/>
        </w:rPr>
        <w:t xml:space="preserve"> </w:t>
      </w:r>
      <w:r>
        <w:rPr>
          <w:spacing w:val="-1"/>
        </w:rPr>
        <w:t>be</w:t>
      </w:r>
      <w:r>
        <w:rPr>
          <w:spacing w:val="7"/>
        </w:rPr>
        <w:t xml:space="preserve"> </w:t>
      </w:r>
      <w:r>
        <w:rPr>
          <w:spacing w:val="-1"/>
        </w:rPr>
        <w:t>taxed</w:t>
      </w:r>
      <w:r>
        <w:rPr>
          <w:spacing w:val="10"/>
        </w:rPr>
        <w:t xml:space="preserve"> </w:t>
      </w:r>
      <w:r>
        <w:rPr>
          <w:spacing w:val="-1"/>
        </w:rPr>
        <w:t>in</w:t>
      </w:r>
      <w:r>
        <w:rPr>
          <w:spacing w:val="55"/>
        </w:rPr>
        <w:t xml:space="preserve"> </w:t>
      </w:r>
      <w:r>
        <w:t>the</w:t>
      </w:r>
      <w:r>
        <w:rPr>
          <w:spacing w:val="30"/>
        </w:rPr>
        <w:t xml:space="preserve"> </w:t>
      </w:r>
      <w:r>
        <w:rPr>
          <w:spacing w:val="-1"/>
        </w:rPr>
        <w:t>UK</w:t>
      </w:r>
      <w:r>
        <w:rPr>
          <w:spacing w:val="30"/>
        </w:rPr>
        <w:t xml:space="preserve"> </w:t>
      </w:r>
      <w:r>
        <w:rPr>
          <w:spacing w:val="-1"/>
        </w:rPr>
        <w:t>or</w:t>
      </w:r>
      <w:r>
        <w:rPr>
          <w:spacing w:val="29"/>
        </w:rPr>
        <w:t xml:space="preserve"> </w:t>
      </w:r>
      <w:r>
        <w:t>to</w:t>
      </w:r>
      <w:r>
        <w:rPr>
          <w:spacing w:val="30"/>
        </w:rPr>
        <w:t xml:space="preserve"> </w:t>
      </w:r>
      <w:r>
        <w:rPr>
          <w:spacing w:val="-1"/>
        </w:rPr>
        <w:t>pay</w:t>
      </w:r>
      <w:r>
        <w:rPr>
          <w:spacing w:val="28"/>
        </w:rPr>
        <w:t xml:space="preserve"> </w:t>
      </w:r>
      <w:r>
        <w:rPr>
          <w:spacing w:val="-2"/>
        </w:rPr>
        <w:t>national</w:t>
      </w:r>
      <w:r>
        <w:rPr>
          <w:spacing w:val="30"/>
        </w:rPr>
        <w:t xml:space="preserve"> </w:t>
      </w:r>
      <w:r>
        <w:rPr>
          <w:spacing w:val="-1"/>
        </w:rPr>
        <w:t>insurance</w:t>
      </w:r>
      <w:r>
        <w:rPr>
          <w:spacing w:val="31"/>
        </w:rPr>
        <w:t xml:space="preserve"> </w:t>
      </w:r>
      <w:r>
        <w:rPr>
          <w:spacing w:val="-1"/>
        </w:rPr>
        <w:t>contributions</w:t>
      </w:r>
      <w:r>
        <w:rPr>
          <w:spacing w:val="31"/>
        </w:rPr>
        <w:t xml:space="preserve"> </w:t>
      </w:r>
      <w:r>
        <w:rPr>
          <w:spacing w:val="-1"/>
        </w:rPr>
        <w:t>in</w:t>
      </w:r>
      <w:r>
        <w:rPr>
          <w:spacing w:val="30"/>
        </w:rPr>
        <w:t xml:space="preserve"> </w:t>
      </w:r>
      <w:r>
        <w:rPr>
          <w:spacing w:val="-1"/>
        </w:rPr>
        <w:t>respect</w:t>
      </w:r>
      <w:r>
        <w:rPr>
          <w:spacing w:val="30"/>
        </w:rPr>
        <w:t xml:space="preserve"> </w:t>
      </w:r>
      <w:r>
        <w:rPr>
          <w:spacing w:val="-2"/>
        </w:rPr>
        <w:t>of</w:t>
      </w:r>
      <w:r>
        <w:rPr>
          <w:spacing w:val="33"/>
        </w:rPr>
        <w:t xml:space="preserve"> </w:t>
      </w:r>
      <w:r>
        <w:rPr>
          <w:spacing w:val="-1"/>
        </w:rPr>
        <w:t>consideration</w:t>
      </w:r>
      <w:r>
        <w:rPr>
          <w:spacing w:val="-2"/>
        </w:rPr>
        <w:t xml:space="preserve"> </w:t>
      </w:r>
      <w:r>
        <w:rPr>
          <w:spacing w:val="-1"/>
        </w:rPr>
        <w:t>received</w:t>
      </w:r>
      <w: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t xml:space="preserve"> the</w:t>
      </w:r>
      <w:r>
        <w:rPr>
          <w:spacing w:val="-2"/>
        </w:rPr>
        <w:t xml:space="preserve"> Supplier</w:t>
      </w:r>
      <w:r>
        <w:rPr>
          <w:spacing w:val="2"/>
        </w:rPr>
        <w:t xml:space="preserve"> </w:t>
      </w:r>
      <w:r>
        <w:rPr>
          <w:spacing w:val="-1"/>
        </w:rPr>
        <w:t>shall:</w:t>
      </w:r>
    </w:p>
    <w:p w:rsidR="008918FA" w:rsidRDefault="008918FA" w:rsidP="003D4799">
      <w:pPr>
        <w:pStyle w:val="BodyText"/>
        <w:numPr>
          <w:ilvl w:val="3"/>
          <w:numId w:val="66"/>
        </w:numPr>
        <w:tabs>
          <w:tab w:val="left" w:pos="2595"/>
        </w:tabs>
        <w:ind w:left="2594" w:right="113"/>
        <w:jc w:val="both"/>
        <w:sectPr w:rsidR="008918FA">
          <w:type w:val="continuous"/>
          <w:pgSz w:w="11910" w:h="16840"/>
          <w:pgMar w:top="180" w:right="1300" w:bottom="280" w:left="1680" w:header="720" w:footer="720" w:gutter="0"/>
          <w:cols w:space="720"/>
        </w:sectPr>
      </w:pPr>
      <w:r w:rsidRPr="00622EBD">
        <w:rPr>
          <w:spacing w:val="-1"/>
        </w:rPr>
        <w:t>at</w:t>
      </w:r>
      <w:r w:rsidRPr="00622EBD">
        <w:rPr>
          <w:spacing w:val="44"/>
        </w:rPr>
        <w:t xml:space="preserve"> </w:t>
      </w:r>
      <w:r w:rsidRPr="00622EBD">
        <w:rPr>
          <w:spacing w:val="-1"/>
        </w:rPr>
        <w:t>all</w:t>
      </w:r>
      <w:r w:rsidRPr="00622EBD">
        <w:rPr>
          <w:spacing w:val="42"/>
        </w:rPr>
        <w:t xml:space="preserve"> </w:t>
      </w:r>
      <w:r w:rsidRPr="00622EBD">
        <w:rPr>
          <w:spacing w:val="-1"/>
        </w:rPr>
        <w:t>times</w:t>
      </w:r>
      <w:r w:rsidRPr="00622EBD">
        <w:rPr>
          <w:spacing w:val="43"/>
        </w:rPr>
        <w:t xml:space="preserve"> </w:t>
      </w:r>
      <w:r w:rsidRPr="00622EBD">
        <w:rPr>
          <w:spacing w:val="-1"/>
        </w:rPr>
        <w:t>comply</w:t>
      </w:r>
      <w:r w:rsidRPr="00622EBD">
        <w:rPr>
          <w:spacing w:val="43"/>
        </w:rPr>
        <w:t xml:space="preserve"> </w:t>
      </w:r>
      <w:r w:rsidRPr="00622EBD">
        <w:rPr>
          <w:spacing w:val="-1"/>
        </w:rPr>
        <w:t>with</w:t>
      </w:r>
      <w:r w:rsidRPr="00622EBD">
        <w:rPr>
          <w:spacing w:val="42"/>
        </w:rPr>
        <w:t xml:space="preserve"> </w:t>
      </w:r>
      <w:r>
        <w:t>the</w:t>
      </w:r>
      <w:r w:rsidRPr="00622EBD">
        <w:rPr>
          <w:spacing w:val="42"/>
        </w:rPr>
        <w:t xml:space="preserve"> </w:t>
      </w:r>
      <w:r w:rsidRPr="00622EBD">
        <w:rPr>
          <w:spacing w:val="-1"/>
        </w:rPr>
        <w:t>Income</w:t>
      </w:r>
      <w:r w:rsidRPr="00622EBD">
        <w:rPr>
          <w:spacing w:val="43"/>
        </w:rPr>
        <w:t xml:space="preserve"> </w:t>
      </w:r>
      <w:r>
        <w:t>Tax</w:t>
      </w:r>
      <w:r w:rsidRPr="00622EBD">
        <w:rPr>
          <w:spacing w:val="40"/>
        </w:rPr>
        <w:t xml:space="preserve"> </w:t>
      </w:r>
      <w:r w:rsidRPr="00622EBD">
        <w:rPr>
          <w:spacing w:val="-1"/>
        </w:rPr>
        <w:t>(Earnings</w:t>
      </w:r>
      <w:r w:rsidRPr="00622EBD">
        <w:rPr>
          <w:spacing w:val="43"/>
        </w:rPr>
        <w:t xml:space="preserve"> </w:t>
      </w:r>
      <w:r w:rsidRPr="00622EBD">
        <w:rPr>
          <w:spacing w:val="-1"/>
        </w:rPr>
        <w:t>and</w:t>
      </w:r>
      <w:r w:rsidRPr="00622EBD">
        <w:rPr>
          <w:spacing w:val="26"/>
        </w:rPr>
        <w:t xml:space="preserve"> </w:t>
      </w:r>
      <w:r w:rsidRPr="00622EBD">
        <w:rPr>
          <w:spacing w:val="-1"/>
        </w:rPr>
        <w:t>Pensions)</w:t>
      </w:r>
      <w:r w:rsidRPr="00622EBD">
        <w:rPr>
          <w:spacing w:val="20"/>
        </w:rPr>
        <w:t xml:space="preserve"> </w:t>
      </w:r>
      <w:r w:rsidRPr="00622EBD">
        <w:rPr>
          <w:spacing w:val="-1"/>
        </w:rPr>
        <w:t>Act</w:t>
      </w:r>
      <w:r w:rsidRPr="00622EBD">
        <w:rPr>
          <w:spacing w:val="20"/>
        </w:rPr>
        <w:t xml:space="preserve"> </w:t>
      </w:r>
      <w:r w:rsidRPr="00622EBD">
        <w:rPr>
          <w:spacing w:val="-2"/>
        </w:rPr>
        <w:t>2003</w:t>
      </w:r>
      <w:r w:rsidRPr="00622EBD">
        <w:rPr>
          <w:spacing w:val="18"/>
        </w:rPr>
        <w:t xml:space="preserve"> </w:t>
      </w:r>
      <w:r w:rsidRPr="00622EBD">
        <w:rPr>
          <w:spacing w:val="-2"/>
        </w:rPr>
        <w:t>and</w:t>
      </w:r>
      <w:r w:rsidRPr="00622EBD">
        <w:rPr>
          <w:spacing w:val="18"/>
        </w:rPr>
        <w:t xml:space="preserve"> </w:t>
      </w:r>
      <w:r w:rsidRPr="00622EBD">
        <w:rPr>
          <w:spacing w:val="-1"/>
        </w:rPr>
        <w:t>all</w:t>
      </w:r>
      <w:r w:rsidRPr="00622EBD">
        <w:rPr>
          <w:spacing w:val="18"/>
        </w:rPr>
        <w:t xml:space="preserve"> </w:t>
      </w:r>
      <w:r w:rsidRPr="00622EBD">
        <w:rPr>
          <w:spacing w:val="-1"/>
        </w:rPr>
        <w:t>other</w:t>
      </w:r>
      <w:r w:rsidRPr="00622EBD">
        <w:rPr>
          <w:spacing w:val="20"/>
        </w:rPr>
        <w:t xml:space="preserve"> </w:t>
      </w:r>
      <w:r w:rsidRPr="00622EBD">
        <w:rPr>
          <w:spacing w:val="-1"/>
        </w:rPr>
        <w:t>statutes</w:t>
      </w:r>
      <w:r w:rsidRPr="00622EBD">
        <w:rPr>
          <w:spacing w:val="19"/>
        </w:rPr>
        <w:t xml:space="preserve"> </w:t>
      </w:r>
      <w:r w:rsidRPr="00622EBD">
        <w:rPr>
          <w:spacing w:val="-2"/>
        </w:rPr>
        <w:t>and</w:t>
      </w:r>
      <w:r w:rsidRPr="00622EBD">
        <w:rPr>
          <w:spacing w:val="18"/>
        </w:rPr>
        <w:t xml:space="preserve"> </w:t>
      </w:r>
      <w:r w:rsidRPr="00622EBD">
        <w:rPr>
          <w:spacing w:val="-1"/>
        </w:rPr>
        <w:t>regulations</w:t>
      </w:r>
      <w:r w:rsidRPr="00622EBD">
        <w:rPr>
          <w:spacing w:val="30"/>
        </w:rPr>
        <w:t xml:space="preserve"> </w:t>
      </w:r>
      <w:r w:rsidRPr="00622EBD">
        <w:rPr>
          <w:spacing w:val="-1"/>
        </w:rPr>
        <w:t>relating</w:t>
      </w:r>
      <w:r w:rsidRPr="00622EBD">
        <w:rPr>
          <w:spacing w:val="48"/>
        </w:rPr>
        <w:t xml:space="preserve"> </w:t>
      </w:r>
      <w:r>
        <w:t>to</w:t>
      </w:r>
      <w:r w:rsidRPr="00622EBD">
        <w:rPr>
          <w:spacing w:val="48"/>
        </w:rPr>
        <w:t xml:space="preserve"> </w:t>
      </w:r>
      <w:r w:rsidRPr="00622EBD">
        <w:rPr>
          <w:spacing w:val="-1"/>
        </w:rPr>
        <w:t>income</w:t>
      </w:r>
      <w:r w:rsidRPr="00622EBD">
        <w:rPr>
          <w:spacing w:val="46"/>
        </w:rPr>
        <w:t xml:space="preserve"> </w:t>
      </w:r>
      <w:r w:rsidRPr="00622EBD">
        <w:rPr>
          <w:spacing w:val="-1"/>
        </w:rPr>
        <w:t>tax,</w:t>
      </w:r>
      <w:r w:rsidRPr="00622EBD">
        <w:rPr>
          <w:spacing w:val="47"/>
        </w:rPr>
        <w:t xml:space="preserve"> </w:t>
      </w:r>
      <w:r w:rsidRPr="00622EBD">
        <w:rPr>
          <w:spacing w:val="-1"/>
        </w:rPr>
        <w:t>and</w:t>
      </w:r>
      <w:r w:rsidRPr="00622EBD">
        <w:rPr>
          <w:spacing w:val="48"/>
        </w:rPr>
        <w:t xml:space="preserve"> </w:t>
      </w:r>
      <w:r>
        <w:t>the</w:t>
      </w:r>
      <w:r w:rsidRPr="00622EBD">
        <w:rPr>
          <w:spacing w:val="48"/>
        </w:rPr>
        <w:t xml:space="preserve"> </w:t>
      </w:r>
      <w:r w:rsidRPr="00622EBD">
        <w:rPr>
          <w:spacing w:val="-1"/>
        </w:rPr>
        <w:t>Social</w:t>
      </w:r>
      <w:r w:rsidRPr="00622EBD">
        <w:rPr>
          <w:spacing w:val="48"/>
        </w:rPr>
        <w:t xml:space="preserve"> </w:t>
      </w:r>
      <w:r w:rsidRPr="00622EBD">
        <w:rPr>
          <w:spacing w:val="-1"/>
        </w:rPr>
        <w:t>Security</w:t>
      </w:r>
      <w:r w:rsidRPr="00622EBD">
        <w:rPr>
          <w:spacing w:val="46"/>
        </w:rPr>
        <w:t xml:space="preserve"> </w:t>
      </w:r>
      <w:r w:rsidRPr="00622EBD">
        <w:rPr>
          <w:spacing w:val="-1"/>
        </w:rPr>
        <w:t>Contributions</w:t>
      </w:r>
      <w:r w:rsidRPr="00622EBD">
        <w:rPr>
          <w:spacing w:val="28"/>
        </w:rPr>
        <w:t xml:space="preserve"> </w:t>
      </w:r>
      <w:r w:rsidRPr="00622EBD">
        <w:rPr>
          <w:spacing w:val="-1"/>
        </w:rPr>
        <w:t>and</w:t>
      </w:r>
      <w:r w:rsidRPr="00622EBD">
        <w:rPr>
          <w:spacing w:val="43"/>
        </w:rPr>
        <w:t xml:space="preserve"> </w:t>
      </w:r>
      <w:r w:rsidRPr="00622EBD">
        <w:rPr>
          <w:spacing w:val="-1"/>
        </w:rPr>
        <w:t>Benefits</w:t>
      </w:r>
      <w:r w:rsidRPr="00622EBD">
        <w:rPr>
          <w:spacing w:val="44"/>
        </w:rPr>
        <w:t xml:space="preserve"> </w:t>
      </w:r>
      <w:r w:rsidRPr="00622EBD">
        <w:rPr>
          <w:spacing w:val="-2"/>
        </w:rPr>
        <w:t>Act</w:t>
      </w:r>
      <w:r w:rsidRPr="00622EBD">
        <w:rPr>
          <w:spacing w:val="45"/>
        </w:rPr>
        <w:t xml:space="preserve"> </w:t>
      </w:r>
      <w:r w:rsidRPr="00622EBD">
        <w:rPr>
          <w:spacing w:val="-1"/>
        </w:rPr>
        <w:t>1992</w:t>
      </w:r>
      <w:r w:rsidRPr="00622EBD">
        <w:rPr>
          <w:spacing w:val="38"/>
        </w:rPr>
        <w:t xml:space="preserve"> </w:t>
      </w:r>
      <w:r w:rsidRPr="00622EBD">
        <w:rPr>
          <w:spacing w:val="-1"/>
        </w:rPr>
        <w:t>and</w:t>
      </w:r>
      <w:r w:rsidRPr="00622EBD">
        <w:rPr>
          <w:spacing w:val="43"/>
        </w:rPr>
        <w:t xml:space="preserve"> </w:t>
      </w:r>
      <w:r w:rsidRPr="00622EBD">
        <w:rPr>
          <w:spacing w:val="-1"/>
        </w:rPr>
        <w:t>all</w:t>
      </w:r>
      <w:r w:rsidRPr="00622EBD">
        <w:rPr>
          <w:spacing w:val="43"/>
        </w:rPr>
        <w:t xml:space="preserve"> </w:t>
      </w:r>
      <w:r w:rsidRPr="00622EBD">
        <w:rPr>
          <w:spacing w:val="-1"/>
        </w:rPr>
        <w:t>other</w:t>
      </w:r>
      <w:r w:rsidRPr="00622EBD">
        <w:rPr>
          <w:spacing w:val="43"/>
        </w:rPr>
        <w:t xml:space="preserve"> </w:t>
      </w:r>
      <w:r w:rsidRPr="00622EBD">
        <w:rPr>
          <w:spacing w:val="-1"/>
        </w:rPr>
        <w:t>statutes</w:t>
      </w:r>
      <w:r w:rsidRPr="00622EBD">
        <w:rPr>
          <w:spacing w:val="41"/>
        </w:rPr>
        <w:t xml:space="preserve"> </w:t>
      </w:r>
      <w:r w:rsidRPr="00622EBD">
        <w:rPr>
          <w:spacing w:val="-2"/>
        </w:rPr>
        <w:t>and</w:t>
      </w:r>
      <w:r w:rsidRPr="00622EBD">
        <w:rPr>
          <w:spacing w:val="43"/>
        </w:rPr>
        <w:t xml:space="preserve"> </w:t>
      </w:r>
      <w:r w:rsidRPr="00622EBD">
        <w:rPr>
          <w:spacing w:val="-1"/>
        </w:rPr>
        <w:t>regulations</w:t>
      </w:r>
      <w:r w:rsidRPr="00622EBD">
        <w:rPr>
          <w:spacing w:val="42"/>
        </w:rPr>
        <w:t xml:space="preserve"> </w:t>
      </w:r>
      <w:r w:rsidRPr="00622EBD">
        <w:rPr>
          <w:spacing w:val="-1"/>
        </w:rPr>
        <w:t>relating</w:t>
      </w:r>
      <w:r w:rsidRPr="00622EBD">
        <w:rPr>
          <w:spacing w:val="43"/>
        </w:rPr>
        <w:t xml:space="preserve"> </w:t>
      </w:r>
      <w:r>
        <w:t>to</w:t>
      </w:r>
      <w:r w:rsidRPr="00622EBD">
        <w:rPr>
          <w:spacing w:val="41"/>
        </w:rPr>
        <w:t xml:space="preserve"> </w:t>
      </w:r>
      <w:r w:rsidRPr="00622EBD">
        <w:rPr>
          <w:spacing w:val="-1"/>
        </w:rPr>
        <w:t>national</w:t>
      </w:r>
      <w:r w:rsidRPr="00622EBD">
        <w:rPr>
          <w:spacing w:val="41"/>
        </w:rPr>
        <w:t xml:space="preserve"> </w:t>
      </w:r>
      <w:r w:rsidRPr="00622EBD">
        <w:rPr>
          <w:spacing w:val="-1"/>
        </w:rPr>
        <w:t>insurance</w:t>
      </w:r>
      <w:r w:rsidRPr="00622EBD">
        <w:rPr>
          <w:spacing w:val="41"/>
        </w:rPr>
        <w:t xml:space="preserve"> </w:t>
      </w:r>
      <w:r w:rsidRPr="00622EBD">
        <w:rPr>
          <w:spacing w:val="-1"/>
        </w:rPr>
        <w:t>contributions,</w:t>
      </w:r>
      <w:r w:rsidRPr="00622EBD">
        <w:rPr>
          <w:spacing w:val="43"/>
        </w:rPr>
        <w:t xml:space="preserve"> </w:t>
      </w:r>
      <w:r w:rsidRPr="00622EBD">
        <w:rPr>
          <w:spacing w:val="-1"/>
        </w:rPr>
        <w:t>in</w:t>
      </w:r>
      <w:r w:rsidRPr="00622EBD">
        <w:rPr>
          <w:spacing w:val="41"/>
        </w:rPr>
        <w:t xml:space="preserve"> </w:t>
      </w:r>
      <w:r w:rsidRPr="00622EBD">
        <w:rPr>
          <w:spacing w:val="-1"/>
        </w:rPr>
        <w:t>respect</w:t>
      </w:r>
      <w:r w:rsidRPr="00622EBD">
        <w:rPr>
          <w:spacing w:val="44"/>
        </w:rPr>
        <w:t xml:space="preserve"> </w:t>
      </w:r>
      <w:r w:rsidRPr="00622EBD">
        <w:rPr>
          <w:spacing w:val="-2"/>
        </w:rPr>
        <w:t>of</w:t>
      </w:r>
      <w:r w:rsidRPr="00622EBD">
        <w:rPr>
          <w:spacing w:val="45"/>
        </w:rPr>
        <w:t xml:space="preserve"> </w:t>
      </w:r>
      <w:r w:rsidRPr="00622EBD">
        <w:rPr>
          <w:spacing w:val="-1"/>
        </w:rPr>
        <w:t>that</w:t>
      </w:r>
      <w:r w:rsidRPr="00622EBD">
        <w:rPr>
          <w:spacing w:val="31"/>
        </w:rPr>
        <w:t xml:space="preserve"> </w:t>
      </w:r>
      <w:r w:rsidR="00622EBD">
        <w:rPr>
          <w:spacing w:val="-1"/>
        </w:rPr>
        <w:t>consideration</w:t>
      </w:r>
    </w:p>
    <w:p w:rsidR="008918FA" w:rsidRDefault="008918FA" w:rsidP="008918FA">
      <w:pPr>
        <w:pStyle w:val="BodyText"/>
        <w:numPr>
          <w:ilvl w:val="3"/>
          <w:numId w:val="66"/>
        </w:numPr>
        <w:tabs>
          <w:tab w:val="left" w:pos="2955"/>
        </w:tabs>
        <w:spacing w:before="59"/>
        <w:ind w:left="2954" w:right="113"/>
        <w:jc w:val="both"/>
      </w:pPr>
      <w:bookmarkStart w:id="119" w:name="24._PROMOTING_TAX_COMPLIANCE"/>
      <w:bookmarkEnd w:id="119"/>
      <w:r>
        <w:rPr>
          <w:spacing w:val="-1"/>
        </w:rPr>
        <w:t>indemnify</w:t>
      </w:r>
      <w:r>
        <w:rPr>
          <w:spacing w:val="33"/>
        </w:rPr>
        <w:t xml:space="preserve"> </w:t>
      </w:r>
      <w:r>
        <w:t>the</w:t>
      </w:r>
      <w:r>
        <w:rPr>
          <w:spacing w:val="35"/>
        </w:rPr>
        <w:t xml:space="preserve"> </w:t>
      </w:r>
      <w:r>
        <w:rPr>
          <w:spacing w:val="-2"/>
        </w:rPr>
        <w:t>Customer</w:t>
      </w:r>
      <w:r>
        <w:rPr>
          <w:spacing w:val="36"/>
        </w:rPr>
        <w:t xml:space="preserve"> </w:t>
      </w:r>
      <w:r>
        <w:rPr>
          <w:spacing w:val="-1"/>
        </w:rPr>
        <w:t>against</w:t>
      </w:r>
      <w:r>
        <w:rPr>
          <w:spacing w:val="37"/>
        </w:rPr>
        <w:t xml:space="preserve"> </w:t>
      </w:r>
      <w:r>
        <w:rPr>
          <w:spacing w:val="-1"/>
        </w:rPr>
        <w:t>any</w:t>
      </w:r>
      <w:r>
        <w:rPr>
          <w:spacing w:val="33"/>
        </w:rPr>
        <w:t xml:space="preserve"> </w:t>
      </w:r>
      <w:r>
        <w:rPr>
          <w:spacing w:val="-1"/>
        </w:rPr>
        <w:t>income</w:t>
      </w:r>
      <w:r>
        <w:rPr>
          <w:spacing w:val="35"/>
        </w:rPr>
        <w:t xml:space="preserve"> </w:t>
      </w:r>
      <w:r>
        <w:rPr>
          <w:spacing w:val="-1"/>
        </w:rPr>
        <w:t>tax,</w:t>
      </w:r>
      <w:r>
        <w:rPr>
          <w:spacing w:val="37"/>
        </w:rPr>
        <w:t xml:space="preserve"> </w:t>
      </w:r>
      <w:r>
        <w:rPr>
          <w:spacing w:val="-1"/>
        </w:rPr>
        <w:t>national</w:t>
      </w:r>
      <w:r>
        <w:rPr>
          <w:spacing w:val="38"/>
        </w:rPr>
        <w:t xml:space="preserve"> </w:t>
      </w:r>
      <w:r>
        <w:rPr>
          <w:spacing w:val="-1"/>
        </w:rPr>
        <w:t>insurance</w:t>
      </w:r>
      <w:r>
        <w:rPr>
          <w:spacing w:val="35"/>
        </w:rPr>
        <w:t xml:space="preserve"> </w:t>
      </w:r>
      <w:r>
        <w:rPr>
          <w:spacing w:val="-1"/>
        </w:rPr>
        <w:t>and</w:t>
      </w:r>
      <w:r>
        <w:rPr>
          <w:spacing w:val="35"/>
        </w:rPr>
        <w:t xml:space="preserve"> </w:t>
      </w:r>
      <w:r>
        <w:rPr>
          <w:spacing w:val="-2"/>
        </w:rPr>
        <w:t>social</w:t>
      </w:r>
      <w:r>
        <w:rPr>
          <w:spacing w:val="34"/>
        </w:rPr>
        <w:t xml:space="preserve"> </w:t>
      </w:r>
      <w:r>
        <w:rPr>
          <w:spacing w:val="-1"/>
        </w:rPr>
        <w:t>security</w:t>
      </w:r>
      <w:r>
        <w:rPr>
          <w:spacing w:val="33"/>
        </w:rPr>
        <w:t xml:space="preserve"> </w:t>
      </w:r>
      <w:r>
        <w:rPr>
          <w:spacing w:val="-1"/>
        </w:rPr>
        <w:t>contributions</w:t>
      </w:r>
      <w:r>
        <w:rPr>
          <w:spacing w:val="35"/>
        </w:rPr>
        <w:t xml:space="preserve"> </w:t>
      </w:r>
      <w:r>
        <w:rPr>
          <w:spacing w:val="-2"/>
        </w:rPr>
        <w:t>and</w:t>
      </w:r>
      <w:r>
        <w:rPr>
          <w:spacing w:val="35"/>
        </w:rPr>
        <w:t xml:space="preserve"> </w:t>
      </w:r>
      <w:r>
        <w:rPr>
          <w:spacing w:val="-1"/>
        </w:rPr>
        <w:t>any</w:t>
      </w:r>
      <w:r>
        <w:rPr>
          <w:spacing w:val="34"/>
        </w:rPr>
        <w:t xml:space="preserve"> </w:t>
      </w:r>
      <w:r>
        <w:rPr>
          <w:spacing w:val="-1"/>
        </w:rPr>
        <w:t>other</w:t>
      </w:r>
      <w:r>
        <w:rPr>
          <w:spacing w:val="40"/>
        </w:rPr>
        <w:t xml:space="preserve"> </w:t>
      </w:r>
      <w:r>
        <w:rPr>
          <w:spacing w:val="-2"/>
        </w:rPr>
        <w:t>liability,</w:t>
      </w:r>
      <w:r>
        <w:rPr>
          <w:spacing w:val="3"/>
        </w:rPr>
        <w:t xml:space="preserve"> </w:t>
      </w:r>
      <w:r>
        <w:rPr>
          <w:spacing w:val="-1"/>
        </w:rPr>
        <w:t>deduction,</w:t>
      </w:r>
      <w:r>
        <w:rPr>
          <w:spacing w:val="3"/>
        </w:rPr>
        <w:t xml:space="preserve"> </w:t>
      </w:r>
      <w:r>
        <w:rPr>
          <w:spacing w:val="-1"/>
        </w:rPr>
        <w:t>contribution,</w:t>
      </w:r>
      <w:r>
        <w:rPr>
          <w:spacing w:val="3"/>
        </w:rPr>
        <w:t xml:space="preserve"> </w:t>
      </w:r>
      <w:r>
        <w:rPr>
          <w:spacing w:val="-1"/>
        </w:rPr>
        <w:t>assessment</w:t>
      </w:r>
      <w:r>
        <w:rPr>
          <w:spacing w:val="3"/>
        </w:rPr>
        <w:t xml:space="preserve"> </w:t>
      </w:r>
      <w:r>
        <w:rPr>
          <w:spacing w:val="-1"/>
        </w:rPr>
        <w:t>or</w:t>
      </w:r>
      <w:r>
        <w:rPr>
          <w:spacing w:val="61"/>
        </w:rPr>
        <w:t xml:space="preserve"> </w:t>
      </w:r>
      <w:r>
        <w:rPr>
          <w:spacing w:val="-1"/>
        </w:rPr>
        <w:t>claim</w:t>
      </w:r>
      <w:r>
        <w:rPr>
          <w:spacing w:val="3"/>
        </w:rPr>
        <w:t xml:space="preserve"> </w:t>
      </w:r>
      <w:r>
        <w:rPr>
          <w:spacing w:val="-1"/>
        </w:rPr>
        <w:t>arising</w:t>
      </w:r>
      <w:r>
        <w:rPr>
          <w:spacing w:val="28"/>
        </w:rPr>
        <w:t xml:space="preserve"> </w:t>
      </w:r>
      <w:r>
        <w:rPr>
          <w:spacing w:val="-1"/>
        </w:rPr>
        <w:t>from</w:t>
      </w:r>
      <w:r>
        <w:rPr>
          <w:spacing w:val="11"/>
        </w:rPr>
        <w:t xml:space="preserve"> </w:t>
      </w:r>
      <w:r>
        <w:rPr>
          <w:spacing w:val="-1"/>
        </w:rPr>
        <w:t>or</w:t>
      </w:r>
      <w:r>
        <w:rPr>
          <w:spacing w:val="11"/>
        </w:rPr>
        <w:t xml:space="preserve"> </w:t>
      </w:r>
      <w:r>
        <w:rPr>
          <w:spacing w:val="-1"/>
        </w:rPr>
        <w:t>made</w:t>
      </w:r>
      <w:r>
        <w:rPr>
          <w:spacing w:val="7"/>
        </w:rPr>
        <w:t xml:space="preserve"> </w:t>
      </w:r>
      <w:r>
        <w:rPr>
          <w:spacing w:val="-1"/>
        </w:rPr>
        <w:t>(whether</w:t>
      </w:r>
      <w:r>
        <w:rPr>
          <w:spacing w:val="11"/>
        </w:rPr>
        <w:t xml:space="preserve"> </w:t>
      </w:r>
      <w:r>
        <w:rPr>
          <w:spacing w:val="-1"/>
        </w:rPr>
        <w:t>before</w:t>
      </w:r>
      <w:r>
        <w:rPr>
          <w:spacing w:val="10"/>
        </w:rPr>
        <w:t xml:space="preserve"> </w:t>
      </w:r>
      <w:r>
        <w:rPr>
          <w:spacing w:val="-1"/>
        </w:rPr>
        <w:t>or</w:t>
      </w:r>
      <w:r>
        <w:rPr>
          <w:spacing w:val="11"/>
        </w:rPr>
        <w:t xml:space="preserve"> </w:t>
      </w:r>
      <w:r>
        <w:rPr>
          <w:spacing w:val="-1"/>
        </w:rPr>
        <w:t>after</w:t>
      </w:r>
      <w:r>
        <w:rPr>
          <w:spacing w:val="11"/>
        </w:rPr>
        <w:t xml:space="preserve"> </w:t>
      </w:r>
      <w:r>
        <w:t>the</w:t>
      </w:r>
      <w:r>
        <w:rPr>
          <w:spacing w:val="10"/>
        </w:rPr>
        <w:t xml:space="preserve"> </w:t>
      </w:r>
      <w:r>
        <w:rPr>
          <w:spacing w:val="-1"/>
        </w:rPr>
        <w:t>making</w:t>
      </w:r>
      <w:r>
        <w:rPr>
          <w:spacing w:val="10"/>
        </w:rPr>
        <w:t xml:space="preserve"> </w:t>
      </w:r>
      <w:r>
        <w:rPr>
          <w:spacing w:val="-1"/>
        </w:rPr>
        <w:t>of</w:t>
      </w:r>
      <w:r>
        <w:rPr>
          <w:spacing w:val="14"/>
        </w:rPr>
        <w:t xml:space="preserve"> </w:t>
      </w:r>
      <w:r>
        <w:t>a</w:t>
      </w:r>
      <w:r>
        <w:rPr>
          <w:spacing w:val="10"/>
        </w:rPr>
        <w:t xml:space="preserve"> </w:t>
      </w:r>
      <w:r>
        <w:rPr>
          <w:spacing w:val="-2"/>
        </w:rPr>
        <w:t>demand</w:t>
      </w:r>
      <w:r>
        <w:rPr>
          <w:spacing w:val="36"/>
        </w:rPr>
        <w:t xml:space="preserve"> </w:t>
      </w:r>
      <w:r>
        <w:rPr>
          <w:spacing w:val="-1"/>
        </w:rPr>
        <w:t>pursuant</w:t>
      </w:r>
      <w:r>
        <w:rPr>
          <w:spacing w:val="52"/>
        </w:rPr>
        <w:t xml:space="preserve"> </w:t>
      </w:r>
      <w:r>
        <w:t>to</w:t>
      </w:r>
      <w:r>
        <w:rPr>
          <w:spacing w:val="51"/>
        </w:rPr>
        <w:t xml:space="preserve"> </w:t>
      </w:r>
      <w:r>
        <w:t>the</w:t>
      </w:r>
      <w:r>
        <w:rPr>
          <w:spacing w:val="53"/>
        </w:rPr>
        <w:t xml:space="preserve"> </w:t>
      </w:r>
      <w:r>
        <w:rPr>
          <w:spacing w:val="-1"/>
        </w:rPr>
        <w:t>indemnity</w:t>
      </w:r>
      <w:r>
        <w:rPr>
          <w:spacing w:val="51"/>
        </w:rPr>
        <w:t xml:space="preserve"> </w:t>
      </w:r>
      <w:r>
        <w:rPr>
          <w:spacing w:val="-1"/>
        </w:rPr>
        <w:t>hereunder)</w:t>
      </w:r>
      <w:r>
        <w:rPr>
          <w:spacing w:val="54"/>
        </w:rPr>
        <w:t xml:space="preserve"> </w:t>
      </w:r>
      <w:r>
        <w:rPr>
          <w:spacing w:val="-1"/>
        </w:rPr>
        <w:t>in</w:t>
      </w:r>
      <w:r>
        <w:rPr>
          <w:spacing w:val="53"/>
        </w:rPr>
        <w:t xml:space="preserve"> </w:t>
      </w:r>
      <w:r>
        <w:rPr>
          <w:spacing w:val="-1"/>
        </w:rPr>
        <w:t>connection</w:t>
      </w:r>
      <w:r>
        <w:rPr>
          <w:spacing w:val="54"/>
        </w:rPr>
        <w:t xml:space="preserve"> </w:t>
      </w:r>
      <w:r>
        <w:rPr>
          <w:spacing w:val="-2"/>
        </w:rPr>
        <w:t>with</w:t>
      </w:r>
      <w:r>
        <w:rPr>
          <w:spacing w:val="53"/>
        </w:rPr>
        <w:t xml:space="preserve"> </w:t>
      </w:r>
      <w:r>
        <w:rPr>
          <w:spacing w:val="-1"/>
        </w:rPr>
        <w:t>the</w:t>
      </w:r>
      <w:r>
        <w:rPr>
          <w:spacing w:val="26"/>
        </w:rPr>
        <w:t xml:space="preserve"> </w:t>
      </w:r>
      <w:r>
        <w:rPr>
          <w:spacing w:val="-2"/>
        </w:rPr>
        <w:t>provision</w:t>
      </w:r>
      <w:r>
        <w:rPr>
          <w:spacing w:val="22"/>
        </w:rPr>
        <w:t xml:space="preserve"> </w:t>
      </w:r>
      <w:r>
        <w:rPr>
          <w:spacing w:val="-1"/>
        </w:rPr>
        <w:t>of</w:t>
      </w:r>
      <w:r>
        <w:rPr>
          <w:spacing w:val="23"/>
        </w:rPr>
        <w:t xml:space="preserve"> </w:t>
      </w:r>
      <w:r>
        <w:t>the</w:t>
      </w:r>
      <w:r>
        <w:rPr>
          <w:spacing w:val="20"/>
        </w:rPr>
        <w:t xml:space="preserve"> </w:t>
      </w:r>
      <w:r>
        <w:rPr>
          <w:spacing w:val="-1"/>
        </w:rPr>
        <w:t>Goods</w:t>
      </w:r>
      <w:r>
        <w:rPr>
          <w:spacing w:val="20"/>
        </w:rPr>
        <w:t xml:space="preserve"> </w:t>
      </w:r>
      <w:r>
        <w:rPr>
          <w:spacing w:val="-1"/>
        </w:rPr>
        <w:t>and/or</w:t>
      </w:r>
      <w:r>
        <w:rPr>
          <w:spacing w:val="23"/>
        </w:rPr>
        <w:t xml:space="preserve"> </w:t>
      </w:r>
      <w:r>
        <w:rPr>
          <w:spacing w:val="-2"/>
        </w:rPr>
        <w:t>Services</w:t>
      </w:r>
      <w:r>
        <w:rPr>
          <w:spacing w:val="24"/>
        </w:rPr>
        <w:t xml:space="preserve"> </w:t>
      </w:r>
      <w:r>
        <w:rPr>
          <w:spacing w:val="-1"/>
        </w:rPr>
        <w:t>by</w:t>
      </w:r>
      <w:r>
        <w:rPr>
          <w:spacing w:val="20"/>
        </w:rPr>
        <w:t xml:space="preserve"> </w:t>
      </w:r>
      <w:r>
        <w:t>the</w:t>
      </w:r>
      <w:r>
        <w:rPr>
          <w:spacing w:val="22"/>
        </w:rPr>
        <w:t xml:space="preserve"> </w:t>
      </w:r>
      <w:r>
        <w:rPr>
          <w:spacing w:val="-2"/>
        </w:rPr>
        <w:t>Supplier</w:t>
      </w:r>
      <w:r>
        <w:rPr>
          <w:spacing w:val="23"/>
        </w:rPr>
        <w:t xml:space="preserve"> </w:t>
      </w:r>
      <w:r>
        <w:rPr>
          <w:spacing w:val="-1"/>
        </w:rPr>
        <w:t>or</w:t>
      </w:r>
      <w:r>
        <w:rPr>
          <w:spacing w:val="23"/>
        </w:rPr>
        <w:t xml:space="preserve"> </w:t>
      </w:r>
      <w:r>
        <w:rPr>
          <w:spacing w:val="-1"/>
        </w:rPr>
        <w:t>any</w:t>
      </w:r>
      <w:r>
        <w:rPr>
          <w:spacing w:val="60"/>
        </w:rPr>
        <w:t xml:space="preserve"> </w:t>
      </w:r>
      <w:r>
        <w:rPr>
          <w:spacing w:val="-2"/>
        </w:rPr>
        <w:t>Supplier</w:t>
      </w:r>
      <w:r>
        <w:rPr>
          <w:spacing w:val="2"/>
        </w:rPr>
        <w:t xml:space="preserve"> </w:t>
      </w:r>
      <w:r>
        <w:rPr>
          <w:spacing w:val="-1"/>
        </w:rPr>
        <w:t>Personnel.</w:t>
      </w:r>
    </w:p>
    <w:p w:rsidR="008918FA" w:rsidRDefault="008918FA" w:rsidP="008918FA">
      <w:pPr>
        <w:pStyle w:val="BodyText"/>
        <w:numPr>
          <w:ilvl w:val="2"/>
          <w:numId w:val="66"/>
        </w:numPr>
        <w:tabs>
          <w:tab w:val="left" w:pos="2247"/>
        </w:tabs>
        <w:spacing w:before="121"/>
        <w:ind w:left="2246" w:right="113"/>
        <w:jc w:val="both"/>
      </w:pPr>
      <w:r>
        <w:t>In</w:t>
      </w:r>
      <w:r>
        <w:rPr>
          <w:spacing w:val="38"/>
        </w:rPr>
        <w:t xml:space="preserve"> </w:t>
      </w:r>
      <w:r>
        <w:rPr>
          <w:spacing w:val="-1"/>
        </w:rPr>
        <w:t>the</w:t>
      </w:r>
      <w:r>
        <w:rPr>
          <w:spacing w:val="38"/>
        </w:rPr>
        <w:t xml:space="preserve"> </w:t>
      </w:r>
      <w:r>
        <w:rPr>
          <w:spacing w:val="-2"/>
        </w:rPr>
        <w:t>event</w:t>
      </w:r>
      <w:r>
        <w:rPr>
          <w:spacing w:val="38"/>
        </w:rPr>
        <w:t xml:space="preserve"> </w:t>
      </w:r>
      <w:r>
        <w:rPr>
          <w:spacing w:val="-1"/>
        </w:rPr>
        <w:t>that</w:t>
      </w:r>
      <w:r>
        <w:rPr>
          <w:spacing w:val="38"/>
        </w:rPr>
        <w:t xml:space="preserve"> </w:t>
      </w:r>
      <w:r>
        <w:rPr>
          <w:spacing w:val="-1"/>
        </w:rPr>
        <w:t>any</w:t>
      </w:r>
      <w:r>
        <w:rPr>
          <w:spacing w:val="36"/>
        </w:rPr>
        <w:t xml:space="preserve"> </w:t>
      </w:r>
      <w:r>
        <w:rPr>
          <w:spacing w:val="-1"/>
        </w:rPr>
        <w:t>one</w:t>
      </w:r>
      <w:r>
        <w:rPr>
          <w:spacing w:val="38"/>
        </w:rPr>
        <w:t xml:space="preserve"> </w:t>
      </w:r>
      <w:r>
        <w:rPr>
          <w:spacing w:val="-2"/>
        </w:rPr>
        <w:t>of</w:t>
      </w:r>
      <w:r>
        <w:rPr>
          <w:spacing w:val="41"/>
        </w:rPr>
        <w:t xml:space="preserve"> </w:t>
      </w:r>
      <w:r>
        <w:t>the</w:t>
      </w:r>
      <w:r>
        <w:rPr>
          <w:spacing w:val="38"/>
        </w:rPr>
        <w:t xml:space="preserve"> </w:t>
      </w:r>
      <w:r>
        <w:rPr>
          <w:spacing w:val="-2"/>
        </w:rPr>
        <w:t>Supplier</w:t>
      </w:r>
      <w:r>
        <w:rPr>
          <w:spacing w:val="40"/>
        </w:rPr>
        <w:t xml:space="preserve"> </w:t>
      </w:r>
      <w:r>
        <w:rPr>
          <w:spacing w:val="-2"/>
        </w:rPr>
        <w:t>Personnel</w:t>
      </w:r>
      <w:r>
        <w:rPr>
          <w:spacing w:val="38"/>
        </w:rPr>
        <w:t xml:space="preserve"> </w:t>
      </w:r>
      <w:r>
        <w:rPr>
          <w:spacing w:val="-1"/>
        </w:rPr>
        <w:t>is</w:t>
      </w:r>
      <w:r>
        <w:rPr>
          <w:spacing w:val="39"/>
        </w:rPr>
        <w:t xml:space="preserve"> </w:t>
      </w:r>
      <w:r>
        <w:t>a</w:t>
      </w:r>
      <w:r>
        <w:rPr>
          <w:spacing w:val="34"/>
        </w:rPr>
        <w:t xml:space="preserve"> </w:t>
      </w:r>
      <w:r>
        <w:t>Worker</w:t>
      </w:r>
      <w:r>
        <w:rPr>
          <w:spacing w:val="38"/>
        </w:rPr>
        <w:t xml:space="preserve"> </w:t>
      </w:r>
      <w:r>
        <w:rPr>
          <w:spacing w:val="-1"/>
        </w:rPr>
        <w:t>as</w:t>
      </w:r>
      <w:r>
        <w:rPr>
          <w:spacing w:val="52"/>
        </w:rPr>
        <w:t xml:space="preserve"> </w:t>
      </w:r>
      <w:r>
        <w:rPr>
          <w:spacing w:val="-1"/>
        </w:rPr>
        <w:t>defined</w:t>
      </w:r>
      <w:r>
        <w:rPr>
          <w:spacing w:val="12"/>
        </w:rPr>
        <w:t xml:space="preserve"> </w:t>
      </w:r>
      <w:r>
        <w:rPr>
          <w:spacing w:val="-1"/>
        </w:rPr>
        <w:t>in</w:t>
      </w:r>
      <w:r>
        <w:rPr>
          <w:spacing w:val="12"/>
        </w:rPr>
        <w:t xml:space="preserve"> </w:t>
      </w:r>
      <w:r>
        <w:rPr>
          <w:spacing w:val="-2"/>
        </w:rPr>
        <w:t>Call</w:t>
      </w:r>
      <w:r>
        <w:rPr>
          <w:spacing w:val="12"/>
        </w:rPr>
        <w:t xml:space="preserve"> </w:t>
      </w:r>
      <w:r>
        <w:rPr>
          <w:spacing w:val="-1"/>
        </w:rPr>
        <w:t>Off</w:t>
      </w:r>
      <w:r>
        <w:rPr>
          <w:spacing w:val="14"/>
        </w:rPr>
        <w:t xml:space="preserve"> </w:t>
      </w:r>
      <w:r>
        <w:rPr>
          <w:spacing w:val="-2"/>
        </w:rPr>
        <w:t>Schedule</w:t>
      </w:r>
      <w:r>
        <w:rPr>
          <w:spacing w:val="12"/>
        </w:rPr>
        <w:t xml:space="preserve"> </w:t>
      </w:r>
      <w:r>
        <w:t>1</w:t>
      </w:r>
      <w:r>
        <w:rPr>
          <w:spacing w:val="14"/>
        </w:rPr>
        <w:t xml:space="preserve"> </w:t>
      </w:r>
      <w:r>
        <w:rPr>
          <w:spacing w:val="-1"/>
        </w:rPr>
        <w:t>(Definitions),</w:t>
      </w:r>
      <w:r>
        <w:rPr>
          <w:spacing w:val="14"/>
        </w:rPr>
        <w:t xml:space="preserve"> </w:t>
      </w:r>
      <w:r>
        <w:rPr>
          <w:spacing w:val="-1"/>
        </w:rPr>
        <w:t>and</w:t>
      </w:r>
      <w:r>
        <w:rPr>
          <w:spacing w:val="7"/>
        </w:rPr>
        <w:t xml:space="preserve"> </w:t>
      </w:r>
      <w:r>
        <w:rPr>
          <w:spacing w:val="-1"/>
        </w:rPr>
        <w:t>that</w:t>
      </w:r>
      <w:r>
        <w:rPr>
          <w:spacing w:val="14"/>
        </w:rPr>
        <w:t xml:space="preserve"> </w:t>
      </w:r>
      <w:r>
        <w:rPr>
          <w:spacing w:val="-1"/>
        </w:rPr>
        <w:t>particular</w:t>
      </w:r>
      <w:r>
        <w:rPr>
          <w:spacing w:val="6"/>
        </w:rPr>
        <w:t xml:space="preserve"> </w:t>
      </w:r>
      <w:r>
        <w:t>Worker</w:t>
      </w:r>
      <w:r>
        <w:rPr>
          <w:spacing w:val="45"/>
        </w:rPr>
        <w:t xml:space="preserve"> </w:t>
      </w:r>
      <w:r>
        <w:rPr>
          <w:spacing w:val="-1"/>
        </w:rPr>
        <w:t>is</w:t>
      </w:r>
      <w:r>
        <w:rPr>
          <w:spacing w:val="4"/>
        </w:rPr>
        <w:t xml:space="preserve"> </w:t>
      </w:r>
      <w:r>
        <w:rPr>
          <w:spacing w:val="-2"/>
        </w:rPr>
        <w:t>liable</w:t>
      </w:r>
      <w:r>
        <w:rPr>
          <w:spacing w:val="4"/>
        </w:rPr>
        <w:t xml:space="preserve"> </w:t>
      </w:r>
      <w:r>
        <w:t>to</w:t>
      </w:r>
      <w:r>
        <w:rPr>
          <w:spacing w:val="4"/>
        </w:rPr>
        <w:t xml:space="preserve"> </w:t>
      </w:r>
      <w:r>
        <w:rPr>
          <w:spacing w:val="-1"/>
        </w:rPr>
        <w:t>be</w:t>
      </w:r>
      <w:r>
        <w:rPr>
          <w:spacing w:val="4"/>
        </w:rPr>
        <w:t xml:space="preserve"> </w:t>
      </w:r>
      <w:r>
        <w:rPr>
          <w:spacing w:val="-1"/>
        </w:rPr>
        <w:t>taxed</w:t>
      </w:r>
      <w:r>
        <w:rPr>
          <w:spacing w:val="4"/>
        </w:rPr>
        <w:t xml:space="preserve"> </w:t>
      </w:r>
      <w:r>
        <w:rPr>
          <w:spacing w:val="-1"/>
        </w:rPr>
        <w:t>in</w:t>
      </w:r>
      <w:r>
        <w:rPr>
          <w:spacing w:val="6"/>
        </w:rPr>
        <w:t xml:space="preserve"> </w:t>
      </w:r>
      <w:r>
        <w:t>the</w:t>
      </w:r>
      <w:r>
        <w:rPr>
          <w:spacing w:val="4"/>
        </w:rPr>
        <w:t xml:space="preserve"> </w:t>
      </w:r>
      <w:r>
        <w:rPr>
          <w:spacing w:val="-1"/>
        </w:rPr>
        <w:t>UK</w:t>
      </w:r>
      <w:r>
        <w:rPr>
          <w:spacing w:val="3"/>
        </w:rPr>
        <w:t xml:space="preserve"> </w:t>
      </w:r>
      <w:r>
        <w:rPr>
          <w:spacing w:val="-1"/>
        </w:rPr>
        <w:t>in</w:t>
      </w:r>
      <w:r>
        <w:rPr>
          <w:spacing w:val="4"/>
        </w:rPr>
        <w:t xml:space="preserve"> </w:t>
      </w:r>
      <w:r>
        <w:rPr>
          <w:spacing w:val="-1"/>
        </w:rPr>
        <w:t>respect</w:t>
      </w:r>
      <w:r>
        <w:rPr>
          <w:spacing w:val="6"/>
        </w:rPr>
        <w:t xml:space="preserve"> </w:t>
      </w:r>
      <w:r>
        <w:rPr>
          <w:spacing w:val="-2"/>
        </w:rPr>
        <w:t>of</w:t>
      </w:r>
      <w:r>
        <w:rPr>
          <w:spacing w:val="3"/>
        </w:rPr>
        <w:t xml:space="preserve"> </w:t>
      </w:r>
      <w:r>
        <w:rPr>
          <w:spacing w:val="-1"/>
        </w:rPr>
        <w:t>any</w:t>
      </w:r>
      <w:r>
        <w:rPr>
          <w:spacing w:val="2"/>
        </w:rPr>
        <w:t xml:space="preserve"> </w:t>
      </w:r>
      <w:r>
        <w:rPr>
          <w:spacing w:val="-1"/>
        </w:rPr>
        <w:t>consideration</w:t>
      </w:r>
      <w:r>
        <w:t xml:space="preserve"> </w:t>
      </w:r>
      <w:r>
        <w:rPr>
          <w:spacing w:val="4"/>
        </w:rPr>
        <w:t xml:space="preserve"> </w:t>
      </w:r>
      <w:r>
        <w:rPr>
          <w:spacing w:val="-1"/>
        </w:rPr>
        <w:t>it</w:t>
      </w:r>
      <w:r>
        <w:rPr>
          <w:spacing w:val="33"/>
        </w:rPr>
        <w:t xml:space="preserve"> </w:t>
      </w:r>
      <w:r>
        <w:rPr>
          <w:spacing w:val="-1"/>
        </w:rPr>
        <w:t>receives</w:t>
      </w:r>
      <w:r>
        <w:rPr>
          <w:spacing w:val="6"/>
        </w:rPr>
        <w:t xml:space="preserve"> </w:t>
      </w:r>
      <w:r>
        <w:rPr>
          <w:spacing w:val="-1"/>
        </w:rPr>
        <w:t>relating</w:t>
      </w:r>
      <w:r>
        <w:rPr>
          <w:spacing w:val="5"/>
        </w:rPr>
        <w:t xml:space="preserve"> </w:t>
      </w:r>
      <w:r>
        <w:t>to</w:t>
      </w:r>
      <w:r>
        <w:rPr>
          <w:spacing w:val="3"/>
        </w:rPr>
        <w:t xml:space="preserve"> </w:t>
      </w:r>
      <w:r>
        <w:t>the</w:t>
      </w:r>
      <w:r>
        <w:rPr>
          <w:spacing w:val="5"/>
        </w:rPr>
        <w:t xml:space="preserve"> </w:t>
      </w:r>
      <w:r>
        <w:rPr>
          <w:spacing w:val="-2"/>
        </w:rPr>
        <w:t>Services,</w:t>
      </w:r>
      <w:r>
        <w:rPr>
          <w:spacing w:val="8"/>
        </w:rPr>
        <w:t xml:space="preserve"> </w:t>
      </w:r>
      <w:r>
        <w:rPr>
          <w:spacing w:val="-1"/>
        </w:rPr>
        <w:t>then</w:t>
      </w:r>
      <w:r>
        <w:rPr>
          <w:spacing w:val="3"/>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ensure</w:t>
      </w:r>
      <w:r>
        <w:rPr>
          <w:spacing w:val="3"/>
        </w:rPr>
        <w:t xml:space="preserve"> </w:t>
      </w:r>
      <w:r>
        <w:rPr>
          <w:spacing w:val="-1"/>
        </w:rPr>
        <w:t>that</w:t>
      </w:r>
      <w:r>
        <w:rPr>
          <w:spacing w:val="7"/>
        </w:rPr>
        <w:t xml:space="preserve"> </w:t>
      </w:r>
      <w:r>
        <w:rPr>
          <w:spacing w:val="-1"/>
        </w:rPr>
        <w:t>its</w:t>
      </w:r>
      <w:r>
        <w:rPr>
          <w:spacing w:val="53"/>
        </w:rPr>
        <w:t xml:space="preserve"> </w:t>
      </w:r>
      <w:r>
        <w:rPr>
          <w:spacing w:val="-1"/>
        </w:rPr>
        <w:t>contract</w:t>
      </w:r>
      <w:r>
        <w:rPr>
          <w:spacing w:val="2"/>
        </w:rPr>
        <w:t xml:space="preserve"> </w:t>
      </w:r>
      <w:r>
        <w:rPr>
          <w:spacing w:val="-2"/>
        </w:rPr>
        <w:t>with</w:t>
      </w:r>
      <w:r>
        <w:t xml:space="preserve"> the</w:t>
      </w:r>
      <w:r>
        <w:rPr>
          <w:spacing w:val="-9"/>
        </w:rPr>
        <w:t xml:space="preserve"> </w:t>
      </w:r>
      <w:r>
        <w:t>Worker</w:t>
      </w:r>
      <w:r>
        <w:rPr>
          <w:spacing w:val="-1"/>
        </w:rPr>
        <w:t xml:space="preserve"> includes</w:t>
      </w:r>
      <w:r>
        <w:rPr>
          <w:spacing w:val="1"/>
        </w:rPr>
        <w:t xml:space="preserve"> </w:t>
      </w:r>
      <w:r>
        <w:t>the</w:t>
      </w:r>
      <w:r>
        <w:rPr>
          <w:spacing w:val="-2"/>
        </w:rPr>
        <w:t xml:space="preserve"> following</w:t>
      </w:r>
      <w:r>
        <w:rPr>
          <w:spacing w:val="3"/>
        </w:rPr>
        <w:t xml:space="preserve"> </w:t>
      </w:r>
      <w:r>
        <w:rPr>
          <w:spacing w:val="-1"/>
        </w:rPr>
        <w:t>requirements:</w:t>
      </w:r>
    </w:p>
    <w:p w:rsidR="008918FA" w:rsidRDefault="008918FA" w:rsidP="008918FA">
      <w:pPr>
        <w:pStyle w:val="BodyText"/>
        <w:numPr>
          <w:ilvl w:val="3"/>
          <w:numId w:val="66"/>
        </w:numPr>
        <w:tabs>
          <w:tab w:val="left" w:pos="2954"/>
        </w:tabs>
        <w:spacing w:before="121"/>
        <w:ind w:left="2953" w:right="115" w:hanging="707"/>
        <w:jc w:val="both"/>
      </w:pPr>
      <w:bookmarkStart w:id="120" w:name="_bookmark132"/>
      <w:bookmarkEnd w:id="120"/>
      <w:r>
        <w:rPr>
          <w:spacing w:val="-1"/>
        </w:rPr>
        <w:t>that</w:t>
      </w:r>
      <w:r>
        <w:rPr>
          <w:spacing w:val="42"/>
        </w:rPr>
        <w:t xml:space="preserve"> </w:t>
      </w:r>
      <w:r>
        <w:t>the</w:t>
      </w:r>
      <w:r>
        <w:rPr>
          <w:spacing w:val="34"/>
        </w:rPr>
        <w:t xml:space="preserve"> </w:t>
      </w:r>
      <w:r>
        <w:t>Worker</w:t>
      </w:r>
      <w:r>
        <w:rPr>
          <w:spacing w:val="42"/>
        </w:rPr>
        <w:t xml:space="preserve"> </w:t>
      </w:r>
      <w:r>
        <w:rPr>
          <w:spacing w:val="-1"/>
        </w:rPr>
        <w:t>must</w:t>
      </w:r>
      <w:r>
        <w:rPr>
          <w:spacing w:val="42"/>
        </w:rPr>
        <w:t xml:space="preserve"> </w:t>
      </w:r>
      <w:r>
        <w:rPr>
          <w:spacing w:val="-2"/>
        </w:rPr>
        <w:t>comply</w:t>
      </w:r>
      <w:r>
        <w:rPr>
          <w:spacing w:val="41"/>
        </w:rPr>
        <w:t xml:space="preserve"> </w:t>
      </w:r>
      <w:r>
        <w:rPr>
          <w:spacing w:val="-2"/>
        </w:rPr>
        <w:t>with</w:t>
      </w:r>
      <w:r>
        <w:rPr>
          <w:spacing w:val="41"/>
        </w:rPr>
        <w:t xml:space="preserve"> </w:t>
      </w:r>
      <w:r>
        <w:t>the</w:t>
      </w:r>
      <w:r>
        <w:rPr>
          <w:spacing w:val="42"/>
        </w:rPr>
        <w:t xml:space="preserve"> </w:t>
      </w:r>
      <w:r>
        <w:rPr>
          <w:spacing w:val="-1"/>
        </w:rPr>
        <w:t>Income</w:t>
      </w:r>
      <w:r>
        <w:rPr>
          <w:spacing w:val="39"/>
        </w:rPr>
        <w:t xml:space="preserve"> </w:t>
      </w:r>
      <w:r>
        <w:t>Tax</w:t>
      </w:r>
      <w:r>
        <w:rPr>
          <w:spacing w:val="39"/>
        </w:rPr>
        <w:t xml:space="preserve"> </w:t>
      </w:r>
      <w:r>
        <w:rPr>
          <w:spacing w:val="-1"/>
        </w:rPr>
        <w:t>(Earnings</w:t>
      </w:r>
      <w:r>
        <w:rPr>
          <w:spacing w:val="36"/>
        </w:rPr>
        <w:t xml:space="preserve"> </w:t>
      </w:r>
      <w:r>
        <w:rPr>
          <w:spacing w:val="-1"/>
        </w:rPr>
        <w:t>and</w:t>
      </w:r>
      <w:r>
        <w:rPr>
          <w:spacing w:val="55"/>
        </w:rPr>
        <w:t xml:space="preserve"> </w:t>
      </w:r>
      <w:r>
        <w:rPr>
          <w:spacing w:val="-1"/>
        </w:rPr>
        <w:t>Pensions)</w:t>
      </w:r>
      <w:r>
        <w:rPr>
          <w:spacing w:val="57"/>
        </w:rPr>
        <w:t xml:space="preserve"> </w:t>
      </w:r>
      <w:r>
        <w:rPr>
          <w:spacing w:val="-1"/>
        </w:rPr>
        <w:t>Act</w:t>
      </w:r>
      <w:r>
        <w:rPr>
          <w:spacing w:val="55"/>
        </w:rPr>
        <w:t xml:space="preserve"> </w:t>
      </w:r>
      <w:r>
        <w:rPr>
          <w:spacing w:val="-2"/>
        </w:rPr>
        <w:t>2003</w:t>
      </w:r>
      <w:r>
        <w:rPr>
          <w:spacing w:val="55"/>
        </w:rPr>
        <w:t xml:space="preserve"> </w:t>
      </w:r>
      <w:r>
        <w:rPr>
          <w:spacing w:val="-1"/>
        </w:rPr>
        <w:t>(ITEPA)</w:t>
      </w:r>
      <w:r>
        <w:rPr>
          <w:spacing w:val="57"/>
        </w:rPr>
        <w:t xml:space="preserve"> </w:t>
      </w:r>
      <w:r>
        <w:rPr>
          <w:spacing w:val="-1"/>
        </w:rPr>
        <w:t>and</w:t>
      </w:r>
      <w:r>
        <w:rPr>
          <w:spacing w:val="53"/>
        </w:rPr>
        <w:t xml:space="preserve"> </w:t>
      </w:r>
      <w:r>
        <w:rPr>
          <w:spacing w:val="-1"/>
        </w:rPr>
        <w:t>all</w:t>
      </w:r>
      <w:r>
        <w:rPr>
          <w:spacing w:val="56"/>
        </w:rPr>
        <w:t xml:space="preserve"> </w:t>
      </w:r>
      <w:r>
        <w:rPr>
          <w:spacing w:val="-1"/>
        </w:rPr>
        <w:t>other</w:t>
      </w:r>
      <w:r>
        <w:rPr>
          <w:spacing w:val="57"/>
        </w:rPr>
        <w:t xml:space="preserve"> </w:t>
      </w:r>
      <w:r>
        <w:rPr>
          <w:spacing w:val="-1"/>
        </w:rPr>
        <w:t>statutes</w:t>
      </w:r>
      <w:r>
        <w:rPr>
          <w:spacing w:val="56"/>
        </w:rPr>
        <w:t xml:space="preserve"> </w:t>
      </w:r>
      <w:r>
        <w:rPr>
          <w:spacing w:val="-1"/>
        </w:rPr>
        <w:t>and</w:t>
      </w:r>
      <w:r>
        <w:rPr>
          <w:spacing w:val="30"/>
        </w:rPr>
        <w:t xml:space="preserve"> </w:t>
      </w:r>
      <w:r>
        <w:rPr>
          <w:spacing w:val="-1"/>
        </w:rPr>
        <w:t>regulations</w:t>
      </w:r>
      <w:r>
        <w:rPr>
          <w:spacing w:val="39"/>
        </w:rPr>
        <w:t xml:space="preserve"> </w:t>
      </w:r>
      <w:r>
        <w:rPr>
          <w:spacing w:val="-1"/>
        </w:rPr>
        <w:t>relating</w:t>
      </w:r>
      <w:r>
        <w:rPr>
          <w:spacing w:val="41"/>
        </w:rPr>
        <w:t xml:space="preserve"> </w:t>
      </w:r>
      <w:r>
        <w:t>to</w:t>
      </w:r>
      <w:r>
        <w:rPr>
          <w:spacing w:val="36"/>
        </w:rPr>
        <w:t xml:space="preserve"> </w:t>
      </w:r>
      <w:r>
        <w:rPr>
          <w:spacing w:val="-1"/>
        </w:rPr>
        <w:t>income</w:t>
      </w:r>
      <w:r>
        <w:rPr>
          <w:spacing w:val="39"/>
        </w:rPr>
        <w:t xml:space="preserve"> </w:t>
      </w:r>
      <w:r>
        <w:t>tax</w:t>
      </w:r>
      <w:r>
        <w:rPr>
          <w:spacing w:val="37"/>
        </w:rPr>
        <w:t xml:space="preserve"> </w:t>
      </w:r>
      <w:r>
        <w:rPr>
          <w:spacing w:val="-1"/>
        </w:rPr>
        <w:t>in</w:t>
      </w:r>
      <w:r>
        <w:rPr>
          <w:spacing w:val="39"/>
        </w:rPr>
        <w:t xml:space="preserve"> </w:t>
      </w:r>
      <w:r>
        <w:rPr>
          <w:spacing w:val="-1"/>
        </w:rPr>
        <w:t>respect</w:t>
      </w:r>
      <w:r>
        <w:rPr>
          <w:spacing w:val="42"/>
        </w:rPr>
        <w:t xml:space="preserve"> </w:t>
      </w:r>
      <w:r>
        <w:rPr>
          <w:spacing w:val="-2"/>
        </w:rPr>
        <w:t>of</w:t>
      </w:r>
      <w:r>
        <w:rPr>
          <w:spacing w:val="40"/>
        </w:rPr>
        <w:t xml:space="preserve"> </w:t>
      </w:r>
      <w:r>
        <w:rPr>
          <w:spacing w:val="-1"/>
        </w:rPr>
        <w:t>that</w:t>
      </w:r>
      <w:r>
        <w:rPr>
          <w:spacing w:val="24"/>
        </w:rPr>
        <w:t xml:space="preserve"> </w:t>
      </w:r>
      <w:r>
        <w:rPr>
          <w:spacing w:val="-1"/>
        </w:rPr>
        <w:t>consideration;</w:t>
      </w:r>
    </w:p>
    <w:p w:rsidR="008918FA" w:rsidRDefault="008918FA" w:rsidP="008918FA">
      <w:pPr>
        <w:pStyle w:val="BodyText"/>
        <w:numPr>
          <w:ilvl w:val="3"/>
          <w:numId w:val="66"/>
        </w:numPr>
        <w:tabs>
          <w:tab w:val="left" w:pos="2954"/>
        </w:tabs>
        <w:spacing w:before="121"/>
        <w:ind w:left="2953" w:right="112" w:hanging="707"/>
        <w:jc w:val="both"/>
      </w:pPr>
      <w:bookmarkStart w:id="121" w:name="_bookmark133"/>
      <w:bookmarkEnd w:id="121"/>
      <w:r>
        <w:rPr>
          <w:spacing w:val="-1"/>
        </w:rPr>
        <w:t>that</w:t>
      </w:r>
      <w:r>
        <w:rPr>
          <w:spacing w:val="11"/>
        </w:rPr>
        <w:t xml:space="preserve"> </w:t>
      </w:r>
      <w:r>
        <w:t>the</w:t>
      </w:r>
      <w:r>
        <w:rPr>
          <w:spacing w:val="5"/>
        </w:rPr>
        <w:t xml:space="preserve"> </w:t>
      </w:r>
      <w:r>
        <w:t>Worker</w:t>
      </w:r>
      <w:r>
        <w:rPr>
          <w:spacing w:val="12"/>
        </w:rPr>
        <w:t xml:space="preserve"> </w:t>
      </w:r>
      <w:r>
        <w:rPr>
          <w:spacing w:val="-1"/>
        </w:rPr>
        <w:t>must</w:t>
      </w:r>
      <w:r>
        <w:rPr>
          <w:spacing w:val="13"/>
        </w:rPr>
        <w:t xml:space="preserve"> </w:t>
      </w:r>
      <w:r>
        <w:rPr>
          <w:spacing w:val="-1"/>
        </w:rPr>
        <w:t>comply</w:t>
      </w:r>
      <w:r>
        <w:rPr>
          <w:spacing w:val="10"/>
        </w:rPr>
        <w:t xml:space="preserve"> </w:t>
      </w:r>
      <w:r>
        <w:rPr>
          <w:spacing w:val="-2"/>
        </w:rPr>
        <w:t>with</w:t>
      </w:r>
      <w:r>
        <w:rPr>
          <w:spacing w:val="12"/>
        </w:rPr>
        <w:t xml:space="preserve"> </w:t>
      </w:r>
      <w:r>
        <w:t>the</w:t>
      </w:r>
      <w:r>
        <w:rPr>
          <w:spacing w:val="12"/>
        </w:rPr>
        <w:t xml:space="preserve"> </w:t>
      </w:r>
      <w:r>
        <w:rPr>
          <w:spacing w:val="-1"/>
        </w:rPr>
        <w:t>Social</w:t>
      </w:r>
      <w:r>
        <w:rPr>
          <w:spacing w:val="12"/>
        </w:rPr>
        <w:t xml:space="preserve"> </w:t>
      </w:r>
      <w:r>
        <w:rPr>
          <w:spacing w:val="-1"/>
        </w:rPr>
        <w:t>Security</w:t>
      </w:r>
      <w:r>
        <w:rPr>
          <w:spacing w:val="35"/>
        </w:rPr>
        <w:t xml:space="preserve"> </w:t>
      </w:r>
      <w:r>
        <w:rPr>
          <w:spacing w:val="-1"/>
        </w:rPr>
        <w:t>Contributions</w:t>
      </w:r>
      <w:r>
        <w:rPr>
          <w:spacing w:val="58"/>
        </w:rPr>
        <w:t xml:space="preserve"> </w:t>
      </w:r>
      <w:r>
        <w:rPr>
          <w:spacing w:val="-1"/>
        </w:rPr>
        <w:t>and</w:t>
      </w:r>
      <w:r>
        <w:rPr>
          <w:spacing w:val="58"/>
        </w:rPr>
        <w:t xml:space="preserve"> </w:t>
      </w:r>
      <w:r>
        <w:rPr>
          <w:spacing w:val="-1"/>
        </w:rPr>
        <w:t>Benefits</w:t>
      </w:r>
      <w:r>
        <w:rPr>
          <w:spacing w:val="58"/>
        </w:rPr>
        <w:t xml:space="preserve"> </w:t>
      </w:r>
      <w:r>
        <w:rPr>
          <w:spacing w:val="-1"/>
        </w:rPr>
        <w:t>Act</w:t>
      </w:r>
      <w:r>
        <w:rPr>
          <w:spacing w:val="60"/>
        </w:rPr>
        <w:t xml:space="preserve"> </w:t>
      </w:r>
      <w:r>
        <w:rPr>
          <w:spacing w:val="-1"/>
        </w:rPr>
        <w:t>1992</w:t>
      </w:r>
      <w:r>
        <w:rPr>
          <w:spacing w:val="58"/>
        </w:rPr>
        <w:t xml:space="preserve"> </w:t>
      </w:r>
      <w:r>
        <w:rPr>
          <w:spacing w:val="-1"/>
        </w:rPr>
        <w:t>(SSCBA)</w:t>
      </w:r>
      <w:r>
        <w:rPr>
          <w:spacing w:val="59"/>
        </w:rPr>
        <w:t xml:space="preserve"> </w:t>
      </w:r>
      <w:r>
        <w:rPr>
          <w:spacing w:val="-1"/>
        </w:rPr>
        <w:t>and</w:t>
      </w:r>
      <w:r>
        <w:rPr>
          <w:spacing w:val="59"/>
        </w:rPr>
        <w:t xml:space="preserve"> </w:t>
      </w:r>
      <w:r>
        <w:t>all</w:t>
      </w:r>
      <w:r>
        <w:rPr>
          <w:spacing w:val="57"/>
        </w:rPr>
        <w:t xml:space="preserve"> </w:t>
      </w:r>
      <w:r>
        <w:rPr>
          <w:spacing w:val="-1"/>
        </w:rPr>
        <w:t>other</w:t>
      </w:r>
      <w:r>
        <w:rPr>
          <w:spacing w:val="28"/>
        </w:rPr>
        <w:t xml:space="preserve"> </w:t>
      </w:r>
      <w:r>
        <w:rPr>
          <w:spacing w:val="-1"/>
        </w:rPr>
        <w:t>statutes</w:t>
      </w:r>
      <w:r>
        <w:rPr>
          <w:spacing w:val="44"/>
        </w:rPr>
        <w:t xml:space="preserve"> </w:t>
      </w:r>
      <w:r>
        <w:rPr>
          <w:spacing w:val="-1"/>
        </w:rPr>
        <w:t>and</w:t>
      </w:r>
      <w:r>
        <w:rPr>
          <w:spacing w:val="44"/>
        </w:rPr>
        <w:t xml:space="preserve"> </w:t>
      </w:r>
      <w:r>
        <w:rPr>
          <w:spacing w:val="-1"/>
        </w:rPr>
        <w:t>regulations</w:t>
      </w:r>
      <w:r>
        <w:rPr>
          <w:spacing w:val="44"/>
        </w:rPr>
        <w:t xml:space="preserve"> </w:t>
      </w:r>
      <w:r>
        <w:rPr>
          <w:spacing w:val="-1"/>
        </w:rPr>
        <w:t>relating</w:t>
      </w:r>
      <w:r>
        <w:rPr>
          <w:spacing w:val="44"/>
        </w:rPr>
        <w:t xml:space="preserve"> </w:t>
      </w:r>
      <w:r>
        <w:t>to</w:t>
      </w:r>
      <w:r>
        <w:rPr>
          <w:spacing w:val="44"/>
        </w:rPr>
        <w:t xml:space="preserve"> </w:t>
      </w:r>
      <w:r>
        <w:rPr>
          <w:spacing w:val="-1"/>
        </w:rPr>
        <w:t>national</w:t>
      </w:r>
      <w:r>
        <w:rPr>
          <w:spacing w:val="43"/>
        </w:rPr>
        <w:t xml:space="preserve"> </w:t>
      </w:r>
      <w:r>
        <w:rPr>
          <w:spacing w:val="-1"/>
        </w:rPr>
        <w:t>insurance</w:t>
      </w:r>
      <w:r>
        <w:rPr>
          <w:spacing w:val="28"/>
        </w:rPr>
        <w:t xml:space="preserve"> </w:t>
      </w:r>
      <w:r>
        <w:rPr>
          <w:spacing w:val="-1"/>
        </w:rPr>
        <w:t>contributions in</w:t>
      </w:r>
      <w:r>
        <w:t xml:space="preserve"> </w:t>
      </w:r>
      <w:r>
        <w:rPr>
          <w:spacing w:val="-1"/>
        </w:rPr>
        <w:t>respect</w:t>
      </w:r>
      <w:r>
        <w:t xml:space="preserve"> </w:t>
      </w:r>
      <w:r>
        <w:rPr>
          <w:spacing w:val="-2"/>
        </w:rPr>
        <w:t>of</w:t>
      </w:r>
      <w:r>
        <w:t xml:space="preserve"> </w:t>
      </w:r>
      <w:r>
        <w:rPr>
          <w:spacing w:val="-1"/>
        </w:rPr>
        <w:t>that</w:t>
      </w:r>
      <w:r>
        <w:t xml:space="preserve"> </w:t>
      </w:r>
      <w:r>
        <w:rPr>
          <w:spacing w:val="-1"/>
        </w:rPr>
        <w:t>consideration;</w:t>
      </w:r>
    </w:p>
    <w:p w:rsidR="008918FA" w:rsidRDefault="008918FA" w:rsidP="008918FA">
      <w:pPr>
        <w:pStyle w:val="BodyText"/>
        <w:numPr>
          <w:ilvl w:val="3"/>
          <w:numId w:val="66"/>
        </w:numPr>
        <w:tabs>
          <w:tab w:val="left" w:pos="2954"/>
        </w:tabs>
        <w:ind w:left="2953" w:right="113"/>
        <w:jc w:val="both"/>
      </w:pPr>
      <w:r>
        <w:rPr>
          <w:spacing w:val="-1"/>
        </w:rPr>
        <w:t>that</w:t>
      </w:r>
      <w:r>
        <w:rPr>
          <w:spacing w:val="4"/>
        </w:rPr>
        <w:t xml:space="preserve"> </w:t>
      </w:r>
      <w:r>
        <w:t>the</w:t>
      </w:r>
      <w:r>
        <w:rPr>
          <w:spacing w:val="5"/>
        </w:rPr>
        <w:t xml:space="preserve"> </w:t>
      </w:r>
      <w:r>
        <w:rPr>
          <w:spacing w:val="-1"/>
        </w:rPr>
        <w:t>Customer</w:t>
      </w:r>
      <w:r>
        <w:rPr>
          <w:spacing w:val="4"/>
        </w:rPr>
        <w:t xml:space="preserve"> </w:t>
      </w:r>
      <w:r>
        <w:rPr>
          <w:spacing w:val="-1"/>
        </w:rPr>
        <w:t>may,</w:t>
      </w:r>
      <w:r>
        <w:rPr>
          <w:spacing w:val="4"/>
        </w:rPr>
        <w:t xml:space="preserve"> </w:t>
      </w:r>
      <w:r>
        <w:rPr>
          <w:spacing w:val="-1"/>
        </w:rPr>
        <w:t>at</w:t>
      </w:r>
      <w:r>
        <w:rPr>
          <w:spacing w:val="7"/>
        </w:rPr>
        <w:t xml:space="preserve"> </w:t>
      </w:r>
      <w:r>
        <w:rPr>
          <w:spacing w:val="-1"/>
        </w:rPr>
        <w:t>any</w:t>
      </w:r>
      <w:r>
        <w:rPr>
          <w:spacing w:val="3"/>
        </w:rPr>
        <w:t xml:space="preserve"> </w:t>
      </w:r>
      <w:r>
        <w:rPr>
          <w:spacing w:val="-1"/>
        </w:rPr>
        <w:t>time</w:t>
      </w:r>
      <w:r>
        <w:rPr>
          <w:spacing w:val="5"/>
        </w:rPr>
        <w:t xml:space="preserve"> </w:t>
      </w:r>
      <w:r>
        <w:rPr>
          <w:spacing w:val="-2"/>
        </w:rPr>
        <w:t>during</w:t>
      </w:r>
      <w:r>
        <w:rPr>
          <w:spacing w:val="5"/>
        </w:rPr>
        <w:t xml:space="preserve"> </w:t>
      </w:r>
      <w:r>
        <w:t>the</w:t>
      </w:r>
      <w:r>
        <w:rPr>
          <w:spacing w:val="7"/>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53"/>
        </w:rPr>
        <w:t xml:space="preserve"> </w:t>
      </w:r>
      <w:r>
        <w:rPr>
          <w:spacing w:val="-1"/>
        </w:rPr>
        <w:t>Period,</w:t>
      </w:r>
      <w:r>
        <w:rPr>
          <w:spacing w:val="25"/>
        </w:rPr>
        <w:t xml:space="preserve"> </w:t>
      </w:r>
      <w:r>
        <w:rPr>
          <w:spacing w:val="-1"/>
        </w:rPr>
        <w:t>request</w:t>
      </w:r>
      <w:r>
        <w:rPr>
          <w:spacing w:val="23"/>
        </w:rPr>
        <w:t xml:space="preserve"> </w:t>
      </w:r>
      <w:r>
        <w:rPr>
          <w:spacing w:val="-1"/>
        </w:rPr>
        <w:t>that</w:t>
      </w:r>
      <w:r>
        <w:rPr>
          <w:spacing w:val="25"/>
        </w:rPr>
        <w:t xml:space="preserve"> </w:t>
      </w:r>
      <w:r>
        <w:rPr>
          <w:spacing w:val="-1"/>
        </w:rPr>
        <w:t>the</w:t>
      </w:r>
      <w:r>
        <w:rPr>
          <w:spacing w:val="18"/>
        </w:rPr>
        <w:t xml:space="preserve"> </w:t>
      </w:r>
      <w:r>
        <w:t>Worker</w:t>
      </w:r>
      <w:r>
        <w:rPr>
          <w:spacing w:val="24"/>
        </w:rPr>
        <w:t xml:space="preserve"> </w:t>
      </w:r>
      <w:r>
        <w:rPr>
          <w:spacing w:val="-2"/>
        </w:rPr>
        <w:t>provide</w:t>
      </w:r>
      <w:r>
        <w:rPr>
          <w:spacing w:val="23"/>
        </w:rPr>
        <w:t xml:space="preserve"> </w:t>
      </w:r>
      <w:r>
        <w:rPr>
          <w:spacing w:val="-1"/>
        </w:rPr>
        <w:t>information</w:t>
      </w:r>
      <w:r>
        <w:rPr>
          <w:spacing w:val="23"/>
        </w:rPr>
        <w:t xml:space="preserve"> </w:t>
      </w:r>
      <w:r>
        <w:rPr>
          <w:spacing w:val="-2"/>
        </w:rPr>
        <w:t>which</w:t>
      </w:r>
      <w:r>
        <w:rPr>
          <w:spacing w:val="44"/>
        </w:rPr>
        <w:t xml:space="preserve"> </w:t>
      </w:r>
      <w:r>
        <w:rPr>
          <w:spacing w:val="-1"/>
        </w:rPr>
        <w:t>demonstrates</w:t>
      </w:r>
      <w:r>
        <w:rPr>
          <w:spacing w:val="1"/>
        </w:rPr>
        <w:t xml:space="preserve"> </w:t>
      </w:r>
      <w:r>
        <w:rPr>
          <w:spacing w:val="-1"/>
        </w:rPr>
        <w:t>how</w:t>
      </w:r>
      <w:r>
        <w:rPr>
          <w:spacing w:val="58"/>
        </w:rPr>
        <w:t xml:space="preserve"> </w:t>
      </w:r>
      <w:r>
        <w:t>the</w:t>
      </w:r>
      <w:r>
        <w:rPr>
          <w:spacing w:val="59"/>
        </w:rPr>
        <w:t xml:space="preserve"> </w:t>
      </w:r>
      <w:r>
        <w:t>Worker</w:t>
      </w:r>
      <w:r>
        <w:rPr>
          <w:spacing w:val="2"/>
        </w:rPr>
        <w:t xml:space="preserve"> </w:t>
      </w:r>
      <w:r>
        <w:rPr>
          <w:spacing w:val="-2"/>
        </w:rPr>
        <w:t>complies</w:t>
      </w:r>
      <w:r>
        <w:rPr>
          <w:spacing w:val="1"/>
        </w:rPr>
        <w:t xml:space="preserve"> </w:t>
      </w:r>
      <w:r w:rsidR="00F64EFB">
        <w:rPr>
          <w:spacing w:val="-1"/>
        </w:rPr>
        <w:t>with</w:t>
      </w:r>
      <w:r w:rsidR="00F64EFB">
        <w:t xml:space="preserve"> the above</w:t>
      </w:r>
      <w:r>
        <w:rPr>
          <w:spacing w:val="37"/>
        </w:rPr>
        <w:t xml:space="preserve"> </w:t>
      </w:r>
      <w:r>
        <w:rPr>
          <w:spacing w:val="-1"/>
        </w:rPr>
        <w:t>requirements</w:t>
      </w:r>
      <w:r>
        <w:rPr>
          <w:spacing w:val="49"/>
        </w:rPr>
        <w:t xml:space="preserve"> </w:t>
      </w:r>
      <w:hyperlink w:anchor="_bookmark132" w:history="1">
        <w:r>
          <w:rPr>
            <w:spacing w:val="-1"/>
          </w:rPr>
          <w:t>(a)</w:t>
        </w:r>
      </w:hyperlink>
      <w:r>
        <w:rPr>
          <w:spacing w:val="49"/>
        </w:rPr>
        <w:t xml:space="preserve"> </w:t>
      </w:r>
      <w:r>
        <w:rPr>
          <w:spacing w:val="-1"/>
        </w:rPr>
        <w:t>and</w:t>
      </w:r>
      <w:r>
        <w:rPr>
          <w:spacing w:val="48"/>
        </w:rPr>
        <w:t xml:space="preserve"> </w:t>
      </w:r>
      <w:hyperlink w:anchor="_bookmark133" w:history="1">
        <w:r>
          <w:rPr>
            <w:spacing w:val="-1"/>
          </w:rPr>
          <w:t>(b)</w:t>
        </w:r>
      </w:hyperlink>
      <w:r>
        <w:rPr>
          <w:spacing w:val="-1"/>
        </w:rPr>
        <w:t>,</w:t>
      </w:r>
      <w:r>
        <w:rPr>
          <w:spacing w:val="52"/>
        </w:rPr>
        <w:t xml:space="preserve"> </w:t>
      </w:r>
      <w:r>
        <w:rPr>
          <w:spacing w:val="-2"/>
        </w:rPr>
        <w:t>or</w:t>
      </w:r>
      <w:r>
        <w:rPr>
          <w:spacing w:val="52"/>
        </w:rPr>
        <w:t xml:space="preserve"> </w:t>
      </w:r>
      <w:r>
        <w:rPr>
          <w:spacing w:val="-2"/>
        </w:rPr>
        <w:t>why</w:t>
      </w:r>
      <w:r>
        <w:rPr>
          <w:spacing w:val="49"/>
        </w:rPr>
        <w:t xml:space="preserve"> </w:t>
      </w:r>
      <w:r>
        <w:rPr>
          <w:spacing w:val="-1"/>
        </w:rPr>
        <w:t>those</w:t>
      </w:r>
      <w:r>
        <w:rPr>
          <w:spacing w:val="52"/>
        </w:rPr>
        <w:t xml:space="preserve"> </w:t>
      </w:r>
      <w:r>
        <w:rPr>
          <w:spacing w:val="-1"/>
        </w:rPr>
        <w:t>requirements</w:t>
      </w:r>
      <w:r>
        <w:rPr>
          <w:spacing w:val="49"/>
        </w:rPr>
        <w:t xml:space="preserve"> </w:t>
      </w:r>
      <w:r>
        <w:rPr>
          <w:spacing w:val="-1"/>
        </w:rPr>
        <w:t>do</w:t>
      </w:r>
      <w:r>
        <w:rPr>
          <w:spacing w:val="51"/>
        </w:rPr>
        <w:t xml:space="preserve"> </w:t>
      </w:r>
      <w:r>
        <w:rPr>
          <w:spacing w:val="-2"/>
        </w:rPr>
        <w:t>not</w:t>
      </w:r>
      <w:r>
        <w:rPr>
          <w:spacing w:val="37"/>
        </w:rPr>
        <w:t xml:space="preserve"> </w:t>
      </w:r>
      <w:r>
        <w:rPr>
          <w:spacing w:val="-1"/>
        </w:rPr>
        <w:t>apply</w:t>
      </w:r>
      <w:r>
        <w:rPr>
          <w:spacing w:val="24"/>
        </w:rPr>
        <w:t xml:space="preserve"> </w:t>
      </w:r>
      <w:r>
        <w:t>to</w:t>
      </w:r>
      <w:r>
        <w:rPr>
          <w:spacing w:val="28"/>
        </w:rPr>
        <w:t xml:space="preserve"> </w:t>
      </w:r>
      <w:r>
        <w:rPr>
          <w:spacing w:val="-1"/>
        </w:rPr>
        <w:t>it.</w:t>
      </w:r>
      <w:r>
        <w:rPr>
          <w:spacing w:val="27"/>
        </w:rPr>
        <w:t xml:space="preserve"> </w:t>
      </w:r>
      <w:r>
        <w:t>In</w:t>
      </w:r>
      <w:r>
        <w:rPr>
          <w:spacing w:val="26"/>
        </w:rPr>
        <w:t xml:space="preserve"> </w:t>
      </w:r>
      <w:r>
        <w:rPr>
          <w:spacing w:val="-1"/>
        </w:rPr>
        <w:t>such</w:t>
      </w:r>
      <w:r>
        <w:rPr>
          <w:spacing w:val="26"/>
        </w:rPr>
        <w:t xml:space="preserve"> </w:t>
      </w:r>
      <w:r>
        <w:rPr>
          <w:spacing w:val="-1"/>
        </w:rPr>
        <w:t>case,</w:t>
      </w:r>
      <w:r>
        <w:rPr>
          <w:spacing w:val="27"/>
        </w:rPr>
        <w:t xml:space="preserve"> </w:t>
      </w:r>
      <w:r>
        <w:t>the</w:t>
      </w:r>
      <w:r>
        <w:rPr>
          <w:spacing w:val="26"/>
        </w:rPr>
        <w:t xml:space="preserve"> </w:t>
      </w:r>
      <w:r>
        <w:rPr>
          <w:spacing w:val="-1"/>
        </w:rPr>
        <w:t>Customer</w:t>
      </w:r>
      <w:r>
        <w:rPr>
          <w:spacing w:val="24"/>
        </w:rPr>
        <w:t xml:space="preserve"> </w:t>
      </w:r>
      <w:r>
        <w:rPr>
          <w:spacing w:val="-1"/>
        </w:rPr>
        <w:t>may</w:t>
      </w:r>
      <w:r>
        <w:rPr>
          <w:spacing w:val="24"/>
        </w:rPr>
        <w:t xml:space="preserve"> </w:t>
      </w:r>
      <w:r>
        <w:rPr>
          <w:spacing w:val="-1"/>
        </w:rPr>
        <w:t>specify</w:t>
      </w:r>
      <w:r>
        <w:rPr>
          <w:spacing w:val="24"/>
        </w:rPr>
        <w:t xml:space="preserve"> </w:t>
      </w:r>
      <w:r>
        <w:rPr>
          <w:spacing w:val="-1"/>
        </w:rPr>
        <w:t>the</w:t>
      </w:r>
      <w:r>
        <w:rPr>
          <w:spacing w:val="30"/>
        </w:rPr>
        <w:t xml:space="preserve"> </w:t>
      </w:r>
      <w:r>
        <w:rPr>
          <w:spacing w:val="-1"/>
        </w:rPr>
        <w:t>information</w:t>
      </w:r>
      <w:r>
        <w:rPr>
          <w:spacing w:val="11"/>
        </w:rPr>
        <w:t xml:space="preserve"> </w:t>
      </w:r>
      <w:r>
        <w:rPr>
          <w:spacing w:val="-2"/>
        </w:rPr>
        <w:t>which</w:t>
      </w:r>
      <w:r>
        <w:rPr>
          <w:spacing w:val="12"/>
        </w:rPr>
        <w:t xml:space="preserve"> </w:t>
      </w:r>
      <w:r>
        <w:t>the</w:t>
      </w:r>
      <w:r>
        <w:rPr>
          <w:spacing w:val="9"/>
        </w:rPr>
        <w:t xml:space="preserve"> </w:t>
      </w:r>
      <w:r>
        <w:rPr>
          <w:spacing w:val="-1"/>
        </w:rPr>
        <w:t>Worker</w:t>
      </w:r>
      <w:r>
        <w:rPr>
          <w:spacing w:val="10"/>
        </w:rPr>
        <w:t xml:space="preserve"> </w:t>
      </w:r>
      <w:r>
        <w:rPr>
          <w:spacing w:val="-1"/>
        </w:rPr>
        <w:t>must</w:t>
      </w:r>
      <w:r>
        <w:rPr>
          <w:spacing w:val="11"/>
        </w:rPr>
        <w:t xml:space="preserve"> </w:t>
      </w:r>
      <w:r>
        <w:rPr>
          <w:spacing w:val="-2"/>
        </w:rPr>
        <w:t>provide</w:t>
      </w:r>
      <w:r>
        <w:rPr>
          <w:spacing w:val="11"/>
        </w:rPr>
        <w:t xml:space="preserve"> </w:t>
      </w:r>
      <w:r>
        <w:rPr>
          <w:spacing w:val="-2"/>
        </w:rPr>
        <w:t>and</w:t>
      </w:r>
      <w:r>
        <w:rPr>
          <w:spacing w:val="11"/>
        </w:rPr>
        <w:t xml:space="preserve"> </w:t>
      </w:r>
      <w:r>
        <w:t xml:space="preserve">the </w:t>
      </w:r>
      <w:r>
        <w:rPr>
          <w:spacing w:val="11"/>
        </w:rPr>
        <w:t xml:space="preserve"> </w:t>
      </w:r>
      <w:r>
        <w:rPr>
          <w:spacing w:val="-2"/>
        </w:rPr>
        <w:t>period</w:t>
      </w:r>
      <w:r>
        <w:rPr>
          <w:spacing w:val="42"/>
        </w:rPr>
        <w:t xml:space="preserve"> </w:t>
      </w:r>
      <w:r>
        <w:rPr>
          <w:spacing w:val="-1"/>
        </w:rPr>
        <w:t>within</w:t>
      </w:r>
      <w:r>
        <w:t xml:space="preserve"> </w:t>
      </w:r>
      <w:r>
        <w:rPr>
          <w:spacing w:val="-2"/>
        </w:rPr>
        <w:t>which</w:t>
      </w:r>
      <w:r>
        <w:rPr>
          <w:spacing w:val="1"/>
        </w:rPr>
        <w:t xml:space="preserve"> </w:t>
      </w:r>
      <w:r>
        <w:rPr>
          <w:spacing w:val="-1"/>
        </w:rPr>
        <w:t>that</w:t>
      </w:r>
      <w:r>
        <w:rPr>
          <w:spacing w:val="2"/>
        </w:rPr>
        <w:t xml:space="preserve"> </w:t>
      </w:r>
      <w:r>
        <w:rPr>
          <w:spacing w:val="-1"/>
        </w:rPr>
        <w:t>information</w:t>
      </w:r>
      <w:r>
        <w:t xml:space="preserve"> </w:t>
      </w:r>
      <w:r>
        <w:rPr>
          <w:spacing w:val="-1"/>
        </w:rPr>
        <w:t>must</w:t>
      </w:r>
      <w:r>
        <w:t xml:space="preserve"> </w:t>
      </w:r>
      <w:r>
        <w:rPr>
          <w:spacing w:val="-1"/>
        </w:rPr>
        <w:t>be</w:t>
      </w:r>
      <w:r>
        <w:t xml:space="preserve"> </w:t>
      </w:r>
      <w:r>
        <w:rPr>
          <w:spacing w:val="-2"/>
        </w:rPr>
        <w:t>provided;</w:t>
      </w:r>
    </w:p>
    <w:p w:rsidR="008918FA" w:rsidRDefault="008918FA" w:rsidP="008918FA">
      <w:pPr>
        <w:pStyle w:val="BodyText"/>
        <w:numPr>
          <w:ilvl w:val="3"/>
          <w:numId w:val="66"/>
        </w:numPr>
        <w:tabs>
          <w:tab w:val="left" w:pos="2954"/>
        </w:tabs>
        <w:ind w:left="2953" w:right="114"/>
        <w:jc w:val="both"/>
      </w:pPr>
      <w:r>
        <w:rPr>
          <w:spacing w:val="-1"/>
        </w:rPr>
        <w:t>that</w:t>
      </w:r>
      <w:r>
        <w:rPr>
          <w:spacing w:val="4"/>
        </w:rPr>
        <w:t xml:space="preserve"> </w:t>
      </w:r>
      <w:r>
        <w:t>the</w:t>
      </w:r>
      <w:r>
        <w:rPr>
          <w:spacing w:val="-2"/>
        </w:rPr>
        <w:t xml:space="preserve"> </w:t>
      </w:r>
      <w:r>
        <w:rPr>
          <w:spacing w:val="-1"/>
        </w:rPr>
        <w:t>Worker’s</w:t>
      </w:r>
      <w:r>
        <w:rPr>
          <w:spacing w:val="3"/>
        </w:rPr>
        <w:t xml:space="preserve"> </w:t>
      </w:r>
      <w:r>
        <w:rPr>
          <w:spacing w:val="-1"/>
        </w:rPr>
        <w:t>contract</w:t>
      </w:r>
      <w:r>
        <w:rPr>
          <w:spacing w:val="5"/>
        </w:rPr>
        <w:t xml:space="preserve"> </w:t>
      </w:r>
      <w:r>
        <w:rPr>
          <w:spacing w:val="-1"/>
        </w:rPr>
        <w:t>may</w:t>
      </w:r>
      <w:r>
        <w:rPr>
          <w:spacing w:val="1"/>
        </w:rPr>
        <w:t xml:space="preserve"> </w:t>
      </w:r>
      <w:r>
        <w:rPr>
          <w:spacing w:val="-1"/>
        </w:rPr>
        <w:t>be</w:t>
      </w:r>
      <w:r>
        <w:rPr>
          <w:spacing w:val="3"/>
        </w:rPr>
        <w:t xml:space="preserve"> </w:t>
      </w:r>
      <w:r>
        <w:rPr>
          <w:spacing w:val="-1"/>
        </w:rPr>
        <w:t>terminated</w:t>
      </w:r>
      <w:r>
        <w:rPr>
          <w:spacing w:val="3"/>
        </w:rPr>
        <w:t xml:space="preserve"> </w:t>
      </w:r>
      <w:r>
        <w:rPr>
          <w:spacing w:val="-2"/>
        </w:rPr>
        <w:t>at</w:t>
      </w:r>
      <w:r>
        <w:rPr>
          <w:spacing w:val="4"/>
        </w:rPr>
        <w:t xml:space="preserve"> </w:t>
      </w:r>
      <w:r>
        <w:rPr>
          <w:spacing w:val="-1"/>
        </w:rPr>
        <w:t>the</w:t>
      </w:r>
      <w:r>
        <w:rPr>
          <w:spacing w:val="3"/>
        </w:rPr>
        <w:t xml:space="preserve"> </w:t>
      </w:r>
      <w:r>
        <w:rPr>
          <w:spacing w:val="-1"/>
        </w:rPr>
        <w:t>Customer’s</w:t>
      </w:r>
      <w:r>
        <w:rPr>
          <w:spacing w:val="47"/>
        </w:rPr>
        <w:t xml:space="preserve"> </w:t>
      </w:r>
      <w:r>
        <w:rPr>
          <w:spacing w:val="-1"/>
        </w:rPr>
        <w:t>request</w:t>
      </w:r>
      <w:r>
        <w:t xml:space="preserve"> </w:t>
      </w:r>
      <w:r>
        <w:rPr>
          <w:spacing w:val="-1"/>
        </w:rPr>
        <w:t>if:</w:t>
      </w:r>
    </w:p>
    <w:p w:rsidR="008918FA" w:rsidRDefault="008918FA" w:rsidP="008918FA">
      <w:pPr>
        <w:pStyle w:val="BodyText"/>
        <w:numPr>
          <w:ilvl w:val="4"/>
          <w:numId w:val="66"/>
        </w:numPr>
        <w:tabs>
          <w:tab w:val="left" w:pos="3523"/>
        </w:tabs>
        <w:spacing w:before="121"/>
        <w:ind w:left="3522" w:right="113"/>
        <w:jc w:val="both"/>
      </w:pPr>
      <w:r>
        <w:t>the</w:t>
      </w:r>
      <w:r>
        <w:rPr>
          <w:spacing w:val="24"/>
        </w:rPr>
        <w:t xml:space="preserve"> </w:t>
      </w:r>
      <w:r>
        <w:t>Worker</w:t>
      </w:r>
      <w:r>
        <w:rPr>
          <w:spacing w:val="28"/>
        </w:rPr>
        <w:t xml:space="preserve"> </w:t>
      </w:r>
      <w:r>
        <w:rPr>
          <w:spacing w:val="-1"/>
        </w:rPr>
        <w:t>fails</w:t>
      </w:r>
      <w:r>
        <w:rPr>
          <w:spacing w:val="30"/>
        </w:rPr>
        <w:t xml:space="preserve"> </w:t>
      </w:r>
      <w:r>
        <w:t>to</w:t>
      </w:r>
      <w:r>
        <w:rPr>
          <w:spacing w:val="29"/>
        </w:rPr>
        <w:t xml:space="preserve"> </w:t>
      </w:r>
      <w:r>
        <w:rPr>
          <w:spacing w:val="-1"/>
        </w:rPr>
        <w:t>provide</w:t>
      </w:r>
      <w:r>
        <w:rPr>
          <w:spacing w:val="29"/>
        </w:rPr>
        <w:t xml:space="preserve"> </w:t>
      </w:r>
      <w:r>
        <w:rPr>
          <w:spacing w:val="-1"/>
        </w:rPr>
        <w:t>information</w:t>
      </w:r>
      <w:r>
        <w:rPr>
          <w:spacing w:val="30"/>
        </w:rPr>
        <w:t xml:space="preserve"> </w:t>
      </w:r>
      <w:r>
        <w:rPr>
          <w:spacing w:val="-1"/>
        </w:rPr>
        <w:t>requested</w:t>
      </w:r>
      <w:r>
        <w:rPr>
          <w:spacing w:val="29"/>
        </w:rPr>
        <w:t xml:space="preserve"> </w:t>
      </w:r>
      <w:r>
        <w:rPr>
          <w:spacing w:val="-1"/>
        </w:rPr>
        <w:t>by</w:t>
      </w:r>
      <w:r>
        <w:rPr>
          <w:spacing w:val="27"/>
        </w:rPr>
        <w:t xml:space="preserve"> </w:t>
      </w:r>
      <w:r>
        <w:rPr>
          <w:spacing w:val="-1"/>
        </w:rPr>
        <w:t>the</w:t>
      </w:r>
      <w:r>
        <w:rPr>
          <w:spacing w:val="28"/>
        </w:rPr>
        <w:t xml:space="preserve"> </w:t>
      </w:r>
      <w:r>
        <w:rPr>
          <w:spacing w:val="-1"/>
        </w:rPr>
        <w:t>Customer</w:t>
      </w:r>
      <w:r>
        <w:rPr>
          <w:spacing w:val="20"/>
        </w:rPr>
        <w:t xml:space="preserve"> </w:t>
      </w:r>
      <w:r>
        <w:rPr>
          <w:spacing w:val="-2"/>
        </w:rPr>
        <w:t>within</w:t>
      </w:r>
      <w:r>
        <w:rPr>
          <w:spacing w:val="19"/>
        </w:rPr>
        <w:t xml:space="preserve"> </w:t>
      </w:r>
      <w:r>
        <w:t>the</w:t>
      </w:r>
      <w:r>
        <w:rPr>
          <w:spacing w:val="19"/>
        </w:rPr>
        <w:t xml:space="preserve"> </w:t>
      </w:r>
      <w:r>
        <w:rPr>
          <w:spacing w:val="-1"/>
        </w:rPr>
        <w:t>time</w:t>
      </w:r>
      <w:r>
        <w:rPr>
          <w:spacing w:val="18"/>
        </w:rPr>
        <w:t xml:space="preserve"> </w:t>
      </w:r>
      <w:r>
        <w:rPr>
          <w:spacing w:val="-1"/>
        </w:rPr>
        <w:t>specified</w:t>
      </w:r>
      <w:r>
        <w:rPr>
          <w:spacing w:val="18"/>
        </w:rPr>
        <w:t xml:space="preserve"> </w:t>
      </w:r>
      <w:r>
        <w:rPr>
          <w:spacing w:val="-1"/>
        </w:rPr>
        <w:t>by</w:t>
      </w:r>
      <w:r>
        <w:rPr>
          <w:spacing w:val="16"/>
        </w:rPr>
        <w:t xml:space="preserve"> </w:t>
      </w:r>
      <w:r>
        <w:t>the</w:t>
      </w:r>
      <w:r>
        <w:rPr>
          <w:spacing w:val="18"/>
        </w:rPr>
        <w:t xml:space="preserve"> </w:t>
      </w:r>
      <w:r>
        <w:rPr>
          <w:spacing w:val="-2"/>
        </w:rPr>
        <w:t>Customer;</w:t>
      </w:r>
      <w:r>
        <w:rPr>
          <w:spacing w:val="39"/>
        </w:rPr>
        <w:t xml:space="preserve"> </w:t>
      </w:r>
      <w:r>
        <w:rPr>
          <w:spacing w:val="-1"/>
        </w:rPr>
        <w:t>and/or</w:t>
      </w:r>
    </w:p>
    <w:p w:rsidR="008918FA" w:rsidRDefault="008918FA" w:rsidP="008918FA">
      <w:pPr>
        <w:pStyle w:val="BodyText"/>
        <w:numPr>
          <w:ilvl w:val="4"/>
          <w:numId w:val="66"/>
        </w:numPr>
        <w:tabs>
          <w:tab w:val="left" w:pos="3523"/>
        </w:tabs>
        <w:ind w:left="3522" w:right="112"/>
        <w:jc w:val="both"/>
      </w:pPr>
      <w:r>
        <w:t>the</w:t>
      </w:r>
      <w:r>
        <w:rPr>
          <w:spacing w:val="21"/>
        </w:rPr>
        <w:t xml:space="preserve"> </w:t>
      </w:r>
      <w:r>
        <w:t>Worker</w:t>
      </w:r>
      <w:r>
        <w:rPr>
          <w:spacing w:val="27"/>
        </w:rPr>
        <w:t xml:space="preserve"> </w:t>
      </w:r>
      <w:r>
        <w:rPr>
          <w:spacing w:val="-2"/>
        </w:rPr>
        <w:t>provides</w:t>
      </w:r>
      <w:r>
        <w:rPr>
          <w:spacing w:val="27"/>
        </w:rPr>
        <w:t xml:space="preserve"> </w:t>
      </w:r>
      <w:r>
        <w:rPr>
          <w:spacing w:val="-1"/>
        </w:rPr>
        <w:t>information</w:t>
      </w:r>
      <w:r>
        <w:rPr>
          <w:spacing w:val="26"/>
        </w:rPr>
        <w:t xml:space="preserve"> </w:t>
      </w:r>
      <w:r>
        <w:rPr>
          <w:spacing w:val="-2"/>
        </w:rPr>
        <w:t>which</w:t>
      </w:r>
      <w:r>
        <w:rPr>
          <w:spacing w:val="26"/>
        </w:rPr>
        <w:t xml:space="preserve"> </w:t>
      </w:r>
      <w:r>
        <w:t>the</w:t>
      </w:r>
      <w:r>
        <w:rPr>
          <w:spacing w:val="26"/>
        </w:rPr>
        <w:t xml:space="preserve"> </w:t>
      </w:r>
      <w:r>
        <w:rPr>
          <w:spacing w:val="-1"/>
        </w:rPr>
        <w:t>Customer</w:t>
      </w:r>
      <w:r>
        <w:rPr>
          <w:spacing w:val="25"/>
        </w:rPr>
        <w:t xml:space="preserve"> </w:t>
      </w:r>
      <w:r>
        <w:rPr>
          <w:spacing w:val="-1"/>
        </w:rPr>
        <w:t>considers</w:t>
      </w:r>
      <w:r>
        <w:rPr>
          <w:spacing w:val="30"/>
        </w:rPr>
        <w:t xml:space="preserve"> </w:t>
      </w:r>
      <w:r>
        <w:rPr>
          <w:spacing w:val="-1"/>
        </w:rPr>
        <w:t>is</w:t>
      </w:r>
      <w:r>
        <w:rPr>
          <w:spacing w:val="30"/>
        </w:rPr>
        <w:t xml:space="preserve"> </w:t>
      </w:r>
      <w:r>
        <w:rPr>
          <w:spacing w:val="-1"/>
        </w:rPr>
        <w:t>inadequate</w:t>
      </w:r>
      <w:r>
        <w:rPr>
          <w:spacing w:val="27"/>
        </w:rPr>
        <w:t xml:space="preserve"> </w:t>
      </w:r>
      <w:r>
        <w:t>to</w:t>
      </w:r>
      <w:r>
        <w:rPr>
          <w:spacing w:val="29"/>
        </w:rPr>
        <w:t xml:space="preserve"> </w:t>
      </w:r>
      <w:r>
        <w:rPr>
          <w:spacing w:val="-1"/>
        </w:rPr>
        <w:t>demonstrate</w:t>
      </w:r>
      <w:r>
        <w:rPr>
          <w:spacing w:val="27"/>
        </w:rPr>
        <w:t xml:space="preserve"> </w:t>
      </w:r>
      <w:r>
        <w:rPr>
          <w:spacing w:val="-1"/>
        </w:rPr>
        <w:t>how</w:t>
      </w:r>
      <w:r>
        <w:rPr>
          <w:spacing w:val="26"/>
        </w:rPr>
        <w:t xml:space="preserve"> </w:t>
      </w:r>
      <w:r>
        <w:t>the</w:t>
      </w:r>
      <w:r>
        <w:rPr>
          <w:spacing w:val="24"/>
        </w:rPr>
        <w:t xml:space="preserve"> </w:t>
      </w:r>
      <w:r>
        <w:rPr>
          <w:spacing w:val="-1"/>
        </w:rPr>
        <w:t>Worker</w:t>
      </w:r>
      <w:r>
        <w:rPr>
          <w:spacing w:val="31"/>
        </w:rPr>
        <w:t xml:space="preserve"> </w:t>
      </w:r>
      <w:r>
        <w:rPr>
          <w:spacing w:val="-1"/>
        </w:rPr>
        <w:t>complies</w:t>
      </w:r>
      <w:r>
        <w:rPr>
          <w:spacing w:val="13"/>
        </w:rPr>
        <w:t xml:space="preserve"> </w:t>
      </w:r>
      <w:r>
        <w:rPr>
          <w:spacing w:val="-2"/>
        </w:rPr>
        <w:t>with</w:t>
      </w:r>
      <w:r>
        <w:rPr>
          <w:spacing w:val="12"/>
        </w:rPr>
        <w:t xml:space="preserve"> </w:t>
      </w:r>
      <w:r>
        <w:rPr>
          <w:spacing w:val="-1"/>
        </w:rPr>
        <w:t>requirements</w:t>
      </w:r>
      <w:r>
        <w:rPr>
          <w:spacing w:val="13"/>
        </w:rPr>
        <w:t xml:space="preserve"> </w:t>
      </w:r>
      <w:hyperlink w:anchor="_bookmark132" w:history="1">
        <w:r>
          <w:rPr>
            <w:spacing w:val="-1"/>
          </w:rPr>
          <w:t>(a)</w:t>
        </w:r>
      </w:hyperlink>
      <w:r>
        <w:rPr>
          <w:spacing w:val="14"/>
        </w:rPr>
        <w:t xml:space="preserve"> </w:t>
      </w:r>
      <w:r>
        <w:rPr>
          <w:spacing w:val="-1"/>
        </w:rPr>
        <w:t>or</w:t>
      </w:r>
      <w:r>
        <w:rPr>
          <w:spacing w:val="14"/>
        </w:rPr>
        <w:t xml:space="preserve"> </w:t>
      </w:r>
      <w:hyperlink w:anchor="_bookmark133" w:history="1">
        <w:r>
          <w:rPr>
            <w:spacing w:val="-1"/>
          </w:rPr>
          <w:t>(b)</w:t>
        </w:r>
      </w:hyperlink>
      <w:r>
        <w:rPr>
          <w:spacing w:val="14"/>
        </w:rPr>
        <w:t xml:space="preserve"> </w:t>
      </w:r>
      <w:r>
        <w:rPr>
          <w:spacing w:val="-1"/>
        </w:rPr>
        <w:t>or</w:t>
      </w:r>
      <w:r>
        <w:rPr>
          <w:spacing w:val="14"/>
        </w:rPr>
        <w:t xml:space="preserve"> </w:t>
      </w:r>
      <w:r>
        <w:rPr>
          <w:spacing w:val="-1"/>
        </w:rPr>
        <w:t>confirms</w:t>
      </w:r>
      <w:r>
        <w:rPr>
          <w:spacing w:val="10"/>
        </w:rPr>
        <w:t xml:space="preserve"> </w:t>
      </w:r>
      <w:r>
        <w:rPr>
          <w:spacing w:val="-1"/>
        </w:rPr>
        <w:t>that</w:t>
      </w:r>
      <w:r>
        <w:rPr>
          <w:spacing w:val="14"/>
        </w:rPr>
        <w:t xml:space="preserve"> </w:t>
      </w:r>
      <w:r>
        <w:rPr>
          <w:spacing w:val="-1"/>
        </w:rPr>
        <w:t>the</w:t>
      </w:r>
      <w:r>
        <w:rPr>
          <w:spacing w:val="35"/>
        </w:rPr>
        <w:t xml:space="preserve"> </w:t>
      </w:r>
      <w:r>
        <w:rPr>
          <w:spacing w:val="-1"/>
        </w:rPr>
        <w:t>Worker</w:t>
      </w:r>
      <w:r>
        <w:rPr>
          <w:spacing w:val="2"/>
        </w:rPr>
        <w:t xml:space="preserve"> </w:t>
      </w:r>
      <w:r>
        <w:rPr>
          <w:spacing w:val="-1"/>
        </w:rPr>
        <w:t>is</w:t>
      </w:r>
      <w:r>
        <w:rPr>
          <w:spacing w:val="1"/>
        </w:rPr>
        <w:t xml:space="preserve"> </w:t>
      </w:r>
      <w:r>
        <w:rPr>
          <w:spacing w:val="-2"/>
        </w:rPr>
        <w:t>not</w:t>
      </w:r>
      <w:r>
        <w:t xml:space="preserve"> </w:t>
      </w:r>
      <w:r>
        <w:rPr>
          <w:spacing w:val="-2"/>
        </w:rPr>
        <w:t>complying</w:t>
      </w:r>
      <w:r>
        <w:t xml:space="preserve"> </w:t>
      </w:r>
      <w:r>
        <w:rPr>
          <w:spacing w:val="-1"/>
        </w:rPr>
        <w:t>with</w:t>
      </w:r>
      <w:r>
        <w:t xml:space="preserve"> </w:t>
      </w:r>
      <w:r>
        <w:rPr>
          <w:spacing w:val="-1"/>
        </w:rPr>
        <w:t>those</w:t>
      </w:r>
      <w:r>
        <w:rPr>
          <w:spacing w:val="-2"/>
        </w:rPr>
        <w:t xml:space="preserve"> </w:t>
      </w:r>
      <w:r>
        <w:rPr>
          <w:spacing w:val="-1"/>
        </w:rPr>
        <w:t>requirements;</w:t>
      </w:r>
      <w:r>
        <w:t xml:space="preserve"> </w:t>
      </w:r>
      <w:r>
        <w:rPr>
          <w:spacing w:val="-1"/>
        </w:rPr>
        <w:t>and.</w:t>
      </w:r>
    </w:p>
    <w:p w:rsidR="008918FA" w:rsidRDefault="008918FA" w:rsidP="008918FA">
      <w:pPr>
        <w:pStyle w:val="BodyText"/>
        <w:numPr>
          <w:ilvl w:val="3"/>
          <w:numId w:val="66"/>
        </w:numPr>
        <w:tabs>
          <w:tab w:val="left" w:pos="2954"/>
        </w:tabs>
        <w:spacing w:before="121"/>
        <w:ind w:left="2953" w:right="115"/>
        <w:jc w:val="both"/>
      </w:pPr>
      <w:r>
        <w:rPr>
          <w:spacing w:val="-1"/>
        </w:rPr>
        <w:t>that</w:t>
      </w:r>
      <w:r>
        <w:rPr>
          <w:spacing w:val="19"/>
        </w:rPr>
        <w:t xml:space="preserve"> </w:t>
      </w:r>
      <w:r>
        <w:t>the</w:t>
      </w:r>
      <w:r>
        <w:rPr>
          <w:spacing w:val="17"/>
        </w:rPr>
        <w:t xml:space="preserve"> </w:t>
      </w:r>
      <w:r>
        <w:rPr>
          <w:spacing w:val="-1"/>
        </w:rPr>
        <w:t>Customer</w:t>
      </w:r>
      <w:r>
        <w:rPr>
          <w:spacing w:val="19"/>
        </w:rPr>
        <w:t xml:space="preserve"> </w:t>
      </w:r>
      <w:r>
        <w:rPr>
          <w:spacing w:val="-1"/>
        </w:rPr>
        <w:t>may</w:t>
      </w:r>
      <w:r>
        <w:rPr>
          <w:spacing w:val="15"/>
        </w:rPr>
        <w:t xml:space="preserve"> </w:t>
      </w:r>
      <w:r>
        <w:rPr>
          <w:spacing w:val="-1"/>
        </w:rPr>
        <w:t>supply</w:t>
      </w:r>
      <w:r>
        <w:rPr>
          <w:spacing w:val="17"/>
        </w:rPr>
        <w:t xml:space="preserve"> </w:t>
      </w:r>
      <w:r>
        <w:rPr>
          <w:spacing w:val="-1"/>
        </w:rPr>
        <w:t>any</w:t>
      </w:r>
      <w:r>
        <w:rPr>
          <w:spacing w:val="17"/>
        </w:rPr>
        <w:t xml:space="preserve"> </w:t>
      </w:r>
      <w:r>
        <w:rPr>
          <w:spacing w:val="-1"/>
        </w:rPr>
        <w:t>information</w:t>
      </w:r>
      <w:r>
        <w:rPr>
          <w:spacing w:val="20"/>
        </w:rPr>
        <w:t xml:space="preserve"> </w:t>
      </w:r>
      <w:r>
        <w:rPr>
          <w:spacing w:val="-1"/>
        </w:rPr>
        <w:t>it</w:t>
      </w:r>
      <w:r>
        <w:rPr>
          <w:spacing w:val="19"/>
        </w:rPr>
        <w:t xml:space="preserve"> </w:t>
      </w:r>
      <w:r>
        <w:rPr>
          <w:spacing w:val="-1"/>
        </w:rPr>
        <w:t>receives</w:t>
      </w:r>
      <w:r>
        <w:rPr>
          <w:spacing w:val="18"/>
        </w:rPr>
        <w:t xml:space="preserve"> </w:t>
      </w:r>
      <w:r>
        <w:rPr>
          <w:spacing w:val="-1"/>
        </w:rPr>
        <w:t>from</w:t>
      </w:r>
      <w:r>
        <w:rPr>
          <w:spacing w:val="32"/>
        </w:rPr>
        <w:t xml:space="preserve"> </w:t>
      </w:r>
      <w:r>
        <w:t>the</w:t>
      </w:r>
      <w:r>
        <w:rPr>
          <w:spacing w:val="55"/>
        </w:rPr>
        <w:t xml:space="preserve"> </w:t>
      </w:r>
      <w:r>
        <w:t>Worker</w:t>
      </w:r>
      <w:r>
        <w:rPr>
          <w:spacing w:val="59"/>
        </w:rPr>
        <w:t xml:space="preserve"> </w:t>
      </w:r>
      <w:r>
        <w:t>to</w:t>
      </w:r>
      <w:r>
        <w:rPr>
          <w:spacing w:val="60"/>
        </w:rPr>
        <w:t xml:space="preserve"> </w:t>
      </w:r>
      <w:r>
        <w:rPr>
          <w:spacing w:val="-2"/>
        </w:rPr>
        <w:t>HMRC</w:t>
      </w:r>
      <w:r>
        <w:rPr>
          <w:spacing w:val="1"/>
        </w:rPr>
        <w:t xml:space="preserve"> </w:t>
      </w:r>
      <w:r w:rsidR="00F64EFB">
        <w:t>for the</w:t>
      </w:r>
      <w:r>
        <w:rPr>
          <w:spacing w:val="60"/>
        </w:rPr>
        <w:t xml:space="preserve"> </w:t>
      </w:r>
      <w:r w:rsidR="00514A63">
        <w:rPr>
          <w:spacing w:val="-1"/>
        </w:rPr>
        <w:t>purpose</w:t>
      </w:r>
      <w:r w:rsidR="00514A63">
        <w:t xml:space="preserve"> of the </w:t>
      </w:r>
      <w:r>
        <w:rPr>
          <w:spacing w:val="-1"/>
        </w:rPr>
        <w:t>collection</w:t>
      </w:r>
      <w:r>
        <w:rPr>
          <w:spacing w:val="60"/>
        </w:rPr>
        <w:t xml:space="preserve"> </w:t>
      </w:r>
      <w:r>
        <w:rPr>
          <w:spacing w:val="-1"/>
        </w:rPr>
        <w:t>and</w:t>
      </w:r>
      <w:r>
        <w:rPr>
          <w:spacing w:val="24"/>
        </w:rPr>
        <w:t xml:space="preserve"> </w:t>
      </w:r>
      <w:r>
        <w:rPr>
          <w:spacing w:val="-1"/>
        </w:rPr>
        <w:t>management</w:t>
      </w:r>
      <w:r>
        <w:rPr>
          <w:spacing w:val="2"/>
        </w:rPr>
        <w:t xml:space="preserve"> </w:t>
      </w:r>
      <w:r>
        <w:rPr>
          <w:spacing w:val="-2"/>
        </w:rPr>
        <w:t>of</w:t>
      </w:r>
      <w:r>
        <w:t xml:space="preserve"> </w:t>
      </w:r>
      <w:r>
        <w:rPr>
          <w:spacing w:val="-1"/>
        </w:rPr>
        <w:t>revenue</w:t>
      </w:r>
      <w:r>
        <w:rPr>
          <w:spacing w:val="-2"/>
        </w:rPr>
        <w:t xml:space="preserve"> </w:t>
      </w:r>
      <w:r>
        <w:t>for</w:t>
      </w:r>
      <w:r>
        <w:rPr>
          <w:spacing w:val="-1"/>
        </w:rPr>
        <w:t xml:space="preserve"> </w:t>
      </w:r>
      <w:r>
        <w:rPr>
          <w:spacing w:val="-2"/>
        </w:rPr>
        <w:t>which</w:t>
      </w:r>
      <w:r>
        <w:rPr>
          <w:spacing w:val="1"/>
        </w:rPr>
        <w:t xml:space="preserve"> </w:t>
      </w:r>
      <w:r>
        <w:rPr>
          <w:spacing w:val="-1"/>
        </w:rPr>
        <w:t>they</w:t>
      </w:r>
      <w:r>
        <w:rPr>
          <w:spacing w:val="-2"/>
        </w:rPr>
        <w:t xml:space="preserve"> </w:t>
      </w:r>
      <w:r>
        <w:rPr>
          <w:spacing w:val="-1"/>
        </w:rPr>
        <w:t>are</w:t>
      </w:r>
      <w:r>
        <w:t xml:space="preserve"> </w:t>
      </w:r>
      <w:r>
        <w:rPr>
          <w:spacing w:val="-2"/>
        </w:rPr>
        <w:t>responsible.</w:t>
      </w:r>
    </w:p>
    <w:p w:rsidR="008918FA" w:rsidRDefault="008918FA" w:rsidP="008918FA">
      <w:pPr>
        <w:pStyle w:val="BodyText"/>
        <w:numPr>
          <w:ilvl w:val="0"/>
          <w:numId w:val="66"/>
        </w:numPr>
        <w:tabs>
          <w:tab w:val="left" w:pos="686"/>
        </w:tabs>
        <w:spacing w:before="120"/>
        <w:ind w:left="685" w:hanging="566"/>
        <w:rPr>
          <w:rFonts w:ascii="Times New Roman" w:eastAsia="Times New Roman" w:hAnsi="Times New Roman" w:cs="Times New Roman"/>
        </w:rPr>
      </w:pPr>
      <w:bookmarkStart w:id="122" w:name="_bookmark134"/>
      <w:bookmarkEnd w:id="122"/>
      <w:r>
        <w:rPr>
          <w:rFonts w:ascii="Times New Roman"/>
          <w:spacing w:val="3"/>
        </w:rPr>
        <w:t>PROMOTING</w:t>
      </w:r>
      <w:r>
        <w:rPr>
          <w:rFonts w:ascii="Times New Roman"/>
          <w:spacing w:val="20"/>
        </w:rPr>
        <w:t xml:space="preserve"> </w:t>
      </w:r>
      <w:r>
        <w:rPr>
          <w:rFonts w:ascii="Times New Roman"/>
          <w:spacing w:val="-3"/>
        </w:rPr>
        <w:t>TAX</w:t>
      </w:r>
      <w:r>
        <w:rPr>
          <w:rFonts w:ascii="Times New Roman"/>
          <w:spacing w:val="-6"/>
        </w:rPr>
        <w:t xml:space="preserve"> </w:t>
      </w:r>
      <w:r>
        <w:rPr>
          <w:rFonts w:ascii="Times New Roman"/>
          <w:spacing w:val="11"/>
        </w:rPr>
        <w:t>C</w:t>
      </w:r>
      <w:r>
        <w:rPr>
          <w:rFonts w:ascii="Times New Roman"/>
          <w:spacing w:val="13"/>
        </w:rPr>
        <w:t>O</w:t>
      </w:r>
      <w:r>
        <w:rPr>
          <w:rFonts w:ascii="Times New Roman"/>
          <w:spacing w:val="-12"/>
        </w:rPr>
        <w:t>M</w:t>
      </w:r>
      <w:r>
        <w:rPr>
          <w:rFonts w:ascii="Times New Roman"/>
          <w:spacing w:val="23"/>
        </w:rPr>
        <w:t>P</w:t>
      </w:r>
      <w:r>
        <w:rPr>
          <w:rFonts w:ascii="Times New Roman"/>
          <w:spacing w:val="-1"/>
        </w:rPr>
        <w:t>L</w:t>
      </w:r>
      <w:r>
        <w:rPr>
          <w:rFonts w:ascii="Times New Roman"/>
          <w:spacing w:val="-10"/>
        </w:rPr>
        <w:t>I</w:t>
      </w:r>
      <w:r>
        <w:rPr>
          <w:rFonts w:ascii="Times New Roman"/>
          <w:spacing w:val="-6"/>
        </w:rPr>
        <w:t>A</w:t>
      </w:r>
      <w:r>
        <w:rPr>
          <w:rFonts w:ascii="Times New Roman"/>
          <w:spacing w:val="-2"/>
        </w:rPr>
        <w:t>N</w:t>
      </w:r>
      <w:r>
        <w:rPr>
          <w:rFonts w:ascii="Times New Roman"/>
          <w:spacing w:val="11"/>
        </w:rPr>
        <w:t>C</w:t>
      </w:r>
      <w:r>
        <w:rPr>
          <w:rFonts w:ascii="Times New Roman"/>
        </w:rPr>
        <w:t>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right="118" w:hanging="361"/>
      </w:pPr>
      <w:r>
        <w:rPr>
          <w:spacing w:val="-1"/>
        </w:rPr>
        <w:t>If,</w:t>
      </w:r>
      <w:r>
        <w:rPr>
          <w:spacing w:val="40"/>
        </w:rPr>
        <w:t xml:space="preserve"> </w:t>
      </w:r>
      <w:r>
        <w:rPr>
          <w:spacing w:val="-1"/>
        </w:rPr>
        <w:t>at</w:t>
      </w:r>
      <w:r>
        <w:rPr>
          <w:spacing w:val="40"/>
        </w:rPr>
        <w:t xml:space="preserve"> </w:t>
      </w:r>
      <w:r>
        <w:rPr>
          <w:spacing w:val="-1"/>
        </w:rPr>
        <w:t>any</w:t>
      </w:r>
      <w:r>
        <w:rPr>
          <w:spacing w:val="36"/>
        </w:rPr>
        <w:t xml:space="preserve"> </w:t>
      </w:r>
      <w:r>
        <w:rPr>
          <w:spacing w:val="-1"/>
        </w:rPr>
        <w:t>point</w:t>
      </w:r>
      <w:r>
        <w:rPr>
          <w:spacing w:val="40"/>
        </w:rPr>
        <w:t xml:space="preserve"> </w:t>
      </w:r>
      <w:r>
        <w:rPr>
          <w:spacing w:val="-2"/>
        </w:rPr>
        <w:t>during</w:t>
      </w:r>
      <w:r>
        <w:rPr>
          <w:spacing w:val="41"/>
        </w:rPr>
        <w:t xml:space="preserve"> </w:t>
      </w:r>
      <w:r>
        <w:rPr>
          <w:spacing w:val="-1"/>
        </w:rPr>
        <w:t>the</w:t>
      </w:r>
      <w:r>
        <w:rPr>
          <w:spacing w:val="39"/>
        </w:rPr>
        <w:t xml:space="preserve"> </w:t>
      </w:r>
      <w:r>
        <w:rPr>
          <w:spacing w:val="-2"/>
        </w:rPr>
        <w:t>Call</w:t>
      </w:r>
      <w:r>
        <w:rPr>
          <w:spacing w:val="39"/>
        </w:rPr>
        <w:t xml:space="preserve"> </w:t>
      </w:r>
      <w:r>
        <w:t>Off</w:t>
      </w:r>
      <w:r>
        <w:rPr>
          <w:spacing w:val="40"/>
        </w:rPr>
        <w:t xml:space="preserve"> </w:t>
      </w:r>
      <w:r>
        <w:rPr>
          <w:spacing w:val="-1"/>
        </w:rPr>
        <w:t>Contract</w:t>
      </w:r>
      <w:r>
        <w:rPr>
          <w:spacing w:val="40"/>
        </w:rPr>
        <w:t xml:space="preserve"> </w:t>
      </w:r>
      <w:r>
        <w:rPr>
          <w:spacing w:val="-2"/>
        </w:rPr>
        <w:t>Period,</w:t>
      </w:r>
      <w:r>
        <w:rPr>
          <w:spacing w:val="40"/>
        </w:rPr>
        <w:t xml:space="preserve"> </w:t>
      </w:r>
      <w:r>
        <w:rPr>
          <w:spacing w:val="-1"/>
        </w:rPr>
        <w:t>an</w:t>
      </w:r>
      <w:r>
        <w:rPr>
          <w:spacing w:val="38"/>
        </w:rPr>
        <w:t xml:space="preserve"> </w:t>
      </w:r>
      <w:r>
        <w:rPr>
          <w:spacing w:val="-1"/>
        </w:rPr>
        <w:t>Occasion</w:t>
      </w:r>
      <w:r>
        <w:rPr>
          <w:spacing w:val="38"/>
        </w:rPr>
        <w:t xml:space="preserve"> </w:t>
      </w:r>
      <w:r>
        <w:rPr>
          <w:spacing w:val="-2"/>
        </w:rPr>
        <w:t>of</w:t>
      </w:r>
      <w:r>
        <w:rPr>
          <w:spacing w:val="41"/>
        </w:rPr>
        <w:t xml:space="preserve"> </w:t>
      </w:r>
      <w:r>
        <w:rPr>
          <w:spacing w:val="-1"/>
        </w:rPr>
        <w:t>Tax</w:t>
      </w:r>
      <w:r>
        <w:rPr>
          <w:spacing w:val="36"/>
        </w:rPr>
        <w:t xml:space="preserve"> </w:t>
      </w:r>
      <w:r>
        <w:rPr>
          <w:spacing w:val="-1"/>
        </w:rPr>
        <w:t>Non-</w:t>
      </w:r>
      <w:r>
        <w:rPr>
          <w:spacing w:val="51"/>
        </w:rPr>
        <w:t xml:space="preserve"> </w:t>
      </w:r>
      <w:r>
        <w:rPr>
          <w:spacing w:val="-2"/>
        </w:rPr>
        <w:t>Compliance</w:t>
      </w:r>
      <w:r>
        <w:rPr>
          <w:spacing w:val="1"/>
        </w:rPr>
        <w:t xml:space="preserve"> </w:t>
      </w:r>
      <w:r>
        <w:rPr>
          <w:spacing w:val="-1"/>
        </w:rPr>
        <w:t>occurs,</w:t>
      </w:r>
      <w:r>
        <w:t xml:space="preserve"> the</w:t>
      </w:r>
      <w:r>
        <w:rPr>
          <w:spacing w:val="-4"/>
        </w:rPr>
        <w:t xml:space="preserve"> </w:t>
      </w:r>
      <w:r>
        <w:rPr>
          <w:spacing w:val="-2"/>
        </w:rPr>
        <w:t>Supplier</w:t>
      </w:r>
      <w:r>
        <w:rPr>
          <w:spacing w:val="2"/>
        </w:rPr>
        <w:t xml:space="preserve"> </w:t>
      </w:r>
      <w:r>
        <w:rPr>
          <w:spacing w:val="-1"/>
        </w:rPr>
        <w:t>shall:</w:t>
      </w:r>
    </w:p>
    <w:p w:rsidR="008918FA" w:rsidRDefault="008918FA" w:rsidP="008918FA">
      <w:pPr>
        <w:pStyle w:val="BodyText"/>
        <w:numPr>
          <w:ilvl w:val="2"/>
          <w:numId w:val="66"/>
        </w:numPr>
        <w:tabs>
          <w:tab w:val="left" w:pos="2246"/>
        </w:tabs>
        <w:ind w:left="2245" w:right="119" w:hanging="993"/>
        <w:jc w:val="both"/>
      </w:pPr>
      <w:r>
        <w:rPr>
          <w:spacing w:val="-1"/>
        </w:rPr>
        <w:t>notify</w:t>
      </w:r>
      <w:r>
        <w:rPr>
          <w:spacing w:val="6"/>
        </w:rPr>
        <w:t xml:space="preserve"> </w:t>
      </w:r>
      <w:r>
        <w:t>the</w:t>
      </w:r>
      <w:r>
        <w:rPr>
          <w:spacing w:val="7"/>
        </w:rPr>
        <w:t xml:space="preserve"> </w:t>
      </w:r>
      <w:r>
        <w:rPr>
          <w:spacing w:val="-1"/>
        </w:rPr>
        <w:t>Customer</w:t>
      </w:r>
      <w:r>
        <w:rPr>
          <w:spacing w:val="9"/>
        </w:rPr>
        <w:t xml:space="preserve"> </w:t>
      </w:r>
      <w:r>
        <w:rPr>
          <w:spacing w:val="-1"/>
        </w:rPr>
        <w:t>in</w:t>
      </w:r>
      <w:r>
        <w:rPr>
          <w:spacing w:val="7"/>
        </w:rPr>
        <w:t xml:space="preserve"> </w:t>
      </w:r>
      <w:r>
        <w:rPr>
          <w:spacing w:val="-1"/>
        </w:rPr>
        <w:t>writing</w:t>
      </w:r>
      <w:r>
        <w:rPr>
          <w:spacing w:val="10"/>
        </w:rPr>
        <w:t xml:space="preserve"> </w:t>
      </w:r>
      <w:r>
        <w:rPr>
          <w:spacing w:val="-2"/>
        </w:rPr>
        <w:t>of</w:t>
      </w:r>
      <w:r>
        <w:rPr>
          <w:spacing w:val="11"/>
        </w:rPr>
        <w:t xml:space="preserve"> </w:t>
      </w:r>
      <w:r>
        <w:rPr>
          <w:spacing w:val="-1"/>
        </w:rPr>
        <w:t>such</w:t>
      </w:r>
      <w:r>
        <w:rPr>
          <w:spacing w:val="5"/>
        </w:rPr>
        <w:t xml:space="preserve"> </w:t>
      </w:r>
      <w:r>
        <w:rPr>
          <w:spacing w:val="-1"/>
        </w:rPr>
        <w:t>fact</w:t>
      </w:r>
      <w:r>
        <w:rPr>
          <w:spacing w:val="9"/>
        </w:rPr>
        <w:t xml:space="preserve"> </w:t>
      </w:r>
      <w:r>
        <w:rPr>
          <w:spacing w:val="-2"/>
        </w:rPr>
        <w:t>within</w:t>
      </w:r>
      <w:r>
        <w:rPr>
          <w:spacing w:val="7"/>
        </w:rPr>
        <w:t xml:space="preserve"> </w:t>
      </w:r>
      <w:r>
        <w:rPr>
          <w:spacing w:val="-1"/>
        </w:rPr>
        <w:t>five</w:t>
      </w:r>
      <w:r>
        <w:rPr>
          <w:spacing w:val="10"/>
        </w:rPr>
        <w:t xml:space="preserve"> </w:t>
      </w:r>
      <w:r>
        <w:rPr>
          <w:spacing w:val="-1"/>
        </w:rPr>
        <w:t>(5)</w:t>
      </w:r>
      <w:r>
        <w:rPr>
          <w:spacing w:val="4"/>
        </w:rPr>
        <w:t xml:space="preserve"> </w:t>
      </w:r>
      <w:r>
        <w:rPr>
          <w:spacing w:val="-1"/>
        </w:rPr>
        <w:t>Working</w:t>
      </w:r>
      <w:r>
        <w:rPr>
          <w:spacing w:val="10"/>
        </w:rPr>
        <w:t xml:space="preserve"> </w:t>
      </w:r>
      <w:r>
        <w:rPr>
          <w:spacing w:val="-2"/>
        </w:rPr>
        <w:t>Days</w:t>
      </w:r>
      <w:r>
        <w:rPr>
          <w:spacing w:val="57"/>
        </w:rPr>
        <w:t xml:space="preserve"> </w:t>
      </w:r>
      <w:r>
        <w:rPr>
          <w:spacing w:val="-2"/>
        </w:rPr>
        <w:t>of</w:t>
      </w:r>
      <w:r>
        <w:rPr>
          <w:spacing w:val="4"/>
        </w:rPr>
        <w:t xml:space="preserve"> </w:t>
      </w:r>
      <w:r>
        <w:rPr>
          <w:spacing w:val="-1"/>
        </w:rPr>
        <w:t>its</w:t>
      </w:r>
      <w:r>
        <w:rPr>
          <w:spacing w:val="-2"/>
        </w:rPr>
        <w:t xml:space="preserve"> </w:t>
      </w:r>
      <w:r>
        <w:rPr>
          <w:spacing w:val="-1"/>
        </w:rPr>
        <w:t>occurrence;</w:t>
      </w:r>
      <w:r>
        <w:t xml:space="preserve"> </w:t>
      </w:r>
      <w:r>
        <w:rPr>
          <w:spacing w:val="-1"/>
        </w:rPr>
        <w:t>and</w:t>
      </w:r>
    </w:p>
    <w:p w:rsidR="008918FA" w:rsidRDefault="008918FA" w:rsidP="008918FA">
      <w:pPr>
        <w:pStyle w:val="BodyText"/>
        <w:numPr>
          <w:ilvl w:val="2"/>
          <w:numId w:val="66"/>
        </w:numPr>
        <w:tabs>
          <w:tab w:val="left" w:pos="2246"/>
        </w:tabs>
        <w:ind w:left="2245" w:hanging="993"/>
      </w:pPr>
      <w:r>
        <w:rPr>
          <w:spacing w:val="-1"/>
        </w:rPr>
        <w:t>promptly</w:t>
      </w:r>
      <w:r>
        <w:rPr>
          <w:spacing w:val="-2"/>
        </w:rPr>
        <w:t xml:space="preserve"> provide</w:t>
      </w:r>
      <w:r>
        <w:t xml:space="preserve"> to </w:t>
      </w:r>
      <w:r>
        <w:rPr>
          <w:spacing w:val="-1"/>
        </w:rPr>
        <w:t>the</w:t>
      </w:r>
      <w:r>
        <w:rPr>
          <w:spacing w:val="-2"/>
        </w:rPr>
        <w:t xml:space="preserve"> </w:t>
      </w:r>
      <w:r>
        <w:rPr>
          <w:spacing w:val="-1"/>
        </w:rPr>
        <w:t>Customer:</w:t>
      </w:r>
    </w:p>
    <w:p w:rsidR="008918FA" w:rsidRDefault="008918FA" w:rsidP="008918FA">
      <w:pPr>
        <w:pStyle w:val="BodyText"/>
        <w:numPr>
          <w:ilvl w:val="3"/>
          <w:numId w:val="66"/>
        </w:numPr>
        <w:tabs>
          <w:tab w:val="left" w:pos="2954"/>
        </w:tabs>
        <w:ind w:left="2953" w:right="115"/>
        <w:jc w:val="both"/>
      </w:pPr>
      <w:r>
        <w:rPr>
          <w:spacing w:val="-1"/>
        </w:rPr>
        <w:t>details</w:t>
      </w:r>
      <w:r>
        <w:rPr>
          <w:spacing w:val="34"/>
        </w:rPr>
        <w:t xml:space="preserve"> </w:t>
      </w:r>
      <w:r>
        <w:rPr>
          <w:spacing w:val="-1"/>
        </w:rPr>
        <w:t>of</w:t>
      </w:r>
      <w:r>
        <w:rPr>
          <w:spacing w:val="38"/>
        </w:rPr>
        <w:t xml:space="preserve"> </w:t>
      </w:r>
      <w:r>
        <w:t>the</w:t>
      </w:r>
      <w:r>
        <w:rPr>
          <w:spacing w:val="34"/>
        </w:rPr>
        <w:t xml:space="preserve"> </w:t>
      </w:r>
      <w:r>
        <w:rPr>
          <w:spacing w:val="-1"/>
        </w:rPr>
        <w:t>steps</w:t>
      </w:r>
      <w:r>
        <w:rPr>
          <w:spacing w:val="34"/>
        </w:rPr>
        <w:t xml:space="preserve"> </w:t>
      </w:r>
      <w:r>
        <w:rPr>
          <w:spacing w:val="-1"/>
        </w:rPr>
        <w:t>that</w:t>
      </w:r>
      <w:r>
        <w:rPr>
          <w:spacing w:val="33"/>
        </w:rPr>
        <w:t xml:space="preserve"> </w:t>
      </w:r>
      <w:r>
        <w:t>the</w:t>
      </w:r>
      <w:r>
        <w:rPr>
          <w:spacing w:val="34"/>
        </w:rPr>
        <w:t xml:space="preserve"> </w:t>
      </w:r>
      <w:r>
        <w:rPr>
          <w:spacing w:val="-2"/>
        </w:rPr>
        <w:t>Supplier</w:t>
      </w:r>
      <w:r>
        <w:rPr>
          <w:spacing w:val="36"/>
        </w:rPr>
        <w:t xml:space="preserve"> </w:t>
      </w:r>
      <w:r>
        <w:rPr>
          <w:spacing w:val="-1"/>
        </w:rPr>
        <w:t>is</w:t>
      </w:r>
      <w:r>
        <w:rPr>
          <w:spacing w:val="37"/>
        </w:rPr>
        <w:t xml:space="preserve"> </w:t>
      </w:r>
      <w:r>
        <w:rPr>
          <w:spacing w:val="-1"/>
        </w:rPr>
        <w:t>taking</w:t>
      </w:r>
      <w:r>
        <w:rPr>
          <w:spacing w:val="36"/>
        </w:rPr>
        <w:t xml:space="preserve"> </w:t>
      </w:r>
      <w:r>
        <w:rPr>
          <w:spacing w:val="-1"/>
        </w:rPr>
        <w:t>to</w:t>
      </w:r>
      <w:r>
        <w:rPr>
          <w:spacing w:val="34"/>
        </w:rPr>
        <w:t xml:space="preserve"> </w:t>
      </w:r>
      <w:r>
        <w:rPr>
          <w:spacing w:val="-1"/>
        </w:rPr>
        <w:t>address</w:t>
      </w:r>
      <w:r>
        <w:rPr>
          <w:spacing w:val="35"/>
        </w:rPr>
        <w:t xml:space="preserve"> </w:t>
      </w:r>
      <w:r>
        <w:rPr>
          <w:spacing w:val="-1"/>
        </w:rPr>
        <w:t>the</w:t>
      </w:r>
      <w:r>
        <w:rPr>
          <w:spacing w:val="36"/>
        </w:rPr>
        <w:t xml:space="preserve"> </w:t>
      </w:r>
      <w:r>
        <w:rPr>
          <w:spacing w:val="-1"/>
        </w:rPr>
        <w:t>Occasion</w:t>
      </w:r>
      <w:r>
        <w:rPr>
          <w:spacing w:val="60"/>
        </w:rPr>
        <w:t xml:space="preserve"> </w:t>
      </w:r>
      <w:r>
        <w:rPr>
          <w:spacing w:val="-2"/>
        </w:rPr>
        <w:t>of</w:t>
      </w:r>
      <w:r>
        <w:t xml:space="preserve">  Tax</w:t>
      </w:r>
      <w:r>
        <w:rPr>
          <w:spacing w:val="58"/>
        </w:rPr>
        <w:t xml:space="preserve"> </w:t>
      </w:r>
      <w:r>
        <w:rPr>
          <w:spacing w:val="-2"/>
        </w:rPr>
        <w:t>Non-Compliance</w:t>
      </w:r>
      <w:r>
        <w:t xml:space="preserve">  </w:t>
      </w:r>
      <w:r>
        <w:rPr>
          <w:spacing w:val="-1"/>
        </w:rPr>
        <w:t>and</w:t>
      </w:r>
      <w:r>
        <w:rPr>
          <w:spacing w:val="60"/>
        </w:rPr>
        <w:t xml:space="preserve"> </w:t>
      </w:r>
      <w:r>
        <w:t>to</w:t>
      </w:r>
      <w:r>
        <w:rPr>
          <w:spacing w:val="60"/>
        </w:rPr>
        <w:t xml:space="preserve"> </w:t>
      </w:r>
      <w:r>
        <w:rPr>
          <w:spacing w:val="-2"/>
        </w:rPr>
        <w:t>prevent</w:t>
      </w:r>
      <w:r>
        <w:t xml:space="preserve"> </w:t>
      </w:r>
      <w:r>
        <w:rPr>
          <w:spacing w:val="1"/>
        </w:rPr>
        <w:t xml:space="preserve"> </w:t>
      </w:r>
      <w:r>
        <w:t>the</w:t>
      </w:r>
      <w:r>
        <w:rPr>
          <w:spacing w:val="60"/>
        </w:rPr>
        <w:t xml:space="preserve"> </w:t>
      </w:r>
      <w:r>
        <w:rPr>
          <w:spacing w:val="-1"/>
        </w:rPr>
        <w:t>same</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spacing w:before="59"/>
        <w:ind w:left="2934" w:right="117" w:firstLine="0"/>
      </w:pPr>
      <w:bookmarkStart w:id="123" w:name="26._KEY_PERSONNEL"/>
      <w:bookmarkStart w:id="124" w:name="F._USUPPLIER_PERSONNEL_AND_SUPPLY_CHAIN_"/>
      <w:bookmarkEnd w:id="123"/>
      <w:bookmarkEnd w:id="124"/>
      <w:r>
        <w:rPr>
          <w:spacing w:val="-1"/>
        </w:rPr>
        <w:t>from</w:t>
      </w:r>
      <w:r>
        <w:rPr>
          <w:spacing w:val="29"/>
        </w:rPr>
        <w:t xml:space="preserve"> </w:t>
      </w:r>
      <w:r>
        <w:rPr>
          <w:spacing w:val="-1"/>
        </w:rPr>
        <w:t>recurring,</w:t>
      </w:r>
      <w:r>
        <w:t xml:space="preserve"> </w:t>
      </w:r>
      <w:r>
        <w:rPr>
          <w:spacing w:val="-1"/>
        </w:rPr>
        <w:t>together</w:t>
      </w:r>
      <w:r>
        <w:t xml:space="preserve"> </w:t>
      </w:r>
      <w:r>
        <w:rPr>
          <w:spacing w:val="29"/>
        </w:rPr>
        <w:t xml:space="preserve"> </w:t>
      </w:r>
      <w:r>
        <w:rPr>
          <w:spacing w:val="-2"/>
        </w:rPr>
        <w:t>with</w:t>
      </w:r>
      <w:r>
        <w:t xml:space="preserve"> </w:t>
      </w:r>
      <w:r>
        <w:rPr>
          <w:spacing w:val="28"/>
        </w:rPr>
        <w:t xml:space="preserve"> </w:t>
      </w:r>
      <w:r>
        <w:t xml:space="preserve">any </w:t>
      </w:r>
      <w:r>
        <w:rPr>
          <w:spacing w:val="26"/>
        </w:rPr>
        <w:t xml:space="preserve"> </w:t>
      </w:r>
      <w:r>
        <w:rPr>
          <w:spacing w:val="-1"/>
        </w:rPr>
        <w:t>mitigating</w:t>
      </w:r>
      <w:r>
        <w:t xml:space="preserve"> </w:t>
      </w:r>
      <w:r>
        <w:rPr>
          <w:spacing w:val="28"/>
        </w:rPr>
        <w:t xml:space="preserve"> </w:t>
      </w:r>
      <w:r>
        <w:t xml:space="preserve">factors </w:t>
      </w:r>
      <w:r>
        <w:rPr>
          <w:spacing w:val="26"/>
        </w:rPr>
        <w:t xml:space="preserve"> </w:t>
      </w:r>
      <w:r>
        <w:rPr>
          <w:spacing w:val="-1"/>
        </w:rPr>
        <w:t>that</w:t>
      </w:r>
      <w:r>
        <w:t xml:space="preserve"> </w:t>
      </w:r>
      <w:r>
        <w:rPr>
          <w:spacing w:val="30"/>
        </w:rPr>
        <w:t xml:space="preserve"> </w:t>
      </w:r>
      <w:r>
        <w:rPr>
          <w:spacing w:val="-1"/>
        </w:rPr>
        <w:t>it</w:t>
      </w:r>
      <w:r>
        <w:rPr>
          <w:spacing w:val="39"/>
        </w:rPr>
        <w:t xml:space="preserve"> </w:t>
      </w:r>
      <w:r>
        <w:rPr>
          <w:spacing w:val="-1"/>
        </w:rPr>
        <w:t>considers</w:t>
      </w:r>
      <w:r>
        <w:rPr>
          <w:spacing w:val="-2"/>
        </w:rPr>
        <w:t xml:space="preserve"> </w:t>
      </w:r>
      <w:r>
        <w:rPr>
          <w:spacing w:val="-1"/>
        </w:rPr>
        <w:t>relevant;</w:t>
      </w:r>
      <w:r>
        <w:rPr>
          <w:spacing w:val="2"/>
        </w:rPr>
        <w:t xml:space="preserve"> </w:t>
      </w:r>
      <w:r>
        <w:rPr>
          <w:spacing w:val="-1"/>
        </w:rPr>
        <w:t>and</w:t>
      </w:r>
    </w:p>
    <w:p w:rsidR="008918FA" w:rsidRDefault="008918FA" w:rsidP="008918FA">
      <w:pPr>
        <w:pStyle w:val="BodyText"/>
        <w:numPr>
          <w:ilvl w:val="3"/>
          <w:numId w:val="66"/>
        </w:numPr>
        <w:tabs>
          <w:tab w:val="left" w:pos="2935"/>
        </w:tabs>
        <w:spacing w:before="121"/>
        <w:ind w:left="2934" w:right="118"/>
      </w:pPr>
      <w:r>
        <w:rPr>
          <w:spacing w:val="-1"/>
        </w:rPr>
        <w:t>such</w:t>
      </w:r>
      <w:r>
        <w:rPr>
          <w:spacing w:val="22"/>
        </w:rPr>
        <w:t xml:space="preserve"> </w:t>
      </w:r>
      <w:r>
        <w:rPr>
          <w:spacing w:val="-1"/>
        </w:rPr>
        <w:t>other</w:t>
      </w:r>
      <w:r>
        <w:rPr>
          <w:spacing w:val="23"/>
        </w:rPr>
        <w:t xml:space="preserve"> </w:t>
      </w:r>
      <w:r>
        <w:rPr>
          <w:spacing w:val="-1"/>
        </w:rPr>
        <w:t>information</w:t>
      </w:r>
      <w:r>
        <w:rPr>
          <w:spacing w:val="22"/>
        </w:rPr>
        <w:t xml:space="preserve"> </w:t>
      </w:r>
      <w:r>
        <w:rPr>
          <w:spacing w:val="-1"/>
        </w:rPr>
        <w:t>in</w:t>
      </w:r>
      <w:r>
        <w:rPr>
          <w:spacing w:val="22"/>
        </w:rPr>
        <w:t xml:space="preserve"> </w:t>
      </w:r>
      <w:r>
        <w:rPr>
          <w:spacing w:val="-1"/>
        </w:rPr>
        <w:t>relation</w:t>
      </w:r>
      <w:r>
        <w:rPr>
          <w:spacing w:val="22"/>
        </w:rPr>
        <w:t xml:space="preserve"> </w:t>
      </w:r>
      <w:r>
        <w:t>to</w:t>
      </w:r>
      <w:r>
        <w:rPr>
          <w:spacing w:val="19"/>
        </w:rPr>
        <w:t xml:space="preserve"> </w:t>
      </w:r>
      <w:r>
        <w:t>the</w:t>
      </w:r>
      <w:r>
        <w:rPr>
          <w:spacing w:val="20"/>
        </w:rPr>
        <w:t xml:space="preserve"> </w:t>
      </w:r>
      <w:r>
        <w:rPr>
          <w:spacing w:val="-1"/>
        </w:rPr>
        <w:t>Occasion</w:t>
      </w:r>
      <w:r>
        <w:rPr>
          <w:spacing w:val="22"/>
        </w:rPr>
        <w:t xml:space="preserve"> </w:t>
      </w:r>
      <w:r>
        <w:rPr>
          <w:spacing w:val="-2"/>
        </w:rPr>
        <w:t>of</w:t>
      </w:r>
      <w:r>
        <w:rPr>
          <w:spacing w:val="23"/>
        </w:rPr>
        <w:t xml:space="preserve"> </w:t>
      </w:r>
      <w:r>
        <w:t>Tax</w:t>
      </w:r>
      <w:r>
        <w:rPr>
          <w:spacing w:val="20"/>
        </w:rPr>
        <w:t xml:space="preserve"> </w:t>
      </w:r>
      <w:r>
        <w:rPr>
          <w:spacing w:val="-1"/>
        </w:rPr>
        <w:t>Non-</w:t>
      </w:r>
      <w:r>
        <w:rPr>
          <w:spacing w:val="23"/>
        </w:rPr>
        <w:t xml:space="preserve"> </w:t>
      </w:r>
      <w:r>
        <w:rPr>
          <w:spacing w:val="-2"/>
        </w:rPr>
        <w:t>Compliance</w:t>
      </w:r>
      <w:r>
        <w:rPr>
          <w:spacing w:val="1"/>
        </w:rPr>
        <w:t xml:space="preserve"> </w:t>
      </w:r>
      <w:r>
        <w:rPr>
          <w:spacing w:val="-1"/>
        </w:rPr>
        <w:t>as</w:t>
      </w:r>
      <w:r>
        <w:rPr>
          <w:spacing w:val="-2"/>
        </w:rPr>
        <w:t xml:space="preserve"> </w:t>
      </w:r>
      <w:r>
        <w:t xml:space="preserve">the </w:t>
      </w:r>
      <w:r>
        <w:rPr>
          <w:spacing w:val="-2"/>
        </w:rPr>
        <w:t>Customer</w:t>
      </w:r>
      <w:r>
        <w:rPr>
          <w:spacing w:val="-1"/>
        </w:rPr>
        <w:t xml:space="preserve"> may</w:t>
      </w:r>
      <w:r>
        <w:rPr>
          <w:spacing w:val="-2"/>
        </w:rPr>
        <w:t xml:space="preserve"> </w:t>
      </w:r>
      <w:r>
        <w:rPr>
          <w:spacing w:val="-1"/>
        </w:rPr>
        <w:t>reasonably</w:t>
      </w:r>
      <w:r>
        <w:rPr>
          <w:spacing w:val="-2"/>
        </w:rPr>
        <w:t xml:space="preserve"> require.</w:t>
      </w:r>
    </w:p>
    <w:p w:rsidR="008918FA" w:rsidRDefault="008918FA" w:rsidP="008918FA">
      <w:pPr>
        <w:pStyle w:val="BodyText"/>
        <w:numPr>
          <w:ilvl w:val="1"/>
          <w:numId w:val="66"/>
        </w:numPr>
        <w:tabs>
          <w:tab w:val="left" w:pos="1233"/>
        </w:tabs>
        <w:spacing w:before="121"/>
        <w:ind w:left="1028" w:right="114" w:hanging="360"/>
        <w:jc w:val="both"/>
      </w:pPr>
      <w:r>
        <w:t>In</w:t>
      </w:r>
      <w:r>
        <w:rPr>
          <w:spacing w:val="10"/>
        </w:rPr>
        <w:t xml:space="preserve"> </w:t>
      </w:r>
      <w:r>
        <w:t>the</w:t>
      </w:r>
      <w:r>
        <w:rPr>
          <w:spacing w:val="7"/>
        </w:rPr>
        <w:t xml:space="preserve"> </w:t>
      </w:r>
      <w:r>
        <w:rPr>
          <w:spacing w:val="-2"/>
        </w:rPr>
        <w:t>event</w:t>
      </w:r>
      <w:r>
        <w:rPr>
          <w:spacing w:val="11"/>
        </w:rPr>
        <w:t xml:space="preserve"> </w:t>
      </w:r>
      <w:r>
        <w:rPr>
          <w:spacing w:val="-1"/>
        </w:rPr>
        <w:t>that</w:t>
      </w:r>
      <w:r>
        <w:rPr>
          <w:spacing w:val="9"/>
        </w:rPr>
        <w:t xml:space="preserve"> </w:t>
      </w:r>
      <w:r>
        <w:t>the</w:t>
      </w:r>
      <w:r>
        <w:rPr>
          <w:spacing w:val="10"/>
        </w:rPr>
        <w:t xml:space="preserve"> </w:t>
      </w:r>
      <w:r>
        <w:rPr>
          <w:spacing w:val="-2"/>
        </w:rPr>
        <w:t>Supplier</w:t>
      </w:r>
      <w:r>
        <w:rPr>
          <w:spacing w:val="9"/>
        </w:rPr>
        <w:t xml:space="preserve"> </w:t>
      </w:r>
      <w:r>
        <w:rPr>
          <w:spacing w:val="-1"/>
        </w:rPr>
        <w:t>fails</w:t>
      </w:r>
      <w:r>
        <w:rPr>
          <w:spacing w:val="10"/>
        </w:rPr>
        <w:t xml:space="preserve"> </w:t>
      </w:r>
      <w:r>
        <w:t>to</w:t>
      </w:r>
      <w:r>
        <w:rPr>
          <w:spacing w:val="7"/>
        </w:rPr>
        <w:t xml:space="preserve"> </w:t>
      </w:r>
      <w:r>
        <w:rPr>
          <w:spacing w:val="-1"/>
        </w:rPr>
        <w:t>comply</w:t>
      </w:r>
      <w:r>
        <w:rPr>
          <w:spacing w:val="8"/>
        </w:rPr>
        <w:t xml:space="preserve"> </w:t>
      </w:r>
      <w:r>
        <w:rPr>
          <w:spacing w:val="-2"/>
        </w:rPr>
        <w:t>with</w:t>
      </w:r>
      <w:r>
        <w:rPr>
          <w:spacing w:val="10"/>
        </w:rPr>
        <w:t xml:space="preserve"> </w:t>
      </w:r>
      <w:r>
        <w:rPr>
          <w:spacing w:val="-1"/>
        </w:rPr>
        <w:t>this</w:t>
      </w:r>
      <w:r>
        <w:rPr>
          <w:spacing w:val="10"/>
        </w:rPr>
        <w:t xml:space="preserve"> </w:t>
      </w:r>
      <w:r>
        <w:rPr>
          <w:spacing w:val="-2"/>
        </w:rPr>
        <w:t>Clause</w:t>
      </w:r>
      <w:r>
        <w:rPr>
          <w:spacing w:val="10"/>
        </w:rPr>
        <w:t xml:space="preserve"> </w:t>
      </w:r>
      <w:hyperlink w:anchor="_bookmark134" w:history="1">
        <w:r>
          <w:rPr>
            <w:spacing w:val="-1"/>
          </w:rPr>
          <w:t>24</w:t>
        </w:r>
      </w:hyperlink>
      <w:r>
        <w:rPr>
          <w:spacing w:val="13"/>
        </w:rPr>
        <w:t xml:space="preserve"> </w:t>
      </w:r>
      <w:r>
        <w:rPr>
          <w:spacing w:val="-1"/>
        </w:rPr>
        <w:t>and/or</w:t>
      </w:r>
      <w:r>
        <w:rPr>
          <w:spacing w:val="9"/>
        </w:rPr>
        <w:t xml:space="preserve"> </w:t>
      </w:r>
      <w:r>
        <w:rPr>
          <w:spacing w:val="-2"/>
        </w:rPr>
        <w:t>does</w:t>
      </w:r>
      <w:r>
        <w:rPr>
          <w:spacing w:val="10"/>
        </w:rPr>
        <w:t xml:space="preserve"> </w:t>
      </w:r>
      <w:r>
        <w:rPr>
          <w:spacing w:val="-1"/>
        </w:rPr>
        <w:t>not</w:t>
      </w:r>
      <w:r>
        <w:rPr>
          <w:spacing w:val="64"/>
        </w:rPr>
        <w:t xml:space="preserve"> </w:t>
      </w:r>
      <w:r>
        <w:rPr>
          <w:spacing w:val="-2"/>
        </w:rPr>
        <w:t>provide</w:t>
      </w:r>
      <w:r>
        <w:t xml:space="preserve"> </w:t>
      </w:r>
      <w:r>
        <w:rPr>
          <w:spacing w:val="-1"/>
        </w:rPr>
        <w:t>details</w:t>
      </w:r>
      <w:r>
        <w:rPr>
          <w:spacing w:val="1"/>
        </w:rPr>
        <w:t xml:space="preserve"> </w:t>
      </w:r>
      <w:r>
        <w:rPr>
          <w:spacing w:val="-2"/>
        </w:rPr>
        <w:t>of</w:t>
      </w:r>
      <w:r>
        <w:rPr>
          <w:spacing w:val="4"/>
        </w:rPr>
        <w:t xml:space="preserve"> </w:t>
      </w:r>
      <w:r>
        <w:rPr>
          <w:spacing w:val="-2"/>
        </w:rPr>
        <w:t>proposed</w:t>
      </w:r>
      <w:r>
        <w:t xml:space="preserve"> </w:t>
      </w:r>
      <w:r>
        <w:rPr>
          <w:spacing w:val="-1"/>
        </w:rPr>
        <w:t>mitigating</w:t>
      </w:r>
      <w:r>
        <w:rPr>
          <w:spacing w:val="-2"/>
        </w:rPr>
        <w:t xml:space="preserve"> </w:t>
      </w:r>
      <w:r>
        <w:rPr>
          <w:spacing w:val="-1"/>
        </w:rPr>
        <w:t>factors</w:t>
      </w:r>
      <w:r>
        <w:rPr>
          <w:spacing w:val="1"/>
        </w:rPr>
        <w:t xml:space="preserve"> </w:t>
      </w:r>
      <w:r>
        <w:rPr>
          <w:spacing w:val="-1"/>
        </w:rPr>
        <w:t>which</w:t>
      </w:r>
      <w:r>
        <w:rPr>
          <w:spacing w:val="1"/>
        </w:rPr>
        <w:t xml:space="preserve"> </w:t>
      </w:r>
      <w:r>
        <w:rPr>
          <w:spacing w:val="-1"/>
        </w:rPr>
        <w:t>in</w:t>
      </w:r>
      <w:r>
        <w:t xml:space="preserve"> the</w:t>
      </w:r>
      <w:r>
        <w:rPr>
          <w:spacing w:val="-2"/>
        </w:rPr>
        <w:t xml:space="preserve"> reasonable</w:t>
      </w:r>
      <w:r>
        <w:t xml:space="preserve"> </w:t>
      </w:r>
      <w:r>
        <w:rPr>
          <w:spacing w:val="-2"/>
        </w:rPr>
        <w:t>opinion</w:t>
      </w:r>
      <w:r>
        <w:t xml:space="preserve"> </w:t>
      </w:r>
      <w:r>
        <w:rPr>
          <w:spacing w:val="-2"/>
        </w:rPr>
        <w:t>of</w:t>
      </w:r>
      <w:r>
        <w:rPr>
          <w:spacing w:val="2"/>
        </w:rPr>
        <w:t xml:space="preserve"> </w:t>
      </w:r>
      <w:r>
        <w:rPr>
          <w:spacing w:val="-1"/>
        </w:rPr>
        <w:t>the</w:t>
      </w:r>
      <w:r>
        <w:rPr>
          <w:spacing w:val="75"/>
        </w:rPr>
        <w:t xml:space="preserve"> </w:t>
      </w:r>
      <w:r>
        <w:rPr>
          <w:spacing w:val="-1"/>
        </w:rPr>
        <w:t>Customer</w:t>
      </w:r>
      <w:r>
        <w:rPr>
          <w:spacing w:val="33"/>
        </w:rPr>
        <w:t xml:space="preserve"> </w:t>
      </w:r>
      <w:r>
        <w:rPr>
          <w:spacing w:val="-1"/>
        </w:rPr>
        <w:t>are</w:t>
      </w:r>
      <w:r>
        <w:rPr>
          <w:spacing w:val="31"/>
        </w:rPr>
        <w:t xml:space="preserve"> </w:t>
      </w:r>
      <w:r>
        <w:rPr>
          <w:spacing w:val="-2"/>
        </w:rPr>
        <w:t>acceptable,</w:t>
      </w:r>
      <w:r>
        <w:rPr>
          <w:spacing w:val="30"/>
        </w:rPr>
        <w:t xml:space="preserve"> </w:t>
      </w:r>
      <w:r>
        <w:rPr>
          <w:spacing w:val="-1"/>
        </w:rPr>
        <w:t>then</w:t>
      </w:r>
      <w:r>
        <w:rPr>
          <w:spacing w:val="29"/>
        </w:rPr>
        <w:t xml:space="preserve"> </w:t>
      </w:r>
      <w:r>
        <w:t>the</w:t>
      </w:r>
      <w:r>
        <w:rPr>
          <w:spacing w:val="32"/>
        </w:rPr>
        <w:t xml:space="preserve"> </w:t>
      </w:r>
      <w:r>
        <w:rPr>
          <w:spacing w:val="-2"/>
        </w:rPr>
        <w:t>Customer</w:t>
      </w:r>
      <w:r>
        <w:rPr>
          <w:spacing w:val="30"/>
        </w:rPr>
        <w:t xml:space="preserve"> </w:t>
      </w:r>
      <w:r>
        <w:rPr>
          <w:spacing w:val="-1"/>
        </w:rPr>
        <w:t>reserves</w:t>
      </w:r>
      <w:r>
        <w:rPr>
          <w:spacing w:val="32"/>
        </w:rPr>
        <w:t xml:space="preserve"> </w:t>
      </w:r>
      <w:r>
        <w:t>the</w:t>
      </w:r>
      <w:r>
        <w:rPr>
          <w:spacing w:val="29"/>
        </w:rPr>
        <w:t xml:space="preserve"> </w:t>
      </w:r>
      <w:r>
        <w:rPr>
          <w:spacing w:val="-1"/>
        </w:rPr>
        <w:t>right</w:t>
      </w:r>
      <w:r>
        <w:rPr>
          <w:spacing w:val="31"/>
        </w:rPr>
        <w:t xml:space="preserve"> </w:t>
      </w:r>
      <w:r>
        <w:t>to</w:t>
      </w:r>
      <w:r>
        <w:rPr>
          <w:spacing w:val="29"/>
        </w:rPr>
        <w:t xml:space="preserve"> </w:t>
      </w:r>
      <w:r>
        <w:rPr>
          <w:spacing w:val="-1"/>
        </w:rPr>
        <w:t>terminate</w:t>
      </w:r>
      <w:r>
        <w:rPr>
          <w:spacing w:val="29"/>
        </w:rPr>
        <w:t xml:space="preserve"> </w:t>
      </w:r>
      <w:r>
        <w:rPr>
          <w:spacing w:val="-1"/>
        </w:rPr>
        <w:t>this</w:t>
      </w:r>
      <w:r>
        <w:rPr>
          <w:spacing w:val="57"/>
        </w:rPr>
        <w:t xml:space="preserve"> </w:t>
      </w:r>
      <w:r>
        <w:rPr>
          <w:spacing w:val="-2"/>
        </w:rPr>
        <w:t>Call</w:t>
      </w:r>
      <w:r>
        <w:t xml:space="preserve"> </w:t>
      </w:r>
      <w:r>
        <w:rPr>
          <w:spacing w:val="-1"/>
        </w:rPr>
        <w:t>Off</w:t>
      </w:r>
      <w:r>
        <w:rPr>
          <w:spacing w:val="2"/>
        </w:rPr>
        <w:t xml:space="preserve"> </w:t>
      </w:r>
      <w:r>
        <w:rPr>
          <w:spacing w:val="-1"/>
        </w:rPr>
        <w:t>Contract</w:t>
      </w:r>
      <w:r>
        <w:rPr>
          <w:spacing w:val="-2"/>
        </w:rPr>
        <w:t xml:space="preserve"> </w:t>
      </w:r>
      <w:r>
        <w:t>for</w:t>
      </w:r>
      <w:r>
        <w:rPr>
          <w:spacing w:val="-1"/>
        </w:rPr>
        <w:t xml:space="preserve"> </w:t>
      </w:r>
      <w:r>
        <w:rPr>
          <w:spacing w:val="-2"/>
        </w:rPr>
        <w:t>material</w:t>
      </w:r>
      <w:r>
        <w:t xml:space="preserve"> </w:t>
      </w:r>
      <w:r>
        <w:rPr>
          <w:spacing w:val="-1"/>
        </w:rPr>
        <w:t>Default.</w:t>
      </w:r>
    </w:p>
    <w:p w:rsidR="008918FA" w:rsidRDefault="008918FA" w:rsidP="008918FA">
      <w:pPr>
        <w:pStyle w:val="BodyText"/>
        <w:numPr>
          <w:ilvl w:val="0"/>
          <w:numId w:val="66"/>
        </w:numPr>
        <w:tabs>
          <w:tab w:val="left" w:pos="667"/>
        </w:tabs>
        <w:spacing w:before="117"/>
        <w:ind w:left="666" w:hanging="566"/>
        <w:rPr>
          <w:rFonts w:ascii="Times New Roman" w:eastAsia="Times New Roman" w:hAnsi="Times New Roman" w:cs="Times New Roman"/>
        </w:rPr>
      </w:pPr>
      <w:bookmarkStart w:id="125" w:name="_bookmark135"/>
      <w:bookmarkEnd w:id="125"/>
      <w:r>
        <w:rPr>
          <w:rFonts w:ascii="Times New Roman"/>
        </w:rPr>
        <w:t>BENCHMARKING</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34"/>
        </w:tabs>
        <w:spacing w:before="0"/>
        <w:ind w:left="1028" w:right="113" w:hanging="359"/>
        <w:jc w:val="both"/>
      </w:pPr>
      <w:bookmarkStart w:id="126" w:name="_bookmark136"/>
      <w:bookmarkEnd w:id="126"/>
      <w:r>
        <w:rPr>
          <w:spacing w:val="-1"/>
        </w:rPr>
        <w:t>Notwithstandi</w:t>
      </w:r>
      <w:bookmarkStart w:id="127" w:name="25._BENCHMARKING"/>
      <w:bookmarkEnd w:id="127"/>
      <w:r>
        <w:rPr>
          <w:spacing w:val="-1"/>
        </w:rPr>
        <w:t>ng</w:t>
      </w:r>
      <w:r>
        <w:rPr>
          <w:spacing w:val="10"/>
        </w:rPr>
        <w:t xml:space="preserve"> </w:t>
      </w:r>
      <w:r>
        <w:t>the</w:t>
      </w:r>
      <w:r>
        <w:rPr>
          <w:spacing w:val="8"/>
        </w:rPr>
        <w:t xml:space="preserve"> </w:t>
      </w:r>
      <w:r>
        <w:rPr>
          <w:spacing w:val="-2"/>
        </w:rPr>
        <w:t>Supplier’s</w:t>
      </w:r>
      <w:r>
        <w:rPr>
          <w:spacing w:val="8"/>
        </w:rPr>
        <w:t xml:space="preserve"> </w:t>
      </w:r>
      <w:r>
        <w:rPr>
          <w:spacing w:val="-1"/>
        </w:rPr>
        <w:t>obligations</w:t>
      </w:r>
      <w:r>
        <w:rPr>
          <w:spacing w:val="8"/>
        </w:rPr>
        <w:t xml:space="preserve"> </w:t>
      </w:r>
      <w:r>
        <w:rPr>
          <w:spacing w:val="-1"/>
        </w:rPr>
        <w:t>under</w:t>
      </w:r>
      <w:r>
        <w:rPr>
          <w:spacing w:val="9"/>
        </w:rPr>
        <w:t xml:space="preserve"> </w:t>
      </w:r>
      <w:r>
        <w:rPr>
          <w:spacing w:val="-2"/>
        </w:rPr>
        <w:t>Clause</w:t>
      </w:r>
      <w:r>
        <w:rPr>
          <w:spacing w:val="8"/>
        </w:rPr>
        <w:t xml:space="preserve"> </w:t>
      </w:r>
      <w:hyperlink w:anchor="_bookmark108" w:history="1">
        <w:r>
          <w:rPr>
            <w:spacing w:val="-1"/>
          </w:rPr>
          <w:t>18</w:t>
        </w:r>
      </w:hyperlink>
      <w:r>
        <w:rPr>
          <w:spacing w:val="10"/>
        </w:rPr>
        <w:t xml:space="preserve"> </w:t>
      </w:r>
      <w:r>
        <w:rPr>
          <w:spacing w:val="-1"/>
        </w:rPr>
        <w:t>(Continuous</w:t>
      </w:r>
      <w:r>
        <w:rPr>
          <w:spacing w:val="36"/>
        </w:rPr>
        <w:t xml:space="preserve"> </w:t>
      </w:r>
      <w:r>
        <w:rPr>
          <w:spacing w:val="-1"/>
        </w:rPr>
        <w:t>Improvement),</w:t>
      </w:r>
      <w:r>
        <w:rPr>
          <w:spacing w:val="23"/>
        </w:rPr>
        <w:t xml:space="preserve"> </w:t>
      </w:r>
      <w:r>
        <w:t>the</w:t>
      </w:r>
      <w:r>
        <w:rPr>
          <w:spacing w:val="24"/>
        </w:rPr>
        <w:t xml:space="preserve"> </w:t>
      </w:r>
      <w:r>
        <w:rPr>
          <w:spacing w:val="-2"/>
        </w:rPr>
        <w:t>Customer</w:t>
      </w:r>
      <w:r>
        <w:rPr>
          <w:spacing w:val="23"/>
        </w:rPr>
        <w:t xml:space="preserve"> </w:t>
      </w:r>
      <w:r>
        <w:rPr>
          <w:spacing w:val="-1"/>
        </w:rPr>
        <w:t>shall</w:t>
      </w:r>
      <w:r>
        <w:rPr>
          <w:spacing w:val="24"/>
        </w:rPr>
        <w:t xml:space="preserve"> </w:t>
      </w:r>
      <w:r>
        <w:rPr>
          <w:spacing w:val="-1"/>
        </w:rPr>
        <w:t>be</w:t>
      </w:r>
      <w:r>
        <w:rPr>
          <w:spacing w:val="24"/>
        </w:rPr>
        <w:t xml:space="preserve"> </w:t>
      </w:r>
      <w:r>
        <w:rPr>
          <w:spacing w:val="-1"/>
        </w:rPr>
        <w:t>entitled</w:t>
      </w:r>
      <w:r>
        <w:rPr>
          <w:spacing w:val="24"/>
        </w:rPr>
        <w:t xml:space="preserve"> </w:t>
      </w:r>
      <w:r>
        <w:t>to</w:t>
      </w:r>
      <w:r>
        <w:rPr>
          <w:spacing w:val="22"/>
        </w:rPr>
        <w:t xml:space="preserve"> </w:t>
      </w:r>
      <w:r>
        <w:rPr>
          <w:spacing w:val="-1"/>
        </w:rPr>
        <w:t>regularly</w:t>
      </w:r>
      <w:r>
        <w:rPr>
          <w:spacing w:val="22"/>
        </w:rPr>
        <w:t xml:space="preserve"> </w:t>
      </w:r>
      <w:r>
        <w:rPr>
          <w:spacing w:val="-1"/>
        </w:rPr>
        <w:t>benchmark</w:t>
      </w:r>
      <w:r>
        <w:rPr>
          <w:spacing w:val="25"/>
        </w:rPr>
        <w:t xml:space="preserve"> </w:t>
      </w:r>
      <w:r>
        <w:rPr>
          <w:spacing w:val="-1"/>
        </w:rPr>
        <w:t>the</w:t>
      </w:r>
      <w:r>
        <w:rPr>
          <w:spacing w:val="24"/>
        </w:rPr>
        <w:t xml:space="preserve"> </w:t>
      </w:r>
      <w:r>
        <w:rPr>
          <w:spacing w:val="-2"/>
        </w:rPr>
        <w:t>Call</w:t>
      </w:r>
      <w:r>
        <w:rPr>
          <w:spacing w:val="21"/>
        </w:rPr>
        <w:t xml:space="preserve"> </w:t>
      </w:r>
      <w:r>
        <w:rPr>
          <w:spacing w:val="-1"/>
        </w:rPr>
        <w:t>Off</w:t>
      </w:r>
      <w:r>
        <w:rPr>
          <w:spacing w:val="49"/>
        </w:rPr>
        <w:t xml:space="preserve"> </w:t>
      </w:r>
      <w:r>
        <w:rPr>
          <w:spacing w:val="-1"/>
        </w:rPr>
        <w:t>Contract</w:t>
      </w:r>
      <w:r>
        <w:rPr>
          <w:spacing w:val="35"/>
        </w:rPr>
        <w:t xml:space="preserve"> </w:t>
      </w:r>
      <w:r>
        <w:rPr>
          <w:spacing w:val="-1"/>
        </w:rPr>
        <w:t>Charges</w:t>
      </w:r>
      <w:r>
        <w:rPr>
          <w:spacing w:val="34"/>
        </w:rPr>
        <w:t xml:space="preserve"> </w:t>
      </w:r>
      <w:r>
        <w:rPr>
          <w:spacing w:val="-1"/>
        </w:rPr>
        <w:t>and</w:t>
      </w:r>
      <w:r>
        <w:rPr>
          <w:spacing w:val="34"/>
        </w:rPr>
        <w:t xml:space="preserve"> </w:t>
      </w:r>
      <w:r>
        <w:rPr>
          <w:spacing w:val="-1"/>
        </w:rPr>
        <w:t>level</w:t>
      </w:r>
      <w:r>
        <w:rPr>
          <w:spacing w:val="36"/>
        </w:rPr>
        <w:t xml:space="preserve"> </w:t>
      </w:r>
      <w:r>
        <w:rPr>
          <w:spacing w:val="-1"/>
        </w:rPr>
        <w:t>of</w:t>
      </w:r>
      <w:r>
        <w:rPr>
          <w:spacing w:val="38"/>
        </w:rPr>
        <w:t xml:space="preserve"> </w:t>
      </w:r>
      <w:r>
        <w:rPr>
          <w:spacing w:val="-1"/>
        </w:rPr>
        <w:t>performance</w:t>
      </w:r>
      <w:r>
        <w:rPr>
          <w:spacing w:val="34"/>
        </w:rPr>
        <w:t xml:space="preserve"> </w:t>
      </w:r>
      <w:r>
        <w:rPr>
          <w:spacing w:val="-1"/>
        </w:rPr>
        <w:t>by</w:t>
      </w:r>
      <w:r>
        <w:rPr>
          <w:spacing w:val="35"/>
        </w:rPr>
        <w:t xml:space="preserve"> </w:t>
      </w:r>
      <w:r>
        <w:t>the</w:t>
      </w:r>
      <w:r>
        <w:rPr>
          <w:spacing w:val="34"/>
        </w:rPr>
        <w:t xml:space="preserve"> </w:t>
      </w:r>
      <w:r>
        <w:rPr>
          <w:spacing w:val="-2"/>
        </w:rPr>
        <w:t>Supplier</w:t>
      </w:r>
      <w:r>
        <w:rPr>
          <w:spacing w:val="35"/>
        </w:rPr>
        <w:t xml:space="preserve"> </w:t>
      </w:r>
      <w:r>
        <w:rPr>
          <w:spacing w:val="-1"/>
        </w:rPr>
        <w:t>of</w:t>
      </w:r>
      <w:r>
        <w:rPr>
          <w:spacing w:val="38"/>
        </w:rPr>
        <w:t xml:space="preserve"> </w:t>
      </w:r>
      <w:r>
        <w:t>the</w:t>
      </w:r>
      <w:r>
        <w:rPr>
          <w:spacing w:val="34"/>
        </w:rPr>
        <w:t xml:space="preserve"> </w:t>
      </w:r>
      <w:r>
        <w:rPr>
          <w:spacing w:val="-2"/>
        </w:rPr>
        <w:t>supply</w:t>
      </w:r>
      <w:r>
        <w:rPr>
          <w:spacing w:val="34"/>
        </w:rPr>
        <w:t xml:space="preserve"> </w:t>
      </w:r>
      <w:r>
        <w:rPr>
          <w:spacing w:val="-1"/>
        </w:rPr>
        <w:t>of</w:t>
      </w:r>
      <w:r>
        <w:rPr>
          <w:spacing w:val="39"/>
        </w:rPr>
        <w:t xml:space="preserve"> </w:t>
      </w:r>
      <w:r>
        <w:rPr>
          <w:spacing w:val="-1"/>
        </w:rPr>
        <w:t>the</w:t>
      </w:r>
      <w:r>
        <w:rPr>
          <w:spacing w:val="49"/>
        </w:rPr>
        <w:t xml:space="preserve"> </w:t>
      </w:r>
      <w:r>
        <w:rPr>
          <w:spacing w:val="-1"/>
        </w:rPr>
        <w:t>Goods</w:t>
      </w:r>
      <w:r>
        <w:rPr>
          <w:spacing w:val="41"/>
        </w:rPr>
        <w:t xml:space="preserve"> </w:t>
      </w:r>
      <w:r>
        <w:rPr>
          <w:spacing w:val="-1"/>
        </w:rPr>
        <w:t>and/or</w:t>
      </w:r>
      <w:r>
        <w:rPr>
          <w:spacing w:val="42"/>
        </w:rPr>
        <w:t xml:space="preserve"> </w:t>
      </w:r>
      <w:r>
        <w:rPr>
          <w:spacing w:val="-1"/>
        </w:rPr>
        <w:t>Services,</w:t>
      </w:r>
      <w:r>
        <w:rPr>
          <w:spacing w:val="40"/>
        </w:rPr>
        <w:t xml:space="preserve"> </w:t>
      </w:r>
      <w:r>
        <w:rPr>
          <w:spacing w:val="-1"/>
        </w:rPr>
        <w:t>against</w:t>
      </w:r>
      <w:r>
        <w:rPr>
          <w:spacing w:val="43"/>
        </w:rPr>
        <w:t xml:space="preserve"> </w:t>
      </w:r>
      <w:r>
        <w:rPr>
          <w:spacing w:val="-1"/>
        </w:rPr>
        <w:t>other</w:t>
      </w:r>
      <w:r>
        <w:rPr>
          <w:spacing w:val="42"/>
        </w:rPr>
        <w:t xml:space="preserve"> </w:t>
      </w:r>
      <w:r>
        <w:rPr>
          <w:spacing w:val="-1"/>
        </w:rPr>
        <w:t>suppliers</w:t>
      </w:r>
      <w:r>
        <w:rPr>
          <w:spacing w:val="39"/>
        </w:rPr>
        <w:t xml:space="preserve"> </w:t>
      </w:r>
      <w:r>
        <w:rPr>
          <w:spacing w:val="-2"/>
        </w:rPr>
        <w:t>providing</w:t>
      </w:r>
      <w:r>
        <w:rPr>
          <w:spacing w:val="46"/>
        </w:rPr>
        <w:t xml:space="preserve"> </w:t>
      </w:r>
      <w:r>
        <w:rPr>
          <w:spacing w:val="-1"/>
        </w:rPr>
        <w:t>goods</w:t>
      </w:r>
      <w:r>
        <w:rPr>
          <w:spacing w:val="41"/>
        </w:rPr>
        <w:t xml:space="preserve"> </w:t>
      </w:r>
      <w:r>
        <w:rPr>
          <w:spacing w:val="-1"/>
        </w:rPr>
        <w:t>and/or</w:t>
      </w:r>
      <w:r>
        <w:rPr>
          <w:spacing w:val="40"/>
        </w:rPr>
        <w:t xml:space="preserve"> </w:t>
      </w:r>
      <w:r>
        <w:rPr>
          <w:spacing w:val="-1"/>
        </w:rPr>
        <w:t>services</w:t>
      </w:r>
      <w:r>
        <w:rPr>
          <w:spacing w:val="47"/>
        </w:rPr>
        <w:t xml:space="preserve"> </w:t>
      </w:r>
      <w:r>
        <w:rPr>
          <w:spacing w:val="-1"/>
        </w:rPr>
        <w:t>substantially</w:t>
      </w:r>
      <w:r>
        <w:rPr>
          <w:spacing w:val="17"/>
        </w:rPr>
        <w:t xml:space="preserve"> </w:t>
      </w:r>
      <w:r>
        <w:t>the</w:t>
      </w:r>
      <w:r>
        <w:rPr>
          <w:spacing w:val="20"/>
        </w:rPr>
        <w:t xml:space="preserve"> </w:t>
      </w:r>
      <w:r>
        <w:rPr>
          <w:spacing w:val="-1"/>
        </w:rPr>
        <w:t>same</w:t>
      </w:r>
      <w:r>
        <w:rPr>
          <w:spacing w:val="19"/>
        </w:rPr>
        <w:t xml:space="preserve"> </w:t>
      </w:r>
      <w:r>
        <w:rPr>
          <w:spacing w:val="-1"/>
        </w:rPr>
        <w:t>as</w:t>
      </w:r>
      <w:r>
        <w:rPr>
          <w:spacing w:val="20"/>
        </w:rPr>
        <w:t xml:space="preserve"> </w:t>
      </w:r>
      <w:r>
        <w:t>the</w:t>
      </w:r>
      <w:r>
        <w:rPr>
          <w:spacing w:val="20"/>
        </w:rPr>
        <w:t xml:space="preserve"> </w:t>
      </w:r>
      <w:r>
        <w:rPr>
          <w:spacing w:val="-1"/>
        </w:rPr>
        <w:t>Goods</w:t>
      </w:r>
      <w:r>
        <w:rPr>
          <w:spacing w:val="20"/>
        </w:rPr>
        <w:t xml:space="preserve"> </w:t>
      </w:r>
      <w:r>
        <w:rPr>
          <w:spacing w:val="-1"/>
        </w:rPr>
        <w:t>and/or</w:t>
      </w:r>
      <w:r>
        <w:rPr>
          <w:spacing w:val="21"/>
        </w:rPr>
        <w:t xml:space="preserve"> </w:t>
      </w:r>
      <w:r>
        <w:rPr>
          <w:spacing w:val="-2"/>
        </w:rPr>
        <w:t>Services</w:t>
      </w:r>
      <w:r>
        <w:rPr>
          <w:spacing w:val="22"/>
        </w:rPr>
        <w:t xml:space="preserve"> </w:t>
      </w:r>
      <w:r>
        <w:rPr>
          <w:spacing w:val="-1"/>
        </w:rPr>
        <w:t>during</w:t>
      </w:r>
      <w:r>
        <w:rPr>
          <w:spacing w:val="22"/>
        </w:rPr>
        <w:t xml:space="preserve"> </w:t>
      </w:r>
      <w:r>
        <w:t>the</w:t>
      </w:r>
      <w:r>
        <w:rPr>
          <w:spacing w:val="19"/>
        </w:rPr>
        <w:t xml:space="preserve"> </w:t>
      </w:r>
      <w:r>
        <w:rPr>
          <w:spacing w:val="-2"/>
        </w:rPr>
        <w:t>Call</w:t>
      </w:r>
      <w:r>
        <w:rPr>
          <w:spacing w:val="21"/>
        </w:rPr>
        <w:t xml:space="preserve"> </w:t>
      </w:r>
      <w:r>
        <w:t>Off</w:t>
      </w:r>
      <w:r>
        <w:rPr>
          <w:spacing w:val="19"/>
        </w:rPr>
        <w:t xml:space="preserve"> </w:t>
      </w:r>
      <w:r>
        <w:rPr>
          <w:spacing w:val="-1"/>
        </w:rPr>
        <w:t>Contract</w:t>
      </w:r>
      <w:r>
        <w:rPr>
          <w:spacing w:val="54"/>
        </w:rPr>
        <w:t xml:space="preserve"> </w:t>
      </w:r>
      <w:r>
        <w:rPr>
          <w:spacing w:val="-1"/>
        </w:rPr>
        <w:t>Period.</w:t>
      </w:r>
    </w:p>
    <w:p w:rsidR="008918FA" w:rsidRDefault="008918FA" w:rsidP="008918FA">
      <w:pPr>
        <w:pStyle w:val="BodyText"/>
        <w:numPr>
          <w:ilvl w:val="1"/>
          <w:numId w:val="66"/>
        </w:numPr>
        <w:tabs>
          <w:tab w:val="left" w:pos="1233"/>
        </w:tabs>
        <w:ind w:left="1028" w:right="116" w:hanging="360"/>
        <w:jc w:val="both"/>
      </w:pPr>
      <w:r>
        <w:t xml:space="preserve">The </w:t>
      </w:r>
      <w:r>
        <w:rPr>
          <w:spacing w:val="-2"/>
        </w:rPr>
        <w:t>Customer,</w:t>
      </w:r>
      <w:r>
        <w:rPr>
          <w:spacing w:val="2"/>
        </w:rPr>
        <w:t xml:space="preserve"> </w:t>
      </w:r>
      <w:r>
        <w:rPr>
          <w:spacing w:val="-1"/>
        </w:rPr>
        <w:t>acting</w:t>
      </w:r>
      <w:r>
        <w:t xml:space="preserve"> </w:t>
      </w:r>
      <w:r>
        <w:rPr>
          <w:spacing w:val="-2"/>
        </w:rPr>
        <w:t>reasonably,</w:t>
      </w:r>
      <w:r>
        <w:rPr>
          <w:spacing w:val="2"/>
        </w:rPr>
        <w:t xml:space="preserve"> </w:t>
      </w:r>
      <w:r>
        <w:rPr>
          <w:spacing w:val="-1"/>
        </w:rPr>
        <w:t>shall</w:t>
      </w:r>
      <w:r>
        <w:t xml:space="preserve"> </w:t>
      </w:r>
      <w:r>
        <w:rPr>
          <w:spacing w:val="-1"/>
        </w:rPr>
        <w:t>be</w:t>
      </w:r>
      <w:r>
        <w:t xml:space="preserve"> </w:t>
      </w:r>
      <w:r>
        <w:rPr>
          <w:spacing w:val="-1"/>
        </w:rPr>
        <w:t>entitled</w:t>
      </w:r>
      <w:r>
        <w:t xml:space="preserve"> to </w:t>
      </w:r>
      <w:r>
        <w:rPr>
          <w:spacing w:val="-2"/>
        </w:rPr>
        <w:t>use</w:t>
      </w:r>
      <w:r>
        <w:rPr>
          <w:spacing w:val="1"/>
        </w:rPr>
        <w:t xml:space="preserve"> </w:t>
      </w:r>
      <w:r>
        <w:rPr>
          <w:spacing w:val="-1"/>
        </w:rPr>
        <w:t>any</w:t>
      </w:r>
      <w:r>
        <w:rPr>
          <w:spacing w:val="-2"/>
        </w:rPr>
        <w:t xml:space="preserve"> </w:t>
      </w:r>
      <w:r>
        <w:rPr>
          <w:spacing w:val="-1"/>
        </w:rPr>
        <w:t>model</w:t>
      </w:r>
      <w:r>
        <w:rPr>
          <w:spacing w:val="-3"/>
        </w:rPr>
        <w:t xml:space="preserve"> </w:t>
      </w:r>
      <w:r>
        <w:t xml:space="preserve">to </w:t>
      </w:r>
      <w:r>
        <w:rPr>
          <w:spacing w:val="-2"/>
        </w:rPr>
        <w:t>determine</w:t>
      </w:r>
      <w:r>
        <w:rPr>
          <w:spacing w:val="70"/>
        </w:rPr>
        <w:t xml:space="preserve"> </w:t>
      </w:r>
      <w:r>
        <w:t>the</w:t>
      </w:r>
      <w:r>
        <w:rPr>
          <w:spacing w:val="12"/>
        </w:rPr>
        <w:t xml:space="preserve"> </w:t>
      </w:r>
      <w:r>
        <w:rPr>
          <w:spacing w:val="-1"/>
        </w:rPr>
        <w:t>achievement</w:t>
      </w:r>
      <w:r>
        <w:rPr>
          <w:spacing w:val="14"/>
        </w:rPr>
        <w:t xml:space="preserve"> </w:t>
      </w:r>
      <w:r>
        <w:rPr>
          <w:spacing w:val="-1"/>
        </w:rPr>
        <w:t>of</w:t>
      </w:r>
      <w:r>
        <w:rPr>
          <w:spacing w:val="16"/>
        </w:rPr>
        <w:t xml:space="preserve"> </w:t>
      </w:r>
      <w:r>
        <w:rPr>
          <w:spacing w:val="-2"/>
        </w:rPr>
        <w:t>value</w:t>
      </w:r>
      <w:r>
        <w:rPr>
          <w:spacing w:val="12"/>
        </w:rPr>
        <w:t xml:space="preserve"> </w:t>
      </w:r>
      <w:r>
        <w:t>for</w:t>
      </w:r>
      <w:r>
        <w:rPr>
          <w:spacing w:val="14"/>
        </w:rPr>
        <w:t xml:space="preserve"> </w:t>
      </w:r>
      <w:r>
        <w:rPr>
          <w:spacing w:val="-1"/>
        </w:rPr>
        <w:t>money</w:t>
      </w:r>
      <w:r>
        <w:rPr>
          <w:spacing w:val="10"/>
        </w:rPr>
        <w:t xml:space="preserve"> </w:t>
      </w:r>
      <w:r>
        <w:rPr>
          <w:spacing w:val="-1"/>
        </w:rPr>
        <w:t>and</w:t>
      </w:r>
      <w:r>
        <w:rPr>
          <w:spacing w:val="12"/>
        </w:rPr>
        <w:t xml:space="preserve"> </w:t>
      </w:r>
      <w:r>
        <w:t>to</w:t>
      </w:r>
      <w:r>
        <w:rPr>
          <w:spacing w:val="12"/>
        </w:rPr>
        <w:t xml:space="preserve"> </w:t>
      </w:r>
      <w:r>
        <w:rPr>
          <w:spacing w:val="-1"/>
        </w:rPr>
        <w:t>carry</w:t>
      </w:r>
      <w:r>
        <w:rPr>
          <w:spacing w:val="10"/>
        </w:rPr>
        <w:t xml:space="preserve"> </w:t>
      </w:r>
      <w:r>
        <w:rPr>
          <w:spacing w:val="-1"/>
        </w:rPr>
        <w:t>out</w:t>
      </w:r>
      <w:r>
        <w:rPr>
          <w:spacing w:val="14"/>
        </w:rPr>
        <w:t xml:space="preserve"> </w:t>
      </w:r>
      <w:r>
        <w:t>the</w:t>
      </w:r>
      <w:r>
        <w:rPr>
          <w:spacing w:val="12"/>
        </w:rPr>
        <w:t xml:space="preserve"> </w:t>
      </w:r>
      <w:r>
        <w:rPr>
          <w:spacing w:val="-1"/>
        </w:rPr>
        <w:t>benchmarking</w:t>
      </w:r>
      <w:r>
        <w:rPr>
          <w:spacing w:val="12"/>
        </w:rPr>
        <w:t xml:space="preserve"> </w:t>
      </w:r>
      <w:r>
        <w:rPr>
          <w:spacing w:val="-2"/>
        </w:rPr>
        <w:t>evaluation</w:t>
      </w:r>
      <w:r>
        <w:rPr>
          <w:spacing w:val="50"/>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2"/>
        </w:rPr>
        <w:t>Clause</w:t>
      </w:r>
      <w:r>
        <w:rPr>
          <w:spacing w:val="1"/>
        </w:rPr>
        <w:t xml:space="preserve"> </w:t>
      </w:r>
      <w:hyperlink w:anchor="_bookmark136" w:history="1">
        <w:r>
          <w:rPr>
            <w:spacing w:val="-2"/>
          </w:rPr>
          <w:t>25.1</w:t>
        </w:r>
      </w:hyperlink>
      <w:r>
        <w:rPr>
          <w:spacing w:val="1"/>
        </w:rPr>
        <w:t xml:space="preserve"> </w:t>
      </w:r>
      <w:r>
        <w:rPr>
          <w:spacing w:val="-2"/>
        </w:rPr>
        <w:t>above.</w:t>
      </w:r>
    </w:p>
    <w:p w:rsidR="008918FA" w:rsidRDefault="008918FA" w:rsidP="008918FA">
      <w:pPr>
        <w:pStyle w:val="BodyText"/>
        <w:numPr>
          <w:ilvl w:val="1"/>
          <w:numId w:val="66"/>
        </w:numPr>
        <w:tabs>
          <w:tab w:val="left" w:pos="1233"/>
        </w:tabs>
        <w:ind w:left="1028" w:right="111" w:hanging="360"/>
        <w:jc w:val="both"/>
      </w:pPr>
      <w:r>
        <w:t>The</w:t>
      </w:r>
      <w:r>
        <w:rPr>
          <w:spacing w:val="3"/>
        </w:rPr>
        <w:t xml:space="preserve"> </w:t>
      </w:r>
      <w:r>
        <w:rPr>
          <w:spacing w:val="-2"/>
        </w:rPr>
        <w:t>Customer</w:t>
      </w:r>
      <w:r>
        <w:rPr>
          <w:spacing w:val="4"/>
        </w:rPr>
        <w:t xml:space="preserve"> </w:t>
      </w:r>
      <w:r>
        <w:rPr>
          <w:spacing w:val="-1"/>
        </w:rPr>
        <w:t>shall</w:t>
      </w:r>
      <w:r>
        <w:rPr>
          <w:spacing w:val="2"/>
        </w:rPr>
        <w:t xml:space="preserve"> </w:t>
      </w:r>
      <w:r>
        <w:rPr>
          <w:spacing w:val="-1"/>
        </w:rPr>
        <w:t>be</w:t>
      </w:r>
      <w:r>
        <w:rPr>
          <w:spacing w:val="3"/>
        </w:rPr>
        <w:t xml:space="preserve"> </w:t>
      </w:r>
      <w:r>
        <w:rPr>
          <w:spacing w:val="-1"/>
        </w:rPr>
        <w:t>entitled</w:t>
      </w:r>
      <w:r>
        <w:rPr>
          <w:spacing w:val="3"/>
        </w:rPr>
        <w:t xml:space="preserve"> </w:t>
      </w:r>
      <w:r>
        <w:t>to</w:t>
      </w:r>
      <w:r>
        <w:rPr>
          <w:spacing w:val="3"/>
        </w:rPr>
        <w:t xml:space="preserve"> </w:t>
      </w:r>
      <w:r>
        <w:rPr>
          <w:spacing w:val="-1"/>
        </w:rPr>
        <w:t>disclose</w:t>
      </w:r>
      <w:r>
        <w:rPr>
          <w:spacing w:val="1"/>
        </w:rPr>
        <w:t xml:space="preserve"> </w:t>
      </w:r>
      <w:r>
        <w:t xml:space="preserve">the </w:t>
      </w:r>
      <w:r>
        <w:rPr>
          <w:spacing w:val="-1"/>
        </w:rPr>
        <w:t>results</w:t>
      </w:r>
      <w:r>
        <w:rPr>
          <w:spacing w:val="3"/>
        </w:rPr>
        <w:t xml:space="preserve"> </w:t>
      </w:r>
      <w:r>
        <w:rPr>
          <w:spacing w:val="-2"/>
        </w:rPr>
        <w:t>of</w:t>
      </w:r>
      <w:r>
        <w:rPr>
          <w:spacing w:val="6"/>
        </w:rPr>
        <w:t xml:space="preserve"> </w:t>
      </w:r>
      <w:r>
        <w:rPr>
          <w:spacing w:val="-1"/>
        </w:rPr>
        <w:t>any</w:t>
      </w:r>
      <w:r>
        <w:rPr>
          <w:spacing w:val="1"/>
        </w:rPr>
        <w:t xml:space="preserve"> </w:t>
      </w:r>
      <w:r>
        <w:rPr>
          <w:spacing w:val="-2"/>
        </w:rPr>
        <w:t>benchmarking</w:t>
      </w:r>
      <w:r>
        <w:rPr>
          <w:spacing w:val="3"/>
        </w:rPr>
        <w:t xml:space="preserve"> </w:t>
      </w:r>
      <w:r>
        <w:rPr>
          <w:spacing w:val="-2"/>
        </w:rPr>
        <w:t>of</w:t>
      </w:r>
      <w:r>
        <w:rPr>
          <w:spacing w:val="4"/>
        </w:rPr>
        <w:t xml:space="preserve"> </w:t>
      </w:r>
      <w:r>
        <w:rPr>
          <w:spacing w:val="-1"/>
        </w:rPr>
        <w:t>the</w:t>
      </w:r>
      <w:r>
        <w:rPr>
          <w:spacing w:val="58"/>
        </w:rPr>
        <w:t xml:space="preserve"> </w:t>
      </w:r>
      <w:r>
        <w:rPr>
          <w:spacing w:val="-2"/>
        </w:rPr>
        <w:t>Call</w:t>
      </w:r>
      <w:r>
        <w:rPr>
          <w:spacing w:val="57"/>
        </w:rPr>
        <w:t xml:space="preserve"> </w:t>
      </w:r>
      <w:r w:rsidR="001C1527">
        <w:t>Off</w:t>
      </w:r>
      <w:r>
        <w:t xml:space="preserve"> </w:t>
      </w:r>
      <w:r>
        <w:rPr>
          <w:spacing w:val="-2"/>
        </w:rPr>
        <w:t>Contract</w:t>
      </w:r>
      <w:r>
        <w:rPr>
          <w:spacing w:val="59"/>
        </w:rPr>
        <w:t xml:space="preserve"> </w:t>
      </w:r>
      <w:r>
        <w:rPr>
          <w:spacing w:val="-1"/>
        </w:rPr>
        <w:t>Charges</w:t>
      </w:r>
      <w:r>
        <w:rPr>
          <w:spacing w:val="58"/>
        </w:rPr>
        <w:t xml:space="preserve"> </w:t>
      </w:r>
      <w:r>
        <w:rPr>
          <w:spacing w:val="-1"/>
        </w:rPr>
        <w:t>and</w:t>
      </w:r>
      <w:r>
        <w:rPr>
          <w:spacing w:val="58"/>
        </w:rPr>
        <w:t xml:space="preserve"> </w:t>
      </w:r>
      <w:r>
        <w:rPr>
          <w:spacing w:val="-2"/>
        </w:rPr>
        <w:t>provision</w:t>
      </w:r>
      <w:r>
        <w:rPr>
          <w:spacing w:val="58"/>
        </w:rPr>
        <w:t xml:space="preserve"> </w:t>
      </w:r>
      <w:r>
        <w:rPr>
          <w:spacing w:val="-1"/>
        </w:rPr>
        <w:t>of</w:t>
      </w:r>
      <w:r>
        <w:rPr>
          <w:spacing w:val="59"/>
        </w:rPr>
        <w:t xml:space="preserve"> </w:t>
      </w:r>
      <w:r>
        <w:rPr>
          <w:spacing w:val="-1"/>
        </w:rPr>
        <w:t>the</w:t>
      </w:r>
      <w:r>
        <w:rPr>
          <w:spacing w:val="61"/>
        </w:rPr>
        <w:t xml:space="preserve"> </w:t>
      </w:r>
      <w:r>
        <w:rPr>
          <w:spacing w:val="-1"/>
        </w:rPr>
        <w:t>Goods</w:t>
      </w:r>
      <w:r>
        <w:rPr>
          <w:spacing w:val="58"/>
        </w:rPr>
        <w:t xml:space="preserve"> </w:t>
      </w:r>
      <w:r>
        <w:rPr>
          <w:spacing w:val="-1"/>
        </w:rPr>
        <w:t>and/or</w:t>
      </w:r>
      <w:r>
        <w:rPr>
          <w:spacing w:val="59"/>
        </w:rPr>
        <w:t xml:space="preserve"> </w:t>
      </w:r>
      <w:r>
        <w:rPr>
          <w:spacing w:val="-1"/>
        </w:rPr>
        <w:t>Services</w:t>
      </w:r>
      <w:r>
        <w:rPr>
          <w:spacing w:val="59"/>
        </w:rPr>
        <w:t xml:space="preserve"> </w:t>
      </w:r>
      <w:r>
        <w:t>to</w:t>
      </w:r>
      <w:r>
        <w:rPr>
          <w:spacing w:val="58"/>
        </w:rPr>
        <w:t xml:space="preserve"> </w:t>
      </w:r>
      <w:r>
        <w:rPr>
          <w:spacing w:val="-1"/>
        </w:rPr>
        <w:t>the</w:t>
      </w:r>
      <w:r>
        <w:rPr>
          <w:spacing w:val="64"/>
        </w:rPr>
        <w:t xml:space="preserve"> </w:t>
      </w:r>
      <w:r>
        <w:rPr>
          <w:spacing w:val="-1"/>
        </w:rPr>
        <w:t>Authority</w:t>
      </w:r>
      <w:r>
        <w:rPr>
          <w:spacing w:val="15"/>
        </w:rPr>
        <w:t xml:space="preserve"> </w:t>
      </w:r>
      <w:r>
        <w:rPr>
          <w:spacing w:val="-1"/>
        </w:rPr>
        <w:t>and</w:t>
      </w:r>
      <w:r>
        <w:rPr>
          <w:spacing w:val="17"/>
        </w:rPr>
        <w:t xml:space="preserve"> </w:t>
      </w:r>
      <w:r>
        <w:rPr>
          <w:spacing w:val="-1"/>
        </w:rPr>
        <w:t>any</w:t>
      </w:r>
      <w:r>
        <w:rPr>
          <w:spacing w:val="15"/>
        </w:rPr>
        <w:t xml:space="preserve"> </w:t>
      </w:r>
      <w:r>
        <w:rPr>
          <w:spacing w:val="-1"/>
        </w:rPr>
        <w:t>Contracting</w:t>
      </w:r>
      <w:r>
        <w:rPr>
          <w:spacing w:val="20"/>
        </w:rPr>
        <w:t xml:space="preserve"> </w:t>
      </w:r>
      <w:r>
        <w:rPr>
          <w:spacing w:val="-1"/>
        </w:rPr>
        <w:t>Body</w:t>
      </w:r>
      <w:r>
        <w:rPr>
          <w:spacing w:val="15"/>
        </w:rPr>
        <w:t xml:space="preserve"> </w:t>
      </w:r>
      <w:r>
        <w:rPr>
          <w:spacing w:val="-1"/>
        </w:rPr>
        <w:t>(subject</w:t>
      </w:r>
      <w:r>
        <w:rPr>
          <w:spacing w:val="19"/>
        </w:rPr>
        <w:t xml:space="preserve"> </w:t>
      </w:r>
      <w:r>
        <w:t>to</w:t>
      </w:r>
      <w:r>
        <w:rPr>
          <w:spacing w:val="15"/>
        </w:rPr>
        <w:t xml:space="preserve"> </w:t>
      </w:r>
      <w:r>
        <w:rPr>
          <w:spacing w:val="-1"/>
        </w:rPr>
        <w:t>the</w:t>
      </w:r>
      <w:r>
        <w:rPr>
          <w:spacing w:val="17"/>
        </w:rPr>
        <w:t xml:space="preserve"> </w:t>
      </w:r>
      <w:r>
        <w:rPr>
          <w:spacing w:val="-1"/>
        </w:rPr>
        <w:t>Contracting</w:t>
      </w:r>
      <w:r>
        <w:rPr>
          <w:spacing w:val="20"/>
        </w:rPr>
        <w:t xml:space="preserve"> </w:t>
      </w:r>
      <w:r>
        <w:rPr>
          <w:spacing w:val="-1"/>
        </w:rPr>
        <w:t>Body</w:t>
      </w:r>
      <w:r>
        <w:rPr>
          <w:spacing w:val="15"/>
        </w:rPr>
        <w:t xml:space="preserve"> </w:t>
      </w:r>
      <w:r>
        <w:rPr>
          <w:spacing w:val="-1"/>
        </w:rPr>
        <w:t>entering</w:t>
      </w:r>
      <w:r>
        <w:rPr>
          <w:spacing w:val="20"/>
        </w:rPr>
        <w:t xml:space="preserve"> </w:t>
      </w:r>
      <w:r>
        <w:rPr>
          <w:spacing w:val="-2"/>
        </w:rPr>
        <w:t>into</w:t>
      </w:r>
      <w:r>
        <w:rPr>
          <w:spacing w:val="41"/>
        </w:rPr>
        <w:t xml:space="preserve"> </w:t>
      </w:r>
      <w:r>
        <w:rPr>
          <w:spacing w:val="-1"/>
        </w:rPr>
        <w:t>reasonable</w:t>
      </w:r>
      <w:r>
        <w:t xml:space="preserve"> </w:t>
      </w:r>
      <w:r>
        <w:rPr>
          <w:spacing w:val="-1"/>
        </w:rPr>
        <w:t>confidentiality</w:t>
      </w:r>
      <w:r>
        <w:rPr>
          <w:spacing w:val="-2"/>
        </w:rPr>
        <w:t xml:space="preserve"> </w:t>
      </w:r>
      <w:r>
        <w:rPr>
          <w:spacing w:val="-1"/>
        </w:rPr>
        <w:t>undertakings).</w:t>
      </w:r>
    </w:p>
    <w:p w:rsidR="008918FA" w:rsidRDefault="008918FA" w:rsidP="008918FA">
      <w:pPr>
        <w:pStyle w:val="BodyText"/>
        <w:numPr>
          <w:ilvl w:val="1"/>
          <w:numId w:val="66"/>
        </w:numPr>
        <w:tabs>
          <w:tab w:val="left" w:pos="1233"/>
        </w:tabs>
        <w:ind w:left="1028" w:right="114" w:hanging="360"/>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use</w:t>
      </w:r>
      <w:r>
        <w:rPr>
          <w:spacing w:val="8"/>
        </w:rPr>
        <w:t xml:space="preserve"> </w:t>
      </w:r>
      <w:r>
        <w:rPr>
          <w:spacing w:val="-1"/>
        </w:rPr>
        <w:t>all</w:t>
      </w:r>
      <w:r>
        <w:rPr>
          <w:spacing w:val="7"/>
        </w:rPr>
        <w:t xml:space="preserve"> </w:t>
      </w:r>
      <w:r>
        <w:rPr>
          <w:spacing w:val="-1"/>
        </w:rPr>
        <w:t>reasonable</w:t>
      </w:r>
      <w:r>
        <w:rPr>
          <w:spacing w:val="7"/>
        </w:rPr>
        <w:t xml:space="preserve"> </w:t>
      </w:r>
      <w:r>
        <w:rPr>
          <w:spacing w:val="-1"/>
        </w:rPr>
        <w:t>endeavours</w:t>
      </w:r>
      <w:r>
        <w:rPr>
          <w:spacing w:val="8"/>
        </w:rPr>
        <w:t xml:space="preserve"> </w:t>
      </w:r>
      <w:r>
        <w:rPr>
          <w:spacing w:val="-1"/>
        </w:rPr>
        <w:t>and</w:t>
      </w:r>
      <w:r>
        <w:rPr>
          <w:spacing w:val="7"/>
        </w:rPr>
        <w:t xml:space="preserve"> </w:t>
      </w:r>
      <w:r>
        <w:rPr>
          <w:spacing w:val="-1"/>
        </w:rPr>
        <w:t>act</w:t>
      </w:r>
      <w:r>
        <w:rPr>
          <w:spacing w:val="9"/>
        </w:rPr>
        <w:t xml:space="preserve"> </w:t>
      </w:r>
      <w:r>
        <w:rPr>
          <w:spacing w:val="-1"/>
        </w:rPr>
        <w:t>in</w:t>
      </w:r>
      <w:r>
        <w:rPr>
          <w:spacing w:val="7"/>
        </w:rPr>
        <w:t xml:space="preserve"> </w:t>
      </w:r>
      <w:r>
        <w:t>good</w:t>
      </w:r>
      <w:r>
        <w:rPr>
          <w:spacing w:val="5"/>
        </w:rPr>
        <w:t xml:space="preserve"> </w:t>
      </w:r>
      <w:r>
        <w:rPr>
          <w:spacing w:val="-1"/>
        </w:rPr>
        <w:t>faith</w:t>
      </w:r>
      <w:r>
        <w:rPr>
          <w:spacing w:val="7"/>
        </w:rPr>
        <w:t xml:space="preserve"> </w:t>
      </w:r>
      <w:r>
        <w:t>to</w:t>
      </w:r>
      <w:r>
        <w:rPr>
          <w:spacing w:val="5"/>
        </w:rPr>
        <w:t xml:space="preserve"> </w:t>
      </w:r>
      <w:r>
        <w:rPr>
          <w:spacing w:val="-1"/>
        </w:rPr>
        <w:t>supply</w:t>
      </w:r>
      <w:r>
        <w:rPr>
          <w:spacing w:val="47"/>
        </w:rPr>
        <w:t xml:space="preserve"> </w:t>
      </w:r>
      <w:r>
        <w:rPr>
          <w:spacing w:val="-1"/>
        </w:rPr>
        <w:t>information</w:t>
      </w:r>
      <w:r>
        <w:rPr>
          <w:spacing w:val="15"/>
        </w:rPr>
        <w:t xml:space="preserve"> </w:t>
      </w:r>
      <w:r>
        <w:rPr>
          <w:spacing w:val="-1"/>
        </w:rPr>
        <w:t>required</w:t>
      </w:r>
      <w:r>
        <w:rPr>
          <w:spacing w:val="15"/>
        </w:rPr>
        <w:t xml:space="preserve"> </w:t>
      </w:r>
      <w:r>
        <w:rPr>
          <w:spacing w:val="-1"/>
        </w:rPr>
        <w:t>by</w:t>
      </w:r>
      <w:r>
        <w:rPr>
          <w:spacing w:val="13"/>
        </w:rPr>
        <w:t xml:space="preserve"> </w:t>
      </w:r>
      <w:r>
        <w:rPr>
          <w:spacing w:val="-1"/>
        </w:rPr>
        <w:t>the</w:t>
      </w:r>
      <w:r>
        <w:rPr>
          <w:spacing w:val="15"/>
        </w:rPr>
        <w:t xml:space="preserve"> </w:t>
      </w:r>
      <w:r>
        <w:rPr>
          <w:spacing w:val="-1"/>
        </w:rPr>
        <w:t>Customer</w:t>
      </w:r>
      <w:r>
        <w:rPr>
          <w:spacing w:val="14"/>
        </w:rPr>
        <w:t xml:space="preserve"> </w:t>
      </w:r>
      <w:r>
        <w:rPr>
          <w:spacing w:val="-1"/>
        </w:rPr>
        <w:t>in</w:t>
      </w:r>
      <w:r>
        <w:rPr>
          <w:spacing w:val="15"/>
        </w:rPr>
        <w:t xml:space="preserve"> </w:t>
      </w:r>
      <w:r>
        <w:rPr>
          <w:spacing w:val="-1"/>
        </w:rPr>
        <w:t>order</w:t>
      </w:r>
      <w:r>
        <w:rPr>
          <w:spacing w:val="14"/>
        </w:rPr>
        <w:t xml:space="preserve"> </w:t>
      </w:r>
      <w:r>
        <w:t>to</w:t>
      </w:r>
      <w:r>
        <w:rPr>
          <w:spacing w:val="12"/>
        </w:rPr>
        <w:t xml:space="preserve"> </w:t>
      </w:r>
      <w:r>
        <w:rPr>
          <w:spacing w:val="-1"/>
        </w:rPr>
        <w:t>undertake</w:t>
      </w:r>
      <w:r>
        <w:rPr>
          <w:spacing w:val="12"/>
        </w:rPr>
        <w:t xml:space="preserve"> </w:t>
      </w:r>
      <w:r>
        <w:t>the</w:t>
      </w:r>
      <w:r>
        <w:rPr>
          <w:spacing w:val="12"/>
        </w:rPr>
        <w:t xml:space="preserve"> </w:t>
      </w:r>
      <w:r>
        <w:rPr>
          <w:spacing w:val="-2"/>
        </w:rPr>
        <w:t>benchmarking</w:t>
      </w:r>
      <w:r>
        <w:rPr>
          <w:spacing w:val="17"/>
        </w:rPr>
        <w:t xml:space="preserve"> </w:t>
      </w:r>
      <w:r>
        <w:rPr>
          <w:spacing w:val="-2"/>
        </w:rPr>
        <w:t>and</w:t>
      </w:r>
      <w:r>
        <w:rPr>
          <w:spacing w:val="51"/>
        </w:rPr>
        <w:t xml:space="preserve"> </w:t>
      </w:r>
      <w:r>
        <w:rPr>
          <w:spacing w:val="-1"/>
        </w:rPr>
        <w:t>such</w:t>
      </w:r>
      <w:r>
        <w:rPr>
          <w:spacing w:val="1"/>
        </w:rPr>
        <w:t xml:space="preserve"> </w:t>
      </w:r>
      <w:r>
        <w:rPr>
          <w:spacing w:val="-1"/>
        </w:rPr>
        <w:t>information</w:t>
      </w:r>
      <w:r>
        <w:t xml:space="preserve"> </w:t>
      </w:r>
      <w:r>
        <w:rPr>
          <w:spacing w:val="-1"/>
        </w:rPr>
        <w:t>requirements</w:t>
      </w:r>
      <w:r>
        <w:rPr>
          <w:spacing w:val="-2"/>
        </w:rPr>
        <w:t xml:space="preserve"> </w:t>
      </w:r>
      <w:r>
        <w:rPr>
          <w:spacing w:val="-1"/>
        </w:rPr>
        <w:t>shall</w:t>
      </w:r>
      <w:r>
        <w:t xml:space="preserve"> </w:t>
      </w:r>
      <w:r>
        <w:rPr>
          <w:spacing w:val="-1"/>
        </w:rPr>
        <w:t>be</w:t>
      </w:r>
      <w:r>
        <w:t xml:space="preserve"> </w:t>
      </w:r>
      <w:r>
        <w:rPr>
          <w:spacing w:val="-2"/>
        </w:rPr>
        <w:t>at</w:t>
      </w:r>
      <w:r>
        <w:rPr>
          <w:spacing w:val="-1"/>
        </w:rPr>
        <w:t xml:space="preserve"> </w:t>
      </w:r>
      <w:r>
        <w:t>the</w:t>
      </w:r>
      <w:r>
        <w:rPr>
          <w:spacing w:val="-2"/>
        </w:rPr>
        <w:t xml:space="preserve"> </w:t>
      </w:r>
      <w:r>
        <w:rPr>
          <w:spacing w:val="-1"/>
        </w:rPr>
        <w:t>discretion</w:t>
      </w:r>
      <w:r>
        <w:t xml:space="preserve"> </w:t>
      </w:r>
      <w:r>
        <w:rPr>
          <w:spacing w:val="-2"/>
        </w:rPr>
        <w:t>of</w:t>
      </w:r>
      <w:r>
        <w:t xml:space="preserve"> the</w:t>
      </w:r>
      <w:r>
        <w:rPr>
          <w:spacing w:val="-2"/>
        </w:rPr>
        <w:t xml:space="preserve"> </w:t>
      </w:r>
      <w:r>
        <w:rPr>
          <w:spacing w:val="-1"/>
        </w:rPr>
        <w:t>Customer.</w:t>
      </w:r>
    </w:p>
    <w:p w:rsidR="008918FA" w:rsidRDefault="008918FA" w:rsidP="008918FA">
      <w:pPr>
        <w:pStyle w:val="BodyText"/>
        <w:numPr>
          <w:ilvl w:val="1"/>
          <w:numId w:val="66"/>
        </w:numPr>
        <w:tabs>
          <w:tab w:val="left" w:pos="1234"/>
        </w:tabs>
        <w:ind w:left="1029" w:right="111" w:hanging="360"/>
        <w:jc w:val="both"/>
      </w:pPr>
      <w:r>
        <w:rPr>
          <w:spacing w:val="-1"/>
        </w:rPr>
        <w:t>Where,</w:t>
      </w:r>
      <w:r>
        <w:rPr>
          <w:spacing w:val="4"/>
        </w:rPr>
        <w:t xml:space="preserve"> </w:t>
      </w:r>
      <w:r>
        <w:rPr>
          <w:spacing w:val="-1"/>
        </w:rPr>
        <w:t>as</w:t>
      </w:r>
      <w:r>
        <w:rPr>
          <w:spacing w:val="3"/>
        </w:rPr>
        <w:t xml:space="preserve"> </w:t>
      </w:r>
      <w:r>
        <w:t>a</w:t>
      </w:r>
      <w:r>
        <w:rPr>
          <w:spacing w:val="3"/>
        </w:rPr>
        <w:t xml:space="preserve"> </w:t>
      </w:r>
      <w:r>
        <w:rPr>
          <w:spacing w:val="-1"/>
        </w:rPr>
        <w:t>consequence</w:t>
      </w:r>
      <w:r>
        <w:rPr>
          <w:spacing w:val="3"/>
        </w:rPr>
        <w:t xml:space="preserve"> </w:t>
      </w:r>
      <w:r>
        <w:rPr>
          <w:spacing w:val="-1"/>
        </w:rPr>
        <w:t>of</w:t>
      </w:r>
      <w:r>
        <w:rPr>
          <w:spacing w:val="6"/>
        </w:rPr>
        <w:t xml:space="preserve"> </w:t>
      </w:r>
      <w:r>
        <w:rPr>
          <w:spacing w:val="-1"/>
        </w:rPr>
        <w:t>any</w:t>
      </w:r>
      <w:r>
        <w:rPr>
          <w:spacing w:val="1"/>
        </w:rPr>
        <w:t xml:space="preserve"> </w:t>
      </w:r>
      <w:r>
        <w:rPr>
          <w:spacing w:val="-1"/>
        </w:rPr>
        <w:t>benchmarking</w:t>
      </w:r>
      <w:r>
        <w:rPr>
          <w:spacing w:val="5"/>
        </w:rPr>
        <w:t xml:space="preserve"> </w:t>
      </w:r>
      <w:r>
        <w:rPr>
          <w:spacing w:val="-1"/>
        </w:rPr>
        <w:t>carried</w:t>
      </w:r>
      <w:r>
        <w:rPr>
          <w:spacing w:val="3"/>
        </w:rPr>
        <w:t xml:space="preserve"> </w:t>
      </w:r>
      <w:r>
        <w:rPr>
          <w:spacing w:val="-1"/>
        </w:rPr>
        <w:t>out</w:t>
      </w:r>
      <w:r>
        <w:rPr>
          <w:spacing w:val="4"/>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the</w:t>
      </w:r>
      <w:r>
        <w:rPr>
          <w:spacing w:val="34"/>
        </w:rPr>
        <w:t xml:space="preserve"> </w:t>
      </w:r>
      <w:r>
        <w:rPr>
          <w:spacing w:val="-1"/>
        </w:rPr>
        <w:t>Customer</w:t>
      </w:r>
      <w:r>
        <w:rPr>
          <w:spacing w:val="48"/>
        </w:rPr>
        <w:t xml:space="preserve"> </w:t>
      </w:r>
      <w:r>
        <w:rPr>
          <w:spacing w:val="-1"/>
        </w:rPr>
        <w:t>decides</w:t>
      </w:r>
      <w:r>
        <w:rPr>
          <w:spacing w:val="47"/>
        </w:rPr>
        <w:t xml:space="preserve"> </w:t>
      </w:r>
      <w:r>
        <w:rPr>
          <w:spacing w:val="-1"/>
        </w:rPr>
        <w:t>improvements</w:t>
      </w:r>
      <w:r>
        <w:rPr>
          <w:spacing w:val="45"/>
        </w:rPr>
        <w:t xml:space="preserve"> </w:t>
      </w:r>
      <w:r>
        <w:t>to</w:t>
      </w:r>
      <w:r>
        <w:rPr>
          <w:spacing w:val="47"/>
        </w:rPr>
        <w:t xml:space="preserve"> </w:t>
      </w:r>
      <w:r>
        <w:t>the</w:t>
      </w:r>
      <w:r>
        <w:rPr>
          <w:spacing w:val="45"/>
        </w:rPr>
        <w:t xml:space="preserve"> </w:t>
      </w:r>
      <w:r>
        <w:rPr>
          <w:spacing w:val="-1"/>
        </w:rPr>
        <w:t>Goods</w:t>
      </w:r>
      <w:r>
        <w:rPr>
          <w:spacing w:val="47"/>
        </w:rPr>
        <w:t xml:space="preserve"> </w:t>
      </w:r>
      <w:r>
        <w:rPr>
          <w:spacing w:val="-1"/>
        </w:rPr>
        <w:t>and/or</w:t>
      </w:r>
      <w:r>
        <w:rPr>
          <w:spacing w:val="49"/>
        </w:rPr>
        <w:t xml:space="preserve"> </w:t>
      </w:r>
      <w:r>
        <w:rPr>
          <w:spacing w:val="-2"/>
        </w:rPr>
        <w:t>Services</w:t>
      </w:r>
      <w:r>
        <w:rPr>
          <w:spacing w:val="49"/>
        </w:rPr>
        <w:t xml:space="preserve"> </w:t>
      </w:r>
      <w:r>
        <w:rPr>
          <w:spacing w:val="-1"/>
        </w:rPr>
        <w:t>should</w:t>
      </w:r>
      <w:r>
        <w:rPr>
          <w:spacing w:val="47"/>
        </w:rPr>
        <w:t xml:space="preserve"> </w:t>
      </w:r>
      <w:r>
        <w:rPr>
          <w:spacing w:val="-1"/>
        </w:rPr>
        <w:t>be</w:t>
      </w:r>
      <w:r>
        <w:rPr>
          <w:spacing w:val="30"/>
        </w:rPr>
        <w:t xml:space="preserve"> </w:t>
      </w:r>
      <w:r>
        <w:rPr>
          <w:spacing w:val="-1"/>
        </w:rPr>
        <w:t>implemented</w:t>
      </w:r>
      <w:r>
        <w:rPr>
          <w:spacing w:val="46"/>
        </w:rPr>
        <w:t xml:space="preserve"> </w:t>
      </w:r>
      <w:r>
        <w:rPr>
          <w:spacing w:val="-2"/>
        </w:rPr>
        <w:t>such</w:t>
      </w:r>
      <w:r>
        <w:rPr>
          <w:spacing w:val="46"/>
        </w:rPr>
        <w:t xml:space="preserve"> </w:t>
      </w:r>
      <w:r>
        <w:rPr>
          <w:spacing w:val="-1"/>
        </w:rPr>
        <w:t>improvements</w:t>
      </w:r>
      <w:r>
        <w:rPr>
          <w:spacing w:val="46"/>
        </w:rPr>
        <w:t xml:space="preserve"> </w:t>
      </w:r>
      <w:r>
        <w:rPr>
          <w:spacing w:val="-1"/>
        </w:rPr>
        <w:t>shall</w:t>
      </w:r>
      <w:r>
        <w:rPr>
          <w:spacing w:val="45"/>
        </w:rPr>
        <w:t xml:space="preserve"> </w:t>
      </w:r>
      <w:r>
        <w:rPr>
          <w:spacing w:val="-1"/>
        </w:rPr>
        <w:t>be</w:t>
      </w:r>
      <w:r>
        <w:rPr>
          <w:spacing w:val="46"/>
        </w:rPr>
        <w:t xml:space="preserve"> </w:t>
      </w:r>
      <w:r>
        <w:rPr>
          <w:spacing w:val="-1"/>
        </w:rPr>
        <w:t>implemented</w:t>
      </w:r>
      <w:r>
        <w:rPr>
          <w:spacing w:val="46"/>
        </w:rPr>
        <w:t xml:space="preserve"> </w:t>
      </w:r>
      <w:r>
        <w:rPr>
          <w:spacing w:val="-1"/>
        </w:rPr>
        <w:t>by</w:t>
      </w:r>
      <w:r>
        <w:rPr>
          <w:spacing w:val="45"/>
        </w:rPr>
        <w:t xml:space="preserve"> </w:t>
      </w:r>
      <w:r>
        <w:rPr>
          <w:spacing w:val="-2"/>
        </w:rPr>
        <w:t>way</w:t>
      </w:r>
      <w:r>
        <w:rPr>
          <w:spacing w:val="44"/>
        </w:rPr>
        <w:t xml:space="preserve"> </w:t>
      </w:r>
      <w:r>
        <w:rPr>
          <w:spacing w:val="-1"/>
        </w:rPr>
        <w:t>of</w:t>
      </w:r>
      <w:r>
        <w:rPr>
          <w:spacing w:val="49"/>
        </w:rPr>
        <w:t xml:space="preserve"> </w:t>
      </w:r>
      <w:r>
        <w:t>the</w:t>
      </w:r>
      <w:r>
        <w:rPr>
          <w:spacing w:val="43"/>
        </w:rPr>
        <w:t xml:space="preserve"> </w:t>
      </w:r>
      <w:r>
        <w:rPr>
          <w:spacing w:val="-1"/>
        </w:rPr>
        <w:t>Variation</w:t>
      </w:r>
      <w:r>
        <w:rPr>
          <w:spacing w:val="32"/>
        </w:rPr>
        <w:t xml:space="preserve"> </w:t>
      </w:r>
      <w:r>
        <w:rPr>
          <w:spacing w:val="-1"/>
        </w:rPr>
        <w:t>Procedure</w:t>
      </w:r>
      <w:r>
        <w:rPr>
          <w:spacing w:val="-2"/>
        </w:rPr>
        <w:t xml:space="preserve"> </w:t>
      </w:r>
      <w:r>
        <w:rPr>
          <w:spacing w:val="-1"/>
        </w:rPr>
        <w:t>at</w:t>
      </w:r>
      <w:r>
        <w:t xml:space="preserve"> </w:t>
      </w:r>
      <w:r>
        <w:rPr>
          <w:spacing w:val="-1"/>
        </w:rPr>
        <w:t>no</w:t>
      </w:r>
      <w:r>
        <w:t xml:space="preserve"> </w:t>
      </w:r>
      <w:r>
        <w:rPr>
          <w:spacing w:val="-2"/>
        </w:rPr>
        <w:t>additional</w:t>
      </w:r>
      <w:r>
        <w:t xml:space="preserve"> </w:t>
      </w:r>
      <w:r>
        <w:rPr>
          <w:spacing w:val="-1"/>
        </w:rPr>
        <w:t>cost</w:t>
      </w:r>
      <w:r>
        <w:t xml:space="preserve"> to</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66"/>
        </w:numPr>
        <w:tabs>
          <w:tab w:val="left" w:pos="1234"/>
        </w:tabs>
        <w:spacing w:before="121"/>
        <w:ind w:left="1029" w:right="111" w:hanging="360"/>
        <w:jc w:val="both"/>
      </w:pPr>
      <w:r>
        <w:t xml:space="preserve">The </w:t>
      </w:r>
      <w:r>
        <w:rPr>
          <w:spacing w:val="-1"/>
        </w:rPr>
        <w:t>benefit</w:t>
      </w:r>
      <w:r>
        <w:rPr>
          <w:spacing w:val="2"/>
        </w:rPr>
        <w:t xml:space="preserve"> </w:t>
      </w:r>
      <w:r>
        <w:rPr>
          <w:spacing w:val="-2"/>
        </w:rPr>
        <w:t>of</w:t>
      </w:r>
      <w:r>
        <w:rPr>
          <w:spacing w:val="4"/>
        </w:rPr>
        <w:t xml:space="preserve"> </w:t>
      </w:r>
      <w:r>
        <w:rPr>
          <w:spacing w:val="-1"/>
        </w:rPr>
        <w:t>any</w:t>
      </w:r>
      <w:r>
        <w:rPr>
          <w:spacing w:val="1"/>
        </w:rPr>
        <w:t xml:space="preserve"> </w:t>
      </w:r>
      <w:r>
        <w:rPr>
          <w:spacing w:val="-2"/>
        </w:rPr>
        <w:t>work</w:t>
      </w:r>
      <w:r>
        <w:rPr>
          <w:spacing w:val="1"/>
        </w:rPr>
        <w:t xml:space="preserve"> </w:t>
      </w:r>
      <w:r>
        <w:rPr>
          <w:spacing w:val="-1"/>
        </w:rPr>
        <w:t>carried</w:t>
      </w:r>
      <w:r>
        <w:t xml:space="preserve"> </w:t>
      </w:r>
      <w:r>
        <w:rPr>
          <w:spacing w:val="-1"/>
        </w:rPr>
        <w:t>out</w:t>
      </w:r>
      <w:r>
        <w:rPr>
          <w:spacing w:val="2"/>
        </w:rPr>
        <w:t xml:space="preserve"> </w:t>
      </w:r>
      <w:r>
        <w:rPr>
          <w:spacing w:val="-1"/>
        </w:rPr>
        <w:t>by</w:t>
      </w:r>
      <w:r>
        <w:rPr>
          <w:spacing w:val="-2"/>
        </w:rPr>
        <w:t xml:space="preserve"> </w:t>
      </w:r>
      <w:r>
        <w:t xml:space="preserve">the </w:t>
      </w:r>
      <w:r>
        <w:rPr>
          <w:spacing w:val="-1"/>
        </w:rPr>
        <w:t>Supplier</w:t>
      </w:r>
      <w:r>
        <w:rPr>
          <w:spacing w:val="2"/>
        </w:rPr>
        <w:t xml:space="preserve"> </w:t>
      </w:r>
      <w:r>
        <w:rPr>
          <w:spacing w:val="-1"/>
        </w:rPr>
        <w:t>at</w:t>
      </w:r>
      <w:r>
        <w:rPr>
          <w:spacing w:val="2"/>
        </w:rPr>
        <w:t xml:space="preserve"> </w:t>
      </w:r>
      <w:r>
        <w:rPr>
          <w:spacing w:val="-1"/>
        </w:rPr>
        <w:t>any</w:t>
      </w:r>
      <w:r>
        <w:rPr>
          <w:spacing w:val="-2"/>
        </w:rPr>
        <w:t xml:space="preserve"> </w:t>
      </w:r>
      <w:r>
        <w:rPr>
          <w:spacing w:val="-1"/>
        </w:rPr>
        <w:t>time</w:t>
      </w:r>
      <w:r>
        <w:t xml:space="preserve"> </w:t>
      </w:r>
      <w:r>
        <w:rPr>
          <w:spacing w:val="-1"/>
        </w:rPr>
        <w:t>during</w:t>
      </w:r>
      <w:r>
        <w:t xml:space="preserve"> the </w:t>
      </w:r>
      <w:r>
        <w:rPr>
          <w:spacing w:val="-2"/>
        </w:rPr>
        <w:t>Call</w:t>
      </w:r>
      <w:r>
        <w:t xml:space="preserve"> </w:t>
      </w:r>
      <w:r>
        <w:rPr>
          <w:spacing w:val="-1"/>
        </w:rPr>
        <w:t>Off</w:t>
      </w:r>
      <w:r>
        <w:rPr>
          <w:spacing w:val="51"/>
        </w:rPr>
        <w:t xml:space="preserve"> </w:t>
      </w:r>
      <w:r>
        <w:rPr>
          <w:spacing w:val="-1"/>
        </w:rPr>
        <w:t>Contract</w:t>
      </w:r>
      <w:r>
        <w:rPr>
          <w:spacing w:val="7"/>
        </w:rPr>
        <w:t xml:space="preserve"> </w:t>
      </w:r>
      <w:r>
        <w:rPr>
          <w:spacing w:val="-1"/>
        </w:rPr>
        <w:t>Period</w:t>
      </w:r>
      <w:r>
        <w:rPr>
          <w:spacing w:val="5"/>
        </w:rPr>
        <w:t xml:space="preserve"> </w:t>
      </w:r>
      <w:r>
        <w:t>to</w:t>
      </w:r>
      <w:r>
        <w:rPr>
          <w:spacing w:val="5"/>
        </w:rPr>
        <w:t xml:space="preserve"> </w:t>
      </w:r>
      <w:r>
        <w:rPr>
          <w:spacing w:val="-1"/>
        </w:rPr>
        <w:t>update,</w:t>
      </w:r>
      <w:r>
        <w:rPr>
          <w:spacing w:val="7"/>
        </w:rPr>
        <w:t xml:space="preserve"> </w:t>
      </w:r>
      <w:r>
        <w:rPr>
          <w:spacing w:val="-1"/>
        </w:rPr>
        <w:t>improve</w:t>
      </w:r>
      <w:r>
        <w:rPr>
          <w:spacing w:val="5"/>
        </w:rPr>
        <w:t xml:space="preserve"> </w:t>
      </w:r>
      <w:r>
        <w:rPr>
          <w:spacing w:val="-1"/>
        </w:rPr>
        <w:t>or</w:t>
      </w:r>
      <w:r>
        <w:rPr>
          <w:spacing w:val="6"/>
        </w:rPr>
        <w:t xml:space="preserve"> </w:t>
      </w:r>
      <w:r>
        <w:rPr>
          <w:spacing w:val="-2"/>
        </w:rPr>
        <w:t>provide</w:t>
      </w:r>
      <w:r>
        <w:rPr>
          <w:spacing w:val="5"/>
        </w:rPr>
        <w:t xml:space="preserve"> </w:t>
      </w:r>
      <w:r>
        <w:t>the</w:t>
      </w:r>
      <w:r>
        <w:rPr>
          <w:spacing w:val="7"/>
        </w:rPr>
        <w:t xml:space="preserve"> </w:t>
      </w:r>
      <w:r>
        <w:rPr>
          <w:spacing w:val="-1"/>
        </w:rPr>
        <w:t>Goods</w:t>
      </w:r>
      <w:r>
        <w:rPr>
          <w:spacing w:val="5"/>
        </w:rPr>
        <w:t xml:space="preserve"> </w:t>
      </w:r>
      <w:r>
        <w:rPr>
          <w:spacing w:val="-1"/>
        </w:rPr>
        <w:t>and/or</w:t>
      </w:r>
      <w:r>
        <w:rPr>
          <w:spacing w:val="6"/>
        </w:rPr>
        <w:t xml:space="preserve"> </w:t>
      </w:r>
      <w:r>
        <w:rPr>
          <w:spacing w:val="-1"/>
        </w:rPr>
        <w:t>Services,</w:t>
      </w:r>
      <w:r>
        <w:rPr>
          <w:spacing w:val="4"/>
        </w:rPr>
        <w:t xml:space="preserve"> </w:t>
      </w:r>
      <w:r>
        <w:rPr>
          <w:spacing w:val="-1"/>
        </w:rPr>
        <w:t>facilitate</w:t>
      </w:r>
      <w:r>
        <w:rPr>
          <w:spacing w:val="49"/>
        </w:rPr>
        <w:t xml:space="preserve"> </w:t>
      </w:r>
      <w:r>
        <w:rPr>
          <w:spacing w:val="-1"/>
        </w:rPr>
        <w:t>their</w:t>
      </w:r>
      <w:r>
        <w:rPr>
          <w:spacing w:val="19"/>
        </w:rPr>
        <w:t xml:space="preserve"> </w:t>
      </w:r>
      <w:r>
        <w:rPr>
          <w:spacing w:val="-2"/>
        </w:rPr>
        <w:t>delivery</w:t>
      </w:r>
      <w:r>
        <w:rPr>
          <w:spacing w:val="18"/>
        </w:rPr>
        <w:t xml:space="preserve"> </w:t>
      </w:r>
      <w:r>
        <w:t>to</w:t>
      </w:r>
      <w:r>
        <w:rPr>
          <w:spacing w:val="17"/>
        </w:rPr>
        <w:t xml:space="preserve"> </w:t>
      </w:r>
      <w:r>
        <w:rPr>
          <w:spacing w:val="-1"/>
        </w:rPr>
        <w:t>any</w:t>
      </w:r>
      <w:r>
        <w:rPr>
          <w:spacing w:val="15"/>
        </w:rPr>
        <w:t xml:space="preserve"> </w:t>
      </w:r>
      <w:r>
        <w:t>other</w:t>
      </w:r>
      <w:r>
        <w:rPr>
          <w:spacing w:val="19"/>
        </w:rPr>
        <w:t xml:space="preserve"> </w:t>
      </w:r>
      <w:r>
        <w:rPr>
          <w:spacing w:val="-1"/>
        </w:rPr>
        <w:t>Contracting</w:t>
      </w:r>
      <w:r>
        <w:rPr>
          <w:spacing w:val="20"/>
        </w:rPr>
        <w:t xml:space="preserve"> </w:t>
      </w:r>
      <w:r>
        <w:rPr>
          <w:spacing w:val="-1"/>
        </w:rPr>
        <w:t>Body</w:t>
      </w:r>
      <w:r>
        <w:rPr>
          <w:spacing w:val="15"/>
        </w:rPr>
        <w:t xml:space="preserve"> </w:t>
      </w:r>
      <w:r>
        <w:t>and/or</w:t>
      </w:r>
      <w:r>
        <w:rPr>
          <w:spacing w:val="19"/>
        </w:rPr>
        <w:t xml:space="preserve"> </w:t>
      </w:r>
      <w:r>
        <w:rPr>
          <w:spacing w:val="-1"/>
        </w:rPr>
        <w:t>any</w:t>
      </w:r>
      <w:r>
        <w:rPr>
          <w:spacing w:val="15"/>
        </w:rPr>
        <w:t xml:space="preserve"> </w:t>
      </w:r>
      <w:r>
        <w:rPr>
          <w:spacing w:val="-1"/>
        </w:rPr>
        <w:t>alterations</w:t>
      </w:r>
      <w:r>
        <w:rPr>
          <w:spacing w:val="18"/>
        </w:rPr>
        <w:t xml:space="preserve"> </w:t>
      </w:r>
      <w:r>
        <w:rPr>
          <w:spacing w:val="-1"/>
        </w:rPr>
        <w:t>or</w:t>
      </w:r>
      <w:r>
        <w:rPr>
          <w:spacing w:val="19"/>
        </w:rPr>
        <w:t xml:space="preserve"> </w:t>
      </w:r>
      <w:r>
        <w:rPr>
          <w:spacing w:val="-2"/>
        </w:rPr>
        <w:t>variations</w:t>
      </w:r>
      <w:r>
        <w:rPr>
          <w:spacing w:val="18"/>
        </w:rPr>
        <w:t xml:space="preserve"> </w:t>
      </w:r>
      <w:r>
        <w:t>to</w:t>
      </w:r>
      <w:r>
        <w:rPr>
          <w:spacing w:val="55"/>
        </w:rPr>
        <w:t xml:space="preserve"> </w:t>
      </w:r>
      <w:r>
        <w:t>the</w:t>
      </w:r>
      <w:r>
        <w:rPr>
          <w:spacing w:val="15"/>
        </w:rPr>
        <w:t xml:space="preserve"> </w:t>
      </w:r>
      <w:r>
        <w:rPr>
          <w:spacing w:val="-1"/>
        </w:rPr>
        <w:t>Charges</w:t>
      </w:r>
      <w:r>
        <w:rPr>
          <w:spacing w:val="15"/>
        </w:rPr>
        <w:t xml:space="preserve"> </w:t>
      </w:r>
      <w:r>
        <w:rPr>
          <w:spacing w:val="-1"/>
        </w:rPr>
        <w:t>or</w:t>
      </w:r>
      <w:r>
        <w:rPr>
          <w:spacing w:val="16"/>
        </w:rPr>
        <w:t xml:space="preserve"> </w:t>
      </w:r>
      <w:r>
        <w:rPr>
          <w:spacing w:val="-1"/>
        </w:rPr>
        <w:t>the</w:t>
      </w:r>
      <w:r>
        <w:rPr>
          <w:spacing w:val="15"/>
        </w:rPr>
        <w:t xml:space="preserve"> </w:t>
      </w:r>
      <w:r>
        <w:rPr>
          <w:spacing w:val="-2"/>
        </w:rPr>
        <w:t>provision</w:t>
      </w:r>
      <w:r>
        <w:rPr>
          <w:spacing w:val="15"/>
        </w:rPr>
        <w:t xml:space="preserve"> </w:t>
      </w:r>
      <w:r>
        <w:rPr>
          <w:spacing w:val="-1"/>
        </w:rPr>
        <w:t>of</w:t>
      </w:r>
      <w:r>
        <w:rPr>
          <w:spacing w:val="16"/>
        </w:rPr>
        <w:t xml:space="preserve"> </w:t>
      </w:r>
      <w:r>
        <w:t>the</w:t>
      </w:r>
      <w:r>
        <w:rPr>
          <w:spacing w:val="15"/>
        </w:rPr>
        <w:t xml:space="preserve"> </w:t>
      </w:r>
      <w:r>
        <w:rPr>
          <w:spacing w:val="-1"/>
        </w:rPr>
        <w:t>Goods</w:t>
      </w:r>
      <w:r>
        <w:rPr>
          <w:spacing w:val="15"/>
        </w:rPr>
        <w:t xml:space="preserve"> </w:t>
      </w:r>
      <w:r>
        <w:rPr>
          <w:spacing w:val="-2"/>
        </w:rPr>
        <w:t>and/or</w:t>
      </w:r>
      <w:r>
        <w:rPr>
          <w:spacing w:val="16"/>
        </w:rPr>
        <w:t xml:space="preserve"> </w:t>
      </w:r>
      <w:r>
        <w:rPr>
          <w:spacing w:val="-1"/>
        </w:rPr>
        <w:t>Services,</w:t>
      </w:r>
      <w:r>
        <w:rPr>
          <w:spacing w:val="16"/>
        </w:rPr>
        <w:t xml:space="preserve"> </w:t>
      </w:r>
      <w:r>
        <w:rPr>
          <w:spacing w:val="-2"/>
        </w:rPr>
        <w:t>which</w:t>
      </w:r>
      <w:r>
        <w:rPr>
          <w:spacing w:val="15"/>
        </w:rPr>
        <w:t xml:space="preserve"> </w:t>
      </w:r>
      <w:r>
        <w:rPr>
          <w:spacing w:val="-1"/>
        </w:rPr>
        <w:t>are</w:t>
      </w:r>
      <w:r>
        <w:rPr>
          <w:spacing w:val="17"/>
        </w:rPr>
        <w:t xml:space="preserve"> </w:t>
      </w:r>
      <w:r>
        <w:rPr>
          <w:spacing w:val="-1"/>
        </w:rPr>
        <w:t>identified</w:t>
      </w:r>
      <w:r>
        <w:rPr>
          <w:spacing w:val="15"/>
        </w:rPr>
        <w:t xml:space="preserve"> </w:t>
      </w:r>
      <w:r>
        <w:rPr>
          <w:spacing w:val="-1"/>
        </w:rPr>
        <w:t>in</w:t>
      </w:r>
      <w:r>
        <w:rPr>
          <w:spacing w:val="65"/>
        </w:rPr>
        <w:t xml:space="preserve"> </w:t>
      </w:r>
      <w:r>
        <w:t>the</w:t>
      </w:r>
      <w:r>
        <w:rPr>
          <w:spacing w:val="49"/>
        </w:rPr>
        <w:t xml:space="preserve"> </w:t>
      </w:r>
      <w:r>
        <w:rPr>
          <w:spacing w:val="-1"/>
        </w:rPr>
        <w:t>Continuous</w:t>
      </w:r>
      <w:r>
        <w:rPr>
          <w:spacing w:val="50"/>
        </w:rPr>
        <w:t xml:space="preserve"> </w:t>
      </w:r>
      <w:r>
        <w:rPr>
          <w:spacing w:val="-1"/>
        </w:rPr>
        <w:t>Improvement</w:t>
      </w:r>
      <w:r>
        <w:rPr>
          <w:spacing w:val="51"/>
        </w:rPr>
        <w:t xml:space="preserve"> </w:t>
      </w:r>
      <w:r>
        <w:rPr>
          <w:spacing w:val="-1"/>
        </w:rPr>
        <w:t>Plan</w:t>
      </w:r>
      <w:r>
        <w:rPr>
          <w:spacing w:val="49"/>
        </w:rPr>
        <w:t xml:space="preserve"> </w:t>
      </w:r>
      <w:r>
        <w:rPr>
          <w:spacing w:val="-1"/>
        </w:rPr>
        <w:t>produced</w:t>
      </w:r>
      <w:r>
        <w:rPr>
          <w:spacing w:val="47"/>
        </w:rPr>
        <w:t xml:space="preserve"> </w:t>
      </w:r>
      <w:r>
        <w:rPr>
          <w:spacing w:val="-1"/>
        </w:rPr>
        <w:t>by</w:t>
      </w:r>
      <w:r>
        <w:rPr>
          <w:spacing w:val="50"/>
        </w:rPr>
        <w:t xml:space="preserve"> </w:t>
      </w:r>
      <w:r>
        <w:t>the</w:t>
      </w:r>
      <w:r>
        <w:rPr>
          <w:spacing w:val="50"/>
        </w:rPr>
        <w:t xml:space="preserve"> </w:t>
      </w:r>
      <w:r>
        <w:rPr>
          <w:spacing w:val="-2"/>
        </w:rPr>
        <w:t>Supplier</w:t>
      </w:r>
      <w:r>
        <w:rPr>
          <w:spacing w:val="51"/>
        </w:rPr>
        <w:t xml:space="preserve"> </w:t>
      </w:r>
      <w:r>
        <w:t>and/or</w:t>
      </w:r>
      <w:r>
        <w:rPr>
          <w:spacing w:val="51"/>
        </w:rPr>
        <w:t xml:space="preserve"> </w:t>
      </w:r>
      <w:r>
        <w:rPr>
          <w:spacing w:val="-1"/>
        </w:rPr>
        <w:t>as</w:t>
      </w:r>
      <w:r>
        <w:rPr>
          <w:spacing w:val="50"/>
        </w:rPr>
        <w:t xml:space="preserve"> </w:t>
      </w:r>
      <w:r>
        <w:t>a</w:t>
      </w:r>
      <w:r>
        <w:rPr>
          <w:spacing w:val="31"/>
        </w:rPr>
        <w:t xml:space="preserve"> </w:t>
      </w:r>
      <w:r>
        <w:rPr>
          <w:spacing w:val="-1"/>
        </w:rPr>
        <w:t>consequence</w:t>
      </w:r>
      <w:r>
        <w:rPr>
          <w:spacing w:val="24"/>
        </w:rPr>
        <w:t xml:space="preserve"> </w:t>
      </w:r>
      <w:r>
        <w:rPr>
          <w:spacing w:val="-2"/>
        </w:rPr>
        <w:t>of</w:t>
      </w:r>
      <w:r>
        <w:rPr>
          <w:spacing w:val="27"/>
        </w:rPr>
        <w:t xml:space="preserve"> </w:t>
      </w:r>
      <w:r>
        <w:rPr>
          <w:spacing w:val="-1"/>
        </w:rPr>
        <w:t>any</w:t>
      </w:r>
      <w:r>
        <w:rPr>
          <w:spacing w:val="21"/>
        </w:rPr>
        <w:t xml:space="preserve"> </w:t>
      </w:r>
      <w:r>
        <w:rPr>
          <w:spacing w:val="-1"/>
        </w:rPr>
        <w:t>benchmarking</w:t>
      </w:r>
      <w:r>
        <w:rPr>
          <w:spacing w:val="26"/>
        </w:rPr>
        <w:t xml:space="preserve"> </w:t>
      </w:r>
      <w:r>
        <w:rPr>
          <w:spacing w:val="-1"/>
        </w:rPr>
        <w:t>carried</w:t>
      </w:r>
      <w:r>
        <w:rPr>
          <w:spacing w:val="23"/>
        </w:rPr>
        <w:t xml:space="preserve"> </w:t>
      </w:r>
      <w:r>
        <w:rPr>
          <w:spacing w:val="-2"/>
        </w:rPr>
        <w:t>out</w:t>
      </w:r>
      <w:r>
        <w:rPr>
          <w:spacing w:val="25"/>
        </w:rPr>
        <w:t xml:space="preserve"> </w:t>
      </w:r>
      <w:r>
        <w:rPr>
          <w:spacing w:val="-1"/>
        </w:rPr>
        <w:t>by</w:t>
      </w:r>
      <w:r>
        <w:rPr>
          <w:spacing w:val="21"/>
        </w:rPr>
        <w:t xml:space="preserve"> </w:t>
      </w:r>
      <w:r>
        <w:t>the</w:t>
      </w:r>
      <w:r>
        <w:rPr>
          <w:spacing w:val="23"/>
        </w:rPr>
        <w:t xml:space="preserve"> </w:t>
      </w:r>
      <w:r>
        <w:rPr>
          <w:spacing w:val="-1"/>
        </w:rPr>
        <w:t>Authority</w:t>
      </w:r>
      <w:r>
        <w:rPr>
          <w:spacing w:val="21"/>
        </w:rPr>
        <w:t xml:space="preserve"> </w:t>
      </w:r>
      <w:r>
        <w:rPr>
          <w:spacing w:val="-1"/>
        </w:rPr>
        <w:t>pursuant</w:t>
      </w:r>
      <w:r>
        <w:rPr>
          <w:spacing w:val="22"/>
        </w:rPr>
        <w:t xml:space="preserve"> </w:t>
      </w:r>
      <w:r>
        <w:t>to</w:t>
      </w:r>
      <w:r>
        <w:rPr>
          <w:spacing w:val="41"/>
        </w:rPr>
        <w:t xml:space="preserve"> </w:t>
      </w:r>
      <w:r>
        <w:rPr>
          <w:spacing w:val="-2"/>
        </w:rPr>
        <w:t>Framework</w:t>
      </w:r>
      <w:r>
        <w:rPr>
          <w:spacing w:val="39"/>
        </w:rPr>
        <w:t xml:space="preserve"> </w:t>
      </w:r>
      <w:r>
        <w:rPr>
          <w:spacing w:val="-1"/>
        </w:rPr>
        <w:t>Schedule</w:t>
      </w:r>
      <w:r>
        <w:rPr>
          <w:spacing w:val="36"/>
        </w:rPr>
        <w:t xml:space="preserve"> </w:t>
      </w:r>
      <w:r>
        <w:rPr>
          <w:spacing w:val="-2"/>
        </w:rPr>
        <w:t>12</w:t>
      </w:r>
      <w:r>
        <w:rPr>
          <w:spacing w:val="37"/>
        </w:rPr>
        <w:t xml:space="preserve"> </w:t>
      </w:r>
      <w:r>
        <w:rPr>
          <w:spacing w:val="-1"/>
        </w:rPr>
        <w:t>(Continuous</w:t>
      </w:r>
      <w:r>
        <w:rPr>
          <w:spacing w:val="37"/>
        </w:rPr>
        <w:t xml:space="preserve"> </w:t>
      </w:r>
      <w:r>
        <w:rPr>
          <w:spacing w:val="-2"/>
        </w:rPr>
        <w:t>Improvement</w:t>
      </w:r>
      <w:r>
        <w:rPr>
          <w:spacing w:val="38"/>
        </w:rPr>
        <w:t xml:space="preserve"> </w:t>
      </w:r>
      <w:r>
        <w:rPr>
          <w:spacing w:val="-1"/>
        </w:rPr>
        <w:t>and</w:t>
      </w:r>
      <w:r>
        <w:rPr>
          <w:spacing w:val="36"/>
        </w:rPr>
        <w:t xml:space="preserve"> </w:t>
      </w:r>
      <w:r>
        <w:rPr>
          <w:spacing w:val="-1"/>
        </w:rPr>
        <w:t>Benchmarking),</w:t>
      </w:r>
      <w:r>
        <w:rPr>
          <w:spacing w:val="39"/>
        </w:rPr>
        <w:t xml:space="preserve"> </w:t>
      </w:r>
      <w:r>
        <w:rPr>
          <w:spacing w:val="-1"/>
        </w:rPr>
        <w:t>shall</w:t>
      </w:r>
      <w:r>
        <w:rPr>
          <w:spacing w:val="36"/>
        </w:rPr>
        <w:t xml:space="preserve"> </w:t>
      </w:r>
      <w:r>
        <w:rPr>
          <w:spacing w:val="-1"/>
        </w:rPr>
        <w:t>be</w:t>
      </w:r>
      <w:r>
        <w:rPr>
          <w:spacing w:val="54"/>
        </w:rPr>
        <w:t xml:space="preserve"> </w:t>
      </w:r>
      <w:r>
        <w:rPr>
          <w:spacing w:val="-1"/>
        </w:rPr>
        <w:t>implemented</w:t>
      </w:r>
      <w:r>
        <w:rPr>
          <w:spacing w:val="7"/>
        </w:rPr>
        <w:t xml:space="preserve"> </w:t>
      </w:r>
      <w:r>
        <w:rPr>
          <w:spacing w:val="-1"/>
        </w:rPr>
        <w:t>by</w:t>
      </w:r>
      <w:r>
        <w:rPr>
          <w:spacing w:val="5"/>
        </w:rPr>
        <w:t xml:space="preserve"> </w:t>
      </w:r>
      <w:r>
        <w:t>the</w:t>
      </w:r>
      <w:r>
        <w:rPr>
          <w:spacing w:val="7"/>
        </w:rPr>
        <w:t xml:space="preserve"> </w:t>
      </w:r>
      <w:r>
        <w:rPr>
          <w:spacing w:val="-2"/>
        </w:rPr>
        <w:t>Supplier</w:t>
      </w:r>
      <w:r>
        <w:rPr>
          <w:spacing w:val="9"/>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7"/>
        </w:rPr>
        <w:t xml:space="preserve"> </w:t>
      </w:r>
      <w:r>
        <w:t>the</w:t>
      </w:r>
      <w:r>
        <w:rPr>
          <w:spacing w:val="7"/>
        </w:rPr>
        <w:t xml:space="preserve"> </w:t>
      </w:r>
      <w:r>
        <w:rPr>
          <w:spacing w:val="-1"/>
        </w:rPr>
        <w:t>Variation</w:t>
      </w:r>
      <w:r>
        <w:rPr>
          <w:spacing w:val="7"/>
        </w:rPr>
        <w:t xml:space="preserve"> </w:t>
      </w:r>
      <w:r>
        <w:rPr>
          <w:spacing w:val="-1"/>
        </w:rPr>
        <w:t>Procedure</w:t>
      </w:r>
      <w:r>
        <w:rPr>
          <w:spacing w:val="5"/>
        </w:rPr>
        <w:t xml:space="preserve"> </w:t>
      </w:r>
      <w:r>
        <w:rPr>
          <w:spacing w:val="-1"/>
        </w:rPr>
        <w:t>and</w:t>
      </w:r>
      <w:r>
        <w:rPr>
          <w:spacing w:val="7"/>
        </w:rPr>
        <w:t xml:space="preserve"> </w:t>
      </w:r>
      <w:r>
        <w:rPr>
          <w:spacing w:val="-1"/>
        </w:rPr>
        <w:t>at</w:t>
      </w:r>
      <w:r>
        <w:rPr>
          <w:spacing w:val="9"/>
        </w:rPr>
        <w:t xml:space="preserve"> </w:t>
      </w:r>
      <w:r>
        <w:rPr>
          <w:spacing w:val="-3"/>
        </w:rPr>
        <w:t>no</w:t>
      </w:r>
      <w:r>
        <w:rPr>
          <w:spacing w:val="44"/>
        </w:rPr>
        <w:t xml:space="preserve"> </w:t>
      </w:r>
      <w:r>
        <w:rPr>
          <w:spacing w:val="-1"/>
        </w:rPr>
        <w:t>additional</w:t>
      </w:r>
      <w:r>
        <w:t xml:space="preserve"> </w:t>
      </w:r>
      <w:r>
        <w:rPr>
          <w:spacing w:val="-1"/>
        </w:rPr>
        <w:t>cost</w:t>
      </w:r>
      <w:r>
        <w:t xml:space="preserve"> to</w:t>
      </w:r>
      <w:r>
        <w:rPr>
          <w:spacing w:val="-2"/>
        </w:rPr>
        <w:t xml:space="preserve"> </w:t>
      </w:r>
      <w:r>
        <w:t>the</w:t>
      </w:r>
      <w:r>
        <w:rPr>
          <w:spacing w:val="-2"/>
        </w:rPr>
        <w:t xml:space="preserve"> </w:t>
      </w:r>
      <w:r>
        <w:rPr>
          <w:spacing w:val="-1"/>
        </w:rPr>
        <w:t>Customer.</w:t>
      </w:r>
    </w:p>
    <w:p w:rsidR="008918FA" w:rsidRDefault="008918FA" w:rsidP="008918FA">
      <w:pPr>
        <w:spacing w:before="5"/>
        <w:rPr>
          <w:rFonts w:ascii="Arial" w:eastAsia="Arial" w:hAnsi="Arial" w:cs="Arial"/>
          <w:sz w:val="14"/>
          <w:szCs w:val="14"/>
        </w:rPr>
      </w:pPr>
    </w:p>
    <w:p w:rsidR="008918FA" w:rsidRPr="001C1527" w:rsidRDefault="008918FA" w:rsidP="008918FA">
      <w:pPr>
        <w:pStyle w:val="Heading1"/>
        <w:tabs>
          <w:tab w:val="left" w:pos="666"/>
        </w:tabs>
        <w:spacing w:before="74"/>
        <w:ind w:left="100" w:firstLine="0"/>
        <w:rPr>
          <w:b w:val="0"/>
          <w:bCs w:val="0"/>
          <w:u w:val="single"/>
        </w:rPr>
      </w:pPr>
      <w:bookmarkStart w:id="128" w:name="_bookmark137"/>
      <w:bookmarkEnd w:id="128"/>
      <w:r w:rsidRPr="00260613">
        <w:rPr>
          <w:spacing w:val="-1"/>
        </w:rPr>
        <w:t>F.</w:t>
      </w:r>
      <w:r w:rsidRPr="00260613">
        <w:rPr>
          <w:spacing w:val="-1"/>
        </w:rPr>
        <w:tab/>
      </w:r>
      <w:r w:rsidRPr="00260613">
        <w:rPr>
          <w:spacing w:val="-1"/>
          <w:u w:val="single" w:color="C00000"/>
        </w:rPr>
        <w:t>SUPPLIER</w:t>
      </w:r>
      <w:r w:rsidRPr="00260613">
        <w:rPr>
          <w:u w:val="single" w:color="C00000"/>
        </w:rPr>
        <w:t xml:space="preserve"> </w:t>
      </w:r>
      <w:r w:rsidRPr="00260613">
        <w:rPr>
          <w:spacing w:val="-2"/>
          <w:u w:val="single" w:color="C00000"/>
        </w:rPr>
        <w:t>PERSONNEL</w:t>
      </w:r>
      <w:r w:rsidRPr="00260613">
        <w:rPr>
          <w:spacing w:val="3"/>
          <w:u w:val="single" w:color="C00000"/>
        </w:rPr>
        <w:t xml:space="preserve"> </w:t>
      </w:r>
      <w:r w:rsidRPr="00260613">
        <w:rPr>
          <w:spacing w:val="-4"/>
          <w:u w:val="single" w:color="C00000"/>
        </w:rPr>
        <w:t>AND</w:t>
      </w:r>
      <w:r w:rsidRPr="00260613">
        <w:rPr>
          <w:spacing w:val="1"/>
          <w:u w:val="single" w:color="C00000"/>
        </w:rPr>
        <w:t xml:space="preserve"> </w:t>
      </w:r>
      <w:r w:rsidRPr="00260613">
        <w:rPr>
          <w:spacing w:val="-1"/>
          <w:u w:val="single" w:color="C00000"/>
        </w:rPr>
        <w:t>SUPPLY</w:t>
      </w:r>
      <w:r w:rsidRPr="00260613">
        <w:rPr>
          <w:u w:val="single" w:color="C00000"/>
        </w:rPr>
        <w:t xml:space="preserve"> </w:t>
      </w:r>
      <w:r w:rsidRPr="00260613">
        <w:rPr>
          <w:spacing w:val="-1"/>
          <w:u w:val="single" w:color="C00000"/>
        </w:rPr>
        <w:t>CHAIN</w:t>
      </w:r>
      <w:r w:rsidRPr="00260613">
        <w:rPr>
          <w:spacing w:val="2"/>
          <w:u w:val="single" w:color="C00000"/>
        </w:rPr>
        <w:t xml:space="preserve"> </w:t>
      </w:r>
      <w:r w:rsidRPr="00260613">
        <w:rPr>
          <w:spacing w:val="-2"/>
          <w:u w:val="single" w:color="C00000"/>
        </w:rPr>
        <w:t>MATTERS</w:t>
      </w:r>
    </w:p>
    <w:p w:rsidR="008918FA" w:rsidRDefault="008918FA" w:rsidP="008918FA">
      <w:pPr>
        <w:spacing w:before="5"/>
        <w:rPr>
          <w:rFonts w:ascii="Arial" w:eastAsia="Arial" w:hAnsi="Arial" w:cs="Arial"/>
          <w:b/>
          <w:bCs/>
          <w:sz w:val="14"/>
          <w:szCs w:val="14"/>
        </w:rPr>
      </w:pPr>
    </w:p>
    <w:p w:rsidR="008918FA" w:rsidRDefault="008918FA" w:rsidP="008918FA">
      <w:pPr>
        <w:pStyle w:val="BodyText"/>
        <w:numPr>
          <w:ilvl w:val="0"/>
          <w:numId w:val="66"/>
        </w:numPr>
        <w:tabs>
          <w:tab w:val="left" w:pos="667"/>
        </w:tabs>
        <w:spacing w:before="72"/>
        <w:ind w:left="666" w:hanging="566"/>
        <w:rPr>
          <w:rFonts w:ascii="Times New Roman" w:eastAsia="Times New Roman" w:hAnsi="Times New Roman" w:cs="Times New Roman"/>
        </w:rPr>
      </w:pPr>
      <w:bookmarkStart w:id="129" w:name="_bookmark138"/>
      <w:bookmarkEnd w:id="129"/>
      <w:r>
        <w:rPr>
          <w:rFonts w:ascii="Times New Roman"/>
          <w:spacing w:val="3"/>
        </w:rPr>
        <w:t>KEY</w:t>
      </w:r>
      <w:r>
        <w:rPr>
          <w:rFonts w:ascii="Times New Roman"/>
          <w:spacing w:val="-6"/>
        </w:rPr>
        <w:t xml:space="preserve"> </w:t>
      </w:r>
      <w:r>
        <w:rPr>
          <w:rFonts w:ascii="Times New Roman"/>
          <w:spacing w:val="9"/>
        </w:rPr>
        <w:t>PERSONNEL</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BodyText"/>
        <w:numPr>
          <w:ilvl w:val="1"/>
          <w:numId w:val="66"/>
        </w:numPr>
        <w:tabs>
          <w:tab w:val="left" w:pos="1233"/>
        </w:tabs>
        <w:spacing w:before="72"/>
        <w:ind w:left="1029" w:right="114" w:hanging="361"/>
        <w:jc w:val="both"/>
      </w:pPr>
      <w:bookmarkStart w:id="130" w:name="_bookmark139"/>
      <w:bookmarkEnd w:id="130"/>
      <w:r>
        <w:rPr>
          <w:spacing w:val="-1"/>
        </w:rPr>
        <w:t>This</w:t>
      </w:r>
      <w:r>
        <w:rPr>
          <w:spacing w:val="1"/>
        </w:rPr>
        <w:t xml:space="preserve"> </w:t>
      </w:r>
      <w:r>
        <w:rPr>
          <w:spacing w:val="-2"/>
        </w:rPr>
        <w:t>Clause</w:t>
      </w:r>
      <w:r>
        <w:rPr>
          <w:spacing w:val="1"/>
        </w:rPr>
        <w:t xml:space="preserve"> </w:t>
      </w:r>
      <w:r>
        <w:rPr>
          <w:spacing w:val="-1"/>
        </w:rPr>
        <w:t>shall</w:t>
      </w:r>
      <w:r>
        <w:t xml:space="preserve"> </w:t>
      </w:r>
      <w:r>
        <w:rPr>
          <w:spacing w:val="-1"/>
        </w:rPr>
        <w:t>apply</w:t>
      </w:r>
      <w:r>
        <w:rPr>
          <w:spacing w:val="-2"/>
        </w:rPr>
        <w:t xml:space="preserve"> </w:t>
      </w:r>
      <w:r>
        <w:rPr>
          <w:spacing w:val="-1"/>
        </w:rPr>
        <w:t>if</w:t>
      </w:r>
      <w:r>
        <w:rPr>
          <w:spacing w:val="2"/>
        </w:rPr>
        <w:t xml:space="preserve"> </w:t>
      </w:r>
      <w:r>
        <w:rPr>
          <w:spacing w:val="-1"/>
        </w:rPr>
        <w:t>so</w:t>
      </w:r>
      <w:r>
        <w:rPr>
          <w:spacing w:val="1"/>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Order Form,</w:t>
      </w:r>
      <w:r>
        <w:rPr>
          <w:spacing w:val="2"/>
        </w:rPr>
        <w:t xml:space="preserve"> </w:t>
      </w:r>
      <w:r>
        <w:rPr>
          <w:spacing w:val="-2"/>
        </w:rPr>
        <w:t>or</w:t>
      </w:r>
      <w:r>
        <w:rPr>
          <w:spacing w:val="2"/>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rPr>
          <w:spacing w:val="51"/>
        </w:rPr>
        <w:t xml:space="preserve"> </w:t>
      </w:r>
      <w:r>
        <w:rPr>
          <w:spacing w:val="-1"/>
        </w:rPr>
        <w:t>Off</w:t>
      </w:r>
      <w:r>
        <w:rPr>
          <w:spacing w:val="59"/>
        </w:rPr>
        <w:t xml:space="preserve"> </w:t>
      </w:r>
      <w:r>
        <w:rPr>
          <w:spacing w:val="-1"/>
        </w:rPr>
        <w:t>Contract.</w:t>
      </w:r>
      <w:r>
        <w:rPr>
          <w:spacing w:val="57"/>
        </w:rPr>
        <w:t xml:space="preserve"> </w:t>
      </w:r>
      <w:r>
        <w:rPr>
          <w:spacing w:val="-1"/>
        </w:rPr>
        <w:t>Part</w:t>
      </w:r>
      <w:r>
        <w:rPr>
          <w:spacing w:val="59"/>
        </w:rPr>
        <w:t xml:space="preserve"> </w:t>
      </w:r>
      <w:r>
        <w:t>C</w:t>
      </w:r>
      <w:r>
        <w:rPr>
          <w:spacing w:val="57"/>
        </w:rPr>
        <w:t xml:space="preserve"> </w:t>
      </w:r>
      <w:r>
        <w:rPr>
          <w:spacing w:val="-2"/>
        </w:rPr>
        <w:t>of</w:t>
      </w:r>
      <w:r>
        <w:rPr>
          <w:spacing w:val="1"/>
        </w:rPr>
        <w:t xml:space="preserve"> </w:t>
      </w:r>
      <w:r>
        <w:rPr>
          <w:spacing w:val="-2"/>
        </w:rPr>
        <w:t>Call</w:t>
      </w:r>
      <w:r>
        <w:rPr>
          <w:spacing w:val="57"/>
        </w:rPr>
        <w:t xml:space="preserve"> </w:t>
      </w:r>
      <w:r>
        <w:t>Off</w:t>
      </w:r>
      <w:r>
        <w:rPr>
          <w:spacing w:val="59"/>
        </w:rPr>
        <w:t xml:space="preserve"> </w:t>
      </w:r>
      <w:r>
        <w:rPr>
          <w:spacing w:val="-1"/>
        </w:rPr>
        <w:t>Schedule</w:t>
      </w:r>
      <w:r>
        <w:rPr>
          <w:spacing w:val="59"/>
        </w:rPr>
        <w:t xml:space="preserve"> </w:t>
      </w:r>
      <w:r>
        <w:t>4</w:t>
      </w:r>
      <w:r>
        <w:rPr>
          <w:spacing w:val="58"/>
        </w:rPr>
        <w:t xml:space="preserve"> </w:t>
      </w:r>
      <w:r>
        <w:rPr>
          <w:spacing w:val="-1"/>
        </w:rPr>
        <w:t>(Implementation</w:t>
      </w:r>
      <w:r>
        <w:rPr>
          <w:spacing w:val="58"/>
        </w:rPr>
        <w:t xml:space="preserve"> </w:t>
      </w:r>
      <w:r>
        <w:rPr>
          <w:spacing w:val="-1"/>
        </w:rPr>
        <w:t>Plan,</w:t>
      </w:r>
      <w:r>
        <w:rPr>
          <w:spacing w:val="59"/>
        </w:rPr>
        <w:t xml:space="preserve"> </w:t>
      </w:r>
      <w:r>
        <w:rPr>
          <w:spacing w:val="-2"/>
        </w:rPr>
        <w:t>Customer</w:t>
      </w:r>
      <w:r>
        <w:rPr>
          <w:spacing w:val="47"/>
        </w:rPr>
        <w:t xml:space="preserve"> </w:t>
      </w:r>
      <w:r>
        <w:rPr>
          <w:spacing w:val="-2"/>
        </w:rPr>
        <w:t>Responsibilities</w:t>
      </w:r>
      <w:r>
        <w:rPr>
          <w:spacing w:val="3"/>
        </w:rPr>
        <w:t xml:space="preserve"> </w:t>
      </w:r>
      <w:r>
        <w:rPr>
          <w:spacing w:val="-1"/>
        </w:rPr>
        <w:t>and</w:t>
      </w:r>
      <w:r>
        <w:rPr>
          <w:spacing w:val="3"/>
        </w:rPr>
        <w:t xml:space="preserve"> </w:t>
      </w:r>
      <w:r>
        <w:t>Key</w:t>
      </w:r>
      <w:r>
        <w:rPr>
          <w:spacing w:val="3"/>
        </w:rPr>
        <w:t xml:space="preserve"> </w:t>
      </w:r>
      <w:r>
        <w:rPr>
          <w:spacing w:val="-1"/>
        </w:rPr>
        <w:t>Personnel)</w:t>
      </w:r>
      <w:r>
        <w:rPr>
          <w:spacing w:val="6"/>
        </w:rPr>
        <w:t xml:space="preserve"> </w:t>
      </w:r>
      <w:r>
        <w:rPr>
          <w:spacing w:val="-1"/>
        </w:rPr>
        <w:t>lists</w:t>
      </w:r>
      <w:r>
        <w:rPr>
          <w:spacing w:val="1"/>
        </w:rPr>
        <w:t xml:space="preserve"> </w:t>
      </w:r>
      <w:r>
        <w:t>the key</w:t>
      </w:r>
      <w:r>
        <w:rPr>
          <w:spacing w:val="1"/>
        </w:rPr>
        <w:t xml:space="preserve"> </w:t>
      </w:r>
      <w:r>
        <w:rPr>
          <w:spacing w:val="-1"/>
        </w:rPr>
        <w:t>roles</w:t>
      </w:r>
      <w:r>
        <w:rPr>
          <w:spacing w:val="3"/>
        </w:rPr>
        <w:t xml:space="preserve"> </w:t>
      </w:r>
      <w:r>
        <w:rPr>
          <w:spacing w:val="-1"/>
        </w:rPr>
        <w:t>(“</w:t>
      </w:r>
      <w:r>
        <w:rPr>
          <w:rFonts w:cs="Arial"/>
          <w:b/>
          <w:bCs/>
          <w:spacing w:val="-1"/>
        </w:rPr>
        <w:t>Key</w:t>
      </w:r>
      <w:r>
        <w:rPr>
          <w:rFonts w:cs="Arial"/>
          <w:b/>
          <w:bCs/>
          <w:spacing w:val="-2"/>
        </w:rPr>
        <w:t xml:space="preserve"> </w:t>
      </w:r>
      <w:r>
        <w:rPr>
          <w:rFonts w:cs="Arial"/>
          <w:b/>
          <w:bCs/>
          <w:spacing w:val="-1"/>
        </w:rPr>
        <w:t>Roles</w:t>
      </w:r>
      <w:r>
        <w:rPr>
          <w:spacing w:val="-1"/>
        </w:rPr>
        <w:t>”)</w:t>
      </w:r>
      <w:r>
        <w:rPr>
          <w:spacing w:val="4"/>
        </w:rPr>
        <w:t xml:space="preserve"> </w:t>
      </w:r>
      <w:r>
        <w:rPr>
          <w:spacing w:val="-1"/>
        </w:rPr>
        <w:t>and</w:t>
      </w:r>
      <w:r>
        <w:t xml:space="preserve"> </w:t>
      </w:r>
      <w:r>
        <w:rPr>
          <w:spacing w:val="-1"/>
        </w:rPr>
        <w:t>names</w:t>
      </w:r>
      <w:r>
        <w:rPr>
          <w:spacing w:val="-2"/>
        </w:rPr>
        <w:t xml:space="preserve"> of</w:t>
      </w:r>
      <w:r>
        <w:rPr>
          <w:spacing w:val="63"/>
        </w:rPr>
        <w:t xml:space="preserve"> </w:t>
      </w:r>
      <w:r>
        <w:t>the</w:t>
      </w:r>
      <w:r>
        <w:rPr>
          <w:spacing w:val="24"/>
        </w:rPr>
        <w:t xml:space="preserve"> </w:t>
      </w:r>
      <w:r>
        <w:rPr>
          <w:spacing w:val="-1"/>
        </w:rPr>
        <w:t>persons</w:t>
      </w:r>
      <w:r>
        <w:rPr>
          <w:spacing w:val="25"/>
        </w:rPr>
        <w:t xml:space="preserve"> </w:t>
      </w:r>
      <w:r>
        <w:rPr>
          <w:spacing w:val="-2"/>
        </w:rPr>
        <w:t>who</w:t>
      </w:r>
      <w:r>
        <w:rPr>
          <w:spacing w:val="24"/>
        </w:rPr>
        <w:t xml:space="preserve"> </w:t>
      </w:r>
      <w:r>
        <w:t>the</w:t>
      </w:r>
      <w:r>
        <w:rPr>
          <w:spacing w:val="24"/>
        </w:rPr>
        <w:t xml:space="preserve"> </w:t>
      </w:r>
      <w:r>
        <w:rPr>
          <w:spacing w:val="-1"/>
        </w:rPr>
        <w:t>Supplier</w:t>
      </w:r>
      <w:r>
        <w:rPr>
          <w:spacing w:val="26"/>
        </w:rPr>
        <w:t xml:space="preserve"> </w:t>
      </w:r>
      <w:r>
        <w:rPr>
          <w:spacing w:val="-1"/>
        </w:rPr>
        <w:t>shall</w:t>
      </w:r>
      <w:r>
        <w:rPr>
          <w:spacing w:val="26"/>
        </w:rPr>
        <w:t xml:space="preserve"> </w:t>
      </w:r>
      <w:r>
        <w:rPr>
          <w:spacing w:val="-1"/>
        </w:rPr>
        <w:t>appoint</w:t>
      </w:r>
      <w:r>
        <w:rPr>
          <w:spacing w:val="26"/>
        </w:rPr>
        <w:t xml:space="preserve"> </w:t>
      </w:r>
      <w:r>
        <w:t>to</w:t>
      </w:r>
      <w:r>
        <w:rPr>
          <w:spacing w:val="24"/>
        </w:rPr>
        <w:t xml:space="preserve"> </w:t>
      </w:r>
      <w:r>
        <w:rPr>
          <w:spacing w:val="-1"/>
        </w:rPr>
        <w:t>fill</w:t>
      </w:r>
      <w:r>
        <w:rPr>
          <w:spacing w:val="24"/>
        </w:rPr>
        <w:t xml:space="preserve"> </w:t>
      </w:r>
      <w:r>
        <w:rPr>
          <w:spacing w:val="-1"/>
        </w:rPr>
        <w:t>those</w:t>
      </w:r>
      <w:r>
        <w:rPr>
          <w:spacing w:val="25"/>
        </w:rPr>
        <w:t xml:space="preserve"> </w:t>
      </w:r>
      <w:r>
        <w:rPr>
          <w:spacing w:val="-1"/>
        </w:rPr>
        <w:t>Key</w:t>
      </w:r>
      <w:r>
        <w:rPr>
          <w:spacing w:val="25"/>
        </w:rPr>
        <w:t xml:space="preserve"> </w:t>
      </w:r>
      <w:r>
        <w:rPr>
          <w:spacing w:val="-2"/>
        </w:rPr>
        <w:t>Roles</w:t>
      </w:r>
      <w:r>
        <w:rPr>
          <w:spacing w:val="25"/>
        </w:rPr>
        <w:t xml:space="preserve"> </w:t>
      </w:r>
      <w:r>
        <w:rPr>
          <w:spacing w:val="-1"/>
        </w:rPr>
        <w:t>at</w:t>
      </w:r>
      <w:r>
        <w:rPr>
          <w:spacing w:val="26"/>
        </w:rPr>
        <w:t xml:space="preserve"> </w:t>
      </w:r>
      <w:r>
        <w:t>the</w:t>
      </w:r>
      <w:r>
        <w:rPr>
          <w:spacing w:val="24"/>
        </w:rPr>
        <w:t xml:space="preserve"> </w:t>
      </w:r>
      <w:r>
        <w:rPr>
          <w:spacing w:val="-2"/>
        </w:rPr>
        <w:t>Call</w:t>
      </w:r>
      <w:r>
        <w:rPr>
          <w:spacing w:val="26"/>
        </w:rPr>
        <w:t xml:space="preserve"> </w:t>
      </w:r>
      <w:r>
        <w:rPr>
          <w:spacing w:val="-1"/>
        </w:rPr>
        <w:t>Off</w:t>
      </w:r>
      <w:r>
        <w:rPr>
          <w:spacing w:val="51"/>
        </w:rPr>
        <w:t xml:space="preserve"> </w:t>
      </w:r>
      <w:r>
        <w:rPr>
          <w:spacing w:val="-1"/>
        </w:rPr>
        <w:t>Commencement</w:t>
      </w:r>
      <w:r>
        <w:t xml:space="preserve"> </w:t>
      </w:r>
      <w:r>
        <w:rPr>
          <w:spacing w:val="-1"/>
        </w:rPr>
        <w:t>Date.</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numPr>
          <w:ilvl w:val="1"/>
          <w:numId w:val="66"/>
        </w:numPr>
        <w:tabs>
          <w:tab w:val="left" w:pos="1233"/>
        </w:tabs>
        <w:spacing w:before="59"/>
        <w:ind w:left="1028" w:right="118" w:hanging="360"/>
        <w:jc w:val="both"/>
      </w:pPr>
      <w:bookmarkStart w:id="131" w:name="27._SUPPLIER_PERSONNEL"/>
      <w:bookmarkEnd w:id="131"/>
      <w:r>
        <w:t>The</w:t>
      </w:r>
      <w:r>
        <w:rPr>
          <w:spacing w:val="10"/>
        </w:rPr>
        <w:t xml:space="preserve"> </w:t>
      </w:r>
      <w:r>
        <w:rPr>
          <w:spacing w:val="-2"/>
        </w:rPr>
        <w:t>Supplier</w:t>
      </w:r>
      <w:r>
        <w:rPr>
          <w:spacing w:val="9"/>
        </w:rPr>
        <w:t xml:space="preserve"> </w:t>
      </w:r>
      <w:r>
        <w:rPr>
          <w:spacing w:val="-1"/>
        </w:rPr>
        <w:t>shall</w:t>
      </w:r>
      <w:r>
        <w:rPr>
          <w:spacing w:val="9"/>
        </w:rPr>
        <w:t xml:space="preserve"> </w:t>
      </w:r>
      <w:r>
        <w:rPr>
          <w:spacing w:val="-1"/>
        </w:rPr>
        <w:t>ensure</w:t>
      </w:r>
      <w:r>
        <w:rPr>
          <w:spacing w:val="10"/>
        </w:rPr>
        <w:t xml:space="preserve"> </w:t>
      </w:r>
      <w:r>
        <w:rPr>
          <w:spacing w:val="-1"/>
        </w:rPr>
        <w:t>that</w:t>
      </w:r>
      <w:r>
        <w:rPr>
          <w:spacing w:val="11"/>
        </w:rPr>
        <w:t xml:space="preserve"> </w:t>
      </w:r>
      <w:r>
        <w:t>the</w:t>
      </w:r>
      <w:r>
        <w:rPr>
          <w:spacing w:val="7"/>
        </w:rPr>
        <w:t xml:space="preserve"> </w:t>
      </w:r>
      <w:r>
        <w:rPr>
          <w:spacing w:val="-1"/>
        </w:rPr>
        <w:t>Key</w:t>
      </w:r>
      <w:r>
        <w:rPr>
          <w:spacing w:val="8"/>
        </w:rPr>
        <w:t xml:space="preserve"> </w:t>
      </w:r>
      <w:r>
        <w:rPr>
          <w:spacing w:val="-1"/>
        </w:rPr>
        <w:t>Personnel</w:t>
      </w:r>
      <w:r>
        <w:rPr>
          <w:spacing w:val="4"/>
        </w:rPr>
        <w:t xml:space="preserve"> </w:t>
      </w:r>
      <w:r>
        <w:rPr>
          <w:spacing w:val="-1"/>
        </w:rPr>
        <w:t>fulfil</w:t>
      </w:r>
      <w:r>
        <w:rPr>
          <w:spacing w:val="9"/>
        </w:rPr>
        <w:t xml:space="preserve"> </w:t>
      </w:r>
      <w:r>
        <w:t>the</w:t>
      </w:r>
      <w:r>
        <w:rPr>
          <w:spacing w:val="7"/>
        </w:rPr>
        <w:t xml:space="preserve"> </w:t>
      </w:r>
      <w:r>
        <w:rPr>
          <w:spacing w:val="-1"/>
        </w:rPr>
        <w:t>Key</w:t>
      </w:r>
      <w:r>
        <w:rPr>
          <w:spacing w:val="8"/>
        </w:rPr>
        <w:t xml:space="preserve"> </w:t>
      </w:r>
      <w:r>
        <w:rPr>
          <w:spacing w:val="-2"/>
        </w:rPr>
        <w:t>Roles</w:t>
      </w:r>
      <w:r>
        <w:rPr>
          <w:spacing w:val="10"/>
        </w:rPr>
        <w:t xml:space="preserve"> </w:t>
      </w:r>
      <w:r>
        <w:rPr>
          <w:spacing w:val="-1"/>
        </w:rPr>
        <w:t>at</w:t>
      </w:r>
      <w:r>
        <w:rPr>
          <w:spacing w:val="11"/>
        </w:rPr>
        <w:t xml:space="preserve"> </w:t>
      </w:r>
      <w:r>
        <w:rPr>
          <w:spacing w:val="-2"/>
        </w:rPr>
        <w:t>all</w:t>
      </w:r>
      <w:r>
        <w:rPr>
          <w:spacing w:val="9"/>
        </w:rPr>
        <w:t xml:space="preserve"> </w:t>
      </w:r>
      <w:r>
        <w:rPr>
          <w:spacing w:val="-1"/>
        </w:rPr>
        <w:t>times</w:t>
      </w:r>
      <w:r>
        <w:rPr>
          <w:spacing w:val="58"/>
        </w:rPr>
        <w:t xml:space="preserve"> </w:t>
      </w:r>
      <w:r>
        <w:rPr>
          <w:spacing w:val="-1"/>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2"/>
        </w:rPr>
        <w:t>Period.</w:t>
      </w:r>
    </w:p>
    <w:p w:rsidR="008918FA" w:rsidRDefault="008918FA" w:rsidP="008918FA">
      <w:pPr>
        <w:pStyle w:val="BodyText"/>
        <w:numPr>
          <w:ilvl w:val="1"/>
          <w:numId w:val="66"/>
        </w:numPr>
        <w:tabs>
          <w:tab w:val="left" w:pos="1234"/>
        </w:tabs>
        <w:spacing w:before="121"/>
        <w:ind w:left="1029" w:right="112" w:hanging="360"/>
        <w:jc w:val="both"/>
      </w:pPr>
      <w:r>
        <w:t>The</w:t>
      </w:r>
      <w:r>
        <w:rPr>
          <w:spacing w:val="22"/>
        </w:rPr>
        <w:t xml:space="preserve"> </w:t>
      </w:r>
      <w:r>
        <w:rPr>
          <w:spacing w:val="-2"/>
        </w:rPr>
        <w:t>Customer</w:t>
      </w:r>
      <w:r>
        <w:rPr>
          <w:spacing w:val="23"/>
        </w:rPr>
        <w:t xml:space="preserve"> </w:t>
      </w:r>
      <w:r>
        <w:rPr>
          <w:spacing w:val="-1"/>
        </w:rPr>
        <w:t>may</w:t>
      </w:r>
      <w:r>
        <w:rPr>
          <w:spacing w:val="20"/>
        </w:rPr>
        <w:t xml:space="preserve"> </w:t>
      </w:r>
      <w:r>
        <w:rPr>
          <w:spacing w:val="-1"/>
        </w:rPr>
        <w:t>identify</w:t>
      </w:r>
      <w:r>
        <w:rPr>
          <w:spacing w:val="20"/>
        </w:rPr>
        <w:t xml:space="preserve"> </w:t>
      </w:r>
      <w:r>
        <w:rPr>
          <w:spacing w:val="-1"/>
        </w:rPr>
        <w:t>any</w:t>
      </w:r>
      <w:r>
        <w:rPr>
          <w:spacing w:val="20"/>
        </w:rPr>
        <w:t xml:space="preserve"> </w:t>
      </w:r>
      <w:r>
        <w:rPr>
          <w:spacing w:val="-1"/>
        </w:rPr>
        <w:t>further</w:t>
      </w:r>
      <w:r>
        <w:rPr>
          <w:spacing w:val="21"/>
        </w:rPr>
        <w:t xml:space="preserve"> </w:t>
      </w:r>
      <w:r>
        <w:rPr>
          <w:spacing w:val="-1"/>
        </w:rPr>
        <w:t>roles</w:t>
      </w:r>
      <w:r>
        <w:rPr>
          <w:spacing w:val="22"/>
        </w:rPr>
        <w:t xml:space="preserve"> </w:t>
      </w:r>
      <w:r>
        <w:rPr>
          <w:spacing w:val="-1"/>
        </w:rPr>
        <w:t>as</w:t>
      </w:r>
      <w:r>
        <w:rPr>
          <w:spacing w:val="20"/>
        </w:rPr>
        <w:t xml:space="preserve"> </w:t>
      </w:r>
      <w:r>
        <w:rPr>
          <w:spacing w:val="-1"/>
        </w:rPr>
        <w:t>being</w:t>
      </w:r>
      <w:r>
        <w:rPr>
          <w:spacing w:val="24"/>
        </w:rPr>
        <w:t xml:space="preserve"> </w:t>
      </w:r>
      <w:r>
        <w:rPr>
          <w:spacing w:val="-1"/>
        </w:rPr>
        <w:t>Key</w:t>
      </w:r>
      <w:r>
        <w:rPr>
          <w:spacing w:val="20"/>
        </w:rPr>
        <w:t xml:space="preserve"> </w:t>
      </w:r>
      <w:r>
        <w:rPr>
          <w:spacing w:val="-2"/>
        </w:rPr>
        <w:t>Roles</w:t>
      </w:r>
      <w:r>
        <w:rPr>
          <w:spacing w:val="22"/>
        </w:rPr>
        <w:t xml:space="preserve"> </w:t>
      </w:r>
      <w:r>
        <w:rPr>
          <w:spacing w:val="-1"/>
        </w:rPr>
        <w:t>and,</w:t>
      </w:r>
      <w:r>
        <w:rPr>
          <w:spacing w:val="21"/>
        </w:rPr>
        <w:t xml:space="preserve"> </w:t>
      </w:r>
      <w:r>
        <w:rPr>
          <w:spacing w:val="-2"/>
        </w:rPr>
        <w:t>following</w:t>
      </w:r>
      <w:r>
        <w:rPr>
          <w:spacing w:val="72"/>
        </w:rPr>
        <w:t xml:space="preserve"> </w:t>
      </w:r>
      <w:r>
        <w:rPr>
          <w:spacing w:val="-1"/>
        </w:rPr>
        <w:t>agreement</w:t>
      </w:r>
      <w:r>
        <w:rPr>
          <w:spacing w:val="26"/>
        </w:rPr>
        <w:t xml:space="preserve"> </w:t>
      </w:r>
      <w:r>
        <w:t>to</w:t>
      </w:r>
      <w:r>
        <w:rPr>
          <w:spacing w:val="22"/>
        </w:rPr>
        <w:t xml:space="preserve"> </w:t>
      </w:r>
      <w:r>
        <w:t>the</w:t>
      </w:r>
      <w:r>
        <w:rPr>
          <w:spacing w:val="24"/>
        </w:rPr>
        <w:t xml:space="preserve"> </w:t>
      </w:r>
      <w:r>
        <w:rPr>
          <w:spacing w:val="-1"/>
        </w:rPr>
        <w:t>same</w:t>
      </w:r>
      <w:r>
        <w:rPr>
          <w:spacing w:val="22"/>
        </w:rPr>
        <w:t xml:space="preserve"> </w:t>
      </w:r>
      <w:r>
        <w:rPr>
          <w:spacing w:val="-1"/>
        </w:rPr>
        <w:t>by</w:t>
      </w:r>
      <w:r>
        <w:rPr>
          <w:spacing w:val="22"/>
        </w:rPr>
        <w:t xml:space="preserve"> </w:t>
      </w:r>
      <w:r>
        <w:t>the</w:t>
      </w:r>
      <w:r>
        <w:rPr>
          <w:spacing w:val="24"/>
        </w:rPr>
        <w:t xml:space="preserve"> </w:t>
      </w:r>
      <w:r>
        <w:rPr>
          <w:spacing w:val="-1"/>
        </w:rPr>
        <w:t>Supplier,</w:t>
      </w:r>
      <w:r>
        <w:rPr>
          <w:spacing w:val="28"/>
        </w:rPr>
        <w:t xml:space="preserve"> </w:t>
      </w:r>
      <w:r>
        <w:t>the</w:t>
      </w:r>
      <w:r>
        <w:rPr>
          <w:spacing w:val="24"/>
        </w:rPr>
        <w:t xml:space="preserve"> </w:t>
      </w:r>
      <w:r>
        <w:rPr>
          <w:spacing w:val="-2"/>
        </w:rPr>
        <w:t>relevant</w:t>
      </w:r>
      <w:r>
        <w:rPr>
          <w:spacing w:val="26"/>
        </w:rPr>
        <w:t xml:space="preserve"> </w:t>
      </w:r>
      <w:r>
        <w:rPr>
          <w:spacing w:val="-1"/>
        </w:rPr>
        <w:t>person</w:t>
      </w:r>
      <w:r>
        <w:rPr>
          <w:spacing w:val="24"/>
        </w:rPr>
        <w:t xml:space="preserve"> </w:t>
      </w:r>
      <w:r>
        <w:rPr>
          <w:spacing w:val="-1"/>
        </w:rPr>
        <w:t>selected</w:t>
      </w:r>
      <w:r>
        <w:rPr>
          <w:spacing w:val="24"/>
        </w:rPr>
        <w:t xml:space="preserve"> </w:t>
      </w:r>
      <w:r>
        <w:t>to</w:t>
      </w:r>
      <w:r>
        <w:rPr>
          <w:spacing w:val="22"/>
        </w:rPr>
        <w:t xml:space="preserve"> </w:t>
      </w:r>
      <w:r>
        <w:rPr>
          <w:spacing w:val="-1"/>
        </w:rPr>
        <w:t>fill</w:t>
      </w:r>
      <w:r>
        <w:rPr>
          <w:spacing w:val="24"/>
        </w:rPr>
        <w:t xml:space="preserve"> </w:t>
      </w:r>
      <w:r>
        <w:rPr>
          <w:spacing w:val="-1"/>
        </w:rPr>
        <w:t>those</w:t>
      </w:r>
      <w:r>
        <w:rPr>
          <w:spacing w:val="49"/>
        </w:rPr>
        <w:t xml:space="preserve"> </w:t>
      </w:r>
      <w:r>
        <w:rPr>
          <w:spacing w:val="-1"/>
        </w:rPr>
        <w:t>Key</w:t>
      </w:r>
      <w:r>
        <w:rPr>
          <w:spacing w:val="-2"/>
        </w:rPr>
        <w:t xml:space="preserve"> Roles</w:t>
      </w:r>
      <w:r>
        <w:rPr>
          <w:spacing w:val="1"/>
        </w:rPr>
        <w:t xml:space="preserve"> </w:t>
      </w:r>
      <w:r>
        <w:rPr>
          <w:spacing w:val="-1"/>
        </w:rPr>
        <w:t>shall</w:t>
      </w:r>
      <w:r>
        <w:t xml:space="preserve"> </w:t>
      </w:r>
      <w:r>
        <w:rPr>
          <w:spacing w:val="-1"/>
        </w:rPr>
        <w:t>be</w:t>
      </w:r>
      <w:r>
        <w:t xml:space="preserve"> </w:t>
      </w:r>
      <w:r>
        <w:rPr>
          <w:spacing w:val="-1"/>
        </w:rPr>
        <w:t>included</w:t>
      </w:r>
      <w:r>
        <w:t xml:space="preserve"> </w:t>
      </w:r>
      <w:r>
        <w:rPr>
          <w:spacing w:val="-1"/>
        </w:rPr>
        <w:t>on</w:t>
      </w:r>
      <w:r>
        <w:rPr>
          <w:spacing w:val="-2"/>
        </w:rPr>
        <w:t xml:space="preserve"> </w:t>
      </w:r>
      <w:r>
        <w:t xml:space="preserve">the </w:t>
      </w:r>
      <w:r>
        <w:rPr>
          <w:spacing w:val="-2"/>
        </w:rPr>
        <w:t>list</w:t>
      </w:r>
      <w:r>
        <w:t xml:space="preserve"> </w:t>
      </w:r>
      <w:r>
        <w:rPr>
          <w:spacing w:val="-2"/>
        </w:rPr>
        <w:t>of</w:t>
      </w:r>
      <w:r>
        <w:rPr>
          <w:spacing w:val="2"/>
        </w:rPr>
        <w:t xml:space="preserve"> </w:t>
      </w:r>
      <w:r>
        <w:rPr>
          <w:spacing w:val="-1"/>
        </w:rPr>
        <w:t>Key</w:t>
      </w:r>
      <w:r>
        <w:rPr>
          <w:spacing w:val="-2"/>
        </w:rPr>
        <w:t xml:space="preserve"> </w:t>
      </w:r>
      <w:r>
        <w:rPr>
          <w:spacing w:val="-1"/>
        </w:rPr>
        <w:t>Personnel.</w:t>
      </w:r>
    </w:p>
    <w:p w:rsidR="008918FA" w:rsidRDefault="008918FA" w:rsidP="008918FA">
      <w:pPr>
        <w:pStyle w:val="BodyText"/>
        <w:numPr>
          <w:ilvl w:val="1"/>
          <w:numId w:val="66"/>
        </w:numPr>
        <w:tabs>
          <w:tab w:val="left" w:pos="1234"/>
        </w:tabs>
        <w:ind w:left="1029" w:right="117" w:hanging="360"/>
        <w:jc w:val="both"/>
      </w:pPr>
      <w:r>
        <w:t>The</w:t>
      </w:r>
      <w:r>
        <w:rPr>
          <w:spacing w:val="41"/>
        </w:rPr>
        <w:t xml:space="preserve"> </w:t>
      </w:r>
      <w:r>
        <w:rPr>
          <w:spacing w:val="-2"/>
        </w:rPr>
        <w:t>Supplier</w:t>
      </w:r>
      <w:r>
        <w:rPr>
          <w:spacing w:val="42"/>
        </w:rPr>
        <w:t xml:space="preserve"> </w:t>
      </w:r>
      <w:r>
        <w:rPr>
          <w:spacing w:val="-1"/>
        </w:rPr>
        <w:t>shall</w:t>
      </w:r>
      <w:r>
        <w:rPr>
          <w:spacing w:val="40"/>
        </w:rPr>
        <w:t xml:space="preserve"> </w:t>
      </w:r>
      <w:r>
        <w:rPr>
          <w:spacing w:val="-1"/>
        </w:rPr>
        <w:t>not</w:t>
      </w:r>
      <w:r>
        <w:rPr>
          <w:spacing w:val="40"/>
        </w:rPr>
        <w:t xml:space="preserve"> </w:t>
      </w:r>
      <w:r>
        <w:rPr>
          <w:spacing w:val="-2"/>
        </w:rPr>
        <w:t>remove</w:t>
      </w:r>
      <w:r>
        <w:rPr>
          <w:spacing w:val="41"/>
        </w:rPr>
        <w:t xml:space="preserve"> </w:t>
      </w:r>
      <w:r>
        <w:rPr>
          <w:spacing w:val="-1"/>
        </w:rPr>
        <w:t>or</w:t>
      </w:r>
      <w:r>
        <w:rPr>
          <w:spacing w:val="42"/>
        </w:rPr>
        <w:t xml:space="preserve"> </w:t>
      </w:r>
      <w:r>
        <w:rPr>
          <w:spacing w:val="-1"/>
        </w:rPr>
        <w:t>replace</w:t>
      </w:r>
      <w:r>
        <w:rPr>
          <w:spacing w:val="42"/>
        </w:rPr>
        <w:t xml:space="preserve"> </w:t>
      </w:r>
      <w:r>
        <w:rPr>
          <w:spacing w:val="-1"/>
        </w:rPr>
        <w:t>any</w:t>
      </w:r>
      <w:r>
        <w:rPr>
          <w:spacing w:val="37"/>
        </w:rPr>
        <w:t xml:space="preserve"> </w:t>
      </w:r>
      <w:r>
        <w:rPr>
          <w:spacing w:val="-1"/>
        </w:rPr>
        <w:t>Key</w:t>
      </w:r>
      <w:r>
        <w:rPr>
          <w:spacing w:val="39"/>
        </w:rPr>
        <w:t xml:space="preserve"> </w:t>
      </w:r>
      <w:r>
        <w:rPr>
          <w:spacing w:val="-1"/>
        </w:rPr>
        <w:t>Personnel</w:t>
      </w:r>
      <w:r>
        <w:rPr>
          <w:spacing w:val="40"/>
        </w:rPr>
        <w:t xml:space="preserve"> </w:t>
      </w:r>
      <w:r>
        <w:rPr>
          <w:spacing w:val="-1"/>
        </w:rPr>
        <w:t>(including</w:t>
      </w:r>
      <w:r>
        <w:rPr>
          <w:spacing w:val="43"/>
        </w:rPr>
        <w:t xml:space="preserve"> </w:t>
      </w:r>
      <w:r>
        <w:rPr>
          <w:spacing w:val="-2"/>
        </w:rPr>
        <w:t>when</w:t>
      </w:r>
      <w:r>
        <w:rPr>
          <w:spacing w:val="52"/>
        </w:rPr>
        <w:t xml:space="preserve"> </w:t>
      </w:r>
      <w:r>
        <w:rPr>
          <w:spacing w:val="-1"/>
        </w:rPr>
        <w:t>carrying</w:t>
      </w:r>
      <w:r>
        <w:rPr>
          <w:spacing w:val="3"/>
        </w:rPr>
        <w:t xml:space="preserve"> </w:t>
      </w:r>
      <w:r>
        <w:rPr>
          <w:spacing w:val="-2"/>
        </w:rPr>
        <w:t>out</w:t>
      </w:r>
      <w:r>
        <w:t xml:space="preserve"> </w:t>
      </w:r>
      <w:r>
        <w:rPr>
          <w:spacing w:val="-1"/>
        </w:rPr>
        <w:t>its</w:t>
      </w:r>
      <w:r>
        <w:rPr>
          <w:spacing w:val="1"/>
        </w:rPr>
        <w:t xml:space="preserve"> </w:t>
      </w:r>
      <w:r>
        <w:rPr>
          <w:spacing w:val="-2"/>
        </w:rPr>
        <w:t>obligations</w:t>
      </w:r>
      <w:r>
        <w:rPr>
          <w:spacing w:val="1"/>
        </w:rPr>
        <w:t xml:space="preserve"> </w:t>
      </w:r>
      <w:r>
        <w:rPr>
          <w:spacing w:val="-1"/>
        </w:rPr>
        <w:t xml:space="preserve">under </w:t>
      </w:r>
      <w:r>
        <w:rPr>
          <w:spacing w:val="-2"/>
        </w:rPr>
        <w:t>Call</w:t>
      </w:r>
      <w:r>
        <w:t xml:space="preserve"> </w:t>
      </w:r>
      <w:r>
        <w:rPr>
          <w:spacing w:val="-1"/>
        </w:rPr>
        <w:t>Off</w:t>
      </w:r>
      <w:r>
        <w:t xml:space="preserve"> </w:t>
      </w:r>
      <w:r>
        <w:rPr>
          <w:spacing w:val="-1"/>
        </w:rPr>
        <w:t>Schedule</w:t>
      </w:r>
      <w:r>
        <w:t xml:space="preserve"> </w:t>
      </w:r>
      <w:r>
        <w:rPr>
          <w:spacing w:val="-1"/>
        </w:rPr>
        <w:t>10</w:t>
      </w:r>
      <w:r>
        <w:t xml:space="preserve"> </w:t>
      </w:r>
      <w:r>
        <w:rPr>
          <w:spacing w:val="-2"/>
        </w:rPr>
        <w:t>(Exit</w:t>
      </w:r>
      <w:r>
        <w:rPr>
          <w:spacing w:val="2"/>
        </w:rPr>
        <w:t xml:space="preserve"> </w:t>
      </w:r>
      <w:r>
        <w:rPr>
          <w:spacing w:val="-1"/>
        </w:rPr>
        <w:t>Management)) unless:</w:t>
      </w:r>
    </w:p>
    <w:p w:rsidR="008918FA" w:rsidRDefault="008918FA" w:rsidP="008918FA">
      <w:pPr>
        <w:pStyle w:val="BodyText"/>
        <w:numPr>
          <w:ilvl w:val="2"/>
          <w:numId w:val="66"/>
        </w:numPr>
        <w:tabs>
          <w:tab w:val="left" w:pos="2228"/>
        </w:tabs>
        <w:spacing w:before="121"/>
        <w:ind w:left="2227"/>
      </w:pPr>
      <w:r>
        <w:rPr>
          <w:spacing w:val="-1"/>
        </w:rPr>
        <w:t>requested</w:t>
      </w:r>
      <w:r>
        <w:rPr>
          <w:spacing w:val="-2"/>
        </w:rPr>
        <w:t xml:space="preserve"> </w:t>
      </w:r>
      <w:r>
        <w:t>to</w:t>
      </w:r>
      <w:r>
        <w:rPr>
          <w:spacing w:val="-2"/>
        </w:rPr>
        <w:t xml:space="preserve"> </w:t>
      </w:r>
      <w:r>
        <w:rPr>
          <w:spacing w:val="-1"/>
        </w:rPr>
        <w:t>do</w:t>
      </w:r>
      <w:r>
        <w:rPr>
          <w:spacing w:val="-2"/>
        </w:rPr>
        <w:t xml:space="preserve"> </w:t>
      </w:r>
      <w:r>
        <w:rPr>
          <w:spacing w:val="-1"/>
        </w:rPr>
        <w:t>so</w:t>
      </w:r>
      <w:r>
        <w:rPr>
          <w:spacing w:val="1"/>
        </w:rPr>
        <w:t xml:space="preserve"> </w:t>
      </w:r>
      <w:r>
        <w:rPr>
          <w:spacing w:val="-1"/>
        </w:rPr>
        <w:t>by</w:t>
      </w:r>
      <w:r>
        <w:rPr>
          <w:spacing w:val="-2"/>
        </w:rPr>
        <w:t xml:space="preserve"> </w:t>
      </w:r>
      <w:r>
        <w:rPr>
          <w:spacing w:val="-1"/>
        </w:rPr>
        <w:t>the</w:t>
      </w:r>
      <w:r>
        <w:t xml:space="preserve"> </w:t>
      </w:r>
      <w:r>
        <w:rPr>
          <w:spacing w:val="-1"/>
        </w:rPr>
        <w:t>Customer;</w:t>
      </w:r>
    </w:p>
    <w:p w:rsidR="008918FA" w:rsidRDefault="008918FA" w:rsidP="008918FA">
      <w:pPr>
        <w:pStyle w:val="BodyText"/>
        <w:numPr>
          <w:ilvl w:val="2"/>
          <w:numId w:val="66"/>
        </w:numPr>
        <w:tabs>
          <w:tab w:val="left" w:pos="2228"/>
        </w:tabs>
        <w:ind w:left="2227" w:right="115"/>
        <w:jc w:val="both"/>
      </w:pPr>
      <w:r>
        <w:t xml:space="preserve">the </w:t>
      </w:r>
      <w:r>
        <w:rPr>
          <w:spacing w:val="-1"/>
        </w:rPr>
        <w:t>person</w:t>
      </w:r>
      <w:r>
        <w:t xml:space="preserve"> </w:t>
      </w:r>
      <w:r>
        <w:rPr>
          <w:spacing w:val="-1"/>
        </w:rPr>
        <w:t>concerned</w:t>
      </w:r>
      <w:r>
        <w:rPr>
          <w:spacing w:val="-2"/>
        </w:rPr>
        <w:t xml:space="preserve"> </w:t>
      </w:r>
      <w:r>
        <w:rPr>
          <w:spacing w:val="-1"/>
        </w:rPr>
        <w:t>resigns,</w:t>
      </w:r>
      <w:r>
        <w:rPr>
          <w:spacing w:val="2"/>
        </w:rPr>
        <w:t xml:space="preserve"> </w:t>
      </w:r>
      <w:r>
        <w:rPr>
          <w:spacing w:val="-1"/>
        </w:rPr>
        <w:t>retires</w:t>
      </w:r>
      <w:r>
        <w:rPr>
          <w:spacing w:val="1"/>
        </w:rPr>
        <w:t xml:space="preserve"> </w:t>
      </w:r>
      <w:r>
        <w:rPr>
          <w:spacing w:val="-1"/>
        </w:rPr>
        <w:t>or</w:t>
      </w:r>
      <w:r>
        <w:rPr>
          <w:spacing w:val="2"/>
        </w:rPr>
        <w:t xml:space="preserve"> </w:t>
      </w:r>
      <w:r>
        <w:rPr>
          <w:spacing w:val="-1"/>
        </w:rPr>
        <w:t>dies</w:t>
      </w:r>
      <w:r>
        <w:rPr>
          <w:spacing w:val="1"/>
        </w:rPr>
        <w:t xml:space="preserve"> </w:t>
      </w:r>
      <w:r>
        <w:rPr>
          <w:spacing w:val="-2"/>
        </w:rPr>
        <w:t>or</w:t>
      </w:r>
      <w:r>
        <w:rPr>
          <w:spacing w:val="2"/>
        </w:rPr>
        <w:t xml:space="preserve"> </w:t>
      </w:r>
      <w:r>
        <w:rPr>
          <w:spacing w:val="-1"/>
        </w:rPr>
        <w:t>is</w:t>
      </w:r>
      <w:r>
        <w:rPr>
          <w:spacing w:val="-2"/>
        </w:rPr>
        <w:t xml:space="preserve"> </w:t>
      </w:r>
      <w:r>
        <w:rPr>
          <w:spacing w:val="-1"/>
        </w:rPr>
        <w:t>on</w:t>
      </w:r>
      <w:r>
        <w:t xml:space="preserve"> </w:t>
      </w:r>
      <w:r>
        <w:rPr>
          <w:spacing w:val="-1"/>
        </w:rPr>
        <w:t>maternity</w:t>
      </w:r>
      <w:r>
        <w:rPr>
          <w:spacing w:val="-2"/>
        </w:rPr>
        <w:t xml:space="preserve"> </w:t>
      </w:r>
      <w:r>
        <w:rPr>
          <w:spacing w:val="-1"/>
        </w:rPr>
        <w:t>or</w:t>
      </w:r>
      <w:r>
        <w:rPr>
          <w:spacing w:val="2"/>
        </w:rPr>
        <w:t xml:space="preserve"> </w:t>
      </w:r>
      <w:r>
        <w:rPr>
          <w:spacing w:val="-1"/>
        </w:rPr>
        <w:t>long-</w:t>
      </w:r>
      <w:r>
        <w:rPr>
          <w:spacing w:val="31"/>
        </w:rPr>
        <w:t xml:space="preserve"> </w:t>
      </w:r>
      <w:r>
        <w:rPr>
          <w:spacing w:val="-1"/>
        </w:rPr>
        <w:t>term</w:t>
      </w:r>
      <w:r>
        <w:rPr>
          <w:spacing w:val="2"/>
        </w:rPr>
        <w:t xml:space="preserve"> </w:t>
      </w:r>
      <w:r>
        <w:rPr>
          <w:spacing w:val="-2"/>
        </w:rPr>
        <w:t>sick</w:t>
      </w:r>
      <w:r>
        <w:rPr>
          <w:spacing w:val="1"/>
        </w:rPr>
        <w:t xml:space="preserve"> </w:t>
      </w:r>
      <w:r>
        <w:rPr>
          <w:spacing w:val="-2"/>
        </w:rPr>
        <w:t>leave;</w:t>
      </w:r>
    </w:p>
    <w:p w:rsidR="008918FA" w:rsidRDefault="008918FA" w:rsidP="008918FA">
      <w:pPr>
        <w:pStyle w:val="BodyText"/>
        <w:numPr>
          <w:ilvl w:val="2"/>
          <w:numId w:val="66"/>
        </w:numPr>
        <w:tabs>
          <w:tab w:val="left" w:pos="2228"/>
        </w:tabs>
        <w:ind w:left="2227" w:right="114"/>
        <w:jc w:val="both"/>
      </w:pPr>
      <w:r>
        <w:t>the</w:t>
      </w:r>
      <w:r>
        <w:rPr>
          <w:spacing w:val="7"/>
        </w:rPr>
        <w:t xml:space="preserve"> </w:t>
      </w:r>
      <w:r>
        <w:rPr>
          <w:spacing w:val="-1"/>
        </w:rPr>
        <w:t>person’s</w:t>
      </w:r>
      <w:r>
        <w:rPr>
          <w:spacing w:val="8"/>
        </w:rPr>
        <w:t xml:space="preserve"> </w:t>
      </w:r>
      <w:r>
        <w:rPr>
          <w:spacing w:val="-1"/>
        </w:rPr>
        <w:t>employment</w:t>
      </w:r>
      <w:r>
        <w:rPr>
          <w:spacing w:val="9"/>
        </w:rPr>
        <w:t xml:space="preserve"> </w:t>
      </w:r>
      <w:r>
        <w:rPr>
          <w:spacing w:val="-1"/>
        </w:rPr>
        <w:t>or</w:t>
      </w:r>
      <w:r>
        <w:rPr>
          <w:spacing w:val="9"/>
        </w:rPr>
        <w:t xml:space="preserve"> </w:t>
      </w:r>
      <w:r>
        <w:rPr>
          <w:spacing w:val="-1"/>
        </w:rPr>
        <w:t>contractual</w:t>
      </w:r>
      <w:r>
        <w:rPr>
          <w:spacing w:val="7"/>
        </w:rPr>
        <w:t xml:space="preserve"> </w:t>
      </w:r>
      <w:r>
        <w:rPr>
          <w:spacing w:val="-1"/>
        </w:rPr>
        <w:t>arrangement</w:t>
      </w:r>
      <w:r>
        <w:rPr>
          <w:spacing w:val="9"/>
        </w:rPr>
        <w:t xml:space="preserve"> </w:t>
      </w:r>
      <w:r>
        <w:rPr>
          <w:spacing w:val="-2"/>
        </w:rPr>
        <w:t>with</w:t>
      </w:r>
      <w:r>
        <w:rPr>
          <w:spacing w:val="7"/>
        </w:rPr>
        <w:t xml:space="preserve"> </w:t>
      </w:r>
      <w:r>
        <w:t>the</w:t>
      </w:r>
      <w:r>
        <w:rPr>
          <w:spacing w:val="7"/>
        </w:rPr>
        <w:t xml:space="preserve"> </w:t>
      </w:r>
      <w:r>
        <w:rPr>
          <w:spacing w:val="-2"/>
        </w:rPr>
        <w:t>Supplier</w:t>
      </w:r>
      <w:r>
        <w:rPr>
          <w:spacing w:val="40"/>
        </w:rPr>
        <w:t xml:space="preserve"> </w:t>
      </w:r>
      <w:r>
        <w:rPr>
          <w:spacing w:val="-1"/>
        </w:rPr>
        <w:t>or</w:t>
      </w:r>
      <w:r>
        <w:rPr>
          <w:spacing w:val="2"/>
        </w:rPr>
        <w:t xml:space="preserve"> </w:t>
      </w:r>
      <w:r>
        <w:t xml:space="preserve">a </w:t>
      </w:r>
      <w:r>
        <w:rPr>
          <w:spacing w:val="-1"/>
        </w:rPr>
        <w:t>Sub-Contractor</w:t>
      </w:r>
      <w:r>
        <w:rPr>
          <w:spacing w:val="2"/>
        </w:rPr>
        <w:t xml:space="preserve"> </w:t>
      </w:r>
      <w:r>
        <w:rPr>
          <w:spacing w:val="-1"/>
        </w:rPr>
        <w:t>is</w:t>
      </w:r>
      <w:r>
        <w:rPr>
          <w:spacing w:val="1"/>
        </w:rPr>
        <w:t xml:space="preserve"> </w:t>
      </w:r>
      <w:r>
        <w:rPr>
          <w:spacing w:val="-1"/>
        </w:rPr>
        <w:t>terminated</w:t>
      </w:r>
      <w:r>
        <w:rPr>
          <w:spacing w:val="-2"/>
        </w:rPr>
        <w:t xml:space="preserve"> </w:t>
      </w:r>
      <w:r>
        <w:t>for</w:t>
      </w:r>
      <w:r>
        <w:rPr>
          <w:spacing w:val="2"/>
        </w:rPr>
        <w:t xml:space="preserve"> </w:t>
      </w:r>
      <w:r>
        <w:rPr>
          <w:spacing w:val="-1"/>
        </w:rPr>
        <w:t>material</w:t>
      </w:r>
      <w:r>
        <w:t xml:space="preserve"> </w:t>
      </w:r>
      <w:r>
        <w:rPr>
          <w:spacing w:val="-1"/>
        </w:rPr>
        <w:t>breach</w:t>
      </w:r>
      <w:r>
        <w:rPr>
          <w:spacing w:val="1"/>
        </w:rPr>
        <w:t xml:space="preserve"> </w:t>
      </w:r>
      <w:r>
        <w:rPr>
          <w:spacing w:val="-1"/>
        </w:rPr>
        <w:t>of</w:t>
      </w:r>
      <w:r>
        <w:rPr>
          <w:spacing w:val="4"/>
        </w:rPr>
        <w:t xml:space="preserve"> </w:t>
      </w:r>
      <w:r>
        <w:rPr>
          <w:spacing w:val="-1"/>
        </w:rPr>
        <w:t>contract</w:t>
      </w:r>
      <w:r>
        <w:rPr>
          <w:spacing w:val="2"/>
        </w:rPr>
        <w:t xml:space="preserve"> </w:t>
      </w:r>
      <w:r>
        <w:rPr>
          <w:spacing w:val="-1"/>
        </w:rPr>
        <w:t>by</w:t>
      </w:r>
      <w:r>
        <w:rPr>
          <w:spacing w:val="-2"/>
        </w:rPr>
        <w:t xml:space="preserve"> </w:t>
      </w:r>
      <w:r>
        <w:rPr>
          <w:spacing w:val="-1"/>
        </w:rPr>
        <w:t>the</w:t>
      </w:r>
      <w:r>
        <w:rPr>
          <w:spacing w:val="40"/>
        </w:rPr>
        <w:t xml:space="preserve"> </w:t>
      </w:r>
      <w:r>
        <w:rPr>
          <w:spacing w:val="-2"/>
        </w:rPr>
        <w:t>employee;</w:t>
      </w:r>
      <w:r>
        <w:rPr>
          <w:spacing w:val="2"/>
        </w:rPr>
        <w:t xml:space="preserve"> </w:t>
      </w:r>
      <w:r>
        <w:rPr>
          <w:spacing w:val="-1"/>
        </w:rPr>
        <w:t>or</w:t>
      </w:r>
    </w:p>
    <w:p w:rsidR="008918FA" w:rsidRDefault="008918FA" w:rsidP="008918FA">
      <w:pPr>
        <w:pStyle w:val="BodyText"/>
        <w:numPr>
          <w:ilvl w:val="2"/>
          <w:numId w:val="66"/>
        </w:numPr>
        <w:tabs>
          <w:tab w:val="left" w:pos="2228"/>
        </w:tabs>
        <w:ind w:left="2227" w:right="111"/>
        <w:jc w:val="both"/>
      </w:pPr>
      <w:r>
        <w:t>the</w:t>
      </w:r>
      <w:r>
        <w:rPr>
          <w:spacing w:val="37"/>
        </w:rPr>
        <w:t xml:space="preserve"> </w:t>
      </w:r>
      <w:r>
        <w:rPr>
          <w:spacing w:val="-2"/>
        </w:rPr>
        <w:t>Supplier</w:t>
      </w:r>
      <w:r>
        <w:rPr>
          <w:spacing w:val="39"/>
        </w:rPr>
        <w:t xml:space="preserve"> </w:t>
      </w:r>
      <w:r>
        <w:rPr>
          <w:spacing w:val="-1"/>
        </w:rPr>
        <w:t>obtains</w:t>
      </w:r>
      <w:r>
        <w:rPr>
          <w:spacing w:val="38"/>
        </w:rPr>
        <w:t xml:space="preserve"> </w:t>
      </w:r>
      <w:r>
        <w:rPr>
          <w:spacing w:val="-1"/>
        </w:rPr>
        <w:t>the</w:t>
      </w:r>
      <w:r>
        <w:rPr>
          <w:spacing w:val="37"/>
        </w:rPr>
        <w:t xml:space="preserve"> </w:t>
      </w:r>
      <w:r>
        <w:rPr>
          <w:spacing w:val="-1"/>
        </w:rPr>
        <w:t>Customer’s</w:t>
      </w:r>
      <w:r>
        <w:rPr>
          <w:spacing w:val="38"/>
        </w:rPr>
        <w:t xml:space="preserve"> </w:t>
      </w:r>
      <w:r>
        <w:rPr>
          <w:spacing w:val="-1"/>
        </w:rPr>
        <w:t>prior</w:t>
      </w:r>
      <w:r>
        <w:rPr>
          <w:spacing w:val="39"/>
        </w:rPr>
        <w:t xml:space="preserve"> </w:t>
      </w:r>
      <w:r>
        <w:rPr>
          <w:spacing w:val="-1"/>
        </w:rPr>
        <w:t>written</w:t>
      </w:r>
      <w:r>
        <w:rPr>
          <w:spacing w:val="38"/>
        </w:rPr>
        <w:t xml:space="preserve"> </w:t>
      </w:r>
      <w:r>
        <w:rPr>
          <w:spacing w:val="-1"/>
        </w:rPr>
        <w:t>consent</w:t>
      </w:r>
      <w:r>
        <w:rPr>
          <w:spacing w:val="36"/>
        </w:rPr>
        <w:t xml:space="preserve"> </w:t>
      </w:r>
      <w:r>
        <w:rPr>
          <w:spacing w:val="-1"/>
        </w:rPr>
        <w:t>(such</w:t>
      </w:r>
      <w:r>
        <w:rPr>
          <w:spacing w:val="36"/>
        </w:rPr>
        <w:t xml:space="preserve"> </w:t>
      </w:r>
      <w:r>
        <w:rPr>
          <w:spacing w:val="-1"/>
        </w:rPr>
        <w:t>consent</w:t>
      </w:r>
      <w:r>
        <w:rPr>
          <w:spacing w:val="2"/>
        </w:rPr>
        <w:t xml:space="preserve"> </w:t>
      </w:r>
      <w:r>
        <w:rPr>
          <w:spacing w:val="-2"/>
        </w:rPr>
        <w:t>not</w:t>
      </w:r>
      <w:r>
        <w:t xml:space="preserve"> to</w:t>
      </w:r>
      <w:r>
        <w:rPr>
          <w:spacing w:val="-2"/>
        </w:rPr>
        <w:t xml:space="preserve"> </w:t>
      </w:r>
      <w:r>
        <w:rPr>
          <w:spacing w:val="-1"/>
        </w:rPr>
        <w:t>be</w:t>
      </w:r>
      <w:r>
        <w:t xml:space="preserve"> </w:t>
      </w:r>
      <w:r>
        <w:rPr>
          <w:spacing w:val="-2"/>
        </w:rPr>
        <w:t>unreasonably</w:t>
      </w:r>
      <w:r>
        <w:rPr>
          <w:spacing w:val="1"/>
        </w:rPr>
        <w:t xml:space="preserve"> </w:t>
      </w:r>
      <w:r>
        <w:rPr>
          <w:spacing w:val="-2"/>
        </w:rPr>
        <w:t>withheld</w:t>
      </w:r>
      <w:r>
        <w:t xml:space="preserve"> </w:t>
      </w:r>
      <w:r>
        <w:rPr>
          <w:spacing w:val="-1"/>
        </w:rPr>
        <w:t>or</w:t>
      </w:r>
      <w:r>
        <w:rPr>
          <w:spacing w:val="2"/>
        </w:rPr>
        <w:t xml:space="preserve"> </w:t>
      </w:r>
      <w:r>
        <w:rPr>
          <w:spacing w:val="-1"/>
        </w:rPr>
        <w:t>delayed).</w:t>
      </w:r>
    </w:p>
    <w:p w:rsidR="008918FA" w:rsidRDefault="008918FA" w:rsidP="008918FA">
      <w:pPr>
        <w:pStyle w:val="BodyText"/>
        <w:numPr>
          <w:ilvl w:val="1"/>
          <w:numId w:val="66"/>
        </w:numPr>
        <w:tabs>
          <w:tab w:val="left" w:pos="1234"/>
        </w:tabs>
        <w:ind w:left="1233" w:hanging="564"/>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66"/>
        </w:numPr>
        <w:tabs>
          <w:tab w:val="left" w:pos="2228"/>
        </w:tabs>
        <w:spacing w:before="121"/>
        <w:ind w:left="2227" w:right="113"/>
        <w:jc w:val="both"/>
      </w:pPr>
      <w:r>
        <w:rPr>
          <w:spacing w:val="-1"/>
        </w:rPr>
        <w:t>notify</w:t>
      </w:r>
      <w:r>
        <w:rPr>
          <w:spacing w:val="41"/>
        </w:rPr>
        <w:t xml:space="preserve"> </w:t>
      </w:r>
      <w:r>
        <w:t>the</w:t>
      </w:r>
      <w:r>
        <w:rPr>
          <w:spacing w:val="43"/>
        </w:rPr>
        <w:t xml:space="preserve"> </w:t>
      </w:r>
      <w:r>
        <w:rPr>
          <w:spacing w:val="-1"/>
        </w:rPr>
        <w:t>Customer</w:t>
      </w:r>
      <w:r>
        <w:rPr>
          <w:spacing w:val="45"/>
        </w:rPr>
        <w:t xml:space="preserve"> </w:t>
      </w:r>
      <w:r>
        <w:rPr>
          <w:spacing w:val="-1"/>
        </w:rPr>
        <w:t>promptly</w:t>
      </w:r>
      <w:r>
        <w:rPr>
          <w:spacing w:val="41"/>
        </w:rPr>
        <w:t xml:space="preserve"> </w:t>
      </w:r>
      <w:r>
        <w:rPr>
          <w:spacing w:val="-1"/>
        </w:rPr>
        <w:t>of</w:t>
      </w:r>
      <w:r>
        <w:rPr>
          <w:spacing w:val="47"/>
        </w:rPr>
        <w:t xml:space="preserve"> </w:t>
      </w:r>
      <w:r>
        <w:t>the</w:t>
      </w:r>
      <w:r>
        <w:rPr>
          <w:spacing w:val="43"/>
        </w:rPr>
        <w:t xml:space="preserve"> </w:t>
      </w:r>
      <w:r>
        <w:rPr>
          <w:spacing w:val="-1"/>
        </w:rPr>
        <w:t>absence</w:t>
      </w:r>
      <w:r>
        <w:rPr>
          <w:spacing w:val="45"/>
        </w:rPr>
        <w:t xml:space="preserve"> </w:t>
      </w:r>
      <w:r>
        <w:rPr>
          <w:spacing w:val="-2"/>
        </w:rPr>
        <w:t>of</w:t>
      </w:r>
      <w:r>
        <w:rPr>
          <w:spacing w:val="47"/>
        </w:rPr>
        <w:t xml:space="preserve"> </w:t>
      </w:r>
      <w:r>
        <w:rPr>
          <w:spacing w:val="-1"/>
        </w:rPr>
        <w:t>any</w:t>
      </w:r>
      <w:r>
        <w:rPr>
          <w:spacing w:val="41"/>
        </w:rPr>
        <w:t xml:space="preserve"> </w:t>
      </w:r>
      <w:r>
        <w:rPr>
          <w:spacing w:val="-1"/>
        </w:rPr>
        <w:t>Key</w:t>
      </w:r>
      <w:r>
        <w:rPr>
          <w:spacing w:val="44"/>
        </w:rPr>
        <w:t xml:space="preserve"> </w:t>
      </w:r>
      <w:r>
        <w:rPr>
          <w:spacing w:val="-1"/>
        </w:rPr>
        <w:t>Personnel</w:t>
      </w:r>
      <w:r>
        <w:rPr>
          <w:spacing w:val="34"/>
        </w:rPr>
        <w:t xml:space="preserve"> </w:t>
      </w:r>
      <w:r>
        <w:rPr>
          <w:spacing w:val="-1"/>
        </w:rPr>
        <w:t>(other</w:t>
      </w:r>
      <w:r>
        <w:rPr>
          <w:spacing w:val="2"/>
        </w:rPr>
        <w:t xml:space="preserve"> </w:t>
      </w:r>
      <w:r>
        <w:rPr>
          <w:spacing w:val="-1"/>
        </w:rPr>
        <w:t>than</w:t>
      </w:r>
      <w:r>
        <w:rPr>
          <w:spacing w:val="-2"/>
        </w:rPr>
        <w:t xml:space="preserve"> </w:t>
      </w:r>
      <w:r>
        <w:t>for</w:t>
      </w:r>
      <w:r>
        <w:rPr>
          <w:spacing w:val="2"/>
        </w:rPr>
        <w:t xml:space="preserve"> </w:t>
      </w:r>
      <w:r>
        <w:rPr>
          <w:spacing w:val="-1"/>
        </w:rPr>
        <w:t>short-term sickness or</w:t>
      </w:r>
      <w:r>
        <w:rPr>
          <w:spacing w:val="2"/>
        </w:rPr>
        <w:t xml:space="preserve"> </w:t>
      </w:r>
      <w:r>
        <w:rPr>
          <w:spacing w:val="-2"/>
        </w:rPr>
        <w:t>holidays</w:t>
      </w:r>
      <w:r>
        <w:rPr>
          <w:spacing w:val="1"/>
        </w:rPr>
        <w:t xml:space="preserve"> </w:t>
      </w:r>
      <w:r>
        <w:rPr>
          <w:spacing w:val="-1"/>
        </w:rPr>
        <w:t>of</w:t>
      </w:r>
      <w:r>
        <w:rPr>
          <w:spacing w:val="2"/>
        </w:rPr>
        <w:t xml:space="preserve"> </w:t>
      </w:r>
      <w:r>
        <w:rPr>
          <w:spacing w:val="-2"/>
        </w:rPr>
        <w:t>two</w:t>
      </w:r>
      <w:r>
        <w:t xml:space="preserve"> </w:t>
      </w:r>
      <w:r>
        <w:rPr>
          <w:spacing w:val="-1"/>
        </w:rPr>
        <w:t>(2)</w:t>
      </w:r>
      <w:r>
        <w:rPr>
          <w:spacing w:val="2"/>
        </w:rPr>
        <w:t xml:space="preserve"> </w:t>
      </w:r>
      <w:r>
        <w:rPr>
          <w:spacing w:val="-1"/>
        </w:rPr>
        <w:t>weeks</w:t>
      </w:r>
      <w:r>
        <w:rPr>
          <w:spacing w:val="1"/>
        </w:rPr>
        <w:t xml:space="preserve"> </w:t>
      </w:r>
      <w:r>
        <w:rPr>
          <w:spacing w:val="-1"/>
        </w:rPr>
        <w:t>or</w:t>
      </w:r>
      <w:r>
        <w:rPr>
          <w:spacing w:val="2"/>
        </w:rPr>
        <w:t xml:space="preserve"> </w:t>
      </w:r>
      <w:r>
        <w:rPr>
          <w:spacing w:val="-2"/>
        </w:rPr>
        <w:t>less,</w:t>
      </w:r>
      <w:r>
        <w:rPr>
          <w:spacing w:val="52"/>
        </w:rPr>
        <w:t xml:space="preserve"> </w:t>
      </w:r>
      <w:r>
        <w:rPr>
          <w:spacing w:val="-1"/>
        </w:rPr>
        <w:t>in</w:t>
      </w:r>
      <w:r>
        <w:rPr>
          <w:spacing w:val="34"/>
        </w:rPr>
        <w:t xml:space="preserve"> </w:t>
      </w:r>
      <w:r>
        <w:rPr>
          <w:spacing w:val="-2"/>
        </w:rPr>
        <w:t>which</w:t>
      </w:r>
      <w:r>
        <w:rPr>
          <w:spacing w:val="32"/>
        </w:rPr>
        <w:t xml:space="preserve"> </w:t>
      </w:r>
      <w:r>
        <w:rPr>
          <w:spacing w:val="-1"/>
        </w:rPr>
        <w:t>case</w:t>
      </w:r>
      <w:r>
        <w:rPr>
          <w:spacing w:val="32"/>
        </w:rPr>
        <w:t xml:space="preserve"> </w:t>
      </w:r>
      <w:r>
        <w:t>the</w:t>
      </w:r>
      <w:r>
        <w:rPr>
          <w:spacing w:val="31"/>
        </w:rPr>
        <w:t xml:space="preserve"> </w:t>
      </w:r>
      <w:r>
        <w:rPr>
          <w:spacing w:val="-1"/>
        </w:rPr>
        <w:t>Supplier</w:t>
      </w:r>
      <w:r>
        <w:rPr>
          <w:spacing w:val="33"/>
        </w:rPr>
        <w:t xml:space="preserve"> </w:t>
      </w:r>
      <w:r>
        <w:rPr>
          <w:spacing w:val="-1"/>
        </w:rPr>
        <w:t>shall</w:t>
      </w:r>
      <w:r>
        <w:rPr>
          <w:spacing w:val="31"/>
        </w:rPr>
        <w:t xml:space="preserve"> </w:t>
      </w:r>
      <w:r>
        <w:rPr>
          <w:spacing w:val="-1"/>
        </w:rPr>
        <w:t>ensure</w:t>
      </w:r>
      <w:r>
        <w:rPr>
          <w:spacing w:val="32"/>
        </w:rPr>
        <w:t xml:space="preserve"> </w:t>
      </w:r>
      <w:r>
        <w:rPr>
          <w:spacing w:val="-1"/>
        </w:rPr>
        <w:t>appropriate</w:t>
      </w:r>
      <w:r>
        <w:rPr>
          <w:spacing w:val="31"/>
        </w:rPr>
        <w:t xml:space="preserve"> </w:t>
      </w:r>
      <w:r>
        <w:rPr>
          <w:spacing w:val="-1"/>
        </w:rPr>
        <w:t>temporary</w:t>
      </w:r>
      <w:r>
        <w:rPr>
          <w:spacing w:val="30"/>
        </w:rPr>
        <w:t xml:space="preserve"> </w:t>
      </w:r>
      <w:r>
        <w:rPr>
          <w:spacing w:val="-2"/>
        </w:rPr>
        <w:t>cover</w:t>
      </w:r>
      <w:r>
        <w:rPr>
          <w:spacing w:val="40"/>
        </w:rPr>
        <w:t xml:space="preserve"> </w:t>
      </w:r>
      <w:r>
        <w:t>for</w:t>
      </w:r>
      <w:r>
        <w:rPr>
          <w:spacing w:val="-1"/>
        </w:rPr>
        <w:t xml:space="preserve"> that</w:t>
      </w:r>
      <w:r>
        <w:rPr>
          <w:spacing w:val="2"/>
        </w:rPr>
        <w:t xml:space="preserve"> </w:t>
      </w:r>
      <w:r>
        <w:rPr>
          <w:spacing w:val="-1"/>
        </w:rPr>
        <w:t>Key</w:t>
      </w:r>
      <w:r>
        <w:rPr>
          <w:spacing w:val="-2"/>
        </w:rPr>
        <w:t xml:space="preserve"> </w:t>
      </w:r>
      <w:r>
        <w:rPr>
          <w:spacing w:val="-1"/>
        </w:rPr>
        <w:t>Role);</w:t>
      </w:r>
    </w:p>
    <w:p w:rsidR="008918FA" w:rsidRDefault="008918FA" w:rsidP="008918FA">
      <w:pPr>
        <w:pStyle w:val="BodyText"/>
        <w:numPr>
          <w:ilvl w:val="2"/>
          <w:numId w:val="66"/>
        </w:numPr>
        <w:tabs>
          <w:tab w:val="left" w:pos="2228"/>
        </w:tabs>
        <w:ind w:right="111" w:hanging="993"/>
        <w:jc w:val="both"/>
      </w:pPr>
      <w:r>
        <w:rPr>
          <w:spacing w:val="-1"/>
        </w:rPr>
        <w:t>ensure</w:t>
      </w:r>
      <w:r>
        <w:rPr>
          <w:spacing w:val="31"/>
        </w:rPr>
        <w:t xml:space="preserve"> </w:t>
      </w:r>
      <w:r>
        <w:rPr>
          <w:spacing w:val="-1"/>
        </w:rPr>
        <w:t>that</w:t>
      </w:r>
      <w:r>
        <w:rPr>
          <w:spacing w:val="33"/>
        </w:rPr>
        <w:t xml:space="preserve"> </w:t>
      </w:r>
      <w:r>
        <w:rPr>
          <w:spacing w:val="-1"/>
        </w:rPr>
        <w:t>any</w:t>
      </w:r>
      <w:r>
        <w:rPr>
          <w:spacing w:val="32"/>
        </w:rPr>
        <w:t xml:space="preserve"> </w:t>
      </w:r>
      <w:r>
        <w:rPr>
          <w:spacing w:val="-1"/>
        </w:rPr>
        <w:t>Key</w:t>
      </w:r>
      <w:r>
        <w:rPr>
          <w:spacing w:val="32"/>
        </w:rPr>
        <w:t xml:space="preserve"> </w:t>
      </w:r>
      <w:r>
        <w:rPr>
          <w:spacing w:val="-1"/>
        </w:rPr>
        <w:t>Role</w:t>
      </w:r>
      <w:r>
        <w:rPr>
          <w:spacing w:val="34"/>
        </w:rPr>
        <w:t xml:space="preserve"> </w:t>
      </w:r>
      <w:r>
        <w:rPr>
          <w:spacing w:val="-1"/>
        </w:rPr>
        <w:t>is</w:t>
      </w:r>
      <w:r>
        <w:rPr>
          <w:spacing w:val="35"/>
        </w:rPr>
        <w:t xml:space="preserve"> </w:t>
      </w:r>
      <w:r>
        <w:rPr>
          <w:spacing w:val="-1"/>
        </w:rPr>
        <w:t>not</w:t>
      </w:r>
      <w:r>
        <w:rPr>
          <w:spacing w:val="36"/>
        </w:rPr>
        <w:t xml:space="preserve"> </w:t>
      </w:r>
      <w:r>
        <w:rPr>
          <w:spacing w:val="-1"/>
        </w:rPr>
        <w:t>vacant</w:t>
      </w:r>
      <w:r>
        <w:rPr>
          <w:spacing w:val="33"/>
        </w:rPr>
        <w:t xml:space="preserve"> </w:t>
      </w:r>
      <w:r>
        <w:t>for</w:t>
      </w:r>
      <w:r>
        <w:rPr>
          <w:spacing w:val="33"/>
        </w:rPr>
        <w:t xml:space="preserve"> </w:t>
      </w:r>
      <w:r>
        <w:rPr>
          <w:spacing w:val="-1"/>
        </w:rPr>
        <w:t>any</w:t>
      </w:r>
      <w:r>
        <w:rPr>
          <w:spacing w:val="32"/>
        </w:rPr>
        <w:t xml:space="preserve"> </w:t>
      </w:r>
      <w:r>
        <w:rPr>
          <w:spacing w:val="-1"/>
        </w:rPr>
        <w:t>longer</w:t>
      </w:r>
      <w:r>
        <w:rPr>
          <w:spacing w:val="35"/>
        </w:rPr>
        <w:t xml:space="preserve"> </w:t>
      </w:r>
      <w:r>
        <w:rPr>
          <w:spacing w:val="-1"/>
        </w:rPr>
        <w:t>than</w:t>
      </w:r>
      <w:r>
        <w:rPr>
          <w:spacing w:val="34"/>
        </w:rPr>
        <w:t xml:space="preserve"> </w:t>
      </w:r>
      <w:r>
        <w:t>ten</w:t>
      </w:r>
      <w:r>
        <w:rPr>
          <w:spacing w:val="32"/>
        </w:rPr>
        <w:t xml:space="preserve"> </w:t>
      </w:r>
      <w:r>
        <w:rPr>
          <w:spacing w:val="-1"/>
        </w:rPr>
        <w:t>(10)</w:t>
      </w:r>
      <w:r>
        <w:rPr>
          <w:spacing w:val="31"/>
        </w:rPr>
        <w:t xml:space="preserve"> </w:t>
      </w:r>
      <w:r>
        <w:rPr>
          <w:spacing w:val="-1"/>
        </w:rPr>
        <w:t>Working</w:t>
      </w:r>
      <w:r>
        <w:rPr>
          <w:spacing w:val="3"/>
        </w:rPr>
        <w:t xml:space="preserve"> </w:t>
      </w:r>
      <w:r>
        <w:rPr>
          <w:spacing w:val="-3"/>
        </w:rPr>
        <w:t>Days;</w:t>
      </w:r>
    </w:p>
    <w:p w:rsidR="008918FA" w:rsidRDefault="008918FA" w:rsidP="008918FA">
      <w:pPr>
        <w:pStyle w:val="BodyText"/>
        <w:numPr>
          <w:ilvl w:val="2"/>
          <w:numId w:val="66"/>
        </w:numPr>
        <w:tabs>
          <w:tab w:val="left" w:pos="2227"/>
        </w:tabs>
        <w:ind w:right="111" w:hanging="993"/>
        <w:jc w:val="both"/>
      </w:pPr>
      <w:r>
        <w:rPr>
          <w:spacing w:val="-1"/>
        </w:rPr>
        <w:t>give</w:t>
      </w:r>
      <w:r>
        <w:rPr>
          <w:spacing w:val="48"/>
        </w:rPr>
        <w:t xml:space="preserve"> </w:t>
      </w:r>
      <w:r>
        <w:rPr>
          <w:spacing w:val="-1"/>
        </w:rPr>
        <w:t>as</w:t>
      </w:r>
      <w:r>
        <w:rPr>
          <w:spacing w:val="49"/>
        </w:rPr>
        <w:t xml:space="preserve"> </w:t>
      </w:r>
      <w:r>
        <w:rPr>
          <w:spacing w:val="-1"/>
        </w:rPr>
        <w:t>much</w:t>
      </w:r>
      <w:r>
        <w:rPr>
          <w:spacing w:val="49"/>
        </w:rPr>
        <w:t xml:space="preserve"> </w:t>
      </w:r>
      <w:r>
        <w:rPr>
          <w:spacing w:val="-1"/>
        </w:rPr>
        <w:t>notice</w:t>
      </w:r>
      <w:r>
        <w:rPr>
          <w:spacing w:val="49"/>
        </w:rPr>
        <w:t xml:space="preserve"> </w:t>
      </w:r>
      <w:r>
        <w:rPr>
          <w:spacing w:val="-1"/>
        </w:rPr>
        <w:t>as</w:t>
      </w:r>
      <w:r>
        <w:rPr>
          <w:spacing w:val="46"/>
        </w:rPr>
        <w:t xml:space="preserve"> </w:t>
      </w:r>
      <w:r>
        <w:rPr>
          <w:spacing w:val="-1"/>
        </w:rPr>
        <w:t>is</w:t>
      </w:r>
      <w:r>
        <w:rPr>
          <w:spacing w:val="49"/>
        </w:rPr>
        <w:t xml:space="preserve"> </w:t>
      </w:r>
      <w:r>
        <w:rPr>
          <w:spacing w:val="-1"/>
        </w:rPr>
        <w:t>reasonably</w:t>
      </w:r>
      <w:r>
        <w:rPr>
          <w:spacing w:val="47"/>
        </w:rPr>
        <w:t xml:space="preserve"> </w:t>
      </w:r>
      <w:r>
        <w:rPr>
          <w:spacing w:val="-1"/>
        </w:rPr>
        <w:t>practicable</w:t>
      </w:r>
      <w:r>
        <w:rPr>
          <w:spacing w:val="48"/>
        </w:rPr>
        <w:t xml:space="preserve"> </w:t>
      </w:r>
      <w:r>
        <w:rPr>
          <w:spacing w:val="-1"/>
        </w:rPr>
        <w:t>of</w:t>
      </w:r>
      <w:r>
        <w:rPr>
          <w:spacing w:val="52"/>
        </w:rPr>
        <w:t xml:space="preserve"> </w:t>
      </w:r>
      <w:r>
        <w:rPr>
          <w:spacing w:val="-1"/>
        </w:rPr>
        <w:t>its</w:t>
      </w:r>
      <w:r>
        <w:rPr>
          <w:spacing w:val="49"/>
        </w:rPr>
        <w:t xml:space="preserve"> </w:t>
      </w:r>
      <w:r>
        <w:rPr>
          <w:spacing w:val="-1"/>
        </w:rPr>
        <w:t>intention</w:t>
      </w:r>
      <w:r>
        <w:rPr>
          <w:spacing w:val="48"/>
        </w:rPr>
        <w:t xml:space="preserve"> </w:t>
      </w:r>
      <w:r>
        <w:t>to</w:t>
      </w:r>
      <w:r>
        <w:rPr>
          <w:spacing w:val="21"/>
        </w:rPr>
        <w:t xml:space="preserve"> </w:t>
      </w:r>
      <w:r>
        <w:rPr>
          <w:spacing w:val="-1"/>
        </w:rPr>
        <w:t>remove</w:t>
      </w:r>
      <w:r>
        <w:rPr>
          <w:spacing w:val="29"/>
        </w:rPr>
        <w:t xml:space="preserve"> </w:t>
      </w:r>
      <w:r>
        <w:rPr>
          <w:spacing w:val="-1"/>
        </w:rPr>
        <w:t>or</w:t>
      </w:r>
      <w:r>
        <w:rPr>
          <w:spacing w:val="30"/>
        </w:rPr>
        <w:t xml:space="preserve"> </w:t>
      </w:r>
      <w:r>
        <w:rPr>
          <w:spacing w:val="-1"/>
        </w:rPr>
        <w:t>replace</w:t>
      </w:r>
      <w:r>
        <w:rPr>
          <w:spacing w:val="30"/>
        </w:rPr>
        <w:t xml:space="preserve"> </w:t>
      </w:r>
      <w:r>
        <w:rPr>
          <w:spacing w:val="-1"/>
        </w:rPr>
        <w:t>any</w:t>
      </w:r>
      <w:r>
        <w:rPr>
          <w:spacing w:val="27"/>
        </w:rPr>
        <w:t xml:space="preserve"> </w:t>
      </w:r>
      <w:r>
        <w:rPr>
          <w:spacing w:val="-1"/>
        </w:rPr>
        <w:t>member</w:t>
      </w:r>
      <w:r>
        <w:rPr>
          <w:spacing w:val="30"/>
        </w:rPr>
        <w:t xml:space="preserve"> </w:t>
      </w:r>
      <w:r>
        <w:rPr>
          <w:spacing w:val="-2"/>
        </w:rPr>
        <w:t>of</w:t>
      </w:r>
      <w:r>
        <w:rPr>
          <w:spacing w:val="33"/>
        </w:rPr>
        <w:t xml:space="preserve"> </w:t>
      </w:r>
      <w:r>
        <w:rPr>
          <w:spacing w:val="-1"/>
        </w:rPr>
        <w:t>Key</w:t>
      </w:r>
      <w:r>
        <w:rPr>
          <w:spacing w:val="27"/>
        </w:rPr>
        <w:t xml:space="preserve"> </w:t>
      </w:r>
      <w:r>
        <w:rPr>
          <w:spacing w:val="-1"/>
        </w:rPr>
        <w:t>Personnel</w:t>
      </w:r>
      <w:r>
        <w:rPr>
          <w:spacing w:val="28"/>
        </w:rPr>
        <w:t xml:space="preserve"> </w:t>
      </w:r>
      <w:r>
        <w:rPr>
          <w:spacing w:val="-1"/>
        </w:rPr>
        <w:t>and,</w:t>
      </w:r>
      <w:r>
        <w:rPr>
          <w:spacing w:val="30"/>
        </w:rPr>
        <w:t xml:space="preserve"> </w:t>
      </w:r>
      <w:r>
        <w:rPr>
          <w:spacing w:val="-1"/>
        </w:rPr>
        <w:t>except</w:t>
      </w:r>
      <w:r>
        <w:rPr>
          <w:spacing w:val="30"/>
        </w:rPr>
        <w:t xml:space="preserve"> </w:t>
      </w:r>
      <w:r>
        <w:rPr>
          <w:spacing w:val="-1"/>
        </w:rPr>
        <w:t>in</w:t>
      </w:r>
      <w:r>
        <w:rPr>
          <w:spacing w:val="29"/>
        </w:rPr>
        <w:t xml:space="preserve"> </w:t>
      </w:r>
      <w:r>
        <w:rPr>
          <w:spacing w:val="-1"/>
        </w:rPr>
        <w:t>the</w:t>
      </w:r>
      <w:r>
        <w:rPr>
          <w:spacing w:val="22"/>
        </w:rPr>
        <w:t xml:space="preserve"> </w:t>
      </w:r>
      <w:r>
        <w:rPr>
          <w:spacing w:val="-1"/>
        </w:rPr>
        <w:t>cases</w:t>
      </w:r>
      <w:r>
        <w:rPr>
          <w:spacing w:val="25"/>
        </w:rPr>
        <w:t xml:space="preserve"> </w:t>
      </w:r>
      <w:r>
        <w:rPr>
          <w:spacing w:val="-2"/>
        </w:rPr>
        <w:t>of</w:t>
      </w:r>
      <w:r>
        <w:rPr>
          <w:spacing w:val="26"/>
        </w:rPr>
        <w:t xml:space="preserve"> </w:t>
      </w:r>
      <w:r>
        <w:rPr>
          <w:spacing w:val="-1"/>
        </w:rPr>
        <w:t>death,</w:t>
      </w:r>
      <w:r>
        <w:rPr>
          <w:spacing w:val="26"/>
        </w:rPr>
        <w:t xml:space="preserve"> </w:t>
      </w:r>
      <w:r>
        <w:rPr>
          <w:spacing w:val="-1"/>
        </w:rPr>
        <w:t>unexpected</w:t>
      </w:r>
      <w:r>
        <w:rPr>
          <w:spacing w:val="24"/>
        </w:rPr>
        <w:t xml:space="preserve"> </w:t>
      </w:r>
      <w:r>
        <w:rPr>
          <w:spacing w:val="-2"/>
        </w:rPr>
        <w:t>ill</w:t>
      </w:r>
      <w:r>
        <w:rPr>
          <w:spacing w:val="24"/>
        </w:rPr>
        <w:t xml:space="preserve"> </w:t>
      </w:r>
      <w:r>
        <w:rPr>
          <w:spacing w:val="-1"/>
        </w:rPr>
        <w:t>health</w:t>
      </w:r>
      <w:r>
        <w:rPr>
          <w:spacing w:val="24"/>
        </w:rPr>
        <w:t xml:space="preserve"> </w:t>
      </w:r>
      <w:r>
        <w:rPr>
          <w:spacing w:val="-1"/>
        </w:rPr>
        <w:t>or</w:t>
      </w:r>
      <w:r>
        <w:rPr>
          <w:spacing w:val="23"/>
        </w:rPr>
        <w:t xml:space="preserve"> </w:t>
      </w:r>
      <w:r>
        <w:t>a</w:t>
      </w:r>
      <w:r>
        <w:rPr>
          <w:spacing w:val="24"/>
        </w:rPr>
        <w:t xml:space="preserve"> </w:t>
      </w:r>
      <w:r>
        <w:rPr>
          <w:spacing w:val="-1"/>
        </w:rPr>
        <w:t>material</w:t>
      </w:r>
      <w:r>
        <w:rPr>
          <w:spacing w:val="24"/>
        </w:rPr>
        <w:t xml:space="preserve"> </w:t>
      </w:r>
      <w:r>
        <w:rPr>
          <w:spacing w:val="-1"/>
        </w:rPr>
        <w:t>breach</w:t>
      </w:r>
      <w:r>
        <w:rPr>
          <w:spacing w:val="25"/>
        </w:rPr>
        <w:t xml:space="preserve"> </w:t>
      </w:r>
      <w:r>
        <w:rPr>
          <w:spacing w:val="-2"/>
        </w:rPr>
        <w:t>of</w:t>
      </w:r>
      <w:r>
        <w:rPr>
          <w:spacing w:val="26"/>
        </w:rPr>
        <w:t xml:space="preserve"> </w:t>
      </w:r>
      <w:r>
        <w:t>the</w:t>
      </w:r>
      <w:r>
        <w:rPr>
          <w:spacing w:val="22"/>
        </w:rPr>
        <w:t xml:space="preserve"> </w:t>
      </w:r>
      <w:r>
        <w:t>Key</w:t>
      </w:r>
      <w:r>
        <w:rPr>
          <w:spacing w:val="31"/>
        </w:rPr>
        <w:t xml:space="preserve"> </w:t>
      </w:r>
      <w:r>
        <w:rPr>
          <w:spacing w:val="-1"/>
        </w:rPr>
        <w:t>Personnel’s</w:t>
      </w:r>
      <w:r>
        <w:rPr>
          <w:spacing w:val="2"/>
        </w:rPr>
        <w:t xml:space="preserve"> </w:t>
      </w:r>
      <w:r>
        <w:rPr>
          <w:spacing w:val="-2"/>
        </w:rPr>
        <w:t>employment</w:t>
      </w:r>
      <w:r>
        <w:rPr>
          <w:spacing w:val="3"/>
        </w:rPr>
        <w:t xml:space="preserve"> </w:t>
      </w:r>
      <w:r>
        <w:rPr>
          <w:spacing w:val="-1"/>
        </w:rPr>
        <w:t>contract,</w:t>
      </w:r>
      <w:r>
        <w:rPr>
          <w:spacing w:val="1"/>
        </w:rPr>
        <w:t xml:space="preserve"> </w:t>
      </w:r>
      <w:r>
        <w:rPr>
          <w:spacing w:val="-1"/>
        </w:rPr>
        <w:t>this</w:t>
      </w:r>
      <w:r>
        <w:rPr>
          <w:spacing w:val="2"/>
        </w:rPr>
        <w:t xml:space="preserve"> </w:t>
      </w:r>
      <w:r>
        <w:rPr>
          <w:spacing w:val="-2"/>
        </w:rPr>
        <w:t>will</w:t>
      </w:r>
      <w:r>
        <w:rPr>
          <w:spacing w:val="1"/>
        </w:rPr>
        <w:t xml:space="preserve"> </w:t>
      </w:r>
      <w:r>
        <w:rPr>
          <w:spacing w:val="-1"/>
        </w:rPr>
        <w:t>mean</w:t>
      </w:r>
      <w:r>
        <w:rPr>
          <w:spacing w:val="2"/>
        </w:rPr>
        <w:t xml:space="preserve"> </w:t>
      </w:r>
      <w:r>
        <w:rPr>
          <w:spacing w:val="-1"/>
        </w:rPr>
        <w:t>at</w:t>
      </w:r>
      <w:r>
        <w:rPr>
          <w:spacing w:val="3"/>
        </w:rPr>
        <w:t xml:space="preserve"> </w:t>
      </w:r>
      <w:r>
        <w:rPr>
          <w:spacing w:val="-2"/>
        </w:rPr>
        <w:t>least</w:t>
      </w:r>
      <w:r>
        <w:rPr>
          <w:spacing w:val="1"/>
        </w:rPr>
        <w:t xml:space="preserve"> </w:t>
      </w:r>
      <w:r>
        <w:rPr>
          <w:spacing w:val="-1"/>
        </w:rPr>
        <w:t>three</w:t>
      </w:r>
      <w:r>
        <w:rPr>
          <w:spacing w:val="60"/>
        </w:rPr>
        <w:t xml:space="preserve"> </w:t>
      </w:r>
      <w:r>
        <w:rPr>
          <w:spacing w:val="-1"/>
        </w:rPr>
        <w:t>(3)</w:t>
      </w:r>
      <w:r>
        <w:rPr>
          <w:spacing w:val="50"/>
        </w:rPr>
        <w:t xml:space="preserve"> </w:t>
      </w:r>
      <w:r>
        <w:rPr>
          <w:spacing w:val="-1"/>
        </w:rPr>
        <w:t>Months’</w:t>
      </w:r>
      <w:r>
        <w:t xml:space="preserve"> </w:t>
      </w:r>
      <w:r>
        <w:rPr>
          <w:spacing w:val="-1"/>
        </w:rPr>
        <w:t>notice;</w:t>
      </w:r>
    </w:p>
    <w:p w:rsidR="008918FA" w:rsidRDefault="008918FA" w:rsidP="008918FA">
      <w:pPr>
        <w:pStyle w:val="BodyText"/>
        <w:numPr>
          <w:ilvl w:val="2"/>
          <w:numId w:val="66"/>
        </w:numPr>
        <w:tabs>
          <w:tab w:val="left" w:pos="2227"/>
        </w:tabs>
        <w:ind w:right="111" w:hanging="993"/>
        <w:jc w:val="both"/>
      </w:pPr>
      <w:r>
        <w:rPr>
          <w:spacing w:val="-1"/>
        </w:rPr>
        <w:t>ensure</w:t>
      </w:r>
      <w:r>
        <w:rPr>
          <w:spacing w:val="36"/>
        </w:rPr>
        <w:t xml:space="preserve"> </w:t>
      </w:r>
      <w:r>
        <w:rPr>
          <w:spacing w:val="-1"/>
        </w:rPr>
        <w:t>that</w:t>
      </w:r>
      <w:r>
        <w:rPr>
          <w:spacing w:val="38"/>
        </w:rPr>
        <w:t xml:space="preserve"> </w:t>
      </w:r>
      <w:r>
        <w:rPr>
          <w:spacing w:val="-1"/>
        </w:rPr>
        <w:t>all</w:t>
      </w:r>
      <w:r>
        <w:rPr>
          <w:spacing w:val="36"/>
        </w:rPr>
        <w:t xml:space="preserve"> </w:t>
      </w:r>
      <w:r>
        <w:rPr>
          <w:spacing w:val="-1"/>
        </w:rPr>
        <w:t>arrangements</w:t>
      </w:r>
      <w:r>
        <w:rPr>
          <w:spacing w:val="34"/>
        </w:rPr>
        <w:t xml:space="preserve"> </w:t>
      </w:r>
      <w:r>
        <w:t>for</w:t>
      </w:r>
      <w:r>
        <w:rPr>
          <w:spacing w:val="38"/>
        </w:rPr>
        <w:t xml:space="preserve"> </w:t>
      </w:r>
      <w:r>
        <w:rPr>
          <w:spacing w:val="-1"/>
        </w:rPr>
        <w:t>planned</w:t>
      </w:r>
      <w:r>
        <w:rPr>
          <w:spacing w:val="36"/>
        </w:rPr>
        <w:t xml:space="preserve"> </w:t>
      </w:r>
      <w:r>
        <w:rPr>
          <w:spacing w:val="-1"/>
        </w:rPr>
        <w:t>changes</w:t>
      </w:r>
      <w:r>
        <w:rPr>
          <w:spacing w:val="38"/>
        </w:rPr>
        <w:t xml:space="preserve"> </w:t>
      </w:r>
      <w:r>
        <w:rPr>
          <w:spacing w:val="-1"/>
        </w:rPr>
        <w:t>in</w:t>
      </w:r>
      <w:r>
        <w:rPr>
          <w:spacing w:val="36"/>
        </w:rPr>
        <w:t xml:space="preserve"> </w:t>
      </w:r>
      <w:r>
        <w:rPr>
          <w:spacing w:val="-1"/>
        </w:rPr>
        <w:t>Key</w:t>
      </w:r>
      <w:r>
        <w:rPr>
          <w:spacing w:val="34"/>
        </w:rPr>
        <w:t xml:space="preserve"> </w:t>
      </w:r>
      <w:r>
        <w:rPr>
          <w:spacing w:val="-1"/>
        </w:rPr>
        <w:t>Personnel</w:t>
      </w:r>
      <w:r>
        <w:rPr>
          <w:spacing w:val="38"/>
        </w:rPr>
        <w:t xml:space="preserve"> </w:t>
      </w:r>
      <w:r>
        <w:rPr>
          <w:spacing w:val="-2"/>
        </w:rPr>
        <w:t>provide</w:t>
      </w:r>
      <w:r>
        <w:rPr>
          <w:spacing w:val="61"/>
        </w:rPr>
        <w:t xml:space="preserve"> </w:t>
      </w:r>
      <w:r>
        <w:rPr>
          <w:spacing w:val="-1"/>
        </w:rPr>
        <w:t>adequate</w:t>
      </w:r>
      <w:r>
        <w:t xml:space="preserve"> </w:t>
      </w:r>
      <w:r>
        <w:rPr>
          <w:spacing w:val="-2"/>
        </w:rPr>
        <w:t>periods</w:t>
      </w:r>
      <w:r>
        <w:rPr>
          <w:spacing w:val="1"/>
        </w:rPr>
        <w:t xml:space="preserve"> </w:t>
      </w:r>
      <w:r>
        <w:rPr>
          <w:spacing w:val="-1"/>
        </w:rPr>
        <w:t>during</w:t>
      </w:r>
      <w:r>
        <w:rPr>
          <w:spacing w:val="3"/>
        </w:rPr>
        <w:t xml:space="preserve"> </w:t>
      </w:r>
      <w:r>
        <w:rPr>
          <w:spacing w:val="-2"/>
        </w:rPr>
        <w:t>which</w:t>
      </w:r>
      <w:r>
        <w:rPr>
          <w:spacing w:val="1"/>
        </w:rPr>
        <w:t xml:space="preserve"> </w:t>
      </w:r>
      <w:r>
        <w:rPr>
          <w:spacing w:val="-1"/>
        </w:rPr>
        <w:t>incoming</w:t>
      </w:r>
      <w:r>
        <w:rPr>
          <w:spacing w:val="3"/>
        </w:rPr>
        <w:t xml:space="preserve"> </w:t>
      </w:r>
      <w:r>
        <w:rPr>
          <w:spacing w:val="-1"/>
        </w:rPr>
        <w:t>and</w:t>
      </w:r>
      <w:r>
        <w:t xml:space="preserve">  </w:t>
      </w:r>
      <w:r>
        <w:rPr>
          <w:spacing w:val="-2"/>
        </w:rPr>
        <w:t>outgoing</w:t>
      </w:r>
      <w:r>
        <w:rPr>
          <w:spacing w:val="64"/>
        </w:rPr>
        <w:t xml:space="preserve"> </w:t>
      </w:r>
      <w:r>
        <w:rPr>
          <w:spacing w:val="-1"/>
        </w:rPr>
        <w:t>personnel</w:t>
      </w:r>
      <w:r>
        <w:rPr>
          <w:spacing w:val="50"/>
        </w:rPr>
        <w:t xml:space="preserve"> </w:t>
      </w:r>
      <w:r>
        <w:rPr>
          <w:spacing w:val="-2"/>
        </w:rPr>
        <w:t>work</w:t>
      </w:r>
      <w:r>
        <w:rPr>
          <w:spacing w:val="53"/>
        </w:rPr>
        <w:t xml:space="preserve"> </w:t>
      </w:r>
      <w:r>
        <w:rPr>
          <w:spacing w:val="-1"/>
        </w:rPr>
        <w:t>together</w:t>
      </w:r>
      <w:r>
        <w:rPr>
          <w:spacing w:val="52"/>
        </w:rPr>
        <w:t xml:space="preserve"> </w:t>
      </w:r>
      <w:r>
        <w:t>to</w:t>
      </w:r>
      <w:r>
        <w:rPr>
          <w:spacing w:val="51"/>
        </w:rPr>
        <w:t xml:space="preserve"> </w:t>
      </w:r>
      <w:r>
        <w:rPr>
          <w:spacing w:val="-1"/>
        </w:rPr>
        <w:t>transfer</w:t>
      </w:r>
      <w:r>
        <w:rPr>
          <w:spacing w:val="52"/>
        </w:rPr>
        <w:t xml:space="preserve"> </w:t>
      </w:r>
      <w:r>
        <w:rPr>
          <w:spacing w:val="-1"/>
        </w:rPr>
        <w:t>responsibilities</w:t>
      </w:r>
      <w:r>
        <w:rPr>
          <w:spacing w:val="51"/>
        </w:rPr>
        <w:t xml:space="preserve"> </w:t>
      </w:r>
      <w:r>
        <w:rPr>
          <w:spacing w:val="-1"/>
        </w:rPr>
        <w:t>and</w:t>
      </w:r>
      <w:r>
        <w:rPr>
          <w:spacing w:val="52"/>
        </w:rPr>
        <w:t xml:space="preserve"> </w:t>
      </w:r>
      <w:r>
        <w:rPr>
          <w:spacing w:val="-1"/>
        </w:rPr>
        <w:t>ensure</w:t>
      </w:r>
      <w:r>
        <w:rPr>
          <w:spacing w:val="51"/>
        </w:rPr>
        <w:t xml:space="preserve"> </w:t>
      </w:r>
      <w:r>
        <w:rPr>
          <w:spacing w:val="-1"/>
        </w:rPr>
        <w:t>that</w:t>
      </w:r>
      <w:r>
        <w:rPr>
          <w:spacing w:val="37"/>
        </w:rPr>
        <w:t xml:space="preserve"> </w:t>
      </w:r>
      <w:r>
        <w:rPr>
          <w:spacing w:val="-1"/>
        </w:rPr>
        <w:t>such</w:t>
      </w:r>
      <w:r>
        <w:rPr>
          <w:spacing w:val="13"/>
        </w:rPr>
        <w:t xml:space="preserve"> </w:t>
      </w:r>
      <w:r>
        <w:rPr>
          <w:spacing w:val="-1"/>
        </w:rPr>
        <w:t>change</w:t>
      </w:r>
      <w:r>
        <w:rPr>
          <w:spacing w:val="12"/>
        </w:rPr>
        <w:t xml:space="preserve"> </w:t>
      </w:r>
      <w:r>
        <w:rPr>
          <w:spacing w:val="-2"/>
        </w:rPr>
        <w:t>does</w:t>
      </w:r>
      <w:r>
        <w:rPr>
          <w:spacing w:val="13"/>
        </w:rPr>
        <w:t xml:space="preserve"> </w:t>
      </w:r>
      <w:r>
        <w:rPr>
          <w:spacing w:val="-2"/>
        </w:rPr>
        <w:t>not</w:t>
      </w:r>
      <w:r>
        <w:rPr>
          <w:spacing w:val="14"/>
        </w:rPr>
        <w:t xml:space="preserve"> </w:t>
      </w:r>
      <w:r>
        <w:rPr>
          <w:spacing w:val="-2"/>
        </w:rPr>
        <w:t>have</w:t>
      </w:r>
      <w:r>
        <w:rPr>
          <w:spacing w:val="12"/>
        </w:rPr>
        <w:t xml:space="preserve"> </w:t>
      </w:r>
      <w:r>
        <w:rPr>
          <w:spacing w:val="-1"/>
        </w:rPr>
        <w:t>an</w:t>
      </w:r>
      <w:r>
        <w:rPr>
          <w:spacing w:val="12"/>
        </w:rPr>
        <w:t xml:space="preserve"> </w:t>
      </w:r>
      <w:r>
        <w:rPr>
          <w:spacing w:val="-1"/>
        </w:rPr>
        <w:t>adverse</w:t>
      </w:r>
      <w:r>
        <w:rPr>
          <w:spacing w:val="13"/>
        </w:rPr>
        <w:t xml:space="preserve"> </w:t>
      </w:r>
      <w:r>
        <w:rPr>
          <w:spacing w:val="-1"/>
        </w:rPr>
        <w:t>impact</w:t>
      </w:r>
      <w:r>
        <w:rPr>
          <w:spacing w:val="12"/>
        </w:rPr>
        <w:t xml:space="preserve"> </w:t>
      </w:r>
      <w:r>
        <w:rPr>
          <w:spacing w:val="-2"/>
        </w:rPr>
        <w:t>on</w:t>
      </w:r>
      <w:r>
        <w:rPr>
          <w:spacing w:val="12"/>
        </w:rPr>
        <w:t xml:space="preserve"> </w:t>
      </w:r>
      <w:r>
        <w:t>the</w:t>
      </w:r>
      <w:r>
        <w:rPr>
          <w:spacing w:val="12"/>
        </w:rPr>
        <w:t xml:space="preserve"> </w:t>
      </w:r>
      <w:r>
        <w:rPr>
          <w:spacing w:val="-2"/>
        </w:rPr>
        <w:t>provision</w:t>
      </w:r>
      <w:r>
        <w:rPr>
          <w:spacing w:val="15"/>
        </w:rPr>
        <w:t xml:space="preserve"> </w:t>
      </w:r>
      <w:r>
        <w:rPr>
          <w:spacing w:val="-1"/>
        </w:rPr>
        <w:t>of</w:t>
      </w:r>
      <w:r>
        <w:rPr>
          <w:spacing w:val="14"/>
        </w:rPr>
        <w:t xml:space="preserve"> </w:t>
      </w:r>
      <w:r>
        <w:rPr>
          <w:spacing w:val="-1"/>
        </w:rPr>
        <w:t>the</w:t>
      </w:r>
      <w:r>
        <w:rPr>
          <w:spacing w:val="46"/>
        </w:rPr>
        <w:t xml:space="preserve"> </w:t>
      </w:r>
      <w:r>
        <w:rPr>
          <w:spacing w:val="-1"/>
        </w:rPr>
        <w:t>Goods</w:t>
      </w:r>
      <w:r>
        <w:rPr>
          <w:spacing w:val="1"/>
        </w:rPr>
        <w:t xml:space="preserve"> </w:t>
      </w:r>
      <w:r>
        <w:rPr>
          <w:spacing w:val="-1"/>
        </w:rPr>
        <w:t>and/or Services;</w:t>
      </w:r>
      <w:r>
        <w:rPr>
          <w:spacing w:val="-3"/>
        </w:rPr>
        <w:t xml:space="preserve"> </w:t>
      </w:r>
      <w:r>
        <w:rPr>
          <w:spacing w:val="-1"/>
        </w:rPr>
        <w:t>and</w:t>
      </w:r>
    </w:p>
    <w:p w:rsidR="008918FA" w:rsidRDefault="008918FA" w:rsidP="008918FA">
      <w:pPr>
        <w:pStyle w:val="BodyText"/>
        <w:numPr>
          <w:ilvl w:val="2"/>
          <w:numId w:val="66"/>
        </w:numPr>
        <w:tabs>
          <w:tab w:val="left" w:pos="2227"/>
        </w:tabs>
        <w:ind w:hanging="993"/>
      </w:pPr>
      <w:r>
        <w:rPr>
          <w:spacing w:val="-1"/>
        </w:rPr>
        <w:t>ensure</w:t>
      </w:r>
      <w:r>
        <w:rPr>
          <w:spacing w:val="-2"/>
        </w:rPr>
        <w:t xml:space="preserve"> </w:t>
      </w:r>
      <w:r>
        <w:rPr>
          <w:spacing w:val="-1"/>
        </w:rPr>
        <w:t>that</w:t>
      </w:r>
      <w:r>
        <w:t xml:space="preserve"> </w:t>
      </w:r>
      <w:r>
        <w:rPr>
          <w:spacing w:val="-1"/>
        </w:rPr>
        <w:t>any</w:t>
      </w:r>
      <w:r>
        <w:rPr>
          <w:spacing w:val="-2"/>
        </w:rPr>
        <w:t xml:space="preserve"> </w:t>
      </w:r>
      <w:r>
        <w:rPr>
          <w:spacing w:val="-1"/>
        </w:rPr>
        <w:t>replacement</w:t>
      </w:r>
      <w:r>
        <w:rPr>
          <w:spacing w:val="-3"/>
        </w:rPr>
        <w:t xml:space="preserve"> </w:t>
      </w:r>
      <w:r>
        <w:t>for</w:t>
      </w:r>
      <w:r>
        <w:rPr>
          <w:spacing w:val="2"/>
        </w:rPr>
        <w:t xml:space="preserve"> </w:t>
      </w:r>
      <w:r>
        <w:t>a</w:t>
      </w:r>
      <w:r>
        <w:rPr>
          <w:spacing w:val="-2"/>
        </w:rPr>
        <w:t xml:space="preserve"> </w:t>
      </w:r>
      <w:r>
        <w:rPr>
          <w:spacing w:val="-1"/>
        </w:rPr>
        <w:t>Key</w:t>
      </w:r>
      <w:r>
        <w:rPr>
          <w:spacing w:val="-2"/>
        </w:rPr>
        <w:t xml:space="preserve"> Role:</w:t>
      </w:r>
    </w:p>
    <w:p w:rsidR="008918FA" w:rsidRDefault="008918FA" w:rsidP="008918FA">
      <w:pPr>
        <w:pStyle w:val="BodyText"/>
        <w:numPr>
          <w:ilvl w:val="3"/>
          <w:numId w:val="66"/>
        </w:numPr>
        <w:tabs>
          <w:tab w:val="left" w:pos="2935"/>
        </w:tabs>
        <w:ind w:left="2934" w:right="117"/>
      </w:pPr>
      <w:r>
        <w:rPr>
          <w:spacing w:val="-1"/>
        </w:rPr>
        <w:t>has</w:t>
      </w:r>
      <w:r>
        <w:rPr>
          <w:spacing w:val="25"/>
        </w:rPr>
        <w:t xml:space="preserve"> </w:t>
      </w:r>
      <w:r>
        <w:t>a</w:t>
      </w:r>
      <w:r>
        <w:rPr>
          <w:spacing w:val="24"/>
        </w:rPr>
        <w:t xml:space="preserve"> </w:t>
      </w:r>
      <w:r>
        <w:rPr>
          <w:spacing w:val="-1"/>
        </w:rPr>
        <w:t>level</w:t>
      </w:r>
      <w:r>
        <w:rPr>
          <w:spacing w:val="24"/>
        </w:rPr>
        <w:t xml:space="preserve"> </w:t>
      </w:r>
      <w:r>
        <w:rPr>
          <w:spacing w:val="-1"/>
        </w:rPr>
        <w:t>of</w:t>
      </w:r>
      <w:r>
        <w:rPr>
          <w:spacing w:val="28"/>
        </w:rPr>
        <w:t xml:space="preserve"> </w:t>
      </w:r>
      <w:r>
        <w:rPr>
          <w:spacing w:val="-1"/>
        </w:rPr>
        <w:t>qualifications</w:t>
      </w:r>
      <w:r>
        <w:rPr>
          <w:spacing w:val="25"/>
        </w:rPr>
        <w:t xml:space="preserve"> </w:t>
      </w:r>
      <w:r>
        <w:rPr>
          <w:spacing w:val="-1"/>
        </w:rPr>
        <w:t>and</w:t>
      </w:r>
      <w:r>
        <w:rPr>
          <w:spacing w:val="24"/>
        </w:rPr>
        <w:t xml:space="preserve"> </w:t>
      </w:r>
      <w:r>
        <w:rPr>
          <w:spacing w:val="-2"/>
        </w:rPr>
        <w:t>experience</w:t>
      </w:r>
      <w:r>
        <w:rPr>
          <w:spacing w:val="25"/>
        </w:rPr>
        <w:t xml:space="preserve"> </w:t>
      </w:r>
      <w:r>
        <w:rPr>
          <w:spacing w:val="-1"/>
        </w:rPr>
        <w:t>appropriate</w:t>
      </w:r>
      <w:r>
        <w:rPr>
          <w:spacing w:val="24"/>
        </w:rPr>
        <w:t xml:space="preserve"> </w:t>
      </w:r>
      <w:r>
        <w:t>to</w:t>
      </w:r>
      <w:r>
        <w:rPr>
          <w:spacing w:val="22"/>
        </w:rPr>
        <w:t xml:space="preserve"> </w:t>
      </w:r>
      <w:r>
        <w:rPr>
          <w:spacing w:val="-1"/>
        </w:rPr>
        <w:t>the</w:t>
      </w:r>
      <w:r>
        <w:rPr>
          <w:spacing w:val="52"/>
        </w:rPr>
        <w:t xml:space="preserve"> </w:t>
      </w:r>
      <w:r>
        <w:rPr>
          <w:spacing w:val="-2"/>
        </w:rPr>
        <w:t>relevant</w:t>
      </w:r>
      <w:r>
        <w:rPr>
          <w:spacing w:val="2"/>
        </w:rPr>
        <w:t xml:space="preserve"> </w:t>
      </w:r>
      <w:r>
        <w:rPr>
          <w:spacing w:val="-1"/>
        </w:rPr>
        <w:t>Key</w:t>
      </w:r>
      <w:r>
        <w:rPr>
          <w:spacing w:val="-2"/>
        </w:rPr>
        <w:t xml:space="preserve"> Role;</w:t>
      </w:r>
      <w:r>
        <w:rPr>
          <w:spacing w:val="2"/>
        </w:rPr>
        <w:t xml:space="preserve"> </w:t>
      </w:r>
      <w:r>
        <w:rPr>
          <w:spacing w:val="-1"/>
        </w:rPr>
        <w:t>and</w:t>
      </w:r>
    </w:p>
    <w:p w:rsidR="008918FA" w:rsidRDefault="008918FA" w:rsidP="008918FA">
      <w:pPr>
        <w:pStyle w:val="BodyText"/>
        <w:numPr>
          <w:ilvl w:val="3"/>
          <w:numId w:val="66"/>
        </w:numPr>
        <w:tabs>
          <w:tab w:val="left" w:pos="2935"/>
        </w:tabs>
        <w:ind w:left="2934" w:right="118"/>
      </w:pPr>
      <w:r>
        <w:rPr>
          <w:spacing w:val="-1"/>
        </w:rPr>
        <w:t>is</w:t>
      </w:r>
      <w:r>
        <w:rPr>
          <w:spacing w:val="37"/>
        </w:rPr>
        <w:t xml:space="preserve"> </w:t>
      </w:r>
      <w:r>
        <w:rPr>
          <w:spacing w:val="-1"/>
        </w:rPr>
        <w:t>fully</w:t>
      </w:r>
      <w:r>
        <w:rPr>
          <w:spacing w:val="34"/>
        </w:rPr>
        <w:t xml:space="preserve"> </w:t>
      </w:r>
      <w:r>
        <w:rPr>
          <w:spacing w:val="-1"/>
        </w:rPr>
        <w:t>competent</w:t>
      </w:r>
      <w:r>
        <w:rPr>
          <w:spacing w:val="38"/>
        </w:rPr>
        <w:t xml:space="preserve"> </w:t>
      </w:r>
      <w:r>
        <w:t>to</w:t>
      </w:r>
      <w:r>
        <w:rPr>
          <w:spacing w:val="36"/>
        </w:rPr>
        <w:t xml:space="preserve"> </w:t>
      </w:r>
      <w:r>
        <w:rPr>
          <w:spacing w:val="-1"/>
        </w:rPr>
        <w:t>carry</w:t>
      </w:r>
      <w:r>
        <w:rPr>
          <w:spacing w:val="34"/>
        </w:rPr>
        <w:t xml:space="preserve"> </w:t>
      </w:r>
      <w:r>
        <w:rPr>
          <w:spacing w:val="-1"/>
        </w:rPr>
        <w:t>out</w:t>
      </w:r>
      <w:r>
        <w:rPr>
          <w:spacing w:val="38"/>
        </w:rPr>
        <w:t xml:space="preserve"> </w:t>
      </w:r>
      <w:r>
        <w:t>the</w:t>
      </w:r>
      <w:r>
        <w:rPr>
          <w:spacing w:val="37"/>
        </w:rPr>
        <w:t xml:space="preserve"> </w:t>
      </w:r>
      <w:r>
        <w:rPr>
          <w:spacing w:val="-1"/>
        </w:rPr>
        <w:t>tasks</w:t>
      </w:r>
      <w:r>
        <w:rPr>
          <w:spacing w:val="37"/>
        </w:rPr>
        <w:t xml:space="preserve"> </w:t>
      </w:r>
      <w:r>
        <w:rPr>
          <w:spacing w:val="-1"/>
        </w:rPr>
        <w:t>assigned</w:t>
      </w:r>
      <w:r>
        <w:rPr>
          <w:spacing w:val="36"/>
        </w:rPr>
        <w:t xml:space="preserve"> </w:t>
      </w:r>
      <w:r>
        <w:t>to</w:t>
      </w:r>
      <w:r>
        <w:rPr>
          <w:spacing w:val="36"/>
        </w:rPr>
        <w:t xml:space="preserve"> </w:t>
      </w:r>
      <w:r>
        <w:t>the</w:t>
      </w:r>
      <w:r>
        <w:rPr>
          <w:spacing w:val="36"/>
        </w:rPr>
        <w:t xml:space="preserve"> </w:t>
      </w:r>
      <w:r>
        <w:rPr>
          <w:spacing w:val="-1"/>
        </w:rPr>
        <w:t>Key</w:t>
      </w:r>
      <w:r>
        <w:rPr>
          <w:spacing w:val="32"/>
        </w:rPr>
        <w:t xml:space="preserve"> </w:t>
      </w:r>
      <w:r>
        <w:rPr>
          <w:spacing w:val="-1"/>
        </w:rPr>
        <w:t>Personnel</w:t>
      </w:r>
      <w:r>
        <w:t xml:space="preserve"> </w:t>
      </w:r>
      <w:r>
        <w:rPr>
          <w:spacing w:val="-2"/>
        </w:rPr>
        <w:t>whom</w:t>
      </w:r>
      <w:r>
        <w:rPr>
          <w:spacing w:val="2"/>
        </w:rPr>
        <w:t xml:space="preserve"> </w:t>
      </w:r>
      <w:r>
        <w:rPr>
          <w:spacing w:val="-1"/>
        </w:rPr>
        <w:t>he</w:t>
      </w:r>
      <w:r>
        <w:t xml:space="preserve"> </w:t>
      </w:r>
      <w:r>
        <w:rPr>
          <w:spacing w:val="-2"/>
        </w:rPr>
        <w:t>or</w:t>
      </w:r>
      <w:r>
        <w:rPr>
          <w:spacing w:val="2"/>
        </w:rPr>
        <w:t xml:space="preserve"> </w:t>
      </w:r>
      <w:r>
        <w:rPr>
          <w:spacing w:val="-2"/>
        </w:rPr>
        <w:t>she</w:t>
      </w:r>
      <w:r>
        <w:t xml:space="preserve"> </w:t>
      </w:r>
      <w:r>
        <w:rPr>
          <w:spacing w:val="-1"/>
        </w:rPr>
        <w:t>has</w:t>
      </w:r>
      <w:r>
        <w:rPr>
          <w:spacing w:val="-2"/>
        </w:rPr>
        <w:t xml:space="preserve"> </w:t>
      </w:r>
      <w:r>
        <w:rPr>
          <w:spacing w:val="-1"/>
        </w:rPr>
        <w:t>replaced.</w:t>
      </w:r>
    </w:p>
    <w:p w:rsidR="008918FA" w:rsidRDefault="008918FA" w:rsidP="008918FA">
      <w:pPr>
        <w:pStyle w:val="BodyText"/>
        <w:numPr>
          <w:ilvl w:val="2"/>
          <w:numId w:val="66"/>
        </w:numPr>
        <w:tabs>
          <w:tab w:val="left" w:pos="2227"/>
        </w:tabs>
        <w:ind w:right="116" w:hanging="993"/>
        <w:jc w:val="both"/>
      </w:pPr>
      <w:r>
        <w:rPr>
          <w:spacing w:val="-1"/>
        </w:rPr>
        <w:t>shall</w:t>
      </w:r>
      <w:r>
        <w:rPr>
          <w:spacing w:val="38"/>
        </w:rPr>
        <w:t xml:space="preserve"> </w:t>
      </w:r>
      <w:r>
        <w:rPr>
          <w:spacing w:val="-1"/>
        </w:rPr>
        <w:t>and</w:t>
      </w:r>
      <w:r>
        <w:rPr>
          <w:spacing w:val="39"/>
        </w:rPr>
        <w:t xml:space="preserve"> </w:t>
      </w:r>
      <w:r>
        <w:rPr>
          <w:spacing w:val="-1"/>
        </w:rPr>
        <w:t>shall</w:t>
      </w:r>
      <w:r>
        <w:rPr>
          <w:spacing w:val="38"/>
        </w:rPr>
        <w:t xml:space="preserve"> </w:t>
      </w:r>
      <w:r>
        <w:rPr>
          <w:spacing w:val="-1"/>
        </w:rPr>
        <w:t>procure</w:t>
      </w:r>
      <w:r>
        <w:rPr>
          <w:spacing w:val="36"/>
        </w:rPr>
        <w:t xml:space="preserve"> </w:t>
      </w:r>
      <w:r>
        <w:rPr>
          <w:spacing w:val="-1"/>
        </w:rPr>
        <w:t>that</w:t>
      </w:r>
      <w:r>
        <w:rPr>
          <w:spacing w:val="40"/>
        </w:rPr>
        <w:t xml:space="preserve"> </w:t>
      </w:r>
      <w:r>
        <w:rPr>
          <w:spacing w:val="-1"/>
        </w:rPr>
        <w:t>any</w:t>
      </w:r>
      <w:r>
        <w:rPr>
          <w:spacing w:val="36"/>
        </w:rPr>
        <w:t xml:space="preserve"> </w:t>
      </w:r>
      <w:r>
        <w:rPr>
          <w:spacing w:val="-1"/>
        </w:rPr>
        <w:t>Sub-Contractor</w:t>
      </w:r>
      <w:r>
        <w:rPr>
          <w:spacing w:val="38"/>
        </w:rPr>
        <w:t xml:space="preserve"> </w:t>
      </w:r>
      <w:r>
        <w:rPr>
          <w:spacing w:val="-1"/>
        </w:rPr>
        <w:t>shall</w:t>
      </w:r>
      <w:r>
        <w:rPr>
          <w:spacing w:val="38"/>
        </w:rPr>
        <w:t xml:space="preserve"> </w:t>
      </w:r>
      <w:r>
        <w:rPr>
          <w:spacing w:val="-1"/>
        </w:rPr>
        <w:t>not</w:t>
      </w:r>
      <w:r>
        <w:rPr>
          <w:spacing w:val="40"/>
        </w:rPr>
        <w:t xml:space="preserve"> </w:t>
      </w:r>
      <w:r>
        <w:rPr>
          <w:spacing w:val="-2"/>
        </w:rPr>
        <w:t>remove</w:t>
      </w:r>
      <w:r>
        <w:rPr>
          <w:spacing w:val="38"/>
        </w:rPr>
        <w:t xml:space="preserve"> </w:t>
      </w:r>
      <w:r>
        <w:rPr>
          <w:spacing w:val="-1"/>
        </w:rPr>
        <w:t>or</w:t>
      </w:r>
      <w:r>
        <w:rPr>
          <w:spacing w:val="42"/>
        </w:rPr>
        <w:t xml:space="preserve"> </w:t>
      </w:r>
      <w:r>
        <w:rPr>
          <w:spacing w:val="-1"/>
        </w:rPr>
        <w:t>replace</w:t>
      </w:r>
      <w:r>
        <w:rPr>
          <w:spacing w:val="10"/>
        </w:rPr>
        <w:t xml:space="preserve"> </w:t>
      </w:r>
      <w:r>
        <w:rPr>
          <w:spacing w:val="-1"/>
        </w:rPr>
        <w:t>any</w:t>
      </w:r>
      <w:r>
        <w:rPr>
          <w:spacing w:val="8"/>
        </w:rPr>
        <w:t xml:space="preserve"> </w:t>
      </w:r>
      <w:r>
        <w:t>Key</w:t>
      </w:r>
      <w:r>
        <w:rPr>
          <w:spacing w:val="8"/>
        </w:rPr>
        <w:t xml:space="preserve"> </w:t>
      </w:r>
      <w:r>
        <w:rPr>
          <w:spacing w:val="-1"/>
        </w:rPr>
        <w:t>Personnel</w:t>
      </w:r>
      <w:r>
        <w:rPr>
          <w:spacing w:val="9"/>
        </w:rPr>
        <w:t xml:space="preserve"> </w:t>
      </w:r>
      <w:r>
        <w:rPr>
          <w:spacing w:val="-1"/>
        </w:rPr>
        <w:t>during</w:t>
      </w:r>
      <w:r>
        <w:rPr>
          <w:spacing w:val="12"/>
        </w:rPr>
        <w:t xml:space="preserve"> </w:t>
      </w:r>
      <w:r>
        <w:t>the</w:t>
      </w:r>
      <w:r>
        <w:rPr>
          <w:spacing w:val="10"/>
        </w:rPr>
        <w:t xml:space="preserve"> </w:t>
      </w:r>
      <w:r>
        <w:rPr>
          <w:spacing w:val="-2"/>
        </w:rPr>
        <w:t>Call</w:t>
      </w:r>
      <w:r>
        <w:rPr>
          <w:spacing w:val="9"/>
        </w:rPr>
        <w:t xml:space="preserve"> </w:t>
      </w:r>
      <w:r>
        <w:rPr>
          <w:spacing w:val="-1"/>
        </w:rPr>
        <w:t>Off</w:t>
      </w:r>
      <w:r>
        <w:rPr>
          <w:spacing w:val="11"/>
        </w:rPr>
        <w:t xml:space="preserve"> </w:t>
      </w:r>
      <w:r>
        <w:rPr>
          <w:spacing w:val="-1"/>
        </w:rPr>
        <w:t>Contract</w:t>
      </w:r>
      <w:r>
        <w:rPr>
          <w:spacing w:val="11"/>
        </w:rPr>
        <w:t xml:space="preserve"> </w:t>
      </w:r>
      <w:r>
        <w:rPr>
          <w:spacing w:val="-1"/>
        </w:rPr>
        <w:t>Period</w:t>
      </w:r>
      <w:r>
        <w:rPr>
          <w:spacing w:val="10"/>
        </w:rPr>
        <w:t xml:space="preserve"> </w:t>
      </w:r>
      <w:r>
        <w:rPr>
          <w:spacing w:val="-2"/>
        </w:rPr>
        <w:t>without</w:t>
      </w:r>
      <w:r>
        <w:rPr>
          <w:spacing w:val="38"/>
        </w:rPr>
        <w:t xml:space="preserve"> </w:t>
      </w:r>
      <w:r>
        <w:rPr>
          <w:spacing w:val="-2"/>
        </w:rPr>
        <w:t>Approval.</w:t>
      </w:r>
    </w:p>
    <w:p w:rsidR="008918FA" w:rsidRDefault="008918FA" w:rsidP="008918FA">
      <w:pPr>
        <w:pStyle w:val="BodyText"/>
        <w:numPr>
          <w:ilvl w:val="1"/>
          <w:numId w:val="66"/>
        </w:numPr>
        <w:tabs>
          <w:tab w:val="left" w:pos="1234"/>
        </w:tabs>
        <w:ind w:left="1029" w:right="113" w:hanging="360"/>
        <w:jc w:val="both"/>
      </w:pPr>
      <w:r>
        <w:t>The</w:t>
      </w:r>
      <w:r>
        <w:rPr>
          <w:spacing w:val="27"/>
        </w:rPr>
        <w:t xml:space="preserve"> </w:t>
      </w:r>
      <w:r>
        <w:rPr>
          <w:spacing w:val="-2"/>
        </w:rPr>
        <w:t>Customer</w:t>
      </w:r>
      <w:r>
        <w:rPr>
          <w:spacing w:val="26"/>
        </w:rPr>
        <w:t xml:space="preserve"> </w:t>
      </w:r>
      <w:r>
        <w:rPr>
          <w:spacing w:val="-1"/>
        </w:rPr>
        <w:t>may</w:t>
      </w:r>
      <w:r>
        <w:rPr>
          <w:spacing w:val="25"/>
        </w:rPr>
        <w:t xml:space="preserve"> </w:t>
      </w:r>
      <w:r>
        <w:rPr>
          <w:spacing w:val="-1"/>
        </w:rPr>
        <w:t>require</w:t>
      </w:r>
      <w:r>
        <w:rPr>
          <w:spacing w:val="27"/>
        </w:rPr>
        <w:t xml:space="preserve"> </w:t>
      </w:r>
      <w:r>
        <w:t>the</w:t>
      </w:r>
      <w:r>
        <w:rPr>
          <w:spacing w:val="27"/>
        </w:rPr>
        <w:t xml:space="preserve"> </w:t>
      </w:r>
      <w:r>
        <w:rPr>
          <w:spacing w:val="-2"/>
        </w:rPr>
        <w:t>Supplier</w:t>
      </w:r>
      <w:r>
        <w:rPr>
          <w:spacing w:val="26"/>
        </w:rPr>
        <w:t xml:space="preserve"> </w:t>
      </w:r>
      <w:r>
        <w:t>to</w:t>
      </w:r>
      <w:r>
        <w:rPr>
          <w:spacing w:val="24"/>
        </w:rPr>
        <w:t xml:space="preserve"> </w:t>
      </w:r>
      <w:r>
        <w:rPr>
          <w:spacing w:val="-2"/>
        </w:rPr>
        <w:t>remove</w:t>
      </w:r>
      <w:r>
        <w:rPr>
          <w:spacing w:val="27"/>
        </w:rPr>
        <w:t xml:space="preserve"> </w:t>
      </w:r>
      <w:r>
        <w:rPr>
          <w:spacing w:val="-1"/>
        </w:rPr>
        <w:t>any</w:t>
      </w:r>
      <w:r>
        <w:rPr>
          <w:spacing w:val="25"/>
        </w:rPr>
        <w:t xml:space="preserve"> </w:t>
      </w:r>
      <w:r>
        <w:t>Key</w:t>
      </w:r>
      <w:r>
        <w:rPr>
          <w:spacing w:val="25"/>
        </w:rPr>
        <w:t xml:space="preserve"> </w:t>
      </w:r>
      <w:r>
        <w:rPr>
          <w:spacing w:val="-1"/>
        </w:rPr>
        <w:t>Personnel</w:t>
      </w:r>
      <w:r>
        <w:rPr>
          <w:spacing w:val="26"/>
        </w:rPr>
        <w:t xml:space="preserve"> </w:t>
      </w:r>
      <w:r>
        <w:rPr>
          <w:spacing w:val="-1"/>
        </w:rPr>
        <w:t>that</w:t>
      </w:r>
      <w:r>
        <w:rPr>
          <w:spacing w:val="28"/>
        </w:rPr>
        <w:t xml:space="preserve"> </w:t>
      </w:r>
      <w:r>
        <w:rPr>
          <w:spacing w:val="-1"/>
        </w:rPr>
        <w:t>the</w:t>
      </w:r>
      <w:r>
        <w:rPr>
          <w:spacing w:val="62"/>
        </w:rPr>
        <w:t xml:space="preserve"> </w:t>
      </w:r>
      <w:r>
        <w:rPr>
          <w:spacing w:val="-1"/>
        </w:rPr>
        <w:t>Customer</w:t>
      </w:r>
      <w:r>
        <w:rPr>
          <w:spacing w:val="4"/>
        </w:rPr>
        <w:t xml:space="preserve"> </w:t>
      </w:r>
      <w:r>
        <w:rPr>
          <w:spacing w:val="-1"/>
        </w:rPr>
        <w:t>considers</w:t>
      </w:r>
      <w:r>
        <w:rPr>
          <w:spacing w:val="3"/>
        </w:rPr>
        <w:t xml:space="preserve"> </w:t>
      </w:r>
      <w:r>
        <w:rPr>
          <w:spacing w:val="-1"/>
        </w:rPr>
        <w:t>in</w:t>
      </w:r>
      <w:r>
        <w:rPr>
          <w:spacing w:val="3"/>
        </w:rPr>
        <w:t xml:space="preserve"> </w:t>
      </w:r>
      <w:r>
        <w:rPr>
          <w:spacing w:val="-2"/>
        </w:rPr>
        <w:t>any</w:t>
      </w:r>
      <w:r>
        <w:rPr>
          <w:spacing w:val="1"/>
        </w:rPr>
        <w:t xml:space="preserve"> </w:t>
      </w:r>
      <w:r>
        <w:rPr>
          <w:spacing w:val="-1"/>
        </w:rPr>
        <w:t>respect</w:t>
      </w:r>
      <w:r>
        <w:rPr>
          <w:spacing w:val="5"/>
        </w:rPr>
        <w:t xml:space="preserve"> </w:t>
      </w:r>
      <w:r>
        <w:rPr>
          <w:spacing w:val="-1"/>
        </w:rPr>
        <w:t>unsatisfactory.</w:t>
      </w:r>
      <w:r>
        <w:rPr>
          <w:spacing w:val="2"/>
        </w:rPr>
        <w:t xml:space="preserve"> </w:t>
      </w:r>
      <w:r>
        <w:t>The</w:t>
      </w:r>
      <w:r>
        <w:rPr>
          <w:spacing w:val="3"/>
        </w:rPr>
        <w:t xml:space="preserve"> </w:t>
      </w:r>
      <w:r>
        <w:rPr>
          <w:spacing w:val="-1"/>
        </w:rPr>
        <w:t>Customer</w:t>
      </w:r>
      <w:r>
        <w:rPr>
          <w:spacing w:val="4"/>
        </w:rPr>
        <w:t xml:space="preserve"> </w:t>
      </w:r>
      <w:r>
        <w:rPr>
          <w:spacing w:val="-2"/>
        </w:rPr>
        <w:t>shall</w:t>
      </w:r>
      <w:r>
        <w:rPr>
          <w:spacing w:val="2"/>
        </w:rPr>
        <w:t xml:space="preserve"> </w:t>
      </w:r>
      <w:r>
        <w:rPr>
          <w:spacing w:val="-1"/>
        </w:rPr>
        <w:t>not</w:t>
      </w:r>
      <w:r>
        <w:rPr>
          <w:spacing w:val="4"/>
        </w:rPr>
        <w:t xml:space="preserve"> </w:t>
      </w:r>
      <w:r>
        <w:rPr>
          <w:spacing w:val="-1"/>
        </w:rPr>
        <w:t>be</w:t>
      </w:r>
      <w:r>
        <w:rPr>
          <w:spacing w:val="3"/>
        </w:rPr>
        <w:t xml:space="preserve"> </w:t>
      </w:r>
      <w:r>
        <w:rPr>
          <w:spacing w:val="-2"/>
        </w:rPr>
        <w:t>liable</w:t>
      </w:r>
      <w:r>
        <w:rPr>
          <w:spacing w:val="43"/>
        </w:rPr>
        <w:t xml:space="preserve"> </w:t>
      </w:r>
      <w:r>
        <w:t>for</w:t>
      </w:r>
      <w:r>
        <w:rPr>
          <w:spacing w:val="-1"/>
        </w:rPr>
        <w:t xml:space="preserve"> </w:t>
      </w:r>
      <w:r>
        <w:t>the</w:t>
      </w:r>
      <w:r>
        <w:rPr>
          <w:spacing w:val="-2"/>
        </w:rPr>
        <w:t xml:space="preserve"> </w:t>
      </w:r>
      <w:r>
        <w:rPr>
          <w:spacing w:val="-1"/>
        </w:rPr>
        <w:t>cost</w:t>
      </w:r>
      <w:r>
        <w:rPr>
          <w:spacing w:val="2"/>
        </w:rPr>
        <w:t xml:space="preserve"> </w:t>
      </w:r>
      <w:r>
        <w:rPr>
          <w:spacing w:val="-2"/>
        </w:rPr>
        <w:t>of</w:t>
      </w:r>
      <w:r>
        <w:t xml:space="preserve"> </w:t>
      </w:r>
      <w:r>
        <w:rPr>
          <w:spacing w:val="-1"/>
        </w:rPr>
        <w:t>replacing</w:t>
      </w:r>
      <w:r>
        <w:rPr>
          <w:spacing w:val="-2"/>
        </w:rPr>
        <w:t xml:space="preserve"> </w:t>
      </w:r>
      <w:r>
        <w:rPr>
          <w:spacing w:val="-1"/>
        </w:rPr>
        <w:t>any</w:t>
      </w:r>
      <w:r>
        <w:rPr>
          <w:spacing w:val="-2"/>
        </w:rPr>
        <w:t xml:space="preserve"> </w:t>
      </w:r>
      <w:r>
        <w:rPr>
          <w:spacing w:val="-1"/>
        </w:rPr>
        <w:t>Key</w:t>
      </w:r>
      <w:r>
        <w:rPr>
          <w:spacing w:val="-2"/>
        </w:rPr>
        <w:t xml:space="preserve"> </w:t>
      </w:r>
      <w:r>
        <w:rPr>
          <w:spacing w:val="-1"/>
        </w:rPr>
        <w:t>Personnel.</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132" w:name="_bookmark140"/>
      <w:bookmarkEnd w:id="132"/>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9"/>
        </w:rPr>
        <w:t>PERSONNEL</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4"/>
        </w:tabs>
        <w:spacing w:before="0"/>
        <w:ind w:left="1233" w:hanging="564"/>
        <w:rPr>
          <w:b w:val="0"/>
          <w:bCs w:val="0"/>
        </w:rPr>
      </w:pPr>
      <w:r>
        <w:rPr>
          <w:spacing w:val="-1"/>
        </w:rPr>
        <w:t>Supplier Personnel</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2"/>
          <w:numId w:val="66"/>
        </w:numPr>
        <w:tabs>
          <w:tab w:val="left" w:pos="1887"/>
        </w:tabs>
        <w:spacing w:before="59"/>
        <w:ind w:left="1885" w:hanging="993"/>
      </w:pPr>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5"/>
        </w:tabs>
        <w:ind w:left="2594" w:right="113"/>
        <w:jc w:val="both"/>
      </w:pPr>
      <w:r>
        <w:rPr>
          <w:spacing w:val="-2"/>
        </w:rPr>
        <w:t>provide</w:t>
      </w:r>
      <w:r>
        <w:rPr>
          <w:spacing w:val="27"/>
        </w:rPr>
        <w:t xml:space="preserve"> </w:t>
      </w:r>
      <w:r>
        <w:t>a</w:t>
      </w:r>
      <w:r>
        <w:rPr>
          <w:spacing w:val="29"/>
        </w:rPr>
        <w:t xml:space="preserve"> </w:t>
      </w:r>
      <w:r>
        <w:rPr>
          <w:spacing w:val="-2"/>
        </w:rPr>
        <w:t>list</w:t>
      </w:r>
      <w:r>
        <w:rPr>
          <w:spacing w:val="29"/>
        </w:rPr>
        <w:t xml:space="preserve"> </w:t>
      </w:r>
      <w:r>
        <w:rPr>
          <w:spacing w:val="-1"/>
        </w:rPr>
        <w:t>of</w:t>
      </w:r>
      <w:r>
        <w:rPr>
          <w:spacing w:val="30"/>
        </w:rPr>
        <w:t xml:space="preserve"> </w:t>
      </w:r>
      <w:r>
        <w:t>the</w:t>
      </w:r>
      <w:r>
        <w:rPr>
          <w:spacing w:val="27"/>
        </w:rPr>
        <w:t xml:space="preserve"> </w:t>
      </w:r>
      <w:r>
        <w:rPr>
          <w:spacing w:val="-1"/>
        </w:rPr>
        <w:t>names</w:t>
      </w:r>
      <w:r>
        <w:rPr>
          <w:spacing w:val="27"/>
        </w:rPr>
        <w:t xml:space="preserve"> </w:t>
      </w:r>
      <w:r>
        <w:rPr>
          <w:spacing w:val="-2"/>
        </w:rPr>
        <w:t>of</w:t>
      </w:r>
      <w:r>
        <w:rPr>
          <w:spacing w:val="30"/>
        </w:rPr>
        <w:t xml:space="preserve"> </w:t>
      </w:r>
      <w:r>
        <w:rPr>
          <w:spacing w:val="-1"/>
        </w:rPr>
        <w:t>all</w:t>
      </w:r>
      <w:r>
        <w:rPr>
          <w:spacing w:val="26"/>
        </w:rPr>
        <w:t xml:space="preserve"> </w:t>
      </w:r>
      <w:r>
        <w:rPr>
          <w:spacing w:val="-2"/>
        </w:rPr>
        <w:t>Supplier</w:t>
      </w:r>
      <w:r>
        <w:rPr>
          <w:spacing w:val="28"/>
        </w:rPr>
        <w:t xml:space="preserve"> </w:t>
      </w:r>
      <w:r>
        <w:rPr>
          <w:spacing w:val="-1"/>
        </w:rPr>
        <w:t>Personnel</w:t>
      </w:r>
      <w:r>
        <w:rPr>
          <w:spacing w:val="26"/>
        </w:rPr>
        <w:t xml:space="preserve"> </w:t>
      </w:r>
      <w:r>
        <w:rPr>
          <w:spacing w:val="-1"/>
        </w:rPr>
        <w:t>requiring</w:t>
      </w:r>
      <w:r>
        <w:rPr>
          <w:spacing w:val="47"/>
        </w:rPr>
        <w:t xml:space="preserve"> </w:t>
      </w:r>
      <w:r>
        <w:rPr>
          <w:spacing w:val="-1"/>
        </w:rPr>
        <w:t>admission</w:t>
      </w:r>
      <w:r>
        <w:rPr>
          <w:spacing w:val="58"/>
        </w:rPr>
        <w:t xml:space="preserve"> </w:t>
      </w:r>
      <w:r>
        <w:t>to</w:t>
      </w:r>
      <w:r>
        <w:rPr>
          <w:spacing w:val="58"/>
        </w:rPr>
        <w:t xml:space="preserve"> </w:t>
      </w:r>
      <w:r>
        <w:rPr>
          <w:spacing w:val="-1"/>
        </w:rPr>
        <w:t>Customer</w:t>
      </w:r>
      <w:r>
        <w:rPr>
          <w:spacing w:val="57"/>
        </w:rPr>
        <w:t xml:space="preserve"> </w:t>
      </w:r>
      <w:r>
        <w:rPr>
          <w:spacing w:val="-1"/>
        </w:rPr>
        <w:t>Premises,</w:t>
      </w:r>
      <w:r>
        <w:rPr>
          <w:spacing w:val="60"/>
        </w:rPr>
        <w:t xml:space="preserve"> </w:t>
      </w:r>
      <w:r>
        <w:rPr>
          <w:spacing w:val="-1"/>
        </w:rPr>
        <w:t>specifying</w:t>
      </w:r>
      <w:r>
        <w:rPr>
          <w:spacing w:val="60"/>
        </w:rPr>
        <w:t xml:space="preserve"> </w:t>
      </w:r>
      <w:r>
        <w:rPr>
          <w:spacing w:val="-1"/>
        </w:rPr>
        <w:t>the</w:t>
      </w:r>
      <w:r>
        <w:rPr>
          <w:spacing w:val="58"/>
        </w:rPr>
        <w:t xml:space="preserve"> </w:t>
      </w:r>
      <w:r>
        <w:rPr>
          <w:spacing w:val="-1"/>
        </w:rPr>
        <w:t>capacity</w:t>
      </w:r>
      <w:r>
        <w:rPr>
          <w:spacing w:val="57"/>
        </w:rPr>
        <w:t xml:space="preserve"> </w:t>
      </w:r>
      <w:r>
        <w:t>in</w:t>
      </w:r>
      <w:r>
        <w:rPr>
          <w:spacing w:val="23"/>
        </w:rPr>
        <w:t xml:space="preserve"> </w:t>
      </w:r>
      <w:r>
        <w:rPr>
          <w:spacing w:val="-1"/>
        </w:rPr>
        <w:t>which</w:t>
      </w:r>
      <w:r>
        <w:rPr>
          <w:spacing w:val="18"/>
        </w:rPr>
        <w:t xml:space="preserve"> </w:t>
      </w:r>
      <w:r>
        <w:rPr>
          <w:spacing w:val="-1"/>
        </w:rPr>
        <w:t>they</w:t>
      </w:r>
      <w:r>
        <w:rPr>
          <w:spacing w:val="15"/>
        </w:rPr>
        <w:t xml:space="preserve"> </w:t>
      </w:r>
      <w:r>
        <w:rPr>
          <w:spacing w:val="-1"/>
        </w:rPr>
        <w:t>require</w:t>
      </w:r>
      <w:r>
        <w:rPr>
          <w:spacing w:val="17"/>
        </w:rPr>
        <w:t xml:space="preserve"> </w:t>
      </w:r>
      <w:r>
        <w:rPr>
          <w:spacing w:val="-1"/>
        </w:rPr>
        <w:t>admission</w:t>
      </w:r>
      <w:r>
        <w:rPr>
          <w:spacing w:val="17"/>
        </w:rPr>
        <w:t xml:space="preserve"> </w:t>
      </w:r>
      <w:r>
        <w:rPr>
          <w:spacing w:val="-1"/>
        </w:rPr>
        <w:t>and</w:t>
      </w:r>
      <w:r>
        <w:rPr>
          <w:spacing w:val="17"/>
        </w:rPr>
        <w:t xml:space="preserve"> </w:t>
      </w:r>
      <w:r>
        <w:rPr>
          <w:spacing w:val="-1"/>
        </w:rPr>
        <w:t>giving</w:t>
      </w:r>
      <w:r>
        <w:rPr>
          <w:spacing w:val="20"/>
        </w:rPr>
        <w:t xml:space="preserve"> </w:t>
      </w:r>
      <w:r>
        <w:rPr>
          <w:spacing w:val="-1"/>
        </w:rPr>
        <w:t>such</w:t>
      </w:r>
      <w:r>
        <w:rPr>
          <w:spacing w:val="18"/>
        </w:rPr>
        <w:t xml:space="preserve"> </w:t>
      </w:r>
      <w:r>
        <w:rPr>
          <w:spacing w:val="-1"/>
        </w:rPr>
        <w:t>other</w:t>
      </w:r>
      <w:r>
        <w:rPr>
          <w:spacing w:val="19"/>
        </w:rPr>
        <w:t xml:space="preserve"> </w:t>
      </w:r>
      <w:r>
        <w:rPr>
          <w:spacing w:val="-1"/>
        </w:rPr>
        <w:t>particulars</w:t>
      </w:r>
      <w:r>
        <w:rPr>
          <w:spacing w:val="35"/>
        </w:rPr>
        <w:t xml:space="preserve"> </w:t>
      </w:r>
      <w:r>
        <w:rPr>
          <w:spacing w:val="-1"/>
        </w:rPr>
        <w:t>as</w:t>
      </w:r>
      <w:r>
        <w:rPr>
          <w:spacing w:val="1"/>
        </w:rPr>
        <w:t xml:space="preserve"> </w:t>
      </w:r>
      <w:r>
        <w:t>the</w:t>
      </w:r>
      <w:r>
        <w:rPr>
          <w:spacing w:val="-2"/>
        </w:rPr>
        <w:t xml:space="preserve"> </w:t>
      </w:r>
      <w:r>
        <w:rPr>
          <w:spacing w:val="-1"/>
        </w:rPr>
        <w:t>Customer</w:t>
      </w:r>
      <w:r>
        <w:rPr>
          <w:spacing w:val="-3"/>
        </w:rPr>
        <w:t xml:space="preserve"> </w:t>
      </w:r>
      <w:r>
        <w:rPr>
          <w:spacing w:val="-1"/>
        </w:rPr>
        <w:t>may</w:t>
      </w:r>
      <w:r>
        <w:rPr>
          <w:spacing w:val="-2"/>
        </w:rPr>
        <w:t xml:space="preserve"> </w:t>
      </w:r>
      <w:r>
        <w:rPr>
          <w:spacing w:val="-1"/>
        </w:rPr>
        <w:t>reasonably</w:t>
      </w:r>
      <w:r>
        <w:rPr>
          <w:spacing w:val="-2"/>
        </w:rPr>
        <w:t xml:space="preserve"> </w:t>
      </w:r>
      <w:r>
        <w:rPr>
          <w:spacing w:val="-1"/>
        </w:rPr>
        <w:t>require;</w:t>
      </w:r>
    </w:p>
    <w:p w:rsidR="008918FA" w:rsidRDefault="008918FA" w:rsidP="008918FA">
      <w:pPr>
        <w:pStyle w:val="BodyText"/>
        <w:numPr>
          <w:ilvl w:val="3"/>
          <w:numId w:val="66"/>
        </w:numPr>
        <w:tabs>
          <w:tab w:val="left" w:pos="2594"/>
        </w:tabs>
        <w:ind w:left="2593" w:hanging="707"/>
      </w:pPr>
      <w:r>
        <w:rPr>
          <w:spacing w:val="-1"/>
        </w:rPr>
        <w:t>ensure</w:t>
      </w:r>
      <w:r>
        <w:rPr>
          <w:spacing w:val="-2"/>
        </w:rPr>
        <w:t xml:space="preserve"> </w:t>
      </w:r>
      <w:r>
        <w:rPr>
          <w:spacing w:val="-1"/>
        </w:rPr>
        <w:t>that</w:t>
      </w:r>
      <w:r>
        <w:t xml:space="preserve"> </w:t>
      </w:r>
      <w:r>
        <w:rPr>
          <w:spacing w:val="-1"/>
        </w:rPr>
        <w:t>all</w:t>
      </w:r>
      <w:r>
        <w:t xml:space="preserve"> </w:t>
      </w:r>
      <w:r>
        <w:rPr>
          <w:spacing w:val="-2"/>
        </w:rPr>
        <w:t>Supplier</w:t>
      </w:r>
      <w:r>
        <w:rPr>
          <w:spacing w:val="-1"/>
        </w:rPr>
        <w:t xml:space="preserve"> Personnel:</w:t>
      </w:r>
    </w:p>
    <w:p w:rsidR="008918FA" w:rsidRDefault="008918FA" w:rsidP="008918FA">
      <w:pPr>
        <w:pStyle w:val="BodyText"/>
        <w:numPr>
          <w:ilvl w:val="4"/>
          <w:numId w:val="66"/>
        </w:numPr>
        <w:tabs>
          <w:tab w:val="left" w:pos="3163"/>
        </w:tabs>
        <w:ind w:left="3162" w:right="114" w:hanging="568"/>
        <w:jc w:val="both"/>
      </w:pPr>
      <w:r>
        <w:rPr>
          <w:spacing w:val="-1"/>
        </w:rPr>
        <w:t>are</w:t>
      </w:r>
      <w:r>
        <w:rPr>
          <w:spacing w:val="2"/>
        </w:rPr>
        <w:t xml:space="preserve"> </w:t>
      </w:r>
      <w:r>
        <w:rPr>
          <w:spacing w:val="-1"/>
        </w:rPr>
        <w:t>appropriately</w:t>
      </w:r>
      <w:r>
        <w:t xml:space="preserve"> </w:t>
      </w:r>
      <w:r>
        <w:rPr>
          <w:spacing w:val="-1"/>
        </w:rPr>
        <w:t>qualified,</w:t>
      </w:r>
      <w:r>
        <w:rPr>
          <w:spacing w:val="3"/>
        </w:rPr>
        <w:t xml:space="preserve"> </w:t>
      </w:r>
      <w:r>
        <w:rPr>
          <w:spacing w:val="-1"/>
        </w:rPr>
        <w:t>trained</w:t>
      </w:r>
      <w:r>
        <w:rPr>
          <w:spacing w:val="2"/>
        </w:rPr>
        <w:t xml:space="preserve"> </w:t>
      </w:r>
      <w:r>
        <w:rPr>
          <w:spacing w:val="-1"/>
        </w:rPr>
        <w:t>and</w:t>
      </w:r>
      <w:r>
        <w:rPr>
          <w:spacing w:val="2"/>
        </w:rPr>
        <w:t xml:space="preserve"> </w:t>
      </w:r>
      <w:r>
        <w:rPr>
          <w:spacing w:val="-1"/>
        </w:rPr>
        <w:t>experienced</w:t>
      </w:r>
      <w:r>
        <w:rPr>
          <w:spacing w:val="2"/>
        </w:rPr>
        <w:t xml:space="preserve"> </w:t>
      </w:r>
      <w:r>
        <w:t>to</w:t>
      </w:r>
      <w:r>
        <w:rPr>
          <w:spacing w:val="31"/>
        </w:rPr>
        <w:t xml:space="preserve"> </w:t>
      </w:r>
      <w:r>
        <w:rPr>
          <w:spacing w:val="-2"/>
        </w:rPr>
        <w:t>provide</w:t>
      </w:r>
      <w:r>
        <w:rPr>
          <w:spacing w:val="53"/>
        </w:rPr>
        <w:t xml:space="preserve"> </w:t>
      </w:r>
      <w:r>
        <w:t>the</w:t>
      </w:r>
      <w:r>
        <w:rPr>
          <w:spacing w:val="53"/>
        </w:rPr>
        <w:t xml:space="preserve"> </w:t>
      </w:r>
      <w:r>
        <w:rPr>
          <w:spacing w:val="-1"/>
        </w:rPr>
        <w:t>Goods</w:t>
      </w:r>
      <w:r>
        <w:rPr>
          <w:spacing w:val="53"/>
        </w:rPr>
        <w:t xml:space="preserve"> </w:t>
      </w:r>
      <w:r>
        <w:rPr>
          <w:spacing w:val="-2"/>
        </w:rPr>
        <w:t>and/or</w:t>
      </w:r>
      <w:r>
        <w:rPr>
          <w:spacing w:val="54"/>
        </w:rPr>
        <w:t xml:space="preserve"> </w:t>
      </w:r>
      <w:r>
        <w:rPr>
          <w:spacing w:val="-1"/>
        </w:rPr>
        <w:t>Services</w:t>
      </w:r>
      <w:r>
        <w:rPr>
          <w:spacing w:val="54"/>
        </w:rPr>
        <w:t xml:space="preserve"> </w:t>
      </w:r>
      <w:r>
        <w:rPr>
          <w:spacing w:val="-2"/>
        </w:rPr>
        <w:t>with</w:t>
      </w:r>
      <w:r>
        <w:rPr>
          <w:spacing w:val="53"/>
        </w:rPr>
        <w:t xml:space="preserve"> </w:t>
      </w:r>
      <w:r>
        <w:t>all</w:t>
      </w:r>
      <w:r>
        <w:rPr>
          <w:spacing w:val="53"/>
        </w:rPr>
        <w:t xml:space="preserve"> </w:t>
      </w:r>
      <w:r>
        <w:rPr>
          <w:spacing w:val="-1"/>
        </w:rPr>
        <w:t>reasonable</w:t>
      </w:r>
      <w:r>
        <w:rPr>
          <w:spacing w:val="37"/>
        </w:rPr>
        <w:t xml:space="preserve"> </w:t>
      </w:r>
      <w:r>
        <w:rPr>
          <w:spacing w:val="-1"/>
        </w:rPr>
        <w:t>skill,</w:t>
      </w:r>
      <w:r>
        <w:rPr>
          <w:spacing w:val="2"/>
        </w:rPr>
        <w:t xml:space="preserve"> </w:t>
      </w:r>
      <w:r>
        <w:rPr>
          <w:spacing w:val="-1"/>
        </w:rPr>
        <w:t>care</w:t>
      </w:r>
      <w:r>
        <w:t xml:space="preserve"> </w:t>
      </w:r>
      <w:r>
        <w:rPr>
          <w:spacing w:val="-2"/>
        </w:rPr>
        <w:t>and</w:t>
      </w:r>
      <w:r>
        <w:t xml:space="preserve"> </w:t>
      </w:r>
      <w:r>
        <w:rPr>
          <w:spacing w:val="-2"/>
        </w:rPr>
        <w:t>diligence;</w:t>
      </w:r>
    </w:p>
    <w:p w:rsidR="008918FA" w:rsidRDefault="008918FA" w:rsidP="008918FA">
      <w:pPr>
        <w:pStyle w:val="BodyText"/>
        <w:numPr>
          <w:ilvl w:val="4"/>
          <w:numId w:val="66"/>
        </w:numPr>
        <w:tabs>
          <w:tab w:val="left" w:pos="3163"/>
        </w:tabs>
        <w:spacing w:before="121"/>
        <w:ind w:left="3162" w:right="113" w:hanging="568"/>
        <w:jc w:val="both"/>
      </w:pPr>
      <w:r>
        <w:rPr>
          <w:spacing w:val="-1"/>
        </w:rPr>
        <w:t>are</w:t>
      </w:r>
      <w:r>
        <w:rPr>
          <w:spacing w:val="7"/>
        </w:rPr>
        <w:t xml:space="preserve"> </w:t>
      </w:r>
      <w:r>
        <w:rPr>
          <w:spacing w:val="-1"/>
        </w:rPr>
        <w:t>vetted</w:t>
      </w:r>
      <w:r>
        <w:rPr>
          <w:spacing w:val="6"/>
        </w:rPr>
        <w:t xml:space="preserve"> </w:t>
      </w:r>
      <w:r>
        <w:rPr>
          <w:spacing w:val="-1"/>
        </w:rPr>
        <w:t>in</w:t>
      </w:r>
      <w:r>
        <w:rPr>
          <w:spacing w:val="6"/>
        </w:rPr>
        <w:t xml:space="preserve"> </w:t>
      </w:r>
      <w:r>
        <w:rPr>
          <w:spacing w:val="-1"/>
        </w:rPr>
        <w:t>accordance</w:t>
      </w:r>
      <w:r>
        <w:rPr>
          <w:spacing w:val="9"/>
        </w:rPr>
        <w:t xml:space="preserve"> </w:t>
      </w:r>
      <w:r>
        <w:rPr>
          <w:spacing w:val="-2"/>
        </w:rPr>
        <w:t>with</w:t>
      </w:r>
      <w:r>
        <w:rPr>
          <w:spacing w:val="6"/>
        </w:rPr>
        <w:t xml:space="preserve"> </w:t>
      </w:r>
      <w:r>
        <w:rPr>
          <w:spacing w:val="-1"/>
        </w:rPr>
        <w:t>Good</w:t>
      </w:r>
      <w:r>
        <w:t xml:space="preserve"> </w:t>
      </w:r>
      <w:r>
        <w:rPr>
          <w:spacing w:val="6"/>
        </w:rPr>
        <w:t xml:space="preserve"> </w:t>
      </w:r>
      <w:r>
        <w:rPr>
          <w:spacing w:val="-1"/>
        </w:rPr>
        <w:t>Industry</w:t>
      </w:r>
      <w:r>
        <w:t xml:space="preserve"> </w:t>
      </w:r>
      <w:r>
        <w:rPr>
          <w:spacing w:val="4"/>
        </w:rPr>
        <w:t xml:space="preserve"> </w:t>
      </w:r>
      <w:r>
        <w:rPr>
          <w:spacing w:val="-1"/>
        </w:rPr>
        <w:t>Practice</w:t>
      </w:r>
      <w:r>
        <w:rPr>
          <w:spacing w:val="44"/>
        </w:rPr>
        <w:t xml:space="preserve"> </w:t>
      </w:r>
      <w:r>
        <w:rPr>
          <w:spacing w:val="-1"/>
        </w:rPr>
        <w:t>and,</w:t>
      </w:r>
      <w:r>
        <w:rPr>
          <w:spacing w:val="51"/>
        </w:rPr>
        <w:t xml:space="preserve"> </w:t>
      </w:r>
      <w:r>
        <w:rPr>
          <w:spacing w:val="-2"/>
        </w:rPr>
        <w:t>where</w:t>
      </w:r>
      <w:r>
        <w:rPr>
          <w:spacing w:val="49"/>
        </w:rPr>
        <w:t xml:space="preserve"> </w:t>
      </w:r>
      <w:r>
        <w:rPr>
          <w:spacing w:val="-2"/>
        </w:rPr>
        <w:t>applicable,</w:t>
      </w:r>
      <w:r>
        <w:rPr>
          <w:spacing w:val="51"/>
        </w:rPr>
        <w:t xml:space="preserve"> </w:t>
      </w:r>
      <w:r>
        <w:t>the</w:t>
      </w:r>
      <w:r>
        <w:rPr>
          <w:spacing w:val="49"/>
        </w:rPr>
        <w:t xml:space="preserve"> </w:t>
      </w:r>
      <w:r>
        <w:rPr>
          <w:spacing w:val="-1"/>
        </w:rPr>
        <w:t>Security</w:t>
      </w:r>
      <w:r>
        <w:rPr>
          <w:spacing w:val="47"/>
        </w:rPr>
        <w:t xml:space="preserve"> </w:t>
      </w:r>
      <w:r>
        <w:rPr>
          <w:spacing w:val="-2"/>
        </w:rPr>
        <w:t>Policy</w:t>
      </w:r>
      <w:r>
        <w:rPr>
          <w:spacing w:val="50"/>
        </w:rPr>
        <w:t xml:space="preserve"> </w:t>
      </w:r>
      <w:r>
        <w:rPr>
          <w:spacing w:val="-1"/>
        </w:rPr>
        <w:t>and</w:t>
      </w:r>
      <w:r>
        <w:rPr>
          <w:spacing w:val="50"/>
        </w:rPr>
        <w:t xml:space="preserve"> </w:t>
      </w:r>
      <w:r>
        <w:rPr>
          <w:spacing w:val="-1"/>
        </w:rPr>
        <w:t>the</w:t>
      </w:r>
      <w:r>
        <w:rPr>
          <w:spacing w:val="54"/>
        </w:rPr>
        <w:t xml:space="preserve"> </w:t>
      </w:r>
      <w:r>
        <w:rPr>
          <w:spacing w:val="-1"/>
        </w:rPr>
        <w:t>Standards;</w:t>
      </w:r>
      <w:r>
        <w:rPr>
          <w:spacing w:val="2"/>
        </w:rPr>
        <w:t xml:space="preserve"> </w:t>
      </w:r>
      <w:r>
        <w:rPr>
          <w:spacing w:val="-1"/>
        </w:rPr>
        <w:t>and</w:t>
      </w:r>
    </w:p>
    <w:p w:rsidR="008918FA" w:rsidRDefault="008918FA" w:rsidP="008918FA">
      <w:pPr>
        <w:pStyle w:val="BodyText"/>
        <w:numPr>
          <w:ilvl w:val="4"/>
          <w:numId w:val="66"/>
        </w:numPr>
        <w:tabs>
          <w:tab w:val="left" w:pos="3163"/>
        </w:tabs>
        <w:spacing w:before="121"/>
        <w:ind w:left="3162" w:right="114" w:hanging="568"/>
        <w:jc w:val="both"/>
      </w:pPr>
      <w:r>
        <w:rPr>
          <w:spacing w:val="-1"/>
        </w:rPr>
        <w:t>comply</w:t>
      </w:r>
      <w:r>
        <w:rPr>
          <w:spacing w:val="13"/>
        </w:rPr>
        <w:t xml:space="preserve"> </w:t>
      </w:r>
      <w:r>
        <w:rPr>
          <w:spacing w:val="-2"/>
        </w:rPr>
        <w:t>with</w:t>
      </w:r>
      <w:r>
        <w:rPr>
          <w:spacing w:val="12"/>
        </w:rPr>
        <w:t xml:space="preserve"> </w:t>
      </w:r>
      <w:r>
        <w:t>all</w:t>
      </w:r>
      <w:r>
        <w:rPr>
          <w:spacing w:val="12"/>
        </w:rPr>
        <w:t xml:space="preserve"> </w:t>
      </w:r>
      <w:r>
        <w:rPr>
          <w:spacing w:val="-1"/>
        </w:rPr>
        <w:t>reasonable</w:t>
      </w:r>
      <w:r>
        <w:rPr>
          <w:spacing w:val="12"/>
        </w:rPr>
        <w:t xml:space="preserve"> </w:t>
      </w:r>
      <w:r>
        <w:rPr>
          <w:spacing w:val="-1"/>
        </w:rPr>
        <w:t>requirements</w:t>
      </w:r>
      <w:r>
        <w:rPr>
          <w:spacing w:val="13"/>
        </w:rPr>
        <w:t xml:space="preserve"> </w:t>
      </w:r>
      <w:r>
        <w:rPr>
          <w:spacing w:val="-2"/>
        </w:rPr>
        <w:t>of</w:t>
      </w:r>
      <w:r>
        <w:rPr>
          <w:spacing w:val="14"/>
        </w:rPr>
        <w:t xml:space="preserve"> </w:t>
      </w:r>
      <w:r>
        <w:t>the</w:t>
      </w:r>
      <w:r>
        <w:rPr>
          <w:spacing w:val="12"/>
        </w:rPr>
        <w:t xml:space="preserve"> </w:t>
      </w:r>
      <w:r>
        <w:rPr>
          <w:spacing w:val="-2"/>
        </w:rPr>
        <w:t>Customer</w:t>
      </w:r>
      <w:r>
        <w:rPr>
          <w:spacing w:val="43"/>
        </w:rPr>
        <w:t xml:space="preserve"> </w:t>
      </w:r>
      <w:r>
        <w:rPr>
          <w:spacing w:val="-1"/>
        </w:rPr>
        <w:t>concerning</w:t>
      </w:r>
      <w:r>
        <w:rPr>
          <w:spacing w:val="27"/>
        </w:rPr>
        <w:t xml:space="preserve"> </w:t>
      </w:r>
      <w:r>
        <w:rPr>
          <w:spacing w:val="-1"/>
        </w:rPr>
        <w:t>conduct</w:t>
      </w:r>
      <w:r>
        <w:rPr>
          <w:spacing w:val="26"/>
        </w:rPr>
        <w:t xml:space="preserve"> </w:t>
      </w:r>
      <w:r>
        <w:rPr>
          <w:spacing w:val="-2"/>
        </w:rPr>
        <w:t>at</w:t>
      </w:r>
      <w:r>
        <w:rPr>
          <w:spacing w:val="23"/>
        </w:rPr>
        <w:t xml:space="preserve"> </w:t>
      </w:r>
      <w:r>
        <w:rPr>
          <w:spacing w:val="-1"/>
        </w:rPr>
        <w:t>the</w:t>
      </w:r>
      <w:r>
        <w:rPr>
          <w:spacing w:val="24"/>
        </w:rPr>
        <w:t xml:space="preserve"> </w:t>
      </w:r>
      <w:r>
        <w:rPr>
          <w:spacing w:val="-1"/>
        </w:rPr>
        <w:t>Customer</w:t>
      </w:r>
      <w:r>
        <w:rPr>
          <w:spacing w:val="23"/>
        </w:rPr>
        <w:t xml:space="preserve"> </w:t>
      </w:r>
      <w:r>
        <w:rPr>
          <w:spacing w:val="-1"/>
        </w:rPr>
        <w:t>Premises,</w:t>
      </w:r>
      <w:r>
        <w:rPr>
          <w:spacing w:val="24"/>
        </w:rPr>
        <w:t xml:space="preserve"> </w:t>
      </w:r>
      <w:r>
        <w:rPr>
          <w:spacing w:val="-1"/>
        </w:rPr>
        <w:t>including</w:t>
      </w:r>
      <w:r>
        <w:rPr>
          <w:spacing w:val="25"/>
        </w:rPr>
        <w:t xml:space="preserve"> </w:t>
      </w:r>
      <w:r>
        <w:t>the</w:t>
      </w:r>
      <w:r>
        <w:rPr>
          <w:spacing w:val="29"/>
        </w:rPr>
        <w:t xml:space="preserve"> </w:t>
      </w:r>
      <w:r>
        <w:rPr>
          <w:spacing w:val="-1"/>
        </w:rPr>
        <w:t>security</w:t>
      </w:r>
      <w:r>
        <w:rPr>
          <w:spacing w:val="27"/>
        </w:rPr>
        <w:t xml:space="preserve"> </w:t>
      </w:r>
      <w:r>
        <w:rPr>
          <w:spacing w:val="-1"/>
        </w:rPr>
        <w:t>requirements</w:t>
      </w:r>
      <w:r>
        <w:rPr>
          <w:spacing w:val="30"/>
        </w:rPr>
        <w:t xml:space="preserve"> </w:t>
      </w:r>
      <w:r>
        <w:rPr>
          <w:spacing w:val="-1"/>
        </w:rPr>
        <w:t>set</w:t>
      </w:r>
      <w:r>
        <w:rPr>
          <w:spacing w:val="30"/>
        </w:rPr>
        <w:t xml:space="preserve"> </w:t>
      </w:r>
      <w:r>
        <w:rPr>
          <w:spacing w:val="-2"/>
        </w:rPr>
        <w:t>out</w:t>
      </w:r>
      <w:r>
        <w:rPr>
          <w:spacing w:val="30"/>
        </w:rPr>
        <w:t xml:space="preserve"> </w:t>
      </w:r>
      <w:r>
        <w:rPr>
          <w:spacing w:val="-1"/>
        </w:rPr>
        <w:t>in</w:t>
      </w:r>
      <w:r>
        <w:rPr>
          <w:spacing w:val="29"/>
        </w:rPr>
        <w:t xml:space="preserve"> </w:t>
      </w:r>
      <w:r>
        <w:rPr>
          <w:spacing w:val="-2"/>
        </w:rPr>
        <w:t>Call</w:t>
      </w:r>
      <w:r>
        <w:rPr>
          <w:spacing w:val="28"/>
        </w:rPr>
        <w:t xml:space="preserve"> </w:t>
      </w:r>
      <w:r>
        <w:rPr>
          <w:spacing w:val="-1"/>
        </w:rPr>
        <w:t>Off</w:t>
      </w:r>
      <w:r>
        <w:rPr>
          <w:spacing w:val="30"/>
        </w:rPr>
        <w:t xml:space="preserve"> </w:t>
      </w:r>
      <w:r>
        <w:rPr>
          <w:spacing w:val="-2"/>
        </w:rPr>
        <w:t>Schedule</w:t>
      </w:r>
      <w:r>
        <w:rPr>
          <w:spacing w:val="29"/>
        </w:rPr>
        <w:t xml:space="preserve"> </w:t>
      </w:r>
      <w:r>
        <w:t>8</w:t>
      </w:r>
      <w:r>
        <w:rPr>
          <w:spacing w:val="37"/>
        </w:rPr>
        <w:t xml:space="preserve"> </w:t>
      </w:r>
      <w:r>
        <w:rPr>
          <w:spacing w:val="-1"/>
        </w:rPr>
        <w:t>(Security);</w:t>
      </w:r>
    </w:p>
    <w:p w:rsidR="008918FA" w:rsidRDefault="008918FA" w:rsidP="008918FA">
      <w:pPr>
        <w:pStyle w:val="BodyText"/>
        <w:numPr>
          <w:ilvl w:val="3"/>
          <w:numId w:val="66"/>
        </w:numPr>
        <w:tabs>
          <w:tab w:val="left" w:pos="2594"/>
        </w:tabs>
        <w:spacing w:before="121"/>
        <w:ind w:left="2593" w:right="114" w:hanging="707"/>
        <w:jc w:val="both"/>
      </w:pPr>
      <w:r>
        <w:rPr>
          <w:spacing w:val="-1"/>
        </w:rPr>
        <w:t>subject</w:t>
      </w:r>
      <w:r>
        <w:rPr>
          <w:spacing w:val="30"/>
        </w:rPr>
        <w:t xml:space="preserve"> </w:t>
      </w:r>
      <w:r>
        <w:t>to</w:t>
      </w:r>
      <w:r>
        <w:rPr>
          <w:spacing w:val="29"/>
        </w:rPr>
        <w:t xml:space="preserve"> </w:t>
      </w:r>
      <w:r>
        <w:rPr>
          <w:spacing w:val="-2"/>
        </w:rPr>
        <w:t>Call</w:t>
      </w:r>
      <w:r>
        <w:rPr>
          <w:spacing w:val="28"/>
        </w:rPr>
        <w:t xml:space="preserve"> </w:t>
      </w:r>
      <w:r>
        <w:rPr>
          <w:spacing w:val="-1"/>
        </w:rPr>
        <w:t>Off</w:t>
      </w:r>
      <w:r>
        <w:rPr>
          <w:spacing w:val="30"/>
        </w:rPr>
        <w:t xml:space="preserve"> </w:t>
      </w:r>
      <w:r>
        <w:rPr>
          <w:spacing w:val="-2"/>
        </w:rPr>
        <w:t>Schedule</w:t>
      </w:r>
      <w:r>
        <w:rPr>
          <w:spacing w:val="29"/>
        </w:rPr>
        <w:t xml:space="preserve"> </w:t>
      </w:r>
      <w:r>
        <w:t>11</w:t>
      </w:r>
      <w:r>
        <w:rPr>
          <w:spacing w:val="29"/>
        </w:rPr>
        <w:t xml:space="preserve"> </w:t>
      </w:r>
      <w:r>
        <w:rPr>
          <w:spacing w:val="-1"/>
        </w:rPr>
        <w:t>(Staff</w:t>
      </w:r>
      <w:r>
        <w:rPr>
          <w:spacing w:val="30"/>
        </w:rPr>
        <w:t xml:space="preserve"> </w:t>
      </w:r>
      <w:r>
        <w:rPr>
          <w:spacing w:val="-1"/>
        </w:rPr>
        <w:t>Transfer),</w:t>
      </w:r>
      <w:r>
        <w:rPr>
          <w:spacing w:val="28"/>
        </w:rPr>
        <w:t xml:space="preserve"> </w:t>
      </w:r>
      <w:r>
        <w:rPr>
          <w:spacing w:val="-1"/>
        </w:rPr>
        <w:t>retain</w:t>
      </w:r>
      <w:r>
        <w:rPr>
          <w:spacing w:val="29"/>
        </w:rPr>
        <w:t xml:space="preserve"> </w:t>
      </w:r>
      <w:r>
        <w:rPr>
          <w:spacing w:val="-2"/>
        </w:rPr>
        <w:t>overall</w:t>
      </w:r>
      <w:r>
        <w:rPr>
          <w:spacing w:val="61"/>
        </w:rPr>
        <w:t xml:space="preserve"> </w:t>
      </w:r>
      <w:r>
        <w:rPr>
          <w:spacing w:val="-1"/>
        </w:rPr>
        <w:t>control</w:t>
      </w:r>
      <w:r>
        <w:rPr>
          <w:spacing w:val="20"/>
        </w:rPr>
        <w:t xml:space="preserve"> </w:t>
      </w:r>
      <w:r>
        <w:rPr>
          <w:spacing w:val="-2"/>
        </w:rPr>
        <w:t>of</w:t>
      </w:r>
      <w:r>
        <w:rPr>
          <w:spacing w:val="22"/>
        </w:rPr>
        <w:t xml:space="preserve"> </w:t>
      </w:r>
      <w:r>
        <w:rPr>
          <w:spacing w:val="-1"/>
        </w:rPr>
        <w:t>the</w:t>
      </w:r>
      <w:r>
        <w:rPr>
          <w:spacing w:val="21"/>
        </w:rPr>
        <w:t xml:space="preserve"> </w:t>
      </w:r>
      <w:r>
        <w:rPr>
          <w:spacing w:val="-2"/>
        </w:rPr>
        <w:t>Supplier</w:t>
      </w:r>
      <w:r>
        <w:rPr>
          <w:spacing w:val="22"/>
        </w:rPr>
        <w:t xml:space="preserve"> </w:t>
      </w:r>
      <w:r>
        <w:rPr>
          <w:spacing w:val="-1"/>
        </w:rPr>
        <w:t>Personnel</w:t>
      </w:r>
      <w:r>
        <w:rPr>
          <w:spacing w:val="20"/>
        </w:rPr>
        <w:t xml:space="preserve"> </w:t>
      </w:r>
      <w:r>
        <w:rPr>
          <w:spacing w:val="-1"/>
        </w:rPr>
        <w:t>at</w:t>
      </w:r>
      <w:r>
        <w:rPr>
          <w:spacing w:val="20"/>
        </w:rPr>
        <w:t xml:space="preserve"> </w:t>
      </w:r>
      <w:r>
        <w:rPr>
          <w:spacing w:val="-1"/>
        </w:rPr>
        <w:t>all</w:t>
      </w:r>
      <w:r>
        <w:rPr>
          <w:spacing w:val="20"/>
        </w:rPr>
        <w:t xml:space="preserve"> </w:t>
      </w:r>
      <w:r>
        <w:rPr>
          <w:spacing w:val="-1"/>
        </w:rPr>
        <w:t>times</w:t>
      </w:r>
      <w:r>
        <w:rPr>
          <w:spacing w:val="21"/>
        </w:rPr>
        <w:t xml:space="preserve"> </w:t>
      </w:r>
      <w:r>
        <w:rPr>
          <w:spacing w:val="-1"/>
        </w:rPr>
        <w:t>so</w:t>
      </w:r>
      <w:r>
        <w:rPr>
          <w:spacing w:val="21"/>
        </w:rPr>
        <w:t xml:space="preserve"> </w:t>
      </w:r>
      <w:r>
        <w:rPr>
          <w:spacing w:val="-1"/>
        </w:rPr>
        <w:t>that</w:t>
      </w:r>
      <w:r>
        <w:rPr>
          <w:spacing w:val="20"/>
        </w:rPr>
        <w:t xml:space="preserve"> </w:t>
      </w:r>
      <w:r>
        <w:rPr>
          <w:spacing w:val="-1"/>
        </w:rPr>
        <w:t>the</w:t>
      </w:r>
      <w:r>
        <w:rPr>
          <w:spacing w:val="46"/>
        </w:rPr>
        <w:t xml:space="preserve"> </w:t>
      </w:r>
      <w:r>
        <w:rPr>
          <w:spacing w:val="-2"/>
        </w:rPr>
        <w:t>Supplier</w:t>
      </w:r>
      <w:r>
        <w:rPr>
          <w:spacing w:val="13"/>
        </w:rPr>
        <w:t xml:space="preserve"> </w:t>
      </w:r>
      <w:r>
        <w:rPr>
          <w:spacing w:val="-1"/>
        </w:rPr>
        <w:t>Personnel</w:t>
      </w:r>
      <w:r>
        <w:rPr>
          <w:spacing w:val="11"/>
        </w:rPr>
        <w:t xml:space="preserve"> </w:t>
      </w:r>
      <w:r>
        <w:rPr>
          <w:spacing w:val="-2"/>
        </w:rPr>
        <w:t>shall</w:t>
      </w:r>
      <w:r>
        <w:rPr>
          <w:spacing w:val="11"/>
        </w:rPr>
        <w:t xml:space="preserve"> </w:t>
      </w:r>
      <w:r>
        <w:rPr>
          <w:spacing w:val="-1"/>
        </w:rPr>
        <w:t>not</w:t>
      </w:r>
      <w:r>
        <w:rPr>
          <w:spacing w:val="13"/>
        </w:rPr>
        <w:t xml:space="preserve"> </w:t>
      </w:r>
      <w:r>
        <w:rPr>
          <w:spacing w:val="-1"/>
        </w:rPr>
        <w:t>be</w:t>
      </w:r>
      <w:r>
        <w:rPr>
          <w:spacing w:val="11"/>
        </w:rPr>
        <w:t xml:space="preserve"> </w:t>
      </w:r>
      <w:r>
        <w:rPr>
          <w:spacing w:val="-1"/>
        </w:rPr>
        <w:t>deemed</w:t>
      </w:r>
      <w:r>
        <w:rPr>
          <w:spacing w:val="9"/>
        </w:rPr>
        <w:t xml:space="preserve"> </w:t>
      </w:r>
      <w:r>
        <w:t>to</w:t>
      </w:r>
      <w:r>
        <w:rPr>
          <w:spacing w:val="9"/>
        </w:rPr>
        <w:t xml:space="preserve"> </w:t>
      </w:r>
      <w:r>
        <w:rPr>
          <w:spacing w:val="-2"/>
        </w:rPr>
        <w:t>be</w:t>
      </w:r>
      <w:r>
        <w:rPr>
          <w:spacing w:val="11"/>
        </w:rPr>
        <w:t xml:space="preserve"> </w:t>
      </w:r>
      <w:r>
        <w:rPr>
          <w:spacing w:val="-2"/>
        </w:rPr>
        <w:t>employees,</w:t>
      </w:r>
      <w:r>
        <w:rPr>
          <w:spacing w:val="52"/>
        </w:rPr>
        <w:t xml:space="preserve"> </w:t>
      </w:r>
      <w:r>
        <w:rPr>
          <w:spacing w:val="-1"/>
        </w:rPr>
        <w:t>agents</w:t>
      </w:r>
      <w:r>
        <w:rPr>
          <w:spacing w:val="1"/>
        </w:rPr>
        <w:t xml:space="preserve"> </w:t>
      </w:r>
      <w:r>
        <w:rPr>
          <w:spacing w:val="-2"/>
        </w:rPr>
        <w:t>or</w:t>
      </w:r>
      <w:r>
        <w:rPr>
          <w:spacing w:val="2"/>
        </w:rPr>
        <w:t xml:space="preserve"> </w:t>
      </w:r>
      <w:r>
        <w:rPr>
          <w:spacing w:val="-1"/>
        </w:rPr>
        <w:t>contractors</w:t>
      </w:r>
      <w:r>
        <w:rPr>
          <w:spacing w:val="1"/>
        </w:rPr>
        <w:t xml:space="preserve"> </w:t>
      </w:r>
      <w:r>
        <w:rPr>
          <w:spacing w:val="-2"/>
        </w:rPr>
        <w:t>of</w:t>
      </w:r>
      <w:r>
        <w:t xml:space="preserve"> </w:t>
      </w:r>
      <w:r>
        <w:rPr>
          <w:spacing w:val="-1"/>
        </w:rPr>
        <w:t>the</w:t>
      </w:r>
      <w:r>
        <w:t xml:space="preserve"> </w:t>
      </w:r>
      <w:r>
        <w:rPr>
          <w:spacing w:val="-1"/>
        </w:rPr>
        <w:t>Customer;</w:t>
      </w:r>
    </w:p>
    <w:p w:rsidR="008918FA" w:rsidRDefault="008918FA" w:rsidP="008918FA">
      <w:pPr>
        <w:pStyle w:val="BodyText"/>
        <w:numPr>
          <w:ilvl w:val="3"/>
          <w:numId w:val="66"/>
        </w:numPr>
        <w:tabs>
          <w:tab w:val="left" w:pos="2594"/>
        </w:tabs>
        <w:ind w:left="2593" w:right="113"/>
        <w:jc w:val="both"/>
      </w:pPr>
      <w:r>
        <w:rPr>
          <w:spacing w:val="-1"/>
        </w:rPr>
        <w:t>be</w:t>
      </w:r>
      <w:r>
        <w:rPr>
          <w:spacing w:val="11"/>
        </w:rPr>
        <w:t xml:space="preserve"> </w:t>
      </w:r>
      <w:r>
        <w:rPr>
          <w:spacing w:val="-2"/>
        </w:rPr>
        <w:t>liable</w:t>
      </w:r>
      <w:r>
        <w:rPr>
          <w:spacing w:val="11"/>
        </w:rPr>
        <w:t xml:space="preserve"> </w:t>
      </w:r>
      <w:r>
        <w:rPr>
          <w:spacing w:val="-1"/>
        </w:rPr>
        <w:t>at</w:t>
      </w:r>
      <w:r>
        <w:rPr>
          <w:spacing w:val="13"/>
        </w:rPr>
        <w:t xml:space="preserve"> </w:t>
      </w:r>
      <w:r>
        <w:t>all</w:t>
      </w:r>
      <w:r>
        <w:rPr>
          <w:spacing w:val="11"/>
        </w:rPr>
        <w:t xml:space="preserve"> </w:t>
      </w:r>
      <w:r>
        <w:rPr>
          <w:spacing w:val="-1"/>
        </w:rPr>
        <w:t>times</w:t>
      </w:r>
      <w:r>
        <w:rPr>
          <w:spacing w:val="12"/>
        </w:rPr>
        <w:t xml:space="preserve"> </w:t>
      </w:r>
      <w:r>
        <w:t>for</w:t>
      </w:r>
      <w:r>
        <w:rPr>
          <w:spacing w:val="13"/>
        </w:rPr>
        <w:t xml:space="preserve"> </w:t>
      </w:r>
      <w:r>
        <w:rPr>
          <w:spacing w:val="-1"/>
        </w:rPr>
        <w:t>all</w:t>
      </w:r>
      <w:r>
        <w:rPr>
          <w:spacing w:val="11"/>
        </w:rPr>
        <w:t xml:space="preserve"> </w:t>
      </w:r>
      <w:r>
        <w:rPr>
          <w:spacing w:val="-1"/>
        </w:rPr>
        <w:t>acts</w:t>
      </w:r>
      <w:r>
        <w:rPr>
          <w:spacing w:val="12"/>
        </w:rPr>
        <w:t xml:space="preserve"> </w:t>
      </w:r>
      <w:r>
        <w:rPr>
          <w:spacing w:val="-1"/>
        </w:rPr>
        <w:t>or</w:t>
      </w:r>
      <w:r>
        <w:rPr>
          <w:spacing w:val="13"/>
        </w:rPr>
        <w:t xml:space="preserve"> </w:t>
      </w:r>
      <w:r>
        <w:rPr>
          <w:spacing w:val="-2"/>
        </w:rPr>
        <w:t>omissions</w:t>
      </w:r>
      <w:r>
        <w:rPr>
          <w:spacing w:val="12"/>
        </w:rPr>
        <w:t xml:space="preserve"> </w:t>
      </w:r>
      <w:r>
        <w:rPr>
          <w:spacing w:val="-2"/>
        </w:rPr>
        <w:t>of</w:t>
      </w:r>
      <w:r>
        <w:rPr>
          <w:spacing w:val="15"/>
        </w:rPr>
        <w:t xml:space="preserve"> </w:t>
      </w:r>
      <w:r>
        <w:rPr>
          <w:spacing w:val="-2"/>
        </w:rPr>
        <w:t>Supplier</w:t>
      </w:r>
      <w:r>
        <w:rPr>
          <w:spacing w:val="56"/>
        </w:rPr>
        <w:t xml:space="preserve"> </w:t>
      </w:r>
      <w:r>
        <w:rPr>
          <w:spacing w:val="-1"/>
        </w:rPr>
        <w:t>Personnel,</w:t>
      </w:r>
      <w:r>
        <w:rPr>
          <w:spacing w:val="50"/>
        </w:rPr>
        <w:t xml:space="preserve"> </w:t>
      </w:r>
      <w:r>
        <w:rPr>
          <w:spacing w:val="-1"/>
        </w:rPr>
        <w:t>so</w:t>
      </w:r>
      <w:r>
        <w:rPr>
          <w:spacing w:val="46"/>
        </w:rPr>
        <w:t xml:space="preserve"> </w:t>
      </w:r>
      <w:r>
        <w:rPr>
          <w:spacing w:val="-1"/>
        </w:rPr>
        <w:t>that</w:t>
      </w:r>
      <w:r>
        <w:rPr>
          <w:spacing w:val="47"/>
        </w:rPr>
        <w:t xml:space="preserve"> </w:t>
      </w:r>
      <w:r>
        <w:rPr>
          <w:spacing w:val="-1"/>
        </w:rPr>
        <w:t>any</w:t>
      </w:r>
      <w:r>
        <w:rPr>
          <w:spacing w:val="46"/>
        </w:rPr>
        <w:t xml:space="preserve"> </w:t>
      </w:r>
      <w:r>
        <w:rPr>
          <w:spacing w:val="-1"/>
        </w:rPr>
        <w:t>act</w:t>
      </w:r>
      <w:r>
        <w:rPr>
          <w:spacing w:val="50"/>
        </w:rPr>
        <w:t xml:space="preserve"> </w:t>
      </w:r>
      <w:r>
        <w:rPr>
          <w:spacing w:val="-2"/>
        </w:rPr>
        <w:t>or</w:t>
      </w:r>
      <w:r>
        <w:rPr>
          <w:spacing w:val="49"/>
        </w:rPr>
        <w:t xml:space="preserve"> </w:t>
      </w:r>
      <w:r>
        <w:rPr>
          <w:spacing w:val="-2"/>
        </w:rPr>
        <w:t>omission</w:t>
      </w:r>
      <w:r>
        <w:rPr>
          <w:spacing w:val="49"/>
        </w:rPr>
        <w:t xml:space="preserve"> </w:t>
      </w:r>
      <w:r>
        <w:rPr>
          <w:spacing w:val="-2"/>
        </w:rPr>
        <w:t>of</w:t>
      </w:r>
      <w:r>
        <w:rPr>
          <w:spacing w:val="50"/>
        </w:rPr>
        <w:t xml:space="preserve"> </w:t>
      </w:r>
      <w:r>
        <w:t>a</w:t>
      </w:r>
      <w:r>
        <w:rPr>
          <w:spacing w:val="46"/>
        </w:rPr>
        <w:t xml:space="preserve"> </w:t>
      </w:r>
      <w:r>
        <w:rPr>
          <w:spacing w:val="-1"/>
        </w:rPr>
        <w:t>member</w:t>
      </w:r>
      <w:r>
        <w:rPr>
          <w:spacing w:val="47"/>
        </w:rPr>
        <w:t xml:space="preserve"> </w:t>
      </w:r>
      <w:r>
        <w:rPr>
          <w:spacing w:val="-2"/>
        </w:rPr>
        <w:t>of</w:t>
      </w:r>
      <w:r>
        <w:rPr>
          <w:spacing w:val="50"/>
        </w:rPr>
        <w:t xml:space="preserve"> </w:t>
      </w:r>
      <w:r>
        <w:rPr>
          <w:spacing w:val="-1"/>
        </w:rPr>
        <w:t>any</w:t>
      </w:r>
      <w:r>
        <w:rPr>
          <w:spacing w:val="36"/>
        </w:rPr>
        <w:t xml:space="preserve"> </w:t>
      </w:r>
      <w:r>
        <w:rPr>
          <w:spacing w:val="-2"/>
        </w:rPr>
        <w:t>Supplier</w:t>
      </w:r>
      <w:r>
        <w:rPr>
          <w:spacing w:val="4"/>
        </w:rPr>
        <w:t xml:space="preserve"> </w:t>
      </w:r>
      <w:r>
        <w:rPr>
          <w:spacing w:val="-1"/>
        </w:rPr>
        <w:t>Personnel</w:t>
      </w:r>
      <w:r>
        <w:rPr>
          <w:spacing w:val="2"/>
        </w:rPr>
        <w:t xml:space="preserve"> </w:t>
      </w:r>
      <w:r>
        <w:rPr>
          <w:spacing w:val="-1"/>
        </w:rPr>
        <w:t>which</w:t>
      </w:r>
      <w:r>
        <w:rPr>
          <w:spacing w:val="3"/>
        </w:rPr>
        <w:t xml:space="preserve"> </w:t>
      </w:r>
      <w:r>
        <w:rPr>
          <w:spacing w:val="-1"/>
        </w:rPr>
        <w:t>results</w:t>
      </w:r>
      <w:r>
        <w:rPr>
          <w:spacing w:val="1"/>
        </w:rPr>
        <w:t xml:space="preserve"> </w:t>
      </w:r>
      <w:r>
        <w:rPr>
          <w:spacing w:val="-1"/>
        </w:rPr>
        <w:t>in</w:t>
      </w:r>
      <w:r>
        <w:rPr>
          <w:spacing w:val="3"/>
        </w:rPr>
        <w:t xml:space="preserve"> </w:t>
      </w:r>
      <w:r>
        <w:t>a</w:t>
      </w:r>
      <w:r>
        <w:rPr>
          <w:spacing w:val="3"/>
        </w:rPr>
        <w:t xml:space="preserve"> </w:t>
      </w:r>
      <w:r>
        <w:rPr>
          <w:spacing w:val="-2"/>
        </w:rPr>
        <w:t>Default</w:t>
      </w:r>
      <w:r>
        <w:rPr>
          <w:spacing w:val="4"/>
        </w:rPr>
        <w:t xml:space="preserve"> </w:t>
      </w:r>
      <w:r>
        <w:rPr>
          <w:spacing w:val="-2"/>
        </w:rPr>
        <w:t>under</w:t>
      </w:r>
      <w:r>
        <w:rPr>
          <w:spacing w:val="4"/>
        </w:rPr>
        <w:t xml:space="preserve"> </w:t>
      </w:r>
      <w:r>
        <w:rPr>
          <w:spacing w:val="-1"/>
        </w:rPr>
        <w:t>this</w:t>
      </w:r>
      <w:r>
        <w:rPr>
          <w:spacing w:val="1"/>
        </w:rPr>
        <w:t xml:space="preserve"> </w:t>
      </w:r>
      <w:r>
        <w:rPr>
          <w:spacing w:val="-2"/>
        </w:rPr>
        <w:t>Call</w:t>
      </w:r>
      <w:r>
        <w:t xml:space="preserve"> </w:t>
      </w:r>
      <w:r>
        <w:rPr>
          <w:spacing w:val="-1"/>
        </w:rPr>
        <w:t>Off</w:t>
      </w:r>
      <w:r>
        <w:rPr>
          <w:spacing w:val="63"/>
        </w:rPr>
        <w:t xml:space="preserve"> </w:t>
      </w:r>
      <w:r>
        <w:rPr>
          <w:spacing w:val="-1"/>
        </w:rPr>
        <w:t>Contract</w:t>
      </w:r>
      <w:r>
        <w:rPr>
          <w:spacing w:val="2"/>
        </w:rPr>
        <w:t xml:space="preserve"> </w:t>
      </w:r>
      <w:r>
        <w:rPr>
          <w:spacing w:val="-1"/>
        </w:rPr>
        <w:t>shall</w:t>
      </w:r>
      <w:r>
        <w:t xml:space="preserve"> </w:t>
      </w:r>
      <w:r>
        <w:rPr>
          <w:spacing w:val="-1"/>
        </w:rPr>
        <w:t>be</w:t>
      </w:r>
      <w:r>
        <w:rPr>
          <w:spacing w:val="-2"/>
        </w:rPr>
        <w:t xml:space="preserve"> </w:t>
      </w:r>
      <w:r>
        <w:t xml:space="preserve">a </w:t>
      </w:r>
      <w:r>
        <w:rPr>
          <w:spacing w:val="-2"/>
        </w:rPr>
        <w:t>Default</w:t>
      </w:r>
      <w:r>
        <w:rPr>
          <w:spacing w:val="2"/>
        </w:rPr>
        <w:t xml:space="preserve"> </w:t>
      </w:r>
      <w:r>
        <w:rPr>
          <w:spacing w:val="-1"/>
        </w:rPr>
        <w:t>by</w:t>
      </w:r>
      <w:r>
        <w:rPr>
          <w:spacing w:val="-2"/>
        </w:rPr>
        <w:t xml:space="preserve"> </w:t>
      </w:r>
      <w:r>
        <w:t>the</w:t>
      </w:r>
      <w:r>
        <w:rPr>
          <w:spacing w:val="-2"/>
        </w:rPr>
        <w:t xml:space="preserve"> </w:t>
      </w:r>
      <w:r>
        <w:rPr>
          <w:spacing w:val="-1"/>
        </w:rPr>
        <w:t>Supplier;</w:t>
      </w:r>
    </w:p>
    <w:p w:rsidR="008918FA" w:rsidRDefault="008918FA" w:rsidP="008918FA">
      <w:pPr>
        <w:pStyle w:val="BodyText"/>
        <w:numPr>
          <w:ilvl w:val="3"/>
          <w:numId w:val="66"/>
        </w:numPr>
        <w:tabs>
          <w:tab w:val="left" w:pos="2594"/>
        </w:tabs>
        <w:spacing w:before="121"/>
        <w:ind w:left="2593" w:right="119"/>
        <w:jc w:val="both"/>
      </w:pPr>
      <w:r>
        <w:rPr>
          <w:spacing w:val="-1"/>
        </w:rPr>
        <w:t>use</w:t>
      </w:r>
      <w:r>
        <w:rPr>
          <w:spacing w:val="16"/>
        </w:rPr>
        <w:t xml:space="preserve"> </w:t>
      </w:r>
      <w:r>
        <w:rPr>
          <w:spacing w:val="-1"/>
        </w:rPr>
        <w:t>all</w:t>
      </w:r>
      <w:r>
        <w:rPr>
          <w:spacing w:val="15"/>
        </w:rPr>
        <w:t xml:space="preserve"> </w:t>
      </w:r>
      <w:r>
        <w:rPr>
          <w:spacing w:val="-1"/>
        </w:rPr>
        <w:t>reasonable</w:t>
      </w:r>
      <w:r>
        <w:rPr>
          <w:spacing w:val="16"/>
        </w:rPr>
        <w:t xml:space="preserve"> </w:t>
      </w:r>
      <w:r>
        <w:rPr>
          <w:spacing w:val="-1"/>
        </w:rPr>
        <w:t>endeavours</w:t>
      </w:r>
      <w:r>
        <w:rPr>
          <w:spacing w:val="16"/>
        </w:rPr>
        <w:t xml:space="preserve"> </w:t>
      </w:r>
      <w:r>
        <w:t>to</w:t>
      </w:r>
      <w:r>
        <w:rPr>
          <w:spacing w:val="16"/>
        </w:rPr>
        <w:t xml:space="preserve"> </w:t>
      </w:r>
      <w:r>
        <w:rPr>
          <w:spacing w:val="-1"/>
        </w:rPr>
        <w:t>minimise</w:t>
      </w:r>
      <w:r>
        <w:rPr>
          <w:spacing w:val="16"/>
        </w:rPr>
        <w:t xml:space="preserve"> </w:t>
      </w:r>
      <w:r>
        <w:rPr>
          <w:spacing w:val="-1"/>
        </w:rPr>
        <w:t>the</w:t>
      </w:r>
      <w:r>
        <w:rPr>
          <w:spacing w:val="16"/>
        </w:rPr>
        <w:t xml:space="preserve"> </w:t>
      </w:r>
      <w:r>
        <w:rPr>
          <w:spacing w:val="-1"/>
        </w:rPr>
        <w:t>number</w:t>
      </w:r>
      <w:r>
        <w:rPr>
          <w:spacing w:val="17"/>
        </w:rPr>
        <w:t xml:space="preserve"> </w:t>
      </w:r>
      <w:r>
        <w:rPr>
          <w:spacing w:val="-2"/>
        </w:rPr>
        <w:t>of</w:t>
      </w:r>
      <w:r>
        <w:rPr>
          <w:spacing w:val="29"/>
        </w:rPr>
        <w:t xml:space="preserve"> </w:t>
      </w:r>
      <w:r>
        <w:rPr>
          <w:spacing w:val="-1"/>
        </w:rPr>
        <w:t>changes</w:t>
      </w:r>
      <w:r>
        <w:rPr>
          <w:spacing w:val="-2"/>
        </w:rPr>
        <w:t xml:space="preserve"> </w:t>
      </w:r>
      <w:r>
        <w:rPr>
          <w:spacing w:val="-1"/>
        </w:rPr>
        <w:t>in</w:t>
      </w:r>
      <w:r>
        <w:rPr>
          <w:spacing w:val="60"/>
        </w:rPr>
        <w:t xml:space="preserve"> </w:t>
      </w:r>
      <w:r>
        <w:rPr>
          <w:spacing w:val="-2"/>
        </w:rPr>
        <w:t>Supplier</w:t>
      </w:r>
      <w:r>
        <w:rPr>
          <w:spacing w:val="2"/>
        </w:rPr>
        <w:t xml:space="preserve"> </w:t>
      </w:r>
      <w:r>
        <w:rPr>
          <w:spacing w:val="-1"/>
        </w:rPr>
        <w:t>Personnel;</w:t>
      </w:r>
    </w:p>
    <w:p w:rsidR="008918FA" w:rsidRDefault="008918FA" w:rsidP="008918FA">
      <w:pPr>
        <w:pStyle w:val="BodyText"/>
        <w:numPr>
          <w:ilvl w:val="3"/>
          <w:numId w:val="66"/>
        </w:numPr>
        <w:tabs>
          <w:tab w:val="left" w:pos="2594"/>
        </w:tabs>
        <w:spacing w:before="121"/>
        <w:ind w:left="2593" w:right="113"/>
        <w:jc w:val="both"/>
      </w:pPr>
      <w:r>
        <w:rPr>
          <w:spacing w:val="-1"/>
        </w:rPr>
        <w:t>replace</w:t>
      </w:r>
      <w:r>
        <w:rPr>
          <w:spacing w:val="59"/>
        </w:rPr>
        <w:t xml:space="preserve"> </w:t>
      </w:r>
      <w:r>
        <w:rPr>
          <w:spacing w:val="-1"/>
        </w:rPr>
        <w:t>(temporarily</w:t>
      </w:r>
      <w:r>
        <w:rPr>
          <w:spacing w:val="57"/>
        </w:rPr>
        <w:t xml:space="preserve"> </w:t>
      </w:r>
      <w:r>
        <w:rPr>
          <w:spacing w:val="-1"/>
        </w:rPr>
        <w:t>or</w:t>
      </w:r>
      <w:r>
        <w:rPr>
          <w:spacing w:val="60"/>
        </w:rPr>
        <w:t xml:space="preserve"> </w:t>
      </w:r>
      <w:r>
        <w:rPr>
          <w:spacing w:val="-1"/>
        </w:rPr>
        <w:t>permanently,</w:t>
      </w:r>
      <w:r>
        <w:t xml:space="preserve">  </w:t>
      </w:r>
      <w:r>
        <w:rPr>
          <w:spacing w:val="-1"/>
        </w:rPr>
        <w:t>as</w:t>
      </w:r>
      <w:r>
        <w:t xml:space="preserve">  </w:t>
      </w:r>
      <w:r>
        <w:rPr>
          <w:spacing w:val="-1"/>
        </w:rPr>
        <w:t>appropriate)</w:t>
      </w:r>
      <w:r>
        <w:rPr>
          <w:spacing w:val="60"/>
        </w:rPr>
        <w:t xml:space="preserve"> </w:t>
      </w:r>
      <w:r>
        <w:rPr>
          <w:spacing w:val="-1"/>
        </w:rPr>
        <w:t>any</w:t>
      </w:r>
      <w:r>
        <w:rPr>
          <w:spacing w:val="24"/>
        </w:rPr>
        <w:t xml:space="preserve"> </w:t>
      </w:r>
      <w:r>
        <w:rPr>
          <w:spacing w:val="-2"/>
        </w:rPr>
        <w:t>Supplier</w:t>
      </w:r>
      <w:r>
        <w:rPr>
          <w:spacing w:val="20"/>
        </w:rPr>
        <w:t xml:space="preserve"> </w:t>
      </w:r>
      <w:r>
        <w:rPr>
          <w:spacing w:val="-1"/>
        </w:rPr>
        <w:t>Personnel</w:t>
      </w:r>
      <w:r>
        <w:rPr>
          <w:spacing w:val="18"/>
        </w:rPr>
        <w:t xml:space="preserve"> </w:t>
      </w:r>
      <w:r>
        <w:rPr>
          <w:spacing w:val="-1"/>
        </w:rPr>
        <w:t>as</w:t>
      </w:r>
      <w:r>
        <w:rPr>
          <w:spacing w:val="21"/>
        </w:rPr>
        <w:t xml:space="preserve"> </w:t>
      </w:r>
      <w:r>
        <w:rPr>
          <w:spacing w:val="-1"/>
        </w:rPr>
        <w:t>soon</w:t>
      </w:r>
      <w:r>
        <w:rPr>
          <w:spacing w:val="18"/>
        </w:rPr>
        <w:t xml:space="preserve"> </w:t>
      </w:r>
      <w:r>
        <w:rPr>
          <w:spacing w:val="-1"/>
        </w:rPr>
        <w:t>as</w:t>
      </w:r>
      <w:r>
        <w:rPr>
          <w:spacing w:val="19"/>
        </w:rPr>
        <w:t xml:space="preserve"> </w:t>
      </w:r>
      <w:r>
        <w:rPr>
          <w:spacing w:val="-1"/>
        </w:rPr>
        <w:t>practicable</w:t>
      </w:r>
      <w:r>
        <w:rPr>
          <w:spacing w:val="18"/>
        </w:rPr>
        <w:t xml:space="preserve"> </w:t>
      </w:r>
      <w:r>
        <w:rPr>
          <w:spacing w:val="-1"/>
        </w:rPr>
        <w:t>if</w:t>
      </w:r>
      <w:r>
        <w:rPr>
          <w:spacing w:val="20"/>
        </w:rPr>
        <w:t xml:space="preserve"> </w:t>
      </w:r>
      <w:r>
        <w:rPr>
          <w:spacing w:val="-1"/>
        </w:rPr>
        <w:t>any</w:t>
      </w:r>
      <w:r>
        <w:rPr>
          <w:spacing w:val="19"/>
        </w:rPr>
        <w:t xml:space="preserve"> </w:t>
      </w:r>
      <w:r>
        <w:rPr>
          <w:spacing w:val="-2"/>
        </w:rPr>
        <w:t>Supplier</w:t>
      </w:r>
      <w:r>
        <w:rPr>
          <w:spacing w:val="48"/>
        </w:rPr>
        <w:t xml:space="preserve"> </w:t>
      </w:r>
      <w:r>
        <w:rPr>
          <w:spacing w:val="-1"/>
        </w:rPr>
        <w:t>Personnel</w:t>
      </w:r>
      <w:r>
        <w:rPr>
          <w:spacing w:val="22"/>
        </w:rPr>
        <w:t xml:space="preserve"> </w:t>
      </w:r>
      <w:r>
        <w:rPr>
          <w:spacing w:val="-2"/>
        </w:rPr>
        <w:t>have</w:t>
      </w:r>
      <w:r>
        <w:rPr>
          <w:spacing w:val="23"/>
        </w:rPr>
        <w:t xml:space="preserve"> </w:t>
      </w:r>
      <w:r>
        <w:rPr>
          <w:spacing w:val="-1"/>
        </w:rPr>
        <w:t>been</w:t>
      </w:r>
      <w:r>
        <w:rPr>
          <w:spacing w:val="21"/>
        </w:rPr>
        <w:t xml:space="preserve"> </w:t>
      </w:r>
      <w:r>
        <w:rPr>
          <w:spacing w:val="-1"/>
        </w:rPr>
        <w:t>removed</w:t>
      </w:r>
      <w:r>
        <w:rPr>
          <w:spacing w:val="23"/>
        </w:rPr>
        <w:t xml:space="preserve"> </w:t>
      </w:r>
      <w:r>
        <w:rPr>
          <w:spacing w:val="-1"/>
        </w:rPr>
        <w:t>or</w:t>
      </w:r>
      <w:r>
        <w:rPr>
          <w:spacing w:val="22"/>
        </w:rPr>
        <w:t xml:space="preserve"> </w:t>
      </w:r>
      <w:r>
        <w:rPr>
          <w:spacing w:val="-1"/>
        </w:rPr>
        <w:t>are</w:t>
      </w:r>
      <w:r>
        <w:rPr>
          <w:spacing w:val="23"/>
        </w:rPr>
        <w:t xml:space="preserve"> </w:t>
      </w:r>
      <w:r>
        <w:rPr>
          <w:spacing w:val="-2"/>
        </w:rPr>
        <w:t>unavailable</w:t>
      </w:r>
      <w:r>
        <w:rPr>
          <w:spacing w:val="23"/>
        </w:rPr>
        <w:t xml:space="preserve"> </w:t>
      </w:r>
      <w:r>
        <w:t>for</w:t>
      </w:r>
      <w:r>
        <w:rPr>
          <w:spacing w:val="24"/>
        </w:rPr>
        <w:t xml:space="preserve"> </w:t>
      </w:r>
      <w:r>
        <w:rPr>
          <w:spacing w:val="-1"/>
        </w:rPr>
        <w:t>any</w:t>
      </w:r>
      <w:r>
        <w:rPr>
          <w:spacing w:val="38"/>
        </w:rPr>
        <w:t xml:space="preserve"> </w:t>
      </w:r>
      <w:r>
        <w:rPr>
          <w:spacing w:val="-1"/>
        </w:rPr>
        <w:t>reason</w:t>
      </w:r>
      <w:r>
        <w:t xml:space="preserve"> </w:t>
      </w:r>
      <w:r>
        <w:rPr>
          <w:spacing w:val="-1"/>
        </w:rPr>
        <w:t>whatsoever;</w:t>
      </w:r>
    </w:p>
    <w:p w:rsidR="008918FA" w:rsidRDefault="008918FA" w:rsidP="008918FA">
      <w:pPr>
        <w:pStyle w:val="BodyText"/>
        <w:numPr>
          <w:ilvl w:val="3"/>
          <w:numId w:val="66"/>
        </w:numPr>
        <w:tabs>
          <w:tab w:val="left" w:pos="2594"/>
        </w:tabs>
        <w:ind w:left="2593" w:right="114"/>
        <w:jc w:val="both"/>
      </w:pPr>
      <w:r>
        <w:rPr>
          <w:spacing w:val="-1"/>
        </w:rPr>
        <w:t>bear</w:t>
      </w:r>
      <w:r>
        <w:rPr>
          <w:spacing w:val="21"/>
        </w:rPr>
        <w:t xml:space="preserve"> </w:t>
      </w:r>
      <w:r>
        <w:t>the</w:t>
      </w:r>
      <w:r>
        <w:rPr>
          <w:spacing w:val="17"/>
        </w:rPr>
        <w:t xml:space="preserve"> </w:t>
      </w:r>
      <w:r>
        <w:rPr>
          <w:spacing w:val="-1"/>
        </w:rPr>
        <w:t>programme</w:t>
      </w:r>
      <w:r>
        <w:rPr>
          <w:spacing w:val="17"/>
        </w:rPr>
        <w:t xml:space="preserve"> </w:t>
      </w:r>
      <w:r>
        <w:rPr>
          <w:spacing w:val="-1"/>
        </w:rPr>
        <w:t>familiarisation</w:t>
      </w:r>
      <w:r>
        <w:rPr>
          <w:spacing w:val="20"/>
        </w:rPr>
        <w:t xml:space="preserve"> </w:t>
      </w:r>
      <w:r>
        <w:rPr>
          <w:spacing w:val="-1"/>
        </w:rPr>
        <w:t>and</w:t>
      </w:r>
      <w:r>
        <w:rPr>
          <w:spacing w:val="19"/>
        </w:rPr>
        <w:t xml:space="preserve"> </w:t>
      </w:r>
      <w:r>
        <w:rPr>
          <w:spacing w:val="-1"/>
        </w:rPr>
        <w:t>other</w:t>
      </w:r>
      <w:r>
        <w:rPr>
          <w:spacing w:val="21"/>
        </w:rPr>
        <w:t xml:space="preserve"> </w:t>
      </w:r>
      <w:r>
        <w:rPr>
          <w:spacing w:val="-1"/>
        </w:rPr>
        <w:t>costs</w:t>
      </w:r>
      <w:r>
        <w:rPr>
          <w:spacing w:val="20"/>
        </w:rPr>
        <w:t xml:space="preserve"> </w:t>
      </w:r>
      <w:r>
        <w:rPr>
          <w:spacing w:val="-1"/>
        </w:rPr>
        <w:t>associated</w:t>
      </w:r>
      <w:r>
        <w:rPr>
          <w:spacing w:val="27"/>
        </w:rPr>
        <w:t xml:space="preserve"> </w:t>
      </w:r>
      <w:r>
        <w:rPr>
          <w:spacing w:val="-1"/>
        </w:rPr>
        <w:t>with</w:t>
      </w:r>
      <w:r>
        <w:t xml:space="preserve"> </w:t>
      </w:r>
      <w:r>
        <w:rPr>
          <w:spacing w:val="-1"/>
        </w:rPr>
        <w:t>any</w:t>
      </w:r>
      <w:r>
        <w:rPr>
          <w:spacing w:val="-2"/>
        </w:rPr>
        <w:t xml:space="preserve"> </w:t>
      </w:r>
      <w:r>
        <w:rPr>
          <w:spacing w:val="-1"/>
        </w:rPr>
        <w:t>replacement</w:t>
      </w:r>
      <w:r>
        <w:rPr>
          <w:spacing w:val="2"/>
        </w:rPr>
        <w:t xml:space="preserve"> </w:t>
      </w:r>
      <w:r>
        <w:rPr>
          <w:spacing w:val="-2"/>
        </w:rPr>
        <w:t>of</w:t>
      </w:r>
      <w:r>
        <w:t xml:space="preserve"> </w:t>
      </w:r>
      <w:r>
        <w:rPr>
          <w:spacing w:val="-1"/>
        </w:rPr>
        <w:t>any</w:t>
      </w:r>
      <w:r>
        <w:rPr>
          <w:spacing w:val="-2"/>
        </w:rPr>
        <w:t xml:space="preserve"> Supplier</w:t>
      </w:r>
      <w:r>
        <w:rPr>
          <w:spacing w:val="2"/>
        </w:rPr>
        <w:t xml:space="preserve"> </w:t>
      </w:r>
      <w:r>
        <w:rPr>
          <w:spacing w:val="-1"/>
        </w:rPr>
        <w:t>Personnel;</w:t>
      </w:r>
      <w:r>
        <w:t xml:space="preserve"> </w:t>
      </w:r>
      <w:r>
        <w:rPr>
          <w:spacing w:val="-1"/>
        </w:rPr>
        <w:t>and</w:t>
      </w:r>
    </w:p>
    <w:p w:rsidR="008918FA" w:rsidRDefault="008918FA" w:rsidP="008918FA">
      <w:pPr>
        <w:pStyle w:val="BodyText"/>
        <w:numPr>
          <w:ilvl w:val="3"/>
          <w:numId w:val="66"/>
        </w:numPr>
        <w:tabs>
          <w:tab w:val="left" w:pos="2594"/>
        </w:tabs>
        <w:ind w:left="2593" w:right="115"/>
        <w:jc w:val="both"/>
      </w:pPr>
      <w:r>
        <w:rPr>
          <w:spacing w:val="-1"/>
        </w:rPr>
        <w:t>procure</w:t>
      </w:r>
      <w:r>
        <w:rPr>
          <w:spacing w:val="17"/>
        </w:rPr>
        <w:t xml:space="preserve"> </w:t>
      </w:r>
      <w:r>
        <w:rPr>
          <w:spacing w:val="-1"/>
        </w:rPr>
        <w:t>that</w:t>
      </w:r>
      <w:r>
        <w:rPr>
          <w:spacing w:val="19"/>
        </w:rPr>
        <w:t xml:space="preserve"> </w:t>
      </w:r>
      <w:r>
        <w:t>the</w:t>
      </w:r>
      <w:r>
        <w:rPr>
          <w:spacing w:val="17"/>
        </w:rPr>
        <w:t xml:space="preserve"> </w:t>
      </w:r>
      <w:r>
        <w:rPr>
          <w:spacing w:val="-2"/>
        </w:rPr>
        <w:t>Supplier</w:t>
      </w:r>
      <w:r>
        <w:rPr>
          <w:spacing w:val="19"/>
        </w:rPr>
        <w:t xml:space="preserve"> </w:t>
      </w:r>
      <w:r>
        <w:rPr>
          <w:spacing w:val="-1"/>
        </w:rPr>
        <w:t>Personnel</w:t>
      </w:r>
      <w:r>
        <w:rPr>
          <w:spacing w:val="17"/>
        </w:rPr>
        <w:t xml:space="preserve"> </w:t>
      </w:r>
      <w:r>
        <w:rPr>
          <w:spacing w:val="-1"/>
        </w:rPr>
        <w:t>shall</w:t>
      </w:r>
      <w:r>
        <w:rPr>
          <w:spacing w:val="17"/>
        </w:rPr>
        <w:t xml:space="preserve"> </w:t>
      </w:r>
      <w:r>
        <w:rPr>
          <w:spacing w:val="-1"/>
        </w:rPr>
        <w:t>vacate</w:t>
      </w:r>
      <w:r>
        <w:rPr>
          <w:spacing w:val="20"/>
        </w:rPr>
        <w:t xml:space="preserve"> </w:t>
      </w:r>
      <w:r>
        <w:t>the</w:t>
      </w:r>
      <w:r>
        <w:rPr>
          <w:spacing w:val="17"/>
        </w:rPr>
        <w:t xml:space="preserve"> </w:t>
      </w:r>
      <w:r>
        <w:rPr>
          <w:spacing w:val="-1"/>
        </w:rPr>
        <w:t>Customer</w:t>
      </w:r>
      <w:r>
        <w:rPr>
          <w:spacing w:val="39"/>
        </w:rPr>
        <w:t xml:space="preserve"> </w:t>
      </w:r>
      <w:r>
        <w:rPr>
          <w:spacing w:val="-1"/>
        </w:rPr>
        <w:t>Premises</w:t>
      </w:r>
      <w:r>
        <w:rPr>
          <w:spacing w:val="1"/>
        </w:rPr>
        <w:t xml:space="preserve"> </w:t>
      </w:r>
      <w:r>
        <w:rPr>
          <w:spacing w:val="-2"/>
        </w:rPr>
        <w:t xml:space="preserve">immediately </w:t>
      </w:r>
      <w:r>
        <w:rPr>
          <w:spacing w:val="-1"/>
        </w:rPr>
        <w:t>upon</w:t>
      </w:r>
      <w:r>
        <w:t xml:space="preserve"> the</w:t>
      </w:r>
      <w:r>
        <w:rPr>
          <w:spacing w:val="-2"/>
        </w:rPr>
        <w:t xml:space="preserve"> Call</w:t>
      </w:r>
      <w:r>
        <w:t xml:space="preserve"> </w:t>
      </w:r>
      <w:r>
        <w:rPr>
          <w:spacing w:val="-1"/>
        </w:rPr>
        <w:t>Off</w:t>
      </w:r>
      <w:r>
        <w:rPr>
          <w:spacing w:val="2"/>
        </w:rPr>
        <w:t xml:space="preserve"> </w:t>
      </w:r>
      <w:r>
        <w:rPr>
          <w:spacing w:val="-2"/>
        </w:rPr>
        <w:t xml:space="preserve">Expiry </w:t>
      </w:r>
      <w:r>
        <w:rPr>
          <w:spacing w:val="-1"/>
        </w:rPr>
        <w:t>Date.</w:t>
      </w:r>
    </w:p>
    <w:p w:rsidR="008918FA" w:rsidRDefault="008918FA" w:rsidP="008918FA">
      <w:pPr>
        <w:pStyle w:val="BodyText"/>
        <w:numPr>
          <w:ilvl w:val="2"/>
          <w:numId w:val="66"/>
        </w:numPr>
        <w:tabs>
          <w:tab w:val="left" w:pos="1886"/>
        </w:tabs>
        <w:spacing w:before="121"/>
        <w:ind w:left="1885" w:right="115"/>
        <w:jc w:val="both"/>
      </w:pPr>
      <w:r>
        <w:rPr>
          <w:spacing w:val="-1"/>
        </w:rPr>
        <w:t>If</w:t>
      </w:r>
      <w:r>
        <w:rPr>
          <w:spacing w:val="4"/>
        </w:rPr>
        <w:t xml:space="preserve"> </w:t>
      </w:r>
      <w:r>
        <w:t>the</w:t>
      </w:r>
      <w:r>
        <w:rPr>
          <w:spacing w:val="3"/>
        </w:rPr>
        <w:t xml:space="preserve"> </w:t>
      </w:r>
      <w:r>
        <w:rPr>
          <w:spacing w:val="-1"/>
        </w:rPr>
        <w:t>Customer</w:t>
      </w:r>
      <w:r>
        <w:rPr>
          <w:spacing w:val="2"/>
        </w:rPr>
        <w:t xml:space="preserve"> </w:t>
      </w:r>
      <w:r>
        <w:rPr>
          <w:spacing w:val="-1"/>
        </w:rPr>
        <w:t>reasonably</w:t>
      </w:r>
      <w:r>
        <w:rPr>
          <w:spacing w:val="1"/>
        </w:rPr>
        <w:t xml:space="preserve"> </w:t>
      </w:r>
      <w:r>
        <w:rPr>
          <w:spacing w:val="-1"/>
        </w:rPr>
        <w:t>believes</w:t>
      </w:r>
      <w:r>
        <w:rPr>
          <w:spacing w:val="3"/>
        </w:rPr>
        <w:t xml:space="preserve"> </w:t>
      </w:r>
      <w:r>
        <w:rPr>
          <w:spacing w:val="-1"/>
        </w:rPr>
        <w:t>that</w:t>
      </w:r>
      <w:r>
        <w:rPr>
          <w:spacing w:val="4"/>
        </w:rPr>
        <w:t xml:space="preserve"> </w:t>
      </w:r>
      <w:r>
        <w:rPr>
          <w:spacing w:val="-1"/>
        </w:rPr>
        <w:t>any</w:t>
      </w:r>
      <w:r>
        <w:rPr>
          <w:spacing w:val="1"/>
        </w:rPr>
        <w:t xml:space="preserve"> </w:t>
      </w:r>
      <w:r>
        <w:rPr>
          <w:spacing w:val="-1"/>
        </w:rPr>
        <w:t>of</w:t>
      </w:r>
      <w:r>
        <w:rPr>
          <w:spacing w:val="4"/>
        </w:rPr>
        <w:t xml:space="preserve"> </w:t>
      </w:r>
      <w:r>
        <w:rPr>
          <w:spacing w:val="-1"/>
        </w:rPr>
        <w:t>the</w:t>
      </w:r>
      <w:r>
        <w:rPr>
          <w:spacing w:val="3"/>
        </w:rPr>
        <w:t xml:space="preserve"> </w:t>
      </w:r>
      <w:r>
        <w:rPr>
          <w:spacing w:val="-2"/>
        </w:rPr>
        <w:t>Supplier</w:t>
      </w:r>
      <w:r>
        <w:rPr>
          <w:spacing w:val="4"/>
        </w:rPr>
        <w:t xml:space="preserve"> </w:t>
      </w:r>
      <w:r>
        <w:rPr>
          <w:spacing w:val="-1"/>
        </w:rPr>
        <w:t>Personnel</w:t>
      </w:r>
      <w:r>
        <w:rPr>
          <w:spacing w:val="36"/>
        </w:rPr>
        <w:t xml:space="preserve"> </w:t>
      </w:r>
      <w:r>
        <w:rPr>
          <w:spacing w:val="-1"/>
        </w:rPr>
        <w:t>are</w:t>
      </w:r>
      <w:r>
        <w:rPr>
          <w:spacing w:val="12"/>
        </w:rPr>
        <w:t xml:space="preserve"> </w:t>
      </w:r>
      <w:r>
        <w:rPr>
          <w:spacing w:val="-1"/>
        </w:rPr>
        <w:t>unsuitable</w:t>
      </w:r>
      <w:r>
        <w:rPr>
          <w:spacing w:val="10"/>
        </w:rPr>
        <w:t xml:space="preserve"> </w:t>
      </w:r>
      <w:r>
        <w:t>to</w:t>
      </w:r>
      <w:r>
        <w:rPr>
          <w:spacing w:val="12"/>
        </w:rPr>
        <w:t xml:space="preserve"> </w:t>
      </w:r>
      <w:r>
        <w:rPr>
          <w:spacing w:val="-1"/>
        </w:rPr>
        <w:t>undertake</w:t>
      </w:r>
      <w:r>
        <w:rPr>
          <w:spacing w:val="10"/>
        </w:rPr>
        <w:t xml:space="preserve"> </w:t>
      </w:r>
      <w:r>
        <w:rPr>
          <w:spacing w:val="-2"/>
        </w:rPr>
        <w:t>work</w:t>
      </w:r>
      <w:r>
        <w:rPr>
          <w:spacing w:val="15"/>
        </w:rPr>
        <w:t xml:space="preserve"> </w:t>
      </w:r>
      <w:r>
        <w:rPr>
          <w:spacing w:val="-1"/>
        </w:rPr>
        <w:t>in</w:t>
      </w:r>
      <w:r>
        <w:rPr>
          <w:spacing w:val="10"/>
        </w:rPr>
        <w:t xml:space="preserve"> </w:t>
      </w:r>
      <w:r>
        <w:rPr>
          <w:spacing w:val="-1"/>
        </w:rPr>
        <w:t>respect</w:t>
      </w:r>
      <w:r>
        <w:rPr>
          <w:spacing w:val="14"/>
        </w:rPr>
        <w:t xml:space="preserve"> </w:t>
      </w:r>
      <w:r>
        <w:rPr>
          <w:spacing w:val="-2"/>
        </w:rPr>
        <w:t>of</w:t>
      </w:r>
      <w:r>
        <w:rPr>
          <w:spacing w:val="11"/>
        </w:rPr>
        <w:t xml:space="preserve"> </w:t>
      </w:r>
      <w:r>
        <w:rPr>
          <w:spacing w:val="-1"/>
        </w:rPr>
        <w:t>this</w:t>
      </w:r>
      <w:r>
        <w:rPr>
          <w:spacing w:val="13"/>
        </w:rPr>
        <w:t xml:space="preserve"> </w:t>
      </w:r>
      <w:r>
        <w:rPr>
          <w:spacing w:val="-2"/>
        </w:rPr>
        <w:t>Call</w:t>
      </w:r>
      <w:r>
        <w:rPr>
          <w:spacing w:val="12"/>
        </w:rPr>
        <w:t xml:space="preserve"> </w:t>
      </w:r>
      <w:r>
        <w:rPr>
          <w:spacing w:val="-1"/>
        </w:rPr>
        <w:t>Off</w:t>
      </w:r>
      <w:r>
        <w:rPr>
          <w:spacing w:val="14"/>
        </w:rPr>
        <w:t xml:space="preserve"> </w:t>
      </w:r>
      <w:r>
        <w:rPr>
          <w:spacing w:val="-1"/>
        </w:rPr>
        <w:t>Contract,</w:t>
      </w:r>
      <w:r>
        <w:rPr>
          <w:spacing w:val="14"/>
        </w:rPr>
        <w:t xml:space="preserve"> </w:t>
      </w:r>
      <w:r>
        <w:rPr>
          <w:spacing w:val="-1"/>
        </w:rPr>
        <w:t>it</w:t>
      </w:r>
      <w:r>
        <w:rPr>
          <w:spacing w:val="35"/>
        </w:rPr>
        <w:t xml:space="preserve"> </w:t>
      </w:r>
      <w:r>
        <w:rPr>
          <w:spacing w:val="-2"/>
        </w:rPr>
        <w:t>may:</w:t>
      </w:r>
    </w:p>
    <w:p w:rsidR="008918FA" w:rsidRDefault="008918FA" w:rsidP="008918FA">
      <w:pPr>
        <w:pStyle w:val="BodyText"/>
        <w:numPr>
          <w:ilvl w:val="3"/>
          <w:numId w:val="66"/>
        </w:numPr>
        <w:tabs>
          <w:tab w:val="left" w:pos="2594"/>
        </w:tabs>
        <w:ind w:left="2593" w:right="116"/>
        <w:jc w:val="both"/>
      </w:pPr>
      <w:r>
        <w:rPr>
          <w:spacing w:val="-1"/>
        </w:rPr>
        <w:t>refuse</w:t>
      </w:r>
      <w:r>
        <w:rPr>
          <w:spacing w:val="58"/>
        </w:rPr>
        <w:t xml:space="preserve"> </w:t>
      </w:r>
      <w:r>
        <w:rPr>
          <w:spacing w:val="-1"/>
        </w:rPr>
        <w:t>admission</w:t>
      </w:r>
      <w:r>
        <w:rPr>
          <w:spacing w:val="58"/>
        </w:rPr>
        <w:t xml:space="preserve"> </w:t>
      </w:r>
      <w:r>
        <w:t>to</w:t>
      </w:r>
      <w:r>
        <w:rPr>
          <w:spacing w:val="58"/>
        </w:rPr>
        <w:t xml:space="preserve"> </w:t>
      </w:r>
      <w:r>
        <w:t>the</w:t>
      </w:r>
      <w:r>
        <w:rPr>
          <w:spacing w:val="55"/>
        </w:rPr>
        <w:t xml:space="preserve"> </w:t>
      </w:r>
      <w:r>
        <w:rPr>
          <w:spacing w:val="-2"/>
        </w:rPr>
        <w:t>relevant</w:t>
      </w:r>
      <w:r>
        <w:rPr>
          <w:spacing w:val="59"/>
        </w:rPr>
        <w:t xml:space="preserve"> </w:t>
      </w:r>
      <w:r>
        <w:rPr>
          <w:spacing w:val="-1"/>
        </w:rPr>
        <w:t>person(s)</w:t>
      </w:r>
      <w:r>
        <w:rPr>
          <w:spacing w:val="59"/>
        </w:rPr>
        <w:t xml:space="preserve"> </w:t>
      </w:r>
      <w:r>
        <w:t>to</w:t>
      </w:r>
      <w:r>
        <w:rPr>
          <w:spacing w:val="59"/>
        </w:rPr>
        <w:t xml:space="preserve"> </w:t>
      </w:r>
      <w:r>
        <w:rPr>
          <w:spacing w:val="-1"/>
        </w:rPr>
        <w:t>the</w:t>
      </w:r>
      <w:r>
        <w:rPr>
          <w:spacing w:val="58"/>
        </w:rPr>
        <w:t xml:space="preserve"> </w:t>
      </w:r>
      <w:r>
        <w:rPr>
          <w:spacing w:val="-1"/>
        </w:rPr>
        <w:t>Customer</w:t>
      </w:r>
      <w:r>
        <w:rPr>
          <w:spacing w:val="40"/>
        </w:rPr>
        <w:t xml:space="preserve"> </w:t>
      </w:r>
      <w:r>
        <w:rPr>
          <w:spacing w:val="-1"/>
        </w:rPr>
        <w:t>Premises;</w:t>
      </w:r>
      <w:r>
        <w:t xml:space="preserve"> </w:t>
      </w:r>
      <w:r>
        <w:rPr>
          <w:spacing w:val="-1"/>
        </w:rPr>
        <w:t>and/or</w:t>
      </w:r>
    </w:p>
    <w:p w:rsidR="008918FA" w:rsidRDefault="008918FA" w:rsidP="008918FA">
      <w:pPr>
        <w:pStyle w:val="BodyText"/>
        <w:numPr>
          <w:ilvl w:val="3"/>
          <w:numId w:val="66"/>
        </w:numPr>
        <w:tabs>
          <w:tab w:val="left" w:pos="2594"/>
        </w:tabs>
        <w:spacing w:before="121"/>
        <w:ind w:left="2593" w:right="117"/>
        <w:jc w:val="both"/>
      </w:pPr>
      <w:r>
        <w:rPr>
          <w:spacing w:val="-1"/>
        </w:rPr>
        <w:t>direct</w:t>
      </w:r>
      <w:r>
        <w:rPr>
          <w:spacing w:val="2"/>
        </w:rPr>
        <w:t xml:space="preserve"> </w:t>
      </w:r>
      <w:r>
        <w:t xml:space="preserve">the </w:t>
      </w:r>
      <w:r>
        <w:rPr>
          <w:spacing w:val="-2"/>
        </w:rPr>
        <w:t>Supplier</w:t>
      </w:r>
      <w:r>
        <w:rPr>
          <w:spacing w:val="-1"/>
        </w:rPr>
        <w:t xml:space="preserve"> </w:t>
      </w:r>
      <w:r>
        <w:t xml:space="preserve">to </w:t>
      </w:r>
      <w:r>
        <w:rPr>
          <w:spacing w:val="-1"/>
        </w:rPr>
        <w:t>end</w:t>
      </w:r>
      <w:r>
        <w:rPr>
          <w:spacing w:val="-2"/>
        </w:rPr>
        <w:t xml:space="preserve"> </w:t>
      </w:r>
      <w:r>
        <w:t xml:space="preserve">the </w:t>
      </w:r>
      <w:r>
        <w:rPr>
          <w:spacing w:val="-2"/>
        </w:rPr>
        <w:t>involvement</w:t>
      </w:r>
      <w:r>
        <w:rPr>
          <w:spacing w:val="2"/>
        </w:rPr>
        <w:t xml:space="preserve"> </w:t>
      </w:r>
      <w:r>
        <w:rPr>
          <w:spacing w:val="-1"/>
        </w:rPr>
        <w:t>in</w:t>
      </w:r>
      <w:r>
        <w:t xml:space="preserve"> the </w:t>
      </w:r>
      <w:r>
        <w:rPr>
          <w:spacing w:val="-2"/>
        </w:rPr>
        <w:t>provision</w:t>
      </w:r>
      <w:r>
        <w:t xml:space="preserve"> </w:t>
      </w:r>
      <w:r>
        <w:rPr>
          <w:spacing w:val="-1"/>
        </w:rPr>
        <w:t>of</w:t>
      </w:r>
      <w:r>
        <w:rPr>
          <w:spacing w:val="4"/>
        </w:rPr>
        <w:t xml:space="preserve"> </w:t>
      </w:r>
      <w:r>
        <w:rPr>
          <w:spacing w:val="-1"/>
        </w:rPr>
        <w:t>the</w:t>
      </w:r>
      <w:r>
        <w:rPr>
          <w:spacing w:val="58"/>
        </w:rPr>
        <w:t xml:space="preserve"> </w:t>
      </w:r>
      <w:r>
        <w:rPr>
          <w:spacing w:val="-1"/>
        </w:rPr>
        <w:t>Goods</w:t>
      </w:r>
      <w:r>
        <w:rPr>
          <w:spacing w:val="1"/>
        </w:rPr>
        <w:t xml:space="preserve"> </w:t>
      </w:r>
      <w:r>
        <w:rPr>
          <w:spacing w:val="-1"/>
        </w:rPr>
        <w:t>and/or Services</w:t>
      </w:r>
      <w:r>
        <w:rPr>
          <w:spacing w:val="1"/>
        </w:rPr>
        <w:t xml:space="preserve"> </w:t>
      </w:r>
      <w:r>
        <w:rPr>
          <w:spacing w:val="-2"/>
        </w:rPr>
        <w:t>of</w:t>
      </w:r>
      <w:r>
        <w:t xml:space="preserve"> the</w:t>
      </w:r>
      <w:r>
        <w:rPr>
          <w:spacing w:val="-2"/>
        </w:rPr>
        <w:t xml:space="preserve"> relevant</w:t>
      </w:r>
      <w:r>
        <w:rPr>
          <w:spacing w:val="2"/>
        </w:rPr>
        <w:t xml:space="preserve"> </w:t>
      </w:r>
      <w:r>
        <w:rPr>
          <w:spacing w:val="-1"/>
        </w:rPr>
        <w:t>person(s).</w:t>
      </w:r>
    </w:p>
    <w:p w:rsidR="008918FA" w:rsidRDefault="008918FA" w:rsidP="008918FA">
      <w:pPr>
        <w:pStyle w:val="BodyText"/>
        <w:numPr>
          <w:ilvl w:val="2"/>
          <w:numId w:val="66"/>
        </w:numPr>
        <w:tabs>
          <w:tab w:val="left" w:pos="1885"/>
        </w:tabs>
        <w:spacing w:before="121"/>
        <w:ind w:left="1884" w:right="115" w:hanging="993"/>
        <w:jc w:val="both"/>
      </w:pPr>
      <w:r>
        <w:t>The</w:t>
      </w:r>
      <w:r>
        <w:rPr>
          <w:spacing w:val="60"/>
        </w:rPr>
        <w:t xml:space="preserve"> </w:t>
      </w:r>
      <w:r>
        <w:rPr>
          <w:spacing w:val="-1"/>
        </w:rPr>
        <w:t>decision</w:t>
      </w:r>
      <w:r>
        <w:rPr>
          <w:spacing w:val="60"/>
        </w:rPr>
        <w:t xml:space="preserve"> </w:t>
      </w:r>
      <w:r>
        <w:rPr>
          <w:spacing w:val="-1"/>
        </w:rPr>
        <w:t>of</w:t>
      </w:r>
      <w:r>
        <w:rPr>
          <w:spacing w:val="3"/>
        </w:rPr>
        <w:t xml:space="preserve"> </w:t>
      </w:r>
      <w:r>
        <w:rPr>
          <w:spacing w:val="-1"/>
        </w:rPr>
        <w:t>the</w:t>
      </w:r>
      <w:r>
        <w:rPr>
          <w:spacing w:val="60"/>
        </w:rPr>
        <w:t xml:space="preserve"> </w:t>
      </w:r>
      <w:r>
        <w:rPr>
          <w:spacing w:val="-1"/>
        </w:rPr>
        <w:t>Customer</w:t>
      </w:r>
      <w:r w:rsidR="001C1527">
        <w:t xml:space="preserve"> </w:t>
      </w:r>
      <w:r w:rsidR="00514A63">
        <w:rPr>
          <w:spacing w:val="-1"/>
        </w:rPr>
        <w:t>as</w:t>
      </w:r>
      <w:r w:rsidR="00514A63">
        <w:t xml:space="preserve"> to</w:t>
      </w:r>
      <w:r>
        <w:rPr>
          <w:spacing w:val="60"/>
        </w:rPr>
        <w:t xml:space="preserve"> </w:t>
      </w:r>
      <w:r w:rsidR="00514A63">
        <w:rPr>
          <w:spacing w:val="-1"/>
        </w:rPr>
        <w:t>whether</w:t>
      </w:r>
      <w:r w:rsidR="00514A63">
        <w:t xml:space="preserve"> any</w:t>
      </w:r>
      <w:r>
        <w:rPr>
          <w:spacing w:val="58"/>
        </w:rPr>
        <w:t xml:space="preserve"> </w:t>
      </w:r>
      <w:r>
        <w:rPr>
          <w:spacing w:val="-1"/>
        </w:rPr>
        <w:t>person</w:t>
      </w:r>
      <w:r>
        <w:rPr>
          <w:spacing w:val="60"/>
        </w:rPr>
        <w:t xml:space="preserve"> </w:t>
      </w:r>
      <w:r>
        <w:rPr>
          <w:spacing w:val="-1"/>
        </w:rPr>
        <w:t>is</w:t>
      </w:r>
      <w:r>
        <w:rPr>
          <w:spacing w:val="2"/>
        </w:rPr>
        <w:t xml:space="preserve"> </w:t>
      </w:r>
      <w:r>
        <w:t>to</w:t>
      </w:r>
      <w:r>
        <w:rPr>
          <w:spacing w:val="61"/>
        </w:rPr>
        <w:t xml:space="preserve"> </w:t>
      </w:r>
      <w:r>
        <w:rPr>
          <w:spacing w:val="-1"/>
        </w:rPr>
        <w:t>be</w:t>
      </w:r>
      <w:r>
        <w:rPr>
          <w:spacing w:val="22"/>
        </w:rPr>
        <w:t xml:space="preserve"> </w:t>
      </w:r>
      <w:r>
        <w:rPr>
          <w:spacing w:val="-1"/>
        </w:rPr>
        <w:t>refused</w:t>
      </w:r>
      <w:r>
        <w:rPr>
          <w:spacing w:val="61"/>
        </w:rPr>
        <w:t xml:space="preserve"> </w:t>
      </w:r>
      <w:r>
        <w:rPr>
          <w:spacing w:val="-1"/>
        </w:rPr>
        <w:t>access</w:t>
      </w:r>
      <w:r>
        <w:rPr>
          <w:spacing w:val="1"/>
        </w:rPr>
        <w:t xml:space="preserve"> </w:t>
      </w:r>
      <w:r>
        <w:t xml:space="preserve">to </w:t>
      </w:r>
      <w:r>
        <w:rPr>
          <w:spacing w:val="-1"/>
        </w:rPr>
        <w:t>the</w:t>
      </w:r>
      <w:r>
        <w:rPr>
          <w:spacing w:val="3"/>
        </w:rPr>
        <w:t xml:space="preserve"> </w:t>
      </w:r>
      <w:r>
        <w:rPr>
          <w:spacing w:val="-1"/>
        </w:rPr>
        <w:t>Customer</w:t>
      </w:r>
      <w:r>
        <w:rPr>
          <w:spacing w:val="4"/>
        </w:rPr>
        <w:t xml:space="preserve"> </w:t>
      </w:r>
      <w:r>
        <w:rPr>
          <w:spacing w:val="-1"/>
        </w:rPr>
        <w:t>Premises</w:t>
      </w:r>
      <w:r>
        <w:rPr>
          <w:spacing w:val="1"/>
        </w:rPr>
        <w:t xml:space="preserve"> </w:t>
      </w:r>
      <w:r>
        <w:rPr>
          <w:spacing w:val="-1"/>
        </w:rPr>
        <w:t>shall</w:t>
      </w:r>
      <w:r>
        <w:rPr>
          <w:spacing w:val="2"/>
        </w:rPr>
        <w:t xml:space="preserve"> </w:t>
      </w:r>
      <w:r w:rsidR="00514A63">
        <w:rPr>
          <w:spacing w:val="-1"/>
        </w:rPr>
        <w:t>be</w:t>
      </w:r>
      <w:r w:rsidR="00514A63">
        <w:t xml:space="preserve"> final</w:t>
      </w:r>
      <w:r>
        <w:rPr>
          <w:spacing w:val="2"/>
        </w:rPr>
        <w:t xml:space="preserve"> </w:t>
      </w:r>
      <w:r>
        <w:rPr>
          <w:spacing w:val="-1"/>
        </w:rPr>
        <w:t>and</w:t>
      </w:r>
      <w:r>
        <w:rPr>
          <w:spacing w:val="32"/>
        </w:rPr>
        <w:t xml:space="preserve"> </w:t>
      </w:r>
      <w:r>
        <w:rPr>
          <w:spacing w:val="-2"/>
        </w:rPr>
        <w:t>conclusive.</w:t>
      </w:r>
    </w:p>
    <w:p w:rsidR="008918FA" w:rsidRDefault="008918FA" w:rsidP="008918FA">
      <w:pPr>
        <w:pStyle w:val="Heading1"/>
        <w:numPr>
          <w:ilvl w:val="1"/>
          <w:numId w:val="66"/>
        </w:numPr>
        <w:tabs>
          <w:tab w:val="left" w:pos="892"/>
        </w:tabs>
        <w:ind w:left="891" w:hanging="564"/>
        <w:rPr>
          <w:b w:val="0"/>
          <w:bCs w:val="0"/>
        </w:rPr>
      </w:pPr>
      <w:r>
        <w:rPr>
          <w:spacing w:val="-1"/>
        </w:rPr>
        <w:t>Relevant</w:t>
      </w:r>
      <w:r>
        <w:rPr>
          <w:spacing w:val="2"/>
        </w:rPr>
        <w:t xml:space="preserve"> </w:t>
      </w:r>
      <w:r>
        <w:rPr>
          <w:spacing w:val="-1"/>
        </w:rPr>
        <w:t>Convictions</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2247"/>
        </w:tabs>
        <w:spacing w:before="59"/>
        <w:ind w:left="2246" w:right="114"/>
        <w:jc w:val="both"/>
      </w:pPr>
      <w:bookmarkStart w:id="133" w:name="29._SUPPLY_CHAIN_RIGHTS_AND_PROTECTION"/>
      <w:bookmarkStart w:id="134" w:name="_bookmark141"/>
      <w:bookmarkEnd w:id="133"/>
      <w:bookmarkEnd w:id="134"/>
      <w:r>
        <w:rPr>
          <w:spacing w:val="-1"/>
        </w:rPr>
        <w:t>Where</w:t>
      </w:r>
      <w:r>
        <w:rPr>
          <w:spacing w:val="11"/>
        </w:rPr>
        <w:t xml:space="preserve"> </w:t>
      </w:r>
      <w:r>
        <w:rPr>
          <w:spacing w:val="-2"/>
        </w:rPr>
        <w:t>specified</w:t>
      </w:r>
      <w:r>
        <w:rPr>
          <w:spacing w:val="11"/>
        </w:rPr>
        <w:t xml:space="preserve"> </w:t>
      </w:r>
      <w:r>
        <w:rPr>
          <w:spacing w:val="-1"/>
        </w:rPr>
        <w:t>in</w:t>
      </w:r>
      <w:r>
        <w:rPr>
          <w:spacing w:val="11"/>
        </w:rPr>
        <w:t xml:space="preserve"> </w:t>
      </w:r>
      <w:r>
        <w:t>the</w:t>
      </w:r>
      <w:r>
        <w:rPr>
          <w:spacing w:val="9"/>
        </w:rPr>
        <w:t xml:space="preserve"> </w:t>
      </w:r>
      <w:r>
        <w:rPr>
          <w:spacing w:val="-1"/>
        </w:rPr>
        <w:t>Order</w:t>
      </w:r>
      <w:r>
        <w:rPr>
          <w:spacing w:val="13"/>
        </w:rPr>
        <w:t xml:space="preserve"> </w:t>
      </w:r>
      <w:r>
        <w:rPr>
          <w:spacing w:val="-1"/>
        </w:rPr>
        <w:t>Form</w:t>
      </w:r>
      <w:r>
        <w:rPr>
          <w:spacing w:val="10"/>
        </w:rPr>
        <w:t xml:space="preserve"> </w:t>
      </w:r>
      <w:r>
        <w:rPr>
          <w:spacing w:val="-1"/>
        </w:rPr>
        <w:t>or</w:t>
      </w:r>
      <w:r>
        <w:rPr>
          <w:spacing w:val="10"/>
        </w:rPr>
        <w:t xml:space="preserve"> </w:t>
      </w:r>
      <w:r>
        <w:rPr>
          <w:spacing w:val="-1"/>
        </w:rPr>
        <w:t>elsewhere</w:t>
      </w:r>
      <w:r>
        <w:rPr>
          <w:spacing w:val="11"/>
        </w:rPr>
        <w:t xml:space="preserve"> </w:t>
      </w:r>
      <w:r>
        <w:rPr>
          <w:spacing w:val="-1"/>
        </w:rPr>
        <w:t>in</w:t>
      </w:r>
      <w:r>
        <w:rPr>
          <w:spacing w:val="11"/>
        </w:rPr>
        <w:t xml:space="preserve"> </w:t>
      </w:r>
      <w:r>
        <w:rPr>
          <w:spacing w:val="-1"/>
        </w:rPr>
        <w:t>this</w:t>
      </w:r>
      <w:r>
        <w:rPr>
          <w:spacing w:val="12"/>
        </w:rPr>
        <w:t xml:space="preserve"> </w:t>
      </w:r>
      <w:r>
        <w:rPr>
          <w:spacing w:val="-2"/>
        </w:rPr>
        <w:t>Call</w:t>
      </w:r>
      <w:r>
        <w:rPr>
          <w:spacing w:val="6"/>
        </w:rPr>
        <w:t xml:space="preserve"> </w:t>
      </w:r>
      <w:r>
        <w:rPr>
          <w:spacing w:val="-1"/>
        </w:rPr>
        <w:t>Off</w:t>
      </w:r>
      <w:r>
        <w:rPr>
          <w:spacing w:val="47"/>
        </w:rPr>
        <w:t xml:space="preserve"> </w:t>
      </w:r>
      <w:r>
        <w:rPr>
          <w:spacing w:val="-1"/>
        </w:rPr>
        <w:t>Contract,</w:t>
      </w:r>
      <w:r>
        <w:rPr>
          <w:spacing w:val="21"/>
        </w:rPr>
        <w:t xml:space="preserve"> </w:t>
      </w:r>
      <w:r>
        <w:t>the</w:t>
      </w:r>
      <w:r>
        <w:rPr>
          <w:spacing w:val="22"/>
        </w:rPr>
        <w:t xml:space="preserve"> </w:t>
      </w:r>
      <w:r>
        <w:rPr>
          <w:spacing w:val="-2"/>
        </w:rPr>
        <w:t>Supplier</w:t>
      </w:r>
      <w:r>
        <w:rPr>
          <w:spacing w:val="23"/>
        </w:rPr>
        <w:t xml:space="preserve"> </w:t>
      </w:r>
      <w:r>
        <w:rPr>
          <w:spacing w:val="-2"/>
        </w:rPr>
        <w:t>shall</w:t>
      </w:r>
      <w:r>
        <w:rPr>
          <w:spacing w:val="21"/>
        </w:rPr>
        <w:t xml:space="preserve"> </w:t>
      </w:r>
      <w:r>
        <w:rPr>
          <w:spacing w:val="-1"/>
        </w:rPr>
        <w:t>ensure</w:t>
      </w:r>
      <w:r>
        <w:rPr>
          <w:spacing w:val="22"/>
        </w:rPr>
        <w:t xml:space="preserve"> </w:t>
      </w:r>
      <w:r>
        <w:rPr>
          <w:spacing w:val="-1"/>
        </w:rPr>
        <w:t>that</w:t>
      </w:r>
      <w:r>
        <w:rPr>
          <w:spacing w:val="23"/>
        </w:rPr>
        <w:t xml:space="preserve"> </w:t>
      </w:r>
      <w:r>
        <w:rPr>
          <w:spacing w:val="-1"/>
        </w:rPr>
        <w:t>no</w:t>
      </w:r>
      <w:r>
        <w:rPr>
          <w:spacing w:val="22"/>
        </w:rPr>
        <w:t xml:space="preserve"> </w:t>
      </w:r>
      <w:r>
        <w:rPr>
          <w:spacing w:val="-2"/>
        </w:rPr>
        <w:t>person</w:t>
      </w:r>
      <w:r>
        <w:rPr>
          <w:spacing w:val="22"/>
        </w:rPr>
        <w:t xml:space="preserve"> </w:t>
      </w:r>
      <w:r>
        <w:rPr>
          <w:spacing w:val="-2"/>
        </w:rPr>
        <w:t>who</w:t>
      </w:r>
      <w:r>
        <w:rPr>
          <w:spacing w:val="22"/>
        </w:rPr>
        <w:t xml:space="preserve"> </w:t>
      </w:r>
      <w:r>
        <w:rPr>
          <w:spacing w:val="-1"/>
        </w:rPr>
        <w:t>discloses</w:t>
      </w:r>
      <w:r>
        <w:rPr>
          <w:spacing w:val="22"/>
        </w:rPr>
        <w:t xml:space="preserve"> </w:t>
      </w:r>
      <w:r>
        <w:rPr>
          <w:spacing w:val="-1"/>
        </w:rPr>
        <w:t>that</w:t>
      </w:r>
      <w:r>
        <w:rPr>
          <w:spacing w:val="52"/>
        </w:rPr>
        <w:t xml:space="preserve"> </w:t>
      </w:r>
      <w:r>
        <w:rPr>
          <w:spacing w:val="-1"/>
        </w:rPr>
        <w:t>he</w:t>
      </w:r>
      <w:r>
        <w:rPr>
          <w:spacing w:val="27"/>
        </w:rPr>
        <w:t xml:space="preserve"> </w:t>
      </w:r>
      <w:r>
        <w:rPr>
          <w:spacing w:val="-1"/>
        </w:rPr>
        <w:t>has</w:t>
      </w:r>
      <w:r>
        <w:rPr>
          <w:spacing w:val="27"/>
        </w:rPr>
        <w:t xml:space="preserve"> </w:t>
      </w:r>
      <w:r>
        <w:t>a</w:t>
      </w:r>
      <w:r>
        <w:rPr>
          <w:spacing w:val="24"/>
        </w:rPr>
        <w:t xml:space="preserve"> </w:t>
      </w:r>
      <w:r>
        <w:rPr>
          <w:spacing w:val="-2"/>
        </w:rPr>
        <w:t>Relevant</w:t>
      </w:r>
      <w:r>
        <w:rPr>
          <w:spacing w:val="28"/>
        </w:rPr>
        <w:t xml:space="preserve"> </w:t>
      </w:r>
      <w:r>
        <w:rPr>
          <w:spacing w:val="-1"/>
        </w:rPr>
        <w:t>Conviction,</w:t>
      </w:r>
      <w:r>
        <w:rPr>
          <w:spacing w:val="28"/>
        </w:rPr>
        <w:t xml:space="preserve"> </w:t>
      </w:r>
      <w:r>
        <w:rPr>
          <w:spacing w:val="-1"/>
        </w:rPr>
        <w:t>or</w:t>
      </w:r>
      <w:r>
        <w:rPr>
          <w:spacing w:val="26"/>
        </w:rPr>
        <w:t xml:space="preserve"> </w:t>
      </w:r>
      <w:r>
        <w:rPr>
          <w:spacing w:val="-2"/>
        </w:rPr>
        <w:t>who</w:t>
      </w:r>
      <w:r>
        <w:rPr>
          <w:spacing w:val="27"/>
        </w:rPr>
        <w:t xml:space="preserve"> </w:t>
      </w:r>
      <w:r>
        <w:rPr>
          <w:spacing w:val="-1"/>
        </w:rPr>
        <w:t>is</w:t>
      </w:r>
      <w:r>
        <w:rPr>
          <w:spacing w:val="25"/>
        </w:rPr>
        <w:t xml:space="preserve"> </w:t>
      </w:r>
      <w:r>
        <w:t>found</w:t>
      </w:r>
      <w:r>
        <w:rPr>
          <w:spacing w:val="24"/>
        </w:rPr>
        <w:t xml:space="preserve"> </w:t>
      </w:r>
      <w:r>
        <w:rPr>
          <w:spacing w:val="-1"/>
        </w:rPr>
        <w:t>to</w:t>
      </w:r>
      <w:r>
        <w:rPr>
          <w:spacing w:val="27"/>
        </w:rPr>
        <w:t xml:space="preserve"> </w:t>
      </w:r>
      <w:r>
        <w:rPr>
          <w:spacing w:val="-2"/>
        </w:rPr>
        <w:t>have</w:t>
      </w:r>
      <w:r>
        <w:rPr>
          <w:spacing w:val="27"/>
        </w:rPr>
        <w:t xml:space="preserve"> </w:t>
      </w:r>
      <w:r>
        <w:rPr>
          <w:spacing w:val="-1"/>
        </w:rPr>
        <w:t>any</w:t>
      </w:r>
      <w:r>
        <w:rPr>
          <w:spacing w:val="25"/>
        </w:rPr>
        <w:t xml:space="preserve"> </w:t>
      </w:r>
      <w:r>
        <w:rPr>
          <w:spacing w:val="-2"/>
        </w:rPr>
        <w:t>Relevant</w:t>
      </w:r>
      <w:r>
        <w:rPr>
          <w:spacing w:val="42"/>
        </w:rPr>
        <w:t xml:space="preserve"> </w:t>
      </w:r>
      <w:r>
        <w:rPr>
          <w:spacing w:val="-2"/>
        </w:rPr>
        <w:t>Convictions</w:t>
      </w:r>
      <w:r>
        <w:rPr>
          <w:spacing w:val="61"/>
        </w:rPr>
        <w:t xml:space="preserve"> </w:t>
      </w:r>
      <w:r>
        <w:rPr>
          <w:spacing w:val="-1"/>
        </w:rPr>
        <w:t>(whether</w:t>
      </w:r>
      <w:r>
        <w:t xml:space="preserve"> </w:t>
      </w:r>
      <w:r w:rsidR="00514A63">
        <w:rPr>
          <w:spacing w:val="-1"/>
        </w:rPr>
        <w:t>as</w:t>
      </w:r>
      <w:r w:rsidR="00514A63">
        <w:t xml:space="preserve"> a</w:t>
      </w:r>
      <w:r>
        <w:rPr>
          <w:spacing w:val="58"/>
        </w:rPr>
        <w:t xml:space="preserve"> </w:t>
      </w:r>
      <w:r>
        <w:rPr>
          <w:spacing w:val="-1"/>
        </w:rPr>
        <w:t>result</w:t>
      </w:r>
      <w:r>
        <w:rPr>
          <w:spacing w:val="1"/>
        </w:rPr>
        <w:t xml:space="preserve"> </w:t>
      </w:r>
      <w:r>
        <w:rPr>
          <w:spacing w:val="-2"/>
        </w:rPr>
        <w:t>of</w:t>
      </w:r>
      <w:r>
        <w:rPr>
          <w:spacing w:val="1"/>
        </w:rPr>
        <w:t xml:space="preserve"> </w:t>
      </w:r>
      <w:r>
        <w:t>a</w:t>
      </w:r>
      <w:r>
        <w:rPr>
          <w:spacing w:val="58"/>
        </w:rPr>
        <w:t xml:space="preserve"> </w:t>
      </w:r>
      <w:r>
        <w:rPr>
          <w:spacing w:val="-2"/>
        </w:rPr>
        <w:t>police</w:t>
      </w:r>
      <w:r>
        <w:rPr>
          <w:spacing w:val="58"/>
        </w:rPr>
        <w:t xml:space="preserve"> </w:t>
      </w:r>
      <w:r>
        <w:rPr>
          <w:spacing w:val="-1"/>
        </w:rPr>
        <w:t>check</w:t>
      </w:r>
      <w:r>
        <w:rPr>
          <w:spacing w:val="2"/>
        </w:rPr>
        <w:t xml:space="preserve"> </w:t>
      </w:r>
      <w:r>
        <w:rPr>
          <w:spacing w:val="-1"/>
        </w:rPr>
        <w:t>or</w:t>
      </w:r>
      <w:r>
        <w:rPr>
          <w:spacing w:val="59"/>
        </w:rPr>
        <w:t xml:space="preserve"> </w:t>
      </w:r>
      <w:r>
        <w:rPr>
          <w:spacing w:val="-1"/>
        </w:rPr>
        <w:t>through</w:t>
      </w:r>
      <w:r>
        <w:rPr>
          <w:spacing w:val="58"/>
        </w:rPr>
        <w:t xml:space="preserve"> </w:t>
      </w:r>
      <w:r>
        <w:rPr>
          <w:spacing w:val="-1"/>
        </w:rPr>
        <w:t>the</w:t>
      </w:r>
      <w:r>
        <w:rPr>
          <w:spacing w:val="50"/>
        </w:rPr>
        <w:t xml:space="preserve"> </w:t>
      </w:r>
      <w:r>
        <w:rPr>
          <w:spacing w:val="-1"/>
        </w:rPr>
        <w:t>procedure</w:t>
      </w:r>
      <w:r>
        <w:rPr>
          <w:spacing w:val="20"/>
        </w:rPr>
        <w:t xml:space="preserve"> </w:t>
      </w:r>
      <w:r>
        <w:rPr>
          <w:spacing w:val="-2"/>
        </w:rPr>
        <w:t>of</w:t>
      </w:r>
      <w:r>
        <w:rPr>
          <w:spacing w:val="21"/>
        </w:rPr>
        <w:t xml:space="preserve"> </w:t>
      </w:r>
      <w:r>
        <w:t>the</w:t>
      </w:r>
      <w:r>
        <w:rPr>
          <w:spacing w:val="20"/>
        </w:rPr>
        <w:t xml:space="preserve"> </w:t>
      </w:r>
      <w:r>
        <w:rPr>
          <w:spacing w:val="-2"/>
        </w:rPr>
        <w:t>Disclosure</w:t>
      </w:r>
      <w:r>
        <w:rPr>
          <w:spacing w:val="19"/>
        </w:rPr>
        <w:t xml:space="preserve"> </w:t>
      </w:r>
      <w:r>
        <w:rPr>
          <w:spacing w:val="-1"/>
        </w:rPr>
        <w:t>and</w:t>
      </w:r>
      <w:r>
        <w:rPr>
          <w:spacing w:val="20"/>
        </w:rPr>
        <w:t xml:space="preserve"> </w:t>
      </w:r>
      <w:r>
        <w:rPr>
          <w:spacing w:val="-1"/>
        </w:rPr>
        <w:t>Barring</w:t>
      </w:r>
      <w:r>
        <w:rPr>
          <w:spacing w:val="22"/>
        </w:rPr>
        <w:t xml:space="preserve"> </w:t>
      </w:r>
      <w:r>
        <w:rPr>
          <w:spacing w:val="-2"/>
        </w:rPr>
        <w:t>Service</w:t>
      </w:r>
      <w:r>
        <w:rPr>
          <w:spacing w:val="20"/>
        </w:rPr>
        <w:t xml:space="preserve"> </w:t>
      </w:r>
      <w:r>
        <w:rPr>
          <w:spacing w:val="-1"/>
        </w:rPr>
        <w:t>(DBS)</w:t>
      </w:r>
      <w:r>
        <w:rPr>
          <w:spacing w:val="21"/>
        </w:rPr>
        <w:t xml:space="preserve"> </w:t>
      </w:r>
      <w:r>
        <w:rPr>
          <w:spacing w:val="-1"/>
        </w:rPr>
        <w:t>or</w:t>
      </w:r>
      <w:r>
        <w:rPr>
          <w:spacing w:val="21"/>
        </w:rPr>
        <w:t xml:space="preserve"> </w:t>
      </w:r>
      <w:r>
        <w:rPr>
          <w:spacing w:val="-1"/>
        </w:rPr>
        <w:t>otherwise),</w:t>
      </w:r>
      <w:r>
        <w:rPr>
          <w:spacing w:val="45"/>
        </w:rPr>
        <w:t xml:space="preserve"> </w:t>
      </w:r>
      <w:r>
        <w:rPr>
          <w:spacing w:val="-1"/>
        </w:rPr>
        <w:t>is</w:t>
      </w:r>
      <w:r>
        <w:rPr>
          <w:spacing w:val="51"/>
        </w:rPr>
        <w:t xml:space="preserve"> </w:t>
      </w:r>
      <w:r>
        <w:rPr>
          <w:spacing w:val="-2"/>
        </w:rPr>
        <w:t>employed</w:t>
      </w:r>
      <w:r>
        <w:rPr>
          <w:spacing w:val="51"/>
        </w:rPr>
        <w:t xml:space="preserve"> </w:t>
      </w:r>
      <w:r>
        <w:rPr>
          <w:spacing w:val="-1"/>
        </w:rPr>
        <w:t>or</w:t>
      </w:r>
      <w:r>
        <w:rPr>
          <w:spacing w:val="52"/>
        </w:rPr>
        <w:t xml:space="preserve"> </w:t>
      </w:r>
      <w:r>
        <w:rPr>
          <w:spacing w:val="-1"/>
        </w:rPr>
        <w:t>engaged</w:t>
      </w:r>
      <w:r>
        <w:rPr>
          <w:spacing w:val="51"/>
        </w:rPr>
        <w:t xml:space="preserve"> </w:t>
      </w:r>
      <w:r>
        <w:rPr>
          <w:spacing w:val="-1"/>
        </w:rPr>
        <w:t>in</w:t>
      </w:r>
      <w:r>
        <w:rPr>
          <w:spacing w:val="51"/>
        </w:rPr>
        <w:t xml:space="preserve"> </w:t>
      </w:r>
      <w:r>
        <w:rPr>
          <w:spacing w:val="-1"/>
        </w:rPr>
        <w:t>any</w:t>
      </w:r>
      <w:r>
        <w:rPr>
          <w:spacing w:val="49"/>
        </w:rPr>
        <w:t xml:space="preserve"> </w:t>
      </w:r>
      <w:r>
        <w:rPr>
          <w:spacing w:val="-1"/>
        </w:rPr>
        <w:t>part</w:t>
      </w:r>
      <w:r>
        <w:rPr>
          <w:spacing w:val="53"/>
        </w:rPr>
        <w:t xml:space="preserve"> </w:t>
      </w:r>
      <w:r>
        <w:rPr>
          <w:spacing w:val="-2"/>
        </w:rPr>
        <w:t>of</w:t>
      </w:r>
      <w:r>
        <w:rPr>
          <w:spacing w:val="52"/>
        </w:rPr>
        <w:t xml:space="preserve"> </w:t>
      </w:r>
      <w:r>
        <w:t>the</w:t>
      </w:r>
      <w:r>
        <w:rPr>
          <w:spacing w:val="48"/>
        </w:rPr>
        <w:t xml:space="preserve"> </w:t>
      </w:r>
      <w:r>
        <w:rPr>
          <w:spacing w:val="-2"/>
        </w:rPr>
        <w:t>provision</w:t>
      </w:r>
      <w:r>
        <w:rPr>
          <w:spacing w:val="51"/>
        </w:rPr>
        <w:t xml:space="preserve"> </w:t>
      </w:r>
      <w:r>
        <w:rPr>
          <w:spacing w:val="-1"/>
        </w:rPr>
        <w:t>of</w:t>
      </w:r>
      <w:r>
        <w:rPr>
          <w:spacing w:val="54"/>
        </w:rPr>
        <w:t xml:space="preserve"> </w:t>
      </w:r>
      <w:r>
        <w:t>the</w:t>
      </w:r>
      <w:r>
        <w:rPr>
          <w:spacing w:val="48"/>
        </w:rPr>
        <w:t xml:space="preserve"> </w:t>
      </w:r>
      <w:r>
        <w:rPr>
          <w:spacing w:val="-1"/>
        </w:rPr>
        <w:t>Goods</w:t>
      </w:r>
      <w:r>
        <w:rPr>
          <w:spacing w:val="44"/>
        </w:rPr>
        <w:t xml:space="preserve"> </w:t>
      </w:r>
      <w:r>
        <w:rPr>
          <w:spacing w:val="-1"/>
        </w:rPr>
        <w:t>and/or Services</w:t>
      </w:r>
      <w:r>
        <w:rPr>
          <w:spacing w:val="1"/>
        </w:rPr>
        <w:t xml:space="preserve"> </w:t>
      </w:r>
      <w:r>
        <w:rPr>
          <w:spacing w:val="-2"/>
        </w:rPr>
        <w:t>without</w:t>
      </w:r>
      <w:r>
        <w:t xml:space="preserve"> </w:t>
      </w:r>
      <w:r>
        <w:rPr>
          <w:spacing w:val="-2"/>
        </w:rPr>
        <w:t>Approval.</w:t>
      </w:r>
    </w:p>
    <w:p w:rsidR="008918FA" w:rsidRDefault="008918FA" w:rsidP="008918FA">
      <w:pPr>
        <w:pStyle w:val="BodyText"/>
        <w:numPr>
          <w:ilvl w:val="2"/>
          <w:numId w:val="66"/>
        </w:numPr>
        <w:tabs>
          <w:tab w:val="left" w:pos="2247"/>
        </w:tabs>
        <w:spacing w:before="121"/>
        <w:ind w:left="2246" w:right="112"/>
        <w:jc w:val="both"/>
      </w:pPr>
      <w:r>
        <w:rPr>
          <w:spacing w:val="-1"/>
        </w:rPr>
        <w:t>Notwithstanding</w:t>
      </w:r>
      <w:r>
        <w:rPr>
          <w:spacing w:val="27"/>
        </w:rPr>
        <w:t xml:space="preserve"> </w:t>
      </w:r>
      <w:r>
        <w:rPr>
          <w:spacing w:val="-2"/>
        </w:rPr>
        <w:t>Clause</w:t>
      </w:r>
      <w:r>
        <w:rPr>
          <w:spacing w:val="25"/>
        </w:rPr>
        <w:t xml:space="preserve"> </w:t>
      </w:r>
      <w:hyperlink w:anchor="_bookmark141" w:history="1">
        <w:r>
          <w:rPr>
            <w:spacing w:val="-1"/>
          </w:rPr>
          <w:t>27.2.1</w:t>
        </w:r>
      </w:hyperlink>
      <w:r>
        <w:rPr>
          <w:spacing w:val="-1"/>
        </w:rPr>
        <w:t>,</w:t>
      </w:r>
      <w:r>
        <w:rPr>
          <w:spacing w:val="24"/>
        </w:rPr>
        <w:t xml:space="preserve"> </w:t>
      </w:r>
      <w:r>
        <w:t>for</w:t>
      </w:r>
      <w:r>
        <w:rPr>
          <w:spacing w:val="26"/>
        </w:rPr>
        <w:t xml:space="preserve"> </w:t>
      </w:r>
      <w:r>
        <w:rPr>
          <w:spacing w:val="-1"/>
        </w:rPr>
        <w:t>each</w:t>
      </w:r>
      <w:r>
        <w:rPr>
          <w:spacing w:val="25"/>
        </w:rPr>
        <w:t xml:space="preserve"> </w:t>
      </w:r>
      <w:r>
        <w:rPr>
          <w:spacing w:val="-1"/>
        </w:rPr>
        <w:t>member</w:t>
      </w:r>
      <w:r>
        <w:rPr>
          <w:spacing w:val="26"/>
        </w:rPr>
        <w:t xml:space="preserve"> </w:t>
      </w:r>
      <w:r>
        <w:rPr>
          <w:spacing w:val="-2"/>
        </w:rPr>
        <w:t>of</w:t>
      </w:r>
      <w:r>
        <w:rPr>
          <w:spacing w:val="28"/>
        </w:rPr>
        <w:t xml:space="preserve"> </w:t>
      </w:r>
      <w:r>
        <w:rPr>
          <w:spacing w:val="-2"/>
        </w:rPr>
        <w:t>Supplier</w:t>
      </w:r>
      <w:r>
        <w:rPr>
          <w:spacing w:val="40"/>
        </w:rPr>
        <w:t xml:space="preserve"> </w:t>
      </w:r>
      <w:r>
        <w:rPr>
          <w:spacing w:val="-1"/>
        </w:rPr>
        <w:t>Personnel</w:t>
      </w:r>
      <w:r>
        <w:rPr>
          <w:spacing w:val="9"/>
        </w:rPr>
        <w:t xml:space="preserve"> </w:t>
      </w:r>
      <w:r>
        <w:rPr>
          <w:spacing w:val="-2"/>
        </w:rPr>
        <w:t>who,</w:t>
      </w:r>
      <w:r>
        <w:rPr>
          <w:spacing w:val="11"/>
        </w:rPr>
        <w:t xml:space="preserve"> </w:t>
      </w:r>
      <w:r>
        <w:rPr>
          <w:spacing w:val="-1"/>
        </w:rPr>
        <w:t>in</w:t>
      </w:r>
      <w:r>
        <w:rPr>
          <w:spacing w:val="10"/>
        </w:rPr>
        <w:t xml:space="preserve"> </w:t>
      </w:r>
      <w:r>
        <w:rPr>
          <w:spacing w:val="-1"/>
        </w:rPr>
        <w:t>providing</w:t>
      </w:r>
      <w:r>
        <w:rPr>
          <w:spacing w:val="12"/>
        </w:rPr>
        <w:t xml:space="preserve"> </w:t>
      </w:r>
      <w:r>
        <w:t>the</w:t>
      </w:r>
      <w:r>
        <w:rPr>
          <w:spacing w:val="7"/>
        </w:rPr>
        <w:t xml:space="preserve"> </w:t>
      </w:r>
      <w:r>
        <w:rPr>
          <w:spacing w:val="-1"/>
        </w:rPr>
        <w:t>Goods</w:t>
      </w:r>
      <w:r>
        <w:rPr>
          <w:spacing w:val="10"/>
        </w:rPr>
        <w:t xml:space="preserve"> </w:t>
      </w:r>
      <w:r>
        <w:rPr>
          <w:spacing w:val="-1"/>
        </w:rPr>
        <w:t>and/or</w:t>
      </w:r>
      <w:r>
        <w:rPr>
          <w:spacing w:val="11"/>
        </w:rPr>
        <w:t xml:space="preserve"> </w:t>
      </w:r>
      <w:r>
        <w:rPr>
          <w:spacing w:val="-2"/>
        </w:rPr>
        <w:t>Services,</w:t>
      </w:r>
      <w:r>
        <w:rPr>
          <w:spacing w:val="12"/>
        </w:rPr>
        <w:t xml:space="preserve"> </w:t>
      </w:r>
      <w:r>
        <w:rPr>
          <w:spacing w:val="-1"/>
        </w:rPr>
        <w:t>has,</w:t>
      </w:r>
      <w:r>
        <w:rPr>
          <w:spacing w:val="12"/>
        </w:rPr>
        <w:t xml:space="preserve"> </w:t>
      </w:r>
      <w:r>
        <w:rPr>
          <w:spacing w:val="-2"/>
        </w:rPr>
        <w:t>will</w:t>
      </w:r>
      <w:r>
        <w:rPr>
          <w:spacing w:val="9"/>
        </w:rPr>
        <w:t xml:space="preserve"> </w:t>
      </w:r>
      <w:r>
        <w:rPr>
          <w:spacing w:val="-1"/>
        </w:rPr>
        <w:t>have</w:t>
      </w:r>
      <w:r>
        <w:rPr>
          <w:spacing w:val="53"/>
        </w:rPr>
        <w:t xml:space="preserve"> </w:t>
      </w:r>
      <w:r>
        <w:rPr>
          <w:spacing w:val="-1"/>
        </w:rPr>
        <w:t>or</w:t>
      </w:r>
      <w:r>
        <w:rPr>
          <w:spacing w:val="49"/>
        </w:rPr>
        <w:t xml:space="preserve"> </w:t>
      </w:r>
      <w:r>
        <w:rPr>
          <w:spacing w:val="-1"/>
        </w:rPr>
        <w:t>is</w:t>
      </w:r>
      <w:r>
        <w:rPr>
          <w:spacing w:val="49"/>
        </w:rPr>
        <w:t xml:space="preserve"> </w:t>
      </w:r>
      <w:r>
        <w:rPr>
          <w:spacing w:val="-1"/>
        </w:rPr>
        <w:t>likely</w:t>
      </w:r>
      <w:r>
        <w:rPr>
          <w:spacing w:val="49"/>
        </w:rPr>
        <w:t xml:space="preserve"> </w:t>
      </w:r>
      <w:r>
        <w:t>to</w:t>
      </w:r>
      <w:r>
        <w:rPr>
          <w:spacing w:val="48"/>
        </w:rPr>
        <w:t xml:space="preserve"> </w:t>
      </w:r>
      <w:r>
        <w:rPr>
          <w:spacing w:val="-2"/>
        </w:rPr>
        <w:t>have</w:t>
      </w:r>
      <w:r>
        <w:rPr>
          <w:spacing w:val="51"/>
        </w:rPr>
        <w:t xml:space="preserve"> </w:t>
      </w:r>
      <w:r>
        <w:rPr>
          <w:spacing w:val="-1"/>
        </w:rPr>
        <w:t>access</w:t>
      </w:r>
      <w:r>
        <w:rPr>
          <w:spacing w:val="49"/>
        </w:rPr>
        <w:t xml:space="preserve"> </w:t>
      </w:r>
      <w:r>
        <w:t>to</w:t>
      </w:r>
      <w:r>
        <w:rPr>
          <w:spacing w:val="49"/>
        </w:rPr>
        <w:t xml:space="preserve"> </w:t>
      </w:r>
      <w:r>
        <w:rPr>
          <w:spacing w:val="-1"/>
        </w:rPr>
        <w:t>children,</w:t>
      </w:r>
      <w:r>
        <w:rPr>
          <w:spacing w:val="50"/>
        </w:rPr>
        <w:t xml:space="preserve"> </w:t>
      </w:r>
      <w:r>
        <w:rPr>
          <w:spacing w:val="-2"/>
        </w:rPr>
        <w:t>vulnerable</w:t>
      </w:r>
      <w:r>
        <w:rPr>
          <w:spacing w:val="48"/>
        </w:rPr>
        <w:t xml:space="preserve"> </w:t>
      </w:r>
      <w:r>
        <w:rPr>
          <w:spacing w:val="-1"/>
        </w:rPr>
        <w:t>persons</w:t>
      </w:r>
      <w:r>
        <w:rPr>
          <w:spacing w:val="49"/>
        </w:rPr>
        <w:t xml:space="preserve"> </w:t>
      </w:r>
      <w:r>
        <w:rPr>
          <w:spacing w:val="-1"/>
        </w:rPr>
        <w:t>or</w:t>
      </w:r>
      <w:r>
        <w:rPr>
          <w:spacing w:val="49"/>
        </w:rPr>
        <w:t xml:space="preserve"> </w:t>
      </w:r>
      <w:r>
        <w:rPr>
          <w:spacing w:val="-1"/>
        </w:rPr>
        <w:t>other</w:t>
      </w:r>
      <w:r>
        <w:rPr>
          <w:spacing w:val="50"/>
        </w:rPr>
        <w:t xml:space="preserve"> </w:t>
      </w:r>
      <w:r>
        <w:rPr>
          <w:spacing w:val="-1"/>
        </w:rPr>
        <w:t>members</w:t>
      </w:r>
      <w:r>
        <w:rPr>
          <w:spacing w:val="20"/>
        </w:rPr>
        <w:t xml:space="preserve"> </w:t>
      </w:r>
      <w:r>
        <w:rPr>
          <w:spacing w:val="-2"/>
        </w:rPr>
        <w:t>of</w:t>
      </w:r>
      <w:r>
        <w:rPr>
          <w:spacing w:val="23"/>
        </w:rPr>
        <w:t xml:space="preserve"> </w:t>
      </w:r>
      <w:r>
        <w:t>the</w:t>
      </w:r>
      <w:r>
        <w:rPr>
          <w:spacing w:val="20"/>
        </w:rPr>
        <w:t xml:space="preserve"> </w:t>
      </w:r>
      <w:r>
        <w:rPr>
          <w:spacing w:val="-2"/>
        </w:rPr>
        <w:t>public</w:t>
      </w:r>
      <w:r>
        <w:rPr>
          <w:spacing w:val="20"/>
        </w:rPr>
        <w:t xml:space="preserve"> </w:t>
      </w:r>
      <w:r>
        <w:t>to</w:t>
      </w:r>
      <w:r>
        <w:rPr>
          <w:spacing w:val="22"/>
        </w:rPr>
        <w:t xml:space="preserve"> </w:t>
      </w:r>
      <w:r>
        <w:rPr>
          <w:spacing w:val="-2"/>
        </w:rPr>
        <w:t>whom</w:t>
      </w:r>
      <w:r>
        <w:rPr>
          <w:spacing w:val="21"/>
        </w:rPr>
        <w:t xml:space="preserve"> </w:t>
      </w:r>
      <w:r>
        <w:t>the</w:t>
      </w:r>
      <w:r>
        <w:rPr>
          <w:spacing w:val="20"/>
        </w:rPr>
        <w:t xml:space="preserve"> </w:t>
      </w:r>
      <w:r>
        <w:rPr>
          <w:spacing w:val="-1"/>
        </w:rPr>
        <w:t>Customer</w:t>
      </w:r>
      <w:r>
        <w:rPr>
          <w:spacing w:val="21"/>
        </w:rPr>
        <w:t xml:space="preserve"> </w:t>
      </w:r>
      <w:r>
        <w:rPr>
          <w:spacing w:val="-2"/>
        </w:rPr>
        <w:t>owes</w:t>
      </w:r>
      <w:r>
        <w:rPr>
          <w:spacing w:val="20"/>
        </w:rPr>
        <w:t xml:space="preserve"> </w:t>
      </w:r>
      <w:r>
        <w:t>a</w:t>
      </w:r>
      <w:r>
        <w:rPr>
          <w:spacing w:val="22"/>
        </w:rPr>
        <w:t xml:space="preserve"> </w:t>
      </w:r>
      <w:r>
        <w:rPr>
          <w:spacing w:val="-1"/>
        </w:rPr>
        <w:t>special</w:t>
      </w:r>
      <w:r>
        <w:rPr>
          <w:spacing w:val="21"/>
        </w:rPr>
        <w:t xml:space="preserve"> </w:t>
      </w:r>
      <w:r>
        <w:rPr>
          <w:spacing w:val="-1"/>
        </w:rPr>
        <w:t>duty</w:t>
      </w:r>
      <w:r>
        <w:rPr>
          <w:spacing w:val="18"/>
        </w:rPr>
        <w:t xml:space="preserve"> </w:t>
      </w:r>
      <w:r>
        <w:rPr>
          <w:spacing w:val="-1"/>
        </w:rPr>
        <w:t>of</w:t>
      </w:r>
      <w:r>
        <w:rPr>
          <w:spacing w:val="38"/>
        </w:rPr>
        <w:t xml:space="preserve"> </w:t>
      </w:r>
      <w:r>
        <w:rPr>
          <w:spacing w:val="-1"/>
        </w:rPr>
        <w:t>care,</w:t>
      </w:r>
      <w:r>
        <w:rPr>
          <w:spacing w:val="8"/>
        </w:rPr>
        <w:t xml:space="preserve"> </w:t>
      </w:r>
      <w:r>
        <w:t>the</w:t>
      </w:r>
      <w:r>
        <w:rPr>
          <w:spacing w:val="6"/>
        </w:rPr>
        <w:t xml:space="preserve"> </w:t>
      </w:r>
      <w:r>
        <w:rPr>
          <w:spacing w:val="-2"/>
        </w:rPr>
        <w:t>Supplier</w:t>
      </w:r>
      <w:r>
        <w:rPr>
          <w:spacing w:val="10"/>
        </w:rPr>
        <w:t xml:space="preserve"> </w:t>
      </w:r>
      <w:r>
        <w:rPr>
          <w:spacing w:val="-1"/>
        </w:rPr>
        <w:t>shall</w:t>
      </w:r>
      <w:r>
        <w:rPr>
          <w:spacing w:val="8"/>
        </w:rPr>
        <w:t xml:space="preserve"> </w:t>
      </w:r>
      <w:r>
        <w:rPr>
          <w:spacing w:val="-1"/>
        </w:rPr>
        <w:t>(and</w:t>
      </w:r>
      <w:r>
        <w:rPr>
          <w:spacing w:val="6"/>
        </w:rPr>
        <w:t xml:space="preserve"> </w:t>
      </w:r>
      <w:r>
        <w:rPr>
          <w:spacing w:val="-1"/>
        </w:rPr>
        <w:t>shall</w:t>
      </w:r>
      <w:r>
        <w:rPr>
          <w:spacing w:val="8"/>
        </w:rPr>
        <w:t xml:space="preserve"> </w:t>
      </w:r>
      <w:r>
        <w:rPr>
          <w:spacing w:val="-1"/>
        </w:rPr>
        <w:t>procure</w:t>
      </w:r>
      <w:r>
        <w:rPr>
          <w:spacing w:val="6"/>
        </w:rPr>
        <w:t xml:space="preserve"> </w:t>
      </w:r>
      <w:r>
        <w:rPr>
          <w:spacing w:val="-1"/>
        </w:rPr>
        <w:t>that</w:t>
      </w:r>
      <w:r>
        <w:rPr>
          <w:spacing w:val="8"/>
        </w:rPr>
        <w:t xml:space="preserve"> </w:t>
      </w:r>
      <w:r>
        <w:t>the</w:t>
      </w:r>
      <w:r>
        <w:rPr>
          <w:spacing w:val="9"/>
        </w:rPr>
        <w:t xml:space="preserve"> </w:t>
      </w:r>
      <w:r>
        <w:rPr>
          <w:spacing w:val="-2"/>
        </w:rPr>
        <w:t>relevant</w:t>
      </w:r>
      <w:r>
        <w:rPr>
          <w:spacing w:val="10"/>
        </w:rPr>
        <w:t xml:space="preserve"> </w:t>
      </w:r>
      <w:r>
        <w:rPr>
          <w:spacing w:val="-1"/>
        </w:rPr>
        <w:t>Sub-</w:t>
      </w:r>
      <w:r>
        <w:rPr>
          <w:spacing w:val="55"/>
        </w:rPr>
        <w:t xml:space="preserve"> </w:t>
      </w:r>
      <w:r>
        <w:rPr>
          <w:spacing w:val="-1"/>
        </w:rPr>
        <w:t>Contractor shall):</w:t>
      </w:r>
    </w:p>
    <w:p w:rsidR="008918FA" w:rsidRDefault="008918FA" w:rsidP="008918FA">
      <w:pPr>
        <w:pStyle w:val="BodyText"/>
        <w:numPr>
          <w:ilvl w:val="3"/>
          <w:numId w:val="66"/>
        </w:numPr>
        <w:tabs>
          <w:tab w:val="left" w:pos="2955"/>
        </w:tabs>
        <w:ind w:left="2954" w:right="113"/>
        <w:jc w:val="both"/>
      </w:pPr>
      <w:r>
        <w:rPr>
          <w:spacing w:val="-1"/>
        </w:rPr>
        <w:t>carry</w:t>
      </w:r>
      <w:r>
        <w:rPr>
          <w:spacing w:val="20"/>
        </w:rPr>
        <w:t xml:space="preserve"> </w:t>
      </w:r>
      <w:r>
        <w:rPr>
          <w:spacing w:val="-1"/>
        </w:rPr>
        <w:t>out</w:t>
      </w:r>
      <w:r>
        <w:rPr>
          <w:spacing w:val="23"/>
        </w:rPr>
        <w:t xml:space="preserve"> </w:t>
      </w:r>
      <w:r>
        <w:t>a</w:t>
      </w:r>
      <w:r>
        <w:rPr>
          <w:spacing w:val="22"/>
        </w:rPr>
        <w:t xml:space="preserve"> </w:t>
      </w:r>
      <w:r>
        <w:rPr>
          <w:spacing w:val="-1"/>
        </w:rPr>
        <w:t>check</w:t>
      </w:r>
      <w:r>
        <w:rPr>
          <w:spacing w:val="25"/>
        </w:rPr>
        <w:t xml:space="preserve"> </w:t>
      </w:r>
      <w:r>
        <w:rPr>
          <w:spacing w:val="-2"/>
        </w:rPr>
        <w:t>with</w:t>
      </w:r>
      <w:r>
        <w:rPr>
          <w:spacing w:val="22"/>
        </w:rPr>
        <w:t xml:space="preserve"> </w:t>
      </w:r>
      <w:r>
        <w:t>the</w:t>
      </w:r>
      <w:r>
        <w:rPr>
          <w:spacing w:val="22"/>
        </w:rPr>
        <w:t xml:space="preserve"> </w:t>
      </w:r>
      <w:r>
        <w:rPr>
          <w:spacing w:val="-1"/>
        </w:rPr>
        <w:t>records</w:t>
      </w:r>
      <w:r>
        <w:rPr>
          <w:spacing w:val="22"/>
        </w:rPr>
        <w:t xml:space="preserve"> </w:t>
      </w:r>
      <w:r>
        <w:rPr>
          <w:spacing w:val="-1"/>
        </w:rPr>
        <w:t>held</w:t>
      </w:r>
      <w:r>
        <w:rPr>
          <w:spacing w:val="24"/>
        </w:rPr>
        <w:t xml:space="preserve"> </w:t>
      </w:r>
      <w:r>
        <w:rPr>
          <w:spacing w:val="-1"/>
        </w:rPr>
        <w:t>by</w:t>
      </w:r>
      <w:r>
        <w:rPr>
          <w:spacing w:val="20"/>
        </w:rPr>
        <w:t xml:space="preserve"> </w:t>
      </w:r>
      <w:r>
        <w:t>the</w:t>
      </w:r>
      <w:r>
        <w:rPr>
          <w:spacing w:val="24"/>
        </w:rPr>
        <w:t xml:space="preserve"> </w:t>
      </w:r>
      <w:r>
        <w:rPr>
          <w:spacing w:val="-1"/>
        </w:rPr>
        <w:t>Department</w:t>
      </w:r>
      <w:r>
        <w:rPr>
          <w:spacing w:val="21"/>
        </w:rPr>
        <w:t xml:space="preserve"> </w:t>
      </w:r>
      <w:r>
        <w:t>for</w:t>
      </w:r>
      <w:r>
        <w:rPr>
          <w:spacing w:val="35"/>
        </w:rPr>
        <w:t xml:space="preserve"> </w:t>
      </w:r>
      <w:r>
        <w:rPr>
          <w:spacing w:val="-1"/>
        </w:rPr>
        <w:t>Education</w:t>
      </w:r>
      <w:r>
        <w:t xml:space="preserve"> </w:t>
      </w:r>
      <w:r>
        <w:rPr>
          <w:spacing w:val="-1"/>
        </w:rPr>
        <w:t>(DfE);</w:t>
      </w:r>
    </w:p>
    <w:p w:rsidR="008918FA" w:rsidRDefault="008918FA" w:rsidP="008918FA">
      <w:pPr>
        <w:pStyle w:val="BodyText"/>
        <w:numPr>
          <w:ilvl w:val="3"/>
          <w:numId w:val="66"/>
        </w:numPr>
        <w:tabs>
          <w:tab w:val="left" w:pos="2954"/>
        </w:tabs>
        <w:ind w:left="2953" w:right="120" w:hanging="707"/>
        <w:jc w:val="both"/>
      </w:pPr>
      <w:r>
        <w:rPr>
          <w:spacing w:val="-1"/>
        </w:rPr>
        <w:t>conduct</w:t>
      </w:r>
      <w:r>
        <w:rPr>
          <w:spacing w:val="16"/>
        </w:rPr>
        <w:t xml:space="preserve"> </w:t>
      </w:r>
      <w:r>
        <w:rPr>
          <w:spacing w:val="-1"/>
        </w:rPr>
        <w:t>thorough</w:t>
      </w:r>
      <w:r>
        <w:rPr>
          <w:spacing w:val="11"/>
        </w:rPr>
        <w:t xml:space="preserve"> </w:t>
      </w:r>
      <w:r>
        <w:rPr>
          <w:spacing w:val="-1"/>
        </w:rPr>
        <w:t>questioning</w:t>
      </w:r>
      <w:r>
        <w:rPr>
          <w:spacing w:val="16"/>
        </w:rPr>
        <w:t xml:space="preserve"> </w:t>
      </w:r>
      <w:r>
        <w:rPr>
          <w:spacing w:val="-2"/>
        </w:rPr>
        <w:t>regarding</w:t>
      </w:r>
      <w:r>
        <w:rPr>
          <w:spacing w:val="16"/>
        </w:rPr>
        <w:t xml:space="preserve"> </w:t>
      </w:r>
      <w:r>
        <w:rPr>
          <w:spacing w:val="-1"/>
        </w:rPr>
        <w:t>any</w:t>
      </w:r>
      <w:r>
        <w:rPr>
          <w:spacing w:val="12"/>
        </w:rPr>
        <w:t xml:space="preserve"> </w:t>
      </w:r>
      <w:r>
        <w:rPr>
          <w:spacing w:val="-2"/>
        </w:rPr>
        <w:t>Relevant</w:t>
      </w:r>
      <w:r>
        <w:rPr>
          <w:spacing w:val="46"/>
        </w:rPr>
        <w:t xml:space="preserve"> </w:t>
      </w:r>
      <w:r>
        <w:rPr>
          <w:spacing w:val="-2"/>
        </w:rPr>
        <w:t>Convictions;</w:t>
      </w:r>
      <w:r>
        <w:rPr>
          <w:spacing w:val="2"/>
        </w:rPr>
        <w:t xml:space="preserve"> </w:t>
      </w:r>
      <w:r>
        <w:rPr>
          <w:spacing w:val="-1"/>
        </w:rPr>
        <w:t>and</w:t>
      </w:r>
    </w:p>
    <w:p w:rsidR="008918FA" w:rsidRDefault="008918FA" w:rsidP="008918FA">
      <w:pPr>
        <w:pStyle w:val="BodyText"/>
        <w:numPr>
          <w:ilvl w:val="3"/>
          <w:numId w:val="66"/>
        </w:numPr>
        <w:tabs>
          <w:tab w:val="left" w:pos="2954"/>
        </w:tabs>
        <w:ind w:left="2953" w:right="115"/>
        <w:jc w:val="both"/>
      </w:pPr>
      <w:r>
        <w:rPr>
          <w:spacing w:val="-1"/>
        </w:rPr>
        <w:t>ensure</w:t>
      </w:r>
      <w:r>
        <w:rPr>
          <w:spacing w:val="22"/>
        </w:rPr>
        <w:t xml:space="preserve"> </w:t>
      </w:r>
      <w:r>
        <w:t>a</w:t>
      </w:r>
      <w:r>
        <w:rPr>
          <w:spacing w:val="22"/>
        </w:rPr>
        <w:t xml:space="preserve"> </w:t>
      </w:r>
      <w:r>
        <w:rPr>
          <w:spacing w:val="-2"/>
        </w:rPr>
        <w:t>police</w:t>
      </w:r>
      <w:r>
        <w:rPr>
          <w:spacing w:val="22"/>
        </w:rPr>
        <w:t xml:space="preserve"> </w:t>
      </w:r>
      <w:r>
        <w:rPr>
          <w:spacing w:val="-1"/>
        </w:rPr>
        <w:t>check</w:t>
      </w:r>
      <w:r>
        <w:rPr>
          <w:spacing w:val="25"/>
        </w:rPr>
        <w:t xml:space="preserve"> </w:t>
      </w:r>
      <w:r>
        <w:rPr>
          <w:spacing w:val="-1"/>
        </w:rPr>
        <w:t>is</w:t>
      </w:r>
      <w:r>
        <w:rPr>
          <w:spacing w:val="22"/>
        </w:rPr>
        <w:t xml:space="preserve"> </w:t>
      </w:r>
      <w:r>
        <w:rPr>
          <w:spacing w:val="-1"/>
        </w:rPr>
        <w:t>completed</w:t>
      </w:r>
      <w:r>
        <w:rPr>
          <w:spacing w:val="22"/>
        </w:rPr>
        <w:t xml:space="preserve"> </w:t>
      </w:r>
      <w:r>
        <w:rPr>
          <w:spacing w:val="-1"/>
        </w:rPr>
        <w:t>and</w:t>
      </w:r>
      <w:r>
        <w:rPr>
          <w:spacing w:val="22"/>
        </w:rPr>
        <w:t xml:space="preserve"> </w:t>
      </w:r>
      <w:r>
        <w:rPr>
          <w:spacing w:val="-1"/>
        </w:rPr>
        <w:t>such</w:t>
      </w:r>
      <w:r>
        <w:rPr>
          <w:spacing w:val="22"/>
        </w:rPr>
        <w:t xml:space="preserve"> </w:t>
      </w:r>
      <w:r>
        <w:rPr>
          <w:spacing w:val="-1"/>
        </w:rPr>
        <w:t>other</w:t>
      </w:r>
      <w:r>
        <w:rPr>
          <w:spacing w:val="23"/>
        </w:rPr>
        <w:t xml:space="preserve"> </w:t>
      </w:r>
      <w:r>
        <w:rPr>
          <w:spacing w:val="-1"/>
        </w:rPr>
        <w:t>checks</w:t>
      </w:r>
      <w:r>
        <w:rPr>
          <w:spacing w:val="22"/>
        </w:rPr>
        <w:t xml:space="preserve"> </w:t>
      </w:r>
      <w:r>
        <w:rPr>
          <w:spacing w:val="-1"/>
        </w:rPr>
        <w:t>as</w:t>
      </w:r>
      <w:r>
        <w:rPr>
          <w:spacing w:val="40"/>
        </w:rPr>
        <w:t xml:space="preserve"> </w:t>
      </w:r>
      <w:r>
        <w:rPr>
          <w:spacing w:val="-1"/>
        </w:rPr>
        <w:t>may</w:t>
      </w:r>
      <w:r>
        <w:rPr>
          <w:spacing w:val="13"/>
        </w:rPr>
        <w:t xml:space="preserve"> </w:t>
      </w:r>
      <w:r>
        <w:rPr>
          <w:spacing w:val="-1"/>
        </w:rPr>
        <w:t>be</w:t>
      </w:r>
      <w:r>
        <w:rPr>
          <w:spacing w:val="15"/>
        </w:rPr>
        <w:t xml:space="preserve"> </w:t>
      </w:r>
      <w:r>
        <w:rPr>
          <w:spacing w:val="-1"/>
        </w:rPr>
        <w:t>carried</w:t>
      </w:r>
      <w:r>
        <w:rPr>
          <w:spacing w:val="15"/>
        </w:rPr>
        <w:t xml:space="preserve"> </w:t>
      </w:r>
      <w:r>
        <w:rPr>
          <w:spacing w:val="-2"/>
        </w:rPr>
        <w:t>out</w:t>
      </w:r>
      <w:r>
        <w:rPr>
          <w:spacing w:val="16"/>
        </w:rPr>
        <w:t xml:space="preserve"> </w:t>
      </w:r>
      <w:r>
        <w:rPr>
          <w:spacing w:val="-1"/>
        </w:rPr>
        <w:t>through</w:t>
      </w:r>
      <w:r>
        <w:rPr>
          <w:spacing w:val="12"/>
        </w:rPr>
        <w:t xml:space="preserve"> </w:t>
      </w:r>
      <w:r>
        <w:t>the</w:t>
      </w:r>
      <w:r>
        <w:rPr>
          <w:spacing w:val="15"/>
        </w:rPr>
        <w:t xml:space="preserve"> </w:t>
      </w:r>
      <w:r>
        <w:rPr>
          <w:spacing w:val="-1"/>
        </w:rPr>
        <w:t>Disclosure</w:t>
      </w:r>
      <w:r>
        <w:rPr>
          <w:spacing w:val="15"/>
        </w:rPr>
        <w:t xml:space="preserve"> </w:t>
      </w:r>
      <w:r>
        <w:rPr>
          <w:spacing w:val="-1"/>
        </w:rPr>
        <w:t>and</w:t>
      </w:r>
      <w:r>
        <w:rPr>
          <w:spacing w:val="15"/>
        </w:rPr>
        <w:t xml:space="preserve"> </w:t>
      </w:r>
      <w:r>
        <w:rPr>
          <w:spacing w:val="-2"/>
        </w:rPr>
        <w:t>Barring</w:t>
      </w:r>
      <w:r>
        <w:rPr>
          <w:spacing w:val="17"/>
        </w:rPr>
        <w:t xml:space="preserve"> </w:t>
      </w:r>
      <w:r>
        <w:rPr>
          <w:spacing w:val="-2"/>
        </w:rPr>
        <w:t>Service</w:t>
      </w:r>
      <w:r>
        <w:rPr>
          <w:spacing w:val="44"/>
        </w:rPr>
        <w:t xml:space="preserve"> </w:t>
      </w:r>
      <w:r>
        <w:rPr>
          <w:spacing w:val="-1"/>
        </w:rPr>
        <w:t>(DBS),</w:t>
      </w:r>
    </w:p>
    <w:p w:rsidR="008918FA" w:rsidRDefault="008918FA" w:rsidP="008918FA">
      <w:pPr>
        <w:pStyle w:val="BodyText"/>
        <w:ind w:left="2245" w:right="114" w:firstLine="0"/>
        <w:jc w:val="both"/>
      </w:pPr>
      <w:r>
        <w:rPr>
          <w:spacing w:val="-1"/>
        </w:rPr>
        <w:t>and</w:t>
      </w:r>
      <w:r>
        <w:rPr>
          <w:spacing w:val="29"/>
        </w:rPr>
        <w:t xml:space="preserve"> </w:t>
      </w:r>
      <w:r>
        <w:t>the</w:t>
      </w:r>
      <w:r>
        <w:rPr>
          <w:spacing w:val="29"/>
        </w:rPr>
        <w:t xml:space="preserve"> </w:t>
      </w:r>
      <w:r>
        <w:rPr>
          <w:spacing w:val="-2"/>
        </w:rPr>
        <w:t>Supplier</w:t>
      </w:r>
      <w:r>
        <w:rPr>
          <w:spacing w:val="30"/>
        </w:rPr>
        <w:t xml:space="preserve"> </w:t>
      </w:r>
      <w:r>
        <w:rPr>
          <w:spacing w:val="-1"/>
        </w:rPr>
        <w:t>shall</w:t>
      </w:r>
      <w:r>
        <w:rPr>
          <w:spacing w:val="28"/>
        </w:rPr>
        <w:t xml:space="preserve"> </w:t>
      </w:r>
      <w:r>
        <w:rPr>
          <w:spacing w:val="-2"/>
        </w:rPr>
        <w:t>not</w:t>
      </w:r>
      <w:r>
        <w:rPr>
          <w:spacing w:val="30"/>
        </w:rPr>
        <w:t xml:space="preserve"> </w:t>
      </w:r>
      <w:r>
        <w:rPr>
          <w:spacing w:val="-1"/>
        </w:rPr>
        <w:t>(and</w:t>
      </w:r>
      <w:r>
        <w:rPr>
          <w:spacing w:val="27"/>
        </w:rPr>
        <w:t xml:space="preserve"> </w:t>
      </w:r>
      <w:r>
        <w:rPr>
          <w:spacing w:val="-1"/>
        </w:rPr>
        <w:t>shall</w:t>
      </w:r>
      <w:r>
        <w:rPr>
          <w:spacing w:val="28"/>
        </w:rPr>
        <w:t xml:space="preserve"> </w:t>
      </w:r>
      <w:r>
        <w:rPr>
          <w:spacing w:val="-1"/>
        </w:rPr>
        <w:t>ensure</w:t>
      </w:r>
      <w:r>
        <w:rPr>
          <w:spacing w:val="27"/>
        </w:rPr>
        <w:t xml:space="preserve"> </w:t>
      </w:r>
      <w:r>
        <w:rPr>
          <w:spacing w:val="-1"/>
        </w:rPr>
        <w:t>that</w:t>
      </w:r>
      <w:r>
        <w:rPr>
          <w:spacing w:val="30"/>
        </w:rPr>
        <w:t xml:space="preserve"> </w:t>
      </w:r>
      <w:r>
        <w:rPr>
          <w:spacing w:val="-1"/>
        </w:rPr>
        <w:t>any</w:t>
      </w:r>
      <w:r>
        <w:rPr>
          <w:spacing w:val="27"/>
        </w:rPr>
        <w:t xml:space="preserve"> </w:t>
      </w:r>
      <w:r>
        <w:rPr>
          <w:spacing w:val="-1"/>
        </w:rPr>
        <w:t>Sub-Contractor</w:t>
      </w:r>
      <w:r>
        <w:rPr>
          <w:spacing w:val="38"/>
        </w:rPr>
        <w:t xml:space="preserve"> </w:t>
      </w:r>
      <w:r>
        <w:rPr>
          <w:spacing w:val="-1"/>
        </w:rPr>
        <w:t>shall</w:t>
      </w:r>
      <w:r>
        <w:rPr>
          <w:spacing w:val="17"/>
        </w:rPr>
        <w:t xml:space="preserve"> </w:t>
      </w:r>
      <w:r>
        <w:rPr>
          <w:spacing w:val="-1"/>
        </w:rPr>
        <w:t>not)</w:t>
      </w:r>
      <w:r>
        <w:rPr>
          <w:spacing w:val="19"/>
        </w:rPr>
        <w:t xml:space="preserve"> </w:t>
      </w:r>
      <w:r>
        <w:rPr>
          <w:spacing w:val="-1"/>
        </w:rPr>
        <w:t>engage</w:t>
      </w:r>
      <w:r>
        <w:rPr>
          <w:spacing w:val="17"/>
        </w:rPr>
        <w:t xml:space="preserve"> </w:t>
      </w:r>
      <w:r>
        <w:rPr>
          <w:spacing w:val="-2"/>
        </w:rPr>
        <w:t>or</w:t>
      </w:r>
      <w:r>
        <w:rPr>
          <w:spacing w:val="19"/>
        </w:rPr>
        <w:t xml:space="preserve"> </w:t>
      </w:r>
      <w:r>
        <w:rPr>
          <w:spacing w:val="-1"/>
        </w:rPr>
        <w:t>continue</w:t>
      </w:r>
      <w:r>
        <w:rPr>
          <w:spacing w:val="17"/>
        </w:rPr>
        <w:t xml:space="preserve"> </w:t>
      </w:r>
      <w:r>
        <w:t>to</w:t>
      </w:r>
      <w:r>
        <w:rPr>
          <w:spacing w:val="17"/>
        </w:rPr>
        <w:t xml:space="preserve"> </w:t>
      </w:r>
      <w:r>
        <w:rPr>
          <w:spacing w:val="-2"/>
        </w:rPr>
        <w:t>employ</w:t>
      </w:r>
      <w:r>
        <w:rPr>
          <w:spacing w:val="15"/>
        </w:rPr>
        <w:t xml:space="preserve"> </w:t>
      </w:r>
      <w:r>
        <w:rPr>
          <w:spacing w:val="-1"/>
        </w:rPr>
        <w:t>in</w:t>
      </w:r>
      <w:r>
        <w:rPr>
          <w:spacing w:val="17"/>
        </w:rPr>
        <w:t xml:space="preserve"> </w:t>
      </w:r>
      <w:r>
        <w:t>the</w:t>
      </w:r>
      <w:r>
        <w:rPr>
          <w:spacing w:val="17"/>
        </w:rPr>
        <w:t xml:space="preserve"> </w:t>
      </w:r>
      <w:r>
        <w:rPr>
          <w:spacing w:val="-2"/>
        </w:rPr>
        <w:t>provision</w:t>
      </w:r>
      <w:r>
        <w:rPr>
          <w:spacing w:val="17"/>
        </w:rPr>
        <w:t xml:space="preserve"> </w:t>
      </w:r>
      <w:r>
        <w:rPr>
          <w:spacing w:val="-1"/>
        </w:rPr>
        <w:t>of</w:t>
      </w:r>
      <w:r>
        <w:rPr>
          <w:spacing w:val="21"/>
        </w:rPr>
        <w:t xml:space="preserve"> </w:t>
      </w:r>
      <w:r>
        <w:t>the</w:t>
      </w:r>
      <w:r>
        <w:rPr>
          <w:spacing w:val="15"/>
        </w:rPr>
        <w:t xml:space="preserve"> </w:t>
      </w:r>
      <w:r>
        <w:rPr>
          <w:spacing w:val="-1"/>
        </w:rPr>
        <w:t>Goods</w:t>
      </w:r>
      <w:r>
        <w:rPr>
          <w:spacing w:val="47"/>
        </w:rPr>
        <w:t xml:space="preserve"> </w:t>
      </w:r>
      <w:r>
        <w:rPr>
          <w:spacing w:val="-1"/>
        </w:rPr>
        <w:t>and/or</w:t>
      </w:r>
      <w:r>
        <w:rPr>
          <w:spacing w:val="59"/>
        </w:rPr>
        <w:t xml:space="preserve"> </w:t>
      </w:r>
      <w:r>
        <w:rPr>
          <w:spacing w:val="-1"/>
        </w:rPr>
        <w:t>Services</w:t>
      </w:r>
      <w:r>
        <w:rPr>
          <w:spacing w:val="58"/>
        </w:rPr>
        <w:t xml:space="preserve"> </w:t>
      </w:r>
      <w:r>
        <w:rPr>
          <w:spacing w:val="-1"/>
        </w:rPr>
        <w:t>any</w:t>
      </w:r>
      <w:r>
        <w:rPr>
          <w:spacing w:val="58"/>
        </w:rPr>
        <w:t xml:space="preserve"> </w:t>
      </w:r>
      <w:r>
        <w:t>person</w:t>
      </w:r>
      <w:r>
        <w:rPr>
          <w:spacing w:val="58"/>
        </w:rPr>
        <w:t xml:space="preserve"> </w:t>
      </w:r>
      <w:r>
        <w:rPr>
          <w:spacing w:val="-2"/>
        </w:rPr>
        <w:t>who</w:t>
      </w:r>
      <w:r>
        <w:rPr>
          <w:spacing w:val="58"/>
        </w:rPr>
        <w:t xml:space="preserve"> </w:t>
      </w:r>
      <w:r w:rsidR="00514A63">
        <w:rPr>
          <w:spacing w:val="-1"/>
        </w:rPr>
        <w:t>has</w:t>
      </w:r>
      <w:r w:rsidR="00514A63">
        <w:t xml:space="preserve"> a</w:t>
      </w:r>
      <w:r>
        <w:rPr>
          <w:spacing w:val="58"/>
        </w:rPr>
        <w:t xml:space="preserve"> </w:t>
      </w:r>
      <w:r>
        <w:rPr>
          <w:spacing w:val="-1"/>
        </w:rPr>
        <w:t>Relevant</w:t>
      </w:r>
      <w:r>
        <w:rPr>
          <w:spacing w:val="60"/>
        </w:rPr>
        <w:t xml:space="preserve"> </w:t>
      </w:r>
      <w:r>
        <w:rPr>
          <w:spacing w:val="-2"/>
        </w:rPr>
        <w:t>Conviction</w:t>
      </w:r>
      <w:r>
        <w:rPr>
          <w:spacing w:val="58"/>
        </w:rPr>
        <w:t xml:space="preserve"> </w:t>
      </w:r>
      <w:r>
        <w:rPr>
          <w:spacing w:val="-1"/>
        </w:rPr>
        <w:t>or</w:t>
      </w:r>
      <w:r>
        <w:rPr>
          <w:spacing w:val="59"/>
        </w:rPr>
        <w:t xml:space="preserve"> </w:t>
      </w:r>
      <w:r>
        <w:rPr>
          <w:spacing w:val="-1"/>
        </w:rPr>
        <w:t>an</w:t>
      </w:r>
      <w:r>
        <w:rPr>
          <w:spacing w:val="42"/>
        </w:rPr>
        <w:t xml:space="preserve"> </w:t>
      </w:r>
      <w:r>
        <w:rPr>
          <w:spacing w:val="-1"/>
        </w:rPr>
        <w:t>inappropriate</w:t>
      </w:r>
      <w:r>
        <w:rPr>
          <w:spacing w:val="-2"/>
        </w:rPr>
        <w:t xml:space="preserve"> </w:t>
      </w:r>
      <w:r>
        <w:rPr>
          <w:spacing w:val="-1"/>
        </w:rPr>
        <w:t>record.</w:t>
      </w:r>
    </w:p>
    <w:p w:rsidR="008918FA" w:rsidRDefault="008918FA" w:rsidP="008918FA">
      <w:pPr>
        <w:pStyle w:val="BodyText"/>
        <w:numPr>
          <w:ilvl w:val="0"/>
          <w:numId w:val="66"/>
        </w:numPr>
        <w:tabs>
          <w:tab w:val="left" w:pos="686"/>
        </w:tabs>
        <w:spacing w:before="120"/>
        <w:ind w:left="685" w:hanging="566"/>
        <w:rPr>
          <w:rFonts w:ascii="Times New Roman" w:eastAsia="Times New Roman" w:hAnsi="Times New Roman" w:cs="Times New Roman"/>
        </w:rPr>
      </w:pPr>
      <w:bookmarkStart w:id="135" w:name="_bookmark142"/>
      <w:bookmarkEnd w:id="135"/>
      <w:r>
        <w:rPr>
          <w:rFonts w:ascii="Times New Roman"/>
          <w:spacing w:val="6"/>
        </w:rPr>
        <w:t>STAFF</w:t>
      </w:r>
      <w:r>
        <w:rPr>
          <w:rFonts w:ascii="Times New Roman"/>
          <w:spacing w:val="21"/>
        </w:rPr>
        <w:t xml:space="preserve"> </w:t>
      </w:r>
      <w:r>
        <w:rPr>
          <w:rFonts w:ascii="Times New Roman"/>
          <w:spacing w:val="6"/>
        </w:rPr>
        <w:t>TRANSFER</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313"/>
        </w:tabs>
        <w:spacing w:before="0"/>
        <w:ind w:left="1312" w:hanging="624"/>
      </w:pPr>
      <w:bookmarkStart w:id="136" w:name="_bookmark143"/>
      <w:bookmarkStart w:id="137" w:name="_bookmark144"/>
      <w:bookmarkEnd w:id="136"/>
      <w:bookmarkEnd w:id="137"/>
      <w:r>
        <w:t xml:space="preserve">The </w:t>
      </w:r>
      <w:r>
        <w:rPr>
          <w:spacing w:val="-1"/>
        </w:rPr>
        <w:t>Parties</w:t>
      </w:r>
      <w:r>
        <w:rPr>
          <w:spacing w:val="1"/>
        </w:rPr>
        <w:t xml:space="preserve"> </w:t>
      </w:r>
      <w:r>
        <w:rPr>
          <w:spacing w:val="-1"/>
        </w:rPr>
        <w:t>agree</w:t>
      </w:r>
      <w:r>
        <w:rPr>
          <w:spacing w:val="-2"/>
        </w:rPr>
        <w:t xml:space="preserve"> </w:t>
      </w:r>
      <w:r>
        <w:rPr>
          <w:spacing w:val="-1"/>
        </w:rPr>
        <w:t>that:</w:t>
      </w:r>
    </w:p>
    <w:p w:rsidR="008918FA" w:rsidRDefault="008918FA" w:rsidP="008918FA">
      <w:pPr>
        <w:pStyle w:val="BodyText"/>
        <w:numPr>
          <w:ilvl w:val="2"/>
          <w:numId w:val="66"/>
        </w:numPr>
        <w:tabs>
          <w:tab w:val="left" w:pos="2246"/>
        </w:tabs>
        <w:spacing w:before="121"/>
        <w:ind w:left="2245" w:right="115" w:hanging="993"/>
        <w:jc w:val="both"/>
      </w:pPr>
      <w:r>
        <w:rPr>
          <w:spacing w:val="-1"/>
        </w:rPr>
        <w:t>on</w:t>
      </w:r>
      <w:r>
        <w:rPr>
          <w:spacing w:val="60"/>
        </w:rPr>
        <w:t xml:space="preserve"> </w:t>
      </w:r>
      <w:r>
        <w:t>the</w:t>
      </w:r>
      <w:r>
        <w:rPr>
          <w:spacing w:val="60"/>
        </w:rPr>
        <w:t xml:space="preserve"> </w:t>
      </w:r>
      <w:r>
        <w:rPr>
          <w:spacing w:val="-2"/>
        </w:rPr>
        <w:t>Call</w:t>
      </w:r>
      <w:r>
        <w:rPr>
          <w:spacing w:val="60"/>
        </w:rPr>
        <w:t xml:space="preserve"> </w:t>
      </w:r>
      <w:r>
        <w:rPr>
          <w:spacing w:val="-1"/>
        </w:rPr>
        <w:t>Off</w:t>
      </w:r>
      <w:r>
        <w:rPr>
          <w:spacing w:val="3"/>
        </w:rPr>
        <w:t xml:space="preserve"> </w:t>
      </w:r>
      <w:r>
        <w:rPr>
          <w:spacing w:val="-1"/>
        </w:rPr>
        <w:t>Commencement</w:t>
      </w:r>
      <w:r>
        <w:rPr>
          <w:spacing w:val="1"/>
        </w:rPr>
        <w:t xml:space="preserve"> </w:t>
      </w:r>
      <w:r>
        <w:rPr>
          <w:spacing w:val="-1"/>
        </w:rPr>
        <w:t>Date</w:t>
      </w:r>
      <w:r>
        <w:t xml:space="preserve">  </w:t>
      </w:r>
      <w:r>
        <w:rPr>
          <w:spacing w:val="-1"/>
        </w:rPr>
        <w:t>and</w:t>
      </w:r>
      <w:r>
        <w:rPr>
          <w:spacing w:val="60"/>
        </w:rPr>
        <w:t xml:space="preserve"> </w:t>
      </w:r>
      <w:r>
        <w:rPr>
          <w:spacing w:val="-1"/>
        </w:rPr>
        <w:t>thr</w:t>
      </w:r>
      <w:bookmarkStart w:id="138" w:name="28._STAFF_TRANSFER"/>
      <w:bookmarkEnd w:id="138"/>
      <w:r>
        <w:rPr>
          <w:spacing w:val="-1"/>
        </w:rPr>
        <w:t>oughout</w:t>
      </w:r>
      <w:r>
        <w:rPr>
          <w:spacing w:val="1"/>
        </w:rPr>
        <w:t xml:space="preserve"> </w:t>
      </w:r>
      <w:r>
        <w:t>the</w:t>
      </w:r>
      <w:r>
        <w:rPr>
          <w:spacing w:val="60"/>
        </w:rPr>
        <w:t xml:space="preserve"> </w:t>
      </w:r>
      <w:r>
        <w:rPr>
          <w:spacing w:val="-2"/>
        </w:rPr>
        <w:t>Call</w:t>
      </w:r>
      <w:r>
        <w:rPr>
          <w:spacing w:val="57"/>
        </w:rPr>
        <w:t xml:space="preserve"> </w:t>
      </w:r>
      <w:r>
        <w:rPr>
          <w:spacing w:val="-1"/>
        </w:rPr>
        <w:t>Off</w:t>
      </w:r>
      <w:r>
        <w:rPr>
          <w:spacing w:val="27"/>
        </w:rPr>
        <w:t xml:space="preserve"> </w:t>
      </w:r>
      <w:r>
        <w:rPr>
          <w:spacing w:val="-1"/>
        </w:rPr>
        <w:t>Contract</w:t>
      </w:r>
      <w:r>
        <w:rPr>
          <w:spacing w:val="14"/>
        </w:rPr>
        <w:t xml:space="preserve"> </w:t>
      </w:r>
      <w:r>
        <w:rPr>
          <w:spacing w:val="-1"/>
        </w:rPr>
        <w:t>Period</w:t>
      </w:r>
      <w:r>
        <w:rPr>
          <w:spacing w:val="12"/>
        </w:rPr>
        <w:t xml:space="preserve"> </w:t>
      </w:r>
      <w:r>
        <w:rPr>
          <w:spacing w:val="-1"/>
        </w:rPr>
        <w:t>there</w:t>
      </w:r>
      <w:r>
        <w:rPr>
          <w:spacing w:val="13"/>
        </w:rPr>
        <w:t xml:space="preserve"> </w:t>
      </w:r>
      <w:r>
        <w:rPr>
          <w:spacing w:val="-2"/>
        </w:rPr>
        <w:t>will</w:t>
      </w:r>
      <w:r>
        <w:rPr>
          <w:spacing w:val="12"/>
        </w:rPr>
        <w:t xml:space="preserve"> </w:t>
      </w:r>
      <w:r>
        <w:rPr>
          <w:spacing w:val="-1"/>
        </w:rPr>
        <w:t>be</w:t>
      </w:r>
      <w:r>
        <w:rPr>
          <w:spacing w:val="12"/>
        </w:rPr>
        <w:t xml:space="preserve"> </w:t>
      </w:r>
      <w:r>
        <w:rPr>
          <w:spacing w:val="-1"/>
        </w:rPr>
        <w:t>no</w:t>
      </w:r>
      <w:r>
        <w:rPr>
          <w:spacing w:val="13"/>
        </w:rPr>
        <w:t xml:space="preserve"> </w:t>
      </w:r>
      <w:r>
        <w:rPr>
          <w:spacing w:val="-1"/>
        </w:rPr>
        <w:t>Relevant</w:t>
      </w:r>
      <w:r>
        <w:rPr>
          <w:spacing w:val="14"/>
        </w:rPr>
        <w:t xml:space="preserve"> </w:t>
      </w:r>
      <w:r>
        <w:rPr>
          <w:spacing w:val="-1"/>
        </w:rPr>
        <w:t>Transfer</w:t>
      </w:r>
      <w:r>
        <w:rPr>
          <w:spacing w:val="11"/>
        </w:rPr>
        <w:t xml:space="preserve"> </w:t>
      </w:r>
      <w:r>
        <w:t>for</w:t>
      </w:r>
      <w:r>
        <w:rPr>
          <w:spacing w:val="11"/>
        </w:rPr>
        <w:t xml:space="preserve"> </w:t>
      </w:r>
      <w:r>
        <w:t>the</w:t>
      </w:r>
      <w:r>
        <w:rPr>
          <w:spacing w:val="12"/>
        </w:rPr>
        <w:t xml:space="preserve"> </w:t>
      </w:r>
      <w:r>
        <w:rPr>
          <w:spacing w:val="-1"/>
        </w:rPr>
        <w:t>purposes</w:t>
      </w:r>
      <w:r>
        <w:rPr>
          <w:spacing w:val="13"/>
        </w:rPr>
        <w:t xml:space="preserve"> </w:t>
      </w:r>
      <w:r>
        <w:rPr>
          <w:spacing w:val="-2"/>
        </w:rPr>
        <w:t>of</w:t>
      </w:r>
      <w:r>
        <w:rPr>
          <w:spacing w:val="35"/>
        </w:rPr>
        <w:t xml:space="preserve"> </w:t>
      </w:r>
      <w:r>
        <w:t>the</w:t>
      </w:r>
      <w:r>
        <w:rPr>
          <w:spacing w:val="20"/>
        </w:rPr>
        <w:t xml:space="preserve"> </w:t>
      </w:r>
      <w:r>
        <w:rPr>
          <w:spacing w:val="-1"/>
        </w:rPr>
        <w:t>Employment</w:t>
      </w:r>
      <w:r>
        <w:rPr>
          <w:spacing w:val="21"/>
        </w:rPr>
        <w:t xml:space="preserve"> </w:t>
      </w:r>
      <w:r>
        <w:rPr>
          <w:spacing w:val="-1"/>
        </w:rPr>
        <w:t>Regulations,</w:t>
      </w:r>
      <w:r>
        <w:rPr>
          <w:spacing w:val="21"/>
        </w:rPr>
        <w:t xml:space="preserve"> </w:t>
      </w:r>
      <w:r>
        <w:rPr>
          <w:spacing w:val="-1"/>
        </w:rPr>
        <w:t>and</w:t>
      </w:r>
      <w:r>
        <w:rPr>
          <w:spacing w:val="20"/>
        </w:rPr>
        <w:t xml:space="preserve"> </w:t>
      </w:r>
      <w:r>
        <w:t>the</w:t>
      </w:r>
      <w:r>
        <w:rPr>
          <w:spacing w:val="19"/>
        </w:rPr>
        <w:t xml:space="preserve"> </w:t>
      </w:r>
      <w:r>
        <w:rPr>
          <w:spacing w:val="-2"/>
        </w:rPr>
        <w:t>provisions</w:t>
      </w:r>
      <w:r>
        <w:rPr>
          <w:spacing w:val="22"/>
        </w:rPr>
        <w:t xml:space="preserve"> </w:t>
      </w:r>
      <w:r>
        <w:rPr>
          <w:spacing w:val="-1"/>
        </w:rPr>
        <w:t>of</w:t>
      </w:r>
      <w:r>
        <w:rPr>
          <w:spacing w:val="23"/>
        </w:rPr>
        <w:t xml:space="preserve"> </w:t>
      </w:r>
      <w:r>
        <w:rPr>
          <w:spacing w:val="-1"/>
        </w:rPr>
        <w:t>Part</w:t>
      </w:r>
      <w:r>
        <w:rPr>
          <w:spacing w:val="21"/>
        </w:rPr>
        <w:t xml:space="preserve"> </w:t>
      </w:r>
      <w:r>
        <w:t>C</w:t>
      </w:r>
      <w:r>
        <w:rPr>
          <w:spacing w:val="19"/>
        </w:rPr>
        <w:t xml:space="preserve"> </w:t>
      </w:r>
      <w:r>
        <w:rPr>
          <w:spacing w:val="-1"/>
        </w:rPr>
        <w:t>of</w:t>
      </w:r>
      <w:r>
        <w:rPr>
          <w:spacing w:val="26"/>
        </w:rPr>
        <w:t xml:space="preserve"> </w:t>
      </w:r>
      <w:r>
        <w:rPr>
          <w:spacing w:val="-2"/>
        </w:rPr>
        <w:t>Call</w:t>
      </w:r>
      <w:r>
        <w:rPr>
          <w:spacing w:val="17"/>
        </w:rPr>
        <w:t xml:space="preserve"> </w:t>
      </w:r>
      <w:r>
        <w:rPr>
          <w:spacing w:val="-1"/>
        </w:rPr>
        <w:t>Off</w:t>
      </w:r>
      <w:r>
        <w:rPr>
          <w:spacing w:val="35"/>
        </w:rPr>
        <w:t xml:space="preserve"> </w:t>
      </w:r>
      <w:r>
        <w:rPr>
          <w:spacing w:val="-1"/>
        </w:rPr>
        <w:t>Schedule</w:t>
      </w:r>
      <w:r>
        <w:t xml:space="preserve"> </w:t>
      </w:r>
      <w:r>
        <w:rPr>
          <w:spacing w:val="-1"/>
        </w:rPr>
        <w:t>11</w:t>
      </w:r>
      <w:r>
        <w:rPr>
          <w:spacing w:val="1"/>
        </w:rPr>
        <w:t xml:space="preserve"> </w:t>
      </w:r>
      <w:r>
        <w:rPr>
          <w:spacing w:val="-1"/>
        </w:rPr>
        <w:t>(Staff</w:t>
      </w:r>
      <w:r>
        <w:t xml:space="preserve"> </w:t>
      </w:r>
      <w:r>
        <w:rPr>
          <w:spacing w:val="-1"/>
        </w:rPr>
        <w:t xml:space="preserve">Transfer) </w:t>
      </w:r>
      <w:r>
        <w:rPr>
          <w:spacing w:val="-2"/>
        </w:rPr>
        <w:t>will</w:t>
      </w:r>
      <w:r>
        <w:t xml:space="preserve"> </w:t>
      </w:r>
      <w:r>
        <w:rPr>
          <w:spacing w:val="-1"/>
        </w:rPr>
        <w:t>apply;</w:t>
      </w:r>
      <w:r>
        <w:rPr>
          <w:spacing w:val="2"/>
        </w:rPr>
        <w:t xml:space="preserve"> </w:t>
      </w:r>
      <w:r>
        <w:rPr>
          <w:spacing w:val="-1"/>
        </w:rPr>
        <w:t>and</w:t>
      </w:r>
    </w:p>
    <w:p w:rsidR="008918FA" w:rsidRDefault="008918FA" w:rsidP="008918FA">
      <w:pPr>
        <w:pStyle w:val="BodyText"/>
        <w:numPr>
          <w:ilvl w:val="2"/>
          <w:numId w:val="66"/>
        </w:numPr>
        <w:tabs>
          <w:tab w:val="left" w:pos="2246"/>
        </w:tabs>
        <w:ind w:left="2245" w:right="115" w:hanging="993"/>
        <w:jc w:val="both"/>
      </w:pPr>
      <w:r>
        <w:rPr>
          <w:spacing w:val="-1"/>
        </w:rPr>
        <w:t>on</w:t>
      </w:r>
      <w:r>
        <w:rPr>
          <w:spacing w:val="34"/>
        </w:rPr>
        <w:t xml:space="preserve"> </w:t>
      </w:r>
      <w:r>
        <w:t>the</w:t>
      </w:r>
      <w:r>
        <w:rPr>
          <w:spacing w:val="34"/>
        </w:rPr>
        <w:t xml:space="preserve"> </w:t>
      </w:r>
      <w:r>
        <w:rPr>
          <w:spacing w:val="-2"/>
        </w:rPr>
        <w:t>Call</w:t>
      </w:r>
      <w:r>
        <w:rPr>
          <w:spacing w:val="33"/>
        </w:rPr>
        <w:t xml:space="preserve"> </w:t>
      </w:r>
      <w:r>
        <w:rPr>
          <w:spacing w:val="-1"/>
        </w:rPr>
        <w:t>Off</w:t>
      </w:r>
      <w:r>
        <w:rPr>
          <w:spacing w:val="38"/>
        </w:rPr>
        <w:t xml:space="preserve"> </w:t>
      </w:r>
      <w:r>
        <w:rPr>
          <w:spacing w:val="-2"/>
        </w:rPr>
        <w:t>Expiry</w:t>
      </w:r>
      <w:r>
        <w:rPr>
          <w:spacing w:val="32"/>
        </w:rPr>
        <w:t xml:space="preserve"> </w:t>
      </w:r>
      <w:r>
        <w:rPr>
          <w:spacing w:val="-1"/>
        </w:rPr>
        <w:t>Date</w:t>
      </w:r>
      <w:r>
        <w:rPr>
          <w:spacing w:val="34"/>
        </w:rPr>
        <w:t xml:space="preserve"> </w:t>
      </w:r>
      <w:r>
        <w:rPr>
          <w:spacing w:val="-1"/>
        </w:rPr>
        <w:t>there</w:t>
      </w:r>
      <w:r>
        <w:rPr>
          <w:spacing w:val="32"/>
        </w:rPr>
        <w:t xml:space="preserve"> </w:t>
      </w:r>
      <w:r>
        <w:rPr>
          <w:spacing w:val="-1"/>
        </w:rPr>
        <w:t>may</w:t>
      </w:r>
      <w:r>
        <w:rPr>
          <w:spacing w:val="32"/>
        </w:rPr>
        <w:t xml:space="preserve"> </w:t>
      </w:r>
      <w:r>
        <w:rPr>
          <w:spacing w:val="-1"/>
        </w:rPr>
        <w:t>be</w:t>
      </w:r>
      <w:r>
        <w:rPr>
          <w:spacing w:val="34"/>
        </w:rPr>
        <w:t xml:space="preserve"> </w:t>
      </w:r>
      <w:r>
        <w:t>a</w:t>
      </w:r>
      <w:r>
        <w:rPr>
          <w:spacing w:val="34"/>
        </w:rPr>
        <w:t xml:space="preserve"> </w:t>
      </w:r>
      <w:r>
        <w:rPr>
          <w:spacing w:val="-2"/>
        </w:rPr>
        <w:t>relevant</w:t>
      </w:r>
      <w:r>
        <w:rPr>
          <w:spacing w:val="35"/>
        </w:rPr>
        <w:t xml:space="preserve"> </w:t>
      </w:r>
      <w:r>
        <w:rPr>
          <w:spacing w:val="-1"/>
        </w:rPr>
        <w:t>transfer</w:t>
      </w:r>
      <w:r>
        <w:rPr>
          <w:spacing w:val="33"/>
        </w:rPr>
        <w:t xml:space="preserve"> </w:t>
      </w:r>
      <w:r>
        <w:t>for</w:t>
      </w:r>
      <w:r>
        <w:rPr>
          <w:spacing w:val="36"/>
        </w:rPr>
        <w:t xml:space="preserve"> </w:t>
      </w:r>
      <w:r>
        <w:rPr>
          <w:spacing w:val="-1"/>
        </w:rPr>
        <w:t>the</w:t>
      </w:r>
      <w:r>
        <w:rPr>
          <w:spacing w:val="62"/>
        </w:rPr>
        <w:t xml:space="preserve"> </w:t>
      </w:r>
      <w:r>
        <w:rPr>
          <w:spacing w:val="-1"/>
        </w:rPr>
        <w:t>purposes</w:t>
      </w:r>
      <w:r>
        <w:rPr>
          <w:spacing w:val="14"/>
        </w:rPr>
        <w:t xml:space="preserve"> </w:t>
      </w:r>
      <w:r>
        <w:rPr>
          <w:spacing w:val="-2"/>
        </w:rPr>
        <w:t>of</w:t>
      </w:r>
      <w:r>
        <w:rPr>
          <w:spacing w:val="13"/>
        </w:rPr>
        <w:t xml:space="preserve"> </w:t>
      </w:r>
      <w:r>
        <w:t>the</w:t>
      </w:r>
      <w:r>
        <w:rPr>
          <w:spacing w:val="13"/>
        </w:rPr>
        <w:t xml:space="preserve"> </w:t>
      </w:r>
      <w:r>
        <w:rPr>
          <w:spacing w:val="-2"/>
        </w:rPr>
        <w:t>Employment</w:t>
      </w:r>
      <w:r>
        <w:rPr>
          <w:spacing w:val="15"/>
        </w:rPr>
        <w:t xml:space="preserve"> </w:t>
      </w:r>
      <w:r>
        <w:rPr>
          <w:spacing w:val="-1"/>
        </w:rPr>
        <w:t>Regulations</w:t>
      </w:r>
      <w:r>
        <w:rPr>
          <w:spacing w:val="14"/>
        </w:rPr>
        <w:t xml:space="preserve"> </w:t>
      </w:r>
      <w:r>
        <w:rPr>
          <w:spacing w:val="-1"/>
        </w:rPr>
        <w:t>and</w:t>
      </w:r>
      <w:r>
        <w:rPr>
          <w:spacing w:val="11"/>
        </w:rPr>
        <w:t xml:space="preserve"> </w:t>
      </w:r>
      <w:r>
        <w:rPr>
          <w:spacing w:val="-1"/>
        </w:rPr>
        <w:t>Part</w:t>
      </w:r>
      <w:r>
        <w:rPr>
          <w:spacing w:val="13"/>
        </w:rPr>
        <w:t xml:space="preserve"> </w:t>
      </w:r>
      <w:r>
        <w:t>D</w:t>
      </w:r>
      <w:r>
        <w:rPr>
          <w:spacing w:val="13"/>
        </w:rPr>
        <w:t xml:space="preserve"> </w:t>
      </w:r>
      <w:r>
        <w:rPr>
          <w:spacing w:val="-2"/>
        </w:rPr>
        <w:t>of</w:t>
      </w:r>
      <w:r>
        <w:rPr>
          <w:spacing w:val="17"/>
        </w:rPr>
        <w:t xml:space="preserve"> </w:t>
      </w:r>
      <w:r>
        <w:rPr>
          <w:spacing w:val="-2"/>
        </w:rPr>
        <w:t>Call</w:t>
      </w:r>
      <w:r>
        <w:rPr>
          <w:spacing w:val="11"/>
        </w:rPr>
        <w:t xml:space="preserve"> </w:t>
      </w:r>
      <w:r>
        <w:rPr>
          <w:spacing w:val="-1"/>
        </w:rPr>
        <w:t>Off</w:t>
      </w:r>
      <w:r>
        <w:rPr>
          <w:spacing w:val="43"/>
        </w:rPr>
        <w:t xml:space="preserve"> </w:t>
      </w:r>
      <w:r>
        <w:rPr>
          <w:spacing w:val="-1"/>
        </w:rPr>
        <w:t>Schedule</w:t>
      </w:r>
      <w:r>
        <w:t xml:space="preserve"> </w:t>
      </w:r>
      <w:r>
        <w:rPr>
          <w:spacing w:val="-1"/>
        </w:rPr>
        <w:t>11</w:t>
      </w:r>
      <w:r>
        <w:rPr>
          <w:spacing w:val="1"/>
        </w:rPr>
        <w:t xml:space="preserve"> </w:t>
      </w:r>
      <w:r>
        <w:rPr>
          <w:spacing w:val="-1"/>
        </w:rPr>
        <w:t>(Staff</w:t>
      </w:r>
      <w:r>
        <w:t xml:space="preserve"> </w:t>
      </w:r>
      <w:r>
        <w:rPr>
          <w:spacing w:val="-1"/>
        </w:rPr>
        <w:t xml:space="preserve">Transfer) </w:t>
      </w:r>
      <w:r>
        <w:rPr>
          <w:spacing w:val="-2"/>
        </w:rPr>
        <w:t>will</w:t>
      </w:r>
      <w:r>
        <w:t xml:space="preserve"> </w:t>
      </w:r>
      <w:r>
        <w:rPr>
          <w:spacing w:val="-1"/>
        </w:rPr>
        <w:t>apply.</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139" w:name="_bookmark145"/>
      <w:bookmarkEnd w:id="139"/>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LY</w:t>
      </w:r>
      <w:r>
        <w:rPr>
          <w:rFonts w:ascii="Times New Roman"/>
          <w:spacing w:val="-6"/>
        </w:rPr>
        <w:t xml:space="preserve"> </w:t>
      </w:r>
      <w:r>
        <w:rPr>
          <w:rFonts w:ascii="Times New Roman"/>
          <w:spacing w:val="-1"/>
        </w:rPr>
        <w:t>CHAIN</w:t>
      </w:r>
      <w:r>
        <w:rPr>
          <w:rFonts w:ascii="Times New Roman"/>
          <w:spacing w:val="6"/>
        </w:rPr>
        <w:t xml:space="preserve"> </w:t>
      </w:r>
      <w:r>
        <w:rPr>
          <w:rFonts w:ascii="Times New Roman"/>
          <w:spacing w:val="1"/>
        </w:rPr>
        <w:t>RIGHTS</w:t>
      </w:r>
      <w:r>
        <w:rPr>
          <w:rFonts w:ascii="Times New Roman"/>
          <w:spacing w:val="33"/>
        </w:rPr>
        <w:t xml:space="preserve"> </w:t>
      </w:r>
      <w:r>
        <w:rPr>
          <w:rFonts w:ascii="Times New Roman"/>
          <w:spacing w:val="-3"/>
        </w:rPr>
        <w:t>AND</w:t>
      </w:r>
      <w:r>
        <w:rPr>
          <w:rFonts w:ascii="Times New Roman"/>
          <w:spacing w:val="6"/>
        </w:rPr>
        <w:t xml:space="preserve"> PROTECTION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53"/>
        </w:tabs>
        <w:spacing w:before="0"/>
        <w:ind w:left="1252" w:hanging="564"/>
        <w:rPr>
          <w:b w:val="0"/>
          <w:bCs w:val="0"/>
        </w:rPr>
      </w:pPr>
      <w:r>
        <w:rPr>
          <w:spacing w:val="-1"/>
        </w:rPr>
        <w:t>Appointment</w:t>
      </w:r>
      <w:r>
        <w:rPr>
          <w:spacing w:val="2"/>
        </w:rPr>
        <w:t xml:space="preserve"> </w:t>
      </w:r>
      <w:r>
        <w:rPr>
          <w:spacing w:val="-2"/>
        </w:rPr>
        <w:t>of</w:t>
      </w:r>
      <w:r>
        <w:rPr>
          <w:spacing w:val="2"/>
        </w:rPr>
        <w:t xml:space="preserve"> </w:t>
      </w:r>
      <w:r>
        <w:rPr>
          <w:spacing w:val="-1"/>
        </w:rPr>
        <w:t>Sub-Contractors</w:t>
      </w:r>
    </w:p>
    <w:p w:rsidR="008918FA" w:rsidRDefault="008918FA" w:rsidP="008918FA">
      <w:pPr>
        <w:pStyle w:val="BodyText"/>
        <w:numPr>
          <w:ilvl w:val="2"/>
          <w:numId w:val="66"/>
        </w:numPr>
        <w:tabs>
          <w:tab w:val="left" w:pos="2247"/>
        </w:tabs>
        <w:spacing w:before="121"/>
        <w:ind w:left="2245" w:right="114" w:hanging="993"/>
        <w:jc w:val="both"/>
      </w:pPr>
      <w:r>
        <w:t>The</w:t>
      </w:r>
      <w:r>
        <w:rPr>
          <w:spacing w:val="27"/>
        </w:rPr>
        <w:t xml:space="preserve"> </w:t>
      </w:r>
      <w:r>
        <w:rPr>
          <w:spacing w:val="-2"/>
        </w:rPr>
        <w:t>Supplier</w:t>
      </w:r>
      <w:r>
        <w:rPr>
          <w:spacing w:val="26"/>
        </w:rPr>
        <w:t xml:space="preserve"> </w:t>
      </w:r>
      <w:r>
        <w:rPr>
          <w:spacing w:val="-1"/>
        </w:rPr>
        <w:t>shall</w:t>
      </w:r>
      <w:r>
        <w:rPr>
          <w:spacing w:val="27"/>
        </w:rPr>
        <w:t xml:space="preserve"> </w:t>
      </w:r>
      <w:r>
        <w:rPr>
          <w:spacing w:val="-1"/>
        </w:rPr>
        <w:t>exercise</w:t>
      </w:r>
      <w:r>
        <w:rPr>
          <w:spacing w:val="27"/>
        </w:rPr>
        <w:t xml:space="preserve"> </w:t>
      </w:r>
      <w:r>
        <w:rPr>
          <w:spacing w:val="-1"/>
        </w:rPr>
        <w:t>due</w:t>
      </w:r>
      <w:r>
        <w:rPr>
          <w:spacing w:val="27"/>
        </w:rPr>
        <w:t xml:space="preserve"> </w:t>
      </w:r>
      <w:r>
        <w:rPr>
          <w:spacing w:val="-1"/>
        </w:rPr>
        <w:t>skill</w:t>
      </w:r>
      <w:r>
        <w:rPr>
          <w:spacing w:val="26"/>
        </w:rPr>
        <w:t xml:space="preserve"> </w:t>
      </w:r>
      <w:r>
        <w:rPr>
          <w:spacing w:val="-1"/>
        </w:rPr>
        <w:t>and</w:t>
      </w:r>
      <w:r>
        <w:rPr>
          <w:spacing w:val="27"/>
        </w:rPr>
        <w:t xml:space="preserve"> </w:t>
      </w:r>
      <w:r>
        <w:rPr>
          <w:spacing w:val="-1"/>
        </w:rPr>
        <w:t>care</w:t>
      </w:r>
      <w:r>
        <w:rPr>
          <w:spacing w:val="27"/>
        </w:rPr>
        <w:t xml:space="preserve"> </w:t>
      </w:r>
      <w:r>
        <w:rPr>
          <w:spacing w:val="-1"/>
        </w:rPr>
        <w:t>in</w:t>
      </w:r>
      <w:r>
        <w:rPr>
          <w:spacing w:val="24"/>
        </w:rPr>
        <w:t xml:space="preserve"> </w:t>
      </w:r>
      <w:r>
        <w:t>the</w:t>
      </w:r>
      <w:r>
        <w:rPr>
          <w:spacing w:val="24"/>
        </w:rPr>
        <w:t xml:space="preserve"> </w:t>
      </w:r>
      <w:r>
        <w:rPr>
          <w:spacing w:val="-1"/>
        </w:rPr>
        <w:t>selection</w:t>
      </w:r>
      <w:r>
        <w:rPr>
          <w:spacing w:val="27"/>
        </w:rPr>
        <w:t xml:space="preserve"> </w:t>
      </w:r>
      <w:r>
        <w:rPr>
          <w:spacing w:val="-2"/>
        </w:rPr>
        <w:t>of</w:t>
      </w:r>
      <w:r>
        <w:rPr>
          <w:spacing w:val="28"/>
        </w:rPr>
        <w:t xml:space="preserve"> </w:t>
      </w:r>
      <w:r>
        <w:rPr>
          <w:spacing w:val="-1"/>
        </w:rPr>
        <w:t>any</w:t>
      </w:r>
      <w:r>
        <w:rPr>
          <w:spacing w:val="28"/>
        </w:rPr>
        <w:t xml:space="preserve"> </w:t>
      </w:r>
      <w:r>
        <w:rPr>
          <w:spacing w:val="-1"/>
        </w:rPr>
        <w:t>Sub-Contractors</w:t>
      </w:r>
      <w:r>
        <w:rPr>
          <w:spacing w:val="-2"/>
        </w:rPr>
        <w:t xml:space="preserve"> </w:t>
      </w:r>
      <w:r>
        <w:t xml:space="preserve">to </w:t>
      </w:r>
      <w:r>
        <w:rPr>
          <w:spacing w:val="-1"/>
        </w:rPr>
        <w:t>ensure</w:t>
      </w:r>
      <w:r>
        <w:rPr>
          <w:spacing w:val="-2"/>
        </w:rPr>
        <w:t xml:space="preserve"> </w:t>
      </w:r>
      <w:r>
        <w:rPr>
          <w:spacing w:val="-1"/>
        </w:rPr>
        <w:t>that</w:t>
      </w:r>
      <w:r>
        <w:t xml:space="preserve"> the</w:t>
      </w:r>
      <w:r>
        <w:rPr>
          <w:spacing w:val="-2"/>
        </w:rPr>
        <w:t xml:space="preserve"> Supplier</w:t>
      </w:r>
      <w:r>
        <w:rPr>
          <w:spacing w:val="2"/>
        </w:rPr>
        <w:t xml:space="preserve"> </w:t>
      </w:r>
      <w:r>
        <w:rPr>
          <w:spacing w:val="-1"/>
        </w:rPr>
        <w:t>is</w:t>
      </w:r>
      <w:r>
        <w:rPr>
          <w:spacing w:val="1"/>
        </w:rPr>
        <w:t xml:space="preserve"> </w:t>
      </w:r>
      <w:r>
        <w:rPr>
          <w:spacing w:val="-2"/>
        </w:rPr>
        <w:t>able</w:t>
      </w:r>
      <w:r>
        <w:t xml:space="preserve"> </w:t>
      </w:r>
      <w:r>
        <w:rPr>
          <w:spacing w:val="-1"/>
        </w:rPr>
        <w:t>to:</w:t>
      </w:r>
    </w:p>
    <w:p w:rsidR="008918FA" w:rsidRDefault="008918FA" w:rsidP="008918FA">
      <w:pPr>
        <w:pStyle w:val="BodyText"/>
        <w:numPr>
          <w:ilvl w:val="3"/>
          <w:numId w:val="66"/>
        </w:numPr>
        <w:tabs>
          <w:tab w:val="left" w:pos="2954"/>
        </w:tabs>
        <w:ind w:left="2953" w:right="113"/>
        <w:jc w:val="both"/>
      </w:pPr>
      <w:r>
        <w:rPr>
          <w:spacing w:val="-1"/>
        </w:rPr>
        <w:t>manage</w:t>
      </w:r>
      <w:r>
        <w:t xml:space="preserve"> </w:t>
      </w:r>
      <w:r>
        <w:rPr>
          <w:spacing w:val="-1"/>
        </w:rPr>
        <w:t>any</w:t>
      </w:r>
      <w:r>
        <w:rPr>
          <w:spacing w:val="-2"/>
        </w:rPr>
        <w:t xml:space="preserve"> </w:t>
      </w:r>
      <w:r>
        <w:rPr>
          <w:spacing w:val="-1"/>
        </w:rPr>
        <w:t>Sub-Contractors</w:t>
      </w:r>
      <w:r>
        <w:rPr>
          <w:spacing w:val="1"/>
        </w:rPr>
        <w:t xml:space="preserve"> </w:t>
      </w:r>
      <w:r>
        <w:rPr>
          <w:spacing w:val="-1"/>
        </w:rPr>
        <w:t>in</w:t>
      </w:r>
      <w:r>
        <w:t xml:space="preserve"> </w:t>
      </w:r>
      <w:r>
        <w:rPr>
          <w:spacing w:val="-1"/>
        </w:rPr>
        <w:t>accordance</w:t>
      </w:r>
      <w:r>
        <w:rPr>
          <w:spacing w:val="1"/>
        </w:rPr>
        <w:t xml:space="preserve"> </w:t>
      </w:r>
      <w:r>
        <w:rPr>
          <w:spacing w:val="-2"/>
        </w:rPr>
        <w:t>with</w:t>
      </w:r>
      <w:r>
        <w:t xml:space="preserve"> </w:t>
      </w:r>
      <w:r>
        <w:rPr>
          <w:spacing w:val="-1"/>
        </w:rPr>
        <w:t>Good</w:t>
      </w:r>
      <w:r>
        <w:t xml:space="preserve"> </w:t>
      </w:r>
      <w:r>
        <w:rPr>
          <w:spacing w:val="-1"/>
        </w:rPr>
        <w:t>Industry</w:t>
      </w:r>
      <w:r>
        <w:rPr>
          <w:spacing w:val="51"/>
        </w:rPr>
        <w:t xml:space="preserve"> </w:t>
      </w:r>
      <w:r>
        <w:rPr>
          <w:spacing w:val="-1"/>
        </w:rPr>
        <w:t>Practice;</w:t>
      </w:r>
    </w:p>
    <w:p w:rsidR="008918FA" w:rsidRDefault="008918FA" w:rsidP="008918FA">
      <w:pPr>
        <w:pStyle w:val="BodyText"/>
        <w:numPr>
          <w:ilvl w:val="3"/>
          <w:numId w:val="66"/>
        </w:numPr>
        <w:tabs>
          <w:tab w:val="left" w:pos="2954"/>
        </w:tabs>
        <w:ind w:left="2953" w:right="116"/>
        <w:jc w:val="both"/>
      </w:pPr>
      <w:r>
        <w:rPr>
          <w:spacing w:val="-1"/>
        </w:rPr>
        <w:t>comply</w:t>
      </w:r>
      <w:r>
        <w:rPr>
          <w:spacing w:val="34"/>
        </w:rPr>
        <w:t xml:space="preserve"> </w:t>
      </w:r>
      <w:r>
        <w:rPr>
          <w:spacing w:val="-2"/>
        </w:rPr>
        <w:t>with</w:t>
      </w:r>
      <w:r>
        <w:rPr>
          <w:spacing w:val="36"/>
        </w:rPr>
        <w:t xml:space="preserve"> </w:t>
      </w:r>
      <w:r>
        <w:rPr>
          <w:spacing w:val="-1"/>
        </w:rPr>
        <w:t>its</w:t>
      </w:r>
      <w:r>
        <w:rPr>
          <w:spacing w:val="34"/>
        </w:rPr>
        <w:t xml:space="preserve"> </w:t>
      </w:r>
      <w:r>
        <w:rPr>
          <w:spacing w:val="-1"/>
        </w:rPr>
        <w:t>obligations</w:t>
      </w:r>
      <w:r>
        <w:rPr>
          <w:spacing w:val="34"/>
        </w:rPr>
        <w:t xml:space="preserve"> </w:t>
      </w:r>
      <w:r>
        <w:rPr>
          <w:spacing w:val="-1"/>
        </w:rPr>
        <w:t>under</w:t>
      </w:r>
      <w:r>
        <w:rPr>
          <w:spacing w:val="35"/>
        </w:rPr>
        <w:t xml:space="preserve"> </w:t>
      </w:r>
      <w:r>
        <w:rPr>
          <w:spacing w:val="-1"/>
        </w:rPr>
        <w:t>this</w:t>
      </w:r>
      <w:r>
        <w:rPr>
          <w:spacing w:val="34"/>
        </w:rPr>
        <w:t xml:space="preserve"> </w:t>
      </w:r>
      <w:r>
        <w:rPr>
          <w:spacing w:val="-2"/>
        </w:rPr>
        <w:t>Call</w:t>
      </w:r>
      <w:r>
        <w:rPr>
          <w:spacing w:val="34"/>
        </w:rPr>
        <w:t xml:space="preserve"> </w:t>
      </w:r>
      <w:r>
        <w:t>Off</w:t>
      </w:r>
      <w:r>
        <w:rPr>
          <w:spacing w:val="38"/>
        </w:rPr>
        <w:t xml:space="preserve"> </w:t>
      </w:r>
      <w:r>
        <w:rPr>
          <w:spacing w:val="-2"/>
        </w:rPr>
        <w:t>Contract</w:t>
      </w:r>
      <w:r>
        <w:rPr>
          <w:spacing w:val="35"/>
        </w:rPr>
        <w:t xml:space="preserve"> </w:t>
      </w:r>
      <w:r>
        <w:rPr>
          <w:spacing w:val="-1"/>
        </w:rPr>
        <w:t>in</w:t>
      </w:r>
      <w:r>
        <w:rPr>
          <w:spacing w:val="34"/>
        </w:rPr>
        <w:t xml:space="preserve"> </w:t>
      </w:r>
      <w:r>
        <w:rPr>
          <w:spacing w:val="-1"/>
        </w:rPr>
        <w:t>the</w:t>
      </w:r>
      <w:r>
        <w:rPr>
          <w:spacing w:val="54"/>
        </w:rPr>
        <w:t xml:space="preserve"> </w:t>
      </w:r>
      <w:r>
        <w:rPr>
          <w:spacing w:val="-1"/>
        </w:rPr>
        <w:t>delivery</w:t>
      </w:r>
      <w:r>
        <w:rPr>
          <w:spacing w:val="-2"/>
        </w:rPr>
        <w:t xml:space="preserve"> </w:t>
      </w:r>
      <w:r>
        <w:rPr>
          <w:spacing w:val="-1"/>
        </w:rPr>
        <w:t>of</w:t>
      </w:r>
      <w:r>
        <w:rPr>
          <w:spacing w:val="2"/>
        </w:rPr>
        <w:t xml:space="preserve"> </w:t>
      </w:r>
      <w:r>
        <w:t>the</w:t>
      </w:r>
      <w:r>
        <w:rPr>
          <w:spacing w:val="-2"/>
        </w:rPr>
        <w:t xml:space="preserve"> </w:t>
      </w:r>
      <w:r>
        <w:rPr>
          <w:spacing w:val="-1"/>
        </w:rPr>
        <w:t>Goods</w:t>
      </w:r>
      <w:r>
        <w:rPr>
          <w:spacing w:val="1"/>
        </w:rPr>
        <w:t xml:space="preserve"> </w:t>
      </w:r>
      <w:r>
        <w:rPr>
          <w:spacing w:val="-1"/>
        </w:rPr>
        <w:t>and/or Services;</w:t>
      </w:r>
      <w:r>
        <w:rPr>
          <w:spacing w:val="2"/>
        </w:rPr>
        <w:t xml:space="preserve"> </w:t>
      </w:r>
      <w:r>
        <w:rPr>
          <w:spacing w:val="-1"/>
        </w:rPr>
        <w:t>and</w:t>
      </w:r>
    </w:p>
    <w:p w:rsidR="008918FA" w:rsidRDefault="008918FA" w:rsidP="008918FA">
      <w:pPr>
        <w:pStyle w:val="BodyText"/>
        <w:numPr>
          <w:ilvl w:val="3"/>
          <w:numId w:val="66"/>
        </w:numPr>
        <w:tabs>
          <w:tab w:val="left" w:pos="2954"/>
        </w:tabs>
        <w:spacing w:before="121"/>
        <w:ind w:left="2953" w:right="116"/>
        <w:jc w:val="both"/>
      </w:pPr>
      <w:r>
        <w:rPr>
          <w:spacing w:val="-1"/>
        </w:rPr>
        <w:t>assign,</w:t>
      </w:r>
      <w:r>
        <w:rPr>
          <w:spacing w:val="47"/>
        </w:rPr>
        <w:t xml:space="preserve"> </w:t>
      </w:r>
      <w:r>
        <w:rPr>
          <w:spacing w:val="-1"/>
        </w:rPr>
        <w:t>novate</w:t>
      </w:r>
      <w:r>
        <w:rPr>
          <w:spacing w:val="46"/>
        </w:rPr>
        <w:t xml:space="preserve"> </w:t>
      </w:r>
      <w:r>
        <w:rPr>
          <w:spacing w:val="-1"/>
        </w:rPr>
        <w:t>or</w:t>
      </w:r>
      <w:r>
        <w:rPr>
          <w:spacing w:val="47"/>
        </w:rPr>
        <w:t xml:space="preserve"> </w:t>
      </w:r>
      <w:r>
        <w:rPr>
          <w:spacing w:val="-1"/>
        </w:rPr>
        <w:t>otherwise</w:t>
      </w:r>
      <w:r>
        <w:rPr>
          <w:spacing w:val="46"/>
        </w:rPr>
        <w:t xml:space="preserve"> </w:t>
      </w:r>
      <w:r>
        <w:rPr>
          <w:spacing w:val="-1"/>
        </w:rPr>
        <w:t>transfer</w:t>
      </w:r>
      <w:r>
        <w:rPr>
          <w:spacing w:val="47"/>
        </w:rPr>
        <w:t xml:space="preserve"> </w:t>
      </w:r>
      <w:r>
        <w:rPr>
          <w:spacing w:val="-1"/>
        </w:rPr>
        <w:t>to</w:t>
      </w:r>
      <w:r>
        <w:rPr>
          <w:spacing w:val="46"/>
        </w:rPr>
        <w:t xml:space="preserve"> </w:t>
      </w:r>
      <w:r>
        <w:t>the</w:t>
      </w:r>
      <w:r>
        <w:rPr>
          <w:spacing w:val="47"/>
        </w:rPr>
        <w:t xml:space="preserve"> </w:t>
      </w:r>
      <w:r>
        <w:rPr>
          <w:spacing w:val="-1"/>
        </w:rPr>
        <w:t>Customer</w:t>
      </w:r>
      <w:r>
        <w:rPr>
          <w:spacing w:val="47"/>
        </w:rPr>
        <w:t xml:space="preserve"> </w:t>
      </w:r>
      <w:r>
        <w:rPr>
          <w:spacing w:val="-1"/>
        </w:rPr>
        <w:t>or</w:t>
      </w:r>
      <w:r>
        <w:rPr>
          <w:spacing w:val="47"/>
        </w:rPr>
        <w:t xml:space="preserve"> </w:t>
      </w:r>
      <w:r>
        <w:rPr>
          <w:spacing w:val="-1"/>
        </w:rPr>
        <w:t>any</w:t>
      </w:r>
      <w:r>
        <w:rPr>
          <w:spacing w:val="24"/>
        </w:rPr>
        <w:t xml:space="preserve"> </w:t>
      </w:r>
      <w:r>
        <w:rPr>
          <w:spacing w:val="-1"/>
        </w:rPr>
        <w:t>Replacement</w:t>
      </w:r>
      <w:r>
        <w:rPr>
          <w:spacing w:val="11"/>
        </w:rPr>
        <w:t xml:space="preserve"> </w:t>
      </w:r>
      <w:r>
        <w:rPr>
          <w:spacing w:val="-2"/>
        </w:rPr>
        <w:t>Supplier</w:t>
      </w:r>
      <w:r>
        <w:rPr>
          <w:spacing w:val="11"/>
        </w:rPr>
        <w:t xml:space="preserve"> </w:t>
      </w:r>
      <w:r>
        <w:rPr>
          <w:spacing w:val="-1"/>
        </w:rPr>
        <w:t>any</w:t>
      </w:r>
      <w:r>
        <w:rPr>
          <w:spacing w:val="8"/>
        </w:rPr>
        <w:t xml:space="preserve"> </w:t>
      </w:r>
      <w:r>
        <w:rPr>
          <w:spacing w:val="-1"/>
        </w:rPr>
        <w:t>of</w:t>
      </w:r>
      <w:r>
        <w:rPr>
          <w:spacing w:val="14"/>
        </w:rPr>
        <w:t xml:space="preserve"> </w:t>
      </w:r>
      <w:r>
        <w:rPr>
          <w:spacing w:val="-1"/>
        </w:rPr>
        <w:t>its</w:t>
      </w:r>
      <w:r>
        <w:rPr>
          <w:spacing w:val="10"/>
        </w:rPr>
        <w:t xml:space="preserve"> </w:t>
      </w:r>
      <w:r>
        <w:rPr>
          <w:spacing w:val="-1"/>
        </w:rPr>
        <w:t>rights</w:t>
      </w:r>
      <w:r>
        <w:rPr>
          <w:spacing w:val="10"/>
        </w:rPr>
        <w:t xml:space="preserve"> </w:t>
      </w:r>
      <w:r>
        <w:rPr>
          <w:spacing w:val="-1"/>
        </w:rPr>
        <w:t>and/or</w:t>
      </w:r>
      <w:r>
        <w:rPr>
          <w:spacing w:val="11"/>
        </w:rPr>
        <w:t xml:space="preserve"> </w:t>
      </w:r>
      <w:r>
        <w:rPr>
          <w:spacing w:val="-1"/>
        </w:rPr>
        <w:t>obligations</w:t>
      </w:r>
      <w:r>
        <w:rPr>
          <w:spacing w:val="10"/>
        </w:rPr>
        <w:t xml:space="preserve"> </w:t>
      </w:r>
      <w:r>
        <w:rPr>
          <w:spacing w:val="-2"/>
        </w:rPr>
        <w:t>under</w:t>
      </w:r>
      <w:r>
        <w:rPr>
          <w:spacing w:val="45"/>
        </w:rPr>
        <w:t xml:space="preserve"> </w:t>
      </w:r>
      <w:r>
        <w:rPr>
          <w:spacing w:val="-1"/>
        </w:rPr>
        <w:t>each</w:t>
      </w:r>
      <w:r>
        <w:rPr>
          <w:spacing w:val="21"/>
        </w:rPr>
        <w:t xml:space="preserve"> </w:t>
      </w:r>
      <w:r>
        <w:rPr>
          <w:spacing w:val="-1"/>
        </w:rPr>
        <w:t>Sub-Contract</w:t>
      </w:r>
      <w:r>
        <w:rPr>
          <w:spacing w:val="20"/>
        </w:rPr>
        <w:t xml:space="preserve"> </w:t>
      </w:r>
      <w:r>
        <w:rPr>
          <w:spacing w:val="-1"/>
        </w:rPr>
        <w:t>that</w:t>
      </w:r>
      <w:r>
        <w:rPr>
          <w:spacing w:val="20"/>
        </w:rPr>
        <w:t xml:space="preserve"> </w:t>
      </w:r>
      <w:r>
        <w:rPr>
          <w:spacing w:val="-1"/>
        </w:rPr>
        <w:t>relates</w:t>
      </w:r>
      <w:r>
        <w:rPr>
          <w:spacing w:val="21"/>
        </w:rPr>
        <w:t xml:space="preserve"> </w:t>
      </w:r>
      <w:r>
        <w:rPr>
          <w:spacing w:val="-2"/>
        </w:rPr>
        <w:t>exclusively</w:t>
      </w:r>
      <w:r>
        <w:rPr>
          <w:spacing w:val="21"/>
        </w:rPr>
        <w:t xml:space="preserve"> </w:t>
      </w:r>
      <w:r>
        <w:t>to</w:t>
      </w:r>
      <w:r>
        <w:rPr>
          <w:spacing w:val="21"/>
        </w:rPr>
        <w:t xml:space="preserve"> </w:t>
      </w:r>
      <w:r>
        <w:rPr>
          <w:spacing w:val="-1"/>
        </w:rPr>
        <w:t>this</w:t>
      </w:r>
      <w:r>
        <w:rPr>
          <w:spacing w:val="21"/>
        </w:rPr>
        <w:t xml:space="preserve"> </w:t>
      </w:r>
      <w:r>
        <w:rPr>
          <w:spacing w:val="-2"/>
        </w:rPr>
        <w:t>Call</w:t>
      </w:r>
      <w:r>
        <w:rPr>
          <w:spacing w:val="20"/>
        </w:rPr>
        <w:t xml:space="preserve"> </w:t>
      </w:r>
      <w:r>
        <w:rPr>
          <w:spacing w:val="-1"/>
        </w:rPr>
        <w:t>Off</w:t>
      </w:r>
      <w:r>
        <w:rPr>
          <w:spacing w:val="57"/>
        </w:rPr>
        <w:t xml:space="preserve"> </w:t>
      </w:r>
      <w:r>
        <w:rPr>
          <w:spacing w:val="-1"/>
        </w:rPr>
        <w:t>Contract.</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2"/>
          <w:numId w:val="66"/>
        </w:numPr>
        <w:tabs>
          <w:tab w:val="left" w:pos="1887"/>
        </w:tabs>
        <w:spacing w:before="59"/>
        <w:ind w:left="1886" w:right="115"/>
        <w:jc w:val="both"/>
      </w:pPr>
      <w:bookmarkStart w:id="140" w:name="_bookmark146"/>
      <w:bookmarkEnd w:id="140"/>
      <w:r>
        <w:rPr>
          <w:spacing w:val="-1"/>
        </w:rPr>
        <w:t>Prior</w:t>
      </w:r>
      <w:r>
        <w:rPr>
          <w:spacing w:val="24"/>
        </w:rPr>
        <w:t xml:space="preserve"> </w:t>
      </w:r>
      <w:r>
        <w:t>to</w:t>
      </w:r>
      <w:r>
        <w:rPr>
          <w:spacing w:val="21"/>
        </w:rPr>
        <w:t xml:space="preserve"> </w:t>
      </w:r>
      <w:r>
        <w:rPr>
          <w:spacing w:val="-1"/>
        </w:rPr>
        <w:t>sub-contacting</w:t>
      </w:r>
      <w:r>
        <w:rPr>
          <w:spacing w:val="23"/>
        </w:rPr>
        <w:t xml:space="preserve"> </w:t>
      </w:r>
      <w:r>
        <w:rPr>
          <w:spacing w:val="-1"/>
        </w:rPr>
        <w:t>any</w:t>
      </w:r>
      <w:r>
        <w:rPr>
          <w:spacing w:val="21"/>
        </w:rPr>
        <w:t xml:space="preserve"> </w:t>
      </w:r>
      <w:r>
        <w:rPr>
          <w:spacing w:val="-1"/>
        </w:rPr>
        <w:t>of</w:t>
      </w:r>
      <w:r>
        <w:rPr>
          <w:spacing w:val="25"/>
        </w:rPr>
        <w:t xml:space="preserve"> </w:t>
      </w:r>
      <w:r>
        <w:t>its</w:t>
      </w:r>
      <w:r>
        <w:rPr>
          <w:spacing w:val="24"/>
        </w:rPr>
        <w:t xml:space="preserve"> </w:t>
      </w:r>
      <w:r>
        <w:rPr>
          <w:spacing w:val="-1"/>
        </w:rPr>
        <w:t>obligations</w:t>
      </w:r>
      <w:r>
        <w:rPr>
          <w:spacing w:val="21"/>
        </w:rPr>
        <w:t xml:space="preserve"> </w:t>
      </w:r>
      <w:r>
        <w:rPr>
          <w:spacing w:val="-1"/>
        </w:rPr>
        <w:t>under</w:t>
      </w:r>
      <w:r>
        <w:rPr>
          <w:spacing w:val="22"/>
        </w:rPr>
        <w:t xml:space="preserve"> </w:t>
      </w:r>
      <w:r>
        <w:rPr>
          <w:spacing w:val="-1"/>
        </w:rPr>
        <w:t>this</w:t>
      </w:r>
      <w:r>
        <w:rPr>
          <w:spacing w:val="24"/>
        </w:rPr>
        <w:t xml:space="preserve"> </w:t>
      </w:r>
      <w:r>
        <w:rPr>
          <w:spacing w:val="-2"/>
        </w:rPr>
        <w:t>Call</w:t>
      </w:r>
      <w:r>
        <w:rPr>
          <w:spacing w:val="20"/>
        </w:rPr>
        <w:t xml:space="preserve"> </w:t>
      </w:r>
      <w:r>
        <w:rPr>
          <w:spacing w:val="-1"/>
        </w:rPr>
        <w:t>Off</w:t>
      </w:r>
      <w:r>
        <w:rPr>
          <w:spacing w:val="35"/>
        </w:rPr>
        <w:t xml:space="preserve"> </w:t>
      </w:r>
      <w:r>
        <w:rPr>
          <w:spacing w:val="-1"/>
        </w:rPr>
        <w:t>Contract,</w:t>
      </w:r>
      <w:r>
        <w:t xml:space="preserve"> the</w:t>
      </w:r>
      <w:r>
        <w:rPr>
          <w:spacing w:val="-2"/>
        </w:rPr>
        <w:t xml:space="preserve"> Supplier</w:t>
      </w:r>
      <w:r>
        <w:rPr>
          <w:spacing w:val="2"/>
        </w:rPr>
        <w:t xml:space="preserve"> </w:t>
      </w:r>
      <w:r>
        <w:rPr>
          <w:spacing w:val="-2"/>
        </w:rPr>
        <w:t>shall</w:t>
      </w:r>
      <w:r>
        <w:t xml:space="preserve"> </w:t>
      </w:r>
      <w:r>
        <w:rPr>
          <w:spacing w:val="-2"/>
        </w:rPr>
        <w:t>provide</w:t>
      </w:r>
      <w:r>
        <w:t xml:space="preserve"> the </w:t>
      </w:r>
      <w:r>
        <w:rPr>
          <w:spacing w:val="-1"/>
        </w:rPr>
        <w:t>Customer</w:t>
      </w:r>
      <w:r>
        <w:rPr>
          <w:spacing w:val="-3"/>
        </w:rPr>
        <w:t xml:space="preserve"> </w:t>
      </w:r>
      <w:r>
        <w:rPr>
          <w:spacing w:val="-1"/>
        </w:rPr>
        <w:t>with:</w:t>
      </w:r>
    </w:p>
    <w:p w:rsidR="008918FA" w:rsidRDefault="008918FA" w:rsidP="008918FA">
      <w:pPr>
        <w:pStyle w:val="BodyText"/>
        <w:numPr>
          <w:ilvl w:val="3"/>
          <w:numId w:val="66"/>
        </w:numPr>
        <w:tabs>
          <w:tab w:val="left" w:pos="2595"/>
        </w:tabs>
        <w:spacing w:before="121"/>
        <w:ind w:left="2594" w:right="115"/>
        <w:jc w:val="both"/>
      </w:pPr>
      <w:r>
        <w:t>the</w:t>
      </w:r>
      <w:r>
        <w:rPr>
          <w:spacing w:val="21"/>
        </w:rPr>
        <w:t xml:space="preserve"> </w:t>
      </w:r>
      <w:r>
        <w:rPr>
          <w:spacing w:val="-1"/>
        </w:rPr>
        <w:t>proposed</w:t>
      </w:r>
      <w:r>
        <w:rPr>
          <w:spacing w:val="21"/>
        </w:rPr>
        <w:t xml:space="preserve"> </w:t>
      </w:r>
      <w:r>
        <w:rPr>
          <w:spacing w:val="-1"/>
        </w:rPr>
        <w:t>Sub-Contractor’s</w:t>
      </w:r>
      <w:r>
        <w:rPr>
          <w:spacing w:val="21"/>
        </w:rPr>
        <w:t xml:space="preserve"> </w:t>
      </w:r>
      <w:r>
        <w:rPr>
          <w:spacing w:val="-1"/>
        </w:rPr>
        <w:t>name,</w:t>
      </w:r>
      <w:r>
        <w:rPr>
          <w:spacing w:val="20"/>
        </w:rPr>
        <w:t xml:space="preserve"> </w:t>
      </w:r>
      <w:r>
        <w:rPr>
          <w:spacing w:val="-1"/>
        </w:rPr>
        <w:t>registered</w:t>
      </w:r>
      <w:r>
        <w:rPr>
          <w:spacing w:val="21"/>
        </w:rPr>
        <w:t xml:space="preserve"> </w:t>
      </w:r>
      <w:r>
        <w:rPr>
          <w:spacing w:val="-1"/>
        </w:rPr>
        <w:t>office</w:t>
      </w:r>
      <w:r>
        <w:rPr>
          <w:spacing w:val="19"/>
        </w:rPr>
        <w:t xml:space="preserve"> </w:t>
      </w:r>
      <w:r>
        <w:rPr>
          <w:spacing w:val="-1"/>
        </w:rPr>
        <w:t>and</w:t>
      </w:r>
      <w:r>
        <w:rPr>
          <w:spacing w:val="26"/>
        </w:rPr>
        <w:t xml:space="preserve"> </w:t>
      </w:r>
      <w:r>
        <w:rPr>
          <w:spacing w:val="-1"/>
        </w:rPr>
        <w:t>company</w:t>
      </w:r>
      <w:r>
        <w:rPr>
          <w:spacing w:val="-2"/>
        </w:rPr>
        <w:t xml:space="preserve"> </w:t>
      </w:r>
      <w:r>
        <w:rPr>
          <w:spacing w:val="-1"/>
        </w:rPr>
        <w:t>registration</w:t>
      </w:r>
      <w:r>
        <w:rPr>
          <w:spacing w:val="-2"/>
        </w:rPr>
        <w:t xml:space="preserve"> number;</w:t>
      </w:r>
    </w:p>
    <w:p w:rsidR="008918FA" w:rsidRDefault="008918FA" w:rsidP="008918FA">
      <w:pPr>
        <w:pStyle w:val="BodyText"/>
        <w:numPr>
          <w:ilvl w:val="3"/>
          <w:numId w:val="66"/>
        </w:numPr>
        <w:tabs>
          <w:tab w:val="left" w:pos="2595"/>
        </w:tabs>
        <w:spacing w:before="121"/>
        <w:ind w:left="2594" w:right="116"/>
        <w:jc w:val="both"/>
      </w:pPr>
      <w:r>
        <w:t>the</w:t>
      </w:r>
      <w:r>
        <w:rPr>
          <w:spacing w:val="17"/>
        </w:rPr>
        <w:t xml:space="preserve"> </w:t>
      </w:r>
      <w:r>
        <w:rPr>
          <w:spacing w:val="-1"/>
        </w:rPr>
        <w:t>scope</w:t>
      </w:r>
      <w:r>
        <w:rPr>
          <w:spacing w:val="15"/>
        </w:rPr>
        <w:t xml:space="preserve"> </w:t>
      </w:r>
      <w:r>
        <w:rPr>
          <w:spacing w:val="-2"/>
        </w:rPr>
        <w:t>of</w:t>
      </w:r>
      <w:r>
        <w:rPr>
          <w:spacing w:val="19"/>
        </w:rPr>
        <w:t xml:space="preserve"> </w:t>
      </w:r>
      <w:r>
        <w:rPr>
          <w:spacing w:val="-1"/>
        </w:rPr>
        <w:t>any</w:t>
      </w:r>
      <w:r>
        <w:rPr>
          <w:spacing w:val="15"/>
        </w:rPr>
        <w:t xml:space="preserve"> </w:t>
      </w:r>
      <w:r>
        <w:rPr>
          <w:spacing w:val="-1"/>
        </w:rPr>
        <w:t>Goods</w:t>
      </w:r>
      <w:r>
        <w:rPr>
          <w:spacing w:val="15"/>
        </w:rPr>
        <w:t xml:space="preserve"> </w:t>
      </w:r>
      <w:r>
        <w:rPr>
          <w:spacing w:val="-1"/>
        </w:rPr>
        <w:t>and/or</w:t>
      </w:r>
      <w:r>
        <w:rPr>
          <w:spacing w:val="19"/>
        </w:rPr>
        <w:t xml:space="preserve"> </w:t>
      </w:r>
      <w:r>
        <w:rPr>
          <w:spacing w:val="-1"/>
        </w:rPr>
        <w:t>Services</w:t>
      </w:r>
      <w:r>
        <w:rPr>
          <w:spacing w:val="16"/>
        </w:rPr>
        <w:t xml:space="preserve"> </w:t>
      </w:r>
      <w:r>
        <w:t>to</w:t>
      </w:r>
      <w:r>
        <w:rPr>
          <w:spacing w:val="17"/>
        </w:rPr>
        <w:t xml:space="preserve"> </w:t>
      </w:r>
      <w:r>
        <w:rPr>
          <w:spacing w:val="-1"/>
        </w:rPr>
        <w:t>be</w:t>
      </w:r>
      <w:r>
        <w:rPr>
          <w:spacing w:val="15"/>
        </w:rPr>
        <w:t xml:space="preserve"> </w:t>
      </w:r>
      <w:r>
        <w:rPr>
          <w:spacing w:val="-2"/>
        </w:rPr>
        <w:t>provided</w:t>
      </w:r>
      <w:r>
        <w:rPr>
          <w:spacing w:val="17"/>
        </w:rPr>
        <w:t xml:space="preserve"> </w:t>
      </w:r>
      <w:r>
        <w:rPr>
          <w:spacing w:val="-1"/>
        </w:rPr>
        <w:t>by</w:t>
      </w:r>
      <w:r>
        <w:rPr>
          <w:spacing w:val="15"/>
        </w:rPr>
        <w:t xml:space="preserve"> </w:t>
      </w:r>
      <w:r>
        <w:rPr>
          <w:spacing w:val="-1"/>
        </w:rPr>
        <w:t>the</w:t>
      </w:r>
      <w:r>
        <w:rPr>
          <w:spacing w:val="32"/>
        </w:rPr>
        <w:t xml:space="preserve"> </w:t>
      </w:r>
      <w:r>
        <w:rPr>
          <w:spacing w:val="-1"/>
        </w:rPr>
        <w:t>proposed</w:t>
      </w:r>
      <w:r>
        <w:t xml:space="preserve"> </w:t>
      </w:r>
      <w:r>
        <w:rPr>
          <w:spacing w:val="-1"/>
        </w:rPr>
        <w:t>Sub-Contractor;</w:t>
      </w:r>
      <w:r>
        <w:t xml:space="preserve"> </w:t>
      </w:r>
      <w:r>
        <w:rPr>
          <w:spacing w:val="-1"/>
        </w:rPr>
        <w:t>and</w:t>
      </w:r>
    </w:p>
    <w:p w:rsidR="008918FA" w:rsidRDefault="008918FA" w:rsidP="008918FA">
      <w:pPr>
        <w:pStyle w:val="BodyText"/>
        <w:numPr>
          <w:ilvl w:val="3"/>
          <w:numId w:val="66"/>
        </w:numPr>
        <w:tabs>
          <w:tab w:val="left" w:pos="2595"/>
        </w:tabs>
        <w:ind w:left="2594" w:right="112"/>
        <w:jc w:val="both"/>
      </w:pPr>
      <w:r>
        <w:rPr>
          <w:spacing w:val="-2"/>
        </w:rPr>
        <w:t>where</w:t>
      </w:r>
      <w:r>
        <w:rPr>
          <w:spacing w:val="37"/>
        </w:rPr>
        <w:t xml:space="preserve"> </w:t>
      </w:r>
      <w:r>
        <w:t>the</w:t>
      </w:r>
      <w:r>
        <w:rPr>
          <w:spacing w:val="37"/>
        </w:rPr>
        <w:t xml:space="preserve"> </w:t>
      </w:r>
      <w:r>
        <w:rPr>
          <w:spacing w:val="-1"/>
        </w:rPr>
        <w:t>proposed</w:t>
      </w:r>
      <w:r>
        <w:rPr>
          <w:spacing w:val="37"/>
        </w:rPr>
        <w:t xml:space="preserve"> </w:t>
      </w:r>
      <w:r>
        <w:rPr>
          <w:spacing w:val="-1"/>
        </w:rPr>
        <w:t>Sub-Contractor</w:t>
      </w:r>
      <w:r>
        <w:rPr>
          <w:spacing w:val="39"/>
        </w:rPr>
        <w:t xml:space="preserve"> </w:t>
      </w:r>
      <w:r>
        <w:rPr>
          <w:spacing w:val="-1"/>
        </w:rPr>
        <w:t>is</w:t>
      </w:r>
      <w:r>
        <w:rPr>
          <w:spacing w:val="38"/>
        </w:rPr>
        <w:t xml:space="preserve"> </w:t>
      </w:r>
      <w:r>
        <w:rPr>
          <w:spacing w:val="-1"/>
        </w:rPr>
        <w:t>an</w:t>
      </w:r>
      <w:r>
        <w:rPr>
          <w:spacing w:val="37"/>
        </w:rPr>
        <w:t xml:space="preserve"> </w:t>
      </w:r>
      <w:r>
        <w:rPr>
          <w:spacing w:val="-1"/>
        </w:rPr>
        <w:t>Affiliate</w:t>
      </w:r>
      <w:r>
        <w:rPr>
          <w:spacing w:val="38"/>
        </w:rPr>
        <w:t xml:space="preserve"> </w:t>
      </w:r>
      <w:r>
        <w:rPr>
          <w:spacing w:val="-2"/>
        </w:rPr>
        <w:t>of</w:t>
      </w:r>
      <w:r>
        <w:rPr>
          <w:spacing w:val="39"/>
        </w:rPr>
        <w:t xml:space="preserve"> </w:t>
      </w:r>
      <w:r>
        <w:rPr>
          <w:spacing w:val="-1"/>
        </w:rPr>
        <w:t>the</w:t>
      </w:r>
      <w:r>
        <w:rPr>
          <w:spacing w:val="36"/>
        </w:rPr>
        <w:t xml:space="preserve"> </w:t>
      </w:r>
      <w:r>
        <w:rPr>
          <w:spacing w:val="-1"/>
        </w:rPr>
        <w:t>Supplier,</w:t>
      </w:r>
      <w:r>
        <w:rPr>
          <w:spacing w:val="16"/>
        </w:rPr>
        <w:t xml:space="preserve"> </w:t>
      </w:r>
      <w:r>
        <w:rPr>
          <w:spacing w:val="-2"/>
        </w:rPr>
        <w:t>evidence</w:t>
      </w:r>
      <w:r>
        <w:rPr>
          <w:spacing w:val="15"/>
        </w:rPr>
        <w:t xml:space="preserve"> </w:t>
      </w:r>
      <w:r>
        <w:rPr>
          <w:spacing w:val="-1"/>
        </w:rPr>
        <w:t>that</w:t>
      </w:r>
      <w:r>
        <w:rPr>
          <w:spacing w:val="16"/>
        </w:rPr>
        <w:t xml:space="preserve"> </w:t>
      </w:r>
      <w:r>
        <w:rPr>
          <w:spacing w:val="-1"/>
        </w:rPr>
        <w:t>demonstrates</w:t>
      </w:r>
      <w:r>
        <w:rPr>
          <w:spacing w:val="13"/>
        </w:rPr>
        <w:t xml:space="preserve"> </w:t>
      </w:r>
      <w:r>
        <w:t>to</w:t>
      </w:r>
      <w:r>
        <w:rPr>
          <w:spacing w:val="12"/>
        </w:rPr>
        <w:t xml:space="preserve"> </w:t>
      </w:r>
      <w:r>
        <w:rPr>
          <w:spacing w:val="-1"/>
        </w:rPr>
        <w:t>the</w:t>
      </w:r>
      <w:r>
        <w:rPr>
          <w:spacing w:val="15"/>
        </w:rPr>
        <w:t xml:space="preserve"> </w:t>
      </w:r>
      <w:r>
        <w:rPr>
          <w:spacing w:val="-1"/>
        </w:rPr>
        <w:t>reasonable</w:t>
      </w:r>
      <w:r>
        <w:rPr>
          <w:spacing w:val="25"/>
        </w:rPr>
        <w:t xml:space="preserve"> </w:t>
      </w:r>
      <w:r>
        <w:rPr>
          <w:spacing w:val="-1"/>
        </w:rPr>
        <w:t>satisfaction</w:t>
      </w:r>
      <w:r>
        <w:rPr>
          <w:spacing w:val="51"/>
        </w:rPr>
        <w:t xml:space="preserve"> </w:t>
      </w:r>
      <w:r>
        <w:rPr>
          <w:spacing w:val="-2"/>
        </w:rPr>
        <w:t>of</w:t>
      </w:r>
      <w:r>
        <w:rPr>
          <w:spacing w:val="52"/>
        </w:rPr>
        <w:t xml:space="preserve"> </w:t>
      </w:r>
      <w:r>
        <w:t>the</w:t>
      </w:r>
      <w:r>
        <w:rPr>
          <w:spacing w:val="51"/>
        </w:rPr>
        <w:t xml:space="preserve"> </w:t>
      </w:r>
      <w:r>
        <w:rPr>
          <w:spacing w:val="-2"/>
        </w:rPr>
        <w:t>Customer</w:t>
      </w:r>
      <w:r>
        <w:rPr>
          <w:spacing w:val="49"/>
        </w:rPr>
        <w:t xml:space="preserve"> </w:t>
      </w:r>
      <w:r>
        <w:rPr>
          <w:spacing w:val="-1"/>
        </w:rPr>
        <w:t>that</w:t>
      </w:r>
      <w:r>
        <w:rPr>
          <w:spacing w:val="50"/>
        </w:rPr>
        <w:t xml:space="preserve"> </w:t>
      </w:r>
      <w:r>
        <w:t>the</w:t>
      </w:r>
      <w:r>
        <w:rPr>
          <w:spacing w:val="48"/>
        </w:rPr>
        <w:t xml:space="preserve"> </w:t>
      </w:r>
      <w:r>
        <w:rPr>
          <w:spacing w:val="-1"/>
        </w:rPr>
        <w:t>proposed</w:t>
      </w:r>
      <w:r>
        <w:rPr>
          <w:spacing w:val="49"/>
        </w:rPr>
        <w:t xml:space="preserve"> </w:t>
      </w:r>
      <w:r>
        <w:rPr>
          <w:spacing w:val="-1"/>
        </w:rPr>
        <w:t>Sub-Contract</w:t>
      </w:r>
      <w:r>
        <w:rPr>
          <w:spacing w:val="40"/>
        </w:rPr>
        <w:t xml:space="preserve"> </w:t>
      </w:r>
      <w:r>
        <w:rPr>
          <w:spacing w:val="-1"/>
        </w:rPr>
        <w:t>has</w:t>
      </w:r>
      <w:r>
        <w:rPr>
          <w:spacing w:val="1"/>
        </w:rPr>
        <w:t xml:space="preserve"> </w:t>
      </w:r>
      <w:r>
        <w:rPr>
          <w:spacing w:val="-1"/>
        </w:rPr>
        <w:t>been</w:t>
      </w:r>
      <w:r>
        <w:t xml:space="preserve"> </w:t>
      </w:r>
      <w:r>
        <w:rPr>
          <w:spacing w:val="-1"/>
        </w:rPr>
        <w:t>agreed</w:t>
      </w:r>
      <w:r>
        <w:t xml:space="preserve"> </w:t>
      </w:r>
      <w:r>
        <w:rPr>
          <w:spacing w:val="-1"/>
        </w:rPr>
        <w:t>on</w:t>
      </w:r>
      <w:r>
        <w:rPr>
          <w:spacing w:val="-2"/>
        </w:rPr>
        <w:t xml:space="preserve"> </w:t>
      </w:r>
      <w:r>
        <w:rPr>
          <w:spacing w:val="-1"/>
        </w:rPr>
        <w:t xml:space="preserve">"arm’s-length" </w:t>
      </w:r>
      <w:r>
        <w:rPr>
          <w:spacing w:val="-2"/>
        </w:rPr>
        <w:t>terms.</w:t>
      </w:r>
    </w:p>
    <w:p w:rsidR="008918FA" w:rsidRDefault="008918FA" w:rsidP="008918FA">
      <w:pPr>
        <w:pStyle w:val="BodyText"/>
        <w:numPr>
          <w:ilvl w:val="2"/>
          <w:numId w:val="66"/>
        </w:numPr>
        <w:tabs>
          <w:tab w:val="left" w:pos="1887"/>
        </w:tabs>
        <w:ind w:left="1886" w:right="115"/>
        <w:jc w:val="both"/>
      </w:pPr>
      <w:bookmarkStart w:id="141" w:name="_bookmark147"/>
      <w:bookmarkEnd w:id="141"/>
      <w:r>
        <w:rPr>
          <w:spacing w:val="-1"/>
        </w:rPr>
        <w:t>If</w:t>
      </w:r>
      <w:r>
        <w:rPr>
          <w:spacing w:val="2"/>
        </w:rPr>
        <w:t xml:space="preserve"> </w:t>
      </w:r>
      <w:r>
        <w:rPr>
          <w:spacing w:val="-1"/>
        </w:rPr>
        <w:t>requested</w:t>
      </w:r>
      <w:r>
        <w:t xml:space="preserve"> </w:t>
      </w:r>
      <w:r>
        <w:rPr>
          <w:spacing w:val="-1"/>
        </w:rPr>
        <w:t>by</w:t>
      </w:r>
      <w:r>
        <w:rPr>
          <w:spacing w:val="-2"/>
        </w:rPr>
        <w:t xml:space="preserve"> </w:t>
      </w:r>
      <w:r>
        <w:t>the</w:t>
      </w:r>
      <w:r>
        <w:rPr>
          <w:spacing w:val="-2"/>
        </w:rPr>
        <w:t xml:space="preserve"> </w:t>
      </w:r>
      <w:r>
        <w:rPr>
          <w:spacing w:val="-1"/>
        </w:rPr>
        <w:t xml:space="preserve">Customer </w:t>
      </w:r>
      <w:r>
        <w:rPr>
          <w:spacing w:val="-2"/>
        </w:rPr>
        <w:t>within</w:t>
      </w:r>
      <w:r>
        <w:t xml:space="preserve"> ten </w:t>
      </w:r>
      <w:r>
        <w:rPr>
          <w:spacing w:val="-1"/>
        </w:rPr>
        <w:t>(10)</w:t>
      </w:r>
      <w:r>
        <w:rPr>
          <w:spacing w:val="-6"/>
        </w:rPr>
        <w:t xml:space="preserve"> </w:t>
      </w:r>
      <w:r>
        <w:rPr>
          <w:spacing w:val="-1"/>
        </w:rPr>
        <w:t>Working</w:t>
      </w:r>
      <w:r>
        <w:rPr>
          <w:spacing w:val="3"/>
        </w:rPr>
        <w:t xml:space="preserve"> </w:t>
      </w:r>
      <w:r>
        <w:rPr>
          <w:spacing w:val="-2"/>
        </w:rPr>
        <w:t>Days</w:t>
      </w:r>
      <w:r>
        <w:rPr>
          <w:spacing w:val="1"/>
        </w:rPr>
        <w:t xml:space="preserve"> </w:t>
      </w:r>
      <w:r>
        <w:rPr>
          <w:spacing w:val="-2"/>
        </w:rPr>
        <w:t>of</w:t>
      </w:r>
      <w:r>
        <w:rPr>
          <w:spacing w:val="2"/>
        </w:rPr>
        <w:t xml:space="preserve"> </w:t>
      </w:r>
      <w:r>
        <w:rPr>
          <w:spacing w:val="-1"/>
        </w:rPr>
        <w:t>receipt</w:t>
      </w:r>
      <w:r>
        <w:t xml:space="preserve"> </w:t>
      </w:r>
      <w:r>
        <w:rPr>
          <w:spacing w:val="-3"/>
        </w:rPr>
        <w:t>of</w:t>
      </w:r>
      <w:r>
        <w:rPr>
          <w:spacing w:val="36"/>
        </w:rPr>
        <w:t xml:space="preserve"> </w:t>
      </w:r>
      <w:r>
        <w:t>the</w:t>
      </w:r>
      <w:r>
        <w:rPr>
          <w:spacing w:val="41"/>
        </w:rPr>
        <w:t xml:space="preserve"> </w:t>
      </w:r>
      <w:r>
        <w:rPr>
          <w:spacing w:val="-2"/>
        </w:rPr>
        <w:t>Supplier’s</w:t>
      </w:r>
      <w:r>
        <w:rPr>
          <w:spacing w:val="41"/>
        </w:rPr>
        <w:t xml:space="preserve"> </w:t>
      </w:r>
      <w:r>
        <w:rPr>
          <w:spacing w:val="-1"/>
        </w:rPr>
        <w:t>notice</w:t>
      </w:r>
      <w:r>
        <w:rPr>
          <w:spacing w:val="41"/>
        </w:rPr>
        <w:t xml:space="preserve"> </w:t>
      </w:r>
      <w:r>
        <w:rPr>
          <w:spacing w:val="-2"/>
        </w:rPr>
        <w:t>issued</w:t>
      </w:r>
      <w:r>
        <w:rPr>
          <w:spacing w:val="38"/>
        </w:rPr>
        <w:t xml:space="preserve"> </w:t>
      </w:r>
      <w:r>
        <w:rPr>
          <w:spacing w:val="-1"/>
        </w:rPr>
        <w:t>pursuant</w:t>
      </w:r>
      <w:r>
        <w:rPr>
          <w:spacing w:val="40"/>
        </w:rPr>
        <w:t xml:space="preserve"> </w:t>
      </w:r>
      <w:r>
        <w:t>to</w:t>
      </w:r>
      <w:r>
        <w:rPr>
          <w:spacing w:val="38"/>
        </w:rPr>
        <w:t xml:space="preserve"> </w:t>
      </w:r>
      <w:r>
        <w:rPr>
          <w:spacing w:val="-2"/>
        </w:rPr>
        <w:t>Clause</w:t>
      </w:r>
      <w:r>
        <w:rPr>
          <w:spacing w:val="43"/>
        </w:rPr>
        <w:t xml:space="preserve"> </w:t>
      </w:r>
      <w:hyperlink w:anchor="_bookmark146" w:history="1">
        <w:r>
          <w:rPr>
            <w:spacing w:val="-1"/>
          </w:rPr>
          <w:t>29.1.2</w:t>
        </w:r>
      </w:hyperlink>
      <w:r>
        <w:rPr>
          <w:spacing w:val="-1"/>
        </w:rPr>
        <w:t>,</w:t>
      </w:r>
      <w:r>
        <w:rPr>
          <w:spacing w:val="40"/>
        </w:rPr>
        <w:t xml:space="preserve"> </w:t>
      </w:r>
      <w:r>
        <w:t>the</w:t>
      </w:r>
      <w:r>
        <w:rPr>
          <w:spacing w:val="38"/>
        </w:rPr>
        <w:t xml:space="preserve"> </w:t>
      </w:r>
      <w:r>
        <w:rPr>
          <w:spacing w:val="-2"/>
        </w:rPr>
        <w:t>Supplier</w:t>
      </w:r>
      <w:r>
        <w:rPr>
          <w:spacing w:val="68"/>
        </w:rPr>
        <w:t xml:space="preserve"> </w:t>
      </w:r>
      <w:r>
        <w:rPr>
          <w:spacing w:val="-1"/>
        </w:rPr>
        <w:t>shall</w:t>
      </w:r>
      <w:r>
        <w:t xml:space="preserve"> </w:t>
      </w:r>
      <w:r>
        <w:rPr>
          <w:spacing w:val="-1"/>
        </w:rPr>
        <w:t>also</w:t>
      </w:r>
      <w:r>
        <w:rPr>
          <w:spacing w:val="1"/>
        </w:rPr>
        <w:t xml:space="preserve"> </w:t>
      </w:r>
      <w:r>
        <w:rPr>
          <w:spacing w:val="-2"/>
        </w:rPr>
        <w:t>provide:</w:t>
      </w:r>
    </w:p>
    <w:p w:rsidR="008918FA" w:rsidRDefault="008918FA" w:rsidP="008918FA">
      <w:pPr>
        <w:pStyle w:val="BodyText"/>
        <w:numPr>
          <w:ilvl w:val="3"/>
          <w:numId w:val="66"/>
        </w:numPr>
        <w:tabs>
          <w:tab w:val="left" w:pos="2595"/>
        </w:tabs>
        <w:ind w:left="2594"/>
      </w:pPr>
      <w:r>
        <w:t xml:space="preserve">a </w:t>
      </w:r>
      <w:r>
        <w:rPr>
          <w:spacing w:val="-1"/>
        </w:rPr>
        <w:t>copy</w:t>
      </w:r>
      <w:r>
        <w:rPr>
          <w:spacing w:val="-2"/>
        </w:rPr>
        <w:t xml:space="preserve"> of</w:t>
      </w:r>
      <w:r>
        <w:rPr>
          <w:spacing w:val="2"/>
        </w:rPr>
        <w:t xml:space="preserve"> </w:t>
      </w:r>
      <w:r>
        <w:t>the</w:t>
      </w:r>
      <w:r>
        <w:rPr>
          <w:spacing w:val="-2"/>
        </w:rPr>
        <w:t xml:space="preserve"> </w:t>
      </w:r>
      <w:r>
        <w:rPr>
          <w:spacing w:val="-1"/>
        </w:rPr>
        <w:t>proposed</w:t>
      </w:r>
      <w:r>
        <w:rPr>
          <w:spacing w:val="-2"/>
        </w:rPr>
        <w:t xml:space="preserve"> </w:t>
      </w:r>
      <w:r>
        <w:rPr>
          <w:spacing w:val="-1"/>
        </w:rPr>
        <w:t>Sub-Contract;</w:t>
      </w:r>
      <w:r>
        <w:rPr>
          <w:spacing w:val="2"/>
        </w:rPr>
        <w:t xml:space="preserve"> </w:t>
      </w:r>
      <w:r>
        <w:rPr>
          <w:spacing w:val="-1"/>
        </w:rPr>
        <w:t>and</w:t>
      </w:r>
    </w:p>
    <w:p w:rsidR="008918FA" w:rsidRDefault="008918FA" w:rsidP="008918FA">
      <w:pPr>
        <w:pStyle w:val="BodyText"/>
        <w:numPr>
          <w:ilvl w:val="3"/>
          <w:numId w:val="66"/>
        </w:numPr>
        <w:tabs>
          <w:tab w:val="left" w:pos="2595"/>
        </w:tabs>
        <w:spacing w:before="121"/>
        <w:ind w:left="2594"/>
      </w:pPr>
      <w:r>
        <w:rPr>
          <w:spacing w:val="-1"/>
        </w:rPr>
        <w:t>any</w:t>
      </w:r>
      <w:r>
        <w:rPr>
          <w:spacing w:val="-2"/>
        </w:rPr>
        <w:t xml:space="preserve"> </w:t>
      </w:r>
      <w:r>
        <w:rPr>
          <w:spacing w:val="-1"/>
        </w:rPr>
        <w:t>further</w:t>
      </w:r>
      <w:r>
        <w:rPr>
          <w:spacing w:val="2"/>
        </w:rPr>
        <w:t xml:space="preserve"> </w:t>
      </w:r>
      <w:r>
        <w:rPr>
          <w:spacing w:val="-1"/>
        </w:rPr>
        <w:t>information</w:t>
      </w:r>
      <w:r>
        <w:rPr>
          <w:spacing w:val="-2"/>
        </w:rPr>
        <w:t xml:space="preserve"> </w:t>
      </w:r>
      <w:r>
        <w:rPr>
          <w:spacing w:val="-1"/>
        </w:rPr>
        <w:t>reasonably</w:t>
      </w:r>
      <w:r>
        <w:rPr>
          <w:spacing w:val="-2"/>
        </w:rPr>
        <w:t xml:space="preserve"> </w:t>
      </w:r>
      <w:r>
        <w:rPr>
          <w:spacing w:val="-1"/>
        </w:rPr>
        <w:t>requested</w:t>
      </w:r>
      <w:r>
        <w:t xml:space="preserve"> </w:t>
      </w:r>
      <w:r>
        <w:rPr>
          <w:spacing w:val="-1"/>
        </w:rPr>
        <w:t>by</w:t>
      </w:r>
      <w:r>
        <w:rPr>
          <w:spacing w:val="-4"/>
        </w:rPr>
        <w:t xml:space="preserve"> </w:t>
      </w:r>
      <w:r>
        <w:t xml:space="preserve">the </w:t>
      </w:r>
      <w:r>
        <w:rPr>
          <w:spacing w:val="-1"/>
        </w:rPr>
        <w:t>Customer.</w:t>
      </w:r>
    </w:p>
    <w:p w:rsidR="008918FA" w:rsidRDefault="008918FA" w:rsidP="008918FA">
      <w:pPr>
        <w:pStyle w:val="BodyText"/>
        <w:numPr>
          <w:ilvl w:val="2"/>
          <w:numId w:val="66"/>
        </w:numPr>
        <w:tabs>
          <w:tab w:val="left" w:pos="1887"/>
        </w:tabs>
        <w:ind w:left="1886" w:right="111"/>
        <w:jc w:val="both"/>
      </w:pPr>
      <w:r>
        <w:t>The</w:t>
      </w:r>
      <w:r>
        <w:rPr>
          <w:spacing w:val="48"/>
        </w:rPr>
        <w:t xml:space="preserve"> </w:t>
      </w:r>
      <w:r>
        <w:rPr>
          <w:spacing w:val="-2"/>
        </w:rPr>
        <w:t>Customer</w:t>
      </w:r>
      <w:r>
        <w:rPr>
          <w:spacing w:val="49"/>
        </w:rPr>
        <w:t xml:space="preserve"> </w:t>
      </w:r>
      <w:r>
        <w:rPr>
          <w:spacing w:val="-1"/>
        </w:rPr>
        <w:t>may,</w:t>
      </w:r>
      <w:r>
        <w:rPr>
          <w:spacing w:val="50"/>
        </w:rPr>
        <w:t xml:space="preserve"> </w:t>
      </w:r>
      <w:r>
        <w:rPr>
          <w:spacing w:val="-2"/>
        </w:rPr>
        <w:t>within</w:t>
      </w:r>
      <w:r>
        <w:rPr>
          <w:spacing w:val="48"/>
        </w:rPr>
        <w:t xml:space="preserve"> </w:t>
      </w:r>
      <w:r>
        <w:t>ten</w:t>
      </w:r>
      <w:r>
        <w:rPr>
          <w:spacing w:val="48"/>
        </w:rPr>
        <w:t xml:space="preserve"> </w:t>
      </w:r>
      <w:r>
        <w:rPr>
          <w:spacing w:val="-1"/>
        </w:rPr>
        <w:t>(10)</w:t>
      </w:r>
      <w:r>
        <w:rPr>
          <w:spacing w:val="42"/>
        </w:rPr>
        <w:t xml:space="preserve"> </w:t>
      </w:r>
      <w:r>
        <w:rPr>
          <w:spacing w:val="-1"/>
        </w:rPr>
        <w:t>Working</w:t>
      </w:r>
      <w:r>
        <w:rPr>
          <w:spacing w:val="52"/>
        </w:rPr>
        <w:t xml:space="preserve"> </w:t>
      </w:r>
      <w:r>
        <w:rPr>
          <w:spacing w:val="-2"/>
        </w:rPr>
        <w:t>Days</w:t>
      </w:r>
      <w:r>
        <w:rPr>
          <w:spacing w:val="49"/>
        </w:rPr>
        <w:t xml:space="preserve"> </w:t>
      </w:r>
      <w:r>
        <w:rPr>
          <w:spacing w:val="-1"/>
        </w:rPr>
        <w:t>of</w:t>
      </w:r>
      <w:r>
        <w:rPr>
          <w:spacing w:val="52"/>
        </w:rPr>
        <w:t xml:space="preserve"> </w:t>
      </w:r>
      <w:r>
        <w:rPr>
          <w:spacing w:val="-1"/>
        </w:rPr>
        <w:t>receipt</w:t>
      </w:r>
      <w:r>
        <w:rPr>
          <w:spacing w:val="50"/>
        </w:rPr>
        <w:t xml:space="preserve"> </w:t>
      </w:r>
      <w:r>
        <w:rPr>
          <w:spacing w:val="-2"/>
        </w:rPr>
        <w:t>of</w:t>
      </w:r>
      <w:r>
        <w:rPr>
          <w:spacing w:val="49"/>
        </w:rPr>
        <w:t xml:space="preserve"> </w:t>
      </w:r>
      <w:r>
        <w:t>the</w:t>
      </w:r>
      <w:r>
        <w:rPr>
          <w:spacing w:val="49"/>
        </w:rPr>
        <w:t xml:space="preserve"> </w:t>
      </w:r>
      <w:r>
        <w:rPr>
          <w:spacing w:val="-2"/>
        </w:rPr>
        <w:t>Supplier’s</w:t>
      </w:r>
      <w:r>
        <w:rPr>
          <w:spacing w:val="20"/>
        </w:rPr>
        <w:t xml:space="preserve"> </w:t>
      </w:r>
      <w:r>
        <w:rPr>
          <w:spacing w:val="-1"/>
        </w:rPr>
        <w:t>notice</w:t>
      </w:r>
      <w:r>
        <w:rPr>
          <w:spacing w:val="20"/>
        </w:rPr>
        <w:t xml:space="preserve"> </w:t>
      </w:r>
      <w:r>
        <w:rPr>
          <w:spacing w:val="-1"/>
        </w:rPr>
        <w:t>issued</w:t>
      </w:r>
      <w:r>
        <w:rPr>
          <w:spacing w:val="17"/>
        </w:rPr>
        <w:t xml:space="preserve"> </w:t>
      </w:r>
      <w:r>
        <w:rPr>
          <w:spacing w:val="-1"/>
        </w:rPr>
        <w:t>pursuant</w:t>
      </w:r>
      <w:r>
        <w:rPr>
          <w:spacing w:val="19"/>
        </w:rPr>
        <w:t xml:space="preserve"> </w:t>
      </w:r>
      <w:r>
        <w:t>to</w:t>
      </w:r>
      <w:r>
        <w:rPr>
          <w:spacing w:val="20"/>
        </w:rPr>
        <w:t xml:space="preserve"> </w:t>
      </w:r>
      <w:r>
        <w:rPr>
          <w:spacing w:val="-2"/>
        </w:rPr>
        <w:t>Clause</w:t>
      </w:r>
      <w:r>
        <w:rPr>
          <w:spacing w:val="22"/>
        </w:rPr>
        <w:t xml:space="preserve"> </w:t>
      </w:r>
      <w:hyperlink w:anchor="_bookmark146" w:history="1">
        <w:r>
          <w:rPr>
            <w:spacing w:val="-1"/>
          </w:rPr>
          <w:t>29.1.2</w:t>
        </w:r>
      </w:hyperlink>
      <w:r>
        <w:rPr>
          <w:spacing w:val="20"/>
        </w:rPr>
        <w:t xml:space="preserve"> </w:t>
      </w:r>
      <w:r>
        <w:rPr>
          <w:spacing w:val="-1"/>
        </w:rPr>
        <w:t>(or,</w:t>
      </w:r>
      <w:r>
        <w:rPr>
          <w:spacing w:val="19"/>
        </w:rPr>
        <w:t xml:space="preserve"> </w:t>
      </w:r>
      <w:r>
        <w:rPr>
          <w:spacing w:val="-2"/>
        </w:rPr>
        <w:t>if</w:t>
      </w:r>
      <w:r>
        <w:rPr>
          <w:spacing w:val="23"/>
        </w:rPr>
        <w:t xml:space="preserve"> </w:t>
      </w:r>
      <w:r>
        <w:rPr>
          <w:spacing w:val="-1"/>
        </w:rPr>
        <w:t>later,</w:t>
      </w:r>
      <w:r>
        <w:rPr>
          <w:spacing w:val="19"/>
        </w:rPr>
        <w:t xml:space="preserve"> </w:t>
      </w:r>
      <w:r>
        <w:rPr>
          <w:spacing w:val="-1"/>
        </w:rPr>
        <w:t>receipt</w:t>
      </w:r>
      <w:r>
        <w:rPr>
          <w:spacing w:val="50"/>
        </w:rPr>
        <w:t xml:space="preserve"> </w:t>
      </w:r>
      <w:r>
        <w:rPr>
          <w:spacing w:val="-2"/>
        </w:rPr>
        <w:t>of</w:t>
      </w:r>
      <w:r>
        <w:rPr>
          <w:spacing w:val="11"/>
        </w:rPr>
        <w:t xml:space="preserve"> </w:t>
      </w:r>
      <w:r>
        <w:rPr>
          <w:spacing w:val="-1"/>
        </w:rPr>
        <w:t>any</w:t>
      </w:r>
      <w:r>
        <w:rPr>
          <w:spacing w:val="5"/>
        </w:rPr>
        <w:t xml:space="preserve"> </w:t>
      </w:r>
      <w:r>
        <w:rPr>
          <w:spacing w:val="-1"/>
        </w:rPr>
        <w:t>further</w:t>
      </w:r>
      <w:r>
        <w:rPr>
          <w:spacing w:val="9"/>
        </w:rPr>
        <w:t xml:space="preserve"> </w:t>
      </w:r>
      <w:r>
        <w:rPr>
          <w:spacing w:val="-2"/>
        </w:rPr>
        <w:t>information</w:t>
      </w:r>
      <w:r>
        <w:rPr>
          <w:spacing w:val="7"/>
        </w:rPr>
        <w:t xml:space="preserve"> </w:t>
      </w:r>
      <w:r>
        <w:rPr>
          <w:spacing w:val="-1"/>
        </w:rPr>
        <w:t>requested</w:t>
      </w:r>
      <w:r>
        <w:rPr>
          <w:spacing w:val="7"/>
        </w:rPr>
        <w:t xml:space="preserve"> </w:t>
      </w:r>
      <w:r>
        <w:rPr>
          <w:spacing w:val="-2"/>
        </w:rPr>
        <w:t>pursuant</w:t>
      </w:r>
      <w:r>
        <w:rPr>
          <w:spacing w:val="9"/>
        </w:rPr>
        <w:t xml:space="preserve"> </w:t>
      </w:r>
      <w:r>
        <w:t>to</w:t>
      </w:r>
      <w:r>
        <w:rPr>
          <w:spacing w:val="5"/>
        </w:rPr>
        <w:t xml:space="preserve"> </w:t>
      </w:r>
      <w:r>
        <w:rPr>
          <w:spacing w:val="-2"/>
        </w:rPr>
        <w:t>Clause</w:t>
      </w:r>
      <w:r>
        <w:rPr>
          <w:spacing w:val="8"/>
        </w:rPr>
        <w:t xml:space="preserve"> </w:t>
      </w:r>
      <w:hyperlink w:anchor="_bookmark147" w:history="1">
        <w:r>
          <w:rPr>
            <w:spacing w:val="-1"/>
          </w:rPr>
          <w:t>29.1.3</w:t>
        </w:r>
      </w:hyperlink>
      <w:r>
        <w:rPr>
          <w:spacing w:val="-1"/>
        </w:rPr>
        <w:t>),</w:t>
      </w:r>
      <w:r>
        <w:rPr>
          <w:spacing w:val="9"/>
        </w:rPr>
        <w:t xml:space="preserve"> </w:t>
      </w:r>
      <w:r>
        <w:rPr>
          <w:spacing w:val="-1"/>
        </w:rPr>
        <w:t>object</w:t>
      </w:r>
      <w:r>
        <w:rPr>
          <w:spacing w:val="82"/>
        </w:rPr>
        <w:t xml:space="preserve"> </w:t>
      </w:r>
      <w:r>
        <w:t>to</w:t>
      </w:r>
      <w:r>
        <w:rPr>
          <w:spacing w:val="-2"/>
        </w:rPr>
        <w:t xml:space="preserve"> </w:t>
      </w:r>
      <w:r>
        <w:t xml:space="preserve">the </w:t>
      </w:r>
      <w:r>
        <w:rPr>
          <w:spacing w:val="-2"/>
        </w:rPr>
        <w:t>appointment</w:t>
      </w:r>
      <w:r>
        <w:rPr>
          <w:spacing w:val="2"/>
        </w:rPr>
        <w:t xml:space="preserve"> </w:t>
      </w:r>
      <w:r>
        <w:rPr>
          <w:spacing w:val="-2"/>
        </w:rPr>
        <w:t>of</w:t>
      </w:r>
      <w:r>
        <w:t xml:space="preserve"> the</w:t>
      </w:r>
      <w:r>
        <w:rPr>
          <w:spacing w:val="-2"/>
        </w:rPr>
        <w:t xml:space="preserve"> relevant</w:t>
      </w:r>
      <w:r>
        <w:rPr>
          <w:spacing w:val="2"/>
        </w:rPr>
        <w:t xml:space="preserve"> </w:t>
      </w:r>
      <w:r>
        <w:rPr>
          <w:spacing w:val="-1"/>
        </w:rPr>
        <w:t>Sub-Contractor they</w:t>
      </w:r>
      <w:r>
        <w:rPr>
          <w:spacing w:val="-2"/>
        </w:rPr>
        <w:t xml:space="preserve"> </w:t>
      </w:r>
      <w:r>
        <w:rPr>
          <w:spacing w:val="-1"/>
        </w:rPr>
        <w:t>consider that:</w:t>
      </w:r>
    </w:p>
    <w:p w:rsidR="008918FA" w:rsidRDefault="008918FA" w:rsidP="008918FA">
      <w:pPr>
        <w:pStyle w:val="BodyText"/>
        <w:numPr>
          <w:ilvl w:val="3"/>
          <w:numId w:val="66"/>
        </w:numPr>
        <w:tabs>
          <w:tab w:val="left" w:pos="2595"/>
        </w:tabs>
        <w:spacing w:before="121"/>
        <w:ind w:left="2594" w:right="112"/>
        <w:jc w:val="both"/>
      </w:pPr>
      <w:r>
        <w:t>the</w:t>
      </w:r>
      <w:r>
        <w:rPr>
          <w:spacing w:val="34"/>
        </w:rPr>
        <w:t xml:space="preserve"> </w:t>
      </w:r>
      <w:r>
        <w:rPr>
          <w:spacing w:val="-1"/>
        </w:rPr>
        <w:t>appointment</w:t>
      </w:r>
      <w:r>
        <w:rPr>
          <w:spacing w:val="35"/>
        </w:rPr>
        <w:t xml:space="preserve"> </w:t>
      </w:r>
      <w:r>
        <w:rPr>
          <w:spacing w:val="-2"/>
        </w:rPr>
        <w:t>of</w:t>
      </w:r>
      <w:r>
        <w:rPr>
          <w:spacing w:val="38"/>
        </w:rPr>
        <w:t xml:space="preserve"> </w:t>
      </w:r>
      <w:r>
        <w:t>a</w:t>
      </w:r>
      <w:r>
        <w:rPr>
          <w:spacing w:val="34"/>
        </w:rPr>
        <w:t xml:space="preserve"> </w:t>
      </w:r>
      <w:r>
        <w:rPr>
          <w:spacing w:val="-1"/>
        </w:rPr>
        <w:t>proposed</w:t>
      </w:r>
      <w:r>
        <w:rPr>
          <w:spacing w:val="34"/>
        </w:rPr>
        <w:t xml:space="preserve"> </w:t>
      </w:r>
      <w:r>
        <w:rPr>
          <w:spacing w:val="-1"/>
        </w:rPr>
        <w:t>Sub-Contractor</w:t>
      </w:r>
      <w:r>
        <w:rPr>
          <w:spacing w:val="33"/>
        </w:rPr>
        <w:t xml:space="preserve"> </w:t>
      </w:r>
      <w:r>
        <w:rPr>
          <w:spacing w:val="-1"/>
        </w:rPr>
        <w:t>may</w:t>
      </w:r>
      <w:r>
        <w:rPr>
          <w:spacing w:val="33"/>
        </w:rPr>
        <w:t xml:space="preserve"> </w:t>
      </w:r>
      <w:r>
        <w:rPr>
          <w:spacing w:val="-1"/>
        </w:rPr>
        <w:t>prejudice</w:t>
      </w:r>
      <w:r>
        <w:rPr>
          <w:spacing w:val="24"/>
        </w:rPr>
        <w:t xml:space="preserve"> </w:t>
      </w:r>
      <w:r>
        <w:t>the</w:t>
      </w:r>
      <w:r>
        <w:rPr>
          <w:spacing w:val="15"/>
        </w:rPr>
        <w:t xml:space="preserve"> </w:t>
      </w:r>
      <w:r>
        <w:rPr>
          <w:spacing w:val="-2"/>
        </w:rPr>
        <w:t>provision</w:t>
      </w:r>
      <w:r>
        <w:rPr>
          <w:spacing w:val="15"/>
        </w:rPr>
        <w:t xml:space="preserve"> </w:t>
      </w:r>
      <w:r>
        <w:rPr>
          <w:spacing w:val="-1"/>
        </w:rPr>
        <w:t>of</w:t>
      </w:r>
      <w:r>
        <w:rPr>
          <w:spacing w:val="19"/>
        </w:rPr>
        <w:t xml:space="preserve"> </w:t>
      </w:r>
      <w:r>
        <w:t>the</w:t>
      </w:r>
      <w:r>
        <w:rPr>
          <w:spacing w:val="13"/>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5"/>
        </w:rPr>
        <w:t xml:space="preserve"> </w:t>
      </w:r>
      <w:r>
        <w:rPr>
          <w:spacing w:val="-1"/>
        </w:rPr>
        <w:t>or</w:t>
      </w:r>
      <w:r>
        <w:rPr>
          <w:spacing w:val="16"/>
        </w:rPr>
        <w:t xml:space="preserve"> </w:t>
      </w:r>
      <w:r>
        <w:rPr>
          <w:spacing w:val="-1"/>
        </w:rPr>
        <w:t>may</w:t>
      </w:r>
      <w:r>
        <w:rPr>
          <w:spacing w:val="13"/>
        </w:rPr>
        <w:t xml:space="preserve"> </w:t>
      </w:r>
      <w:r>
        <w:rPr>
          <w:spacing w:val="-1"/>
        </w:rPr>
        <w:t>be</w:t>
      </w:r>
      <w:r>
        <w:rPr>
          <w:spacing w:val="15"/>
        </w:rPr>
        <w:t xml:space="preserve"> </w:t>
      </w:r>
      <w:r>
        <w:rPr>
          <w:spacing w:val="-1"/>
        </w:rPr>
        <w:t>contrary</w:t>
      </w:r>
      <w:r>
        <w:rPr>
          <w:spacing w:val="43"/>
        </w:rPr>
        <w:t xml:space="preserve"> </w:t>
      </w:r>
      <w:r>
        <w:t>to</w:t>
      </w:r>
      <w:r>
        <w:rPr>
          <w:spacing w:val="10"/>
        </w:rPr>
        <w:t xml:space="preserve"> </w:t>
      </w:r>
      <w:r>
        <w:t>the</w:t>
      </w:r>
      <w:r>
        <w:rPr>
          <w:spacing w:val="7"/>
        </w:rPr>
        <w:t xml:space="preserve"> </w:t>
      </w:r>
      <w:r>
        <w:rPr>
          <w:spacing w:val="-1"/>
        </w:rPr>
        <w:t>interests</w:t>
      </w:r>
      <w:r>
        <w:rPr>
          <w:spacing w:val="8"/>
        </w:rPr>
        <w:t xml:space="preserve"> </w:t>
      </w:r>
      <w:r>
        <w:rPr>
          <w:spacing w:val="-2"/>
        </w:rPr>
        <w:t>respectively</w:t>
      </w:r>
      <w:r>
        <w:rPr>
          <w:spacing w:val="8"/>
        </w:rPr>
        <w:t xml:space="preserve"> </w:t>
      </w:r>
      <w:r>
        <w:rPr>
          <w:spacing w:val="-1"/>
        </w:rPr>
        <w:t>of</w:t>
      </w:r>
      <w:r>
        <w:rPr>
          <w:spacing w:val="11"/>
        </w:rPr>
        <w:t xml:space="preserve"> </w:t>
      </w:r>
      <w:r>
        <w:t>the</w:t>
      </w:r>
      <w:r>
        <w:rPr>
          <w:spacing w:val="10"/>
        </w:rPr>
        <w:t xml:space="preserve"> </w:t>
      </w:r>
      <w:r>
        <w:rPr>
          <w:spacing w:val="-2"/>
        </w:rPr>
        <w:t>Customer</w:t>
      </w:r>
      <w:r>
        <w:rPr>
          <w:spacing w:val="11"/>
        </w:rPr>
        <w:t xml:space="preserve"> </w:t>
      </w:r>
      <w:r>
        <w:rPr>
          <w:spacing w:val="-2"/>
        </w:rPr>
        <w:t>under</w:t>
      </w:r>
      <w:r>
        <w:rPr>
          <w:spacing w:val="11"/>
        </w:rPr>
        <w:t xml:space="preserve"> </w:t>
      </w:r>
      <w:r>
        <w:rPr>
          <w:spacing w:val="-1"/>
        </w:rPr>
        <w:t>this</w:t>
      </w:r>
      <w:r>
        <w:rPr>
          <w:spacing w:val="10"/>
        </w:rPr>
        <w:t xml:space="preserve"> </w:t>
      </w:r>
      <w:r>
        <w:rPr>
          <w:spacing w:val="-2"/>
        </w:rPr>
        <w:t>Call</w:t>
      </w:r>
      <w:r>
        <w:rPr>
          <w:spacing w:val="7"/>
        </w:rPr>
        <w:t xml:space="preserve"> </w:t>
      </w:r>
      <w:r>
        <w:rPr>
          <w:spacing w:val="-1"/>
        </w:rPr>
        <w:t>Off</w:t>
      </w:r>
      <w:r>
        <w:rPr>
          <w:spacing w:val="69"/>
        </w:rPr>
        <w:t xml:space="preserve"> </w:t>
      </w:r>
      <w:r>
        <w:rPr>
          <w:spacing w:val="-1"/>
        </w:rPr>
        <w:t>Contract;</w:t>
      </w:r>
    </w:p>
    <w:p w:rsidR="008918FA" w:rsidRDefault="008918FA" w:rsidP="008918FA">
      <w:pPr>
        <w:pStyle w:val="BodyText"/>
        <w:numPr>
          <w:ilvl w:val="3"/>
          <w:numId w:val="66"/>
        </w:numPr>
        <w:tabs>
          <w:tab w:val="left" w:pos="2594"/>
        </w:tabs>
        <w:ind w:left="2593" w:right="115" w:hanging="707"/>
        <w:jc w:val="both"/>
      </w:pPr>
      <w:r>
        <w:t>the</w:t>
      </w:r>
      <w:r>
        <w:rPr>
          <w:spacing w:val="35"/>
        </w:rPr>
        <w:t xml:space="preserve"> </w:t>
      </w:r>
      <w:r>
        <w:rPr>
          <w:spacing w:val="-1"/>
        </w:rPr>
        <w:t>proposed</w:t>
      </w:r>
      <w:r>
        <w:rPr>
          <w:spacing w:val="35"/>
        </w:rPr>
        <w:t xml:space="preserve"> </w:t>
      </w:r>
      <w:r>
        <w:rPr>
          <w:spacing w:val="-1"/>
        </w:rPr>
        <w:t>Sub-Contractor</w:t>
      </w:r>
      <w:r>
        <w:rPr>
          <w:spacing w:val="34"/>
        </w:rPr>
        <w:t xml:space="preserve"> </w:t>
      </w:r>
      <w:r>
        <w:rPr>
          <w:spacing w:val="-1"/>
        </w:rPr>
        <w:t>is</w:t>
      </w:r>
      <w:r>
        <w:rPr>
          <w:spacing w:val="35"/>
        </w:rPr>
        <w:t xml:space="preserve"> </w:t>
      </w:r>
      <w:r>
        <w:rPr>
          <w:spacing w:val="-2"/>
        </w:rPr>
        <w:t>unreliable</w:t>
      </w:r>
      <w:r>
        <w:rPr>
          <w:spacing w:val="35"/>
        </w:rPr>
        <w:t xml:space="preserve"> </w:t>
      </w:r>
      <w:r>
        <w:rPr>
          <w:spacing w:val="-1"/>
        </w:rPr>
        <w:t>and/or</w:t>
      </w:r>
      <w:r>
        <w:rPr>
          <w:spacing w:val="36"/>
        </w:rPr>
        <w:t xml:space="preserve"> </w:t>
      </w:r>
      <w:r>
        <w:rPr>
          <w:spacing w:val="-2"/>
        </w:rPr>
        <w:t>has</w:t>
      </w:r>
      <w:r>
        <w:rPr>
          <w:spacing w:val="36"/>
        </w:rPr>
        <w:t xml:space="preserve"> </w:t>
      </w:r>
      <w:r>
        <w:rPr>
          <w:spacing w:val="-1"/>
        </w:rPr>
        <w:t>not</w:t>
      </w:r>
      <w:r>
        <w:rPr>
          <w:spacing w:val="32"/>
        </w:rPr>
        <w:t xml:space="preserve"> </w:t>
      </w:r>
      <w:r>
        <w:rPr>
          <w:spacing w:val="-2"/>
        </w:rPr>
        <w:t>provided</w:t>
      </w:r>
      <w:r>
        <w:t xml:space="preserve"> </w:t>
      </w:r>
      <w:r>
        <w:rPr>
          <w:spacing w:val="-1"/>
        </w:rPr>
        <w:t>reasonable</w:t>
      </w:r>
      <w:r>
        <w:t xml:space="preserve"> </w:t>
      </w:r>
      <w:r>
        <w:rPr>
          <w:spacing w:val="-2"/>
        </w:rPr>
        <w:t>services</w:t>
      </w:r>
      <w:r>
        <w:rPr>
          <w:spacing w:val="1"/>
        </w:rPr>
        <w:t xml:space="preserve"> </w:t>
      </w:r>
      <w:r>
        <w:t xml:space="preserve">to </w:t>
      </w:r>
      <w:r>
        <w:rPr>
          <w:spacing w:val="-1"/>
        </w:rPr>
        <w:t>its</w:t>
      </w:r>
      <w:r>
        <w:rPr>
          <w:spacing w:val="-2"/>
        </w:rPr>
        <w:t xml:space="preserve"> </w:t>
      </w:r>
      <w:r>
        <w:rPr>
          <w:spacing w:val="-1"/>
        </w:rPr>
        <w:t>other</w:t>
      </w:r>
      <w:r>
        <w:rPr>
          <w:spacing w:val="2"/>
        </w:rPr>
        <w:t xml:space="preserve"> </w:t>
      </w:r>
      <w:r>
        <w:rPr>
          <w:spacing w:val="-2"/>
        </w:rPr>
        <w:t>customers;</w:t>
      </w:r>
      <w:r>
        <w:t xml:space="preserve"> </w:t>
      </w:r>
      <w:r>
        <w:rPr>
          <w:spacing w:val="-1"/>
        </w:rPr>
        <w:t>and/or</w:t>
      </w:r>
    </w:p>
    <w:p w:rsidR="008918FA" w:rsidRDefault="008918FA" w:rsidP="008918FA">
      <w:pPr>
        <w:pStyle w:val="BodyText"/>
        <w:numPr>
          <w:ilvl w:val="3"/>
          <w:numId w:val="66"/>
        </w:numPr>
        <w:tabs>
          <w:tab w:val="left" w:pos="2594"/>
        </w:tabs>
        <w:ind w:left="2593"/>
      </w:pPr>
      <w:r>
        <w:t xml:space="preserve">the </w:t>
      </w:r>
      <w:r>
        <w:rPr>
          <w:spacing w:val="-1"/>
        </w:rPr>
        <w:t>proposed</w:t>
      </w:r>
      <w:r>
        <w:t xml:space="preserve"> </w:t>
      </w:r>
      <w:r>
        <w:rPr>
          <w:spacing w:val="-2"/>
        </w:rPr>
        <w:t>Sub-Contractor</w:t>
      </w:r>
      <w:r>
        <w:rPr>
          <w:spacing w:val="-3"/>
        </w:rPr>
        <w:t xml:space="preserve"> </w:t>
      </w:r>
      <w:r>
        <w:rPr>
          <w:spacing w:val="-4"/>
        </w:rPr>
        <w:t>employs unfit</w:t>
      </w:r>
      <w:r>
        <w:rPr>
          <w:spacing w:val="-5"/>
        </w:rPr>
        <w:t xml:space="preserve"> </w:t>
      </w:r>
      <w:r>
        <w:rPr>
          <w:spacing w:val="-4"/>
        </w:rPr>
        <w:t>persons,</w:t>
      </w:r>
    </w:p>
    <w:p w:rsidR="008918FA" w:rsidRDefault="008918FA" w:rsidP="008918FA">
      <w:pPr>
        <w:pStyle w:val="BodyText"/>
        <w:spacing w:before="121"/>
        <w:ind w:left="1885" w:right="118" w:firstLine="0"/>
      </w:pPr>
      <w:r>
        <w:rPr>
          <w:spacing w:val="-1"/>
        </w:rPr>
        <w:t>in</w:t>
      </w:r>
      <w:r>
        <w:t xml:space="preserve"> </w:t>
      </w:r>
      <w:r>
        <w:rPr>
          <w:spacing w:val="16"/>
        </w:rPr>
        <w:t xml:space="preserve"> </w:t>
      </w:r>
      <w:r>
        <w:rPr>
          <w:spacing w:val="-1"/>
        </w:rPr>
        <w:t>which</w:t>
      </w:r>
      <w:r>
        <w:t xml:space="preserve"> </w:t>
      </w:r>
      <w:r>
        <w:rPr>
          <w:spacing w:val="16"/>
        </w:rPr>
        <w:t xml:space="preserve"> </w:t>
      </w:r>
      <w:r>
        <w:rPr>
          <w:spacing w:val="-1"/>
        </w:rPr>
        <w:t>case,</w:t>
      </w:r>
      <w:r>
        <w:t xml:space="preserve"> </w:t>
      </w:r>
      <w:r>
        <w:rPr>
          <w:spacing w:val="15"/>
        </w:rPr>
        <w:t xml:space="preserve"> </w:t>
      </w:r>
      <w:r>
        <w:t xml:space="preserve">the </w:t>
      </w:r>
      <w:r>
        <w:rPr>
          <w:spacing w:val="16"/>
        </w:rPr>
        <w:t xml:space="preserve"> </w:t>
      </w:r>
      <w:r>
        <w:rPr>
          <w:spacing w:val="-2"/>
        </w:rPr>
        <w:t>Supplier</w:t>
      </w:r>
      <w:r>
        <w:t xml:space="preserve"> </w:t>
      </w:r>
      <w:r>
        <w:rPr>
          <w:spacing w:val="17"/>
        </w:rPr>
        <w:t xml:space="preserve"> </w:t>
      </w:r>
      <w:r>
        <w:rPr>
          <w:spacing w:val="-1"/>
        </w:rPr>
        <w:t>shall</w:t>
      </w:r>
      <w:r>
        <w:t xml:space="preserve"> </w:t>
      </w:r>
      <w:r>
        <w:rPr>
          <w:spacing w:val="15"/>
        </w:rPr>
        <w:t xml:space="preserve"> </w:t>
      </w:r>
      <w:r>
        <w:rPr>
          <w:spacing w:val="-1"/>
        </w:rPr>
        <w:t>not</w:t>
      </w:r>
      <w:r>
        <w:t xml:space="preserve"> </w:t>
      </w:r>
      <w:r>
        <w:rPr>
          <w:spacing w:val="17"/>
        </w:rPr>
        <w:t xml:space="preserve"> </w:t>
      </w:r>
      <w:r>
        <w:rPr>
          <w:spacing w:val="-2"/>
        </w:rPr>
        <w:t>proceed</w:t>
      </w:r>
      <w:r>
        <w:t xml:space="preserve"> </w:t>
      </w:r>
      <w:r>
        <w:rPr>
          <w:spacing w:val="16"/>
        </w:rPr>
        <w:t xml:space="preserve"> </w:t>
      </w:r>
      <w:r>
        <w:rPr>
          <w:spacing w:val="-2"/>
        </w:rPr>
        <w:t>with</w:t>
      </w:r>
      <w:r>
        <w:t xml:space="preserve"> </w:t>
      </w:r>
      <w:r>
        <w:rPr>
          <w:spacing w:val="16"/>
        </w:rPr>
        <w:t xml:space="preserve"> </w:t>
      </w:r>
      <w:r>
        <w:t xml:space="preserve">the </w:t>
      </w:r>
      <w:r>
        <w:rPr>
          <w:spacing w:val="16"/>
        </w:rPr>
        <w:t xml:space="preserve"> </w:t>
      </w:r>
      <w:r>
        <w:rPr>
          <w:spacing w:val="-1"/>
        </w:rPr>
        <w:t>proposed</w:t>
      </w:r>
      <w:r>
        <w:rPr>
          <w:spacing w:val="45"/>
        </w:rPr>
        <w:t xml:space="preserve"> </w:t>
      </w:r>
      <w:r>
        <w:rPr>
          <w:spacing w:val="-1"/>
        </w:rPr>
        <w:t>appointment.</w:t>
      </w:r>
    </w:p>
    <w:p w:rsidR="008918FA" w:rsidRDefault="008918FA" w:rsidP="008918FA">
      <w:pPr>
        <w:pStyle w:val="BodyText"/>
        <w:numPr>
          <w:ilvl w:val="2"/>
          <w:numId w:val="66"/>
        </w:numPr>
        <w:tabs>
          <w:tab w:val="left" w:pos="1886"/>
        </w:tabs>
        <w:ind w:left="1885" w:hanging="993"/>
      </w:pPr>
      <w:r>
        <w:rPr>
          <w:spacing w:val="-1"/>
        </w:rPr>
        <w:t>If:</w:t>
      </w:r>
    </w:p>
    <w:p w:rsidR="008918FA" w:rsidRDefault="008918FA" w:rsidP="008918FA">
      <w:pPr>
        <w:pStyle w:val="BodyText"/>
        <w:numPr>
          <w:ilvl w:val="3"/>
          <w:numId w:val="66"/>
        </w:numPr>
        <w:tabs>
          <w:tab w:val="left" w:pos="2594"/>
        </w:tabs>
        <w:spacing w:before="121"/>
        <w:ind w:left="2593" w:right="114"/>
        <w:jc w:val="both"/>
      </w:pPr>
      <w:r>
        <w:t>the</w:t>
      </w:r>
      <w:r>
        <w:rPr>
          <w:spacing w:val="12"/>
        </w:rPr>
        <w:t xml:space="preserve"> </w:t>
      </w:r>
      <w:r>
        <w:rPr>
          <w:spacing w:val="-2"/>
        </w:rPr>
        <w:t>Customer</w:t>
      </w:r>
      <w:r>
        <w:rPr>
          <w:spacing w:val="14"/>
        </w:rPr>
        <w:t xml:space="preserve"> </w:t>
      </w:r>
      <w:r>
        <w:rPr>
          <w:spacing w:val="-1"/>
        </w:rPr>
        <w:t>has</w:t>
      </w:r>
      <w:r>
        <w:rPr>
          <w:spacing w:val="13"/>
        </w:rPr>
        <w:t xml:space="preserve"> </w:t>
      </w:r>
      <w:r>
        <w:rPr>
          <w:spacing w:val="-2"/>
        </w:rPr>
        <w:t>not</w:t>
      </w:r>
      <w:r>
        <w:rPr>
          <w:spacing w:val="14"/>
        </w:rPr>
        <w:t xml:space="preserve"> </w:t>
      </w:r>
      <w:r>
        <w:rPr>
          <w:spacing w:val="-1"/>
        </w:rPr>
        <w:t>notified</w:t>
      </w:r>
      <w:r>
        <w:rPr>
          <w:spacing w:val="12"/>
        </w:rPr>
        <w:t xml:space="preserve"> </w:t>
      </w:r>
      <w:r>
        <w:t>the</w:t>
      </w:r>
      <w:r>
        <w:rPr>
          <w:spacing w:val="10"/>
        </w:rPr>
        <w:t xml:space="preserve"> </w:t>
      </w:r>
      <w:r>
        <w:rPr>
          <w:spacing w:val="-2"/>
        </w:rPr>
        <w:t>Supplier</w:t>
      </w:r>
      <w:r>
        <w:rPr>
          <w:spacing w:val="14"/>
        </w:rPr>
        <w:t xml:space="preserve"> </w:t>
      </w:r>
      <w:r>
        <w:rPr>
          <w:spacing w:val="-1"/>
        </w:rPr>
        <w:t>that</w:t>
      </w:r>
      <w:r>
        <w:rPr>
          <w:spacing w:val="14"/>
        </w:rPr>
        <w:t xml:space="preserve"> </w:t>
      </w:r>
      <w:r>
        <w:rPr>
          <w:spacing w:val="-2"/>
        </w:rPr>
        <w:t>it</w:t>
      </w:r>
      <w:r>
        <w:rPr>
          <w:spacing w:val="14"/>
        </w:rPr>
        <w:t xml:space="preserve"> </w:t>
      </w:r>
      <w:r>
        <w:rPr>
          <w:spacing w:val="-1"/>
        </w:rPr>
        <w:t>objects</w:t>
      </w:r>
      <w:r>
        <w:rPr>
          <w:spacing w:val="10"/>
        </w:rPr>
        <w:t xml:space="preserve"> </w:t>
      </w:r>
      <w:r>
        <w:t>to</w:t>
      </w:r>
      <w:r>
        <w:rPr>
          <w:spacing w:val="10"/>
        </w:rPr>
        <w:t xml:space="preserve"> </w:t>
      </w:r>
      <w:r>
        <w:rPr>
          <w:spacing w:val="-1"/>
        </w:rPr>
        <w:t>the</w:t>
      </w:r>
      <w:r>
        <w:rPr>
          <w:spacing w:val="50"/>
        </w:rPr>
        <w:t xml:space="preserve"> </w:t>
      </w:r>
      <w:r>
        <w:rPr>
          <w:spacing w:val="-1"/>
        </w:rPr>
        <w:t>proposed</w:t>
      </w:r>
      <w:r>
        <w:rPr>
          <w:spacing w:val="12"/>
        </w:rPr>
        <w:t xml:space="preserve"> </w:t>
      </w:r>
      <w:r>
        <w:rPr>
          <w:spacing w:val="-1"/>
        </w:rPr>
        <w:t>Sub-Contractor’s</w:t>
      </w:r>
      <w:r>
        <w:rPr>
          <w:spacing w:val="13"/>
        </w:rPr>
        <w:t xml:space="preserve"> </w:t>
      </w:r>
      <w:r>
        <w:rPr>
          <w:spacing w:val="-1"/>
        </w:rPr>
        <w:t>appointment</w:t>
      </w:r>
      <w:r>
        <w:rPr>
          <w:spacing w:val="14"/>
        </w:rPr>
        <w:t xml:space="preserve"> </w:t>
      </w:r>
      <w:r>
        <w:rPr>
          <w:spacing w:val="-1"/>
        </w:rPr>
        <w:t>by</w:t>
      </w:r>
      <w:r>
        <w:rPr>
          <w:spacing w:val="10"/>
        </w:rPr>
        <w:t xml:space="preserve"> </w:t>
      </w:r>
      <w:r>
        <w:t>the</w:t>
      </w:r>
      <w:r>
        <w:rPr>
          <w:spacing w:val="10"/>
        </w:rPr>
        <w:t xml:space="preserve"> </w:t>
      </w:r>
      <w:r>
        <w:rPr>
          <w:spacing w:val="-1"/>
        </w:rPr>
        <w:t>later</w:t>
      </w:r>
      <w:r>
        <w:rPr>
          <w:spacing w:val="14"/>
        </w:rPr>
        <w:t xml:space="preserve"> </w:t>
      </w:r>
      <w:r>
        <w:rPr>
          <w:spacing w:val="-2"/>
        </w:rPr>
        <w:t>of</w:t>
      </w:r>
      <w:r>
        <w:rPr>
          <w:spacing w:val="11"/>
        </w:rPr>
        <w:t xml:space="preserve"> </w:t>
      </w:r>
      <w:r>
        <w:t>ten</w:t>
      </w:r>
      <w:r>
        <w:rPr>
          <w:spacing w:val="12"/>
        </w:rPr>
        <w:t xml:space="preserve"> </w:t>
      </w:r>
      <w:r>
        <w:rPr>
          <w:spacing w:val="-2"/>
        </w:rPr>
        <w:t>(10)</w:t>
      </w:r>
      <w:r>
        <w:rPr>
          <w:spacing w:val="24"/>
        </w:rPr>
        <w:t xml:space="preserve"> </w:t>
      </w:r>
      <w:r>
        <w:rPr>
          <w:spacing w:val="-1"/>
        </w:rPr>
        <w:t>Working</w:t>
      </w:r>
      <w:r>
        <w:rPr>
          <w:spacing w:val="3"/>
        </w:rPr>
        <w:t xml:space="preserve"> </w:t>
      </w:r>
      <w:r>
        <w:rPr>
          <w:spacing w:val="-2"/>
        </w:rPr>
        <w:t>Days</w:t>
      </w:r>
      <w:r>
        <w:rPr>
          <w:spacing w:val="1"/>
        </w:rPr>
        <w:t xml:space="preserve"> </w:t>
      </w:r>
      <w:r>
        <w:rPr>
          <w:spacing w:val="-2"/>
        </w:rPr>
        <w:t>of</w:t>
      </w:r>
      <w:r>
        <w:t xml:space="preserve"> </w:t>
      </w:r>
      <w:r>
        <w:rPr>
          <w:spacing w:val="-1"/>
        </w:rPr>
        <w:t>receipt</w:t>
      </w:r>
      <w:r>
        <w:t xml:space="preserve"> of:</w:t>
      </w:r>
    </w:p>
    <w:p w:rsidR="008918FA" w:rsidRDefault="008918FA" w:rsidP="008918FA">
      <w:pPr>
        <w:pStyle w:val="BodyText"/>
        <w:numPr>
          <w:ilvl w:val="4"/>
          <w:numId w:val="66"/>
        </w:numPr>
        <w:tabs>
          <w:tab w:val="left" w:pos="3163"/>
        </w:tabs>
        <w:ind w:left="3162" w:right="118"/>
      </w:pPr>
      <w:r>
        <w:t>the</w:t>
      </w:r>
      <w:r>
        <w:rPr>
          <w:spacing w:val="46"/>
        </w:rPr>
        <w:t xml:space="preserve"> </w:t>
      </w:r>
      <w:r>
        <w:rPr>
          <w:spacing w:val="-2"/>
        </w:rPr>
        <w:t>Supplier’s</w:t>
      </w:r>
      <w:r>
        <w:rPr>
          <w:spacing w:val="46"/>
        </w:rPr>
        <w:t xml:space="preserve"> </w:t>
      </w:r>
      <w:r>
        <w:rPr>
          <w:spacing w:val="-1"/>
        </w:rPr>
        <w:t>notice</w:t>
      </w:r>
      <w:r>
        <w:rPr>
          <w:spacing w:val="46"/>
        </w:rPr>
        <w:t xml:space="preserve"> </w:t>
      </w:r>
      <w:r>
        <w:rPr>
          <w:spacing w:val="-1"/>
        </w:rPr>
        <w:t>issued</w:t>
      </w:r>
      <w:r>
        <w:rPr>
          <w:spacing w:val="46"/>
        </w:rPr>
        <w:t xml:space="preserve"> </w:t>
      </w:r>
      <w:r>
        <w:rPr>
          <w:spacing w:val="-1"/>
        </w:rPr>
        <w:t>pursuant</w:t>
      </w:r>
      <w:r>
        <w:rPr>
          <w:spacing w:val="45"/>
        </w:rPr>
        <w:t xml:space="preserve"> </w:t>
      </w:r>
      <w:r>
        <w:t>to</w:t>
      </w:r>
      <w:r>
        <w:rPr>
          <w:spacing w:val="46"/>
        </w:rPr>
        <w:t xml:space="preserve"> </w:t>
      </w:r>
      <w:r>
        <w:rPr>
          <w:spacing w:val="-2"/>
        </w:rPr>
        <w:t>Clause</w:t>
      </w:r>
      <w:r>
        <w:rPr>
          <w:spacing w:val="49"/>
        </w:rPr>
        <w:t xml:space="preserve"> </w:t>
      </w:r>
      <w:hyperlink w:anchor="_bookmark146" w:history="1">
        <w:r>
          <w:rPr>
            <w:spacing w:val="-1"/>
          </w:rPr>
          <w:t>29.1.2</w:t>
        </w:r>
      </w:hyperlink>
      <w:r>
        <w:rPr>
          <w:spacing w:val="-1"/>
        </w:rPr>
        <w:t>;</w:t>
      </w:r>
      <w:r>
        <w:rPr>
          <w:spacing w:val="43"/>
        </w:rPr>
        <w:t xml:space="preserve"> </w:t>
      </w:r>
      <w:r>
        <w:rPr>
          <w:spacing w:val="-1"/>
        </w:rPr>
        <w:t>and</w:t>
      </w:r>
    </w:p>
    <w:p w:rsidR="008918FA" w:rsidRDefault="008918FA" w:rsidP="008918FA">
      <w:pPr>
        <w:pStyle w:val="BodyText"/>
        <w:numPr>
          <w:ilvl w:val="4"/>
          <w:numId w:val="66"/>
        </w:numPr>
        <w:tabs>
          <w:tab w:val="left" w:pos="3163"/>
        </w:tabs>
        <w:spacing w:before="121"/>
        <w:ind w:left="3162" w:right="115"/>
      </w:pPr>
      <w:r>
        <w:rPr>
          <w:spacing w:val="-1"/>
        </w:rPr>
        <w:t>any</w:t>
      </w:r>
      <w:r>
        <w:t xml:space="preserve"> </w:t>
      </w:r>
      <w:r>
        <w:rPr>
          <w:spacing w:val="57"/>
        </w:rPr>
        <w:t xml:space="preserve"> </w:t>
      </w:r>
      <w:r>
        <w:rPr>
          <w:spacing w:val="-1"/>
        </w:rPr>
        <w:t>further</w:t>
      </w:r>
      <w:r>
        <w:t xml:space="preserve"> </w:t>
      </w:r>
      <w:r>
        <w:rPr>
          <w:spacing w:val="60"/>
        </w:rPr>
        <w:t xml:space="preserve"> </w:t>
      </w:r>
      <w:r>
        <w:rPr>
          <w:spacing w:val="-1"/>
        </w:rPr>
        <w:t>information</w:t>
      </w:r>
      <w:r>
        <w:t xml:space="preserve"> </w:t>
      </w:r>
      <w:r>
        <w:rPr>
          <w:spacing w:val="57"/>
        </w:rPr>
        <w:t xml:space="preserve"> </w:t>
      </w:r>
      <w:r>
        <w:rPr>
          <w:spacing w:val="-1"/>
        </w:rPr>
        <w:t>requested</w:t>
      </w:r>
      <w:r>
        <w:t xml:space="preserve"> </w:t>
      </w:r>
      <w:r>
        <w:rPr>
          <w:spacing w:val="59"/>
        </w:rPr>
        <w:t xml:space="preserve"> </w:t>
      </w:r>
      <w:r>
        <w:rPr>
          <w:spacing w:val="-1"/>
        </w:rPr>
        <w:t>by</w:t>
      </w:r>
      <w:r>
        <w:t xml:space="preserve"> </w:t>
      </w:r>
      <w:r>
        <w:rPr>
          <w:spacing w:val="57"/>
        </w:rPr>
        <w:t xml:space="preserve"> </w:t>
      </w:r>
      <w:r>
        <w:t xml:space="preserve">the </w:t>
      </w:r>
      <w:r>
        <w:rPr>
          <w:spacing w:val="59"/>
        </w:rPr>
        <w:t xml:space="preserve"> </w:t>
      </w:r>
      <w:r>
        <w:rPr>
          <w:spacing w:val="-1"/>
        </w:rPr>
        <w:t>Customer</w:t>
      </w:r>
      <w:r>
        <w:rPr>
          <w:spacing w:val="35"/>
        </w:rPr>
        <w:t xml:space="preserve"> </w:t>
      </w:r>
      <w:r>
        <w:rPr>
          <w:spacing w:val="-1"/>
        </w:rPr>
        <w:t>pursuant</w:t>
      </w:r>
      <w:r>
        <w:t xml:space="preserve"> to</w:t>
      </w:r>
      <w:r>
        <w:rPr>
          <w:spacing w:val="-2"/>
        </w:rPr>
        <w:t xml:space="preserve"> Clause</w:t>
      </w:r>
      <w:r>
        <w:rPr>
          <w:spacing w:val="2"/>
        </w:rPr>
        <w:t xml:space="preserve"> </w:t>
      </w:r>
      <w:hyperlink w:anchor="_bookmark147" w:history="1">
        <w:r>
          <w:rPr>
            <w:spacing w:val="-1"/>
          </w:rPr>
          <w:t>29.1.3</w:t>
        </w:r>
      </w:hyperlink>
      <w:r>
        <w:rPr>
          <w:spacing w:val="-1"/>
        </w:rPr>
        <w:t>;</w:t>
      </w:r>
      <w:r>
        <w:rPr>
          <w:spacing w:val="2"/>
        </w:rPr>
        <w:t xml:space="preserve"> </w:t>
      </w:r>
      <w:r>
        <w:rPr>
          <w:spacing w:val="-1"/>
        </w:rPr>
        <w:t>and</w:t>
      </w:r>
    </w:p>
    <w:p w:rsidR="008918FA" w:rsidRDefault="008918FA" w:rsidP="008918FA">
      <w:pPr>
        <w:pStyle w:val="BodyText"/>
        <w:numPr>
          <w:ilvl w:val="3"/>
          <w:numId w:val="66"/>
        </w:numPr>
        <w:tabs>
          <w:tab w:val="left" w:pos="2595"/>
        </w:tabs>
        <w:spacing w:before="121"/>
        <w:ind w:left="2594" w:right="112"/>
        <w:jc w:val="both"/>
      </w:pPr>
      <w:r>
        <w:t>the</w:t>
      </w:r>
      <w:r>
        <w:rPr>
          <w:spacing w:val="46"/>
        </w:rPr>
        <w:t xml:space="preserve"> </w:t>
      </w:r>
      <w:r>
        <w:rPr>
          <w:spacing w:val="-1"/>
        </w:rPr>
        <w:t>proposed</w:t>
      </w:r>
      <w:r>
        <w:rPr>
          <w:spacing w:val="46"/>
        </w:rPr>
        <w:t xml:space="preserve"> </w:t>
      </w:r>
      <w:r>
        <w:rPr>
          <w:spacing w:val="-1"/>
        </w:rPr>
        <w:t>Sub-Contract</w:t>
      </w:r>
      <w:r>
        <w:rPr>
          <w:spacing w:val="48"/>
        </w:rPr>
        <w:t xml:space="preserve"> </w:t>
      </w:r>
      <w:r>
        <w:rPr>
          <w:spacing w:val="-1"/>
        </w:rPr>
        <w:t>is</w:t>
      </w:r>
      <w:r>
        <w:rPr>
          <w:spacing w:val="46"/>
        </w:rPr>
        <w:t xml:space="preserve"> </w:t>
      </w:r>
      <w:r>
        <w:rPr>
          <w:spacing w:val="-1"/>
        </w:rPr>
        <w:t>not</w:t>
      </w:r>
      <w:r>
        <w:rPr>
          <w:spacing w:val="47"/>
        </w:rPr>
        <w:t xml:space="preserve"> </w:t>
      </w:r>
      <w:r>
        <w:t>a</w:t>
      </w:r>
      <w:r>
        <w:rPr>
          <w:spacing w:val="46"/>
        </w:rPr>
        <w:t xml:space="preserve"> </w:t>
      </w:r>
      <w:r>
        <w:rPr>
          <w:spacing w:val="-1"/>
        </w:rPr>
        <w:t>Key</w:t>
      </w:r>
      <w:r>
        <w:rPr>
          <w:spacing w:val="47"/>
        </w:rPr>
        <w:t xml:space="preserve"> </w:t>
      </w:r>
      <w:r>
        <w:rPr>
          <w:spacing w:val="-1"/>
        </w:rPr>
        <w:t>Sub-Contract</w:t>
      </w:r>
      <w:r>
        <w:rPr>
          <w:spacing w:val="47"/>
        </w:rPr>
        <w:t xml:space="preserve"> </w:t>
      </w:r>
      <w:r>
        <w:rPr>
          <w:spacing w:val="-2"/>
        </w:rPr>
        <w:t>which</w:t>
      </w:r>
      <w:r>
        <w:rPr>
          <w:spacing w:val="24"/>
        </w:rPr>
        <w:t xml:space="preserve"> </w:t>
      </w:r>
      <w:r>
        <w:rPr>
          <w:spacing w:val="-1"/>
        </w:rPr>
        <w:t>shall</w:t>
      </w:r>
      <w:r>
        <w:rPr>
          <w:spacing w:val="22"/>
        </w:rPr>
        <w:t xml:space="preserve"> </w:t>
      </w:r>
      <w:r>
        <w:rPr>
          <w:spacing w:val="-1"/>
        </w:rPr>
        <w:t>require</w:t>
      </w:r>
      <w:r>
        <w:rPr>
          <w:spacing w:val="23"/>
        </w:rPr>
        <w:t xml:space="preserve"> </w:t>
      </w:r>
      <w:r>
        <w:t>the</w:t>
      </w:r>
      <w:r>
        <w:rPr>
          <w:spacing w:val="23"/>
        </w:rPr>
        <w:t xml:space="preserve"> </w:t>
      </w:r>
      <w:r>
        <w:rPr>
          <w:spacing w:val="-1"/>
        </w:rPr>
        <w:t>written</w:t>
      </w:r>
      <w:r>
        <w:rPr>
          <w:spacing w:val="23"/>
        </w:rPr>
        <w:t xml:space="preserve"> </w:t>
      </w:r>
      <w:r>
        <w:rPr>
          <w:spacing w:val="-1"/>
        </w:rPr>
        <w:t>consent</w:t>
      </w:r>
      <w:r>
        <w:rPr>
          <w:spacing w:val="25"/>
        </w:rPr>
        <w:t xml:space="preserve"> </w:t>
      </w:r>
      <w:r>
        <w:rPr>
          <w:spacing w:val="-2"/>
        </w:rPr>
        <w:t>of</w:t>
      </w:r>
      <w:r>
        <w:rPr>
          <w:spacing w:val="27"/>
        </w:rPr>
        <w:t xml:space="preserve"> </w:t>
      </w:r>
      <w:r>
        <w:t>the</w:t>
      </w:r>
      <w:r>
        <w:rPr>
          <w:spacing w:val="23"/>
        </w:rPr>
        <w:t xml:space="preserve"> </w:t>
      </w:r>
      <w:r>
        <w:rPr>
          <w:spacing w:val="-1"/>
        </w:rPr>
        <w:t>Authority</w:t>
      </w:r>
      <w:r>
        <w:rPr>
          <w:spacing w:val="21"/>
        </w:rPr>
        <w:t xml:space="preserve"> </w:t>
      </w:r>
      <w:r>
        <w:rPr>
          <w:spacing w:val="-1"/>
        </w:rPr>
        <w:t>and</w:t>
      </w:r>
      <w:r>
        <w:rPr>
          <w:spacing w:val="23"/>
        </w:rPr>
        <w:t xml:space="preserve"> </w:t>
      </w:r>
      <w:r>
        <w:rPr>
          <w:spacing w:val="-1"/>
        </w:rPr>
        <w:t>the</w:t>
      </w:r>
      <w:r>
        <w:rPr>
          <w:spacing w:val="34"/>
        </w:rPr>
        <w:t xml:space="preserve"> </w:t>
      </w:r>
      <w:r>
        <w:rPr>
          <w:spacing w:val="-1"/>
        </w:rPr>
        <w:t>Customer</w:t>
      </w:r>
      <w:r>
        <w:rPr>
          <w:spacing w:val="11"/>
        </w:rPr>
        <w:t xml:space="preserve"> </w:t>
      </w:r>
      <w:r>
        <w:rPr>
          <w:spacing w:val="-1"/>
        </w:rPr>
        <w:t>in</w:t>
      </w:r>
      <w:r>
        <w:rPr>
          <w:spacing w:val="10"/>
        </w:rPr>
        <w:t xml:space="preserve"> </w:t>
      </w:r>
      <w:r>
        <w:rPr>
          <w:spacing w:val="-1"/>
        </w:rPr>
        <w:t>accordance</w:t>
      </w:r>
      <w:r>
        <w:rPr>
          <w:spacing w:val="8"/>
        </w:rPr>
        <w:t xml:space="preserve"> </w:t>
      </w:r>
      <w:r>
        <w:rPr>
          <w:spacing w:val="-1"/>
        </w:rPr>
        <w:t>with</w:t>
      </w:r>
      <w:r>
        <w:rPr>
          <w:spacing w:val="10"/>
        </w:rPr>
        <w:t xml:space="preserve"> </w:t>
      </w:r>
      <w:r>
        <w:rPr>
          <w:spacing w:val="-2"/>
        </w:rPr>
        <w:t>Clause</w:t>
      </w:r>
      <w:r>
        <w:rPr>
          <w:spacing w:val="12"/>
        </w:rPr>
        <w:t xml:space="preserve"> </w:t>
      </w:r>
      <w:hyperlink w:anchor="_bookmark148" w:history="1">
        <w:r>
          <w:rPr>
            <w:spacing w:val="-1"/>
          </w:rPr>
          <w:t>29.2</w:t>
        </w:r>
      </w:hyperlink>
      <w:r>
        <w:rPr>
          <w:spacing w:val="10"/>
        </w:rPr>
        <w:t xml:space="preserve"> </w:t>
      </w:r>
      <w:r>
        <w:rPr>
          <w:spacing w:val="-1"/>
        </w:rPr>
        <w:t>(Appointment</w:t>
      </w:r>
      <w:r>
        <w:rPr>
          <w:spacing w:val="11"/>
        </w:rPr>
        <w:t xml:space="preserve"> </w:t>
      </w:r>
      <w:r>
        <w:rPr>
          <w:spacing w:val="-2"/>
        </w:rPr>
        <w:t>of</w:t>
      </w:r>
      <w:r>
        <w:rPr>
          <w:spacing w:val="14"/>
        </w:rPr>
        <w:t xml:space="preserve"> </w:t>
      </w:r>
      <w:r>
        <w:rPr>
          <w:spacing w:val="-1"/>
        </w:rPr>
        <w:t>Key</w:t>
      </w:r>
      <w:r>
        <w:rPr>
          <w:spacing w:val="32"/>
        </w:rPr>
        <w:t xml:space="preserve"> </w:t>
      </w:r>
      <w:r>
        <w:rPr>
          <w:spacing w:val="-1"/>
        </w:rPr>
        <w:t>Sub-Contractors).</w:t>
      </w:r>
    </w:p>
    <w:p w:rsidR="008918FA" w:rsidRDefault="008918FA" w:rsidP="008918FA">
      <w:pPr>
        <w:pStyle w:val="BodyText"/>
        <w:ind w:firstLine="0"/>
      </w:pPr>
      <w:r>
        <w:t xml:space="preserve">the </w:t>
      </w:r>
      <w:r>
        <w:rPr>
          <w:spacing w:val="-2"/>
        </w:rPr>
        <w:t>Supplier</w:t>
      </w:r>
      <w:r>
        <w:rPr>
          <w:spacing w:val="-1"/>
        </w:rPr>
        <w:t xml:space="preserve"> may</w:t>
      </w:r>
      <w:r>
        <w:rPr>
          <w:spacing w:val="-2"/>
        </w:rPr>
        <w:t xml:space="preserve"> </w:t>
      </w:r>
      <w:r>
        <w:rPr>
          <w:spacing w:val="-1"/>
        </w:rPr>
        <w:t>proceed</w:t>
      </w:r>
      <w:r>
        <w:t xml:space="preserve"> </w:t>
      </w:r>
      <w:r>
        <w:rPr>
          <w:spacing w:val="-2"/>
        </w:rPr>
        <w:t>with</w:t>
      </w:r>
      <w:r>
        <w:t xml:space="preserve"> the </w:t>
      </w:r>
      <w:r>
        <w:rPr>
          <w:spacing w:val="-1"/>
        </w:rPr>
        <w:t>proposed</w:t>
      </w:r>
      <w:r>
        <w:t xml:space="preserve"> </w:t>
      </w:r>
      <w:r>
        <w:rPr>
          <w:spacing w:val="-1"/>
        </w:rPr>
        <w:t>appointment.</w:t>
      </w:r>
    </w:p>
    <w:p w:rsidR="008918FA" w:rsidRDefault="008918FA" w:rsidP="008918FA">
      <w:pPr>
        <w:pStyle w:val="Heading1"/>
        <w:numPr>
          <w:ilvl w:val="1"/>
          <w:numId w:val="66"/>
        </w:numPr>
        <w:tabs>
          <w:tab w:val="left" w:pos="893"/>
        </w:tabs>
        <w:spacing w:before="119"/>
        <w:ind w:left="892" w:hanging="564"/>
        <w:rPr>
          <w:b w:val="0"/>
          <w:bCs w:val="0"/>
        </w:rPr>
      </w:pPr>
      <w:bookmarkStart w:id="142" w:name="_bookmark148"/>
      <w:bookmarkEnd w:id="142"/>
      <w:r>
        <w:rPr>
          <w:spacing w:val="-1"/>
        </w:rPr>
        <w:t>Appointment</w:t>
      </w:r>
      <w:r>
        <w:rPr>
          <w:spacing w:val="2"/>
        </w:rPr>
        <w:t xml:space="preserve"> </w:t>
      </w:r>
      <w:r>
        <w:rPr>
          <w:spacing w:val="-2"/>
        </w:rPr>
        <w:t>of</w:t>
      </w:r>
      <w:r>
        <w:rPr>
          <w:spacing w:val="2"/>
        </w:rPr>
        <w:t xml:space="preserve"> </w:t>
      </w:r>
      <w:r>
        <w:rPr>
          <w:spacing w:val="-1"/>
        </w:rPr>
        <w:t>Key</w:t>
      </w:r>
      <w:r>
        <w:rPr>
          <w:spacing w:val="-4"/>
        </w:rPr>
        <w:t xml:space="preserve"> </w:t>
      </w:r>
      <w:r>
        <w:rPr>
          <w:spacing w:val="-1"/>
        </w:rPr>
        <w:t>Sub-Contractors</w:t>
      </w:r>
    </w:p>
    <w:p w:rsidR="008918FA" w:rsidRDefault="008918FA" w:rsidP="008918FA">
      <w:pPr>
        <w:pStyle w:val="BodyText"/>
        <w:numPr>
          <w:ilvl w:val="2"/>
          <w:numId w:val="66"/>
        </w:numPr>
        <w:tabs>
          <w:tab w:val="left" w:pos="1887"/>
        </w:tabs>
        <w:spacing w:before="121"/>
        <w:ind w:left="1886" w:right="116"/>
        <w:jc w:val="both"/>
      </w:pPr>
      <w:r>
        <w:t>The</w:t>
      </w:r>
      <w:r>
        <w:rPr>
          <w:spacing w:val="5"/>
        </w:rPr>
        <w:t xml:space="preserve"> </w:t>
      </w:r>
      <w:r>
        <w:rPr>
          <w:spacing w:val="-1"/>
        </w:rPr>
        <w:t>Authority</w:t>
      </w:r>
      <w:r>
        <w:rPr>
          <w:spacing w:val="3"/>
        </w:rPr>
        <w:t xml:space="preserve"> </w:t>
      </w:r>
      <w:r>
        <w:rPr>
          <w:spacing w:val="-1"/>
        </w:rPr>
        <w:t>and</w:t>
      </w:r>
      <w:r>
        <w:rPr>
          <w:spacing w:val="5"/>
        </w:rPr>
        <w:t xml:space="preserve"> </w:t>
      </w:r>
      <w:r>
        <w:t>the</w:t>
      </w:r>
      <w:r>
        <w:rPr>
          <w:spacing w:val="3"/>
        </w:rPr>
        <w:t xml:space="preserve"> </w:t>
      </w:r>
      <w:r>
        <w:rPr>
          <w:spacing w:val="-1"/>
        </w:rPr>
        <w:t>Customer</w:t>
      </w:r>
      <w:r>
        <w:rPr>
          <w:spacing w:val="6"/>
        </w:rPr>
        <w:t xml:space="preserve"> </w:t>
      </w:r>
      <w:r>
        <w:rPr>
          <w:spacing w:val="-2"/>
        </w:rPr>
        <w:t>have</w:t>
      </w:r>
      <w:r>
        <w:rPr>
          <w:spacing w:val="5"/>
        </w:rPr>
        <w:t xml:space="preserve"> </w:t>
      </w:r>
      <w:r>
        <w:rPr>
          <w:spacing w:val="-1"/>
        </w:rPr>
        <w:t>consented</w:t>
      </w:r>
      <w:r>
        <w:rPr>
          <w:spacing w:val="3"/>
        </w:rPr>
        <w:t xml:space="preserve"> </w:t>
      </w:r>
      <w:r>
        <w:t>to</w:t>
      </w:r>
      <w:r>
        <w:rPr>
          <w:spacing w:val="3"/>
        </w:rPr>
        <w:t xml:space="preserve"> </w:t>
      </w:r>
      <w:r>
        <w:t>the</w:t>
      </w:r>
      <w:r>
        <w:rPr>
          <w:spacing w:val="5"/>
        </w:rPr>
        <w:t xml:space="preserve"> </w:t>
      </w:r>
      <w:r>
        <w:rPr>
          <w:spacing w:val="-1"/>
        </w:rPr>
        <w:t>engagement</w:t>
      </w:r>
      <w:r>
        <w:rPr>
          <w:spacing w:val="4"/>
        </w:rPr>
        <w:t xml:space="preserve"> </w:t>
      </w:r>
      <w:r>
        <w:rPr>
          <w:spacing w:val="-3"/>
        </w:rPr>
        <w:t>of</w:t>
      </w:r>
      <w:r>
        <w:rPr>
          <w:spacing w:val="22"/>
        </w:rPr>
        <w:t xml:space="preserve"> </w:t>
      </w:r>
      <w:r>
        <w:t>the</w:t>
      </w:r>
      <w:r>
        <w:rPr>
          <w:spacing w:val="36"/>
        </w:rPr>
        <w:t xml:space="preserve"> </w:t>
      </w:r>
      <w:r>
        <w:rPr>
          <w:spacing w:val="-1"/>
        </w:rPr>
        <w:t>Key</w:t>
      </w:r>
      <w:r>
        <w:rPr>
          <w:spacing w:val="34"/>
        </w:rPr>
        <w:t xml:space="preserve"> </w:t>
      </w:r>
      <w:r>
        <w:rPr>
          <w:spacing w:val="-1"/>
        </w:rPr>
        <w:t>Sub-Contractors</w:t>
      </w:r>
      <w:r>
        <w:rPr>
          <w:spacing w:val="37"/>
        </w:rPr>
        <w:t xml:space="preserve"> </w:t>
      </w:r>
      <w:r>
        <w:rPr>
          <w:spacing w:val="-1"/>
        </w:rPr>
        <w:t>listed</w:t>
      </w:r>
      <w:r>
        <w:rPr>
          <w:spacing w:val="36"/>
        </w:rPr>
        <w:t xml:space="preserve"> </w:t>
      </w:r>
      <w:r>
        <w:rPr>
          <w:spacing w:val="-1"/>
        </w:rPr>
        <w:t>in</w:t>
      </w:r>
      <w:r>
        <w:rPr>
          <w:spacing w:val="36"/>
        </w:rPr>
        <w:t xml:space="preserve"> </w:t>
      </w:r>
      <w:r>
        <w:rPr>
          <w:spacing w:val="-1"/>
        </w:rPr>
        <w:t>Framework</w:t>
      </w:r>
      <w:r>
        <w:rPr>
          <w:spacing w:val="39"/>
        </w:rPr>
        <w:t xml:space="preserve"> </w:t>
      </w:r>
      <w:r>
        <w:rPr>
          <w:spacing w:val="-2"/>
        </w:rPr>
        <w:t>Schedule</w:t>
      </w:r>
      <w:r>
        <w:rPr>
          <w:spacing w:val="37"/>
        </w:rPr>
        <w:t xml:space="preserve"> </w:t>
      </w:r>
      <w:r>
        <w:t>7</w:t>
      </w:r>
      <w:r>
        <w:rPr>
          <w:spacing w:val="37"/>
        </w:rPr>
        <w:t xml:space="preserve"> </w:t>
      </w:r>
      <w:r>
        <w:rPr>
          <w:spacing w:val="-1"/>
        </w:rPr>
        <w:t>(Key</w:t>
      </w:r>
      <w:r>
        <w:rPr>
          <w:spacing w:val="37"/>
        </w:rPr>
        <w:t xml:space="preserve"> </w:t>
      </w:r>
      <w:r>
        <w:rPr>
          <w:spacing w:val="-1"/>
        </w:rPr>
        <w:t>Sub-</w:t>
      </w:r>
      <w:r>
        <w:rPr>
          <w:spacing w:val="43"/>
        </w:rPr>
        <w:t xml:space="preserve"> </w:t>
      </w:r>
      <w:r>
        <w:rPr>
          <w:spacing w:val="-1"/>
        </w:rPr>
        <w:t>Contractors)</w:t>
      </w:r>
      <w:bookmarkStart w:id="143" w:name="_bookmark149"/>
      <w:bookmarkEnd w:id="143"/>
      <w:r>
        <w:rPr>
          <w:spacing w:val="-1"/>
        </w:rPr>
        <w: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1887"/>
        </w:tabs>
        <w:spacing w:before="59"/>
        <w:ind w:left="1885" w:right="112" w:hanging="993"/>
        <w:jc w:val="both"/>
      </w:pPr>
      <w:r>
        <w:rPr>
          <w:spacing w:val="-1"/>
        </w:rPr>
        <w:t>Where</w:t>
      </w:r>
      <w:r>
        <w:rPr>
          <w:spacing w:val="31"/>
        </w:rPr>
        <w:t xml:space="preserve"> </w:t>
      </w:r>
      <w:r>
        <w:t>the</w:t>
      </w:r>
      <w:r>
        <w:rPr>
          <w:spacing w:val="34"/>
        </w:rPr>
        <w:t xml:space="preserve"> </w:t>
      </w:r>
      <w:r>
        <w:rPr>
          <w:spacing w:val="-2"/>
        </w:rPr>
        <w:t>Supplier</w:t>
      </w:r>
      <w:r>
        <w:rPr>
          <w:spacing w:val="35"/>
        </w:rPr>
        <w:t xml:space="preserve"> </w:t>
      </w:r>
      <w:r>
        <w:rPr>
          <w:spacing w:val="-1"/>
        </w:rPr>
        <w:t>wishes</w:t>
      </w:r>
      <w:r>
        <w:rPr>
          <w:spacing w:val="34"/>
        </w:rPr>
        <w:t xml:space="preserve"> </w:t>
      </w:r>
      <w:r>
        <w:t>to</w:t>
      </w:r>
      <w:r>
        <w:rPr>
          <w:spacing w:val="34"/>
        </w:rPr>
        <w:t xml:space="preserve"> </w:t>
      </w:r>
      <w:r>
        <w:rPr>
          <w:spacing w:val="-1"/>
        </w:rPr>
        <w:t>enter</w:t>
      </w:r>
      <w:r>
        <w:rPr>
          <w:spacing w:val="35"/>
        </w:rPr>
        <w:t xml:space="preserve"> </w:t>
      </w:r>
      <w:r>
        <w:rPr>
          <w:spacing w:val="-1"/>
        </w:rPr>
        <w:t>into</w:t>
      </w:r>
      <w:r>
        <w:rPr>
          <w:spacing w:val="35"/>
        </w:rPr>
        <w:t xml:space="preserve"> </w:t>
      </w:r>
      <w:r>
        <w:t>a</w:t>
      </w:r>
      <w:r>
        <w:rPr>
          <w:spacing w:val="31"/>
        </w:rPr>
        <w:t xml:space="preserve"> </w:t>
      </w:r>
      <w:r>
        <w:rPr>
          <w:spacing w:val="-1"/>
        </w:rPr>
        <w:t>new</w:t>
      </w:r>
      <w:r>
        <w:rPr>
          <w:spacing w:val="35"/>
        </w:rPr>
        <w:t xml:space="preserve"> </w:t>
      </w:r>
      <w:r>
        <w:rPr>
          <w:spacing w:val="-1"/>
        </w:rPr>
        <w:t>Key</w:t>
      </w:r>
      <w:r>
        <w:rPr>
          <w:spacing w:val="32"/>
        </w:rPr>
        <w:t xml:space="preserve"> </w:t>
      </w:r>
      <w:r>
        <w:rPr>
          <w:spacing w:val="-1"/>
        </w:rPr>
        <w:t>Sub-Contract</w:t>
      </w:r>
      <w:r>
        <w:rPr>
          <w:spacing w:val="36"/>
        </w:rPr>
        <w:t xml:space="preserve"> </w:t>
      </w:r>
      <w:r>
        <w:rPr>
          <w:spacing w:val="-2"/>
        </w:rPr>
        <w:t>or</w:t>
      </w:r>
      <w:r>
        <w:rPr>
          <w:spacing w:val="45"/>
        </w:rPr>
        <w:t xml:space="preserve"> </w:t>
      </w:r>
      <w:r>
        <w:rPr>
          <w:spacing w:val="-1"/>
        </w:rPr>
        <w:t>replace</w:t>
      </w:r>
      <w:r>
        <w:rPr>
          <w:spacing w:val="18"/>
        </w:rPr>
        <w:t xml:space="preserve"> </w:t>
      </w:r>
      <w:r>
        <w:t>a</w:t>
      </w:r>
      <w:r>
        <w:rPr>
          <w:spacing w:val="17"/>
        </w:rPr>
        <w:t xml:space="preserve"> </w:t>
      </w:r>
      <w:r>
        <w:rPr>
          <w:spacing w:val="-1"/>
        </w:rPr>
        <w:t>Key</w:t>
      </w:r>
      <w:r>
        <w:rPr>
          <w:spacing w:val="15"/>
        </w:rPr>
        <w:t xml:space="preserve"> </w:t>
      </w:r>
      <w:r>
        <w:rPr>
          <w:spacing w:val="-1"/>
        </w:rPr>
        <w:t>Sub-Contractor,</w:t>
      </w:r>
      <w:r>
        <w:rPr>
          <w:spacing w:val="19"/>
        </w:rPr>
        <w:t xml:space="preserve"> </w:t>
      </w:r>
      <w:r>
        <w:rPr>
          <w:spacing w:val="-1"/>
        </w:rPr>
        <w:t>it</w:t>
      </w:r>
      <w:r>
        <w:rPr>
          <w:spacing w:val="16"/>
        </w:rPr>
        <w:t xml:space="preserve"> </w:t>
      </w:r>
      <w:r>
        <w:rPr>
          <w:spacing w:val="-1"/>
        </w:rPr>
        <w:t>must</w:t>
      </w:r>
      <w:r>
        <w:rPr>
          <w:spacing w:val="19"/>
        </w:rPr>
        <w:t xml:space="preserve"> </w:t>
      </w:r>
      <w:r>
        <w:rPr>
          <w:spacing w:val="-1"/>
        </w:rPr>
        <w:t>obtain</w:t>
      </w:r>
      <w:r>
        <w:rPr>
          <w:spacing w:val="17"/>
        </w:rPr>
        <w:t xml:space="preserve"> </w:t>
      </w:r>
      <w:r>
        <w:t>the</w:t>
      </w:r>
      <w:r>
        <w:rPr>
          <w:spacing w:val="15"/>
        </w:rPr>
        <w:t xml:space="preserve"> </w:t>
      </w:r>
      <w:r>
        <w:rPr>
          <w:spacing w:val="-1"/>
        </w:rPr>
        <w:t>prior</w:t>
      </w:r>
      <w:r>
        <w:rPr>
          <w:spacing w:val="19"/>
        </w:rPr>
        <w:t xml:space="preserve"> </w:t>
      </w:r>
      <w:r>
        <w:rPr>
          <w:spacing w:val="-1"/>
        </w:rPr>
        <w:t>written</w:t>
      </w:r>
      <w:r>
        <w:rPr>
          <w:spacing w:val="17"/>
        </w:rPr>
        <w:t xml:space="preserve"> </w:t>
      </w:r>
      <w:r>
        <w:rPr>
          <w:spacing w:val="-1"/>
        </w:rPr>
        <w:t>consent</w:t>
      </w:r>
      <w:r>
        <w:rPr>
          <w:spacing w:val="32"/>
        </w:rPr>
        <w:t xml:space="preserve"> </w:t>
      </w:r>
      <w:r>
        <w:rPr>
          <w:spacing w:val="-2"/>
        </w:rPr>
        <w:t>of</w:t>
      </w:r>
      <w:r>
        <w:rPr>
          <w:spacing w:val="4"/>
        </w:rPr>
        <w:t xml:space="preserve"> </w:t>
      </w:r>
      <w:r>
        <w:t xml:space="preserve">the </w:t>
      </w:r>
      <w:r>
        <w:rPr>
          <w:spacing w:val="-1"/>
        </w:rPr>
        <w:t>Authority</w:t>
      </w:r>
      <w:r>
        <w:rPr>
          <w:spacing w:val="-2"/>
        </w:rPr>
        <w:t xml:space="preserve"> </w:t>
      </w:r>
      <w:r>
        <w:rPr>
          <w:spacing w:val="-1"/>
        </w:rPr>
        <w:t>and</w:t>
      </w:r>
      <w:r>
        <w:t xml:space="preserve"> the</w:t>
      </w:r>
      <w:r>
        <w:rPr>
          <w:spacing w:val="-2"/>
        </w:rPr>
        <w:t xml:space="preserve"> </w:t>
      </w:r>
      <w:r>
        <w:rPr>
          <w:spacing w:val="-1"/>
        </w:rPr>
        <w:t>Customer</w:t>
      </w:r>
      <w:r>
        <w:rPr>
          <w:spacing w:val="2"/>
        </w:rPr>
        <w:t xml:space="preserve"> </w:t>
      </w:r>
      <w:r>
        <w:rPr>
          <w:spacing w:val="-1"/>
        </w:rPr>
        <w:t>(the</w:t>
      </w:r>
      <w:r>
        <w:t xml:space="preserve"> </w:t>
      </w:r>
      <w:r>
        <w:rPr>
          <w:spacing w:val="-1"/>
        </w:rPr>
        <w:t>decision</w:t>
      </w:r>
      <w:r>
        <w:t xml:space="preserve"> </w:t>
      </w:r>
      <w:r>
        <w:rPr>
          <w:spacing w:val="-1"/>
        </w:rPr>
        <w:t>to</w:t>
      </w:r>
      <w:r>
        <w:rPr>
          <w:spacing w:val="1"/>
        </w:rPr>
        <w:t xml:space="preserve"> </w:t>
      </w:r>
      <w:r>
        <w:rPr>
          <w:spacing w:val="-1"/>
        </w:rPr>
        <w:t>consent</w:t>
      </w:r>
      <w:r>
        <w:rPr>
          <w:spacing w:val="2"/>
        </w:rPr>
        <w:t xml:space="preserve"> </w:t>
      </w:r>
      <w:r>
        <w:rPr>
          <w:spacing w:val="-2"/>
        </w:rPr>
        <w:t>or</w:t>
      </w:r>
      <w:r>
        <w:rPr>
          <w:spacing w:val="2"/>
        </w:rPr>
        <w:t xml:space="preserve"> </w:t>
      </w:r>
      <w:r>
        <w:rPr>
          <w:spacing w:val="-1"/>
        </w:rPr>
        <w:t>not</w:t>
      </w:r>
      <w:r>
        <w:rPr>
          <w:spacing w:val="2"/>
        </w:rPr>
        <w:t xml:space="preserve"> </w:t>
      </w:r>
      <w:r>
        <w:rPr>
          <w:spacing w:val="-2"/>
        </w:rPr>
        <w:t>will</w:t>
      </w:r>
      <w:r>
        <w:t xml:space="preserve"> to</w:t>
      </w:r>
      <w:r>
        <w:rPr>
          <w:spacing w:val="33"/>
        </w:rPr>
        <w:t xml:space="preserve"> </w:t>
      </w:r>
      <w:r>
        <w:rPr>
          <w:spacing w:val="-1"/>
        </w:rPr>
        <w:t>be</w:t>
      </w:r>
      <w:r>
        <w:rPr>
          <w:spacing w:val="35"/>
        </w:rPr>
        <w:t xml:space="preserve"> </w:t>
      </w:r>
      <w:r>
        <w:rPr>
          <w:spacing w:val="-1"/>
        </w:rPr>
        <w:t>unreasonably</w:t>
      </w:r>
      <w:r>
        <w:rPr>
          <w:spacing w:val="35"/>
        </w:rPr>
        <w:t xml:space="preserve"> </w:t>
      </w:r>
      <w:r>
        <w:rPr>
          <w:spacing w:val="-1"/>
        </w:rPr>
        <w:t>withheld</w:t>
      </w:r>
      <w:r>
        <w:rPr>
          <w:spacing w:val="35"/>
        </w:rPr>
        <w:t xml:space="preserve"> </w:t>
      </w:r>
      <w:r>
        <w:rPr>
          <w:spacing w:val="-1"/>
        </w:rPr>
        <w:t>or</w:t>
      </w:r>
      <w:r>
        <w:rPr>
          <w:spacing w:val="36"/>
        </w:rPr>
        <w:t xml:space="preserve"> </w:t>
      </w:r>
      <w:r>
        <w:rPr>
          <w:spacing w:val="-1"/>
        </w:rPr>
        <w:t>delayed).</w:t>
      </w:r>
      <w:r>
        <w:rPr>
          <w:spacing w:val="36"/>
        </w:rPr>
        <w:t xml:space="preserve"> </w:t>
      </w:r>
      <w:r>
        <w:t>The</w:t>
      </w:r>
      <w:r>
        <w:rPr>
          <w:spacing w:val="32"/>
        </w:rPr>
        <w:t xml:space="preserve"> </w:t>
      </w:r>
      <w:r>
        <w:rPr>
          <w:spacing w:val="-1"/>
        </w:rPr>
        <w:t>Authority</w:t>
      </w:r>
      <w:r>
        <w:rPr>
          <w:spacing w:val="34"/>
        </w:rPr>
        <w:t xml:space="preserve"> </w:t>
      </w:r>
      <w:r>
        <w:rPr>
          <w:spacing w:val="-1"/>
        </w:rPr>
        <w:t>and/or</w:t>
      </w:r>
      <w:r>
        <w:rPr>
          <w:spacing w:val="36"/>
        </w:rPr>
        <w:t xml:space="preserve"> </w:t>
      </w:r>
      <w:r>
        <w:rPr>
          <w:spacing w:val="-1"/>
        </w:rPr>
        <w:t>the</w:t>
      </w:r>
      <w:r>
        <w:rPr>
          <w:spacing w:val="40"/>
        </w:rPr>
        <w:t xml:space="preserve"> </w:t>
      </w:r>
      <w:r>
        <w:rPr>
          <w:spacing w:val="-1"/>
        </w:rPr>
        <w:t>Customer</w:t>
      </w:r>
      <w:r>
        <w:rPr>
          <w:spacing w:val="7"/>
        </w:rPr>
        <w:t xml:space="preserve"> </w:t>
      </w:r>
      <w:r>
        <w:rPr>
          <w:spacing w:val="-1"/>
        </w:rPr>
        <w:t>may</w:t>
      </w:r>
      <w:r>
        <w:rPr>
          <w:spacing w:val="3"/>
        </w:rPr>
        <w:t xml:space="preserve"> </w:t>
      </w:r>
      <w:r>
        <w:rPr>
          <w:spacing w:val="-1"/>
        </w:rPr>
        <w:t>reasonably</w:t>
      </w:r>
      <w:r>
        <w:rPr>
          <w:spacing w:val="5"/>
        </w:rPr>
        <w:t xml:space="preserve"> </w:t>
      </w:r>
      <w:r>
        <w:rPr>
          <w:spacing w:val="-1"/>
        </w:rPr>
        <w:t>withhold</w:t>
      </w:r>
      <w:r>
        <w:rPr>
          <w:spacing w:val="5"/>
        </w:rPr>
        <w:t xml:space="preserve"> </w:t>
      </w:r>
      <w:r>
        <w:rPr>
          <w:spacing w:val="-1"/>
        </w:rPr>
        <w:t>its</w:t>
      </w:r>
      <w:r>
        <w:rPr>
          <w:spacing w:val="5"/>
        </w:rPr>
        <w:t xml:space="preserve"> </w:t>
      </w:r>
      <w:r>
        <w:rPr>
          <w:spacing w:val="-1"/>
        </w:rPr>
        <w:t>consent</w:t>
      </w:r>
      <w:r>
        <w:rPr>
          <w:spacing w:val="7"/>
        </w:rPr>
        <w:t xml:space="preserve"> </w:t>
      </w:r>
      <w:r>
        <w:t>to</w:t>
      </w:r>
      <w:r>
        <w:rPr>
          <w:spacing w:val="3"/>
        </w:rPr>
        <w:t xml:space="preserve"> </w:t>
      </w:r>
      <w:r>
        <w:t>the</w:t>
      </w:r>
      <w:r>
        <w:rPr>
          <w:spacing w:val="5"/>
        </w:rPr>
        <w:t xml:space="preserve"> </w:t>
      </w:r>
      <w:r>
        <w:rPr>
          <w:spacing w:val="-1"/>
        </w:rPr>
        <w:t>appointment</w:t>
      </w:r>
      <w:r>
        <w:rPr>
          <w:spacing w:val="7"/>
        </w:rPr>
        <w:t xml:space="preserve"> </w:t>
      </w:r>
      <w:r>
        <w:rPr>
          <w:spacing w:val="-2"/>
        </w:rPr>
        <w:t>of</w:t>
      </w:r>
      <w:r>
        <w:rPr>
          <w:spacing w:val="9"/>
        </w:rPr>
        <w:t xml:space="preserve"> </w:t>
      </w:r>
      <w:r>
        <w:t>a</w:t>
      </w:r>
      <w:r>
        <w:rPr>
          <w:spacing w:val="23"/>
        </w:rPr>
        <w:t xml:space="preserve"> </w:t>
      </w:r>
      <w:r>
        <w:rPr>
          <w:spacing w:val="-1"/>
        </w:rPr>
        <w:t>Key</w:t>
      </w:r>
      <w:r>
        <w:rPr>
          <w:spacing w:val="-2"/>
        </w:rPr>
        <w:t xml:space="preserve"> </w:t>
      </w:r>
      <w:r>
        <w:rPr>
          <w:spacing w:val="-1"/>
        </w:rPr>
        <w:t>Sub-Contractor</w:t>
      </w:r>
      <w:r>
        <w:rPr>
          <w:spacing w:val="2"/>
        </w:rPr>
        <w:t xml:space="preserve"> </w:t>
      </w:r>
      <w:r>
        <w:rPr>
          <w:spacing w:val="-2"/>
        </w:rPr>
        <w:t>if</w:t>
      </w:r>
      <w:r>
        <w:rPr>
          <w:spacing w:val="2"/>
        </w:rPr>
        <w:t xml:space="preserve"> </w:t>
      </w:r>
      <w:r>
        <w:rPr>
          <w:spacing w:val="-2"/>
        </w:rPr>
        <w:t xml:space="preserve">any </w:t>
      </w:r>
      <w:r>
        <w:rPr>
          <w:spacing w:val="-1"/>
        </w:rPr>
        <w:t>of</w:t>
      </w:r>
      <w:r>
        <w:rPr>
          <w:spacing w:val="2"/>
        </w:rPr>
        <w:t xml:space="preserve"> </w:t>
      </w:r>
      <w:r>
        <w:rPr>
          <w:spacing w:val="-1"/>
        </w:rPr>
        <w:t>them considers</w:t>
      </w:r>
      <w:r>
        <w:rPr>
          <w:spacing w:val="-2"/>
        </w:rPr>
        <w:t xml:space="preserve"> </w:t>
      </w:r>
      <w:r>
        <w:rPr>
          <w:spacing w:val="-1"/>
        </w:rPr>
        <w:t>that:</w:t>
      </w:r>
    </w:p>
    <w:p w:rsidR="008918FA" w:rsidRDefault="008918FA" w:rsidP="008918FA">
      <w:pPr>
        <w:pStyle w:val="BodyText"/>
        <w:numPr>
          <w:ilvl w:val="3"/>
          <w:numId w:val="66"/>
        </w:numPr>
        <w:tabs>
          <w:tab w:val="left" w:pos="2594"/>
        </w:tabs>
        <w:ind w:left="2593" w:right="112" w:hanging="707"/>
        <w:jc w:val="both"/>
      </w:pPr>
      <w:r>
        <w:t>the</w:t>
      </w:r>
      <w:r>
        <w:rPr>
          <w:spacing w:val="47"/>
        </w:rPr>
        <w:t xml:space="preserve"> </w:t>
      </w:r>
      <w:r>
        <w:rPr>
          <w:spacing w:val="-1"/>
        </w:rPr>
        <w:t>appointment</w:t>
      </w:r>
      <w:r>
        <w:rPr>
          <w:spacing w:val="49"/>
        </w:rPr>
        <w:t xml:space="preserve"> </w:t>
      </w:r>
      <w:r>
        <w:rPr>
          <w:spacing w:val="-2"/>
        </w:rPr>
        <w:t>of</w:t>
      </w:r>
      <w:r>
        <w:rPr>
          <w:spacing w:val="49"/>
        </w:rPr>
        <w:t xml:space="preserve"> </w:t>
      </w:r>
      <w:r>
        <w:t>a</w:t>
      </w:r>
      <w:r>
        <w:rPr>
          <w:spacing w:val="45"/>
        </w:rPr>
        <w:t xml:space="preserve"> </w:t>
      </w:r>
      <w:r>
        <w:rPr>
          <w:spacing w:val="-1"/>
        </w:rPr>
        <w:t>proposed</w:t>
      </w:r>
      <w:r>
        <w:rPr>
          <w:spacing w:val="47"/>
        </w:rPr>
        <w:t xml:space="preserve"> </w:t>
      </w:r>
      <w:r>
        <w:rPr>
          <w:spacing w:val="-1"/>
        </w:rPr>
        <w:t>Key</w:t>
      </w:r>
      <w:r>
        <w:rPr>
          <w:spacing w:val="45"/>
        </w:rPr>
        <w:t xml:space="preserve"> </w:t>
      </w:r>
      <w:r>
        <w:rPr>
          <w:spacing w:val="-1"/>
        </w:rPr>
        <w:t>Sub-Contractor</w:t>
      </w:r>
      <w:r>
        <w:rPr>
          <w:spacing w:val="47"/>
        </w:rPr>
        <w:t xml:space="preserve"> </w:t>
      </w:r>
      <w:r>
        <w:rPr>
          <w:spacing w:val="-1"/>
        </w:rPr>
        <w:t>may</w:t>
      </w:r>
      <w:r>
        <w:rPr>
          <w:spacing w:val="29"/>
        </w:rPr>
        <w:t xml:space="preserve"> </w:t>
      </w:r>
      <w:r>
        <w:rPr>
          <w:spacing w:val="-1"/>
        </w:rPr>
        <w:t>prejudice</w:t>
      </w:r>
      <w:r>
        <w:rPr>
          <w:spacing w:val="5"/>
        </w:rPr>
        <w:t xml:space="preserve"> </w:t>
      </w:r>
      <w:r>
        <w:t>the</w:t>
      </w:r>
      <w:r>
        <w:rPr>
          <w:spacing w:val="5"/>
        </w:rPr>
        <w:t xml:space="preserve"> </w:t>
      </w:r>
      <w:r>
        <w:rPr>
          <w:spacing w:val="-2"/>
        </w:rPr>
        <w:t>provision</w:t>
      </w:r>
      <w:r>
        <w:rPr>
          <w:spacing w:val="5"/>
        </w:rPr>
        <w:t xml:space="preserve"> </w:t>
      </w:r>
      <w:r>
        <w:rPr>
          <w:spacing w:val="1"/>
        </w:rPr>
        <w:t>of</w:t>
      </w:r>
      <w:r>
        <w:rPr>
          <w:spacing w:val="6"/>
        </w:rPr>
        <w:t xml:space="preserve"> </w:t>
      </w:r>
      <w:r>
        <w:t>the</w:t>
      </w:r>
      <w:r>
        <w:rPr>
          <w:spacing w:val="3"/>
        </w:rPr>
        <w:t xml:space="preserve"> </w:t>
      </w:r>
      <w:r>
        <w:rPr>
          <w:spacing w:val="-1"/>
        </w:rPr>
        <w:t>Goods</w:t>
      </w:r>
      <w:r>
        <w:rPr>
          <w:spacing w:val="5"/>
        </w:rPr>
        <w:t xml:space="preserve"> </w:t>
      </w:r>
      <w:r>
        <w:rPr>
          <w:spacing w:val="-1"/>
        </w:rPr>
        <w:t>and/or</w:t>
      </w:r>
      <w:r>
        <w:rPr>
          <w:spacing w:val="6"/>
        </w:rPr>
        <w:t xml:space="preserve"> </w:t>
      </w:r>
      <w:r>
        <w:rPr>
          <w:spacing w:val="-1"/>
        </w:rPr>
        <w:t>Services</w:t>
      </w:r>
      <w:r>
        <w:rPr>
          <w:spacing w:val="5"/>
        </w:rPr>
        <w:t xml:space="preserve"> </w:t>
      </w:r>
      <w:r>
        <w:rPr>
          <w:spacing w:val="-1"/>
        </w:rPr>
        <w:t>or</w:t>
      </w:r>
      <w:r>
        <w:rPr>
          <w:spacing w:val="6"/>
        </w:rPr>
        <w:t xml:space="preserve"> </w:t>
      </w:r>
      <w:r>
        <w:rPr>
          <w:spacing w:val="-1"/>
        </w:rPr>
        <w:t>may</w:t>
      </w:r>
      <w:r>
        <w:rPr>
          <w:spacing w:val="3"/>
        </w:rPr>
        <w:t xml:space="preserve"> </w:t>
      </w:r>
      <w:r>
        <w:rPr>
          <w:spacing w:val="-1"/>
        </w:rPr>
        <w:t>be</w:t>
      </w:r>
      <w:r>
        <w:rPr>
          <w:spacing w:val="32"/>
        </w:rPr>
        <w:t xml:space="preserve"> </w:t>
      </w:r>
      <w:r>
        <w:rPr>
          <w:spacing w:val="-1"/>
        </w:rPr>
        <w:t>contrary</w:t>
      </w:r>
      <w:r>
        <w:rPr>
          <w:spacing w:val="-2"/>
        </w:rPr>
        <w:t xml:space="preserve"> </w:t>
      </w:r>
      <w:r>
        <w:t xml:space="preserve">to </w:t>
      </w:r>
      <w:r>
        <w:rPr>
          <w:spacing w:val="-1"/>
        </w:rPr>
        <w:t>its</w:t>
      </w:r>
      <w:r>
        <w:rPr>
          <w:spacing w:val="1"/>
        </w:rPr>
        <w:t xml:space="preserve"> </w:t>
      </w:r>
      <w:r>
        <w:rPr>
          <w:spacing w:val="-1"/>
        </w:rPr>
        <w:t>interests;</w:t>
      </w:r>
    </w:p>
    <w:p w:rsidR="008918FA" w:rsidRDefault="008918FA" w:rsidP="008918FA">
      <w:pPr>
        <w:pStyle w:val="BodyText"/>
        <w:numPr>
          <w:ilvl w:val="3"/>
          <w:numId w:val="66"/>
        </w:numPr>
        <w:tabs>
          <w:tab w:val="left" w:pos="2594"/>
        </w:tabs>
        <w:spacing w:before="121"/>
        <w:ind w:left="2593" w:right="115" w:hanging="707"/>
        <w:jc w:val="both"/>
      </w:pPr>
      <w:r>
        <w:t>the</w:t>
      </w:r>
      <w:r>
        <w:rPr>
          <w:spacing w:val="29"/>
        </w:rPr>
        <w:t xml:space="preserve"> </w:t>
      </w:r>
      <w:r>
        <w:rPr>
          <w:spacing w:val="-1"/>
        </w:rPr>
        <w:t>proposed</w:t>
      </w:r>
      <w:r>
        <w:rPr>
          <w:spacing w:val="29"/>
        </w:rPr>
        <w:t xml:space="preserve"> </w:t>
      </w:r>
      <w:r>
        <w:rPr>
          <w:spacing w:val="-1"/>
        </w:rPr>
        <w:t>Key</w:t>
      </w:r>
      <w:r>
        <w:rPr>
          <w:spacing w:val="27"/>
        </w:rPr>
        <w:t xml:space="preserve"> </w:t>
      </w:r>
      <w:r>
        <w:rPr>
          <w:spacing w:val="-1"/>
        </w:rPr>
        <w:t>Sub-Contractor</w:t>
      </w:r>
      <w:r>
        <w:rPr>
          <w:spacing w:val="30"/>
        </w:rPr>
        <w:t xml:space="preserve"> </w:t>
      </w:r>
      <w:r>
        <w:rPr>
          <w:spacing w:val="-1"/>
        </w:rPr>
        <w:t>is</w:t>
      </w:r>
      <w:r>
        <w:rPr>
          <w:spacing w:val="30"/>
        </w:rPr>
        <w:t xml:space="preserve"> </w:t>
      </w:r>
      <w:r>
        <w:rPr>
          <w:spacing w:val="-2"/>
        </w:rPr>
        <w:t>unreliable</w:t>
      </w:r>
      <w:r>
        <w:rPr>
          <w:spacing w:val="29"/>
        </w:rPr>
        <w:t xml:space="preserve"> </w:t>
      </w:r>
      <w:r>
        <w:rPr>
          <w:spacing w:val="-1"/>
        </w:rPr>
        <w:t>and/or</w:t>
      </w:r>
      <w:r>
        <w:rPr>
          <w:spacing w:val="30"/>
        </w:rPr>
        <w:t xml:space="preserve"> </w:t>
      </w:r>
      <w:r>
        <w:rPr>
          <w:spacing w:val="-2"/>
        </w:rPr>
        <w:t>has</w:t>
      </w:r>
      <w:r>
        <w:rPr>
          <w:spacing w:val="30"/>
        </w:rPr>
        <w:t xml:space="preserve"> </w:t>
      </w:r>
      <w:r>
        <w:rPr>
          <w:spacing w:val="-1"/>
        </w:rPr>
        <w:t>not</w:t>
      </w:r>
      <w:r>
        <w:rPr>
          <w:spacing w:val="34"/>
        </w:rPr>
        <w:t xml:space="preserve"> </w:t>
      </w:r>
      <w:r>
        <w:rPr>
          <w:spacing w:val="-2"/>
        </w:rPr>
        <w:t>provided</w:t>
      </w:r>
      <w:r>
        <w:t xml:space="preserve"> </w:t>
      </w:r>
      <w:r>
        <w:rPr>
          <w:spacing w:val="-1"/>
        </w:rPr>
        <w:t>reasonable</w:t>
      </w:r>
      <w:r>
        <w:t xml:space="preserve"> </w:t>
      </w:r>
      <w:r>
        <w:rPr>
          <w:spacing w:val="-2"/>
        </w:rPr>
        <w:t>services</w:t>
      </w:r>
      <w:r>
        <w:rPr>
          <w:spacing w:val="1"/>
        </w:rPr>
        <w:t xml:space="preserve"> </w:t>
      </w:r>
      <w:r>
        <w:t xml:space="preserve">to </w:t>
      </w:r>
      <w:r>
        <w:rPr>
          <w:spacing w:val="-1"/>
        </w:rPr>
        <w:t>its</w:t>
      </w:r>
      <w:r>
        <w:rPr>
          <w:spacing w:val="-2"/>
        </w:rPr>
        <w:t xml:space="preserve"> </w:t>
      </w:r>
      <w:r>
        <w:rPr>
          <w:spacing w:val="-1"/>
        </w:rPr>
        <w:t>other</w:t>
      </w:r>
      <w:r>
        <w:rPr>
          <w:spacing w:val="2"/>
        </w:rPr>
        <w:t xml:space="preserve"> </w:t>
      </w:r>
      <w:r>
        <w:rPr>
          <w:spacing w:val="-2"/>
        </w:rPr>
        <w:t>customers;</w:t>
      </w:r>
      <w:r>
        <w:t xml:space="preserve"> </w:t>
      </w:r>
      <w:r>
        <w:rPr>
          <w:spacing w:val="-1"/>
        </w:rPr>
        <w:t>and/or</w:t>
      </w:r>
    </w:p>
    <w:p w:rsidR="008918FA" w:rsidRDefault="008918FA" w:rsidP="008918FA">
      <w:pPr>
        <w:pStyle w:val="BodyText"/>
        <w:numPr>
          <w:ilvl w:val="3"/>
          <w:numId w:val="66"/>
        </w:numPr>
        <w:tabs>
          <w:tab w:val="left" w:pos="2594"/>
        </w:tabs>
        <w:ind w:left="2593"/>
      </w:pPr>
      <w:r>
        <w:t xml:space="preserve">the </w:t>
      </w:r>
      <w:r>
        <w:rPr>
          <w:spacing w:val="-1"/>
        </w:rPr>
        <w:t>proposed</w:t>
      </w:r>
      <w:r>
        <w:t xml:space="preserve"> </w:t>
      </w:r>
      <w:r>
        <w:rPr>
          <w:spacing w:val="-1"/>
        </w:rPr>
        <w:t>Key</w:t>
      </w:r>
      <w:r>
        <w:rPr>
          <w:spacing w:val="-2"/>
        </w:rPr>
        <w:t xml:space="preserve"> </w:t>
      </w:r>
      <w:r>
        <w:rPr>
          <w:spacing w:val="-1"/>
        </w:rPr>
        <w:t>Sub-Contractor</w:t>
      </w:r>
      <w:r>
        <w:rPr>
          <w:spacing w:val="-3"/>
        </w:rPr>
        <w:t xml:space="preserve"> </w:t>
      </w:r>
      <w:r>
        <w:rPr>
          <w:spacing w:val="-4"/>
        </w:rPr>
        <w:t>employs unfit</w:t>
      </w:r>
      <w:r>
        <w:rPr>
          <w:spacing w:val="-5"/>
        </w:rPr>
        <w:t xml:space="preserve"> </w:t>
      </w:r>
      <w:r>
        <w:rPr>
          <w:spacing w:val="-4"/>
        </w:rPr>
        <w:t>persons.</w:t>
      </w:r>
    </w:p>
    <w:p w:rsidR="008918FA" w:rsidRDefault="008918FA" w:rsidP="008918FA">
      <w:pPr>
        <w:pStyle w:val="BodyText"/>
        <w:numPr>
          <w:ilvl w:val="2"/>
          <w:numId w:val="66"/>
        </w:numPr>
        <w:tabs>
          <w:tab w:val="left" w:pos="1886"/>
        </w:tabs>
        <w:spacing w:before="121"/>
        <w:ind w:left="1885" w:right="117" w:hanging="993"/>
        <w:jc w:val="both"/>
      </w:pPr>
      <w:r>
        <w:rPr>
          <w:spacing w:val="-1"/>
        </w:rPr>
        <w:t>Except</w:t>
      </w:r>
      <w:r>
        <w:rPr>
          <w:spacing w:val="38"/>
        </w:rPr>
        <w:t xml:space="preserve"> </w:t>
      </w:r>
      <w:r>
        <w:rPr>
          <w:spacing w:val="-2"/>
        </w:rPr>
        <w:t>where</w:t>
      </w:r>
      <w:r>
        <w:rPr>
          <w:spacing w:val="36"/>
        </w:rPr>
        <w:t xml:space="preserve"> </w:t>
      </w:r>
      <w:r>
        <w:t>the</w:t>
      </w:r>
      <w:r>
        <w:rPr>
          <w:spacing w:val="36"/>
        </w:rPr>
        <w:t xml:space="preserve"> </w:t>
      </w:r>
      <w:r>
        <w:rPr>
          <w:spacing w:val="-1"/>
        </w:rPr>
        <w:t>Authority</w:t>
      </w:r>
      <w:r>
        <w:rPr>
          <w:spacing w:val="34"/>
        </w:rPr>
        <w:t xml:space="preserve"> </w:t>
      </w:r>
      <w:r>
        <w:rPr>
          <w:spacing w:val="-1"/>
        </w:rPr>
        <w:t>and</w:t>
      </w:r>
      <w:r>
        <w:rPr>
          <w:spacing w:val="36"/>
        </w:rPr>
        <w:t xml:space="preserve"> </w:t>
      </w:r>
      <w:r>
        <w:t>the</w:t>
      </w:r>
      <w:r>
        <w:rPr>
          <w:spacing w:val="36"/>
        </w:rPr>
        <w:t xml:space="preserve"> </w:t>
      </w:r>
      <w:r>
        <w:rPr>
          <w:spacing w:val="-2"/>
        </w:rPr>
        <w:t>Customer</w:t>
      </w:r>
      <w:r>
        <w:rPr>
          <w:spacing w:val="39"/>
        </w:rPr>
        <w:t xml:space="preserve"> </w:t>
      </w:r>
      <w:r>
        <w:rPr>
          <w:spacing w:val="-2"/>
        </w:rPr>
        <w:t>have</w:t>
      </w:r>
      <w:r>
        <w:rPr>
          <w:spacing w:val="36"/>
        </w:rPr>
        <w:t xml:space="preserve"> </w:t>
      </w:r>
      <w:r>
        <w:rPr>
          <w:spacing w:val="-1"/>
        </w:rPr>
        <w:t>given</w:t>
      </w:r>
      <w:r>
        <w:rPr>
          <w:spacing w:val="36"/>
        </w:rPr>
        <w:t xml:space="preserve"> </w:t>
      </w:r>
      <w:r>
        <w:rPr>
          <w:spacing w:val="-1"/>
        </w:rPr>
        <w:t>their</w:t>
      </w:r>
      <w:r>
        <w:rPr>
          <w:spacing w:val="38"/>
        </w:rPr>
        <w:t xml:space="preserve"> </w:t>
      </w:r>
      <w:r>
        <w:rPr>
          <w:spacing w:val="-1"/>
        </w:rPr>
        <w:t>prior</w:t>
      </w:r>
      <w:r>
        <w:rPr>
          <w:spacing w:val="38"/>
        </w:rPr>
        <w:t xml:space="preserve"> </w:t>
      </w:r>
      <w:r>
        <w:rPr>
          <w:spacing w:val="-1"/>
        </w:rPr>
        <w:t>written</w:t>
      </w:r>
      <w:r>
        <w:rPr>
          <w:spacing w:val="46"/>
        </w:rPr>
        <w:t xml:space="preserve"> </w:t>
      </w:r>
      <w:r>
        <w:rPr>
          <w:spacing w:val="-1"/>
        </w:rPr>
        <w:t>consent</w:t>
      </w:r>
      <w:r>
        <w:rPr>
          <w:spacing w:val="47"/>
        </w:rPr>
        <w:t xml:space="preserve"> </w:t>
      </w:r>
      <w:r>
        <w:rPr>
          <w:spacing w:val="-1"/>
        </w:rPr>
        <w:t>under</w:t>
      </w:r>
      <w:r>
        <w:rPr>
          <w:spacing w:val="47"/>
        </w:rPr>
        <w:t xml:space="preserve"> </w:t>
      </w:r>
      <w:r>
        <w:rPr>
          <w:spacing w:val="-2"/>
        </w:rPr>
        <w:t>Clause</w:t>
      </w:r>
      <w:r>
        <w:rPr>
          <w:spacing w:val="46"/>
        </w:rPr>
        <w:t xml:space="preserve"> </w:t>
      </w:r>
      <w:hyperlink w:anchor="_bookmark149" w:history="1">
        <w:r>
          <w:rPr>
            <w:spacing w:val="-1"/>
          </w:rPr>
          <w:t>29.2.1</w:t>
        </w:r>
      </w:hyperlink>
      <w:r>
        <w:rPr>
          <w:spacing w:val="-1"/>
        </w:rPr>
        <w:t>,</w:t>
      </w:r>
      <w:r>
        <w:rPr>
          <w:spacing w:val="47"/>
        </w:rPr>
        <w:t xml:space="preserve"> </w:t>
      </w:r>
      <w:r>
        <w:t>the</w:t>
      </w:r>
      <w:r>
        <w:rPr>
          <w:spacing w:val="46"/>
        </w:rPr>
        <w:t xml:space="preserve"> </w:t>
      </w:r>
      <w:r>
        <w:rPr>
          <w:spacing w:val="-2"/>
        </w:rPr>
        <w:t>Supplier</w:t>
      </w:r>
      <w:r>
        <w:rPr>
          <w:spacing w:val="48"/>
        </w:rPr>
        <w:t xml:space="preserve"> </w:t>
      </w:r>
      <w:r>
        <w:rPr>
          <w:spacing w:val="-1"/>
        </w:rPr>
        <w:t>shall</w:t>
      </w:r>
      <w:r>
        <w:rPr>
          <w:spacing w:val="45"/>
        </w:rPr>
        <w:t xml:space="preserve"> </w:t>
      </w:r>
      <w:r>
        <w:rPr>
          <w:spacing w:val="-1"/>
        </w:rPr>
        <w:t>ensure</w:t>
      </w:r>
      <w:r>
        <w:rPr>
          <w:spacing w:val="46"/>
        </w:rPr>
        <w:t xml:space="preserve"> </w:t>
      </w:r>
      <w:r>
        <w:rPr>
          <w:spacing w:val="-1"/>
        </w:rPr>
        <w:t>that</w:t>
      </w:r>
      <w:r>
        <w:rPr>
          <w:spacing w:val="54"/>
        </w:rPr>
        <w:t xml:space="preserve"> </w:t>
      </w:r>
      <w:r>
        <w:rPr>
          <w:spacing w:val="-1"/>
        </w:rPr>
        <w:t>each</w:t>
      </w:r>
      <w:r>
        <w:rPr>
          <w:spacing w:val="1"/>
        </w:rPr>
        <w:t xml:space="preserve"> </w:t>
      </w:r>
      <w:r>
        <w:rPr>
          <w:spacing w:val="-1"/>
        </w:rPr>
        <w:t>Key</w:t>
      </w:r>
      <w:r>
        <w:rPr>
          <w:spacing w:val="-2"/>
        </w:rPr>
        <w:t xml:space="preserve"> </w:t>
      </w:r>
      <w:r>
        <w:rPr>
          <w:spacing w:val="-1"/>
        </w:rPr>
        <w:t>Sub-Contract</w:t>
      </w:r>
      <w:r>
        <w:t xml:space="preserve"> </w:t>
      </w:r>
      <w:r>
        <w:rPr>
          <w:spacing w:val="-2"/>
        </w:rPr>
        <w:t>shall</w:t>
      </w:r>
      <w:r>
        <w:t xml:space="preserve"> </w:t>
      </w:r>
      <w:r>
        <w:rPr>
          <w:spacing w:val="-2"/>
        </w:rPr>
        <w:t>include:</w:t>
      </w:r>
    </w:p>
    <w:p w:rsidR="008918FA" w:rsidRDefault="008918FA" w:rsidP="008918FA">
      <w:pPr>
        <w:pStyle w:val="BodyText"/>
        <w:numPr>
          <w:ilvl w:val="3"/>
          <w:numId w:val="66"/>
        </w:numPr>
        <w:tabs>
          <w:tab w:val="left" w:pos="2594"/>
        </w:tabs>
        <w:ind w:left="2593" w:right="115"/>
        <w:jc w:val="both"/>
      </w:pPr>
      <w:r>
        <w:rPr>
          <w:spacing w:val="-2"/>
        </w:rPr>
        <w:t>provisions</w:t>
      </w:r>
      <w:r>
        <w:rPr>
          <w:spacing w:val="33"/>
        </w:rPr>
        <w:t xml:space="preserve"> </w:t>
      </w:r>
      <w:r>
        <w:rPr>
          <w:spacing w:val="-2"/>
        </w:rPr>
        <w:t>which</w:t>
      </w:r>
      <w:r>
        <w:rPr>
          <w:spacing w:val="33"/>
        </w:rPr>
        <w:t xml:space="preserve"> </w:t>
      </w:r>
      <w:r>
        <w:rPr>
          <w:spacing w:val="-2"/>
        </w:rPr>
        <w:t>will</w:t>
      </w:r>
      <w:r>
        <w:rPr>
          <w:spacing w:val="30"/>
        </w:rPr>
        <w:t xml:space="preserve"> </w:t>
      </w:r>
      <w:r>
        <w:rPr>
          <w:spacing w:val="-1"/>
        </w:rPr>
        <w:t>enable</w:t>
      </w:r>
      <w:r>
        <w:rPr>
          <w:spacing w:val="30"/>
        </w:rPr>
        <w:t xml:space="preserve"> </w:t>
      </w:r>
      <w:r>
        <w:t>the</w:t>
      </w:r>
      <w:r>
        <w:rPr>
          <w:spacing w:val="30"/>
        </w:rPr>
        <w:t xml:space="preserve"> </w:t>
      </w:r>
      <w:r>
        <w:rPr>
          <w:spacing w:val="-2"/>
        </w:rPr>
        <w:t>Supplier</w:t>
      </w:r>
      <w:r>
        <w:rPr>
          <w:spacing w:val="32"/>
        </w:rPr>
        <w:t xml:space="preserve"> </w:t>
      </w:r>
      <w:r>
        <w:t>to</w:t>
      </w:r>
      <w:r>
        <w:rPr>
          <w:spacing w:val="28"/>
        </w:rPr>
        <w:t xml:space="preserve"> </w:t>
      </w:r>
      <w:r>
        <w:rPr>
          <w:spacing w:val="-1"/>
        </w:rPr>
        <w:t>discharge</w:t>
      </w:r>
      <w:r>
        <w:rPr>
          <w:spacing w:val="30"/>
        </w:rPr>
        <w:t xml:space="preserve"> </w:t>
      </w:r>
      <w:r>
        <w:rPr>
          <w:spacing w:val="-1"/>
        </w:rPr>
        <w:t>its</w:t>
      </w:r>
      <w:r>
        <w:rPr>
          <w:spacing w:val="59"/>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594"/>
        </w:tabs>
        <w:ind w:left="2592" w:right="114" w:hanging="707"/>
        <w:jc w:val="both"/>
      </w:pPr>
      <w:r>
        <w:t>a</w:t>
      </w:r>
      <w:r>
        <w:rPr>
          <w:spacing w:val="52"/>
        </w:rPr>
        <w:t xml:space="preserve"> </w:t>
      </w:r>
      <w:r>
        <w:rPr>
          <w:spacing w:val="-1"/>
        </w:rPr>
        <w:t>right</w:t>
      </w:r>
      <w:r>
        <w:rPr>
          <w:spacing w:val="53"/>
        </w:rPr>
        <w:t xml:space="preserve"> </w:t>
      </w:r>
      <w:r>
        <w:rPr>
          <w:spacing w:val="-2"/>
        </w:rPr>
        <w:t>under</w:t>
      </w:r>
      <w:r>
        <w:rPr>
          <w:spacing w:val="53"/>
        </w:rPr>
        <w:t xml:space="preserve"> </w:t>
      </w:r>
      <w:r>
        <w:rPr>
          <w:spacing w:val="-1"/>
        </w:rPr>
        <w:t>CRTPA</w:t>
      </w:r>
      <w:r>
        <w:rPr>
          <w:spacing w:val="47"/>
        </w:rPr>
        <w:t xml:space="preserve"> </w:t>
      </w:r>
      <w:r>
        <w:t>for</w:t>
      </w:r>
      <w:r>
        <w:rPr>
          <w:spacing w:val="51"/>
        </w:rPr>
        <w:t xml:space="preserve"> </w:t>
      </w:r>
      <w:r>
        <w:t>the</w:t>
      </w:r>
      <w:r>
        <w:rPr>
          <w:spacing w:val="49"/>
        </w:rPr>
        <w:t xml:space="preserve"> </w:t>
      </w:r>
      <w:r>
        <w:rPr>
          <w:spacing w:val="-1"/>
        </w:rPr>
        <w:t>Customer</w:t>
      </w:r>
      <w:r>
        <w:rPr>
          <w:spacing w:val="52"/>
        </w:rPr>
        <w:t xml:space="preserve"> </w:t>
      </w:r>
      <w:r>
        <w:t>to</w:t>
      </w:r>
      <w:r>
        <w:rPr>
          <w:spacing w:val="49"/>
        </w:rPr>
        <w:t xml:space="preserve"> </w:t>
      </w:r>
      <w:r>
        <w:rPr>
          <w:spacing w:val="-1"/>
        </w:rPr>
        <w:t>enforce</w:t>
      </w:r>
      <w:r>
        <w:rPr>
          <w:spacing w:val="52"/>
        </w:rPr>
        <w:t xml:space="preserve"> </w:t>
      </w:r>
      <w:r>
        <w:rPr>
          <w:spacing w:val="-1"/>
        </w:rPr>
        <w:t>any</w:t>
      </w:r>
      <w:r>
        <w:rPr>
          <w:spacing w:val="24"/>
        </w:rPr>
        <w:t xml:space="preserve"> </w:t>
      </w:r>
      <w:r>
        <w:rPr>
          <w:spacing w:val="-2"/>
        </w:rPr>
        <w:t>provisions</w:t>
      </w:r>
      <w:r>
        <w:rPr>
          <w:spacing w:val="30"/>
        </w:rPr>
        <w:t xml:space="preserve"> </w:t>
      </w:r>
      <w:r>
        <w:rPr>
          <w:spacing w:val="-1"/>
        </w:rPr>
        <w:t>under</w:t>
      </w:r>
      <w:r>
        <w:rPr>
          <w:spacing w:val="30"/>
        </w:rPr>
        <w:t xml:space="preserve"> </w:t>
      </w:r>
      <w:r>
        <w:t>the</w:t>
      </w:r>
      <w:r>
        <w:rPr>
          <w:spacing w:val="29"/>
        </w:rPr>
        <w:t xml:space="preserve"> </w:t>
      </w:r>
      <w:r>
        <w:rPr>
          <w:spacing w:val="-2"/>
        </w:rPr>
        <w:t>Key</w:t>
      </w:r>
      <w:r>
        <w:rPr>
          <w:spacing w:val="27"/>
        </w:rPr>
        <w:t xml:space="preserve"> </w:t>
      </w:r>
      <w:r>
        <w:rPr>
          <w:spacing w:val="-1"/>
        </w:rPr>
        <w:t>Sub-Contract</w:t>
      </w:r>
      <w:r>
        <w:rPr>
          <w:spacing w:val="29"/>
        </w:rPr>
        <w:t xml:space="preserve"> </w:t>
      </w:r>
      <w:r>
        <w:rPr>
          <w:spacing w:val="-2"/>
        </w:rPr>
        <w:t>which</w:t>
      </w:r>
      <w:r>
        <w:rPr>
          <w:spacing w:val="30"/>
        </w:rPr>
        <w:t xml:space="preserve"> </w:t>
      </w:r>
      <w:r>
        <w:rPr>
          <w:spacing w:val="-1"/>
        </w:rPr>
        <w:t>confer</w:t>
      </w:r>
      <w:r>
        <w:rPr>
          <w:spacing w:val="30"/>
        </w:rPr>
        <w:t xml:space="preserve"> </w:t>
      </w:r>
      <w:r>
        <w:t>a</w:t>
      </w:r>
      <w:r>
        <w:rPr>
          <w:spacing w:val="27"/>
        </w:rPr>
        <w:t xml:space="preserve"> </w:t>
      </w:r>
      <w:r>
        <w:rPr>
          <w:spacing w:val="-1"/>
        </w:rPr>
        <w:t>benefit</w:t>
      </w:r>
      <w:r>
        <w:rPr>
          <w:spacing w:val="53"/>
        </w:rPr>
        <w:t xml:space="preserve"> </w:t>
      </w:r>
      <w:r>
        <w:rPr>
          <w:spacing w:val="-1"/>
        </w:rPr>
        <w:t>upon</w:t>
      </w:r>
      <w:r>
        <w:rPr>
          <w:spacing w:val="1"/>
        </w:rPr>
        <w:t xml:space="preserve"> </w:t>
      </w:r>
      <w:r>
        <w:t>the</w:t>
      </w:r>
      <w:r>
        <w:rPr>
          <w:spacing w:val="-2"/>
        </w:rPr>
        <w:t xml:space="preserve"> </w:t>
      </w:r>
      <w:r>
        <w:rPr>
          <w:spacing w:val="-1"/>
        </w:rPr>
        <w:t>Customer;</w:t>
      </w:r>
    </w:p>
    <w:p w:rsidR="008918FA" w:rsidRDefault="008918FA" w:rsidP="008918FA">
      <w:pPr>
        <w:pStyle w:val="BodyText"/>
        <w:numPr>
          <w:ilvl w:val="3"/>
          <w:numId w:val="66"/>
        </w:numPr>
        <w:tabs>
          <w:tab w:val="left" w:pos="2593"/>
        </w:tabs>
        <w:ind w:left="2592" w:right="118"/>
        <w:jc w:val="both"/>
      </w:pPr>
      <w:r>
        <w:t>a</w:t>
      </w:r>
      <w:r>
        <w:rPr>
          <w:spacing w:val="55"/>
        </w:rPr>
        <w:t xml:space="preserve"> </w:t>
      </w:r>
      <w:r>
        <w:rPr>
          <w:spacing w:val="-2"/>
        </w:rPr>
        <w:t>provision</w:t>
      </w:r>
      <w:r>
        <w:rPr>
          <w:spacing w:val="55"/>
        </w:rPr>
        <w:t xml:space="preserve"> </w:t>
      </w:r>
      <w:r>
        <w:rPr>
          <w:spacing w:val="-2"/>
        </w:rPr>
        <w:t>enabling</w:t>
      </w:r>
      <w:r>
        <w:rPr>
          <w:spacing w:val="58"/>
        </w:rPr>
        <w:t xml:space="preserve"> </w:t>
      </w:r>
      <w:r>
        <w:rPr>
          <w:spacing w:val="-1"/>
        </w:rPr>
        <w:t>the</w:t>
      </w:r>
      <w:r>
        <w:rPr>
          <w:spacing w:val="55"/>
        </w:rPr>
        <w:t xml:space="preserve"> </w:t>
      </w:r>
      <w:r>
        <w:rPr>
          <w:spacing w:val="-1"/>
        </w:rPr>
        <w:t>Customer</w:t>
      </w:r>
      <w:r>
        <w:rPr>
          <w:spacing w:val="54"/>
        </w:rPr>
        <w:t xml:space="preserve"> </w:t>
      </w:r>
      <w:r>
        <w:t>to</w:t>
      </w:r>
      <w:r>
        <w:rPr>
          <w:spacing w:val="55"/>
        </w:rPr>
        <w:t xml:space="preserve"> </w:t>
      </w:r>
      <w:r>
        <w:rPr>
          <w:spacing w:val="-1"/>
        </w:rPr>
        <w:t>enforce</w:t>
      </w:r>
      <w:r>
        <w:rPr>
          <w:spacing w:val="54"/>
        </w:rPr>
        <w:t xml:space="preserve"> </w:t>
      </w:r>
      <w:r>
        <w:t>the</w:t>
      </w:r>
      <w:r>
        <w:rPr>
          <w:spacing w:val="55"/>
        </w:rPr>
        <w:t xml:space="preserve"> </w:t>
      </w:r>
      <w:r>
        <w:rPr>
          <w:spacing w:val="-1"/>
        </w:rPr>
        <w:t>Key</w:t>
      </w:r>
      <w:r>
        <w:rPr>
          <w:spacing w:val="53"/>
        </w:rPr>
        <w:t xml:space="preserve"> </w:t>
      </w:r>
      <w:r>
        <w:rPr>
          <w:spacing w:val="-1"/>
        </w:rPr>
        <w:t>Sub-</w:t>
      </w:r>
      <w:r>
        <w:rPr>
          <w:spacing w:val="43"/>
        </w:rPr>
        <w:t xml:space="preserve"> </w:t>
      </w:r>
      <w:r>
        <w:rPr>
          <w:spacing w:val="-1"/>
        </w:rPr>
        <w:t>Contract</w:t>
      </w:r>
      <w:r>
        <w:rPr>
          <w:spacing w:val="2"/>
        </w:rPr>
        <w:t xml:space="preserve"> </w:t>
      </w:r>
      <w:r>
        <w:rPr>
          <w:spacing w:val="-1"/>
        </w:rPr>
        <w:t>as</w:t>
      </w:r>
      <w:r>
        <w:rPr>
          <w:spacing w:val="-2"/>
        </w:rPr>
        <w:t xml:space="preserve"> if</w:t>
      </w:r>
      <w:r>
        <w:rPr>
          <w:spacing w:val="4"/>
        </w:rPr>
        <w:t xml:space="preserve"> </w:t>
      </w:r>
      <w:r>
        <w:rPr>
          <w:spacing w:val="-2"/>
        </w:rPr>
        <w:t>it</w:t>
      </w:r>
      <w:r>
        <w:rPr>
          <w:spacing w:val="2"/>
        </w:rPr>
        <w:t xml:space="preserve"> </w:t>
      </w:r>
      <w:r>
        <w:rPr>
          <w:spacing w:val="-2"/>
        </w:rPr>
        <w:t xml:space="preserve">were </w:t>
      </w:r>
      <w:r>
        <w:t>the</w:t>
      </w:r>
      <w:r>
        <w:rPr>
          <w:spacing w:val="-2"/>
        </w:rPr>
        <w:t xml:space="preserve"> </w:t>
      </w:r>
      <w:r>
        <w:rPr>
          <w:spacing w:val="-1"/>
        </w:rPr>
        <w:t>Supplier;</w:t>
      </w:r>
    </w:p>
    <w:p w:rsidR="008918FA" w:rsidRDefault="008918FA" w:rsidP="008918FA">
      <w:pPr>
        <w:pStyle w:val="BodyText"/>
        <w:numPr>
          <w:ilvl w:val="3"/>
          <w:numId w:val="66"/>
        </w:numPr>
        <w:tabs>
          <w:tab w:val="left" w:pos="2593"/>
        </w:tabs>
        <w:ind w:left="2592" w:right="118"/>
        <w:jc w:val="both"/>
      </w:pPr>
      <w:r>
        <w:t>a</w:t>
      </w:r>
      <w:r>
        <w:rPr>
          <w:spacing w:val="3"/>
        </w:rPr>
        <w:t xml:space="preserve"> </w:t>
      </w:r>
      <w:r>
        <w:rPr>
          <w:spacing w:val="-2"/>
        </w:rPr>
        <w:t>provision</w:t>
      </w:r>
      <w:r>
        <w:rPr>
          <w:spacing w:val="3"/>
        </w:rPr>
        <w:t xml:space="preserve"> </w:t>
      </w:r>
      <w:r>
        <w:rPr>
          <w:spacing w:val="-1"/>
        </w:rPr>
        <w:t>enabling</w:t>
      </w:r>
      <w:r>
        <w:rPr>
          <w:spacing w:val="5"/>
        </w:rPr>
        <w:t xml:space="preserve"> </w:t>
      </w:r>
      <w:r>
        <w:t>the</w:t>
      </w:r>
      <w:r>
        <w:rPr>
          <w:spacing w:val="3"/>
        </w:rPr>
        <w:t xml:space="preserve"> </w:t>
      </w:r>
      <w:r>
        <w:rPr>
          <w:spacing w:val="-2"/>
        </w:rPr>
        <w:t>Supplier</w:t>
      </w:r>
      <w:r>
        <w:rPr>
          <w:spacing w:val="4"/>
        </w:rPr>
        <w:t xml:space="preserve"> </w:t>
      </w:r>
      <w:r>
        <w:t>to</w:t>
      </w:r>
      <w:r>
        <w:rPr>
          <w:spacing w:val="3"/>
        </w:rPr>
        <w:t xml:space="preserve"> </w:t>
      </w:r>
      <w:r>
        <w:rPr>
          <w:spacing w:val="-1"/>
        </w:rPr>
        <w:t>assign,</w:t>
      </w:r>
      <w:r>
        <w:rPr>
          <w:spacing w:val="4"/>
        </w:rPr>
        <w:t xml:space="preserve"> </w:t>
      </w:r>
      <w:r>
        <w:rPr>
          <w:spacing w:val="-2"/>
        </w:rPr>
        <w:t>novate</w:t>
      </w:r>
      <w:r>
        <w:rPr>
          <w:spacing w:val="3"/>
        </w:rPr>
        <w:t xml:space="preserve"> </w:t>
      </w:r>
      <w:r>
        <w:rPr>
          <w:spacing w:val="-1"/>
        </w:rPr>
        <w:t>or</w:t>
      </w:r>
      <w:r>
        <w:rPr>
          <w:spacing w:val="4"/>
        </w:rPr>
        <w:t xml:space="preserve"> </w:t>
      </w:r>
      <w:r>
        <w:rPr>
          <w:spacing w:val="-2"/>
        </w:rPr>
        <w:t>otherwise</w:t>
      </w:r>
      <w:r>
        <w:rPr>
          <w:spacing w:val="70"/>
        </w:rPr>
        <w:t xml:space="preserve"> </w:t>
      </w:r>
      <w:r>
        <w:rPr>
          <w:spacing w:val="-1"/>
        </w:rPr>
        <w:t>transfer</w:t>
      </w:r>
      <w:r>
        <w:rPr>
          <w:spacing w:val="16"/>
        </w:rPr>
        <w:t xml:space="preserve"> </w:t>
      </w:r>
      <w:r>
        <w:rPr>
          <w:spacing w:val="-1"/>
        </w:rPr>
        <w:t>any</w:t>
      </w:r>
      <w:r>
        <w:rPr>
          <w:spacing w:val="15"/>
        </w:rPr>
        <w:t xml:space="preserve"> </w:t>
      </w:r>
      <w:r>
        <w:rPr>
          <w:spacing w:val="-2"/>
        </w:rPr>
        <w:t>of</w:t>
      </w:r>
      <w:r>
        <w:rPr>
          <w:spacing w:val="21"/>
        </w:rPr>
        <w:t xml:space="preserve"> </w:t>
      </w:r>
      <w:r>
        <w:rPr>
          <w:spacing w:val="-1"/>
        </w:rPr>
        <w:t>its</w:t>
      </w:r>
      <w:r>
        <w:rPr>
          <w:spacing w:val="15"/>
        </w:rPr>
        <w:t xml:space="preserve"> </w:t>
      </w:r>
      <w:r>
        <w:rPr>
          <w:spacing w:val="-1"/>
        </w:rPr>
        <w:t>rights</w:t>
      </w:r>
      <w:r>
        <w:rPr>
          <w:spacing w:val="13"/>
        </w:rPr>
        <w:t xml:space="preserve"> </w:t>
      </w:r>
      <w:r>
        <w:rPr>
          <w:spacing w:val="-1"/>
        </w:rPr>
        <w:t>and/or</w:t>
      </w:r>
      <w:r>
        <w:rPr>
          <w:spacing w:val="19"/>
        </w:rPr>
        <w:t xml:space="preserve"> </w:t>
      </w:r>
      <w:r>
        <w:rPr>
          <w:spacing w:val="-1"/>
        </w:rPr>
        <w:t>obligations</w:t>
      </w:r>
      <w:r>
        <w:rPr>
          <w:spacing w:val="18"/>
        </w:rPr>
        <w:t xml:space="preserve"> </w:t>
      </w:r>
      <w:r>
        <w:rPr>
          <w:spacing w:val="-2"/>
        </w:rPr>
        <w:t>under</w:t>
      </w:r>
      <w:r>
        <w:rPr>
          <w:spacing w:val="16"/>
        </w:rPr>
        <w:t xml:space="preserve"> </w:t>
      </w:r>
      <w:r>
        <w:t>the</w:t>
      </w:r>
      <w:r>
        <w:rPr>
          <w:spacing w:val="17"/>
        </w:rPr>
        <w:t xml:space="preserve"> </w:t>
      </w:r>
      <w:r>
        <w:rPr>
          <w:spacing w:val="-1"/>
        </w:rPr>
        <w:t>Key</w:t>
      </w:r>
      <w:r>
        <w:rPr>
          <w:spacing w:val="15"/>
        </w:rPr>
        <w:t xml:space="preserve"> </w:t>
      </w:r>
      <w:r>
        <w:rPr>
          <w:spacing w:val="-1"/>
        </w:rPr>
        <w:t>Sub-</w:t>
      </w:r>
      <w:r>
        <w:rPr>
          <w:spacing w:val="45"/>
        </w:rPr>
        <w:t xml:space="preserve"> </w:t>
      </w:r>
      <w:r>
        <w:rPr>
          <w:spacing w:val="-1"/>
        </w:rPr>
        <w:t>Contract</w:t>
      </w:r>
      <w:r>
        <w:t xml:space="preserve"> to</w:t>
      </w:r>
      <w:r>
        <w:rPr>
          <w:spacing w:val="-2"/>
        </w:rPr>
        <w:t xml:space="preserve"> </w:t>
      </w:r>
      <w:r>
        <w:t xml:space="preserve">the </w:t>
      </w:r>
      <w:r>
        <w:rPr>
          <w:spacing w:val="-2"/>
        </w:rPr>
        <w:t>Customer</w:t>
      </w:r>
      <w:r>
        <w:rPr>
          <w:spacing w:val="2"/>
        </w:rPr>
        <w:t xml:space="preserve"> </w:t>
      </w:r>
      <w:r>
        <w:rPr>
          <w:spacing w:val="-1"/>
        </w:rPr>
        <w:t>or any</w:t>
      </w:r>
      <w:r>
        <w:rPr>
          <w:spacing w:val="-2"/>
        </w:rPr>
        <w:t xml:space="preserve"> Replacement</w:t>
      </w:r>
      <w:r>
        <w:rPr>
          <w:spacing w:val="2"/>
        </w:rPr>
        <w:t xml:space="preserve"> </w:t>
      </w:r>
      <w:r>
        <w:rPr>
          <w:spacing w:val="-1"/>
        </w:rPr>
        <w:t>Supplier;</w:t>
      </w:r>
    </w:p>
    <w:p w:rsidR="008918FA" w:rsidRDefault="008918FA" w:rsidP="008918FA">
      <w:pPr>
        <w:pStyle w:val="BodyText"/>
        <w:numPr>
          <w:ilvl w:val="3"/>
          <w:numId w:val="66"/>
        </w:numPr>
        <w:tabs>
          <w:tab w:val="left" w:pos="2592"/>
        </w:tabs>
        <w:ind w:left="2592" w:right="115"/>
        <w:jc w:val="both"/>
      </w:pPr>
      <w:r>
        <w:rPr>
          <w:spacing w:val="-1"/>
        </w:rPr>
        <w:t>obligations</w:t>
      </w:r>
      <w:r>
        <w:rPr>
          <w:spacing w:val="49"/>
        </w:rPr>
        <w:t xml:space="preserve"> </w:t>
      </w:r>
      <w:r>
        <w:rPr>
          <w:spacing w:val="-1"/>
        </w:rPr>
        <w:t>no</w:t>
      </w:r>
      <w:r>
        <w:rPr>
          <w:spacing w:val="48"/>
        </w:rPr>
        <w:t xml:space="preserve"> </w:t>
      </w:r>
      <w:r>
        <w:rPr>
          <w:spacing w:val="-1"/>
        </w:rPr>
        <w:t>less</w:t>
      </w:r>
      <w:r>
        <w:rPr>
          <w:spacing w:val="49"/>
        </w:rPr>
        <w:t xml:space="preserve"> </w:t>
      </w:r>
      <w:r>
        <w:rPr>
          <w:spacing w:val="-1"/>
        </w:rPr>
        <w:t>onerous</w:t>
      </w:r>
      <w:r>
        <w:rPr>
          <w:spacing w:val="49"/>
        </w:rPr>
        <w:t xml:space="preserve"> </w:t>
      </w:r>
      <w:r>
        <w:rPr>
          <w:spacing w:val="-1"/>
        </w:rPr>
        <w:t>on</w:t>
      </w:r>
      <w:r>
        <w:rPr>
          <w:spacing w:val="48"/>
        </w:rPr>
        <w:t xml:space="preserve"> </w:t>
      </w:r>
      <w:r>
        <w:t>the</w:t>
      </w:r>
      <w:r>
        <w:rPr>
          <w:spacing w:val="48"/>
        </w:rPr>
        <w:t xml:space="preserve"> </w:t>
      </w:r>
      <w:r>
        <w:rPr>
          <w:spacing w:val="-1"/>
        </w:rPr>
        <w:t>Key</w:t>
      </w:r>
      <w:r>
        <w:rPr>
          <w:spacing w:val="49"/>
        </w:rPr>
        <w:t xml:space="preserve"> </w:t>
      </w:r>
      <w:r>
        <w:rPr>
          <w:spacing w:val="-1"/>
        </w:rPr>
        <w:t>Sub-Contractor</w:t>
      </w:r>
      <w:r>
        <w:rPr>
          <w:spacing w:val="47"/>
        </w:rPr>
        <w:t xml:space="preserve"> </w:t>
      </w:r>
      <w:r>
        <w:rPr>
          <w:spacing w:val="-1"/>
        </w:rPr>
        <w:t>than</w:t>
      </w:r>
      <w:r>
        <w:rPr>
          <w:spacing w:val="20"/>
        </w:rPr>
        <w:t xml:space="preserve"> </w:t>
      </w:r>
      <w:r>
        <w:rPr>
          <w:spacing w:val="-1"/>
        </w:rPr>
        <w:t>those</w:t>
      </w:r>
      <w:r>
        <w:rPr>
          <w:spacing w:val="30"/>
        </w:rPr>
        <w:t xml:space="preserve"> </w:t>
      </w:r>
      <w:r>
        <w:rPr>
          <w:spacing w:val="-1"/>
        </w:rPr>
        <w:t>imposed</w:t>
      </w:r>
      <w:r>
        <w:rPr>
          <w:spacing w:val="27"/>
        </w:rPr>
        <w:t xml:space="preserve"> </w:t>
      </w:r>
      <w:r>
        <w:rPr>
          <w:spacing w:val="-1"/>
        </w:rPr>
        <w:t>on</w:t>
      </w:r>
      <w:r>
        <w:rPr>
          <w:spacing w:val="29"/>
        </w:rPr>
        <w:t xml:space="preserve"> </w:t>
      </w:r>
      <w:r>
        <w:t>the</w:t>
      </w:r>
      <w:r>
        <w:rPr>
          <w:spacing w:val="27"/>
        </w:rPr>
        <w:t xml:space="preserve"> </w:t>
      </w:r>
      <w:r>
        <w:rPr>
          <w:spacing w:val="-2"/>
        </w:rPr>
        <w:t>Supplier</w:t>
      </w:r>
      <w:r>
        <w:rPr>
          <w:spacing w:val="30"/>
        </w:rPr>
        <w:t xml:space="preserve"> </w:t>
      </w:r>
      <w:r>
        <w:rPr>
          <w:spacing w:val="-1"/>
        </w:rPr>
        <w:t>under</w:t>
      </w:r>
      <w:r>
        <w:rPr>
          <w:spacing w:val="30"/>
        </w:rPr>
        <w:t xml:space="preserve"> </w:t>
      </w:r>
      <w:r>
        <w:rPr>
          <w:spacing w:val="-1"/>
        </w:rPr>
        <w:t>this</w:t>
      </w:r>
      <w:r>
        <w:rPr>
          <w:spacing w:val="30"/>
        </w:rPr>
        <w:t xml:space="preserve"> </w:t>
      </w:r>
      <w:r>
        <w:rPr>
          <w:spacing w:val="-2"/>
        </w:rPr>
        <w:t>Call</w:t>
      </w:r>
      <w:r>
        <w:rPr>
          <w:spacing w:val="28"/>
        </w:rPr>
        <w:t xml:space="preserve"> </w:t>
      </w:r>
      <w:r>
        <w:rPr>
          <w:spacing w:val="-1"/>
        </w:rPr>
        <w:t>Off</w:t>
      </w:r>
      <w:r>
        <w:rPr>
          <w:spacing w:val="30"/>
        </w:rPr>
        <w:t xml:space="preserve"> </w:t>
      </w:r>
      <w:r>
        <w:rPr>
          <w:spacing w:val="-1"/>
        </w:rPr>
        <w:t>Contract</w:t>
      </w:r>
      <w:r>
        <w:rPr>
          <w:spacing w:val="29"/>
        </w:rPr>
        <w:t xml:space="preserve"> </w:t>
      </w:r>
      <w:r>
        <w:rPr>
          <w:spacing w:val="-1"/>
        </w:rPr>
        <w:t>in</w:t>
      </w:r>
      <w:r>
        <w:rPr>
          <w:spacing w:val="43"/>
        </w:rPr>
        <w:t xml:space="preserve"> </w:t>
      </w:r>
      <w:r>
        <w:rPr>
          <w:spacing w:val="-1"/>
        </w:rPr>
        <w:t>respect</w:t>
      </w:r>
      <w:r>
        <w:t xml:space="preserve"> </w:t>
      </w:r>
      <w:r>
        <w:rPr>
          <w:spacing w:val="-1"/>
        </w:rPr>
        <w:t>of:</w:t>
      </w:r>
    </w:p>
    <w:p w:rsidR="008918FA" w:rsidRDefault="008918FA" w:rsidP="008918FA">
      <w:pPr>
        <w:pStyle w:val="BodyText"/>
        <w:numPr>
          <w:ilvl w:val="4"/>
          <w:numId w:val="66"/>
        </w:numPr>
        <w:tabs>
          <w:tab w:val="left" w:pos="3161"/>
        </w:tabs>
        <w:ind w:left="3161" w:right="113"/>
        <w:jc w:val="both"/>
      </w:pPr>
      <w:r>
        <w:rPr>
          <w:spacing w:val="-1"/>
        </w:rPr>
        <w:t>data</w:t>
      </w:r>
      <w:r>
        <w:rPr>
          <w:spacing w:val="16"/>
        </w:rPr>
        <w:t xml:space="preserve"> </w:t>
      </w:r>
      <w:r>
        <w:rPr>
          <w:spacing w:val="-1"/>
        </w:rPr>
        <w:t>protection</w:t>
      </w:r>
      <w:r>
        <w:rPr>
          <w:spacing w:val="16"/>
        </w:rPr>
        <w:t xml:space="preserve"> </w:t>
      </w:r>
      <w:r>
        <w:rPr>
          <w:spacing w:val="-1"/>
        </w:rPr>
        <w:t>requirements</w:t>
      </w:r>
      <w:r>
        <w:rPr>
          <w:spacing w:val="16"/>
        </w:rPr>
        <w:t xml:space="preserve"> </w:t>
      </w:r>
      <w:r>
        <w:rPr>
          <w:spacing w:val="-2"/>
        </w:rPr>
        <w:t>set</w:t>
      </w:r>
      <w:r>
        <w:rPr>
          <w:spacing w:val="17"/>
        </w:rPr>
        <w:t xml:space="preserve"> </w:t>
      </w:r>
      <w:r>
        <w:rPr>
          <w:spacing w:val="-1"/>
        </w:rPr>
        <w:t>out</w:t>
      </w:r>
      <w:r>
        <w:rPr>
          <w:spacing w:val="17"/>
        </w:rPr>
        <w:t xml:space="preserve"> </w:t>
      </w:r>
      <w:r>
        <w:rPr>
          <w:spacing w:val="-1"/>
        </w:rPr>
        <w:t>in</w:t>
      </w:r>
      <w:r>
        <w:rPr>
          <w:spacing w:val="16"/>
        </w:rPr>
        <w:t xml:space="preserve"> </w:t>
      </w:r>
      <w:r>
        <w:rPr>
          <w:spacing w:val="-1"/>
        </w:rPr>
        <w:t>Clauses</w:t>
      </w:r>
      <w:r>
        <w:rPr>
          <w:spacing w:val="19"/>
        </w:rPr>
        <w:t xml:space="preserve"> </w:t>
      </w:r>
      <w:hyperlink w:anchor="_bookmark180" w:history="1">
        <w:r>
          <w:rPr>
            <w:spacing w:val="-1"/>
          </w:rPr>
          <w:t>34.1</w:t>
        </w:r>
      </w:hyperlink>
      <w:r>
        <w:rPr>
          <w:spacing w:val="25"/>
        </w:rPr>
        <w:t xml:space="preserve"> </w:t>
      </w:r>
      <w:r>
        <w:rPr>
          <w:spacing w:val="-1"/>
        </w:rPr>
        <w:t>(Security</w:t>
      </w:r>
      <w:r>
        <w:rPr>
          <w:spacing w:val="4"/>
        </w:rPr>
        <w:t xml:space="preserve"> </w:t>
      </w:r>
      <w:r>
        <w:rPr>
          <w:spacing w:val="-1"/>
        </w:rPr>
        <w:t>Requirements),</w:t>
      </w:r>
      <w:r>
        <w:rPr>
          <w:spacing w:val="8"/>
        </w:rPr>
        <w:t xml:space="preserve"> </w:t>
      </w:r>
      <w:hyperlink w:anchor="_bookmark181" w:history="1">
        <w:r>
          <w:rPr>
            <w:spacing w:val="-1"/>
          </w:rPr>
          <w:t>34.2</w:t>
        </w:r>
      </w:hyperlink>
      <w:r>
        <w:rPr>
          <w:spacing w:val="4"/>
        </w:rPr>
        <w:t xml:space="preserve"> </w:t>
      </w:r>
      <w:r>
        <w:rPr>
          <w:spacing w:val="-1"/>
        </w:rPr>
        <w:t>(Protection</w:t>
      </w:r>
      <w:r>
        <w:rPr>
          <w:spacing w:val="6"/>
        </w:rPr>
        <w:t xml:space="preserve"> </w:t>
      </w:r>
      <w:r>
        <w:rPr>
          <w:spacing w:val="-2"/>
        </w:rPr>
        <w:t>of</w:t>
      </w:r>
      <w:r>
        <w:rPr>
          <w:spacing w:val="8"/>
        </w:rPr>
        <w:t xml:space="preserve"> </w:t>
      </w:r>
      <w:r>
        <w:rPr>
          <w:spacing w:val="-2"/>
        </w:rPr>
        <w:t>Customer</w:t>
      </w:r>
      <w:r>
        <w:rPr>
          <w:spacing w:val="45"/>
        </w:rPr>
        <w:t xml:space="preserve"> </w:t>
      </w:r>
      <w:r>
        <w:rPr>
          <w:spacing w:val="-1"/>
        </w:rPr>
        <w:t>Data)</w:t>
      </w:r>
      <w:r>
        <w:rPr>
          <w:spacing w:val="2"/>
        </w:rPr>
        <w:t xml:space="preserve"> </w:t>
      </w:r>
      <w:r>
        <w:rPr>
          <w:spacing w:val="-1"/>
        </w:rPr>
        <w:t>and</w:t>
      </w:r>
      <w:r>
        <w:rPr>
          <w:spacing w:val="-2"/>
        </w:rPr>
        <w:t xml:space="preserve"> </w:t>
      </w:r>
      <w:hyperlink w:anchor="_bookmark192" w:history="1">
        <w:r>
          <w:rPr>
            <w:spacing w:val="-1"/>
          </w:rPr>
          <w:t>34.6</w:t>
        </w:r>
      </w:hyperlink>
      <w:r>
        <w:rPr>
          <w:spacing w:val="-2"/>
        </w:rPr>
        <w:t xml:space="preserve"> </w:t>
      </w:r>
      <w:r>
        <w:rPr>
          <w:spacing w:val="-1"/>
        </w:rPr>
        <w:t>(Protection</w:t>
      </w:r>
      <w:r>
        <w:t xml:space="preserve"> </w:t>
      </w:r>
      <w:r>
        <w:rPr>
          <w:spacing w:val="-2"/>
        </w:rPr>
        <w:t>of</w:t>
      </w:r>
      <w:r>
        <w:rPr>
          <w:spacing w:val="2"/>
        </w:rPr>
        <w:t xml:space="preserve"> </w:t>
      </w:r>
      <w:r>
        <w:rPr>
          <w:spacing w:val="-1"/>
        </w:rPr>
        <w:t>Personal</w:t>
      </w:r>
      <w:r>
        <w:t xml:space="preserve"> </w:t>
      </w:r>
      <w:r>
        <w:rPr>
          <w:spacing w:val="-2"/>
        </w:rPr>
        <w:t>Data);</w:t>
      </w:r>
    </w:p>
    <w:p w:rsidR="008918FA" w:rsidRDefault="008918FA" w:rsidP="008918FA">
      <w:pPr>
        <w:pStyle w:val="BodyText"/>
        <w:numPr>
          <w:ilvl w:val="4"/>
          <w:numId w:val="66"/>
        </w:numPr>
        <w:tabs>
          <w:tab w:val="left" w:pos="3162"/>
        </w:tabs>
        <w:spacing w:before="121"/>
        <w:ind w:left="3161" w:right="117"/>
        <w:jc w:val="both"/>
      </w:pPr>
      <w:r>
        <w:t>FOIA</w:t>
      </w:r>
      <w:r>
        <w:rPr>
          <w:spacing w:val="40"/>
        </w:rPr>
        <w:t xml:space="preserve"> </w:t>
      </w:r>
      <w:r>
        <w:rPr>
          <w:spacing w:val="-1"/>
        </w:rPr>
        <w:t>requirements</w:t>
      </w:r>
      <w:r>
        <w:rPr>
          <w:spacing w:val="41"/>
        </w:rPr>
        <w:t xml:space="preserve"> </w:t>
      </w:r>
      <w:r>
        <w:rPr>
          <w:spacing w:val="-1"/>
        </w:rPr>
        <w:t>set</w:t>
      </w:r>
      <w:r>
        <w:rPr>
          <w:spacing w:val="40"/>
        </w:rPr>
        <w:t xml:space="preserve"> </w:t>
      </w:r>
      <w:r>
        <w:rPr>
          <w:spacing w:val="-1"/>
        </w:rPr>
        <w:t>out</w:t>
      </w:r>
      <w:r>
        <w:rPr>
          <w:spacing w:val="42"/>
        </w:rPr>
        <w:t xml:space="preserve"> </w:t>
      </w:r>
      <w:r>
        <w:rPr>
          <w:spacing w:val="-1"/>
        </w:rPr>
        <w:t>in</w:t>
      </w:r>
      <w:r>
        <w:rPr>
          <w:spacing w:val="41"/>
        </w:rPr>
        <w:t xml:space="preserve"> </w:t>
      </w:r>
      <w:r>
        <w:rPr>
          <w:spacing w:val="-2"/>
        </w:rPr>
        <w:t>Clause</w:t>
      </w:r>
      <w:r>
        <w:rPr>
          <w:spacing w:val="43"/>
        </w:rPr>
        <w:t xml:space="preserve"> </w:t>
      </w:r>
      <w:hyperlink w:anchor="_bookmark191" w:history="1">
        <w:r>
          <w:rPr>
            <w:spacing w:val="-1"/>
          </w:rPr>
          <w:t>34.5</w:t>
        </w:r>
      </w:hyperlink>
      <w:r>
        <w:rPr>
          <w:spacing w:val="42"/>
        </w:rPr>
        <w:t xml:space="preserve"> </w:t>
      </w:r>
      <w:r>
        <w:rPr>
          <w:spacing w:val="-1"/>
        </w:rPr>
        <w:t>(Freedom</w:t>
      </w:r>
      <w:r>
        <w:rPr>
          <w:spacing w:val="40"/>
        </w:rPr>
        <w:t xml:space="preserve"> </w:t>
      </w:r>
      <w:r>
        <w:rPr>
          <w:spacing w:val="-2"/>
        </w:rPr>
        <w:t>of</w:t>
      </w:r>
      <w:r>
        <w:rPr>
          <w:spacing w:val="37"/>
        </w:rPr>
        <w:t xml:space="preserve"> </w:t>
      </w:r>
      <w:r>
        <w:rPr>
          <w:spacing w:val="-1"/>
        </w:rPr>
        <w:t>Information);</w:t>
      </w:r>
    </w:p>
    <w:p w:rsidR="008918FA" w:rsidRDefault="008918FA" w:rsidP="008918FA">
      <w:pPr>
        <w:pStyle w:val="BodyText"/>
        <w:numPr>
          <w:ilvl w:val="4"/>
          <w:numId w:val="66"/>
        </w:numPr>
        <w:tabs>
          <w:tab w:val="left" w:pos="3162"/>
        </w:tabs>
        <w:ind w:left="3161" w:right="113"/>
        <w:jc w:val="both"/>
      </w:pPr>
      <w:r>
        <w:t>the</w:t>
      </w:r>
      <w:r>
        <w:rPr>
          <w:spacing w:val="17"/>
        </w:rPr>
        <w:t xml:space="preserve"> </w:t>
      </w:r>
      <w:r>
        <w:rPr>
          <w:spacing w:val="-1"/>
        </w:rPr>
        <w:t>obligation</w:t>
      </w:r>
      <w:r>
        <w:rPr>
          <w:spacing w:val="17"/>
        </w:rPr>
        <w:t xml:space="preserve"> </w:t>
      </w:r>
      <w:r>
        <w:rPr>
          <w:spacing w:val="-1"/>
        </w:rPr>
        <w:t>not</w:t>
      </w:r>
      <w:r>
        <w:rPr>
          <w:spacing w:val="19"/>
        </w:rPr>
        <w:t xml:space="preserve"> </w:t>
      </w:r>
      <w:r>
        <w:t>to</w:t>
      </w:r>
      <w:r>
        <w:rPr>
          <w:spacing w:val="15"/>
        </w:rPr>
        <w:t xml:space="preserve"> </w:t>
      </w:r>
      <w:r>
        <w:rPr>
          <w:spacing w:val="-1"/>
        </w:rPr>
        <w:t>embarrass</w:t>
      </w:r>
      <w:r>
        <w:rPr>
          <w:spacing w:val="18"/>
        </w:rPr>
        <w:t xml:space="preserve"> </w:t>
      </w:r>
      <w:r>
        <w:t>the</w:t>
      </w:r>
      <w:r>
        <w:rPr>
          <w:spacing w:val="17"/>
        </w:rPr>
        <w:t xml:space="preserve"> </w:t>
      </w:r>
      <w:r>
        <w:rPr>
          <w:spacing w:val="-1"/>
        </w:rPr>
        <w:t>Customer</w:t>
      </w:r>
      <w:r>
        <w:rPr>
          <w:spacing w:val="19"/>
        </w:rPr>
        <w:t xml:space="preserve"> </w:t>
      </w:r>
      <w:r>
        <w:rPr>
          <w:spacing w:val="-2"/>
        </w:rPr>
        <w:t>or</w:t>
      </w:r>
      <w:r>
        <w:rPr>
          <w:spacing w:val="30"/>
        </w:rPr>
        <w:t xml:space="preserve"> </w:t>
      </w:r>
      <w:r>
        <w:rPr>
          <w:spacing w:val="-1"/>
        </w:rPr>
        <w:t>otherwise</w:t>
      </w:r>
      <w:r>
        <w:rPr>
          <w:spacing w:val="53"/>
        </w:rPr>
        <w:t xml:space="preserve"> </w:t>
      </w:r>
      <w:r>
        <w:rPr>
          <w:spacing w:val="-1"/>
        </w:rPr>
        <w:t>bring</w:t>
      </w:r>
      <w:r>
        <w:rPr>
          <w:spacing w:val="55"/>
        </w:rPr>
        <w:t xml:space="preserve"> </w:t>
      </w:r>
      <w:r>
        <w:t>the</w:t>
      </w:r>
      <w:r>
        <w:rPr>
          <w:spacing w:val="53"/>
        </w:rPr>
        <w:t xml:space="preserve"> </w:t>
      </w:r>
      <w:r>
        <w:rPr>
          <w:spacing w:val="-1"/>
        </w:rPr>
        <w:t>Customer</w:t>
      </w:r>
      <w:r>
        <w:rPr>
          <w:spacing w:val="54"/>
        </w:rPr>
        <w:t xml:space="preserve"> </w:t>
      </w:r>
      <w:r>
        <w:rPr>
          <w:spacing w:val="-1"/>
        </w:rPr>
        <w:t>into</w:t>
      </w:r>
      <w:r>
        <w:rPr>
          <w:spacing w:val="53"/>
        </w:rPr>
        <w:t xml:space="preserve"> </w:t>
      </w:r>
      <w:r>
        <w:rPr>
          <w:spacing w:val="-1"/>
        </w:rPr>
        <w:t>disrepute</w:t>
      </w:r>
      <w:r>
        <w:rPr>
          <w:spacing w:val="53"/>
        </w:rPr>
        <w:t xml:space="preserve"> </w:t>
      </w:r>
      <w:r>
        <w:rPr>
          <w:spacing w:val="-2"/>
        </w:rPr>
        <w:t>set</w:t>
      </w:r>
      <w:r>
        <w:rPr>
          <w:spacing w:val="56"/>
        </w:rPr>
        <w:t xml:space="preserve"> </w:t>
      </w:r>
      <w:r>
        <w:rPr>
          <w:spacing w:val="-1"/>
        </w:rPr>
        <w:t>out</w:t>
      </w:r>
      <w:r>
        <w:rPr>
          <w:spacing w:val="55"/>
        </w:rPr>
        <w:t xml:space="preserve"> </w:t>
      </w:r>
      <w:r>
        <w:rPr>
          <w:spacing w:val="-1"/>
        </w:rPr>
        <w:t>in</w:t>
      </w:r>
      <w:r>
        <w:rPr>
          <w:spacing w:val="25"/>
        </w:rPr>
        <w:t xml:space="preserve"> </w:t>
      </w:r>
      <w:r>
        <w:rPr>
          <w:spacing w:val="-2"/>
        </w:rPr>
        <w:t>Clause</w:t>
      </w:r>
      <w:r>
        <w:rPr>
          <w:spacing w:val="1"/>
        </w:rPr>
        <w:t xml:space="preserve"> </w:t>
      </w:r>
      <w:hyperlink w:anchor="_bookmark69" w:history="1">
        <w:r>
          <w:rPr>
            <w:spacing w:val="-1"/>
          </w:rPr>
          <w:t>7.1.4(l)</w:t>
        </w:r>
      </w:hyperlink>
      <w:r>
        <w:t xml:space="preserve"> </w:t>
      </w:r>
      <w:r>
        <w:rPr>
          <w:spacing w:val="-1"/>
        </w:rPr>
        <w:t>(Provision</w:t>
      </w:r>
      <w:r>
        <w:rPr>
          <w:spacing w:val="1"/>
        </w:rPr>
        <w:t xml:space="preserve"> </w:t>
      </w:r>
      <w:r>
        <w:rPr>
          <w:spacing w:val="-2"/>
        </w:rPr>
        <w:t>of</w:t>
      </w:r>
      <w:r>
        <w:rPr>
          <w:spacing w:val="2"/>
        </w:rPr>
        <w:t xml:space="preserve"> </w:t>
      </w:r>
      <w:r>
        <w:rPr>
          <w:spacing w:val="-1"/>
        </w:rPr>
        <w:t>Services);</w:t>
      </w:r>
    </w:p>
    <w:p w:rsidR="008918FA" w:rsidRDefault="008918FA" w:rsidP="008918FA">
      <w:pPr>
        <w:pStyle w:val="BodyText"/>
        <w:numPr>
          <w:ilvl w:val="4"/>
          <w:numId w:val="66"/>
        </w:numPr>
        <w:tabs>
          <w:tab w:val="left" w:pos="3162"/>
        </w:tabs>
        <w:spacing w:before="121"/>
        <w:ind w:left="3161" w:right="114"/>
        <w:jc w:val="both"/>
      </w:pPr>
      <w:r>
        <w:t>the</w:t>
      </w:r>
      <w:r>
        <w:rPr>
          <w:spacing w:val="53"/>
        </w:rPr>
        <w:t xml:space="preserve"> </w:t>
      </w:r>
      <w:r>
        <w:rPr>
          <w:spacing w:val="-1"/>
        </w:rPr>
        <w:t>keeping</w:t>
      </w:r>
      <w:r>
        <w:rPr>
          <w:spacing w:val="58"/>
        </w:rPr>
        <w:t xml:space="preserve"> </w:t>
      </w:r>
      <w:r>
        <w:rPr>
          <w:spacing w:val="-2"/>
        </w:rPr>
        <w:t>of</w:t>
      </w:r>
      <w:r>
        <w:rPr>
          <w:spacing w:val="55"/>
        </w:rPr>
        <w:t xml:space="preserve"> </w:t>
      </w:r>
      <w:r>
        <w:rPr>
          <w:spacing w:val="-1"/>
        </w:rPr>
        <w:t>records</w:t>
      </w:r>
      <w:r>
        <w:rPr>
          <w:spacing w:val="53"/>
        </w:rPr>
        <w:t xml:space="preserve"> </w:t>
      </w:r>
      <w:r>
        <w:rPr>
          <w:spacing w:val="-1"/>
        </w:rPr>
        <w:t>in</w:t>
      </w:r>
      <w:r>
        <w:rPr>
          <w:spacing w:val="55"/>
        </w:rPr>
        <w:t xml:space="preserve"> </w:t>
      </w:r>
      <w:r>
        <w:rPr>
          <w:spacing w:val="-1"/>
        </w:rPr>
        <w:t>respect</w:t>
      </w:r>
      <w:r>
        <w:rPr>
          <w:spacing w:val="57"/>
        </w:rPr>
        <w:t xml:space="preserve"> </w:t>
      </w:r>
      <w:r>
        <w:rPr>
          <w:spacing w:val="-2"/>
        </w:rPr>
        <w:t>of</w:t>
      </w:r>
      <w:r>
        <w:rPr>
          <w:spacing w:val="56"/>
        </w:rPr>
        <w:t xml:space="preserve"> </w:t>
      </w:r>
      <w:r>
        <w:t>the</w:t>
      </w:r>
      <w:r>
        <w:rPr>
          <w:spacing w:val="54"/>
        </w:rPr>
        <w:t xml:space="preserve"> </w:t>
      </w:r>
      <w:r>
        <w:rPr>
          <w:spacing w:val="-1"/>
        </w:rPr>
        <w:t>goods</w:t>
      </w:r>
      <w:r>
        <w:rPr>
          <w:spacing w:val="56"/>
        </w:rPr>
        <w:t xml:space="preserve"> </w:t>
      </w:r>
      <w:r>
        <w:rPr>
          <w:spacing w:val="-1"/>
        </w:rPr>
        <w:t>and/or</w:t>
      </w:r>
      <w:r>
        <w:rPr>
          <w:spacing w:val="30"/>
        </w:rPr>
        <w:t xml:space="preserve"> </w:t>
      </w:r>
      <w:r>
        <w:rPr>
          <w:spacing w:val="-1"/>
        </w:rPr>
        <w:t>services</w:t>
      </w:r>
      <w:r>
        <w:rPr>
          <w:spacing w:val="19"/>
        </w:rPr>
        <w:t xml:space="preserve"> </w:t>
      </w:r>
      <w:r>
        <w:rPr>
          <w:spacing w:val="-1"/>
        </w:rPr>
        <w:t>being</w:t>
      </w:r>
      <w:r>
        <w:rPr>
          <w:spacing w:val="21"/>
        </w:rPr>
        <w:t xml:space="preserve"> </w:t>
      </w:r>
      <w:r>
        <w:rPr>
          <w:spacing w:val="-1"/>
        </w:rPr>
        <w:t>provided</w:t>
      </w:r>
      <w:r>
        <w:rPr>
          <w:spacing w:val="18"/>
        </w:rPr>
        <w:t xml:space="preserve"> </w:t>
      </w:r>
      <w:r>
        <w:rPr>
          <w:spacing w:val="-1"/>
        </w:rPr>
        <w:t>under</w:t>
      </w:r>
      <w:r>
        <w:rPr>
          <w:spacing w:val="20"/>
        </w:rPr>
        <w:t xml:space="preserve"> </w:t>
      </w:r>
      <w:r>
        <w:t>the</w:t>
      </w:r>
      <w:r>
        <w:rPr>
          <w:spacing w:val="20"/>
        </w:rPr>
        <w:t xml:space="preserve"> </w:t>
      </w:r>
      <w:r>
        <w:rPr>
          <w:spacing w:val="-1"/>
        </w:rPr>
        <w:t>Key</w:t>
      </w:r>
      <w:r>
        <w:rPr>
          <w:spacing w:val="17"/>
        </w:rPr>
        <w:t xml:space="preserve"> </w:t>
      </w:r>
      <w:r>
        <w:rPr>
          <w:spacing w:val="-1"/>
        </w:rPr>
        <w:t>Sub-Contract,</w:t>
      </w:r>
      <w:r>
        <w:rPr>
          <w:spacing w:val="30"/>
        </w:rPr>
        <w:t xml:space="preserve"> </w:t>
      </w:r>
      <w:r>
        <w:rPr>
          <w:spacing w:val="-2"/>
        </w:rPr>
        <w:t>including</w:t>
      </w:r>
      <w:r>
        <w:rPr>
          <w:spacing w:val="3"/>
        </w:rPr>
        <w:t xml:space="preserve"> </w:t>
      </w:r>
      <w:r>
        <w:t>the</w:t>
      </w:r>
      <w:r>
        <w:rPr>
          <w:spacing w:val="-2"/>
        </w:rPr>
        <w:t xml:space="preserve"> maintenance</w:t>
      </w:r>
      <w:r>
        <w:t xml:space="preserve"> </w:t>
      </w:r>
      <w:r>
        <w:rPr>
          <w:spacing w:val="-2"/>
        </w:rPr>
        <w:t>of</w:t>
      </w:r>
      <w:r>
        <w:rPr>
          <w:spacing w:val="2"/>
        </w:rPr>
        <w:t xml:space="preserve"> </w:t>
      </w:r>
      <w:r>
        <w:rPr>
          <w:spacing w:val="-1"/>
        </w:rPr>
        <w:t>Open</w:t>
      </w:r>
      <w:r>
        <w:rPr>
          <w:spacing w:val="-2"/>
        </w:rPr>
        <w:t xml:space="preserve"> Book</w:t>
      </w:r>
      <w:r>
        <w:rPr>
          <w:spacing w:val="3"/>
        </w:rPr>
        <w:t xml:space="preserve"> </w:t>
      </w:r>
      <w:r>
        <w:rPr>
          <w:spacing w:val="-1"/>
        </w:rPr>
        <w:t>Data;</w:t>
      </w:r>
      <w:r>
        <w:t xml:space="preserve"> </w:t>
      </w:r>
      <w:r>
        <w:rPr>
          <w:spacing w:val="-2"/>
        </w:rPr>
        <w:t>and</w:t>
      </w:r>
    </w:p>
    <w:p w:rsidR="008918FA" w:rsidRDefault="008918FA" w:rsidP="008918FA">
      <w:pPr>
        <w:pStyle w:val="BodyText"/>
        <w:numPr>
          <w:ilvl w:val="4"/>
          <w:numId w:val="66"/>
        </w:numPr>
        <w:tabs>
          <w:tab w:val="left" w:pos="3162"/>
        </w:tabs>
        <w:spacing w:before="121"/>
        <w:ind w:left="3161" w:right="114"/>
        <w:jc w:val="both"/>
      </w:pPr>
      <w:r>
        <w:t>the</w:t>
      </w:r>
      <w:r>
        <w:rPr>
          <w:spacing w:val="14"/>
        </w:rPr>
        <w:t xml:space="preserve"> </w:t>
      </w:r>
      <w:r>
        <w:rPr>
          <w:spacing w:val="-1"/>
        </w:rPr>
        <w:t>conduct</w:t>
      </w:r>
      <w:r>
        <w:rPr>
          <w:spacing w:val="15"/>
        </w:rPr>
        <w:t xml:space="preserve"> </w:t>
      </w:r>
      <w:r>
        <w:rPr>
          <w:spacing w:val="-2"/>
        </w:rPr>
        <w:t>of</w:t>
      </w:r>
      <w:r>
        <w:rPr>
          <w:spacing w:val="15"/>
        </w:rPr>
        <w:t xml:space="preserve"> </w:t>
      </w:r>
      <w:r>
        <w:rPr>
          <w:spacing w:val="-2"/>
        </w:rPr>
        <w:t>audits</w:t>
      </w:r>
      <w:r>
        <w:rPr>
          <w:spacing w:val="12"/>
        </w:rPr>
        <w:t xml:space="preserve"> </w:t>
      </w:r>
      <w:r>
        <w:rPr>
          <w:spacing w:val="-1"/>
        </w:rPr>
        <w:t>set</w:t>
      </w:r>
      <w:r>
        <w:rPr>
          <w:spacing w:val="15"/>
        </w:rPr>
        <w:t xml:space="preserve"> </w:t>
      </w:r>
      <w:r>
        <w:rPr>
          <w:spacing w:val="-2"/>
        </w:rPr>
        <w:t>out</w:t>
      </w:r>
      <w:r>
        <w:rPr>
          <w:spacing w:val="15"/>
        </w:rPr>
        <w:t xml:space="preserve"> </w:t>
      </w:r>
      <w:r>
        <w:rPr>
          <w:spacing w:val="-1"/>
        </w:rPr>
        <w:t>in</w:t>
      </w:r>
      <w:r>
        <w:rPr>
          <w:spacing w:val="14"/>
        </w:rPr>
        <w:t xml:space="preserve"> </w:t>
      </w:r>
      <w:r>
        <w:rPr>
          <w:spacing w:val="-2"/>
        </w:rPr>
        <w:t>Clause</w:t>
      </w:r>
      <w:r>
        <w:t xml:space="preserve"> </w:t>
      </w:r>
      <w:r>
        <w:rPr>
          <w:spacing w:val="14"/>
        </w:rPr>
        <w:t xml:space="preserve"> </w:t>
      </w:r>
      <w:hyperlink w:anchor="_bookmark115" w:history="1">
        <w:r>
          <w:rPr>
            <w:spacing w:val="-1"/>
          </w:rPr>
          <w:t>21</w:t>
        </w:r>
      </w:hyperlink>
      <w:r>
        <w:rPr>
          <w:spacing w:val="-2"/>
        </w:rPr>
        <w:t xml:space="preserve"> </w:t>
      </w:r>
      <w:r>
        <w:rPr>
          <w:spacing w:val="-1"/>
        </w:rPr>
        <w:t>(Records,</w:t>
      </w:r>
      <w:r>
        <w:rPr>
          <w:spacing w:val="33"/>
        </w:rPr>
        <w:t xml:space="preserve"> </w:t>
      </w:r>
      <w:r>
        <w:rPr>
          <w:spacing w:val="-1"/>
        </w:rPr>
        <w:t>Audit</w:t>
      </w:r>
      <w:r>
        <w:rPr>
          <w:spacing w:val="2"/>
        </w:rPr>
        <w:t xml:space="preserve"> </w:t>
      </w:r>
      <w:r>
        <w:rPr>
          <w:spacing w:val="-1"/>
        </w:rPr>
        <w:t xml:space="preserve">Access </w:t>
      </w:r>
      <w:r>
        <w:t>&amp;</w:t>
      </w:r>
      <w:r>
        <w:rPr>
          <w:spacing w:val="-2"/>
        </w:rPr>
        <w:t xml:space="preserve"> </w:t>
      </w:r>
      <w:r>
        <w:rPr>
          <w:spacing w:val="-1"/>
        </w:rPr>
        <w:t>Open</w:t>
      </w:r>
      <w:r>
        <w:t xml:space="preserve"> </w:t>
      </w:r>
      <w:r>
        <w:rPr>
          <w:spacing w:val="-2"/>
        </w:rPr>
        <w:t>Book</w:t>
      </w:r>
      <w:r>
        <w:rPr>
          <w:spacing w:val="1"/>
        </w:rPr>
        <w:t xml:space="preserve"> </w:t>
      </w:r>
      <w:r>
        <w:rPr>
          <w:spacing w:val="-1"/>
        </w:rPr>
        <w:t>Data);</w:t>
      </w:r>
    </w:p>
    <w:p w:rsidR="008918FA" w:rsidRDefault="008918FA" w:rsidP="008918FA">
      <w:pPr>
        <w:pStyle w:val="BodyText"/>
        <w:numPr>
          <w:ilvl w:val="3"/>
          <w:numId w:val="66"/>
        </w:numPr>
        <w:tabs>
          <w:tab w:val="left" w:pos="2594"/>
        </w:tabs>
        <w:spacing w:before="121"/>
        <w:ind w:left="2593" w:right="112" w:hanging="709"/>
        <w:jc w:val="both"/>
      </w:pPr>
      <w:r>
        <w:rPr>
          <w:spacing w:val="-2"/>
        </w:rPr>
        <w:t>provisions</w:t>
      </w:r>
      <w:r>
        <w:rPr>
          <w:spacing w:val="7"/>
        </w:rPr>
        <w:t xml:space="preserve"> </w:t>
      </w:r>
      <w:r>
        <w:rPr>
          <w:spacing w:val="-2"/>
        </w:rPr>
        <w:t>enabling</w:t>
      </w:r>
      <w:r>
        <w:rPr>
          <w:spacing w:val="9"/>
        </w:rPr>
        <w:t xml:space="preserve"> </w:t>
      </w:r>
      <w:r>
        <w:t>the</w:t>
      </w:r>
      <w:r>
        <w:rPr>
          <w:spacing w:val="4"/>
        </w:rPr>
        <w:t xml:space="preserve"> </w:t>
      </w:r>
      <w:r>
        <w:rPr>
          <w:spacing w:val="-2"/>
        </w:rPr>
        <w:t>Supplier</w:t>
      </w:r>
      <w:r>
        <w:rPr>
          <w:spacing w:val="8"/>
        </w:rPr>
        <w:t xml:space="preserve"> </w:t>
      </w:r>
      <w:r>
        <w:t>to</w:t>
      </w:r>
      <w:r>
        <w:rPr>
          <w:spacing w:val="4"/>
        </w:rPr>
        <w:t xml:space="preserve"> </w:t>
      </w:r>
      <w:r>
        <w:rPr>
          <w:spacing w:val="-1"/>
        </w:rPr>
        <w:t>terminate</w:t>
      </w:r>
      <w:r>
        <w:rPr>
          <w:spacing w:val="2"/>
        </w:rPr>
        <w:t xml:space="preserve"> </w:t>
      </w:r>
      <w:r>
        <w:t>the</w:t>
      </w:r>
      <w:r>
        <w:rPr>
          <w:spacing w:val="6"/>
        </w:rPr>
        <w:t xml:space="preserve"> </w:t>
      </w:r>
      <w:r>
        <w:rPr>
          <w:spacing w:val="-1"/>
        </w:rPr>
        <w:t>Key</w:t>
      </w:r>
      <w:r>
        <w:rPr>
          <w:spacing w:val="7"/>
        </w:rPr>
        <w:t xml:space="preserve"> </w:t>
      </w:r>
      <w:r>
        <w:rPr>
          <w:spacing w:val="-1"/>
        </w:rPr>
        <w:t>Sub-</w:t>
      </w:r>
      <w:r>
        <w:rPr>
          <w:spacing w:val="61"/>
        </w:rPr>
        <w:t xml:space="preserve"> </w:t>
      </w:r>
      <w:r>
        <w:rPr>
          <w:spacing w:val="-1"/>
        </w:rPr>
        <w:t>Contract</w:t>
      </w:r>
      <w:r>
        <w:rPr>
          <w:spacing w:val="26"/>
        </w:rPr>
        <w:t xml:space="preserve"> </w:t>
      </w:r>
      <w:r>
        <w:rPr>
          <w:spacing w:val="-1"/>
        </w:rPr>
        <w:t>on</w:t>
      </w:r>
      <w:r>
        <w:rPr>
          <w:spacing w:val="24"/>
        </w:rPr>
        <w:t xml:space="preserve"> </w:t>
      </w:r>
      <w:r>
        <w:rPr>
          <w:spacing w:val="-1"/>
        </w:rPr>
        <w:t>notice</w:t>
      </w:r>
      <w:r>
        <w:rPr>
          <w:spacing w:val="25"/>
        </w:rPr>
        <w:t xml:space="preserve"> </w:t>
      </w:r>
      <w:r>
        <w:rPr>
          <w:spacing w:val="-1"/>
        </w:rPr>
        <w:t>on</w:t>
      </w:r>
      <w:r>
        <w:rPr>
          <w:spacing w:val="24"/>
        </w:rPr>
        <w:t xml:space="preserve"> </w:t>
      </w:r>
      <w:r>
        <w:rPr>
          <w:spacing w:val="-1"/>
        </w:rPr>
        <w:t>terms</w:t>
      </w:r>
      <w:r>
        <w:rPr>
          <w:spacing w:val="22"/>
        </w:rPr>
        <w:t xml:space="preserve"> </w:t>
      </w:r>
      <w:r>
        <w:rPr>
          <w:spacing w:val="-1"/>
        </w:rPr>
        <w:t>no</w:t>
      </w:r>
      <w:r>
        <w:rPr>
          <w:spacing w:val="24"/>
        </w:rPr>
        <w:t xml:space="preserve"> </w:t>
      </w:r>
      <w:r>
        <w:rPr>
          <w:spacing w:val="-1"/>
        </w:rPr>
        <w:t>more</w:t>
      </w:r>
      <w:r>
        <w:rPr>
          <w:spacing w:val="24"/>
        </w:rPr>
        <w:t xml:space="preserve"> </w:t>
      </w:r>
      <w:r>
        <w:rPr>
          <w:spacing w:val="-1"/>
        </w:rPr>
        <w:t>onerous</w:t>
      </w:r>
      <w:r>
        <w:rPr>
          <w:spacing w:val="25"/>
        </w:rPr>
        <w:t xml:space="preserve"> </w:t>
      </w:r>
      <w:r>
        <w:rPr>
          <w:spacing w:val="-2"/>
        </w:rPr>
        <w:t>on</w:t>
      </w:r>
      <w:r>
        <w:rPr>
          <w:spacing w:val="24"/>
        </w:rPr>
        <w:t xml:space="preserve"> </w:t>
      </w:r>
      <w:r>
        <w:t>the</w:t>
      </w:r>
      <w:r>
        <w:rPr>
          <w:spacing w:val="24"/>
        </w:rPr>
        <w:t xml:space="preserve"> </w:t>
      </w:r>
      <w:r>
        <w:rPr>
          <w:spacing w:val="-2"/>
        </w:rPr>
        <w:t>Supplier</w:t>
      </w:r>
      <w:r>
        <w:rPr>
          <w:spacing w:val="34"/>
        </w:rPr>
        <w:t xml:space="preserve"> </w:t>
      </w:r>
      <w:r>
        <w:rPr>
          <w:spacing w:val="-1"/>
        </w:rPr>
        <w:t>than</w:t>
      </w:r>
      <w:r>
        <w:rPr>
          <w:spacing w:val="40"/>
        </w:rPr>
        <w:t xml:space="preserve"> </w:t>
      </w:r>
      <w:r>
        <w:rPr>
          <w:spacing w:val="-1"/>
        </w:rPr>
        <w:t>those</w:t>
      </w:r>
      <w:r>
        <w:rPr>
          <w:spacing w:val="40"/>
        </w:rPr>
        <w:t xml:space="preserve"> </w:t>
      </w:r>
      <w:r>
        <w:rPr>
          <w:spacing w:val="-1"/>
        </w:rPr>
        <w:t>imposed</w:t>
      </w:r>
      <w:r>
        <w:rPr>
          <w:spacing w:val="40"/>
        </w:rPr>
        <w:t xml:space="preserve"> </w:t>
      </w:r>
      <w:r>
        <w:rPr>
          <w:spacing w:val="-2"/>
        </w:rPr>
        <w:t>on</w:t>
      </w:r>
      <w:r>
        <w:rPr>
          <w:spacing w:val="40"/>
        </w:rPr>
        <w:t xml:space="preserve"> </w:t>
      </w:r>
      <w:r>
        <w:t>the</w:t>
      </w:r>
      <w:r>
        <w:rPr>
          <w:spacing w:val="40"/>
        </w:rPr>
        <w:t xml:space="preserve"> </w:t>
      </w:r>
      <w:r>
        <w:rPr>
          <w:spacing w:val="-1"/>
        </w:rPr>
        <w:t>Customer</w:t>
      </w:r>
      <w:r>
        <w:rPr>
          <w:spacing w:val="41"/>
        </w:rPr>
        <w:t xml:space="preserve"> </w:t>
      </w:r>
      <w:r>
        <w:rPr>
          <w:spacing w:val="-1"/>
        </w:rPr>
        <w:t>under</w:t>
      </w:r>
      <w:r>
        <w:rPr>
          <w:spacing w:val="40"/>
        </w:rPr>
        <w:t xml:space="preserve"> </w:t>
      </w:r>
      <w:r>
        <w:rPr>
          <w:spacing w:val="-1"/>
        </w:rPr>
        <w:t>Clauses</w:t>
      </w:r>
      <w:r>
        <w:rPr>
          <w:spacing w:val="42"/>
        </w:rPr>
        <w:t xml:space="preserve"> </w:t>
      </w:r>
      <w:hyperlink w:anchor="_bookmark231" w:history="1">
        <w:r>
          <w:rPr>
            <w:spacing w:val="-1"/>
          </w:rPr>
          <w:t>41</w:t>
        </w:r>
      </w:hyperlink>
      <w:r>
        <w:rPr>
          <w:spacing w:val="22"/>
        </w:rPr>
        <w:t xml:space="preserve"> </w:t>
      </w:r>
      <w:r>
        <w:rPr>
          <w:spacing w:val="-1"/>
        </w:rPr>
        <w:t>(Customer</w:t>
      </w:r>
      <w:r>
        <w:rPr>
          <w:spacing w:val="39"/>
        </w:rPr>
        <w:t xml:space="preserve"> </w:t>
      </w:r>
      <w:r>
        <w:rPr>
          <w:spacing w:val="-1"/>
        </w:rPr>
        <w:t>Termination</w:t>
      </w:r>
      <w:r>
        <w:rPr>
          <w:spacing w:val="37"/>
        </w:rPr>
        <w:t xml:space="preserve"> </w:t>
      </w:r>
      <w:r>
        <w:rPr>
          <w:spacing w:val="-1"/>
        </w:rPr>
        <w:t>Rights),</w:t>
      </w:r>
      <w:r>
        <w:rPr>
          <w:spacing w:val="41"/>
        </w:rPr>
        <w:t xml:space="preserve"> </w:t>
      </w:r>
      <w:hyperlink w:anchor="_bookmark245" w:history="1">
        <w:r>
          <w:rPr>
            <w:spacing w:val="-1"/>
          </w:rPr>
          <w:t>43</w:t>
        </w:r>
      </w:hyperlink>
      <w:r>
        <w:rPr>
          <w:spacing w:val="40"/>
        </w:rPr>
        <w:t xml:space="preserve"> </w:t>
      </w:r>
      <w:r>
        <w:rPr>
          <w:spacing w:val="-2"/>
        </w:rPr>
        <w:t>(Termination</w:t>
      </w:r>
      <w:r>
        <w:rPr>
          <w:spacing w:val="40"/>
        </w:rPr>
        <w:t xml:space="preserve"> </w:t>
      </w:r>
      <w:r>
        <w:rPr>
          <w:spacing w:val="-1"/>
        </w:rPr>
        <w:t>by</w:t>
      </w:r>
      <w:r>
        <w:rPr>
          <w:spacing w:val="40"/>
        </w:rPr>
        <w:t xml:space="preserve"> </w:t>
      </w:r>
      <w:r>
        <w:rPr>
          <w:spacing w:val="-1"/>
        </w:rPr>
        <w:t>Either</w:t>
      </w:r>
      <w:r>
        <w:rPr>
          <w:spacing w:val="48"/>
        </w:rPr>
        <w:t xml:space="preserve"> </w:t>
      </w:r>
      <w:r>
        <w:rPr>
          <w:spacing w:val="-1"/>
        </w:rPr>
        <w:t>Party)</w:t>
      </w:r>
      <w:r>
        <w:rPr>
          <w:spacing w:val="21"/>
        </w:rPr>
        <w:t xml:space="preserve"> </w:t>
      </w:r>
      <w:r>
        <w:rPr>
          <w:spacing w:val="-1"/>
        </w:rPr>
        <w:t>and</w:t>
      </w:r>
      <w:r>
        <w:rPr>
          <w:spacing w:val="20"/>
        </w:rPr>
        <w:t xml:space="preserve"> </w:t>
      </w:r>
      <w:hyperlink w:anchor="_bookmark249" w:history="1">
        <w:r>
          <w:rPr>
            <w:spacing w:val="-1"/>
          </w:rPr>
          <w:t>45</w:t>
        </w:r>
      </w:hyperlink>
      <w:r>
        <w:rPr>
          <w:spacing w:val="17"/>
        </w:rPr>
        <w:t xml:space="preserve"> </w:t>
      </w:r>
      <w:r>
        <w:rPr>
          <w:spacing w:val="-1"/>
        </w:rPr>
        <w:t>(Consequences</w:t>
      </w:r>
      <w:r>
        <w:rPr>
          <w:spacing w:val="20"/>
        </w:rPr>
        <w:t xml:space="preserve"> </w:t>
      </w:r>
      <w:r>
        <w:rPr>
          <w:spacing w:val="-2"/>
        </w:rPr>
        <w:t>of</w:t>
      </w:r>
      <w:r>
        <w:rPr>
          <w:spacing w:val="21"/>
        </w:rPr>
        <w:t xml:space="preserve"> </w:t>
      </w:r>
      <w:r>
        <w:rPr>
          <w:spacing w:val="-2"/>
        </w:rPr>
        <w:t>Expiry</w:t>
      </w:r>
      <w:r>
        <w:rPr>
          <w:spacing w:val="18"/>
        </w:rPr>
        <w:t xml:space="preserve"> </w:t>
      </w:r>
      <w:r>
        <w:rPr>
          <w:spacing w:val="-1"/>
        </w:rPr>
        <w:t>or</w:t>
      </w:r>
      <w:r>
        <w:rPr>
          <w:spacing w:val="19"/>
        </w:rPr>
        <w:t xml:space="preserve"> </w:t>
      </w:r>
      <w:r>
        <w:rPr>
          <w:spacing w:val="-1"/>
        </w:rPr>
        <w:t>Termination)</w:t>
      </w:r>
      <w:r>
        <w:rPr>
          <w:spacing w:val="21"/>
        </w:rPr>
        <w:t xml:space="preserve"> </w:t>
      </w:r>
      <w:r>
        <w:rPr>
          <w:spacing w:val="-2"/>
        </w:rPr>
        <w:t>of</w:t>
      </w:r>
      <w:r>
        <w:rPr>
          <w:spacing w:val="21"/>
        </w:rPr>
        <w:t xml:space="preserve"> </w:t>
      </w:r>
      <w:r>
        <w:rPr>
          <w:spacing w:val="-1"/>
        </w:rPr>
        <w:t>this</w:t>
      </w:r>
      <w:r>
        <w:rPr>
          <w:spacing w:val="35"/>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595"/>
        </w:tabs>
        <w:spacing w:before="59"/>
        <w:ind w:left="2594" w:right="112"/>
        <w:jc w:val="both"/>
      </w:pPr>
      <w:r>
        <w:t>a</w:t>
      </w:r>
      <w:r>
        <w:rPr>
          <w:spacing w:val="31"/>
        </w:rPr>
        <w:t xml:space="preserve"> </w:t>
      </w:r>
      <w:r>
        <w:rPr>
          <w:spacing w:val="-2"/>
        </w:rPr>
        <w:t>provision</w:t>
      </w:r>
      <w:r>
        <w:rPr>
          <w:spacing w:val="32"/>
        </w:rPr>
        <w:t xml:space="preserve"> </w:t>
      </w:r>
      <w:r>
        <w:rPr>
          <w:spacing w:val="-1"/>
        </w:rPr>
        <w:t>restricting</w:t>
      </w:r>
      <w:r>
        <w:rPr>
          <w:spacing w:val="31"/>
        </w:rPr>
        <w:t xml:space="preserve"> </w:t>
      </w:r>
      <w:r>
        <w:rPr>
          <w:spacing w:val="-1"/>
        </w:rPr>
        <w:t>the</w:t>
      </w:r>
      <w:r>
        <w:rPr>
          <w:spacing w:val="31"/>
        </w:rPr>
        <w:t xml:space="preserve"> </w:t>
      </w:r>
      <w:r>
        <w:rPr>
          <w:spacing w:val="-1"/>
        </w:rPr>
        <w:t>ability</w:t>
      </w:r>
      <w:r>
        <w:rPr>
          <w:spacing w:val="30"/>
        </w:rPr>
        <w:t xml:space="preserve"> </w:t>
      </w:r>
      <w:r>
        <w:rPr>
          <w:spacing w:val="-1"/>
        </w:rPr>
        <w:t>of</w:t>
      </w:r>
      <w:r>
        <w:rPr>
          <w:spacing w:val="35"/>
        </w:rPr>
        <w:t xml:space="preserve"> </w:t>
      </w:r>
      <w:r>
        <w:rPr>
          <w:spacing w:val="-1"/>
        </w:rPr>
        <w:t>the</w:t>
      </w:r>
      <w:r>
        <w:rPr>
          <w:spacing w:val="31"/>
        </w:rPr>
        <w:t xml:space="preserve"> </w:t>
      </w:r>
      <w:r>
        <w:rPr>
          <w:spacing w:val="-1"/>
        </w:rPr>
        <w:t>Key</w:t>
      </w:r>
      <w:r>
        <w:rPr>
          <w:spacing w:val="32"/>
        </w:rPr>
        <w:t xml:space="preserve"> </w:t>
      </w:r>
      <w:r>
        <w:rPr>
          <w:spacing w:val="-1"/>
        </w:rPr>
        <w:t>Sub-Contractor</w:t>
      </w:r>
      <w:r>
        <w:rPr>
          <w:spacing w:val="30"/>
        </w:rPr>
        <w:t xml:space="preserve"> </w:t>
      </w:r>
      <w:r>
        <w:t>to</w:t>
      </w:r>
      <w:r>
        <w:rPr>
          <w:spacing w:val="51"/>
        </w:rPr>
        <w:t xml:space="preserve"> </w:t>
      </w:r>
      <w:r>
        <w:rPr>
          <w:spacing w:val="-1"/>
        </w:rPr>
        <w:t>Sub-Contract</w:t>
      </w:r>
      <w:r>
        <w:rPr>
          <w:spacing w:val="5"/>
        </w:rPr>
        <w:t xml:space="preserve"> </w:t>
      </w:r>
      <w:r>
        <w:rPr>
          <w:spacing w:val="-1"/>
        </w:rPr>
        <w:t>all</w:t>
      </w:r>
      <w:r>
        <w:rPr>
          <w:spacing w:val="3"/>
        </w:rPr>
        <w:t xml:space="preserve"> </w:t>
      </w:r>
      <w:r>
        <w:rPr>
          <w:spacing w:val="-1"/>
        </w:rPr>
        <w:t>or</w:t>
      </w:r>
      <w:r>
        <w:rPr>
          <w:spacing w:val="3"/>
        </w:rPr>
        <w:t xml:space="preserve"> </w:t>
      </w:r>
      <w:r>
        <w:rPr>
          <w:spacing w:val="-1"/>
        </w:rPr>
        <w:t>any</w:t>
      </w:r>
      <w:r>
        <w:rPr>
          <w:spacing w:val="2"/>
        </w:rPr>
        <w:t xml:space="preserve"> </w:t>
      </w:r>
      <w:r>
        <w:rPr>
          <w:spacing w:val="-1"/>
        </w:rPr>
        <w:t>part</w:t>
      </w:r>
      <w:r>
        <w:rPr>
          <w:spacing w:val="3"/>
        </w:rPr>
        <w:t xml:space="preserve"> </w:t>
      </w:r>
      <w:r>
        <w:rPr>
          <w:spacing w:val="-2"/>
        </w:rPr>
        <w:t>of</w:t>
      </w:r>
      <w:r>
        <w:rPr>
          <w:spacing w:val="5"/>
        </w:rPr>
        <w:t xml:space="preserve"> </w:t>
      </w:r>
      <w:r>
        <w:t>the</w:t>
      </w:r>
      <w:r>
        <w:rPr>
          <w:spacing w:val="2"/>
        </w:rPr>
        <w:t xml:space="preserve"> </w:t>
      </w:r>
      <w:r>
        <w:rPr>
          <w:spacing w:val="-2"/>
        </w:rPr>
        <w:t>provision</w:t>
      </w:r>
      <w:r>
        <w:rPr>
          <w:spacing w:val="4"/>
        </w:rPr>
        <w:t xml:space="preserve"> </w:t>
      </w:r>
      <w:r>
        <w:rPr>
          <w:spacing w:val="-2"/>
        </w:rPr>
        <w:t>of</w:t>
      </w:r>
      <w:r>
        <w:rPr>
          <w:spacing w:val="8"/>
        </w:rPr>
        <w:t xml:space="preserve"> </w:t>
      </w:r>
      <w:r>
        <w:rPr>
          <w:spacing w:val="-1"/>
        </w:rPr>
        <w:t>the</w:t>
      </w:r>
      <w:r>
        <w:t xml:space="preserve"> </w:t>
      </w:r>
      <w:r>
        <w:rPr>
          <w:spacing w:val="3"/>
        </w:rPr>
        <w:t xml:space="preserve"> </w:t>
      </w:r>
      <w:r>
        <w:rPr>
          <w:spacing w:val="-1"/>
        </w:rPr>
        <w:t>Goods</w:t>
      </w:r>
      <w:r>
        <w:rPr>
          <w:spacing w:val="36"/>
        </w:rPr>
        <w:t xml:space="preserve"> </w:t>
      </w:r>
      <w:r>
        <w:rPr>
          <w:spacing w:val="-1"/>
        </w:rPr>
        <w:t>and/or</w:t>
      </w:r>
      <w:r>
        <w:rPr>
          <w:spacing w:val="36"/>
        </w:rPr>
        <w:t xml:space="preserve"> </w:t>
      </w:r>
      <w:r>
        <w:rPr>
          <w:spacing w:val="-1"/>
        </w:rPr>
        <w:t>Services</w:t>
      </w:r>
      <w:r>
        <w:rPr>
          <w:spacing w:val="36"/>
        </w:rPr>
        <w:t xml:space="preserve"> </w:t>
      </w:r>
      <w:r>
        <w:rPr>
          <w:spacing w:val="-1"/>
        </w:rPr>
        <w:t>provided</w:t>
      </w:r>
      <w:r>
        <w:rPr>
          <w:spacing w:val="35"/>
        </w:rPr>
        <w:t xml:space="preserve"> </w:t>
      </w:r>
      <w:r>
        <w:t>to</w:t>
      </w:r>
      <w:r>
        <w:rPr>
          <w:spacing w:val="35"/>
        </w:rPr>
        <w:t xml:space="preserve"> </w:t>
      </w:r>
      <w:r>
        <w:t>the</w:t>
      </w:r>
      <w:r>
        <w:rPr>
          <w:spacing w:val="35"/>
        </w:rPr>
        <w:t xml:space="preserve"> </w:t>
      </w:r>
      <w:r>
        <w:rPr>
          <w:spacing w:val="-2"/>
        </w:rPr>
        <w:t>Supplier</w:t>
      </w:r>
      <w:r>
        <w:rPr>
          <w:spacing w:val="36"/>
        </w:rPr>
        <w:t xml:space="preserve"> </w:t>
      </w:r>
      <w:r>
        <w:rPr>
          <w:spacing w:val="-1"/>
        </w:rPr>
        <w:t>under</w:t>
      </w:r>
      <w:r>
        <w:rPr>
          <w:spacing w:val="37"/>
        </w:rPr>
        <w:t xml:space="preserve"> </w:t>
      </w:r>
      <w:r>
        <w:t>the</w:t>
      </w:r>
      <w:r>
        <w:rPr>
          <w:spacing w:val="35"/>
        </w:rPr>
        <w:t xml:space="preserve"> </w:t>
      </w:r>
      <w:r>
        <w:rPr>
          <w:spacing w:val="-1"/>
        </w:rPr>
        <w:t>Sub-</w:t>
      </w:r>
      <w:r>
        <w:rPr>
          <w:spacing w:val="37"/>
        </w:rPr>
        <w:t xml:space="preserve"> </w:t>
      </w:r>
      <w:r>
        <w:rPr>
          <w:spacing w:val="-1"/>
        </w:rPr>
        <w:t>Contract</w:t>
      </w:r>
      <w:r>
        <w:rPr>
          <w:spacing w:val="49"/>
        </w:rPr>
        <w:t xml:space="preserve"> </w:t>
      </w:r>
      <w:r>
        <w:rPr>
          <w:spacing w:val="-2"/>
        </w:rPr>
        <w:t>without</w:t>
      </w:r>
      <w:r>
        <w:rPr>
          <w:spacing w:val="46"/>
        </w:rPr>
        <w:t xml:space="preserve"> </w:t>
      </w:r>
      <w:r>
        <w:rPr>
          <w:spacing w:val="-1"/>
        </w:rPr>
        <w:t>first</w:t>
      </w:r>
      <w:r>
        <w:rPr>
          <w:spacing w:val="46"/>
        </w:rPr>
        <w:t xml:space="preserve"> </w:t>
      </w:r>
      <w:r>
        <w:rPr>
          <w:spacing w:val="-1"/>
        </w:rPr>
        <w:t>seeking</w:t>
      </w:r>
      <w:r>
        <w:rPr>
          <w:spacing w:val="47"/>
        </w:rPr>
        <w:t xml:space="preserve"> </w:t>
      </w:r>
      <w:r>
        <w:t>the</w:t>
      </w:r>
      <w:r>
        <w:rPr>
          <w:spacing w:val="48"/>
        </w:rPr>
        <w:t xml:space="preserve"> </w:t>
      </w:r>
      <w:r>
        <w:rPr>
          <w:spacing w:val="-1"/>
        </w:rPr>
        <w:t>written</w:t>
      </w:r>
      <w:r>
        <w:rPr>
          <w:spacing w:val="47"/>
        </w:rPr>
        <w:t xml:space="preserve"> </w:t>
      </w:r>
      <w:r>
        <w:rPr>
          <w:spacing w:val="-1"/>
        </w:rPr>
        <w:t>consent</w:t>
      </w:r>
      <w:r>
        <w:rPr>
          <w:spacing w:val="50"/>
        </w:rPr>
        <w:t xml:space="preserve"> </w:t>
      </w:r>
      <w:r>
        <w:rPr>
          <w:spacing w:val="-2"/>
        </w:rPr>
        <w:t>of</w:t>
      </w:r>
      <w:r>
        <w:rPr>
          <w:spacing w:val="49"/>
        </w:rPr>
        <w:t xml:space="preserve"> </w:t>
      </w:r>
      <w:r>
        <w:rPr>
          <w:spacing w:val="-1"/>
        </w:rPr>
        <w:t>the</w:t>
      </w:r>
      <w:r>
        <w:rPr>
          <w:spacing w:val="34"/>
        </w:rPr>
        <w:t xml:space="preserve"> </w:t>
      </w:r>
      <w:r>
        <w:rPr>
          <w:spacing w:val="-1"/>
        </w:rPr>
        <w:t>Customer;</w:t>
      </w:r>
    </w:p>
    <w:p w:rsidR="008918FA" w:rsidRDefault="008918FA" w:rsidP="008918FA">
      <w:pPr>
        <w:pStyle w:val="BodyText"/>
        <w:numPr>
          <w:ilvl w:val="3"/>
          <w:numId w:val="66"/>
        </w:numPr>
        <w:tabs>
          <w:tab w:val="left" w:pos="2595"/>
        </w:tabs>
        <w:ind w:left="2594" w:right="113"/>
        <w:jc w:val="both"/>
      </w:pPr>
      <w:r>
        <w:t>a</w:t>
      </w:r>
      <w:r>
        <w:rPr>
          <w:spacing w:val="39"/>
        </w:rPr>
        <w:t xml:space="preserve"> </w:t>
      </w:r>
      <w:r>
        <w:rPr>
          <w:spacing w:val="-2"/>
        </w:rPr>
        <w:t>provision,</w:t>
      </w:r>
      <w:r>
        <w:rPr>
          <w:spacing w:val="42"/>
        </w:rPr>
        <w:t xml:space="preserve"> </w:t>
      </w:r>
      <w:r>
        <w:rPr>
          <w:spacing w:val="-2"/>
        </w:rPr>
        <w:t>where</w:t>
      </w:r>
      <w:r>
        <w:rPr>
          <w:spacing w:val="39"/>
        </w:rPr>
        <w:t xml:space="preserve"> </w:t>
      </w:r>
      <w:r>
        <w:t>a</w:t>
      </w:r>
      <w:r>
        <w:rPr>
          <w:spacing w:val="41"/>
        </w:rPr>
        <w:t xml:space="preserve"> </w:t>
      </w:r>
      <w:r>
        <w:rPr>
          <w:spacing w:val="-2"/>
        </w:rPr>
        <w:t>provision</w:t>
      </w:r>
      <w:r>
        <w:rPr>
          <w:spacing w:val="41"/>
        </w:rPr>
        <w:t xml:space="preserve"> </w:t>
      </w:r>
      <w:r>
        <w:rPr>
          <w:spacing w:val="-1"/>
        </w:rPr>
        <w:t>in</w:t>
      </w:r>
      <w:r>
        <w:rPr>
          <w:spacing w:val="41"/>
        </w:rPr>
        <w:t xml:space="preserve"> </w:t>
      </w:r>
      <w:r>
        <w:rPr>
          <w:spacing w:val="-2"/>
        </w:rPr>
        <w:t>Call</w:t>
      </w:r>
      <w:r>
        <w:rPr>
          <w:spacing w:val="41"/>
        </w:rPr>
        <w:t xml:space="preserve"> </w:t>
      </w:r>
      <w:r>
        <w:t>Off</w:t>
      </w:r>
      <w:r>
        <w:rPr>
          <w:spacing w:val="42"/>
        </w:rPr>
        <w:t xml:space="preserve"> </w:t>
      </w:r>
      <w:r>
        <w:rPr>
          <w:spacing w:val="-2"/>
        </w:rPr>
        <w:t>Schedule</w:t>
      </w:r>
      <w:r>
        <w:rPr>
          <w:spacing w:val="38"/>
        </w:rPr>
        <w:t xml:space="preserve"> </w:t>
      </w:r>
      <w:r>
        <w:rPr>
          <w:spacing w:val="-1"/>
        </w:rPr>
        <w:t>11</w:t>
      </w:r>
      <w:r>
        <w:rPr>
          <w:spacing w:val="41"/>
        </w:rPr>
        <w:t xml:space="preserve"> </w:t>
      </w:r>
      <w:r>
        <w:t>(Staff</w:t>
      </w:r>
      <w:r>
        <w:rPr>
          <w:spacing w:val="66"/>
        </w:rPr>
        <w:t xml:space="preserve"> </w:t>
      </w:r>
      <w:r>
        <w:rPr>
          <w:spacing w:val="-1"/>
        </w:rPr>
        <w:t>Transfer)</w:t>
      </w:r>
      <w:r>
        <w:rPr>
          <w:spacing w:val="28"/>
        </w:rPr>
        <w:t xml:space="preserve"> </w:t>
      </w:r>
      <w:r>
        <w:rPr>
          <w:spacing w:val="-1"/>
        </w:rPr>
        <w:t>imposes</w:t>
      </w:r>
      <w:r>
        <w:rPr>
          <w:spacing w:val="27"/>
        </w:rPr>
        <w:t xml:space="preserve"> </w:t>
      </w:r>
      <w:r>
        <w:rPr>
          <w:spacing w:val="-1"/>
        </w:rPr>
        <w:t>an</w:t>
      </w:r>
      <w:r>
        <w:rPr>
          <w:spacing w:val="27"/>
        </w:rPr>
        <w:t xml:space="preserve"> </w:t>
      </w:r>
      <w:r>
        <w:rPr>
          <w:spacing w:val="-1"/>
        </w:rPr>
        <w:t>obligation</w:t>
      </w:r>
      <w:r>
        <w:rPr>
          <w:spacing w:val="27"/>
        </w:rPr>
        <w:t xml:space="preserve"> </w:t>
      </w:r>
      <w:r>
        <w:rPr>
          <w:spacing w:val="-1"/>
        </w:rPr>
        <w:t>on</w:t>
      </w:r>
      <w:r>
        <w:rPr>
          <w:spacing w:val="27"/>
        </w:rPr>
        <w:t xml:space="preserve"> </w:t>
      </w:r>
      <w:r>
        <w:t>the</w:t>
      </w:r>
      <w:r>
        <w:rPr>
          <w:spacing w:val="27"/>
        </w:rPr>
        <w:t xml:space="preserve"> </w:t>
      </w:r>
      <w:r>
        <w:rPr>
          <w:spacing w:val="-2"/>
        </w:rPr>
        <w:t>Supplier</w:t>
      </w:r>
      <w:r>
        <w:rPr>
          <w:spacing w:val="30"/>
        </w:rPr>
        <w:t xml:space="preserve"> </w:t>
      </w:r>
      <w:r>
        <w:t>to</w:t>
      </w:r>
      <w:r>
        <w:rPr>
          <w:spacing w:val="27"/>
        </w:rPr>
        <w:t xml:space="preserve"> </w:t>
      </w:r>
      <w:r>
        <w:rPr>
          <w:spacing w:val="-2"/>
        </w:rPr>
        <w:t>provide</w:t>
      </w:r>
      <w:r>
        <w:rPr>
          <w:spacing w:val="29"/>
        </w:rPr>
        <w:t xml:space="preserve"> </w:t>
      </w:r>
      <w:r>
        <w:rPr>
          <w:spacing w:val="-1"/>
        </w:rPr>
        <w:t>an</w:t>
      </w:r>
      <w:r>
        <w:rPr>
          <w:spacing w:val="50"/>
        </w:rPr>
        <w:t xml:space="preserve"> </w:t>
      </w:r>
      <w:r>
        <w:rPr>
          <w:spacing w:val="-1"/>
        </w:rPr>
        <w:t>indemnity,</w:t>
      </w:r>
      <w:r>
        <w:rPr>
          <w:spacing w:val="15"/>
        </w:rPr>
        <w:t xml:space="preserve"> </w:t>
      </w:r>
      <w:r>
        <w:rPr>
          <w:spacing w:val="-1"/>
        </w:rPr>
        <w:t>undertaking</w:t>
      </w:r>
      <w:r>
        <w:rPr>
          <w:spacing w:val="14"/>
        </w:rPr>
        <w:t xml:space="preserve"> </w:t>
      </w:r>
      <w:r>
        <w:rPr>
          <w:spacing w:val="-1"/>
        </w:rPr>
        <w:t>or</w:t>
      </w:r>
      <w:r>
        <w:rPr>
          <w:spacing w:val="15"/>
        </w:rPr>
        <w:t xml:space="preserve"> </w:t>
      </w:r>
      <w:r>
        <w:rPr>
          <w:spacing w:val="-1"/>
        </w:rPr>
        <w:t>warranty,</w:t>
      </w:r>
      <w:r>
        <w:rPr>
          <w:spacing w:val="15"/>
        </w:rPr>
        <w:t xml:space="preserve"> </w:t>
      </w:r>
      <w:r>
        <w:rPr>
          <w:spacing w:val="-1"/>
        </w:rPr>
        <w:t>requiring</w:t>
      </w:r>
      <w:r>
        <w:rPr>
          <w:spacing w:val="16"/>
        </w:rPr>
        <w:t xml:space="preserve"> </w:t>
      </w:r>
      <w:r>
        <w:rPr>
          <w:spacing w:val="-1"/>
        </w:rPr>
        <w:t>the</w:t>
      </w:r>
      <w:r>
        <w:rPr>
          <w:spacing w:val="14"/>
        </w:rPr>
        <w:t xml:space="preserve"> </w:t>
      </w:r>
      <w:r>
        <w:rPr>
          <w:spacing w:val="-1"/>
        </w:rPr>
        <w:t>Key</w:t>
      </w:r>
      <w:r>
        <w:rPr>
          <w:spacing w:val="13"/>
        </w:rPr>
        <w:t xml:space="preserve"> </w:t>
      </w:r>
      <w:r>
        <w:rPr>
          <w:spacing w:val="-1"/>
        </w:rPr>
        <w:t>Sub-</w:t>
      </w:r>
      <w:r>
        <w:rPr>
          <w:spacing w:val="26"/>
        </w:rPr>
        <w:t xml:space="preserve"> </w:t>
      </w:r>
      <w:r>
        <w:rPr>
          <w:spacing w:val="-1"/>
        </w:rPr>
        <w:t>Contractor</w:t>
      </w:r>
      <w:r>
        <w:rPr>
          <w:spacing w:val="28"/>
        </w:rPr>
        <w:t xml:space="preserve"> </w:t>
      </w:r>
      <w:r>
        <w:t>to</w:t>
      </w:r>
      <w:r>
        <w:rPr>
          <w:spacing w:val="27"/>
        </w:rPr>
        <w:t xml:space="preserve"> </w:t>
      </w:r>
      <w:r>
        <w:rPr>
          <w:spacing w:val="-2"/>
        </w:rPr>
        <w:t>provide</w:t>
      </w:r>
      <w:r>
        <w:rPr>
          <w:spacing w:val="27"/>
        </w:rPr>
        <w:t xml:space="preserve"> </w:t>
      </w:r>
      <w:r>
        <w:rPr>
          <w:spacing w:val="-1"/>
        </w:rPr>
        <w:t>such</w:t>
      </w:r>
      <w:r>
        <w:rPr>
          <w:spacing w:val="27"/>
        </w:rPr>
        <w:t xml:space="preserve"> </w:t>
      </w:r>
      <w:r>
        <w:rPr>
          <w:spacing w:val="-1"/>
        </w:rPr>
        <w:t>indemnity,</w:t>
      </w:r>
      <w:r>
        <w:rPr>
          <w:spacing w:val="28"/>
        </w:rPr>
        <w:t xml:space="preserve"> </w:t>
      </w:r>
      <w:r>
        <w:rPr>
          <w:spacing w:val="-1"/>
        </w:rPr>
        <w:t>undertaking</w:t>
      </w:r>
      <w:r>
        <w:rPr>
          <w:spacing w:val="29"/>
        </w:rPr>
        <w:t xml:space="preserve"> </w:t>
      </w:r>
      <w:r>
        <w:rPr>
          <w:spacing w:val="-1"/>
        </w:rPr>
        <w:t>or</w:t>
      </w:r>
      <w:r>
        <w:rPr>
          <w:spacing w:val="28"/>
        </w:rPr>
        <w:t xml:space="preserve"> </w:t>
      </w:r>
      <w:r>
        <w:rPr>
          <w:spacing w:val="-1"/>
        </w:rPr>
        <w:t>warranty</w:t>
      </w:r>
      <w:r>
        <w:rPr>
          <w:spacing w:val="35"/>
        </w:rPr>
        <w:t xml:space="preserve"> </w:t>
      </w:r>
      <w:r>
        <w:t>to</w:t>
      </w:r>
      <w:r>
        <w:rPr>
          <w:spacing w:val="12"/>
        </w:rPr>
        <w:t xml:space="preserve"> </w:t>
      </w:r>
      <w:r>
        <w:t>the</w:t>
      </w:r>
      <w:r>
        <w:rPr>
          <w:spacing w:val="10"/>
        </w:rPr>
        <w:t xml:space="preserve"> </w:t>
      </w:r>
      <w:r>
        <w:rPr>
          <w:spacing w:val="-1"/>
        </w:rPr>
        <w:t>Customer,</w:t>
      </w:r>
      <w:r>
        <w:rPr>
          <w:spacing w:val="14"/>
        </w:rPr>
        <w:t xml:space="preserve"> </w:t>
      </w:r>
      <w:r>
        <w:rPr>
          <w:spacing w:val="-2"/>
        </w:rPr>
        <w:t>Former</w:t>
      </w:r>
      <w:r>
        <w:rPr>
          <w:spacing w:val="11"/>
        </w:rPr>
        <w:t xml:space="preserve"> </w:t>
      </w:r>
      <w:r>
        <w:rPr>
          <w:spacing w:val="-2"/>
        </w:rPr>
        <w:t>Supplier</w:t>
      </w:r>
      <w:r>
        <w:rPr>
          <w:spacing w:val="14"/>
        </w:rPr>
        <w:t xml:space="preserve"> </w:t>
      </w:r>
      <w:r>
        <w:rPr>
          <w:spacing w:val="-1"/>
        </w:rPr>
        <w:t>or</w:t>
      </w:r>
      <w:r>
        <w:rPr>
          <w:spacing w:val="14"/>
        </w:rPr>
        <w:t xml:space="preserve"> </w:t>
      </w:r>
      <w:r>
        <w:t>the</w:t>
      </w:r>
      <w:r>
        <w:rPr>
          <w:spacing w:val="10"/>
        </w:rPr>
        <w:t xml:space="preserve"> </w:t>
      </w:r>
      <w:r>
        <w:rPr>
          <w:spacing w:val="-1"/>
        </w:rPr>
        <w:t>Replacement</w:t>
      </w:r>
      <w:r>
        <w:rPr>
          <w:spacing w:val="14"/>
        </w:rPr>
        <w:t xml:space="preserve"> </w:t>
      </w:r>
      <w:r>
        <w:rPr>
          <w:spacing w:val="-2"/>
        </w:rPr>
        <w:t>Supplier</w:t>
      </w:r>
      <w:r>
        <w:rPr>
          <w:spacing w:val="42"/>
        </w:rPr>
        <w:t xml:space="preserve"> </w:t>
      </w:r>
      <w:r>
        <w:rPr>
          <w:spacing w:val="-1"/>
        </w:rPr>
        <w:t>as</w:t>
      </w:r>
      <w:r>
        <w:rPr>
          <w:spacing w:val="1"/>
        </w:rPr>
        <w:t xml:space="preserve"> </w:t>
      </w:r>
      <w:r>
        <w:t>the</w:t>
      </w:r>
      <w:r>
        <w:rPr>
          <w:spacing w:val="-2"/>
        </w:rPr>
        <w:t xml:space="preserve"> </w:t>
      </w:r>
      <w:r>
        <w:rPr>
          <w:spacing w:val="-1"/>
        </w:rPr>
        <w:t>case</w:t>
      </w:r>
      <w:r>
        <w:rPr>
          <w:spacing w:val="-2"/>
        </w:rPr>
        <w:t xml:space="preserve"> </w:t>
      </w:r>
      <w:r>
        <w:rPr>
          <w:spacing w:val="-1"/>
        </w:rPr>
        <w:t>may</w:t>
      </w:r>
      <w:r>
        <w:rPr>
          <w:spacing w:val="-2"/>
        </w:rPr>
        <w:t xml:space="preserve"> be.</w:t>
      </w:r>
    </w:p>
    <w:p w:rsidR="008918FA" w:rsidRDefault="008918FA" w:rsidP="008918FA">
      <w:pPr>
        <w:pStyle w:val="Heading1"/>
        <w:numPr>
          <w:ilvl w:val="1"/>
          <w:numId w:val="66"/>
        </w:numPr>
        <w:tabs>
          <w:tab w:val="left" w:pos="894"/>
        </w:tabs>
        <w:ind w:left="893" w:hanging="564"/>
        <w:rPr>
          <w:b w:val="0"/>
          <w:bCs w:val="0"/>
        </w:rPr>
      </w:pPr>
      <w:r>
        <w:rPr>
          <w:spacing w:val="-1"/>
        </w:rPr>
        <w:t>Supply</w:t>
      </w:r>
      <w:r>
        <w:rPr>
          <w:spacing w:val="-4"/>
        </w:rPr>
        <w:t xml:space="preserve"> </w:t>
      </w:r>
      <w:r>
        <w:rPr>
          <w:spacing w:val="-1"/>
        </w:rPr>
        <w:t>Chain</w:t>
      </w:r>
      <w:r>
        <w:t xml:space="preserve"> </w:t>
      </w:r>
      <w:r>
        <w:rPr>
          <w:spacing w:val="-1"/>
        </w:rPr>
        <w:t>Protection</w:t>
      </w:r>
    </w:p>
    <w:p w:rsidR="008918FA" w:rsidRDefault="008918FA" w:rsidP="008918FA">
      <w:pPr>
        <w:pStyle w:val="BodyText"/>
        <w:numPr>
          <w:ilvl w:val="2"/>
          <w:numId w:val="66"/>
        </w:numPr>
        <w:tabs>
          <w:tab w:val="left" w:pos="1887"/>
        </w:tabs>
        <w:spacing w:before="124"/>
        <w:ind w:left="1886" w:hanging="993"/>
      </w:pPr>
      <w:r>
        <w:t>The</w:t>
      </w:r>
      <w:r>
        <w:rPr>
          <w:spacing w:val="-2"/>
        </w:rPr>
        <w:t xml:space="preserve"> Supplier</w:t>
      </w:r>
      <w:r>
        <w:rPr>
          <w:spacing w:val="2"/>
        </w:rPr>
        <w:t xml:space="preserve"> </w:t>
      </w:r>
      <w:r>
        <w:rPr>
          <w:spacing w:val="-1"/>
        </w:rPr>
        <w:t>shall</w:t>
      </w:r>
      <w:r>
        <w:t xml:space="preserve"> </w:t>
      </w:r>
      <w:r>
        <w:rPr>
          <w:spacing w:val="-1"/>
        </w:rPr>
        <w:t>ensure</w:t>
      </w:r>
      <w:r>
        <w:t xml:space="preserve"> </w:t>
      </w:r>
      <w:r>
        <w:rPr>
          <w:spacing w:val="-1"/>
        </w:rPr>
        <w:t>that</w:t>
      </w:r>
      <w:r>
        <w:rPr>
          <w:spacing w:val="2"/>
        </w:rPr>
        <w:t xml:space="preserve"> </w:t>
      </w:r>
      <w:r>
        <w:rPr>
          <w:spacing w:val="-1"/>
        </w:rPr>
        <w:t>all</w:t>
      </w:r>
      <w:r>
        <w:t xml:space="preserve"> </w:t>
      </w:r>
      <w:r>
        <w:rPr>
          <w:spacing w:val="-1"/>
        </w:rPr>
        <w:t>Sub-Contracts</w:t>
      </w:r>
      <w:r>
        <w:rPr>
          <w:spacing w:val="-4"/>
        </w:rPr>
        <w:t xml:space="preserve"> </w:t>
      </w:r>
      <w:r>
        <w:rPr>
          <w:spacing w:val="-1"/>
        </w:rPr>
        <w:t>contain</w:t>
      </w:r>
      <w:r>
        <w:t xml:space="preserve"> a </w:t>
      </w:r>
      <w:r>
        <w:rPr>
          <w:spacing w:val="-2"/>
        </w:rPr>
        <w:t>provision:</w:t>
      </w:r>
    </w:p>
    <w:p w:rsidR="008918FA" w:rsidRDefault="008918FA" w:rsidP="008918FA">
      <w:pPr>
        <w:pStyle w:val="BodyText"/>
        <w:numPr>
          <w:ilvl w:val="3"/>
          <w:numId w:val="66"/>
        </w:numPr>
        <w:tabs>
          <w:tab w:val="left" w:pos="2595"/>
        </w:tabs>
        <w:ind w:left="2594" w:right="115"/>
        <w:jc w:val="both"/>
      </w:pPr>
      <w:r>
        <w:rPr>
          <w:spacing w:val="-1"/>
        </w:rPr>
        <w:t>requiring</w:t>
      </w:r>
      <w:r>
        <w:rPr>
          <w:spacing w:val="34"/>
        </w:rPr>
        <w:t xml:space="preserve"> </w:t>
      </w:r>
      <w:r>
        <w:t>the</w:t>
      </w:r>
      <w:r>
        <w:rPr>
          <w:spacing w:val="34"/>
        </w:rPr>
        <w:t xml:space="preserve"> </w:t>
      </w:r>
      <w:r>
        <w:rPr>
          <w:spacing w:val="-2"/>
        </w:rPr>
        <w:t>Supplier</w:t>
      </w:r>
      <w:r>
        <w:rPr>
          <w:spacing w:val="35"/>
        </w:rPr>
        <w:t xml:space="preserve"> </w:t>
      </w:r>
      <w:r>
        <w:t>to</w:t>
      </w:r>
      <w:r>
        <w:rPr>
          <w:spacing w:val="34"/>
        </w:rPr>
        <w:t xml:space="preserve"> </w:t>
      </w:r>
      <w:r>
        <w:rPr>
          <w:spacing w:val="-1"/>
        </w:rPr>
        <w:t>pay</w:t>
      </w:r>
      <w:r>
        <w:rPr>
          <w:spacing w:val="32"/>
        </w:rPr>
        <w:t xml:space="preserve"> </w:t>
      </w:r>
      <w:r>
        <w:t>any</w:t>
      </w:r>
      <w:r>
        <w:rPr>
          <w:spacing w:val="34"/>
        </w:rPr>
        <w:t xml:space="preserve"> </w:t>
      </w:r>
      <w:r>
        <w:rPr>
          <w:spacing w:val="-1"/>
        </w:rPr>
        <w:t>undisputed</w:t>
      </w:r>
      <w:r>
        <w:rPr>
          <w:spacing w:val="35"/>
        </w:rPr>
        <w:t xml:space="preserve"> </w:t>
      </w:r>
      <w:r>
        <w:rPr>
          <w:spacing w:val="-1"/>
        </w:rPr>
        <w:t>sums</w:t>
      </w:r>
      <w:r>
        <w:rPr>
          <w:spacing w:val="34"/>
        </w:rPr>
        <w:t xml:space="preserve"> </w:t>
      </w:r>
      <w:r>
        <w:rPr>
          <w:spacing w:val="-2"/>
        </w:rPr>
        <w:t>which</w:t>
      </w:r>
      <w:r>
        <w:rPr>
          <w:spacing w:val="34"/>
        </w:rPr>
        <w:t xml:space="preserve"> </w:t>
      </w:r>
      <w:r>
        <w:rPr>
          <w:spacing w:val="-1"/>
        </w:rPr>
        <w:t>are</w:t>
      </w:r>
      <w:r>
        <w:rPr>
          <w:spacing w:val="45"/>
        </w:rPr>
        <w:t xml:space="preserve"> </w:t>
      </w:r>
      <w:r>
        <w:rPr>
          <w:spacing w:val="-1"/>
        </w:rPr>
        <w:t>due</w:t>
      </w:r>
      <w:r>
        <w:rPr>
          <w:spacing w:val="22"/>
        </w:rPr>
        <w:t xml:space="preserve"> </w:t>
      </w:r>
      <w:r>
        <w:t>from</w:t>
      </w:r>
      <w:r>
        <w:rPr>
          <w:spacing w:val="23"/>
        </w:rPr>
        <w:t xml:space="preserve"> </w:t>
      </w:r>
      <w:r>
        <w:rPr>
          <w:spacing w:val="-1"/>
        </w:rPr>
        <w:t>it</w:t>
      </w:r>
      <w:r>
        <w:rPr>
          <w:spacing w:val="21"/>
        </w:rPr>
        <w:t xml:space="preserve"> </w:t>
      </w:r>
      <w:r>
        <w:t>to</w:t>
      </w:r>
      <w:r>
        <w:rPr>
          <w:spacing w:val="22"/>
        </w:rPr>
        <w:t xml:space="preserve"> </w:t>
      </w:r>
      <w:r>
        <w:t>the</w:t>
      </w:r>
      <w:r>
        <w:rPr>
          <w:spacing w:val="22"/>
        </w:rPr>
        <w:t xml:space="preserve"> </w:t>
      </w:r>
      <w:r>
        <w:rPr>
          <w:spacing w:val="-1"/>
        </w:rPr>
        <w:t>Sub-Contractor</w:t>
      </w:r>
      <w:r>
        <w:rPr>
          <w:spacing w:val="23"/>
        </w:rPr>
        <w:t xml:space="preserve"> </w:t>
      </w:r>
      <w:r>
        <w:rPr>
          <w:spacing w:val="-2"/>
        </w:rPr>
        <w:t>within</w:t>
      </w:r>
      <w:r>
        <w:rPr>
          <w:spacing w:val="22"/>
        </w:rPr>
        <w:t xml:space="preserve"> </w:t>
      </w:r>
      <w:r>
        <w:t>a</w:t>
      </w:r>
      <w:r>
        <w:rPr>
          <w:spacing w:val="22"/>
        </w:rPr>
        <w:t xml:space="preserve"> </w:t>
      </w:r>
      <w:r>
        <w:rPr>
          <w:spacing w:val="-1"/>
        </w:rPr>
        <w:t>specified</w:t>
      </w:r>
      <w:r>
        <w:rPr>
          <w:spacing w:val="22"/>
        </w:rPr>
        <w:t xml:space="preserve"> </w:t>
      </w:r>
      <w:r>
        <w:rPr>
          <w:spacing w:val="-1"/>
        </w:rPr>
        <w:t>period</w:t>
      </w:r>
      <w:r>
        <w:rPr>
          <w:spacing w:val="22"/>
        </w:rPr>
        <w:t xml:space="preserve"> </w:t>
      </w:r>
      <w:r>
        <w:rPr>
          <w:spacing w:val="-1"/>
        </w:rPr>
        <w:t>not</w:t>
      </w:r>
      <w:r>
        <w:rPr>
          <w:spacing w:val="30"/>
        </w:rPr>
        <w:t xml:space="preserve"> </w:t>
      </w:r>
      <w:r>
        <w:rPr>
          <w:spacing w:val="-2"/>
        </w:rPr>
        <w:t>exceeding</w:t>
      </w:r>
      <w:r>
        <w:rPr>
          <w:spacing w:val="31"/>
        </w:rPr>
        <w:t xml:space="preserve"> </w:t>
      </w:r>
      <w:r>
        <w:rPr>
          <w:spacing w:val="-1"/>
        </w:rPr>
        <w:t>thirty</w:t>
      </w:r>
      <w:r>
        <w:rPr>
          <w:spacing w:val="27"/>
        </w:rPr>
        <w:t xml:space="preserve"> </w:t>
      </w:r>
      <w:r>
        <w:rPr>
          <w:spacing w:val="-1"/>
        </w:rPr>
        <w:t>(30)</w:t>
      </w:r>
      <w:r>
        <w:rPr>
          <w:spacing w:val="30"/>
        </w:rPr>
        <w:t xml:space="preserve"> </w:t>
      </w:r>
      <w:r>
        <w:rPr>
          <w:spacing w:val="-2"/>
        </w:rPr>
        <w:t>days</w:t>
      </w:r>
      <w:r>
        <w:rPr>
          <w:spacing w:val="30"/>
        </w:rPr>
        <w:t xml:space="preserve"> </w:t>
      </w:r>
      <w:r>
        <w:t>from</w:t>
      </w:r>
      <w:r>
        <w:rPr>
          <w:spacing w:val="30"/>
        </w:rPr>
        <w:t xml:space="preserve"> </w:t>
      </w:r>
      <w:r>
        <w:t>the</w:t>
      </w:r>
      <w:r>
        <w:rPr>
          <w:spacing w:val="29"/>
        </w:rPr>
        <w:t xml:space="preserve"> </w:t>
      </w:r>
      <w:r>
        <w:rPr>
          <w:spacing w:val="-1"/>
        </w:rPr>
        <w:t>receipt</w:t>
      </w:r>
      <w:r>
        <w:rPr>
          <w:spacing w:val="30"/>
        </w:rPr>
        <w:t xml:space="preserve"> </w:t>
      </w:r>
      <w:r>
        <w:rPr>
          <w:spacing w:val="-2"/>
        </w:rPr>
        <w:t>of</w:t>
      </w:r>
      <w:r>
        <w:rPr>
          <w:spacing w:val="33"/>
        </w:rPr>
        <w:t xml:space="preserve"> </w:t>
      </w:r>
      <w:r>
        <w:t>a</w:t>
      </w:r>
      <w:r>
        <w:rPr>
          <w:spacing w:val="27"/>
        </w:rPr>
        <w:t xml:space="preserve"> </w:t>
      </w:r>
      <w:r>
        <w:rPr>
          <w:spacing w:val="-2"/>
        </w:rPr>
        <w:t>Valid</w:t>
      </w:r>
      <w:r>
        <w:rPr>
          <w:spacing w:val="32"/>
        </w:rPr>
        <w:t xml:space="preserve"> </w:t>
      </w:r>
      <w:r>
        <w:rPr>
          <w:spacing w:val="-1"/>
        </w:rPr>
        <w:t>Invoice;</w:t>
      </w:r>
      <w:r>
        <w:rPr>
          <w:spacing w:val="57"/>
        </w:rPr>
        <w:t xml:space="preserve"> </w:t>
      </w:r>
      <w:r>
        <w:rPr>
          <w:spacing w:val="-1"/>
        </w:rPr>
        <w:t>and</w:t>
      </w:r>
    </w:p>
    <w:p w:rsidR="008918FA" w:rsidRDefault="008918FA" w:rsidP="008918FA">
      <w:pPr>
        <w:pStyle w:val="BodyText"/>
        <w:numPr>
          <w:ilvl w:val="3"/>
          <w:numId w:val="66"/>
        </w:numPr>
        <w:tabs>
          <w:tab w:val="left" w:pos="2595"/>
        </w:tabs>
        <w:ind w:left="2594" w:right="116"/>
        <w:jc w:val="both"/>
      </w:pPr>
      <w:r>
        <w:t>a</w:t>
      </w:r>
      <w:r>
        <w:rPr>
          <w:spacing w:val="36"/>
        </w:rPr>
        <w:t xml:space="preserve"> </w:t>
      </w:r>
      <w:r>
        <w:rPr>
          <w:spacing w:val="-1"/>
        </w:rPr>
        <w:t>right</w:t>
      </w:r>
      <w:r>
        <w:rPr>
          <w:spacing w:val="35"/>
        </w:rPr>
        <w:t xml:space="preserve"> </w:t>
      </w:r>
      <w:r>
        <w:t>for</w:t>
      </w:r>
      <w:r>
        <w:rPr>
          <w:spacing w:val="35"/>
        </w:rPr>
        <w:t xml:space="preserve"> </w:t>
      </w:r>
      <w:r>
        <w:t>the</w:t>
      </w:r>
      <w:r>
        <w:rPr>
          <w:spacing w:val="36"/>
        </w:rPr>
        <w:t xml:space="preserve"> </w:t>
      </w:r>
      <w:r>
        <w:rPr>
          <w:spacing w:val="-2"/>
        </w:rPr>
        <w:t>Customer</w:t>
      </w:r>
      <w:r>
        <w:rPr>
          <w:spacing w:val="38"/>
        </w:rPr>
        <w:t xml:space="preserve"> </w:t>
      </w:r>
      <w:r>
        <w:t>to</w:t>
      </w:r>
      <w:r>
        <w:rPr>
          <w:spacing w:val="36"/>
        </w:rPr>
        <w:t xml:space="preserve"> </w:t>
      </w:r>
      <w:r>
        <w:rPr>
          <w:spacing w:val="-2"/>
        </w:rPr>
        <w:t>publish</w:t>
      </w:r>
      <w:r>
        <w:rPr>
          <w:spacing w:val="38"/>
        </w:rPr>
        <w:t xml:space="preserve"> </w:t>
      </w:r>
      <w:r>
        <w:t>the</w:t>
      </w:r>
      <w:r>
        <w:rPr>
          <w:spacing w:val="36"/>
        </w:rPr>
        <w:t xml:space="preserve"> </w:t>
      </w:r>
      <w:r>
        <w:rPr>
          <w:spacing w:val="-2"/>
        </w:rPr>
        <w:t>Supplier’s</w:t>
      </w:r>
      <w:r>
        <w:rPr>
          <w:spacing w:val="37"/>
        </w:rPr>
        <w:t xml:space="preserve"> </w:t>
      </w:r>
      <w:r>
        <w:rPr>
          <w:spacing w:val="-1"/>
        </w:rPr>
        <w:t>compliance</w:t>
      </w:r>
      <w:r>
        <w:rPr>
          <w:spacing w:val="46"/>
        </w:rPr>
        <w:t xml:space="preserve"> </w:t>
      </w:r>
      <w:r>
        <w:rPr>
          <w:spacing w:val="-1"/>
        </w:rPr>
        <w:t>with</w:t>
      </w:r>
      <w:r>
        <w:rPr>
          <w:spacing w:val="49"/>
        </w:rPr>
        <w:t xml:space="preserve"> </w:t>
      </w:r>
      <w:r>
        <w:rPr>
          <w:spacing w:val="-1"/>
        </w:rPr>
        <w:t>its</w:t>
      </w:r>
      <w:r>
        <w:rPr>
          <w:spacing w:val="50"/>
        </w:rPr>
        <w:t xml:space="preserve"> </w:t>
      </w:r>
      <w:r>
        <w:rPr>
          <w:spacing w:val="-1"/>
        </w:rPr>
        <w:t>obligation</w:t>
      </w:r>
      <w:r>
        <w:rPr>
          <w:spacing w:val="49"/>
        </w:rPr>
        <w:t xml:space="preserve"> </w:t>
      </w:r>
      <w:r>
        <w:t>to</w:t>
      </w:r>
      <w:r>
        <w:rPr>
          <w:spacing w:val="47"/>
        </w:rPr>
        <w:t xml:space="preserve"> </w:t>
      </w:r>
      <w:r>
        <w:rPr>
          <w:spacing w:val="-1"/>
        </w:rPr>
        <w:t>pay</w:t>
      </w:r>
      <w:r>
        <w:rPr>
          <w:spacing w:val="47"/>
        </w:rPr>
        <w:t xml:space="preserve"> </w:t>
      </w:r>
      <w:r>
        <w:rPr>
          <w:spacing w:val="-1"/>
        </w:rPr>
        <w:t>undisputed</w:t>
      </w:r>
      <w:r>
        <w:rPr>
          <w:spacing w:val="49"/>
        </w:rPr>
        <w:t xml:space="preserve"> </w:t>
      </w:r>
      <w:r>
        <w:rPr>
          <w:spacing w:val="-1"/>
        </w:rPr>
        <w:t>invoices</w:t>
      </w:r>
      <w:r>
        <w:rPr>
          <w:spacing w:val="51"/>
        </w:rPr>
        <w:t xml:space="preserve"> </w:t>
      </w:r>
      <w:r>
        <w:rPr>
          <w:spacing w:val="-2"/>
        </w:rPr>
        <w:t>within</w:t>
      </w:r>
      <w:r>
        <w:rPr>
          <w:spacing w:val="49"/>
        </w:rPr>
        <w:t xml:space="preserve"> </w:t>
      </w:r>
      <w:r>
        <w:rPr>
          <w:spacing w:val="-1"/>
        </w:rPr>
        <w:t>the</w:t>
      </w:r>
      <w:r>
        <w:rPr>
          <w:spacing w:val="40"/>
        </w:rPr>
        <w:t xml:space="preserve"> </w:t>
      </w:r>
      <w:r>
        <w:rPr>
          <w:spacing w:val="-1"/>
        </w:rPr>
        <w:t>specified</w:t>
      </w:r>
      <w:r>
        <w:t xml:space="preserve"> </w:t>
      </w:r>
      <w:r>
        <w:rPr>
          <w:spacing w:val="-1"/>
        </w:rPr>
        <w:t>payment</w:t>
      </w:r>
      <w:r>
        <w:t xml:space="preserve"> </w:t>
      </w:r>
      <w:r>
        <w:rPr>
          <w:spacing w:val="-2"/>
        </w:rPr>
        <w:t>period.</w:t>
      </w:r>
    </w:p>
    <w:p w:rsidR="008918FA" w:rsidRDefault="008918FA" w:rsidP="008918FA">
      <w:pPr>
        <w:pStyle w:val="BodyText"/>
        <w:numPr>
          <w:ilvl w:val="2"/>
          <w:numId w:val="66"/>
        </w:numPr>
        <w:tabs>
          <w:tab w:val="left" w:pos="1887"/>
        </w:tabs>
        <w:ind w:left="1886" w:hanging="993"/>
      </w:pPr>
      <w:bookmarkStart w:id="144" w:name="_bookmark150"/>
      <w:bookmarkEnd w:id="144"/>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5"/>
        </w:tabs>
        <w:spacing w:before="121"/>
        <w:ind w:left="2594" w:right="114"/>
        <w:jc w:val="both"/>
      </w:pPr>
      <w:r>
        <w:rPr>
          <w:spacing w:val="-1"/>
        </w:rPr>
        <w:t>pay</w:t>
      </w:r>
      <w:r>
        <w:rPr>
          <w:spacing w:val="58"/>
        </w:rPr>
        <w:t xml:space="preserve"> </w:t>
      </w:r>
      <w:r>
        <w:rPr>
          <w:spacing w:val="-1"/>
        </w:rPr>
        <w:t>any</w:t>
      </w:r>
      <w:r>
        <w:rPr>
          <w:spacing w:val="58"/>
        </w:rPr>
        <w:t xml:space="preserve"> </w:t>
      </w:r>
      <w:r>
        <w:rPr>
          <w:spacing w:val="-1"/>
        </w:rPr>
        <w:t>undisputed</w:t>
      </w:r>
      <w:r>
        <w:rPr>
          <w:spacing w:val="60"/>
        </w:rPr>
        <w:t xml:space="preserve"> </w:t>
      </w:r>
      <w:r>
        <w:rPr>
          <w:spacing w:val="-1"/>
        </w:rPr>
        <w:t>sums</w:t>
      </w:r>
      <w:r>
        <w:t xml:space="preserve">  </w:t>
      </w:r>
      <w:r>
        <w:rPr>
          <w:spacing w:val="-2"/>
        </w:rPr>
        <w:t>which</w:t>
      </w:r>
      <w:r>
        <w:t xml:space="preserve">  </w:t>
      </w:r>
      <w:r>
        <w:rPr>
          <w:spacing w:val="-1"/>
        </w:rPr>
        <w:t>are</w:t>
      </w:r>
      <w:r>
        <w:rPr>
          <w:spacing w:val="60"/>
        </w:rPr>
        <w:t xml:space="preserve"> </w:t>
      </w:r>
      <w:r>
        <w:rPr>
          <w:spacing w:val="-1"/>
        </w:rPr>
        <w:t>due</w:t>
      </w:r>
      <w:r>
        <w:rPr>
          <w:spacing w:val="55"/>
        </w:rPr>
        <w:t xml:space="preserve"> </w:t>
      </w:r>
      <w:r>
        <w:rPr>
          <w:spacing w:val="-1"/>
        </w:rPr>
        <w:t>from</w:t>
      </w:r>
      <w:r>
        <w:t xml:space="preserve">  </w:t>
      </w:r>
      <w:r>
        <w:rPr>
          <w:spacing w:val="-1"/>
        </w:rPr>
        <w:t>it</w:t>
      </w:r>
      <w:r>
        <w:rPr>
          <w:spacing w:val="59"/>
        </w:rPr>
        <w:t xml:space="preserve"> </w:t>
      </w:r>
      <w:r>
        <w:t>to</w:t>
      </w:r>
      <w:r>
        <w:rPr>
          <w:spacing w:val="59"/>
        </w:rPr>
        <w:t xml:space="preserve"> </w:t>
      </w:r>
      <w:r>
        <w:t>a</w:t>
      </w:r>
      <w:r>
        <w:rPr>
          <w:spacing w:val="60"/>
        </w:rPr>
        <w:t xml:space="preserve"> </w:t>
      </w:r>
      <w:r>
        <w:rPr>
          <w:spacing w:val="-1"/>
        </w:rPr>
        <w:t>Sub-</w:t>
      </w:r>
      <w:r>
        <w:rPr>
          <w:spacing w:val="35"/>
        </w:rPr>
        <w:t xml:space="preserve"> </w:t>
      </w:r>
      <w:r>
        <w:rPr>
          <w:spacing w:val="-1"/>
        </w:rPr>
        <w:t>Contractor</w:t>
      </w:r>
      <w:r>
        <w:rPr>
          <w:spacing w:val="47"/>
        </w:rPr>
        <w:t xml:space="preserve"> </w:t>
      </w:r>
      <w:r>
        <w:rPr>
          <w:spacing w:val="-2"/>
        </w:rPr>
        <w:t>within</w:t>
      </w:r>
      <w:r>
        <w:rPr>
          <w:spacing w:val="46"/>
        </w:rPr>
        <w:t xml:space="preserve"> </w:t>
      </w:r>
      <w:r>
        <w:rPr>
          <w:spacing w:val="-1"/>
        </w:rPr>
        <w:t>thirty</w:t>
      </w:r>
      <w:r>
        <w:rPr>
          <w:spacing w:val="46"/>
        </w:rPr>
        <w:t xml:space="preserve"> </w:t>
      </w:r>
      <w:r>
        <w:rPr>
          <w:spacing w:val="-1"/>
        </w:rPr>
        <w:t>(30)</w:t>
      </w:r>
      <w:r>
        <w:rPr>
          <w:spacing w:val="47"/>
        </w:rPr>
        <w:t xml:space="preserve"> </w:t>
      </w:r>
      <w:r>
        <w:rPr>
          <w:spacing w:val="-2"/>
        </w:rPr>
        <w:t>days</w:t>
      </w:r>
      <w:r>
        <w:rPr>
          <w:spacing w:val="46"/>
        </w:rPr>
        <w:t xml:space="preserve"> </w:t>
      </w:r>
      <w:r>
        <w:t>from</w:t>
      </w:r>
      <w:r>
        <w:rPr>
          <w:spacing w:val="47"/>
        </w:rPr>
        <w:t xml:space="preserve"> </w:t>
      </w:r>
      <w:r>
        <w:t>the</w:t>
      </w:r>
      <w:r>
        <w:rPr>
          <w:spacing w:val="47"/>
        </w:rPr>
        <w:t xml:space="preserve"> </w:t>
      </w:r>
      <w:r>
        <w:rPr>
          <w:spacing w:val="-2"/>
        </w:rPr>
        <w:t>receipt</w:t>
      </w:r>
      <w:r>
        <w:rPr>
          <w:spacing w:val="47"/>
        </w:rPr>
        <w:t xml:space="preserve"> </w:t>
      </w:r>
      <w:r>
        <w:rPr>
          <w:spacing w:val="-1"/>
        </w:rPr>
        <w:t>of</w:t>
      </w:r>
      <w:r>
        <w:rPr>
          <w:spacing w:val="49"/>
        </w:rPr>
        <w:t xml:space="preserve"> </w:t>
      </w:r>
      <w:r>
        <w:t>a</w:t>
      </w:r>
      <w:r>
        <w:rPr>
          <w:spacing w:val="46"/>
        </w:rPr>
        <w:t xml:space="preserve"> </w:t>
      </w:r>
      <w:r>
        <w:rPr>
          <w:spacing w:val="-2"/>
        </w:rPr>
        <w:t>Valid</w:t>
      </w:r>
      <w:r>
        <w:rPr>
          <w:spacing w:val="55"/>
        </w:rPr>
        <w:t xml:space="preserve"> </w:t>
      </w:r>
      <w:r>
        <w:rPr>
          <w:spacing w:val="-1"/>
        </w:rPr>
        <w:t>Invoice;</w:t>
      </w:r>
    </w:p>
    <w:p w:rsidR="008918FA" w:rsidRDefault="008918FA" w:rsidP="008918FA">
      <w:pPr>
        <w:pStyle w:val="BodyText"/>
        <w:numPr>
          <w:ilvl w:val="3"/>
          <w:numId w:val="66"/>
        </w:numPr>
        <w:tabs>
          <w:tab w:val="left" w:pos="2595"/>
        </w:tabs>
        <w:spacing w:before="121"/>
        <w:ind w:left="2594" w:right="111"/>
        <w:jc w:val="both"/>
      </w:pPr>
      <w:r>
        <w:rPr>
          <w:spacing w:val="-1"/>
        </w:rPr>
        <w:t>include</w:t>
      </w:r>
      <w:r>
        <w:rPr>
          <w:spacing w:val="9"/>
        </w:rPr>
        <w:t xml:space="preserve"> </w:t>
      </w:r>
      <w:r>
        <w:rPr>
          <w:spacing w:val="-1"/>
        </w:rPr>
        <w:t>within</w:t>
      </w:r>
      <w:r>
        <w:rPr>
          <w:spacing w:val="9"/>
        </w:rPr>
        <w:t xml:space="preserve"> </w:t>
      </w:r>
      <w:r>
        <w:t>the</w:t>
      </w:r>
      <w:r>
        <w:rPr>
          <w:spacing w:val="9"/>
        </w:rPr>
        <w:t xml:space="preserve"> </w:t>
      </w:r>
      <w:r>
        <w:rPr>
          <w:spacing w:val="-1"/>
        </w:rPr>
        <w:t>Performance</w:t>
      </w:r>
      <w:r>
        <w:rPr>
          <w:spacing w:val="7"/>
        </w:rPr>
        <w:t xml:space="preserve"> </w:t>
      </w:r>
      <w:r>
        <w:rPr>
          <w:spacing w:val="-2"/>
        </w:rPr>
        <w:t>Monitoring</w:t>
      </w:r>
      <w:r>
        <w:rPr>
          <w:spacing w:val="12"/>
        </w:rPr>
        <w:t xml:space="preserve"> </w:t>
      </w:r>
      <w:r>
        <w:rPr>
          <w:spacing w:val="-1"/>
        </w:rPr>
        <w:t>Reports</w:t>
      </w:r>
      <w:r>
        <w:rPr>
          <w:spacing w:val="7"/>
        </w:rPr>
        <w:t xml:space="preserve"> </w:t>
      </w:r>
      <w:r>
        <w:rPr>
          <w:spacing w:val="-1"/>
        </w:rPr>
        <w:t>required</w:t>
      </w:r>
      <w:r>
        <w:rPr>
          <w:spacing w:val="26"/>
        </w:rPr>
        <w:t xml:space="preserve"> </w:t>
      </w:r>
      <w:r>
        <w:rPr>
          <w:spacing w:val="-1"/>
        </w:rPr>
        <w:t>under</w:t>
      </w:r>
      <w:r>
        <w:rPr>
          <w:spacing w:val="35"/>
        </w:rPr>
        <w:t xml:space="preserve"> </w:t>
      </w:r>
      <w:r>
        <w:rPr>
          <w:spacing w:val="-1"/>
        </w:rPr>
        <w:t>Part</w:t>
      </w:r>
      <w:r>
        <w:rPr>
          <w:spacing w:val="35"/>
        </w:rPr>
        <w:t xml:space="preserve"> </w:t>
      </w:r>
      <w:r>
        <w:t>B</w:t>
      </w:r>
      <w:r>
        <w:rPr>
          <w:spacing w:val="33"/>
        </w:rPr>
        <w:t xml:space="preserve"> </w:t>
      </w:r>
      <w:r>
        <w:rPr>
          <w:spacing w:val="-2"/>
        </w:rPr>
        <w:t>of</w:t>
      </w:r>
      <w:r>
        <w:rPr>
          <w:spacing w:val="38"/>
        </w:rPr>
        <w:t xml:space="preserve"> </w:t>
      </w:r>
      <w:r>
        <w:rPr>
          <w:spacing w:val="-2"/>
        </w:rPr>
        <w:t>Call</w:t>
      </w:r>
      <w:r>
        <w:rPr>
          <w:spacing w:val="33"/>
        </w:rPr>
        <w:t xml:space="preserve"> </w:t>
      </w:r>
      <w:r>
        <w:t>Off</w:t>
      </w:r>
      <w:r>
        <w:rPr>
          <w:spacing w:val="33"/>
        </w:rPr>
        <w:t xml:space="preserve"> </w:t>
      </w:r>
      <w:r>
        <w:rPr>
          <w:spacing w:val="-1"/>
        </w:rPr>
        <w:t>Schedule</w:t>
      </w:r>
      <w:r>
        <w:rPr>
          <w:spacing w:val="35"/>
        </w:rPr>
        <w:t xml:space="preserve"> </w:t>
      </w:r>
      <w:r>
        <w:t>6</w:t>
      </w:r>
      <w:r>
        <w:rPr>
          <w:spacing w:val="34"/>
        </w:rPr>
        <w:t xml:space="preserve"> </w:t>
      </w:r>
      <w:r>
        <w:rPr>
          <w:spacing w:val="-1"/>
        </w:rPr>
        <w:t>(Service</w:t>
      </w:r>
      <w:r>
        <w:rPr>
          <w:spacing w:val="34"/>
        </w:rPr>
        <w:t xml:space="preserve"> </w:t>
      </w:r>
      <w:r>
        <w:rPr>
          <w:spacing w:val="-1"/>
        </w:rPr>
        <w:t>Levels,</w:t>
      </w:r>
      <w:r>
        <w:rPr>
          <w:spacing w:val="36"/>
        </w:rPr>
        <w:t xml:space="preserve"> </w:t>
      </w:r>
      <w:r>
        <w:rPr>
          <w:spacing w:val="-1"/>
        </w:rPr>
        <w:t>Service</w:t>
      </w:r>
      <w:r>
        <w:rPr>
          <w:spacing w:val="30"/>
        </w:rPr>
        <w:t xml:space="preserve"> </w:t>
      </w:r>
      <w:r>
        <w:rPr>
          <w:spacing w:val="-1"/>
        </w:rPr>
        <w:t>Credits</w:t>
      </w:r>
      <w:r>
        <w:rPr>
          <w:spacing w:val="10"/>
        </w:rPr>
        <w:t xml:space="preserve"> </w:t>
      </w:r>
      <w:r>
        <w:rPr>
          <w:spacing w:val="-1"/>
        </w:rPr>
        <w:t>and</w:t>
      </w:r>
      <w:r>
        <w:rPr>
          <w:spacing w:val="10"/>
        </w:rPr>
        <w:t xml:space="preserve"> </w:t>
      </w:r>
      <w:r>
        <w:rPr>
          <w:spacing w:val="-1"/>
        </w:rPr>
        <w:t>Performance</w:t>
      </w:r>
      <w:r>
        <w:rPr>
          <w:spacing w:val="10"/>
        </w:rPr>
        <w:t xml:space="preserve"> </w:t>
      </w:r>
      <w:r>
        <w:rPr>
          <w:spacing w:val="-1"/>
        </w:rPr>
        <w:t>Monitoring)</w:t>
      </w:r>
      <w:r>
        <w:rPr>
          <w:spacing w:val="11"/>
        </w:rPr>
        <w:t xml:space="preserve"> </w:t>
      </w:r>
      <w:r>
        <w:t>a</w:t>
      </w:r>
      <w:r>
        <w:rPr>
          <w:spacing w:val="10"/>
        </w:rPr>
        <w:t xml:space="preserve"> </w:t>
      </w:r>
      <w:r>
        <w:rPr>
          <w:spacing w:val="-1"/>
        </w:rPr>
        <w:t>summary</w:t>
      </w:r>
      <w:r>
        <w:rPr>
          <w:spacing w:val="8"/>
        </w:rPr>
        <w:t xml:space="preserve"> </w:t>
      </w:r>
      <w:r>
        <w:rPr>
          <w:spacing w:val="-1"/>
        </w:rPr>
        <w:t>of</w:t>
      </w:r>
      <w:r>
        <w:rPr>
          <w:spacing w:val="14"/>
        </w:rPr>
        <w:t xml:space="preserve"> </w:t>
      </w:r>
      <w:r>
        <w:rPr>
          <w:spacing w:val="-1"/>
        </w:rPr>
        <w:t>its</w:t>
      </w:r>
      <w:r>
        <w:rPr>
          <w:spacing w:val="28"/>
        </w:rPr>
        <w:t xml:space="preserve"> </w:t>
      </w:r>
      <w:r>
        <w:rPr>
          <w:spacing w:val="-1"/>
        </w:rPr>
        <w:t>compliance</w:t>
      </w:r>
      <w:r>
        <w:rPr>
          <w:spacing w:val="41"/>
        </w:rPr>
        <w:t xml:space="preserve"> </w:t>
      </w:r>
      <w:r>
        <w:rPr>
          <w:spacing w:val="-2"/>
        </w:rPr>
        <w:t>with</w:t>
      </w:r>
      <w:r>
        <w:rPr>
          <w:spacing w:val="41"/>
        </w:rPr>
        <w:t xml:space="preserve"> </w:t>
      </w:r>
      <w:r>
        <w:rPr>
          <w:spacing w:val="-1"/>
        </w:rPr>
        <w:t>this</w:t>
      </w:r>
      <w:r>
        <w:rPr>
          <w:spacing w:val="41"/>
        </w:rPr>
        <w:t xml:space="preserve"> </w:t>
      </w:r>
      <w:r>
        <w:rPr>
          <w:spacing w:val="-2"/>
        </w:rPr>
        <w:t>Clause</w:t>
      </w:r>
      <w:r>
        <w:rPr>
          <w:spacing w:val="43"/>
        </w:rPr>
        <w:t xml:space="preserve"> </w:t>
      </w:r>
      <w:hyperlink w:anchor="_bookmark150" w:history="1">
        <w:r>
          <w:rPr>
            <w:spacing w:val="-1"/>
          </w:rPr>
          <w:t>29.3.2</w:t>
        </w:r>
      </w:hyperlink>
      <w:r>
        <w:rPr>
          <w:spacing w:val="-1"/>
        </w:rPr>
        <w:t>,</w:t>
      </w:r>
      <w:r>
        <w:rPr>
          <w:spacing w:val="40"/>
        </w:rPr>
        <w:t xml:space="preserve"> </w:t>
      </w:r>
      <w:r>
        <w:rPr>
          <w:spacing w:val="-1"/>
        </w:rPr>
        <w:t>such</w:t>
      </w:r>
      <w:r>
        <w:rPr>
          <w:spacing w:val="41"/>
        </w:rPr>
        <w:t xml:space="preserve"> </w:t>
      </w:r>
      <w:r>
        <w:rPr>
          <w:spacing w:val="-1"/>
        </w:rPr>
        <w:t>data</w:t>
      </w:r>
      <w:r>
        <w:rPr>
          <w:spacing w:val="40"/>
        </w:rPr>
        <w:t xml:space="preserve"> </w:t>
      </w:r>
      <w:r>
        <w:t>to</w:t>
      </w:r>
      <w:r>
        <w:rPr>
          <w:spacing w:val="41"/>
        </w:rPr>
        <w:t xml:space="preserve"> </w:t>
      </w:r>
      <w:r>
        <w:rPr>
          <w:spacing w:val="-1"/>
        </w:rPr>
        <w:t>be</w:t>
      </w:r>
      <w:r>
        <w:rPr>
          <w:spacing w:val="38"/>
        </w:rPr>
        <w:t xml:space="preserve"> </w:t>
      </w:r>
      <w:r>
        <w:rPr>
          <w:spacing w:val="-1"/>
        </w:rPr>
        <w:t>certified</w:t>
      </w:r>
      <w:r>
        <w:rPr>
          <w:spacing w:val="42"/>
        </w:rPr>
        <w:t xml:space="preserve"> </w:t>
      </w:r>
      <w:r>
        <w:rPr>
          <w:spacing w:val="-1"/>
        </w:rPr>
        <w:t>each</w:t>
      </w:r>
      <w:r>
        <w:rPr>
          <w:spacing w:val="-2"/>
        </w:rPr>
        <w:t xml:space="preserve"> </w:t>
      </w:r>
      <w:r>
        <w:rPr>
          <w:spacing w:val="-1"/>
        </w:rPr>
        <w:t>quarter by</w:t>
      </w:r>
      <w:r>
        <w:rPr>
          <w:spacing w:val="-2"/>
        </w:rPr>
        <w:t xml:space="preserve"> </w:t>
      </w:r>
      <w:r>
        <w:t xml:space="preserve">a </w:t>
      </w:r>
      <w:r>
        <w:rPr>
          <w:spacing w:val="-2"/>
        </w:rPr>
        <w:t>director</w:t>
      </w:r>
      <w:r>
        <w:rPr>
          <w:spacing w:val="2"/>
        </w:rPr>
        <w:t xml:space="preserve"> </w:t>
      </w:r>
      <w:r>
        <w:rPr>
          <w:spacing w:val="-2"/>
        </w:rPr>
        <w:t>of</w:t>
      </w:r>
      <w:r>
        <w:rPr>
          <w:spacing w:val="2"/>
        </w:rPr>
        <w:t xml:space="preserve"> </w:t>
      </w:r>
      <w:r>
        <w:t>the</w:t>
      </w:r>
      <w:r>
        <w:rPr>
          <w:spacing w:val="-2"/>
        </w:rPr>
        <w:t xml:space="preserve"> Supplier</w:t>
      </w:r>
      <w:r>
        <w:rPr>
          <w:spacing w:val="2"/>
        </w:rPr>
        <w:t xml:space="preserve"> </w:t>
      </w:r>
      <w:r>
        <w:rPr>
          <w:spacing w:val="-1"/>
        </w:rPr>
        <w:t>as</w:t>
      </w:r>
      <w:r>
        <w:rPr>
          <w:spacing w:val="-2"/>
        </w:rPr>
        <w:t xml:space="preserve"> </w:t>
      </w:r>
      <w:r>
        <w:rPr>
          <w:spacing w:val="-1"/>
        </w:rPr>
        <w:t>being</w:t>
      </w:r>
      <w:r>
        <w:t xml:space="preserve"> </w:t>
      </w:r>
      <w:r>
        <w:rPr>
          <w:spacing w:val="-1"/>
        </w:rPr>
        <w:t>accurate</w:t>
      </w:r>
      <w:r>
        <w:t xml:space="preserve"> </w:t>
      </w:r>
      <w:r>
        <w:rPr>
          <w:spacing w:val="-1"/>
        </w:rPr>
        <w:t>and</w:t>
      </w:r>
      <w:r>
        <w:rPr>
          <w:spacing w:val="54"/>
        </w:rPr>
        <w:t xml:space="preserve"> </w:t>
      </w:r>
      <w:r>
        <w:rPr>
          <w:spacing w:val="-1"/>
        </w:rPr>
        <w:t>not</w:t>
      </w:r>
      <w:r>
        <w:t xml:space="preserve"> </w:t>
      </w:r>
      <w:r>
        <w:rPr>
          <w:spacing w:val="-1"/>
        </w:rPr>
        <w:t>misleading.</w:t>
      </w:r>
    </w:p>
    <w:p w:rsidR="008918FA" w:rsidRDefault="008918FA" w:rsidP="008918FA">
      <w:pPr>
        <w:pStyle w:val="BodyText"/>
        <w:numPr>
          <w:ilvl w:val="2"/>
          <w:numId w:val="66"/>
        </w:numPr>
        <w:tabs>
          <w:tab w:val="left" w:pos="1887"/>
        </w:tabs>
        <w:ind w:left="1886" w:right="113"/>
        <w:jc w:val="both"/>
      </w:pPr>
      <w:r>
        <w:rPr>
          <w:spacing w:val="-1"/>
        </w:rPr>
        <w:t>Notwithstanding</w:t>
      </w:r>
      <w:r>
        <w:rPr>
          <w:spacing w:val="12"/>
        </w:rPr>
        <w:t xml:space="preserve"> </w:t>
      </w:r>
      <w:r>
        <w:rPr>
          <w:spacing w:val="-1"/>
        </w:rPr>
        <w:t>any</w:t>
      </w:r>
      <w:r>
        <w:rPr>
          <w:spacing w:val="8"/>
        </w:rPr>
        <w:t xml:space="preserve"> </w:t>
      </w:r>
      <w:r>
        <w:rPr>
          <w:spacing w:val="-2"/>
        </w:rPr>
        <w:t>provision</w:t>
      </w:r>
      <w:r>
        <w:rPr>
          <w:spacing w:val="10"/>
        </w:rPr>
        <w:t xml:space="preserve"> </w:t>
      </w:r>
      <w:r>
        <w:rPr>
          <w:spacing w:val="-1"/>
        </w:rPr>
        <w:t>of</w:t>
      </w:r>
      <w:r>
        <w:rPr>
          <w:spacing w:val="14"/>
        </w:rPr>
        <w:t xml:space="preserve"> </w:t>
      </w:r>
      <w:r>
        <w:rPr>
          <w:spacing w:val="-1"/>
        </w:rPr>
        <w:t>Clauses</w:t>
      </w:r>
      <w:r>
        <w:rPr>
          <w:spacing w:val="12"/>
        </w:rPr>
        <w:t xml:space="preserve"> </w:t>
      </w:r>
      <w:hyperlink w:anchor="_bookmark184" w:history="1">
        <w:r>
          <w:rPr>
            <w:spacing w:val="-1"/>
          </w:rPr>
          <w:t>34.3</w:t>
        </w:r>
      </w:hyperlink>
      <w:r>
        <w:rPr>
          <w:spacing w:val="10"/>
        </w:rPr>
        <w:t xml:space="preserve"> </w:t>
      </w:r>
      <w:r>
        <w:rPr>
          <w:spacing w:val="-2"/>
        </w:rPr>
        <w:t>(Confidentiality)</w:t>
      </w:r>
      <w:r>
        <w:rPr>
          <w:spacing w:val="11"/>
        </w:rPr>
        <w:t xml:space="preserve"> </w:t>
      </w:r>
      <w:r>
        <w:rPr>
          <w:spacing w:val="-1"/>
        </w:rPr>
        <w:t>and</w:t>
      </w:r>
      <w:r>
        <w:rPr>
          <w:spacing w:val="10"/>
        </w:rPr>
        <w:t xml:space="preserve"> </w:t>
      </w:r>
      <w:hyperlink w:anchor="_bookmark198" w:history="1">
        <w:r>
          <w:rPr>
            <w:spacing w:val="-1"/>
          </w:rPr>
          <w:t>35</w:t>
        </w:r>
      </w:hyperlink>
      <w:r>
        <w:rPr>
          <w:spacing w:val="62"/>
        </w:rPr>
        <w:t xml:space="preserve"> </w:t>
      </w:r>
      <w:r>
        <w:rPr>
          <w:spacing w:val="-1"/>
        </w:rPr>
        <w:t>(Publicity</w:t>
      </w:r>
      <w:r>
        <w:rPr>
          <w:spacing w:val="22"/>
        </w:rPr>
        <w:t xml:space="preserve"> </w:t>
      </w:r>
      <w:r>
        <w:rPr>
          <w:spacing w:val="-1"/>
        </w:rPr>
        <w:t>and</w:t>
      </w:r>
      <w:r>
        <w:rPr>
          <w:spacing w:val="24"/>
        </w:rPr>
        <w:t xml:space="preserve"> </w:t>
      </w:r>
      <w:r>
        <w:rPr>
          <w:spacing w:val="-1"/>
        </w:rPr>
        <w:t>Branding)</w:t>
      </w:r>
      <w:r>
        <w:rPr>
          <w:spacing w:val="24"/>
        </w:rPr>
        <w:t xml:space="preserve"> </w:t>
      </w:r>
      <w:r>
        <w:rPr>
          <w:spacing w:val="-1"/>
        </w:rPr>
        <w:t>if</w:t>
      </w:r>
      <w:r>
        <w:rPr>
          <w:spacing w:val="26"/>
        </w:rPr>
        <w:t xml:space="preserve"> </w:t>
      </w:r>
      <w:r>
        <w:t>the</w:t>
      </w:r>
      <w:r>
        <w:rPr>
          <w:spacing w:val="22"/>
        </w:rPr>
        <w:t xml:space="preserve"> </w:t>
      </w:r>
      <w:r>
        <w:rPr>
          <w:spacing w:val="-2"/>
        </w:rPr>
        <w:t>Supplier</w:t>
      </w:r>
      <w:r>
        <w:rPr>
          <w:spacing w:val="26"/>
        </w:rPr>
        <w:t xml:space="preserve"> </w:t>
      </w:r>
      <w:r>
        <w:rPr>
          <w:spacing w:val="-1"/>
        </w:rPr>
        <w:t>notifies</w:t>
      </w:r>
      <w:r>
        <w:rPr>
          <w:spacing w:val="22"/>
        </w:rPr>
        <w:t xml:space="preserve"> </w:t>
      </w:r>
      <w:r>
        <w:rPr>
          <w:spacing w:val="-1"/>
        </w:rPr>
        <w:t>the</w:t>
      </w:r>
      <w:r>
        <w:rPr>
          <w:spacing w:val="24"/>
        </w:rPr>
        <w:t xml:space="preserve"> </w:t>
      </w:r>
      <w:r>
        <w:rPr>
          <w:spacing w:val="-1"/>
        </w:rPr>
        <w:t>Customer</w:t>
      </w:r>
      <w:r>
        <w:rPr>
          <w:spacing w:val="23"/>
        </w:rPr>
        <w:t xml:space="preserve"> </w:t>
      </w:r>
      <w:r>
        <w:rPr>
          <w:spacing w:val="-1"/>
        </w:rPr>
        <w:t>that</w:t>
      </w:r>
      <w:r>
        <w:rPr>
          <w:spacing w:val="23"/>
        </w:rPr>
        <w:t xml:space="preserve"> </w:t>
      </w:r>
      <w:r>
        <w:rPr>
          <w:spacing w:val="-1"/>
        </w:rPr>
        <w:t>the</w:t>
      </w:r>
      <w:r>
        <w:rPr>
          <w:spacing w:val="48"/>
        </w:rPr>
        <w:t xml:space="preserve"> </w:t>
      </w:r>
      <w:r>
        <w:rPr>
          <w:spacing w:val="-2"/>
        </w:rPr>
        <w:t>Supplier</w:t>
      </w:r>
      <w:r>
        <w:rPr>
          <w:spacing w:val="8"/>
        </w:rPr>
        <w:t xml:space="preserve"> </w:t>
      </w:r>
      <w:r>
        <w:rPr>
          <w:spacing w:val="-1"/>
        </w:rPr>
        <w:t>has</w:t>
      </w:r>
      <w:r>
        <w:rPr>
          <w:spacing w:val="7"/>
        </w:rPr>
        <w:t xml:space="preserve"> </w:t>
      </w:r>
      <w:r>
        <w:rPr>
          <w:spacing w:val="-1"/>
        </w:rPr>
        <w:t>failed</w:t>
      </w:r>
      <w:r>
        <w:rPr>
          <w:spacing w:val="6"/>
        </w:rPr>
        <w:t xml:space="preserve"> </w:t>
      </w:r>
      <w:r>
        <w:t>to</w:t>
      </w:r>
      <w:r>
        <w:rPr>
          <w:spacing w:val="6"/>
        </w:rPr>
        <w:t xml:space="preserve"> </w:t>
      </w:r>
      <w:r>
        <w:rPr>
          <w:spacing w:val="-1"/>
        </w:rPr>
        <w:t>pay</w:t>
      </w:r>
      <w:r>
        <w:rPr>
          <w:spacing w:val="4"/>
        </w:rPr>
        <w:t xml:space="preserve"> </w:t>
      </w:r>
      <w:r>
        <w:rPr>
          <w:spacing w:val="-1"/>
        </w:rPr>
        <w:t>an</w:t>
      </w:r>
      <w:r>
        <w:rPr>
          <w:spacing w:val="6"/>
        </w:rPr>
        <w:t xml:space="preserve"> </w:t>
      </w:r>
      <w:r>
        <w:rPr>
          <w:spacing w:val="-1"/>
        </w:rPr>
        <w:t>undisputed</w:t>
      </w:r>
      <w:r>
        <w:rPr>
          <w:spacing w:val="6"/>
        </w:rPr>
        <w:t xml:space="preserve"> </w:t>
      </w:r>
      <w:r>
        <w:rPr>
          <w:spacing w:val="-1"/>
        </w:rPr>
        <w:t>Sub-Contractor’s</w:t>
      </w:r>
      <w:r>
        <w:rPr>
          <w:spacing w:val="7"/>
        </w:rPr>
        <w:t xml:space="preserve"> </w:t>
      </w:r>
      <w:r>
        <w:rPr>
          <w:spacing w:val="-2"/>
        </w:rPr>
        <w:t>invoice</w:t>
      </w:r>
      <w:r>
        <w:rPr>
          <w:spacing w:val="54"/>
        </w:rPr>
        <w:t xml:space="preserve"> </w:t>
      </w:r>
      <w:r>
        <w:rPr>
          <w:spacing w:val="-1"/>
        </w:rPr>
        <w:t>within</w:t>
      </w:r>
      <w:r>
        <w:rPr>
          <w:spacing w:val="17"/>
        </w:rPr>
        <w:t xml:space="preserve"> </w:t>
      </w:r>
      <w:r>
        <w:rPr>
          <w:spacing w:val="-1"/>
        </w:rPr>
        <w:t>thirty</w:t>
      </w:r>
      <w:r>
        <w:rPr>
          <w:spacing w:val="15"/>
        </w:rPr>
        <w:t xml:space="preserve"> </w:t>
      </w:r>
      <w:r>
        <w:rPr>
          <w:spacing w:val="-1"/>
        </w:rPr>
        <w:t>(30)</w:t>
      </w:r>
      <w:r>
        <w:rPr>
          <w:spacing w:val="19"/>
        </w:rPr>
        <w:t xml:space="preserve"> </w:t>
      </w:r>
      <w:r>
        <w:rPr>
          <w:spacing w:val="-2"/>
        </w:rPr>
        <w:t>days</w:t>
      </w:r>
      <w:r>
        <w:rPr>
          <w:spacing w:val="18"/>
        </w:rPr>
        <w:t xml:space="preserve"> </w:t>
      </w:r>
      <w:r>
        <w:rPr>
          <w:spacing w:val="-1"/>
        </w:rPr>
        <w:t>of</w:t>
      </w:r>
      <w:r>
        <w:rPr>
          <w:spacing w:val="19"/>
        </w:rPr>
        <w:t xml:space="preserve"> </w:t>
      </w:r>
      <w:r>
        <w:rPr>
          <w:spacing w:val="-1"/>
        </w:rPr>
        <w:t>receipt,</w:t>
      </w:r>
      <w:r>
        <w:rPr>
          <w:spacing w:val="19"/>
        </w:rPr>
        <w:t xml:space="preserve"> </w:t>
      </w:r>
      <w:r>
        <w:rPr>
          <w:spacing w:val="-1"/>
        </w:rPr>
        <w:t>or</w:t>
      </w:r>
      <w:r>
        <w:rPr>
          <w:spacing w:val="16"/>
        </w:rPr>
        <w:t xml:space="preserve"> </w:t>
      </w:r>
      <w:r>
        <w:t>the</w:t>
      </w:r>
      <w:r>
        <w:rPr>
          <w:spacing w:val="17"/>
        </w:rPr>
        <w:t xml:space="preserve"> </w:t>
      </w:r>
      <w:r>
        <w:rPr>
          <w:spacing w:val="-2"/>
        </w:rPr>
        <w:t>Customer</w:t>
      </w:r>
      <w:r>
        <w:rPr>
          <w:spacing w:val="19"/>
        </w:rPr>
        <w:t xml:space="preserve"> </w:t>
      </w:r>
      <w:r>
        <w:rPr>
          <w:spacing w:val="-1"/>
        </w:rPr>
        <w:t>otherwise</w:t>
      </w:r>
      <w:r>
        <w:rPr>
          <w:spacing w:val="18"/>
        </w:rPr>
        <w:t xml:space="preserve"> </w:t>
      </w:r>
      <w:r>
        <w:rPr>
          <w:spacing w:val="-1"/>
        </w:rPr>
        <w:t>discovers</w:t>
      </w:r>
      <w:r>
        <w:rPr>
          <w:spacing w:val="47"/>
        </w:rPr>
        <w:t xml:space="preserve"> </w:t>
      </w:r>
      <w:r>
        <w:t>the</w:t>
      </w:r>
      <w:r>
        <w:rPr>
          <w:spacing w:val="24"/>
        </w:rPr>
        <w:t xml:space="preserve"> </w:t>
      </w:r>
      <w:r>
        <w:rPr>
          <w:spacing w:val="-1"/>
        </w:rPr>
        <w:t>same,</w:t>
      </w:r>
      <w:r>
        <w:rPr>
          <w:spacing w:val="26"/>
        </w:rPr>
        <w:t xml:space="preserve"> </w:t>
      </w:r>
      <w:r>
        <w:t>the</w:t>
      </w:r>
      <w:r>
        <w:rPr>
          <w:spacing w:val="24"/>
        </w:rPr>
        <w:t xml:space="preserve"> </w:t>
      </w:r>
      <w:r>
        <w:rPr>
          <w:spacing w:val="-2"/>
        </w:rPr>
        <w:t>Customer</w:t>
      </w:r>
      <w:r>
        <w:rPr>
          <w:spacing w:val="23"/>
        </w:rPr>
        <w:t xml:space="preserve"> </w:t>
      </w:r>
      <w:r>
        <w:rPr>
          <w:spacing w:val="-1"/>
        </w:rPr>
        <w:t>shall</w:t>
      </w:r>
      <w:r>
        <w:rPr>
          <w:spacing w:val="24"/>
        </w:rPr>
        <w:t xml:space="preserve"> </w:t>
      </w:r>
      <w:r>
        <w:rPr>
          <w:spacing w:val="-1"/>
        </w:rPr>
        <w:t>be</w:t>
      </w:r>
      <w:r>
        <w:rPr>
          <w:spacing w:val="24"/>
        </w:rPr>
        <w:t xml:space="preserve"> </w:t>
      </w:r>
      <w:r>
        <w:rPr>
          <w:spacing w:val="-1"/>
        </w:rPr>
        <w:t>entitled</w:t>
      </w:r>
      <w:r>
        <w:rPr>
          <w:spacing w:val="24"/>
        </w:rPr>
        <w:t xml:space="preserve"> </w:t>
      </w:r>
      <w:r>
        <w:t>to</w:t>
      </w:r>
      <w:r>
        <w:rPr>
          <w:spacing w:val="24"/>
        </w:rPr>
        <w:t xml:space="preserve"> </w:t>
      </w:r>
      <w:r>
        <w:rPr>
          <w:spacing w:val="-1"/>
        </w:rPr>
        <w:t>publish</w:t>
      </w:r>
      <w:r>
        <w:rPr>
          <w:spacing w:val="25"/>
        </w:rPr>
        <w:t xml:space="preserve"> </w:t>
      </w:r>
      <w:r>
        <w:t>the</w:t>
      </w:r>
      <w:r>
        <w:rPr>
          <w:spacing w:val="24"/>
        </w:rPr>
        <w:t xml:space="preserve"> </w:t>
      </w:r>
      <w:r>
        <w:rPr>
          <w:spacing w:val="-1"/>
        </w:rPr>
        <w:t>details</w:t>
      </w:r>
      <w:r>
        <w:rPr>
          <w:spacing w:val="25"/>
        </w:rPr>
        <w:t xml:space="preserve"> </w:t>
      </w:r>
      <w:r>
        <w:rPr>
          <w:spacing w:val="-2"/>
        </w:rPr>
        <w:t>of</w:t>
      </w:r>
      <w:r>
        <w:rPr>
          <w:spacing w:val="28"/>
        </w:rPr>
        <w:t xml:space="preserve"> </w:t>
      </w:r>
      <w:r>
        <w:rPr>
          <w:spacing w:val="-1"/>
        </w:rPr>
        <w:t>the</w:t>
      </w:r>
      <w:r>
        <w:rPr>
          <w:spacing w:val="40"/>
        </w:rPr>
        <w:t xml:space="preserve"> </w:t>
      </w:r>
      <w:r>
        <w:rPr>
          <w:spacing w:val="-1"/>
        </w:rPr>
        <w:t>late</w:t>
      </w:r>
      <w:r>
        <w:rPr>
          <w:spacing w:val="53"/>
        </w:rPr>
        <w:t xml:space="preserve"> </w:t>
      </w:r>
      <w:r>
        <w:rPr>
          <w:spacing w:val="-1"/>
        </w:rPr>
        <w:t>or</w:t>
      </w:r>
      <w:r>
        <w:rPr>
          <w:spacing w:val="54"/>
        </w:rPr>
        <w:t xml:space="preserve"> </w:t>
      </w:r>
      <w:r>
        <w:rPr>
          <w:spacing w:val="-1"/>
        </w:rPr>
        <w:t>non-payment</w:t>
      </w:r>
      <w:r>
        <w:rPr>
          <w:spacing w:val="52"/>
        </w:rPr>
        <w:t xml:space="preserve"> </w:t>
      </w:r>
      <w:r>
        <w:rPr>
          <w:spacing w:val="-1"/>
        </w:rPr>
        <w:t>(including</w:t>
      </w:r>
      <w:r>
        <w:rPr>
          <w:spacing w:val="55"/>
        </w:rPr>
        <w:t xml:space="preserve"> </w:t>
      </w:r>
      <w:r>
        <w:rPr>
          <w:spacing w:val="-1"/>
        </w:rPr>
        <w:t>on</w:t>
      </w:r>
      <w:r>
        <w:rPr>
          <w:spacing w:val="53"/>
        </w:rPr>
        <w:t xml:space="preserve"> </w:t>
      </w:r>
      <w:r>
        <w:rPr>
          <w:spacing w:val="-1"/>
        </w:rPr>
        <w:t>government</w:t>
      </w:r>
      <w:r>
        <w:rPr>
          <w:spacing w:val="52"/>
        </w:rPr>
        <w:t xml:space="preserve"> </w:t>
      </w:r>
      <w:r>
        <w:rPr>
          <w:spacing w:val="-1"/>
        </w:rPr>
        <w:t>websites</w:t>
      </w:r>
      <w:r>
        <w:rPr>
          <w:spacing w:val="54"/>
        </w:rPr>
        <w:t xml:space="preserve"> </w:t>
      </w:r>
      <w:r>
        <w:rPr>
          <w:spacing w:val="-1"/>
        </w:rPr>
        <w:t>and</w:t>
      </w:r>
      <w:r>
        <w:rPr>
          <w:spacing w:val="53"/>
        </w:rPr>
        <w:t xml:space="preserve"> </w:t>
      </w:r>
      <w:r>
        <w:rPr>
          <w:spacing w:val="-1"/>
        </w:rPr>
        <w:t>in</w:t>
      </w:r>
      <w:r>
        <w:rPr>
          <w:spacing w:val="53"/>
        </w:rPr>
        <w:t xml:space="preserve"> </w:t>
      </w:r>
      <w:r>
        <w:rPr>
          <w:spacing w:val="-1"/>
        </w:rPr>
        <w:t>the</w:t>
      </w:r>
      <w:r>
        <w:rPr>
          <w:spacing w:val="22"/>
        </w:rPr>
        <w:t xml:space="preserve"> </w:t>
      </w:r>
      <w:r>
        <w:rPr>
          <w:spacing w:val="-1"/>
        </w:rPr>
        <w:t>press).</w:t>
      </w:r>
    </w:p>
    <w:p w:rsidR="008918FA" w:rsidRDefault="008918FA" w:rsidP="008918FA">
      <w:pPr>
        <w:pStyle w:val="Heading1"/>
        <w:numPr>
          <w:ilvl w:val="1"/>
          <w:numId w:val="66"/>
        </w:numPr>
        <w:tabs>
          <w:tab w:val="left" w:pos="893"/>
        </w:tabs>
        <w:ind w:left="892" w:hanging="564"/>
        <w:rPr>
          <w:b w:val="0"/>
          <w:bCs w:val="0"/>
        </w:rPr>
      </w:pPr>
      <w:bookmarkStart w:id="145" w:name="_bookmark151"/>
      <w:bookmarkEnd w:id="145"/>
      <w:r>
        <w:rPr>
          <w:spacing w:val="-1"/>
        </w:rPr>
        <w:t>Termination</w:t>
      </w:r>
      <w:r>
        <w:rPr>
          <w:spacing w:val="-2"/>
        </w:rPr>
        <w:t xml:space="preserve"> </w:t>
      </w:r>
      <w:r>
        <w:rPr>
          <w:spacing w:val="-1"/>
        </w:rPr>
        <w:t>of Sub-Contracts</w:t>
      </w:r>
    </w:p>
    <w:p w:rsidR="008918FA" w:rsidRDefault="008918FA" w:rsidP="008918FA">
      <w:pPr>
        <w:pStyle w:val="BodyText"/>
        <w:numPr>
          <w:ilvl w:val="2"/>
          <w:numId w:val="66"/>
        </w:numPr>
        <w:tabs>
          <w:tab w:val="left" w:pos="1887"/>
        </w:tabs>
        <w:spacing w:before="121"/>
        <w:ind w:left="1886"/>
      </w:pPr>
      <w:r>
        <w:t>The</w:t>
      </w:r>
      <w:r>
        <w:rPr>
          <w:spacing w:val="-2"/>
        </w:rPr>
        <w:t xml:space="preserve"> </w:t>
      </w:r>
      <w:r>
        <w:rPr>
          <w:spacing w:val="-1"/>
        </w:rPr>
        <w:t>Customer may</w:t>
      </w:r>
      <w:r>
        <w:rPr>
          <w:spacing w:val="-4"/>
        </w:rPr>
        <w:t xml:space="preserve"> </w:t>
      </w:r>
      <w:r>
        <w:rPr>
          <w:spacing w:val="-1"/>
        </w:rPr>
        <w:t>require</w:t>
      </w:r>
      <w:r>
        <w:rPr>
          <w:spacing w:val="-2"/>
        </w:rPr>
        <w:t xml:space="preserve"> </w:t>
      </w:r>
      <w:r>
        <w:t xml:space="preserve">the </w:t>
      </w:r>
      <w:r>
        <w:rPr>
          <w:spacing w:val="-2"/>
        </w:rPr>
        <w:t>Supplier</w:t>
      </w:r>
      <w:r>
        <w:rPr>
          <w:spacing w:val="-1"/>
        </w:rPr>
        <w:t xml:space="preserve"> </w:t>
      </w:r>
      <w:r>
        <w:t>to</w:t>
      </w:r>
      <w:r>
        <w:rPr>
          <w:spacing w:val="-2"/>
        </w:rPr>
        <w:t xml:space="preserve"> </w:t>
      </w:r>
      <w:r>
        <w:rPr>
          <w:spacing w:val="-1"/>
        </w:rPr>
        <w:t>terminate:</w:t>
      </w:r>
    </w:p>
    <w:p w:rsidR="008918FA" w:rsidRDefault="008918FA" w:rsidP="008918FA">
      <w:pPr>
        <w:pStyle w:val="BodyText"/>
        <w:numPr>
          <w:ilvl w:val="3"/>
          <w:numId w:val="66"/>
        </w:numPr>
        <w:tabs>
          <w:tab w:val="left" w:pos="2595"/>
        </w:tabs>
        <w:spacing w:before="121"/>
        <w:ind w:left="2954" w:hanging="1068"/>
      </w:pPr>
      <w:r>
        <w:t xml:space="preserve">a </w:t>
      </w:r>
      <w:r>
        <w:rPr>
          <w:spacing w:val="-1"/>
        </w:rPr>
        <w:t>Sub-Contract</w:t>
      </w:r>
      <w:r>
        <w:t xml:space="preserve"> </w:t>
      </w:r>
      <w:r>
        <w:rPr>
          <w:spacing w:val="-2"/>
        </w:rPr>
        <w:t>where:</w:t>
      </w:r>
    </w:p>
    <w:p w:rsidR="008918FA" w:rsidRDefault="008918FA" w:rsidP="008918FA">
      <w:pPr>
        <w:pStyle w:val="BodyText"/>
        <w:numPr>
          <w:ilvl w:val="4"/>
          <w:numId w:val="66"/>
        </w:numPr>
        <w:tabs>
          <w:tab w:val="left" w:pos="3164"/>
        </w:tabs>
        <w:ind w:left="3163" w:right="111"/>
        <w:jc w:val="both"/>
      </w:pPr>
      <w:r>
        <w:t>the</w:t>
      </w:r>
      <w:r>
        <w:rPr>
          <w:spacing w:val="3"/>
        </w:rPr>
        <w:t xml:space="preserve"> </w:t>
      </w:r>
      <w:r>
        <w:rPr>
          <w:spacing w:val="-1"/>
        </w:rPr>
        <w:t>acts</w:t>
      </w:r>
      <w:r>
        <w:rPr>
          <w:spacing w:val="3"/>
        </w:rPr>
        <w:t xml:space="preserve"> </w:t>
      </w:r>
      <w:r>
        <w:rPr>
          <w:spacing w:val="-1"/>
        </w:rPr>
        <w:t>or</w:t>
      </w:r>
      <w:r>
        <w:rPr>
          <w:spacing w:val="4"/>
        </w:rPr>
        <w:t xml:space="preserve"> </w:t>
      </w:r>
      <w:r>
        <w:rPr>
          <w:spacing w:val="-2"/>
        </w:rPr>
        <w:t>omissions</w:t>
      </w:r>
      <w:r>
        <w:rPr>
          <w:spacing w:val="3"/>
        </w:rPr>
        <w:t xml:space="preserve"> </w:t>
      </w:r>
      <w:r>
        <w:rPr>
          <w:spacing w:val="-2"/>
        </w:rPr>
        <w:t>of</w:t>
      </w:r>
      <w:r>
        <w:rPr>
          <w:spacing w:val="6"/>
        </w:rPr>
        <w:t xml:space="preserve"> </w:t>
      </w:r>
      <w:r>
        <w:rPr>
          <w:spacing w:val="-1"/>
        </w:rPr>
        <w:t>the</w:t>
      </w:r>
      <w:r>
        <w:rPr>
          <w:spacing w:val="3"/>
        </w:rPr>
        <w:t xml:space="preserve"> </w:t>
      </w:r>
      <w:r>
        <w:rPr>
          <w:spacing w:val="-2"/>
        </w:rPr>
        <w:t>relevant</w:t>
      </w:r>
      <w:r>
        <w:rPr>
          <w:spacing w:val="5"/>
        </w:rPr>
        <w:t xml:space="preserve"> </w:t>
      </w:r>
      <w:r>
        <w:rPr>
          <w:spacing w:val="-1"/>
        </w:rPr>
        <w:t>Sub-Contractor</w:t>
      </w:r>
      <w:r>
        <w:rPr>
          <w:spacing w:val="4"/>
        </w:rPr>
        <w:t xml:space="preserve"> </w:t>
      </w:r>
      <w:r>
        <w:rPr>
          <w:spacing w:val="-2"/>
        </w:rPr>
        <w:t>have</w:t>
      </w:r>
      <w:r>
        <w:rPr>
          <w:spacing w:val="55"/>
        </w:rPr>
        <w:t xml:space="preserve"> </w:t>
      </w:r>
      <w:r>
        <w:rPr>
          <w:spacing w:val="-1"/>
        </w:rPr>
        <w:t>caused</w:t>
      </w:r>
      <w:r>
        <w:t xml:space="preserve"> </w:t>
      </w:r>
      <w:r>
        <w:rPr>
          <w:spacing w:val="-1"/>
        </w:rPr>
        <w:t>or</w:t>
      </w:r>
      <w:r>
        <w:rPr>
          <w:spacing w:val="2"/>
        </w:rPr>
        <w:t xml:space="preserve"> </w:t>
      </w:r>
      <w:r>
        <w:rPr>
          <w:spacing w:val="-1"/>
        </w:rPr>
        <w:t>materially</w:t>
      </w:r>
      <w:r>
        <w:rPr>
          <w:spacing w:val="1"/>
        </w:rPr>
        <w:t xml:space="preserve"> </w:t>
      </w:r>
      <w:r>
        <w:rPr>
          <w:spacing w:val="-1"/>
        </w:rPr>
        <w:t>contributed</w:t>
      </w:r>
      <w:r>
        <w:t xml:space="preserve"> to the </w:t>
      </w:r>
      <w:r>
        <w:rPr>
          <w:spacing w:val="-2"/>
        </w:rPr>
        <w:t>Customer's</w:t>
      </w:r>
      <w:r>
        <w:rPr>
          <w:spacing w:val="1"/>
        </w:rPr>
        <w:t xml:space="preserve"> </w:t>
      </w:r>
      <w:r>
        <w:rPr>
          <w:spacing w:val="-1"/>
        </w:rPr>
        <w:t>right</w:t>
      </w:r>
      <w:r>
        <w:t xml:space="preserve"> </w:t>
      </w:r>
      <w:r>
        <w:rPr>
          <w:spacing w:val="-2"/>
        </w:rPr>
        <w:t>of</w:t>
      </w:r>
      <w:r>
        <w:rPr>
          <w:spacing w:val="51"/>
        </w:rPr>
        <w:t xml:space="preserve"> </w:t>
      </w:r>
      <w:r>
        <w:rPr>
          <w:spacing w:val="-1"/>
        </w:rPr>
        <w:t>termination</w:t>
      </w:r>
      <w:r>
        <w:rPr>
          <w:spacing w:val="13"/>
        </w:rPr>
        <w:t xml:space="preserve"> </w:t>
      </w:r>
      <w:r>
        <w:rPr>
          <w:spacing w:val="-1"/>
        </w:rPr>
        <w:t>pursuant</w:t>
      </w:r>
      <w:r>
        <w:rPr>
          <w:spacing w:val="15"/>
        </w:rPr>
        <w:t xml:space="preserve"> </w:t>
      </w:r>
      <w:r>
        <w:rPr>
          <w:spacing w:val="-2"/>
        </w:rPr>
        <w:t>any</w:t>
      </w:r>
      <w:r>
        <w:rPr>
          <w:spacing w:val="12"/>
        </w:rPr>
        <w:t xml:space="preserve"> </w:t>
      </w:r>
      <w:r>
        <w:rPr>
          <w:spacing w:val="-1"/>
        </w:rPr>
        <w:t>of</w:t>
      </w:r>
      <w:r>
        <w:rPr>
          <w:spacing w:val="15"/>
        </w:rPr>
        <w:t xml:space="preserve"> </w:t>
      </w:r>
      <w:r>
        <w:t>the</w:t>
      </w:r>
      <w:r>
        <w:rPr>
          <w:spacing w:val="11"/>
        </w:rPr>
        <w:t xml:space="preserve"> </w:t>
      </w:r>
      <w:r>
        <w:rPr>
          <w:spacing w:val="-1"/>
        </w:rPr>
        <w:t>termination</w:t>
      </w:r>
      <w:r>
        <w:rPr>
          <w:spacing w:val="11"/>
        </w:rPr>
        <w:t xml:space="preserve"> </w:t>
      </w:r>
      <w:r>
        <w:rPr>
          <w:spacing w:val="-1"/>
        </w:rPr>
        <w:t>events</w:t>
      </w:r>
      <w:r>
        <w:rPr>
          <w:spacing w:val="15"/>
        </w:rPr>
        <w:t xml:space="preserve"> </w:t>
      </w:r>
      <w:r>
        <w:rPr>
          <w:spacing w:val="-1"/>
        </w:rPr>
        <w:t>in</w:t>
      </w:r>
      <w:r>
        <w:rPr>
          <w:spacing w:val="23"/>
        </w:rPr>
        <w:t xml:space="preserve"> </w:t>
      </w:r>
      <w:r>
        <w:rPr>
          <w:spacing w:val="-2"/>
        </w:rPr>
        <w:t>Clause</w:t>
      </w:r>
      <w:r>
        <w:rPr>
          <w:spacing w:val="23"/>
        </w:rPr>
        <w:t xml:space="preserve"> </w:t>
      </w:r>
      <w:hyperlink w:anchor="_bookmark231" w:history="1">
        <w:r>
          <w:rPr>
            <w:spacing w:val="-1"/>
          </w:rPr>
          <w:t>41</w:t>
        </w:r>
      </w:hyperlink>
      <w:r>
        <w:rPr>
          <w:spacing w:val="22"/>
        </w:rPr>
        <w:t xml:space="preserve"> </w:t>
      </w:r>
      <w:r>
        <w:rPr>
          <w:spacing w:val="-1"/>
        </w:rPr>
        <w:t>(Customer</w:t>
      </w:r>
      <w:r>
        <w:rPr>
          <w:spacing w:val="19"/>
        </w:rPr>
        <w:t xml:space="preserve"> </w:t>
      </w:r>
      <w:r>
        <w:rPr>
          <w:spacing w:val="-1"/>
        </w:rPr>
        <w:t>Termination</w:t>
      </w:r>
      <w:r>
        <w:rPr>
          <w:spacing w:val="22"/>
        </w:rPr>
        <w:t xml:space="preserve"> </w:t>
      </w:r>
      <w:r>
        <w:rPr>
          <w:spacing w:val="-1"/>
        </w:rPr>
        <w:t>Rights)</w:t>
      </w:r>
      <w:r>
        <w:rPr>
          <w:spacing w:val="23"/>
        </w:rPr>
        <w:t xml:space="preserve"> </w:t>
      </w:r>
      <w:r>
        <w:rPr>
          <w:spacing w:val="-1"/>
        </w:rPr>
        <w:t>except</w:t>
      </w:r>
      <w:r>
        <w:rPr>
          <w:spacing w:val="23"/>
        </w:rPr>
        <w:t xml:space="preserve"> </w:t>
      </w:r>
      <w:r>
        <w:rPr>
          <w:spacing w:val="-2"/>
        </w:rPr>
        <w:t>Clause</w:t>
      </w:r>
    </w:p>
    <w:p w:rsidR="008918FA" w:rsidRDefault="00C833F6" w:rsidP="008918FA">
      <w:pPr>
        <w:pStyle w:val="BodyText"/>
        <w:spacing w:before="0" w:line="252" w:lineRule="exact"/>
        <w:ind w:left="3163" w:firstLine="0"/>
      </w:pPr>
      <w:hyperlink w:anchor="_bookmark237" w:history="1">
        <w:r w:rsidR="008918FA">
          <w:rPr>
            <w:spacing w:val="-1"/>
          </w:rPr>
          <w:t>41.6</w:t>
        </w:r>
      </w:hyperlink>
      <w:r w:rsidR="008918FA">
        <w:rPr>
          <w:spacing w:val="-2"/>
        </w:rPr>
        <w:t xml:space="preserve"> </w:t>
      </w:r>
      <w:r w:rsidR="008918FA">
        <w:rPr>
          <w:spacing w:val="-1"/>
        </w:rPr>
        <w:t>(Termination</w:t>
      </w:r>
      <w:r w:rsidR="008918FA">
        <w:rPr>
          <w:spacing w:val="-6"/>
        </w:rPr>
        <w:t xml:space="preserve"> </w:t>
      </w:r>
      <w:r w:rsidR="008918FA">
        <w:rPr>
          <w:spacing w:val="-1"/>
        </w:rPr>
        <w:t>Without</w:t>
      </w:r>
      <w:r w:rsidR="008918FA">
        <w:rPr>
          <w:spacing w:val="2"/>
        </w:rPr>
        <w:t xml:space="preserve"> </w:t>
      </w:r>
      <w:r w:rsidR="008918FA">
        <w:rPr>
          <w:spacing w:val="-1"/>
        </w:rPr>
        <w:t>Cause);</w:t>
      </w:r>
      <w:r w:rsidR="008918FA">
        <w:t xml:space="preserve"> </w:t>
      </w:r>
      <w:r w:rsidR="008918FA">
        <w:rPr>
          <w:spacing w:val="-1"/>
        </w:rPr>
        <w:t>and/or</w:t>
      </w:r>
    </w:p>
    <w:p w:rsidR="008918FA" w:rsidRDefault="008918FA" w:rsidP="008918FA">
      <w:pPr>
        <w:pStyle w:val="BodyText"/>
        <w:numPr>
          <w:ilvl w:val="4"/>
          <w:numId w:val="66"/>
        </w:numPr>
        <w:tabs>
          <w:tab w:val="left" w:pos="3164"/>
        </w:tabs>
        <w:ind w:left="3163" w:right="111"/>
        <w:jc w:val="both"/>
      </w:pPr>
      <w:r>
        <w:t>the</w:t>
      </w:r>
      <w:r>
        <w:rPr>
          <w:spacing w:val="27"/>
        </w:rPr>
        <w:t xml:space="preserve"> </w:t>
      </w:r>
      <w:r>
        <w:rPr>
          <w:spacing w:val="-2"/>
        </w:rPr>
        <w:t>relevant</w:t>
      </w:r>
      <w:r>
        <w:rPr>
          <w:spacing w:val="28"/>
        </w:rPr>
        <w:t xml:space="preserve"> </w:t>
      </w:r>
      <w:r>
        <w:rPr>
          <w:spacing w:val="-1"/>
        </w:rPr>
        <w:t>Sub-Contractor</w:t>
      </w:r>
      <w:r>
        <w:rPr>
          <w:spacing w:val="28"/>
        </w:rPr>
        <w:t xml:space="preserve"> </w:t>
      </w:r>
      <w:r>
        <w:rPr>
          <w:spacing w:val="-1"/>
        </w:rPr>
        <w:t>or</w:t>
      </w:r>
      <w:r>
        <w:rPr>
          <w:spacing w:val="28"/>
        </w:rPr>
        <w:t xml:space="preserve"> </w:t>
      </w:r>
      <w:r>
        <w:rPr>
          <w:spacing w:val="-1"/>
        </w:rPr>
        <w:t>its</w:t>
      </w:r>
      <w:r>
        <w:rPr>
          <w:spacing w:val="27"/>
        </w:rPr>
        <w:t xml:space="preserve"> </w:t>
      </w:r>
      <w:r>
        <w:rPr>
          <w:spacing w:val="-1"/>
        </w:rPr>
        <w:t>Affiliates</w:t>
      </w:r>
      <w:r>
        <w:rPr>
          <w:spacing w:val="27"/>
        </w:rPr>
        <w:t xml:space="preserve"> </w:t>
      </w:r>
      <w:r>
        <w:rPr>
          <w:spacing w:val="-1"/>
        </w:rPr>
        <w:t>embarrassed</w:t>
      </w:r>
      <w:r>
        <w:rPr>
          <w:spacing w:val="35"/>
        </w:rPr>
        <w:t xml:space="preserve"> </w:t>
      </w:r>
      <w:r>
        <w:t>the</w:t>
      </w:r>
      <w:r>
        <w:rPr>
          <w:spacing w:val="4"/>
        </w:rPr>
        <w:t xml:space="preserve"> </w:t>
      </w:r>
      <w:r>
        <w:rPr>
          <w:spacing w:val="-1"/>
        </w:rPr>
        <w:t>Customer</w:t>
      </w:r>
      <w:r>
        <w:rPr>
          <w:spacing w:val="5"/>
        </w:rPr>
        <w:t xml:space="preserve"> </w:t>
      </w:r>
      <w:r>
        <w:rPr>
          <w:spacing w:val="-2"/>
        </w:rPr>
        <w:t>or</w:t>
      </w:r>
      <w:r>
        <w:rPr>
          <w:spacing w:val="6"/>
        </w:rPr>
        <w:t xml:space="preserve"> </w:t>
      </w:r>
      <w:r>
        <w:rPr>
          <w:spacing w:val="-2"/>
        </w:rPr>
        <w:t>otherwise</w:t>
      </w:r>
      <w:r>
        <w:rPr>
          <w:spacing w:val="4"/>
        </w:rPr>
        <w:t xml:space="preserve"> </w:t>
      </w:r>
      <w:r>
        <w:rPr>
          <w:spacing w:val="-1"/>
        </w:rPr>
        <w:t>brought</w:t>
      </w:r>
      <w:r>
        <w:rPr>
          <w:spacing w:val="5"/>
        </w:rPr>
        <w:t xml:space="preserve"> </w:t>
      </w:r>
      <w:r>
        <w:t>the</w:t>
      </w:r>
      <w:r>
        <w:rPr>
          <w:spacing w:val="4"/>
        </w:rPr>
        <w:t xml:space="preserve"> </w:t>
      </w:r>
      <w:r>
        <w:rPr>
          <w:spacing w:val="-2"/>
        </w:rPr>
        <w:t>Customer</w:t>
      </w:r>
      <w:r>
        <w:rPr>
          <w:spacing w:val="5"/>
        </w:rPr>
        <w:t xml:space="preserve"> </w:t>
      </w:r>
      <w:r>
        <w:rPr>
          <w:spacing w:val="-1"/>
        </w:rPr>
        <w:t>into</w:t>
      </w:r>
      <w:r>
        <w:rPr>
          <w:spacing w:val="43"/>
        </w:rPr>
        <w:t xml:space="preserve"> </w:t>
      </w:r>
      <w:r>
        <w:rPr>
          <w:spacing w:val="-1"/>
        </w:rPr>
        <w:t>disrepute</w:t>
      </w:r>
      <w:r>
        <w:rPr>
          <w:spacing w:val="48"/>
        </w:rPr>
        <w:t xml:space="preserve"> </w:t>
      </w:r>
      <w:r>
        <w:rPr>
          <w:spacing w:val="-1"/>
        </w:rPr>
        <w:t>by</w:t>
      </w:r>
      <w:r>
        <w:rPr>
          <w:spacing w:val="46"/>
        </w:rPr>
        <w:t xml:space="preserve"> </w:t>
      </w:r>
      <w:r>
        <w:rPr>
          <w:spacing w:val="-1"/>
        </w:rPr>
        <w:t>engaging</w:t>
      </w:r>
      <w:r>
        <w:rPr>
          <w:spacing w:val="51"/>
        </w:rPr>
        <w:t xml:space="preserve"> </w:t>
      </w:r>
      <w:r>
        <w:rPr>
          <w:spacing w:val="-1"/>
        </w:rPr>
        <w:t>in</w:t>
      </w:r>
      <w:r>
        <w:rPr>
          <w:spacing w:val="48"/>
        </w:rPr>
        <w:t xml:space="preserve"> </w:t>
      </w:r>
      <w:r>
        <w:rPr>
          <w:spacing w:val="-1"/>
        </w:rPr>
        <w:t>any</w:t>
      </w:r>
      <w:r>
        <w:rPr>
          <w:spacing w:val="46"/>
        </w:rPr>
        <w:t xml:space="preserve"> </w:t>
      </w:r>
      <w:r>
        <w:rPr>
          <w:spacing w:val="-1"/>
        </w:rPr>
        <w:t>act</w:t>
      </w:r>
      <w:r>
        <w:rPr>
          <w:spacing w:val="50"/>
        </w:rPr>
        <w:t xml:space="preserve"> </w:t>
      </w:r>
      <w:r>
        <w:rPr>
          <w:spacing w:val="-1"/>
        </w:rPr>
        <w:t>or</w:t>
      </w:r>
      <w:r>
        <w:rPr>
          <w:spacing w:val="50"/>
        </w:rPr>
        <w:t xml:space="preserve"> </w:t>
      </w:r>
      <w:r>
        <w:rPr>
          <w:spacing w:val="-1"/>
        </w:rPr>
        <w:t>omission</w:t>
      </w:r>
      <w:r>
        <w:rPr>
          <w:spacing w:val="51"/>
        </w:rPr>
        <w:t xml:space="preserve"> </w:t>
      </w:r>
      <w:r>
        <w:rPr>
          <w:spacing w:val="-1"/>
        </w:rPr>
        <w:t>which</w:t>
      </w:r>
      <w:r>
        <w:rPr>
          <w:spacing w:val="49"/>
        </w:rPr>
        <w:t xml:space="preserve"> </w:t>
      </w:r>
      <w:r>
        <w:rPr>
          <w:spacing w:val="-1"/>
        </w:rPr>
        <w:t>is</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3523" w:right="112" w:firstLine="0"/>
        <w:jc w:val="both"/>
      </w:pPr>
      <w:bookmarkStart w:id="146" w:name="G._UPROPERTY_MATTERS"/>
      <w:bookmarkEnd w:id="146"/>
      <w:r>
        <w:rPr>
          <w:spacing w:val="-1"/>
        </w:rPr>
        <w:t>reasonably</w:t>
      </w:r>
      <w:r>
        <w:rPr>
          <w:spacing w:val="26"/>
        </w:rPr>
        <w:t xml:space="preserve"> </w:t>
      </w:r>
      <w:r>
        <w:rPr>
          <w:spacing w:val="-1"/>
        </w:rPr>
        <w:t>likely</w:t>
      </w:r>
      <w:r>
        <w:rPr>
          <w:spacing w:val="26"/>
        </w:rPr>
        <w:t xml:space="preserve"> </w:t>
      </w:r>
      <w:r>
        <w:t>to</w:t>
      </w:r>
      <w:r>
        <w:rPr>
          <w:spacing w:val="28"/>
        </w:rPr>
        <w:t xml:space="preserve"> </w:t>
      </w:r>
      <w:r>
        <w:rPr>
          <w:spacing w:val="-2"/>
        </w:rPr>
        <w:t>diminish</w:t>
      </w:r>
      <w:r>
        <w:rPr>
          <w:spacing w:val="26"/>
        </w:rPr>
        <w:t xml:space="preserve"> </w:t>
      </w:r>
      <w:r>
        <w:t>the</w:t>
      </w:r>
      <w:r>
        <w:rPr>
          <w:spacing w:val="26"/>
        </w:rPr>
        <w:t xml:space="preserve"> </w:t>
      </w:r>
      <w:r>
        <w:rPr>
          <w:spacing w:val="-1"/>
        </w:rPr>
        <w:t>trust</w:t>
      </w:r>
      <w:r>
        <w:rPr>
          <w:spacing w:val="28"/>
        </w:rPr>
        <w:t xml:space="preserve"> </w:t>
      </w:r>
      <w:r>
        <w:rPr>
          <w:spacing w:val="-1"/>
        </w:rPr>
        <w:t>that</w:t>
      </w:r>
      <w:r>
        <w:rPr>
          <w:spacing w:val="1"/>
        </w:rPr>
        <w:t xml:space="preserve"> </w:t>
      </w:r>
      <w:r>
        <w:rPr>
          <w:spacing w:val="-1"/>
        </w:rPr>
        <w:t>the</w:t>
      </w:r>
      <w:r>
        <w:rPr>
          <w:spacing w:val="26"/>
        </w:rPr>
        <w:t xml:space="preserve"> </w:t>
      </w:r>
      <w:r>
        <w:rPr>
          <w:spacing w:val="-2"/>
        </w:rPr>
        <w:t>public</w:t>
      </w:r>
      <w:r>
        <w:rPr>
          <w:spacing w:val="45"/>
        </w:rPr>
        <w:t xml:space="preserve"> </w:t>
      </w:r>
      <w:r>
        <w:rPr>
          <w:spacing w:val="-1"/>
        </w:rPr>
        <w:t>places</w:t>
      </w:r>
      <w:r>
        <w:rPr>
          <w:spacing w:val="1"/>
        </w:rPr>
        <w:t xml:space="preserve"> </w:t>
      </w:r>
      <w:r>
        <w:rPr>
          <w:spacing w:val="-1"/>
        </w:rPr>
        <w:t>in</w:t>
      </w:r>
      <w:r>
        <w:t xml:space="preserve"> the </w:t>
      </w:r>
      <w:r>
        <w:rPr>
          <w:spacing w:val="-1"/>
        </w:rPr>
        <w:t>Customer,</w:t>
      </w:r>
      <w:r>
        <w:t xml:space="preserve"> </w:t>
      </w:r>
      <w:r>
        <w:rPr>
          <w:spacing w:val="-1"/>
        </w:rPr>
        <w:t>regardless</w:t>
      </w:r>
      <w:r>
        <w:rPr>
          <w:spacing w:val="1"/>
        </w:rPr>
        <w:t xml:space="preserve"> </w:t>
      </w:r>
      <w:r>
        <w:rPr>
          <w:spacing w:val="-2"/>
        </w:rPr>
        <w:t>of</w:t>
      </w:r>
      <w:r>
        <w:rPr>
          <w:spacing w:val="4"/>
        </w:rPr>
        <w:t xml:space="preserve"> </w:t>
      </w:r>
      <w:r>
        <w:rPr>
          <w:spacing w:val="-1"/>
        </w:rPr>
        <w:t>whether</w:t>
      </w:r>
      <w:r>
        <w:rPr>
          <w:spacing w:val="2"/>
        </w:rPr>
        <w:t xml:space="preserve"> </w:t>
      </w:r>
      <w:r>
        <w:rPr>
          <w:spacing w:val="-2"/>
        </w:rPr>
        <w:t>or</w:t>
      </w:r>
      <w:r>
        <w:rPr>
          <w:spacing w:val="-1"/>
        </w:rPr>
        <w:t xml:space="preserve"> not</w:t>
      </w:r>
      <w:r>
        <w:rPr>
          <w:spacing w:val="2"/>
        </w:rPr>
        <w:t xml:space="preserve"> </w:t>
      </w:r>
      <w:r>
        <w:rPr>
          <w:spacing w:val="-1"/>
        </w:rPr>
        <w:t>such</w:t>
      </w:r>
      <w:r>
        <w:rPr>
          <w:spacing w:val="28"/>
        </w:rPr>
        <w:t xml:space="preserve"> </w:t>
      </w:r>
      <w:r>
        <w:rPr>
          <w:spacing w:val="-1"/>
        </w:rPr>
        <w:t>act</w:t>
      </w:r>
      <w:r>
        <w:rPr>
          <w:spacing w:val="7"/>
        </w:rPr>
        <w:t xml:space="preserve"> </w:t>
      </w:r>
      <w:r>
        <w:rPr>
          <w:spacing w:val="-2"/>
        </w:rPr>
        <w:t>or</w:t>
      </w:r>
      <w:r>
        <w:rPr>
          <w:spacing w:val="7"/>
        </w:rPr>
        <w:t xml:space="preserve"> </w:t>
      </w:r>
      <w:r>
        <w:rPr>
          <w:spacing w:val="-2"/>
        </w:rPr>
        <w:t>omission</w:t>
      </w:r>
      <w:r>
        <w:rPr>
          <w:spacing w:val="5"/>
        </w:rPr>
        <w:t xml:space="preserve"> </w:t>
      </w:r>
      <w:r>
        <w:rPr>
          <w:spacing w:val="-1"/>
        </w:rPr>
        <w:t>is</w:t>
      </w:r>
      <w:r>
        <w:rPr>
          <w:spacing w:val="3"/>
        </w:rPr>
        <w:t xml:space="preserve"> </w:t>
      </w:r>
      <w:r>
        <w:rPr>
          <w:spacing w:val="-1"/>
        </w:rPr>
        <w:t>related</w:t>
      </w:r>
      <w:r>
        <w:rPr>
          <w:spacing w:val="5"/>
        </w:rPr>
        <w:t xml:space="preserve"> </w:t>
      </w:r>
      <w:r>
        <w:t>to</w:t>
      </w:r>
      <w:r>
        <w:rPr>
          <w:spacing w:val="3"/>
        </w:rPr>
        <w:t xml:space="preserve"> </w:t>
      </w:r>
      <w:r>
        <w:t>the</w:t>
      </w:r>
      <w:r>
        <w:rPr>
          <w:spacing w:val="3"/>
        </w:rPr>
        <w:t xml:space="preserve"> </w:t>
      </w:r>
      <w:r>
        <w:rPr>
          <w:spacing w:val="-1"/>
        </w:rPr>
        <w:t>Sub-Contractor’s</w:t>
      </w:r>
      <w:r>
        <w:rPr>
          <w:spacing w:val="29"/>
        </w:rPr>
        <w:t xml:space="preserve"> </w:t>
      </w:r>
      <w:r>
        <w:rPr>
          <w:spacing w:val="-1"/>
        </w:rPr>
        <w:t>obligations</w:t>
      </w:r>
      <w:r>
        <w:rPr>
          <w:spacing w:val="51"/>
        </w:rPr>
        <w:t xml:space="preserve"> </w:t>
      </w:r>
      <w:r>
        <w:rPr>
          <w:spacing w:val="-1"/>
        </w:rPr>
        <w:t>in</w:t>
      </w:r>
      <w:r>
        <w:rPr>
          <w:spacing w:val="51"/>
        </w:rPr>
        <w:t xml:space="preserve"> </w:t>
      </w:r>
      <w:r>
        <w:rPr>
          <w:spacing w:val="-1"/>
        </w:rPr>
        <w:t>relation</w:t>
      </w:r>
      <w:r>
        <w:rPr>
          <w:spacing w:val="51"/>
        </w:rPr>
        <w:t xml:space="preserve"> </w:t>
      </w:r>
      <w:r>
        <w:rPr>
          <w:spacing w:val="-1"/>
        </w:rPr>
        <w:t>to</w:t>
      </w:r>
      <w:r>
        <w:rPr>
          <w:spacing w:val="51"/>
        </w:rPr>
        <w:t xml:space="preserve"> </w:t>
      </w:r>
      <w:r>
        <w:t>the</w:t>
      </w:r>
      <w:r>
        <w:rPr>
          <w:spacing w:val="51"/>
        </w:rPr>
        <w:t xml:space="preserve"> </w:t>
      </w:r>
      <w:r>
        <w:rPr>
          <w:spacing w:val="-1"/>
        </w:rPr>
        <w:t>Goods</w:t>
      </w:r>
      <w:r>
        <w:rPr>
          <w:spacing w:val="51"/>
        </w:rPr>
        <w:t xml:space="preserve"> </w:t>
      </w:r>
      <w:r>
        <w:rPr>
          <w:spacing w:val="-1"/>
        </w:rPr>
        <w:t>and/or</w:t>
      </w:r>
      <w:r>
        <w:rPr>
          <w:spacing w:val="53"/>
        </w:rPr>
        <w:t xml:space="preserve"> </w:t>
      </w:r>
      <w:r>
        <w:rPr>
          <w:spacing w:val="-2"/>
        </w:rPr>
        <w:t>Services</w:t>
      </w:r>
      <w:r>
        <w:rPr>
          <w:spacing w:val="53"/>
        </w:rPr>
        <w:t xml:space="preserve"> </w:t>
      </w:r>
      <w:r>
        <w:rPr>
          <w:spacing w:val="-1"/>
        </w:rPr>
        <w:t>or</w:t>
      </w:r>
      <w:r>
        <w:rPr>
          <w:spacing w:val="33"/>
        </w:rPr>
        <w:t xml:space="preserve"> </w:t>
      </w:r>
      <w:r>
        <w:rPr>
          <w:spacing w:val="-1"/>
        </w:rPr>
        <w:t>otherwise;</w:t>
      </w:r>
      <w:r>
        <w:rPr>
          <w:spacing w:val="2"/>
        </w:rPr>
        <w:t xml:space="preserve"> </w:t>
      </w:r>
      <w:r>
        <w:rPr>
          <w:spacing w:val="-1"/>
        </w:rPr>
        <w:t>and/or</w:t>
      </w:r>
    </w:p>
    <w:p w:rsidR="008918FA" w:rsidRDefault="008918FA" w:rsidP="008918FA">
      <w:pPr>
        <w:pStyle w:val="BodyText"/>
        <w:numPr>
          <w:ilvl w:val="3"/>
          <w:numId w:val="66"/>
        </w:numPr>
        <w:tabs>
          <w:tab w:val="left" w:pos="2955"/>
        </w:tabs>
        <w:ind w:left="2954" w:right="115"/>
      </w:pPr>
      <w:r>
        <w:t>a</w:t>
      </w:r>
      <w:r>
        <w:rPr>
          <w:spacing w:val="17"/>
        </w:rPr>
        <w:t xml:space="preserve"> </w:t>
      </w:r>
      <w:r>
        <w:rPr>
          <w:spacing w:val="-1"/>
        </w:rPr>
        <w:t>Key</w:t>
      </w:r>
      <w:r>
        <w:rPr>
          <w:spacing w:val="18"/>
        </w:rPr>
        <w:t xml:space="preserve"> </w:t>
      </w:r>
      <w:r>
        <w:rPr>
          <w:spacing w:val="-1"/>
        </w:rPr>
        <w:t>Sub-Contract</w:t>
      </w:r>
      <w:r>
        <w:rPr>
          <w:spacing w:val="19"/>
        </w:rPr>
        <w:t xml:space="preserve"> </w:t>
      </w:r>
      <w:r>
        <w:rPr>
          <w:spacing w:val="-1"/>
        </w:rPr>
        <w:t>where</w:t>
      </w:r>
      <w:r>
        <w:rPr>
          <w:spacing w:val="17"/>
        </w:rPr>
        <w:t xml:space="preserve"> </w:t>
      </w:r>
      <w:r>
        <w:rPr>
          <w:spacing w:val="-1"/>
        </w:rPr>
        <w:t>there</w:t>
      </w:r>
      <w:r>
        <w:rPr>
          <w:spacing w:val="17"/>
        </w:rPr>
        <w:t xml:space="preserve"> </w:t>
      </w:r>
      <w:r>
        <w:rPr>
          <w:spacing w:val="-1"/>
        </w:rPr>
        <w:t>is</w:t>
      </w:r>
      <w:r>
        <w:rPr>
          <w:spacing w:val="18"/>
        </w:rPr>
        <w:t xml:space="preserve"> </w:t>
      </w:r>
      <w:r>
        <w:t>a</w:t>
      </w:r>
      <w:r>
        <w:rPr>
          <w:spacing w:val="17"/>
        </w:rPr>
        <w:t xml:space="preserve"> </w:t>
      </w:r>
      <w:r>
        <w:rPr>
          <w:spacing w:val="-1"/>
        </w:rPr>
        <w:t>Change</w:t>
      </w:r>
      <w:r>
        <w:rPr>
          <w:spacing w:val="17"/>
        </w:rPr>
        <w:t xml:space="preserve"> </w:t>
      </w:r>
      <w:r>
        <w:rPr>
          <w:spacing w:val="-2"/>
        </w:rPr>
        <w:t>of</w:t>
      </w:r>
      <w:r>
        <w:rPr>
          <w:spacing w:val="21"/>
        </w:rPr>
        <w:t xml:space="preserve"> </w:t>
      </w:r>
      <w:r>
        <w:rPr>
          <w:spacing w:val="-1"/>
        </w:rPr>
        <w:t>Control</w:t>
      </w:r>
      <w:r>
        <w:rPr>
          <w:spacing w:val="17"/>
        </w:rPr>
        <w:t xml:space="preserve"> </w:t>
      </w:r>
      <w:r>
        <w:rPr>
          <w:spacing w:val="-2"/>
        </w:rPr>
        <w:t>of</w:t>
      </w:r>
      <w:r>
        <w:rPr>
          <w:spacing w:val="21"/>
        </w:rPr>
        <w:t xml:space="preserve"> </w:t>
      </w:r>
      <w:r>
        <w:rPr>
          <w:spacing w:val="-1"/>
        </w:rPr>
        <w:t>the</w:t>
      </w:r>
      <w:r>
        <w:rPr>
          <w:spacing w:val="44"/>
        </w:rPr>
        <w:t xml:space="preserve"> </w:t>
      </w:r>
      <w:r>
        <w:rPr>
          <w:spacing w:val="-2"/>
        </w:rPr>
        <w:t>relevant</w:t>
      </w:r>
      <w:r>
        <w:rPr>
          <w:spacing w:val="2"/>
        </w:rPr>
        <w:t xml:space="preserve"> </w:t>
      </w:r>
      <w:r>
        <w:rPr>
          <w:spacing w:val="-1"/>
        </w:rPr>
        <w:t>Key</w:t>
      </w:r>
      <w:r>
        <w:rPr>
          <w:spacing w:val="-2"/>
        </w:rPr>
        <w:t xml:space="preserve"> </w:t>
      </w:r>
      <w:r>
        <w:rPr>
          <w:spacing w:val="-1"/>
        </w:rPr>
        <w:t>Sub-Contractor,</w:t>
      </w:r>
      <w:r>
        <w:rPr>
          <w:spacing w:val="2"/>
        </w:rPr>
        <w:t xml:space="preserve"> </w:t>
      </w:r>
      <w:r>
        <w:rPr>
          <w:spacing w:val="-2"/>
        </w:rPr>
        <w:t>unless:</w:t>
      </w:r>
    </w:p>
    <w:p w:rsidR="008918FA" w:rsidRDefault="008918FA" w:rsidP="008918FA">
      <w:pPr>
        <w:pStyle w:val="BodyText"/>
        <w:numPr>
          <w:ilvl w:val="4"/>
          <w:numId w:val="66"/>
        </w:numPr>
        <w:tabs>
          <w:tab w:val="left" w:pos="3523"/>
        </w:tabs>
        <w:spacing w:before="121"/>
        <w:ind w:left="3522" w:right="112"/>
        <w:jc w:val="both"/>
      </w:pPr>
      <w:r>
        <w:t>the</w:t>
      </w:r>
      <w:r>
        <w:rPr>
          <w:spacing w:val="43"/>
        </w:rPr>
        <w:t xml:space="preserve"> </w:t>
      </w:r>
      <w:r>
        <w:rPr>
          <w:spacing w:val="-2"/>
        </w:rPr>
        <w:t>Customer</w:t>
      </w:r>
      <w:r>
        <w:rPr>
          <w:spacing w:val="45"/>
        </w:rPr>
        <w:t xml:space="preserve"> </w:t>
      </w:r>
      <w:r>
        <w:rPr>
          <w:spacing w:val="-1"/>
        </w:rPr>
        <w:t>has</w:t>
      </w:r>
      <w:r>
        <w:rPr>
          <w:spacing w:val="39"/>
        </w:rPr>
        <w:t xml:space="preserve"> </w:t>
      </w:r>
      <w:r>
        <w:rPr>
          <w:spacing w:val="-1"/>
        </w:rPr>
        <w:t>given</w:t>
      </w:r>
      <w:r>
        <w:rPr>
          <w:spacing w:val="43"/>
        </w:rPr>
        <w:t xml:space="preserve"> </w:t>
      </w:r>
      <w:r>
        <w:rPr>
          <w:spacing w:val="-1"/>
        </w:rPr>
        <w:t>its</w:t>
      </w:r>
      <w:r>
        <w:rPr>
          <w:spacing w:val="44"/>
        </w:rPr>
        <w:t xml:space="preserve"> </w:t>
      </w:r>
      <w:r>
        <w:rPr>
          <w:spacing w:val="-2"/>
        </w:rPr>
        <w:t>prior</w:t>
      </w:r>
      <w:r>
        <w:rPr>
          <w:spacing w:val="45"/>
        </w:rPr>
        <w:t xml:space="preserve"> </w:t>
      </w:r>
      <w:r>
        <w:rPr>
          <w:spacing w:val="-1"/>
        </w:rPr>
        <w:t>written</w:t>
      </w:r>
      <w:r>
        <w:rPr>
          <w:spacing w:val="42"/>
        </w:rPr>
        <w:t xml:space="preserve"> </w:t>
      </w:r>
      <w:r>
        <w:rPr>
          <w:spacing w:val="-1"/>
        </w:rPr>
        <w:t>consent</w:t>
      </w:r>
      <w:r>
        <w:rPr>
          <w:spacing w:val="42"/>
        </w:rPr>
        <w:t xml:space="preserve"> </w:t>
      </w:r>
      <w:r>
        <w:t>to</w:t>
      </w:r>
      <w:r>
        <w:rPr>
          <w:spacing w:val="41"/>
        </w:rPr>
        <w:t xml:space="preserve"> </w:t>
      </w:r>
      <w:r>
        <w:rPr>
          <w:spacing w:val="-1"/>
        </w:rPr>
        <w:t>the</w:t>
      </w:r>
      <w:r>
        <w:rPr>
          <w:spacing w:val="44"/>
        </w:rPr>
        <w:t xml:space="preserve"> </w:t>
      </w:r>
      <w:r>
        <w:rPr>
          <w:spacing w:val="-1"/>
        </w:rPr>
        <w:t>particular</w:t>
      </w:r>
      <w:r>
        <w:rPr>
          <w:spacing w:val="45"/>
        </w:rPr>
        <w:t xml:space="preserve"> </w:t>
      </w:r>
      <w:r>
        <w:rPr>
          <w:spacing w:val="-1"/>
        </w:rPr>
        <w:t>Change</w:t>
      </w:r>
      <w:r>
        <w:rPr>
          <w:spacing w:val="43"/>
        </w:rPr>
        <w:t xml:space="preserve"> </w:t>
      </w:r>
      <w:r>
        <w:rPr>
          <w:spacing w:val="-2"/>
        </w:rPr>
        <w:t>of</w:t>
      </w:r>
      <w:r>
        <w:rPr>
          <w:spacing w:val="47"/>
        </w:rPr>
        <w:t xml:space="preserve"> </w:t>
      </w:r>
      <w:r>
        <w:rPr>
          <w:spacing w:val="-1"/>
        </w:rPr>
        <w:t>Control,</w:t>
      </w:r>
      <w:r>
        <w:rPr>
          <w:spacing w:val="45"/>
        </w:rPr>
        <w:t xml:space="preserve"> </w:t>
      </w:r>
      <w:r>
        <w:rPr>
          <w:spacing w:val="-2"/>
        </w:rPr>
        <w:t>which</w:t>
      </w:r>
      <w:r>
        <w:rPr>
          <w:spacing w:val="44"/>
        </w:rPr>
        <w:t xml:space="preserve"> </w:t>
      </w:r>
      <w:r>
        <w:rPr>
          <w:spacing w:val="-1"/>
        </w:rPr>
        <w:t>subsequently</w:t>
      </w:r>
      <w:r>
        <w:rPr>
          <w:spacing w:val="41"/>
        </w:rPr>
        <w:t xml:space="preserve"> </w:t>
      </w:r>
      <w:r>
        <w:rPr>
          <w:spacing w:val="-1"/>
        </w:rPr>
        <w:t>takes</w:t>
      </w:r>
      <w:r>
        <w:rPr>
          <w:spacing w:val="33"/>
        </w:rPr>
        <w:t xml:space="preserve"> </w:t>
      </w:r>
      <w:r>
        <w:rPr>
          <w:spacing w:val="-1"/>
        </w:rPr>
        <w:t>place</w:t>
      </w:r>
      <w:r>
        <w:rPr>
          <w:spacing w:val="1"/>
        </w:rPr>
        <w:t xml:space="preserve"> </w:t>
      </w:r>
      <w:r>
        <w:rPr>
          <w:spacing w:val="-1"/>
        </w:rPr>
        <w:t>as</w:t>
      </w:r>
      <w:r>
        <w:rPr>
          <w:spacing w:val="1"/>
        </w:rPr>
        <w:t xml:space="preserve"> </w:t>
      </w:r>
      <w:r>
        <w:rPr>
          <w:spacing w:val="-1"/>
        </w:rPr>
        <w:t>proposed;</w:t>
      </w:r>
      <w:r>
        <w:t xml:space="preserve"> </w:t>
      </w:r>
      <w:r>
        <w:rPr>
          <w:spacing w:val="-1"/>
        </w:rPr>
        <w:t>or</w:t>
      </w:r>
    </w:p>
    <w:p w:rsidR="008918FA" w:rsidRDefault="008918FA" w:rsidP="008918FA">
      <w:pPr>
        <w:pStyle w:val="BodyText"/>
        <w:numPr>
          <w:ilvl w:val="4"/>
          <w:numId w:val="66"/>
        </w:numPr>
        <w:tabs>
          <w:tab w:val="left" w:pos="3523"/>
        </w:tabs>
        <w:ind w:left="3522" w:right="116"/>
        <w:jc w:val="both"/>
      </w:pPr>
      <w:r>
        <w:t>the</w:t>
      </w:r>
      <w:r>
        <w:rPr>
          <w:spacing w:val="7"/>
        </w:rPr>
        <w:t xml:space="preserve"> </w:t>
      </w:r>
      <w:r>
        <w:rPr>
          <w:spacing w:val="-1"/>
        </w:rPr>
        <w:t>Customer</w:t>
      </w:r>
      <w:r>
        <w:rPr>
          <w:spacing w:val="9"/>
        </w:rPr>
        <w:t xml:space="preserve"> </w:t>
      </w:r>
      <w:r>
        <w:rPr>
          <w:spacing w:val="-1"/>
        </w:rPr>
        <w:t>has</w:t>
      </w:r>
      <w:r>
        <w:rPr>
          <w:spacing w:val="8"/>
        </w:rPr>
        <w:t xml:space="preserve"> </w:t>
      </w:r>
      <w:r>
        <w:rPr>
          <w:spacing w:val="-1"/>
        </w:rPr>
        <w:t>not</w:t>
      </w:r>
      <w:r>
        <w:rPr>
          <w:spacing w:val="9"/>
        </w:rPr>
        <w:t xml:space="preserve"> </w:t>
      </w:r>
      <w:r>
        <w:rPr>
          <w:spacing w:val="-2"/>
        </w:rPr>
        <w:t>served</w:t>
      </w:r>
      <w:r>
        <w:rPr>
          <w:spacing w:val="7"/>
        </w:rPr>
        <w:t xml:space="preserve"> </w:t>
      </w:r>
      <w:r>
        <w:rPr>
          <w:spacing w:val="-1"/>
        </w:rPr>
        <w:t>its</w:t>
      </w:r>
      <w:r>
        <w:rPr>
          <w:spacing w:val="8"/>
        </w:rPr>
        <w:t xml:space="preserve"> </w:t>
      </w:r>
      <w:r>
        <w:rPr>
          <w:spacing w:val="-1"/>
        </w:rPr>
        <w:t>notice</w:t>
      </w:r>
      <w:r>
        <w:rPr>
          <w:spacing w:val="8"/>
        </w:rPr>
        <w:t xml:space="preserve"> </w:t>
      </w:r>
      <w:r>
        <w:rPr>
          <w:spacing w:val="-1"/>
        </w:rPr>
        <w:t>of</w:t>
      </w:r>
      <w:r>
        <w:rPr>
          <w:spacing w:val="11"/>
        </w:rPr>
        <w:t xml:space="preserve"> </w:t>
      </w:r>
      <w:r>
        <w:rPr>
          <w:spacing w:val="-1"/>
        </w:rPr>
        <w:t>objection</w:t>
      </w:r>
      <w:r>
        <w:rPr>
          <w:spacing w:val="10"/>
        </w:rPr>
        <w:t xml:space="preserve"> </w:t>
      </w:r>
      <w:r>
        <w:rPr>
          <w:spacing w:val="-2"/>
        </w:rPr>
        <w:t>within</w:t>
      </w:r>
      <w:r>
        <w:rPr>
          <w:spacing w:val="37"/>
        </w:rPr>
        <w:t xml:space="preserve"> </w:t>
      </w:r>
      <w:r>
        <w:rPr>
          <w:spacing w:val="-1"/>
        </w:rPr>
        <w:t>six</w:t>
      </w:r>
      <w:r>
        <w:rPr>
          <w:spacing w:val="53"/>
        </w:rPr>
        <w:t xml:space="preserve"> </w:t>
      </w:r>
      <w:r>
        <w:rPr>
          <w:spacing w:val="-1"/>
        </w:rPr>
        <w:t>(6)</w:t>
      </w:r>
      <w:r>
        <w:rPr>
          <w:spacing w:val="57"/>
        </w:rPr>
        <w:t xml:space="preserve"> </w:t>
      </w:r>
      <w:r>
        <w:rPr>
          <w:spacing w:val="-1"/>
        </w:rPr>
        <w:t>months</w:t>
      </w:r>
      <w:r>
        <w:rPr>
          <w:spacing w:val="56"/>
        </w:rPr>
        <w:t xml:space="preserve"> </w:t>
      </w:r>
      <w:r>
        <w:rPr>
          <w:spacing w:val="-2"/>
        </w:rPr>
        <w:t>of</w:t>
      </w:r>
      <w:r>
        <w:rPr>
          <w:spacing w:val="57"/>
        </w:rPr>
        <w:t xml:space="preserve"> </w:t>
      </w:r>
      <w:r>
        <w:t>the</w:t>
      </w:r>
      <w:r>
        <w:rPr>
          <w:spacing w:val="55"/>
        </w:rPr>
        <w:t xml:space="preserve"> </w:t>
      </w:r>
      <w:r>
        <w:rPr>
          <w:spacing w:val="-1"/>
        </w:rPr>
        <w:t>later</w:t>
      </w:r>
      <w:r>
        <w:rPr>
          <w:spacing w:val="57"/>
        </w:rPr>
        <w:t xml:space="preserve"> </w:t>
      </w:r>
      <w:r>
        <w:rPr>
          <w:spacing w:val="-2"/>
        </w:rPr>
        <w:t>of</w:t>
      </w:r>
      <w:r>
        <w:rPr>
          <w:spacing w:val="58"/>
        </w:rPr>
        <w:t xml:space="preserve"> </w:t>
      </w:r>
      <w:r>
        <w:t>the</w:t>
      </w:r>
      <w:r>
        <w:rPr>
          <w:spacing w:val="55"/>
        </w:rPr>
        <w:t xml:space="preserve"> </w:t>
      </w:r>
      <w:r>
        <w:rPr>
          <w:spacing w:val="-1"/>
        </w:rPr>
        <w:t>date</w:t>
      </w:r>
      <w:r>
        <w:rPr>
          <w:spacing w:val="55"/>
        </w:rPr>
        <w:t xml:space="preserve"> </w:t>
      </w:r>
      <w:r>
        <w:t>the</w:t>
      </w:r>
      <w:r>
        <w:rPr>
          <w:spacing w:val="55"/>
        </w:rPr>
        <w:t xml:space="preserve"> </w:t>
      </w:r>
      <w:r>
        <w:rPr>
          <w:spacing w:val="-1"/>
        </w:rPr>
        <w:t>Change</w:t>
      </w:r>
      <w:r>
        <w:rPr>
          <w:spacing w:val="53"/>
        </w:rPr>
        <w:t xml:space="preserve"> </w:t>
      </w:r>
      <w:r>
        <w:rPr>
          <w:spacing w:val="-2"/>
        </w:rPr>
        <w:t>of</w:t>
      </w:r>
      <w:r>
        <w:rPr>
          <w:spacing w:val="25"/>
        </w:rPr>
        <w:t xml:space="preserve"> </w:t>
      </w:r>
      <w:r>
        <w:rPr>
          <w:spacing w:val="-1"/>
        </w:rPr>
        <w:t>Control</w:t>
      </w:r>
      <w:r>
        <w:rPr>
          <w:spacing w:val="47"/>
        </w:rPr>
        <w:t xml:space="preserve"> </w:t>
      </w:r>
      <w:r>
        <w:rPr>
          <w:spacing w:val="-1"/>
        </w:rPr>
        <w:t>took</w:t>
      </w:r>
      <w:r>
        <w:rPr>
          <w:spacing w:val="51"/>
        </w:rPr>
        <w:t xml:space="preserve"> </w:t>
      </w:r>
      <w:r>
        <w:rPr>
          <w:spacing w:val="-1"/>
        </w:rPr>
        <w:t>place</w:t>
      </w:r>
      <w:r>
        <w:rPr>
          <w:spacing w:val="49"/>
        </w:rPr>
        <w:t xml:space="preserve"> </w:t>
      </w:r>
      <w:r>
        <w:rPr>
          <w:spacing w:val="-1"/>
        </w:rPr>
        <w:t>or</w:t>
      </w:r>
      <w:r>
        <w:rPr>
          <w:spacing w:val="49"/>
        </w:rPr>
        <w:t xml:space="preserve"> </w:t>
      </w:r>
      <w:r>
        <w:rPr>
          <w:spacing w:val="-1"/>
        </w:rPr>
        <w:t>the</w:t>
      </w:r>
      <w:r>
        <w:rPr>
          <w:spacing w:val="48"/>
        </w:rPr>
        <w:t xml:space="preserve"> </w:t>
      </w:r>
      <w:r>
        <w:rPr>
          <w:spacing w:val="-1"/>
        </w:rPr>
        <w:t>date</w:t>
      </w:r>
      <w:r>
        <w:rPr>
          <w:spacing w:val="48"/>
        </w:rPr>
        <w:t xml:space="preserve"> </w:t>
      </w:r>
      <w:r>
        <w:rPr>
          <w:spacing w:val="-1"/>
        </w:rPr>
        <w:t>on</w:t>
      </w:r>
      <w:r>
        <w:rPr>
          <w:spacing w:val="52"/>
        </w:rPr>
        <w:t xml:space="preserve"> </w:t>
      </w:r>
      <w:r>
        <w:rPr>
          <w:spacing w:val="-2"/>
        </w:rPr>
        <w:t>which</w:t>
      </w:r>
      <w:r>
        <w:rPr>
          <w:spacing w:val="49"/>
        </w:rPr>
        <w:t xml:space="preserve"> </w:t>
      </w:r>
      <w:r>
        <w:t>the</w:t>
      </w:r>
      <w:r>
        <w:rPr>
          <w:spacing w:val="51"/>
        </w:rPr>
        <w:t xml:space="preserve"> </w:t>
      </w:r>
      <w:r>
        <w:rPr>
          <w:spacing w:val="-1"/>
        </w:rPr>
        <w:t>Customer</w:t>
      </w:r>
      <w:r>
        <w:rPr>
          <w:spacing w:val="20"/>
        </w:rPr>
        <w:t xml:space="preserve"> </w:t>
      </w:r>
      <w:r>
        <w:rPr>
          <w:spacing w:val="-2"/>
        </w:rPr>
        <w:t>was</w:t>
      </w:r>
      <w:r>
        <w:rPr>
          <w:spacing w:val="1"/>
        </w:rPr>
        <w:t xml:space="preserve"> </w:t>
      </w:r>
      <w:r>
        <w:rPr>
          <w:spacing w:val="-1"/>
        </w:rPr>
        <w:t>given</w:t>
      </w:r>
      <w:r>
        <w:t xml:space="preserve"> </w:t>
      </w:r>
      <w:r>
        <w:rPr>
          <w:spacing w:val="-1"/>
        </w:rPr>
        <w:t>notice</w:t>
      </w:r>
      <w:r>
        <w:rPr>
          <w:spacing w:val="1"/>
        </w:rPr>
        <w:t xml:space="preserve"> </w:t>
      </w:r>
      <w:r>
        <w:rPr>
          <w:spacing w:val="-2"/>
        </w:rPr>
        <w:t>of</w:t>
      </w:r>
      <w:r>
        <w:rPr>
          <w:spacing w:val="2"/>
        </w:rPr>
        <w:t xml:space="preserve"> </w:t>
      </w:r>
      <w:r>
        <w:t>the</w:t>
      </w:r>
      <w:r>
        <w:rPr>
          <w:spacing w:val="-4"/>
        </w:rPr>
        <w:t xml:space="preserve"> </w:t>
      </w:r>
      <w:r>
        <w:rPr>
          <w:spacing w:val="-1"/>
        </w:rPr>
        <w:t>Change</w:t>
      </w:r>
      <w:r>
        <w:t xml:space="preserve"> </w:t>
      </w:r>
      <w:r>
        <w:rPr>
          <w:spacing w:val="-2"/>
        </w:rPr>
        <w:t>of</w:t>
      </w:r>
      <w:r>
        <w:rPr>
          <w:spacing w:val="2"/>
        </w:rPr>
        <w:t xml:space="preserve"> </w:t>
      </w:r>
      <w:r>
        <w:rPr>
          <w:spacing w:val="-1"/>
        </w:rPr>
        <w:t>Control.</w:t>
      </w:r>
    </w:p>
    <w:p w:rsidR="008918FA" w:rsidRDefault="008918FA" w:rsidP="008918FA">
      <w:pPr>
        <w:pStyle w:val="Heading1"/>
        <w:numPr>
          <w:ilvl w:val="1"/>
          <w:numId w:val="66"/>
        </w:numPr>
        <w:tabs>
          <w:tab w:val="left" w:pos="1253"/>
        </w:tabs>
        <w:spacing w:before="119"/>
        <w:ind w:left="1252" w:hanging="564"/>
        <w:rPr>
          <w:b w:val="0"/>
          <w:bCs w:val="0"/>
        </w:rPr>
      </w:pPr>
      <w:r>
        <w:rPr>
          <w:spacing w:val="-1"/>
        </w:rPr>
        <w:t>Competitive</w:t>
      </w:r>
      <w:r>
        <w:t xml:space="preserve"> </w:t>
      </w:r>
      <w:r>
        <w:rPr>
          <w:spacing w:val="-1"/>
        </w:rPr>
        <w:t>Terms</w:t>
      </w:r>
    </w:p>
    <w:p w:rsidR="008918FA" w:rsidRDefault="008918FA" w:rsidP="008918FA">
      <w:pPr>
        <w:pStyle w:val="BodyText"/>
        <w:numPr>
          <w:ilvl w:val="2"/>
          <w:numId w:val="66"/>
        </w:numPr>
        <w:tabs>
          <w:tab w:val="left" w:pos="2246"/>
        </w:tabs>
        <w:spacing w:before="121"/>
        <w:ind w:left="2245" w:right="112" w:hanging="993"/>
        <w:jc w:val="both"/>
      </w:pPr>
      <w:bookmarkStart w:id="147" w:name="_bookmark152"/>
      <w:bookmarkEnd w:id="147"/>
      <w:r>
        <w:rPr>
          <w:spacing w:val="-1"/>
        </w:rPr>
        <w:t>If</w:t>
      </w:r>
      <w:r>
        <w:rPr>
          <w:spacing w:val="11"/>
        </w:rPr>
        <w:t xml:space="preserve"> </w:t>
      </w:r>
      <w:r>
        <w:t>the</w:t>
      </w:r>
      <w:r>
        <w:rPr>
          <w:spacing w:val="7"/>
        </w:rPr>
        <w:t xml:space="preserve"> </w:t>
      </w:r>
      <w:r>
        <w:rPr>
          <w:spacing w:val="-2"/>
        </w:rPr>
        <w:t>Customer</w:t>
      </w:r>
      <w:r>
        <w:rPr>
          <w:spacing w:val="9"/>
        </w:rPr>
        <w:t xml:space="preserve"> </w:t>
      </w:r>
      <w:r>
        <w:rPr>
          <w:spacing w:val="-1"/>
        </w:rPr>
        <w:t>is</w:t>
      </w:r>
      <w:r>
        <w:rPr>
          <w:spacing w:val="8"/>
        </w:rPr>
        <w:t xml:space="preserve"> </w:t>
      </w:r>
      <w:r>
        <w:rPr>
          <w:spacing w:val="-1"/>
        </w:rPr>
        <w:t>able</w:t>
      </w:r>
      <w:r>
        <w:rPr>
          <w:spacing w:val="7"/>
        </w:rPr>
        <w:t xml:space="preserve"> </w:t>
      </w:r>
      <w:r>
        <w:rPr>
          <w:spacing w:val="1"/>
        </w:rPr>
        <w:t>to</w:t>
      </w:r>
      <w:r>
        <w:rPr>
          <w:spacing w:val="7"/>
        </w:rPr>
        <w:t xml:space="preserve"> </w:t>
      </w:r>
      <w:r>
        <w:rPr>
          <w:spacing w:val="-1"/>
        </w:rPr>
        <w:t>obtain</w:t>
      </w:r>
      <w:r>
        <w:rPr>
          <w:spacing w:val="7"/>
        </w:rPr>
        <w:t xml:space="preserve"> </w:t>
      </w:r>
      <w:r>
        <w:t>from</w:t>
      </w:r>
      <w:r>
        <w:rPr>
          <w:spacing w:val="9"/>
        </w:rPr>
        <w:t xml:space="preserve"> </w:t>
      </w:r>
      <w:r>
        <w:rPr>
          <w:spacing w:val="-1"/>
        </w:rPr>
        <w:t>any</w:t>
      </w:r>
      <w:r>
        <w:rPr>
          <w:spacing w:val="5"/>
        </w:rPr>
        <w:t xml:space="preserve"> </w:t>
      </w:r>
      <w:r>
        <w:rPr>
          <w:spacing w:val="-1"/>
        </w:rPr>
        <w:t>Sub-Contractor</w:t>
      </w:r>
      <w:r>
        <w:rPr>
          <w:spacing w:val="9"/>
        </w:rPr>
        <w:t xml:space="preserve"> </w:t>
      </w:r>
      <w:r>
        <w:rPr>
          <w:spacing w:val="-1"/>
        </w:rPr>
        <w:t>or</w:t>
      </w:r>
      <w:r>
        <w:rPr>
          <w:spacing w:val="9"/>
        </w:rPr>
        <w:t xml:space="preserve"> </w:t>
      </w:r>
      <w:r>
        <w:rPr>
          <w:spacing w:val="-1"/>
        </w:rPr>
        <w:t>any</w:t>
      </w:r>
      <w:r>
        <w:rPr>
          <w:spacing w:val="5"/>
        </w:rPr>
        <w:t xml:space="preserve"> </w:t>
      </w:r>
      <w:r>
        <w:rPr>
          <w:spacing w:val="-1"/>
        </w:rPr>
        <w:t>other</w:t>
      </w:r>
      <w:r>
        <w:rPr>
          <w:spacing w:val="42"/>
        </w:rPr>
        <w:t xml:space="preserve"> </w:t>
      </w:r>
      <w:r>
        <w:rPr>
          <w:spacing w:val="-1"/>
        </w:rPr>
        <w:t>third</w:t>
      </w:r>
      <w:r>
        <w:rPr>
          <w:spacing w:val="11"/>
        </w:rPr>
        <w:t xml:space="preserve"> </w:t>
      </w:r>
      <w:r>
        <w:rPr>
          <w:spacing w:val="-1"/>
        </w:rPr>
        <w:t>party</w:t>
      </w:r>
      <w:r>
        <w:rPr>
          <w:spacing w:val="9"/>
        </w:rPr>
        <w:t xml:space="preserve"> </w:t>
      </w:r>
      <w:r>
        <w:rPr>
          <w:spacing w:val="-1"/>
        </w:rPr>
        <w:t>more</w:t>
      </w:r>
      <w:r>
        <w:rPr>
          <w:spacing w:val="9"/>
        </w:rPr>
        <w:t xml:space="preserve"> </w:t>
      </w:r>
      <w:r>
        <w:rPr>
          <w:spacing w:val="-1"/>
        </w:rPr>
        <w:t>favourable</w:t>
      </w:r>
      <w:r>
        <w:rPr>
          <w:spacing w:val="11"/>
        </w:rPr>
        <w:t xml:space="preserve"> </w:t>
      </w:r>
      <w:r>
        <w:rPr>
          <w:spacing w:val="-1"/>
        </w:rPr>
        <w:t>commercial</w:t>
      </w:r>
      <w:r>
        <w:rPr>
          <w:spacing w:val="11"/>
        </w:rPr>
        <w:t xml:space="preserve"> </w:t>
      </w:r>
      <w:r>
        <w:rPr>
          <w:spacing w:val="-1"/>
        </w:rPr>
        <w:t>terms</w:t>
      </w:r>
      <w:r>
        <w:rPr>
          <w:spacing w:val="9"/>
        </w:rPr>
        <w:t xml:space="preserve"> </w:t>
      </w:r>
      <w:r>
        <w:rPr>
          <w:spacing w:val="-2"/>
        </w:rPr>
        <w:t>with</w:t>
      </w:r>
      <w:r>
        <w:rPr>
          <w:spacing w:val="11"/>
        </w:rPr>
        <w:t xml:space="preserve"> </w:t>
      </w:r>
      <w:r>
        <w:rPr>
          <w:spacing w:val="-1"/>
        </w:rPr>
        <w:t>respect</w:t>
      </w:r>
      <w:r>
        <w:rPr>
          <w:spacing w:val="11"/>
        </w:rPr>
        <w:t xml:space="preserve"> </w:t>
      </w:r>
      <w:r>
        <w:t>to</w:t>
      </w:r>
      <w:r>
        <w:rPr>
          <w:spacing w:val="9"/>
        </w:rPr>
        <w:t xml:space="preserve"> </w:t>
      </w:r>
      <w:r>
        <w:rPr>
          <w:spacing w:val="-1"/>
        </w:rPr>
        <w:t>the</w:t>
      </w:r>
      <w:r>
        <w:rPr>
          <w:spacing w:val="40"/>
        </w:rPr>
        <w:t xml:space="preserve"> </w:t>
      </w:r>
      <w:r>
        <w:rPr>
          <w:spacing w:val="-1"/>
        </w:rPr>
        <w:t>supply</w:t>
      </w:r>
      <w:r>
        <w:rPr>
          <w:spacing w:val="17"/>
        </w:rPr>
        <w:t xml:space="preserve"> </w:t>
      </w:r>
      <w:r>
        <w:rPr>
          <w:spacing w:val="-1"/>
        </w:rPr>
        <w:t>of</w:t>
      </w:r>
      <w:r>
        <w:rPr>
          <w:spacing w:val="23"/>
        </w:rPr>
        <w:t xml:space="preserve"> </w:t>
      </w:r>
      <w:r>
        <w:rPr>
          <w:spacing w:val="-1"/>
        </w:rPr>
        <w:t>any</w:t>
      </w:r>
      <w:r>
        <w:rPr>
          <w:spacing w:val="17"/>
        </w:rPr>
        <w:t xml:space="preserve"> </w:t>
      </w:r>
      <w:r>
        <w:rPr>
          <w:spacing w:val="-1"/>
        </w:rPr>
        <w:t>materials,</w:t>
      </w:r>
      <w:r>
        <w:rPr>
          <w:spacing w:val="19"/>
        </w:rPr>
        <w:t xml:space="preserve"> </w:t>
      </w:r>
      <w:r>
        <w:rPr>
          <w:spacing w:val="-1"/>
        </w:rPr>
        <w:t>equipment,</w:t>
      </w:r>
      <w:r>
        <w:rPr>
          <w:spacing w:val="19"/>
        </w:rPr>
        <w:t xml:space="preserve"> </w:t>
      </w:r>
      <w:r>
        <w:rPr>
          <w:spacing w:val="-1"/>
        </w:rPr>
        <w:t>software,</w:t>
      </w:r>
      <w:r>
        <w:rPr>
          <w:spacing w:val="21"/>
        </w:rPr>
        <w:t xml:space="preserve"> </w:t>
      </w:r>
      <w:r>
        <w:rPr>
          <w:spacing w:val="-1"/>
        </w:rPr>
        <w:t>goods</w:t>
      </w:r>
      <w:r>
        <w:rPr>
          <w:spacing w:val="20"/>
        </w:rPr>
        <w:t xml:space="preserve"> </w:t>
      </w:r>
      <w:r>
        <w:rPr>
          <w:spacing w:val="-1"/>
        </w:rPr>
        <w:t>or</w:t>
      </w:r>
      <w:r>
        <w:rPr>
          <w:spacing w:val="21"/>
        </w:rPr>
        <w:t xml:space="preserve"> </w:t>
      </w:r>
      <w:r>
        <w:rPr>
          <w:spacing w:val="-1"/>
        </w:rPr>
        <w:t>services</w:t>
      </w:r>
      <w:r>
        <w:rPr>
          <w:spacing w:val="20"/>
        </w:rPr>
        <w:t xml:space="preserve"> </w:t>
      </w:r>
      <w:r>
        <w:rPr>
          <w:spacing w:val="-1"/>
        </w:rPr>
        <w:t>used</w:t>
      </w:r>
      <w:r>
        <w:rPr>
          <w:spacing w:val="39"/>
        </w:rPr>
        <w:t xml:space="preserve"> </w:t>
      </w:r>
      <w:r>
        <w:rPr>
          <w:spacing w:val="-1"/>
        </w:rPr>
        <w:t>by</w:t>
      </w:r>
      <w:r>
        <w:rPr>
          <w:spacing w:val="22"/>
        </w:rPr>
        <w:t xml:space="preserve"> </w:t>
      </w:r>
      <w:r>
        <w:t>the</w:t>
      </w:r>
      <w:r>
        <w:rPr>
          <w:spacing w:val="24"/>
        </w:rPr>
        <w:t xml:space="preserve"> </w:t>
      </w:r>
      <w:r>
        <w:rPr>
          <w:spacing w:val="-2"/>
        </w:rPr>
        <w:t>Supplier</w:t>
      </w:r>
      <w:r>
        <w:rPr>
          <w:spacing w:val="26"/>
        </w:rPr>
        <w:t xml:space="preserve"> </w:t>
      </w:r>
      <w:r>
        <w:rPr>
          <w:spacing w:val="-1"/>
        </w:rPr>
        <w:t>or</w:t>
      </w:r>
      <w:r>
        <w:rPr>
          <w:spacing w:val="23"/>
        </w:rPr>
        <w:t xml:space="preserve"> </w:t>
      </w:r>
      <w:r>
        <w:t>the</w:t>
      </w:r>
      <w:r>
        <w:rPr>
          <w:spacing w:val="24"/>
        </w:rPr>
        <w:t xml:space="preserve"> </w:t>
      </w:r>
      <w:r>
        <w:rPr>
          <w:spacing w:val="-2"/>
        </w:rPr>
        <w:t>Supplier</w:t>
      </w:r>
      <w:r>
        <w:rPr>
          <w:spacing w:val="26"/>
        </w:rPr>
        <w:t xml:space="preserve"> </w:t>
      </w:r>
      <w:r>
        <w:rPr>
          <w:spacing w:val="-1"/>
        </w:rPr>
        <w:t>Personnel</w:t>
      </w:r>
      <w:r>
        <w:rPr>
          <w:spacing w:val="24"/>
        </w:rPr>
        <w:t xml:space="preserve"> </w:t>
      </w:r>
      <w:r>
        <w:rPr>
          <w:spacing w:val="-1"/>
        </w:rPr>
        <w:t>in</w:t>
      </w:r>
      <w:r>
        <w:rPr>
          <w:spacing w:val="24"/>
        </w:rPr>
        <w:t xml:space="preserve"> </w:t>
      </w:r>
      <w:r>
        <w:t>the</w:t>
      </w:r>
      <w:r>
        <w:rPr>
          <w:spacing w:val="22"/>
        </w:rPr>
        <w:t xml:space="preserve"> </w:t>
      </w:r>
      <w:r>
        <w:rPr>
          <w:spacing w:val="-1"/>
        </w:rPr>
        <w:t>supply</w:t>
      </w:r>
      <w:r>
        <w:rPr>
          <w:spacing w:val="22"/>
        </w:rPr>
        <w:t xml:space="preserve"> </w:t>
      </w:r>
      <w:r>
        <w:rPr>
          <w:spacing w:val="-1"/>
        </w:rPr>
        <w:t>of</w:t>
      </w:r>
      <w:r>
        <w:rPr>
          <w:spacing w:val="26"/>
        </w:rPr>
        <w:t xml:space="preserve"> </w:t>
      </w:r>
      <w:r>
        <w:t>the</w:t>
      </w:r>
      <w:r>
        <w:rPr>
          <w:spacing w:val="25"/>
        </w:rPr>
        <w:t xml:space="preserve"> </w:t>
      </w:r>
      <w:r>
        <w:rPr>
          <w:spacing w:val="-1"/>
        </w:rPr>
        <w:t>Goods</w:t>
      </w:r>
      <w:r>
        <w:rPr>
          <w:spacing w:val="40"/>
        </w:rPr>
        <w:t xml:space="preserve"> </w:t>
      </w:r>
      <w:r>
        <w:rPr>
          <w:spacing w:val="-1"/>
        </w:rPr>
        <w:t>and/or Services,</w:t>
      </w:r>
      <w:r>
        <w:t xml:space="preserve"> </w:t>
      </w:r>
      <w:r>
        <w:rPr>
          <w:spacing w:val="-1"/>
        </w:rPr>
        <w:t>then</w:t>
      </w:r>
      <w:r>
        <w:rPr>
          <w:spacing w:val="-2"/>
        </w:rPr>
        <w:t xml:space="preserve"> </w:t>
      </w:r>
      <w:r>
        <w:t>the</w:t>
      </w:r>
      <w:r>
        <w:rPr>
          <w:spacing w:val="-2"/>
        </w:rPr>
        <w:t xml:space="preserve"> </w:t>
      </w:r>
      <w:r>
        <w:rPr>
          <w:spacing w:val="-1"/>
        </w:rPr>
        <w:t>Customer may:</w:t>
      </w:r>
    </w:p>
    <w:p w:rsidR="008918FA" w:rsidRDefault="008918FA" w:rsidP="008918FA">
      <w:pPr>
        <w:pStyle w:val="BodyText"/>
        <w:numPr>
          <w:ilvl w:val="3"/>
          <w:numId w:val="66"/>
        </w:numPr>
        <w:tabs>
          <w:tab w:val="left" w:pos="2954"/>
        </w:tabs>
        <w:ind w:left="2953" w:right="114"/>
        <w:jc w:val="both"/>
      </w:pPr>
      <w:r>
        <w:rPr>
          <w:spacing w:val="-1"/>
        </w:rPr>
        <w:t>require</w:t>
      </w:r>
      <w:r>
        <w:rPr>
          <w:spacing w:val="46"/>
        </w:rPr>
        <w:t xml:space="preserve"> </w:t>
      </w:r>
      <w:r>
        <w:t>the</w:t>
      </w:r>
      <w:r>
        <w:rPr>
          <w:spacing w:val="46"/>
        </w:rPr>
        <w:t xml:space="preserve"> </w:t>
      </w:r>
      <w:r>
        <w:rPr>
          <w:spacing w:val="-2"/>
        </w:rPr>
        <w:t>Supplier</w:t>
      </w:r>
      <w:r>
        <w:rPr>
          <w:spacing w:val="47"/>
        </w:rPr>
        <w:t xml:space="preserve"> </w:t>
      </w:r>
      <w:r>
        <w:t>to</w:t>
      </w:r>
      <w:r>
        <w:rPr>
          <w:spacing w:val="46"/>
        </w:rPr>
        <w:t xml:space="preserve"> </w:t>
      </w:r>
      <w:r>
        <w:rPr>
          <w:spacing w:val="-1"/>
        </w:rPr>
        <w:t>replace</w:t>
      </w:r>
      <w:r>
        <w:rPr>
          <w:spacing w:val="46"/>
        </w:rPr>
        <w:t xml:space="preserve"> </w:t>
      </w:r>
      <w:r>
        <w:rPr>
          <w:spacing w:val="-1"/>
        </w:rPr>
        <w:t>its</w:t>
      </w:r>
      <w:r>
        <w:rPr>
          <w:spacing w:val="46"/>
        </w:rPr>
        <w:t xml:space="preserve"> </w:t>
      </w:r>
      <w:r>
        <w:rPr>
          <w:spacing w:val="-2"/>
        </w:rPr>
        <w:t>existing</w:t>
      </w:r>
      <w:r>
        <w:rPr>
          <w:spacing w:val="49"/>
        </w:rPr>
        <w:t xml:space="preserve"> </w:t>
      </w:r>
      <w:r>
        <w:rPr>
          <w:spacing w:val="-1"/>
        </w:rPr>
        <w:t>commercial</w:t>
      </w:r>
      <w:r>
        <w:rPr>
          <w:spacing w:val="45"/>
        </w:rPr>
        <w:t xml:space="preserve"> </w:t>
      </w:r>
      <w:r>
        <w:rPr>
          <w:spacing w:val="-1"/>
        </w:rPr>
        <w:t>terms</w:t>
      </w:r>
      <w:r>
        <w:rPr>
          <w:spacing w:val="59"/>
        </w:rPr>
        <w:t xml:space="preserve"> </w:t>
      </w:r>
      <w:r>
        <w:rPr>
          <w:spacing w:val="-1"/>
        </w:rPr>
        <w:t>with</w:t>
      </w:r>
      <w:r>
        <w:rPr>
          <w:spacing w:val="46"/>
        </w:rPr>
        <w:t xml:space="preserve"> </w:t>
      </w:r>
      <w:r>
        <w:rPr>
          <w:spacing w:val="-1"/>
        </w:rPr>
        <w:t>its</w:t>
      </w:r>
      <w:r>
        <w:rPr>
          <w:spacing w:val="46"/>
        </w:rPr>
        <w:t xml:space="preserve"> </w:t>
      </w:r>
      <w:r>
        <w:rPr>
          <w:spacing w:val="-1"/>
        </w:rPr>
        <w:t>Sub-Contractor</w:t>
      </w:r>
      <w:r>
        <w:rPr>
          <w:spacing w:val="45"/>
        </w:rPr>
        <w:t xml:space="preserve"> </w:t>
      </w:r>
      <w:r>
        <w:rPr>
          <w:spacing w:val="-1"/>
        </w:rPr>
        <w:t>with</w:t>
      </w:r>
      <w:r>
        <w:rPr>
          <w:spacing w:val="46"/>
        </w:rPr>
        <w:t xml:space="preserve"> </w:t>
      </w:r>
      <w:r>
        <w:t>the</w:t>
      </w:r>
      <w:r>
        <w:rPr>
          <w:spacing w:val="46"/>
        </w:rPr>
        <w:t xml:space="preserve"> </w:t>
      </w:r>
      <w:r>
        <w:rPr>
          <w:spacing w:val="-1"/>
        </w:rPr>
        <w:t>more</w:t>
      </w:r>
      <w:r>
        <w:rPr>
          <w:spacing w:val="43"/>
        </w:rPr>
        <w:t xml:space="preserve"> </w:t>
      </w:r>
      <w:r>
        <w:rPr>
          <w:spacing w:val="-1"/>
        </w:rPr>
        <w:t>favourable</w:t>
      </w:r>
      <w:r>
        <w:rPr>
          <w:spacing w:val="47"/>
        </w:rPr>
        <w:t xml:space="preserve"> </w:t>
      </w:r>
      <w:r>
        <w:rPr>
          <w:spacing w:val="-1"/>
        </w:rPr>
        <w:t>commercial</w:t>
      </w:r>
      <w:r>
        <w:rPr>
          <w:spacing w:val="30"/>
        </w:rPr>
        <w:t xml:space="preserve"> </w:t>
      </w:r>
      <w:r>
        <w:rPr>
          <w:spacing w:val="-1"/>
        </w:rPr>
        <w:t>terms</w:t>
      </w:r>
      <w:r>
        <w:rPr>
          <w:spacing w:val="8"/>
        </w:rPr>
        <w:t xml:space="preserve"> </w:t>
      </w:r>
      <w:r>
        <w:rPr>
          <w:spacing w:val="-1"/>
        </w:rPr>
        <w:t>obtained</w:t>
      </w:r>
      <w:r>
        <w:rPr>
          <w:spacing w:val="7"/>
        </w:rPr>
        <w:t xml:space="preserve"> </w:t>
      </w:r>
      <w:r>
        <w:rPr>
          <w:spacing w:val="-1"/>
        </w:rPr>
        <w:t>by</w:t>
      </w:r>
      <w:r>
        <w:rPr>
          <w:spacing w:val="5"/>
        </w:rPr>
        <w:t xml:space="preserve"> </w:t>
      </w:r>
      <w:r>
        <w:t>the</w:t>
      </w:r>
      <w:r>
        <w:rPr>
          <w:spacing w:val="7"/>
        </w:rPr>
        <w:t xml:space="preserve"> </w:t>
      </w:r>
      <w:r>
        <w:rPr>
          <w:spacing w:val="-2"/>
        </w:rPr>
        <w:t>Customer</w:t>
      </w:r>
      <w:r>
        <w:rPr>
          <w:spacing w:val="9"/>
        </w:rPr>
        <w:t xml:space="preserve"> </w:t>
      </w:r>
      <w:r>
        <w:rPr>
          <w:spacing w:val="-1"/>
        </w:rPr>
        <w:t>in</w:t>
      </w:r>
      <w:r>
        <w:rPr>
          <w:spacing w:val="5"/>
        </w:rPr>
        <w:t xml:space="preserve"> </w:t>
      </w:r>
      <w:r>
        <w:rPr>
          <w:spacing w:val="-1"/>
        </w:rPr>
        <w:t>respect</w:t>
      </w:r>
      <w:r>
        <w:rPr>
          <w:spacing w:val="9"/>
        </w:rPr>
        <w:t xml:space="preserve"> </w:t>
      </w:r>
      <w:r>
        <w:rPr>
          <w:spacing w:val="-2"/>
        </w:rPr>
        <w:t>of</w:t>
      </w:r>
      <w:r>
        <w:rPr>
          <w:spacing w:val="9"/>
        </w:rPr>
        <w:t xml:space="preserve"> </w:t>
      </w:r>
      <w:r>
        <w:t>the</w:t>
      </w:r>
      <w:r>
        <w:rPr>
          <w:spacing w:val="5"/>
        </w:rPr>
        <w:t xml:space="preserve"> </w:t>
      </w:r>
      <w:r>
        <w:rPr>
          <w:spacing w:val="-2"/>
        </w:rPr>
        <w:t>relevant</w:t>
      </w:r>
      <w:r>
        <w:rPr>
          <w:spacing w:val="9"/>
        </w:rPr>
        <w:t xml:space="preserve"> </w:t>
      </w:r>
      <w:r>
        <w:rPr>
          <w:spacing w:val="-1"/>
        </w:rPr>
        <w:t>item;</w:t>
      </w:r>
      <w:r>
        <w:rPr>
          <w:spacing w:val="43"/>
        </w:rPr>
        <w:t xml:space="preserve"> </w:t>
      </w:r>
      <w:r>
        <w:rPr>
          <w:spacing w:val="-1"/>
        </w:rPr>
        <w:t>or</w:t>
      </w:r>
    </w:p>
    <w:p w:rsidR="008918FA" w:rsidRDefault="008918FA" w:rsidP="008918FA">
      <w:pPr>
        <w:pStyle w:val="BodyText"/>
        <w:numPr>
          <w:ilvl w:val="3"/>
          <w:numId w:val="66"/>
        </w:numPr>
        <w:tabs>
          <w:tab w:val="left" w:pos="2954"/>
        </w:tabs>
        <w:spacing w:before="121"/>
        <w:ind w:left="2953" w:right="114"/>
        <w:jc w:val="both"/>
      </w:pPr>
      <w:r>
        <w:rPr>
          <w:spacing w:val="-1"/>
        </w:rPr>
        <w:t>subject</w:t>
      </w:r>
      <w:r>
        <w:rPr>
          <w:spacing w:val="47"/>
        </w:rPr>
        <w:t xml:space="preserve"> </w:t>
      </w:r>
      <w:r>
        <w:t>to</w:t>
      </w:r>
      <w:r>
        <w:rPr>
          <w:spacing w:val="46"/>
        </w:rPr>
        <w:t xml:space="preserve"> </w:t>
      </w:r>
      <w:r>
        <w:rPr>
          <w:spacing w:val="-2"/>
        </w:rPr>
        <w:t>Clause</w:t>
      </w:r>
      <w:r>
        <w:rPr>
          <w:spacing w:val="46"/>
        </w:rPr>
        <w:t xml:space="preserve"> </w:t>
      </w:r>
      <w:hyperlink w:anchor="_bookmark151" w:history="1">
        <w:r>
          <w:rPr>
            <w:spacing w:val="-1"/>
          </w:rPr>
          <w:t>29.4</w:t>
        </w:r>
      </w:hyperlink>
      <w:r>
        <w:rPr>
          <w:spacing w:val="47"/>
        </w:rPr>
        <w:t xml:space="preserve"> </w:t>
      </w:r>
      <w:r>
        <w:rPr>
          <w:spacing w:val="-1"/>
        </w:rPr>
        <w:t>(Termination</w:t>
      </w:r>
      <w:r>
        <w:rPr>
          <w:spacing w:val="46"/>
        </w:rPr>
        <w:t xml:space="preserve"> </w:t>
      </w:r>
      <w:r>
        <w:rPr>
          <w:spacing w:val="-2"/>
        </w:rPr>
        <w:t>of</w:t>
      </w:r>
      <w:r>
        <w:rPr>
          <w:spacing w:val="49"/>
        </w:rPr>
        <w:t xml:space="preserve"> </w:t>
      </w:r>
      <w:r>
        <w:rPr>
          <w:spacing w:val="-1"/>
        </w:rPr>
        <w:t>Sub-Contracts),</w:t>
      </w:r>
      <w:r>
        <w:rPr>
          <w:spacing w:val="48"/>
        </w:rPr>
        <w:t xml:space="preserve"> </w:t>
      </w:r>
      <w:r>
        <w:rPr>
          <w:spacing w:val="-1"/>
        </w:rPr>
        <w:t>enter</w:t>
      </w:r>
      <w:r>
        <w:rPr>
          <w:spacing w:val="37"/>
        </w:rPr>
        <w:t xml:space="preserve"> </w:t>
      </w:r>
      <w:r>
        <w:rPr>
          <w:spacing w:val="-1"/>
        </w:rPr>
        <w:t>into</w:t>
      </w:r>
      <w:r>
        <w:t xml:space="preserve"> a </w:t>
      </w:r>
      <w:r>
        <w:rPr>
          <w:spacing w:val="-2"/>
        </w:rPr>
        <w:t>direct</w:t>
      </w:r>
      <w:r>
        <w:rPr>
          <w:spacing w:val="2"/>
        </w:rPr>
        <w:t xml:space="preserve"> </w:t>
      </w:r>
      <w:r>
        <w:rPr>
          <w:spacing w:val="-2"/>
        </w:rPr>
        <w:t>agreement</w:t>
      </w:r>
      <w:r>
        <w:t xml:space="preserve"> </w:t>
      </w:r>
      <w:r>
        <w:rPr>
          <w:spacing w:val="-1"/>
        </w:rPr>
        <w:t>with</w:t>
      </w:r>
      <w:r>
        <w:t xml:space="preserve"> </w:t>
      </w:r>
      <w:r>
        <w:rPr>
          <w:spacing w:val="-1"/>
        </w:rPr>
        <w:t>that</w:t>
      </w:r>
      <w:r>
        <w:t xml:space="preserve"> </w:t>
      </w:r>
      <w:r>
        <w:rPr>
          <w:spacing w:val="-1"/>
        </w:rPr>
        <w:t>Sub-Contractor</w:t>
      </w:r>
      <w:r>
        <w:rPr>
          <w:spacing w:val="-3"/>
        </w:rPr>
        <w:t xml:space="preserve"> </w:t>
      </w:r>
      <w:r>
        <w:rPr>
          <w:spacing w:val="-1"/>
        </w:rPr>
        <w:t>or</w:t>
      </w:r>
      <w:r>
        <w:rPr>
          <w:spacing w:val="2"/>
        </w:rPr>
        <w:t xml:space="preserve"> </w:t>
      </w:r>
      <w:r>
        <w:rPr>
          <w:spacing w:val="-1"/>
        </w:rPr>
        <w:t>third</w:t>
      </w:r>
      <w:r>
        <w:t xml:space="preserve"> </w:t>
      </w:r>
      <w:r>
        <w:rPr>
          <w:spacing w:val="-1"/>
        </w:rPr>
        <w:t>party</w:t>
      </w:r>
      <w:r>
        <w:rPr>
          <w:spacing w:val="-2"/>
        </w:rPr>
        <w:t xml:space="preserve"> </w:t>
      </w:r>
      <w:r>
        <w:rPr>
          <w:spacing w:val="-1"/>
        </w:rPr>
        <w:t>in</w:t>
      </w:r>
      <w:r>
        <w:rPr>
          <w:spacing w:val="53"/>
        </w:rPr>
        <w:t xml:space="preserve"> </w:t>
      </w:r>
      <w:r>
        <w:rPr>
          <w:spacing w:val="-1"/>
        </w:rPr>
        <w:t>respect</w:t>
      </w:r>
      <w:r>
        <w:t xml:space="preserve"> </w:t>
      </w:r>
      <w:r>
        <w:rPr>
          <w:spacing w:val="-2"/>
        </w:rPr>
        <w:t>of</w:t>
      </w:r>
      <w:r>
        <w:t xml:space="preserve"> the</w:t>
      </w:r>
      <w:r>
        <w:rPr>
          <w:spacing w:val="-2"/>
        </w:rPr>
        <w:t xml:space="preserve"> relevant</w:t>
      </w:r>
      <w:r>
        <w:rPr>
          <w:spacing w:val="2"/>
        </w:rPr>
        <w:t xml:space="preserve"> </w:t>
      </w:r>
      <w:r>
        <w:rPr>
          <w:spacing w:val="-1"/>
        </w:rPr>
        <w:t>item.</w:t>
      </w:r>
    </w:p>
    <w:p w:rsidR="008918FA" w:rsidRDefault="008918FA" w:rsidP="008918FA">
      <w:pPr>
        <w:pStyle w:val="BodyText"/>
        <w:numPr>
          <w:ilvl w:val="2"/>
          <w:numId w:val="66"/>
        </w:numPr>
        <w:tabs>
          <w:tab w:val="left" w:pos="2246"/>
        </w:tabs>
        <w:ind w:left="2245" w:right="113"/>
        <w:jc w:val="both"/>
      </w:pPr>
      <w:r>
        <w:rPr>
          <w:spacing w:val="-1"/>
        </w:rPr>
        <w:t>If</w:t>
      </w:r>
      <w:r>
        <w:rPr>
          <w:spacing w:val="28"/>
        </w:rPr>
        <w:t xml:space="preserve"> </w:t>
      </w:r>
      <w:r>
        <w:t>the</w:t>
      </w:r>
      <w:r>
        <w:rPr>
          <w:spacing w:val="27"/>
        </w:rPr>
        <w:t xml:space="preserve"> </w:t>
      </w:r>
      <w:r>
        <w:rPr>
          <w:spacing w:val="-2"/>
        </w:rPr>
        <w:t>Customer</w:t>
      </w:r>
      <w:r>
        <w:rPr>
          <w:spacing w:val="28"/>
        </w:rPr>
        <w:t xml:space="preserve"> </w:t>
      </w:r>
      <w:r>
        <w:rPr>
          <w:spacing w:val="-2"/>
        </w:rPr>
        <w:t>exercises</w:t>
      </w:r>
      <w:r>
        <w:rPr>
          <w:spacing w:val="27"/>
        </w:rPr>
        <w:t xml:space="preserve"> </w:t>
      </w:r>
      <w:r>
        <w:t>the</w:t>
      </w:r>
      <w:r>
        <w:rPr>
          <w:spacing w:val="27"/>
        </w:rPr>
        <w:t xml:space="preserve"> </w:t>
      </w:r>
      <w:r>
        <w:rPr>
          <w:spacing w:val="-1"/>
        </w:rPr>
        <w:t>option</w:t>
      </w:r>
      <w:r>
        <w:rPr>
          <w:spacing w:val="27"/>
        </w:rPr>
        <w:t xml:space="preserve"> </w:t>
      </w:r>
      <w:r>
        <w:rPr>
          <w:spacing w:val="-1"/>
        </w:rPr>
        <w:t>pursuant</w:t>
      </w:r>
      <w:r>
        <w:rPr>
          <w:spacing w:val="26"/>
        </w:rPr>
        <w:t xml:space="preserve"> </w:t>
      </w:r>
      <w:r>
        <w:rPr>
          <w:spacing w:val="-1"/>
        </w:rPr>
        <w:t>to</w:t>
      </w:r>
      <w:r>
        <w:rPr>
          <w:spacing w:val="27"/>
        </w:rPr>
        <w:t xml:space="preserve"> </w:t>
      </w:r>
      <w:r>
        <w:rPr>
          <w:spacing w:val="-2"/>
        </w:rPr>
        <w:t>Clause</w:t>
      </w:r>
      <w:r>
        <w:rPr>
          <w:spacing w:val="29"/>
        </w:rPr>
        <w:t xml:space="preserve"> </w:t>
      </w:r>
      <w:hyperlink w:anchor="_bookmark152" w:history="1">
        <w:r>
          <w:rPr>
            <w:spacing w:val="-1"/>
          </w:rPr>
          <w:t>29.5.1,</w:t>
        </w:r>
      </w:hyperlink>
      <w:r>
        <w:rPr>
          <w:spacing w:val="26"/>
        </w:rPr>
        <w:t xml:space="preserve"> </w:t>
      </w:r>
      <w:r>
        <w:rPr>
          <w:spacing w:val="-1"/>
        </w:rPr>
        <w:t>then</w:t>
      </w:r>
      <w:r>
        <w:rPr>
          <w:spacing w:val="50"/>
        </w:rPr>
        <w:t xml:space="preserve"> </w:t>
      </w:r>
      <w:r>
        <w:t>the</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6"/>
        </w:rPr>
        <w:t xml:space="preserve"> </w:t>
      </w:r>
      <w:r>
        <w:rPr>
          <w:spacing w:val="-1"/>
        </w:rPr>
        <w:t>Charges</w:t>
      </w:r>
      <w:r>
        <w:rPr>
          <w:spacing w:val="27"/>
        </w:rPr>
        <w:t xml:space="preserve"> </w:t>
      </w:r>
      <w:r>
        <w:rPr>
          <w:spacing w:val="-1"/>
        </w:rPr>
        <w:t>shall</w:t>
      </w:r>
      <w:r>
        <w:rPr>
          <w:spacing w:val="26"/>
        </w:rPr>
        <w:t xml:space="preserve"> </w:t>
      </w:r>
      <w:r>
        <w:rPr>
          <w:spacing w:val="-1"/>
        </w:rPr>
        <w:t>be</w:t>
      </w:r>
      <w:r>
        <w:rPr>
          <w:spacing w:val="24"/>
        </w:rPr>
        <w:t xml:space="preserve"> </w:t>
      </w:r>
      <w:r>
        <w:rPr>
          <w:spacing w:val="-1"/>
        </w:rPr>
        <w:t>reduced</w:t>
      </w:r>
      <w:r>
        <w:rPr>
          <w:spacing w:val="22"/>
        </w:rPr>
        <w:t xml:space="preserve"> </w:t>
      </w:r>
      <w:r>
        <w:rPr>
          <w:spacing w:val="-1"/>
        </w:rPr>
        <w:t>by</w:t>
      </w:r>
      <w:r>
        <w:rPr>
          <w:spacing w:val="25"/>
        </w:rPr>
        <w:t xml:space="preserve"> </w:t>
      </w:r>
      <w:r>
        <w:rPr>
          <w:spacing w:val="-1"/>
        </w:rPr>
        <w:t>an</w:t>
      </w:r>
      <w:r>
        <w:rPr>
          <w:spacing w:val="27"/>
        </w:rPr>
        <w:t xml:space="preserve"> </w:t>
      </w:r>
      <w:r>
        <w:rPr>
          <w:spacing w:val="-1"/>
        </w:rPr>
        <w:t>amount</w:t>
      </w:r>
      <w:r>
        <w:rPr>
          <w:spacing w:val="26"/>
        </w:rPr>
        <w:t xml:space="preserve"> </w:t>
      </w:r>
      <w:r>
        <w:rPr>
          <w:spacing w:val="-1"/>
        </w:rPr>
        <w:t>that</w:t>
      </w:r>
      <w:r>
        <w:rPr>
          <w:spacing w:val="28"/>
        </w:rPr>
        <w:t xml:space="preserve"> </w:t>
      </w:r>
      <w:r>
        <w:rPr>
          <w:spacing w:val="-1"/>
        </w:rPr>
        <w:t>is</w:t>
      </w:r>
      <w:r>
        <w:rPr>
          <w:spacing w:val="49"/>
        </w:rPr>
        <w:t xml:space="preserve"> </w:t>
      </w:r>
      <w:r>
        <w:rPr>
          <w:spacing w:val="-1"/>
        </w:rPr>
        <w:t>agreed</w:t>
      </w:r>
      <w:r>
        <w:t xml:space="preserve"> </w:t>
      </w:r>
      <w:r>
        <w:rPr>
          <w:spacing w:val="-1"/>
        </w:rPr>
        <w:t>in</w:t>
      </w:r>
      <w:r>
        <w:t xml:space="preserve"> </w:t>
      </w:r>
      <w:r>
        <w:rPr>
          <w:spacing w:val="-1"/>
        </w:rPr>
        <w:t>accordance</w:t>
      </w:r>
      <w:r>
        <w:rPr>
          <w:spacing w:val="-2"/>
        </w:rPr>
        <w:t xml:space="preserve"> with</w:t>
      </w:r>
      <w:r>
        <w:t xml:space="preserve"> the</w:t>
      </w:r>
      <w:r>
        <w:rPr>
          <w:spacing w:val="-2"/>
        </w:rPr>
        <w:t xml:space="preserve"> </w:t>
      </w:r>
      <w:r>
        <w:rPr>
          <w:spacing w:val="-1"/>
        </w:rPr>
        <w:t>Variation</w:t>
      </w:r>
      <w:r>
        <w:t xml:space="preserve"> </w:t>
      </w:r>
      <w:r>
        <w:rPr>
          <w:spacing w:val="-2"/>
        </w:rPr>
        <w:t>Procedure.</w:t>
      </w:r>
    </w:p>
    <w:p w:rsidR="008918FA" w:rsidRDefault="008918FA" w:rsidP="008918FA">
      <w:pPr>
        <w:pStyle w:val="BodyText"/>
        <w:numPr>
          <w:ilvl w:val="2"/>
          <w:numId w:val="66"/>
        </w:numPr>
        <w:tabs>
          <w:tab w:val="left" w:pos="2246"/>
        </w:tabs>
        <w:ind w:left="2245" w:right="120"/>
        <w:jc w:val="both"/>
      </w:pPr>
      <w:r>
        <w:t>The</w:t>
      </w:r>
      <w:r>
        <w:rPr>
          <w:spacing w:val="10"/>
        </w:rPr>
        <w:t xml:space="preserve"> </w:t>
      </w:r>
      <w:r>
        <w:rPr>
          <w:spacing w:val="-1"/>
        </w:rPr>
        <w:t>Customer's</w:t>
      </w:r>
      <w:r>
        <w:rPr>
          <w:spacing w:val="10"/>
        </w:rPr>
        <w:t xml:space="preserve"> </w:t>
      </w:r>
      <w:r>
        <w:rPr>
          <w:spacing w:val="-1"/>
        </w:rPr>
        <w:t>right</w:t>
      </w:r>
      <w:r>
        <w:rPr>
          <w:spacing w:val="11"/>
        </w:rPr>
        <w:t xml:space="preserve"> </w:t>
      </w:r>
      <w:r>
        <w:t>to</w:t>
      </w:r>
      <w:r>
        <w:rPr>
          <w:spacing w:val="7"/>
        </w:rPr>
        <w:t xml:space="preserve"> </w:t>
      </w:r>
      <w:r>
        <w:rPr>
          <w:spacing w:val="-1"/>
        </w:rPr>
        <w:t>enter</w:t>
      </w:r>
      <w:r>
        <w:rPr>
          <w:spacing w:val="11"/>
        </w:rPr>
        <w:t xml:space="preserve"> </w:t>
      </w:r>
      <w:r>
        <w:rPr>
          <w:spacing w:val="-1"/>
        </w:rPr>
        <w:t>into</w:t>
      </w:r>
      <w:r>
        <w:rPr>
          <w:spacing w:val="10"/>
        </w:rPr>
        <w:t xml:space="preserve"> </w:t>
      </w:r>
      <w:r>
        <w:t>a</w:t>
      </w:r>
      <w:r>
        <w:rPr>
          <w:spacing w:val="10"/>
        </w:rPr>
        <w:t xml:space="preserve"> </w:t>
      </w:r>
      <w:r>
        <w:rPr>
          <w:spacing w:val="-1"/>
        </w:rPr>
        <w:t>direct</w:t>
      </w:r>
      <w:r>
        <w:rPr>
          <w:spacing w:val="12"/>
        </w:rPr>
        <w:t xml:space="preserve"> </w:t>
      </w:r>
      <w:r>
        <w:rPr>
          <w:spacing w:val="-1"/>
        </w:rPr>
        <w:t>agreement</w:t>
      </w:r>
      <w:r>
        <w:rPr>
          <w:spacing w:val="9"/>
        </w:rPr>
        <w:t xml:space="preserve"> </w:t>
      </w:r>
      <w:r>
        <w:t>for</w:t>
      </w:r>
      <w:r>
        <w:rPr>
          <w:spacing w:val="11"/>
        </w:rPr>
        <w:t xml:space="preserve"> </w:t>
      </w:r>
      <w:r>
        <w:t>the</w:t>
      </w:r>
      <w:r>
        <w:rPr>
          <w:spacing w:val="10"/>
        </w:rPr>
        <w:t xml:space="preserve"> </w:t>
      </w:r>
      <w:r>
        <w:rPr>
          <w:spacing w:val="-1"/>
        </w:rPr>
        <w:t>supply</w:t>
      </w:r>
      <w:r>
        <w:rPr>
          <w:spacing w:val="8"/>
        </w:rPr>
        <w:t xml:space="preserve"> </w:t>
      </w:r>
      <w:r>
        <w:rPr>
          <w:spacing w:val="-1"/>
        </w:rPr>
        <w:t>of</w:t>
      </w:r>
      <w:r>
        <w:rPr>
          <w:spacing w:val="28"/>
        </w:rPr>
        <w:t xml:space="preserve"> </w:t>
      </w:r>
      <w:r>
        <w:t>the</w:t>
      </w:r>
      <w:r>
        <w:rPr>
          <w:spacing w:val="-2"/>
        </w:rPr>
        <w:t xml:space="preserve"> relevant</w:t>
      </w:r>
      <w:r>
        <w:rPr>
          <w:spacing w:val="2"/>
        </w:rPr>
        <w:t xml:space="preserve"> </w:t>
      </w:r>
      <w:r>
        <w:rPr>
          <w:spacing w:val="-1"/>
        </w:rPr>
        <w:t>items</w:t>
      </w:r>
      <w:r>
        <w:rPr>
          <w:spacing w:val="-2"/>
        </w:rPr>
        <w:t xml:space="preserve"> </w:t>
      </w:r>
      <w:r>
        <w:rPr>
          <w:spacing w:val="-1"/>
        </w:rPr>
        <w:t>is</w:t>
      </w:r>
      <w:r>
        <w:rPr>
          <w:spacing w:val="1"/>
        </w:rPr>
        <w:t xml:space="preserve"> </w:t>
      </w:r>
      <w:r>
        <w:rPr>
          <w:spacing w:val="-2"/>
        </w:rPr>
        <w:t>subject</w:t>
      </w:r>
      <w:r>
        <w:t xml:space="preserve"> </w:t>
      </w:r>
      <w:r>
        <w:rPr>
          <w:spacing w:val="-1"/>
        </w:rPr>
        <w:t>to:</w:t>
      </w:r>
    </w:p>
    <w:p w:rsidR="008918FA" w:rsidRDefault="008918FA" w:rsidP="008918FA">
      <w:pPr>
        <w:pStyle w:val="BodyText"/>
        <w:numPr>
          <w:ilvl w:val="3"/>
          <w:numId w:val="66"/>
        </w:numPr>
        <w:tabs>
          <w:tab w:val="left" w:pos="2954"/>
        </w:tabs>
        <w:ind w:left="2953" w:right="117"/>
        <w:jc w:val="both"/>
      </w:pPr>
      <w:r>
        <w:t>the</w:t>
      </w:r>
      <w:r>
        <w:rPr>
          <w:spacing w:val="60"/>
        </w:rPr>
        <w:t xml:space="preserve"> </w:t>
      </w:r>
      <w:r>
        <w:rPr>
          <w:spacing w:val="-1"/>
        </w:rPr>
        <w:t>Customer</w:t>
      </w:r>
      <w:r>
        <w:t xml:space="preserve">  </w:t>
      </w:r>
      <w:r>
        <w:rPr>
          <w:spacing w:val="-1"/>
        </w:rPr>
        <w:t>shall</w:t>
      </w:r>
      <w:r>
        <w:rPr>
          <w:spacing w:val="59"/>
        </w:rPr>
        <w:t xml:space="preserve"> </w:t>
      </w:r>
      <w:r>
        <w:rPr>
          <w:spacing w:val="-1"/>
        </w:rPr>
        <w:t>make</w:t>
      </w:r>
      <w:r>
        <w:rPr>
          <w:spacing w:val="58"/>
        </w:rPr>
        <w:t xml:space="preserve"> </w:t>
      </w:r>
      <w:r>
        <w:t>the</w:t>
      </w:r>
      <w:r>
        <w:rPr>
          <w:spacing w:val="60"/>
        </w:rPr>
        <w:t xml:space="preserve"> </w:t>
      </w:r>
      <w:r>
        <w:rPr>
          <w:spacing w:val="-2"/>
        </w:rPr>
        <w:t>relevant</w:t>
      </w:r>
      <w:r>
        <w:rPr>
          <w:spacing w:val="1"/>
        </w:rPr>
        <w:t xml:space="preserve"> </w:t>
      </w:r>
      <w:r>
        <w:rPr>
          <w:spacing w:val="-1"/>
        </w:rPr>
        <w:t>item</w:t>
      </w:r>
      <w:r>
        <w:t xml:space="preserve">  </w:t>
      </w:r>
      <w:r>
        <w:rPr>
          <w:spacing w:val="-2"/>
        </w:rPr>
        <w:t>available</w:t>
      </w:r>
      <w:r>
        <w:rPr>
          <w:spacing w:val="60"/>
        </w:rPr>
        <w:t xml:space="preserve"> </w:t>
      </w:r>
      <w:r>
        <w:t>to</w:t>
      </w:r>
      <w:r>
        <w:rPr>
          <w:spacing w:val="60"/>
        </w:rPr>
        <w:t xml:space="preserve"> </w:t>
      </w:r>
      <w:r>
        <w:rPr>
          <w:spacing w:val="-1"/>
        </w:rPr>
        <w:t>the</w:t>
      </w:r>
      <w:r>
        <w:rPr>
          <w:spacing w:val="46"/>
        </w:rPr>
        <w:t xml:space="preserve"> </w:t>
      </w:r>
      <w:r>
        <w:rPr>
          <w:spacing w:val="-2"/>
        </w:rPr>
        <w:t>Supplier</w:t>
      </w:r>
      <w:r>
        <w:rPr>
          <w:spacing w:val="14"/>
        </w:rPr>
        <w:t xml:space="preserve"> </w:t>
      </w:r>
      <w:r>
        <w:rPr>
          <w:spacing w:val="-2"/>
        </w:rPr>
        <w:t>where</w:t>
      </w:r>
      <w:r>
        <w:rPr>
          <w:spacing w:val="10"/>
        </w:rPr>
        <w:t xml:space="preserve"> </w:t>
      </w:r>
      <w:r>
        <w:rPr>
          <w:spacing w:val="-1"/>
        </w:rPr>
        <w:t>this</w:t>
      </w:r>
      <w:r>
        <w:rPr>
          <w:spacing w:val="10"/>
        </w:rPr>
        <w:t xml:space="preserve"> </w:t>
      </w:r>
      <w:r>
        <w:rPr>
          <w:spacing w:val="-1"/>
        </w:rPr>
        <w:t>is</w:t>
      </w:r>
      <w:r>
        <w:rPr>
          <w:spacing w:val="10"/>
        </w:rPr>
        <w:t xml:space="preserve"> </w:t>
      </w:r>
      <w:r>
        <w:rPr>
          <w:spacing w:val="-1"/>
        </w:rPr>
        <w:t>necessary</w:t>
      </w:r>
      <w:r>
        <w:rPr>
          <w:spacing w:val="5"/>
        </w:rPr>
        <w:t xml:space="preserve"> </w:t>
      </w:r>
      <w:r>
        <w:t>for</w:t>
      </w:r>
      <w:r>
        <w:rPr>
          <w:spacing w:val="11"/>
        </w:rPr>
        <w:t xml:space="preserve"> </w:t>
      </w:r>
      <w:r>
        <w:t>the</w:t>
      </w:r>
      <w:r>
        <w:rPr>
          <w:spacing w:val="10"/>
        </w:rPr>
        <w:t xml:space="preserve"> </w:t>
      </w:r>
      <w:r>
        <w:rPr>
          <w:spacing w:val="-2"/>
        </w:rPr>
        <w:t>Supplier</w:t>
      </w:r>
      <w:r>
        <w:rPr>
          <w:spacing w:val="9"/>
        </w:rPr>
        <w:t xml:space="preserve"> </w:t>
      </w:r>
      <w:r>
        <w:t>to</w:t>
      </w:r>
      <w:r>
        <w:rPr>
          <w:spacing w:val="10"/>
        </w:rPr>
        <w:t xml:space="preserve"> </w:t>
      </w:r>
      <w:r>
        <w:rPr>
          <w:spacing w:val="-2"/>
        </w:rPr>
        <w:t>provide</w:t>
      </w:r>
      <w:r>
        <w:rPr>
          <w:spacing w:val="10"/>
        </w:rPr>
        <w:t xml:space="preserve"> </w:t>
      </w:r>
      <w:r>
        <w:rPr>
          <w:spacing w:val="-1"/>
        </w:rPr>
        <w:t>the</w:t>
      </w:r>
      <w:r>
        <w:rPr>
          <w:spacing w:val="76"/>
        </w:rPr>
        <w:t xml:space="preserve"> </w:t>
      </w:r>
      <w:r>
        <w:rPr>
          <w:spacing w:val="-1"/>
        </w:rPr>
        <w:t>Goods</w:t>
      </w:r>
      <w:r>
        <w:rPr>
          <w:spacing w:val="1"/>
        </w:rPr>
        <w:t xml:space="preserve"> </w:t>
      </w:r>
      <w:r>
        <w:rPr>
          <w:spacing w:val="-1"/>
        </w:rPr>
        <w:t>and/or Services;</w:t>
      </w:r>
      <w:r>
        <w:rPr>
          <w:spacing w:val="-3"/>
        </w:rPr>
        <w:t xml:space="preserve"> </w:t>
      </w:r>
      <w:r>
        <w:rPr>
          <w:spacing w:val="-1"/>
        </w:rPr>
        <w:t>and</w:t>
      </w:r>
    </w:p>
    <w:p w:rsidR="008918FA" w:rsidRDefault="008918FA" w:rsidP="008918FA">
      <w:pPr>
        <w:pStyle w:val="BodyText"/>
        <w:numPr>
          <w:ilvl w:val="3"/>
          <w:numId w:val="66"/>
        </w:numPr>
        <w:tabs>
          <w:tab w:val="left" w:pos="2954"/>
        </w:tabs>
        <w:ind w:left="2953" w:right="114"/>
        <w:jc w:val="both"/>
      </w:pPr>
      <w:r>
        <w:rPr>
          <w:spacing w:val="-1"/>
        </w:rPr>
        <w:t>any</w:t>
      </w:r>
      <w:r>
        <w:rPr>
          <w:spacing w:val="9"/>
        </w:rPr>
        <w:t xml:space="preserve"> </w:t>
      </w:r>
      <w:r>
        <w:rPr>
          <w:spacing w:val="-1"/>
        </w:rPr>
        <w:t>reduction</w:t>
      </w:r>
      <w:r>
        <w:rPr>
          <w:spacing w:val="11"/>
        </w:rPr>
        <w:t xml:space="preserve"> </w:t>
      </w:r>
      <w:r>
        <w:rPr>
          <w:spacing w:val="-1"/>
        </w:rPr>
        <w:t>in</w:t>
      </w:r>
      <w:r>
        <w:rPr>
          <w:spacing w:val="11"/>
        </w:rPr>
        <w:t xml:space="preserve"> </w:t>
      </w:r>
      <w:r>
        <w:t>the</w:t>
      </w:r>
      <w:r>
        <w:rPr>
          <w:spacing w:val="9"/>
        </w:rPr>
        <w:t xml:space="preserve"> </w:t>
      </w:r>
      <w:r>
        <w:rPr>
          <w:spacing w:val="-2"/>
        </w:rPr>
        <w:t>Call</w:t>
      </w:r>
      <w:r>
        <w:rPr>
          <w:spacing w:val="11"/>
        </w:rPr>
        <w:t xml:space="preserve"> </w:t>
      </w:r>
      <w:r>
        <w:rPr>
          <w:spacing w:val="-1"/>
        </w:rPr>
        <w:t>Off</w:t>
      </w:r>
      <w:r>
        <w:rPr>
          <w:spacing w:val="13"/>
        </w:rPr>
        <w:t xml:space="preserve"> </w:t>
      </w:r>
      <w:r>
        <w:rPr>
          <w:spacing w:val="-1"/>
        </w:rPr>
        <w:t>Contract</w:t>
      </w:r>
      <w:r>
        <w:rPr>
          <w:spacing w:val="11"/>
        </w:rPr>
        <w:t xml:space="preserve"> </w:t>
      </w:r>
      <w:r>
        <w:rPr>
          <w:spacing w:val="-2"/>
        </w:rPr>
        <w:t>Charges</w:t>
      </w:r>
      <w:r>
        <w:rPr>
          <w:spacing w:val="12"/>
        </w:rPr>
        <w:t xml:space="preserve"> </w:t>
      </w:r>
      <w:r>
        <w:rPr>
          <w:spacing w:val="-1"/>
        </w:rPr>
        <w:t>taking</w:t>
      </w:r>
      <w:r>
        <w:rPr>
          <w:spacing w:val="14"/>
        </w:rPr>
        <w:t xml:space="preserve"> </w:t>
      </w:r>
      <w:r>
        <w:rPr>
          <w:spacing w:val="-1"/>
        </w:rPr>
        <w:t>into</w:t>
      </w:r>
      <w:r>
        <w:rPr>
          <w:spacing w:val="29"/>
        </w:rPr>
        <w:t xml:space="preserve"> </w:t>
      </w:r>
      <w:r>
        <w:rPr>
          <w:spacing w:val="-1"/>
        </w:rPr>
        <w:t>account</w:t>
      </w:r>
      <w:r>
        <w:rPr>
          <w:spacing w:val="15"/>
        </w:rPr>
        <w:t xml:space="preserve"> </w:t>
      </w:r>
      <w:r>
        <w:rPr>
          <w:spacing w:val="-1"/>
        </w:rPr>
        <w:t>any</w:t>
      </w:r>
      <w:r>
        <w:rPr>
          <w:spacing w:val="12"/>
        </w:rPr>
        <w:t xml:space="preserve"> </w:t>
      </w:r>
      <w:r>
        <w:rPr>
          <w:spacing w:val="-1"/>
        </w:rPr>
        <w:t>unavoidable</w:t>
      </w:r>
      <w:r>
        <w:rPr>
          <w:spacing w:val="14"/>
        </w:rPr>
        <w:t xml:space="preserve"> </w:t>
      </w:r>
      <w:r>
        <w:rPr>
          <w:spacing w:val="-1"/>
        </w:rPr>
        <w:t>costs</w:t>
      </w:r>
      <w:r>
        <w:rPr>
          <w:spacing w:val="14"/>
        </w:rPr>
        <w:t xml:space="preserve"> </w:t>
      </w:r>
      <w:r>
        <w:rPr>
          <w:spacing w:val="-2"/>
        </w:rPr>
        <w:t>payable</w:t>
      </w:r>
      <w:r>
        <w:rPr>
          <w:spacing w:val="16"/>
        </w:rPr>
        <w:t xml:space="preserve"> </w:t>
      </w:r>
      <w:r>
        <w:rPr>
          <w:spacing w:val="1"/>
        </w:rPr>
        <w:t>by</w:t>
      </w:r>
      <w:r>
        <w:rPr>
          <w:spacing w:val="12"/>
        </w:rPr>
        <w:t xml:space="preserve"> </w:t>
      </w:r>
      <w:r>
        <w:t>the</w:t>
      </w:r>
      <w:r>
        <w:rPr>
          <w:spacing w:val="14"/>
        </w:rPr>
        <w:t xml:space="preserve"> </w:t>
      </w:r>
      <w:r>
        <w:rPr>
          <w:spacing w:val="-2"/>
        </w:rPr>
        <w:t>Supplier</w:t>
      </w:r>
      <w:r>
        <w:rPr>
          <w:spacing w:val="17"/>
        </w:rPr>
        <w:t xml:space="preserve"> </w:t>
      </w:r>
      <w:r>
        <w:rPr>
          <w:spacing w:val="-1"/>
        </w:rPr>
        <w:t>in</w:t>
      </w:r>
      <w:r>
        <w:rPr>
          <w:spacing w:val="45"/>
        </w:rPr>
        <w:t xml:space="preserve"> </w:t>
      </w:r>
      <w:r>
        <w:rPr>
          <w:spacing w:val="-1"/>
        </w:rPr>
        <w:t>respect</w:t>
      </w:r>
      <w:r>
        <w:rPr>
          <w:spacing w:val="8"/>
        </w:rPr>
        <w:t xml:space="preserve"> </w:t>
      </w:r>
      <w:r>
        <w:rPr>
          <w:spacing w:val="-2"/>
        </w:rPr>
        <w:t>of</w:t>
      </w:r>
      <w:r>
        <w:rPr>
          <w:spacing w:val="5"/>
        </w:rPr>
        <w:t xml:space="preserve"> </w:t>
      </w:r>
      <w:r>
        <w:t>the</w:t>
      </w:r>
      <w:r>
        <w:rPr>
          <w:spacing w:val="6"/>
        </w:rPr>
        <w:t xml:space="preserve"> </w:t>
      </w:r>
      <w:r>
        <w:rPr>
          <w:spacing w:val="-1"/>
        </w:rPr>
        <w:t>substituted</w:t>
      </w:r>
      <w:r>
        <w:rPr>
          <w:spacing w:val="6"/>
        </w:rPr>
        <w:t xml:space="preserve"> </w:t>
      </w:r>
      <w:r>
        <w:rPr>
          <w:spacing w:val="-1"/>
        </w:rPr>
        <w:t>item,</w:t>
      </w:r>
      <w:r>
        <w:rPr>
          <w:spacing w:val="5"/>
        </w:rPr>
        <w:t xml:space="preserve"> </w:t>
      </w:r>
      <w:r>
        <w:rPr>
          <w:spacing w:val="-2"/>
        </w:rPr>
        <w:t>including</w:t>
      </w:r>
      <w:r>
        <w:rPr>
          <w:spacing w:val="9"/>
        </w:rPr>
        <w:t xml:space="preserve"> </w:t>
      </w:r>
      <w:r>
        <w:rPr>
          <w:spacing w:val="-1"/>
        </w:rPr>
        <w:t>in</w:t>
      </w:r>
      <w:r>
        <w:rPr>
          <w:spacing w:val="6"/>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38"/>
        </w:rPr>
        <w:t xml:space="preserve"> </w:t>
      </w:r>
      <w:r>
        <w:rPr>
          <w:spacing w:val="-2"/>
        </w:rPr>
        <w:t xml:space="preserve">licence </w:t>
      </w:r>
      <w:r>
        <w:t>fees</w:t>
      </w:r>
      <w:r>
        <w:rPr>
          <w:spacing w:val="1"/>
        </w:rPr>
        <w:t xml:space="preserve"> </w:t>
      </w:r>
      <w:r>
        <w:rPr>
          <w:spacing w:val="-2"/>
        </w:rPr>
        <w:t>or</w:t>
      </w:r>
      <w:r>
        <w:rPr>
          <w:spacing w:val="2"/>
        </w:rPr>
        <w:t xml:space="preserve"> </w:t>
      </w:r>
      <w:r>
        <w:rPr>
          <w:spacing w:val="-2"/>
        </w:rPr>
        <w:t xml:space="preserve">early </w:t>
      </w:r>
      <w:r>
        <w:rPr>
          <w:spacing w:val="-1"/>
        </w:rPr>
        <w:t>termination</w:t>
      </w:r>
      <w:r>
        <w:t xml:space="preserve"> </w:t>
      </w:r>
      <w:r>
        <w:rPr>
          <w:spacing w:val="-1"/>
        </w:rPr>
        <w:t>charges.</w:t>
      </w:r>
    </w:p>
    <w:p w:rsidR="008918FA" w:rsidRDefault="008918FA" w:rsidP="008918FA">
      <w:pPr>
        <w:pStyle w:val="Heading1"/>
        <w:numPr>
          <w:ilvl w:val="1"/>
          <w:numId w:val="66"/>
        </w:numPr>
        <w:tabs>
          <w:tab w:val="left" w:pos="1252"/>
        </w:tabs>
        <w:spacing w:before="119"/>
        <w:ind w:left="1251" w:hanging="564"/>
        <w:rPr>
          <w:b w:val="0"/>
          <w:bCs w:val="0"/>
        </w:rPr>
      </w:pPr>
      <w:r>
        <w:rPr>
          <w:spacing w:val="-1"/>
        </w:rPr>
        <w:t>Retention</w:t>
      </w:r>
      <w:r>
        <w:rPr>
          <w:spacing w:val="-2"/>
        </w:rPr>
        <w:t xml:space="preserve"> </w:t>
      </w:r>
      <w:r>
        <w:rPr>
          <w:spacing w:val="-1"/>
        </w:rPr>
        <w:t>of Legal</w:t>
      </w:r>
      <w:r>
        <w:rPr>
          <w:spacing w:val="-3"/>
        </w:rPr>
        <w:t xml:space="preserve"> </w:t>
      </w:r>
      <w:r>
        <w:rPr>
          <w:spacing w:val="-1"/>
        </w:rPr>
        <w:t>Obligations</w:t>
      </w:r>
    </w:p>
    <w:p w:rsidR="008918FA" w:rsidRDefault="008918FA" w:rsidP="008918FA">
      <w:pPr>
        <w:pStyle w:val="BodyText"/>
        <w:numPr>
          <w:ilvl w:val="2"/>
          <w:numId w:val="66"/>
        </w:numPr>
        <w:tabs>
          <w:tab w:val="left" w:pos="2246"/>
        </w:tabs>
        <w:spacing w:before="121"/>
        <w:ind w:left="2245" w:right="114"/>
        <w:jc w:val="both"/>
      </w:pPr>
      <w:r>
        <w:rPr>
          <w:spacing w:val="-1"/>
        </w:rPr>
        <w:t>Notwithstanding</w:t>
      </w:r>
      <w:r>
        <w:rPr>
          <w:spacing w:val="51"/>
        </w:rPr>
        <w:t xml:space="preserve"> </w:t>
      </w:r>
      <w:r>
        <w:t>the</w:t>
      </w:r>
      <w:r>
        <w:rPr>
          <w:spacing w:val="48"/>
        </w:rPr>
        <w:t xml:space="preserve"> </w:t>
      </w:r>
      <w:r>
        <w:rPr>
          <w:spacing w:val="-1"/>
        </w:rPr>
        <w:t>Supplier's</w:t>
      </w:r>
      <w:r>
        <w:rPr>
          <w:spacing w:val="49"/>
        </w:rPr>
        <w:t xml:space="preserve"> </w:t>
      </w:r>
      <w:r>
        <w:rPr>
          <w:spacing w:val="-1"/>
        </w:rPr>
        <w:t>right</w:t>
      </w:r>
      <w:r>
        <w:rPr>
          <w:spacing w:val="50"/>
        </w:rPr>
        <w:t xml:space="preserve"> </w:t>
      </w:r>
      <w:r>
        <w:t>to</w:t>
      </w:r>
      <w:r>
        <w:rPr>
          <w:spacing w:val="48"/>
        </w:rPr>
        <w:t xml:space="preserve"> </w:t>
      </w:r>
      <w:r>
        <w:rPr>
          <w:spacing w:val="-1"/>
        </w:rPr>
        <w:t>sub-contract</w:t>
      </w:r>
      <w:r>
        <w:rPr>
          <w:spacing w:val="50"/>
        </w:rPr>
        <w:t xml:space="preserve"> </w:t>
      </w:r>
      <w:r>
        <w:rPr>
          <w:spacing w:val="-1"/>
        </w:rPr>
        <w:t>pursuant</w:t>
      </w:r>
      <w:r>
        <w:rPr>
          <w:spacing w:val="51"/>
        </w:rPr>
        <w:t xml:space="preserve"> </w:t>
      </w:r>
      <w:r>
        <w:t>to</w:t>
      </w:r>
      <w:r>
        <w:rPr>
          <w:spacing w:val="48"/>
        </w:rPr>
        <w:t xml:space="preserve"> </w:t>
      </w:r>
      <w:r>
        <w:rPr>
          <w:spacing w:val="-1"/>
        </w:rPr>
        <w:t>this</w:t>
      </w:r>
      <w:r>
        <w:rPr>
          <w:spacing w:val="21"/>
        </w:rPr>
        <w:t xml:space="preserve"> </w:t>
      </w:r>
      <w:r>
        <w:rPr>
          <w:spacing w:val="-2"/>
        </w:rPr>
        <w:t>Clause</w:t>
      </w:r>
      <w:r>
        <w:rPr>
          <w:spacing w:val="50"/>
        </w:rPr>
        <w:t xml:space="preserve"> </w:t>
      </w:r>
      <w:hyperlink w:anchor="_bookmark145" w:history="1">
        <w:r>
          <w:rPr>
            <w:spacing w:val="-1"/>
          </w:rPr>
          <w:t>29</w:t>
        </w:r>
      </w:hyperlink>
      <w:r>
        <w:rPr>
          <w:spacing w:val="48"/>
        </w:rPr>
        <w:t xml:space="preserve"> </w:t>
      </w:r>
      <w:r>
        <w:rPr>
          <w:spacing w:val="-1"/>
        </w:rPr>
        <w:t>(Supply</w:t>
      </w:r>
      <w:r>
        <w:rPr>
          <w:spacing w:val="46"/>
        </w:rPr>
        <w:t xml:space="preserve"> </w:t>
      </w:r>
      <w:r>
        <w:rPr>
          <w:spacing w:val="-1"/>
        </w:rPr>
        <w:t>Chain</w:t>
      </w:r>
      <w:r>
        <w:rPr>
          <w:spacing w:val="49"/>
        </w:rPr>
        <w:t xml:space="preserve"> </w:t>
      </w:r>
      <w:r>
        <w:rPr>
          <w:spacing w:val="-1"/>
        </w:rPr>
        <w:t>Rights</w:t>
      </w:r>
      <w:r>
        <w:rPr>
          <w:spacing w:val="49"/>
        </w:rPr>
        <w:t xml:space="preserve"> </w:t>
      </w:r>
      <w:r>
        <w:rPr>
          <w:spacing w:val="-1"/>
        </w:rPr>
        <w:t>and</w:t>
      </w:r>
      <w:r>
        <w:rPr>
          <w:spacing w:val="48"/>
        </w:rPr>
        <w:t xml:space="preserve"> </w:t>
      </w:r>
      <w:r>
        <w:rPr>
          <w:spacing w:val="-1"/>
        </w:rPr>
        <w:t>Protection),</w:t>
      </w:r>
      <w:r>
        <w:rPr>
          <w:spacing w:val="48"/>
        </w:rPr>
        <w:t xml:space="preserve"> </w:t>
      </w:r>
      <w:r>
        <w:t>the</w:t>
      </w:r>
      <w:r>
        <w:rPr>
          <w:spacing w:val="48"/>
        </w:rPr>
        <w:t xml:space="preserve"> </w:t>
      </w:r>
      <w:r>
        <w:rPr>
          <w:spacing w:val="-2"/>
        </w:rPr>
        <w:t>Supplier</w:t>
      </w:r>
      <w:r>
        <w:rPr>
          <w:spacing w:val="49"/>
        </w:rPr>
        <w:t xml:space="preserve"> </w:t>
      </w:r>
      <w:r>
        <w:rPr>
          <w:spacing w:val="-1"/>
        </w:rPr>
        <w:t>shall</w:t>
      </w:r>
      <w:r>
        <w:rPr>
          <w:spacing w:val="47"/>
        </w:rPr>
        <w:t xml:space="preserve"> </w:t>
      </w:r>
      <w:r>
        <w:rPr>
          <w:spacing w:val="-1"/>
        </w:rPr>
        <w:t>remain</w:t>
      </w:r>
      <w:r>
        <w:rPr>
          <w:spacing w:val="36"/>
        </w:rPr>
        <w:t xml:space="preserve"> </w:t>
      </w:r>
      <w:r>
        <w:rPr>
          <w:spacing w:val="-1"/>
        </w:rPr>
        <w:t>responsible</w:t>
      </w:r>
      <w:r>
        <w:rPr>
          <w:spacing w:val="34"/>
        </w:rPr>
        <w:t xml:space="preserve"> </w:t>
      </w:r>
      <w:r>
        <w:t>for</w:t>
      </w:r>
      <w:r>
        <w:rPr>
          <w:spacing w:val="35"/>
        </w:rPr>
        <w:t xml:space="preserve"> </w:t>
      </w:r>
      <w:r>
        <w:rPr>
          <w:spacing w:val="-1"/>
        </w:rPr>
        <w:t>all</w:t>
      </w:r>
      <w:r>
        <w:rPr>
          <w:spacing w:val="36"/>
        </w:rPr>
        <w:t xml:space="preserve"> </w:t>
      </w:r>
      <w:r>
        <w:rPr>
          <w:spacing w:val="-1"/>
        </w:rPr>
        <w:t>acts</w:t>
      </w:r>
      <w:r>
        <w:rPr>
          <w:spacing w:val="37"/>
        </w:rPr>
        <w:t xml:space="preserve"> </w:t>
      </w:r>
      <w:r>
        <w:rPr>
          <w:spacing w:val="-1"/>
        </w:rPr>
        <w:t>and</w:t>
      </w:r>
      <w:r>
        <w:rPr>
          <w:spacing w:val="36"/>
        </w:rPr>
        <w:t xml:space="preserve"> </w:t>
      </w:r>
      <w:r>
        <w:rPr>
          <w:spacing w:val="-1"/>
        </w:rPr>
        <w:t>omissions</w:t>
      </w:r>
      <w:r>
        <w:rPr>
          <w:spacing w:val="40"/>
        </w:rPr>
        <w:t xml:space="preserve"> </w:t>
      </w:r>
      <w:r>
        <w:rPr>
          <w:spacing w:val="-2"/>
        </w:rPr>
        <w:t>of</w:t>
      </w:r>
      <w:r>
        <w:rPr>
          <w:spacing w:val="40"/>
        </w:rPr>
        <w:t xml:space="preserve"> </w:t>
      </w:r>
      <w:r>
        <w:rPr>
          <w:spacing w:val="-1"/>
        </w:rPr>
        <w:t>its</w:t>
      </w:r>
      <w:r>
        <w:rPr>
          <w:spacing w:val="38"/>
        </w:rPr>
        <w:t xml:space="preserve"> </w:t>
      </w:r>
      <w:r>
        <w:rPr>
          <w:spacing w:val="-1"/>
        </w:rPr>
        <w:t>Sub-Contractors</w:t>
      </w:r>
      <w:r>
        <w:rPr>
          <w:spacing w:val="35"/>
        </w:rPr>
        <w:t xml:space="preserve"> </w:t>
      </w:r>
      <w:r>
        <w:rPr>
          <w:spacing w:val="-1"/>
        </w:rPr>
        <w:t>and</w:t>
      </w:r>
      <w:r>
        <w:rPr>
          <w:spacing w:val="3"/>
        </w:rPr>
        <w:t xml:space="preserve"> </w:t>
      </w:r>
      <w:r>
        <w:t>the</w:t>
      </w:r>
      <w:r>
        <w:rPr>
          <w:spacing w:val="3"/>
        </w:rPr>
        <w:t xml:space="preserve"> </w:t>
      </w:r>
      <w:r>
        <w:rPr>
          <w:spacing w:val="-1"/>
        </w:rPr>
        <w:t>acts</w:t>
      </w:r>
      <w:r>
        <w:rPr>
          <w:spacing w:val="3"/>
        </w:rPr>
        <w:t xml:space="preserve"> </w:t>
      </w:r>
      <w:r>
        <w:rPr>
          <w:spacing w:val="-1"/>
        </w:rPr>
        <w:t>and</w:t>
      </w:r>
      <w:r>
        <w:rPr>
          <w:spacing w:val="3"/>
        </w:rPr>
        <w:t xml:space="preserve"> </w:t>
      </w:r>
      <w:r>
        <w:rPr>
          <w:spacing w:val="-2"/>
        </w:rPr>
        <w:t>omissions</w:t>
      </w:r>
      <w:r>
        <w:rPr>
          <w:spacing w:val="3"/>
        </w:rPr>
        <w:t xml:space="preserve"> </w:t>
      </w:r>
      <w:r>
        <w:rPr>
          <w:spacing w:val="-2"/>
        </w:rPr>
        <w:t>of</w:t>
      </w:r>
      <w:r>
        <w:rPr>
          <w:spacing w:val="4"/>
        </w:rPr>
        <w:t xml:space="preserve"> </w:t>
      </w:r>
      <w:r>
        <w:rPr>
          <w:spacing w:val="-1"/>
        </w:rPr>
        <w:t>those</w:t>
      </w:r>
      <w:r>
        <w:rPr>
          <w:spacing w:val="3"/>
        </w:rPr>
        <w:t xml:space="preserve"> </w:t>
      </w:r>
      <w:r>
        <w:rPr>
          <w:spacing w:val="-2"/>
        </w:rPr>
        <w:t>employed</w:t>
      </w:r>
      <w:r>
        <w:rPr>
          <w:spacing w:val="3"/>
        </w:rPr>
        <w:t xml:space="preserve"> </w:t>
      </w:r>
      <w:r>
        <w:rPr>
          <w:spacing w:val="-1"/>
        </w:rPr>
        <w:t>or</w:t>
      </w:r>
      <w:r>
        <w:rPr>
          <w:spacing w:val="2"/>
        </w:rPr>
        <w:t xml:space="preserve"> </w:t>
      </w:r>
      <w:r>
        <w:rPr>
          <w:spacing w:val="-1"/>
        </w:rPr>
        <w:t>engaged</w:t>
      </w:r>
      <w:r>
        <w:rPr>
          <w:spacing w:val="3"/>
        </w:rPr>
        <w:t xml:space="preserve"> </w:t>
      </w:r>
      <w:r>
        <w:rPr>
          <w:spacing w:val="-1"/>
        </w:rPr>
        <w:t>by</w:t>
      </w:r>
      <w:r>
        <w:rPr>
          <w:spacing w:val="1"/>
        </w:rPr>
        <w:t xml:space="preserve"> </w:t>
      </w:r>
      <w:r>
        <w:t>the</w:t>
      </w:r>
      <w:r>
        <w:rPr>
          <w:spacing w:val="4"/>
        </w:rPr>
        <w:t xml:space="preserve"> </w:t>
      </w:r>
      <w:r>
        <w:rPr>
          <w:spacing w:val="-1"/>
        </w:rPr>
        <w:t>Sub-</w:t>
      </w:r>
      <w:r>
        <w:rPr>
          <w:spacing w:val="53"/>
        </w:rPr>
        <w:t xml:space="preserve"> </w:t>
      </w:r>
      <w:r>
        <w:rPr>
          <w:spacing w:val="-1"/>
        </w:rPr>
        <w:t>Contractors</w:t>
      </w:r>
      <w:r>
        <w:rPr>
          <w:spacing w:val="-2"/>
        </w:rPr>
        <w:t xml:space="preserve"> </w:t>
      </w:r>
      <w:r>
        <w:rPr>
          <w:spacing w:val="-1"/>
        </w:rPr>
        <w:t>as</w:t>
      </w:r>
      <w:r>
        <w:rPr>
          <w:spacing w:val="1"/>
        </w:rPr>
        <w:t xml:space="preserve"> </w:t>
      </w:r>
      <w:r>
        <w:rPr>
          <w:spacing w:val="-2"/>
        </w:rPr>
        <w:t>if</w:t>
      </w:r>
      <w:r>
        <w:t xml:space="preserve"> </w:t>
      </w:r>
      <w:r>
        <w:rPr>
          <w:spacing w:val="-1"/>
        </w:rPr>
        <w:t>they</w:t>
      </w:r>
      <w:r>
        <w:rPr>
          <w:spacing w:val="-2"/>
        </w:rPr>
        <w:t xml:space="preserve"> </w:t>
      </w:r>
      <w:r>
        <w:rPr>
          <w:spacing w:val="-1"/>
        </w:rPr>
        <w:t>were</w:t>
      </w:r>
      <w:r>
        <w:t xml:space="preserve"> </w:t>
      </w:r>
      <w:r>
        <w:rPr>
          <w:spacing w:val="-1"/>
        </w:rPr>
        <w:t>its</w:t>
      </w:r>
      <w:r>
        <w:rPr>
          <w:spacing w:val="-2"/>
        </w:rPr>
        <w:t xml:space="preserve"> own.</w:t>
      </w:r>
    </w:p>
    <w:p w:rsidR="008918FA" w:rsidRDefault="008918FA" w:rsidP="008918FA">
      <w:pPr>
        <w:spacing w:before="8"/>
        <w:rPr>
          <w:rFonts w:ascii="Arial" w:eastAsia="Arial" w:hAnsi="Arial" w:cs="Arial"/>
          <w:sz w:val="20"/>
          <w:szCs w:val="20"/>
        </w:rPr>
      </w:pPr>
    </w:p>
    <w:p w:rsidR="008918FA" w:rsidRPr="00622EBD" w:rsidRDefault="008918FA" w:rsidP="008918FA">
      <w:pPr>
        <w:pStyle w:val="Heading1"/>
        <w:tabs>
          <w:tab w:val="left" w:pos="686"/>
        </w:tabs>
        <w:spacing w:before="0"/>
        <w:ind w:left="118" w:firstLine="0"/>
        <w:rPr>
          <w:b w:val="0"/>
          <w:bCs w:val="0"/>
          <w:u w:val="single"/>
        </w:rPr>
      </w:pPr>
      <w:bookmarkStart w:id="148" w:name="_bookmark153"/>
      <w:bookmarkEnd w:id="148"/>
      <w:r w:rsidRPr="00622EBD">
        <w:t>G.</w:t>
      </w:r>
      <w:r w:rsidRPr="00622EBD">
        <w:tab/>
      </w:r>
      <w:r w:rsidRPr="00622EBD">
        <w:rPr>
          <w:spacing w:val="-2"/>
          <w:u w:val="single" w:color="C00000"/>
        </w:rPr>
        <w:t>PROPERTY</w:t>
      </w:r>
      <w:r w:rsidRPr="00622EBD">
        <w:rPr>
          <w:u w:val="single" w:color="C00000"/>
        </w:rPr>
        <w:t xml:space="preserve"> </w:t>
      </w:r>
      <w:r w:rsidRPr="00622EBD">
        <w:rPr>
          <w:spacing w:val="-1"/>
          <w:u w:val="single" w:color="C00000"/>
        </w:rPr>
        <w:t>MATTERS</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0"/>
          <w:numId w:val="66"/>
        </w:numPr>
        <w:tabs>
          <w:tab w:val="left" w:pos="667"/>
        </w:tabs>
        <w:spacing w:before="58"/>
        <w:ind w:left="666" w:hanging="566"/>
        <w:rPr>
          <w:rFonts w:ascii="Times New Roman" w:eastAsia="Times New Roman" w:hAnsi="Times New Roman" w:cs="Times New Roman"/>
        </w:rPr>
      </w:pPr>
      <w:bookmarkStart w:id="149" w:name="31._CUSTOMER_PROPERTY"/>
      <w:bookmarkStart w:id="150" w:name="30._CUSTOMER_PREMISES"/>
      <w:bookmarkStart w:id="151" w:name="_bookmark154"/>
      <w:bookmarkEnd w:id="149"/>
      <w:bookmarkEnd w:id="150"/>
      <w:bookmarkEnd w:id="151"/>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3"/>
        </w:rPr>
        <w:t>PREMIS</w:t>
      </w:r>
      <w:r>
        <w:rPr>
          <w:rFonts w:ascii="Times New Roman"/>
          <w:spacing w:val="-32"/>
        </w:rPr>
        <w:t xml:space="preserve"> </w:t>
      </w:r>
      <w:r>
        <w:rPr>
          <w:rFonts w:ascii="Times New Roman"/>
          <w:spacing w:val="11"/>
        </w:rPr>
        <w:t>ES</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3"/>
        </w:tabs>
        <w:spacing w:before="0"/>
        <w:ind w:hanging="564"/>
        <w:rPr>
          <w:b w:val="0"/>
          <w:bCs w:val="0"/>
        </w:rPr>
      </w:pPr>
      <w:r>
        <w:rPr>
          <w:spacing w:val="-1"/>
        </w:rPr>
        <w:t>Licence</w:t>
      </w:r>
      <w:r>
        <w:rPr>
          <w:spacing w:val="-2"/>
        </w:rPr>
        <w:t xml:space="preserve"> </w:t>
      </w:r>
      <w:r>
        <w:t xml:space="preserve">to </w:t>
      </w:r>
      <w:r>
        <w:rPr>
          <w:spacing w:val="-1"/>
        </w:rPr>
        <w:t>occupy</w:t>
      </w:r>
      <w:r>
        <w:rPr>
          <w:spacing w:val="-5"/>
        </w:rPr>
        <w:t xml:space="preserve"> </w:t>
      </w:r>
      <w:r>
        <w:rPr>
          <w:spacing w:val="-1"/>
        </w:rPr>
        <w:t>Customer Premises</w:t>
      </w:r>
    </w:p>
    <w:p w:rsidR="008918FA" w:rsidRDefault="008918FA" w:rsidP="008918FA">
      <w:pPr>
        <w:pStyle w:val="BodyText"/>
        <w:numPr>
          <w:ilvl w:val="2"/>
          <w:numId w:val="66"/>
        </w:numPr>
        <w:tabs>
          <w:tab w:val="left" w:pos="2227"/>
        </w:tabs>
        <w:spacing w:before="124"/>
        <w:ind w:right="113"/>
        <w:jc w:val="both"/>
      </w:pPr>
      <w:r>
        <w:rPr>
          <w:spacing w:val="-1"/>
        </w:rPr>
        <w:t>Any</w:t>
      </w:r>
      <w:r>
        <w:rPr>
          <w:spacing w:val="18"/>
        </w:rPr>
        <w:t xml:space="preserve"> </w:t>
      </w:r>
      <w:r>
        <w:rPr>
          <w:spacing w:val="-1"/>
        </w:rPr>
        <w:t>Customer</w:t>
      </w:r>
      <w:r>
        <w:rPr>
          <w:spacing w:val="21"/>
        </w:rPr>
        <w:t xml:space="preserve"> </w:t>
      </w:r>
      <w:r>
        <w:rPr>
          <w:spacing w:val="-1"/>
        </w:rPr>
        <w:t>Premises</w:t>
      </w:r>
      <w:r>
        <w:rPr>
          <w:spacing w:val="18"/>
        </w:rPr>
        <w:t xml:space="preserve"> </w:t>
      </w:r>
      <w:r>
        <w:rPr>
          <w:spacing w:val="-1"/>
        </w:rPr>
        <w:t>shall</w:t>
      </w:r>
      <w:r>
        <w:rPr>
          <w:spacing w:val="19"/>
        </w:rPr>
        <w:t xml:space="preserve"> </w:t>
      </w:r>
      <w:r>
        <w:rPr>
          <w:spacing w:val="-1"/>
        </w:rPr>
        <w:t>be</w:t>
      </w:r>
      <w:r>
        <w:rPr>
          <w:spacing w:val="20"/>
        </w:rPr>
        <w:t xml:space="preserve"> </w:t>
      </w:r>
      <w:r>
        <w:rPr>
          <w:spacing w:val="-1"/>
        </w:rPr>
        <w:t>made</w:t>
      </w:r>
      <w:r>
        <w:rPr>
          <w:spacing w:val="20"/>
        </w:rPr>
        <w:t xml:space="preserve"> </w:t>
      </w:r>
      <w:r>
        <w:rPr>
          <w:spacing w:val="-2"/>
        </w:rPr>
        <w:t>available</w:t>
      </w:r>
      <w:r>
        <w:rPr>
          <w:spacing w:val="22"/>
        </w:rPr>
        <w:t xml:space="preserve"> </w:t>
      </w:r>
      <w:r>
        <w:t>to</w:t>
      </w:r>
      <w:r>
        <w:rPr>
          <w:spacing w:val="20"/>
        </w:rPr>
        <w:t xml:space="preserve"> </w:t>
      </w:r>
      <w:r>
        <w:t>the</w:t>
      </w:r>
      <w:r>
        <w:rPr>
          <w:spacing w:val="17"/>
        </w:rPr>
        <w:t xml:space="preserve"> </w:t>
      </w:r>
      <w:r>
        <w:rPr>
          <w:spacing w:val="-2"/>
        </w:rPr>
        <w:t>Supplier</w:t>
      </w:r>
      <w:r>
        <w:rPr>
          <w:spacing w:val="21"/>
        </w:rPr>
        <w:t xml:space="preserve"> </w:t>
      </w:r>
      <w:r>
        <w:rPr>
          <w:spacing w:val="-1"/>
        </w:rPr>
        <w:t>on</w:t>
      </w:r>
      <w:r>
        <w:rPr>
          <w:spacing w:val="20"/>
        </w:rPr>
        <w:t xml:space="preserve"> </w:t>
      </w:r>
      <w:r>
        <w:t>a</w:t>
      </w:r>
      <w:r>
        <w:rPr>
          <w:spacing w:val="47"/>
        </w:rPr>
        <w:t xml:space="preserve"> </w:t>
      </w:r>
      <w:r>
        <w:rPr>
          <w:spacing w:val="-1"/>
        </w:rPr>
        <w:t>non-exclusive</w:t>
      </w:r>
      <w:r>
        <w:rPr>
          <w:spacing w:val="34"/>
        </w:rPr>
        <w:t xml:space="preserve"> </w:t>
      </w:r>
      <w:r>
        <w:rPr>
          <w:spacing w:val="-1"/>
        </w:rPr>
        <w:t>licence</w:t>
      </w:r>
      <w:r>
        <w:rPr>
          <w:spacing w:val="34"/>
        </w:rPr>
        <w:t xml:space="preserve"> </w:t>
      </w:r>
      <w:r>
        <w:rPr>
          <w:spacing w:val="-1"/>
        </w:rPr>
        <w:t>basis</w:t>
      </w:r>
      <w:r>
        <w:rPr>
          <w:spacing w:val="34"/>
        </w:rPr>
        <w:t xml:space="preserve"> </w:t>
      </w:r>
      <w:r>
        <w:t>free</w:t>
      </w:r>
      <w:r>
        <w:rPr>
          <w:spacing w:val="34"/>
        </w:rPr>
        <w:t xml:space="preserve"> </w:t>
      </w:r>
      <w:r>
        <w:rPr>
          <w:spacing w:val="-2"/>
        </w:rPr>
        <w:t>of</w:t>
      </w:r>
      <w:r>
        <w:rPr>
          <w:spacing w:val="38"/>
        </w:rPr>
        <w:t xml:space="preserve"> </w:t>
      </w:r>
      <w:r>
        <w:rPr>
          <w:spacing w:val="-1"/>
        </w:rPr>
        <w:t>charge</w:t>
      </w:r>
      <w:r>
        <w:rPr>
          <w:spacing w:val="34"/>
        </w:rPr>
        <w:t xml:space="preserve"> </w:t>
      </w:r>
      <w:r>
        <w:rPr>
          <w:spacing w:val="-1"/>
        </w:rPr>
        <w:t>and</w:t>
      </w:r>
      <w:r>
        <w:rPr>
          <w:spacing w:val="32"/>
        </w:rPr>
        <w:t xml:space="preserve"> </w:t>
      </w:r>
      <w:r>
        <w:rPr>
          <w:spacing w:val="-1"/>
        </w:rPr>
        <w:t>shall</w:t>
      </w:r>
      <w:r>
        <w:rPr>
          <w:spacing w:val="33"/>
        </w:rPr>
        <w:t xml:space="preserve"> </w:t>
      </w:r>
      <w:r>
        <w:rPr>
          <w:spacing w:val="-1"/>
        </w:rPr>
        <w:t>be</w:t>
      </w:r>
      <w:r>
        <w:rPr>
          <w:spacing w:val="36"/>
        </w:rPr>
        <w:t xml:space="preserve"> </w:t>
      </w:r>
      <w:r>
        <w:rPr>
          <w:spacing w:val="-1"/>
        </w:rPr>
        <w:t>used</w:t>
      </w:r>
      <w:r>
        <w:rPr>
          <w:spacing w:val="34"/>
        </w:rPr>
        <w:t xml:space="preserve"> </w:t>
      </w:r>
      <w:r>
        <w:rPr>
          <w:spacing w:val="-1"/>
        </w:rPr>
        <w:t>by</w:t>
      </w:r>
      <w:r>
        <w:rPr>
          <w:spacing w:val="34"/>
        </w:rPr>
        <w:t xml:space="preserve"> </w:t>
      </w:r>
      <w:r>
        <w:rPr>
          <w:spacing w:val="-1"/>
        </w:rPr>
        <w:t>the</w:t>
      </w:r>
      <w:r>
        <w:rPr>
          <w:spacing w:val="42"/>
        </w:rPr>
        <w:t xml:space="preserve"> </w:t>
      </w:r>
      <w:r>
        <w:rPr>
          <w:spacing w:val="-2"/>
        </w:rPr>
        <w:t>Supplier</w:t>
      </w:r>
      <w:r>
        <w:rPr>
          <w:spacing w:val="19"/>
        </w:rPr>
        <w:t xml:space="preserve"> </w:t>
      </w:r>
      <w:r>
        <w:rPr>
          <w:spacing w:val="-1"/>
        </w:rPr>
        <w:t>solely</w:t>
      </w:r>
      <w:r>
        <w:rPr>
          <w:spacing w:val="15"/>
        </w:rPr>
        <w:t xml:space="preserve"> </w:t>
      </w:r>
      <w:r>
        <w:t>for</w:t>
      </w:r>
      <w:r>
        <w:rPr>
          <w:spacing w:val="16"/>
        </w:rPr>
        <w:t xml:space="preserve"> </w:t>
      </w:r>
      <w:r>
        <w:t>the</w:t>
      </w:r>
      <w:r>
        <w:rPr>
          <w:spacing w:val="17"/>
        </w:rPr>
        <w:t xml:space="preserve"> </w:t>
      </w:r>
      <w:r>
        <w:rPr>
          <w:spacing w:val="-1"/>
        </w:rPr>
        <w:t>purpose</w:t>
      </w:r>
      <w:r>
        <w:rPr>
          <w:spacing w:val="18"/>
        </w:rPr>
        <w:t xml:space="preserve"> </w:t>
      </w:r>
      <w:r>
        <w:rPr>
          <w:spacing w:val="-2"/>
        </w:rPr>
        <w:t>of</w:t>
      </w:r>
      <w:r>
        <w:rPr>
          <w:spacing w:val="19"/>
        </w:rPr>
        <w:t xml:space="preserve"> </w:t>
      </w:r>
      <w:r>
        <w:rPr>
          <w:spacing w:val="-2"/>
        </w:rPr>
        <w:t>performing</w:t>
      </w:r>
      <w:r>
        <w:rPr>
          <w:spacing w:val="20"/>
        </w:rPr>
        <w:t xml:space="preserve"> </w:t>
      </w:r>
      <w:r>
        <w:rPr>
          <w:spacing w:val="-1"/>
        </w:rPr>
        <w:t>its</w:t>
      </w:r>
      <w:r>
        <w:rPr>
          <w:spacing w:val="13"/>
        </w:rPr>
        <w:t xml:space="preserve"> </w:t>
      </w:r>
      <w:r>
        <w:rPr>
          <w:spacing w:val="-1"/>
        </w:rPr>
        <w:t>obligations</w:t>
      </w:r>
      <w:r>
        <w:rPr>
          <w:spacing w:val="18"/>
        </w:rPr>
        <w:t xml:space="preserve"> </w:t>
      </w:r>
      <w:r>
        <w:rPr>
          <w:spacing w:val="-2"/>
        </w:rPr>
        <w:t>under</w:t>
      </w:r>
      <w:r>
        <w:rPr>
          <w:spacing w:val="19"/>
        </w:rPr>
        <w:t xml:space="preserve"> </w:t>
      </w:r>
      <w:r>
        <w:rPr>
          <w:spacing w:val="-1"/>
        </w:rPr>
        <w:t>this</w:t>
      </w:r>
      <w:r>
        <w:rPr>
          <w:spacing w:val="61"/>
        </w:rPr>
        <w:t xml:space="preserve"> </w:t>
      </w:r>
      <w:r>
        <w:rPr>
          <w:spacing w:val="-2"/>
        </w:rPr>
        <w:t>Call</w:t>
      </w:r>
      <w:r>
        <w:rPr>
          <w:spacing w:val="26"/>
        </w:rPr>
        <w:t xml:space="preserve"> </w:t>
      </w:r>
      <w:r>
        <w:t>Off</w:t>
      </w:r>
      <w:r>
        <w:rPr>
          <w:spacing w:val="28"/>
        </w:rPr>
        <w:t xml:space="preserve"> </w:t>
      </w:r>
      <w:r>
        <w:rPr>
          <w:spacing w:val="-1"/>
        </w:rPr>
        <w:t>Contract.</w:t>
      </w:r>
      <w:r>
        <w:rPr>
          <w:spacing w:val="26"/>
        </w:rPr>
        <w:t xml:space="preserve"> </w:t>
      </w: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have</w:t>
      </w:r>
      <w:r>
        <w:rPr>
          <w:spacing w:val="27"/>
        </w:rPr>
        <w:t xml:space="preserve"> </w:t>
      </w:r>
      <w:r>
        <w:t>the</w:t>
      </w:r>
      <w:r>
        <w:rPr>
          <w:spacing w:val="27"/>
        </w:rPr>
        <w:t xml:space="preserve"> </w:t>
      </w:r>
      <w:r>
        <w:rPr>
          <w:spacing w:val="-1"/>
        </w:rPr>
        <w:t>use</w:t>
      </w:r>
      <w:r>
        <w:rPr>
          <w:spacing w:val="27"/>
        </w:rPr>
        <w:t xml:space="preserve"> </w:t>
      </w:r>
      <w:r>
        <w:rPr>
          <w:spacing w:val="-2"/>
        </w:rPr>
        <w:t>of</w:t>
      </w:r>
      <w:r>
        <w:rPr>
          <w:spacing w:val="30"/>
        </w:rPr>
        <w:t xml:space="preserve"> </w:t>
      </w:r>
      <w:r>
        <w:rPr>
          <w:spacing w:val="-1"/>
        </w:rPr>
        <w:t>such</w:t>
      </w:r>
      <w:r>
        <w:rPr>
          <w:spacing w:val="27"/>
        </w:rPr>
        <w:t xml:space="preserve"> </w:t>
      </w:r>
      <w:r>
        <w:rPr>
          <w:spacing w:val="-1"/>
        </w:rPr>
        <w:t>Customer</w:t>
      </w:r>
      <w:r>
        <w:rPr>
          <w:spacing w:val="42"/>
        </w:rPr>
        <w:t xml:space="preserve"> </w:t>
      </w:r>
      <w:r>
        <w:rPr>
          <w:spacing w:val="-1"/>
        </w:rPr>
        <w:t>Premises</w:t>
      </w:r>
      <w:r>
        <w:rPr>
          <w:spacing w:val="49"/>
        </w:rPr>
        <w:t xml:space="preserve"> </w:t>
      </w:r>
      <w:r>
        <w:rPr>
          <w:spacing w:val="-1"/>
        </w:rPr>
        <w:t>as</w:t>
      </w:r>
      <w:r>
        <w:rPr>
          <w:spacing w:val="49"/>
        </w:rPr>
        <w:t xml:space="preserve"> </w:t>
      </w:r>
      <w:r>
        <w:rPr>
          <w:spacing w:val="-1"/>
        </w:rPr>
        <w:t>licensee</w:t>
      </w:r>
      <w:r>
        <w:rPr>
          <w:spacing w:val="48"/>
        </w:rPr>
        <w:t xml:space="preserve"> </w:t>
      </w:r>
      <w:r>
        <w:rPr>
          <w:spacing w:val="-2"/>
        </w:rPr>
        <w:t>and</w:t>
      </w:r>
      <w:r>
        <w:rPr>
          <w:spacing w:val="48"/>
        </w:rPr>
        <w:t xml:space="preserve"> </w:t>
      </w:r>
      <w:r>
        <w:rPr>
          <w:spacing w:val="-1"/>
        </w:rPr>
        <w:t>shall</w:t>
      </w:r>
      <w:r>
        <w:rPr>
          <w:spacing w:val="47"/>
        </w:rPr>
        <w:t xml:space="preserve"> </w:t>
      </w:r>
      <w:r>
        <w:rPr>
          <w:spacing w:val="-1"/>
        </w:rPr>
        <w:t>vacate</w:t>
      </w:r>
      <w:r>
        <w:rPr>
          <w:spacing w:val="48"/>
        </w:rPr>
        <w:t xml:space="preserve"> </w:t>
      </w:r>
      <w:r>
        <w:t>the</w:t>
      </w:r>
      <w:r>
        <w:rPr>
          <w:spacing w:val="49"/>
        </w:rPr>
        <w:t xml:space="preserve"> </w:t>
      </w:r>
      <w:r>
        <w:rPr>
          <w:spacing w:val="-1"/>
        </w:rPr>
        <w:t>same</w:t>
      </w:r>
      <w:r>
        <w:rPr>
          <w:spacing w:val="48"/>
        </w:rPr>
        <w:t xml:space="preserve"> </w:t>
      </w:r>
      <w:r>
        <w:rPr>
          <w:spacing w:val="-1"/>
        </w:rPr>
        <w:t>immediately</w:t>
      </w:r>
      <w:r>
        <w:rPr>
          <w:spacing w:val="46"/>
        </w:rPr>
        <w:t xml:space="preserve"> </w:t>
      </w:r>
      <w:r>
        <w:rPr>
          <w:spacing w:val="-1"/>
        </w:rPr>
        <w:t>upon</w:t>
      </w:r>
      <w:r>
        <w:rPr>
          <w:spacing w:val="26"/>
        </w:rPr>
        <w:t xml:space="preserve"> </w:t>
      </w:r>
      <w:r>
        <w:rPr>
          <w:spacing w:val="-1"/>
        </w:rPr>
        <w:t>completion,</w:t>
      </w:r>
      <w:r>
        <w:rPr>
          <w:spacing w:val="41"/>
        </w:rPr>
        <w:t xml:space="preserve"> </w:t>
      </w:r>
      <w:r>
        <w:rPr>
          <w:spacing w:val="-1"/>
        </w:rPr>
        <w:t>termination,</w:t>
      </w:r>
      <w:r>
        <w:rPr>
          <w:spacing w:val="41"/>
        </w:rPr>
        <w:t xml:space="preserve"> </w:t>
      </w:r>
      <w:r>
        <w:rPr>
          <w:spacing w:val="-2"/>
        </w:rPr>
        <w:t>expiry</w:t>
      </w:r>
      <w:r>
        <w:rPr>
          <w:spacing w:val="40"/>
        </w:rPr>
        <w:t xml:space="preserve"> </w:t>
      </w:r>
      <w:r>
        <w:rPr>
          <w:spacing w:val="-1"/>
        </w:rPr>
        <w:t>or</w:t>
      </w:r>
      <w:r>
        <w:rPr>
          <w:spacing w:val="44"/>
        </w:rPr>
        <w:t xml:space="preserve"> </w:t>
      </w:r>
      <w:r>
        <w:rPr>
          <w:spacing w:val="-1"/>
        </w:rPr>
        <w:t>abandonment</w:t>
      </w:r>
      <w:r>
        <w:rPr>
          <w:spacing w:val="44"/>
        </w:rPr>
        <w:t xml:space="preserve"> </w:t>
      </w:r>
      <w:r>
        <w:rPr>
          <w:spacing w:val="-2"/>
        </w:rPr>
        <w:t>of</w:t>
      </w:r>
      <w:r>
        <w:rPr>
          <w:spacing w:val="44"/>
        </w:rPr>
        <w:t xml:space="preserve"> </w:t>
      </w:r>
      <w:r>
        <w:rPr>
          <w:spacing w:val="-1"/>
        </w:rPr>
        <w:t>this</w:t>
      </w:r>
      <w:r>
        <w:rPr>
          <w:spacing w:val="44"/>
        </w:rPr>
        <w:t xml:space="preserve"> </w:t>
      </w:r>
      <w:r>
        <w:rPr>
          <w:spacing w:val="-2"/>
        </w:rPr>
        <w:t>Call</w:t>
      </w:r>
      <w:r>
        <w:rPr>
          <w:spacing w:val="39"/>
        </w:rPr>
        <w:t xml:space="preserve"> </w:t>
      </w:r>
      <w:r>
        <w:rPr>
          <w:spacing w:val="-1"/>
        </w:rPr>
        <w:t>Off</w:t>
      </w:r>
      <w:r>
        <w:rPr>
          <w:spacing w:val="45"/>
        </w:rPr>
        <w:t xml:space="preserve"> </w:t>
      </w:r>
      <w:r>
        <w:rPr>
          <w:spacing w:val="-1"/>
        </w:rPr>
        <w:t>Contract</w:t>
      </w:r>
      <w:r>
        <w:rPr>
          <w:spacing w:val="11"/>
        </w:rPr>
        <w:t xml:space="preserve"> </w:t>
      </w:r>
      <w:r>
        <w:rPr>
          <w:spacing w:val="-1"/>
        </w:rPr>
        <w:t>and</w:t>
      </w:r>
      <w:r>
        <w:rPr>
          <w:spacing w:val="10"/>
        </w:rPr>
        <w:t xml:space="preserve"> </w:t>
      </w:r>
      <w:r>
        <w:rPr>
          <w:spacing w:val="-1"/>
        </w:rPr>
        <w:t>in</w:t>
      </w:r>
      <w:r>
        <w:rPr>
          <w:spacing w:val="10"/>
        </w:rPr>
        <w:t xml:space="preserve"> </w:t>
      </w:r>
      <w:r>
        <w:rPr>
          <w:spacing w:val="-1"/>
        </w:rPr>
        <w:t>accordance</w:t>
      </w:r>
      <w:r>
        <w:rPr>
          <w:spacing w:val="10"/>
        </w:rPr>
        <w:t xml:space="preserve"> </w:t>
      </w:r>
      <w:r>
        <w:rPr>
          <w:spacing w:val="-2"/>
        </w:rPr>
        <w:t>with</w:t>
      </w:r>
      <w:r>
        <w:rPr>
          <w:spacing w:val="10"/>
        </w:rPr>
        <w:t xml:space="preserve"> </w:t>
      </w:r>
      <w:r>
        <w:rPr>
          <w:spacing w:val="-1"/>
        </w:rPr>
        <w:t>Call</w:t>
      </w:r>
      <w:r>
        <w:rPr>
          <w:spacing w:val="9"/>
        </w:rPr>
        <w:t xml:space="preserve"> </w:t>
      </w:r>
      <w:r>
        <w:t>Off</w:t>
      </w:r>
      <w:r>
        <w:rPr>
          <w:spacing w:val="11"/>
        </w:rPr>
        <w:t xml:space="preserve"> </w:t>
      </w:r>
      <w:r>
        <w:rPr>
          <w:spacing w:val="-1"/>
        </w:rPr>
        <w:t>Schedule</w:t>
      </w:r>
      <w:r>
        <w:rPr>
          <w:spacing w:val="10"/>
        </w:rPr>
        <w:t xml:space="preserve"> </w:t>
      </w:r>
      <w:r>
        <w:rPr>
          <w:spacing w:val="-1"/>
        </w:rPr>
        <w:t>10</w:t>
      </w:r>
      <w:r>
        <w:rPr>
          <w:spacing w:val="11"/>
        </w:rPr>
        <w:t xml:space="preserve"> </w:t>
      </w:r>
      <w:r>
        <w:rPr>
          <w:spacing w:val="-2"/>
        </w:rPr>
        <w:t>(Exit</w:t>
      </w:r>
      <w:r>
        <w:rPr>
          <w:spacing w:val="35"/>
        </w:rPr>
        <w:t xml:space="preserve"> </w:t>
      </w:r>
      <w:r>
        <w:rPr>
          <w:spacing w:val="-1"/>
        </w:rPr>
        <w:t>Management).</w:t>
      </w:r>
    </w:p>
    <w:p w:rsidR="008918FA" w:rsidRDefault="008918FA" w:rsidP="008918FA">
      <w:pPr>
        <w:pStyle w:val="BodyText"/>
        <w:numPr>
          <w:ilvl w:val="2"/>
          <w:numId w:val="66"/>
        </w:numPr>
        <w:tabs>
          <w:tab w:val="left" w:pos="2227"/>
        </w:tabs>
        <w:ind w:right="111"/>
        <w:jc w:val="both"/>
      </w:pPr>
      <w:r>
        <w:t>The</w:t>
      </w:r>
      <w:r>
        <w:rPr>
          <w:spacing w:val="58"/>
        </w:rPr>
        <w:t xml:space="preserve"> </w:t>
      </w:r>
      <w:r>
        <w:rPr>
          <w:spacing w:val="-2"/>
        </w:rPr>
        <w:t>Supplier</w:t>
      </w:r>
      <w:r>
        <w:rPr>
          <w:spacing w:val="59"/>
        </w:rPr>
        <w:t xml:space="preserve"> </w:t>
      </w:r>
      <w:r>
        <w:rPr>
          <w:spacing w:val="-1"/>
        </w:rPr>
        <w:t>shall</w:t>
      </w:r>
      <w:r>
        <w:rPr>
          <w:spacing w:val="57"/>
        </w:rPr>
        <w:t xml:space="preserve"> </w:t>
      </w:r>
      <w:r>
        <w:rPr>
          <w:spacing w:val="-2"/>
        </w:rPr>
        <w:t>limit</w:t>
      </w:r>
      <w:r>
        <w:rPr>
          <w:spacing w:val="59"/>
        </w:rPr>
        <w:t xml:space="preserve"> </w:t>
      </w:r>
      <w:r>
        <w:rPr>
          <w:spacing w:val="-1"/>
        </w:rPr>
        <w:t>access</w:t>
      </w:r>
      <w:r>
        <w:rPr>
          <w:spacing w:val="59"/>
        </w:rPr>
        <w:t xml:space="preserve"> </w:t>
      </w:r>
      <w:r>
        <w:t>to</w:t>
      </w:r>
      <w:r>
        <w:rPr>
          <w:spacing w:val="55"/>
        </w:rPr>
        <w:t xml:space="preserve"> </w:t>
      </w:r>
      <w:r>
        <w:t>the</w:t>
      </w:r>
      <w:r>
        <w:rPr>
          <w:spacing w:val="61"/>
        </w:rPr>
        <w:t xml:space="preserve"> </w:t>
      </w:r>
      <w:r>
        <w:rPr>
          <w:spacing w:val="-2"/>
        </w:rPr>
        <w:t>Customer</w:t>
      </w:r>
      <w:r>
        <w:rPr>
          <w:spacing w:val="59"/>
        </w:rPr>
        <w:t xml:space="preserve"> </w:t>
      </w:r>
      <w:r>
        <w:rPr>
          <w:spacing w:val="-1"/>
        </w:rPr>
        <w:t>Premises</w:t>
      </w:r>
      <w:r>
        <w:rPr>
          <w:spacing w:val="57"/>
        </w:rPr>
        <w:t xml:space="preserve"> </w:t>
      </w:r>
      <w:r>
        <w:t>to</w:t>
      </w:r>
      <w:r>
        <w:rPr>
          <w:spacing w:val="58"/>
        </w:rPr>
        <w:t xml:space="preserve"> </w:t>
      </w:r>
      <w:r>
        <w:rPr>
          <w:spacing w:val="-1"/>
        </w:rPr>
        <w:t>such</w:t>
      </w:r>
      <w:r>
        <w:rPr>
          <w:spacing w:val="56"/>
        </w:rPr>
        <w:t xml:space="preserve"> </w:t>
      </w:r>
      <w:r>
        <w:rPr>
          <w:spacing w:val="-2"/>
        </w:rPr>
        <w:t>Supplier</w:t>
      </w:r>
      <w:r>
        <w:rPr>
          <w:spacing w:val="39"/>
        </w:rPr>
        <w:t xml:space="preserve"> </w:t>
      </w:r>
      <w:r>
        <w:rPr>
          <w:spacing w:val="-1"/>
        </w:rPr>
        <w:t>Personnel</w:t>
      </w:r>
      <w:r>
        <w:rPr>
          <w:spacing w:val="38"/>
        </w:rPr>
        <w:t xml:space="preserve"> </w:t>
      </w:r>
      <w:r>
        <w:rPr>
          <w:spacing w:val="-1"/>
        </w:rPr>
        <w:t>as</w:t>
      </w:r>
      <w:r>
        <w:rPr>
          <w:spacing w:val="40"/>
        </w:rPr>
        <w:t xml:space="preserve"> </w:t>
      </w:r>
      <w:r>
        <w:rPr>
          <w:spacing w:val="-1"/>
        </w:rPr>
        <w:t>is</w:t>
      </w:r>
      <w:r>
        <w:rPr>
          <w:spacing w:val="38"/>
        </w:rPr>
        <w:t xml:space="preserve"> </w:t>
      </w:r>
      <w:r>
        <w:rPr>
          <w:spacing w:val="-1"/>
        </w:rPr>
        <w:t>necessary</w:t>
      </w:r>
      <w:r>
        <w:rPr>
          <w:spacing w:val="35"/>
        </w:rPr>
        <w:t xml:space="preserve"> </w:t>
      </w:r>
      <w:r>
        <w:t>to</w:t>
      </w:r>
      <w:r>
        <w:rPr>
          <w:spacing w:val="37"/>
        </w:rPr>
        <w:t xml:space="preserve"> </w:t>
      </w:r>
      <w:r>
        <w:rPr>
          <w:spacing w:val="-1"/>
        </w:rPr>
        <w:t>enable</w:t>
      </w:r>
      <w:r>
        <w:rPr>
          <w:spacing w:val="38"/>
        </w:rPr>
        <w:t xml:space="preserve"> </w:t>
      </w:r>
      <w:r>
        <w:rPr>
          <w:spacing w:val="-1"/>
        </w:rPr>
        <w:t>it</w:t>
      </w:r>
      <w:r>
        <w:rPr>
          <w:spacing w:val="39"/>
        </w:rPr>
        <w:t xml:space="preserve"> </w:t>
      </w:r>
      <w:r>
        <w:t>to</w:t>
      </w:r>
      <w:r>
        <w:rPr>
          <w:spacing w:val="37"/>
        </w:rPr>
        <w:t xml:space="preserve"> </w:t>
      </w:r>
      <w:r>
        <w:rPr>
          <w:spacing w:val="-1"/>
        </w:rPr>
        <w:t>perform</w:t>
      </w:r>
      <w:r>
        <w:rPr>
          <w:spacing w:val="39"/>
        </w:rPr>
        <w:t xml:space="preserve"> </w:t>
      </w:r>
      <w:r>
        <w:rPr>
          <w:spacing w:val="-1"/>
        </w:rPr>
        <w:t>its</w:t>
      </w:r>
      <w:r>
        <w:rPr>
          <w:spacing w:val="51"/>
        </w:rPr>
        <w:t xml:space="preserve"> </w:t>
      </w:r>
      <w:r>
        <w:rPr>
          <w:spacing w:val="-1"/>
        </w:rPr>
        <w:t>obligations</w:t>
      </w:r>
      <w:r>
        <w:rPr>
          <w:spacing w:val="61"/>
        </w:rPr>
        <w:t xml:space="preserve"> </w:t>
      </w:r>
      <w:r>
        <w:rPr>
          <w:spacing w:val="-1"/>
        </w:rPr>
        <w:t>under</w:t>
      </w:r>
      <w:r>
        <w:rPr>
          <w:spacing w:val="59"/>
        </w:rPr>
        <w:t xml:space="preserve"> </w:t>
      </w:r>
      <w:r>
        <w:rPr>
          <w:spacing w:val="-1"/>
        </w:rPr>
        <w:t>this</w:t>
      </w:r>
      <w:r>
        <w:rPr>
          <w:spacing w:val="58"/>
        </w:rPr>
        <w:t xml:space="preserve"> </w:t>
      </w:r>
      <w:r>
        <w:rPr>
          <w:spacing w:val="-2"/>
        </w:rPr>
        <w:t>Call</w:t>
      </w:r>
      <w:r>
        <w:rPr>
          <w:spacing w:val="59"/>
        </w:rPr>
        <w:t xml:space="preserve"> </w:t>
      </w:r>
      <w:r>
        <w:t>Off</w:t>
      </w:r>
      <w:r>
        <w:rPr>
          <w:spacing w:val="1"/>
        </w:rPr>
        <w:t xml:space="preserve"> </w:t>
      </w:r>
      <w:r>
        <w:rPr>
          <w:spacing w:val="-1"/>
        </w:rPr>
        <w:t>Contract</w:t>
      </w:r>
      <w:r>
        <w:rPr>
          <w:spacing w:val="1"/>
        </w:rPr>
        <w:t xml:space="preserve"> </w:t>
      </w:r>
      <w:r>
        <w:rPr>
          <w:spacing w:val="-1"/>
        </w:rPr>
        <w:t>and</w:t>
      </w:r>
      <w:r>
        <w:rPr>
          <w:spacing w:val="58"/>
        </w:rPr>
        <w:t xml:space="preserve"> </w:t>
      </w:r>
      <w:r>
        <w:rPr>
          <w:spacing w:val="-1"/>
        </w:rPr>
        <w:t>the</w:t>
      </w:r>
      <w:r>
        <w:rPr>
          <w:spacing w:val="60"/>
        </w:rPr>
        <w:t xml:space="preserve"> </w:t>
      </w:r>
      <w:r>
        <w:rPr>
          <w:spacing w:val="-2"/>
        </w:rPr>
        <w:t>Supplier</w:t>
      </w:r>
      <w:r>
        <w:t xml:space="preserve">  </w:t>
      </w:r>
      <w:r>
        <w:rPr>
          <w:spacing w:val="-1"/>
        </w:rPr>
        <w:t>shall</w:t>
      </w:r>
      <w:r>
        <w:rPr>
          <w:spacing w:val="60"/>
        </w:rPr>
        <w:t xml:space="preserve"> </w:t>
      </w:r>
      <w:r>
        <w:t>co-</w:t>
      </w:r>
      <w:r>
        <w:rPr>
          <w:spacing w:val="45"/>
        </w:rPr>
        <w:t xml:space="preserve"> </w:t>
      </w:r>
      <w:r>
        <w:rPr>
          <w:spacing w:val="-1"/>
        </w:rPr>
        <w:t>operate</w:t>
      </w:r>
      <w:r>
        <w:rPr>
          <w:spacing w:val="5"/>
        </w:rPr>
        <w:t xml:space="preserve"> </w:t>
      </w:r>
      <w:r>
        <w:rPr>
          <w:spacing w:val="-1"/>
        </w:rPr>
        <w:t>(and</w:t>
      </w:r>
      <w:r>
        <w:rPr>
          <w:spacing w:val="5"/>
        </w:rPr>
        <w:t xml:space="preserve"> </w:t>
      </w:r>
      <w:r>
        <w:rPr>
          <w:spacing w:val="-1"/>
        </w:rPr>
        <w:t>ensure</w:t>
      </w:r>
      <w:r>
        <w:rPr>
          <w:spacing w:val="5"/>
        </w:rPr>
        <w:t xml:space="preserve"> </w:t>
      </w:r>
      <w:r>
        <w:rPr>
          <w:spacing w:val="-1"/>
        </w:rPr>
        <w:t>that</w:t>
      </w:r>
      <w:r>
        <w:rPr>
          <w:spacing w:val="4"/>
        </w:rPr>
        <w:t xml:space="preserve"> </w:t>
      </w:r>
      <w:r>
        <w:t>the</w:t>
      </w:r>
      <w:r>
        <w:rPr>
          <w:spacing w:val="6"/>
        </w:rPr>
        <w:t xml:space="preserve"> </w:t>
      </w:r>
      <w:r>
        <w:rPr>
          <w:spacing w:val="-2"/>
        </w:rPr>
        <w:t>Supplier</w:t>
      </w:r>
      <w:r>
        <w:rPr>
          <w:spacing w:val="6"/>
        </w:rPr>
        <w:t xml:space="preserve"> </w:t>
      </w:r>
      <w:r>
        <w:rPr>
          <w:spacing w:val="-1"/>
        </w:rPr>
        <w:t>Personnel</w:t>
      </w:r>
      <w:r>
        <w:rPr>
          <w:spacing w:val="8"/>
        </w:rPr>
        <w:t xml:space="preserve"> </w:t>
      </w:r>
      <w:r>
        <w:rPr>
          <w:spacing w:val="-1"/>
        </w:rPr>
        <w:t>co-operate)</w:t>
      </w:r>
      <w:r>
        <w:rPr>
          <w:spacing w:val="6"/>
        </w:rPr>
        <w:t xml:space="preserve"> </w:t>
      </w:r>
      <w:r>
        <w:rPr>
          <w:spacing w:val="-2"/>
        </w:rPr>
        <w:t>with</w:t>
      </w:r>
      <w:r>
        <w:rPr>
          <w:spacing w:val="5"/>
        </w:rPr>
        <w:t xml:space="preserve"> </w:t>
      </w:r>
      <w:r>
        <w:rPr>
          <w:spacing w:val="-1"/>
        </w:rPr>
        <w:t>such</w:t>
      </w:r>
      <w:r>
        <w:rPr>
          <w:spacing w:val="54"/>
        </w:rPr>
        <w:t xml:space="preserve"> </w:t>
      </w:r>
      <w:r>
        <w:rPr>
          <w:spacing w:val="-1"/>
        </w:rPr>
        <w:t>other</w:t>
      </w:r>
      <w:r>
        <w:rPr>
          <w:spacing w:val="2"/>
        </w:rPr>
        <w:t xml:space="preserve"> </w:t>
      </w:r>
      <w:r>
        <w:rPr>
          <w:spacing w:val="-1"/>
        </w:rPr>
        <w:t>persons</w:t>
      </w:r>
      <w:r>
        <w:rPr>
          <w:spacing w:val="1"/>
        </w:rPr>
        <w:t xml:space="preserve"> </w:t>
      </w:r>
      <w:r>
        <w:rPr>
          <w:spacing w:val="-2"/>
        </w:rPr>
        <w:t>working</w:t>
      </w:r>
      <w:r>
        <w:rPr>
          <w:spacing w:val="3"/>
        </w:rPr>
        <w:t xml:space="preserve"> </w:t>
      </w:r>
      <w:r>
        <w:rPr>
          <w:spacing w:val="-1"/>
        </w:rPr>
        <w:t>concurrently</w:t>
      </w:r>
      <w:r>
        <w:rPr>
          <w:spacing w:val="-2"/>
        </w:rPr>
        <w:t xml:space="preserve"> </w:t>
      </w:r>
      <w:r>
        <w:rPr>
          <w:spacing w:val="-1"/>
        </w:rPr>
        <w:t>on</w:t>
      </w:r>
      <w:r>
        <w:t xml:space="preserve"> </w:t>
      </w:r>
      <w:r>
        <w:rPr>
          <w:spacing w:val="-1"/>
        </w:rPr>
        <w:t>such</w:t>
      </w:r>
      <w:r>
        <w:rPr>
          <w:spacing w:val="1"/>
        </w:rPr>
        <w:t xml:space="preserve"> </w:t>
      </w:r>
      <w:r>
        <w:rPr>
          <w:spacing w:val="-1"/>
        </w:rPr>
        <w:t>Customer</w:t>
      </w:r>
      <w:r>
        <w:rPr>
          <w:spacing w:val="2"/>
        </w:rPr>
        <w:t xml:space="preserve"> </w:t>
      </w:r>
      <w:r>
        <w:rPr>
          <w:spacing w:val="-1"/>
        </w:rPr>
        <w:t>Premises</w:t>
      </w:r>
      <w:r>
        <w:rPr>
          <w:spacing w:val="2"/>
        </w:rPr>
        <w:t xml:space="preserve"> </w:t>
      </w:r>
      <w:r>
        <w:rPr>
          <w:spacing w:val="-1"/>
        </w:rPr>
        <w:t>as</w:t>
      </w:r>
      <w:r>
        <w:rPr>
          <w:spacing w:val="1"/>
        </w:rPr>
        <w:t xml:space="preserve"> </w:t>
      </w:r>
      <w:r>
        <w:rPr>
          <w:spacing w:val="-1"/>
        </w:rPr>
        <w:t>the</w:t>
      </w:r>
      <w:r>
        <w:rPr>
          <w:spacing w:val="42"/>
        </w:rPr>
        <w:t xml:space="preserve"> </w:t>
      </w:r>
      <w:r>
        <w:rPr>
          <w:spacing w:val="-1"/>
        </w:rPr>
        <w:t>Customer may</w:t>
      </w:r>
      <w:r>
        <w:rPr>
          <w:spacing w:val="-2"/>
        </w:rPr>
        <w:t xml:space="preserve"> </w:t>
      </w:r>
      <w:r>
        <w:rPr>
          <w:spacing w:val="-1"/>
        </w:rPr>
        <w:t>reasonably</w:t>
      </w:r>
      <w:r>
        <w:rPr>
          <w:spacing w:val="-2"/>
        </w:rPr>
        <w:t xml:space="preserve"> </w:t>
      </w:r>
      <w:r>
        <w:rPr>
          <w:spacing w:val="-1"/>
        </w:rPr>
        <w:t>request.</w:t>
      </w:r>
    </w:p>
    <w:p w:rsidR="008918FA" w:rsidRDefault="008918FA" w:rsidP="008918FA">
      <w:pPr>
        <w:pStyle w:val="BodyText"/>
        <w:numPr>
          <w:ilvl w:val="2"/>
          <w:numId w:val="66"/>
        </w:numPr>
        <w:tabs>
          <w:tab w:val="left" w:pos="2227"/>
        </w:tabs>
        <w:spacing w:before="121"/>
        <w:ind w:right="111" w:hanging="993"/>
        <w:jc w:val="both"/>
      </w:pPr>
      <w:bookmarkStart w:id="152" w:name="_bookmark155"/>
      <w:bookmarkEnd w:id="152"/>
      <w:r>
        <w:rPr>
          <w:spacing w:val="-2"/>
        </w:rPr>
        <w:t>Save</w:t>
      </w:r>
      <w:r>
        <w:rPr>
          <w:spacing w:val="57"/>
        </w:rPr>
        <w:t xml:space="preserve"> </w:t>
      </w:r>
      <w:r>
        <w:rPr>
          <w:spacing w:val="-1"/>
        </w:rPr>
        <w:t>in</w:t>
      </w:r>
      <w:r>
        <w:rPr>
          <w:spacing w:val="54"/>
        </w:rPr>
        <w:t xml:space="preserve"> </w:t>
      </w:r>
      <w:r>
        <w:rPr>
          <w:spacing w:val="-1"/>
        </w:rPr>
        <w:t>relation</w:t>
      </w:r>
      <w:r>
        <w:rPr>
          <w:spacing w:val="54"/>
        </w:rPr>
        <w:t xml:space="preserve"> </w:t>
      </w:r>
      <w:r>
        <w:t>to</w:t>
      </w:r>
      <w:r>
        <w:rPr>
          <w:spacing w:val="54"/>
        </w:rPr>
        <w:t xml:space="preserve"> </w:t>
      </w:r>
      <w:r>
        <w:t>such</w:t>
      </w:r>
      <w:r>
        <w:rPr>
          <w:spacing w:val="55"/>
        </w:rPr>
        <w:t xml:space="preserve"> </w:t>
      </w:r>
      <w:r>
        <w:rPr>
          <w:spacing w:val="-1"/>
        </w:rPr>
        <w:t>actions</w:t>
      </w:r>
      <w:r>
        <w:rPr>
          <w:spacing w:val="55"/>
        </w:rPr>
        <w:t xml:space="preserve"> </w:t>
      </w:r>
      <w:r>
        <w:rPr>
          <w:spacing w:val="-1"/>
        </w:rPr>
        <w:t>identified</w:t>
      </w:r>
      <w:r>
        <w:rPr>
          <w:spacing w:val="53"/>
        </w:rPr>
        <w:t xml:space="preserve"> </w:t>
      </w:r>
      <w:r>
        <w:rPr>
          <w:spacing w:val="-1"/>
        </w:rPr>
        <w:t>by</w:t>
      </w:r>
      <w:r>
        <w:rPr>
          <w:spacing w:val="55"/>
        </w:rPr>
        <w:t xml:space="preserve"> </w:t>
      </w:r>
      <w:r>
        <w:t>the</w:t>
      </w:r>
      <w:r>
        <w:rPr>
          <w:spacing w:val="54"/>
        </w:rPr>
        <w:t xml:space="preserve"> </w:t>
      </w:r>
      <w:r>
        <w:rPr>
          <w:spacing w:val="-2"/>
        </w:rPr>
        <w:t>Supplier</w:t>
      </w:r>
      <w:r>
        <w:rPr>
          <w:spacing w:val="58"/>
        </w:rPr>
        <w:t xml:space="preserve"> </w:t>
      </w:r>
      <w:r>
        <w:rPr>
          <w:spacing w:val="-1"/>
        </w:rPr>
        <w:t>in</w:t>
      </w:r>
      <w:r>
        <w:rPr>
          <w:spacing w:val="41"/>
        </w:rPr>
        <w:t xml:space="preserve"> </w:t>
      </w:r>
      <w:r>
        <w:rPr>
          <w:spacing w:val="-1"/>
        </w:rPr>
        <w:t>accordance</w:t>
      </w:r>
      <w:r>
        <w:rPr>
          <w:spacing w:val="41"/>
        </w:rPr>
        <w:t xml:space="preserve"> </w:t>
      </w:r>
      <w:r>
        <w:rPr>
          <w:spacing w:val="-2"/>
        </w:rPr>
        <w:t>with</w:t>
      </w:r>
      <w:r>
        <w:rPr>
          <w:spacing w:val="41"/>
        </w:rPr>
        <w:t xml:space="preserve"> </w:t>
      </w:r>
      <w:r>
        <w:rPr>
          <w:spacing w:val="-2"/>
        </w:rPr>
        <w:t>Clause</w:t>
      </w:r>
      <w:r>
        <w:rPr>
          <w:spacing w:val="42"/>
        </w:rPr>
        <w:t xml:space="preserve"> </w:t>
      </w:r>
      <w:hyperlink w:anchor="_bookmark47" w:history="1">
        <w:r>
          <w:t>2</w:t>
        </w:r>
      </w:hyperlink>
      <w:r>
        <w:rPr>
          <w:spacing w:val="41"/>
        </w:rPr>
        <w:t xml:space="preserve"> </w:t>
      </w:r>
      <w:r>
        <w:rPr>
          <w:spacing w:val="-1"/>
        </w:rPr>
        <w:t>(Due</w:t>
      </w:r>
      <w:r>
        <w:rPr>
          <w:spacing w:val="41"/>
        </w:rPr>
        <w:t xml:space="preserve"> </w:t>
      </w:r>
      <w:r>
        <w:rPr>
          <w:spacing w:val="-2"/>
        </w:rPr>
        <w:t>Diligence)</w:t>
      </w:r>
      <w:r>
        <w:rPr>
          <w:spacing w:val="43"/>
        </w:rPr>
        <w:t xml:space="preserve"> </w:t>
      </w:r>
      <w:r>
        <w:rPr>
          <w:spacing w:val="-1"/>
        </w:rPr>
        <w:t>and</w:t>
      </w:r>
      <w:r>
        <w:rPr>
          <w:spacing w:val="39"/>
        </w:rPr>
        <w:t xml:space="preserve"> </w:t>
      </w:r>
      <w:r>
        <w:rPr>
          <w:spacing w:val="-1"/>
        </w:rPr>
        <w:t>set</w:t>
      </w:r>
      <w:r>
        <w:rPr>
          <w:spacing w:val="42"/>
        </w:rPr>
        <w:t xml:space="preserve"> </w:t>
      </w:r>
      <w:r>
        <w:rPr>
          <w:spacing w:val="-2"/>
        </w:rPr>
        <w:t>out</w:t>
      </w:r>
      <w:r>
        <w:rPr>
          <w:spacing w:val="42"/>
        </w:rPr>
        <w:t xml:space="preserve"> </w:t>
      </w:r>
      <w:r>
        <w:rPr>
          <w:spacing w:val="-1"/>
        </w:rPr>
        <w:t>in</w:t>
      </w:r>
      <w:r>
        <w:rPr>
          <w:spacing w:val="38"/>
        </w:rPr>
        <w:t xml:space="preserve"> </w:t>
      </w:r>
      <w:r>
        <w:t>the</w:t>
      </w:r>
      <w:r>
        <w:rPr>
          <w:spacing w:val="38"/>
        </w:rPr>
        <w:t xml:space="preserve"> </w:t>
      </w:r>
      <w:r>
        <w:rPr>
          <w:spacing w:val="-1"/>
        </w:rPr>
        <w:t>Order</w:t>
      </w:r>
      <w:r>
        <w:rPr>
          <w:spacing w:val="55"/>
        </w:rPr>
        <w:t xml:space="preserve"> </w:t>
      </w:r>
      <w:r>
        <w:rPr>
          <w:spacing w:val="-1"/>
        </w:rPr>
        <w:t>Form</w:t>
      </w:r>
      <w:r>
        <w:rPr>
          <w:spacing w:val="59"/>
        </w:rPr>
        <w:t xml:space="preserve"> </w:t>
      </w:r>
      <w:r>
        <w:rPr>
          <w:spacing w:val="-1"/>
        </w:rPr>
        <w:t>(or</w:t>
      </w:r>
      <w:r>
        <w:t xml:space="preserve"> </w:t>
      </w:r>
      <w:r>
        <w:rPr>
          <w:spacing w:val="-2"/>
        </w:rPr>
        <w:t>elsewhere</w:t>
      </w:r>
      <w:r>
        <w:rPr>
          <w:spacing w:val="60"/>
        </w:rPr>
        <w:t xml:space="preserve"> </w:t>
      </w:r>
      <w:r>
        <w:rPr>
          <w:spacing w:val="-1"/>
        </w:rPr>
        <w:t>in</w:t>
      </w:r>
      <w:r>
        <w:rPr>
          <w:spacing w:val="60"/>
        </w:rPr>
        <w:t xml:space="preserve"> </w:t>
      </w:r>
      <w:r>
        <w:rPr>
          <w:spacing w:val="-1"/>
        </w:rPr>
        <w:t>this</w:t>
      </w:r>
      <w:r>
        <w:t xml:space="preserve">  </w:t>
      </w:r>
      <w:r>
        <w:rPr>
          <w:spacing w:val="-2"/>
        </w:rPr>
        <w:t>Call</w:t>
      </w:r>
      <w:r>
        <w:rPr>
          <w:spacing w:val="59"/>
        </w:rPr>
        <w:t xml:space="preserve"> </w:t>
      </w:r>
      <w:r>
        <w:rPr>
          <w:spacing w:val="-1"/>
        </w:rPr>
        <w:t>Off</w:t>
      </w:r>
      <w:r>
        <w:rPr>
          <w:spacing w:val="3"/>
        </w:rPr>
        <w:t xml:space="preserve"> </w:t>
      </w:r>
      <w:r>
        <w:rPr>
          <w:spacing w:val="-1"/>
        </w:rPr>
        <w:t>Contract),</w:t>
      </w:r>
      <w:r>
        <w:rPr>
          <w:spacing w:val="59"/>
        </w:rPr>
        <w:t xml:space="preserve"> </w:t>
      </w:r>
      <w:r>
        <w:rPr>
          <w:spacing w:val="-1"/>
        </w:rPr>
        <w:t>should</w:t>
      </w:r>
      <w:r>
        <w:rPr>
          <w:spacing w:val="60"/>
        </w:rPr>
        <w:t xml:space="preserve"> </w:t>
      </w:r>
      <w:r>
        <w:t>the</w:t>
      </w:r>
      <w:r>
        <w:rPr>
          <w:spacing w:val="61"/>
        </w:rPr>
        <w:t xml:space="preserve"> </w:t>
      </w:r>
      <w:r>
        <w:rPr>
          <w:spacing w:val="-2"/>
        </w:rPr>
        <w:t>Supplier</w:t>
      </w:r>
      <w:r>
        <w:rPr>
          <w:spacing w:val="54"/>
        </w:rPr>
        <w:t xml:space="preserve"> </w:t>
      </w:r>
      <w:r>
        <w:rPr>
          <w:spacing w:val="-1"/>
        </w:rPr>
        <w:t>require</w:t>
      </w:r>
      <w:r>
        <w:rPr>
          <w:spacing w:val="48"/>
        </w:rPr>
        <w:t xml:space="preserve"> </w:t>
      </w:r>
      <w:r>
        <w:rPr>
          <w:spacing w:val="-1"/>
        </w:rPr>
        <w:t>modifications</w:t>
      </w:r>
      <w:r>
        <w:rPr>
          <w:spacing w:val="49"/>
        </w:rPr>
        <w:t xml:space="preserve"> </w:t>
      </w:r>
      <w:r>
        <w:t>to</w:t>
      </w:r>
      <w:r>
        <w:rPr>
          <w:spacing w:val="48"/>
        </w:rPr>
        <w:t xml:space="preserve"> </w:t>
      </w:r>
      <w:r>
        <w:t>the</w:t>
      </w:r>
      <w:r>
        <w:rPr>
          <w:spacing w:val="51"/>
        </w:rPr>
        <w:t xml:space="preserve"> </w:t>
      </w:r>
      <w:r>
        <w:rPr>
          <w:spacing w:val="-2"/>
        </w:rPr>
        <w:t>Customer</w:t>
      </w:r>
      <w:r>
        <w:rPr>
          <w:spacing w:val="52"/>
        </w:rPr>
        <w:t xml:space="preserve"> </w:t>
      </w:r>
      <w:r>
        <w:rPr>
          <w:spacing w:val="-2"/>
        </w:rPr>
        <w:t>Premises,</w:t>
      </w:r>
      <w:r>
        <w:rPr>
          <w:spacing w:val="52"/>
        </w:rPr>
        <w:t xml:space="preserve"> </w:t>
      </w:r>
      <w:r>
        <w:rPr>
          <w:spacing w:val="-1"/>
        </w:rPr>
        <w:t>such</w:t>
      </w:r>
      <w:r>
        <w:rPr>
          <w:spacing w:val="50"/>
        </w:rPr>
        <w:t xml:space="preserve"> </w:t>
      </w:r>
      <w:r>
        <w:rPr>
          <w:spacing w:val="-1"/>
        </w:rPr>
        <w:t>modifications</w:t>
      </w:r>
      <w:r>
        <w:rPr>
          <w:spacing w:val="50"/>
        </w:rPr>
        <w:t xml:space="preserve"> </w:t>
      </w:r>
      <w:r>
        <w:rPr>
          <w:spacing w:val="-1"/>
        </w:rPr>
        <w:t>shall</w:t>
      </w:r>
      <w:r>
        <w:rPr>
          <w:spacing w:val="17"/>
        </w:rPr>
        <w:t xml:space="preserve"> </w:t>
      </w:r>
      <w:r>
        <w:rPr>
          <w:spacing w:val="-1"/>
        </w:rPr>
        <w:t>be</w:t>
      </w:r>
      <w:r>
        <w:rPr>
          <w:spacing w:val="17"/>
        </w:rPr>
        <w:t xml:space="preserve"> </w:t>
      </w:r>
      <w:r>
        <w:rPr>
          <w:spacing w:val="-1"/>
        </w:rPr>
        <w:t>subject</w:t>
      </w:r>
      <w:r>
        <w:rPr>
          <w:spacing w:val="19"/>
        </w:rPr>
        <w:t xml:space="preserve"> </w:t>
      </w:r>
      <w:r>
        <w:t>to</w:t>
      </w:r>
      <w:r>
        <w:rPr>
          <w:spacing w:val="15"/>
        </w:rPr>
        <w:t xml:space="preserve"> </w:t>
      </w:r>
      <w:r>
        <w:rPr>
          <w:spacing w:val="-2"/>
        </w:rPr>
        <w:t>Approval</w:t>
      </w:r>
      <w:r>
        <w:rPr>
          <w:spacing w:val="17"/>
        </w:rPr>
        <w:t xml:space="preserve"> </w:t>
      </w:r>
      <w:r>
        <w:rPr>
          <w:spacing w:val="-1"/>
        </w:rPr>
        <w:t>and</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carried</w:t>
      </w:r>
      <w:r>
        <w:rPr>
          <w:spacing w:val="17"/>
        </w:rPr>
        <w:t xml:space="preserve"> </w:t>
      </w:r>
      <w:r>
        <w:rPr>
          <w:spacing w:val="-1"/>
        </w:rPr>
        <w:t>out</w:t>
      </w:r>
      <w:r>
        <w:rPr>
          <w:spacing w:val="19"/>
        </w:rPr>
        <w:t xml:space="preserve"> </w:t>
      </w:r>
      <w:r>
        <w:rPr>
          <w:spacing w:val="-1"/>
        </w:rPr>
        <w:t>by</w:t>
      </w:r>
      <w:r>
        <w:rPr>
          <w:spacing w:val="15"/>
        </w:rPr>
        <w:t xml:space="preserve"> </w:t>
      </w:r>
      <w:r>
        <w:t>the</w:t>
      </w:r>
      <w:r>
        <w:rPr>
          <w:spacing w:val="17"/>
        </w:rPr>
        <w:t xml:space="preserve"> </w:t>
      </w:r>
      <w:r>
        <w:rPr>
          <w:spacing w:val="-2"/>
        </w:rPr>
        <w:t>Customer</w:t>
      </w:r>
      <w:r>
        <w:rPr>
          <w:spacing w:val="54"/>
        </w:rPr>
        <w:t xml:space="preserve"> </w:t>
      </w:r>
      <w:r>
        <w:rPr>
          <w:spacing w:val="-1"/>
        </w:rPr>
        <w:t>at</w:t>
      </w:r>
      <w:r>
        <w:rPr>
          <w:spacing w:val="61"/>
        </w:rPr>
        <w:t xml:space="preserve"> </w:t>
      </w:r>
      <w:r>
        <w:t>the</w:t>
      </w:r>
      <w:r>
        <w:rPr>
          <w:spacing w:val="59"/>
        </w:rPr>
        <w:t xml:space="preserve"> </w:t>
      </w:r>
      <w:r>
        <w:rPr>
          <w:spacing w:val="-1"/>
        </w:rPr>
        <w:t>Supplier's</w:t>
      </w:r>
      <w:r>
        <w:rPr>
          <w:spacing w:val="59"/>
        </w:rPr>
        <w:t xml:space="preserve"> </w:t>
      </w:r>
      <w:r>
        <w:rPr>
          <w:spacing w:val="-1"/>
        </w:rPr>
        <w:t>expense.</w:t>
      </w:r>
      <w:r>
        <w:rPr>
          <w:spacing w:val="58"/>
        </w:rPr>
        <w:t xml:space="preserve"> </w:t>
      </w:r>
      <w:r>
        <w:t>The</w:t>
      </w:r>
      <w:r>
        <w:rPr>
          <w:spacing w:val="59"/>
        </w:rPr>
        <w:t xml:space="preserve"> </w:t>
      </w:r>
      <w:r>
        <w:rPr>
          <w:spacing w:val="-1"/>
        </w:rPr>
        <w:t>Customer</w:t>
      </w:r>
      <w:r>
        <w:rPr>
          <w:spacing w:val="58"/>
        </w:rPr>
        <w:t xml:space="preserve"> </w:t>
      </w:r>
      <w:r>
        <w:rPr>
          <w:spacing w:val="-1"/>
        </w:rPr>
        <w:t>shall</w:t>
      </w:r>
      <w:r>
        <w:rPr>
          <w:spacing w:val="59"/>
        </w:rPr>
        <w:t xml:space="preserve"> </w:t>
      </w:r>
      <w:r>
        <w:rPr>
          <w:spacing w:val="-1"/>
        </w:rPr>
        <w:t>undertake</w:t>
      </w:r>
      <w:r>
        <w:rPr>
          <w:spacing w:val="59"/>
        </w:rPr>
        <w:t xml:space="preserve"> </w:t>
      </w:r>
      <w:r>
        <w:rPr>
          <w:spacing w:val="-1"/>
        </w:rPr>
        <w:t>any</w:t>
      </w:r>
      <w:r>
        <w:rPr>
          <w:spacing w:val="26"/>
        </w:rPr>
        <w:t xml:space="preserve"> </w:t>
      </w:r>
      <w:r>
        <w:rPr>
          <w:spacing w:val="-1"/>
        </w:rPr>
        <w:t>modification</w:t>
      </w:r>
      <w:r>
        <w:rPr>
          <w:spacing w:val="53"/>
        </w:rPr>
        <w:t xml:space="preserve"> </w:t>
      </w:r>
      <w:r>
        <w:rPr>
          <w:spacing w:val="-2"/>
        </w:rPr>
        <w:t>work</w:t>
      </w:r>
      <w:r>
        <w:rPr>
          <w:spacing w:val="56"/>
        </w:rPr>
        <w:t xml:space="preserve"> </w:t>
      </w:r>
      <w:r>
        <w:rPr>
          <w:spacing w:val="-2"/>
        </w:rPr>
        <w:t>which</w:t>
      </w:r>
      <w:r>
        <w:rPr>
          <w:spacing w:val="53"/>
        </w:rPr>
        <w:t xml:space="preserve"> </w:t>
      </w:r>
      <w:r>
        <w:rPr>
          <w:spacing w:val="-1"/>
        </w:rPr>
        <w:t>it</w:t>
      </w:r>
      <w:r>
        <w:rPr>
          <w:spacing w:val="55"/>
        </w:rPr>
        <w:t xml:space="preserve"> </w:t>
      </w:r>
      <w:r>
        <w:rPr>
          <w:spacing w:val="-1"/>
        </w:rPr>
        <w:t>approves</w:t>
      </w:r>
      <w:r>
        <w:rPr>
          <w:spacing w:val="53"/>
        </w:rPr>
        <w:t xml:space="preserve"> </w:t>
      </w:r>
      <w:r>
        <w:rPr>
          <w:spacing w:val="-1"/>
        </w:rPr>
        <w:t>pursuant</w:t>
      </w:r>
      <w:r>
        <w:rPr>
          <w:spacing w:val="52"/>
        </w:rPr>
        <w:t xml:space="preserve"> </w:t>
      </w:r>
      <w:r>
        <w:rPr>
          <w:spacing w:val="-1"/>
        </w:rPr>
        <w:t>to</w:t>
      </w:r>
      <w:r>
        <w:rPr>
          <w:spacing w:val="54"/>
        </w:rPr>
        <w:t xml:space="preserve"> </w:t>
      </w:r>
      <w:r>
        <w:rPr>
          <w:spacing w:val="-1"/>
        </w:rPr>
        <w:t>this</w:t>
      </w:r>
      <w:r>
        <w:rPr>
          <w:spacing w:val="53"/>
        </w:rPr>
        <w:t xml:space="preserve"> </w:t>
      </w:r>
      <w:r>
        <w:rPr>
          <w:spacing w:val="-2"/>
        </w:rPr>
        <w:t>Clause</w:t>
      </w:r>
      <w:r>
        <w:rPr>
          <w:spacing w:val="55"/>
        </w:rPr>
        <w:t xml:space="preserve"> </w:t>
      </w:r>
      <w:hyperlink w:anchor="_bookmark155" w:history="1">
        <w:r>
          <w:rPr>
            <w:spacing w:val="-1"/>
          </w:rPr>
          <w:t>30.1.3</w:t>
        </w:r>
      </w:hyperlink>
      <w:r>
        <w:rPr>
          <w:spacing w:val="37"/>
        </w:rPr>
        <w:t xml:space="preserve"> </w:t>
      </w:r>
      <w:r>
        <w:rPr>
          <w:spacing w:val="-1"/>
        </w:rPr>
        <w:t>without</w:t>
      </w:r>
      <w:r>
        <w:rPr>
          <w:spacing w:val="33"/>
        </w:rPr>
        <w:t xml:space="preserve"> </w:t>
      </w:r>
      <w:r>
        <w:rPr>
          <w:spacing w:val="-1"/>
        </w:rPr>
        <w:t>undue</w:t>
      </w:r>
      <w:r>
        <w:rPr>
          <w:spacing w:val="32"/>
        </w:rPr>
        <w:t xml:space="preserve"> </w:t>
      </w:r>
      <w:r>
        <w:rPr>
          <w:spacing w:val="-2"/>
        </w:rPr>
        <w:t>delay.</w:t>
      </w:r>
      <w:r>
        <w:rPr>
          <w:spacing w:val="33"/>
        </w:rPr>
        <w:t xml:space="preserve"> </w:t>
      </w:r>
      <w:r>
        <w:rPr>
          <w:spacing w:val="-2"/>
        </w:rPr>
        <w:t>Ownership</w:t>
      </w:r>
      <w:r>
        <w:rPr>
          <w:spacing w:val="31"/>
        </w:rPr>
        <w:t xml:space="preserve"> </w:t>
      </w:r>
      <w:r>
        <w:rPr>
          <w:spacing w:val="-1"/>
        </w:rPr>
        <w:t>of</w:t>
      </w:r>
      <w:r>
        <w:rPr>
          <w:spacing w:val="33"/>
        </w:rPr>
        <w:t xml:space="preserve"> </w:t>
      </w:r>
      <w:r>
        <w:rPr>
          <w:spacing w:val="-1"/>
        </w:rPr>
        <w:t>such</w:t>
      </w:r>
      <w:r>
        <w:rPr>
          <w:spacing w:val="30"/>
        </w:rPr>
        <w:t xml:space="preserve"> </w:t>
      </w:r>
      <w:r>
        <w:rPr>
          <w:spacing w:val="-1"/>
        </w:rPr>
        <w:t>modifications</w:t>
      </w:r>
      <w:r>
        <w:rPr>
          <w:spacing w:val="32"/>
        </w:rPr>
        <w:t xml:space="preserve"> </w:t>
      </w:r>
      <w:r>
        <w:rPr>
          <w:spacing w:val="-1"/>
        </w:rPr>
        <w:t>shall</w:t>
      </w:r>
      <w:r>
        <w:rPr>
          <w:spacing w:val="32"/>
        </w:rPr>
        <w:t xml:space="preserve"> </w:t>
      </w:r>
      <w:r>
        <w:rPr>
          <w:spacing w:val="-1"/>
        </w:rPr>
        <w:t>rest</w:t>
      </w:r>
      <w:r>
        <w:rPr>
          <w:spacing w:val="33"/>
        </w:rPr>
        <w:t xml:space="preserve"> </w:t>
      </w:r>
      <w:r>
        <w:rPr>
          <w:spacing w:val="-2"/>
        </w:rPr>
        <w:t>with</w:t>
      </w:r>
      <w:r>
        <w:rPr>
          <w:spacing w:val="41"/>
        </w:rPr>
        <w:t xml:space="preserve"> </w:t>
      </w:r>
      <w:r>
        <w:t xml:space="preserve">the </w:t>
      </w:r>
      <w:r>
        <w:rPr>
          <w:spacing w:val="-1"/>
        </w:rPr>
        <w:t>Customer.</w:t>
      </w:r>
    </w:p>
    <w:p w:rsidR="008918FA" w:rsidRDefault="008918FA" w:rsidP="008918FA">
      <w:pPr>
        <w:pStyle w:val="BodyText"/>
        <w:numPr>
          <w:ilvl w:val="2"/>
          <w:numId w:val="66"/>
        </w:numPr>
        <w:tabs>
          <w:tab w:val="left" w:pos="2227"/>
        </w:tabs>
        <w:ind w:right="112"/>
        <w:jc w:val="both"/>
      </w:pPr>
      <w:r>
        <w:t>The</w:t>
      </w:r>
      <w:r>
        <w:rPr>
          <w:spacing w:val="5"/>
        </w:rPr>
        <w:t xml:space="preserve"> </w:t>
      </w:r>
      <w:r>
        <w:rPr>
          <w:spacing w:val="-2"/>
        </w:rPr>
        <w:t>Supplier</w:t>
      </w:r>
      <w:r>
        <w:rPr>
          <w:spacing w:val="4"/>
        </w:rPr>
        <w:t xml:space="preserve"> </w:t>
      </w:r>
      <w:r>
        <w:rPr>
          <w:spacing w:val="-1"/>
        </w:rPr>
        <w:t>shall</w:t>
      </w:r>
      <w:r>
        <w:rPr>
          <w:spacing w:val="4"/>
        </w:rPr>
        <w:t xml:space="preserve"> </w:t>
      </w:r>
      <w:r>
        <w:rPr>
          <w:spacing w:val="-2"/>
        </w:rPr>
        <w:t>observe</w:t>
      </w:r>
      <w:r>
        <w:rPr>
          <w:spacing w:val="5"/>
        </w:rPr>
        <w:t xml:space="preserve"> </w:t>
      </w:r>
      <w:r>
        <w:rPr>
          <w:spacing w:val="-1"/>
        </w:rPr>
        <w:t>and</w:t>
      </w:r>
      <w:r>
        <w:rPr>
          <w:spacing w:val="5"/>
        </w:rPr>
        <w:t xml:space="preserve"> </w:t>
      </w:r>
      <w:r>
        <w:rPr>
          <w:spacing w:val="-1"/>
        </w:rPr>
        <w:t>comply</w:t>
      </w:r>
      <w:r>
        <w:rPr>
          <w:spacing w:val="3"/>
        </w:rPr>
        <w:t xml:space="preserve"> </w:t>
      </w:r>
      <w:r>
        <w:rPr>
          <w:spacing w:val="-2"/>
        </w:rPr>
        <w:t>with</w:t>
      </w:r>
      <w:r>
        <w:rPr>
          <w:spacing w:val="5"/>
        </w:rPr>
        <w:t xml:space="preserve"> </w:t>
      </w:r>
      <w:r>
        <w:rPr>
          <w:spacing w:val="-1"/>
        </w:rPr>
        <w:t>such</w:t>
      </w:r>
      <w:r>
        <w:rPr>
          <w:spacing w:val="5"/>
        </w:rPr>
        <w:t xml:space="preserve"> </w:t>
      </w:r>
      <w:r>
        <w:rPr>
          <w:spacing w:val="-1"/>
        </w:rPr>
        <w:t>rules</w:t>
      </w:r>
      <w:r>
        <w:rPr>
          <w:spacing w:val="5"/>
        </w:rPr>
        <w:t xml:space="preserve"> </w:t>
      </w:r>
      <w:r>
        <w:rPr>
          <w:spacing w:val="-1"/>
        </w:rPr>
        <w:t>and</w:t>
      </w:r>
      <w:r>
        <w:rPr>
          <w:spacing w:val="3"/>
        </w:rPr>
        <w:t xml:space="preserve"> </w:t>
      </w:r>
      <w:r>
        <w:rPr>
          <w:spacing w:val="-1"/>
        </w:rPr>
        <w:t>regulations</w:t>
      </w:r>
      <w:r>
        <w:rPr>
          <w:spacing w:val="54"/>
        </w:rPr>
        <w:t xml:space="preserve"> </w:t>
      </w:r>
      <w:r>
        <w:rPr>
          <w:spacing w:val="-1"/>
        </w:rPr>
        <w:t>as</w:t>
      </w:r>
      <w:r>
        <w:rPr>
          <w:spacing w:val="8"/>
        </w:rPr>
        <w:t xml:space="preserve"> </w:t>
      </w:r>
      <w:r>
        <w:rPr>
          <w:spacing w:val="-1"/>
        </w:rPr>
        <w:t>may</w:t>
      </w:r>
      <w:r>
        <w:rPr>
          <w:spacing w:val="5"/>
        </w:rPr>
        <w:t xml:space="preserve"> </w:t>
      </w:r>
      <w:r>
        <w:rPr>
          <w:spacing w:val="-1"/>
        </w:rPr>
        <w:t>be</w:t>
      </w:r>
      <w:r>
        <w:rPr>
          <w:spacing w:val="7"/>
        </w:rPr>
        <w:t xml:space="preserve"> </w:t>
      </w:r>
      <w:r>
        <w:rPr>
          <w:spacing w:val="-1"/>
        </w:rPr>
        <w:t>in</w:t>
      </w:r>
      <w:r>
        <w:rPr>
          <w:spacing w:val="7"/>
        </w:rPr>
        <w:t xml:space="preserve"> </w:t>
      </w:r>
      <w:r>
        <w:t>force</w:t>
      </w:r>
      <w:r>
        <w:rPr>
          <w:spacing w:val="8"/>
        </w:rPr>
        <w:t xml:space="preserve"> </w:t>
      </w:r>
      <w:r>
        <w:rPr>
          <w:spacing w:val="-2"/>
        </w:rPr>
        <w:t>at</w:t>
      </w:r>
      <w:r>
        <w:rPr>
          <w:spacing w:val="9"/>
        </w:rPr>
        <w:t xml:space="preserve"> </w:t>
      </w:r>
      <w:r>
        <w:rPr>
          <w:spacing w:val="-1"/>
        </w:rPr>
        <w:t>any</w:t>
      </w:r>
      <w:r>
        <w:rPr>
          <w:spacing w:val="5"/>
        </w:rPr>
        <w:t xml:space="preserve"> </w:t>
      </w:r>
      <w:r>
        <w:rPr>
          <w:spacing w:val="-1"/>
        </w:rPr>
        <w:t>time</w:t>
      </w:r>
      <w:r>
        <w:rPr>
          <w:spacing w:val="7"/>
        </w:rPr>
        <w:t xml:space="preserve"> </w:t>
      </w:r>
      <w:r>
        <w:t>for</w:t>
      </w:r>
      <w:r>
        <w:rPr>
          <w:spacing w:val="9"/>
        </w:rPr>
        <w:t xml:space="preserve"> </w:t>
      </w:r>
      <w:r>
        <w:t>the</w:t>
      </w:r>
      <w:r>
        <w:rPr>
          <w:spacing w:val="7"/>
        </w:rPr>
        <w:t xml:space="preserve"> </w:t>
      </w:r>
      <w:r>
        <w:rPr>
          <w:spacing w:val="-1"/>
        </w:rPr>
        <w:t>use</w:t>
      </w:r>
      <w:r>
        <w:rPr>
          <w:spacing w:val="8"/>
        </w:rPr>
        <w:t xml:space="preserve"> </w:t>
      </w:r>
      <w:r>
        <w:rPr>
          <w:spacing w:val="-2"/>
        </w:rPr>
        <w:t>of</w:t>
      </w:r>
      <w:r>
        <w:rPr>
          <w:spacing w:val="11"/>
        </w:rPr>
        <w:t xml:space="preserve"> </w:t>
      </w:r>
      <w:r>
        <w:rPr>
          <w:spacing w:val="-2"/>
        </w:rPr>
        <w:t>such</w:t>
      </w:r>
      <w:r>
        <w:rPr>
          <w:spacing w:val="7"/>
        </w:rPr>
        <w:t xml:space="preserve"> </w:t>
      </w:r>
      <w:r>
        <w:rPr>
          <w:spacing w:val="-1"/>
        </w:rPr>
        <w:t>Customer</w:t>
      </w:r>
      <w:r>
        <w:rPr>
          <w:spacing w:val="9"/>
        </w:rPr>
        <w:t xml:space="preserve"> </w:t>
      </w:r>
      <w:r>
        <w:rPr>
          <w:spacing w:val="-1"/>
        </w:rPr>
        <w:t>Premises</w:t>
      </w:r>
      <w:r>
        <w:rPr>
          <w:spacing w:val="33"/>
        </w:rPr>
        <w:t xml:space="preserve"> </w:t>
      </w:r>
      <w:r>
        <w:rPr>
          <w:spacing w:val="-1"/>
        </w:rPr>
        <w:t>and</w:t>
      </w:r>
      <w:r>
        <w:rPr>
          <w:spacing w:val="10"/>
        </w:rPr>
        <w:t xml:space="preserve"> </w:t>
      </w:r>
      <w:r>
        <w:rPr>
          <w:spacing w:val="-1"/>
        </w:rPr>
        <w:t>conduct</w:t>
      </w:r>
      <w:r>
        <w:rPr>
          <w:spacing w:val="9"/>
        </w:rPr>
        <w:t xml:space="preserve"> </w:t>
      </w:r>
      <w:r>
        <w:rPr>
          <w:spacing w:val="-2"/>
        </w:rPr>
        <w:t>of</w:t>
      </w:r>
      <w:r>
        <w:rPr>
          <w:spacing w:val="11"/>
        </w:rPr>
        <w:t xml:space="preserve"> </w:t>
      </w:r>
      <w:r>
        <w:rPr>
          <w:spacing w:val="-1"/>
        </w:rPr>
        <w:t>personnel</w:t>
      </w:r>
      <w:r>
        <w:rPr>
          <w:spacing w:val="9"/>
        </w:rPr>
        <w:t xml:space="preserve"> </w:t>
      </w:r>
      <w:r>
        <w:rPr>
          <w:spacing w:val="-1"/>
        </w:rPr>
        <w:t>at</w:t>
      </w:r>
      <w:r>
        <w:rPr>
          <w:spacing w:val="11"/>
        </w:rPr>
        <w:t xml:space="preserve"> </w:t>
      </w:r>
      <w:r>
        <w:rPr>
          <w:spacing w:val="-1"/>
        </w:rPr>
        <w:t>the</w:t>
      </w:r>
      <w:r>
        <w:rPr>
          <w:spacing w:val="10"/>
        </w:rPr>
        <w:t xml:space="preserve"> </w:t>
      </w:r>
      <w:r>
        <w:rPr>
          <w:spacing w:val="-2"/>
        </w:rPr>
        <w:t>Customer</w:t>
      </w:r>
      <w:r>
        <w:rPr>
          <w:spacing w:val="11"/>
        </w:rPr>
        <w:t xml:space="preserve"> </w:t>
      </w:r>
      <w:r>
        <w:rPr>
          <w:spacing w:val="-1"/>
        </w:rPr>
        <w:t>Premises</w:t>
      </w:r>
      <w:r>
        <w:rPr>
          <w:spacing w:val="10"/>
        </w:rPr>
        <w:t xml:space="preserve"> </w:t>
      </w:r>
      <w:r>
        <w:rPr>
          <w:spacing w:val="-1"/>
        </w:rPr>
        <w:t>as</w:t>
      </w:r>
      <w:r>
        <w:rPr>
          <w:spacing w:val="10"/>
        </w:rPr>
        <w:t xml:space="preserve"> </w:t>
      </w:r>
      <w:r>
        <w:rPr>
          <w:spacing w:val="-1"/>
        </w:rPr>
        <w:t>determined</w:t>
      </w:r>
      <w:r>
        <w:rPr>
          <w:spacing w:val="10"/>
        </w:rPr>
        <w:t xml:space="preserve"> </w:t>
      </w:r>
      <w:r>
        <w:rPr>
          <w:spacing w:val="-1"/>
        </w:rPr>
        <w:t>by</w:t>
      </w:r>
      <w:r>
        <w:rPr>
          <w:spacing w:val="28"/>
        </w:rPr>
        <w:t xml:space="preserve"> </w:t>
      </w:r>
      <w:r>
        <w:t>the</w:t>
      </w:r>
      <w:r>
        <w:rPr>
          <w:spacing w:val="36"/>
        </w:rPr>
        <w:t xml:space="preserve"> </w:t>
      </w:r>
      <w:r>
        <w:rPr>
          <w:spacing w:val="-1"/>
        </w:rPr>
        <w:t>Customer,</w:t>
      </w:r>
      <w:r>
        <w:rPr>
          <w:spacing w:val="38"/>
        </w:rPr>
        <w:t xml:space="preserve"> </w:t>
      </w:r>
      <w:r>
        <w:rPr>
          <w:spacing w:val="-1"/>
        </w:rPr>
        <w:t>and</w:t>
      </w:r>
      <w:r>
        <w:rPr>
          <w:spacing w:val="34"/>
        </w:rPr>
        <w:t xml:space="preserve"> </w:t>
      </w:r>
      <w:r>
        <w:t>the</w:t>
      </w:r>
      <w:r>
        <w:rPr>
          <w:spacing w:val="34"/>
        </w:rPr>
        <w:t xml:space="preserve"> </w:t>
      </w:r>
      <w:r>
        <w:rPr>
          <w:spacing w:val="-2"/>
        </w:rPr>
        <w:t>Supplier</w:t>
      </w:r>
      <w:r>
        <w:rPr>
          <w:spacing w:val="38"/>
        </w:rPr>
        <w:t xml:space="preserve"> </w:t>
      </w:r>
      <w:r>
        <w:rPr>
          <w:spacing w:val="-1"/>
        </w:rPr>
        <w:t>shall</w:t>
      </w:r>
      <w:r>
        <w:rPr>
          <w:spacing w:val="36"/>
        </w:rPr>
        <w:t xml:space="preserve"> </w:t>
      </w:r>
      <w:r>
        <w:rPr>
          <w:spacing w:val="-1"/>
        </w:rPr>
        <w:t>pay</w:t>
      </w:r>
      <w:r>
        <w:rPr>
          <w:spacing w:val="35"/>
        </w:rPr>
        <w:t xml:space="preserve"> </w:t>
      </w:r>
      <w:r>
        <w:t>for</w:t>
      </w:r>
      <w:r>
        <w:rPr>
          <w:spacing w:val="35"/>
        </w:rPr>
        <w:t xml:space="preserve"> </w:t>
      </w:r>
      <w:r>
        <w:rPr>
          <w:spacing w:val="-1"/>
        </w:rPr>
        <w:t>the</w:t>
      </w:r>
      <w:r>
        <w:rPr>
          <w:spacing w:val="34"/>
        </w:rPr>
        <w:t xml:space="preserve"> </w:t>
      </w:r>
      <w:r>
        <w:t>full</w:t>
      </w:r>
      <w:r>
        <w:rPr>
          <w:spacing w:val="36"/>
        </w:rPr>
        <w:t xml:space="preserve"> </w:t>
      </w:r>
      <w:r>
        <w:rPr>
          <w:spacing w:val="-1"/>
        </w:rPr>
        <w:t>cost</w:t>
      </w:r>
      <w:r>
        <w:rPr>
          <w:spacing w:val="38"/>
        </w:rPr>
        <w:t xml:space="preserve"> </w:t>
      </w:r>
      <w:r>
        <w:rPr>
          <w:spacing w:val="-2"/>
        </w:rPr>
        <w:t>of</w:t>
      </w:r>
      <w:r>
        <w:rPr>
          <w:spacing w:val="35"/>
        </w:rPr>
        <w:t xml:space="preserve"> </w:t>
      </w:r>
      <w:r>
        <w:rPr>
          <w:spacing w:val="-1"/>
        </w:rPr>
        <w:t>making</w:t>
      </w:r>
      <w:r>
        <w:rPr>
          <w:spacing w:val="34"/>
        </w:rPr>
        <w:t xml:space="preserve"> </w:t>
      </w:r>
      <w:r>
        <w:t>good</w:t>
      </w:r>
      <w:r>
        <w:rPr>
          <w:spacing w:val="38"/>
        </w:rPr>
        <w:t xml:space="preserve"> </w:t>
      </w:r>
      <w:r>
        <w:rPr>
          <w:spacing w:val="-1"/>
        </w:rPr>
        <w:t>any</w:t>
      </w:r>
      <w:r>
        <w:rPr>
          <w:spacing w:val="36"/>
        </w:rPr>
        <w:t xml:space="preserve"> </w:t>
      </w:r>
      <w:r>
        <w:rPr>
          <w:spacing w:val="-1"/>
        </w:rPr>
        <w:t>damage</w:t>
      </w:r>
      <w:r>
        <w:rPr>
          <w:spacing w:val="36"/>
        </w:rPr>
        <w:t xml:space="preserve"> </w:t>
      </w:r>
      <w:r>
        <w:rPr>
          <w:spacing w:val="-1"/>
        </w:rPr>
        <w:t>caused</w:t>
      </w:r>
      <w:r>
        <w:rPr>
          <w:spacing w:val="38"/>
        </w:rPr>
        <w:t xml:space="preserve"> </w:t>
      </w:r>
      <w:r>
        <w:rPr>
          <w:spacing w:val="-1"/>
        </w:rPr>
        <w:t>by</w:t>
      </w:r>
      <w:r>
        <w:rPr>
          <w:spacing w:val="36"/>
        </w:rPr>
        <w:t xml:space="preserve"> </w:t>
      </w:r>
      <w:r>
        <w:t>the</w:t>
      </w:r>
      <w:r>
        <w:rPr>
          <w:spacing w:val="40"/>
        </w:rPr>
        <w:t xml:space="preserve"> </w:t>
      </w:r>
      <w:r>
        <w:rPr>
          <w:spacing w:val="-2"/>
        </w:rPr>
        <w:t>Supplier</w:t>
      </w:r>
      <w:r>
        <w:rPr>
          <w:spacing w:val="41"/>
        </w:rPr>
        <w:t xml:space="preserve"> </w:t>
      </w:r>
      <w:r>
        <w:rPr>
          <w:spacing w:val="-1"/>
        </w:rPr>
        <w:t>Personnel</w:t>
      </w:r>
      <w:r>
        <w:rPr>
          <w:spacing w:val="39"/>
        </w:rPr>
        <w:t xml:space="preserve"> </w:t>
      </w:r>
      <w:r>
        <w:rPr>
          <w:spacing w:val="-1"/>
        </w:rPr>
        <w:t>other</w:t>
      </w:r>
      <w:r>
        <w:rPr>
          <w:spacing w:val="38"/>
        </w:rPr>
        <w:t xml:space="preserve"> </w:t>
      </w:r>
      <w:r>
        <w:rPr>
          <w:spacing w:val="-1"/>
        </w:rPr>
        <w:t>than</w:t>
      </w:r>
      <w:r>
        <w:rPr>
          <w:spacing w:val="36"/>
        </w:rPr>
        <w:t xml:space="preserve"> </w:t>
      </w:r>
      <w:r>
        <w:rPr>
          <w:spacing w:val="-1"/>
        </w:rPr>
        <w:t>fair</w:t>
      </w:r>
      <w:r>
        <w:rPr>
          <w:spacing w:val="41"/>
        </w:rPr>
        <w:t xml:space="preserve"> </w:t>
      </w:r>
      <w:r>
        <w:rPr>
          <w:spacing w:val="-2"/>
        </w:rPr>
        <w:t>wear</w:t>
      </w:r>
      <w:r>
        <w:rPr>
          <w:spacing w:val="30"/>
        </w:rPr>
        <w:t xml:space="preserve"> </w:t>
      </w:r>
      <w:r>
        <w:rPr>
          <w:spacing w:val="-1"/>
        </w:rPr>
        <w:t>and</w:t>
      </w:r>
      <w:r>
        <w:rPr>
          <w:spacing w:val="29"/>
        </w:rPr>
        <w:t xml:space="preserve"> </w:t>
      </w:r>
      <w:r>
        <w:rPr>
          <w:spacing w:val="-1"/>
        </w:rPr>
        <w:t>tear.</w:t>
      </w:r>
      <w:r>
        <w:rPr>
          <w:spacing w:val="28"/>
        </w:rPr>
        <w:t xml:space="preserve"> </w:t>
      </w:r>
      <w:r>
        <w:rPr>
          <w:spacing w:val="-1"/>
        </w:rPr>
        <w:t>For</w:t>
      </w:r>
      <w:r>
        <w:rPr>
          <w:spacing w:val="28"/>
        </w:rPr>
        <w:t xml:space="preserve"> </w:t>
      </w:r>
      <w:r>
        <w:t>the</w:t>
      </w:r>
      <w:r>
        <w:rPr>
          <w:spacing w:val="27"/>
        </w:rPr>
        <w:t xml:space="preserve"> </w:t>
      </w:r>
      <w:r>
        <w:rPr>
          <w:spacing w:val="-2"/>
        </w:rPr>
        <w:t>avoidance</w:t>
      </w:r>
      <w:r>
        <w:rPr>
          <w:spacing w:val="30"/>
        </w:rPr>
        <w:t xml:space="preserve"> </w:t>
      </w:r>
      <w:r>
        <w:rPr>
          <w:spacing w:val="-1"/>
        </w:rPr>
        <w:t>of</w:t>
      </w:r>
      <w:r>
        <w:rPr>
          <w:spacing w:val="33"/>
        </w:rPr>
        <w:t xml:space="preserve"> </w:t>
      </w:r>
      <w:r>
        <w:rPr>
          <w:spacing w:val="-1"/>
        </w:rPr>
        <w:t>doubt,</w:t>
      </w:r>
      <w:r>
        <w:rPr>
          <w:spacing w:val="28"/>
        </w:rPr>
        <w:t xml:space="preserve"> </w:t>
      </w:r>
      <w:r>
        <w:rPr>
          <w:spacing w:val="-1"/>
        </w:rPr>
        <w:t>damage</w:t>
      </w:r>
      <w:r>
        <w:rPr>
          <w:spacing w:val="29"/>
        </w:rPr>
        <w:t xml:space="preserve"> </w:t>
      </w:r>
      <w:r>
        <w:rPr>
          <w:spacing w:val="-1"/>
        </w:rPr>
        <w:t>includes</w:t>
      </w:r>
      <w:r>
        <w:rPr>
          <w:spacing w:val="30"/>
        </w:rPr>
        <w:t xml:space="preserve"> </w:t>
      </w:r>
      <w:r>
        <w:rPr>
          <w:spacing w:val="-2"/>
        </w:rPr>
        <w:t>without</w:t>
      </w:r>
      <w:r>
        <w:rPr>
          <w:spacing w:val="46"/>
        </w:rPr>
        <w:t xml:space="preserve"> </w:t>
      </w:r>
      <w:r>
        <w:rPr>
          <w:spacing w:val="-1"/>
        </w:rPr>
        <w:t>limitation</w:t>
      </w:r>
      <w:r>
        <w:rPr>
          <w:spacing w:val="17"/>
        </w:rPr>
        <w:t xml:space="preserve"> </w:t>
      </w:r>
      <w:r>
        <w:rPr>
          <w:spacing w:val="-1"/>
        </w:rPr>
        <w:t>damage</w:t>
      </w:r>
      <w:r>
        <w:rPr>
          <w:spacing w:val="15"/>
        </w:rPr>
        <w:t xml:space="preserve"> </w:t>
      </w:r>
      <w:r>
        <w:t>to</w:t>
      </w:r>
      <w:r>
        <w:rPr>
          <w:spacing w:val="15"/>
        </w:rPr>
        <w:t xml:space="preserve"> </w:t>
      </w:r>
      <w:r>
        <w:t>the</w:t>
      </w:r>
      <w:r>
        <w:rPr>
          <w:spacing w:val="12"/>
        </w:rPr>
        <w:t xml:space="preserve"> </w:t>
      </w:r>
      <w:r>
        <w:rPr>
          <w:spacing w:val="-1"/>
        </w:rPr>
        <w:t>fabric</w:t>
      </w:r>
      <w:r>
        <w:rPr>
          <w:spacing w:val="15"/>
        </w:rPr>
        <w:t xml:space="preserve"> </w:t>
      </w:r>
      <w:r>
        <w:rPr>
          <w:spacing w:val="-2"/>
        </w:rPr>
        <w:t>of</w:t>
      </w:r>
      <w:r>
        <w:rPr>
          <w:spacing w:val="20"/>
        </w:rPr>
        <w:t xml:space="preserve"> </w:t>
      </w:r>
      <w:r>
        <w:t>the</w:t>
      </w:r>
      <w:r>
        <w:rPr>
          <w:spacing w:val="17"/>
        </w:rPr>
        <w:t xml:space="preserve"> </w:t>
      </w:r>
      <w:r>
        <w:rPr>
          <w:spacing w:val="-2"/>
        </w:rPr>
        <w:t>buildings,</w:t>
      </w:r>
      <w:r>
        <w:rPr>
          <w:spacing w:val="16"/>
        </w:rPr>
        <w:t xml:space="preserve"> </w:t>
      </w:r>
      <w:r>
        <w:rPr>
          <w:spacing w:val="-1"/>
        </w:rPr>
        <w:t>plant,</w:t>
      </w:r>
      <w:r>
        <w:rPr>
          <w:spacing w:val="16"/>
        </w:rPr>
        <w:t xml:space="preserve"> </w:t>
      </w:r>
      <w:r>
        <w:rPr>
          <w:spacing w:val="-1"/>
        </w:rPr>
        <w:t>fixed</w:t>
      </w:r>
      <w:r>
        <w:rPr>
          <w:spacing w:val="17"/>
        </w:rPr>
        <w:t xml:space="preserve"> </w:t>
      </w:r>
      <w:r>
        <w:rPr>
          <w:spacing w:val="-1"/>
        </w:rPr>
        <w:t>equipment</w:t>
      </w:r>
      <w:r>
        <w:rPr>
          <w:spacing w:val="51"/>
        </w:rPr>
        <w:t xml:space="preserve"> </w:t>
      </w:r>
      <w:r>
        <w:rPr>
          <w:spacing w:val="-1"/>
        </w:rPr>
        <w:t>or fittings therein.</w:t>
      </w:r>
    </w:p>
    <w:p w:rsidR="008918FA" w:rsidRDefault="008918FA" w:rsidP="008918FA">
      <w:pPr>
        <w:pStyle w:val="BodyText"/>
        <w:numPr>
          <w:ilvl w:val="2"/>
          <w:numId w:val="66"/>
        </w:numPr>
        <w:tabs>
          <w:tab w:val="left" w:pos="2227"/>
        </w:tabs>
        <w:ind w:right="114"/>
        <w:jc w:val="both"/>
      </w:pPr>
      <w:r>
        <w:t xml:space="preserve">The </w:t>
      </w:r>
      <w:r>
        <w:rPr>
          <w:spacing w:val="-1"/>
        </w:rPr>
        <w:t>Parties</w:t>
      </w:r>
      <w:r>
        <w:rPr>
          <w:spacing w:val="1"/>
        </w:rPr>
        <w:t xml:space="preserve"> </w:t>
      </w:r>
      <w:r>
        <w:rPr>
          <w:spacing w:val="-1"/>
        </w:rPr>
        <w:t>agree</w:t>
      </w:r>
      <w:r>
        <w:t xml:space="preserve"> </w:t>
      </w:r>
      <w:r>
        <w:rPr>
          <w:spacing w:val="-1"/>
        </w:rPr>
        <w:t>that</w:t>
      </w:r>
      <w:r>
        <w:t xml:space="preserve"> </w:t>
      </w:r>
      <w:r>
        <w:rPr>
          <w:spacing w:val="-1"/>
        </w:rPr>
        <w:t>there</w:t>
      </w:r>
      <w:r>
        <w:t xml:space="preserve"> </w:t>
      </w:r>
      <w:r>
        <w:rPr>
          <w:spacing w:val="-1"/>
        </w:rPr>
        <w:t>is</w:t>
      </w:r>
      <w:r>
        <w:rPr>
          <w:spacing w:val="1"/>
        </w:rPr>
        <w:t xml:space="preserve"> </w:t>
      </w:r>
      <w:r>
        <w:rPr>
          <w:spacing w:val="-1"/>
        </w:rPr>
        <w:t>no</w:t>
      </w:r>
      <w:r>
        <w:t xml:space="preserve"> </w:t>
      </w:r>
      <w:r>
        <w:rPr>
          <w:spacing w:val="-1"/>
        </w:rPr>
        <w:t>intention</w:t>
      </w:r>
      <w:r>
        <w:t xml:space="preserve"> </w:t>
      </w:r>
      <w:r>
        <w:rPr>
          <w:spacing w:val="-1"/>
        </w:rPr>
        <w:t>on</w:t>
      </w:r>
      <w:r>
        <w:t xml:space="preserve"> the </w:t>
      </w:r>
      <w:r>
        <w:rPr>
          <w:spacing w:val="-1"/>
        </w:rPr>
        <w:t>part</w:t>
      </w:r>
      <w:r>
        <w:rPr>
          <w:spacing w:val="2"/>
        </w:rPr>
        <w:t xml:space="preserve"> </w:t>
      </w:r>
      <w:r>
        <w:rPr>
          <w:spacing w:val="-2"/>
        </w:rPr>
        <w:t>of</w:t>
      </w:r>
      <w:r>
        <w:rPr>
          <w:spacing w:val="4"/>
        </w:rPr>
        <w:t xml:space="preserve"> </w:t>
      </w:r>
      <w:r>
        <w:t xml:space="preserve">the </w:t>
      </w:r>
      <w:r>
        <w:rPr>
          <w:spacing w:val="-2"/>
        </w:rPr>
        <w:t>Customer</w:t>
      </w:r>
      <w:r>
        <w:rPr>
          <w:spacing w:val="49"/>
        </w:rPr>
        <w:t xml:space="preserve"> </w:t>
      </w:r>
      <w:r>
        <w:t>to</w:t>
      </w:r>
      <w:r>
        <w:rPr>
          <w:spacing w:val="10"/>
        </w:rPr>
        <w:t xml:space="preserve"> </w:t>
      </w:r>
      <w:r>
        <w:rPr>
          <w:spacing w:val="-1"/>
        </w:rPr>
        <w:t>create</w:t>
      </w:r>
      <w:r>
        <w:rPr>
          <w:spacing w:val="10"/>
        </w:rPr>
        <w:t xml:space="preserve"> </w:t>
      </w:r>
      <w:r>
        <w:t>a</w:t>
      </w:r>
      <w:r>
        <w:rPr>
          <w:spacing w:val="10"/>
        </w:rPr>
        <w:t xml:space="preserve"> </w:t>
      </w:r>
      <w:r>
        <w:rPr>
          <w:spacing w:val="-1"/>
        </w:rPr>
        <w:t>tenancy</w:t>
      </w:r>
      <w:r>
        <w:rPr>
          <w:spacing w:val="8"/>
        </w:rPr>
        <w:t xml:space="preserve"> </w:t>
      </w:r>
      <w:r>
        <w:rPr>
          <w:spacing w:val="-2"/>
        </w:rPr>
        <w:t>of</w:t>
      </w:r>
      <w:r>
        <w:rPr>
          <w:spacing w:val="14"/>
        </w:rPr>
        <w:t xml:space="preserve"> </w:t>
      </w:r>
      <w:r>
        <w:rPr>
          <w:spacing w:val="-1"/>
        </w:rPr>
        <w:t>any</w:t>
      </w:r>
      <w:r>
        <w:rPr>
          <w:spacing w:val="8"/>
        </w:rPr>
        <w:t xml:space="preserve"> </w:t>
      </w:r>
      <w:r>
        <w:rPr>
          <w:spacing w:val="-1"/>
        </w:rPr>
        <w:t>nature</w:t>
      </w:r>
      <w:r>
        <w:rPr>
          <w:spacing w:val="10"/>
        </w:rPr>
        <w:t xml:space="preserve"> </w:t>
      </w:r>
      <w:r>
        <w:rPr>
          <w:spacing w:val="-2"/>
        </w:rPr>
        <w:t>whatsoever</w:t>
      </w:r>
      <w:r>
        <w:rPr>
          <w:spacing w:val="11"/>
        </w:rPr>
        <w:t xml:space="preserve"> </w:t>
      </w:r>
      <w:r>
        <w:rPr>
          <w:spacing w:val="-1"/>
        </w:rPr>
        <w:t>in</w:t>
      </w:r>
      <w:r>
        <w:rPr>
          <w:spacing w:val="15"/>
        </w:rPr>
        <w:t xml:space="preserve"> </w:t>
      </w:r>
      <w:r>
        <w:rPr>
          <w:spacing w:val="-1"/>
        </w:rPr>
        <w:t>favour</w:t>
      </w:r>
      <w:r>
        <w:rPr>
          <w:spacing w:val="11"/>
        </w:rPr>
        <w:t xml:space="preserve"> </w:t>
      </w:r>
      <w:r>
        <w:rPr>
          <w:spacing w:val="-2"/>
        </w:rPr>
        <w:t>of</w:t>
      </w:r>
      <w:r>
        <w:rPr>
          <w:spacing w:val="14"/>
        </w:rPr>
        <w:t xml:space="preserve"> </w:t>
      </w:r>
      <w:r>
        <w:t>the</w:t>
      </w:r>
      <w:r>
        <w:rPr>
          <w:spacing w:val="10"/>
        </w:rPr>
        <w:t xml:space="preserve"> </w:t>
      </w:r>
      <w:r>
        <w:rPr>
          <w:spacing w:val="-2"/>
        </w:rPr>
        <w:t>Supplier</w:t>
      </w:r>
      <w:r>
        <w:rPr>
          <w:spacing w:val="60"/>
        </w:rPr>
        <w:t xml:space="preserve"> </w:t>
      </w:r>
      <w:r>
        <w:rPr>
          <w:spacing w:val="-1"/>
        </w:rPr>
        <w:t>or</w:t>
      </w:r>
      <w:r>
        <w:rPr>
          <w:spacing w:val="11"/>
        </w:rPr>
        <w:t xml:space="preserve"> </w:t>
      </w:r>
      <w:r>
        <w:t>the</w:t>
      </w:r>
      <w:r>
        <w:rPr>
          <w:spacing w:val="10"/>
        </w:rPr>
        <w:t xml:space="preserve"> </w:t>
      </w:r>
      <w:r>
        <w:rPr>
          <w:spacing w:val="-2"/>
        </w:rPr>
        <w:t>Supplier</w:t>
      </w:r>
      <w:r>
        <w:rPr>
          <w:spacing w:val="11"/>
        </w:rPr>
        <w:t xml:space="preserve"> </w:t>
      </w:r>
      <w:r>
        <w:rPr>
          <w:spacing w:val="-1"/>
        </w:rPr>
        <w:t>Personnel</w:t>
      </w:r>
      <w:r>
        <w:rPr>
          <w:spacing w:val="10"/>
        </w:rPr>
        <w:t xml:space="preserve"> </w:t>
      </w:r>
      <w:r>
        <w:rPr>
          <w:spacing w:val="-1"/>
        </w:rPr>
        <w:t>and</w:t>
      </w:r>
      <w:r>
        <w:rPr>
          <w:spacing w:val="10"/>
        </w:rPr>
        <w:t xml:space="preserve"> </w:t>
      </w:r>
      <w:r>
        <w:rPr>
          <w:spacing w:val="-1"/>
        </w:rPr>
        <w:t>that</w:t>
      </w:r>
      <w:r>
        <w:rPr>
          <w:spacing w:val="11"/>
        </w:rPr>
        <w:t xml:space="preserve"> </w:t>
      </w:r>
      <w:r>
        <w:rPr>
          <w:spacing w:val="-1"/>
        </w:rPr>
        <w:t>no</w:t>
      </w:r>
      <w:r>
        <w:rPr>
          <w:spacing w:val="10"/>
        </w:rPr>
        <w:t xml:space="preserve"> </w:t>
      </w:r>
      <w:r>
        <w:rPr>
          <w:spacing w:val="-1"/>
        </w:rPr>
        <w:t>such</w:t>
      </w:r>
      <w:r>
        <w:rPr>
          <w:spacing w:val="10"/>
        </w:rPr>
        <w:t xml:space="preserve"> </w:t>
      </w:r>
      <w:r>
        <w:rPr>
          <w:spacing w:val="-1"/>
        </w:rPr>
        <w:t>tenancy</w:t>
      </w:r>
      <w:r>
        <w:rPr>
          <w:spacing w:val="8"/>
        </w:rPr>
        <w:t xml:space="preserve"> </w:t>
      </w:r>
      <w:r>
        <w:rPr>
          <w:spacing w:val="-1"/>
        </w:rPr>
        <w:t>has</w:t>
      </w:r>
      <w:r>
        <w:rPr>
          <w:spacing w:val="10"/>
        </w:rPr>
        <w:t xml:space="preserve"> </w:t>
      </w:r>
      <w:r>
        <w:rPr>
          <w:spacing w:val="-1"/>
        </w:rPr>
        <w:t>or</w:t>
      </w:r>
      <w:r>
        <w:rPr>
          <w:spacing w:val="11"/>
        </w:rPr>
        <w:t xml:space="preserve"> </w:t>
      </w:r>
      <w:r>
        <w:rPr>
          <w:spacing w:val="-1"/>
        </w:rPr>
        <w:t>shall</w:t>
      </w:r>
      <w:r>
        <w:rPr>
          <w:spacing w:val="9"/>
        </w:rPr>
        <w:t xml:space="preserve"> </w:t>
      </w:r>
      <w:r>
        <w:rPr>
          <w:spacing w:val="-1"/>
        </w:rPr>
        <w:t>come</w:t>
      </w:r>
      <w:r>
        <w:rPr>
          <w:spacing w:val="47"/>
        </w:rPr>
        <w:t xml:space="preserve"> </w:t>
      </w:r>
      <w:r>
        <w:rPr>
          <w:spacing w:val="-1"/>
        </w:rPr>
        <w:t>into</w:t>
      </w:r>
      <w:r>
        <w:rPr>
          <w:spacing w:val="5"/>
        </w:rPr>
        <w:t xml:space="preserve"> </w:t>
      </w:r>
      <w:r>
        <w:rPr>
          <w:spacing w:val="-1"/>
        </w:rPr>
        <w:t>being</w:t>
      </w:r>
      <w:r>
        <w:rPr>
          <w:spacing w:val="7"/>
        </w:rPr>
        <w:t xml:space="preserve"> </w:t>
      </w:r>
      <w:r>
        <w:rPr>
          <w:spacing w:val="-1"/>
        </w:rPr>
        <w:t>and,</w:t>
      </w:r>
      <w:r>
        <w:rPr>
          <w:spacing w:val="7"/>
        </w:rPr>
        <w:t xml:space="preserve"> </w:t>
      </w:r>
      <w:r>
        <w:rPr>
          <w:spacing w:val="-2"/>
        </w:rPr>
        <w:t>notwithstanding</w:t>
      </w:r>
      <w:r>
        <w:rPr>
          <w:spacing w:val="7"/>
        </w:rPr>
        <w:t xml:space="preserve"> </w:t>
      </w:r>
      <w:r>
        <w:rPr>
          <w:spacing w:val="-1"/>
        </w:rPr>
        <w:t>any</w:t>
      </w:r>
      <w:r>
        <w:rPr>
          <w:spacing w:val="3"/>
        </w:rPr>
        <w:t xml:space="preserve"> </w:t>
      </w:r>
      <w:r>
        <w:rPr>
          <w:spacing w:val="-1"/>
        </w:rPr>
        <w:t>rights</w:t>
      </w:r>
      <w:r>
        <w:rPr>
          <w:spacing w:val="3"/>
        </w:rPr>
        <w:t xml:space="preserve"> </w:t>
      </w:r>
      <w:r>
        <w:rPr>
          <w:spacing w:val="-1"/>
        </w:rPr>
        <w:t>granted</w:t>
      </w:r>
      <w:r>
        <w:rPr>
          <w:spacing w:val="5"/>
        </w:rPr>
        <w:t xml:space="preserve"> </w:t>
      </w:r>
      <w:r>
        <w:rPr>
          <w:spacing w:val="-1"/>
        </w:rPr>
        <w:t>pursuant</w:t>
      </w:r>
      <w:r>
        <w:rPr>
          <w:spacing w:val="4"/>
        </w:rPr>
        <w:t xml:space="preserve"> </w:t>
      </w:r>
      <w:r>
        <w:t>to</w:t>
      </w:r>
      <w:r>
        <w:rPr>
          <w:spacing w:val="5"/>
        </w:rPr>
        <w:t xml:space="preserve"> </w:t>
      </w:r>
      <w:r>
        <w:rPr>
          <w:spacing w:val="-1"/>
        </w:rPr>
        <w:t>this</w:t>
      </w:r>
      <w:r>
        <w:rPr>
          <w:spacing w:val="5"/>
        </w:rPr>
        <w:t xml:space="preserve"> </w:t>
      </w:r>
      <w:r>
        <w:rPr>
          <w:spacing w:val="-2"/>
        </w:rPr>
        <w:t>Call</w:t>
      </w:r>
      <w:r>
        <w:rPr>
          <w:spacing w:val="65"/>
        </w:rPr>
        <w:t xml:space="preserve"> </w:t>
      </w:r>
      <w:r>
        <w:rPr>
          <w:spacing w:val="-1"/>
        </w:rPr>
        <w:t>Off</w:t>
      </w:r>
      <w:r>
        <w:rPr>
          <w:spacing w:val="42"/>
        </w:rPr>
        <w:t xml:space="preserve"> </w:t>
      </w:r>
      <w:r>
        <w:rPr>
          <w:spacing w:val="-1"/>
        </w:rPr>
        <w:t>Contract,</w:t>
      </w:r>
      <w:r>
        <w:rPr>
          <w:spacing w:val="42"/>
        </w:rPr>
        <w:t xml:space="preserve"> </w:t>
      </w:r>
      <w:r>
        <w:t>the</w:t>
      </w:r>
      <w:r>
        <w:rPr>
          <w:spacing w:val="38"/>
        </w:rPr>
        <w:t xml:space="preserve"> </w:t>
      </w:r>
      <w:r>
        <w:rPr>
          <w:spacing w:val="-1"/>
        </w:rPr>
        <w:t>Customer</w:t>
      </w:r>
      <w:r>
        <w:rPr>
          <w:spacing w:val="40"/>
        </w:rPr>
        <w:t xml:space="preserve"> </w:t>
      </w:r>
      <w:r>
        <w:rPr>
          <w:spacing w:val="-1"/>
        </w:rPr>
        <w:t>retains</w:t>
      </w:r>
      <w:r>
        <w:rPr>
          <w:spacing w:val="39"/>
        </w:rPr>
        <w:t xml:space="preserve"> </w:t>
      </w:r>
      <w:r>
        <w:t>the</w:t>
      </w:r>
      <w:r>
        <w:rPr>
          <w:spacing w:val="41"/>
        </w:rPr>
        <w:t xml:space="preserve"> </w:t>
      </w:r>
      <w:r>
        <w:rPr>
          <w:spacing w:val="-1"/>
        </w:rPr>
        <w:t>right</w:t>
      </w:r>
      <w:r>
        <w:rPr>
          <w:spacing w:val="43"/>
        </w:rPr>
        <w:t xml:space="preserve"> </w:t>
      </w:r>
      <w:r>
        <w:rPr>
          <w:spacing w:val="-2"/>
        </w:rPr>
        <w:t>at</w:t>
      </w:r>
      <w:r>
        <w:rPr>
          <w:spacing w:val="40"/>
        </w:rPr>
        <w:t xml:space="preserve"> </w:t>
      </w:r>
      <w:r>
        <w:rPr>
          <w:spacing w:val="-1"/>
        </w:rPr>
        <w:t>any</w:t>
      </w:r>
      <w:r>
        <w:rPr>
          <w:spacing w:val="39"/>
        </w:rPr>
        <w:t xml:space="preserve"> </w:t>
      </w:r>
      <w:r>
        <w:rPr>
          <w:spacing w:val="-1"/>
        </w:rPr>
        <w:t>time</w:t>
      </w:r>
      <w:r>
        <w:rPr>
          <w:spacing w:val="41"/>
        </w:rPr>
        <w:t xml:space="preserve"> </w:t>
      </w:r>
      <w:r>
        <w:t>to</w:t>
      </w:r>
      <w:r>
        <w:rPr>
          <w:spacing w:val="41"/>
        </w:rPr>
        <w:t xml:space="preserve"> </w:t>
      </w:r>
      <w:r>
        <w:rPr>
          <w:spacing w:val="-1"/>
        </w:rPr>
        <w:t>use</w:t>
      </w:r>
      <w:r>
        <w:rPr>
          <w:spacing w:val="41"/>
        </w:rPr>
        <w:t xml:space="preserve"> </w:t>
      </w:r>
      <w:r>
        <w:rPr>
          <w:spacing w:val="-1"/>
        </w:rPr>
        <w:t>any</w:t>
      </w:r>
      <w:r>
        <w:rPr>
          <w:spacing w:val="30"/>
        </w:rPr>
        <w:t xml:space="preserve"> </w:t>
      </w:r>
      <w:r>
        <w:rPr>
          <w:spacing w:val="-1"/>
        </w:rPr>
        <w:t>Customer</w:t>
      </w:r>
      <w:r>
        <w:rPr>
          <w:spacing w:val="2"/>
        </w:rPr>
        <w:t xml:space="preserve"> </w:t>
      </w:r>
      <w:r>
        <w:rPr>
          <w:spacing w:val="-1"/>
        </w:rPr>
        <w:t>Premises in</w:t>
      </w:r>
      <w:r>
        <w:t xml:space="preserve"> </w:t>
      </w:r>
      <w:r>
        <w:rPr>
          <w:spacing w:val="-2"/>
        </w:rPr>
        <w:t xml:space="preserve">any </w:t>
      </w:r>
      <w:r>
        <w:rPr>
          <w:spacing w:val="-1"/>
        </w:rPr>
        <w:t>manner</w:t>
      </w:r>
      <w:r>
        <w:rPr>
          <w:spacing w:val="2"/>
        </w:rPr>
        <w:t xml:space="preserve"> </w:t>
      </w:r>
      <w:r>
        <w:rPr>
          <w:spacing w:val="-2"/>
        </w:rPr>
        <w:t>it</w:t>
      </w:r>
      <w:r>
        <w:rPr>
          <w:spacing w:val="2"/>
        </w:rPr>
        <w:t xml:space="preserve"> </w:t>
      </w:r>
      <w:r>
        <w:rPr>
          <w:spacing w:val="-1"/>
        </w:rPr>
        <w:t>sees</w:t>
      </w:r>
      <w:r>
        <w:rPr>
          <w:spacing w:val="-4"/>
        </w:rPr>
        <w:t xml:space="preserve"> </w:t>
      </w:r>
      <w:r>
        <w:t>fit.</w:t>
      </w:r>
    </w:p>
    <w:p w:rsidR="008918FA" w:rsidRDefault="008918FA" w:rsidP="008918FA">
      <w:pPr>
        <w:pStyle w:val="Heading1"/>
        <w:numPr>
          <w:ilvl w:val="1"/>
          <w:numId w:val="66"/>
        </w:numPr>
        <w:tabs>
          <w:tab w:val="left" w:pos="1234"/>
        </w:tabs>
        <w:ind w:left="1233" w:hanging="564"/>
        <w:rPr>
          <w:b w:val="0"/>
          <w:bCs w:val="0"/>
        </w:rPr>
      </w:pPr>
      <w:r>
        <w:rPr>
          <w:spacing w:val="-1"/>
        </w:rPr>
        <w:t>Security</w:t>
      </w:r>
      <w:r>
        <w:rPr>
          <w:spacing w:val="-4"/>
        </w:rPr>
        <w:t xml:space="preserve"> </w:t>
      </w:r>
      <w:r>
        <w:rPr>
          <w:spacing w:val="-1"/>
        </w:rPr>
        <w:t>of</w:t>
      </w:r>
      <w:r>
        <w:rPr>
          <w:spacing w:val="2"/>
        </w:rPr>
        <w:t xml:space="preserve"> </w:t>
      </w:r>
      <w:r>
        <w:rPr>
          <w:spacing w:val="-1"/>
        </w:rPr>
        <w:t>Customer</w:t>
      </w:r>
      <w:r>
        <w:rPr>
          <w:spacing w:val="1"/>
        </w:rPr>
        <w:t xml:space="preserve"> </w:t>
      </w:r>
      <w:r>
        <w:rPr>
          <w:spacing w:val="-1"/>
        </w:rPr>
        <w:t>Premises</w:t>
      </w:r>
    </w:p>
    <w:p w:rsidR="008918FA" w:rsidRDefault="008918FA" w:rsidP="008918FA">
      <w:pPr>
        <w:pStyle w:val="BodyText"/>
        <w:numPr>
          <w:ilvl w:val="2"/>
          <w:numId w:val="66"/>
        </w:numPr>
        <w:tabs>
          <w:tab w:val="left" w:pos="2227"/>
        </w:tabs>
        <w:spacing w:before="121"/>
        <w:ind w:right="111" w:hanging="993"/>
        <w:jc w:val="both"/>
      </w:pPr>
      <w:r>
        <w:t>The</w:t>
      </w:r>
      <w:r>
        <w:rPr>
          <w:spacing w:val="22"/>
        </w:rPr>
        <w:t xml:space="preserve"> </w:t>
      </w:r>
      <w:r>
        <w:rPr>
          <w:spacing w:val="-2"/>
        </w:rPr>
        <w:t>Customer</w:t>
      </w:r>
      <w:r>
        <w:rPr>
          <w:spacing w:val="23"/>
        </w:rPr>
        <w:t xml:space="preserve"> </w:t>
      </w:r>
      <w:r>
        <w:rPr>
          <w:spacing w:val="-1"/>
        </w:rPr>
        <w:t>shall</w:t>
      </w:r>
      <w:r>
        <w:rPr>
          <w:spacing w:val="21"/>
        </w:rPr>
        <w:t xml:space="preserve"> </w:t>
      </w:r>
      <w:r>
        <w:rPr>
          <w:spacing w:val="-1"/>
        </w:rPr>
        <w:t>be</w:t>
      </w:r>
      <w:r>
        <w:rPr>
          <w:spacing w:val="20"/>
        </w:rPr>
        <w:t xml:space="preserve"> </w:t>
      </w:r>
      <w:r>
        <w:rPr>
          <w:spacing w:val="-1"/>
        </w:rPr>
        <w:t>responsible</w:t>
      </w:r>
      <w:r>
        <w:rPr>
          <w:spacing w:val="19"/>
        </w:rPr>
        <w:t xml:space="preserve"> </w:t>
      </w:r>
      <w:r>
        <w:t>for</w:t>
      </w:r>
      <w:r>
        <w:rPr>
          <w:spacing w:val="21"/>
        </w:rPr>
        <w:t xml:space="preserve"> </w:t>
      </w:r>
      <w:r>
        <w:rPr>
          <w:spacing w:val="-1"/>
        </w:rPr>
        <w:t>maintaining</w:t>
      </w:r>
      <w:r>
        <w:rPr>
          <w:spacing w:val="22"/>
        </w:rPr>
        <w:t xml:space="preserve"> </w:t>
      </w:r>
      <w:r>
        <w:t>the</w:t>
      </w:r>
      <w:r>
        <w:rPr>
          <w:spacing w:val="22"/>
        </w:rPr>
        <w:t xml:space="preserve"> </w:t>
      </w:r>
      <w:r>
        <w:rPr>
          <w:spacing w:val="-1"/>
        </w:rPr>
        <w:t>security</w:t>
      </w:r>
      <w:r>
        <w:rPr>
          <w:spacing w:val="20"/>
        </w:rPr>
        <w:t xml:space="preserve"> </w:t>
      </w:r>
      <w:r>
        <w:rPr>
          <w:spacing w:val="-2"/>
        </w:rPr>
        <w:t>of</w:t>
      </w:r>
      <w:r>
        <w:rPr>
          <w:spacing w:val="23"/>
        </w:rPr>
        <w:t xml:space="preserve"> </w:t>
      </w:r>
      <w:r>
        <w:rPr>
          <w:spacing w:val="-1"/>
        </w:rPr>
        <w:t>the</w:t>
      </w:r>
      <w:r>
        <w:rPr>
          <w:spacing w:val="36"/>
        </w:rPr>
        <w:t xml:space="preserve"> </w:t>
      </w:r>
      <w:r>
        <w:rPr>
          <w:spacing w:val="-1"/>
        </w:rPr>
        <w:t>Customer</w:t>
      </w:r>
      <w:r>
        <w:rPr>
          <w:spacing w:val="32"/>
        </w:rPr>
        <w:t xml:space="preserve"> </w:t>
      </w:r>
      <w:r>
        <w:rPr>
          <w:spacing w:val="-1"/>
        </w:rPr>
        <w:t>Premises</w:t>
      </w:r>
      <w:r>
        <w:rPr>
          <w:spacing w:val="31"/>
        </w:rPr>
        <w:t xml:space="preserve"> </w:t>
      </w:r>
      <w:r>
        <w:rPr>
          <w:spacing w:val="-1"/>
        </w:rPr>
        <w:t>in</w:t>
      </w:r>
      <w:r>
        <w:rPr>
          <w:spacing w:val="28"/>
        </w:rPr>
        <w:t xml:space="preserve"> </w:t>
      </w:r>
      <w:r>
        <w:rPr>
          <w:spacing w:val="-1"/>
        </w:rPr>
        <w:t>accordance</w:t>
      </w:r>
      <w:r>
        <w:rPr>
          <w:spacing w:val="31"/>
        </w:rPr>
        <w:t xml:space="preserve"> </w:t>
      </w:r>
      <w:r>
        <w:rPr>
          <w:spacing w:val="-2"/>
        </w:rPr>
        <w:t>with</w:t>
      </w:r>
      <w:r>
        <w:rPr>
          <w:spacing w:val="30"/>
        </w:rPr>
        <w:t xml:space="preserve"> </w:t>
      </w:r>
      <w:r>
        <w:t>the</w:t>
      </w:r>
      <w:r>
        <w:rPr>
          <w:spacing w:val="28"/>
        </w:rPr>
        <w:t xml:space="preserve"> </w:t>
      </w:r>
      <w:r>
        <w:rPr>
          <w:spacing w:val="-1"/>
        </w:rPr>
        <w:t>Security</w:t>
      </w:r>
      <w:r>
        <w:rPr>
          <w:spacing w:val="28"/>
        </w:rPr>
        <w:t xml:space="preserve"> </w:t>
      </w:r>
      <w:r>
        <w:rPr>
          <w:spacing w:val="-1"/>
        </w:rPr>
        <w:t>Policy.</w:t>
      </w:r>
      <w:r>
        <w:rPr>
          <w:spacing w:val="32"/>
        </w:rPr>
        <w:t xml:space="preserve"> </w:t>
      </w:r>
      <w:r>
        <w:t>The</w:t>
      </w:r>
      <w:r>
        <w:rPr>
          <w:spacing w:val="22"/>
        </w:rPr>
        <w:t xml:space="preserve"> </w:t>
      </w:r>
      <w:r>
        <w:rPr>
          <w:spacing w:val="-2"/>
        </w:rPr>
        <w:t>Supplier</w:t>
      </w:r>
      <w:r>
        <w:rPr>
          <w:spacing w:val="2"/>
        </w:rPr>
        <w:t xml:space="preserve"> </w:t>
      </w:r>
      <w:r>
        <w:rPr>
          <w:spacing w:val="-1"/>
        </w:rPr>
        <w:t>shall</w:t>
      </w:r>
      <w:r>
        <w:t xml:space="preserve"> </w:t>
      </w:r>
      <w:r>
        <w:rPr>
          <w:spacing w:val="-1"/>
        </w:rPr>
        <w:t>comply</w:t>
      </w:r>
      <w:r>
        <w:rPr>
          <w:spacing w:val="1"/>
        </w:rPr>
        <w:t xml:space="preserve"> </w:t>
      </w:r>
      <w:r w:rsidR="00514A63">
        <w:rPr>
          <w:spacing w:val="-1"/>
        </w:rPr>
        <w:t>with</w:t>
      </w:r>
      <w:r w:rsidR="00514A63">
        <w:t xml:space="preserve"> the</w:t>
      </w:r>
      <w:r>
        <w:rPr>
          <w:spacing w:val="61"/>
        </w:rPr>
        <w:t xml:space="preserve"> </w:t>
      </w:r>
      <w:r>
        <w:rPr>
          <w:spacing w:val="-1"/>
        </w:rPr>
        <w:t>Security</w:t>
      </w:r>
      <w:r>
        <w:rPr>
          <w:spacing w:val="59"/>
        </w:rPr>
        <w:t xml:space="preserve"> </w:t>
      </w:r>
      <w:r>
        <w:rPr>
          <w:spacing w:val="-2"/>
        </w:rPr>
        <w:t>Policy</w:t>
      </w:r>
      <w:r>
        <w:rPr>
          <w:spacing w:val="60"/>
        </w:rPr>
        <w:t xml:space="preserve"> </w:t>
      </w:r>
      <w:r w:rsidR="00514A63">
        <w:rPr>
          <w:spacing w:val="-1"/>
        </w:rPr>
        <w:t>and</w:t>
      </w:r>
      <w:r w:rsidR="00514A63">
        <w:t xml:space="preserve"> any</w:t>
      </w:r>
      <w:r>
        <w:rPr>
          <w:spacing w:val="59"/>
        </w:rPr>
        <w:t xml:space="preserve"> </w:t>
      </w:r>
      <w:r>
        <w:rPr>
          <w:spacing w:val="-1"/>
        </w:rPr>
        <w:t>other</w:t>
      </w:r>
      <w:r>
        <w:rPr>
          <w:spacing w:val="48"/>
        </w:rPr>
        <w:t xml:space="preserve"> </w:t>
      </w:r>
      <w:r>
        <w:rPr>
          <w:spacing w:val="-1"/>
        </w:rPr>
        <w:t>reasonable</w:t>
      </w:r>
      <w:r>
        <w:rPr>
          <w:spacing w:val="40"/>
        </w:rPr>
        <w:t xml:space="preserve"> </w:t>
      </w:r>
      <w:r>
        <w:rPr>
          <w:spacing w:val="-1"/>
        </w:rPr>
        <w:t>security</w:t>
      </w:r>
      <w:r>
        <w:rPr>
          <w:spacing w:val="38"/>
        </w:rPr>
        <w:t xml:space="preserve"> </w:t>
      </w:r>
      <w:r>
        <w:rPr>
          <w:spacing w:val="-1"/>
        </w:rPr>
        <w:t>requirements</w:t>
      </w:r>
      <w:r>
        <w:rPr>
          <w:spacing w:val="40"/>
        </w:rPr>
        <w:t xml:space="preserve"> </w:t>
      </w:r>
      <w:r>
        <w:rPr>
          <w:spacing w:val="-2"/>
        </w:rPr>
        <w:t>of</w:t>
      </w:r>
      <w:r>
        <w:rPr>
          <w:spacing w:val="41"/>
        </w:rPr>
        <w:t xml:space="preserve"> </w:t>
      </w:r>
      <w:r>
        <w:t>the</w:t>
      </w:r>
      <w:r>
        <w:rPr>
          <w:spacing w:val="37"/>
        </w:rPr>
        <w:t xml:space="preserve"> </w:t>
      </w:r>
      <w:r>
        <w:rPr>
          <w:spacing w:val="-2"/>
        </w:rPr>
        <w:t>Customer</w:t>
      </w:r>
      <w:r>
        <w:rPr>
          <w:spacing w:val="41"/>
        </w:rPr>
        <w:t xml:space="preserve"> </w:t>
      </w:r>
      <w:r>
        <w:rPr>
          <w:spacing w:val="-2"/>
        </w:rPr>
        <w:t>while</w:t>
      </w:r>
      <w:r>
        <w:rPr>
          <w:spacing w:val="41"/>
        </w:rPr>
        <w:t xml:space="preserve"> </w:t>
      </w:r>
      <w:r>
        <w:rPr>
          <w:spacing w:val="-1"/>
        </w:rPr>
        <w:t>on</w:t>
      </w:r>
      <w:r>
        <w:rPr>
          <w:spacing w:val="40"/>
        </w:rPr>
        <w:t xml:space="preserve"> </w:t>
      </w:r>
      <w:r>
        <w:rPr>
          <w:spacing w:val="-1"/>
        </w:rPr>
        <w:t>the</w:t>
      </w:r>
      <w:r>
        <w:rPr>
          <w:spacing w:val="34"/>
        </w:rPr>
        <w:t xml:space="preserve"> </w:t>
      </w:r>
      <w:r>
        <w:rPr>
          <w:spacing w:val="-1"/>
        </w:rPr>
        <w:t>Customer</w:t>
      </w:r>
      <w:r>
        <w:rPr>
          <w:spacing w:val="2"/>
        </w:rPr>
        <w:t xml:space="preserve"> </w:t>
      </w:r>
      <w:r>
        <w:rPr>
          <w:spacing w:val="-1"/>
        </w:rPr>
        <w:t>Premises.</w:t>
      </w:r>
    </w:p>
    <w:p w:rsidR="008918FA" w:rsidRDefault="008918FA" w:rsidP="008918FA">
      <w:pPr>
        <w:pStyle w:val="BodyText"/>
        <w:numPr>
          <w:ilvl w:val="2"/>
          <w:numId w:val="66"/>
        </w:numPr>
        <w:tabs>
          <w:tab w:val="left" w:pos="2227"/>
        </w:tabs>
        <w:ind w:right="110" w:hanging="993"/>
        <w:jc w:val="both"/>
      </w:pPr>
      <w:r>
        <w:t>The</w:t>
      </w:r>
      <w:r>
        <w:rPr>
          <w:spacing w:val="5"/>
        </w:rPr>
        <w:t xml:space="preserve"> </w:t>
      </w:r>
      <w:r>
        <w:rPr>
          <w:spacing w:val="-2"/>
        </w:rPr>
        <w:t>Customer</w:t>
      </w:r>
      <w:r>
        <w:rPr>
          <w:spacing w:val="6"/>
        </w:rPr>
        <w:t xml:space="preserve"> </w:t>
      </w:r>
      <w:r>
        <w:rPr>
          <w:spacing w:val="-1"/>
        </w:rPr>
        <w:t>shall</w:t>
      </w:r>
      <w:r>
        <w:rPr>
          <w:spacing w:val="4"/>
        </w:rPr>
        <w:t xml:space="preserve"> </w:t>
      </w:r>
      <w:r>
        <w:rPr>
          <w:spacing w:val="-1"/>
        </w:rPr>
        <w:t>afford</w:t>
      </w:r>
      <w:r>
        <w:rPr>
          <w:spacing w:val="5"/>
        </w:rPr>
        <w:t xml:space="preserve"> </w:t>
      </w:r>
      <w:r>
        <w:t>the</w:t>
      </w:r>
      <w:r>
        <w:rPr>
          <w:spacing w:val="5"/>
        </w:rPr>
        <w:t xml:space="preserve"> </w:t>
      </w:r>
      <w:r>
        <w:rPr>
          <w:spacing w:val="-2"/>
        </w:rPr>
        <w:t>Supplier</w:t>
      </w:r>
      <w:r>
        <w:rPr>
          <w:spacing w:val="6"/>
        </w:rPr>
        <w:t xml:space="preserve"> </w:t>
      </w:r>
      <w:r>
        <w:rPr>
          <w:spacing w:val="-1"/>
        </w:rPr>
        <w:t>upon</w:t>
      </w:r>
      <w:r>
        <w:rPr>
          <w:spacing w:val="7"/>
        </w:rPr>
        <w:t xml:space="preserve"> </w:t>
      </w:r>
      <w:r>
        <w:rPr>
          <w:spacing w:val="-2"/>
        </w:rPr>
        <w:t>Approval</w:t>
      </w:r>
      <w:r>
        <w:rPr>
          <w:spacing w:val="4"/>
        </w:rPr>
        <w:t xml:space="preserve"> </w:t>
      </w:r>
      <w:r w:rsidR="00514A63">
        <w:t>(</w:t>
      </w:r>
      <w:r w:rsidR="00514A63">
        <w:rPr>
          <w:spacing w:val="6"/>
        </w:rPr>
        <w:t>the</w:t>
      </w:r>
      <w:r>
        <w:rPr>
          <w:spacing w:val="5"/>
        </w:rPr>
        <w:t xml:space="preserve"> </w:t>
      </w:r>
      <w:r>
        <w:rPr>
          <w:spacing w:val="-1"/>
        </w:rPr>
        <w:t>decision</w:t>
      </w:r>
      <w:r>
        <w:rPr>
          <w:spacing w:val="5"/>
        </w:rPr>
        <w:t xml:space="preserve"> </w:t>
      </w:r>
      <w:r>
        <w:t>to</w:t>
      </w:r>
      <w:r>
        <w:rPr>
          <w:spacing w:val="55"/>
        </w:rPr>
        <w:t xml:space="preserve"> </w:t>
      </w:r>
      <w:r>
        <w:rPr>
          <w:spacing w:val="-1"/>
        </w:rPr>
        <w:t>Approve</w:t>
      </w:r>
      <w:r>
        <w:rPr>
          <w:spacing w:val="11"/>
        </w:rPr>
        <w:t xml:space="preserve"> </w:t>
      </w:r>
      <w:r>
        <w:rPr>
          <w:spacing w:val="-1"/>
        </w:rPr>
        <w:t>or</w:t>
      </w:r>
      <w:r>
        <w:rPr>
          <w:spacing w:val="13"/>
        </w:rPr>
        <w:t xml:space="preserve"> </w:t>
      </w:r>
      <w:r>
        <w:rPr>
          <w:spacing w:val="-1"/>
        </w:rPr>
        <w:t>not</w:t>
      </w:r>
      <w:r>
        <w:rPr>
          <w:spacing w:val="10"/>
        </w:rPr>
        <w:t xml:space="preserve"> </w:t>
      </w:r>
      <w:r>
        <w:rPr>
          <w:spacing w:val="-2"/>
        </w:rPr>
        <w:t>will</w:t>
      </w:r>
      <w:r>
        <w:rPr>
          <w:spacing w:val="11"/>
        </w:rPr>
        <w:t xml:space="preserve"> </w:t>
      </w:r>
      <w:r>
        <w:t>not</w:t>
      </w:r>
      <w:r>
        <w:rPr>
          <w:spacing w:val="13"/>
        </w:rPr>
        <w:t xml:space="preserve"> </w:t>
      </w:r>
      <w:r>
        <w:rPr>
          <w:spacing w:val="-1"/>
        </w:rPr>
        <w:t>be</w:t>
      </w:r>
      <w:r>
        <w:rPr>
          <w:spacing w:val="11"/>
        </w:rPr>
        <w:t xml:space="preserve"> </w:t>
      </w:r>
      <w:r>
        <w:rPr>
          <w:spacing w:val="-1"/>
        </w:rPr>
        <w:t>unreasonably</w:t>
      </w:r>
      <w:r>
        <w:rPr>
          <w:spacing w:val="9"/>
        </w:rPr>
        <w:t xml:space="preserve"> </w:t>
      </w:r>
      <w:r>
        <w:rPr>
          <w:spacing w:val="-1"/>
        </w:rPr>
        <w:t>withheld</w:t>
      </w:r>
      <w:r>
        <w:rPr>
          <w:spacing w:val="11"/>
        </w:rPr>
        <w:t xml:space="preserve"> </w:t>
      </w:r>
      <w:r>
        <w:rPr>
          <w:spacing w:val="-1"/>
        </w:rPr>
        <w:t>or</w:t>
      </w:r>
      <w:r>
        <w:rPr>
          <w:spacing w:val="13"/>
        </w:rPr>
        <w:t xml:space="preserve"> </w:t>
      </w:r>
      <w:r>
        <w:rPr>
          <w:spacing w:val="-2"/>
        </w:rPr>
        <w:t>delayed)</w:t>
      </w:r>
      <w:r>
        <w:rPr>
          <w:spacing w:val="15"/>
        </w:rPr>
        <w:t xml:space="preserve"> </w:t>
      </w:r>
      <w:r>
        <w:rPr>
          <w:spacing w:val="-1"/>
        </w:rPr>
        <w:t>an</w:t>
      </w:r>
      <w:r>
        <w:rPr>
          <w:spacing w:val="27"/>
        </w:rPr>
        <w:t xml:space="preserve"> </w:t>
      </w:r>
      <w:r>
        <w:rPr>
          <w:spacing w:val="-1"/>
        </w:rPr>
        <w:t>opportunity</w:t>
      </w:r>
      <w:r>
        <w:rPr>
          <w:spacing w:val="-2"/>
        </w:rPr>
        <w:t xml:space="preserve"> </w:t>
      </w:r>
      <w:r>
        <w:t>to</w:t>
      </w:r>
      <w:r>
        <w:rPr>
          <w:spacing w:val="-2"/>
        </w:rPr>
        <w:t xml:space="preserve"> inspect</w:t>
      </w:r>
      <w:r>
        <w:rPr>
          <w:spacing w:val="2"/>
        </w:rPr>
        <w:t xml:space="preserve"> </w:t>
      </w:r>
      <w:r>
        <w:rPr>
          <w:spacing w:val="-1"/>
        </w:rPr>
        <w:t>its</w:t>
      </w:r>
      <w:r>
        <w:rPr>
          <w:spacing w:val="-4"/>
        </w:rPr>
        <w:t xml:space="preserve"> </w:t>
      </w:r>
      <w:r>
        <w:rPr>
          <w:spacing w:val="-1"/>
        </w:rPr>
        <w:t>physical</w:t>
      </w:r>
      <w:r>
        <w:t xml:space="preserve"> </w:t>
      </w:r>
      <w:r>
        <w:rPr>
          <w:spacing w:val="-1"/>
        </w:rPr>
        <w:t>security</w:t>
      </w:r>
      <w:r>
        <w:rPr>
          <w:spacing w:val="-2"/>
        </w:rPr>
        <w:t xml:space="preserve"> </w:t>
      </w:r>
      <w:r>
        <w:rPr>
          <w:spacing w:val="-1"/>
        </w:rPr>
        <w:t>arrangements.</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153" w:name="_bookmark156"/>
      <w:bookmarkEnd w:id="153"/>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11"/>
        </w:rPr>
        <w:t>PROPERTY</w:t>
      </w:r>
    </w:p>
    <w:p w:rsidR="008918FA" w:rsidRDefault="008918FA" w:rsidP="008918FA">
      <w:pPr>
        <w:rPr>
          <w:rFonts w:ascii="Times New Roman" w:eastAsia="Times New Roman" w:hAnsi="Times New Roman" w:cs="Times New Roman"/>
        </w:rPr>
        <w:sectPr w:rsidR="008918FA">
          <w:pgSz w:w="11910" w:h="16840"/>
          <w:pgMar w:top="1480" w:right="1300" w:bottom="1180" w:left="1340" w:header="0" w:footer="967" w:gutter="0"/>
          <w:cols w:space="720"/>
        </w:sectPr>
      </w:pPr>
    </w:p>
    <w:p w:rsidR="008918FA" w:rsidRDefault="008918FA" w:rsidP="008918FA">
      <w:pPr>
        <w:pStyle w:val="BodyText"/>
        <w:numPr>
          <w:ilvl w:val="1"/>
          <w:numId w:val="66"/>
        </w:numPr>
        <w:tabs>
          <w:tab w:val="left" w:pos="1233"/>
        </w:tabs>
        <w:spacing w:before="59"/>
        <w:ind w:left="1028" w:right="111" w:hanging="360"/>
        <w:jc w:val="both"/>
      </w:pPr>
      <w:r>
        <w:rPr>
          <w:spacing w:val="-1"/>
        </w:rPr>
        <w:t>Where</w:t>
      </w:r>
      <w:r>
        <w:rPr>
          <w:spacing w:val="34"/>
        </w:rPr>
        <w:t xml:space="preserve"> </w:t>
      </w:r>
      <w:r>
        <w:t>the</w:t>
      </w:r>
      <w:r>
        <w:rPr>
          <w:spacing w:val="34"/>
        </w:rPr>
        <w:t xml:space="preserve"> </w:t>
      </w:r>
      <w:r>
        <w:rPr>
          <w:spacing w:val="-1"/>
        </w:rPr>
        <w:t>Customer</w:t>
      </w:r>
      <w:r>
        <w:rPr>
          <w:spacing w:val="35"/>
        </w:rPr>
        <w:t xml:space="preserve"> </w:t>
      </w:r>
      <w:r>
        <w:rPr>
          <w:spacing w:val="-2"/>
        </w:rPr>
        <w:t>issues</w:t>
      </w:r>
      <w:r>
        <w:rPr>
          <w:spacing w:val="35"/>
        </w:rPr>
        <w:t xml:space="preserve"> </w:t>
      </w:r>
      <w:r>
        <w:rPr>
          <w:spacing w:val="-1"/>
        </w:rPr>
        <w:t>Customer</w:t>
      </w:r>
      <w:r>
        <w:rPr>
          <w:spacing w:val="35"/>
        </w:rPr>
        <w:t xml:space="preserve"> </w:t>
      </w:r>
      <w:r>
        <w:rPr>
          <w:spacing w:val="-1"/>
        </w:rPr>
        <w:t>Property</w:t>
      </w:r>
      <w:r>
        <w:rPr>
          <w:spacing w:val="30"/>
        </w:rPr>
        <w:t xml:space="preserve"> </w:t>
      </w:r>
      <w:r>
        <w:t>free</w:t>
      </w:r>
      <w:r>
        <w:rPr>
          <w:spacing w:val="34"/>
        </w:rPr>
        <w:t xml:space="preserve"> </w:t>
      </w:r>
      <w:r>
        <w:rPr>
          <w:spacing w:val="-2"/>
        </w:rPr>
        <w:t>of</w:t>
      </w:r>
      <w:r>
        <w:rPr>
          <w:spacing w:val="39"/>
        </w:rPr>
        <w:t xml:space="preserve"> </w:t>
      </w:r>
      <w:r>
        <w:rPr>
          <w:spacing w:val="-1"/>
        </w:rPr>
        <w:t>charge</w:t>
      </w:r>
      <w:r>
        <w:rPr>
          <w:spacing w:val="34"/>
        </w:rPr>
        <w:t xml:space="preserve"> </w:t>
      </w:r>
      <w:r>
        <w:t>to</w:t>
      </w:r>
      <w:r>
        <w:rPr>
          <w:spacing w:val="34"/>
        </w:rPr>
        <w:t xml:space="preserve"> </w:t>
      </w:r>
      <w:r>
        <w:t>the</w:t>
      </w:r>
      <w:r>
        <w:rPr>
          <w:spacing w:val="34"/>
        </w:rPr>
        <w:t xml:space="preserve"> </w:t>
      </w:r>
      <w:r>
        <w:rPr>
          <w:spacing w:val="-2"/>
        </w:rPr>
        <w:t>Supplier</w:t>
      </w:r>
      <w:r>
        <w:rPr>
          <w:spacing w:val="56"/>
        </w:rPr>
        <w:t xml:space="preserve"> </w:t>
      </w:r>
      <w:r>
        <w:rPr>
          <w:spacing w:val="-1"/>
        </w:rPr>
        <w:t>such</w:t>
      </w:r>
      <w:r>
        <w:rPr>
          <w:spacing w:val="8"/>
        </w:rPr>
        <w:t xml:space="preserve"> </w:t>
      </w:r>
      <w:r>
        <w:rPr>
          <w:spacing w:val="-1"/>
        </w:rPr>
        <w:t>Customer</w:t>
      </w:r>
      <w:r>
        <w:rPr>
          <w:spacing w:val="9"/>
        </w:rPr>
        <w:t xml:space="preserve"> </w:t>
      </w:r>
      <w:r>
        <w:rPr>
          <w:spacing w:val="-1"/>
        </w:rPr>
        <w:t>Property</w:t>
      </w:r>
      <w:r>
        <w:rPr>
          <w:spacing w:val="6"/>
        </w:rPr>
        <w:t xml:space="preserve"> </w:t>
      </w:r>
      <w:r>
        <w:rPr>
          <w:spacing w:val="-1"/>
        </w:rPr>
        <w:t>shall</w:t>
      </w:r>
      <w:r>
        <w:rPr>
          <w:spacing w:val="7"/>
        </w:rPr>
        <w:t xml:space="preserve"> </w:t>
      </w:r>
      <w:r>
        <w:rPr>
          <w:spacing w:val="-1"/>
        </w:rPr>
        <w:t>be</w:t>
      </w:r>
      <w:r>
        <w:rPr>
          <w:spacing w:val="7"/>
        </w:rPr>
        <w:t xml:space="preserve"> </w:t>
      </w:r>
      <w:r>
        <w:rPr>
          <w:spacing w:val="-1"/>
        </w:rPr>
        <w:t>and</w:t>
      </w:r>
      <w:r>
        <w:rPr>
          <w:spacing w:val="7"/>
        </w:rPr>
        <w:t xml:space="preserve"> </w:t>
      </w:r>
      <w:r>
        <w:rPr>
          <w:spacing w:val="-1"/>
        </w:rPr>
        <w:t>remain</w:t>
      </w:r>
      <w:r>
        <w:rPr>
          <w:spacing w:val="7"/>
        </w:rPr>
        <w:t xml:space="preserve"> </w:t>
      </w:r>
      <w:r>
        <w:t>the</w:t>
      </w:r>
      <w:r>
        <w:rPr>
          <w:spacing w:val="5"/>
        </w:rPr>
        <w:t xml:space="preserve"> </w:t>
      </w:r>
      <w:r>
        <w:rPr>
          <w:spacing w:val="-1"/>
        </w:rPr>
        <w:t>property</w:t>
      </w:r>
      <w:r>
        <w:rPr>
          <w:spacing w:val="7"/>
        </w:rPr>
        <w:t xml:space="preserve"> </w:t>
      </w:r>
      <w:r>
        <w:rPr>
          <w:spacing w:val="-2"/>
        </w:rPr>
        <w:t>of</w:t>
      </w:r>
      <w:r>
        <w:rPr>
          <w:spacing w:val="9"/>
        </w:rPr>
        <w:t xml:space="preserve"> </w:t>
      </w:r>
      <w:r>
        <w:t>the</w:t>
      </w:r>
      <w:r>
        <w:rPr>
          <w:spacing w:val="7"/>
        </w:rPr>
        <w:t xml:space="preserve"> </w:t>
      </w:r>
      <w:r>
        <w:rPr>
          <w:spacing w:val="-2"/>
        </w:rPr>
        <w:t>Customer</w:t>
      </w:r>
      <w:r>
        <w:rPr>
          <w:spacing w:val="9"/>
        </w:rPr>
        <w:t xml:space="preserve"> </w:t>
      </w:r>
      <w:r>
        <w:rPr>
          <w:spacing w:val="-1"/>
        </w:rPr>
        <w:t>and</w:t>
      </w:r>
      <w:r>
        <w:rPr>
          <w:spacing w:val="7"/>
        </w:rPr>
        <w:t xml:space="preserve"> </w:t>
      </w:r>
      <w:r>
        <w:rPr>
          <w:spacing w:val="-1"/>
        </w:rPr>
        <w:t>the</w:t>
      </w:r>
      <w:r>
        <w:rPr>
          <w:spacing w:val="54"/>
        </w:rPr>
        <w:t xml:space="preserve"> </w:t>
      </w:r>
      <w:r>
        <w:rPr>
          <w:spacing w:val="-2"/>
        </w:rPr>
        <w:t>Supplier</w:t>
      </w:r>
      <w:r>
        <w:rPr>
          <w:spacing w:val="8"/>
        </w:rPr>
        <w:t xml:space="preserve"> </w:t>
      </w:r>
      <w:r>
        <w:rPr>
          <w:spacing w:val="-1"/>
        </w:rPr>
        <w:t>irrevocably</w:t>
      </w:r>
      <w:r>
        <w:rPr>
          <w:spacing w:val="7"/>
        </w:rPr>
        <w:t xml:space="preserve"> </w:t>
      </w:r>
      <w:r>
        <w:rPr>
          <w:spacing w:val="-1"/>
        </w:rPr>
        <w:t>licences</w:t>
      </w:r>
      <w:r>
        <w:rPr>
          <w:spacing w:val="7"/>
        </w:rPr>
        <w:t xml:space="preserve"> </w:t>
      </w:r>
      <w:r>
        <w:t>the</w:t>
      </w:r>
      <w:r>
        <w:rPr>
          <w:spacing w:val="6"/>
        </w:rPr>
        <w:t xml:space="preserve"> </w:t>
      </w:r>
      <w:r>
        <w:rPr>
          <w:spacing w:val="-2"/>
        </w:rPr>
        <w:t>Customer</w:t>
      </w:r>
      <w:r>
        <w:rPr>
          <w:spacing w:val="8"/>
        </w:rPr>
        <w:t xml:space="preserve"> </w:t>
      </w:r>
      <w:r>
        <w:rPr>
          <w:spacing w:val="-2"/>
        </w:rPr>
        <w:t>and</w:t>
      </w:r>
      <w:r>
        <w:rPr>
          <w:spacing w:val="6"/>
        </w:rPr>
        <w:t xml:space="preserve"> </w:t>
      </w:r>
      <w:r>
        <w:rPr>
          <w:spacing w:val="-1"/>
        </w:rPr>
        <w:t>its</w:t>
      </w:r>
      <w:r>
        <w:rPr>
          <w:spacing w:val="7"/>
        </w:rPr>
        <w:t xml:space="preserve"> </w:t>
      </w:r>
      <w:r>
        <w:rPr>
          <w:spacing w:val="-1"/>
        </w:rPr>
        <w:t>agents</w:t>
      </w:r>
      <w:r>
        <w:rPr>
          <w:spacing w:val="7"/>
        </w:rPr>
        <w:t xml:space="preserve"> </w:t>
      </w:r>
      <w:r>
        <w:t>to</w:t>
      </w:r>
      <w:r>
        <w:rPr>
          <w:spacing w:val="6"/>
        </w:rPr>
        <w:t xml:space="preserve"> </w:t>
      </w:r>
      <w:r>
        <w:rPr>
          <w:spacing w:val="-1"/>
        </w:rPr>
        <w:t>enter</w:t>
      </w:r>
      <w:r>
        <w:rPr>
          <w:spacing w:val="3"/>
        </w:rPr>
        <w:t xml:space="preserve"> </w:t>
      </w:r>
      <w:r>
        <w:rPr>
          <w:spacing w:val="-1"/>
        </w:rPr>
        <w:t>upon</w:t>
      </w:r>
      <w:r>
        <w:rPr>
          <w:spacing w:val="6"/>
        </w:rPr>
        <w:t xml:space="preserve"> </w:t>
      </w:r>
      <w:r>
        <w:rPr>
          <w:spacing w:val="-1"/>
        </w:rPr>
        <w:t>any</w:t>
      </w:r>
      <w:r>
        <w:rPr>
          <w:spacing w:val="50"/>
        </w:rPr>
        <w:t xml:space="preserve"> </w:t>
      </w:r>
      <w:r>
        <w:rPr>
          <w:spacing w:val="-1"/>
        </w:rPr>
        <w:t>premises</w:t>
      </w:r>
      <w:r>
        <w:rPr>
          <w:spacing w:val="41"/>
        </w:rPr>
        <w:t xml:space="preserve"> </w:t>
      </w:r>
      <w:r>
        <w:rPr>
          <w:spacing w:val="-2"/>
        </w:rPr>
        <w:t>of</w:t>
      </w:r>
      <w:r>
        <w:rPr>
          <w:spacing w:val="40"/>
        </w:rPr>
        <w:t xml:space="preserve"> </w:t>
      </w:r>
      <w:r>
        <w:t>the</w:t>
      </w:r>
      <w:r>
        <w:rPr>
          <w:spacing w:val="41"/>
        </w:rPr>
        <w:t xml:space="preserve"> </w:t>
      </w:r>
      <w:r>
        <w:rPr>
          <w:spacing w:val="-2"/>
        </w:rPr>
        <w:t>Supplier</w:t>
      </w:r>
      <w:r>
        <w:rPr>
          <w:spacing w:val="42"/>
        </w:rPr>
        <w:t xml:space="preserve"> </w:t>
      </w:r>
      <w:r>
        <w:rPr>
          <w:spacing w:val="-2"/>
        </w:rPr>
        <w:t>during</w:t>
      </w:r>
      <w:r>
        <w:rPr>
          <w:spacing w:val="43"/>
        </w:rPr>
        <w:t xml:space="preserve"> </w:t>
      </w:r>
      <w:r>
        <w:rPr>
          <w:spacing w:val="-1"/>
        </w:rPr>
        <w:t>normal</w:t>
      </w:r>
      <w:r>
        <w:rPr>
          <w:spacing w:val="40"/>
        </w:rPr>
        <w:t xml:space="preserve"> </w:t>
      </w:r>
      <w:r>
        <w:rPr>
          <w:spacing w:val="-2"/>
        </w:rPr>
        <w:t>business</w:t>
      </w:r>
      <w:r>
        <w:rPr>
          <w:spacing w:val="43"/>
        </w:rPr>
        <w:t xml:space="preserve"> </w:t>
      </w:r>
      <w:r>
        <w:rPr>
          <w:spacing w:val="-1"/>
        </w:rPr>
        <w:t>hours</w:t>
      </w:r>
      <w:r>
        <w:rPr>
          <w:spacing w:val="39"/>
        </w:rPr>
        <w:t xml:space="preserve"> </w:t>
      </w:r>
      <w:r>
        <w:rPr>
          <w:spacing w:val="-1"/>
        </w:rPr>
        <w:t>on</w:t>
      </w:r>
      <w:r>
        <w:rPr>
          <w:spacing w:val="41"/>
        </w:rPr>
        <w:t xml:space="preserve"> </w:t>
      </w:r>
      <w:r>
        <w:rPr>
          <w:spacing w:val="-1"/>
        </w:rPr>
        <w:t>reasonable</w:t>
      </w:r>
      <w:r>
        <w:rPr>
          <w:spacing w:val="38"/>
        </w:rPr>
        <w:t xml:space="preserve"> </w:t>
      </w:r>
      <w:r>
        <w:rPr>
          <w:spacing w:val="-1"/>
        </w:rPr>
        <w:t>notice</w:t>
      </w:r>
      <w:r>
        <w:rPr>
          <w:spacing w:val="46"/>
        </w:rPr>
        <w:t xml:space="preserve"> </w:t>
      </w:r>
      <w:r>
        <w:rPr>
          <w:spacing w:val="-1"/>
        </w:rPr>
        <w:t>to</w:t>
      </w:r>
      <w:r>
        <w:rPr>
          <w:spacing w:val="59"/>
        </w:rPr>
        <w:t xml:space="preserve"> </w:t>
      </w:r>
      <w:r>
        <w:rPr>
          <w:spacing w:val="-1"/>
        </w:rPr>
        <w:t>recover</w:t>
      </w:r>
      <w:r>
        <w:rPr>
          <w:spacing w:val="2"/>
        </w:rPr>
        <w:t xml:space="preserve"> </w:t>
      </w:r>
      <w:r>
        <w:rPr>
          <w:spacing w:val="-1"/>
        </w:rPr>
        <w:t>any</w:t>
      </w:r>
      <w:r>
        <w:rPr>
          <w:spacing w:val="-2"/>
        </w:rPr>
        <w:t xml:space="preserve"> </w:t>
      </w:r>
      <w:r>
        <w:rPr>
          <w:spacing w:val="-1"/>
        </w:rPr>
        <w:t>such</w:t>
      </w:r>
      <w:r>
        <w:rPr>
          <w:spacing w:val="1"/>
        </w:rPr>
        <w:t xml:space="preserve"> </w:t>
      </w:r>
      <w:r>
        <w:rPr>
          <w:spacing w:val="-2"/>
        </w:rPr>
        <w:t>Customer</w:t>
      </w:r>
      <w:r>
        <w:rPr>
          <w:spacing w:val="-1"/>
        </w:rPr>
        <w:t xml:space="preserve"> Property.</w:t>
      </w:r>
    </w:p>
    <w:p w:rsidR="008918FA" w:rsidRDefault="008918FA" w:rsidP="008918FA">
      <w:pPr>
        <w:pStyle w:val="BodyText"/>
        <w:numPr>
          <w:ilvl w:val="1"/>
          <w:numId w:val="66"/>
        </w:numPr>
        <w:tabs>
          <w:tab w:val="left" w:pos="1233"/>
        </w:tabs>
        <w:ind w:left="1028" w:right="112" w:hanging="360"/>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not</w:t>
      </w:r>
      <w:r>
        <w:rPr>
          <w:spacing w:val="16"/>
        </w:rPr>
        <w:t xml:space="preserve"> </w:t>
      </w:r>
      <w:r>
        <w:rPr>
          <w:spacing w:val="-1"/>
        </w:rPr>
        <w:t>in</w:t>
      </w:r>
      <w:r>
        <w:rPr>
          <w:spacing w:val="15"/>
        </w:rPr>
        <w:t xml:space="preserve"> </w:t>
      </w:r>
      <w:r>
        <w:rPr>
          <w:spacing w:val="-1"/>
        </w:rPr>
        <w:t>any</w:t>
      </w:r>
      <w:r>
        <w:rPr>
          <w:spacing w:val="13"/>
        </w:rPr>
        <w:t xml:space="preserve"> </w:t>
      </w:r>
      <w:r>
        <w:rPr>
          <w:spacing w:val="-1"/>
        </w:rPr>
        <w:t>circumstances</w:t>
      </w:r>
      <w:r>
        <w:rPr>
          <w:spacing w:val="15"/>
        </w:rPr>
        <w:t xml:space="preserve"> </w:t>
      </w:r>
      <w:r>
        <w:rPr>
          <w:spacing w:val="-2"/>
        </w:rPr>
        <w:t>have</w:t>
      </w:r>
      <w:r>
        <w:rPr>
          <w:spacing w:val="15"/>
        </w:rPr>
        <w:t xml:space="preserve"> </w:t>
      </w:r>
      <w:r>
        <w:t>a</w:t>
      </w:r>
      <w:r>
        <w:rPr>
          <w:spacing w:val="15"/>
        </w:rPr>
        <w:t xml:space="preserve"> </w:t>
      </w:r>
      <w:r>
        <w:rPr>
          <w:spacing w:val="-2"/>
        </w:rPr>
        <w:t>lien</w:t>
      </w:r>
      <w:r>
        <w:rPr>
          <w:spacing w:val="15"/>
        </w:rPr>
        <w:t xml:space="preserve"> </w:t>
      </w:r>
      <w:r>
        <w:rPr>
          <w:spacing w:val="-1"/>
        </w:rPr>
        <w:t>or</w:t>
      </w:r>
      <w:r>
        <w:rPr>
          <w:spacing w:val="16"/>
        </w:rPr>
        <w:t xml:space="preserve"> </w:t>
      </w:r>
      <w:r>
        <w:t>any</w:t>
      </w:r>
      <w:r>
        <w:rPr>
          <w:spacing w:val="13"/>
        </w:rPr>
        <w:t xml:space="preserve"> </w:t>
      </w:r>
      <w:r>
        <w:rPr>
          <w:spacing w:val="-1"/>
        </w:rPr>
        <w:t>other</w:t>
      </w:r>
      <w:r>
        <w:rPr>
          <w:spacing w:val="16"/>
        </w:rPr>
        <w:t xml:space="preserve"> </w:t>
      </w:r>
      <w:r>
        <w:rPr>
          <w:spacing w:val="-1"/>
        </w:rPr>
        <w:t>interest</w:t>
      </w:r>
      <w:r>
        <w:rPr>
          <w:spacing w:val="17"/>
        </w:rPr>
        <w:t xml:space="preserve"> </w:t>
      </w:r>
      <w:r>
        <w:rPr>
          <w:spacing w:val="-1"/>
        </w:rPr>
        <w:t>on</w:t>
      </w:r>
      <w:r>
        <w:rPr>
          <w:spacing w:val="64"/>
        </w:rPr>
        <w:t xml:space="preserve"> </w:t>
      </w:r>
      <w:r>
        <w:t>the</w:t>
      </w:r>
      <w:r>
        <w:rPr>
          <w:spacing w:val="29"/>
        </w:rPr>
        <w:t xml:space="preserve"> </w:t>
      </w:r>
      <w:r>
        <w:rPr>
          <w:spacing w:val="-1"/>
        </w:rPr>
        <w:t>Customer</w:t>
      </w:r>
      <w:r>
        <w:rPr>
          <w:spacing w:val="30"/>
        </w:rPr>
        <w:t xml:space="preserve"> </w:t>
      </w:r>
      <w:r>
        <w:rPr>
          <w:spacing w:val="-1"/>
        </w:rPr>
        <w:t>Property</w:t>
      </w:r>
      <w:r>
        <w:rPr>
          <w:spacing w:val="28"/>
        </w:rPr>
        <w:t xml:space="preserve"> </w:t>
      </w:r>
      <w:r>
        <w:rPr>
          <w:spacing w:val="-1"/>
        </w:rPr>
        <w:t>and</w:t>
      </w:r>
      <w:r>
        <w:rPr>
          <w:spacing w:val="29"/>
        </w:rPr>
        <w:t xml:space="preserve"> </w:t>
      </w:r>
      <w:r>
        <w:rPr>
          <w:spacing w:val="-1"/>
        </w:rPr>
        <w:t>at</w:t>
      </w:r>
      <w:r>
        <w:rPr>
          <w:spacing w:val="30"/>
        </w:rPr>
        <w:t xml:space="preserve"> </w:t>
      </w:r>
      <w:r>
        <w:rPr>
          <w:spacing w:val="-1"/>
        </w:rPr>
        <w:t>all</w:t>
      </w:r>
      <w:r>
        <w:rPr>
          <w:spacing w:val="28"/>
        </w:rPr>
        <w:t xml:space="preserve"> </w:t>
      </w:r>
      <w:r>
        <w:rPr>
          <w:spacing w:val="-1"/>
        </w:rPr>
        <w:t>times</w:t>
      </w:r>
      <w:r>
        <w:rPr>
          <w:spacing w:val="30"/>
        </w:rPr>
        <w:t xml:space="preserve"> </w:t>
      </w:r>
      <w:r>
        <w:t>the</w:t>
      </w:r>
      <w:r>
        <w:rPr>
          <w:spacing w:val="29"/>
        </w:rPr>
        <w:t xml:space="preserve"> </w:t>
      </w:r>
      <w:r>
        <w:rPr>
          <w:spacing w:val="-2"/>
        </w:rPr>
        <w:t>Supplier</w:t>
      </w:r>
      <w:r>
        <w:rPr>
          <w:spacing w:val="30"/>
        </w:rPr>
        <w:t xml:space="preserve"> </w:t>
      </w:r>
      <w:r>
        <w:rPr>
          <w:spacing w:val="-1"/>
        </w:rPr>
        <w:t>shall</w:t>
      </w:r>
      <w:r>
        <w:rPr>
          <w:spacing w:val="28"/>
        </w:rPr>
        <w:t xml:space="preserve"> </w:t>
      </w:r>
      <w:r>
        <w:rPr>
          <w:spacing w:val="-1"/>
        </w:rPr>
        <w:t>possess</w:t>
      </w:r>
      <w:r>
        <w:rPr>
          <w:spacing w:val="30"/>
        </w:rPr>
        <w:t xml:space="preserve"> </w:t>
      </w:r>
      <w:r>
        <w:t>the</w:t>
      </w:r>
      <w:r>
        <w:rPr>
          <w:spacing w:val="33"/>
        </w:rPr>
        <w:t xml:space="preserve"> </w:t>
      </w:r>
      <w:r>
        <w:rPr>
          <w:spacing w:val="-1"/>
        </w:rPr>
        <w:t>Customer</w:t>
      </w:r>
      <w:r>
        <w:rPr>
          <w:spacing w:val="41"/>
        </w:rPr>
        <w:t xml:space="preserve"> </w:t>
      </w:r>
      <w:r>
        <w:rPr>
          <w:spacing w:val="-1"/>
        </w:rPr>
        <w:t>Property as</w:t>
      </w:r>
      <w:r>
        <w:rPr>
          <w:spacing w:val="-4"/>
        </w:rPr>
        <w:t xml:space="preserve"> </w:t>
      </w:r>
      <w:r>
        <w:rPr>
          <w:spacing w:val="-1"/>
        </w:rPr>
        <w:t>fiduciary</w:t>
      </w:r>
      <w:r>
        <w:rPr>
          <w:spacing w:val="-2"/>
        </w:rPr>
        <w:t xml:space="preserve"> </w:t>
      </w:r>
      <w:r>
        <w:rPr>
          <w:spacing w:val="-1"/>
        </w:rPr>
        <w:t>agent</w:t>
      </w:r>
      <w:r>
        <w:rPr>
          <w:spacing w:val="2"/>
        </w:rPr>
        <w:t xml:space="preserve"> </w:t>
      </w:r>
      <w:r>
        <w:rPr>
          <w:spacing w:val="-1"/>
        </w:rPr>
        <w:t>and</w:t>
      </w:r>
      <w:r>
        <w:rPr>
          <w:spacing w:val="-2"/>
        </w:rPr>
        <w:t xml:space="preserve"> bailee</w:t>
      </w:r>
      <w:r>
        <w:t xml:space="preserve"> </w:t>
      </w:r>
      <w:r>
        <w:rPr>
          <w:spacing w:val="-2"/>
        </w:rPr>
        <w:t>of</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66"/>
        </w:numPr>
        <w:tabs>
          <w:tab w:val="left" w:pos="1234"/>
        </w:tabs>
        <w:ind w:left="1029" w:right="110" w:hanging="360"/>
        <w:jc w:val="both"/>
      </w:pPr>
      <w:r>
        <w:t>The</w:t>
      </w:r>
      <w:r>
        <w:rPr>
          <w:spacing w:val="4"/>
        </w:rPr>
        <w:t xml:space="preserve"> </w:t>
      </w:r>
      <w:r>
        <w:rPr>
          <w:spacing w:val="-2"/>
        </w:rPr>
        <w:t>Supplier</w:t>
      </w:r>
      <w:r>
        <w:rPr>
          <w:spacing w:val="5"/>
        </w:rPr>
        <w:t xml:space="preserve"> </w:t>
      </w:r>
      <w:r>
        <w:rPr>
          <w:spacing w:val="-1"/>
        </w:rPr>
        <w:t>shall</w:t>
      </w:r>
      <w:r>
        <w:rPr>
          <w:spacing w:val="3"/>
        </w:rPr>
        <w:t xml:space="preserve"> </w:t>
      </w:r>
      <w:r>
        <w:t>take</w:t>
      </w:r>
      <w:r>
        <w:rPr>
          <w:spacing w:val="2"/>
        </w:rPr>
        <w:t xml:space="preserve"> </w:t>
      </w:r>
      <w:r>
        <w:rPr>
          <w:spacing w:val="-1"/>
        </w:rPr>
        <w:t>all</w:t>
      </w:r>
      <w:r>
        <w:rPr>
          <w:spacing w:val="6"/>
        </w:rPr>
        <w:t xml:space="preserve"> </w:t>
      </w:r>
      <w:r>
        <w:rPr>
          <w:spacing w:val="-1"/>
        </w:rPr>
        <w:t>reasonable</w:t>
      </w:r>
      <w:r>
        <w:rPr>
          <w:spacing w:val="4"/>
        </w:rPr>
        <w:t xml:space="preserve"> </w:t>
      </w:r>
      <w:r>
        <w:rPr>
          <w:spacing w:val="-1"/>
        </w:rPr>
        <w:t>steps</w:t>
      </w:r>
      <w:r>
        <w:rPr>
          <w:spacing w:val="4"/>
        </w:rPr>
        <w:t xml:space="preserve"> </w:t>
      </w:r>
      <w:r>
        <w:t>to</w:t>
      </w:r>
      <w:r>
        <w:rPr>
          <w:spacing w:val="4"/>
        </w:rPr>
        <w:t xml:space="preserve"> </w:t>
      </w:r>
      <w:r>
        <w:rPr>
          <w:spacing w:val="-1"/>
        </w:rPr>
        <w:t>ensure</w:t>
      </w:r>
      <w:r>
        <w:rPr>
          <w:spacing w:val="4"/>
        </w:rPr>
        <w:t xml:space="preserve"> </w:t>
      </w:r>
      <w:r>
        <w:rPr>
          <w:spacing w:val="-1"/>
        </w:rPr>
        <w:t>that</w:t>
      </w:r>
      <w:r>
        <w:rPr>
          <w:spacing w:val="5"/>
        </w:rPr>
        <w:t xml:space="preserve"> </w:t>
      </w:r>
      <w:r>
        <w:t>the</w:t>
      </w:r>
      <w:r>
        <w:rPr>
          <w:spacing w:val="4"/>
        </w:rPr>
        <w:t xml:space="preserve"> </w:t>
      </w:r>
      <w:r>
        <w:rPr>
          <w:spacing w:val="-1"/>
        </w:rPr>
        <w:t>title</w:t>
      </w:r>
      <w:r>
        <w:rPr>
          <w:spacing w:val="2"/>
        </w:rPr>
        <w:t xml:space="preserve"> </w:t>
      </w:r>
      <w:r>
        <w:rPr>
          <w:spacing w:val="-2"/>
        </w:rPr>
        <w:t>of</w:t>
      </w:r>
      <w:r>
        <w:rPr>
          <w:spacing w:val="8"/>
        </w:rPr>
        <w:t xml:space="preserve"> </w:t>
      </w:r>
      <w:r>
        <w:rPr>
          <w:spacing w:val="-1"/>
        </w:rPr>
        <w:t>the</w:t>
      </w:r>
      <w:r>
        <w:rPr>
          <w:spacing w:val="58"/>
        </w:rPr>
        <w:t xml:space="preserve"> </w:t>
      </w:r>
      <w:r>
        <w:rPr>
          <w:spacing w:val="-1"/>
        </w:rPr>
        <w:t>Customer</w:t>
      </w:r>
      <w:r>
        <w:rPr>
          <w:spacing w:val="35"/>
        </w:rPr>
        <w:t xml:space="preserve"> </w:t>
      </w:r>
      <w:r>
        <w:t>to</w:t>
      </w:r>
      <w:r>
        <w:rPr>
          <w:spacing w:val="34"/>
        </w:rPr>
        <w:t xml:space="preserve"> </w:t>
      </w:r>
      <w:r>
        <w:t>the</w:t>
      </w:r>
      <w:r>
        <w:rPr>
          <w:spacing w:val="34"/>
        </w:rPr>
        <w:t xml:space="preserve"> </w:t>
      </w:r>
      <w:r>
        <w:rPr>
          <w:spacing w:val="-1"/>
        </w:rPr>
        <w:t>Customer</w:t>
      </w:r>
      <w:r>
        <w:rPr>
          <w:spacing w:val="35"/>
        </w:rPr>
        <w:t xml:space="preserve"> </w:t>
      </w:r>
      <w:r>
        <w:rPr>
          <w:spacing w:val="-1"/>
        </w:rPr>
        <w:t>Property</w:t>
      </w:r>
      <w:r>
        <w:rPr>
          <w:spacing w:val="32"/>
        </w:rPr>
        <w:t xml:space="preserve"> </w:t>
      </w:r>
      <w:r>
        <w:rPr>
          <w:spacing w:val="-1"/>
        </w:rPr>
        <w:t>and</w:t>
      </w:r>
      <w:r>
        <w:rPr>
          <w:spacing w:val="34"/>
        </w:rPr>
        <w:t xml:space="preserve"> </w:t>
      </w:r>
      <w:r>
        <w:t>the</w:t>
      </w:r>
      <w:r>
        <w:rPr>
          <w:spacing w:val="35"/>
        </w:rPr>
        <w:t xml:space="preserve"> </w:t>
      </w:r>
      <w:r>
        <w:rPr>
          <w:spacing w:val="-2"/>
        </w:rPr>
        <w:t>exclusion</w:t>
      </w:r>
      <w:r>
        <w:rPr>
          <w:spacing w:val="36"/>
        </w:rPr>
        <w:t xml:space="preserve"> </w:t>
      </w:r>
      <w:r>
        <w:rPr>
          <w:spacing w:val="-1"/>
        </w:rPr>
        <w:t>of</w:t>
      </w:r>
      <w:r>
        <w:rPr>
          <w:spacing w:val="38"/>
        </w:rPr>
        <w:t xml:space="preserve"> </w:t>
      </w:r>
      <w:r>
        <w:rPr>
          <w:spacing w:val="-1"/>
        </w:rPr>
        <w:t>any</w:t>
      </w:r>
      <w:r>
        <w:rPr>
          <w:spacing w:val="32"/>
        </w:rPr>
        <w:t xml:space="preserve"> </w:t>
      </w:r>
      <w:r>
        <w:rPr>
          <w:spacing w:val="-1"/>
        </w:rPr>
        <w:t>such</w:t>
      </w:r>
      <w:r>
        <w:rPr>
          <w:spacing w:val="34"/>
        </w:rPr>
        <w:t xml:space="preserve"> </w:t>
      </w:r>
      <w:r>
        <w:t>lien</w:t>
      </w:r>
      <w:r>
        <w:rPr>
          <w:spacing w:val="34"/>
        </w:rPr>
        <w:t xml:space="preserve"> </w:t>
      </w:r>
      <w:r>
        <w:rPr>
          <w:spacing w:val="-1"/>
        </w:rPr>
        <w:t>or</w:t>
      </w:r>
      <w:r>
        <w:rPr>
          <w:spacing w:val="36"/>
        </w:rPr>
        <w:t xml:space="preserve"> </w:t>
      </w:r>
      <w:r>
        <w:rPr>
          <w:spacing w:val="-1"/>
        </w:rPr>
        <w:t>other</w:t>
      </w:r>
      <w:r>
        <w:rPr>
          <w:spacing w:val="46"/>
        </w:rPr>
        <w:t xml:space="preserve"> </w:t>
      </w:r>
      <w:r>
        <w:rPr>
          <w:spacing w:val="-1"/>
        </w:rPr>
        <w:t>interest</w:t>
      </w:r>
      <w:r>
        <w:rPr>
          <w:spacing w:val="55"/>
        </w:rPr>
        <w:t xml:space="preserve"> </w:t>
      </w:r>
      <w:r>
        <w:rPr>
          <w:spacing w:val="-1"/>
        </w:rPr>
        <w:t>are</w:t>
      </w:r>
      <w:r>
        <w:rPr>
          <w:spacing w:val="53"/>
        </w:rPr>
        <w:t xml:space="preserve"> </w:t>
      </w:r>
      <w:r>
        <w:rPr>
          <w:spacing w:val="-1"/>
        </w:rPr>
        <w:t>brought</w:t>
      </w:r>
      <w:r>
        <w:rPr>
          <w:spacing w:val="52"/>
        </w:rPr>
        <w:t xml:space="preserve"> </w:t>
      </w:r>
      <w:r>
        <w:t>to</w:t>
      </w:r>
      <w:r>
        <w:rPr>
          <w:spacing w:val="51"/>
        </w:rPr>
        <w:t xml:space="preserve"> </w:t>
      </w:r>
      <w:r>
        <w:t>the</w:t>
      </w:r>
      <w:r>
        <w:rPr>
          <w:spacing w:val="53"/>
        </w:rPr>
        <w:t xml:space="preserve"> </w:t>
      </w:r>
      <w:r>
        <w:rPr>
          <w:spacing w:val="-1"/>
        </w:rPr>
        <w:t>notice</w:t>
      </w:r>
      <w:r>
        <w:rPr>
          <w:spacing w:val="53"/>
        </w:rPr>
        <w:t xml:space="preserve"> </w:t>
      </w:r>
      <w:r>
        <w:rPr>
          <w:spacing w:val="-2"/>
        </w:rPr>
        <w:t>of</w:t>
      </w:r>
      <w:r>
        <w:rPr>
          <w:spacing w:val="58"/>
        </w:rPr>
        <w:t xml:space="preserve"> </w:t>
      </w:r>
      <w:r>
        <w:rPr>
          <w:spacing w:val="-1"/>
        </w:rPr>
        <w:t>all</w:t>
      </w:r>
      <w:r>
        <w:rPr>
          <w:spacing w:val="52"/>
        </w:rPr>
        <w:t xml:space="preserve"> </w:t>
      </w:r>
      <w:r>
        <w:rPr>
          <w:spacing w:val="-1"/>
        </w:rPr>
        <w:t>Sub-Contractors</w:t>
      </w:r>
      <w:r>
        <w:rPr>
          <w:spacing w:val="53"/>
        </w:rPr>
        <w:t xml:space="preserve"> </w:t>
      </w:r>
      <w:r>
        <w:rPr>
          <w:spacing w:val="-1"/>
        </w:rPr>
        <w:t>and</w:t>
      </w:r>
      <w:r>
        <w:rPr>
          <w:spacing w:val="53"/>
        </w:rPr>
        <w:t xml:space="preserve"> </w:t>
      </w:r>
      <w:r>
        <w:rPr>
          <w:spacing w:val="-1"/>
        </w:rPr>
        <w:t>other</w:t>
      </w:r>
      <w:r>
        <w:rPr>
          <w:spacing w:val="54"/>
        </w:rPr>
        <w:t xml:space="preserve"> </w:t>
      </w:r>
      <w:r>
        <w:rPr>
          <w:spacing w:val="-1"/>
        </w:rPr>
        <w:t>appropriate</w:t>
      </w:r>
      <w:r>
        <w:rPr>
          <w:spacing w:val="43"/>
        </w:rPr>
        <w:t xml:space="preserve"> </w:t>
      </w:r>
      <w:r>
        <w:rPr>
          <w:spacing w:val="-1"/>
        </w:rPr>
        <w:t>persons</w:t>
      </w:r>
      <w:r>
        <w:rPr>
          <w:spacing w:val="26"/>
        </w:rPr>
        <w:t xml:space="preserve"> </w:t>
      </w:r>
      <w:r>
        <w:rPr>
          <w:spacing w:val="-1"/>
        </w:rPr>
        <w:t>and</w:t>
      </w:r>
      <w:r>
        <w:rPr>
          <w:spacing w:val="26"/>
        </w:rPr>
        <w:t xml:space="preserve"> </w:t>
      </w:r>
      <w:r>
        <w:rPr>
          <w:spacing w:val="-1"/>
        </w:rPr>
        <w:t>shall,</w:t>
      </w:r>
      <w:r>
        <w:rPr>
          <w:spacing w:val="27"/>
        </w:rPr>
        <w:t xml:space="preserve"> </w:t>
      </w:r>
      <w:r>
        <w:rPr>
          <w:spacing w:val="-1"/>
        </w:rPr>
        <w:t>at</w:t>
      </w:r>
      <w:r>
        <w:rPr>
          <w:spacing w:val="25"/>
        </w:rPr>
        <w:t xml:space="preserve"> </w:t>
      </w:r>
      <w:r>
        <w:t>the</w:t>
      </w:r>
      <w:r>
        <w:rPr>
          <w:spacing w:val="26"/>
        </w:rPr>
        <w:t xml:space="preserve"> </w:t>
      </w:r>
      <w:r>
        <w:rPr>
          <w:spacing w:val="-1"/>
        </w:rPr>
        <w:t>Customer's</w:t>
      </w:r>
      <w:r>
        <w:rPr>
          <w:spacing w:val="26"/>
        </w:rPr>
        <w:t xml:space="preserve"> </w:t>
      </w:r>
      <w:r>
        <w:rPr>
          <w:spacing w:val="-1"/>
        </w:rPr>
        <w:t>request,</w:t>
      </w:r>
      <w:r>
        <w:rPr>
          <w:spacing w:val="27"/>
        </w:rPr>
        <w:t xml:space="preserve"> </w:t>
      </w:r>
      <w:r>
        <w:rPr>
          <w:spacing w:val="-1"/>
        </w:rPr>
        <w:t>store</w:t>
      </w:r>
      <w:r>
        <w:rPr>
          <w:spacing w:val="26"/>
        </w:rPr>
        <w:t xml:space="preserve"> </w:t>
      </w:r>
      <w:r>
        <w:t>the</w:t>
      </w:r>
      <w:r>
        <w:rPr>
          <w:spacing w:val="26"/>
        </w:rPr>
        <w:t xml:space="preserve"> </w:t>
      </w:r>
      <w:r>
        <w:rPr>
          <w:spacing w:val="-2"/>
        </w:rPr>
        <w:t>Customer</w:t>
      </w:r>
      <w:r>
        <w:rPr>
          <w:spacing w:val="24"/>
        </w:rPr>
        <w:t xml:space="preserve"> </w:t>
      </w:r>
      <w:r>
        <w:rPr>
          <w:spacing w:val="-1"/>
        </w:rPr>
        <w:t>Property</w:t>
      </w:r>
      <w:r>
        <w:rPr>
          <w:spacing w:val="43"/>
        </w:rPr>
        <w:t xml:space="preserve"> </w:t>
      </w:r>
      <w:r>
        <w:rPr>
          <w:spacing w:val="-1"/>
        </w:rPr>
        <w:t>separately</w:t>
      </w:r>
      <w:r>
        <w:rPr>
          <w:spacing w:val="3"/>
        </w:rPr>
        <w:t xml:space="preserve"> </w:t>
      </w:r>
      <w:r>
        <w:rPr>
          <w:spacing w:val="-1"/>
        </w:rPr>
        <w:t>and</w:t>
      </w:r>
      <w:r>
        <w:rPr>
          <w:spacing w:val="5"/>
        </w:rPr>
        <w:t xml:space="preserve"> </w:t>
      </w:r>
      <w:r>
        <w:rPr>
          <w:spacing w:val="-1"/>
        </w:rPr>
        <w:t>securely</w:t>
      </w:r>
      <w:r>
        <w:rPr>
          <w:spacing w:val="5"/>
        </w:rPr>
        <w:t xml:space="preserve"> </w:t>
      </w:r>
      <w:r>
        <w:rPr>
          <w:spacing w:val="-1"/>
        </w:rPr>
        <w:t>and</w:t>
      </w:r>
      <w:r>
        <w:rPr>
          <w:spacing w:val="5"/>
        </w:rPr>
        <w:t xml:space="preserve"> </w:t>
      </w:r>
      <w:r>
        <w:rPr>
          <w:spacing w:val="-1"/>
        </w:rPr>
        <w:t>ensure</w:t>
      </w:r>
      <w:r>
        <w:rPr>
          <w:spacing w:val="5"/>
        </w:rPr>
        <w:t xml:space="preserve"> </w:t>
      </w:r>
      <w:r>
        <w:rPr>
          <w:spacing w:val="-1"/>
        </w:rPr>
        <w:t>that</w:t>
      </w:r>
      <w:r>
        <w:rPr>
          <w:spacing w:val="7"/>
        </w:rPr>
        <w:t xml:space="preserve"> </w:t>
      </w:r>
      <w:r>
        <w:rPr>
          <w:spacing w:val="-1"/>
        </w:rPr>
        <w:t>it</w:t>
      </w:r>
      <w:r>
        <w:rPr>
          <w:spacing w:val="7"/>
        </w:rPr>
        <w:t xml:space="preserve"> </w:t>
      </w:r>
      <w:r>
        <w:rPr>
          <w:spacing w:val="-1"/>
        </w:rPr>
        <w:t>is</w:t>
      </w:r>
      <w:r>
        <w:rPr>
          <w:spacing w:val="5"/>
        </w:rPr>
        <w:t xml:space="preserve"> </w:t>
      </w:r>
      <w:r>
        <w:rPr>
          <w:spacing w:val="-1"/>
        </w:rPr>
        <w:t>clearly</w:t>
      </w:r>
      <w:r>
        <w:rPr>
          <w:spacing w:val="3"/>
        </w:rPr>
        <w:t xml:space="preserve"> </w:t>
      </w:r>
      <w:r>
        <w:rPr>
          <w:spacing w:val="-1"/>
        </w:rPr>
        <w:t>identifiable</w:t>
      </w:r>
      <w:r>
        <w:rPr>
          <w:spacing w:val="5"/>
        </w:rPr>
        <w:t xml:space="preserve"> </w:t>
      </w:r>
      <w:r>
        <w:rPr>
          <w:spacing w:val="-1"/>
        </w:rPr>
        <w:t>as</w:t>
      </w:r>
      <w:r>
        <w:rPr>
          <w:spacing w:val="5"/>
        </w:rPr>
        <w:t xml:space="preserve"> </w:t>
      </w:r>
      <w:r>
        <w:rPr>
          <w:spacing w:val="-1"/>
        </w:rPr>
        <w:t>belonging</w:t>
      </w:r>
      <w:r>
        <w:rPr>
          <w:spacing w:val="7"/>
        </w:rPr>
        <w:t xml:space="preserve"> </w:t>
      </w:r>
      <w:r>
        <w:t>to</w:t>
      </w:r>
      <w:r>
        <w:rPr>
          <w:spacing w:val="3"/>
        </w:rPr>
        <w:t xml:space="preserve"> </w:t>
      </w:r>
      <w:r>
        <w:rPr>
          <w:spacing w:val="-1"/>
        </w:rPr>
        <w:t>the</w:t>
      </w:r>
      <w:r>
        <w:rPr>
          <w:spacing w:val="50"/>
        </w:rPr>
        <w:t xml:space="preserve"> </w:t>
      </w:r>
      <w:r>
        <w:rPr>
          <w:spacing w:val="-1"/>
        </w:rPr>
        <w:t>Customer.</w:t>
      </w:r>
    </w:p>
    <w:p w:rsidR="008918FA" w:rsidRDefault="008918FA" w:rsidP="008918FA">
      <w:pPr>
        <w:pStyle w:val="BodyText"/>
        <w:numPr>
          <w:ilvl w:val="1"/>
          <w:numId w:val="66"/>
        </w:numPr>
        <w:tabs>
          <w:tab w:val="left" w:pos="1234"/>
        </w:tabs>
        <w:spacing w:before="121"/>
        <w:ind w:left="1029" w:right="118" w:hanging="360"/>
        <w:jc w:val="both"/>
      </w:pPr>
      <w:r>
        <w:t>The</w:t>
      </w:r>
      <w:r>
        <w:rPr>
          <w:spacing w:val="15"/>
        </w:rPr>
        <w:t xml:space="preserve"> </w:t>
      </w:r>
      <w:r>
        <w:rPr>
          <w:spacing w:val="-1"/>
        </w:rPr>
        <w:t>Customer</w:t>
      </w:r>
      <w:r>
        <w:rPr>
          <w:spacing w:val="16"/>
        </w:rPr>
        <w:t xml:space="preserve"> </w:t>
      </w:r>
      <w:r>
        <w:rPr>
          <w:spacing w:val="-1"/>
        </w:rPr>
        <w:t>Property</w:t>
      </w:r>
      <w:r>
        <w:rPr>
          <w:spacing w:val="13"/>
        </w:rPr>
        <w:t xml:space="preserve"> </w:t>
      </w:r>
      <w:r>
        <w:rPr>
          <w:spacing w:val="-1"/>
        </w:rPr>
        <w:t>shall</w:t>
      </w:r>
      <w:r>
        <w:rPr>
          <w:spacing w:val="14"/>
        </w:rPr>
        <w:t xml:space="preserve"> </w:t>
      </w:r>
      <w:r>
        <w:rPr>
          <w:spacing w:val="-1"/>
        </w:rPr>
        <w:t>be</w:t>
      </w:r>
      <w:r>
        <w:rPr>
          <w:spacing w:val="15"/>
        </w:rPr>
        <w:t xml:space="preserve"> </w:t>
      </w:r>
      <w:r>
        <w:rPr>
          <w:spacing w:val="-1"/>
        </w:rPr>
        <w:t>deemed</w:t>
      </w:r>
      <w:r>
        <w:rPr>
          <w:spacing w:val="15"/>
        </w:rPr>
        <w:t xml:space="preserve"> </w:t>
      </w:r>
      <w:r>
        <w:t>to</w:t>
      </w:r>
      <w:r>
        <w:rPr>
          <w:spacing w:val="15"/>
        </w:rPr>
        <w:t xml:space="preserve"> </w:t>
      </w:r>
      <w:r>
        <w:rPr>
          <w:spacing w:val="-1"/>
        </w:rPr>
        <w:t>be</w:t>
      </w:r>
      <w:r>
        <w:rPr>
          <w:spacing w:val="17"/>
        </w:rPr>
        <w:t xml:space="preserve"> </w:t>
      </w:r>
      <w:r>
        <w:t>in</w:t>
      </w:r>
      <w:r>
        <w:rPr>
          <w:spacing w:val="15"/>
        </w:rPr>
        <w:t xml:space="preserve"> </w:t>
      </w:r>
      <w:r>
        <w:t>good</w:t>
      </w:r>
      <w:r>
        <w:rPr>
          <w:spacing w:val="15"/>
        </w:rPr>
        <w:t xml:space="preserve"> </w:t>
      </w:r>
      <w:r>
        <w:rPr>
          <w:spacing w:val="-1"/>
        </w:rPr>
        <w:t>condition</w:t>
      </w:r>
      <w:r>
        <w:rPr>
          <w:spacing w:val="15"/>
        </w:rPr>
        <w:t xml:space="preserve"> </w:t>
      </w:r>
      <w:r>
        <w:rPr>
          <w:spacing w:val="-2"/>
        </w:rPr>
        <w:t>when</w:t>
      </w:r>
      <w:r>
        <w:rPr>
          <w:spacing w:val="17"/>
        </w:rPr>
        <w:t xml:space="preserve"> </w:t>
      </w:r>
      <w:r>
        <w:rPr>
          <w:spacing w:val="-2"/>
        </w:rPr>
        <w:t>received</w:t>
      </w:r>
      <w:r>
        <w:rPr>
          <w:spacing w:val="46"/>
        </w:rPr>
        <w:t xml:space="preserve"> </w:t>
      </w:r>
      <w:r>
        <w:rPr>
          <w:spacing w:val="-1"/>
        </w:rPr>
        <w:t>by</w:t>
      </w:r>
      <w:r>
        <w:rPr>
          <w:spacing w:val="5"/>
        </w:rPr>
        <w:t xml:space="preserve"> </w:t>
      </w:r>
      <w:r>
        <w:rPr>
          <w:spacing w:val="-1"/>
        </w:rPr>
        <w:t>or</w:t>
      </w:r>
      <w:r>
        <w:rPr>
          <w:spacing w:val="9"/>
        </w:rPr>
        <w:t xml:space="preserve"> </w:t>
      </w:r>
      <w:r>
        <w:rPr>
          <w:spacing w:val="-1"/>
        </w:rPr>
        <w:t>on</w:t>
      </w:r>
      <w:r>
        <w:rPr>
          <w:spacing w:val="7"/>
        </w:rPr>
        <w:t xml:space="preserve"> </w:t>
      </w:r>
      <w:r>
        <w:rPr>
          <w:spacing w:val="-1"/>
        </w:rPr>
        <w:t>behalf</w:t>
      </w:r>
      <w:r>
        <w:rPr>
          <w:spacing w:val="11"/>
        </w:rPr>
        <w:t xml:space="preserve"> </w:t>
      </w:r>
      <w:r>
        <w:rPr>
          <w:spacing w:val="-2"/>
        </w:rPr>
        <w:t>of</w:t>
      </w:r>
      <w:r>
        <w:rPr>
          <w:spacing w:val="9"/>
        </w:rPr>
        <w:t xml:space="preserve"> </w:t>
      </w:r>
      <w:r>
        <w:t>the</w:t>
      </w:r>
      <w:r>
        <w:rPr>
          <w:spacing w:val="7"/>
        </w:rPr>
        <w:t xml:space="preserve"> </w:t>
      </w:r>
      <w:r>
        <w:rPr>
          <w:spacing w:val="-2"/>
        </w:rPr>
        <w:t>Supplier</w:t>
      </w:r>
      <w:r>
        <w:rPr>
          <w:spacing w:val="9"/>
        </w:rPr>
        <w:t xml:space="preserve"> </w:t>
      </w:r>
      <w:r>
        <w:rPr>
          <w:spacing w:val="-1"/>
        </w:rPr>
        <w:t>unless</w:t>
      </w:r>
      <w:r>
        <w:rPr>
          <w:spacing w:val="8"/>
        </w:rPr>
        <w:t xml:space="preserve"> </w:t>
      </w:r>
      <w:r>
        <w:t>the</w:t>
      </w:r>
      <w:r>
        <w:rPr>
          <w:spacing w:val="7"/>
        </w:rPr>
        <w:t xml:space="preserve"> </w:t>
      </w:r>
      <w:r>
        <w:rPr>
          <w:spacing w:val="-1"/>
        </w:rPr>
        <w:t>Supplier</w:t>
      </w:r>
      <w:r>
        <w:rPr>
          <w:spacing w:val="9"/>
        </w:rPr>
        <w:t xml:space="preserve"> </w:t>
      </w:r>
      <w:r>
        <w:rPr>
          <w:spacing w:val="-1"/>
        </w:rPr>
        <w:t>notifies</w:t>
      </w:r>
      <w:r>
        <w:rPr>
          <w:spacing w:val="8"/>
        </w:rPr>
        <w:t xml:space="preserve"> </w:t>
      </w:r>
      <w:r>
        <w:t>the</w:t>
      </w:r>
      <w:r>
        <w:rPr>
          <w:spacing w:val="7"/>
        </w:rPr>
        <w:t xml:space="preserve"> </w:t>
      </w:r>
      <w:r>
        <w:rPr>
          <w:spacing w:val="-2"/>
        </w:rPr>
        <w:t>Customer</w:t>
      </w:r>
      <w:r>
        <w:rPr>
          <w:spacing w:val="9"/>
        </w:rPr>
        <w:t xml:space="preserve"> </w:t>
      </w:r>
      <w:r>
        <w:rPr>
          <w:spacing w:val="-2"/>
        </w:rPr>
        <w:t>otherwise</w:t>
      </w:r>
      <w:r>
        <w:rPr>
          <w:spacing w:val="54"/>
        </w:rPr>
        <w:t xml:space="preserve"> </w:t>
      </w:r>
      <w:r>
        <w:rPr>
          <w:spacing w:val="-1"/>
        </w:rPr>
        <w:t>within</w:t>
      </w:r>
      <w:r>
        <w:rPr>
          <w:spacing w:val="-2"/>
        </w:rPr>
        <w:t xml:space="preserve"> </w:t>
      </w:r>
      <w:r>
        <w:rPr>
          <w:spacing w:val="-1"/>
        </w:rPr>
        <w:t>five</w:t>
      </w:r>
      <w:r>
        <w:t xml:space="preserve"> </w:t>
      </w:r>
      <w:r>
        <w:rPr>
          <w:spacing w:val="-1"/>
        </w:rPr>
        <w:t>(5)</w:t>
      </w:r>
      <w:r>
        <w:rPr>
          <w:spacing w:val="-6"/>
        </w:rPr>
        <w:t xml:space="preserve"> </w:t>
      </w:r>
      <w:r>
        <w:rPr>
          <w:spacing w:val="-1"/>
        </w:rPr>
        <w:t>Working</w:t>
      </w:r>
      <w:r>
        <w:t xml:space="preserve"> </w:t>
      </w:r>
      <w:r>
        <w:rPr>
          <w:spacing w:val="-2"/>
        </w:rPr>
        <w:t>Days</w:t>
      </w:r>
      <w:r>
        <w:rPr>
          <w:spacing w:val="1"/>
        </w:rPr>
        <w:t xml:space="preserve"> </w:t>
      </w:r>
      <w:r>
        <w:rPr>
          <w:spacing w:val="-1"/>
        </w:rPr>
        <w:t>of</w:t>
      </w:r>
      <w:r>
        <w:rPr>
          <w:spacing w:val="2"/>
        </w:rPr>
        <w:t xml:space="preserve"> </w:t>
      </w:r>
      <w:r>
        <w:rPr>
          <w:spacing w:val="-1"/>
        </w:rPr>
        <w:t>receipt.</w:t>
      </w:r>
    </w:p>
    <w:p w:rsidR="008918FA" w:rsidRDefault="008918FA" w:rsidP="008918FA">
      <w:pPr>
        <w:pStyle w:val="BodyText"/>
        <w:numPr>
          <w:ilvl w:val="1"/>
          <w:numId w:val="66"/>
        </w:numPr>
        <w:tabs>
          <w:tab w:val="left" w:pos="1234"/>
        </w:tabs>
        <w:ind w:left="1029" w:right="114" w:hanging="360"/>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maintain</w:t>
      </w:r>
      <w:r>
        <w:rPr>
          <w:spacing w:val="22"/>
        </w:rPr>
        <w:t xml:space="preserve"> </w:t>
      </w:r>
      <w:r>
        <w:t>the</w:t>
      </w:r>
      <w:r>
        <w:rPr>
          <w:spacing w:val="24"/>
        </w:rPr>
        <w:t xml:space="preserve"> </w:t>
      </w:r>
      <w:r>
        <w:rPr>
          <w:spacing w:val="-1"/>
        </w:rPr>
        <w:t>Customer</w:t>
      </w:r>
      <w:r>
        <w:rPr>
          <w:spacing w:val="23"/>
        </w:rPr>
        <w:t xml:space="preserve"> </w:t>
      </w:r>
      <w:r>
        <w:rPr>
          <w:spacing w:val="-1"/>
        </w:rPr>
        <w:t>Property</w:t>
      </w:r>
      <w:r>
        <w:rPr>
          <w:spacing w:val="20"/>
        </w:rPr>
        <w:t xml:space="preserve"> </w:t>
      </w:r>
      <w:r>
        <w:rPr>
          <w:spacing w:val="-1"/>
        </w:rPr>
        <w:t>in</w:t>
      </w:r>
      <w:r>
        <w:rPr>
          <w:spacing w:val="22"/>
        </w:rPr>
        <w:t xml:space="preserve"> </w:t>
      </w:r>
      <w:r>
        <w:t>good</w:t>
      </w:r>
      <w:r>
        <w:rPr>
          <w:spacing w:val="22"/>
        </w:rPr>
        <w:t xml:space="preserve"> </w:t>
      </w:r>
      <w:r>
        <w:rPr>
          <w:spacing w:val="-1"/>
        </w:rPr>
        <w:t>order</w:t>
      </w:r>
      <w:r>
        <w:rPr>
          <w:spacing w:val="23"/>
        </w:rPr>
        <w:t xml:space="preserve"> </w:t>
      </w:r>
      <w:r>
        <w:rPr>
          <w:spacing w:val="-1"/>
        </w:rPr>
        <w:t>and</w:t>
      </w:r>
      <w:r>
        <w:rPr>
          <w:spacing w:val="22"/>
        </w:rPr>
        <w:t xml:space="preserve"> </w:t>
      </w:r>
      <w:r>
        <w:rPr>
          <w:spacing w:val="-1"/>
        </w:rPr>
        <w:t>condition</w:t>
      </w:r>
      <w:r>
        <w:rPr>
          <w:spacing w:val="45"/>
        </w:rPr>
        <w:t xml:space="preserve"> </w:t>
      </w:r>
      <w:r>
        <w:rPr>
          <w:spacing w:val="-2"/>
        </w:rPr>
        <w:t>(excluding</w:t>
      </w:r>
      <w:r>
        <w:rPr>
          <w:spacing w:val="4"/>
        </w:rPr>
        <w:t xml:space="preserve"> </w:t>
      </w:r>
      <w:r>
        <w:t>fair</w:t>
      </w:r>
      <w:r>
        <w:rPr>
          <w:spacing w:val="5"/>
        </w:rPr>
        <w:t xml:space="preserve"> </w:t>
      </w:r>
      <w:r>
        <w:rPr>
          <w:spacing w:val="-2"/>
        </w:rPr>
        <w:t>wear</w:t>
      </w:r>
      <w:r>
        <w:rPr>
          <w:spacing w:val="5"/>
        </w:rPr>
        <w:t xml:space="preserve"> </w:t>
      </w:r>
      <w:r>
        <w:rPr>
          <w:spacing w:val="-2"/>
        </w:rPr>
        <w:t>and</w:t>
      </w:r>
      <w:r>
        <w:rPr>
          <w:spacing w:val="4"/>
        </w:rPr>
        <w:t xml:space="preserve"> </w:t>
      </w:r>
      <w:r>
        <w:rPr>
          <w:spacing w:val="-1"/>
        </w:rPr>
        <w:t>tear)</w:t>
      </w:r>
      <w:r>
        <w:rPr>
          <w:spacing w:val="5"/>
        </w:rPr>
        <w:t xml:space="preserve"> </w:t>
      </w:r>
      <w:r>
        <w:rPr>
          <w:spacing w:val="-1"/>
        </w:rPr>
        <w:t>and</w:t>
      </w:r>
      <w:r>
        <w:rPr>
          <w:spacing w:val="2"/>
        </w:rPr>
        <w:t xml:space="preserve"> </w:t>
      </w:r>
      <w:r>
        <w:rPr>
          <w:spacing w:val="-1"/>
        </w:rPr>
        <w:t>shall</w:t>
      </w:r>
      <w:r>
        <w:rPr>
          <w:spacing w:val="3"/>
        </w:rPr>
        <w:t xml:space="preserve"> </w:t>
      </w:r>
      <w:r>
        <w:rPr>
          <w:spacing w:val="-1"/>
        </w:rPr>
        <w:t>use</w:t>
      </w:r>
      <w:r>
        <w:rPr>
          <w:spacing w:val="4"/>
        </w:rPr>
        <w:t xml:space="preserve"> </w:t>
      </w:r>
      <w:r>
        <w:rPr>
          <w:spacing w:val="-1"/>
        </w:rPr>
        <w:t>the</w:t>
      </w:r>
      <w:r>
        <w:rPr>
          <w:spacing w:val="4"/>
        </w:rPr>
        <w:t xml:space="preserve"> </w:t>
      </w:r>
      <w:r>
        <w:rPr>
          <w:spacing w:val="-1"/>
        </w:rPr>
        <w:t>Customer</w:t>
      </w:r>
      <w:r>
        <w:rPr>
          <w:spacing w:val="5"/>
        </w:rPr>
        <w:t xml:space="preserve"> </w:t>
      </w:r>
      <w:r>
        <w:rPr>
          <w:spacing w:val="-1"/>
        </w:rPr>
        <w:t>Property</w:t>
      </w:r>
      <w:r>
        <w:rPr>
          <w:spacing w:val="5"/>
        </w:rPr>
        <w:t xml:space="preserve"> </w:t>
      </w:r>
      <w:r>
        <w:rPr>
          <w:spacing w:val="-2"/>
        </w:rPr>
        <w:t>solely</w:t>
      </w:r>
      <w:r>
        <w:rPr>
          <w:spacing w:val="2"/>
        </w:rPr>
        <w:t xml:space="preserve"> </w:t>
      </w:r>
      <w:r>
        <w:rPr>
          <w:spacing w:val="-2"/>
        </w:rPr>
        <w:t>in</w:t>
      </w:r>
      <w:r>
        <w:rPr>
          <w:spacing w:val="47"/>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Contract</w:t>
      </w:r>
      <w:r>
        <w:rPr>
          <w:spacing w:val="2"/>
        </w:rPr>
        <w:t xml:space="preserve"> </w:t>
      </w:r>
      <w:r>
        <w:rPr>
          <w:spacing w:val="-1"/>
        </w:rPr>
        <w:t>and</w:t>
      </w:r>
      <w:r>
        <w:rPr>
          <w:spacing w:val="-4"/>
        </w:rPr>
        <w:t xml:space="preserve"> </w:t>
      </w:r>
      <w:r>
        <w:t>for</w:t>
      </w:r>
      <w:r>
        <w:rPr>
          <w:spacing w:val="2"/>
        </w:rPr>
        <w:t xml:space="preserve"> </w:t>
      </w:r>
      <w:r>
        <w:rPr>
          <w:spacing w:val="-2"/>
        </w:rPr>
        <w:t>no</w:t>
      </w:r>
      <w:r>
        <w:t xml:space="preserve"> </w:t>
      </w:r>
      <w:r>
        <w:rPr>
          <w:spacing w:val="-1"/>
        </w:rPr>
        <w:t>other purpose</w:t>
      </w:r>
      <w:r>
        <w:rPr>
          <w:spacing w:val="-2"/>
        </w:rPr>
        <w:t xml:space="preserve"> without</w:t>
      </w:r>
      <w:r>
        <w:rPr>
          <w:spacing w:val="2"/>
        </w:rPr>
        <w:t xml:space="preserve"> </w:t>
      </w:r>
      <w:r>
        <w:rPr>
          <w:spacing w:val="-2"/>
        </w:rPr>
        <w:t>Approval.</w:t>
      </w:r>
    </w:p>
    <w:p w:rsidR="008918FA" w:rsidRDefault="008918FA" w:rsidP="008918FA">
      <w:pPr>
        <w:pStyle w:val="BodyText"/>
        <w:numPr>
          <w:ilvl w:val="1"/>
          <w:numId w:val="66"/>
        </w:numPr>
        <w:tabs>
          <w:tab w:val="left" w:pos="1234"/>
        </w:tabs>
        <w:ind w:left="1029" w:right="112" w:hanging="360"/>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ensure</w:t>
      </w:r>
      <w:r>
        <w:rPr>
          <w:spacing w:val="22"/>
        </w:rPr>
        <w:t xml:space="preserve"> </w:t>
      </w:r>
      <w:r>
        <w:t>the</w:t>
      </w:r>
      <w:r>
        <w:rPr>
          <w:spacing w:val="22"/>
        </w:rPr>
        <w:t xml:space="preserve"> </w:t>
      </w:r>
      <w:r>
        <w:rPr>
          <w:spacing w:val="-1"/>
        </w:rPr>
        <w:t>security</w:t>
      </w:r>
      <w:r>
        <w:rPr>
          <w:spacing w:val="20"/>
        </w:rPr>
        <w:t xml:space="preserve"> </w:t>
      </w:r>
      <w:r>
        <w:rPr>
          <w:spacing w:val="-1"/>
        </w:rPr>
        <w:t>of</w:t>
      </w:r>
      <w:r>
        <w:rPr>
          <w:spacing w:val="26"/>
        </w:rPr>
        <w:t xml:space="preserve"> </w:t>
      </w:r>
      <w:r>
        <w:rPr>
          <w:spacing w:val="-1"/>
        </w:rPr>
        <w:t>all</w:t>
      </w:r>
      <w:r>
        <w:rPr>
          <w:spacing w:val="21"/>
        </w:rPr>
        <w:t xml:space="preserve"> </w:t>
      </w:r>
      <w:r>
        <w:t>the</w:t>
      </w:r>
      <w:r>
        <w:rPr>
          <w:spacing w:val="25"/>
        </w:rPr>
        <w:t xml:space="preserve"> </w:t>
      </w:r>
      <w:r>
        <w:rPr>
          <w:spacing w:val="-1"/>
        </w:rPr>
        <w:t>Customer</w:t>
      </w:r>
      <w:r>
        <w:rPr>
          <w:spacing w:val="23"/>
        </w:rPr>
        <w:t xml:space="preserve"> </w:t>
      </w:r>
      <w:r>
        <w:rPr>
          <w:spacing w:val="-1"/>
        </w:rPr>
        <w:t>Property</w:t>
      </w:r>
      <w:r>
        <w:rPr>
          <w:spacing w:val="23"/>
        </w:rPr>
        <w:t xml:space="preserve"> </w:t>
      </w:r>
      <w:r>
        <w:rPr>
          <w:spacing w:val="-2"/>
        </w:rPr>
        <w:t>whilst</w:t>
      </w:r>
      <w:r>
        <w:rPr>
          <w:spacing w:val="24"/>
        </w:rPr>
        <w:t xml:space="preserve"> </w:t>
      </w:r>
      <w:r>
        <w:rPr>
          <w:spacing w:val="-1"/>
        </w:rPr>
        <w:t>in</w:t>
      </w:r>
      <w:r>
        <w:rPr>
          <w:spacing w:val="22"/>
        </w:rPr>
        <w:t xml:space="preserve"> </w:t>
      </w:r>
      <w:r>
        <w:t>its</w:t>
      </w:r>
      <w:r>
        <w:rPr>
          <w:spacing w:val="55"/>
        </w:rPr>
        <w:t xml:space="preserve"> </w:t>
      </w:r>
      <w:r>
        <w:rPr>
          <w:spacing w:val="-1"/>
        </w:rPr>
        <w:t>possession,</w:t>
      </w:r>
      <w:r>
        <w:rPr>
          <w:spacing w:val="4"/>
        </w:rPr>
        <w:t xml:space="preserve"> </w:t>
      </w:r>
      <w:r>
        <w:rPr>
          <w:spacing w:val="-1"/>
        </w:rPr>
        <w:t>either</w:t>
      </w:r>
      <w:r>
        <w:rPr>
          <w:spacing w:val="4"/>
        </w:rPr>
        <w:t xml:space="preserve"> </w:t>
      </w:r>
      <w:r>
        <w:rPr>
          <w:spacing w:val="-1"/>
        </w:rPr>
        <w:t>on</w:t>
      </w:r>
      <w:r>
        <w:rPr>
          <w:spacing w:val="3"/>
        </w:rPr>
        <w:t xml:space="preserve"> </w:t>
      </w:r>
      <w:r>
        <w:rPr>
          <w:spacing w:val="-1"/>
        </w:rPr>
        <w:t>the</w:t>
      </w:r>
      <w:r>
        <w:rPr>
          <w:spacing w:val="4"/>
        </w:rPr>
        <w:t xml:space="preserve"> </w:t>
      </w:r>
      <w:r>
        <w:rPr>
          <w:spacing w:val="-1"/>
        </w:rPr>
        <w:t>Sites</w:t>
      </w:r>
      <w:r>
        <w:rPr>
          <w:spacing w:val="3"/>
        </w:rPr>
        <w:t xml:space="preserve"> </w:t>
      </w:r>
      <w:r>
        <w:rPr>
          <w:spacing w:val="-1"/>
        </w:rPr>
        <w:t>or</w:t>
      </w:r>
      <w:r>
        <w:rPr>
          <w:spacing w:val="4"/>
        </w:rPr>
        <w:t xml:space="preserve"> </w:t>
      </w:r>
      <w:r>
        <w:rPr>
          <w:spacing w:val="-1"/>
        </w:rPr>
        <w:t>elsewhere</w:t>
      </w:r>
      <w:r>
        <w:rPr>
          <w:spacing w:val="3"/>
        </w:rPr>
        <w:t xml:space="preserve"> </w:t>
      </w:r>
      <w:r>
        <w:rPr>
          <w:spacing w:val="-1"/>
        </w:rPr>
        <w:t>during</w:t>
      </w:r>
      <w:r>
        <w:rPr>
          <w:spacing w:val="5"/>
        </w:rPr>
        <w:t xml:space="preserve"> </w:t>
      </w:r>
      <w:r>
        <w:t>the</w:t>
      </w:r>
      <w:r>
        <w:rPr>
          <w:spacing w:val="3"/>
        </w:rPr>
        <w:t xml:space="preserve"> </w:t>
      </w:r>
      <w:r>
        <w:rPr>
          <w:spacing w:val="-1"/>
        </w:rPr>
        <w:t>supply</w:t>
      </w:r>
      <w:r>
        <w:rPr>
          <w:spacing w:val="1"/>
        </w:rPr>
        <w:t xml:space="preserve"> </w:t>
      </w:r>
      <w:r>
        <w:rPr>
          <w:spacing w:val="-1"/>
        </w:rPr>
        <w:t>of</w:t>
      </w:r>
      <w:r>
        <w:rPr>
          <w:spacing w:val="6"/>
        </w:rPr>
        <w:t xml:space="preserve"> </w:t>
      </w:r>
      <w:r>
        <w:t>the</w:t>
      </w:r>
      <w:r>
        <w:rPr>
          <w:spacing w:val="5"/>
        </w:rPr>
        <w:t xml:space="preserve"> </w:t>
      </w:r>
      <w:r>
        <w:rPr>
          <w:spacing w:val="-1"/>
        </w:rPr>
        <w:t>Goods</w:t>
      </w:r>
      <w:r>
        <w:rPr>
          <w:spacing w:val="3"/>
        </w:rPr>
        <w:t xml:space="preserve"> </w:t>
      </w:r>
      <w:r>
        <w:rPr>
          <w:spacing w:val="-1"/>
        </w:rPr>
        <w:t>and/or</w:t>
      </w:r>
      <w:r>
        <w:rPr>
          <w:spacing w:val="38"/>
        </w:rPr>
        <w:t xml:space="preserve"> </w:t>
      </w:r>
      <w:r>
        <w:rPr>
          <w:spacing w:val="-1"/>
        </w:rPr>
        <w:t>Services,</w:t>
      </w:r>
      <w:r>
        <w:rPr>
          <w:spacing w:val="33"/>
        </w:rPr>
        <w:t xml:space="preserve"> </w:t>
      </w:r>
      <w:r>
        <w:rPr>
          <w:spacing w:val="-1"/>
        </w:rPr>
        <w:t>in</w:t>
      </w:r>
      <w:r>
        <w:rPr>
          <w:spacing w:val="31"/>
        </w:rPr>
        <w:t xml:space="preserve"> </w:t>
      </w:r>
      <w:r>
        <w:rPr>
          <w:spacing w:val="-1"/>
        </w:rPr>
        <w:t>accordance</w:t>
      </w:r>
      <w:r>
        <w:rPr>
          <w:spacing w:val="32"/>
        </w:rPr>
        <w:t xml:space="preserve"> </w:t>
      </w:r>
      <w:r>
        <w:rPr>
          <w:spacing w:val="-1"/>
        </w:rPr>
        <w:t>with</w:t>
      </w:r>
      <w:r>
        <w:rPr>
          <w:spacing w:val="31"/>
        </w:rPr>
        <w:t xml:space="preserve"> </w:t>
      </w:r>
      <w:r>
        <w:t>the</w:t>
      </w:r>
      <w:r>
        <w:rPr>
          <w:spacing w:val="31"/>
        </w:rPr>
        <w:t xml:space="preserve"> </w:t>
      </w:r>
      <w:r>
        <w:rPr>
          <w:spacing w:val="-1"/>
        </w:rPr>
        <w:t>Customer's</w:t>
      </w:r>
      <w:r>
        <w:rPr>
          <w:spacing w:val="32"/>
        </w:rPr>
        <w:t xml:space="preserve"> </w:t>
      </w:r>
      <w:r>
        <w:rPr>
          <w:spacing w:val="-1"/>
        </w:rPr>
        <w:t>Security</w:t>
      </w:r>
      <w:r>
        <w:rPr>
          <w:spacing w:val="30"/>
        </w:rPr>
        <w:t xml:space="preserve"> </w:t>
      </w:r>
      <w:r>
        <w:rPr>
          <w:spacing w:val="-1"/>
        </w:rPr>
        <w:t>Policy</w:t>
      </w:r>
      <w:r>
        <w:rPr>
          <w:spacing w:val="30"/>
        </w:rPr>
        <w:t xml:space="preserve"> </w:t>
      </w:r>
      <w:r>
        <w:rPr>
          <w:spacing w:val="-1"/>
        </w:rPr>
        <w:t>and</w:t>
      </w:r>
      <w:r>
        <w:rPr>
          <w:spacing w:val="32"/>
        </w:rPr>
        <w:t xml:space="preserve"> </w:t>
      </w:r>
      <w:r>
        <w:t>the</w:t>
      </w:r>
      <w:r>
        <w:rPr>
          <w:spacing w:val="31"/>
        </w:rPr>
        <w:t xml:space="preserve"> </w:t>
      </w:r>
      <w:r>
        <w:rPr>
          <w:spacing w:val="-1"/>
        </w:rPr>
        <w:t>Customer’s</w:t>
      </w:r>
      <w:r>
        <w:rPr>
          <w:spacing w:val="33"/>
        </w:rPr>
        <w:t xml:space="preserve"> </w:t>
      </w:r>
      <w:r>
        <w:rPr>
          <w:spacing w:val="-1"/>
        </w:rPr>
        <w:t>reasonable</w:t>
      </w:r>
      <w:r>
        <w:t xml:space="preserve"> </w:t>
      </w:r>
      <w:r>
        <w:rPr>
          <w:spacing w:val="-1"/>
        </w:rPr>
        <w:t>security</w:t>
      </w:r>
      <w:r>
        <w:rPr>
          <w:spacing w:val="-2"/>
        </w:rPr>
        <w:t xml:space="preserve"> </w:t>
      </w:r>
      <w:r>
        <w:rPr>
          <w:spacing w:val="-1"/>
        </w:rPr>
        <w:t>requirements</w:t>
      </w:r>
      <w:r>
        <w:rPr>
          <w:spacing w:val="-4"/>
        </w:rPr>
        <w:t xml:space="preserve"> </w:t>
      </w:r>
      <w:r>
        <w:rPr>
          <w:spacing w:val="-1"/>
        </w:rPr>
        <w:t>from time</w:t>
      </w:r>
      <w:r>
        <w:rPr>
          <w:spacing w:val="-2"/>
        </w:rPr>
        <w:t xml:space="preserve"> </w:t>
      </w:r>
      <w:r>
        <w:t>to</w:t>
      </w:r>
      <w:r>
        <w:rPr>
          <w:spacing w:val="-2"/>
        </w:rPr>
        <w:t xml:space="preserve"> </w:t>
      </w:r>
      <w:r>
        <w:rPr>
          <w:spacing w:val="-1"/>
        </w:rPr>
        <w:t>time.</w:t>
      </w:r>
    </w:p>
    <w:p w:rsidR="008918FA" w:rsidRDefault="008918FA" w:rsidP="008918FA">
      <w:pPr>
        <w:pStyle w:val="BodyText"/>
        <w:numPr>
          <w:ilvl w:val="1"/>
          <w:numId w:val="66"/>
        </w:numPr>
        <w:tabs>
          <w:tab w:val="left" w:pos="1234"/>
        </w:tabs>
        <w:spacing w:before="121"/>
        <w:ind w:left="1029" w:right="111" w:hanging="360"/>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be</w:t>
      </w:r>
      <w:r>
        <w:rPr>
          <w:spacing w:val="15"/>
        </w:rPr>
        <w:t xml:space="preserve"> </w:t>
      </w:r>
      <w:r>
        <w:rPr>
          <w:spacing w:val="-1"/>
        </w:rPr>
        <w:t>liable</w:t>
      </w:r>
      <w:r>
        <w:rPr>
          <w:spacing w:val="15"/>
        </w:rPr>
        <w:t xml:space="preserve"> </w:t>
      </w:r>
      <w:r>
        <w:t>for</w:t>
      </w:r>
      <w:r>
        <w:rPr>
          <w:spacing w:val="16"/>
        </w:rPr>
        <w:t xml:space="preserve"> </w:t>
      </w:r>
      <w:r>
        <w:rPr>
          <w:spacing w:val="-1"/>
        </w:rPr>
        <w:t>all</w:t>
      </w:r>
      <w:r>
        <w:rPr>
          <w:spacing w:val="14"/>
        </w:rPr>
        <w:t xml:space="preserve"> </w:t>
      </w:r>
      <w:r>
        <w:rPr>
          <w:spacing w:val="-1"/>
        </w:rPr>
        <w:t>loss</w:t>
      </w:r>
      <w:r>
        <w:rPr>
          <w:spacing w:val="16"/>
        </w:rPr>
        <w:t xml:space="preserve"> </w:t>
      </w:r>
      <w:r>
        <w:t>of,</w:t>
      </w:r>
      <w:r>
        <w:rPr>
          <w:spacing w:val="16"/>
        </w:rPr>
        <w:t xml:space="preserve"> </w:t>
      </w:r>
      <w:r>
        <w:rPr>
          <w:spacing w:val="-2"/>
        </w:rPr>
        <w:t>or</w:t>
      </w:r>
      <w:r>
        <w:rPr>
          <w:spacing w:val="16"/>
        </w:rPr>
        <w:t xml:space="preserve"> </w:t>
      </w:r>
      <w:r>
        <w:rPr>
          <w:spacing w:val="-1"/>
        </w:rPr>
        <w:t>damage</w:t>
      </w:r>
      <w:r>
        <w:rPr>
          <w:spacing w:val="17"/>
        </w:rPr>
        <w:t xml:space="preserve"> </w:t>
      </w:r>
      <w:r>
        <w:t>to</w:t>
      </w:r>
      <w:r>
        <w:rPr>
          <w:spacing w:val="15"/>
        </w:rPr>
        <w:t xml:space="preserve"> </w:t>
      </w:r>
      <w:r>
        <w:t>the</w:t>
      </w:r>
      <w:r>
        <w:rPr>
          <w:spacing w:val="15"/>
        </w:rPr>
        <w:t xml:space="preserve"> </w:t>
      </w:r>
      <w:r>
        <w:rPr>
          <w:spacing w:val="-2"/>
        </w:rPr>
        <w:t>Customer</w:t>
      </w:r>
      <w:r>
        <w:rPr>
          <w:spacing w:val="16"/>
        </w:rPr>
        <w:t xml:space="preserve"> </w:t>
      </w:r>
      <w:r>
        <w:rPr>
          <w:spacing w:val="-2"/>
        </w:rPr>
        <w:t>Property,</w:t>
      </w:r>
      <w:r>
        <w:rPr>
          <w:spacing w:val="63"/>
        </w:rPr>
        <w:t xml:space="preserve"> </w:t>
      </w:r>
      <w:r>
        <w:rPr>
          <w:spacing w:val="-2"/>
        </w:rPr>
        <w:t>(excluding</w:t>
      </w:r>
      <w:r>
        <w:rPr>
          <w:spacing w:val="7"/>
        </w:rPr>
        <w:t xml:space="preserve"> </w:t>
      </w:r>
      <w:r>
        <w:t>fair</w:t>
      </w:r>
      <w:r>
        <w:rPr>
          <w:spacing w:val="6"/>
        </w:rPr>
        <w:t xml:space="preserve"> </w:t>
      </w:r>
      <w:r>
        <w:rPr>
          <w:spacing w:val="-2"/>
        </w:rPr>
        <w:t>wear</w:t>
      </w:r>
      <w:r>
        <w:rPr>
          <w:spacing w:val="6"/>
        </w:rPr>
        <w:t xml:space="preserve"> </w:t>
      </w:r>
      <w:r>
        <w:rPr>
          <w:spacing w:val="-1"/>
        </w:rPr>
        <w:t>and</w:t>
      </w:r>
      <w:r>
        <w:rPr>
          <w:spacing w:val="7"/>
        </w:rPr>
        <w:t xml:space="preserve"> </w:t>
      </w:r>
      <w:r>
        <w:rPr>
          <w:spacing w:val="-1"/>
        </w:rPr>
        <w:t>tear),</w:t>
      </w:r>
      <w:r>
        <w:rPr>
          <w:spacing w:val="7"/>
        </w:rPr>
        <w:t xml:space="preserve"> </w:t>
      </w:r>
      <w:r>
        <w:rPr>
          <w:spacing w:val="-1"/>
        </w:rPr>
        <w:t>unless</w:t>
      </w:r>
      <w:r>
        <w:rPr>
          <w:spacing w:val="6"/>
        </w:rPr>
        <w:t xml:space="preserve"> </w:t>
      </w:r>
      <w:r>
        <w:rPr>
          <w:spacing w:val="-1"/>
        </w:rPr>
        <w:t>such</w:t>
      </w:r>
      <w:r>
        <w:rPr>
          <w:spacing w:val="5"/>
        </w:rPr>
        <w:t xml:space="preserve"> </w:t>
      </w:r>
      <w:r>
        <w:rPr>
          <w:spacing w:val="-1"/>
        </w:rPr>
        <w:t>loss</w:t>
      </w:r>
      <w:r>
        <w:rPr>
          <w:spacing w:val="6"/>
        </w:rPr>
        <w:t xml:space="preserve"> </w:t>
      </w:r>
      <w:r>
        <w:rPr>
          <w:spacing w:val="-1"/>
        </w:rPr>
        <w:t>or</w:t>
      </w:r>
      <w:r>
        <w:rPr>
          <w:spacing w:val="6"/>
        </w:rPr>
        <w:t xml:space="preserve"> </w:t>
      </w:r>
      <w:r>
        <w:rPr>
          <w:spacing w:val="-1"/>
        </w:rPr>
        <w:t>damage</w:t>
      </w:r>
      <w:r>
        <w:rPr>
          <w:spacing w:val="5"/>
        </w:rPr>
        <w:t xml:space="preserve"> </w:t>
      </w:r>
      <w:r>
        <w:rPr>
          <w:spacing w:val="-2"/>
        </w:rPr>
        <w:t>was</w:t>
      </w:r>
      <w:r>
        <w:rPr>
          <w:spacing w:val="5"/>
        </w:rPr>
        <w:t xml:space="preserve"> </w:t>
      </w:r>
      <w:r>
        <w:t>solely</w:t>
      </w:r>
      <w:r>
        <w:rPr>
          <w:spacing w:val="3"/>
        </w:rPr>
        <w:t xml:space="preserve"> </w:t>
      </w:r>
      <w:r>
        <w:t>caused</w:t>
      </w:r>
      <w:r>
        <w:rPr>
          <w:spacing w:val="5"/>
        </w:rPr>
        <w:t xml:space="preserve"> </w:t>
      </w:r>
      <w:r>
        <w:rPr>
          <w:spacing w:val="-1"/>
        </w:rPr>
        <w:t>by</w:t>
      </w:r>
      <w:r>
        <w:rPr>
          <w:spacing w:val="9"/>
        </w:rPr>
        <w:t xml:space="preserve"> </w:t>
      </w:r>
      <w:r>
        <w:t>a</w:t>
      </w:r>
      <w:r>
        <w:rPr>
          <w:spacing w:val="47"/>
        </w:rPr>
        <w:t xml:space="preserve"> </w:t>
      </w:r>
      <w:r>
        <w:rPr>
          <w:spacing w:val="-1"/>
        </w:rPr>
        <w:t>Customer</w:t>
      </w:r>
      <w:r>
        <w:rPr>
          <w:spacing w:val="4"/>
        </w:rPr>
        <w:t xml:space="preserve"> </w:t>
      </w:r>
      <w:r>
        <w:rPr>
          <w:spacing w:val="-1"/>
        </w:rPr>
        <w:t>Cause.</w:t>
      </w:r>
      <w:r>
        <w:rPr>
          <w:spacing w:val="2"/>
        </w:rPr>
        <w:t xml:space="preserve"> </w:t>
      </w: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inform</w:t>
      </w:r>
      <w:r>
        <w:rPr>
          <w:spacing w:val="2"/>
        </w:rPr>
        <w:t xml:space="preserve"> </w:t>
      </w:r>
      <w:r>
        <w:t>the</w:t>
      </w:r>
      <w:r>
        <w:rPr>
          <w:spacing w:val="3"/>
        </w:rPr>
        <w:t xml:space="preserve"> </w:t>
      </w:r>
      <w:r>
        <w:rPr>
          <w:spacing w:val="-1"/>
        </w:rPr>
        <w:t>Customer</w:t>
      </w:r>
      <w:r>
        <w:rPr>
          <w:spacing w:val="4"/>
        </w:rPr>
        <w:t xml:space="preserve"> </w:t>
      </w:r>
      <w:r>
        <w:rPr>
          <w:spacing w:val="-1"/>
        </w:rPr>
        <w:t>immediately</w:t>
      </w:r>
      <w:r>
        <w:rPr>
          <w:spacing w:val="1"/>
        </w:rPr>
        <w:t xml:space="preserve"> </w:t>
      </w:r>
      <w:r>
        <w:rPr>
          <w:spacing w:val="-1"/>
        </w:rPr>
        <w:t>of</w:t>
      </w:r>
      <w:r>
        <w:rPr>
          <w:spacing w:val="4"/>
        </w:rPr>
        <w:t xml:space="preserve"> </w:t>
      </w:r>
      <w:r>
        <w:rPr>
          <w:spacing w:val="-1"/>
        </w:rPr>
        <w:t>becoming</w:t>
      </w:r>
      <w:r>
        <w:rPr>
          <w:spacing w:val="31"/>
        </w:rPr>
        <w:t xml:space="preserve"> </w:t>
      </w:r>
      <w:r>
        <w:rPr>
          <w:spacing w:val="-2"/>
        </w:rPr>
        <w:t>aware</w:t>
      </w:r>
      <w:r>
        <w:rPr>
          <w:spacing w:val="12"/>
        </w:rPr>
        <w:t xml:space="preserve"> </w:t>
      </w:r>
      <w:r>
        <w:rPr>
          <w:spacing w:val="-1"/>
        </w:rPr>
        <w:t>of</w:t>
      </w:r>
      <w:r>
        <w:rPr>
          <w:spacing w:val="16"/>
        </w:rPr>
        <w:t xml:space="preserve"> </w:t>
      </w:r>
      <w:r>
        <w:rPr>
          <w:spacing w:val="-1"/>
        </w:rPr>
        <w:t>any</w:t>
      </w:r>
      <w:r>
        <w:rPr>
          <w:spacing w:val="10"/>
        </w:rPr>
        <w:t xml:space="preserve"> </w:t>
      </w:r>
      <w:r>
        <w:rPr>
          <w:spacing w:val="-1"/>
        </w:rPr>
        <w:t>defects</w:t>
      </w:r>
      <w:r>
        <w:rPr>
          <w:spacing w:val="13"/>
        </w:rPr>
        <w:t xml:space="preserve"> </w:t>
      </w:r>
      <w:r>
        <w:rPr>
          <w:spacing w:val="-2"/>
        </w:rPr>
        <w:t>appearing</w:t>
      </w:r>
      <w:r>
        <w:rPr>
          <w:spacing w:val="15"/>
        </w:rPr>
        <w:t xml:space="preserve"> </w:t>
      </w:r>
      <w:r>
        <w:rPr>
          <w:spacing w:val="-1"/>
        </w:rPr>
        <w:t>in</w:t>
      </w:r>
      <w:r>
        <w:rPr>
          <w:spacing w:val="12"/>
        </w:rPr>
        <w:t xml:space="preserve"> </w:t>
      </w:r>
      <w:r>
        <w:rPr>
          <w:spacing w:val="-1"/>
        </w:rPr>
        <w:t>or</w:t>
      </w:r>
      <w:r>
        <w:rPr>
          <w:spacing w:val="14"/>
        </w:rPr>
        <w:t xml:space="preserve"> </w:t>
      </w:r>
      <w:r>
        <w:rPr>
          <w:spacing w:val="-1"/>
        </w:rPr>
        <w:t>losses</w:t>
      </w:r>
      <w:r>
        <w:rPr>
          <w:spacing w:val="13"/>
        </w:rPr>
        <w:t xml:space="preserve"> </w:t>
      </w:r>
      <w:r>
        <w:rPr>
          <w:spacing w:val="-2"/>
        </w:rPr>
        <w:t>or</w:t>
      </w:r>
      <w:r>
        <w:rPr>
          <w:spacing w:val="14"/>
        </w:rPr>
        <w:t xml:space="preserve"> </w:t>
      </w:r>
      <w:r>
        <w:rPr>
          <w:spacing w:val="-1"/>
        </w:rPr>
        <w:t>damage</w:t>
      </w:r>
      <w:r>
        <w:rPr>
          <w:spacing w:val="12"/>
        </w:rPr>
        <w:t xml:space="preserve"> </w:t>
      </w:r>
      <w:r>
        <w:rPr>
          <w:spacing w:val="-2"/>
        </w:rPr>
        <w:t>occurring</w:t>
      </w:r>
      <w:r>
        <w:rPr>
          <w:spacing w:val="15"/>
        </w:rPr>
        <w:t xml:space="preserve"> </w:t>
      </w:r>
      <w:r>
        <w:t>to</w:t>
      </w:r>
      <w:r>
        <w:rPr>
          <w:spacing w:val="10"/>
        </w:rPr>
        <w:t xml:space="preserve"> </w:t>
      </w:r>
      <w:r>
        <w:t>the</w:t>
      </w:r>
      <w:r>
        <w:rPr>
          <w:spacing w:val="10"/>
        </w:rPr>
        <w:t xml:space="preserve"> </w:t>
      </w:r>
      <w:r>
        <w:rPr>
          <w:spacing w:val="-1"/>
        </w:rPr>
        <w:t>Customer</w:t>
      </w:r>
      <w:r>
        <w:rPr>
          <w:spacing w:val="71"/>
        </w:rPr>
        <w:t xml:space="preserve"> </w:t>
      </w:r>
      <w:r>
        <w:rPr>
          <w:spacing w:val="-1"/>
        </w:rPr>
        <w:t>Property.</w:t>
      </w:r>
    </w:p>
    <w:p w:rsidR="008918FA" w:rsidRDefault="008918FA" w:rsidP="008918FA">
      <w:pPr>
        <w:pStyle w:val="BodyText"/>
        <w:numPr>
          <w:ilvl w:val="0"/>
          <w:numId w:val="66"/>
        </w:numPr>
        <w:tabs>
          <w:tab w:val="left" w:pos="668"/>
        </w:tabs>
        <w:spacing w:before="120"/>
        <w:ind w:left="667" w:hanging="566"/>
        <w:rPr>
          <w:rFonts w:ascii="Times New Roman" w:eastAsia="Times New Roman" w:hAnsi="Times New Roman" w:cs="Times New Roman"/>
        </w:rPr>
      </w:pPr>
      <w:bookmarkStart w:id="154" w:name="_bookmark157"/>
      <w:bookmarkEnd w:id="154"/>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3"/>
        </w:rPr>
        <w:t>EQUIPMENT</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5"/>
        </w:tabs>
        <w:spacing w:before="0"/>
        <w:ind w:left="1029" w:right="110" w:hanging="359"/>
        <w:jc w:val="both"/>
      </w:pPr>
      <w:r>
        <w:rPr>
          <w:spacing w:val="-2"/>
        </w:rPr>
        <w:t>Unless</w:t>
      </w:r>
      <w:r>
        <w:rPr>
          <w:spacing w:val="19"/>
        </w:rPr>
        <w:t xml:space="preserve"> </w:t>
      </w:r>
      <w:r>
        <w:rPr>
          <w:spacing w:val="-1"/>
        </w:rPr>
        <w:t>otherwise</w:t>
      </w:r>
      <w:r>
        <w:rPr>
          <w:spacing w:val="19"/>
        </w:rPr>
        <w:t xml:space="preserve"> </w:t>
      </w:r>
      <w:r>
        <w:rPr>
          <w:spacing w:val="-1"/>
        </w:rPr>
        <w:t>stated</w:t>
      </w:r>
      <w:r>
        <w:rPr>
          <w:spacing w:val="18"/>
        </w:rPr>
        <w:t xml:space="preserve"> </w:t>
      </w:r>
      <w:r>
        <w:rPr>
          <w:spacing w:val="-1"/>
        </w:rPr>
        <w:t>in</w:t>
      </w:r>
      <w:r>
        <w:rPr>
          <w:spacing w:val="18"/>
        </w:rPr>
        <w:t xml:space="preserve"> </w:t>
      </w:r>
      <w:r>
        <w:t>the</w:t>
      </w:r>
      <w:r>
        <w:rPr>
          <w:spacing w:val="16"/>
        </w:rPr>
        <w:t xml:space="preserve"> </w:t>
      </w:r>
      <w:r>
        <w:rPr>
          <w:spacing w:val="-1"/>
        </w:rPr>
        <w:t>Order</w:t>
      </w:r>
      <w:r>
        <w:rPr>
          <w:spacing w:val="20"/>
        </w:rPr>
        <w:t xml:space="preserve"> </w:t>
      </w:r>
      <w:r>
        <w:rPr>
          <w:spacing w:val="-1"/>
        </w:rPr>
        <w:t>Form</w:t>
      </w:r>
      <w:r>
        <w:rPr>
          <w:spacing w:val="19"/>
        </w:rPr>
        <w:t xml:space="preserve"> </w:t>
      </w:r>
      <w:r>
        <w:rPr>
          <w:spacing w:val="-1"/>
        </w:rPr>
        <w:t>(or</w:t>
      </w:r>
      <w:r>
        <w:rPr>
          <w:spacing w:val="20"/>
        </w:rPr>
        <w:t xml:space="preserve"> </w:t>
      </w:r>
      <w:r>
        <w:rPr>
          <w:spacing w:val="-2"/>
        </w:rPr>
        <w:t>elsewhere</w:t>
      </w:r>
      <w:r>
        <w:rPr>
          <w:spacing w:val="18"/>
        </w:rPr>
        <w:t xml:space="preserve"> </w:t>
      </w:r>
      <w:r>
        <w:rPr>
          <w:spacing w:val="-1"/>
        </w:rPr>
        <w:t>in</w:t>
      </w:r>
      <w:r>
        <w:rPr>
          <w:spacing w:val="18"/>
        </w:rPr>
        <w:t xml:space="preserve"> </w:t>
      </w:r>
      <w:r>
        <w:rPr>
          <w:spacing w:val="-1"/>
        </w:rPr>
        <w:t>this</w:t>
      </w:r>
      <w:r>
        <w:rPr>
          <w:spacing w:val="19"/>
        </w:rPr>
        <w:t xml:space="preserve"> </w:t>
      </w:r>
      <w:bookmarkStart w:id="155" w:name="32._SUPPLIER_EQUIPMENT"/>
      <w:bookmarkEnd w:id="155"/>
      <w:r>
        <w:rPr>
          <w:spacing w:val="-2"/>
        </w:rPr>
        <w:t>Call</w:t>
      </w:r>
      <w:r>
        <w:rPr>
          <w:spacing w:val="18"/>
        </w:rPr>
        <w:t xml:space="preserve"> </w:t>
      </w:r>
      <w:r>
        <w:rPr>
          <w:spacing w:val="-1"/>
        </w:rPr>
        <w:t>Off</w:t>
      </w:r>
      <w:r>
        <w:rPr>
          <w:spacing w:val="51"/>
        </w:rPr>
        <w:t xml:space="preserve"> </w:t>
      </w:r>
      <w:r>
        <w:rPr>
          <w:spacing w:val="-1"/>
        </w:rPr>
        <w:t>Contract),</w:t>
      </w:r>
      <w:r>
        <w:rPr>
          <w:spacing w:val="23"/>
        </w:rPr>
        <w:t xml:space="preserve"> </w:t>
      </w:r>
      <w:r>
        <w:t>the</w:t>
      </w:r>
      <w:r>
        <w:rPr>
          <w:spacing w:val="22"/>
        </w:rPr>
        <w:t xml:space="preserve"> </w:t>
      </w:r>
      <w:r>
        <w:rPr>
          <w:spacing w:val="-2"/>
        </w:rPr>
        <w:t>Supplier</w:t>
      </w:r>
      <w:r>
        <w:rPr>
          <w:spacing w:val="23"/>
        </w:rPr>
        <w:t xml:space="preserve"> </w:t>
      </w:r>
      <w:r>
        <w:rPr>
          <w:spacing w:val="-2"/>
        </w:rPr>
        <w:t>shall</w:t>
      </w:r>
      <w:r>
        <w:rPr>
          <w:spacing w:val="21"/>
        </w:rPr>
        <w:t xml:space="preserve"> </w:t>
      </w:r>
      <w:r>
        <w:rPr>
          <w:spacing w:val="-2"/>
        </w:rPr>
        <w:t>provide</w:t>
      </w:r>
      <w:r>
        <w:rPr>
          <w:spacing w:val="22"/>
        </w:rPr>
        <w:t xml:space="preserve"> </w:t>
      </w:r>
      <w:r>
        <w:t>all</w:t>
      </w:r>
      <w:r>
        <w:rPr>
          <w:spacing w:val="21"/>
        </w:rPr>
        <w:t xml:space="preserve"> </w:t>
      </w:r>
      <w:r>
        <w:t>the</w:t>
      </w:r>
      <w:r>
        <w:rPr>
          <w:spacing w:val="24"/>
        </w:rPr>
        <w:t xml:space="preserve"> </w:t>
      </w:r>
      <w:r>
        <w:rPr>
          <w:spacing w:val="-2"/>
        </w:rPr>
        <w:t>Supplier</w:t>
      </w:r>
      <w:r>
        <w:rPr>
          <w:spacing w:val="23"/>
        </w:rPr>
        <w:t xml:space="preserve"> </w:t>
      </w:r>
      <w:r>
        <w:rPr>
          <w:spacing w:val="-1"/>
        </w:rPr>
        <w:t>Equipment</w:t>
      </w:r>
      <w:r>
        <w:rPr>
          <w:spacing w:val="24"/>
        </w:rPr>
        <w:t xml:space="preserve"> </w:t>
      </w:r>
      <w:r>
        <w:rPr>
          <w:spacing w:val="-1"/>
        </w:rPr>
        <w:t>necessary</w:t>
      </w:r>
      <w:r>
        <w:rPr>
          <w:spacing w:val="20"/>
        </w:rPr>
        <w:t xml:space="preserve"> </w:t>
      </w:r>
      <w:r>
        <w:t>for</w:t>
      </w:r>
      <w:r>
        <w:rPr>
          <w:spacing w:val="21"/>
        </w:rPr>
        <w:t xml:space="preserve"> </w:t>
      </w:r>
      <w:r>
        <w:rPr>
          <w:spacing w:val="-1"/>
        </w:rPr>
        <w:t>the</w:t>
      </w:r>
      <w:r>
        <w:rPr>
          <w:spacing w:val="61"/>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p>
    <w:p w:rsidR="008918FA" w:rsidRDefault="008918FA" w:rsidP="008918FA">
      <w:pPr>
        <w:pStyle w:val="BodyText"/>
        <w:numPr>
          <w:ilvl w:val="1"/>
          <w:numId w:val="66"/>
        </w:numPr>
        <w:tabs>
          <w:tab w:val="left" w:pos="1234"/>
        </w:tabs>
        <w:ind w:left="1029" w:right="114" w:hanging="360"/>
        <w:jc w:val="both"/>
      </w:pP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not</w:t>
      </w:r>
      <w:r>
        <w:rPr>
          <w:spacing w:val="7"/>
        </w:rPr>
        <w:t xml:space="preserve"> </w:t>
      </w:r>
      <w:r>
        <w:rPr>
          <w:spacing w:val="-1"/>
        </w:rPr>
        <w:t>deliver</w:t>
      </w:r>
      <w:r>
        <w:rPr>
          <w:spacing w:val="6"/>
        </w:rPr>
        <w:t xml:space="preserve"> </w:t>
      </w:r>
      <w:r>
        <w:rPr>
          <w:spacing w:val="-1"/>
        </w:rPr>
        <w:t>any</w:t>
      </w:r>
      <w:r>
        <w:rPr>
          <w:spacing w:val="6"/>
        </w:rPr>
        <w:t xml:space="preserve"> </w:t>
      </w:r>
      <w:r>
        <w:rPr>
          <w:spacing w:val="-2"/>
        </w:rPr>
        <w:t>Supplier</w:t>
      </w:r>
      <w:r>
        <w:rPr>
          <w:spacing w:val="6"/>
        </w:rPr>
        <w:t xml:space="preserve"> </w:t>
      </w:r>
      <w:r>
        <w:rPr>
          <w:spacing w:val="-1"/>
        </w:rPr>
        <w:t>Equipment</w:t>
      </w:r>
      <w:r>
        <w:rPr>
          <w:spacing w:val="7"/>
        </w:rPr>
        <w:t xml:space="preserve"> </w:t>
      </w:r>
      <w:r>
        <w:rPr>
          <w:spacing w:val="-1"/>
        </w:rPr>
        <w:t>nor</w:t>
      </w:r>
      <w:r>
        <w:rPr>
          <w:spacing w:val="6"/>
        </w:rPr>
        <w:t xml:space="preserve"> </w:t>
      </w:r>
      <w:r>
        <w:rPr>
          <w:spacing w:val="-1"/>
        </w:rPr>
        <w:t>begin</w:t>
      </w:r>
      <w:r>
        <w:rPr>
          <w:spacing w:val="5"/>
        </w:rPr>
        <w:t xml:space="preserve"> </w:t>
      </w:r>
      <w:r>
        <w:rPr>
          <w:spacing w:val="-1"/>
        </w:rPr>
        <w:t>any</w:t>
      </w:r>
      <w:r>
        <w:rPr>
          <w:spacing w:val="5"/>
        </w:rPr>
        <w:t xml:space="preserve"> </w:t>
      </w:r>
      <w:r>
        <w:rPr>
          <w:spacing w:val="-2"/>
        </w:rPr>
        <w:t>work</w:t>
      </w:r>
      <w:r>
        <w:rPr>
          <w:spacing w:val="5"/>
        </w:rPr>
        <w:t xml:space="preserve"> </w:t>
      </w:r>
      <w:r>
        <w:rPr>
          <w:spacing w:val="-1"/>
        </w:rPr>
        <w:t>on</w:t>
      </w:r>
      <w:r>
        <w:rPr>
          <w:spacing w:val="5"/>
        </w:rPr>
        <w:t xml:space="preserve"> </w:t>
      </w:r>
      <w:r>
        <w:rPr>
          <w:spacing w:val="-1"/>
        </w:rPr>
        <w:t>the</w:t>
      </w:r>
      <w:r>
        <w:rPr>
          <w:spacing w:val="76"/>
        </w:rPr>
        <w:t xml:space="preserve"> </w:t>
      </w:r>
      <w:r>
        <w:rPr>
          <w:spacing w:val="-1"/>
        </w:rPr>
        <w:t>Customer</w:t>
      </w:r>
      <w:r>
        <w:rPr>
          <w:spacing w:val="2"/>
        </w:rPr>
        <w:t xml:space="preserve"> </w:t>
      </w:r>
      <w:r>
        <w:rPr>
          <w:spacing w:val="-1"/>
        </w:rPr>
        <w:t xml:space="preserve">Premises </w:t>
      </w:r>
      <w:r>
        <w:rPr>
          <w:spacing w:val="-2"/>
        </w:rPr>
        <w:t>without</w:t>
      </w:r>
      <w:r>
        <w:rPr>
          <w:spacing w:val="2"/>
        </w:rPr>
        <w:t xml:space="preserve"> </w:t>
      </w:r>
      <w:r>
        <w:rPr>
          <w:spacing w:val="-2"/>
        </w:rPr>
        <w:t>obtaining</w:t>
      </w:r>
      <w:r>
        <w:t xml:space="preserve"> </w:t>
      </w:r>
      <w:r>
        <w:rPr>
          <w:spacing w:val="-2"/>
        </w:rPr>
        <w:t>Approval.</w:t>
      </w:r>
    </w:p>
    <w:p w:rsidR="008918FA" w:rsidRDefault="008918FA" w:rsidP="008918FA">
      <w:pPr>
        <w:pStyle w:val="BodyText"/>
        <w:numPr>
          <w:ilvl w:val="1"/>
          <w:numId w:val="66"/>
        </w:numPr>
        <w:tabs>
          <w:tab w:val="left" w:pos="1234"/>
        </w:tabs>
        <w:ind w:left="1029" w:right="110" w:hanging="360"/>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be</w:t>
      </w:r>
      <w:r>
        <w:rPr>
          <w:spacing w:val="22"/>
        </w:rPr>
        <w:t xml:space="preserve"> </w:t>
      </w:r>
      <w:r>
        <w:rPr>
          <w:spacing w:val="-1"/>
        </w:rPr>
        <w:t>solely</w:t>
      </w:r>
      <w:r>
        <w:rPr>
          <w:spacing w:val="20"/>
        </w:rPr>
        <w:t xml:space="preserve"> </w:t>
      </w:r>
      <w:r>
        <w:rPr>
          <w:spacing w:val="-1"/>
        </w:rPr>
        <w:t>responsible</w:t>
      </w:r>
      <w:r>
        <w:rPr>
          <w:spacing w:val="22"/>
        </w:rPr>
        <w:t xml:space="preserve"> </w:t>
      </w:r>
      <w:r>
        <w:t>for</w:t>
      </w:r>
      <w:r>
        <w:rPr>
          <w:spacing w:val="23"/>
        </w:rPr>
        <w:t xml:space="preserve"> </w:t>
      </w:r>
      <w:r>
        <w:t>the</w:t>
      </w:r>
      <w:r>
        <w:rPr>
          <w:spacing w:val="20"/>
        </w:rPr>
        <w:t xml:space="preserve"> </w:t>
      </w:r>
      <w:r>
        <w:rPr>
          <w:spacing w:val="-1"/>
        </w:rPr>
        <w:t>cost</w:t>
      </w:r>
      <w:r>
        <w:rPr>
          <w:spacing w:val="24"/>
        </w:rPr>
        <w:t xml:space="preserve"> </w:t>
      </w:r>
      <w:r>
        <w:rPr>
          <w:spacing w:val="-2"/>
        </w:rPr>
        <w:t>of</w:t>
      </w:r>
      <w:r>
        <w:rPr>
          <w:spacing w:val="26"/>
        </w:rPr>
        <w:t xml:space="preserve"> </w:t>
      </w:r>
      <w:r>
        <w:rPr>
          <w:spacing w:val="-1"/>
        </w:rPr>
        <w:t>carriage</w:t>
      </w:r>
      <w:r>
        <w:rPr>
          <w:spacing w:val="22"/>
        </w:rPr>
        <w:t xml:space="preserve"> </w:t>
      </w:r>
      <w:r>
        <w:rPr>
          <w:spacing w:val="-2"/>
        </w:rPr>
        <w:t>of</w:t>
      </w:r>
      <w:r>
        <w:rPr>
          <w:spacing w:val="23"/>
        </w:rPr>
        <w:t xml:space="preserve"> </w:t>
      </w:r>
      <w:r>
        <w:t>the</w:t>
      </w:r>
      <w:r>
        <w:rPr>
          <w:spacing w:val="26"/>
        </w:rPr>
        <w:t xml:space="preserve"> </w:t>
      </w:r>
      <w:r>
        <w:rPr>
          <w:spacing w:val="-2"/>
        </w:rPr>
        <w:t>Supplier</w:t>
      </w:r>
      <w:r>
        <w:rPr>
          <w:spacing w:val="66"/>
        </w:rPr>
        <w:t xml:space="preserve"> </w:t>
      </w:r>
      <w:r>
        <w:rPr>
          <w:spacing w:val="-1"/>
        </w:rPr>
        <w:t>Equipment</w:t>
      </w:r>
      <w:r>
        <w:rPr>
          <w:spacing w:val="41"/>
        </w:rPr>
        <w:t xml:space="preserve"> </w:t>
      </w:r>
      <w:r>
        <w:t>to</w:t>
      </w:r>
      <w:r>
        <w:rPr>
          <w:spacing w:val="36"/>
        </w:rPr>
        <w:t xml:space="preserve"> </w:t>
      </w:r>
      <w:r>
        <w:t>the</w:t>
      </w:r>
      <w:r>
        <w:rPr>
          <w:spacing w:val="39"/>
        </w:rPr>
        <w:t xml:space="preserve"> </w:t>
      </w:r>
      <w:r>
        <w:rPr>
          <w:spacing w:val="-1"/>
        </w:rPr>
        <w:t>Sites</w:t>
      </w:r>
      <w:r>
        <w:rPr>
          <w:spacing w:val="34"/>
        </w:rPr>
        <w:t xml:space="preserve"> </w:t>
      </w:r>
      <w:r>
        <w:rPr>
          <w:spacing w:val="-1"/>
        </w:rPr>
        <w:t>and/or</w:t>
      </w:r>
      <w:r>
        <w:rPr>
          <w:spacing w:val="40"/>
        </w:rPr>
        <w:t xml:space="preserve"> </w:t>
      </w:r>
      <w:r>
        <w:rPr>
          <w:spacing w:val="-1"/>
        </w:rPr>
        <w:t>any</w:t>
      </w:r>
      <w:r>
        <w:rPr>
          <w:spacing w:val="36"/>
        </w:rPr>
        <w:t xml:space="preserve"> </w:t>
      </w:r>
      <w:r>
        <w:rPr>
          <w:spacing w:val="-1"/>
        </w:rPr>
        <w:t>Customer</w:t>
      </w:r>
      <w:r>
        <w:rPr>
          <w:spacing w:val="41"/>
        </w:rPr>
        <w:t xml:space="preserve"> </w:t>
      </w:r>
      <w:r>
        <w:rPr>
          <w:spacing w:val="-1"/>
        </w:rPr>
        <w:t>Premises,</w:t>
      </w:r>
      <w:r>
        <w:rPr>
          <w:spacing w:val="40"/>
        </w:rPr>
        <w:t xml:space="preserve"> </w:t>
      </w:r>
      <w:r>
        <w:rPr>
          <w:spacing w:val="-2"/>
        </w:rPr>
        <w:t>including</w:t>
      </w:r>
      <w:r>
        <w:rPr>
          <w:spacing w:val="39"/>
        </w:rPr>
        <w:t xml:space="preserve"> </w:t>
      </w:r>
      <w:r>
        <w:rPr>
          <w:spacing w:val="-1"/>
        </w:rPr>
        <w:t>its</w:t>
      </w:r>
      <w:r>
        <w:rPr>
          <w:spacing w:val="39"/>
        </w:rPr>
        <w:t xml:space="preserve"> </w:t>
      </w:r>
      <w:r>
        <w:rPr>
          <w:spacing w:val="-1"/>
        </w:rPr>
        <w:t>off-loading,</w:t>
      </w:r>
      <w:r>
        <w:rPr>
          <w:spacing w:val="45"/>
        </w:rPr>
        <w:t xml:space="preserve"> </w:t>
      </w:r>
      <w:r>
        <w:rPr>
          <w:spacing w:val="-1"/>
        </w:rPr>
        <w:t>removal</w:t>
      </w:r>
      <w:r>
        <w:rPr>
          <w:spacing w:val="19"/>
        </w:rPr>
        <w:t xml:space="preserve"> </w:t>
      </w:r>
      <w:r>
        <w:rPr>
          <w:spacing w:val="-1"/>
        </w:rPr>
        <w:t>of</w:t>
      </w:r>
      <w:r>
        <w:rPr>
          <w:spacing w:val="23"/>
        </w:rPr>
        <w:t xml:space="preserve"> </w:t>
      </w:r>
      <w:r>
        <w:rPr>
          <w:spacing w:val="-1"/>
        </w:rPr>
        <w:t>all</w:t>
      </w:r>
      <w:r>
        <w:rPr>
          <w:spacing w:val="19"/>
        </w:rPr>
        <w:t xml:space="preserve"> </w:t>
      </w:r>
      <w:r>
        <w:rPr>
          <w:spacing w:val="-1"/>
        </w:rPr>
        <w:t>packaging</w:t>
      </w:r>
      <w:r>
        <w:rPr>
          <w:spacing w:val="20"/>
        </w:rPr>
        <w:t xml:space="preserve"> </w:t>
      </w:r>
      <w:r>
        <w:rPr>
          <w:spacing w:val="-1"/>
        </w:rPr>
        <w:t>and</w:t>
      </w:r>
      <w:r>
        <w:rPr>
          <w:spacing w:val="20"/>
        </w:rPr>
        <w:t xml:space="preserve"> </w:t>
      </w:r>
      <w:r>
        <w:rPr>
          <w:spacing w:val="-1"/>
        </w:rPr>
        <w:t>all</w:t>
      </w:r>
      <w:r>
        <w:rPr>
          <w:spacing w:val="19"/>
        </w:rPr>
        <w:t xml:space="preserve"> </w:t>
      </w:r>
      <w:r>
        <w:rPr>
          <w:spacing w:val="-1"/>
        </w:rPr>
        <w:t>other</w:t>
      </w:r>
      <w:r>
        <w:rPr>
          <w:spacing w:val="21"/>
        </w:rPr>
        <w:t xml:space="preserve"> </w:t>
      </w:r>
      <w:r>
        <w:rPr>
          <w:spacing w:val="-1"/>
        </w:rPr>
        <w:t>associated</w:t>
      </w:r>
      <w:r>
        <w:rPr>
          <w:spacing w:val="20"/>
        </w:rPr>
        <w:t xml:space="preserve"> </w:t>
      </w:r>
      <w:r>
        <w:rPr>
          <w:spacing w:val="-1"/>
        </w:rPr>
        <w:t>costs.</w:t>
      </w:r>
      <w:r>
        <w:rPr>
          <w:spacing w:val="42"/>
        </w:rPr>
        <w:t xml:space="preserve"> </w:t>
      </w:r>
      <w:r>
        <w:rPr>
          <w:spacing w:val="-2"/>
        </w:rPr>
        <w:t>Likewise</w:t>
      </w:r>
      <w:r>
        <w:rPr>
          <w:spacing w:val="20"/>
        </w:rPr>
        <w:t xml:space="preserve"> </w:t>
      </w:r>
      <w:r>
        <w:rPr>
          <w:spacing w:val="-1"/>
        </w:rPr>
        <w:t>on</w:t>
      </w:r>
      <w:r>
        <w:rPr>
          <w:spacing w:val="19"/>
        </w:rPr>
        <w:t xml:space="preserve"> </w:t>
      </w:r>
      <w:r>
        <w:rPr>
          <w:spacing w:val="1"/>
        </w:rPr>
        <w:t>the</w:t>
      </w:r>
      <w:r>
        <w:rPr>
          <w:spacing w:val="20"/>
        </w:rPr>
        <w:t xml:space="preserve"> </w:t>
      </w:r>
      <w:r>
        <w:rPr>
          <w:spacing w:val="-2"/>
        </w:rPr>
        <w:t>Call</w:t>
      </w:r>
      <w:r>
        <w:rPr>
          <w:spacing w:val="19"/>
        </w:rPr>
        <w:t xml:space="preserve"> </w:t>
      </w:r>
      <w:r>
        <w:rPr>
          <w:spacing w:val="-1"/>
        </w:rPr>
        <w:t>Off</w:t>
      </w:r>
      <w:r>
        <w:rPr>
          <w:spacing w:val="55"/>
        </w:rPr>
        <w:t xml:space="preserve"> </w:t>
      </w:r>
      <w:r>
        <w:rPr>
          <w:spacing w:val="-1"/>
        </w:rPr>
        <w:t>Expiry</w:t>
      </w:r>
      <w:r>
        <w:rPr>
          <w:spacing w:val="7"/>
        </w:rPr>
        <w:t xml:space="preserve"> </w:t>
      </w:r>
      <w:r>
        <w:rPr>
          <w:spacing w:val="-1"/>
        </w:rPr>
        <w:t>Date</w:t>
      </w:r>
      <w:r>
        <w:rPr>
          <w:spacing w:val="9"/>
        </w:rPr>
        <w:t xml:space="preserve"> </w:t>
      </w:r>
      <w:r>
        <w:t>the</w:t>
      </w:r>
      <w:r>
        <w:rPr>
          <w:spacing w:val="9"/>
        </w:rPr>
        <w:t xml:space="preserve"> </w:t>
      </w:r>
      <w:r>
        <w:rPr>
          <w:spacing w:val="-2"/>
        </w:rPr>
        <w:t>Supplier</w:t>
      </w:r>
      <w:r>
        <w:rPr>
          <w:spacing w:val="10"/>
        </w:rPr>
        <w:t xml:space="preserve"> </w:t>
      </w:r>
      <w:r>
        <w:rPr>
          <w:spacing w:val="-1"/>
        </w:rPr>
        <w:t>shall</w:t>
      </w:r>
      <w:r>
        <w:rPr>
          <w:spacing w:val="8"/>
        </w:rPr>
        <w:t xml:space="preserve"> </w:t>
      </w:r>
      <w:r>
        <w:rPr>
          <w:spacing w:val="-1"/>
        </w:rPr>
        <w:t>be</w:t>
      </w:r>
      <w:r>
        <w:rPr>
          <w:spacing w:val="9"/>
        </w:rPr>
        <w:t xml:space="preserve"> </w:t>
      </w:r>
      <w:r>
        <w:rPr>
          <w:spacing w:val="-1"/>
        </w:rPr>
        <w:t>responsible</w:t>
      </w:r>
      <w:r>
        <w:rPr>
          <w:spacing w:val="4"/>
        </w:rPr>
        <w:t xml:space="preserve"> </w:t>
      </w:r>
      <w:r>
        <w:t>for</w:t>
      </w:r>
      <w:r>
        <w:rPr>
          <w:spacing w:val="8"/>
        </w:rPr>
        <w:t xml:space="preserve"> </w:t>
      </w:r>
      <w:r>
        <w:t>the</w:t>
      </w:r>
      <w:r>
        <w:rPr>
          <w:spacing w:val="6"/>
        </w:rPr>
        <w:t xml:space="preserve"> </w:t>
      </w:r>
      <w:r>
        <w:rPr>
          <w:spacing w:val="-1"/>
        </w:rPr>
        <w:t>removal</w:t>
      </w:r>
      <w:r>
        <w:rPr>
          <w:spacing w:val="8"/>
        </w:rPr>
        <w:t xml:space="preserve"> </w:t>
      </w:r>
      <w:r>
        <w:rPr>
          <w:spacing w:val="-2"/>
        </w:rPr>
        <w:t>of</w:t>
      </w:r>
      <w:r>
        <w:rPr>
          <w:spacing w:val="13"/>
        </w:rPr>
        <w:t xml:space="preserve"> </w:t>
      </w:r>
      <w:r>
        <w:rPr>
          <w:spacing w:val="-1"/>
        </w:rPr>
        <w:t>all</w:t>
      </w:r>
      <w:r>
        <w:t xml:space="preserve"> </w:t>
      </w:r>
      <w:r>
        <w:rPr>
          <w:spacing w:val="8"/>
        </w:rPr>
        <w:t xml:space="preserve"> </w:t>
      </w:r>
      <w:r>
        <w:rPr>
          <w:spacing w:val="-2"/>
        </w:rPr>
        <w:t>relevant</w:t>
      </w:r>
      <w:r>
        <w:rPr>
          <w:spacing w:val="50"/>
        </w:rPr>
        <w:t xml:space="preserve"> </w:t>
      </w:r>
      <w:r>
        <w:rPr>
          <w:spacing w:val="-2"/>
        </w:rPr>
        <w:t>Supplier</w:t>
      </w:r>
      <w:r>
        <w:rPr>
          <w:spacing w:val="33"/>
        </w:rPr>
        <w:t xml:space="preserve"> </w:t>
      </w:r>
      <w:r>
        <w:rPr>
          <w:spacing w:val="-1"/>
        </w:rPr>
        <w:t>Equipment</w:t>
      </w:r>
      <w:r>
        <w:rPr>
          <w:spacing w:val="31"/>
        </w:rPr>
        <w:t xml:space="preserve"> </w:t>
      </w:r>
      <w:r>
        <w:rPr>
          <w:spacing w:val="-1"/>
        </w:rPr>
        <w:t>from</w:t>
      </w:r>
      <w:r>
        <w:rPr>
          <w:spacing w:val="33"/>
        </w:rPr>
        <w:t xml:space="preserve"> </w:t>
      </w:r>
      <w:r>
        <w:t>the</w:t>
      </w:r>
      <w:r>
        <w:rPr>
          <w:spacing w:val="31"/>
        </w:rPr>
        <w:t xml:space="preserve"> </w:t>
      </w:r>
      <w:r>
        <w:rPr>
          <w:spacing w:val="-1"/>
        </w:rPr>
        <w:t>Sites</w:t>
      </w:r>
      <w:r>
        <w:rPr>
          <w:spacing w:val="32"/>
        </w:rPr>
        <w:t xml:space="preserve"> </w:t>
      </w:r>
      <w:r>
        <w:rPr>
          <w:spacing w:val="-1"/>
        </w:rPr>
        <w:t>and/or</w:t>
      </w:r>
      <w:r>
        <w:rPr>
          <w:spacing w:val="33"/>
        </w:rPr>
        <w:t xml:space="preserve"> </w:t>
      </w:r>
      <w:r>
        <w:rPr>
          <w:spacing w:val="-1"/>
        </w:rPr>
        <w:t>any</w:t>
      </w:r>
      <w:r>
        <w:rPr>
          <w:spacing w:val="30"/>
        </w:rPr>
        <w:t xml:space="preserve"> </w:t>
      </w:r>
      <w:r>
        <w:rPr>
          <w:spacing w:val="-1"/>
        </w:rPr>
        <w:t>Customer</w:t>
      </w:r>
      <w:r>
        <w:rPr>
          <w:spacing w:val="34"/>
        </w:rPr>
        <w:t xml:space="preserve"> </w:t>
      </w:r>
      <w:r>
        <w:rPr>
          <w:spacing w:val="-1"/>
        </w:rPr>
        <w:t>Premises,</w:t>
      </w:r>
      <w:r>
        <w:rPr>
          <w:spacing w:val="33"/>
        </w:rPr>
        <w:t xml:space="preserve"> </w:t>
      </w:r>
      <w:r>
        <w:rPr>
          <w:spacing w:val="-2"/>
        </w:rPr>
        <w:t>including</w:t>
      </w:r>
      <w:r>
        <w:rPr>
          <w:spacing w:val="34"/>
        </w:rPr>
        <w:t xml:space="preserve"> </w:t>
      </w:r>
      <w:r>
        <w:rPr>
          <w:spacing w:val="-1"/>
        </w:rPr>
        <w:t>the</w:t>
      </w:r>
      <w:r>
        <w:rPr>
          <w:spacing w:val="64"/>
        </w:rPr>
        <w:t xml:space="preserve"> </w:t>
      </w:r>
      <w:r>
        <w:rPr>
          <w:spacing w:val="-1"/>
        </w:rPr>
        <w:t>cost</w:t>
      </w:r>
      <w:r>
        <w:rPr>
          <w:spacing w:val="2"/>
        </w:rPr>
        <w:t xml:space="preserve"> </w:t>
      </w:r>
      <w:r>
        <w:rPr>
          <w:spacing w:val="-2"/>
        </w:rPr>
        <w:t>of</w:t>
      </w:r>
      <w:r>
        <w:rPr>
          <w:spacing w:val="4"/>
        </w:rPr>
        <w:t xml:space="preserve"> </w:t>
      </w:r>
      <w:r>
        <w:rPr>
          <w:spacing w:val="-1"/>
        </w:rPr>
        <w:t>packing,</w:t>
      </w:r>
      <w:r>
        <w:rPr>
          <w:spacing w:val="2"/>
        </w:rPr>
        <w:t xml:space="preserve"> </w:t>
      </w:r>
      <w:r>
        <w:rPr>
          <w:spacing w:val="-1"/>
        </w:rPr>
        <w:t>carriage</w:t>
      </w:r>
      <w:r>
        <w:t xml:space="preserve"> </w:t>
      </w:r>
      <w:r>
        <w:rPr>
          <w:spacing w:val="-1"/>
        </w:rPr>
        <w:t>and</w:t>
      </w:r>
      <w:r>
        <w:t xml:space="preserve"> </w:t>
      </w:r>
      <w:r>
        <w:rPr>
          <w:spacing w:val="-1"/>
        </w:rPr>
        <w:t>making</w:t>
      </w:r>
      <w:r>
        <w:t xml:space="preserve"> good the </w:t>
      </w:r>
      <w:r>
        <w:rPr>
          <w:spacing w:val="-2"/>
        </w:rPr>
        <w:t>Sites</w:t>
      </w:r>
      <w:r>
        <w:rPr>
          <w:spacing w:val="2"/>
        </w:rPr>
        <w:t xml:space="preserve"> </w:t>
      </w:r>
      <w:r>
        <w:rPr>
          <w:spacing w:val="-1"/>
        </w:rPr>
        <w:t>and/or</w:t>
      </w:r>
      <w:r>
        <w:rPr>
          <w:spacing w:val="2"/>
        </w:rPr>
        <w:t xml:space="preserve"> </w:t>
      </w:r>
      <w:r>
        <w:t xml:space="preserve">the </w:t>
      </w:r>
      <w:r>
        <w:rPr>
          <w:spacing w:val="-1"/>
        </w:rPr>
        <w:t>Customer</w:t>
      </w:r>
      <w:r>
        <w:t xml:space="preserve"> </w:t>
      </w:r>
      <w:r>
        <w:rPr>
          <w:spacing w:val="-1"/>
        </w:rPr>
        <w:t>Premises</w:t>
      </w:r>
      <w:r>
        <w:rPr>
          <w:spacing w:val="43"/>
        </w:rPr>
        <w:t xml:space="preserve"> </w:t>
      </w:r>
      <w:r>
        <w:rPr>
          <w:spacing w:val="-2"/>
        </w:rPr>
        <w:t>following</w:t>
      </w:r>
      <w:r>
        <w:rPr>
          <w:spacing w:val="3"/>
        </w:rPr>
        <w:t xml:space="preserve"> </w:t>
      </w:r>
      <w:r>
        <w:rPr>
          <w:spacing w:val="-2"/>
        </w:rPr>
        <w:t>removal.</w:t>
      </w:r>
    </w:p>
    <w:p w:rsidR="008918FA" w:rsidRDefault="008918FA" w:rsidP="008918FA">
      <w:pPr>
        <w:pStyle w:val="BodyText"/>
        <w:numPr>
          <w:ilvl w:val="1"/>
          <w:numId w:val="66"/>
        </w:numPr>
        <w:tabs>
          <w:tab w:val="left" w:pos="1235"/>
        </w:tabs>
        <w:ind w:left="1030" w:right="111" w:hanging="360"/>
        <w:jc w:val="both"/>
      </w:pPr>
      <w:r>
        <w:rPr>
          <w:spacing w:val="-1"/>
        </w:rPr>
        <w:t>All</w:t>
      </w:r>
      <w:r>
        <w:rPr>
          <w:spacing w:val="4"/>
        </w:rPr>
        <w:t xml:space="preserve"> </w:t>
      </w:r>
      <w:r>
        <w:t>the</w:t>
      </w:r>
      <w:r>
        <w:rPr>
          <w:spacing w:val="5"/>
        </w:rPr>
        <w:t xml:space="preserve"> </w:t>
      </w:r>
      <w:r>
        <w:rPr>
          <w:spacing w:val="-1"/>
        </w:rPr>
        <w:t>Supplier's</w:t>
      </w:r>
      <w:r>
        <w:rPr>
          <w:spacing w:val="5"/>
        </w:rPr>
        <w:t xml:space="preserve"> </w:t>
      </w:r>
      <w:r>
        <w:rPr>
          <w:spacing w:val="-2"/>
        </w:rPr>
        <w:t>property,</w:t>
      </w:r>
      <w:r>
        <w:rPr>
          <w:spacing w:val="7"/>
        </w:rPr>
        <w:t xml:space="preserve"> </w:t>
      </w:r>
      <w:r>
        <w:rPr>
          <w:spacing w:val="-2"/>
        </w:rPr>
        <w:t>including</w:t>
      </w:r>
      <w:r>
        <w:rPr>
          <w:spacing w:val="9"/>
        </w:rPr>
        <w:t xml:space="preserve"> </w:t>
      </w:r>
      <w:r>
        <w:rPr>
          <w:spacing w:val="-2"/>
        </w:rPr>
        <w:t>Supplier</w:t>
      </w:r>
      <w:r>
        <w:rPr>
          <w:spacing w:val="6"/>
        </w:rPr>
        <w:t xml:space="preserve"> </w:t>
      </w:r>
      <w:r>
        <w:rPr>
          <w:spacing w:val="-1"/>
        </w:rPr>
        <w:t>Equipment,</w:t>
      </w:r>
      <w:r>
        <w:rPr>
          <w:spacing w:val="4"/>
        </w:rPr>
        <w:t xml:space="preserve"> </w:t>
      </w:r>
      <w:r>
        <w:rPr>
          <w:spacing w:val="-1"/>
        </w:rPr>
        <w:t>shall</w:t>
      </w:r>
      <w:r>
        <w:rPr>
          <w:spacing w:val="4"/>
        </w:rPr>
        <w:t xml:space="preserve"> </w:t>
      </w:r>
      <w:r>
        <w:rPr>
          <w:spacing w:val="-1"/>
        </w:rPr>
        <w:t>remain</w:t>
      </w:r>
      <w:r>
        <w:rPr>
          <w:spacing w:val="5"/>
        </w:rPr>
        <w:t xml:space="preserve"> </w:t>
      </w:r>
      <w:r>
        <w:rPr>
          <w:spacing w:val="-1"/>
        </w:rPr>
        <w:t>at</w:t>
      </w:r>
      <w:r>
        <w:rPr>
          <w:spacing w:val="4"/>
        </w:rPr>
        <w:t xml:space="preserve"> </w:t>
      </w:r>
      <w:r>
        <w:rPr>
          <w:spacing w:val="-1"/>
        </w:rPr>
        <w:t>the</w:t>
      </w:r>
      <w:r>
        <w:rPr>
          <w:spacing w:val="5"/>
        </w:rPr>
        <w:t xml:space="preserve"> </w:t>
      </w:r>
      <w:r>
        <w:rPr>
          <w:spacing w:val="-1"/>
        </w:rPr>
        <w:t>sole</w:t>
      </w:r>
      <w:r>
        <w:rPr>
          <w:spacing w:val="65"/>
        </w:rPr>
        <w:t xml:space="preserve"> </w:t>
      </w:r>
      <w:r>
        <w:rPr>
          <w:spacing w:val="-1"/>
        </w:rPr>
        <w:t>risk</w:t>
      </w:r>
      <w:r>
        <w:rPr>
          <w:spacing w:val="20"/>
        </w:rPr>
        <w:t xml:space="preserve"> </w:t>
      </w:r>
      <w:r>
        <w:rPr>
          <w:spacing w:val="-1"/>
        </w:rPr>
        <w:t>and</w:t>
      </w:r>
      <w:r>
        <w:rPr>
          <w:spacing w:val="17"/>
        </w:rPr>
        <w:t xml:space="preserve"> </w:t>
      </w:r>
      <w:r>
        <w:rPr>
          <w:spacing w:val="-1"/>
        </w:rPr>
        <w:t>responsibility</w:t>
      </w:r>
      <w:r>
        <w:rPr>
          <w:spacing w:val="18"/>
        </w:rPr>
        <w:t xml:space="preserve"> </w:t>
      </w:r>
      <w:r>
        <w:rPr>
          <w:spacing w:val="-1"/>
        </w:rPr>
        <w:t>of</w:t>
      </w:r>
      <w:r>
        <w:rPr>
          <w:spacing w:val="19"/>
        </w:rPr>
        <w:t xml:space="preserve"> </w:t>
      </w:r>
      <w:r>
        <w:t>the</w:t>
      </w:r>
      <w:r>
        <w:rPr>
          <w:spacing w:val="17"/>
        </w:rPr>
        <w:t xml:space="preserve"> </w:t>
      </w:r>
      <w:r>
        <w:rPr>
          <w:spacing w:val="-1"/>
        </w:rPr>
        <w:t>Supplier,</w:t>
      </w:r>
      <w:r>
        <w:rPr>
          <w:spacing w:val="19"/>
        </w:rPr>
        <w:t xml:space="preserve"> </w:t>
      </w:r>
      <w:r>
        <w:rPr>
          <w:spacing w:val="-1"/>
        </w:rPr>
        <w:t>except</w:t>
      </w:r>
      <w:r>
        <w:rPr>
          <w:spacing w:val="19"/>
        </w:rPr>
        <w:t xml:space="preserve"> </w:t>
      </w:r>
      <w:r>
        <w:rPr>
          <w:spacing w:val="-1"/>
        </w:rPr>
        <w:t>that</w:t>
      </w:r>
      <w:r>
        <w:rPr>
          <w:spacing w:val="19"/>
        </w:rPr>
        <w:t xml:space="preserve"> </w:t>
      </w:r>
      <w:r>
        <w:t>the</w:t>
      </w:r>
      <w:r>
        <w:rPr>
          <w:spacing w:val="17"/>
        </w:rPr>
        <w:t xml:space="preserve"> </w:t>
      </w:r>
      <w:r>
        <w:rPr>
          <w:spacing w:val="-1"/>
        </w:rPr>
        <w:t>Customer</w:t>
      </w:r>
      <w:r>
        <w:rPr>
          <w:spacing w:val="19"/>
        </w:rPr>
        <w:t xml:space="preserve"> </w:t>
      </w:r>
      <w:r>
        <w:rPr>
          <w:spacing w:val="-1"/>
        </w:rPr>
        <w:t>shall</w:t>
      </w:r>
      <w:r>
        <w:rPr>
          <w:spacing w:val="17"/>
        </w:rPr>
        <w:t xml:space="preserve"> </w:t>
      </w:r>
      <w:r>
        <w:rPr>
          <w:spacing w:val="-1"/>
        </w:rPr>
        <w:t>be</w:t>
      </w:r>
      <w:r>
        <w:rPr>
          <w:spacing w:val="21"/>
        </w:rPr>
        <w:t xml:space="preserve"> </w:t>
      </w:r>
      <w:r>
        <w:rPr>
          <w:spacing w:val="-2"/>
        </w:rPr>
        <w:t>liable</w:t>
      </w:r>
      <w:r>
        <w:rPr>
          <w:spacing w:val="17"/>
        </w:rPr>
        <w:t xml:space="preserve"> </w:t>
      </w:r>
      <w:r>
        <w:t>for</w:t>
      </w:r>
      <w:r>
        <w:rPr>
          <w:spacing w:val="28"/>
        </w:rPr>
        <w:t xml:space="preserve"> </w:t>
      </w:r>
      <w:r>
        <w:rPr>
          <w:spacing w:val="-1"/>
        </w:rPr>
        <w:t>loss</w:t>
      </w:r>
      <w:r>
        <w:rPr>
          <w:spacing w:val="11"/>
        </w:rPr>
        <w:t xml:space="preserve"> </w:t>
      </w:r>
      <w:r>
        <w:rPr>
          <w:spacing w:val="-1"/>
        </w:rPr>
        <w:t>of</w:t>
      </w:r>
      <w:r>
        <w:rPr>
          <w:spacing w:val="14"/>
        </w:rPr>
        <w:t xml:space="preserve"> </w:t>
      </w:r>
      <w:r>
        <w:rPr>
          <w:spacing w:val="-2"/>
        </w:rPr>
        <w:t>or</w:t>
      </w:r>
      <w:r>
        <w:rPr>
          <w:spacing w:val="11"/>
        </w:rPr>
        <w:t xml:space="preserve"> </w:t>
      </w:r>
      <w:r>
        <w:rPr>
          <w:spacing w:val="-1"/>
        </w:rPr>
        <w:t>damage</w:t>
      </w:r>
      <w:r>
        <w:rPr>
          <w:spacing w:val="7"/>
        </w:rPr>
        <w:t xml:space="preserve"> </w:t>
      </w:r>
      <w:r>
        <w:t>to</w:t>
      </w:r>
      <w:r>
        <w:rPr>
          <w:spacing w:val="10"/>
        </w:rPr>
        <w:t xml:space="preserve"> </w:t>
      </w:r>
      <w:r>
        <w:rPr>
          <w:spacing w:val="-2"/>
        </w:rPr>
        <w:t>any</w:t>
      </w:r>
      <w:r>
        <w:rPr>
          <w:spacing w:val="8"/>
        </w:rPr>
        <w:t xml:space="preserve"> </w:t>
      </w:r>
      <w:r>
        <w:rPr>
          <w:spacing w:val="-1"/>
        </w:rPr>
        <w:t>of</w:t>
      </w:r>
      <w:r>
        <w:rPr>
          <w:spacing w:val="14"/>
        </w:rPr>
        <w:t xml:space="preserve"> </w:t>
      </w:r>
      <w:r>
        <w:t>the</w:t>
      </w:r>
      <w:r>
        <w:rPr>
          <w:spacing w:val="10"/>
        </w:rPr>
        <w:t xml:space="preserve"> </w:t>
      </w:r>
      <w:r>
        <w:rPr>
          <w:spacing w:val="-1"/>
        </w:rPr>
        <w:t>Supplier's</w:t>
      </w:r>
      <w:r>
        <w:rPr>
          <w:spacing w:val="10"/>
        </w:rPr>
        <w:t xml:space="preserve"> </w:t>
      </w:r>
      <w:r>
        <w:rPr>
          <w:spacing w:val="-1"/>
        </w:rPr>
        <w:t>property</w:t>
      </w:r>
      <w:r>
        <w:rPr>
          <w:spacing w:val="8"/>
        </w:rPr>
        <w:t xml:space="preserve"> </w:t>
      </w:r>
      <w:r>
        <w:rPr>
          <w:spacing w:val="-1"/>
        </w:rPr>
        <w:t>located</w:t>
      </w:r>
      <w:r>
        <w:rPr>
          <w:spacing w:val="10"/>
        </w:rPr>
        <w:t xml:space="preserve"> </w:t>
      </w:r>
      <w:r>
        <w:rPr>
          <w:spacing w:val="-1"/>
        </w:rPr>
        <w:t>on</w:t>
      </w:r>
      <w:r>
        <w:rPr>
          <w:spacing w:val="10"/>
        </w:rPr>
        <w:t xml:space="preserve"> </w:t>
      </w:r>
      <w:r>
        <w:rPr>
          <w:spacing w:val="-1"/>
        </w:rPr>
        <w:t>Customer</w:t>
      </w:r>
      <w:r>
        <w:rPr>
          <w:spacing w:val="9"/>
        </w:rPr>
        <w:t xml:space="preserve"> </w:t>
      </w:r>
      <w:r>
        <w:rPr>
          <w:spacing w:val="-1"/>
        </w:rPr>
        <w:t>Premises</w:t>
      </w:r>
      <w:r>
        <w:rPr>
          <w:spacing w:val="41"/>
        </w:rPr>
        <w:t xml:space="preserve"> </w:t>
      </w:r>
      <w:r>
        <w:rPr>
          <w:spacing w:val="-1"/>
        </w:rPr>
        <w:t>which</w:t>
      </w:r>
      <w:r>
        <w:rPr>
          <w:spacing w:val="1"/>
        </w:rPr>
        <w:t xml:space="preserve"> </w:t>
      </w:r>
      <w:r>
        <w:rPr>
          <w:spacing w:val="-1"/>
        </w:rPr>
        <w:t>is</w:t>
      </w:r>
      <w:r>
        <w:rPr>
          <w:spacing w:val="1"/>
        </w:rPr>
        <w:t xml:space="preserve"> </w:t>
      </w:r>
      <w:r>
        <w:rPr>
          <w:spacing w:val="-1"/>
        </w:rPr>
        <w:t>due</w:t>
      </w:r>
      <w:r>
        <w:rPr>
          <w:spacing w:val="-2"/>
        </w:rPr>
        <w:t xml:space="preserve"> </w:t>
      </w:r>
      <w:r>
        <w:t>to</w:t>
      </w:r>
      <w:r>
        <w:rPr>
          <w:spacing w:val="-2"/>
        </w:rPr>
        <w:t xml:space="preserve"> </w:t>
      </w:r>
      <w:r>
        <w:t xml:space="preserve">the </w:t>
      </w:r>
      <w:r>
        <w:rPr>
          <w:spacing w:val="-2"/>
        </w:rPr>
        <w:t>negligent</w:t>
      </w:r>
      <w:r>
        <w:rPr>
          <w:spacing w:val="2"/>
        </w:rPr>
        <w:t xml:space="preserve"> </w:t>
      </w:r>
      <w:r>
        <w:rPr>
          <w:spacing w:val="-2"/>
        </w:rPr>
        <w:t>act</w:t>
      </w:r>
      <w:r>
        <w:rPr>
          <w:spacing w:val="2"/>
        </w:rPr>
        <w:t xml:space="preserve"> </w:t>
      </w:r>
      <w:r>
        <w:rPr>
          <w:spacing w:val="-2"/>
        </w:rPr>
        <w:t>or</w:t>
      </w:r>
      <w:r>
        <w:rPr>
          <w:spacing w:val="2"/>
        </w:rPr>
        <w:t xml:space="preserve"> </w:t>
      </w:r>
      <w:r>
        <w:rPr>
          <w:spacing w:val="-2"/>
        </w:rPr>
        <w:t>omission</w:t>
      </w:r>
      <w:r>
        <w:t xml:space="preserve"> </w:t>
      </w:r>
      <w:r>
        <w:rPr>
          <w:spacing w:val="-2"/>
        </w:rPr>
        <w:t>of</w:t>
      </w:r>
      <w:r>
        <w:t xml:space="preserve"> </w:t>
      </w:r>
      <w:r>
        <w:rPr>
          <w:spacing w:val="-1"/>
        </w:rPr>
        <w:t>the</w:t>
      </w:r>
      <w:r>
        <w:t xml:space="preserve"> </w:t>
      </w:r>
      <w:r>
        <w:rPr>
          <w:spacing w:val="-1"/>
        </w:rPr>
        <w:t>Customer.</w:t>
      </w:r>
    </w:p>
    <w:p w:rsidR="008918FA" w:rsidRDefault="008918FA" w:rsidP="008918FA">
      <w:pPr>
        <w:pStyle w:val="BodyText"/>
        <w:numPr>
          <w:ilvl w:val="1"/>
          <w:numId w:val="66"/>
        </w:numPr>
        <w:tabs>
          <w:tab w:val="left" w:pos="1235"/>
        </w:tabs>
        <w:spacing w:before="121"/>
        <w:ind w:left="1030" w:right="114" w:hanging="360"/>
        <w:jc w:val="both"/>
      </w:pPr>
      <w:r>
        <w:rPr>
          <w:spacing w:val="-1"/>
        </w:rPr>
        <w:t>Subject</w:t>
      </w:r>
      <w:r>
        <w:rPr>
          <w:spacing w:val="24"/>
        </w:rPr>
        <w:t xml:space="preserve"> </w:t>
      </w:r>
      <w:r>
        <w:t>to</w:t>
      </w:r>
      <w:r>
        <w:rPr>
          <w:spacing w:val="24"/>
        </w:rPr>
        <w:t xml:space="preserve"> </w:t>
      </w:r>
      <w:r>
        <w:rPr>
          <w:spacing w:val="-1"/>
        </w:rPr>
        <w:t>any</w:t>
      </w:r>
      <w:r>
        <w:rPr>
          <w:spacing w:val="22"/>
        </w:rPr>
        <w:t xml:space="preserve"> </w:t>
      </w:r>
      <w:r>
        <w:rPr>
          <w:spacing w:val="-1"/>
        </w:rPr>
        <w:t>express</w:t>
      </w:r>
      <w:r>
        <w:rPr>
          <w:spacing w:val="23"/>
        </w:rPr>
        <w:t xml:space="preserve"> </w:t>
      </w:r>
      <w:r>
        <w:rPr>
          <w:spacing w:val="-2"/>
        </w:rPr>
        <w:t>provision</w:t>
      </w:r>
      <w:r>
        <w:rPr>
          <w:spacing w:val="24"/>
        </w:rPr>
        <w:t xml:space="preserve"> </w:t>
      </w:r>
      <w:r>
        <w:rPr>
          <w:spacing w:val="-1"/>
        </w:rPr>
        <w:t>of</w:t>
      </w:r>
      <w:r>
        <w:rPr>
          <w:spacing w:val="26"/>
        </w:rPr>
        <w:t xml:space="preserve"> </w:t>
      </w:r>
      <w:r>
        <w:t>the</w:t>
      </w:r>
      <w:r>
        <w:rPr>
          <w:spacing w:val="24"/>
        </w:rPr>
        <w:t xml:space="preserve"> </w:t>
      </w:r>
      <w:r>
        <w:rPr>
          <w:spacing w:val="-2"/>
        </w:rPr>
        <w:t>BCDR</w:t>
      </w:r>
      <w:r>
        <w:rPr>
          <w:spacing w:val="24"/>
        </w:rPr>
        <w:t xml:space="preserve"> </w:t>
      </w:r>
      <w:r>
        <w:rPr>
          <w:spacing w:val="-1"/>
        </w:rPr>
        <w:t>Plan</w:t>
      </w:r>
      <w:r>
        <w:rPr>
          <w:spacing w:val="24"/>
        </w:rPr>
        <w:t xml:space="preserve"> </w:t>
      </w:r>
      <w:r>
        <w:t>to</w:t>
      </w:r>
      <w:r>
        <w:rPr>
          <w:spacing w:val="24"/>
        </w:rPr>
        <w:t xml:space="preserve"> </w:t>
      </w:r>
      <w:r>
        <w:t>the</w:t>
      </w:r>
      <w:r>
        <w:rPr>
          <w:spacing w:val="24"/>
        </w:rPr>
        <w:t xml:space="preserve"> </w:t>
      </w:r>
      <w:r>
        <w:rPr>
          <w:spacing w:val="-1"/>
        </w:rPr>
        <w:t>contrary,</w:t>
      </w:r>
      <w:r>
        <w:rPr>
          <w:spacing w:val="26"/>
        </w:rPr>
        <w:t xml:space="preserve"> </w:t>
      </w:r>
      <w:r>
        <w:t>the</w:t>
      </w:r>
      <w:r>
        <w:rPr>
          <w:spacing w:val="22"/>
        </w:rPr>
        <w:t xml:space="preserve"> </w:t>
      </w:r>
      <w:r>
        <w:rPr>
          <w:spacing w:val="-1"/>
        </w:rPr>
        <w:t>loss</w:t>
      </w:r>
      <w:r>
        <w:rPr>
          <w:spacing w:val="25"/>
        </w:rPr>
        <w:t xml:space="preserve"> </w:t>
      </w:r>
      <w:r>
        <w:rPr>
          <w:spacing w:val="-1"/>
        </w:rPr>
        <w:t>or</w:t>
      </w:r>
      <w:r>
        <w:rPr>
          <w:spacing w:val="36"/>
        </w:rPr>
        <w:t xml:space="preserve"> </w:t>
      </w:r>
      <w:r>
        <w:rPr>
          <w:spacing w:val="-1"/>
        </w:rPr>
        <w:t>destruction</w:t>
      </w:r>
      <w:r>
        <w:rPr>
          <w:spacing w:val="5"/>
        </w:rPr>
        <w:t xml:space="preserve"> </w:t>
      </w:r>
      <w:r>
        <w:t>for</w:t>
      </w:r>
      <w:r>
        <w:rPr>
          <w:spacing w:val="9"/>
        </w:rPr>
        <w:t xml:space="preserve"> </w:t>
      </w:r>
      <w:r>
        <w:rPr>
          <w:spacing w:val="-1"/>
        </w:rPr>
        <w:t>any</w:t>
      </w:r>
      <w:r>
        <w:rPr>
          <w:spacing w:val="6"/>
        </w:rPr>
        <w:t xml:space="preserve"> </w:t>
      </w:r>
      <w:r>
        <w:rPr>
          <w:spacing w:val="-1"/>
        </w:rPr>
        <w:t>reason</w:t>
      </w:r>
      <w:r>
        <w:rPr>
          <w:spacing w:val="7"/>
        </w:rPr>
        <w:t xml:space="preserve"> </w:t>
      </w:r>
      <w:r>
        <w:rPr>
          <w:spacing w:val="-1"/>
        </w:rPr>
        <w:t>of</w:t>
      </w:r>
      <w:r>
        <w:rPr>
          <w:spacing w:val="11"/>
        </w:rPr>
        <w:t xml:space="preserve"> </w:t>
      </w:r>
      <w:r>
        <w:rPr>
          <w:spacing w:val="-1"/>
        </w:rPr>
        <w:t>any</w:t>
      </w:r>
      <w:r>
        <w:rPr>
          <w:spacing w:val="5"/>
        </w:rPr>
        <w:t xml:space="preserve"> </w:t>
      </w:r>
      <w:r>
        <w:rPr>
          <w:spacing w:val="-2"/>
        </w:rPr>
        <w:t>Supplier</w:t>
      </w:r>
      <w:r>
        <w:rPr>
          <w:spacing w:val="9"/>
        </w:rPr>
        <w:t xml:space="preserve"> </w:t>
      </w:r>
      <w:r>
        <w:rPr>
          <w:spacing w:val="-1"/>
        </w:rPr>
        <w:t>Equipment</w:t>
      </w:r>
      <w:r>
        <w:rPr>
          <w:spacing w:val="11"/>
        </w:rPr>
        <w:t xml:space="preserve"> </w:t>
      </w:r>
      <w:r>
        <w:rPr>
          <w:spacing w:val="-1"/>
        </w:rPr>
        <w:t>shall</w:t>
      </w:r>
      <w:r>
        <w:rPr>
          <w:spacing w:val="7"/>
        </w:rPr>
        <w:t xml:space="preserve"> </w:t>
      </w:r>
      <w:r>
        <w:rPr>
          <w:spacing w:val="-1"/>
        </w:rPr>
        <w:t>not</w:t>
      </w:r>
      <w:r>
        <w:rPr>
          <w:spacing w:val="9"/>
        </w:rPr>
        <w:t xml:space="preserve"> </w:t>
      </w:r>
      <w:r>
        <w:rPr>
          <w:spacing w:val="-2"/>
        </w:rPr>
        <w:t>relieve</w:t>
      </w:r>
      <w:r>
        <w:rPr>
          <w:spacing w:val="7"/>
        </w:rPr>
        <w:t xml:space="preserve"> </w:t>
      </w:r>
      <w:r>
        <w:rPr>
          <w:spacing w:val="1"/>
        </w:rPr>
        <w:t>the</w:t>
      </w:r>
      <w:r>
        <w:rPr>
          <w:spacing w:val="7"/>
        </w:rPr>
        <w:t xml:space="preserve"> </w:t>
      </w:r>
      <w:r>
        <w:rPr>
          <w:spacing w:val="-2"/>
        </w:rPr>
        <w:t>Supplier</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left="1048" w:right="114" w:firstLine="0"/>
        <w:jc w:val="both"/>
      </w:pPr>
      <w:r>
        <w:rPr>
          <w:spacing w:val="-2"/>
        </w:rPr>
        <w:t>of</w:t>
      </w:r>
      <w:r>
        <w:rPr>
          <w:spacing w:val="28"/>
        </w:rPr>
        <w:t xml:space="preserve"> </w:t>
      </w:r>
      <w:r>
        <w:rPr>
          <w:spacing w:val="-1"/>
        </w:rPr>
        <w:t>its</w:t>
      </w:r>
      <w:r>
        <w:rPr>
          <w:spacing w:val="25"/>
        </w:rPr>
        <w:t xml:space="preserve"> </w:t>
      </w:r>
      <w:r>
        <w:rPr>
          <w:spacing w:val="-1"/>
        </w:rPr>
        <w:t>obligation</w:t>
      </w:r>
      <w:r>
        <w:rPr>
          <w:spacing w:val="22"/>
        </w:rPr>
        <w:t xml:space="preserve"> </w:t>
      </w:r>
      <w:r>
        <w:t>to</w:t>
      </w:r>
      <w:r>
        <w:rPr>
          <w:spacing w:val="24"/>
        </w:rPr>
        <w:t xml:space="preserve"> </w:t>
      </w:r>
      <w:r>
        <w:rPr>
          <w:spacing w:val="-2"/>
        </w:rPr>
        <w:t>supply</w:t>
      </w:r>
      <w:r>
        <w:rPr>
          <w:spacing w:val="22"/>
        </w:rPr>
        <w:t xml:space="preserve"> </w:t>
      </w:r>
      <w:r>
        <w:t>the</w:t>
      </w:r>
      <w:r>
        <w:rPr>
          <w:spacing w:val="26"/>
        </w:rPr>
        <w:t xml:space="preserve"> </w:t>
      </w:r>
      <w:r>
        <w:rPr>
          <w:spacing w:val="-1"/>
        </w:rPr>
        <w:t>Goods</w:t>
      </w:r>
      <w:r>
        <w:rPr>
          <w:spacing w:val="25"/>
        </w:rPr>
        <w:t xml:space="preserve"> </w:t>
      </w:r>
      <w:r>
        <w:rPr>
          <w:spacing w:val="-2"/>
        </w:rPr>
        <w:t>and/or</w:t>
      </w:r>
      <w:r>
        <w:rPr>
          <w:spacing w:val="26"/>
        </w:rPr>
        <w:t xml:space="preserve"> </w:t>
      </w:r>
      <w:r>
        <w:rPr>
          <w:spacing w:val="-2"/>
        </w:rPr>
        <w:t>Services</w:t>
      </w:r>
      <w:r>
        <w:rPr>
          <w:spacing w:val="26"/>
        </w:rPr>
        <w:t xml:space="preserve"> </w:t>
      </w:r>
      <w:r>
        <w:rPr>
          <w:spacing w:val="-1"/>
        </w:rPr>
        <w:t>in</w:t>
      </w:r>
      <w:r>
        <w:rPr>
          <w:spacing w:val="24"/>
        </w:rPr>
        <w:t xml:space="preserve"> </w:t>
      </w:r>
      <w:r>
        <w:rPr>
          <w:spacing w:val="-1"/>
        </w:rPr>
        <w:t>accordance</w:t>
      </w:r>
      <w:r>
        <w:rPr>
          <w:spacing w:val="25"/>
        </w:rPr>
        <w:t xml:space="preserve"> </w:t>
      </w:r>
      <w:r>
        <w:rPr>
          <w:spacing w:val="-2"/>
        </w:rPr>
        <w:t>with</w:t>
      </w:r>
      <w:r>
        <w:rPr>
          <w:spacing w:val="24"/>
        </w:rPr>
        <w:t xml:space="preserve"> </w:t>
      </w:r>
      <w:r>
        <w:rPr>
          <w:spacing w:val="-1"/>
        </w:rPr>
        <w:t>this</w:t>
      </w:r>
      <w:r>
        <w:rPr>
          <w:spacing w:val="26"/>
        </w:rPr>
        <w:t xml:space="preserve"> </w:t>
      </w:r>
      <w:r>
        <w:rPr>
          <w:spacing w:val="-2"/>
        </w:rPr>
        <w:t>Call</w:t>
      </w:r>
      <w:r>
        <w:rPr>
          <w:spacing w:val="65"/>
        </w:rPr>
        <w:t xml:space="preserve"> </w:t>
      </w:r>
      <w:r>
        <w:rPr>
          <w:spacing w:val="-1"/>
        </w:rPr>
        <w:t>Off</w:t>
      </w:r>
      <w:r>
        <w:rPr>
          <w:spacing w:val="2"/>
        </w:rPr>
        <w:t xml:space="preserve"> </w:t>
      </w:r>
      <w:r>
        <w:rPr>
          <w:spacing w:val="-1"/>
        </w:rPr>
        <w:t>Contract,</w:t>
      </w:r>
      <w:r>
        <w:t xml:space="preserve"> </w:t>
      </w:r>
      <w:r>
        <w:rPr>
          <w:spacing w:val="-2"/>
        </w:rPr>
        <w:t>including</w:t>
      </w:r>
      <w:r>
        <w:rPr>
          <w:spacing w:val="1"/>
        </w:rPr>
        <w:t xml:space="preserve"> </w:t>
      </w:r>
      <w:r>
        <w:rPr>
          <w:spacing w:val="-1"/>
        </w:rPr>
        <w:t>the</w:t>
      </w:r>
      <w:r>
        <w:t xml:space="preserve"> </w:t>
      </w:r>
      <w:r>
        <w:rPr>
          <w:spacing w:val="-2"/>
        </w:rPr>
        <w:t>Service</w:t>
      </w:r>
      <w:r>
        <w:rPr>
          <w:spacing w:val="1"/>
        </w:rPr>
        <w:t xml:space="preserve"> </w:t>
      </w:r>
      <w:r>
        <w:rPr>
          <w:spacing w:val="-2"/>
        </w:rPr>
        <w:t>Level</w:t>
      </w:r>
      <w:r>
        <w:t xml:space="preserve"> </w:t>
      </w:r>
      <w:r>
        <w:rPr>
          <w:spacing w:val="-1"/>
        </w:rPr>
        <w:t>Performance</w:t>
      </w:r>
      <w:r>
        <w:rPr>
          <w:spacing w:val="1"/>
        </w:rPr>
        <w:t xml:space="preserve"> </w:t>
      </w:r>
      <w:r>
        <w:rPr>
          <w:spacing w:val="-1"/>
        </w:rPr>
        <w:t>Measures.</w:t>
      </w:r>
    </w:p>
    <w:p w:rsidR="008918FA" w:rsidRDefault="008918FA" w:rsidP="008918FA">
      <w:pPr>
        <w:pStyle w:val="BodyText"/>
        <w:numPr>
          <w:ilvl w:val="1"/>
          <w:numId w:val="66"/>
        </w:numPr>
        <w:tabs>
          <w:tab w:val="left" w:pos="1253"/>
        </w:tabs>
        <w:spacing w:before="121"/>
        <w:ind w:left="1048" w:right="114" w:hanging="360"/>
        <w:jc w:val="both"/>
      </w:pPr>
      <w:r>
        <w:t>The</w:t>
      </w:r>
      <w:r>
        <w:rPr>
          <w:spacing w:val="36"/>
        </w:rPr>
        <w:t xml:space="preserve"> </w:t>
      </w:r>
      <w:r>
        <w:rPr>
          <w:spacing w:val="-2"/>
        </w:rPr>
        <w:t>Supplier</w:t>
      </w:r>
      <w:r>
        <w:rPr>
          <w:spacing w:val="38"/>
        </w:rPr>
        <w:t xml:space="preserve"> </w:t>
      </w:r>
      <w:r>
        <w:rPr>
          <w:spacing w:val="-1"/>
        </w:rPr>
        <w:t>shall</w:t>
      </w:r>
      <w:r>
        <w:rPr>
          <w:spacing w:val="36"/>
        </w:rPr>
        <w:t xml:space="preserve"> </w:t>
      </w:r>
      <w:r>
        <w:rPr>
          <w:spacing w:val="-1"/>
        </w:rPr>
        <w:t>maintain</w:t>
      </w:r>
      <w:r>
        <w:rPr>
          <w:spacing w:val="36"/>
        </w:rPr>
        <w:t xml:space="preserve"> </w:t>
      </w:r>
      <w:r>
        <w:rPr>
          <w:spacing w:val="-1"/>
        </w:rPr>
        <w:t>all</w:t>
      </w:r>
      <w:r>
        <w:rPr>
          <w:spacing w:val="36"/>
        </w:rPr>
        <w:t xml:space="preserve"> </w:t>
      </w:r>
      <w:r>
        <w:rPr>
          <w:spacing w:val="-2"/>
        </w:rPr>
        <w:t>Supplier</w:t>
      </w:r>
      <w:r>
        <w:rPr>
          <w:spacing w:val="39"/>
        </w:rPr>
        <w:t xml:space="preserve"> </w:t>
      </w:r>
      <w:r>
        <w:rPr>
          <w:spacing w:val="-1"/>
        </w:rPr>
        <w:t>Equipment</w:t>
      </w:r>
      <w:r>
        <w:rPr>
          <w:spacing w:val="39"/>
        </w:rPr>
        <w:t xml:space="preserve"> </w:t>
      </w:r>
      <w:r>
        <w:rPr>
          <w:spacing w:val="-2"/>
        </w:rPr>
        <w:t>within</w:t>
      </w:r>
      <w:r>
        <w:rPr>
          <w:spacing w:val="36"/>
        </w:rPr>
        <w:t xml:space="preserve"> </w:t>
      </w:r>
      <w:r>
        <w:t>the</w:t>
      </w:r>
      <w:r>
        <w:rPr>
          <w:spacing w:val="36"/>
        </w:rPr>
        <w:t xml:space="preserve"> </w:t>
      </w:r>
      <w:r>
        <w:rPr>
          <w:spacing w:val="-1"/>
        </w:rPr>
        <w:t>Sites</w:t>
      </w:r>
      <w:r>
        <w:rPr>
          <w:spacing w:val="37"/>
        </w:rPr>
        <w:t xml:space="preserve"> </w:t>
      </w:r>
      <w:r>
        <w:rPr>
          <w:spacing w:val="-1"/>
        </w:rPr>
        <w:t>and/or</w:t>
      </w:r>
      <w:r>
        <w:rPr>
          <w:spacing w:val="35"/>
        </w:rPr>
        <w:t xml:space="preserve"> </w:t>
      </w:r>
      <w:r>
        <w:rPr>
          <w:spacing w:val="-1"/>
        </w:rPr>
        <w:t>the</w:t>
      </w:r>
      <w:r>
        <w:rPr>
          <w:spacing w:val="58"/>
        </w:rPr>
        <w:t xml:space="preserve"> </w:t>
      </w:r>
      <w:r>
        <w:rPr>
          <w:spacing w:val="-1"/>
        </w:rPr>
        <w:t>Customer</w:t>
      </w:r>
      <w:r>
        <w:rPr>
          <w:spacing w:val="2"/>
        </w:rPr>
        <w:t xml:space="preserve"> </w:t>
      </w:r>
      <w:r>
        <w:rPr>
          <w:spacing w:val="-1"/>
        </w:rPr>
        <w:t>Premises</w:t>
      </w:r>
      <w:r>
        <w:rPr>
          <w:spacing w:val="-2"/>
        </w:rPr>
        <w:t xml:space="preserve"> </w:t>
      </w:r>
      <w:r>
        <w:rPr>
          <w:spacing w:val="-1"/>
        </w:rPr>
        <w:t>in</w:t>
      </w:r>
      <w:r>
        <w:t xml:space="preserve"> a</w:t>
      </w:r>
      <w:r>
        <w:rPr>
          <w:spacing w:val="-2"/>
        </w:rPr>
        <w:t xml:space="preserve"> </w:t>
      </w:r>
      <w:r>
        <w:rPr>
          <w:spacing w:val="-1"/>
        </w:rPr>
        <w:t>safe,</w:t>
      </w:r>
      <w:r>
        <w:t xml:space="preserve"> </w:t>
      </w:r>
      <w:r>
        <w:rPr>
          <w:spacing w:val="-1"/>
        </w:rPr>
        <w:t>serviceable</w:t>
      </w:r>
      <w:r>
        <w:t xml:space="preserve"> </w:t>
      </w:r>
      <w:r>
        <w:rPr>
          <w:spacing w:val="-1"/>
        </w:rPr>
        <w:t>and</w:t>
      </w:r>
      <w:r>
        <w:t xml:space="preserve"> </w:t>
      </w:r>
      <w:r>
        <w:rPr>
          <w:spacing w:val="-2"/>
        </w:rPr>
        <w:t>clean</w:t>
      </w:r>
      <w:r>
        <w:t xml:space="preserve"> </w:t>
      </w:r>
      <w:r>
        <w:rPr>
          <w:spacing w:val="-1"/>
        </w:rPr>
        <w:t>condition.</w:t>
      </w:r>
    </w:p>
    <w:p w:rsidR="008918FA" w:rsidRDefault="008918FA" w:rsidP="008918FA">
      <w:pPr>
        <w:pStyle w:val="BodyText"/>
        <w:numPr>
          <w:ilvl w:val="1"/>
          <w:numId w:val="66"/>
        </w:numPr>
        <w:tabs>
          <w:tab w:val="left" w:pos="1253"/>
        </w:tabs>
        <w:spacing w:before="121"/>
        <w:ind w:left="1048" w:right="116" w:hanging="360"/>
        <w:jc w:val="both"/>
      </w:pPr>
      <w:r>
        <w:t>The</w:t>
      </w:r>
      <w:r>
        <w:rPr>
          <w:spacing w:val="10"/>
        </w:rPr>
        <w:t xml:space="preserve"> </w:t>
      </w:r>
      <w:r>
        <w:rPr>
          <w:spacing w:val="-2"/>
        </w:rPr>
        <w:t>Supplier</w:t>
      </w:r>
      <w:r>
        <w:rPr>
          <w:spacing w:val="11"/>
        </w:rPr>
        <w:t xml:space="preserve"> </w:t>
      </w:r>
      <w:r>
        <w:rPr>
          <w:spacing w:val="-1"/>
        </w:rPr>
        <w:t>shall,</w:t>
      </w:r>
      <w:r>
        <w:rPr>
          <w:spacing w:val="11"/>
        </w:rPr>
        <w:t xml:space="preserve"> </w:t>
      </w:r>
      <w:r>
        <w:rPr>
          <w:spacing w:val="-1"/>
        </w:rPr>
        <w:t>at</w:t>
      </w:r>
      <w:r>
        <w:rPr>
          <w:spacing w:val="11"/>
        </w:rPr>
        <w:t xml:space="preserve"> </w:t>
      </w:r>
      <w:r>
        <w:rPr>
          <w:spacing w:val="-1"/>
        </w:rPr>
        <w:t>the</w:t>
      </w:r>
      <w:r>
        <w:rPr>
          <w:spacing w:val="10"/>
        </w:rPr>
        <w:t xml:space="preserve"> </w:t>
      </w:r>
      <w:r>
        <w:rPr>
          <w:spacing w:val="-1"/>
        </w:rPr>
        <w:t>Customer's</w:t>
      </w:r>
      <w:r>
        <w:rPr>
          <w:spacing w:val="11"/>
        </w:rPr>
        <w:t xml:space="preserve"> </w:t>
      </w:r>
      <w:r>
        <w:rPr>
          <w:spacing w:val="-1"/>
        </w:rPr>
        <w:t>written</w:t>
      </w:r>
      <w:r>
        <w:rPr>
          <w:spacing w:val="10"/>
        </w:rPr>
        <w:t xml:space="preserve"> </w:t>
      </w:r>
      <w:r>
        <w:rPr>
          <w:spacing w:val="-1"/>
        </w:rPr>
        <w:t>request,</w:t>
      </w:r>
      <w:r>
        <w:rPr>
          <w:spacing w:val="11"/>
        </w:rPr>
        <w:t xml:space="preserve"> </w:t>
      </w:r>
      <w:r>
        <w:rPr>
          <w:spacing w:val="-2"/>
        </w:rPr>
        <w:t>at</w:t>
      </w:r>
      <w:r>
        <w:rPr>
          <w:spacing w:val="11"/>
        </w:rPr>
        <w:t xml:space="preserve"> </w:t>
      </w:r>
      <w:r>
        <w:rPr>
          <w:spacing w:val="-1"/>
        </w:rPr>
        <w:t>its</w:t>
      </w:r>
      <w:r>
        <w:rPr>
          <w:spacing w:val="10"/>
        </w:rPr>
        <w:t xml:space="preserve"> </w:t>
      </w:r>
      <w:r>
        <w:rPr>
          <w:spacing w:val="-2"/>
        </w:rPr>
        <w:t>own</w:t>
      </w:r>
      <w:r>
        <w:rPr>
          <w:spacing w:val="10"/>
        </w:rPr>
        <w:t xml:space="preserve"> </w:t>
      </w:r>
      <w:r>
        <w:rPr>
          <w:spacing w:val="-2"/>
        </w:rPr>
        <w:t>expense</w:t>
      </w:r>
      <w:r>
        <w:rPr>
          <w:spacing w:val="13"/>
        </w:rPr>
        <w:t xml:space="preserve"> </w:t>
      </w:r>
      <w:r>
        <w:rPr>
          <w:spacing w:val="-1"/>
        </w:rPr>
        <w:t>and</w:t>
      </w:r>
      <w:r>
        <w:rPr>
          <w:spacing w:val="10"/>
        </w:rPr>
        <w:t xml:space="preserve"> </w:t>
      </w:r>
      <w:r>
        <w:rPr>
          <w:spacing w:val="-1"/>
        </w:rPr>
        <w:t>as</w:t>
      </w:r>
      <w:r>
        <w:rPr>
          <w:spacing w:val="58"/>
        </w:rPr>
        <w:t xml:space="preserve"> </w:t>
      </w:r>
      <w:r>
        <w:rPr>
          <w:spacing w:val="-1"/>
        </w:rPr>
        <w:t>soon</w:t>
      </w:r>
      <w:r>
        <w:t xml:space="preserve"> </w:t>
      </w:r>
      <w:r>
        <w:rPr>
          <w:spacing w:val="-1"/>
        </w:rPr>
        <w:t>as</w:t>
      </w:r>
      <w:r>
        <w:rPr>
          <w:spacing w:val="-2"/>
        </w:rPr>
        <w:t xml:space="preserve"> </w:t>
      </w:r>
      <w:r>
        <w:rPr>
          <w:spacing w:val="-1"/>
        </w:rPr>
        <w:t>reasonably</w:t>
      </w:r>
      <w:r>
        <w:rPr>
          <w:spacing w:val="-2"/>
        </w:rPr>
        <w:t xml:space="preserve"> </w:t>
      </w:r>
      <w:r>
        <w:rPr>
          <w:spacing w:val="-1"/>
        </w:rPr>
        <w:t>practicable:</w:t>
      </w:r>
    </w:p>
    <w:p w:rsidR="008918FA" w:rsidRDefault="008918FA" w:rsidP="008918FA">
      <w:pPr>
        <w:pStyle w:val="BodyText"/>
        <w:numPr>
          <w:ilvl w:val="2"/>
          <w:numId w:val="66"/>
        </w:numPr>
        <w:tabs>
          <w:tab w:val="left" w:pos="2247"/>
        </w:tabs>
        <w:ind w:left="2246" w:right="113"/>
        <w:jc w:val="both"/>
      </w:pPr>
      <w:r>
        <w:rPr>
          <w:spacing w:val="-1"/>
        </w:rPr>
        <w:t>remove</w:t>
      </w:r>
      <w:r>
        <w:rPr>
          <w:spacing w:val="27"/>
        </w:rPr>
        <w:t xml:space="preserve"> </w:t>
      </w:r>
      <w:r>
        <w:rPr>
          <w:spacing w:val="-1"/>
        </w:rPr>
        <w:t>from</w:t>
      </w:r>
      <w:r>
        <w:rPr>
          <w:spacing w:val="28"/>
        </w:rPr>
        <w:t xml:space="preserve"> </w:t>
      </w:r>
      <w:r>
        <w:t>the</w:t>
      </w:r>
      <w:r>
        <w:rPr>
          <w:spacing w:val="27"/>
        </w:rPr>
        <w:t xml:space="preserve"> </w:t>
      </w:r>
      <w:r>
        <w:rPr>
          <w:spacing w:val="-1"/>
        </w:rPr>
        <w:t>Customer</w:t>
      </w:r>
      <w:r>
        <w:rPr>
          <w:spacing w:val="28"/>
        </w:rPr>
        <w:t xml:space="preserve"> </w:t>
      </w:r>
      <w:r>
        <w:rPr>
          <w:spacing w:val="-1"/>
        </w:rPr>
        <w:t>Premises</w:t>
      </w:r>
      <w:r>
        <w:rPr>
          <w:spacing w:val="28"/>
        </w:rPr>
        <w:t xml:space="preserve"> </w:t>
      </w:r>
      <w:r>
        <w:rPr>
          <w:spacing w:val="-1"/>
        </w:rPr>
        <w:t>any</w:t>
      </w:r>
      <w:r>
        <w:rPr>
          <w:spacing w:val="25"/>
        </w:rPr>
        <w:t xml:space="preserve"> </w:t>
      </w:r>
      <w:r>
        <w:rPr>
          <w:spacing w:val="-1"/>
        </w:rPr>
        <w:t>Supplier</w:t>
      </w:r>
      <w:r>
        <w:rPr>
          <w:spacing w:val="28"/>
        </w:rPr>
        <w:t xml:space="preserve"> </w:t>
      </w:r>
      <w:r>
        <w:rPr>
          <w:spacing w:val="-1"/>
        </w:rPr>
        <w:t>Equipment</w:t>
      </w:r>
      <w:r>
        <w:rPr>
          <w:spacing w:val="29"/>
        </w:rPr>
        <w:t xml:space="preserve"> </w:t>
      </w:r>
      <w:r>
        <w:rPr>
          <w:spacing w:val="-1"/>
        </w:rPr>
        <w:t>or</w:t>
      </w:r>
      <w:r>
        <w:rPr>
          <w:spacing w:val="28"/>
        </w:rPr>
        <w:t xml:space="preserve"> </w:t>
      </w:r>
      <w:r>
        <w:rPr>
          <w:spacing w:val="-1"/>
        </w:rPr>
        <w:t>any</w:t>
      </w:r>
      <w:r>
        <w:rPr>
          <w:spacing w:val="22"/>
        </w:rPr>
        <w:t xml:space="preserve"> </w:t>
      </w:r>
      <w:r>
        <w:rPr>
          <w:spacing w:val="-1"/>
        </w:rPr>
        <w:t>component</w:t>
      </w:r>
      <w:r>
        <w:rPr>
          <w:spacing w:val="2"/>
        </w:rPr>
        <w:t xml:space="preserve"> </w:t>
      </w:r>
      <w:r>
        <w:rPr>
          <w:spacing w:val="-1"/>
        </w:rPr>
        <w:t>part</w:t>
      </w:r>
      <w:r>
        <w:rPr>
          <w:spacing w:val="4"/>
        </w:rPr>
        <w:t xml:space="preserve"> </w:t>
      </w:r>
      <w:r>
        <w:rPr>
          <w:spacing w:val="-2"/>
        </w:rPr>
        <w:t>of</w:t>
      </w:r>
      <w:r>
        <w:rPr>
          <w:spacing w:val="5"/>
        </w:rPr>
        <w:t xml:space="preserve"> </w:t>
      </w:r>
      <w:r>
        <w:rPr>
          <w:spacing w:val="-2"/>
        </w:rPr>
        <w:t>Supplier</w:t>
      </w:r>
      <w:r>
        <w:rPr>
          <w:spacing w:val="4"/>
        </w:rPr>
        <w:t xml:space="preserve"> </w:t>
      </w:r>
      <w:r>
        <w:rPr>
          <w:spacing w:val="-2"/>
        </w:rPr>
        <w:t>Equipment</w:t>
      </w:r>
      <w:r>
        <w:rPr>
          <w:spacing w:val="5"/>
        </w:rPr>
        <w:t xml:space="preserve"> </w:t>
      </w:r>
      <w:r>
        <w:rPr>
          <w:spacing w:val="-2"/>
        </w:rPr>
        <w:t>which</w:t>
      </w:r>
      <w:r>
        <w:rPr>
          <w:spacing w:val="3"/>
        </w:rPr>
        <w:t xml:space="preserve"> </w:t>
      </w:r>
      <w:r>
        <w:rPr>
          <w:spacing w:val="-1"/>
        </w:rPr>
        <w:t>in</w:t>
      </w:r>
      <w:r>
        <w:rPr>
          <w:spacing w:val="3"/>
        </w:rPr>
        <w:t xml:space="preserve"> </w:t>
      </w:r>
      <w:r>
        <w:t>the</w:t>
      </w:r>
      <w:r>
        <w:rPr>
          <w:spacing w:val="3"/>
        </w:rPr>
        <w:t xml:space="preserve"> </w:t>
      </w:r>
      <w:r>
        <w:rPr>
          <w:spacing w:val="-1"/>
        </w:rPr>
        <w:t>reasonable</w:t>
      </w:r>
      <w:r>
        <w:rPr>
          <w:spacing w:val="3"/>
        </w:rPr>
        <w:t xml:space="preserve"> </w:t>
      </w:r>
      <w:r>
        <w:rPr>
          <w:spacing w:val="-2"/>
        </w:rPr>
        <w:t>opinion</w:t>
      </w:r>
      <w:r>
        <w:rPr>
          <w:spacing w:val="56"/>
        </w:rPr>
        <w:t xml:space="preserve"> </w:t>
      </w:r>
      <w:r>
        <w:rPr>
          <w:spacing w:val="-2"/>
        </w:rPr>
        <w:t>of</w:t>
      </w:r>
      <w:r>
        <w:rPr>
          <w:spacing w:val="6"/>
        </w:rPr>
        <w:t xml:space="preserve"> </w:t>
      </w:r>
      <w:r>
        <w:t>the</w:t>
      </w:r>
      <w:r>
        <w:rPr>
          <w:spacing w:val="3"/>
        </w:rPr>
        <w:t xml:space="preserve"> </w:t>
      </w:r>
      <w:r>
        <w:rPr>
          <w:spacing w:val="-1"/>
        </w:rPr>
        <w:t>Customer</w:t>
      </w:r>
      <w:r>
        <w:rPr>
          <w:spacing w:val="4"/>
        </w:rPr>
        <w:t xml:space="preserve"> </w:t>
      </w:r>
      <w:r>
        <w:rPr>
          <w:spacing w:val="-1"/>
        </w:rPr>
        <w:t>is</w:t>
      </w:r>
      <w:r>
        <w:rPr>
          <w:spacing w:val="3"/>
        </w:rPr>
        <w:t xml:space="preserve"> </w:t>
      </w:r>
      <w:r>
        <w:rPr>
          <w:spacing w:val="-1"/>
        </w:rPr>
        <w:t>either</w:t>
      </w:r>
      <w:r>
        <w:rPr>
          <w:spacing w:val="2"/>
        </w:rPr>
        <w:t xml:space="preserve"> </w:t>
      </w:r>
      <w:r>
        <w:rPr>
          <w:spacing w:val="-1"/>
        </w:rPr>
        <w:t>hazardous,</w:t>
      </w:r>
      <w:r>
        <w:rPr>
          <w:spacing w:val="5"/>
        </w:rPr>
        <w:t xml:space="preserve"> </w:t>
      </w:r>
      <w:r>
        <w:rPr>
          <w:spacing w:val="-1"/>
        </w:rPr>
        <w:t>noxious</w:t>
      </w:r>
      <w:r>
        <w:rPr>
          <w:spacing w:val="3"/>
        </w:rPr>
        <w:t xml:space="preserve"> </w:t>
      </w:r>
      <w:r>
        <w:rPr>
          <w:spacing w:val="-1"/>
        </w:rPr>
        <w:t>or</w:t>
      </w:r>
      <w:r>
        <w:rPr>
          <w:spacing w:val="4"/>
        </w:rPr>
        <w:t xml:space="preserve"> </w:t>
      </w:r>
      <w:r>
        <w:t>not</w:t>
      </w:r>
      <w:r>
        <w:rPr>
          <w:spacing w:val="4"/>
        </w:rPr>
        <w:t xml:space="preserve"> </w:t>
      </w:r>
      <w:r>
        <w:rPr>
          <w:spacing w:val="-1"/>
        </w:rPr>
        <w:t>in</w:t>
      </w:r>
      <w:r>
        <w:rPr>
          <w:spacing w:val="3"/>
        </w:rPr>
        <w:t xml:space="preserve"> </w:t>
      </w:r>
      <w:r>
        <w:rPr>
          <w:spacing w:val="-1"/>
        </w:rPr>
        <w:t>accordance</w:t>
      </w:r>
      <w:r>
        <w:rPr>
          <w:spacing w:val="3"/>
        </w:rPr>
        <w:t xml:space="preserve"> </w:t>
      </w:r>
      <w:r>
        <w:rPr>
          <w:spacing w:val="-2"/>
        </w:rPr>
        <w:t>with</w:t>
      </w:r>
      <w:r>
        <w:rPr>
          <w:spacing w:val="27"/>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2"/>
          <w:numId w:val="66"/>
        </w:numPr>
        <w:tabs>
          <w:tab w:val="left" w:pos="2247"/>
        </w:tabs>
        <w:ind w:left="2246" w:right="116"/>
        <w:jc w:val="both"/>
      </w:pPr>
      <w:r>
        <w:rPr>
          <w:spacing w:val="-1"/>
        </w:rPr>
        <w:t>replace</w:t>
      </w:r>
      <w:r>
        <w:rPr>
          <w:spacing w:val="31"/>
        </w:rPr>
        <w:t xml:space="preserve"> </w:t>
      </w:r>
      <w:r>
        <w:rPr>
          <w:spacing w:val="-1"/>
        </w:rPr>
        <w:t>such</w:t>
      </w:r>
      <w:r>
        <w:rPr>
          <w:spacing w:val="31"/>
        </w:rPr>
        <w:t xml:space="preserve"> </w:t>
      </w:r>
      <w:r>
        <w:rPr>
          <w:spacing w:val="-2"/>
        </w:rPr>
        <w:t>Supplier</w:t>
      </w:r>
      <w:r>
        <w:rPr>
          <w:spacing w:val="29"/>
        </w:rPr>
        <w:t xml:space="preserve"> </w:t>
      </w:r>
      <w:r>
        <w:rPr>
          <w:spacing w:val="-1"/>
        </w:rPr>
        <w:t>Equipment</w:t>
      </w:r>
      <w:r>
        <w:rPr>
          <w:spacing w:val="33"/>
        </w:rPr>
        <w:t xml:space="preserve"> </w:t>
      </w:r>
      <w:r>
        <w:rPr>
          <w:spacing w:val="-1"/>
        </w:rPr>
        <w:t>or</w:t>
      </w:r>
      <w:r>
        <w:rPr>
          <w:spacing w:val="29"/>
        </w:rPr>
        <w:t xml:space="preserve"> </w:t>
      </w:r>
      <w:r>
        <w:rPr>
          <w:spacing w:val="-2"/>
        </w:rPr>
        <w:t>component</w:t>
      </w:r>
      <w:r>
        <w:rPr>
          <w:spacing w:val="32"/>
        </w:rPr>
        <w:t xml:space="preserve"> </w:t>
      </w:r>
      <w:r>
        <w:rPr>
          <w:spacing w:val="-1"/>
        </w:rPr>
        <w:t>part</w:t>
      </w:r>
      <w:r>
        <w:rPr>
          <w:spacing w:val="32"/>
        </w:rPr>
        <w:t xml:space="preserve"> </w:t>
      </w:r>
      <w:r>
        <w:rPr>
          <w:spacing w:val="-2"/>
        </w:rPr>
        <w:t>of</w:t>
      </w:r>
      <w:r>
        <w:rPr>
          <w:spacing w:val="32"/>
        </w:rPr>
        <w:t xml:space="preserve"> </w:t>
      </w:r>
      <w:r>
        <w:rPr>
          <w:spacing w:val="-2"/>
        </w:rPr>
        <w:t>Supplier</w:t>
      </w:r>
      <w:r>
        <w:rPr>
          <w:spacing w:val="54"/>
        </w:rPr>
        <w:t xml:space="preserve"> </w:t>
      </w:r>
      <w:r>
        <w:rPr>
          <w:spacing w:val="-1"/>
        </w:rPr>
        <w:t>Equipment</w:t>
      </w:r>
      <w:r>
        <w:rPr>
          <w:spacing w:val="2"/>
        </w:rPr>
        <w:t xml:space="preserve"> </w:t>
      </w:r>
      <w:r>
        <w:rPr>
          <w:spacing w:val="-2"/>
        </w:rPr>
        <w:t>with</w:t>
      </w:r>
      <w:r>
        <w:t xml:space="preserve"> a </w:t>
      </w:r>
      <w:r>
        <w:rPr>
          <w:spacing w:val="-1"/>
        </w:rPr>
        <w:t>suitable</w:t>
      </w:r>
      <w:r>
        <w:t xml:space="preserve"> </w:t>
      </w:r>
      <w:r>
        <w:rPr>
          <w:spacing w:val="-1"/>
        </w:rPr>
        <w:t>substitute</w:t>
      </w:r>
      <w:r>
        <w:rPr>
          <w:spacing w:val="-2"/>
        </w:rPr>
        <w:t xml:space="preserve"> </w:t>
      </w:r>
      <w:r>
        <w:rPr>
          <w:spacing w:val="-1"/>
        </w:rPr>
        <w:t xml:space="preserve">item </w:t>
      </w:r>
      <w:r>
        <w:rPr>
          <w:spacing w:val="-2"/>
        </w:rPr>
        <w:t>of</w:t>
      </w:r>
      <w:r>
        <w:rPr>
          <w:spacing w:val="2"/>
        </w:rPr>
        <w:t xml:space="preserve"> </w:t>
      </w:r>
      <w:r>
        <w:rPr>
          <w:spacing w:val="-2"/>
        </w:rPr>
        <w:t>Supplier</w:t>
      </w:r>
      <w:r>
        <w:rPr>
          <w:spacing w:val="2"/>
        </w:rPr>
        <w:t xml:space="preserve"> </w:t>
      </w:r>
      <w:r>
        <w:rPr>
          <w:spacing w:val="-1"/>
        </w:rPr>
        <w:t>Equipment.</w:t>
      </w:r>
    </w:p>
    <w:p w:rsidR="008918FA" w:rsidRDefault="008918FA" w:rsidP="008918FA">
      <w:pPr>
        <w:pStyle w:val="BodyText"/>
        <w:numPr>
          <w:ilvl w:val="1"/>
          <w:numId w:val="66"/>
        </w:numPr>
        <w:tabs>
          <w:tab w:val="left" w:pos="1254"/>
        </w:tabs>
        <w:spacing w:before="121"/>
        <w:ind w:left="1048" w:right="114" w:hanging="359"/>
        <w:jc w:val="both"/>
      </w:pPr>
      <w:bookmarkStart w:id="156" w:name="_bookmark158"/>
      <w:bookmarkEnd w:id="156"/>
      <w:r>
        <w:rPr>
          <w:spacing w:val="-1"/>
        </w:rPr>
        <w:t>For</w:t>
      </w:r>
      <w:r>
        <w:rPr>
          <w:spacing w:val="4"/>
        </w:rPr>
        <w:t xml:space="preserve"> </w:t>
      </w:r>
      <w:r>
        <w:t>the</w:t>
      </w:r>
      <w:r>
        <w:rPr>
          <w:spacing w:val="3"/>
        </w:rPr>
        <w:t xml:space="preserve"> </w:t>
      </w:r>
      <w:r>
        <w:rPr>
          <w:spacing w:val="-1"/>
        </w:rPr>
        <w:t>purposes</w:t>
      </w:r>
      <w:r>
        <w:rPr>
          <w:spacing w:val="3"/>
        </w:rPr>
        <w:t xml:space="preserve"> </w:t>
      </w:r>
      <w:r>
        <w:rPr>
          <w:spacing w:val="-2"/>
        </w:rPr>
        <w:t>of</w:t>
      </w:r>
      <w:r>
        <w:rPr>
          <w:spacing w:val="6"/>
        </w:rPr>
        <w:t xml:space="preserve"> </w:t>
      </w:r>
      <w:r>
        <w:rPr>
          <w:spacing w:val="-1"/>
        </w:rPr>
        <w:t>this</w:t>
      </w:r>
      <w:r>
        <w:rPr>
          <w:spacing w:val="1"/>
        </w:rPr>
        <w:t xml:space="preserve"> </w:t>
      </w:r>
      <w:r>
        <w:rPr>
          <w:spacing w:val="-2"/>
        </w:rPr>
        <w:t>Clause</w:t>
      </w:r>
      <w:r>
        <w:rPr>
          <w:spacing w:val="5"/>
        </w:rPr>
        <w:t xml:space="preserve"> </w:t>
      </w:r>
      <w:hyperlink w:anchor="_bookmark158" w:history="1">
        <w:r>
          <w:rPr>
            <w:spacing w:val="-1"/>
          </w:rPr>
          <w:t>32.8,</w:t>
        </w:r>
      </w:hyperlink>
      <w:r>
        <w:rPr>
          <w:spacing w:val="4"/>
        </w:rPr>
        <w:t xml:space="preserve"> </w:t>
      </w:r>
      <w:r>
        <w:rPr>
          <w:spacing w:val="-1"/>
        </w:rPr>
        <w:t>‘X’</w:t>
      </w:r>
      <w:r>
        <w:rPr>
          <w:spacing w:val="2"/>
        </w:rPr>
        <w:t xml:space="preserve"> </w:t>
      </w:r>
      <w:r>
        <w:rPr>
          <w:spacing w:val="-1"/>
        </w:rPr>
        <w:t>shall</w:t>
      </w:r>
      <w:r>
        <w:rPr>
          <w:spacing w:val="2"/>
        </w:rPr>
        <w:t xml:space="preserve"> </w:t>
      </w:r>
      <w:r>
        <w:rPr>
          <w:spacing w:val="-1"/>
        </w:rPr>
        <w:t>be</w:t>
      </w:r>
      <w:r>
        <w:rPr>
          <w:spacing w:val="7"/>
        </w:rPr>
        <w:t xml:space="preserve"> </w:t>
      </w:r>
      <w:r>
        <w:t>the</w:t>
      </w:r>
      <w:r>
        <w:rPr>
          <w:spacing w:val="3"/>
        </w:rPr>
        <w:t xml:space="preserve"> </w:t>
      </w:r>
      <w:r>
        <w:rPr>
          <w:spacing w:val="-1"/>
        </w:rPr>
        <w:t>number</w:t>
      </w:r>
      <w:r>
        <w:rPr>
          <w:spacing w:val="5"/>
        </w:rPr>
        <w:t xml:space="preserve"> </w:t>
      </w:r>
      <w:r>
        <w:rPr>
          <w:spacing w:val="-2"/>
        </w:rPr>
        <w:t>of</w:t>
      </w:r>
      <w:r>
        <w:rPr>
          <w:spacing w:val="6"/>
        </w:rPr>
        <w:t xml:space="preserve"> </w:t>
      </w:r>
      <w:r>
        <w:rPr>
          <w:spacing w:val="-2"/>
        </w:rPr>
        <w:t>Service</w:t>
      </w:r>
      <w:r>
        <w:rPr>
          <w:spacing w:val="4"/>
        </w:rPr>
        <w:t xml:space="preserve"> </w:t>
      </w:r>
      <w:r>
        <w:rPr>
          <w:spacing w:val="-2"/>
        </w:rPr>
        <w:t>Failures,</w:t>
      </w:r>
      <w:r>
        <w:rPr>
          <w:spacing w:val="72"/>
        </w:rPr>
        <w:t xml:space="preserve"> </w:t>
      </w:r>
      <w:r>
        <w:rPr>
          <w:spacing w:val="-1"/>
        </w:rPr>
        <w:t>and</w:t>
      </w:r>
      <w:r>
        <w:rPr>
          <w:spacing w:val="5"/>
        </w:rPr>
        <w:t xml:space="preserve"> </w:t>
      </w:r>
      <w:r>
        <w:rPr>
          <w:spacing w:val="-1"/>
        </w:rPr>
        <w:t>‘Y’</w:t>
      </w:r>
      <w:r>
        <w:rPr>
          <w:spacing w:val="7"/>
        </w:rPr>
        <w:t xml:space="preserve"> </w:t>
      </w:r>
      <w:r>
        <w:rPr>
          <w:spacing w:val="-1"/>
        </w:rPr>
        <w:t>shall</w:t>
      </w:r>
      <w:r>
        <w:rPr>
          <w:spacing w:val="7"/>
        </w:rPr>
        <w:t xml:space="preserve"> </w:t>
      </w:r>
      <w:r>
        <w:rPr>
          <w:spacing w:val="-1"/>
        </w:rPr>
        <w:t>be</w:t>
      </w:r>
      <w:r>
        <w:rPr>
          <w:spacing w:val="5"/>
        </w:rPr>
        <w:t xml:space="preserve"> </w:t>
      </w:r>
      <w:r>
        <w:t>the</w:t>
      </w:r>
      <w:r>
        <w:rPr>
          <w:spacing w:val="5"/>
        </w:rPr>
        <w:t xml:space="preserve"> </w:t>
      </w:r>
      <w:r>
        <w:rPr>
          <w:spacing w:val="-1"/>
        </w:rPr>
        <w:t>period</w:t>
      </w:r>
      <w:r>
        <w:rPr>
          <w:spacing w:val="5"/>
        </w:rPr>
        <w:t xml:space="preserve"> </w:t>
      </w:r>
      <w:r>
        <w:rPr>
          <w:spacing w:val="-1"/>
        </w:rPr>
        <w:t>in</w:t>
      </w:r>
      <w:r>
        <w:rPr>
          <w:spacing w:val="5"/>
        </w:rPr>
        <w:t xml:space="preserve"> </w:t>
      </w:r>
      <w:r>
        <w:rPr>
          <w:spacing w:val="-1"/>
        </w:rPr>
        <w:t>months,</w:t>
      </w:r>
      <w:r>
        <w:rPr>
          <w:spacing w:val="7"/>
        </w:rPr>
        <w:t xml:space="preserve"> </w:t>
      </w:r>
      <w:r>
        <w:rPr>
          <w:spacing w:val="-1"/>
        </w:rPr>
        <w:t>as</w:t>
      </w:r>
      <w:r>
        <w:rPr>
          <w:spacing w:val="5"/>
        </w:rPr>
        <w:t xml:space="preserve"> </w:t>
      </w:r>
      <w:r>
        <w:rPr>
          <w:spacing w:val="-1"/>
        </w:rPr>
        <w:t>respectively</w:t>
      </w:r>
      <w:r>
        <w:rPr>
          <w:spacing w:val="3"/>
        </w:rPr>
        <w:t xml:space="preserve"> </w:t>
      </w:r>
      <w:r>
        <w:rPr>
          <w:spacing w:val="-1"/>
        </w:rPr>
        <w:t>specified</w:t>
      </w:r>
      <w:r>
        <w:rPr>
          <w:spacing w:val="5"/>
        </w:rPr>
        <w:t xml:space="preserve"> </w:t>
      </w:r>
      <w:r>
        <w:t>for</w:t>
      </w:r>
      <w:r>
        <w:rPr>
          <w:spacing w:val="6"/>
        </w:rPr>
        <w:t xml:space="preserve"> </w:t>
      </w:r>
      <w:r>
        <w:rPr>
          <w:spacing w:val="-1"/>
        </w:rPr>
        <w:t>‘X’</w:t>
      </w:r>
      <w:r>
        <w:rPr>
          <w:spacing w:val="4"/>
        </w:rPr>
        <w:t xml:space="preserve"> </w:t>
      </w:r>
      <w:r>
        <w:rPr>
          <w:spacing w:val="-1"/>
        </w:rPr>
        <w:t>and</w:t>
      </w:r>
      <w:r>
        <w:rPr>
          <w:spacing w:val="3"/>
        </w:rPr>
        <w:t xml:space="preserve"> </w:t>
      </w:r>
      <w:r>
        <w:rPr>
          <w:spacing w:val="-1"/>
        </w:rPr>
        <w:t>‘Y’</w:t>
      </w:r>
      <w:r>
        <w:rPr>
          <w:spacing w:val="7"/>
        </w:rPr>
        <w:t xml:space="preserve"> </w:t>
      </w:r>
      <w:r>
        <w:rPr>
          <w:spacing w:val="-1"/>
        </w:rPr>
        <w:t>in</w:t>
      </w:r>
      <w:r>
        <w:rPr>
          <w:spacing w:val="5"/>
        </w:rPr>
        <w:t xml:space="preserve"> </w:t>
      </w:r>
      <w:r>
        <w:rPr>
          <w:spacing w:val="-1"/>
        </w:rPr>
        <w:t>the</w:t>
      </w:r>
      <w:r>
        <w:rPr>
          <w:spacing w:val="52"/>
        </w:rPr>
        <w:t xml:space="preserve"> </w:t>
      </w:r>
      <w:r>
        <w:rPr>
          <w:spacing w:val="-1"/>
        </w:rPr>
        <w:t>Order</w:t>
      </w:r>
      <w:r>
        <w:rPr>
          <w:spacing w:val="40"/>
        </w:rPr>
        <w:t xml:space="preserve"> </w:t>
      </w:r>
      <w:r>
        <w:rPr>
          <w:spacing w:val="-1"/>
        </w:rPr>
        <w:t>Form</w:t>
      </w:r>
      <w:r>
        <w:rPr>
          <w:spacing w:val="40"/>
        </w:rPr>
        <w:t xml:space="preserve"> </w:t>
      </w:r>
      <w:r>
        <w:rPr>
          <w:spacing w:val="-1"/>
        </w:rPr>
        <w:t>or</w:t>
      </w:r>
      <w:r>
        <w:rPr>
          <w:spacing w:val="40"/>
        </w:rPr>
        <w:t xml:space="preserve"> </w:t>
      </w:r>
      <w:r>
        <w:rPr>
          <w:spacing w:val="-2"/>
        </w:rPr>
        <w:t>elsewhere</w:t>
      </w:r>
      <w:r>
        <w:rPr>
          <w:spacing w:val="38"/>
        </w:rPr>
        <w:t xml:space="preserve"> </w:t>
      </w:r>
      <w:r>
        <w:rPr>
          <w:spacing w:val="-1"/>
        </w:rPr>
        <w:t>in</w:t>
      </w:r>
      <w:r>
        <w:rPr>
          <w:spacing w:val="38"/>
        </w:rPr>
        <w:t xml:space="preserve"> </w:t>
      </w:r>
      <w:r>
        <w:rPr>
          <w:spacing w:val="-1"/>
        </w:rPr>
        <w:t>this</w:t>
      </w:r>
      <w:r>
        <w:rPr>
          <w:spacing w:val="39"/>
        </w:rPr>
        <w:t xml:space="preserve"> </w:t>
      </w:r>
      <w:r>
        <w:rPr>
          <w:spacing w:val="-2"/>
        </w:rPr>
        <w:t>Call</w:t>
      </w:r>
      <w:r>
        <w:rPr>
          <w:spacing w:val="39"/>
        </w:rPr>
        <w:t xml:space="preserve"> </w:t>
      </w:r>
      <w:r>
        <w:rPr>
          <w:spacing w:val="-1"/>
        </w:rPr>
        <w:t>Off</w:t>
      </w:r>
      <w:r>
        <w:rPr>
          <w:spacing w:val="42"/>
        </w:rPr>
        <w:t xml:space="preserve"> </w:t>
      </w:r>
      <w:r>
        <w:rPr>
          <w:spacing w:val="-1"/>
        </w:rPr>
        <w:t>Contract.</w:t>
      </w:r>
      <w:r>
        <w:rPr>
          <w:spacing w:val="40"/>
        </w:rPr>
        <w:t xml:space="preserve"> </w:t>
      </w:r>
      <w:r>
        <w:rPr>
          <w:spacing w:val="-1"/>
        </w:rPr>
        <w:t>If</w:t>
      </w:r>
      <w:r>
        <w:rPr>
          <w:spacing w:val="40"/>
        </w:rPr>
        <w:t xml:space="preserve"> </w:t>
      </w:r>
      <w:r>
        <w:rPr>
          <w:spacing w:val="-1"/>
        </w:rPr>
        <w:t>this</w:t>
      </w:r>
      <w:r>
        <w:rPr>
          <w:spacing w:val="39"/>
        </w:rPr>
        <w:t xml:space="preserve"> </w:t>
      </w:r>
      <w:r>
        <w:rPr>
          <w:spacing w:val="-2"/>
        </w:rPr>
        <w:t>Clause</w:t>
      </w:r>
      <w:r>
        <w:rPr>
          <w:spacing w:val="39"/>
        </w:rPr>
        <w:t xml:space="preserve"> </w:t>
      </w:r>
      <w:r>
        <w:rPr>
          <w:spacing w:val="-1"/>
        </w:rPr>
        <w:t>is</w:t>
      </w:r>
      <w:r>
        <w:rPr>
          <w:spacing w:val="40"/>
        </w:rPr>
        <w:t xml:space="preserve"> </w:t>
      </w:r>
      <w:r>
        <w:rPr>
          <w:spacing w:val="-1"/>
        </w:rPr>
        <w:t>specified</w:t>
      </w:r>
      <w:r>
        <w:rPr>
          <w:spacing w:val="36"/>
        </w:rPr>
        <w:t xml:space="preserve"> </w:t>
      </w:r>
      <w:r>
        <w:t>to</w:t>
      </w:r>
      <w:r>
        <w:rPr>
          <w:spacing w:val="53"/>
        </w:rPr>
        <w:t xml:space="preserve"> </w:t>
      </w:r>
      <w:r>
        <w:rPr>
          <w:spacing w:val="-2"/>
        </w:rPr>
        <w:t>apply,</w:t>
      </w:r>
      <w:r>
        <w:rPr>
          <w:spacing w:val="2"/>
        </w:rPr>
        <w:t xml:space="preserve"> </w:t>
      </w:r>
      <w:r>
        <w:rPr>
          <w:spacing w:val="-1"/>
        </w:rPr>
        <w:t>and</w:t>
      </w:r>
      <w:r>
        <w:t xml:space="preserve"> </w:t>
      </w:r>
      <w:r>
        <w:rPr>
          <w:spacing w:val="-1"/>
        </w:rPr>
        <w:t>there</w:t>
      </w:r>
      <w:r>
        <w:t xml:space="preserve"> </w:t>
      </w:r>
      <w:r>
        <w:rPr>
          <w:spacing w:val="-1"/>
        </w:rPr>
        <w:t>are</w:t>
      </w:r>
      <w:r>
        <w:rPr>
          <w:spacing w:val="-2"/>
        </w:rPr>
        <w:t xml:space="preserve"> </w:t>
      </w:r>
      <w:r>
        <w:rPr>
          <w:spacing w:val="-1"/>
        </w:rPr>
        <w:t>no</w:t>
      </w:r>
      <w:r>
        <w:t xml:space="preserve"> </w:t>
      </w:r>
      <w:r>
        <w:rPr>
          <w:spacing w:val="-2"/>
        </w:rPr>
        <w:t>values</w:t>
      </w:r>
      <w:r>
        <w:rPr>
          <w:spacing w:val="1"/>
        </w:rPr>
        <w:t xml:space="preserve"> </w:t>
      </w:r>
      <w:r>
        <w:rPr>
          <w:spacing w:val="-1"/>
        </w:rPr>
        <w:t>specified</w:t>
      </w:r>
      <w:r>
        <w:rPr>
          <w:spacing w:val="-2"/>
        </w:rPr>
        <w:t xml:space="preserve"> </w:t>
      </w:r>
      <w:r>
        <w:t>for</w:t>
      </w:r>
      <w:r>
        <w:rPr>
          <w:spacing w:val="-1"/>
        </w:rPr>
        <w:t xml:space="preserve"> ‘X’</w:t>
      </w:r>
      <w:r>
        <w:t xml:space="preserve"> </w:t>
      </w:r>
      <w:r>
        <w:rPr>
          <w:spacing w:val="-1"/>
        </w:rPr>
        <w:t>and/or</w:t>
      </w:r>
      <w:r>
        <w:rPr>
          <w:spacing w:val="2"/>
        </w:rPr>
        <w:t xml:space="preserve"> </w:t>
      </w:r>
      <w:r>
        <w:rPr>
          <w:spacing w:val="-2"/>
        </w:rPr>
        <w:t>‘Y’,</w:t>
      </w:r>
      <w:r>
        <w:rPr>
          <w:spacing w:val="2"/>
        </w:rPr>
        <w:t xml:space="preserve"> </w:t>
      </w:r>
      <w:r>
        <w:rPr>
          <w:spacing w:val="-1"/>
        </w:rPr>
        <w:t>in</w:t>
      </w:r>
      <w:r>
        <w:t xml:space="preserve"> </w:t>
      </w:r>
      <w:r>
        <w:rPr>
          <w:spacing w:val="-1"/>
        </w:rPr>
        <w:t>default,</w:t>
      </w:r>
      <w:r>
        <w:rPr>
          <w:spacing w:val="2"/>
        </w:rPr>
        <w:t xml:space="preserve"> </w:t>
      </w:r>
      <w:r>
        <w:rPr>
          <w:spacing w:val="-1"/>
        </w:rPr>
        <w:t>‘X’</w:t>
      </w:r>
      <w:r>
        <w:t xml:space="preserve"> </w:t>
      </w:r>
      <w:r>
        <w:rPr>
          <w:spacing w:val="-2"/>
        </w:rPr>
        <w:t>shall</w:t>
      </w:r>
      <w:r>
        <w:t xml:space="preserve"> </w:t>
      </w:r>
      <w:r>
        <w:rPr>
          <w:spacing w:val="-1"/>
        </w:rPr>
        <w:t>be</w:t>
      </w:r>
      <w:r>
        <w:t xml:space="preserve"> </w:t>
      </w:r>
      <w:r>
        <w:rPr>
          <w:spacing w:val="-1"/>
        </w:rPr>
        <w:t>two</w:t>
      </w:r>
    </w:p>
    <w:p w:rsidR="008918FA" w:rsidRDefault="008918FA" w:rsidP="008918FA">
      <w:pPr>
        <w:pStyle w:val="BodyText"/>
        <w:spacing w:before="1"/>
        <w:ind w:left="1048" w:right="109" w:firstLine="0"/>
        <w:jc w:val="both"/>
      </w:pPr>
      <w:r>
        <w:rPr>
          <w:spacing w:val="-1"/>
        </w:rPr>
        <w:t>(2)</w:t>
      </w:r>
      <w:r>
        <w:rPr>
          <w:spacing w:val="47"/>
        </w:rPr>
        <w:t xml:space="preserve"> </w:t>
      </w:r>
      <w:r>
        <w:rPr>
          <w:spacing w:val="-1"/>
        </w:rPr>
        <w:t>and</w:t>
      </w:r>
      <w:r>
        <w:rPr>
          <w:spacing w:val="46"/>
        </w:rPr>
        <w:t xml:space="preserve"> </w:t>
      </w:r>
      <w:r>
        <w:rPr>
          <w:spacing w:val="-1"/>
        </w:rPr>
        <w:t>‘Y’</w:t>
      </w:r>
      <w:r>
        <w:rPr>
          <w:spacing w:val="45"/>
        </w:rPr>
        <w:t xml:space="preserve"> </w:t>
      </w:r>
      <w:r>
        <w:rPr>
          <w:spacing w:val="-1"/>
        </w:rPr>
        <w:t>shall</w:t>
      </w:r>
      <w:r>
        <w:rPr>
          <w:spacing w:val="45"/>
        </w:rPr>
        <w:t xml:space="preserve"> </w:t>
      </w:r>
      <w:r>
        <w:rPr>
          <w:spacing w:val="-1"/>
        </w:rPr>
        <w:t>be</w:t>
      </w:r>
      <w:r>
        <w:rPr>
          <w:spacing w:val="46"/>
        </w:rPr>
        <w:t xml:space="preserve"> </w:t>
      </w:r>
      <w:r>
        <w:rPr>
          <w:spacing w:val="-2"/>
        </w:rPr>
        <w:t>twelve</w:t>
      </w:r>
      <w:r>
        <w:rPr>
          <w:spacing w:val="46"/>
        </w:rPr>
        <w:t xml:space="preserve"> </w:t>
      </w:r>
      <w:r>
        <w:rPr>
          <w:spacing w:val="-1"/>
        </w:rPr>
        <w:t>(12).</w:t>
      </w:r>
      <w:r>
        <w:rPr>
          <w:spacing w:val="45"/>
        </w:rPr>
        <w:t xml:space="preserve"> </w:t>
      </w:r>
      <w:r>
        <w:t>Where</w:t>
      </w:r>
      <w:r>
        <w:rPr>
          <w:spacing w:val="46"/>
        </w:rPr>
        <w:t xml:space="preserve"> </w:t>
      </w:r>
      <w:r>
        <w:t>a</w:t>
      </w:r>
      <w:r>
        <w:rPr>
          <w:spacing w:val="43"/>
        </w:rPr>
        <w:t xml:space="preserve"> </w:t>
      </w:r>
      <w:r>
        <w:rPr>
          <w:spacing w:val="-1"/>
        </w:rPr>
        <w:t>failure</w:t>
      </w:r>
      <w:r>
        <w:rPr>
          <w:spacing w:val="46"/>
        </w:rPr>
        <w:t xml:space="preserve"> </w:t>
      </w:r>
      <w:r>
        <w:rPr>
          <w:spacing w:val="-2"/>
        </w:rPr>
        <w:t>of</w:t>
      </w:r>
      <w:r>
        <w:rPr>
          <w:spacing w:val="49"/>
        </w:rPr>
        <w:t xml:space="preserve"> </w:t>
      </w:r>
      <w:r>
        <w:rPr>
          <w:spacing w:val="-2"/>
        </w:rPr>
        <w:t>Supplier</w:t>
      </w:r>
      <w:r>
        <w:rPr>
          <w:spacing w:val="47"/>
        </w:rPr>
        <w:t xml:space="preserve"> </w:t>
      </w:r>
      <w:r>
        <w:rPr>
          <w:spacing w:val="-2"/>
        </w:rPr>
        <w:t>Equipment</w:t>
      </w:r>
      <w:r>
        <w:rPr>
          <w:spacing w:val="50"/>
        </w:rPr>
        <w:t xml:space="preserve"> </w:t>
      </w:r>
      <w:r>
        <w:rPr>
          <w:spacing w:val="-1"/>
        </w:rPr>
        <w:t>or</w:t>
      </w:r>
      <w:r>
        <w:rPr>
          <w:spacing w:val="47"/>
        </w:rPr>
        <w:t xml:space="preserve"> </w:t>
      </w:r>
      <w:r>
        <w:rPr>
          <w:spacing w:val="-1"/>
        </w:rPr>
        <w:t>any</w:t>
      </w:r>
      <w:r>
        <w:rPr>
          <w:spacing w:val="62"/>
        </w:rPr>
        <w:t xml:space="preserve"> </w:t>
      </w:r>
      <w:r>
        <w:rPr>
          <w:spacing w:val="-1"/>
        </w:rPr>
        <w:t>component</w:t>
      </w:r>
      <w:r>
        <w:rPr>
          <w:spacing w:val="7"/>
        </w:rPr>
        <w:t xml:space="preserve"> </w:t>
      </w:r>
      <w:r>
        <w:rPr>
          <w:spacing w:val="-1"/>
        </w:rPr>
        <w:t>part</w:t>
      </w:r>
      <w:r>
        <w:rPr>
          <w:spacing w:val="7"/>
        </w:rPr>
        <w:t xml:space="preserve"> </w:t>
      </w:r>
      <w:r>
        <w:rPr>
          <w:spacing w:val="-2"/>
        </w:rPr>
        <w:t>of</w:t>
      </w:r>
      <w:r>
        <w:rPr>
          <w:spacing w:val="10"/>
        </w:rPr>
        <w:t xml:space="preserve"> </w:t>
      </w:r>
      <w:r>
        <w:rPr>
          <w:spacing w:val="-2"/>
        </w:rPr>
        <w:t>Supplier</w:t>
      </w:r>
      <w:r>
        <w:rPr>
          <w:spacing w:val="6"/>
        </w:rPr>
        <w:t xml:space="preserve"> </w:t>
      </w:r>
      <w:r>
        <w:rPr>
          <w:spacing w:val="-1"/>
        </w:rPr>
        <w:t>Equipment</w:t>
      </w:r>
      <w:r>
        <w:rPr>
          <w:spacing w:val="7"/>
        </w:rPr>
        <w:t xml:space="preserve"> </w:t>
      </w:r>
      <w:r>
        <w:rPr>
          <w:spacing w:val="-1"/>
        </w:rPr>
        <w:t>causes</w:t>
      </w:r>
      <w:r>
        <w:rPr>
          <w:spacing w:val="6"/>
        </w:rPr>
        <w:t xml:space="preserve"> </w:t>
      </w:r>
      <w:r>
        <w:t>X</w:t>
      </w:r>
      <w:r>
        <w:rPr>
          <w:spacing w:val="5"/>
        </w:rPr>
        <w:t xml:space="preserve"> </w:t>
      </w:r>
      <w:r>
        <w:rPr>
          <w:spacing w:val="-1"/>
        </w:rPr>
        <w:t>or</w:t>
      </w:r>
      <w:r>
        <w:rPr>
          <w:spacing w:val="6"/>
        </w:rPr>
        <w:t xml:space="preserve"> </w:t>
      </w:r>
      <w:r>
        <w:rPr>
          <w:spacing w:val="-1"/>
        </w:rPr>
        <w:t>more</w:t>
      </w:r>
      <w:r>
        <w:rPr>
          <w:spacing w:val="5"/>
        </w:rPr>
        <w:t xml:space="preserve"> </w:t>
      </w:r>
      <w:r>
        <w:rPr>
          <w:spacing w:val="-2"/>
        </w:rPr>
        <w:t>Service</w:t>
      </w:r>
      <w:r>
        <w:rPr>
          <w:spacing w:val="5"/>
        </w:rPr>
        <w:t xml:space="preserve"> </w:t>
      </w:r>
      <w:r>
        <w:rPr>
          <w:spacing w:val="-1"/>
        </w:rPr>
        <w:t>Failures</w:t>
      </w:r>
      <w:r>
        <w:rPr>
          <w:spacing w:val="5"/>
        </w:rPr>
        <w:t xml:space="preserve"> </w:t>
      </w:r>
      <w:r>
        <w:rPr>
          <w:spacing w:val="-1"/>
        </w:rPr>
        <w:t>in</w:t>
      </w:r>
      <w:r>
        <w:rPr>
          <w:spacing w:val="5"/>
        </w:rPr>
        <w:t xml:space="preserve"> </w:t>
      </w:r>
      <w:r>
        <w:t>any</w:t>
      </w:r>
      <w:r>
        <w:rPr>
          <w:spacing w:val="5"/>
        </w:rPr>
        <w:t xml:space="preserve"> </w:t>
      </w:r>
      <w:r>
        <w:t>Y</w:t>
      </w:r>
      <w:r>
        <w:rPr>
          <w:spacing w:val="51"/>
        </w:rPr>
        <w:t xml:space="preserve"> </w:t>
      </w:r>
      <w:r>
        <w:rPr>
          <w:spacing w:val="-1"/>
        </w:rPr>
        <w:t>Month</w:t>
      </w:r>
      <w:r>
        <w:rPr>
          <w:spacing w:val="38"/>
        </w:rPr>
        <w:t xml:space="preserve"> </w:t>
      </w:r>
      <w:r>
        <w:rPr>
          <w:spacing w:val="-1"/>
        </w:rPr>
        <w:t>period,</w:t>
      </w:r>
      <w:r>
        <w:rPr>
          <w:spacing w:val="40"/>
        </w:rPr>
        <w:t xml:space="preserve"> </w:t>
      </w:r>
      <w:r>
        <w:t>the</w:t>
      </w:r>
      <w:r>
        <w:rPr>
          <w:spacing w:val="39"/>
        </w:rPr>
        <w:t xml:space="preserve"> </w:t>
      </w:r>
      <w:r>
        <w:rPr>
          <w:spacing w:val="-2"/>
        </w:rPr>
        <w:t>Supplier</w:t>
      </w:r>
      <w:r>
        <w:rPr>
          <w:spacing w:val="40"/>
        </w:rPr>
        <w:t xml:space="preserve"> </w:t>
      </w:r>
      <w:r>
        <w:rPr>
          <w:spacing w:val="-1"/>
        </w:rPr>
        <w:t>shall</w:t>
      </w:r>
      <w:r>
        <w:rPr>
          <w:spacing w:val="38"/>
        </w:rPr>
        <w:t xml:space="preserve"> </w:t>
      </w:r>
      <w:r>
        <w:t>notify</w:t>
      </w:r>
      <w:r>
        <w:rPr>
          <w:spacing w:val="36"/>
        </w:rPr>
        <w:t xml:space="preserve"> </w:t>
      </w:r>
      <w:r>
        <w:t>the</w:t>
      </w:r>
      <w:r>
        <w:rPr>
          <w:spacing w:val="39"/>
        </w:rPr>
        <w:t xml:space="preserve"> </w:t>
      </w:r>
      <w:r>
        <w:rPr>
          <w:spacing w:val="-2"/>
        </w:rPr>
        <w:t>Customer</w:t>
      </w:r>
      <w:r>
        <w:rPr>
          <w:spacing w:val="40"/>
        </w:rPr>
        <w:t xml:space="preserve"> </w:t>
      </w:r>
      <w:r>
        <w:rPr>
          <w:spacing w:val="-1"/>
        </w:rPr>
        <w:t>in</w:t>
      </w:r>
      <w:r>
        <w:rPr>
          <w:spacing w:val="38"/>
        </w:rPr>
        <w:t xml:space="preserve"> </w:t>
      </w:r>
      <w:r>
        <w:rPr>
          <w:spacing w:val="-2"/>
        </w:rPr>
        <w:t>writing</w:t>
      </w:r>
      <w:r>
        <w:rPr>
          <w:spacing w:val="41"/>
        </w:rPr>
        <w:t xml:space="preserve"> </w:t>
      </w:r>
      <w:r>
        <w:rPr>
          <w:spacing w:val="-1"/>
        </w:rPr>
        <w:t>and</w:t>
      </w:r>
      <w:r>
        <w:rPr>
          <w:spacing w:val="38"/>
        </w:rPr>
        <w:t xml:space="preserve"> </w:t>
      </w:r>
      <w:r>
        <w:rPr>
          <w:spacing w:val="-2"/>
        </w:rPr>
        <w:t>shall,</w:t>
      </w:r>
      <w:r>
        <w:rPr>
          <w:spacing w:val="40"/>
        </w:rPr>
        <w:t xml:space="preserve"> </w:t>
      </w:r>
      <w:r>
        <w:rPr>
          <w:spacing w:val="-1"/>
        </w:rPr>
        <w:t>at</w:t>
      </w:r>
      <w:r>
        <w:rPr>
          <w:spacing w:val="41"/>
        </w:rPr>
        <w:t xml:space="preserve"> </w:t>
      </w:r>
      <w:r>
        <w:rPr>
          <w:spacing w:val="-1"/>
        </w:rPr>
        <w:t>the</w:t>
      </w:r>
      <w:r>
        <w:rPr>
          <w:spacing w:val="58"/>
        </w:rPr>
        <w:t xml:space="preserve"> </w:t>
      </w:r>
      <w:r>
        <w:rPr>
          <w:spacing w:val="-1"/>
        </w:rPr>
        <w:t>Customer’s</w:t>
      </w:r>
      <w:r>
        <w:rPr>
          <w:spacing w:val="24"/>
        </w:rPr>
        <w:t xml:space="preserve"> </w:t>
      </w:r>
      <w:r>
        <w:rPr>
          <w:spacing w:val="-1"/>
        </w:rPr>
        <w:t>request</w:t>
      </w:r>
      <w:r>
        <w:rPr>
          <w:spacing w:val="23"/>
        </w:rPr>
        <w:t xml:space="preserve"> </w:t>
      </w:r>
      <w:r>
        <w:rPr>
          <w:spacing w:val="-1"/>
        </w:rPr>
        <w:t>(acting</w:t>
      </w:r>
      <w:r>
        <w:rPr>
          <w:spacing w:val="23"/>
        </w:rPr>
        <w:t xml:space="preserve"> </w:t>
      </w:r>
      <w:r>
        <w:rPr>
          <w:spacing w:val="-1"/>
        </w:rPr>
        <w:t>reasonably),</w:t>
      </w:r>
      <w:r>
        <w:rPr>
          <w:spacing w:val="22"/>
        </w:rPr>
        <w:t xml:space="preserve"> </w:t>
      </w:r>
      <w:r>
        <w:rPr>
          <w:spacing w:val="-2"/>
        </w:rPr>
        <w:t>replace</w:t>
      </w:r>
      <w:r>
        <w:rPr>
          <w:spacing w:val="23"/>
        </w:rPr>
        <w:t xml:space="preserve"> </w:t>
      </w:r>
      <w:r>
        <w:rPr>
          <w:spacing w:val="-1"/>
        </w:rPr>
        <w:t>such</w:t>
      </w:r>
      <w:r>
        <w:rPr>
          <w:spacing w:val="24"/>
        </w:rPr>
        <w:t xml:space="preserve"> </w:t>
      </w:r>
      <w:r>
        <w:rPr>
          <w:spacing w:val="-2"/>
        </w:rPr>
        <w:t>Supplier</w:t>
      </w:r>
      <w:r>
        <w:rPr>
          <w:spacing w:val="24"/>
        </w:rPr>
        <w:t xml:space="preserve"> </w:t>
      </w:r>
      <w:r>
        <w:rPr>
          <w:spacing w:val="-2"/>
        </w:rPr>
        <w:t>Equipment</w:t>
      </w:r>
      <w:r>
        <w:rPr>
          <w:spacing w:val="25"/>
        </w:rPr>
        <w:t xml:space="preserve"> </w:t>
      </w:r>
      <w:r>
        <w:rPr>
          <w:spacing w:val="-1"/>
        </w:rPr>
        <w:t>or</w:t>
      </w:r>
      <w:r>
        <w:rPr>
          <w:spacing w:val="59"/>
        </w:rPr>
        <w:t xml:space="preserve"> </w:t>
      </w:r>
      <w:r>
        <w:rPr>
          <w:spacing w:val="-1"/>
        </w:rPr>
        <w:t>component</w:t>
      </w:r>
      <w:r>
        <w:rPr>
          <w:spacing w:val="23"/>
        </w:rPr>
        <w:t xml:space="preserve"> </w:t>
      </w:r>
      <w:r>
        <w:rPr>
          <w:spacing w:val="-1"/>
        </w:rPr>
        <w:t>part</w:t>
      </w:r>
      <w:r>
        <w:rPr>
          <w:spacing w:val="23"/>
        </w:rPr>
        <w:t xml:space="preserve"> </w:t>
      </w:r>
      <w:r>
        <w:rPr>
          <w:spacing w:val="-1"/>
        </w:rPr>
        <w:t>thereof</w:t>
      </w:r>
      <w:r>
        <w:rPr>
          <w:spacing w:val="23"/>
        </w:rPr>
        <w:t xml:space="preserve"> </w:t>
      </w:r>
      <w:r>
        <w:rPr>
          <w:spacing w:val="-1"/>
        </w:rPr>
        <w:t>at</w:t>
      </w:r>
      <w:r>
        <w:rPr>
          <w:spacing w:val="23"/>
        </w:rPr>
        <w:t xml:space="preserve"> </w:t>
      </w:r>
      <w:r>
        <w:rPr>
          <w:spacing w:val="-1"/>
        </w:rPr>
        <w:t>its</w:t>
      </w:r>
      <w:r>
        <w:rPr>
          <w:spacing w:val="22"/>
        </w:rPr>
        <w:t xml:space="preserve"> </w:t>
      </w:r>
      <w:r>
        <w:rPr>
          <w:spacing w:val="-2"/>
        </w:rPr>
        <w:t>own</w:t>
      </w:r>
      <w:r>
        <w:rPr>
          <w:spacing w:val="22"/>
        </w:rPr>
        <w:t xml:space="preserve"> </w:t>
      </w:r>
      <w:r>
        <w:rPr>
          <w:spacing w:val="-1"/>
        </w:rPr>
        <w:t>cost</w:t>
      </w:r>
      <w:r>
        <w:rPr>
          <w:spacing w:val="26"/>
        </w:rPr>
        <w:t xml:space="preserve"> </w:t>
      </w:r>
      <w:r>
        <w:rPr>
          <w:spacing w:val="-2"/>
        </w:rPr>
        <w:t>with</w:t>
      </w:r>
      <w:r>
        <w:rPr>
          <w:spacing w:val="22"/>
        </w:rPr>
        <w:t xml:space="preserve"> </w:t>
      </w:r>
      <w:r>
        <w:t>a</w:t>
      </w:r>
      <w:r>
        <w:rPr>
          <w:spacing w:val="24"/>
        </w:rPr>
        <w:t xml:space="preserve"> </w:t>
      </w:r>
      <w:r>
        <w:t>new</w:t>
      </w:r>
      <w:r>
        <w:rPr>
          <w:spacing w:val="21"/>
        </w:rPr>
        <w:t xml:space="preserve"> </w:t>
      </w:r>
      <w:r>
        <w:rPr>
          <w:spacing w:val="-1"/>
        </w:rPr>
        <w:t>item</w:t>
      </w:r>
      <w:r>
        <w:rPr>
          <w:spacing w:val="23"/>
        </w:rPr>
        <w:t xml:space="preserve"> </w:t>
      </w:r>
      <w:r>
        <w:rPr>
          <w:spacing w:val="-1"/>
        </w:rPr>
        <w:t>of</w:t>
      </w:r>
      <w:r>
        <w:rPr>
          <w:spacing w:val="28"/>
        </w:rPr>
        <w:t xml:space="preserve"> </w:t>
      </w:r>
      <w:r>
        <w:rPr>
          <w:spacing w:val="-2"/>
        </w:rPr>
        <w:t>Supplier</w:t>
      </w:r>
      <w:r>
        <w:rPr>
          <w:spacing w:val="23"/>
        </w:rPr>
        <w:t xml:space="preserve"> </w:t>
      </w:r>
      <w:r>
        <w:rPr>
          <w:spacing w:val="-1"/>
        </w:rPr>
        <w:t>Equipment</w:t>
      </w:r>
      <w:r>
        <w:rPr>
          <w:spacing w:val="24"/>
        </w:rPr>
        <w:t xml:space="preserve"> </w:t>
      </w:r>
      <w:r>
        <w:rPr>
          <w:spacing w:val="-3"/>
        </w:rPr>
        <w:t>or</w:t>
      </w:r>
      <w:r>
        <w:rPr>
          <w:spacing w:val="48"/>
        </w:rPr>
        <w:t xml:space="preserve"> </w:t>
      </w:r>
      <w:r>
        <w:rPr>
          <w:spacing w:val="-1"/>
        </w:rPr>
        <w:t>component</w:t>
      </w:r>
      <w:r>
        <w:rPr>
          <w:spacing w:val="7"/>
        </w:rPr>
        <w:t xml:space="preserve"> </w:t>
      </w:r>
      <w:r>
        <w:rPr>
          <w:spacing w:val="-1"/>
        </w:rPr>
        <w:t>part</w:t>
      </w:r>
      <w:r>
        <w:rPr>
          <w:spacing w:val="7"/>
        </w:rPr>
        <w:t xml:space="preserve"> </w:t>
      </w:r>
      <w:r>
        <w:rPr>
          <w:spacing w:val="-1"/>
        </w:rPr>
        <w:t>thereof</w:t>
      </w:r>
      <w:r>
        <w:rPr>
          <w:spacing w:val="7"/>
        </w:rPr>
        <w:t xml:space="preserve"> </w:t>
      </w:r>
      <w:r>
        <w:rPr>
          <w:spacing w:val="-2"/>
        </w:rPr>
        <w:t>(of</w:t>
      </w:r>
      <w:r>
        <w:rPr>
          <w:spacing w:val="9"/>
        </w:rPr>
        <w:t xml:space="preserve"> </w:t>
      </w:r>
      <w:r>
        <w:t>the</w:t>
      </w:r>
      <w:r>
        <w:rPr>
          <w:spacing w:val="7"/>
        </w:rPr>
        <w:t xml:space="preserve"> </w:t>
      </w:r>
      <w:r>
        <w:rPr>
          <w:spacing w:val="-1"/>
        </w:rPr>
        <w:t>same</w:t>
      </w:r>
      <w:r>
        <w:rPr>
          <w:spacing w:val="5"/>
        </w:rPr>
        <w:t xml:space="preserve"> </w:t>
      </w:r>
      <w:r>
        <w:rPr>
          <w:spacing w:val="-1"/>
        </w:rPr>
        <w:t>specification</w:t>
      </w:r>
      <w:r>
        <w:rPr>
          <w:spacing w:val="5"/>
        </w:rPr>
        <w:t xml:space="preserve"> </w:t>
      </w:r>
      <w:r>
        <w:rPr>
          <w:spacing w:val="-1"/>
        </w:rPr>
        <w:t>or</w:t>
      </w:r>
      <w:r>
        <w:rPr>
          <w:spacing w:val="9"/>
        </w:rPr>
        <w:t xml:space="preserve"> </w:t>
      </w:r>
      <w:r>
        <w:rPr>
          <w:spacing w:val="-2"/>
        </w:rPr>
        <w:t>having</w:t>
      </w:r>
      <w:r>
        <w:rPr>
          <w:spacing w:val="7"/>
        </w:rPr>
        <w:t xml:space="preserve"> </w:t>
      </w:r>
      <w:r>
        <w:t>the</w:t>
      </w:r>
      <w:r>
        <w:rPr>
          <w:spacing w:val="5"/>
        </w:rPr>
        <w:t xml:space="preserve"> </w:t>
      </w:r>
      <w:r>
        <w:rPr>
          <w:spacing w:val="-1"/>
        </w:rPr>
        <w:t>same</w:t>
      </w:r>
      <w:r>
        <w:rPr>
          <w:spacing w:val="7"/>
        </w:rPr>
        <w:t xml:space="preserve"> </w:t>
      </w:r>
      <w:r>
        <w:rPr>
          <w:spacing w:val="-2"/>
        </w:rPr>
        <w:t>capability</w:t>
      </w:r>
      <w:r>
        <w:rPr>
          <w:spacing w:val="5"/>
        </w:rPr>
        <w:t xml:space="preserve"> </w:t>
      </w:r>
      <w:r>
        <w:rPr>
          <w:spacing w:val="-1"/>
        </w:rPr>
        <w:t>as</w:t>
      </w:r>
      <w:r>
        <w:rPr>
          <w:spacing w:val="48"/>
        </w:rPr>
        <w:t xml:space="preserve"> </w:t>
      </w:r>
      <w:r>
        <w:t xml:space="preserve">the </w:t>
      </w:r>
      <w:r>
        <w:rPr>
          <w:spacing w:val="-2"/>
        </w:rPr>
        <w:t>Supplier</w:t>
      </w:r>
      <w:r>
        <w:rPr>
          <w:spacing w:val="2"/>
        </w:rPr>
        <w:t xml:space="preserve"> </w:t>
      </w:r>
      <w:r>
        <w:rPr>
          <w:spacing w:val="-2"/>
        </w:rPr>
        <w:t xml:space="preserve">Equipment </w:t>
      </w:r>
      <w:r>
        <w:rPr>
          <w:spacing w:val="-1"/>
        </w:rPr>
        <w:t>being</w:t>
      </w:r>
      <w:r>
        <w:t xml:space="preserve"> </w:t>
      </w:r>
      <w:r>
        <w:rPr>
          <w:spacing w:val="-1"/>
        </w:rPr>
        <w:t>replaced).</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86"/>
        </w:tabs>
        <w:spacing w:before="73"/>
        <w:ind w:left="119" w:firstLine="0"/>
        <w:rPr>
          <w:b w:val="0"/>
          <w:bCs w:val="0"/>
        </w:rPr>
      </w:pPr>
      <w:bookmarkStart w:id="157" w:name="_bookmark159"/>
      <w:bookmarkEnd w:id="157"/>
      <w:r w:rsidRPr="00DC7DAC">
        <w:rPr>
          <w:spacing w:val="-1"/>
        </w:rPr>
        <w:t>H.</w:t>
      </w:r>
      <w:r w:rsidRPr="00DC7DAC">
        <w:rPr>
          <w:spacing w:val="-1"/>
        </w:rPr>
        <w:tab/>
      </w:r>
      <w:r w:rsidRPr="00DC7DAC">
        <w:rPr>
          <w:spacing w:val="-2"/>
          <w:u w:val="single"/>
        </w:rPr>
        <w:t>INTELLECTUAL</w:t>
      </w:r>
      <w:r w:rsidRPr="00DC7DAC">
        <w:rPr>
          <w:u w:val="single"/>
        </w:rPr>
        <w:t xml:space="preserve"> </w:t>
      </w:r>
      <w:r w:rsidRPr="00DC7DAC">
        <w:rPr>
          <w:spacing w:val="-1"/>
          <w:u w:val="single"/>
        </w:rPr>
        <w:t>PROPERTY</w:t>
      </w:r>
      <w:r w:rsidRPr="00DC7DAC">
        <w:rPr>
          <w:spacing w:val="5"/>
          <w:u w:val="single"/>
        </w:rPr>
        <w:t xml:space="preserve"> </w:t>
      </w:r>
      <w:r w:rsidRPr="00DC7DAC">
        <w:rPr>
          <w:spacing w:val="-2"/>
          <w:u w:val="single"/>
        </w:rPr>
        <w:t>AND</w:t>
      </w:r>
      <w:r w:rsidRPr="00DC7DAC">
        <w:rPr>
          <w:u w:val="single"/>
        </w:rPr>
        <w:t xml:space="preserve"> </w:t>
      </w:r>
      <w:r w:rsidRPr="00DC7DAC">
        <w:rPr>
          <w:spacing w:val="-1"/>
          <w:u w:val="single"/>
        </w:rPr>
        <w:t>INFORMATION</w:t>
      </w:r>
    </w:p>
    <w:p w:rsidR="008918FA" w:rsidRDefault="008918FA" w:rsidP="008918FA">
      <w:pPr>
        <w:spacing w:before="8"/>
        <w:rPr>
          <w:rFonts w:ascii="Arial" w:eastAsia="Arial" w:hAnsi="Arial" w:cs="Arial"/>
          <w:b/>
          <w:bCs/>
          <w:sz w:val="14"/>
          <w:szCs w:val="14"/>
        </w:rPr>
      </w:pPr>
    </w:p>
    <w:p w:rsidR="008918FA" w:rsidRDefault="008918FA" w:rsidP="008918FA">
      <w:pPr>
        <w:pStyle w:val="BodyText"/>
        <w:numPr>
          <w:ilvl w:val="0"/>
          <w:numId w:val="66"/>
        </w:numPr>
        <w:tabs>
          <w:tab w:val="left" w:pos="686"/>
        </w:tabs>
        <w:spacing w:before="72"/>
        <w:ind w:left="685" w:hanging="566"/>
        <w:rPr>
          <w:rFonts w:ascii="Times New Roman" w:eastAsia="Times New Roman" w:hAnsi="Times New Roman" w:cs="Times New Roman"/>
        </w:rPr>
      </w:pPr>
      <w:bookmarkStart w:id="158" w:name="_bookmark160"/>
      <w:bookmarkEnd w:id="158"/>
      <w:r>
        <w:rPr>
          <w:rFonts w:ascii="Times New Roman"/>
        </w:rPr>
        <w:t>INTELLECTUAL</w:t>
      </w:r>
      <w:r>
        <w:rPr>
          <w:rFonts w:ascii="Times New Roman"/>
          <w:spacing w:val="7"/>
        </w:rPr>
        <w:t xml:space="preserve"> </w:t>
      </w:r>
      <w:r>
        <w:rPr>
          <w:rFonts w:ascii="Times New Roman"/>
          <w:spacing w:val="11"/>
        </w:rPr>
        <w:t>PROPERTY</w:t>
      </w:r>
      <w:r>
        <w:rPr>
          <w:rFonts w:ascii="Times New Roman"/>
          <w:spacing w:val="-6"/>
        </w:rPr>
        <w:t xml:space="preserve"> </w:t>
      </w:r>
      <w:r>
        <w:rPr>
          <w:rFonts w:ascii="Times New Roman"/>
          <w:spacing w:val="1"/>
        </w:rPr>
        <w:t>RIGHTS</w:t>
      </w: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53"/>
        </w:tabs>
        <w:spacing w:before="72"/>
        <w:ind w:left="1252" w:hanging="564"/>
        <w:rPr>
          <w:b w:val="0"/>
          <w:bCs w:val="0"/>
        </w:rPr>
      </w:pPr>
      <w:bookmarkStart w:id="159" w:name="_bookmark161"/>
      <w:bookmarkEnd w:id="159"/>
      <w:r>
        <w:rPr>
          <w:spacing w:val="-1"/>
        </w:rPr>
        <w:t>Allocation</w:t>
      </w:r>
      <w:r>
        <w:t xml:space="preserve"> </w:t>
      </w:r>
      <w:r>
        <w:rPr>
          <w:spacing w:val="-1"/>
        </w:rPr>
        <w:t>of title</w:t>
      </w:r>
      <w:r>
        <w:rPr>
          <w:spacing w:val="-2"/>
        </w:rPr>
        <w:t xml:space="preserve"> </w:t>
      </w:r>
      <w:r>
        <w:t>to</w:t>
      </w:r>
      <w:r>
        <w:rPr>
          <w:spacing w:val="-4"/>
        </w:rPr>
        <w:t xml:space="preserve"> </w:t>
      </w:r>
      <w:r>
        <w:t>IPR</w:t>
      </w:r>
    </w:p>
    <w:p w:rsidR="008918FA" w:rsidRDefault="008918FA" w:rsidP="008918FA">
      <w:pPr>
        <w:pStyle w:val="BodyText"/>
        <w:numPr>
          <w:ilvl w:val="2"/>
          <w:numId w:val="66"/>
        </w:numPr>
        <w:tabs>
          <w:tab w:val="left" w:pos="2247"/>
        </w:tabs>
        <w:spacing w:before="124"/>
        <w:ind w:left="2246"/>
      </w:pPr>
      <w:r>
        <w:rPr>
          <w:spacing w:val="-2"/>
        </w:rPr>
        <w:t>Save</w:t>
      </w:r>
      <w:r>
        <w:t xml:space="preserve"> </w:t>
      </w:r>
      <w:r>
        <w:rPr>
          <w:spacing w:val="-1"/>
        </w:rPr>
        <w:t>as</w:t>
      </w:r>
      <w:r>
        <w:rPr>
          <w:spacing w:val="1"/>
        </w:rPr>
        <w:t xml:space="preserve"> </w:t>
      </w:r>
      <w:r>
        <w:rPr>
          <w:spacing w:val="-1"/>
        </w:rPr>
        <w:t>expressly</w:t>
      </w:r>
      <w:r>
        <w:rPr>
          <w:spacing w:val="-2"/>
        </w:rPr>
        <w:t xml:space="preserve"> </w:t>
      </w:r>
      <w:r>
        <w:rPr>
          <w:spacing w:val="-1"/>
        </w:rPr>
        <w:t>granted</w:t>
      </w:r>
      <w:r>
        <w:t xml:space="preserve"> </w:t>
      </w:r>
      <w:r>
        <w:rPr>
          <w:spacing w:val="-2"/>
        </w:rPr>
        <w:t>elsewhere</w:t>
      </w:r>
      <w:r>
        <w:t xml:space="preserve"> </w:t>
      </w:r>
      <w:r>
        <w:rPr>
          <w:spacing w:val="-1"/>
        </w:rPr>
        <w:t>under t</w:t>
      </w:r>
      <w:bookmarkStart w:id="160" w:name="H._UINTELLECTUAL_PROPERTY_AND_INFORMATIO"/>
      <w:bookmarkEnd w:id="160"/>
      <w:r>
        <w:rPr>
          <w:spacing w:val="-1"/>
        </w:rPr>
        <w:t>his</w:t>
      </w:r>
      <w:r>
        <w:rPr>
          <w:spacing w:val="-2"/>
        </w:rPr>
        <w:t xml:space="preserve"> Call</w:t>
      </w:r>
      <w:r>
        <w:t xml:space="preserve"> </w:t>
      </w:r>
      <w:bookmarkStart w:id="161" w:name="33._INTELLECTUAL_PROPERTY_RIGHTS"/>
      <w:bookmarkEnd w:id="161"/>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955"/>
        </w:tabs>
        <w:ind w:left="2954" w:right="113"/>
        <w:jc w:val="both"/>
      </w:pPr>
      <w:r>
        <w:t>the</w:t>
      </w:r>
      <w:r>
        <w:rPr>
          <w:spacing w:val="7"/>
        </w:rPr>
        <w:t xml:space="preserve"> </w:t>
      </w:r>
      <w:r>
        <w:rPr>
          <w:spacing w:val="-2"/>
        </w:rPr>
        <w:t>Customer</w:t>
      </w:r>
      <w:r>
        <w:rPr>
          <w:spacing w:val="9"/>
        </w:rPr>
        <w:t xml:space="preserve"> </w:t>
      </w:r>
      <w:r>
        <w:rPr>
          <w:spacing w:val="-1"/>
        </w:rPr>
        <w:t>shall</w:t>
      </w:r>
      <w:r>
        <w:rPr>
          <w:spacing w:val="7"/>
        </w:rPr>
        <w:t xml:space="preserve"> </w:t>
      </w:r>
      <w:r>
        <w:rPr>
          <w:spacing w:val="-2"/>
        </w:rPr>
        <w:t>not</w:t>
      </w:r>
      <w:r>
        <w:rPr>
          <w:spacing w:val="9"/>
        </w:rPr>
        <w:t xml:space="preserve"> </w:t>
      </w:r>
      <w:r>
        <w:rPr>
          <w:spacing w:val="-1"/>
        </w:rPr>
        <w:t>acquire</w:t>
      </w:r>
      <w:r>
        <w:rPr>
          <w:spacing w:val="5"/>
        </w:rPr>
        <w:t xml:space="preserve"> </w:t>
      </w:r>
      <w:r>
        <w:rPr>
          <w:spacing w:val="-1"/>
        </w:rPr>
        <w:t>any</w:t>
      </w:r>
      <w:r>
        <w:rPr>
          <w:spacing w:val="5"/>
        </w:rPr>
        <w:t xml:space="preserve"> </w:t>
      </w:r>
      <w:r>
        <w:rPr>
          <w:spacing w:val="-1"/>
        </w:rPr>
        <w:t>right,</w:t>
      </w:r>
      <w:r>
        <w:rPr>
          <w:spacing w:val="7"/>
        </w:rPr>
        <w:t xml:space="preserve"> </w:t>
      </w:r>
      <w:r>
        <w:rPr>
          <w:spacing w:val="-1"/>
        </w:rPr>
        <w:t>title</w:t>
      </w:r>
      <w:r>
        <w:rPr>
          <w:spacing w:val="7"/>
        </w:rPr>
        <w:t xml:space="preserve"> </w:t>
      </w:r>
      <w:r>
        <w:rPr>
          <w:spacing w:val="-1"/>
        </w:rPr>
        <w:t>or</w:t>
      </w:r>
      <w:r>
        <w:rPr>
          <w:spacing w:val="6"/>
        </w:rPr>
        <w:t xml:space="preserve"> </w:t>
      </w:r>
      <w:r>
        <w:rPr>
          <w:spacing w:val="-1"/>
        </w:rPr>
        <w:t>interest</w:t>
      </w:r>
      <w:r>
        <w:rPr>
          <w:spacing w:val="9"/>
        </w:rPr>
        <w:t xml:space="preserve"> </w:t>
      </w:r>
      <w:r>
        <w:rPr>
          <w:spacing w:val="-1"/>
        </w:rPr>
        <w:t>in</w:t>
      </w:r>
      <w:r>
        <w:rPr>
          <w:spacing w:val="7"/>
        </w:rPr>
        <w:t xml:space="preserve"> </w:t>
      </w:r>
      <w:r>
        <w:rPr>
          <w:spacing w:val="-2"/>
        </w:rPr>
        <w:t>or</w:t>
      </w:r>
      <w:r>
        <w:rPr>
          <w:spacing w:val="6"/>
        </w:rPr>
        <w:t xml:space="preserve"> </w:t>
      </w:r>
      <w:r>
        <w:t>to</w:t>
      </w:r>
      <w:r>
        <w:rPr>
          <w:spacing w:val="43"/>
        </w:rPr>
        <w:t xml:space="preserve"> </w:t>
      </w:r>
      <w:r>
        <w:t>the</w:t>
      </w:r>
      <w:r>
        <w:rPr>
          <w:spacing w:val="22"/>
        </w:rPr>
        <w:t xml:space="preserve"> </w:t>
      </w:r>
      <w:r>
        <w:rPr>
          <w:spacing w:val="-1"/>
        </w:rPr>
        <w:t>Intellectual</w:t>
      </w:r>
      <w:r>
        <w:rPr>
          <w:spacing w:val="21"/>
        </w:rPr>
        <w:t xml:space="preserve"> </w:t>
      </w:r>
      <w:r>
        <w:rPr>
          <w:spacing w:val="-1"/>
        </w:rPr>
        <w:t>Property</w:t>
      </w:r>
      <w:r>
        <w:rPr>
          <w:spacing w:val="20"/>
        </w:rPr>
        <w:t xml:space="preserve"> </w:t>
      </w:r>
      <w:r>
        <w:rPr>
          <w:spacing w:val="-1"/>
        </w:rPr>
        <w:t>Rights</w:t>
      </w:r>
      <w:r>
        <w:rPr>
          <w:spacing w:val="22"/>
        </w:rPr>
        <w:t xml:space="preserve"> </w:t>
      </w:r>
      <w:r>
        <w:rPr>
          <w:spacing w:val="-2"/>
        </w:rPr>
        <w:t>of</w:t>
      </w:r>
      <w:r>
        <w:rPr>
          <w:spacing w:val="23"/>
        </w:rPr>
        <w:t xml:space="preserve"> </w:t>
      </w:r>
      <w:r>
        <w:t>the</w:t>
      </w:r>
      <w:r>
        <w:rPr>
          <w:spacing w:val="22"/>
        </w:rPr>
        <w:t xml:space="preserve"> </w:t>
      </w:r>
      <w:r>
        <w:rPr>
          <w:spacing w:val="-2"/>
        </w:rPr>
        <w:t>Supplier</w:t>
      </w:r>
      <w:r>
        <w:rPr>
          <w:spacing w:val="23"/>
        </w:rPr>
        <w:t xml:space="preserve"> </w:t>
      </w:r>
      <w:r>
        <w:rPr>
          <w:spacing w:val="-1"/>
        </w:rPr>
        <w:t>or</w:t>
      </w:r>
      <w:r>
        <w:rPr>
          <w:spacing w:val="23"/>
        </w:rPr>
        <w:t xml:space="preserve"> </w:t>
      </w:r>
      <w:r>
        <w:rPr>
          <w:spacing w:val="-1"/>
        </w:rPr>
        <w:t>its</w:t>
      </w:r>
      <w:r>
        <w:rPr>
          <w:spacing w:val="22"/>
        </w:rPr>
        <w:t xml:space="preserve"> </w:t>
      </w:r>
      <w:r>
        <w:rPr>
          <w:spacing w:val="-1"/>
        </w:rPr>
        <w:t>licensors,</w:t>
      </w:r>
      <w:r>
        <w:rPr>
          <w:spacing w:val="48"/>
        </w:rPr>
        <w:t xml:space="preserve"> </w:t>
      </w:r>
      <w:r>
        <w:rPr>
          <w:spacing w:val="-1"/>
        </w:rPr>
        <w:t>including:</w:t>
      </w:r>
    </w:p>
    <w:p w:rsidR="008918FA" w:rsidRDefault="008918FA" w:rsidP="008918FA">
      <w:pPr>
        <w:pStyle w:val="BodyText"/>
        <w:numPr>
          <w:ilvl w:val="4"/>
          <w:numId w:val="66"/>
        </w:numPr>
        <w:tabs>
          <w:tab w:val="left" w:pos="3524"/>
        </w:tabs>
        <w:ind w:left="3523"/>
      </w:pPr>
      <w:r>
        <w:t xml:space="preserve">the </w:t>
      </w:r>
      <w:r>
        <w:rPr>
          <w:spacing w:val="-2"/>
        </w:rPr>
        <w:t>Supplier</w:t>
      </w:r>
      <w:r>
        <w:rPr>
          <w:spacing w:val="2"/>
        </w:rPr>
        <w:t xml:space="preserve"> </w:t>
      </w:r>
      <w:r>
        <w:rPr>
          <w:spacing w:val="-1"/>
        </w:rPr>
        <w:t>Background</w:t>
      </w:r>
      <w:r>
        <w:rPr>
          <w:spacing w:val="-2"/>
        </w:rPr>
        <w:t xml:space="preserve"> </w:t>
      </w:r>
      <w:r>
        <w:rPr>
          <w:spacing w:val="-1"/>
        </w:rPr>
        <w:t>IPR;</w:t>
      </w:r>
    </w:p>
    <w:p w:rsidR="008918FA" w:rsidRDefault="008918FA" w:rsidP="008918FA">
      <w:pPr>
        <w:pStyle w:val="BodyText"/>
        <w:numPr>
          <w:ilvl w:val="4"/>
          <w:numId w:val="66"/>
        </w:numPr>
        <w:tabs>
          <w:tab w:val="left" w:pos="3523"/>
        </w:tabs>
        <w:spacing w:before="121"/>
        <w:ind w:left="3523"/>
      </w:pPr>
      <w:r>
        <w:t>the</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IPR;</w:t>
      </w:r>
    </w:p>
    <w:p w:rsidR="008918FA" w:rsidRDefault="008918FA" w:rsidP="008918FA">
      <w:pPr>
        <w:pStyle w:val="BodyText"/>
        <w:numPr>
          <w:ilvl w:val="4"/>
          <w:numId w:val="66"/>
        </w:numPr>
        <w:tabs>
          <w:tab w:val="left" w:pos="3523"/>
        </w:tabs>
        <w:ind w:left="3523"/>
      </w:pPr>
      <w:r>
        <w:t xml:space="preserve">the </w:t>
      </w:r>
      <w:r>
        <w:rPr>
          <w:spacing w:val="-1"/>
        </w:rPr>
        <w:t>Project</w:t>
      </w:r>
      <w:r>
        <w:rPr>
          <w:spacing w:val="2"/>
        </w:rPr>
        <w:t xml:space="preserve"> </w:t>
      </w:r>
      <w:r>
        <w:rPr>
          <w:spacing w:val="-1"/>
        </w:rPr>
        <w:t>Specific</w:t>
      </w:r>
      <w:r>
        <w:rPr>
          <w:spacing w:val="-2"/>
        </w:rPr>
        <w:t xml:space="preserve"> </w:t>
      </w:r>
      <w:r>
        <w:rPr>
          <w:spacing w:val="-1"/>
        </w:rPr>
        <w:t>IPR.</w:t>
      </w:r>
    </w:p>
    <w:p w:rsidR="008918FA" w:rsidRDefault="008918FA" w:rsidP="008918FA">
      <w:pPr>
        <w:pStyle w:val="BodyText"/>
        <w:numPr>
          <w:ilvl w:val="3"/>
          <w:numId w:val="66"/>
        </w:numPr>
        <w:tabs>
          <w:tab w:val="left" w:pos="2954"/>
        </w:tabs>
        <w:ind w:left="2954" w:right="115"/>
        <w:jc w:val="both"/>
      </w:pPr>
      <w: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1"/>
        </w:rPr>
        <w:t>not</w:t>
      </w:r>
      <w:r>
        <w:rPr>
          <w:spacing w:val="19"/>
        </w:rPr>
        <w:t xml:space="preserve"> </w:t>
      </w:r>
      <w:r>
        <w:rPr>
          <w:spacing w:val="-1"/>
        </w:rPr>
        <w:t>acquire</w:t>
      </w:r>
      <w:r>
        <w:rPr>
          <w:spacing w:val="17"/>
        </w:rPr>
        <w:t xml:space="preserve"> </w:t>
      </w:r>
      <w:r>
        <w:rPr>
          <w:spacing w:val="-1"/>
        </w:rPr>
        <w:t>any</w:t>
      </w:r>
      <w:r>
        <w:rPr>
          <w:spacing w:val="18"/>
        </w:rPr>
        <w:t xml:space="preserve"> </w:t>
      </w:r>
      <w:r>
        <w:rPr>
          <w:spacing w:val="-1"/>
        </w:rPr>
        <w:t>right,</w:t>
      </w:r>
      <w:r>
        <w:rPr>
          <w:spacing w:val="19"/>
        </w:rPr>
        <w:t xml:space="preserve"> </w:t>
      </w:r>
      <w:r>
        <w:rPr>
          <w:spacing w:val="-1"/>
        </w:rPr>
        <w:t>title</w:t>
      </w:r>
      <w:r>
        <w:rPr>
          <w:spacing w:val="19"/>
        </w:rPr>
        <w:t xml:space="preserve"> </w:t>
      </w:r>
      <w:r>
        <w:rPr>
          <w:spacing w:val="-2"/>
        </w:rPr>
        <w:t>or</w:t>
      </w:r>
      <w:r>
        <w:rPr>
          <w:spacing w:val="21"/>
        </w:rPr>
        <w:t xml:space="preserve"> </w:t>
      </w:r>
      <w:r>
        <w:rPr>
          <w:spacing w:val="-2"/>
        </w:rPr>
        <w:t>interest</w:t>
      </w:r>
      <w:r>
        <w:rPr>
          <w:spacing w:val="21"/>
        </w:rPr>
        <w:t xml:space="preserve"> </w:t>
      </w:r>
      <w:r>
        <w:rPr>
          <w:spacing w:val="-1"/>
        </w:rPr>
        <w:t>in</w:t>
      </w:r>
      <w:r>
        <w:rPr>
          <w:spacing w:val="20"/>
        </w:rPr>
        <w:t xml:space="preserve"> </w:t>
      </w:r>
      <w:r>
        <w:rPr>
          <w:spacing w:val="-2"/>
        </w:rPr>
        <w:t>or</w:t>
      </w:r>
      <w:r>
        <w:rPr>
          <w:spacing w:val="21"/>
        </w:rPr>
        <w:t xml:space="preserve"> </w:t>
      </w:r>
      <w:r>
        <w:rPr>
          <w:spacing w:val="-1"/>
        </w:rPr>
        <w:t>to</w:t>
      </w:r>
      <w:r>
        <w:rPr>
          <w:spacing w:val="57"/>
        </w:rPr>
        <w:t xml:space="preserve"> </w:t>
      </w:r>
      <w:r>
        <w:t>the</w:t>
      </w:r>
      <w:r>
        <w:rPr>
          <w:spacing w:val="5"/>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5"/>
        </w:rPr>
        <w:t xml:space="preserve"> </w:t>
      </w:r>
      <w:r>
        <w:rPr>
          <w:spacing w:val="-2"/>
        </w:rPr>
        <w:t>of</w:t>
      </w:r>
      <w:r>
        <w:rPr>
          <w:spacing w:val="9"/>
        </w:rPr>
        <w:t xml:space="preserve"> </w:t>
      </w:r>
      <w:r>
        <w:t>the</w:t>
      </w:r>
      <w:r>
        <w:rPr>
          <w:spacing w:val="5"/>
        </w:rPr>
        <w:t xml:space="preserve"> </w:t>
      </w:r>
      <w:r>
        <w:rPr>
          <w:spacing w:val="-2"/>
        </w:rPr>
        <w:t>Customer</w:t>
      </w:r>
      <w:r>
        <w:rPr>
          <w:spacing w:val="6"/>
        </w:rPr>
        <w:t xml:space="preserve"> </w:t>
      </w:r>
      <w:r>
        <w:rPr>
          <w:spacing w:val="-1"/>
        </w:rPr>
        <w:t>or</w:t>
      </w:r>
      <w:r>
        <w:rPr>
          <w:spacing w:val="6"/>
        </w:rPr>
        <w:t xml:space="preserve"> </w:t>
      </w:r>
      <w:r>
        <w:rPr>
          <w:spacing w:val="-1"/>
        </w:rPr>
        <w:t>its</w:t>
      </w:r>
      <w:r>
        <w:rPr>
          <w:spacing w:val="5"/>
        </w:rPr>
        <w:t xml:space="preserve"> </w:t>
      </w:r>
      <w:r>
        <w:rPr>
          <w:spacing w:val="-1"/>
        </w:rPr>
        <w:t>licensors,</w:t>
      </w:r>
      <w:r>
        <w:rPr>
          <w:spacing w:val="50"/>
        </w:rPr>
        <w:t xml:space="preserve"> </w:t>
      </w:r>
      <w:r>
        <w:rPr>
          <w:spacing w:val="-2"/>
        </w:rPr>
        <w:t>including</w:t>
      </w:r>
      <w:r>
        <w:rPr>
          <w:spacing w:val="3"/>
        </w:rPr>
        <w:t xml:space="preserve"> </w:t>
      </w:r>
      <w:r>
        <w:rPr>
          <w:spacing w:val="-1"/>
        </w:rPr>
        <w:t>the:</w:t>
      </w:r>
    </w:p>
    <w:p w:rsidR="008918FA" w:rsidRDefault="008918FA" w:rsidP="008918FA">
      <w:pPr>
        <w:pStyle w:val="BodyText"/>
        <w:numPr>
          <w:ilvl w:val="4"/>
          <w:numId w:val="66"/>
        </w:numPr>
        <w:tabs>
          <w:tab w:val="left" w:pos="3523"/>
        </w:tabs>
        <w:spacing w:before="121"/>
        <w:ind w:left="3522" w:hanging="568"/>
      </w:pPr>
      <w:r>
        <w:rPr>
          <w:spacing w:val="-1"/>
        </w:rPr>
        <w:t>Customer</w:t>
      </w:r>
      <w:r>
        <w:rPr>
          <w:spacing w:val="2"/>
        </w:rPr>
        <w:t xml:space="preserve"> </w:t>
      </w:r>
      <w:r>
        <w:rPr>
          <w:spacing w:val="-1"/>
        </w:rPr>
        <w:t>Background</w:t>
      </w:r>
      <w:r>
        <w:rPr>
          <w:spacing w:val="-2"/>
        </w:rPr>
        <w:t xml:space="preserve"> IPR;</w:t>
      </w:r>
      <w:r>
        <w:rPr>
          <w:spacing w:val="2"/>
        </w:rPr>
        <w:t xml:space="preserve"> </w:t>
      </w:r>
      <w:r>
        <w:rPr>
          <w:spacing w:val="-1"/>
        </w:rPr>
        <w:t>and</w:t>
      </w:r>
    </w:p>
    <w:p w:rsidR="008918FA" w:rsidRDefault="008918FA" w:rsidP="008918FA">
      <w:pPr>
        <w:pStyle w:val="BodyText"/>
        <w:numPr>
          <w:ilvl w:val="4"/>
          <w:numId w:val="66"/>
        </w:numPr>
        <w:tabs>
          <w:tab w:val="left" w:pos="3523"/>
        </w:tabs>
        <w:ind w:left="3522" w:hanging="568"/>
      </w:pPr>
      <w:r>
        <w:rPr>
          <w:spacing w:val="-1"/>
        </w:rPr>
        <w:t>Customer</w:t>
      </w:r>
      <w:r>
        <w:rPr>
          <w:spacing w:val="2"/>
        </w:rPr>
        <w:t xml:space="preserve"> </w:t>
      </w:r>
      <w:r>
        <w:rPr>
          <w:spacing w:val="-1"/>
        </w:rPr>
        <w:t>Data.</w:t>
      </w:r>
    </w:p>
    <w:p w:rsidR="008918FA" w:rsidRDefault="008918FA" w:rsidP="008918FA">
      <w:pPr>
        <w:pStyle w:val="BodyText"/>
        <w:numPr>
          <w:ilvl w:val="2"/>
          <w:numId w:val="66"/>
        </w:numPr>
        <w:tabs>
          <w:tab w:val="left" w:pos="2247"/>
        </w:tabs>
        <w:spacing w:before="121"/>
        <w:ind w:left="2246" w:right="113"/>
        <w:jc w:val="both"/>
      </w:pPr>
      <w:r>
        <w:rPr>
          <w:spacing w:val="-1"/>
        </w:rPr>
        <w:t>Where</w:t>
      </w:r>
      <w:r>
        <w:rPr>
          <w:spacing w:val="31"/>
        </w:rPr>
        <w:t xml:space="preserve"> </w:t>
      </w:r>
      <w:r>
        <w:rPr>
          <w:spacing w:val="-1"/>
        </w:rPr>
        <w:t>either</w:t>
      </w:r>
      <w:r>
        <w:rPr>
          <w:spacing w:val="33"/>
        </w:rPr>
        <w:t xml:space="preserve"> </w:t>
      </w:r>
      <w:r>
        <w:rPr>
          <w:spacing w:val="-1"/>
        </w:rPr>
        <w:t>Party</w:t>
      </w:r>
      <w:r>
        <w:rPr>
          <w:spacing w:val="30"/>
        </w:rPr>
        <w:t xml:space="preserve"> </w:t>
      </w:r>
      <w:r>
        <w:rPr>
          <w:spacing w:val="-1"/>
        </w:rPr>
        <w:t>acquires,</w:t>
      </w:r>
      <w:r>
        <w:rPr>
          <w:spacing w:val="33"/>
        </w:rPr>
        <w:t xml:space="preserve"> </w:t>
      </w:r>
      <w:r>
        <w:rPr>
          <w:spacing w:val="-1"/>
        </w:rPr>
        <w:t>by</w:t>
      </w:r>
      <w:r>
        <w:rPr>
          <w:spacing w:val="30"/>
        </w:rPr>
        <w:t xml:space="preserve"> </w:t>
      </w:r>
      <w:r>
        <w:rPr>
          <w:spacing w:val="-1"/>
        </w:rPr>
        <w:t>operation</w:t>
      </w:r>
      <w:r>
        <w:rPr>
          <w:spacing w:val="31"/>
        </w:rPr>
        <w:t xml:space="preserve"> </w:t>
      </w:r>
      <w:r>
        <w:rPr>
          <w:spacing w:val="-1"/>
        </w:rPr>
        <w:t>of</w:t>
      </w:r>
      <w:r>
        <w:rPr>
          <w:spacing w:val="35"/>
        </w:rPr>
        <w:t xml:space="preserve"> </w:t>
      </w:r>
      <w:r>
        <w:rPr>
          <w:spacing w:val="-2"/>
        </w:rPr>
        <w:t>Law,</w:t>
      </w:r>
      <w:r>
        <w:rPr>
          <w:spacing w:val="33"/>
        </w:rPr>
        <w:t xml:space="preserve"> </w:t>
      </w:r>
      <w:r>
        <w:rPr>
          <w:spacing w:val="-1"/>
        </w:rPr>
        <w:t>title</w:t>
      </w:r>
      <w:r>
        <w:rPr>
          <w:spacing w:val="32"/>
        </w:rPr>
        <w:t xml:space="preserve"> </w:t>
      </w:r>
      <w:r>
        <w:t>to</w:t>
      </w:r>
      <w:r>
        <w:rPr>
          <w:spacing w:val="31"/>
        </w:rPr>
        <w:t xml:space="preserve"> </w:t>
      </w:r>
      <w:r>
        <w:rPr>
          <w:spacing w:val="-1"/>
        </w:rPr>
        <w:t>Intellectual</w:t>
      </w:r>
      <w:r>
        <w:rPr>
          <w:spacing w:val="46"/>
        </w:rPr>
        <w:t xml:space="preserve"> </w:t>
      </w:r>
      <w:r>
        <w:rPr>
          <w:spacing w:val="-1"/>
        </w:rPr>
        <w:t>Property</w:t>
      </w:r>
      <w:r>
        <w:rPr>
          <w:spacing w:val="8"/>
        </w:rPr>
        <w:t xml:space="preserve"> </w:t>
      </w:r>
      <w:r>
        <w:rPr>
          <w:spacing w:val="-1"/>
        </w:rPr>
        <w:t>Rights</w:t>
      </w:r>
      <w:r>
        <w:rPr>
          <w:spacing w:val="8"/>
        </w:rPr>
        <w:t xml:space="preserve"> </w:t>
      </w:r>
      <w:r>
        <w:rPr>
          <w:spacing w:val="-1"/>
        </w:rPr>
        <w:t>that</w:t>
      </w:r>
      <w:r>
        <w:rPr>
          <w:spacing w:val="11"/>
        </w:rPr>
        <w:t xml:space="preserve"> </w:t>
      </w:r>
      <w:r>
        <w:rPr>
          <w:spacing w:val="-1"/>
        </w:rPr>
        <w:t>is</w:t>
      </w:r>
      <w:r>
        <w:rPr>
          <w:spacing w:val="10"/>
        </w:rPr>
        <w:t xml:space="preserve"> </w:t>
      </w:r>
      <w:r>
        <w:rPr>
          <w:spacing w:val="-1"/>
        </w:rPr>
        <w:t>inconsistent</w:t>
      </w:r>
      <w:r>
        <w:rPr>
          <w:spacing w:val="11"/>
        </w:rPr>
        <w:t xml:space="preserve"> </w:t>
      </w:r>
      <w:r>
        <w:rPr>
          <w:spacing w:val="-2"/>
        </w:rPr>
        <w:t>with</w:t>
      </w:r>
      <w:r>
        <w:rPr>
          <w:spacing w:val="10"/>
        </w:rPr>
        <w:t xml:space="preserve"> </w:t>
      </w:r>
      <w:r>
        <w:t>the</w:t>
      </w:r>
      <w:r>
        <w:rPr>
          <w:spacing w:val="10"/>
        </w:rPr>
        <w:t xml:space="preserve"> </w:t>
      </w:r>
      <w:r>
        <w:rPr>
          <w:spacing w:val="-2"/>
        </w:rPr>
        <w:t>allocation</w:t>
      </w:r>
      <w:r>
        <w:rPr>
          <w:spacing w:val="10"/>
        </w:rPr>
        <w:t xml:space="preserve"> </w:t>
      </w:r>
      <w:r>
        <w:rPr>
          <w:spacing w:val="-2"/>
        </w:rPr>
        <w:t>of</w:t>
      </w:r>
      <w:r>
        <w:rPr>
          <w:spacing w:val="11"/>
        </w:rPr>
        <w:t xml:space="preserve"> </w:t>
      </w:r>
      <w:r>
        <w:rPr>
          <w:spacing w:val="-1"/>
        </w:rPr>
        <w:t>title</w:t>
      </w:r>
      <w:r>
        <w:rPr>
          <w:spacing w:val="10"/>
        </w:rPr>
        <w:t xml:space="preserve"> </w:t>
      </w:r>
      <w:r>
        <w:rPr>
          <w:spacing w:val="-1"/>
        </w:rPr>
        <w:t>set</w:t>
      </w:r>
      <w:r>
        <w:rPr>
          <w:spacing w:val="9"/>
        </w:rPr>
        <w:t xml:space="preserve"> </w:t>
      </w:r>
      <w:r>
        <w:rPr>
          <w:spacing w:val="-1"/>
        </w:rPr>
        <w:t>out</w:t>
      </w:r>
      <w:r>
        <w:rPr>
          <w:spacing w:val="11"/>
        </w:rPr>
        <w:t xml:space="preserve"> </w:t>
      </w:r>
      <w:r>
        <w:rPr>
          <w:spacing w:val="-1"/>
        </w:rPr>
        <w:t>in</w:t>
      </w:r>
      <w:r>
        <w:rPr>
          <w:spacing w:val="59"/>
        </w:rPr>
        <w:t xml:space="preserve"> </w:t>
      </w:r>
      <w:r>
        <w:rPr>
          <w:spacing w:val="-2"/>
        </w:rPr>
        <w:t>Clause</w:t>
      </w:r>
      <w:r>
        <w:rPr>
          <w:spacing w:val="16"/>
        </w:rPr>
        <w:t xml:space="preserve"> </w:t>
      </w:r>
      <w:hyperlink w:anchor="_bookmark161" w:history="1">
        <w:r>
          <w:rPr>
            <w:spacing w:val="-1"/>
          </w:rPr>
          <w:t>33.1</w:t>
        </w:r>
      </w:hyperlink>
      <w:r>
        <w:rPr>
          <w:spacing w:val="-1"/>
        </w:rPr>
        <w:t>,</w:t>
      </w:r>
      <w:r>
        <w:rPr>
          <w:spacing w:val="16"/>
        </w:rPr>
        <w:t xml:space="preserve"> </w:t>
      </w:r>
      <w:r>
        <w:rPr>
          <w:spacing w:val="-1"/>
        </w:rPr>
        <w:t>it</w:t>
      </w:r>
      <w:r>
        <w:rPr>
          <w:spacing w:val="16"/>
        </w:rPr>
        <w:t xml:space="preserve"> </w:t>
      </w:r>
      <w:r>
        <w:rPr>
          <w:spacing w:val="-1"/>
        </w:rPr>
        <w:t>shall</w:t>
      </w:r>
      <w:r>
        <w:rPr>
          <w:spacing w:val="14"/>
        </w:rPr>
        <w:t xml:space="preserve"> </w:t>
      </w:r>
      <w:r>
        <w:rPr>
          <w:spacing w:val="-1"/>
        </w:rPr>
        <w:t>assign</w:t>
      </w:r>
      <w:r>
        <w:rPr>
          <w:spacing w:val="15"/>
        </w:rPr>
        <w:t xml:space="preserve"> </w:t>
      </w:r>
      <w:r>
        <w:rPr>
          <w:spacing w:val="-1"/>
        </w:rPr>
        <w:t>in</w:t>
      </w:r>
      <w:r>
        <w:rPr>
          <w:spacing w:val="15"/>
        </w:rPr>
        <w:t xml:space="preserve"> </w:t>
      </w:r>
      <w:r>
        <w:rPr>
          <w:spacing w:val="-2"/>
        </w:rPr>
        <w:t>writing</w:t>
      </w:r>
      <w:r>
        <w:rPr>
          <w:spacing w:val="17"/>
        </w:rPr>
        <w:t xml:space="preserve"> </w:t>
      </w:r>
      <w:r>
        <w:rPr>
          <w:spacing w:val="-1"/>
        </w:rPr>
        <w:t>such</w:t>
      </w:r>
      <w:r>
        <w:rPr>
          <w:spacing w:val="15"/>
        </w:rPr>
        <w:t xml:space="preserve"> </w:t>
      </w:r>
      <w:r>
        <w:rPr>
          <w:spacing w:val="-1"/>
        </w:rPr>
        <w:t>Intellectual</w:t>
      </w:r>
      <w:r>
        <w:rPr>
          <w:spacing w:val="14"/>
        </w:rPr>
        <w:t xml:space="preserve"> </w:t>
      </w:r>
      <w:r>
        <w:rPr>
          <w:spacing w:val="-1"/>
        </w:rPr>
        <w:t>Property</w:t>
      </w:r>
      <w:r>
        <w:rPr>
          <w:spacing w:val="13"/>
        </w:rPr>
        <w:t xml:space="preserve"> </w:t>
      </w:r>
      <w:r>
        <w:rPr>
          <w:spacing w:val="-1"/>
        </w:rPr>
        <w:t>Rights</w:t>
      </w:r>
      <w:r>
        <w:rPr>
          <w:spacing w:val="63"/>
        </w:rPr>
        <w:t xml:space="preserve"> </w:t>
      </w:r>
      <w:r>
        <w:rPr>
          <w:spacing w:val="-1"/>
        </w:rPr>
        <w:t>as</w:t>
      </w:r>
      <w:r>
        <w:rPr>
          <w:spacing w:val="15"/>
        </w:rPr>
        <w:t xml:space="preserve"> </w:t>
      </w:r>
      <w:r>
        <w:rPr>
          <w:spacing w:val="-1"/>
        </w:rPr>
        <w:t>it</w:t>
      </w:r>
      <w:r>
        <w:rPr>
          <w:spacing w:val="16"/>
        </w:rPr>
        <w:t xml:space="preserve"> </w:t>
      </w:r>
      <w:r>
        <w:rPr>
          <w:spacing w:val="-1"/>
        </w:rPr>
        <w:t>has</w:t>
      </w:r>
      <w:r>
        <w:rPr>
          <w:spacing w:val="15"/>
        </w:rPr>
        <w:t xml:space="preserve"> </w:t>
      </w:r>
      <w:r>
        <w:rPr>
          <w:spacing w:val="-1"/>
        </w:rPr>
        <w:t>acquired</w:t>
      </w:r>
      <w:r>
        <w:rPr>
          <w:spacing w:val="15"/>
        </w:rPr>
        <w:t xml:space="preserve"> </w:t>
      </w:r>
      <w:r>
        <w:t>to</w:t>
      </w:r>
      <w:r>
        <w:rPr>
          <w:spacing w:val="15"/>
        </w:rPr>
        <w:t xml:space="preserve"> </w:t>
      </w:r>
      <w:r>
        <w:t>the</w:t>
      </w:r>
      <w:r>
        <w:rPr>
          <w:spacing w:val="12"/>
        </w:rPr>
        <w:t xml:space="preserve"> </w:t>
      </w:r>
      <w:r>
        <w:rPr>
          <w:spacing w:val="-1"/>
        </w:rPr>
        <w:t>other</w:t>
      </w:r>
      <w:r>
        <w:rPr>
          <w:spacing w:val="16"/>
        </w:rPr>
        <w:t xml:space="preserve"> </w:t>
      </w:r>
      <w:r>
        <w:rPr>
          <w:spacing w:val="-1"/>
        </w:rPr>
        <w:t>Party</w:t>
      </w:r>
      <w:r>
        <w:rPr>
          <w:spacing w:val="13"/>
        </w:rPr>
        <w:t xml:space="preserve"> </w:t>
      </w:r>
      <w:r>
        <w:rPr>
          <w:spacing w:val="-1"/>
        </w:rPr>
        <w:t>on</w:t>
      </w:r>
      <w:r>
        <w:rPr>
          <w:spacing w:val="15"/>
        </w:rPr>
        <w:t xml:space="preserve"> </w:t>
      </w:r>
      <w:r>
        <w:t>the</w:t>
      </w:r>
      <w:r>
        <w:rPr>
          <w:spacing w:val="15"/>
        </w:rPr>
        <w:t xml:space="preserve"> </w:t>
      </w:r>
      <w:r>
        <w:rPr>
          <w:spacing w:val="-1"/>
        </w:rPr>
        <w:t>request</w:t>
      </w:r>
      <w:r>
        <w:rPr>
          <w:spacing w:val="17"/>
        </w:rPr>
        <w:t xml:space="preserve"> </w:t>
      </w:r>
      <w:r>
        <w:rPr>
          <w:spacing w:val="-2"/>
        </w:rPr>
        <w:t>of</w:t>
      </w:r>
      <w:r>
        <w:rPr>
          <w:spacing w:val="19"/>
        </w:rPr>
        <w:t xml:space="preserve"> </w:t>
      </w:r>
      <w:r>
        <w:t>the</w:t>
      </w:r>
      <w:r>
        <w:rPr>
          <w:spacing w:val="15"/>
        </w:rPr>
        <w:t xml:space="preserve"> </w:t>
      </w:r>
      <w:r>
        <w:rPr>
          <w:spacing w:val="-1"/>
        </w:rPr>
        <w:t>other</w:t>
      </w:r>
      <w:r>
        <w:rPr>
          <w:spacing w:val="16"/>
        </w:rPr>
        <w:t xml:space="preserve"> </w:t>
      </w:r>
      <w:r>
        <w:rPr>
          <w:spacing w:val="-1"/>
        </w:rPr>
        <w:t>Party</w:t>
      </w:r>
      <w:r>
        <w:rPr>
          <w:spacing w:val="49"/>
        </w:rPr>
        <w:t xml:space="preserve"> </w:t>
      </w:r>
      <w:r>
        <w:rPr>
          <w:spacing w:val="-1"/>
        </w:rPr>
        <w:t>(whenever</w:t>
      </w:r>
      <w:r>
        <w:rPr>
          <w:spacing w:val="2"/>
        </w:rPr>
        <w:t xml:space="preserve"> </w:t>
      </w:r>
      <w:r>
        <w:rPr>
          <w:spacing w:val="-1"/>
        </w:rPr>
        <w:t>made).</w:t>
      </w:r>
    </w:p>
    <w:p w:rsidR="008918FA" w:rsidRDefault="008918FA" w:rsidP="008918FA">
      <w:pPr>
        <w:jc w:val="both"/>
        <w:sectPr w:rsidR="008918FA">
          <w:pgSz w:w="11910" w:h="16840"/>
          <w:pgMar w:top="1480" w:right="1300" w:bottom="1180" w:left="1320" w:header="0" w:footer="967" w:gutter="0"/>
          <w:cols w:space="720"/>
        </w:sectPr>
      </w:pPr>
    </w:p>
    <w:p w:rsidR="008918FA" w:rsidRDefault="001C1527" w:rsidP="008918FA">
      <w:pPr>
        <w:pStyle w:val="BodyText"/>
        <w:numPr>
          <w:ilvl w:val="2"/>
          <w:numId w:val="66"/>
        </w:numPr>
        <w:tabs>
          <w:tab w:val="left" w:pos="1887"/>
        </w:tabs>
        <w:spacing w:before="59"/>
        <w:ind w:left="1886" w:right="114"/>
        <w:jc w:val="both"/>
      </w:pPr>
      <w:r>
        <w:rPr>
          <w:spacing w:val="-1"/>
        </w:rPr>
        <w:t>Neither</w:t>
      </w:r>
      <w:r>
        <w:rPr>
          <w:spacing w:val="59"/>
        </w:rPr>
        <w:t xml:space="preserve"> </w:t>
      </w:r>
      <w:r>
        <w:rPr>
          <w:spacing w:val="-1"/>
        </w:rPr>
        <w:t>Party</w:t>
      </w:r>
      <w:r>
        <w:rPr>
          <w:spacing w:val="56"/>
        </w:rPr>
        <w:t xml:space="preserve"> </w:t>
      </w:r>
      <w:r>
        <w:rPr>
          <w:spacing w:val="-1"/>
        </w:rPr>
        <w:t>shall</w:t>
      </w:r>
      <w:r>
        <w:rPr>
          <w:spacing w:val="57"/>
        </w:rPr>
        <w:t xml:space="preserve"> </w:t>
      </w:r>
      <w:r>
        <w:rPr>
          <w:spacing w:val="-1"/>
        </w:rPr>
        <w:t>have</w:t>
      </w:r>
      <w:r>
        <w:rPr>
          <w:spacing w:val="58"/>
        </w:rPr>
        <w:t xml:space="preserve"> </w:t>
      </w:r>
      <w:r>
        <w:rPr>
          <w:spacing w:val="-1"/>
        </w:rPr>
        <w:t>any</w:t>
      </w:r>
      <w:r>
        <w:rPr>
          <w:spacing w:val="56"/>
        </w:rPr>
        <w:t xml:space="preserve"> </w:t>
      </w:r>
      <w:r>
        <w:rPr>
          <w:spacing w:val="-1"/>
        </w:rPr>
        <w:t>right</w:t>
      </w:r>
      <w:r>
        <w:rPr>
          <w:spacing w:val="59"/>
        </w:rPr>
        <w:t xml:space="preserve"> </w:t>
      </w:r>
      <w:r>
        <w:rPr>
          <w:spacing w:val="-1"/>
        </w:rPr>
        <w:t>to</w:t>
      </w:r>
      <w:r>
        <w:rPr>
          <w:spacing w:val="59"/>
        </w:rPr>
        <w:t xml:space="preserve"> </w:t>
      </w:r>
      <w:r>
        <w:rPr>
          <w:spacing w:val="-1"/>
        </w:rPr>
        <w:t>use</w:t>
      </w:r>
      <w:r>
        <w:rPr>
          <w:spacing w:val="58"/>
        </w:rPr>
        <w:t xml:space="preserve"> </w:t>
      </w:r>
      <w:r>
        <w:rPr>
          <w:spacing w:val="-1"/>
        </w:rPr>
        <w:t>any</w:t>
      </w:r>
      <w:r>
        <w:rPr>
          <w:spacing w:val="56"/>
        </w:rPr>
        <w:t xml:space="preserve"> </w:t>
      </w:r>
      <w:r>
        <w:rPr>
          <w:spacing w:val="-2"/>
        </w:rPr>
        <w:t>of</w:t>
      </w:r>
      <w:r>
        <w:t xml:space="preserve"> the</w:t>
      </w:r>
      <w:r>
        <w:rPr>
          <w:spacing w:val="58"/>
        </w:rPr>
        <w:t xml:space="preserve"> </w:t>
      </w:r>
      <w:r>
        <w:rPr>
          <w:spacing w:val="-1"/>
        </w:rPr>
        <w:t>other</w:t>
      </w:r>
      <w:r>
        <w:rPr>
          <w:spacing w:val="59"/>
        </w:rPr>
        <w:t xml:space="preserve"> </w:t>
      </w:r>
      <w:r>
        <w:rPr>
          <w:spacing w:val="-1"/>
        </w:rPr>
        <w:t>Party’s names, logos nor</w:t>
      </w:r>
      <w:r w:rsidR="008918FA">
        <w:rPr>
          <w:spacing w:val="9"/>
        </w:rPr>
        <w:t xml:space="preserve"> </w:t>
      </w:r>
      <w:r w:rsidR="008918FA">
        <w:rPr>
          <w:spacing w:val="-1"/>
        </w:rPr>
        <w:t>trade</w:t>
      </w:r>
      <w:r w:rsidR="008918FA">
        <w:rPr>
          <w:spacing w:val="5"/>
        </w:rPr>
        <w:t xml:space="preserve"> </w:t>
      </w:r>
      <w:r w:rsidR="008918FA">
        <w:rPr>
          <w:spacing w:val="-1"/>
        </w:rPr>
        <w:t>marks</w:t>
      </w:r>
      <w:r w:rsidR="008918FA">
        <w:rPr>
          <w:spacing w:val="8"/>
        </w:rPr>
        <w:t xml:space="preserve"> </w:t>
      </w:r>
      <w:r w:rsidR="008918FA">
        <w:rPr>
          <w:spacing w:val="-1"/>
        </w:rPr>
        <w:t>on</w:t>
      </w:r>
      <w:r w:rsidR="008918FA">
        <w:rPr>
          <w:spacing w:val="7"/>
        </w:rPr>
        <w:t xml:space="preserve"> </w:t>
      </w:r>
      <w:r w:rsidR="008918FA">
        <w:rPr>
          <w:spacing w:val="-1"/>
        </w:rPr>
        <w:t>any</w:t>
      </w:r>
      <w:r w:rsidR="008918FA">
        <w:rPr>
          <w:spacing w:val="5"/>
        </w:rPr>
        <w:t xml:space="preserve"> </w:t>
      </w:r>
      <w:r w:rsidR="008918FA">
        <w:rPr>
          <w:spacing w:val="-2"/>
        </w:rPr>
        <w:t>of</w:t>
      </w:r>
      <w:r w:rsidR="008918FA">
        <w:rPr>
          <w:spacing w:val="11"/>
        </w:rPr>
        <w:t xml:space="preserve"> </w:t>
      </w:r>
      <w:r w:rsidR="008918FA">
        <w:rPr>
          <w:spacing w:val="-1"/>
        </w:rPr>
        <w:t>its</w:t>
      </w:r>
      <w:r w:rsidR="008918FA">
        <w:rPr>
          <w:spacing w:val="8"/>
        </w:rPr>
        <w:t xml:space="preserve"> </w:t>
      </w:r>
      <w:r w:rsidR="008918FA">
        <w:rPr>
          <w:spacing w:val="-1"/>
        </w:rPr>
        <w:t>products</w:t>
      </w:r>
      <w:r w:rsidR="008918FA">
        <w:rPr>
          <w:spacing w:val="8"/>
        </w:rPr>
        <w:t xml:space="preserve"> </w:t>
      </w:r>
      <w:r w:rsidR="008918FA">
        <w:rPr>
          <w:spacing w:val="-1"/>
        </w:rPr>
        <w:t>or</w:t>
      </w:r>
      <w:r w:rsidR="008918FA">
        <w:rPr>
          <w:spacing w:val="9"/>
        </w:rPr>
        <w:t xml:space="preserve"> </w:t>
      </w:r>
      <w:r w:rsidR="008918FA">
        <w:rPr>
          <w:spacing w:val="-2"/>
        </w:rPr>
        <w:t>services</w:t>
      </w:r>
      <w:r w:rsidR="008918FA">
        <w:rPr>
          <w:spacing w:val="8"/>
        </w:rPr>
        <w:t xml:space="preserve"> </w:t>
      </w:r>
      <w:r w:rsidR="008918FA">
        <w:rPr>
          <w:spacing w:val="-2"/>
        </w:rPr>
        <w:t>without</w:t>
      </w:r>
      <w:r w:rsidR="008918FA">
        <w:rPr>
          <w:spacing w:val="48"/>
        </w:rPr>
        <w:t xml:space="preserve"> </w:t>
      </w:r>
      <w:r w:rsidR="008918FA">
        <w:t xml:space="preserve">the </w:t>
      </w:r>
      <w:r w:rsidR="008918FA">
        <w:rPr>
          <w:spacing w:val="-1"/>
        </w:rPr>
        <w:t>other Party's</w:t>
      </w:r>
      <w:r w:rsidR="008918FA">
        <w:rPr>
          <w:spacing w:val="1"/>
        </w:rPr>
        <w:t xml:space="preserve"> </w:t>
      </w:r>
      <w:r w:rsidR="008918FA">
        <w:rPr>
          <w:spacing w:val="-2"/>
        </w:rPr>
        <w:t>prior</w:t>
      </w:r>
      <w:r w:rsidR="008918FA">
        <w:rPr>
          <w:spacing w:val="2"/>
        </w:rPr>
        <w:t xml:space="preserve"> </w:t>
      </w:r>
      <w:r w:rsidR="008918FA">
        <w:rPr>
          <w:spacing w:val="-1"/>
        </w:rPr>
        <w:t>written</w:t>
      </w:r>
      <w:r w:rsidR="008918FA">
        <w:rPr>
          <w:spacing w:val="-2"/>
        </w:rPr>
        <w:t xml:space="preserve"> </w:t>
      </w:r>
      <w:r w:rsidR="008918FA">
        <w:rPr>
          <w:spacing w:val="-1"/>
        </w:rPr>
        <w:t>consent.</w:t>
      </w:r>
    </w:p>
    <w:p w:rsidR="008918FA" w:rsidRDefault="008918FA" w:rsidP="008918FA">
      <w:pPr>
        <w:pStyle w:val="Heading1"/>
        <w:numPr>
          <w:ilvl w:val="1"/>
          <w:numId w:val="66"/>
        </w:numPr>
        <w:tabs>
          <w:tab w:val="left" w:pos="893"/>
        </w:tabs>
        <w:ind w:left="892" w:hanging="564"/>
        <w:rPr>
          <w:b w:val="0"/>
          <w:bCs w:val="0"/>
        </w:rPr>
      </w:pPr>
      <w:bookmarkStart w:id="162" w:name="_bookmark162"/>
      <w:bookmarkEnd w:id="162"/>
      <w:r>
        <w:rPr>
          <w:spacing w:val="-1"/>
        </w:rPr>
        <w:t>Licence</w:t>
      </w:r>
      <w:r>
        <w:t xml:space="preserve"> </w:t>
      </w:r>
      <w:r>
        <w:rPr>
          <w:spacing w:val="-1"/>
        </w:rPr>
        <w:t>granted</w:t>
      </w:r>
      <w:r>
        <w:t xml:space="preserve"> </w:t>
      </w:r>
      <w:r>
        <w:rPr>
          <w:spacing w:val="-1"/>
        </w:rPr>
        <w:t>by</w:t>
      </w:r>
      <w:r>
        <w:rPr>
          <w:spacing w:val="-4"/>
        </w:rPr>
        <w:t xml:space="preserve"> </w:t>
      </w:r>
      <w:r>
        <w:rPr>
          <w:spacing w:val="-1"/>
        </w:rPr>
        <w:t>the</w:t>
      </w:r>
      <w:r>
        <w:rPr>
          <w:spacing w:val="-2"/>
        </w:rPr>
        <w:t xml:space="preserve"> </w:t>
      </w:r>
      <w:r>
        <w:rPr>
          <w:spacing w:val="-1"/>
        </w:rPr>
        <w:t>Supplier: Project Specific</w:t>
      </w:r>
      <w:r>
        <w:rPr>
          <w:spacing w:val="-2"/>
        </w:rPr>
        <w:t xml:space="preserve"> </w:t>
      </w:r>
      <w:r>
        <w:t>IPR</w:t>
      </w:r>
    </w:p>
    <w:p w:rsidR="008918FA" w:rsidRDefault="008918FA" w:rsidP="008918FA">
      <w:pPr>
        <w:pStyle w:val="BodyText"/>
        <w:numPr>
          <w:ilvl w:val="2"/>
          <w:numId w:val="66"/>
        </w:numPr>
        <w:tabs>
          <w:tab w:val="left" w:pos="1887"/>
        </w:tabs>
        <w:spacing w:before="124"/>
        <w:ind w:left="1886" w:right="110" w:hanging="993"/>
        <w:jc w:val="both"/>
      </w:pPr>
      <w:bookmarkStart w:id="163" w:name="_bookmark163"/>
      <w:bookmarkEnd w:id="163"/>
      <w:r>
        <w:t>The</w:t>
      </w:r>
      <w:r>
        <w:rPr>
          <w:spacing w:val="3"/>
        </w:rPr>
        <w:t xml:space="preserve"> </w:t>
      </w:r>
      <w:r>
        <w:rPr>
          <w:spacing w:val="-2"/>
        </w:rPr>
        <w:t>Supplier</w:t>
      </w:r>
      <w:r>
        <w:rPr>
          <w:spacing w:val="4"/>
        </w:rPr>
        <w:t xml:space="preserve"> </w:t>
      </w:r>
      <w:r>
        <w:rPr>
          <w:spacing w:val="-1"/>
        </w:rPr>
        <w:t>hereby</w:t>
      </w:r>
      <w:r>
        <w:rPr>
          <w:spacing w:val="-2"/>
        </w:rPr>
        <w:t xml:space="preserve"> </w:t>
      </w:r>
      <w:r>
        <w:rPr>
          <w:spacing w:val="-1"/>
        </w:rPr>
        <w:t>grants</w:t>
      </w:r>
      <w:r>
        <w:rPr>
          <w:spacing w:val="3"/>
        </w:rPr>
        <w:t xml:space="preserve"> </w:t>
      </w:r>
      <w:r>
        <w:t>to the</w:t>
      </w:r>
      <w:r>
        <w:rPr>
          <w:spacing w:val="4"/>
        </w:rPr>
        <w:t xml:space="preserve"> </w:t>
      </w:r>
      <w:r>
        <w:rPr>
          <w:spacing w:val="-1"/>
        </w:rPr>
        <w:t>Customer,</w:t>
      </w:r>
      <w:r>
        <w:rPr>
          <w:spacing w:val="4"/>
        </w:rPr>
        <w:t xml:space="preserve"> </w:t>
      </w:r>
      <w:r>
        <w:rPr>
          <w:spacing w:val="-2"/>
        </w:rPr>
        <w:t>or</w:t>
      </w:r>
      <w:r>
        <w:rPr>
          <w:spacing w:val="4"/>
        </w:rPr>
        <w:t xml:space="preserve"> </w:t>
      </w:r>
      <w:r>
        <w:rPr>
          <w:spacing w:val="-2"/>
        </w:rPr>
        <w:t>shall</w:t>
      </w:r>
      <w:r>
        <w:rPr>
          <w:spacing w:val="2"/>
        </w:rPr>
        <w:t xml:space="preserve"> </w:t>
      </w:r>
      <w:r>
        <w:rPr>
          <w:spacing w:val="-1"/>
        </w:rPr>
        <w:t>procure</w:t>
      </w:r>
      <w:r>
        <w:rPr>
          <w:spacing w:val="3"/>
        </w:rPr>
        <w:t xml:space="preserve"> </w:t>
      </w:r>
      <w:r>
        <w:t>the</w:t>
      </w:r>
      <w:r>
        <w:rPr>
          <w:spacing w:val="3"/>
        </w:rPr>
        <w:t xml:space="preserve"> </w:t>
      </w:r>
      <w:r>
        <w:rPr>
          <w:spacing w:val="-2"/>
        </w:rPr>
        <w:t>direct</w:t>
      </w:r>
      <w:r>
        <w:rPr>
          <w:spacing w:val="58"/>
        </w:rPr>
        <w:t xml:space="preserve"> </w:t>
      </w:r>
      <w:r>
        <w:rPr>
          <w:spacing w:val="-1"/>
        </w:rPr>
        <w:t>grant</w:t>
      </w:r>
      <w:r>
        <w:rPr>
          <w:spacing w:val="38"/>
        </w:rPr>
        <w:t xml:space="preserve"> </w:t>
      </w:r>
      <w:r>
        <w:t>to</w:t>
      </w:r>
      <w:r>
        <w:rPr>
          <w:spacing w:val="36"/>
        </w:rPr>
        <w:t xml:space="preserve"> </w:t>
      </w:r>
      <w:r>
        <w:t>the</w:t>
      </w:r>
      <w:r>
        <w:rPr>
          <w:spacing w:val="36"/>
        </w:rPr>
        <w:t xml:space="preserve"> </w:t>
      </w:r>
      <w:r>
        <w:rPr>
          <w:spacing w:val="-2"/>
        </w:rPr>
        <w:t>Customer</w:t>
      </w:r>
      <w:r>
        <w:rPr>
          <w:spacing w:val="38"/>
        </w:rPr>
        <w:t xml:space="preserve"> </w:t>
      </w:r>
      <w:r>
        <w:t>of,</w:t>
      </w:r>
      <w:r>
        <w:rPr>
          <w:spacing w:val="38"/>
        </w:rPr>
        <w:t xml:space="preserve"> </w:t>
      </w:r>
      <w:r>
        <w:t>a</w:t>
      </w:r>
      <w:r>
        <w:rPr>
          <w:spacing w:val="36"/>
        </w:rPr>
        <w:t xml:space="preserve"> </w:t>
      </w:r>
      <w:r>
        <w:rPr>
          <w:spacing w:val="-1"/>
        </w:rPr>
        <w:t>perpetual,</w:t>
      </w:r>
      <w:r>
        <w:rPr>
          <w:spacing w:val="39"/>
        </w:rPr>
        <w:t xml:space="preserve"> </w:t>
      </w:r>
      <w:r>
        <w:rPr>
          <w:spacing w:val="-1"/>
        </w:rPr>
        <w:t>royalty-free,</w:t>
      </w:r>
      <w:r>
        <w:rPr>
          <w:spacing w:val="38"/>
        </w:rPr>
        <w:t xml:space="preserve"> </w:t>
      </w:r>
      <w:r>
        <w:rPr>
          <w:spacing w:val="-1"/>
        </w:rPr>
        <w:t>irrevocable,</w:t>
      </w:r>
      <w:r>
        <w:rPr>
          <w:spacing w:val="38"/>
        </w:rPr>
        <w:t xml:space="preserve"> </w:t>
      </w:r>
      <w:r>
        <w:rPr>
          <w:spacing w:val="-1"/>
        </w:rPr>
        <w:t>non-</w:t>
      </w:r>
      <w:r>
        <w:rPr>
          <w:spacing w:val="35"/>
        </w:rPr>
        <w:t xml:space="preserve"> </w:t>
      </w:r>
      <w:r>
        <w:rPr>
          <w:spacing w:val="-2"/>
        </w:rPr>
        <w:t>exclusive</w:t>
      </w:r>
      <w:r>
        <w:rPr>
          <w:spacing w:val="58"/>
        </w:rPr>
        <w:t xml:space="preserve"> </w:t>
      </w:r>
      <w:r>
        <w:rPr>
          <w:spacing w:val="-1"/>
        </w:rPr>
        <w:t>licence</w:t>
      </w:r>
      <w:r>
        <w:rPr>
          <w:spacing w:val="56"/>
        </w:rPr>
        <w:t xml:space="preserve"> </w:t>
      </w:r>
      <w:r>
        <w:t>to</w:t>
      </w:r>
      <w:r>
        <w:rPr>
          <w:spacing w:val="55"/>
        </w:rPr>
        <w:t xml:space="preserve"> </w:t>
      </w:r>
      <w:r>
        <w:t>use</w:t>
      </w:r>
      <w:r>
        <w:rPr>
          <w:spacing w:val="56"/>
        </w:rPr>
        <w:t xml:space="preserve"> </w:t>
      </w:r>
      <w:r>
        <w:t>the</w:t>
      </w:r>
      <w:r>
        <w:rPr>
          <w:spacing w:val="55"/>
        </w:rPr>
        <w:t xml:space="preserve"> </w:t>
      </w:r>
      <w:r>
        <w:rPr>
          <w:spacing w:val="-1"/>
        </w:rPr>
        <w:t>Project</w:t>
      </w:r>
      <w:r>
        <w:rPr>
          <w:spacing w:val="57"/>
        </w:rPr>
        <w:t xml:space="preserve"> </w:t>
      </w:r>
      <w:r>
        <w:rPr>
          <w:spacing w:val="-1"/>
        </w:rPr>
        <w:t>Specific</w:t>
      </w:r>
      <w:r>
        <w:rPr>
          <w:spacing w:val="57"/>
        </w:rPr>
        <w:t xml:space="preserve"> </w:t>
      </w:r>
      <w:r>
        <w:rPr>
          <w:spacing w:val="-1"/>
        </w:rPr>
        <w:t>IPR</w:t>
      </w:r>
      <w:r>
        <w:rPr>
          <w:spacing w:val="55"/>
        </w:rPr>
        <w:t xml:space="preserve"> </w:t>
      </w:r>
      <w:r>
        <w:rPr>
          <w:spacing w:val="-1"/>
        </w:rPr>
        <w:t>including</w:t>
      </w:r>
      <w:r>
        <w:rPr>
          <w:spacing w:val="58"/>
        </w:rPr>
        <w:t xml:space="preserve"> </w:t>
      </w:r>
      <w:r>
        <w:rPr>
          <w:spacing w:val="-1"/>
        </w:rPr>
        <w:t>but</w:t>
      </w:r>
      <w:r>
        <w:rPr>
          <w:spacing w:val="57"/>
        </w:rPr>
        <w:t xml:space="preserve"> </w:t>
      </w:r>
      <w:r>
        <w:rPr>
          <w:spacing w:val="-1"/>
        </w:rPr>
        <w:t>not</w:t>
      </w:r>
      <w:r>
        <w:rPr>
          <w:spacing w:val="36"/>
        </w:rPr>
        <w:t xml:space="preserve"> </w:t>
      </w:r>
      <w:r>
        <w:rPr>
          <w:spacing w:val="-1"/>
        </w:rPr>
        <w:t>limited</w:t>
      </w:r>
      <w:r>
        <w:rPr>
          <w:spacing w:val="29"/>
        </w:rPr>
        <w:t xml:space="preserve"> </w:t>
      </w:r>
      <w:r>
        <w:t>to</w:t>
      </w:r>
      <w:r>
        <w:rPr>
          <w:spacing w:val="29"/>
        </w:rPr>
        <w:t xml:space="preserve"> </w:t>
      </w:r>
      <w:r>
        <w:t>the</w:t>
      </w:r>
      <w:r>
        <w:rPr>
          <w:spacing w:val="29"/>
        </w:rPr>
        <w:t xml:space="preserve"> </w:t>
      </w:r>
      <w:r>
        <w:rPr>
          <w:spacing w:val="-1"/>
        </w:rPr>
        <w:t>right</w:t>
      </w:r>
      <w:r>
        <w:rPr>
          <w:spacing w:val="30"/>
        </w:rPr>
        <w:t xml:space="preserve"> </w:t>
      </w:r>
      <w:r>
        <w:t>to</w:t>
      </w:r>
      <w:r>
        <w:rPr>
          <w:spacing w:val="29"/>
        </w:rPr>
        <w:t xml:space="preserve"> </w:t>
      </w:r>
      <w:r>
        <w:rPr>
          <w:spacing w:val="-2"/>
        </w:rPr>
        <w:t>copy,</w:t>
      </w:r>
      <w:r>
        <w:rPr>
          <w:spacing w:val="30"/>
        </w:rPr>
        <w:t xml:space="preserve"> </w:t>
      </w:r>
      <w:r>
        <w:rPr>
          <w:spacing w:val="-1"/>
        </w:rPr>
        <w:t>adapt,</w:t>
      </w:r>
      <w:r>
        <w:rPr>
          <w:spacing w:val="30"/>
        </w:rPr>
        <w:t xml:space="preserve"> </w:t>
      </w:r>
      <w:r>
        <w:rPr>
          <w:spacing w:val="-2"/>
        </w:rPr>
        <w:t>publish</w:t>
      </w:r>
      <w:r>
        <w:rPr>
          <w:spacing w:val="30"/>
        </w:rPr>
        <w:t xml:space="preserve"> </w:t>
      </w:r>
      <w:r>
        <w:rPr>
          <w:spacing w:val="-1"/>
        </w:rPr>
        <w:t>and</w:t>
      </w:r>
      <w:r>
        <w:rPr>
          <w:spacing w:val="33"/>
        </w:rPr>
        <w:t xml:space="preserve"> </w:t>
      </w:r>
      <w:r>
        <w:rPr>
          <w:spacing w:val="-4"/>
        </w:rPr>
        <w:t>distribute</w:t>
      </w:r>
      <w:r>
        <w:rPr>
          <w:spacing w:val="24"/>
        </w:rPr>
        <w:t xml:space="preserve"> </w:t>
      </w:r>
      <w:r>
        <w:rPr>
          <w:spacing w:val="-3"/>
        </w:rPr>
        <w:t>such</w:t>
      </w:r>
      <w:r>
        <w:rPr>
          <w:spacing w:val="24"/>
        </w:rPr>
        <w:t xml:space="preserve"> </w:t>
      </w:r>
      <w:r>
        <w:rPr>
          <w:spacing w:val="-4"/>
        </w:rPr>
        <w:t>Project</w:t>
      </w:r>
      <w:r>
        <w:rPr>
          <w:spacing w:val="57"/>
        </w:rPr>
        <w:t xml:space="preserve"> </w:t>
      </w:r>
      <w:r>
        <w:rPr>
          <w:spacing w:val="-4"/>
        </w:rPr>
        <w:t>Specific</w:t>
      </w:r>
      <w:r>
        <w:rPr>
          <w:spacing w:val="-9"/>
        </w:rPr>
        <w:t xml:space="preserve"> </w:t>
      </w:r>
      <w:r>
        <w:rPr>
          <w:spacing w:val="-4"/>
        </w:rPr>
        <w:t>IPR.</w:t>
      </w:r>
    </w:p>
    <w:p w:rsidR="008918FA" w:rsidRDefault="008918FA" w:rsidP="008918FA">
      <w:pPr>
        <w:pStyle w:val="Heading1"/>
        <w:numPr>
          <w:ilvl w:val="1"/>
          <w:numId w:val="66"/>
        </w:numPr>
        <w:tabs>
          <w:tab w:val="left" w:pos="894"/>
        </w:tabs>
        <w:spacing w:before="119"/>
        <w:ind w:left="893" w:hanging="564"/>
        <w:rPr>
          <w:b w:val="0"/>
          <w:bCs w:val="0"/>
        </w:rPr>
      </w:pPr>
      <w:bookmarkStart w:id="164" w:name="_bookmark164"/>
      <w:bookmarkEnd w:id="164"/>
      <w:r>
        <w:rPr>
          <w:spacing w:val="-1"/>
        </w:rPr>
        <w:t>Licence</w:t>
      </w:r>
      <w:r>
        <w:t xml:space="preserve"> </w:t>
      </w:r>
      <w:r>
        <w:rPr>
          <w:spacing w:val="-1"/>
        </w:rPr>
        <w:t>granted</w:t>
      </w:r>
      <w:r>
        <w:t xml:space="preserve"> </w:t>
      </w:r>
      <w:r>
        <w:rPr>
          <w:spacing w:val="-1"/>
        </w:rPr>
        <w:t>by</w:t>
      </w:r>
      <w:r>
        <w:rPr>
          <w:spacing w:val="-4"/>
        </w:rPr>
        <w:t xml:space="preserve"> </w:t>
      </w:r>
      <w:r>
        <w:rPr>
          <w:spacing w:val="-1"/>
        </w:rPr>
        <w:t>the</w:t>
      </w:r>
      <w:r>
        <w:rPr>
          <w:spacing w:val="-2"/>
        </w:rPr>
        <w:t xml:space="preserve"> </w:t>
      </w:r>
      <w:r>
        <w:rPr>
          <w:spacing w:val="-1"/>
        </w:rPr>
        <w:t>Supplier: Supplier Background</w:t>
      </w:r>
      <w:r>
        <w:t xml:space="preserve"> IPR</w:t>
      </w:r>
    </w:p>
    <w:p w:rsidR="008918FA" w:rsidRDefault="008918FA" w:rsidP="008918FA">
      <w:pPr>
        <w:pStyle w:val="BodyText"/>
        <w:numPr>
          <w:ilvl w:val="2"/>
          <w:numId w:val="66"/>
        </w:numPr>
        <w:tabs>
          <w:tab w:val="left" w:pos="1888"/>
        </w:tabs>
        <w:spacing w:before="121"/>
        <w:ind w:left="1887" w:right="110"/>
        <w:jc w:val="both"/>
      </w:pPr>
      <w:r>
        <w:t>The</w:t>
      </w:r>
      <w:r>
        <w:rPr>
          <w:spacing w:val="27"/>
        </w:rPr>
        <w:t xml:space="preserve"> </w:t>
      </w:r>
      <w:r>
        <w:rPr>
          <w:spacing w:val="-2"/>
        </w:rPr>
        <w:t>Supplier</w:t>
      </w:r>
      <w:r>
        <w:rPr>
          <w:spacing w:val="28"/>
        </w:rPr>
        <w:t xml:space="preserve"> </w:t>
      </w:r>
      <w:r>
        <w:rPr>
          <w:spacing w:val="-1"/>
        </w:rPr>
        <w:t>hereby</w:t>
      </w:r>
      <w:r>
        <w:rPr>
          <w:spacing w:val="25"/>
        </w:rPr>
        <w:t xml:space="preserve"> </w:t>
      </w:r>
      <w:r>
        <w:rPr>
          <w:spacing w:val="-1"/>
        </w:rPr>
        <w:t>grants</w:t>
      </w:r>
      <w:r>
        <w:rPr>
          <w:spacing w:val="27"/>
        </w:rPr>
        <w:t xml:space="preserve"> </w:t>
      </w:r>
      <w:r>
        <w:t>to</w:t>
      </w:r>
      <w:r>
        <w:rPr>
          <w:spacing w:val="27"/>
        </w:rPr>
        <w:t xml:space="preserve"> </w:t>
      </w:r>
      <w:r>
        <w:t>the</w:t>
      </w:r>
      <w:r>
        <w:rPr>
          <w:spacing w:val="27"/>
        </w:rPr>
        <w:t xml:space="preserve"> </w:t>
      </w:r>
      <w:r>
        <w:rPr>
          <w:spacing w:val="-1"/>
        </w:rPr>
        <w:t>Customer</w:t>
      </w:r>
      <w:r>
        <w:rPr>
          <w:spacing w:val="28"/>
        </w:rPr>
        <w:t xml:space="preserve"> </w:t>
      </w:r>
      <w:r>
        <w:t>a</w:t>
      </w:r>
      <w:r>
        <w:rPr>
          <w:spacing w:val="27"/>
        </w:rPr>
        <w:t xml:space="preserve"> </w:t>
      </w:r>
      <w:r>
        <w:rPr>
          <w:spacing w:val="-1"/>
        </w:rPr>
        <w:t>perpetual,</w:t>
      </w:r>
      <w:r>
        <w:rPr>
          <w:spacing w:val="28"/>
        </w:rPr>
        <w:t xml:space="preserve"> </w:t>
      </w:r>
      <w:r>
        <w:rPr>
          <w:spacing w:val="-1"/>
        </w:rPr>
        <w:t>royalty-free</w:t>
      </w:r>
      <w:r>
        <w:rPr>
          <w:spacing w:val="51"/>
        </w:rPr>
        <w:t xml:space="preserve"> </w:t>
      </w:r>
      <w:r>
        <w:rPr>
          <w:spacing w:val="-1"/>
        </w:rPr>
        <w:t>and</w:t>
      </w:r>
      <w:r>
        <w:rPr>
          <w:spacing w:val="10"/>
        </w:rPr>
        <w:t xml:space="preserve"> </w:t>
      </w:r>
      <w:r>
        <w:rPr>
          <w:spacing w:val="-1"/>
        </w:rPr>
        <w:t>non-exclusive</w:t>
      </w:r>
      <w:r>
        <w:rPr>
          <w:spacing w:val="10"/>
        </w:rPr>
        <w:t xml:space="preserve"> </w:t>
      </w:r>
      <w:r>
        <w:rPr>
          <w:spacing w:val="-1"/>
        </w:rPr>
        <w:t>licence</w:t>
      </w:r>
      <w:r>
        <w:rPr>
          <w:spacing w:val="10"/>
        </w:rPr>
        <w:t xml:space="preserve"> </w:t>
      </w:r>
      <w:r>
        <w:t>to</w:t>
      </w:r>
      <w:r>
        <w:rPr>
          <w:spacing w:val="10"/>
        </w:rPr>
        <w:t xml:space="preserve"> </w:t>
      </w:r>
      <w:r>
        <w:rPr>
          <w:spacing w:val="-1"/>
        </w:rPr>
        <w:t>use</w:t>
      </w:r>
      <w:r>
        <w:rPr>
          <w:spacing w:val="11"/>
        </w:rPr>
        <w:t xml:space="preserve"> </w:t>
      </w:r>
      <w:bookmarkStart w:id="165" w:name="_bookmark165"/>
      <w:bookmarkEnd w:id="165"/>
      <w:r>
        <w:t>the</w:t>
      </w:r>
      <w:r>
        <w:rPr>
          <w:spacing w:val="10"/>
        </w:rPr>
        <w:t xml:space="preserve"> </w:t>
      </w:r>
      <w:r>
        <w:rPr>
          <w:spacing w:val="-2"/>
        </w:rPr>
        <w:t>Supplier</w:t>
      </w:r>
      <w:r>
        <w:rPr>
          <w:spacing w:val="11"/>
        </w:rPr>
        <w:t xml:space="preserve"> </w:t>
      </w:r>
      <w:r>
        <w:rPr>
          <w:spacing w:val="-1"/>
        </w:rPr>
        <w:t>Background</w:t>
      </w:r>
      <w:r>
        <w:rPr>
          <w:spacing w:val="10"/>
        </w:rPr>
        <w:t xml:space="preserve"> </w:t>
      </w:r>
      <w:r>
        <w:t>IPR</w:t>
      </w:r>
      <w:r>
        <w:rPr>
          <w:spacing w:val="7"/>
        </w:rPr>
        <w:t xml:space="preserve"> </w:t>
      </w:r>
      <w:r>
        <w:t>for</w:t>
      </w:r>
      <w:r>
        <w:rPr>
          <w:spacing w:val="11"/>
        </w:rPr>
        <w:t xml:space="preserve"> </w:t>
      </w:r>
      <w:r>
        <w:rPr>
          <w:spacing w:val="-1"/>
        </w:rPr>
        <w:t>any</w:t>
      </w:r>
      <w:r>
        <w:rPr>
          <w:spacing w:val="34"/>
        </w:rPr>
        <w:t xml:space="preserve"> </w:t>
      </w:r>
      <w:r>
        <w:rPr>
          <w:spacing w:val="-1"/>
        </w:rPr>
        <w:t>purpose</w:t>
      </w:r>
      <w:r>
        <w:rPr>
          <w:spacing w:val="43"/>
        </w:rPr>
        <w:t xml:space="preserve"> </w:t>
      </w:r>
      <w:r>
        <w:rPr>
          <w:spacing w:val="-1"/>
        </w:rPr>
        <w:t>relating</w:t>
      </w:r>
      <w:r>
        <w:rPr>
          <w:spacing w:val="42"/>
        </w:rPr>
        <w:t xml:space="preserve"> </w:t>
      </w:r>
      <w:r>
        <w:t>to</w:t>
      </w:r>
      <w:r>
        <w:rPr>
          <w:spacing w:val="40"/>
        </w:rPr>
        <w:t xml:space="preserve"> </w:t>
      </w:r>
      <w:r>
        <w:rPr>
          <w:spacing w:val="-1"/>
        </w:rPr>
        <w:t>the</w:t>
      </w:r>
      <w:r>
        <w:rPr>
          <w:spacing w:val="43"/>
        </w:rPr>
        <w:t xml:space="preserve"> </w:t>
      </w:r>
      <w:r>
        <w:rPr>
          <w:spacing w:val="-1"/>
        </w:rPr>
        <w:t>Goods</w:t>
      </w:r>
      <w:r>
        <w:rPr>
          <w:spacing w:val="43"/>
        </w:rPr>
        <w:t xml:space="preserve"> </w:t>
      </w:r>
      <w:r>
        <w:rPr>
          <w:spacing w:val="-1"/>
        </w:rPr>
        <w:t>and/or</w:t>
      </w:r>
      <w:r>
        <w:rPr>
          <w:spacing w:val="44"/>
        </w:rPr>
        <w:t xml:space="preserve"> </w:t>
      </w:r>
      <w:r>
        <w:rPr>
          <w:spacing w:val="-2"/>
        </w:rPr>
        <w:t>Services</w:t>
      </w:r>
      <w:r>
        <w:rPr>
          <w:spacing w:val="44"/>
        </w:rPr>
        <w:t xml:space="preserve"> </w:t>
      </w:r>
      <w:r>
        <w:rPr>
          <w:spacing w:val="-1"/>
        </w:rPr>
        <w:t>(or</w:t>
      </w:r>
      <w:r>
        <w:rPr>
          <w:spacing w:val="41"/>
        </w:rPr>
        <w:t xml:space="preserve"> </w:t>
      </w:r>
      <w:r>
        <w:rPr>
          <w:spacing w:val="-1"/>
        </w:rPr>
        <w:t>substantially</w:t>
      </w:r>
      <w:r>
        <w:rPr>
          <w:spacing w:val="41"/>
        </w:rPr>
        <w:t xml:space="preserve"> </w:t>
      </w:r>
      <w:r>
        <w:rPr>
          <w:spacing w:val="-1"/>
        </w:rPr>
        <w:t>equivalent</w:t>
      </w:r>
      <w:r>
        <w:rPr>
          <w:spacing w:val="41"/>
        </w:rPr>
        <w:t xml:space="preserve"> </w:t>
      </w:r>
      <w:r>
        <w:rPr>
          <w:spacing w:val="-1"/>
        </w:rPr>
        <w:t>goods</w:t>
      </w:r>
      <w:r>
        <w:rPr>
          <w:spacing w:val="36"/>
        </w:rPr>
        <w:t xml:space="preserve"> </w:t>
      </w:r>
      <w:r>
        <w:rPr>
          <w:spacing w:val="-1"/>
        </w:rPr>
        <w:t>and/or</w:t>
      </w:r>
      <w:r>
        <w:rPr>
          <w:spacing w:val="38"/>
        </w:rPr>
        <w:t xml:space="preserve"> </w:t>
      </w:r>
      <w:r>
        <w:rPr>
          <w:spacing w:val="-1"/>
        </w:rPr>
        <w:t>services)</w:t>
      </w:r>
      <w:r>
        <w:rPr>
          <w:spacing w:val="40"/>
        </w:rPr>
        <w:t xml:space="preserve"> </w:t>
      </w:r>
      <w:r>
        <w:rPr>
          <w:spacing w:val="-1"/>
        </w:rPr>
        <w:t>or</w:t>
      </w:r>
      <w:r>
        <w:rPr>
          <w:spacing w:val="38"/>
        </w:rPr>
        <w:t xml:space="preserve"> </w:t>
      </w:r>
      <w:r>
        <w:t>for</w:t>
      </w:r>
      <w:r>
        <w:rPr>
          <w:spacing w:val="40"/>
        </w:rPr>
        <w:t xml:space="preserve"> </w:t>
      </w:r>
      <w:r>
        <w:rPr>
          <w:spacing w:val="-1"/>
        </w:rPr>
        <w:t>any</w:t>
      </w:r>
      <w:r>
        <w:rPr>
          <w:spacing w:val="37"/>
        </w:rPr>
        <w:t xml:space="preserve"> </w:t>
      </w:r>
      <w:r>
        <w:rPr>
          <w:spacing w:val="-1"/>
        </w:rPr>
        <w:t>purpose</w:t>
      </w:r>
      <w:r>
        <w:rPr>
          <w:spacing w:val="39"/>
        </w:rPr>
        <w:t xml:space="preserve"> </w:t>
      </w:r>
      <w:r>
        <w:rPr>
          <w:spacing w:val="-1"/>
        </w:rPr>
        <w:t>relating</w:t>
      </w:r>
      <w:r>
        <w:rPr>
          <w:spacing w:val="39"/>
        </w:rPr>
        <w:t xml:space="preserve"> </w:t>
      </w:r>
      <w:r>
        <w:t>to</w:t>
      </w:r>
      <w:r>
        <w:rPr>
          <w:spacing w:val="36"/>
        </w:rPr>
        <w:t xml:space="preserve"> </w:t>
      </w:r>
      <w:r>
        <w:rPr>
          <w:spacing w:val="-1"/>
        </w:rPr>
        <w:t>the</w:t>
      </w:r>
      <w:r>
        <w:rPr>
          <w:spacing w:val="24"/>
        </w:rPr>
        <w:t xml:space="preserve"> </w:t>
      </w:r>
      <w:r>
        <w:rPr>
          <w:spacing w:val="-1"/>
        </w:rPr>
        <w:t>exercise</w:t>
      </w:r>
      <w:r>
        <w:rPr>
          <w:spacing w:val="59"/>
        </w:rPr>
        <w:t xml:space="preserve"> </w:t>
      </w:r>
      <w:r>
        <w:rPr>
          <w:spacing w:val="-2"/>
        </w:rPr>
        <w:t>of</w:t>
      </w:r>
      <w:r>
        <w:rPr>
          <w:spacing w:val="60"/>
        </w:rPr>
        <w:t xml:space="preserve"> </w:t>
      </w:r>
      <w:r>
        <w:t>the</w:t>
      </w:r>
      <w:r>
        <w:rPr>
          <w:spacing w:val="60"/>
        </w:rPr>
        <w:t xml:space="preserve"> </w:t>
      </w:r>
      <w:r>
        <w:rPr>
          <w:spacing w:val="-1"/>
        </w:rPr>
        <w:t>Customer’s</w:t>
      </w:r>
      <w:r>
        <w:rPr>
          <w:spacing w:val="57"/>
        </w:rPr>
        <w:t xml:space="preserve"> </w:t>
      </w:r>
      <w:r>
        <w:rPr>
          <w:spacing w:val="-1"/>
        </w:rPr>
        <w:t>(or,</w:t>
      </w:r>
      <w:r>
        <w:t xml:space="preserve"> </w:t>
      </w:r>
      <w:r>
        <w:rPr>
          <w:spacing w:val="-2"/>
        </w:rPr>
        <w:t>if</w:t>
      </w:r>
      <w:r>
        <w:rPr>
          <w:spacing w:val="58"/>
        </w:rPr>
        <w:t xml:space="preserve"> </w:t>
      </w:r>
      <w:r>
        <w:t>the</w:t>
      </w:r>
      <w:r>
        <w:rPr>
          <w:spacing w:val="59"/>
        </w:rPr>
        <w:t xml:space="preserve"> </w:t>
      </w:r>
      <w:r>
        <w:rPr>
          <w:spacing w:val="-2"/>
        </w:rPr>
        <w:t>Customer</w:t>
      </w:r>
      <w:r>
        <w:rPr>
          <w:spacing w:val="61"/>
        </w:rPr>
        <w:t xml:space="preserve"> </w:t>
      </w:r>
      <w:r>
        <w:rPr>
          <w:spacing w:val="-1"/>
        </w:rPr>
        <w:t>is</w:t>
      </w:r>
      <w:r>
        <w:rPr>
          <w:spacing w:val="59"/>
        </w:rPr>
        <w:t xml:space="preserve"> </w:t>
      </w:r>
      <w:r>
        <w:t>a</w:t>
      </w:r>
      <w:r>
        <w:rPr>
          <w:spacing w:val="57"/>
        </w:rPr>
        <w:t xml:space="preserve"> </w:t>
      </w:r>
      <w:r>
        <w:rPr>
          <w:spacing w:val="-2"/>
        </w:rPr>
        <w:t>Central</w:t>
      </w:r>
      <w:r>
        <w:rPr>
          <w:spacing w:val="30"/>
        </w:rPr>
        <w:t xml:space="preserve"> </w:t>
      </w:r>
      <w:r>
        <w:rPr>
          <w:spacing w:val="-1"/>
        </w:rPr>
        <w:t>Government</w:t>
      </w:r>
      <w:r>
        <w:rPr>
          <w:spacing w:val="11"/>
        </w:rPr>
        <w:t xml:space="preserve"> </w:t>
      </w:r>
      <w:r>
        <w:rPr>
          <w:spacing w:val="-2"/>
        </w:rPr>
        <w:t>Body,</w:t>
      </w:r>
      <w:r>
        <w:rPr>
          <w:spacing w:val="11"/>
        </w:rPr>
        <w:t xml:space="preserve"> </w:t>
      </w:r>
      <w:r>
        <w:rPr>
          <w:spacing w:val="-1"/>
        </w:rPr>
        <w:t>any</w:t>
      </w:r>
      <w:r>
        <w:rPr>
          <w:spacing w:val="10"/>
        </w:rPr>
        <w:t xml:space="preserve"> </w:t>
      </w:r>
      <w:r>
        <w:rPr>
          <w:spacing w:val="-1"/>
        </w:rPr>
        <w:t>other</w:t>
      </w:r>
      <w:r>
        <w:rPr>
          <w:spacing w:val="11"/>
        </w:rPr>
        <w:t xml:space="preserve"> </w:t>
      </w:r>
      <w:r>
        <w:rPr>
          <w:spacing w:val="-1"/>
        </w:rPr>
        <w:t>Central</w:t>
      </w:r>
      <w:r>
        <w:rPr>
          <w:spacing w:val="9"/>
        </w:rPr>
        <w:t xml:space="preserve"> </w:t>
      </w:r>
      <w:r>
        <w:rPr>
          <w:spacing w:val="-1"/>
        </w:rPr>
        <w:t>Government</w:t>
      </w:r>
      <w:r>
        <w:rPr>
          <w:spacing w:val="11"/>
        </w:rPr>
        <w:t xml:space="preserve"> </w:t>
      </w:r>
      <w:r>
        <w:rPr>
          <w:spacing w:val="-2"/>
        </w:rPr>
        <w:t>Body’s)</w:t>
      </w:r>
      <w:r>
        <w:rPr>
          <w:spacing w:val="12"/>
        </w:rPr>
        <w:t xml:space="preserve"> </w:t>
      </w:r>
      <w:r>
        <w:rPr>
          <w:spacing w:val="-1"/>
        </w:rPr>
        <w:t>business</w:t>
      </w:r>
      <w:r>
        <w:rPr>
          <w:spacing w:val="11"/>
        </w:rPr>
        <w:t xml:space="preserve"> </w:t>
      </w:r>
      <w:r>
        <w:rPr>
          <w:spacing w:val="-1"/>
        </w:rPr>
        <w:t>or</w:t>
      </w:r>
      <w:r>
        <w:rPr>
          <w:spacing w:val="32"/>
        </w:rPr>
        <w:t xml:space="preserve"> </w:t>
      </w:r>
      <w:r>
        <w:rPr>
          <w:spacing w:val="-1"/>
        </w:rPr>
        <w:t>function.</w:t>
      </w:r>
    </w:p>
    <w:p w:rsidR="008918FA" w:rsidRDefault="008918FA" w:rsidP="008918FA">
      <w:pPr>
        <w:pStyle w:val="BodyText"/>
        <w:numPr>
          <w:ilvl w:val="2"/>
          <w:numId w:val="66"/>
        </w:numPr>
        <w:tabs>
          <w:tab w:val="left" w:pos="1888"/>
        </w:tabs>
        <w:ind w:left="1886" w:right="111" w:hanging="993"/>
        <w:jc w:val="both"/>
      </w:pPr>
      <w:bookmarkStart w:id="166" w:name="_bookmark166"/>
      <w:bookmarkEnd w:id="166"/>
      <w:r>
        <w:rPr>
          <w:spacing w:val="-1"/>
        </w:rPr>
        <w:t>At</w:t>
      </w:r>
      <w:r>
        <w:rPr>
          <w:spacing w:val="4"/>
        </w:rPr>
        <w:t xml:space="preserve"> </w:t>
      </w:r>
      <w:r>
        <w:rPr>
          <w:spacing w:val="-1"/>
        </w:rPr>
        <w:t>any</w:t>
      </w:r>
      <w:r>
        <w:rPr>
          <w:spacing w:val="1"/>
        </w:rPr>
        <w:t xml:space="preserve"> </w:t>
      </w:r>
      <w:r>
        <w:rPr>
          <w:spacing w:val="-1"/>
        </w:rPr>
        <w:t>time</w:t>
      </w:r>
      <w:r>
        <w:rPr>
          <w:spacing w:val="3"/>
        </w:rPr>
        <w:t xml:space="preserve"> </w:t>
      </w:r>
      <w:r>
        <w:rPr>
          <w:spacing w:val="-1"/>
        </w:rPr>
        <w:t>during</w:t>
      </w:r>
      <w:r>
        <w:rPr>
          <w:spacing w:val="5"/>
        </w:rPr>
        <w:t xml:space="preserve"> </w:t>
      </w:r>
      <w:r>
        <w:t>the</w:t>
      </w:r>
      <w:r>
        <w:rPr>
          <w:spacing w:val="3"/>
        </w:rPr>
        <w:t xml:space="preserve"> </w:t>
      </w:r>
      <w:r>
        <w:rPr>
          <w:spacing w:val="-1"/>
        </w:rPr>
        <w:t>Call</w:t>
      </w:r>
      <w:r>
        <w:rPr>
          <w:spacing w:val="2"/>
        </w:rPr>
        <w:t xml:space="preserve"> </w:t>
      </w:r>
      <w:r>
        <w:t>Off</w:t>
      </w:r>
      <w:r>
        <w:rPr>
          <w:spacing w:val="6"/>
        </w:rPr>
        <w:t xml:space="preserve"> </w:t>
      </w:r>
      <w:r>
        <w:rPr>
          <w:spacing w:val="-2"/>
        </w:rPr>
        <w:t>Contract</w:t>
      </w:r>
      <w:r>
        <w:rPr>
          <w:spacing w:val="4"/>
        </w:rPr>
        <w:t xml:space="preserve"> </w:t>
      </w:r>
      <w:r>
        <w:rPr>
          <w:spacing w:val="-1"/>
        </w:rPr>
        <w:t>Period</w:t>
      </w:r>
      <w:r>
        <w:rPr>
          <w:spacing w:val="5"/>
        </w:rPr>
        <w:t xml:space="preserve"> </w:t>
      </w:r>
      <w:r>
        <w:rPr>
          <w:spacing w:val="-1"/>
        </w:rPr>
        <w:t>or</w:t>
      </w:r>
      <w:r>
        <w:rPr>
          <w:spacing w:val="4"/>
        </w:rPr>
        <w:t xml:space="preserve"> </w:t>
      </w:r>
      <w:r>
        <w:rPr>
          <w:spacing w:val="-2"/>
        </w:rPr>
        <w:t>following</w:t>
      </w:r>
      <w:r>
        <w:rPr>
          <w:spacing w:val="5"/>
        </w:rPr>
        <w:t xml:space="preserve"> </w:t>
      </w:r>
      <w:r>
        <w:t>the</w:t>
      </w:r>
      <w:r>
        <w:rPr>
          <w:spacing w:val="3"/>
        </w:rPr>
        <w:t xml:space="preserve"> </w:t>
      </w:r>
      <w:r>
        <w:rPr>
          <w:spacing w:val="-1"/>
        </w:rPr>
        <w:t>Call</w:t>
      </w:r>
      <w:r>
        <w:rPr>
          <w:spacing w:val="2"/>
        </w:rPr>
        <w:t xml:space="preserve"> </w:t>
      </w:r>
      <w:r>
        <w:rPr>
          <w:spacing w:val="-1"/>
        </w:rPr>
        <w:t>Off</w:t>
      </w:r>
      <w:r>
        <w:rPr>
          <w:spacing w:val="61"/>
        </w:rPr>
        <w:t xml:space="preserve"> </w:t>
      </w:r>
      <w:r>
        <w:rPr>
          <w:spacing w:val="-1"/>
        </w:rPr>
        <w:t>Expiry</w:t>
      </w:r>
      <w:r>
        <w:rPr>
          <w:spacing w:val="1"/>
        </w:rPr>
        <w:t xml:space="preserve"> </w:t>
      </w:r>
      <w:r>
        <w:rPr>
          <w:spacing w:val="-1"/>
        </w:rPr>
        <w:t>Date,</w:t>
      </w:r>
      <w:r>
        <w:rPr>
          <w:spacing w:val="4"/>
        </w:rPr>
        <w:t xml:space="preserve"> </w:t>
      </w:r>
      <w:r>
        <w:t>the</w:t>
      </w:r>
      <w:r>
        <w:rPr>
          <w:spacing w:val="3"/>
        </w:rPr>
        <w:t xml:space="preserve"> </w:t>
      </w:r>
      <w:r>
        <w:rPr>
          <w:spacing w:val="-2"/>
        </w:rPr>
        <w:t>Supplier</w:t>
      </w:r>
      <w:r>
        <w:rPr>
          <w:spacing w:val="2"/>
        </w:rPr>
        <w:t xml:space="preserve"> </w:t>
      </w:r>
      <w:r>
        <w:rPr>
          <w:spacing w:val="-1"/>
        </w:rPr>
        <w:t>may</w:t>
      </w:r>
      <w:r>
        <w:rPr>
          <w:spacing w:val="1"/>
        </w:rPr>
        <w:t xml:space="preserve"> </w:t>
      </w:r>
      <w:r>
        <w:rPr>
          <w:spacing w:val="-1"/>
        </w:rPr>
        <w:t>terminate</w:t>
      </w:r>
      <w:r>
        <w:rPr>
          <w:spacing w:val="3"/>
        </w:rPr>
        <w:t xml:space="preserve"> </w:t>
      </w:r>
      <w:r>
        <w:t>a</w:t>
      </w:r>
      <w:r>
        <w:rPr>
          <w:spacing w:val="3"/>
        </w:rPr>
        <w:t xml:space="preserve"> </w:t>
      </w:r>
      <w:r>
        <w:rPr>
          <w:spacing w:val="-1"/>
        </w:rPr>
        <w:t>licence</w:t>
      </w:r>
      <w:r>
        <w:rPr>
          <w:spacing w:val="1"/>
        </w:rPr>
        <w:t xml:space="preserve"> </w:t>
      </w:r>
      <w:r>
        <w:rPr>
          <w:spacing w:val="-1"/>
        </w:rPr>
        <w:t>granted</w:t>
      </w:r>
      <w:r>
        <w:rPr>
          <w:spacing w:val="3"/>
        </w:rPr>
        <w:t xml:space="preserve"> </w:t>
      </w:r>
      <w:r>
        <w:rPr>
          <w:spacing w:val="-1"/>
        </w:rPr>
        <w:t>in</w:t>
      </w:r>
      <w:r>
        <w:rPr>
          <w:spacing w:val="3"/>
        </w:rPr>
        <w:t xml:space="preserve"> </w:t>
      </w:r>
      <w:r>
        <w:rPr>
          <w:spacing w:val="-1"/>
        </w:rPr>
        <w:t>respect</w:t>
      </w:r>
      <w:r>
        <w:rPr>
          <w:spacing w:val="5"/>
        </w:rPr>
        <w:t xml:space="preserve"> </w:t>
      </w:r>
      <w:r>
        <w:rPr>
          <w:spacing w:val="-2"/>
        </w:rPr>
        <w:t>of</w:t>
      </w:r>
      <w:r>
        <w:rPr>
          <w:spacing w:val="49"/>
        </w:rPr>
        <w:t xml:space="preserve"> </w:t>
      </w:r>
      <w:r>
        <w:t>the</w:t>
      </w:r>
      <w:r>
        <w:rPr>
          <w:spacing w:val="12"/>
        </w:rPr>
        <w:t xml:space="preserve"> </w:t>
      </w:r>
      <w:r>
        <w:rPr>
          <w:spacing w:val="-2"/>
        </w:rPr>
        <w:t>Supplier</w:t>
      </w:r>
      <w:r>
        <w:rPr>
          <w:spacing w:val="14"/>
        </w:rPr>
        <w:t xml:space="preserve"> </w:t>
      </w:r>
      <w:r>
        <w:rPr>
          <w:spacing w:val="-1"/>
        </w:rPr>
        <w:t>Background</w:t>
      </w:r>
      <w:r>
        <w:rPr>
          <w:spacing w:val="10"/>
        </w:rPr>
        <w:t xml:space="preserve"> </w:t>
      </w:r>
      <w:r>
        <w:t>IPR</w:t>
      </w:r>
      <w:r>
        <w:rPr>
          <w:spacing w:val="12"/>
        </w:rPr>
        <w:t xml:space="preserve"> </w:t>
      </w:r>
      <w:r>
        <w:rPr>
          <w:spacing w:val="-1"/>
        </w:rPr>
        <w:t>under</w:t>
      </w:r>
      <w:r>
        <w:rPr>
          <w:spacing w:val="11"/>
        </w:rPr>
        <w:t xml:space="preserve"> </w:t>
      </w:r>
      <w:r>
        <w:rPr>
          <w:spacing w:val="-2"/>
        </w:rPr>
        <w:t>Clause</w:t>
      </w:r>
      <w:r>
        <w:rPr>
          <w:spacing w:val="15"/>
        </w:rPr>
        <w:t xml:space="preserve"> </w:t>
      </w:r>
      <w:hyperlink w:anchor="_bookmark165" w:history="1">
        <w:r>
          <w:rPr>
            <w:spacing w:val="-1"/>
          </w:rPr>
          <w:t>33.3.1</w:t>
        </w:r>
      </w:hyperlink>
      <w:r>
        <w:rPr>
          <w:spacing w:val="13"/>
        </w:rPr>
        <w:t xml:space="preserve"> </w:t>
      </w:r>
      <w:r>
        <w:rPr>
          <w:spacing w:val="-1"/>
        </w:rPr>
        <w:t>by</w:t>
      </w:r>
      <w:r>
        <w:rPr>
          <w:spacing w:val="10"/>
        </w:rPr>
        <w:t xml:space="preserve"> </w:t>
      </w:r>
      <w:r>
        <w:rPr>
          <w:spacing w:val="-1"/>
        </w:rPr>
        <w:t>giving</w:t>
      </w:r>
      <w:r>
        <w:rPr>
          <w:spacing w:val="15"/>
        </w:rPr>
        <w:t xml:space="preserve"> </w:t>
      </w:r>
      <w:r>
        <w:rPr>
          <w:spacing w:val="-1"/>
        </w:rPr>
        <w:t>thirty</w:t>
      </w:r>
      <w:r>
        <w:rPr>
          <w:spacing w:val="10"/>
        </w:rPr>
        <w:t xml:space="preserve"> </w:t>
      </w:r>
      <w:r>
        <w:rPr>
          <w:spacing w:val="-1"/>
        </w:rPr>
        <w:t>(30)</w:t>
      </w:r>
      <w:r>
        <w:rPr>
          <w:spacing w:val="39"/>
        </w:rPr>
        <w:t xml:space="preserve"> </w:t>
      </w:r>
      <w:r>
        <w:rPr>
          <w:spacing w:val="-2"/>
        </w:rPr>
        <w:t>days’</w:t>
      </w:r>
      <w:r>
        <w:rPr>
          <w:spacing w:val="2"/>
        </w:rPr>
        <w:t xml:space="preserve"> </w:t>
      </w:r>
      <w:r>
        <w:rPr>
          <w:spacing w:val="-1"/>
        </w:rPr>
        <w:t>notice</w:t>
      </w:r>
      <w:r>
        <w:rPr>
          <w:spacing w:val="3"/>
        </w:rPr>
        <w:t xml:space="preserve"> </w:t>
      </w:r>
      <w:r>
        <w:rPr>
          <w:spacing w:val="-1"/>
        </w:rPr>
        <w:t>in</w:t>
      </w:r>
      <w:r>
        <w:rPr>
          <w:spacing w:val="5"/>
        </w:rPr>
        <w:t xml:space="preserve"> </w:t>
      </w:r>
      <w:r>
        <w:rPr>
          <w:spacing w:val="-2"/>
        </w:rPr>
        <w:t>writing</w:t>
      </w:r>
      <w:r>
        <w:rPr>
          <w:spacing w:val="5"/>
        </w:rPr>
        <w:t xml:space="preserve"> </w:t>
      </w:r>
      <w:r>
        <w:rPr>
          <w:spacing w:val="-1"/>
        </w:rPr>
        <w:t>(or</w:t>
      </w:r>
      <w:r>
        <w:rPr>
          <w:spacing w:val="2"/>
        </w:rPr>
        <w:t xml:space="preserve"> </w:t>
      </w:r>
      <w:r>
        <w:rPr>
          <w:spacing w:val="-1"/>
        </w:rPr>
        <w:t>such</w:t>
      </w:r>
      <w:r>
        <w:rPr>
          <w:spacing w:val="3"/>
        </w:rPr>
        <w:t xml:space="preserve"> </w:t>
      </w:r>
      <w:r>
        <w:rPr>
          <w:spacing w:val="-1"/>
        </w:rPr>
        <w:t>other</w:t>
      </w:r>
      <w:r>
        <w:rPr>
          <w:spacing w:val="4"/>
        </w:rPr>
        <w:t xml:space="preserve"> </w:t>
      </w:r>
      <w:r>
        <w:rPr>
          <w:spacing w:val="-2"/>
        </w:rPr>
        <w:t>period</w:t>
      </w:r>
      <w:r>
        <w:rPr>
          <w:spacing w:val="3"/>
        </w:rPr>
        <w:t xml:space="preserve"> </w:t>
      </w:r>
      <w:r>
        <w:rPr>
          <w:spacing w:val="-1"/>
        </w:rPr>
        <w:t>as</w:t>
      </w:r>
      <w:r>
        <w:rPr>
          <w:spacing w:val="3"/>
        </w:rPr>
        <w:t xml:space="preserve"> </w:t>
      </w:r>
      <w:r>
        <w:rPr>
          <w:spacing w:val="-1"/>
        </w:rPr>
        <w:t>agreed</w:t>
      </w:r>
      <w:r>
        <w:rPr>
          <w:spacing w:val="3"/>
        </w:rPr>
        <w:t xml:space="preserve"> </w:t>
      </w:r>
      <w:r>
        <w:rPr>
          <w:spacing w:val="-1"/>
        </w:rPr>
        <w:t>by</w:t>
      </w:r>
      <w:r>
        <w:rPr>
          <w:spacing w:val="1"/>
        </w:rPr>
        <w:t xml:space="preserve"> </w:t>
      </w:r>
      <w:r>
        <w:t>the</w:t>
      </w:r>
      <w:r>
        <w:rPr>
          <w:spacing w:val="3"/>
        </w:rPr>
        <w:t xml:space="preserve"> </w:t>
      </w:r>
      <w:r>
        <w:rPr>
          <w:spacing w:val="-1"/>
        </w:rPr>
        <w:t>Parties)</w:t>
      </w:r>
      <w:r>
        <w:rPr>
          <w:spacing w:val="4"/>
        </w:rPr>
        <w:t xml:space="preserve"> </w:t>
      </w:r>
      <w:r>
        <w:rPr>
          <w:spacing w:val="-2"/>
        </w:rPr>
        <w:t>if</w:t>
      </w:r>
      <w:r>
        <w:rPr>
          <w:spacing w:val="59"/>
        </w:rPr>
        <w:t xml:space="preserve"> </w:t>
      </w:r>
      <w:r>
        <w:rPr>
          <w:spacing w:val="-1"/>
        </w:rPr>
        <w:t>there</w:t>
      </w:r>
      <w:r>
        <w:rPr>
          <w:spacing w:val="17"/>
        </w:rPr>
        <w:t xml:space="preserve"> </w:t>
      </w:r>
      <w:r>
        <w:rPr>
          <w:spacing w:val="-1"/>
        </w:rPr>
        <w:t>is</w:t>
      </w:r>
      <w:r>
        <w:rPr>
          <w:spacing w:val="18"/>
        </w:rPr>
        <w:t xml:space="preserve"> </w:t>
      </w:r>
      <w:r>
        <w:t>a</w:t>
      </w:r>
      <w:r>
        <w:rPr>
          <w:spacing w:val="17"/>
        </w:rPr>
        <w:t xml:space="preserve"> </w:t>
      </w:r>
      <w:r>
        <w:rPr>
          <w:spacing w:val="-2"/>
        </w:rPr>
        <w:t>Customer</w:t>
      </w:r>
      <w:r>
        <w:rPr>
          <w:spacing w:val="19"/>
        </w:rPr>
        <w:t xml:space="preserve"> </w:t>
      </w:r>
      <w:r>
        <w:rPr>
          <w:spacing w:val="-2"/>
        </w:rPr>
        <w:t>Cause</w:t>
      </w:r>
      <w:r>
        <w:rPr>
          <w:spacing w:val="18"/>
        </w:rPr>
        <w:t xml:space="preserve"> </w:t>
      </w:r>
      <w:r>
        <w:rPr>
          <w:spacing w:val="-2"/>
        </w:rPr>
        <w:t>which</w:t>
      </w:r>
      <w:r>
        <w:rPr>
          <w:spacing w:val="18"/>
        </w:rPr>
        <w:t xml:space="preserve"> </w:t>
      </w:r>
      <w:r>
        <w:rPr>
          <w:spacing w:val="-1"/>
        </w:rPr>
        <w:t>constitutes</w:t>
      </w:r>
      <w:r>
        <w:rPr>
          <w:spacing w:val="18"/>
        </w:rPr>
        <w:t xml:space="preserve"> </w:t>
      </w:r>
      <w:r>
        <w:t>a</w:t>
      </w:r>
      <w:r>
        <w:rPr>
          <w:spacing w:val="15"/>
        </w:rPr>
        <w:t xml:space="preserve"> </w:t>
      </w:r>
      <w:r>
        <w:rPr>
          <w:spacing w:val="-1"/>
        </w:rPr>
        <w:t>material</w:t>
      </w:r>
      <w:r>
        <w:rPr>
          <w:spacing w:val="17"/>
        </w:rPr>
        <w:t xml:space="preserve"> </w:t>
      </w:r>
      <w:r>
        <w:rPr>
          <w:spacing w:val="-1"/>
        </w:rPr>
        <w:t>breach</w:t>
      </w:r>
      <w:r>
        <w:rPr>
          <w:spacing w:val="18"/>
        </w:rPr>
        <w:t xml:space="preserve"> </w:t>
      </w:r>
      <w:r>
        <w:rPr>
          <w:spacing w:val="-2"/>
        </w:rPr>
        <w:t>of</w:t>
      </w:r>
      <w:r>
        <w:rPr>
          <w:spacing w:val="19"/>
        </w:rPr>
        <w:t xml:space="preserve"> </w:t>
      </w:r>
      <w:r>
        <w:rPr>
          <w:spacing w:val="-1"/>
        </w:rPr>
        <w:t>the</w:t>
      </w:r>
      <w:r>
        <w:rPr>
          <w:spacing w:val="60"/>
        </w:rPr>
        <w:t xml:space="preserve"> </w:t>
      </w:r>
      <w:r>
        <w:rPr>
          <w:spacing w:val="-1"/>
        </w:rPr>
        <w:t>terms</w:t>
      </w:r>
      <w:r>
        <w:rPr>
          <w:spacing w:val="2"/>
        </w:rPr>
        <w:t xml:space="preserve"> </w:t>
      </w:r>
      <w:r>
        <w:rPr>
          <w:spacing w:val="-2"/>
        </w:rPr>
        <w:t>of</w:t>
      </w:r>
      <w:r>
        <w:rPr>
          <w:spacing w:val="3"/>
        </w:rPr>
        <w:t xml:space="preserve"> </w:t>
      </w:r>
      <w:hyperlink w:anchor="_bookmark165" w:history="1">
        <w:r>
          <w:rPr>
            <w:spacing w:val="-1"/>
          </w:rPr>
          <w:t>33.3.1</w:t>
        </w:r>
      </w:hyperlink>
      <w:r>
        <w:rPr>
          <w:spacing w:val="2"/>
        </w:rPr>
        <w:t xml:space="preserve"> </w:t>
      </w:r>
      <w:r>
        <w:rPr>
          <w:spacing w:val="-2"/>
        </w:rPr>
        <w:t>which,</w:t>
      </w:r>
      <w:r>
        <w:rPr>
          <w:spacing w:val="3"/>
        </w:rPr>
        <w:t xml:space="preserve"> </w:t>
      </w:r>
      <w:r>
        <w:rPr>
          <w:spacing w:val="-1"/>
        </w:rPr>
        <w:t>if</w:t>
      </w:r>
      <w:r>
        <w:rPr>
          <w:spacing w:val="3"/>
        </w:rPr>
        <w:t xml:space="preserve"> </w:t>
      </w:r>
      <w:r>
        <w:t>the</w:t>
      </w:r>
      <w:r>
        <w:rPr>
          <w:spacing w:val="2"/>
        </w:rPr>
        <w:t xml:space="preserve"> </w:t>
      </w:r>
      <w:r>
        <w:rPr>
          <w:spacing w:val="-1"/>
        </w:rPr>
        <w:t>breach</w:t>
      </w:r>
      <w:r>
        <w:rPr>
          <w:spacing w:val="2"/>
        </w:rPr>
        <w:t xml:space="preserve"> </w:t>
      </w:r>
      <w:r>
        <w:rPr>
          <w:spacing w:val="-1"/>
        </w:rPr>
        <w:t>is</w:t>
      </w:r>
      <w:r>
        <w:rPr>
          <w:spacing w:val="2"/>
        </w:rPr>
        <w:t xml:space="preserve"> </w:t>
      </w:r>
      <w:r>
        <w:rPr>
          <w:spacing w:val="-2"/>
        </w:rPr>
        <w:t>capable</w:t>
      </w:r>
      <w:r>
        <w:rPr>
          <w:spacing w:val="2"/>
        </w:rPr>
        <w:t xml:space="preserve"> </w:t>
      </w:r>
      <w:r>
        <w:rPr>
          <w:spacing w:val="-1"/>
        </w:rPr>
        <w:t>of</w:t>
      </w:r>
      <w:r>
        <w:rPr>
          <w:spacing w:val="3"/>
        </w:rPr>
        <w:t xml:space="preserve"> </w:t>
      </w:r>
      <w:r>
        <w:rPr>
          <w:spacing w:val="-2"/>
        </w:rPr>
        <w:t>remedy,</w:t>
      </w:r>
      <w:r>
        <w:rPr>
          <w:spacing w:val="3"/>
        </w:rPr>
        <w:t xml:space="preserve"> </w:t>
      </w:r>
      <w:r>
        <w:rPr>
          <w:spacing w:val="-1"/>
        </w:rPr>
        <w:t>is</w:t>
      </w:r>
      <w:r>
        <w:rPr>
          <w:spacing w:val="2"/>
        </w:rPr>
        <w:t xml:space="preserve"> </w:t>
      </w:r>
      <w:r>
        <w:rPr>
          <w:spacing w:val="-1"/>
        </w:rPr>
        <w:t>not</w:t>
      </w:r>
      <w:r>
        <w:rPr>
          <w:spacing w:val="48"/>
        </w:rPr>
        <w:t xml:space="preserve"> </w:t>
      </w:r>
      <w:r>
        <w:rPr>
          <w:spacing w:val="-1"/>
        </w:rPr>
        <w:t>remedied</w:t>
      </w:r>
      <w:r>
        <w:rPr>
          <w:spacing w:val="12"/>
        </w:rPr>
        <w:t xml:space="preserve"> </w:t>
      </w:r>
      <w:r>
        <w:rPr>
          <w:spacing w:val="-2"/>
        </w:rPr>
        <w:t>within</w:t>
      </w:r>
      <w:r>
        <w:rPr>
          <w:spacing w:val="12"/>
        </w:rPr>
        <w:t xml:space="preserve"> </w:t>
      </w:r>
      <w:r>
        <w:rPr>
          <w:spacing w:val="-1"/>
        </w:rPr>
        <w:t>twenty</w:t>
      </w:r>
      <w:r>
        <w:rPr>
          <w:spacing w:val="10"/>
        </w:rPr>
        <w:t xml:space="preserve"> </w:t>
      </w:r>
      <w:r>
        <w:rPr>
          <w:spacing w:val="-1"/>
        </w:rPr>
        <w:t>(20)</w:t>
      </w:r>
      <w:r>
        <w:rPr>
          <w:spacing w:val="10"/>
        </w:rPr>
        <w:t xml:space="preserve"> </w:t>
      </w:r>
      <w:r>
        <w:rPr>
          <w:spacing w:val="-1"/>
        </w:rPr>
        <w:t>Working</w:t>
      </w:r>
      <w:r>
        <w:rPr>
          <w:spacing w:val="15"/>
        </w:rPr>
        <w:t xml:space="preserve"> </w:t>
      </w:r>
      <w:r>
        <w:rPr>
          <w:spacing w:val="-2"/>
        </w:rPr>
        <w:t>Days</w:t>
      </w:r>
      <w:r>
        <w:rPr>
          <w:spacing w:val="13"/>
        </w:rPr>
        <w:t xml:space="preserve"> </w:t>
      </w:r>
      <w:r>
        <w:rPr>
          <w:spacing w:val="-1"/>
        </w:rPr>
        <w:t>after</w:t>
      </w:r>
      <w:r>
        <w:rPr>
          <w:spacing w:val="12"/>
        </w:rPr>
        <w:t xml:space="preserve"> </w:t>
      </w:r>
      <w:r>
        <w:rPr>
          <w:spacing w:val="-1"/>
        </w:rPr>
        <w:t>the</w:t>
      </w:r>
      <w:r>
        <w:rPr>
          <w:spacing w:val="12"/>
        </w:rPr>
        <w:t xml:space="preserve"> </w:t>
      </w:r>
      <w:r>
        <w:rPr>
          <w:spacing w:val="-2"/>
        </w:rPr>
        <w:t>Supplier</w:t>
      </w:r>
      <w:r>
        <w:rPr>
          <w:spacing w:val="14"/>
        </w:rPr>
        <w:t xml:space="preserve"> </w:t>
      </w:r>
      <w:r>
        <w:rPr>
          <w:spacing w:val="-1"/>
        </w:rPr>
        <w:t>gives</w:t>
      </w:r>
      <w:r>
        <w:rPr>
          <w:spacing w:val="13"/>
        </w:rPr>
        <w:t xml:space="preserve"> </w:t>
      </w:r>
      <w:r>
        <w:rPr>
          <w:spacing w:val="-1"/>
        </w:rPr>
        <w:t>the</w:t>
      </w:r>
      <w:r>
        <w:rPr>
          <w:spacing w:val="58"/>
        </w:rPr>
        <w:t xml:space="preserve"> </w:t>
      </w:r>
      <w:r>
        <w:rPr>
          <w:spacing w:val="-1"/>
        </w:rPr>
        <w:t>Customer</w:t>
      </w:r>
      <w:r>
        <w:rPr>
          <w:spacing w:val="46"/>
        </w:rPr>
        <w:t xml:space="preserve"> </w:t>
      </w:r>
      <w:r>
        <w:rPr>
          <w:spacing w:val="-1"/>
        </w:rPr>
        <w:t>written</w:t>
      </w:r>
      <w:r>
        <w:rPr>
          <w:spacing w:val="42"/>
        </w:rPr>
        <w:t xml:space="preserve"> </w:t>
      </w:r>
      <w:r>
        <w:rPr>
          <w:spacing w:val="-1"/>
        </w:rPr>
        <w:t>notice</w:t>
      </w:r>
      <w:r>
        <w:rPr>
          <w:spacing w:val="45"/>
        </w:rPr>
        <w:t xml:space="preserve"> </w:t>
      </w:r>
      <w:r>
        <w:rPr>
          <w:spacing w:val="-1"/>
        </w:rPr>
        <w:t>specifying</w:t>
      </w:r>
      <w:r>
        <w:rPr>
          <w:spacing w:val="45"/>
        </w:rPr>
        <w:t xml:space="preserve"> </w:t>
      </w:r>
      <w:r>
        <w:t>the</w:t>
      </w:r>
      <w:r>
        <w:rPr>
          <w:spacing w:val="45"/>
        </w:rPr>
        <w:t xml:space="preserve"> </w:t>
      </w:r>
      <w:r>
        <w:rPr>
          <w:spacing w:val="-2"/>
        </w:rPr>
        <w:t>breach</w:t>
      </w:r>
      <w:r>
        <w:rPr>
          <w:spacing w:val="45"/>
        </w:rPr>
        <w:t xml:space="preserve"> </w:t>
      </w:r>
      <w:r>
        <w:rPr>
          <w:spacing w:val="-1"/>
        </w:rPr>
        <w:t>and</w:t>
      </w:r>
      <w:r>
        <w:rPr>
          <w:spacing w:val="43"/>
        </w:rPr>
        <w:t xml:space="preserve"> </w:t>
      </w:r>
      <w:r>
        <w:rPr>
          <w:spacing w:val="-1"/>
        </w:rPr>
        <w:t>requiring</w:t>
      </w:r>
      <w:r>
        <w:rPr>
          <w:spacing w:val="45"/>
        </w:rPr>
        <w:t xml:space="preserve"> </w:t>
      </w:r>
      <w:r>
        <w:rPr>
          <w:spacing w:val="-1"/>
        </w:rPr>
        <w:t>its</w:t>
      </w:r>
      <w:r>
        <w:rPr>
          <w:spacing w:val="27"/>
        </w:rPr>
        <w:t xml:space="preserve"> </w:t>
      </w:r>
      <w:r>
        <w:rPr>
          <w:spacing w:val="-1"/>
        </w:rPr>
        <w:t>remedy.</w:t>
      </w:r>
    </w:p>
    <w:p w:rsidR="008918FA" w:rsidRDefault="008918FA" w:rsidP="008918FA">
      <w:pPr>
        <w:pStyle w:val="BodyText"/>
        <w:numPr>
          <w:ilvl w:val="2"/>
          <w:numId w:val="66"/>
        </w:numPr>
        <w:tabs>
          <w:tab w:val="left" w:pos="1887"/>
        </w:tabs>
        <w:spacing w:before="121"/>
        <w:ind w:left="1886" w:right="112" w:hanging="993"/>
        <w:jc w:val="both"/>
      </w:pPr>
      <w:r>
        <w:t>In</w:t>
      </w:r>
      <w:r>
        <w:rPr>
          <w:spacing w:val="17"/>
        </w:rPr>
        <w:t xml:space="preserve"> </w:t>
      </w:r>
      <w:r>
        <w:t>the</w:t>
      </w:r>
      <w:r>
        <w:rPr>
          <w:spacing w:val="17"/>
        </w:rPr>
        <w:t xml:space="preserve"> </w:t>
      </w:r>
      <w:r>
        <w:rPr>
          <w:spacing w:val="-2"/>
        </w:rPr>
        <w:t>event</w:t>
      </w:r>
      <w:r>
        <w:rPr>
          <w:spacing w:val="16"/>
        </w:rPr>
        <w:t xml:space="preserve"> </w:t>
      </w:r>
      <w:r>
        <w:t>the</w:t>
      </w:r>
      <w:r>
        <w:rPr>
          <w:spacing w:val="17"/>
        </w:rPr>
        <w:t xml:space="preserve"> </w:t>
      </w:r>
      <w:r>
        <w:rPr>
          <w:spacing w:val="-1"/>
        </w:rPr>
        <w:t>licence</w:t>
      </w:r>
      <w:r>
        <w:rPr>
          <w:spacing w:val="18"/>
        </w:rPr>
        <w:t xml:space="preserve"> </w:t>
      </w:r>
      <w:r>
        <w:rPr>
          <w:spacing w:val="-2"/>
        </w:rPr>
        <w:t>of</w:t>
      </w:r>
      <w:r>
        <w:rPr>
          <w:spacing w:val="21"/>
        </w:rPr>
        <w:t xml:space="preserve"> </w:t>
      </w:r>
      <w:r>
        <w:t>the</w:t>
      </w:r>
      <w:r>
        <w:rPr>
          <w:spacing w:val="17"/>
        </w:rPr>
        <w:t xml:space="preserve"> </w:t>
      </w:r>
      <w:r>
        <w:rPr>
          <w:spacing w:val="-2"/>
        </w:rPr>
        <w:t>Supplier</w:t>
      </w:r>
      <w:r>
        <w:rPr>
          <w:spacing w:val="19"/>
        </w:rPr>
        <w:t xml:space="preserve"> </w:t>
      </w:r>
      <w:r>
        <w:rPr>
          <w:spacing w:val="-2"/>
        </w:rPr>
        <w:t>Background</w:t>
      </w:r>
      <w:r>
        <w:rPr>
          <w:spacing w:val="17"/>
        </w:rPr>
        <w:t xml:space="preserve"> </w:t>
      </w:r>
      <w:r>
        <w:t>IPR</w:t>
      </w:r>
      <w:r>
        <w:rPr>
          <w:spacing w:val="17"/>
        </w:rPr>
        <w:t xml:space="preserve"> </w:t>
      </w:r>
      <w:r>
        <w:rPr>
          <w:spacing w:val="-1"/>
        </w:rPr>
        <w:t>is</w:t>
      </w:r>
      <w:r>
        <w:rPr>
          <w:spacing w:val="18"/>
        </w:rPr>
        <w:t xml:space="preserve"> </w:t>
      </w:r>
      <w:r>
        <w:rPr>
          <w:spacing w:val="-1"/>
        </w:rPr>
        <w:t>terminated</w:t>
      </w:r>
      <w:r>
        <w:rPr>
          <w:spacing w:val="50"/>
        </w:rPr>
        <w:t xml:space="preserve"> </w:t>
      </w:r>
      <w:r>
        <w:rPr>
          <w:spacing w:val="-1"/>
        </w:rPr>
        <w:t>pursuant</w:t>
      </w:r>
      <w:r>
        <w:t xml:space="preserve"> to</w:t>
      </w:r>
      <w:r>
        <w:rPr>
          <w:spacing w:val="-2"/>
        </w:rPr>
        <w:t xml:space="preserve"> Clause</w:t>
      </w:r>
      <w:r>
        <w:rPr>
          <w:spacing w:val="2"/>
        </w:rPr>
        <w:t xml:space="preserve"> </w:t>
      </w:r>
      <w:hyperlink w:anchor="_bookmark166" w:history="1">
        <w:r>
          <w:rPr>
            <w:spacing w:val="-1"/>
          </w:rPr>
          <w:t>33.3.2</w:t>
        </w:r>
      </w:hyperlink>
      <w:r>
        <w:rPr>
          <w:spacing w:val="-1"/>
        </w:rPr>
        <w:t>,</w:t>
      </w:r>
      <w:r>
        <w:t xml:space="preserve"> the </w:t>
      </w:r>
      <w:r>
        <w:rPr>
          <w:spacing w:val="-2"/>
        </w:rPr>
        <w:t>Customer</w:t>
      </w:r>
      <w:r>
        <w:t xml:space="preserve"> </w:t>
      </w:r>
      <w:r>
        <w:rPr>
          <w:spacing w:val="-2"/>
        </w:rPr>
        <w:t>shall:</w:t>
      </w:r>
    </w:p>
    <w:p w:rsidR="008918FA" w:rsidRDefault="008918FA" w:rsidP="008918FA">
      <w:pPr>
        <w:pStyle w:val="BodyText"/>
        <w:numPr>
          <w:ilvl w:val="3"/>
          <w:numId w:val="66"/>
        </w:numPr>
        <w:tabs>
          <w:tab w:val="left" w:pos="2596"/>
        </w:tabs>
        <w:ind w:left="2594" w:hanging="707"/>
      </w:pPr>
      <w:r>
        <w:rPr>
          <w:spacing w:val="-4"/>
        </w:rPr>
        <w:t>immediately</w:t>
      </w:r>
      <w:r>
        <w:rPr>
          <w:spacing w:val="-3"/>
        </w:rPr>
        <w:t xml:space="preserve"> </w:t>
      </w:r>
      <w:r>
        <w:rPr>
          <w:spacing w:val="-1"/>
        </w:rPr>
        <w:t>cease</w:t>
      </w:r>
      <w:r>
        <w:rPr>
          <w:spacing w:val="1"/>
        </w:rPr>
        <w:t xml:space="preserve"> </w:t>
      </w:r>
      <w:r>
        <w:rPr>
          <w:spacing w:val="-1"/>
        </w:rPr>
        <w:t>all</w:t>
      </w:r>
      <w:r>
        <w:t xml:space="preserve"> </w:t>
      </w:r>
      <w:r>
        <w:rPr>
          <w:spacing w:val="-2"/>
        </w:rPr>
        <w:t>use</w:t>
      </w:r>
      <w:r>
        <w:t xml:space="preserve"> </w:t>
      </w:r>
      <w:r>
        <w:rPr>
          <w:spacing w:val="-2"/>
        </w:rPr>
        <w:t>of</w:t>
      </w:r>
      <w:r>
        <w:rPr>
          <w:spacing w:val="2"/>
        </w:rPr>
        <w:t xml:space="preserve"> </w:t>
      </w:r>
      <w:r>
        <w:t>the</w:t>
      </w:r>
      <w:r>
        <w:rPr>
          <w:spacing w:val="-2"/>
        </w:rPr>
        <w:t xml:space="preserve"> Supplier</w:t>
      </w:r>
      <w:r>
        <w:rPr>
          <w:spacing w:val="2"/>
        </w:rPr>
        <w:t xml:space="preserve"> </w:t>
      </w:r>
      <w:r>
        <w:rPr>
          <w:spacing w:val="-2"/>
        </w:rPr>
        <w:t>Background</w:t>
      </w:r>
      <w:r>
        <w:t xml:space="preserve"> </w:t>
      </w:r>
      <w:r>
        <w:rPr>
          <w:spacing w:val="-1"/>
        </w:rPr>
        <w:t>IPR;</w:t>
      </w:r>
    </w:p>
    <w:p w:rsidR="008918FA" w:rsidRDefault="008918FA" w:rsidP="008918FA">
      <w:pPr>
        <w:pStyle w:val="BodyText"/>
        <w:numPr>
          <w:ilvl w:val="3"/>
          <w:numId w:val="66"/>
        </w:numPr>
        <w:tabs>
          <w:tab w:val="left" w:pos="2596"/>
        </w:tabs>
        <w:spacing w:before="121"/>
        <w:ind w:left="2594" w:right="112" w:hanging="707"/>
        <w:jc w:val="both"/>
      </w:pPr>
      <w:r>
        <w:rPr>
          <w:spacing w:val="-1"/>
        </w:rPr>
        <w:t>at</w:t>
      </w:r>
      <w:r>
        <w:rPr>
          <w:spacing w:val="35"/>
        </w:rPr>
        <w:t xml:space="preserve"> </w:t>
      </w:r>
      <w:r>
        <w:t>the</w:t>
      </w:r>
      <w:r>
        <w:rPr>
          <w:spacing w:val="31"/>
        </w:rPr>
        <w:t xml:space="preserve"> </w:t>
      </w:r>
      <w:r>
        <w:rPr>
          <w:spacing w:val="-1"/>
        </w:rPr>
        <w:t>discretion</w:t>
      </w:r>
      <w:r>
        <w:rPr>
          <w:spacing w:val="34"/>
        </w:rPr>
        <w:t xml:space="preserve"> </w:t>
      </w:r>
      <w:r>
        <w:rPr>
          <w:spacing w:val="-2"/>
        </w:rPr>
        <w:t>of</w:t>
      </w:r>
      <w:r>
        <w:rPr>
          <w:spacing w:val="35"/>
        </w:rPr>
        <w:t xml:space="preserve"> </w:t>
      </w:r>
      <w:r>
        <w:t>the</w:t>
      </w:r>
      <w:r>
        <w:rPr>
          <w:spacing w:val="31"/>
        </w:rPr>
        <w:t xml:space="preserve"> </w:t>
      </w:r>
      <w:r>
        <w:rPr>
          <w:spacing w:val="-1"/>
        </w:rPr>
        <w:t>Supplier,</w:t>
      </w:r>
      <w:r>
        <w:rPr>
          <w:spacing w:val="35"/>
        </w:rPr>
        <w:t xml:space="preserve"> </w:t>
      </w:r>
      <w:r>
        <w:rPr>
          <w:spacing w:val="-1"/>
        </w:rPr>
        <w:t>return</w:t>
      </w:r>
      <w:r>
        <w:rPr>
          <w:spacing w:val="35"/>
        </w:rPr>
        <w:t xml:space="preserve"> </w:t>
      </w:r>
      <w:r>
        <w:rPr>
          <w:spacing w:val="-2"/>
        </w:rPr>
        <w:t>or</w:t>
      </w:r>
      <w:r>
        <w:rPr>
          <w:spacing w:val="35"/>
        </w:rPr>
        <w:t xml:space="preserve"> </w:t>
      </w:r>
      <w:r>
        <w:rPr>
          <w:spacing w:val="-1"/>
        </w:rPr>
        <w:t>destroy</w:t>
      </w:r>
      <w:r>
        <w:rPr>
          <w:spacing w:val="32"/>
        </w:rPr>
        <w:t xml:space="preserve"> </w:t>
      </w:r>
      <w:r>
        <w:rPr>
          <w:spacing w:val="-1"/>
        </w:rPr>
        <w:t>documents</w:t>
      </w:r>
      <w:r>
        <w:rPr>
          <w:spacing w:val="25"/>
        </w:rPr>
        <w:t xml:space="preserve"> </w:t>
      </w:r>
      <w:r>
        <w:rPr>
          <w:spacing w:val="-1"/>
        </w:rPr>
        <w:t>and</w:t>
      </w:r>
      <w:r>
        <w:rPr>
          <w:spacing w:val="46"/>
        </w:rPr>
        <w:t xml:space="preserve"> </w:t>
      </w:r>
      <w:r>
        <w:rPr>
          <w:spacing w:val="-3"/>
        </w:rPr>
        <w:t>other</w:t>
      </w:r>
      <w:r>
        <w:rPr>
          <w:spacing w:val="42"/>
        </w:rPr>
        <w:t xml:space="preserve"> </w:t>
      </w:r>
      <w:r>
        <w:rPr>
          <w:spacing w:val="-1"/>
        </w:rPr>
        <w:t>tangible</w:t>
      </w:r>
      <w:r>
        <w:rPr>
          <w:spacing w:val="46"/>
        </w:rPr>
        <w:t xml:space="preserve"> </w:t>
      </w:r>
      <w:r>
        <w:rPr>
          <w:spacing w:val="-2"/>
        </w:rPr>
        <w:t>materials</w:t>
      </w:r>
      <w:r>
        <w:rPr>
          <w:spacing w:val="46"/>
        </w:rPr>
        <w:t xml:space="preserve"> </w:t>
      </w:r>
      <w:r>
        <w:rPr>
          <w:spacing w:val="-1"/>
        </w:rPr>
        <w:t>that</w:t>
      </w:r>
      <w:r>
        <w:rPr>
          <w:spacing w:val="47"/>
        </w:rPr>
        <w:t xml:space="preserve"> </w:t>
      </w:r>
      <w:r>
        <w:rPr>
          <w:spacing w:val="-1"/>
        </w:rPr>
        <w:t>contain</w:t>
      </w:r>
      <w:r>
        <w:rPr>
          <w:spacing w:val="46"/>
        </w:rPr>
        <w:t xml:space="preserve"> </w:t>
      </w:r>
      <w:r>
        <w:rPr>
          <w:spacing w:val="-1"/>
        </w:rPr>
        <w:t>any</w:t>
      </w:r>
      <w:r>
        <w:rPr>
          <w:spacing w:val="45"/>
        </w:rPr>
        <w:t xml:space="preserve"> </w:t>
      </w:r>
      <w:r>
        <w:rPr>
          <w:spacing w:val="-1"/>
        </w:rPr>
        <w:t>of</w:t>
      </w:r>
      <w:r>
        <w:rPr>
          <w:spacing w:val="47"/>
        </w:rPr>
        <w:t xml:space="preserve"> </w:t>
      </w:r>
      <w:r>
        <w:t>the</w:t>
      </w:r>
      <w:r>
        <w:rPr>
          <w:spacing w:val="46"/>
        </w:rPr>
        <w:t xml:space="preserve"> </w:t>
      </w:r>
      <w:r>
        <w:rPr>
          <w:spacing w:val="-2"/>
        </w:rPr>
        <w:t>Supplier</w:t>
      </w:r>
      <w:r>
        <w:rPr>
          <w:spacing w:val="48"/>
        </w:rPr>
        <w:t xml:space="preserve"> </w:t>
      </w:r>
      <w:r>
        <w:rPr>
          <w:spacing w:val="-1"/>
        </w:rPr>
        <w:t>Background</w:t>
      </w:r>
      <w:r>
        <w:rPr>
          <w:spacing w:val="10"/>
        </w:rPr>
        <w:t xml:space="preserve"> </w:t>
      </w:r>
      <w:r>
        <w:rPr>
          <w:spacing w:val="-1"/>
        </w:rPr>
        <w:t>IPR,</w:t>
      </w:r>
      <w:r>
        <w:rPr>
          <w:spacing w:val="11"/>
        </w:rPr>
        <w:t xml:space="preserve"> </w:t>
      </w:r>
      <w:r>
        <w:rPr>
          <w:spacing w:val="-1"/>
        </w:rPr>
        <w:t>provided</w:t>
      </w:r>
      <w:r>
        <w:rPr>
          <w:spacing w:val="10"/>
        </w:rPr>
        <w:t xml:space="preserve"> </w:t>
      </w:r>
      <w:r>
        <w:rPr>
          <w:spacing w:val="-1"/>
        </w:rPr>
        <w:t>that</w:t>
      </w:r>
      <w:r>
        <w:rPr>
          <w:spacing w:val="11"/>
        </w:rPr>
        <w:t xml:space="preserve"> </w:t>
      </w:r>
      <w:r>
        <w:rPr>
          <w:spacing w:val="-2"/>
        </w:rPr>
        <w:t>if</w:t>
      </w:r>
      <w:r>
        <w:rPr>
          <w:spacing w:val="14"/>
        </w:rPr>
        <w:t xml:space="preserve"> </w:t>
      </w:r>
      <w:r>
        <w:t>the</w:t>
      </w:r>
      <w:r>
        <w:rPr>
          <w:spacing w:val="10"/>
        </w:rPr>
        <w:t xml:space="preserve"> </w:t>
      </w:r>
      <w:r>
        <w:rPr>
          <w:spacing w:val="-2"/>
        </w:rPr>
        <w:t>Supplier</w:t>
      </w:r>
      <w:r>
        <w:rPr>
          <w:spacing w:val="11"/>
        </w:rPr>
        <w:t xml:space="preserve"> </w:t>
      </w:r>
      <w:r>
        <w:rPr>
          <w:spacing w:val="-2"/>
        </w:rPr>
        <w:t>has</w:t>
      </w:r>
      <w:r>
        <w:rPr>
          <w:spacing w:val="10"/>
        </w:rPr>
        <w:t xml:space="preserve"> </w:t>
      </w:r>
      <w:r>
        <w:rPr>
          <w:spacing w:val="-1"/>
        </w:rPr>
        <w:t>not</w:t>
      </w:r>
      <w:r>
        <w:rPr>
          <w:spacing w:val="11"/>
        </w:rPr>
        <w:t xml:space="preserve"> </w:t>
      </w:r>
      <w:r>
        <w:rPr>
          <w:spacing w:val="-1"/>
        </w:rPr>
        <w:t>made</w:t>
      </w:r>
      <w:r>
        <w:rPr>
          <w:spacing w:val="10"/>
        </w:rPr>
        <w:t xml:space="preserve"> </w:t>
      </w:r>
      <w:r>
        <w:rPr>
          <w:spacing w:val="-1"/>
        </w:rPr>
        <w:t>an</w:t>
      </w:r>
      <w:r>
        <w:rPr>
          <w:spacing w:val="40"/>
        </w:rPr>
        <w:t xml:space="preserve"> </w:t>
      </w:r>
      <w:r>
        <w:rPr>
          <w:spacing w:val="-1"/>
        </w:rPr>
        <w:t>election</w:t>
      </w:r>
      <w:r>
        <w:rPr>
          <w:spacing w:val="19"/>
        </w:rPr>
        <w:t xml:space="preserve"> </w:t>
      </w:r>
      <w:r>
        <w:rPr>
          <w:spacing w:val="-1"/>
        </w:rPr>
        <w:t>within</w:t>
      </w:r>
      <w:r>
        <w:rPr>
          <w:spacing w:val="20"/>
        </w:rPr>
        <w:t xml:space="preserve"> </w:t>
      </w:r>
      <w:r>
        <w:t>six</w:t>
      </w:r>
      <w:r>
        <w:rPr>
          <w:spacing w:val="19"/>
        </w:rPr>
        <w:t xml:space="preserve"> </w:t>
      </w:r>
      <w:r>
        <w:rPr>
          <w:spacing w:val="-1"/>
        </w:rPr>
        <w:t>(6)</w:t>
      </w:r>
      <w:r>
        <w:rPr>
          <w:spacing w:val="21"/>
        </w:rPr>
        <w:t xml:space="preserve"> </w:t>
      </w:r>
      <w:r>
        <w:rPr>
          <w:spacing w:val="-1"/>
        </w:rPr>
        <w:t>months</w:t>
      </w:r>
      <w:r>
        <w:rPr>
          <w:spacing w:val="20"/>
        </w:rPr>
        <w:t xml:space="preserve"> </w:t>
      </w:r>
      <w:r>
        <w:rPr>
          <w:spacing w:val="-2"/>
        </w:rPr>
        <w:t>of</w:t>
      </w:r>
      <w:r>
        <w:rPr>
          <w:spacing w:val="23"/>
        </w:rPr>
        <w:t xml:space="preserve"> </w:t>
      </w:r>
      <w:r>
        <w:t>the</w:t>
      </w:r>
      <w:r>
        <w:rPr>
          <w:spacing w:val="17"/>
        </w:rPr>
        <w:t xml:space="preserve"> </w:t>
      </w:r>
      <w:r>
        <w:rPr>
          <w:spacing w:val="-1"/>
        </w:rPr>
        <w:t>termination</w:t>
      </w:r>
      <w:r>
        <w:rPr>
          <w:spacing w:val="20"/>
        </w:rPr>
        <w:t xml:space="preserve"> </w:t>
      </w:r>
      <w:r>
        <w:rPr>
          <w:spacing w:val="-2"/>
        </w:rPr>
        <w:t>of</w:t>
      </w:r>
      <w:r>
        <w:rPr>
          <w:spacing w:val="23"/>
        </w:rPr>
        <w:t xml:space="preserve"> </w:t>
      </w:r>
      <w:r>
        <w:t>the</w:t>
      </w:r>
      <w:r>
        <w:rPr>
          <w:spacing w:val="20"/>
        </w:rPr>
        <w:t xml:space="preserve"> </w:t>
      </w:r>
      <w:r>
        <w:rPr>
          <w:spacing w:val="-1"/>
        </w:rPr>
        <w:t>licence,</w:t>
      </w:r>
      <w:r>
        <w:rPr>
          <w:spacing w:val="27"/>
        </w:rPr>
        <w:t xml:space="preserve"> </w:t>
      </w:r>
      <w:r>
        <w:t>the</w:t>
      </w:r>
      <w:r>
        <w:rPr>
          <w:spacing w:val="38"/>
        </w:rPr>
        <w:t xml:space="preserve"> </w:t>
      </w:r>
      <w:r>
        <w:rPr>
          <w:spacing w:val="-2"/>
        </w:rPr>
        <w:t>Customer</w:t>
      </w:r>
      <w:r>
        <w:rPr>
          <w:spacing w:val="38"/>
        </w:rPr>
        <w:t xml:space="preserve"> </w:t>
      </w:r>
      <w:r>
        <w:rPr>
          <w:spacing w:val="-1"/>
        </w:rPr>
        <w:t>may</w:t>
      </w:r>
      <w:r>
        <w:rPr>
          <w:spacing w:val="36"/>
        </w:rPr>
        <w:t xml:space="preserve"> </w:t>
      </w:r>
      <w:r>
        <w:rPr>
          <w:spacing w:val="-1"/>
        </w:rPr>
        <w:t>destroy</w:t>
      </w:r>
      <w:r>
        <w:rPr>
          <w:spacing w:val="36"/>
        </w:rPr>
        <w:t xml:space="preserve"> </w:t>
      </w:r>
      <w:r>
        <w:t>the</w:t>
      </w:r>
      <w:r>
        <w:rPr>
          <w:spacing w:val="39"/>
        </w:rPr>
        <w:t xml:space="preserve"> </w:t>
      </w:r>
      <w:r>
        <w:rPr>
          <w:spacing w:val="-1"/>
        </w:rPr>
        <w:t>documents</w:t>
      </w:r>
      <w:r>
        <w:rPr>
          <w:spacing w:val="39"/>
        </w:rPr>
        <w:t xml:space="preserve"> </w:t>
      </w:r>
      <w:r>
        <w:rPr>
          <w:spacing w:val="-1"/>
        </w:rPr>
        <w:t>and</w:t>
      </w:r>
      <w:r>
        <w:rPr>
          <w:spacing w:val="35"/>
        </w:rPr>
        <w:t xml:space="preserve"> </w:t>
      </w:r>
      <w:r>
        <w:rPr>
          <w:spacing w:val="-1"/>
        </w:rPr>
        <w:t>other</w:t>
      </w:r>
      <w:r>
        <w:rPr>
          <w:spacing w:val="37"/>
        </w:rPr>
        <w:t xml:space="preserve"> </w:t>
      </w:r>
      <w:r>
        <w:rPr>
          <w:spacing w:val="-1"/>
        </w:rPr>
        <w:t>tangible</w:t>
      </w:r>
      <w:r>
        <w:rPr>
          <w:spacing w:val="35"/>
        </w:rPr>
        <w:t xml:space="preserve"> </w:t>
      </w:r>
      <w:r>
        <w:rPr>
          <w:spacing w:val="-1"/>
        </w:rPr>
        <w:t>materials</w:t>
      </w:r>
      <w:r>
        <w:rPr>
          <w:spacing w:val="1"/>
        </w:rPr>
        <w:t xml:space="preserve"> </w:t>
      </w:r>
      <w:r>
        <w:rPr>
          <w:spacing w:val="-1"/>
        </w:rPr>
        <w:t>that</w:t>
      </w:r>
      <w:r>
        <w:rPr>
          <w:spacing w:val="2"/>
        </w:rPr>
        <w:t xml:space="preserve"> </w:t>
      </w:r>
      <w:r>
        <w:rPr>
          <w:spacing w:val="-1"/>
        </w:rPr>
        <w:t>contain</w:t>
      </w:r>
      <w:r>
        <w:t xml:space="preserve"> </w:t>
      </w:r>
      <w:r>
        <w:rPr>
          <w:spacing w:val="-2"/>
        </w:rPr>
        <w:t xml:space="preserve">any </w:t>
      </w:r>
      <w:r>
        <w:rPr>
          <w:spacing w:val="-1"/>
        </w:rPr>
        <w:t>of</w:t>
      </w:r>
      <w:r>
        <w:rPr>
          <w:spacing w:val="2"/>
        </w:rPr>
        <w:t xml:space="preserve"> </w:t>
      </w:r>
      <w:r>
        <w:t>the</w:t>
      </w:r>
      <w:r>
        <w:rPr>
          <w:spacing w:val="-2"/>
        </w:rPr>
        <w:t xml:space="preserve"> Supplier</w:t>
      </w:r>
      <w:r>
        <w:rPr>
          <w:spacing w:val="2"/>
        </w:rPr>
        <w:t xml:space="preserve"> </w:t>
      </w:r>
      <w:r>
        <w:rPr>
          <w:spacing w:val="-2"/>
        </w:rPr>
        <w:t>Background</w:t>
      </w:r>
      <w:r>
        <w:t xml:space="preserve"> </w:t>
      </w:r>
      <w:r>
        <w:rPr>
          <w:spacing w:val="-1"/>
        </w:rPr>
        <w:t>IPR;</w:t>
      </w:r>
      <w:r>
        <w:t xml:space="preserve"> </w:t>
      </w:r>
      <w:r>
        <w:rPr>
          <w:spacing w:val="-1"/>
        </w:rPr>
        <w:t>and</w:t>
      </w:r>
    </w:p>
    <w:p w:rsidR="008918FA" w:rsidRDefault="008918FA" w:rsidP="008918FA">
      <w:pPr>
        <w:pStyle w:val="BodyText"/>
        <w:numPr>
          <w:ilvl w:val="3"/>
          <w:numId w:val="66"/>
        </w:numPr>
        <w:tabs>
          <w:tab w:val="left" w:pos="2595"/>
        </w:tabs>
        <w:ind w:left="2594" w:right="112"/>
        <w:jc w:val="both"/>
      </w:pPr>
      <w:r>
        <w:rPr>
          <w:spacing w:val="-1"/>
        </w:rPr>
        <w:t>ensure,</w:t>
      </w:r>
      <w:r>
        <w:rPr>
          <w:spacing w:val="5"/>
        </w:rPr>
        <w:t xml:space="preserve"> </w:t>
      </w:r>
      <w:r>
        <w:rPr>
          <w:spacing w:val="-1"/>
        </w:rPr>
        <w:t>so</w:t>
      </w:r>
      <w:r>
        <w:rPr>
          <w:spacing w:val="4"/>
        </w:rPr>
        <w:t xml:space="preserve"> </w:t>
      </w:r>
      <w:r>
        <w:t>far</w:t>
      </w:r>
      <w:r>
        <w:rPr>
          <w:spacing w:val="5"/>
        </w:rPr>
        <w:t xml:space="preserve"> </w:t>
      </w:r>
      <w:r>
        <w:rPr>
          <w:spacing w:val="-1"/>
        </w:rPr>
        <w:t>as</w:t>
      </w:r>
      <w:r>
        <w:rPr>
          <w:spacing w:val="4"/>
        </w:rPr>
        <w:t xml:space="preserve"> </w:t>
      </w:r>
      <w:r>
        <w:rPr>
          <w:spacing w:val="-2"/>
        </w:rPr>
        <w:t>reasonably</w:t>
      </w:r>
      <w:r>
        <w:rPr>
          <w:spacing w:val="4"/>
        </w:rPr>
        <w:t xml:space="preserve"> </w:t>
      </w:r>
      <w:r>
        <w:rPr>
          <w:spacing w:val="-1"/>
        </w:rPr>
        <w:t>practicable,</w:t>
      </w:r>
      <w:r>
        <w:rPr>
          <w:spacing w:val="8"/>
        </w:rPr>
        <w:t xml:space="preserve"> </w:t>
      </w:r>
      <w:r>
        <w:rPr>
          <w:spacing w:val="-1"/>
        </w:rPr>
        <w:t>that</w:t>
      </w:r>
      <w:r>
        <w:rPr>
          <w:spacing w:val="5"/>
        </w:rPr>
        <w:t xml:space="preserve"> </w:t>
      </w:r>
      <w:r>
        <w:rPr>
          <w:spacing w:val="-1"/>
        </w:rPr>
        <w:t>any</w:t>
      </w:r>
      <w:r>
        <w:rPr>
          <w:spacing w:val="6"/>
        </w:rPr>
        <w:t xml:space="preserve"> </w:t>
      </w:r>
      <w:r>
        <w:rPr>
          <w:spacing w:val="-2"/>
        </w:rPr>
        <w:t>Supplier</w:t>
      </w:r>
      <w:r>
        <w:rPr>
          <w:spacing w:val="50"/>
        </w:rPr>
        <w:t xml:space="preserve"> </w:t>
      </w:r>
      <w:r>
        <w:rPr>
          <w:spacing w:val="-1"/>
        </w:rPr>
        <w:t>Background</w:t>
      </w:r>
      <w:r>
        <w:rPr>
          <w:spacing w:val="18"/>
        </w:rPr>
        <w:t xml:space="preserve"> </w:t>
      </w:r>
      <w:r>
        <w:t>IPR</w:t>
      </w:r>
      <w:r>
        <w:rPr>
          <w:spacing w:val="20"/>
        </w:rPr>
        <w:t xml:space="preserve"> </w:t>
      </w:r>
      <w:r>
        <w:rPr>
          <w:spacing w:val="-1"/>
        </w:rPr>
        <w:t>that</w:t>
      </w:r>
      <w:r>
        <w:rPr>
          <w:spacing w:val="22"/>
        </w:rPr>
        <w:t xml:space="preserve"> </w:t>
      </w:r>
      <w:r>
        <w:rPr>
          <w:spacing w:val="-2"/>
        </w:rPr>
        <w:t>is</w:t>
      </w:r>
      <w:r>
        <w:rPr>
          <w:spacing w:val="21"/>
        </w:rPr>
        <w:t xml:space="preserve"> </w:t>
      </w:r>
      <w:r>
        <w:rPr>
          <w:spacing w:val="-1"/>
        </w:rPr>
        <w:t>held</w:t>
      </w:r>
      <w:r>
        <w:rPr>
          <w:spacing w:val="21"/>
        </w:rPr>
        <w:t xml:space="preserve"> </w:t>
      </w:r>
      <w:r>
        <w:rPr>
          <w:spacing w:val="-1"/>
        </w:rPr>
        <w:t>in</w:t>
      </w:r>
      <w:r>
        <w:rPr>
          <w:spacing w:val="21"/>
        </w:rPr>
        <w:t xml:space="preserve"> </w:t>
      </w:r>
      <w:r>
        <w:rPr>
          <w:spacing w:val="-1"/>
        </w:rPr>
        <w:t>electronic,</w:t>
      </w:r>
      <w:r>
        <w:rPr>
          <w:spacing w:val="23"/>
        </w:rPr>
        <w:t xml:space="preserve"> </w:t>
      </w:r>
      <w:r>
        <w:rPr>
          <w:spacing w:val="-1"/>
        </w:rPr>
        <w:t>digital</w:t>
      </w:r>
      <w:r>
        <w:rPr>
          <w:spacing w:val="21"/>
        </w:rPr>
        <w:t xml:space="preserve"> </w:t>
      </w:r>
      <w:r>
        <w:rPr>
          <w:spacing w:val="-2"/>
        </w:rPr>
        <w:t>or</w:t>
      </w:r>
      <w:r>
        <w:rPr>
          <w:spacing w:val="22"/>
        </w:rPr>
        <w:t xml:space="preserve"> </w:t>
      </w:r>
      <w:r>
        <w:rPr>
          <w:spacing w:val="-1"/>
        </w:rPr>
        <w:t>other</w:t>
      </w:r>
      <w:r>
        <w:rPr>
          <w:spacing w:val="29"/>
        </w:rPr>
        <w:t xml:space="preserve"> </w:t>
      </w:r>
      <w:r>
        <w:rPr>
          <w:spacing w:val="-1"/>
        </w:rPr>
        <w:t>machine-readable</w:t>
      </w:r>
      <w:r>
        <w:rPr>
          <w:spacing w:val="27"/>
        </w:rPr>
        <w:t xml:space="preserve"> </w:t>
      </w:r>
      <w:r>
        <w:t>form</w:t>
      </w:r>
      <w:r>
        <w:rPr>
          <w:spacing w:val="28"/>
        </w:rPr>
        <w:t xml:space="preserve"> </w:t>
      </w:r>
      <w:r>
        <w:rPr>
          <w:spacing w:val="-1"/>
        </w:rPr>
        <w:t>ceases</w:t>
      </w:r>
      <w:r>
        <w:rPr>
          <w:spacing w:val="30"/>
        </w:rPr>
        <w:t xml:space="preserve"> </w:t>
      </w:r>
      <w:r>
        <w:t>to</w:t>
      </w:r>
      <w:r>
        <w:rPr>
          <w:spacing w:val="29"/>
        </w:rPr>
        <w:t xml:space="preserve"> </w:t>
      </w:r>
      <w:r>
        <w:rPr>
          <w:spacing w:val="-1"/>
        </w:rPr>
        <w:t>be</w:t>
      </w:r>
      <w:r>
        <w:rPr>
          <w:spacing w:val="27"/>
        </w:rPr>
        <w:t xml:space="preserve"> </w:t>
      </w:r>
      <w:r>
        <w:rPr>
          <w:spacing w:val="-1"/>
        </w:rPr>
        <w:t>readily</w:t>
      </w:r>
      <w:r>
        <w:rPr>
          <w:spacing w:val="27"/>
        </w:rPr>
        <w:t xml:space="preserve"> </w:t>
      </w:r>
      <w:r>
        <w:rPr>
          <w:spacing w:val="-1"/>
        </w:rPr>
        <w:t>accessible</w:t>
      </w:r>
      <w:r>
        <w:rPr>
          <w:spacing w:val="29"/>
        </w:rPr>
        <w:t xml:space="preserve"> </w:t>
      </w:r>
      <w:r>
        <w:rPr>
          <w:spacing w:val="-1"/>
        </w:rPr>
        <w:t>(other</w:t>
      </w:r>
      <w:r>
        <w:rPr>
          <w:spacing w:val="28"/>
        </w:rPr>
        <w:t xml:space="preserve"> </w:t>
      </w:r>
      <w:r>
        <w:rPr>
          <w:spacing w:val="-1"/>
        </w:rPr>
        <w:t>than</w:t>
      </w:r>
      <w:r>
        <w:rPr>
          <w:spacing w:val="19"/>
        </w:rPr>
        <w:t xml:space="preserve"> </w:t>
      </w:r>
      <w:r>
        <w:rPr>
          <w:spacing w:val="-1"/>
        </w:rPr>
        <w:t>by</w:t>
      </w:r>
      <w:r>
        <w:rPr>
          <w:spacing w:val="18"/>
        </w:rPr>
        <w:t xml:space="preserve"> </w:t>
      </w:r>
      <w:r>
        <w:t>the</w:t>
      </w:r>
      <w:r>
        <w:rPr>
          <w:spacing w:val="17"/>
        </w:rPr>
        <w:t xml:space="preserve"> </w:t>
      </w:r>
      <w:r>
        <w:rPr>
          <w:spacing w:val="-1"/>
        </w:rPr>
        <w:t>information</w:t>
      </w:r>
      <w:r>
        <w:rPr>
          <w:spacing w:val="20"/>
        </w:rPr>
        <w:t xml:space="preserve"> </w:t>
      </w:r>
      <w:r>
        <w:rPr>
          <w:spacing w:val="-1"/>
        </w:rPr>
        <w:t>technology</w:t>
      </w:r>
      <w:r>
        <w:rPr>
          <w:spacing w:val="19"/>
        </w:rPr>
        <w:t xml:space="preserve"> </w:t>
      </w:r>
      <w:r>
        <w:rPr>
          <w:spacing w:val="-1"/>
        </w:rPr>
        <w:t>staff</w:t>
      </w:r>
      <w:r>
        <w:rPr>
          <w:spacing w:val="19"/>
        </w:rPr>
        <w:t xml:space="preserve"> </w:t>
      </w:r>
      <w:r>
        <w:rPr>
          <w:spacing w:val="-2"/>
        </w:rPr>
        <w:t>of</w:t>
      </w:r>
      <w:r>
        <w:rPr>
          <w:spacing w:val="21"/>
        </w:rPr>
        <w:t xml:space="preserve"> </w:t>
      </w:r>
      <w:r>
        <w:t>the</w:t>
      </w:r>
      <w:r>
        <w:rPr>
          <w:spacing w:val="17"/>
        </w:rPr>
        <w:t xml:space="preserve"> </w:t>
      </w:r>
      <w:r>
        <w:rPr>
          <w:spacing w:val="-1"/>
        </w:rPr>
        <w:t>Customer)</w:t>
      </w:r>
      <w:r>
        <w:rPr>
          <w:spacing w:val="16"/>
        </w:rPr>
        <w:t xml:space="preserve"> </w:t>
      </w:r>
      <w:r>
        <w:t>from</w:t>
      </w:r>
      <w:r>
        <w:rPr>
          <w:spacing w:val="29"/>
        </w:rPr>
        <w:t xml:space="preserve"> </w:t>
      </w:r>
      <w:r>
        <w:rPr>
          <w:spacing w:val="-1"/>
        </w:rPr>
        <w:t>any</w:t>
      </w:r>
      <w:r>
        <w:rPr>
          <w:spacing w:val="25"/>
        </w:rPr>
        <w:t xml:space="preserve"> </w:t>
      </w:r>
      <w:r>
        <w:rPr>
          <w:spacing w:val="-1"/>
        </w:rPr>
        <w:t>computer,</w:t>
      </w:r>
      <w:r>
        <w:rPr>
          <w:spacing w:val="28"/>
        </w:rPr>
        <w:t xml:space="preserve"> </w:t>
      </w:r>
      <w:r>
        <w:rPr>
          <w:spacing w:val="-2"/>
        </w:rPr>
        <w:t>word</w:t>
      </w:r>
      <w:r>
        <w:rPr>
          <w:spacing w:val="27"/>
        </w:rPr>
        <w:t xml:space="preserve"> </w:t>
      </w:r>
      <w:r>
        <w:rPr>
          <w:spacing w:val="-1"/>
        </w:rPr>
        <w:t>processor,</w:t>
      </w:r>
      <w:r>
        <w:rPr>
          <w:spacing w:val="28"/>
        </w:rPr>
        <w:t xml:space="preserve"> </w:t>
      </w:r>
      <w:r>
        <w:rPr>
          <w:spacing w:val="-2"/>
        </w:rPr>
        <w:t>voicemail</w:t>
      </w:r>
      <w:r>
        <w:rPr>
          <w:spacing w:val="26"/>
        </w:rPr>
        <w:t xml:space="preserve"> </w:t>
      </w:r>
      <w:r>
        <w:rPr>
          <w:spacing w:val="-1"/>
        </w:rPr>
        <w:t>system</w:t>
      </w:r>
      <w:r>
        <w:rPr>
          <w:spacing w:val="28"/>
        </w:rPr>
        <w:t xml:space="preserve"> </w:t>
      </w:r>
      <w:r>
        <w:rPr>
          <w:spacing w:val="-1"/>
        </w:rPr>
        <w:t>or</w:t>
      </w:r>
      <w:r>
        <w:rPr>
          <w:spacing w:val="28"/>
        </w:rPr>
        <w:t xml:space="preserve"> </w:t>
      </w:r>
      <w:r>
        <w:rPr>
          <w:spacing w:val="-1"/>
        </w:rPr>
        <w:t>any</w:t>
      </w:r>
      <w:r>
        <w:rPr>
          <w:spacing w:val="25"/>
        </w:rPr>
        <w:t xml:space="preserve"> </w:t>
      </w:r>
      <w:r>
        <w:rPr>
          <w:spacing w:val="-1"/>
        </w:rPr>
        <w:t>other</w:t>
      </w:r>
      <w:r>
        <w:rPr>
          <w:spacing w:val="56"/>
        </w:rPr>
        <w:t xml:space="preserve"> </w:t>
      </w:r>
      <w:r>
        <w:rPr>
          <w:spacing w:val="-2"/>
        </w:rPr>
        <w:t>device</w:t>
      </w:r>
      <w:r>
        <w:rPr>
          <w:spacing w:val="1"/>
        </w:rPr>
        <w:t xml:space="preserve"> </w:t>
      </w:r>
      <w:r>
        <w:rPr>
          <w:spacing w:val="-1"/>
        </w:rPr>
        <w:t>containing</w:t>
      </w:r>
      <w:r>
        <w:rPr>
          <w:spacing w:val="3"/>
        </w:rPr>
        <w:t xml:space="preserve"> </w:t>
      </w:r>
      <w:r>
        <w:rPr>
          <w:spacing w:val="-1"/>
        </w:rPr>
        <w:t>such</w:t>
      </w:r>
      <w:r>
        <w:rPr>
          <w:spacing w:val="-2"/>
        </w:rPr>
        <w:t xml:space="preserve"> Supplier</w:t>
      </w:r>
      <w:r>
        <w:rPr>
          <w:spacing w:val="2"/>
        </w:rPr>
        <w:t xml:space="preserve"> </w:t>
      </w:r>
      <w:r>
        <w:rPr>
          <w:spacing w:val="-1"/>
        </w:rPr>
        <w:t>Background</w:t>
      </w:r>
      <w:r>
        <w:rPr>
          <w:spacing w:val="-2"/>
        </w:rPr>
        <w:t xml:space="preserve"> </w:t>
      </w:r>
      <w:r>
        <w:t>IPR.</w:t>
      </w:r>
    </w:p>
    <w:p w:rsidR="008918FA" w:rsidRDefault="008918FA" w:rsidP="008918FA">
      <w:pPr>
        <w:pStyle w:val="Heading1"/>
        <w:numPr>
          <w:ilvl w:val="1"/>
          <w:numId w:val="66"/>
        </w:numPr>
        <w:tabs>
          <w:tab w:val="left" w:pos="894"/>
        </w:tabs>
        <w:spacing w:before="119"/>
        <w:ind w:left="893" w:hanging="564"/>
        <w:rPr>
          <w:b w:val="0"/>
          <w:bCs w:val="0"/>
        </w:rPr>
      </w:pPr>
      <w:r>
        <w:rPr>
          <w:spacing w:val="-1"/>
        </w:rPr>
        <w:t>Customer’s</w:t>
      </w:r>
      <w:r>
        <w:rPr>
          <w:spacing w:val="-2"/>
        </w:rPr>
        <w:t xml:space="preserve"> </w:t>
      </w:r>
      <w:r>
        <w:rPr>
          <w:spacing w:val="-1"/>
        </w:rPr>
        <w:t xml:space="preserve">right </w:t>
      </w:r>
      <w:r>
        <w:t xml:space="preserve">to </w:t>
      </w:r>
      <w:r>
        <w:rPr>
          <w:spacing w:val="-1"/>
        </w:rPr>
        <w:t>sub-license</w:t>
      </w:r>
    </w:p>
    <w:p w:rsidR="008918FA" w:rsidRDefault="008918FA" w:rsidP="008918FA">
      <w:pPr>
        <w:pStyle w:val="BodyText"/>
        <w:numPr>
          <w:ilvl w:val="2"/>
          <w:numId w:val="66"/>
        </w:numPr>
        <w:tabs>
          <w:tab w:val="left" w:pos="1887"/>
        </w:tabs>
        <w:spacing w:before="121"/>
        <w:ind w:left="1886" w:right="111" w:hanging="993"/>
        <w:jc w:val="both"/>
      </w:pPr>
      <w:r>
        <w:t>The</w:t>
      </w:r>
      <w:r>
        <w:rPr>
          <w:spacing w:val="15"/>
        </w:rPr>
        <w:t xml:space="preserve"> </w:t>
      </w:r>
      <w:r>
        <w:rPr>
          <w:spacing w:val="-2"/>
        </w:rPr>
        <w:t>Customer</w:t>
      </w:r>
      <w:r>
        <w:rPr>
          <w:spacing w:val="14"/>
        </w:rPr>
        <w:t xml:space="preserve"> </w:t>
      </w:r>
      <w:r>
        <w:rPr>
          <w:spacing w:val="-1"/>
        </w:rPr>
        <w:t>shall</w:t>
      </w:r>
      <w:r>
        <w:rPr>
          <w:spacing w:val="14"/>
        </w:rPr>
        <w:t xml:space="preserve"> </w:t>
      </w:r>
      <w:r>
        <w:rPr>
          <w:spacing w:val="-1"/>
        </w:rPr>
        <w:t>be</w:t>
      </w:r>
      <w:r>
        <w:rPr>
          <w:spacing w:val="12"/>
        </w:rPr>
        <w:t xml:space="preserve"> </w:t>
      </w:r>
      <w:r>
        <w:rPr>
          <w:spacing w:val="-1"/>
        </w:rPr>
        <w:t>freely</w:t>
      </w:r>
      <w:r>
        <w:rPr>
          <w:spacing w:val="13"/>
        </w:rPr>
        <w:t xml:space="preserve"> </w:t>
      </w:r>
      <w:r>
        <w:rPr>
          <w:spacing w:val="-1"/>
        </w:rPr>
        <w:t>entitled</w:t>
      </w:r>
      <w:r>
        <w:rPr>
          <w:spacing w:val="15"/>
        </w:rPr>
        <w:t xml:space="preserve"> </w:t>
      </w:r>
      <w:r>
        <w:t>to</w:t>
      </w:r>
      <w:r>
        <w:rPr>
          <w:spacing w:val="15"/>
        </w:rPr>
        <w:t xml:space="preserve"> </w:t>
      </w:r>
      <w:r>
        <w:rPr>
          <w:spacing w:val="-1"/>
        </w:rPr>
        <w:t>sub-license</w:t>
      </w:r>
      <w:r>
        <w:rPr>
          <w:spacing w:val="15"/>
        </w:rPr>
        <w:t xml:space="preserve"> </w:t>
      </w:r>
      <w:r>
        <w:t>the</w:t>
      </w:r>
      <w:r>
        <w:rPr>
          <w:spacing w:val="12"/>
        </w:rPr>
        <w:t xml:space="preserve"> </w:t>
      </w:r>
      <w:r>
        <w:rPr>
          <w:spacing w:val="-1"/>
        </w:rPr>
        <w:t>rights</w:t>
      </w:r>
      <w:r>
        <w:rPr>
          <w:spacing w:val="10"/>
        </w:rPr>
        <w:t xml:space="preserve"> </w:t>
      </w:r>
      <w:r>
        <w:rPr>
          <w:spacing w:val="-1"/>
        </w:rPr>
        <w:t>granted</w:t>
      </w:r>
      <w:r>
        <w:rPr>
          <w:spacing w:val="52"/>
        </w:rPr>
        <w:t xml:space="preserve"> </w:t>
      </w:r>
      <w:r>
        <w:t>to</w:t>
      </w:r>
      <w:r>
        <w:rPr>
          <w:spacing w:val="9"/>
        </w:rPr>
        <w:t xml:space="preserve"> </w:t>
      </w:r>
      <w:r>
        <w:rPr>
          <w:spacing w:val="-1"/>
        </w:rPr>
        <w:t>it</w:t>
      </w:r>
      <w:r>
        <w:rPr>
          <w:spacing w:val="8"/>
        </w:rPr>
        <w:t xml:space="preserve"> </w:t>
      </w:r>
      <w:r>
        <w:rPr>
          <w:spacing w:val="-1"/>
        </w:rPr>
        <w:t>pursuant</w:t>
      </w:r>
      <w:r>
        <w:rPr>
          <w:spacing w:val="8"/>
        </w:rPr>
        <w:t xml:space="preserve"> </w:t>
      </w:r>
      <w:r>
        <w:t>to</w:t>
      </w:r>
      <w:r>
        <w:rPr>
          <w:spacing w:val="9"/>
        </w:rPr>
        <w:t xml:space="preserve"> </w:t>
      </w:r>
      <w:r>
        <w:rPr>
          <w:spacing w:val="-2"/>
        </w:rPr>
        <w:t>Clause</w:t>
      </w:r>
      <w:r>
        <w:rPr>
          <w:spacing w:val="9"/>
        </w:rPr>
        <w:t xml:space="preserve"> </w:t>
      </w:r>
      <w:hyperlink w:anchor="_bookmark163" w:history="1">
        <w:r>
          <w:rPr>
            <w:spacing w:val="-1"/>
          </w:rPr>
          <w:t>33.2.1</w:t>
        </w:r>
      </w:hyperlink>
      <w:r>
        <w:rPr>
          <w:spacing w:val="9"/>
        </w:rPr>
        <w:t xml:space="preserve"> </w:t>
      </w:r>
      <w:r>
        <w:rPr>
          <w:spacing w:val="-1"/>
        </w:rPr>
        <w:t>(Licence</w:t>
      </w:r>
      <w:r>
        <w:rPr>
          <w:spacing w:val="7"/>
        </w:rPr>
        <w:t xml:space="preserve"> </w:t>
      </w:r>
      <w:r>
        <w:rPr>
          <w:spacing w:val="-1"/>
        </w:rPr>
        <w:t>granted</w:t>
      </w:r>
      <w:r>
        <w:rPr>
          <w:spacing w:val="9"/>
        </w:rPr>
        <w:t xml:space="preserve"> </w:t>
      </w:r>
      <w:r>
        <w:rPr>
          <w:spacing w:val="-1"/>
        </w:rPr>
        <w:t>by</w:t>
      </w:r>
      <w:r>
        <w:rPr>
          <w:spacing w:val="7"/>
        </w:rPr>
        <w:t xml:space="preserve"> </w:t>
      </w:r>
      <w:r>
        <w:t>the</w:t>
      </w:r>
      <w:r>
        <w:rPr>
          <w:spacing w:val="6"/>
        </w:rPr>
        <w:t xml:space="preserve"> </w:t>
      </w:r>
      <w:r>
        <w:rPr>
          <w:spacing w:val="-1"/>
        </w:rPr>
        <w:t>Supplier:</w:t>
      </w:r>
      <w:r>
        <w:rPr>
          <w:spacing w:val="33"/>
        </w:rPr>
        <w:t xml:space="preserve"> </w:t>
      </w:r>
      <w:r>
        <w:rPr>
          <w:spacing w:val="-1"/>
        </w:rPr>
        <w:t>Project</w:t>
      </w:r>
      <w:r>
        <w:rPr>
          <w:spacing w:val="2"/>
        </w:rPr>
        <w:t xml:space="preserve"> </w:t>
      </w:r>
      <w:r>
        <w:rPr>
          <w:spacing w:val="-1"/>
        </w:rPr>
        <w:t>Specific</w:t>
      </w:r>
      <w:r>
        <w:rPr>
          <w:spacing w:val="-2"/>
        </w:rPr>
        <w:t xml:space="preserve"> </w:t>
      </w:r>
      <w:r>
        <w:rPr>
          <w:spacing w:val="-1"/>
        </w:rPr>
        <w:t>IPR).</w:t>
      </w:r>
    </w:p>
    <w:p w:rsidR="008918FA" w:rsidRDefault="008918FA" w:rsidP="008918FA">
      <w:pPr>
        <w:pStyle w:val="BodyText"/>
        <w:numPr>
          <w:ilvl w:val="2"/>
          <w:numId w:val="66"/>
        </w:numPr>
        <w:tabs>
          <w:tab w:val="left" w:pos="1887"/>
        </w:tabs>
        <w:ind w:left="1886" w:hanging="993"/>
      </w:pPr>
      <w:r>
        <w:t>The</w:t>
      </w:r>
      <w:r>
        <w:rPr>
          <w:spacing w:val="-2"/>
        </w:rPr>
        <w:t xml:space="preserve"> </w:t>
      </w:r>
      <w:r>
        <w:rPr>
          <w:spacing w:val="-1"/>
        </w:rPr>
        <w:t>Customer may</w:t>
      </w:r>
      <w:r>
        <w:rPr>
          <w:spacing w:val="-2"/>
        </w:rPr>
        <w:t xml:space="preserve"> </w:t>
      </w:r>
      <w:r>
        <w:rPr>
          <w:spacing w:val="-1"/>
        </w:rPr>
        <w:t>sub-license:</w:t>
      </w:r>
    </w:p>
    <w:p w:rsidR="008918FA" w:rsidRDefault="008918FA" w:rsidP="008918FA">
      <w:pPr>
        <w:pStyle w:val="BodyText"/>
        <w:numPr>
          <w:ilvl w:val="3"/>
          <w:numId w:val="66"/>
        </w:numPr>
        <w:tabs>
          <w:tab w:val="left" w:pos="2596"/>
        </w:tabs>
        <w:spacing w:before="121"/>
        <w:ind w:left="2595" w:right="114"/>
        <w:jc w:val="both"/>
      </w:pPr>
      <w:r>
        <w:t>the</w:t>
      </w:r>
      <w:r>
        <w:rPr>
          <w:spacing w:val="10"/>
        </w:rPr>
        <w:t xml:space="preserve"> </w:t>
      </w:r>
      <w:r>
        <w:rPr>
          <w:spacing w:val="-1"/>
        </w:rPr>
        <w:t>rights</w:t>
      </w:r>
      <w:r>
        <w:rPr>
          <w:spacing w:val="8"/>
        </w:rPr>
        <w:t xml:space="preserve"> </w:t>
      </w:r>
      <w:r>
        <w:rPr>
          <w:spacing w:val="-1"/>
        </w:rPr>
        <w:t>granted</w:t>
      </w:r>
      <w:r>
        <w:rPr>
          <w:spacing w:val="10"/>
        </w:rPr>
        <w:t xml:space="preserve"> </w:t>
      </w:r>
      <w:r>
        <w:rPr>
          <w:spacing w:val="-2"/>
        </w:rPr>
        <w:t>under</w:t>
      </w:r>
      <w:r>
        <w:rPr>
          <w:spacing w:val="9"/>
        </w:rPr>
        <w:t xml:space="preserve"> </w:t>
      </w:r>
      <w:r>
        <w:rPr>
          <w:spacing w:val="-2"/>
        </w:rPr>
        <w:t>Clause</w:t>
      </w:r>
      <w:r>
        <w:rPr>
          <w:spacing w:val="11"/>
        </w:rPr>
        <w:t xml:space="preserve"> </w:t>
      </w:r>
      <w:hyperlink w:anchor="_bookmark165" w:history="1">
        <w:r>
          <w:rPr>
            <w:spacing w:val="-1"/>
          </w:rPr>
          <w:t>33.3.1</w:t>
        </w:r>
      </w:hyperlink>
      <w:r>
        <w:rPr>
          <w:spacing w:val="10"/>
        </w:rPr>
        <w:t xml:space="preserve"> </w:t>
      </w:r>
      <w:r>
        <w:rPr>
          <w:spacing w:val="-1"/>
        </w:rPr>
        <w:t>(Licence</w:t>
      </w:r>
      <w:r>
        <w:rPr>
          <w:spacing w:val="8"/>
        </w:rPr>
        <w:t xml:space="preserve"> </w:t>
      </w:r>
      <w:r>
        <w:rPr>
          <w:spacing w:val="-1"/>
        </w:rPr>
        <w:t>granted</w:t>
      </w:r>
      <w:r>
        <w:rPr>
          <w:spacing w:val="10"/>
        </w:rPr>
        <w:t xml:space="preserve"> </w:t>
      </w:r>
      <w:r>
        <w:rPr>
          <w:spacing w:val="-1"/>
        </w:rPr>
        <w:t>by</w:t>
      </w:r>
      <w:r>
        <w:rPr>
          <w:spacing w:val="8"/>
        </w:rPr>
        <w:t xml:space="preserve"> </w:t>
      </w:r>
      <w:r>
        <w:rPr>
          <w:spacing w:val="-1"/>
        </w:rPr>
        <w:t>the</w:t>
      </w:r>
      <w:r>
        <w:rPr>
          <w:spacing w:val="64"/>
        </w:rPr>
        <w:t xml:space="preserve"> </w:t>
      </w:r>
      <w:r>
        <w:rPr>
          <w:spacing w:val="-1"/>
        </w:rPr>
        <w:t>Supplier:</w:t>
      </w:r>
      <w:r>
        <w:rPr>
          <w:spacing w:val="35"/>
        </w:rPr>
        <w:t xml:space="preserve"> </w:t>
      </w:r>
      <w:r>
        <w:rPr>
          <w:spacing w:val="-2"/>
        </w:rPr>
        <w:t>Supplier</w:t>
      </w:r>
      <w:r>
        <w:rPr>
          <w:spacing w:val="35"/>
        </w:rPr>
        <w:t xml:space="preserve"> </w:t>
      </w:r>
      <w:r>
        <w:rPr>
          <w:spacing w:val="-1"/>
        </w:rPr>
        <w:t>Background</w:t>
      </w:r>
      <w:r>
        <w:rPr>
          <w:spacing w:val="34"/>
        </w:rPr>
        <w:t xml:space="preserve"> </w:t>
      </w:r>
      <w:r>
        <w:rPr>
          <w:spacing w:val="-1"/>
        </w:rPr>
        <w:t>IPR)</w:t>
      </w:r>
      <w:r>
        <w:rPr>
          <w:spacing w:val="36"/>
        </w:rPr>
        <w:t xml:space="preserve"> </w:t>
      </w:r>
      <w:r>
        <w:t>to</w:t>
      </w:r>
      <w:r>
        <w:rPr>
          <w:spacing w:val="31"/>
        </w:rPr>
        <w:t xml:space="preserve"> </w:t>
      </w:r>
      <w:r>
        <w:t>a</w:t>
      </w:r>
      <w:r>
        <w:rPr>
          <w:spacing w:val="31"/>
        </w:rPr>
        <w:t xml:space="preserve"> </w:t>
      </w:r>
      <w:r>
        <w:rPr>
          <w:spacing w:val="-1"/>
        </w:rPr>
        <w:t>third</w:t>
      </w:r>
      <w:r>
        <w:rPr>
          <w:spacing w:val="32"/>
        </w:rPr>
        <w:t xml:space="preserve"> </w:t>
      </w:r>
      <w:r>
        <w:rPr>
          <w:spacing w:val="-1"/>
        </w:rPr>
        <w:t>party</w:t>
      </w:r>
      <w:r>
        <w:rPr>
          <w:spacing w:val="32"/>
        </w:rPr>
        <w:t xml:space="preserve"> </w:t>
      </w:r>
      <w:r>
        <w:rPr>
          <w:spacing w:val="-2"/>
        </w:rPr>
        <w:t>(including</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2594" w:right="115" w:firstLine="0"/>
      </w:pPr>
      <w:r>
        <w:t xml:space="preserve">for  </w:t>
      </w:r>
      <w:r>
        <w:rPr>
          <w:spacing w:val="4"/>
        </w:rPr>
        <w:t xml:space="preserve"> </w:t>
      </w:r>
      <w:r>
        <w:t xml:space="preserve">the  </w:t>
      </w:r>
      <w:r>
        <w:rPr>
          <w:spacing w:val="5"/>
        </w:rPr>
        <w:t xml:space="preserve"> </w:t>
      </w:r>
      <w:r>
        <w:rPr>
          <w:spacing w:val="-2"/>
        </w:rPr>
        <w:t>avoidance</w:t>
      </w:r>
      <w:r>
        <w:t xml:space="preserve">  </w:t>
      </w:r>
      <w:r>
        <w:rPr>
          <w:spacing w:val="6"/>
        </w:rPr>
        <w:t xml:space="preserve"> </w:t>
      </w:r>
      <w:r>
        <w:rPr>
          <w:spacing w:val="-2"/>
        </w:rPr>
        <w:t>of</w:t>
      </w:r>
      <w:r>
        <w:t xml:space="preserve">  </w:t>
      </w:r>
      <w:r>
        <w:rPr>
          <w:spacing w:val="7"/>
        </w:rPr>
        <w:t xml:space="preserve"> </w:t>
      </w:r>
      <w:r>
        <w:rPr>
          <w:spacing w:val="-1"/>
        </w:rPr>
        <w:t>doubt,</w:t>
      </w:r>
      <w:r>
        <w:t xml:space="preserve">  </w:t>
      </w:r>
      <w:r>
        <w:rPr>
          <w:spacing w:val="4"/>
        </w:rPr>
        <w:t xml:space="preserve"> </w:t>
      </w:r>
      <w:r>
        <w:rPr>
          <w:spacing w:val="-1"/>
        </w:rPr>
        <w:t>any</w:t>
      </w:r>
      <w:r>
        <w:t xml:space="preserve">  </w:t>
      </w:r>
      <w:r>
        <w:rPr>
          <w:spacing w:val="3"/>
        </w:rPr>
        <w:t xml:space="preserve"> </w:t>
      </w:r>
      <w:r>
        <w:rPr>
          <w:spacing w:val="-1"/>
        </w:rPr>
        <w:t>Replacement</w:t>
      </w:r>
      <w:r>
        <w:t xml:space="preserve">  </w:t>
      </w:r>
      <w:r>
        <w:rPr>
          <w:spacing w:val="7"/>
        </w:rPr>
        <w:t xml:space="preserve"> </w:t>
      </w:r>
      <w:r>
        <w:rPr>
          <w:spacing w:val="-2"/>
        </w:rPr>
        <w:t>Supplier)</w:t>
      </w:r>
      <w:r>
        <w:rPr>
          <w:spacing w:val="41"/>
        </w:rPr>
        <w:t xml:space="preserve"> </w:t>
      </w:r>
      <w:r>
        <w:rPr>
          <w:spacing w:val="-2"/>
        </w:rPr>
        <w:t>provided</w:t>
      </w:r>
      <w:r>
        <w:t xml:space="preserve"> that:</w:t>
      </w:r>
    </w:p>
    <w:p w:rsidR="008918FA" w:rsidRDefault="008918FA" w:rsidP="008918FA">
      <w:pPr>
        <w:pStyle w:val="BodyText"/>
        <w:numPr>
          <w:ilvl w:val="4"/>
          <w:numId w:val="66"/>
        </w:numPr>
        <w:tabs>
          <w:tab w:val="left" w:pos="3164"/>
        </w:tabs>
        <w:spacing w:before="121"/>
        <w:ind w:left="3163" w:right="112"/>
        <w:jc w:val="both"/>
      </w:pPr>
      <w:r>
        <w:t xml:space="preserve">the </w:t>
      </w:r>
      <w:r>
        <w:rPr>
          <w:spacing w:val="-1"/>
        </w:rPr>
        <w:t>sub-licence</w:t>
      </w:r>
      <w:r>
        <w:rPr>
          <w:spacing w:val="1"/>
        </w:rPr>
        <w:t xml:space="preserve"> </w:t>
      </w:r>
      <w:r>
        <w:rPr>
          <w:spacing w:val="-1"/>
        </w:rPr>
        <w:t>is</w:t>
      </w:r>
      <w:r>
        <w:rPr>
          <w:spacing w:val="1"/>
        </w:rPr>
        <w:t xml:space="preserve"> </w:t>
      </w:r>
      <w:r>
        <w:rPr>
          <w:spacing w:val="-1"/>
        </w:rPr>
        <w:t>on</w:t>
      </w:r>
      <w:r>
        <w:t xml:space="preserve"> </w:t>
      </w:r>
      <w:r>
        <w:rPr>
          <w:spacing w:val="-1"/>
        </w:rPr>
        <w:t>terms</w:t>
      </w:r>
      <w:r>
        <w:rPr>
          <w:spacing w:val="1"/>
        </w:rPr>
        <w:t xml:space="preserve"> </w:t>
      </w:r>
      <w:r>
        <w:rPr>
          <w:spacing w:val="-1"/>
        </w:rPr>
        <w:t>no</w:t>
      </w:r>
      <w:r>
        <w:t xml:space="preserve"> </w:t>
      </w:r>
      <w:r>
        <w:rPr>
          <w:spacing w:val="-1"/>
        </w:rPr>
        <w:t>broader than</w:t>
      </w:r>
      <w:r>
        <w:t xml:space="preserve"> </w:t>
      </w:r>
      <w:r>
        <w:rPr>
          <w:spacing w:val="-1"/>
        </w:rPr>
        <w:t>those</w:t>
      </w:r>
      <w:r>
        <w:t xml:space="preserve"> </w:t>
      </w:r>
      <w:r>
        <w:rPr>
          <w:spacing w:val="-1"/>
        </w:rPr>
        <w:t>granted</w:t>
      </w:r>
      <w:r>
        <w:rPr>
          <w:spacing w:val="25"/>
        </w:rPr>
        <w:t xml:space="preserve"> </w:t>
      </w:r>
      <w:r>
        <w:t>to</w:t>
      </w:r>
      <w:r>
        <w:rPr>
          <w:spacing w:val="-2"/>
        </w:rPr>
        <w:t xml:space="preserve"> </w:t>
      </w:r>
      <w:r>
        <w:t xml:space="preserve">the </w:t>
      </w:r>
      <w:r>
        <w:rPr>
          <w:spacing w:val="-4"/>
        </w:rPr>
        <w:t>Customer;</w:t>
      </w:r>
      <w:r>
        <w:t xml:space="preserve"> </w:t>
      </w:r>
      <w:r>
        <w:rPr>
          <w:spacing w:val="-1"/>
        </w:rPr>
        <w:t>and</w:t>
      </w:r>
    </w:p>
    <w:p w:rsidR="008918FA" w:rsidRDefault="008918FA" w:rsidP="008918FA">
      <w:pPr>
        <w:pStyle w:val="BodyText"/>
        <w:numPr>
          <w:ilvl w:val="4"/>
          <w:numId w:val="66"/>
        </w:numPr>
        <w:tabs>
          <w:tab w:val="left" w:pos="3164"/>
        </w:tabs>
        <w:spacing w:before="121"/>
        <w:ind w:left="3162" w:right="112" w:hanging="568"/>
        <w:jc w:val="both"/>
      </w:pPr>
      <w:r>
        <w:t>the</w:t>
      </w:r>
      <w:r>
        <w:rPr>
          <w:spacing w:val="20"/>
        </w:rPr>
        <w:t xml:space="preserve"> </w:t>
      </w:r>
      <w:r>
        <w:rPr>
          <w:spacing w:val="-1"/>
        </w:rPr>
        <w:t>sub-licence</w:t>
      </w:r>
      <w:r>
        <w:rPr>
          <w:spacing w:val="20"/>
        </w:rPr>
        <w:t xml:space="preserve"> </w:t>
      </w:r>
      <w:r>
        <w:rPr>
          <w:spacing w:val="-1"/>
        </w:rPr>
        <w:t>only</w:t>
      </w:r>
      <w:r>
        <w:rPr>
          <w:spacing w:val="20"/>
        </w:rPr>
        <w:t xml:space="preserve"> </w:t>
      </w:r>
      <w:r>
        <w:rPr>
          <w:spacing w:val="-1"/>
        </w:rPr>
        <w:t>authorises</w:t>
      </w:r>
      <w:r>
        <w:rPr>
          <w:spacing w:val="20"/>
        </w:rPr>
        <w:t xml:space="preserve"> </w:t>
      </w:r>
      <w:r>
        <w:t>the</w:t>
      </w:r>
      <w:r>
        <w:rPr>
          <w:spacing w:val="20"/>
        </w:rPr>
        <w:t xml:space="preserve"> </w:t>
      </w:r>
      <w:r>
        <w:rPr>
          <w:spacing w:val="-1"/>
        </w:rPr>
        <w:t>third</w:t>
      </w:r>
      <w:r>
        <w:rPr>
          <w:spacing w:val="20"/>
        </w:rPr>
        <w:t xml:space="preserve"> </w:t>
      </w:r>
      <w:r>
        <w:rPr>
          <w:spacing w:val="-1"/>
        </w:rPr>
        <w:t>party</w:t>
      </w:r>
      <w:r>
        <w:rPr>
          <w:spacing w:val="17"/>
        </w:rPr>
        <w:t xml:space="preserve"> </w:t>
      </w:r>
      <w:r>
        <w:t>to</w:t>
      </w:r>
      <w:r>
        <w:rPr>
          <w:spacing w:val="17"/>
        </w:rPr>
        <w:t xml:space="preserve"> </w:t>
      </w:r>
      <w:r>
        <w:rPr>
          <w:spacing w:val="-1"/>
        </w:rPr>
        <w:t>use</w:t>
      </w:r>
      <w:r>
        <w:rPr>
          <w:spacing w:val="20"/>
        </w:rPr>
        <w:t xml:space="preserve"> </w:t>
      </w:r>
      <w:r>
        <w:rPr>
          <w:spacing w:val="-1"/>
        </w:rPr>
        <w:t>the</w:t>
      </w:r>
      <w:r>
        <w:rPr>
          <w:spacing w:val="36"/>
        </w:rPr>
        <w:t xml:space="preserve"> </w:t>
      </w:r>
      <w:r>
        <w:rPr>
          <w:spacing w:val="-1"/>
        </w:rPr>
        <w:t>rights</w:t>
      </w:r>
      <w:r>
        <w:rPr>
          <w:spacing w:val="32"/>
        </w:rPr>
        <w:t xml:space="preserve"> </w:t>
      </w:r>
      <w:r>
        <w:rPr>
          <w:spacing w:val="-1"/>
        </w:rPr>
        <w:t>licensed</w:t>
      </w:r>
      <w:r>
        <w:rPr>
          <w:spacing w:val="31"/>
        </w:rPr>
        <w:t xml:space="preserve"> </w:t>
      </w:r>
      <w:r>
        <w:rPr>
          <w:spacing w:val="-1"/>
        </w:rPr>
        <w:t>in</w:t>
      </w:r>
      <w:r>
        <w:rPr>
          <w:spacing w:val="31"/>
        </w:rPr>
        <w:t xml:space="preserve"> </w:t>
      </w:r>
      <w:r>
        <w:rPr>
          <w:spacing w:val="-1"/>
        </w:rPr>
        <w:t>Clause</w:t>
      </w:r>
      <w:r>
        <w:rPr>
          <w:spacing w:val="32"/>
        </w:rPr>
        <w:t xml:space="preserve"> </w:t>
      </w:r>
      <w:hyperlink w:anchor="_bookmark165" w:history="1">
        <w:r>
          <w:rPr>
            <w:spacing w:val="-1"/>
          </w:rPr>
          <w:t>33.3.1</w:t>
        </w:r>
      </w:hyperlink>
      <w:r>
        <w:rPr>
          <w:spacing w:val="-2"/>
        </w:rPr>
        <w:t xml:space="preserve"> </w:t>
      </w:r>
      <w:r>
        <w:rPr>
          <w:spacing w:val="-1"/>
        </w:rPr>
        <w:t>(Licence</w:t>
      </w:r>
      <w:r>
        <w:rPr>
          <w:spacing w:val="30"/>
        </w:rPr>
        <w:t xml:space="preserve"> </w:t>
      </w:r>
      <w:r>
        <w:rPr>
          <w:spacing w:val="-1"/>
        </w:rPr>
        <w:t>granted</w:t>
      </w:r>
      <w:r>
        <w:rPr>
          <w:spacing w:val="31"/>
        </w:rPr>
        <w:t xml:space="preserve"> </w:t>
      </w:r>
      <w:r>
        <w:rPr>
          <w:spacing w:val="-1"/>
        </w:rPr>
        <w:t>by</w:t>
      </w:r>
      <w:r>
        <w:rPr>
          <w:spacing w:val="30"/>
        </w:rPr>
        <w:t xml:space="preserve"> </w:t>
      </w:r>
      <w:r>
        <w:rPr>
          <w:spacing w:val="-1"/>
        </w:rPr>
        <w:t>the</w:t>
      </w:r>
      <w:r>
        <w:rPr>
          <w:spacing w:val="40"/>
        </w:rPr>
        <w:t xml:space="preserve"> </w:t>
      </w:r>
      <w:r>
        <w:rPr>
          <w:spacing w:val="-1"/>
        </w:rPr>
        <w:t>Supplier:</w:t>
      </w:r>
      <w:r>
        <w:rPr>
          <w:spacing w:val="19"/>
        </w:rPr>
        <w:t xml:space="preserve"> </w:t>
      </w:r>
      <w:r>
        <w:rPr>
          <w:spacing w:val="-2"/>
        </w:rPr>
        <w:t>Supplier</w:t>
      </w:r>
      <w:r>
        <w:rPr>
          <w:spacing w:val="19"/>
        </w:rPr>
        <w:t xml:space="preserve"> </w:t>
      </w:r>
      <w:r>
        <w:rPr>
          <w:spacing w:val="-1"/>
        </w:rPr>
        <w:t>Background</w:t>
      </w:r>
      <w:r>
        <w:rPr>
          <w:spacing w:val="17"/>
        </w:rPr>
        <w:t xml:space="preserve"> </w:t>
      </w:r>
      <w:r>
        <w:rPr>
          <w:spacing w:val="-1"/>
        </w:rPr>
        <w:t>IPR)</w:t>
      </w:r>
      <w:r>
        <w:rPr>
          <w:spacing w:val="17"/>
        </w:rPr>
        <w:t xml:space="preserve"> </w:t>
      </w:r>
      <w:r>
        <w:t>for</w:t>
      </w:r>
      <w:r>
        <w:rPr>
          <w:spacing w:val="19"/>
        </w:rPr>
        <w:t xml:space="preserve"> </w:t>
      </w:r>
      <w:r>
        <w:rPr>
          <w:spacing w:val="-1"/>
        </w:rPr>
        <w:t>purposes</w:t>
      </w:r>
      <w:r>
        <w:rPr>
          <w:spacing w:val="15"/>
        </w:rPr>
        <w:t xml:space="preserve"> </w:t>
      </w:r>
      <w:r>
        <w:rPr>
          <w:spacing w:val="-1"/>
        </w:rPr>
        <w:t>relating</w:t>
      </w:r>
      <w:r>
        <w:rPr>
          <w:spacing w:val="27"/>
        </w:rPr>
        <w:t xml:space="preserve"> </w:t>
      </w:r>
      <w:r>
        <w:t>to</w:t>
      </w:r>
      <w:r>
        <w:rPr>
          <w:spacing w:val="17"/>
        </w:rPr>
        <w:t xml:space="preserve"> </w:t>
      </w:r>
      <w:r>
        <w:t>the</w:t>
      </w:r>
      <w:r>
        <w:rPr>
          <w:spacing w:val="17"/>
        </w:rPr>
        <w:t xml:space="preserve"> </w:t>
      </w:r>
      <w:r>
        <w:rPr>
          <w:spacing w:val="-1"/>
        </w:rPr>
        <w:t>Goods</w:t>
      </w:r>
      <w:r>
        <w:rPr>
          <w:spacing w:val="18"/>
        </w:rPr>
        <w:t xml:space="preserve"> </w:t>
      </w:r>
      <w:r>
        <w:rPr>
          <w:spacing w:val="-1"/>
        </w:rPr>
        <w:t>and/or</w:t>
      </w:r>
      <w:r>
        <w:rPr>
          <w:spacing w:val="19"/>
        </w:rPr>
        <w:t xml:space="preserve"> </w:t>
      </w:r>
      <w:r>
        <w:rPr>
          <w:spacing w:val="-2"/>
        </w:rPr>
        <w:t>Services</w:t>
      </w:r>
      <w:r>
        <w:rPr>
          <w:spacing w:val="18"/>
        </w:rPr>
        <w:t xml:space="preserve"> </w:t>
      </w:r>
      <w:r>
        <w:rPr>
          <w:spacing w:val="-1"/>
        </w:rPr>
        <w:t>(or</w:t>
      </w:r>
      <w:r>
        <w:rPr>
          <w:spacing w:val="19"/>
        </w:rPr>
        <w:t xml:space="preserve"> </w:t>
      </w:r>
      <w:r>
        <w:rPr>
          <w:spacing w:val="-1"/>
        </w:rPr>
        <w:t>substantially</w:t>
      </w:r>
      <w:r>
        <w:rPr>
          <w:spacing w:val="15"/>
        </w:rPr>
        <w:t xml:space="preserve"> </w:t>
      </w:r>
      <w:r>
        <w:rPr>
          <w:spacing w:val="-1"/>
        </w:rPr>
        <w:t>equivalent</w:t>
      </w:r>
      <w:r>
        <w:rPr>
          <w:spacing w:val="36"/>
        </w:rPr>
        <w:t xml:space="preserve"> </w:t>
      </w:r>
      <w:r>
        <w:rPr>
          <w:spacing w:val="-1"/>
        </w:rPr>
        <w:t>goods</w:t>
      </w:r>
      <w:r>
        <w:rPr>
          <w:spacing w:val="20"/>
        </w:rPr>
        <w:t xml:space="preserve"> </w:t>
      </w:r>
      <w:r>
        <w:rPr>
          <w:spacing w:val="-1"/>
        </w:rPr>
        <w:t>and/or</w:t>
      </w:r>
      <w:r>
        <w:rPr>
          <w:spacing w:val="19"/>
        </w:rPr>
        <w:t xml:space="preserve"> </w:t>
      </w:r>
      <w:r>
        <w:rPr>
          <w:spacing w:val="-1"/>
        </w:rPr>
        <w:t>services)</w:t>
      </w:r>
      <w:r>
        <w:rPr>
          <w:spacing w:val="19"/>
        </w:rPr>
        <w:t xml:space="preserve"> </w:t>
      </w:r>
      <w:r>
        <w:rPr>
          <w:spacing w:val="-1"/>
        </w:rPr>
        <w:t>or</w:t>
      </w:r>
      <w:r>
        <w:rPr>
          <w:spacing w:val="19"/>
        </w:rPr>
        <w:t xml:space="preserve"> </w:t>
      </w:r>
      <w:r>
        <w:t>for</w:t>
      </w:r>
      <w:r>
        <w:rPr>
          <w:spacing w:val="21"/>
        </w:rPr>
        <w:t xml:space="preserve"> </w:t>
      </w:r>
      <w:r>
        <w:rPr>
          <w:spacing w:val="-1"/>
        </w:rPr>
        <w:t>any</w:t>
      </w:r>
      <w:r>
        <w:rPr>
          <w:spacing w:val="17"/>
        </w:rPr>
        <w:t xml:space="preserve"> </w:t>
      </w:r>
      <w:r>
        <w:rPr>
          <w:spacing w:val="-1"/>
        </w:rPr>
        <w:t>purpose</w:t>
      </w:r>
      <w:r>
        <w:rPr>
          <w:spacing w:val="20"/>
        </w:rPr>
        <w:t xml:space="preserve"> </w:t>
      </w:r>
      <w:r>
        <w:rPr>
          <w:spacing w:val="-1"/>
        </w:rPr>
        <w:t>relating</w:t>
      </w:r>
      <w:r>
        <w:rPr>
          <w:spacing w:val="21"/>
        </w:rPr>
        <w:t xml:space="preserve"> </w:t>
      </w:r>
      <w:r>
        <w:t>to</w:t>
      </w:r>
      <w:r>
        <w:rPr>
          <w:spacing w:val="20"/>
        </w:rPr>
        <w:t xml:space="preserve"> </w:t>
      </w:r>
      <w:r>
        <w:rPr>
          <w:spacing w:val="-2"/>
        </w:rPr>
        <w:t>the</w:t>
      </w:r>
      <w:r>
        <w:rPr>
          <w:spacing w:val="24"/>
        </w:rPr>
        <w:t xml:space="preserve"> </w:t>
      </w:r>
      <w:r>
        <w:rPr>
          <w:spacing w:val="-1"/>
        </w:rPr>
        <w:t>exercise</w:t>
      </w:r>
      <w:r>
        <w:rPr>
          <w:spacing w:val="16"/>
        </w:rPr>
        <w:t xml:space="preserve"> </w:t>
      </w:r>
      <w:r>
        <w:rPr>
          <w:spacing w:val="-1"/>
        </w:rPr>
        <w:t>of</w:t>
      </w:r>
      <w:r>
        <w:rPr>
          <w:spacing w:val="17"/>
        </w:rPr>
        <w:t xml:space="preserve"> </w:t>
      </w:r>
      <w:r>
        <w:t>the</w:t>
      </w:r>
      <w:r>
        <w:rPr>
          <w:spacing w:val="13"/>
        </w:rPr>
        <w:t xml:space="preserve"> </w:t>
      </w:r>
      <w:r>
        <w:rPr>
          <w:spacing w:val="-1"/>
        </w:rPr>
        <w:t>Customer’s</w:t>
      </w:r>
      <w:r>
        <w:rPr>
          <w:spacing w:val="14"/>
        </w:rPr>
        <w:t xml:space="preserve"> </w:t>
      </w:r>
      <w:r>
        <w:rPr>
          <w:spacing w:val="-1"/>
        </w:rPr>
        <w:t>(or,</w:t>
      </w:r>
      <w:r>
        <w:rPr>
          <w:spacing w:val="17"/>
        </w:rPr>
        <w:t xml:space="preserve"> </w:t>
      </w:r>
      <w:r>
        <w:rPr>
          <w:spacing w:val="-2"/>
        </w:rPr>
        <w:t>if</w:t>
      </w:r>
      <w:r>
        <w:rPr>
          <w:spacing w:val="17"/>
        </w:rPr>
        <w:t xml:space="preserve"> </w:t>
      </w:r>
      <w:r>
        <w:t>the</w:t>
      </w:r>
      <w:r>
        <w:rPr>
          <w:spacing w:val="16"/>
        </w:rPr>
        <w:t xml:space="preserve"> </w:t>
      </w:r>
      <w:r>
        <w:rPr>
          <w:spacing w:val="-2"/>
        </w:rPr>
        <w:t>Customer</w:t>
      </w:r>
      <w:r>
        <w:rPr>
          <w:spacing w:val="17"/>
        </w:rPr>
        <w:t xml:space="preserve"> </w:t>
      </w:r>
      <w:r>
        <w:rPr>
          <w:spacing w:val="-1"/>
        </w:rPr>
        <w:t>is</w:t>
      </w:r>
      <w:r>
        <w:rPr>
          <w:spacing w:val="14"/>
        </w:rPr>
        <w:t xml:space="preserve"> </w:t>
      </w:r>
      <w:r>
        <w:t>a</w:t>
      </w:r>
      <w:r>
        <w:rPr>
          <w:spacing w:val="23"/>
        </w:rPr>
        <w:t xml:space="preserve"> </w:t>
      </w:r>
      <w:r>
        <w:rPr>
          <w:spacing w:val="-1"/>
        </w:rPr>
        <w:t>Central</w:t>
      </w:r>
      <w:r>
        <w:rPr>
          <w:spacing w:val="2"/>
        </w:rPr>
        <w:t xml:space="preserve"> </w:t>
      </w:r>
      <w:r>
        <w:rPr>
          <w:spacing w:val="-1"/>
        </w:rPr>
        <w:t>Government</w:t>
      </w:r>
      <w:r>
        <w:rPr>
          <w:spacing w:val="4"/>
        </w:rPr>
        <w:t xml:space="preserve"> </w:t>
      </w:r>
      <w:r>
        <w:rPr>
          <w:spacing w:val="-2"/>
        </w:rPr>
        <w:t>Body,</w:t>
      </w:r>
      <w:r>
        <w:rPr>
          <w:spacing w:val="5"/>
        </w:rPr>
        <w:t xml:space="preserve"> </w:t>
      </w:r>
      <w:r>
        <w:rPr>
          <w:spacing w:val="-1"/>
        </w:rPr>
        <w:t>any</w:t>
      </w:r>
      <w:r>
        <w:rPr>
          <w:spacing w:val="1"/>
        </w:rPr>
        <w:t xml:space="preserve"> </w:t>
      </w:r>
      <w:r>
        <w:rPr>
          <w:spacing w:val="-1"/>
        </w:rPr>
        <w:t>other</w:t>
      </w:r>
      <w:r>
        <w:rPr>
          <w:spacing w:val="4"/>
        </w:rPr>
        <w:t xml:space="preserve"> </w:t>
      </w:r>
      <w:r>
        <w:rPr>
          <w:spacing w:val="-1"/>
        </w:rPr>
        <w:t>Central</w:t>
      </w:r>
      <w:r>
        <w:rPr>
          <w:spacing w:val="2"/>
        </w:rPr>
        <w:t xml:space="preserve"> </w:t>
      </w:r>
      <w:r>
        <w:rPr>
          <w:spacing w:val="-1"/>
        </w:rPr>
        <w:t>Government</w:t>
      </w:r>
      <w:r>
        <w:rPr>
          <w:spacing w:val="29"/>
        </w:rPr>
        <w:t xml:space="preserve"> </w:t>
      </w:r>
      <w:r>
        <w:rPr>
          <w:spacing w:val="-2"/>
        </w:rPr>
        <w:t>Body’s)</w:t>
      </w:r>
      <w:r>
        <w:rPr>
          <w:spacing w:val="2"/>
        </w:rPr>
        <w:t xml:space="preserve"> </w:t>
      </w:r>
      <w:r>
        <w:rPr>
          <w:spacing w:val="-1"/>
        </w:rPr>
        <w:t>business</w:t>
      </w:r>
      <w:r>
        <w:rPr>
          <w:spacing w:val="1"/>
        </w:rPr>
        <w:t xml:space="preserve"> </w:t>
      </w:r>
      <w:r>
        <w:rPr>
          <w:spacing w:val="-1"/>
        </w:rPr>
        <w:t>or</w:t>
      </w:r>
      <w:r>
        <w:rPr>
          <w:spacing w:val="-3"/>
        </w:rPr>
        <w:t xml:space="preserve"> </w:t>
      </w:r>
      <w:r>
        <w:rPr>
          <w:spacing w:val="-1"/>
        </w:rPr>
        <w:t>function;</w:t>
      </w:r>
      <w:r>
        <w:rPr>
          <w:spacing w:val="2"/>
        </w:rPr>
        <w:t xml:space="preserve"> </w:t>
      </w:r>
      <w:r>
        <w:rPr>
          <w:spacing w:val="-1"/>
        </w:rPr>
        <w:t>and</w:t>
      </w:r>
    </w:p>
    <w:p w:rsidR="008918FA" w:rsidRDefault="008918FA" w:rsidP="008918FA">
      <w:pPr>
        <w:pStyle w:val="BodyText"/>
        <w:numPr>
          <w:ilvl w:val="3"/>
          <w:numId w:val="66"/>
        </w:numPr>
        <w:tabs>
          <w:tab w:val="left" w:pos="2595"/>
        </w:tabs>
        <w:spacing w:before="121"/>
        <w:ind w:left="2593" w:right="112" w:hanging="707"/>
        <w:jc w:val="both"/>
      </w:pPr>
      <w:r>
        <w:t>the</w:t>
      </w:r>
      <w:r>
        <w:rPr>
          <w:spacing w:val="12"/>
        </w:rPr>
        <w:t xml:space="preserve"> </w:t>
      </w:r>
      <w:r>
        <w:rPr>
          <w:spacing w:val="-4"/>
        </w:rPr>
        <w:t>rights</w:t>
      </w:r>
      <w:r>
        <w:rPr>
          <w:spacing w:val="8"/>
        </w:rPr>
        <w:t xml:space="preserve"> </w:t>
      </w:r>
      <w:r>
        <w:rPr>
          <w:spacing w:val="-1"/>
        </w:rPr>
        <w:t>granted</w:t>
      </w:r>
      <w:r>
        <w:rPr>
          <w:spacing w:val="12"/>
        </w:rPr>
        <w:t xml:space="preserve"> </w:t>
      </w:r>
      <w:r>
        <w:rPr>
          <w:spacing w:val="-2"/>
        </w:rPr>
        <w:t>under</w:t>
      </w:r>
      <w:r>
        <w:rPr>
          <w:spacing w:val="11"/>
        </w:rPr>
        <w:t xml:space="preserve"> </w:t>
      </w:r>
      <w:r>
        <w:rPr>
          <w:spacing w:val="-2"/>
        </w:rPr>
        <w:t>Clause</w:t>
      </w:r>
      <w:r>
        <w:rPr>
          <w:spacing w:val="14"/>
        </w:rPr>
        <w:t xml:space="preserve"> </w:t>
      </w:r>
      <w:hyperlink w:anchor="_bookmark165" w:history="1">
        <w:r>
          <w:rPr>
            <w:spacing w:val="-1"/>
          </w:rPr>
          <w:t>33.3.1</w:t>
        </w:r>
      </w:hyperlink>
      <w:r>
        <w:rPr>
          <w:spacing w:val="13"/>
        </w:rPr>
        <w:t xml:space="preserve"> </w:t>
      </w:r>
      <w:r>
        <w:rPr>
          <w:spacing w:val="-1"/>
        </w:rPr>
        <w:t>(Licence</w:t>
      </w:r>
      <w:r>
        <w:rPr>
          <w:spacing w:val="10"/>
        </w:rPr>
        <w:t xml:space="preserve"> </w:t>
      </w:r>
      <w:r>
        <w:rPr>
          <w:spacing w:val="-1"/>
        </w:rPr>
        <w:t>granted</w:t>
      </w:r>
      <w:r>
        <w:rPr>
          <w:spacing w:val="12"/>
        </w:rPr>
        <w:t xml:space="preserve"> </w:t>
      </w:r>
      <w:r>
        <w:rPr>
          <w:spacing w:val="-1"/>
        </w:rPr>
        <w:t>by</w:t>
      </w:r>
      <w:r>
        <w:rPr>
          <w:spacing w:val="10"/>
        </w:rPr>
        <w:t xml:space="preserve"> </w:t>
      </w:r>
      <w:r>
        <w:rPr>
          <w:spacing w:val="-1"/>
        </w:rPr>
        <w:t>the</w:t>
      </w:r>
      <w:r>
        <w:rPr>
          <w:spacing w:val="66"/>
        </w:rPr>
        <w:t xml:space="preserve"> </w:t>
      </w:r>
      <w:r>
        <w:rPr>
          <w:spacing w:val="-1"/>
        </w:rPr>
        <w:t>Supplier:</w:t>
      </w:r>
      <w:r>
        <w:rPr>
          <w:spacing w:val="17"/>
        </w:rPr>
        <w:t xml:space="preserve"> </w:t>
      </w:r>
      <w:r>
        <w:rPr>
          <w:spacing w:val="-2"/>
        </w:rPr>
        <w:t>Supplier</w:t>
      </w:r>
      <w:r>
        <w:rPr>
          <w:spacing w:val="17"/>
        </w:rPr>
        <w:t xml:space="preserve"> </w:t>
      </w:r>
      <w:r>
        <w:rPr>
          <w:spacing w:val="-1"/>
        </w:rPr>
        <w:t>Background</w:t>
      </w:r>
      <w:r>
        <w:rPr>
          <w:spacing w:val="16"/>
        </w:rPr>
        <w:t xml:space="preserve"> </w:t>
      </w:r>
      <w:r>
        <w:rPr>
          <w:spacing w:val="-1"/>
        </w:rPr>
        <w:t>IPR)</w:t>
      </w:r>
      <w:r>
        <w:rPr>
          <w:spacing w:val="19"/>
        </w:rPr>
        <w:t xml:space="preserve"> </w:t>
      </w:r>
      <w:r>
        <w:t>to</w:t>
      </w:r>
      <w:r>
        <w:rPr>
          <w:spacing w:val="16"/>
        </w:rPr>
        <w:t xml:space="preserve"> </w:t>
      </w:r>
      <w:r>
        <w:rPr>
          <w:spacing w:val="-1"/>
        </w:rPr>
        <w:t>any</w:t>
      </w:r>
      <w:r>
        <w:rPr>
          <w:spacing w:val="14"/>
        </w:rPr>
        <w:t xml:space="preserve"> </w:t>
      </w:r>
      <w:r>
        <w:rPr>
          <w:spacing w:val="-1"/>
        </w:rPr>
        <w:t>Approved</w:t>
      </w:r>
      <w:r>
        <w:rPr>
          <w:spacing w:val="16"/>
        </w:rPr>
        <w:t xml:space="preserve"> </w:t>
      </w:r>
      <w:r>
        <w:rPr>
          <w:spacing w:val="-1"/>
        </w:rPr>
        <w:t>Sub-</w:t>
      </w:r>
      <w:r>
        <w:rPr>
          <w:spacing w:val="41"/>
        </w:rPr>
        <w:t xml:space="preserve"> </w:t>
      </w:r>
      <w:r>
        <w:rPr>
          <w:spacing w:val="-1"/>
        </w:rPr>
        <w:t>Licensee</w:t>
      </w:r>
      <w:r>
        <w:rPr>
          <w:spacing w:val="6"/>
        </w:rPr>
        <w:t xml:space="preserve"> </w:t>
      </w:r>
      <w:r>
        <w:t>to</w:t>
      </w:r>
      <w:r>
        <w:rPr>
          <w:spacing w:val="6"/>
        </w:rPr>
        <w:t xml:space="preserve"> </w:t>
      </w:r>
      <w:r>
        <w:t>the</w:t>
      </w:r>
      <w:r>
        <w:rPr>
          <w:spacing w:val="6"/>
        </w:rPr>
        <w:t xml:space="preserve"> </w:t>
      </w:r>
      <w:r>
        <w:rPr>
          <w:spacing w:val="-1"/>
        </w:rPr>
        <w:t>extent</w:t>
      </w:r>
      <w:r>
        <w:rPr>
          <w:spacing w:val="8"/>
        </w:rPr>
        <w:t xml:space="preserve"> </w:t>
      </w:r>
      <w:r>
        <w:rPr>
          <w:spacing w:val="-1"/>
        </w:rPr>
        <w:t>necessary</w:t>
      </w:r>
      <w:r>
        <w:rPr>
          <w:spacing w:val="4"/>
        </w:rPr>
        <w:t xml:space="preserve"> </w:t>
      </w:r>
      <w:r>
        <w:t>to</w:t>
      </w:r>
      <w:r>
        <w:rPr>
          <w:spacing w:val="6"/>
        </w:rPr>
        <w:t xml:space="preserve"> </w:t>
      </w:r>
      <w:r>
        <w:rPr>
          <w:spacing w:val="-1"/>
        </w:rPr>
        <w:t>use</w:t>
      </w:r>
      <w:r>
        <w:rPr>
          <w:spacing w:val="7"/>
        </w:rPr>
        <w:t xml:space="preserve"> </w:t>
      </w:r>
      <w:r>
        <w:t>and/or</w:t>
      </w:r>
      <w:r>
        <w:rPr>
          <w:spacing w:val="8"/>
        </w:rPr>
        <w:t xml:space="preserve"> </w:t>
      </w:r>
      <w:r>
        <w:rPr>
          <w:spacing w:val="-1"/>
        </w:rPr>
        <w:t>obtain</w:t>
      </w:r>
      <w:r>
        <w:rPr>
          <w:spacing w:val="6"/>
        </w:rPr>
        <w:t xml:space="preserve"> </w:t>
      </w:r>
      <w:r>
        <w:rPr>
          <w:spacing w:val="-1"/>
        </w:rPr>
        <w:t>the</w:t>
      </w:r>
      <w:r>
        <w:rPr>
          <w:spacing w:val="28"/>
        </w:rPr>
        <w:t xml:space="preserve"> </w:t>
      </w:r>
      <w:r>
        <w:rPr>
          <w:spacing w:val="-1"/>
        </w:rPr>
        <w:t>benefit</w:t>
      </w:r>
      <w:r>
        <w:rPr>
          <w:spacing w:val="7"/>
        </w:rPr>
        <w:t xml:space="preserve"> </w:t>
      </w:r>
      <w:r>
        <w:rPr>
          <w:spacing w:val="-2"/>
        </w:rPr>
        <w:t>of</w:t>
      </w:r>
      <w:r>
        <w:rPr>
          <w:spacing w:val="9"/>
        </w:rPr>
        <w:t xml:space="preserve"> </w:t>
      </w:r>
      <w:r>
        <w:t>the</w:t>
      </w:r>
      <w:r>
        <w:rPr>
          <w:spacing w:val="5"/>
        </w:rPr>
        <w:t xml:space="preserve"> </w:t>
      </w:r>
      <w:r>
        <w:rPr>
          <w:spacing w:val="-1"/>
        </w:rPr>
        <w:t>Project</w:t>
      </w:r>
      <w:r>
        <w:rPr>
          <w:spacing w:val="8"/>
        </w:rPr>
        <w:t xml:space="preserve"> </w:t>
      </w:r>
      <w:r>
        <w:rPr>
          <w:spacing w:val="-1"/>
        </w:rPr>
        <w:t>Specific</w:t>
      </w:r>
      <w:r>
        <w:rPr>
          <w:spacing w:val="5"/>
        </w:rPr>
        <w:t xml:space="preserve"> </w:t>
      </w:r>
      <w:r>
        <w:t>IPR</w:t>
      </w:r>
      <w:r>
        <w:rPr>
          <w:spacing w:val="4"/>
        </w:rPr>
        <w:t xml:space="preserve"> </w:t>
      </w:r>
      <w:r>
        <w:rPr>
          <w:spacing w:val="-2"/>
        </w:rPr>
        <w:t>provided</w:t>
      </w:r>
      <w:r>
        <w:rPr>
          <w:spacing w:val="5"/>
        </w:rPr>
        <w:t xml:space="preserve"> </w:t>
      </w:r>
      <w:r>
        <w:rPr>
          <w:spacing w:val="-1"/>
        </w:rPr>
        <w:t>that</w:t>
      </w:r>
      <w:r>
        <w:rPr>
          <w:spacing w:val="7"/>
        </w:rPr>
        <w:t xml:space="preserve"> </w:t>
      </w:r>
      <w:r>
        <w:rPr>
          <w:spacing w:val="-1"/>
        </w:rPr>
        <w:t>the</w:t>
      </w:r>
      <w:r>
        <w:rPr>
          <w:spacing w:val="6"/>
        </w:rPr>
        <w:t xml:space="preserve"> </w:t>
      </w:r>
      <w:r>
        <w:rPr>
          <w:spacing w:val="-2"/>
        </w:rPr>
        <w:t>sub-licence</w:t>
      </w:r>
      <w:r>
        <w:rPr>
          <w:spacing w:val="53"/>
        </w:rPr>
        <w:t xml:space="preserve"> </w:t>
      </w:r>
      <w:r>
        <w:rPr>
          <w:spacing w:val="-1"/>
        </w:rPr>
        <w:t>is</w:t>
      </w:r>
      <w:r>
        <w:rPr>
          <w:spacing w:val="1"/>
        </w:rPr>
        <w:t xml:space="preserve"> </w:t>
      </w:r>
      <w:r>
        <w:rPr>
          <w:spacing w:val="-1"/>
        </w:rPr>
        <w:t>on</w:t>
      </w:r>
      <w:r>
        <w:t xml:space="preserve"> </w:t>
      </w:r>
      <w:r>
        <w:rPr>
          <w:spacing w:val="-1"/>
        </w:rPr>
        <w:t>terms</w:t>
      </w:r>
      <w:r>
        <w:rPr>
          <w:spacing w:val="1"/>
        </w:rPr>
        <w:t xml:space="preserve"> </w:t>
      </w:r>
      <w:r>
        <w:rPr>
          <w:spacing w:val="-1"/>
        </w:rPr>
        <w:t>no</w:t>
      </w:r>
      <w:r>
        <w:rPr>
          <w:spacing w:val="-2"/>
        </w:rPr>
        <w:t xml:space="preserve"> </w:t>
      </w:r>
      <w:r>
        <w:rPr>
          <w:spacing w:val="-1"/>
        </w:rPr>
        <w:t>broader than</w:t>
      </w:r>
      <w:r>
        <w:t xml:space="preserve"> </w:t>
      </w:r>
      <w:r>
        <w:rPr>
          <w:spacing w:val="-1"/>
        </w:rPr>
        <w:t>those</w:t>
      </w:r>
      <w:r>
        <w:rPr>
          <w:spacing w:val="-4"/>
        </w:rPr>
        <w:t xml:space="preserve"> </w:t>
      </w:r>
      <w:r>
        <w:rPr>
          <w:spacing w:val="-1"/>
        </w:rPr>
        <w:t>granted</w:t>
      </w:r>
      <w:r>
        <w:rPr>
          <w:spacing w:val="-2"/>
        </w:rPr>
        <w:t xml:space="preserve"> </w:t>
      </w:r>
      <w:r>
        <w:t>to</w:t>
      </w:r>
      <w:r>
        <w:rPr>
          <w:spacing w:val="-2"/>
        </w:rPr>
        <w:t xml:space="preserve"> </w:t>
      </w:r>
      <w:r>
        <w:t>the</w:t>
      </w:r>
      <w:r>
        <w:rPr>
          <w:spacing w:val="-4"/>
        </w:rPr>
        <w:t xml:space="preserve"> </w:t>
      </w:r>
      <w:r>
        <w:rPr>
          <w:spacing w:val="-1"/>
        </w:rPr>
        <w:t>Customer.</w:t>
      </w:r>
    </w:p>
    <w:p w:rsidR="008918FA" w:rsidRDefault="008918FA" w:rsidP="008918FA">
      <w:pPr>
        <w:pStyle w:val="Heading1"/>
        <w:numPr>
          <w:ilvl w:val="1"/>
          <w:numId w:val="66"/>
        </w:numPr>
        <w:tabs>
          <w:tab w:val="left" w:pos="893"/>
        </w:tabs>
        <w:ind w:left="892" w:hanging="564"/>
        <w:rPr>
          <w:b w:val="0"/>
          <w:bCs w:val="0"/>
        </w:rPr>
      </w:pPr>
      <w:r>
        <w:rPr>
          <w:spacing w:val="-1"/>
        </w:rPr>
        <w:t>Customer’s</w:t>
      </w:r>
      <w:r>
        <w:rPr>
          <w:spacing w:val="-2"/>
        </w:rPr>
        <w:t xml:space="preserve"> </w:t>
      </w:r>
      <w:r>
        <w:rPr>
          <w:spacing w:val="-1"/>
        </w:rPr>
        <w:t xml:space="preserve">right </w:t>
      </w:r>
      <w:r>
        <w:t xml:space="preserve">to </w:t>
      </w:r>
      <w:r>
        <w:rPr>
          <w:spacing w:val="-1"/>
        </w:rPr>
        <w:t>assign/novate</w:t>
      </w:r>
      <w:r>
        <w:rPr>
          <w:spacing w:val="-2"/>
        </w:rPr>
        <w:t xml:space="preserve"> </w:t>
      </w:r>
      <w:r>
        <w:rPr>
          <w:spacing w:val="-1"/>
        </w:rPr>
        <w:t>licences</w:t>
      </w:r>
    </w:p>
    <w:p w:rsidR="008918FA" w:rsidRDefault="008918FA" w:rsidP="008918FA">
      <w:pPr>
        <w:pStyle w:val="BodyText"/>
        <w:numPr>
          <w:ilvl w:val="2"/>
          <w:numId w:val="66"/>
        </w:numPr>
        <w:tabs>
          <w:tab w:val="left" w:pos="1887"/>
        </w:tabs>
        <w:spacing w:before="121"/>
        <w:ind w:left="1886" w:right="115"/>
        <w:jc w:val="both"/>
      </w:pPr>
      <w:bookmarkStart w:id="167" w:name="_bookmark167"/>
      <w:bookmarkEnd w:id="167"/>
      <w:r>
        <w:t>The</w:t>
      </w:r>
      <w:r>
        <w:rPr>
          <w:spacing w:val="34"/>
        </w:rPr>
        <w:t xml:space="preserve"> </w:t>
      </w:r>
      <w:r>
        <w:rPr>
          <w:spacing w:val="-1"/>
        </w:rPr>
        <w:t>Customer</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freely</w:t>
      </w:r>
      <w:r>
        <w:rPr>
          <w:spacing w:val="32"/>
        </w:rPr>
        <w:t xml:space="preserve"> </w:t>
      </w:r>
      <w:r>
        <w:rPr>
          <w:spacing w:val="-1"/>
        </w:rPr>
        <w:t>entitled</w:t>
      </w:r>
      <w:r>
        <w:rPr>
          <w:spacing w:val="34"/>
        </w:rPr>
        <w:t xml:space="preserve"> </w:t>
      </w:r>
      <w:r>
        <w:t>to</w:t>
      </w:r>
      <w:r>
        <w:rPr>
          <w:spacing w:val="35"/>
        </w:rPr>
        <w:t xml:space="preserve"> </w:t>
      </w:r>
      <w:r>
        <w:rPr>
          <w:spacing w:val="-1"/>
        </w:rPr>
        <w:t>assign,</w:t>
      </w:r>
      <w:r>
        <w:rPr>
          <w:spacing w:val="33"/>
        </w:rPr>
        <w:t xml:space="preserve"> </w:t>
      </w:r>
      <w:r>
        <w:rPr>
          <w:spacing w:val="-1"/>
        </w:rPr>
        <w:t>novate</w:t>
      </w:r>
      <w:r>
        <w:rPr>
          <w:spacing w:val="34"/>
        </w:rPr>
        <w:t xml:space="preserve"> </w:t>
      </w:r>
      <w:r>
        <w:rPr>
          <w:spacing w:val="-1"/>
        </w:rPr>
        <w:t>or</w:t>
      </w:r>
      <w:r>
        <w:rPr>
          <w:spacing w:val="35"/>
        </w:rPr>
        <w:t xml:space="preserve"> </w:t>
      </w:r>
      <w:r>
        <w:rPr>
          <w:spacing w:val="-2"/>
        </w:rPr>
        <w:t>otherwise</w:t>
      </w:r>
      <w:r>
        <w:rPr>
          <w:spacing w:val="50"/>
        </w:rPr>
        <w:t xml:space="preserve"> </w:t>
      </w:r>
      <w:r>
        <w:rPr>
          <w:spacing w:val="-1"/>
        </w:rPr>
        <w:t>transfer</w:t>
      </w:r>
      <w:r>
        <w:rPr>
          <w:spacing w:val="17"/>
        </w:rPr>
        <w:t xml:space="preserve"> </w:t>
      </w:r>
      <w:r>
        <w:rPr>
          <w:spacing w:val="-1"/>
        </w:rPr>
        <w:t>its</w:t>
      </w:r>
      <w:r>
        <w:rPr>
          <w:spacing w:val="16"/>
        </w:rPr>
        <w:t xml:space="preserve"> </w:t>
      </w:r>
      <w:r>
        <w:rPr>
          <w:spacing w:val="-1"/>
        </w:rPr>
        <w:t>rights</w:t>
      </w:r>
      <w:r>
        <w:rPr>
          <w:spacing w:val="19"/>
        </w:rPr>
        <w:t xml:space="preserve"> </w:t>
      </w:r>
      <w:r>
        <w:rPr>
          <w:spacing w:val="-1"/>
        </w:rPr>
        <w:t>and</w:t>
      </w:r>
      <w:r>
        <w:rPr>
          <w:spacing w:val="13"/>
        </w:rPr>
        <w:t xml:space="preserve"> </w:t>
      </w:r>
      <w:r>
        <w:rPr>
          <w:spacing w:val="-1"/>
        </w:rPr>
        <w:t>obligations</w:t>
      </w:r>
      <w:r>
        <w:rPr>
          <w:spacing w:val="19"/>
        </w:rPr>
        <w:t xml:space="preserve"> </w:t>
      </w:r>
      <w:r>
        <w:rPr>
          <w:spacing w:val="-2"/>
        </w:rPr>
        <w:t>under</w:t>
      </w:r>
      <w:r>
        <w:rPr>
          <w:spacing w:val="20"/>
        </w:rPr>
        <w:t xml:space="preserve"> </w:t>
      </w:r>
      <w:r>
        <w:t>the</w:t>
      </w:r>
      <w:r>
        <w:rPr>
          <w:spacing w:val="16"/>
        </w:rPr>
        <w:t xml:space="preserve"> </w:t>
      </w:r>
      <w:r>
        <w:rPr>
          <w:spacing w:val="-1"/>
        </w:rPr>
        <w:t>licence</w:t>
      </w:r>
      <w:r>
        <w:rPr>
          <w:spacing w:val="16"/>
        </w:rPr>
        <w:t xml:space="preserve"> </w:t>
      </w:r>
      <w:r>
        <w:rPr>
          <w:spacing w:val="-1"/>
        </w:rPr>
        <w:t>granted</w:t>
      </w:r>
      <w:r>
        <w:rPr>
          <w:spacing w:val="16"/>
        </w:rPr>
        <w:t xml:space="preserve"> </w:t>
      </w:r>
      <w:r>
        <w:t>to</w:t>
      </w:r>
      <w:r>
        <w:rPr>
          <w:spacing w:val="18"/>
        </w:rPr>
        <w:t xml:space="preserve"> </w:t>
      </w:r>
      <w:r>
        <w:rPr>
          <w:spacing w:val="-1"/>
        </w:rPr>
        <w:t>it</w:t>
      </w:r>
      <w:r>
        <w:rPr>
          <w:spacing w:val="49"/>
        </w:rPr>
        <w:t xml:space="preserve"> </w:t>
      </w:r>
      <w:r>
        <w:rPr>
          <w:spacing w:val="-1"/>
        </w:rPr>
        <w:t>pursuant</w:t>
      </w:r>
      <w:r>
        <w:rPr>
          <w:spacing w:val="59"/>
        </w:rPr>
        <w:t xml:space="preserve"> </w:t>
      </w:r>
      <w:r>
        <w:t>to</w:t>
      </w:r>
      <w:r>
        <w:rPr>
          <w:spacing w:val="60"/>
        </w:rPr>
        <w:t xml:space="preserve"> </w:t>
      </w:r>
      <w:r>
        <w:rPr>
          <w:spacing w:val="-2"/>
        </w:rPr>
        <w:t>Clause</w:t>
      </w:r>
      <w:r>
        <w:t xml:space="preserve"> </w:t>
      </w:r>
      <w:hyperlink w:anchor="_bookmark162" w:history="1">
        <w:r>
          <w:rPr>
            <w:spacing w:val="-1"/>
          </w:rPr>
          <w:t>33.2</w:t>
        </w:r>
      </w:hyperlink>
      <w:r>
        <w:rPr>
          <w:spacing w:val="60"/>
        </w:rPr>
        <w:t xml:space="preserve"> </w:t>
      </w:r>
      <w:r>
        <w:rPr>
          <w:spacing w:val="-1"/>
        </w:rPr>
        <w:t>(Licence</w:t>
      </w:r>
      <w:r>
        <w:rPr>
          <w:spacing w:val="58"/>
        </w:rPr>
        <w:t xml:space="preserve"> </w:t>
      </w:r>
      <w:r>
        <w:rPr>
          <w:spacing w:val="-1"/>
        </w:rPr>
        <w:t>granted</w:t>
      </w:r>
      <w:r>
        <w:rPr>
          <w:spacing w:val="60"/>
        </w:rPr>
        <w:t xml:space="preserve"> </w:t>
      </w:r>
      <w:r>
        <w:rPr>
          <w:spacing w:val="-1"/>
        </w:rPr>
        <w:t>by</w:t>
      </w:r>
      <w:r>
        <w:rPr>
          <w:spacing w:val="58"/>
        </w:rPr>
        <w:t xml:space="preserve"> </w:t>
      </w:r>
      <w:r>
        <w:t>the</w:t>
      </w:r>
      <w:r>
        <w:rPr>
          <w:spacing w:val="61"/>
        </w:rPr>
        <w:t xml:space="preserve"> </w:t>
      </w:r>
      <w:r>
        <w:rPr>
          <w:spacing w:val="-1"/>
        </w:rPr>
        <w:t>Supplier:</w:t>
      </w:r>
      <w:r>
        <w:rPr>
          <w:spacing w:val="1"/>
        </w:rPr>
        <w:t xml:space="preserve"> </w:t>
      </w:r>
      <w:r>
        <w:rPr>
          <w:spacing w:val="-1"/>
        </w:rPr>
        <w:t>Project</w:t>
      </w:r>
      <w:r>
        <w:rPr>
          <w:spacing w:val="36"/>
        </w:rPr>
        <w:t xml:space="preserve"> </w:t>
      </w:r>
      <w:r>
        <w:rPr>
          <w:spacing w:val="-1"/>
        </w:rPr>
        <w:t>Specific</w:t>
      </w:r>
      <w:r>
        <w:rPr>
          <w:spacing w:val="-2"/>
        </w:rPr>
        <w:t xml:space="preserve"> </w:t>
      </w:r>
      <w:r>
        <w:rPr>
          <w:spacing w:val="-1"/>
        </w:rPr>
        <w:t>IPR);</w:t>
      </w:r>
      <w:r>
        <w:rPr>
          <w:spacing w:val="2"/>
        </w:rPr>
        <w:t xml:space="preserve"> </w:t>
      </w:r>
      <w:r>
        <w:rPr>
          <w:spacing w:val="-1"/>
        </w:rPr>
        <w:t>and</w:t>
      </w:r>
    </w:p>
    <w:p w:rsidR="008918FA" w:rsidRDefault="008918FA" w:rsidP="008918FA">
      <w:pPr>
        <w:pStyle w:val="BodyText"/>
        <w:numPr>
          <w:ilvl w:val="2"/>
          <w:numId w:val="66"/>
        </w:numPr>
        <w:tabs>
          <w:tab w:val="left" w:pos="1887"/>
        </w:tabs>
        <w:ind w:left="1886" w:right="112"/>
        <w:jc w:val="both"/>
      </w:pPr>
      <w:bookmarkStart w:id="168" w:name="_bookmark168"/>
      <w:bookmarkEnd w:id="168"/>
      <w:r>
        <w:t>The</w:t>
      </w:r>
      <w:r>
        <w:rPr>
          <w:spacing w:val="19"/>
        </w:rPr>
        <w:t xml:space="preserve"> </w:t>
      </w:r>
      <w:r>
        <w:rPr>
          <w:spacing w:val="-2"/>
        </w:rPr>
        <w:t>Customer</w:t>
      </w:r>
      <w:r>
        <w:rPr>
          <w:spacing w:val="19"/>
        </w:rPr>
        <w:t xml:space="preserve"> </w:t>
      </w:r>
      <w:r>
        <w:rPr>
          <w:spacing w:val="-1"/>
        </w:rPr>
        <w:t>may</w:t>
      </w:r>
      <w:r>
        <w:rPr>
          <w:spacing w:val="18"/>
        </w:rPr>
        <w:t xml:space="preserve"> </w:t>
      </w:r>
      <w:r>
        <w:rPr>
          <w:spacing w:val="-1"/>
        </w:rPr>
        <w:t>assign,</w:t>
      </w:r>
      <w:r>
        <w:rPr>
          <w:spacing w:val="21"/>
        </w:rPr>
        <w:t xml:space="preserve"> </w:t>
      </w:r>
      <w:r>
        <w:rPr>
          <w:spacing w:val="-1"/>
        </w:rPr>
        <w:t>novate</w:t>
      </w:r>
      <w:r>
        <w:rPr>
          <w:spacing w:val="20"/>
        </w:rPr>
        <w:t xml:space="preserve"> </w:t>
      </w:r>
      <w:r>
        <w:rPr>
          <w:spacing w:val="-1"/>
        </w:rPr>
        <w:t>or</w:t>
      </w:r>
      <w:r>
        <w:rPr>
          <w:spacing w:val="19"/>
        </w:rPr>
        <w:t xml:space="preserve"> </w:t>
      </w:r>
      <w:r>
        <w:rPr>
          <w:spacing w:val="-2"/>
        </w:rPr>
        <w:t>otherwise</w:t>
      </w:r>
      <w:r>
        <w:rPr>
          <w:spacing w:val="20"/>
        </w:rPr>
        <w:t xml:space="preserve"> </w:t>
      </w:r>
      <w:r>
        <w:rPr>
          <w:spacing w:val="-1"/>
        </w:rPr>
        <w:t>transfer</w:t>
      </w:r>
      <w:r>
        <w:rPr>
          <w:spacing w:val="21"/>
        </w:rPr>
        <w:t xml:space="preserve"> </w:t>
      </w:r>
      <w:r>
        <w:rPr>
          <w:spacing w:val="-1"/>
        </w:rPr>
        <w:t>its</w:t>
      </w:r>
      <w:r>
        <w:rPr>
          <w:spacing w:val="18"/>
        </w:rPr>
        <w:t xml:space="preserve"> </w:t>
      </w:r>
      <w:r>
        <w:rPr>
          <w:spacing w:val="-1"/>
        </w:rPr>
        <w:t>rights</w:t>
      </w:r>
      <w:r>
        <w:rPr>
          <w:spacing w:val="20"/>
        </w:rPr>
        <w:t xml:space="preserve"> </w:t>
      </w:r>
      <w:r>
        <w:rPr>
          <w:spacing w:val="-1"/>
        </w:rPr>
        <w:t>and</w:t>
      </w:r>
      <w:r>
        <w:rPr>
          <w:spacing w:val="58"/>
        </w:rPr>
        <w:t xml:space="preserve"> </w:t>
      </w:r>
      <w:r>
        <w:rPr>
          <w:spacing w:val="-1"/>
        </w:rPr>
        <w:t>obligations</w:t>
      </w:r>
      <w:r>
        <w:rPr>
          <w:spacing w:val="3"/>
        </w:rPr>
        <w:t xml:space="preserve"> </w:t>
      </w:r>
      <w:r>
        <w:rPr>
          <w:spacing w:val="-1"/>
        </w:rPr>
        <w:t>under</w:t>
      </w:r>
      <w:r>
        <w:rPr>
          <w:spacing w:val="4"/>
        </w:rPr>
        <w:t xml:space="preserve"> </w:t>
      </w:r>
      <w:r>
        <w:t>the</w:t>
      </w:r>
      <w:r>
        <w:rPr>
          <w:spacing w:val="3"/>
        </w:rPr>
        <w:t xml:space="preserve"> </w:t>
      </w:r>
      <w:r>
        <w:rPr>
          <w:spacing w:val="-2"/>
        </w:rPr>
        <w:t>licence</w:t>
      </w:r>
      <w:r>
        <w:rPr>
          <w:spacing w:val="3"/>
        </w:rPr>
        <w:t xml:space="preserve"> </w:t>
      </w:r>
      <w:r>
        <w:rPr>
          <w:spacing w:val="-1"/>
        </w:rPr>
        <w:t>granted</w:t>
      </w:r>
      <w:r>
        <w:rPr>
          <w:spacing w:val="3"/>
        </w:rPr>
        <w:t xml:space="preserve"> </w:t>
      </w:r>
      <w:r>
        <w:rPr>
          <w:spacing w:val="-1"/>
        </w:rPr>
        <w:t>pursuant</w:t>
      </w:r>
      <w:r>
        <w:rPr>
          <w:spacing w:val="4"/>
        </w:rPr>
        <w:t xml:space="preserve"> </w:t>
      </w:r>
      <w:r>
        <w:t xml:space="preserve">to </w:t>
      </w:r>
      <w:r>
        <w:rPr>
          <w:spacing w:val="-2"/>
        </w:rPr>
        <w:t>Clause</w:t>
      </w:r>
      <w:r>
        <w:rPr>
          <w:spacing w:val="6"/>
        </w:rPr>
        <w:t xml:space="preserve"> </w:t>
      </w:r>
      <w:hyperlink w:anchor="_bookmark164" w:history="1">
        <w:r>
          <w:rPr>
            <w:spacing w:val="-1"/>
          </w:rPr>
          <w:t>33.3</w:t>
        </w:r>
      </w:hyperlink>
      <w:r>
        <w:rPr>
          <w:spacing w:val="3"/>
        </w:rPr>
        <w:t xml:space="preserve"> </w:t>
      </w:r>
      <w:r>
        <w:rPr>
          <w:spacing w:val="-1"/>
        </w:rPr>
        <w:t>(Licence</w:t>
      </w:r>
      <w:r>
        <w:rPr>
          <w:spacing w:val="48"/>
        </w:rPr>
        <w:t xml:space="preserve"> </w:t>
      </w:r>
      <w:r>
        <w:rPr>
          <w:spacing w:val="-1"/>
        </w:rPr>
        <w:t>granted</w:t>
      </w:r>
      <w:r>
        <w:rPr>
          <w:spacing w:val="-2"/>
        </w:rPr>
        <w:t xml:space="preserve"> </w:t>
      </w:r>
      <w:r>
        <w:rPr>
          <w:spacing w:val="-1"/>
        </w:rPr>
        <w:t>by</w:t>
      </w:r>
      <w:r>
        <w:rPr>
          <w:spacing w:val="-2"/>
        </w:rPr>
        <w:t xml:space="preserve"> </w:t>
      </w:r>
      <w:r>
        <w:t xml:space="preserve">the </w:t>
      </w:r>
      <w:r>
        <w:rPr>
          <w:spacing w:val="-2"/>
        </w:rPr>
        <w:t>Supplier:</w:t>
      </w:r>
      <w:r>
        <w:t xml:space="preserve"> </w:t>
      </w:r>
      <w:r>
        <w:rPr>
          <w:spacing w:val="-2"/>
        </w:rPr>
        <w:t>Supplier</w:t>
      </w:r>
      <w:r>
        <w:rPr>
          <w:spacing w:val="2"/>
        </w:rPr>
        <w:t xml:space="preserve"> </w:t>
      </w:r>
      <w:r>
        <w:rPr>
          <w:spacing w:val="-1"/>
        </w:rPr>
        <w:t>Background</w:t>
      </w:r>
      <w:r>
        <w:rPr>
          <w:spacing w:val="-2"/>
        </w:rPr>
        <w:t xml:space="preserve"> IPR)</w:t>
      </w:r>
      <w:r>
        <w:rPr>
          <w:spacing w:val="3"/>
        </w:rPr>
        <w:t xml:space="preserve"> </w:t>
      </w:r>
      <w:r>
        <w:rPr>
          <w:spacing w:val="-2"/>
        </w:rPr>
        <w:t>to:</w:t>
      </w:r>
    </w:p>
    <w:p w:rsidR="008918FA" w:rsidRDefault="008918FA" w:rsidP="008918FA">
      <w:pPr>
        <w:pStyle w:val="BodyText"/>
        <w:numPr>
          <w:ilvl w:val="3"/>
          <w:numId w:val="66"/>
        </w:numPr>
        <w:tabs>
          <w:tab w:val="left" w:pos="2594"/>
        </w:tabs>
        <w:ind w:left="2593" w:hanging="707"/>
      </w:pPr>
      <w:r>
        <w:t xml:space="preserve">a </w:t>
      </w:r>
      <w:r>
        <w:rPr>
          <w:spacing w:val="-1"/>
        </w:rPr>
        <w:t>Central</w:t>
      </w:r>
      <w:r>
        <w:rPr>
          <w:spacing w:val="-3"/>
        </w:rPr>
        <w:t xml:space="preserve"> </w:t>
      </w:r>
      <w:r>
        <w:rPr>
          <w:spacing w:val="-1"/>
        </w:rPr>
        <w:t>Government</w:t>
      </w:r>
      <w:r>
        <w:t xml:space="preserve"> </w:t>
      </w:r>
      <w:r>
        <w:rPr>
          <w:spacing w:val="-2"/>
        </w:rPr>
        <w:t>Body;</w:t>
      </w:r>
      <w:r>
        <w:rPr>
          <w:spacing w:val="2"/>
        </w:rPr>
        <w:t xml:space="preserve"> </w:t>
      </w:r>
      <w:r>
        <w:rPr>
          <w:spacing w:val="-1"/>
        </w:rPr>
        <w:t>or</w:t>
      </w:r>
    </w:p>
    <w:p w:rsidR="008918FA" w:rsidRDefault="008918FA" w:rsidP="008918FA">
      <w:pPr>
        <w:pStyle w:val="BodyText"/>
        <w:numPr>
          <w:ilvl w:val="3"/>
          <w:numId w:val="66"/>
        </w:numPr>
        <w:tabs>
          <w:tab w:val="left" w:pos="2594"/>
        </w:tabs>
        <w:spacing w:before="121"/>
        <w:ind w:left="2593" w:right="113" w:hanging="707"/>
        <w:jc w:val="both"/>
      </w:pPr>
      <w:r>
        <w:t>to</w:t>
      </w:r>
      <w:r>
        <w:rPr>
          <w:spacing w:val="12"/>
        </w:rPr>
        <w:t xml:space="preserve"> </w:t>
      </w:r>
      <w:r>
        <w:rPr>
          <w:spacing w:val="-1"/>
        </w:rPr>
        <w:t>any</w:t>
      </w:r>
      <w:r>
        <w:rPr>
          <w:spacing w:val="10"/>
        </w:rPr>
        <w:t xml:space="preserve"> </w:t>
      </w:r>
      <w:r>
        <w:rPr>
          <w:spacing w:val="-1"/>
        </w:rPr>
        <w:t>body</w:t>
      </w:r>
      <w:r>
        <w:rPr>
          <w:spacing w:val="10"/>
        </w:rPr>
        <w:t xml:space="preserve"> </w:t>
      </w:r>
      <w:r>
        <w:rPr>
          <w:spacing w:val="-1"/>
        </w:rPr>
        <w:t>(including</w:t>
      </w:r>
      <w:r>
        <w:rPr>
          <w:spacing w:val="15"/>
        </w:rPr>
        <w:t xml:space="preserve"> </w:t>
      </w:r>
      <w:r>
        <w:rPr>
          <w:spacing w:val="-1"/>
        </w:rPr>
        <w:t>any</w:t>
      </w:r>
      <w:r>
        <w:rPr>
          <w:spacing w:val="10"/>
        </w:rPr>
        <w:t xml:space="preserve"> </w:t>
      </w:r>
      <w:r>
        <w:rPr>
          <w:spacing w:val="-1"/>
        </w:rPr>
        <w:t>private</w:t>
      </w:r>
      <w:r>
        <w:rPr>
          <w:spacing w:val="12"/>
        </w:rPr>
        <w:t xml:space="preserve"> </w:t>
      </w:r>
      <w:r>
        <w:rPr>
          <w:spacing w:val="-1"/>
        </w:rPr>
        <w:t>sector</w:t>
      </w:r>
      <w:r>
        <w:rPr>
          <w:spacing w:val="14"/>
        </w:rPr>
        <w:t xml:space="preserve"> </w:t>
      </w:r>
      <w:r>
        <w:rPr>
          <w:spacing w:val="-2"/>
        </w:rPr>
        <w:t>body)</w:t>
      </w:r>
      <w:r>
        <w:rPr>
          <w:spacing w:val="11"/>
        </w:rPr>
        <w:t xml:space="preserve"> </w:t>
      </w:r>
      <w:r>
        <w:rPr>
          <w:spacing w:val="-1"/>
        </w:rPr>
        <w:t>which</w:t>
      </w:r>
      <w:r>
        <w:rPr>
          <w:spacing w:val="13"/>
        </w:rPr>
        <w:t xml:space="preserve"> </w:t>
      </w:r>
      <w:r>
        <w:rPr>
          <w:spacing w:val="-1"/>
        </w:rPr>
        <w:t>performs</w:t>
      </w:r>
      <w:r>
        <w:rPr>
          <w:spacing w:val="33"/>
        </w:rPr>
        <w:t xml:space="preserve"> </w:t>
      </w:r>
      <w:r>
        <w:rPr>
          <w:spacing w:val="-1"/>
        </w:rPr>
        <w:t>or</w:t>
      </w:r>
      <w:r>
        <w:rPr>
          <w:spacing w:val="51"/>
        </w:rPr>
        <w:t xml:space="preserve"> </w:t>
      </w:r>
      <w:r>
        <w:rPr>
          <w:spacing w:val="-1"/>
        </w:rPr>
        <w:t>carries</w:t>
      </w:r>
      <w:r>
        <w:rPr>
          <w:spacing w:val="50"/>
        </w:rPr>
        <w:t xml:space="preserve"> </w:t>
      </w:r>
      <w:r>
        <w:rPr>
          <w:spacing w:val="-1"/>
        </w:rPr>
        <w:t>on</w:t>
      </w:r>
      <w:r>
        <w:rPr>
          <w:spacing w:val="49"/>
        </w:rPr>
        <w:t xml:space="preserve"> </w:t>
      </w:r>
      <w:r>
        <w:rPr>
          <w:spacing w:val="-1"/>
        </w:rPr>
        <w:t>any</w:t>
      </w:r>
      <w:r>
        <w:rPr>
          <w:spacing w:val="47"/>
        </w:rPr>
        <w:t xml:space="preserve"> </w:t>
      </w:r>
      <w:r>
        <w:rPr>
          <w:spacing w:val="-1"/>
        </w:rPr>
        <w:t>of</w:t>
      </w:r>
      <w:r>
        <w:rPr>
          <w:spacing w:val="51"/>
        </w:rPr>
        <w:t xml:space="preserve"> </w:t>
      </w:r>
      <w:r>
        <w:t>the</w:t>
      </w:r>
      <w:r>
        <w:rPr>
          <w:spacing w:val="47"/>
        </w:rPr>
        <w:t xml:space="preserve"> </w:t>
      </w:r>
      <w:r>
        <w:rPr>
          <w:spacing w:val="-1"/>
        </w:rPr>
        <w:t>functions</w:t>
      </w:r>
      <w:r>
        <w:rPr>
          <w:spacing w:val="51"/>
        </w:rPr>
        <w:t xml:space="preserve"> </w:t>
      </w:r>
      <w:r>
        <w:rPr>
          <w:spacing w:val="-1"/>
        </w:rPr>
        <w:t>and/or</w:t>
      </w:r>
      <w:r>
        <w:rPr>
          <w:spacing w:val="48"/>
        </w:rPr>
        <w:t xml:space="preserve"> </w:t>
      </w:r>
      <w:r>
        <w:rPr>
          <w:spacing w:val="-1"/>
        </w:rPr>
        <w:t>activities</w:t>
      </w:r>
      <w:r>
        <w:rPr>
          <w:spacing w:val="50"/>
        </w:rPr>
        <w:t xml:space="preserve"> </w:t>
      </w:r>
      <w:r>
        <w:rPr>
          <w:spacing w:val="-1"/>
        </w:rPr>
        <w:t>that</w:t>
      </w:r>
      <w:r>
        <w:rPr>
          <w:spacing w:val="24"/>
        </w:rPr>
        <w:t xml:space="preserve"> </w:t>
      </w:r>
      <w:r>
        <w:rPr>
          <w:spacing w:val="-1"/>
        </w:rPr>
        <w:t>previously</w:t>
      </w:r>
      <w:r>
        <w:rPr>
          <w:spacing w:val="35"/>
        </w:rPr>
        <w:t xml:space="preserve"> </w:t>
      </w:r>
      <w:r>
        <w:rPr>
          <w:spacing w:val="-1"/>
        </w:rPr>
        <w:t>had</w:t>
      </w:r>
      <w:r>
        <w:rPr>
          <w:spacing w:val="37"/>
        </w:rPr>
        <w:t xml:space="preserve"> </w:t>
      </w:r>
      <w:r>
        <w:rPr>
          <w:spacing w:val="-1"/>
        </w:rPr>
        <w:t>been</w:t>
      </w:r>
      <w:r>
        <w:rPr>
          <w:spacing w:val="37"/>
        </w:rPr>
        <w:t xml:space="preserve"> </w:t>
      </w:r>
      <w:r>
        <w:rPr>
          <w:spacing w:val="-1"/>
        </w:rPr>
        <w:t>performed</w:t>
      </w:r>
      <w:r>
        <w:rPr>
          <w:spacing w:val="37"/>
        </w:rPr>
        <w:t xml:space="preserve"> </w:t>
      </w:r>
      <w:r>
        <w:rPr>
          <w:spacing w:val="-1"/>
        </w:rPr>
        <w:t>and/or</w:t>
      </w:r>
      <w:r>
        <w:rPr>
          <w:spacing w:val="39"/>
        </w:rPr>
        <w:t xml:space="preserve"> </w:t>
      </w:r>
      <w:r>
        <w:rPr>
          <w:spacing w:val="-2"/>
        </w:rPr>
        <w:t>carried</w:t>
      </w:r>
      <w:r>
        <w:rPr>
          <w:spacing w:val="37"/>
        </w:rPr>
        <w:t xml:space="preserve"> </w:t>
      </w:r>
      <w:r>
        <w:rPr>
          <w:spacing w:val="-1"/>
        </w:rPr>
        <w:t>on</w:t>
      </w:r>
      <w:r>
        <w:rPr>
          <w:spacing w:val="38"/>
        </w:rPr>
        <w:t xml:space="preserve"> </w:t>
      </w:r>
      <w:r>
        <w:rPr>
          <w:spacing w:val="-1"/>
        </w:rPr>
        <w:t>by</w:t>
      </w:r>
      <w:r>
        <w:rPr>
          <w:spacing w:val="35"/>
        </w:rPr>
        <w:t xml:space="preserve"> </w:t>
      </w:r>
      <w:r>
        <w:rPr>
          <w:spacing w:val="-1"/>
        </w:rPr>
        <w:t>the</w:t>
      </w:r>
      <w:r>
        <w:rPr>
          <w:spacing w:val="40"/>
        </w:rPr>
        <w:t xml:space="preserve"> </w:t>
      </w:r>
      <w:r>
        <w:rPr>
          <w:spacing w:val="-1"/>
        </w:rPr>
        <w:t>Customer.</w:t>
      </w:r>
    </w:p>
    <w:p w:rsidR="008918FA" w:rsidRDefault="008918FA" w:rsidP="008918FA">
      <w:pPr>
        <w:pStyle w:val="BodyText"/>
        <w:numPr>
          <w:ilvl w:val="2"/>
          <w:numId w:val="66"/>
        </w:numPr>
        <w:tabs>
          <w:tab w:val="left" w:pos="1887"/>
        </w:tabs>
        <w:ind w:left="1886" w:right="113"/>
        <w:jc w:val="both"/>
      </w:pPr>
      <w:bookmarkStart w:id="169" w:name="_bookmark169"/>
      <w:bookmarkEnd w:id="169"/>
      <w:r>
        <w:rPr>
          <w:spacing w:val="-1"/>
        </w:rPr>
        <w:t>Where</w:t>
      </w:r>
      <w:r>
        <w:t xml:space="preserve"> the </w:t>
      </w:r>
      <w:r>
        <w:rPr>
          <w:spacing w:val="-1"/>
        </w:rPr>
        <w:t>Customer</w:t>
      </w:r>
      <w:r>
        <w:rPr>
          <w:spacing w:val="2"/>
        </w:rPr>
        <w:t xml:space="preserve"> </w:t>
      </w:r>
      <w:r>
        <w:rPr>
          <w:spacing w:val="-1"/>
        </w:rPr>
        <w:t>is</w:t>
      </w:r>
      <w:r>
        <w:rPr>
          <w:spacing w:val="1"/>
        </w:rPr>
        <w:t xml:space="preserve"> </w:t>
      </w:r>
      <w:r>
        <w:t xml:space="preserve">a </w:t>
      </w:r>
      <w:r>
        <w:rPr>
          <w:spacing w:val="-1"/>
        </w:rPr>
        <w:t>Central</w:t>
      </w:r>
      <w:r>
        <w:t xml:space="preserve"> </w:t>
      </w:r>
      <w:r>
        <w:rPr>
          <w:spacing w:val="-1"/>
        </w:rPr>
        <w:t>Government</w:t>
      </w:r>
      <w:r>
        <w:rPr>
          <w:spacing w:val="2"/>
        </w:rPr>
        <w:t xml:space="preserve"> </w:t>
      </w:r>
      <w:r>
        <w:rPr>
          <w:spacing w:val="-2"/>
        </w:rPr>
        <w:t>Body,</w:t>
      </w:r>
      <w:r>
        <w:rPr>
          <w:spacing w:val="2"/>
        </w:rPr>
        <w:t xml:space="preserve"> </w:t>
      </w:r>
      <w:r>
        <w:t>any</w:t>
      </w:r>
      <w:r>
        <w:rPr>
          <w:spacing w:val="-2"/>
        </w:rPr>
        <w:t xml:space="preserve"> </w:t>
      </w:r>
      <w:r>
        <w:rPr>
          <w:spacing w:val="-1"/>
        </w:rPr>
        <w:t>change</w:t>
      </w:r>
      <w:r>
        <w:t xml:space="preserve"> </w:t>
      </w:r>
      <w:r>
        <w:rPr>
          <w:spacing w:val="-1"/>
        </w:rPr>
        <w:t>in</w:t>
      </w:r>
      <w:r>
        <w:t xml:space="preserve"> </w:t>
      </w:r>
      <w:r>
        <w:rPr>
          <w:spacing w:val="-1"/>
        </w:rPr>
        <w:t>the</w:t>
      </w:r>
      <w:r>
        <w:rPr>
          <w:spacing w:val="42"/>
        </w:rPr>
        <w:t xml:space="preserve"> </w:t>
      </w:r>
      <w:r>
        <w:rPr>
          <w:spacing w:val="-1"/>
        </w:rPr>
        <w:t>legal</w:t>
      </w:r>
      <w:r>
        <w:rPr>
          <w:spacing w:val="59"/>
        </w:rPr>
        <w:t xml:space="preserve"> </w:t>
      </w:r>
      <w:r>
        <w:rPr>
          <w:spacing w:val="-1"/>
        </w:rPr>
        <w:t>status</w:t>
      </w:r>
      <w:r>
        <w:t xml:space="preserve">  </w:t>
      </w:r>
      <w:r>
        <w:rPr>
          <w:spacing w:val="-2"/>
        </w:rPr>
        <w:t>of</w:t>
      </w:r>
      <w:r>
        <w:t xml:space="preserve"> the</w:t>
      </w:r>
      <w:r>
        <w:rPr>
          <w:spacing w:val="60"/>
        </w:rPr>
        <w:t xml:space="preserve"> </w:t>
      </w:r>
      <w:r>
        <w:rPr>
          <w:spacing w:val="-1"/>
        </w:rPr>
        <w:t>Customer</w:t>
      </w:r>
      <w:r>
        <w:t xml:space="preserve">  </w:t>
      </w:r>
      <w:r>
        <w:rPr>
          <w:spacing w:val="-2"/>
        </w:rPr>
        <w:t>which</w:t>
      </w:r>
      <w:r>
        <w:rPr>
          <w:spacing w:val="2"/>
        </w:rPr>
        <w:t xml:space="preserve"> </w:t>
      </w:r>
      <w:r>
        <w:rPr>
          <w:spacing w:val="-1"/>
        </w:rPr>
        <w:t>means</w:t>
      </w:r>
      <w:r>
        <w:t xml:space="preserve">  </w:t>
      </w:r>
      <w:r>
        <w:rPr>
          <w:spacing w:val="-1"/>
        </w:rPr>
        <w:t>that</w:t>
      </w:r>
      <w:r>
        <w:rPr>
          <w:spacing w:val="1"/>
        </w:rPr>
        <w:t xml:space="preserve"> </w:t>
      </w:r>
      <w:r>
        <w:rPr>
          <w:spacing w:val="-1"/>
        </w:rPr>
        <w:t>it</w:t>
      </w:r>
      <w:r>
        <w:rPr>
          <w:spacing w:val="1"/>
        </w:rPr>
        <w:t xml:space="preserve"> </w:t>
      </w:r>
      <w:r>
        <w:rPr>
          <w:spacing w:val="-1"/>
        </w:rPr>
        <w:t>ceases</w:t>
      </w:r>
      <w:r>
        <w:t xml:space="preserve">  to</w:t>
      </w:r>
      <w:r>
        <w:rPr>
          <w:spacing w:val="60"/>
        </w:rPr>
        <w:t xml:space="preserve"> </w:t>
      </w:r>
      <w:r>
        <w:rPr>
          <w:spacing w:val="-1"/>
        </w:rPr>
        <w:t>be</w:t>
      </w:r>
      <w:r>
        <w:rPr>
          <w:spacing w:val="60"/>
        </w:rPr>
        <w:t xml:space="preserve"> </w:t>
      </w:r>
      <w:r>
        <w:t>a</w:t>
      </w:r>
      <w:r>
        <w:rPr>
          <w:spacing w:val="47"/>
        </w:rPr>
        <w:t xml:space="preserve"> </w:t>
      </w:r>
      <w:r>
        <w:rPr>
          <w:spacing w:val="-1"/>
        </w:rPr>
        <w:t>Central</w:t>
      </w:r>
      <w:r>
        <w:rPr>
          <w:spacing w:val="38"/>
        </w:rPr>
        <w:t xml:space="preserve"> </w:t>
      </w:r>
      <w:r>
        <w:rPr>
          <w:spacing w:val="-1"/>
        </w:rPr>
        <w:t>Government</w:t>
      </w:r>
      <w:r>
        <w:rPr>
          <w:spacing w:val="40"/>
        </w:rPr>
        <w:t xml:space="preserve"> </w:t>
      </w:r>
      <w:r>
        <w:rPr>
          <w:spacing w:val="-2"/>
        </w:rPr>
        <w:t>Body</w:t>
      </w:r>
      <w:r>
        <w:rPr>
          <w:spacing w:val="37"/>
        </w:rPr>
        <w:t xml:space="preserve"> </w:t>
      </w:r>
      <w:r>
        <w:rPr>
          <w:spacing w:val="-1"/>
        </w:rPr>
        <w:t>shall</w:t>
      </w:r>
      <w:r>
        <w:rPr>
          <w:spacing w:val="38"/>
        </w:rPr>
        <w:t xml:space="preserve"> </w:t>
      </w:r>
      <w:r>
        <w:rPr>
          <w:spacing w:val="-1"/>
        </w:rPr>
        <w:t>not</w:t>
      </w:r>
      <w:r>
        <w:rPr>
          <w:spacing w:val="40"/>
        </w:rPr>
        <w:t xml:space="preserve"> </w:t>
      </w:r>
      <w:r>
        <w:rPr>
          <w:spacing w:val="-1"/>
        </w:rPr>
        <w:t>affect</w:t>
      </w:r>
      <w:r>
        <w:rPr>
          <w:spacing w:val="38"/>
        </w:rPr>
        <w:t xml:space="preserve"> </w:t>
      </w:r>
      <w:r>
        <w:t>the</w:t>
      </w:r>
      <w:r>
        <w:rPr>
          <w:spacing w:val="39"/>
        </w:rPr>
        <w:t xml:space="preserve"> </w:t>
      </w:r>
      <w:r>
        <w:rPr>
          <w:spacing w:val="-2"/>
        </w:rPr>
        <w:t>validity</w:t>
      </w:r>
      <w:r>
        <w:rPr>
          <w:spacing w:val="36"/>
        </w:rPr>
        <w:t xml:space="preserve"> </w:t>
      </w:r>
      <w:r>
        <w:rPr>
          <w:spacing w:val="-1"/>
        </w:rPr>
        <w:t>of</w:t>
      </w:r>
      <w:r>
        <w:rPr>
          <w:spacing w:val="42"/>
        </w:rPr>
        <w:t xml:space="preserve"> </w:t>
      </w:r>
      <w:r>
        <w:rPr>
          <w:spacing w:val="-1"/>
        </w:rPr>
        <w:t>any</w:t>
      </w:r>
      <w:r>
        <w:rPr>
          <w:spacing w:val="36"/>
        </w:rPr>
        <w:t xml:space="preserve"> </w:t>
      </w:r>
      <w:r>
        <w:rPr>
          <w:spacing w:val="-2"/>
        </w:rPr>
        <w:t>licence</w:t>
      </w:r>
      <w:r>
        <w:rPr>
          <w:spacing w:val="56"/>
        </w:rPr>
        <w:t xml:space="preserve"> </w:t>
      </w:r>
      <w:r>
        <w:rPr>
          <w:spacing w:val="-1"/>
        </w:rPr>
        <w:t>granted</w:t>
      </w:r>
      <w:r>
        <w:rPr>
          <w:spacing w:val="14"/>
        </w:rPr>
        <w:t xml:space="preserve"> </w:t>
      </w:r>
      <w:r>
        <w:rPr>
          <w:spacing w:val="-1"/>
        </w:rPr>
        <w:t>in</w:t>
      </w:r>
      <w:r>
        <w:rPr>
          <w:spacing w:val="14"/>
        </w:rPr>
        <w:t xml:space="preserve"> </w:t>
      </w:r>
      <w:r>
        <w:rPr>
          <w:spacing w:val="-2"/>
        </w:rPr>
        <w:t>Clause</w:t>
      </w:r>
      <w:r>
        <w:rPr>
          <w:spacing w:val="15"/>
        </w:rPr>
        <w:t xml:space="preserve"> </w:t>
      </w:r>
      <w:hyperlink w:anchor="_bookmark162" w:history="1">
        <w:r>
          <w:rPr>
            <w:spacing w:val="-1"/>
          </w:rPr>
          <w:t>33.2</w:t>
        </w:r>
      </w:hyperlink>
      <w:r>
        <w:rPr>
          <w:spacing w:val="11"/>
        </w:rPr>
        <w:t xml:space="preserve"> </w:t>
      </w:r>
      <w:r>
        <w:rPr>
          <w:spacing w:val="-1"/>
        </w:rPr>
        <w:t>(Licence</w:t>
      </w:r>
      <w:r>
        <w:rPr>
          <w:spacing w:val="12"/>
        </w:rPr>
        <w:t xml:space="preserve"> </w:t>
      </w:r>
      <w:r>
        <w:rPr>
          <w:spacing w:val="-1"/>
        </w:rPr>
        <w:t>granted</w:t>
      </w:r>
      <w:r>
        <w:rPr>
          <w:spacing w:val="11"/>
        </w:rPr>
        <w:t xml:space="preserve"> </w:t>
      </w:r>
      <w:r>
        <w:rPr>
          <w:spacing w:val="-1"/>
        </w:rPr>
        <w:t>by</w:t>
      </w:r>
      <w:r>
        <w:rPr>
          <w:spacing w:val="12"/>
        </w:rPr>
        <w:t xml:space="preserve"> </w:t>
      </w:r>
      <w:r>
        <w:rPr>
          <w:spacing w:val="-1"/>
        </w:rPr>
        <w:t>the</w:t>
      </w:r>
      <w:r>
        <w:rPr>
          <w:spacing w:val="14"/>
        </w:rPr>
        <w:t xml:space="preserve"> </w:t>
      </w:r>
      <w:r>
        <w:rPr>
          <w:spacing w:val="-1"/>
        </w:rPr>
        <w:t>Supplier:</w:t>
      </w:r>
      <w:r>
        <w:rPr>
          <w:spacing w:val="15"/>
        </w:rPr>
        <w:t xml:space="preserve"> </w:t>
      </w:r>
      <w:r>
        <w:rPr>
          <w:spacing w:val="-1"/>
        </w:rPr>
        <w:t>Project</w:t>
      </w:r>
      <w:r>
        <w:rPr>
          <w:spacing w:val="37"/>
        </w:rPr>
        <w:t xml:space="preserve"> </w:t>
      </w:r>
      <w:r>
        <w:rPr>
          <w:spacing w:val="-1"/>
        </w:rPr>
        <w:t>Specific</w:t>
      </w:r>
      <w:r>
        <w:rPr>
          <w:spacing w:val="34"/>
        </w:rPr>
        <w:t xml:space="preserve"> </w:t>
      </w:r>
      <w:r>
        <w:rPr>
          <w:spacing w:val="-1"/>
        </w:rPr>
        <w:t>IPR)</w:t>
      </w:r>
      <w:r>
        <w:rPr>
          <w:spacing w:val="38"/>
        </w:rPr>
        <w:t xml:space="preserve"> </w:t>
      </w:r>
      <w:r>
        <w:rPr>
          <w:spacing w:val="-1"/>
        </w:rPr>
        <w:t>and/or</w:t>
      </w:r>
      <w:r>
        <w:rPr>
          <w:spacing w:val="38"/>
        </w:rPr>
        <w:t xml:space="preserve"> </w:t>
      </w:r>
      <w:r>
        <w:rPr>
          <w:spacing w:val="-2"/>
        </w:rPr>
        <w:t>Clause</w:t>
      </w:r>
      <w:r>
        <w:rPr>
          <w:spacing w:val="37"/>
        </w:rPr>
        <w:t xml:space="preserve"> </w:t>
      </w:r>
      <w:hyperlink w:anchor="_bookmark164" w:history="1">
        <w:r>
          <w:rPr>
            <w:spacing w:val="-1"/>
          </w:rPr>
          <w:t>33.3</w:t>
        </w:r>
      </w:hyperlink>
      <w:r>
        <w:rPr>
          <w:spacing w:val="34"/>
        </w:rPr>
        <w:t xml:space="preserve"> </w:t>
      </w:r>
      <w:r>
        <w:rPr>
          <w:spacing w:val="-1"/>
        </w:rPr>
        <w:t>(Licences</w:t>
      </w:r>
      <w:r>
        <w:rPr>
          <w:spacing w:val="34"/>
        </w:rPr>
        <w:t xml:space="preserve"> </w:t>
      </w:r>
      <w:r>
        <w:rPr>
          <w:spacing w:val="-1"/>
        </w:rPr>
        <w:t>granted</w:t>
      </w:r>
      <w:r>
        <w:rPr>
          <w:spacing w:val="37"/>
        </w:rPr>
        <w:t xml:space="preserve"> </w:t>
      </w:r>
      <w:r>
        <w:rPr>
          <w:spacing w:val="-1"/>
        </w:rPr>
        <w:t>by</w:t>
      </w:r>
      <w:r>
        <w:rPr>
          <w:spacing w:val="34"/>
        </w:rPr>
        <w:t xml:space="preserve"> </w:t>
      </w:r>
      <w:r>
        <w:t>the</w:t>
      </w:r>
      <w:r>
        <w:rPr>
          <w:spacing w:val="36"/>
        </w:rPr>
        <w:t xml:space="preserve"> </w:t>
      </w:r>
      <w:r>
        <w:rPr>
          <w:spacing w:val="-1"/>
        </w:rPr>
        <w:t>Supplier:</w:t>
      </w:r>
      <w:r>
        <w:rPr>
          <w:spacing w:val="45"/>
        </w:rPr>
        <w:t xml:space="preserve"> </w:t>
      </w:r>
      <w:r>
        <w:rPr>
          <w:spacing w:val="-2"/>
        </w:rPr>
        <w:t>Supplier</w:t>
      </w:r>
      <w:r>
        <w:rPr>
          <w:spacing w:val="49"/>
        </w:rPr>
        <w:t xml:space="preserve"> </w:t>
      </w:r>
      <w:r>
        <w:rPr>
          <w:spacing w:val="-1"/>
        </w:rPr>
        <w:t>Background</w:t>
      </w:r>
      <w:r>
        <w:rPr>
          <w:spacing w:val="46"/>
        </w:rPr>
        <w:t xml:space="preserve"> </w:t>
      </w:r>
      <w:r>
        <w:rPr>
          <w:spacing w:val="-1"/>
        </w:rPr>
        <w:t>IPR).</w:t>
      </w:r>
      <w:r>
        <w:rPr>
          <w:spacing w:val="50"/>
        </w:rPr>
        <w:t xml:space="preserve"> </w:t>
      </w:r>
      <w:r>
        <w:rPr>
          <w:spacing w:val="-1"/>
        </w:rPr>
        <w:t>If</w:t>
      </w:r>
      <w:r>
        <w:rPr>
          <w:spacing w:val="47"/>
        </w:rPr>
        <w:t xml:space="preserve"> </w:t>
      </w:r>
      <w:r>
        <w:t>the</w:t>
      </w:r>
      <w:r>
        <w:rPr>
          <w:spacing w:val="48"/>
        </w:rPr>
        <w:t xml:space="preserve"> </w:t>
      </w:r>
      <w:r>
        <w:rPr>
          <w:spacing w:val="-1"/>
        </w:rPr>
        <w:t>Customer</w:t>
      </w:r>
      <w:r>
        <w:rPr>
          <w:spacing w:val="47"/>
        </w:rPr>
        <w:t xml:space="preserve"> </w:t>
      </w:r>
      <w:r>
        <w:rPr>
          <w:spacing w:val="-1"/>
        </w:rPr>
        <w:t>ceases</w:t>
      </w:r>
      <w:r>
        <w:rPr>
          <w:spacing w:val="50"/>
        </w:rPr>
        <w:t xml:space="preserve"> </w:t>
      </w:r>
      <w:r>
        <w:t>to</w:t>
      </w:r>
      <w:r>
        <w:rPr>
          <w:spacing w:val="49"/>
        </w:rPr>
        <w:t xml:space="preserve"> </w:t>
      </w:r>
      <w:r>
        <w:rPr>
          <w:spacing w:val="-1"/>
        </w:rPr>
        <w:t>be</w:t>
      </w:r>
      <w:r>
        <w:rPr>
          <w:spacing w:val="48"/>
        </w:rPr>
        <w:t xml:space="preserve"> </w:t>
      </w:r>
      <w:r>
        <w:t>a</w:t>
      </w:r>
      <w:r>
        <w:rPr>
          <w:spacing w:val="48"/>
        </w:rPr>
        <w:t xml:space="preserve"> </w:t>
      </w:r>
      <w:r>
        <w:rPr>
          <w:spacing w:val="-1"/>
        </w:rPr>
        <w:t>Central</w:t>
      </w:r>
      <w:r>
        <w:rPr>
          <w:spacing w:val="32"/>
        </w:rPr>
        <w:t xml:space="preserve"> </w:t>
      </w:r>
      <w:r>
        <w:rPr>
          <w:spacing w:val="-1"/>
        </w:rPr>
        <w:t>Government</w:t>
      </w:r>
      <w:r>
        <w:rPr>
          <w:spacing w:val="30"/>
        </w:rPr>
        <w:t xml:space="preserve"> </w:t>
      </w:r>
      <w:r>
        <w:rPr>
          <w:spacing w:val="-2"/>
        </w:rPr>
        <w:t>Body,</w:t>
      </w:r>
      <w:r>
        <w:rPr>
          <w:spacing w:val="30"/>
        </w:rPr>
        <w:t xml:space="preserve"> </w:t>
      </w:r>
      <w:r>
        <w:t>the</w:t>
      </w:r>
      <w:r>
        <w:rPr>
          <w:spacing w:val="29"/>
        </w:rPr>
        <w:t xml:space="preserve"> </w:t>
      </w:r>
      <w:r>
        <w:rPr>
          <w:spacing w:val="-1"/>
        </w:rPr>
        <w:t>successor</w:t>
      </w:r>
      <w:r>
        <w:rPr>
          <w:spacing w:val="30"/>
        </w:rPr>
        <w:t xml:space="preserve"> </w:t>
      </w:r>
      <w:r>
        <w:rPr>
          <w:spacing w:val="-1"/>
        </w:rPr>
        <w:t>body</w:t>
      </w:r>
      <w:r>
        <w:rPr>
          <w:spacing w:val="27"/>
        </w:rPr>
        <w:t xml:space="preserve"> </w:t>
      </w:r>
      <w:r>
        <w:t>to</w:t>
      </w:r>
      <w:r>
        <w:rPr>
          <w:spacing w:val="29"/>
        </w:rPr>
        <w:t xml:space="preserve"> </w:t>
      </w:r>
      <w:r>
        <w:t>the</w:t>
      </w:r>
      <w:r>
        <w:rPr>
          <w:spacing w:val="29"/>
        </w:rPr>
        <w:t xml:space="preserve"> </w:t>
      </w:r>
      <w:r>
        <w:rPr>
          <w:spacing w:val="-1"/>
        </w:rPr>
        <w:t>Customer</w:t>
      </w:r>
      <w:r>
        <w:rPr>
          <w:spacing w:val="30"/>
        </w:rPr>
        <w:t xml:space="preserve"> </w:t>
      </w:r>
      <w:r>
        <w:rPr>
          <w:spacing w:val="-1"/>
        </w:rPr>
        <w:t>shall</w:t>
      </w:r>
      <w:r>
        <w:rPr>
          <w:spacing w:val="28"/>
        </w:rPr>
        <w:t xml:space="preserve"> </w:t>
      </w:r>
      <w:r>
        <w:rPr>
          <w:spacing w:val="-1"/>
        </w:rPr>
        <w:t>still</w:t>
      </w:r>
      <w:r>
        <w:rPr>
          <w:spacing w:val="28"/>
        </w:rPr>
        <w:t xml:space="preserve"> </w:t>
      </w:r>
      <w:r>
        <w:rPr>
          <w:spacing w:val="-1"/>
        </w:rPr>
        <w:t>be</w:t>
      </w:r>
      <w:r>
        <w:rPr>
          <w:spacing w:val="28"/>
        </w:rPr>
        <w:t xml:space="preserve"> </w:t>
      </w:r>
      <w:r>
        <w:rPr>
          <w:spacing w:val="-1"/>
        </w:rPr>
        <w:t>entitled</w:t>
      </w:r>
      <w:r>
        <w:rPr>
          <w:spacing w:val="15"/>
        </w:rPr>
        <w:t xml:space="preserve"> </w:t>
      </w:r>
      <w:r>
        <w:t>to</w:t>
      </w:r>
      <w:r>
        <w:rPr>
          <w:spacing w:val="15"/>
        </w:rPr>
        <w:t xml:space="preserve"> </w:t>
      </w:r>
      <w:r>
        <w:t>the</w:t>
      </w:r>
      <w:r>
        <w:rPr>
          <w:spacing w:val="15"/>
        </w:rPr>
        <w:t xml:space="preserve"> </w:t>
      </w:r>
      <w:r>
        <w:rPr>
          <w:spacing w:val="-1"/>
        </w:rPr>
        <w:t>benefit</w:t>
      </w:r>
      <w:r>
        <w:rPr>
          <w:spacing w:val="16"/>
        </w:rPr>
        <w:t xml:space="preserve"> </w:t>
      </w:r>
      <w:r>
        <w:rPr>
          <w:spacing w:val="-2"/>
        </w:rPr>
        <w:t>of</w:t>
      </w:r>
      <w:r>
        <w:rPr>
          <w:spacing w:val="16"/>
        </w:rPr>
        <w:t xml:space="preserve"> </w:t>
      </w:r>
      <w:r>
        <w:t>the</w:t>
      </w:r>
      <w:r>
        <w:rPr>
          <w:spacing w:val="15"/>
        </w:rPr>
        <w:t xml:space="preserve"> </w:t>
      </w:r>
      <w:r>
        <w:rPr>
          <w:spacing w:val="-1"/>
        </w:rPr>
        <w:t>licences</w:t>
      </w:r>
      <w:r>
        <w:rPr>
          <w:spacing w:val="15"/>
        </w:rPr>
        <w:t xml:space="preserve"> </w:t>
      </w:r>
      <w:r>
        <w:rPr>
          <w:spacing w:val="-1"/>
        </w:rPr>
        <w:t>granted</w:t>
      </w:r>
      <w:r>
        <w:rPr>
          <w:spacing w:val="15"/>
        </w:rPr>
        <w:t xml:space="preserve"> </w:t>
      </w:r>
      <w:r>
        <w:rPr>
          <w:spacing w:val="-1"/>
        </w:rPr>
        <w:t>in</w:t>
      </w:r>
      <w:r>
        <w:rPr>
          <w:spacing w:val="17"/>
        </w:rPr>
        <w:t xml:space="preserve"> </w:t>
      </w:r>
      <w:r>
        <w:rPr>
          <w:spacing w:val="-2"/>
        </w:rPr>
        <w:t>Clause</w:t>
      </w:r>
      <w:r>
        <w:rPr>
          <w:spacing w:val="19"/>
        </w:rPr>
        <w:t xml:space="preserve"> </w:t>
      </w:r>
      <w:hyperlink w:anchor="_bookmark162" w:history="1">
        <w:r>
          <w:rPr>
            <w:spacing w:val="-1"/>
          </w:rPr>
          <w:t>33.2</w:t>
        </w:r>
      </w:hyperlink>
      <w:r>
        <w:rPr>
          <w:spacing w:val="15"/>
        </w:rPr>
        <w:t xml:space="preserve"> </w:t>
      </w:r>
      <w:r>
        <w:rPr>
          <w:spacing w:val="-1"/>
        </w:rPr>
        <w:t>(Licence</w:t>
      </w:r>
      <w:r>
        <w:rPr>
          <w:spacing w:val="44"/>
        </w:rPr>
        <w:t xml:space="preserve"> </w:t>
      </w:r>
      <w:r>
        <w:rPr>
          <w:spacing w:val="-1"/>
        </w:rPr>
        <w:t>granted</w:t>
      </w:r>
      <w:r>
        <w:rPr>
          <w:spacing w:val="26"/>
        </w:rPr>
        <w:t xml:space="preserve"> </w:t>
      </w:r>
      <w:r>
        <w:rPr>
          <w:spacing w:val="-1"/>
        </w:rPr>
        <w:t>by</w:t>
      </w:r>
      <w:r>
        <w:rPr>
          <w:spacing w:val="24"/>
        </w:rPr>
        <w:t xml:space="preserve"> </w:t>
      </w:r>
      <w:r>
        <w:t>the</w:t>
      </w:r>
      <w:r>
        <w:rPr>
          <w:spacing w:val="23"/>
        </w:rPr>
        <w:t xml:space="preserve"> </w:t>
      </w:r>
      <w:r>
        <w:rPr>
          <w:spacing w:val="-1"/>
        </w:rPr>
        <w:t>Supplier:</w:t>
      </w:r>
      <w:r>
        <w:rPr>
          <w:spacing w:val="27"/>
        </w:rPr>
        <w:t xml:space="preserve"> </w:t>
      </w:r>
      <w:r>
        <w:rPr>
          <w:spacing w:val="-2"/>
        </w:rPr>
        <w:t>Project</w:t>
      </w:r>
      <w:r>
        <w:rPr>
          <w:spacing w:val="27"/>
        </w:rPr>
        <w:t xml:space="preserve"> </w:t>
      </w:r>
      <w:r>
        <w:rPr>
          <w:spacing w:val="-1"/>
        </w:rPr>
        <w:t>Specific</w:t>
      </w:r>
      <w:r>
        <w:rPr>
          <w:spacing w:val="24"/>
        </w:rPr>
        <w:t xml:space="preserve"> </w:t>
      </w:r>
      <w:r>
        <w:rPr>
          <w:spacing w:val="-2"/>
        </w:rPr>
        <w:t>IPR)</w:t>
      </w:r>
      <w:r>
        <w:rPr>
          <w:spacing w:val="28"/>
        </w:rPr>
        <w:t xml:space="preserve"> </w:t>
      </w:r>
      <w:r>
        <w:rPr>
          <w:spacing w:val="-1"/>
        </w:rPr>
        <w:t>and</w:t>
      </w:r>
      <w:r>
        <w:rPr>
          <w:spacing w:val="26"/>
        </w:rPr>
        <w:t xml:space="preserve"> </w:t>
      </w:r>
      <w:r>
        <w:rPr>
          <w:spacing w:val="-2"/>
        </w:rPr>
        <w:t>Clause</w:t>
      </w:r>
      <w:r>
        <w:rPr>
          <w:spacing w:val="28"/>
        </w:rPr>
        <w:t xml:space="preserve"> </w:t>
      </w:r>
      <w:hyperlink w:anchor="_bookmark164" w:history="1">
        <w:r>
          <w:rPr>
            <w:spacing w:val="-1"/>
          </w:rPr>
          <w:t>33.3</w:t>
        </w:r>
      </w:hyperlink>
      <w:r>
        <w:rPr>
          <w:spacing w:val="47"/>
        </w:rPr>
        <w:t xml:space="preserve"> </w:t>
      </w:r>
      <w:r>
        <w:rPr>
          <w:spacing w:val="-1"/>
        </w:rPr>
        <w:t>(Licence</w:t>
      </w:r>
      <w:r>
        <w:rPr>
          <w:spacing w:val="-2"/>
        </w:rPr>
        <w:t xml:space="preserve"> </w:t>
      </w:r>
      <w:r>
        <w:rPr>
          <w:spacing w:val="-1"/>
        </w:rPr>
        <w:t>granted</w:t>
      </w:r>
      <w:r>
        <w:rPr>
          <w:spacing w:val="-2"/>
        </w:rPr>
        <w:t xml:space="preserve"> </w:t>
      </w:r>
      <w:r>
        <w:rPr>
          <w:spacing w:val="-1"/>
        </w:rPr>
        <w:t>by</w:t>
      </w:r>
      <w:r>
        <w:rPr>
          <w:spacing w:val="-2"/>
        </w:rPr>
        <w:t xml:space="preserve"> </w:t>
      </w:r>
      <w:r>
        <w:t>the</w:t>
      </w:r>
      <w:r>
        <w:rPr>
          <w:spacing w:val="-2"/>
        </w:rPr>
        <w:t xml:space="preserve"> </w:t>
      </w:r>
      <w:r>
        <w:rPr>
          <w:spacing w:val="-1"/>
        </w:rPr>
        <w:t>Supplier:</w:t>
      </w:r>
      <w:r>
        <w:rPr>
          <w:spacing w:val="2"/>
        </w:rPr>
        <w:t xml:space="preserve"> </w:t>
      </w:r>
      <w:r>
        <w:rPr>
          <w:spacing w:val="-2"/>
        </w:rPr>
        <w:t>Supplier</w:t>
      </w:r>
      <w:r>
        <w:rPr>
          <w:spacing w:val="2"/>
        </w:rPr>
        <w:t xml:space="preserve"> </w:t>
      </w:r>
      <w:r>
        <w:rPr>
          <w:spacing w:val="-1"/>
        </w:rPr>
        <w:t>Background</w:t>
      </w:r>
      <w:r>
        <w:rPr>
          <w:spacing w:val="-2"/>
        </w:rPr>
        <w:t xml:space="preserve"> </w:t>
      </w:r>
      <w:r>
        <w:t>IPR).</w:t>
      </w:r>
    </w:p>
    <w:p w:rsidR="008918FA" w:rsidRDefault="008918FA" w:rsidP="008918FA">
      <w:pPr>
        <w:pStyle w:val="BodyText"/>
        <w:numPr>
          <w:ilvl w:val="2"/>
          <w:numId w:val="66"/>
        </w:numPr>
        <w:tabs>
          <w:tab w:val="left" w:pos="1887"/>
        </w:tabs>
        <w:ind w:left="1886" w:right="111"/>
        <w:jc w:val="both"/>
      </w:pPr>
      <w:r>
        <w:rPr>
          <w:spacing w:val="-1"/>
        </w:rPr>
        <w:t>If</w:t>
      </w:r>
      <w:r>
        <w:rPr>
          <w:spacing w:val="30"/>
        </w:rPr>
        <w:t xml:space="preserve"> </w:t>
      </w:r>
      <w:r>
        <w:t>a</w:t>
      </w:r>
      <w:r>
        <w:rPr>
          <w:spacing w:val="27"/>
        </w:rPr>
        <w:t xml:space="preserve"> </w:t>
      </w:r>
      <w:r>
        <w:rPr>
          <w:spacing w:val="-1"/>
        </w:rPr>
        <w:t>licence</w:t>
      </w:r>
      <w:r>
        <w:rPr>
          <w:spacing w:val="27"/>
        </w:rPr>
        <w:t xml:space="preserve"> </w:t>
      </w:r>
      <w:r>
        <w:rPr>
          <w:spacing w:val="-1"/>
        </w:rPr>
        <w:t>granted</w:t>
      </w:r>
      <w:r>
        <w:rPr>
          <w:spacing w:val="27"/>
        </w:rPr>
        <w:t xml:space="preserve"> </w:t>
      </w:r>
      <w:r>
        <w:rPr>
          <w:spacing w:val="-1"/>
        </w:rPr>
        <w:t>in</w:t>
      </w:r>
      <w:r>
        <w:rPr>
          <w:spacing w:val="27"/>
        </w:rPr>
        <w:t xml:space="preserve"> </w:t>
      </w:r>
      <w:r>
        <w:rPr>
          <w:spacing w:val="-2"/>
        </w:rPr>
        <w:t>Clause</w:t>
      </w:r>
      <w:r>
        <w:rPr>
          <w:spacing w:val="29"/>
        </w:rPr>
        <w:t xml:space="preserve"> </w:t>
      </w:r>
      <w:hyperlink w:anchor="_bookmark162" w:history="1">
        <w:r>
          <w:rPr>
            <w:spacing w:val="-1"/>
          </w:rPr>
          <w:t>33.2</w:t>
        </w:r>
      </w:hyperlink>
      <w:r>
        <w:rPr>
          <w:spacing w:val="27"/>
        </w:rPr>
        <w:t xml:space="preserve"> </w:t>
      </w:r>
      <w:r>
        <w:rPr>
          <w:spacing w:val="-1"/>
        </w:rPr>
        <w:t>(Licence</w:t>
      </w:r>
      <w:r>
        <w:rPr>
          <w:spacing w:val="25"/>
        </w:rPr>
        <w:t xml:space="preserve"> </w:t>
      </w:r>
      <w:r>
        <w:rPr>
          <w:spacing w:val="-1"/>
        </w:rPr>
        <w:t>granted</w:t>
      </w:r>
      <w:r>
        <w:rPr>
          <w:spacing w:val="27"/>
        </w:rPr>
        <w:t xml:space="preserve"> </w:t>
      </w:r>
      <w:r>
        <w:rPr>
          <w:spacing w:val="-1"/>
        </w:rPr>
        <w:t>by</w:t>
      </w:r>
      <w:r>
        <w:rPr>
          <w:spacing w:val="25"/>
        </w:rPr>
        <w:t xml:space="preserve"> </w:t>
      </w:r>
      <w:r>
        <w:t>the</w:t>
      </w:r>
      <w:r>
        <w:rPr>
          <w:spacing w:val="27"/>
        </w:rPr>
        <w:t xml:space="preserve"> </w:t>
      </w:r>
      <w:r>
        <w:rPr>
          <w:spacing w:val="-1"/>
        </w:rPr>
        <w:t>Supplier:</w:t>
      </w:r>
      <w:r>
        <w:rPr>
          <w:spacing w:val="35"/>
        </w:rPr>
        <w:t xml:space="preserve"> </w:t>
      </w:r>
      <w:r>
        <w:rPr>
          <w:spacing w:val="-1"/>
        </w:rPr>
        <w:t>Project</w:t>
      </w:r>
      <w:r>
        <w:rPr>
          <w:spacing w:val="8"/>
        </w:rPr>
        <w:t xml:space="preserve"> </w:t>
      </w:r>
      <w:r>
        <w:rPr>
          <w:spacing w:val="-1"/>
        </w:rPr>
        <w:t>Specific</w:t>
      </w:r>
      <w:r>
        <w:rPr>
          <w:spacing w:val="7"/>
        </w:rPr>
        <w:t xml:space="preserve"> </w:t>
      </w:r>
      <w:r>
        <w:rPr>
          <w:spacing w:val="-1"/>
        </w:rPr>
        <w:t>IPR)</w:t>
      </w:r>
      <w:r>
        <w:rPr>
          <w:spacing w:val="8"/>
        </w:rPr>
        <w:t xml:space="preserve"> </w:t>
      </w:r>
      <w:r>
        <w:rPr>
          <w:spacing w:val="-1"/>
        </w:rPr>
        <w:t>and/or</w:t>
      </w:r>
      <w:r>
        <w:rPr>
          <w:spacing w:val="8"/>
        </w:rPr>
        <w:t xml:space="preserve"> </w:t>
      </w:r>
      <w:r>
        <w:rPr>
          <w:spacing w:val="-2"/>
        </w:rPr>
        <w:t>Clause</w:t>
      </w:r>
      <w:r>
        <w:rPr>
          <w:spacing w:val="7"/>
        </w:rPr>
        <w:t xml:space="preserve"> </w:t>
      </w:r>
      <w:hyperlink w:anchor="_bookmark164" w:history="1">
        <w:r>
          <w:rPr>
            <w:spacing w:val="-1"/>
          </w:rPr>
          <w:t>33.3</w:t>
        </w:r>
      </w:hyperlink>
      <w:r>
        <w:rPr>
          <w:spacing w:val="7"/>
        </w:rPr>
        <w:t xml:space="preserve"> </w:t>
      </w:r>
      <w:r>
        <w:rPr>
          <w:spacing w:val="-1"/>
        </w:rPr>
        <w:t>(Licence</w:t>
      </w:r>
      <w:r>
        <w:rPr>
          <w:spacing w:val="7"/>
        </w:rPr>
        <w:t xml:space="preserve"> </w:t>
      </w:r>
      <w:r>
        <w:rPr>
          <w:spacing w:val="-1"/>
        </w:rPr>
        <w:t>granted</w:t>
      </w:r>
      <w:r>
        <w:rPr>
          <w:spacing w:val="6"/>
        </w:rPr>
        <w:t xml:space="preserve"> </w:t>
      </w:r>
      <w:r>
        <w:rPr>
          <w:spacing w:val="-1"/>
        </w:rPr>
        <w:t>by</w:t>
      </w:r>
      <w:r>
        <w:rPr>
          <w:spacing w:val="4"/>
        </w:rPr>
        <w:t xml:space="preserve"> </w:t>
      </w:r>
      <w:r>
        <w:rPr>
          <w:spacing w:val="-1"/>
        </w:rPr>
        <w:t>the</w:t>
      </w:r>
      <w:r>
        <w:rPr>
          <w:spacing w:val="54"/>
        </w:rPr>
        <w:t xml:space="preserve"> </w:t>
      </w:r>
      <w:r>
        <w:rPr>
          <w:spacing w:val="-1"/>
        </w:rPr>
        <w:t>Supplier:</w:t>
      </w:r>
      <w:r>
        <w:rPr>
          <w:spacing w:val="30"/>
        </w:rPr>
        <w:t xml:space="preserve"> </w:t>
      </w:r>
      <w:r>
        <w:rPr>
          <w:spacing w:val="-2"/>
        </w:rPr>
        <w:t>Supplier</w:t>
      </w:r>
      <w:r>
        <w:rPr>
          <w:spacing w:val="30"/>
        </w:rPr>
        <w:t xml:space="preserve"> </w:t>
      </w:r>
      <w:r>
        <w:rPr>
          <w:spacing w:val="-1"/>
        </w:rPr>
        <w:t>Background</w:t>
      </w:r>
      <w:r>
        <w:rPr>
          <w:spacing w:val="29"/>
        </w:rPr>
        <w:t xml:space="preserve"> </w:t>
      </w:r>
      <w:r>
        <w:rPr>
          <w:spacing w:val="-1"/>
        </w:rPr>
        <w:t>IPR)</w:t>
      </w:r>
      <w:r>
        <w:rPr>
          <w:spacing w:val="31"/>
        </w:rPr>
        <w:t xml:space="preserve"> </w:t>
      </w:r>
      <w:r>
        <w:rPr>
          <w:spacing w:val="-1"/>
        </w:rPr>
        <w:t>is</w:t>
      </w:r>
      <w:r>
        <w:rPr>
          <w:spacing w:val="30"/>
        </w:rPr>
        <w:t xml:space="preserve"> </w:t>
      </w:r>
      <w:r>
        <w:rPr>
          <w:spacing w:val="-1"/>
        </w:rPr>
        <w:t>novated</w:t>
      </w:r>
      <w:r>
        <w:rPr>
          <w:spacing w:val="27"/>
        </w:rPr>
        <w:t xml:space="preserve"> </w:t>
      </w:r>
      <w:r>
        <w:rPr>
          <w:spacing w:val="-1"/>
        </w:rPr>
        <w:t>under</w:t>
      </w:r>
      <w:r>
        <w:rPr>
          <w:spacing w:val="30"/>
        </w:rPr>
        <w:t xml:space="preserve"> </w:t>
      </w:r>
      <w:r>
        <w:rPr>
          <w:spacing w:val="-1"/>
        </w:rPr>
        <w:t>Clauses</w:t>
      </w:r>
      <w:r>
        <w:rPr>
          <w:spacing w:val="30"/>
        </w:rPr>
        <w:t xml:space="preserve"> </w:t>
      </w:r>
      <w:hyperlink w:anchor="_bookmark167" w:history="1">
        <w:r>
          <w:rPr>
            <w:spacing w:val="-1"/>
          </w:rPr>
          <w:t>33.5.1</w:t>
        </w:r>
      </w:hyperlink>
      <w:r>
        <w:rPr>
          <w:spacing w:val="29"/>
        </w:rPr>
        <w:t xml:space="preserve"> </w:t>
      </w:r>
      <w:r>
        <w:rPr>
          <w:spacing w:val="-1"/>
        </w:rPr>
        <w:t>and/or</w:t>
      </w:r>
      <w:r>
        <w:rPr>
          <w:spacing w:val="2"/>
        </w:rPr>
        <w:t xml:space="preserve"> </w:t>
      </w:r>
      <w:hyperlink w:anchor="_bookmark168" w:history="1">
        <w:r>
          <w:rPr>
            <w:spacing w:val="-1"/>
          </w:rPr>
          <w:t>33.5.2</w:t>
        </w:r>
      </w:hyperlink>
      <w:r>
        <w:t xml:space="preserve"> </w:t>
      </w:r>
      <w:r>
        <w:rPr>
          <w:spacing w:val="-1"/>
        </w:rPr>
        <w:t>or</w:t>
      </w:r>
      <w:r>
        <w:rPr>
          <w:spacing w:val="2"/>
        </w:rPr>
        <w:t xml:space="preserve"> </w:t>
      </w:r>
      <w:r>
        <w:rPr>
          <w:spacing w:val="-1"/>
        </w:rPr>
        <w:t>there</w:t>
      </w:r>
      <w:r>
        <w:t xml:space="preserve"> </w:t>
      </w:r>
      <w:r>
        <w:rPr>
          <w:spacing w:val="-1"/>
        </w:rPr>
        <w:t>is</w:t>
      </w:r>
      <w:r>
        <w:rPr>
          <w:spacing w:val="1"/>
        </w:rPr>
        <w:t xml:space="preserve"> </w:t>
      </w:r>
      <w:r>
        <w:t xml:space="preserve">a </w:t>
      </w:r>
      <w:r>
        <w:rPr>
          <w:spacing w:val="-1"/>
        </w:rPr>
        <w:t>change</w:t>
      </w:r>
      <w:r>
        <w:t xml:space="preserve"> </w:t>
      </w:r>
      <w:r>
        <w:rPr>
          <w:spacing w:val="-2"/>
        </w:rPr>
        <w:t>of</w:t>
      </w:r>
      <w:r>
        <w:rPr>
          <w:spacing w:val="4"/>
        </w:rPr>
        <w:t xml:space="preserve"> </w:t>
      </w:r>
      <w:r>
        <w:t xml:space="preserve">the </w:t>
      </w:r>
      <w:r>
        <w:rPr>
          <w:spacing w:val="-1"/>
        </w:rPr>
        <w:t>Customer’s</w:t>
      </w:r>
      <w:r>
        <w:rPr>
          <w:spacing w:val="1"/>
        </w:rPr>
        <w:t xml:space="preserve"> </w:t>
      </w:r>
      <w:r>
        <w:rPr>
          <w:spacing w:val="-1"/>
        </w:rPr>
        <w:t>status</w:t>
      </w:r>
      <w:r>
        <w:rPr>
          <w:spacing w:val="1"/>
        </w:rPr>
        <w:t xml:space="preserve"> </w:t>
      </w:r>
      <w:r>
        <w:rPr>
          <w:spacing w:val="-1"/>
        </w:rPr>
        <w:t>pursuant</w:t>
      </w:r>
      <w:r>
        <w:rPr>
          <w:spacing w:val="2"/>
        </w:rPr>
        <w:t xml:space="preserve"> </w:t>
      </w:r>
      <w:r>
        <w:t>to</w:t>
      </w:r>
      <w:r>
        <w:rPr>
          <w:spacing w:val="45"/>
        </w:rPr>
        <w:t xml:space="preserve"> </w:t>
      </w:r>
      <w:r>
        <w:rPr>
          <w:spacing w:val="-2"/>
        </w:rPr>
        <w:t>Clause</w:t>
      </w:r>
      <w:r>
        <w:rPr>
          <w:spacing w:val="37"/>
        </w:rPr>
        <w:t xml:space="preserve"> </w:t>
      </w:r>
      <w:hyperlink w:anchor="_bookmark169" w:history="1">
        <w:r>
          <w:rPr>
            <w:spacing w:val="-1"/>
          </w:rPr>
          <w:t>33.5.3</w:t>
        </w:r>
      </w:hyperlink>
      <w:r>
        <w:rPr>
          <w:spacing w:val="34"/>
        </w:rPr>
        <w:t xml:space="preserve"> </w:t>
      </w:r>
      <w:r>
        <w:rPr>
          <w:spacing w:val="-1"/>
        </w:rPr>
        <w:t>(both</w:t>
      </w:r>
      <w:r>
        <w:rPr>
          <w:spacing w:val="34"/>
        </w:rPr>
        <w:t xml:space="preserve"> </w:t>
      </w:r>
      <w:r>
        <w:rPr>
          <w:spacing w:val="-1"/>
        </w:rPr>
        <w:t>such</w:t>
      </w:r>
      <w:r>
        <w:rPr>
          <w:spacing w:val="37"/>
        </w:rPr>
        <w:t xml:space="preserve"> </w:t>
      </w:r>
      <w:r>
        <w:rPr>
          <w:spacing w:val="-1"/>
        </w:rPr>
        <w:t>bodies</w:t>
      </w:r>
      <w:r>
        <w:rPr>
          <w:spacing w:val="37"/>
        </w:rPr>
        <w:t xml:space="preserve"> </w:t>
      </w:r>
      <w:r>
        <w:rPr>
          <w:spacing w:val="-2"/>
        </w:rPr>
        <w:t>being</w:t>
      </w:r>
      <w:r>
        <w:rPr>
          <w:spacing w:val="36"/>
        </w:rPr>
        <w:t xml:space="preserve"> </w:t>
      </w:r>
      <w:r>
        <w:rPr>
          <w:spacing w:val="-1"/>
        </w:rPr>
        <w:t>referred</w:t>
      </w:r>
      <w:r>
        <w:rPr>
          <w:spacing w:val="35"/>
        </w:rPr>
        <w:t xml:space="preserve"> </w:t>
      </w:r>
      <w:r>
        <w:t>to</w:t>
      </w:r>
      <w:r>
        <w:rPr>
          <w:spacing w:val="36"/>
        </w:rPr>
        <w:t xml:space="preserve"> </w:t>
      </w:r>
      <w:r>
        <w:rPr>
          <w:spacing w:val="-1"/>
        </w:rPr>
        <w:t>as</w:t>
      </w:r>
      <w:r>
        <w:rPr>
          <w:spacing w:val="34"/>
        </w:rPr>
        <w:t xml:space="preserve"> </w:t>
      </w:r>
      <w:r>
        <w:rPr>
          <w:spacing w:val="-1"/>
        </w:rPr>
        <w:t>the</w:t>
      </w:r>
      <w:r>
        <w:rPr>
          <w:spacing w:val="56"/>
        </w:rPr>
        <w:t xml:space="preserve"> </w:t>
      </w:r>
      <w:r>
        <w:rPr>
          <w:rFonts w:cs="Arial"/>
          <w:b/>
          <w:bCs/>
          <w:spacing w:val="-1"/>
        </w:rPr>
        <w:t>“Transferee”</w:t>
      </w:r>
      <w:r>
        <w:rPr>
          <w:spacing w:val="-1"/>
        </w:rPr>
        <w:t>),</w:t>
      </w:r>
      <w:r>
        <w:rPr>
          <w:spacing w:val="21"/>
        </w:rPr>
        <w:t xml:space="preserve"> </w:t>
      </w:r>
      <w:r>
        <w:t>the</w:t>
      </w:r>
      <w:r>
        <w:rPr>
          <w:spacing w:val="19"/>
        </w:rPr>
        <w:t xml:space="preserve"> </w:t>
      </w:r>
      <w:r>
        <w:rPr>
          <w:spacing w:val="-2"/>
        </w:rPr>
        <w:t>rights</w:t>
      </w:r>
      <w:r>
        <w:rPr>
          <w:spacing w:val="20"/>
        </w:rPr>
        <w:t xml:space="preserve"> </w:t>
      </w:r>
      <w:r>
        <w:rPr>
          <w:spacing w:val="-1"/>
        </w:rPr>
        <w:t>acquired</w:t>
      </w:r>
      <w:r>
        <w:rPr>
          <w:spacing w:val="19"/>
        </w:rPr>
        <w:t xml:space="preserve"> </w:t>
      </w:r>
      <w:r>
        <w:rPr>
          <w:spacing w:val="-1"/>
        </w:rPr>
        <w:t>by</w:t>
      </w:r>
      <w:r>
        <w:rPr>
          <w:spacing w:val="18"/>
        </w:rPr>
        <w:t xml:space="preserve"> </w:t>
      </w:r>
      <w:r>
        <w:t>the</w:t>
      </w:r>
      <w:r>
        <w:rPr>
          <w:spacing w:val="17"/>
        </w:rPr>
        <w:t xml:space="preserve"> </w:t>
      </w:r>
      <w:r>
        <w:rPr>
          <w:spacing w:val="-1"/>
        </w:rPr>
        <w:t>Transferee</w:t>
      </w:r>
      <w:r>
        <w:rPr>
          <w:spacing w:val="19"/>
        </w:rPr>
        <w:t xml:space="preserve"> </w:t>
      </w:r>
      <w:r>
        <w:rPr>
          <w:spacing w:val="-1"/>
        </w:rPr>
        <w:t>shall</w:t>
      </w:r>
      <w:r>
        <w:rPr>
          <w:spacing w:val="19"/>
        </w:rPr>
        <w:t xml:space="preserve"> </w:t>
      </w:r>
      <w:r>
        <w:rPr>
          <w:spacing w:val="-1"/>
        </w:rPr>
        <w:t>not</w:t>
      </w:r>
      <w:r>
        <w:rPr>
          <w:spacing w:val="21"/>
        </w:rPr>
        <w:t xml:space="preserve"> </w:t>
      </w:r>
      <w:r>
        <w:rPr>
          <w:spacing w:val="-1"/>
        </w:rPr>
        <w:t>extend</w:t>
      </w:r>
      <w:r>
        <w:rPr>
          <w:spacing w:val="34"/>
        </w:rPr>
        <w:t xml:space="preserve"> </w:t>
      </w:r>
      <w:r>
        <w:rPr>
          <w:spacing w:val="-2"/>
        </w:rPr>
        <w:t>beyond</w:t>
      </w:r>
      <w:r>
        <w:t xml:space="preserve"> </w:t>
      </w:r>
      <w:r>
        <w:rPr>
          <w:spacing w:val="-1"/>
        </w:rPr>
        <w:t>those</w:t>
      </w:r>
      <w:r>
        <w:rPr>
          <w:spacing w:val="1"/>
        </w:rPr>
        <w:t xml:space="preserve"> </w:t>
      </w:r>
      <w:r>
        <w:rPr>
          <w:spacing w:val="-2"/>
        </w:rPr>
        <w:t xml:space="preserve">previously </w:t>
      </w:r>
      <w:r>
        <w:rPr>
          <w:spacing w:val="-1"/>
        </w:rPr>
        <w:t>enjoyed</w:t>
      </w:r>
      <w:r>
        <w:t xml:space="preserve"> </w:t>
      </w:r>
      <w:r>
        <w:rPr>
          <w:spacing w:val="-1"/>
        </w:rPr>
        <w:t>by</w:t>
      </w:r>
      <w:r>
        <w:rPr>
          <w:spacing w:val="-2"/>
        </w:rPr>
        <w:t xml:space="preserve"> </w:t>
      </w:r>
      <w:r>
        <w:t xml:space="preserve">the </w:t>
      </w:r>
      <w:r>
        <w:rPr>
          <w:spacing w:val="-2"/>
        </w:rPr>
        <w:t>Customer.</w:t>
      </w:r>
    </w:p>
    <w:p w:rsidR="008918FA" w:rsidRDefault="008918FA" w:rsidP="008918FA">
      <w:pPr>
        <w:pStyle w:val="Heading1"/>
        <w:numPr>
          <w:ilvl w:val="1"/>
          <w:numId w:val="66"/>
        </w:numPr>
        <w:tabs>
          <w:tab w:val="left" w:pos="894"/>
        </w:tabs>
        <w:ind w:left="893" w:hanging="564"/>
        <w:rPr>
          <w:b w:val="0"/>
          <w:bCs w:val="0"/>
        </w:rPr>
      </w:pPr>
      <w:bookmarkStart w:id="170" w:name="_bookmark170"/>
      <w:bookmarkEnd w:id="170"/>
      <w:r>
        <w:rPr>
          <w:spacing w:val="-1"/>
        </w:rPr>
        <w:t>Third</w:t>
      </w:r>
      <w:r>
        <w:t xml:space="preserve"> </w:t>
      </w:r>
      <w:r>
        <w:rPr>
          <w:spacing w:val="-1"/>
        </w:rPr>
        <w:t>Party</w:t>
      </w:r>
      <w:r>
        <w:rPr>
          <w:spacing w:val="-4"/>
        </w:rPr>
        <w:t xml:space="preserve"> </w:t>
      </w:r>
      <w:r>
        <w:t>IPR</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1887"/>
        </w:tabs>
        <w:spacing w:before="59"/>
        <w:ind w:left="1885" w:right="111" w:hanging="993"/>
        <w:jc w:val="both"/>
      </w:pPr>
      <w:r>
        <w:t>The</w:t>
      </w:r>
      <w:r>
        <w:rPr>
          <w:spacing w:val="15"/>
        </w:rPr>
        <w:t xml:space="preserve"> </w:t>
      </w:r>
      <w:r>
        <w:rPr>
          <w:spacing w:val="-2"/>
        </w:rPr>
        <w:t>Supplier</w:t>
      </w:r>
      <w:r>
        <w:rPr>
          <w:spacing w:val="14"/>
        </w:rPr>
        <w:t xml:space="preserve"> </w:t>
      </w:r>
      <w:r>
        <w:rPr>
          <w:spacing w:val="-1"/>
        </w:rPr>
        <w:t>shall</w:t>
      </w:r>
      <w:r>
        <w:rPr>
          <w:spacing w:val="14"/>
        </w:rPr>
        <w:t xml:space="preserve"> </w:t>
      </w:r>
      <w:r>
        <w:rPr>
          <w:spacing w:val="-1"/>
        </w:rPr>
        <w:t>procure</w:t>
      </w:r>
      <w:r>
        <w:rPr>
          <w:spacing w:val="15"/>
        </w:rPr>
        <w:t xml:space="preserve"> </w:t>
      </w:r>
      <w:r>
        <w:rPr>
          <w:spacing w:val="-1"/>
        </w:rPr>
        <w:t>that</w:t>
      </w:r>
      <w:r>
        <w:rPr>
          <w:spacing w:val="14"/>
        </w:rPr>
        <w:t xml:space="preserve"> </w:t>
      </w:r>
      <w:r>
        <w:t>the</w:t>
      </w:r>
      <w:r>
        <w:rPr>
          <w:spacing w:val="15"/>
        </w:rPr>
        <w:t xml:space="preserve"> </w:t>
      </w:r>
      <w:r>
        <w:rPr>
          <w:spacing w:val="-2"/>
        </w:rPr>
        <w:t>owners</w:t>
      </w:r>
      <w:r>
        <w:rPr>
          <w:spacing w:val="15"/>
        </w:rPr>
        <w:t xml:space="preserve"> </w:t>
      </w:r>
      <w:r>
        <w:rPr>
          <w:spacing w:val="-2"/>
        </w:rPr>
        <w:t>or</w:t>
      </w:r>
      <w:r>
        <w:rPr>
          <w:spacing w:val="16"/>
        </w:rPr>
        <w:t xml:space="preserve"> </w:t>
      </w:r>
      <w:r>
        <w:rPr>
          <w:spacing w:val="-1"/>
        </w:rPr>
        <w:t>the</w:t>
      </w:r>
      <w:r>
        <w:rPr>
          <w:spacing w:val="15"/>
        </w:rPr>
        <w:t xml:space="preserve"> </w:t>
      </w:r>
      <w:r>
        <w:rPr>
          <w:spacing w:val="-1"/>
        </w:rPr>
        <w:t>authorised</w:t>
      </w:r>
      <w:r>
        <w:rPr>
          <w:spacing w:val="12"/>
        </w:rPr>
        <w:t xml:space="preserve"> </w:t>
      </w:r>
      <w:r>
        <w:rPr>
          <w:spacing w:val="-1"/>
        </w:rPr>
        <w:t>licensors</w:t>
      </w:r>
      <w:r>
        <w:rPr>
          <w:spacing w:val="49"/>
        </w:rPr>
        <w:t xml:space="preserve"> </w:t>
      </w:r>
      <w:r>
        <w:rPr>
          <w:spacing w:val="-2"/>
        </w:rPr>
        <w:t>of</w:t>
      </w:r>
      <w:r>
        <w:rPr>
          <w:spacing w:val="11"/>
        </w:rPr>
        <w:t xml:space="preserve"> </w:t>
      </w:r>
      <w:r>
        <w:rPr>
          <w:spacing w:val="-1"/>
        </w:rPr>
        <w:t>any</w:t>
      </w:r>
      <w:r>
        <w:rPr>
          <w:spacing w:val="5"/>
        </w:rPr>
        <w:t xml:space="preserve"> </w:t>
      </w:r>
      <w:r>
        <w:rPr>
          <w:spacing w:val="-1"/>
        </w:rPr>
        <w:t>Third</w:t>
      </w:r>
      <w:r>
        <w:rPr>
          <w:spacing w:val="7"/>
        </w:rPr>
        <w:t xml:space="preserve"> </w:t>
      </w:r>
      <w:r>
        <w:rPr>
          <w:spacing w:val="-1"/>
        </w:rPr>
        <w:t>Party</w:t>
      </w:r>
      <w:r>
        <w:rPr>
          <w:spacing w:val="5"/>
        </w:rPr>
        <w:t xml:space="preserve"> </w:t>
      </w:r>
      <w:r>
        <w:t>IPR</w:t>
      </w:r>
      <w:r>
        <w:rPr>
          <w:spacing w:val="7"/>
        </w:rPr>
        <w:t xml:space="preserve"> </w:t>
      </w:r>
      <w:r>
        <w:t>grant</w:t>
      </w:r>
      <w:r>
        <w:rPr>
          <w:spacing w:val="9"/>
        </w:rPr>
        <w:t xml:space="preserve"> </w:t>
      </w:r>
      <w:r>
        <w:t>a</w:t>
      </w:r>
      <w:r>
        <w:rPr>
          <w:spacing w:val="7"/>
        </w:rPr>
        <w:t xml:space="preserve"> </w:t>
      </w:r>
      <w:r>
        <w:rPr>
          <w:spacing w:val="-1"/>
        </w:rPr>
        <w:t>direct</w:t>
      </w:r>
      <w:r>
        <w:rPr>
          <w:spacing w:val="9"/>
        </w:rPr>
        <w:t xml:space="preserve"> </w:t>
      </w:r>
      <w:r>
        <w:rPr>
          <w:spacing w:val="-1"/>
        </w:rPr>
        <w:t>licence</w:t>
      </w:r>
      <w:r>
        <w:rPr>
          <w:spacing w:val="8"/>
        </w:rPr>
        <w:t xml:space="preserve"> </w:t>
      </w:r>
      <w:r>
        <w:t>to</w:t>
      </w:r>
      <w:r>
        <w:rPr>
          <w:spacing w:val="7"/>
        </w:rPr>
        <w:t xml:space="preserve"> </w:t>
      </w:r>
      <w:r>
        <w:t>the</w:t>
      </w:r>
      <w:r>
        <w:rPr>
          <w:spacing w:val="7"/>
        </w:rPr>
        <w:t xml:space="preserve"> </w:t>
      </w:r>
      <w:r>
        <w:rPr>
          <w:spacing w:val="-1"/>
        </w:rPr>
        <w:t>Customer</w:t>
      </w:r>
      <w:r>
        <w:rPr>
          <w:spacing w:val="9"/>
        </w:rPr>
        <w:t xml:space="preserve"> </w:t>
      </w:r>
      <w:r>
        <w:rPr>
          <w:spacing w:val="-1"/>
        </w:rPr>
        <w:t>on</w:t>
      </w:r>
      <w:r>
        <w:rPr>
          <w:spacing w:val="7"/>
        </w:rPr>
        <w:t xml:space="preserve"> </w:t>
      </w:r>
      <w:r>
        <w:rPr>
          <w:spacing w:val="-1"/>
        </w:rPr>
        <w:t>terms</w:t>
      </w:r>
      <w:r>
        <w:rPr>
          <w:spacing w:val="43"/>
        </w:rPr>
        <w:t xml:space="preserve"> </w:t>
      </w:r>
      <w:r>
        <w:rPr>
          <w:spacing w:val="-1"/>
        </w:rPr>
        <w:t>at</w:t>
      </w:r>
      <w:r>
        <w:rPr>
          <w:spacing w:val="11"/>
        </w:rPr>
        <w:t xml:space="preserve"> </w:t>
      </w:r>
      <w:r>
        <w:rPr>
          <w:spacing w:val="-1"/>
        </w:rPr>
        <w:t>least</w:t>
      </w:r>
      <w:r>
        <w:rPr>
          <w:spacing w:val="12"/>
        </w:rPr>
        <w:t xml:space="preserve"> </w:t>
      </w:r>
      <w:r>
        <w:rPr>
          <w:spacing w:val="-2"/>
        </w:rPr>
        <w:t>equivalent</w:t>
      </w:r>
      <w:r>
        <w:rPr>
          <w:spacing w:val="11"/>
        </w:rPr>
        <w:t xml:space="preserve"> </w:t>
      </w:r>
      <w:r>
        <w:t>to</w:t>
      </w:r>
      <w:r>
        <w:rPr>
          <w:spacing w:val="7"/>
        </w:rPr>
        <w:t xml:space="preserve"> </w:t>
      </w:r>
      <w:r>
        <w:rPr>
          <w:spacing w:val="-1"/>
        </w:rPr>
        <w:t>those</w:t>
      </w:r>
      <w:r>
        <w:rPr>
          <w:spacing w:val="10"/>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Clause</w:t>
      </w:r>
      <w:r>
        <w:rPr>
          <w:spacing w:val="12"/>
        </w:rPr>
        <w:t xml:space="preserve"> </w:t>
      </w:r>
      <w:hyperlink w:anchor="_bookmark164" w:history="1">
        <w:r>
          <w:rPr>
            <w:spacing w:val="-2"/>
          </w:rPr>
          <w:t>33.3</w:t>
        </w:r>
      </w:hyperlink>
      <w:r>
        <w:rPr>
          <w:spacing w:val="10"/>
        </w:rPr>
        <w:t xml:space="preserve"> </w:t>
      </w:r>
      <w:r>
        <w:rPr>
          <w:spacing w:val="-1"/>
        </w:rPr>
        <w:t>(Licence</w:t>
      </w:r>
      <w:r>
        <w:rPr>
          <w:spacing w:val="8"/>
        </w:rPr>
        <w:t xml:space="preserve"> </w:t>
      </w:r>
      <w:r>
        <w:rPr>
          <w:spacing w:val="-1"/>
        </w:rPr>
        <w:t>granted</w:t>
      </w:r>
      <w:r>
        <w:rPr>
          <w:spacing w:val="10"/>
        </w:rPr>
        <w:t xml:space="preserve"> </w:t>
      </w:r>
      <w:r>
        <w:rPr>
          <w:spacing w:val="-1"/>
        </w:rPr>
        <w:t>by</w:t>
      </w:r>
      <w:r>
        <w:rPr>
          <w:spacing w:val="56"/>
        </w:rPr>
        <w:t xml:space="preserve"> </w:t>
      </w:r>
      <w:r>
        <w:t>the</w:t>
      </w:r>
      <w:r>
        <w:rPr>
          <w:spacing w:val="21"/>
        </w:rPr>
        <w:t xml:space="preserve"> </w:t>
      </w:r>
      <w:r>
        <w:rPr>
          <w:spacing w:val="-1"/>
        </w:rPr>
        <w:t>Supplier:</w:t>
      </w:r>
      <w:r>
        <w:rPr>
          <w:spacing w:val="22"/>
        </w:rPr>
        <w:t xml:space="preserve"> </w:t>
      </w:r>
      <w:r>
        <w:rPr>
          <w:spacing w:val="-1"/>
        </w:rPr>
        <w:t>Supplier</w:t>
      </w:r>
      <w:r>
        <w:rPr>
          <w:spacing w:val="22"/>
        </w:rPr>
        <w:t xml:space="preserve"> </w:t>
      </w:r>
      <w:r>
        <w:rPr>
          <w:spacing w:val="-1"/>
        </w:rPr>
        <w:t>Background</w:t>
      </w:r>
      <w:r>
        <w:rPr>
          <w:spacing w:val="21"/>
        </w:rPr>
        <w:t xml:space="preserve"> </w:t>
      </w:r>
      <w:r>
        <w:rPr>
          <w:spacing w:val="-1"/>
        </w:rPr>
        <w:t>IPR)</w:t>
      </w:r>
      <w:r>
        <w:rPr>
          <w:spacing w:val="22"/>
        </w:rPr>
        <w:t xml:space="preserve"> </w:t>
      </w:r>
      <w:r>
        <w:rPr>
          <w:spacing w:val="-1"/>
        </w:rPr>
        <w:t>and</w:t>
      </w:r>
      <w:r>
        <w:rPr>
          <w:spacing w:val="21"/>
        </w:rPr>
        <w:t xml:space="preserve"> </w:t>
      </w:r>
      <w:r>
        <w:rPr>
          <w:spacing w:val="-2"/>
        </w:rPr>
        <w:t>Clause</w:t>
      </w:r>
      <w:r>
        <w:rPr>
          <w:spacing w:val="1"/>
        </w:rPr>
        <w:t xml:space="preserve"> </w:t>
      </w:r>
      <w:hyperlink w:anchor="_bookmark168" w:history="1">
        <w:r>
          <w:rPr>
            <w:spacing w:val="-1"/>
          </w:rPr>
          <w:t>33.5.2</w:t>
        </w:r>
      </w:hyperlink>
      <w:r>
        <w:rPr>
          <w:spacing w:val="37"/>
        </w:rPr>
        <w:t xml:space="preserve"> </w:t>
      </w:r>
      <w:r>
        <w:rPr>
          <w:spacing w:val="-1"/>
        </w:rPr>
        <w:t>(Customer’s</w:t>
      </w:r>
      <w:r>
        <w:rPr>
          <w:spacing w:val="56"/>
        </w:rPr>
        <w:t xml:space="preserve"> </w:t>
      </w:r>
      <w:r>
        <w:rPr>
          <w:spacing w:val="-1"/>
        </w:rPr>
        <w:t>right</w:t>
      </w:r>
      <w:r>
        <w:rPr>
          <w:spacing w:val="55"/>
        </w:rPr>
        <w:t xml:space="preserve"> </w:t>
      </w:r>
      <w:r>
        <w:t>to</w:t>
      </w:r>
      <w:r>
        <w:rPr>
          <w:spacing w:val="55"/>
        </w:rPr>
        <w:t xml:space="preserve"> </w:t>
      </w:r>
      <w:r>
        <w:rPr>
          <w:spacing w:val="-1"/>
        </w:rPr>
        <w:t>assign/novate</w:t>
      </w:r>
      <w:r>
        <w:rPr>
          <w:spacing w:val="55"/>
        </w:rPr>
        <w:t xml:space="preserve"> </w:t>
      </w:r>
      <w:r>
        <w:rPr>
          <w:spacing w:val="-1"/>
        </w:rPr>
        <w:t>licences).</w:t>
      </w:r>
      <w:r>
        <w:rPr>
          <w:spacing w:val="57"/>
        </w:rPr>
        <w:t xml:space="preserve"> </w:t>
      </w:r>
      <w:r>
        <w:rPr>
          <w:spacing w:val="-1"/>
        </w:rPr>
        <w:t>If</w:t>
      </w:r>
      <w:r>
        <w:rPr>
          <w:spacing w:val="55"/>
        </w:rPr>
        <w:t xml:space="preserve"> </w:t>
      </w:r>
      <w:r>
        <w:t>the</w:t>
      </w:r>
      <w:r>
        <w:rPr>
          <w:spacing w:val="56"/>
        </w:rPr>
        <w:t xml:space="preserve"> </w:t>
      </w:r>
      <w:r>
        <w:rPr>
          <w:spacing w:val="-2"/>
        </w:rPr>
        <w:t>Supplier</w:t>
      </w:r>
      <w:r>
        <w:rPr>
          <w:spacing w:val="57"/>
        </w:rPr>
        <w:t xml:space="preserve"> </w:t>
      </w:r>
      <w:r>
        <w:rPr>
          <w:spacing w:val="-1"/>
        </w:rPr>
        <w:t>cannot</w:t>
      </w:r>
      <w:r>
        <w:rPr>
          <w:spacing w:val="38"/>
        </w:rPr>
        <w:t xml:space="preserve"> </w:t>
      </w:r>
      <w:r>
        <w:rPr>
          <w:spacing w:val="-1"/>
        </w:rPr>
        <w:t>obtain</w:t>
      </w:r>
      <w:r>
        <w:rPr>
          <w:spacing w:val="41"/>
        </w:rPr>
        <w:t xml:space="preserve"> </w:t>
      </w:r>
      <w:r>
        <w:t>for</w:t>
      </w:r>
      <w:r>
        <w:rPr>
          <w:spacing w:val="42"/>
        </w:rPr>
        <w:t xml:space="preserve"> </w:t>
      </w:r>
      <w:r>
        <w:t>the</w:t>
      </w:r>
      <w:r>
        <w:rPr>
          <w:spacing w:val="43"/>
        </w:rPr>
        <w:t xml:space="preserve"> </w:t>
      </w:r>
      <w:r>
        <w:rPr>
          <w:spacing w:val="-2"/>
        </w:rPr>
        <w:t>Customer</w:t>
      </w:r>
      <w:r>
        <w:rPr>
          <w:spacing w:val="42"/>
        </w:rPr>
        <w:t xml:space="preserve"> </w:t>
      </w:r>
      <w:r>
        <w:t>a</w:t>
      </w:r>
      <w:r>
        <w:rPr>
          <w:spacing w:val="43"/>
        </w:rPr>
        <w:t xml:space="preserve"> </w:t>
      </w:r>
      <w:r>
        <w:rPr>
          <w:spacing w:val="-1"/>
        </w:rPr>
        <w:t>licence</w:t>
      </w:r>
      <w:r>
        <w:rPr>
          <w:spacing w:val="44"/>
        </w:rPr>
        <w:t xml:space="preserve"> </w:t>
      </w:r>
      <w:r>
        <w:rPr>
          <w:spacing w:val="-1"/>
        </w:rPr>
        <w:t>materially</w:t>
      </w:r>
      <w:r>
        <w:rPr>
          <w:spacing w:val="45"/>
        </w:rPr>
        <w:t xml:space="preserve"> </w:t>
      </w:r>
      <w:r>
        <w:rPr>
          <w:spacing w:val="-1"/>
        </w:rPr>
        <w:t>in</w:t>
      </w:r>
      <w:r>
        <w:rPr>
          <w:spacing w:val="43"/>
        </w:rPr>
        <w:t xml:space="preserve"> </w:t>
      </w:r>
      <w:r>
        <w:rPr>
          <w:spacing w:val="-1"/>
        </w:rPr>
        <w:t>accordance</w:t>
      </w:r>
      <w:r>
        <w:rPr>
          <w:spacing w:val="44"/>
        </w:rPr>
        <w:t xml:space="preserve"> </w:t>
      </w:r>
      <w:r>
        <w:rPr>
          <w:spacing w:val="-2"/>
        </w:rPr>
        <w:t>with</w:t>
      </w:r>
      <w:r>
        <w:rPr>
          <w:spacing w:val="43"/>
        </w:rPr>
        <w:t xml:space="preserve"> </w:t>
      </w:r>
      <w:r>
        <w:rPr>
          <w:spacing w:val="-1"/>
        </w:rPr>
        <w:t>the</w:t>
      </w:r>
      <w:r>
        <w:rPr>
          <w:spacing w:val="38"/>
        </w:rPr>
        <w:t xml:space="preserve"> </w:t>
      </w:r>
      <w:r>
        <w:rPr>
          <w:spacing w:val="-1"/>
        </w:rPr>
        <w:t>licence</w:t>
      </w:r>
      <w:r>
        <w:rPr>
          <w:spacing w:val="3"/>
        </w:rPr>
        <w:t xml:space="preserve"> </w:t>
      </w:r>
      <w:r>
        <w:rPr>
          <w:spacing w:val="-1"/>
        </w:rPr>
        <w:t>terms</w:t>
      </w:r>
      <w:r>
        <w:rPr>
          <w:spacing w:val="3"/>
        </w:rPr>
        <w:t xml:space="preserve"> </w:t>
      </w:r>
      <w:r>
        <w:rPr>
          <w:spacing w:val="-1"/>
        </w:rPr>
        <w:t>set</w:t>
      </w:r>
      <w:r>
        <w:rPr>
          <w:spacing w:val="4"/>
        </w:rPr>
        <w:t xml:space="preserve"> </w:t>
      </w:r>
      <w:r>
        <w:rPr>
          <w:spacing w:val="-2"/>
        </w:rPr>
        <w:t>out</w:t>
      </w:r>
      <w:r>
        <w:rPr>
          <w:spacing w:val="4"/>
        </w:rPr>
        <w:t xml:space="preserve"> </w:t>
      </w:r>
      <w:r>
        <w:rPr>
          <w:spacing w:val="-1"/>
        </w:rPr>
        <w:t>in</w:t>
      </w:r>
      <w:r>
        <w:t xml:space="preserve"> </w:t>
      </w:r>
      <w:r>
        <w:rPr>
          <w:spacing w:val="-2"/>
        </w:rPr>
        <w:t>Clause</w:t>
      </w:r>
      <w:r>
        <w:rPr>
          <w:spacing w:val="4"/>
        </w:rPr>
        <w:t xml:space="preserve"> </w:t>
      </w:r>
      <w:hyperlink w:anchor="_bookmark164" w:history="1">
        <w:r>
          <w:rPr>
            <w:spacing w:val="-1"/>
          </w:rPr>
          <w:t>33.3</w:t>
        </w:r>
      </w:hyperlink>
      <w:r>
        <w:rPr>
          <w:spacing w:val="3"/>
        </w:rPr>
        <w:t xml:space="preserve"> </w:t>
      </w:r>
      <w:r>
        <w:rPr>
          <w:spacing w:val="-1"/>
        </w:rPr>
        <w:t>(Licences</w:t>
      </w:r>
      <w:r>
        <w:rPr>
          <w:spacing w:val="1"/>
        </w:rPr>
        <w:t xml:space="preserve"> </w:t>
      </w:r>
      <w:r>
        <w:rPr>
          <w:spacing w:val="-1"/>
        </w:rPr>
        <w:t>granted</w:t>
      </w:r>
      <w:r>
        <w:rPr>
          <w:spacing w:val="3"/>
        </w:rPr>
        <w:t xml:space="preserve"> </w:t>
      </w:r>
      <w:r>
        <w:rPr>
          <w:spacing w:val="-1"/>
        </w:rPr>
        <w:t>by</w:t>
      </w:r>
      <w:r>
        <w:rPr>
          <w:spacing w:val="1"/>
        </w:rPr>
        <w:t xml:space="preserve"> </w:t>
      </w:r>
      <w:r>
        <w:t>the</w:t>
      </w:r>
      <w:r>
        <w:rPr>
          <w:spacing w:val="3"/>
        </w:rPr>
        <w:t xml:space="preserve"> </w:t>
      </w:r>
      <w:r>
        <w:rPr>
          <w:spacing w:val="-1"/>
        </w:rPr>
        <w:t>Supplier:</w:t>
      </w:r>
      <w:r>
        <w:rPr>
          <w:spacing w:val="43"/>
        </w:rPr>
        <w:t xml:space="preserve"> </w:t>
      </w:r>
      <w:r>
        <w:rPr>
          <w:spacing w:val="-2"/>
        </w:rPr>
        <w:t>Supplier</w:t>
      </w:r>
      <w:r>
        <w:rPr>
          <w:spacing w:val="17"/>
        </w:rPr>
        <w:t xml:space="preserve"> </w:t>
      </w:r>
      <w:r>
        <w:rPr>
          <w:spacing w:val="-1"/>
        </w:rPr>
        <w:t>Background</w:t>
      </w:r>
      <w:r>
        <w:rPr>
          <w:spacing w:val="16"/>
        </w:rPr>
        <w:t xml:space="preserve"> </w:t>
      </w:r>
      <w:r>
        <w:rPr>
          <w:spacing w:val="-2"/>
        </w:rPr>
        <w:t>IPR)</w:t>
      </w:r>
      <w:r>
        <w:rPr>
          <w:spacing w:val="18"/>
        </w:rPr>
        <w:t xml:space="preserve"> </w:t>
      </w:r>
      <w:r>
        <w:rPr>
          <w:spacing w:val="-1"/>
        </w:rPr>
        <w:t>and</w:t>
      </w:r>
      <w:r>
        <w:rPr>
          <w:spacing w:val="16"/>
        </w:rPr>
        <w:t xml:space="preserve"> </w:t>
      </w:r>
      <w:r>
        <w:rPr>
          <w:spacing w:val="-2"/>
        </w:rPr>
        <w:t>Clause</w:t>
      </w:r>
      <w:r>
        <w:rPr>
          <w:spacing w:val="2"/>
        </w:rPr>
        <w:t xml:space="preserve"> </w:t>
      </w:r>
      <w:hyperlink w:anchor="_bookmark168" w:history="1">
        <w:r>
          <w:rPr>
            <w:spacing w:val="-1"/>
          </w:rPr>
          <w:t>33.5.2</w:t>
        </w:r>
      </w:hyperlink>
      <w:r>
        <w:rPr>
          <w:spacing w:val="14"/>
        </w:rPr>
        <w:t xml:space="preserve"> </w:t>
      </w:r>
      <w:r>
        <w:rPr>
          <w:spacing w:val="-1"/>
        </w:rPr>
        <w:t>(Customer’s</w:t>
      </w:r>
      <w:r>
        <w:rPr>
          <w:spacing w:val="16"/>
        </w:rPr>
        <w:t xml:space="preserve"> </w:t>
      </w:r>
      <w:r>
        <w:rPr>
          <w:spacing w:val="-1"/>
        </w:rPr>
        <w:t>right</w:t>
      </w:r>
      <w:r>
        <w:rPr>
          <w:spacing w:val="17"/>
        </w:rPr>
        <w:t xml:space="preserve"> </w:t>
      </w:r>
      <w:r>
        <w:t>to</w:t>
      </w:r>
      <w:r>
        <w:rPr>
          <w:spacing w:val="63"/>
        </w:rPr>
        <w:t xml:space="preserve"> </w:t>
      </w:r>
      <w:r>
        <w:rPr>
          <w:spacing w:val="-1"/>
        </w:rPr>
        <w:t>assign/novate</w:t>
      </w:r>
      <w:r>
        <w:rPr>
          <w:spacing w:val="43"/>
        </w:rPr>
        <w:t xml:space="preserve"> </w:t>
      </w:r>
      <w:r>
        <w:rPr>
          <w:spacing w:val="-1"/>
        </w:rPr>
        <w:t>licences)</w:t>
      </w:r>
      <w:r>
        <w:rPr>
          <w:spacing w:val="44"/>
        </w:rPr>
        <w:t xml:space="preserve"> </w:t>
      </w:r>
      <w:r>
        <w:rPr>
          <w:spacing w:val="-1"/>
        </w:rPr>
        <w:t>in</w:t>
      </w:r>
      <w:r>
        <w:rPr>
          <w:spacing w:val="43"/>
        </w:rPr>
        <w:t xml:space="preserve"> </w:t>
      </w:r>
      <w:r>
        <w:rPr>
          <w:spacing w:val="-1"/>
        </w:rPr>
        <w:t>respect</w:t>
      </w:r>
      <w:r>
        <w:rPr>
          <w:spacing w:val="45"/>
        </w:rPr>
        <w:t xml:space="preserve"> </w:t>
      </w:r>
      <w:r>
        <w:rPr>
          <w:spacing w:val="-2"/>
        </w:rPr>
        <w:t>of</w:t>
      </w:r>
      <w:r>
        <w:rPr>
          <w:spacing w:val="45"/>
        </w:rPr>
        <w:t xml:space="preserve"> </w:t>
      </w:r>
      <w:r>
        <w:rPr>
          <w:spacing w:val="-1"/>
        </w:rPr>
        <w:t>any</w:t>
      </w:r>
      <w:r>
        <w:rPr>
          <w:spacing w:val="41"/>
        </w:rPr>
        <w:t xml:space="preserve"> </w:t>
      </w:r>
      <w:r>
        <w:rPr>
          <w:spacing w:val="-1"/>
        </w:rPr>
        <w:t>such</w:t>
      </w:r>
      <w:r>
        <w:rPr>
          <w:spacing w:val="42"/>
        </w:rPr>
        <w:t xml:space="preserve"> </w:t>
      </w:r>
      <w:r>
        <w:rPr>
          <w:spacing w:val="-1"/>
        </w:rPr>
        <w:t>Third</w:t>
      </w:r>
      <w:r>
        <w:rPr>
          <w:spacing w:val="43"/>
        </w:rPr>
        <w:t xml:space="preserve"> </w:t>
      </w:r>
      <w:r>
        <w:rPr>
          <w:spacing w:val="-1"/>
        </w:rPr>
        <w:t>Party</w:t>
      </w:r>
      <w:r>
        <w:rPr>
          <w:spacing w:val="41"/>
        </w:rPr>
        <w:t xml:space="preserve"> </w:t>
      </w:r>
      <w:r>
        <w:rPr>
          <w:spacing w:val="-1"/>
        </w:rPr>
        <w:t>IPR,</w:t>
      </w:r>
      <w:r>
        <w:rPr>
          <w:spacing w:val="42"/>
        </w:rPr>
        <w:t xml:space="preserve"> </w:t>
      </w:r>
      <w:r>
        <w:rPr>
          <w:spacing w:val="-1"/>
        </w:rPr>
        <w:t>the</w:t>
      </w:r>
      <w:r>
        <w:rPr>
          <w:spacing w:val="44"/>
        </w:rPr>
        <w:t xml:space="preserve"> </w:t>
      </w:r>
      <w:r>
        <w:rPr>
          <w:spacing w:val="-2"/>
        </w:rPr>
        <w:t>Supplier</w:t>
      </w:r>
      <w:r>
        <w:rPr>
          <w:spacing w:val="2"/>
        </w:rPr>
        <w:t xml:space="preserve"> </w:t>
      </w:r>
      <w:r>
        <w:rPr>
          <w:spacing w:val="-1"/>
        </w:rPr>
        <w:t>shall:</w:t>
      </w:r>
    </w:p>
    <w:p w:rsidR="008918FA" w:rsidRDefault="008918FA" w:rsidP="008918FA">
      <w:pPr>
        <w:pStyle w:val="BodyText"/>
        <w:numPr>
          <w:ilvl w:val="3"/>
          <w:numId w:val="66"/>
        </w:numPr>
        <w:tabs>
          <w:tab w:val="left" w:pos="2594"/>
        </w:tabs>
        <w:ind w:left="2593" w:right="114"/>
        <w:jc w:val="both"/>
      </w:pPr>
      <w:r>
        <w:rPr>
          <w:spacing w:val="-1"/>
        </w:rPr>
        <w:t>notify</w:t>
      </w:r>
      <w:r>
        <w:rPr>
          <w:spacing w:val="56"/>
        </w:rPr>
        <w:t xml:space="preserve"> </w:t>
      </w:r>
      <w:r>
        <w:t>the</w:t>
      </w:r>
      <w:r>
        <w:rPr>
          <w:spacing w:val="58"/>
        </w:rPr>
        <w:t xml:space="preserve"> </w:t>
      </w:r>
      <w:r>
        <w:rPr>
          <w:spacing w:val="-1"/>
        </w:rPr>
        <w:t>Customer</w:t>
      </w:r>
      <w:r>
        <w:rPr>
          <w:spacing w:val="59"/>
        </w:rPr>
        <w:t xml:space="preserve"> </w:t>
      </w:r>
      <w:r>
        <w:rPr>
          <w:spacing w:val="-1"/>
        </w:rPr>
        <w:t>in</w:t>
      </w:r>
      <w:r>
        <w:rPr>
          <w:spacing w:val="55"/>
        </w:rPr>
        <w:t xml:space="preserve"> </w:t>
      </w:r>
      <w:r>
        <w:rPr>
          <w:spacing w:val="-2"/>
        </w:rPr>
        <w:t>writing</w:t>
      </w:r>
      <w:r>
        <w:rPr>
          <w:spacing w:val="60"/>
        </w:rPr>
        <w:t xml:space="preserve"> </w:t>
      </w:r>
      <w:r>
        <w:rPr>
          <w:spacing w:val="-1"/>
        </w:rPr>
        <w:t>giving</w:t>
      </w:r>
      <w:r>
        <w:rPr>
          <w:spacing w:val="60"/>
        </w:rPr>
        <w:t xml:space="preserve"> </w:t>
      </w:r>
      <w:r>
        <w:rPr>
          <w:spacing w:val="-1"/>
        </w:rPr>
        <w:t>details</w:t>
      </w:r>
      <w:r>
        <w:rPr>
          <w:spacing w:val="59"/>
        </w:rPr>
        <w:t xml:space="preserve"> </w:t>
      </w:r>
      <w:r>
        <w:rPr>
          <w:spacing w:val="-2"/>
        </w:rPr>
        <w:t>of</w:t>
      </w:r>
      <w:r>
        <w:rPr>
          <w:spacing w:val="59"/>
        </w:rPr>
        <w:t xml:space="preserve"> </w:t>
      </w:r>
      <w:r>
        <w:rPr>
          <w:spacing w:val="-2"/>
        </w:rPr>
        <w:t>what</w:t>
      </w:r>
      <w:r>
        <w:rPr>
          <w:spacing w:val="59"/>
        </w:rPr>
        <w:t xml:space="preserve"> </w:t>
      </w:r>
      <w:r>
        <w:rPr>
          <w:spacing w:val="-2"/>
        </w:rPr>
        <w:t>licence</w:t>
      </w:r>
      <w:r>
        <w:rPr>
          <w:spacing w:val="42"/>
        </w:rPr>
        <w:t xml:space="preserve"> </w:t>
      </w:r>
      <w:r>
        <w:rPr>
          <w:spacing w:val="-1"/>
        </w:rPr>
        <w:t>terms</w:t>
      </w:r>
      <w:r>
        <w:rPr>
          <w:spacing w:val="1"/>
        </w:rPr>
        <w:t xml:space="preserve"> </w:t>
      </w:r>
      <w:r>
        <w:rPr>
          <w:spacing w:val="-1"/>
        </w:rPr>
        <w:t>can</w:t>
      </w:r>
      <w:r>
        <w:t xml:space="preserve"> </w:t>
      </w:r>
      <w:r>
        <w:rPr>
          <w:spacing w:val="-1"/>
        </w:rPr>
        <w:t>be</w:t>
      </w:r>
      <w:r>
        <w:t xml:space="preserve"> </w:t>
      </w:r>
      <w:r>
        <w:rPr>
          <w:spacing w:val="-1"/>
        </w:rPr>
        <w:t>obtained</w:t>
      </w:r>
      <w:r>
        <w:rPr>
          <w:spacing w:val="-2"/>
        </w:rPr>
        <w:t xml:space="preserve"> </w:t>
      </w:r>
      <w:r>
        <w:rPr>
          <w:spacing w:val="-1"/>
        </w:rPr>
        <w:t>from</w:t>
      </w:r>
      <w:r>
        <w:rPr>
          <w:spacing w:val="2"/>
        </w:rPr>
        <w:t xml:space="preserve"> </w:t>
      </w:r>
      <w:r>
        <w:t xml:space="preserve">the </w:t>
      </w:r>
      <w:r>
        <w:rPr>
          <w:spacing w:val="-2"/>
        </w:rPr>
        <w:t>relevant</w:t>
      </w:r>
      <w:r>
        <w:rPr>
          <w:spacing w:val="2"/>
        </w:rPr>
        <w:t xml:space="preserve"> </w:t>
      </w:r>
      <w:r>
        <w:rPr>
          <w:spacing w:val="-1"/>
        </w:rPr>
        <w:t>third</w:t>
      </w:r>
      <w:r>
        <w:t xml:space="preserve"> </w:t>
      </w:r>
      <w:r>
        <w:rPr>
          <w:spacing w:val="-1"/>
        </w:rPr>
        <w:t>party</w:t>
      </w:r>
      <w:r>
        <w:rPr>
          <w:spacing w:val="-2"/>
        </w:rPr>
        <w:t xml:space="preserve"> </w:t>
      </w:r>
      <w:r>
        <w:rPr>
          <w:spacing w:val="-1"/>
        </w:rPr>
        <w:t>and</w:t>
      </w:r>
      <w:r>
        <w:rPr>
          <w:spacing w:val="3"/>
        </w:rPr>
        <w:t xml:space="preserve"> </w:t>
      </w:r>
      <w:r>
        <w:rPr>
          <w:spacing w:val="-2"/>
        </w:rPr>
        <w:t>whether</w:t>
      </w:r>
      <w:r>
        <w:rPr>
          <w:spacing w:val="52"/>
        </w:rPr>
        <w:t xml:space="preserve"> </w:t>
      </w:r>
      <w:r>
        <w:rPr>
          <w:spacing w:val="-1"/>
        </w:rPr>
        <w:t>there</w:t>
      </w:r>
      <w:r>
        <w:rPr>
          <w:spacing w:val="7"/>
        </w:rPr>
        <w:t xml:space="preserve"> </w:t>
      </w:r>
      <w:r>
        <w:rPr>
          <w:spacing w:val="-1"/>
        </w:rPr>
        <w:t>are</w:t>
      </w:r>
      <w:r>
        <w:rPr>
          <w:spacing w:val="7"/>
        </w:rPr>
        <w:t xml:space="preserve"> </w:t>
      </w:r>
      <w:r>
        <w:rPr>
          <w:spacing w:val="-1"/>
        </w:rPr>
        <w:t>alternative</w:t>
      </w:r>
      <w:r>
        <w:rPr>
          <w:spacing w:val="7"/>
        </w:rPr>
        <w:t xml:space="preserve"> </w:t>
      </w:r>
      <w:r>
        <w:rPr>
          <w:spacing w:val="-1"/>
        </w:rPr>
        <w:t>providers</w:t>
      </w:r>
      <w:r>
        <w:rPr>
          <w:spacing w:val="10"/>
        </w:rPr>
        <w:t xml:space="preserve"> </w:t>
      </w:r>
      <w:r>
        <w:rPr>
          <w:spacing w:val="-2"/>
        </w:rPr>
        <w:t>which</w:t>
      </w:r>
      <w:r>
        <w:rPr>
          <w:spacing w:val="8"/>
        </w:rPr>
        <w:t xml:space="preserve"> </w:t>
      </w:r>
      <w:r>
        <w:t>the</w:t>
      </w:r>
      <w:r>
        <w:rPr>
          <w:spacing w:val="7"/>
        </w:rPr>
        <w:t xml:space="preserve"> </w:t>
      </w:r>
      <w:r>
        <w:rPr>
          <w:spacing w:val="-1"/>
        </w:rPr>
        <w:t>Supplier</w:t>
      </w:r>
      <w:r>
        <w:rPr>
          <w:spacing w:val="9"/>
        </w:rPr>
        <w:t xml:space="preserve"> </w:t>
      </w:r>
      <w:r>
        <w:rPr>
          <w:spacing w:val="-1"/>
        </w:rPr>
        <w:t>could</w:t>
      </w:r>
      <w:r>
        <w:rPr>
          <w:spacing w:val="7"/>
        </w:rPr>
        <w:t xml:space="preserve"> </w:t>
      </w:r>
      <w:r>
        <w:rPr>
          <w:spacing w:val="-1"/>
        </w:rPr>
        <w:t>seek</w:t>
      </w:r>
      <w:r>
        <w:rPr>
          <w:spacing w:val="10"/>
        </w:rPr>
        <w:t xml:space="preserve"> </w:t>
      </w:r>
      <w:r>
        <w:t>to</w:t>
      </w:r>
      <w:r>
        <w:rPr>
          <w:spacing w:val="21"/>
        </w:rPr>
        <w:t xml:space="preserve"> </w:t>
      </w:r>
      <w:r>
        <w:rPr>
          <w:spacing w:val="-1"/>
        </w:rPr>
        <w:t>use;</w:t>
      </w:r>
      <w:r>
        <w:rPr>
          <w:spacing w:val="2"/>
        </w:rPr>
        <w:t xml:space="preserve"> </w:t>
      </w:r>
      <w:r>
        <w:rPr>
          <w:spacing w:val="-1"/>
        </w:rPr>
        <w:t>and</w:t>
      </w:r>
    </w:p>
    <w:p w:rsidR="008918FA" w:rsidRDefault="008918FA" w:rsidP="008918FA">
      <w:pPr>
        <w:pStyle w:val="BodyText"/>
        <w:numPr>
          <w:ilvl w:val="3"/>
          <w:numId w:val="66"/>
        </w:numPr>
        <w:tabs>
          <w:tab w:val="left" w:pos="2594"/>
        </w:tabs>
        <w:spacing w:before="121"/>
        <w:ind w:left="2593" w:right="115"/>
        <w:jc w:val="both"/>
      </w:pPr>
      <w:r>
        <w:rPr>
          <w:spacing w:val="-1"/>
        </w:rPr>
        <w:t>only</w:t>
      </w:r>
      <w:r>
        <w:rPr>
          <w:spacing w:val="36"/>
        </w:rPr>
        <w:t xml:space="preserve"> </w:t>
      </w:r>
      <w:r>
        <w:rPr>
          <w:spacing w:val="-1"/>
        </w:rPr>
        <w:t>use</w:t>
      </w:r>
      <w:r>
        <w:rPr>
          <w:spacing w:val="39"/>
        </w:rPr>
        <w:t xml:space="preserve"> </w:t>
      </w:r>
      <w:r>
        <w:rPr>
          <w:spacing w:val="-1"/>
        </w:rPr>
        <w:t>such</w:t>
      </w:r>
      <w:r>
        <w:rPr>
          <w:spacing w:val="39"/>
        </w:rPr>
        <w:t xml:space="preserve"> </w:t>
      </w:r>
      <w:r>
        <w:rPr>
          <w:spacing w:val="-1"/>
        </w:rPr>
        <w:t>Third</w:t>
      </w:r>
      <w:r>
        <w:rPr>
          <w:spacing w:val="38"/>
        </w:rPr>
        <w:t xml:space="preserve"> </w:t>
      </w:r>
      <w:r>
        <w:rPr>
          <w:spacing w:val="-1"/>
        </w:rPr>
        <w:t>Party</w:t>
      </w:r>
      <w:r>
        <w:rPr>
          <w:spacing w:val="36"/>
        </w:rPr>
        <w:t xml:space="preserve"> </w:t>
      </w:r>
      <w:r>
        <w:t>IPR</w:t>
      </w:r>
      <w:r>
        <w:rPr>
          <w:spacing w:val="39"/>
        </w:rPr>
        <w:t xml:space="preserve"> </w:t>
      </w:r>
      <w:r>
        <w:rPr>
          <w:spacing w:val="-2"/>
        </w:rPr>
        <w:t>if</w:t>
      </w:r>
      <w:r>
        <w:rPr>
          <w:spacing w:val="43"/>
        </w:rPr>
        <w:t xml:space="preserve"> </w:t>
      </w:r>
      <w:r>
        <w:t>the</w:t>
      </w:r>
      <w:r>
        <w:rPr>
          <w:spacing w:val="38"/>
        </w:rPr>
        <w:t xml:space="preserve"> </w:t>
      </w:r>
      <w:r>
        <w:rPr>
          <w:spacing w:val="-2"/>
        </w:rPr>
        <w:t>Customer</w:t>
      </w:r>
      <w:r>
        <w:rPr>
          <w:spacing w:val="37"/>
        </w:rPr>
        <w:t xml:space="preserve"> </w:t>
      </w:r>
      <w:r>
        <w:rPr>
          <w:spacing w:val="-1"/>
        </w:rPr>
        <w:t>Approves</w:t>
      </w:r>
      <w:r>
        <w:rPr>
          <w:spacing w:val="40"/>
        </w:rPr>
        <w:t xml:space="preserve"> </w:t>
      </w:r>
      <w:r>
        <w:rPr>
          <w:spacing w:val="-1"/>
        </w:rPr>
        <w:t>the</w:t>
      </w:r>
      <w:r>
        <w:rPr>
          <w:spacing w:val="34"/>
        </w:rPr>
        <w:t xml:space="preserve"> </w:t>
      </w:r>
      <w:r>
        <w:rPr>
          <w:spacing w:val="-1"/>
        </w:rPr>
        <w:t>terms</w:t>
      </w:r>
      <w:r>
        <w:rPr>
          <w:spacing w:val="1"/>
        </w:rPr>
        <w:t xml:space="preserve"> </w:t>
      </w:r>
      <w:r>
        <w:rPr>
          <w:spacing w:val="-2"/>
        </w:rPr>
        <w:t>of</w:t>
      </w:r>
      <w:r>
        <w:t xml:space="preserve"> the</w:t>
      </w:r>
      <w:r>
        <w:rPr>
          <w:spacing w:val="-2"/>
        </w:rPr>
        <w:t xml:space="preserve"> </w:t>
      </w:r>
      <w:r>
        <w:rPr>
          <w:spacing w:val="-1"/>
        </w:rPr>
        <w:t>licence</w:t>
      </w:r>
      <w:r>
        <w:rPr>
          <w:spacing w:val="-2"/>
        </w:rPr>
        <w:t xml:space="preserve"> </w:t>
      </w:r>
      <w:r>
        <w:t>from</w:t>
      </w:r>
      <w:r>
        <w:rPr>
          <w:spacing w:val="-1"/>
        </w:rPr>
        <w:t xml:space="preserve"> </w:t>
      </w:r>
      <w:r>
        <w:t>the</w:t>
      </w:r>
      <w:r>
        <w:rPr>
          <w:spacing w:val="-2"/>
        </w:rPr>
        <w:t xml:space="preserve"> relevant</w:t>
      </w:r>
      <w:r>
        <w:t xml:space="preserve"> </w:t>
      </w:r>
      <w:r>
        <w:rPr>
          <w:spacing w:val="-1"/>
        </w:rPr>
        <w:t>third</w:t>
      </w:r>
      <w:r>
        <w:t xml:space="preserve"> </w:t>
      </w:r>
      <w:r>
        <w:rPr>
          <w:spacing w:val="-1"/>
        </w:rPr>
        <w:t>party.</w:t>
      </w:r>
    </w:p>
    <w:p w:rsidR="008918FA" w:rsidRDefault="008918FA" w:rsidP="008918FA">
      <w:pPr>
        <w:pStyle w:val="Heading1"/>
        <w:numPr>
          <w:ilvl w:val="1"/>
          <w:numId w:val="66"/>
        </w:numPr>
        <w:tabs>
          <w:tab w:val="left" w:pos="892"/>
        </w:tabs>
        <w:spacing w:before="119"/>
        <w:ind w:left="891" w:hanging="564"/>
        <w:rPr>
          <w:b w:val="0"/>
          <w:bCs w:val="0"/>
        </w:rPr>
      </w:pPr>
      <w:bookmarkStart w:id="171" w:name="_bookmark171"/>
      <w:bookmarkEnd w:id="171"/>
      <w:r>
        <w:rPr>
          <w:spacing w:val="-1"/>
        </w:rPr>
        <w:t>Licence</w:t>
      </w:r>
      <w:r>
        <w:t xml:space="preserve"> </w:t>
      </w:r>
      <w:r>
        <w:rPr>
          <w:spacing w:val="-1"/>
        </w:rPr>
        <w:t>granted</w:t>
      </w:r>
      <w:r>
        <w:t xml:space="preserve"> </w:t>
      </w:r>
      <w:r>
        <w:rPr>
          <w:spacing w:val="-1"/>
        </w:rPr>
        <w:t>by</w:t>
      </w:r>
      <w:r>
        <w:rPr>
          <w:spacing w:val="-4"/>
        </w:rPr>
        <w:t xml:space="preserve"> </w:t>
      </w:r>
      <w:r>
        <w:rPr>
          <w:spacing w:val="-1"/>
        </w:rPr>
        <w:t>the</w:t>
      </w:r>
      <w:r>
        <w:rPr>
          <w:spacing w:val="-2"/>
        </w:rPr>
        <w:t xml:space="preserve"> </w:t>
      </w:r>
      <w:r>
        <w:rPr>
          <w:spacing w:val="-1"/>
        </w:rPr>
        <w:t>Customer</w:t>
      </w:r>
    </w:p>
    <w:p w:rsidR="008918FA" w:rsidRDefault="008918FA" w:rsidP="008918FA">
      <w:pPr>
        <w:pStyle w:val="BodyText"/>
        <w:numPr>
          <w:ilvl w:val="2"/>
          <w:numId w:val="66"/>
        </w:numPr>
        <w:tabs>
          <w:tab w:val="left" w:pos="1886"/>
        </w:tabs>
        <w:spacing w:before="121"/>
        <w:ind w:left="1885" w:right="113"/>
        <w:jc w:val="both"/>
      </w:pPr>
      <w:bookmarkStart w:id="172" w:name="_bookmark172"/>
      <w:bookmarkEnd w:id="172"/>
      <w:r>
        <w:t>The</w:t>
      </w:r>
      <w:r>
        <w:rPr>
          <w:spacing w:val="19"/>
        </w:rPr>
        <w:t xml:space="preserve"> </w:t>
      </w:r>
      <w:r>
        <w:rPr>
          <w:spacing w:val="-1"/>
        </w:rPr>
        <w:t>Customer</w:t>
      </w:r>
      <w:r>
        <w:rPr>
          <w:spacing w:val="20"/>
        </w:rPr>
        <w:t xml:space="preserve"> </w:t>
      </w:r>
      <w:r>
        <w:rPr>
          <w:spacing w:val="-1"/>
        </w:rPr>
        <w:t>hereby</w:t>
      </w:r>
      <w:r>
        <w:rPr>
          <w:spacing w:val="16"/>
        </w:rPr>
        <w:t xml:space="preserve"> </w:t>
      </w:r>
      <w:r>
        <w:rPr>
          <w:spacing w:val="-1"/>
        </w:rPr>
        <w:t>grants</w:t>
      </w:r>
      <w:r>
        <w:rPr>
          <w:spacing w:val="19"/>
        </w:rPr>
        <w:t xml:space="preserve"> </w:t>
      </w:r>
      <w:r>
        <w:t>to</w:t>
      </w:r>
      <w:r>
        <w:rPr>
          <w:spacing w:val="18"/>
        </w:rPr>
        <w:t xml:space="preserve"> </w:t>
      </w:r>
      <w:r>
        <w:t>the</w:t>
      </w:r>
      <w:r>
        <w:rPr>
          <w:spacing w:val="18"/>
        </w:rPr>
        <w:t xml:space="preserve"> </w:t>
      </w:r>
      <w:r>
        <w:rPr>
          <w:spacing w:val="-2"/>
        </w:rPr>
        <w:t>Supplier</w:t>
      </w:r>
      <w:r>
        <w:rPr>
          <w:spacing w:val="22"/>
        </w:rPr>
        <w:t xml:space="preserve"> </w:t>
      </w:r>
      <w:r>
        <w:t>a</w:t>
      </w:r>
      <w:r>
        <w:rPr>
          <w:spacing w:val="21"/>
        </w:rPr>
        <w:t xml:space="preserve"> </w:t>
      </w:r>
      <w:r>
        <w:rPr>
          <w:spacing w:val="-1"/>
        </w:rPr>
        <w:t>royalty-free,</w:t>
      </w:r>
      <w:r>
        <w:rPr>
          <w:spacing w:val="22"/>
        </w:rPr>
        <w:t xml:space="preserve"> </w:t>
      </w:r>
      <w:r>
        <w:rPr>
          <w:spacing w:val="-1"/>
        </w:rPr>
        <w:t>non-</w:t>
      </w:r>
      <w:r>
        <w:rPr>
          <w:spacing w:val="41"/>
        </w:rPr>
        <w:t xml:space="preserve"> </w:t>
      </w:r>
      <w:r>
        <w:rPr>
          <w:spacing w:val="-2"/>
        </w:rPr>
        <w:t>exclusive,</w:t>
      </w:r>
      <w:r>
        <w:rPr>
          <w:spacing w:val="16"/>
        </w:rPr>
        <w:t xml:space="preserve"> </w:t>
      </w:r>
      <w:r>
        <w:rPr>
          <w:spacing w:val="-1"/>
        </w:rPr>
        <w:t>non-transferable</w:t>
      </w:r>
      <w:r>
        <w:rPr>
          <w:spacing w:val="15"/>
        </w:rPr>
        <w:t xml:space="preserve"> </w:t>
      </w:r>
      <w:r>
        <w:rPr>
          <w:spacing w:val="-1"/>
        </w:rPr>
        <w:t>licence</w:t>
      </w:r>
      <w:r>
        <w:rPr>
          <w:spacing w:val="15"/>
        </w:rPr>
        <w:t xml:space="preserve"> </w:t>
      </w:r>
      <w:r>
        <w:rPr>
          <w:spacing w:val="-1"/>
        </w:rPr>
        <w:t>during</w:t>
      </w:r>
      <w:r>
        <w:rPr>
          <w:spacing w:val="17"/>
        </w:rPr>
        <w:t xml:space="preserve"> </w:t>
      </w:r>
      <w:r>
        <w:t>the</w:t>
      </w:r>
      <w:r>
        <w:rPr>
          <w:spacing w:val="15"/>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6"/>
        </w:rPr>
        <w:t xml:space="preserve"> </w:t>
      </w:r>
      <w:r>
        <w:rPr>
          <w:spacing w:val="-1"/>
        </w:rPr>
        <w:t>Period</w:t>
      </w:r>
      <w:r>
        <w:rPr>
          <w:spacing w:val="48"/>
        </w:rPr>
        <w:t xml:space="preserve"> </w:t>
      </w:r>
      <w:r>
        <w:t>to</w:t>
      </w:r>
      <w:r>
        <w:rPr>
          <w:spacing w:val="5"/>
        </w:rPr>
        <w:t xml:space="preserve"> </w:t>
      </w:r>
      <w:r>
        <w:rPr>
          <w:spacing w:val="-1"/>
        </w:rPr>
        <w:t>use</w:t>
      </w:r>
      <w:r>
        <w:rPr>
          <w:spacing w:val="5"/>
        </w:rPr>
        <w:t xml:space="preserve"> </w:t>
      </w:r>
      <w:r>
        <w:t>the</w:t>
      </w:r>
      <w:r>
        <w:rPr>
          <w:spacing w:val="5"/>
        </w:rPr>
        <w:t xml:space="preserve"> </w:t>
      </w:r>
      <w:r>
        <w:rPr>
          <w:spacing w:val="-1"/>
        </w:rPr>
        <w:t>Customer</w:t>
      </w:r>
      <w:r>
        <w:rPr>
          <w:spacing w:val="6"/>
        </w:rPr>
        <w:t xml:space="preserve"> </w:t>
      </w:r>
      <w:r>
        <w:rPr>
          <w:spacing w:val="-1"/>
        </w:rPr>
        <w:t>Background</w:t>
      </w:r>
      <w:r>
        <w:rPr>
          <w:spacing w:val="5"/>
        </w:rPr>
        <w:t xml:space="preserve"> </w:t>
      </w:r>
      <w:r>
        <w:t>IPR</w:t>
      </w:r>
      <w:r>
        <w:rPr>
          <w:spacing w:val="4"/>
        </w:rPr>
        <w:t xml:space="preserve"> </w:t>
      </w:r>
      <w:r>
        <w:rPr>
          <w:spacing w:val="-1"/>
        </w:rPr>
        <w:t>and</w:t>
      </w:r>
      <w:r>
        <w:rPr>
          <w:spacing w:val="5"/>
        </w:rPr>
        <w:t xml:space="preserve"> </w:t>
      </w:r>
      <w:r>
        <w:t>the</w:t>
      </w:r>
      <w:r>
        <w:rPr>
          <w:spacing w:val="5"/>
        </w:rPr>
        <w:t xml:space="preserve"> </w:t>
      </w:r>
      <w:r>
        <w:rPr>
          <w:spacing w:val="-1"/>
        </w:rPr>
        <w:t>Customer</w:t>
      </w:r>
      <w:r>
        <w:rPr>
          <w:spacing w:val="6"/>
        </w:rPr>
        <w:t xml:space="preserve"> </w:t>
      </w:r>
      <w:r>
        <w:rPr>
          <w:spacing w:val="-1"/>
        </w:rPr>
        <w:t>Data</w:t>
      </w:r>
      <w:r>
        <w:rPr>
          <w:spacing w:val="5"/>
        </w:rPr>
        <w:t xml:space="preserve"> </w:t>
      </w:r>
      <w:r>
        <w:rPr>
          <w:spacing w:val="-1"/>
        </w:rPr>
        <w:t>solely</w:t>
      </w:r>
      <w:r>
        <w:rPr>
          <w:spacing w:val="3"/>
        </w:rPr>
        <w:t xml:space="preserve"> </w:t>
      </w:r>
      <w:r>
        <w:t>to</w:t>
      </w:r>
      <w:r>
        <w:rPr>
          <w:spacing w:val="30"/>
        </w:rPr>
        <w:t xml:space="preserve"> </w:t>
      </w:r>
      <w:r>
        <w:t>the</w:t>
      </w:r>
      <w:r>
        <w:rPr>
          <w:spacing w:val="18"/>
        </w:rPr>
        <w:t xml:space="preserve"> </w:t>
      </w:r>
      <w:r>
        <w:rPr>
          <w:spacing w:val="-1"/>
        </w:rPr>
        <w:t>extent</w:t>
      </w:r>
      <w:r>
        <w:rPr>
          <w:spacing w:val="20"/>
        </w:rPr>
        <w:t xml:space="preserve"> </w:t>
      </w:r>
      <w:r>
        <w:rPr>
          <w:spacing w:val="-1"/>
        </w:rPr>
        <w:t>necessary</w:t>
      </w:r>
      <w:r>
        <w:rPr>
          <w:spacing w:val="14"/>
        </w:rPr>
        <w:t xml:space="preserve"> </w:t>
      </w:r>
      <w:r>
        <w:t>for</w:t>
      </w:r>
      <w:r>
        <w:rPr>
          <w:spacing w:val="20"/>
        </w:rPr>
        <w:t xml:space="preserve"> </w:t>
      </w:r>
      <w:r>
        <w:rPr>
          <w:spacing w:val="-2"/>
        </w:rPr>
        <w:t>providing</w:t>
      </w:r>
      <w:r>
        <w:rPr>
          <w:spacing w:val="22"/>
        </w:rPr>
        <w:t xml:space="preserve"> </w:t>
      </w:r>
      <w:r>
        <w:t>the</w:t>
      </w:r>
      <w:r>
        <w:rPr>
          <w:spacing w:val="16"/>
        </w:rPr>
        <w:t xml:space="preserve"> </w:t>
      </w:r>
      <w:r>
        <w:rPr>
          <w:spacing w:val="-1"/>
        </w:rPr>
        <w:t>Goods</w:t>
      </w:r>
      <w:r>
        <w:rPr>
          <w:spacing w:val="19"/>
        </w:rPr>
        <w:t xml:space="preserve"> </w:t>
      </w:r>
      <w:r>
        <w:rPr>
          <w:spacing w:val="-1"/>
        </w:rPr>
        <w:t>and/or</w:t>
      </w:r>
      <w:r>
        <w:rPr>
          <w:spacing w:val="20"/>
        </w:rPr>
        <w:t xml:space="preserve"> </w:t>
      </w:r>
      <w:r>
        <w:rPr>
          <w:spacing w:val="-2"/>
        </w:rPr>
        <w:t>Services</w:t>
      </w:r>
      <w:r>
        <w:rPr>
          <w:spacing w:val="19"/>
        </w:rPr>
        <w:t xml:space="preserve"> </w:t>
      </w:r>
      <w:r>
        <w:rPr>
          <w:spacing w:val="-2"/>
        </w:rPr>
        <w:t>in</w:t>
      </w:r>
      <w:r>
        <w:rPr>
          <w:spacing w:val="39"/>
        </w:rPr>
        <w:t xml:space="preserve"> </w:t>
      </w:r>
      <w:r>
        <w:rPr>
          <w:spacing w:val="-1"/>
        </w:rPr>
        <w:t>accordance</w:t>
      </w:r>
      <w:r>
        <w:rPr>
          <w:spacing w:val="5"/>
        </w:rPr>
        <w:t xml:space="preserve"> </w:t>
      </w:r>
      <w:r>
        <w:rPr>
          <w:spacing w:val="-2"/>
        </w:rPr>
        <w:t>with</w:t>
      </w:r>
      <w:r>
        <w:rPr>
          <w:spacing w:val="5"/>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2"/>
        </w:rPr>
        <w:t>including</w:t>
      </w:r>
      <w:r>
        <w:rPr>
          <w:spacing w:val="5"/>
        </w:rPr>
        <w:t xml:space="preserve"> </w:t>
      </w:r>
      <w:r>
        <w:rPr>
          <w:spacing w:val="-1"/>
        </w:rPr>
        <w:t>(but</w:t>
      </w:r>
      <w:r>
        <w:rPr>
          <w:spacing w:val="7"/>
        </w:rPr>
        <w:t xml:space="preserve"> </w:t>
      </w:r>
      <w:r>
        <w:rPr>
          <w:spacing w:val="-1"/>
        </w:rPr>
        <w:t>not</w:t>
      </w:r>
      <w:r>
        <w:rPr>
          <w:spacing w:val="7"/>
        </w:rPr>
        <w:t xml:space="preserve"> </w:t>
      </w:r>
      <w:r>
        <w:rPr>
          <w:spacing w:val="-1"/>
        </w:rPr>
        <w:t>limited</w:t>
      </w:r>
      <w:r>
        <w:rPr>
          <w:spacing w:val="3"/>
        </w:rPr>
        <w:t xml:space="preserve"> </w:t>
      </w:r>
      <w:r>
        <w:rPr>
          <w:spacing w:val="-1"/>
        </w:rPr>
        <w:t>to)</w:t>
      </w:r>
      <w:r>
        <w:rPr>
          <w:spacing w:val="6"/>
        </w:rPr>
        <w:t xml:space="preserve"> </w:t>
      </w:r>
      <w:r>
        <w:rPr>
          <w:spacing w:val="-1"/>
        </w:rPr>
        <w:t>the</w:t>
      </w:r>
      <w:r>
        <w:rPr>
          <w:spacing w:val="52"/>
        </w:rPr>
        <w:t xml:space="preserve"> </w:t>
      </w:r>
      <w:r>
        <w:rPr>
          <w:spacing w:val="-1"/>
        </w:rPr>
        <w:t>right</w:t>
      </w:r>
      <w:r>
        <w:t xml:space="preserve"> to</w:t>
      </w:r>
      <w:r>
        <w:rPr>
          <w:spacing w:val="-2"/>
        </w:rPr>
        <w:t xml:space="preserve"> </w:t>
      </w:r>
      <w:r>
        <w:rPr>
          <w:spacing w:val="-1"/>
        </w:rPr>
        <w:t>grant</w:t>
      </w:r>
      <w:r>
        <w:t xml:space="preserve"> </w:t>
      </w:r>
      <w:r>
        <w:rPr>
          <w:spacing w:val="-1"/>
        </w:rPr>
        <w:t>sub-licences</w:t>
      </w:r>
      <w:r>
        <w:rPr>
          <w:spacing w:val="1"/>
        </w:rPr>
        <w:t xml:space="preserve"> </w:t>
      </w:r>
      <w:r>
        <w:t>to</w:t>
      </w:r>
      <w:r>
        <w:rPr>
          <w:spacing w:val="-2"/>
        </w:rPr>
        <w:t xml:space="preserve"> </w:t>
      </w:r>
      <w:r>
        <w:rPr>
          <w:spacing w:val="-1"/>
        </w:rPr>
        <w:t>Sub-Contractors</w:t>
      </w:r>
      <w:r>
        <w:rPr>
          <w:spacing w:val="-2"/>
        </w:rPr>
        <w:t xml:space="preserve"> provided</w:t>
      </w:r>
      <w:r>
        <w:t xml:space="preserve"> that:</w:t>
      </w:r>
    </w:p>
    <w:p w:rsidR="008918FA" w:rsidRDefault="008918FA" w:rsidP="008918FA">
      <w:pPr>
        <w:pStyle w:val="BodyText"/>
        <w:numPr>
          <w:ilvl w:val="3"/>
          <w:numId w:val="66"/>
        </w:numPr>
        <w:tabs>
          <w:tab w:val="left" w:pos="2594"/>
        </w:tabs>
        <w:ind w:left="2592" w:right="115" w:hanging="707"/>
        <w:jc w:val="both"/>
      </w:pPr>
      <w:r>
        <w:rPr>
          <w:spacing w:val="-1"/>
        </w:rPr>
        <w:t>any</w:t>
      </w:r>
      <w:r>
        <w:rPr>
          <w:spacing w:val="32"/>
        </w:rPr>
        <w:t xml:space="preserve"> </w:t>
      </w:r>
      <w:r>
        <w:rPr>
          <w:spacing w:val="-1"/>
        </w:rPr>
        <w:t>relevant</w:t>
      </w:r>
      <w:r>
        <w:rPr>
          <w:spacing w:val="35"/>
        </w:rPr>
        <w:t xml:space="preserve"> </w:t>
      </w:r>
      <w:r>
        <w:rPr>
          <w:spacing w:val="-1"/>
        </w:rPr>
        <w:t>Sub-Contractor</w:t>
      </w:r>
      <w:r>
        <w:rPr>
          <w:spacing w:val="35"/>
        </w:rPr>
        <w:t xml:space="preserve"> </w:t>
      </w:r>
      <w:r>
        <w:rPr>
          <w:spacing w:val="-1"/>
        </w:rPr>
        <w:t>has</w:t>
      </w:r>
      <w:r>
        <w:rPr>
          <w:spacing w:val="34"/>
        </w:rPr>
        <w:t xml:space="preserve"> </w:t>
      </w:r>
      <w:r>
        <w:rPr>
          <w:spacing w:val="-1"/>
        </w:rPr>
        <w:t>entered</w:t>
      </w:r>
      <w:r>
        <w:rPr>
          <w:spacing w:val="34"/>
        </w:rPr>
        <w:t xml:space="preserve"> </w:t>
      </w:r>
      <w:r>
        <w:rPr>
          <w:spacing w:val="-1"/>
        </w:rPr>
        <w:t>into</w:t>
      </w:r>
      <w:r>
        <w:rPr>
          <w:spacing w:val="34"/>
        </w:rPr>
        <w:t xml:space="preserve"> </w:t>
      </w:r>
      <w:r>
        <w:t>a</w:t>
      </w:r>
      <w:r>
        <w:rPr>
          <w:spacing w:val="32"/>
        </w:rPr>
        <w:t xml:space="preserve"> </w:t>
      </w:r>
      <w:r>
        <w:rPr>
          <w:spacing w:val="-1"/>
        </w:rPr>
        <w:t>confidentiality</w:t>
      </w:r>
      <w:r>
        <w:rPr>
          <w:spacing w:val="35"/>
        </w:rPr>
        <w:t xml:space="preserve"> </w:t>
      </w:r>
      <w:r>
        <w:rPr>
          <w:spacing w:val="-4"/>
        </w:rPr>
        <w:t>undertaking</w:t>
      </w:r>
      <w:r>
        <w:rPr>
          <w:spacing w:val="22"/>
        </w:rPr>
        <w:t xml:space="preserve"> </w:t>
      </w:r>
      <w:r>
        <w:rPr>
          <w:spacing w:val="-2"/>
        </w:rPr>
        <w:t>with</w:t>
      </w:r>
      <w:r>
        <w:rPr>
          <w:spacing w:val="24"/>
        </w:rPr>
        <w:t xml:space="preserve"> </w:t>
      </w:r>
      <w:r>
        <w:t>the</w:t>
      </w:r>
      <w:r>
        <w:rPr>
          <w:spacing w:val="24"/>
        </w:rPr>
        <w:t xml:space="preserve"> </w:t>
      </w:r>
      <w:r>
        <w:rPr>
          <w:spacing w:val="-2"/>
        </w:rPr>
        <w:t>Supplier</w:t>
      </w:r>
      <w:r>
        <w:rPr>
          <w:spacing w:val="26"/>
        </w:rPr>
        <w:t xml:space="preserve"> </w:t>
      </w:r>
      <w:r>
        <w:rPr>
          <w:spacing w:val="-1"/>
        </w:rPr>
        <w:t>on</w:t>
      </w:r>
      <w:r>
        <w:rPr>
          <w:spacing w:val="24"/>
        </w:rPr>
        <w:t xml:space="preserve"> </w:t>
      </w:r>
      <w:r>
        <w:t>the</w:t>
      </w:r>
      <w:r>
        <w:rPr>
          <w:spacing w:val="24"/>
        </w:rPr>
        <w:t xml:space="preserve"> </w:t>
      </w:r>
      <w:r>
        <w:rPr>
          <w:spacing w:val="-1"/>
        </w:rPr>
        <w:t>same</w:t>
      </w:r>
      <w:r>
        <w:rPr>
          <w:spacing w:val="24"/>
        </w:rPr>
        <w:t xml:space="preserve"> </w:t>
      </w:r>
      <w:r>
        <w:rPr>
          <w:spacing w:val="-1"/>
        </w:rPr>
        <w:t>terms</w:t>
      </w:r>
      <w:r>
        <w:rPr>
          <w:spacing w:val="25"/>
        </w:rPr>
        <w:t xml:space="preserve"> </w:t>
      </w:r>
      <w:r>
        <w:rPr>
          <w:spacing w:val="-1"/>
        </w:rPr>
        <w:t>as</w:t>
      </w:r>
      <w:r>
        <w:rPr>
          <w:spacing w:val="25"/>
        </w:rPr>
        <w:t xml:space="preserve"> </w:t>
      </w:r>
      <w:r>
        <w:rPr>
          <w:spacing w:val="-1"/>
        </w:rPr>
        <w:t>set</w:t>
      </w:r>
      <w:r>
        <w:rPr>
          <w:spacing w:val="26"/>
        </w:rPr>
        <w:t xml:space="preserve"> </w:t>
      </w:r>
      <w:r>
        <w:rPr>
          <w:spacing w:val="-1"/>
        </w:rPr>
        <w:t>out</w:t>
      </w:r>
      <w:r>
        <w:rPr>
          <w:spacing w:val="26"/>
        </w:rPr>
        <w:t xml:space="preserve"> </w:t>
      </w:r>
      <w:r>
        <w:rPr>
          <w:spacing w:val="-1"/>
        </w:rPr>
        <w:t>in</w:t>
      </w:r>
      <w:r>
        <w:rPr>
          <w:spacing w:val="51"/>
        </w:rPr>
        <w:t xml:space="preserve"> </w:t>
      </w:r>
      <w:r>
        <w:rPr>
          <w:spacing w:val="-2"/>
        </w:rPr>
        <w:t>Clause</w:t>
      </w:r>
      <w:r>
        <w:rPr>
          <w:spacing w:val="2"/>
        </w:rPr>
        <w:t xml:space="preserve"> </w:t>
      </w:r>
      <w:hyperlink w:anchor="_bookmark184" w:history="1">
        <w:r>
          <w:rPr>
            <w:spacing w:val="-1"/>
          </w:rPr>
          <w:t>34.3</w:t>
        </w:r>
      </w:hyperlink>
      <w:r>
        <w:rPr>
          <w:spacing w:val="-2"/>
        </w:rPr>
        <w:t xml:space="preserve"> </w:t>
      </w:r>
      <w:r>
        <w:rPr>
          <w:spacing w:val="-1"/>
        </w:rPr>
        <w:t>(Confidentiality);</w:t>
      </w:r>
      <w:r>
        <w:rPr>
          <w:spacing w:val="2"/>
        </w:rPr>
        <w:t xml:space="preserve"> </w:t>
      </w:r>
      <w:r>
        <w:rPr>
          <w:spacing w:val="-1"/>
        </w:rPr>
        <w:t>and</w:t>
      </w:r>
    </w:p>
    <w:p w:rsidR="008918FA" w:rsidRDefault="008918FA" w:rsidP="008918FA">
      <w:pPr>
        <w:pStyle w:val="BodyText"/>
        <w:numPr>
          <w:ilvl w:val="3"/>
          <w:numId w:val="66"/>
        </w:numPr>
        <w:tabs>
          <w:tab w:val="left" w:pos="2593"/>
        </w:tabs>
        <w:spacing w:before="121"/>
        <w:ind w:left="2592" w:right="114"/>
        <w:jc w:val="both"/>
      </w:pPr>
      <w:r>
        <w:t>the</w:t>
      </w:r>
      <w:r>
        <w:rPr>
          <w:spacing w:val="40"/>
        </w:rPr>
        <w:t xml:space="preserve"> </w:t>
      </w:r>
      <w:r>
        <w:rPr>
          <w:spacing w:val="-2"/>
        </w:rPr>
        <w:t>Supplier</w:t>
      </w:r>
      <w:r>
        <w:rPr>
          <w:spacing w:val="41"/>
        </w:rPr>
        <w:t xml:space="preserve"> </w:t>
      </w:r>
      <w:r>
        <w:rPr>
          <w:spacing w:val="-1"/>
        </w:rPr>
        <w:t>shall</w:t>
      </w:r>
      <w:r>
        <w:rPr>
          <w:spacing w:val="39"/>
        </w:rPr>
        <w:t xml:space="preserve"> </w:t>
      </w:r>
      <w:r>
        <w:rPr>
          <w:spacing w:val="-1"/>
        </w:rPr>
        <w:t>not</w:t>
      </w:r>
      <w:r>
        <w:rPr>
          <w:spacing w:val="44"/>
        </w:rPr>
        <w:t xml:space="preserve"> </w:t>
      </w:r>
      <w:r>
        <w:rPr>
          <w:spacing w:val="-1"/>
        </w:rPr>
        <w:t>without</w:t>
      </w:r>
      <w:r>
        <w:rPr>
          <w:spacing w:val="41"/>
        </w:rPr>
        <w:t xml:space="preserve"> </w:t>
      </w:r>
      <w:r>
        <w:rPr>
          <w:spacing w:val="-1"/>
        </w:rPr>
        <w:t>Approval</w:t>
      </w:r>
      <w:r>
        <w:rPr>
          <w:spacing w:val="39"/>
        </w:rPr>
        <w:t xml:space="preserve"> </w:t>
      </w:r>
      <w:r>
        <w:rPr>
          <w:spacing w:val="-1"/>
        </w:rPr>
        <w:t>use</w:t>
      </w:r>
      <w:r>
        <w:rPr>
          <w:spacing w:val="44"/>
        </w:rPr>
        <w:t xml:space="preserve"> </w:t>
      </w:r>
      <w:r>
        <w:t>the</w:t>
      </w:r>
      <w:r>
        <w:rPr>
          <w:spacing w:val="40"/>
        </w:rPr>
        <w:t xml:space="preserve"> </w:t>
      </w:r>
      <w:r>
        <w:rPr>
          <w:spacing w:val="-1"/>
        </w:rPr>
        <w:t>licensed</w:t>
      </w:r>
      <w:r>
        <w:rPr>
          <w:spacing w:val="25"/>
        </w:rPr>
        <w:t xml:space="preserve"> </w:t>
      </w:r>
      <w:r>
        <w:rPr>
          <w:spacing w:val="-1"/>
        </w:rPr>
        <w:t>materials</w:t>
      </w:r>
      <w:r>
        <w:rPr>
          <w:spacing w:val="8"/>
        </w:rPr>
        <w:t xml:space="preserve"> </w:t>
      </w:r>
      <w:r>
        <w:t>for</w:t>
      </w:r>
      <w:r>
        <w:rPr>
          <w:spacing w:val="9"/>
        </w:rPr>
        <w:t xml:space="preserve"> </w:t>
      </w:r>
      <w:r>
        <w:rPr>
          <w:spacing w:val="-1"/>
        </w:rPr>
        <w:t>any</w:t>
      </w:r>
      <w:r>
        <w:rPr>
          <w:spacing w:val="8"/>
        </w:rPr>
        <w:t xml:space="preserve"> </w:t>
      </w:r>
      <w:r>
        <w:rPr>
          <w:spacing w:val="-1"/>
        </w:rPr>
        <w:t>other</w:t>
      </w:r>
      <w:r>
        <w:rPr>
          <w:spacing w:val="11"/>
        </w:rPr>
        <w:t xml:space="preserve"> </w:t>
      </w:r>
      <w:r>
        <w:rPr>
          <w:spacing w:val="-1"/>
        </w:rPr>
        <w:t>purpose</w:t>
      </w:r>
      <w:r>
        <w:rPr>
          <w:spacing w:val="10"/>
        </w:rPr>
        <w:t xml:space="preserve"> </w:t>
      </w:r>
      <w:r>
        <w:rPr>
          <w:spacing w:val="-1"/>
        </w:rPr>
        <w:t>or</w:t>
      </w:r>
      <w:r>
        <w:rPr>
          <w:spacing w:val="6"/>
        </w:rPr>
        <w:t xml:space="preserve"> </w:t>
      </w:r>
      <w:r>
        <w:t>for</w:t>
      </w:r>
      <w:r>
        <w:rPr>
          <w:spacing w:val="11"/>
        </w:rPr>
        <w:t xml:space="preserve"> </w:t>
      </w:r>
      <w:r>
        <w:t>the</w:t>
      </w:r>
      <w:r>
        <w:rPr>
          <w:spacing w:val="10"/>
        </w:rPr>
        <w:t xml:space="preserve"> </w:t>
      </w:r>
      <w:r>
        <w:rPr>
          <w:spacing w:val="-1"/>
        </w:rPr>
        <w:t>benefit</w:t>
      </w:r>
      <w:r>
        <w:rPr>
          <w:spacing w:val="9"/>
        </w:rPr>
        <w:t xml:space="preserve"> </w:t>
      </w:r>
      <w:r>
        <w:rPr>
          <w:spacing w:val="-2"/>
        </w:rPr>
        <w:t>of</w:t>
      </w:r>
      <w:r>
        <w:rPr>
          <w:spacing w:val="14"/>
        </w:rPr>
        <w:t xml:space="preserve"> </w:t>
      </w:r>
      <w:r>
        <w:rPr>
          <w:spacing w:val="-1"/>
        </w:rPr>
        <w:t>any</w:t>
      </w:r>
      <w:r>
        <w:rPr>
          <w:spacing w:val="8"/>
        </w:rPr>
        <w:t xml:space="preserve"> </w:t>
      </w:r>
      <w:r>
        <w:rPr>
          <w:spacing w:val="-1"/>
        </w:rPr>
        <w:t>person</w:t>
      </w:r>
      <w:r>
        <w:rPr>
          <w:spacing w:val="27"/>
        </w:rPr>
        <w:t xml:space="preserve"> </w:t>
      </w:r>
      <w:r>
        <w:rPr>
          <w:spacing w:val="-1"/>
        </w:rPr>
        <w:t>other than</w:t>
      </w:r>
      <w:r>
        <w:rPr>
          <w:spacing w:val="-2"/>
        </w:rPr>
        <w:t xml:space="preserve"> </w:t>
      </w:r>
      <w:r>
        <w:t>the</w:t>
      </w:r>
      <w:r>
        <w:rPr>
          <w:spacing w:val="-2"/>
        </w:rPr>
        <w:t xml:space="preserve"> </w:t>
      </w:r>
      <w:r>
        <w:rPr>
          <w:spacing w:val="-1"/>
        </w:rPr>
        <w:t>Customer.</w:t>
      </w:r>
    </w:p>
    <w:p w:rsidR="008918FA" w:rsidRDefault="008918FA" w:rsidP="008918FA">
      <w:pPr>
        <w:pStyle w:val="Heading1"/>
        <w:numPr>
          <w:ilvl w:val="1"/>
          <w:numId w:val="66"/>
        </w:numPr>
        <w:tabs>
          <w:tab w:val="left" w:pos="892"/>
        </w:tabs>
        <w:spacing w:before="119"/>
        <w:ind w:left="891" w:hanging="564"/>
        <w:rPr>
          <w:b w:val="0"/>
          <w:bCs w:val="0"/>
        </w:rPr>
      </w:pPr>
      <w:r>
        <w:rPr>
          <w:spacing w:val="-1"/>
        </w:rPr>
        <w:t>Termination</w:t>
      </w:r>
      <w:r>
        <w:rPr>
          <w:spacing w:val="-2"/>
        </w:rPr>
        <w:t xml:space="preserve"> </w:t>
      </w:r>
      <w:r>
        <w:rPr>
          <w:spacing w:val="-1"/>
        </w:rPr>
        <w:t>of licenses</w:t>
      </w:r>
    </w:p>
    <w:p w:rsidR="008918FA" w:rsidRDefault="008918FA" w:rsidP="008918FA">
      <w:pPr>
        <w:pStyle w:val="BodyText"/>
        <w:numPr>
          <w:ilvl w:val="2"/>
          <w:numId w:val="66"/>
        </w:numPr>
        <w:tabs>
          <w:tab w:val="left" w:pos="1886"/>
        </w:tabs>
        <w:spacing w:before="121"/>
        <w:ind w:left="1885" w:right="112"/>
        <w:jc w:val="both"/>
      </w:pPr>
      <w:r>
        <w:rPr>
          <w:spacing w:val="-1"/>
        </w:rPr>
        <w:t>Subject</w:t>
      </w:r>
      <w:r>
        <w:rPr>
          <w:spacing w:val="60"/>
        </w:rPr>
        <w:t xml:space="preserve"> </w:t>
      </w:r>
      <w:r>
        <w:t>to</w:t>
      </w:r>
      <w:r>
        <w:rPr>
          <w:spacing w:val="60"/>
        </w:rPr>
        <w:t xml:space="preserve"> </w:t>
      </w:r>
      <w:r>
        <w:rPr>
          <w:spacing w:val="-2"/>
        </w:rPr>
        <w:t>Clause</w:t>
      </w:r>
      <w:r>
        <w:t xml:space="preserve"> </w:t>
      </w:r>
      <w:hyperlink w:anchor="_bookmark164" w:history="1">
        <w:r>
          <w:rPr>
            <w:spacing w:val="-1"/>
          </w:rPr>
          <w:t>33.3</w:t>
        </w:r>
      </w:hyperlink>
      <w:r>
        <w:rPr>
          <w:spacing w:val="58"/>
        </w:rPr>
        <w:t xml:space="preserve"> </w:t>
      </w:r>
      <w:r>
        <w:rPr>
          <w:spacing w:val="-1"/>
        </w:rPr>
        <w:t>(Licence</w:t>
      </w:r>
      <w:r>
        <w:rPr>
          <w:spacing w:val="58"/>
        </w:rPr>
        <w:t xml:space="preserve"> </w:t>
      </w:r>
      <w:r>
        <w:rPr>
          <w:spacing w:val="-1"/>
        </w:rPr>
        <w:t>granted</w:t>
      </w:r>
      <w:r>
        <w:rPr>
          <w:spacing w:val="60"/>
        </w:rPr>
        <w:t xml:space="preserve"> </w:t>
      </w:r>
      <w:r>
        <w:rPr>
          <w:spacing w:val="-1"/>
        </w:rPr>
        <w:t>by</w:t>
      </w:r>
      <w:r>
        <w:rPr>
          <w:spacing w:val="58"/>
        </w:rPr>
        <w:t xml:space="preserve"> </w:t>
      </w:r>
      <w:r>
        <w:t>the</w:t>
      </w:r>
      <w:r>
        <w:rPr>
          <w:spacing w:val="61"/>
        </w:rPr>
        <w:t xml:space="preserve"> </w:t>
      </w:r>
      <w:r>
        <w:rPr>
          <w:spacing w:val="-1"/>
        </w:rPr>
        <w:t>Supplier:</w:t>
      </w:r>
      <w:r>
        <w:rPr>
          <w:spacing w:val="1"/>
        </w:rPr>
        <w:t xml:space="preserve"> </w:t>
      </w:r>
      <w:r>
        <w:rPr>
          <w:spacing w:val="-2"/>
        </w:rPr>
        <w:t>Supplier</w:t>
      </w:r>
      <w:r>
        <w:rPr>
          <w:spacing w:val="52"/>
        </w:rPr>
        <w:t xml:space="preserve"> </w:t>
      </w:r>
      <w:r>
        <w:rPr>
          <w:spacing w:val="-1"/>
        </w:rPr>
        <w:t>Background</w:t>
      </w:r>
      <w:r>
        <w:rPr>
          <w:spacing w:val="16"/>
        </w:rPr>
        <w:t xml:space="preserve"> </w:t>
      </w:r>
      <w:r>
        <w:rPr>
          <w:spacing w:val="-1"/>
        </w:rPr>
        <w:t>IPR),</w:t>
      </w:r>
      <w:r>
        <w:rPr>
          <w:spacing w:val="17"/>
        </w:rPr>
        <w:t xml:space="preserve"> </w:t>
      </w:r>
      <w:r>
        <w:rPr>
          <w:spacing w:val="-1"/>
        </w:rPr>
        <w:t>all</w:t>
      </w:r>
      <w:r>
        <w:rPr>
          <w:spacing w:val="15"/>
        </w:rPr>
        <w:t xml:space="preserve"> </w:t>
      </w:r>
      <w:r>
        <w:rPr>
          <w:spacing w:val="-1"/>
        </w:rPr>
        <w:t>licences</w:t>
      </w:r>
      <w:r>
        <w:rPr>
          <w:spacing w:val="14"/>
        </w:rPr>
        <w:t xml:space="preserve"> </w:t>
      </w:r>
      <w:r>
        <w:rPr>
          <w:spacing w:val="-1"/>
        </w:rPr>
        <w:t>granted</w:t>
      </w:r>
      <w:r>
        <w:rPr>
          <w:spacing w:val="16"/>
        </w:rPr>
        <w:t xml:space="preserve"> </w:t>
      </w:r>
      <w:r>
        <w:rPr>
          <w:spacing w:val="-1"/>
        </w:rPr>
        <w:t>pursuant</w:t>
      </w:r>
      <w:r>
        <w:rPr>
          <w:spacing w:val="17"/>
        </w:rPr>
        <w:t xml:space="preserve"> </w:t>
      </w:r>
      <w:r>
        <w:t>to</w:t>
      </w:r>
      <w:r>
        <w:rPr>
          <w:spacing w:val="14"/>
        </w:rPr>
        <w:t xml:space="preserve"> </w:t>
      </w:r>
      <w:r>
        <w:rPr>
          <w:spacing w:val="-1"/>
        </w:rPr>
        <w:t>this</w:t>
      </w:r>
      <w:r>
        <w:rPr>
          <w:spacing w:val="16"/>
        </w:rPr>
        <w:t xml:space="preserve"> </w:t>
      </w:r>
      <w:r>
        <w:rPr>
          <w:spacing w:val="-2"/>
        </w:rPr>
        <w:t>Clause</w:t>
      </w:r>
      <w:r>
        <w:rPr>
          <w:spacing w:val="3"/>
        </w:rPr>
        <w:t xml:space="preserve"> </w:t>
      </w:r>
      <w:hyperlink w:anchor="_bookmark160" w:history="1">
        <w:r>
          <w:rPr>
            <w:spacing w:val="-1"/>
          </w:rPr>
          <w:t>33</w:t>
        </w:r>
      </w:hyperlink>
      <w:r>
        <w:rPr>
          <w:spacing w:val="46"/>
        </w:rPr>
        <w:t xml:space="preserve"> </w:t>
      </w:r>
      <w:r>
        <w:rPr>
          <w:spacing w:val="-1"/>
        </w:rPr>
        <w:t>(Intellectual</w:t>
      </w:r>
      <w:r>
        <w:rPr>
          <w:spacing w:val="55"/>
        </w:rPr>
        <w:t xml:space="preserve"> </w:t>
      </w:r>
      <w:r>
        <w:rPr>
          <w:spacing w:val="-1"/>
        </w:rPr>
        <w:t>Property</w:t>
      </w:r>
      <w:r>
        <w:rPr>
          <w:spacing w:val="53"/>
        </w:rPr>
        <w:t xml:space="preserve"> </w:t>
      </w:r>
      <w:r>
        <w:rPr>
          <w:spacing w:val="-1"/>
        </w:rPr>
        <w:t>Rights)</w:t>
      </w:r>
      <w:r>
        <w:rPr>
          <w:spacing w:val="54"/>
        </w:rPr>
        <w:t xml:space="preserve"> </w:t>
      </w:r>
      <w:r>
        <w:rPr>
          <w:spacing w:val="-1"/>
        </w:rPr>
        <w:t>(other</w:t>
      </w:r>
      <w:r>
        <w:rPr>
          <w:spacing w:val="57"/>
        </w:rPr>
        <w:t xml:space="preserve"> </w:t>
      </w:r>
      <w:r>
        <w:rPr>
          <w:spacing w:val="-1"/>
        </w:rPr>
        <w:t>than</w:t>
      </w:r>
      <w:r>
        <w:rPr>
          <w:spacing w:val="55"/>
        </w:rPr>
        <w:t xml:space="preserve"> </w:t>
      </w:r>
      <w:r>
        <w:rPr>
          <w:spacing w:val="-1"/>
        </w:rPr>
        <w:t>those</w:t>
      </w:r>
      <w:r>
        <w:rPr>
          <w:spacing w:val="53"/>
        </w:rPr>
        <w:t xml:space="preserve"> </w:t>
      </w:r>
      <w:r>
        <w:rPr>
          <w:spacing w:val="-1"/>
        </w:rPr>
        <w:t>granted</w:t>
      </w:r>
      <w:r>
        <w:rPr>
          <w:spacing w:val="56"/>
        </w:rPr>
        <w:t xml:space="preserve"> </w:t>
      </w:r>
      <w:r>
        <w:rPr>
          <w:spacing w:val="-1"/>
        </w:rPr>
        <w:t>pursuant</w:t>
      </w:r>
      <w:r>
        <w:rPr>
          <w:spacing w:val="55"/>
        </w:rPr>
        <w:t xml:space="preserve"> </w:t>
      </w:r>
      <w:r>
        <w:t>to</w:t>
      </w:r>
      <w:r>
        <w:rPr>
          <w:spacing w:val="49"/>
        </w:rPr>
        <w:t xml:space="preserve"> </w:t>
      </w:r>
      <w:r>
        <w:rPr>
          <w:spacing w:val="-2"/>
        </w:rPr>
        <w:t>Clause</w:t>
      </w:r>
      <w:r>
        <w:rPr>
          <w:spacing w:val="12"/>
        </w:rPr>
        <w:t xml:space="preserve"> </w:t>
      </w:r>
      <w:hyperlink w:anchor="_bookmark170" w:history="1">
        <w:r>
          <w:rPr>
            <w:spacing w:val="-1"/>
          </w:rPr>
          <w:t>33.6</w:t>
        </w:r>
      </w:hyperlink>
      <w:r>
        <w:rPr>
          <w:spacing w:val="7"/>
        </w:rPr>
        <w:t xml:space="preserve"> </w:t>
      </w:r>
      <w:r>
        <w:rPr>
          <w:spacing w:val="-1"/>
        </w:rPr>
        <w:t>(Third</w:t>
      </w:r>
      <w:r>
        <w:rPr>
          <w:spacing w:val="6"/>
        </w:rPr>
        <w:t xml:space="preserve"> </w:t>
      </w:r>
      <w:r>
        <w:rPr>
          <w:spacing w:val="-1"/>
        </w:rPr>
        <w:t>Party</w:t>
      </w:r>
      <w:r>
        <w:rPr>
          <w:spacing w:val="7"/>
        </w:rPr>
        <w:t xml:space="preserve"> </w:t>
      </w:r>
      <w:r>
        <w:rPr>
          <w:spacing w:val="-1"/>
        </w:rPr>
        <w:t>IPR)</w:t>
      </w:r>
      <w:r>
        <w:rPr>
          <w:spacing w:val="8"/>
        </w:rPr>
        <w:t xml:space="preserve"> </w:t>
      </w:r>
      <w:r>
        <w:rPr>
          <w:spacing w:val="-1"/>
        </w:rPr>
        <w:t>and</w:t>
      </w:r>
      <w:r>
        <w:rPr>
          <w:spacing w:val="9"/>
        </w:rPr>
        <w:t xml:space="preserve"> </w:t>
      </w:r>
      <w:hyperlink w:anchor="_bookmark171" w:history="1">
        <w:r>
          <w:rPr>
            <w:spacing w:val="-1"/>
          </w:rPr>
          <w:t>33.7</w:t>
        </w:r>
      </w:hyperlink>
      <w:r>
        <w:rPr>
          <w:spacing w:val="7"/>
        </w:rPr>
        <w:t xml:space="preserve"> </w:t>
      </w:r>
      <w:r>
        <w:rPr>
          <w:spacing w:val="-1"/>
        </w:rPr>
        <w:t>(Licence</w:t>
      </w:r>
      <w:r>
        <w:rPr>
          <w:spacing w:val="7"/>
        </w:rPr>
        <w:t xml:space="preserve"> </w:t>
      </w:r>
      <w:r>
        <w:rPr>
          <w:spacing w:val="-1"/>
        </w:rPr>
        <w:t>granted</w:t>
      </w:r>
      <w:r>
        <w:rPr>
          <w:spacing w:val="9"/>
        </w:rPr>
        <w:t xml:space="preserve"> </w:t>
      </w:r>
      <w:r>
        <w:rPr>
          <w:spacing w:val="-1"/>
        </w:rPr>
        <w:t>by</w:t>
      </w:r>
      <w:r>
        <w:rPr>
          <w:spacing w:val="7"/>
        </w:rPr>
        <w:t xml:space="preserve"> </w:t>
      </w:r>
      <w:r>
        <w:rPr>
          <w:spacing w:val="-1"/>
        </w:rPr>
        <w:t>the</w:t>
      </w:r>
      <w:r>
        <w:rPr>
          <w:spacing w:val="55"/>
        </w:rPr>
        <w:t xml:space="preserve"> </w:t>
      </w:r>
      <w:r>
        <w:rPr>
          <w:spacing w:val="-1"/>
        </w:rPr>
        <w:t>Customer))</w:t>
      </w:r>
      <w:r>
        <w:rPr>
          <w:spacing w:val="2"/>
        </w:rPr>
        <w:t xml:space="preserve"> </w:t>
      </w:r>
      <w:r>
        <w:rPr>
          <w:spacing w:val="-1"/>
        </w:rPr>
        <w:t>shall</w:t>
      </w:r>
      <w:r>
        <w:t xml:space="preserve"> </w:t>
      </w:r>
      <w:r>
        <w:rPr>
          <w:spacing w:val="-2"/>
        </w:rPr>
        <w:t>survive</w:t>
      </w:r>
      <w:r>
        <w:rPr>
          <w:spacing w:val="3"/>
        </w:rPr>
        <w:t xml:space="preserve"> </w:t>
      </w:r>
      <w:r>
        <w:t xml:space="preserve">the </w:t>
      </w:r>
      <w:r>
        <w:rPr>
          <w:spacing w:val="-2"/>
        </w:rPr>
        <w:t>Call</w:t>
      </w:r>
      <w:r>
        <w:t xml:space="preserve"> </w:t>
      </w:r>
      <w:r>
        <w:rPr>
          <w:spacing w:val="-1"/>
        </w:rPr>
        <w:t>Off</w:t>
      </w:r>
      <w:r>
        <w:t xml:space="preserve"> </w:t>
      </w:r>
      <w:r>
        <w:rPr>
          <w:spacing w:val="-2"/>
        </w:rPr>
        <w:t xml:space="preserve">Expiry </w:t>
      </w:r>
      <w:r>
        <w:rPr>
          <w:spacing w:val="-1"/>
        </w:rPr>
        <w:t>Date.</w:t>
      </w:r>
    </w:p>
    <w:p w:rsidR="008918FA" w:rsidRDefault="008918FA" w:rsidP="008918FA">
      <w:pPr>
        <w:pStyle w:val="BodyText"/>
        <w:numPr>
          <w:ilvl w:val="2"/>
          <w:numId w:val="66"/>
        </w:numPr>
        <w:tabs>
          <w:tab w:val="left" w:pos="1886"/>
        </w:tabs>
        <w:ind w:left="1885" w:right="113" w:hanging="993"/>
        <w:jc w:val="both"/>
      </w:pPr>
      <w:r>
        <w:t>The</w:t>
      </w:r>
      <w:r>
        <w:rPr>
          <w:spacing w:val="31"/>
        </w:rPr>
        <w:t xml:space="preserve"> </w:t>
      </w:r>
      <w:r>
        <w:rPr>
          <w:spacing w:val="-2"/>
        </w:rPr>
        <w:t>Supplier</w:t>
      </w:r>
      <w:r>
        <w:rPr>
          <w:spacing w:val="33"/>
        </w:rPr>
        <w:t xml:space="preserve"> </w:t>
      </w:r>
      <w:r>
        <w:rPr>
          <w:spacing w:val="-1"/>
        </w:rPr>
        <w:t>shall,</w:t>
      </w:r>
      <w:r>
        <w:rPr>
          <w:spacing w:val="33"/>
        </w:rPr>
        <w:t xml:space="preserve"> </w:t>
      </w:r>
      <w:r>
        <w:rPr>
          <w:spacing w:val="-1"/>
        </w:rPr>
        <w:t>if</w:t>
      </w:r>
      <w:r>
        <w:rPr>
          <w:spacing w:val="35"/>
        </w:rPr>
        <w:t xml:space="preserve"> </w:t>
      </w:r>
      <w:r>
        <w:rPr>
          <w:spacing w:val="-1"/>
        </w:rPr>
        <w:t>requested</w:t>
      </w:r>
      <w:r>
        <w:rPr>
          <w:spacing w:val="31"/>
        </w:rPr>
        <w:t xml:space="preserve"> </w:t>
      </w:r>
      <w:r>
        <w:rPr>
          <w:spacing w:val="-1"/>
        </w:rPr>
        <w:t>by</w:t>
      </w:r>
      <w:r>
        <w:rPr>
          <w:spacing w:val="30"/>
        </w:rPr>
        <w:t xml:space="preserve"> </w:t>
      </w:r>
      <w:r>
        <w:t>the</w:t>
      </w:r>
      <w:r>
        <w:rPr>
          <w:spacing w:val="31"/>
        </w:rPr>
        <w:t xml:space="preserve"> </w:t>
      </w:r>
      <w:r>
        <w:rPr>
          <w:spacing w:val="-1"/>
        </w:rPr>
        <w:t>Customer</w:t>
      </w:r>
      <w:r>
        <w:rPr>
          <w:spacing w:val="34"/>
        </w:rPr>
        <w:t xml:space="preserve"> </w:t>
      </w:r>
      <w:r>
        <w:rPr>
          <w:spacing w:val="-1"/>
        </w:rPr>
        <w:t>in</w:t>
      </w:r>
      <w:r>
        <w:rPr>
          <w:spacing w:val="31"/>
        </w:rPr>
        <w:t xml:space="preserve"> </w:t>
      </w:r>
      <w:r>
        <w:rPr>
          <w:spacing w:val="-1"/>
        </w:rPr>
        <w:t>accordance</w:t>
      </w:r>
      <w:r>
        <w:rPr>
          <w:spacing w:val="32"/>
        </w:rPr>
        <w:t xml:space="preserve"> </w:t>
      </w:r>
      <w:r>
        <w:rPr>
          <w:spacing w:val="-2"/>
        </w:rPr>
        <w:t>with</w:t>
      </w:r>
      <w:r>
        <w:rPr>
          <w:spacing w:val="39"/>
        </w:rPr>
        <w:t xml:space="preserve"> </w:t>
      </w:r>
      <w:r>
        <w:rPr>
          <w:spacing w:val="-2"/>
        </w:rPr>
        <w:t>Call</w:t>
      </w:r>
      <w:r>
        <w:rPr>
          <w:spacing w:val="14"/>
        </w:rPr>
        <w:t xml:space="preserve"> </w:t>
      </w:r>
      <w:r>
        <w:t>Off</w:t>
      </w:r>
      <w:r>
        <w:rPr>
          <w:spacing w:val="19"/>
        </w:rPr>
        <w:t xml:space="preserve"> </w:t>
      </w:r>
      <w:r>
        <w:rPr>
          <w:spacing w:val="-2"/>
        </w:rPr>
        <w:t>Schedule</w:t>
      </w:r>
      <w:r>
        <w:rPr>
          <w:spacing w:val="15"/>
        </w:rPr>
        <w:t xml:space="preserve"> </w:t>
      </w:r>
      <w:r>
        <w:rPr>
          <w:spacing w:val="-1"/>
        </w:rPr>
        <w:t>10</w:t>
      </w:r>
      <w:r>
        <w:rPr>
          <w:spacing w:val="17"/>
        </w:rPr>
        <w:t xml:space="preserve"> </w:t>
      </w:r>
      <w:r>
        <w:rPr>
          <w:spacing w:val="-2"/>
        </w:rPr>
        <w:t>(Exit</w:t>
      </w:r>
      <w:r>
        <w:rPr>
          <w:spacing w:val="19"/>
        </w:rPr>
        <w:t xml:space="preserve"> </w:t>
      </w:r>
      <w:r>
        <w:rPr>
          <w:spacing w:val="-1"/>
        </w:rPr>
        <w:t>Management),</w:t>
      </w:r>
      <w:r>
        <w:rPr>
          <w:spacing w:val="14"/>
        </w:rPr>
        <w:t xml:space="preserve"> </w:t>
      </w:r>
      <w:r>
        <w:rPr>
          <w:spacing w:val="-1"/>
        </w:rPr>
        <w:t>grant</w:t>
      </w:r>
      <w:r>
        <w:rPr>
          <w:spacing w:val="16"/>
        </w:rPr>
        <w:t xml:space="preserve"> </w:t>
      </w:r>
      <w:r>
        <w:rPr>
          <w:spacing w:val="-1"/>
        </w:rPr>
        <w:t>(or</w:t>
      </w:r>
      <w:r>
        <w:rPr>
          <w:spacing w:val="16"/>
        </w:rPr>
        <w:t xml:space="preserve"> </w:t>
      </w:r>
      <w:r>
        <w:rPr>
          <w:spacing w:val="-1"/>
        </w:rPr>
        <w:t>procure</w:t>
      </w:r>
      <w:r>
        <w:rPr>
          <w:spacing w:val="12"/>
        </w:rPr>
        <w:t xml:space="preserve"> </w:t>
      </w:r>
      <w:r>
        <w:t>the</w:t>
      </w:r>
      <w:r>
        <w:rPr>
          <w:spacing w:val="12"/>
        </w:rPr>
        <w:t xml:space="preserve"> </w:t>
      </w:r>
      <w:r>
        <w:rPr>
          <w:spacing w:val="-1"/>
        </w:rPr>
        <w:t>grant)</w:t>
      </w:r>
      <w:r>
        <w:rPr>
          <w:spacing w:val="57"/>
        </w:rPr>
        <w:t xml:space="preserve"> </w:t>
      </w:r>
      <w:r>
        <w:t>to</w:t>
      </w:r>
      <w:r>
        <w:rPr>
          <w:spacing w:val="40"/>
        </w:rPr>
        <w:t xml:space="preserve"> </w:t>
      </w:r>
      <w:r>
        <w:t>the</w:t>
      </w:r>
      <w:r>
        <w:rPr>
          <w:spacing w:val="40"/>
        </w:rPr>
        <w:t xml:space="preserve"> </w:t>
      </w:r>
      <w:r>
        <w:rPr>
          <w:spacing w:val="-1"/>
        </w:rPr>
        <w:t>Replacement</w:t>
      </w:r>
      <w:r>
        <w:rPr>
          <w:spacing w:val="41"/>
        </w:rPr>
        <w:t xml:space="preserve"> </w:t>
      </w:r>
      <w:r>
        <w:rPr>
          <w:spacing w:val="-2"/>
        </w:rPr>
        <w:t>Supplier</w:t>
      </w:r>
      <w:r>
        <w:rPr>
          <w:spacing w:val="41"/>
        </w:rPr>
        <w:t xml:space="preserve"> </w:t>
      </w:r>
      <w:r>
        <w:rPr>
          <w:spacing w:val="-1"/>
        </w:rPr>
        <w:t>of</w:t>
      </w:r>
      <w:r>
        <w:rPr>
          <w:spacing w:val="44"/>
        </w:rPr>
        <w:t xml:space="preserve"> </w:t>
      </w:r>
      <w:r>
        <w:t>a</w:t>
      </w:r>
      <w:r>
        <w:rPr>
          <w:spacing w:val="40"/>
        </w:rPr>
        <w:t xml:space="preserve"> </w:t>
      </w:r>
      <w:r>
        <w:rPr>
          <w:spacing w:val="-1"/>
        </w:rPr>
        <w:t>licence</w:t>
      </w:r>
      <w:r>
        <w:rPr>
          <w:spacing w:val="41"/>
        </w:rPr>
        <w:t xml:space="preserve"> </w:t>
      </w:r>
      <w:r>
        <w:t>to</w:t>
      </w:r>
      <w:r>
        <w:rPr>
          <w:spacing w:val="40"/>
        </w:rPr>
        <w:t xml:space="preserve"> </w:t>
      </w:r>
      <w:r>
        <w:rPr>
          <w:spacing w:val="-1"/>
        </w:rPr>
        <w:t>use</w:t>
      </w:r>
      <w:r>
        <w:rPr>
          <w:spacing w:val="40"/>
        </w:rPr>
        <w:t xml:space="preserve"> </w:t>
      </w:r>
      <w:r>
        <w:rPr>
          <w:spacing w:val="-1"/>
        </w:rPr>
        <w:t>any</w:t>
      </w:r>
      <w:r>
        <w:rPr>
          <w:spacing w:val="40"/>
        </w:rPr>
        <w:t xml:space="preserve"> </w:t>
      </w:r>
      <w:r>
        <w:rPr>
          <w:spacing w:val="-2"/>
        </w:rPr>
        <w:t>Supplier</w:t>
      </w:r>
      <w:r>
        <w:rPr>
          <w:spacing w:val="32"/>
        </w:rPr>
        <w:t xml:space="preserve"> </w:t>
      </w:r>
      <w:r>
        <w:rPr>
          <w:spacing w:val="-1"/>
        </w:rPr>
        <w:t>Background</w:t>
      </w:r>
      <w:r>
        <w:rPr>
          <w:spacing w:val="22"/>
        </w:rPr>
        <w:t xml:space="preserve"> </w:t>
      </w:r>
      <w:r>
        <w:t>IPR</w:t>
      </w:r>
      <w:r>
        <w:rPr>
          <w:spacing w:val="24"/>
        </w:rPr>
        <w:t xml:space="preserve"> </w:t>
      </w:r>
      <w:r>
        <w:rPr>
          <w:spacing w:val="-1"/>
        </w:rPr>
        <w:t>and/or</w:t>
      </w:r>
      <w:r>
        <w:rPr>
          <w:spacing w:val="24"/>
        </w:rPr>
        <w:t xml:space="preserve"> </w:t>
      </w:r>
      <w:r>
        <w:rPr>
          <w:spacing w:val="-1"/>
        </w:rPr>
        <w:t>Third</w:t>
      </w:r>
      <w:r>
        <w:rPr>
          <w:spacing w:val="24"/>
        </w:rPr>
        <w:t xml:space="preserve"> </w:t>
      </w:r>
      <w:r>
        <w:rPr>
          <w:spacing w:val="-1"/>
        </w:rPr>
        <w:t>Party</w:t>
      </w:r>
      <w:r>
        <w:rPr>
          <w:spacing w:val="22"/>
        </w:rPr>
        <w:t xml:space="preserve"> </w:t>
      </w:r>
      <w:r>
        <w:t>IPR</w:t>
      </w:r>
      <w:r>
        <w:rPr>
          <w:spacing w:val="24"/>
        </w:rPr>
        <w:t xml:space="preserve"> </w:t>
      </w:r>
      <w:r>
        <w:rPr>
          <w:spacing w:val="-1"/>
        </w:rPr>
        <w:t>on</w:t>
      </w:r>
      <w:r>
        <w:rPr>
          <w:spacing w:val="22"/>
        </w:rPr>
        <w:t xml:space="preserve"> </w:t>
      </w:r>
      <w:r>
        <w:rPr>
          <w:spacing w:val="-1"/>
        </w:rPr>
        <w:t>terms</w:t>
      </w:r>
      <w:r>
        <w:rPr>
          <w:spacing w:val="25"/>
        </w:rPr>
        <w:t xml:space="preserve"> </w:t>
      </w:r>
      <w:r>
        <w:rPr>
          <w:spacing w:val="-1"/>
        </w:rPr>
        <w:t>equivalent</w:t>
      </w:r>
      <w:r>
        <w:rPr>
          <w:spacing w:val="26"/>
        </w:rPr>
        <w:t xml:space="preserve"> </w:t>
      </w:r>
      <w:r>
        <w:t>to</w:t>
      </w:r>
      <w:r>
        <w:rPr>
          <w:spacing w:val="22"/>
        </w:rPr>
        <w:t xml:space="preserve"> </w:t>
      </w:r>
      <w:r>
        <w:rPr>
          <w:spacing w:val="-1"/>
        </w:rPr>
        <w:t>those</w:t>
      </w:r>
      <w:r>
        <w:rPr>
          <w:spacing w:val="30"/>
        </w:rPr>
        <w:t xml:space="preserve"> </w:t>
      </w:r>
      <w:r>
        <w:rPr>
          <w:spacing w:val="-1"/>
        </w:rPr>
        <w:t>set</w:t>
      </w:r>
      <w:r>
        <w:rPr>
          <w:spacing w:val="3"/>
        </w:rPr>
        <w:t xml:space="preserve"> </w:t>
      </w:r>
      <w:r>
        <w:rPr>
          <w:spacing w:val="-1"/>
        </w:rPr>
        <w:t>out</w:t>
      </w:r>
      <w:r>
        <w:rPr>
          <w:spacing w:val="3"/>
        </w:rPr>
        <w:t xml:space="preserve"> </w:t>
      </w:r>
      <w:r>
        <w:rPr>
          <w:spacing w:val="-1"/>
        </w:rPr>
        <w:t>in</w:t>
      </w:r>
      <w:r>
        <w:rPr>
          <w:spacing w:val="2"/>
        </w:rPr>
        <w:t xml:space="preserve"> </w:t>
      </w:r>
      <w:r>
        <w:rPr>
          <w:spacing w:val="-2"/>
        </w:rPr>
        <w:t>Clause</w:t>
      </w:r>
      <w:r>
        <w:rPr>
          <w:spacing w:val="3"/>
        </w:rPr>
        <w:t xml:space="preserve"> </w:t>
      </w:r>
      <w:hyperlink w:anchor="_bookmark164" w:history="1">
        <w:r>
          <w:rPr>
            <w:spacing w:val="-1"/>
          </w:rPr>
          <w:t>33.3</w:t>
        </w:r>
      </w:hyperlink>
      <w:r>
        <w:rPr>
          <w:spacing w:val="60"/>
        </w:rPr>
        <w:t xml:space="preserve"> </w:t>
      </w:r>
      <w:r>
        <w:rPr>
          <w:spacing w:val="-1"/>
        </w:rPr>
        <w:t>(Licence</w:t>
      </w:r>
      <w:r>
        <w:rPr>
          <w:spacing w:val="2"/>
        </w:rPr>
        <w:t xml:space="preserve"> </w:t>
      </w:r>
      <w:r>
        <w:rPr>
          <w:spacing w:val="-1"/>
        </w:rPr>
        <w:t>granted</w:t>
      </w:r>
      <w:r>
        <w:rPr>
          <w:spacing w:val="2"/>
        </w:rPr>
        <w:t xml:space="preserve"> </w:t>
      </w:r>
      <w:r>
        <w:rPr>
          <w:spacing w:val="-1"/>
        </w:rPr>
        <w:t>by</w:t>
      </w:r>
      <w:r>
        <w:t xml:space="preserve"> the</w:t>
      </w:r>
      <w:r>
        <w:rPr>
          <w:spacing w:val="2"/>
        </w:rPr>
        <w:t xml:space="preserve"> </w:t>
      </w:r>
      <w:r>
        <w:rPr>
          <w:spacing w:val="-1"/>
        </w:rPr>
        <w:t>Supplier:</w:t>
      </w:r>
      <w:r>
        <w:rPr>
          <w:spacing w:val="3"/>
        </w:rPr>
        <w:t xml:space="preserve"> </w:t>
      </w:r>
      <w:r>
        <w:rPr>
          <w:spacing w:val="-2"/>
        </w:rPr>
        <w:t>Supplier</w:t>
      </w:r>
      <w:r>
        <w:rPr>
          <w:spacing w:val="44"/>
        </w:rPr>
        <w:t xml:space="preserve"> </w:t>
      </w:r>
      <w:r>
        <w:rPr>
          <w:spacing w:val="-1"/>
        </w:rPr>
        <w:t>Background</w:t>
      </w:r>
      <w:r>
        <w:rPr>
          <w:spacing w:val="46"/>
        </w:rPr>
        <w:t xml:space="preserve"> </w:t>
      </w:r>
      <w:r>
        <w:rPr>
          <w:spacing w:val="-1"/>
        </w:rPr>
        <w:t>IPR)</w:t>
      </w:r>
      <w:r>
        <w:rPr>
          <w:spacing w:val="47"/>
        </w:rPr>
        <w:t xml:space="preserve"> </w:t>
      </w:r>
      <w:r>
        <w:rPr>
          <w:spacing w:val="-1"/>
        </w:rPr>
        <w:t>subject</w:t>
      </w:r>
      <w:r>
        <w:rPr>
          <w:spacing w:val="48"/>
        </w:rPr>
        <w:t xml:space="preserve"> </w:t>
      </w:r>
      <w:r>
        <w:t>to</w:t>
      </w:r>
      <w:r>
        <w:rPr>
          <w:spacing w:val="46"/>
        </w:rPr>
        <w:t xml:space="preserve"> </w:t>
      </w:r>
      <w:r>
        <w:t>the</w:t>
      </w:r>
      <w:r>
        <w:rPr>
          <w:spacing w:val="46"/>
        </w:rPr>
        <w:t xml:space="preserve"> </w:t>
      </w:r>
      <w:r>
        <w:rPr>
          <w:spacing w:val="-2"/>
        </w:rPr>
        <w:t>Replacement</w:t>
      </w:r>
      <w:r>
        <w:rPr>
          <w:spacing w:val="45"/>
        </w:rPr>
        <w:t xml:space="preserve"> </w:t>
      </w:r>
      <w:r>
        <w:rPr>
          <w:spacing w:val="-2"/>
        </w:rPr>
        <w:t>Supplier</w:t>
      </w:r>
      <w:r>
        <w:rPr>
          <w:spacing w:val="48"/>
        </w:rPr>
        <w:t xml:space="preserve"> </w:t>
      </w:r>
      <w:r>
        <w:rPr>
          <w:spacing w:val="-1"/>
        </w:rPr>
        <w:t>entering</w:t>
      </w:r>
      <w:r>
        <w:rPr>
          <w:spacing w:val="48"/>
        </w:rPr>
        <w:t xml:space="preserve"> </w:t>
      </w:r>
      <w:r>
        <w:rPr>
          <w:spacing w:val="-1"/>
        </w:rPr>
        <w:t>into</w:t>
      </w:r>
      <w:r>
        <w:rPr>
          <w:spacing w:val="57"/>
        </w:rPr>
        <w:t xml:space="preserve"> </w:t>
      </w:r>
      <w:r>
        <w:rPr>
          <w:spacing w:val="-1"/>
        </w:rPr>
        <w:t>reasonable</w:t>
      </w:r>
      <w:r>
        <w:t xml:space="preserve"> </w:t>
      </w:r>
      <w:r>
        <w:rPr>
          <w:spacing w:val="-1"/>
        </w:rPr>
        <w:t>confidentiality</w:t>
      </w:r>
      <w:r>
        <w:rPr>
          <w:spacing w:val="-2"/>
        </w:rPr>
        <w:t xml:space="preserve"> </w:t>
      </w:r>
      <w:r>
        <w:rPr>
          <w:spacing w:val="-1"/>
        </w:rPr>
        <w:t>undertakings</w:t>
      </w:r>
      <w:r>
        <w:rPr>
          <w:spacing w:val="1"/>
        </w:rPr>
        <w:t xml:space="preserve"> </w:t>
      </w:r>
      <w:r>
        <w:rPr>
          <w:spacing w:val="-2"/>
        </w:rPr>
        <w:t>with</w:t>
      </w:r>
      <w:r>
        <w:t xml:space="preserve"> the</w:t>
      </w:r>
      <w:r>
        <w:rPr>
          <w:spacing w:val="-4"/>
        </w:rPr>
        <w:t xml:space="preserve"> </w:t>
      </w:r>
      <w:r>
        <w:rPr>
          <w:spacing w:val="-1"/>
        </w:rPr>
        <w:t>Supplier.</w:t>
      </w:r>
    </w:p>
    <w:p w:rsidR="008918FA" w:rsidRDefault="008918FA" w:rsidP="008918FA">
      <w:pPr>
        <w:pStyle w:val="BodyText"/>
        <w:numPr>
          <w:ilvl w:val="2"/>
          <w:numId w:val="66"/>
        </w:numPr>
        <w:tabs>
          <w:tab w:val="left" w:pos="1886"/>
        </w:tabs>
        <w:ind w:left="1885" w:right="114" w:hanging="993"/>
        <w:jc w:val="both"/>
      </w:pPr>
      <w:r>
        <w:t>The</w:t>
      </w:r>
      <w:r>
        <w:rPr>
          <w:spacing w:val="22"/>
        </w:rPr>
        <w:t xml:space="preserve"> </w:t>
      </w:r>
      <w:r>
        <w:rPr>
          <w:spacing w:val="-1"/>
        </w:rPr>
        <w:t>licence</w:t>
      </w:r>
      <w:r>
        <w:rPr>
          <w:spacing w:val="22"/>
        </w:rPr>
        <w:t xml:space="preserve"> </w:t>
      </w:r>
      <w:r>
        <w:rPr>
          <w:spacing w:val="-1"/>
        </w:rPr>
        <w:t>granted</w:t>
      </w:r>
      <w:r>
        <w:rPr>
          <w:spacing w:val="22"/>
        </w:rPr>
        <w:t xml:space="preserve"> </w:t>
      </w:r>
      <w:r>
        <w:rPr>
          <w:spacing w:val="-2"/>
        </w:rPr>
        <w:t>pursuant</w:t>
      </w:r>
      <w:r>
        <w:rPr>
          <w:spacing w:val="23"/>
        </w:rPr>
        <w:t xml:space="preserve"> </w:t>
      </w:r>
      <w:r>
        <w:t>to</w:t>
      </w:r>
      <w:r>
        <w:rPr>
          <w:spacing w:val="22"/>
        </w:rPr>
        <w:t xml:space="preserve"> </w:t>
      </w:r>
      <w:r>
        <w:rPr>
          <w:spacing w:val="-2"/>
        </w:rPr>
        <w:t>Clause</w:t>
      </w:r>
      <w:r>
        <w:rPr>
          <w:spacing w:val="24"/>
        </w:rPr>
        <w:t xml:space="preserve"> </w:t>
      </w:r>
      <w:hyperlink w:anchor="_bookmark171" w:history="1">
        <w:r>
          <w:rPr>
            <w:spacing w:val="-1"/>
          </w:rPr>
          <w:t>33.7</w:t>
        </w:r>
      </w:hyperlink>
      <w:r>
        <w:rPr>
          <w:spacing w:val="22"/>
        </w:rPr>
        <w:t xml:space="preserve"> </w:t>
      </w:r>
      <w:r>
        <w:rPr>
          <w:spacing w:val="-1"/>
        </w:rPr>
        <w:t>(Licence</w:t>
      </w:r>
      <w:r>
        <w:rPr>
          <w:spacing w:val="22"/>
        </w:rPr>
        <w:t xml:space="preserve"> </w:t>
      </w:r>
      <w:r>
        <w:rPr>
          <w:spacing w:val="-1"/>
        </w:rPr>
        <w:t>granted</w:t>
      </w:r>
      <w:r>
        <w:rPr>
          <w:spacing w:val="22"/>
        </w:rPr>
        <w:t xml:space="preserve"> </w:t>
      </w:r>
      <w:r>
        <w:rPr>
          <w:spacing w:val="-1"/>
        </w:rPr>
        <w:t>by</w:t>
      </w:r>
      <w:r>
        <w:rPr>
          <w:spacing w:val="20"/>
        </w:rPr>
        <w:t xml:space="preserve"> </w:t>
      </w:r>
      <w:r>
        <w:rPr>
          <w:spacing w:val="-1"/>
        </w:rPr>
        <w:t>the</w:t>
      </w:r>
      <w:r>
        <w:rPr>
          <w:spacing w:val="56"/>
        </w:rPr>
        <w:t xml:space="preserve"> </w:t>
      </w:r>
      <w:r>
        <w:rPr>
          <w:spacing w:val="-1"/>
        </w:rPr>
        <w:t>Customer</w:t>
      </w:r>
      <w:r>
        <w:rPr>
          <w:spacing w:val="4"/>
        </w:rPr>
        <w:t xml:space="preserve"> </w:t>
      </w:r>
      <w:r>
        <w:t>)</w:t>
      </w:r>
      <w:r>
        <w:rPr>
          <w:spacing w:val="7"/>
        </w:rPr>
        <w:t xml:space="preserve"> </w:t>
      </w:r>
      <w:r>
        <w:rPr>
          <w:spacing w:val="-1"/>
        </w:rPr>
        <w:t>and</w:t>
      </w:r>
      <w:r>
        <w:rPr>
          <w:spacing w:val="5"/>
        </w:rPr>
        <w:t xml:space="preserve"> </w:t>
      </w:r>
      <w:r>
        <w:rPr>
          <w:spacing w:val="-1"/>
        </w:rPr>
        <w:t>any</w:t>
      </w:r>
      <w:r>
        <w:rPr>
          <w:spacing w:val="3"/>
        </w:rPr>
        <w:t xml:space="preserve"> </w:t>
      </w:r>
      <w:r>
        <w:rPr>
          <w:spacing w:val="-2"/>
        </w:rPr>
        <w:t>sub-licence</w:t>
      </w:r>
      <w:r>
        <w:rPr>
          <w:spacing w:val="5"/>
        </w:rPr>
        <w:t xml:space="preserve"> </w:t>
      </w:r>
      <w:r>
        <w:rPr>
          <w:spacing w:val="-1"/>
        </w:rPr>
        <w:t>granted</w:t>
      </w:r>
      <w:r>
        <w:rPr>
          <w:spacing w:val="3"/>
        </w:rPr>
        <w:t xml:space="preserve"> </w:t>
      </w:r>
      <w:r>
        <w:rPr>
          <w:spacing w:val="-1"/>
        </w:rPr>
        <w:t>by</w:t>
      </w:r>
      <w:r>
        <w:rPr>
          <w:spacing w:val="3"/>
        </w:rPr>
        <w:t xml:space="preserve"> </w:t>
      </w:r>
      <w:r>
        <w:t>the</w:t>
      </w:r>
      <w:r>
        <w:rPr>
          <w:spacing w:val="5"/>
        </w:rPr>
        <w:t xml:space="preserve"> </w:t>
      </w:r>
      <w:r>
        <w:rPr>
          <w:spacing w:val="-2"/>
        </w:rPr>
        <w:t>Supplier</w:t>
      </w:r>
      <w:r>
        <w:rPr>
          <w:spacing w:val="6"/>
        </w:rPr>
        <w:t xml:space="preserve"> </w:t>
      </w:r>
      <w:r>
        <w:rPr>
          <w:spacing w:val="-1"/>
        </w:rPr>
        <w:t>in</w:t>
      </w:r>
      <w:r>
        <w:rPr>
          <w:spacing w:val="5"/>
        </w:rPr>
        <w:t xml:space="preserve"> </w:t>
      </w:r>
      <w:r>
        <w:rPr>
          <w:spacing w:val="-1"/>
        </w:rPr>
        <w:t>accordance</w:t>
      </w:r>
      <w:r>
        <w:rPr>
          <w:spacing w:val="46"/>
        </w:rPr>
        <w:t xml:space="preserve"> </w:t>
      </w:r>
      <w:r>
        <w:rPr>
          <w:spacing w:val="-1"/>
        </w:rPr>
        <w:t>with</w:t>
      </w:r>
      <w:r>
        <w:rPr>
          <w:spacing w:val="17"/>
        </w:rPr>
        <w:t xml:space="preserve"> </w:t>
      </w:r>
      <w:r>
        <w:rPr>
          <w:spacing w:val="-2"/>
        </w:rPr>
        <w:t>Clause</w:t>
      </w:r>
      <w:r>
        <w:rPr>
          <w:spacing w:val="19"/>
        </w:rPr>
        <w:t xml:space="preserve"> </w:t>
      </w:r>
      <w:hyperlink w:anchor="_bookmark172" w:history="1">
        <w:r>
          <w:rPr>
            <w:spacing w:val="-1"/>
          </w:rPr>
          <w:t>33.7.1</w:t>
        </w:r>
      </w:hyperlink>
      <w:r>
        <w:rPr>
          <w:spacing w:val="17"/>
        </w:rPr>
        <w:t xml:space="preserve"> </w:t>
      </w:r>
      <w:r>
        <w:rPr>
          <w:spacing w:val="-1"/>
        </w:rPr>
        <w:t>(Licence</w:t>
      </w:r>
      <w:r>
        <w:rPr>
          <w:spacing w:val="18"/>
        </w:rPr>
        <w:t xml:space="preserve"> </w:t>
      </w:r>
      <w:r>
        <w:rPr>
          <w:spacing w:val="-1"/>
        </w:rPr>
        <w:t>granted</w:t>
      </w:r>
      <w:r>
        <w:rPr>
          <w:spacing w:val="17"/>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1"/>
        </w:rPr>
        <w:t>shall</w:t>
      </w:r>
      <w:r>
        <w:rPr>
          <w:spacing w:val="17"/>
        </w:rPr>
        <w:t xml:space="preserve"> </w:t>
      </w:r>
      <w:r>
        <w:rPr>
          <w:spacing w:val="-1"/>
        </w:rPr>
        <w:t>terminate</w:t>
      </w:r>
      <w:r>
        <w:rPr>
          <w:spacing w:val="55"/>
        </w:rPr>
        <w:t xml:space="preserve"> </w:t>
      </w:r>
      <w:r>
        <w:rPr>
          <w:spacing w:val="-1"/>
        </w:rPr>
        <w:t>automatically</w:t>
      </w:r>
      <w:r>
        <w:rPr>
          <w:spacing w:val="-2"/>
        </w:rPr>
        <w:t xml:space="preserve"> </w:t>
      </w:r>
      <w:r>
        <w:rPr>
          <w:spacing w:val="-1"/>
        </w:rPr>
        <w:t>on</w:t>
      </w:r>
      <w:r>
        <w:t xml:space="preserve"> the </w:t>
      </w:r>
      <w:r>
        <w:rPr>
          <w:spacing w:val="-2"/>
        </w:rPr>
        <w:t>Call</w:t>
      </w:r>
      <w:r>
        <w:t xml:space="preserve"> </w:t>
      </w:r>
      <w:r>
        <w:rPr>
          <w:spacing w:val="-1"/>
        </w:rPr>
        <w:t>Off</w:t>
      </w:r>
      <w:r>
        <w:t xml:space="preserve"> </w:t>
      </w:r>
      <w:r>
        <w:rPr>
          <w:spacing w:val="-2"/>
        </w:rPr>
        <w:t xml:space="preserve">Expiry </w:t>
      </w:r>
      <w:r>
        <w:rPr>
          <w:spacing w:val="-1"/>
        </w:rPr>
        <w:t>Date</w:t>
      </w:r>
      <w:r>
        <w:rPr>
          <w:spacing w:val="1"/>
        </w:rPr>
        <w:t xml:space="preserve"> </w:t>
      </w:r>
      <w:r>
        <w:rPr>
          <w:spacing w:val="-1"/>
        </w:rPr>
        <w:t>and</w:t>
      </w:r>
      <w:r>
        <w:rPr>
          <w:spacing w:val="-2"/>
        </w:rPr>
        <w:t xml:space="preserve"> </w:t>
      </w:r>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4"/>
        </w:tabs>
        <w:spacing w:before="121"/>
        <w:ind w:left="2593" w:right="112"/>
        <w:jc w:val="both"/>
      </w:pPr>
      <w:r>
        <w:rPr>
          <w:spacing w:val="-1"/>
        </w:rPr>
        <w:t>immediately</w:t>
      </w:r>
      <w:r>
        <w:rPr>
          <w:spacing w:val="-2"/>
        </w:rPr>
        <w:t xml:space="preserve"> </w:t>
      </w:r>
      <w:r>
        <w:rPr>
          <w:spacing w:val="-1"/>
        </w:rPr>
        <w:t>cease</w:t>
      </w:r>
      <w:r>
        <w:rPr>
          <w:spacing w:val="1"/>
        </w:rPr>
        <w:t xml:space="preserve"> </w:t>
      </w:r>
      <w:r>
        <w:rPr>
          <w:spacing w:val="-1"/>
        </w:rPr>
        <w:t>all</w:t>
      </w:r>
      <w:r>
        <w:t xml:space="preserve"> </w:t>
      </w:r>
      <w:r>
        <w:rPr>
          <w:spacing w:val="-1"/>
        </w:rPr>
        <w:t>use</w:t>
      </w:r>
      <w:r>
        <w:rPr>
          <w:spacing w:val="1"/>
        </w:rPr>
        <w:t xml:space="preserve"> </w:t>
      </w:r>
      <w:r>
        <w:rPr>
          <w:spacing w:val="-2"/>
        </w:rPr>
        <w:t>of</w:t>
      </w:r>
      <w:r>
        <w:rPr>
          <w:spacing w:val="4"/>
        </w:rPr>
        <w:t xml:space="preserve"> </w:t>
      </w:r>
      <w:r>
        <w:t>the</w:t>
      </w:r>
      <w:r>
        <w:rPr>
          <w:spacing w:val="-2"/>
        </w:rPr>
        <w:t xml:space="preserve"> </w:t>
      </w:r>
      <w:r>
        <w:rPr>
          <w:spacing w:val="-1"/>
        </w:rPr>
        <w:t>Customer</w:t>
      </w:r>
      <w:r>
        <w:rPr>
          <w:spacing w:val="2"/>
        </w:rPr>
        <w:t xml:space="preserve"> </w:t>
      </w:r>
      <w:r>
        <w:rPr>
          <w:spacing w:val="-4"/>
        </w:rPr>
        <w:t>Background</w:t>
      </w:r>
      <w:r>
        <w:rPr>
          <w:spacing w:val="-1"/>
        </w:rPr>
        <w:t xml:space="preserve"> </w:t>
      </w:r>
      <w:r>
        <w:t xml:space="preserve">IPR </w:t>
      </w:r>
      <w:r>
        <w:rPr>
          <w:spacing w:val="-1"/>
        </w:rPr>
        <w:t>and</w:t>
      </w:r>
      <w:r>
        <w:rPr>
          <w:spacing w:val="20"/>
        </w:rPr>
        <w:t xml:space="preserve"> </w:t>
      </w:r>
      <w:r>
        <w:t xml:space="preserve">the </w:t>
      </w:r>
      <w:r>
        <w:rPr>
          <w:spacing w:val="-2"/>
        </w:rPr>
        <w:t>Customer</w:t>
      </w:r>
      <w:r>
        <w:rPr>
          <w:spacing w:val="2"/>
        </w:rPr>
        <w:t xml:space="preserve"> </w:t>
      </w:r>
      <w:r>
        <w:rPr>
          <w:spacing w:val="-1"/>
        </w:rPr>
        <w:t>Data</w:t>
      </w:r>
      <w:r>
        <w:rPr>
          <w:spacing w:val="-2"/>
        </w:rPr>
        <w:t xml:space="preserve"> </w:t>
      </w:r>
      <w:r>
        <w:rPr>
          <w:spacing w:val="-1"/>
        </w:rPr>
        <w:t>(as</w:t>
      </w:r>
      <w:r>
        <w:rPr>
          <w:spacing w:val="-2"/>
        </w:rPr>
        <w:t xml:space="preserve"> </w:t>
      </w:r>
      <w:r>
        <w:rPr>
          <w:spacing w:val="-1"/>
        </w:rPr>
        <w:t>the</w:t>
      </w:r>
      <w:r>
        <w:t xml:space="preserve"> </w:t>
      </w:r>
      <w:r>
        <w:rPr>
          <w:spacing w:val="-1"/>
        </w:rPr>
        <w:t>case</w:t>
      </w:r>
      <w:r>
        <w:rPr>
          <w:spacing w:val="-2"/>
        </w:rPr>
        <w:t xml:space="preserve"> </w:t>
      </w:r>
      <w:r>
        <w:rPr>
          <w:spacing w:val="-1"/>
        </w:rPr>
        <w:t>may</w:t>
      </w:r>
      <w:r>
        <w:rPr>
          <w:spacing w:val="-2"/>
        </w:rPr>
        <w:t xml:space="preserve"> </w:t>
      </w:r>
      <w:r>
        <w:rPr>
          <w:spacing w:val="-1"/>
        </w:rPr>
        <w:t>be);</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935"/>
        </w:tabs>
        <w:spacing w:before="59"/>
        <w:ind w:left="2934" w:right="112"/>
        <w:jc w:val="both"/>
      </w:pPr>
      <w:bookmarkStart w:id="173" w:name="34._SECURITY_AND_PROTECTION_OF_INFORMATI"/>
      <w:bookmarkEnd w:id="173"/>
      <w:r>
        <w:rPr>
          <w:spacing w:val="-1"/>
        </w:rPr>
        <w:t>at</w:t>
      </w:r>
      <w:r>
        <w:rPr>
          <w:spacing w:val="19"/>
        </w:rPr>
        <w:t xml:space="preserve"> </w:t>
      </w:r>
      <w:r>
        <w:t>the</w:t>
      </w:r>
      <w:r>
        <w:rPr>
          <w:spacing w:val="17"/>
        </w:rPr>
        <w:t xml:space="preserve"> </w:t>
      </w:r>
      <w:r>
        <w:rPr>
          <w:spacing w:val="-1"/>
        </w:rPr>
        <w:t>discretion</w:t>
      </w:r>
      <w:r>
        <w:rPr>
          <w:spacing w:val="17"/>
        </w:rPr>
        <w:t xml:space="preserve"> </w:t>
      </w:r>
      <w:r>
        <w:rPr>
          <w:spacing w:val="-2"/>
        </w:rPr>
        <w:t>of</w:t>
      </w:r>
      <w:r>
        <w:rPr>
          <w:spacing w:val="19"/>
        </w:rPr>
        <w:t xml:space="preserve"> </w:t>
      </w:r>
      <w:r>
        <w:t>the</w:t>
      </w:r>
      <w:r>
        <w:rPr>
          <w:spacing w:val="15"/>
        </w:rPr>
        <w:t xml:space="preserve"> </w:t>
      </w:r>
      <w:r>
        <w:rPr>
          <w:spacing w:val="-1"/>
        </w:rPr>
        <w:t>Customer,</w:t>
      </w:r>
      <w:r>
        <w:rPr>
          <w:spacing w:val="16"/>
        </w:rPr>
        <w:t xml:space="preserve"> </w:t>
      </w:r>
      <w:r>
        <w:rPr>
          <w:spacing w:val="-1"/>
        </w:rPr>
        <w:t>return</w:t>
      </w:r>
      <w:r>
        <w:rPr>
          <w:spacing w:val="17"/>
        </w:rPr>
        <w:t xml:space="preserve"> </w:t>
      </w:r>
      <w:r>
        <w:rPr>
          <w:spacing w:val="-1"/>
        </w:rPr>
        <w:t>or</w:t>
      </w:r>
      <w:r>
        <w:rPr>
          <w:spacing w:val="19"/>
        </w:rPr>
        <w:t xml:space="preserve"> </w:t>
      </w:r>
      <w:r>
        <w:rPr>
          <w:spacing w:val="-2"/>
        </w:rPr>
        <w:t>destroy</w:t>
      </w:r>
      <w:r>
        <w:rPr>
          <w:spacing w:val="15"/>
        </w:rPr>
        <w:t xml:space="preserve"> </w:t>
      </w:r>
      <w:r>
        <w:rPr>
          <w:spacing w:val="-1"/>
        </w:rPr>
        <w:t>documents</w:t>
      </w:r>
      <w:r>
        <w:rPr>
          <w:spacing w:val="41"/>
        </w:rPr>
        <w:t xml:space="preserve"> </w:t>
      </w:r>
      <w:r>
        <w:rPr>
          <w:spacing w:val="-1"/>
        </w:rPr>
        <w:t>and</w:t>
      </w:r>
      <w:r>
        <w:rPr>
          <w:spacing w:val="27"/>
        </w:rPr>
        <w:t xml:space="preserve"> </w:t>
      </w:r>
      <w:r>
        <w:rPr>
          <w:spacing w:val="-1"/>
        </w:rPr>
        <w:t>other</w:t>
      </w:r>
      <w:r>
        <w:rPr>
          <w:spacing w:val="28"/>
        </w:rPr>
        <w:t xml:space="preserve"> </w:t>
      </w:r>
      <w:r>
        <w:rPr>
          <w:spacing w:val="-1"/>
        </w:rPr>
        <w:t>tangible</w:t>
      </w:r>
      <w:r>
        <w:rPr>
          <w:spacing w:val="27"/>
        </w:rPr>
        <w:t xml:space="preserve"> </w:t>
      </w:r>
      <w:r>
        <w:rPr>
          <w:spacing w:val="-1"/>
        </w:rPr>
        <w:t>materials</w:t>
      </w:r>
      <w:r>
        <w:rPr>
          <w:spacing w:val="27"/>
        </w:rPr>
        <w:t xml:space="preserve"> </w:t>
      </w:r>
      <w:r>
        <w:rPr>
          <w:spacing w:val="-1"/>
        </w:rPr>
        <w:t>that</w:t>
      </w:r>
      <w:r>
        <w:rPr>
          <w:spacing w:val="28"/>
        </w:rPr>
        <w:t xml:space="preserve"> </w:t>
      </w:r>
      <w:r>
        <w:rPr>
          <w:spacing w:val="-1"/>
        </w:rPr>
        <w:t>contain</w:t>
      </w:r>
      <w:r>
        <w:rPr>
          <w:spacing w:val="27"/>
        </w:rPr>
        <w:t xml:space="preserve"> </w:t>
      </w:r>
      <w:r>
        <w:rPr>
          <w:spacing w:val="-1"/>
        </w:rPr>
        <w:t>any</w:t>
      </w:r>
      <w:r>
        <w:rPr>
          <w:spacing w:val="25"/>
        </w:rPr>
        <w:t xml:space="preserve"> </w:t>
      </w:r>
      <w:r>
        <w:rPr>
          <w:spacing w:val="-1"/>
        </w:rPr>
        <w:t>of</w:t>
      </w:r>
      <w:r>
        <w:rPr>
          <w:spacing w:val="30"/>
        </w:rPr>
        <w:t xml:space="preserve"> </w:t>
      </w:r>
      <w:r>
        <w:t>the</w:t>
      </w:r>
      <w:r>
        <w:rPr>
          <w:spacing w:val="27"/>
        </w:rPr>
        <w:t xml:space="preserve"> </w:t>
      </w:r>
      <w:r>
        <w:rPr>
          <w:spacing w:val="-1"/>
        </w:rPr>
        <w:t>Customer</w:t>
      </w:r>
      <w:r>
        <w:rPr>
          <w:spacing w:val="34"/>
        </w:rPr>
        <w:t xml:space="preserve"> </w:t>
      </w:r>
      <w:r>
        <w:rPr>
          <w:spacing w:val="-1"/>
        </w:rPr>
        <w:t>Background</w:t>
      </w:r>
      <w:r>
        <w:rPr>
          <w:spacing w:val="36"/>
        </w:rPr>
        <w:t xml:space="preserve"> </w:t>
      </w:r>
      <w:r>
        <w:t>IPR</w:t>
      </w:r>
      <w:r>
        <w:rPr>
          <w:spacing w:val="36"/>
        </w:rPr>
        <w:t xml:space="preserve"> </w:t>
      </w:r>
      <w:r>
        <w:rPr>
          <w:spacing w:val="-1"/>
        </w:rPr>
        <w:t>and</w:t>
      </w:r>
      <w:r>
        <w:rPr>
          <w:spacing w:val="36"/>
        </w:rPr>
        <w:t xml:space="preserve"> </w:t>
      </w:r>
      <w:r>
        <w:t>the</w:t>
      </w:r>
      <w:r>
        <w:rPr>
          <w:spacing w:val="36"/>
        </w:rPr>
        <w:t xml:space="preserve"> </w:t>
      </w:r>
      <w:r>
        <w:rPr>
          <w:spacing w:val="-1"/>
        </w:rPr>
        <w:t>Customer</w:t>
      </w:r>
      <w:r>
        <w:rPr>
          <w:spacing w:val="38"/>
        </w:rPr>
        <w:t xml:space="preserve"> </w:t>
      </w:r>
      <w:r>
        <w:rPr>
          <w:spacing w:val="-1"/>
        </w:rPr>
        <w:t>Data,</w:t>
      </w:r>
      <w:r>
        <w:rPr>
          <w:spacing w:val="38"/>
        </w:rPr>
        <w:t xml:space="preserve"> </w:t>
      </w:r>
      <w:r>
        <w:rPr>
          <w:spacing w:val="-2"/>
        </w:rPr>
        <w:t>provided</w:t>
      </w:r>
      <w:r>
        <w:rPr>
          <w:spacing w:val="37"/>
        </w:rPr>
        <w:t xml:space="preserve"> </w:t>
      </w:r>
      <w:r>
        <w:rPr>
          <w:spacing w:val="-1"/>
        </w:rPr>
        <w:t>that</w:t>
      </w:r>
      <w:r>
        <w:rPr>
          <w:spacing w:val="38"/>
        </w:rPr>
        <w:t xml:space="preserve"> </w:t>
      </w:r>
      <w:r>
        <w:rPr>
          <w:spacing w:val="-1"/>
        </w:rPr>
        <w:t>if</w:t>
      </w:r>
      <w:r>
        <w:rPr>
          <w:spacing w:val="40"/>
        </w:rPr>
        <w:t xml:space="preserve"> </w:t>
      </w:r>
      <w:r>
        <w:rPr>
          <w:spacing w:val="-2"/>
        </w:rPr>
        <w:t>the</w:t>
      </w:r>
      <w:r>
        <w:rPr>
          <w:spacing w:val="38"/>
        </w:rPr>
        <w:t xml:space="preserve"> </w:t>
      </w:r>
      <w:r>
        <w:rPr>
          <w:spacing w:val="-1"/>
        </w:rPr>
        <w:t>Customer</w:t>
      </w:r>
      <w:r>
        <w:rPr>
          <w:spacing w:val="40"/>
        </w:rPr>
        <w:t xml:space="preserve"> </w:t>
      </w:r>
      <w:r>
        <w:rPr>
          <w:spacing w:val="-1"/>
        </w:rPr>
        <w:t>has</w:t>
      </w:r>
      <w:r>
        <w:rPr>
          <w:spacing w:val="39"/>
        </w:rPr>
        <w:t xml:space="preserve"> </w:t>
      </w:r>
      <w:r>
        <w:rPr>
          <w:spacing w:val="-2"/>
        </w:rPr>
        <w:t>not</w:t>
      </w:r>
      <w:r>
        <w:rPr>
          <w:spacing w:val="40"/>
        </w:rPr>
        <w:t xml:space="preserve"> </w:t>
      </w:r>
      <w:r>
        <w:rPr>
          <w:spacing w:val="-1"/>
        </w:rPr>
        <w:t>made</w:t>
      </w:r>
      <w:r>
        <w:rPr>
          <w:spacing w:val="38"/>
        </w:rPr>
        <w:t xml:space="preserve"> </w:t>
      </w:r>
      <w:r>
        <w:rPr>
          <w:spacing w:val="-1"/>
        </w:rPr>
        <w:t>an</w:t>
      </w:r>
      <w:r>
        <w:rPr>
          <w:spacing w:val="38"/>
        </w:rPr>
        <w:t xml:space="preserve"> </w:t>
      </w:r>
      <w:r>
        <w:rPr>
          <w:spacing w:val="-1"/>
        </w:rPr>
        <w:t>election</w:t>
      </w:r>
      <w:r>
        <w:rPr>
          <w:spacing w:val="38"/>
        </w:rPr>
        <w:t xml:space="preserve"> </w:t>
      </w:r>
      <w:r>
        <w:rPr>
          <w:spacing w:val="-2"/>
        </w:rPr>
        <w:t>within</w:t>
      </w:r>
      <w:r>
        <w:rPr>
          <w:spacing w:val="40"/>
        </w:rPr>
        <w:t xml:space="preserve"> </w:t>
      </w:r>
      <w:r>
        <w:t>six</w:t>
      </w:r>
      <w:r>
        <w:rPr>
          <w:spacing w:val="39"/>
        </w:rPr>
        <w:t xml:space="preserve"> </w:t>
      </w:r>
      <w:r>
        <w:rPr>
          <w:spacing w:val="-1"/>
        </w:rPr>
        <w:t>months</w:t>
      </w:r>
      <w:r>
        <w:rPr>
          <w:spacing w:val="36"/>
        </w:rPr>
        <w:t xml:space="preserve"> </w:t>
      </w:r>
      <w:r>
        <w:rPr>
          <w:spacing w:val="-2"/>
        </w:rPr>
        <w:t>of</w:t>
      </w:r>
      <w:r>
        <w:rPr>
          <w:spacing w:val="40"/>
        </w:rPr>
        <w:t xml:space="preserve"> </w:t>
      </w:r>
      <w:r>
        <w:rPr>
          <w:spacing w:val="-1"/>
        </w:rPr>
        <w:t>the</w:t>
      </w:r>
      <w:r>
        <w:rPr>
          <w:spacing w:val="34"/>
        </w:rPr>
        <w:t xml:space="preserve"> </w:t>
      </w:r>
      <w:r>
        <w:rPr>
          <w:spacing w:val="-4"/>
        </w:rPr>
        <w:t>termination</w:t>
      </w:r>
      <w:r>
        <w:rPr>
          <w:spacing w:val="45"/>
        </w:rPr>
        <w:t xml:space="preserve"> </w:t>
      </w:r>
      <w:r>
        <w:rPr>
          <w:spacing w:val="-2"/>
        </w:rPr>
        <w:t>of</w:t>
      </w:r>
      <w:r>
        <w:rPr>
          <w:spacing w:val="48"/>
        </w:rPr>
        <w:t xml:space="preserve"> </w:t>
      </w:r>
      <w:r>
        <w:t>the</w:t>
      </w:r>
      <w:r>
        <w:rPr>
          <w:spacing w:val="47"/>
        </w:rPr>
        <w:t xml:space="preserve"> </w:t>
      </w:r>
      <w:r>
        <w:rPr>
          <w:spacing w:val="-1"/>
        </w:rPr>
        <w:t>licence,</w:t>
      </w:r>
      <w:r>
        <w:rPr>
          <w:spacing w:val="49"/>
        </w:rPr>
        <w:t xml:space="preserve"> </w:t>
      </w:r>
      <w:r>
        <w:t>the</w:t>
      </w:r>
      <w:r>
        <w:rPr>
          <w:spacing w:val="47"/>
        </w:rPr>
        <w:t xml:space="preserve"> </w:t>
      </w:r>
      <w:r>
        <w:rPr>
          <w:spacing w:val="-2"/>
        </w:rPr>
        <w:t>Supplier</w:t>
      </w:r>
      <w:r>
        <w:rPr>
          <w:spacing w:val="48"/>
        </w:rPr>
        <w:t xml:space="preserve"> </w:t>
      </w:r>
      <w:r>
        <w:rPr>
          <w:spacing w:val="-1"/>
        </w:rPr>
        <w:t>may</w:t>
      </w:r>
      <w:r>
        <w:rPr>
          <w:spacing w:val="46"/>
        </w:rPr>
        <w:t xml:space="preserve"> </w:t>
      </w:r>
      <w:r>
        <w:rPr>
          <w:spacing w:val="-1"/>
        </w:rPr>
        <w:t>destroy</w:t>
      </w:r>
      <w:r>
        <w:rPr>
          <w:spacing w:val="45"/>
        </w:rPr>
        <w:t xml:space="preserve"> </w:t>
      </w:r>
      <w:r>
        <w:rPr>
          <w:spacing w:val="-1"/>
        </w:rPr>
        <w:t>the</w:t>
      </w:r>
      <w:r>
        <w:rPr>
          <w:spacing w:val="46"/>
        </w:rPr>
        <w:t xml:space="preserve"> </w:t>
      </w:r>
      <w:r>
        <w:rPr>
          <w:spacing w:val="-1"/>
        </w:rPr>
        <w:t>documents</w:t>
      </w:r>
      <w:r>
        <w:rPr>
          <w:spacing w:val="15"/>
        </w:rPr>
        <w:t xml:space="preserve"> </w:t>
      </w:r>
      <w:r>
        <w:rPr>
          <w:spacing w:val="-1"/>
        </w:rPr>
        <w:t>and</w:t>
      </w:r>
      <w:r>
        <w:rPr>
          <w:spacing w:val="15"/>
        </w:rPr>
        <w:t xml:space="preserve"> </w:t>
      </w:r>
      <w:r>
        <w:rPr>
          <w:spacing w:val="-1"/>
        </w:rPr>
        <w:t>other</w:t>
      </w:r>
      <w:r>
        <w:rPr>
          <w:spacing w:val="14"/>
        </w:rPr>
        <w:t xml:space="preserve"> </w:t>
      </w:r>
      <w:r>
        <w:rPr>
          <w:spacing w:val="-1"/>
        </w:rPr>
        <w:t>tangible</w:t>
      </w:r>
      <w:r>
        <w:rPr>
          <w:spacing w:val="15"/>
        </w:rPr>
        <w:t xml:space="preserve"> </w:t>
      </w:r>
      <w:r>
        <w:rPr>
          <w:spacing w:val="-1"/>
        </w:rPr>
        <w:t>materials</w:t>
      </w:r>
      <w:r>
        <w:rPr>
          <w:spacing w:val="15"/>
        </w:rPr>
        <w:t xml:space="preserve"> </w:t>
      </w:r>
      <w:r>
        <w:rPr>
          <w:spacing w:val="-1"/>
        </w:rPr>
        <w:t>that</w:t>
      </w:r>
      <w:r>
        <w:rPr>
          <w:spacing w:val="16"/>
        </w:rPr>
        <w:t xml:space="preserve"> </w:t>
      </w:r>
      <w:r>
        <w:rPr>
          <w:spacing w:val="-1"/>
        </w:rPr>
        <w:t>contain</w:t>
      </w:r>
      <w:r>
        <w:rPr>
          <w:spacing w:val="15"/>
        </w:rPr>
        <w:t xml:space="preserve"> </w:t>
      </w:r>
      <w:r>
        <w:rPr>
          <w:spacing w:val="-1"/>
        </w:rPr>
        <w:t>any</w:t>
      </w:r>
      <w:r>
        <w:rPr>
          <w:spacing w:val="13"/>
        </w:rPr>
        <w:t xml:space="preserve"> </w:t>
      </w:r>
      <w:r>
        <w:rPr>
          <w:spacing w:val="-1"/>
        </w:rPr>
        <w:t>of</w:t>
      </w:r>
      <w:r>
        <w:rPr>
          <w:spacing w:val="16"/>
        </w:rPr>
        <w:t xml:space="preserve"> </w:t>
      </w:r>
      <w:r>
        <w:rPr>
          <w:spacing w:val="-1"/>
        </w:rPr>
        <w:t>the</w:t>
      </w:r>
      <w:r>
        <w:rPr>
          <w:spacing w:val="26"/>
        </w:rPr>
        <w:t xml:space="preserve"> </w:t>
      </w:r>
      <w:r>
        <w:rPr>
          <w:spacing w:val="-1"/>
        </w:rPr>
        <w:t>Customer</w:t>
      </w:r>
      <w:r>
        <w:rPr>
          <w:spacing w:val="2"/>
        </w:rPr>
        <w:t xml:space="preserve"> </w:t>
      </w:r>
      <w:r>
        <w:rPr>
          <w:spacing w:val="-1"/>
        </w:rPr>
        <w:t>Background</w:t>
      </w:r>
      <w:r>
        <w:rPr>
          <w:spacing w:val="-2"/>
        </w:rPr>
        <w:t xml:space="preserve"> </w:t>
      </w:r>
      <w:r>
        <w:rPr>
          <w:spacing w:val="-1"/>
        </w:rPr>
        <w:t>IPR</w:t>
      </w:r>
      <w:r>
        <w:t xml:space="preserve"> </w:t>
      </w:r>
      <w:r>
        <w:rPr>
          <w:spacing w:val="-1"/>
        </w:rPr>
        <w:t>and</w:t>
      </w:r>
      <w:r>
        <w:t xml:space="preserve"> the </w:t>
      </w:r>
      <w:r>
        <w:rPr>
          <w:spacing w:val="-2"/>
        </w:rPr>
        <w:t>Customer</w:t>
      </w:r>
      <w:r>
        <w:rPr>
          <w:spacing w:val="2"/>
        </w:rPr>
        <w:t xml:space="preserve"> </w:t>
      </w:r>
      <w:r>
        <w:rPr>
          <w:spacing w:val="-1"/>
        </w:rPr>
        <w:t>Data</w:t>
      </w:r>
      <w:r>
        <w:t xml:space="preserve"> </w:t>
      </w:r>
      <w:r>
        <w:rPr>
          <w:spacing w:val="-1"/>
        </w:rPr>
        <w:t>(as</w:t>
      </w:r>
      <w:r>
        <w:rPr>
          <w:spacing w:val="-2"/>
        </w:rPr>
        <w:t xml:space="preserve"> </w:t>
      </w:r>
      <w:r>
        <w:t xml:space="preserve">the </w:t>
      </w:r>
      <w:r>
        <w:rPr>
          <w:spacing w:val="-1"/>
        </w:rPr>
        <w:t>case</w:t>
      </w:r>
      <w:r>
        <w:rPr>
          <w:spacing w:val="22"/>
        </w:rPr>
        <w:t xml:space="preserve"> </w:t>
      </w:r>
      <w:r>
        <w:rPr>
          <w:spacing w:val="-1"/>
        </w:rPr>
        <w:t>may</w:t>
      </w:r>
      <w:r>
        <w:rPr>
          <w:spacing w:val="-2"/>
        </w:rPr>
        <w:t xml:space="preserve"> </w:t>
      </w:r>
      <w:r>
        <w:rPr>
          <w:spacing w:val="-1"/>
        </w:rPr>
        <w:t>be);</w:t>
      </w:r>
      <w:r>
        <w:t xml:space="preserve"> </w:t>
      </w:r>
      <w:r>
        <w:rPr>
          <w:spacing w:val="-1"/>
        </w:rPr>
        <w:t>and</w:t>
      </w:r>
    </w:p>
    <w:p w:rsidR="008918FA" w:rsidRDefault="008918FA" w:rsidP="008918FA">
      <w:pPr>
        <w:pStyle w:val="BodyText"/>
        <w:numPr>
          <w:ilvl w:val="3"/>
          <w:numId w:val="66"/>
        </w:numPr>
        <w:tabs>
          <w:tab w:val="left" w:pos="2934"/>
        </w:tabs>
        <w:ind w:left="2933" w:right="114" w:hanging="707"/>
        <w:jc w:val="both"/>
      </w:pPr>
      <w:r>
        <w:rPr>
          <w:spacing w:val="-1"/>
        </w:rPr>
        <w:t>ensure,</w:t>
      </w:r>
      <w:r>
        <w:rPr>
          <w:spacing w:val="38"/>
        </w:rPr>
        <w:t xml:space="preserve"> </w:t>
      </w:r>
      <w:r>
        <w:rPr>
          <w:spacing w:val="-2"/>
        </w:rPr>
        <w:t>so</w:t>
      </w:r>
      <w:r>
        <w:rPr>
          <w:spacing w:val="34"/>
        </w:rPr>
        <w:t xml:space="preserve"> </w:t>
      </w:r>
      <w:r>
        <w:t>far</w:t>
      </w:r>
      <w:r>
        <w:rPr>
          <w:spacing w:val="38"/>
        </w:rPr>
        <w:t xml:space="preserve"> </w:t>
      </w:r>
      <w:r>
        <w:rPr>
          <w:spacing w:val="-1"/>
        </w:rPr>
        <w:t>as</w:t>
      </w:r>
      <w:r>
        <w:rPr>
          <w:spacing w:val="37"/>
        </w:rPr>
        <w:t xml:space="preserve"> </w:t>
      </w:r>
      <w:r>
        <w:rPr>
          <w:spacing w:val="-2"/>
        </w:rPr>
        <w:t>reasonably</w:t>
      </w:r>
      <w:r>
        <w:rPr>
          <w:spacing w:val="34"/>
        </w:rPr>
        <w:t xml:space="preserve"> </w:t>
      </w:r>
      <w:r>
        <w:rPr>
          <w:spacing w:val="-1"/>
        </w:rPr>
        <w:t>practicable,</w:t>
      </w:r>
      <w:r>
        <w:rPr>
          <w:spacing w:val="38"/>
        </w:rPr>
        <w:t xml:space="preserve"> </w:t>
      </w:r>
      <w:r>
        <w:rPr>
          <w:spacing w:val="-1"/>
        </w:rPr>
        <w:t>that</w:t>
      </w:r>
      <w:r>
        <w:rPr>
          <w:spacing w:val="39"/>
        </w:rPr>
        <w:t xml:space="preserve"> </w:t>
      </w:r>
      <w:r>
        <w:rPr>
          <w:spacing w:val="-2"/>
        </w:rPr>
        <w:t>any</w:t>
      </w:r>
      <w:r>
        <w:rPr>
          <w:spacing w:val="11"/>
        </w:rPr>
        <w:t xml:space="preserve"> </w:t>
      </w:r>
      <w:r>
        <w:rPr>
          <w:spacing w:val="-1"/>
        </w:rPr>
        <w:t>Customer</w:t>
      </w:r>
      <w:r>
        <w:rPr>
          <w:spacing w:val="44"/>
        </w:rPr>
        <w:t xml:space="preserve"> </w:t>
      </w:r>
      <w:r>
        <w:rPr>
          <w:spacing w:val="-1"/>
        </w:rPr>
        <w:t>Background</w:t>
      </w:r>
      <w:r>
        <w:rPr>
          <w:spacing w:val="5"/>
        </w:rPr>
        <w:t xml:space="preserve"> </w:t>
      </w:r>
      <w:r>
        <w:t>IPR</w:t>
      </w:r>
      <w:r>
        <w:rPr>
          <w:spacing w:val="4"/>
        </w:rPr>
        <w:t xml:space="preserve"> </w:t>
      </w:r>
      <w:r>
        <w:rPr>
          <w:spacing w:val="-1"/>
        </w:rPr>
        <w:t>and</w:t>
      </w:r>
      <w:r>
        <w:rPr>
          <w:spacing w:val="5"/>
        </w:rPr>
        <w:t xml:space="preserve"> </w:t>
      </w:r>
      <w:r>
        <w:rPr>
          <w:spacing w:val="-1"/>
        </w:rPr>
        <w:t>Customer</w:t>
      </w:r>
      <w:r>
        <w:rPr>
          <w:spacing w:val="6"/>
        </w:rPr>
        <w:t xml:space="preserve"> </w:t>
      </w:r>
      <w:r>
        <w:rPr>
          <w:spacing w:val="-1"/>
        </w:rPr>
        <w:t>Data</w:t>
      </w:r>
      <w:r>
        <w:rPr>
          <w:spacing w:val="5"/>
        </w:rPr>
        <w:t xml:space="preserve"> </w:t>
      </w:r>
      <w:r>
        <w:rPr>
          <w:spacing w:val="-1"/>
        </w:rPr>
        <w:t>that</w:t>
      </w:r>
      <w:r>
        <w:rPr>
          <w:spacing w:val="7"/>
        </w:rPr>
        <w:t xml:space="preserve"> </w:t>
      </w:r>
      <w:r>
        <w:rPr>
          <w:spacing w:val="-1"/>
        </w:rPr>
        <w:t>are</w:t>
      </w:r>
      <w:r>
        <w:rPr>
          <w:spacing w:val="5"/>
        </w:rPr>
        <w:t xml:space="preserve"> </w:t>
      </w:r>
      <w:r>
        <w:rPr>
          <w:spacing w:val="-2"/>
        </w:rPr>
        <w:t>held</w:t>
      </w:r>
      <w:r>
        <w:rPr>
          <w:spacing w:val="5"/>
        </w:rPr>
        <w:t xml:space="preserve"> </w:t>
      </w:r>
      <w:r>
        <w:rPr>
          <w:spacing w:val="-1"/>
        </w:rPr>
        <w:t>in</w:t>
      </w:r>
      <w:r>
        <w:rPr>
          <w:spacing w:val="5"/>
        </w:rPr>
        <w:t xml:space="preserve"> </w:t>
      </w:r>
      <w:r>
        <w:rPr>
          <w:spacing w:val="-1"/>
        </w:rPr>
        <w:t>electronic,</w:t>
      </w:r>
      <w:r>
        <w:rPr>
          <w:spacing w:val="44"/>
        </w:rPr>
        <w:t xml:space="preserve"> </w:t>
      </w:r>
      <w:r>
        <w:rPr>
          <w:spacing w:val="-1"/>
        </w:rPr>
        <w:t>digital</w:t>
      </w:r>
      <w:r>
        <w:rPr>
          <w:spacing w:val="59"/>
        </w:rPr>
        <w:t xml:space="preserve"> </w:t>
      </w:r>
      <w:r>
        <w:rPr>
          <w:spacing w:val="-1"/>
        </w:rPr>
        <w:t>or</w:t>
      </w:r>
      <w:r>
        <w:t xml:space="preserve">  </w:t>
      </w:r>
      <w:r>
        <w:rPr>
          <w:spacing w:val="-1"/>
        </w:rPr>
        <w:t>other</w:t>
      </w:r>
      <w:r>
        <w:t xml:space="preserve"> </w:t>
      </w:r>
      <w:r>
        <w:rPr>
          <w:spacing w:val="-1"/>
        </w:rPr>
        <w:t>machine-readable</w:t>
      </w:r>
      <w:r>
        <w:rPr>
          <w:spacing w:val="58"/>
        </w:rPr>
        <w:t xml:space="preserve"> </w:t>
      </w:r>
      <w:r>
        <w:t>form</w:t>
      </w:r>
      <w:r>
        <w:rPr>
          <w:spacing w:val="1"/>
        </w:rPr>
        <w:t xml:space="preserve"> </w:t>
      </w:r>
      <w:r>
        <w:rPr>
          <w:spacing w:val="-4"/>
        </w:rPr>
        <w:t>ceases</w:t>
      </w:r>
      <w:r>
        <w:rPr>
          <w:spacing w:val="56"/>
        </w:rPr>
        <w:t xml:space="preserve"> </w:t>
      </w:r>
      <w:r>
        <w:t>to</w:t>
      </w:r>
      <w:r>
        <w:rPr>
          <w:spacing w:val="60"/>
        </w:rPr>
        <w:t xml:space="preserve"> </w:t>
      </w:r>
      <w:r>
        <w:rPr>
          <w:spacing w:val="-1"/>
        </w:rPr>
        <w:t>be</w:t>
      </w:r>
      <w:r>
        <w:rPr>
          <w:spacing w:val="60"/>
        </w:rPr>
        <w:t xml:space="preserve"> </w:t>
      </w:r>
      <w:r>
        <w:rPr>
          <w:spacing w:val="-1"/>
        </w:rPr>
        <w:t>readily</w:t>
      </w:r>
      <w:r>
        <w:rPr>
          <w:spacing w:val="39"/>
        </w:rPr>
        <w:t xml:space="preserve"> </w:t>
      </w:r>
      <w:r>
        <w:rPr>
          <w:spacing w:val="-1"/>
        </w:rPr>
        <w:t>accessible</w:t>
      </w:r>
      <w:r>
        <w:rPr>
          <w:spacing w:val="42"/>
        </w:rPr>
        <w:t xml:space="preserve"> </w:t>
      </w:r>
      <w:r>
        <w:rPr>
          <w:spacing w:val="-1"/>
        </w:rPr>
        <w:t>from</w:t>
      </w:r>
      <w:r>
        <w:rPr>
          <w:spacing w:val="44"/>
        </w:rPr>
        <w:t xml:space="preserve"> </w:t>
      </w:r>
      <w:r>
        <w:rPr>
          <w:spacing w:val="-1"/>
        </w:rPr>
        <w:t>any</w:t>
      </w:r>
      <w:r>
        <w:rPr>
          <w:spacing w:val="40"/>
        </w:rPr>
        <w:t xml:space="preserve"> </w:t>
      </w:r>
      <w:r>
        <w:rPr>
          <w:spacing w:val="-1"/>
        </w:rPr>
        <w:t>computer,</w:t>
      </w:r>
      <w:r>
        <w:rPr>
          <w:spacing w:val="44"/>
        </w:rPr>
        <w:t xml:space="preserve"> </w:t>
      </w:r>
      <w:r>
        <w:rPr>
          <w:spacing w:val="-2"/>
        </w:rPr>
        <w:t>word</w:t>
      </w:r>
      <w:r>
        <w:rPr>
          <w:spacing w:val="42"/>
        </w:rPr>
        <w:t xml:space="preserve"> </w:t>
      </w:r>
      <w:r>
        <w:rPr>
          <w:spacing w:val="-1"/>
        </w:rPr>
        <w:t>processor,</w:t>
      </w:r>
      <w:r>
        <w:rPr>
          <w:spacing w:val="44"/>
        </w:rPr>
        <w:t xml:space="preserve"> </w:t>
      </w:r>
      <w:r>
        <w:rPr>
          <w:spacing w:val="-2"/>
        </w:rPr>
        <w:t>voicemail</w:t>
      </w:r>
      <w:r>
        <w:rPr>
          <w:spacing w:val="45"/>
        </w:rPr>
        <w:t xml:space="preserve"> </w:t>
      </w:r>
      <w:r>
        <w:rPr>
          <w:spacing w:val="-1"/>
        </w:rPr>
        <w:t>system</w:t>
      </w:r>
      <w:r>
        <w:rPr>
          <w:spacing w:val="57"/>
        </w:rPr>
        <w:t xml:space="preserve"> </w:t>
      </w:r>
      <w:r>
        <w:rPr>
          <w:spacing w:val="-1"/>
        </w:rPr>
        <w:t>or</w:t>
      </w:r>
      <w:r>
        <w:rPr>
          <w:spacing w:val="57"/>
        </w:rPr>
        <w:t xml:space="preserve"> </w:t>
      </w:r>
      <w:r>
        <w:rPr>
          <w:spacing w:val="-1"/>
        </w:rPr>
        <w:t>any</w:t>
      </w:r>
      <w:r>
        <w:rPr>
          <w:spacing w:val="53"/>
        </w:rPr>
        <w:t xml:space="preserve"> </w:t>
      </w:r>
      <w:r>
        <w:rPr>
          <w:spacing w:val="-1"/>
        </w:rPr>
        <w:t>other</w:t>
      </w:r>
      <w:r>
        <w:rPr>
          <w:spacing w:val="57"/>
        </w:rPr>
        <w:t xml:space="preserve"> </w:t>
      </w:r>
      <w:r>
        <w:rPr>
          <w:spacing w:val="-2"/>
        </w:rPr>
        <w:t>device</w:t>
      </w:r>
      <w:r>
        <w:rPr>
          <w:spacing w:val="56"/>
        </w:rPr>
        <w:t xml:space="preserve"> </w:t>
      </w:r>
      <w:r>
        <w:rPr>
          <w:spacing w:val="-1"/>
        </w:rPr>
        <w:t>of</w:t>
      </w:r>
      <w:r>
        <w:rPr>
          <w:spacing w:val="59"/>
        </w:rPr>
        <w:t xml:space="preserve"> </w:t>
      </w:r>
      <w:r>
        <w:t>the</w:t>
      </w:r>
      <w:r>
        <w:rPr>
          <w:spacing w:val="56"/>
        </w:rPr>
        <w:t xml:space="preserve"> </w:t>
      </w:r>
      <w:r>
        <w:rPr>
          <w:spacing w:val="-2"/>
        </w:rPr>
        <w:t>Supplier</w:t>
      </w:r>
      <w:r>
        <w:rPr>
          <w:spacing w:val="57"/>
        </w:rPr>
        <w:t xml:space="preserve"> </w:t>
      </w:r>
      <w:r>
        <w:rPr>
          <w:spacing w:val="-1"/>
        </w:rPr>
        <w:t>containing</w:t>
      </w:r>
      <w:r>
        <w:rPr>
          <w:spacing w:val="58"/>
        </w:rPr>
        <w:t xml:space="preserve"> </w:t>
      </w:r>
      <w:r>
        <w:rPr>
          <w:spacing w:val="-1"/>
        </w:rPr>
        <w:t>such</w:t>
      </w:r>
      <w:r>
        <w:rPr>
          <w:spacing w:val="48"/>
        </w:rPr>
        <w:t xml:space="preserve"> </w:t>
      </w:r>
      <w:r>
        <w:rPr>
          <w:spacing w:val="-1"/>
        </w:rPr>
        <w:t>Customer</w:t>
      </w:r>
      <w:r>
        <w:rPr>
          <w:spacing w:val="2"/>
        </w:rPr>
        <w:t xml:space="preserve"> </w:t>
      </w:r>
      <w:r>
        <w:rPr>
          <w:spacing w:val="-1"/>
        </w:rPr>
        <w:t>Background</w:t>
      </w:r>
      <w:r>
        <w:rPr>
          <w:spacing w:val="-2"/>
        </w:rPr>
        <w:t xml:space="preserve"> </w:t>
      </w:r>
      <w:r>
        <w:rPr>
          <w:spacing w:val="-1"/>
        </w:rPr>
        <w:t>IPR</w:t>
      </w:r>
      <w:r>
        <w:t xml:space="preserve"> </w:t>
      </w:r>
      <w:r>
        <w:rPr>
          <w:spacing w:val="-1"/>
        </w:rPr>
        <w:t xml:space="preserve">and/or Customer </w:t>
      </w:r>
      <w:r>
        <w:rPr>
          <w:spacing w:val="-2"/>
        </w:rPr>
        <w:t>Data.</w:t>
      </w:r>
    </w:p>
    <w:p w:rsidR="008918FA" w:rsidRDefault="008918FA" w:rsidP="008918FA">
      <w:pPr>
        <w:pStyle w:val="Heading1"/>
        <w:numPr>
          <w:ilvl w:val="1"/>
          <w:numId w:val="66"/>
        </w:numPr>
        <w:tabs>
          <w:tab w:val="left" w:pos="1233"/>
        </w:tabs>
        <w:spacing w:before="119"/>
        <w:ind w:hanging="564"/>
        <w:rPr>
          <w:b w:val="0"/>
          <w:bCs w:val="0"/>
        </w:rPr>
      </w:pPr>
      <w:bookmarkStart w:id="174" w:name="_bookmark173"/>
      <w:bookmarkEnd w:id="174"/>
      <w:r>
        <w:t xml:space="preserve">IPR </w:t>
      </w:r>
      <w:r>
        <w:rPr>
          <w:spacing w:val="-1"/>
        </w:rPr>
        <w:t>Indemnity</w:t>
      </w:r>
    </w:p>
    <w:p w:rsidR="008918FA" w:rsidRDefault="008918FA" w:rsidP="008918FA">
      <w:pPr>
        <w:pStyle w:val="BodyText"/>
        <w:numPr>
          <w:ilvl w:val="2"/>
          <w:numId w:val="66"/>
        </w:numPr>
        <w:tabs>
          <w:tab w:val="left" w:pos="2227"/>
        </w:tabs>
        <w:spacing w:before="121"/>
        <w:ind w:right="111"/>
        <w:jc w:val="both"/>
      </w:pPr>
      <w:bookmarkStart w:id="175" w:name="_bookmark174"/>
      <w:bookmarkEnd w:id="175"/>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at</w:t>
      </w:r>
      <w:r>
        <w:rPr>
          <w:spacing w:val="16"/>
        </w:rPr>
        <w:t xml:space="preserve"> </w:t>
      </w:r>
      <w:r>
        <w:rPr>
          <w:spacing w:val="-1"/>
        </w:rPr>
        <w:t>during</w:t>
      </w:r>
      <w:r>
        <w:rPr>
          <w:spacing w:val="17"/>
        </w:rPr>
        <w:t xml:space="preserve"> </w:t>
      </w:r>
      <w:r>
        <w:rPr>
          <w:spacing w:val="-1"/>
        </w:rPr>
        <w:t>and</w:t>
      </w:r>
      <w:r>
        <w:rPr>
          <w:spacing w:val="15"/>
        </w:rPr>
        <w:t xml:space="preserve"> </w:t>
      </w:r>
      <w:r>
        <w:rPr>
          <w:spacing w:val="-1"/>
        </w:rPr>
        <w:t>after</w:t>
      </w:r>
      <w:r>
        <w:rPr>
          <w:spacing w:val="16"/>
        </w:rPr>
        <w:t xml:space="preserve"> </w:t>
      </w:r>
      <w:r>
        <w:t>the</w:t>
      </w:r>
      <w:r>
        <w:rPr>
          <w:spacing w:val="15"/>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6"/>
        </w:rPr>
        <w:t xml:space="preserve"> </w:t>
      </w:r>
      <w:r>
        <w:rPr>
          <w:spacing w:val="-1"/>
        </w:rPr>
        <w:t>Period,</w:t>
      </w:r>
      <w:r>
        <w:rPr>
          <w:spacing w:val="16"/>
        </w:rPr>
        <w:t xml:space="preserve"> </w:t>
      </w:r>
      <w:r>
        <w:rPr>
          <w:spacing w:val="-1"/>
        </w:rPr>
        <w:t>on</w:t>
      </w:r>
      <w:r>
        <w:rPr>
          <w:spacing w:val="56"/>
        </w:rPr>
        <w:t xml:space="preserve"> </w:t>
      </w:r>
      <w:r>
        <w:rPr>
          <w:spacing w:val="-1"/>
        </w:rPr>
        <w:t>written</w:t>
      </w:r>
      <w:r>
        <w:t xml:space="preserve"> </w:t>
      </w:r>
      <w:r>
        <w:rPr>
          <w:spacing w:val="-1"/>
        </w:rPr>
        <w:t>demand</w:t>
      </w:r>
      <w:r>
        <w:t xml:space="preserve"> </w:t>
      </w:r>
      <w:r>
        <w:rPr>
          <w:spacing w:val="-1"/>
        </w:rPr>
        <w:t xml:space="preserve">indemnify </w:t>
      </w:r>
      <w:r>
        <w:t xml:space="preserve">the </w:t>
      </w:r>
      <w:r>
        <w:rPr>
          <w:spacing w:val="-1"/>
        </w:rPr>
        <w:t>Customer</w:t>
      </w:r>
      <w:r>
        <w:rPr>
          <w:spacing w:val="2"/>
        </w:rPr>
        <w:t xml:space="preserve"> </w:t>
      </w:r>
      <w:r>
        <w:rPr>
          <w:spacing w:val="-1"/>
        </w:rPr>
        <w:t>against</w:t>
      </w:r>
      <w:r>
        <w:rPr>
          <w:spacing w:val="2"/>
        </w:rPr>
        <w:t xml:space="preserve"> </w:t>
      </w:r>
      <w:r>
        <w:rPr>
          <w:spacing w:val="-2"/>
        </w:rPr>
        <w:t>all</w:t>
      </w:r>
      <w:r>
        <w:t xml:space="preserve"> </w:t>
      </w:r>
      <w:r>
        <w:rPr>
          <w:spacing w:val="-1"/>
        </w:rPr>
        <w:t>Losses</w:t>
      </w:r>
      <w:r>
        <w:rPr>
          <w:spacing w:val="1"/>
        </w:rPr>
        <w:t xml:space="preserve"> </w:t>
      </w:r>
      <w:r>
        <w:rPr>
          <w:spacing w:val="-1"/>
        </w:rPr>
        <w:t>incurred</w:t>
      </w:r>
      <w:r>
        <w:t xml:space="preserve"> </w:t>
      </w:r>
      <w:r>
        <w:rPr>
          <w:spacing w:val="-1"/>
        </w:rPr>
        <w:t>by,</w:t>
      </w:r>
      <w:r>
        <w:rPr>
          <w:spacing w:val="29"/>
        </w:rPr>
        <w:t xml:space="preserve"> </w:t>
      </w:r>
      <w:r>
        <w:rPr>
          <w:spacing w:val="-2"/>
        </w:rPr>
        <w:t>awarded</w:t>
      </w:r>
      <w:r>
        <w:t xml:space="preserve"> </w:t>
      </w:r>
      <w:r>
        <w:rPr>
          <w:spacing w:val="-1"/>
        </w:rPr>
        <w:t>against</w:t>
      </w:r>
      <w:r>
        <w:t xml:space="preserve"> </w:t>
      </w:r>
      <w:r>
        <w:rPr>
          <w:spacing w:val="-1"/>
        </w:rPr>
        <w:t>or agreed</w:t>
      </w:r>
      <w:r>
        <w:t xml:space="preserve"> to</w:t>
      </w:r>
      <w:r>
        <w:rPr>
          <w:spacing w:val="-2"/>
        </w:rPr>
        <w:t xml:space="preserve"> </w:t>
      </w:r>
      <w:r>
        <w:rPr>
          <w:spacing w:val="-1"/>
        </w:rPr>
        <w:t>be</w:t>
      </w:r>
      <w:r>
        <w:t xml:space="preserve"> </w:t>
      </w:r>
      <w:r>
        <w:rPr>
          <w:spacing w:val="-1"/>
        </w:rPr>
        <w:t>paid</w:t>
      </w:r>
      <w:r>
        <w:t xml:space="preserve"> </w:t>
      </w:r>
      <w:r>
        <w:rPr>
          <w:spacing w:val="-1"/>
        </w:rPr>
        <w:t>by</w:t>
      </w:r>
      <w:r>
        <w:rPr>
          <w:spacing w:val="-2"/>
        </w:rPr>
        <w:t xml:space="preserve"> </w:t>
      </w:r>
      <w:r>
        <w:t>the</w:t>
      </w:r>
      <w:r>
        <w:rPr>
          <w:spacing w:val="-2"/>
        </w:rPr>
        <w:t xml:space="preserve"> </w:t>
      </w:r>
      <w:r>
        <w:rPr>
          <w:spacing w:val="-1"/>
        </w:rPr>
        <w:t>Customer</w:t>
      </w:r>
      <w:r>
        <w:rPr>
          <w:spacing w:val="1"/>
        </w:rPr>
        <w:t xml:space="preserve"> </w:t>
      </w:r>
      <w:r>
        <w:rPr>
          <w:spacing w:val="-1"/>
        </w:rPr>
        <w:t>(whether</w:t>
      </w:r>
      <w:r>
        <w:rPr>
          <w:spacing w:val="2"/>
        </w:rPr>
        <w:t xml:space="preserve"> </w:t>
      </w:r>
      <w:r>
        <w:rPr>
          <w:spacing w:val="-1"/>
        </w:rPr>
        <w:t>before</w:t>
      </w:r>
      <w:r>
        <w:rPr>
          <w:spacing w:val="33"/>
        </w:rPr>
        <w:t xml:space="preserve"> </w:t>
      </w:r>
      <w:r>
        <w:rPr>
          <w:spacing w:val="-1"/>
        </w:rPr>
        <w:t>or</w:t>
      </w:r>
      <w:r>
        <w:rPr>
          <w:spacing w:val="48"/>
        </w:rPr>
        <w:t xml:space="preserve"> </w:t>
      </w:r>
      <w:r>
        <w:rPr>
          <w:spacing w:val="-1"/>
        </w:rPr>
        <w:t>after</w:t>
      </w:r>
      <w:r>
        <w:rPr>
          <w:spacing w:val="46"/>
        </w:rPr>
        <w:t xml:space="preserve"> </w:t>
      </w:r>
      <w:r>
        <w:t>the</w:t>
      </w:r>
      <w:r>
        <w:rPr>
          <w:spacing w:val="45"/>
        </w:rPr>
        <w:t xml:space="preserve"> </w:t>
      </w:r>
      <w:r>
        <w:rPr>
          <w:spacing w:val="-1"/>
        </w:rPr>
        <w:t>making</w:t>
      </w:r>
      <w:r>
        <w:rPr>
          <w:spacing w:val="47"/>
        </w:rPr>
        <w:t xml:space="preserve"> </w:t>
      </w:r>
      <w:r>
        <w:rPr>
          <w:spacing w:val="-2"/>
        </w:rPr>
        <w:t>of</w:t>
      </w:r>
      <w:r>
        <w:rPr>
          <w:spacing w:val="49"/>
        </w:rPr>
        <w:t xml:space="preserve"> </w:t>
      </w:r>
      <w:r>
        <w:t>the</w:t>
      </w:r>
      <w:r>
        <w:rPr>
          <w:spacing w:val="47"/>
        </w:rPr>
        <w:t xml:space="preserve"> </w:t>
      </w:r>
      <w:r>
        <w:rPr>
          <w:spacing w:val="-1"/>
        </w:rPr>
        <w:t>demand</w:t>
      </w:r>
      <w:r>
        <w:rPr>
          <w:spacing w:val="48"/>
        </w:rPr>
        <w:t xml:space="preserve"> </w:t>
      </w:r>
      <w:r>
        <w:rPr>
          <w:spacing w:val="-2"/>
        </w:rPr>
        <w:t>pursuant</w:t>
      </w:r>
      <w:r>
        <w:rPr>
          <w:spacing w:val="49"/>
        </w:rPr>
        <w:t xml:space="preserve"> </w:t>
      </w:r>
      <w:r>
        <w:t>to</w:t>
      </w:r>
      <w:r>
        <w:rPr>
          <w:spacing w:val="45"/>
        </w:rPr>
        <w:t xml:space="preserve"> </w:t>
      </w:r>
      <w:r>
        <w:t>the</w:t>
      </w:r>
      <w:r>
        <w:rPr>
          <w:spacing w:val="47"/>
        </w:rPr>
        <w:t xml:space="preserve"> </w:t>
      </w:r>
      <w:r>
        <w:rPr>
          <w:spacing w:val="-1"/>
        </w:rPr>
        <w:t>indemnity</w:t>
      </w:r>
      <w:r>
        <w:rPr>
          <w:spacing w:val="33"/>
        </w:rPr>
        <w:t xml:space="preserve"> </w:t>
      </w:r>
      <w:r>
        <w:rPr>
          <w:spacing w:val="-1"/>
        </w:rPr>
        <w:t>hereunder)</w:t>
      </w:r>
      <w:r>
        <w:rPr>
          <w:spacing w:val="2"/>
        </w:rPr>
        <w:t xml:space="preserve"> </w:t>
      </w:r>
      <w:r>
        <w:rPr>
          <w:spacing w:val="-2"/>
        </w:rPr>
        <w:t xml:space="preserve">arising </w:t>
      </w:r>
      <w:r>
        <w:t>from</w:t>
      </w:r>
      <w:r>
        <w:rPr>
          <w:spacing w:val="-3"/>
        </w:rPr>
        <w:t xml:space="preserve"> </w:t>
      </w:r>
      <w:r>
        <w:rPr>
          <w:spacing w:val="-1"/>
        </w:rPr>
        <w:t>an</w:t>
      </w:r>
      <w:r>
        <w:t xml:space="preserve"> IPR </w:t>
      </w:r>
      <w:r>
        <w:rPr>
          <w:spacing w:val="-2"/>
        </w:rPr>
        <w:t>Claim.</w:t>
      </w:r>
    </w:p>
    <w:p w:rsidR="008918FA" w:rsidRDefault="008918FA" w:rsidP="008918FA">
      <w:pPr>
        <w:pStyle w:val="BodyText"/>
        <w:numPr>
          <w:ilvl w:val="2"/>
          <w:numId w:val="66"/>
        </w:numPr>
        <w:tabs>
          <w:tab w:val="left" w:pos="2227"/>
        </w:tabs>
        <w:ind w:right="117"/>
        <w:jc w:val="both"/>
      </w:pPr>
      <w:bookmarkStart w:id="176" w:name="_bookmark175"/>
      <w:bookmarkEnd w:id="176"/>
      <w:r>
        <w:rPr>
          <w:spacing w:val="-1"/>
        </w:rPr>
        <w:t>If</w:t>
      </w:r>
      <w:r>
        <w:rPr>
          <w:spacing w:val="16"/>
        </w:rPr>
        <w:t xml:space="preserve"> </w:t>
      </w:r>
      <w:r>
        <w:rPr>
          <w:spacing w:val="-1"/>
        </w:rPr>
        <w:t>an</w:t>
      </w:r>
      <w:r>
        <w:rPr>
          <w:spacing w:val="10"/>
        </w:rPr>
        <w:t xml:space="preserve"> </w:t>
      </w:r>
      <w:r>
        <w:t>IPR</w:t>
      </w:r>
      <w:r>
        <w:rPr>
          <w:spacing w:val="12"/>
        </w:rPr>
        <w:t xml:space="preserve"> </w:t>
      </w:r>
      <w:r>
        <w:rPr>
          <w:spacing w:val="-2"/>
        </w:rPr>
        <w:t>Claim</w:t>
      </w:r>
      <w:r>
        <w:rPr>
          <w:spacing w:val="14"/>
        </w:rPr>
        <w:t xml:space="preserve"> </w:t>
      </w:r>
      <w:r>
        <w:rPr>
          <w:spacing w:val="-1"/>
        </w:rPr>
        <w:t>is</w:t>
      </w:r>
      <w:r>
        <w:rPr>
          <w:spacing w:val="10"/>
        </w:rPr>
        <w:t xml:space="preserve"> </w:t>
      </w:r>
      <w:r>
        <w:rPr>
          <w:spacing w:val="-1"/>
        </w:rPr>
        <w:t>made,</w:t>
      </w:r>
      <w:r>
        <w:rPr>
          <w:spacing w:val="11"/>
        </w:rPr>
        <w:t xml:space="preserve"> </w:t>
      </w:r>
      <w:r>
        <w:rPr>
          <w:spacing w:val="-1"/>
        </w:rPr>
        <w:t>or</w:t>
      </w:r>
      <w:r>
        <w:rPr>
          <w:spacing w:val="11"/>
        </w:rPr>
        <w:t xml:space="preserve"> </w:t>
      </w:r>
      <w:r>
        <w:t>the</w:t>
      </w:r>
      <w:r>
        <w:rPr>
          <w:spacing w:val="12"/>
        </w:rPr>
        <w:t xml:space="preserve"> </w:t>
      </w:r>
      <w:r>
        <w:rPr>
          <w:spacing w:val="-2"/>
        </w:rPr>
        <w:t>Supplier</w:t>
      </w:r>
      <w:r>
        <w:rPr>
          <w:spacing w:val="14"/>
        </w:rPr>
        <w:t xml:space="preserve"> </w:t>
      </w:r>
      <w:r>
        <w:rPr>
          <w:spacing w:val="-2"/>
        </w:rPr>
        <w:t>anticipates</w:t>
      </w:r>
      <w:r>
        <w:rPr>
          <w:spacing w:val="13"/>
        </w:rPr>
        <w:t xml:space="preserve"> </w:t>
      </w:r>
      <w:r>
        <w:rPr>
          <w:spacing w:val="-1"/>
        </w:rPr>
        <w:t>that</w:t>
      </w:r>
      <w:r>
        <w:rPr>
          <w:spacing w:val="14"/>
        </w:rPr>
        <w:t xml:space="preserve"> </w:t>
      </w:r>
      <w:r>
        <w:rPr>
          <w:spacing w:val="-1"/>
        </w:rPr>
        <w:t>an</w:t>
      </w:r>
      <w:r>
        <w:rPr>
          <w:spacing w:val="10"/>
        </w:rPr>
        <w:t xml:space="preserve"> </w:t>
      </w:r>
      <w:r>
        <w:t>IPR</w:t>
      </w:r>
      <w:r>
        <w:rPr>
          <w:spacing w:val="12"/>
        </w:rPr>
        <w:t xml:space="preserve"> </w:t>
      </w:r>
      <w:r>
        <w:rPr>
          <w:spacing w:val="-2"/>
        </w:rPr>
        <w:t>Claim</w:t>
      </w:r>
      <w:r>
        <w:rPr>
          <w:spacing w:val="55"/>
        </w:rPr>
        <w:t xml:space="preserve"> </w:t>
      </w:r>
      <w:r>
        <w:rPr>
          <w:spacing w:val="-1"/>
        </w:rPr>
        <w:t>might</w:t>
      </w:r>
      <w:r>
        <w:rPr>
          <w:spacing w:val="11"/>
        </w:rPr>
        <w:t xml:space="preserve"> </w:t>
      </w:r>
      <w:r>
        <w:rPr>
          <w:spacing w:val="-1"/>
        </w:rPr>
        <w:t>be</w:t>
      </w:r>
      <w:r>
        <w:rPr>
          <w:spacing w:val="10"/>
        </w:rPr>
        <w:t xml:space="preserve"> </w:t>
      </w:r>
      <w:r>
        <w:rPr>
          <w:spacing w:val="-1"/>
        </w:rPr>
        <w:t>made,</w:t>
      </w:r>
      <w:r>
        <w:rPr>
          <w:spacing w:val="11"/>
        </w:rPr>
        <w:t xml:space="preserve"> </w:t>
      </w:r>
      <w:r>
        <w:t>the</w:t>
      </w:r>
      <w:r>
        <w:rPr>
          <w:spacing w:val="10"/>
        </w:rPr>
        <w:t xml:space="preserve"> </w:t>
      </w:r>
      <w:r>
        <w:rPr>
          <w:spacing w:val="-2"/>
        </w:rPr>
        <w:t>Supplier</w:t>
      </w:r>
      <w:r>
        <w:rPr>
          <w:spacing w:val="11"/>
        </w:rPr>
        <w:t xml:space="preserve"> </w:t>
      </w:r>
      <w:r>
        <w:rPr>
          <w:spacing w:val="-1"/>
        </w:rPr>
        <w:t>may,</w:t>
      </w:r>
      <w:r>
        <w:rPr>
          <w:spacing w:val="11"/>
        </w:rPr>
        <w:t xml:space="preserve"> </w:t>
      </w:r>
      <w:r>
        <w:rPr>
          <w:spacing w:val="-1"/>
        </w:rPr>
        <w:t>at</w:t>
      </w:r>
      <w:r>
        <w:rPr>
          <w:spacing w:val="11"/>
        </w:rPr>
        <w:t xml:space="preserve"> </w:t>
      </w:r>
      <w:r>
        <w:rPr>
          <w:spacing w:val="-1"/>
        </w:rPr>
        <w:t>its</w:t>
      </w:r>
      <w:r>
        <w:rPr>
          <w:spacing w:val="10"/>
        </w:rPr>
        <w:t xml:space="preserve"> </w:t>
      </w:r>
      <w:r>
        <w:rPr>
          <w:spacing w:val="-2"/>
        </w:rPr>
        <w:t>own</w:t>
      </w:r>
      <w:r>
        <w:rPr>
          <w:spacing w:val="10"/>
        </w:rPr>
        <w:t xml:space="preserve"> </w:t>
      </w:r>
      <w:r>
        <w:rPr>
          <w:spacing w:val="-1"/>
        </w:rPr>
        <w:t>expense</w:t>
      </w:r>
      <w:r>
        <w:rPr>
          <w:spacing w:val="10"/>
        </w:rPr>
        <w:t xml:space="preserve"> </w:t>
      </w:r>
      <w:r>
        <w:rPr>
          <w:spacing w:val="-1"/>
        </w:rPr>
        <w:t>and</w:t>
      </w:r>
      <w:r>
        <w:rPr>
          <w:spacing w:val="10"/>
        </w:rPr>
        <w:t xml:space="preserve"> </w:t>
      </w:r>
      <w:r>
        <w:rPr>
          <w:spacing w:val="-1"/>
        </w:rPr>
        <w:t>sole</w:t>
      </w:r>
      <w:r>
        <w:rPr>
          <w:spacing w:val="10"/>
        </w:rPr>
        <w:t xml:space="preserve"> </w:t>
      </w:r>
      <w:r>
        <w:rPr>
          <w:spacing w:val="-1"/>
        </w:rPr>
        <w:t>option,</w:t>
      </w:r>
      <w:r>
        <w:rPr>
          <w:spacing w:val="40"/>
        </w:rPr>
        <w:t xml:space="preserve"> </w:t>
      </w:r>
      <w:r>
        <w:rPr>
          <w:spacing w:val="-1"/>
        </w:rPr>
        <w:t>either:</w:t>
      </w:r>
    </w:p>
    <w:p w:rsidR="008918FA" w:rsidRDefault="008918FA" w:rsidP="008918FA">
      <w:pPr>
        <w:pStyle w:val="BodyText"/>
        <w:numPr>
          <w:ilvl w:val="3"/>
          <w:numId w:val="66"/>
        </w:numPr>
        <w:tabs>
          <w:tab w:val="left" w:pos="2935"/>
        </w:tabs>
        <w:ind w:left="2934" w:right="118"/>
      </w:pPr>
      <w:bookmarkStart w:id="177" w:name="_bookmark176"/>
      <w:bookmarkEnd w:id="177"/>
      <w:r>
        <w:rPr>
          <w:spacing w:val="-1"/>
        </w:rPr>
        <w:t>procure</w:t>
      </w:r>
      <w:r>
        <w:t xml:space="preserve"> </w:t>
      </w:r>
      <w:r>
        <w:rPr>
          <w:spacing w:val="26"/>
        </w:rPr>
        <w:t xml:space="preserve"> </w:t>
      </w:r>
      <w:r>
        <w:t xml:space="preserve">for </w:t>
      </w:r>
      <w:r>
        <w:rPr>
          <w:spacing w:val="29"/>
        </w:rPr>
        <w:t xml:space="preserve"> </w:t>
      </w:r>
      <w:r>
        <w:t xml:space="preserve">the </w:t>
      </w:r>
      <w:r>
        <w:rPr>
          <w:spacing w:val="30"/>
        </w:rPr>
        <w:t xml:space="preserve"> </w:t>
      </w:r>
      <w:r>
        <w:rPr>
          <w:spacing w:val="-2"/>
        </w:rPr>
        <w:t>Customer</w:t>
      </w:r>
      <w:r>
        <w:t xml:space="preserve"> </w:t>
      </w:r>
      <w:r>
        <w:rPr>
          <w:spacing w:val="29"/>
        </w:rPr>
        <w:t xml:space="preserve"> </w:t>
      </w:r>
      <w:r>
        <w:t xml:space="preserve">the </w:t>
      </w:r>
      <w:r>
        <w:rPr>
          <w:spacing w:val="29"/>
        </w:rPr>
        <w:t xml:space="preserve"> </w:t>
      </w:r>
      <w:r>
        <w:rPr>
          <w:spacing w:val="-1"/>
        </w:rPr>
        <w:t>right</w:t>
      </w:r>
      <w:r>
        <w:t xml:space="preserve"> </w:t>
      </w:r>
      <w:r>
        <w:rPr>
          <w:spacing w:val="30"/>
        </w:rPr>
        <w:t xml:space="preserve"> </w:t>
      </w:r>
      <w:r>
        <w:t xml:space="preserve">to </w:t>
      </w:r>
      <w:r>
        <w:rPr>
          <w:spacing w:val="28"/>
        </w:rPr>
        <w:t xml:space="preserve"> </w:t>
      </w:r>
      <w:r>
        <w:rPr>
          <w:spacing w:val="-1"/>
        </w:rPr>
        <w:t>continue</w:t>
      </w:r>
      <w:r>
        <w:t xml:space="preserve"> </w:t>
      </w:r>
      <w:r>
        <w:rPr>
          <w:spacing w:val="30"/>
        </w:rPr>
        <w:t xml:space="preserve"> </w:t>
      </w:r>
      <w:r>
        <w:rPr>
          <w:spacing w:val="-1"/>
        </w:rPr>
        <w:t>using</w:t>
      </w:r>
      <w:r>
        <w:t xml:space="preserve"> </w:t>
      </w:r>
      <w:r>
        <w:rPr>
          <w:spacing w:val="30"/>
        </w:rPr>
        <w:t xml:space="preserve"> </w:t>
      </w:r>
      <w:r>
        <w:rPr>
          <w:spacing w:val="-1"/>
        </w:rPr>
        <w:t>the</w:t>
      </w:r>
      <w:r>
        <w:rPr>
          <w:spacing w:val="36"/>
        </w:rPr>
        <w:t xml:space="preserve"> </w:t>
      </w:r>
      <w:r>
        <w:rPr>
          <w:spacing w:val="-2"/>
        </w:rPr>
        <w:t>relevant</w:t>
      </w:r>
      <w:r>
        <w:rPr>
          <w:spacing w:val="2"/>
        </w:rPr>
        <w:t xml:space="preserve"> </w:t>
      </w:r>
      <w:r>
        <w:rPr>
          <w:spacing w:val="-1"/>
        </w:rPr>
        <w:t xml:space="preserve">item </w:t>
      </w:r>
      <w:r>
        <w:rPr>
          <w:spacing w:val="-2"/>
        </w:rPr>
        <w:t>which</w:t>
      </w:r>
      <w:r>
        <w:rPr>
          <w:spacing w:val="1"/>
        </w:rPr>
        <w:t xml:space="preserve"> </w:t>
      </w:r>
      <w:r>
        <w:rPr>
          <w:spacing w:val="-1"/>
        </w:rPr>
        <w:t>is</w:t>
      </w:r>
      <w:r>
        <w:rPr>
          <w:spacing w:val="1"/>
        </w:rPr>
        <w:t xml:space="preserve"> </w:t>
      </w:r>
      <w:r>
        <w:rPr>
          <w:spacing w:val="-1"/>
        </w:rPr>
        <w:t>subject</w:t>
      </w:r>
      <w:r>
        <w:t xml:space="preserve"> to</w:t>
      </w:r>
      <w:r>
        <w:rPr>
          <w:spacing w:val="-2"/>
        </w:rPr>
        <w:t xml:space="preserve"> </w:t>
      </w:r>
      <w:r>
        <w:rPr>
          <w:spacing w:val="-1"/>
        </w:rPr>
        <w:t>the</w:t>
      </w:r>
      <w:r>
        <w:rPr>
          <w:spacing w:val="-2"/>
        </w:rPr>
        <w:t xml:space="preserve"> </w:t>
      </w:r>
      <w:r>
        <w:t xml:space="preserve">IPR </w:t>
      </w:r>
      <w:r>
        <w:rPr>
          <w:spacing w:val="-2"/>
        </w:rPr>
        <w:t>Claim;</w:t>
      </w:r>
      <w:r>
        <w:t xml:space="preserve"> </w:t>
      </w:r>
      <w:r>
        <w:rPr>
          <w:spacing w:val="-1"/>
        </w:rPr>
        <w:t>or</w:t>
      </w:r>
    </w:p>
    <w:p w:rsidR="008918FA" w:rsidRDefault="008918FA" w:rsidP="008918FA">
      <w:pPr>
        <w:pStyle w:val="BodyText"/>
        <w:numPr>
          <w:ilvl w:val="3"/>
          <w:numId w:val="66"/>
        </w:numPr>
        <w:tabs>
          <w:tab w:val="left" w:pos="2935"/>
          <w:tab w:val="left" w:pos="3860"/>
          <w:tab w:val="left" w:pos="4258"/>
          <w:tab w:val="left" w:pos="5110"/>
          <w:tab w:val="left" w:pos="5616"/>
          <w:tab w:val="left" w:pos="6602"/>
          <w:tab w:val="left" w:pos="7221"/>
          <w:tab w:val="left" w:pos="7814"/>
        </w:tabs>
        <w:ind w:left="2934" w:right="116"/>
      </w:pPr>
      <w:bookmarkStart w:id="178" w:name="_bookmark177"/>
      <w:bookmarkEnd w:id="178"/>
      <w:r>
        <w:rPr>
          <w:spacing w:val="-1"/>
        </w:rPr>
        <w:t>replace</w:t>
      </w:r>
      <w:r>
        <w:rPr>
          <w:spacing w:val="-1"/>
        </w:rPr>
        <w:tab/>
        <w:t>or</w:t>
      </w:r>
      <w:r>
        <w:rPr>
          <w:spacing w:val="-1"/>
        </w:rPr>
        <w:tab/>
        <w:t>modify</w:t>
      </w:r>
      <w:r>
        <w:rPr>
          <w:spacing w:val="-1"/>
        </w:rPr>
        <w:tab/>
      </w:r>
      <w:r>
        <w:rPr>
          <w:spacing w:val="-2"/>
        </w:rPr>
        <w:t>the</w:t>
      </w:r>
      <w:r>
        <w:rPr>
          <w:spacing w:val="-2"/>
        </w:rPr>
        <w:tab/>
      </w:r>
      <w:r>
        <w:rPr>
          <w:spacing w:val="-2"/>
          <w:w w:val="95"/>
        </w:rPr>
        <w:t>relevant</w:t>
      </w:r>
      <w:r>
        <w:rPr>
          <w:spacing w:val="-2"/>
          <w:w w:val="95"/>
        </w:rPr>
        <w:tab/>
      </w:r>
      <w:r>
        <w:rPr>
          <w:spacing w:val="-1"/>
        </w:rPr>
        <w:t>item</w:t>
      </w:r>
      <w:r>
        <w:rPr>
          <w:spacing w:val="-1"/>
        </w:rPr>
        <w:tab/>
      </w:r>
      <w:r>
        <w:rPr>
          <w:spacing w:val="-2"/>
        </w:rPr>
        <w:t>with</w:t>
      </w:r>
      <w:r>
        <w:rPr>
          <w:spacing w:val="-2"/>
        </w:rPr>
        <w:tab/>
      </w:r>
      <w:r>
        <w:rPr>
          <w:spacing w:val="-1"/>
        </w:rPr>
        <w:t>non-infringing</w:t>
      </w:r>
      <w:r>
        <w:rPr>
          <w:spacing w:val="43"/>
        </w:rPr>
        <w:t xml:space="preserve"> </w:t>
      </w:r>
      <w:r>
        <w:rPr>
          <w:spacing w:val="-1"/>
        </w:rPr>
        <w:t>substitutes</w:t>
      </w:r>
      <w:r>
        <w:rPr>
          <w:spacing w:val="1"/>
        </w:rPr>
        <w:t xml:space="preserve"> </w:t>
      </w:r>
      <w:r>
        <w:rPr>
          <w:spacing w:val="-2"/>
        </w:rPr>
        <w:t>provided</w:t>
      </w:r>
      <w:r>
        <w:t xml:space="preserve"> </w:t>
      </w:r>
      <w:r>
        <w:rPr>
          <w:spacing w:val="-1"/>
        </w:rPr>
        <w:t>that:</w:t>
      </w:r>
    </w:p>
    <w:p w:rsidR="008918FA" w:rsidRDefault="008918FA" w:rsidP="008918FA">
      <w:pPr>
        <w:pStyle w:val="BodyText"/>
        <w:numPr>
          <w:ilvl w:val="4"/>
          <w:numId w:val="66"/>
        </w:numPr>
        <w:tabs>
          <w:tab w:val="left" w:pos="3503"/>
        </w:tabs>
        <w:ind w:left="3502" w:right="111" w:hanging="568"/>
        <w:jc w:val="both"/>
      </w:pPr>
      <w:r>
        <w:t>the</w:t>
      </w:r>
      <w:r>
        <w:rPr>
          <w:spacing w:val="26"/>
        </w:rPr>
        <w:t xml:space="preserve"> </w:t>
      </w:r>
      <w:r>
        <w:rPr>
          <w:spacing w:val="-1"/>
        </w:rPr>
        <w:t>performance</w:t>
      </w:r>
      <w:r>
        <w:rPr>
          <w:spacing w:val="26"/>
        </w:rPr>
        <w:t xml:space="preserve"> </w:t>
      </w:r>
      <w:r>
        <w:rPr>
          <w:spacing w:val="-1"/>
        </w:rPr>
        <w:t>and</w:t>
      </w:r>
      <w:r>
        <w:rPr>
          <w:spacing w:val="23"/>
        </w:rPr>
        <w:t xml:space="preserve"> </w:t>
      </w:r>
      <w:r>
        <w:rPr>
          <w:spacing w:val="-1"/>
        </w:rPr>
        <w:t>functionality</w:t>
      </w:r>
      <w:r>
        <w:rPr>
          <w:spacing w:val="24"/>
        </w:rPr>
        <w:t xml:space="preserve"> </w:t>
      </w:r>
      <w:r>
        <w:rPr>
          <w:spacing w:val="-1"/>
        </w:rPr>
        <w:t>of</w:t>
      </w:r>
      <w:r>
        <w:rPr>
          <w:spacing w:val="29"/>
        </w:rPr>
        <w:t xml:space="preserve"> </w:t>
      </w:r>
      <w:r>
        <w:t>the</w:t>
      </w:r>
      <w:r>
        <w:rPr>
          <w:spacing w:val="26"/>
        </w:rPr>
        <w:t xml:space="preserve"> </w:t>
      </w:r>
      <w:r>
        <w:rPr>
          <w:spacing w:val="-1"/>
        </w:rPr>
        <w:t>replaced</w:t>
      </w:r>
      <w:r>
        <w:rPr>
          <w:spacing w:val="26"/>
        </w:rPr>
        <w:t xml:space="preserve"> </w:t>
      </w:r>
      <w:r>
        <w:rPr>
          <w:spacing w:val="-1"/>
        </w:rPr>
        <w:t>or</w:t>
      </w:r>
      <w:r>
        <w:rPr>
          <w:spacing w:val="24"/>
        </w:rPr>
        <w:t xml:space="preserve"> </w:t>
      </w:r>
      <w:r>
        <w:rPr>
          <w:spacing w:val="-1"/>
        </w:rPr>
        <w:t>modified</w:t>
      </w:r>
      <w:r>
        <w:rPr>
          <w:spacing w:val="46"/>
        </w:rPr>
        <w:t xml:space="preserve"> </w:t>
      </w:r>
      <w:r>
        <w:rPr>
          <w:spacing w:val="-1"/>
        </w:rPr>
        <w:t>item</w:t>
      </w:r>
      <w:r>
        <w:rPr>
          <w:spacing w:val="47"/>
        </w:rPr>
        <w:t xml:space="preserve"> </w:t>
      </w:r>
      <w:r>
        <w:rPr>
          <w:spacing w:val="-1"/>
        </w:rPr>
        <w:t>is</w:t>
      </w:r>
      <w:r>
        <w:rPr>
          <w:spacing w:val="46"/>
        </w:rPr>
        <w:t xml:space="preserve"> </w:t>
      </w:r>
      <w:r>
        <w:rPr>
          <w:spacing w:val="-1"/>
        </w:rPr>
        <w:t>at</w:t>
      </w:r>
      <w:r>
        <w:rPr>
          <w:spacing w:val="47"/>
        </w:rPr>
        <w:t xml:space="preserve"> </w:t>
      </w:r>
      <w:r>
        <w:rPr>
          <w:spacing w:val="-2"/>
        </w:rPr>
        <w:t>least</w:t>
      </w:r>
      <w:r>
        <w:rPr>
          <w:spacing w:val="47"/>
        </w:rPr>
        <w:t xml:space="preserve"> </w:t>
      </w:r>
      <w:r>
        <w:rPr>
          <w:spacing w:val="-1"/>
        </w:rPr>
        <w:t>equivalent</w:t>
      </w:r>
      <w:r>
        <w:rPr>
          <w:spacing w:val="47"/>
        </w:rPr>
        <w:t xml:space="preserve"> </w:t>
      </w:r>
      <w:r>
        <w:t>to</w:t>
      </w:r>
      <w:r>
        <w:rPr>
          <w:spacing w:val="48"/>
        </w:rPr>
        <w:t xml:space="preserve"> </w:t>
      </w:r>
      <w:r>
        <w:t>the</w:t>
      </w:r>
      <w:r>
        <w:rPr>
          <w:spacing w:val="46"/>
        </w:rPr>
        <w:t xml:space="preserve"> </w:t>
      </w:r>
      <w:r>
        <w:rPr>
          <w:spacing w:val="-1"/>
        </w:rPr>
        <w:t>performance</w:t>
      </w:r>
      <w:r>
        <w:rPr>
          <w:spacing w:val="30"/>
        </w:rPr>
        <w:t xml:space="preserve"> </w:t>
      </w:r>
      <w:r>
        <w:rPr>
          <w:spacing w:val="-1"/>
        </w:rPr>
        <w:t>and</w:t>
      </w:r>
      <w:r>
        <w:rPr>
          <w:spacing w:val="-2"/>
        </w:rPr>
        <w:t xml:space="preserve"> </w:t>
      </w:r>
      <w:r>
        <w:rPr>
          <w:spacing w:val="-1"/>
        </w:rPr>
        <w:t>functionality</w:t>
      </w:r>
      <w:r>
        <w:rPr>
          <w:spacing w:val="-2"/>
        </w:rPr>
        <w:t xml:space="preserve"> of</w:t>
      </w:r>
      <w:r>
        <w:rPr>
          <w:spacing w:val="2"/>
        </w:rPr>
        <w:t xml:space="preserve"> </w:t>
      </w:r>
      <w:r>
        <w:t xml:space="preserve">the </w:t>
      </w:r>
      <w:r>
        <w:rPr>
          <w:spacing w:val="-1"/>
        </w:rPr>
        <w:t>original</w:t>
      </w:r>
      <w:r>
        <w:t xml:space="preserve"> </w:t>
      </w:r>
      <w:r>
        <w:rPr>
          <w:spacing w:val="-1"/>
        </w:rPr>
        <w:t>item;</w:t>
      </w:r>
    </w:p>
    <w:p w:rsidR="008918FA" w:rsidRDefault="008918FA" w:rsidP="008918FA">
      <w:pPr>
        <w:pStyle w:val="BodyText"/>
        <w:numPr>
          <w:ilvl w:val="4"/>
          <w:numId w:val="66"/>
        </w:numPr>
        <w:tabs>
          <w:tab w:val="left" w:pos="3503"/>
        </w:tabs>
        <w:ind w:left="3502" w:right="115" w:hanging="568"/>
        <w:jc w:val="both"/>
      </w:pPr>
      <w:r>
        <w:t>the</w:t>
      </w:r>
      <w:r>
        <w:rPr>
          <w:spacing w:val="24"/>
        </w:rPr>
        <w:t xml:space="preserve"> </w:t>
      </w:r>
      <w:r>
        <w:rPr>
          <w:spacing w:val="-1"/>
        </w:rPr>
        <w:t>replaced</w:t>
      </w:r>
      <w:r>
        <w:rPr>
          <w:spacing w:val="22"/>
        </w:rPr>
        <w:t xml:space="preserve"> </w:t>
      </w:r>
      <w:r>
        <w:rPr>
          <w:spacing w:val="-1"/>
        </w:rPr>
        <w:t>or</w:t>
      </w:r>
      <w:r>
        <w:rPr>
          <w:spacing w:val="23"/>
        </w:rPr>
        <w:t xml:space="preserve"> </w:t>
      </w:r>
      <w:r>
        <w:rPr>
          <w:spacing w:val="-1"/>
        </w:rPr>
        <w:t>modified</w:t>
      </w:r>
      <w:r>
        <w:rPr>
          <w:spacing w:val="22"/>
        </w:rPr>
        <w:t xml:space="preserve"> </w:t>
      </w:r>
      <w:r>
        <w:rPr>
          <w:spacing w:val="-1"/>
        </w:rPr>
        <w:t>item</w:t>
      </w:r>
      <w:r>
        <w:rPr>
          <w:spacing w:val="23"/>
        </w:rPr>
        <w:t xml:space="preserve"> </w:t>
      </w:r>
      <w:r>
        <w:rPr>
          <w:spacing w:val="-1"/>
        </w:rPr>
        <w:t>does</w:t>
      </w:r>
      <w:r>
        <w:rPr>
          <w:spacing w:val="25"/>
        </w:rPr>
        <w:t xml:space="preserve"> </w:t>
      </w:r>
      <w:r>
        <w:rPr>
          <w:spacing w:val="-2"/>
        </w:rPr>
        <w:t>not</w:t>
      </w:r>
      <w:r>
        <w:rPr>
          <w:spacing w:val="26"/>
        </w:rPr>
        <w:t xml:space="preserve"> </w:t>
      </w:r>
      <w:r>
        <w:rPr>
          <w:spacing w:val="-2"/>
        </w:rPr>
        <w:t>have</w:t>
      </w:r>
      <w:r>
        <w:rPr>
          <w:spacing w:val="24"/>
        </w:rPr>
        <w:t xml:space="preserve"> </w:t>
      </w:r>
      <w:r>
        <w:rPr>
          <w:spacing w:val="-1"/>
        </w:rPr>
        <w:t>an</w:t>
      </w:r>
      <w:r>
        <w:rPr>
          <w:spacing w:val="22"/>
        </w:rPr>
        <w:t xml:space="preserve"> </w:t>
      </w:r>
      <w:r>
        <w:rPr>
          <w:spacing w:val="-2"/>
        </w:rPr>
        <w:t>adverse</w:t>
      </w:r>
      <w:r>
        <w:rPr>
          <w:spacing w:val="40"/>
        </w:rPr>
        <w:t xml:space="preserve"> </w:t>
      </w:r>
      <w:r>
        <w:rPr>
          <w:spacing w:val="-1"/>
        </w:rPr>
        <w:t>effect</w:t>
      </w:r>
      <w:r>
        <w:rPr>
          <w:spacing w:val="2"/>
        </w:rPr>
        <w:t xml:space="preserve"> </w:t>
      </w:r>
      <w:r>
        <w:rPr>
          <w:spacing w:val="-1"/>
        </w:rPr>
        <w:t>on</w:t>
      </w:r>
      <w:r>
        <w:rPr>
          <w:spacing w:val="-2"/>
        </w:rPr>
        <w:t xml:space="preserve"> </w:t>
      </w:r>
      <w:r>
        <w:rPr>
          <w:spacing w:val="-1"/>
        </w:rPr>
        <w:t>any</w:t>
      </w:r>
      <w:r>
        <w:rPr>
          <w:spacing w:val="-2"/>
        </w:rPr>
        <w:t xml:space="preserve"> </w:t>
      </w:r>
      <w:r>
        <w:rPr>
          <w:spacing w:val="-1"/>
        </w:rPr>
        <w:t>other</w:t>
      </w:r>
      <w:r>
        <w:t xml:space="preserve"> </w:t>
      </w:r>
      <w:r>
        <w:rPr>
          <w:spacing w:val="-1"/>
        </w:rPr>
        <w:t>Goods</w:t>
      </w:r>
      <w:r>
        <w:rPr>
          <w:spacing w:val="1"/>
        </w:rPr>
        <w:t xml:space="preserve"> </w:t>
      </w:r>
      <w:r>
        <w:rPr>
          <w:spacing w:val="-1"/>
        </w:rPr>
        <w:t>and/or</w:t>
      </w:r>
      <w:r>
        <w:rPr>
          <w:spacing w:val="2"/>
        </w:rPr>
        <w:t xml:space="preserve"> </w:t>
      </w:r>
      <w:r>
        <w:rPr>
          <w:spacing w:val="-2"/>
        </w:rPr>
        <w:t>Services;</w:t>
      </w:r>
    </w:p>
    <w:p w:rsidR="008918FA" w:rsidRDefault="008918FA" w:rsidP="008918FA">
      <w:pPr>
        <w:pStyle w:val="BodyText"/>
        <w:numPr>
          <w:ilvl w:val="4"/>
          <w:numId w:val="66"/>
        </w:numPr>
        <w:tabs>
          <w:tab w:val="left" w:pos="3503"/>
        </w:tabs>
        <w:ind w:left="3502" w:hanging="568"/>
      </w:pPr>
      <w:r>
        <w:rPr>
          <w:spacing w:val="-1"/>
        </w:rPr>
        <w:t>there</w:t>
      </w:r>
      <w:r>
        <w:rPr>
          <w:spacing w:val="-2"/>
        </w:rPr>
        <w:t xml:space="preserve"> </w:t>
      </w:r>
      <w:r>
        <w:rPr>
          <w:spacing w:val="-1"/>
        </w:rPr>
        <w:t>is</w:t>
      </w:r>
      <w:r>
        <w:rPr>
          <w:spacing w:val="1"/>
        </w:rPr>
        <w:t xml:space="preserve"> </w:t>
      </w:r>
      <w:r>
        <w:rPr>
          <w:spacing w:val="-1"/>
        </w:rPr>
        <w:t>no</w:t>
      </w:r>
      <w:r>
        <w:t xml:space="preserve"> </w:t>
      </w:r>
      <w:r>
        <w:rPr>
          <w:spacing w:val="-2"/>
        </w:rPr>
        <w:t>additional</w:t>
      </w:r>
      <w:r>
        <w:t xml:space="preserve"> </w:t>
      </w:r>
      <w:r>
        <w:rPr>
          <w:spacing w:val="-1"/>
        </w:rPr>
        <w:t>cost</w:t>
      </w:r>
      <w:r>
        <w:t xml:space="preserve"> to</w:t>
      </w:r>
      <w:r>
        <w:rPr>
          <w:spacing w:val="-2"/>
        </w:rPr>
        <w:t xml:space="preserve"> </w:t>
      </w:r>
      <w:r>
        <w:t>the</w:t>
      </w:r>
      <w:r>
        <w:rPr>
          <w:spacing w:val="1"/>
        </w:rPr>
        <w:t xml:space="preserve"> </w:t>
      </w:r>
      <w:r>
        <w:rPr>
          <w:spacing w:val="-1"/>
        </w:rPr>
        <w:t>Customer;</w:t>
      </w:r>
      <w:r>
        <w:t xml:space="preserve"> </w:t>
      </w:r>
      <w:r>
        <w:rPr>
          <w:spacing w:val="-1"/>
        </w:rPr>
        <w:t>and</w:t>
      </w:r>
    </w:p>
    <w:p w:rsidR="008918FA" w:rsidRDefault="008918FA" w:rsidP="008918FA">
      <w:pPr>
        <w:pStyle w:val="BodyText"/>
        <w:numPr>
          <w:ilvl w:val="4"/>
          <w:numId w:val="66"/>
        </w:numPr>
        <w:tabs>
          <w:tab w:val="left" w:pos="3503"/>
        </w:tabs>
        <w:ind w:left="3502" w:right="111" w:hanging="568"/>
        <w:jc w:val="both"/>
      </w:pPr>
      <w:r>
        <w:t>the</w:t>
      </w:r>
      <w:r>
        <w:rPr>
          <w:spacing w:val="43"/>
        </w:rPr>
        <w:t xml:space="preserve"> </w:t>
      </w:r>
      <w:r>
        <w:rPr>
          <w:spacing w:val="-1"/>
        </w:rPr>
        <w:t>terms</w:t>
      </w:r>
      <w:r>
        <w:rPr>
          <w:spacing w:val="44"/>
        </w:rPr>
        <w:t xml:space="preserve"> </w:t>
      </w:r>
      <w:r>
        <w:rPr>
          <w:spacing w:val="-1"/>
        </w:rPr>
        <w:t>and</w:t>
      </w:r>
      <w:r>
        <w:rPr>
          <w:spacing w:val="43"/>
        </w:rPr>
        <w:t xml:space="preserve"> </w:t>
      </w:r>
      <w:r>
        <w:rPr>
          <w:spacing w:val="-1"/>
        </w:rPr>
        <w:t>conditions</w:t>
      </w:r>
      <w:r>
        <w:rPr>
          <w:spacing w:val="44"/>
        </w:rPr>
        <w:t xml:space="preserve"> </w:t>
      </w:r>
      <w:r>
        <w:rPr>
          <w:spacing w:val="-2"/>
        </w:rPr>
        <w:t>of</w:t>
      </w:r>
      <w:r>
        <w:rPr>
          <w:spacing w:val="47"/>
        </w:rPr>
        <w:t xml:space="preserve"> </w:t>
      </w:r>
      <w:r>
        <w:rPr>
          <w:spacing w:val="-1"/>
        </w:rPr>
        <w:t>this</w:t>
      </w:r>
      <w:r>
        <w:rPr>
          <w:spacing w:val="44"/>
        </w:rPr>
        <w:t xml:space="preserve"> </w:t>
      </w:r>
      <w:r>
        <w:rPr>
          <w:spacing w:val="-2"/>
        </w:rPr>
        <w:t>Call</w:t>
      </w:r>
      <w:r>
        <w:rPr>
          <w:spacing w:val="44"/>
        </w:rPr>
        <w:t xml:space="preserve"> </w:t>
      </w:r>
      <w:r>
        <w:rPr>
          <w:spacing w:val="-1"/>
        </w:rPr>
        <w:t>Off</w:t>
      </w:r>
      <w:r>
        <w:rPr>
          <w:spacing w:val="47"/>
        </w:rPr>
        <w:t xml:space="preserve"> </w:t>
      </w:r>
      <w:r>
        <w:rPr>
          <w:spacing w:val="-2"/>
        </w:rPr>
        <w:t>Contract</w:t>
      </w:r>
      <w:r>
        <w:rPr>
          <w:spacing w:val="48"/>
        </w:rPr>
        <w:t xml:space="preserve"> </w:t>
      </w:r>
      <w:r>
        <w:rPr>
          <w:spacing w:val="-1"/>
        </w:rPr>
        <w:t>shall</w:t>
      </w:r>
      <w:r>
        <w:rPr>
          <w:spacing w:val="39"/>
        </w:rPr>
        <w:t xml:space="preserve"> </w:t>
      </w:r>
      <w:r>
        <w:rPr>
          <w:spacing w:val="-1"/>
        </w:rPr>
        <w:t>apply</w:t>
      </w:r>
      <w:r>
        <w:rPr>
          <w:spacing w:val="-2"/>
        </w:rPr>
        <w:t xml:space="preserve"> </w:t>
      </w:r>
      <w:r>
        <w:t>to the</w:t>
      </w:r>
      <w:r>
        <w:rPr>
          <w:spacing w:val="-2"/>
        </w:rPr>
        <w:t xml:space="preserve"> </w:t>
      </w:r>
      <w:r>
        <w:rPr>
          <w:spacing w:val="-1"/>
        </w:rPr>
        <w:t>replaced</w:t>
      </w:r>
      <w:r>
        <w:t xml:space="preserve"> </w:t>
      </w:r>
      <w:r>
        <w:rPr>
          <w:spacing w:val="-2"/>
        </w:rPr>
        <w:t>or</w:t>
      </w:r>
      <w:r>
        <w:rPr>
          <w:spacing w:val="-1"/>
        </w:rPr>
        <w:t xml:space="preserve"> modified Goods</w:t>
      </w:r>
      <w:r>
        <w:rPr>
          <w:spacing w:val="1"/>
        </w:rPr>
        <w:t xml:space="preserve"> </w:t>
      </w:r>
      <w:r>
        <w:rPr>
          <w:spacing w:val="-2"/>
        </w:rPr>
        <w:t>and/or</w:t>
      </w:r>
      <w:r>
        <w:rPr>
          <w:spacing w:val="2"/>
        </w:rPr>
        <w:t xml:space="preserve"> </w:t>
      </w:r>
      <w:r>
        <w:rPr>
          <w:spacing w:val="-2"/>
        </w:rPr>
        <w:t>Services.</w:t>
      </w:r>
    </w:p>
    <w:p w:rsidR="008918FA" w:rsidRDefault="008918FA" w:rsidP="008918FA">
      <w:pPr>
        <w:pStyle w:val="BodyText"/>
        <w:numPr>
          <w:ilvl w:val="2"/>
          <w:numId w:val="66"/>
        </w:numPr>
        <w:tabs>
          <w:tab w:val="left" w:pos="2227"/>
        </w:tabs>
        <w:ind w:left="2225" w:right="113" w:hanging="993"/>
        <w:jc w:val="both"/>
      </w:pPr>
      <w:bookmarkStart w:id="179" w:name="_bookmark178"/>
      <w:bookmarkEnd w:id="179"/>
      <w:r>
        <w:rPr>
          <w:spacing w:val="-1"/>
        </w:rPr>
        <w:t>If</w:t>
      </w:r>
      <w:r>
        <w:rPr>
          <w:spacing w:val="30"/>
        </w:rPr>
        <w:t xml:space="preserve"> </w:t>
      </w:r>
      <w:r>
        <w:t>the</w:t>
      </w:r>
      <w:r>
        <w:rPr>
          <w:spacing w:val="29"/>
        </w:rPr>
        <w:t xml:space="preserve"> </w:t>
      </w:r>
      <w:r>
        <w:rPr>
          <w:spacing w:val="-2"/>
        </w:rPr>
        <w:t>Supplier</w:t>
      </w:r>
      <w:r>
        <w:rPr>
          <w:spacing w:val="28"/>
        </w:rPr>
        <w:t xml:space="preserve"> </w:t>
      </w:r>
      <w:r>
        <w:rPr>
          <w:spacing w:val="-1"/>
        </w:rPr>
        <w:t>elects</w:t>
      </w:r>
      <w:r>
        <w:rPr>
          <w:spacing w:val="27"/>
        </w:rPr>
        <w:t xml:space="preserve"> </w:t>
      </w:r>
      <w:r>
        <w:t>to</w:t>
      </w:r>
      <w:r>
        <w:rPr>
          <w:spacing w:val="28"/>
        </w:rPr>
        <w:t xml:space="preserve"> </w:t>
      </w:r>
      <w:r>
        <w:rPr>
          <w:spacing w:val="-1"/>
        </w:rPr>
        <w:t>procure</w:t>
      </w:r>
      <w:r>
        <w:rPr>
          <w:spacing w:val="27"/>
        </w:rPr>
        <w:t xml:space="preserve"> </w:t>
      </w:r>
      <w:r>
        <w:t>a</w:t>
      </w:r>
      <w:r>
        <w:rPr>
          <w:spacing w:val="29"/>
        </w:rPr>
        <w:t xml:space="preserve"> </w:t>
      </w:r>
      <w:r>
        <w:rPr>
          <w:spacing w:val="-1"/>
        </w:rPr>
        <w:t>licence</w:t>
      </w:r>
      <w:r>
        <w:rPr>
          <w:spacing w:val="30"/>
        </w:rPr>
        <w:t xml:space="preserve"> </w:t>
      </w:r>
      <w:r>
        <w:rPr>
          <w:spacing w:val="-1"/>
        </w:rPr>
        <w:t>in</w:t>
      </w:r>
      <w:r>
        <w:rPr>
          <w:spacing w:val="29"/>
        </w:rPr>
        <w:t xml:space="preserve"> </w:t>
      </w:r>
      <w:r>
        <w:rPr>
          <w:spacing w:val="-2"/>
        </w:rPr>
        <w:t>accordance</w:t>
      </w:r>
      <w:r>
        <w:rPr>
          <w:spacing w:val="30"/>
        </w:rPr>
        <w:t xml:space="preserve"> </w:t>
      </w:r>
      <w:r>
        <w:rPr>
          <w:spacing w:val="-2"/>
        </w:rPr>
        <w:t>with</w:t>
      </w:r>
      <w:r>
        <w:rPr>
          <w:spacing w:val="29"/>
        </w:rPr>
        <w:t xml:space="preserve"> </w:t>
      </w:r>
      <w:r>
        <w:rPr>
          <w:spacing w:val="-2"/>
        </w:rPr>
        <w:t>Clause</w:t>
      </w:r>
      <w:hyperlink w:anchor="_bookmark176" w:history="1">
        <w:r>
          <w:rPr>
            <w:spacing w:val="58"/>
          </w:rPr>
          <w:t xml:space="preserve"> </w:t>
        </w:r>
        <w:r>
          <w:rPr>
            <w:spacing w:val="-1"/>
          </w:rPr>
          <w:t>33.9.2(a)</w:t>
        </w:r>
      </w:hyperlink>
      <w:r>
        <w:rPr>
          <w:spacing w:val="9"/>
        </w:rPr>
        <w:t xml:space="preserve"> </w:t>
      </w:r>
      <w:r>
        <w:rPr>
          <w:spacing w:val="-1"/>
        </w:rPr>
        <w:t>or</w:t>
      </w:r>
      <w:r>
        <w:rPr>
          <w:spacing w:val="6"/>
        </w:rPr>
        <w:t xml:space="preserve"> </w:t>
      </w:r>
      <w:r>
        <w:t>to</w:t>
      </w:r>
      <w:r>
        <w:rPr>
          <w:spacing w:val="8"/>
        </w:rPr>
        <w:t xml:space="preserve"> </w:t>
      </w:r>
      <w:r>
        <w:rPr>
          <w:spacing w:val="-1"/>
        </w:rPr>
        <w:t>modify</w:t>
      </w:r>
      <w:r>
        <w:rPr>
          <w:spacing w:val="5"/>
        </w:rPr>
        <w:t xml:space="preserve"> </w:t>
      </w:r>
      <w:r>
        <w:rPr>
          <w:spacing w:val="-1"/>
        </w:rPr>
        <w:t>or</w:t>
      </w:r>
      <w:r>
        <w:rPr>
          <w:spacing w:val="9"/>
        </w:rPr>
        <w:t xml:space="preserve"> </w:t>
      </w:r>
      <w:r>
        <w:rPr>
          <w:spacing w:val="-1"/>
        </w:rPr>
        <w:t>replace</w:t>
      </w:r>
      <w:r>
        <w:rPr>
          <w:spacing w:val="8"/>
        </w:rPr>
        <w:t xml:space="preserve"> </w:t>
      </w:r>
      <w:r>
        <w:rPr>
          <w:spacing w:val="-1"/>
        </w:rPr>
        <w:t>an</w:t>
      </w:r>
      <w:r>
        <w:rPr>
          <w:spacing w:val="7"/>
        </w:rPr>
        <w:t xml:space="preserve"> </w:t>
      </w:r>
      <w:r>
        <w:rPr>
          <w:spacing w:val="-1"/>
        </w:rPr>
        <w:t>item</w:t>
      </w:r>
      <w:r>
        <w:rPr>
          <w:spacing w:val="9"/>
        </w:rPr>
        <w:t xml:space="preserve"> </w:t>
      </w:r>
      <w:r>
        <w:rPr>
          <w:spacing w:val="-1"/>
        </w:rPr>
        <w:t>pursuant</w:t>
      </w:r>
      <w:r>
        <w:rPr>
          <w:spacing w:val="7"/>
        </w:rPr>
        <w:t xml:space="preserve"> </w:t>
      </w:r>
      <w:r>
        <w:t>to</w:t>
      </w:r>
      <w:r>
        <w:rPr>
          <w:spacing w:val="7"/>
        </w:rPr>
        <w:t xml:space="preserve"> </w:t>
      </w:r>
      <w:r>
        <w:rPr>
          <w:spacing w:val="-2"/>
        </w:rPr>
        <w:t>Clause</w:t>
      </w:r>
      <w:r>
        <w:rPr>
          <w:spacing w:val="10"/>
        </w:rPr>
        <w:t xml:space="preserve"> </w:t>
      </w:r>
      <w:hyperlink w:anchor="_bookmark177" w:history="1">
        <w:r>
          <w:rPr>
            <w:spacing w:val="-1"/>
          </w:rPr>
          <w:t>33.9.2(b)</w:t>
        </w:r>
      </w:hyperlink>
      <w:r>
        <w:rPr>
          <w:spacing w:val="-1"/>
        </w:rPr>
        <w:t>,</w:t>
      </w:r>
      <w:r>
        <w:rPr>
          <w:spacing w:val="55"/>
        </w:rPr>
        <w:t xml:space="preserve"> </w:t>
      </w:r>
      <w:r>
        <w:rPr>
          <w:spacing w:val="-1"/>
        </w:rPr>
        <w:t>but</w:t>
      </w:r>
      <w:r>
        <w:t xml:space="preserve"> </w:t>
      </w:r>
      <w:r>
        <w:rPr>
          <w:spacing w:val="-1"/>
        </w:rPr>
        <w:t>this</w:t>
      </w:r>
      <w:r>
        <w:rPr>
          <w:spacing w:val="1"/>
        </w:rPr>
        <w:t xml:space="preserve"> </w:t>
      </w:r>
      <w:r>
        <w:rPr>
          <w:spacing w:val="-1"/>
        </w:rPr>
        <w:t>has</w:t>
      </w:r>
      <w:r>
        <w:rPr>
          <w:spacing w:val="-2"/>
        </w:rPr>
        <w:t xml:space="preserve"> </w:t>
      </w:r>
      <w:r>
        <w:rPr>
          <w:spacing w:val="-1"/>
        </w:rPr>
        <w:t>not</w:t>
      </w:r>
      <w:r>
        <w:t xml:space="preserve"> </w:t>
      </w:r>
      <w:r>
        <w:rPr>
          <w:spacing w:val="-2"/>
        </w:rPr>
        <w:t>avoided</w:t>
      </w:r>
      <w:r>
        <w:t xml:space="preserve"> </w:t>
      </w:r>
      <w:r>
        <w:rPr>
          <w:spacing w:val="-1"/>
        </w:rPr>
        <w:t>or</w:t>
      </w:r>
      <w:r>
        <w:rPr>
          <w:spacing w:val="2"/>
        </w:rPr>
        <w:t xml:space="preserve"> </w:t>
      </w:r>
      <w:r>
        <w:rPr>
          <w:spacing w:val="-2"/>
        </w:rPr>
        <w:t>resolved</w:t>
      </w:r>
      <w:r>
        <w:t xml:space="preserve"> the</w:t>
      </w:r>
      <w:r>
        <w:rPr>
          <w:spacing w:val="-2"/>
        </w:rPr>
        <w:t xml:space="preserve"> </w:t>
      </w:r>
      <w:r>
        <w:t xml:space="preserve">IPR </w:t>
      </w:r>
      <w:r>
        <w:rPr>
          <w:spacing w:val="-2"/>
        </w:rPr>
        <w:t>Claim,</w:t>
      </w:r>
      <w:r>
        <w:t xml:space="preserve"> </w:t>
      </w:r>
      <w:r>
        <w:rPr>
          <w:spacing w:val="-1"/>
        </w:rPr>
        <w:t>then:</w:t>
      </w:r>
    </w:p>
    <w:p w:rsidR="008918FA" w:rsidRDefault="008918FA" w:rsidP="008918FA">
      <w:pPr>
        <w:pStyle w:val="BodyText"/>
        <w:numPr>
          <w:ilvl w:val="0"/>
          <w:numId w:val="64"/>
        </w:numPr>
        <w:tabs>
          <w:tab w:val="left" w:pos="3503"/>
        </w:tabs>
        <w:ind w:right="109"/>
        <w:jc w:val="both"/>
      </w:pPr>
      <w:r>
        <w:t>the</w:t>
      </w:r>
      <w:r>
        <w:rPr>
          <w:spacing w:val="60"/>
        </w:rPr>
        <w:t xml:space="preserve"> </w:t>
      </w:r>
      <w:r>
        <w:rPr>
          <w:spacing w:val="-1"/>
        </w:rPr>
        <w:t>Customer</w:t>
      </w:r>
      <w:r>
        <w:rPr>
          <w:spacing w:val="59"/>
        </w:rPr>
        <w:t xml:space="preserve"> </w:t>
      </w:r>
      <w:r>
        <w:rPr>
          <w:spacing w:val="-1"/>
        </w:rPr>
        <w:t>may</w:t>
      </w:r>
      <w:r>
        <w:rPr>
          <w:spacing w:val="58"/>
        </w:rPr>
        <w:t xml:space="preserve"> </w:t>
      </w:r>
      <w:r>
        <w:rPr>
          <w:spacing w:val="-1"/>
        </w:rPr>
        <w:t>terminate</w:t>
      </w:r>
      <w:r>
        <w:rPr>
          <w:spacing w:val="60"/>
        </w:rPr>
        <w:t xml:space="preserve"> </w:t>
      </w:r>
      <w:r>
        <w:rPr>
          <w:spacing w:val="-1"/>
        </w:rPr>
        <w:t>this</w:t>
      </w:r>
      <w:r>
        <w:t xml:space="preserve">  </w:t>
      </w:r>
      <w:r>
        <w:rPr>
          <w:spacing w:val="-2"/>
        </w:rPr>
        <w:t>Call</w:t>
      </w:r>
      <w:r>
        <w:rPr>
          <w:spacing w:val="60"/>
        </w:rPr>
        <w:t xml:space="preserve"> </w:t>
      </w:r>
      <w:r>
        <w:rPr>
          <w:spacing w:val="-1"/>
        </w:rPr>
        <w:t>Off</w:t>
      </w:r>
      <w:r>
        <w:rPr>
          <w:spacing w:val="1"/>
        </w:rPr>
        <w:t xml:space="preserve"> </w:t>
      </w:r>
      <w:r>
        <w:rPr>
          <w:spacing w:val="-2"/>
        </w:rPr>
        <w:t>Contract</w:t>
      </w:r>
      <w:r>
        <w:rPr>
          <w:spacing w:val="1"/>
        </w:rPr>
        <w:t xml:space="preserve"> </w:t>
      </w:r>
      <w:r>
        <w:rPr>
          <w:spacing w:val="-1"/>
        </w:rPr>
        <w:t>by</w:t>
      </w:r>
      <w:r>
        <w:rPr>
          <w:spacing w:val="45"/>
        </w:rPr>
        <w:t xml:space="preserve"> </w:t>
      </w:r>
      <w:r>
        <w:rPr>
          <w:spacing w:val="-1"/>
        </w:rPr>
        <w:t>written</w:t>
      </w:r>
      <w:r>
        <w:t xml:space="preserve"> </w:t>
      </w:r>
      <w:r>
        <w:rPr>
          <w:spacing w:val="-1"/>
        </w:rPr>
        <w:t>notice</w:t>
      </w:r>
      <w:r>
        <w:rPr>
          <w:spacing w:val="1"/>
        </w:rPr>
        <w:t xml:space="preserve"> </w:t>
      </w:r>
      <w:r>
        <w:rPr>
          <w:spacing w:val="-2"/>
        </w:rPr>
        <w:t>with</w:t>
      </w:r>
      <w:r>
        <w:t xml:space="preserve"> </w:t>
      </w:r>
      <w:r>
        <w:rPr>
          <w:spacing w:val="-2"/>
        </w:rPr>
        <w:t>immediate</w:t>
      </w:r>
      <w:r>
        <w:t xml:space="preserve"> </w:t>
      </w:r>
      <w:r>
        <w:rPr>
          <w:spacing w:val="-1"/>
        </w:rPr>
        <w:t>effect;</w:t>
      </w:r>
      <w:r>
        <w:t xml:space="preserve"> </w:t>
      </w:r>
      <w:r>
        <w:rPr>
          <w:spacing w:val="-1"/>
        </w:rPr>
        <w:t>and</w:t>
      </w:r>
    </w:p>
    <w:p w:rsidR="008918FA" w:rsidRDefault="008918FA" w:rsidP="008918FA">
      <w:pPr>
        <w:pStyle w:val="BodyText"/>
        <w:numPr>
          <w:ilvl w:val="0"/>
          <w:numId w:val="64"/>
        </w:numPr>
        <w:tabs>
          <w:tab w:val="left" w:pos="3503"/>
        </w:tabs>
        <w:ind w:right="112"/>
        <w:jc w:val="both"/>
      </w:pPr>
      <w:r>
        <w:rPr>
          <w:spacing w:val="-1"/>
        </w:rPr>
        <w:t>without</w:t>
      </w:r>
      <w:r>
        <w:t xml:space="preserve"> </w:t>
      </w:r>
      <w:r>
        <w:rPr>
          <w:spacing w:val="-1"/>
        </w:rPr>
        <w:t>prejudice</w:t>
      </w:r>
      <w:r>
        <w:t xml:space="preserve"> </w:t>
      </w:r>
      <w:r>
        <w:rPr>
          <w:spacing w:val="19"/>
        </w:rPr>
        <w:t xml:space="preserve"> </w:t>
      </w:r>
      <w:r>
        <w:t xml:space="preserve">to </w:t>
      </w:r>
      <w:r>
        <w:rPr>
          <w:spacing w:val="18"/>
        </w:rPr>
        <w:t xml:space="preserve"> </w:t>
      </w:r>
      <w:r>
        <w:t xml:space="preserve">the  </w:t>
      </w:r>
      <w:r>
        <w:rPr>
          <w:spacing w:val="18"/>
        </w:rPr>
        <w:t xml:space="preserve"> </w:t>
      </w:r>
      <w:r>
        <w:rPr>
          <w:spacing w:val="-1"/>
        </w:rPr>
        <w:t>indemnity</w:t>
      </w:r>
      <w:r>
        <w:t xml:space="preserve">  </w:t>
      </w:r>
      <w:r>
        <w:rPr>
          <w:spacing w:val="19"/>
        </w:rPr>
        <w:t xml:space="preserve"> </w:t>
      </w:r>
      <w:r>
        <w:rPr>
          <w:spacing w:val="-1"/>
        </w:rPr>
        <w:t>set</w:t>
      </w:r>
      <w:r>
        <w:t xml:space="preserve">  </w:t>
      </w:r>
      <w:r>
        <w:rPr>
          <w:spacing w:val="20"/>
        </w:rPr>
        <w:t xml:space="preserve"> </w:t>
      </w:r>
      <w:r>
        <w:rPr>
          <w:spacing w:val="-1"/>
        </w:rPr>
        <w:t>out</w:t>
      </w:r>
      <w:r>
        <w:t xml:space="preserve">  </w:t>
      </w:r>
      <w:r>
        <w:rPr>
          <w:spacing w:val="20"/>
        </w:rPr>
        <w:t xml:space="preserve"> </w:t>
      </w:r>
      <w:r>
        <w:rPr>
          <w:spacing w:val="-1"/>
        </w:rPr>
        <w:t>in</w:t>
      </w:r>
      <w:r>
        <w:rPr>
          <w:spacing w:val="29"/>
        </w:rPr>
        <w:t xml:space="preserve"> </w:t>
      </w:r>
      <w:r>
        <w:rPr>
          <w:spacing w:val="-2"/>
        </w:rPr>
        <w:t>Clause</w:t>
      </w:r>
      <w:r>
        <w:rPr>
          <w:spacing w:val="2"/>
        </w:rPr>
        <w:t xml:space="preserve"> </w:t>
      </w:r>
      <w:hyperlink w:anchor="_bookmark174" w:history="1">
        <w:r>
          <w:rPr>
            <w:spacing w:val="-1"/>
          </w:rPr>
          <w:t>33.9.1</w:t>
        </w:r>
      </w:hyperlink>
      <w:r>
        <w:rPr>
          <w:spacing w:val="-1"/>
        </w:rPr>
        <w:t>,</w:t>
      </w:r>
      <w:r>
        <w:rPr>
          <w:spacing w:val="21"/>
        </w:rPr>
        <w:t xml:space="preserve"> </w:t>
      </w:r>
      <w: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1"/>
        </w:rPr>
        <w:t>be</w:t>
      </w:r>
      <w:r>
        <w:rPr>
          <w:spacing w:val="20"/>
        </w:rPr>
        <w:t xml:space="preserve"> </w:t>
      </w:r>
      <w:r>
        <w:rPr>
          <w:spacing w:val="-1"/>
        </w:rPr>
        <w:t>liable</w:t>
      </w:r>
      <w:r>
        <w:rPr>
          <w:spacing w:val="22"/>
        </w:rPr>
        <w:t xml:space="preserve"> </w:t>
      </w:r>
      <w:r>
        <w:t>for</w:t>
      </w:r>
      <w:r>
        <w:rPr>
          <w:spacing w:val="21"/>
        </w:rPr>
        <w:t xml:space="preserve"> </w:t>
      </w:r>
      <w:r>
        <w:rPr>
          <w:spacing w:val="-1"/>
        </w:rPr>
        <w:t>all</w:t>
      </w:r>
      <w:r>
        <w:rPr>
          <w:spacing w:val="31"/>
        </w:rPr>
        <w:t xml:space="preserve"> </w:t>
      </w:r>
      <w:r>
        <w:rPr>
          <w:spacing w:val="-1"/>
        </w:rPr>
        <w:t>reasonable</w:t>
      </w:r>
      <w:r>
        <w:rPr>
          <w:spacing w:val="3"/>
        </w:rPr>
        <w:t xml:space="preserve"> </w:t>
      </w:r>
      <w:r>
        <w:rPr>
          <w:spacing w:val="-1"/>
        </w:rPr>
        <w:t>and</w:t>
      </w:r>
      <w:r>
        <w:rPr>
          <w:spacing w:val="3"/>
        </w:rPr>
        <w:t xml:space="preserve"> </w:t>
      </w:r>
      <w:r>
        <w:rPr>
          <w:spacing w:val="-1"/>
        </w:rPr>
        <w:t>unavoidable</w:t>
      </w:r>
      <w:r>
        <w:rPr>
          <w:spacing w:val="3"/>
        </w:rPr>
        <w:t xml:space="preserve"> </w:t>
      </w:r>
      <w:r>
        <w:rPr>
          <w:spacing w:val="-1"/>
        </w:rPr>
        <w:t>costs</w:t>
      </w:r>
      <w:r>
        <w:rPr>
          <w:spacing w:val="3"/>
        </w:rPr>
        <w:t xml:space="preserve"> </w:t>
      </w:r>
      <w:r>
        <w:rPr>
          <w:spacing w:val="-1"/>
        </w:rPr>
        <w:t>of</w:t>
      </w:r>
      <w:r>
        <w:rPr>
          <w:spacing w:val="6"/>
        </w:rPr>
        <w:t xml:space="preserve"> </w:t>
      </w:r>
      <w:r>
        <w:t>the</w:t>
      </w:r>
      <w:r>
        <w:rPr>
          <w:spacing w:val="3"/>
        </w:rPr>
        <w:t xml:space="preserve"> </w:t>
      </w:r>
      <w:r>
        <w:rPr>
          <w:spacing w:val="-1"/>
        </w:rPr>
        <w:t>substitute</w:t>
      </w:r>
      <w:r>
        <w:rPr>
          <w:spacing w:val="5"/>
        </w:rPr>
        <w:t xml:space="preserve"> </w:t>
      </w:r>
      <w:r>
        <w:rPr>
          <w:spacing w:val="-1"/>
        </w:rPr>
        <w:t>goods</w:t>
      </w:r>
      <w:r>
        <w:rPr>
          <w:spacing w:val="33"/>
        </w:rPr>
        <w:t xml:space="preserve"> </w:t>
      </w:r>
      <w:r>
        <w:rPr>
          <w:spacing w:val="-1"/>
        </w:rPr>
        <w:t>and/or</w:t>
      </w:r>
      <w:r>
        <w:rPr>
          <w:spacing w:val="49"/>
        </w:rPr>
        <w:t xml:space="preserve"> </w:t>
      </w:r>
      <w:r>
        <w:rPr>
          <w:spacing w:val="-1"/>
        </w:rPr>
        <w:t>services</w:t>
      </w:r>
      <w:r>
        <w:rPr>
          <w:spacing w:val="51"/>
        </w:rPr>
        <w:t xml:space="preserve"> </w:t>
      </w:r>
      <w:r>
        <w:rPr>
          <w:spacing w:val="-2"/>
        </w:rPr>
        <w:t>including</w:t>
      </w:r>
      <w:r>
        <w:rPr>
          <w:spacing w:val="51"/>
        </w:rPr>
        <w:t xml:space="preserve"> </w:t>
      </w:r>
      <w:r>
        <w:t>the</w:t>
      </w:r>
      <w:r>
        <w:rPr>
          <w:spacing w:val="51"/>
        </w:rPr>
        <w:t xml:space="preserve"> </w:t>
      </w:r>
      <w:r>
        <w:rPr>
          <w:spacing w:val="-1"/>
        </w:rPr>
        <w:t>additional</w:t>
      </w:r>
      <w:r>
        <w:rPr>
          <w:spacing w:val="47"/>
        </w:rPr>
        <w:t xml:space="preserve"> </w:t>
      </w:r>
      <w:r>
        <w:rPr>
          <w:spacing w:val="-1"/>
        </w:rPr>
        <w:t>costs</w:t>
      </w:r>
      <w:r>
        <w:rPr>
          <w:spacing w:val="46"/>
        </w:rPr>
        <w:t xml:space="preserve"> </w:t>
      </w:r>
      <w:r>
        <w:rPr>
          <w:spacing w:val="-2"/>
        </w:rPr>
        <w:t>of</w:t>
      </w:r>
      <w:r>
        <w:rPr>
          <w:spacing w:val="37"/>
        </w:rPr>
        <w:t xml:space="preserve"> </w:t>
      </w:r>
      <w:r>
        <w:rPr>
          <w:spacing w:val="-1"/>
        </w:rPr>
        <w:t>procuring,</w:t>
      </w:r>
      <w:r>
        <w:rPr>
          <w:spacing w:val="1"/>
        </w:rPr>
        <w:t xml:space="preserve"> </w:t>
      </w:r>
      <w:r>
        <w:rPr>
          <w:spacing w:val="-1"/>
        </w:rPr>
        <w:t>implementing</w:t>
      </w:r>
      <w:r>
        <w:rPr>
          <w:spacing w:val="2"/>
        </w:rPr>
        <w:t xml:space="preserve"> </w:t>
      </w:r>
      <w:r>
        <w:rPr>
          <w:spacing w:val="-1"/>
        </w:rPr>
        <w:t>and</w:t>
      </w:r>
      <w:r>
        <w:rPr>
          <w:spacing w:val="2"/>
        </w:rPr>
        <w:t xml:space="preserve"> </w:t>
      </w:r>
      <w:r>
        <w:rPr>
          <w:spacing w:val="-2"/>
        </w:rPr>
        <w:t>maintaining</w:t>
      </w:r>
      <w:r>
        <w:rPr>
          <w:spacing w:val="4"/>
        </w:rPr>
        <w:t xml:space="preserve"> </w:t>
      </w:r>
      <w:r>
        <w:t>the</w:t>
      </w:r>
      <w:r>
        <w:rPr>
          <w:spacing w:val="60"/>
        </w:rPr>
        <w:t xml:space="preserve"> </w:t>
      </w:r>
      <w:r>
        <w:rPr>
          <w:spacing w:val="-1"/>
        </w:rPr>
        <w:t>substitute</w:t>
      </w:r>
      <w:r>
        <w:rPr>
          <w:spacing w:val="33"/>
        </w:rPr>
        <w:t xml:space="preserve"> </w:t>
      </w:r>
      <w:r>
        <w:rPr>
          <w:spacing w:val="-2"/>
        </w:rPr>
        <w:t>items.</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180" w:name="_bookmark179"/>
      <w:bookmarkEnd w:id="180"/>
      <w:r>
        <w:rPr>
          <w:rFonts w:ascii="Times New Roman"/>
          <w:spacing w:val="4"/>
        </w:rPr>
        <w:t>SECURITY</w:t>
      </w:r>
      <w:r>
        <w:rPr>
          <w:rFonts w:ascii="Times New Roman"/>
          <w:spacing w:val="-1"/>
        </w:rPr>
        <w:t xml:space="preserve"> </w:t>
      </w:r>
      <w:r>
        <w:rPr>
          <w:rFonts w:ascii="Times New Roman"/>
          <w:spacing w:val="-2"/>
        </w:rPr>
        <w:t>AND</w:t>
      </w:r>
      <w:r>
        <w:rPr>
          <w:rFonts w:ascii="Times New Roman"/>
          <w:spacing w:val="6"/>
        </w:rPr>
        <w:t xml:space="preserve"> PROTECTION OF</w:t>
      </w:r>
      <w:r>
        <w:rPr>
          <w:rFonts w:ascii="Times New Roman"/>
          <w:spacing w:val="16"/>
        </w:rPr>
        <w:t xml:space="preserve"> </w:t>
      </w:r>
      <w:r>
        <w:rPr>
          <w:rFonts w:ascii="Times New Roman"/>
        </w:rPr>
        <w:t>INFORMATION</w:t>
      </w:r>
    </w:p>
    <w:p w:rsidR="008918FA" w:rsidRDefault="008918FA" w:rsidP="008918FA">
      <w:pPr>
        <w:rPr>
          <w:rFonts w:ascii="Times New Roman" w:eastAsia="Times New Roman" w:hAnsi="Times New Roman" w:cs="Times New Roman"/>
        </w:rPr>
        <w:sectPr w:rsidR="008918FA">
          <w:pgSz w:w="11910" w:h="16840"/>
          <w:pgMar w:top="1480" w:right="1300" w:bottom="1180" w:left="1340" w:header="0" w:footer="967" w:gutter="0"/>
          <w:cols w:space="720"/>
        </w:sectPr>
      </w:pPr>
    </w:p>
    <w:p w:rsidR="008918FA" w:rsidRDefault="008918FA" w:rsidP="008918FA">
      <w:pPr>
        <w:pStyle w:val="Heading1"/>
        <w:numPr>
          <w:ilvl w:val="1"/>
          <w:numId w:val="66"/>
        </w:numPr>
        <w:tabs>
          <w:tab w:val="left" w:pos="893"/>
        </w:tabs>
        <w:spacing w:before="57"/>
        <w:ind w:left="892" w:hanging="564"/>
        <w:rPr>
          <w:b w:val="0"/>
          <w:bCs w:val="0"/>
        </w:rPr>
      </w:pPr>
      <w:bookmarkStart w:id="181" w:name="_bookmark180"/>
      <w:bookmarkEnd w:id="181"/>
      <w:r>
        <w:rPr>
          <w:spacing w:val="-1"/>
        </w:rPr>
        <w:t>Security</w:t>
      </w:r>
      <w:r>
        <w:rPr>
          <w:spacing w:val="-4"/>
        </w:rPr>
        <w:t xml:space="preserve"> </w:t>
      </w:r>
      <w:r>
        <w:rPr>
          <w:spacing w:val="-1"/>
        </w:rPr>
        <w:t>Requirements</w:t>
      </w:r>
    </w:p>
    <w:p w:rsidR="008918FA" w:rsidRDefault="008918FA" w:rsidP="008918FA">
      <w:pPr>
        <w:pStyle w:val="BodyText"/>
        <w:numPr>
          <w:ilvl w:val="2"/>
          <w:numId w:val="66"/>
        </w:numPr>
        <w:tabs>
          <w:tab w:val="left" w:pos="1887"/>
        </w:tabs>
        <w:spacing w:before="121"/>
        <w:ind w:left="1886" w:right="111"/>
        <w:jc w:val="both"/>
      </w:pPr>
      <w: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1"/>
        </w:rPr>
        <w:t>comply</w:t>
      </w:r>
      <w:r>
        <w:rPr>
          <w:spacing w:val="20"/>
        </w:rPr>
        <w:t xml:space="preserve"> </w:t>
      </w:r>
      <w:r>
        <w:rPr>
          <w:spacing w:val="-2"/>
        </w:rPr>
        <w:t>with</w:t>
      </w:r>
      <w:r>
        <w:rPr>
          <w:spacing w:val="20"/>
        </w:rPr>
        <w:t xml:space="preserve"> </w:t>
      </w:r>
      <w:r>
        <w:t>the</w:t>
      </w:r>
      <w:r>
        <w:rPr>
          <w:spacing w:val="20"/>
        </w:rPr>
        <w:t xml:space="preserve"> </w:t>
      </w:r>
      <w:r>
        <w:rPr>
          <w:spacing w:val="-1"/>
        </w:rPr>
        <w:t>Security</w:t>
      </w:r>
      <w:r>
        <w:rPr>
          <w:spacing w:val="18"/>
        </w:rPr>
        <w:t xml:space="preserve"> </w:t>
      </w:r>
      <w:r>
        <w:rPr>
          <w:spacing w:val="-1"/>
        </w:rPr>
        <w:t>Policy</w:t>
      </w:r>
      <w:r>
        <w:rPr>
          <w:spacing w:val="18"/>
        </w:rPr>
        <w:t xml:space="preserve"> </w:t>
      </w:r>
      <w:r>
        <w:rPr>
          <w:spacing w:val="-1"/>
        </w:rPr>
        <w:t>and</w:t>
      </w:r>
      <w:r>
        <w:rPr>
          <w:spacing w:val="20"/>
        </w:rPr>
        <w:t xml:space="preserve"> </w:t>
      </w:r>
      <w:r>
        <w:rPr>
          <w:spacing w:val="-1"/>
        </w:rPr>
        <w:t>the</w:t>
      </w:r>
      <w:r>
        <w:rPr>
          <w:spacing w:val="50"/>
        </w:rPr>
        <w:t xml:space="preserve"> </w:t>
      </w:r>
      <w:r>
        <w:rPr>
          <w:spacing w:val="-1"/>
        </w:rPr>
        <w:t>requirements</w:t>
      </w:r>
      <w:r>
        <w:rPr>
          <w:spacing w:val="32"/>
        </w:rPr>
        <w:t xml:space="preserve"> </w:t>
      </w:r>
      <w:r>
        <w:rPr>
          <w:spacing w:val="-2"/>
        </w:rPr>
        <w:t>of</w:t>
      </w:r>
      <w:r>
        <w:rPr>
          <w:spacing w:val="33"/>
        </w:rPr>
        <w:t xml:space="preserve"> </w:t>
      </w:r>
      <w:r>
        <w:rPr>
          <w:spacing w:val="-2"/>
        </w:rPr>
        <w:t>Call</w:t>
      </w:r>
      <w:r>
        <w:rPr>
          <w:spacing w:val="28"/>
        </w:rPr>
        <w:t xml:space="preserve"> </w:t>
      </w:r>
      <w:r>
        <w:rPr>
          <w:spacing w:val="-1"/>
        </w:rPr>
        <w:t>Off</w:t>
      </w:r>
      <w:r>
        <w:rPr>
          <w:spacing w:val="30"/>
        </w:rPr>
        <w:t xml:space="preserve"> </w:t>
      </w:r>
      <w:r>
        <w:rPr>
          <w:spacing w:val="-1"/>
        </w:rPr>
        <w:t>Schedule</w:t>
      </w:r>
      <w:r>
        <w:rPr>
          <w:spacing w:val="31"/>
        </w:rPr>
        <w:t xml:space="preserve"> </w:t>
      </w:r>
      <w:r>
        <w:t>8</w:t>
      </w:r>
      <w:r>
        <w:rPr>
          <w:spacing w:val="32"/>
        </w:rPr>
        <w:t xml:space="preserve"> </w:t>
      </w:r>
      <w:r>
        <w:rPr>
          <w:spacing w:val="-1"/>
        </w:rPr>
        <w:t>(Security)</w:t>
      </w:r>
      <w:r>
        <w:rPr>
          <w:spacing w:val="33"/>
        </w:rPr>
        <w:t xml:space="preserve"> </w:t>
      </w:r>
      <w:r>
        <w:rPr>
          <w:spacing w:val="-2"/>
        </w:rPr>
        <w:t>including</w:t>
      </w:r>
      <w:r>
        <w:rPr>
          <w:spacing w:val="35"/>
        </w:rPr>
        <w:t xml:space="preserve"> </w:t>
      </w:r>
      <w:r>
        <w:t>the</w:t>
      </w:r>
      <w:r>
        <w:rPr>
          <w:spacing w:val="29"/>
        </w:rPr>
        <w:t xml:space="preserve"> </w:t>
      </w:r>
      <w:r>
        <w:rPr>
          <w:spacing w:val="-1"/>
        </w:rPr>
        <w:t>Security</w:t>
      </w:r>
      <w:r>
        <w:rPr>
          <w:spacing w:val="39"/>
        </w:rPr>
        <w:t xml:space="preserve"> </w:t>
      </w:r>
      <w:r>
        <w:rPr>
          <w:spacing w:val="-1"/>
        </w:rPr>
        <w:t>Management</w:t>
      </w:r>
      <w:r>
        <w:rPr>
          <w:spacing w:val="58"/>
        </w:rPr>
        <w:t xml:space="preserve"> </w:t>
      </w:r>
      <w:r>
        <w:rPr>
          <w:spacing w:val="-1"/>
        </w:rPr>
        <w:t>Plan</w:t>
      </w:r>
      <w:r>
        <w:rPr>
          <w:spacing w:val="57"/>
        </w:rPr>
        <w:t xml:space="preserve"> </w:t>
      </w:r>
      <w:r>
        <w:rPr>
          <w:spacing w:val="-1"/>
        </w:rPr>
        <w:t>(if</w:t>
      </w:r>
      <w:r>
        <w:rPr>
          <w:spacing w:val="58"/>
        </w:rPr>
        <w:t xml:space="preserve"> </w:t>
      </w:r>
      <w:r>
        <w:rPr>
          <w:spacing w:val="-2"/>
        </w:rPr>
        <w:t>any)</w:t>
      </w:r>
      <w:r>
        <w:rPr>
          <w:spacing w:val="58"/>
        </w:rPr>
        <w:t xml:space="preserve"> </w:t>
      </w:r>
      <w:r>
        <w:rPr>
          <w:spacing w:val="-1"/>
        </w:rPr>
        <w:t>and</w:t>
      </w:r>
      <w:r>
        <w:rPr>
          <w:spacing w:val="57"/>
        </w:rPr>
        <w:t xml:space="preserve"> </w:t>
      </w:r>
      <w:r>
        <w:rPr>
          <w:spacing w:val="-1"/>
        </w:rPr>
        <w:t>shall</w:t>
      </w:r>
      <w:r>
        <w:rPr>
          <w:spacing w:val="56"/>
        </w:rPr>
        <w:t xml:space="preserve"> </w:t>
      </w:r>
      <w:r>
        <w:rPr>
          <w:spacing w:val="-1"/>
        </w:rPr>
        <w:t>ensure</w:t>
      </w:r>
      <w:r>
        <w:rPr>
          <w:spacing w:val="58"/>
        </w:rPr>
        <w:t xml:space="preserve"> </w:t>
      </w:r>
      <w:r>
        <w:rPr>
          <w:spacing w:val="-1"/>
        </w:rPr>
        <w:t>that</w:t>
      </w:r>
      <w:r>
        <w:rPr>
          <w:spacing w:val="58"/>
        </w:rPr>
        <w:t xml:space="preserve"> </w:t>
      </w:r>
      <w:r>
        <w:t>the</w:t>
      </w:r>
      <w:r>
        <w:rPr>
          <w:spacing w:val="59"/>
        </w:rPr>
        <w:t xml:space="preserve"> </w:t>
      </w:r>
      <w:r>
        <w:rPr>
          <w:spacing w:val="-1"/>
        </w:rPr>
        <w:t>Security</w:t>
      </w:r>
      <w:r>
        <w:rPr>
          <w:spacing w:val="43"/>
        </w:rPr>
        <w:t xml:space="preserve"> </w:t>
      </w:r>
      <w:r>
        <w:rPr>
          <w:spacing w:val="-1"/>
        </w:rPr>
        <w:t>Management</w:t>
      </w:r>
      <w:r>
        <w:rPr>
          <w:spacing w:val="47"/>
        </w:rPr>
        <w:t xml:space="preserve"> </w:t>
      </w:r>
      <w:r>
        <w:rPr>
          <w:spacing w:val="-1"/>
        </w:rPr>
        <w:t>Plan</w:t>
      </w:r>
      <w:r>
        <w:rPr>
          <w:spacing w:val="46"/>
        </w:rPr>
        <w:t xml:space="preserve"> </w:t>
      </w:r>
      <w:r>
        <w:rPr>
          <w:spacing w:val="-1"/>
        </w:rPr>
        <w:t>produced</w:t>
      </w:r>
      <w:r>
        <w:rPr>
          <w:spacing w:val="46"/>
        </w:rPr>
        <w:t xml:space="preserve"> </w:t>
      </w:r>
      <w:r>
        <w:rPr>
          <w:spacing w:val="-1"/>
        </w:rPr>
        <w:t>by</w:t>
      </w:r>
      <w:r>
        <w:rPr>
          <w:spacing w:val="44"/>
        </w:rPr>
        <w:t xml:space="preserve"> </w:t>
      </w:r>
      <w:r>
        <w:t>the</w:t>
      </w:r>
      <w:r>
        <w:rPr>
          <w:spacing w:val="46"/>
        </w:rPr>
        <w:t xml:space="preserve"> </w:t>
      </w:r>
      <w:r>
        <w:rPr>
          <w:spacing w:val="-1"/>
        </w:rPr>
        <w:t>Supplier</w:t>
      </w:r>
      <w:r>
        <w:rPr>
          <w:spacing w:val="47"/>
        </w:rPr>
        <w:t xml:space="preserve"> </w:t>
      </w:r>
      <w:r>
        <w:rPr>
          <w:spacing w:val="-1"/>
        </w:rPr>
        <w:t>fully</w:t>
      </w:r>
      <w:r>
        <w:rPr>
          <w:spacing w:val="45"/>
        </w:rPr>
        <w:t xml:space="preserve"> </w:t>
      </w:r>
      <w:r>
        <w:rPr>
          <w:spacing w:val="-1"/>
        </w:rPr>
        <w:t>complies</w:t>
      </w:r>
      <w:r>
        <w:rPr>
          <w:spacing w:val="49"/>
        </w:rPr>
        <w:t xml:space="preserve"> </w:t>
      </w:r>
      <w:r>
        <w:rPr>
          <w:spacing w:val="-1"/>
        </w:rPr>
        <w:t>with</w:t>
      </w:r>
      <w:r>
        <w:rPr>
          <w:spacing w:val="46"/>
        </w:rPr>
        <w:t xml:space="preserve"> </w:t>
      </w:r>
      <w:r>
        <w:rPr>
          <w:spacing w:val="-1"/>
        </w:rPr>
        <w:t>the</w:t>
      </w:r>
      <w:r>
        <w:rPr>
          <w:spacing w:val="32"/>
        </w:rPr>
        <w:t xml:space="preserve"> </w:t>
      </w:r>
      <w:r>
        <w:rPr>
          <w:spacing w:val="-1"/>
        </w:rPr>
        <w:t>Security</w:t>
      </w:r>
      <w:r>
        <w:rPr>
          <w:spacing w:val="-2"/>
        </w:rPr>
        <w:t xml:space="preserve"> Policy.</w:t>
      </w:r>
    </w:p>
    <w:p w:rsidR="008918FA" w:rsidRDefault="008918FA" w:rsidP="008918FA">
      <w:pPr>
        <w:pStyle w:val="BodyText"/>
        <w:numPr>
          <w:ilvl w:val="2"/>
          <w:numId w:val="66"/>
        </w:numPr>
        <w:tabs>
          <w:tab w:val="left" w:pos="1887"/>
        </w:tabs>
        <w:ind w:left="1886" w:right="114"/>
        <w:jc w:val="both"/>
      </w:pPr>
      <w:r>
        <w:t>The</w:t>
      </w:r>
      <w:r>
        <w:rPr>
          <w:spacing w:val="38"/>
        </w:rPr>
        <w:t xml:space="preserve"> </w:t>
      </w:r>
      <w:r>
        <w:rPr>
          <w:spacing w:val="-1"/>
        </w:rPr>
        <w:t>Customer</w:t>
      </w:r>
      <w:r>
        <w:rPr>
          <w:spacing w:val="40"/>
        </w:rPr>
        <w:t xml:space="preserve"> </w:t>
      </w:r>
      <w:r>
        <w:rPr>
          <w:spacing w:val="-1"/>
        </w:rPr>
        <w:t>shall</w:t>
      </w:r>
      <w:r>
        <w:rPr>
          <w:spacing w:val="38"/>
        </w:rPr>
        <w:t xml:space="preserve"> </w:t>
      </w:r>
      <w:r>
        <w:t>notify</w:t>
      </w:r>
      <w:r>
        <w:rPr>
          <w:spacing w:val="36"/>
        </w:rPr>
        <w:t xml:space="preserve"> </w:t>
      </w:r>
      <w:r>
        <w:t>the</w:t>
      </w:r>
      <w:r>
        <w:rPr>
          <w:spacing w:val="38"/>
        </w:rPr>
        <w:t xml:space="preserve"> </w:t>
      </w:r>
      <w:r>
        <w:rPr>
          <w:spacing w:val="-2"/>
        </w:rPr>
        <w:t>Supplier</w:t>
      </w:r>
      <w:r>
        <w:rPr>
          <w:spacing w:val="40"/>
        </w:rPr>
        <w:t xml:space="preserve"> </w:t>
      </w:r>
      <w:r>
        <w:rPr>
          <w:spacing w:val="-1"/>
        </w:rPr>
        <w:t>of</w:t>
      </w:r>
      <w:r>
        <w:rPr>
          <w:spacing w:val="43"/>
        </w:rPr>
        <w:t xml:space="preserve"> </w:t>
      </w:r>
      <w:r>
        <w:rPr>
          <w:spacing w:val="-1"/>
        </w:rPr>
        <w:t>any</w:t>
      </w:r>
      <w:r>
        <w:rPr>
          <w:spacing w:val="36"/>
        </w:rPr>
        <w:t xml:space="preserve"> </w:t>
      </w:r>
      <w:r>
        <w:rPr>
          <w:spacing w:val="-1"/>
        </w:rPr>
        <w:t>changes</w:t>
      </w:r>
      <w:r>
        <w:rPr>
          <w:spacing w:val="39"/>
        </w:rPr>
        <w:t xml:space="preserve"> </w:t>
      </w:r>
      <w:r>
        <w:rPr>
          <w:spacing w:val="-1"/>
        </w:rPr>
        <w:t>or</w:t>
      </w:r>
      <w:r>
        <w:rPr>
          <w:spacing w:val="40"/>
        </w:rPr>
        <w:t xml:space="preserve"> </w:t>
      </w:r>
      <w:r>
        <w:rPr>
          <w:spacing w:val="-1"/>
        </w:rPr>
        <w:t>proposed</w:t>
      </w:r>
      <w:r>
        <w:rPr>
          <w:spacing w:val="39"/>
        </w:rPr>
        <w:t xml:space="preserve"> </w:t>
      </w:r>
      <w:r>
        <w:rPr>
          <w:spacing w:val="-1"/>
        </w:rPr>
        <w:t>changes</w:t>
      </w:r>
      <w:r>
        <w:rPr>
          <w:spacing w:val="-2"/>
        </w:rPr>
        <w:t xml:space="preserve"> </w:t>
      </w:r>
      <w:r>
        <w:t>to</w:t>
      </w:r>
      <w:r>
        <w:rPr>
          <w:spacing w:val="-4"/>
        </w:rPr>
        <w:t xml:space="preserve"> </w:t>
      </w:r>
      <w:r>
        <w:t xml:space="preserve">the </w:t>
      </w:r>
      <w:r>
        <w:rPr>
          <w:spacing w:val="-1"/>
        </w:rPr>
        <w:t>Security</w:t>
      </w:r>
      <w:r>
        <w:rPr>
          <w:spacing w:val="-2"/>
        </w:rPr>
        <w:t xml:space="preserve"> </w:t>
      </w:r>
      <w:r>
        <w:rPr>
          <w:spacing w:val="-1"/>
        </w:rPr>
        <w:t>Policy.</w:t>
      </w:r>
    </w:p>
    <w:p w:rsidR="008918FA" w:rsidRDefault="008918FA" w:rsidP="008918FA">
      <w:pPr>
        <w:pStyle w:val="BodyText"/>
        <w:numPr>
          <w:ilvl w:val="2"/>
          <w:numId w:val="66"/>
        </w:numPr>
        <w:tabs>
          <w:tab w:val="left" w:pos="1887"/>
        </w:tabs>
        <w:ind w:left="1886" w:right="112"/>
        <w:jc w:val="both"/>
      </w:pPr>
      <w:r>
        <w:rPr>
          <w:spacing w:val="-1"/>
        </w:rPr>
        <w:t>If</w:t>
      </w:r>
      <w:r>
        <w:t xml:space="preserve"> the</w:t>
      </w:r>
      <w:r>
        <w:rPr>
          <w:spacing w:val="60"/>
        </w:rPr>
        <w:t xml:space="preserve"> </w:t>
      </w:r>
      <w:r>
        <w:rPr>
          <w:spacing w:val="-2"/>
        </w:rPr>
        <w:t>Supplier</w:t>
      </w:r>
      <w:r>
        <w:t xml:space="preserve"> </w:t>
      </w:r>
      <w:r>
        <w:rPr>
          <w:spacing w:val="-2"/>
        </w:rPr>
        <w:t>believes</w:t>
      </w:r>
      <w:r>
        <w:rPr>
          <w:spacing w:val="2"/>
        </w:rPr>
        <w:t xml:space="preserve"> </w:t>
      </w:r>
      <w:r>
        <w:rPr>
          <w:spacing w:val="-1"/>
        </w:rPr>
        <w:t>that</w:t>
      </w:r>
      <w:r>
        <w:rPr>
          <w:spacing w:val="1"/>
        </w:rPr>
        <w:t xml:space="preserve"> </w:t>
      </w:r>
      <w:r>
        <w:t>a</w:t>
      </w:r>
      <w:r>
        <w:rPr>
          <w:spacing w:val="60"/>
        </w:rPr>
        <w:t xml:space="preserve"> </w:t>
      </w:r>
      <w:r>
        <w:rPr>
          <w:spacing w:val="-1"/>
        </w:rPr>
        <w:t>change</w:t>
      </w:r>
      <w:r>
        <w:rPr>
          <w:spacing w:val="60"/>
        </w:rPr>
        <w:t xml:space="preserve"> </w:t>
      </w:r>
      <w:r>
        <w:rPr>
          <w:spacing w:val="-2"/>
        </w:rPr>
        <w:t>or</w:t>
      </w:r>
      <w:r>
        <w:t xml:space="preserve"> </w:t>
      </w:r>
      <w:r>
        <w:rPr>
          <w:spacing w:val="-1"/>
        </w:rPr>
        <w:t>proposed</w:t>
      </w:r>
      <w:r>
        <w:rPr>
          <w:spacing w:val="60"/>
        </w:rPr>
        <w:t xml:space="preserve"> </w:t>
      </w:r>
      <w:r>
        <w:rPr>
          <w:spacing w:val="-1"/>
        </w:rPr>
        <w:t>change</w:t>
      </w:r>
      <w:r>
        <w:rPr>
          <w:spacing w:val="58"/>
        </w:rPr>
        <w:t xml:space="preserve"> </w:t>
      </w:r>
      <w:r>
        <w:t>to</w:t>
      </w:r>
      <w:r>
        <w:rPr>
          <w:spacing w:val="58"/>
        </w:rPr>
        <w:t xml:space="preserve"> </w:t>
      </w:r>
      <w:r>
        <w:rPr>
          <w:spacing w:val="-1"/>
        </w:rPr>
        <w:t>the</w:t>
      </w:r>
      <w:r>
        <w:rPr>
          <w:spacing w:val="56"/>
        </w:rPr>
        <w:t xml:space="preserve"> </w:t>
      </w:r>
      <w:r>
        <w:rPr>
          <w:spacing w:val="-1"/>
        </w:rPr>
        <w:t>Security</w:t>
      </w:r>
      <w:r>
        <w:rPr>
          <w:spacing w:val="3"/>
        </w:rPr>
        <w:t xml:space="preserve"> </w:t>
      </w:r>
      <w:r>
        <w:rPr>
          <w:spacing w:val="-1"/>
        </w:rPr>
        <w:t>Policy</w:t>
      </w:r>
      <w:r>
        <w:rPr>
          <w:spacing w:val="5"/>
        </w:rPr>
        <w:t xml:space="preserve"> </w:t>
      </w:r>
      <w:r>
        <w:rPr>
          <w:spacing w:val="-2"/>
        </w:rPr>
        <w:t>will</w:t>
      </w:r>
      <w:r>
        <w:rPr>
          <w:spacing w:val="4"/>
        </w:rPr>
        <w:t xml:space="preserve"> </w:t>
      </w:r>
      <w:r>
        <w:rPr>
          <w:spacing w:val="-1"/>
        </w:rPr>
        <w:t>have</w:t>
      </w:r>
      <w:r>
        <w:rPr>
          <w:spacing w:val="7"/>
        </w:rPr>
        <w:t xml:space="preserve"> </w:t>
      </w:r>
      <w:r>
        <w:t>a</w:t>
      </w:r>
      <w:r>
        <w:rPr>
          <w:spacing w:val="5"/>
        </w:rPr>
        <w:t xml:space="preserve"> </w:t>
      </w:r>
      <w:r>
        <w:rPr>
          <w:spacing w:val="-1"/>
        </w:rPr>
        <w:t>material</w:t>
      </w:r>
      <w:r>
        <w:rPr>
          <w:spacing w:val="4"/>
        </w:rPr>
        <w:t xml:space="preserve"> </w:t>
      </w:r>
      <w:r>
        <w:rPr>
          <w:spacing w:val="-1"/>
        </w:rPr>
        <w:t>and</w:t>
      </w:r>
      <w:r>
        <w:rPr>
          <w:spacing w:val="5"/>
        </w:rPr>
        <w:t xml:space="preserve"> </w:t>
      </w:r>
      <w:r>
        <w:rPr>
          <w:spacing w:val="-1"/>
        </w:rPr>
        <w:t>unavoidable</w:t>
      </w:r>
      <w:r>
        <w:rPr>
          <w:spacing w:val="5"/>
        </w:rPr>
        <w:t xml:space="preserve"> </w:t>
      </w:r>
      <w:r>
        <w:rPr>
          <w:spacing w:val="-1"/>
        </w:rPr>
        <w:t>cost</w:t>
      </w:r>
      <w:r>
        <w:rPr>
          <w:spacing w:val="7"/>
        </w:rPr>
        <w:t xml:space="preserve"> </w:t>
      </w:r>
      <w:r>
        <w:rPr>
          <w:spacing w:val="-1"/>
        </w:rPr>
        <w:t>implication</w:t>
      </w:r>
      <w:r>
        <w:rPr>
          <w:spacing w:val="5"/>
        </w:rPr>
        <w:t xml:space="preserve"> </w:t>
      </w:r>
      <w:r>
        <w:t>to</w:t>
      </w:r>
      <w:r>
        <w:rPr>
          <w:spacing w:val="37"/>
        </w:rPr>
        <w:t xml:space="preserve"> </w:t>
      </w:r>
      <w:r>
        <w:t>the</w:t>
      </w:r>
      <w:r>
        <w:rPr>
          <w:spacing w:val="12"/>
        </w:rPr>
        <w:t xml:space="preserve"> </w:t>
      </w:r>
      <w:r>
        <w:rPr>
          <w:spacing w:val="-2"/>
        </w:rPr>
        <w:t>provision</w:t>
      </w:r>
      <w:r>
        <w:rPr>
          <w:spacing w:val="12"/>
        </w:rPr>
        <w:t xml:space="preserve"> </w:t>
      </w:r>
      <w:r>
        <w:rPr>
          <w:spacing w:val="-1"/>
        </w:rPr>
        <w:t>of</w:t>
      </w:r>
      <w:r>
        <w:rPr>
          <w:spacing w:val="14"/>
        </w:rPr>
        <w:t xml:space="preserve"> </w:t>
      </w:r>
      <w:r>
        <w:t>the</w:t>
      </w:r>
      <w:r>
        <w:rPr>
          <w:spacing w:val="12"/>
        </w:rPr>
        <w:t xml:space="preserve"> </w:t>
      </w:r>
      <w:r>
        <w:rPr>
          <w:spacing w:val="-1"/>
        </w:rPr>
        <w:t>Goods</w:t>
      </w:r>
      <w:r>
        <w:rPr>
          <w:spacing w:val="13"/>
        </w:rPr>
        <w:t xml:space="preserve"> </w:t>
      </w:r>
      <w:r>
        <w:rPr>
          <w:spacing w:val="-1"/>
        </w:rPr>
        <w:t>and/or</w:t>
      </w:r>
      <w:r>
        <w:rPr>
          <w:spacing w:val="14"/>
        </w:rPr>
        <w:t xml:space="preserve"> </w:t>
      </w:r>
      <w:r>
        <w:rPr>
          <w:spacing w:val="-1"/>
        </w:rPr>
        <w:t>Services</w:t>
      </w:r>
      <w:r>
        <w:rPr>
          <w:spacing w:val="14"/>
        </w:rPr>
        <w:t xml:space="preserve"> </w:t>
      </w:r>
      <w:r>
        <w:rPr>
          <w:spacing w:val="-1"/>
        </w:rPr>
        <w:t>it</w:t>
      </w:r>
      <w:r>
        <w:rPr>
          <w:spacing w:val="14"/>
        </w:rPr>
        <w:t xml:space="preserve"> </w:t>
      </w:r>
      <w:r>
        <w:rPr>
          <w:spacing w:val="-1"/>
        </w:rPr>
        <w:t>may</w:t>
      </w:r>
      <w:r>
        <w:rPr>
          <w:spacing w:val="10"/>
        </w:rPr>
        <w:t xml:space="preserve"> </w:t>
      </w:r>
      <w:r>
        <w:rPr>
          <w:spacing w:val="-1"/>
        </w:rPr>
        <w:t>propose</w:t>
      </w:r>
      <w:r>
        <w:rPr>
          <w:spacing w:val="13"/>
        </w:rPr>
        <w:t xml:space="preserve"> </w:t>
      </w:r>
      <w:r>
        <w:t>a</w:t>
      </w:r>
      <w:r>
        <w:rPr>
          <w:spacing w:val="12"/>
        </w:rPr>
        <w:t xml:space="preserve"> </w:t>
      </w:r>
      <w:r>
        <w:rPr>
          <w:spacing w:val="-1"/>
        </w:rPr>
        <w:t>Variation</w:t>
      </w:r>
      <w:r>
        <w:rPr>
          <w:spacing w:val="32"/>
        </w:rPr>
        <w:t xml:space="preserve"> </w:t>
      </w:r>
      <w:r>
        <w:t>to</w:t>
      </w:r>
      <w:r>
        <w:rPr>
          <w:spacing w:val="12"/>
        </w:rPr>
        <w:t xml:space="preserve"> </w:t>
      </w:r>
      <w:r>
        <w:t>the</w:t>
      </w:r>
      <w:r>
        <w:rPr>
          <w:spacing w:val="12"/>
        </w:rPr>
        <w:t xml:space="preserve"> </w:t>
      </w:r>
      <w:r>
        <w:rPr>
          <w:spacing w:val="-1"/>
        </w:rPr>
        <w:t>Customer.</w:t>
      </w:r>
      <w:r>
        <w:rPr>
          <w:spacing w:val="12"/>
        </w:rPr>
        <w:t xml:space="preserve"> </w:t>
      </w:r>
      <w:r>
        <w:t>In</w:t>
      </w:r>
      <w:r>
        <w:rPr>
          <w:spacing w:val="12"/>
        </w:rPr>
        <w:t xml:space="preserve"> </w:t>
      </w:r>
      <w:r>
        <w:rPr>
          <w:spacing w:val="-1"/>
        </w:rPr>
        <w:t>doing</w:t>
      </w:r>
      <w:r>
        <w:rPr>
          <w:spacing w:val="15"/>
        </w:rPr>
        <w:t xml:space="preserve"> </w:t>
      </w:r>
      <w:r>
        <w:rPr>
          <w:spacing w:val="-2"/>
        </w:rPr>
        <w:t>so,</w:t>
      </w:r>
      <w:r>
        <w:rPr>
          <w:spacing w:val="14"/>
        </w:rPr>
        <w:t xml:space="preserve"> </w:t>
      </w:r>
      <w:r>
        <w:t>the</w:t>
      </w:r>
      <w:r>
        <w:rPr>
          <w:spacing w:val="12"/>
        </w:rPr>
        <w:t xml:space="preserve"> </w:t>
      </w:r>
      <w:r>
        <w:rPr>
          <w:spacing w:val="-2"/>
        </w:rPr>
        <w:t>Supplier</w:t>
      </w:r>
      <w:r>
        <w:rPr>
          <w:spacing w:val="14"/>
        </w:rPr>
        <w:t xml:space="preserve"> </w:t>
      </w:r>
      <w:r>
        <w:rPr>
          <w:spacing w:val="-1"/>
        </w:rPr>
        <w:t>must</w:t>
      </w:r>
      <w:r>
        <w:rPr>
          <w:spacing w:val="12"/>
        </w:rPr>
        <w:t xml:space="preserve"> </w:t>
      </w:r>
      <w:r>
        <w:rPr>
          <w:spacing w:val="-1"/>
        </w:rPr>
        <w:t>support</w:t>
      </w:r>
      <w:r>
        <w:rPr>
          <w:spacing w:val="14"/>
        </w:rPr>
        <w:t xml:space="preserve"> </w:t>
      </w:r>
      <w:r>
        <w:rPr>
          <w:spacing w:val="-2"/>
        </w:rPr>
        <w:t>its</w:t>
      </w:r>
      <w:r>
        <w:rPr>
          <w:spacing w:val="13"/>
        </w:rPr>
        <w:t xml:space="preserve"> </w:t>
      </w:r>
      <w:r>
        <w:rPr>
          <w:spacing w:val="-1"/>
        </w:rPr>
        <w:t>request</w:t>
      </w:r>
      <w:r>
        <w:rPr>
          <w:spacing w:val="14"/>
        </w:rPr>
        <w:t xml:space="preserve"> </w:t>
      </w:r>
      <w:r>
        <w:rPr>
          <w:spacing w:val="-1"/>
        </w:rPr>
        <w:t>by</w:t>
      </w:r>
      <w:r>
        <w:rPr>
          <w:spacing w:val="34"/>
        </w:rPr>
        <w:t xml:space="preserve"> </w:t>
      </w:r>
      <w:r>
        <w:rPr>
          <w:spacing w:val="-2"/>
        </w:rPr>
        <w:t>providing</w:t>
      </w:r>
      <w:r>
        <w:rPr>
          <w:spacing w:val="20"/>
        </w:rPr>
        <w:t xml:space="preserve"> </w:t>
      </w:r>
      <w:r>
        <w:rPr>
          <w:spacing w:val="-2"/>
        </w:rPr>
        <w:t>evidence</w:t>
      </w:r>
      <w:r>
        <w:rPr>
          <w:spacing w:val="18"/>
        </w:rPr>
        <w:t xml:space="preserve"> </w:t>
      </w:r>
      <w:r>
        <w:rPr>
          <w:spacing w:val="-1"/>
        </w:rPr>
        <w:t>of</w:t>
      </w:r>
      <w:r>
        <w:rPr>
          <w:spacing w:val="21"/>
        </w:rPr>
        <w:t xml:space="preserve"> </w:t>
      </w:r>
      <w:r>
        <w:rPr>
          <w:spacing w:val="-1"/>
        </w:rPr>
        <w:t>the</w:t>
      </w:r>
      <w:r>
        <w:rPr>
          <w:spacing w:val="17"/>
        </w:rPr>
        <w:t xml:space="preserve"> </w:t>
      </w:r>
      <w:r>
        <w:rPr>
          <w:spacing w:val="-1"/>
        </w:rPr>
        <w:t>cause</w:t>
      </w:r>
      <w:r>
        <w:rPr>
          <w:spacing w:val="18"/>
        </w:rPr>
        <w:t xml:space="preserve"> </w:t>
      </w:r>
      <w:r>
        <w:rPr>
          <w:spacing w:val="-2"/>
        </w:rPr>
        <w:t>of</w:t>
      </w:r>
      <w:r>
        <w:rPr>
          <w:spacing w:val="21"/>
        </w:rPr>
        <w:t xml:space="preserve"> </w:t>
      </w:r>
      <w:r>
        <w:rPr>
          <w:spacing w:val="-1"/>
        </w:rPr>
        <w:t>any</w:t>
      </w:r>
      <w:r>
        <w:rPr>
          <w:spacing w:val="15"/>
        </w:rPr>
        <w:t xml:space="preserve"> </w:t>
      </w:r>
      <w:r>
        <w:rPr>
          <w:spacing w:val="-1"/>
        </w:rPr>
        <w:t>increased</w:t>
      </w:r>
      <w:r>
        <w:rPr>
          <w:spacing w:val="17"/>
        </w:rPr>
        <w:t xml:space="preserve"> </w:t>
      </w:r>
      <w:r>
        <w:rPr>
          <w:spacing w:val="-1"/>
        </w:rPr>
        <w:t>costs</w:t>
      </w:r>
      <w:r>
        <w:rPr>
          <w:spacing w:val="18"/>
        </w:rPr>
        <w:t xml:space="preserve"> </w:t>
      </w:r>
      <w:r>
        <w:rPr>
          <w:spacing w:val="-1"/>
        </w:rPr>
        <w:t>and</w:t>
      </w:r>
      <w:r>
        <w:rPr>
          <w:spacing w:val="15"/>
        </w:rPr>
        <w:t xml:space="preserve"> </w:t>
      </w:r>
      <w:r>
        <w:t>the</w:t>
      </w:r>
      <w:r>
        <w:rPr>
          <w:spacing w:val="17"/>
        </w:rPr>
        <w:t xml:space="preserve"> </w:t>
      </w:r>
      <w:r>
        <w:rPr>
          <w:spacing w:val="-1"/>
        </w:rPr>
        <w:t>steps</w:t>
      </w:r>
      <w:r>
        <w:rPr>
          <w:spacing w:val="50"/>
        </w:rPr>
        <w:t xml:space="preserve"> </w:t>
      </w:r>
      <w:r>
        <w:rPr>
          <w:spacing w:val="-1"/>
        </w:rPr>
        <w:t>that</w:t>
      </w:r>
      <w:r>
        <w:rPr>
          <w:spacing w:val="26"/>
        </w:rPr>
        <w:t xml:space="preserve"> </w:t>
      </w:r>
      <w:r>
        <w:rPr>
          <w:spacing w:val="-1"/>
        </w:rPr>
        <w:t>it</w:t>
      </w:r>
      <w:r>
        <w:rPr>
          <w:spacing w:val="26"/>
        </w:rPr>
        <w:t xml:space="preserve"> </w:t>
      </w:r>
      <w:r>
        <w:rPr>
          <w:spacing w:val="-1"/>
        </w:rPr>
        <w:t>has</w:t>
      </w:r>
      <w:r>
        <w:rPr>
          <w:spacing w:val="25"/>
        </w:rPr>
        <w:t xml:space="preserve"> </w:t>
      </w:r>
      <w:r>
        <w:rPr>
          <w:spacing w:val="-1"/>
        </w:rPr>
        <w:t>taken</w:t>
      </w:r>
      <w:r>
        <w:rPr>
          <w:spacing w:val="24"/>
        </w:rPr>
        <w:t xml:space="preserve"> </w:t>
      </w:r>
      <w:r>
        <w:t>to</w:t>
      </w:r>
      <w:r>
        <w:rPr>
          <w:spacing w:val="24"/>
        </w:rPr>
        <w:t xml:space="preserve"> </w:t>
      </w:r>
      <w:r>
        <w:rPr>
          <w:spacing w:val="-1"/>
        </w:rPr>
        <w:t>mitigate</w:t>
      </w:r>
      <w:r>
        <w:rPr>
          <w:spacing w:val="24"/>
        </w:rPr>
        <w:t xml:space="preserve"> </w:t>
      </w:r>
      <w:r>
        <w:rPr>
          <w:spacing w:val="-1"/>
        </w:rPr>
        <w:t>those</w:t>
      </w:r>
      <w:r>
        <w:rPr>
          <w:spacing w:val="25"/>
        </w:rPr>
        <w:t xml:space="preserve"> </w:t>
      </w:r>
      <w:r>
        <w:rPr>
          <w:spacing w:val="-1"/>
        </w:rPr>
        <w:t>costs.</w:t>
      </w:r>
      <w:r>
        <w:rPr>
          <w:spacing w:val="51"/>
        </w:rPr>
        <w:t xml:space="preserve"> </w:t>
      </w:r>
      <w:r>
        <w:rPr>
          <w:spacing w:val="-1"/>
        </w:rPr>
        <w:t>Any</w:t>
      </w:r>
      <w:r>
        <w:rPr>
          <w:spacing w:val="22"/>
        </w:rPr>
        <w:t xml:space="preserve"> </w:t>
      </w:r>
      <w:r>
        <w:t>change</w:t>
      </w:r>
      <w:r>
        <w:rPr>
          <w:spacing w:val="24"/>
        </w:rPr>
        <w:t xml:space="preserve"> </w:t>
      </w:r>
      <w:r>
        <w:t>to</w:t>
      </w:r>
      <w:r>
        <w:rPr>
          <w:spacing w:val="24"/>
        </w:rPr>
        <w:t xml:space="preserve"> </w:t>
      </w:r>
      <w:r>
        <w:t>the</w:t>
      </w:r>
      <w:r>
        <w:rPr>
          <w:spacing w:val="24"/>
        </w:rPr>
        <w:t xml:space="preserve"> </w:t>
      </w:r>
      <w:r>
        <w:rPr>
          <w:spacing w:val="-2"/>
        </w:rPr>
        <w:t>Call</w:t>
      </w:r>
      <w:r>
        <w:rPr>
          <w:spacing w:val="24"/>
        </w:rPr>
        <w:t xml:space="preserve"> </w:t>
      </w:r>
      <w:r>
        <w:rPr>
          <w:spacing w:val="-1"/>
        </w:rPr>
        <w:t>Off</w:t>
      </w:r>
      <w:r>
        <w:rPr>
          <w:spacing w:val="49"/>
        </w:rPr>
        <w:t xml:space="preserve"> </w:t>
      </w:r>
      <w:r>
        <w:rPr>
          <w:spacing w:val="-1"/>
        </w:rPr>
        <w:t>Contract</w:t>
      </w:r>
      <w:r>
        <w:rPr>
          <w:spacing w:val="2"/>
        </w:rPr>
        <w:t xml:space="preserve"> </w:t>
      </w:r>
      <w:r>
        <w:rPr>
          <w:spacing w:val="-1"/>
        </w:rPr>
        <w:t>Charges</w:t>
      </w:r>
      <w:r>
        <w:rPr>
          <w:spacing w:val="1"/>
        </w:rPr>
        <w:t xml:space="preserve"> </w:t>
      </w:r>
      <w:r>
        <w:rPr>
          <w:spacing w:val="-1"/>
        </w:rPr>
        <w:t>shall</w:t>
      </w:r>
      <w:r>
        <w:rPr>
          <w:spacing w:val="-3"/>
        </w:rPr>
        <w:t xml:space="preserve"> </w:t>
      </w:r>
      <w:r>
        <w:rPr>
          <w:spacing w:val="-1"/>
        </w:rPr>
        <w:t>then</w:t>
      </w:r>
      <w:r>
        <w:t xml:space="preserve"> </w:t>
      </w:r>
      <w:r>
        <w:rPr>
          <w:spacing w:val="-1"/>
        </w:rPr>
        <w:t>be</w:t>
      </w:r>
      <w:r>
        <w:t xml:space="preserve"> </w:t>
      </w:r>
      <w:r>
        <w:rPr>
          <w:spacing w:val="-1"/>
        </w:rPr>
        <w:t>subject</w:t>
      </w:r>
      <w:r>
        <w:t xml:space="preserve"> to</w:t>
      </w:r>
      <w:r>
        <w:rPr>
          <w:spacing w:val="-2"/>
        </w:rPr>
        <w:t xml:space="preserve"> </w:t>
      </w:r>
      <w:r>
        <w:t xml:space="preserve">the </w:t>
      </w:r>
      <w:r>
        <w:rPr>
          <w:spacing w:val="-2"/>
        </w:rPr>
        <w:t>Variation</w:t>
      </w:r>
      <w:r>
        <w:t xml:space="preserve"> </w:t>
      </w:r>
      <w:r>
        <w:rPr>
          <w:spacing w:val="-1"/>
        </w:rPr>
        <w:t>Procedure.</w:t>
      </w:r>
    </w:p>
    <w:p w:rsidR="008918FA" w:rsidRDefault="008918FA" w:rsidP="008918FA">
      <w:pPr>
        <w:pStyle w:val="BodyText"/>
        <w:numPr>
          <w:ilvl w:val="2"/>
          <w:numId w:val="66"/>
        </w:numPr>
        <w:tabs>
          <w:tab w:val="left" w:pos="1887"/>
        </w:tabs>
        <w:ind w:left="1886" w:right="112"/>
        <w:jc w:val="both"/>
      </w:pPr>
      <w:r>
        <w:rPr>
          <w:spacing w:val="-1"/>
        </w:rPr>
        <w:t>Until</w:t>
      </w:r>
      <w:r>
        <w:rPr>
          <w:spacing w:val="3"/>
        </w:rPr>
        <w:t xml:space="preserve"> </w:t>
      </w:r>
      <w:r>
        <w:rPr>
          <w:spacing w:val="-1"/>
        </w:rPr>
        <w:t>and/or</w:t>
      </w:r>
      <w:r>
        <w:rPr>
          <w:spacing w:val="5"/>
        </w:rPr>
        <w:t xml:space="preserve"> </w:t>
      </w:r>
      <w:r>
        <w:rPr>
          <w:spacing w:val="-1"/>
        </w:rPr>
        <w:t>unless</w:t>
      </w:r>
      <w:r>
        <w:rPr>
          <w:spacing w:val="5"/>
        </w:rPr>
        <w:t xml:space="preserve"> </w:t>
      </w:r>
      <w:r>
        <w:t>a</w:t>
      </w:r>
      <w:r>
        <w:rPr>
          <w:spacing w:val="4"/>
        </w:rPr>
        <w:t xml:space="preserve"> </w:t>
      </w:r>
      <w:r>
        <w:rPr>
          <w:spacing w:val="-1"/>
        </w:rPr>
        <w:t>change</w:t>
      </w:r>
      <w:r>
        <w:rPr>
          <w:spacing w:val="2"/>
        </w:rPr>
        <w:t xml:space="preserve"> </w:t>
      </w:r>
      <w:r>
        <w:t>to</w:t>
      </w:r>
      <w:r>
        <w:rPr>
          <w:spacing w:val="4"/>
        </w:rPr>
        <w:t xml:space="preserve"> </w:t>
      </w:r>
      <w:r>
        <w:t>the</w:t>
      </w:r>
      <w:r>
        <w:rPr>
          <w:spacing w:val="2"/>
        </w:rPr>
        <w:t xml:space="preserve"> </w:t>
      </w:r>
      <w:r>
        <w:rPr>
          <w:spacing w:val="-2"/>
        </w:rPr>
        <w:t>Call</w:t>
      </w:r>
      <w:r>
        <w:rPr>
          <w:spacing w:val="3"/>
        </w:rPr>
        <w:t xml:space="preserve"> </w:t>
      </w:r>
      <w:r>
        <w:rPr>
          <w:spacing w:val="-1"/>
        </w:rPr>
        <w:t>Off</w:t>
      </w:r>
      <w:r>
        <w:rPr>
          <w:spacing w:val="3"/>
        </w:rPr>
        <w:t xml:space="preserve"> </w:t>
      </w:r>
      <w:r>
        <w:rPr>
          <w:spacing w:val="-1"/>
        </w:rPr>
        <w:t>Contract</w:t>
      </w:r>
      <w:r>
        <w:rPr>
          <w:spacing w:val="5"/>
        </w:rPr>
        <w:t xml:space="preserve"> </w:t>
      </w:r>
      <w:r>
        <w:rPr>
          <w:spacing w:val="-1"/>
        </w:rPr>
        <w:t>Charges</w:t>
      </w:r>
      <w:r>
        <w:rPr>
          <w:spacing w:val="4"/>
        </w:rPr>
        <w:t xml:space="preserve"> </w:t>
      </w:r>
      <w:r>
        <w:rPr>
          <w:spacing w:val="-1"/>
        </w:rPr>
        <w:t>is</w:t>
      </w:r>
      <w:r>
        <w:rPr>
          <w:spacing w:val="31"/>
        </w:rPr>
        <w:t xml:space="preserve"> </w:t>
      </w:r>
      <w:r>
        <w:rPr>
          <w:spacing w:val="-1"/>
        </w:rPr>
        <w:t>agreed</w:t>
      </w:r>
      <w:r>
        <w:rPr>
          <w:spacing w:val="11"/>
        </w:rPr>
        <w:t xml:space="preserve"> </w:t>
      </w:r>
      <w:r>
        <w:rPr>
          <w:spacing w:val="-1"/>
        </w:rPr>
        <w:t>by</w:t>
      </w:r>
      <w:r>
        <w:rPr>
          <w:spacing w:val="9"/>
        </w:rPr>
        <w:t xml:space="preserve"> </w:t>
      </w:r>
      <w:r>
        <w:t>the</w:t>
      </w:r>
      <w:r>
        <w:rPr>
          <w:spacing w:val="11"/>
        </w:rPr>
        <w:t xml:space="preserve"> </w:t>
      </w:r>
      <w:r>
        <w:rPr>
          <w:spacing w:val="-1"/>
        </w:rPr>
        <w:t>Customer</w:t>
      </w:r>
      <w:r>
        <w:rPr>
          <w:spacing w:val="13"/>
        </w:rPr>
        <w:t xml:space="preserve"> </w:t>
      </w:r>
      <w:r>
        <w:rPr>
          <w:spacing w:val="-1"/>
        </w:rPr>
        <w:t>pursuant</w:t>
      </w:r>
      <w:r>
        <w:rPr>
          <w:spacing w:val="13"/>
        </w:rPr>
        <w:t xml:space="preserve"> </w:t>
      </w:r>
      <w:r>
        <w:t>to</w:t>
      </w:r>
      <w:r>
        <w:rPr>
          <w:spacing w:val="9"/>
        </w:rPr>
        <w:t xml:space="preserve"> </w:t>
      </w:r>
      <w:r>
        <w:t>the</w:t>
      </w:r>
      <w:r>
        <w:rPr>
          <w:spacing w:val="11"/>
        </w:rPr>
        <w:t xml:space="preserve"> </w:t>
      </w:r>
      <w:r>
        <w:rPr>
          <w:spacing w:val="-1"/>
        </w:rPr>
        <w:t>Variation</w:t>
      </w:r>
      <w:r>
        <w:rPr>
          <w:spacing w:val="11"/>
        </w:rPr>
        <w:t xml:space="preserve"> </w:t>
      </w:r>
      <w:r>
        <w:rPr>
          <w:spacing w:val="-1"/>
        </w:rPr>
        <w:t>Procedure</w:t>
      </w:r>
      <w:r>
        <w:rPr>
          <w:spacing w:val="11"/>
        </w:rPr>
        <w:t xml:space="preserve"> </w:t>
      </w:r>
      <w:r>
        <w:rPr>
          <w:spacing w:val="-1"/>
        </w:rPr>
        <w:t>the</w:t>
      </w:r>
      <w:r>
        <w:rPr>
          <w:spacing w:val="26"/>
        </w:rPr>
        <w:t xml:space="preserve"> </w:t>
      </w:r>
      <w:r>
        <w:rPr>
          <w:spacing w:val="-2"/>
        </w:rPr>
        <w:t>Supplier</w:t>
      </w:r>
      <w:r>
        <w:rPr>
          <w:spacing w:val="27"/>
        </w:rPr>
        <w:t xml:space="preserve"> </w:t>
      </w:r>
      <w:r>
        <w:rPr>
          <w:spacing w:val="-1"/>
        </w:rPr>
        <w:t>shall</w:t>
      </w:r>
      <w:r>
        <w:rPr>
          <w:spacing w:val="25"/>
        </w:rPr>
        <w:t xml:space="preserve"> </w:t>
      </w:r>
      <w:r>
        <w:rPr>
          <w:spacing w:val="-1"/>
        </w:rPr>
        <w:t>continue</w:t>
      </w:r>
      <w:r>
        <w:rPr>
          <w:spacing w:val="26"/>
        </w:rPr>
        <w:t xml:space="preserve"> </w:t>
      </w:r>
      <w:r>
        <w:t>to</w:t>
      </w:r>
      <w:r>
        <w:rPr>
          <w:spacing w:val="26"/>
        </w:rPr>
        <w:t xml:space="preserve"> </w:t>
      </w:r>
      <w:r>
        <w:rPr>
          <w:spacing w:val="-2"/>
        </w:rPr>
        <w:t>provide</w:t>
      </w:r>
      <w:r>
        <w:rPr>
          <w:spacing w:val="26"/>
        </w:rPr>
        <w:t xml:space="preserve"> </w:t>
      </w:r>
      <w:r>
        <w:t>the</w:t>
      </w:r>
      <w:r>
        <w:rPr>
          <w:spacing w:val="26"/>
        </w:rPr>
        <w:t xml:space="preserve"> </w:t>
      </w:r>
      <w:r>
        <w:rPr>
          <w:spacing w:val="-1"/>
        </w:rPr>
        <w:t>Goods</w:t>
      </w:r>
      <w:r>
        <w:rPr>
          <w:spacing w:val="24"/>
        </w:rPr>
        <w:t xml:space="preserve"> </w:t>
      </w:r>
      <w:r>
        <w:rPr>
          <w:spacing w:val="-1"/>
        </w:rPr>
        <w:t>and/or</w:t>
      </w:r>
      <w:r>
        <w:rPr>
          <w:spacing w:val="24"/>
        </w:rPr>
        <w:t xml:space="preserve"> </w:t>
      </w:r>
      <w:r>
        <w:rPr>
          <w:spacing w:val="-1"/>
        </w:rPr>
        <w:t>Services</w:t>
      </w:r>
      <w:r>
        <w:rPr>
          <w:spacing w:val="28"/>
        </w:rPr>
        <w:t xml:space="preserve"> </w:t>
      </w:r>
      <w:r>
        <w:rPr>
          <w:spacing w:val="-2"/>
        </w:rPr>
        <w:t>in</w:t>
      </w:r>
      <w:r>
        <w:rPr>
          <w:spacing w:val="43"/>
        </w:rPr>
        <w:t xml:space="preserve"> </w:t>
      </w:r>
      <w:r>
        <w:rPr>
          <w:spacing w:val="-1"/>
        </w:rPr>
        <w:t>accordance</w:t>
      </w:r>
      <w:r>
        <w:rPr>
          <w:spacing w:val="-2"/>
        </w:rPr>
        <w:t xml:space="preserve"> with</w:t>
      </w:r>
      <w:r>
        <w:t xml:space="preserve"> </w:t>
      </w:r>
      <w:r>
        <w:rPr>
          <w:spacing w:val="-1"/>
        </w:rPr>
        <w:t>its</w:t>
      </w:r>
      <w:r>
        <w:rPr>
          <w:spacing w:val="1"/>
        </w:rPr>
        <w:t xml:space="preserve"> </w:t>
      </w:r>
      <w:r>
        <w:rPr>
          <w:spacing w:val="-2"/>
        </w:rPr>
        <w:t>existing</w:t>
      </w:r>
      <w:r>
        <w:t xml:space="preserve"> </w:t>
      </w:r>
      <w:r>
        <w:rPr>
          <w:spacing w:val="-1"/>
        </w:rPr>
        <w:t>obligations.</w:t>
      </w:r>
    </w:p>
    <w:p w:rsidR="008918FA" w:rsidRDefault="008918FA" w:rsidP="008918FA">
      <w:pPr>
        <w:pStyle w:val="Heading1"/>
        <w:numPr>
          <w:ilvl w:val="1"/>
          <w:numId w:val="66"/>
        </w:numPr>
        <w:tabs>
          <w:tab w:val="left" w:pos="894"/>
        </w:tabs>
        <w:spacing w:before="119"/>
        <w:ind w:left="893" w:hanging="564"/>
        <w:rPr>
          <w:b w:val="0"/>
          <w:bCs w:val="0"/>
        </w:rPr>
      </w:pPr>
      <w:bookmarkStart w:id="182" w:name="_bookmark181"/>
      <w:bookmarkEnd w:id="182"/>
      <w:r>
        <w:rPr>
          <w:spacing w:val="-1"/>
        </w:rPr>
        <w:t>Protection</w:t>
      </w:r>
      <w:r>
        <w:t xml:space="preserve"> </w:t>
      </w:r>
      <w:r>
        <w:rPr>
          <w:spacing w:val="-2"/>
        </w:rPr>
        <w:t>of</w:t>
      </w:r>
      <w:r>
        <w:rPr>
          <w:spacing w:val="2"/>
        </w:rPr>
        <w:t xml:space="preserve"> </w:t>
      </w:r>
      <w:r>
        <w:rPr>
          <w:spacing w:val="-1"/>
        </w:rPr>
        <w:t>Customer Data</w:t>
      </w:r>
    </w:p>
    <w:p w:rsidR="008918FA" w:rsidRDefault="008918FA" w:rsidP="008918FA">
      <w:pPr>
        <w:pStyle w:val="BodyText"/>
        <w:numPr>
          <w:ilvl w:val="2"/>
          <w:numId w:val="66"/>
        </w:numPr>
        <w:tabs>
          <w:tab w:val="left" w:pos="1887"/>
        </w:tabs>
        <w:spacing w:before="121"/>
        <w:ind w:left="1886" w:right="118" w:hanging="993"/>
        <w:jc w:val="both"/>
      </w:pPr>
      <w:r>
        <w:t>The</w:t>
      </w:r>
      <w:r>
        <w:rPr>
          <w:spacing w:val="26"/>
        </w:rPr>
        <w:t xml:space="preserve"> </w:t>
      </w:r>
      <w:r>
        <w:rPr>
          <w:spacing w:val="-2"/>
        </w:rPr>
        <w:t>Supplier</w:t>
      </w:r>
      <w:r>
        <w:rPr>
          <w:spacing w:val="27"/>
        </w:rPr>
        <w:t xml:space="preserve"> </w:t>
      </w:r>
      <w:r>
        <w:rPr>
          <w:spacing w:val="-1"/>
        </w:rPr>
        <w:t>shall</w:t>
      </w:r>
      <w:r>
        <w:rPr>
          <w:spacing w:val="25"/>
        </w:rPr>
        <w:t xml:space="preserve"> </w:t>
      </w:r>
      <w:r>
        <w:rPr>
          <w:spacing w:val="-1"/>
        </w:rPr>
        <w:t>not</w:t>
      </w:r>
      <w:r>
        <w:rPr>
          <w:spacing w:val="27"/>
        </w:rPr>
        <w:t xml:space="preserve"> </w:t>
      </w:r>
      <w:r>
        <w:rPr>
          <w:spacing w:val="-1"/>
        </w:rPr>
        <w:t>delete</w:t>
      </w:r>
      <w:r>
        <w:rPr>
          <w:spacing w:val="26"/>
        </w:rPr>
        <w:t xml:space="preserve"> </w:t>
      </w:r>
      <w:r>
        <w:rPr>
          <w:spacing w:val="-1"/>
        </w:rPr>
        <w:t>or</w:t>
      </w:r>
      <w:r>
        <w:rPr>
          <w:spacing w:val="27"/>
        </w:rPr>
        <w:t xml:space="preserve"> </w:t>
      </w:r>
      <w:r>
        <w:rPr>
          <w:spacing w:val="-1"/>
        </w:rPr>
        <w:t>remove</w:t>
      </w:r>
      <w:r>
        <w:rPr>
          <w:spacing w:val="26"/>
        </w:rPr>
        <w:t xml:space="preserve"> </w:t>
      </w:r>
      <w:r>
        <w:rPr>
          <w:spacing w:val="-1"/>
        </w:rPr>
        <w:t>any</w:t>
      </w:r>
      <w:r>
        <w:rPr>
          <w:spacing w:val="24"/>
        </w:rPr>
        <w:t xml:space="preserve"> </w:t>
      </w:r>
      <w:r>
        <w:rPr>
          <w:spacing w:val="-1"/>
        </w:rPr>
        <w:t>proprietary</w:t>
      </w:r>
      <w:r>
        <w:rPr>
          <w:spacing w:val="24"/>
        </w:rPr>
        <w:t xml:space="preserve"> </w:t>
      </w:r>
      <w:r>
        <w:rPr>
          <w:spacing w:val="-1"/>
        </w:rPr>
        <w:t>notices</w:t>
      </w:r>
      <w:r>
        <w:rPr>
          <w:spacing w:val="47"/>
        </w:rPr>
        <w:t xml:space="preserve"> </w:t>
      </w:r>
      <w:r>
        <w:rPr>
          <w:spacing w:val="-1"/>
        </w:rPr>
        <w:t>contained</w:t>
      </w:r>
      <w:r>
        <w:t xml:space="preserve"> </w:t>
      </w:r>
      <w:r>
        <w:rPr>
          <w:spacing w:val="-2"/>
        </w:rPr>
        <w:t>within</w:t>
      </w:r>
      <w:r>
        <w:t xml:space="preserve"> </w:t>
      </w:r>
      <w:r>
        <w:rPr>
          <w:spacing w:val="-1"/>
        </w:rPr>
        <w:t>or relating</w:t>
      </w:r>
      <w:r>
        <w:t xml:space="preserve"> to</w:t>
      </w:r>
      <w:r>
        <w:rPr>
          <w:spacing w:val="-2"/>
        </w:rPr>
        <w:t xml:space="preserve"> </w:t>
      </w:r>
      <w:r>
        <w:t>the</w:t>
      </w:r>
      <w:r>
        <w:rPr>
          <w:spacing w:val="-2"/>
        </w:rPr>
        <w:t xml:space="preserve"> </w:t>
      </w:r>
      <w:r>
        <w:rPr>
          <w:spacing w:val="-1"/>
        </w:rPr>
        <w:t>Customer Data.</w:t>
      </w:r>
    </w:p>
    <w:p w:rsidR="008918FA" w:rsidRDefault="008918FA" w:rsidP="008918FA">
      <w:pPr>
        <w:pStyle w:val="BodyText"/>
        <w:numPr>
          <w:ilvl w:val="2"/>
          <w:numId w:val="66"/>
        </w:numPr>
        <w:tabs>
          <w:tab w:val="left" w:pos="1887"/>
        </w:tabs>
        <w:ind w:left="1886" w:right="112" w:hanging="993"/>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not</w:t>
      </w:r>
      <w:r>
        <w:rPr>
          <w:spacing w:val="9"/>
        </w:rPr>
        <w:t xml:space="preserve"> </w:t>
      </w:r>
      <w:r>
        <w:rPr>
          <w:spacing w:val="-1"/>
        </w:rPr>
        <w:t>store,</w:t>
      </w:r>
      <w:r>
        <w:rPr>
          <w:spacing w:val="9"/>
        </w:rPr>
        <w:t xml:space="preserve"> </w:t>
      </w:r>
      <w:r>
        <w:rPr>
          <w:spacing w:val="-1"/>
        </w:rPr>
        <w:t>copy,</w:t>
      </w:r>
      <w:r>
        <w:rPr>
          <w:spacing w:val="9"/>
        </w:rPr>
        <w:t xml:space="preserve"> </w:t>
      </w:r>
      <w:r>
        <w:rPr>
          <w:spacing w:val="-1"/>
        </w:rPr>
        <w:t>disclose,</w:t>
      </w:r>
      <w:r>
        <w:rPr>
          <w:spacing w:val="9"/>
        </w:rPr>
        <w:t xml:space="preserve"> </w:t>
      </w:r>
      <w:r>
        <w:rPr>
          <w:spacing w:val="-1"/>
        </w:rPr>
        <w:t>or</w:t>
      </w:r>
      <w:r>
        <w:rPr>
          <w:spacing w:val="9"/>
        </w:rPr>
        <w:t xml:space="preserve"> </w:t>
      </w:r>
      <w:r>
        <w:rPr>
          <w:spacing w:val="-2"/>
        </w:rPr>
        <w:t>use</w:t>
      </w:r>
      <w:r>
        <w:rPr>
          <w:spacing w:val="8"/>
        </w:rPr>
        <w:t xml:space="preserve"> </w:t>
      </w:r>
      <w:r>
        <w:t>the</w:t>
      </w:r>
      <w:r>
        <w:rPr>
          <w:spacing w:val="7"/>
        </w:rPr>
        <w:t xml:space="preserve"> </w:t>
      </w:r>
      <w:r>
        <w:rPr>
          <w:spacing w:val="-1"/>
        </w:rPr>
        <w:t>Customer</w:t>
      </w:r>
      <w:r>
        <w:rPr>
          <w:spacing w:val="9"/>
        </w:rPr>
        <w:t xml:space="preserve"> </w:t>
      </w:r>
      <w:r>
        <w:rPr>
          <w:spacing w:val="-1"/>
        </w:rPr>
        <w:t>Data</w:t>
      </w:r>
      <w:r>
        <w:rPr>
          <w:spacing w:val="43"/>
        </w:rPr>
        <w:t xml:space="preserve"> </w:t>
      </w:r>
      <w:r>
        <w:rPr>
          <w:spacing w:val="-1"/>
        </w:rPr>
        <w:t>except</w:t>
      </w:r>
      <w:r>
        <w:rPr>
          <w:spacing w:val="27"/>
        </w:rPr>
        <w:t xml:space="preserve"> </w:t>
      </w:r>
      <w:r>
        <w:rPr>
          <w:spacing w:val="-1"/>
        </w:rPr>
        <w:t>as</w:t>
      </w:r>
      <w:r>
        <w:rPr>
          <w:spacing w:val="26"/>
        </w:rPr>
        <w:t xml:space="preserve"> </w:t>
      </w:r>
      <w:r>
        <w:rPr>
          <w:spacing w:val="-1"/>
        </w:rPr>
        <w:t>necessary</w:t>
      </w:r>
      <w:r>
        <w:rPr>
          <w:spacing w:val="24"/>
        </w:rPr>
        <w:t xml:space="preserve"> </w:t>
      </w:r>
      <w:r>
        <w:t>for</w:t>
      </w:r>
      <w:r>
        <w:rPr>
          <w:spacing w:val="27"/>
        </w:rPr>
        <w:t xml:space="preserve"> </w:t>
      </w:r>
      <w:r>
        <w:t>the</w:t>
      </w:r>
      <w:r>
        <w:rPr>
          <w:spacing w:val="26"/>
        </w:rPr>
        <w:t xml:space="preserve"> </w:t>
      </w:r>
      <w:r>
        <w:rPr>
          <w:spacing w:val="-1"/>
        </w:rPr>
        <w:t>performance</w:t>
      </w:r>
      <w:r>
        <w:rPr>
          <w:spacing w:val="26"/>
        </w:rPr>
        <w:t xml:space="preserve"> </w:t>
      </w:r>
      <w:r>
        <w:rPr>
          <w:spacing w:val="-1"/>
        </w:rPr>
        <w:t>by</w:t>
      </w:r>
      <w:r>
        <w:rPr>
          <w:spacing w:val="24"/>
        </w:rPr>
        <w:t xml:space="preserve"> </w:t>
      </w:r>
      <w:r>
        <w:t>the</w:t>
      </w:r>
      <w:r>
        <w:rPr>
          <w:spacing w:val="26"/>
        </w:rPr>
        <w:t xml:space="preserve"> </w:t>
      </w:r>
      <w:r>
        <w:rPr>
          <w:spacing w:val="-2"/>
        </w:rPr>
        <w:t>Supplier</w:t>
      </w:r>
      <w:r>
        <w:rPr>
          <w:spacing w:val="27"/>
        </w:rPr>
        <w:t xml:space="preserve"> </w:t>
      </w:r>
      <w:r>
        <w:rPr>
          <w:spacing w:val="-1"/>
        </w:rPr>
        <w:t>of</w:t>
      </w:r>
      <w:r>
        <w:rPr>
          <w:spacing w:val="29"/>
        </w:rPr>
        <w:t xml:space="preserve"> </w:t>
      </w:r>
      <w:r>
        <w:rPr>
          <w:spacing w:val="-1"/>
        </w:rPr>
        <w:t>its</w:t>
      </w:r>
      <w:r>
        <w:rPr>
          <w:spacing w:val="37"/>
        </w:rPr>
        <w:t xml:space="preserve"> </w:t>
      </w:r>
      <w:r>
        <w:rPr>
          <w:spacing w:val="-1"/>
        </w:rPr>
        <w:t>obligations</w:t>
      </w:r>
      <w:r>
        <w:rPr>
          <w:spacing w:val="30"/>
        </w:rPr>
        <w:t xml:space="preserve"> </w:t>
      </w:r>
      <w:r>
        <w:rPr>
          <w:spacing w:val="-1"/>
        </w:rPr>
        <w:t>under</w:t>
      </w:r>
      <w:r>
        <w:rPr>
          <w:spacing w:val="30"/>
        </w:rPr>
        <w:t xml:space="preserve"> </w:t>
      </w:r>
      <w:r>
        <w:rPr>
          <w:spacing w:val="-1"/>
        </w:rPr>
        <w:t>this</w:t>
      </w:r>
      <w:r>
        <w:rPr>
          <w:spacing w:val="30"/>
        </w:rPr>
        <w:t xml:space="preserve"> </w:t>
      </w:r>
      <w:r>
        <w:rPr>
          <w:spacing w:val="-2"/>
        </w:rPr>
        <w:t>Call</w:t>
      </w:r>
      <w:r>
        <w:rPr>
          <w:spacing w:val="28"/>
        </w:rPr>
        <w:t xml:space="preserve"> </w:t>
      </w:r>
      <w:r>
        <w:t>Off</w:t>
      </w:r>
      <w:r>
        <w:rPr>
          <w:spacing w:val="33"/>
        </w:rPr>
        <w:t xml:space="preserve"> </w:t>
      </w:r>
      <w:r>
        <w:rPr>
          <w:spacing w:val="-2"/>
        </w:rPr>
        <w:t>Contract</w:t>
      </w:r>
      <w:r>
        <w:rPr>
          <w:spacing w:val="30"/>
        </w:rPr>
        <w:t xml:space="preserve"> </w:t>
      </w:r>
      <w:r>
        <w:rPr>
          <w:spacing w:val="-1"/>
        </w:rPr>
        <w:t>or</w:t>
      </w:r>
      <w:r>
        <w:rPr>
          <w:spacing w:val="30"/>
        </w:rPr>
        <w:t xml:space="preserve"> </w:t>
      </w:r>
      <w:r>
        <w:rPr>
          <w:spacing w:val="-1"/>
        </w:rPr>
        <w:t>as</w:t>
      </w:r>
      <w:r>
        <w:rPr>
          <w:spacing w:val="30"/>
        </w:rPr>
        <w:t xml:space="preserve"> </w:t>
      </w:r>
      <w:r>
        <w:rPr>
          <w:spacing w:val="-2"/>
        </w:rPr>
        <w:t>otherwise</w:t>
      </w:r>
      <w:r>
        <w:rPr>
          <w:spacing w:val="30"/>
        </w:rPr>
        <w:t xml:space="preserve"> </w:t>
      </w:r>
      <w:r>
        <w:rPr>
          <w:spacing w:val="-1"/>
        </w:rPr>
        <w:t>Approved</w:t>
      </w:r>
      <w:r>
        <w:rPr>
          <w:spacing w:val="29"/>
        </w:rPr>
        <w:t xml:space="preserve"> </w:t>
      </w:r>
      <w:r>
        <w:rPr>
          <w:spacing w:val="1"/>
        </w:rPr>
        <w:t>by</w:t>
      </w:r>
      <w:r>
        <w:rPr>
          <w:spacing w:val="55"/>
        </w:rPr>
        <w:t xml:space="preserve"> </w:t>
      </w:r>
      <w:r>
        <w:t xml:space="preserve">the </w:t>
      </w:r>
      <w:r>
        <w:rPr>
          <w:spacing w:val="-1"/>
        </w:rPr>
        <w:t>Customer.</w:t>
      </w:r>
    </w:p>
    <w:p w:rsidR="008918FA" w:rsidRDefault="008918FA" w:rsidP="008918FA">
      <w:pPr>
        <w:pStyle w:val="BodyText"/>
        <w:numPr>
          <w:ilvl w:val="2"/>
          <w:numId w:val="66"/>
        </w:numPr>
        <w:tabs>
          <w:tab w:val="left" w:pos="1887"/>
        </w:tabs>
        <w:spacing w:before="121"/>
        <w:ind w:left="1886" w:right="113" w:hanging="993"/>
        <w:jc w:val="both"/>
      </w:pPr>
      <w:bookmarkStart w:id="183" w:name="_bookmark182"/>
      <w:bookmarkEnd w:id="183"/>
      <w:r>
        <w:rPr>
          <w:spacing w:val="1"/>
        </w:rPr>
        <w:t>To</w:t>
      </w:r>
      <w:r>
        <w:rPr>
          <w:spacing w:val="10"/>
        </w:rPr>
        <w:t xml:space="preserve"> </w:t>
      </w:r>
      <w:r>
        <w:t>the</w:t>
      </w:r>
      <w:r>
        <w:rPr>
          <w:spacing w:val="12"/>
        </w:rPr>
        <w:t xml:space="preserve"> </w:t>
      </w:r>
      <w:r>
        <w:rPr>
          <w:spacing w:val="-1"/>
        </w:rPr>
        <w:t>extent</w:t>
      </w:r>
      <w:r>
        <w:rPr>
          <w:spacing w:val="14"/>
        </w:rPr>
        <w:t xml:space="preserve"> </w:t>
      </w:r>
      <w:r>
        <w:rPr>
          <w:spacing w:val="-1"/>
        </w:rPr>
        <w:t>that</w:t>
      </w:r>
      <w:r>
        <w:rPr>
          <w:spacing w:val="14"/>
        </w:rPr>
        <w:t xml:space="preserve"> </w:t>
      </w:r>
      <w:r>
        <w:t>the</w:t>
      </w:r>
      <w:r>
        <w:rPr>
          <w:spacing w:val="12"/>
        </w:rPr>
        <w:t xml:space="preserve"> </w:t>
      </w:r>
      <w:r>
        <w:rPr>
          <w:spacing w:val="-2"/>
        </w:rPr>
        <w:t>Customer</w:t>
      </w:r>
      <w:r>
        <w:rPr>
          <w:spacing w:val="14"/>
        </w:rPr>
        <w:t xml:space="preserve"> </w:t>
      </w:r>
      <w:r>
        <w:rPr>
          <w:spacing w:val="-1"/>
        </w:rPr>
        <w:t>Data</w:t>
      </w:r>
      <w:r>
        <w:rPr>
          <w:spacing w:val="12"/>
        </w:rPr>
        <w:t xml:space="preserve"> </w:t>
      </w:r>
      <w:r>
        <w:rPr>
          <w:spacing w:val="-1"/>
        </w:rPr>
        <w:t>is</w:t>
      </w:r>
      <w:r>
        <w:rPr>
          <w:spacing w:val="13"/>
        </w:rPr>
        <w:t xml:space="preserve"> </w:t>
      </w:r>
      <w:r>
        <w:rPr>
          <w:spacing w:val="-1"/>
        </w:rPr>
        <w:t>held</w:t>
      </w:r>
      <w:r>
        <w:rPr>
          <w:spacing w:val="12"/>
        </w:rPr>
        <w:t xml:space="preserve"> </w:t>
      </w:r>
      <w:r>
        <w:rPr>
          <w:spacing w:val="-1"/>
        </w:rPr>
        <w:t>and/or</w:t>
      </w:r>
      <w:r>
        <w:rPr>
          <w:spacing w:val="14"/>
        </w:rPr>
        <w:t xml:space="preserve"> </w:t>
      </w:r>
      <w:r>
        <w:rPr>
          <w:spacing w:val="-1"/>
        </w:rPr>
        <w:t>Processed</w:t>
      </w:r>
      <w:r>
        <w:rPr>
          <w:spacing w:val="12"/>
        </w:rPr>
        <w:t xml:space="preserve"> </w:t>
      </w:r>
      <w:r>
        <w:rPr>
          <w:spacing w:val="-1"/>
        </w:rPr>
        <w:t>by</w:t>
      </w:r>
      <w:r>
        <w:rPr>
          <w:spacing w:val="10"/>
        </w:rPr>
        <w:t xml:space="preserve"> </w:t>
      </w:r>
      <w:r>
        <w:rPr>
          <w:spacing w:val="-1"/>
        </w:rPr>
        <w:t>the</w:t>
      </w:r>
      <w:r>
        <w:rPr>
          <w:spacing w:val="34"/>
        </w:rPr>
        <w:t xml:space="preserve"> </w:t>
      </w:r>
      <w:r>
        <w:rPr>
          <w:spacing w:val="-1"/>
        </w:rPr>
        <w:t>Supplier,</w:t>
      </w:r>
      <w:r>
        <w:rPr>
          <w:spacing w:val="2"/>
        </w:rPr>
        <w:t xml:space="preserve"> </w:t>
      </w:r>
      <w:r>
        <w:t xml:space="preserve">the </w:t>
      </w:r>
      <w:r>
        <w:rPr>
          <w:spacing w:val="-2"/>
        </w:rPr>
        <w:t>Supplier</w:t>
      </w:r>
      <w:r>
        <w:rPr>
          <w:spacing w:val="2"/>
        </w:rPr>
        <w:t xml:space="preserve"> </w:t>
      </w:r>
      <w:r>
        <w:rPr>
          <w:spacing w:val="-1"/>
        </w:rPr>
        <w:t>shall</w:t>
      </w:r>
      <w:r>
        <w:t xml:space="preserve"> </w:t>
      </w:r>
      <w:r>
        <w:rPr>
          <w:spacing w:val="-1"/>
        </w:rPr>
        <w:t>supply</w:t>
      </w:r>
      <w:r>
        <w:rPr>
          <w:spacing w:val="-2"/>
        </w:rPr>
        <w:t xml:space="preserve"> </w:t>
      </w:r>
      <w:r>
        <w:rPr>
          <w:spacing w:val="-1"/>
        </w:rPr>
        <w:t>that</w:t>
      </w:r>
      <w:r>
        <w:rPr>
          <w:spacing w:val="2"/>
        </w:rPr>
        <w:t xml:space="preserve"> </w:t>
      </w:r>
      <w:r>
        <w:rPr>
          <w:spacing w:val="-1"/>
        </w:rPr>
        <w:t>Customer Data</w:t>
      </w:r>
      <w:r>
        <w:t xml:space="preserve"> to the </w:t>
      </w:r>
      <w:r>
        <w:rPr>
          <w:spacing w:val="-2"/>
        </w:rPr>
        <w:t>Customer</w:t>
      </w:r>
      <w:r>
        <w:rPr>
          <w:spacing w:val="53"/>
        </w:rPr>
        <w:t xml:space="preserve"> </w:t>
      </w:r>
      <w:r>
        <w:rPr>
          <w:spacing w:val="-1"/>
        </w:rPr>
        <w:t>as</w:t>
      </w:r>
      <w:r>
        <w:rPr>
          <w:spacing w:val="30"/>
        </w:rPr>
        <w:t xml:space="preserve"> </w:t>
      </w:r>
      <w:r>
        <w:rPr>
          <w:spacing w:val="-1"/>
        </w:rPr>
        <w:t>requested</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0"/>
        </w:rPr>
        <w:t xml:space="preserve"> </w:t>
      </w:r>
      <w:r>
        <w:rPr>
          <w:spacing w:val="-1"/>
        </w:rPr>
        <w:t>and</w:t>
      </w:r>
      <w:r>
        <w:rPr>
          <w:spacing w:val="29"/>
        </w:rPr>
        <w:t xml:space="preserve"> </w:t>
      </w:r>
      <w:r>
        <w:rPr>
          <w:spacing w:val="-1"/>
        </w:rPr>
        <w:t>in</w:t>
      </w:r>
      <w:r>
        <w:rPr>
          <w:spacing w:val="29"/>
        </w:rPr>
        <w:t xml:space="preserve"> </w:t>
      </w:r>
      <w:r>
        <w:t>the</w:t>
      </w:r>
      <w:r>
        <w:rPr>
          <w:spacing w:val="27"/>
        </w:rPr>
        <w:t xml:space="preserve"> </w:t>
      </w:r>
      <w:r>
        <w:rPr>
          <w:spacing w:val="-1"/>
        </w:rPr>
        <w:t>format</w:t>
      </w:r>
      <w:r>
        <w:rPr>
          <w:spacing w:val="30"/>
        </w:rPr>
        <w:t xml:space="preserve"> </w:t>
      </w:r>
      <w:r>
        <w:rPr>
          <w:spacing w:val="-2"/>
        </w:rPr>
        <w:t>(if</w:t>
      </w:r>
      <w:r>
        <w:rPr>
          <w:spacing w:val="33"/>
        </w:rPr>
        <w:t xml:space="preserve"> </w:t>
      </w:r>
      <w:r>
        <w:rPr>
          <w:spacing w:val="-2"/>
        </w:rPr>
        <w:t>any)</w:t>
      </w:r>
      <w:r>
        <w:rPr>
          <w:spacing w:val="30"/>
        </w:rPr>
        <w:t xml:space="preserve"> </w:t>
      </w:r>
      <w:r>
        <w:rPr>
          <w:spacing w:val="-1"/>
        </w:rPr>
        <w:t>specified</w:t>
      </w:r>
      <w:r>
        <w:rPr>
          <w:spacing w:val="29"/>
        </w:rPr>
        <w:t xml:space="preserve"> </w:t>
      </w:r>
      <w:r>
        <w:rPr>
          <w:spacing w:val="-1"/>
        </w:rPr>
        <w:t>in</w:t>
      </w:r>
      <w:r>
        <w:rPr>
          <w:spacing w:val="39"/>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8"/>
        </w:rPr>
        <w:t xml:space="preserve"> </w:t>
      </w:r>
      <w:r>
        <w:rPr>
          <w:spacing w:val="-2"/>
        </w:rPr>
        <w:t>and</w:t>
      </w:r>
      <w:r>
        <w:rPr>
          <w:spacing w:val="27"/>
        </w:rPr>
        <w:t xml:space="preserve"> </w:t>
      </w:r>
      <w:r>
        <w:rPr>
          <w:spacing w:val="-1"/>
        </w:rPr>
        <w:t>in</w:t>
      </w:r>
      <w:r>
        <w:rPr>
          <w:spacing w:val="27"/>
        </w:rPr>
        <w:t xml:space="preserve"> </w:t>
      </w:r>
      <w:r>
        <w:rPr>
          <w:spacing w:val="-1"/>
        </w:rPr>
        <w:t>any</w:t>
      </w:r>
      <w:r>
        <w:rPr>
          <w:spacing w:val="25"/>
        </w:rPr>
        <w:t xml:space="preserve"> </w:t>
      </w:r>
      <w:r>
        <w:rPr>
          <w:spacing w:val="-2"/>
        </w:rPr>
        <w:t>event</w:t>
      </w:r>
      <w:r>
        <w:rPr>
          <w:spacing w:val="28"/>
        </w:rPr>
        <w:t xml:space="preserve"> </w:t>
      </w:r>
      <w:r>
        <w:rPr>
          <w:spacing w:val="-1"/>
        </w:rPr>
        <w:t>as</w:t>
      </w:r>
      <w:r>
        <w:rPr>
          <w:spacing w:val="27"/>
        </w:rPr>
        <w:t xml:space="preserve"> </w:t>
      </w:r>
      <w:r>
        <w:rPr>
          <w:spacing w:val="-1"/>
        </w:rPr>
        <w:t>specified</w:t>
      </w:r>
      <w:r>
        <w:rPr>
          <w:spacing w:val="27"/>
        </w:rPr>
        <w:t xml:space="preserve"> </w:t>
      </w:r>
      <w:r>
        <w:rPr>
          <w:spacing w:val="-1"/>
        </w:rPr>
        <w:t>by</w:t>
      </w:r>
      <w:r>
        <w:rPr>
          <w:spacing w:val="25"/>
        </w:rPr>
        <w:t xml:space="preserve"> </w:t>
      </w:r>
      <w:r>
        <w:t>the</w:t>
      </w:r>
      <w:r>
        <w:rPr>
          <w:spacing w:val="27"/>
        </w:rPr>
        <w:t xml:space="preserve"> </w:t>
      </w:r>
      <w:r>
        <w:rPr>
          <w:spacing w:val="-2"/>
        </w:rPr>
        <w:t>Customer</w:t>
      </w:r>
      <w:r>
        <w:rPr>
          <w:spacing w:val="61"/>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in</w:t>
      </w:r>
      <w:r>
        <w:t xml:space="preserve"> </w:t>
      </w:r>
      <w:r>
        <w:rPr>
          <w:spacing w:val="-2"/>
        </w:rPr>
        <w:t>writing.</w:t>
      </w:r>
    </w:p>
    <w:p w:rsidR="008918FA" w:rsidRDefault="008918FA" w:rsidP="008918FA">
      <w:pPr>
        <w:pStyle w:val="BodyText"/>
        <w:numPr>
          <w:ilvl w:val="2"/>
          <w:numId w:val="66"/>
        </w:numPr>
        <w:tabs>
          <w:tab w:val="left" w:pos="1887"/>
        </w:tabs>
        <w:spacing w:before="121"/>
        <w:ind w:left="1886" w:right="114" w:hanging="993"/>
        <w:jc w:val="both"/>
      </w:pPr>
      <w:r>
        <w:t>The</w:t>
      </w:r>
      <w:r>
        <w:rPr>
          <w:spacing w:val="55"/>
        </w:rPr>
        <w:t xml:space="preserve"> </w:t>
      </w:r>
      <w:r>
        <w:rPr>
          <w:spacing w:val="-2"/>
        </w:rPr>
        <w:t>Supplier</w:t>
      </w:r>
      <w:r>
        <w:rPr>
          <w:spacing w:val="57"/>
        </w:rPr>
        <w:t xml:space="preserve"> </w:t>
      </w:r>
      <w:r>
        <w:rPr>
          <w:spacing w:val="-1"/>
        </w:rPr>
        <w:t>shall</w:t>
      </w:r>
      <w:r>
        <w:rPr>
          <w:spacing w:val="55"/>
        </w:rPr>
        <w:t xml:space="preserve"> </w:t>
      </w:r>
      <w:r>
        <w:rPr>
          <w:spacing w:val="-1"/>
        </w:rPr>
        <w:t>take</w:t>
      </w:r>
      <w:r>
        <w:rPr>
          <w:spacing w:val="53"/>
        </w:rPr>
        <w:t xml:space="preserve"> </w:t>
      </w:r>
      <w:r>
        <w:rPr>
          <w:spacing w:val="-1"/>
        </w:rPr>
        <w:t>responsibility</w:t>
      </w:r>
      <w:r>
        <w:rPr>
          <w:spacing w:val="53"/>
        </w:rPr>
        <w:t xml:space="preserve"> </w:t>
      </w:r>
      <w:r>
        <w:t>for</w:t>
      </w:r>
      <w:r>
        <w:rPr>
          <w:spacing w:val="57"/>
        </w:rPr>
        <w:t xml:space="preserve"> </w:t>
      </w:r>
      <w:r>
        <w:rPr>
          <w:spacing w:val="-2"/>
        </w:rPr>
        <w:t>preserving</w:t>
      </w:r>
      <w:r>
        <w:rPr>
          <w:spacing w:val="59"/>
        </w:rPr>
        <w:t xml:space="preserve"> </w:t>
      </w:r>
      <w:r>
        <w:t>the</w:t>
      </w:r>
      <w:r>
        <w:rPr>
          <w:spacing w:val="55"/>
        </w:rPr>
        <w:t xml:space="preserve"> </w:t>
      </w:r>
      <w:r>
        <w:rPr>
          <w:spacing w:val="-1"/>
        </w:rPr>
        <w:t>integrity</w:t>
      </w:r>
      <w:r>
        <w:rPr>
          <w:spacing w:val="53"/>
        </w:rPr>
        <w:t xml:space="preserve"> </w:t>
      </w:r>
      <w:r>
        <w:rPr>
          <w:spacing w:val="-2"/>
        </w:rPr>
        <w:t>of</w:t>
      </w:r>
      <w:r>
        <w:rPr>
          <w:spacing w:val="45"/>
        </w:rPr>
        <w:t xml:space="preserve"> </w:t>
      </w:r>
      <w:r>
        <w:rPr>
          <w:spacing w:val="-1"/>
        </w:rPr>
        <w:t>Customer</w:t>
      </w:r>
      <w:r>
        <w:rPr>
          <w:spacing w:val="61"/>
        </w:rPr>
        <w:t xml:space="preserve"> </w:t>
      </w:r>
      <w:r>
        <w:rPr>
          <w:spacing w:val="-1"/>
        </w:rPr>
        <w:t>Data</w:t>
      </w:r>
      <w:r>
        <w:rPr>
          <w:spacing w:val="60"/>
        </w:rPr>
        <w:t xml:space="preserve"> </w:t>
      </w:r>
      <w:r>
        <w:rPr>
          <w:spacing w:val="-1"/>
        </w:rPr>
        <w:t>and</w:t>
      </w:r>
      <w:r>
        <w:rPr>
          <w:spacing w:val="60"/>
        </w:rPr>
        <w:t xml:space="preserve"> </w:t>
      </w:r>
      <w:r>
        <w:rPr>
          <w:spacing w:val="-2"/>
        </w:rPr>
        <w:t>preventing</w:t>
      </w:r>
      <w:r>
        <w:rPr>
          <w:spacing w:val="2"/>
        </w:rPr>
        <w:t xml:space="preserve"> </w:t>
      </w:r>
      <w:r>
        <w:t>the</w:t>
      </w:r>
      <w:r>
        <w:rPr>
          <w:spacing w:val="60"/>
        </w:rPr>
        <w:t xml:space="preserve"> </w:t>
      </w:r>
      <w:r>
        <w:rPr>
          <w:spacing w:val="-1"/>
        </w:rPr>
        <w:t>corruption</w:t>
      </w:r>
      <w:r>
        <w:rPr>
          <w:spacing w:val="60"/>
        </w:rPr>
        <w:t xml:space="preserve"> </w:t>
      </w:r>
      <w:r>
        <w:rPr>
          <w:spacing w:val="-1"/>
        </w:rPr>
        <w:t>or</w:t>
      </w:r>
      <w:r>
        <w:t xml:space="preserve"> </w:t>
      </w:r>
      <w:r>
        <w:rPr>
          <w:spacing w:val="-1"/>
        </w:rPr>
        <w:t>loss</w:t>
      </w:r>
      <w:r>
        <w:t xml:space="preserve">  </w:t>
      </w:r>
      <w:r>
        <w:rPr>
          <w:spacing w:val="-2"/>
        </w:rPr>
        <w:t>of</w:t>
      </w:r>
      <w:r>
        <w:rPr>
          <w:spacing w:val="3"/>
        </w:rPr>
        <w:t xml:space="preserve"> </w:t>
      </w:r>
      <w:r>
        <w:rPr>
          <w:spacing w:val="-2"/>
        </w:rPr>
        <w:t>Customer</w:t>
      </w:r>
      <w:r>
        <w:rPr>
          <w:spacing w:val="45"/>
        </w:rPr>
        <w:t xml:space="preserve"> </w:t>
      </w:r>
      <w:r>
        <w:rPr>
          <w:spacing w:val="-1"/>
        </w:rPr>
        <w:t>Data.</w:t>
      </w:r>
    </w:p>
    <w:p w:rsidR="008918FA" w:rsidRDefault="008918FA" w:rsidP="008918FA">
      <w:pPr>
        <w:pStyle w:val="BodyText"/>
        <w:numPr>
          <w:ilvl w:val="2"/>
          <w:numId w:val="66"/>
        </w:numPr>
        <w:tabs>
          <w:tab w:val="left" w:pos="1887"/>
        </w:tabs>
        <w:spacing w:before="121"/>
        <w:ind w:left="1886" w:right="111" w:hanging="993"/>
        <w:jc w:val="both"/>
      </w:pPr>
      <w:r>
        <w:t>The</w:t>
      </w:r>
      <w:r>
        <w:rPr>
          <w:spacing w:val="17"/>
        </w:rPr>
        <w:t xml:space="preserve"> </w:t>
      </w:r>
      <w:r>
        <w:rPr>
          <w:spacing w:val="-2"/>
        </w:rPr>
        <w:t>Supplier</w:t>
      </w:r>
      <w:r>
        <w:rPr>
          <w:spacing w:val="19"/>
        </w:rPr>
        <w:t xml:space="preserve"> </w:t>
      </w:r>
      <w:r>
        <w:rPr>
          <w:spacing w:val="-2"/>
        </w:rPr>
        <w:t>shall</w:t>
      </w:r>
      <w:r>
        <w:rPr>
          <w:spacing w:val="17"/>
        </w:rPr>
        <w:t xml:space="preserve"> </w:t>
      </w:r>
      <w:r>
        <w:rPr>
          <w:spacing w:val="-1"/>
        </w:rPr>
        <w:t>perform</w:t>
      </w:r>
      <w:r>
        <w:rPr>
          <w:spacing w:val="19"/>
        </w:rPr>
        <w:t xml:space="preserve"> </w:t>
      </w:r>
      <w:r>
        <w:rPr>
          <w:spacing w:val="-1"/>
        </w:rPr>
        <w:t>secure</w:t>
      </w:r>
      <w:r>
        <w:rPr>
          <w:spacing w:val="17"/>
        </w:rPr>
        <w:t xml:space="preserve"> </w:t>
      </w:r>
      <w:r>
        <w:rPr>
          <w:spacing w:val="-1"/>
        </w:rPr>
        <w:t>back-ups</w:t>
      </w:r>
      <w:r>
        <w:rPr>
          <w:spacing w:val="18"/>
        </w:rPr>
        <w:t xml:space="preserve"> </w:t>
      </w:r>
      <w:r>
        <w:rPr>
          <w:spacing w:val="-2"/>
        </w:rPr>
        <w:t>of</w:t>
      </w:r>
      <w:r>
        <w:rPr>
          <w:spacing w:val="19"/>
        </w:rPr>
        <w:t xml:space="preserve"> </w:t>
      </w:r>
      <w:r>
        <w:rPr>
          <w:spacing w:val="-1"/>
        </w:rPr>
        <w:t>all</w:t>
      </w:r>
      <w:r>
        <w:rPr>
          <w:spacing w:val="14"/>
        </w:rPr>
        <w:t xml:space="preserve"> </w:t>
      </w:r>
      <w:r>
        <w:rPr>
          <w:spacing w:val="-1"/>
        </w:rPr>
        <w:t>Customer</w:t>
      </w:r>
      <w:r>
        <w:rPr>
          <w:spacing w:val="19"/>
        </w:rPr>
        <w:t xml:space="preserve"> </w:t>
      </w:r>
      <w:r>
        <w:rPr>
          <w:spacing w:val="-1"/>
        </w:rPr>
        <w:t>Data</w:t>
      </w:r>
      <w:r>
        <w:rPr>
          <w:spacing w:val="17"/>
        </w:rPr>
        <w:t xml:space="preserve"> </w:t>
      </w:r>
      <w:r>
        <w:rPr>
          <w:spacing w:val="-1"/>
        </w:rPr>
        <w:t>and</w:t>
      </w:r>
      <w:r>
        <w:rPr>
          <w:spacing w:val="34"/>
        </w:rPr>
        <w:t xml:space="preserve"> </w:t>
      </w:r>
      <w:r>
        <w:rPr>
          <w:spacing w:val="-1"/>
        </w:rPr>
        <w:t>shall</w:t>
      </w:r>
      <w:r>
        <w:rPr>
          <w:spacing w:val="44"/>
        </w:rPr>
        <w:t xml:space="preserve"> </w:t>
      </w:r>
      <w:r>
        <w:rPr>
          <w:spacing w:val="-1"/>
        </w:rPr>
        <w:t>ensure</w:t>
      </w:r>
      <w:r>
        <w:rPr>
          <w:spacing w:val="45"/>
        </w:rPr>
        <w:t xml:space="preserve"> </w:t>
      </w:r>
      <w:r>
        <w:rPr>
          <w:spacing w:val="-1"/>
        </w:rPr>
        <w:t>that</w:t>
      </w:r>
      <w:r>
        <w:rPr>
          <w:spacing w:val="46"/>
        </w:rPr>
        <w:t xml:space="preserve"> </w:t>
      </w:r>
      <w:r>
        <w:rPr>
          <w:spacing w:val="-1"/>
        </w:rPr>
        <w:t>up-to-date</w:t>
      </w:r>
      <w:r>
        <w:rPr>
          <w:spacing w:val="45"/>
        </w:rPr>
        <w:t xml:space="preserve"> </w:t>
      </w:r>
      <w:r>
        <w:rPr>
          <w:spacing w:val="-1"/>
        </w:rPr>
        <w:t>back-ups</w:t>
      </w:r>
      <w:r>
        <w:rPr>
          <w:spacing w:val="45"/>
        </w:rPr>
        <w:t xml:space="preserve"> </w:t>
      </w:r>
      <w:r>
        <w:rPr>
          <w:spacing w:val="-1"/>
        </w:rPr>
        <w:t>are</w:t>
      </w:r>
      <w:r>
        <w:rPr>
          <w:spacing w:val="45"/>
        </w:rPr>
        <w:t xml:space="preserve"> </w:t>
      </w:r>
      <w:r>
        <w:rPr>
          <w:spacing w:val="-1"/>
        </w:rPr>
        <w:t>stored</w:t>
      </w:r>
      <w:r>
        <w:rPr>
          <w:spacing w:val="46"/>
        </w:rPr>
        <w:t xml:space="preserve"> </w:t>
      </w:r>
      <w:r>
        <w:rPr>
          <w:spacing w:val="-1"/>
        </w:rPr>
        <w:t>off-site</w:t>
      </w:r>
      <w:r>
        <w:rPr>
          <w:spacing w:val="45"/>
        </w:rPr>
        <w:t xml:space="preserve"> </w:t>
      </w:r>
      <w:r>
        <w:rPr>
          <w:spacing w:val="-1"/>
        </w:rPr>
        <w:t>at</w:t>
      </w:r>
      <w:r>
        <w:rPr>
          <w:spacing w:val="46"/>
        </w:rPr>
        <w:t xml:space="preserve"> </w:t>
      </w:r>
      <w:r>
        <w:rPr>
          <w:spacing w:val="-1"/>
        </w:rPr>
        <w:t>an</w:t>
      </w:r>
      <w:r>
        <w:rPr>
          <w:spacing w:val="46"/>
        </w:rPr>
        <w:t xml:space="preserve"> </w:t>
      </w:r>
      <w:r>
        <w:rPr>
          <w:spacing w:val="-1"/>
        </w:rPr>
        <w:t>Approved</w:t>
      </w:r>
      <w:r>
        <w:rPr>
          <w:spacing w:val="38"/>
        </w:rPr>
        <w:t xml:space="preserve"> </w:t>
      </w:r>
      <w:r>
        <w:rPr>
          <w:spacing w:val="-1"/>
        </w:rPr>
        <w:t>location</w:t>
      </w:r>
      <w:r>
        <w:rPr>
          <w:spacing w:val="40"/>
        </w:rPr>
        <w:t xml:space="preserve"> </w:t>
      </w:r>
      <w:r>
        <w:rPr>
          <w:spacing w:val="-1"/>
        </w:rPr>
        <w:t>in</w:t>
      </w:r>
      <w:r>
        <w:rPr>
          <w:spacing w:val="39"/>
        </w:rPr>
        <w:t xml:space="preserve"> </w:t>
      </w:r>
      <w:r>
        <w:rPr>
          <w:spacing w:val="-1"/>
        </w:rPr>
        <w:t>accordance</w:t>
      </w:r>
      <w:r>
        <w:rPr>
          <w:spacing w:val="39"/>
        </w:rPr>
        <w:t xml:space="preserve"> </w:t>
      </w:r>
      <w:r>
        <w:rPr>
          <w:spacing w:val="-2"/>
        </w:rPr>
        <w:t>with</w:t>
      </w:r>
      <w:r>
        <w:rPr>
          <w:spacing w:val="39"/>
        </w:rPr>
        <w:t xml:space="preserve"> </w:t>
      </w:r>
      <w:r>
        <w:rPr>
          <w:spacing w:val="-1"/>
        </w:rPr>
        <w:t>any</w:t>
      </w:r>
      <w:r>
        <w:rPr>
          <w:spacing w:val="37"/>
        </w:rPr>
        <w:t xml:space="preserve"> </w:t>
      </w:r>
      <w:r>
        <w:rPr>
          <w:spacing w:val="-1"/>
        </w:rPr>
        <w:t>BCDR</w:t>
      </w:r>
      <w:r>
        <w:rPr>
          <w:spacing w:val="39"/>
        </w:rPr>
        <w:t xml:space="preserve"> </w:t>
      </w:r>
      <w:r>
        <w:rPr>
          <w:spacing w:val="-1"/>
        </w:rPr>
        <w:t>Plan</w:t>
      </w:r>
      <w:r>
        <w:rPr>
          <w:spacing w:val="39"/>
        </w:rPr>
        <w:t xml:space="preserve"> </w:t>
      </w:r>
      <w:r>
        <w:rPr>
          <w:spacing w:val="-1"/>
        </w:rPr>
        <w:t>or</w:t>
      </w:r>
      <w:r>
        <w:rPr>
          <w:spacing w:val="40"/>
        </w:rPr>
        <w:t xml:space="preserve"> </w:t>
      </w:r>
      <w:r>
        <w:rPr>
          <w:spacing w:val="-1"/>
        </w:rPr>
        <w:t>otherwise.</w:t>
      </w:r>
      <w:r>
        <w:rPr>
          <w:spacing w:val="27"/>
        </w:rPr>
        <w:t xml:space="preserve"> </w:t>
      </w:r>
      <w:r>
        <w:t>The</w:t>
      </w:r>
      <w:r>
        <w:rPr>
          <w:spacing w:val="58"/>
        </w:rPr>
        <w:t xml:space="preserve"> </w:t>
      </w:r>
      <w:r>
        <w:rPr>
          <w:spacing w:val="-2"/>
        </w:rPr>
        <w:t>Supplier</w:t>
      </w:r>
      <w:r>
        <w:rPr>
          <w:spacing w:val="59"/>
        </w:rPr>
        <w:t xml:space="preserve"> </w:t>
      </w:r>
      <w:r>
        <w:rPr>
          <w:spacing w:val="-1"/>
        </w:rPr>
        <w:t>shall</w:t>
      </w:r>
      <w:r>
        <w:rPr>
          <w:spacing w:val="57"/>
        </w:rPr>
        <w:t xml:space="preserve"> </w:t>
      </w:r>
      <w:r>
        <w:rPr>
          <w:spacing w:val="-1"/>
        </w:rPr>
        <w:t>ensure</w:t>
      </w:r>
      <w:r>
        <w:rPr>
          <w:spacing w:val="58"/>
        </w:rPr>
        <w:t xml:space="preserve"> </w:t>
      </w:r>
      <w:r>
        <w:rPr>
          <w:spacing w:val="-1"/>
        </w:rPr>
        <w:t>that</w:t>
      </w:r>
      <w:r>
        <w:rPr>
          <w:spacing w:val="59"/>
        </w:rPr>
        <w:t xml:space="preserve"> </w:t>
      </w:r>
      <w:r>
        <w:rPr>
          <w:spacing w:val="-1"/>
        </w:rPr>
        <w:t>such</w:t>
      </w:r>
      <w:r>
        <w:rPr>
          <w:spacing w:val="58"/>
        </w:rPr>
        <w:t xml:space="preserve"> </w:t>
      </w:r>
      <w:r>
        <w:rPr>
          <w:spacing w:val="-1"/>
        </w:rPr>
        <w:t>back-ups</w:t>
      </w:r>
      <w:r>
        <w:rPr>
          <w:spacing w:val="57"/>
        </w:rPr>
        <w:t xml:space="preserve"> </w:t>
      </w:r>
      <w:r>
        <w:rPr>
          <w:spacing w:val="-1"/>
        </w:rPr>
        <w:t>are</w:t>
      </w:r>
      <w:r>
        <w:rPr>
          <w:spacing w:val="58"/>
        </w:rPr>
        <w:t xml:space="preserve"> </w:t>
      </w:r>
      <w:r>
        <w:rPr>
          <w:spacing w:val="-2"/>
        </w:rPr>
        <w:t>available</w:t>
      </w:r>
      <w:r>
        <w:rPr>
          <w:spacing w:val="60"/>
        </w:rPr>
        <w:t xml:space="preserve"> </w:t>
      </w:r>
      <w:r>
        <w:t>to</w:t>
      </w:r>
      <w:r>
        <w:rPr>
          <w:spacing w:val="58"/>
        </w:rPr>
        <w:t xml:space="preserve"> </w:t>
      </w:r>
      <w:r>
        <w:rPr>
          <w:spacing w:val="-1"/>
        </w:rPr>
        <w:t>the</w:t>
      </w:r>
      <w:r>
        <w:rPr>
          <w:spacing w:val="70"/>
        </w:rPr>
        <w:t xml:space="preserve"> </w:t>
      </w:r>
      <w:r>
        <w:rPr>
          <w:spacing w:val="-1"/>
        </w:rPr>
        <w:t>Customer</w:t>
      </w:r>
      <w:r>
        <w:rPr>
          <w:spacing w:val="19"/>
        </w:rPr>
        <w:t xml:space="preserve"> </w:t>
      </w:r>
      <w:r>
        <w:rPr>
          <w:spacing w:val="-1"/>
        </w:rPr>
        <w:t>(or</w:t>
      </w:r>
      <w:r>
        <w:rPr>
          <w:spacing w:val="16"/>
        </w:rPr>
        <w:t xml:space="preserve"> </w:t>
      </w:r>
      <w:r>
        <w:t>to</w:t>
      </w:r>
      <w:r>
        <w:rPr>
          <w:spacing w:val="17"/>
        </w:rPr>
        <w:t xml:space="preserve"> </w:t>
      </w:r>
      <w:r>
        <w:rPr>
          <w:spacing w:val="-1"/>
        </w:rPr>
        <w:t>such</w:t>
      </w:r>
      <w:r>
        <w:rPr>
          <w:spacing w:val="18"/>
        </w:rPr>
        <w:t xml:space="preserve"> </w:t>
      </w:r>
      <w:r>
        <w:rPr>
          <w:spacing w:val="-1"/>
        </w:rPr>
        <w:t>other</w:t>
      </w:r>
      <w:r>
        <w:rPr>
          <w:spacing w:val="19"/>
        </w:rPr>
        <w:t xml:space="preserve"> </w:t>
      </w:r>
      <w:r>
        <w:rPr>
          <w:spacing w:val="-1"/>
        </w:rPr>
        <w:t>person</w:t>
      </w:r>
      <w:r>
        <w:rPr>
          <w:spacing w:val="17"/>
        </w:rPr>
        <w:t xml:space="preserve"> </w:t>
      </w:r>
      <w:r>
        <w:rPr>
          <w:spacing w:val="-1"/>
        </w:rPr>
        <w:t>as</w:t>
      </w:r>
      <w:r>
        <w:rPr>
          <w:spacing w:val="18"/>
        </w:rPr>
        <w:t xml:space="preserve"> </w:t>
      </w:r>
      <w:r>
        <w:t>the</w:t>
      </w:r>
      <w:r>
        <w:rPr>
          <w:spacing w:val="17"/>
        </w:rPr>
        <w:t xml:space="preserve"> </w:t>
      </w:r>
      <w:r>
        <w:rPr>
          <w:spacing w:val="-2"/>
        </w:rPr>
        <w:t>Customer</w:t>
      </w:r>
      <w:r>
        <w:rPr>
          <w:spacing w:val="16"/>
        </w:rPr>
        <w:t xml:space="preserve"> </w:t>
      </w:r>
      <w:r>
        <w:rPr>
          <w:spacing w:val="-1"/>
        </w:rPr>
        <w:t>may</w:t>
      </w:r>
      <w:r>
        <w:rPr>
          <w:spacing w:val="15"/>
        </w:rPr>
        <w:t xml:space="preserve"> </w:t>
      </w:r>
      <w:r>
        <w:rPr>
          <w:spacing w:val="-1"/>
        </w:rPr>
        <w:t>direct)</w:t>
      </w:r>
      <w:r>
        <w:rPr>
          <w:spacing w:val="19"/>
        </w:rPr>
        <w:t xml:space="preserve"> </w:t>
      </w:r>
      <w:r>
        <w:rPr>
          <w:spacing w:val="-1"/>
        </w:rPr>
        <w:t>at</w:t>
      </w:r>
      <w:r>
        <w:rPr>
          <w:spacing w:val="19"/>
        </w:rPr>
        <w:t xml:space="preserve"> </w:t>
      </w:r>
      <w:r>
        <w:rPr>
          <w:spacing w:val="-2"/>
        </w:rPr>
        <w:t>all</w:t>
      </w:r>
      <w:r>
        <w:rPr>
          <w:spacing w:val="47"/>
        </w:rPr>
        <w:t xml:space="preserve"> </w:t>
      </w:r>
      <w:r>
        <w:rPr>
          <w:spacing w:val="-1"/>
        </w:rPr>
        <w:t>times</w:t>
      </w:r>
      <w:r>
        <w:rPr>
          <w:spacing w:val="13"/>
        </w:rPr>
        <w:t xml:space="preserve"> </w:t>
      </w:r>
      <w:r>
        <w:rPr>
          <w:spacing w:val="-1"/>
        </w:rPr>
        <w:t>upon</w:t>
      </w:r>
      <w:r>
        <w:rPr>
          <w:spacing w:val="12"/>
        </w:rPr>
        <w:t xml:space="preserve"> </w:t>
      </w:r>
      <w:r>
        <w:rPr>
          <w:spacing w:val="-1"/>
        </w:rPr>
        <w:t>request</w:t>
      </w:r>
      <w:r>
        <w:rPr>
          <w:spacing w:val="14"/>
        </w:rPr>
        <w:t xml:space="preserve"> </w:t>
      </w:r>
      <w:r>
        <w:rPr>
          <w:spacing w:val="-1"/>
        </w:rPr>
        <w:t>and</w:t>
      </w:r>
      <w:r>
        <w:rPr>
          <w:spacing w:val="12"/>
        </w:rPr>
        <w:t xml:space="preserve"> </w:t>
      </w:r>
      <w:r>
        <w:rPr>
          <w:spacing w:val="-1"/>
        </w:rPr>
        <w:t>are</w:t>
      </w:r>
      <w:r>
        <w:rPr>
          <w:spacing w:val="12"/>
        </w:rPr>
        <w:t xml:space="preserve"> </w:t>
      </w:r>
      <w:r>
        <w:rPr>
          <w:spacing w:val="-2"/>
        </w:rPr>
        <w:t>delivered</w:t>
      </w:r>
      <w:r>
        <w:rPr>
          <w:spacing w:val="12"/>
        </w:rPr>
        <w:t xml:space="preserve"> </w:t>
      </w:r>
      <w:r>
        <w:t>to</w:t>
      </w:r>
      <w:r>
        <w:rPr>
          <w:spacing w:val="12"/>
        </w:rPr>
        <w:t xml:space="preserve"> </w:t>
      </w:r>
      <w:r>
        <w:t>the</w:t>
      </w:r>
      <w:r>
        <w:rPr>
          <w:spacing w:val="12"/>
        </w:rPr>
        <w:t xml:space="preserve"> </w:t>
      </w:r>
      <w:r>
        <w:rPr>
          <w:spacing w:val="-1"/>
        </w:rPr>
        <w:t>Customer</w:t>
      </w:r>
      <w:r>
        <w:rPr>
          <w:spacing w:val="14"/>
        </w:rPr>
        <w:t xml:space="preserve"> </w:t>
      </w:r>
      <w:r>
        <w:rPr>
          <w:spacing w:val="-1"/>
        </w:rPr>
        <w:t>at</w:t>
      </w:r>
      <w:r>
        <w:rPr>
          <w:spacing w:val="14"/>
        </w:rPr>
        <w:t xml:space="preserve"> </w:t>
      </w:r>
      <w:r>
        <w:rPr>
          <w:spacing w:val="-1"/>
        </w:rPr>
        <w:t>no</w:t>
      </w:r>
      <w:r>
        <w:rPr>
          <w:spacing w:val="12"/>
        </w:rPr>
        <w:t xml:space="preserve"> </w:t>
      </w:r>
      <w:r>
        <w:rPr>
          <w:spacing w:val="-1"/>
        </w:rPr>
        <w:t>less</w:t>
      </w:r>
      <w:r>
        <w:rPr>
          <w:spacing w:val="13"/>
        </w:rPr>
        <w:t xml:space="preserve"> </w:t>
      </w:r>
      <w:r>
        <w:rPr>
          <w:spacing w:val="-1"/>
        </w:rPr>
        <w:t>than</w:t>
      </w:r>
      <w:r>
        <w:rPr>
          <w:spacing w:val="54"/>
        </w:rPr>
        <w:t xml:space="preserve"> </w:t>
      </w:r>
      <w:r>
        <w:rPr>
          <w:spacing w:val="-1"/>
        </w:rPr>
        <w:t>six</w:t>
      </w:r>
      <w:r>
        <w:rPr>
          <w:spacing w:val="20"/>
        </w:rPr>
        <w:t xml:space="preserve"> </w:t>
      </w:r>
      <w:r>
        <w:rPr>
          <w:spacing w:val="-1"/>
        </w:rPr>
        <w:t>(6)</w:t>
      </w:r>
      <w:r>
        <w:rPr>
          <w:spacing w:val="21"/>
        </w:rPr>
        <w:t xml:space="preserve"> </w:t>
      </w:r>
      <w:r>
        <w:rPr>
          <w:spacing w:val="-1"/>
        </w:rPr>
        <w:t>Monthly</w:t>
      </w:r>
      <w:r>
        <w:rPr>
          <w:spacing w:val="20"/>
        </w:rPr>
        <w:t xml:space="preserve"> </w:t>
      </w:r>
      <w:r>
        <w:rPr>
          <w:spacing w:val="-1"/>
        </w:rPr>
        <w:t>intervals</w:t>
      </w:r>
      <w:r>
        <w:rPr>
          <w:spacing w:val="22"/>
        </w:rPr>
        <w:t xml:space="preserve"> </w:t>
      </w:r>
      <w:r>
        <w:rPr>
          <w:spacing w:val="-1"/>
        </w:rPr>
        <w:t>(or</w:t>
      </w:r>
      <w:r>
        <w:rPr>
          <w:spacing w:val="21"/>
        </w:rPr>
        <w:t xml:space="preserve"> </w:t>
      </w:r>
      <w:r>
        <w:rPr>
          <w:spacing w:val="-1"/>
        </w:rPr>
        <w:t>such</w:t>
      </w:r>
      <w:r>
        <w:rPr>
          <w:spacing w:val="20"/>
        </w:rPr>
        <w:t xml:space="preserve"> </w:t>
      </w:r>
      <w:r>
        <w:rPr>
          <w:spacing w:val="-1"/>
        </w:rPr>
        <w:t>other</w:t>
      </w:r>
      <w:r>
        <w:rPr>
          <w:spacing w:val="21"/>
        </w:rPr>
        <w:t xml:space="preserve"> </w:t>
      </w:r>
      <w:r>
        <w:rPr>
          <w:spacing w:val="-1"/>
        </w:rPr>
        <w:t>intervals</w:t>
      </w:r>
      <w:r>
        <w:rPr>
          <w:spacing w:val="20"/>
        </w:rPr>
        <w:t xml:space="preserve"> </w:t>
      </w:r>
      <w:r>
        <w:rPr>
          <w:spacing w:val="-1"/>
        </w:rPr>
        <w:t>as</w:t>
      </w:r>
      <w:r>
        <w:rPr>
          <w:spacing w:val="20"/>
        </w:rPr>
        <w:t xml:space="preserve"> </w:t>
      </w:r>
      <w:r>
        <w:rPr>
          <w:spacing w:val="-1"/>
        </w:rPr>
        <w:t>may</w:t>
      </w:r>
      <w:r>
        <w:rPr>
          <w:spacing w:val="18"/>
        </w:rPr>
        <w:t xml:space="preserve"> </w:t>
      </w:r>
      <w:r>
        <w:rPr>
          <w:spacing w:val="-1"/>
        </w:rPr>
        <w:t>be</w:t>
      </w:r>
      <w:r>
        <w:rPr>
          <w:spacing w:val="22"/>
        </w:rPr>
        <w:t xml:space="preserve"> </w:t>
      </w:r>
      <w:r>
        <w:rPr>
          <w:spacing w:val="-1"/>
        </w:rPr>
        <w:t>agreed</w:t>
      </w:r>
      <w:r>
        <w:rPr>
          <w:spacing w:val="20"/>
        </w:rPr>
        <w:t xml:space="preserve"> </w:t>
      </w:r>
      <w:r>
        <w:rPr>
          <w:spacing w:val="-1"/>
        </w:rPr>
        <w:t>in</w:t>
      </w:r>
      <w:r>
        <w:rPr>
          <w:spacing w:val="43"/>
        </w:rPr>
        <w:t xml:space="preserve"> </w:t>
      </w:r>
      <w:r>
        <w:rPr>
          <w:spacing w:val="-2"/>
        </w:rPr>
        <w:t>writing</w:t>
      </w:r>
      <w:r>
        <w:rPr>
          <w:spacing w:val="3"/>
        </w:rPr>
        <w:t xml:space="preserve"> </w:t>
      </w:r>
      <w:r>
        <w:rPr>
          <w:spacing w:val="-1"/>
        </w:rPr>
        <w:t>between</w:t>
      </w:r>
      <w:r>
        <w:t xml:space="preserve"> the</w:t>
      </w:r>
      <w:r>
        <w:rPr>
          <w:spacing w:val="-2"/>
        </w:rPr>
        <w:t xml:space="preserve"> </w:t>
      </w:r>
      <w:r>
        <w:rPr>
          <w:spacing w:val="-1"/>
        </w:rPr>
        <w:t>Parties).</w:t>
      </w:r>
    </w:p>
    <w:p w:rsidR="008918FA" w:rsidRDefault="008918FA" w:rsidP="008918FA">
      <w:pPr>
        <w:pStyle w:val="BodyText"/>
        <w:numPr>
          <w:ilvl w:val="2"/>
          <w:numId w:val="66"/>
        </w:numPr>
        <w:tabs>
          <w:tab w:val="left" w:pos="1887"/>
        </w:tabs>
        <w:ind w:left="1886" w:right="112" w:hanging="993"/>
        <w:jc w:val="both"/>
      </w:pP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ensure</w:t>
      </w:r>
      <w:r>
        <w:rPr>
          <w:spacing w:val="5"/>
        </w:rPr>
        <w:t xml:space="preserve"> </w:t>
      </w:r>
      <w:r>
        <w:rPr>
          <w:spacing w:val="-1"/>
        </w:rPr>
        <w:t>that</w:t>
      </w:r>
      <w:r>
        <w:rPr>
          <w:spacing w:val="7"/>
        </w:rPr>
        <w:t xml:space="preserve"> </w:t>
      </w:r>
      <w:r>
        <w:rPr>
          <w:spacing w:val="-1"/>
        </w:rPr>
        <w:t>any</w:t>
      </w:r>
      <w:r>
        <w:rPr>
          <w:spacing w:val="3"/>
        </w:rPr>
        <w:t xml:space="preserve"> </w:t>
      </w:r>
      <w:r>
        <w:rPr>
          <w:spacing w:val="-1"/>
        </w:rPr>
        <w:t>system</w:t>
      </w:r>
      <w:r>
        <w:rPr>
          <w:spacing w:val="6"/>
        </w:rPr>
        <w:t xml:space="preserve"> </w:t>
      </w:r>
      <w:r>
        <w:rPr>
          <w:spacing w:val="-1"/>
        </w:rPr>
        <w:t>on</w:t>
      </w:r>
      <w:r>
        <w:rPr>
          <w:spacing w:val="7"/>
        </w:rPr>
        <w:t xml:space="preserve"> </w:t>
      </w:r>
      <w:r>
        <w:rPr>
          <w:spacing w:val="-1"/>
        </w:rPr>
        <w:t>which</w:t>
      </w:r>
      <w:r>
        <w:rPr>
          <w:spacing w:val="5"/>
        </w:rPr>
        <w:t xml:space="preserve"> </w:t>
      </w:r>
      <w:r>
        <w:t>the</w:t>
      </w:r>
      <w:r>
        <w:rPr>
          <w:spacing w:val="5"/>
        </w:rPr>
        <w:t xml:space="preserve"> </w:t>
      </w:r>
      <w:r>
        <w:rPr>
          <w:spacing w:val="-2"/>
        </w:rPr>
        <w:t>Supplier</w:t>
      </w:r>
      <w:r>
        <w:rPr>
          <w:spacing w:val="6"/>
        </w:rPr>
        <w:t xml:space="preserve"> </w:t>
      </w:r>
      <w:r>
        <w:rPr>
          <w:spacing w:val="-2"/>
        </w:rPr>
        <w:t>holds</w:t>
      </w:r>
      <w:r>
        <w:rPr>
          <w:spacing w:val="60"/>
        </w:rPr>
        <w:t xml:space="preserve"> </w:t>
      </w:r>
      <w:r>
        <w:rPr>
          <w:spacing w:val="-1"/>
        </w:rPr>
        <w:t>any</w:t>
      </w:r>
      <w:r>
        <w:rPr>
          <w:spacing w:val="30"/>
        </w:rPr>
        <w:t xml:space="preserve"> </w:t>
      </w:r>
      <w:r>
        <w:rPr>
          <w:spacing w:val="-1"/>
        </w:rPr>
        <w:t>Customer</w:t>
      </w:r>
      <w:r>
        <w:rPr>
          <w:spacing w:val="33"/>
        </w:rPr>
        <w:t xml:space="preserve"> </w:t>
      </w:r>
      <w:r>
        <w:rPr>
          <w:spacing w:val="-1"/>
        </w:rPr>
        <w:t>Data,</w:t>
      </w:r>
      <w:r>
        <w:rPr>
          <w:spacing w:val="33"/>
        </w:rPr>
        <w:t xml:space="preserve"> </w:t>
      </w:r>
      <w:r>
        <w:rPr>
          <w:spacing w:val="-2"/>
        </w:rPr>
        <w:t>including</w:t>
      </w:r>
      <w:r>
        <w:rPr>
          <w:spacing w:val="34"/>
        </w:rPr>
        <w:t xml:space="preserve"> </w:t>
      </w:r>
      <w:r>
        <w:rPr>
          <w:spacing w:val="-1"/>
        </w:rPr>
        <w:t>back-up</w:t>
      </w:r>
      <w:r>
        <w:rPr>
          <w:spacing w:val="31"/>
        </w:rPr>
        <w:t xml:space="preserve"> </w:t>
      </w:r>
      <w:r>
        <w:rPr>
          <w:spacing w:val="-1"/>
        </w:rPr>
        <w:t>data,</w:t>
      </w:r>
      <w:r>
        <w:rPr>
          <w:spacing w:val="33"/>
        </w:rPr>
        <w:t xml:space="preserve"> </w:t>
      </w:r>
      <w:r>
        <w:rPr>
          <w:spacing w:val="-1"/>
        </w:rPr>
        <w:t>is</w:t>
      </w:r>
      <w:r>
        <w:rPr>
          <w:spacing w:val="32"/>
        </w:rPr>
        <w:t xml:space="preserve"> </w:t>
      </w:r>
      <w:r>
        <w:t>a</w:t>
      </w:r>
      <w:r>
        <w:rPr>
          <w:spacing w:val="32"/>
        </w:rPr>
        <w:t xml:space="preserve"> </w:t>
      </w:r>
      <w:r>
        <w:rPr>
          <w:spacing w:val="-1"/>
        </w:rPr>
        <w:t>secure</w:t>
      </w:r>
      <w:r>
        <w:rPr>
          <w:spacing w:val="31"/>
        </w:rPr>
        <w:t xml:space="preserve"> </w:t>
      </w:r>
      <w:r>
        <w:rPr>
          <w:spacing w:val="-1"/>
        </w:rPr>
        <w:t>system</w:t>
      </w:r>
      <w:r>
        <w:rPr>
          <w:spacing w:val="33"/>
        </w:rPr>
        <w:t xml:space="preserve"> </w:t>
      </w:r>
      <w:r>
        <w:rPr>
          <w:spacing w:val="-1"/>
        </w:rPr>
        <w:t>that</w:t>
      </w:r>
      <w:r>
        <w:rPr>
          <w:spacing w:val="53"/>
        </w:rPr>
        <w:t xml:space="preserve"> </w:t>
      </w:r>
      <w:r>
        <w:rPr>
          <w:spacing w:val="-1"/>
        </w:rPr>
        <w:t>complies</w:t>
      </w:r>
      <w:r>
        <w:rPr>
          <w:spacing w:val="25"/>
        </w:rPr>
        <w:t xml:space="preserve"> </w:t>
      </w:r>
      <w:r>
        <w:rPr>
          <w:spacing w:val="-1"/>
        </w:rPr>
        <w:t>with</w:t>
      </w:r>
      <w:r>
        <w:rPr>
          <w:spacing w:val="24"/>
        </w:rPr>
        <w:t xml:space="preserve"> </w:t>
      </w:r>
      <w:r>
        <w:t>the</w:t>
      </w:r>
      <w:r>
        <w:rPr>
          <w:spacing w:val="24"/>
        </w:rPr>
        <w:t xml:space="preserve"> </w:t>
      </w:r>
      <w:r>
        <w:rPr>
          <w:spacing w:val="-1"/>
        </w:rPr>
        <w:t>Security</w:t>
      </w:r>
      <w:r>
        <w:rPr>
          <w:spacing w:val="22"/>
        </w:rPr>
        <w:t xml:space="preserve"> </w:t>
      </w:r>
      <w:r>
        <w:rPr>
          <w:spacing w:val="-1"/>
        </w:rPr>
        <w:t>Policy</w:t>
      </w:r>
      <w:r>
        <w:rPr>
          <w:spacing w:val="22"/>
        </w:rPr>
        <w:t xml:space="preserve"> </w:t>
      </w:r>
      <w:r>
        <w:rPr>
          <w:spacing w:val="-1"/>
        </w:rPr>
        <w:t>and</w:t>
      </w:r>
      <w:r>
        <w:rPr>
          <w:spacing w:val="27"/>
        </w:rPr>
        <w:t xml:space="preserve"> </w:t>
      </w:r>
      <w:r>
        <w:t>the</w:t>
      </w:r>
      <w:r>
        <w:rPr>
          <w:spacing w:val="24"/>
        </w:rPr>
        <w:t xml:space="preserve"> </w:t>
      </w:r>
      <w:r>
        <w:rPr>
          <w:spacing w:val="-1"/>
        </w:rPr>
        <w:t>Security</w:t>
      </w:r>
      <w:r>
        <w:rPr>
          <w:spacing w:val="25"/>
        </w:rPr>
        <w:t xml:space="preserve"> </w:t>
      </w:r>
      <w:r>
        <w:rPr>
          <w:spacing w:val="-1"/>
        </w:rPr>
        <w:t>Management</w:t>
      </w:r>
      <w:r>
        <w:rPr>
          <w:spacing w:val="26"/>
        </w:rPr>
        <w:t xml:space="preserve"> </w:t>
      </w:r>
      <w:r>
        <w:rPr>
          <w:spacing w:val="-2"/>
        </w:rPr>
        <w:t>Plan</w:t>
      </w:r>
      <w:r>
        <w:rPr>
          <w:spacing w:val="36"/>
        </w:rPr>
        <w:t xml:space="preserve"> </w:t>
      </w:r>
      <w:r>
        <w:rPr>
          <w:spacing w:val="-2"/>
        </w:rPr>
        <w:t>(if</w:t>
      </w:r>
      <w:r>
        <w:rPr>
          <w:spacing w:val="4"/>
        </w:rPr>
        <w:t xml:space="preserve"> </w:t>
      </w:r>
      <w:r>
        <w:rPr>
          <w:spacing w:val="-1"/>
        </w:rPr>
        <w:t>any).</w:t>
      </w:r>
    </w:p>
    <w:p w:rsidR="008918FA" w:rsidRDefault="008918FA" w:rsidP="008918FA">
      <w:pPr>
        <w:pStyle w:val="BodyText"/>
        <w:numPr>
          <w:ilvl w:val="2"/>
          <w:numId w:val="66"/>
        </w:numPr>
        <w:tabs>
          <w:tab w:val="left" w:pos="1888"/>
        </w:tabs>
        <w:spacing w:before="121"/>
        <w:ind w:left="1887" w:right="110"/>
        <w:jc w:val="both"/>
      </w:pPr>
      <w:r>
        <w:rPr>
          <w:spacing w:val="-1"/>
        </w:rPr>
        <w:t>If</w:t>
      </w:r>
      <w:r>
        <w:rPr>
          <w:spacing w:val="26"/>
        </w:rPr>
        <w:t xml:space="preserve"> </w:t>
      </w:r>
      <w:r>
        <w:rPr>
          <w:spacing w:val="-2"/>
        </w:rPr>
        <w:t>at</w:t>
      </w:r>
      <w:r>
        <w:rPr>
          <w:spacing w:val="23"/>
        </w:rPr>
        <w:t xml:space="preserve"> </w:t>
      </w:r>
      <w:r>
        <w:rPr>
          <w:spacing w:val="-1"/>
        </w:rPr>
        <w:t>any</w:t>
      </w:r>
      <w:r>
        <w:rPr>
          <w:spacing w:val="20"/>
        </w:rPr>
        <w:t xml:space="preserve"> </w:t>
      </w:r>
      <w:r>
        <w:rPr>
          <w:spacing w:val="-1"/>
        </w:rPr>
        <w:t>time</w:t>
      </w:r>
      <w:r>
        <w:rPr>
          <w:spacing w:val="22"/>
        </w:rPr>
        <w:t xml:space="preserve"> </w:t>
      </w:r>
      <w:r>
        <w:t>the</w:t>
      </w:r>
      <w:r>
        <w:rPr>
          <w:spacing w:val="19"/>
        </w:rPr>
        <w:t xml:space="preserve"> </w:t>
      </w:r>
      <w:r>
        <w:rPr>
          <w:spacing w:val="-2"/>
        </w:rPr>
        <w:t>Supplier</w:t>
      </w:r>
      <w:r>
        <w:rPr>
          <w:spacing w:val="23"/>
        </w:rPr>
        <w:t xml:space="preserve"> </w:t>
      </w:r>
      <w:r>
        <w:rPr>
          <w:spacing w:val="-1"/>
        </w:rPr>
        <w:t>suspects</w:t>
      </w:r>
      <w:r>
        <w:rPr>
          <w:spacing w:val="22"/>
        </w:rPr>
        <w:t xml:space="preserve"> </w:t>
      </w:r>
      <w:r>
        <w:rPr>
          <w:spacing w:val="-1"/>
        </w:rPr>
        <w:t>or</w:t>
      </w:r>
      <w:r>
        <w:rPr>
          <w:spacing w:val="23"/>
        </w:rPr>
        <w:t xml:space="preserve"> </w:t>
      </w:r>
      <w:r>
        <w:rPr>
          <w:spacing w:val="-2"/>
        </w:rPr>
        <w:t>has</w:t>
      </w:r>
      <w:r>
        <w:rPr>
          <w:spacing w:val="22"/>
        </w:rPr>
        <w:t xml:space="preserve"> </w:t>
      </w:r>
      <w:r>
        <w:rPr>
          <w:spacing w:val="-1"/>
        </w:rPr>
        <w:t>reason</w:t>
      </w:r>
      <w:r>
        <w:rPr>
          <w:spacing w:val="22"/>
        </w:rPr>
        <w:t xml:space="preserve"> </w:t>
      </w:r>
      <w:r>
        <w:t>to</w:t>
      </w:r>
      <w:r>
        <w:rPr>
          <w:spacing w:val="22"/>
        </w:rPr>
        <w:t xml:space="preserve"> </w:t>
      </w:r>
      <w:r>
        <w:rPr>
          <w:spacing w:val="-2"/>
        </w:rPr>
        <w:t>believe</w:t>
      </w:r>
      <w:r>
        <w:rPr>
          <w:spacing w:val="22"/>
        </w:rPr>
        <w:t xml:space="preserve"> </w:t>
      </w:r>
      <w:r>
        <w:rPr>
          <w:spacing w:val="-1"/>
        </w:rPr>
        <w:t>that</w:t>
      </w:r>
      <w:r>
        <w:rPr>
          <w:spacing w:val="27"/>
        </w:rPr>
        <w:t xml:space="preserve"> </w:t>
      </w:r>
      <w:r>
        <w:t>the</w:t>
      </w:r>
      <w:r>
        <w:rPr>
          <w:spacing w:val="53"/>
        </w:rPr>
        <w:t xml:space="preserve"> </w:t>
      </w:r>
      <w:r>
        <w:rPr>
          <w:spacing w:val="-1"/>
        </w:rPr>
        <w:t>Customer</w:t>
      </w:r>
      <w:r>
        <w:rPr>
          <w:spacing w:val="2"/>
        </w:rPr>
        <w:t xml:space="preserve"> </w:t>
      </w:r>
      <w:r>
        <w:rPr>
          <w:spacing w:val="-1"/>
        </w:rPr>
        <w:t>Data</w:t>
      </w:r>
      <w:r>
        <w:t xml:space="preserve"> </w:t>
      </w:r>
      <w:r>
        <w:rPr>
          <w:spacing w:val="-1"/>
        </w:rPr>
        <w:t>is</w:t>
      </w:r>
      <w:r>
        <w:rPr>
          <w:spacing w:val="1"/>
        </w:rPr>
        <w:t xml:space="preserve"> </w:t>
      </w:r>
      <w:r>
        <w:rPr>
          <w:spacing w:val="-1"/>
        </w:rPr>
        <w:t>corrupted,</w:t>
      </w:r>
      <w:r>
        <w:rPr>
          <w:spacing w:val="2"/>
        </w:rPr>
        <w:t xml:space="preserve"> </w:t>
      </w:r>
      <w:r>
        <w:rPr>
          <w:spacing w:val="-1"/>
        </w:rPr>
        <w:t>lost</w:t>
      </w:r>
      <w:r>
        <w:rPr>
          <w:spacing w:val="2"/>
        </w:rPr>
        <w:t xml:space="preserve"> </w:t>
      </w:r>
      <w:r>
        <w:rPr>
          <w:spacing w:val="-1"/>
        </w:rPr>
        <w:t>or sufficiently</w:t>
      </w:r>
      <w:r>
        <w:rPr>
          <w:spacing w:val="-2"/>
        </w:rPr>
        <w:t xml:space="preserve"> </w:t>
      </w:r>
      <w:r>
        <w:rPr>
          <w:spacing w:val="-1"/>
        </w:rPr>
        <w:t>degraded</w:t>
      </w:r>
      <w:r>
        <w:rPr>
          <w:spacing w:val="1"/>
        </w:rPr>
        <w:t xml:space="preserve"> </w:t>
      </w:r>
      <w:r>
        <w:rPr>
          <w:spacing w:val="-1"/>
        </w:rPr>
        <w:t>in</w:t>
      </w:r>
      <w:r>
        <w:t xml:space="preserve"> </w:t>
      </w:r>
      <w:r>
        <w:rPr>
          <w:spacing w:val="-1"/>
        </w:rPr>
        <w:t>any</w:t>
      </w:r>
      <w:r>
        <w:rPr>
          <w:spacing w:val="1"/>
        </w:rPr>
        <w:t xml:space="preserve"> </w:t>
      </w:r>
      <w:r>
        <w:rPr>
          <w:spacing w:val="-1"/>
        </w:rPr>
        <w:t>way</w:t>
      </w:r>
      <w:r>
        <w:rPr>
          <w:spacing w:val="-2"/>
        </w:rPr>
        <w:t xml:space="preserve"> </w:t>
      </w:r>
      <w:r>
        <w:t>for</w:t>
      </w:r>
      <w:r>
        <w:rPr>
          <w:spacing w:val="35"/>
        </w:rPr>
        <w:t xml:space="preserve"> </w:t>
      </w:r>
      <w:r>
        <w:rPr>
          <w:spacing w:val="-1"/>
        </w:rPr>
        <w:t>any</w:t>
      </w:r>
      <w:r>
        <w:rPr>
          <w:spacing w:val="34"/>
        </w:rPr>
        <w:t xml:space="preserve"> </w:t>
      </w:r>
      <w:r>
        <w:rPr>
          <w:spacing w:val="-1"/>
        </w:rPr>
        <w:t>reason,</w:t>
      </w:r>
      <w:r>
        <w:rPr>
          <w:spacing w:val="38"/>
        </w:rPr>
        <w:t xml:space="preserve"> </w:t>
      </w:r>
      <w:r>
        <w:rPr>
          <w:spacing w:val="-1"/>
        </w:rPr>
        <w:t>then</w:t>
      </w:r>
      <w:r>
        <w:rPr>
          <w:spacing w:val="34"/>
        </w:rPr>
        <w:t xml:space="preserve"> </w:t>
      </w:r>
      <w:r>
        <w:t>the</w:t>
      </w:r>
      <w:r>
        <w:rPr>
          <w:spacing w:val="36"/>
        </w:rPr>
        <w:t xml:space="preserve"> </w:t>
      </w:r>
      <w:r>
        <w:rPr>
          <w:spacing w:val="-2"/>
        </w:rPr>
        <w:t>Supplier</w:t>
      </w:r>
      <w:r>
        <w:rPr>
          <w:spacing w:val="38"/>
        </w:rPr>
        <w:t xml:space="preserve"> </w:t>
      </w:r>
      <w:r>
        <w:rPr>
          <w:spacing w:val="-1"/>
        </w:rPr>
        <w:t>shall</w:t>
      </w:r>
      <w:r>
        <w:rPr>
          <w:spacing w:val="36"/>
        </w:rPr>
        <w:t xml:space="preserve"> </w:t>
      </w:r>
      <w:r>
        <w:t>notify</w:t>
      </w:r>
      <w:r>
        <w:rPr>
          <w:spacing w:val="35"/>
        </w:rPr>
        <w:t xml:space="preserve"> </w:t>
      </w:r>
      <w:r>
        <w:t>the</w:t>
      </w:r>
      <w:r>
        <w:rPr>
          <w:spacing w:val="34"/>
        </w:rPr>
        <w:t xml:space="preserve"> </w:t>
      </w:r>
      <w:r>
        <w:rPr>
          <w:spacing w:val="-1"/>
        </w:rPr>
        <w:t>Customer</w:t>
      </w:r>
      <w:r>
        <w:rPr>
          <w:spacing w:val="38"/>
        </w:rPr>
        <w:t xml:space="preserve"> </w:t>
      </w:r>
      <w:r>
        <w:rPr>
          <w:spacing w:val="-1"/>
        </w:rPr>
        <w:t>immediately</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right="115" w:firstLine="0"/>
      </w:pPr>
      <w:r>
        <w:rPr>
          <w:spacing w:val="-1"/>
        </w:rPr>
        <w:t>and</w:t>
      </w:r>
      <w:r>
        <w:rPr>
          <w:spacing w:val="12"/>
        </w:rPr>
        <w:t xml:space="preserve"> </w:t>
      </w:r>
      <w:r>
        <w:rPr>
          <w:spacing w:val="-1"/>
        </w:rPr>
        <w:t>inform</w:t>
      </w:r>
      <w:r>
        <w:rPr>
          <w:spacing w:val="11"/>
        </w:rPr>
        <w:t xml:space="preserve"> </w:t>
      </w:r>
      <w:r>
        <w:t>the</w:t>
      </w:r>
      <w:r>
        <w:rPr>
          <w:spacing w:val="12"/>
        </w:rPr>
        <w:t xml:space="preserve"> </w:t>
      </w:r>
      <w:r>
        <w:rPr>
          <w:spacing w:val="-2"/>
        </w:rPr>
        <w:t>Customer</w:t>
      </w:r>
      <w:r>
        <w:rPr>
          <w:spacing w:val="14"/>
        </w:rPr>
        <w:t xml:space="preserve"> </w:t>
      </w:r>
      <w:r>
        <w:rPr>
          <w:spacing w:val="-2"/>
        </w:rPr>
        <w:t>of</w:t>
      </w:r>
      <w:r>
        <w:rPr>
          <w:spacing w:val="16"/>
        </w:rPr>
        <w:t xml:space="preserve"> </w:t>
      </w:r>
      <w:r>
        <w:t>the</w:t>
      </w:r>
      <w:r>
        <w:rPr>
          <w:spacing w:val="10"/>
        </w:rPr>
        <w:t xml:space="preserve"> </w:t>
      </w:r>
      <w:r>
        <w:rPr>
          <w:spacing w:val="-1"/>
        </w:rPr>
        <w:t>remedial</w:t>
      </w:r>
      <w:r>
        <w:rPr>
          <w:spacing w:val="12"/>
        </w:rPr>
        <w:t xml:space="preserve"> </w:t>
      </w:r>
      <w:r>
        <w:rPr>
          <w:spacing w:val="-1"/>
        </w:rPr>
        <w:t>action</w:t>
      </w:r>
      <w:r>
        <w:rPr>
          <w:spacing w:val="12"/>
        </w:rPr>
        <w:t xml:space="preserve"> </w:t>
      </w:r>
      <w:r>
        <w:rPr>
          <w:spacing w:val="-1"/>
        </w:rPr>
        <w:t>the</w:t>
      </w:r>
      <w:r>
        <w:rPr>
          <w:spacing w:val="12"/>
        </w:rPr>
        <w:t xml:space="preserve"> </w:t>
      </w:r>
      <w:r>
        <w:rPr>
          <w:spacing w:val="-2"/>
        </w:rPr>
        <w:t>Supplier</w:t>
      </w:r>
      <w:r>
        <w:rPr>
          <w:spacing w:val="14"/>
        </w:rPr>
        <w:t xml:space="preserve"> </w:t>
      </w:r>
      <w:r>
        <w:rPr>
          <w:spacing w:val="-1"/>
        </w:rPr>
        <w:t>proposes</w:t>
      </w:r>
      <w:r>
        <w:rPr>
          <w:spacing w:val="53"/>
        </w:rPr>
        <w:t xml:space="preserve"> </w:t>
      </w:r>
      <w:r>
        <w:t>to</w:t>
      </w:r>
      <w:r>
        <w:rPr>
          <w:spacing w:val="-2"/>
        </w:rPr>
        <w:t xml:space="preserve"> </w:t>
      </w:r>
      <w:r>
        <w:rPr>
          <w:spacing w:val="-1"/>
        </w:rPr>
        <w:t>take.</w:t>
      </w:r>
    </w:p>
    <w:p w:rsidR="008918FA" w:rsidRDefault="008918FA" w:rsidP="008918FA">
      <w:pPr>
        <w:pStyle w:val="BodyText"/>
        <w:numPr>
          <w:ilvl w:val="2"/>
          <w:numId w:val="66"/>
        </w:numPr>
        <w:tabs>
          <w:tab w:val="left" w:pos="1887"/>
        </w:tabs>
        <w:spacing w:before="121"/>
        <w:ind w:left="1886" w:right="118"/>
      </w:pPr>
      <w:bookmarkStart w:id="184" w:name="_bookmark183"/>
      <w:bookmarkEnd w:id="184"/>
      <w:r>
        <w:rPr>
          <w:spacing w:val="-1"/>
        </w:rPr>
        <w:t>If</w:t>
      </w:r>
      <w:r>
        <w:rPr>
          <w:spacing w:val="38"/>
        </w:rPr>
        <w:t xml:space="preserve"> </w:t>
      </w:r>
      <w:r>
        <w:t>the</w:t>
      </w:r>
      <w:r>
        <w:rPr>
          <w:spacing w:val="36"/>
        </w:rPr>
        <w:t xml:space="preserve"> </w:t>
      </w:r>
      <w:r>
        <w:rPr>
          <w:spacing w:val="-2"/>
        </w:rPr>
        <w:t>Customer</w:t>
      </w:r>
      <w:r>
        <w:rPr>
          <w:spacing w:val="38"/>
        </w:rPr>
        <w:t xml:space="preserve"> </w:t>
      </w:r>
      <w:r>
        <w:rPr>
          <w:spacing w:val="-1"/>
        </w:rPr>
        <w:t>Data</w:t>
      </w:r>
      <w:r>
        <w:rPr>
          <w:spacing w:val="36"/>
        </w:rPr>
        <w:t xml:space="preserve"> </w:t>
      </w:r>
      <w:r>
        <w:rPr>
          <w:spacing w:val="-1"/>
        </w:rPr>
        <w:t>is</w:t>
      </w:r>
      <w:r>
        <w:rPr>
          <w:spacing w:val="34"/>
        </w:rPr>
        <w:t xml:space="preserve"> </w:t>
      </w:r>
      <w:r>
        <w:rPr>
          <w:spacing w:val="-1"/>
        </w:rPr>
        <w:t>corrupted,</w:t>
      </w:r>
      <w:r>
        <w:rPr>
          <w:spacing w:val="35"/>
        </w:rPr>
        <w:t xml:space="preserve"> </w:t>
      </w:r>
      <w:r>
        <w:rPr>
          <w:spacing w:val="-1"/>
        </w:rPr>
        <w:t>lost</w:t>
      </w:r>
      <w:r>
        <w:rPr>
          <w:spacing w:val="39"/>
        </w:rPr>
        <w:t xml:space="preserve"> </w:t>
      </w:r>
      <w:r>
        <w:rPr>
          <w:spacing w:val="-2"/>
        </w:rPr>
        <w:t>or</w:t>
      </w:r>
      <w:r>
        <w:rPr>
          <w:spacing w:val="38"/>
        </w:rPr>
        <w:t xml:space="preserve"> </w:t>
      </w:r>
      <w:r>
        <w:rPr>
          <w:spacing w:val="-1"/>
        </w:rPr>
        <w:t>sufficiently</w:t>
      </w:r>
      <w:r>
        <w:rPr>
          <w:spacing w:val="34"/>
        </w:rPr>
        <w:t xml:space="preserve"> </w:t>
      </w:r>
      <w:r>
        <w:rPr>
          <w:spacing w:val="-1"/>
        </w:rPr>
        <w:t>degraded</w:t>
      </w:r>
      <w:r>
        <w:rPr>
          <w:spacing w:val="36"/>
        </w:rPr>
        <w:t xml:space="preserve"> </w:t>
      </w:r>
      <w:r>
        <w:rPr>
          <w:spacing w:val="-1"/>
        </w:rPr>
        <w:t>as</w:t>
      </w:r>
      <w:r>
        <w:rPr>
          <w:spacing w:val="37"/>
        </w:rPr>
        <w:t xml:space="preserve"> </w:t>
      </w:r>
      <w:r>
        <w:t>a</w:t>
      </w:r>
      <w:r>
        <w:rPr>
          <w:spacing w:val="41"/>
        </w:rPr>
        <w:t xml:space="preserve"> </w:t>
      </w:r>
      <w:r>
        <w:rPr>
          <w:spacing w:val="-1"/>
        </w:rPr>
        <w:t>result</w:t>
      </w:r>
      <w:r>
        <w:rPr>
          <w:spacing w:val="2"/>
        </w:rPr>
        <w:t xml:space="preserve"> </w:t>
      </w:r>
      <w:r>
        <w:rPr>
          <w:spacing w:val="-2"/>
        </w:rPr>
        <w:t>of</w:t>
      </w:r>
      <w:r>
        <w:rPr>
          <w:spacing w:val="2"/>
        </w:rPr>
        <w:t xml:space="preserve"> </w:t>
      </w:r>
      <w:r>
        <w:t>a</w:t>
      </w:r>
      <w:r>
        <w:rPr>
          <w:spacing w:val="-2"/>
        </w:rPr>
        <w:t xml:space="preserve"> Default</w:t>
      </w:r>
      <w:r>
        <w:rPr>
          <w:spacing w:val="3"/>
        </w:rPr>
        <w:t xml:space="preserve"> </w:t>
      </w:r>
      <w:r>
        <w:rPr>
          <w:spacing w:val="-2"/>
        </w:rPr>
        <w:t>so</w:t>
      </w:r>
      <w:r>
        <w:rPr>
          <w:spacing w:val="1"/>
        </w:rPr>
        <w:t xml:space="preserve"> </w:t>
      </w:r>
      <w:r>
        <w:rPr>
          <w:spacing w:val="-1"/>
        </w:rPr>
        <w:t>as</w:t>
      </w:r>
      <w:r>
        <w:rPr>
          <w:spacing w:val="-2"/>
        </w:rPr>
        <w:t xml:space="preserve"> </w:t>
      </w:r>
      <w:r>
        <w:rPr>
          <w:spacing w:val="-1"/>
        </w:rPr>
        <w:t>to</w:t>
      </w:r>
      <w:r>
        <w:t xml:space="preserve"> </w:t>
      </w:r>
      <w:r>
        <w:rPr>
          <w:spacing w:val="-1"/>
        </w:rPr>
        <w:t>be</w:t>
      </w:r>
      <w:r>
        <w:t xml:space="preserve"> </w:t>
      </w:r>
      <w:r>
        <w:rPr>
          <w:spacing w:val="-2"/>
        </w:rPr>
        <w:t>unusable,</w:t>
      </w:r>
      <w:r>
        <w:t xml:space="preserve"> the </w:t>
      </w:r>
      <w:r>
        <w:rPr>
          <w:spacing w:val="-2"/>
        </w:rPr>
        <w:t>Supplier</w:t>
      </w:r>
      <w:r>
        <w:rPr>
          <w:spacing w:val="3"/>
        </w:rPr>
        <w:t xml:space="preserve"> </w:t>
      </w:r>
      <w:r>
        <w:rPr>
          <w:spacing w:val="-1"/>
        </w:rPr>
        <w:t>may:</w:t>
      </w:r>
    </w:p>
    <w:p w:rsidR="008918FA" w:rsidRDefault="008918FA" w:rsidP="008918FA">
      <w:pPr>
        <w:pStyle w:val="BodyText"/>
        <w:numPr>
          <w:ilvl w:val="3"/>
          <w:numId w:val="66"/>
        </w:numPr>
        <w:tabs>
          <w:tab w:val="left" w:pos="2595"/>
        </w:tabs>
        <w:spacing w:before="121"/>
        <w:ind w:left="2594" w:right="112"/>
        <w:jc w:val="both"/>
      </w:pPr>
      <w:r>
        <w:rPr>
          <w:spacing w:val="-1"/>
        </w:rPr>
        <w:t>require</w:t>
      </w:r>
      <w:r>
        <w:rPr>
          <w:spacing w:val="41"/>
        </w:rPr>
        <w:t xml:space="preserve"> </w:t>
      </w:r>
      <w:r>
        <w:t>the</w:t>
      </w:r>
      <w:r>
        <w:rPr>
          <w:spacing w:val="41"/>
        </w:rPr>
        <w:t xml:space="preserve"> </w:t>
      </w:r>
      <w:r>
        <w:rPr>
          <w:spacing w:val="-2"/>
        </w:rPr>
        <w:t>Supplier</w:t>
      </w:r>
      <w:r>
        <w:rPr>
          <w:spacing w:val="40"/>
        </w:rPr>
        <w:t xml:space="preserve"> </w:t>
      </w:r>
      <w:r>
        <w:rPr>
          <w:spacing w:val="-1"/>
        </w:rPr>
        <w:t>(at</w:t>
      </w:r>
      <w:r>
        <w:rPr>
          <w:spacing w:val="40"/>
        </w:rPr>
        <w:t xml:space="preserve"> </w:t>
      </w:r>
      <w:r>
        <w:t>the</w:t>
      </w:r>
      <w:r>
        <w:rPr>
          <w:spacing w:val="41"/>
        </w:rPr>
        <w:t xml:space="preserve"> </w:t>
      </w:r>
      <w:r>
        <w:rPr>
          <w:spacing w:val="-1"/>
        </w:rPr>
        <w:t>Supplier's</w:t>
      </w:r>
      <w:r>
        <w:rPr>
          <w:spacing w:val="41"/>
        </w:rPr>
        <w:t xml:space="preserve"> </w:t>
      </w:r>
      <w:r>
        <w:rPr>
          <w:spacing w:val="-2"/>
        </w:rPr>
        <w:t>expense)</w:t>
      </w:r>
      <w:r>
        <w:rPr>
          <w:spacing w:val="43"/>
        </w:rPr>
        <w:t xml:space="preserve"> </w:t>
      </w:r>
      <w:r>
        <w:t>to</w:t>
      </w:r>
      <w:r>
        <w:rPr>
          <w:spacing w:val="38"/>
        </w:rPr>
        <w:t xml:space="preserve"> </w:t>
      </w:r>
      <w:r>
        <w:rPr>
          <w:spacing w:val="-1"/>
        </w:rPr>
        <w:t>restore</w:t>
      </w:r>
      <w:r>
        <w:rPr>
          <w:spacing w:val="41"/>
        </w:rPr>
        <w:t xml:space="preserve"> </w:t>
      </w:r>
      <w:r>
        <w:rPr>
          <w:spacing w:val="-1"/>
        </w:rPr>
        <w:t>or</w:t>
      </w:r>
      <w:r>
        <w:rPr>
          <w:spacing w:val="46"/>
        </w:rPr>
        <w:t xml:space="preserve"> </w:t>
      </w:r>
      <w:r>
        <w:rPr>
          <w:spacing w:val="-1"/>
        </w:rPr>
        <w:t>procure</w:t>
      </w:r>
      <w:r>
        <w:rPr>
          <w:spacing w:val="27"/>
        </w:rPr>
        <w:t xml:space="preserve"> </w:t>
      </w:r>
      <w:r>
        <w:t>the</w:t>
      </w:r>
      <w:r>
        <w:rPr>
          <w:spacing w:val="24"/>
        </w:rPr>
        <w:t xml:space="preserve"> </w:t>
      </w:r>
      <w:r>
        <w:rPr>
          <w:spacing w:val="-1"/>
        </w:rPr>
        <w:t>restoration</w:t>
      </w:r>
      <w:r>
        <w:rPr>
          <w:spacing w:val="24"/>
        </w:rPr>
        <w:t xml:space="preserve"> </w:t>
      </w:r>
      <w:r>
        <w:rPr>
          <w:spacing w:val="-2"/>
        </w:rPr>
        <w:t>of</w:t>
      </w:r>
      <w:r>
        <w:rPr>
          <w:spacing w:val="30"/>
        </w:rPr>
        <w:t xml:space="preserve"> </w:t>
      </w:r>
      <w:r>
        <w:rPr>
          <w:spacing w:val="-1"/>
        </w:rPr>
        <w:t>Customer</w:t>
      </w:r>
      <w:r>
        <w:rPr>
          <w:spacing w:val="29"/>
        </w:rPr>
        <w:t xml:space="preserve"> </w:t>
      </w:r>
      <w:r>
        <w:rPr>
          <w:spacing w:val="-1"/>
        </w:rPr>
        <w:t>Data</w:t>
      </w:r>
      <w:r>
        <w:rPr>
          <w:spacing w:val="27"/>
        </w:rPr>
        <w:t xml:space="preserve"> </w:t>
      </w:r>
      <w:r>
        <w:t>to</w:t>
      </w:r>
      <w:r>
        <w:rPr>
          <w:spacing w:val="27"/>
        </w:rPr>
        <w:t xml:space="preserve"> </w:t>
      </w:r>
      <w:r>
        <w:t>the</w:t>
      </w:r>
      <w:r>
        <w:rPr>
          <w:spacing w:val="24"/>
        </w:rPr>
        <w:t xml:space="preserve"> </w:t>
      </w:r>
      <w:r>
        <w:rPr>
          <w:spacing w:val="-1"/>
        </w:rPr>
        <w:t>extent</w:t>
      </w:r>
      <w:r>
        <w:rPr>
          <w:spacing w:val="28"/>
        </w:rPr>
        <w:t xml:space="preserve"> </w:t>
      </w:r>
      <w:r>
        <w:rPr>
          <w:spacing w:val="-1"/>
        </w:rPr>
        <w:t>and</w:t>
      </w:r>
      <w:r>
        <w:rPr>
          <w:spacing w:val="27"/>
        </w:rPr>
        <w:t xml:space="preserve"> </w:t>
      </w:r>
      <w:r>
        <w:rPr>
          <w:spacing w:val="-1"/>
        </w:rPr>
        <w:t>in</w:t>
      </w:r>
      <w:r>
        <w:rPr>
          <w:spacing w:val="31"/>
        </w:rPr>
        <w:t xml:space="preserve"> </w:t>
      </w:r>
      <w:r>
        <w:rPr>
          <w:spacing w:val="-1"/>
        </w:rPr>
        <w:t>accordance</w:t>
      </w:r>
      <w:r>
        <w:rPr>
          <w:spacing w:val="13"/>
        </w:rPr>
        <w:t xml:space="preserve"> </w:t>
      </w:r>
      <w:r>
        <w:rPr>
          <w:spacing w:val="-2"/>
        </w:rPr>
        <w:t>with</w:t>
      </w:r>
      <w:r>
        <w:rPr>
          <w:spacing w:val="12"/>
        </w:rPr>
        <w:t xml:space="preserve"> </w:t>
      </w:r>
      <w:r>
        <w:t>the</w:t>
      </w:r>
      <w:r>
        <w:rPr>
          <w:spacing w:val="15"/>
        </w:rPr>
        <w:t xml:space="preserve"> </w:t>
      </w:r>
      <w:r>
        <w:rPr>
          <w:spacing w:val="-1"/>
        </w:rPr>
        <w:t>requirements</w:t>
      </w:r>
      <w:r>
        <w:rPr>
          <w:spacing w:val="13"/>
        </w:rPr>
        <w:t xml:space="preserve"> </w:t>
      </w:r>
      <w:r>
        <w:rPr>
          <w:spacing w:val="-1"/>
        </w:rPr>
        <w:t>specified</w:t>
      </w:r>
      <w:r>
        <w:rPr>
          <w:spacing w:val="10"/>
        </w:rPr>
        <w:t xml:space="preserve"> </w:t>
      </w:r>
      <w:r>
        <w:rPr>
          <w:spacing w:val="-1"/>
        </w:rPr>
        <w:t>in</w:t>
      </w:r>
      <w:r>
        <w:rPr>
          <w:spacing w:val="15"/>
        </w:rPr>
        <w:t xml:space="preserve"> </w:t>
      </w:r>
      <w:r>
        <w:rPr>
          <w:spacing w:val="-1"/>
        </w:rPr>
        <w:t>Call</w:t>
      </w:r>
      <w:r>
        <w:t xml:space="preserve"> </w:t>
      </w:r>
      <w:r>
        <w:rPr>
          <w:spacing w:val="14"/>
        </w:rPr>
        <w:t xml:space="preserve"> </w:t>
      </w:r>
      <w:r>
        <w:rPr>
          <w:spacing w:val="-1"/>
        </w:rPr>
        <w:t>Off</w:t>
      </w:r>
      <w:r>
        <w:rPr>
          <w:spacing w:val="33"/>
        </w:rPr>
        <w:t xml:space="preserve"> </w:t>
      </w:r>
      <w:r>
        <w:rPr>
          <w:spacing w:val="-1"/>
        </w:rPr>
        <w:t>Schedule</w:t>
      </w:r>
      <w:r>
        <w:rPr>
          <w:spacing w:val="20"/>
        </w:rPr>
        <w:t xml:space="preserve"> </w:t>
      </w:r>
      <w:r>
        <w:t xml:space="preserve">9 </w:t>
      </w:r>
      <w:r>
        <w:rPr>
          <w:spacing w:val="-1"/>
        </w:rPr>
        <w:t>(Business</w:t>
      </w:r>
      <w:r>
        <w:rPr>
          <w:spacing w:val="20"/>
        </w:rPr>
        <w:t xml:space="preserve"> </w:t>
      </w:r>
      <w:r>
        <w:rPr>
          <w:spacing w:val="-1"/>
        </w:rPr>
        <w:t>Continuity</w:t>
      </w:r>
      <w:r>
        <w:rPr>
          <w:spacing w:val="18"/>
        </w:rPr>
        <w:t xml:space="preserve"> </w:t>
      </w:r>
      <w:r>
        <w:rPr>
          <w:spacing w:val="-1"/>
        </w:rPr>
        <w:t>and</w:t>
      </w:r>
      <w:r>
        <w:rPr>
          <w:spacing w:val="19"/>
        </w:rPr>
        <w:t xml:space="preserve"> </w:t>
      </w:r>
      <w:r>
        <w:rPr>
          <w:spacing w:val="-1"/>
        </w:rPr>
        <w:t>Disaster</w:t>
      </w:r>
      <w:r>
        <w:rPr>
          <w:spacing w:val="21"/>
        </w:rPr>
        <w:t xml:space="preserve"> </w:t>
      </w:r>
      <w:r>
        <w:rPr>
          <w:spacing w:val="-2"/>
        </w:rPr>
        <w:t>Recovery)</w:t>
      </w:r>
      <w:r>
        <w:rPr>
          <w:spacing w:val="22"/>
        </w:rPr>
        <w:t xml:space="preserve"> </w:t>
      </w:r>
      <w:r>
        <w:rPr>
          <w:spacing w:val="-1"/>
        </w:rPr>
        <w:t>or</w:t>
      </w:r>
      <w:r>
        <w:rPr>
          <w:spacing w:val="21"/>
        </w:rPr>
        <w:t xml:space="preserve"> </w:t>
      </w:r>
      <w:r>
        <w:rPr>
          <w:spacing w:val="-1"/>
        </w:rPr>
        <w:t>as</w:t>
      </w:r>
      <w:r>
        <w:rPr>
          <w:spacing w:val="24"/>
        </w:rPr>
        <w:t xml:space="preserve"> </w:t>
      </w:r>
      <w:r>
        <w:rPr>
          <w:spacing w:val="-1"/>
        </w:rPr>
        <w:t>otherwise</w:t>
      </w:r>
      <w:r>
        <w:rPr>
          <w:spacing w:val="20"/>
        </w:rPr>
        <w:t xml:space="preserve"> </w:t>
      </w:r>
      <w:r>
        <w:rPr>
          <w:spacing w:val="-1"/>
        </w:rPr>
        <w:t>required</w:t>
      </w:r>
      <w:r>
        <w:rPr>
          <w:spacing w:val="19"/>
        </w:rPr>
        <w:t xml:space="preserve"> </w:t>
      </w:r>
      <w:r>
        <w:rPr>
          <w:spacing w:val="-1"/>
        </w:rPr>
        <w:t>by</w:t>
      </w:r>
      <w:r>
        <w:rPr>
          <w:spacing w:val="18"/>
        </w:rPr>
        <w:t xml:space="preserve"> </w:t>
      </w:r>
      <w:r>
        <w:rPr>
          <w:spacing w:val="-1"/>
        </w:rPr>
        <w:t>the</w:t>
      </w:r>
      <w:r>
        <w:rPr>
          <w:spacing w:val="20"/>
        </w:rPr>
        <w:t xml:space="preserve"> </w:t>
      </w:r>
      <w:r>
        <w:rPr>
          <w:spacing w:val="-1"/>
        </w:rPr>
        <w:t>Customer,</w:t>
      </w:r>
      <w:r>
        <w:rPr>
          <w:spacing w:val="22"/>
        </w:rPr>
        <w:t xml:space="preserve"> </w:t>
      </w:r>
      <w:r>
        <w:rPr>
          <w:spacing w:val="-1"/>
        </w:rPr>
        <w:t>and</w:t>
      </w:r>
      <w:r>
        <w:rPr>
          <w:spacing w:val="17"/>
        </w:rPr>
        <w:t xml:space="preserve"> </w:t>
      </w: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do</w:t>
      </w:r>
      <w:r>
        <w:rPr>
          <w:spacing w:val="36"/>
        </w:rPr>
        <w:t xml:space="preserve"> </w:t>
      </w:r>
      <w:r>
        <w:rPr>
          <w:spacing w:val="-1"/>
        </w:rPr>
        <w:t>so</w:t>
      </w:r>
      <w:r>
        <w:rPr>
          <w:spacing w:val="37"/>
        </w:rPr>
        <w:t xml:space="preserve"> </w:t>
      </w:r>
      <w:r>
        <w:rPr>
          <w:spacing w:val="-1"/>
        </w:rPr>
        <w:t>as</w:t>
      </w:r>
      <w:r>
        <w:rPr>
          <w:spacing w:val="37"/>
        </w:rPr>
        <w:t xml:space="preserve"> </w:t>
      </w:r>
      <w:r>
        <w:rPr>
          <w:spacing w:val="-1"/>
        </w:rPr>
        <w:t>soon</w:t>
      </w:r>
      <w:r>
        <w:rPr>
          <w:spacing w:val="36"/>
        </w:rPr>
        <w:t xml:space="preserve"> </w:t>
      </w:r>
      <w:r>
        <w:rPr>
          <w:spacing w:val="-1"/>
        </w:rPr>
        <w:t>as</w:t>
      </w:r>
      <w:r>
        <w:rPr>
          <w:spacing w:val="37"/>
        </w:rPr>
        <w:t xml:space="preserve"> </w:t>
      </w:r>
      <w:r>
        <w:rPr>
          <w:spacing w:val="-1"/>
        </w:rPr>
        <w:t>practicable</w:t>
      </w:r>
      <w:r>
        <w:rPr>
          <w:spacing w:val="36"/>
        </w:rPr>
        <w:t xml:space="preserve"> </w:t>
      </w:r>
      <w:r>
        <w:rPr>
          <w:spacing w:val="-1"/>
        </w:rPr>
        <w:t>but</w:t>
      </w:r>
      <w:r>
        <w:rPr>
          <w:spacing w:val="38"/>
        </w:rPr>
        <w:t xml:space="preserve"> </w:t>
      </w:r>
      <w:r>
        <w:rPr>
          <w:spacing w:val="-1"/>
        </w:rPr>
        <w:t>not</w:t>
      </w:r>
      <w:r>
        <w:rPr>
          <w:spacing w:val="39"/>
        </w:rPr>
        <w:t xml:space="preserve"> </w:t>
      </w:r>
      <w:r>
        <w:rPr>
          <w:spacing w:val="-1"/>
        </w:rPr>
        <w:t>later</w:t>
      </w:r>
      <w:r>
        <w:rPr>
          <w:spacing w:val="38"/>
        </w:rPr>
        <w:t xml:space="preserve"> </w:t>
      </w:r>
      <w:r>
        <w:rPr>
          <w:spacing w:val="-1"/>
        </w:rPr>
        <w:t>than</w:t>
      </w:r>
      <w:r>
        <w:rPr>
          <w:spacing w:val="34"/>
        </w:rPr>
        <w:t xml:space="preserve"> </w:t>
      </w:r>
      <w:r>
        <w:rPr>
          <w:spacing w:val="-1"/>
        </w:rPr>
        <w:t>five</w:t>
      </w:r>
      <w:r>
        <w:rPr>
          <w:spacing w:val="36"/>
        </w:rPr>
        <w:t xml:space="preserve"> </w:t>
      </w:r>
      <w:r>
        <w:rPr>
          <w:spacing w:val="-1"/>
        </w:rPr>
        <w:t>(5)</w:t>
      </w:r>
      <w:r>
        <w:rPr>
          <w:spacing w:val="33"/>
        </w:rPr>
        <w:t xml:space="preserve"> </w:t>
      </w:r>
      <w:r>
        <w:t>Working</w:t>
      </w:r>
      <w:r>
        <w:rPr>
          <w:spacing w:val="37"/>
        </w:rPr>
        <w:t xml:space="preserve"> </w:t>
      </w:r>
      <w:r>
        <w:rPr>
          <w:spacing w:val="-2"/>
        </w:rPr>
        <w:t>Days</w:t>
      </w:r>
      <w:r>
        <w:rPr>
          <w:spacing w:val="1"/>
        </w:rPr>
        <w:t xml:space="preserve"> </w:t>
      </w:r>
      <w:r>
        <w:t>from</w:t>
      </w:r>
      <w:r>
        <w:rPr>
          <w:spacing w:val="-1"/>
        </w:rPr>
        <w:t xml:space="preserve"> </w:t>
      </w:r>
      <w:r>
        <w:t>the</w:t>
      </w:r>
      <w:r>
        <w:rPr>
          <w:spacing w:val="-2"/>
        </w:rPr>
        <w:t xml:space="preserve"> </w:t>
      </w:r>
      <w:r>
        <w:rPr>
          <w:spacing w:val="-1"/>
        </w:rPr>
        <w:t>date</w:t>
      </w:r>
      <w:r>
        <w:t xml:space="preserve"> </w:t>
      </w:r>
      <w:r>
        <w:rPr>
          <w:spacing w:val="-2"/>
        </w:rPr>
        <w:t>of</w:t>
      </w:r>
      <w:r>
        <w:t xml:space="preserve"> </w:t>
      </w:r>
      <w:r>
        <w:rPr>
          <w:spacing w:val="-1"/>
        </w:rPr>
        <w:t>receipt</w:t>
      </w:r>
      <w:r>
        <w:rPr>
          <w:spacing w:val="2"/>
        </w:rPr>
        <w:t xml:space="preserve"> </w:t>
      </w:r>
      <w:r>
        <w:rPr>
          <w:spacing w:val="-2"/>
        </w:rPr>
        <w:t>of</w:t>
      </w:r>
      <w:r>
        <w:rPr>
          <w:spacing w:val="2"/>
        </w:rPr>
        <w:t xml:space="preserve"> </w:t>
      </w:r>
      <w:r>
        <w:rPr>
          <w:spacing w:val="-1"/>
        </w:rPr>
        <w:t>the</w:t>
      </w:r>
      <w:r>
        <w:t xml:space="preserve"> </w:t>
      </w:r>
      <w:r>
        <w:rPr>
          <w:spacing w:val="-2"/>
        </w:rPr>
        <w:t>Customer’s</w:t>
      </w:r>
      <w:r>
        <w:rPr>
          <w:spacing w:val="1"/>
        </w:rPr>
        <w:t xml:space="preserve"> </w:t>
      </w:r>
      <w:r>
        <w:rPr>
          <w:spacing w:val="-1"/>
        </w:rPr>
        <w:t>notice;</w:t>
      </w:r>
      <w:r>
        <w:rPr>
          <w:spacing w:val="2"/>
        </w:rPr>
        <w:t xml:space="preserve"> </w:t>
      </w:r>
      <w:r>
        <w:rPr>
          <w:spacing w:val="-1"/>
        </w:rPr>
        <w:t>and/or</w:t>
      </w:r>
    </w:p>
    <w:p w:rsidR="008918FA" w:rsidRDefault="008918FA" w:rsidP="008918FA">
      <w:pPr>
        <w:pStyle w:val="BodyText"/>
        <w:numPr>
          <w:ilvl w:val="3"/>
          <w:numId w:val="66"/>
        </w:numPr>
        <w:tabs>
          <w:tab w:val="left" w:pos="2595"/>
        </w:tabs>
        <w:ind w:left="2594" w:right="113"/>
        <w:jc w:val="both"/>
      </w:pPr>
      <w:r>
        <w:rPr>
          <w:spacing w:val="-1"/>
        </w:rPr>
        <w:t>itself</w:t>
      </w:r>
      <w:r>
        <w:rPr>
          <w:spacing w:val="26"/>
        </w:rPr>
        <w:t xml:space="preserve"> </w:t>
      </w:r>
      <w:r>
        <w:rPr>
          <w:spacing w:val="-1"/>
        </w:rPr>
        <w:t>restore</w:t>
      </w:r>
      <w:r>
        <w:rPr>
          <w:spacing w:val="22"/>
        </w:rPr>
        <w:t xml:space="preserve"> </w:t>
      </w:r>
      <w:r>
        <w:rPr>
          <w:spacing w:val="-1"/>
        </w:rPr>
        <w:t>or</w:t>
      </w:r>
      <w:r>
        <w:rPr>
          <w:spacing w:val="24"/>
        </w:rPr>
        <w:t xml:space="preserve"> </w:t>
      </w:r>
      <w:r>
        <w:rPr>
          <w:spacing w:val="-1"/>
        </w:rPr>
        <w:t>procure</w:t>
      </w:r>
      <w:r>
        <w:rPr>
          <w:spacing w:val="19"/>
        </w:rPr>
        <w:t xml:space="preserve"> </w:t>
      </w:r>
      <w:r>
        <w:t>the</w:t>
      </w:r>
      <w:r>
        <w:rPr>
          <w:spacing w:val="22"/>
        </w:rPr>
        <w:t xml:space="preserve"> </w:t>
      </w:r>
      <w:r>
        <w:rPr>
          <w:spacing w:val="-1"/>
        </w:rPr>
        <w:t>restoration</w:t>
      </w:r>
      <w:r>
        <w:rPr>
          <w:spacing w:val="22"/>
        </w:rPr>
        <w:t xml:space="preserve"> </w:t>
      </w:r>
      <w:r>
        <w:rPr>
          <w:spacing w:val="-1"/>
        </w:rPr>
        <w:t>of</w:t>
      </w:r>
      <w:r>
        <w:rPr>
          <w:spacing w:val="26"/>
        </w:rPr>
        <w:t xml:space="preserve"> </w:t>
      </w:r>
      <w:r>
        <w:rPr>
          <w:spacing w:val="-2"/>
        </w:rPr>
        <w:t>Customer</w:t>
      </w:r>
      <w:r>
        <w:rPr>
          <w:spacing w:val="24"/>
        </w:rPr>
        <w:t xml:space="preserve"> </w:t>
      </w:r>
      <w:r>
        <w:rPr>
          <w:spacing w:val="-1"/>
        </w:rPr>
        <w:t>Data,</w:t>
      </w:r>
      <w:r>
        <w:rPr>
          <w:spacing w:val="23"/>
        </w:rPr>
        <w:t xml:space="preserve"> </w:t>
      </w:r>
      <w:r>
        <w:rPr>
          <w:spacing w:val="-1"/>
        </w:rPr>
        <w:t>and</w:t>
      </w:r>
      <w:r>
        <w:rPr>
          <w:spacing w:val="32"/>
        </w:rPr>
        <w:t xml:space="preserve"> </w:t>
      </w:r>
      <w:r>
        <w:rPr>
          <w:spacing w:val="-1"/>
        </w:rPr>
        <w:t>shall</w:t>
      </w:r>
      <w:r>
        <w:rPr>
          <w:spacing w:val="22"/>
        </w:rPr>
        <w:t xml:space="preserve"> </w:t>
      </w:r>
      <w:r>
        <w:rPr>
          <w:spacing w:val="-1"/>
        </w:rPr>
        <w:t>be</w:t>
      </w:r>
      <w:r>
        <w:rPr>
          <w:spacing w:val="23"/>
        </w:rPr>
        <w:t xml:space="preserve"> </w:t>
      </w:r>
      <w:r>
        <w:rPr>
          <w:spacing w:val="-1"/>
        </w:rPr>
        <w:t>repaid</w:t>
      </w:r>
      <w:r>
        <w:rPr>
          <w:spacing w:val="23"/>
        </w:rPr>
        <w:t xml:space="preserve"> </w:t>
      </w:r>
      <w:r>
        <w:rPr>
          <w:spacing w:val="1"/>
        </w:rPr>
        <w:t>by</w:t>
      </w:r>
      <w:r>
        <w:rPr>
          <w:spacing w:val="21"/>
        </w:rPr>
        <w:t xml:space="preserve"> </w:t>
      </w:r>
      <w:r>
        <w:t>the</w:t>
      </w:r>
      <w:r>
        <w:rPr>
          <w:spacing w:val="26"/>
        </w:rPr>
        <w:t xml:space="preserve"> </w:t>
      </w:r>
      <w:r>
        <w:rPr>
          <w:spacing w:val="-2"/>
        </w:rPr>
        <w:t>Supplier</w:t>
      </w:r>
      <w:r>
        <w:rPr>
          <w:spacing w:val="24"/>
        </w:rPr>
        <w:t xml:space="preserve"> </w:t>
      </w:r>
      <w:r>
        <w:t>any</w:t>
      </w:r>
      <w:r>
        <w:rPr>
          <w:spacing w:val="21"/>
        </w:rPr>
        <w:t xml:space="preserve"> </w:t>
      </w:r>
      <w:r>
        <w:rPr>
          <w:spacing w:val="-1"/>
        </w:rPr>
        <w:t>reasonable</w:t>
      </w:r>
      <w:r>
        <w:rPr>
          <w:spacing w:val="23"/>
        </w:rPr>
        <w:t xml:space="preserve"> </w:t>
      </w:r>
      <w:r>
        <w:rPr>
          <w:spacing w:val="-1"/>
        </w:rPr>
        <w:t>expenses</w:t>
      </w:r>
      <w:r>
        <w:rPr>
          <w:spacing w:val="27"/>
        </w:rPr>
        <w:t xml:space="preserve"> </w:t>
      </w:r>
      <w:r>
        <w:rPr>
          <w:spacing w:val="-1"/>
        </w:rPr>
        <w:t>incurred</w:t>
      </w:r>
      <w:r>
        <w:rPr>
          <w:spacing w:val="31"/>
        </w:rPr>
        <w:t xml:space="preserve"> </w:t>
      </w:r>
      <w:r>
        <w:rPr>
          <w:spacing w:val="-1"/>
        </w:rPr>
        <w:t>in</w:t>
      </w:r>
      <w:r>
        <w:rPr>
          <w:spacing w:val="31"/>
        </w:rPr>
        <w:t xml:space="preserve"> </w:t>
      </w:r>
      <w:r>
        <w:rPr>
          <w:spacing w:val="-2"/>
        </w:rPr>
        <w:t>doing</w:t>
      </w:r>
      <w:r>
        <w:rPr>
          <w:spacing w:val="31"/>
        </w:rPr>
        <w:t xml:space="preserve"> </w:t>
      </w:r>
      <w:r>
        <w:rPr>
          <w:spacing w:val="-1"/>
        </w:rPr>
        <w:t>so</w:t>
      </w:r>
      <w:r>
        <w:rPr>
          <w:spacing w:val="30"/>
        </w:rPr>
        <w:t xml:space="preserve"> </w:t>
      </w:r>
      <w:r>
        <w:t>to</w:t>
      </w:r>
      <w:r>
        <w:rPr>
          <w:spacing w:val="29"/>
        </w:rPr>
        <w:t xml:space="preserve"> </w:t>
      </w:r>
      <w:r>
        <w:rPr>
          <w:spacing w:val="-1"/>
        </w:rPr>
        <w:t>the</w:t>
      </w:r>
      <w:r>
        <w:rPr>
          <w:spacing w:val="31"/>
        </w:rPr>
        <w:t xml:space="preserve"> </w:t>
      </w:r>
      <w:r>
        <w:rPr>
          <w:spacing w:val="-1"/>
        </w:rPr>
        <w:t>extent</w:t>
      </w:r>
      <w:r>
        <w:rPr>
          <w:spacing w:val="33"/>
        </w:rPr>
        <w:t xml:space="preserve"> </w:t>
      </w:r>
      <w:r>
        <w:rPr>
          <w:spacing w:val="-1"/>
        </w:rPr>
        <w:t>and</w:t>
      </w:r>
      <w:r>
        <w:rPr>
          <w:spacing w:val="29"/>
        </w:rPr>
        <w:t xml:space="preserve"> </w:t>
      </w:r>
      <w:r>
        <w:rPr>
          <w:spacing w:val="-1"/>
        </w:rPr>
        <w:t>in</w:t>
      </w:r>
      <w:r>
        <w:rPr>
          <w:spacing w:val="31"/>
        </w:rPr>
        <w:t xml:space="preserve"> </w:t>
      </w:r>
      <w:r>
        <w:rPr>
          <w:spacing w:val="-2"/>
        </w:rPr>
        <w:t>accordance</w:t>
      </w:r>
      <w:r>
        <w:rPr>
          <w:spacing w:val="33"/>
        </w:rPr>
        <w:t xml:space="preserve"> </w:t>
      </w:r>
      <w:r>
        <w:rPr>
          <w:spacing w:val="-2"/>
        </w:rPr>
        <w:t>with</w:t>
      </w:r>
      <w:r>
        <w:rPr>
          <w:spacing w:val="31"/>
        </w:rPr>
        <w:t xml:space="preserve"> </w:t>
      </w:r>
      <w:r>
        <w:rPr>
          <w:spacing w:val="-1"/>
        </w:rPr>
        <w:t>the</w:t>
      </w:r>
      <w:r>
        <w:rPr>
          <w:spacing w:val="48"/>
        </w:rPr>
        <w:t xml:space="preserve"> </w:t>
      </w:r>
      <w:r>
        <w:rPr>
          <w:spacing w:val="-1"/>
        </w:rPr>
        <w:t>requirements</w:t>
      </w:r>
      <w:r>
        <w:rPr>
          <w:spacing w:val="40"/>
        </w:rPr>
        <w:t xml:space="preserve"> </w:t>
      </w:r>
      <w:r>
        <w:rPr>
          <w:spacing w:val="-1"/>
        </w:rPr>
        <w:t>specified</w:t>
      </w:r>
      <w:r>
        <w:rPr>
          <w:spacing w:val="40"/>
        </w:rPr>
        <w:t xml:space="preserve"> </w:t>
      </w:r>
      <w:r>
        <w:rPr>
          <w:spacing w:val="-1"/>
        </w:rPr>
        <w:t>in</w:t>
      </w:r>
      <w:r>
        <w:rPr>
          <w:spacing w:val="44"/>
        </w:rPr>
        <w:t xml:space="preserve"> </w:t>
      </w:r>
      <w:r>
        <w:rPr>
          <w:spacing w:val="-2"/>
        </w:rPr>
        <w:t>Call</w:t>
      </w:r>
      <w:r>
        <w:rPr>
          <w:spacing w:val="42"/>
        </w:rPr>
        <w:t xml:space="preserve"> </w:t>
      </w:r>
      <w:r>
        <w:rPr>
          <w:spacing w:val="-1"/>
        </w:rPr>
        <w:t>Off</w:t>
      </w:r>
      <w:r>
        <w:rPr>
          <w:spacing w:val="44"/>
        </w:rPr>
        <w:t xml:space="preserve"> </w:t>
      </w:r>
      <w:r>
        <w:rPr>
          <w:spacing w:val="-1"/>
        </w:rPr>
        <w:t>Schedule</w:t>
      </w:r>
      <w:r>
        <w:rPr>
          <w:spacing w:val="40"/>
        </w:rPr>
        <w:t xml:space="preserve"> </w:t>
      </w:r>
      <w:r>
        <w:t>9</w:t>
      </w:r>
      <w:r>
        <w:rPr>
          <w:spacing w:val="43"/>
        </w:rPr>
        <w:t xml:space="preserve"> </w:t>
      </w:r>
      <w:r>
        <w:rPr>
          <w:spacing w:val="-1"/>
        </w:rPr>
        <w:t>(Business</w:t>
      </w:r>
      <w:r>
        <w:rPr>
          <w:spacing w:val="26"/>
        </w:rPr>
        <w:t xml:space="preserve"> </w:t>
      </w:r>
      <w:r>
        <w:rPr>
          <w:spacing w:val="-1"/>
        </w:rPr>
        <w:t>Continuity</w:t>
      </w:r>
      <w:r>
        <w:rPr>
          <w:spacing w:val="18"/>
        </w:rPr>
        <w:t xml:space="preserve"> </w:t>
      </w:r>
      <w:r>
        <w:rPr>
          <w:spacing w:val="-1"/>
        </w:rPr>
        <w:t>and</w:t>
      </w:r>
      <w:r>
        <w:rPr>
          <w:spacing w:val="20"/>
        </w:rPr>
        <w:t xml:space="preserve"> </w:t>
      </w:r>
      <w:r>
        <w:rPr>
          <w:spacing w:val="-1"/>
        </w:rPr>
        <w:t>Disaster</w:t>
      </w:r>
      <w:r>
        <w:rPr>
          <w:spacing w:val="21"/>
        </w:rPr>
        <w:t xml:space="preserve"> </w:t>
      </w:r>
      <w:r>
        <w:rPr>
          <w:spacing w:val="-2"/>
        </w:rPr>
        <w:t>Recovery)</w:t>
      </w:r>
      <w:r>
        <w:rPr>
          <w:spacing w:val="22"/>
        </w:rPr>
        <w:t xml:space="preserve"> </w:t>
      </w:r>
      <w:r>
        <w:rPr>
          <w:spacing w:val="-1"/>
        </w:rPr>
        <w:t>or</w:t>
      </w:r>
      <w:r>
        <w:rPr>
          <w:spacing w:val="21"/>
        </w:rPr>
        <w:t xml:space="preserve"> </w:t>
      </w:r>
      <w:r>
        <w:rPr>
          <w:spacing w:val="-1"/>
        </w:rPr>
        <w:t>as</w:t>
      </w:r>
      <w:r>
        <w:rPr>
          <w:spacing w:val="20"/>
        </w:rPr>
        <w:t xml:space="preserve"> </w:t>
      </w:r>
      <w:r>
        <w:rPr>
          <w:spacing w:val="-1"/>
        </w:rPr>
        <w:t>otherwise</w:t>
      </w:r>
      <w:r>
        <w:rPr>
          <w:spacing w:val="20"/>
        </w:rPr>
        <w:t xml:space="preserve"> </w:t>
      </w:r>
      <w:r>
        <w:rPr>
          <w:spacing w:val="-1"/>
        </w:rPr>
        <w:t>required</w:t>
      </w:r>
      <w:r>
        <w:rPr>
          <w:spacing w:val="20"/>
        </w:rPr>
        <w:t xml:space="preserve"> </w:t>
      </w:r>
      <w:r>
        <w:rPr>
          <w:spacing w:val="-1"/>
        </w:rPr>
        <w:t>by</w:t>
      </w:r>
      <w:r>
        <w:rPr>
          <w:spacing w:val="34"/>
        </w:rPr>
        <w:t xml:space="preserve"> </w:t>
      </w:r>
      <w:r>
        <w:t xml:space="preserve">the </w:t>
      </w:r>
      <w:r>
        <w:rPr>
          <w:spacing w:val="-1"/>
        </w:rPr>
        <w:t>Customer.</w:t>
      </w:r>
    </w:p>
    <w:p w:rsidR="008918FA" w:rsidRDefault="008918FA" w:rsidP="008918FA">
      <w:pPr>
        <w:pStyle w:val="Heading1"/>
        <w:numPr>
          <w:ilvl w:val="1"/>
          <w:numId w:val="66"/>
        </w:numPr>
        <w:tabs>
          <w:tab w:val="left" w:pos="893"/>
        </w:tabs>
        <w:ind w:left="892" w:hanging="564"/>
        <w:rPr>
          <w:b w:val="0"/>
          <w:bCs w:val="0"/>
        </w:rPr>
      </w:pPr>
      <w:bookmarkStart w:id="185" w:name="_bookmark184"/>
      <w:bookmarkEnd w:id="185"/>
      <w:r>
        <w:rPr>
          <w:spacing w:val="-1"/>
        </w:rPr>
        <w:t>Confidentiality</w:t>
      </w:r>
    </w:p>
    <w:p w:rsidR="008918FA" w:rsidRDefault="008918FA" w:rsidP="008918FA">
      <w:pPr>
        <w:pStyle w:val="BodyText"/>
        <w:numPr>
          <w:ilvl w:val="2"/>
          <w:numId w:val="66"/>
        </w:numPr>
        <w:tabs>
          <w:tab w:val="left" w:pos="1887"/>
        </w:tabs>
        <w:ind w:left="1886" w:right="115"/>
        <w:jc w:val="both"/>
      </w:pPr>
      <w:bookmarkStart w:id="186" w:name="_bookmark185"/>
      <w:bookmarkEnd w:id="186"/>
      <w:r>
        <w:rPr>
          <w:spacing w:val="-1"/>
        </w:rPr>
        <w:t>For</w:t>
      </w:r>
      <w:r>
        <w:rPr>
          <w:spacing w:val="45"/>
        </w:rPr>
        <w:t xml:space="preserve"> </w:t>
      </w:r>
      <w:r>
        <w:t>the</w:t>
      </w:r>
      <w:r>
        <w:rPr>
          <w:spacing w:val="43"/>
        </w:rPr>
        <w:t xml:space="preserve"> </w:t>
      </w:r>
      <w:r>
        <w:rPr>
          <w:spacing w:val="-1"/>
        </w:rPr>
        <w:t>purposes</w:t>
      </w:r>
      <w:r>
        <w:rPr>
          <w:spacing w:val="44"/>
        </w:rPr>
        <w:t xml:space="preserve"> </w:t>
      </w:r>
      <w:r>
        <w:rPr>
          <w:spacing w:val="-2"/>
        </w:rPr>
        <w:t>of</w:t>
      </w:r>
      <w:r>
        <w:rPr>
          <w:spacing w:val="45"/>
        </w:rPr>
        <w:t xml:space="preserve"> </w:t>
      </w:r>
      <w:r>
        <w:rPr>
          <w:spacing w:val="-1"/>
        </w:rPr>
        <w:t>this</w:t>
      </w:r>
      <w:r>
        <w:rPr>
          <w:spacing w:val="44"/>
        </w:rPr>
        <w:t xml:space="preserve"> </w:t>
      </w:r>
      <w:r>
        <w:rPr>
          <w:spacing w:val="-2"/>
        </w:rPr>
        <w:t>Clause</w:t>
      </w:r>
      <w:r>
        <w:rPr>
          <w:spacing w:val="45"/>
        </w:rPr>
        <w:t xml:space="preserve"> </w:t>
      </w:r>
      <w:hyperlink w:anchor="_bookmark184" w:history="1">
        <w:r>
          <w:rPr>
            <w:spacing w:val="-1"/>
          </w:rPr>
          <w:t>34.3</w:t>
        </w:r>
      </w:hyperlink>
      <w:r>
        <w:rPr>
          <w:spacing w:val="-1"/>
        </w:rPr>
        <w:t>,</w:t>
      </w:r>
      <w:r>
        <w:rPr>
          <w:spacing w:val="43"/>
        </w:rPr>
        <w:t xml:space="preserve"> </w:t>
      </w:r>
      <w:r>
        <w:t>the</w:t>
      </w:r>
      <w:r>
        <w:rPr>
          <w:spacing w:val="43"/>
        </w:rPr>
        <w:t xml:space="preserve"> </w:t>
      </w:r>
      <w:r>
        <w:rPr>
          <w:spacing w:val="-1"/>
        </w:rPr>
        <w:t>term</w:t>
      </w:r>
      <w:r>
        <w:rPr>
          <w:spacing w:val="43"/>
        </w:rPr>
        <w:t xml:space="preserve"> </w:t>
      </w:r>
      <w:r>
        <w:rPr>
          <w:rFonts w:cs="Arial"/>
          <w:b/>
          <w:bCs/>
          <w:spacing w:val="-1"/>
        </w:rPr>
        <w:t>“Disclosing</w:t>
      </w:r>
      <w:r>
        <w:rPr>
          <w:rFonts w:cs="Arial"/>
          <w:b/>
          <w:bCs/>
          <w:spacing w:val="43"/>
        </w:rPr>
        <w:t xml:space="preserve"> </w:t>
      </w:r>
      <w:r>
        <w:rPr>
          <w:rFonts w:cs="Arial"/>
          <w:b/>
          <w:bCs/>
          <w:spacing w:val="-2"/>
        </w:rPr>
        <w:t>Party”</w:t>
      </w:r>
      <w:r>
        <w:rPr>
          <w:rFonts w:cs="Arial"/>
          <w:b/>
          <w:bCs/>
          <w:spacing w:val="41"/>
        </w:rPr>
        <w:t xml:space="preserve"> </w:t>
      </w:r>
      <w:r>
        <w:rPr>
          <w:spacing w:val="-1"/>
        </w:rPr>
        <w:t>shall</w:t>
      </w:r>
      <w:r>
        <w:rPr>
          <w:spacing w:val="59"/>
        </w:rPr>
        <w:t xml:space="preserve"> </w:t>
      </w:r>
      <w:r>
        <w:rPr>
          <w:spacing w:val="-1"/>
        </w:rPr>
        <w:t>mean</w:t>
      </w:r>
      <w:r>
        <w:rPr>
          <w:spacing w:val="60"/>
        </w:rPr>
        <w:t xml:space="preserve"> </w:t>
      </w:r>
      <w:r>
        <w:t>a</w:t>
      </w:r>
      <w:r>
        <w:rPr>
          <w:spacing w:val="58"/>
        </w:rPr>
        <w:t xml:space="preserve"> </w:t>
      </w:r>
      <w:r>
        <w:rPr>
          <w:spacing w:val="-1"/>
        </w:rPr>
        <w:t>Party</w:t>
      </w:r>
      <w:r>
        <w:rPr>
          <w:spacing w:val="58"/>
        </w:rPr>
        <w:t xml:space="preserve"> </w:t>
      </w:r>
      <w:r>
        <w:rPr>
          <w:spacing w:val="-2"/>
        </w:rPr>
        <w:t>which</w:t>
      </w:r>
      <w:r w:rsidR="001C1527">
        <w:t xml:space="preserve"> </w:t>
      </w:r>
      <w:r>
        <w:rPr>
          <w:spacing w:val="-1"/>
        </w:rPr>
        <w:t>discloses</w:t>
      </w:r>
      <w:r>
        <w:t xml:space="preserve"> </w:t>
      </w:r>
      <w:r>
        <w:rPr>
          <w:spacing w:val="-2"/>
        </w:rPr>
        <w:t>or</w:t>
      </w:r>
      <w:r>
        <w:rPr>
          <w:spacing w:val="59"/>
        </w:rPr>
        <w:t xml:space="preserve"> </w:t>
      </w:r>
      <w:r>
        <w:rPr>
          <w:spacing w:val="-1"/>
        </w:rPr>
        <w:t>makes</w:t>
      </w:r>
      <w:r>
        <w:rPr>
          <w:spacing w:val="58"/>
        </w:rPr>
        <w:t xml:space="preserve"> </w:t>
      </w:r>
      <w:r>
        <w:rPr>
          <w:spacing w:val="-2"/>
        </w:rPr>
        <w:t>available</w:t>
      </w:r>
      <w:r>
        <w:rPr>
          <w:spacing w:val="61"/>
        </w:rPr>
        <w:t xml:space="preserve"> </w:t>
      </w:r>
      <w:r>
        <w:rPr>
          <w:spacing w:val="-1"/>
        </w:rPr>
        <w:t>directly</w:t>
      </w:r>
      <w:r>
        <w:rPr>
          <w:spacing w:val="58"/>
        </w:rPr>
        <w:t xml:space="preserve"> </w:t>
      </w:r>
      <w:r>
        <w:rPr>
          <w:spacing w:val="-1"/>
        </w:rPr>
        <w:t>or</w:t>
      </w:r>
      <w:r>
        <w:rPr>
          <w:spacing w:val="42"/>
        </w:rPr>
        <w:t xml:space="preserve"> </w:t>
      </w:r>
      <w:r>
        <w:rPr>
          <w:spacing w:val="-1"/>
        </w:rPr>
        <w:t>indirectly</w:t>
      </w:r>
      <w:r>
        <w:rPr>
          <w:spacing w:val="22"/>
        </w:rPr>
        <w:t xml:space="preserve"> </w:t>
      </w:r>
      <w:r>
        <w:rPr>
          <w:spacing w:val="-1"/>
        </w:rPr>
        <w:t>its</w:t>
      </w:r>
      <w:r>
        <w:rPr>
          <w:spacing w:val="25"/>
        </w:rPr>
        <w:t xml:space="preserve"> </w:t>
      </w:r>
      <w:r>
        <w:rPr>
          <w:spacing w:val="-1"/>
        </w:rPr>
        <w:t>Confidential</w:t>
      </w:r>
      <w:r>
        <w:rPr>
          <w:spacing w:val="24"/>
        </w:rPr>
        <w:t xml:space="preserve"> </w:t>
      </w:r>
      <w:r>
        <w:rPr>
          <w:spacing w:val="-1"/>
        </w:rPr>
        <w:t>Information</w:t>
      </w:r>
      <w:r>
        <w:rPr>
          <w:spacing w:val="24"/>
        </w:rPr>
        <w:t xml:space="preserve"> </w:t>
      </w:r>
      <w:r>
        <w:rPr>
          <w:spacing w:val="-1"/>
        </w:rPr>
        <w:t>and</w:t>
      </w:r>
      <w:r>
        <w:rPr>
          <w:spacing w:val="26"/>
        </w:rPr>
        <w:t xml:space="preserve"> </w:t>
      </w:r>
      <w:r>
        <w:rPr>
          <w:rFonts w:cs="Arial"/>
          <w:b/>
          <w:bCs/>
          <w:spacing w:val="-1"/>
        </w:rPr>
        <w:t>“Recipient”</w:t>
      </w:r>
      <w:r>
        <w:rPr>
          <w:rFonts w:cs="Arial"/>
          <w:b/>
          <w:bCs/>
          <w:spacing w:val="22"/>
        </w:rPr>
        <w:t xml:space="preserve"> </w:t>
      </w:r>
      <w:r>
        <w:rPr>
          <w:spacing w:val="-1"/>
        </w:rPr>
        <w:t>shall</w:t>
      </w:r>
      <w:r>
        <w:rPr>
          <w:spacing w:val="24"/>
        </w:rPr>
        <w:t xml:space="preserve"> </w:t>
      </w:r>
      <w:r>
        <w:rPr>
          <w:spacing w:val="-1"/>
        </w:rPr>
        <w:t>mean</w:t>
      </w:r>
      <w:r>
        <w:rPr>
          <w:spacing w:val="22"/>
        </w:rPr>
        <w:t xml:space="preserve"> </w:t>
      </w:r>
      <w:r>
        <w:rPr>
          <w:spacing w:val="-1"/>
        </w:rPr>
        <w:t>the</w:t>
      </w:r>
      <w:r>
        <w:rPr>
          <w:spacing w:val="34"/>
        </w:rPr>
        <w:t xml:space="preserve"> </w:t>
      </w:r>
      <w:r>
        <w:rPr>
          <w:spacing w:val="-1"/>
        </w:rPr>
        <w:t>Party</w:t>
      </w:r>
      <w:r>
        <w:rPr>
          <w:spacing w:val="26"/>
        </w:rPr>
        <w:t xml:space="preserve"> </w:t>
      </w:r>
      <w:r>
        <w:rPr>
          <w:spacing w:val="-2"/>
        </w:rPr>
        <w:t>which</w:t>
      </w:r>
      <w:r>
        <w:rPr>
          <w:spacing w:val="28"/>
        </w:rPr>
        <w:t xml:space="preserve"> </w:t>
      </w:r>
      <w:r>
        <w:rPr>
          <w:spacing w:val="-1"/>
        </w:rPr>
        <w:t>receives</w:t>
      </w:r>
      <w:r>
        <w:rPr>
          <w:spacing w:val="28"/>
        </w:rPr>
        <w:t xml:space="preserve"> </w:t>
      </w:r>
      <w:r>
        <w:rPr>
          <w:spacing w:val="-1"/>
        </w:rPr>
        <w:t>or</w:t>
      </w:r>
      <w:r>
        <w:rPr>
          <w:spacing w:val="29"/>
        </w:rPr>
        <w:t xml:space="preserve"> </w:t>
      </w:r>
      <w:r>
        <w:rPr>
          <w:spacing w:val="-1"/>
        </w:rPr>
        <w:t>obtains</w:t>
      </w:r>
      <w:r>
        <w:rPr>
          <w:spacing w:val="28"/>
        </w:rPr>
        <w:t xml:space="preserve"> </w:t>
      </w:r>
      <w:r>
        <w:rPr>
          <w:spacing w:val="-1"/>
        </w:rPr>
        <w:t>directly</w:t>
      </w:r>
      <w:r>
        <w:rPr>
          <w:spacing w:val="26"/>
        </w:rPr>
        <w:t xml:space="preserve"> </w:t>
      </w:r>
      <w:r>
        <w:rPr>
          <w:spacing w:val="-1"/>
        </w:rPr>
        <w:t>or</w:t>
      </w:r>
      <w:r>
        <w:rPr>
          <w:spacing w:val="29"/>
        </w:rPr>
        <w:t xml:space="preserve"> </w:t>
      </w:r>
      <w:r>
        <w:rPr>
          <w:spacing w:val="-2"/>
        </w:rPr>
        <w:t>indirectly</w:t>
      </w:r>
      <w:r>
        <w:rPr>
          <w:spacing w:val="26"/>
        </w:rPr>
        <w:t xml:space="preserve"> </w:t>
      </w:r>
      <w:r>
        <w:rPr>
          <w:spacing w:val="-1"/>
        </w:rPr>
        <w:t>Confidential</w:t>
      </w:r>
      <w:r>
        <w:rPr>
          <w:spacing w:val="36"/>
        </w:rPr>
        <w:t xml:space="preserve"> </w:t>
      </w:r>
      <w:r>
        <w:rPr>
          <w:spacing w:val="-1"/>
        </w:rPr>
        <w:t>Information.</w:t>
      </w:r>
    </w:p>
    <w:p w:rsidR="008918FA" w:rsidRDefault="008918FA" w:rsidP="008918FA">
      <w:pPr>
        <w:pStyle w:val="BodyText"/>
        <w:numPr>
          <w:ilvl w:val="2"/>
          <w:numId w:val="66"/>
        </w:numPr>
        <w:tabs>
          <w:tab w:val="left" w:pos="1887"/>
        </w:tabs>
        <w:spacing w:before="118"/>
        <w:ind w:left="1886" w:right="114"/>
        <w:jc w:val="both"/>
      </w:pPr>
      <w:bookmarkStart w:id="187" w:name="_bookmark186"/>
      <w:bookmarkEnd w:id="187"/>
      <w:r>
        <w:rPr>
          <w:spacing w:val="-1"/>
        </w:rPr>
        <w:t>Except</w:t>
      </w:r>
      <w:r>
        <w:rPr>
          <w:spacing w:val="16"/>
        </w:rPr>
        <w:t xml:space="preserve"> </w:t>
      </w:r>
      <w:r>
        <w:t>to</w:t>
      </w:r>
      <w:r>
        <w:rPr>
          <w:spacing w:val="15"/>
        </w:rPr>
        <w:t xml:space="preserve"> </w:t>
      </w:r>
      <w:r>
        <w:t>the</w:t>
      </w:r>
      <w:r>
        <w:rPr>
          <w:spacing w:val="15"/>
        </w:rPr>
        <w:t xml:space="preserve"> </w:t>
      </w:r>
      <w:r>
        <w:rPr>
          <w:spacing w:val="-2"/>
        </w:rPr>
        <w:t>extent</w:t>
      </w:r>
      <w:r>
        <w:rPr>
          <w:spacing w:val="16"/>
        </w:rPr>
        <w:t xml:space="preserve"> </w:t>
      </w:r>
      <w:r>
        <w:rPr>
          <w:spacing w:val="-2"/>
        </w:rPr>
        <w:t>set</w:t>
      </w:r>
      <w:r>
        <w:rPr>
          <w:spacing w:val="14"/>
        </w:rPr>
        <w:t xml:space="preserve"> </w:t>
      </w:r>
      <w:r>
        <w:rPr>
          <w:spacing w:val="-1"/>
        </w:rPr>
        <w:t>out</w:t>
      </w:r>
      <w:r>
        <w:rPr>
          <w:spacing w:val="16"/>
        </w:rPr>
        <w:t xml:space="preserve"> </w:t>
      </w:r>
      <w:r>
        <w:rPr>
          <w:spacing w:val="-1"/>
        </w:rPr>
        <w:t>in</w:t>
      </w:r>
      <w:r>
        <w:rPr>
          <w:spacing w:val="15"/>
        </w:rPr>
        <w:t xml:space="preserve"> </w:t>
      </w:r>
      <w:r>
        <w:rPr>
          <w:spacing w:val="-1"/>
        </w:rPr>
        <w:t>this</w:t>
      </w:r>
      <w:r>
        <w:rPr>
          <w:spacing w:val="15"/>
        </w:rPr>
        <w:t xml:space="preserve"> </w:t>
      </w:r>
      <w:r>
        <w:rPr>
          <w:spacing w:val="-2"/>
        </w:rPr>
        <w:t>Clause</w:t>
      </w:r>
      <w:r>
        <w:rPr>
          <w:spacing w:val="16"/>
        </w:rPr>
        <w:t xml:space="preserve"> </w:t>
      </w:r>
      <w:hyperlink w:anchor="_bookmark184" w:history="1">
        <w:r>
          <w:rPr>
            <w:spacing w:val="-1"/>
          </w:rPr>
          <w:t>34.3</w:t>
        </w:r>
      </w:hyperlink>
      <w:r>
        <w:rPr>
          <w:spacing w:val="15"/>
        </w:rPr>
        <w:t xml:space="preserve"> </w:t>
      </w:r>
      <w:r>
        <w:rPr>
          <w:spacing w:val="-2"/>
        </w:rPr>
        <w:t>or</w:t>
      </w:r>
      <w:r>
        <w:rPr>
          <w:spacing w:val="16"/>
        </w:rPr>
        <w:t xml:space="preserve"> </w:t>
      </w:r>
      <w:r>
        <w:rPr>
          <w:spacing w:val="-2"/>
        </w:rPr>
        <w:t>where</w:t>
      </w:r>
      <w:r>
        <w:rPr>
          <w:spacing w:val="15"/>
        </w:rPr>
        <w:t xml:space="preserve"> </w:t>
      </w:r>
      <w:r>
        <w:rPr>
          <w:spacing w:val="-1"/>
        </w:rPr>
        <w:t>disclosure</w:t>
      </w:r>
      <w:r>
        <w:rPr>
          <w:spacing w:val="15"/>
        </w:rPr>
        <w:t xml:space="preserve"> </w:t>
      </w:r>
      <w:r>
        <w:rPr>
          <w:spacing w:val="-1"/>
        </w:rPr>
        <w:t>is</w:t>
      </w:r>
      <w:r>
        <w:rPr>
          <w:spacing w:val="49"/>
        </w:rPr>
        <w:t xml:space="preserve"> </w:t>
      </w:r>
      <w:r>
        <w:rPr>
          <w:spacing w:val="-1"/>
        </w:rPr>
        <w:t>expressly</w:t>
      </w:r>
      <w:r>
        <w:rPr>
          <w:spacing w:val="23"/>
        </w:rPr>
        <w:t xml:space="preserve"> </w:t>
      </w:r>
      <w:r>
        <w:rPr>
          <w:spacing w:val="-1"/>
        </w:rPr>
        <w:t>permitted</w:t>
      </w:r>
      <w:r>
        <w:rPr>
          <w:spacing w:val="24"/>
        </w:rPr>
        <w:t xml:space="preserve"> </w:t>
      </w:r>
      <w:r>
        <w:rPr>
          <w:spacing w:val="-2"/>
        </w:rPr>
        <w:t>elsewhere</w:t>
      </w:r>
      <w:r>
        <w:rPr>
          <w:spacing w:val="24"/>
        </w:rPr>
        <w:t xml:space="preserve"> </w:t>
      </w:r>
      <w:r>
        <w:rPr>
          <w:spacing w:val="-1"/>
        </w:rPr>
        <w:t>in</w:t>
      </w:r>
      <w:r>
        <w:rPr>
          <w:spacing w:val="24"/>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8"/>
        </w:rPr>
        <w:t xml:space="preserve"> </w:t>
      </w:r>
      <w:r>
        <w:rPr>
          <w:spacing w:val="-1"/>
        </w:rPr>
        <w:t>Contract,</w:t>
      </w:r>
      <w:r>
        <w:rPr>
          <w:spacing w:val="25"/>
        </w:rPr>
        <w:t xml:space="preserve"> </w:t>
      </w:r>
      <w:r>
        <w:t>the</w:t>
      </w:r>
      <w:r>
        <w:rPr>
          <w:spacing w:val="24"/>
        </w:rPr>
        <w:t xml:space="preserve"> </w:t>
      </w:r>
      <w:r>
        <w:rPr>
          <w:spacing w:val="-2"/>
        </w:rPr>
        <w:t>Recipient</w:t>
      </w:r>
      <w:r>
        <w:rPr>
          <w:spacing w:val="52"/>
        </w:rPr>
        <w:t xml:space="preserve"> </w:t>
      </w:r>
      <w:r>
        <w:rPr>
          <w:spacing w:val="-2"/>
        </w:rPr>
        <w:t>shall:</w:t>
      </w:r>
    </w:p>
    <w:p w:rsidR="008918FA" w:rsidRDefault="008918FA" w:rsidP="008918FA">
      <w:pPr>
        <w:pStyle w:val="BodyText"/>
        <w:numPr>
          <w:ilvl w:val="3"/>
          <w:numId w:val="66"/>
        </w:numPr>
        <w:tabs>
          <w:tab w:val="left" w:pos="2594"/>
        </w:tabs>
        <w:spacing w:before="121"/>
        <w:ind w:left="2593" w:right="113" w:hanging="707"/>
        <w:jc w:val="both"/>
      </w:pPr>
      <w:r>
        <w:rPr>
          <w:spacing w:val="-1"/>
        </w:rPr>
        <w:t>treat</w:t>
      </w:r>
      <w:r>
        <w:rPr>
          <w:spacing w:val="35"/>
        </w:rPr>
        <w:t xml:space="preserve"> </w:t>
      </w:r>
      <w:r>
        <w:t>the</w:t>
      </w:r>
      <w:r>
        <w:rPr>
          <w:spacing w:val="31"/>
        </w:rPr>
        <w:t xml:space="preserve"> </w:t>
      </w:r>
      <w:r>
        <w:rPr>
          <w:spacing w:val="-2"/>
        </w:rPr>
        <w:t>Disclosing</w:t>
      </w:r>
      <w:r>
        <w:rPr>
          <w:spacing w:val="34"/>
        </w:rPr>
        <w:t xml:space="preserve"> </w:t>
      </w:r>
      <w:r>
        <w:rPr>
          <w:spacing w:val="-1"/>
        </w:rPr>
        <w:t>Party's</w:t>
      </w:r>
      <w:r>
        <w:rPr>
          <w:spacing w:val="34"/>
        </w:rPr>
        <w:t xml:space="preserve"> </w:t>
      </w:r>
      <w:r>
        <w:rPr>
          <w:spacing w:val="-1"/>
        </w:rPr>
        <w:t>Confidential</w:t>
      </w:r>
      <w:r>
        <w:rPr>
          <w:spacing w:val="33"/>
        </w:rPr>
        <w:t xml:space="preserve"> </w:t>
      </w:r>
      <w:r>
        <w:rPr>
          <w:spacing w:val="-1"/>
        </w:rPr>
        <w:t>Information</w:t>
      </w:r>
      <w:r>
        <w:rPr>
          <w:spacing w:val="34"/>
        </w:rPr>
        <w:t xml:space="preserve"> </w:t>
      </w:r>
      <w:r>
        <w:rPr>
          <w:spacing w:val="-1"/>
        </w:rPr>
        <w:t>as</w:t>
      </w:r>
      <w:r>
        <w:rPr>
          <w:spacing w:val="40"/>
        </w:rPr>
        <w:t xml:space="preserve"> </w:t>
      </w:r>
      <w:r>
        <w:rPr>
          <w:spacing w:val="-1"/>
        </w:rPr>
        <w:t>confidential</w:t>
      </w:r>
      <w:r>
        <w:rPr>
          <w:spacing w:val="9"/>
        </w:rPr>
        <w:t xml:space="preserve"> </w:t>
      </w:r>
      <w:r>
        <w:rPr>
          <w:spacing w:val="-1"/>
        </w:rPr>
        <w:t>and</w:t>
      </w:r>
      <w:r>
        <w:rPr>
          <w:spacing w:val="10"/>
        </w:rPr>
        <w:t xml:space="preserve"> </w:t>
      </w:r>
      <w:r>
        <w:t>keep</w:t>
      </w:r>
      <w:r>
        <w:rPr>
          <w:spacing w:val="10"/>
        </w:rPr>
        <w:t xml:space="preserve"> </w:t>
      </w:r>
      <w:r>
        <w:rPr>
          <w:spacing w:val="-1"/>
        </w:rPr>
        <w:t>it</w:t>
      </w:r>
      <w:r>
        <w:rPr>
          <w:spacing w:val="11"/>
        </w:rPr>
        <w:t xml:space="preserve"> </w:t>
      </w:r>
      <w:r>
        <w:rPr>
          <w:spacing w:val="-2"/>
        </w:rPr>
        <w:t>in</w:t>
      </w:r>
      <w:r>
        <w:rPr>
          <w:spacing w:val="10"/>
        </w:rPr>
        <w:t xml:space="preserve"> </w:t>
      </w:r>
      <w:r>
        <w:rPr>
          <w:spacing w:val="-1"/>
        </w:rPr>
        <w:t>secure</w:t>
      </w:r>
      <w:r>
        <w:rPr>
          <w:spacing w:val="10"/>
        </w:rPr>
        <w:t xml:space="preserve"> </w:t>
      </w:r>
      <w:r>
        <w:rPr>
          <w:spacing w:val="-1"/>
        </w:rPr>
        <w:t>custody</w:t>
      </w:r>
      <w:r>
        <w:rPr>
          <w:spacing w:val="8"/>
        </w:rPr>
        <w:t xml:space="preserve"> </w:t>
      </w:r>
      <w:r>
        <w:rPr>
          <w:spacing w:val="-1"/>
        </w:rPr>
        <w:t>(which</w:t>
      </w:r>
      <w:r>
        <w:rPr>
          <w:spacing w:val="10"/>
        </w:rPr>
        <w:t xml:space="preserve"> </w:t>
      </w:r>
      <w:r>
        <w:rPr>
          <w:spacing w:val="-1"/>
        </w:rPr>
        <w:t>is</w:t>
      </w:r>
      <w:r>
        <w:rPr>
          <w:spacing w:val="10"/>
        </w:rPr>
        <w:t xml:space="preserve"> </w:t>
      </w:r>
      <w:r>
        <w:rPr>
          <w:spacing w:val="-1"/>
        </w:rPr>
        <w:t>appropriate</w:t>
      </w:r>
      <w:r>
        <w:rPr>
          <w:spacing w:val="33"/>
        </w:rPr>
        <w:t xml:space="preserve"> </w:t>
      </w:r>
      <w:r>
        <w:rPr>
          <w:spacing w:val="-1"/>
        </w:rPr>
        <w:t>depending</w:t>
      </w:r>
      <w:r>
        <w:rPr>
          <w:spacing w:val="43"/>
        </w:rPr>
        <w:t xml:space="preserve"> </w:t>
      </w:r>
      <w:r>
        <w:rPr>
          <w:spacing w:val="-1"/>
        </w:rPr>
        <w:t>upon</w:t>
      </w:r>
      <w:r>
        <w:rPr>
          <w:spacing w:val="41"/>
        </w:rPr>
        <w:t xml:space="preserve"> </w:t>
      </w:r>
      <w:r>
        <w:t>the</w:t>
      </w:r>
      <w:r>
        <w:rPr>
          <w:spacing w:val="38"/>
        </w:rPr>
        <w:t xml:space="preserve"> </w:t>
      </w:r>
      <w:r>
        <w:rPr>
          <w:spacing w:val="-1"/>
        </w:rPr>
        <w:t>form</w:t>
      </w:r>
      <w:r>
        <w:rPr>
          <w:spacing w:val="42"/>
        </w:rPr>
        <w:t xml:space="preserve"> </w:t>
      </w:r>
      <w:r>
        <w:rPr>
          <w:spacing w:val="-1"/>
        </w:rPr>
        <w:t>in</w:t>
      </w:r>
      <w:r>
        <w:rPr>
          <w:spacing w:val="41"/>
        </w:rPr>
        <w:t xml:space="preserve"> </w:t>
      </w:r>
      <w:r>
        <w:rPr>
          <w:spacing w:val="-1"/>
        </w:rPr>
        <w:t>which</w:t>
      </w:r>
      <w:r>
        <w:rPr>
          <w:spacing w:val="41"/>
        </w:rPr>
        <w:t xml:space="preserve"> </w:t>
      </w:r>
      <w:r>
        <w:rPr>
          <w:spacing w:val="-1"/>
        </w:rPr>
        <w:t>such</w:t>
      </w:r>
      <w:r>
        <w:rPr>
          <w:spacing w:val="42"/>
        </w:rPr>
        <w:t xml:space="preserve"> </w:t>
      </w:r>
      <w:r>
        <w:rPr>
          <w:spacing w:val="-1"/>
        </w:rPr>
        <w:t>materials</w:t>
      </w:r>
      <w:r>
        <w:rPr>
          <w:spacing w:val="41"/>
        </w:rPr>
        <w:t xml:space="preserve"> </w:t>
      </w:r>
      <w:r>
        <w:rPr>
          <w:spacing w:val="-1"/>
        </w:rPr>
        <w:t>are</w:t>
      </w:r>
      <w:r>
        <w:rPr>
          <w:spacing w:val="41"/>
        </w:rPr>
        <w:t xml:space="preserve"> </w:t>
      </w:r>
      <w:r>
        <w:rPr>
          <w:spacing w:val="-1"/>
        </w:rPr>
        <w:t>stored</w:t>
      </w:r>
      <w:r>
        <w:rPr>
          <w:spacing w:val="22"/>
        </w:rPr>
        <w:t xml:space="preserve"> </w:t>
      </w:r>
      <w:r>
        <w:rPr>
          <w:spacing w:val="-1"/>
        </w:rPr>
        <w:t>and</w:t>
      </w:r>
      <w:r>
        <w:rPr>
          <w:spacing w:val="6"/>
        </w:rPr>
        <w:t xml:space="preserve"> </w:t>
      </w:r>
      <w:r>
        <w:t>the</w:t>
      </w:r>
      <w:r>
        <w:rPr>
          <w:spacing w:val="6"/>
        </w:rPr>
        <w:t xml:space="preserve"> </w:t>
      </w:r>
      <w:r>
        <w:rPr>
          <w:spacing w:val="-1"/>
        </w:rPr>
        <w:t>nature</w:t>
      </w:r>
      <w:r>
        <w:rPr>
          <w:spacing w:val="6"/>
        </w:rPr>
        <w:t xml:space="preserve"> </w:t>
      </w:r>
      <w:r>
        <w:rPr>
          <w:spacing w:val="-2"/>
        </w:rPr>
        <w:t>of</w:t>
      </w:r>
      <w:r>
        <w:rPr>
          <w:spacing w:val="8"/>
        </w:rPr>
        <w:t xml:space="preserve"> </w:t>
      </w:r>
      <w:r>
        <w:t>the</w:t>
      </w:r>
      <w:r>
        <w:rPr>
          <w:spacing w:val="4"/>
        </w:rPr>
        <w:t xml:space="preserve"> </w:t>
      </w:r>
      <w:r>
        <w:rPr>
          <w:spacing w:val="-1"/>
        </w:rPr>
        <w:t>Confidential</w:t>
      </w:r>
      <w:r>
        <w:rPr>
          <w:spacing w:val="6"/>
        </w:rPr>
        <w:t xml:space="preserve"> </w:t>
      </w:r>
      <w:r>
        <w:rPr>
          <w:spacing w:val="-1"/>
        </w:rPr>
        <w:t>Information</w:t>
      </w:r>
      <w:r>
        <w:rPr>
          <w:spacing w:val="4"/>
        </w:rPr>
        <w:t xml:space="preserve"> </w:t>
      </w:r>
      <w:r>
        <w:rPr>
          <w:spacing w:val="-1"/>
        </w:rPr>
        <w:t>contained</w:t>
      </w:r>
      <w:r>
        <w:t xml:space="preserve"> </w:t>
      </w:r>
      <w:r>
        <w:rPr>
          <w:spacing w:val="6"/>
        </w:rPr>
        <w:t xml:space="preserve"> </w:t>
      </w:r>
      <w:r>
        <w:rPr>
          <w:spacing w:val="-1"/>
        </w:rPr>
        <w:t>in</w:t>
      </w:r>
      <w:r>
        <w:rPr>
          <w:spacing w:val="35"/>
        </w:rPr>
        <w:t xml:space="preserve"> </w:t>
      </w:r>
      <w:r>
        <w:rPr>
          <w:spacing w:val="-1"/>
        </w:rPr>
        <w:t>those</w:t>
      </w:r>
      <w:r>
        <w:rPr>
          <w:spacing w:val="-2"/>
        </w:rPr>
        <w:t xml:space="preserve"> </w:t>
      </w:r>
      <w:r>
        <w:rPr>
          <w:spacing w:val="-1"/>
        </w:rPr>
        <w:t>materials);</w:t>
      </w:r>
      <w:r>
        <w:t xml:space="preserve"> </w:t>
      </w:r>
      <w:r>
        <w:rPr>
          <w:spacing w:val="-1"/>
        </w:rPr>
        <w:t>and</w:t>
      </w:r>
    </w:p>
    <w:p w:rsidR="008918FA" w:rsidRDefault="008918FA" w:rsidP="008918FA">
      <w:pPr>
        <w:pStyle w:val="BodyText"/>
        <w:numPr>
          <w:ilvl w:val="3"/>
          <w:numId w:val="66"/>
        </w:numPr>
        <w:tabs>
          <w:tab w:val="left" w:pos="2594"/>
        </w:tabs>
        <w:spacing w:before="121"/>
        <w:ind w:left="2594" w:right="112"/>
        <w:jc w:val="both"/>
      </w:pPr>
      <w:r>
        <w:rPr>
          <w:spacing w:val="-1"/>
        </w:rPr>
        <w:t>not</w:t>
      </w:r>
      <w:r>
        <w:rPr>
          <w:spacing w:val="38"/>
        </w:rPr>
        <w:t xml:space="preserve"> </w:t>
      </w:r>
      <w:r>
        <w:rPr>
          <w:spacing w:val="-1"/>
        </w:rPr>
        <w:t>disclose</w:t>
      </w:r>
      <w:r>
        <w:rPr>
          <w:spacing w:val="37"/>
        </w:rPr>
        <w:t xml:space="preserve"> </w:t>
      </w:r>
      <w:r>
        <w:t>the</w:t>
      </w:r>
      <w:r>
        <w:rPr>
          <w:spacing w:val="36"/>
        </w:rPr>
        <w:t xml:space="preserve"> </w:t>
      </w:r>
      <w:r>
        <w:rPr>
          <w:spacing w:val="-1"/>
        </w:rPr>
        <w:t>Disclosing</w:t>
      </w:r>
      <w:r>
        <w:rPr>
          <w:spacing w:val="40"/>
        </w:rPr>
        <w:t xml:space="preserve"> </w:t>
      </w:r>
      <w:r>
        <w:rPr>
          <w:spacing w:val="-1"/>
        </w:rPr>
        <w:t>Party's</w:t>
      </w:r>
      <w:r>
        <w:rPr>
          <w:spacing w:val="37"/>
        </w:rPr>
        <w:t xml:space="preserve"> </w:t>
      </w:r>
      <w:r>
        <w:rPr>
          <w:spacing w:val="-1"/>
        </w:rPr>
        <w:t>Confidential</w:t>
      </w:r>
      <w:r>
        <w:rPr>
          <w:spacing w:val="36"/>
        </w:rPr>
        <w:t xml:space="preserve"> </w:t>
      </w:r>
      <w:r>
        <w:rPr>
          <w:spacing w:val="-1"/>
        </w:rPr>
        <w:t>Information</w:t>
      </w:r>
      <w:r>
        <w:rPr>
          <w:spacing w:val="37"/>
        </w:rPr>
        <w:t xml:space="preserve"> </w:t>
      </w:r>
      <w:r>
        <w:t>to</w:t>
      </w:r>
      <w:r>
        <w:rPr>
          <w:spacing w:val="27"/>
        </w:rPr>
        <w:t xml:space="preserve"> </w:t>
      </w:r>
      <w:r>
        <w:rPr>
          <w:spacing w:val="-1"/>
        </w:rPr>
        <w:t>any</w:t>
      </w:r>
      <w:r>
        <w:rPr>
          <w:spacing w:val="34"/>
        </w:rPr>
        <w:t xml:space="preserve"> </w:t>
      </w:r>
      <w:r>
        <w:rPr>
          <w:spacing w:val="-1"/>
        </w:rPr>
        <w:t>other</w:t>
      </w:r>
      <w:r>
        <w:rPr>
          <w:spacing w:val="38"/>
        </w:rPr>
        <w:t xml:space="preserve"> </w:t>
      </w:r>
      <w:r>
        <w:rPr>
          <w:spacing w:val="-1"/>
        </w:rPr>
        <w:t>person</w:t>
      </w:r>
      <w:r>
        <w:rPr>
          <w:spacing w:val="36"/>
        </w:rPr>
        <w:t xml:space="preserve"> </w:t>
      </w:r>
      <w:r>
        <w:rPr>
          <w:spacing w:val="-1"/>
        </w:rPr>
        <w:t>except</w:t>
      </w:r>
      <w:r>
        <w:rPr>
          <w:spacing w:val="38"/>
        </w:rPr>
        <w:t xml:space="preserve"> </w:t>
      </w:r>
      <w:r>
        <w:rPr>
          <w:spacing w:val="-1"/>
        </w:rPr>
        <w:t>as</w:t>
      </w:r>
      <w:r>
        <w:rPr>
          <w:spacing w:val="37"/>
        </w:rPr>
        <w:t xml:space="preserve"> </w:t>
      </w:r>
      <w:r>
        <w:rPr>
          <w:spacing w:val="-1"/>
        </w:rPr>
        <w:t>expressly</w:t>
      </w:r>
      <w:r>
        <w:rPr>
          <w:spacing w:val="34"/>
        </w:rPr>
        <w:t xml:space="preserve"> </w:t>
      </w:r>
      <w:r>
        <w:rPr>
          <w:spacing w:val="-1"/>
        </w:rPr>
        <w:t>set</w:t>
      </w:r>
      <w:r>
        <w:rPr>
          <w:spacing w:val="39"/>
        </w:rPr>
        <w:t xml:space="preserve"> </w:t>
      </w:r>
      <w:r>
        <w:rPr>
          <w:spacing w:val="-1"/>
        </w:rPr>
        <w:t>out</w:t>
      </w:r>
      <w:r>
        <w:rPr>
          <w:spacing w:val="38"/>
        </w:rPr>
        <w:t xml:space="preserve"> </w:t>
      </w:r>
      <w:r>
        <w:t>in</w:t>
      </w:r>
      <w:r>
        <w:rPr>
          <w:spacing w:val="36"/>
        </w:rPr>
        <w:t xml:space="preserve"> </w:t>
      </w:r>
      <w:r>
        <w:rPr>
          <w:spacing w:val="-1"/>
        </w:rPr>
        <w:t>this</w:t>
      </w:r>
      <w:r>
        <w:rPr>
          <w:spacing w:val="37"/>
        </w:rPr>
        <w:t xml:space="preserve"> </w:t>
      </w:r>
      <w:r>
        <w:rPr>
          <w:spacing w:val="-2"/>
        </w:rPr>
        <w:t>Call</w:t>
      </w:r>
      <w:r>
        <w:rPr>
          <w:spacing w:val="38"/>
        </w:rPr>
        <w:t xml:space="preserve"> </w:t>
      </w:r>
      <w:r>
        <w:rPr>
          <w:spacing w:val="-1"/>
        </w:rPr>
        <w:t>Off</w:t>
      </w:r>
      <w:r>
        <w:rPr>
          <w:spacing w:val="45"/>
        </w:rPr>
        <w:t xml:space="preserve"> </w:t>
      </w:r>
      <w:r>
        <w:rPr>
          <w:spacing w:val="-1"/>
        </w:rPr>
        <w:t>Contract</w:t>
      </w:r>
      <w:r>
        <w:rPr>
          <w:spacing w:val="2"/>
        </w:rPr>
        <w:t xml:space="preserve"> </w:t>
      </w:r>
      <w:r>
        <w:rPr>
          <w:spacing w:val="-2"/>
        </w:rPr>
        <w:t>or</w:t>
      </w:r>
      <w:r>
        <w:rPr>
          <w:spacing w:val="2"/>
        </w:rPr>
        <w:t xml:space="preserve"> </w:t>
      </w:r>
      <w:r>
        <w:rPr>
          <w:spacing w:val="-2"/>
        </w:rPr>
        <w:t>without</w:t>
      </w:r>
      <w:r>
        <w:rPr>
          <w:spacing w:val="2"/>
        </w:rPr>
        <w:t xml:space="preserve"> </w:t>
      </w:r>
      <w:r>
        <w:rPr>
          <w:spacing w:val="-2"/>
        </w:rPr>
        <w:t>obtaining</w:t>
      </w:r>
      <w:r>
        <w:t xml:space="preserve"> the </w:t>
      </w:r>
      <w:r>
        <w:rPr>
          <w:spacing w:val="-1"/>
        </w:rPr>
        <w:t>owner's</w:t>
      </w:r>
      <w:r>
        <w:rPr>
          <w:spacing w:val="-2"/>
        </w:rPr>
        <w:t xml:space="preserve"> </w:t>
      </w:r>
      <w:r>
        <w:rPr>
          <w:spacing w:val="-1"/>
        </w:rPr>
        <w:t>prior written</w:t>
      </w:r>
      <w:r>
        <w:rPr>
          <w:spacing w:val="-2"/>
        </w:rPr>
        <w:t xml:space="preserve"> </w:t>
      </w:r>
      <w:r>
        <w:rPr>
          <w:spacing w:val="-1"/>
        </w:rPr>
        <w:t>consent;</w:t>
      </w:r>
    </w:p>
    <w:p w:rsidR="008918FA" w:rsidRDefault="008918FA" w:rsidP="008918FA">
      <w:pPr>
        <w:pStyle w:val="BodyText"/>
        <w:numPr>
          <w:ilvl w:val="3"/>
          <w:numId w:val="66"/>
        </w:numPr>
        <w:tabs>
          <w:tab w:val="left" w:pos="2595"/>
        </w:tabs>
        <w:spacing w:before="121"/>
        <w:ind w:left="2594" w:right="112"/>
        <w:jc w:val="both"/>
      </w:pPr>
      <w:r>
        <w:rPr>
          <w:spacing w:val="-1"/>
        </w:rPr>
        <w:t>not</w:t>
      </w:r>
      <w:r>
        <w:rPr>
          <w:spacing w:val="43"/>
        </w:rPr>
        <w:t xml:space="preserve"> </w:t>
      </w:r>
      <w:r>
        <w:rPr>
          <w:spacing w:val="-1"/>
        </w:rPr>
        <w:t>use</w:t>
      </w:r>
      <w:r>
        <w:rPr>
          <w:spacing w:val="42"/>
        </w:rPr>
        <w:t xml:space="preserve"> </w:t>
      </w:r>
      <w:r>
        <w:rPr>
          <w:spacing w:val="-1"/>
        </w:rPr>
        <w:t>or</w:t>
      </w:r>
      <w:r>
        <w:rPr>
          <w:spacing w:val="42"/>
        </w:rPr>
        <w:t xml:space="preserve"> </w:t>
      </w:r>
      <w:r>
        <w:rPr>
          <w:spacing w:val="-2"/>
        </w:rPr>
        <w:t>exploit</w:t>
      </w:r>
      <w:r>
        <w:rPr>
          <w:spacing w:val="43"/>
        </w:rPr>
        <w:t xml:space="preserve"> </w:t>
      </w:r>
      <w:r>
        <w:t>the</w:t>
      </w:r>
      <w:r>
        <w:rPr>
          <w:spacing w:val="41"/>
        </w:rPr>
        <w:t xml:space="preserve"> </w:t>
      </w:r>
      <w:r>
        <w:rPr>
          <w:spacing w:val="-2"/>
        </w:rPr>
        <w:t>Disclosing</w:t>
      </w:r>
      <w:r>
        <w:rPr>
          <w:spacing w:val="44"/>
        </w:rPr>
        <w:t xml:space="preserve"> </w:t>
      </w:r>
      <w:r>
        <w:rPr>
          <w:spacing w:val="-2"/>
        </w:rPr>
        <w:t>Party’s</w:t>
      </w:r>
      <w:r>
        <w:rPr>
          <w:spacing w:val="45"/>
        </w:rPr>
        <w:t xml:space="preserve"> </w:t>
      </w:r>
      <w:r>
        <w:rPr>
          <w:spacing w:val="-1"/>
        </w:rPr>
        <w:t>Confidential</w:t>
      </w:r>
      <w:r>
        <w:rPr>
          <w:spacing w:val="50"/>
        </w:rPr>
        <w:t xml:space="preserve"> </w:t>
      </w:r>
      <w:r>
        <w:rPr>
          <w:spacing w:val="-1"/>
        </w:rPr>
        <w:t>Information</w:t>
      </w:r>
      <w:r>
        <w:rPr>
          <w:spacing w:val="4"/>
        </w:rPr>
        <w:t xml:space="preserve"> </w:t>
      </w:r>
      <w:r>
        <w:rPr>
          <w:spacing w:val="-1"/>
        </w:rPr>
        <w:t>in</w:t>
      </w:r>
      <w:r>
        <w:rPr>
          <w:spacing w:val="4"/>
        </w:rPr>
        <w:t xml:space="preserve"> </w:t>
      </w:r>
      <w:r>
        <w:rPr>
          <w:spacing w:val="-1"/>
        </w:rPr>
        <w:t>any</w:t>
      </w:r>
      <w:r>
        <w:rPr>
          <w:spacing w:val="4"/>
        </w:rPr>
        <w:t xml:space="preserve"> </w:t>
      </w:r>
      <w:r>
        <w:rPr>
          <w:spacing w:val="-1"/>
        </w:rPr>
        <w:t>way</w:t>
      </w:r>
      <w:r>
        <w:rPr>
          <w:spacing w:val="4"/>
        </w:rPr>
        <w:t xml:space="preserve"> </w:t>
      </w:r>
      <w:r>
        <w:rPr>
          <w:spacing w:val="-1"/>
        </w:rPr>
        <w:t>except</w:t>
      </w:r>
      <w:r>
        <w:rPr>
          <w:spacing w:val="5"/>
        </w:rPr>
        <w:t xml:space="preserve"> </w:t>
      </w:r>
      <w:r>
        <w:t>for</w:t>
      </w:r>
      <w:r>
        <w:rPr>
          <w:spacing w:val="5"/>
        </w:rPr>
        <w:t xml:space="preserve"> </w:t>
      </w:r>
      <w:r>
        <w:rPr>
          <w:spacing w:val="-1"/>
        </w:rPr>
        <w:t>the</w:t>
      </w:r>
      <w:r>
        <w:rPr>
          <w:spacing w:val="5"/>
        </w:rPr>
        <w:t xml:space="preserve"> </w:t>
      </w:r>
      <w:r>
        <w:rPr>
          <w:spacing w:val="-1"/>
        </w:rPr>
        <w:t>purposes</w:t>
      </w:r>
      <w:r>
        <w:rPr>
          <w:spacing w:val="4"/>
        </w:rPr>
        <w:t xml:space="preserve"> </w:t>
      </w:r>
      <w:r>
        <w:rPr>
          <w:spacing w:val="-1"/>
        </w:rPr>
        <w:t>anticipated</w:t>
      </w:r>
      <w:r>
        <w:rPr>
          <w:spacing w:val="20"/>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and</w:t>
      </w:r>
    </w:p>
    <w:p w:rsidR="008918FA" w:rsidRDefault="008918FA" w:rsidP="008918FA">
      <w:pPr>
        <w:pStyle w:val="BodyText"/>
        <w:numPr>
          <w:ilvl w:val="3"/>
          <w:numId w:val="66"/>
        </w:numPr>
        <w:tabs>
          <w:tab w:val="left" w:pos="2594"/>
        </w:tabs>
        <w:ind w:left="2593" w:right="115" w:hanging="707"/>
        <w:jc w:val="both"/>
      </w:pPr>
      <w:r>
        <w:rPr>
          <w:spacing w:val="-1"/>
        </w:rPr>
        <w:t>immediately</w:t>
      </w:r>
      <w:r>
        <w:rPr>
          <w:spacing w:val="50"/>
        </w:rPr>
        <w:t xml:space="preserve"> </w:t>
      </w:r>
      <w:r>
        <w:t>notify</w:t>
      </w:r>
      <w:r>
        <w:rPr>
          <w:spacing w:val="50"/>
        </w:rPr>
        <w:t xml:space="preserve"> </w:t>
      </w:r>
      <w:r>
        <w:t>the</w:t>
      </w:r>
      <w:r>
        <w:rPr>
          <w:spacing w:val="49"/>
        </w:rPr>
        <w:t xml:space="preserve"> </w:t>
      </w:r>
      <w:r>
        <w:rPr>
          <w:spacing w:val="-2"/>
        </w:rPr>
        <w:t>Disclosing</w:t>
      </w:r>
      <w:r>
        <w:rPr>
          <w:spacing w:val="54"/>
        </w:rPr>
        <w:t xml:space="preserve"> </w:t>
      </w:r>
      <w:r>
        <w:rPr>
          <w:spacing w:val="-1"/>
        </w:rPr>
        <w:t>Party</w:t>
      </w:r>
      <w:r>
        <w:rPr>
          <w:spacing w:val="50"/>
        </w:rPr>
        <w:t xml:space="preserve"> </w:t>
      </w:r>
      <w:r>
        <w:rPr>
          <w:spacing w:val="-1"/>
        </w:rPr>
        <w:t>if</w:t>
      </w:r>
      <w:r>
        <w:rPr>
          <w:spacing w:val="55"/>
        </w:rPr>
        <w:t xml:space="preserve"> </w:t>
      </w:r>
      <w:r>
        <w:rPr>
          <w:spacing w:val="-1"/>
        </w:rPr>
        <w:t>it</w:t>
      </w:r>
      <w:r>
        <w:rPr>
          <w:spacing w:val="54"/>
        </w:rPr>
        <w:t xml:space="preserve"> </w:t>
      </w:r>
      <w:r>
        <w:rPr>
          <w:spacing w:val="-1"/>
        </w:rPr>
        <w:t>suspects</w:t>
      </w:r>
      <w:r>
        <w:rPr>
          <w:spacing w:val="52"/>
        </w:rPr>
        <w:t xml:space="preserve"> </w:t>
      </w:r>
      <w:r>
        <w:rPr>
          <w:spacing w:val="-1"/>
        </w:rPr>
        <w:t>or</w:t>
      </w:r>
      <w:r>
        <w:rPr>
          <w:spacing w:val="40"/>
        </w:rPr>
        <w:t xml:space="preserve"> </w:t>
      </w:r>
      <w:r>
        <w:rPr>
          <w:spacing w:val="-1"/>
        </w:rPr>
        <w:t>becomes</w:t>
      </w:r>
      <w:r>
        <w:rPr>
          <w:spacing w:val="37"/>
        </w:rPr>
        <w:t xml:space="preserve"> </w:t>
      </w:r>
      <w:r>
        <w:rPr>
          <w:spacing w:val="-2"/>
        </w:rPr>
        <w:t>aware</w:t>
      </w:r>
      <w:r>
        <w:rPr>
          <w:spacing w:val="38"/>
        </w:rPr>
        <w:t xml:space="preserve"> </w:t>
      </w:r>
      <w:r>
        <w:rPr>
          <w:spacing w:val="-2"/>
        </w:rPr>
        <w:t>of</w:t>
      </w:r>
      <w:r>
        <w:rPr>
          <w:spacing w:val="42"/>
        </w:rPr>
        <w:t xml:space="preserve"> </w:t>
      </w:r>
      <w:r>
        <w:rPr>
          <w:spacing w:val="-1"/>
        </w:rPr>
        <w:t>any</w:t>
      </w:r>
      <w:r>
        <w:rPr>
          <w:spacing w:val="34"/>
        </w:rPr>
        <w:t xml:space="preserve"> </w:t>
      </w:r>
      <w:r>
        <w:rPr>
          <w:spacing w:val="-1"/>
        </w:rPr>
        <w:t>unauthorised</w:t>
      </w:r>
      <w:r>
        <w:rPr>
          <w:spacing w:val="38"/>
        </w:rPr>
        <w:t xml:space="preserve"> </w:t>
      </w:r>
      <w:r>
        <w:rPr>
          <w:spacing w:val="-2"/>
        </w:rPr>
        <w:t>access,</w:t>
      </w:r>
      <w:r>
        <w:rPr>
          <w:spacing w:val="40"/>
        </w:rPr>
        <w:t xml:space="preserve"> </w:t>
      </w:r>
      <w:r>
        <w:rPr>
          <w:spacing w:val="-2"/>
        </w:rPr>
        <w:t>copying,</w:t>
      </w:r>
      <w:r>
        <w:rPr>
          <w:spacing w:val="41"/>
        </w:rPr>
        <w:t xml:space="preserve"> </w:t>
      </w:r>
      <w:r>
        <w:rPr>
          <w:spacing w:val="-1"/>
        </w:rPr>
        <w:t>use</w:t>
      </w:r>
      <w:r>
        <w:rPr>
          <w:spacing w:val="36"/>
        </w:rPr>
        <w:t xml:space="preserve"> </w:t>
      </w:r>
      <w:r>
        <w:rPr>
          <w:spacing w:val="-1"/>
        </w:rPr>
        <w:t>or</w:t>
      </w:r>
      <w:r>
        <w:rPr>
          <w:spacing w:val="54"/>
        </w:rPr>
        <w:t xml:space="preserve"> </w:t>
      </w:r>
      <w:r>
        <w:rPr>
          <w:spacing w:val="-1"/>
        </w:rPr>
        <w:t>disclosure</w:t>
      </w:r>
      <w:r>
        <w:rPr>
          <w:spacing w:val="49"/>
        </w:rPr>
        <w:t xml:space="preserve"> </w:t>
      </w:r>
      <w:r>
        <w:rPr>
          <w:spacing w:val="-1"/>
        </w:rPr>
        <w:t>in</w:t>
      </w:r>
      <w:r>
        <w:rPr>
          <w:spacing w:val="49"/>
        </w:rPr>
        <w:t xml:space="preserve"> </w:t>
      </w:r>
      <w:r>
        <w:rPr>
          <w:spacing w:val="-1"/>
        </w:rPr>
        <w:t>any</w:t>
      </w:r>
      <w:r>
        <w:rPr>
          <w:spacing w:val="47"/>
        </w:rPr>
        <w:t xml:space="preserve"> </w:t>
      </w:r>
      <w:r>
        <w:t>form</w:t>
      </w:r>
      <w:r>
        <w:rPr>
          <w:spacing w:val="51"/>
        </w:rPr>
        <w:t xml:space="preserve"> </w:t>
      </w:r>
      <w:r>
        <w:rPr>
          <w:spacing w:val="-2"/>
        </w:rPr>
        <w:t>of</w:t>
      </w:r>
      <w:r>
        <w:rPr>
          <w:spacing w:val="53"/>
        </w:rPr>
        <w:t xml:space="preserve"> </w:t>
      </w:r>
      <w:r>
        <w:rPr>
          <w:spacing w:val="-1"/>
        </w:rPr>
        <w:t>any</w:t>
      </w:r>
      <w:r>
        <w:rPr>
          <w:spacing w:val="47"/>
        </w:rPr>
        <w:t xml:space="preserve"> </w:t>
      </w:r>
      <w:r>
        <w:rPr>
          <w:spacing w:val="-2"/>
        </w:rPr>
        <w:t>of</w:t>
      </w:r>
      <w:r>
        <w:rPr>
          <w:spacing w:val="54"/>
        </w:rPr>
        <w:t xml:space="preserve"> </w:t>
      </w:r>
      <w:r>
        <w:t>the</w:t>
      </w:r>
      <w:r>
        <w:rPr>
          <w:spacing w:val="49"/>
        </w:rPr>
        <w:t xml:space="preserve"> </w:t>
      </w:r>
      <w:r>
        <w:rPr>
          <w:spacing w:val="-2"/>
        </w:rPr>
        <w:t>Disclosing</w:t>
      </w:r>
      <w:r>
        <w:rPr>
          <w:spacing w:val="52"/>
        </w:rPr>
        <w:t xml:space="preserve"> </w:t>
      </w:r>
      <w:r>
        <w:rPr>
          <w:spacing w:val="-1"/>
        </w:rPr>
        <w:t>Party’s</w:t>
      </w:r>
      <w:r>
        <w:rPr>
          <w:spacing w:val="29"/>
        </w:rPr>
        <w:t xml:space="preserve"> </w:t>
      </w:r>
      <w:r>
        <w:rPr>
          <w:spacing w:val="-1"/>
        </w:rPr>
        <w:t>Confidential</w:t>
      </w:r>
      <w:r>
        <w:t xml:space="preserve"> </w:t>
      </w:r>
      <w:r>
        <w:rPr>
          <w:spacing w:val="-1"/>
        </w:rPr>
        <w:t>Information.</w:t>
      </w:r>
    </w:p>
    <w:p w:rsidR="008918FA" w:rsidRDefault="008918FA" w:rsidP="008918FA">
      <w:pPr>
        <w:pStyle w:val="BodyText"/>
        <w:numPr>
          <w:ilvl w:val="2"/>
          <w:numId w:val="66"/>
        </w:numPr>
        <w:tabs>
          <w:tab w:val="left" w:pos="1886"/>
        </w:tabs>
        <w:spacing w:before="121"/>
        <w:ind w:left="1885" w:right="117" w:hanging="993"/>
        <w:jc w:val="both"/>
      </w:pPr>
      <w:r>
        <w:t>The</w:t>
      </w:r>
      <w:r>
        <w:rPr>
          <w:spacing w:val="12"/>
        </w:rPr>
        <w:t xml:space="preserve"> </w:t>
      </w:r>
      <w:r>
        <w:rPr>
          <w:spacing w:val="-2"/>
        </w:rPr>
        <w:t>Recipient</w:t>
      </w:r>
      <w:r>
        <w:rPr>
          <w:spacing w:val="14"/>
        </w:rPr>
        <w:t xml:space="preserve"> </w:t>
      </w:r>
      <w:r>
        <w:rPr>
          <w:spacing w:val="-1"/>
        </w:rPr>
        <w:t>shall</w:t>
      </w:r>
      <w:r>
        <w:rPr>
          <w:spacing w:val="12"/>
        </w:rPr>
        <w:t xml:space="preserve"> </w:t>
      </w:r>
      <w:r>
        <w:rPr>
          <w:spacing w:val="-1"/>
        </w:rPr>
        <w:t>be</w:t>
      </w:r>
      <w:r>
        <w:rPr>
          <w:spacing w:val="12"/>
        </w:rPr>
        <w:t xml:space="preserve"> </w:t>
      </w:r>
      <w:r>
        <w:rPr>
          <w:spacing w:val="-1"/>
        </w:rPr>
        <w:t>entitled</w:t>
      </w:r>
      <w:r>
        <w:rPr>
          <w:spacing w:val="12"/>
        </w:rPr>
        <w:t xml:space="preserve"> </w:t>
      </w:r>
      <w:r>
        <w:t>to</w:t>
      </w:r>
      <w:r>
        <w:rPr>
          <w:spacing w:val="12"/>
        </w:rPr>
        <w:t xml:space="preserve"> </w:t>
      </w:r>
      <w:r>
        <w:rPr>
          <w:spacing w:val="-1"/>
        </w:rPr>
        <w:t>disclose</w:t>
      </w:r>
      <w:r>
        <w:rPr>
          <w:spacing w:val="13"/>
        </w:rPr>
        <w:t xml:space="preserve"> </w:t>
      </w:r>
      <w:r>
        <w:t>the</w:t>
      </w:r>
      <w:r>
        <w:rPr>
          <w:spacing w:val="12"/>
        </w:rPr>
        <w:t xml:space="preserve"> </w:t>
      </w:r>
      <w:r>
        <w:rPr>
          <w:spacing w:val="-1"/>
        </w:rPr>
        <w:t>Confidential</w:t>
      </w:r>
      <w:r>
        <w:rPr>
          <w:spacing w:val="12"/>
        </w:rPr>
        <w:t xml:space="preserve"> </w:t>
      </w:r>
      <w:r>
        <w:rPr>
          <w:spacing w:val="-1"/>
        </w:rPr>
        <w:t>Information</w:t>
      </w:r>
      <w:r>
        <w:rPr>
          <w:spacing w:val="40"/>
        </w:rPr>
        <w:t xml:space="preserve"> </w:t>
      </w:r>
      <w:r>
        <w:rPr>
          <w:spacing w:val="-2"/>
        </w:rPr>
        <w:t>of</w:t>
      </w:r>
      <w:r>
        <w:rPr>
          <w:spacing w:val="2"/>
        </w:rPr>
        <w:t xml:space="preserve"> </w:t>
      </w:r>
      <w:r>
        <w:t xml:space="preserve">the </w:t>
      </w:r>
      <w:r>
        <w:rPr>
          <w:spacing w:val="-2"/>
        </w:rPr>
        <w:t>Disclosing</w:t>
      </w:r>
      <w:r>
        <w:t xml:space="preserve"> </w:t>
      </w:r>
      <w:r>
        <w:rPr>
          <w:spacing w:val="-1"/>
        </w:rPr>
        <w:t>Party</w:t>
      </w:r>
      <w:r>
        <w:rPr>
          <w:spacing w:val="-2"/>
        </w:rPr>
        <w:t xml:space="preserve"> </w:t>
      </w:r>
      <w:r>
        <w:rPr>
          <w:spacing w:val="-1"/>
        </w:rPr>
        <w:t>where:</w:t>
      </w:r>
    </w:p>
    <w:p w:rsidR="008918FA" w:rsidRDefault="008918FA" w:rsidP="008918FA">
      <w:pPr>
        <w:pStyle w:val="BodyText"/>
        <w:numPr>
          <w:ilvl w:val="3"/>
          <w:numId w:val="66"/>
        </w:numPr>
        <w:tabs>
          <w:tab w:val="left" w:pos="2594"/>
        </w:tabs>
        <w:spacing w:before="121"/>
        <w:ind w:left="2593" w:right="116"/>
        <w:jc w:val="both"/>
      </w:pPr>
      <w:r>
        <w:t>the</w:t>
      </w:r>
      <w:r>
        <w:rPr>
          <w:spacing w:val="41"/>
        </w:rPr>
        <w:t xml:space="preserve"> </w:t>
      </w:r>
      <w:r>
        <w:rPr>
          <w:spacing w:val="-2"/>
        </w:rPr>
        <w:t>Recipient</w:t>
      </w:r>
      <w:r>
        <w:rPr>
          <w:spacing w:val="43"/>
        </w:rPr>
        <w:t xml:space="preserve"> </w:t>
      </w:r>
      <w:r>
        <w:rPr>
          <w:spacing w:val="-1"/>
        </w:rPr>
        <w:t>is</w:t>
      </w:r>
      <w:r>
        <w:rPr>
          <w:spacing w:val="42"/>
        </w:rPr>
        <w:t xml:space="preserve"> </w:t>
      </w:r>
      <w:r>
        <w:rPr>
          <w:spacing w:val="-1"/>
        </w:rPr>
        <w:t>required</w:t>
      </w:r>
      <w:r>
        <w:rPr>
          <w:spacing w:val="41"/>
        </w:rPr>
        <w:t xml:space="preserve"> </w:t>
      </w:r>
      <w:r>
        <w:t>to</w:t>
      </w:r>
      <w:r>
        <w:rPr>
          <w:spacing w:val="41"/>
        </w:rPr>
        <w:t xml:space="preserve"> </w:t>
      </w:r>
      <w:r>
        <w:rPr>
          <w:spacing w:val="-1"/>
        </w:rPr>
        <w:t>disclose</w:t>
      </w:r>
      <w:r>
        <w:rPr>
          <w:spacing w:val="42"/>
        </w:rPr>
        <w:t xml:space="preserve"> </w:t>
      </w:r>
      <w:r>
        <w:t>the</w:t>
      </w:r>
      <w:r>
        <w:rPr>
          <w:spacing w:val="40"/>
        </w:rPr>
        <w:t xml:space="preserve"> </w:t>
      </w:r>
      <w:r>
        <w:rPr>
          <w:spacing w:val="-1"/>
        </w:rPr>
        <w:t>Confidential</w:t>
      </w:r>
      <w:r>
        <w:rPr>
          <w:spacing w:val="20"/>
        </w:rPr>
        <w:t xml:space="preserve"> </w:t>
      </w:r>
      <w:r>
        <w:rPr>
          <w:spacing w:val="-1"/>
        </w:rPr>
        <w:t>Information</w:t>
      </w:r>
      <w:r>
        <w:rPr>
          <w:spacing w:val="4"/>
        </w:rPr>
        <w:t xml:space="preserve"> </w:t>
      </w:r>
      <w:r>
        <w:rPr>
          <w:spacing w:val="-1"/>
        </w:rPr>
        <w:t>by</w:t>
      </w:r>
      <w:r>
        <w:rPr>
          <w:spacing w:val="2"/>
        </w:rPr>
        <w:t xml:space="preserve"> </w:t>
      </w:r>
      <w:r>
        <w:rPr>
          <w:spacing w:val="-1"/>
        </w:rPr>
        <w:t>Law,</w:t>
      </w:r>
      <w:r>
        <w:rPr>
          <w:spacing w:val="5"/>
        </w:rPr>
        <w:t xml:space="preserve"> </w:t>
      </w:r>
      <w:r>
        <w:rPr>
          <w:spacing w:val="-2"/>
        </w:rPr>
        <w:t>provided</w:t>
      </w:r>
      <w:r>
        <w:rPr>
          <w:spacing w:val="4"/>
        </w:rPr>
        <w:t xml:space="preserve"> </w:t>
      </w:r>
      <w:r>
        <w:rPr>
          <w:spacing w:val="-1"/>
        </w:rPr>
        <w:t>that</w:t>
      </w:r>
      <w:r>
        <w:rPr>
          <w:spacing w:val="5"/>
        </w:rPr>
        <w:t xml:space="preserve"> </w:t>
      </w:r>
      <w:r>
        <w:rPr>
          <w:spacing w:val="-1"/>
        </w:rPr>
        <w:t>Clause</w:t>
      </w:r>
      <w:r>
        <w:rPr>
          <w:spacing w:val="1"/>
        </w:rPr>
        <w:t xml:space="preserve"> </w:t>
      </w:r>
      <w:hyperlink w:anchor="_bookmark191" w:history="1">
        <w:r>
          <w:rPr>
            <w:spacing w:val="-1"/>
          </w:rPr>
          <w:t>34.5</w:t>
        </w:r>
      </w:hyperlink>
      <w:r>
        <w:rPr>
          <w:spacing w:val="4"/>
        </w:rPr>
        <w:t xml:space="preserve"> </w:t>
      </w:r>
      <w:r>
        <w:rPr>
          <w:spacing w:val="-1"/>
        </w:rPr>
        <w:t>(Freedom</w:t>
      </w:r>
      <w:r>
        <w:rPr>
          <w:spacing w:val="5"/>
        </w:rPr>
        <w:t xml:space="preserve"> </w:t>
      </w:r>
      <w:r>
        <w:rPr>
          <w:spacing w:val="-2"/>
        </w:rPr>
        <w:t>of</w:t>
      </w:r>
      <w:r>
        <w:rPr>
          <w:spacing w:val="49"/>
        </w:rPr>
        <w:t xml:space="preserve"> </w:t>
      </w:r>
      <w:r>
        <w:rPr>
          <w:spacing w:val="-1"/>
        </w:rPr>
        <w:t>Information)</w:t>
      </w:r>
      <w:r>
        <w:rPr>
          <w:spacing w:val="14"/>
        </w:rPr>
        <w:t xml:space="preserve"> </w:t>
      </w:r>
      <w:r>
        <w:rPr>
          <w:spacing w:val="-1"/>
        </w:rPr>
        <w:t>shall</w:t>
      </w:r>
      <w:r>
        <w:rPr>
          <w:spacing w:val="12"/>
        </w:rPr>
        <w:t xml:space="preserve"> </w:t>
      </w:r>
      <w:r>
        <w:rPr>
          <w:spacing w:val="-1"/>
        </w:rPr>
        <w:t>apply</w:t>
      </w:r>
      <w:r>
        <w:rPr>
          <w:spacing w:val="10"/>
        </w:rPr>
        <w:t xml:space="preserve"> </w:t>
      </w:r>
      <w:r>
        <w:rPr>
          <w:spacing w:val="-1"/>
        </w:rPr>
        <w:t>to</w:t>
      </w:r>
      <w:r>
        <w:rPr>
          <w:spacing w:val="12"/>
        </w:rPr>
        <w:t xml:space="preserve"> </w:t>
      </w:r>
      <w:r>
        <w:rPr>
          <w:spacing w:val="-1"/>
        </w:rPr>
        <w:t>disclosures</w:t>
      </w:r>
      <w:r>
        <w:rPr>
          <w:spacing w:val="13"/>
        </w:rPr>
        <w:t xml:space="preserve"> </w:t>
      </w:r>
      <w:r>
        <w:rPr>
          <w:spacing w:val="-1"/>
        </w:rPr>
        <w:t>required</w:t>
      </w:r>
      <w:r>
        <w:rPr>
          <w:spacing w:val="12"/>
        </w:rPr>
        <w:t xml:space="preserve"> </w:t>
      </w:r>
      <w:r>
        <w:rPr>
          <w:spacing w:val="-2"/>
        </w:rPr>
        <w:t>under</w:t>
      </w:r>
      <w:r>
        <w:rPr>
          <w:spacing w:val="14"/>
        </w:rPr>
        <w:t xml:space="preserve"> </w:t>
      </w:r>
      <w:r>
        <w:t>the</w:t>
      </w:r>
      <w:r>
        <w:rPr>
          <w:spacing w:val="10"/>
        </w:rPr>
        <w:t xml:space="preserve"> </w:t>
      </w:r>
      <w:r>
        <w:rPr>
          <w:spacing w:val="-1"/>
        </w:rPr>
        <w:t>FOIA</w:t>
      </w:r>
      <w:r>
        <w:rPr>
          <w:spacing w:val="29"/>
        </w:rPr>
        <w:t xml:space="preserve"> </w:t>
      </w:r>
      <w:r>
        <w:rPr>
          <w:spacing w:val="-1"/>
        </w:rPr>
        <w:t xml:space="preserve">or </w:t>
      </w:r>
      <w:r>
        <w:t xml:space="preserve">the </w:t>
      </w:r>
      <w:r>
        <w:rPr>
          <w:spacing w:val="-1"/>
        </w:rPr>
        <w:t>EIRs;</w:t>
      </w:r>
    </w:p>
    <w:p w:rsidR="008918FA" w:rsidRDefault="008918FA" w:rsidP="008918FA">
      <w:pPr>
        <w:pStyle w:val="BodyText"/>
        <w:numPr>
          <w:ilvl w:val="3"/>
          <w:numId w:val="66"/>
        </w:numPr>
        <w:tabs>
          <w:tab w:val="left" w:pos="2594"/>
        </w:tabs>
        <w:ind w:left="2593"/>
      </w:pPr>
      <w:r>
        <w:t xml:space="preserve">the </w:t>
      </w:r>
      <w:r>
        <w:rPr>
          <w:spacing w:val="-1"/>
        </w:rPr>
        <w:t>need</w:t>
      </w:r>
      <w:r>
        <w:rPr>
          <w:spacing w:val="-4"/>
        </w:rPr>
        <w:t xml:space="preserve"> </w:t>
      </w:r>
      <w:r>
        <w:t>for</w:t>
      </w:r>
      <w:r>
        <w:rPr>
          <w:spacing w:val="2"/>
        </w:rPr>
        <w:t xml:space="preserve"> </w:t>
      </w:r>
      <w:r>
        <w:rPr>
          <w:spacing w:val="-2"/>
        </w:rPr>
        <w:t>such</w:t>
      </w:r>
      <w:r>
        <w:rPr>
          <w:spacing w:val="1"/>
        </w:rPr>
        <w:t xml:space="preserve"> </w:t>
      </w:r>
      <w:r>
        <w:rPr>
          <w:spacing w:val="-2"/>
        </w:rPr>
        <w:t>disclosure</w:t>
      </w:r>
      <w:r>
        <w:t xml:space="preserve"> </w:t>
      </w:r>
      <w:r>
        <w:rPr>
          <w:spacing w:val="-1"/>
        </w:rPr>
        <w:t>arises</w:t>
      </w:r>
      <w:r>
        <w:rPr>
          <w:spacing w:val="1"/>
        </w:rPr>
        <w:t xml:space="preserve"> </w:t>
      </w:r>
      <w:r>
        <w:rPr>
          <w:spacing w:val="-2"/>
        </w:rPr>
        <w:t>out</w:t>
      </w:r>
      <w:r>
        <w:rPr>
          <w:spacing w:val="2"/>
        </w:rPr>
        <w:t xml:space="preserve"> </w:t>
      </w:r>
      <w:r>
        <w:rPr>
          <w:spacing w:val="-2"/>
        </w:rPr>
        <w:t>of</w:t>
      </w:r>
      <w:r>
        <w:rPr>
          <w:spacing w:val="2"/>
        </w:rPr>
        <w:t xml:space="preserve"> </w:t>
      </w:r>
      <w:r>
        <w:rPr>
          <w:spacing w:val="-2"/>
        </w:rPr>
        <w:t>or</w:t>
      </w:r>
      <w:r>
        <w:rPr>
          <w:spacing w:val="2"/>
        </w:rPr>
        <w:t xml:space="preserve"> </w:t>
      </w:r>
      <w:r>
        <w:rPr>
          <w:spacing w:val="-1"/>
        </w:rPr>
        <w:t>in</w:t>
      </w:r>
      <w:r>
        <w:rPr>
          <w:spacing w:val="-2"/>
        </w:rPr>
        <w:t xml:space="preserve"> </w:t>
      </w:r>
      <w:r>
        <w:rPr>
          <w:spacing w:val="-1"/>
        </w:rPr>
        <w:t>connection</w:t>
      </w:r>
      <w:r>
        <w:t xml:space="preserve"> </w:t>
      </w:r>
      <w:r>
        <w:rPr>
          <w:spacing w:val="-2"/>
        </w:rPr>
        <w:t>with:</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4"/>
          <w:numId w:val="66"/>
        </w:numPr>
        <w:tabs>
          <w:tab w:val="left" w:pos="3164"/>
        </w:tabs>
        <w:spacing w:before="59"/>
        <w:ind w:left="3163" w:right="115"/>
        <w:jc w:val="both"/>
      </w:pPr>
      <w:r>
        <w:rPr>
          <w:spacing w:val="-1"/>
        </w:rPr>
        <w:t>any</w:t>
      </w:r>
      <w:r>
        <w:rPr>
          <w:spacing w:val="41"/>
        </w:rPr>
        <w:t xml:space="preserve"> </w:t>
      </w:r>
      <w:r>
        <w:rPr>
          <w:spacing w:val="-1"/>
        </w:rPr>
        <w:t>legal</w:t>
      </w:r>
      <w:r>
        <w:rPr>
          <w:spacing w:val="43"/>
        </w:rPr>
        <w:t xml:space="preserve"> </w:t>
      </w:r>
      <w:r>
        <w:rPr>
          <w:spacing w:val="-1"/>
        </w:rPr>
        <w:t>challenge</w:t>
      </w:r>
      <w:r>
        <w:rPr>
          <w:spacing w:val="43"/>
        </w:rPr>
        <w:t xml:space="preserve"> </w:t>
      </w:r>
      <w:r>
        <w:rPr>
          <w:spacing w:val="-1"/>
        </w:rPr>
        <w:t>or</w:t>
      </w:r>
      <w:r>
        <w:rPr>
          <w:spacing w:val="42"/>
        </w:rPr>
        <w:t xml:space="preserve"> </w:t>
      </w:r>
      <w:r>
        <w:rPr>
          <w:spacing w:val="-1"/>
        </w:rPr>
        <w:t>potential</w:t>
      </w:r>
      <w:r>
        <w:rPr>
          <w:spacing w:val="43"/>
        </w:rPr>
        <w:t xml:space="preserve"> </w:t>
      </w:r>
      <w:r>
        <w:rPr>
          <w:spacing w:val="-1"/>
        </w:rPr>
        <w:t>legal</w:t>
      </w:r>
      <w:r>
        <w:rPr>
          <w:spacing w:val="43"/>
        </w:rPr>
        <w:t xml:space="preserve"> </w:t>
      </w:r>
      <w:r>
        <w:rPr>
          <w:spacing w:val="-1"/>
        </w:rPr>
        <w:t>challenge</w:t>
      </w:r>
      <w:r>
        <w:rPr>
          <w:spacing w:val="42"/>
        </w:rPr>
        <w:t xml:space="preserve"> </w:t>
      </w:r>
      <w:r>
        <w:rPr>
          <w:spacing w:val="-1"/>
        </w:rPr>
        <w:t>against</w:t>
      </w:r>
      <w:r>
        <w:rPr>
          <w:spacing w:val="46"/>
        </w:rPr>
        <w:t xml:space="preserve"> </w:t>
      </w:r>
      <w:r>
        <w:t>the</w:t>
      </w:r>
      <w:r>
        <w:rPr>
          <w:spacing w:val="7"/>
        </w:rPr>
        <w:t xml:space="preserve"> </w:t>
      </w:r>
      <w:r>
        <w:rPr>
          <w:spacing w:val="-1"/>
        </w:rPr>
        <w:t>Customer</w:t>
      </w:r>
      <w:r>
        <w:rPr>
          <w:spacing w:val="9"/>
        </w:rPr>
        <w:t xml:space="preserve"> </w:t>
      </w:r>
      <w:r>
        <w:rPr>
          <w:spacing w:val="-1"/>
        </w:rPr>
        <w:t>arising</w:t>
      </w:r>
      <w:r>
        <w:rPr>
          <w:spacing w:val="10"/>
        </w:rPr>
        <w:t xml:space="preserve"> </w:t>
      </w:r>
      <w:r>
        <w:rPr>
          <w:spacing w:val="-1"/>
        </w:rPr>
        <w:t>out</w:t>
      </w:r>
      <w:r>
        <w:rPr>
          <w:spacing w:val="7"/>
        </w:rPr>
        <w:t xml:space="preserve"> </w:t>
      </w:r>
      <w:r>
        <w:rPr>
          <w:spacing w:val="-1"/>
        </w:rPr>
        <w:t>of</w:t>
      </w:r>
      <w:r>
        <w:rPr>
          <w:spacing w:val="11"/>
        </w:rPr>
        <w:t xml:space="preserve"> </w:t>
      </w:r>
      <w:r>
        <w:rPr>
          <w:spacing w:val="-1"/>
        </w:rPr>
        <w:t>or</w:t>
      </w:r>
      <w:r>
        <w:rPr>
          <w:spacing w:val="9"/>
        </w:rPr>
        <w:t xml:space="preserve"> </w:t>
      </w:r>
      <w:r>
        <w:rPr>
          <w:spacing w:val="-1"/>
        </w:rPr>
        <w:t>in</w:t>
      </w:r>
      <w:r>
        <w:rPr>
          <w:spacing w:val="7"/>
        </w:rPr>
        <w:t xml:space="preserve"> </w:t>
      </w:r>
      <w:r>
        <w:rPr>
          <w:spacing w:val="-1"/>
        </w:rPr>
        <w:t>connection</w:t>
      </w:r>
      <w:r>
        <w:rPr>
          <w:spacing w:val="7"/>
        </w:rPr>
        <w:t xml:space="preserve"> </w:t>
      </w:r>
      <w:r>
        <w:rPr>
          <w:spacing w:val="-1"/>
        </w:rPr>
        <w:t>with</w:t>
      </w:r>
      <w:r>
        <w:rPr>
          <w:spacing w:val="10"/>
        </w:rPr>
        <w:t xml:space="preserve"> </w:t>
      </w:r>
      <w:r>
        <w:rPr>
          <w:spacing w:val="-1"/>
        </w:rPr>
        <w:t>this</w:t>
      </w:r>
      <w:r>
        <w:rPr>
          <w:spacing w:val="8"/>
        </w:rPr>
        <w:t xml:space="preserve"> </w:t>
      </w:r>
      <w:r>
        <w:rPr>
          <w:spacing w:val="-2"/>
        </w:rPr>
        <w:t>Call</w:t>
      </w:r>
      <w:r>
        <w:rPr>
          <w:spacing w:val="29"/>
        </w:rPr>
        <w:t xml:space="preserve"> </w:t>
      </w:r>
      <w:r>
        <w:rPr>
          <w:spacing w:val="-1"/>
        </w:rPr>
        <w:t>Off</w:t>
      </w:r>
      <w:r>
        <w:rPr>
          <w:spacing w:val="2"/>
        </w:rPr>
        <w:t xml:space="preserve"> </w:t>
      </w:r>
      <w:r>
        <w:rPr>
          <w:spacing w:val="-1"/>
        </w:rPr>
        <w:t>Contract;</w:t>
      </w:r>
    </w:p>
    <w:p w:rsidR="008918FA" w:rsidRDefault="008918FA" w:rsidP="008918FA">
      <w:pPr>
        <w:pStyle w:val="BodyText"/>
        <w:numPr>
          <w:ilvl w:val="4"/>
          <w:numId w:val="66"/>
        </w:numPr>
        <w:tabs>
          <w:tab w:val="left" w:pos="3164"/>
        </w:tabs>
        <w:ind w:left="3163" w:right="113"/>
        <w:jc w:val="both"/>
      </w:pPr>
      <w:r>
        <w:t>the</w:t>
      </w:r>
      <w:r>
        <w:rPr>
          <w:spacing w:val="57"/>
        </w:rPr>
        <w:t xml:space="preserve"> </w:t>
      </w:r>
      <w:r>
        <w:rPr>
          <w:spacing w:val="-1"/>
        </w:rPr>
        <w:t>examination</w:t>
      </w:r>
      <w:r>
        <w:rPr>
          <w:spacing w:val="57"/>
        </w:rPr>
        <w:t xml:space="preserve"> </w:t>
      </w:r>
      <w:r>
        <w:rPr>
          <w:spacing w:val="-1"/>
        </w:rPr>
        <w:t>and</w:t>
      </w:r>
      <w:r>
        <w:rPr>
          <w:spacing w:val="57"/>
        </w:rPr>
        <w:t xml:space="preserve"> </w:t>
      </w:r>
      <w:r>
        <w:rPr>
          <w:spacing w:val="-1"/>
        </w:rPr>
        <w:t>certification</w:t>
      </w:r>
      <w:r>
        <w:rPr>
          <w:spacing w:val="57"/>
        </w:rPr>
        <w:t xml:space="preserve"> </w:t>
      </w:r>
      <w:r>
        <w:rPr>
          <w:spacing w:val="-2"/>
        </w:rPr>
        <w:t>of</w:t>
      </w:r>
      <w:r>
        <w:rPr>
          <w:spacing w:val="60"/>
        </w:rPr>
        <w:t xml:space="preserve"> </w:t>
      </w:r>
      <w:r>
        <w:t>the</w:t>
      </w:r>
      <w:r>
        <w:rPr>
          <w:spacing w:val="57"/>
        </w:rPr>
        <w:t xml:space="preserve"> </w:t>
      </w:r>
      <w:r>
        <w:rPr>
          <w:spacing w:val="-2"/>
        </w:rPr>
        <w:t>Customer's</w:t>
      </w:r>
      <w:r>
        <w:rPr>
          <w:spacing w:val="31"/>
        </w:rPr>
        <w:t xml:space="preserve"> </w:t>
      </w:r>
      <w:r>
        <w:rPr>
          <w:spacing w:val="-1"/>
        </w:rPr>
        <w:t>accounts</w:t>
      </w:r>
      <w:r>
        <w:rPr>
          <w:spacing w:val="14"/>
        </w:rPr>
        <w:t xml:space="preserve"> </w:t>
      </w:r>
      <w:r>
        <w:rPr>
          <w:spacing w:val="-1"/>
        </w:rPr>
        <w:t>(provided</w:t>
      </w:r>
      <w:r>
        <w:rPr>
          <w:spacing w:val="16"/>
        </w:rPr>
        <w:t xml:space="preserve"> </w:t>
      </w:r>
      <w:r>
        <w:rPr>
          <w:spacing w:val="-1"/>
        </w:rPr>
        <w:t>that</w:t>
      </w:r>
      <w:r>
        <w:rPr>
          <w:spacing w:val="15"/>
        </w:rPr>
        <w:t xml:space="preserve"> </w:t>
      </w:r>
      <w:r>
        <w:t>the</w:t>
      </w:r>
      <w:r>
        <w:rPr>
          <w:spacing w:val="16"/>
        </w:rPr>
        <w:t xml:space="preserve"> </w:t>
      </w:r>
      <w:r>
        <w:rPr>
          <w:spacing w:val="-1"/>
        </w:rPr>
        <w:t>disclosure</w:t>
      </w:r>
      <w:r>
        <w:rPr>
          <w:spacing w:val="16"/>
        </w:rPr>
        <w:t xml:space="preserve"> </w:t>
      </w:r>
      <w:r>
        <w:rPr>
          <w:spacing w:val="-1"/>
        </w:rPr>
        <w:t>is</w:t>
      </w:r>
      <w:r>
        <w:rPr>
          <w:spacing w:val="14"/>
        </w:rPr>
        <w:t xml:space="preserve"> </w:t>
      </w:r>
      <w:r>
        <w:rPr>
          <w:spacing w:val="-1"/>
        </w:rPr>
        <w:t>made</w:t>
      </w:r>
      <w:r>
        <w:rPr>
          <w:spacing w:val="16"/>
        </w:rPr>
        <w:t xml:space="preserve"> </w:t>
      </w:r>
      <w:r>
        <w:rPr>
          <w:spacing w:val="-1"/>
        </w:rPr>
        <w:t>on</w:t>
      </w:r>
      <w:r>
        <w:rPr>
          <w:spacing w:val="16"/>
        </w:rPr>
        <w:t xml:space="preserve"> </w:t>
      </w:r>
      <w:r>
        <w:t>a</w:t>
      </w:r>
      <w:r>
        <w:rPr>
          <w:spacing w:val="21"/>
        </w:rPr>
        <w:t xml:space="preserve"> </w:t>
      </w:r>
      <w:r>
        <w:rPr>
          <w:spacing w:val="-1"/>
        </w:rPr>
        <w:t>confidential</w:t>
      </w:r>
      <w:r>
        <w:rPr>
          <w:spacing w:val="6"/>
        </w:rPr>
        <w:t xml:space="preserve"> </w:t>
      </w:r>
      <w:r>
        <w:rPr>
          <w:spacing w:val="-1"/>
        </w:rPr>
        <w:t>basis)</w:t>
      </w:r>
      <w:r>
        <w:rPr>
          <w:spacing w:val="8"/>
        </w:rPr>
        <w:t xml:space="preserve"> </w:t>
      </w:r>
      <w:r>
        <w:rPr>
          <w:spacing w:val="-1"/>
        </w:rPr>
        <w:t>or</w:t>
      </w:r>
      <w:r>
        <w:rPr>
          <w:spacing w:val="8"/>
        </w:rPr>
        <w:t xml:space="preserve"> </w:t>
      </w:r>
      <w:r>
        <w:t>for</w:t>
      </w:r>
      <w:r>
        <w:rPr>
          <w:spacing w:val="8"/>
        </w:rPr>
        <w:t xml:space="preserve"> </w:t>
      </w:r>
      <w:r>
        <w:rPr>
          <w:spacing w:val="-1"/>
        </w:rPr>
        <w:t>any</w:t>
      </w:r>
      <w:r>
        <w:rPr>
          <w:spacing w:val="4"/>
        </w:rPr>
        <w:t xml:space="preserve"> </w:t>
      </w:r>
      <w:r>
        <w:rPr>
          <w:spacing w:val="-1"/>
        </w:rPr>
        <w:t>examination</w:t>
      </w:r>
      <w:r>
        <w:rPr>
          <w:spacing w:val="6"/>
        </w:rPr>
        <w:t xml:space="preserve"> </w:t>
      </w:r>
      <w:r>
        <w:rPr>
          <w:spacing w:val="-1"/>
        </w:rPr>
        <w:t>pursuant</w:t>
      </w:r>
      <w:r>
        <w:rPr>
          <w:spacing w:val="8"/>
        </w:rPr>
        <w:t xml:space="preserve"> </w:t>
      </w:r>
      <w:r>
        <w:rPr>
          <w:spacing w:val="-1"/>
        </w:rPr>
        <w:t>to</w:t>
      </w:r>
      <w:r>
        <w:rPr>
          <w:spacing w:val="33"/>
        </w:rPr>
        <w:t xml:space="preserve"> </w:t>
      </w:r>
      <w:r>
        <w:rPr>
          <w:spacing w:val="-1"/>
        </w:rPr>
        <w:t>Section</w:t>
      </w:r>
      <w:r>
        <w:rPr>
          <w:spacing w:val="35"/>
        </w:rPr>
        <w:t xml:space="preserve"> </w:t>
      </w:r>
      <w:r>
        <w:rPr>
          <w:spacing w:val="-1"/>
        </w:rPr>
        <w:t>6(1)</w:t>
      </w:r>
      <w:r>
        <w:rPr>
          <w:spacing w:val="36"/>
        </w:rPr>
        <w:t xml:space="preserve"> </w:t>
      </w:r>
      <w:r>
        <w:rPr>
          <w:spacing w:val="-2"/>
        </w:rPr>
        <w:t>of</w:t>
      </w:r>
      <w:r>
        <w:rPr>
          <w:spacing w:val="36"/>
        </w:rPr>
        <w:t xml:space="preserve"> </w:t>
      </w:r>
      <w:r>
        <w:t>the</w:t>
      </w:r>
      <w:r>
        <w:rPr>
          <w:spacing w:val="35"/>
        </w:rPr>
        <w:t xml:space="preserve"> </w:t>
      </w:r>
      <w:r>
        <w:rPr>
          <w:spacing w:val="-2"/>
        </w:rPr>
        <w:t>National</w:t>
      </w:r>
      <w:r>
        <w:rPr>
          <w:spacing w:val="34"/>
        </w:rPr>
        <w:t xml:space="preserve"> </w:t>
      </w:r>
      <w:r>
        <w:rPr>
          <w:spacing w:val="-1"/>
        </w:rPr>
        <w:t>Audit</w:t>
      </w:r>
      <w:r>
        <w:rPr>
          <w:spacing w:val="36"/>
        </w:rPr>
        <w:t xml:space="preserve"> </w:t>
      </w:r>
      <w:r>
        <w:rPr>
          <w:spacing w:val="-1"/>
        </w:rPr>
        <w:t>Act</w:t>
      </w:r>
      <w:r>
        <w:rPr>
          <w:spacing w:val="38"/>
        </w:rPr>
        <w:t xml:space="preserve"> </w:t>
      </w:r>
      <w:r>
        <w:rPr>
          <w:spacing w:val="-1"/>
        </w:rPr>
        <w:t>1983</w:t>
      </w:r>
      <w:r>
        <w:rPr>
          <w:spacing w:val="35"/>
        </w:rPr>
        <w:t xml:space="preserve"> </w:t>
      </w:r>
      <w:r>
        <w:rPr>
          <w:spacing w:val="-1"/>
        </w:rPr>
        <w:t>of</w:t>
      </w:r>
      <w:r>
        <w:rPr>
          <w:spacing w:val="36"/>
        </w:rPr>
        <w:t xml:space="preserve"> </w:t>
      </w:r>
      <w:r>
        <w:rPr>
          <w:spacing w:val="-1"/>
        </w:rPr>
        <w:t>the</w:t>
      </w:r>
      <w:r>
        <w:rPr>
          <w:spacing w:val="34"/>
        </w:rPr>
        <w:t xml:space="preserve"> </w:t>
      </w:r>
      <w:r>
        <w:rPr>
          <w:spacing w:val="-1"/>
        </w:rPr>
        <w:t>economy,</w:t>
      </w:r>
      <w:r>
        <w:rPr>
          <w:spacing w:val="22"/>
        </w:rPr>
        <w:t xml:space="preserve"> </w:t>
      </w:r>
      <w:r>
        <w:rPr>
          <w:spacing w:val="-1"/>
        </w:rPr>
        <w:t>efficiency</w:t>
      </w:r>
      <w:r>
        <w:rPr>
          <w:spacing w:val="19"/>
        </w:rPr>
        <w:t xml:space="preserve"> </w:t>
      </w:r>
      <w:r>
        <w:rPr>
          <w:spacing w:val="-1"/>
        </w:rPr>
        <w:t>and</w:t>
      </w:r>
      <w:r>
        <w:rPr>
          <w:spacing w:val="21"/>
        </w:rPr>
        <w:t xml:space="preserve"> </w:t>
      </w:r>
      <w:r>
        <w:rPr>
          <w:spacing w:val="-1"/>
        </w:rPr>
        <w:t>effectiveness</w:t>
      </w:r>
      <w:r>
        <w:rPr>
          <w:spacing w:val="24"/>
        </w:rPr>
        <w:t xml:space="preserve"> </w:t>
      </w:r>
      <w:r>
        <w:rPr>
          <w:spacing w:val="-2"/>
        </w:rPr>
        <w:t>with</w:t>
      </w:r>
      <w:r>
        <w:rPr>
          <w:spacing w:val="23"/>
        </w:rPr>
        <w:t xml:space="preserve"> </w:t>
      </w:r>
      <w:r>
        <w:rPr>
          <w:spacing w:val="-2"/>
        </w:rPr>
        <w:t>which</w:t>
      </w:r>
      <w:r>
        <w:rPr>
          <w:spacing w:val="21"/>
        </w:rPr>
        <w:t xml:space="preserve"> </w:t>
      </w:r>
      <w:r>
        <w:rPr>
          <w:spacing w:val="-1"/>
        </w:rPr>
        <w:t>the</w:t>
      </w:r>
      <w:r>
        <w:rPr>
          <w:spacing w:val="34"/>
        </w:rPr>
        <w:t xml:space="preserve"> </w:t>
      </w:r>
      <w:r>
        <w:rPr>
          <w:spacing w:val="-1"/>
        </w:rPr>
        <w:t>Customer</w:t>
      </w:r>
      <w:r>
        <w:rPr>
          <w:spacing w:val="42"/>
        </w:rPr>
        <w:t xml:space="preserve"> </w:t>
      </w:r>
      <w:r>
        <w:rPr>
          <w:spacing w:val="-1"/>
        </w:rPr>
        <w:t>is</w:t>
      </w:r>
      <w:r>
        <w:rPr>
          <w:spacing w:val="39"/>
        </w:rPr>
        <w:t xml:space="preserve"> </w:t>
      </w:r>
      <w:r>
        <w:rPr>
          <w:spacing w:val="-1"/>
        </w:rPr>
        <w:t>making</w:t>
      </w:r>
      <w:r>
        <w:rPr>
          <w:spacing w:val="43"/>
        </w:rPr>
        <w:t xml:space="preserve"> </w:t>
      </w:r>
      <w:r>
        <w:rPr>
          <w:spacing w:val="-2"/>
        </w:rPr>
        <w:t>use</w:t>
      </w:r>
      <w:r>
        <w:rPr>
          <w:spacing w:val="41"/>
        </w:rPr>
        <w:t xml:space="preserve"> </w:t>
      </w:r>
      <w:r>
        <w:rPr>
          <w:spacing w:val="-2"/>
        </w:rPr>
        <w:t>of</w:t>
      </w:r>
      <w:r>
        <w:rPr>
          <w:spacing w:val="45"/>
        </w:rPr>
        <w:t xml:space="preserve"> </w:t>
      </w:r>
      <w:r>
        <w:rPr>
          <w:spacing w:val="-1"/>
        </w:rPr>
        <w:t>any</w:t>
      </w:r>
      <w:r>
        <w:rPr>
          <w:spacing w:val="38"/>
        </w:rPr>
        <w:t xml:space="preserve"> </w:t>
      </w:r>
      <w:r>
        <w:rPr>
          <w:spacing w:val="-1"/>
        </w:rPr>
        <w:t>Goods</w:t>
      </w:r>
      <w:r>
        <w:rPr>
          <w:spacing w:val="42"/>
        </w:rPr>
        <w:t xml:space="preserve"> </w:t>
      </w:r>
      <w:r>
        <w:rPr>
          <w:spacing w:val="-1"/>
        </w:rPr>
        <w:t>and/or</w:t>
      </w:r>
      <w:r>
        <w:rPr>
          <w:spacing w:val="37"/>
        </w:rPr>
        <w:t xml:space="preserve"> </w:t>
      </w:r>
      <w:r>
        <w:rPr>
          <w:spacing w:val="-1"/>
        </w:rPr>
        <w:t>Services</w:t>
      </w:r>
      <w:r>
        <w:rPr>
          <w:spacing w:val="30"/>
        </w:rPr>
        <w:t xml:space="preserve"> </w:t>
      </w:r>
      <w:r>
        <w:rPr>
          <w:spacing w:val="-2"/>
        </w:rPr>
        <w:t>provided</w:t>
      </w:r>
      <w:r>
        <w:t xml:space="preserve"> </w:t>
      </w:r>
      <w:r>
        <w:rPr>
          <w:spacing w:val="-1"/>
        </w:rPr>
        <w:t>under</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r>
        <w:t xml:space="preserve"> </w:t>
      </w:r>
      <w:r>
        <w:rPr>
          <w:spacing w:val="-1"/>
        </w:rPr>
        <w:t>or</w:t>
      </w:r>
    </w:p>
    <w:p w:rsidR="008918FA" w:rsidRDefault="008918FA" w:rsidP="008918FA">
      <w:pPr>
        <w:pStyle w:val="BodyText"/>
        <w:numPr>
          <w:ilvl w:val="4"/>
          <w:numId w:val="66"/>
        </w:numPr>
        <w:tabs>
          <w:tab w:val="left" w:pos="3164"/>
        </w:tabs>
        <w:ind w:left="3163" w:right="117"/>
        <w:jc w:val="both"/>
      </w:pPr>
      <w:r>
        <w:t>the</w:t>
      </w:r>
      <w:r>
        <w:rPr>
          <w:spacing w:val="6"/>
        </w:rPr>
        <w:t xml:space="preserve"> </w:t>
      </w:r>
      <w:r>
        <w:rPr>
          <w:spacing w:val="-1"/>
        </w:rPr>
        <w:t>conduct</w:t>
      </w:r>
      <w:r>
        <w:rPr>
          <w:spacing w:val="8"/>
        </w:rPr>
        <w:t xml:space="preserve"> </w:t>
      </w:r>
      <w:r>
        <w:rPr>
          <w:spacing w:val="-2"/>
        </w:rPr>
        <w:t>of</w:t>
      </w:r>
      <w:r>
        <w:rPr>
          <w:spacing w:val="8"/>
        </w:rPr>
        <w:t xml:space="preserve"> </w:t>
      </w:r>
      <w:r>
        <w:t>a</w:t>
      </w:r>
      <w:r>
        <w:rPr>
          <w:spacing w:val="6"/>
        </w:rPr>
        <w:t xml:space="preserve"> </w:t>
      </w:r>
      <w:r>
        <w:rPr>
          <w:spacing w:val="-2"/>
        </w:rPr>
        <w:t>Central</w:t>
      </w:r>
      <w:r>
        <w:rPr>
          <w:spacing w:val="6"/>
        </w:rPr>
        <w:t xml:space="preserve"> </w:t>
      </w:r>
      <w:r>
        <w:rPr>
          <w:spacing w:val="-1"/>
        </w:rPr>
        <w:t>Government</w:t>
      </w:r>
      <w:r>
        <w:rPr>
          <w:spacing w:val="8"/>
        </w:rPr>
        <w:t xml:space="preserve"> </w:t>
      </w:r>
      <w:r>
        <w:rPr>
          <w:spacing w:val="-1"/>
        </w:rPr>
        <w:t>Body</w:t>
      </w:r>
      <w:r>
        <w:rPr>
          <w:spacing w:val="4"/>
        </w:rPr>
        <w:t xml:space="preserve"> </w:t>
      </w:r>
      <w:r>
        <w:rPr>
          <w:spacing w:val="-1"/>
        </w:rPr>
        <w:t>review</w:t>
      </w:r>
      <w:r>
        <w:rPr>
          <w:spacing w:val="6"/>
        </w:rPr>
        <w:t xml:space="preserve"> </w:t>
      </w:r>
      <w:r>
        <w:rPr>
          <w:spacing w:val="-1"/>
        </w:rPr>
        <w:t>in</w:t>
      </w:r>
      <w:r>
        <w:rPr>
          <w:spacing w:val="25"/>
        </w:rPr>
        <w:t xml:space="preserve"> </w:t>
      </w:r>
      <w:r>
        <w:rPr>
          <w:spacing w:val="-1"/>
        </w:rPr>
        <w:t>respect</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or</w:t>
      </w:r>
    </w:p>
    <w:p w:rsidR="008918FA" w:rsidRDefault="008918FA" w:rsidP="008918FA">
      <w:pPr>
        <w:pStyle w:val="BodyText"/>
        <w:numPr>
          <w:ilvl w:val="3"/>
          <w:numId w:val="66"/>
        </w:numPr>
        <w:tabs>
          <w:tab w:val="left" w:pos="2595"/>
        </w:tabs>
        <w:spacing w:before="121"/>
        <w:ind w:left="2594" w:right="114"/>
        <w:jc w:val="both"/>
      </w:pPr>
      <w:r>
        <w:t>the</w:t>
      </w:r>
      <w:r>
        <w:rPr>
          <w:spacing w:val="28"/>
        </w:rPr>
        <w:t xml:space="preserve"> </w:t>
      </w:r>
      <w:r>
        <w:rPr>
          <w:spacing w:val="-2"/>
        </w:rPr>
        <w:t>Recipient</w:t>
      </w:r>
      <w:r>
        <w:rPr>
          <w:spacing w:val="30"/>
        </w:rPr>
        <w:t xml:space="preserve"> </w:t>
      </w:r>
      <w:r>
        <w:rPr>
          <w:spacing w:val="-2"/>
        </w:rPr>
        <w:t>has</w:t>
      </w:r>
      <w:r>
        <w:rPr>
          <w:spacing w:val="28"/>
        </w:rPr>
        <w:t xml:space="preserve"> </w:t>
      </w:r>
      <w:r>
        <w:rPr>
          <w:spacing w:val="-2"/>
        </w:rPr>
        <w:t>reasonable</w:t>
      </w:r>
      <w:r>
        <w:rPr>
          <w:spacing w:val="28"/>
        </w:rPr>
        <w:t xml:space="preserve"> </w:t>
      </w:r>
      <w:r>
        <w:rPr>
          <w:spacing w:val="-1"/>
        </w:rPr>
        <w:t>grounds</w:t>
      </w:r>
      <w:r>
        <w:rPr>
          <w:spacing w:val="26"/>
        </w:rPr>
        <w:t xml:space="preserve"> </w:t>
      </w:r>
      <w:r>
        <w:t>to</w:t>
      </w:r>
      <w:r>
        <w:rPr>
          <w:spacing w:val="28"/>
        </w:rPr>
        <w:t xml:space="preserve"> </w:t>
      </w:r>
      <w:r>
        <w:rPr>
          <w:spacing w:val="-2"/>
        </w:rPr>
        <w:t>believe</w:t>
      </w:r>
      <w:r>
        <w:rPr>
          <w:spacing w:val="28"/>
        </w:rPr>
        <w:t xml:space="preserve"> </w:t>
      </w:r>
      <w:r>
        <w:rPr>
          <w:spacing w:val="-1"/>
        </w:rPr>
        <w:t>that</w:t>
      </w:r>
      <w:r>
        <w:rPr>
          <w:spacing w:val="27"/>
        </w:rPr>
        <w:t xml:space="preserve"> </w:t>
      </w:r>
      <w:r>
        <w:rPr>
          <w:spacing w:val="-1"/>
        </w:rPr>
        <w:t>the</w:t>
      </w:r>
      <w:r>
        <w:rPr>
          <w:spacing w:val="54"/>
        </w:rPr>
        <w:t xml:space="preserve"> </w:t>
      </w:r>
      <w:r>
        <w:rPr>
          <w:spacing w:val="-2"/>
        </w:rPr>
        <w:t>Disclosing</w:t>
      </w:r>
      <w:r>
        <w:rPr>
          <w:spacing w:val="55"/>
        </w:rPr>
        <w:t xml:space="preserve"> </w:t>
      </w:r>
      <w:r>
        <w:rPr>
          <w:spacing w:val="-1"/>
        </w:rPr>
        <w:t>Party</w:t>
      </w:r>
      <w:r>
        <w:rPr>
          <w:spacing w:val="51"/>
        </w:rPr>
        <w:t xml:space="preserve"> </w:t>
      </w:r>
      <w:r>
        <w:rPr>
          <w:spacing w:val="-1"/>
        </w:rPr>
        <w:t>is</w:t>
      </w:r>
      <w:r>
        <w:rPr>
          <w:spacing w:val="53"/>
        </w:rPr>
        <w:t xml:space="preserve"> </w:t>
      </w:r>
      <w:r>
        <w:rPr>
          <w:spacing w:val="-1"/>
        </w:rPr>
        <w:t>involved</w:t>
      </w:r>
      <w:r>
        <w:rPr>
          <w:spacing w:val="55"/>
        </w:rPr>
        <w:t xml:space="preserve"> </w:t>
      </w:r>
      <w:r>
        <w:rPr>
          <w:spacing w:val="-1"/>
        </w:rPr>
        <w:t>in</w:t>
      </w:r>
      <w:r>
        <w:rPr>
          <w:spacing w:val="53"/>
        </w:rPr>
        <w:t xml:space="preserve"> </w:t>
      </w:r>
      <w:r>
        <w:rPr>
          <w:spacing w:val="-1"/>
        </w:rPr>
        <w:t>activity</w:t>
      </w:r>
      <w:r>
        <w:rPr>
          <w:spacing w:val="53"/>
        </w:rPr>
        <w:t xml:space="preserve"> </w:t>
      </w:r>
      <w:r>
        <w:rPr>
          <w:spacing w:val="-1"/>
        </w:rPr>
        <w:t>that</w:t>
      </w:r>
      <w:r>
        <w:rPr>
          <w:spacing w:val="56"/>
        </w:rPr>
        <w:t xml:space="preserve"> </w:t>
      </w:r>
      <w:r>
        <w:rPr>
          <w:spacing w:val="-1"/>
        </w:rPr>
        <w:t>may</w:t>
      </w:r>
      <w:r>
        <w:rPr>
          <w:spacing w:val="51"/>
        </w:rPr>
        <w:t xml:space="preserve"> </w:t>
      </w:r>
      <w:r>
        <w:rPr>
          <w:spacing w:val="-1"/>
        </w:rPr>
        <w:t>constitute</w:t>
      </w:r>
      <w:r>
        <w:rPr>
          <w:spacing w:val="53"/>
        </w:rPr>
        <w:t xml:space="preserve"> </w:t>
      </w:r>
      <w:r>
        <w:t>a</w:t>
      </w:r>
      <w:r>
        <w:rPr>
          <w:spacing w:val="57"/>
        </w:rPr>
        <w:t xml:space="preserve"> </w:t>
      </w:r>
      <w:r>
        <w:rPr>
          <w:spacing w:val="-1"/>
        </w:rPr>
        <w:t>criminal</w:t>
      </w:r>
      <w:r>
        <w:rPr>
          <w:spacing w:val="14"/>
        </w:rPr>
        <w:t xml:space="preserve"> </w:t>
      </w:r>
      <w:r>
        <w:rPr>
          <w:spacing w:val="-1"/>
        </w:rPr>
        <w:t>offence</w:t>
      </w:r>
      <w:r>
        <w:rPr>
          <w:spacing w:val="15"/>
        </w:rPr>
        <w:t xml:space="preserve"> </w:t>
      </w:r>
      <w:r>
        <w:rPr>
          <w:spacing w:val="-1"/>
        </w:rPr>
        <w:t>under</w:t>
      </w:r>
      <w:r>
        <w:rPr>
          <w:spacing w:val="16"/>
        </w:rPr>
        <w:t xml:space="preserve"> </w:t>
      </w:r>
      <w:r>
        <w:rPr>
          <w:spacing w:val="-1"/>
        </w:rPr>
        <w:t>the</w:t>
      </w:r>
      <w:r>
        <w:rPr>
          <w:spacing w:val="15"/>
        </w:rPr>
        <w:t xml:space="preserve"> </w:t>
      </w:r>
      <w:r>
        <w:rPr>
          <w:spacing w:val="-1"/>
        </w:rPr>
        <w:t>Bribery</w:t>
      </w:r>
      <w:r>
        <w:rPr>
          <w:spacing w:val="13"/>
        </w:rPr>
        <w:t xml:space="preserve"> </w:t>
      </w:r>
      <w:r>
        <w:rPr>
          <w:spacing w:val="-1"/>
        </w:rPr>
        <w:t>Act</w:t>
      </w:r>
      <w:r>
        <w:rPr>
          <w:spacing w:val="17"/>
        </w:rPr>
        <w:t xml:space="preserve"> </w:t>
      </w:r>
      <w:r>
        <w:rPr>
          <w:spacing w:val="-1"/>
        </w:rPr>
        <w:t>2010</w:t>
      </w:r>
      <w:r>
        <w:rPr>
          <w:spacing w:val="15"/>
        </w:rPr>
        <w:t xml:space="preserve"> </w:t>
      </w:r>
      <w:r>
        <w:rPr>
          <w:spacing w:val="-1"/>
        </w:rPr>
        <w:t>and</w:t>
      </w:r>
      <w:r>
        <w:rPr>
          <w:spacing w:val="17"/>
        </w:rPr>
        <w:t xml:space="preserve"> </w:t>
      </w:r>
      <w:r>
        <w:t>the</w:t>
      </w:r>
      <w:r>
        <w:rPr>
          <w:spacing w:val="15"/>
        </w:rPr>
        <w:t xml:space="preserve"> </w:t>
      </w:r>
      <w:r>
        <w:rPr>
          <w:spacing w:val="-1"/>
        </w:rPr>
        <w:t>disclosure</w:t>
      </w:r>
      <w:r>
        <w:rPr>
          <w:spacing w:val="31"/>
        </w:rPr>
        <w:t xml:space="preserve"> </w:t>
      </w:r>
      <w:r>
        <w:rPr>
          <w:spacing w:val="-1"/>
        </w:rPr>
        <w:t>is</w:t>
      </w:r>
      <w:r>
        <w:rPr>
          <w:spacing w:val="1"/>
        </w:rPr>
        <w:t xml:space="preserve"> </w:t>
      </w:r>
      <w:r>
        <w:rPr>
          <w:spacing w:val="-1"/>
        </w:rPr>
        <w:t>being</w:t>
      </w:r>
      <w:r>
        <w:t xml:space="preserve"> </w:t>
      </w:r>
      <w:r>
        <w:rPr>
          <w:spacing w:val="-1"/>
        </w:rPr>
        <w:t>made</w:t>
      </w:r>
      <w:r>
        <w:rPr>
          <w:spacing w:val="-2"/>
        </w:rPr>
        <w:t xml:space="preserve"> </w:t>
      </w:r>
      <w:r>
        <w:t>to</w:t>
      </w:r>
      <w:r>
        <w:rPr>
          <w:spacing w:val="-2"/>
        </w:rPr>
        <w:t xml:space="preserve"> </w:t>
      </w:r>
      <w:r>
        <w:t>the</w:t>
      </w:r>
      <w:r>
        <w:rPr>
          <w:spacing w:val="-2"/>
        </w:rPr>
        <w:t xml:space="preserve"> Serious</w:t>
      </w:r>
      <w:r>
        <w:rPr>
          <w:spacing w:val="1"/>
        </w:rPr>
        <w:t xml:space="preserve"> </w:t>
      </w:r>
      <w:r>
        <w:rPr>
          <w:spacing w:val="-1"/>
        </w:rPr>
        <w:t>Fraud</w:t>
      </w:r>
      <w:r>
        <w:rPr>
          <w:spacing w:val="-2"/>
        </w:rPr>
        <w:t xml:space="preserve"> </w:t>
      </w:r>
      <w:r>
        <w:rPr>
          <w:spacing w:val="-1"/>
        </w:rPr>
        <w:t>Office.</w:t>
      </w:r>
    </w:p>
    <w:p w:rsidR="008918FA" w:rsidRDefault="008918FA" w:rsidP="008918FA">
      <w:pPr>
        <w:pStyle w:val="BodyText"/>
        <w:numPr>
          <w:ilvl w:val="2"/>
          <w:numId w:val="66"/>
        </w:numPr>
        <w:tabs>
          <w:tab w:val="left" w:pos="1887"/>
        </w:tabs>
        <w:spacing w:before="121"/>
        <w:ind w:left="1886" w:right="114"/>
        <w:jc w:val="both"/>
      </w:pPr>
      <w:r>
        <w:rPr>
          <w:spacing w:val="-1"/>
        </w:rPr>
        <w:t>If</w:t>
      </w:r>
      <w:r>
        <w:rPr>
          <w:spacing w:val="6"/>
        </w:rPr>
        <w:t xml:space="preserve"> </w:t>
      </w:r>
      <w:r>
        <w:t>the</w:t>
      </w:r>
      <w:r>
        <w:rPr>
          <w:spacing w:val="5"/>
        </w:rPr>
        <w:t xml:space="preserve"> </w:t>
      </w:r>
      <w:r>
        <w:rPr>
          <w:spacing w:val="-2"/>
        </w:rPr>
        <w:t>Recipient</w:t>
      </w:r>
      <w:r>
        <w:rPr>
          <w:spacing w:val="7"/>
        </w:rPr>
        <w:t xml:space="preserve"> </w:t>
      </w:r>
      <w:r>
        <w:rPr>
          <w:spacing w:val="-1"/>
        </w:rPr>
        <w:t>is</w:t>
      </w:r>
      <w:r>
        <w:rPr>
          <w:spacing w:val="3"/>
        </w:rPr>
        <w:t xml:space="preserve"> </w:t>
      </w:r>
      <w:r>
        <w:rPr>
          <w:spacing w:val="-1"/>
        </w:rPr>
        <w:t>required</w:t>
      </w:r>
      <w:r>
        <w:rPr>
          <w:spacing w:val="5"/>
        </w:rPr>
        <w:t xml:space="preserve"> </w:t>
      </w:r>
      <w:r>
        <w:rPr>
          <w:spacing w:val="-1"/>
        </w:rPr>
        <w:t>by</w:t>
      </w:r>
      <w:r>
        <w:rPr>
          <w:spacing w:val="3"/>
        </w:rPr>
        <w:t xml:space="preserve"> </w:t>
      </w:r>
      <w:r>
        <w:rPr>
          <w:spacing w:val="-1"/>
        </w:rPr>
        <w:t>Law</w:t>
      </w:r>
      <w:r>
        <w:rPr>
          <w:spacing w:val="2"/>
        </w:rPr>
        <w:t xml:space="preserve"> </w:t>
      </w:r>
      <w:r>
        <w:t>to</w:t>
      </w:r>
      <w:r>
        <w:rPr>
          <w:spacing w:val="5"/>
        </w:rPr>
        <w:t xml:space="preserve"> </w:t>
      </w:r>
      <w:r>
        <w:rPr>
          <w:spacing w:val="-1"/>
        </w:rPr>
        <w:t>make</w:t>
      </w:r>
      <w:r>
        <w:rPr>
          <w:spacing w:val="5"/>
        </w:rPr>
        <w:t xml:space="preserve"> </w:t>
      </w:r>
      <w:r>
        <w:t>a</w:t>
      </w:r>
      <w:r>
        <w:rPr>
          <w:spacing w:val="3"/>
        </w:rPr>
        <w:t xml:space="preserve"> </w:t>
      </w:r>
      <w:r>
        <w:rPr>
          <w:spacing w:val="-1"/>
        </w:rPr>
        <w:t>disclosure</w:t>
      </w:r>
      <w:r>
        <w:rPr>
          <w:spacing w:val="5"/>
        </w:rPr>
        <w:t xml:space="preserve"> </w:t>
      </w:r>
      <w:r>
        <w:rPr>
          <w:spacing w:val="-2"/>
        </w:rPr>
        <w:t>of</w:t>
      </w:r>
      <w:r>
        <w:rPr>
          <w:spacing w:val="7"/>
        </w:rPr>
        <w:t xml:space="preserve"> </w:t>
      </w:r>
      <w:r>
        <w:rPr>
          <w:spacing w:val="-1"/>
        </w:rPr>
        <w:t>Confidential</w:t>
      </w:r>
      <w:r>
        <w:rPr>
          <w:spacing w:val="38"/>
        </w:rPr>
        <w:t xml:space="preserve"> </w:t>
      </w:r>
      <w:r>
        <w:rPr>
          <w:spacing w:val="-1"/>
        </w:rPr>
        <w:t>Information,</w:t>
      </w:r>
      <w:r>
        <w:rPr>
          <w:spacing w:val="9"/>
        </w:rPr>
        <w:t xml:space="preserve"> </w:t>
      </w:r>
      <w:r>
        <w:t>the</w:t>
      </w:r>
      <w:r>
        <w:rPr>
          <w:spacing w:val="7"/>
        </w:rPr>
        <w:t xml:space="preserve"> </w:t>
      </w:r>
      <w:r>
        <w:rPr>
          <w:spacing w:val="-2"/>
        </w:rPr>
        <w:t>Recipient</w:t>
      </w:r>
      <w:r>
        <w:rPr>
          <w:spacing w:val="9"/>
        </w:rPr>
        <w:t xml:space="preserve"> </w:t>
      </w:r>
      <w:r>
        <w:rPr>
          <w:spacing w:val="-1"/>
        </w:rPr>
        <w:t>shall</w:t>
      </w:r>
      <w:r>
        <w:rPr>
          <w:spacing w:val="7"/>
        </w:rPr>
        <w:t xml:space="preserve"> </w:t>
      </w:r>
      <w:r>
        <w:rPr>
          <w:spacing w:val="-1"/>
        </w:rPr>
        <w:t>as</w:t>
      </w:r>
      <w:r>
        <w:rPr>
          <w:spacing w:val="8"/>
        </w:rPr>
        <w:t xml:space="preserve"> </w:t>
      </w:r>
      <w:r>
        <w:rPr>
          <w:spacing w:val="-1"/>
        </w:rPr>
        <w:t>soon</w:t>
      </w:r>
      <w:r>
        <w:rPr>
          <w:spacing w:val="10"/>
        </w:rPr>
        <w:t xml:space="preserve"> </w:t>
      </w:r>
      <w:r>
        <w:rPr>
          <w:spacing w:val="-1"/>
        </w:rPr>
        <w:t>as</w:t>
      </w:r>
      <w:r>
        <w:rPr>
          <w:spacing w:val="8"/>
        </w:rPr>
        <w:t xml:space="preserve"> </w:t>
      </w:r>
      <w:r>
        <w:rPr>
          <w:spacing w:val="-1"/>
        </w:rPr>
        <w:t>reasonably</w:t>
      </w:r>
      <w:r>
        <w:rPr>
          <w:spacing w:val="8"/>
        </w:rPr>
        <w:t xml:space="preserve"> </w:t>
      </w:r>
      <w:r>
        <w:rPr>
          <w:spacing w:val="-1"/>
        </w:rPr>
        <w:t>practicable</w:t>
      </w:r>
      <w:r>
        <w:rPr>
          <w:spacing w:val="7"/>
        </w:rPr>
        <w:t xml:space="preserve"> </w:t>
      </w:r>
      <w:r>
        <w:rPr>
          <w:spacing w:val="-1"/>
        </w:rPr>
        <w:t>and</w:t>
      </w:r>
      <w:r>
        <w:rPr>
          <w:spacing w:val="44"/>
        </w:rPr>
        <w:t xml:space="preserve"> </w:t>
      </w:r>
      <w:r>
        <w:t>to</w:t>
      </w:r>
      <w:r>
        <w:rPr>
          <w:spacing w:val="34"/>
        </w:rPr>
        <w:t xml:space="preserve"> </w:t>
      </w:r>
      <w:r>
        <w:t>the</w:t>
      </w:r>
      <w:r>
        <w:rPr>
          <w:spacing w:val="34"/>
        </w:rPr>
        <w:t xml:space="preserve"> </w:t>
      </w:r>
      <w:r>
        <w:rPr>
          <w:spacing w:val="-1"/>
        </w:rPr>
        <w:t>extent</w:t>
      </w:r>
      <w:r>
        <w:rPr>
          <w:spacing w:val="35"/>
        </w:rPr>
        <w:t xml:space="preserve"> </w:t>
      </w:r>
      <w:r>
        <w:rPr>
          <w:spacing w:val="-1"/>
        </w:rPr>
        <w:t>permitted</w:t>
      </w:r>
      <w:r>
        <w:rPr>
          <w:spacing w:val="31"/>
        </w:rPr>
        <w:t xml:space="preserve"> </w:t>
      </w:r>
      <w:r>
        <w:rPr>
          <w:spacing w:val="-1"/>
        </w:rPr>
        <w:t>by</w:t>
      </w:r>
      <w:r>
        <w:rPr>
          <w:spacing w:val="32"/>
        </w:rPr>
        <w:t xml:space="preserve"> </w:t>
      </w:r>
      <w:r>
        <w:t>Law</w:t>
      </w:r>
      <w:r>
        <w:rPr>
          <w:spacing w:val="33"/>
        </w:rPr>
        <w:t xml:space="preserve"> </w:t>
      </w:r>
      <w:r>
        <w:t>notify</w:t>
      </w:r>
      <w:r>
        <w:rPr>
          <w:spacing w:val="33"/>
        </w:rPr>
        <w:t xml:space="preserve"> </w:t>
      </w:r>
      <w:r>
        <w:t>the</w:t>
      </w:r>
      <w:r>
        <w:rPr>
          <w:spacing w:val="34"/>
        </w:rPr>
        <w:t xml:space="preserve"> </w:t>
      </w:r>
      <w:r>
        <w:rPr>
          <w:spacing w:val="-1"/>
        </w:rPr>
        <w:t>Disclosing</w:t>
      </w:r>
      <w:r>
        <w:rPr>
          <w:spacing w:val="36"/>
        </w:rPr>
        <w:t xml:space="preserve"> </w:t>
      </w:r>
      <w:r>
        <w:rPr>
          <w:spacing w:val="-1"/>
        </w:rPr>
        <w:t>Party</w:t>
      </w:r>
      <w:r>
        <w:rPr>
          <w:spacing w:val="32"/>
        </w:rPr>
        <w:t xml:space="preserve"> </w:t>
      </w:r>
      <w:r>
        <w:rPr>
          <w:spacing w:val="-2"/>
        </w:rPr>
        <w:t>of</w:t>
      </w:r>
      <w:r>
        <w:rPr>
          <w:spacing w:val="38"/>
        </w:rPr>
        <w:t xml:space="preserve"> </w:t>
      </w:r>
      <w:r>
        <w:t>the</w:t>
      </w:r>
      <w:r>
        <w:rPr>
          <w:spacing w:val="31"/>
        </w:rPr>
        <w:t xml:space="preserve"> </w:t>
      </w:r>
      <w:r>
        <w:t>full</w:t>
      </w:r>
      <w:r>
        <w:rPr>
          <w:spacing w:val="33"/>
        </w:rPr>
        <w:t xml:space="preserve"> </w:t>
      </w:r>
      <w:r>
        <w:rPr>
          <w:spacing w:val="-1"/>
        </w:rPr>
        <w:t>circumstances</w:t>
      </w:r>
      <w:r>
        <w:rPr>
          <w:spacing w:val="46"/>
        </w:rPr>
        <w:t xml:space="preserve"> </w:t>
      </w:r>
      <w:r>
        <w:rPr>
          <w:spacing w:val="-2"/>
        </w:rPr>
        <w:t>of</w:t>
      </w:r>
      <w:r>
        <w:rPr>
          <w:spacing w:val="47"/>
        </w:rPr>
        <w:t xml:space="preserve"> </w:t>
      </w:r>
      <w:r>
        <w:t>the</w:t>
      </w:r>
      <w:r>
        <w:rPr>
          <w:spacing w:val="46"/>
        </w:rPr>
        <w:t xml:space="preserve"> </w:t>
      </w:r>
      <w:r>
        <w:rPr>
          <w:spacing w:val="-1"/>
        </w:rPr>
        <w:t>required</w:t>
      </w:r>
      <w:r>
        <w:rPr>
          <w:spacing w:val="46"/>
        </w:rPr>
        <w:t xml:space="preserve"> </w:t>
      </w:r>
      <w:r>
        <w:rPr>
          <w:spacing w:val="-1"/>
        </w:rPr>
        <w:t>disclosure</w:t>
      </w:r>
      <w:r>
        <w:rPr>
          <w:spacing w:val="46"/>
        </w:rPr>
        <w:t xml:space="preserve"> </w:t>
      </w:r>
      <w:r>
        <w:rPr>
          <w:spacing w:val="-2"/>
        </w:rPr>
        <w:t>including</w:t>
      </w:r>
      <w:r>
        <w:rPr>
          <w:spacing w:val="48"/>
        </w:rPr>
        <w:t xml:space="preserve"> </w:t>
      </w:r>
      <w:r>
        <w:t>the</w:t>
      </w:r>
      <w:r>
        <w:rPr>
          <w:spacing w:val="47"/>
        </w:rPr>
        <w:t xml:space="preserve"> </w:t>
      </w:r>
      <w:r>
        <w:rPr>
          <w:spacing w:val="-2"/>
        </w:rPr>
        <w:t>relevant</w:t>
      </w:r>
      <w:r>
        <w:rPr>
          <w:spacing w:val="47"/>
        </w:rPr>
        <w:t xml:space="preserve"> </w:t>
      </w:r>
      <w:r>
        <w:rPr>
          <w:spacing w:val="-1"/>
        </w:rPr>
        <w:t>Law</w:t>
      </w:r>
      <w:r>
        <w:rPr>
          <w:spacing w:val="52"/>
        </w:rPr>
        <w:t xml:space="preserve"> </w:t>
      </w:r>
      <w:r>
        <w:rPr>
          <w:spacing w:val="-1"/>
        </w:rPr>
        <w:t>and/or</w:t>
      </w:r>
      <w:r>
        <w:rPr>
          <w:spacing w:val="26"/>
        </w:rPr>
        <w:t xml:space="preserve"> </w:t>
      </w:r>
      <w:r>
        <w:rPr>
          <w:spacing w:val="-1"/>
        </w:rPr>
        <w:t>regulatory</w:t>
      </w:r>
      <w:r>
        <w:rPr>
          <w:spacing w:val="22"/>
        </w:rPr>
        <w:t xml:space="preserve"> </w:t>
      </w:r>
      <w:r>
        <w:rPr>
          <w:spacing w:val="-1"/>
        </w:rPr>
        <w:t>body</w:t>
      </w:r>
      <w:r>
        <w:rPr>
          <w:spacing w:val="22"/>
        </w:rPr>
        <w:t xml:space="preserve"> </w:t>
      </w:r>
      <w:r>
        <w:rPr>
          <w:spacing w:val="-1"/>
        </w:rPr>
        <w:t>requiring</w:t>
      </w:r>
      <w:r>
        <w:rPr>
          <w:spacing w:val="27"/>
        </w:rPr>
        <w:t xml:space="preserve"> </w:t>
      </w:r>
      <w:r>
        <w:rPr>
          <w:spacing w:val="-1"/>
        </w:rPr>
        <w:t>such</w:t>
      </w:r>
      <w:r>
        <w:rPr>
          <w:spacing w:val="25"/>
        </w:rPr>
        <w:t xml:space="preserve"> </w:t>
      </w:r>
      <w:r>
        <w:rPr>
          <w:spacing w:val="-1"/>
        </w:rPr>
        <w:t>disclosure</w:t>
      </w:r>
      <w:r>
        <w:rPr>
          <w:spacing w:val="22"/>
        </w:rPr>
        <w:t xml:space="preserve"> </w:t>
      </w:r>
      <w:r>
        <w:rPr>
          <w:spacing w:val="-1"/>
        </w:rPr>
        <w:t>and</w:t>
      </w:r>
      <w:r>
        <w:rPr>
          <w:spacing w:val="24"/>
        </w:rPr>
        <w:t xml:space="preserve"> </w:t>
      </w:r>
      <w:r>
        <w:t>the</w:t>
      </w:r>
      <w:r>
        <w:rPr>
          <w:spacing w:val="24"/>
        </w:rPr>
        <w:t xml:space="preserve"> </w:t>
      </w:r>
      <w:r>
        <w:rPr>
          <w:spacing w:val="-1"/>
        </w:rPr>
        <w:t>Confidential</w:t>
      </w:r>
      <w:r>
        <w:rPr>
          <w:spacing w:val="40"/>
        </w:rPr>
        <w:t xml:space="preserve"> </w:t>
      </w:r>
      <w:r>
        <w:rPr>
          <w:spacing w:val="-1"/>
        </w:rPr>
        <w:t>Information</w:t>
      </w:r>
      <w:r>
        <w:t xml:space="preserve"> to</w:t>
      </w:r>
      <w:r>
        <w:rPr>
          <w:spacing w:val="-2"/>
        </w:rPr>
        <w:t xml:space="preserve"> which</w:t>
      </w:r>
      <w:r>
        <w:rPr>
          <w:spacing w:val="1"/>
        </w:rPr>
        <w:t xml:space="preserve"> </w:t>
      </w:r>
      <w:r>
        <w:rPr>
          <w:spacing w:val="-1"/>
        </w:rPr>
        <w:t>such</w:t>
      </w:r>
      <w:r>
        <w:t xml:space="preserve"> </w:t>
      </w:r>
      <w:r>
        <w:rPr>
          <w:spacing w:val="-1"/>
        </w:rPr>
        <w:t>disclosure</w:t>
      </w:r>
      <w:r>
        <w:t xml:space="preserve"> </w:t>
      </w:r>
      <w:r>
        <w:rPr>
          <w:spacing w:val="-2"/>
        </w:rPr>
        <w:t>would</w:t>
      </w:r>
      <w:r>
        <w:t xml:space="preserve"> </w:t>
      </w:r>
      <w:r>
        <w:rPr>
          <w:spacing w:val="-2"/>
        </w:rPr>
        <w:t>apply.</w:t>
      </w:r>
    </w:p>
    <w:p w:rsidR="008918FA" w:rsidRDefault="008918FA" w:rsidP="008918FA">
      <w:pPr>
        <w:pStyle w:val="BodyText"/>
        <w:numPr>
          <w:ilvl w:val="2"/>
          <w:numId w:val="66"/>
        </w:numPr>
        <w:tabs>
          <w:tab w:val="left" w:pos="1887"/>
        </w:tabs>
        <w:ind w:left="1886" w:right="118"/>
        <w:jc w:val="both"/>
      </w:pPr>
      <w:bookmarkStart w:id="188" w:name="_bookmark187"/>
      <w:bookmarkEnd w:id="188"/>
      <w:r>
        <w:rPr>
          <w:spacing w:val="-1"/>
        </w:rPr>
        <w:t>Subject</w:t>
      </w:r>
      <w:r>
        <w:rPr>
          <w:spacing w:val="24"/>
        </w:rPr>
        <w:t xml:space="preserve"> </w:t>
      </w:r>
      <w:r>
        <w:t>to</w:t>
      </w:r>
      <w:r>
        <w:rPr>
          <w:spacing w:val="24"/>
        </w:rPr>
        <w:t xml:space="preserve"> </w:t>
      </w:r>
      <w:r>
        <w:rPr>
          <w:spacing w:val="-1"/>
        </w:rPr>
        <w:t xml:space="preserve">Clauses </w:t>
      </w:r>
      <w:hyperlink w:anchor="_bookmark186" w:history="1">
        <w:r>
          <w:rPr>
            <w:spacing w:val="-1"/>
          </w:rPr>
          <w:t>34.3.2</w:t>
        </w:r>
      </w:hyperlink>
      <w:r>
        <w:rPr>
          <w:spacing w:val="24"/>
        </w:rPr>
        <w:t xml:space="preserve"> </w:t>
      </w:r>
      <w:r>
        <w:rPr>
          <w:spacing w:val="-1"/>
        </w:rPr>
        <w:t>and</w:t>
      </w:r>
      <w:r>
        <w:rPr>
          <w:spacing w:val="24"/>
        </w:rPr>
        <w:t xml:space="preserve"> </w:t>
      </w:r>
      <w:hyperlink w:anchor="_bookmark188" w:history="1">
        <w:r>
          <w:rPr>
            <w:spacing w:val="-1"/>
          </w:rPr>
          <w:t>34.3.7</w:t>
        </w:r>
      </w:hyperlink>
      <w:r>
        <w:rPr>
          <w:spacing w:val="-1"/>
        </w:rPr>
        <w:t>,</w:t>
      </w:r>
      <w:r>
        <w:rPr>
          <w:spacing w:val="23"/>
        </w:rPr>
        <w:t xml:space="preserve"> </w:t>
      </w:r>
      <w:r>
        <w:t>the</w:t>
      </w:r>
      <w:r>
        <w:rPr>
          <w:spacing w:val="24"/>
        </w:rPr>
        <w:t xml:space="preserve"> </w:t>
      </w:r>
      <w:r>
        <w:rPr>
          <w:spacing w:val="-2"/>
        </w:rPr>
        <w:t>Supplier</w:t>
      </w:r>
      <w:r>
        <w:rPr>
          <w:spacing w:val="26"/>
        </w:rPr>
        <w:t xml:space="preserve"> </w:t>
      </w:r>
      <w:r>
        <w:rPr>
          <w:spacing w:val="-1"/>
        </w:rPr>
        <w:t>may</w:t>
      </w:r>
      <w:r>
        <w:rPr>
          <w:spacing w:val="22"/>
        </w:rPr>
        <w:t xml:space="preserve"> </w:t>
      </w:r>
      <w:r>
        <w:rPr>
          <w:spacing w:val="-1"/>
        </w:rPr>
        <w:t>only</w:t>
      </w:r>
      <w:r>
        <w:rPr>
          <w:spacing w:val="22"/>
        </w:rPr>
        <w:t xml:space="preserve"> </w:t>
      </w:r>
      <w:r>
        <w:rPr>
          <w:spacing w:val="-2"/>
        </w:rPr>
        <w:t>disclose</w:t>
      </w:r>
      <w:r>
        <w:rPr>
          <w:spacing w:val="44"/>
        </w:rPr>
        <w:t xml:space="preserve"> </w:t>
      </w:r>
      <w:r>
        <w:t xml:space="preserve">the </w:t>
      </w:r>
      <w:r>
        <w:rPr>
          <w:spacing w:val="-1"/>
        </w:rPr>
        <w:t>Confidential</w:t>
      </w:r>
      <w:r>
        <w:t xml:space="preserve"> </w:t>
      </w:r>
      <w:r>
        <w:rPr>
          <w:spacing w:val="-1"/>
        </w:rPr>
        <w:t>Information</w:t>
      </w:r>
      <w:r>
        <w:t xml:space="preserve"> </w:t>
      </w:r>
      <w:r>
        <w:rPr>
          <w:spacing w:val="-2"/>
        </w:rPr>
        <w:t>of</w:t>
      </w:r>
      <w:r>
        <w:rPr>
          <w:spacing w:val="2"/>
        </w:rPr>
        <w:t xml:space="preserve"> </w:t>
      </w:r>
      <w:r>
        <w:t>the</w:t>
      </w:r>
      <w:r>
        <w:rPr>
          <w:spacing w:val="-2"/>
        </w:rPr>
        <w:t xml:space="preserve"> </w:t>
      </w:r>
      <w:r>
        <w:rPr>
          <w:spacing w:val="-1"/>
        </w:rPr>
        <w:t>Customer on</w:t>
      </w:r>
      <w:r>
        <w:t xml:space="preserve"> a</w:t>
      </w:r>
      <w:r>
        <w:rPr>
          <w:spacing w:val="-4"/>
        </w:rPr>
        <w:t xml:space="preserve"> </w:t>
      </w:r>
      <w:r>
        <w:rPr>
          <w:spacing w:val="-1"/>
        </w:rPr>
        <w:t>confidential</w:t>
      </w:r>
      <w:r>
        <w:t xml:space="preserve"> </w:t>
      </w:r>
      <w:r>
        <w:rPr>
          <w:spacing w:val="-1"/>
        </w:rPr>
        <w:t>basis</w:t>
      </w:r>
      <w:r>
        <w:rPr>
          <w:spacing w:val="-2"/>
        </w:rPr>
        <w:t xml:space="preserve"> </w:t>
      </w:r>
      <w:r>
        <w:rPr>
          <w:spacing w:val="-1"/>
        </w:rPr>
        <w:t>to:</w:t>
      </w:r>
    </w:p>
    <w:p w:rsidR="008918FA" w:rsidRDefault="008918FA" w:rsidP="008918FA">
      <w:pPr>
        <w:pStyle w:val="BodyText"/>
        <w:numPr>
          <w:ilvl w:val="3"/>
          <w:numId w:val="66"/>
        </w:numPr>
        <w:tabs>
          <w:tab w:val="left" w:pos="2595"/>
        </w:tabs>
        <w:spacing w:before="121"/>
        <w:ind w:left="2594" w:right="115"/>
        <w:jc w:val="both"/>
      </w:pPr>
      <w:r>
        <w:rPr>
          <w:spacing w:val="-2"/>
        </w:rPr>
        <w:t>Supplier</w:t>
      </w:r>
      <w:r>
        <w:rPr>
          <w:spacing w:val="11"/>
        </w:rPr>
        <w:t xml:space="preserve"> </w:t>
      </w:r>
      <w:r>
        <w:rPr>
          <w:spacing w:val="-1"/>
        </w:rPr>
        <w:t>Personnel</w:t>
      </w:r>
      <w:r>
        <w:rPr>
          <w:spacing w:val="13"/>
        </w:rPr>
        <w:t xml:space="preserve"> </w:t>
      </w:r>
      <w:r>
        <w:rPr>
          <w:spacing w:val="-2"/>
        </w:rPr>
        <w:t>who</w:t>
      </w:r>
      <w:r>
        <w:rPr>
          <w:spacing w:val="12"/>
        </w:rPr>
        <w:t xml:space="preserve"> </w:t>
      </w:r>
      <w:r>
        <w:rPr>
          <w:spacing w:val="-1"/>
        </w:rPr>
        <w:t>are</w:t>
      </w:r>
      <w:r>
        <w:rPr>
          <w:spacing w:val="10"/>
        </w:rPr>
        <w:t xml:space="preserve"> </w:t>
      </w:r>
      <w:r>
        <w:rPr>
          <w:spacing w:val="-1"/>
        </w:rPr>
        <w:t>directly</w:t>
      </w:r>
      <w:r>
        <w:rPr>
          <w:spacing w:val="8"/>
        </w:rPr>
        <w:t xml:space="preserve"> </w:t>
      </w:r>
      <w:r>
        <w:rPr>
          <w:spacing w:val="-2"/>
        </w:rPr>
        <w:t>involved</w:t>
      </w:r>
      <w:r>
        <w:rPr>
          <w:spacing w:val="12"/>
        </w:rPr>
        <w:t xml:space="preserve"> </w:t>
      </w:r>
      <w:r>
        <w:rPr>
          <w:spacing w:val="-1"/>
        </w:rPr>
        <w:t>in</w:t>
      </w:r>
      <w:r>
        <w:rPr>
          <w:spacing w:val="10"/>
        </w:rPr>
        <w:t xml:space="preserve"> </w:t>
      </w:r>
      <w:r>
        <w:t>the</w:t>
      </w:r>
      <w:r>
        <w:rPr>
          <w:spacing w:val="10"/>
        </w:rPr>
        <w:t xml:space="preserve"> </w:t>
      </w:r>
      <w:r>
        <w:rPr>
          <w:spacing w:val="-2"/>
        </w:rPr>
        <w:t>provision</w:t>
      </w:r>
      <w:r>
        <w:rPr>
          <w:spacing w:val="10"/>
        </w:rPr>
        <w:t xml:space="preserve"> </w:t>
      </w:r>
      <w:r>
        <w:rPr>
          <w:spacing w:val="-1"/>
        </w:rPr>
        <w:t>of</w:t>
      </w:r>
      <w:r>
        <w:rPr>
          <w:spacing w:val="62"/>
        </w:rPr>
        <w:t xml:space="preserve"> </w:t>
      </w:r>
      <w:r>
        <w:t>the</w:t>
      </w:r>
      <w:r>
        <w:rPr>
          <w:spacing w:val="24"/>
        </w:rPr>
        <w:t xml:space="preserve"> </w:t>
      </w:r>
      <w:r>
        <w:rPr>
          <w:spacing w:val="-1"/>
        </w:rPr>
        <w:t>Goods</w:t>
      </w:r>
      <w:r>
        <w:rPr>
          <w:spacing w:val="25"/>
        </w:rPr>
        <w:t xml:space="preserve"> </w:t>
      </w:r>
      <w:r>
        <w:rPr>
          <w:spacing w:val="-1"/>
        </w:rPr>
        <w:t>and/or</w:t>
      </w:r>
      <w:r>
        <w:rPr>
          <w:spacing w:val="26"/>
        </w:rPr>
        <w:t xml:space="preserve"> </w:t>
      </w:r>
      <w:r>
        <w:rPr>
          <w:spacing w:val="-2"/>
        </w:rPr>
        <w:t>Services</w:t>
      </w:r>
      <w:r>
        <w:rPr>
          <w:spacing w:val="26"/>
        </w:rPr>
        <w:t xml:space="preserve"> </w:t>
      </w:r>
      <w:r>
        <w:rPr>
          <w:spacing w:val="-1"/>
        </w:rPr>
        <w:t>and</w:t>
      </w:r>
      <w:r>
        <w:rPr>
          <w:spacing w:val="24"/>
        </w:rPr>
        <w:t xml:space="preserve"> </w:t>
      </w:r>
      <w:r>
        <w:rPr>
          <w:spacing w:val="-1"/>
        </w:rPr>
        <w:t>need</w:t>
      </w:r>
      <w:r>
        <w:rPr>
          <w:spacing w:val="22"/>
        </w:rPr>
        <w:t xml:space="preserve"> </w:t>
      </w:r>
      <w:r>
        <w:t>to</w:t>
      </w:r>
      <w:r>
        <w:rPr>
          <w:spacing w:val="22"/>
        </w:rPr>
        <w:t xml:space="preserve"> </w:t>
      </w:r>
      <w:r>
        <w:t>know</w:t>
      </w:r>
      <w:r>
        <w:rPr>
          <w:spacing w:val="21"/>
        </w:rPr>
        <w:t xml:space="preserve"> </w:t>
      </w:r>
      <w:r>
        <w:rPr>
          <w:spacing w:val="-1"/>
        </w:rPr>
        <w:t>the</w:t>
      </w:r>
      <w:r>
        <w:rPr>
          <w:spacing w:val="24"/>
        </w:rPr>
        <w:t xml:space="preserve"> </w:t>
      </w:r>
      <w:r>
        <w:rPr>
          <w:spacing w:val="-1"/>
        </w:rPr>
        <w:t>Confidential</w:t>
      </w:r>
      <w:r>
        <w:rPr>
          <w:spacing w:val="24"/>
        </w:rPr>
        <w:t xml:space="preserve"> </w:t>
      </w:r>
      <w:r>
        <w:rPr>
          <w:spacing w:val="-1"/>
        </w:rPr>
        <w:t>Information</w:t>
      </w:r>
      <w:r>
        <w:rPr>
          <w:spacing w:val="12"/>
        </w:rPr>
        <w:t xml:space="preserve"> </w:t>
      </w:r>
      <w:r>
        <w:t>to</w:t>
      </w:r>
      <w:r>
        <w:rPr>
          <w:spacing w:val="12"/>
        </w:rPr>
        <w:t xml:space="preserve"> </w:t>
      </w:r>
      <w:r>
        <w:rPr>
          <w:spacing w:val="-1"/>
        </w:rPr>
        <w:t>enable</w:t>
      </w:r>
      <w:r>
        <w:rPr>
          <w:spacing w:val="12"/>
        </w:rPr>
        <w:t xml:space="preserve"> </w:t>
      </w:r>
      <w:r>
        <w:rPr>
          <w:spacing w:val="-1"/>
        </w:rPr>
        <w:t>performance</w:t>
      </w:r>
      <w:r>
        <w:rPr>
          <w:spacing w:val="13"/>
        </w:rPr>
        <w:t xml:space="preserve"> </w:t>
      </w:r>
      <w:r>
        <w:rPr>
          <w:spacing w:val="-2"/>
        </w:rPr>
        <w:t>of</w:t>
      </w:r>
      <w:r>
        <w:rPr>
          <w:spacing w:val="14"/>
        </w:rPr>
        <w:t xml:space="preserve"> </w:t>
      </w:r>
      <w:r>
        <w:t>the</w:t>
      </w:r>
      <w:r>
        <w:rPr>
          <w:spacing w:val="12"/>
        </w:rPr>
        <w:t xml:space="preserve"> </w:t>
      </w:r>
      <w:r>
        <w:rPr>
          <w:spacing w:val="-1"/>
        </w:rPr>
        <w:t>Supplier’s</w:t>
      </w:r>
      <w:r>
        <w:rPr>
          <w:spacing w:val="13"/>
        </w:rPr>
        <w:t xml:space="preserve"> </w:t>
      </w:r>
      <w:r>
        <w:rPr>
          <w:spacing w:val="-1"/>
        </w:rPr>
        <w:t>obligations</w:t>
      </w:r>
      <w:r>
        <w:rPr>
          <w:spacing w:val="34"/>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and</w:t>
      </w:r>
    </w:p>
    <w:p w:rsidR="008918FA" w:rsidRDefault="008918FA" w:rsidP="008918FA">
      <w:pPr>
        <w:pStyle w:val="BodyText"/>
        <w:numPr>
          <w:ilvl w:val="3"/>
          <w:numId w:val="66"/>
        </w:numPr>
        <w:tabs>
          <w:tab w:val="left" w:pos="2594"/>
        </w:tabs>
        <w:ind w:left="2593" w:right="115" w:hanging="707"/>
        <w:jc w:val="both"/>
      </w:pPr>
      <w:r>
        <w:rPr>
          <w:spacing w:val="-1"/>
        </w:rPr>
        <w:t>its</w:t>
      </w:r>
      <w:r>
        <w:rPr>
          <w:spacing w:val="10"/>
        </w:rPr>
        <w:t xml:space="preserve"> </w:t>
      </w:r>
      <w:r>
        <w:rPr>
          <w:spacing w:val="-1"/>
        </w:rPr>
        <w:t>professional</w:t>
      </w:r>
      <w:r>
        <w:rPr>
          <w:spacing w:val="9"/>
        </w:rPr>
        <w:t xml:space="preserve"> </w:t>
      </w:r>
      <w:r>
        <w:rPr>
          <w:spacing w:val="-1"/>
        </w:rPr>
        <w:t>advisers</w:t>
      </w:r>
      <w:r>
        <w:rPr>
          <w:spacing w:val="8"/>
        </w:rPr>
        <w:t xml:space="preserve"> </w:t>
      </w:r>
      <w:r>
        <w:t>for</w:t>
      </w:r>
      <w:r>
        <w:rPr>
          <w:spacing w:val="9"/>
        </w:rPr>
        <w:t xml:space="preserve"> </w:t>
      </w:r>
      <w:r>
        <w:t>the</w:t>
      </w:r>
      <w:r>
        <w:rPr>
          <w:spacing w:val="10"/>
        </w:rPr>
        <w:t xml:space="preserve"> </w:t>
      </w:r>
      <w:r>
        <w:rPr>
          <w:spacing w:val="-1"/>
        </w:rPr>
        <w:t>purposes</w:t>
      </w:r>
      <w:r>
        <w:rPr>
          <w:spacing w:val="8"/>
        </w:rPr>
        <w:t xml:space="preserve"> </w:t>
      </w:r>
      <w:r>
        <w:rPr>
          <w:spacing w:val="-2"/>
        </w:rPr>
        <w:t>of</w:t>
      </w:r>
      <w:r>
        <w:rPr>
          <w:spacing w:val="11"/>
        </w:rPr>
        <w:t xml:space="preserve"> </w:t>
      </w:r>
      <w:r>
        <w:rPr>
          <w:spacing w:val="-2"/>
        </w:rPr>
        <w:t>obtaining</w:t>
      </w:r>
      <w:r>
        <w:rPr>
          <w:spacing w:val="12"/>
        </w:rPr>
        <w:t xml:space="preserve"> </w:t>
      </w:r>
      <w:r>
        <w:rPr>
          <w:spacing w:val="-2"/>
        </w:rPr>
        <w:t>advice</w:t>
      </w:r>
      <w:r>
        <w:rPr>
          <w:spacing w:val="10"/>
        </w:rPr>
        <w:t xml:space="preserve"> </w:t>
      </w:r>
      <w:r>
        <w:rPr>
          <w:spacing w:val="-1"/>
        </w:rPr>
        <w:t>in</w:t>
      </w:r>
      <w:r>
        <w:rPr>
          <w:spacing w:val="39"/>
        </w:rPr>
        <w:t xml:space="preserve"> </w:t>
      </w:r>
      <w:r>
        <w:rPr>
          <w:spacing w:val="-1"/>
        </w:rPr>
        <w:t>relation</w:t>
      </w:r>
      <w:r>
        <w:t xml:space="preserve"> to</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2"/>
          <w:numId w:val="66"/>
        </w:numPr>
        <w:tabs>
          <w:tab w:val="left" w:pos="1886"/>
        </w:tabs>
        <w:ind w:left="1885" w:right="113" w:hanging="993"/>
        <w:jc w:val="both"/>
      </w:pPr>
      <w:r>
        <w:rPr>
          <w:spacing w:val="-1"/>
        </w:rPr>
        <w:t>Where</w:t>
      </w:r>
      <w:r>
        <w:rPr>
          <w:spacing w:val="5"/>
        </w:rPr>
        <w:t xml:space="preserve"> </w:t>
      </w:r>
      <w:r>
        <w:t>the</w:t>
      </w:r>
      <w:r>
        <w:rPr>
          <w:spacing w:val="7"/>
        </w:rPr>
        <w:t xml:space="preserve"> </w:t>
      </w:r>
      <w:r>
        <w:rPr>
          <w:spacing w:val="-2"/>
        </w:rPr>
        <w:t>Supplier</w:t>
      </w:r>
      <w:r>
        <w:rPr>
          <w:spacing w:val="9"/>
        </w:rPr>
        <w:t xml:space="preserve"> </w:t>
      </w:r>
      <w:r>
        <w:rPr>
          <w:spacing w:val="-2"/>
        </w:rPr>
        <w:t>discloses</w:t>
      </w:r>
      <w:r>
        <w:rPr>
          <w:spacing w:val="8"/>
        </w:rPr>
        <w:t xml:space="preserve"> </w:t>
      </w:r>
      <w:r>
        <w:rPr>
          <w:spacing w:val="-1"/>
        </w:rPr>
        <w:t>Confidential</w:t>
      </w:r>
      <w:r>
        <w:rPr>
          <w:spacing w:val="7"/>
        </w:rPr>
        <w:t xml:space="preserve"> </w:t>
      </w:r>
      <w:r>
        <w:rPr>
          <w:spacing w:val="-1"/>
        </w:rPr>
        <w:t>Information</w:t>
      </w:r>
      <w:r>
        <w:rPr>
          <w:spacing w:val="7"/>
        </w:rPr>
        <w:t xml:space="preserve"> </w:t>
      </w:r>
      <w:r>
        <w:rPr>
          <w:spacing w:val="-2"/>
        </w:rPr>
        <w:t>of</w:t>
      </w:r>
      <w:r>
        <w:rPr>
          <w:spacing w:val="9"/>
        </w:rPr>
        <w:t xml:space="preserve"> </w:t>
      </w:r>
      <w:r>
        <w:t>the</w:t>
      </w:r>
      <w:r>
        <w:rPr>
          <w:spacing w:val="7"/>
        </w:rPr>
        <w:t xml:space="preserve"> </w:t>
      </w:r>
      <w:r>
        <w:rPr>
          <w:spacing w:val="-2"/>
        </w:rPr>
        <w:t>Customer</w:t>
      </w:r>
      <w:r>
        <w:rPr>
          <w:spacing w:val="63"/>
        </w:rPr>
        <w:t xml:space="preserve"> </w:t>
      </w:r>
      <w:r>
        <w:rPr>
          <w:spacing w:val="-1"/>
        </w:rPr>
        <w:t>pursuant</w:t>
      </w:r>
      <w:r>
        <w:rPr>
          <w:spacing w:val="19"/>
        </w:rPr>
        <w:t xml:space="preserve"> </w:t>
      </w:r>
      <w:r>
        <w:t>to</w:t>
      </w:r>
      <w:r>
        <w:rPr>
          <w:spacing w:val="17"/>
        </w:rPr>
        <w:t xml:space="preserve"> </w:t>
      </w:r>
      <w:r>
        <w:rPr>
          <w:spacing w:val="-1"/>
        </w:rPr>
        <w:t>this</w:t>
      </w:r>
      <w:r>
        <w:rPr>
          <w:spacing w:val="20"/>
        </w:rPr>
        <w:t xml:space="preserve"> </w:t>
      </w:r>
      <w:r>
        <w:rPr>
          <w:spacing w:val="-2"/>
        </w:rPr>
        <w:t>Clause</w:t>
      </w:r>
      <w:r>
        <w:rPr>
          <w:spacing w:val="20"/>
        </w:rPr>
        <w:t xml:space="preserve"> </w:t>
      </w:r>
      <w:hyperlink w:anchor="_bookmark187" w:history="1">
        <w:r>
          <w:rPr>
            <w:spacing w:val="-1"/>
          </w:rPr>
          <w:t>34.3.5</w:t>
        </w:r>
      </w:hyperlink>
      <w:r>
        <w:rPr>
          <w:spacing w:val="-1"/>
        </w:rPr>
        <w:t>,</w:t>
      </w:r>
      <w:r>
        <w:rPr>
          <w:spacing w:val="21"/>
        </w:rPr>
        <w:t xml:space="preserve"> </w:t>
      </w:r>
      <w:r>
        <w:rPr>
          <w:spacing w:val="-1"/>
        </w:rPr>
        <w:t>it</w:t>
      </w:r>
      <w:r>
        <w:rPr>
          <w:spacing w:val="21"/>
        </w:rPr>
        <w:t xml:space="preserve"> </w:t>
      </w:r>
      <w:r>
        <w:rPr>
          <w:spacing w:val="-1"/>
        </w:rPr>
        <w:t>shall</w:t>
      </w:r>
      <w:r>
        <w:rPr>
          <w:spacing w:val="19"/>
        </w:rPr>
        <w:t xml:space="preserve"> </w:t>
      </w:r>
      <w:r>
        <w:rPr>
          <w:spacing w:val="-1"/>
        </w:rPr>
        <w:t>remain</w:t>
      </w:r>
      <w:r>
        <w:rPr>
          <w:spacing w:val="19"/>
        </w:rPr>
        <w:t xml:space="preserve"> </w:t>
      </w:r>
      <w:r>
        <w:rPr>
          <w:spacing w:val="-1"/>
        </w:rPr>
        <w:t>responsible</w:t>
      </w:r>
      <w:r>
        <w:rPr>
          <w:spacing w:val="20"/>
        </w:rPr>
        <w:t xml:space="preserve"> </w:t>
      </w:r>
      <w:r>
        <w:rPr>
          <w:spacing w:val="-1"/>
        </w:rPr>
        <w:t>at</w:t>
      </w:r>
      <w:r>
        <w:rPr>
          <w:spacing w:val="21"/>
        </w:rPr>
        <w:t xml:space="preserve"> </w:t>
      </w:r>
      <w:r>
        <w:rPr>
          <w:spacing w:val="-1"/>
        </w:rPr>
        <w:t>all</w:t>
      </w:r>
      <w:r>
        <w:rPr>
          <w:spacing w:val="19"/>
        </w:rPr>
        <w:t xml:space="preserve"> </w:t>
      </w:r>
      <w:r>
        <w:rPr>
          <w:spacing w:val="-1"/>
        </w:rPr>
        <w:t>times</w:t>
      </w:r>
      <w:r>
        <w:rPr>
          <w:spacing w:val="36"/>
        </w:rPr>
        <w:t xml:space="preserve"> </w:t>
      </w:r>
      <w:r>
        <w:t>for</w:t>
      </w:r>
      <w:r>
        <w:rPr>
          <w:spacing w:val="2"/>
        </w:rPr>
        <w:t xml:space="preserve"> </w:t>
      </w:r>
      <w:r>
        <w:rPr>
          <w:spacing w:val="-2"/>
        </w:rPr>
        <w:t>compliance</w:t>
      </w:r>
      <w:r>
        <w:rPr>
          <w:spacing w:val="1"/>
        </w:rPr>
        <w:t xml:space="preserve"> </w:t>
      </w:r>
      <w:r>
        <w:rPr>
          <w:spacing w:val="-2"/>
        </w:rPr>
        <w:t>with</w:t>
      </w:r>
      <w:r>
        <w:t xml:space="preserve"> the </w:t>
      </w:r>
      <w:r>
        <w:rPr>
          <w:spacing w:val="-1"/>
        </w:rPr>
        <w:t>confidentiality</w:t>
      </w:r>
      <w:r>
        <w:rPr>
          <w:spacing w:val="-2"/>
        </w:rPr>
        <w:t xml:space="preserve"> </w:t>
      </w:r>
      <w:r>
        <w:rPr>
          <w:spacing w:val="-1"/>
        </w:rPr>
        <w:t>obligations</w:t>
      </w:r>
      <w:r>
        <w:rPr>
          <w:spacing w:val="1"/>
        </w:rPr>
        <w:t xml:space="preserve"> </w:t>
      </w:r>
      <w:r>
        <w:rPr>
          <w:spacing w:val="-1"/>
        </w:rPr>
        <w:t>set</w:t>
      </w:r>
      <w:r>
        <w:rPr>
          <w:spacing w:val="2"/>
        </w:rPr>
        <w:t xml:space="preserve"> </w:t>
      </w:r>
      <w:r>
        <w:rPr>
          <w:spacing w:val="-1"/>
        </w:rPr>
        <w:t>out</w:t>
      </w:r>
      <w:r>
        <w:rPr>
          <w:spacing w:val="2"/>
        </w:rPr>
        <w:t xml:space="preserve"> </w:t>
      </w:r>
      <w:r>
        <w:rPr>
          <w:spacing w:val="-1"/>
        </w:rPr>
        <w:t>in</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57"/>
        </w:rPr>
        <w:t xml:space="preserve"> </w:t>
      </w:r>
      <w:r>
        <w:rPr>
          <w:spacing w:val="-1"/>
        </w:rPr>
        <w:t>Contract</w:t>
      </w:r>
      <w:r>
        <w:rPr>
          <w:spacing w:val="2"/>
        </w:rPr>
        <w:t xml:space="preserve"> </w:t>
      </w:r>
      <w:r>
        <w:rPr>
          <w:spacing w:val="-1"/>
        </w:rPr>
        <w:t>by</w:t>
      </w:r>
      <w:r>
        <w:rPr>
          <w:spacing w:val="-2"/>
        </w:rPr>
        <w:t xml:space="preserve"> </w:t>
      </w:r>
      <w:r>
        <w:t>the</w:t>
      </w:r>
      <w:r>
        <w:rPr>
          <w:spacing w:val="-2"/>
        </w:rPr>
        <w:t xml:space="preserve"> </w:t>
      </w:r>
      <w:r>
        <w:rPr>
          <w:spacing w:val="-1"/>
        </w:rPr>
        <w:t>persons</w:t>
      </w:r>
      <w:r>
        <w:rPr>
          <w:spacing w:val="-2"/>
        </w:rPr>
        <w:t xml:space="preserve"> </w:t>
      </w:r>
      <w:r>
        <w:t xml:space="preserve">to </w:t>
      </w:r>
      <w:r>
        <w:rPr>
          <w:spacing w:val="-2"/>
        </w:rPr>
        <w:t>whom</w:t>
      </w:r>
      <w:r>
        <w:rPr>
          <w:spacing w:val="2"/>
        </w:rPr>
        <w:t xml:space="preserve"> </w:t>
      </w:r>
      <w:r>
        <w:rPr>
          <w:spacing w:val="-1"/>
        </w:rPr>
        <w:t>disclosure</w:t>
      </w:r>
      <w:r>
        <w:rPr>
          <w:spacing w:val="-2"/>
        </w:rPr>
        <w:t xml:space="preserve"> </w:t>
      </w:r>
      <w:r>
        <w:rPr>
          <w:spacing w:val="-1"/>
        </w:rPr>
        <w:t>has</w:t>
      </w:r>
      <w:r>
        <w:rPr>
          <w:spacing w:val="-4"/>
        </w:rPr>
        <w:t xml:space="preserve"> </w:t>
      </w:r>
      <w:r>
        <w:rPr>
          <w:spacing w:val="-1"/>
        </w:rPr>
        <w:t>been</w:t>
      </w:r>
      <w:r>
        <w:t xml:space="preserve"> </w:t>
      </w:r>
      <w:r>
        <w:rPr>
          <w:spacing w:val="-1"/>
        </w:rPr>
        <w:t>made.</w:t>
      </w:r>
    </w:p>
    <w:p w:rsidR="008918FA" w:rsidRDefault="008918FA" w:rsidP="008918FA">
      <w:pPr>
        <w:pStyle w:val="BodyText"/>
        <w:numPr>
          <w:ilvl w:val="2"/>
          <w:numId w:val="66"/>
        </w:numPr>
        <w:tabs>
          <w:tab w:val="left" w:pos="1886"/>
        </w:tabs>
        <w:spacing w:before="121"/>
        <w:ind w:left="1885" w:right="116" w:hanging="993"/>
        <w:jc w:val="both"/>
      </w:pPr>
      <w:bookmarkStart w:id="189" w:name="_bookmark188"/>
      <w:bookmarkEnd w:id="189"/>
      <w:r>
        <w:t>The</w:t>
      </w:r>
      <w:r>
        <w:rPr>
          <w:spacing w:val="42"/>
        </w:rPr>
        <w:t xml:space="preserve"> </w:t>
      </w:r>
      <w:r>
        <w:rPr>
          <w:spacing w:val="-2"/>
        </w:rPr>
        <w:t>Customer</w:t>
      </w:r>
      <w:r>
        <w:rPr>
          <w:spacing w:val="41"/>
        </w:rPr>
        <w:t xml:space="preserve"> </w:t>
      </w:r>
      <w:r>
        <w:rPr>
          <w:spacing w:val="-1"/>
        </w:rPr>
        <w:t>may</w:t>
      </w:r>
      <w:r>
        <w:rPr>
          <w:spacing w:val="40"/>
        </w:rPr>
        <w:t xml:space="preserve"> </w:t>
      </w:r>
      <w:r>
        <w:rPr>
          <w:spacing w:val="-1"/>
        </w:rPr>
        <w:t>disclose</w:t>
      </w:r>
      <w:r>
        <w:rPr>
          <w:spacing w:val="43"/>
        </w:rPr>
        <w:t xml:space="preserve"> </w:t>
      </w:r>
      <w:r>
        <w:t>the</w:t>
      </w:r>
      <w:r>
        <w:rPr>
          <w:spacing w:val="42"/>
        </w:rPr>
        <w:t xml:space="preserve"> </w:t>
      </w:r>
      <w:r>
        <w:rPr>
          <w:spacing w:val="-1"/>
        </w:rPr>
        <w:t>Confidential</w:t>
      </w:r>
      <w:r>
        <w:rPr>
          <w:spacing w:val="42"/>
        </w:rPr>
        <w:t xml:space="preserve"> </w:t>
      </w:r>
      <w:r>
        <w:rPr>
          <w:spacing w:val="-1"/>
        </w:rPr>
        <w:t>Information</w:t>
      </w:r>
      <w:r>
        <w:rPr>
          <w:spacing w:val="43"/>
        </w:rPr>
        <w:t xml:space="preserve"> </w:t>
      </w:r>
      <w:r>
        <w:rPr>
          <w:spacing w:val="-2"/>
        </w:rPr>
        <w:t>of</w:t>
      </w:r>
      <w:r>
        <w:rPr>
          <w:spacing w:val="44"/>
        </w:rPr>
        <w:t xml:space="preserve"> </w:t>
      </w:r>
      <w:r>
        <w:rPr>
          <w:spacing w:val="-1"/>
        </w:rPr>
        <w:t>the</w:t>
      </w:r>
      <w:r>
        <w:rPr>
          <w:spacing w:val="34"/>
        </w:rPr>
        <w:t xml:space="preserve"> </w:t>
      </w:r>
      <w:r>
        <w:rPr>
          <w:spacing w:val="-1"/>
        </w:rPr>
        <w:t>Supplier:</w:t>
      </w:r>
    </w:p>
    <w:p w:rsidR="008918FA" w:rsidRDefault="008918FA" w:rsidP="008918FA">
      <w:pPr>
        <w:pStyle w:val="BodyText"/>
        <w:numPr>
          <w:ilvl w:val="3"/>
          <w:numId w:val="66"/>
        </w:numPr>
        <w:tabs>
          <w:tab w:val="left" w:pos="2594"/>
        </w:tabs>
        <w:spacing w:before="121"/>
        <w:ind w:left="2593" w:right="116"/>
        <w:jc w:val="both"/>
      </w:pPr>
      <w:bookmarkStart w:id="190" w:name="_bookmark189"/>
      <w:bookmarkEnd w:id="190"/>
      <w:r>
        <w:t>to</w:t>
      </w:r>
      <w:r>
        <w:rPr>
          <w:spacing w:val="45"/>
        </w:rPr>
        <w:t xml:space="preserve"> </w:t>
      </w:r>
      <w:r>
        <w:rPr>
          <w:spacing w:val="-1"/>
        </w:rPr>
        <w:t>any</w:t>
      </w:r>
      <w:r>
        <w:rPr>
          <w:spacing w:val="43"/>
        </w:rPr>
        <w:t xml:space="preserve"> </w:t>
      </w:r>
      <w:r>
        <w:rPr>
          <w:spacing w:val="-1"/>
        </w:rPr>
        <w:t>Central</w:t>
      </w:r>
      <w:r>
        <w:rPr>
          <w:spacing w:val="44"/>
        </w:rPr>
        <w:t xml:space="preserve"> </w:t>
      </w:r>
      <w:r>
        <w:rPr>
          <w:spacing w:val="-1"/>
        </w:rPr>
        <w:t>Government</w:t>
      </w:r>
      <w:r>
        <w:rPr>
          <w:spacing w:val="46"/>
        </w:rPr>
        <w:t xml:space="preserve"> </w:t>
      </w:r>
      <w:r>
        <w:rPr>
          <w:spacing w:val="-1"/>
        </w:rPr>
        <w:t>Body</w:t>
      </w:r>
      <w:r>
        <w:rPr>
          <w:spacing w:val="43"/>
        </w:rPr>
        <w:t xml:space="preserve"> </w:t>
      </w:r>
      <w:r>
        <w:rPr>
          <w:spacing w:val="-1"/>
        </w:rPr>
        <w:t>on</w:t>
      </w:r>
      <w:r>
        <w:rPr>
          <w:spacing w:val="45"/>
        </w:rPr>
        <w:t xml:space="preserve"> </w:t>
      </w:r>
      <w:r>
        <w:t>the</w:t>
      </w:r>
      <w:r>
        <w:rPr>
          <w:spacing w:val="46"/>
        </w:rPr>
        <w:t xml:space="preserve"> </w:t>
      </w:r>
      <w:r>
        <w:rPr>
          <w:spacing w:val="-1"/>
        </w:rPr>
        <w:t>basis</w:t>
      </w:r>
      <w:r>
        <w:rPr>
          <w:spacing w:val="45"/>
        </w:rPr>
        <w:t xml:space="preserve"> </w:t>
      </w:r>
      <w:r>
        <w:rPr>
          <w:spacing w:val="-1"/>
        </w:rPr>
        <w:t>that</w:t>
      </w:r>
      <w:r>
        <w:rPr>
          <w:spacing w:val="46"/>
        </w:rPr>
        <w:t xml:space="preserve"> </w:t>
      </w:r>
      <w:r>
        <w:rPr>
          <w:spacing w:val="-1"/>
        </w:rPr>
        <w:t>the</w:t>
      </w:r>
      <w:r>
        <w:rPr>
          <w:spacing w:val="32"/>
        </w:rPr>
        <w:t xml:space="preserve"> </w:t>
      </w:r>
      <w:r>
        <w:rPr>
          <w:spacing w:val="-1"/>
        </w:rPr>
        <w:t>information</w:t>
      </w:r>
      <w:r>
        <w:rPr>
          <w:spacing w:val="46"/>
        </w:rPr>
        <w:t xml:space="preserve"> </w:t>
      </w:r>
      <w:r>
        <w:rPr>
          <w:spacing w:val="-1"/>
        </w:rPr>
        <w:t>may</w:t>
      </w:r>
      <w:r>
        <w:rPr>
          <w:spacing w:val="44"/>
        </w:rPr>
        <w:t xml:space="preserve"> </w:t>
      </w:r>
      <w:r>
        <w:rPr>
          <w:spacing w:val="-1"/>
        </w:rPr>
        <w:t>only</w:t>
      </w:r>
      <w:r>
        <w:rPr>
          <w:spacing w:val="46"/>
        </w:rPr>
        <w:t xml:space="preserve"> </w:t>
      </w:r>
      <w:r>
        <w:rPr>
          <w:spacing w:val="-1"/>
        </w:rPr>
        <w:t>be</w:t>
      </w:r>
      <w:r>
        <w:rPr>
          <w:spacing w:val="46"/>
        </w:rPr>
        <w:t xml:space="preserve"> </w:t>
      </w:r>
      <w:r>
        <w:rPr>
          <w:spacing w:val="-1"/>
        </w:rPr>
        <w:t>further</w:t>
      </w:r>
      <w:r>
        <w:rPr>
          <w:spacing w:val="47"/>
        </w:rPr>
        <w:t xml:space="preserve"> </w:t>
      </w:r>
      <w:r>
        <w:rPr>
          <w:spacing w:val="-1"/>
        </w:rPr>
        <w:t>disclosed</w:t>
      </w:r>
      <w:r>
        <w:rPr>
          <w:spacing w:val="46"/>
        </w:rPr>
        <w:t xml:space="preserve"> </w:t>
      </w:r>
      <w:r>
        <w:t>to</w:t>
      </w:r>
      <w:r>
        <w:rPr>
          <w:spacing w:val="47"/>
        </w:rPr>
        <w:t xml:space="preserve"> </w:t>
      </w:r>
      <w:r>
        <w:rPr>
          <w:spacing w:val="-1"/>
        </w:rPr>
        <w:t>Central</w:t>
      </w:r>
      <w:r>
        <w:rPr>
          <w:spacing w:val="28"/>
        </w:rPr>
        <w:t xml:space="preserve"> </w:t>
      </w:r>
      <w:r>
        <w:rPr>
          <w:spacing w:val="-1"/>
        </w:rPr>
        <w:t>Government</w:t>
      </w:r>
      <w:r>
        <w:rPr>
          <w:spacing w:val="2"/>
        </w:rPr>
        <w:t xml:space="preserve"> </w:t>
      </w:r>
      <w:r>
        <w:rPr>
          <w:spacing w:val="-2"/>
        </w:rPr>
        <w:t>Bodies;</w:t>
      </w:r>
    </w:p>
    <w:p w:rsidR="008918FA" w:rsidRDefault="008918FA" w:rsidP="008918FA">
      <w:pPr>
        <w:pStyle w:val="BodyText"/>
        <w:numPr>
          <w:ilvl w:val="3"/>
          <w:numId w:val="66"/>
        </w:numPr>
        <w:tabs>
          <w:tab w:val="left" w:pos="2594"/>
        </w:tabs>
        <w:spacing w:before="121"/>
        <w:ind w:left="2593" w:right="115"/>
        <w:jc w:val="both"/>
      </w:pPr>
      <w:r>
        <w:t>to</w:t>
      </w:r>
      <w:r>
        <w:rPr>
          <w:spacing w:val="2"/>
        </w:rPr>
        <w:t xml:space="preserve"> </w:t>
      </w:r>
      <w:r>
        <w:t>the</w:t>
      </w:r>
      <w:r>
        <w:rPr>
          <w:spacing w:val="60"/>
        </w:rPr>
        <w:t xml:space="preserve"> </w:t>
      </w:r>
      <w:r>
        <w:rPr>
          <w:spacing w:val="-1"/>
        </w:rPr>
        <w:t>British</w:t>
      </w:r>
      <w:r>
        <w:rPr>
          <w:spacing w:val="3"/>
        </w:rPr>
        <w:t xml:space="preserve"> </w:t>
      </w:r>
      <w:r>
        <w:rPr>
          <w:spacing w:val="-2"/>
        </w:rPr>
        <w:t>Parliament</w:t>
      </w:r>
      <w:r>
        <w:rPr>
          <w:spacing w:val="3"/>
        </w:rPr>
        <w:t xml:space="preserve"> </w:t>
      </w:r>
      <w:r>
        <w:rPr>
          <w:spacing w:val="-1"/>
        </w:rPr>
        <w:t>and</w:t>
      </w:r>
      <w:r>
        <w:rPr>
          <w:spacing w:val="2"/>
        </w:rPr>
        <w:t xml:space="preserve"> </w:t>
      </w:r>
      <w:r>
        <w:rPr>
          <w:spacing w:val="-1"/>
        </w:rPr>
        <w:t>any</w:t>
      </w:r>
      <w:r>
        <w:rPr>
          <w:spacing w:val="1"/>
        </w:rPr>
        <w:t xml:space="preserve"> </w:t>
      </w:r>
      <w:r>
        <w:rPr>
          <w:spacing w:val="-1"/>
        </w:rPr>
        <w:t>committees</w:t>
      </w:r>
      <w:r>
        <w:t xml:space="preserve">  </w:t>
      </w:r>
      <w:r>
        <w:rPr>
          <w:spacing w:val="-2"/>
        </w:rPr>
        <w:t>of</w:t>
      </w:r>
      <w:r>
        <w:rPr>
          <w:spacing w:val="3"/>
        </w:rPr>
        <w:t xml:space="preserve"> </w:t>
      </w:r>
      <w:r>
        <w:t>the</w:t>
      </w:r>
      <w:r>
        <w:rPr>
          <w:spacing w:val="2"/>
        </w:rPr>
        <w:t xml:space="preserve"> </w:t>
      </w:r>
      <w:r>
        <w:rPr>
          <w:spacing w:val="-2"/>
        </w:rPr>
        <w:t>British</w:t>
      </w:r>
      <w:r>
        <w:rPr>
          <w:spacing w:val="40"/>
        </w:rPr>
        <w:t xml:space="preserve"> </w:t>
      </w:r>
      <w:r>
        <w:rPr>
          <w:spacing w:val="-1"/>
        </w:rPr>
        <w:t>Parliament</w:t>
      </w:r>
      <w:r>
        <w:rPr>
          <w:spacing w:val="19"/>
        </w:rPr>
        <w:t xml:space="preserve"> </w:t>
      </w:r>
      <w:r>
        <w:rPr>
          <w:spacing w:val="-2"/>
        </w:rPr>
        <w:t>or</w:t>
      </w:r>
      <w:r>
        <w:rPr>
          <w:spacing w:val="19"/>
        </w:rPr>
        <w:t xml:space="preserve"> </w:t>
      </w:r>
      <w:r>
        <w:rPr>
          <w:spacing w:val="-2"/>
        </w:rPr>
        <w:t>if</w:t>
      </w:r>
      <w:r>
        <w:rPr>
          <w:spacing w:val="19"/>
        </w:rPr>
        <w:t xml:space="preserve"> </w:t>
      </w:r>
      <w:r>
        <w:rPr>
          <w:spacing w:val="-1"/>
        </w:rPr>
        <w:t>required</w:t>
      </w:r>
      <w:r>
        <w:rPr>
          <w:spacing w:val="15"/>
        </w:rPr>
        <w:t xml:space="preserve"> </w:t>
      </w:r>
      <w:r>
        <w:rPr>
          <w:spacing w:val="-1"/>
        </w:rPr>
        <w:t>by</w:t>
      </w:r>
      <w:r>
        <w:rPr>
          <w:spacing w:val="15"/>
        </w:rPr>
        <w:t xml:space="preserve"> </w:t>
      </w:r>
      <w:r>
        <w:rPr>
          <w:spacing w:val="-1"/>
        </w:rPr>
        <w:t>any</w:t>
      </w:r>
      <w:r>
        <w:rPr>
          <w:spacing w:val="15"/>
        </w:rPr>
        <w:t xml:space="preserve"> </w:t>
      </w:r>
      <w:r>
        <w:rPr>
          <w:spacing w:val="-1"/>
        </w:rPr>
        <w:t>British</w:t>
      </w:r>
      <w:r>
        <w:rPr>
          <w:spacing w:val="19"/>
        </w:rPr>
        <w:t xml:space="preserve"> </w:t>
      </w:r>
      <w:r>
        <w:rPr>
          <w:spacing w:val="-1"/>
        </w:rPr>
        <w:t>Parliamentary</w:t>
      </w:r>
      <w:r>
        <w:rPr>
          <w:spacing w:val="15"/>
        </w:rPr>
        <w:t xml:space="preserve"> </w:t>
      </w:r>
      <w:r>
        <w:rPr>
          <w:spacing w:val="-1"/>
        </w:rPr>
        <w:t>reporting</w:t>
      </w:r>
      <w:r>
        <w:rPr>
          <w:spacing w:val="25"/>
        </w:rPr>
        <w:t xml:space="preserve"> </w:t>
      </w:r>
      <w:r>
        <w:rPr>
          <w:spacing w:val="-1"/>
        </w:rPr>
        <w:t>requirement;</w:t>
      </w:r>
    </w:p>
    <w:p w:rsidR="008918FA" w:rsidRDefault="008918FA" w:rsidP="008918FA">
      <w:pPr>
        <w:pStyle w:val="BodyText"/>
        <w:numPr>
          <w:ilvl w:val="3"/>
          <w:numId w:val="66"/>
        </w:numPr>
        <w:tabs>
          <w:tab w:val="left" w:pos="2594"/>
        </w:tabs>
        <w:ind w:left="2593" w:right="116"/>
        <w:jc w:val="both"/>
      </w:pPr>
      <w:r>
        <w:t>to</w:t>
      </w:r>
      <w:r>
        <w:rPr>
          <w:spacing w:val="6"/>
        </w:rPr>
        <w:t xml:space="preserve"> </w:t>
      </w:r>
      <w:r>
        <w:t>the</w:t>
      </w:r>
      <w:r>
        <w:rPr>
          <w:spacing w:val="4"/>
        </w:rPr>
        <w:t xml:space="preserve"> </w:t>
      </w:r>
      <w:r>
        <w:rPr>
          <w:spacing w:val="-1"/>
        </w:rPr>
        <w:t>extent</w:t>
      </w:r>
      <w:r>
        <w:rPr>
          <w:spacing w:val="5"/>
        </w:rPr>
        <w:t xml:space="preserve"> </w:t>
      </w:r>
      <w:r>
        <w:rPr>
          <w:spacing w:val="-1"/>
        </w:rPr>
        <w:t>that</w:t>
      </w:r>
      <w:r>
        <w:rPr>
          <w:spacing w:val="8"/>
        </w:rPr>
        <w:t xml:space="preserve"> </w:t>
      </w:r>
      <w:r>
        <w:t>the</w:t>
      </w:r>
      <w:r>
        <w:rPr>
          <w:spacing w:val="2"/>
        </w:rPr>
        <w:t xml:space="preserve"> </w:t>
      </w:r>
      <w:r>
        <w:rPr>
          <w:spacing w:val="-1"/>
        </w:rPr>
        <w:t>Customer</w:t>
      </w:r>
      <w:r>
        <w:rPr>
          <w:spacing w:val="8"/>
        </w:rPr>
        <w:t xml:space="preserve"> </w:t>
      </w:r>
      <w:r>
        <w:rPr>
          <w:spacing w:val="-2"/>
        </w:rPr>
        <w:t>(acting</w:t>
      </w:r>
      <w:r>
        <w:rPr>
          <w:spacing w:val="6"/>
        </w:rPr>
        <w:t xml:space="preserve"> </w:t>
      </w:r>
      <w:r>
        <w:rPr>
          <w:spacing w:val="-2"/>
        </w:rPr>
        <w:t>reasonably)</w:t>
      </w:r>
      <w:r>
        <w:rPr>
          <w:spacing w:val="8"/>
        </w:rPr>
        <w:t xml:space="preserve"> </w:t>
      </w:r>
      <w:r>
        <w:rPr>
          <w:spacing w:val="-1"/>
        </w:rPr>
        <w:t>deems</w:t>
      </w:r>
      <w:r>
        <w:rPr>
          <w:spacing w:val="41"/>
        </w:rPr>
        <w:t xml:space="preserve"> </w:t>
      </w:r>
      <w:r>
        <w:rPr>
          <w:spacing w:val="-1"/>
        </w:rPr>
        <w:t>disclosure</w:t>
      </w:r>
      <w:r>
        <w:rPr>
          <w:spacing w:val="39"/>
        </w:rPr>
        <w:t xml:space="preserve"> </w:t>
      </w:r>
      <w:r>
        <w:rPr>
          <w:spacing w:val="-1"/>
        </w:rPr>
        <w:t>necessary</w:t>
      </w:r>
      <w:r>
        <w:rPr>
          <w:spacing w:val="36"/>
        </w:rPr>
        <w:t xml:space="preserve"> </w:t>
      </w:r>
      <w:r>
        <w:rPr>
          <w:spacing w:val="-1"/>
        </w:rPr>
        <w:t>or</w:t>
      </w:r>
      <w:r>
        <w:rPr>
          <w:spacing w:val="37"/>
        </w:rPr>
        <w:t xml:space="preserve"> </w:t>
      </w:r>
      <w:r>
        <w:rPr>
          <w:spacing w:val="-1"/>
        </w:rPr>
        <w:t>appropriate</w:t>
      </w:r>
      <w:r>
        <w:rPr>
          <w:spacing w:val="38"/>
        </w:rPr>
        <w:t xml:space="preserve"> </w:t>
      </w:r>
      <w:r>
        <w:rPr>
          <w:spacing w:val="-1"/>
        </w:rPr>
        <w:t>in</w:t>
      </w:r>
      <w:r>
        <w:rPr>
          <w:spacing w:val="38"/>
        </w:rPr>
        <w:t xml:space="preserve"> </w:t>
      </w:r>
      <w:r>
        <w:t>the</w:t>
      </w:r>
      <w:r>
        <w:rPr>
          <w:spacing w:val="38"/>
        </w:rPr>
        <w:t xml:space="preserve"> </w:t>
      </w:r>
      <w:r>
        <w:rPr>
          <w:spacing w:val="-1"/>
        </w:rPr>
        <w:t>course</w:t>
      </w:r>
      <w:r>
        <w:rPr>
          <w:spacing w:val="40"/>
        </w:rPr>
        <w:t xml:space="preserve"> </w:t>
      </w:r>
      <w:r>
        <w:rPr>
          <w:spacing w:val="-2"/>
        </w:rPr>
        <w:t>of</w:t>
      </w:r>
      <w:r>
        <w:rPr>
          <w:spacing w:val="42"/>
        </w:rPr>
        <w:t xml:space="preserve"> </w:t>
      </w:r>
      <w:r>
        <w:rPr>
          <w:spacing w:val="-1"/>
        </w:rPr>
        <w:t>carrying</w:t>
      </w:r>
      <w:r>
        <w:rPr>
          <w:spacing w:val="26"/>
        </w:rPr>
        <w:t xml:space="preserve"> </w:t>
      </w:r>
      <w:r>
        <w:rPr>
          <w:spacing w:val="-1"/>
        </w:rPr>
        <w:t>out</w:t>
      </w:r>
      <w:r>
        <w:rPr>
          <w:spacing w:val="2"/>
        </w:rPr>
        <w:t xml:space="preserve"> </w:t>
      </w:r>
      <w:r>
        <w:rPr>
          <w:spacing w:val="-1"/>
        </w:rPr>
        <w:t>its</w:t>
      </w:r>
      <w:r>
        <w:rPr>
          <w:spacing w:val="-2"/>
        </w:rPr>
        <w:t xml:space="preserve"> public </w:t>
      </w:r>
      <w:r>
        <w:rPr>
          <w:spacing w:val="-1"/>
        </w:rPr>
        <w:t>functions;</w:t>
      </w:r>
    </w:p>
    <w:p w:rsidR="008918FA" w:rsidRDefault="008918FA" w:rsidP="008918FA">
      <w:pPr>
        <w:pStyle w:val="BodyText"/>
        <w:numPr>
          <w:ilvl w:val="3"/>
          <w:numId w:val="66"/>
        </w:numPr>
        <w:tabs>
          <w:tab w:val="left" w:pos="2594"/>
        </w:tabs>
        <w:ind w:left="2593" w:right="115"/>
        <w:jc w:val="both"/>
      </w:pPr>
      <w:r>
        <w:rPr>
          <w:spacing w:val="-1"/>
        </w:rPr>
        <w:t>on</w:t>
      </w:r>
      <w:r>
        <w:rPr>
          <w:spacing w:val="51"/>
        </w:rPr>
        <w:t xml:space="preserve"> </w:t>
      </w:r>
      <w:r>
        <w:t>a</w:t>
      </w:r>
      <w:r>
        <w:rPr>
          <w:spacing w:val="51"/>
        </w:rPr>
        <w:t xml:space="preserve"> </w:t>
      </w:r>
      <w:r>
        <w:rPr>
          <w:spacing w:val="-1"/>
        </w:rPr>
        <w:t>confidential</w:t>
      </w:r>
      <w:r>
        <w:rPr>
          <w:spacing w:val="50"/>
        </w:rPr>
        <w:t xml:space="preserve"> </w:t>
      </w:r>
      <w:r>
        <w:rPr>
          <w:spacing w:val="-1"/>
        </w:rPr>
        <w:t>basis</w:t>
      </w:r>
      <w:r>
        <w:rPr>
          <w:spacing w:val="49"/>
        </w:rPr>
        <w:t xml:space="preserve"> </w:t>
      </w:r>
      <w:r>
        <w:t>to</w:t>
      </w:r>
      <w:r>
        <w:rPr>
          <w:spacing w:val="51"/>
        </w:rPr>
        <w:t xml:space="preserve"> </w:t>
      </w:r>
      <w:r>
        <w:t>a</w:t>
      </w:r>
      <w:r>
        <w:rPr>
          <w:spacing w:val="51"/>
        </w:rPr>
        <w:t xml:space="preserve"> </w:t>
      </w:r>
      <w:r>
        <w:rPr>
          <w:spacing w:val="-1"/>
        </w:rPr>
        <w:t>professional</w:t>
      </w:r>
      <w:r>
        <w:rPr>
          <w:spacing w:val="51"/>
        </w:rPr>
        <w:t xml:space="preserve"> </w:t>
      </w:r>
      <w:r>
        <w:rPr>
          <w:spacing w:val="-1"/>
        </w:rPr>
        <w:t>adviser,</w:t>
      </w:r>
      <w:r>
        <w:rPr>
          <w:spacing w:val="50"/>
        </w:rPr>
        <w:t xml:space="preserve"> </w:t>
      </w:r>
      <w:r>
        <w:rPr>
          <w:spacing w:val="-1"/>
        </w:rPr>
        <w:t>consultant,</w:t>
      </w:r>
      <w:r>
        <w:rPr>
          <w:spacing w:val="21"/>
        </w:rPr>
        <w:t xml:space="preserve"> </w:t>
      </w:r>
      <w:r>
        <w:rPr>
          <w:spacing w:val="-1"/>
        </w:rPr>
        <w:t>supplier</w:t>
      </w:r>
      <w:r>
        <w:rPr>
          <w:spacing w:val="39"/>
        </w:rPr>
        <w:t xml:space="preserve"> </w:t>
      </w:r>
      <w:r>
        <w:rPr>
          <w:spacing w:val="-1"/>
        </w:rPr>
        <w:t>or</w:t>
      </w:r>
      <w:r>
        <w:rPr>
          <w:spacing w:val="39"/>
        </w:rPr>
        <w:t xml:space="preserve"> </w:t>
      </w:r>
      <w:r>
        <w:rPr>
          <w:spacing w:val="-1"/>
        </w:rPr>
        <w:t>other</w:t>
      </w:r>
      <w:r>
        <w:rPr>
          <w:spacing w:val="39"/>
        </w:rPr>
        <w:t xml:space="preserve"> </w:t>
      </w:r>
      <w:r>
        <w:rPr>
          <w:spacing w:val="-1"/>
        </w:rPr>
        <w:t>person</w:t>
      </w:r>
      <w:r>
        <w:rPr>
          <w:spacing w:val="37"/>
        </w:rPr>
        <w:t xml:space="preserve"> </w:t>
      </w:r>
      <w:r>
        <w:rPr>
          <w:spacing w:val="-1"/>
        </w:rPr>
        <w:t>engaged</w:t>
      </w:r>
      <w:r>
        <w:rPr>
          <w:spacing w:val="37"/>
        </w:rPr>
        <w:t xml:space="preserve"> </w:t>
      </w:r>
      <w:r>
        <w:rPr>
          <w:spacing w:val="-1"/>
        </w:rPr>
        <w:t>by</w:t>
      </w:r>
      <w:r>
        <w:rPr>
          <w:spacing w:val="35"/>
        </w:rPr>
        <w:t xml:space="preserve"> </w:t>
      </w:r>
      <w:r>
        <w:rPr>
          <w:spacing w:val="-1"/>
        </w:rPr>
        <w:t>any</w:t>
      </w:r>
      <w:r>
        <w:rPr>
          <w:spacing w:val="36"/>
        </w:rPr>
        <w:t xml:space="preserve"> </w:t>
      </w:r>
      <w:r>
        <w:rPr>
          <w:spacing w:val="-1"/>
        </w:rPr>
        <w:t>of</w:t>
      </w:r>
      <w:r>
        <w:rPr>
          <w:spacing w:val="39"/>
        </w:rPr>
        <w:t xml:space="preserve"> </w:t>
      </w:r>
      <w:r>
        <w:t>the</w:t>
      </w:r>
      <w:r>
        <w:rPr>
          <w:spacing w:val="37"/>
        </w:rPr>
        <w:t xml:space="preserve"> </w:t>
      </w:r>
      <w:r>
        <w:rPr>
          <w:spacing w:val="-1"/>
        </w:rPr>
        <w:t>entities</w:t>
      </w:r>
      <w:r>
        <w:rPr>
          <w:spacing w:val="20"/>
        </w:rPr>
        <w:t xml:space="preserve"> </w:t>
      </w:r>
      <w:r>
        <w:rPr>
          <w:spacing w:val="-1"/>
        </w:rPr>
        <w:t>described</w:t>
      </w:r>
      <w:r>
        <w:t xml:space="preserve"> </w:t>
      </w:r>
      <w:r>
        <w:rPr>
          <w:spacing w:val="32"/>
        </w:rPr>
        <w:t xml:space="preserve"> </w:t>
      </w:r>
      <w:r>
        <w:rPr>
          <w:spacing w:val="-1"/>
        </w:rPr>
        <w:t>in</w:t>
      </w:r>
      <w:r>
        <w:t xml:space="preserve"> </w:t>
      </w:r>
      <w:r>
        <w:rPr>
          <w:spacing w:val="33"/>
        </w:rPr>
        <w:t xml:space="preserve"> </w:t>
      </w:r>
      <w:r>
        <w:rPr>
          <w:spacing w:val="-2"/>
        </w:rPr>
        <w:t>Clause</w:t>
      </w:r>
      <w:r>
        <w:rPr>
          <w:spacing w:val="2"/>
        </w:rPr>
        <w:t xml:space="preserve"> </w:t>
      </w:r>
      <w:hyperlink w:anchor="_bookmark189" w:history="1">
        <w:r>
          <w:rPr>
            <w:spacing w:val="-1"/>
          </w:rPr>
          <w:t>34.3.7(a)</w:t>
        </w:r>
      </w:hyperlink>
      <w:r>
        <w:t xml:space="preserve"> </w:t>
      </w:r>
      <w:r>
        <w:rPr>
          <w:spacing w:val="34"/>
        </w:rPr>
        <w:t xml:space="preserve"> </w:t>
      </w:r>
      <w:r>
        <w:rPr>
          <w:spacing w:val="-1"/>
        </w:rPr>
        <w:t>(including</w:t>
      </w:r>
      <w:r>
        <w:t xml:space="preserve"> </w:t>
      </w:r>
      <w:r>
        <w:rPr>
          <w:spacing w:val="35"/>
        </w:rPr>
        <w:t xml:space="preserve"> </w:t>
      </w:r>
      <w:r>
        <w:rPr>
          <w:spacing w:val="-1"/>
        </w:rPr>
        <w:t>any</w:t>
      </w:r>
      <w:r>
        <w:t xml:space="preserve"> </w:t>
      </w:r>
      <w:r>
        <w:rPr>
          <w:spacing w:val="30"/>
        </w:rPr>
        <w:t xml:space="preserve"> </w:t>
      </w:r>
      <w:r>
        <w:rPr>
          <w:spacing w:val="-1"/>
        </w:rPr>
        <w:t>benchmarking</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2594" w:right="115" w:firstLine="0"/>
      </w:pPr>
      <w:r>
        <w:rPr>
          <w:spacing w:val="-1"/>
        </w:rPr>
        <w:t>organisation)</w:t>
      </w:r>
      <w:r>
        <w:rPr>
          <w:spacing w:val="14"/>
        </w:rPr>
        <w:t xml:space="preserve"> </w:t>
      </w:r>
      <w:r>
        <w:t>for</w:t>
      </w:r>
      <w:r>
        <w:rPr>
          <w:spacing w:val="16"/>
        </w:rPr>
        <w:t xml:space="preserve"> </w:t>
      </w:r>
      <w:r>
        <w:rPr>
          <w:spacing w:val="-1"/>
        </w:rPr>
        <w:t>any</w:t>
      </w:r>
      <w:r>
        <w:rPr>
          <w:spacing w:val="13"/>
        </w:rPr>
        <w:t xml:space="preserve"> </w:t>
      </w:r>
      <w:r>
        <w:rPr>
          <w:spacing w:val="-1"/>
        </w:rPr>
        <w:t>purpose</w:t>
      </w:r>
      <w:r>
        <w:rPr>
          <w:spacing w:val="15"/>
        </w:rPr>
        <w:t xml:space="preserve"> </w:t>
      </w:r>
      <w:r>
        <w:rPr>
          <w:spacing w:val="-1"/>
        </w:rPr>
        <w:t>relating</w:t>
      </w:r>
      <w:r>
        <w:rPr>
          <w:spacing w:val="17"/>
        </w:rPr>
        <w:t xml:space="preserve"> </w:t>
      </w:r>
      <w:r>
        <w:t>to</w:t>
      </w:r>
      <w:r>
        <w:rPr>
          <w:spacing w:val="12"/>
        </w:rPr>
        <w:t xml:space="preserve"> </w:t>
      </w:r>
      <w:r>
        <w:rPr>
          <w:spacing w:val="-1"/>
        </w:rPr>
        <w:t>or</w:t>
      </w:r>
      <w:r>
        <w:rPr>
          <w:spacing w:val="16"/>
        </w:rPr>
        <w:t xml:space="preserve"> </w:t>
      </w:r>
      <w:r>
        <w:rPr>
          <w:spacing w:val="-2"/>
        </w:rPr>
        <w:t>connected</w:t>
      </w:r>
      <w:r>
        <w:rPr>
          <w:spacing w:val="15"/>
        </w:rPr>
        <w:t xml:space="preserve"> </w:t>
      </w:r>
      <w:r>
        <w:rPr>
          <w:spacing w:val="-2"/>
        </w:rPr>
        <w:t>with</w:t>
      </w:r>
      <w:r>
        <w:rPr>
          <w:spacing w:val="15"/>
        </w:rPr>
        <w:t xml:space="preserve"> </w:t>
      </w:r>
      <w:r>
        <w:rPr>
          <w:spacing w:val="-1"/>
        </w:rPr>
        <w:t>this</w:t>
      </w:r>
      <w:r>
        <w:rPr>
          <w:spacing w:val="4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3"/>
          <w:numId w:val="66"/>
        </w:numPr>
        <w:tabs>
          <w:tab w:val="left" w:pos="2595"/>
        </w:tabs>
        <w:spacing w:before="121"/>
        <w:ind w:left="2594" w:right="114"/>
        <w:jc w:val="both"/>
      </w:pPr>
      <w:r>
        <w:rPr>
          <w:spacing w:val="-1"/>
        </w:rPr>
        <w:t>on</w:t>
      </w:r>
      <w:r>
        <w:rPr>
          <w:spacing w:val="43"/>
        </w:rPr>
        <w:t xml:space="preserve"> </w:t>
      </w:r>
      <w:r>
        <w:t>a</w:t>
      </w:r>
      <w:r>
        <w:rPr>
          <w:spacing w:val="43"/>
        </w:rPr>
        <w:t xml:space="preserve"> </w:t>
      </w:r>
      <w:r>
        <w:rPr>
          <w:spacing w:val="-1"/>
        </w:rPr>
        <w:t>confidential</w:t>
      </w:r>
      <w:r>
        <w:rPr>
          <w:spacing w:val="43"/>
        </w:rPr>
        <w:t xml:space="preserve"> </w:t>
      </w:r>
      <w:r>
        <w:rPr>
          <w:spacing w:val="-1"/>
        </w:rPr>
        <w:t>basis</w:t>
      </w:r>
      <w:r>
        <w:rPr>
          <w:spacing w:val="41"/>
        </w:rPr>
        <w:t xml:space="preserve"> </w:t>
      </w:r>
      <w:r>
        <w:t>for</w:t>
      </w:r>
      <w:r>
        <w:rPr>
          <w:spacing w:val="42"/>
        </w:rPr>
        <w:t xml:space="preserve"> </w:t>
      </w:r>
      <w:r>
        <w:t>the</w:t>
      </w:r>
      <w:r>
        <w:rPr>
          <w:spacing w:val="43"/>
        </w:rPr>
        <w:t xml:space="preserve"> </w:t>
      </w:r>
      <w:r>
        <w:rPr>
          <w:spacing w:val="-1"/>
        </w:rPr>
        <w:t>purpose</w:t>
      </w:r>
      <w:r>
        <w:rPr>
          <w:spacing w:val="45"/>
        </w:rPr>
        <w:t xml:space="preserve"> </w:t>
      </w:r>
      <w:r>
        <w:rPr>
          <w:spacing w:val="-2"/>
        </w:rPr>
        <w:t>of</w:t>
      </w:r>
      <w:r>
        <w:rPr>
          <w:spacing w:val="42"/>
        </w:rPr>
        <w:t xml:space="preserve"> </w:t>
      </w:r>
      <w:r>
        <w:t>the</w:t>
      </w:r>
      <w:r>
        <w:rPr>
          <w:spacing w:val="41"/>
        </w:rPr>
        <w:t xml:space="preserve"> </w:t>
      </w:r>
      <w:r>
        <w:rPr>
          <w:spacing w:val="-1"/>
        </w:rPr>
        <w:t>exercise</w:t>
      </w:r>
      <w:r>
        <w:rPr>
          <w:spacing w:val="44"/>
        </w:rPr>
        <w:t xml:space="preserve"> </w:t>
      </w:r>
      <w:r>
        <w:rPr>
          <w:spacing w:val="-2"/>
        </w:rPr>
        <w:t>of</w:t>
      </w:r>
      <w:r>
        <w:rPr>
          <w:spacing w:val="47"/>
        </w:rPr>
        <w:t xml:space="preserve"> </w:t>
      </w:r>
      <w:r>
        <w:rPr>
          <w:spacing w:val="-1"/>
        </w:rPr>
        <w:t>its</w:t>
      </w:r>
      <w:r>
        <w:rPr>
          <w:spacing w:val="29"/>
        </w:rPr>
        <w:t xml:space="preserve"> </w:t>
      </w:r>
      <w:r>
        <w:rPr>
          <w:spacing w:val="-1"/>
        </w:rPr>
        <w:t>rights</w:t>
      </w:r>
      <w:r>
        <w:rPr>
          <w:spacing w:val="1"/>
        </w:rPr>
        <w:t xml:space="preserve"> </w:t>
      </w:r>
      <w:r>
        <w:rPr>
          <w:spacing w:val="-2"/>
        </w:rPr>
        <w:t>under</w:t>
      </w:r>
      <w:r>
        <w:rPr>
          <w:spacing w:val="-1"/>
        </w:rPr>
        <w:t xml:space="preserve"> this</w:t>
      </w:r>
      <w:r>
        <w:rPr>
          <w:spacing w:val="1"/>
        </w:rPr>
        <w:t xml:space="preserve"> </w:t>
      </w:r>
      <w:r>
        <w:rPr>
          <w:spacing w:val="-2"/>
        </w:rPr>
        <w:t>Call</w:t>
      </w:r>
      <w:r>
        <w:rPr>
          <w:spacing w:val="-3"/>
        </w:rPr>
        <w:t xml:space="preserve"> </w:t>
      </w:r>
      <w:r>
        <w:rPr>
          <w:spacing w:val="-1"/>
        </w:rPr>
        <w:t>Off</w:t>
      </w:r>
      <w:r>
        <w:t xml:space="preserve"> </w:t>
      </w:r>
      <w:r>
        <w:rPr>
          <w:spacing w:val="-1"/>
        </w:rPr>
        <w:t>Contract;</w:t>
      </w:r>
      <w:r>
        <w:t xml:space="preserve"> </w:t>
      </w:r>
      <w:r>
        <w:rPr>
          <w:spacing w:val="-1"/>
        </w:rPr>
        <w:t>or</w:t>
      </w:r>
    </w:p>
    <w:p w:rsidR="008918FA" w:rsidRDefault="008918FA" w:rsidP="008918FA">
      <w:pPr>
        <w:pStyle w:val="BodyText"/>
        <w:numPr>
          <w:ilvl w:val="3"/>
          <w:numId w:val="66"/>
        </w:numPr>
        <w:tabs>
          <w:tab w:val="left" w:pos="2595"/>
        </w:tabs>
        <w:spacing w:before="121"/>
        <w:ind w:left="2594" w:right="114"/>
        <w:jc w:val="both"/>
      </w:pPr>
      <w:r>
        <w:t>to</w:t>
      </w:r>
      <w:r>
        <w:rPr>
          <w:spacing w:val="10"/>
        </w:rPr>
        <w:t xml:space="preserve"> </w:t>
      </w:r>
      <w:r>
        <w:t>a</w:t>
      </w:r>
      <w:r>
        <w:rPr>
          <w:spacing w:val="10"/>
        </w:rPr>
        <w:t xml:space="preserve"> </w:t>
      </w:r>
      <w:r>
        <w:rPr>
          <w:spacing w:val="-1"/>
        </w:rPr>
        <w:t>proposed</w:t>
      </w:r>
      <w:r>
        <w:rPr>
          <w:spacing w:val="10"/>
        </w:rPr>
        <w:t xml:space="preserve"> </w:t>
      </w:r>
      <w:r>
        <w:rPr>
          <w:spacing w:val="-1"/>
        </w:rPr>
        <w:t>transferee,</w:t>
      </w:r>
      <w:r>
        <w:rPr>
          <w:spacing w:val="11"/>
        </w:rPr>
        <w:t xml:space="preserve"> </w:t>
      </w:r>
      <w:r>
        <w:rPr>
          <w:spacing w:val="-1"/>
        </w:rPr>
        <w:t>assignee</w:t>
      </w:r>
      <w:r>
        <w:rPr>
          <w:spacing w:val="10"/>
        </w:rPr>
        <w:t xml:space="preserve"> </w:t>
      </w:r>
      <w:r>
        <w:rPr>
          <w:spacing w:val="-2"/>
        </w:rPr>
        <w:t>or</w:t>
      </w:r>
      <w:r>
        <w:rPr>
          <w:spacing w:val="11"/>
        </w:rPr>
        <w:t xml:space="preserve"> </w:t>
      </w:r>
      <w:r>
        <w:rPr>
          <w:spacing w:val="-1"/>
        </w:rPr>
        <w:t>novatee</w:t>
      </w:r>
      <w:r>
        <w:rPr>
          <w:spacing w:val="10"/>
        </w:rPr>
        <w:t xml:space="preserve"> </w:t>
      </w:r>
      <w:r>
        <w:t>of,</w:t>
      </w:r>
      <w:r>
        <w:rPr>
          <w:spacing w:val="9"/>
        </w:rPr>
        <w:t xml:space="preserve"> </w:t>
      </w:r>
      <w:r>
        <w:rPr>
          <w:spacing w:val="-1"/>
        </w:rPr>
        <w:t>or</w:t>
      </w:r>
      <w:r>
        <w:rPr>
          <w:spacing w:val="11"/>
        </w:rPr>
        <w:t xml:space="preserve"> </w:t>
      </w:r>
      <w:r>
        <w:rPr>
          <w:spacing w:val="-1"/>
        </w:rPr>
        <w:t>successor</w:t>
      </w:r>
      <w:r>
        <w:rPr>
          <w:spacing w:val="27"/>
        </w:rPr>
        <w:t xml:space="preserve"> </w:t>
      </w:r>
      <w:r>
        <w:rPr>
          <w:spacing w:val="-1"/>
        </w:rPr>
        <w:t>in</w:t>
      </w:r>
      <w:r>
        <w:t xml:space="preserve"> </w:t>
      </w:r>
      <w:r>
        <w:rPr>
          <w:spacing w:val="-1"/>
        </w:rPr>
        <w:t>title</w:t>
      </w:r>
      <w:r>
        <w:rPr>
          <w:spacing w:val="-2"/>
        </w:rPr>
        <w:t xml:space="preserve"> </w:t>
      </w:r>
      <w:r>
        <w:t>to</w:t>
      </w:r>
      <w:r>
        <w:rPr>
          <w:spacing w:val="-2"/>
        </w:rPr>
        <w:t xml:space="preserve"> </w:t>
      </w:r>
      <w:r>
        <w:t xml:space="preserve">the </w:t>
      </w:r>
      <w:r>
        <w:rPr>
          <w:spacing w:val="-1"/>
        </w:rPr>
        <w:t>Customer,</w:t>
      </w:r>
    </w:p>
    <w:p w:rsidR="008918FA" w:rsidRDefault="008918FA" w:rsidP="008918FA">
      <w:pPr>
        <w:pStyle w:val="BodyText"/>
        <w:numPr>
          <w:ilvl w:val="3"/>
          <w:numId w:val="66"/>
        </w:numPr>
        <w:tabs>
          <w:tab w:val="left" w:pos="2595"/>
        </w:tabs>
        <w:ind w:left="2594" w:right="113"/>
        <w:jc w:val="both"/>
      </w:pPr>
      <w:r>
        <w:rPr>
          <w:spacing w:val="-1"/>
        </w:rPr>
        <w:t>and</w:t>
      </w:r>
      <w:r>
        <w:rPr>
          <w:spacing w:val="15"/>
        </w:rPr>
        <w:t xml:space="preserve"> </w:t>
      </w:r>
      <w:r>
        <w:t>for</w:t>
      </w:r>
      <w:r>
        <w:rPr>
          <w:spacing w:val="16"/>
        </w:rPr>
        <w:t xml:space="preserve"> </w:t>
      </w:r>
      <w:r>
        <w:t>the</w:t>
      </w:r>
      <w:r>
        <w:rPr>
          <w:spacing w:val="15"/>
        </w:rPr>
        <w:t xml:space="preserve"> </w:t>
      </w:r>
      <w:r>
        <w:rPr>
          <w:spacing w:val="-1"/>
        </w:rPr>
        <w:t>purposes</w:t>
      </w:r>
      <w:r>
        <w:rPr>
          <w:spacing w:val="15"/>
        </w:rPr>
        <w:t xml:space="preserve"> </w:t>
      </w:r>
      <w:r>
        <w:rPr>
          <w:spacing w:val="-2"/>
        </w:rPr>
        <w:t>of</w:t>
      </w:r>
      <w:r>
        <w:rPr>
          <w:spacing w:val="16"/>
        </w:rPr>
        <w:t xml:space="preserve"> </w:t>
      </w:r>
      <w:r>
        <w:t>the</w:t>
      </w:r>
      <w:r>
        <w:rPr>
          <w:spacing w:val="12"/>
        </w:rPr>
        <w:t xml:space="preserve"> </w:t>
      </w:r>
      <w:r>
        <w:rPr>
          <w:spacing w:val="-1"/>
        </w:rPr>
        <w:t>foregoing,</w:t>
      </w:r>
      <w:r>
        <w:rPr>
          <w:spacing w:val="14"/>
        </w:rPr>
        <w:t xml:space="preserve"> </w:t>
      </w:r>
      <w:r>
        <w:rPr>
          <w:spacing w:val="-1"/>
        </w:rPr>
        <w:t>references</w:t>
      </w:r>
      <w:r>
        <w:rPr>
          <w:spacing w:val="15"/>
        </w:rPr>
        <w:t xml:space="preserve"> </w:t>
      </w:r>
      <w:r>
        <w:t>to</w:t>
      </w:r>
      <w:r>
        <w:rPr>
          <w:spacing w:val="15"/>
        </w:rPr>
        <w:t xml:space="preserve"> </w:t>
      </w:r>
      <w:r>
        <w:rPr>
          <w:spacing w:val="-1"/>
        </w:rPr>
        <w:t>disclosure</w:t>
      </w:r>
      <w:r>
        <w:rPr>
          <w:spacing w:val="33"/>
        </w:rPr>
        <w:t xml:space="preserve"> </w:t>
      </w:r>
      <w:r>
        <w:rPr>
          <w:spacing w:val="-1"/>
        </w:rPr>
        <w:t>on</w:t>
      </w:r>
      <w:r>
        <w:rPr>
          <w:spacing w:val="14"/>
        </w:rPr>
        <w:t xml:space="preserve"> </w:t>
      </w:r>
      <w:r>
        <w:t>a</w:t>
      </w:r>
      <w:r>
        <w:rPr>
          <w:spacing w:val="14"/>
        </w:rPr>
        <w:t xml:space="preserve"> </w:t>
      </w:r>
      <w:r>
        <w:rPr>
          <w:spacing w:val="-1"/>
        </w:rPr>
        <w:t>confidential</w:t>
      </w:r>
      <w:r>
        <w:rPr>
          <w:spacing w:val="13"/>
        </w:rPr>
        <w:t xml:space="preserve"> </w:t>
      </w:r>
      <w:r>
        <w:rPr>
          <w:spacing w:val="-1"/>
        </w:rPr>
        <w:t>basis</w:t>
      </w:r>
      <w:r>
        <w:rPr>
          <w:spacing w:val="14"/>
        </w:rPr>
        <w:t xml:space="preserve"> </w:t>
      </w:r>
      <w:r>
        <w:rPr>
          <w:spacing w:val="-1"/>
        </w:rPr>
        <w:t>shall</w:t>
      </w:r>
      <w:r>
        <w:rPr>
          <w:spacing w:val="13"/>
        </w:rPr>
        <w:t xml:space="preserve"> </w:t>
      </w:r>
      <w:r>
        <w:rPr>
          <w:spacing w:val="-1"/>
        </w:rPr>
        <w:t>mean</w:t>
      </w:r>
      <w:r>
        <w:rPr>
          <w:spacing w:val="13"/>
        </w:rPr>
        <w:t xml:space="preserve"> </w:t>
      </w:r>
      <w:r>
        <w:rPr>
          <w:spacing w:val="-1"/>
        </w:rPr>
        <w:t>disclosure</w:t>
      </w:r>
      <w:r>
        <w:rPr>
          <w:spacing w:val="11"/>
        </w:rPr>
        <w:t xml:space="preserve"> </w:t>
      </w:r>
      <w:r>
        <w:rPr>
          <w:spacing w:val="-1"/>
        </w:rPr>
        <w:t>subject</w:t>
      </w:r>
      <w:r>
        <w:rPr>
          <w:spacing w:val="13"/>
        </w:rPr>
        <w:t xml:space="preserve"> </w:t>
      </w:r>
      <w:r>
        <w:t>to</w:t>
      </w:r>
      <w:r>
        <w:rPr>
          <w:spacing w:val="14"/>
        </w:rPr>
        <w:t xml:space="preserve"> </w:t>
      </w:r>
      <w:r>
        <w:t>a</w:t>
      </w:r>
      <w:r>
        <w:rPr>
          <w:spacing w:val="25"/>
        </w:rPr>
        <w:t xml:space="preserve"> </w:t>
      </w:r>
      <w:r>
        <w:rPr>
          <w:spacing w:val="-1"/>
        </w:rPr>
        <w:t>confidentiality</w:t>
      </w:r>
      <w:r>
        <w:rPr>
          <w:spacing w:val="34"/>
        </w:rPr>
        <w:t xml:space="preserve"> </w:t>
      </w:r>
      <w:r>
        <w:rPr>
          <w:spacing w:val="-1"/>
        </w:rPr>
        <w:t>agreement</w:t>
      </w:r>
      <w:r>
        <w:rPr>
          <w:spacing w:val="38"/>
        </w:rPr>
        <w:t xml:space="preserve"> </w:t>
      </w:r>
      <w:r>
        <w:rPr>
          <w:spacing w:val="-1"/>
        </w:rPr>
        <w:t>or</w:t>
      </w:r>
      <w:r>
        <w:rPr>
          <w:spacing w:val="38"/>
        </w:rPr>
        <w:t xml:space="preserve"> </w:t>
      </w:r>
      <w:r>
        <w:rPr>
          <w:spacing w:val="-1"/>
        </w:rPr>
        <w:t>arrangement</w:t>
      </w:r>
      <w:r>
        <w:rPr>
          <w:spacing w:val="35"/>
        </w:rPr>
        <w:t xml:space="preserve"> </w:t>
      </w:r>
      <w:r>
        <w:rPr>
          <w:spacing w:val="-1"/>
        </w:rPr>
        <w:t>containing</w:t>
      </w:r>
      <w:r>
        <w:rPr>
          <w:spacing w:val="39"/>
        </w:rPr>
        <w:t xml:space="preserve"> </w:t>
      </w:r>
      <w:r>
        <w:rPr>
          <w:spacing w:val="-1"/>
        </w:rPr>
        <w:t>terms</w:t>
      </w:r>
      <w:r>
        <w:rPr>
          <w:spacing w:val="37"/>
        </w:rPr>
        <w:t xml:space="preserve"> </w:t>
      </w:r>
      <w:r>
        <w:rPr>
          <w:spacing w:val="-1"/>
        </w:rPr>
        <w:t>no</w:t>
      </w:r>
      <w:r>
        <w:rPr>
          <w:spacing w:val="29"/>
        </w:rPr>
        <w:t xml:space="preserve"> </w:t>
      </w:r>
      <w:r>
        <w:rPr>
          <w:spacing w:val="-1"/>
        </w:rPr>
        <w:t>less</w:t>
      </w:r>
      <w:r>
        <w:rPr>
          <w:spacing w:val="44"/>
        </w:rPr>
        <w:t xml:space="preserve"> </w:t>
      </w:r>
      <w:r>
        <w:rPr>
          <w:spacing w:val="-1"/>
        </w:rPr>
        <w:t>stringent</w:t>
      </w:r>
      <w:r>
        <w:rPr>
          <w:spacing w:val="45"/>
        </w:rPr>
        <w:t xml:space="preserve"> </w:t>
      </w:r>
      <w:r>
        <w:rPr>
          <w:spacing w:val="-1"/>
        </w:rPr>
        <w:t>than</w:t>
      </w:r>
      <w:r>
        <w:rPr>
          <w:spacing w:val="41"/>
        </w:rPr>
        <w:t xml:space="preserve"> </w:t>
      </w:r>
      <w:r>
        <w:rPr>
          <w:spacing w:val="-1"/>
        </w:rPr>
        <w:t>those</w:t>
      </w:r>
      <w:r>
        <w:rPr>
          <w:spacing w:val="43"/>
        </w:rPr>
        <w:t xml:space="preserve"> </w:t>
      </w:r>
      <w:r>
        <w:rPr>
          <w:spacing w:val="-1"/>
        </w:rPr>
        <w:t>placed</w:t>
      </w:r>
      <w:r>
        <w:rPr>
          <w:spacing w:val="43"/>
        </w:rPr>
        <w:t xml:space="preserve"> </w:t>
      </w:r>
      <w:r>
        <w:rPr>
          <w:spacing w:val="-1"/>
        </w:rPr>
        <w:t>on</w:t>
      </w:r>
      <w:r>
        <w:rPr>
          <w:spacing w:val="43"/>
        </w:rPr>
        <w:t xml:space="preserve"> </w:t>
      </w:r>
      <w:r>
        <w:t>the</w:t>
      </w:r>
      <w:r>
        <w:rPr>
          <w:spacing w:val="44"/>
        </w:rPr>
        <w:t xml:space="preserve"> </w:t>
      </w:r>
      <w:r>
        <w:rPr>
          <w:spacing w:val="-1"/>
        </w:rPr>
        <w:t>Customer</w:t>
      </w:r>
      <w:r>
        <w:rPr>
          <w:spacing w:val="45"/>
        </w:rPr>
        <w:t xml:space="preserve"> </w:t>
      </w:r>
      <w:r>
        <w:rPr>
          <w:spacing w:val="-1"/>
        </w:rPr>
        <w:t>under</w:t>
      </w:r>
      <w:r>
        <w:rPr>
          <w:spacing w:val="42"/>
        </w:rPr>
        <w:t xml:space="preserve"> </w:t>
      </w:r>
      <w:r>
        <w:rPr>
          <w:spacing w:val="-1"/>
        </w:rPr>
        <w:t>this</w:t>
      </w:r>
      <w:r>
        <w:rPr>
          <w:spacing w:val="33"/>
        </w:rPr>
        <w:t xml:space="preserve"> </w:t>
      </w:r>
      <w:r>
        <w:rPr>
          <w:spacing w:val="-2"/>
        </w:rPr>
        <w:t>Clause</w:t>
      </w:r>
      <w:r>
        <w:rPr>
          <w:spacing w:val="1"/>
        </w:rPr>
        <w:t xml:space="preserve"> </w:t>
      </w:r>
      <w:hyperlink w:anchor="_bookmark184" w:history="1">
        <w:r>
          <w:rPr>
            <w:spacing w:val="-1"/>
          </w:rPr>
          <w:t>34.3</w:t>
        </w:r>
      </w:hyperlink>
      <w:r>
        <w:rPr>
          <w:spacing w:val="-1"/>
        </w:rPr>
        <w:t>.</w:t>
      </w:r>
    </w:p>
    <w:p w:rsidR="008918FA" w:rsidRDefault="008918FA" w:rsidP="008918FA">
      <w:pPr>
        <w:pStyle w:val="BodyText"/>
        <w:numPr>
          <w:ilvl w:val="2"/>
          <w:numId w:val="66"/>
        </w:numPr>
        <w:tabs>
          <w:tab w:val="left" w:pos="1887"/>
        </w:tabs>
        <w:ind w:left="1886" w:right="113"/>
        <w:jc w:val="both"/>
      </w:pPr>
      <w:r>
        <w:rPr>
          <w:spacing w:val="-1"/>
        </w:rPr>
        <w:t>Nothing</w:t>
      </w:r>
      <w:r>
        <w:rPr>
          <w:spacing w:val="34"/>
        </w:rPr>
        <w:t xml:space="preserve"> </w:t>
      </w:r>
      <w:r>
        <w:rPr>
          <w:spacing w:val="-1"/>
        </w:rPr>
        <w:t>in</w:t>
      </w:r>
      <w:r>
        <w:rPr>
          <w:spacing w:val="29"/>
        </w:rPr>
        <w:t xml:space="preserve"> </w:t>
      </w:r>
      <w:r>
        <w:rPr>
          <w:spacing w:val="-1"/>
        </w:rPr>
        <w:t>this</w:t>
      </w:r>
      <w:r>
        <w:rPr>
          <w:spacing w:val="32"/>
        </w:rPr>
        <w:t xml:space="preserve"> </w:t>
      </w:r>
      <w:r>
        <w:rPr>
          <w:spacing w:val="-2"/>
        </w:rPr>
        <w:t>Clause</w:t>
      </w:r>
      <w:r>
        <w:rPr>
          <w:spacing w:val="2"/>
        </w:rPr>
        <w:t xml:space="preserve"> </w:t>
      </w:r>
      <w:hyperlink w:anchor="_bookmark184" w:history="1">
        <w:r>
          <w:rPr>
            <w:spacing w:val="-1"/>
          </w:rPr>
          <w:t>34.3</w:t>
        </w:r>
      </w:hyperlink>
      <w:r>
        <w:rPr>
          <w:spacing w:val="32"/>
        </w:rPr>
        <w:t xml:space="preserve"> </w:t>
      </w:r>
      <w:r>
        <w:rPr>
          <w:spacing w:val="-1"/>
        </w:rPr>
        <w:t>shall</w:t>
      </w:r>
      <w:r>
        <w:rPr>
          <w:spacing w:val="31"/>
        </w:rPr>
        <w:t xml:space="preserve"> </w:t>
      </w:r>
      <w:r>
        <w:rPr>
          <w:spacing w:val="-1"/>
        </w:rPr>
        <w:t>prevent</w:t>
      </w:r>
      <w:r>
        <w:rPr>
          <w:spacing w:val="33"/>
        </w:rPr>
        <w:t xml:space="preserve"> </w:t>
      </w:r>
      <w:r>
        <w:t>a</w:t>
      </w:r>
      <w:r>
        <w:rPr>
          <w:spacing w:val="31"/>
        </w:rPr>
        <w:t xml:space="preserve"> </w:t>
      </w:r>
      <w:r>
        <w:rPr>
          <w:spacing w:val="-2"/>
        </w:rPr>
        <w:t>Recipient</w:t>
      </w:r>
      <w:r>
        <w:rPr>
          <w:spacing w:val="31"/>
        </w:rPr>
        <w:t xml:space="preserve"> </w:t>
      </w:r>
      <w:r>
        <w:t>from</w:t>
      </w:r>
      <w:r>
        <w:rPr>
          <w:spacing w:val="33"/>
        </w:rPr>
        <w:t xml:space="preserve"> </w:t>
      </w:r>
      <w:r>
        <w:rPr>
          <w:spacing w:val="-2"/>
        </w:rPr>
        <w:t>using</w:t>
      </w:r>
      <w:r>
        <w:rPr>
          <w:spacing w:val="34"/>
        </w:rPr>
        <w:t xml:space="preserve"> </w:t>
      </w:r>
      <w:r>
        <w:rPr>
          <w:spacing w:val="-1"/>
        </w:rPr>
        <w:t>any</w:t>
      </w:r>
      <w:r>
        <w:rPr>
          <w:spacing w:val="38"/>
        </w:rPr>
        <w:t xml:space="preserve"> </w:t>
      </w:r>
      <w:r>
        <w:rPr>
          <w:spacing w:val="-1"/>
        </w:rPr>
        <w:t>techniques,</w:t>
      </w:r>
      <w:r>
        <w:rPr>
          <w:spacing w:val="14"/>
        </w:rPr>
        <w:t xml:space="preserve"> </w:t>
      </w:r>
      <w:r>
        <w:rPr>
          <w:spacing w:val="-1"/>
        </w:rPr>
        <w:t>ideas</w:t>
      </w:r>
      <w:r>
        <w:rPr>
          <w:spacing w:val="13"/>
        </w:rPr>
        <w:t xml:space="preserve"> </w:t>
      </w:r>
      <w:r>
        <w:rPr>
          <w:spacing w:val="-1"/>
        </w:rPr>
        <w:t>or</w:t>
      </w:r>
      <w:r>
        <w:rPr>
          <w:spacing w:val="14"/>
        </w:rPr>
        <w:t xml:space="preserve"> </w:t>
      </w:r>
      <w:r>
        <w:rPr>
          <w:spacing w:val="-2"/>
        </w:rPr>
        <w:t>Know-How</w:t>
      </w:r>
      <w:r>
        <w:rPr>
          <w:spacing w:val="9"/>
        </w:rPr>
        <w:t xml:space="preserve"> </w:t>
      </w:r>
      <w:r>
        <w:rPr>
          <w:spacing w:val="-1"/>
        </w:rPr>
        <w:t>gained</w:t>
      </w:r>
      <w:r>
        <w:rPr>
          <w:spacing w:val="12"/>
        </w:rPr>
        <w:t xml:space="preserve"> </w:t>
      </w:r>
      <w:r>
        <w:rPr>
          <w:spacing w:val="-1"/>
        </w:rPr>
        <w:t>during</w:t>
      </w:r>
      <w:r>
        <w:rPr>
          <w:spacing w:val="15"/>
        </w:rPr>
        <w:t xml:space="preserve"> </w:t>
      </w:r>
      <w:r>
        <w:rPr>
          <w:spacing w:val="-1"/>
        </w:rPr>
        <w:t>the</w:t>
      </w:r>
      <w:r>
        <w:rPr>
          <w:spacing w:val="12"/>
        </w:rPr>
        <w:t xml:space="preserve"> </w:t>
      </w:r>
      <w:r>
        <w:rPr>
          <w:spacing w:val="-1"/>
        </w:rPr>
        <w:t>performance</w:t>
      </w:r>
      <w:r>
        <w:rPr>
          <w:spacing w:val="13"/>
        </w:rPr>
        <w:t xml:space="preserve"> </w:t>
      </w:r>
      <w:r>
        <w:rPr>
          <w:spacing w:val="-2"/>
        </w:rPr>
        <w:t>of</w:t>
      </w:r>
      <w:r>
        <w:rPr>
          <w:spacing w:val="14"/>
        </w:rPr>
        <w:t xml:space="preserve"> </w:t>
      </w:r>
      <w:r>
        <w:rPr>
          <w:spacing w:val="-1"/>
        </w:rPr>
        <w:t>this</w:t>
      </w:r>
      <w:r>
        <w:rPr>
          <w:spacing w:val="47"/>
        </w:rPr>
        <w:t xml:space="preserve"> </w:t>
      </w:r>
      <w:r>
        <w:rPr>
          <w:spacing w:val="-2"/>
        </w:rPr>
        <w:t>Call</w:t>
      </w:r>
      <w:r>
        <w:rPr>
          <w:spacing w:val="4"/>
        </w:rPr>
        <w:t xml:space="preserve"> </w:t>
      </w:r>
      <w:r>
        <w:t>Off</w:t>
      </w:r>
      <w:r>
        <w:rPr>
          <w:spacing w:val="9"/>
        </w:rPr>
        <w:t xml:space="preserve"> </w:t>
      </w:r>
      <w:r>
        <w:rPr>
          <w:spacing w:val="-2"/>
        </w:rPr>
        <w:t>Contract</w:t>
      </w:r>
      <w:r>
        <w:rPr>
          <w:spacing w:val="7"/>
        </w:rPr>
        <w:t xml:space="preserve"> </w:t>
      </w:r>
      <w:r>
        <w:rPr>
          <w:spacing w:val="-1"/>
        </w:rPr>
        <w:t>in</w:t>
      </w:r>
      <w:r>
        <w:rPr>
          <w:spacing w:val="5"/>
        </w:rPr>
        <w:t xml:space="preserve"> </w:t>
      </w:r>
      <w:r>
        <w:t>the</w:t>
      </w:r>
      <w:r>
        <w:rPr>
          <w:spacing w:val="5"/>
        </w:rPr>
        <w:t xml:space="preserve"> </w:t>
      </w:r>
      <w:r>
        <w:rPr>
          <w:spacing w:val="-1"/>
        </w:rPr>
        <w:t>course</w:t>
      </w:r>
      <w:r>
        <w:rPr>
          <w:spacing w:val="5"/>
        </w:rPr>
        <w:t xml:space="preserve"> </w:t>
      </w:r>
      <w:r>
        <w:rPr>
          <w:spacing w:val="-2"/>
        </w:rPr>
        <w:t>of</w:t>
      </w:r>
      <w:r>
        <w:rPr>
          <w:spacing w:val="9"/>
        </w:rPr>
        <w:t xml:space="preserve"> </w:t>
      </w:r>
      <w:r>
        <w:rPr>
          <w:spacing w:val="-1"/>
        </w:rPr>
        <w:t>its</w:t>
      </w:r>
      <w:r>
        <w:rPr>
          <w:spacing w:val="5"/>
        </w:rPr>
        <w:t xml:space="preserve"> </w:t>
      </w:r>
      <w:r>
        <w:rPr>
          <w:spacing w:val="-1"/>
        </w:rPr>
        <w:t>normal</w:t>
      </w:r>
      <w:r>
        <w:rPr>
          <w:spacing w:val="4"/>
        </w:rPr>
        <w:t xml:space="preserve"> </w:t>
      </w:r>
      <w:r>
        <w:rPr>
          <w:spacing w:val="-1"/>
        </w:rPr>
        <w:t>business</w:t>
      </w:r>
      <w:r>
        <w:rPr>
          <w:spacing w:val="6"/>
        </w:rPr>
        <w:t xml:space="preserve"> </w:t>
      </w:r>
      <w:r>
        <w:t>to</w:t>
      </w:r>
      <w:r>
        <w:rPr>
          <w:spacing w:val="5"/>
        </w:rPr>
        <w:t xml:space="preserve"> </w:t>
      </w:r>
      <w:r>
        <w:t>the</w:t>
      </w:r>
      <w:r>
        <w:rPr>
          <w:spacing w:val="5"/>
        </w:rPr>
        <w:t xml:space="preserve"> </w:t>
      </w:r>
      <w:r>
        <w:rPr>
          <w:spacing w:val="-1"/>
        </w:rPr>
        <w:t>extent</w:t>
      </w:r>
      <w:r>
        <w:rPr>
          <w:spacing w:val="7"/>
        </w:rPr>
        <w:t xml:space="preserve"> </w:t>
      </w:r>
      <w:r>
        <w:rPr>
          <w:spacing w:val="-1"/>
        </w:rPr>
        <w:t>that</w:t>
      </w:r>
      <w:r>
        <w:rPr>
          <w:spacing w:val="47"/>
        </w:rPr>
        <w:t xml:space="preserve"> </w:t>
      </w:r>
      <w:r>
        <w:rPr>
          <w:spacing w:val="-1"/>
        </w:rPr>
        <w:t>this</w:t>
      </w:r>
      <w:r>
        <w:rPr>
          <w:spacing w:val="9"/>
        </w:rPr>
        <w:t xml:space="preserve"> </w:t>
      </w:r>
      <w:r>
        <w:rPr>
          <w:spacing w:val="-1"/>
        </w:rPr>
        <w:t>use</w:t>
      </w:r>
      <w:r>
        <w:rPr>
          <w:spacing w:val="9"/>
        </w:rPr>
        <w:t xml:space="preserve"> </w:t>
      </w:r>
      <w:r>
        <w:rPr>
          <w:spacing w:val="-1"/>
        </w:rPr>
        <w:t>does</w:t>
      </w:r>
      <w:r>
        <w:rPr>
          <w:spacing w:val="9"/>
        </w:rPr>
        <w:t xml:space="preserve"> </w:t>
      </w:r>
      <w:r>
        <w:rPr>
          <w:spacing w:val="-1"/>
        </w:rPr>
        <w:t>not</w:t>
      </w:r>
      <w:r>
        <w:rPr>
          <w:spacing w:val="10"/>
        </w:rPr>
        <w:t xml:space="preserve"> </w:t>
      </w:r>
      <w:r>
        <w:rPr>
          <w:spacing w:val="-2"/>
        </w:rPr>
        <w:t>result</w:t>
      </w:r>
      <w:r>
        <w:rPr>
          <w:spacing w:val="10"/>
        </w:rPr>
        <w:t xml:space="preserve"> </w:t>
      </w:r>
      <w:r>
        <w:rPr>
          <w:spacing w:val="-1"/>
        </w:rPr>
        <w:t>in</w:t>
      </w:r>
      <w:r>
        <w:rPr>
          <w:spacing w:val="9"/>
        </w:rPr>
        <w:t xml:space="preserve"> </w:t>
      </w:r>
      <w:r>
        <w:t>a</w:t>
      </w:r>
      <w:r>
        <w:rPr>
          <w:spacing w:val="9"/>
        </w:rPr>
        <w:t xml:space="preserve"> </w:t>
      </w:r>
      <w:r>
        <w:rPr>
          <w:spacing w:val="-1"/>
        </w:rPr>
        <w:t>disclosure</w:t>
      </w:r>
      <w:r>
        <w:rPr>
          <w:spacing w:val="9"/>
        </w:rPr>
        <w:t xml:space="preserve"> </w:t>
      </w:r>
      <w:r>
        <w:rPr>
          <w:spacing w:val="-1"/>
        </w:rPr>
        <w:t>of</w:t>
      </w:r>
      <w:r>
        <w:rPr>
          <w:spacing w:val="13"/>
        </w:rPr>
        <w:t xml:space="preserve"> </w:t>
      </w:r>
      <w:r>
        <w:rPr>
          <w:spacing w:val="-1"/>
        </w:rPr>
        <w:t>the</w:t>
      </w:r>
      <w:r>
        <w:rPr>
          <w:spacing w:val="9"/>
        </w:rPr>
        <w:t xml:space="preserve"> </w:t>
      </w:r>
      <w:r>
        <w:rPr>
          <w:spacing w:val="-2"/>
        </w:rPr>
        <w:t>Disclosing</w:t>
      </w:r>
      <w:r>
        <w:rPr>
          <w:spacing w:val="11"/>
        </w:rPr>
        <w:t xml:space="preserve"> </w:t>
      </w:r>
      <w:r>
        <w:rPr>
          <w:spacing w:val="-1"/>
        </w:rPr>
        <w:t>Party’s</w:t>
      </w:r>
      <w:r>
        <w:rPr>
          <w:spacing w:val="49"/>
        </w:rPr>
        <w:t xml:space="preserve"> </w:t>
      </w:r>
      <w:r>
        <w:rPr>
          <w:spacing w:val="-1"/>
        </w:rPr>
        <w:t>Confidential</w:t>
      </w:r>
      <w:r>
        <w:rPr>
          <w:spacing w:val="11"/>
        </w:rPr>
        <w:t xml:space="preserve"> </w:t>
      </w:r>
      <w:r>
        <w:rPr>
          <w:spacing w:val="-1"/>
        </w:rPr>
        <w:t>Information</w:t>
      </w:r>
      <w:r>
        <w:rPr>
          <w:spacing w:val="9"/>
        </w:rPr>
        <w:t xml:space="preserve"> </w:t>
      </w:r>
      <w:r>
        <w:rPr>
          <w:spacing w:val="-1"/>
        </w:rPr>
        <w:t>or</w:t>
      </w:r>
      <w:r>
        <w:rPr>
          <w:spacing w:val="13"/>
        </w:rPr>
        <w:t xml:space="preserve"> </w:t>
      </w:r>
      <w:r>
        <w:rPr>
          <w:spacing w:val="-1"/>
        </w:rPr>
        <w:t>an</w:t>
      </w:r>
      <w:r>
        <w:rPr>
          <w:spacing w:val="11"/>
        </w:rPr>
        <w:t xml:space="preserve"> </w:t>
      </w:r>
      <w:r>
        <w:rPr>
          <w:spacing w:val="-1"/>
        </w:rPr>
        <w:t>infringement</w:t>
      </w:r>
      <w:r>
        <w:rPr>
          <w:spacing w:val="13"/>
        </w:rPr>
        <w:t xml:space="preserve"> </w:t>
      </w:r>
      <w:r>
        <w:rPr>
          <w:spacing w:val="-2"/>
        </w:rPr>
        <w:t>of</w:t>
      </w:r>
      <w:r>
        <w:rPr>
          <w:spacing w:val="13"/>
        </w:rPr>
        <w:t xml:space="preserve"> </w:t>
      </w:r>
      <w:r>
        <w:rPr>
          <w:spacing w:val="-1"/>
        </w:rPr>
        <w:t>Intellectual</w:t>
      </w:r>
      <w:r>
        <w:rPr>
          <w:spacing w:val="11"/>
        </w:rPr>
        <w:t xml:space="preserve"> </w:t>
      </w:r>
      <w:r>
        <w:rPr>
          <w:spacing w:val="-1"/>
        </w:rPr>
        <w:t>Property</w:t>
      </w:r>
      <w:r>
        <w:rPr>
          <w:spacing w:val="43"/>
        </w:rPr>
        <w:t xml:space="preserve"> </w:t>
      </w:r>
      <w:r>
        <w:rPr>
          <w:spacing w:val="-1"/>
        </w:rPr>
        <w:t>Rights.</w:t>
      </w:r>
    </w:p>
    <w:p w:rsidR="008918FA" w:rsidRDefault="008918FA" w:rsidP="008918FA">
      <w:pPr>
        <w:pStyle w:val="BodyText"/>
        <w:numPr>
          <w:ilvl w:val="2"/>
          <w:numId w:val="66"/>
        </w:numPr>
        <w:tabs>
          <w:tab w:val="left" w:pos="1887"/>
        </w:tabs>
        <w:ind w:left="1885" w:right="111" w:hanging="993"/>
        <w:jc w:val="both"/>
      </w:pPr>
      <w:bookmarkStart w:id="191" w:name="_bookmark190"/>
      <w:bookmarkEnd w:id="191"/>
      <w:r>
        <w:t>In</w:t>
      </w:r>
      <w:r>
        <w:rPr>
          <w:spacing w:val="34"/>
        </w:rPr>
        <w:t xml:space="preserve"> </w:t>
      </w:r>
      <w:r>
        <w:t>the</w:t>
      </w:r>
      <w:r>
        <w:rPr>
          <w:spacing w:val="34"/>
        </w:rPr>
        <w:t xml:space="preserve"> </w:t>
      </w:r>
      <w:r>
        <w:rPr>
          <w:spacing w:val="-2"/>
        </w:rPr>
        <w:t>event</w:t>
      </w:r>
      <w:r>
        <w:rPr>
          <w:spacing w:val="35"/>
        </w:rPr>
        <w:t xml:space="preserve"> </w:t>
      </w:r>
      <w:r>
        <w:rPr>
          <w:spacing w:val="-1"/>
        </w:rPr>
        <w:t>that</w:t>
      </w:r>
      <w:r>
        <w:rPr>
          <w:spacing w:val="35"/>
        </w:rPr>
        <w:t xml:space="preserve"> </w:t>
      </w:r>
      <w:r>
        <w:t>the</w:t>
      </w:r>
      <w:r>
        <w:rPr>
          <w:spacing w:val="34"/>
        </w:rPr>
        <w:t xml:space="preserve"> </w:t>
      </w:r>
      <w:r>
        <w:rPr>
          <w:spacing w:val="-2"/>
        </w:rPr>
        <w:t>Supplier</w:t>
      </w:r>
      <w:r>
        <w:rPr>
          <w:spacing w:val="35"/>
        </w:rPr>
        <w:t xml:space="preserve"> </w:t>
      </w:r>
      <w:r>
        <w:rPr>
          <w:spacing w:val="-1"/>
        </w:rPr>
        <w:t>fails</w:t>
      </w:r>
      <w:r>
        <w:rPr>
          <w:spacing w:val="35"/>
        </w:rPr>
        <w:t xml:space="preserve"> </w:t>
      </w:r>
      <w:r>
        <w:t>to</w:t>
      </w:r>
      <w:r>
        <w:rPr>
          <w:spacing w:val="34"/>
        </w:rPr>
        <w:t xml:space="preserve"> </w:t>
      </w:r>
      <w:r>
        <w:rPr>
          <w:spacing w:val="-1"/>
        </w:rPr>
        <w:t>comply</w:t>
      </w:r>
      <w:r>
        <w:rPr>
          <w:spacing w:val="34"/>
        </w:rPr>
        <w:t xml:space="preserve"> </w:t>
      </w:r>
      <w:r>
        <w:rPr>
          <w:spacing w:val="-1"/>
        </w:rPr>
        <w:t>with</w:t>
      </w:r>
      <w:r>
        <w:rPr>
          <w:spacing w:val="34"/>
        </w:rPr>
        <w:t xml:space="preserve"> </w:t>
      </w:r>
      <w:r>
        <w:rPr>
          <w:spacing w:val="-1"/>
        </w:rPr>
        <w:t>Clauses</w:t>
      </w:r>
      <w:r>
        <w:rPr>
          <w:spacing w:val="35"/>
        </w:rPr>
        <w:t xml:space="preserve"> </w:t>
      </w:r>
      <w:hyperlink w:anchor="_bookmark186" w:history="1">
        <w:r>
          <w:rPr>
            <w:spacing w:val="-1"/>
          </w:rPr>
          <w:t>34.3.2</w:t>
        </w:r>
      </w:hyperlink>
      <w:r>
        <w:rPr>
          <w:spacing w:val="34"/>
        </w:rPr>
        <w:t xml:space="preserve"> </w:t>
      </w:r>
      <w:r>
        <w:t>to</w:t>
      </w:r>
      <w:r>
        <w:rPr>
          <w:spacing w:val="59"/>
        </w:rPr>
        <w:t xml:space="preserve"> </w:t>
      </w:r>
      <w:hyperlink w:anchor="_bookmark187" w:history="1">
        <w:r>
          <w:rPr>
            <w:spacing w:val="-1"/>
          </w:rPr>
          <w:t>34.3.5</w:t>
        </w:r>
      </w:hyperlink>
      <w:r>
        <w:rPr>
          <w:spacing w:val="-1"/>
        </w:rPr>
        <w:t>,</w:t>
      </w:r>
      <w:r>
        <w:rPr>
          <w:spacing w:val="8"/>
        </w:rPr>
        <w:t xml:space="preserve"> </w:t>
      </w:r>
      <w:r>
        <w:t>the</w:t>
      </w:r>
      <w:r>
        <w:rPr>
          <w:spacing w:val="6"/>
        </w:rPr>
        <w:t xml:space="preserve"> </w:t>
      </w:r>
      <w:r>
        <w:rPr>
          <w:spacing w:val="-2"/>
        </w:rPr>
        <w:t>Customer</w:t>
      </w:r>
      <w:r>
        <w:rPr>
          <w:spacing w:val="8"/>
        </w:rPr>
        <w:t xml:space="preserve"> </w:t>
      </w:r>
      <w:r>
        <w:rPr>
          <w:spacing w:val="-1"/>
        </w:rPr>
        <w:t>reserves</w:t>
      </w:r>
      <w:r>
        <w:rPr>
          <w:spacing w:val="7"/>
        </w:rPr>
        <w:t xml:space="preserve"> </w:t>
      </w:r>
      <w:r>
        <w:t>the</w:t>
      </w:r>
      <w:r>
        <w:rPr>
          <w:spacing w:val="6"/>
        </w:rPr>
        <w:t xml:space="preserve"> </w:t>
      </w:r>
      <w:r>
        <w:rPr>
          <w:spacing w:val="-1"/>
        </w:rPr>
        <w:t>right</w:t>
      </w:r>
      <w:r>
        <w:rPr>
          <w:spacing w:val="8"/>
        </w:rPr>
        <w:t xml:space="preserve"> </w:t>
      </w:r>
      <w:r>
        <w:t>to</w:t>
      </w:r>
      <w:r>
        <w:rPr>
          <w:spacing w:val="4"/>
        </w:rPr>
        <w:t xml:space="preserve"> </w:t>
      </w:r>
      <w:r>
        <w:rPr>
          <w:spacing w:val="-1"/>
        </w:rPr>
        <w:t>terminate</w:t>
      </w:r>
      <w:r>
        <w:rPr>
          <w:spacing w:val="4"/>
        </w:rPr>
        <w:t xml:space="preserve"> </w:t>
      </w:r>
      <w:r>
        <w:rPr>
          <w:spacing w:val="-1"/>
        </w:rPr>
        <w:t>this</w:t>
      </w:r>
      <w:r>
        <w:rPr>
          <w:spacing w:val="7"/>
        </w:rPr>
        <w:t xml:space="preserve"> </w:t>
      </w:r>
      <w:r>
        <w:rPr>
          <w:spacing w:val="-2"/>
        </w:rPr>
        <w:t>Call</w:t>
      </w:r>
      <w:r>
        <w:rPr>
          <w:spacing w:val="6"/>
        </w:rPr>
        <w:t xml:space="preserve"> </w:t>
      </w:r>
      <w:r>
        <w:rPr>
          <w:spacing w:val="-1"/>
        </w:rPr>
        <w:t>Off</w:t>
      </w:r>
      <w:r>
        <w:rPr>
          <w:spacing w:val="47"/>
        </w:rPr>
        <w:t xml:space="preserve"> </w:t>
      </w:r>
      <w:r>
        <w:rPr>
          <w:spacing w:val="-1"/>
        </w:rPr>
        <w:t>Contract</w:t>
      </w:r>
      <w:r>
        <w:t xml:space="preserve"> for</w:t>
      </w:r>
      <w:r>
        <w:rPr>
          <w:spacing w:val="-1"/>
        </w:rPr>
        <w:t xml:space="preserve"> material</w:t>
      </w:r>
      <w:r>
        <w:t xml:space="preserve"> </w:t>
      </w:r>
      <w:r>
        <w:rPr>
          <w:spacing w:val="-1"/>
        </w:rPr>
        <w:t>Default.</w:t>
      </w:r>
    </w:p>
    <w:p w:rsidR="008918FA" w:rsidRDefault="008918FA" w:rsidP="008918FA">
      <w:pPr>
        <w:pStyle w:val="Heading1"/>
        <w:numPr>
          <w:ilvl w:val="1"/>
          <w:numId w:val="66"/>
        </w:numPr>
        <w:tabs>
          <w:tab w:val="left" w:pos="955"/>
        </w:tabs>
        <w:ind w:left="954" w:hanging="626"/>
        <w:rPr>
          <w:b w:val="0"/>
          <w:bCs w:val="0"/>
        </w:rPr>
      </w:pPr>
      <w:r>
        <w:rPr>
          <w:spacing w:val="-1"/>
        </w:rPr>
        <w:t>Transparency</w:t>
      </w:r>
    </w:p>
    <w:p w:rsidR="008918FA" w:rsidRDefault="008918FA" w:rsidP="008918FA">
      <w:pPr>
        <w:pStyle w:val="BodyText"/>
        <w:numPr>
          <w:ilvl w:val="2"/>
          <w:numId w:val="66"/>
        </w:numPr>
        <w:tabs>
          <w:tab w:val="left" w:pos="1887"/>
        </w:tabs>
        <w:spacing w:before="124"/>
        <w:ind w:left="1886" w:right="113"/>
        <w:jc w:val="both"/>
      </w:pPr>
      <w:r>
        <w:t>The</w:t>
      </w:r>
      <w:r>
        <w:rPr>
          <w:spacing w:val="58"/>
        </w:rPr>
        <w:t xml:space="preserve"> </w:t>
      </w:r>
      <w:r>
        <w:rPr>
          <w:spacing w:val="-1"/>
        </w:rPr>
        <w:t>Parties</w:t>
      </w:r>
      <w:r>
        <w:rPr>
          <w:spacing w:val="58"/>
        </w:rPr>
        <w:t xml:space="preserve"> </w:t>
      </w:r>
      <w:r>
        <w:rPr>
          <w:spacing w:val="-1"/>
        </w:rPr>
        <w:t>acknowledge</w:t>
      </w:r>
      <w:r>
        <w:rPr>
          <w:spacing w:val="55"/>
        </w:rPr>
        <w:t xml:space="preserve"> </w:t>
      </w:r>
      <w:r>
        <w:rPr>
          <w:spacing w:val="-1"/>
        </w:rPr>
        <w:t>that,</w:t>
      </w:r>
      <w:r>
        <w:rPr>
          <w:spacing w:val="59"/>
        </w:rPr>
        <w:t xml:space="preserve"> </w:t>
      </w:r>
      <w:r>
        <w:rPr>
          <w:spacing w:val="-1"/>
        </w:rPr>
        <w:t>except</w:t>
      </w:r>
      <w:r>
        <w:rPr>
          <w:spacing w:val="57"/>
        </w:rPr>
        <w:t xml:space="preserve"> </w:t>
      </w:r>
      <w:r>
        <w:t>for</w:t>
      </w:r>
      <w:r>
        <w:rPr>
          <w:spacing w:val="59"/>
        </w:rPr>
        <w:t xml:space="preserve"> </w:t>
      </w:r>
      <w:r>
        <w:rPr>
          <w:spacing w:val="-1"/>
        </w:rPr>
        <w:t>any</w:t>
      </w:r>
      <w:r>
        <w:rPr>
          <w:spacing w:val="57"/>
        </w:rPr>
        <w:t xml:space="preserve"> </w:t>
      </w:r>
      <w:r>
        <w:rPr>
          <w:spacing w:val="-1"/>
        </w:rPr>
        <w:t>information</w:t>
      </w:r>
      <w:r>
        <w:rPr>
          <w:spacing w:val="58"/>
        </w:rPr>
        <w:t xml:space="preserve"> </w:t>
      </w:r>
      <w:r>
        <w:rPr>
          <w:spacing w:val="-2"/>
        </w:rPr>
        <w:t>which</w:t>
      </w:r>
      <w:r>
        <w:rPr>
          <w:spacing w:val="58"/>
        </w:rPr>
        <w:t xml:space="preserve"> </w:t>
      </w:r>
      <w:r>
        <w:rPr>
          <w:spacing w:val="-1"/>
        </w:rPr>
        <w:t>is</w:t>
      </w:r>
      <w:r>
        <w:rPr>
          <w:spacing w:val="23"/>
        </w:rPr>
        <w:t xml:space="preserve"> </w:t>
      </w:r>
      <w:r>
        <w:rPr>
          <w:spacing w:val="-1"/>
        </w:rPr>
        <w:t>exempt</w:t>
      </w:r>
      <w:r>
        <w:rPr>
          <w:spacing w:val="9"/>
        </w:rPr>
        <w:t xml:space="preserve"> </w:t>
      </w:r>
      <w:r>
        <w:t>from</w:t>
      </w:r>
      <w:r>
        <w:rPr>
          <w:spacing w:val="9"/>
        </w:rPr>
        <w:t xml:space="preserve"> </w:t>
      </w:r>
      <w:r>
        <w:rPr>
          <w:spacing w:val="-1"/>
        </w:rPr>
        <w:t>disclosure</w:t>
      </w:r>
      <w:r>
        <w:rPr>
          <w:spacing w:val="10"/>
        </w:rPr>
        <w:t xml:space="preserve"> </w:t>
      </w:r>
      <w:r>
        <w:rPr>
          <w:spacing w:val="-2"/>
        </w:rPr>
        <w:t>in</w:t>
      </w:r>
      <w:r>
        <w:rPr>
          <w:spacing w:val="10"/>
        </w:rPr>
        <w:t xml:space="preserve"> </w:t>
      </w:r>
      <w:r>
        <w:rPr>
          <w:spacing w:val="-1"/>
        </w:rPr>
        <w:t>accordance</w:t>
      </w:r>
      <w:r>
        <w:rPr>
          <w:spacing w:val="8"/>
        </w:rPr>
        <w:t xml:space="preserve"> </w:t>
      </w:r>
      <w:r>
        <w:rPr>
          <w:spacing w:val="-2"/>
        </w:rPr>
        <w:t>with</w:t>
      </w:r>
      <w:r>
        <w:rPr>
          <w:spacing w:val="10"/>
        </w:rPr>
        <w:t xml:space="preserve"> </w:t>
      </w:r>
      <w:r>
        <w:t>the</w:t>
      </w:r>
      <w:r>
        <w:rPr>
          <w:spacing w:val="10"/>
        </w:rPr>
        <w:t xml:space="preserve"> </w:t>
      </w:r>
      <w:r>
        <w:rPr>
          <w:spacing w:val="-2"/>
        </w:rPr>
        <w:t>provisions</w:t>
      </w:r>
      <w:r>
        <w:rPr>
          <w:spacing w:val="10"/>
        </w:rPr>
        <w:t xml:space="preserve"> </w:t>
      </w:r>
      <w:r>
        <w:rPr>
          <w:spacing w:val="-1"/>
        </w:rPr>
        <w:t>of</w:t>
      </w:r>
      <w:r>
        <w:rPr>
          <w:spacing w:val="11"/>
        </w:rPr>
        <w:t xml:space="preserve"> </w:t>
      </w:r>
      <w:r>
        <w:t>the</w:t>
      </w:r>
      <w:r>
        <w:rPr>
          <w:spacing w:val="10"/>
        </w:rPr>
        <w:t xml:space="preserve"> </w:t>
      </w:r>
      <w:r>
        <w:rPr>
          <w:spacing w:val="-1"/>
        </w:rPr>
        <w:t>FOIA,</w:t>
      </w:r>
      <w:r>
        <w:rPr>
          <w:spacing w:val="29"/>
        </w:rPr>
        <w:t xml:space="preserve"> </w:t>
      </w:r>
      <w:r>
        <w:t>the</w:t>
      </w:r>
      <w:r>
        <w:rPr>
          <w:spacing w:val="46"/>
        </w:rPr>
        <w:t xml:space="preserve"> </w:t>
      </w:r>
      <w:r>
        <w:rPr>
          <w:spacing w:val="-1"/>
        </w:rPr>
        <w:t>content</w:t>
      </w:r>
      <w:r>
        <w:rPr>
          <w:spacing w:val="47"/>
        </w:rPr>
        <w:t xml:space="preserve"> </w:t>
      </w:r>
      <w:r>
        <w:rPr>
          <w:spacing w:val="-2"/>
        </w:rPr>
        <w:t>of</w:t>
      </w:r>
      <w:r>
        <w:rPr>
          <w:spacing w:val="47"/>
        </w:rPr>
        <w:t xml:space="preserve"> </w:t>
      </w:r>
      <w:r>
        <w:rPr>
          <w:spacing w:val="-1"/>
        </w:rPr>
        <w:t>this</w:t>
      </w:r>
      <w:r>
        <w:rPr>
          <w:spacing w:val="46"/>
        </w:rPr>
        <w:t xml:space="preserve"> </w:t>
      </w:r>
      <w:r>
        <w:rPr>
          <w:spacing w:val="-2"/>
        </w:rPr>
        <w:t>Call</w:t>
      </w:r>
      <w:r>
        <w:rPr>
          <w:spacing w:val="45"/>
        </w:rPr>
        <w:t xml:space="preserve"> </w:t>
      </w:r>
      <w:r>
        <w:rPr>
          <w:spacing w:val="-1"/>
        </w:rPr>
        <w:t>Off</w:t>
      </w:r>
      <w:r>
        <w:rPr>
          <w:spacing w:val="47"/>
        </w:rPr>
        <w:t xml:space="preserve"> </w:t>
      </w:r>
      <w:r>
        <w:rPr>
          <w:spacing w:val="-1"/>
        </w:rPr>
        <w:t>Contract</w:t>
      </w:r>
      <w:r>
        <w:rPr>
          <w:spacing w:val="46"/>
        </w:rPr>
        <w:t xml:space="preserve"> </w:t>
      </w:r>
      <w:r>
        <w:rPr>
          <w:spacing w:val="-1"/>
        </w:rPr>
        <w:t>is</w:t>
      </w:r>
      <w:r>
        <w:rPr>
          <w:spacing w:val="46"/>
        </w:rPr>
        <w:t xml:space="preserve"> </w:t>
      </w:r>
      <w:r>
        <w:rPr>
          <w:spacing w:val="-1"/>
        </w:rPr>
        <w:t>not</w:t>
      </w:r>
      <w:r>
        <w:rPr>
          <w:spacing w:val="47"/>
        </w:rPr>
        <w:t xml:space="preserve"> </w:t>
      </w:r>
      <w:r>
        <w:rPr>
          <w:spacing w:val="-1"/>
        </w:rPr>
        <w:t>Confidential</w:t>
      </w:r>
      <w:r>
        <w:rPr>
          <w:spacing w:val="45"/>
        </w:rPr>
        <w:t xml:space="preserve"> </w:t>
      </w:r>
      <w:r>
        <w:rPr>
          <w:spacing w:val="-1"/>
        </w:rPr>
        <w:t>Information.</w:t>
      </w:r>
      <w:r>
        <w:rPr>
          <w:spacing w:val="30"/>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determine</w:t>
      </w:r>
      <w:r>
        <w:rPr>
          <w:spacing w:val="20"/>
        </w:rPr>
        <w:t xml:space="preserve"> </w:t>
      </w:r>
      <w:r>
        <w:rPr>
          <w:spacing w:val="-1"/>
        </w:rPr>
        <w:t>whether</w:t>
      </w:r>
      <w:r>
        <w:rPr>
          <w:spacing w:val="21"/>
        </w:rPr>
        <w:t xml:space="preserve"> </w:t>
      </w:r>
      <w:r>
        <w:rPr>
          <w:spacing w:val="-1"/>
        </w:rPr>
        <w:t>any</w:t>
      </w:r>
      <w:r>
        <w:rPr>
          <w:spacing w:val="18"/>
        </w:rPr>
        <w:t xml:space="preserve"> </w:t>
      </w:r>
      <w:r>
        <w:rPr>
          <w:spacing w:val="-1"/>
        </w:rPr>
        <w:t>of</w:t>
      </w:r>
      <w:r>
        <w:rPr>
          <w:spacing w:val="23"/>
        </w:rPr>
        <w:t xml:space="preserve"> </w:t>
      </w:r>
      <w:r>
        <w:rPr>
          <w:spacing w:val="-1"/>
        </w:rPr>
        <w:t>the</w:t>
      </w:r>
      <w:r>
        <w:rPr>
          <w:spacing w:val="20"/>
        </w:rPr>
        <w:t xml:space="preserve"> </w:t>
      </w:r>
      <w:r>
        <w:rPr>
          <w:spacing w:val="-1"/>
        </w:rPr>
        <w:t>content</w:t>
      </w:r>
      <w:r>
        <w:rPr>
          <w:spacing w:val="22"/>
        </w:rPr>
        <w:t xml:space="preserve"> </w:t>
      </w:r>
      <w:r>
        <w:rPr>
          <w:spacing w:val="-2"/>
        </w:rPr>
        <w:t>of</w:t>
      </w:r>
      <w:r>
        <w:rPr>
          <w:spacing w:val="23"/>
        </w:rPr>
        <w:t xml:space="preserve"> </w:t>
      </w:r>
      <w:r>
        <w:rPr>
          <w:spacing w:val="-1"/>
        </w:rPr>
        <w:t>this</w:t>
      </w:r>
      <w:r>
        <w:rPr>
          <w:spacing w:val="20"/>
        </w:rPr>
        <w:t xml:space="preserve"> </w:t>
      </w:r>
      <w:r>
        <w:rPr>
          <w:spacing w:val="-2"/>
        </w:rPr>
        <w:t>Call</w:t>
      </w:r>
      <w:r>
        <w:rPr>
          <w:spacing w:val="27"/>
        </w:rPr>
        <w:t xml:space="preserve"> </w:t>
      </w:r>
      <w:r>
        <w:rPr>
          <w:spacing w:val="-1"/>
        </w:rPr>
        <w:t>Off</w:t>
      </w:r>
      <w:r>
        <w:rPr>
          <w:spacing w:val="44"/>
        </w:rPr>
        <w:t xml:space="preserve"> </w:t>
      </w:r>
      <w:r>
        <w:rPr>
          <w:spacing w:val="-2"/>
        </w:rPr>
        <w:t>Contract</w:t>
      </w:r>
      <w:r>
        <w:rPr>
          <w:spacing w:val="44"/>
        </w:rPr>
        <w:t xml:space="preserve"> </w:t>
      </w:r>
      <w:r>
        <w:rPr>
          <w:spacing w:val="-1"/>
        </w:rPr>
        <w:t>is</w:t>
      </w:r>
      <w:r>
        <w:rPr>
          <w:spacing w:val="43"/>
        </w:rPr>
        <w:t xml:space="preserve"> </w:t>
      </w:r>
      <w:r>
        <w:rPr>
          <w:spacing w:val="-2"/>
        </w:rPr>
        <w:t>exempt</w:t>
      </w:r>
      <w:r>
        <w:rPr>
          <w:spacing w:val="41"/>
        </w:rPr>
        <w:t xml:space="preserve"> </w:t>
      </w:r>
      <w:r>
        <w:rPr>
          <w:spacing w:val="-1"/>
        </w:rPr>
        <w:t>from</w:t>
      </w:r>
      <w:r>
        <w:rPr>
          <w:spacing w:val="44"/>
        </w:rPr>
        <w:t xml:space="preserve"> </w:t>
      </w:r>
      <w:r>
        <w:rPr>
          <w:spacing w:val="-1"/>
        </w:rPr>
        <w:t>disclosure</w:t>
      </w:r>
      <w:r>
        <w:rPr>
          <w:spacing w:val="40"/>
        </w:rPr>
        <w:t xml:space="preserve"> </w:t>
      </w:r>
      <w:r>
        <w:rPr>
          <w:spacing w:val="-1"/>
        </w:rPr>
        <w:t>in</w:t>
      </w:r>
      <w:r>
        <w:rPr>
          <w:spacing w:val="43"/>
        </w:rPr>
        <w:t xml:space="preserve"> </w:t>
      </w:r>
      <w:r>
        <w:rPr>
          <w:spacing w:val="-1"/>
        </w:rPr>
        <w:t>accordance</w:t>
      </w:r>
      <w:r>
        <w:rPr>
          <w:spacing w:val="43"/>
        </w:rPr>
        <w:t xml:space="preserve"> </w:t>
      </w:r>
      <w:r>
        <w:rPr>
          <w:spacing w:val="-2"/>
        </w:rPr>
        <w:t>with</w:t>
      </w:r>
      <w:r>
        <w:rPr>
          <w:spacing w:val="42"/>
        </w:rPr>
        <w:t xml:space="preserve"> </w:t>
      </w:r>
      <w:r>
        <w:rPr>
          <w:spacing w:val="-1"/>
        </w:rPr>
        <w:t>the</w:t>
      </w:r>
      <w:r>
        <w:rPr>
          <w:spacing w:val="46"/>
        </w:rPr>
        <w:t xml:space="preserve"> </w:t>
      </w:r>
      <w:r>
        <w:rPr>
          <w:spacing w:val="-2"/>
        </w:rPr>
        <w:t>provisions</w:t>
      </w:r>
      <w:r>
        <w:rPr>
          <w:spacing w:val="5"/>
        </w:rPr>
        <w:t xml:space="preserve"> </w:t>
      </w:r>
      <w:r>
        <w:rPr>
          <w:spacing w:val="-1"/>
        </w:rPr>
        <w:t>of</w:t>
      </w:r>
      <w:r>
        <w:rPr>
          <w:spacing w:val="6"/>
        </w:rPr>
        <w:t xml:space="preserve"> </w:t>
      </w:r>
      <w:r>
        <w:t>the</w:t>
      </w:r>
      <w:r>
        <w:rPr>
          <w:spacing w:val="5"/>
        </w:rPr>
        <w:t xml:space="preserve"> </w:t>
      </w:r>
      <w:r>
        <w:rPr>
          <w:spacing w:val="-1"/>
        </w:rPr>
        <w:t>FOIA.</w:t>
      </w:r>
      <w:r>
        <w:rPr>
          <w:spacing w:val="2"/>
        </w:rPr>
        <w:t xml:space="preserve"> </w:t>
      </w:r>
      <w:r>
        <w:rPr>
          <w:spacing w:val="-1"/>
        </w:rPr>
        <w:t>The</w:t>
      </w:r>
      <w:r>
        <w:rPr>
          <w:spacing w:val="5"/>
        </w:rPr>
        <w:t xml:space="preserve"> </w:t>
      </w:r>
      <w:r>
        <w:rPr>
          <w:spacing w:val="-1"/>
        </w:rPr>
        <w:t>Customer</w:t>
      </w:r>
      <w:r>
        <w:rPr>
          <w:spacing w:val="4"/>
        </w:rPr>
        <w:t xml:space="preserve"> </w:t>
      </w:r>
      <w:r>
        <w:rPr>
          <w:spacing w:val="-1"/>
        </w:rPr>
        <w:t>may</w:t>
      </w:r>
      <w:r>
        <w:rPr>
          <w:spacing w:val="3"/>
        </w:rPr>
        <w:t xml:space="preserve"> </w:t>
      </w:r>
      <w:r>
        <w:rPr>
          <w:spacing w:val="-1"/>
        </w:rPr>
        <w:t>consult</w:t>
      </w:r>
      <w:r>
        <w:rPr>
          <w:spacing w:val="7"/>
        </w:rPr>
        <w:t xml:space="preserve"> </w:t>
      </w:r>
      <w:r>
        <w:rPr>
          <w:spacing w:val="-2"/>
        </w:rPr>
        <w:t>with</w:t>
      </w:r>
      <w:r>
        <w:rPr>
          <w:spacing w:val="5"/>
        </w:rPr>
        <w:t xml:space="preserve"> </w:t>
      </w:r>
      <w:r>
        <w:t>the</w:t>
      </w:r>
      <w:r>
        <w:rPr>
          <w:spacing w:val="7"/>
        </w:rPr>
        <w:t xml:space="preserve"> </w:t>
      </w:r>
      <w:r>
        <w:rPr>
          <w:spacing w:val="-2"/>
        </w:rPr>
        <w:t>Supplier</w:t>
      </w:r>
      <w:r>
        <w:rPr>
          <w:spacing w:val="6"/>
        </w:rPr>
        <w:t xml:space="preserve"> </w:t>
      </w:r>
      <w:r>
        <w:t>to</w:t>
      </w:r>
      <w:r>
        <w:rPr>
          <w:spacing w:val="59"/>
        </w:rPr>
        <w:t xml:space="preserve"> </w:t>
      </w:r>
      <w:r>
        <w:rPr>
          <w:spacing w:val="-1"/>
        </w:rPr>
        <w:t>inform</w:t>
      </w:r>
      <w:r>
        <w:rPr>
          <w:spacing w:val="42"/>
        </w:rPr>
        <w:t xml:space="preserve"> </w:t>
      </w:r>
      <w:r>
        <w:rPr>
          <w:spacing w:val="-1"/>
        </w:rPr>
        <w:t>its</w:t>
      </w:r>
      <w:r>
        <w:rPr>
          <w:spacing w:val="41"/>
        </w:rPr>
        <w:t xml:space="preserve"> </w:t>
      </w:r>
      <w:r>
        <w:rPr>
          <w:spacing w:val="-1"/>
        </w:rPr>
        <w:t>decision</w:t>
      </w:r>
      <w:r>
        <w:rPr>
          <w:spacing w:val="41"/>
        </w:rPr>
        <w:t xml:space="preserve"> </w:t>
      </w:r>
      <w:r>
        <w:rPr>
          <w:spacing w:val="-1"/>
        </w:rPr>
        <w:t>regarding</w:t>
      </w:r>
      <w:r>
        <w:rPr>
          <w:spacing w:val="43"/>
        </w:rPr>
        <w:t xml:space="preserve"> </w:t>
      </w:r>
      <w:r>
        <w:rPr>
          <w:spacing w:val="-1"/>
        </w:rPr>
        <w:t>any</w:t>
      </w:r>
      <w:r>
        <w:rPr>
          <w:spacing w:val="39"/>
        </w:rPr>
        <w:t xml:space="preserve"> </w:t>
      </w:r>
      <w:r>
        <w:rPr>
          <w:spacing w:val="-1"/>
        </w:rPr>
        <w:t>redactions</w:t>
      </w:r>
      <w:r>
        <w:rPr>
          <w:spacing w:val="41"/>
        </w:rPr>
        <w:t xml:space="preserve"> </w:t>
      </w:r>
      <w:r>
        <w:rPr>
          <w:spacing w:val="-1"/>
        </w:rPr>
        <w:t>but</w:t>
      </w:r>
      <w:r>
        <w:rPr>
          <w:spacing w:val="43"/>
        </w:rPr>
        <w:t xml:space="preserve"> </w:t>
      </w:r>
      <w:r>
        <w:rPr>
          <w:spacing w:val="-1"/>
        </w:rPr>
        <w:t>shall</w:t>
      </w:r>
      <w:r>
        <w:rPr>
          <w:spacing w:val="40"/>
        </w:rPr>
        <w:t xml:space="preserve"> </w:t>
      </w:r>
      <w:r>
        <w:rPr>
          <w:spacing w:val="-1"/>
        </w:rPr>
        <w:t>have</w:t>
      </w:r>
      <w:r>
        <w:rPr>
          <w:spacing w:val="41"/>
        </w:rPr>
        <w:t xml:space="preserve"> </w:t>
      </w:r>
      <w:r>
        <w:t>the</w:t>
      </w:r>
      <w:r>
        <w:rPr>
          <w:spacing w:val="41"/>
        </w:rPr>
        <w:t xml:space="preserve"> </w:t>
      </w:r>
      <w:r>
        <w:rPr>
          <w:spacing w:val="-1"/>
        </w:rPr>
        <w:t>final</w:t>
      </w:r>
      <w:r>
        <w:rPr>
          <w:spacing w:val="36"/>
        </w:rPr>
        <w:t xml:space="preserve"> </w:t>
      </w:r>
      <w:r>
        <w:rPr>
          <w:spacing w:val="-1"/>
        </w:rPr>
        <w:t>decision</w:t>
      </w:r>
      <w:r>
        <w:t xml:space="preserve"> </w:t>
      </w:r>
      <w:r>
        <w:rPr>
          <w:spacing w:val="-1"/>
        </w:rPr>
        <w:t>in</w:t>
      </w:r>
      <w:r>
        <w:t xml:space="preserve"> </w:t>
      </w:r>
      <w:r>
        <w:rPr>
          <w:spacing w:val="-1"/>
        </w:rPr>
        <w:t>its</w:t>
      </w:r>
      <w:r>
        <w:rPr>
          <w:spacing w:val="1"/>
        </w:rPr>
        <w:t xml:space="preserve"> </w:t>
      </w:r>
      <w:r>
        <w:rPr>
          <w:spacing w:val="-1"/>
        </w:rPr>
        <w:t>absolute</w:t>
      </w:r>
      <w:r>
        <w:t xml:space="preserve"> </w:t>
      </w:r>
      <w:r>
        <w:rPr>
          <w:spacing w:val="-2"/>
        </w:rPr>
        <w:t>discretion.</w:t>
      </w:r>
    </w:p>
    <w:p w:rsidR="008918FA" w:rsidRDefault="008918FA" w:rsidP="008918FA">
      <w:pPr>
        <w:pStyle w:val="BodyText"/>
        <w:numPr>
          <w:ilvl w:val="2"/>
          <w:numId w:val="66"/>
        </w:numPr>
        <w:tabs>
          <w:tab w:val="left" w:pos="1887"/>
        </w:tabs>
        <w:spacing w:before="121"/>
        <w:ind w:left="1886" w:right="112"/>
        <w:jc w:val="both"/>
      </w:pPr>
      <w:r>
        <w:rPr>
          <w:spacing w:val="-1"/>
        </w:rPr>
        <w:t>Notwithstanding</w:t>
      </w:r>
      <w:r>
        <w:rPr>
          <w:spacing w:val="16"/>
        </w:rPr>
        <w:t xml:space="preserve"> </w:t>
      </w:r>
      <w:r>
        <w:rPr>
          <w:spacing w:val="-1"/>
        </w:rPr>
        <w:t>any</w:t>
      </w:r>
      <w:r>
        <w:rPr>
          <w:spacing w:val="12"/>
        </w:rPr>
        <w:t xml:space="preserve"> </w:t>
      </w:r>
      <w:r>
        <w:rPr>
          <w:spacing w:val="-1"/>
        </w:rPr>
        <w:t>other</w:t>
      </w:r>
      <w:r>
        <w:rPr>
          <w:spacing w:val="15"/>
        </w:rPr>
        <w:t xml:space="preserve"> </w:t>
      </w:r>
      <w:r>
        <w:rPr>
          <w:spacing w:val="-2"/>
        </w:rPr>
        <w:t>provision</w:t>
      </w:r>
      <w:r>
        <w:rPr>
          <w:spacing w:val="14"/>
        </w:rPr>
        <w:t xml:space="preserve"> </w:t>
      </w:r>
      <w:r>
        <w:rPr>
          <w:spacing w:val="-2"/>
        </w:rPr>
        <w:t>of</w:t>
      </w:r>
      <w:r>
        <w:rPr>
          <w:spacing w:val="15"/>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5"/>
        </w:rPr>
        <w:t xml:space="preserve"> </w:t>
      </w:r>
      <w:r>
        <w:rPr>
          <w:spacing w:val="-1"/>
        </w:rPr>
        <w:t>Contract,</w:t>
      </w:r>
      <w:r>
        <w:rPr>
          <w:spacing w:val="13"/>
        </w:rPr>
        <w:t xml:space="preserve"> </w:t>
      </w:r>
      <w:r>
        <w:rPr>
          <w:spacing w:val="-1"/>
        </w:rPr>
        <w:t>the</w:t>
      </w:r>
      <w:r>
        <w:rPr>
          <w:spacing w:val="38"/>
        </w:rPr>
        <w:t xml:space="preserve"> </w:t>
      </w:r>
      <w:r>
        <w:rPr>
          <w:spacing w:val="-2"/>
        </w:rPr>
        <w:t>Supplier</w:t>
      </w:r>
      <w:r>
        <w:rPr>
          <w:spacing w:val="9"/>
        </w:rPr>
        <w:t xml:space="preserve"> </w:t>
      </w:r>
      <w:r>
        <w:rPr>
          <w:spacing w:val="-1"/>
        </w:rPr>
        <w:t>hereby</w:t>
      </w:r>
      <w:r>
        <w:rPr>
          <w:spacing w:val="5"/>
        </w:rPr>
        <w:t xml:space="preserve"> </w:t>
      </w:r>
      <w:r>
        <w:rPr>
          <w:spacing w:val="-1"/>
        </w:rPr>
        <w:t>gives</w:t>
      </w:r>
      <w:r>
        <w:rPr>
          <w:spacing w:val="8"/>
        </w:rPr>
        <w:t xml:space="preserve"> </w:t>
      </w:r>
      <w:r>
        <w:rPr>
          <w:spacing w:val="-1"/>
        </w:rPr>
        <w:t>his</w:t>
      </w:r>
      <w:r>
        <w:rPr>
          <w:spacing w:val="8"/>
        </w:rPr>
        <w:t xml:space="preserve"> </w:t>
      </w:r>
      <w:r>
        <w:rPr>
          <w:spacing w:val="-1"/>
        </w:rPr>
        <w:t>consent</w:t>
      </w:r>
      <w:r>
        <w:rPr>
          <w:spacing w:val="4"/>
        </w:rPr>
        <w:t xml:space="preserve"> </w:t>
      </w:r>
      <w:r>
        <w:t>for</w:t>
      </w:r>
      <w:r>
        <w:rPr>
          <w:spacing w:val="9"/>
        </w:rPr>
        <w:t xml:space="preserve"> </w:t>
      </w:r>
      <w:r>
        <w:t>the</w:t>
      </w:r>
      <w:r>
        <w:rPr>
          <w:spacing w:val="5"/>
        </w:rPr>
        <w:t xml:space="preserve"> </w:t>
      </w:r>
      <w:r>
        <w:rPr>
          <w:spacing w:val="-1"/>
        </w:rPr>
        <w:t>Customer</w:t>
      </w:r>
      <w:r>
        <w:rPr>
          <w:spacing w:val="6"/>
        </w:rPr>
        <w:t xml:space="preserve"> </w:t>
      </w:r>
      <w:r>
        <w:t>to</w:t>
      </w:r>
      <w:r>
        <w:rPr>
          <w:spacing w:val="7"/>
        </w:rPr>
        <w:t xml:space="preserve"> </w:t>
      </w:r>
      <w:r>
        <w:rPr>
          <w:spacing w:val="-2"/>
        </w:rPr>
        <w:t>publish</w:t>
      </w:r>
      <w:r>
        <w:rPr>
          <w:spacing w:val="8"/>
        </w:rPr>
        <w:t xml:space="preserve"> </w:t>
      </w:r>
      <w:r>
        <w:rPr>
          <w:spacing w:val="-1"/>
        </w:rPr>
        <w:t>this</w:t>
      </w:r>
      <w:r>
        <w:rPr>
          <w:spacing w:val="8"/>
        </w:rPr>
        <w:t xml:space="preserve"> </w:t>
      </w:r>
      <w:r>
        <w:rPr>
          <w:spacing w:val="-2"/>
        </w:rPr>
        <w:t>Call</w:t>
      </w:r>
      <w:r>
        <w:rPr>
          <w:spacing w:val="53"/>
        </w:rPr>
        <w:t xml:space="preserve"> </w:t>
      </w:r>
      <w:r>
        <w:rPr>
          <w:spacing w:val="-1"/>
        </w:rPr>
        <w:t>Off</w:t>
      </w:r>
      <w:r>
        <w:rPr>
          <w:spacing w:val="33"/>
        </w:rPr>
        <w:t xml:space="preserve"> </w:t>
      </w:r>
      <w:r>
        <w:rPr>
          <w:spacing w:val="-1"/>
        </w:rPr>
        <w:t>Contract</w:t>
      </w:r>
      <w:r>
        <w:rPr>
          <w:spacing w:val="33"/>
        </w:rPr>
        <w:t xml:space="preserve"> </w:t>
      </w:r>
      <w:r>
        <w:rPr>
          <w:spacing w:val="-1"/>
        </w:rPr>
        <w:t>in</w:t>
      </w:r>
      <w:r>
        <w:rPr>
          <w:spacing w:val="31"/>
        </w:rPr>
        <w:t xml:space="preserve"> </w:t>
      </w:r>
      <w:r>
        <w:rPr>
          <w:spacing w:val="-1"/>
        </w:rPr>
        <w:t>its</w:t>
      </w:r>
      <w:r>
        <w:rPr>
          <w:spacing w:val="32"/>
        </w:rPr>
        <w:t xml:space="preserve"> </w:t>
      </w:r>
      <w:r>
        <w:rPr>
          <w:spacing w:val="-1"/>
        </w:rPr>
        <w:t>entirety</w:t>
      </w:r>
      <w:r>
        <w:rPr>
          <w:spacing w:val="30"/>
        </w:rPr>
        <w:t xml:space="preserve"> </w:t>
      </w:r>
      <w:r>
        <w:rPr>
          <w:spacing w:val="-1"/>
        </w:rPr>
        <w:t>(but</w:t>
      </w:r>
      <w:r>
        <w:rPr>
          <w:spacing w:val="33"/>
        </w:rPr>
        <w:t xml:space="preserve"> </w:t>
      </w:r>
      <w:r>
        <w:rPr>
          <w:spacing w:val="-2"/>
        </w:rPr>
        <w:t>with</w:t>
      </w:r>
      <w:r>
        <w:rPr>
          <w:spacing w:val="31"/>
        </w:rPr>
        <w:t xml:space="preserve"> </w:t>
      </w:r>
      <w:r>
        <w:rPr>
          <w:spacing w:val="-1"/>
        </w:rPr>
        <w:t>any</w:t>
      </w:r>
      <w:r>
        <w:rPr>
          <w:spacing w:val="30"/>
        </w:rPr>
        <w:t xml:space="preserve"> </w:t>
      </w:r>
      <w:r>
        <w:rPr>
          <w:spacing w:val="-1"/>
        </w:rPr>
        <w:t>information</w:t>
      </w:r>
      <w:r>
        <w:rPr>
          <w:spacing w:val="32"/>
        </w:rPr>
        <w:t xml:space="preserve"> </w:t>
      </w:r>
      <w:r>
        <w:rPr>
          <w:spacing w:val="-2"/>
        </w:rPr>
        <w:t>which</w:t>
      </w:r>
      <w:r>
        <w:rPr>
          <w:spacing w:val="34"/>
        </w:rPr>
        <w:t xml:space="preserve"> </w:t>
      </w:r>
      <w:r>
        <w:rPr>
          <w:spacing w:val="-1"/>
        </w:rPr>
        <w:t>is</w:t>
      </w:r>
      <w:r>
        <w:rPr>
          <w:spacing w:val="32"/>
        </w:rPr>
        <w:t xml:space="preserve"> </w:t>
      </w:r>
      <w:r>
        <w:rPr>
          <w:spacing w:val="-2"/>
        </w:rPr>
        <w:t>exempt</w:t>
      </w:r>
      <w:r>
        <w:rPr>
          <w:spacing w:val="46"/>
        </w:rPr>
        <w:t xml:space="preserve"> </w:t>
      </w:r>
      <w:r>
        <w:rPr>
          <w:spacing w:val="-1"/>
        </w:rPr>
        <w:t>from</w:t>
      </w:r>
      <w:r>
        <w:rPr>
          <w:spacing w:val="44"/>
        </w:rPr>
        <w:t xml:space="preserve"> </w:t>
      </w:r>
      <w:r>
        <w:rPr>
          <w:spacing w:val="-1"/>
        </w:rPr>
        <w:t>disclosure</w:t>
      </w:r>
      <w:r>
        <w:rPr>
          <w:spacing w:val="42"/>
        </w:rPr>
        <w:t xml:space="preserve"> </w:t>
      </w:r>
      <w:r>
        <w:rPr>
          <w:spacing w:val="-1"/>
        </w:rPr>
        <w:t>in</w:t>
      </w:r>
      <w:r>
        <w:rPr>
          <w:spacing w:val="42"/>
        </w:rPr>
        <w:t xml:space="preserve"> </w:t>
      </w:r>
      <w:r>
        <w:rPr>
          <w:spacing w:val="-1"/>
        </w:rPr>
        <w:t>accordance</w:t>
      </w:r>
      <w:r>
        <w:rPr>
          <w:spacing w:val="43"/>
        </w:rPr>
        <w:t xml:space="preserve"> </w:t>
      </w:r>
      <w:r>
        <w:rPr>
          <w:spacing w:val="-2"/>
        </w:rPr>
        <w:t>with</w:t>
      </w:r>
      <w:r>
        <w:rPr>
          <w:spacing w:val="42"/>
        </w:rPr>
        <w:t xml:space="preserve"> </w:t>
      </w:r>
      <w:r>
        <w:t>the</w:t>
      </w:r>
      <w:r>
        <w:rPr>
          <w:spacing w:val="42"/>
        </w:rPr>
        <w:t xml:space="preserve"> </w:t>
      </w:r>
      <w:r>
        <w:rPr>
          <w:spacing w:val="-1"/>
        </w:rPr>
        <w:t>provisions</w:t>
      </w:r>
      <w:r>
        <w:rPr>
          <w:spacing w:val="44"/>
        </w:rPr>
        <w:t xml:space="preserve"> </w:t>
      </w:r>
      <w:r>
        <w:rPr>
          <w:spacing w:val="-1"/>
        </w:rPr>
        <w:t>of</w:t>
      </w:r>
      <w:r>
        <w:rPr>
          <w:spacing w:val="46"/>
        </w:rPr>
        <w:t xml:space="preserve"> </w:t>
      </w:r>
      <w:r>
        <w:t>the</w:t>
      </w:r>
      <w:r>
        <w:rPr>
          <w:spacing w:val="42"/>
        </w:rPr>
        <w:t xml:space="preserve"> </w:t>
      </w:r>
      <w:r>
        <w:rPr>
          <w:spacing w:val="-1"/>
        </w:rPr>
        <w:t>FOIA</w:t>
      </w:r>
      <w:r>
        <w:rPr>
          <w:spacing w:val="27"/>
        </w:rPr>
        <w:t xml:space="preserve"> </w:t>
      </w:r>
      <w:r>
        <w:rPr>
          <w:spacing w:val="-1"/>
        </w:rPr>
        <w:t>redacted),</w:t>
      </w:r>
      <w:r>
        <w:rPr>
          <w:spacing w:val="11"/>
        </w:rPr>
        <w:t xml:space="preserve"> </w:t>
      </w:r>
      <w:r>
        <w:rPr>
          <w:spacing w:val="-2"/>
        </w:rPr>
        <w:t>including</w:t>
      </w:r>
      <w:r>
        <w:rPr>
          <w:spacing w:val="12"/>
        </w:rPr>
        <w:t xml:space="preserve"> </w:t>
      </w:r>
      <w:r>
        <w:rPr>
          <w:spacing w:val="-1"/>
        </w:rPr>
        <w:t>any</w:t>
      </w:r>
      <w:r>
        <w:rPr>
          <w:spacing w:val="8"/>
        </w:rPr>
        <w:t xml:space="preserve"> </w:t>
      </w:r>
      <w:r>
        <w:rPr>
          <w:spacing w:val="-1"/>
        </w:rPr>
        <w:t>changes</w:t>
      </w:r>
      <w:r>
        <w:rPr>
          <w:spacing w:val="8"/>
        </w:rPr>
        <w:t xml:space="preserve"> </w:t>
      </w:r>
      <w:r>
        <w:t>to</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Contract</w:t>
      </w:r>
      <w:r>
        <w:rPr>
          <w:spacing w:val="11"/>
        </w:rPr>
        <w:t xml:space="preserve"> </w:t>
      </w:r>
      <w:r>
        <w:rPr>
          <w:spacing w:val="-1"/>
        </w:rPr>
        <w:t>agreed</w:t>
      </w:r>
      <w:r>
        <w:rPr>
          <w:spacing w:val="7"/>
        </w:rPr>
        <w:t xml:space="preserve"> </w:t>
      </w:r>
      <w:r>
        <w:rPr>
          <w:spacing w:val="-1"/>
        </w:rPr>
        <w:t>from</w:t>
      </w:r>
      <w:r>
        <w:rPr>
          <w:spacing w:val="61"/>
        </w:rPr>
        <w:t xml:space="preserve"> </w:t>
      </w:r>
      <w:r>
        <w:rPr>
          <w:spacing w:val="-1"/>
        </w:rPr>
        <w:t>time</w:t>
      </w:r>
      <w:r>
        <w:rPr>
          <w:spacing w:val="-2"/>
        </w:rPr>
        <w:t xml:space="preserve"> </w:t>
      </w:r>
      <w:r>
        <w:t>to</w:t>
      </w:r>
      <w:r>
        <w:rPr>
          <w:spacing w:val="-2"/>
        </w:rPr>
        <w:t xml:space="preserve"> </w:t>
      </w:r>
      <w:r>
        <w:rPr>
          <w:spacing w:val="-1"/>
        </w:rPr>
        <w:t>time.</w:t>
      </w:r>
    </w:p>
    <w:p w:rsidR="008918FA" w:rsidRDefault="008918FA" w:rsidP="008918FA">
      <w:pPr>
        <w:pStyle w:val="BodyText"/>
        <w:numPr>
          <w:ilvl w:val="2"/>
          <w:numId w:val="66"/>
        </w:numPr>
        <w:tabs>
          <w:tab w:val="left" w:pos="1887"/>
        </w:tabs>
        <w:ind w:left="1886" w:right="114"/>
        <w:jc w:val="both"/>
      </w:pP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2"/>
        </w:rPr>
        <w:t>assist</w:t>
      </w:r>
      <w:r>
        <w:rPr>
          <w:spacing w:val="28"/>
        </w:rPr>
        <w:t xml:space="preserve"> </w:t>
      </w:r>
      <w:r>
        <w:rPr>
          <w:spacing w:val="-1"/>
        </w:rPr>
        <w:t>and</w:t>
      </w:r>
      <w:r>
        <w:rPr>
          <w:spacing w:val="27"/>
        </w:rPr>
        <w:t xml:space="preserve"> </w:t>
      </w:r>
      <w:r>
        <w:rPr>
          <w:spacing w:val="-1"/>
        </w:rPr>
        <w:t>cooperate</w:t>
      </w:r>
      <w:r>
        <w:rPr>
          <w:spacing w:val="24"/>
        </w:rPr>
        <w:t xml:space="preserve"> </w:t>
      </w:r>
      <w:r>
        <w:rPr>
          <w:spacing w:val="-2"/>
        </w:rPr>
        <w:t>with</w:t>
      </w:r>
      <w:r>
        <w:rPr>
          <w:spacing w:val="27"/>
        </w:rPr>
        <w:t xml:space="preserve"> </w:t>
      </w:r>
      <w:r>
        <w:t>the</w:t>
      </w:r>
      <w:r>
        <w:rPr>
          <w:spacing w:val="27"/>
        </w:rPr>
        <w:t xml:space="preserve"> </w:t>
      </w:r>
      <w:r>
        <w:rPr>
          <w:spacing w:val="-1"/>
        </w:rPr>
        <w:t>Customer</w:t>
      </w:r>
      <w:r>
        <w:rPr>
          <w:spacing w:val="26"/>
        </w:rPr>
        <w:t xml:space="preserve"> </w:t>
      </w:r>
      <w:r>
        <w:t>to</w:t>
      </w:r>
      <w:r>
        <w:rPr>
          <w:spacing w:val="27"/>
        </w:rPr>
        <w:t xml:space="preserve"> </w:t>
      </w:r>
      <w:r>
        <w:rPr>
          <w:spacing w:val="-1"/>
        </w:rPr>
        <w:t>enable</w:t>
      </w:r>
      <w:r>
        <w:rPr>
          <w:spacing w:val="47"/>
        </w:rPr>
        <w:t xml:space="preserve"> </w:t>
      </w:r>
      <w:r>
        <w:t xml:space="preserve">the </w:t>
      </w:r>
      <w:r>
        <w:rPr>
          <w:spacing w:val="-2"/>
        </w:rPr>
        <w:t>Customer</w:t>
      </w:r>
      <w:r>
        <w:rPr>
          <w:spacing w:val="-1"/>
        </w:rPr>
        <w:t xml:space="preserve"> </w:t>
      </w:r>
      <w:r>
        <w:t xml:space="preserve">to </w:t>
      </w:r>
      <w:r>
        <w:rPr>
          <w:spacing w:val="-2"/>
        </w:rPr>
        <w:t>publish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Heading1"/>
        <w:numPr>
          <w:ilvl w:val="1"/>
          <w:numId w:val="66"/>
        </w:numPr>
        <w:tabs>
          <w:tab w:val="left" w:pos="893"/>
        </w:tabs>
        <w:ind w:left="892" w:hanging="564"/>
        <w:rPr>
          <w:b w:val="0"/>
          <w:bCs w:val="0"/>
        </w:rPr>
      </w:pPr>
      <w:bookmarkStart w:id="192" w:name="_bookmark191"/>
      <w:bookmarkEnd w:id="192"/>
      <w:r>
        <w:rPr>
          <w:spacing w:val="-1"/>
        </w:rPr>
        <w:t>Freedom</w:t>
      </w:r>
      <w:r>
        <w:rPr>
          <w:spacing w:val="1"/>
        </w:rPr>
        <w:t xml:space="preserve"> </w:t>
      </w:r>
      <w:r>
        <w:rPr>
          <w:spacing w:val="-2"/>
        </w:rPr>
        <w:t>of</w:t>
      </w:r>
      <w:r>
        <w:rPr>
          <w:spacing w:val="-1"/>
        </w:rPr>
        <w:t xml:space="preserve"> Information</w:t>
      </w:r>
    </w:p>
    <w:p w:rsidR="008918FA" w:rsidRDefault="008918FA" w:rsidP="008918FA">
      <w:pPr>
        <w:pStyle w:val="BodyText"/>
        <w:numPr>
          <w:ilvl w:val="2"/>
          <w:numId w:val="66"/>
        </w:numPr>
        <w:tabs>
          <w:tab w:val="left" w:pos="1887"/>
        </w:tabs>
        <w:spacing w:before="121"/>
        <w:ind w:left="1886" w:right="115"/>
        <w:jc w:val="both"/>
      </w:pPr>
      <w:r>
        <w:t>The</w:t>
      </w:r>
      <w:r>
        <w:rPr>
          <w:spacing w:val="28"/>
        </w:rPr>
        <w:t xml:space="preserve"> </w:t>
      </w:r>
      <w:r>
        <w:rPr>
          <w:spacing w:val="-2"/>
        </w:rPr>
        <w:t>Supplier</w:t>
      </w:r>
      <w:r>
        <w:rPr>
          <w:spacing w:val="29"/>
        </w:rPr>
        <w:t xml:space="preserve"> </w:t>
      </w:r>
      <w:r>
        <w:rPr>
          <w:spacing w:val="-1"/>
        </w:rPr>
        <w:t>acknowledges</w:t>
      </w:r>
      <w:r>
        <w:rPr>
          <w:spacing w:val="28"/>
        </w:rPr>
        <w:t xml:space="preserve"> </w:t>
      </w:r>
      <w:r>
        <w:rPr>
          <w:spacing w:val="-1"/>
        </w:rPr>
        <w:t>that</w:t>
      </w:r>
      <w:r>
        <w:rPr>
          <w:spacing w:val="30"/>
        </w:rPr>
        <w:t xml:space="preserve"> </w:t>
      </w:r>
      <w:r>
        <w:t>the</w:t>
      </w:r>
      <w:r>
        <w:rPr>
          <w:spacing w:val="28"/>
        </w:rPr>
        <w:t xml:space="preserve"> </w:t>
      </w:r>
      <w:r>
        <w:rPr>
          <w:spacing w:val="-2"/>
        </w:rPr>
        <w:t>Customer</w:t>
      </w:r>
      <w:r>
        <w:rPr>
          <w:spacing w:val="29"/>
        </w:rPr>
        <w:t xml:space="preserve"> </w:t>
      </w:r>
      <w:r>
        <w:rPr>
          <w:spacing w:val="-1"/>
        </w:rPr>
        <w:t>is</w:t>
      </w:r>
      <w:r>
        <w:rPr>
          <w:spacing w:val="28"/>
        </w:rPr>
        <w:t xml:space="preserve"> </w:t>
      </w:r>
      <w:r>
        <w:rPr>
          <w:spacing w:val="-1"/>
        </w:rPr>
        <w:t>subject</w:t>
      </w:r>
      <w:r>
        <w:rPr>
          <w:spacing w:val="30"/>
        </w:rPr>
        <w:t xml:space="preserve"> </w:t>
      </w:r>
      <w:r>
        <w:t>to</w:t>
      </w:r>
      <w:r>
        <w:rPr>
          <w:spacing w:val="28"/>
        </w:rPr>
        <w:t xml:space="preserve"> </w:t>
      </w:r>
      <w:r>
        <w:rPr>
          <w:spacing w:val="-1"/>
        </w:rPr>
        <w:t>the</w:t>
      </w:r>
      <w:r>
        <w:rPr>
          <w:spacing w:val="52"/>
        </w:rPr>
        <w:t xml:space="preserve"> </w:t>
      </w:r>
      <w:r>
        <w:rPr>
          <w:spacing w:val="-1"/>
        </w:rPr>
        <w:t>requirements</w:t>
      </w:r>
      <w:r>
        <w:rPr>
          <w:spacing w:val="-2"/>
        </w:rPr>
        <w:t xml:space="preserve"> of</w:t>
      </w:r>
      <w:r>
        <w:rPr>
          <w:spacing w:val="2"/>
        </w:rPr>
        <w:t xml:space="preserve"> </w:t>
      </w:r>
      <w:r>
        <w:t>the</w:t>
      </w:r>
      <w:r>
        <w:rPr>
          <w:spacing w:val="-2"/>
        </w:rPr>
        <w:t xml:space="preserve"> FOIA</w:t>
      </w:r>
      <w:r>
        <w:t xml:space="preserve"> </w:t>
      </w:r>
      <w:r>
        <w:rPr>
          <w:spacing w:val="-1"/>
        </w:rPr>
        <w:t>and</w:t>
      </w:r>
      <w:r>
        <w:t xml:space="preserve"> </w:t>
      </w:r>
      <w:r>
        <w:rPr>
          <w:spacing w:val="-1"/>
        </w:rPr>
        <w:t>the</w:t>
      </w:r>
      <w:r>
        <w:t xml:space="preserve"> </w:t>
      </w:r>
      <w:r>
        <w:rPr>
          <w:spacing w:val="-1"/>
        </w:rPr>
        <w:t>EIRs.</w:t>
      </w:r>
      <w:r>
        <w:t xml:space="preserve"> 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5"/>
        </w:tabs>
        <w:ind w:left="2594" w:right="112"/>
        <w:jc w:val="both"/>
      </w:pPr>
      <w:r>
        <w:rPr>
          <w:spacing w:val="-2"/>
        </w:rPr>
        <w:t>provide</w:t>
      </w:r>
      <w:r>
        <w:rPr>
          <w:spacing w:val="2"/>
        </w:rPr>
        <w:t xml:space="preserve"> </w:t>
      </w:r>
      <w:r>
        <w:rPr>
          <w:spacing w:val="-1"/>
        </w:rPr>
        <w:t>all</w:t>
      </w:r>
      <w:r>
        <w:rPr>
          <w:spacing w:val="1"/>
        </w:rPr>
        <w:t xml:space="preserve"> </w:t>
      </w:r>
      <w:r>
        <w:rPr>
          <w:spacing w:val="-1"/>
        </w:rPr>
        <w:t>necessary</w:t>
      </w:r>
      <w:r>
        <w:rPr>
          <w:spacing w:val="2"/>
        </w:rPr>
        <w:t xml:space="preserve"> </w:t>
      </w:r>
      <w:r>
        <w:rPr>
          <w:spacing w:val="-1"/>
        </w:rPr>
        <w:t>assistance</w:t>
      </w:r>
      <w:r>
        <w:rPr>
          <w:spacing w:val="2"/>
        </w:rPr>
        <w:t xml:space="preserve"> </w:t>
      </w:r>
      <w:r>
        <w:rPr>
          <w:spacing w:val="-1"/>
        </w:rPr>
        <w:t>and</w:t>
      </w:r>
      <w:r>
        <w:t xml:space="preserve"> </w:t>
      </w:r>
      <w:r>
        <w:rPr>
          <w:spacing w:val="2"/>
        </w:rPr>
        <w:t xml:space="preserve"> </w:t>
      </w:r>
      <w:r>
        <w:rPr>
          <w:spacing w:val="-1"/>
        </w:rPr>
        <w:t>cooperation</w:t>
      </w:r>
      <w:r>
        <w:t xml:space="preserve"> </w:t>
      </w:r>
      <w:r>
        <w:rPr>
          <w:spacing w:val="2"/>
        </w:rPr>
        <w:t xml:space="preserve"> </w:t>
      </w:r>
      <w:r>
        <w:rPr>
          <w:spacing w:val="-1"/>
        </w:rPr>
        <w:t>as</w:t>
      </w:r>
      <w:r>
        <w:rPr>
          <w:spacing w:val="30"/>
        </w:rPr>
        <w:t xml:space="preserve"> </w:t>
      </w:r>
      <w:r>
        <w:rPr>
          <w:spacing w:val="-1"/>
        </w:rPr>
        <w:t>reasonably</w:t>
      </w:r>
      <w:r>
        <w:rPr>
          <w:spacing w:val="5"/>
        </w:rPr>
        <w:t xml:space="preserve"> </w:t>
      </w:r>
      <w:r>
        <w:rPr>
          <w:spacing w:val="-1"/>
        </w:rPr>
        <w:t>requested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t>to</w:t>
      </w:r>
      <w:r>
        <w:rPr>
          <w:spacing w:val="7"/>
        </w:rPr>
        <w:t xml:space="preserve"> </w:t>
      </w:r>
      <w:r>
        <w:rPr>
          <w:spacing w:val="-1"/>
        </w:rPr>
        <w:t>enable</w:t>
      </w:r>
      <w:r>
        <w:rPr>
          <w:spacing w:val="5"/>
        </w:rPr>
        <w:t xml:space="preserve"> </w:t>
      </w:r>
      <w:r>
        <w:t>the</w:t>
      </w:r>
      <w:r>
        <w:rPr>
          <w:spacing w:val="7"/>
        </w:rPr>
        <w:t xml:space="preserve"> </w:t>
      </w:r>
      <w:r>
        <w:rPr>
          <w:spacing w:val="-1"/>
        </w:rPr>
        <w:t>Customer</w:t>
      </w:r>
      <w:r>
        <w:rPr>
          <w:spacing w:val="32"/>
        </w:rPr>
        <w:t xml:space="preserve"> </w:t>
      </w:r>
      <w:r>
        <w:t>to</w:t>
      </w:r>
      <w:r>
        <w:rPr>
          <w:spacing w:val="27"/>
        </w:rPr>
        <w:t xml:space="preserve"> </w:t>
      </w:r>
      <w:r>
        <w:rPr>
          <w:spacing w:val="-1"/>
        </w:rPr>
        <w:t>comply</w:t>
      </w:r>
      <w:r>
        <w:rPr>
          <w:spacing w:val="25"/>
        </w:rPr>
        <w:t xml:space="preserve"> </w:t>
      </w:r>
      <w:r>
        <w:rPr>
          <w:spacing w:val="-1"/>
        </w:rPr>
        <w:t>with</w:t>
      </w:r>
      <w:r>
        <w:rPr>
          <w:spacing w:val="27"/>
        </w:rPr>
        <w:t xml:space="preserve"> </w:t>
      </w:r>
      <w:r>
        <w:rPr>
          <w:spacing w:val="-1"/>
        </w:rPr>
        <w:t>its</w:t>
      </w:r>
      <w:r>
        <w:rPr>
          <w:spacing w:val="27"/>
        </w:rPr>
        <w:t xml:space="preserve"> </w:t>
      </w:r>
      <w:r>
        <w:rPr>
          <w:spacing w:val="-1"/>
        </w:rPr>
        <w:t>Information</w:t>
      </w:r>
      <w:r>
        <w:rPr>
          <w:spacing w:val="27"/>
        </w:rPr>
        <w:t xml:space="preserve"> </w:t>
      </w:r>
      <w:r>
        <w:rPr>
          <w:spacing w:val="-1"/>
        </w:rPr>
        <w:t>disclosure</w:t>
      </w:r>
      <w:r>
        <w:rPr>
          <w:spacing w:val="27"/>
        </w:rPr>
        <w:t xml:space="preserve"> </w:t>
      </w:r>
      <w:r>
        <w:rPr>
          <w:spacing w:val="-1"/>
        </w:rPr>
        <w:t>obligations</w:t>
      </w:r>
      <w:r>
        <w:rPr>
          <w:spacing w:val="29"/>
        </w:rPr>
        <w:t xml:space="preserve"> </w:t>
      </w:r>
      <w:r>
        <w:rPr>
          <w:spacing w:val="-1"/>
        </w:rPr>
        <w:t>under</w:t>
      </w:r>
      <w:r>
        <w:rPr>
          <w:spacing w:val="28"/>
        </w:rPr>
        <w:t xml:space="preserve"> </w:t>
      </w:r>
      <w:r>
        <w:rPr>
          <w:spacing w:val="-1"/>
        </w:rPr>
        <w:t>the</w:t>
      </w:r>
      <w:r>
        <w:rPr>
          <w:spacing w:val="32"/>
        </w:rPr>
        <w:t xml:space="preserve"> </w:t>
      </w:r>
      <w:r>
        <w:t>FOIA</w:t>
      </w:r>
      <w:r>
        <w:rPr>
          <w:spacing w:val="-2"/>
        </w:rPr>
        <w:t xml:space="preserve"> </w:t>
      </w:r>
      <w:r>
        <w:rPr>
          <w:spacing w:val="-1"/>
        </w:rPr>
        <w:t>and</w:t>
      </w:r>
      <w:r>
        <w:t xml:space="preserve"> </w:t>
      </w:r>
      <w:r>
        <w:rPr>
          <w:spacing w:val="-2"/>
        </w:rPr>
        <w:t>EIRs;</w:t>
      </w:r>
    </w:p>
    <w:p w:rsidR="008918FA" w:rsidRDefault="008918FA" w:rsidP="008918FA">
      <w:pPr>
        <w:pStyle w:val="BodyText"/>
        <w:numPr>
          <w:ilvl w:val="3"/>
          <w:numId w:val="66"/>
        </w:numPr>
        <w:tabs>
          <w:tab w:val="left" w:pos="2594"/>
        </w:tabs>
        <w:ind w:left="2593" w:right="112" w:hanging="707"/>
        <w:jc w:val="both"/>
      </w:pPr>
      <w:r>
        <w:rPr>
          <w:spacing w:val="-1"/>
        </w:rPr>
        <w:t>transfer</w:t>
      </w:r>
      <w:r>
        <w:rPr>
          <w:spacing w:val="6"/>
        </w:rPr>
        <w:t xml:space="preserve"> </w:t>
      </w:r>
      <w:r>
        <w:t>to</w:t>
      </w:r>
      <w:r>
        <w:rPr>
          <w:spacing w:val="5"/>
        </w:rPr>
        <w:t xml:space="preserve"> </w:t>
      </w:r>
      <w:r>
        <w:t>the</w:t>
      </w:r>
      <w:r>
        <w:rPr>
          <w:spacing w:val="5"/>
        </w:rPr>
        <w:t xml:space="preserve"> </w:t>
      </w:r>
      <w:r>
        <w:rPr>
          <w:spacing w:val="-2"/>
        </w:rPr>
        <w:t>Customer</w:t>
      </w:r>
      <w:r>
        <w:rPr>
          <w:spacing w:val="4"/>
        </w:rPr>
        <w:t xml:space="preserve"> </w:t>
      </w:r>
      <w:r>
        <w:rPr>
          <w:spacing w:val="-1"/>
        </w:rPr>
        <w:t>all</w:t>
      </w:r>
      <w:r>
        <w:rPr>
          <w:spacing w:val="7"/>
        </w:rPr>
        <w:t xml:space="preserve"> </w:t>
      </w:r>
      <w:r>
        <w:rPr>
          <w:spacing w:val="-1"/>
        </w:rPr>
        <w:t>Requests</w:t>
      </w:r>
      <w:r>
        <w:rPr>
          <w:spacing w:val="3"/>
        </w:rPr>
        <w:t xml:space="preserve"> </w:t>
      </w:r>
      <w:r>
        <w:t>for</w:t>
      </w:r>
      <w:r>
        <w:rPr>
          <w:spacing w:val="6"/>
        </w:rPr>
        <w:t xml:space="preserve"> </w:t>
      </w:r>
      <w:r>
        <w:rPr>
          <w:spacing w:val="-1"/>
        </w:rPr>
        <w:t>Information</w:t>
      </w:r>
      <w:r>
        <w:rPr>
          <w:spacing w:val="7"/>
        </w:rPr>
        <w:t xml:space="preserve"> </w:t>
      </w:r>
      <w:r>
        <w:rPr>
          <w:spacing w:val="-1"/>
        </w:rPr>
        <w:t>relating</w:t>
      </w:r>
      <w:r>
        <w:rPr>
          <w:spacing w:val="7"/>
        </w:rPr>
        <w:t xml:space="preserve"> </w:t>
      </w:r>
      <w:r>
        <w:t>to</w:t>
      </w:r>
      <w:r>
        <w:rPr>
          <w:spacing w:val="49"/>
        </w:rPr>
        <w:t xml:space="preserve"> </w:t>
      </w:r>
      <w:r>
        <w:rPr>
          <w:spacing w:val="-1"/>
        </w:rPr>
        <w:t>this</w:t>
      </w:r>
      <w:r>
        <w:rPr>
          <w:spacing w:val="3"/>
        </w:rPr>
        <w:t xml:space="preserve"> </w:t>
      </w:r>
      <w:r>
        <w:rPr>
          <w:spacing w:val="-2"/>
        </w:rPr>
        <w:t>Call</w:t>
      </w:r>
      <w:r>
        <w:rPr>
          <w:spacing w:val="2"/>
        </w:rPr>
        <w:t xml:space="preserve"> </w:t>
      </w:r>
      <w:r>
        <w:rPr>
          <w:spacing w:val="-1"/>
        </w:rPr>
        <w:t>Off</w:t>
      </w:r>
      <w:r>
        <w:rPr>
          <w:spacing w:val="4"/>
        </w:rPr>
        <w:t xml:space="preserve"> </w:t>
      </w:r>
      <w:r>
        <w:rPr>
          <w:spacing w:val="-2"/>
        </w:rPr>
        <w:t>Contract</w:t>
      </w:r>
      <w:r>
        <w:rPr>
          <w:spacing w:val="3"/>
        </w:rPr>
        <w:t xml:space="preserve"> </w:t>
      </w:r>
      <w:r>
        <w:rPr>
          <w:spacing w:val="-1"/>
        </w:rPr>
        <w:t>that</w:t>
      </w:r>
      <w:r>
        <w:rPr>
          <w:spacing w:val="4"/>
        </w:rPr>
        <w:t xml:space="preserve"> </w:t>
      </w:r>
      <w:r>
        <w:rPr>
          <w:spacing w:val="-1"/>
        </w:rPr>
        <w:t>it</w:t>
      </w:r>
      <w:r>
        <w:rPr>
          <w:spacing w:val="2"/>
        </w:rPr>
        <w:t xml:space="preserve"> </w:t>
      </w:r>
      <w:r>
        <w:rPr>
          <w:spacing w:val="-1"/>
        </w:rPr>
        <w:t>receives</w:t>
      </w:r>
      <w:r>
        <w:rPr>
          <w:spacing w:val="3"/>
        </w:rPr>
        <w:t xml:space="preserve"> </w:t>
      </w:r>
      <w:r>
        <w:rPr>
          <w:spacing w:val="-1"/>
        </w:rPr>
        <w:t>as</w:t>
      </w:r>
      <w:r>
        <w:rPr>
          <w:spacing w:val="1"/>
        </w:rPr>
        <w:t xml:space="preserve"> </w:t>
      </w:r>
      <w:r>
        <w:rPr>
          <w:spacing w:val="-1"/>
        </w:rPr>
        <w:t>soon</w:t>
      </w:r>
      <w:r>
        <w:rPr>
          <w:spacing w:val="3"/>
        </w:rPr>
        <w:t xml:space="preserve"> </w:t>
      </w:r>
      <w:r>
        <w:rPr>
          <w:spacing w:val="-1"/>
        </w:rPr>
        <w:t>as</w:t>
      </w:r>
      <w:r>
        <w:rPr>
          <w:spacing w:val="1"/>
        </w:rPr>
        <w:t xml:space="preserve"> </w:t>
      </w:r>
      <w:r>
        <w:rPr>
          <w:spacing w:val="-1"/>
        </w:rPr>
        <w:t>practicable</w:t>
      </w:r>
      <w:r>
        <w:rPr>
          <w:spacing w:val="3"/>
        </w:rPr>
        <w:t xml:space="preserve"> </w:t>
      </w:r>
      <w:r>
        <w:rPr>
          <w:spacing w:val="-1"/>
        </w:rPr>
        <w:t>and</w:t>
      </w:r>
      <w:r>
        <w:rPr>
          <w:spacing w:val="38"/>
        </w:rPr>
        <w:t xml:space="preserve"> </w:t>
      </w:r>
      <w:r>
        <w:rPr>
          <w:spacing w:val="-1"/>
        </w:rPr>
        <w:t>in</w:t>
      </w:r>
      <w:r>
        <w:t xml:space="preserve"> </w:t>
      </w:r>
      <w:r>
        <w:rPr>
          <w:spacing w:val="-1"/>
        </w:rPr>
        <w:t>any</w:t>
      </w:r>
      <w:r>
        <w:rPr>
          <w:spacing w:val="-2"/>
        </w:rPr>
        <w:t xml:space="preserve"> event</w:t>
      </w:r>
      <w:r>
        <w:rPr>
          <w:spacing w:val="2"/>
        </w:rPr>
        <w:t xml:space="preserve"> </w:t>
      </w:r>
      <w:r>
        <w:rPr>
          <w:spacing w:val="-2"/>
        </w:rPr>
        <w:t>within</w:t>
      </w:r>
      <w:r>
        <w:t xml:space="preserve"> </w:t>
      </w:r>
      <w:r>
        <w:rPr>
          <w:spacing w:val="-1"/>
        </w:rPr>
        <w:t>two</w:t>
      </w:r>
      <w:r>
        <w:t xml:space="preserve"> </w:t>
      </w:r>
      <w:r>
        <w:rPr>
          <w:spacing w:val="-1"/>
        </w:rPr>
        <w:t>(2)</w:t>
      </w:r>
      <w:r>
        <w:rPr>
          <w:spacing w:val="-3"/>
        </w:rPr>
        <w:t xml:space="preserve"> </w:t>
      </w:r>
      <w:r>
        <w:rPr>
          <w:spacing w:val="-1"/>
        </w:rPr>
        <w:t>Working</w:t>
      </w:r>
      <w:r>
        <w:rPr>
          <w:spacing w:val="3"/>
        </w:rPr>
        <w:t xml:space="preserve"> </w:t>
      </w:r>
      <w:r>
        <w:rPr>
          <w:spacing w:val="-2"/>
        </w:rPr>
        <w:t>Days</w:t>
      </w:r>
      <w:r>
        <w:rPr>
          <w:spacing w:val="1"/>
        </w:rPr>
        <w:t xml:space="preserve"> </w:t>
      </w:r>
      <w:r>
        <w:rPr>
          <w:spacing w:val="-2"/>
        </w:rPr>
        <w:t>of</w:t>
      </w:r>
      <w:r>
        <w:t xml:space="preserve"> </w:t>
      </w:r>
      <w:r>
        <w:rPr>
          <w:spacing w:val="-1"/>
        </w:rPr>
        <w:t>receipt;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595"/>
        </w:tabs>
        <w:spacing w:before="59"/>
        <w:ind w:left="2594" w:right="112"/>
        <w:jc w:val="both"/>
      </w:pPr>
      <w:r>
        <w:rPr>
          <w:spacing w:val="-2"/>
        </w:rPr>
        <w:t>provide</w:t>
      </w:r>
      <w:r>
        <w:t xml:space="preserve"> the </w:t>
      </w:r>
      <w:r>
        <w:rPr>
          <w:spacing w:val="-1"/>
        </w:rPr>
        <w:t xml:space="preserve">Customer </w:t>
      </w:r>
      <w:r>
        <w:rPr>
          <w:spacing w:val="-2"/>
        </w:rPr>
        <w:t>with</w:t>
      </w:r>
      <w:r>
        <w:t xml:space="preserve"> a </w:t>
      </w:r>
      <w:r>
        <w:rPr>
          <w:spacing w:val="-1"/>
        </w:rPr>
        <w:t>copy</w:t>
      </w:r>
      <w:r>
        <w:rPr>
          <w:spacing w:val="-2"/>
        </w:rPr>
        <w:t xml:space="preserve"> of</w:t>
      </w:r>
      <w:r>
        <w:rPr>
          <w:spacing w:val="2"/>
        </w:rPr>
        <w:t xml:space="preserve"> </w:t>
      </w:r>
      <w:r>
        <w:rPr>
          <w:spacing w:val="-1"/>
        </w:rPr>
        <w:t>all</w:t>
      </w:r>
      <w:r>
        <w:t xml:space="preserve"> </w:t>
      </w:r>
      <w:r>
        <w:rPr>
          <w:spacing w:val="-1"/>
        </w:rPr>
        <w:t>Information</w:t>
      </w:r>
      <w:r>
        <w:t xml:space="preserve"> </w:t>
      </w:r>
      <w:r>
        <w:rPr>
          <w:spacing w:val="-1"/>
        </w:rPr>
        <w:t>belonging</w:t>
      </w:r>
      <w:r>
        <w:t xml:space="preserve"> to</w:t>
      </w:r>
      <w:r>
        <w:rPr>
          <w:spacing w:val="33"/>
        </w:rPr>
        <w:t xml:space="preserve"> </w:t>
      </w:r>
      <w:r>
        <w:t>the</w:t>
      </w:r>
      <w:r>
        <w:rPr>
          <w:spacing w:val="5"/>
        </w:rPr>
        <w:t xml:space="preserve"> </w:t>
      </w:r>
      <w:r>
        <w:rPr>
          <w:spacing w:val="-1"/>
        </w:rPr>
        <w:t>Customer</w:t>
      </w:r>
      <w:r>
        <w:rPr>
          <w:spacing w:val="4"/>
        </w:rPr>
        <w:t xml:space="preserve"> </w:t>
      </w:r>
      <w:r>
        <w:rPr>
          <w:spacing w:val="-1"/>
        </w:rPr>
        <w:t>requested</w:t>
      </w:r>
      <w:r>
        <w:rPr>
          <w:spacing w:val="3"/>
        </w:rPr>
        <w:t xml:space="preserve"> </w:t>
      </w:r>
      <w:r>
        <w:rPr>
          <w:spacing w:val="-1"/>
        </w:rPr>
        <w:t>in</w:t>
      </w:r>
      <w:r>
        <w:rPr>
          <w:spacing w:val="5"/>
        </w:rPr>
        <w:t xml:space="preserve"> </w:t>
      </w:r>
      <w:r>
        <w:t>the</w:t>
      </w:r>
      <w:r>
        <w:rPr>
          <w:spacing w:val="5"/>
        </w:rPr>
        <w:t xml:space="preserve"> </w:t>
      </w:r>
      <w:r>
        <w:rPr>
          <w:spacing w:val="-1"/>
        </w:rPr>
        <w:t>Request</w:t>
      </w:r>
      <w:r>
        <w:rPr>
          <w:spacing w:val="4"/>
        </w:rPr>
        <w:t xml:space="preserve"> </w:t>
      </w:r>
      <w:r>
        <w:t>for</w:t>
      </w:r>
      <w:r>
        <w:rPr>
          <w:spacing w:val="4"/>
        </w:rPr>
        <w:t xml:space="preserve"> </w:t>
      </w:r>
      <w:r>
        <w:rPr>
          <w:spacing w:val="-1"/>
        </w:rPr>
        <w:t>Information</w:t>
      </w:r>
      <w:r>
        <w:rPr>
          <w:spacing w:val="5"/>
        </w:rPr>
        <w:t xml:space="preserve"> </w:t>
      </w:r>
      <w:r>
        <w:rPr>
          <w:spacing w:val="-2"/>
        </w:rPr>
        <w:t>which</w:t>
      </w:r>
      <w:r>
        <w:rPr>
          <w:spacing w:val="5"/>
        </w:rPr>
        <w:t xml:space="preserve"> </w:t>
      </w:r>
      <w:r>
        <w:rPr>
          <w:spacing w:val="-1"/>
        </w:rPr>
        <w:t>is</w:t>
      </w:r>
      <w:r>
        <w:rPr>
          <w:spacing w:val="23"/>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9"/>
        </w:rPr>
        <w:t xml:space="preserve"> </w:t>
      </w:r>
      <w:r>
        <w:rPr>
          <w:spacing w:val="-1"/>
        </w:rPr>
        <w:t>or</w:t>
      </w:r>
      <w:r>
        <w:rPr>
          <w:spacing w:val="10"/>
        </w:rPr>
        <w:t xml:space="preserve"> </w:t>
      </w:r>
      <w:r>
        <w:rPr>
          <w:spacing w:val="-1"/>
        </w:rPr>
        <w:t>control</w:t>
      </w:r>
      <w:r>
        <w:rPr>
          <w:spacing w:val="8"/>
        </w:rPr>
        <w:t xml:space="preserve"> </w:t>
      </w:r>
      <w:r>
        <w:rPr>
          <w:spacing w:val="-1"/>
        </w:rPr>
        <w:t>in</w:t>
      </w:r>
      <w:r>
        <w:rPr>
          <w:spacing w:val="9"/>
        </w:rPr>
        <w:t xml:space="preserve"> </w:t>
      </w:r>
      <w:r>
        <w:t>the</w:t>
      </w:r>
      <w:r>
        <w:rPr>
          <w:spacing w:val="6"/>
        </w:rPr>
        <w:t xml:space="preserve"> </w:t>
      </w:r>
      <w:r>
        <w:t>form</w:t>
      </w:r>
      <w:r>
        <w:rPr>
          <w:spacing w:val="10"/>
        </w:rPr>
        <w:t xml:space="preserve"> </w:t>
      </w:r>
      <w:r>
        <w:rPr>
          <w:spacing w:val="-1"/>
        </w:rPr>
        <w:t>that</w:t>
      </w:r>
      <w:r>
        <w:rPr>
          <w:spacing w:val="10"/>
        </w:rPr>
        <w:t xml:space="preserve"> </w:t>
      </w:r>
      <w:r>
        <w:rPr>
          <w:spacing w:val="-1"/>
        </w:rPr>
        <w:t>the</w:t>
      </w:r>
      <w:r>
        <w:rPr>
          <w:spacing w:val="9"/>
        </w:rPr>
        <w:t xml:space="preserve"> </w:t>
      </w:r>
      <w:r>
        <w:rPr>
          <w:spacing w:val="-1"/>
        </w:rPr>
        <w:t>Customer</w:t>
      </w:r>
      <w:r>
        <w:rPr>
          <w:spacing w:val="25"/>
        </w:rPr>
        <w:t xml:space="preserve"> </w:t>
      </w:r>
      <w:r>
        <w:rPr>
          <w:spacing w:val="-1"/>
        </w:rPr>
        <w:t>requires</w:t>
      </w:r>
      <w:r>
        <w:rPr>
          <w:spacing w:val="25"/>
        </w:rPr>
        <w:t xml:space="preserve"> </w:t>
      </w:r>
      <w:r>
        <w:rPr>
          <w:spacing w:val="-2"/>
        </w:rPr>
        <w:t>within</w:t>
      </w:r>
      <w:r>
        <w:rPr>
          <w:spacing w:val="24"/>
        </w:rPr>
        <w:t xml:space="preserve"> </w:t>
      </w:r>
      <w:r>
        <w:rPr>
          <w:spacing w:val="-1"/>
        </w:rPr>
        <w:t>five</w:t>
      </w:r>
      <w:r>
        <w:rPr>
          <w:spacing w:val="24"/>
        </w:rPr>
        <w:t xml:space="preserve"> </w:t>
      </w:r>
      <w:r>
        <w:rPr>
          <w:spacing w:val="-1"/>
        </w:rPr>
        <w:t>(5)</w:t>
      </w:r>
      <w:r>
        <w:rPr>
          <w:spacing w:val="23"/>
        </w:rPr>
        <w:t xml:space="preserve"> </w:t>
      </w:r>
      <w:r>
        <w:rPr>
          <w:spacing w:val="-1"/>
        </w:rPr>
        <w:t>Working</w:t>
      </w:r>
      <w:r>
        <w:rPr>
          <w:spacing w:val="27"/>
        </w:rPr>
        <w:t xml:space="preserve"> </w:t>
      </w:r>
      <w:r>
        <w:rPr>
          <w:spacing w:val="-2"/>
        </w:rPr>
        <w:t>Days</w:t>
      </w:r>
      <w:r>
        <w:rPr>
          <w:spacing w:val="25"/>
        </w:rPr>
        <w:t xml:space="preserve"> </w:t>
      </w:r>
      <w:r>
        <w:rPr>
          <w:spacing w:val="-1"/>
        </w:rPr>
        <w:t>(or</w:t>
      </w:r>
      <w:r>
        <w:rPr>
          <w:spacing w:val="23"/>
        </w:rPr>
        <w:t xml:space="preserve"> </w:t>
      </w:r>
      <w:r>
        <w:rPr>
          <w:spacing w:val="-1"/>
        </w:rPr>
        <w:t>such</w:t>
      </w:r>
      <w:r>
        <w:rPr>
          <w:spacing w:val="22"/>
        </w:rPr>
        <w:t xml:space="preserve"> </w:t>
      </w:r>
      <w:r>
        <w:rPr>
          <w:spacing w:val="-1"/>
        </w:rPr>
        <w:t>other</w:t>
      </w:r>
      <w:r>
        <w:rPr>
          <w:spacing w:val="26"/>
        </w:rPr>
        <w:t xml:space="preserve"> </w:t>
      </w:r>
      <w:r>
        <w:rPr>
          <w:spacing w:val="-2"/>
        </w:rPr>
        <w:t>period</w:t>
      </w:r>
      <w:r>
        <w:rPr>
          <w:spacing w:val="24"/>
        </w:rPr>
        <w:t xml:space="preserve"> </w:t>
      </w:r>
      <w:r>
        <w:rPr>
          <w:spacing w:val="-1"/>
        </w:rPr>
        <w:t>as</w:t>
      </w:r>
      <w:r>
        <w:rPr>
          <w:spacing w:val="56"/>
        </w:rPr>
        <w:t xml:space="preserve"> </w:t>
      </w:r>
      <w:r>
        <w:t>the</w:t>
      </w:r>
      <w:r>
        <w:rPr>
          <w:spacing w:val="35"/>
        </w:rPr>
        <w:t xml:space="preserve"> </w:t>
      </w:r>
      <w:r>
        <w:rPr>
          <w:spacing w:val="-1"/>
        </w:rPr>
        <w:t>Customer</w:t>
      </w:r>
      <w:r>
        <w:rPr>
          <w:spacing w:val="34"/>
        </w:rPr>
        <w:t xml:space="preserve"> </w:t>
      </w:r>
      <w:r>
        <w:rPr>
          <w:spacing w:val="-1"/>
        </w:rPr>
        <w:t>may</w:t>
      </w:r>
      <w:r>
        <w:rPr>
          <w:spacing w:val="34"/>
        </w:rPr>
        <w:t xml:space="preserve"> </w:t>
      </w:r>
      <w:r>
        <w:rPr>
          <w:spacing w:val="-1"/>
        </w:rPr>
        <w:t>reasonably</w:t>
      </w:r>
      <w:r>
        <w:rPr>
          <w:spacing w:val="34"/>
        </w:rPr>
        <w:t xml:space="preserve"> </w:t>
      </w:r>
      <w:r>
        <w:rPr>
          <w:spacing w:val="-1"/>
        </w:rPr>
        <w:t>specify)</w:t>
      </w:r>
      <w:r>
        <w:rPr>
          <w:spacing w:val="36"/>
        </w:rPr>
        <w:t xml:space="preserve"> </w:t>
      </w:r>
      <w:r>
        <w:rPr>
          <w:spacing w:val="-1"/>
        </w:rPr>
        <w:t>of</w:t>
      </w:r>
      <w:r>
        <w:rPr>
          <w:spacing w:val="36"/>
        </w:rPr>
        <w:t xml:space="preserve"> </w:t>
      </w:r>
      <w:r>
        <w:rPr>
          <w:spacing w:val="-1"/>
        </w:rPr>
        <w:t>the</w:t>
      </w:r>
      <w:r>
        <w:rPr>
          <w:spacing w:val="36"/>
        </w:rPr>
        <w:t xml:space="preserve"> </w:t>
      </w:r>
      <w:r>
        <w:rPr>
          <w:spacing w:val="-1"/>
        </w:rPr>
        <w:t>Customer's</w:t>
      </w:r>
      <w:r>
        <w:rPr>
          <w:spacing w:val="29"/>
        </w:rPr>
        <w:t xml:space="preserve"> </w:t>
      </w:r>
      <w:r>
        <w:rPr>
          <w:spacing w:val="-1"/>
        </w:rPr>
        <w:t>request</w:t>
      </w:r>
      <w:r>
        <w:rPr>
          <w:spacing w:val="-2"/>
        </w:rPr>
        <w:t xml:space="preserve"> </w:t>
      </w:r>
      <w:r>
        <w:t>for</w:t>
      </w:r>
      <w:r>
        <w:rPr>
          <w:spacing w:val="2"/>
        </w:rPr>
        <w:t xml:space="preserve"> </w:t>
      </w:r>
      <w:r>
        <w:rPr>
          <w:spacing w:val="-2"/>
        </w:rPr>
        <w:t>such</w:t>
      </w:r>
      <w:r>
        <w:rPr>
          <w:spacing w:val="1"/>
        </w:rPr>
        <w:t xml:space="preserve"> </w:t>
      </w:r>
      <w:r>
        <w:rPr>
          <w:spacing w:val="-1"/>
        </w:rPr>
        <w:t>Information;</w:t>
      </w:r>
      <w:r>
        <w:rPr>
          <w:spacing w:val="2"/>
        </w:rPr>
        <w:t xml:space="preserve"> </w:t>
      </w:r>
      <w:r>
        <w:rPr>
          <w:spacing w:val="-1"/>
        </w:rPr>
        <w:t>and</w:t>
      </w:r>
    </w:p>
    <w:p w:rsidR="008918FA" w:rsidRDefault="008918FA" w:rsidP="008918FA">
      <w:pPr>
        <w:pStyle w:val="BodyText"/>
        <w:numPr>
          <w:ilvl w:val="3"/>
          <w:numId w:val="66"/>
        </w:numPr>
        <w:tabs>
          <w:tab w:val="left" w:pos="2594"/>
        </w:tabs>
        <w:ind w:left="2593" w:right="115" w:hanging="707"/>
        <w:jc w:val="both"/>
      </w:pPr>
      <w:r>
        <w:rPr>
          <w:spacing w:val="-1"/>
        </w:rPr>
        <w:t>not</w:t>
      </w:r>
      <w:r>
        <w:rPr>
          <w:spacing w:val="41"/>
        </w:rPr>
        <w:t xml:space="preserve"> </w:t>
      </w:r>
      <w:r>
        <w:rPr>
          <w:spacing w:val="-1"/>
        </w:rPr>
        <w:t>respond</w:t>
      </w:r>
      <w:r>
        <w:rPr>
          <w:spacing w:val="40"/>
        </w:rPr>
        <w:t xml:space="preserve"> </w:t>
      </w:r>
      <w:r>
        <w:rPr>
          <w:spacing w:val="-1"/>
        </w:rPr>
        <w:t>directly</w:t>
      </w:r>
      <w:r>
        <w:rPr>
          <w:spacing w:val="38"/>
        </w:rPr>
        <w:t xml:space="preserve"> </w:t>
      </w:r>
      <w:r>
        <w:t>to</w:t>
      </w:r>
      <w:r>
        <w:rPr>
          <w:spacing w:val="40"/>
        </w:rPr>
        <w:t xml:space="preserve"> </w:t>
      </w:r>
      <w:r>
        <w:t>a</w:t>
      </w:r>
      <w:r>
        <w:rPr>
          <w:spacing w:val="40"/>
        </w:rPr>
        <w:t xml:space="preserve"> </w:t>
      </w:r>
      <w:r>
        <w:rPr>
          <w:spacing w:val="-1"/>
        </w:rPr>
        <w:t>Request</w:t>
      </w:r>
      <w:r>
        <w:rPr>
          <w:spacing w:val="37"/>
        </w:rPr>
        <w:t xml:space="preserve"> </w:t>
      </w:r>
      <w:r>
        <w:t>for</w:t>
      </w:r>
      <w:r>
        <w:rPr>
          <w:spacing w:val="40"/>
        </w:rPr>
        <w:t xml:space="preserve"> </w:t>
      </w:r>
      <w:r>
        <w:rPr>
          <w:spacing w:val="-1"/>
        </w:rPr>
        <w:t>Information</w:t>
      </w:r>
      <w:r>
        <w:rPr>
          <w:spacing w:val="40"/>
        </w:rPr>
        <w:t xml:space="preserve"> </w:t>
      </w:r>
      <w:r>
        <w:rPr>
          <w:spacing w:val="-2"/>
        </w:rPr>
        <w:t>unless</w:t>
      </w:r>
      <w:r>
        <w:rPr>
          <w:spacing w:val="26"/>
        </w:rPr>
        <w:t xml:space="preserve"> </w:t>
      </w:r>
      <w:r>
        <w:rPr>
          <w:spacing w:val="-1"/>
        </w:rPr>
        <w:t>authorised</w:t>
      </w:r>
      <w:r>
        <w:t xml:space="preserve"> </w:t>
      </w:r>
      <w:r>
        <w:rPr>
          <w:spacing w:val="-1"/>
        </w:rPr>
        <w:t>in</w:t>
      </w:r>
      <w:r>
        <w:rPr>
          <w:spacing w:val="-2"/>
        </w:rPr>
        <w:t xml:space="preserve"> writing</w:t>
      </w:r>
      <w:r>
        <w:t xml:space="preserve"> to </w:t>
      </w:r>
      <w:r>
        <w:rPr>
          <w:spacing w:val="-2"/>
        </w:rPr>
        <w:t>do</w:t>
      </w:r>
      <w:r>
        <w:t xml:space="preserve"> </w:t>
      </w:r>
      <w:r>
        <w:rPr>
          <w:spacing w:val="-1"/>
        </w:rPr>
        <w:t>so</w:t>
      </w:r>
      <w:r>
        <w:rPr>
          <w:spacing w:val="1"/>
        </w:rPr>
        <w:t xml:space="preserve"> </w:t>
      </w:r>
      <w:r>
        <w:rPr>
          <w:spacing w:val="-1"/>
        </w:rPr>
        <w:t>by</w:t>
      </w:r>
      <w:r>
        <w:rPr>
          <w:spacing w:val="-2"/>
        </w:rPr>
        <w:t xml:space="preserve"> </w:t>
      </w:r>
      <w:r>
        <w:rPr>
          <w:spacing w:val="-1"/>
        </w:rPr>
        <w:t>the</w:t>
      </w:r>
      <w:r>
        <w:t xml:space="preserve"> </w:t>
      </w:r>
      <w:r>
        <w:rPr>
          <w:spacing w:val="-1"/>
        </w:rPr>
        <w:t>Customer.</w:t>
      </w:r>
    </w:p>
    <w:p w:rsidR="008918FA" w:rsidRDefault="008918FA" w:rsidP="008918FA">
      <w:pPr>
        <w:pStyle w:val="BodyText"/>
        <w:numPr>
          <w:ilvl w:val="2"/>
          <w:numId w:val="66"/>
        </w:numPr>
        <w:tabs>
          <w:tab w:val="left" w:pos="1886"/>
        </w:tabs>
        <w:ind w:left="1885" w:right="112" w:hanging="993"/>
        <w:jc w:val="both"/>
      </w:pPr>
      <w:r>
        <w:t>The</w:t>
      </w:r>
      <w:r>
        <w:rPr>
          <w:spacing w:val="15"/>
        </w:rPr>
        <w:t xml:space="preserve"> </w:t>
      </w:r>
      <w:r>
        <w:rPr>
          <w:spacing w:val="-2"/>
        </w:rPr>
        <w:t>Supplier</w:t>
      </w:r>
      <w:r>
        <w:rPr>
          <w:spacing w:val="16"/>
        </w:rPr>
        <w:t xml:space="preserve"> </w:t>
      </w:r>
      <w:r>
        <w:rPr>
          <w:spacing w:val="-1"/>
        </w:rPr>
        <w:t>acknowledges</w:t>
      </w:r>
      <w:r>
        <w:rPr>
          <w:spacing w:val="13"/>
        </w:rPr>
        <w:t xml:space="preserve"> </w:t>
      </w:r>
      <w:r>
        <w:rPr>
          <w:spacing w:val="-1"/>
        </w:rPr>
        <w:t>that</w:t>
      </w:r>
      <w:r>
        <w:rPr>
          <w:spacing w:val="16"/>
        </w:rPr>
        <w:t xml:space="preserve"> </w:t>
      </w:r>
      <w:r>
        <w:t>the</w:t>
      </w:r>
      <w:r>
        <w:rPr>
          <w:spacing w:val="12"/>
        </w:rPr>
        <w:t xml:space="preserve"> </w:t>
      </w:r>
      <w:r>
        <w:rPr>
          <w:spacing w:val="-1"/>
        </w:rPr>
        <w:t>Customer</w:t>
      </w:r>
      <w:r>
        <w:rPr>
          <w:spacing w:val="14"/>
        </w:rPr>
        <w:t xml:space="preserve"> </w:t>
      </w:r>
      <w:r>
        <w:rPr>
          <w:spacing w:val="-1"/>
        </w:rPr>
        <w:t>may</w:t>
      </w:r>
      <w:r>
        <w:rPr>
          <w:spacing w:val="13"/>
        </w:rPr>
        <w:t xml:space="preserve"> </w:t>
      </w:r>
      <w:r>
        <w:rPr>
          <w:spacing w:val="-1"/>
        </w:rPr>
        <w:t>be</w:t>
      </w:r>
      <w:r>
        <w:rPr>
          <w:spacing w:val="15"/>
        </w:rPr>
        <w:t xml:space="preserve"> </w:t>
      </w:r>
      <w:r>
        <w:rPr>
          <w:spacing w:val="-1"/>
        </w:rPr>
        <w:t>required</w:t>
      </w:r>
      <w:r>
        <w:rPr>
          <w:spacing w:val="15"/>
        </w:rPr>
        <w:t xml:space="preserve"> </w:t>
      </w:r>
      <w:r>
        <w:rPr>
          <w:spacing w:val="-2"/>
        </w:rPr>
        <w:t>under</w:t>
      </w:r>
      <w:r>
        <w:rPr>
          <w:spacing w:val="45"/>
        </w:rPr>
        <w:t xml:space="preserve"> </w:t>
      </w:r>
      <w:r>
        <w:t>the</w:t>
      </w:r>
      <w:r>
        <w:rPr>
          <w:spacing w:val="51"/>
        </w:rPr>
        <w:t xml:space="preserve"> </w:t>
      </w:r>
      <w:r>
        <w:rPr>
          <w:spacing w:val="-1"/>
        </w:rPr>
        <w:t>FOIA</w:t>
      </w:r>
      <w:r>
        <w:rPr>
          <w:spacing w:val="50"/>
        </w:rPr>
        <w:t xml:space="preserve"> </w:t>
      </w:r>
      <w:r>
        <w:rPr>
          <w:spacing w:val="-1"/>
        </w:rPr>
        <w:t>and</w:t>
      </w:r>
      <w:r>
        <w:rPr>
          <w:spacing w:val="51"/>
        </w:rPr>
        <w:t xml:space="preserve"> </w:t>
      </w:r>
      <w:r>
        <w:rPr>
          <w:spacing w:val="-1"/>
        </w:rPr>
        <w:t>EIRs</w:t>
      </w:r>
      <w:r>
        <w:rPr>
          <w:spacing w:val="51"/>
        </w:rPr>
        <w:t xml:space="preserve"> </w:t>
      </w:r>
      <w:r>
        <w:t>to</w:t>
      </w:r>
      <w:r>
        <w:rPr>
          <w:spacing w:val="51"/>
        </w:rPr>
        <w:t xml:space="preserve"> </w:t>
      </w:r>
      <w:r>
        <w:rPr>
          <w:spacing w:val="-1"/>
        </w:rPr>
        <w:t>disclose</w:t>
      </w:r>
      <w:r>
        <w:rPr>
          <w:spacing w:val="51"/>
        </w:rPr>
        <w:t xml:space="preserve"> </w:t>
      </w:r>
      <w:r>
        <w:rPr>
          <w:spacing w:val="-1"/>
        </w:rPr>
        <w:t>Information</w:t>
      </w:r>
      <w:r>
        <w:rPr>
          <w:spacing w:val="52"/>
        </w:rPr>
        <w:t xml:space="preserve"> </w:t>
      </w:r>
      <w:r>
        <w:rPr>
          <w:spacing w:val="-2"/>
        </w:rPr>
        <w:t>(including</w:t>
      </w:r>
      <w:r>
        <w:rPr>
          <w:spacing w:val="53"/>
        </w:rPr>
        <w:t xml:space="preserve"> </w:t>
      </w:r>
      <w:r>
        <w:rPr>
          <w:spacing w:val="-2"/>
        </w:rPr>
        <w:t>Commercially</w:t>
      </w:r>
      <w:r>
        <w:rPr>
          <w:spacing w:val="63"/>
        </w:rPr>
        <w:t xml:space="preserve"> </w:t>
      </w:r>
      <w:r>
        <w:rPr>
          <w:spacing w:val="-1"/>
        </w:rPr>
        <w:t>Sensitive</w:t>
      </w:r>
      <w:r>
        <w:rPr>
          <w:spacing w:val="7"/>
        </w:rPr>
        <w:t xml:space="preserve"> </w:t>
      </w:r>
      <w:r>
        <w:rPr>
          <w:spacing w:val="-1"/>
        </w:rPr>
        <w:t>Information)</w:t>
      </w:r>
      <w:r>
        <w:rPr>
          <w:spacing w:val="9"/>
        </w:rPr>
        <w:t xml:space="preserve"> </w:t>
      </w:r>
      <w:r>
        <w:rPr>
          <w:spacing w:val="-1"/>
        </w:rPr>
        <w:t>without</w:t>
      </w:r>
      <w:r>
        <w:rPr>
          <w:spacing w:val="9"/>
        </w:rPr>
        <w:t xml:space="preserve"> </w:t>
      </w:r>
      <w:r>
        <w:rPr>
          <w:spacing w:val="-1"/>
        </w:rPr>
        <w:t>consulting</w:t>
      </w:r>
      <w:r>
        <w:rPr>
          <w:spacing w:val="10"/>
        </w:rPr>
        <w:t xml:space="preserve"> </w:t>
      </w:r>
      <w:r>
        <w:rPr>
          <w:spacing w:val="-1"/>
        </w:rPr>
        <w:t>or</w:t>
      </w:r>
      <w:r>
        <w:rPr>
          <w:spacing w:val="9"/>
        </w:rPr>
        <w:t xml:space="preserve"> </w:t>
      </w:r>
      <w:r>
        <w:rPr>
          <w:spacing w:val="-2"/>
        </w:rPr>
        <w:t>obtaining</w:t>
      </w:r>
      <w:r>
        <w:rPr>
          <w:spacing w:val="10"/>
        </w:rPr>
        <w:t xml:space="preserve"> </w:t>
      </w:r>
      <w:r>
        <w:rPr>
          <w:spacing w:val="-1"/>
        </w:rPr>
        <w:t>consent</w:t>
      </w:r>
      <w:r>
        <w:rPr>
          <w:spacing w:val="7"/>
        </w:rPr>
        <w:t xml:space="preserve"> </w:t>
      </w:r>
      <w:r>
        <w:rPr>
          <w:spacing w:val="-1"/>
        </w:rPr>
        <w:t>from</w:t>
      </w:r>
      <w:r>
        <w:rPr>
          <w:spacing w:val="9"/>
        </w:rPr>
        <w:t xml:space="preserve"> </w:t>
      </w:r>
      <w:r>
        <w:rPr>
          <w:spacing w:val="-1"/>
        </w:rPr>
        <w:t>the</w:t>
      </w:r>
      <w:r>
        <w:rPr>
          <w:spacing w:val="50"/>
        </w:rPr>
        <w:t xml:space="preserve"> </w:t>
      </w:r>
      <w:r>
        <w:rPr>
          <w:spacing w:val="-1"/>
        </w:rPr>
        <w:t>Supplier.</w:t>
      </w:r>
      <w:r>
        <w:rPr>
          <w:spacing w:val="13"/>
        </w:rPr>
        <w:t xml:space="preserve"> </w:t>
      </w:r>
      <w:r>
        <w:t>The</w:t>
      </w:r>
      <w:r>
        <w:rPr>
          <w:spacing w:val="14"/>
        </w:rPr>
        <w:t xml:space="preserve"> </w:t>
      </w:r>
      <w:r>
        <w:rPr>
          <w:spacing w:val="-2"/>
        </w:rPr>
        <w:t>Customer</w:t>
      </w:r>
      <w:r>
        <w:rPr>
          <w:spacing w:val="15"/>
        </w:rPr>
        <w:t xml:space="preserve"> </w:t>
      </w:r>
      <w:r>
        <w:rPr>
          <w:spacing w:val="-1"/>
        </w:rPr>
        <w:t>shall</w:t>
      </w:r>
      <w:r>
        <w:rPr>
          <w:spacing w:val="13"/>
        </w:rPr>
        <w:t xml:space="preserve"> </w:t>
      </w:r>
      <w:r>
        <w:t>take</w:t>
      </w:r>
      <w:r>
        <w:rPr>
          <w:spacing w:val="11"/>
        </w:rPr>
        <w:t xml:space="preserve"> </w:t>
      </w:r>
      <w:r>
        <w:rPr>
          <w:spacing w:val="-1"/>
        </w:rPr>
        <w:t>reasonable</w:t>
      </w:r>
      <w:r>
        <w:rPr>
          <w:spacing w:val="11"/>
        </w:rPr>
        <w:t xml:space="preserve"> </w:t>
      </w:r>
      <w:r>
        <w:rPr>
          <w:spacing w:val="-1"/>
        </w:rPr>
        <w:t>steps</w:t>
      </w:r>
      <w:r>
        <w:rPr>
          <w:spacing w:val="12"/>
        </w:rPr>
        <w:t xml:space="preserve"> </w:t>
      </w:r>
      <w:r>
        <w:rPr>
          <w:spacing w:val="1"/>
        </w:rPr>
        <w:t>to</w:t>
      </w:r>
      <w:r>
        <w:rPr>
          <w:spacing w:val="14"/>
        </w:rPr>
        <w:t xml:space="preserve"> </w:t>
      </w:r>
      <w:r>
        <w:rPr>
          <w:spacing w:val="-1"/>
        </w:rPr>
        <w:t>notify</w:t>
      </w:r>
      <w:r>
        <w:rPr>
          <w:spacing w:val="12"/>
        </w:rPr>
        <w:t xml:space="preserve"> </w:t>
      </w:r>
      <w:r>
        <w:rPr>
          <w:spacing w:val="-1"/>
        </w:rPr>
        <w:t>the</w:t>
      </w:r>
      <w:r>
        <w:rPr>
          <w:spacing w:val="34"/>
        </w:rPr>
        <w:t xml:space="preserve"> </w:t>
      </w:r>
      <w:r>
        <w:rPr>
          <w:spacing w:val="-2"/>
        </w:rPr>
        <w:t>Supplier</w:t>
      </w:r>
      <w:r>
        <w:rPr>
          <w:spacing w:val="2"/>
        </w:rPr>
        <w:t xml:space="preserve"> </w:t>
      </w:r>
      <w:r>
        <w:rPr>
          <w:spacing w:val="-2"/>
        </w:rPr>
        <w:t>of</w:t>
      </w:r>
      <w:r>
        <w:rPr>
          <w:spacing w:val="4"/>
        </w:rPr>
        <w:t xml:space="preserve"> </w:t>
      </w:r>
      <w:r>
        <w:t>a</w:t>
      </w:r>
      <w:r>
        <w:rPr>
          <w:spacing w:val="-2"/>
        </w:rPr>
        <w:t xml:space="preserve"> </w:t>
      </w:r>
      <w:r>
        <w:rPr>
          <w:spacing w:val="-1"/>
        </w:rPr>
        <w:t>Request</w:t>
      </w:r>
      <w:r>
        <w:rPr>
          <w:spacing w:val="-2"/>
        </w:rPr>
        <w:t xml:space="preserve"> </w:t>
      </w:r>
      <w:r>
        <w:t>for</w:t>
      </w:r>
      <w:r>
        <w:rPr>
          <w:spacing w:val="-1"/>
        </w:rPr>
        <w:t xml:space="preserve"> Information</w:t>
      </w:r>
      <w:r>
        <w:rPr>
          <w:spacing w:val="-2"/>
        </w:rPr>
        <w:t xml:space="preserve"> </w:t>
      </w:r>
      <w:r>
        <w:rPr>
          <w:spacing w:val="-1"/>
        </w:rPr>
        <w:t>(in</w:t>
      </w:r>
      <w:r>
        <w:t xml:space="preserve"> </w:t>
      </w:r>
      <w:r>
        <w:rPr>
          <w:spacing w:val="-2"/>
        </w:rPr>
        <w:t>accordance</w:t>
      </w:r>
      <w:r>
        <w:rPr>
          <w:spacing w:val="1"/>
        </w:rPr>
        <w:t xml:space="preserve"> </w:t>
      </w:r>
      <w:r>
        <w:rPr>
          <w:spacing w:val="-2"/>
        </w:rPr>
        <w:t>with</w:t>
      </w:r>
      <w:r>
        <w:t xml:space="preserve"> the </w:t>
      </w:r>
      <w:r>
        <w:rPr>
          <w:spacing w:val="-1"/>
        </w:rPr>
        <w:t>Secretary</w:t>
      </w:r>
      <w:r>
        <w:rPr>
          <w:spacing w:val="55"/>
        </w:rPr>
        <w:t xml:space="preserve"> </w:t>
      </w:r>
      <w:r>
        <w:rPr>
          <w:spacing w:val="-2"/>
        </w:rPr>
        <w:t>of</w:t>
      </w:r>
      <w:r>
        <w:rPr>
          <w:spacing w:val="22"/>
        </w:rPr>
        <w:t xml:space="preserve"> </w:t>
      </w:r>
      <w:r>
        <w:rPr>
          <w:spacing w:val="-1"/>
        </w:rPr>
        <w:t>State’s</w:t>
      </w:r>
      <w:r>
        <w:rPr>
          <w:spacing w:val="19"/>
        </w:rPr>
        <w:t xml:space="preserve"> </w:t>
      </w:r>
      <w:r>
        <w:rPr>
          <w:spacing w:val="-1"/>
        </w:rPr>
        <w:t>Section</w:t>
      </w:r>
      <w:r>
        <w:rPr>
          <w:spacing w:val="18"/>
        </w:rPr>
        <w:t xml:space="preserve"> </w:t>
      </w:r>
      <w:r>
        <w:rPr>
          <w:spacing w:val="-1"/>
        </w:rPr>
        <w:t>45</w:t>
      </w:r>
      <w:r>
        <w:rPr>
          <w:spacing w:val="16"/>
        </w:rPr>
        <w:t xml:space="preserve"> </w:t>
      </w:r>
      <w:r>
        <w:rPr>
          <w:spacing w:val="-1"/>
        </w:rPr>
        <w:t>Code</w:t>
      </w:r>
      <w:r>
        <w:rPr>
          <w:spacing w:val="18"/>
        </w:rPr>
        <w:t xml:space="preserve"> </w:t>
      </w:r>
      <w:r>
        <w:rPr>
          <w:spacing w:val="-2"/>
        </w:rPr>
        <w:t>of</w:t>
      </w:r>
      <w:r>
        <w:rPr>
          <w:spacing w:val="22"/>
        </w:rPr>
        <w:t xml:space="preserve"> </w:t>
      </w:r>
      <w:r>
        <w:rPr>
          <w:spacing w:val="-1"/>
        </w:rPr>
        <w:t>Practice</w:t>
      </w:r>
      <w:r>
        <w:rPr>
          <w:spacing w:val="19"/>
        </w:rPr>
        <w:t xml:space="preserve"> </w:t>
      </w:r>
      <w:r>
        <w:rPr>
          <w:spacing w:val="-1"/>
        </w:rPr>
        <w:t>on</w:t>
      </w:r>
      <w:r>
        <w:rPr>
          <w:spacing w:val="20"/>
        </w:rPr>
        <w:t xml:space="preserve"> </w:t>
      </w:r>
      <w:r>
        <w:rPr>
          <w:spacing w:val="-1"/>
        </w:rPr>
        <w:t>the</w:t>
      </w:r>
      <w:r>
        <w:rPr>
          <w:spacing w:val="18"/>
        </w:rPr>
        <w:t xml:space="preserve"> </w:t>
      </w:r>
      <w:r>
        <w:rPr>
          <w:spacing w:val="-1"/>
        </w:rPr>
        <w:t>Discharge</w:t>
      </w:r>
      <w:r>
        <w:rPr>
          <w:spacing w:val="16"/>
        </w:rPr>
        <w:t xml:space="preserve"> </w:t>
      </w:r>
      <w:r>
        <w:rPr>
          <w:spacing w:val="-2"/>
        </w:rPr>
        <w:t>of</w:t>
      </w:r>
      <w:r>
        <w:rPr>
          <w:spacing w:val="20"/>
        </w:rPr>
        <w:t xml:space="preserve"> </w:t>
      </w:r>
      <w:r>
        <w:t>the</w:t>
      </w:r>
      <w:r>
        <w:rPr>
          <w:spacing w:val="31"/>
        </w:rPr>
        <w:t xml:space="preserve"> </w:t>
      </w:r>
      <w:r>
        <w:rPr>
          <w:spacing w:val="-1"/>
        </w:rPr>
        <w:t>Functions</w:t>
      </w:r>
      <w:r>
        <w:rPr>
          <w:spacing w:val="15"/>
        </w:rPr>
        <w:t xml:space="preserve"> </w:t>
      </w:r>
      <w:r>
        <w:rPr>
          <w:spacing w:val="-2"/>
        </w:rPr>
        <w:t>of</w:t>
      </w:r>
      <w:r>
        <w:rPr>
          <w:spacing w:val="16"/>
        </w:rPr>
        <w:t xml:space="preserve"> </w:t>
      </w:r>
      <w:r>
        <w:rPr>
          <w:spacing w:val="-2"/>
        </w:rPr>
        <w:t>Public</w:t>
      </w:r>
      <w:r>
        <w:rPr>
          <w:spacing w:val="15"/>
        </w:rPr>
        <w:t xml:space="preserve"> </w:t>
      </w:r>
      <w:r>
        <w:rPr>
          <w:spacing w:val="-1"/>
        </w:rPr>
        <w:t>Authorities</w:t>
      </w:r>
      <w:r>
        <w:rPr>
          <w:spacing w:val="15"/>
        </w:rPr>
        <w:t xml:space="preserve"> </w:t>
      </w:r>
      <w:r>
        <w:rPr>
          <w:spacing w:val="-1"/>
        </w:rPr>
        <w:t>under</w:t>
      </w:r>
      <w:r>
        <w:rPr>
          <w:spacing w:val="14"/>
        </w:rPr>
        <w:t xml:space="preserve"> </w:t>
      </w:r>
      <w:r>
        <w:rPr>
          <w:spacing w:val="-1"/>
        </w:rPr>
        <w:t>Part</w:t>
      </w:r>
      <w:r>
        <w:rPr>
          <w:spacing w:val="3"/>
        </w:rPr>
        <w:t xml:space="preserve"> </w:t>
      </w:r>
      <w:r>
        <w:t>1</w:t>
      </w:r>
      <w:r>
        <w:rPr>
          <w:spacing w:val="12"/>
        </w:rPr>
        <w:t xml:space="preserve"> </w:t>
      </w:r>
      <w:r>
        <w:rPr>
          <w:spacing w:val="-2"/>
        </w:rPr>
        <w:t>of</w:t>
      </w:r>
      <w:r>
        <w:rPr>
          <w:spacing w:val="16"/>
        </w:rPr>
        <w:t xml:space="preserve"> </w:t>
      </w:r>
      <w:r>
        <w:rPr>
          <w:spacing w:val="-1"/>
        </w:rPr>
        <w:t>the</w:t>
      </w:r>
      <w:r>
        <w:rPr>
          <w:spacing w:val="15"/>
        </w:rPr>
        <w:t xml:space="preserve"> </w:t>
      </w:r>
      <w:r>
        <w:rPr>
          <w:spacing w:val="-1"/>
        </w:rPr>
        <w:t>FOIA)</w:t>
      </w:r>
      <w:r>
        <w:rPr>
          <w:spacing w:val="14"/>
        </w:rPr>
        <w:t xml:space="preserve"> </w:t>
      </w:r>
      <w:r>
        <w:t>to</w:t>
      </w:r>
      <w:r>
        <w:rPr>
          <w:spacing w:val="12"/>
        </w:rPr>
        <w:t xml:space="preserve"> </w:t>
      </w:r>
      <w:r>
        <w:t>the</w:t>
      </w:r>
      <w:r>
        <w:rPr>
          <w:spacing w:val="15"/>
        </w:rPr>
        <w:t xml:space="preserve"> </w:t>
      </w:r>
      <w:r>
        <w:rPr>
          <w:spacing w:val="-2"/>
        </w:rPr>
        <w:t>extent</w:t>
      </w:r>
      <w:r>
        <w:rPr>
          <w:spacing w:val="43"/>
        </w:rPr>
        <w:t xml:space="preserve"> </w:t>
      </w:r>
      <w:r>
        <w:rPr>
          <w:spacing w:val="-1"/>
        </w:rPr>
        <w:t>that</w:t>
      </w:r>
      <w:r>
        <w:rPr>
          <w:spacing w:val="10"/>
        </w:rPr>
        <w:t xml:space="preserve"> </w:t>
      </w:r>
      <w:r>
        <w:rPr>
          <w:spacing w:val="-1"/>
        </w:rPr>
        <w:t>it</w:t>
      </w:r>
      <w:r>
        <w:rPr>
          <w:spacing w:val="8"/>
        </w:rPr>
        <w:t xml:space="preserve"> </w:t>
      </w:r>
      <w:r>
        <w:rPr>
          <w:spacing w:val="-1"/>
        </w:rPr>
        <w:t>is</w:t>
      </w:r>
      <w:r>
        <w:rPr>
          <w:spacing w:val="9"/>
        </w:rPr>
        <w:t xml:space="preserve"> </w:t>
      </w:r>
      <w:r>
        <w:rPr>
          <w:spacing w:val="-2"/>
        </w:rPr>
        <w:t>permissible</w:t>
      </w:r>
      <w:r>
        <w:rPr>
          <w:spacing w:val="9"/>
        </w:rPr>
        <w:t xml:space="preserve"> </w:t>
      </w:r>
      <w:r>
        <w:rPr>
          <w:spacing w:val="-1"/>
        </w:rPr>
        <w:t>and</w:t>
      </w:r>
      <w:r>
        <w:rPr>
          <w:spacing w:val="9"/>
        </w:rPr>
        <w:t xml:space="preserve"> </w:t>
      </w:r>
      <w:r>
        <w:rPr>
          <w:spacing w:val="-1"/>
        </w:rPr>
        <w:t>reasonably</w:t>
      </w:r>
      <w:r>
        <w:rPr>
          <w:spacing w:val="7"/>
        </w:rPr>
        <w:t xml:space="preserve"> </w:t>
      </w:r>
      <w:r>
        <w:rPr>
          <w:spacing w:val="-1"/>
        </w:rPr>
        <w:t>practical</w:t>
      </w:r>
      <w:r>
        <w:rPr>
          <w:spacing w:val="3"/>
        </w:rPr>
        <w:t xml:space="preserve"> </w:t>
      </w:r>
      <w:r>
        <w:t>for</w:t>
      </w:r>
      <w:r>
        <w:rPr>
          <w:spacing w:val="10"/>
        </w:rPr>
        <w:t xml:space="preserve"> </w:t>
      </w:r>
      <w:r>
        <w:rPr>
          <w:spacing w:val="-2"/>
        </w:rPr>
        <w:t>it</w:t>
      </w:r>
      <w:r>
        <w:rPr>
          <w:spacing w:val="10"/>
        </w:rPr>
        <w:t xml:space="preserve"> </w:t>
      </w:r>
      <w:r>
        <w:t>to</w:t>
      </w:r>
      <w:r>
        <w:rPr>
          <w:spacing w:val="9"/>
        </w:rPr>
        <w:t xml:space="preserve"> </w:t>
      </w:r>
      <w:r>
        <w:rPr>
          <w:spacing w:val="-1"/>
        </w:rPr>
        <w:t>do</w:t>
      </w:r>
      <w:r>
        <w:rPr>
          <w:spacing w:val="6"/>
        </w:rPr>
        <w:t xml:space="preserve"> </w:t>
      </w:r>
      <w:r>
        <w:rPr>
          <w:spacing w:val="-1"/>
        </w:rPr>
        <w:t>so</w:t>
      </w:r>
      <w:r>
        <w:rPr>
          <w:spacing w:val="9"/>
        </w:rPr>
        <w:t xml:space="preserve"> </w:t>
      </w:r>
      <w:r>
        <w:rPr>
          <w:spacing w:val="-2"/>
        </w:rPr>
        <w:t>but</w:t>
      </w:r>
      <w:r>
        <w:rPr>
          <w:spacing w:val="59"/>
        </w:rPr>
        <w:t xml:space="preserve"> </w:t>
      </w:r>
      <w:r>
        <w:rPr>
          <w:spacing w:val="-1"/>
        </w:rPr>
        <w:t>(notwithstanding</w:t>
      </w:r>
      <w:r>
        <w:rPr>
          <w:spacing w:val="11"/>
        </w:rPr>
        <w:t xml:space="preserve"> </w:t>
      </w:r>
      <w:r>
        <w:rPr>
          <w:spacing w:val="-1"/>
        </w:rPr>
        <w:t>any</w:t>
      </w:r>
      <w:r>
        <w:rPr>
          <w:spacing w:val="7"/>
        </w:rPr>
        <w:t xml:space="preserve"> </w:t>
      </w:r>
      <w:r>
        <w:rPr>
          <w:spacing w:val="-1"/>
        </w:rPr>
        <w:t>other</w:t>
      </w:r>
      <w:r>
        <w:rPr>
          <w:spacing w:val="10"/>
        </w:rPr>
        <w:t xml:space="preserve"> </w:t>
      </w:r>
      <w:r>
        <w:rPr>
          <w:spacing w:val="-2"/>
        </w:rPr>
        <w:t>provision</w:t>
      </w:r>
      <w:r>
        <w:rPr>
          <w:spacing w:val="9"/>
        </w:rPr>
        <w:t xml:space="preserve"> </w:t>
      </w:r>
      <w:r>
        <w:rPr>
          <w:spacing w:val="-1"/>
        </w:rPr>
        <w:t>in</w:t>
      </w:r>
      <w:r>
        <w:rPr>
          <w:spacing w:val="9"/>
        </w:rPr>
        <w:t xml:space="preserve"> </w:t>
      </w:r>
      <w:r>
        <w:rPr>
          <w:spacing w:val="-1"/>
        </w:rPr>
        <w:t>this</w:t>
      </w:r>
      <w:r>
        <w:rPr>
          <w:spacing w:val="9"/>
        </w:rPr>
        <w:t xml:space="preserve"> </w:t>
      </w:r>
      <w:r>
        <w:rPr>
          <w:spacing w:val="-1"/>
        </w:rPr>
        <w:t>Call</w:t>
      </w:r>
      <w:r>
        <w:rPr>
          <w:spacing w:val="8"/>
        </w:rPr>
        <w:t xml:space="preserve"> </w:t>
      </w:r>
      <w:r>
        <w:rPr>
          <w:spacing w:val="-1"/>
        </w:rPr>
        <w:t>Off</w:t>
      </w:r>
      <w:r>
        <w:rPr>
          <w:spacing w:val="13"/>
        </w:rPr>
        <w:t xml:space="preserve"> </w:t>
      </w:r>
      <w:r>
        <w:rPr>
          <w:spacing w:val="-1"/>
        </w:rPr>
        <w:t>Contract)</w:t>
      </w:r>
      <w:r>
        <w:rPr>
          <w:spacing w:val="8"/>
        </w:rPr>
        <w:t xml:space="preserve"> </w:t>
      </w:r>
      <w:r>
        <w:rPr>
          <w:spacing w:val="-1"/>
        </w:rPr>
        <w:t>the</w:t>
      </w:r>
      <w:r>
        <w:rPr>
          <w:spacing w:val="40"/>
        </w:rPr>
        <w:t xml:space="preserve"> </w:t>
      </w:r>
      <w:r>
        <w:rPr>
          <w:spacing w:val="-1"/>
        </w:rPr>
        <w:t>Customer</w:t>
      </w:r>
      <w:r>
        <w:rPr>
          <w:spacing w:val="4"/>
        </w:rPr>
        <w:t xml:space="preserve"> </w:t>
      </w:r>
      <w:r>
        <w:rPr>
          <w:spacing w:val="-1"/>
        </w:rPr>
        <w:t>shall</w:t>
      </w:r>
      <w:r>
        <w:rPr>
          <w:spacing w:val="2"/>
        </w:rPr>
        <w:t xml:space="preserve"> </w:t>
      </w:r>
      <w:r>
        <w:rPr>
          <w:spacing w:val="-1"/>
        </w:rPr>
        <w:t>be</w:t>
      </w:r>
      <w:r>
        <w:t xml:space="preserve"> </w:t>
      </w:r>
      <w:r>
        <w:rPr>
          <w:spacing w:val="-1"/>
        </w:rPr>
        <w:t>responsible</w:t>
      </w:r>
      <w:r>
        <w:rPr>
          <w:spacing w:val="3"/>
        </w:rPr>
        <w:t xml:space="preserve"> </w:t>
      </w:r>
      <w:r>
        <w:t>for</w:t>
      </w:r>
      <w:r>
        <w:rPr>
          <w:spacing w:val="4"/>
        </w:rPr>
        <w:t xml:space="preserve"> </w:t>
      </w:r>
      <w:r>
        <w:rPr>
          <w:spacing w:val="-2"/>
        </w:rPr>
        <w:t>determining</w:t>
      </w:r>
      <w:r>
        <w:rPr>
          <w:spacing w:val="5"/>
        </w:rPr>
        <w:t xml:space="preserve"> </w:t>
      </w:r>
      <w:r>
        <w:rPr>
          <w:spacing w:val="-1"/>
        </w:rPr>
        <w:t>in</w:t>
      </w:r>
      <w:r>
        <w:t xml:space="preserve"> </w:t>
      </w:r>
      <w:r>
        <w:rPr>
          <w:spacing w:val="-1"/>
        </w:rPr>
        <w:t>its</w:t>
      </w:r>
      <w:r>
        <w:rPr>
          <w:spacing w:val="3"/>
        </w:rPr>
        <w:t xml:space="preserve"> </w:t>
      </w:r>
      <w:r>
        <w:rPr>
          <w:spacing w:val="-1"/>
        </w:rPr>
        <w:t>absolute</w:t>
      </w:r>
      <w:r>
        <w:rPr>
          <w:spacing w:val="3"/>
        </w:rPr>
        <w:t xml:space="preserve"> </w:t>
      </w:r>
      <w:r>
        <w:rPr>
          <w:spacing w:val="-1"/>
        </w:rPr>
        <w:t>discretion</w:t>
      </w:r>
      <w:r>
        <w:rPr>
          <w:spacing w:val="36"/>
        </w:rPr>
        <w:t xml:space="preserve"> </w:t>
      </w:r>
      <w:r>
        <w:rPr>
          <w:spacing w:val="-1"/>
        </w:rPr>
        <w:t>whether</w:t>
      </w:r>
      <w:r>
        <w:rPr>
          <w:spacing w:val="17"/>
        </w:rPr>
        <w:t xml:space="preserve"> </w:t>
      </w:r>
      <w:r>
        <w:rPr>
          <w:spacing w:val="-1"/>
        </w:rPr>
        <w:t>any</w:t>
      </w:r>
      <w:r>
        <w:rPr>
          <w:spacing w:val="16"/>
        </w:rPr>
        <w:t xml:space="preserve"> </w:t>
      </w:r>
      <w:r>
        <w:rPr>
          <w:spacing w:val="-1"/>
        </w:rPr>
        <w:t>Commercially</w:t>
      </w:r>
      <w:r>
        <w:rPr>
          <w:spacing w:val="14"/>
        </w:rPr>
        <w:t xml:space="preserve"> </w:t>
      </w:r>
      <w:r>
        <w:rPr>
          <w:spacing w:val="-1"/>
        </w:rPr>
        <w:t>Sensitive</w:t>
      </w:r>
      <w:r>
        <w:rPr>
          <w:spacing w:val="16"/>
        </w:rPr>
        <w:t xml:space="preserve"> </w:t>
      </w:r>
      <w:r>
        <w:rPr>
          <w:spacing w:val="-1"/>
        </w:rPr>
        <w:t>Information</w:t>
      </w:r>
      <w:r>
        <w:rPr>
          <w:spacing w:val="16"/>
        </w:rPr>
        <w:t xml:space="preserve"> </w:t>
      </w:r>
      <w:r>
        <w:rPr>
          <w:spacing w:val="-1"/>
        </w:rPr>
        <w:t>and/or</w:t>
      </w:r>
      <w:r>
        <w:rPr>
          <w:spacing w:val="17"/>
        </w:rPr>
        <w:t xml:space="preserve"> </w:t>
      </w:r>
      <w:r>
        <w:rPr>
          <w:spacing w:val="-1"/>
        </w:rPr>
        <w:t>any</w:t>
      </w:r>
      <w:r>
        <w:rPr>
          <w:spacing w:val="14"/>
        </w:rPr>
        <w:t xml:space="preserve"> </w:t>
      </w:r>
      <w:r>
        <w:rPr>
          <w:spacing w:val="-1"/>
        </w:rPr>
        <w:t>other</w:t>
      </w:r>
      <w:r>
        <w:rPr>
          <w:spacing w:val="34"/>
        </w:rPr>
        <w:t xml:space="preserve"> </w:t>
      </w:r>
      <w:r>
        <w:rPr>
          <w:spacing w:val="-1"/>
        </w:rPr>
        <w:t>information</w:t>
      </w:r>
      <w:r>
        <w:rPr>
          <w:spacing w:val="51"/>
        </w:rPr>
        <w:t xml:space="preserve"> </w:t>
      </w:r>
      <w:r>
        <w:rPr>
          <w:spacing w:val="-1"/>
        </w:rPr>
        <w:t>is</w:t>
      </w:r>
      <w:r>
        <w:rPr>
          <w:spacing w:val="51"/>
        </w:rPr>
        <w:t xml:space="preserve"> </w:t>
      </w:r>
      <w:r>
        <w:rPr>
          <w:spacing w:val="-2"/>
        </w:rPr>
        <w:t>exempt</w:t>
      </w:r>
      <w:r>
        <w:rPr>
          <w:spacing w:val="50"/>
        </w:rPr>
        <w:t xml:space="preserve"> </w:t>
      </w:r>
      <w:r>
        <w:rPr>
          <w:spacing w:val="-1"/>
        </w:rPr>
        <w:t>from</w:t>
      </w:r>
      <w:r>
        <w:rPr>
          <w:spacing w:val="52"/>
        </w:rPr>
        <w:t xml:space="preserve"> </w:t>
      </w:r>
      <w:r>
        <w:rPr>
          <w:spacing w:val="-1"/>
        </w:rPr>
        <w:t>disclosure</w:t>
      </w:r>
      <w:r>
        <w:rPr>
          <w:spacing w:val="48"/>
        </w:rPr>
        <w:t xml:space="preserve"> </w:t>
      </w:r>
      <w:r>
        <w:rPr>
          <w:spacing w:val="-1"/>
        </w:rPr>
        <w:t>in</w:t>
      </w:r>
      <w:r>
        <w:rPr>
          <w:spacing w:val="51"/>
        </w:rPr>
        <w:t xml:space="preserve"> </w:t>
      </w:r>
      <w:r>
        <w:rPr>
          <w:spacing w:val="-2"/>
        </w:rPr>
        <w:t>accordance</w:t>
      </w:r>
      <w:r>
        <w:rPr>
          <w:spacing w:val="52"/>
        </w:rPr>
        <w:t xml:space="preserve"> </w:t>
      </w:r>
      <w:r>
        <w:rPr>
          <w:spacing w:val="-2"/>
        </w:rPr>
        <w:t>with</w:t>
      </w:r>
      <w:r>
        <w:rPr>
          <w:spacing w:val="51"/>
        </w:rPr>
        <w:t xml:space="preserve"> </w:t>
      </w:r>
      <w:r>
        <w:t>the</w:t>
      </w:r>
      <w:r>
        <w:rPr>
          <w:spacing w:val="51"/>
        </w:rPr>
        <w:t xml:space="preserve"> </w:t>
      </w:r>
      <w:r>
        <w:rPr>
          <w:spacing w:val="-1"/>
        </w:rPr>
        <w:t>FOIA</w:t>
      </w:r>
      <w:r>
        <w:rPr>
          <w:spacing w:val="55"/>
        </w:rPr>
        <w:t xml:space="preserve"> </w:t>
      </w:r>
      <w:r>
        <w:rPr>
          <w:spacing w:val="-1"/>
        </w:rPr>
        <w:t xml:space="preserve">and/or </w:t>
      </w:r>
      <w:r>
        <w:t>the</w:t>
      </w:r>
      <w:r>
        <w:rPr>
          <w:spacing w:val="-2"/>
        </w:rPr>
        <w:t xml:space="preserve"> </w:t>
      </w:r>
      <w:r>
        <w:rPr>
          <w:spacing w:val="-1"/>
        </w:rPr>
        <w:t>EIRs.</w:t>
      </w:r>
    </w:p>
    <w:p w:rsidR="008918FA" w:rsidRDefault="008918FA" w:rsidP="008918FA">
      <w:pPr>
        <w:pStyle w:val="Heading1"/>
        <w:numPr>
          <w:ilvl w:val="1"/>
          <w:numId w:val="66"/>
        </w:numPr>
        <w:tabs>
          <w:tab w:val="left" w:pos="893"/>
        </w:tabs>
        <w:spacing w:before="119"/>
        <w:ind w:left="892" w:hanging="564"/>
        <w:rPr>
          <w:b w:val="0"/>
          <w:bCs w:val="0"/>
        </w:rPr>
      </w:pPr>
      <w:bookmarkStart w:id="193" w:name="_bookmark192"/>
      <w:bookmarkEnd w:id="193"/>
      <w:r>
        <w:rPr>
          <w:spacing w:val="-1"/>
        </w:rPr>
        <w:t>Protection</w:t>
      </w:r>
      <w:r>
        <w:t xml:space="preserve"> </w:t>
      </w:r>
      <w:r>
        <w:rPr>
          <w:spacing w:val="-2"/>
        </w:rPr>
        <w:t>of</w:t>
      </w:r>
      <w:r>
        <w:rPr>
          <w:spacing w:val="2"/>
        </w:rPr>
        <w:t xml:space="preserve"> </w:t>
      </w:r>
      <w:r>
        <w:rPr>
          <w:spacing w:val="-1"/>
        </w:rPr>
        <w:t>Personal</w:t>
      </w:r>
      <w:r>
        <w:rPr>
          <w:spacing w:val="-3"/>
        </w:rPr>
        <w:t xml:space="preserve"> </w:t>
      </w:r>
      <w:r>
        <w:rPr>
          <w:spacing w:val="-1"/>
        </w:rPr>
        <w:t>Data</w:t>
      </w:r>
    </w:p>
    <w:p w:rsidR="008918FA" w:rsidRDefault="008918FA" w:rsidP="008918FA">
      <w:pPr>
        <w:pStyle w:val="BodyText"/>
        <w:numPr>
          <w:ilvl w:val="2"/>
          <w:numId w:val="66"/>
        </w:numPr>
        <w:tabs>
          <w:tab w:val="left" w:pos="1887"/>
        </w:tabs>
        <w:spacing w:before="121"/>
        <w:ind w:left="1886" w:right="114"/>
        <w:jc w:val="both"/>
      </w:pPr>
      <w:r>
        <w:rPr>
          <w:spacing w:val="-1"/>
        </w:rPr>
        <w:t>Where</w:t>
      </w:r>
      <w:r>
        <w:rPr>
          <w:spacing w:val="21"/>
        </w:rPr>
        <w:t xml:space="preserve"> </w:t>
      </w:r>
      <w:r>
        <w:rPr>
          <w:spacing w:val="-1"/>
        </w:rPr>
        <w:t>any</w:t>
      </w:r>
      <w:r>
        <w:rPr>
          <w:spacing w:val="19"/>
        </w:rPr>
        <w:t xml:space="preserve"> </w:t>
      </w:r>
      <w:r>
        <w:rPr>
          <w:spacing w:val="-1"/>
        </w:rPr>
        <w:t>Personal</w:t>
      </w:r>
      <w:r>
        <w:rPr>
          <w:spacing w:val="20"/>
        </w:rPr>
        <w:t xml:space="preserve"> </w:t>
      </w:r>
      <w:r>
        <w:rPr>
          <w:spacing w:val="-1"/>
        </w:rPr>
        <w:t>Data</w:t>
      </w:r>
      <w:r>
        <w:rPr>
          <w:spacing w:val="21"/>
        </w:rPr>
        <w:t xml:space="preserve"> </w:t>
      </w:r>
      <w:r>
        <w:rPr>
          <w:spacing w:val="-1"/>
        </w:rPr>
        <w:t>are</w:t>
      </w:r>
      <w:r>
        <w:rPr>
          <w:spacing w:val="21"/>
        </w:rPr>
        <w:t xml:space="preserve"> </w:t>
      </w:r>
      <w:r>
        <w:rPr>
          <w:spacing w:val="-1"/>
        </w:rPr>
        <w:t>Processed</w:t>
      </w:r>
      <w:r>
        <w:rPr>
          <w:spacing w:val="21"/>
        </w:rPr>
        <w:t xml:space="preserve"> </w:t>
      </w:r>
      <w:r>
        <w:rPr>
          <w:spacing w:val="-1"/>
        </w:rPr>
        <w:t>in</w:t>
      </w:r>
      <w:r>
        <w:rPr>
          <w:spacing w:val="21"/>
        </w:rPr>
        <w:t xml:space="preserve"> </w:t>
      </w:r>
      <w:r>
        <w:rPr>
          <w:spacing w:val="-1"/>
        </w:rPr>
        <w:t>connection</w:t>
      </w:r>
      <w:r>
        <w:rPr>
          <w:spacing w:val="21"/>
        </w:rPr>
        <w:t xml:space="preserve"> </w:t>
      </w:r>
      <w:r>
        <w:rPr>
          <w:spacing w:val="-2"/>
        </w:rPr>
        <w:t>with</w:t>
      </w:r>
      <w:r>
        <w:rPr>
          <w:spacing w:val="21"/>
        </w:rPr>
        <w:t xml:space="preserve"> </w:t>
      </w:r>
      <w:r>
        <w:rPr>
          <w:spacing w:val="-1"/>
        </w:rPr>
        <w:t>the</w:t>
      </w:r>
      <w:r>
        <w:rPr>
          <w:spacing w:val="44"/>
        </w:rPr>
        <w:t xml:space="preserve"> </w:t>
      </w:r>
      <w:r>
        <w:rPr>
          <w:spacing w:val="-1"/>
        </w:rPr>
        <w:t>exercise</w:t>
      </w:r>
      <w:r>
        <w:rPr>
          <w:spacing w:val="12"/>
        </w:rPr>
        <w:t xml:space="preserve"> </w:t>
      </w:r>
      <w:r>
        <w:rPr>
          <w:spacing w:val="-1"/>
        </w:rPr>
        <w:t>of</w:t>
      </w:r>
      <w:r>
        <w:rPr>
          <w:spacing w:val="15"/>
        </w:rPr>
        <w:t xml:space="preserve"> </w:t>
      </w:r>
      <w:r>
        <w:rPr>
          <w:spacing w:val="-1"/>
        </w:rPr>
        <w:t>the</w:t>
      </w:r>
      <w:r>
        <w:rPr>
          <w:spacing w:val="11"/>
        </w:rPr>
        <w:t xml:space="preserve"> </w:t>
      </w:r>
      <w:r>
        <w:rPr>
          <w:spacing w:val="-1"/>
        </w:rPr>
        <w:t>Parties’</w:t>
      </w:r>
      <w:r>
        <w:rPr>
          <w:spacing w:val="9"/>
        </w:rPr>
        <w:t xml:space="preserve"> </w:t>
      </w:r>
      <w:r>
        <w:rPr>
          <w:spacing w:val="-1"/>
        </w:rPr>
        <w:t>rights</w:t>
      </w:r>
      <w:r>
        <w:rPr>
          <w:spacing w:val="12"/>
        </w:rPr>
        <w:t xml:space="preserve"> </w:t>
      </w:r>
      <w:r>
        <w:rPr>
          <w:spacing w:val="-1"/>
        </w:rPr>
        <w:t>and</w:t>
      </w:r>
      <w:r>
        <w:rPr>
          <w:spacing w:val="11"/>
        </w:rPr>
        <w:t xml:space="preserve"> </w:t>
      </w:r>
      <w:r>
        <w:rPr>
          <w:spacing w:val="-1"/>
        </w:rPr>
        <w:t>obligations</w:t>
      </w:r>
      <w:r>
        <w:rPr>
          <w:spacing w:val="9"/>
        </w:rPr>
        <w:t xml:space="preserve"> </w:t>
      </w:r>
      <w:r>
        <w:rPr>
          <w:spacing w:val="-1"/>
        </w:rPr>
        <w:t>under</w:t>
      </w:r>
      <w:r>
        <w:rPr>
          <w:spacing w:val="13"/>
        </w:rPr>
        <w:t xml:space="preserve"> </w:t>
      </w:r>
      <w:r>
        <w:rPr>
          <w:spacing w:val="-1"/>
        </w:rPr>
        <w:t>this</w:t>
      </w:r>
      <w:r>
        <w:rPr>
          <w:spacing w:val="12"/>
        </w:rPr>
        <w:t xml:space="preserve"> </w:t>
      </w:r>
      <w:r>
        <w:rPr>
          <w:spacing w:val="-2"/>
        </w:rPr>
        <w:t>Call</w:t>
      </w:r>
      <w:r>
        <w:rPr>
          <w:spacing w:val="11"/>
        </w:rPr>
        <w:t xml:space="preserve"> </w:t>
      </w:r>
      <w:r>
        <w:rPr>
          <w:spacing w:val="-1"/>
        </w:rPr>
        <w:t>Off</w:t>
      </w:r>
      <w:r>
        <w:rPr>
          <w:spacing w:val="41"/>
        </w:rPr>
        <w:t xml:space="preserve"> </w:t>
      </w:r>
      <w:r>
        <w:rPr>
          <w:spacing w:val="-1"/>
        </w:rPr>
        <w:t>Contract,</w:t>
      </w:r>
      <w:r>
        <w:rPr>
          <w:spacing w:val="10"/>
        </w:rPr>
        <w:t xml:space="preserve"> </w:t>
      </w:r>
      <w:r>
        <w:t>the</w:t>
      </w:r>
      <w:r>
        <w:rPr>
          <w:spacing w:val="9"/>
        </w:rPr>
        <w:t xml:space="preserve"> </w:t>
      </w:r>
      <w:r>
        <w:rPr>
          <w:spacing w:val="-1"/>
        </w:rPr>
        <w:t>Parties</w:t>
      </w:r>
      <w:r>
        <w:rPr>
          <w:spacing w:val="9"/>
        </w:rPr>
        <w:t xml:space="preserve"> </w:t>
      </w:r>
      <w:r>
        <w:rPr>
          <w:spacing w:val="-1"/>
        </w:rPr>
        <w:t>acknowledge</w:t>
      </w:r>
      <w:r>
        <w:rPr>
          <w:spacing w:val="9"/>
        </w:rPr>
        <w:t xml:space="preserve"> </w:t>
      </w:r>
      <w:r>
        <w:rPr>
          <w:spacing w:val="-1"/>
        </w:rPr>
        <w:t>that</w:t>
      </w:r>
      <w:r>
        <w:rPr>
          <w:spacing w:val="10"/>
        </w:rPr>
        <w:t xml:space="preserve"> </w:t>
      </w:r>
      <w:r>
        <w:t>the</w:t>
      </w:r>
      <w:r>
        <w:rPr>
          <w:spacing w:val="9"/>
        </w:rPr>
        <w:t xml:space="preserve"> </w:t>
      </w:r>
      <w:r>
        <w:rPr>
          <w:spacing w:val="-2"/>
        </w:rPr>
        <w:t>Customer</w:t>
      </w:r>
      <w:r>
        <w:rPr>
          <w:spacing w:val="13"/>
        </w:rPr>
        <w:t xml:space="preserve"> </w:t>
      </w:r>
      <w:r>
        <w:rPr>
          <w:spacing w:val="-1"/>
        </w:rPr>
        <w:t>is</w:t>
      </w:r>
      <w:r>
        <w:rPr>
          <w:spacing w:val="9"/>
        </w:rPr>
        <w:t xml:space="preserve"> </w:t>
      </w:r>
      <w:r>
        <w:t>the</w:t>
      </w:r>
      <w:r>
        <w:rPr>
          <w:spacing w:val="9"/>
        </w:rPr>
        <w:t xml:space="preserve"> </w:t>
      </w:r>
      <w:r>
        <w:rPr>
          <w:spacing w:val="-1"/>
        </w:rPr>
        <w:t>Data</w:t>
      </w:r>
      <w:r>
        <w:rPr>
          <w:spacing w:val="39"/>
        </w:rPr>
        <w:t xml:space="preserve"> </w:t>
      </w:r>
      <w:r>
        <w:rPr>
          <w:spacing w:val="-1"/>
        </w:rPr>
        <w:t>Controller</w:t>
      </w:r>
      <w:r>
        <w:rPr>
          <w:spacing w:val="2"/>
        </w:rPr>
        <w:t xml:space="preserve"> </w:t>
      </w:r>
      <w:r>
        <w:rPr>
          <w:spacing w:val="-1"/>
        </w:rPr>
        <w:t>and</w:t>
      </w:r>
      <w:r>
        <w:rPr>
          <w:spacing w:val="-2"/>
        </w:rPr>
        <w:t xml:space="preserve"> </w:t>
      </w:r>
      <w:r>
        <w:rPr>
          <w:spacing w:val="-1"/>
        </w:rPr>
        <w:t>that</w:t>
      </w:r>
      <w:r>
        <w:t xml:space="preserve"> the </w:t>
      </w:r>
      <w:r>
        <w:rPr>
          <w:spacing w:val="-2"/>
        </w:rPr>
        <w:t>Supplier</w:t>
      </w:r>
      <w:r>
        <w:rPr>
          <w:spacing w:val="2"/>
        </w:rPr>
        <w:t xml:space="preserve"> </w:t>
      </w:r>
      <w:r>
        <w:rPr>
          <w:spacing w:val="-1"/>
        </w:rPr>
        <w:t>is</w:t>
      </w:r>
      <w:r>
        <w:rPr>
          <w:spacing w:val="1"/>
        </w:rPr>
        <w:t xml:space="preserve"> </w:t>
      </w:r>
      <w:r>
        <w:t>the</w:t>
      </w:r>
      <w:r>
        <w:rPr>
          <w:spacing w:val="-2"/>
        </w:rPr>
        <w:t xml:space="preserve"> </w:t>
      </w:r>
      <w:r>
        <w:rPr>
          <w:spacing w:val="-1"/>
        </w:rPr>
        <w:t>Data</w:t>
      </w:r>
      <w:r>
        <w:rPr>
          <w:spacing w:val="-2"/>
        </w:rPr>
        <w:t xml:space="preserve"> </w:t>
      </w:r>
      <w:r>
        <w:rPr>
          <w:spacing w:val="-1"/>
        </w:rPr>
        <w:t>Processor.</w:t>
      </w:r>
    </w:p>
    <w:p w:rsidR="008918FA" w:rsidRDefault="008918FA" w:rsidP="008918FA">
      <w:pPr>
        <w:pStyle w:val="BodyText"/>
        <w:numPr>
          <w:ilvl w:val="2"/>
          <w:numId w:val="66"/>
        </w:numPr>
        <w:tabs>
          <w:tab w:val="left" w:pos="1887"/>
        </w:tabs>
        <w:spacing w:before="121"/>
        <w:ind w:left="1886"/>
      </w:pPr>
      <w:bookmarkStart w:id="194" w:name="_bookmark193"/>
      <w:bookmarkEnd w:id="194"/>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4"/>
        </w:tabs>
        <w:ind w:left="2593" w:right="114" w:hanging="707"/>
        <w:jc w:val="both"/>
      </w:pPr>
      <w:r>
        <w:rPr>
          <w:spacing w:val="-1"/>
        </w:rPr>
        <w:t>Process</w:t>
      </w:r>
      <w:r>
        <w:rPr>
          <w:spacing w:val="8"/>
        </w:rPr>
        <w:t xml:space="preserve"> </w:t>
      </w:r>
      <w:r>
        <w:t>the</w:t>
      </w:r>
      <w:r>
        <w:rPr>
          <w:spacing w:val="7"/>
        </w:rPr>
        <w:t xml:space="preserve"> </w:t>
      </w:r>
      <w:r>
        <w:rPr>
          <w:spacing w:val="-1"/>
        </w:rPr>
        <w:t>Personal</w:t>
      </w:r>
      <w:r>
        <w:rPr>
          <w:spacing w:val="7"/>
        </w:rPr>
        <w:t xml:space="preserve"> </w:t>
      </w:r>
      <w:r>
        <w:rPr>
          <w:spacing w:val="-1"/>
        </w:rPr>
        <w:t>Data</w:t>
      </w:r>
      <w:r>
        <w:rPr>
          <w:spacing w:val="7"/>
        </w:rPr>
        <w:t xml:space="preserve"> </w:t>
      </w:r>
      <w:r>
        <w:rPr>
          <w:spacing w:val="-1"/>
        </w:rPr>
        <w:t>only</w:t>
      </w:r>
      <w:r>
        <w:rPr>
          <w:spacing w:val="8"/>
        </w:rPr>
        <w:t xml:space="preserve"> </w:t>
      </w:r>
      <w:r>
        <w:rPr>
          <w:spacing w:val="-1"/>
        </w:rPr>
        <w:t>in</w:t>
      </w:r>
      <w:r>
        <w:rPr>
          <w:spacing w:val="7"/>
        </w:rPr>
        <w:t xml:space="preserve"> </w:t>
      </w:r>
      <w:r>
        <w:rPr>
          <w:spacing w:val="-1"/>
        </w:rPr>
        <w:t>accordance</w:t>
      </w:r>
      <w:r>
        <w:rPr>
          <w:spacing w:val="10"/>
        </w:rPr>
        <w:t xml:space="preserve"> </w:t>
      </w:r>
      <w:r>
        <w:rPr>
          <w:spacing w:val="-1"/>
        </w:rPr>
        <w:t>with</w:t>
      </w:r>
      <w:r>
        <w:rPr>
          <w:spacing w:val="7"/>
        </w:rPr>
        <w:t xml:space="preserve"> </w:t>
      </w:r>
      <w:r>
        <w:rPr>
          <w:spacing w:val="-1"/>
        </w:rPr>
        <w:t>instructions</w:t>
      </w:r>
      <w:r>
        <w:rPr>
          <w:spacing w:val="30"/>
        </w:rPr>
        <w:t xml:space="preserve"> </w:t>
      </w:r>
      <w:r>
        <w:rPr>
          <w:spacing w:val="-1"/>
        </w:rPr>
        <w:t>from</w:t>
      </w:r>
      <w:r>
        <w:rPr>
          <w:spacing w:val="11"/>
        </w:rPr>
        <w:t xml:space="preserve"> </w:t>
      </w:r>
      <w:r>
        <w:t>the</w:t>
      </w:r>
      <w:r>
        <w:rPr>
          <w:spacing w:val="10"/>
        </w:rPr>
        <w:t xml:space="preserve"> </w:t>
      </w:r>
      <w:r>
        <w:rPr>
          <w:spacing w:val="-1"/>
        </w:rPr>
        <w:t>Customer</w:t>
      </w:r>
      <w:r>
        <w:rPr>
          <w:spacing w:val="9"/>
        </w:rPr>
        <w:t xml:space="preserve"> </w:t>
      </w:r>
      <w:r>
        <w:t>to</w:t>
      </w:r>
      <w:r>
        <w:rPr>
          <w:spacing w:val="10"/>
        </w:rPr>
        <w:t xml:space="preserve"> </w:t>
      </w:r>
      <w:r>
        <w:rPr>
          <w:spacing w:val="-1"/>
        </w:rPr>
        <w:t>perform</w:t>
      </w:r>
      <w:r>
        <w:rPr>
          <w:spacing w:val="11"/>
        </w:rPr>
        <w:t xml:space="preserve"> </w:t>
      </w:r>
      <w:r>
        <w:rPr>
          <w:spacing w:val="-1"/>
        </w:rPr>
        <w:t>its</w:t>
      </w:r>
      <w:r>
        <w:rPr>
          <w:spacing w:val="10"/>
        </w:rPr>
        <w:t xml:space="preserve"> </w:t>
      </w:r>
      <w:r>
        <w:rPr>
          <w:spacing w:val="-1"/>
        </w:rPr>
        <w:t>obligations</w:t>
      </w:r>
      <w:r>
        <w:rPr>
          <w:spacing w:val="10"/>
        </w:rPr>
        <w:t xml:space="preserve"> </w:t>
      </w:r>
      <w:r>
        <w:rPr>
          <w:spacing w:val="-2"/>
        </w:rPr>
        <w:t>under</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39"/>
        </w:rPr>
        <w:t xml:space="preserve"> </w:t>
      </w:r>
      <w:r>
        <w:rPr>
          <w:spacing w:val="-1"/>
        </w:rPr>
        <w:t>Contract;</w:t>
      </w:r>
    </w:p>
    <w:p w:rsidR="008918FA" w:rsidRDefault="008918FA" w:rsidP="008918FA">
      <w:pPr>
        <w:pStyle w:val="BodyText"/>
        <w:numPr>
          <w:ilvl w:val="3"/>
          <w:numId w:val="66"/>
        </w:numPr>
        <w:tabs>
          <w:tab w:val="left" w:pos="2594"/>
        </w:tabs>
        <w:ind w:left="2593" w:right="112"/>
        <w:jc w:val="both"/>
      </w:pPr>
      <w:r>
        <w:rPr>
          <w:spacing w:val="-1"/>
        </w:rPr>
        <w:t>ensure</w:t>
      </w:r>
      <w:r>
        <w:rPr>
          <w:spacing w:val="5"/>
        </w:rPr>
        <w:t xml:space="preserve"> </w:t>
      </w:r>
      <w:r>
        <w:rPr>
          <w:spacing w:val="-1"/>
        </w:rPr>
        <w:t>that</w:t>
      </w:r>
      <w:r>
        <w:rPr>
          <w:spacing w:val="7"/>
        </w:rPr>
        <w:t xml:space="preserve"> </w:t>
      </w:r>
      <w:r>
        <w:rPr>
          <w:spacing w:val="-2"/>
        </w:rPr>
        <w:t>at</w:t>
      </w:r>
      <w:r>
        <w:rPr>
          <w:spacing w:val="7"/>
        </w:rPr>
        <w:t xml:space="preserve"> </w:t>
      </w:r>
      <w:r>
        <w:rPr>
          <w:spacing w:val="-1"/>
        </w:rPr>
        <w:t>all</w:t>
      </w:r>
      <w:r>
        <w:rPr>
          <w:spacing w:val="4"/>
        </w:rPr>
        <w:t xml:space="preserve"> </w:t>
      </w:r>
      <w:r>
        <w:rPr>
          <w:spacing w:val="-1"/>
        </w:rPr>
        <w:t>times</w:t>
      </w:r>
      <w:r>
        <w:rPr>
          <w:spacing w:val="5"/>
        </w:rPr>
        <w:t xml:space="preserve"> </w:t>
      </w:r>
      <w:r>
        <w:rPr>
          <w:spacing w:val="-1"/>
        </w:rPr>
        <w:t>it</w:t>
      </w:r>
      <w:r>
        <w:rPr>
          <w:spacing w:val="4"/>
        </w:rPr>
        <w:t xml:space="preserve"> </w:t>
      </w:r>
      <w:r>
        <w:rPr>
          <w:spacing w:val="-1"/>
        </w:rPr>
        <w:t>has</w:t>
      </w:r>
      <w:r>
        <w:rPr>
          <w:spacing w:val="5"/>
        </w:rPr>
        <w:t xml:space="preserve"> </w:t>
      </w:r>
      <w:r>
        <w:rPr>
          <w:spacing w:val="-1"/>
        </w:rPr>
        <w:t>in</w:t>
      </w:r>
      <w:r>
        <w:rPr>
          <w:spacing w:val="5"/>
        </w:rPr>
        <w:t xml:space="preserve"> </w:t>
      </w:r>
      <w:r>
        <w:rPr>
          <w:spacing w:val="-1"/>
        </w:rPr>
        <w:t>place</w:t>
      </w:r>
      <w:r>
        <w:rPr>
          <w:spacing w:val="5"/>
        </w:rPr>
        <w:t xml:space="preserve"> </w:t>
      </w:r>
      <w:r>
        <w:rPr>
          <w:spacing w:val="-1"/>
        </w:rPr>
        <w:t>appropriate</w:t>
      </w:r>
      <w:r>
        <w:rPr>
          <w:spacing w:val="3"/>
        </w:rPr>
        <w:t xml:space="preserve"> </w:t>
      </w:r>
      <w:r>
        <w:rPr>
          <w:spacing w:val="-1"/>
        </w:rPr>
        <w:t>technical</w:t>
      </w:r>
      <w:r>
        <w:rPr>
          <w:spacing w:val="4"/>
        </w:rPr>
        <w:t xml:space="preserve"> </w:t>
      </w:r>
      <w:r>
        <w:rPr>
          <w:spacing w:val="-1"/>
        </w:rPr>
        <w:t>and</w:t>
      </w:r>
      <w:r>
        <w:rPr>
          <w:spacing w:val="34"/>
        </w:rPr>
        <w:t xml:space="preserve"> </w:t>
      </w:r>
      <w:r>
        <w:rPr>
          <w:spacing w:val="-1"/>
        </w:rPr>
        <w:t>organisational</w:t>
      </w:r>
      <w:r>
        <w:rPr>
          <w:spacing w:val="34"/>
        </w:rPr>
        <w:t xml:space="preserve"> </w:t>
      </w:r>
      <w:r>
        <w:rPr>
          <w:spacing w:val="-1"/>
        </w:rPr>
        <w:t>measures</w:t>
      </w:r>
      <w:r>
        <w:rPr>
          <w:spacing w:val="35"/>
        </w:rPr>
        <w:t xml:space="preserve"> </w:t>
      </w:r>
      <w:r>
        <w:t>to</w:t>
      </w:r>
      <w:r>
        <w:rPr>
          <w:spacing w:val="35"/>
        </w:rPr>
        <w:t xml:space="preserve"> </w:t>
      </w:r>
      <w:r>
        <w:t>guard</w:t>
      </w:r>
      <w:r>
        <w:rPr>
          <w:spacing w:val="35"/>
        </w:rPr>
        <w:t xml:space="preserve"> </w:t>
      </w:r>
      <w:r>
        <w:rPr>
          <w:spacing w:val="-1"/>
        </w:rPr>
        <w:t>against</w:t>
      </w:r>
      <w:r>
        <w:rPr>
          <w:spacing w:val="37"/>
        </w:rPr>
        <w:t xml:space="preserve"> </w:t>
      </w:r>
      <w:r>
        <w:rPr>
          <w:spacing w:val="-1"/>
        </w:rPr>
        <w:t>unauthorised</w:t>
      </w:r>
      <w:r>
        <w:rPr>
          <w:spacing w:val="35"/>
        </w:rPr>
        <w:t xml:space="preserve"> </w:t>
      </w:r>
      <w:r>
        <w:rPr>
          <w:spacing w:val="-1"/>
        </w:rPr>
        <w:t>or</w:t>
      </w:r>
      <w:r>
        <w:rPr>
          <w:spacing w:val="20"/>
        </w:rPr>
        <w:t xml:space="preserve"> </w:t>
      </w:r>
      <w:r>
        <w:rPr>
          <w:spacing w:val="-1"/>
        </w:rPr>
        <w:t>unlawful</w:t>
      </w:r>
      <w:r>
        <w:rPr>
          <w:spacing w:val="3"/>
        </w:rPr>
        <w:t xml:space="preserve"> </w:t>
      </w:r>
      <w:r>
        <w:rPr>
          <w:spacing w:val="-2"/>
        </w:rPr>
        <w:t>Processing</w:t>
      </w:r>
      <w:r>
        <w:rPr>
          <w:spacing w:val="6"/>
        </w:rPr>
        <w:t xml:space="preserve"> </w:t>
      </w:r>
      <w:r>
        <w:rPr>
          <w:spacing w:val="-2"/>
        </w:rPr>
        <w:t>of</w:t>
      </w:r>
      <w:r>
        <w:rPr>
          <w:spacing w:val="3"/>
        </w:rPr>
        <w:t xml:space="preserve"> </w:t>
      </w:r>
      <w:r>
        <w:t>the</w:t>
      </w:r>
      <w:r>
        <w:rPr>
          <w:spacing w:val="4"/>
        </w:rPr>
        <w:t xml:space="preserve"> </w:t>
      </w:r>
      <w:r>
        <w:rPr>
          <w:spacing w:val="-1"/>
        </w:rPr>
        <w:t>Personal</w:t>
      </w:r>
      <w:r>
        <w:rPr>
          <w:spacing w:val="3"/>
        </w:rPr>
        <w:t xml:space="preserve"> </w:t>
      </w:r>
      <w:r>
        <w:rPr>
          <w:spacing w:val="-1"/>
        </w:rPr>
        <w:t>Data</w:t>
      </w:r>
      <w:r>
        <w:rPr>
          <w:spacing w:val="2"/>
        </w:rPr>
        <w:t xml:space="preserve"> </w:t>
      </w:r>
      <w:r>
        <w:rPr>
          <w:spacing w:val="-1"/>
        </w:rPr>
        <w:t>and/or</w:t>
      </w:r>
      <w:r>
        <w:t xml:space="preserve"> </w:t>
      </w:r>
      <w:r>
        <w:rPr>
          <w:spacing w:val="5"/>
        </w:rPr>
        <w:t xml:space="preserve"> </w:t>
      </w:r>
      <w:r>
        <w:rPr>
          <w:spacing w:val="-1"/>
        </w:rPr>
        <w:t>accidental</w:t>
      </w:r>
      <w:r>
        <w:rPr>
          <w:spacing w:val="36"/>
        </w:rPr>
        <w:t xml:space="preserve"> </w:t>
      </w:r>
      <w:r>
        <w:rPr>
          <w:spacing w:val="-1"/>
        </w:rPr>
        <w:t>loss,</w:t>
      </w:r>
      <w:r>
        <w:rPr>
          <w:spacing w:val="5"/>
        </w:rPr>
        <w:t xml:space="preserve"> </w:t>
      </w:r>
      <w:r>
        <w:rPr>
          <w:spacing w:val="-1"/>
        </w:rPr>
        <w:t>destruction,</w:t>
      </w:r>
      <w:r>
        <w:rPr>
          <w:spacing w:val="4"/>
        </w:rPr>
        <w:t xml:space="preserve"> </w:t>
      </w:r>
      <w:r>
        <w:rPr>
          <w:spacing w:val="-2"/>
        </w:rPr>
        <w:t>or</w:t>
      </w:r>
      <w:r>
        <w:rPr>
          <w:spacing w:val="4"/>
        </w:rPr>
        <w:t xml:space="preserve"> </w:t>
      </w:r>
      <w:r>
        <w:rPr>
          <w:spacing w:val="-1"/>
        </w:rPr>
        <w:t>damage</w:t>
      </w:r>
      <w:r>
        <w:t xml:space="preserve"> to the</w:t>
      </w:r>
      <w:r>
        <w:rPr>
          <w:spacing w:val="3"/>
        </w:rPr>
        <w:t xml:space="preserve"> </w:t>
      </w:r>
      <w:r>
        <w:rPr>
          <w:spacing w:val="-1"/>
        </w:rPr>
        <w:t>Personal</w:t>
      </w:r>
      <w:r>
        <w:rPr>
          <w:spacing w:val="2"/>
        </w:rPr>
        <w:t xml:space="preserve"> </w:t>
      </w:r>
      <w:r>
        <w:rPr>
          <w:spacing w:val="-1"/>
        </w:rPr>
        <w:t>Data,</w:t>
      </w:r>
      <w:r>
        <w:rPr>
          <w:spacing w:val="4"/>
        </w:rPr>
        <w:t xml:space="preserve"> </w:t>
      </w:r>
      <w:r>
        <w:rPr>
          <w:spacing w:val="-2"/>
        </w:rPr>
        <w:t>including</w:t>
      </w:r>
      <w:r>
        <w:rPr>
          <w:spacing w:val="3"/>
        </w:rPr>
        <w:t xml:space="preserve"> </w:t>
      </w:r>
      <w:r>
        <w:rPr>
          <w:spacing w:val="-1"/>
        </w:rPr>
        <w:t>the</w:t>
      </w:r>
      <w:r>
        <w:rPr>
          <w:spacing w:val="30"/>
        </w:rPr>
        <w:t xml:space="preserve"> </w:t>
      </w:r>
      <w:r>
        <w:rPr>
          <w:spacing w:val="-1"/>
        </w:rPr>
        <w:t>measures</w:t>
      </w:r>
      <w:r>
        <w:rPr>
          <w:spacing w:val="44"/>
        </w:rPr>
        <w:t xml:space="preserve"> </w:t>
      </w:r>
      <w:r>
        <w:rPr>
          <w:spacing w:val="-1"/>
        </w:rPr>
        <w:t>as</w:t>
      </w:r>
      <w:r>
        <w:rPr>
          <w:spacing w:val="46"/>
        </w:rPr>
        <w:t xml:space="preserve"> </w:t>
      </w:r>
      <w:r>
        <w:rPr>
          <w:spacing w:val="-1"/>
        </w:rPr>
        <w:t>are</w:t>
      </w:r>
      <w:r>
        <w:rPr>
          <w:spacing w:val="46"/>
        </w:rPr>
        <w:t xml:space="preserve"> </w:t>
      </w:r>
      <w:r>
        <w:rPr>
          <w:spacing w:val="-2"/>
        </w:rPr>
        <w:t>set</w:t>
      </w:r>
      <w:r>
        <w:rPr>
          <w:spacing w:val="47"/>
        </w:rPr>
        <w:t xml:space="preserve"> </w:t>
      </w:r>
      <w:r>
        <w:rPr>
          <w:spacing w:val="-1"/>
        </w:rPr>
        <w:t>out</w:t>
      </w:r>
      <w:r>
        <w:rPr>
          <w:spacing w:val="45"/>
        </w:rPr>
        <w:t xml:space="preserve"> </w:t>
      </w:r>
      <w:r>
        <w:rPr>
          <w:spacing w:val="-1"/>
        </w:rPr>
        <w:t>in</w:t>
      </w:r>
      <w:r>
        <w:rPr>
          <w:spacing w:val="46"/>
        </w:rPr>
        <w:t xml:space="preserve"> </w:t>
      </w:r>
      <w:r>
        <w:rPr>
          <w:spacing w:val="-1"/>
        </w:rPr>
        <w:t>Clauses</w:t>
      </w:r>
      <w:r>
        <w:rPr>
          <w:spacing w:val="49"/>
        </w:rPr>
        <w:t xml:space="preserve"> </w:t>
      </w:r>
      <w:hyperlink w:anchor="_bookmark180" w:history="1">
        <w:r>
          <w:rPr>
            <w:spacing w:val="-1"/>
          </w:rPr>
          <w:t>34.1</w:t>
        </w:r>
      </w:hyperlink>
      <w:r>
        <w:rPr>
          <w:spacing w:val="46"/>
        </w:rPr>
        <w:t xml:space="preserve"> </w:t>
      </w:r>
      <w:r>
        <w:rPr>
          <w:spacing w:val="-1"/>
        </w:rPr>
        <w:t>(Security</w:t>
      </w:r>
      <w:r>
        <w:rPr>
          <w:spacing w:val="23"/>
        </w:rPr>
        <w:t xml:space="preserve"> </w:t>
      </w:r>
      <w:r>
        <w:rPr>
          <w:spacing w:val="-1"/>
        </w:rPr>
        <w:t>Requirements)</w:t>
      </w:r>
      <w:r>
        <w:rPr>
          <w:spacing w:val="2"/>
        </w:rPr>
        <w:t xml:space="preserve"> </w:t>
      </w:r>
      <w:r>
        <w:rPr>
          <w:spacing w:val="-1"/>
        </w:rPr>
        <w:t>and</w:t>
      </w:r>
      <w:r>
        <w:rPr>
          <w:spacing w:val="-2"/>
        </w:rPr>
        <w:t xml:space="preserve"> </w:t>
      </w:r>
      <w:hyperlink w:anchor="_bookmark181" w:history="1">
        <w:r>
          <w:rPr>
            <w:spacing w:val="-1"/>
          </w:rPr>
          <w:t>34.2</w:t>
        </w:r>
      </w:hyperlink>
      <w:r>
        <w:rPr>
          <w:spacing w:val="-4"/>
        </w:rPr>
        <w:t xml:space="preserve"> </w:t>
      </w:r>
      <w:r>
        <w:rPr>
          <w:spacing w:val="-1"/>
        </w:rPr>
        <w:t>(Protection</w:t>
      </w:r>
      <w:r>
        <w:t xml:space="preserve"> </w:t>
      </w:r>
      <w:r>
        <w:rPr>
          <w:spacing w:val="-2"/>
        </w:rPr>
        <w:t>of</w:t>
      </w:r>
      <w:r>
        <w:rPr>
          <w:spacing w:val="2"/>
        </w:rPr>
        <w:t xml:space="preserve"> </w:t>
      </w:r>
      <w:r>
        <w:rPr>
          <w:spacing w:val="-2"/>
        </w:rPr>
        <w:t>Customer</w:t>
      </w:r>
      <w:r>
        <w:rPr>
          <w:spacing w:val="-1"/>
        </w:rPr>
        <w:t xml:space="preserve"> Data);</w:t>
      </w:r>
    </w:p>
    <w:p w:rsidR="008918FA" w:rsidRDefault="008918FA" w:rsidP="008918FA">
      <w:pPr>
        <w:pStyle w:val="BodyText"/>
        <w:numPr>
          <w:ilvl w:val="3"/>
          <w:numId w:val="66"/>
        </w:numPr>
        <w:tabs>
          <w:tab w:val="left" w:pos="2594"/>
        </w:tabs>
        <w:spacing w:before="121"/>
        <w:ind w:left="2593" w:right="114"/>
        <w:jc w:val="both"/>
      </w:pPr>
      <w:r>
        <w:rPr>
          <w:spacing w:val="-1"/>
        </w:rPr>
        <w:t>not</w:t>
      </w:r>
      <w:r>
        <w:rPr>
          <w:spacing w:val="19"/>
        </w:rPr>
        <w:t xml:space="preserve"> </w:t>
      </w:r>
      <w:r>
        <w:rPr>
          <w:spacing w:val="-1"/>
        </w:rPr>
        <w:t>disclose</w:t>
      </w:r>
      <w:r>
        <w:rPr>
          <w:spacing w:val="18"/>
        </w:rPr>
        <w:t xml:space="preserve"> </w:t>
      </w:r>
      <w:r>
        <w:rPr>
          <w:spacing w:val="-1"/>
        </w:rPr>
        <w:t>or</w:t>
      </w:r>
      <w:r>
        <w:rPr>
          <w:spacing w:val="19"/>
        </w:rPr>
        <w:t xml:space="preserve"> </w:t>
      </w:r>
      <w:r>
        <w:rPr>
          <w:spacing w:val="-1"/>
        </w:rPr>
        <w:t>transfer</w:t>
      </w:r>
      <w:r>
        <w:rPr>
          <w:spacing w:val="19"/>
        </w:rPr>
        <w:t xml:space="preserve"> </w:t>
      </w:r>
      <w:r>
        <w:rPr>
          <w:spacing w:val="-1"/>
        </w:rPr>
        <w:t>the</w:t>
      </w:r>
      <w:r>
        <w:rPr>
          <w:spacing w:val="17"/>
        </w:rPr>
        <w:t xml:space="preserve"> </w:t>
      </w:r>
      <w:r>
        <w:rPr>
          <w:spacing w:val="-1"/>
        </w:rPr>
        <w:t>Personal</w:t>
      </w:r>
      <w:r>
        <w:rPr>
          <w:spacing w:val="17"/>
        </w:rPr>
        <w:t xml:space="preserve"> </w:t>
      </w:r>
      <w:r>
        <w:rPr>
          <w:spacing w:val="-1"/>
        </w:rPr>
        <w:t>Data</w:t>
      </w:r>
      <w:r>
        <w:rPr>
          <w:spacing w:val="17"/>
        </w:rPr>
        <w:t xml:space="preserve"> </w:t>
      </w:r>
      <w:r>
        <w:t>to</w:t>
      </w:r>
      <w:r>
        <w:rPr>
          <w:spacing w:val="17"/>
        </w:rPr>
        <w:t xml:space="preserve"> </w:t>
      </w:r>
      <w:r>
        <w:t>any</w:t>
      </w:r>
      <w:r>
        <w:rPr>
          <w:spacing w:val="18"/>
        </w:rPr>
        <w:t xml:space="preserve"> </w:t>
      </w:r>
      <w:r>
        <w:rPr>
          <w:spacing w:val="-1"/>
        </w:rPr>
        <w:t>third</w:t>
      </w:r>
      <w:r>
        <w:rPr>
          <w:spacing w:val="17"/>
        </w:rPr>
        <w:t xml:space="preserve"> </w:t>
      </w:r>
      <w:r>
        <w:rPr>
          <w:spacing w:val="-1"/>
        </w:rPr>
        <w:t>party</w:t>
      </w:r>
      <w:r>
        <w:rPr>
          <w:spacing w:val="15"/>
        </w:rPr>
        <w:t xml:space="preserve"> </w:t>
      </w:r>
      <w:r>
        <w:rPr>
          <w:spacing w:val="-1"/>
        </w:rPr>
        <w:t>or</w:t>
      </w:r>
      <w:r>
        <w:rPr>
          <w:spacing w:val="40"/>
        </w:rPr>
        <w:t xml:space="preserve"> </w:t>
      </w:r>
      <w:r>
        <w:rPr>
          <w:spacing w:val="-2"/>
        </w:rPr>
        <w:t>Supplier</w:t>
      </w:r>
      <w:r>
        <w:rPr>
          <w:spacing w:val="45"/>
        </w:rPr>
        <w:t xml:space="preserve"> </w:t>
      </w:r>
      <w:r>
        <w:rPr>
          <w:spacing w:val="-1"/>
        </w:rPr>
        <w:t>Personnel</w:t>
      </w:r>
      <w:r>
        <w:rPr>
          <w:spacing w:val="43"/>
        </w:rPr>
        <w:t xml:space="preserve"> </w:t>
      </w:r>
      <w:r>
        <w:rPr>
          <w:spacing w:val="-1"/>
        </w:rPr>
        <w:t>unless</w:t>
      </w:r>
      <w:r>
        <w:rPr>
          <w:spacing w:val="44"/>
        </w:rPr>
        <w:t xml:space="preserve"> </w:t>
      </w:r>
      <w:r>
        <w:rPr>
          <w:spacing w:val="-1"/>
        </w:rPr>
        <w:t>necessary</w:t>
      </w:r>
      <w:r>
        <w:rPr>
          <w:spacing w:val="39"/>
        </w:rPr>
        <w:t xml:space="preserve"> </w:t>
      </w:r>
      <w:r>
        <w:t>for</w:t>
      </w:r>
      <w:r>
        <w:rPr>
          <w:spacing w:val="42"/>
        </w:rPr>
        <w:t xml:space="preserve"> </w:t>
      </w:r>
      <w:r>
        <w:t>the</w:t>
      </w:r>
      <w:r>
        <w:rPr>
          <w:spacing w:val="43"/>
        </w:rPr>
        <w:t xml:space="preserve"> </w:t>
      </w:r>
      <w:r>
        <w:rPr>
          <w:spacing w:val="-2"/>
        </w:rPr>
        <w:t>provision</w:t>
      </w:r>
      <w:r>
        <w:rPr>
          <w:spacing w:val="44"/>
        </w:rPr>
        <w:t xml:space="preserve"> </w:t>
      </w:r>
      <w:r>
        <w:rPr>
          <w:spacing w:val="-1"/>
        </w:rPr>
        <w:t>of</w:t>
      </w:r>
      <w:r>
        <w:rPr>
          <w:spacing w:val="47"/>
        </w:rPr>
        <w:t xml:space="preserve"> </w:t>
      </w:r>
      <w:r>
        <w:rPr>
          <w:spacing w:val="-1"/>
        </w:rPr>
        <w:t>the</w:t>
      </w:r>
      <w:r>
        <w:rPr>
          <w:spacing w:val="56"/>
        </w:rPr>
        <w:t xml:space="preserve"> </w:t>
      </w:r>
      <w:r>
        <w:rPr>
          <w:spacing w:val="-1"/>
        </w:rPr>
        <w:t>Goods</w:t>
      </w:r>
      <w:r>
        <w:rPr>
          <w:spacing w:val="44"/>
        </w:rPr>
        <w:t xml:space="preserve"> </w:t>
      </w:r>
      <w:r>
        <w:rPr>
          <w:spacing w:val="-1"/>
        </w:rPr>
        <w:t>and/or</w:t>
      </w:r>
      <w:r>
        <w:rPr>
          <w:spacing w:val="42"/>
        </w:rPr>
        <w:t xml:space="preserve"> </w:t>
      </w:r>
      <w:r>
        <w:rPr>
          <w:spacing w:val="-1"/>
        </w:rPr>
        <w:t>Services</w:t>
      </w:r>
      <w:r>
        <w:rPr>
          <w:spacing w:val="45"/>
        </w:rPr>
        <w:t xml:space="preserve"> </w:t>
      </w:r>
      <w:r>
        <w:rPr>
          <w:spacing w:val="-1"/>
        </w:rPr>
        <w:t>and,</w:t>
      </w:r>
      <w:r>
        <w:rPr>
          <w:spacing w:val="42"/>
        </w:rPr>
        <w:t xml:space="preserve"> </w:t>
      </w:r>
      <w:r>
        <w:t>for</w:t>
      </w:r>
      <w:r>
        <w:rPr>
          <w:spacing w:val="45"/>
        </w:rPr>
        <w:t xml:space="preserve"> </w:t>
      </w:r>
      <w:r>
        <w:rPr>
          <w:spacing w:val="-1"/>
        </w:rPr>
        <w:t>any</w:t>
      </w:r>
      <w:r>
        <w:rPr>
          <w:spacing w:val="41"/>
        </w:rPr>
        <w:t xml:space="preserve"> </w:t>
      </w:r>
      <w:r>
        <w:rPr>
          <w:spacing w:val="-1"/>
        </w:rPr>
        <w:t>disclosure</w:t>
      </w:r>
      <w:r>
        <w:rPr>
          <w:spacing w:val="42"/>
        </w:rPr>
        <w:t xml:space="preserve"> </w:t>
      </w:r>
      <w:r>
        <w:rPr>
          <w:spacing w:val="-1"/>
        </w:rPr>
        <w:t>or</w:t>
      </w:r>
      <w:r>
        <w:rPr>
          <w:spacing w:val="45"/>
        </w:rPr>
        <w:t xml:space="preserve"> </w:t>
      </w:r>
      <w:r>
        <w:rPr>
          <w:spacing w:val="-1"/>
        </w:rPr>
        <w:t>transfer</w:t>
      </w:r>
      <w:r>
        <w:rPr>
          <w:spacing w:val="42"/>
        </w:rPr>
        <w:t xml:space="preserve"> </w:t>
      </w:r>
      <w:r>
        <w:rPr>
          <w:spacing w:val="-2"/>
        </w:rPr>
        <w:t>of</w:t>
      </w:r>
      <w:r>
        <w:rPr>
          <w:spacing w:val="23"/>
        </w:rPr>
        <w:t xml:space="preserve"> </w:t>
      </w:r>
      <w:r>
        <w:rPr>
          <w:spacing w:val="-1"/>
        </w:rPr>
        <w:t>Personal</w:t>
      </w:r>
      <w:r>
        <w:rPr>
          <w:spacing w:val="30"/>
        </w:rPr>
        <w:t xml:space="preserve"> </w:t>
      </w:r>
      <w:r>
        <w:rPr>
          <w:spacing w:val="-1"/>
        </w:rPr>
        <w:t>Data</w:t>
      </w:r>
      <w:r>
        <w:rPr>
          <w:spacing w:val="28"/>
        </w:rPr>
        <w:t xml:space="preserve"> </w:t>
      </w:r>
      <w:r>
        <w:t>to</w:t>
      </w:r>
      <w:r>
        <w:rPr>
          <w:spacing w:val="30"/>
        </w:rPr>
        <w:t xml:space="preserve"> </w:t>
      </w:r>
      <w:r>
        <w:rPr>
          <w:spacing w:val="-2"/>
        </w:rPr>
        <w:t>any</w:t>
      </w:r>
      <w:r>
        <w:rPr>
          <w:spacing w:val="28"/>
        </w:rPr>
        <w:t xml:space="preserve"> </w:t>
      </w:r>
      <w:r>
        <w:rPr>
          <w:spacing w:val="-1"/>
        </w:rPr>
        <w:t>third</w:t>
      </w:r>
      <w:r>
        <w:rPr>
          <w:spacing w:val="28"/>
        </w:rPr>
        <w:t xml:space="preserve"> </w:t>
      </w:r>
      <w:r>
        <w:rPr>
          <w:spacing w:val="-1"/>
        </w:rPr>
        <w:t>party,</w:t>
      </w:r>
      <w:r>
        <w:rPr>
          <w:spacing w:val="32"/>
        </w:rPr>
        <w:t xml:space="preserve"> </w:t>
      </w:r>
      <w:r>
        <w:rPr>
          <w:spacing w:val="-1"/>
        </w:rPr>
        <w:t>obtain</w:t>
      </w:r>
      <w:r>
        <w:rPr>
          <w:spacing w:val="28"/>
        </w:rPr>
        <w:t xml:space="preserve"> </w:t>
      </w:r>
      <w:r>
        <w:rPr>
          <w:spacing w:val="-1"/>
        </w:rPr>
        <w:t>the</w:t>
      </w:r>
      <w:r>
        <w:rPr>
          <w:spacing w:val="30"/>
        </w:rPr>
        <w:t xml:space="preserve"> </w:t>
      </w:r>
      <w:r>
        <w:rPr>
          <w:spacing w:val="-1"/>
        </w:rPr>
        <w:t>prior</w:t>
      </w:r>
      <w:r>
        <w:rPr>
          <w:spacing w:val="29"/>
        </w:rPr>
        <w:t xml:space="preserve"> </w:t>
      </w:r>
      <w:r>
        <w:rPr>
          <w:spacing w:val="-1"/>
        </w:rPr>
        <w:t>written</w:t>
      </w:r>
      <w:r>
        <w:rPr>
          <w:spacing w:val="36"/>
        </w:rPr>
        <w:t xml:space="preserve"> </w:t>
      </w:r>
      <w:r>
        <w:rPr>
          <w:spacing w:val="-1"/>
        </w:rPr>
        <w:t>consent</w:t>
      </w:r>
      <w:r>
        <w:rPr>
          <w:spacing w:val="30"/>
        </w:rPr>
        <w:t xml:space="preserve"> </w:t>
      </w:r>
      <w:r>
        <w:rPr>
          <w:spacing w:val="-2"/>
        </w:rPr>
        <w:t>of</w:t>
      </w:r>
      <w:r>
        <w:rPr>
          <w:spacing w:val="29"/>
        </w:rPr>
        <w:t xml:space="preserve"> </w:t>
      </w:r>
      <w:r>
        <w:t>the</w:t>
      </w:r>
      <w:r>
        <w:rPr>
          <w:spacing w:val="28"/>
        </w:rPr>
        <w:t xml:space="preserve"> </w:t>
      </w:r>
      <w:r>
        <w:rPr>
          <w:spacing w:val="-1"/>
        </w:rPr>
        <w:t>Customer</w:t>
      </w:r>
      <w:r>
        <w:rPr>
          <w:spacing w:val="29"/>
        </w:rPr>
        <w:t xml:space="preserve"> </w:t>
      </w:r>
      <w:r>
        <w:rPr>
          <w:spacing w:val="-2"/>
        </w:rPr>
        <w:t>(save</w:t>
      </w:r>
      <w:r>
        <w:rPr>
          <w:spacing w:val="30"/>
        </w:rPr>
        <w:t xml:space="preserve"> </w:t>
      </w:r>
      <w:r>
        <w:rPr>
          <w:spacing w:val="-2"/>
        </w:rPr>
        <w:t>where</w:t>
      </w:r>
      <w:r>
        <w:rPr>
          <w:spacing w:val="28"/>
        </w:rPr>
        <w:t xml:space="preserve"> </w:t>
      </w:r>
      <w:r>
        <w:rPr>
          <w:spacing w:val="-1"/>
        </w:rPr>
        <w:t>such</w:t>
      </w:r>
      <w:r>
        <w:rPr>
          <w:spacing w:val="28"/>
        </w:rPr>
        <w:t xml:space="preserve"> </w:t>
      </w:r>
      <w:r>
        <w:rPr>
          <w:spacing w:val="-1"/>
        </w:rPr>
        <w:t>disclosure</w:t>
      </w:r>
      <w:r>
        <w:rPr>
          <w:spacing w:val="28"/>
        </w:rPr>
        <w:t xml:space="preserve"> </w:t>
      </w:r>
      <w:r>
        <w:rPr>
          <w:spacing w:val="-1"/>
        </w:rPr>
        <w:t>or</w:t>
      </w:r>
      <w:r>
        <w:rPr>
          <w:spacing w:val="34"/>
        </w:rPr>
        <w:t xml:space="preserve"> </w:t>
      </w:r>
      <w:r>
        <w:rPr>
          <w:spacing w:val="-1"/>
        </w:rPr>
        <w:t>transfer is</w:t>
      </w:r>
      <w:r>
        <w:rPr>
          <w:spacing w:val="1"/>
        </w:rPr>
        <w:t xml:space="preserve"> </w:t>
      </w:r>
      <w:r>
        <w:rPr>
          <w:spacing w:val="-1"/>
        </w:rPr>
        <w:t>specifically</w:t>
      </w:r>
      <w:r>
        <w:rPr>
          <w:spacing w:val="-2"/>
        </w:rPr>
        <w:t xml:space="preserve"> </w:t>
      </w:r>
      <w:r>
        <w:rPr>
          <w:spacing w:val="-1"/>
        </w:rPr>
        <w:t>authorised</w:t>
      </w:r>
      <w:r>
        <w:t xml:space="preserve"> </w:t>
      </w:r>
      <w:r>
        <w:rPr>
          <w:spacing w:val="-2"/>
        </w:rPr>
        <w:t>under</w:t>
      </w:r>
      <w:r>
        <w:rPr>
          <w:spacing w:val="-1"/>
        </w:rPr>
        <w:t xml:space="preserve"> 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594"/>
        </w:tabs>
        <w:ind w:left="2593" w:right="116"/>
        <w:jc w:val="both"/>
      </w:pPr>
      <w:r>
        <w:t>take</w:t>
      </w:r>
      <w:r>
        <w:rPr>
          <w:spacing w:val="31"/>
        </w:rPr>
        <w:t xml:space="preserve"> </w:t>
      </w:r>
      <w:r>
        <w:rPr>
          <w:spacing w:val="-1"/>
        </w:rPr>
        <w:t>reasonable</w:t>
      </w:r>
      <w:r>
        <w:rPr>
          <w:spacing w:val="31"/>
        </w:rPr>
        <w:t xml:space="preserve"> </w:t>
      </w:r>
      <w:r>
        <w:rPr>
          <w:spacing w:val="-1"/>
        </w:rPr>
        <w:t>steps</w:t>
      </w:r>
      <w:r>
        <w:rPr>
          <w:spacing w:val="32"/>
        </w:rPr>
        <w:t xml:space="preserve"> </w:t>
      </w:r>
      <w:r>
        <w:rPr>
          <w:spacing w:val="-1"/>
        </w:rPr>
        <w:t>to</w:t>
      </w:r>
      <w:r>
        <w:rPr>
          <w:spacing w:val="31"/>
        </w:rPr>
        <w:t xml:space="preserve"> </w:t>
      </w:r>
      <w:r>
        <w:rPr>
          <w:spacing w:val="-1"/>
        </w:rPr>
        <w:t>ensure</w:t>
      </w:r>
      <w:r>
        <w:rPr>
          <w:spacing w:val="31"/>
        </w:rPr>
        <w:t xml:space="preserve"> </w:t>
      </w:r>
      <w:r>
        <w:t>the</w:t>
      </w:r>
      <w:r>
        <w:rPr>
          <w:spacing w:val="31"/>
        </w:rPr>
        <w:t xml:space="preserve"> </w:t>
      </w:r>
      <w:r>
        <w:rPr>
          <w:spacing w:val="-2"/>
        </w:rPr>
        <w:t>reliability</w:t>
      </w:r>
      <w:r>
        <w:rPr>
          <w:spacing w:val="30"/>
        </w:rPr>
        <w:t xml:space="preserve"> </w:t>
      </w:r>
      <w:r>
        <w:t>and</w:t>
      </w:r>
      <w:r>
        <w:rPr>
          <w:spacing w:val="32"/>
        </w:rPr>
        <w:t xml:space="preserve"> </w:t>
      </w:r>
      <w:r>
        <w:rPr>
          <w:spacing w:val="-1"/>
        </w:rPr>
        <w:t>integrity</w:t>
      </w:r>
      <w:r>
        <w:rPr>
          <w:spacing w:val="30"/>
        </w:rPr>
        <w:t xml:space="preserve"> </w:t>
      </w:r>
      <w:r>
        <w:rPr>
          <w:spacing w:val="-1"/>
        </w:rPr>
        <w:t>of</w:t>
      </w:r>
      <w:r>
        <w:rPr>
          <w:spacing w:val="42"/>
        </w:rPr>
        <w:t xml:space="preserve"> </w:t>
      </w:r>
      <w:r>
        <w:rPr>
          <w:spacing w:val="-1"/>
        </w:rPr>
        <w:t>any</w:t>
      </w:r>
      <w:r>
        <w:rPr>
          <w:spacing w:val="10"/>
        </w:rPr>
        <w:t xml:space="preserve"> </w:t>
      </w:r>
      <w:r>
        <w:rPr>
          <w:spacing w:val="-1"/>
        </w:rPr>
        <w:t>Supplier</w:t>
      </w:r>
      <w:r>
        <w:rPr>
          <w:spacing w:val="14"/>
        </w:rPr>
        <w:t xml:space="preserve"> </w:t>
      </w:r>
      <w:r>
        <w:rPr>
          <w:spacing w:val="-1"/>
        </w:rPr>
        <w:t>Personnel</w:t>
      </w:r>
      <w:r>
        <w:rPr>
          <w:spacing w:val="14"/>
        </w:rPr>
        <w:t xml:space="preserve"> </w:t>
      </w:r>
      <w:r>
        <w:rPr>
          <w:spacing w:val="-2"/>
        </w:rPr>
        <w:t>who</w:t>
      </w:r>
      <w:r>
        <w:rPr>
          <w:spacing w:val="12"/>
        </w:rPr>
        <w:t xml:space="preserve"> </w:t>
      </w:r>
      <w:r>
        <w:rPr>
          <w:spacing w:val="-1"/>
        </w:rPr>
        <w:t>have</w:t>
      </w:r>
      <w:r>
        <w:rPr>
          <w:spacing w:val="12"/>
        </w:rPr>
        <w:t xml:space="preserve"> </w:t>
      </w:r>
      <w:r>
        <w:rPr>
          <w:spacing w:val="-1"/>
        </w:rPr>
        <w:t>access</w:t>
      </w:r>
      <w:r>
        <w:rPr>
          <w:spacing w:val="13"/>
        </w:rPr>
        <w:t xml:space="preserve"> </w:t>
      </w:r>
      <w:r>
        <w:t>to</w:t>
      </w:r>
      <w:r>
        <w:rPr>
          <w:spacing w:val="12"/>
        </w:rPr>
        <w:t xml:space="preserve"> </w:t>
      </w:r>
      <w:r>
        <w:t>the</w:t>
      </w:r>
      <w:r>
        <w:rPr>
          <w:spacing w:val="12"/>
        </w:rPr>
        <w:t xml:space="preserve"> </w:t>
      </w:r>
      <w:r>
        <w:rPr>
          <w:spacing w:val="-1"/>
        </w:rPr>
        <w:t>Personal</w:t>
      </w:r>
      <w:r>
        <w:rPr>
          <w:spacing w:val="12"/>
        </w:rPr>
        <w:t xml:space="preserve"> </w:t>
      </w:r>
      <w:r>
        <w:rPr>
          <w:spacing w:val="-1"/>
        </w:rPr>
        <w:t>Data</w:t>
      </w:r>
      <w:r>
        <w:rPr>
          <w:spacing w:val="35"/>
        </w:rPr>
        <w:t xml:space="preserve"> </w:t>
      </w:r>
      <w:r>
        <w:rPr>
          <w:spacing w:val="-1"/>
        </w:rPr>
        <w:t>and</w:t>
      </w:r>
      <w:r>
        <w:t xml:space="preserve"> </w:t>
      </w:r>
      <w:r>
        <w:rPr>
          <w:spacing w:val="-1"/>
        </w:rPr>
        <w:t>ensure</w:t>
      </w:r>
      <w:r>
        <w:rPr>
          <w:spacing w:val="-2"/>
        </w:rPr>
        <w:t xml:space="preserve"> </w:t>
      </w:r>
      <w:r>
        <w:rPr>
          <w:spacing w:val="-1"/>
        </w:rPr>
        <w:t>that</w:t>
      </w:r>
      <w:r>
        <w:t xml:space="preserve"> the</w:t>
      </w:r>
      <w:r>
        <w:rPr>
          <w:spacing w:val="-2"/>
        </w:rPr>
        <w:t xml:space="preserve"> Supplier</w:t>
      </w:r>
      <w:r>
        <w:rPr>
          <w:spacing w:val="2"/>
        </w:rPr>
        <w:t xml:space="preserve"> </w:t>
      </w:r>
      <w:r>
        <w:rPr>
          <w:spacing w:val="-1"/>
        </w:rPr>
        <w:t>Personnel:</w:t>
      </w:r>
    </w:p>
    <w:p w:rsidR="008918FA" w:rsidRDefault="008918FA" w:rsidP="008918FA">
      <w:pPr>
        <w:pStyle w:val="BodyText"/>
        <w:numPr>
          <w:ilvl w:val="4"/>
          <w:numId w:val="66"/>
        </w:numPr>
        <w:tabs>
          <w:tab w:val="left" w:pos="3163"/>
        </w:tabs>
        <w:ind w:left="3162" w:right="110"/>
        <w:jc w:val="both"/>
      </w:pPr>
      <w:r>
        <w:rPr>
          <w:spacing w:val="-1"/>
        </w:rPr>
        <w:t>are</w:t>
      </w:r>
      <w:r>
        <w:rPr>
          <w:spacing w:val="12"/>
        </w:rPr>
        <w:t xml:space="preserve"> </w:t>
      </w:r>
      <w:r>
        <w:rPr>
          <w:spacing w:val="-2"/>
        </w:rPr>
        <w:t>aware</w:t>
      </w:r>
      <w:r>
        <w:rPr>
          <w:spacing w:val="12"/>
        </w:rPr>
        <w:t xml:space="preserve"> </w:t>
      </w:r>
      <w:r>
        <w:rPr>
          <w:spacing w:val="-1"/>
        </w:rPr>
        <w:t>of</w:t>
      </w:r>
      <w:r>
        <w:rPr>
          <w:spacing w:val="16"/>
        </w:rPr>
        <w:t xml:space="preserve"> </w:t>
      </w:r>
      <w:r>
        <w:rPr>
          <w:spacing w:val="-1"/>
        </w:rPr>
        <w:t>and</w:t>
      </w:r>
      <w:r>
        <w:rPr>
          <w:spacing w:val="12"/>
        </w:rPr>
        <w:t xml:space="preserve"> </w:t>
      </w:r>
      <w:r>
        <w:rPr>
          <w:spacing w:val="-2"/>
        </w:rPr>
        <w:t>comply</w:t>
      </w:r>
      <w:r>
        <w:rPr>
          <w:spacing w:val="13"/>
        </w:rPr>
        <w:t xml:space="preserve"> </w:t>
      </w:r>
      <w:r>
        <w:rPr>
          <w:spacing w:val="-2"/>
        </w:rPr>
        <w:t>with</w:t>
      </w:r>
      <w:r>
        <w:rPr>
          <w:spacing w:val="12"/>
        </w:rPr>
        <w:t xml:space="preserve"> </w:t>
      </w:r>
      <w:r>
        <w:t>the</w:t>
      </w:r>
      <w:r>
        <w:rPr>
          <w:spacing w:val="12"/>
        </w:rPr>
        <w:t xml:space="preserve"> </w:t>
      </w:r>
      <w:r>
        <w:rPr>
          <w:spacing w:val="-2"/>
        </w:rPr>
        <w:t>Supplier’s</w:t>
      </w:r>
      <w:r>
        <w:rPr>
          <w:spacing w:val="13"/>
        </w:rPr>
        <w:t xml:space="preserve"> </w:t>
      </w:r>
      <w:r>
        <w:rPr>
          <w:spacing w:val="-1"/>
        </w:rPr>
        <w:t>duties</w:t>
      </w:r>
      <w:r>
        <w:rPr>
          <w:spacing w:val="13"/>
        </w:rPr>
        <w:t xml:space="preserve"> </w:t>
      </w:r>
      <w:r>
        <w:rPr>
          <w:spacing w:val="-1"/>
        </w:rPr>
        <w:t>under</w:t>
      </w:r>
      <w:r>
        <w:rPr>
          <w:spacing w:val="56"/>
        </w:rPr>
        <w:t xml:space="preserve"> </w:t>
      </w:r>
      <w:r>
        <w:rPr>
          <w:spacing w:val="-1"/>
        </w:rPr>
        <w:t>this</w:t>
      </w:r>
      <w:r>
        <w:rPr>
          <w:spacing w:val="52"/>
        </w:rPr>
        <w:t xml:space="preserve"> </w:t>
      </w:r>
      <w:r>
        <w:rPr>
          <w:spacing w:val="-2"/>
        </w:rPr>
        <w:t>Clause</w:t>
      </w:r>
      <w:r>
        <w:rPr>
          <w:spacing w:val="2"/>
        </w:rPr>
        <w:t xml:space="preserve"> </w:t>
      </w:r>
      <w:hyperlink w:anchor="_bookmark193" w:history="1">
        <w:r>
          <w:rPr>
            <w:spacing w:val="-1"/>
          </w:rPr>
          <w:t>34.6.2</w:t>
        </w:r>
      </w:hyperlink>
      <w:r>
        <w:rPr>
          <w:spacing w:val="52"/>
        </w:rPr>
        <w:t xml:space="preserve"> </w:t>
      </w:r>
      <w:r>
        <w:rPr>
          <w:spacing w:val="-2"/>
        </w:rPr>
        <w:t>and</w:t>
      </w:r>
      <w:r>
        <w:rPr>
          <w:spacing w:val="52"/>
        </w:rPr>
        <w:t xml:space="preserve"> </w:t>
      </w:r>
      <w:r>
        <w:rPr>
          <w:spacing w:val="-1"/>
        </w:rPr>
        <w:t>Clauses</w:t>
      </w:r>
      <w:r>
        <w:rPr>
          <w:spacing w:val="53"/>
        </w:rPr>
        <w:t xml:space="preserve"> </w:t>
      </w:r>
      <w:hyperlink w:anchor="_bookmark180" w:history="1">
        <w:r>
          <w:rPr>
            <w:spacing w:val="-1"/>
          </w:rPr>
          <w:t>34.1</w:t>
        </w:r>
      </w:hyperlink>
      <w:r>
        <w:rPr>
          <w:spacing w:val="52"/>
        </w:rPr>
        <w:t xml:space="preserve"> </w:t>
      </w:r>
      <w:r>
        <w:rPr>
          <w:spacing w:val="-1"/>
        </w:rPr>
        <w:t>(Security</w:t>
      </w:r>
      <w:r>
        <w:rPr>
          <w:spacing w:val="43"/>
        </w:rPr>
        <w:t xml:space="preserve"> </w:t>
      </w:r>
      <w:r>
        <w:rPr>
          <w:spacing w:val="-1"/>
        </w:rPr>
        <w:t>Requirements),</w:t>
      </w:r>
      <w:r>
        <w:t xml:space="preserve"> </w:t>
      </w:r>
      <w:r>
        <w:rPr>
          <w:spacing w:val="12"/>
        </w:rPr>
        <w:t xml:space="preserve"> </w:t>
      </w:r>
      <w:hyperlink w:anchor="_bookmark181" w:history="1">
        <w:r>
          <w:rPr>
            <w:spacing w:val="-1"/>
          </w:rPr>
          <w:t>34.2</w:t>
        </w:r>
      </w:hyperlink>
      <w:r>
        <w:t xml:space="preserve"> </w:t>
      </w:r>
      <w:r>
        <w:rPr>
          <w:spacing w:val="8"/>
        </w:rPr>
        <w:t xml:space="preserve"> </w:t>
      </w:r>
      <w:r>
        <w:rPr>
          <w:spacing w:val="-1"/>
        </w:rPr>
        <w:t>(Protection</w:t>
      </w:r>
      <w:r>
        <w:t xml:space="preserve"> </w:t>
      </w:r>
      <w:r>
        <w:rPr>
          <w:spacing w:val="10"/>
        </w:rPr>
        <w:t xml:space="preserve"> </w:t>
      </w:r>
      <w:r>
        <w:rPr>
          <w:spacing w:val="-1"/>
        </w:rPr>
        <w:t>of</w:t>
      </w:r>
      <w:r>
        <w:t xml:space="preserve"> </w:t>
      </w:r>
      <w:r>
        <w:rPr>
          <w:spacing w:val="14"/>
        </w:rPr>
        <w:t xml:space="preserve"> </w:t>
      </w:r>
      <w:r>
        <w:rPr>
          <w:spacing w:val="-2"/>
        </w:rPr>
        <w:t>Customer</w:t>
      </w:r>
      <w:r>
        <w:t xml:space="preserve">  </w:t>
      </w:r>
      <w:r>
        <w:rPr>
          <w:spacing w:val="11"/>
        </w:rPr>
        <w:t xml:space="preserve"> </w:t>
      </w:r>
      <w:r>
        <w:rPr>
          <w:spacing w:val="-1"/>
        </w:rPr>
        <w:t>Data)</w:t>
      </w:r>
      <w:r>
        <w:rPr>
          <w:spacing w:val="34"/>
        </w:rPr>
        <w:t xml:space="preserve"> </w:t>
      </w:r>
      <w:r>
        <w:rPr>
          <w:spacing w:val="-1"/>
        </w:rPr>
        <w:t>and</w:t>
      </w:r>
      <w:r>
        <w:rPr>
          <w:spacing w:val="1"/>
        </w:rPr>
        <w:t xml:space="preserve"> </w:t>
      </w:r>
      <w:hyperlink w:anchor="_bookmark184" w:history="1">
        <w:r>
          <w:rPr>
            <w:spacing w:val="-1"/>
          </w:rPr>
          <w:t>34.3</w:t>
        </w:r>
      </w:hyperlink>
      <w:r>
        <w:rPr>
          <w:spacing w:val="-2"/>
        </w:rPr>
        <w:t xml:space="preserve"> </w:t>
      </w:r>
      <w:r>
        <w:rPr>
          <w:spacing w:val="-1"/>
        </w:rPr>
        <w:t>(Confidentiality);</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4"/>
          <w:numId w:val="66"/>
        </w:numPr>
        <w:tabs>
          <w:tab w:val="left" w:pos="3164"/>
        </w:tabs>
        <w:spacing w:before="59"/>
        <w:ind w:left="3163" w:right="111"/>
        <w:jc w:val="both"/>
      </w:pPr>
      <w:r>
        <w:rPr>
          <w:spacing w:val="-1"/>
        </w:rPr>
        <w:t>are</w:t>
      </w:r>
      <w:r>
        <w:rPr>
          <w:spacing w:val="48"/>
        </w:rPr>
        <w:t xml:space="preserve"> </w:t>
      </w:r>
      <w:r>
        <w:rPr>
          <w:spacing w:val="-1"/>
        </w:rPr>
        <w:t>informed</w:t>
      </w:r>
      <w:r>
        <w:rPr>
          <w:spacing w:val="48"/>
        </w:rPr>
        <w:t xml:space="preserve"> </w:t>
      </w:r>
      <w:r>
        <w:rPr>
          <w:spacing w:val="-2"/>
        </w:rPr>
        <w:t>of</w:t>
      </w:r>
      <w:r>
        <w:rPr>
          <w:spacing w:val="49"/>
        </w:rPr>
        <w:t xml:space="preserve"> </w:t>
      </w:r>
      <w:r>
        <w:t>the</w:t>
      </w:r>
      <w:r>
        <w:rPr>
          <w:spacing w:val="48"/>
        </w:rPr>
        <w:t xml:space="preserve"> </w:t>
      </w:r>
      <w:r>
        <w:rPr>
          <w:spacing w:val="-1"/>
        </w:rPr>
        <w:t>confidential</w:t>
      </w:r>
      <w:r>
        <w:rPr>
          <w:spacing w:val="47"/>
        </w:rPr>
        <w:t xml:space="preserve"> </w:t>
      </w:r>
      <w:r>
        <w:rPr>
          <w:spacing w:val="-1"/>
        </w:rPr>
        <w:t>nature</w:t>
      </w:r>
      <w:r>
        <w:rPr>
          <w:spacing w:val="48"/>
        </w:rPr>
        <w:t xml:space="preserve"> </w:t>
      </w:r>
      <w:r>
        <w:rPr>
          <w:spacing w:val="-2"/>
        </w:rPr>
        <w:t>of</w:t>
      </w:r>
      <w:r>
        <w:rPr>
          <w:spacing w:val="53"/>
        </w:rPr>
        <w:t xml:space="preserve"> </w:t>
      </w:r>
      <w:r>
        <w:t>the</w:t>
      </w:r>
      <w:r>
        <w:rPr>
          <w:spacing w:val="46"/>
        </w:rPr>
        <w:t xml:space="preserve"> </w:t>
      </w:r>
      <w:r>
        <w:rPr>
          <w:spacing w:val="-1"/>
        </w:rPr>
        <w:t>Personal</w:t>
      </w:r>
      <w:r>
        <w:rPr>
          <w:spacing w:val="30"/>
        </w:rPr>
        <w:t xml:space="preserve"> </w:t>
      </w:r>
      <w:r>
        <w:rPr>
          <w:spacing w:val="-1"/>
        </w:rPr>
        <w:t>Data</w:t>
      </w:r>
      <w:r>
        <w:rPr>
          <w:spacing w:val="36"/>
        </w:rPr>
        <w:t xml:space="preserve"> </w:t>
      </w:r>
      <w:r>
        <w:rPr>
          <w:spacing w:val="-1"/>
        </w:rPr>
        <w:t>and</w:t>
      </w:r>
      <w:r>
        <w:rPr>
          <w:spacing w:val="36"/>
        </w:rPr>
        <w:t xml:space="preserve"> </w:t>
      </w:r>
      <w:r>
        <w:rPr>
          <w:spacing w:val="-1"/>
        </w:rPr>
        <w:t>do</w:t>
      </w:r>
      <w:r>
        <w:rPr>
          <w:spacing w:val="36"/>
        </w:rPr>
        <w:t xml:space="preserve"> </w:t>
      </w:r>
      <w:r>
        <w:rPr>
          <w:spacing w:val="-2"/>
        </w:rPr>
        <w:t>not</w:t>
      </w:r>
      <w:r>
        <w:rPr>
          <w:spacing w:val="38"/>
        </w:rPr>
        <w:t xml:space="preserve"> </w:t>
      </w:r>
      <w:r>
        <w:rPr>
          <w:spacing w:val="-2"/>
        </w:rPr>
        <w:t>publish,</w:t>
      </w:r>
      <w:r>
        <w:rPr>
          <w:spacing w:val="38"/>
        </w:rPr>
        <w:t xml:space="preserve"> </w:t>
      </w:r>
      <w:r>
        <w:rPr>
          <w:spacing w:val="-1"/>
        </w:rPr>
        <w:t>disclose</w:t>
      </w:r>
      <w:r>
        <w:rPr>
          <w:spacing w:val="37"/>
        </w:rPr>
        <w:t xml:space="preserve"> </w:t>
      </w:r>
      <w:r>
        <w:rPr>
          <w:spacing w:val="-2"/>
        </w:rPr>
        <w:t>or</w:t>
      </w:r>
      <w:r>
        <w:rPr>
          <w:spacing w:val="39"/>
        </w:rPr>
        <w:t xml:space="preserve"> </w:t>
      </w:r>
      <w:r>
        <w:rPr>
          <w:spacing w:val="-1"/>
        </w:rPr>
        <w:t>divulge</w:t>
      </w:r>
      <w:r>
        <w:rPr>
          <w:spacing w:val="36"/>
        </w:rPr>
        <w:t xml:space="preserve"> </w:t>
      </w:r>
      <w:r>
        <w:rPr>
          <w:spacing w:val="-2"/>
        </w:rPr>
        <w:t>any</w:t>
      </w:r>
      <w:r>
        <w:rPr>
          <w:spacing w:val="34"/>
        </w:rPr>
        <w:t xml:space="preserve"> </w:t>
      </w:r>
      <w:r>
        <w:rPr>
          <w:spacing w:val="-1"/>
        </w:rPr>
        <w:t>of</w:t>
      </w:r>
      <w:r>
        <w:rPr>
          <w:spacing w:val="38"/>
        </w:rPr>
        <w:t xml:space="preserve"> </w:t>
      </w:r>
      <w:r>
        <w:rPr>
          <w:spacing w:val="-1"/>
        </w:rPr>
        <w:t>the</w:t>
      </w:r>
      <w:r>
        <w:rPr>
          <w:spacing w:val="34"/>
        </w:rPr>
        <w:t xml:space="preserve"> </w:t>
      </w:r>
      <w:r>
        <w:rPr>
          <w:spacing w:val="-1"/>
        </w:rPr>
        <w:t>Personal</w:t>
      </w:r>
      <w:r>
        <w:rPr>
          <w:spacing w:val="7"/>
        </w:rPr>
        <w:t xml:space="preserve"> </w:t>
      </w:r>
      <w:r>
        <w:rPr>
          <w:spacing w:val="-1"/>
        </w:rPr>
        <w:t>Data</w:t>
      </w:r>
      <w:r>
        <w:rPr>
          <w:spacing w:val="7"/>
        </w:rPr>
        <w:t xml:space="preserve"> </w:t>
      </w:r>
      <w:r>
        <w:t>to</w:t>
      </w:r>
      <w:r>
        <w:rPr>
          <w:spacing w:val="7"/>
        </w:rPr>
        <w:t xml:space="preserve"> </w:t>
      </w:r>
      <w:r>
        <w:rPr>
          <w:spacing w:val="-1"/>
        </w:rPr>
        <w:t>any</w:t>
      </w:r>
      <w:r>
        <w:rPr>
          <w:spacing w:val="5"/>
        </w:rPr>
        <w:t xml:space="preserve"> </w:t>
      </w:r>
      <w:r>
        <w:t>third</w:t>
      </w:r>
      <w:r>
        <w:rPr>
          <w:spacing w:val="7"/>
        </w:rPr>
        <w:t xml:space="preserve"> </w:t>
      </w:r>
      <w:r>
        <w:rPr>
          <w:spacing w:val="-1"/>
        </w:rPr>
        <w:t>party</w:t>
      </w:r>
      <w:r>
        <w:rPr>
          <w:spacing w:val="5"/>
        </w:rPr>
        <w:t xml:space="preserve"> </w:t>
      </w:r>
      <w:r>
        <w:rPr>
          <w:spacing w:val="-1"/>
        </w:rPr>
        <w:t>unless</w:t>
      </w:r>
      <w:r>
        <w:rPr>
          <w:spacing w:val="8"/>
        </w:rPr>
        <w:t xml:space="preserve"> </w:t>
      </w:r>
      <w:r>
        <w:rPr>
          <w:spacing w:val="-1"/>
        </w:rPr>
        <w:t>directed</w:t>
      </w:r>
      <w:r>
        <w:rPr>
          <w:spacing w:val="7"/>
        </w:rPr>
        <w:t xml:space="preserve"> </w:t>
      </w:r>
      <w:r>
        <w:rPr>
          <w:spacing w:val="-1"/>
        </w:rPr>
        <w:t>in</w:t>
      </w:r>
      <w:r>
        <w:rPr>
          <w:spacing w:val="10"/>
        </w:rPr>
        <w:t xml:space="preserve"> </w:t>
      </w:r>
      <w:r>
        <w:rPr>
          <w:spacing w:val="-2"/>
        </w:rPr>
        <w:t>writing</w:t>
      </w:r>
      <w:r>
        <w:rPr>
          <w:spacing w:val="40"/>
        </w:rPr>
        <w:t xml:space="preserve"> </w:t>
      </w:r>
      <w:r>
        <w:t>to</w:t>
      </w:r>
      <w:r>
        <w:rPr>
          <w:spacing w:val="36"/>
        </w:rPr>
        <w:t xml:space="preserve"> </w:t>
      </w:r>
      <w:r>
        <w:rPr>
          <w:spacing w:val="-1"/>
        </w:rPr>
        <w:t>do</w:t>
      </w:r>
      <w:r>
        <w:rPr>
          <w:spacing w:val="36"/>
        </w:rPr>
        <w:t xml:space="preserve"> </w:t>
      </w:r>
      <w:r>
        <w:rPr>
          <w:spacing w:val="-1"/>
        </w:rPr>
        <w:t>so</w:t>
      </w:r>
      <w:r>
        <w:rPr>
          <w:spacing w:val="34"/>
        </w:rPr>
        <w:t xml:space="preserve"> </w:t>
      </w:r>
      <w:r>
        <w:rPr>
          <w:spacing w:val="-1"/>
        </w:rPr>
        <w:t>by</w:t>
      </w:r>
      <w:r>
        <w:rPr>
          <w:spacing w:val="34"/>
        </w:rPr>
        <w:t xml:space="preserve"> </w:t>
      </w:r>
      <w:r>
        <w:t>the</w:t>
      </w:r>
      <w:r>
        <w:rPr>
          <w:spacing w:val="36"/>
        </w:rPr>
        <w:t xml:space="preserve"> </w:t>
      </w:r>
      <w:r>
        <w:rPr>
          <w:spacing w:val="-2"/>
        </w:rPr>
        <w:t>Customer</w:t>
      </w:r>
      <w:r>
        <w:rPr>
          <w:spacing w:val="38"/>
        </w:rPr>
        <w:t xml:space="preserve"> </w:t>
      </w:r>
      <w:r>
        <w:rPr>
          <w:spacing w:val="-1"/>
        </w:rPr>
        <w:t>or</w:t>
      </w:r>
      <w:r>
        <w:rPr>
          <w:spacing w:val="36"/>
        </w:rPr>
        <w:t xml:space="preserve"> </w:t>
      </w:r>
      <w:r>
        <w:rPr>
          <w:spacing w:val="-1"/>
        </w:rPr>
        <w:t>as</w:t>
      </w:r>
      <w:r>
        <w:rPr>
          <w:spacing w:val="37"/>
        </w:rPr>
        <w:t xml:space="preserve"> </w:t>
      </w:r>
      <w:r>
        <w:rPr>
          <w:spacing w:val="-2"/>
        </w:rPr>
        <w:t>otherwise</w:t>
      </w:r>
      <w:r>
        <w:rPr>
          <w:spacing w:val="37"/>
        </w:rPr>
        <w:t xml:space="preserve"> </w:t>
      </w:r>
      <w:r>
        <w:rPr>
          <w:spacing w:val="-1"/>
        </w:rPr>
        <w:t>permitted</w:t>
      </w:r>
      <w:r>
        <w:rPr>
          <w:spacing w:val="34"/>
        </w:rPr>
        <w:t xml:space="preserve"> </w:t>
      </w:r>
      <w:r>
        <w:rPr>
          <w:spacing w:val="-1"/>
        </w:rPr>
        <w:t>by</w:t>
      </w:r>
      <w:r>
        <w:rPr>
          <w:spacing w:val="53"/>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4"/>
          <w:numId w:val="66"/>
        </w:numPr>
        <w:tabs>
          <w:tab w:val="left" w:pos="3164"/>
        </w:tabs>
        <w:ind w:left="3163" w:right="114"/>
        <w:jc w:val="both"/>
      </w:pPr>
      <w:r>
        <w:rPr>
          <w:spacing w:val="-2"/>
        </w:rPr>
        <w:t>have</w:t>
      </w:r>
      <w:r>
        <w:rPr>
          <w:spacing w:val="32"/>
        </w:rPr>
        <w:t xml:space="preserve"> </w:t>
      </w:r>
      <w:r>
        <w:rPr>
          <w:spacing w:val="-1"/>
        </w:rPr>
        <w:t>undergone</w:t>
      </w:r>
      <w:r>
        <w:rPr>
          <w:spacing w:val="32"/>
        </w:rPr>
        <w:t xml:space="preserve"> </w:t>
      </w:r>
      <w:r>
        <w:rPr>
          <w:spacing w:val="-1"/>
        </w:rPr>
        <w:t>adequate</w:t>
      </w:r>
      <w:r>
        <w:rPr>
          <w:spacing w:val="32"/>
        </w:rPr>
        <w:t xml:space="preserve"> </w:t>
      </w:r>
      <w:r>
        <w:rPr>
          <w:spacing w:val="-1"/>
        </w:rPr>
        <w:t>training</w:t>
      </w:r>
      <w:r>
        <w:rPr>
          <w:spacing w:val="35"/>
        </w:rPr>
        <w:t xml:space="preserve"> </w:t>
      </w:r>
      <w:r>
        <w:rPr>
          <w:spacing w:val="-1"/>
        </w:rPr>
        <w:t>in</w:t>
      </w:r>
      <w:r>
        <w:rPr>
          <w:spacing w:val="32"/>
        </w:rPr>
        <w:t xml:space="preserve"> </w:t>
      </w:r>
      <w:r>
        <w:t>the</w:t>
      </w:r>
      <w:r>
        <w:rPr>
          <w:spacing w:val="32"/>
        </w:rPr>
        <w:t xml:space="preserve"> </w:t>
      </w:r>
      <w:r>
        <w:rPr>
          <w:spacing w:val="-1"/>
        </w:rPr>
        <w:t>use,</w:t>
      </w:r>
      <w:r>
        <w:rPr>
          <w:spacing w:val="35"/>
        </w:rPr>
        <w:t xml:space="preserve"> </w:t>
      </w:r>
      <w:r>
        <w:rPr>
          <w:spacing w:val="-1"/>
        </w:rPr>
        <w:t>care,</w:t>
      </w:r>
      <w:r>
        <w:rPr>
          <w:spacing w:val="31"/>
        </w:rPr>
        <w:t xml:space="preserve"> </w:t>
      </w:r>
      <w:r>
        <w:rPr>
          <w:spacing w:val="-1"/>
        </w:rPr>
        <w:t>protection</w:t>
      </w:r>
      <w:r>
        <w:rPr>
          <w:spacing w:val="41"/>
        </w:rPr>
        <w:t xml:space="preserve"> </w:t>
      </w:r>
      <w:r>
        <w:rPr>
          <w:spacing w:val="-1"/>
        </w:rPr>
        <w:t>and</w:t>
      </w:r>
      <w:r>
        <w:rPr>
          <w:spacing w:val="41"/>
        </w:rPr>
        <w:t xml:space="preserve"> </w:t>
      </w:r>
      <w:r>
        <w:rPr>
          <w:spacing w:val="-2"/>
        </w:rPr>
        <w:t>handling</w:t>
      </w:r>
      <w:r>
        <w:rPr>
          <w:spacing w:val="43"/>
        </w:rPr>
        <w:t xml:space="preserve"> </w:t>
      </w:r>
      <w:r>
        <w:rPr>
          <w:spacing w:val="-1"/>
        </w:rPr>
        <w:t>of</w:t>
      </w:r>
      <w:r>
        <w:rPr>
          <w:spacing w:val="45"/>
        </w:rPr>
        <w:t xml:space="preserve"> </w:t>
      </w:r>
      <w:r>
        <w:rPr>
          <w:spacing w:val="-1"/>
        </w:rPr>
        <w:t>personal</w:t>
      </w:r>
      <w:r>
        <w:rPr>
          <w:spacing w:val="40"/>
        </w:rPr>
        <w:t xml:space="preserve"> </w:t>
      </w:r>
      <w:r>
        <w:rPr>
          <w:spacing w:val="-1"/>
        </w:rPr>
        <w:t>data</w:t>
      </w:r>
      <w:r>
        <w:rPr>
          <w:spacing w:val="41"/>
        </w:rPr>
        <w:t xml:space="preserve"> </w:t>
      </w:r>
      <w:r>
        <w:rPr>
          <w:spacing w:val="-1"/>
        </w:rPr>
        <w:t>(as</w:t>
      </w:r>
      <w:r>
        <w:rPr>
          <w:spacing w:val="42"/>
        </w:rPr>
        <w:t xml:space="preserve"> </w:t>
      </w:r>
      <w:r>
        <w:rPr>
          <w:spacing w:val="-1"/>
        </w:rPr>
        <w:t>defined</w:t>
      </w:r>
      <w:r>
        <w:rPr>
          <w:spacing w:val="41"/>
        </w:rPr>
        <w:t xml:space="preserve"> </w:t>
      </w:r>
      <w:r>
        <w:rPr>
          <w:spacing w:val="-1"/>
        </w:rPr>
        <w:t>in</w:t>
      </w:r>
      <w:r>
        <w:rPr>
          <w:spacing w:val="37"/>
        </w:rPr>
        <w:t xml:space="preserve"> </w:t>
      </w:r>
      <w:r>
        <w:t xml:space="preserve">the </w:t>
      </w:r>
      <w:r>
        <w:rPr>
          <w:spacing w:val="-2"/>
        </w:rPr>
        <w:t>DPA);</w:t>
      </w:r>
    </w:p>
    <w:p w:rsidR="008918FA" w:rsidRDefault="008918FA" w:rsidP="008918FA">
      <w:pPr>
        <w:pStyle w:val="BodyText"/>
        <w:numPr>
          <w:ilvl w:val="3"/>
          <w:numId w:val="66"/>
        </w:numPr>
        <w:tabs>
          <w:tab w:val="left" w:pos="2595"/>
        </w:tabs>
        <w:ind w:left="2594"/>
      </w:pPr>
      <w:bookmarkStart w:id="195" w:name="_bookmark194"/>
      <w:bookmarkEnd w:id="195"/>
      <w:r>
        <w:rPr>
          <w:spacing w:val="-1"/>
        </w:rPr>
        <w:t>notify</w:t>
      </w:r>
      <w:r>
        <w:rPr>
          <w:spacing w:val="-2"/>
        </w:rPr>
        <w:t xml:space="preserve"> </w:t>
      </w:r>
      <w:r>
        <w:t>the</w:t>
      </w:r>
      <w:r>
        <w:rPr>
          <w:spacing w:val="-2"/>
        </w:rPr>
        <w:t xml:space="preserve"> </w:t>
      </w:r>
      <w:r>
        <w:rPr>
          <w:spacing w:val="-1"/>
        </w:rPr>
        <w:t>Customer within</w:t>
      </w:r>
      <w:r>
        <w:rPr>
          <w:spacing w:val="-2"/>
        </w:rPr>
        <w:t xml:space="preserve"> </w:t>
      </w:r>
      <w:r>
        <w:rPr>
          <w:spacing w:val="-1"/>
        </w:rPr>
        <w:t>five</w:t>
      </w:r>
      <w:r>
        <w:t xml:space="preserve"> </w:t>
      </w:r>
      <w:r>
        <w:rPr>
          <w:spacing w:val="-1"/>
        </w:rPr>
        <w:t>(5)</w:t>
      </w:r>
      <w:r>
        <w:rPr>
          <w:spacing w:val="-6"/>
        </w:rPr>
        <w:t xml:space="preserve"> </w:t>
      </w:r>
      <w:r>
        <w:rPr>
          <w:spacing w:val="-1"/>
        </w:rPr>
        <w:t>Working</w:t>
      </w:r>
      <w:r>
        <w:rPr>
          <w:spacing w:val="3"/>
        </w:rPr>
        <w:t xml:space="preserve"> </w:t>
      </w:r>
      <w:r>
        <w:rPr>
          <w:spacing w:val="-2"/>
        </w:rPr>
        <w:t>Days</w:t>
      </w:r>
      <w:r>
        <w:rPr>
          <w:spacing w:val="1"/>
        </w:rPr>
        <w:t xml:space="preserve"> </w:t>
      </w:r>
      <w:r>
        <w:rPr>
          <w:spacing w:val="-2"/>
        </w:rPr>
        <w:t>if</w:t>
      </w:r>
      <w:r>
        <w:rPr>
          <w:spacing w:val="2"/>
        </w:rPr>
        <w:t xml:space="preserve"> </w:t>
      </w:r>
      <w:r>
        <w:rPr>
          <w:spacing w:val="-1"/>
        </w:rPr>
        <w:t xml:space="preserve">it </w:t>
      </w:r>
      <w:r>
        <w:rPr>
          <w:spacing w:val="-2"/>
        </w:rPr>
        <w:t>receives:</w:t>
      </w:r>
    </w:p>
    <w:p w:rsidR="008918FA" w:rsidRDefault="008918FA" w:rsidP="008918FA">
      <w:pPr>
        <w:pStyle w:val="BodyText"/>
        <w:numPr>
          <w:ilvl w:val="4"/>
          <w:numId w:val="66"/>
        </w:numPr>
        <w:tabs>
          <w:tab w:val="left" w:pos="3163"/>
        </w:tabs>
        <w:spacing w:before="121"/>
        <w:ind w:left="3162" w:right="112" w:hanging="568"/>
        <w:jc w:val="both"/>
      </w:pPr>
      <w:r>
        <w:rPr>
          <w:spacing w:val="-1"/>
        </w:rPr>
        <w:t>from</w:t>
      </w:r>
      <w:r>
        <w:rPr>
          <w:spacing w:val="9"/>
        </w:rPr>
        <w:t xml:space="preserve"> </w:t>
      </w:r>
      <w:r>
        <w:t>a</w:t>
      </w:r>
      <w:r>
        <w:rPr>
          <w:spacing w:val="7"/>
        </w:rPr>
        <w:t xml:space="preserve"> </w:t>
      </w:r>
      <w:r>
        <w:rPr>
          <w:spacing w:val="-1"/>
        </w:rPr>
        <w:t>Data</w:t>
      </w:r>
      <w:r>
        <w:rPr>
          <w:spacing w:val="7"/>
        </w:rPr>
        <w:t xml:space="preserve"> </w:t>
      </w:r>
      <w:r>
        <w:rPr>
          <w:spacing w:val="-1"/>
        </w:rPr>
        <w:t>Subject</w:t>
      </w:r>
      <w:r>
        <w:rPr>
          <w:spacing w:val="9"/>
        </w:rPr>
        <w:t xml:space="preserve"> </w:t>
      </w:r>
      <w:r>
        <w:rPr>
          <w:spacing w:val="-1"/>
        </w:rPr>
        <w:t>(or</w:t>
      </w:r>
      <w:r>
        <w:rPr>
          <w:spacing w:val="9"/>
        </w:rPr>
        <w:t xml:space="preserve"> </w:t>
      </w:r>
      <w:r>
        <w:rPr>
          <w:spacing w:val="-1"/>
        </w:rPr>
        <w:t>third</w:t>
      </w:r>
      <w:r>
        <w:rPr>
          <w:spacing w:val="7"/>
        </w:rPr>
        <w:t xml:space="preserve"> </w:t>
      </w:r>
      <w:r>
        <w:rPr>
          <w:spacing w:val="-1"/>
        </w:rPr>
        <w:t>party</w:t>
      </w:r>
      <w:r>
        <w:rPr>
          <w:spacing w:val="5"/>
        </w:rPr>
        <w:t xml:space="preserve"> </w:t>
      </w:r>
      <w:r>
        <w:rPr>
          <w:spacing w:val="-1"/>
        </w:rPr>
        <w:t>on</w:t>
      </w:r>
      <w:r>
        <w:rPr>
          <w:spacing w:val="7"/>
        </w:rPr>
        <w:t xml:space="preserve"> </w:t>
      </w:r>
      <w:r>
        <w:rPr>
          <w:spacing w:val="-1"/>
        </w:rPr>
        <w:t>their</w:t>
      </w:r>
      <w:r>
        <w:rPr>
          <w:spacing w:val="9"/>
        </w:rPr>
        <w:t xml:space="preserve"> </w:t>
      </w:r>
      <w:r>
        <w:rPr>
          <w:spacing w:val="-1"/>
        </w:rPr>
        <w:t>behalf)</w:t>
      </w:r>
      <w:r>
        <w:rPr>
          <w:spacing w:val="9"/>
        </w:rPr>
        <w:t xml:space="preserve"> </w:t>
      </w:r>
      <w:r>
        <w:t>a</w:t>
      </w:r>
      <w:r>
        <w:rPr>
          <w:spacing w:val="7"/>
        </w:rPr>
        <w:t xml:space="preserve"> </w:t>
      </w:r>
      <w:r>
        <w:rPr>
          <w:spacing w:val="-1"/>
        </w:rPr>
        <w:t>Data</w:t>
      </w:r>
      <w:r>
        <w:rPr>
          <w:spacing w:val="29"/>
        </w:rPr>
        <w:t xml:space="preserve"> </w:t>
      </w:r>
      <w:r>
        <w:rPr>
          <w:spacing w:val="-1"/>
        </w:rPr>
        <w:t>Subject</w:t>
      </w:r>
      <w:r>
        <w:rPr>
          <w:spacing w:val="42"/>
        </w:rPr>
        <w:t xml:space="preserve"> </w:t>
      </w:r>
      <w:r>
        <w:rPr>
          <w:spacing w:val="-1"/>
        </w:rPr>
        <w:t>Access</w:t>
      </w:r>
      <w:r>
        <w:rPr>
          <w:spacing w:val="41"/>
        </w:rPr>
        <w:t xml:space="preserve"> </w:t>
      </w:r>
      <w:r>
        <w:rPr>
          <w:spacing w:val="-2"/>
        </w:rPr>
        <w:t>Request</w:t>
      </w:r>
      <w:r>
        <w:rPr>
          <w:spacing w:val="42"/>
        </w:rPr>
        <w:t xml:space="preserve"> </w:t>
      </w:r>
      <w:r>
        <w:rPr>
          <w:spacing w:val="-1"/>
        </w:rPr>
        <w:t>(or</w:t>
      </w:r>
      <w:r>
        <w:rPr>
          <w:spacing w:val="41"/>
        </w:rPr>
        <w:t xml:space="preserve"> </w:t>
      </w:r>
      <w:r>
        <w:rPr>
          <w:spacing w:val="-1"/>
        </w:rPr>
        <w:t>purported</w:t>
      </w:r>
      <w:r>
        <w:rPr>
          <w:spacing w:val="40"/>
        </w:rPr>
        <w:t xml:space="preserve"> </w:t>
      </w:r>
      <w:r>
        <w:rPr>
          <w:spacing w:val="-1"/>
        </w:rPr>
        <w:t>Data</w:t>
      </w:r>
      <w:r>
        <w:rPr>
          <w:spacing w:val="37"/>
        </w:rPr>
        <w:t xml:space="preserve"> </w:t>
      </w:r>
      <w:r>
        <w:rPr>
          <w:spacing w:val="-1"/>
        </w:rPr>
        <w:t>Subject</w:t>
      </w:r>
      <w:r>
        <w:rPr>
          <w:spacing w:val="27"/>
        </w:rPr>
        <w:t xml:space="preserve"> </w:t>
      </w:r>
      <w:r>
        <w:rPr>
          <w:spacing w:val="-1"/>
        </w:rPr>
        <w:t>Access</w:t>
      </w:r>
      <w:r>
        <w:rPr>
          <w:spacing w:val="20"/>
        </w:rPr>
        <w:t xml:space="preserve"> </w:t>
      </w:r>
      <w:r>
        <w:rPr>
          <w:spacing w:val="-1"/>
        </w:rPr>
        <w:t>Request)</w:t>
      </w:r>
      <w:r>
        <w:rPr>
          <w:spacing w:val="21"/>
        </w:rPr>
        <w:t xml:space="preserve"> </w:t>
      </w:r>
      <w:r>
        <w:t>a</w:t>
      </w:r>
      <w:r>
        <w:rPr>
          <w:spacing w:val="20"/>
        </w:rPr>
        <w:t xml:space="preserve"> </w:t>
      </w:r>
      <w:r>
        <w:rPr>
          <w:spacing w:val="-1"/>
        </w:rPr>
        <w:t>request</w:t>
      </w:r>
      <w:r>
        <w:rPr>
          <w:spacing w:val="21"/>
        </w:rPr>
        <w:t xml:space="preserve"> </w:t>
      </w:r>
      <w:r>
        <w:t>to</w:t>
      </w:r>
      <w:r>
        <w:rPr>
          <w:spacing w:val="20"/>
        </w:rPr>
        <w:t xml:space="preserve"> </w:t>
      </w:r>
      <w:r>
        <w:rPr>
          <w:spacing w:val="-1"/>
        </w:rPr>
        <w:t>rectify,</w:t>
      </w:r>
      <w:r>
        <w:rPr>
          <w:spacing w:val="21"/>
        </w:rPr>
        <w:t xml:space="preserve"> </w:t>
      </w:r>
      <w:r>
        <w:rPr>
          <w:spacing w:val="-2"/>
        </w:rPr>
        <w:t>block</w:t>
      </w:r>
      <w:r>
        <w:rPr>
          <w:spacing w:val="22"/>
        </w:rPr>
        <w:t xml:space="preserve"> </w:t>
      </w:r>
      <w:r>
        <w:rPr>
          <w:spacing w:val="-1"/>
        </w:rPr>
        <w:t>or</w:t>
      </w:r>
      <w:r>
        <w:rPr>
          <w:spacing w:val="21"/>
        </w:rPr>
        <w:t xml:space="preserve"> </w:t>
      </w:r>
      <w:r>
        <w:rPr>
          <w:spacing w:val="-1"/>
        </w:rPr>
        <w:t>erase</w:t>
      </w:r>
      <w:r>
        <w:rPr>
          <w:spacing w:val="20"/>
        </w:rPr>
        <w:t xml:space="preserve"> </w:t>
      </w:r>
      <w:r>
        <w:rPr>
          <w:spacing w:val="-1"/>
        </w:rPr>
        <w:t>any</w:t>
      </w:r>
      <w:r>
        <w:rPr>
          <w:spacing w:val="28"/>
        </w:rPr>
        <w:t xml:space="preserve"> </w:t>
      </w:r>
      <w:r>
        <w:rPr>
          <w:spacing w:val="-1"/>
        </w:rPr>
        <w:t>Personal</w:t>
      </w:r>
      <w:r>
        <w:rPr>
          <w:spacing w:val="5"/>
        </w:rPr>
        <w:t xml:space="preserve"> </w:t>
      </w:r>
      <w:r>
        <w:rPr>
          <w:spacing w:val="-1"/>
        </w:rPr>
        <w:t>Data</w:t>
      </w:r>
      <w:r>
        <w:rPr>
          <w:spacing w:val="5"/>
        </w:rPr>
        <w:t xml:space="preserve"> </w:t>
      </w:r>
      <w:r>
        <w:rPr>
          <w:spacing w:val="-1"/>
        </w:rPr>
        <w:t>or</w:t>
      </w:r>
      <w:r>
        <w:rPr>
          <w:spacing w:val="7"/>
        </w:rPr>
        <w:t xml:space="preserve"> </w:t>
      </w:r>
      <w:r>
        <w:rPr>
          <w:spacing w:val="-1"/>
        </w:rPr>
        <w:t>any</w:t>
      </w:r>
      <w:r>
        <w:rPr>
          <w:spacing w:val="6"/>
        </w:rPr>
        <w:t xml:space="preserve"> </w:t>
      </w:r>
      <w:r>
        <w:rPr>
          <w:spacing w:val="-1"/>
        </w:rPr>
        <w:t>other</w:t>
      </w:r>
      <w:r>
        <w:rPr>
          <w:spacing w:val="7"/>
        </w:rPr>
        <w:t xml:space="preserve"> </w:t>
      </w:r>
      <w:r>
        <w:rPr>
          <w:spacing w:val="-1"/>
        </w:rPr>
        <w:t>request,</w:t>
      </w:r>
      <w:r>
        <w:rPr>
          <w:spacing w:val="7"/>
        </w:rPr>
        <w:t xml:space="preserve"> </w:t>
      </w:r>
      <w:r>
        <w:rPr>
          <w:spacing w:val="-2"/>
        </w:rPr>
        <w:t>complaint</w:t>
      </w:r>
      <w:r>
        <w:rPr>
          <w:spacing w:val="7"/>
        </w:rPr>
        <w:t xml:space="preserve"> </w:t>
      </w:r>
      <w:r>
        <w:rPr>
          <w:spacing w:val="-1"/>
        </w:rPr>
        <w:t>or</w:t>
      </w:r>
      <w:r>
        <w:rPr>
          <w:spacing w:val="36"/>
        </w:rPr>
        <w:t xml:space="preserve"> </w:t>
      </w:r>
      <w:r>
        <w:rPr>
          <w:spacing w:val="-1"/>
        </w:rPr>
        <w:t>communication</w:t>
      </w:r>
      <w:r>
        <w:rPr>
          <w:spacing w:val="37"/>
        </w:rPr>
        <w:t xml:space="preserve"> </w:t>
      </w:r>
      <w:r>
        <w:rPr>
          <w:spacing w:val="-1"/>
        </w:rPr>
        <w:t>relating</w:t>
      </w:r>
      <w:r>
        <w:rPr>
          <w:spacing w:val="37"/>
        </w:rPr>
        <w:t xml:space="preserve"> </w:t>
      </w:r>
      <w:r>
        <w:t>to</w:t>
      </w:r>
      <w:r>
        <w:rPr>
          <w:spacing w:val="35"/>
        </w:rPr>
        <w:t xml:space="preserve"> </w:t>
      </w:r>
      <w:r>
        <w:t>the</w:t>
      </w:r>
      <w:r>
        <w:rPr>
          <w:spacing w:val="37"/>
        </w:rPr>
        <w:t xml:space="preserve"> </w:t>
      </w:r>
      <w:r>
        <w:rPr>
          <w:spacing w:val="-1"/>
        </w:rPr>
        <w:t>Customer's</w:t>
      </w:r>
      <w:r>
        <w:rPr>
          <w:spacing w:val="37"/>
        </w:rPr>
        <w:t xml:space="preserve"> </w:t>
      </w:r>
      <w:r>
        <w:rPr>
          <w:spacing w:val="-1"/>
        </w:rPr>
        <w:t>obligations</w:t>
      </w:r>
      <w:r>
        <w:rPr>
          <w:spacing w:val="25"/>
        </w:rPr>
        <w:t xml:space="preserve"> </w:t>
      </w:r>
      <w:r>
        <w:rPr>
          <w:spacing w:val="-1"/>
        </w:rPr>
        <w:t xml:space="preserve">under </w:t>
      </w:r>
      <w:r>
        <w:t xml:space="preserve">the </w:t>
      </w:r>
      <w:r>
        <w:rPr>
          <w:spacing w:val="-1"/>
        </w:rPr>
        <w:t>DPA;</w:t>
      </w:r>
    </w:p>
    <w:p w:rsidR="008918FA" w:rsidRDefault="008918FA" w:rsidP="008918FA">
      <w:pPr>
        <w:pStyle w:val="BodyText"/>
        <w:numPr>
          <w:ilvl w:val="4"/>
          <w:numId w:val="66"/>
        </w:numPr>
        <w:tabs>
          <w:tab w:val="left" w:pos="3163"/>
        </w:tabs>
        <w:ind w:left="3162" w:right="114" w:hanging="568"/>
        <w:jc w:val="both"/>
      </w:pPr>
      <w:r>
        <w:rPr>
          <w:spacing w:val="-1"/>
        </w:rPr>
        <w:t>any</w:t>
      </w:r>
      <w:r>
        <w:rPr>
          <w:spacing w:val="49"/>
        </w:rPr>
        <w:t xml:space="preserve"> </w:t>
      </w:r>
      <w:r>
        <w:rPr>
          <w:spacing w:val="-1"/>
        </w:rPr>
        <w:t>communication</w:t>
      </w:r>
      <w:r>
        <w:rPr>
          <w:spacing w:val="48"/>
        </w:rPr>
        <w:t xml:space="preserve"> </w:t>
      </w:r>
      <w:r>
        <w:rPr>
          <w:spacing w:val="-1"/>
        </w:rPr>
        <w:t>from</w:t>
      </w:r>
      <w:r>
        <w:rPr>
          <w:spacing w:val="52"/>
        </w:rPr>
        <w:t xml:space="preserve"> </w:t>
      </w:r>
      <w:r>
        <w:t>the</w:t>
      </w:r>
      <w:r>
        <w:rPr>
          <w:spacing w:val="48"/>
        </w:rPr>
        <w:t xml:space="preserve"> </w:t>
      </w:r>
      <w:r>
        <w:rPr>
          <w:spacing w:val="-1"/>
        </w:rPr>
        <w:t>Information</w:t>
      </w:r>
      <w:r>
        <w:rPr>
          <w:spacing w:val="51"/>
        </w:rPr>
        <w:t xml:space="preserve"> </w:t>
      </w:r>
      <w:r>
        <w:rPr>
          <w:spacing w:val="-2"/>
        </w:rPr>
        <w:t>Commissioner</w:t>
      </w:r>
      <w:r>
        <w:rPr>
          <w:spacing w:val="40"/>
        </w:rPr>
        <w:t xml:space="preserve"> </w:t>
      </w:r>
      <w:r>
        <w:rPr>
          <w:spacing w:val="-1"/>
        </w:rPr>
        <w:t>or</w:t>
      </w:r>
      <w:r>
        <w:rPr>
          <w:spacing w:val="41"/>
        </w:rPr>
        <w:t xml:space="preserve"> </w:t>
      </w:r>
      <w:r>
        <w:rPr>
          <w:spacing w:val="-1"/>
        </w:rPr>
        <w:t>any</w:t>
      </w:r>
      <w:r>
        <w:rPr>
          <w:spacing w:val="38"/>
        </w:rPr>
        <w:t xml:space="preserve"> </w:t>
      </w:r>
      <w:r>
        <w:rPr>
          <w:spacing w:val="-1"/>
        </w:rPr>
        <w:t>other</w:t>
      </w:r>
      <w:r>
        <w:rPr>
          <w:spacing w:val="41"/>
        </w:rPr>
        <w:t xml:space="preserve"> </w:t>
      </w:r>
      <w:r>
        <w:rPr>
          <w:spacing w:val="-1"/>
        </w:rPr>
        <w:t>regulatory</w:t>
      </w:r>
      <w:r>
        <w:rPr>
          <w:spacing w:val="38"/>
        </w:rPr>
        <w:t xml:space="preserve"> </w:t>
      </w:r>
      <w:r>
        <w:rPr>
          <w:spacing w:val="-1"/>
        </w:rPr>
        <w:t>authority</w:t>
      </w:r>
      <w:r>
        <w:rPr>
          <w:spacing w:val="38"/>
        </w:rPr>
        <w:t xml:space="preserve"> </w:t>
      </w:r>
      <w:r>
        <w:rPr>
          <w:spacing w:val="-1"/>
        </w:rPr>
        <w:t>in</w:t>
      </w:r>
      <w:r>
        <w:rPr>
          <w:spacing w:val="42"/>
        </w:rPr>
        <w:t xml:space="preserve"> </w:t>
      </w:r>
      <w:r>
        <w:rPr>
          <w:spacing w:val="-1"/>
        </w:rPr>
        <w:t>connection</w:t>
      </w:r>
      <w:r>
        <w:rPr>
          <w:spacing w:val="41"/>
        </w:rPr>
        <w:t xml:space="preserve"> </w:t>
      </w:r>
      <w:r>
        <w:rPr>
          <w:spacing w:val="-1"/>
        </w:rPr>
        <w:t>with</w:t>
      </w:r>
      <w:r>
        <w:rPr>
          <w:spacing w:val="33"/>
        </w:rPr>
        <w:t xml:space="preserve"> </w:t>
      </w:r>
      <w:r>
        <w:rPr>
          <w:spacing w:val="-1"/>
        </w:rPr>
        <w:t>Personal</w:t>
      </w:r>
      <w:r>
        <w:t xml:space="preserve"> </w:t>
      </w:r>
      <w:r>
        <w:rPr>
          <w:spacing w:val="-1"/>
        </w:rPr>
        <w:t>Data;</w:t>
      </w:r>
      <w:r>
        <w:rPr>
          <w:spacing w:val="2"/>
        </w:rPr>
        <w:t xml:space="preserve"> </w:t>
      </w:r>
      <w:r>
        <w:rPr>
          <w:spacing w:val="-2"/>
        </w:rPr>
        <w:t>or</w:t>
      </w:r>
    </w:p>
    <w:p w:rsidR="008918FA" w:rsidRDefault="008918FA" w:rsidP="008918FA">
      <w:pPr>
        <w:pStyle w:val="BodyText"/>
        <w:numPr>
          <w:ilvl w:val="4"/>
          <w:numId w:val="66"/>
        </w:numPr>
        <w:tabs>
          <w:tab w:val="left" w:pos="3163"/>
        </w:tabs>
        <w:ind w:left="3162" w:right="113" w:hanging="568"/>
        <w:jc w:val="both"/>
      </w:pPr>
      <w:r>
        <w:t>a</w:t>
      </w:r>
      <w:r>
        <w:rPr>
          <w:spacing w:val="24"/>
        </w:rPr>
        <w:t xml:space="preserve"> </w:t>
      </w:r>
      <w:r>
        <w:rPr>
          <w:spacing w:val="-1"/>
        </w:rPr>
        <w:t>request</w:t>
      </w:r>
      <w:r>
        <w:rPr>
          <w:spacing w:val="24"/>
        </w:rPr>
        <w:t xml:space="preserve"> </w:t>
      </w:r>
      <w:r>
        <w:rPr>
          <w:spacing w:val="-1"/>
        </w:rPr>
        <w:t>from</w:t>
      </w:r>
      <w:r>
        <w:rPr>
          <w:spacing w:val="26"/>
        </w:rPr>
        <w:t xml:space="preserve"> </w:t>
      </w:r>
      <w:r>
        <w:rPr>
          <w:spacing w:val="-1"/>
        </w:rPr>
        <w:t>any</w:t>
      </w:r>
      <w:r>
        <w:rPr>
          <w:spacing w:val="22"/>
        </w:rPr>
        <w:t xml:space="preserve"> </w:t>
      </w:r>
      <w:r>
        <w:rPr>
          <w:spacing w:val="-1"/>
        </w:rPr>
        <w:t>third</w:t>
      </w:r>
      <w:r>
        <w:rPr>
          <w:spacing w:val="24"/>
        </w:rPr>
        <w:t xml:space="preserve"> </w:t>
      </w:r>
      <w:r>
        <w:rPr>
          <w:spacing w:val="-1"/>
        </w:rPr>
        <w:t>party</w:t>
      </w:r>
      <w:r>
        <w:rPr>
          <w:spacing w:val="22"/>
        </w:rPr>
        <w:t xml:space="preserve"> </w:t>
      </w:r>
      <w:r>
        <w:t>for</w:t>
      </w:r>
      <w:r>
        <w:rPr>
          <w:spacing w:val="26"/>
        </w:rPr>
        <w:t xml:space="preserve"> </w:t>
      </w:r>
      <w:r>
        <w:rPr>
          <w:spacing w:val="-1"/>
        </w:rPr>
        <w:t>disclosure</w:t>
      </w:r>
      <w:r>
        <w:rPr>
          <w:spacing w:val="24"/>
        </w:rPr>
        <w:t xml:space="preserve"> </w:t>
      </w:r>
      <w:r>
        <w:rPr>
          <w:spacing w:val="-2"/>
        </w:rPr>
        <w:t>of</w:t>
      </w:r>
      <w:r>
        <w:rPr>
          <w:spacing w:val="26"/>
        </w:rPr>
        <w:t xml:space="preserve"> </w:t>
      </w:r>
      <w:r>
        <w:rPr>
          <w:spacing w:val="-1"/>
        </w:rPr>
        <w:t>Personal</w:t>
      </w:r>
      <w:r>
        <w:rPr>
          <w:spacing w:val="36"/>
        </w:rPr>
        <w:t xml:space="preserve"> </w:t>
      </w:r>
      <w:r>
        <w:rPr>
          <w:spacing w:val="-1"/>
        </w:rPr>
        <w:t>Data</w:t>
      </w:r>
      <w:r>
        <w:rPr>
          <w:spacing w:val="27"/>
        </w:rPr>
        <w:t xml:space="preserve"> </w:t>
      </w:r>
      <w:r>
        <w:rPr>
          <w:spacing w:val="-2"/>
        </w:rPr>
        <w:t>where</w:t>
      </w:r>
      <w:r>
        <w:rPr>
          <w:spacing w:val="27"/>
        </w:rPr>
        <w:t xml:space="preserve"> </w:t>
      </w:r>
      <w:r>
        <w:rPr>
          <w:spacing w:val="-1"/>
        </w:rPr>
        <w:t>compliance</w:t>
      </w:r>
      <w:r>
        <w:rPr>
          <w:spacing w:val="32"/>
        </w:rPr>
        <w:t xml:space="preserve"> </w:t>
      </w:r>
      <w:r>
        <w:rPr>
          <w:spacing w:val="-1"/>
        </w:rPr>
        <w:t>with</w:t>
      </w:r>
      <w:r>
        <w:rPr>
          <w:spacing w:val="27"/>
        </w:rPr>
        <w:t xml:space="preserve"> </w:t>
      </w:r>
      <w:r>
        <w:rPr>
          <w:spacing w:val="-1"/>
        </w:rPr>
        <w:t>such</w:t>
      </w:r>
      <w:r>
        <w:rPr>
          <w:spacing w:val="27"/>
        </w:rPr>
        <w:t xml:space="preserve"> </w:t>
      </w:r>
      <w:r>
        <w:rPr>
          <w:spacing w:val="-1"/>
        </w:rPr>
        <w:t>request</w:t>
      </w:r>
      <w:r>
        <w:rPr>
          <w:spacing w:val="28"/>
        </w:rPr>
        <w:t xml:space="preserve"> </w:t>
      </w:r>
      <w:r>
        <w:rPr>
          <w:spacing w:val="-1"/>
        </w:rPr>
        <w:t>is</w:t>
      </w:r>
      <w:r>
        <w:rPr>
          <w:spacing w:val="27"/>
        </w:rPr>
        <w:t xml:space="preserve"> </w:t>
      </w:r>
      <w:r>
        <w:rPr>
          <w:spacing w:val="-1"/>
        </w:rPr>
        <w:t>required</w:t>
      </w:r>
      <w:r>
        <w:rPr>
          <w:spacing w:val="27"/>
        </w:rPr>
        <w:t xml:space="preserve"> </w:t>
      </w:r>
      <w:r>
        <w:rPr>
          <w:spacing w:val="-1"/>
        </w:rPr>
        <w:t>or</w:t>
      </w:r>
      <w:r>
        <w:rPr>
          <w:spacing w:val="30"/>
        </w:rPr>
        <w:t xml:space="preserve"> </w:t>
      </w:r>
      <w:r>
        <w:rPr>
          <w:spacing w:val="-1"/>
        </w:rPr>
        <w:t>purported</w:t>
      </w:r>
      <w:r>
        <w:rPr>
          <w:spacing w:val="-2"/>
        </w:rPr>
        <w:t xml:space="preserve"> </w:t>
      </w:r>
      <w:r>
        <w:t xml:space="preserve">to </w:t>
      </w:r>
      <w:r>
        <w:rPr>
          <w:spacing w:val="-1"/>
        </w:rPr>
        <w:t>be</w:t>
      </w:r>
      <w:r>
        <w:rPr>
          <w:spacing w:val="-2"/>
        </w:rPr>
        <w:t xml:space="preserve"> </w:t>
      </w:r>
      <w:r>
        <w:rPr>
          <w:spacing w:val="-1"/>
        </w:rPr>
        <w:t>required</w:t>
      </w:r>
      <w:r>
        <w:rPr>
          <w:spacing w:val="-4"/>
        </w:rPr>
        <w:t xml:space="preserve"> </w:t>
      </w:r>
      <w:r>
        <w:rPr>
          <w:spacing w:val="-1"/>
        </w:rPr>
        <w:t>by</w:t>
      </w:r>
      <w:r>
        <w:rPr>
          <w:spacing w:val="-2"/>
        </w:rPr>
        <w:t xml:space="preserve"> Law;</w:t>
      </w:r>
    </w:p>
    <w:p w:rsidR="008918FA" w:rsidRDefault="008918FA" w:rsidP="008918FA">
      <w:pPr>
        <w:pStyle w:val="BodyText"/>
        <w:numPr>
          <w:ilvl w:val="3"/>
          <w:numId w:val="66"/>
        </w:numPr>
        <w:tabs>
          <w:tab w:val="left" w:pos="2595"/>
        </w:tabs>
        <w:spacing w:before="121"/>
        <w:ind w:left="2594" w:right="113"/>
        <w:jc w:val="both"/>
      </w:pPr>
      <w:r>
        <w:rPr>
          <w:spacing w:val="-2"/>
        </w:rPr>
        <w:t>provide</w:t>
      </w:r>
      <w:r>
        <w:rPr>
          <w:spacing w:val="21"/>
        </w:rPr>
        <w:t xml:space="preserve"> </w:t>
      </w:r>
      <w:r>
        <w:t>the</w:t>
      </w:r>
      <w:r>
        <w:rPr>
          <w:spacing w:val="21"/>
        </w:rPr>
        <w:t xml:space="preserve"> </w:t>
      </w:r>
      <w:r>
        <w:rPr>
          <w:spacing w:val="-1"/>
        </w:rPr>
        <w:t>Customer</w:t>
      </w:r>
      <w:r>
        <w:rPr>
          <w:spacing w:val="20"/>
        </w:rPr>
        <w:t xml:space="preserve"> </w:t>
      </w:r>
      <w:r>
        <w:rPr>
          <w:spacing w:val="-1"/>
        </w:rPr>
        <w:t>with</w:t>
      </w:r>
      <w:r>
        <w:rPr>
          <w:spacing w:val="18"/>
        </w:rPr>
        <w:t xml:space="preserve"> </w:t>
      </w:r>
      <w:r>
        <w:t>full</w:t>
      </w:r>
      <w:r>
        <w:rPr>
          <w:spacing w:val="20"/>
        </w:rPr>
        <w:t xml:space="preserve"> </w:t>
      </w:r>
      <w:r>
        <w:rPr>
          <w:spacing w:val="-1"/>
        </w:rPr>
        <w:t>cooperation</w:t>
      </w:r>
      <w:r>
        <w:rPr>
          <w:spacing w:val="21"/>
        </w:rPr>
        <w:t xml:space="preserve"> </w:t>
      </w:r>
      <w:r>
        <w:rPr>
          <w:spacing w:val="-2"/>
        </w:rPr>
        <w:t>and</w:t>
      </w:r>
      <w:r>
        <w:rPr>
          <w:spacing w:val="21"/>
        </w:rPr>
        <w:t xml:space="preserve"> </w:t>
      </w:r>
      <w:r>
        <w:rPr>
          <w:spacing w:val="-1"/>
        </w:rPr>
        <w:t>assistance</w:t>
      </w:r>
      <w:r>
        <w:rPr>
          <w:spacing w:val="32"/>
        </w:rPr>
        <w:t xml:space="preserve"> </w:t>
      </w:r>
      <w:r>
        <w:rPr>
          <w:spacing w:val="-2"/>
        </w:rPr>
        <w:t>(within</w:t>
      </w:r>
      <w:r>
        <w:rPr>
          <w:spacing w:val="15"/>
        </w:rPr>
        <w:t xml:space="preserve"> </w:t>
      </w:r>
      <w:r>
        <w:t>the</w:t>
      </w:r>
      <w:r>
        <w:rPr>
          <w:spacing w:val="15"/>
        </w:rPr>
        <w:t xml:space="preserve"> </w:t>
      </w:r>
      <w:r>
        <w:rPr>
          <w:spacing w:val="-1"/>
        </w:rPr>
        <w:t>timescales</w:t>
      </w:r>
      <w:r>
        <w:rPr>
          <w:spacing w:val="15"/>
        </w:rPr>
        <w:t xml:space="preserve"> </w:t>
      </w:r>
      <w:r>
        <w:rPr>
          <w:spacing w:val="-1"/>
        </w:rPr>
        <w:t>reasonably</w:t>
      </w:r>
      <w:r>
        <w:rPr>
          <w:spacing w:val="13"/>
        </w:rPr>
        <w:t xml:space="preserve"> </w:t>
      </w:r>
      <w:r>
        <w:rPr>
          <w:spacing w:val="-1"/>
        </w:rPr>
        <w:t>required</w:t>
      </w:r>
      <w:r>
        <w:rPr>
          <w:spacing w:val="15"/>
        </w:rPr>
        <w:t xml:space="preserve"> </w:t>
      </w:r>
      <w:r>
        <w:rPr>
          <w:spacing w:val="-1"/>
        </w:rPr>
        <w:t>by</w:t>
      </w:r>
      <w:r>
        <w:rPr>
          <w:spacing w:val="13"/>
        </w:rPr>
        <w:t xml:space="preserve"> </w:t>
      </w:r>
      <w:r>
        <w:t>the</w:t>
      </w:r>
      <w:r>
        <w:rPr>
          <w:spacing w:val="15"/>
        </w:rPr>
        <w:t xml:space="preserve"> </w:t>
      </w:r>
      <w:r>
        <w:rPr>
          <w:spacing w:val="-1"/>
        </w:rPr>
        <w:t>Customer)</w:t>
      </w:r>
      <w:r>
        <w:rPr>
          <w:spacing w:val="16"/>
        </w:rPr>
        <w:t xml:space="preserve"> </w:t>
      </w:r>
      <w:r>
        <w:rPr>
          <w:spacing w:val="-1"/>
        </w:rPr>
        <w:t>in</w:t>
      </w:r>
      <w:r>
        <w:rPr>
          <w:spacing w:val="35"/>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complaint,</w:t>
      </w:r>
      <w:r>
        <w:rPr>
          <w:spacing w:val="26"/>
        </w:rPr>
        <w:t xml:space="preserve"> </w:t>
      </w:r>
      <w:r>
        <w:rPr>
          <w:spacing w:val="-1"/>
        </w:rPr>
        <w:t>communication</w:t>
      </w:r>
      <w:r>
        <w:rPr>
          <w:spacing w:val="24"/>
        </w:rPr>
        <w:t xml:space="preserve"> </w:t>
      </w:r>
      <w:r>
        <w:rPr>
          <w:spacing w:val="-1"/>
        </w:rPr>
        <w:t>or</w:t>
      </w:r>
      <w:r>
        <w:rPr>
          <w:spacing w:val="23"/>
        </w:rPr>
        <w:t xml:space="preserve"> </w:t>
      </w:r>
      <w:r>
        <w:rPr>
          <w:spacing w:val="-1"/>
        </w:rPr>
        <w:t>request</w:t>
      </w:r>
      <w:r>
        <w:rPr>
          <w:spacing w:val="24"/>
        </w:rPr>
        <w:t xml:space="preserve"> </w:t>
      </w:r>
      <w:r>
        <w:rPr>
          <w:spacing w:val="-1"/>
        </w:rPr>
        <w:t>made</w:t>
      </w:r>
      <w:r>
        <w:rPr>
          <w:spacing w:val="24"/>
        </w:rPr>
        <w:t xml:space="preserve"> </w:t>
      </w:r>
      <w:r>
        <w:rPr>
          <w:spacing w:val="-1"/>
        </w:rPr>
        <w:t>(as</w:t>
      </w:r>
      <w:r>
        <w:rPr>
          <w:spacing w:val="29"/>
        </w:rPr>
        <w:t xml:space="preserve"> </w:t>
      </w:r>
      <w:r>
        <w:rPr>
          <w:spacing w:val="-1"/>
        </w:rPr>
        <w:t>referred</w:t>
      </w:r>
      <w:r>
        <w:rPr>
          <w:spacing w:val="20"/>
        </w:rPr>
        <w:t xml:space="preserve"> </w:t>
      </w:r>
      <w:r>
        <w:t>to</w:t>
      </w:r>
      <w:r>
        <w:rPr>
          <w:spacing w:val="20"/>
        </w:rPr>
        <w:t xml:space="preserve"> </w:t>
      </w:r>
      <w:r>
        <w:rPr>
          <w:spacing w:val="-1"/>
        </w:rPr>
        <w:t>at</w:t>
      </w:r>
      <w:r>
        <w:rPr>
          <w:spacing w:val="21"/>
        </w:rPr>
        <w:t xml:space="preserve"> </w:t>
      </w:r>
      <w:r>
        <w:rPr>
          <w:spacing w:val="-2"/>
        </w:rPr>
        <w:t>Clause</w:t>
      </w:r>
      <w:r>
        <w:rPr>
          <w:spacing w:val="19"/>
        </w:rPr>
        <w:t xml:space="preserve"> </w:t>
      </w:r>
      <w:hyperlink w:anchor="_bookmark194" w:history="1">
        <w:r>
          <w:rPr>
            <w:spacing w:val="-1"/>
          </w:rPr>
          <w:t>34.6.2(e)</w:t>
        </w:r>
      </w:hyperlink>
      <w:r>
        <w:rPr>
          <w:spacing w:val="-1"/>
        </w:rPr>
        <w:t>),</w:t>
      </w:r>
      <w:r>
        <w:rPr>
          <w:spacing w:val="21"/>
        </w:rPr>
        <w:t xml:space="preserve"> </w:t>
      </w:r>
      <w:r>
        <w:rPr>
          <w:spacing w:val="-2"/>
        </w:rPr>
        <w:t>including</w:t>
      </w:r>
      <w:r>
        <w:rPr>
          <w:spacing w:val="20"/>
        </w:rPr>
        <w:t xml:space="preserve"> </w:t>
      </w:r>
      <w:r>
        <w:rPr>
          <w:spacing w:val="-1"/>
        </w:rPr>
        <w:t>by</w:t>
      </w:r>
      <w:r>
        <w:rPr>
          <w:spacing w:val="20"/>
        </w:rPr>
        <w:t xml:space="preserve"> </w:t>
      </w:r>
      <w:r>
        <w:rPr>
          <w:spacing w:val="-1"/>
        </w:rPr>
        <w:t>promptly</w:t>
      </w:r>
      <w:r>
        <w:rPr>
          <w:spacing w:val="59"/>
        </w:rPr>
        <w:t xml:space="preserve"> </w:t>
      </w:r>
      <w:r>
        <w:rPr>
          <w:spacing w:val="-1"/>
        </w:rPr>
        <w:t>providing:</w:t>
      </w:r>
    </w:p>
    <w:p w:rsidR="008918FA" w:rsidRDefault="008918FA" w:rsidP="008918FA">
      <w:pPr>
        <w:pStyle w:val="BodyText"/>
        <w:numPr>
          <w:ilvl w:val="4"/>
          <w:numId w:val="66"/>
        </w:numPr>
        <w:tabs>
          <w:tab w:val="left" w:pos="3163"/>
        </w:tabs>
        <w:spacing w:before="121"/>
        <w:ind w:left="3162" w:right="115" w:hanging="568"/>
        <w:jc w:val="both"/>
      </w:pPr>
      <w:r>
        <w:t>the</w:t>
      </w:r>
      <w:r>
        <w:rPr>
          <w:spacing w:val="3"/>
        </w:rPr>
        <w:t xml:space="preserve"> </w:t>
      </w:r>
      <w:r>
        <w:rPr>
          <w:spacing w:val="-1"/>
        </w:rPr>
        <w:t>Customer</w:t>
      </w:r>
      <w:r>
        <w:rPr>
          <w:spacing w:val="4"/>
        </w:rPr>
        <w:t xml:space="preserve"> </w:t>
      </w:r>
      <w:r>
        <w:rPr>
          <w:spacing w:val="-2"/>
        </w:rPr>
        <w:t>with</w:t>
      </w:r>
      <w:r>
        <w:rPr>
          <w:spacing w:val="3"/>
        </w:rPr>
        <w:t xml:space="preserve"> </w:t>
      </w:r>
      <w:r>
        <w:t>full</w:t>
      </w:r>
      <w:r>
        <w:rPr>
          <w:spacing w:val="2"/>
        </w:rPr>
        <w:t xml:space="preserve"> </w:t>
      </w:r>
      <w:r>
        <w:rPr>
          <w:spacing w:val="-2"/>
        </w:rPr>
        <w:t>details</w:t>
      </w:r>
      <w:r>
        <w:rPr>
          <w:spacing w:val="3"/>
        </w:rPr>
        <w:t xml:space="preserve"> </w:t>
      </w:r>
      <w:r>
        <w:rPr>
          <w:spacing w:val="-1"/>
        </w:rPr>
        <w:t>and</w:t>
      </w:r>
      <w:r>
        <w:rPr>
          <w:spacing w:val="3"/>
        </w:rPr>
        <w:t xml:space="preserve"> </w:t>
      </w:r>
      <w:r>
        <w:rPr>
          <w:spacing w:val="-1"/>
        </w:rPr>
        <w:t>copies</w:t>
      </w:r>
      <w:r>
        <w:rPr>
          <w:spacing w:val="3"/>
        </w:rPr>
        <w:t xml:space="preserve"> </w:t>
      </w:r>
      <w:r>
        <w:rPr>
          <w:spacing w:val="-1"/>
        </w:rPr>
        <w:t>of</w:t>
      </w:r>
      <w:r>
        <w:rPr>
          <w:spacing w:val="4"/>
        </w:rPr>
        <w:t xml:space="preserve"> </w:t>
      </w:r>
      <w:r>
        <w:t>the</w:t>
      </w:r>
      <w:r>
        <w:rPr>
          <w:spacing w:val="3"/>
        </w:rPr>
        <w:t xml:space="preserve"> </w:t>
      </w:r>
      <w:r>
        <w:rPr>
          <w:spacing w:val="-1"/>
        </w:rPr>
        <w:t>complaint,</w:t>
      </w:r>
      <w:r>
        <w:rPr>
          <w:spacing w:val="27"/>
        </w:rPr>
        <w:t xml:space="preserve"> </w:t>
      </w:r>
      <w:r>
        <w:rPr>
          <w:spacing w:val="-1"/>
        </w:rPr>
        <w:t>communication</w:t>
      </w:r>
      <w:r>
        <w:t xml:space="preserve"> </w:t>
      </w:r>
      <w:r>
        <w:rPr>
          <w:spacing w:val="-2"/>
        </w:rPr>
        <w:t>or</w:t>
      </w:r>
      <w:r>
        <w:rPr>
          <w:spacing w:val="-1"/>
        </w:rPr>
        <w:t xml:space="preserve"> request;</w:t>
      </w:r>
    </w:p>
    <w:p w:rsidR="008918FA" w:rsidRDefault="008918FA" w:rsidP="008918FA">
      <w:pPr>
        <w:pStyle w:val="BodyText"/>
        <w:numPr>
          <w:ilvl w:val="4"/>
          <w:numId w:val="66"/>
        </w:numPr>
        <w:tabs>
          <w:tab w:val="left" w:pos="3163"/>
        </w:tabs>
        <w:ind w:left="3162" w:right="112" w:hanging="568"/>
        <w:jc w:val="both"/>
      </w:pPr>
      <w:r>
        <w:rPr>
          <w:spacing w:val="-2"/>
        </w:rPr>
        <w:t>where</w:t>
      </w:r>
      <w:r>
        <w:rPr>
          <w:spacing w:val="47"/>
        </w:rPr>
        <w:t xml:space="preserve"> </w:t>
      </w:r>
      <w:r>
        <w:rPr>
          <w:spacing w:val="-1"/>
        </w:rPr>
        <w:t>applicable,</w:t>
      </w:r>
      <w:r>
        <w:rPr>
          <w:spacing w:val="49"/>
        </w:rPr>
        <w:t xml:space="preserve"> </w:t>
      </w:r>
      <w:r>
        <w:rPr>
          <w:spacing w:val="-1"/>
        </w:rPr>
        <w:t>such</w:t>
      </w:r>
      <w:r>
        <w:rPr>
          <w:spacing w:val="47"/>
        </w:rPr>
        <w:t xml:space="preserve"> </w:t>
      </w:r>
      <w:r>
        <w:rPr>
          <w:spacing w:val="-1"/>
        </w:rPr>
        <w:t>assistance</w:t>
      </w:r>
      <w:r>
        <w:rPr>
          <w:spacing w:val="47"/>
        </w:rPr>
        <w:t xml:space="preserve"> </w:t>
      </w:r>
      <w:r>
        <w:rPr>
          <w:spacing w:val="-1"/>
        </w:rPr>
        <w:t>as</w:t>
      </w:r>
      <w:r>
        <w:rPr>
          <w:spacing w:val="47"/>
        </w:rPr>
        <w:t xml:space="preserve"> </w:t>
      </w:r>
      <w:r>
        <w:rPr>
          <w:spacing w:val="-1"/>
        </w:rPr>
        <w:t>is</w:t>
      </w:r>
      <w:r>
        <w:rPr>
          <w:spacing w:val="47"/>
        </w:rPr>
        <w:t xml:space="preserve"> </w:t>
      </w:r>
      <w:r>
        <w:rPr>
          <w:spacing w:val="-1"/>
        </w:rPr>
        <w:t>reasonably</w:t>
      </w:r>
      <w:r>
        <w:rPr>
          <w:spacing w:val="27"/>
        </w:rPr>
        <w:t xml:space="preserve"> </w:t>
      </w:r>
      <w:r>
        <w:rPr>
          <w:spacing w:val="-1"/>
        </w:rPr>
        <w:t>requested</w:t>
      </w:r>
      <w:r>
        <w:rPr>
          <w:spacing w:val="48"/>
        </w:rPr>
        <w:t xml:space="preserve"> </w:t>
      </w:r>
      <w:r>
        <w:rPr>
          <w:spacing w:val="-1"/>
        </w:rPr>
        <w:t>by</w:t>
      </w:r>
      <w:r>
        <w:rPr>
          <w:spacing w:val="46"/>
        </w:rPr>
        <w:t xml:space="preserve"> </w:t>
      </w:r>
      <w:r>
        <w:t>the</w:t>
      </w:r>
      <w:r>
        <w:rPr>
          <w:spacing w:val="48"/>
        </w:rPr>
        <w:t xml:space="preserve"> </w:t>
      </w:r>
      <w:r>
        <w:rPr>
          <w:spacing w:val="-1"/>
        </w:rPr>
        <w:t>Customer</w:t>
      </w:r>
      <w:r>
        <w:rPr>
          <w:spacing w:val="49"/>
        </w:rPr>
        <w:t xml:space="preserve"> </w:t>
      </w:r>
      <w:r>
        <w:t>to</w:t>
      </w:r>
      <w:r>
        <w:rPr>
          <w:spacing w:val="48"/>
        </w:rPr>
        <w:t xml:space="preserve"> </w:t>
      </w:r>
      <w:r>
        <w:rPr>
          <w:spacing w:val="-1"/>
        </w:rPr>
        <w:t>enable</w:t>
      </w:r>
      <w:r>
        <w:rPr>
          <w:spacing w:val="48"/>
        </w:rPr>
        <w:t xml:space="preserve"> </w:t>
      </w:r>
      <w:r>
        <w:t>the</w:t>
      </w:r>
      <w:r>
        <w:rPr>
          <w:spacing w:val="49"/>
        </w:rPr>
        <w:t xml:space="preserve"> </w:t>
      </w:r>
      <w:r>
        <w:rPr>
          <w:spacing w:val="-1"/>
        </w:rPr>
        <w:t>Customer</w:t>
      </w:r>
      <w:r>
        <w:rPr>
          <w:spacing w:val="49"/>
        </w:rPr>
        <w:t xml:space="preserve"> </w:t>
      </w:r>
      <w:r>
        <w:rPr>
          <w:spacing w:val="-1"/>
        </w:rPr>
        <w:t>to</w:t>
      </w:r>
      <w:r>
        <w:rPr>
          <w:spacing w:val="23"/>
        </w:rPr>
        <w:t xml:space="preserve"> </w:t>
      </w:r>
      <w:r>
        <w:rPr>
          <w:spacing w:val="-1"/>
        </w:rPr>
        <w:t>comply</w:t>
      </w:r>
      <w:r>
        <w:rPr>
          <w:spacing w:val="20"/>
        </w:rPr>
        <w:t xml:space="preserve"> </w:t>
      </w:r>
      <w:r>
        <w:rPr>
          <w:spacing w:val="-2"/>
        </w:rPr>
        <w:t>with</w:t>
      </w:r>
      <w:r>
        <w:rPr>
          <w:spacing w:val="20"/>
        </w:rPr>
        <w:t xml:space="preserve"> </w:t>
      </w:r>
      <w:r>
        <w:t>the</w:t>
      </w:r>
      <w:r>
        <w:rPr>
          <w:spacing w:val="19"/>
        </w:rPr>
        <w:t xml:space="preserve"> </w:t>
      </w:r>
      <w:r>
        <w:rPr>
          <w:spacing w:val="-1"/>
        </w:rPr>
        <w:t>Data</w:t>
      </w:r>
      <w:r>
        <w:rPr>
          <w:spacing w:val="20"/>
        </w:rPr>
        <w:t xml:space="preserve"> </w:t>
      </w:r>
      <w:r>
        <w:rPr>
          <w:spacing w:val="-1"/>
        </w:rPr>
        <w:t>Subject</w:t>
      </w:r>
      <w:r>
        <w:rPr>
          <w:spacing w:val="22"/>
        </w:rPr>
        <w:t xml:space="preserve"> </w:t>
      </w:r>
      <w:r>
        <w:rPr>
          <w:spacing w:val="-1"/>
        </w:rPr>
        <w:t>Access</w:t>
      </w:r>
      <w:r>
        <w:rPr>
          <w:spacing w:val="20"/>
        </w:rPr>
        <w:t xml:space="preserve"> </w:t>
      </w:r>
      <w:r>
        <w:rPr>
          <w:spacing w:val="-1"/>
        </w:rPr>
        <w:t>Request</w:t>
      </w:r>
      <w:r>
        <w:rPr>
          <w:spacing w:val="19"/>
        </w:rPr>
        <w:t xml:space="preserve"> </w:t>
      </w:r>
      <w:r>
        <w:rPr>
          <w:spacing w:val="-1"/>
        </w:rPr>
        <w:t>within</w:t>
      </w:r>
      <w:r>
        <w:rPr>
          <w:spacing w:val="20"/>
        </w:rPr>
        <w:t xml:space="preserve"> </w:t>
      </w:r>
      <w:r>
        <w:rPr>
          <w:spacing w:val="-1"/>
        </w:rPr>
        <w:t>the</w:t>
      </w:r>
      <w:r>
        <w:rPr>
          <w:spacing w:val="30"/>
        </w:rPr>
        <w:t xml:space="preserve"> </w:t>
      </w:r>
      <w:r>
        <w:rPr>
          <w:spacing w:val="-2"/>
        </w:rPr>
        <w:t>relevant</w:t>
      </w:r>
      <w:r>
        <w:rPr>
          <w:spacing w:val="2"/>
        </w:rPr>
        <w:t xml:space="preserve"> </w:t>
      </w:r>
      <w:r>
        <w:rPr>
          <w:spacing w:val="-1"/>
        </w:rPr>
        <w:t>timescales</w:t>
      </w:r>
      <w:r>
        <w:rPr>
          <w:spacing w:val="1"/>
        </w:rPr>
        <w:t xml:space="preserve"> </w:t>
      </w:r>
      <w:r>
        <w:rPr>
          <w:spacing w:val="-2"/>
        </w:rPr>
        <w:t>set</w:t>
      </w:r>
      <w:r>
        <w:rPr>
          <w:spacing w:val="2"/>
        </w:rPr>
        <w:t xml:space="preserve"> </w:t>
      </w:r>
      <w:r>
        <w:rPr>
          <w:spacing w:val="-2"/>
        </w:rPr>
        <w:t>out</w:t>
      </w:r>
      <w:r>
        <w:rPr>
          <w:spacing w:val="2"/>
        </w:rPr>
        <w:t xml:space="preserve"> </w:t>
      </w:r>
      <w:r>
        <w:rPr>
          <w:spacing w:val="-1"/>
        </w:rPr>
        <w:t>in</w:t>
      </w:r>
      <w:r>
        <w:rPr>
          <w:spacing w:val="-2"/>
        </w:rPr>
        <w:t xml:space="preserve"> </w:t>
      </w:r>
      <w:r>
        <w:t>the</w:t>
      </w:r>
      <w:r>
        <w:rPr>
          <w:spacing w:val="1"/>
        </w:rPr>
        <w:t xml:space="preserve"> </w:t>
      </w:r>
      <w:r>
        <w:rPr>
          <w:spacing w:val="-1"/>
        </w:rPr>
        <w:t>DPA;</w:t>
      </w:r>
      <w:r>
        <w:t xml:space="preserve"> </w:t>
      </w:r>
      <w:r>
        <w:rPr>
          <w:spacing w:val="-1"/>
        </w:rPr>
        <w:t>and</w:t>
      </w:r>
    </w:p>
    <w:p w:rsidR="008918FA" w:rsidRDefault="008918FA" w:rsidP="008918FA">
      <w:pPr>
        <w:pStyle w:val="BodyText"/>
        <w:numPr>
          <w:ilvl w:val="4"/>
          <w:numId w:val="66"/>
        </w:numPr>
        <w:tabs>
          <w:tab w:val="left" w:pos="3163"/>
        </w:tabs>
        <w:ind w:left="3162" w:right="113" w:hanging="568"/>
        <w:jc w:val="both"/>
      </w:pPr>
      <w:r>
        <w:t>the</w:t>
      </w:r>
      <w:r>
        <w:rPr>
          <w:spacing w:val="9"/>
        </w:rPr>
        <w:t xml:space="preserve"> </w:t>
      </w:r>
      <w:r>
        <w:rPr>
          <w:spacing w:val="-1"/>
        </w:rPr>
        <w:t>Customer,</w:t>
      </w:r>
      <w:r>
        <w:rPr>
          <w:spacing w:val="10"/>
        </w:rPr>
        <w:t xml:space="preserve"> </w:t>
      </w:r>
      <w:r>
        <w:rPr>
          <w:spacing w:val="-1"/>
        </w:rPr>
        <w:t>on</w:t>
      </w:r>
      <w:r>
        <w:rPr>
          <w:spacing w:val="6"/>
        </w:rPr>
        <w:t xml:space="preserve"> </w:t>
      </w:r>
      <w:r>
        <w:rPr>
          <w:spacing w:val="-1"/>
        </w:rPr>
        <w:t>request</w:t>
      </w:r>
      <w:r>
        <w:rPr>
          <w:spacing w:val="11"/>
        </w:rPr>
        <w:t xml:space="preserve"> </w:t>
      </w:r>
      <w:r>
        <w:rPr>
          <w:spacing w:val="-1"/>
        </w:rPr>
        <w:t>by</w:t>
      </w:r>
      <w:r>
        <w:rPr>
          <w:spacing w:val="7"/>
        </w:rPr>
        <w:t xml:space="preserve"> </w:t>
      </w:r>
      <w:r>
        <w:t>the</w:t>
      </w:r>
      <w:r>
        <w:rPr>
          <w:spacing w:val="9"/>
        </w:rPr>
        <w:t xml:space="preserve"> </w:t>
      </w:r>
      <w:r>
        <w:rPr>
          <w:spacing w:val="-2"/>
        </w:rPr>
        <w:t>Customer,</w:t>
      </w:r>
      <w:r>
        <w:rPr>
          <w:spacing w:val="8"/>
        </w:rPr>
        <w:t xml:space="preserve"> </w:t>
      </w:r>
      <w:r>
        <w:rPr>
          <w:spacing w:val="-1"/>
        </w:rPr>
        <w:t>with</w:t>
      </w:r>
      <w:r>
        <w:rPr>
          <w:spacing w:val="9"/>
        </w:rPr>
        <w:t xml:space="preserve"> </w:t>
      </w:r>
      <w:r>
        <w:rPr>
          <w:spacing w:val="-1"/>
        </w:rPr>
        <w:t>any</w:t>
      </w:r>
      <w:r>
        <w:rPr>
          <w:spacing w:val="22"/>
        </w:rPr>
        <w:t xml:space="preserve"> </w:t>
      </w:r>
      <w:r>
        <w:rPr>
          <w:spacing w:val="-1"/>
        </w:rPr>
        <w:t>Personal</w:t>
      </w:r>
      <w:r>
        <w:t xml:space="preserve"> </w:t>
      </w:r>
      <w:r>
        <w:rPr>
          <w:spacing w:val="-1"/>
        </w:rPr>
        <w:t>Data</w:t>
      </w:r>
      <w:r>
        <w:rPr>
          <w:spacing w:val="-2"/>
        </w:rPr>
        <w:t xml:space="preserve"> </w:t>
      </w:r>
      <w:r>
        <w:rPr>
          <w:spacing w:val="-1"/>
        </w:rPr>
        <w:t>it</w:t>
      </w:r>
      <w:r>
        <w:rPr>
          <w:spacing w:val="2"/>
        </w:rPr>
        <w:t xml:space="preserve"> </w:t>
      </w:r>
      <w:r>
        <w:rPr>
          <w:spacing w:val="-1"/>
        </w:rPr>
        <w:t>holds</w:t>
      </w:r>
      <w:r>
        <w:rPr>
          <w:spacing w:val="-2"/>
        </w:rPr>
        <w:t xml:space="preserve"> </w:t>
      </w:r>
      <w:r>
        <w:rPr>
          <w:spacing w:val="-1"/>
        </w:rPr>
        <w:t>in</w:t>
      </w:r>
      <w:r>
        <w:rPr>
          <w:spacing w:val="-2"/>
        </w:rPr>
        <w:t xml:space="preserve"> </w:t>
      </w:r>
      <w:r>
        <w:rPr>
          <w:spacing w:val="-1"/>
        </w:rPr>
        <w:t>relation</w:t>
      </w:r>
      <w:r>
        <w:t xml:space="preserve"> to</w:t>
      </w:r>
      <w:r>
        <w:rPr>
          <w:spacing w:val="-2"/>
        </w:rPr>
        <w:t xml:space="preserve"> </w:t>
      </w:r>
      <w:r>
        <w:t xml:space="preserve">a </w:t>
      </w:r>
      <w:r>
        <w:rPr>
          <w:spacing w:val="-1"/>
        </w:rPr>
        <w:t>Data</w:t>
      </w:r>
      <w:r>
        <w:t xml:space="preserve"> </w:t>
      </w:r>
      <w:r>
        <w:rPr>
          <w:spacing w:val="-1"/>
        </w:rPr>
        <w:t>Subject;</w:t>
      </w:r>
      <w:r>
        <w:t xml:space="preserve"> </w:t>
      </w:r>
      <w:r>
        <w:rPr>
          <w:spacing w:val="-1"/>
        </w:rPr>
        <w:t>and</w:t>
      </w:r>
    </w:p>
    <w:p w:rsidR="008918FA" w:rsidRDefault="008918FA" w:rsidP="008918FA">
      <w:pPr>
        <w:pStyle w:val="BodyText"/>
        <w:numPr>
          <w:ilvl w:val="3"/>
          <w:numId w:val="66"/>
        </w:numPr>
        <w:tabs>
          <w:tab w:val="left" w:pos="2594"/>
        </w:tabs>
        <w:spacing w:before="121"/>
        <w:ind w:left="2593" w:right="115" w:hanging="707"/>
        <w:jc w:val="both"/>
      </w:pPr>
      <w:r>
        <w:rPr>
          <w:spacing w:val="-1"/>
        </w:rPr>
        <w:t>if</w:t>
      </w:r>
      <w:r>
        <w:rPr>
          <w:spacing w:val="33"/>
        </w:rPr>
        <w:t xml:space="preserve"> </w:t>
      </w:r>
      <w:r>
        <w:rPr>
          <w:spacing w:val="-1"/>
        </w:rPr>
        <w:t>requested</w:t>
      </w:r>
      <w:r>
        <w:rPr>
          <w:spacing w:val="31"/>
        </w:rPr>
        <w:t xml:space="preserve"> </w:t>
      </w:r>
      <w:r>
        <w:rPr>
          <w:spacing w:val="-1"/>
        </w:rPr>
        <w:t>by</w:t>
      </w:r>
      <w:r>
        <w:rPr>
          <w:spacing w:val="30"/>
        </w:rPr>
        <w:t xml:space="preserve"> </w:t>
      </w:r>
      <w:r>
        <w:t>the</w:t>
      </w:r>
      <w:r>
        <w:rPr>
          <w:spacing w:val="29"/>
        </w:rPr>
        <w:t xml:space="preserve"> </w:t>
      </w:r>
      <w:r>
        <w:rPr>
          <w:spacing w:val="-1"/>
        </w:rPr>
        <w:t>Customer,</w:t>
      </w:r>
      <w:r>
        <w:rPr>
          <w:spacing w:val="33"/>
        </w:rPr>
        <w:t xml:space="preserve"> </w:t>
      </w:r>
      <w:r>
        <w:rPr>
          <w:spacing w:val="-2"/>
        </w:rPr>
        <w:t>provide</w:t>
      </w:r>
      <w:r>
        <w:rPr>
          <w:spacing w:val="31"/>
        </w:rPr>
        <w:t xml:space="preserve"> </w:t>
      </w:r>
      <w:r>
        <w:t>a</w:t>
      </w:r>
      <w:r>
        <w:rPr>
          <w:spacing w:val="31"/>
        </w:rPr>
        <w:t xml:space="preserve"> </w:t>
      </w:r>
      <w:r>
        <w:rPr>
          <w:spacing w:val="-1"/>
        </w:rPr>
        <w:t>written</w:t>
      </w:r>
      <w:r>
        <w:rPr>
          <w:spacing w:val="31"/>
        </w:rPr>
        <w:t xml:space="preserve"> </w:t>
      </w:r>
      <w:r>
        <w:rPr>
          <w:spacing w:val="-1"/>
        </w:rPr>
        <w:t>description</w:t>
      </w:r>
      <w:r>
        <w:rPr>
          <w:spacing w:val="29"/>
        </w:rPr>
        <w:t xml:space="preserve"> </w:t>
      </w:r>
      <w:r>
        <w:rPr>
          <w:spacing w:val="-2"/>
        </w:rPr>
        <w:t>of</w:t>
      </w:r>
      <w:r>
        <w:rPr>
          <w:spacing w:val="33"/>
        </w:rPr>
        <w:t xml:space="preserve"> </w:t>
      </w:r>
      <w:r>
        <w:t>the</w:t>
      </w:r>
      <w:r>
        <w:rPr>
          <w:spacing w:val="27"/>
        </w:rPr>
        <w:t xml:space="preserve"> </w:t>
      </w:r>
      <w:r>
        <w:rPr>
          <w:spacing w:val="-1"/>
        </w:rPr>
        <w:t>measures</w:t>
      </w:r>
      <w:r>
        <w:rPr>
          <w:spacing w:val="25"/>
        </w:rPr>
        <w:t xml:space="preserve"> </w:t>
      </w:r>
      <w:r>
        <w:rPr>
          <w:spacing w:val="-1"/>
        </w:rPr>
        <w:t>that</w:t>
      </w:r>
      <w:r>
        <w:rPr>
          <w:spacing w:val="28"/>
        </w:rPr>
        <w:t xml:space="preserve"> </w:t>
      </w:r>
      <w:r>
        <w:rPr>
          <w:spacing w:val="-1"/>
        </w:rPr>
        <w:t>has</w:t>
      </w:r>
      <w:r>
        <w:rPr>
          <w:spacing w:val="25"/>
        </w:rPr>
        <w:t xml:space="preserve"> </w:t>
      </w:r>
      <w:r>
        <w:rPr>
          <w:spacing w:val="-1"/>
        </w:rPr>
        <w:t>taken</w:t>
      </w:r>
      <w:r>
        <w:rPr>
          <w:spacing w:val="27"/>
        </w:rPr>
        <w:t xml:space="preserve"> </w:t>
      </w:r>
      <w:r>
        <w:rPr>
          <w:spacing w:val="-1"/>
        </w:rPr>
        <w:t>and</w:t>
      </w:r>
      <w:r>
        <w:rPr>
          <w:spacing w:val="24"/>
        </w:rPr>
        <w:t xml:space="preserve"> </w:t>
      </w:r>
      <w:r>
        <w:rPr>
          <w:spacing w:val="-1"/>
        </w:rPr>
        <w:t>technical</w:t>
      </w:r>
      <w:r>
        <w:rPr>
          <w:spacing w:val="26"/>
        </w:rPr>
        <w:t xml:space="preserve"> </w:t>
      </w:r>
      <w:r>
        <w:rPr>
          <w:spacing w:val="-1"/>
        </w:rPr>
        <w:t>and</w:t>
      </w:r>
      <w:r>
        <w:rPr>
          <w:spacing w:val="27"/>
        </w:rPr>
        <w:t xml:space="preserve"> </w:t>
      </w:r>
      <w:r>
        <w:rPr>
          <w:spacing w:val="-1"/>
        </w:rPr>
        <w:t>organisational</w:t>
      </w:r>
      <w:r>
        <w:rPr>
          <w:spacing w:val="34"/>
        </w:rPr>
        <w:t xml:space="preserve"> </w:t>
      </w:r>
      <w:r>
        <w:rPr>
          <w:spacing w:val="-1"/>
        </w:rPr>
        <w:t>security</w:t>
      </w:r>
      <w:r>
        <w:rPr>
          <w:spacing w:val="13"/>
        </w:rPr>
        <w:t xml:space="preserve"> </w:t>
      </w:r>
      <w:r>
        <w:rPr>
          <w:spacing w:val="-1"/>
        </w:rPr>
        <w:t>measures</w:t>
      </w:r>
      <w:r>
        <w:rPr>
          <w:spacing w:val="15"/>
        </w:rPr>
        <w:t xml:space="preserve"> </w:t>
      </w:r>
      <w:r>
        <w:rPr>
          <w:spacing w:val="-1"/>
        </w:rPr>
        <w:t>in</w:t>
      </w:r>
      <w:r>
        <w:rPr>
          <w:spacing w:val="15"/>
        </w:rPr>
        <w:t xml:space="preserve"> </w:t>
      </w:r>
      <w:r>
        <w:rPr>
          <w:spacing w:val="-1"/>
        </w:rPr>
        <w:t>place,</w:t>
      </w:r>
      <w:r>
        <w:rPr>
          <w:spacing w:val="14"/>
        </w:rPr>
        <w:t xml:space="preserve"> </w:t>
      </w:r>
      <w:r>
        <w:t>for</w:t>
      </w:r>
      <w:r>
        <w:rPr>
          <w:spacing w:val="14"/>
        </w:rPr>
        <w:t xml:space="preserve"> </w:t>
      </w:r>
      <w:r>
        <w:t>the</w:t>
      </w:r>
      <w:r>
        <w:rPr>
          <w:spacing w:val="15"/>
        </w:rPr>
        <w:t xml:space="preserve"> </w:t>
      </w:r>
      <w:r>
        <w:rPr>
          <w:spacing w:val="-1"/>
        </w:rPr>
        <w:t>purpose</w:t>
      </w:r>
      <w:r>
        <w:rPr>
          <w:spacing w:val="13"/>
        </w:rPr>
        <w:t xml:space="preserve"> </w:t>
      </w:r>
      <w:r>
        <w:rPr>
          <w:spacing w:val="-2"/>
        </w:rPr>
        <w:t>of</w:t>
      </w:r>
      <w:r>
        <w:rPr>
          <w:spacing w:val="16"/>
        </w:rPr>
        <w:t xml:space="preserve"> </w:t>
      </w:r>
      <w:r>
        <w:rPr>
          <w:spacing w:val="-2"/>
        </w:rPr>
        <w:t>compliance</w:t>
      </w:r>
      <w:r>
        <w:rPr>
          <w:spacing w:val="15"/>
        </w:rPr>
        <w:t xml:space="preserve"> </w:t>
      </w:r>
      <w:r>
        <w:rPr>
          <w:spacing w:val="-2"/>
        </w:rPr>
        <w:t>with</w:t>
      </w:r>
      <w:r>
        <w:rPr>
          <w:spacing w:val="43"/>
        </w:rPr>
        <w:t xml:space="preserve"> </w:t>
      </w:r>
      <w:r>
        <w:rPr>
          <w:spacing w:val="-1"/>
        </w:rPr>
        <w:t>its</w:t>
      </w:r>
      <w:r>
        <w:rPr>
          <w:spacing w:val="8"/>
        </w:rPr>
        <w:t xml:space="preserve"> </w:t>
      </w:r>
      <w:r>
        <w:rPr>
          <w:spacing w:val="-1"/>
        </w:rPr>
        <w:t>obligations</w:t>
      </w:r>
      <w:r>
        <w:rPr>
          <w:spacing w:val="8"/>
        </w:rPr>
        <w:t xml:space="preserve"> </w:t>
      </w:r>
      <w:r>
        <w:rPr>
          <w:spacing w:val="-1"/>
        </w:rPr>
        <w:t>pursuant</w:t>
      </w:r>
      <w:r>
        <w:rPr>
          <w:spacing w:val="7"/>
        </w:rPr>
        <w:t xml:space="preserve"> </w:t>
      </w:r>
      <w:r>
        <w:rPr>
          <w:spacing w:val="-1"/>
        </w:rPr>
        <w:t>to</w:t>
      </w:r>
      <w:r>
        <w:rPr>
          <w:spacing w:val="7"/>
        </w:rPr>
        <w:t xml:space="preserve"> </w:t>
      </w:r>
      <w:r>
        <w:rPr>
          <w:spacing w:val="-1"/>
        </w:rPr>
        <w:t>this</w:t>
      </w:r>
      <w:r>
        <w:rPr>
          <w:spacing w:val="8"/>
        </w:rPr>
        <w:t xml:space="preserve"> </w:t>
      </w:r>
      <w:r>
        <w:rPr>
          <w:spacing w:val="-2"/>
        </w:rPr>
        <w:t>Clause</w:t>
      </w:r>
      <w:r>
        <w:rPr>
          <w:spacing w:val="3"/>
        </w:rPr>
        <w:t xml:space="preserve"> </w:t>
      </w:r>
      <w:hyperlink w:anchor="_bookmark193" w:history="1">
        <w:r>
          <w:rPr>
            <w:spacing w:val="-1"/>
          </w:rPr>
          <w:t>34.6.2</w:t>
        </w:r>
      </w:hyperlink>
      <w:r>
        <w:rPr>
          <w:spacing w:val="8"/>
        </w:rPr>
        <w:t xml:space="preserve"> </w:t>
      </w:r>
      <w:r>
        <w:rPr>
          <w:spacing w:val="-1"/>
        </w:rPr>
        <w:t>and</w:t>
      </w:r>
      <w:r>
        <w:rPr>
          <w:spacing w:val="5"/>
        </w:rPr>
        <w:t xml:space="preserve"> </w:t>
      </w:r>
      <w:r>
        <w:rPr>
          <w:spacing w:val="-2"/>
        </w:rPr>
        <w:t>provide</w:t>
      </w:r>
      <w:r>
        <w:rPr>
          <w:spacing w:val="7"/>
        </w:rPr>
        <w:t xml:space="preserve"> </w:t>
      </w:r>
      <w:r>
        <w:t>to</w:t>
      </w:r>
      <w:r>
        <w:rPr>
          <w:spacing w:val="7"/>
        </w:rPr>
        <w:t xml:space="preserve"> </w:t>
      </w:r>
      <w:r>
        <w:rPr>
          <w:spacing w:val="-1"/>
        </w:rPr>
        <w:t>the</w:t>
      </w:r>
      <w:r>
        <w:rPr>
          <w:spacing w:val="52"/>
        </w:rPr>
        <w:t xml:space="preserve"> </w:t>
      </w:r>
      <w:r>
        <w:rPr>
          <w:spacing w:val="-1"/>
        </w:rPr>
        <w:t>Customer</w:t>
      </w:r>
      <w:r>
        <w:rPr>
          <w:spacing w:val="9"/>
        </w:rPr>
        <w:t xml:space="preserve"> </w:t>
      </w:r>
      <w:r>
        <w:rPr>
          <w:spacing w:val="-1"/>
        </w:rPr>
        <w:t>copies</w:t>
      </w:r>
      <w:r>
        <w:rPr>
          <w:spacing w:val="8"/>
        </w:rPr>
        <w:t xml:space="preserve"> </w:t>
      </w:r>
      <w:r>
        <w:rPr>
          <w:spacing w:val="-2"/>
        </w:rPr>
        <w:t>of</w:t>
      </w:r>
      <w:r>
        <w:rPr>
          <w:spacing w:val="11"/>
        </w:rPr>
        <w:t xml:space="preserve"> </w:t>
      </w:r>
      <w:r>
        <w:rPr>
          <w:spacing w:val="-1"/>
        </w:rPr>
        <w:t>all</w:t>
      </w:r>
      <w:r>
        <w:rPr>
          <w:spacing w:val="7"/>
        </w:rPr>
        <w:t xml:space="preserve"> </w:t>
      </w:r>
      <w:r>
        <w:rPr>
          <w:spacing w:val="-1"/>
        </w:rPr>
        <w:t>documentation</w:t>
      </w:r>
      <w:r>
        <w:rPr>
          <w:spacing w:val="8"/>
        </w:rPr>
        <w:t xml:space="preserve"> </w:t>
      </w:r>
      <w:r>
        <w:rPr>
          <w:spacing w:val="-2"/>
        </w:rPr>
        <w:t>relevant</w:t>
      </w:r>
      <w:r>
        <w:rPr>
          <w:spacing w:val="9"/>
        </w:rPr>
        <w:t xml:space="preserve"> </w:t>
      </w:r>
      <w:r>
        <w:t>to</w:t>
      </w:r>
      <w:r>
        <w:rPr>
          <w:spacing w:val="8"/>
        </w:rPr>
        <w:t xml:space="preserve"> </w:t>
      </w:r>
      <w:r>
        <w:rPr>
          <w:spacing w:val="-1"/>
        </w:rPr>
        <w:t>such</w:t>
      </w:r>
      <w:r>
        <w:rPr>
          <w:spacing w:val="32"/>
        </w:rPr>
        <w:t xml:space="preserve"> </w:t>
      </w:r>
      <w:r>
        <w:rPr>
          <w:spacing w:val="-1"/>
        </w:rPr>
        <w:t>compliance</w:t>
      </w:r>
      <w:r>
        <w:rPr>
          <w:spacing w:val="15"/>
        </w:rPr>
        <w:t xml:space="preserve"> </w:t>
      </w:r>
      <w:r>
        <w:rPr>
          <w:spacing w:val="-1"/>
        </w:rPr>
        <w:t>including,</w:t>
      </w:r>
      <w:r>
        <w:rPr>
          <w:spacing w:val="16"/>
        </w:rPr>
        <w:t xml:space="preserve"> </w:t>
      </w:r>
      <w:r>
        <w:rPr>
          <w:spacing w:val="-1"/>
        </w:rPr>
        <w:t>protocols,</w:t>
      </w:r>
      <w:r>
        <w:rPr>
          <w:spacing w:val="17"/>
        </w:rPr>
        <w:t xml:space="preserve"> </w:t>
      </w:r>
      <w:r>
        <w:rPr>
          <w:spacing w:val="-1"/>
        </w:rPr>
        <w:t>procedures,</w:t>
      </w:r>
      <w:r>
        <w:rPr>
          <w:spacing w:val="14"/>
        </w:rPr>
        <w:t xml:space="preserve"> </w:t>
      </w:r>
      <w:r>
        <w:rPr>
          <w:spacing w:val="-1"/>
        </w:rPr>
        <w:t>guidance,</w:t>
      </w:r>
      <w:r>
        <w:rPr>
          <w:spacing w:val="16"/>
        </w:rPr>
        <w:t xml:space="preserve"> </w:t>
      </w:r>
      <w:r>
        <w:rPr>
          <w:spacing w:val="-2"/>
        </w:rPr>
        <w:t>training</w:t>
      </w:r>
      <w:r>
        <w:rPr>
          <w:spacing w:val="22"/>
        </w:rPr>
        <w:t xml:space="preserve"> </w:t>
      </w:r>
      <w:r>
        <w:rPr>
          <w:spacing w:val="-1"/>
        </w:rPr>
        <w:t>and</w:t>
      </w:r>
      <w:r>
        <w:t xml:space="preserve"> </w:t>
      </w:r>
      <w:r>
        <w:rPr>
          <w:spacing w:val="-2"/>
        </w:rPr>
        <w:t>manuals.</w:t>
      </w:r>
    </w:p>
    <w:p w:rsidR="008918FA" w:rsidRDefault="008918FA" w:rsidP="008918FA">
      <w:pPr>
        <w:pStyle w:val="BodyText"/>
        <w:numPr>
          <w:ilvl w:val="2"/>
          <w:numId w:val="66"/>
        </w:numPr>
        <w:tabs>
          <w:tab w:val="left" w:pos="1887"/>
        </w:tabs>
        <w:spacing w:before="121"/>
        <w:ind w:left="1886" w:right="114"/>
        <w:jc w:val="both"/>
      </w:pPr>
      <w:bookmarkStart w:id="196" w:name="_bookmark195"/>
      <w:bookmarkEnd w:id="196"/>
      <w:r>
        <w:t xml:space="preserve">The </w:t>
      </w:r>
      <w:r>
        <w:rPr>
          <w:spacing w:val="-2"/>
        </w:rPr>
        <w:t>Supplier</w:t>
      </w:r>
      <w:r>
        <w:rPr>
          <w:spacing w:val="-1"/>
        </w:rPr>
        <w:t xml:space="preserve"> shall</w:t>
      </w:r>
      <w:r>
        <w:t xml:space="preserve"> </w:t>
      </w:r>
      <w:r>
        <w:rPr>
          <w:spacing w:val="-1"/>
        </w:rPr>
        <w:t>not</w:t>
      </w:r>
      <w:r>
        <w:t xml:space="preserve"> </w:t>
      </w:r>
      <w:r>
        <w:rPr>
          <w:spacing w:val="-1"/>
        </w:rPr>
        <w:t>Process</w:t>
      </w:r>
      <w:r>
        <w:rPr>
          <w:spacing w:val="1"/>
        </w:rPr>
        <w:t xml:space="preserve"> </w:t>
      </w:r>
      <w:r>
        <w:rPr>
          <w:spacing w:val="-1"/>
        </w:rPr>
        <w:t xml:space="preserve">or </w:t>
      </w:r>
      <w:r>
        <w:rPr>
          <w:spacing w:val="-2"/>
        </w:rPr>
        <w:t>otherwise</w:t>
      </w:r>
      <w:r>
        <w:rPr>
          <w:spacing w:val="1"/>
        </w:rPr>
        <w:t xml:space="preserve"> </w:t>
      </w:r>
      <w:r>
        <w:rPr>
          <w:spacing w:val="-1"/>
        </w:rPr>
        <w:t>transfer</w:t>
      </w:r>
      <w:r>
        <w:rPr>
          <w:spacing w:val="2"/>
        </w:rPr>
        <w:t xml:space="preserve"> </w:t>
      </w:r>
      <w:r>
        <w:rPr>
          <w:spacing w:val="-1"/>
        </w:rPr>
        <w:t>any</w:t>
      </w:r>
      <w:r>
        <w:rPr>
          <w:spacing w:val="-2"/>
        </w:rPr>
        <w:t xml:space="preserve"> </w:t>
      </w:r>
      <w:r>
        <w:rPr>
          <w:spacing w:val="-1"/>
        </w:rPr>
        <w:t>Personal</w:t>
      </w:r>
      <w:r>
        <w:t xml:space="preserve"> </w:t>
      </w:r>
      <w:r>
        <w:rPr>
          <w:spacing w:val="-1"/>
        </w:rPr>
        <w:t>Data</w:t>
      </w:r>
      <w:r>
        <w:rPr>
          <w:spacing w:val="49"/>
        </w:rPr>
        <w:t xml:space="preserve"> </w:t>
      </w:r>
      <w:r>
        <w:rPr>
          <w:spacing w:val="-1"/>
        </w:rPr>
        <w:t>in</w:t>
      </w:r>
      <w:r>
        <w:rPr>
          <w:spacing w:val="60"/>
        </w:rPr>
        <w:t xml:space="preserve"> </w:t>
      </w:r>
      <w:r>
        <w:rPr>
          <w:spacing w:val="-1"/>
        </w:rPr>
        <w:t>or</w:t>
      </w:r>
      <w:r>
        <w:t xml:space="preserve"> to</w:t>
      </w:r>
      <w:r>
        <w:rPr>
          <w:spacing w:val="60"/>
        </w:rPr>
        <w:t xml:space="preserve"> </w:t>
      </w:r>
      <w:r>
        <w:rPr>
          <w:spacing w:val="-1"/>
        </w:rPr>
        <w:t>any</w:t>
      </w:r>
      <w:r>
        <w:rPr>
          <w:spacing w:val="58"/>
        </w:rPr>
        <w:t xml:space="preserve"> </w:t>
      </w:r>
      <w:r>
        <w:rPr>
          <w:spacing w:val="-1"/>
        </w:rPr>
        <w:t>country</w:t>
      </w:r>
      <w:r>
        <w:rPr>
          <w:spacing w:val="58"/>
        </w:rPr>
        <w:t xml:space="preserve"> </w:t>
      </w:r>
      <w:r>
        <w:rPr>
          <w:spacing w:val="-1"/>
        </w:rPr>
        <w:t>outside</w:t>
      </w:r>
      <w:r>
        <w:rPr>
          <w:spacing w:val="60"/>
        </w:rPr>
        <w:t xml:space="preserve"> </w:t>
      </w:r>
      <w:r>
        <w:t>the</w:t>
      </w:r>
      <w:r>
        <w:rPr>
          <w:spacing w:val="60"/>
        </w:rPr>
        <w:t xml:space="preserve"> </w:t>
      </w:r>
      <w:r>
        <w:rPr>
          <w:spacing w:val="-1"/>
        </w:rPr>
        <w:t>European</w:t>
      </w:r>
      <w:r>
        <w:rPr>
          <w:spacing w:val="61"/>
        </w:rPr>
        <w:t xml:space="preserve"> </w:t>
      </w:r>
      <w:r>
        <w:rPr>
          <w:spacing w:val="-2"/>
        </w:rPr>
        <w:t>Economic</w:t>
      </w:r>
      <w:r>
        <w:t xml:space="preserve"> </w:t>
      </w:r>
      <w:r>
        <w:rPr>
          <w:spacing w:val="-1"/>
        </w:rPr>
        <w:t>Area</w:t>
      </w:r>
      <w:r>
        <w:rPr>
          <w:spacing w:val="60"/>
        </w:rPr>
        <w:t xml:space="preserve"> </w:t>
      </w:r>
      <w:r>
        <w:rPr>
          <w:spacing w:val="-1"/>
        </w:rPr>
        <w:t>or</w:t>
      </w:r>
      <w:r>
        <w:rPr>
          <w:spacing w:val="59"/>
        </w:rPr>
        <w:t xml:space="preserve"> </w:t>
      </w:r>
      <w:r>
        <w:rPr>
          <w:spacing w:val="-1"/>
        </w:rPr>
        <w:t>any</w:t>
      </w:r>
      <w:r>
        <w:rPr>
          <w:spacing w:val="46"/>
        </w:rPr>
        <w:t xml:space="preserve"> </w:t>
      </w:r>
      <w:r>
        <w:rPr>
          <w:spacing w:val="-1"/>
        </w:rPr>
        <w:t>country</w:t>
      </w:r>
      <w:r>
        <w:rPr>
          <w:spacing w:val="59"/>
        </w:rPr>
        <w:t xml:space="preserve"> </w:t>
      </w:r>
      <w:r>
        <w:rPr>
          <w:spacing w:val="-1"/>
        </w:rPr>
        <w:t>which</w:t>
      </w:r>
      <w:r>
        <w:t xml:space="preserve"> </w:t>
      </w:r>
      <w:r>
        <w:rPr>
          <w:spacing w:val="-1"/>
        </w:rPr>
        <w:t>is</w:t>
      </w:r>
      <w:r>
        <w:rPr>
          <w:spacing w:val="2"/>
        </w:rPr>
        <w:t xml:space="preserve"> </w:t>
      </w:r>
      <w:r>
        <w:rPr>
          <w:spacing w:val="-1"/>
        </w:rPr>
        <w:t>not</w:t>
      </w:r>
      <w:r>
        <w:rPr>
          <w:spacing w:val="1"/>
        </w:rPr>
        <w:t xml:space="preserve"> </w:t>
      </w:r>
      <w:r>
        <w:rPr>
          <w:spacing w:val="-1"/>
        </w:rPr>
        <w:t>determined</w:t>
      </w:r>
      <w:r>
        <w:rPr>
          <w:spacing w:val="60"/>
        </w:rPr>
        <w:t xml:space="preserve"> </w:t>
      </w:r>
      <w:r>
        <w:t>to</w:t>
      </w:r>
      <w:r>
        <w:rPr>
          <w:spacing w:val="60"/>
        </w:rPr>
        <w:t xml:space="preserve"> </w:t>
      </w:r>
      <w:r>
        <w:rPr>
          <w:spacing w:val="-1"/>
        </w:rPr>
        <w:t>be</w:t>
      </w:r>
      <w:r>
        <w:rPr>
          <w:spacing w:val="1"/>
        </w:rPr>
        <w:t xml:space="preserve"> </w:t>
      </w:r>
      <w:r>
        <w:rPr>
          <w:spacing w:val="-1"/>
        </w:rPr>
        <w:t>adequate</w:t>
      </w:r>
      <w:r>
        <w:rPr>
          <w:spacing w:val="60"/>
        </w:rPr>
        <w:t xml:space="preserve"> </w:t>
      </w:r>
      <w:r>
        <w:rPr>
          <w:spacing w:val="-1"/>
        </w:rPr>
        <w:t>by</w:t>
      </w:r>
      <w:r>
        <w:rPr>
          <w:spacing w:val="58"/>
        </w:rPr>
        <w:t xml:space="preserve"> </w:t>
      </w:r>
      <w:r>
        <w:t>the</w:t>
      </w:r>
      <w:r>
        <w:rPr>
          <w:spacing w:val="60"/>
        </w:rPr>
        <w:t xml:space="preserve"> </w:t>
      </w:r>
      <w:r>
        <w:rPr>
          <w:spacing w:val="-1"/>
        </w:rPr>
        <w:t>European</w:t>
      </w:r>
      <w:r>
        <w:rPr>
          <w:spacing w:val="36"/>
        </w:rPr>
        <w:t xml:space="preserve"> </w:t>
      </w:r>
      <w:r>
        <w:rPr>
          <w:spacing w:val="-1"/>
        </w:rPr>
        <w:t>Commission</w:t>
      </w:r>
      <w:r>
        <w:rPr>
          <w:spacing w:val="27"/>
        </w:rPr>
        <w:t xml:space="preserve"> </w:t>
      </w:r>
      <w:r>
        <w:rPr>
          <w:spacing w:val="-1"/>
        </w:rPr>
        <w:t>pursuant</w:t>
      </w:r>
      <w:r>
        <w:rPr>
          <w:spacing w:val="28"/>
        </w:rPr>
        <w:t xml:space="preserve"> </w:t>
      </w:r>
      <w:r>
        <w:t>to</w:t>
      </w:r>
      <w:r>
        <w:rPr>
          <w:spacing w:val="24"/>
        </w:rPr>
        <w:t xml:space="preserve"> </w:t>
      </w:r>
      <w:r>
        <w:rPr>
          <w:spacing w:val="-1"/>
        </w:rPr>
        <w:t>Article</w:t>
      </w:r>
      <w:r>
        <w:rPr>
          <w:spacing w:val="27"/>
        </w:rPr>
        <w:t xml:space="preserve"> </w:t>
      </w:r>
      <w:r>
        <w:rPr>
          <w:spacing w:val="-1"/>
        </w:rPr>
        <w:t>25(6)</w:t>
      </w:r>
      <w:r>
        <w:rPr>
          <w:spacing w:val="28"/>
        </w:rPr>
        <w:t xml:space="preserve"> </w:t>
      </w:r>
      <w:r>
        <w:rPr>
          <w:spacing w:val="-2"/>
        </w:rPr>
        <w:t>of</w:t>
      </w:r>
      <w:r>
        <w:rPr>
          <w:spacing w:val="28"/>
        </w:rPr>
        <w:t xml:space="preserve"> </w:t>
      </w:r>
      <w:r>
        <w:rPr>
          <w:spacing w:val="-2"/>
        </w:rPr>
        <w:t>Directive</w:t>
      </w:r>
      <w:r>
        <w:rPr>
          <w:spacing w:val="27"/>
        </w:rPr>
        <w:t xml:space="preserve"> </w:t>
      </w:r>
      <w:r>
        <w:rPr>
          <w:spacing w:val="-1"/>
        </w:rPr>
        <w:t>95/46/EC</w:t>
      </w:r>
      <w:r>
        <w:rPr>
          <w:spacing w:val="26"/>
        </w:rPr>
        <w:t xml:space="preserve"> </w:t>
      </w:r>
      <w:r>
        <w:rPr>
          <w:spacing w:val="-1"/>
        </w:rPr>
        <w:t>(together</w:t>
      </w:r>
      <w:r>
        <w:rPr>
          <w:spacing w:val="51"/>
        </w:rPr>
        <w:t xml:space="preserve"> </w:t>
      </w:r>
      <w:r>
        <w:rPr>
          <w:spacing w:val="-1"/>
        </w:rPr>
        <w:t>“</w:t>
      </w:r>
      <w:r>
        <w:rPr>
          <w:rFonts w:cs="Arial"/>
          <w:b/>
          <w:bCs/>
          <w:spacing w:val="-1"/>
        </w:rPr>
        <w:t>Restricted</w:t>
      </w:r>
      <w:r>
        <w:rPr>
          <w:rFonts w:cs="Arial"/>
          <w:b/>
          <w:bCs/>
          <w:spacing w:val="36"/>
        </w:rPr>
        <w:t xml:space="preserve"> </w:t>
      </w:r>
      <w:r>
        <w:rPr>
          <w:rFonts w:cs="Arial"/>
          <w:b/>
          <w:bCs/>
          <w:spacing w:val="-1"/>
        </w:rPr>
        <w:t>Countries</w:t>
      </w:r>
      <w:r>
        <w:rPr>
          <w:spacing w:val="-1"/>
        </w:rPr>
        <w:t>”).</w:t>
      </w:r>
      <w:r>
        <w:rPr>
          <w:spacing w:val="40"/>
        </w:rPr>
        <w:t xml:space="preserve"> </w:t>
      </w:r>
      <w:r>
        <w:rPr>
          <w:spacing w:val="-1"/>
        </w:rPr>
        <w:t>If,</w:t>
      </w:r>
      <w:r>
        <w:rPr>
          <w:spacing w:val="38"/>
        </w:rPr>
        <w:t xml:space="preserve"> </w:t>
      </w:r>
      <w:r>
        <w:rPr>
          <w:spacing w:val="-1"/>
        </w:rPr>
        <w:t>after</w:t>
      </w:r>
      <w:r>
        <w:rPr>
          <w:spacing w:val="38"/>
        </w:rPr>
        <w:t xml:space="preserve"> </w:t>
      </w:r>
      <w:r>
        <w:t>the</w:t>
      </w:r>
      <w:r>
        <w:rPr>
          <w:spacing w:val="38"/>
        </w:rPr>
        <w:t xml:space="preserve"> </w:t>
      </w:r>
      <w:r>
        <w:rPr>
          <w:spacing w:val="-2"/>
        </w:rPr>
        <w:t>Call</w:t>
      </w:r>
      <w:r>
        <w:rPr>
          <w:spacing w:val="38"/>
        </w:rPr>
        <w:t xml:space="preserve"> </w:t>
      </w:r>
      <w:r>
        <w:rPr>
          <w:spacing w:val="-1"/>
        </w:rPr>
        <w:t>Off</w:t>
      </w:r>
      <w:r>
        <w:rPr>
          <w:spacing w:val="39"/>
        </w:rPr>
        <w:t xml:space="preserve"> </w:t>
      </w:r>
      <w:r>
        <w:rPr>
          <w:spacing w:val="-2"/>
        </w:rPr>
        <w:t>Commencement</w:t>
      </w:r>
      <w:r>
        <w:rPr>
          <w:spacing w:val="40"/>
        </w:rPr>
        <w:t xml:space="preserve"> </w:t>
      </w:r>
      <w:r>
        <w:rPr>
          <w:spacing w:val="-1"/>
        </w:rPr>
        <w:t>Date,</w:t>
      </w:r>
      <w:r>
        <w:rPr>
          <w:spacing w:val="47"/>
        </w:rPr>
        <w:t xml:space="preserve"> </w:t>
      </w:r>
      <w:r>
        <w:t>the</w:t>
      </w:r>
      <w:r>
        <w:rPr>
          <w:spacing w:val="22"/>
        </w:rPr>
        <w:t xml:space="preserve"> </w:t>
      </w:r>
      <w:r>
        <w:rPr>
          <w:spacing w:val="-2"/>
        </w:rPr>
        <w:t>Supplier</w:t>
      </w:r>
      <w:r>
        <w:rPr>
          <w:spacing w:val="23"/>
        </w:rPr>
        <w:t xml:space="preserve"> </w:t>
      </w:r>
      <w:r>
        <w:rPr>
          <w:spacing w:val="-1"/>
        </w:rPr>
        <w:t>or</w:t>
      </w:r>
      <w:r>
        <w:rPr>
          <w:spacing w:val="21"/>
        </w:rPr>
        <w:t xml:space="preserve"> </w:t>
      </w:r>
      <w:r>
        <w:rPr>
          <w:spacing w:val="-1"/>
        </w:rPr>
        <w:t>any</w:t>
      </w:r>
      <w:r>
        <w:rPr>
          <w:spacing w:val="20"/>
        </w:rPr>
        <w:t xml:space="preserve"> </w:t>
      </w:r>
      <w:r>
        <w:rPr>
          <w:spacing w:val="-1"/>
        </w:rPr>
        <w:t>Sub-Contractor</w:t>
      </w:r>
      <w:r>
        <w:rPr>
          <w:spacing w:val="21"/>
        </w:rPr>
        <w:t xml:space="preserve"> </w:t>
      </w:r>
      <w:r>
        <w:rPr>
          <w:spacing w:val="-2"/>
        </w:rPr>
        <w:t>wishes</w:t>
      </w:r>
      <w:r>
        <w:rPr>
          <w:spacing w:val="22"/>
        </w:rPr>
        <w:t xml:space="preserve"> </w:t>
      </w:r>
      <w:r>
        <w:t>to</w:t>
      </w:r>
      <w:r>
        <w:rPr>
          <w:spacing w:val="22"/>
        </w:rPr>
        <w:t xml:space="preserve"> </w:t>
      </w:r>
      <w:r>
        <w:rPr>
          <w:spacing w:val="-1"/>
        </w:rPr>
        <w:t>Process</w:t>
      </w:r>
      <w:r>
        <w:rPr>
          <w:spacing w:val="23"/>
        </w:rPr>
        <w:t xml:space="preserve"> </w:t>
      </w:r>
      <w:r>
        <w:rPr>
          <w:spacing w:val="-1"/>
        </w:rPr>
        <w:t>and/or</w:t>
      </w:r>
      <w:r>
        <w:rPr>
          <w:spacing w:val="21"/>
        </w:rPr>
        <w:t xml:space="preserve"> </w:t>
      </w:r>
      <w:r>
        <w:rPr>
          <w:spacing w:val="-1"/>
        </w:rPr>
        <w:t>transfer</w:t>
      </w:r>
      <w:r>
        <w:rPr>
          <w:spacing w:val="49"/>
        </w:rPr>
        <w:t xml:space="preserve"> </w:t>
      </w:r>
      <w:r>
        <w:rPr>
          <w:spacing w:val="-1"/>
        </w:rPr>
        <w:t>any</w:t>
      </w:r>
      <w:r>
        <w:rPr>
          <w:spacing w:val="15"/>
        </w:rPr>
        <w:t xml:space="preserve"> </w:t>
      </w:r>
      <w:r>
        <w:rPr>
          <w:spacing w:val="-1"/>
        </w:rPr>
        <w:t>Personal</w:t>
      </w:r>
      <w:r>
        <w:rPr>
          <w:spacing w:val="17"/>
        </w:rPr>
        <w:t xml:space="preserve"> </w:t>
      </w:r>
      <w:r>
        <w:rPr>
          <w:spacing w:val="-1"/>
        </w:rPr>
        <w:t>Data</w:t>
      </w:r>
      <w:r>
        <w:rPr>
          <w:spacing w:val="17"/>
        </w:rPr>
        <w:t xml:space="preserve"> </w:t>
      </w:r>
      <w:r>
        <w:rPr>
          <w:spacing w:val="-1"/>
        </w:rPr>
        <w:t>in</w:t>
      </w:r>
      <w:r>
        <w:rPr>
          <w:spacing w:val="17"/>
        </w:rPr>
        <w:t xml:space="preserve"> </w:t>
      </w:r>
      <w:r>
        <w:rPr>
          <w:spacing w:val="-1"/>
        </w:rPr>
        <w:t>or</w:t>
      </w:r>
      <w:r>
        <w:rPr>
          <w:spacing w:val="19"/>
        </w:rPr>
        <w:t xml:space="preserve"> </w:t>
      </w:r>
      <w:r>
        <w:t>to</w:t>
      </w:r>
      <w:r>
        <w:rPr>
          <w:spacing w:val="17"/>
        </w:rPr>
        <w:t xml:space="preserve"> </w:t>
      </w:r>
      <w:r>
        <w:rPr>
          <w:spacing w:val="-1"/>
        </w:rPr>
        <w:t>any</w:t>
      </w:r>
      <w:r>
        <w:rPr>
          <w:spacing w:val="15"/>
        </w:rPr>
        <w:t xml:space="preserve"> </w:t>
      </w:r>
      <w:r>
        <w:rPr>
          <w:spacing w:val="-1"/>
        </w:rPr>
        <w:t>outside</w:t>
      </w:r>
      <w:r>
        <w:rPr>
          <w:spacing w:val="17"/>
        </w:rPr>
        <w:t xml:space="preserve"> </w:t>
      </w:r>
      <w:r>
        <w:t>the</w:t>
      </w:r>
      <w:r>
        <w:rPr>
          <w:spacing w:val="17"/>
        </w:rPr>
        <w:t xml:space="preserve"> </w:t>
      </w:r>
      <w:r>
        <w:rPr>
          <w:spacing w:val="-1"/>
        </w:rPr>
        <w:t>European</w:t>
      </w:r>
      <w:r>
        <w:rPr>
          <w:spacing w:val="17"/>
        </w:rPr>
        <w:t xml:space="preserve"> </w:t>
      </w:r>
      <w:r>
        <w:rPr>
          <w:spacing w:val="-1"/>
        </w:rPr>
        <w:t>Economic</w:t>
      </w:r>
      <w:r>
        <w:rPr>
          <w:spacing w:val="18"/>
        </w:rPr>
        <w:t xml:space="preserve"> </w:t>
      </w:r>
      <w:r>
        <w:rPr>
          <w:spacing w:val="-1"/>
        </w:rPr>
        <w:t>Area,</w:t>
      </w:r>
      <w:r>
        <w:rPr>
          <w:spacing w:val="29"/>
        </w:rPr>
        <w:t xml:space="preserve"> </w:t>
      </w:r>
      <w:r>
        <w:t>the</w:t>
      </w:r>
      <w:r>
        <w:rPr>
          <w:spacing w:val="-2"/>
        </w:rPr>
        <w:t xml:space="preserve"> following</w:t>
      </w:r>
      <w:r>
        <w:rPr>
          <w:spacing w:val="3"/>
        </w:rPr>
        <w:t xml:space="preserve"> </w:t>
      </w:r>
      <w:r>
        <w:rPr>
          <w:spacing w:val="-2"/>
        </w:rPr>
        <w:t>provisions</w:t>
      </w:r>
      <w:r>
        <w:rPr>
          <w:spacing w:val="1"/>
        </w:rPr>
        <w:t xml:space="preserve"> </w:t>
      </w:r>
      <w:r>
        <w:rPr>
          <w:spacing w:val="-2"/>
        </w:rPr>
        <w:t>shall</w:t>
      </w:r>
      <w:r>
        <w:t xml:space="preserve"> </w:t>
      </w:r>
      <w:r>
        <w:rPr>
          <w:spacing w:val="-2"/>
        </w:rPr>
        <w:t>apply:</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595"/>
        </w:tabs>
        <w:spacing w:before="59"/>
        <w:ind w:left="2594" w:right="113"/>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propose</w:t>
      </w:r>
      <w:r>
        <w:rPr>
          <w:spacing w:val="7"/>
        </w:rPr>
        <w:t xml:space="preserve"> </w:t>
      </w:r>
      <w:r>
        <w:t>a</w:t>
      </w:r>
      <w:r>
        <w:rPr>
          <w:spacing w:val="9"/>
        </w:rPr>
        <w:t xml:space="preserve"> </w:t>
      </w:r>
      <w:r>
        <w:rPr>
          <w:spacing w:val="-1"/>
        </w:rPr>
        <w:t>Variation</w:t>
      </w:r>
      <w:r>
        <w:rPr>
          <w:spacing w:val="5"/>
        </w:rPr>
        <w:t xml:space="preserve"> </w:t>
      </w:r>
      <w:r>
        <w:t>to</w:t>
      </w:r>
      <w:r>
        <w:rPr>
          <w:spacing w:val="5"/>
        </w:rPr>
        <w:t xml:space="preserve"> </w:t>
      </w:r>
      <w:r>
        <w:t>the</w:t>
      </w:r>
      <w:r>
        <w:rPr>
          <w:spacing w:val="7"/>
        </w:rPr>
        <w:t xml:space="preserve"> </w:t>
      </w:r>
      <w:r>
        <w:rPr>
          <w:spacing w:val="-2"/>
        </w:rPr>
        <w:t>Customer</w:t>
      </w:r>
      <w:r>
        <w:rPr>
          <w:spacing w:val="9"/>
        </w:rPr>
        <w:t xml:space="preserve"> </w:t>
      </w:r>
      <w:r>
        <w:rPr>
          <w:spacing w:val="-2"/>
        </w:rPr>
        <w:t>which,</w:t>
      </w:r>
      <w:r>
        <w:rPr>
          <w:spacing w:val="9"/>
        </w:rPr>
        <w:t xml:space="preserve"> </w:t>
      </w:r>
      <w:r>
        <w:rPr>
          <w:spacing w:val="-2"/>
        </w:rPr>
        <w:t>if</w:t>
      </w:r>
      <w:r>
        <w:rPr>
          <w:spacing w:val="43"/>
        </w:rPr>
        <w:t xml:space="preserve"> </w:t>
      </w:r>
      <w:r>
        <w:rPr>
          <w:spacing w:val="-1"/>
        </w:rPr>
        <w:t>it</w:t>
      </w:r>
      <w:r>
        <w:rPr>
          <w:spacing w:val="16"/>
        </w:rPr>
        <w:t xml:space="preserve"> </w:t>
      </w:r>
      <w:r>
        <w:rPr>
          <w:spacing w:val="-1"/>
        </w:rPr>
        <w:t>is</w:t>
      </w:r>
      <w:r>
        <w:rPr>
          <w:spacing w:val="15"/>
        </w:rPr>
        <w:t xml:space="preserve"> </w:t>
      </w:r>
      <w:r>
        <w:rPr>
          <w:spacing w:val="-1"/>
        </w:rPr>
        <w:t>agreed</w:t>
      </w:r>
      <w:r>
        <w:rPr>
          <w:spacing w:val="12"/>
        </w:rPr>
        <w:t xml:space="preserve"> </w:t>
      </w:r>
      <w:r>
        <w:rPr>
          <w:spacing w:val="-1"/>
        </w:rPr>
        <w:t>by</w:t>
      </w:r>
      <w:r>
        <w:rPr>
          <w:spacing w:val="13"/>
        </w:rPr>
        <w:t xml:space="preserve"> </w:t>
      </w:r>
      <w:r>
        <w:t>the</w:t>
      </w:r>
      <w:r>
        <w:rPr>
          <w:spacing w:val="15"/>
        </w:rPr>
        <w:t xml:space="preserve"> </w:t>
      </w:r>
      <w:r>
        <w:rPr>
          <w:spacing w:val="-2"/>
        </w:rPr>
        <w:t>Customer,</w:t>
      </w:r>
      <w:r>
        <w:rPr>
          <w:spacing w:val="16"/>
        </w:rPr>
        <w:t xml:space="preserve"> </w:t>
      </w:r>
      <w:r>
        <w:rPr>
          <w:spacing w:val="-1"/>
        </w:rPr>
        <w:t>shall</w:t>
      </w:r>
      <w:r>
        <w:rPr>
          <w:spacing w:val="14"/>
        </w:rPr>
        <w:t xml:space="preserve"> </w:t>
      </w:r>
      <w:r>
        <w:rPr>
          <w:spacing w:val="-1"/>
        </w:rPr>
        <w:t>be</w:t>
      </w:r>
      <w:r>
        <w:rPr>
          <w:spacing w:val="15"/>
        </w:rPr>
        <w:t xml:space="preserve"> </w:t>
      </w:r>
      <w:r>
        <w:rPr>
          <w:spacing w:val="-2"/>
        </w:rPr>
        <w:t>dealt</w:t>
      </w:r>
      <w:r>
        <w:rPr>
          <w:spacing w:val="16"/>
        </w:rPr>
        <w:t xml:space="preserve"> </w:t>
      </w:r>
      <w:r>
        <w:rPr>
          <w:spacing w:val="-2"/>
        </w:rPr>
        <w:t>with</w:t>
      </w:r>
      <w:r>
        <w:rPr>
          <w:spacing w:val="15"/>
        </w:rPr>
        <w:t xml:space="preserve"> </w:t>
      </w:r>
      <w:r>
        <w:rPr>
          <w:spacing w:val="-1"/>
        </w:rPr>
        <w:t>in</w:t>
      </w:r>
      <w:r>
        <w:rPr>
          <w:spacing w:val="15"/>
        </w:rPr>
        <w:t xml:space="preserve"> </w:t>
      </w:r>
      <w:r>
        <w:rPr>
          <w:spacing w:val="-1"/>
        </w:rPr>
        <w:t>accordance</w:t>
      </w:r>
      <w:r>
        <w:rPr>
          <w:spacing w:val="42"/>
        </w:rPr>
        <w:t xml:space="preserve"> </w:t>
      </w:r>
      <w:r>
        <w:rPr>
          <w:spacing w:val="-1"/>
        </w:rPr>
        <w:t>with</w:t>
      </w:r>
      <w:r>
        <w:rPr>
          <w:spacing w:val="41"/>
        </w:rPr>
        <w:t xml:space="preserve"> </w:t>
      </w:r>
      <w:r>
        <w:t>the</w:t>
      </w:r>
      <w:r>
        <w:rPr>
          <w:spacing w:val="41"/>
        </w:rPr>
        <w:t xml:space="preserve"> </w:t>
      </w:r>
      <w:r>
        <w:rPr>
          <w:spacing w:val="-1"/>
        </w:rPr>
        <w:t>Variation</w:t>
      </w:r>
      <w:r>
        <w:rPr>
          <w:spacing w:val="41"/>
        </w:rPr>
        <w:t xml:space="preserve"> </w:t>
      </w:r>
      <w:r>
        <w:rPr>
          <w:spacing w:val="-1"/>
        </w:rPr>
        <w:t>Procedure</w:t>
      </w:r>
      <w:r>
        <w:rPr>
          <w:spacing w:val="39"/>
        </w:rPr>
        <w:t xml:space="preserve"> </w:t>
      </w:r>
      <w:r>
        <w:rPr>
          <w:spacing w:val="-1"/>
        </w:rPr>
        <w:t>and</w:t>
      </w:r>
      <w:r>
        <w:rPr>
          <w:spacing w:val="41"/>
        </w:rPr>
        <w:t xml:space="preserve"> </w:t>
      </w:r>
      <w:r>
        <w:rPr>
          <w:spacing w:val="-2"/>
        </w:rPr>
        <w:t>Clauses</w:t>
      </w:r>
      <w:r>
        <w:rPr>
          <w:spacing w:val="2"/>
        </w:rPr>
        <w:t xml:space="preserve"> </w:t>
      </w:r>
      <w:hyperlink w:anchor="_bookmark196" w:history="1">
        <w:r>
          <w:rPr>
            <w:spacing w:val="-1"/>
          </w:rPr>
          <w:t>34.6.3(b)</w:t>
        </w:r>
      </w:hyperlink>
      <w:r>
        <w:rPr>
          <w:spacing w:val="40"/>
        </w:rPr>
        <w:t xml:space="preserve"> </w:t>
      </w:r>
      <w:r>
        <w:t>to</w:t>
      </w:r>
      <w:r>
        <w:rPr>
          <w:spacing w:val="21"/>
        </w:rPr>
        <w:t xml:space="preserve"> </w:t>
      </w:r>
      <w:hyperlink w:anchor="_bookmark197" w:history="1">
        <w:r>
          <w:rPr>
            <w:spacing w:val="-1"/>
          </w:rPr>
          <w:t>34.6.3(c)</w:t>
        </w:r>
      </w:hyperlink>
      <w:r>
        <w:rPr>
          <w:spacing w:val="-1"/>
        </w:rPr>
        <w:t>;</w:t>
      </w:r>
    </w:p>
    <w:p w:rsidR="008918FA" w:rsidRDefault="008918FA" w:rsidP="008918FA">
      <w:pPr>
        <w:pStyle w:val="BodyText"/>
        <w:numPr>
          <w:ilvl w:val="3"/>
          <w:numId w:val="66"/>
        </w:numPr>
        <w:tabs>
          <w:tab w:val="left" w:pos="2595"/>
        </w:tabs>
        <w:spacing w:before="121"/>
        <w:ind w:left="2594" w:right="112"/>
        <w:jc w:val="both"/>
      </w:pPr>
      <w:bookmarkStart w:id="197" w:name="_bookmark196"/>
      <w:bookmarkEnd w:id="197"/>
      <w:r>
        <w:t>the</w:t>
      </w:r>
      <w:r>
        <w:rPr>
          <w:spacing w:val="20"/>
        </w:rPr>
        <w:t xml:space="preserve"> </w:t>
      </w:r>
      <w:r>
        <w:rPr>
          <w:spacing w:val="-2"/>
        </w:rPr>
        <w:t>Supplier</w:t>
      </w:r>
      <w:r>
        <w:rPr>
          <w:spacing w:val="21"/>
        </w:rPr>
        <w:t xml:space="preserve"> </w:t>
      </w:r>
      <w:r>
        <w:rPr>
          <w:spacing w:val="-1"/>
        </w:rPr>
        <w:t>shall</w:t>
      </w:r>
      <w:r>
        <w:rPr>
          <w:spacing w:val="21"/>
        </w:rPr>
        <w:t xml:space="preserve"> </w:t>
      </w:r>
      <w:r>
        <w:rPr>
          <w:spacing w:val="-1"/>
        </w:rPr>
        <w:t>set</w:t>
      </w:r>
      <w:r>
        <w:rPr>
          <w:spacing w:val="21"/>
        </w:rPr>
        <w:t xml:space="preserve"> </w:t>
      </w:r>
      <w:r>
        <w:t>out</w:t>
      </w:r>
      <w:r>
        <w:rPr>
          <w:spacing w:val="21"/>
        </w:rPr>
        <w:t xml:space="preserve"> </w:t>
      </w:r>
      <w:r>
        <w:rPr>
          <w:spacing w:val="-1"/>
        </w:rPr>
        <w:t>in</w:t>
      </w:r>
      <w:r>
        <w:rPr>
          <w:spacing w:val="20"/>
        </w:rPr>
        <w:t xml:space="preserve"> </w:t>
      </w:r>
      <w:r>
        <w:rPr>
          <w:spacing w:val="-1"/>
        </w:rPr>
        <w:t>its</w:t>
      </w:r>
      <w:r>
        <w:rPr>
          <w:spacing w:val="20"/>
        </w:rPr>
        <w:t xml:space="preserve"> </w:t>
      </w:r>
      <w:r>
        <w:rPr>
          <w:spacing w:val="-1"/>
        </w:rPr>
        <w:t>proposal</w:t>
      </w:r>
      <w:r>
        <w:rPr>
          <w:spacing w:val="19"/>
        </w:rPr>
        <w:t xml:space="preserve"> </w:t>
      </w:r>
      <w:r>
        <w:t>to</w:t>
      </w:r>
      <w:r>
        <w:rPr>
          <w:spacing w:val="19"/>
        </w:rPr>
        <w:t xml:space="preserve"> </w:t>
      </w:r>
      <w:r>
        <w:t>the</w:t>
      </w:r>
      <w:r>
        <w:rPr>
          <w:spacing w:val="20"/>
        </w:rPr>
        <w:t xml:space="preserve"> </w:t>
      </w:r>
      <w:r>
        <w:rPr>
          <w:spacing w:val="-1"/>
        </w:rPr>
        <w:t>Customer</w:t>
      </w:r>
      <w:r>
        <w:rPr>
          <w:spacing w:val="19"/>
        </w:rPr>
        <w:t xml:space="preserve"> </w:t>
      </w:r>
      <w:r>
        <w:t>for</w:t>
      </w:r>
      <w:r>
        <w:rPr>
          <w:spacing w:val="21"/>
        </w:rPr>
        <w:t xml:space="preserve"> </w:t>
      </w:r>
      <w:r>
        <w:t>a</w:t>
      </w:r>
      <w:r>
        <w:rPr>
          <w:spacing w:val="47"/>
        </w:rPr>
        <w:t xml:space="preserve"> </w:t>
      </w:r>
      <w:r>
        <w:rPr>
          <w:spacing w:val="-1"/>
        </w:rPr>
        <w:t>Variation</w:t>
      </w:r>
      <w:r>
        <w:t xml:space="preserve"> </w:t>
      </w:r>
      <w:r>
        <w:rPr>
          <w:spacing w:val="-1"/>
        </w:rPr>
        <w:t>details</w:t>
      </w:r>
      <w:r>
        <w:rPr>
          <w:spacing w:val="1"/>
        </w:rPr>
        <w:t xml:space="preserve"> </w:t>
      </w:r>
      <w:r>
        <w:rPr>
          <w:spacing w:val="-2"/>
        </w:rPr>
        <w:t>of</w:t>
      </w:r>
      <w:r>
        <w:t xml:space="preserve"> the</w:t>
      </w:r>
      <w:r>
        <w:rPr>
          <w:spacing w:val="-2"/>
        </w:rPr>
        <w:t xml:space="preserve"> </w:t>
      </w:r>
      <w:r>
        <w:rPr>
          <w:spacing w:val="-1"/>
        </w:rPr>
        <w:t>following:</w:t>
      </w:r>
    </w:p>
    <w:p w:rsidR="008918FA" w:rsidRDefault="008918FA" w:rsidP="008918FA">
      <w:pPr>
        <w:pStyle w:val="BodyText"/>
        <w:numPr>
          <w:ilvl w:val="4"/>
          <w:numId w:val="66"/>
        </w:numPr>
        <w:tabs>
          <w:tab w:val="left" w:pos="3164"/>
        </w:tabs>
        <w:ind w:left="3163" w:right="113"/>
        <w:jc w:val="both"/>
      </w:pPr>
      <w:r>
        <w:t>the</w:t>
      </w:r>
      <w:r>
        <w:rPr>
          <w:spacing w:val="4"/>
        </w:rPr>
        <w:t xml:space="preserve"> </w:t>
      </w:r>
      <w:r>
        <w:rPr>
          <w:spacing w:val="-1"/>
        </w:rPr>
        <w:t>Personal</w:t>
      </w:r>
      <w:r>
        <w:rPr>
          <w:spacing w:val="3"/>
        </w:rPr>
        <w:t xml:space="preserve"> </w:t>
      </w:r>
      <w:r>
        <w:rPr>
          <w:spacing w:val="-1"/>
        </w:rPr>
        <w:t>Data</w:t>
      </w:r>
      <w:r>
        <w:rPr>
          <w:spacing w:val="4"/>
        </w:rPr>
        <w:t xml:space="preserve"> </w:t>
      </w:r>
      <w:r>
        <w:rPr>
          <w:spacing w:val="-1"/>
        </w:rPr>
        <w:t>which</w:t>
      </w:r>
      <w:r>
        <w:rPr>
          <w:spacing w:val="4"/>
        </w:rPr>
        <w:t xml:space="preserve"> </w:t>
      </w:r>
      <w:r>
        <w:rPr>
          <w:spacing w:val="-1"/>
        </w:rPr>
        <w:t>will</w:t>
      </w:r>
      <w:r>
        <w:rPr>
          <w:spacing w:val="3"/>
        </w:rPr>
        <w:t xml:space="preserve"> </w:t>
      </w:r>
      <w:r>
        <w:rPr>
          <w:spacing w:val="-1"/>
        </w:rPr>
        <w:t>be</w:t>
      </w:r>
      <w:r>
        <w:rPr>
          <w:spacing w:val="4"/>
        </w:rPr>
        <w:t xml:space="preserve"> </w:t>
      </w:r>
      <w:r>
        <w:rPr>
          <w:spacing w:val="-1"/>
        </w:rPr>
        <w:t>transferred</w:t>
      </w:r>
      <w:r>
        <w:rPr>
          <w:spacing w:val="3"/>
        </w:rPr>
        <w:t xml:space="preserve"> </w:t>
      </w:r>
      <w:r>
        <w:rPr>
          <w:spacing w:val="-1"/>
        </w:rPr>
        <w:t>to</w:t>
      </w:r>
      <w:r>
        <w:rPr>
          <w:spacing w:val="4"/>
        </w:rPr>
        <w:t xml:space="preserve"> </w:t>
      </w:r>
      <w:r>
        <w:rPr>
          <w:spacing w:val="-1"/>
        </w:rPr>
        <w:t>and/or</w:t>
      </w:r>
      <w:r>
        <w:rPr>
          <w:spacing w:val="40"/>
        </w:rPr>
        <w:t xml:space="preserve"> </w:t>
      </w:r>
      <w:r>
        <w:rPr>
          <w:spacing w:val="-1"/>
        </w:rPr>
        <w:t>Processed</w:t>
      </w:r>
      <w:r>
        <w:t xml:space="preserve"> </w:t>
      </w:r>
      <w:r>
        <w:rPr>
          <w:spacing w:val="-1"/>
        </w:rPr>
        <w:t>in</w:t>
      </w:r>
      <w:r>
        <w:rPr>
          <w:spacing w:val="-2"/>
        </w:rPr>
        <w:t xml:space="preserve"> </w:t>
      </w:r>
      <w:r>
        <w:rPr>
          <w:spacing w:val="-1"/>
        </w:rPr>
        <w:t xml:space="preserve">or </w:t>
      </w:r>
      <w:r>
        <w:t>to</w:t>
      </w:r>
      <w:r>
        <w:rPr>
          <w:spacing w:val="-2"/>
        </w:rPr>
        <w:t xml:space="preserve"> </w:t>
      </w:r>
      <w:r>
        <w:rPr>
          <w:spacing w:val="-1"/>
        </w:rPr>
        <w:t>any</w:t>
      </w:r>
      <w:r>
        <w:rPr>
          <w:spacing w:val="-2"/>
        </w:rPr>
        <w:t xml:space="preserve"> </w:t>
      </w:r>
      <w:r>
        <w:rPr>
          <w:spacing w:val="-1"/>
        </w:rPr>
        <w:t>Restricted</w:t>
      </w:r>
      <w:r>
        <w:t xml:space="preserve"> </w:t>
      </w:r>
      <w:r>
        <w:rPr>
          <w:spacing w:val="-2"/>
        </w:rPr>
        <w:t>Countries;</w:t>
      </w:r>
    </w:p>
    <w:p w:rsidR="008918FA" w:rsidRDefault="008918FA" w:rsidP="008918FA">
      <w:pPr>
        <w:pStyle w:val="BodyText"/>
        <w:numPr>
          <w:ilvl w:val="4"/>
          <w:numId w:val="66"/>
        </w:numPr>
        <w:tabs>
          <w:tab w:val="left" w:pos="3164"/>
        </w:tabs>
        <w:ind w:left="3163" w:right="117"/>
        <w:jc w:val="both"/>
      </w:pPr>
      <w:r>
        <w:t>the</w:t>
      </w:r>
      <w:r>
        <w:rPr>
          <w:spacing w:val="29"/>
        </w:rPr>
        <w:t xml:space="preserve"> </w:t>
      </w:r>
      <w:r>
        <w:rPr>
          <w:spacing w:val="-1"/>
        </w:rPr>
        <w:t>Restricted</w:t>
      </w:r>
      <w:r>
        <w:rPr>
          <w:spacing w:val="27"/>
        </w:rPr>
        <w:t xml:space="preserve"> </w:t>
      </w:r>
      <w:r>
        <w:rPr>
          <w:spacing w:val="-2"/>
        </w:rPr>
        <w:t>Countries</w:t>
      </w:r>
      <w:r>
        <w:rPr>
          <w:spacing w:val="27"/>
        </w:rPr>
        <w:t xml:space="preserve"> </w:t>
      </w:r>
      <w:r>
        <w:t>to</w:t>
      </w:r>
      <w:r>
        <w:rPr>
          <w:spacing w:val="27"/>
        </w:rPr>
        <w:t xml:space="preserve"> </w:t>
      </w:r>
      <w:r>
        <w:rPr>
          <w:spacing w:val="-2"/>
        </w:rPr>
        <w:t>which</w:t>
      </w:r>
      <w:r>
        <w:rPr>
          <w:spacing w:val="30"/>
        </w:rPr>
        <w:t xml:space="preserve"> </w:t>
      </w:r>
      <w:r>
        <w:t>the</w:t>
      </w:r>
      <w:r>
        <w:rPr>
          <w:spacing w:val="29"/>
        </w:rPr>
        <w:t xml:space="preserve"> </w:t>
      </w:r>
      <w:r>
        <w:rPr>
          <w:spacing w:val="-1"/>
        </w:rPr>
        <w:t>Personal</w:t>
      </w:r>
      <w:r>
        <w:rPr>
          <w:spacing w:val="26"/>
        </w:rPr>
        <w:t xml:space="preserve"> </w:t>
      </w:r>
      <w:r>
        <w:rPr>
          <w:spacing w:val="-1"/>
        </w:rPr>
        <w:t>Data</w:t>
      </w:r>
      <w:r>
        <w:rPr>
          <w:spacing w:val="29"/>
        </w:rPr>
        <w:t xml:space="preserve"> </w:t>
      </w:r>
      <w:r>
        <w:rPr>
          <w:spacing w:val="-2"/>
        </w:rPr>
        <w:t>will</w:t>
      </w:r>
      <w:r>
        <w:rPr>
          <w:spacing w:val="37"/>
        </w:rPr>
        <w:t xml:space="preserve"> </w:t>
      </w:r>
      <w:r>
        <w:rPr>
          <w:spacing w:val="-1"/>
        </w:rPr>
        <w:t>be</w:t>
      </w:r>
      <w:r>
        <w:t xml:space="preserve"> </w:t>
      </w:r>
      <w:r>
        <w:rPr>
          <w:spacing w:val="-1"/>
        </w:rPr>
        <w:t>transferred</w:t>
      </w:r>
      <w:r>
        <w:rPr>
          <w:spacing w:val="-2"/>
        </w:rPr>
        <w:t xml:space="preserve"> </w:t>
      </w:r>
      <w:r>
        <w:rPr>
          <w:spacing w:val="-1"/>
        </w:rPr>
        <w:t>and/or</w:t>
      </w:r>
      <w:r>
        <w:rPr>
          <w:spacing w:val="2"/>
        </w:rPr>
        <w:t xml:space="preserve"> </w:t>
      </w:r>
      <w:r>
        <w:rPr>
          <w:spacing w:val="-2"/>
        </w:rPr>
        <w:t>Processed;</w:t>
      </w:r>
      <w:r>
        <w:t xml:space="preserve"> </w:t>
      </w:r>
      <w:r>
        <w:rPr>
          <w:spacing w:val="-1"/>
        </w:rPr>
        <w:t>and</w:t>
      </w:r>
    </w:p>
    <w:p w:rsidR="008918FA" w:rsidRDefault="008918FA" w:rsidP="008918FA">
      <w:pPr>
        <w:pStyle w:val="BodyText"/>
        <w:numPr>
          <w:ilvl w:val="4"/>
          <w:numId w:val="66"/>
        </w:numPr>
        <w:tabs>
          <w:tab w:val="left" w:pos="3164"/>
        </w:tabs>
        <w:ind w:left="3163" w:right="111"/>
        <w:jc w:val="both"/>
      </w:pPr>
      <w:r>
        <w:rPr>
          <w:spacing w:val="-1"/>
        </w:rPr>
        <w:t>any</w:t>
      </w:r>
      <w:r>
        <w:rPr>
          <w:spacing w:val="56"/>
        </w:rPr>
        <w:t xml:space="preserve"> </w:t>
      </w:r>
      <w:r>
        <w:rPr>
          <w:spacing w:val="-1"/>
        </w:rPr>
        <w:t>Sub-Contractors</w:t>
      </w:r>
      <w:r>
        <w:rPr>
          <w:spacing w:val="56"/>
        </w:rPr>
        <w:t xml:space="preserve"> </w:t>
      </w:r>
      <w:r>
        <w:rPr>
          <w:spacing w:val="-1"/>
        </w:rPr>
        <w:t>or</w:t>
      </w:r>
      <w:r>
        <w:rPr>
          <w:spacing w:val="57"/>
        </w:rPr>
        <w:t xml:space="preserve"> </w:t>
      </w:r>
      <w:r>
        <w:rPr>
          <w:spacing w:val="-1"/>
        </w:rPr>
        <w:t>other</w:t>
      </w:r>
      <w:r>
        <w:rPr>
          <w:spacing w:val="57"/>
        </w:rPr>
        <w:t xml:space="preserve"> </w:t>
      </w:r>
      <w:r>
        <w:rPr>
          <w:spacing w:val="-1"/>
        </w:rPr>
        <w:t>third</w:t>
      </w:r>
      <w:r>
        <w:rPr>
          <w:spacing w:val="55"/>
        </w:rPr>
        <w:t xml:space="preserve"> </w:t>
      </w:r>
      <w:r>
        <w:rPr>
          <w:spacing w:val="-1"/>
        </w:rPr>
        <w:t>parties</w:t>
      </w:r>
      <w:r>
        <w:rPr>
          <w:spacing w:val="58"/>
        </w:rPr>
        <w:t xml:space="preserve"> </w:t>
      </w:r>
      <w:r>
        <w:rPr>
          <w:spacing w:val="-2"/>
        </w:rPr>
        <w:t>who</w:t>
      </w:r>
      <w:r>
        <w:rPr>
          <w:spacing w:val="59"/>
        </w:rPr>
        <w:t xml:space="preserve"> </w:t>
      </w:r>
      <w:r>
        <w:rPr>
          <w:spacing w:val="-2"/>
        </w:rPr>
        <w:t>will</w:t>
      </w:r>
      <w:r>
        <w:rPr>
          <w:spacing w:val="57"/>
        </w:rPr>
        <w:t xml:space="preserve"> </w:t>
      </w:r>
      <w:r>
        <w:rPr>
          <w:spacing w:val="-1"/>
        </w:rPr>
        <w:t>be</w:t>
      </w:r>
      <w:r>
        <w:rPr>
          <w:spacing w:val="36"/>
        </w:rPr>
        <w:t xml:space="preserve"> </w:t>
      </w:r>
      <w:r>
        <w:rPr>
          <w:spacing w:val="-1"/>
        </w:rPr>
        <w:t>Processing</w:t>
      </w:r>
      <w:r>
        <w:rPr>
          <w:spacing w:val="34"/>
        </w:rPr>
        <w:t xml:space="preserve"> </w:t>
      </w:r>
      <w:r>
        <w:rPr>
          <w:spacing w:val="-1"/>
        </w:rPr>
        <w:t>and/or</w:t>
      </w:r>
      <w:r>
        <w:rPr>
          <w:spacing w:val="33"/>
        </w:rPr>
        <w:t xml:space="preserve"> </w:t>
      </w:r>
      <w:r>
        <w:rPr>
          <w:spacing w:val="-2"/>
        </w:rPr>
        <w:t>receiving</w:t>
      </w:r>
      <w:r>
        <w:rPr>
          <w:spacing w:val="34"/>
        </w:rPr>
        <w:t xml:space="preserve"> </w:t>
      </w:r>
      <w:r>
        <w:rPr>
          <w:spacing w:val="-1"/>
        </w:rPr>
        <w:t>Personal</w:t>
      </w:r>
      <w:r>
        <w:rPr>
          <w:spacing w:val="31"/>
        </w:rPr>
        <w:t xml:space="preserve"> </w:t>
      </w:r>
      <w:r>
        <w:rPr>
          <w:spacing w:val="-1"/>
        </w:rPr>
        <w:t>Data</w:t>
      </w:r>
      <w:r>
        <w:rPr>
          <w:spacing w:val="31"/>
        </w:rPr>
        <w:t xml:space="preserve"> </w:t>
      </w:r>
      <w:r>
        <w:rPr>
          <w:spacing w:val="-1"/>
        </w:rPr>
        <w:t>in</w:t>
      </w:r>
      <w:r>
        <w:rPr>
          <w:spacing w:val="31"/>
        </w:rPr>
        <w:t xml:space="preserve"> </w:t>
      </w:r>
      <w:r>
        <w:rPr>
          <w:spacing w:val="-1"/>
        </w:rPr>
        <w:t>Restricted</w:t>
      </w:r>
      <w:r>
        <w:rPr>
          <w:spacing w:val="35"/>
        </w:rPr>
        <w:t xml:space="preserve"> </w:t>
      </w:r>
      <w:r>
        <w:rPr>
          <w:spacing w:val="-1"/>
        </w:rPr>
        <w:t>Countries;</w:t>
      </w:r>
    </w:p>
    <w:p w:rsidR="008918FA" w:rsidRDefault="008918FA" w:rsidP="008918FA">
      <w:pPr>
        <w:pStyle w:val="BodyText"/>
        <w:numPr>
          <w:ilvl w:val="4"/>
          <w:numId w:val="66"/>
        </w:numPr>
        <w:tabs>
          <w:tab w:val="left" w:pos="3163"/>
        </w:tabs>
        <w:ind w:left="3162" w:right="112" w:hanging="568"/>
        <w:jc w:val="both"/>
      </w:pPr>
      <w:r>
        <w:rPr>
          <w:spacing w:val="-1"/>
        </w:rPr>
        <w:t>how</w:t>
      </w:r>
      <w:r>
        <w:rPr>
          <w:spacing w:val="44"/>
        </w:rPr>
        <w:t xml:space="preserve"> </w:t>
      </w:r>
      <w:r>
        <w:t>the</w:t>
      </w:r>
      <w:r>
        <w:rPr>
          <w:spacing w:val="47"/>
        </w:rPr>
        <w:t xml:space="preserve"> </w:t>
      </w:r>
      <w:r>
        <w:rPr>
          <w:spacing w:val="-2"/>
        </w:rPr>
        <w:t>Supplier</w:t>
      </w:r>
      <w:r>
        <w:rPr>
          <w:spacing w:val="48"/>
        </w:rPr>
        <w:t xml:space="preserve"> </w:t>
      </w:r>
      <w:r>
        <w:rPr>
          <w:spacing w:val="-2"/>
        </w:rPr>
        <w:t>will</w:t>
      </w:r>
      <w:r>
        <w:rPr>
          <w:spacing w:val="49"/>
        </w:rPr>
        <w:t xml:space="preserve"> </w:t>
      </w:r>
      <w:r>
        <w:rPr>
          <w:spacing w:val="-1"/>
        </w:rPr>
        <w:t>ensure</w:t>
      </w:r>
      <w:r>
        <w:rPr>
          <w:spacing w:val="45"/>
        </w:rPr>
        <w:t xml:space="preserve"> </w:t>
      </w:r>
      <w:r>
        <w:rPr>
          <w:spacing w:val="-1"/>
        </w:rPr>
        <w:t>an</w:t>
      </w:r>
      <w:r>
        <w:rPr>
          <w:spacing w:val="47"/>
        </w:rPr>
        <w:t xml:space="preserve"> </w:t>
      </w:r>
      <w:r>
        <w:rPr>
          <w:spacing w:val="-1"/>
        </w:rPr>
        <w:t>adequate</w:t>
      </w:r>
      <w:r>
        <w:rPr>
          <w:spacing w:val="46"/>
        </w:rPr>
        <w:t xml:space="preserve"> </w:t>
      </w:r>
      <w:r>
        <w:rPr>
          <w:spacing w:val="-2"/>
        </w:rPr>
        <w:t>level</w:t>
      </w:r>
      <w:r>
        <w:rPr>
          <w:spacing w:val="46"/>
        </w:rPr>
        <w:t xml:space="preserve"> </w:t>
      </w:r>
      <w:r>
        <w:rPr>
          <w:spacing w:val="-1"/>
        </w:rPr>
        <w:t>of</w:t>
      </w:r>
      <w:r>
        <w:rPr>
          <w:spacing w:val="40"/>
        </w:rPr>
        <w:t xml:space="preserve"> </w:t>
      </w:r>
      <w:r>
        <w:rPr>
          <w:spacing w:val="-1"/>
        </w:rPr>
        <w:t>protection</w:t>
      </w:r>
      <w:r>
        <w:rPr>
          <w:spacing w:val="9"/>
        </w:rPr>
        <w:t xml:space="preserve"> </w:t>
      </w:r>
      <w:r>
        <w:rPr>
          <w:spacing w:val="-1"/>
        </w:rPr>
        <w:t>and</w:t>
      </w:r>
      <w:r>
        <w:rPr>
          <w:spacing w:val="9"/>
        </w:rPr>
        <w:t xml:space="preserve"> </w:t>
      </w:r>
      <w:r>
        <w:rPr>
          <w:spacing w:val="-1"/>
        </w:rPr>
        <w:t>adequate</w:t>
      </w:r>
      <w:r>
        <w:rPr>
          <w:spacing w:val="9"/>
        </w:rPr>
        <w:t xml:space="preserve"> </w:t>
      </w:r>
      <w:r>
        <w:rPr>
          <w:spacing w:val="-1"/>
        </w:rPr>
        <w:t>safeguards</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3"/>
        </w:rPr>
        <w:t xml:space="preserve"> </w:t>
      </w:r>
      <w:r>
        <w:rPr>
          <w:spacing w:val="-1"/>
        </w:rPr>
        <w:t>the</w:t>
      </w:r>
      <w:r>
        <w:rPr>
          <w:spacing w:val="27"/>
        </w:rPr>
        <w:t xml:space="preserve"> </w:t>
      </w:r>
      <w:r>
        <w:rPr>
          <w:spacing w:val="-1"/>
        </w:rPr>
        <w:t>Personal</w:t>
      </w:r>
      <w:r>
        <w:t xml:space="preserve"> </w:t>
      </w:r>
      <w:r>
        <w:rPr>
          <w:spacing w:val="-1"/>
        </w:rPr>
        <w:t>Data</w:t>
      </w:r>
      <w:r>
        <w:t xml:space="preserve"> </w:t>
      </w:r>
      <w:r>
        <w:rPr>
          <w:spacing w:val="-1"/>
        </w:rPr>
        <w:t>that</w:t>
      </w:r>
      <w:r>
        <w:rPr>
          <w:spacing w:val="2"/>
        </w:rPr>
        <w:t xml:space="preserve"> </w:t>
      </w:r>
      <w:r>
        <w:rPr>
          <w:spacing w:val="-2"/>
        </w:rPr>
        <w:t>will</w:t>
      </w:r>
      <w:r>
        <w:t xml:space="preserve"> </w:t>
      </w:r>
      <w:r>
        <w:rPr>
          <w:spacing w:val="1"/>
        </w:rPr>
        <w:t>be</w:t>
      </w:r>
      <w:r>
        <w:t xml:space="preserve"> </w:t>
      </w:r>
      <w:r>
        <w:rPr>
          <w:spacing w:val="-1"/>
        </w:rPr>
        <w:t>Processed</w:t>
      </w:r>
      <w:r>
        <w:t xml:space="preserve"> </w:t>
      </w:r>
      <w:r>
        <w:rPr>
          <w:spacing w:val="-1"/>
        </w:rPr>
        <w:t>in</w:t>
      </w:r>
      <w:r>
        <w:t xml:space="preserve"> </w:t>
      </w:r>
      <w:r>
        <w:rPr>
          <w:spacing w:val="-1"/>
        </w:rPr>
        <w:t>and/or</w:t>
      </w:r>
      <w:r>
        <w:rPr>
          <w:spacing w:val="2"/>
        </w:rPr>
        <w:t xml:space="preserve"> </w:t>
      </w:r>
      <w:r>
        <w:rPr>
          <w:spacing w:val="-1"/>
        </w:rPr>
        <w:t>transferred</w:t>
      </w:r>
      <w:r>
        <w:rPr>
          <w:spacing w:val="28"/>
        </w:rPr>
        <w:t xml:space="preserve"> </w:t>
      </w:r>
      <w:r>
        <w:t>to</w:t>
      </w:r>
      <w:r>
        <w:rPr>
          <w:spacing w:val="36"/>
        </w:rPr>
        <w:t xml:space="preserve"> </w:t>
      </w:r>
      <w:r>
        <w:rPr>
          <w:spacing w:val="-1"/>
        </w:rPr>
        <w:t>Restricted</w:t>
      </w:r>
      <w:r>
        <w:rPr>
          <w:spacing w:val="36"/>
        </w:rPr>
        <w:t xml:space="preserve"> </w:t>
      </w:r>
      <w:r>
        <w:rPr>
          <w:spacing w:val="-1"/>
        </w:rPr>
        <w:t>Countries</w:t>
      </w:r>
      <w:r>
        <w:rPr>
          <w:spacing w:val="34"/>
        </w:rPr>
        <w:t xml:space="preserve"> </w:t>
      </w:r>
      <w:r>
        <w:rPr>
          <w:spacing w:val="-1"/>
        </w:rPr>
        <w:t>so</w:t>
      </w:r>
      <w:r>
        <w:rPr>
          <w:spacing w:val="37"/>
        </w:rPr>
        <w:t xml:space="preserve"> </w:t>
      </w:r>
      <w:r>
        <w:rPr>
          <w:spacing w:val="-1"/>
        </w:rPr>
        <w:t>as</w:t>
      </w:r>
      <w:r>
        <w:rPr>
          <w:spacing w:val="37"/>
        </w:rPr>
        <w:t xml:space="preserve"> </w:t>
      </w:r>
      <w:r>
        <w:t>to</w:t>
      </w:r>
      <w:r>
        <w:rPr>
          <w:spacing w:val="36"/>
        </w:rPr>
        <w:t xml:space="preserve"> </w:t>
      </w:r>
      <w:r>
        <w:rPr>
          <w:spacing w:val="-1"/>
        </w:rPr>
        <w:t>ensure</w:t>
      </w:r>
      <w:r>
        <w:rPr>
          <w:spacing w:val="37"/>
        </w:rPr>
        <w:t xml:space="preserve"> </w:t>
      </w:r>
      <w:r>
        <w:t>the</w:t>
      </w:r>
      <w:r>
        <w:rPr>
          <w:spacing w:val="36"/>
        </w:rPr>
        <w:t xml:space="preserve"> </w:t>
      </w:r>
      <w:r>
        <w:rPr>
          <w:spacing w:val="-1"/>
        </w:rPr>
        <w:t>Customer’s</w:t>
      </w:r>
      <w:r>
        <w:rPr>
          <w:spacing w:val="25"/>
        </w:rPr>
        <w:t xml:space="preserve"> </w:t>
      </w:r>
      <w:r>
        <w:rPr>
          <w:spacing w:val="-1"/>
        </w:rPr>
        <w:t>compliance</w:t>
      </w:r>
      <w:r>
        <w:rPr>
          <w:spacing w:val="1"/>
        </w:rPr>
        <w:t xml:space="preserve"> </w:t>
      </w:r>
      <w:r>
        <w:rPr>
          <w:spacing w:val="-2"/>
        </w:rPr>
        <w:t>with</w:t>
      </w:r>
      <w:r>
        <w:t xml:space="preserve"> the</w:t>
      </w:r>
      <w:r>
        <w:rPr>
          <w:spacing w:val="60"/>
        </w:rPr>
        <w:t xml:space="preserve"> </w:t>
      </w:r>
      <w:r>
        <w:rPr>
          <w:spacing w:val="-2"/>
        </w:rPr>
        <w:t>DPA;</w:t>
      </w:r>
    </w:p>
    <w:p w:rsidR="008918FA" w:rsidRDefault="008918FA" w:rsidP="008918FA">
      <w:pPr>
        <w:pStyle w:val="BodyText"/>
        <w:numPr>
          <w:ilvl w:val="3"/>
          <w:numId w:val="66"/>
        </w:numPr>
        <w:tabs>
          <w:tab w:val="left" w:pos="2595"/>
        </w:tabs>
        <w:ind w:left="2594" w:right="114"/>
        <w:jc w:val="both"/>
      </w:pPr>
      <w:bookmarkStart w:id="198" w:name="_bookmark197"/>
      <w:bookmarkEnd w:id="198"/>
      <w:r>
        <w:rPr>
          <w:spacing w:val="-1"/>
        </w:rPr>
        <w:t>in</w:t>
      </w:r>
      <w:r>
        <w:rPr>
          <w:spacing w:val="14"/>
        </w:rPr>
        <w:t xml:space="preserve"> </w:t>
      </w:r>
      <w:r>
        <w:rPr>
          <w:spacing w:val="-1"/>
        </w:rPr>
        <w:t>providing</w:t>
      </w:r>
      <w:r>
        <w:rPr>
          <w:spacing w:val="16"/>
        </w:rPr>
        <w:t xml:space="preserve"> </w:t>
      </w:r>
      <w:r>
        <w:rPr>
          <w:spacing w:val="-1"/>
        </w:rPr>
        <w:t>and</w:t>
      </w:r>
      <w:r>
        <w:rPr>
          <w:spacing w:val="13"/>
        </w:rPr>
        <w:t xml:space="preserve"> </w:t>
      </w:r>
      <w:r>
        <w:rPr>
          <w:spacing w:val="-1"/>
        </w:rPr>
        <w:t>evaluating</w:t>
      </w:r>
      <w:r>
        <w:rPr>
          <w:spacing w:val="16"/>
        </w:rPr>
        <w:t xml:space="preserve"> </w:t>
      </w:r>
      <w:r>
        <w:t>the</w:t>
      </w:r>
      <w:r>
        <w:rPr>
          <w:spacing w:val="14"/>
        </w:rPr>
        <w:t xml:space="preserve"> </w:t>
      </w:r>
      <w:r>
        <w:rPr>
          <w:spacing w:val="-1"/>
        </w:rPr>
        <w:t>Variation,</w:t>
      </w:r>
      <w:r>
        <w:rPr>
          <w:spacing w:val="15"/>
        </w:rPr>
        <w:t xml:space="preserve"> </w:t>
      </w:r>
      <w:r>
        <w:t>the</w:t>
      </w:r>
      <w:r>
        <w:rPr>
          <w:spacing w:val="11"/>
        </w:rPr>
        <w:t xml:space="preserve"> </w:t>
      </w:r>
      <w:r>
        <w:rPr>
          <w:spacing w:val="-1"/>
        </w:rPr>
        <w:t>Parties</w:t>
      </w:r>
      <w:r>
        <w:rPr>
          <w:spacing w:val="14"/>
        </w:rPr>
        <w:t xml:space="preserve"> </w:t>
      </w:r>
      <w:r>
        <w:rPr>
          <w:spacing w:val="-1"/>
        </w:rPr>
        <w:t>shall</w:t>
      </w:r>
      <w:r>
        <w:rPr>
          <w:spacing w:val="23"/>
        </w:rPr>
        <w:t xml:space="preserve"> </w:t>
      </w:r>
      <w:r>
        <w:rPr>
          <w:spacing w:val="-1"/>
        </w:rPr>
        <w:t>ensure</w:t>
      </w:r>
      <w:r>
        <w:rPr>
          <w:spacing w:val="29"/>
        </w:rPr>
        <w:t xml:space="preserve"> </w:t>
      </w:r>
      <w:r>
        <w:rPr>
          <w:spacing w:val="-1"/>
        </w:rPr>
        <w:t>that</w:t>
      </w:r>
      <w:r>
        <w:rPr>
          <w:spacing w:val="30"/>
        </w:rPr>
        <w:t xml:space="preserve"> </w:t>
      </w:r>
      <w:r>
        <w:rPr>
          <w:spacing w:val="-1"/>
        </w:rPr>
        <w:t>they</w:t>
      </w:r>
      <w:r>
        <w:rPr>
          <w:spacing w:val="27"/>
        </w:rPr>
        <w:t xml:space="preserve"> </w:t>
      </w:r>
      <w:r>
        <w:rPr>
          <w:spacing w:val="-2"/>
        </w:rPr>
        <w:t>have</w:t>
      </w:r>
      <w:r>
        <w:rPr>
          <w:spacing w:val="29"/>
        </w:rPr>
        <w:t xml:space="preserve"> </w:t>
      </w:r>
      <w:r>
        <w:rPr>
          <w:spacing w:val="-1"/>
        </w:rPr>
        <w:t>regard</w:t>
      </w:r>
      <w:r>
        <w:rPr>
          <w:spacing w:val="29"/>
        </w:rPr>
        <w:t xml:space="preserve"> </w:t>
      </w:r>
      <w:r>
        <w:t>to</w:t>
      </w:r>
      <w:r>
        <w:rPr>
          <w:spacing w:val="29"/>
        </w:rPr>
        <w:t xml:space="preserve"> </w:t>
      </w:r>
      <w:r>
        <w:rPr>
          <w:spacing w:val="-1"/>
        </w:rPr>
        <w:t>and</w:t>
      </w:r>
      <w:r>
        <w:rPr>
          <w:spacing w:val="29"/>
        </w:rPr>
        <w:t xml:space="preserve"> </w:t>
      </w:r>
      <w:r>
        <w:rPr>
          <w:spacing w:val="-2"/>
        </w:rPr>
        <w:t>comply</w:t>
      </w:r>
      <w:r>
        <w:rPr>
          <w:spacing w:val="30"/>
        </w:rPr>
        <w:t xml:space="preserve"> </w:t>
      </w:r>
      <w:r>
        <w:rPr>
          <w:spacing w:val="-2"/>
        </w:rPr>
        <w:t>with</w:t>
      </w:r>
      <w:r>
        <w:rPr>
          <w:spacing w:val="29"/>
        </w:rPr>
        <w:t xml:space="preserve"> </w:t>
      </w:r>
      <w:r>
        <w:rPr>
          <w:spacing w:val="-1"/>
        </w:rPr>
        <w:t>then-current</w:t>
      </w:r>
      <w:r>
        <w:rPr>
          <w:spacing w:val="50"/>
        </w:rPr>
        <w:t xml:space="preserve"> </w:t>
      </w:r>
      <w:r>
        <w:rPr>
          <w:spacing w:val="-1"/>
        </w:rPr>
        <w:t>Customer,</w:t>
      </w:r>
      <w:r>
        <w:rPr>
          <w:spacing w:val="45"/>
        </w:rPr>
        <w:t xml:space="preserve"> </w:t>
      </w:r>
      <w:r>
        <w:rPr>
          <w:spacing w:val="-1"/>
        </w:rPr>
        <w:t>Central</w:t>
      </w:r>
      <w:r>
        <w:rPr>
          <w:spacing w:val="43"/>
        </w:rPr>
        <w:t xml:space="preserve"> </w:t>
      </w:r>
      <w:r>
        <w:rPr>
          <w:spacing w:val="-1"/>
        </w:rPr>
        <w:t>Government</w:t>
      </w:r>
      <w:r>
        <w:rPr>
          <w:spacing w:val="45"/>
        </w:rPr>
        <w:t xml:space="preserve"> </w:t>
      </w:r>
      <w:r>
        <w:rPr>
          <w:spacing w:val="-1"/>
        </w:rPr>
        <w:t>Bodies</w:t>
      </w:r>
      <w:r>
        <w:rPr>
          <w:spacing w:val="44"/>
        </w:rPr>
        <w:t xml:space="preserve"> </w:t>
      </w:r>
      <w:r>
        <w:rPr>
          <w:spacing w:val="-2"/>
        </w:rPr>
        <w:t>and</w:t>
      </w:r>
      <w:r>
        <w:rPr>
          <w:spacing w:val="44"/>
        </w:rPr>
        <w:t xml:space="preserve"> </w:t>
      </w:r>
      <w:r>
        <w:rPr>
          <w:spacing w:val="-1"/>
        </w:rPr>
        <w:t>Information</w:t>
      </w:r>
      <w:r>
        <w:rPr>
          <w:spacing w:val="27"/>
        </w:rPr>
        <w:t xml:space="preserve"> </w:t>
      </w:r>
      <w:r>
        <w:rPr>
          <w:spacing w:val="-1"/>
        </w:rPr>
        <w:t>Commissioner</w:t>
      </w:r>
      <w:r>
        <w:rPr>
          <w:spacing w:val="9"/>
        </w:rPr>
        <w:t xml:space="preserve"> </w:t>
      </w:r>
      <w:r>
        <w:rPr>
          <w:spacing w:val="-1"/>
        </w:rPr>
        <w:t>Office</w:t>
      </w:r>
      <w:r>
        <w:rPr>
          <w:spacing w:val="10"/>
        </w:rPr>
        <w:t xml:space="preserve"> </w:t>
      </w:r>
      <w:r>
        <w:rPr>
          <w:spacing w:val="-2"/>
        </w:rPr>
        <w:t>policies,</w:t>
      </w:r>
      <w:r>
        <w:rPr>
          <w:spacing w:val="12"/>
        </w:rPr>
        <w:t xml:space="preserve"> </w:t>
      </w:r>
      <w:r>
        <w:rPr>
          <w:spacing w:val="-1"/>
        </w:rPr>
        <w:t>procedures,</w:t>
      </w:r>
      <w:r>
        <w:rPr>
          <w:spacing w:val="9"/>
        </w:rPr>
        <w:t xml:space="preserve"> </w:t>
      </w:r>
      <w:r>
        <w:rPr>
          <w:spacing w:val="-1"/>
        </w:rPr>
        <w:t>guidance</w:t>
      </w:r>
      <w:r>
        <w:rPr>
          <w:spacing w:val="10"/>
        </w:rPr>
        <w:t xml:space="preserve"> </w:t>
      </w:r>
      <w:r>
        <w:rPr>
          <w:spacing w:val="-1"/>
        </w:rPr>
        <w:t>and</w:t>
      </w:r>
      <w:r>
        <w:rPr>
          <w:spacing w:val="10"/>
        </w:rPr>
        <w:t xml:space="preserve"> </w:t>
      </w:r>
      <w:r>
        <w:rPr>
          <w:spacing w:val="-1"/>
        </w:rPr>
        <w:t>codes</w:t>
      </w:r>
      <w:r>
        <w:rPr>
          <w:spacing w:val="30"/>
        </w:rPr>
        <w:t xml:space="preserve"> </w:t>
      </w:r>
      <w:r>
        <w:rPr>
          <w:spacing w:val="-2"/>
        </w:rPr>
        <w:t>of</w:t>
      </w:r>
      <w:r>
        <w:rPr>
          <w:spacing w:val="6"/>
        </w:rPr>
        <w:t xml:space="preserve"> </w:t>
      </w:r>
      <w:r>
        <w:rPr>
          <w:spacing w:val="-1"/>
        </w:rPr>
        <w:t>practice</w:t>
      </w:r>
      <w:r>
        <w:rPr>
          <w:spacing w:val="3"/>
        </w:rPr>
        <w:t xml:space="preserve"> </w:t>
      </w:r>
      <w:r>
        <w:rPr>
          <w:spacing w:val="-2"/>
        </w:rPr>
        <w:t>on,</w:t>
      </w:r>
      <w:r>
        <w:rPr>
          <w:spacing w:val="4"/>
        </w:rPr>
        <w:t xml:space="preserve"> </w:t>
      </w:r>
      <w:r>
        <w:rPr>
          <w:spacing w:val="-1"/>
        </w:rPr>
        <w:t>and</w:t>
      </w:r>
      <w:r>
        <w:rPr>
          <w:spacing w:val="3"/>
        </w:rPr>
        <w:t xml:space="preserve"> </w:t>
      </w:r>
      <w:r>
        <w:rPr>
          <w:spacing w:val="-1"/>
        </w:rPr>
        <w:t>any</w:t>
      </w:r>
      <w:r>
        <w:rPr>
          <w:spacing w:val="1"/>
        </w:rPr>
        <w:t xml:space="preserve"> </w:t>
      </w:r>
      <w:r>
        <w:rPr>
          <w:spacing w:val="-1"/>
        </w:rPr>
        <w:t>approvals</w:t>
      </w:r>
      <w:r>
        <w:rPr>
          <w:spacing w:val="3"/>
        </w:rPr>
        <w:t xml:space="preserve"> </w:t>
      </w:r>
      <w:r>
        <w:rPr>
          <w:spacing w:val="-1"/>
        </w:rPr>
        <w:t>processes</w:t>
      </w:r>
      <w:r>
        <w:rPr>
          <w:spacing w:val="3"/>
        </w:rPr>
        <w:t xml:space="preserve"> </w:t>
      </w:r>
      <w:r>
        <w:rPr>
          <w:spacing w:val="-1"/>
        </w:rPr>
        <w:t>in</w:t>
      </w:r>
      <w:r>
        <w:rPr>
          <w:spacing w:val="3"/>
        </w:rPr>
        <w:t xml:space="preserve"> </w:t>
      </w:r>
      <w:r>
        <w:rPr>
          <w:spacing w:val="-1"/>
        </w:rPr>
        <w:t>connection</w:t>
      </w:r>
      <w:r>
        <w:rPr>
          <w:spacing w:val="3"/>
        </w:rPr>
        <w:t xml:space="preserve"> </w:t>
      </w:r>
      <w:r>
        <w:rPr>
          <w:spacing w:val="-2"/>
        </w:rPr>
        <w:t>with,</w:t>
      </w:r>
      <w:r>
        <w:rPr>
          <w:spacing w:val="38"/>
        </w:rPr>
        <w:t xml:space="preserve"> </w:t>
      </w:r>
      <w:r>
        <w:t>the</w:t>
      </w:r>
      <w:r>
        <w:rPr>
          <w:spacing w:val="2"/>
        </w:rPr>
        <w:t xml:space="preserve"> </w:t>
      </w:r>
      <w:r>
        <w:rPr>
          <w:spacing w:val="-1"/>
        </w:rPr>
        <w:t>Processing</w:t>
      </w:r>
      <w:r>
        <w:rPr>
          <w:spacing w:val="2"/>
        </w:rPr>
        <w:t xml:space="preserve"> </w:t>
      </w:r>
      <w:r>
        <w:rPr>
          <w:spacing w:val="-1"/>
        </w:rPr>
        <w:t>in</w:t>
      </w:r>
      <w:r>
        <w:rPr>
          <w:spacing w:val="2"/>
        </w:rPr>
        <w:t xml:space="preserve"> </w:t>
      </w:r>
      <w:r>
        <w:rPr>
          <w:spacing w:val="-1"/>
        </w:rPr>
        <w:t>and/or</w:t>
      </w:r>
      <w:r>
        <w:rPr>
          <w:spacing w:val="3"/>
        </w:rPr>
        <w:t xml:space="preserve"> </w:t>
      </w:r>
      <w:r>
        <w:rPr>
          <w:spacing w:val="-1"/>
        </w:rPr>
        <w:t>transfers</w:t>
      </w:r>
      <w:r>
        <w:rPr>
          <w:spacing w:val="61"/>
        </w:rPr>
        <w:t xml:space="preserve"> </w:t>
      </w:r>
      <w:r>
        <w:rPr>
          <w:spacing w:val="-2"/>
        </w:rPr>
        <w:t>of</w:t>
      </w:r>
      <w:r>
        <w:rPr>
          <w:spacing w:val="5"/>
        </w:rPr>
        <w:t xml:space="preserve"> </w:t>
      </w:r>
      <w:r>
        <w:rPr>
          <w:spacing w:val="-2"/>
        </w:rPr>
        <w:t>Personal</w:t>
      </w:r>
      <w:r>
        <w:rPr>
          <w:spacing w:val="1"/>
        </w:rPr>
        <w:t xml:space="preserve"> </w:t>
      </w:r>
      <w:r>
        <w:rPr>
          <w:spacing w:val="-1"/>
        </w:rPr>
        <w:t>Data</w:t>
      </w:r>
      <w:r>
        <w:rPr>
          <w:spacing w:val="2"/>
        </w:rPr>
        <w:t xml:space="preserve"> </w:t>
      </w:r>
      <w:r>
        <w:t>to</w:t>
      </w:r>
      <w:r>
        <w:rPr>
          <w:spacing w:val="60"/>
        </w:rPr>
        <w:t xml:space="preserve"> </w:t>
      </w:r>
      <w:r>
        <w:rPr>
          <w:spacing w:val="-1"/>
        </w:rPr>
        <w:t>any</w:t>
      </w:r>
      <w:r>
        <w:rPr>
          <w:spacing w:val="26"/>
        </w:rPr>
        <w:t xml:space="preserve"> </w:t>
      </w:r>
      <w:r>
        <w:rPr>
          <w:spacing w:val="-1"/>
        </w:rPr>
        <w:t>Restricted</w:t>
      </w:r>
      <w:r>
        <w:rPr>
          <w:spacing w:val="-2"/>
        </w:rPr>
        <w:t xml:space="preserve"> Countries;</w:t>
      </w:r>
      <w:r>
        <w:t xml:space="preserve"> </w:t>
      </w:r>
      <w:r>
        <w:rPr>
          <w:spacing w:val="-2"/>
        </w:rPr>
        <w:t>and</w:t>
      </w:r>
    </w:p>
    <w:p w:rsidR="008918FA" w:rsidRDefault="008918FA" w:rsidP="008918FA">
      <w:pPr>
        <w:pStyle w:val="BodyText"/>
        <w:numPr>
          <w:ilvl w:val="3"/>
          <w:numId w:val="66"/>
        </w:numPr>
        <w:tabs>
          <w:tab w:val="left" w:pos="2594"/>
        </w:tabs>
        <w:ind w:left="2593" w:right="115" w:hanging="707"/>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comply</w:t>
      </w:r>
      <w:r>
        <w:rPr>
          <w:spacing w:val="13"/>
        </w:rPr>
        <w:t xml:space="preserve"> </w:t>
      </w:r>
      <w:r>
        <w:rPr>
          <w:spacing w:val="-2"/>
        </w:rPr>
        <w:t>with</w:t>
      </w:r>
      <w:r>
        <w:rPr>
          <w:spacing w:val="12"/>
        </w:rPr>
        <w:t xml:space="preserve"> </w:t>
      </w:r>
      <w:r>
        <w:rPr>
          <w:spacing w:val="-1"/>
        </w:rPr>
        <w:t>such</w:t>
      </w:r>
      <w:r>
        <w:rPr>
          <w:spacing w:val="13"/>
        </w:rPr>
        <w:t xml:space="preserve"> </w:t>
      </w:r>
      <w:r>
        <w:rPr>
          <w:spacing w:val="-1"/>
        </w:rPr>
        <w:t>other</w:t>
      </w:r>
      <w:r>
        <w:rPr>
          <w:spacing w:val="11"/>
        </w:rPr>
        <w:t xml:space="preserve"> </w:t>
      </w:r>
      <w:r>
        <w:rPr>
          <w:spacing w:val="-1"/>
        </w:rPr>
        <w:t>instructions</w:t>
      </w:r>
      <w:r>
        <w:rPr>
          <w:spacing w:val="13"/>
        </w:rPr>
        <w:t xml:space="preserve"> </w:t>
      </w:r>
      <w:r>
        <w:rPr>
          <w:spacing w:val="-1"/>
        </w:rPr>
        <w:t>and</w:t>
      </w:r>
      <w:r>
        <w:rPr>
          <w:spacing w:val="12"/>
        </w:rPr>
        <w:t xml:space="preserve"> </w:t>
      </w:r>
      <w:r>
        <w:rPr>
          <w:spacing w:val="-1"/>
        </w:rPr>
        <w:t>shall</w:t>
      </w:r>
      <w:r>
        <w:rPr>
          <w:spacing w:val="37"/>
        </w:rPr>
        <w:t xml:space="preserve"> </w:t>
      </w:r>
      <w:r>
        <w:rPr>
          <w:spacing w:val="-1"/>
        </w:rPr>
        <w:t>carry</w:t>
      </w:r>
      <w:r>
        <w:rPr>
          <w:spacing w:val="51"/>
        </w:rPr>
        <w:t xml:space="preserve"> </w:t>
      </w:r>
      <w:r>
        <w:rPr>
          <w:spacing w:val="-1"/>
        </w:rPr>
        <w:t>out</w:t>
      </w:r>
      <w:r>
        <w:rPr>
          <w:spacing w:val="55"/>
        </w:rPr>
        <w:t xml:space="preserve"> </w:t>
      </w:r>
      <w:r>
        <w:rPr>
          <w:spacing w:val="-1"/>
        </w:rPr>
        <w:t>such</w:t>
      </w:r>
      <w:r>
        <w:rPr>
          <w:spacing w:val="53"/>
        </w:rPr>
        <w:t xml:space="preserve"> </w:t>
      </w:r>
      <w:r>
        <w:rPr>
          <w:spacing w:val="-1"/>
        </w:rPr>
        <w:t>other</w:t>
      </w:r>
      <w:r>
        <w:rPr>
          <w:spacing w:val="54"/>
        </w:rPr>
        <w:t xml:space="preserve"> </w:t>
      </w:r>
      <w:r>
        <w:rPr>
          <w:spacing w:val="-1"/>
        </w:rPr>
        <w:t>actions</w:t>
      </w:r>
      <w:r>
        <w:rPr>
          <w:spacing w:val="53"/>
        </w:rPr>
        <w:t xml:space="preserve"> </w:t>
      </w:r>
      <w:r>
        <w:rPr>
          <w:spacing w:val="-1"/>
        </w:rPr>
        <w:t>as</w:t>
      </w:r>
      <w:r>
        <w:rPr>
          <w:spacing w:val="53"/>
        </w:rPr>
        <w:t xml:space="preserve"> </w:t>
      </w:r>
      <w:r>
        <w:t>the</w:t>
      </w:r>
      <w:r>
        <w:rPr>
          <w:spacing w:val="54"/>
        </w:rPr>
        <w:t xml:space="preserve"> </w:t>
      </w:r>
      <w:r>
        <w:rPr>
          <w:spacing w:val="-2"/>
        </w:rPr>
        <w:t>Customer</w:t>
      </w:r>
      <w:r>
        <w:rPr>
          <w:spacing w:val="52"/>
        </w:rPr>
        <w:t xml:space="preserve"> </w:t>
      </w:r>
      <w:r>
        <w:rPr>
          <w:spacing w:val="-1"/>
        </w:rPr>
        <w:t>may</w:t>
      </w:r>
      <w:r>
        <w:rPr>
          <w:spacing w:val="51"/>
        </w:rPr>
        <w:t xml:space="preserve"> </w:t>
      </w:r>
      <w:r>
        <w:rPr>
          <w:spacing w:val="-1"/>
        </w:rPr>
        <w:t>notify</w:t>
      </w:r>
      <w:r>
        <w:rPr>
          <w:spacing w:val="51"/>
        </w:rPr>
        <w:t xml:space="preserve"> </w:t>
      </w:r>
      <w:r>
        <w:rPr>
          <w:spacing w:val="-1"/>
        </w:rPr>
        <w:t>in</w:t>
      </w:r>
      <w:r>
        <w:rPr>
          <w:spacing w:val="45"/>
        </w:rPr>
        <w:t xml:space="preserve"> </w:t>
      </w:r>
      <w:r>
        <w:rPr>
          <w:spacing w:val="-1"/>
        </w:rPr>
        <w:t>writing,</w:t>
      </w:r>
      <w:r>
        <w:rPr>
          <w:spacing w:val="2"/>
        </w:rPr>
        <w:t xml:space="preserve"> </w:t>
      </w:r>
      <w:r>
        <w:rPr>
          <w:spacing w:val="-2"/>
        </w:rPr>
        <w:t>including:</w:t>
      </w:r>
    </w:p>
    <w:p w:rsidR="008918FA" w:rsidRDefault="008918FA" w:rsidP="008918FA">
      <w:pPr>
        <w:pStyle w:val="BodyText"/>
        <w:numPr>
          <w:ilvl w:val="4"/>
          <w:numId w:val="66"/>
        </w:numPr>
        <w:tabs>
          <w:tab w:val="left" w:pos="3163"/>
        </w:tabs>
        <w:ind w:left="3162" w:right="113" w:hanging="568"/>
        <w:jc w:val="both"/>
      </w:pPr>
      <w:r>
        <w:rPr>
          <w:spacing w:val="-1"/>
        </w:rPr>
        <w:t>incorporating</w:t>
      </w:r>
      <w:r>
        <w:rPr>
          <w:spacing w:val="39"/>
        </w:rPr>
        <w:t xml:space="preserve"> </w:t>
      </w:r>
      <w:r>
        <w:rPr>
          <w:spacing w:val="-1"/>
        </w:rPr>
        <w:t>standard</w:t>
      </w:r>
      <w:r>
        <w:rPr>
          <w:spacing w:val="36"/>
        </w:rPr>
        <w:t xml:space="preserve"> </w:t>
      </w:r>
      <w:r>
        <w:rPr>
          <w:spacing w:val="-1"/>
        </w:rPr>
        <w:t>and/or</w:t>
      </w:r>
      <w:r>
        <w:rPr>
          <w:spacing w:val="38"/>
        </w:rPr>
        <w:t xml:space="preserve"> </w:t>
      </w:r>
      <w:r>
        <w:rPr>
          <w:spacing w:val="-1"/>
        </w:rPr>
        <w:t>model</w:t>
      </w:r>
      <w:r>
        <w:rPr>
          <w:spacing w:val="36"/>
        </w:rPr>
        <w:t xml:space="preserve"> </w:t>
      </w:r>
      <w:r>
        <w:rPr>
          <w:spacing w:val="-1"/>
        </w:rPr>
        <w:t>clauses</w:t>
      </w:r>
      <w:r>
        <w:rPr>
          <w:spacing w:val="37"/>
        </w:rPr>
        <w:t xml:space="preserve"> </w:t>
      </w:r>
      <w:r>
        <w:rPr>
          <w:spacing w:val="-1"/>
        </w:rPr>
        <w:t>(which</w:t>
      </w:r>
      <w:r>
        <w:rPr>
          <w:spacing w:val="37"/>
        </w:rPr>
        <w:t xml:space="preserve"> </w:t>
      </w:r>
      <w:r>
        <w:rPr>
          <w:spacing w:val="-1"/>
        </w:rPr>
        <w:t>are</w:t>
      </w:r>
      <w:r>
        <w:rPr>
          <w:spacing w:val="27"/>
        </w:rPr>
        <w:t xml:space="preserve"> </w:t>
      </w:r>
      <w:r>
        <w:rPr>
          <w:spacing w:val="-1"/>
        </w:rPr>
        <w:t>approved</w:t>
      </w:r>
      <w:r>
        <w:rPr>
          <w:spacing w:val="54"/>
        </w:rPr>
        <w:t xml:space="preserve"> </w:t>
      </w:r>
      <w:r>
        <w:rPr>
          <w:spacing w:val="-1"/>
        </w:rPr>
        <w:t>by</w:t>
      </w:r>
      <w:r>
        <w:rPr>
          <w:spacing w:val="52"/>
        </w:rPr>
        <w:t xml:space="preserve"> </w:t>
      </w:r>
      <w:r>
        <w:t>the</w:t>
      </w:r>
      <w:r>
        <w:rPr>
          <w:spacing w:val="54"/>
        </w:rPr>
        <w:t xml:space="preserve"> </w:t>
      </w:r>
      <w:r>
        <w:rPr>
          <w:spacing w:val="-1"/>
        </w:rPr>
        <w:t>European</w:t>
      </w:r>
      <w:r>
        <w:rPr>
          <w:spacing w:val="54"/>
        </w:rPr>
        <w:t xml:space="preserve"> </w:t>
      </w:r>
      <w:r>
        <w:rPr>
          <w:spacing w:val="-1"/>
        </w:rPr>
        <w:t>Commission</w:t>
      </w:r>
      <w:r>
        <w:rPr>
          <w:spacing w:val="54"/>
        </w:rPr>
        <w:t xml:space="preserve"> </w:t>
      </w:r>
      <w:r>
        <w:rPr>
          <w:spacing w:val="-1"/>
        </w:rPr>
        <w:t>as</w:t>
      </w:r>
      <w:r>
        <w:rPr>
          <w:spacing w:val="52"/>
        </w:rPr>
        <w:t xml:space="preserve"> </w:t>
      </w:r>
      <w:r>
        <w:rPr>
          <w:spacing w:val="-1"/>
        </w:rPr>
        <w:t>offering</w:t>
      </w:r>
      <w:r>
        <w:rPr>
          <w:spacing w:val="25"/>
        </w:rPr>
        <w:t xml:space="preserve"> </w:t>
      </w:r>
      <w:r>
        <w:rPr>
          <w:spacing w:val="-1"/>
        </w:rPr>
        <w:t>adequate</w:t>
      </w:r>
      <w:r>
        <w:rPr>
          <w:spacing w:val="36"/>
        </w:rPr>
        <w:t xml:space="preserve"> </w:t>
      </w:r>
      <w:r>
        <w:rPr>
          <w:spacing w:val="-1"/>
        </w:rPr>
        <w:t>safeguards</w:t>
      </w:r>
      <w:r>
        <w:rPr>
          <w:spacing w:val="34"/>
        </w:rPr>
        <w:t xml:space="preserve"> </w:t>
      </w:r>
      <w:r>
        <w:rPr>
          <w:spacing w:val="-2"/>
        </w:rPr>
        <w:t>under</w:t>
      </w:r>
      <w:r>
        <w:rPr>
          <w:spacing w:val="38"/>
        </w:rPr>
        <w:t xml:space="preserve"> </w:t>
      </w:r>
      <w:r>
        <w:t>the</w:t>
      </w:r>
      <w:r>
        <w:rPr>
          <w:spacing w:val="10"/>
        </w:rPr>
        <w:t xml:space="preserve"> </w:t>
      </w:r>
      <w:r>
        <w:rPr>
          <w:spacing w:val="-1"/>
        </w:rPr>
        <w:t>DPA)</w:t>
      </w:r>
      <w:r>
        <w:rPr>
          <w:spacing w:val="38"/>
        </w:rPr>
        <w:t xml:space="preserve"> </w:t>
      </w:r>
      <w:r>
        <w:rPr>
          <w:spacing w:val="-1"/>
        </w:rPr>
        <w:t>into</w:t>
      </w:r>
      <w:r>
        <w:rPr>
          <w:spacing w:val="36"/>
        </w:rPr>
        <w:t xml:space="preserve"> </w:t>
      </w:r>
      <w:r>
        <w:rPr>
          <w:spacing w:val="-1"/>
        </w:rPr>
        <w:t>this</w:t>
      </w:r>
      <w:r>
        <w:rPr>
          <w:spacing w:val="32"/>
        </w:rPr>
        <w:t xml:space="preserve"> </w:t>
      </w:r>
      <w:r>
        <w:rPr>
          <w:spacing w:val="-2"/>
        </w:rPr>
        <w:t>Call</w:t>
      </w:r>
      <w:r>
        <w:rPr>
          <w:spacing w:val="37"/>
        </w:rPr>
        <w:t xml:space="preserve"> </w:t>
      </w:r>
      <w:r>
        <w:rPr>
          <w:spacing w:val="-1"/>
        </w:rPr>
        <w:t>Off</w:t>
      </w:r>
      <w:r>
        <w:rPr>
          <w:spacing w:val="37"/>
        </w:rPr>
        <w:t xml:space="preserve"> </w:t>
      </w:r>
      <w:r>
        <w:rPr>
          <w:spacing w:val="-1"/>
        </w:rPr>
        <w:t>Contract</w:t>
      </w:r>
      <w:r>
        <w:rPr>
          <w:spacing w:val="61"/>
        </w:rPr>
        <w:t xml:space="preserve"> </w:t>
      </w:r>
      <w:r>
        <w:rPr>
          <w:spacing w:val="-1"/>
        </w:rPr>
        <w:t>or</w:t>
      </w:r>
      <w:r>
        <w:rPr>
          <w:spacing w:val="60"/>
        </w:rPr>
        <w:t xml:space="preserve"> </w:t>
      </w:r>
      <w:r>
        <w:t>a</w:t>
      </w:r>
      <w:r>
        <w:rPr>
          <w:spacing w:val="59"/>
        </w:rPr>
        <w:t xml:space="preserve"> </w:t>
      </w:r>
      <w:r>
        <w:rPr>
          <w:spacing w:val="-1"/>
        </w:rPr>
        <w:t>separate</w:t>
      </w:r>
      <w:r>
        <w:rPr>
          <w:spacing w:val="59"/>
        </w:rPr>
        <w:t xml:space="preserve"> </w:t>
      </w:r>
      <w:r>
        <w:rPr>
          <w:spacing w:val="-1"/>
        </w:rPr>
        <w:t>data</w:t>
      </w:r>
      <w:r>
        <w:rPr>
          <w:spacing w:val="59"/>
        </w:rPr>
        <w:t xml:space="preserve"> </w:t>
      </w:r>
      <w:r>
        <w:rPr>
          <w:spacing w:val="-1"/>
        </w:rPr>
        <w:t>processing</w:t>
      </w:r>
      <w:r>
        <w:t xml:space="preserve">  </w:t>
      </w:r>
      <w:r>
        <w:rPr>
          <w:spacing w:val="-2"/>
        </w:rPr>
        <w:t>agreement</w:t>
      </w:r>
      <w:r>
        <w:rPr>
          <w:spacing w:val="33"/>
        </w:rPr>
        <w:t xml:space="preserve"> </w:t>
      </w:r>
      <w:r>
        <w:rPr>
          <w:spacing w:val="-1"/>
        </w:rPr>
        <w:t>between</w:t>
      </w:r>
      <w:r>
        <w:t xml:space="preserve"> the </w:t>
      </w:r>
      <w:r>
        <w:rPr>
          <w:spacing w:val="-1"/>
        </w:rPr>
        <w:t>Parties;</w:t>
      </w:r>
      <w:r>
        <w:t xml:space="preserve"> </w:t>
      </w:r>
      <w:r>
        <w:rPr>
          <w:spacing w:val="-1"/>
        </w:rPr>
        <w:t>and</w:t>
      </w:r>
    </w:p>
    <w:p w:rsidR="008918FA" w:rsidRDefault="008918FA" w:rsidP="008918FA">
      <w:pPr>
        <w:pStyle w:val="BodyText"/>
        <w:numPr>
          <w:ilvl w:val="4"/>
          <w:numId w:val="66"/>
        </w:numPr>
        <w:tabs>
          <w:tab w:val="left" w:pos="3163"/>
        </w:tabs>
        <w:ind w:left="3162" w:right="113" w:hanging="568"/>
        <w:jc w:val="both"/>
      </w:pPr>
      <w:r>
        <w:rPr>
          <w:spacing w:val="-1"/>
        </w:rPr>
        <w:t>procuring</w:t>
      </w:r>
      <w:r>
        <w:rPr>
          <w:spacing w:val="3"/>
        </w:rPr>
        <w:t xml:space="preserve"> </w:t>
      </w:r>
      <w:r>
        <w:rPr>
          <w:spacing w:val="-1"/>
        </w:rPr>
        <w:t>that</w:t>
      </w:r>
      <w:r>
        <w:rPr>
          <w:spacing w:val="2"/>
        </w:rPr>
        <w:t xml:space="preserve"> </w:t>
      </w:r>
      <w:r>
        <w:rPr>
          <w:spacing w:val="-1"/>
        </w:rPr>
        <w:t>any</w:t>
      </w:r>
      <w:r>
        <w:rPr>
          <w:spacing w:val="-2"/>
        </w:rPr>
        <w:t xml:space="preserve"> </w:t>
      </w:r>
      <w:r>
        <w:rPr>
          <w:spacing w:val="-1"/>
        </w:rPr>
        <w:t>Sub-Contractor</w:t>
      </w:r>
      <w:r>
        <w:rPr>
          <w:spacing w:val="2"/>
        </w:rPr>
        <w:t xml:space="preserve"> </w:t>
      </w:r>
      <w:r>
        <w:rPr>
          <w:spacing w:val="-2"/>
        </w:rPr>
        <w:t>or</w:t>
      </w:r>
      <w:r>
        <w:rPr>
          <w:spacing w:val="2"/>
        </w:rPr>
        <w:t xml:space="preserve"> </w:t>
      </w:r>
      <w:r>
        <w:rPr>
          <w:spacing w:val="-1"/>
        </w:rPr>
        <w:t>other</w:t>
      </w:r>
      <w:r>
        <w:rPr>
          <w:spacing w:val="2"/>
        </w:rPr>
        <w:t xml:space="preserve"> </w:t>
      </w:r>
      <w:r>
        <w:rPr>
          <w:spacing w:val="-1"/>
        </w:rPr>
        <w:t>third</w:t>
      </w:r>
      <w:r>
        <w:t xml:space="preserve"> </w:t>
      </w:r>
      <w:r>
        <w:rPr>
          <w:spacing w:val="-1"/>
        </w:rPr>
        <w:t>party</w:t>
      </w:r>
      <w:r>
        <w:rPr>
          <w:spacing w:val="-2"/>
        </w:rPr>
        <w:t xml:space="preserve"> who</w:t>
      </w:r>
      <w:r>
        <w:rPr>
          <w:spacing w:val="28"/>
        </w:rPr>
        <w:t xml:space="preserve"> </w:t>
      </w:r>
      <w:r>
        <w:rPr>
          <w:spacing w:val="-2"/>
        </w:rPr>
        <w:t>will</w:t>
      </w:r>
      <w:r>
        <w:rPr>
          <w:spacing w:val="22"/>
        </w:rPr>
        <w:t xml:space="preserve"> </w:t>
      </w:r>
      <w:r>
        <w:rPr>
          <w:spacing w:val="-1"/>
        </w:rPr>
        <w:t>be</w:t>
      </w:r>
      <w:r>
        <w:rPr>
          <w:spacing w:val="26"/>
        </w:rPr>
        <w:t xml:space="preserve"> </w:t>
      </w:r>
      <w:r>
        <w:rPr>
          <w:spacing w:val="-1"/>
        </w:rPr>
        <w:t>Processing</w:t>
      </w:r>
      <w:r>
        <w:rPr>
          <w:spacing w:val="26"/>
        </w:rPr>
        <w:t xml:space="preserve"> </w:t>
      </w:r>
      <w:r>
        <w:rPr>
          <w:spacing w:val="-1"/>
        </w:rPr>
        <w:t>and/or</w:t>
      </w:r>
      <w:r>
        <w:rPr>
          <w:spacing w:val="24"/>
        </w:rPr>
        <w:t xml:space="preserve"> </w:t>
      </w:r>
      <w:r>
        <w:rPr>
          <w:spacing w:val="-2"/>
        </w:rPr>
        <w:t>receiving</w:t>
      </w:r>
      <w:r>
        <w:rPr>
          <w:spacing w:val="26"/>
        </w:rPr>
        <w:t xml:space="preserve"> </w:t>
      </w:r>
      <w:r>
        <w:rPr>
          <w:spacing w:val="-1"/>
        </w:rPr>
        <w:t>or</w:t>
      </w:r>
      <w:r>
        <w:rPr>
          <w:spacing w:val="24"/>
        </w:rPr>
        <w:t xml:space="preserve"> </w:t>
      </w:r>
      <w:r>
        <w:rPr>
          <w:spacing w:val="-1"/>
        </w:rPr>
        <w:t>accessing</w:t>
      </w:r>
      <w:r>
        <w:rPr>
          <w:spacing w:val="26"/>
        </w:rPr>
        <w:t xml:space="preserve"> </w:t>
      </w:r>
      <w:r>
        <w:rPr>
          <w:spacing w:val="-1"/>
        </w:rPr>
        <w:t>the</w:t>
      </w:r>
      <w:r>
        <w:rPr>
          <w:spacing w:val="31"/>
        </w:rPr>
        <w:t xml:space="preserve"> </w:t>
      </w:r>
      <w:r>
        <w:rPr>
          <w:spacing w:val="-1"/>
        </w:rPr>
        <w:t>Personal</w:t>
      </w:r>
      <w:r>
        <w:rPr>
          <w:spacing w:val="36"/>
        </w:rPr>
        <w:t xml:space="preserve"> </w:t>
      </w:r>
      <w:r>
        <w:rPr>
          <w:spacing w:val="-1"/>
        </w:rPr>
        <w:t>Data</w:t>
      </w:r>
      <w:r>
        <w:rPr>
          <w:spacing w:val="36"/>
        </w:rPr>
        <w:t xml:space="preserve"> </w:t>
      </w:r>
      <w:r>
        <w:rPr>
          <w:spacing w:val="-1"/>
        </w:rPr>
        <w:t>in</w:t>
      </w:r>
      <w:r>
        <w:rPr>
          <w:spacing w:val="36"/>
        </w:rPr>
        <w:t xml:space="preserve"> </w:t>
      </w:r>
      <w:r>
        <w:t>any</w:t>
      </w:r>
      <w:r>
        <w:rPr>
          <w:spacing w:val="34"/>
        </w:rPr>
        <w:t xml:space="preserve"> </w:t>
      </w:r>
      <w:r>
        <w:rPr>
          <w:spacing w:val="-1"/>
        </w:rPr>
        <w:t>Restricted</w:t>
      </w:r>
      <w:r>
        <w:rPr>
          <w:spacing w:val="36"/>
        </w:rPr>
        <w:t xml:space="preserve"> </w:t>
      </w:r>
      <w:r>
        <w:rPr>
          <w:spacing w:val="-1"/>
        </w:rPr>
        <w:t>Countries</w:t>
      </w:r>
      <w:r>
        <w:rPr>
          <w:spacing w:val="37"/>
        </w:rPr>
        <w:t xml:space="preserve"> </w:t>
      </w:r>
      <w:r>
        <w:rPr>
          <w:spacing w:val="-1"/>
        </w:rPr>
        <w:t>either</w:t>
      </w:r>
      <w:r>
        <w:rPr>
          <w:spacing w:val="39"/>
        </w:rPr>
        <w:t xml:space="preserve"> </w:t>
      </w:r>
      <w:r>
        <w:rPr>
          <w:spacing w:val="-1"/>
        </w:rPr>
        <w:t>enters</w:t>
      </w:r>
      <w:r>
        <w:rPr>
          <w:spacing w:val="35"/>
        </w:rPr>
        <w:t xml:space="preserve"> </w:t>
      </w:r>
      <w:r>
        <w:rPr>
          <w:spacing w:val="-1"/>
        </w:rPr>
        <w:t>into:</w:t>
      </w:r>
    </w:p>
    <w:p w:rsidR="008918FA" w:rsidRDefault="008918FA" w:rsidP="008918FA">
      <w:pPr>
        <w:pStyle w:val="BodyText"/>
        <w:numPr>
          <w:ilvl w:val="5"/>
          <w:numId w:val="66"/>
        </w:numPr>
        <w:tabs>
          <w:tab w:val="left" w:pos="4013"/>
        </w:tabs>
        <w:ind w:right="112"/>
        <w:jc w:val="both"/>
      </w:pPr>
      <w:r>
        <w:t>a</w:t>
      </w:r>
      <w:r>
        <w:rPr>
          <w:spacing w:val="26"/>
        </w:rPr>
        <w:t xml:space="preserve"> </w:t>
      </w:r>
      <w:r>
        <w:rPr>
          <w:spacing w:val="-1"/>
        </w:rPr>
        <w:t>direct</w:t>
      </w:r>
      <w:r>
        <w:rPr>
          <w:spacing w:val="28"/>
        </w:rPr>
        <w:t xml:space="preserve"> </w:t>
      </w:r>
      <w:r>
        <w:rPr>
          <w:spacing w:val="-1"/>
        </w:rPr>
        <w:t>data</w:t>
      </w:r>
      <w:r>
        <w:rPr>
          <w:spacing w:val="26"/>
        </w:rPr>
        <w:t xml:space="preserve"> </w:t>
      </w:r>
      <w:r>
        <w:rPr>
          <w:spacing w:val="-1"/>
        </w:rPr>
        <w:t>processing</w:t>
      </w:r>
      <w:r>
        <w:rPr>
          <w:spacing w:val="28"/>
        </w:rPr>
        <w:t xml:space="preserve"> </w:t>
      </w:r>
      <w:r>
        <w:rPr>
          <w:spacing w:val="-1"/>
        </w:rPr>
        <w:t>agreement</w:t>
      </w:r>
      <w:r>
        <w:rPr>
          <w:spacing w:val="27"/>
        </w:rPr>
        <w:t xml:space="preserve"> </w:t>
      </w:r>
      <w:r>
        <w:rPr>
          <w:spacing w:val="-2"/>
        </w:rPr>
        <w:t>with</w:t>
      </w:r>
      <w:r>
        <w:rPr>
          <w:spacing w:val="26"/>
        </w:rPr>
        <w:t xml:space="preserve"> </w:t>
      </w:r>
      <w:r>
        <w:rPr>
          <w:spacing w:val="-1"/>
        </w:rPr>
        <w:t>the</w:t>
      </w:r>
      <w:r>
        <w:rPr>
          <w:spacing w:val="29"/>
        </w:rPr>
        <w:t xml:space="preserve"> </w:t>
      </w:r>
      <w:r>
        <w:rPr>
          <w:spacing w:val="-1"/>
        </w:rPr>
        <w:t>Customer</w:t>
      </w:r>
      <w:r>
        <w:rPr>
          <w:spacing w:val="21"/>
        </w:rPr>
        <w:t xml:space="preserve"> </w:t>
      </w:r>
      <w:r>
        <w:rPr>
          <w:spacing w:val="-1"/>
        </w:rPr>
        <w:t>on</w:t>
      </w:r>
      <w:r>
        <w:rPr>
          <w:spacing w:val="20"/>
        </w:rPr>
        <w:t xml:space="preserve"> </w:t>
      </w:r>
      <w:r>
        <w:rPr>
          <w:spacing w:val="-1"/>
        </w:rPr>
        <w:t>such</w:t>
      </w:r>
      <w:r>
        <w:rPr>
          <w:spacing w:val="18"/>
        </w:rPr>
        <w:t xml:space="preserve"> </w:t>
      </w:r>
      <w:r>
        <w:rPr>
          <w:spacing w:val="-1"/>
        </w:rPr>
        <w:t>terms</w:t>
      </w:r>
      <w:r>
        <w:rPr>
          <w:spacing w:val="20"/>
        </w:rPr>
        <w:t xml:space="preserve"> </w:t>
      </w:r>
      <w:r>
        <w:rPr>
          <w:spacing w:val="-1"/>
        </w:rPr>
        <w:t>as</w:t>
      </w:r>
      <w:r>
        <w:rPr>
          <w:spacing w:val="20"/>
        </w:rPr>
        <w:t xml:space="preserve"> </w:t>
      </w:r>
      <w:r>
        <w:rPr>
          <w:spacing w:val="-1"/>
        </w:rPr>
        <w:t>may</w:t>
      </w:r>
      <w:r>
        <w:rPr>
          <w:spacing w:val="18"/>
        </w:rPr>
        <w:t xml:space="preserve"> </w:t>
      </w:r>
      <w:r>
        <w:rPr>
          <w:spacing w:val="-1"/>
        </w:rPr>
        <w:t>be</w:t>
      </w:r>
      <w:r>
        <w:rPr>
          <w:spacing w:val="19"/>
        </w:rPr>
        <w:t xml:space="preserve"> </w:t>
      </w:r>
      <w:r>
        <w:rPr>
          <w:spacing w:val="-1"/>
        </w:rPr>
        <w:t>required</w:t>
      </w:r>
      <w:r>
        <w:rPr>
          <w:spacing w:val="20"/>
        </w:rPr>
        <w:t xml:space="preserve"> </w:t>
      </w:r>
      <w:r>
        <w:rPr>
          <w:spacing w:val="-1"/>
        </w:rPr>
        <w:t>by</w:t>
      </w:r>
      <w:r>
        <w:rPr>
          <w:spacing w:val="27"/>
        </w:rPr>
        <w:t xml:space="preserve"> </w:t>
      </w:r>
      <w:r>
        <w:t xml:space="preserve">the </w:t>
      </w:r>
      <w:r>
        <w:rPr>
          <w:spacing w:val="-1"/>
        </w:rPr>
        <w:t>Customer;</w:t>
      </w:r>
      <w:r>
        <w:t xml:space="preserve"> </w:t>
      </w:r>
      <w:r>
        <w:rPr>
          <w:spacing w:val="-1"/>
        </w:rPr>
        <w:t>or</w:t>
      </w:r>
    </w:p>
    <w:p w:rsidR="008918FA" w:rsidRDefault="008918FA" w:rsidP="008918FA">
      <w:pPr>
        <w:pStyle w:val="BodyText"/>
        <w:numPr>
          <w:ilvl w:val="5"/>
          <w:numId w:val="66"/>
        </w:numPr>
        <w:tabs>
          <w:tab w:val="left" w:pos="4013"/>
        </w:tabs>
        <w:ind w:right="114"/>
        <w:jc w:val="both"/>
      </w:pPr>
      <w:r>
        <w:t>a</w:t>
      </w:r>
      <w:r>
        <w:rPr>
          <w:spacing w:val="43"/>
        </w:rPr>
        <w:t xml:space="preserve"> </w:t>
      </w:r>
      <w:r>
        <w:rPr>
          <w:spacing w:val="-1"/>
        </w:rPr>
        <w:t>data</w:t>
      </w:r>
      <w:r>
        <w:rPr>
          <w:spacing w:val="41"/>
        </w:rPr>
        <w:t xml:space="preserve"> </w:t>
      </w:r>
      <w:r>
        <w:rPr>
          <w:spacing w:val="-1"/>
        </w:rPr>
        <w:t>processing</w:t>
      </w:r>
      <w:r>
        <w:rPr>
          <w:spacing w:val="43"/>
        </w:rPr>
        <w:t xml:space="preserve"> </w:t>
      </w:r>
      <w:r>
        <w:rPr>
          <w:spacing w:val="-1"/>
        </w:rPr>
        <w:t>agreement</w:t>
      </w:r>
      <w:r>
        <w:rPr>
          <w:spacing w:val="42"/>
        </w:rPr>
        <w:t xml:space="preserve"> </w:t>
      </w:r>
      <w:r>
        <w:rPr>
          <w:spacing w:val="-2"/>
        </w:rPr>
        <w:t>with</w:t>
      </w:r>
      <w:r>
        <w:rPr>
          <w:spacing w:val="43"/>
        </w:rPr>
        <w:t xml:space="preserve"> </w:t>
      </w:r>
      <w:r>
        <w:t>the</w:t>
      </w:r>
      <w:r>
        <w:rPr>
          <w:spacing w:val="43"/>
        </w:rPr>
        <w:t xml:space="preserve"> </w:t>
      </w:r>
      <w:r>
        <w:rPr>
          <w:spacing w:val="-2"/>
        </w:rPr>
        <w:t>Supplier</w:t>
      </w:r>
      <w:r>
        <w:rPr>
          <w:spacing w:val="30"/>
        </w:rPr>
        <w:t xml:space="preserve"> </w:t>
      </w:r>
      <w:r>
        <w:rPr>
          <w:spacing w:val="-1"/>
        </w:rPr>
        <w:t>on</w:t>
      </w:r>
      <w:r>
        <w:rPr>
          <w:spacing w:val="38"/>
        </w:rPr>
        <w:t xml:space="preserve"> </w:t>
      </w:r>
      <w:r>
        <w:t>terms</w:t>
      </w:r>
      <w:r>
        <w:rPr>
          <w:spacing w:val="39"/>
        </w:rPr>
        <w:t xml:space="preserve"> </w:t>
      </w:r>
      <w:r>
        <w:rPr>
          <w:spacing w:val="-2"/>
        </w:rPr>
        <w:t>which</w:t>
      </w:r>
      <w:r>
        <w:rPr>
          <w:spacing w:val="39"/>
        </w:rPr>
        <w:t xml:space="preserve"> </w:t>
      </w:r>
      <w:r>
        <w:rPr>
          <w:spacing w:val="-1"/>
        </w:rPr>
        <w:t>are</w:t>
      </w:r>
      <w:r>
        <w:rPr>
          <w:spacing w:val="38"/>
        </w:rPr>
        <w:t xml:space="preserve"> </w:t>
      </w:r>
      <w:r>
        <w:rPr>
          <w:spacing w:val="-1"/>
        </w:rPr>
        <w:t>equivalent</w:t>
      </w:r>
      <w:r>
        <w:rPr>
          <w:spacing w:val="40"/>
        </w:rPr>
        <w:t xml:space="preserve"> </w:t>
      </w:r>
      <w:r>
        <w:t>to</w:t>
      </w:r>
      <w:r>
        <w:rPr>
          <w:spacing w:val="38"/>
        </w:rPr>
        <w:t xml:space="preserve"> </w:t>
      </w:r>
      <w:r>
        <w:rPr>
          <w:spacing w:val="-1"/>
        </w:rPr>
        <w:t>those</w:t>
      </w:r>
      <w:r>
        <w:rPr>
          <w:spacing w:val="40"/>
        </w:rPr>
        <w:t xml:space="preserve"> </w:t>
      </w:r>
      <w:r>
        <w:rPr>
          <w:spacing w:val="-1"/>
        </w:rPr>
        <w:t>agreed</w:t>
      </w:r>
      <w:r>
        <w:rPr>
          <w:spacing w:val="26"/>
        </w:rPr>
        <w:t xml:space="preserve"> </w:t>
      </w:r>
      <w:r>
        <w:rPr>
          <w:spacing w:val="-1"/>
        </w:rPr>
        <w:t>between</w:t>
      </w:r>
      <w:r>
        <w:rPr>
          <w:spacing w:val="46"/>
        </w:rPr>
        <w:t xml:space="preserve"> </w:t>
      </w:r>
      <w:r>
        <w:t>the</w:t>
      </w:r>
      <w:r>
        <w:rPr>
          <w:spacing w:val="46"/>
        </w:rPr>
        <w:t xml:space="preserve"> </w:t>
      </w:r>
      <w:r>
        <w:rPr>
          <w:spacing w:val="-1"/>
        </w:rPr>
        <w:t>Customer</w:t>
      </w:r>
      <w:r>
        <w:rPr>
          <w:spacing w:val="45"/>
        </w:rPr>
        <w:t xml:space="preserve"> </w:t>
      </w:r>
      <w:r>
        <w:rPr>
          <w:spacing w:val="-1"/>
        </w:rPr>
        <w:t>and</w:t>
      </w:r>
      <w:r>
        <w:rPr>
          <w:spacing w:val="46"/>
        </w:rPr>
        <w:t xml:space="preserve"> </w:t>
      </w:r>
      <w:r>
        <w:t>the</w:t>
      </w:r>
      <w:r>
        <w:rPr>
          <w:spacing w:val="46"/>
        </w:rPr>
        <w:t xml:space="preserve"> </w:t>
      </w:r>
      <w:r>
        <w:rPr>
          <w:spacing w:val="-2"/>
        </w:rPr>
        <w:t>Sub-Contractor</w:t>
      </w:r>
      <w:r>
        <w:rPr>
          <w:spacing w:val="32"/>
        </w:rPr>
        <w:t xml:space="preserve"> </w:t>
      </w:r>
      <w:r>
        <w:rPr>
          <w:spacing w:val="-1"/>
        </w:rPr>
        <w:t>relating</w:t>
      </w:r>
      <w:r>
        <w:rPr>
          <w:spacing w:val="48"/>
        </w:rPr>
        <w:t xml:space="preserve"> </w:t>
      </w:r>
      <w:r>
        <w:t>to</w:t>
      </w:r>
      <w:r>
        <w:rPr>
          <w:spacing w:val="48"/>
        </w:rPr>
        <w:t xml:space="preserve"> </w:t>
      </w:r>
      <w:r>
        <w:t>the</w:t>
      </w:r>
      <w:r>
        <w:rPr>
          <w:spacing w:val="46"/>
        </w:rPr>
        <w:t xml:space="preserve"> </w:t>
      </w:r>
      <w:r>
        <w:rPr>
          <w:spacing w:val="-2"/>
        </w:rPr>
        <w:t>relevant</w:t>
      </w:r>
      <w:r>
        <w:rPr>
          <w:spacing w:val="50"/>
        </w:rPr>
        <w:t xml:space="preserve"> </w:t>
      </w:r>
      <w:r>
        <w:rPr>
          <w:spacing w:val="-1"/>
        </w:rPr>
        <w:t>Personal</w:t>
      </w:r>
      <w:r>
        <w:rPr>
          <w:spacing w:val="47"/>
        </w:rPr>
        <w:t xml:space="preserve"> </w:t>
      </w:r>
      <w:r>
        <w:rPr>
          <w:spacing w:val="-1"/>
        </w:rPr>
        <w:t>Data</w:t>
      </w:r>
      <w:r>
        <w:rPr>
          <w:spacing w:val="48"/>
        </w:rPr>
        <w:t xml:space="preserve"> </w:t>
      </w:r>
      <w:r>
        <w:rPr>
          <w:spacing w:val="-1"/>
        </w:rPr>
        <w:t>transfer,</w:t>
      </w:r>
      <w:r>
        <w:rPr>
          <w:spacing w:val="39"/>
        </w:rPr>
        <w:t xml:space="preserve"> </w:t>
      </w:r>
      <w:r>
        <w:rPr>
          <w:spacing w:val="-1"/>
        </w:rPr>
        <w:t>and</w:t>
      </w:r>
    </w:p>
    <w:p w:rsidR="008918FA" w:rsidRDefault="008918FA" w:rsidP="008918FA">
      <w:pPr>
        <w:pStyle w:val="BodyText"/>
        <w:numPr>
          <w:ilvl w:val="4"/>
          <w:numId w:val="66"/>
        </w:numPr>
        <w:tabs>
          <w:tab w:val="left" w:pos="3163"/>
        </w:tabs>
        <w:ind w:left="3162" w:right="112"/>
        <w:jc w:val="both"/>
      </w:pPr>
      <w:r>
        <w:rPr>
          <w:spacing w:val="-1"/>
        </w:rPr>
        <w:t>in</w:t>
      </w:r>
      <w:r>
        <w:rPr>
          <w:spacing w:val="26"/>
        </w:rPr>
        <w:t xml:space="preserve"> </w:t>
      </w:r>
      <w:r>
        <w:rPr>
          <w:spacing w:val="-1"/>
        </w:rPr>
        <w:t>each</w:t>
      </w:r>
      <w:r>
        <w:rPr>
          <w:spacing w:val="26"/>
        </w:rPr>
        <w:t xml:space="preserve"> </w:t>
      </w:r>
      <w:r>
        <w:rPr>
          <w:spacing w:val="-1"/>
        </w:rPr>
        <w:t>case</w:t>
      </w:r>
      <w:r>
        <w:rPr>
          <w:spacing w:val="28"/>
        </w:rPr>
        <w:t xml:space="preserve"> </w:t>
      </w:r>
      <w:r>
        <w:rPr>
          <w:spacing w:val="-1"/>
        </w:rPr>
        <w:t>which</w:t>
      </w:r>
      <w:r>
        <w:rPr>
          <w:spacing w:val="26"/>
        </w:rPr>
        <w:t xml:space="preserve"> </w:t>
      </w:r>
      <w:r>
        <w:t>the</w:t>
      </w:r>
      <w:r>
        <w:rPr>
          <w:spacing w:val="26"/>
        </w:rPr>
        <w:t xml:space="preserve"> </w:t>
      </w:r>
      <w:r>
        <w:rPr>
          <w:spacing w:val="-2"/>
        </w:rPr>
        <w:t>Supplier</w:t>
      </w:r>
      <w:r>
        <w:rPr>
          <w:spacing w:val="27"/>
        </w:rPr>
        <w:t xml:space="preserve"> </w:t>
      </w:r>
      <w:r>
        <w:rPr>
          <w:spacing w:val="-1"/>
        </w:rPr>
        <w:t>acknowledges</w:t>
      </w:r>
      <w:r>
        <w:rPr>
          <w:spacing w:val="26"/>
        </w:rPr>
        <w:t xml:space="preserve"> </w:t>
      </w:r>
      <w:r>
        <w:rPr>
          <w:spacing w:val="-1"/>
        </w:rPr>
        <w:t>may</w:t>
      </w:r>
      <w:r>
        <w:rPr>
          <w:spacing w:val="41"/>
        </w:rPr>
        <w:t xml:space="preserve"> </w:t>
      </w:r>
      <w:r>
        <w:rPr>
          <w:spacing w:val="-1"/>
        </w:rPr>
        <w:t>include</w:t>
      </w:r>
      <w:r>
        <w:rPr>
          <w:spacing w:val="13"/>
        </w:rPr>
        <w:t xml:space="preserve"> </w:t>
      </w:r>
      <w:r>
        <w:t>the</w:t>
      </w:r>
      <w:r>
        <w:rPr>
          <w:spacing w:val="14"/>
        </w:rPr>
        <w:t xml:space="preserve"> </w:t>
      </w:r>
      <w:r>
        <w:rPr>
          <w:spacing w:val="-1"/>
        </w:rPr>
        <w:t>incorporation</w:t>
      </w:r>
      <w:r>
        <w:rPr>
          <w:spacing w:val="14"/>
        </w:rPr>
        <w:t xml:space="preserve"> </w:t>
      </w:r>
      <w:r>
        <w:rPr>
          <w:spacing w:val="-2"/>
        </w:rPr>
        <w:t>of</w:t>
      </w:r>
      <w:r>
        <w:rPr>
          <w:spacing w:val="15"/>
        </w:rPr>
        <w:t xml:space="preserve"> </w:t>
      </w:r>
      <w:r>
        <w:rPr>
          <w:spacing w:val="-1"/>
        </w:rPr>
        <w:t>model</w:t>
      </w:r>
      <w:r>
        <w:rPr>
          <w:spacing w:val="13"/>
        </w:rPr>
        <w:t xml:space="preserve"> </w:t>
      </w:r>
      <w:r>
        <w:rPr>
          <w:spacing w:val="-1"/>
        </w:rPr>
        <w:t>contract</w:t>
      </w:r>
      <w:r>
        <w:rPr>
          <w:spacing w:val="13"/>
        </w:rPr>
        <w:t xml:space="preserve"> </w:t>
      </w:r>
      <w:r>
        <w:rPr>
          <w:spacing w:val="-2"/>
        </w:rPr>
        <w:t>provisions</w:t>
      </w:r>
      <w:r>
        <w:rPr>
          <w:spacing w:val="22"/>
        </w:rPr>
        <w:t xml:space="preserve"> </w:t>
      </w:r>
      <w:r>
        <w:rPr>
          <w:spacing w:val="-2"/>
        </w:rPr>
        <w:t>(which</w:t>
      </w:r>
      <w:r>
        <w:rPr>
          <w:spacing w:val="58"/>
        </w:rPr>
        <w:t xml:space="preserve"> </w:t>
      </w:r>
      <w:r>
        <w:rPr>
          <w:spacing w:val="-1"/>
        </w:rPr>
        <w:t>are</w:t>
      </w:r>
      <w:r>
        <w:rPr>
          <w:spacing w:val="58"/>
        </w:rPr>
        <w:t xml:space="preserve"> </w:t>
      </w:r>
      <w:r>
        <w:rPr>
          <w:spacing w:val="-1"/>
        </w:rPr>
        <w:t>approved</w:t>
      </w:r>
      <w:r>
        <w:rPr>
          <w:spacing w:val="58"/>
        </w:rPr>
        <w:t xml:space="preserve"> </w:t>
      </w:r>
      <w:r>
        <w:rPr>
          <w:spacing w:val="1"/>
        </w:rPr>
        <w:t>by</w:t>
      </w:r>
      <w:r>
        <w:rPr>
          <w:spacing w:val="56"/>
        </w:rPr>
        <w:t xml:space="preserve"> </w:t>
      </w:r>
      <w:r>
        <w:t>the</w:t>
      </w:r>
      <w:r>
        <w:rPr>
          <w:spacing w:val="58"/>
        </w:rPr>
        <w:t xml:space="preserve"> </w:t>
      </w:r>
      <w:r>
        <w:rPr>
          <w:spacing w:val="-1"/>
        </w:rPr>
        <w:t>European</w:t>
      </w:r>
      <w:r>
        <w:rPr>
          <w:spacing w:val="58"/>
        </w:rPr>
        <w:t xml:space="preserve"> </w:t>
      </w:r>
      <w:r>
        <w:rPr>
          <w:spacing w:val="-1"/>
        </w:rPr>
        <w:t>Commission</w:t>
      </w:r>
      <w:r>
        <w:rPr>
          <w:spacing w:val="59"/>
        </w:rPr>
        <w:t xml:space="preserve"> </w:t>
      </w:r>
      <w:r>
        <w:rPr>
          <w:spacing w:val="-1"/>
        </w:rPr>
        <w:t>as</w:t>
      </w:r>
      <w:r>
        <w:rPr>
          <w:spacing w:val="29"/>
        </w:rPr>
        <w:t xml:space="preserve"> </w:t>
      </w:r>
      <w:r>
        <w:rPr>
          <w:spacing w:val="-1"/>
        </w:rPr>
        <w:t>offering</w:t>
      </w:r>
      <w:r>
        <w:t xml:space="preserve"> </w:t>
      </w:r>
      <w:r>
        <w:rPr>
          <w:spacing w:val="42"/>
        </w:rPr>
        <w:t xml:space="preserve"> </w:t>
      </w:r>
      <w:r>
        <w:rPr>
          <w:spacing w:val="-1"/>
        </w:rPr>
        <w:t>adequate</w:t>
      </w:r>
      <w:r>
        <w:t xml:space="preserve"> </w:t>
      </w:r>
      <w:r>
        <w:rPr>
          <w:spacing w:val="40"/>
        </w:rPr>
        <w:t xml:space="preserve"> </w:t>
      </w:r>
      <w:r>
        <w:rPr>
          <w:spacing w:val="-1"/>
        </w:rPr>
        <w:t>safeguards</w:t>
      </w:r>
      <w:r>
        <w:t xml:space="preserve"> </w:t>
      </w:r>
      <w:r>
        <w:rPr>
          <w:spacing w:val="40"/>
        </w:rPr>
        <w:t xml:space="preserve"> </w:t>
      </w:r>
      <w:r>
        <w:rPr>
          <w:spacing w:val="-1"/>
        </w:rPr>
        <w:t>under</w:t>
      </w:r>
      <w:r>
        <w:t xml:space="preserve"> </w:t>
      </w:r>
      <w:r>
        <w:rPr>
          <w:spacing w:val="41"/>
        </w:rPr>
        <w:t xml:space="preserve"> </w:t>
      </w:r>
      <w:r>
        <w:t xml:space="preserve">the    </w:t>
      </w:r>
      <w:r>
        <w:rPr>
          <w:spacing w:val="20"/>
        </w:rPr>
        <w:t xml:space="preserve"> </w:t>
      </w:r>
      <w:r>
        <w:rPr>
          <w:spacing w:val="-1"/>
        </w:rPr>
        <w:t>DPA)</w:t>
      </w:r>
      <w:r>
        <w:t xml:space="preserve"> </w:t>
      </w:r>
      <w:r>
        <w:rPr>
          <w:spacing w:val="41"/>
        </w:rPr>
        <w:t xml:space="preserve"> </w:t>
      </w:r>
      <w:r>
        <w:rPr>
          <w:spacing w:val="-1"/>
        </w:rPr>
        <w:t>and</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3523" w:right="113" w:firstLine="0"/>
        <w:jc w:val="both"/>
      </w:pPr>
      <w:r>
        <w:rPr>
          <w:spacing w:val="-1"/>
        </w:rPr>
        <w:t>technical</w:t>
      </w:r>
      <w:r>
        <w:rPr>
          <w:spacing w:val="9"/>
        </w:rPr>
        <w:t xml:space="preserve"> </w:t>
      </w:r>
      <w:r>
        <w:rPr>
          <w:spacing w:val="-1"/>
        </w:rPr>
        <w:t>and</w:t>
      </w:r>
      <w:r>
        <w:rPr>
          <w:spacing w:val="10"/>
        </w:rPr>
        <w:t xml:space="preserve"> </w:t>
      </w:r>
      <w:r>
        <w:rPr>
          <w:spacing w:val="-1"/>
        </w:rPr>
        <w:t>organisation</w:t>
      </w:r>
      <w:r>
        <w:rPr>
          <w:spacing w:val="10"/>
        </w:rPr>
        <w:t xml:space="preserve"> </w:t>
      </w:r>
      <w:r>
        <w:rPr>
          <w:spacing w:val="-1"/>
        </w:rPr>
        <w:t>measures</w:t>
      </w:r>
      <w:r>
        <w:rPr>
          <w:spacing w:val="10"/>
        </w:rPr>
        <w:t xml:space="preserve"> </w:t>
      </w:r>
      <w:r>
        <w:rPr>
          <w:spacing w:val="-2"/>
        </w:rPr>
        <w:t>which</w:t>
      </w:r>
      <w:r>
        <w:rPr>
          <w:spacing w:val="10"/>
        </w:rPr>
        <w:t xml:space="preserve"> </w:t>
      </w:r>
      <w:r>
        <w:t>the</w:t>
      </w:r>
      <w:r>
        <w:rPr>
          <w:spacing w:val="10"/>
        </w:rPr>
        <w:t xml:space="preserve"> </w:t>
      </w:r>
      <w:r>
        <w:rPr>
          <w:spacing w:val="-2"/>
        </w:rPr>
        <w:t>Customer</w:t>
      </w:r>
      <w:r>
        <w:rPr>
          <w:spacing w:val="31"/>
        </w:rPr>
        <w:t xml:space="preserve"> </w:t>
      </w:r>
      <w:r>
        <w:rPr>
          <w:spacing w:val="-1"/>
        </w:rPr>
        <w:t>deems</w:t>
      </w:r>
      <w:r>
        <w:rPr>
          <w:spacing w:val="25"/>
        </w:rPr>
        <w:t xml:space="preserve"> </w:t>
      </w:r>
      <w:r>
        <w:rPr>
          <w:spacing w:val="-1"/>
        </w:rPr>
        <w:t>necessary</w:t>
      </w:r>
      <w:r>
        <w:rPr>
          <w:spacing w:val="22"/>
        </w:rPr>
        <w:t xml:space="preserve"> </w:t>
      </w:r>
      <w:r>
        <w:t>for</w:t>
      </w:r>
      <w:r>
        <w:rPr>
          <w:spacing w:val="23"/>
        </w:rPr>
        <w:t xml:space="preserve"> </w:t>
      </w:r>
      <w:r>
        <w:rPr>
          <w:spacing w:val="-1"/>
        </w:rPr>
        <w:t>the</w:t>
      </w:r>
      <w:r>
        <w:rPr>
          <w:spacing w:val="24"/>
        </w:rPr>
        <w:t xml:space="preserve"> </w:t>
      </w:r>
      <w:r>
        <w:rPr>
          <w:spacing w:val="-1"/>
        </w:rPr>
        <w:t>purpose</w:t>
      </w:r>
      <w:r>
        <w:rPr>
          <w:spacing w:val="25"/>
        </w:rPr>
        <w:t xml:space="preserve"> </w:t>
      </w:r>
      <w:r>
        <w:rPr>
          <w:spacing w:val="-2"/>
        </w:rPr>
        <w:t>of</w:t>
      </w:r>
      <w:r>
        <w:rPr>
          <w:spacing w:val="28"/>
        </w:rPr>
        <w:t xml:space="preserve"> </w:t>
      </w:r>
      <w:r>
        <w:rPr>
          <w:spacing w:val="-1"/>
        </w:rPr>
        <w:t>protecting</w:t>
      </w:r>
      <w:r>
        <w:rPr>
          <w:spacing w:val="26"/>
        </w:rPr>
        <w:t xml:space="preserve"> </w:t>
      </w:r>
      <w:r>
        <w:rPr>
          <w:spacing w:val="-1"/>
        </w:rPr>
        <w:t>Personal</w:t>
      </w:r>
      <w:r>
        <w:rPr>
          <w:spacing w:val="26"/>
        </w:rPr>
        <w:t xml:space="preserve"> </w:t>
      </w:r>
      <w:r>
        <w:rPr>
          <w:spacing w:val="-1"/>
        </w:rPr>
        <w:t>Data.</w:t>
      </w:r>
    </w:p>
    <w:p w:rsidR="008918FA" w:rsidRDefault="008918FA" w:rsidP="008918FA">
      <w:pPr>
        <w:pStyle w:val="BodyText"/>
        <w:numPr>
          <w:ilvl w:val="2"/>
          <w:numId w:val="66"/>
        </w:numPr>
        <w:tabs>
          <w:tab w:val="left" w:pos="2247"/>
        </w:tabs>
        <w:ind w:left="2246" w:right="112"/>
        <w:jc w:val="both"/>
      </w:pPr>
      <w:r>
        <w:t>The</w:t>
      </w:r>
      <w:r>
        <w:rPr>
          <w:spacing w:val="35"/>
        </w:rPr>
        <w:t xml:space="preserve"> </w:t>
      </w:r>
      <w:r>
        <w:rPr>
          <w:spacing w:val="-2"/>
        </w:rPr>
        <w:t>Supplier</w:t>
      </w:r>
      <w:r>
        <w:rPr>
          <w:spacing w:val="36"/>
        </w:rPr>
        <w:t xml:space="preserve"> </w:t>
      </w:r>
      <w:r>
        <w:rPr>
          <w:spacing w:val="-1"/>
        </w:rPr>
        <w:t>shall</w:t>
      </w:r>
      <w:r>
        <w:rPr>
          <w:spacing w:val="34"/>
        </w:rPr>
        <w:t xml:space="preserve"> </w:t>
      </w:r>
      <w:r>
        <w:rPr>
          <w:spacing w:val="-2"/>
        </w:rPr>
        <w:t>use</w:t>
      </w:r>
      <w:r>
        <w:rPr>
          <w:spacing w:val="35"/>
        </w:rPr>
        <w:t xml:space="preserve"> </w:t>
      </w:r>
      <w:r>
        <w:rPr>
          <w:spacing w:val="-1"/>
        </w:rPr>
        <w:t>its</w:t>
      </w:r>
      <w:r>
        <w:rPr>
          <w:spacing w:val="35"/>
        </w:rPr>
        <w:t xml:space="preserve"> </w:t>
      </w:r>
      <w:r>
        <w:rPr>
          <w:spacing w:val="-1"/>
        </w:rPr>
        <w:t>reasonable</w:t>
      </w:r>
      <w:r>
        <w:rPr>
          <w:spacing w:val="35"/>
        </w:rPr>
        <w:t xml:space="preserve"> </w:t>
      </w:r>
      <w:r>
        <w:rPr>
          <w:spacing w:val="-2"/>
        </w:rPr>
        <w:t>endeavours</w:t>
      </w:r>
      <w:r>
        <w:rPr>
          <w:spacing w:val="36"/>
        </w:rPr>
        <w:t xml:space="preserve"> </w:t>
      </w:r>
      <w:r>
        <w:t>to</w:t>
      </w:r>
      <w:r>
        <w:rPr>
          <w:spacing w:val="35"/>
        </w:rPr>
        <w:t xml:space="preserve"> </w:t>
      </w:r>
      <w:r>
        <w:rPr>
          <w:spacing w:val="-2"/>
        </w:rPr>
        <w:t>assist</w:t>
      </w:r>
      <w:r>
        <w:rPr>
          <w:spacing w:val="36"/>
        </w:rPr>
        <w:t xml:space="preserve"> </w:t>
      </w:r>
      <w:r>
        <w:rPr>
          <w:spacing w:val="-1"/>
        </w:rPr>
        <w:t>the</w:t>
      </w:r>
      <w:r>
        <w:rPr>
          <w:spacing w:val="58"/>
        </w:rPr>
        <w:t xml:space="preserve"> </w:t>
      </w:r>
      <w:r>
        <w:rPr>
          <w:spacing w:val="-1"/>
        </w:rPr>
        <w:t>Customer</w:t>
      </w:r>
      <w:r>
        <w:rPr>
          <w:spacing w:val="16"/>
        </w:rPr>
        <w:t xml:space="preserve"> </w:t>
      </w:r>
      <w:r>
        <w:t>to</w:t>
      </w:r>
      <w:r>
        <w:rPr>
          <w:spacing w:val="15"/>
        </w:rPr>
        <w:t xml:space="preserve"> </w:t>
      </w:r>
      <w:r>
        <w:rPr>
          <w:spacing w:val="-2"/>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obligations</w:t>
      </w:r>
      <w:r>
        <w:rPr>
          <w:spacing w:val="15"/>
        </w:rPr>
        <w:t xml:space="preserve"> </w:t>
      </w:r>
      <w:r>
        <w:rPr>
          <w:spacing w:val="-1"/>
        </w:rPr>
        <w:t>under</w:t>
      </w:r>
      <w:r>
        <w:rPr>
          <w:spacing w:val="14"/>
        </w:rPr>
        <w:t xml:space="preserve"> </w:t>
      </w:r>
      <w:r>
        <w:rPr>
          <w:spacing w:val="-1"/>
        </w:rPr>
        <w:t>the</w:t>
      </w:r>
      <w:r>
        <w:rPr>
          <w:spacing w:val="15"/>
        </w:rPr>
        <w:t xml:space="preserve"> </w:t>
      </w:r>
      <w:r>
        <w:rPr>
          <w:spacing w:val="-1"/>
        </w:rPr>
        <w:t>DPA</w:t>
      </w:r>
      <w:r>
        <w:rPr>
          <w:spacing w:val="14"/>
        </w:rPr>
        <w:t xml:space="preserve"> </w:t>
      </w:r>
      <w:r>
        <w:rPr>
          <w:spacing w:val="-1"/>
        </w:rPr>
        <w:t>and</w:t>
      </w:r>
      <w:r>
        <w:rPr>
          <w:spacing w:val="15"/>
        </w:rPr>
        <w:t xml:space="preserve"> </w:t>
      </w:r>
      <w:r>
        <w:rPr>
          <w:spacing w:val="-1"/>
        </w:rPr>
        <w:t>shall</w:t>
      </w:r>
      <w:r>
        <w:rPr>
          <w:spacing w:val="14"/>
        </w:rPr>
        <w:t xml:space="preserve"> </w:t>
      </w:r>
      <w:r>
        <w:rPr>
          <w:spacing w:val="-1"/>
        </w:rPr>
        <w:t>not</w:t>
      </w:r>
      <w:r>
        <w:rPr>
          <w:spacing w:val="36"/>
        </w:rPr>
        <w:t xml:space="preserve"> </w:t>
      </w:r>
      <w:r>
        <w:rPr>
          <w:spacing w:val="-1"/>
        </w:rPr>
        <w:t>perform</w:t>
      </w:r>
      <w:r>
        <w:rPr>
          <w:spacing w:val="9"/>
        </w:rPr>
        <w:t xml:space="preserve"> </w:t>
      </w:r>
      <w:r>
        <w:rPr>
          <w:spacing w:val="-1"/>
        </w:rPr>
        <w:t>its</w:t>
      </w:r>
      <w:r>
        <w:rPr>
          <w:spacing w:val="8"/>
        </w:rPr>
        <w:t xml:space="preserve"> </w:t>
      </w:r>
      <w:r>
        <w:rPr>
          <w:spacing w:val="-1"/>
        </w:rPr>
        <w:t>obligations</w:t>
      </w:r>
      <w:r>
        <w:rPr>
          <w:spacing w:val="8"/>
        </w:rPr>
        <w:t xml:space="preserve"> </w:t>
      </w:r>
      <w:r>
        <w:rPr>
          <w:spacing w:val="-2"/>
        </w:rPr>
        <w:t>under</w:t>
      </w:r>
      <w:r>
        <w:rPr>
          <w:spacing w:val="9"/>
        </w:rPr>
        <w:t xml:space="preserve"> </w:t>
      </w:r>
      <w:r>
        <w:rPr>
          <w:spacing w:val="-1"/>
        </w:rPr>
        <w:t>this</w:t>
      </w:r>
      <w:r>
        <w:rPr>
          <w:spacing w:val="8"/>
        </w:rPr>
        <w:t xml:space="preserve"> </w:t>
      </w:r>
      <w:r>
        <w:rPr>
          <w:spacing w:val="-2"/>
        </w:rPr>
        <w:t>Call</w:t>
      </w:r>
      <w:r>
        <w:rPr>
          <w:spacing w:val="7"/>
        </w:rPr>
        <w:t xml:space="preserve"> </w:t>
      </w:r>
      <w:r>
        <w:t>Off</w:t>
      </w:r>
      <w:r>
        <w:rPr>
          <w:spacing w:val="11"/>
        </w:rPr>
        <w:t xml:space="preserve"> </w:t>
      </w:r>
      <w:r>
        <w:rPr>
          <w:spacing w:val="-2"/>
        </w:rPr>
        <w:t>Contract</w:t>
      </w:r>
      <w:r>
        <w:rPr>
          <w:spacing w:val="9"/>
        </w:rPr>
        <w:t xml:space="preserve"> </w:t>
      </w:r>
      <w:r>
        <w:rPr>
          <w:spacing w:val="-1"/>
        </w:rPr>
        <w:t>in</w:t>
      </w:r>
      <w:r>
        <w:rPr>
          <w:spacing w:val="7"/>
        </w:rPr>
        <w:t xml:space="preserve"> </w:t>
      </w:r>
      <w:r>
        <w:rPr>
          <w:spacing w:val="-1"/>
        </w:rPr>
        <w:t>such</w:t>
      </w:r>
      <w:r>
        <w:rPr>
          <w:spacing w:val="8"/>
        </w:rPr>
        <w:t xml:space="preserve"> </w:t>
      </w:r>
      <w:r>
        <w:t>a</w:t>
      </w:r>
      <w:r>
        <w:rPr>
          <w:spacing w:val="10"/>
        </w:rPr>
        <w:t xml:space="preserve"> </w:t>
      </w:r>
      <w:r>
        <w:rPr>
          <w:spacing w:val="-1"/>
        </w:rPr>
        <w:t>way</w:t>
      </w:r>
      <w:r>
        <w:rPr>
          <w:spacing w:val="8"/>
        </w:rPr>
        <w:t xml:space="preserve"> </w:t>
      </w:r>
      <w:r>
        <w:rPr>
          <w:spacing w:val="-1"/>
        </w:rPr>
        <w:t>as</w:t>
      </w:r>
      <w:r>
        <w:rPr>
          <w:spacing w:val="8"/>
        </w:rPr>
        <w:t xml:space="preserve"> </w:t>
      </w:r>
      <w:r>
        <w:t>to</w:t>
      </w:r>
      <w:r>
        <w:rPr>
          <w:spacing w:val="61"/>
        </w:rPr>
        <w:t xml:space="preserve"> </w:t>
      </w:r>
      <w:r>
        <w:rPr>
          <w:spacing w:val="-1"/>
        </w:rPr>
        <w:t>cause</w:t>
      </w:r>
      <w:r>
        <w:rPr>
          <w:spacing w:val="3"/>
        </w:rPr>
        <w:t xml:space="preserve"> </w:t>
      </w:r>
      <w:r>
        <w:t>the</w:t>
      </w:r>
      <w:r>
        <w:rPr>
          <w:spacing w:val="3"/>
        </w:rPr>
        <w:t xml:space="preserve"> </w:t>
      </w:r>
      <w:r>
        <w:rPr>
          <w:spacing w:val="-1"/>
        </w:rPr>
        <w:t>Customer</w:t>
      </w:r>
      <w:r>
        <w:rPr>
          <w:spacing w:val="2"/>
        </w:rPr>
        <w:t xml:space="preserve"> </w:t>
      </w:r>
      <w:r>
        <w:t>to</w:t>
      </w:r>
      <w:r>
        <w:rPr>
          <w:spacing w:val="3"/>
        </w:rPr>
        <w:t xml:space="preserve"> </w:t>
      </w:r>
      <w:r>
        <w:rPr>
          <w:spacing w:val="-1"/>
        </w:rPr>
        <w:t>breach</w:t>
      </w:r>
      <w:r>
        <w:rPr>
          <w:spacing w:val="3"/>
        </w:rPr>
        <w:t xml:space="preserve"> </w:t>
      </w:r>
      <w:r>
        <w:rPr>
          <w:spacing w:val="-1"/>
        </w:rPr>
        <w:t>any</w:t>
      </w:r>
      <w:r>
        <w:rPr>
          <w:spacing w:val="1"/>
        </w:rPr>
        <w:t xml:space="preserve"> </w:t>
      </w:r>
      <w:r>
        <w:rPr>
          <w:spacing w:val="-1"/>
        </w:rPr>
        <w:t>of</w:t>
      </w:r>
      <w:r>
        <w:rPr>
          <w:spacing w:val="4"/>
        </w:rPr>
        <w:t xml:space="preserve"> </w:t>
      </w:r>
      <w:r>
        <w:t>the</w:t>
      </w:r>
      <w:r>
        <w:rPr>
          <w:spacing w:val="4"/>
        </w:rPr>
        <w:t xml:space="preserve"> </w:t>
      </w:r>
      <w:r>
        <w:rPr>
          <w:spacing w:val="-1"/>
        </w:rPr>
        <w:t>Customer’s</w:t>
      </w:r>
      <w:r>
        <w:rPr>
          <w:spacing w:val="3"/>
        </w:rPr>
        <w:t xml:space="preserve"> </w:t>
      </w:r>
      <w:r>
        <w:rPr>
          <w:spacing w:val="-1"/>
        </w:rPr>
        <w:t>obligations</w:t>
      </w:r>
      <w:r>
        <w:rPr>
          <w:spacing w:val="3"/>
        </w:rPr>
        <w:t xml:space="preserve"> </w:t>
      </w:r>
      <w:r>
        <w:rPr>
          <w:spacing w:val="-1"/>
        </w:rPr>
        <w:t>under</w:t>
      </w:r>
      <w:r>
        <w:rPr>
          <w:spacing w:val="29"/>
        </w:rPr>
        <w:t xml:space="preserve"> </w:t>
      </w:r>
      <w:r>
        <w:t>the</w:t>
      </w:r>
      <w:r>
        <w:rPr>
          <w:spacing w:val="34"/>
        </w:rPr>
        <w:t xml:space="preserve"> </w:t>
      </w:r>
      <w:r>
        <w:rPr>
          <w:spacing w:val="-1"/>
        </w:rPr>
        <w:t>DPA</w:t>
      </w:r>
      <w:r>
        <w:rPr>
          <w:spacing w:val="31"/>
        </w:rPr>
        <w:t xml:space="preserve"> </w:t>
      </w:r>
      <w:r>
        <w:t>to</w:t>
      </w:r>
      <w:r>
        <w:rPr>
          <w:spacing w:val="31"/>
        </w:rPr>
        <w:t xml:space="preserve"> </w:t>
      </w:r>
      <w:r>
        <w:t>the</w:t>
      </w:r>
      <w:r>
        <w:rPr>
          <w:spacing w:val="34"/>
        </w:rPr>
        <w:t xml:space="preserve"> </w:t>
      </w:r>
      <w:r>
        <w:rPr>
          <w:spacing w:val="-1"/>
        </w:rPr>
        <w:t>extent</w:t>
      </w:r>
      <w:r>
        <w:rPr>
          <w:spacing w:val="33"/>
        </w:rPr>
        <w:t xml:space="preserve"> </w:t>
      </w:r>
      <w:r>
        <w:rPr>
          <w:spacing w:val="-1"/>
        </w:rPr>
        <w:t>the</w:t>
      </w:r>
      <w:r>
        <w:rPr>
          <w:spacing w:val="34"/>
        </w:rPr>
        <w:t xml:space="preserve"> </w:t>
      </w:r>
      <w:r>
        <w:rPr>
          <w:spacing w:val="-2"/>
        </w:rPr>
        <w:t>Supplier</w:t>
      </w:r>
      <w:r>
        <w:rPr>
          <w:spacing w:val="36"/>
        </w:rPr>
        <w:t xml:space="preserve"> </w:t>
      </w:r>
      <w:r>
        <w:rPr>
          <w:spacing w:val="-1"/>
        </w:rPr>
        <w:t>is</w:t>
      </w:r>
      <w:r>
        <w:rPr>
          <w:spacing w:val="34"/>
        </w:rPr>
        <w:t xml:space="preserve"> </w:t>
      </w:r>
      <w:r>
        <w:rPr>
          <w:spacing w:val="-2"/>
        </w:rPr>
        <w:t>aware,</w:t>
      </w:r>
      <w:r>
        <w:rPr>
          <w:spacing w:val="35"/>
        </w:rPr>
        <w:t xml:space="preserve"> </w:t>
      </w:r>
      <w:r>
        <w:rPr>
          <w:spacing w:val="-2"/>
        </w:rPr>
        <w:t>or</w:t>
      </w:r>
      <w:r>
        <w:rPr>
          <w:spacing w:val="33"/>
        </w:rPr>
        <w:t xml:space="preserve"> </w:t>
      </w:r>
      <w:r>
        <w:rPr>
          <w:spacing w:val="-1"/>
        </w:rPr>
        <w:t>ought</w:t>
      </w:r>
      <w:r>
        <w:rPr>
          <w:spacing w:val="33"/>
        </w:rPr>
        <w:t xml:space="preserve"> </w:t>
      </w:r>
      <w:r>
        <w:rPr>
          <w:spacing w:val="-1"/>
        </w:rPr>
        <w:t>reasonably</w:t>
      </w:r>
      <w:r>
        <w:rPr>
          <w:spacing w:val="32"/>
        </w:rPr>
        <w:t xml:space="preserve"> </w:t>
      </w:r>
      <w:r>
        <w:t>to</w:t>
      </w:r>
      <w:r>
        <w:rPr>
          <w:spacing w:val="41"/>
        </w:rPr>
        <w:t xml:space="preserve"> </w:t>
      </w:r>
      <w:r>
        <w:rPr>
          <w:spacing w:val="-2"/>
        </w:rPr>
        <w:t>have</w:t>
      </w:r>
      <w:r>
        <w:rPr>
          <w:spacing w:val="42"/>
        </w:rPr>
        <w:t xml:space="preserve"> </w:t>
      </w:r>
      <w:r>
        <w:rPr>
          <w:spacing w:val="-1"/>
        </w:rPr>
        <w:t>been</w:t>
      </w:r>
      <w:r>
        <w:rPr>
          <w:spacing w:val="42"/>
        </w:rPr>
        <w:t xml:space="preserve"> </w:t>
      </w:r>
      <w:r>
        <w:rPr>
          <w:spacing w:val="-1"/>
        </w:rPr>
        <w:t>aware,</w:t>
      </w:r>
      <w:r>
        <w:rPr>
          <w:spacing w:val="44"/>
        </w:rPr>
        <w:t xml:space="preserve"> </w:t>
      </w:r>
      <w:r>
        <w:rPr>
          <w:spacing w:val="-1"/>
        </w:rPr>
        <w:t>that</w:t>
      </w:r>
      <w:r>
        <w:rPr>
          <w:spacing w:val="44"/>
        </w:rPr>
        <w:t xml:space="preserve"> </w:t>
      </w:r>
      <w:r>
        <w:t>the</w:t>
      </w:r>
      <w:r>
        <w:rPr>
          <w:spacing w:val="42"/>
        </w:rPr>
        <w:t xml:space="preserve"> </w:t>
      </w:r>
      <w:r>
        <w:rPr>
          <w:spacing w:val="-1"/>
        </w:rPr>
        <w:t>same</w:t>
      </w:r>
      <w:r>
        <w:rPr>
          <w:spacing w:val="42"/>
        </w:rPr>
        <w:t xml:space="preserve"> </w:t>
      </w:r>
      <w:r>
        <w:rPr>
          <w:spacing w:val="-2"/>
        </w:rPr>
        <w:t>would</w:t>
      </w:r>
      <w:r>
        <w:rPr>
          <w:spacing w:val="43"/>
        </w:rPr>
        <w:t xml:space="preserve"> </w:t>
      </w:r>
      <w:r>
        <w:rPr>
          <w:spacing w:val="-1"/>
        </w:rPr>
        <w:t>be</w:t>
      </w:r>
      <w:r>
        <w:rPr>
          <w:spacing w:val="45"/>
        </w:rPr>
        <w:t xml:space="preserve"> </w:t>
      </w:r>
      <w:r>
        <w:t>a</w:t>
      </w:r>
      <w:r>
        <w:rPr>
          <w:spacing w:val="42"/>
        </w:rPr>
        <w:t xml:space="preserve"> </w:t>
      </w:r>
      <w:r>
        <w:rPr>
          <w:spacing w:val="-1"/>
        </w:rPr>
        <w:t>breach</w:t>
      </w:r>
      <w:r>
        <w:rPr>
          <w:spacing w:val="43"/>
        </w:rPr>
        <w:t xml:space="preserve"> </w:t>
      </w:r>
      <w:r>
        <w:rPr>
          <w:spacing w:val="-2"/>
        </w:rPr>
        <w:t>of</w:t>
      </w:r>
      <w:r>
        <w:rPr>
          <w:spacing w:val="46"/>
        </w:rPr>
        <w:t xml:space="preserve"> </w:t>
      </w:r>
      <w:r>
        <w:rPr>
          <w:spacing w:val="-1"/>
        </w:rPr>
        <w:t>such</w:t>
      </w:r>
      <w:r>
        <w:rPr>
          <w:spacing w:val="28"/>
        </w:rPr>
        <w:t xml:space="preserve"> </w:t>
      </w:r>
      <w:r>
        <w:rPr>
          <w:spacing w:val="-1"/>
        </w:rPr>
        <w:t>obligations.</w:t>
      </w:r>
    </w:p>
    <w:p w:rsidR="008918FA" w:rsidRDefault="008918FA" w:rsidP="008918FA">
      <w:pPr>
        <w:pStyle w:val="BodyText"/>
        <w:numPr>
          <w:ilvl w:val="0"/>
          <w:numId w:val="66"/>
        </w:numPr>
        <w:tabs>
          <w:tab w:val="left" w:pos="687"/>
        </w:tabs>
        <w:spacing w:before="117"/>
        <w:rPr>
          <w:rFonts w:ascii="Times New Roman" w:eastAsia="Times New Roman" w:hAnsi="Times New Roman" w:cs="Times New Roman"/>
        </w:rPr>
      </w:pPr>
      <w:bookmarkStart w:id="199" w:name="_bookmark198"/>
      <w:bookmarkEnd w:id="199"/>
      <w:r>
        <w:rPr>
          <w:rFonts w:ascii="Times New Roman"/>
        </w:rPr>
        <w:t>P</w:t>
      </w:r>
      <w:r>
        <w:rPr>
          <w:rFonts w:ascii="Times New Roman"/>
          <w:spacing w:val="-32"/>
        </w:rPr>
        <w:t xml:space="preserve"> </w:t>
      </w:r>
      <w:r>
        <w:rPr>
          <w:rFonts w:ascii="Times New Roman"/>
          <w:spacing w:val="-1"/>
        </w:rPr>
        <w:t xml:space="preserve">UBLICITY </w:t>
      </w:r>
      <w:r>
        <w:rPr>
          <w:rFonts w:ascii="Times New Roman"/>
          <w:spacing w:val="-3"/>
        </w:rPr>
        <w:t>AND</w:t>
      </w:r>
      <w:r>
        <w:rPr>
          <w:rFonts w:ascii="Times New Roman"/>
          <w:spacing w:val="6"/>
        </w:rPr>
        <w:t xml:space="preserve"> </w:t>
      </w:r>
      <w:r>
        <w:rPr>
          <w:rFonts w:ascii="Times New Roman"/>
        </w:rPr>
        <w:t>BRA</w:t>
      </w:r>
      <w:bookmarkStart w:id="200" w:name="35._PUBLICITY_AND_BRANDING"/>
      <w:bookmarkEnd w:id="200"/>
      <w:r>
        <w:rPr>
          <w:rFonts w:ascii="Times New Roman"/>
        </w:rPr>
        <w:t>NDING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hanging="360"/>
      </w:pPr>
      <w:r>
        <w:t>The</w:t>
      </w:r>
      <w:r>
        <w:rPr>
          <w:spacing w:val="-2"/>
        </w:rPr>
        <w:t xml:space="preserve"> Supplier</w:t>
      </w:r>
      <w:r>
        <w:rPr>
          <w:spacing w:val="2"/>
        </w:rPr>
        <w:t xml:space="preserve"> </w:t>
      </w:r>
      <w:r>
        <w:rPr>
          <w:spacing w:val="-1"/>
        </w:rPr>
        <w:t>shall</w:t>
      </w:r>
      <w:r>
        <w:t xml:space="preserve"> </w:t>
      </w:r>
      <w:r>
        <w:rPr>
          <w:spacing w:val="-1"/>
        </w:rPr>
        <w:t>not:</w:t>
      </w:r>
    </w:p>
    <w:p w:rsidR="008918FA" w:rsidRDefault="008918FA" w:rsidP="008918FA">
      <w:pPr>
        <w:pStyle w:val="BodyText"/>
        <w:numPr>
          <w:ilvl w:val="2"/>
          <w:numId w:val="66"/>
        </w:numPr>
        <w:tabs>
          <w:tab w:val="left" w:pos="2247"/>
        </w:tabs>
        <w:spacing w:before="121"/>
        <w:ind w:left="2246" w:right="116"/>
        <w:jc w:val="both"/>
      </w:pPr>
      <w:r>
        <w:rPr>
          <w:spacing w:val="-1"/>
        </w:rPr>
        <w:t>make</w:t>
      </w:r>
      <w:r>
        <w:rPr>
          <w:spacing w:val="24"/>
        </w:rPr>
        <w:t xml:space="preserve"> </w:t>
      </w:r>
      <w:r>
        <w:rPr>
          <w:spacing w:val="-1"/>
        </w:rPr>
        <w:t>any</w:t>
      </w:r>
      <w:r>
        <w:rPr>
          <w:spacing w:val="22"/>
        </w:rPr>
        <w:t xml:space="preserve"> </w:t>
      </w:r>
      <w:r>
        <w:rPr>
          <w:spacing w:val="-1"/>
        </w:rPr>
        <w:t>press</w:t>
      </w:r>
      <w:r>
        <w:rPr>
          <w:spacing w:val="23"/>
        </w:rPr>
        <w:t xml:space="preserve"> </w:t>
      </w:r>
      <w:r>
        <w:rPr>
          <w:spacing w:val="-1"/>
        </w:rPr>
        <w:t>announcements</w:t>
      </w:r>
      <w:r>
        <w:rPr>
          <w:spacing w:val="25"/>
        </w:rPr>
        <w:t xml:space="preserve"> </w:t>
      </w:r>
      <w:r>
        <w:rPr>
          <w:spacing w:val="-1"/>
        </w:rPr>
        <w:t>or</w:t>
      </w:r>
      <w:r>
        <w:rPr>
          <w:spacing w:val="23"/>
        </w:rPr>
        <w:t xml:space="preserve"> </w:t>
      </w:r>
      <w:r>
        <w:rPr>
          <w:spacing w:val="-2"/>
        </w:rPr>
        <w:t>publicise</w:t>
      </w:r>
      <w:r>
        <w:rPr>
          <w:spacing w:val="25"/>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6"/>
        </w:rPr>
        <w:t xml:space="preserve"> </w:t>
      </w:r>
      <w:r>
        <w:rPr>
          <w:spacing w:val="-1"/>
        </w:rPr>
        <w:t>Contract</w:t>
      </w:r>
      <w:r>
        <w:rPr>
          <w:spacing w:val="24"/>
        </w:rPr>
        <w:t xml:space="preserve"> </w:t>
      </w:r>
      <w:r>
        <w:rPr>
          <w:spacing w:val="-1"/>
        </w:rPr>
        <w:t>in</w:t>
      </w:r>
      <w:r>
        <w:rPr>
          <w:spacing w:val="45"/>
        </w:rPr>
        <w:t xml:space="preserve"> </w:t>
      </w:r>
      <w:r>
        <w:rPr>
          <w:spacing w:val="-1"/>
        </w:rPr>
        <w:t>any</w:t>
      </w:r>
      <w:r>
        <w:rPr>
          <w:spacing w:val="-2"/>
        </w:rPr>
        <w:t xml:space="preserve"> way;</w:t>
      </w:r>
      <w:r>
        <w:rPr>
          <w:spacing w:val="2"/>
        </w:rPr>
        <w:t xml:space="preserve"> </w:t>
      </w:r>
      <w:r>
        <w:rPr>
          <w:spacing w:val="-1"/>
        </w:rPr>
        <w:t>or</w:t>
      </w:r>
    </w:p>
    <w:p w:rsidR="008918FA" w:rsidRDefault="008918FA" w:rsidP="008918FA">
      <w:pPr>
        <w:pStyle w:val="BodyText"/>
        <w:numPr>
          <w:ilvl w:val="2"/>
          <w:numId w:val="66"/>
        </w:numPr>
        <w:tabs>
          <w:tab w:val="left" w:pos="2247"/>
        </w:tabs>
        <w:spacing w:before="121"/>
        <w:ind w:left="2246" w:right="115"/>
        <w:jc w:val="both"/>
      </w:pPr>
      <w:r>
        <w:rPr>
          <w:spacing w:val="-1"/>
        </w:rPr>
        <w:t>use</w:t>
      </w:r>
      <w:r>
        <w:rPr>
          <w:spacing w:val="27"/>
        </w:rPr>
        <w:t xml:space="preserve"> </w:t>
      </w:r>
      <w:r>
        <w:t>the</w:t>
      </w:r>
      <w:r>
        <w:rPr>
          <w:spacing w:val="27"/>
        </w:rPr>
        <w:t xml:space="preserve"> </w:t>
      </w:r>
      <w:r>
        <w:rPr>
          <w:spacing w:val="-1"/>
        </w:rPr>
        <w:t>Customer's</w:t>
      </w:r>
      <w:r>
        <w:rPr>
          <w:spacing w:val="27"/>
        </w:rPr>
        <w:t xml:space="preserve"> </w:t>
      </w:r>
      <w:r>
        <w:rPr>
          <w:spacing w:val="-1"/>
        </w:rPr>
        <w:t>name</w:t>
      </w:r>
      <w:r>
        <w:rPr>
          <w:spacing w:val="27"/>
        </w:rPr>
        <w:t xml:space="preserve"> </w:t>
      </w:r>
      <w:r>
        <w:rPr>
          <w:spacing w:val="-1"/>
        </w:rPr>
        <w:t>or</w:t>
      </w:r>
      <w:r>
        <w:rPr>
          <w:spacing w:val="28"/>
        </w:rPr>
        <w:t xml:space="preserve"> </w:t>
      </w:r>
      <w:r>
        <w:rPr>
          <w:spacing w:val="-1"/>
        </w:rPr>
        <w:t>brand</w:t>
      </w:r>
      <w:r>
        <w:rPr>
          <w:spacing w:val="27"/>
        </w:rPr>
        <w:t xml:space="preserve"> </w:t>
      </w:r>
      <w:r>
        <w:rPr>
          <w:spacing w:val="-1"/>
        </w:rPr>
        <w:t>in</w:t>
      </w:r>
      <w:r>
        <w:rPr>
          <w:spacing w:val="27"/>
        </w:rPr>
        <w:t xml:space="preserve"> </w:t>
      </w:r>
      <w:r>
        <w:rPr>
          <w:spacing w:val="-1"/>
        </w:rPr>
        <w:t>any</w:t>
      </w:r>
      <w:r>
        <w:rPr>
          <w:spacing w:val="25"/>
        </w:rPr>
        <w:t xml:space="preserve"> </w:t>
      </w:r>
      <w:r>
        <w:rPr>
          <w:spacing w:val="-1"/>
        </w:rPr>
        <w:t>promotion</w:t>
      </w:r>
      <w:r>
        <w:rPr>
          <w:spacing w:val="27"/>
        </w:rPr>
        <w:t xml:space="preserve"> </w:t>
      </w:r>
      <w:r>
        <w:rPr>
          <w:spacing w:val="-1"/>
        </w:rPr>
        <w:t>or</w:t>
      </w:r>
      <w:r>
        <w:rPr>
          <w:spacing w:val="28"/>
        </w:rPr>
        <w:t xml:space="preserve"> </w:t>
      </w:r>
      <w:r>
        <w:rPr>
          <w:spacing w:val="-1"/>
        </w:rPr>
        <w:t>marketing</w:t>
      </w:r>
      <w:r>
        <w:rPr>
          <w:spacing w:val="29"/>
        </w:rPr>
        <w:t xml:space="preserve"> </w:t>
      </w:r>
      <w:r>
        <w:rPr>
          <w:spacing w:val="-1"/>
        </w:rPr>
        <w:t>or</w:t>
      </w:r>
      <w:r>
        <w:rPr>
          <w:spacing w:val="36"/>
        </w:rPr>
        <w:t xml:space="preserve"> </w:t>
      </w:r>
      <w:r>
        <w:rPr>
          <w:spacing w:val="-1"/>
        </w:rPr>
        <w:t>announcement</w:t>
      </w:r>
      <w:r>
        <w:t xml:space="preserve"> </w:t>
      </w:r>
      <w:r>
        <w:rPr>
          <w:spacing w:val="-2"/>
        </w:rPr>
        <w:t>of</w:t>
      </w:r>
      <w:r>
        <w:rPr>
          <w:spacing w:val="2"/>
        </w:rPr>
        <w:t xml:space="preserve"> </w:t>
      </w:r>
      <w:r>
        <w:rPr>
          <w:spacing w:val="-2"/>
        </w:rPr>
        <w:t>orders,</w:t>
      </w:r>
    </w:p>
    <w:p w:rsidR="008918FA" w:rsidRDefault="008918FA" w:rsidP="008918FA">
      <w:pPr>
        <w:pStyle w:val="BodyText"/>
        <w:numPr>
          <w:ilvl w:val="2"/>
          <w:numId w:val="66"/>
        </w:numPr>
        <w:tabs>
          <w:tab w:val="left" w:pos="2247"/>
        </w:tabs>
        <w:spacing w:before="121"/>
        <w:ind w:left="2246" w:right="118"/>
        <w:jc w:val="both"/>
      </w:pPr>
      <w:r>
        <w:rPr>
          <w:spacing w:val="-1"/>
        </w:rPr>
        <w:t>without</w:t>
      </w:r>
      <w:r>
        <w:rPr>
          <w:spacing w:val="9"/>
        </w:rPr>
        <w:t xml:space="preserve"> </w:t>
      </w:r>
      <w:r>
        <w:rPr>
          <w:spacing w:val="-1"/>
        </w:rPr>
        <w:t>Approval</w:t>
      </w:r>
      <w:r>
        <w:rPr>
          <w:spacing w:val="7"/>
        </w:rPr>
        <w:t xml:space="preserve"> </w:t>
      </w:r>
      <w:r>
        <w:t>(the</w:t>
      </w:r>
      <w:r>
        <w:rPr>
          <w:spacing w:val="7"/>
        </w:rPr>
        <w:t xml:space="preserve"> </w:t>
      </w:r>
      <w:r>
        <w:rPr>
          <w:spacing w:val="-1"/>
        </w:rPr>
        <w:t>decision</w:t>
      </w:r>
      <w:r>
        <w:rPr>
          <w:spacing w:val="7"/>
        </w:rPr>
        <w:t xml:space="preserve"> </w:t>
      </w:r>
      <w:r>
        <w:rPr>
          <w:spacing w:val="-1"/>
        </w:rPr>
        <w:t>of</w:t>
      </w:r>
      <w:r>
        <w:rPr>
          <w:spacing w:val="11"/>
        </w:rPr>
        <w:t xml:space="preserve"> </w:t>
      </w:r>
      <w:r>
        <w:t>the</w:t>
      </w:r>
      <w:r>
        <w:rPr>
          <w:spacing w:val="7"/>
        </w:rPr>
        <w:t xml:space="preserve"> </w:t>
      </w:r>
      <w:r>
        <w:rPr>
          <w:spacing w:val="-2"/>
        </w:rPr>
        <w:t>Customer</w:t>
      </w:r>
      <w:r>
        <w:rPr>
          <w:spacing w:val="9"/>
        </w:rPr>
        <w:t xml:space="preserve"> </w:t>
      </w:r>
      <w:r>
        <w:rPr>
          <w:spacing w:val="-1"/>
        </w:rPr>
        <w:t>to</w:t>
      </w:r>
      <w:r>
        <w:rPr>
          <w:spacing w:val="7"/>
        </w:rPr>
        <w:t xml:space="preserve"> </w:t>
      </w:r>
      <w:r>
        <w:rPr>
          <w:spacing w:val="-1"/>
        </w:rPr>
        <w:t>Approve</w:t>
      </w:r>
      <w:r>
        <w:rPr>
          <w:spacing w:val="7"/>
        </w:rPr>
        <w:t xml:space="preserve"> </w:t>
      </w:r>
      <w:r>
        <w:rPr>
          <w:spacing w:val="-1"/>
        </w:rPr>
        <w:t>or</w:t>
      </w:r>
      <w:r>
        <w:rPr>
          <w:spacing w:val="9"/>
        </w:rPr>
        <w:t xml:space="preserve"> </w:t>
      </w:r>
      <w:r>
        <w:rPr>
          <w:spacing w:val="-1"/>
        </w:rPr>
        <w:t>not</w:t>
      </w:r>
      <w:r>
        <w:rPr>
          <w:spacing w:val="9"/>
        </w:rPr>
        <w:t xml:space="preserve"> </w:t>
      </w:r>
      <w:r>
        <w:rPr>
          <w:spacing w:val="-1"/>
        </w:rPr>
        <w:t>shall</w:t>
      </w:r>
      <w:r>
        <w:rPr>
          <w:spacing w:val="27"/>
        </w:rPr>
        <w:t xml:space="preserve"> </w:t>
      </w:r>
      <w:r>
        <w:rPr>
          <w:spacing w:val="-1"/>
        </w:rPr>
        <w:t>not</w:t>
      </w:r>
      <w:r>
        <w:rPr>
          <w:spacing w:val="2"/>
        </w:rPr>
        <w:t xml:space="preserve"> </w:t>
      </w:r>
      <w:r>
        <w:rPr>
          <w:spacing w:val="-1"/>
        </w:rPr>
        <w:t>be</w:t>
      </w:r>
      <w:r>
        <w:rPr>
          <w:spacing w:val="-2"/>
        </w:rPr>
        <w:t xml:space="preserve"> </w:t>
      </w:r>
      <w:r>
        <w:rPr>
          <w:spacing w:val="-1"/>
        </w:rPr>
        <w:t>unreasonably</w:t>
      </w:r>
      <w:r>
        <w:rPr>
          <w:spacing w:val="-2"/>
        </w:rPr>
        <w:t xml:space="preserve"> withheld</w:t>
      </w:r>
      <w:r>
        <w:t xml:space="preserve"> </w:t>
      </w:r>
      <w:r>
        <w:rPr>
          <w:spacing w:val="-1"/>
        </w:rPr>
        <w:t>or</w:t>
      </w:r>
      <w:r>
        <w:rPr>
          <w:spacing w:val="2"/>
        </w:rPr>
        <w:t xml:space="preserve"> </w:t>
      </w:r>
      <w:r>
        <w:rPr>
          <w:spacing w:val="-2"/>
        </w:rPr>
        <w:t>delayed).</w:t>
      </w:r>
    </w:p>
    <w:p w:rsidR="008918FA" w:rsidRDefault="008918FA" w:rsidP="008918FA">
      <w:pPr>
        <w:pStyle w:val="BodyText"/>
        <w:numPr>
          <w:ilvl w:val="1"/>
          <w:numId w:val="66"/>
        </w:numPr>
        <w:tabs>
          <w:tab w:val="left" w:pos="1253"/>
        </w:tabs>
        <w:ind w:left="1048" w:right="110" w:hanging="360"/>
        <w:jc w:val="both"/>
      </w:pPr>
      <w:r>
        <w:rPr>
          <w:spacing w:val="-1"/>
        </w:rPr>
        <w:t>Each</w:t>
      </w:r>
      <w:r>
        <w:rPr>
          <w:spacing w:val="5"/>
        </w:rPr>
        <w:t xml:space="preserve"> </w:t>
      </w:r>
      <w:r>
        <w:rPr>
          <w:spacing w:val="-1"/>
        </w:rPr>
        <w:t>Party</w:t>
      </w:r>
      <w:r>
        <w:rPr>
          <w:spacing w:val="3"/>
        </w:rPr>
        <w:t xml:space="preserve"> </w:t>
      </w:r>
      <w:r>
        <w:rPr>
          <w:spacing w:val="-2"/>
        </w:rPr>
        <w:t>acknowledges</w:t>
      </w:r>
      <w:r>
        <w:rPr>
          <w:spacing w:val="5"/>
        </w:rPr>
        <w:t xml:space="preserve"> </w:t>
      </w:r>
      <w:r>
        <w:t>to</w:t>
      </w:r>
      <w:r>
        <w:rPr>
          <w:spacing w:val="3"/>
        </w:rPr>
        <w:t xml:space="preserve"> </w:t>
      </w:r>
      <w:r>
        <w:t>the</w:t>
      </w:r>
      <w:r>
        <w:rPr>
          <w:spacing w:val="3"/>
        </w:rPr>
        <w:t xml:space="preserve"> </w:t>
      </w:r>
      <w:r>
        <w:rPr>
          <w:spacing w:val="-1"/>
        </w:rPr>
        <w:t>other</w:t>
      </w:r>
      <w:r>
        <w:rPr>
          <w:spacing w:val="4"/>
        </w:rPr>
        <w:t xml:space="preserve"> </w:t>
      </w:r>
      <w:r>
        <w:rPr>
          <w:spacing w:val="-1"/>
        </w:rPr>
        <w:t>that</w:t>
      </w:r>
      <w:r>
        <w:rPr>
          <w:spacing w:val="4"/>
        </w:rPr>
        <w:t xml:space="preserve"> </w:t>
      </w:r>
      <w:r>
        <w:rPr>
          <w:spacing w:val="-1"/>
        </w:rPr>
        <w:t>nothing</w:t>
      </w:r>
      <w:r>
        <w:rPr>
          <w:spacing w:val="7"/>
        </w:rPr>
        <w:t xml:space="preserve"> </w:t>
      </w:r>
      <w:r>
        <w:rPr>
          <w:spacing w:val="-1"/>
        </w:rPr>
        <w:t>in</w:t>
      </w:r>
      <w:r>
        <w:rPr>
          <w:spacing w:val="3"/>
        </w:rPr>
        <w:t xml:space="preserve"> </w:t>
      </w:r>
      <w:r>
        <w:rPr>
          <w:spacing w:val="-1"/>
        </w:rPr>
        <w:t>this</w:t>
      </w:r>
      <w:r>
        <w:rPr>
          <w:spacing w:val="5"/>
        </w:rPr>
        <w:t xml:space="preserve"> </w:t>
      </w:r>
      <w:r>
        <w:rPr>
          <w:spacing w:val="-2"/>
        </w:rPr>
        <w:t>Call</w:t>
      </w:r>
      <w:r>
        <w:rPr>
          <w:spacing w:val="2"/>
        </w:rPr>
        <w:t xml:space="preserve"> </w:t>
      </w:r>
      <w:r>
        <w:rPr>
          <w:spacing w:val="-1"/>
        </w:rPr>
        <w:t>Off</w:t>
      </w:r>
      <w:r>
        <w:rPr>
          <w:spacing w:val="7"/>
        </w:rPr>
        <w:t xml:space="preserve"> </w:t>
      </w:r>
      <w:r>
        <w:rPr>
          <w:spacing w:val="-2"/>
        </w:rPr>
        <w:t>Contract</w:t>
      </w:r>
      <w:r>
        <w:rPr>
          <w:spacing w:val="7"/>
        </w:rPr>
        <w:t xml:space="preserve"> </w:t>
      </w:r>
      <w:r>
        <w:rPr>
          <w:spacing w:val="-1"/>
        </w:rPr>
        <w:t>either</w:t>
      </w:r>
      <w:r>
        <w:rPr>
          <w:spacing w:val="69"/>
        </w:rPr>
        <w:t xml:space="preserve"> </w:t>
      </w:r>
      <w:r>
        <w:rPr>
          <w:spacing w:val="-1"/>
        </w:rPr>
        <w:t>expressly</w:t>
      </w:r>
      <w:r>
        <w:rPr>
          <w:spacing w:val="5"/>
        </w:rPr>
        <w:t xml:space="preserve"> </w:t>
      </w:r>
      <w:r>
        <w:rPr>
          <w:spacing w:val="-1"/>
        </w:rPr>
        <w:t>or</w:t>
      </w:r>
      <w:r>
        <w:rPr>
          <w:spacing w:val="9"/>
        </w:rPr>
        <w:t xml:space="preserve"> </w:t>
      </w:r>
      <w:r>
        <w:rPr>
          <w:spacing w:val="-1"/>
        </w:rPr>
        <w:t>by</w:t>
      </w:r>
      <w:r>
        <w:rPr>
          <w:spacing w:val="5"/>
        </w:rPr>
        <w:t xml:space="preserve"> </w:t>
      </w:r>
      <w:r>
        <w:rPr>
          <w:spacing w:val="-1"/>
        </w:rPr>
        <w:t>implication</w:t>
      </w:r>
      <w:r>
        <w:rPr>
          <w:spacing w:val="7"/>
        </w:rPr>
        <w:t xml:space="preserve"> </w:t>
      </w:r>
      <w:r>
        <w:rPr>
          <w:spacing w:val="-1"/>
        </w:rPr>
        <w:t>constitutes</w:t>
      </w:r>
      <w:r>
        <w:rPr>
          <w:spacing w:val="8"/>
        </w:rPr>
        <w:t xml:space="preserve"> </w:t>
      </w:r>
      <w:r>
        <w:rPr>
          <w:spacing w:val="-1"/>
        </w:rPr>
        <w:t>an</w:t>
      </w:r>
      <w:r>
        <w:rPr>
          <w:spacing w:val="7"/>
        </w:rPr>
        <w:t xml:space="preserve"> </w:t>
      </w:r>
      <w:r>
        <w:rPr>
          <w:spacing w:val="-2"/>
        </w:rPr>
        <w:t>endorsement</w:t>
      </w:r>
      <w:r>
        <w:rPr>
          <w:spacing w:val="9"/>
        </w:rPr>
        <w:t xml:space="preserve"> </w:t>
      </w:r>
      <w:r>
        <w:rPr>
          <w:spacing w:val="-2"/>
        </w:rPr>
        <w:t>of</w:t>
      </w:r>
      <w:r>
        <w:rPr>
          <w:spacing w:val="9"/>
        </w:rPr>
        <w:t xml:space="preserve"> </w:t>
      </w:r>
      <w:r>
        <w:rPr>
          <w:spacing w:val="-1"/>
        </w:rPr>
        <w:t>any</w:t>
      </w:r>
      <w:r>
        <w:rPr>
          <w:spacing w:val="5"/>
        </w:rPr>
        <w:t xml:space="preserve"> </w:t>
      </w:r>
      <w:r>
        <w:rPr>
          <w:spacing w:val="-1"/>
        </w:rPr>
        <w:t>products</w:t>
      </w:r>
      <w:r>
        <w:rPr>
          <w:spacing w:val="8"/>
        </w:rPr>
        <w:t xml:space="preserve"> </w:t>
      </w:r>
      <w:r>
        <w:rPr>
          <w:spacing w:val="-2"/>
        </w:rPr>
        <w:t>or</w:t>
      </w:r>
      <w:r>
        <w:rPr>
          <w:spacing w:val="9"/>
        </w:rPr>
        <w:t xml:space="preserve"> </w:t>
      </w:r>
      <w:r>
        <w:rPr>
          <w:spacing w:val="-1"/>
        </w:rPr>
        <w:t>services</w:t>
      </w:r>
      <w:r>
        <w:rPr>
          <w:spacing w:val="57"/>
        </w:rPr>
        <w:t xml:space="preserve"> </w:t>
      </w:r>
      <w:r>
        <w:rPr>
          <w:spacing w:val="-2"/>
        </w:rPr>
        <w:t>of</w:t>
      </w:r>
      <w:r>
        <w:rPr>
          <w:spacing w:val="2"/>
        </w:rPr>
        <w:t xml:space="preserve"> </w:t>
      </w:r>
      <w:r>
        <w:t xml:space="preserve">the </w:t>
      </w:r>
      <w:r>
        <w:rPr>
          <w:spacing w:val="-1"/>
        </w:rPr>
        <w:t>other Party</w:t>
      </w:r>
      <w:r>
        <w:rPr>
          <w:spacing w:val="-4"/>
        </w:rPr>
        <w:t xml:space="preserve"> </w:t>
      </w:r>
      <w:r>
        <w:rPr>
          <w:spacing w:val="-1"/>
        </w:rPr>
        <w:t>(including</w:t>
      </w:r>
      <w:r>
        <w:t xml:space="preserve"> the</w:t>
      </w:r>
      <w:r>
        <w:rPr>
          <w:spacing w:val="-1"/>
        </w:rPr>
        <w:t xml:space="preserve"> Goods Services</w:t>
      </w:r>
      <w:r>
        <w:rPr>
          <w:spacing w:val="1"/>
        </w:rPr>
        <w:t xml:space="preserve"> </w:t>
      </w:r>
      <w:r>
        <w:rPr>
          <w:spacing w:val="-2"/>
        </w:rPr>
        <w:t>and</w:t>
      </w:r>
      <w:r>
        <w:t xml:space="preserve"> </w:t>
      </w:r>
      <w:r>
        <w:rPr>
          <w:spacing w:val="-2"/>
        </w:rPr>
        <w:t>Supplier</w:t>
      </w:r>
      <w:r>
        <w:rPr>
          <w:spacing w:val="2"/>
        </w:rPr>
        <w:t xml:space="preserve"> </w:t>
      </w:r>
      <w:r>
        <w:rPr>
          <w:spacing w:val="-1"/>
        </w:rPr>
        <w:t>Equipment) and</w:t>
      </w:r>
      <w:r>
        <w:t xml:space="preserve"> </w:t>
      </w:r>
      <w:r>
        <w:rPr>
          <w:spacing w:val="-1"/>
        </w:rPr>
        <w:t>each</w:t>
      </w:r>
      <w:r>
        <w:rPr>
          <w:spacing w:val="45"/>
        </w:rPr>
        <w:t xml:space="preserve"> </w:t>
      </w:r>
      <w:r>
        <w:rPr>
          <w:spacing w:val="-1"/>
        </w:rPr>
        <w:t>Party</w:t>
      </w:r>
      <w:r>
        <w:rPr>
          <w:spacing w:val="20"/>
        </w:rPr>
        <w:t xml:space="preserve"> </w:t>
      </w:r>
      <w:r>
        <w:rPr>
          <w:spacing w:val="-1"/>
        </w:rPr>
        <w:t>agrees</w:t>
      </w:r>
      <w:r>
        <w:rPr>
          <w:spacing w:val="22"/>
        </w:rPr>
        <w:t xml:space="preserve"> </w:t>
      </w:r>
      <w:r>
        <w:rPr>
          <w:spacing w:val="-1"/>
        </w:rPr>
        <w:t>not</w:t>
      </w:r>
      <w:r>
        <w:rPr>
          <w:spacing w:val="21"/>
        </w:rPr>
        <w:t xml:space="preserve"> </w:t>
      </w:r>
      <w:r>
        <w:t>to</w:t>
      </w:r>
      <w:r>
        <w:rPr>
          <w:spacing w:val="22"/>
        </w:rPr>
        <w:t xml:space="preserve"> </w:t>
      </w:r>
      <w:r>
        <w:rPr>
          <w:spacing w:val="-1"/>
        </w:rPr>
        <w:t>conduct</w:t>
      </w:r>
      <w:r>
        <w:rPr>
          <w:spacing w:val="24"/>
        </w:rPr>
        <w:t xml:space="preserve"> </w:t>
      </w:r>
      <w:r>
        <w:rPr>
          <w:spacing w:val="-1"/>
        </w:rPr>
        <w:t>itself</w:t>
      </w:r>
      <w:r>
        <w:rPr>
          <w:spacing w:val="26"/>
        </w:rPr>
        <w:t xml:space="preserve"> </w:t>
      </w:r>
      <w:r>
        <w:rPr>
          <w:spacing w:val="-1"/>
        </w:rPr>
        <w:t>in</w:t>
      </w:r>
      <w:r>
        <w:rPr>
          <w:spacing w:val="22"/>
        </w:rPr>
        <w:t xml:space="preserve"> </w:t>
      </w:r>
      <w:r>
        <w:rPr>
          <w:spacing w:val="-1"/>
        </w:rPr>
        <w:t>such</w:t>
      </w:r>
      <w:r>
        <w:rPr>
          <w:spacing w:val="22"/>
        </w:rPr>
        <w:t xml:space="preserve"> </w:t>
      </w:r>
      <w:r>
        <w:t>a</w:t>
      </w:r>
      <w:r>
        <w:rPr>
          <w:spacing w:val="24"/>
        </w:rPr>
        <w:t xml:space="preserve"> </w:t>
      </w:r>
      <w:r>
        <w:rPr>
          <w:spacing w:val="-1"/>
        </w:rPr>
        <w:t>way</w:t>
      </w:r>
      <w:r>
        <w:rPr>
          <w:spacing w:val="22"/>
        </w:rPr>
        <w:t xml:space="preserve"> </w:t>
      </w:r>
      <w:r>
        <w:rPr>
          <w:spacing w:val="-1"/>
        </w:rPr>
        <w:t>as</w:t>
      </w:r>
      <w:r>
        <w:rPr>
          <w:spacing w:val="22"/>
        </w:rPr>
        <w:t xml:space="preserve"> </w:t>
      </w:r>
      <w:r>
        <w:t>to</w:t>
      </w:r>
      <w:r>
        <w:rPr>
          <w:spacing w:val="22"/>
        </w:rPr>
        <w:t xml:space="preserve"> </w:t>
      </w:r>
      <w:r>
        <w:rPr>
          <w:spacing w:val="-1"/>
        </w:rPr>
        <w:t>imply</w:t>
      </w:r>
      <w:r>
        <w:rPr>
          <w:spacing w:val="22"/>
        </w:rPr>
        <w:t xml:space="preserve"> </w:t>
      </w:r>
      <w:r>
        <w:rPr>
          <w:spacing w:val="-1"/>
        </w:rPr>
        <w:t>or</w:t>
      </w:r>
      <w:r>
        <w:rPr>
          <w:spacing w:val="23"/>
        </w:rPr>
        <w:t xml:space="preserve"> </w:t>
      </w:r>
      <w:r>
        <w:rPr>
          <w:spacing w:val="-1"/>
        </w:rPr>
        <w:t>express</w:t>
      </w:r>
      <w:r>
        <w:rPr>
          <w:spacing w:val="23"/>
        </w:rPr>
        <w:t xml:space="preserve"> </w:t>
      </w:r>
      <w:r>
        <w:rPr>
          <w:spacing w:val="-1"/>
        </w:rPr>
        <w:t>any</w:t>
      </w:r>
      <w:r>
        <w:rPr>
          <w:spacing w:val="20"/>
        </w:rPr>
        <w:t xml:space="preserve"> </w:t>
      </w:r>
      <w:r>
        <w:rPr>
          <w:spacing w:val="-1"/>
        </w:rPr>
        <w:t>such</w:t>
      </w:r>
      <w:r>
        <w:rPr>
          <w:spacing w:val="48"/>
        </w:rPr>
        <w:t xml:space="preserve"> </w:t>
      </w:r>
      <w:r>
        <w:rPr>
          <w:spacing w:val="-1"/>
        </w:rPr>
        <w:t>approval</w:t>
      </w:r>
      <w:r>
        <w:t xml:space="preserve"> </w:t>
      </w:r>
      <w:r>
        <w:rPr>
          <w:spacing w:val="-1"/>
        </w:rPr>
        <w:t>or</w:t>
      </w:r>
      <w:r>
        <w:rPr>
          <w:spacing w:val="2"/>
        </w:rPr>
        <w:t xml:space="preserve"> </w:t>
      </w:r>
      <w:r>
        <w:rPr>
          <w:spacing w:val="-2"/>
        </w:rPr>
        <w:t>endorsement.</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86"/>
        </w:tabs>
        <w:spacing w:before="73"/>
        <w:ind w:left="120" w:firstLine="0"/>
        <w:rPr>
          <w:b w:val="0"/>
          <w:bCs w:val="0"/>
        </w:rPr>
      </w:pPr>
      <w:bookmarkStart w:id="201" w:name="_bookmark199"/>
      <w:bookmarkEnd w:id="201"/>
      <w:r w:rsidRPr="00DC7DAC">
        <w:t>I.</w:t>
      </w:r>
      <w:r w:rsidRPr="00DC7DAC">
        <w:tab/>
      </w:r>
      <w:r w:rsidRPr="00DC7DAC">
        <w:rPr>
          <w:spacing w:val="-1"/>
          <w:u w:val="single"/>
        </w:rPr>
        <w:t>LIABILITY</w:t>
      </w:r>
      <w:r w:rsidRPr="00DC7DAC">
        <w:rPr>
          <w:spacing w:val="4"/>
          <w:u w:val="single"/>
        </w:rPr>
        <w:t xml:space="preserve"> </w:t>
      </w:r>
      <w:r w:rsidRPr="00DC7DAC">
        <w:rPr>
          <w:spacing w:val="-3"/>
          <w:u w:val="single"/>
        </w:rPr>
        <w:t>AND</w:t>
      </w:r>
      <w:r w:rsidRPr="00DC7DAC">
        <w:rPr>
          <w:u w:val="single"/>
        </w:rPr>
        <w:t xml:space="preserve"> </w:t>
      </w:r>
      <w:r w:rsidRPr="00DC7DAC">
        <w:rPr>
          <w:spacing w:val="-1"/>
          <w:u w:val="single"/>
        </w:rPr>
        <w:t>INSURANCE</w:t>
      </w:r>
    </w:p>
    <w:p w:rsidR="008918FA" w:rsidRDefault="008918FA" w:rsidP="008918FA">
      <w:pPr>
        <w:spacing w:before="8"/>
        <w:rPr>
          <w:rFonts w:ascii="Arial" w:eastAsia="Arial" w:hAnsi="Arial" w:cs="Arial"/>
          <w:b/>
          <w:bCs/>
          <w:sz w:val="14"/>
          <w:szCs w:val="14"/>
        </w:rPr>
      </w:pPr>
    </w:p>
    <w:p w:rsidR="008918FA" w:rsidRDefault="008918FA" w:rsidP="008918FA">
      <w:pPr>
        <w:pStyle w:val="BodyText"/>
        <w:numPr>
          <w:ilvl w:val="0"/>
          <w:numId w:val="66"/>
        </w:numPr>
        <w:tabs>
          <w:tab w:val="left" w:pos="687"/>
        </w:tabs>
        <w:spacing w:before="72"/>
        <w:ind w:hanging="566"/>
        <w:rPr>
          <w:rFonts w:ascii="Times New Roman" w:eastAsia="Times New Roman" w:hAnsi="Times New Roman" w:cs="Times New Roman"/>
        </w:rPr>
      </w:pPr>
      <w:bookmarkStart w:id="202" w:name="_bookmark200"/>
      <w:bookmarkEnd w:id="202"/>
      <w:r>
        <w:rPr>
          <w:rFonts w:ascii="Times New Roman"/>
          <w:spacing w:val="-4"/>
        </w:rPr>
        <w:t>LIABILITY</w:t>
      </w: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53"/>
        </w:tabs>
        <w:spacing w:before="72"/>
        <w:ind w:left="1252" w:hanging="564"/>
        <w:rPr>
          <w:b w:val="0"/>
          <w:bCs w:val="0"/>
        </w:rPr>
      </w:pPr>
      <w:bookmarkStart w:id="203" w:name="_bookmark201"/>
      <w:bookmarkEnd w:id="203"/>
      <w:r>
        <w:rPr>
          <w:spacing w:val="-1"/>
        </w:rPr>
        <w:t>Unlimited</w:t>
      </w:r>
      <w:r>
        <w:rPr>
          <w:spacing w:val="-2"/>
        </w:rPr>
        <w:t xml:space="preserve"> </w:t>
      </w:r>
      <w:r>
        <w:rPr>
          <w:spacing w:val="-1"/>
        </w:rPr>
        <w:t>Liability</w:t>
      </w:r>
    </w:p>
    <w:p w:rsidR="008918FA" w:rsidRDefault="008918FA" w:rsidP="008918FA">
      <w:pPr>
        <w:pStyle w:val="BodyText"/>
        <w:numPr>
          <w:ilvl w:val="2"/>
          <w:numId w:val="66"/>
        </w:numPr>
        <w:tabs>
          <w:tab w:val="left" w:pos="2247"/>
        </w:tabs>
        <w:spacing w:before="124"/>
        <w:ind w:left="2245" w:hanging="993"/>
      </w:pPr>
      <w:r>
        <w:rPr>
          <w:spacing w:val="-1"/>
        </w:rPr>
        <w:t>Neither</w:t>
      </w:r>
      <w:r>
        <w:rPr>
          <w:spacing w:val="2"/>
        </w:rPr>
        <w:t xml:space="preserve"> </w:t>
      </w:r>
      <w:r>
        <w:rPr>
          <w:spacing w:val="-1"/>
        </w:rPr>
        <w:t>Party</w:t>
      </w:r>
      <w:r>
        <w:rPr>
          <w:spacing w:val="-2"/>
        </w:rPr>
        <w:t xml:space="preserve"> excludes</w:t>
      </w:r>
      <w:r>
        <w:rPr>
          <w:spacing w:val="1"/>
        </w:rPr>
        <w:t xml:space="preserve"> </w:t>
      </w:r>
      <w:r>
        <w:rPr>
          <w:spacing w:val="-1"/>
        </w:rPr>
        <w:t>or</w:t>
      </w:r>
      <w:r>
        <w:rPr>
          <w:spacing w:val="2"/>
        </w:rPr>
        <w:t xml:space="preserve"> </w:t>
      </w:r>
      <w:r>
        <w:rPr>
          <w:spacing w:val="-1"/>
        </w:rPr>
        <w:t>limits</w:t>
      </w:r>
      <w:r>
        <w:rPr>
          <w:spacing w:val="-2"/>
        </w:rPr>
        <w:t xml:space="preserve"> </w:t>
      </w:r>
      <w:r>
        <w:rPr>
          <w:spacing w:val="-1"/>
        </w:rPr>
        <w:t>it</w:t>
      </w:r>
      <w:r>
        <w:rPr>
          <w:spacing w:val="2"/>
        </w:rPr>
        <w:t xml:space="preserve"> </w:t>
      </w:r>
      <w:r>
        <w:rPr>
          <w:spacing w:val="-2"/>
        </w:rPr>
        <w:t xml:space="preserve">liability </w:t>
      </w:r>
      <w:r>
        <w:t>for:</w:t>
      </w:r>
    </w:p>
    <w:p w:rsidR="008918FA" w:rsidRDefault="008918FA" w:rsidP="008918FA">
      <w:pPr>
        <w:pStyle w:val="BodyText"/>
        <w:numPr>
          <w:ilvl w:val="3"/>
          <w:numId w:val="66"/>
        </w:numPr>
        <w:tabs>
          <w:tab w:val="left" w:pos="2955"/>
        </w:tabs>
        <w:ind w:left="2954" w:right="112"/>
        <w:jc w:val="both"/>
      </w:pPr>
      <w:r>
        <w:rPr>
          <w:spacing w:val="-1"/>
        </w:rPr>
        <w:t>death</w:t>
      </w:r>
      <w:r>
        <w:rPr>
          <w:spacing w:val="15"/>
        </w:rPr>
        <w:t xml:space="preserve"> </w:t>
      </w:r>
      <w:r>
        <w:rPr>
          <w:spacing w:val="-1"/>
        </w:rPr>
        <w:t>or</w:t>
      </w:r>
      <w:r>
        <w:rPr>
          <w:spacing w:val="16"/>
        </w:rPr>
        <w:t xml:space="preserve"> </w:t>
      </w:r>
      <w:r>
        <w:rPr>
          <w:spacing w:val="-1"/>
        </w:rPr>
        <w:t>personal</w:t>
      </w:r>
      <w:r>
        <w:rPr>
          <w:spacing w:val="14"/>
        </w:rPr>
        <w:t xml:space="preserve"> </w:t>
      </w:r>
      <w:r>
        <w:rPr>
          <w:spacing w:val="-1"/>
        </w:rPr>
        <w:t>injury</w:t>
      </w:r>
      <w:r>
        <w:rPr>
          <w:spacing w:val="14"/>
        </w:rPr>
        <w:t xml:space="preserve"> </w:t>
      </w:r>
      <w:r>
        <w:rPr>
          <w:spacing w:val="-1"/>
        </w:rPr>
        <w:t>caused</w:t>
      </w:r>
      <w:r>
        <w:rPr>
          <w:spacing w:val="15"/>
        </w:rPr>
        <w:t xml:space="preserve"> </w:t>
      </w:r>
      <w:r>
        <w:rPr>
          <w:spacing w:val="-1"/>
        </w:rPr>
        <w:t>by</w:t>
      </w:r>
      <w:r>
        <w:rPr>
          <w:spacing w:val="13"/>
        </w:rPr>
        <w:t xml:space="preserve"> </w:t>
      </w:r>
      <w:r>
        <w:rPr>
          <w:spacing w:val="-1"/>
        </w:rPr>
        <w:t>its</w:t>
      </w:r>
      <w:r>
        <w:rPr>
          <w:spacing w:val="15"/>
        </w:rPr>
        <w:t xml:space="preserve"> </w:t>
      </w:r>
      <w:r>
        <w:rPr>
          <w:spacing w:val="-1"/>
        </w:rPr>
        <w:t>neg</w:t>
      </w:r>
      <w:bookmarkStart w:id="204" w:name="I._ULIABILITY_AND_INSURANCE"/>
      <w:bookmarkEnd w:id="204"/>
      <w:r>
        <w:rPr>
          <w:spacing w:val="-1"/>
        </w:rPr>
        <w:t>ligenc</w:t>
      </w:r>
      <w:bookmarkStart w:id="205" w:name="36._LIABILITY"/>
      <w:bookmarkEnd w:id="205"/>
      <w:r>
        <w:rPr>
          <w:spacing w:val="-1"/>
        </w:rPr>
        <w:t>e,</w:t>
      </w:r>
      <w:r>
        <w:rPr>
          <w:spacing w:val="16"/>
        </w:rPr>
        <w:t xml:space="preserve"> </w:t>
      </w:r>
      <w:r>
        <w:rPr>
          <w:spacing w:val="-1"/>
        </w:rPr>
        <w:t>or</w:t>
      </w:r>
      <w:r>
        <w:rPr>
          <w:spacing w:val="16"/>
        </w:rPr>
        <w:t xml:space="preserve"> </w:t>
      </w:r>
      <w:r>
        <w:rPr>
          <w:spacing w:val="-1"/>
        </w:rPr>
        <w:t>that</w:t>
      </w:r>
      <w:r>
        <w:rPr>
          <w:spacing w:val="16"/>
        </w:rPr>
        <w:t xml:space="preserve"> </w:t>
      </w:r>
      <w:r>
        <w:rPr>
          <w:spacing w:val="-2"/>
        </w:rPr>
        <w:t>of</w:t>
      </w:r>
      <w:r>
        <w:rPr>
          <w:spacing w:val="19"/>
        </w:rPr>
        <w:t xml:space="preserve"> </w:t>
      </w:r>
      <w:r>
        <w:rPr>
          <w:spacing w:val="-1"/>
        </w:rPr>
        <w:t>its</w:t>
      </w:r>
      <w:r>
        <w:rPr>
          <w:spacing w:val="43"/>
        </w:rPr>
        <w:t xml:space="preserve"> </w:t>
      </w:r>
      <w:r>
        <w:rPr>
          <w:spacing w:val="-2"/>
        </w:rPr>
        <w:t>employees,</w:t>
      </w:r>
      <w:r>
        <w:rPr>
          <w:spacing w:val="2"/>
        </w:rPr>
        <w:t xml:space="preserve"> </w:t>
      </w:r>
      <w:r>
        <w:rPr>
          <w:spacing w:val="-1"/>
        </w:rPr>
        <w:t>agents</w:t>
      </w:r>
      <w:r>
        <w:rPr>
          <w:spacing w:val="-2"/>
        </w:rPr>
        <w:t xml:space="preserve"> or</w:t>
      </w:r>
      <w:r>
        <w:rPr>
          <w:spacing w:val="2"/>
        </w:rPr>
        <w:t xml:space="preserve"> </w:t>
      </w:r>
      <w:r>
        <w:rPr>
          <w:spacing w:val="-1"/>
        </w:rPr>
        <w:t>Sub-Contractors</w:t>
      </w:r>
      <w:r>
        <w:rPr>
          <w:spacing w:val="-2"/>
        </w:rPr>
        <w:t xml:space="preserve"> </w:t>
      </w:r>
      <w:r>
        <w:rPr>
          <w:spacing w:val="-1"/>
        </w:rPr>
        <w:t>(as</w:t>
      </w:r>
      <w:r>
        <w:rPr>
          <w:spacing w:val="1"/>
        </w:rPr>
        <w:t xml:space="preserve"> </w:t>
      </w:r>
      <w:r>
        <w:rPr>
          <w:spacing w:val="-2"/>
        </w:rPr>
        <w:t>applicable);</w:t>
      </w:r>
    </w:p>
    <w:p w:rsidR="008918FA" w:rsidRDefault="008918FA" w:rsidP="008918FA">
      <w:pPr>
        <w:pStyle w:val="BodyText"/>
        <w:numPr>
          <w:ilvl w:val="3"/>
          <w:numId w:val="66"/>
        </w:numPr>
        <w:tabs>
          <w:tab w:val="left" w:pos="2955"/>
        </w:tabs>
        <w:spacing w:before="121"/>
        <w:ind w:left="2954"/>
      </w:pPr>
      <w:r>
        <w:rPr>
          <w:spacing w:val="-1"/>
        </w:rPr>
        <w:t>bribery</w:t>
      </w:r>
      <w:r>
        <w:rPr>
          <w:spacing w:val="-2"/>
        </w:rPr>
        <w:t xml:space="preserve"> </w:t>
      </w:r>
      <w:r>
        <w:rPr>
          <w:spacing w:val="-1"/>
        </w:rPr>
        <w:t>or</w:t>
      </w:r>
      <w:r>
        <w:rPr>
          <w:spacing w:val="2"/>
        </w:rPr>
        <w:t xml:space="preserve"> </w:t>
      </w:r>
      <w:r>
        <w:rPr>
          <w:spacing w:val="-1"/>
        </w:rPr>
        <w:t>Fraud</w:t>
      </w:r>
      <w:r>
        <w:t xml:space="preserve"> </w:t>
      </w:r>
      <w:r>
        <w:rPr>
          <w:spacing w:val="-1"/>
        </w:rPr>
        <w:t>by</w:t>
      </w:r>
      <w:r>
        <w:rPr>
          <w:spacing w:val="-2"/>
        </w:rPr>
        <w:t xml:space="preserve"> </w:t>
      </w:r>
      <w:r>
        <w:rPr>
          <w:spacing w:val="-1"/>
        </w:rPr>
        <w:t>it</w:t>
      </w:r>
      <w:r>
        <w:t xml:space="preserve"> </w:t>
      </w:r>
      <w:r>
        <w:rPr>
          <w:spacing w:val="-1"/>
        </w:rPr>
        <w:t>or its</w:t>
      </w:r>
      <w:r>
        <w:rPr>
          <w:spacing w:val="1"/>
        </w:rPr>
        <w:t xml:space="preserve"> </w:t>
      </w:r>
      <w:r>
        <w:rPr>
          <w:spacing w:val="-2"/>
        </w:rPr>
        <w:t>employees;</w:t>
      </w:r>
    </w:p>
    <w:p w:rsidR="008918FA" w:rsidRDefault="008918FA" w:rsidP="008918FA">
      <w:pPr>
        <w:pStyle w:val="BodyText"/>
        <w:numPr>
          <w:ilvl w:val="3"/>
          <w:numId w:val="66"/>
        </w:numPr>
        <w:tabs>
          <w:tab w:val="left" w:pos="2955"/>
        </w:tabs>
        <w:ind w:left="2954" w:right="113"/>
        <w:jc w:val="both"/>
      </w:pPr>
      <w:r>
        <w:rPr>
          <w:spacing w:val="-1"/>
        </w:rPr>
        <w:t>breach</w:t>
      </w:r>
      <w:r>
        <w:rPr>
          <w:spacing w:val="18"/>
        </w:rPr>
        <w:t xml:space="preserve"> </w:t>
      </w:r>
      <w:r>
        <w:rPr>
          <w:spacing w:val="-2"/>
        </w:rPr>
        <w:t>of</w:t>
      </w:r>
      <w:r>
        <w:rPr>
          <w:spacing w:val="19"/>
        </w:rPr>
        <w:t xml:space="preserve"> </w:t>
      </w:r>
      <w:r>
        <w:rPr>
          <w:spacing w:val="-1"/>
        </w:rPr>
        <w:t>any</w:t>
      </w:r>
      <w:r>
        <w:rPr>
          <w:spacing w:val="15"/>
        </w:rPr>
        <w:t xml:space="preserve"> </w:t>
      </w:r>
      <w:r>
        <w:rPr>
          <w:spacing w:val="-1"/>
        </w:rPr>
        <w:t>obligation</w:t>
      </w:r>
      <w:r>
        <w:rPr>
          <w:spacing w:val="15"/>
        </w:rPr>
        <w:t xml:space="preserve"> </w:t>
      </w:r>
      <w:r>
        <w:rPr>
          <w:spacing w:val="-1"/>
        </w:rPr>
        <w:t>as</w:t>
      </w:r>
      <w:r>
        <w:rPr>
          <w:spacing w:val="18"/>
        </w:rPr>
        <w:t xml:space="preserve"> </w:t>
      </w:r>
      <w:r>
        <w:t>to</w:t>
      </w:r>
      <w:r>
        <w:rPr>
          <w:spacing w:val="15"/>
        </w:rPr>
        <w:t xml:space="preserve"> </w:t>
      </w:r>
      <w:r>
        <w:rPr>
          <w:spacing w:val="-1"/>
        </w:rPr>
        <w:t>title</w:t>
      </w:r>
      <w:r>
        <w:rPr>
          <w:spacing w:val="17"/>
        </w:rPr>
        <w:t xml:space="preserve"> </w:t>
      </w:r>
      <w:r>
        <w:rPr>
          <w:spacing w:val="-2"/>
        </w:rPr>
        <w:t>implied</w:t>
      </w:r>
      <w:r>
        <w:rPr>
          <w:spacing w:val="17"/>
        </w:rPr>
        <w:t xml:space="preserve"> </w:t>
      </w:r>
      <w:r>
        <w:rPr>
          <w:spacing w:val="-1"/>
        </w:rPr>
        <w:t>by</w:t>
      </w:r>
      <w:r>
        <w:rPr>
          <w:spacing w:val="15"/>
        </w:rPr>
        <w:t xml:space="preserve"> </w:t>
      </w:r>
      <w:r>
        <w:rPr>
          <w:spacing w:val="-1"/>
        </w:rPr>
        <w:t>section</w:t>
      </w:r>
      <w:r>
        <w:rPr>
          <w:spacing w:val="17"/>
        </w:rPr>
        <w:t xml:space="preserve"> </w:t>
      </w:r>
      <w:r>
        <w:rPr>
          <w:spacing w:val="-1"/>
        </w:rPr>
        <w:t>12</w:t>
      </w:r>
      <w:r>
        <w:rPr>
          <w:spacing w:val="17"/>
        </w:rPr>
        <w:t xml:space="preserve"> </w:t>
      </w:r>
      <w:r>
        <w:rPr>
          <w:spacing w:val="-2"/>
        </w:rPr>
        <w:t>of</w:t>
      </w:r>
      <w:r>
        <w:rPr>
          <w:spacing w:val="19"/>
        </w:rPr>
        <w:t xml:space="preserve"> </w:t>
      </w:r>
      <w:r>
        <w:rPr>
          <w:spacing w:val="-1"/>
        </w:rPr>
        <w:t>the</w:t>
      </w:r>
      <w:r>
        <w:rPr>
          <w:spacing w:val="52"/>
        </w:rPr>
        <w:t xml:space="preserve"> </w:t>
      </w:r>
      <w:r>
        <w:rPr>
          <w:spacing w:val="-1"/>
        </w:rPr>
        <w:t>Sale</w:t>
      </w:r>
      <w:r>
        <w:rPr>
          <w:spacing w:val="31"/>
        </w:rPr>
        <w:t xml:space="preserve"> </w:t>
      </w:r>
      <w:r>
        <w:rPr>
          <w:spacing w:val="-1"/>
        </w:rPr>
        <w:t>of</w:t>
      </w:r>
      <w:r>
        <w:rPr>
          <w:spacing w:val="35"/>
        </w:rPr>
        <w:t xml:space="preserve"> </w:t>
      </w:r>
      <w:r>
        <w:rPr>
          <w:spacing w:val="-1"/>
        </w:rPr>
        <w:t>Goods</w:t>
      </w:r>
      <w:r>
        <w:rPr>
          <w:spacing w:val="32"/>
        </w:rPr>
        <w:t xml:space="preserve"> </w:t>
      </w:r>
      <w:r>
        <w:rPr>
          <w:spacing w:val="-1"/>
        </w:rPr>
        <w:t>Act</w:t>
      </w:r>
      <w:r>
        <w:rPr>
          <w:spacing w:val="33"/>
        </w:rPr>
        <w:t xml:space="preserve"> </w:t>
      </w:r>
      <w:r>
        <w:rPr>
          <w:spacing w:val="-1"/>
        </w:rPr>
        <w:t>1979</w:t>
      </w:r>
      <w:r>
        <w:rPr>
          <w:spacing w:val="29"/>
        </w:rPr>
        <w:t xml:space="preserve"> </w:t>
      </w:r>
      <w:r>
        <w:rPr>
          <w:spacing w:val="-1"/>
        </w:rPr>
        <w:t>or</w:t>
      </w:r>
      <w:r>
        <w:rPr>
          <w:spacing w:val="33"/>
        </w:rPr>
        <w:t xml:space="preserve"> </w:t>
      </w:r>
      <w:r>
        <w:rPr>
          <w:spacing w:val="-1"/>
        </w:rPr>
        <w:t>section</w:t>
      </w:r>
      <w:r>
        <w:rPr>
          <w:spacing w:val="31"/>
        </w:rPr>
        <w:t xml:space="preserve"> </w:t>
      </w:r>
      <w:r>
        <w:t>2</w:t>
      </w:r>
      <w:r>
        <w:rPr>
          <w:spacing w:val="32"/>
        </w:rPr>
        <w:t xml:space="preserve"> </w:t>
      </w:r>
      <w:r>
        <w:rPr>
          <w:spacing w:val="-2"/>
        </w:rPr>
        <w:t>of</w:t>
      </w:r>
      <w:r>
        <w:rPr>
          <w:spacing w:val="35"/>
        </w:rPr>
        <w:t xml:space="preserve"> </w:t>
      </w:r>
      <w:r>
        <w:t>the</w:t>
      </w:r>
      <w:r>
        <w:rPr>
          <w:spacing w:val="31"/>
        </w:rPr>
        <w:t xml:space="preserve"> </w:t>
      </w:r>
      <w:r>
        <w:rPr>
          <w:spacing w:val="-2"/>
        </w:rPr>
        <w:t>Supply</w:t>
      </w:r>
      <w:r>
        <w:rPr>
          <w:spacing w:val="30"/>
        </w:rPr>
        <w:t xml:space="preserve"> </w:t>
      </w:r>
      <w:r>
        <w:rPr>
          <w:spacing w:val="-1"/>
        </w:rPr>
        <w:t>of</w:t>
      </w:r>
      <w:r>
        <w:rPr>
          <w:spacing w:val="35"/>
        </w:rPr>
        <w:t xml:space="preserve"> </w:t>
      </w:r>
      <w:r>
        <w:rPr>
          <w:spacing w:val="-1"/>
        </w:rPr>
        <w:t>Goods</w:t>
      </w:r>
      <w:r>
        <w:rPr>
          <w:spacing w:val="32"/>
        </w:rPr>
        <w:t xml:space="preserve"> </w:t>
      </w:r>
      <w:r>
        <w:rPr>
          <w:spacing w:val="-1"/>
        </w:rPr>
        <w:t>and</w:t>
      </w:r>
      <w:r>
        <w:t xml:space="preserve"> </w:t>
      </w:r>
      <w:r>
        <w:rPr>
          <w:spacing w:val="-1"/>
        </w:rPr>
        <w:t>Services</w:t>
      </w:r>
      <w:r>
        <w:rPr>
          <w:spacing w:val="1"/>
        </w:rPr>
        <w:t xml:space="preserve"> </w:t>
      </w:r>
      <w:r>
        <w:rPr>
          <w:spacing w:val="-1"/>
        </w:rPr>
        <w:t>Act</w:t>
      </w:r>
      <w:r>
        <w:t xml:space="preserve"> </w:t>
      </w:r>
      <w:r>
        <w:rPr>
          <w:spacing w:val="-1"/>
        </w:rPr>
        <w:t>1982;</w:t>
      </w:r>
      <w:r>
        <w:t xml:space="preserve"> </w:t>
      </w:r>
      <w:r>
        <w:rPr>
          <w:spacing w:val="-2"/>
        </w:rPr>
        <w:t>or</w:t>
      </w:r>
    </w:p>
    <w:p w:rsidR="008918FA" w:rsidRDefault="008918FA" w:rsidP="008918FA">
      <w:pPr>
        <w:pStyle w:val="BodyText"/>
        <w:numPr>
          <w:ilvl w:val="3"/>
          <w:numId w:val="66"/>
        </w:numPr>
        <w:tabs>
          <w:tab w:val="left" w:pos="2954"/>
        </w:tabs>
        <w:ind w:left="2954" w:right="115"/>
        <w:jc w:val="both"/>
      </w:pPr>
      <w:r>
        <w:rPr>
          <w:spacing w:val="-1"/>
        </w:rPr>
        <w:t>any</w:t>
      </w:r>
      <w:r>
        <w:rPr>
          <w:spacing w:val="41"/>
        </w:rPr>
        <w:t xml:space="preserve"> </w:t>
      </w:r>
      <w:r>
        <w:rPr>
          <w:spacing w:val="-1"/>
        </w:rPr>
        <w:t>liability</w:t>
      </w:r>
      <w:r>
        <w:rPr>
          <w:spacing w:val="41"/>
        </w:rPr>
        <w:t xml:space="preserve"> </w:t>
      </w:r>
      <w:r>
        <w:t>to</w:t>
      </w:r>
      <w:r>
        <w:rPr>
          <w:spacing w:val="43"/>
        </w:rPr>
        <w:t xml:space="preserve"> </w:t>
      </w:r>
      <w:r>
        <w:t>the</w:t>
      </w:r>
      <w:r>
        <w:rPr>
          <w:spacing w:val="41"/>
        </w:rPr>
        <w:t xml:space="preserve"> </w:t>
      </w:r>
      <w:r>
        <w:rPr>
          <w:spacing w:val="-1"/>
        </w:rPr>
        <w:t>extent</w:t>
      </w:r>
      <w:r>
        <w:rPr>
          <w:spacing w:val="45"/>
        </w:rPr>
        <w:t xml:space="preserve"> </w:t>
      </w:r>
      <w:r>
        <w:rPr>
          <w:spacing w:val="-1"/>
        </w:rPr>
        <w:t>it</w:t>
      </w:r>
      <w:r>
        <w:rPr>
          <w:spacing w:val="42"/>
        </w:rPr>
        <w:t xml:space="preserve"> </w:t>
      </w:r>
      <w:r>
        <w:rPr>
          <w:spacing w:val="-1"/>
        </w:rPr>
        <w:t>cannot</w:t>
      </w:r>
      <w:r>
        <w:rPr>
          <w:spacing w:val="43"/>
        </w:rPr>
        <w:t xml:space="preserve"> </w:t>
      </w:r>
      <w:r>
        <w:rPr>
          <w:spacing w:val="-1"/>
        </w:rPr>
        <w:t>be</w:t>
      </w:r>
      <w:r>
        <w:rPr>
          <w:spacing w:val="43"/>
        </w:rPr>
        <w:t xml:space="preserve"> </w:t>
      </w:r>
      <w:r>
        <w:rPr>
          <w:spacing w:val="-2"/>
        </w:rPr>
        <w:t>excluded</w:t>
      </w:r>
      <w:r>
        <w:rPr>
          <w:spacing w:val="43"/>
        </w:rPr>
        <w:t xml:space="preserve"> </w:t>
      </w:r>
      <w:r>
        <w:rPr>
          <w:spacing w:val="-1"/>
        </w:rPr>
        <w:t>or</w:t>
      </w:r>
      <w:r>
        <w:rPr>
          <w:spacing w:val="45"/>
        </w:rPr>
        <w:t xml:space="preserve"> </w:t>
      </w:r>
      <w:r>
        <w:rPr>
          <w:spacing w:val="-1"/>
        </w:rPr>
        <w:t>limited</w:t>
      </w:r>
      <w:r>
        <w:rPr>
          <w:spacing w:val="41"/>
        </w:rPr>
        <w:t xml:space="preserve"> </w:t>
      </w:r>
      <w:r>
        <w:rPr>
          <w:spacing w:val="-1"/>
        </w:rPr>
        <w:t>by</w:t>
      </w:r>
      <w:r>
        <w:rPr>
          <w:spacing w:val="36"/>
        </w:rPr>
        <w:t xml:space="preserve"> </w:t>
      </w:r>
      <w:r>
        <w:rPr>
          <w:spacing w:val="-2"/>
        </w:rPr>
        <w:t>Law.</w:t>
      </w:r>
    </w:p>
    <w:p w:rsidR="008918FA" w:rsidRDefault="008918FA" w:rsidP="008918FA">
      <w:pPr>
        <w:pStyle w:val="BodyText"/>
        <w:numPr>
          <w:ilvl w:val="2"/>
          <w:numId w:val="66"/>
        </w:numPr>
        <w:tabs>
          <w:tab w:val="left" w:pos="2246"/>
        </w:tabs>
        <w:ind w:left="2245" w:right="113" w:hanging="993"/>
        <w:jc w:val="both"/>
      </w:pPr>
      <w:r>
        <w:t>The</w:t>
      </w:r>
      <w:r>
        <w:rPr>
          <w:spacing w:val="51"/>
        </w:rPr>
        <w:t xml:space="preserve"> </w:t>
      </w:r>
      <w:r>
        <w:rPr>
          <w:spacing w:val="-2"/>
        </w:rPr>
        <w:t>Supplier</w:t>
      </w:r>
      <w:r>
        <w:rPr>
          <w:spacing w:val="52"/>
        </w:rPr>
        <w:t xml:space="preserve"> </w:t>
      </w:r>
      <w:r>
        <w:rPr>
          <w:spacing w:val="-1"/>
        </w:rPr>
        <w:t>does</w:t>
      </w:r>
      <w:r>
        <w:rPr>
          <w:spacing w:val="49"/>
        </w:rPr>
        <w:t xml:space="preserve"> </w:t>
      </w:r>
      <w:r>
        <w:rPr>
          <w:spacing w:val="-1"/>
        </w:rPr>
        <w:t>not</w:t>
      </w:r>
      <w:r>
        <w:rPr>
          <w:spacing w:val="50"/>
        </w:rPr>
        <w:t xml:space="preserve"> </w:t>
      </w:r>
      <w:r>
        <w:rPr>
          <w:spacing w:val="-2"/>
        </w:rPr>
        <w:t>exclude</w:t>
      </w:r>
      <w:r>
        <w:rPr>
          <w:spacing w:val="51"/>
        </w:rPr>
        <w:t xml:space="preserve"> </w:t>
      </w:r>
      <w:r>
        <w:rPr>
          <w:spacing w:val="-1"/>
        </w:rPr>
        <w:t>or</w:t>
      </w:r>
      <w:r>
        <w:rPr>
          <w:spacing w:val="52"/>
        </w:rPr>
        <w:t xml:space="preserve"> </w:t>
      </w:r>
      <w:r>
        <w:rPr>
          <w:spacing w:val="-2"/>
        </w:rPr>
        <w:t>limit</w:t>
      </w:r>
      <w:r>
        <w:rPr>
          <w:spacing w:val="53"/>
        </w:rPr>
        <w:t xml:space="preserve"> </w:t>
      </w:r>
      <w:r>
        <w:rPr>
          <w:spacing w:val="-1"/>
        </w:rPr>
        <w:t>its</w:t>
      </w:r>
      <w:r>
        <w:rPr>
          <w:spacing w:val="51"/>
        </w:rPr>
        <w:t xml:space="preserve"> </w:t>
      </w:r>
      <w:r>
        <w:rPr>
          <w:spacing w:val="-1"/>
        </w:rPr>
        <w:t>liability</w:t>
      </w:r>
      <w:r>
        <w:rPr>
          <w:spacing w:val="49"/>
        </w:rPr>
        <w:t xml:space="preserve"> </w:t>
      </w:r>
      <w:r>
        <w:rPr>
          <w:spacing w:val="-1"/>
        </w:rPr>
        <w:t>in</w:t>
      </w:r>
      <w:r>
        <w:rPr>
          <w:spacing w:val="51"/>
        </w:rPr>
        <w:t xml:space="preserve"> </w:t>
      </w:r>
      <w:r>
        <w:rPr>
          <w:spacing w:val="-1"/>
        </w:rPr>
        <w:t>respect</w:t>
      </w:r>
      <w:r>
        <w:rPr>
          <w:spacing w:val="53"/>
        </w:rPr>
        <w:t xml:space="preserve"> </w:t>
      </w:r>
      <w:r>
        <w:rPr>
          <w:spacing w:val="-2"/>
        </w:rPr>
        <w:t>of</w:t>
      </w:r>
      <w:r>
        <w:rPr>
          <w:spacing w:val="52"/>
        </w:rPr>
        <w:t xml:space="preserve"> </w:t>
      </w:r>
      <w:r>
        <w:rPr>
          <w:spacing w:val="-1"/>
        </w:rPr>
        <w:t>the</w:t>
      </w:r>
      <w:r>
        <w:rPr>
          <w:spacing w:val="59"/>
        </w:rPr>
        <w:t xml:space="preserve"> </w:t>
      </w:r>
      <w:r>
        <w:rPr>
          <w:spacing w:val="-1"/>
        </w:rPr>
        <w:t>indemnity</w:t>
      </w:r>
      <w:r>
        <w:rPr>
          <w:spacing w:val="32"/>
        </w:rPr>
        <w:t xml:space="preserve"> </w:t>
      </w:r>
      <w:r>
        <w:rPr>
          <w:spacing w:val="-1"/>
        </w:rPr>
        <w:t>in</w:t>
      </w:r>
      <w:r>
        <w:rPr>
          <w:spacing w:val="36"/>
        </w:rPr>
        <w:t xml:space="preserve"> </w:t>
      </w:r>
      <w:r>
        <w:rPr>
          <w:spacing w:val="-2"/>
        </w:rPr>
        <w:t>Clause</w:t>
      </w:r>
      <w:r>
        <w:rPr>
          <w:spacing w:val="35"/>
        </w:rPr>
        <w:t xml:space="preserve"> </w:t>
      </w:r>
      <w:hyperlink w:anchor="_bookmark173" w:history="1">
        <w:r>
          <w:rPr>
            <w:spacing w:val="-1"/>
          </w:rPr>
          <w:t>33.9</w:t>
        </w:r>
      </w:hyperlink>
      <w:r>
        <w:rPr>
          <w:spacing w:val="34"/>
        </w:rPr>
        <w:t xml:space="preserve"> </w:t>
      </w:r>
      <w:r>
        <w:t>(IPR</w:t>
      </w:r>
      <w:r>
        <w:rPr>
          <w:spacing w:val="33"/>
        </w:rPr>
        <w:t xml:space="preserve"> </w:t>
      </w:r>
      <w:r>
        <w:rPr>
          <w:spacing w:val="-1"/>
        </w:rPr>
        <w:t>Indemnity)</w:t>
      </w:r>
      <w:r>
        <w:rPr>
          <w:spacing w:val="35"/>
        </w:rPr>
        <w:t xml:space="preserve"> </w:t>
      </w:r>
      <w:r>
        <w:rPr>
          <w:spacing w:val="-1"/>
        </w:rPr>
        <w:t>and</w:t>
      </w:r>
      <w:r>
        <w:rPr>
          <w:spacing w:val="35"/>
        </w:rPr>
        <w:t xml:space="preserve"> </w:t>
      </w:r>
      <w:r>
        <w:rPr>
          <w:spacing w:val="-1"/>
        </w:rPr>
        <w:t>in</w:t>
      </w:r>
      <w:r>
        <w:rPr>
          <w:spacing w:val="34"/>
        </w:rPr>
        <w:t xml:space="preserve"> </w:t>
      </w:r>
      <w:r>
        <w:rPr>
          <w:spacing w:val="-1"/>
        </w:rPr>
        <w:t>each</w:t>
      </w:r>
      <w:r>
        <w:rPr>
          <w:spacing w:val="34"/>
        </w:rPr>
        <w:t xml:space="preserve"> </w:t>
      </w:r>
      <w:r>
        <w:rPr>
          <w:spacing w:val="-1"/>
        </w:rPr>
        <w:t>case</w:t>
      </w:r>
      <w:r>
        <w:rPr>
          <w:spacing w:val="37"/>
        </w:rPr>
        <w:t xml:space="preserve"> </w:t>
      </w:r>
      <w:r>
        <w:rPr>
          <w:spacing w:val="-2"/>
        </w:rPr>
        <w:t>whether</w:t>
      </w:r>
      <w:r>
        <w:rPr>
          <w:spacing w:val="46"/>
        </w:rPr>
        <w:t xml:space="preserve"> </w:t>
      </w:r>
      <w:r>
        <w:rPr>
          <w:spacing w:val="-1"/>
        </w:rPr>
        <w:t>before</w:t>
      </w:r>
      <w:r>
        <w:rPr>
          <w:spacing w:val="53"/>
        </w:rPr>
        <w:t xml:space="preserve"> </w:t>
      </w:r>
      <w:r>
        <w:rPr>
          <w:spacing w:val="-2"/>
        </w:rPr>
        <w:t>or</w:t>
      </w:r>
      <w:r>
        <w:rPr>
          <w:spacing w:val="54"/>
        </w:rPr>
        <w:t xml:space="preserve"> </w:t>
      </w:r>
      <w:r>
        <w:rPr>
          <w:spacing w:val="-1"/>
        </w:rPr>
        <w:t>after</w:t>
      </w:r>
      <w:r>
        <w:rPr>
          <w:spacing w:val="54"/>
        </w:rPr>
        <w:t xml:space="preserve"> </w:t>
      </w:r>
      <w:r>
        <w:t>the</w:t>
      </w:r>
      <w:r>
        <w:rPr>
          <w:spacing w:val="51"/>
        </w:rPr>
        <w:t xml:space="preserve"> </w:t>
      </w:r>
      <w:r>
        <w:rPr>
          <w:spacing w:val="-1"/>
        </w:rPr>
        <w:t>making</w:t>
      </w:r>
      <w:r>
        <w:rPr>
          <w:spacing w:val="55"/>
        </w:rPr>
        <w:t xml:space="preserve"> </w:t>
      </w:r>
      <w:r>
        <w:rPr>
          <w:spacing w:val="-2"/>
        </w:rPr>
        <w:t>of</w:t>
      </w:r>
      <w:r>
        <w:rPr>
          <w:spacing w:val="55"/>
        </w:rPr>
        <w:t xml:space="preserve"> </w:t>
      </w:r>
      <w:r>
        <w:t>a</w:t>
      </w:r>
      <w:r>
        <w:rPr>
          <w:spacing w:val="54"/>
        </w:rPr>
        <w:t xml:space="preserve"> </w:t>
      </w:r>
      <w:r>
        <w:rPr>
          <w:spacing w:val="-1"/>
        </w:rPr>
        <w:t>demand</w:t>
      </w:r>
      <w:r>
        <w:rPr>
          <w:spacing w:val="53"/>
        </w:rPr>
        <w:t xml:space="preserve"> </w:t>
      </w:r>
      <w:r>
        <w:rPr>
          <w:spacing w:val="-2"/>
        </w:rPr>
        <w:t>pursuant</w:t>
      </w:r>
      <w:r>
        <w:rPr>
          <w:spacing w:val="55"/>
        </w:rPr>
        <w:t xml:space="preserve"> </w:t>
      </w:r>
      <w:r>
        <w:t>to</w:t>
      </w:r>
      <w:r>
        <w:rPr>
          <w:spacing w:val="51"/>
        </w:rPr>
        <w:t xml:space="preserve"> </w:t>
      </w:r>
      <w:r>
        <w:t>the</w:t>
      </w:r>
      <w:r>
        <w:rPr>
          <w:spacing w:val="53"/>
        </w:rPr>
        <w:t xml:space="preserve"> </w:t>
      </w:r>
      <w:r>
        <w:rPr>
          <w:spacing w:val="-1"/>
        </w:rPr>
        <w:t>indemnity</w:t>
      </w:r>
      <w:r>
        <w:rPr>
          <w:spacing w:val="29"/>
        </w:rPr>
        <w:t xml:space="preserve"> </w:t>
      </w:r>
      <w:r>
        <w:rPr>
          <w:spacing w:val="-1"/>
        </w:rPr>
        <w:t>therein.</w:t>
      </w:r>
    </w:p>
    <w:p w:rsidR="008918FA" w:rsidRDefault="008918FA" w:rsidP="008918FA">
      <w:pPr>
        <w:pStyle w:val="Heading1"/>
        <w:numPr>
          <w:ilvl w:val="1"/>
          <w:numId w:val="66"/>
        </w:numPr>
        <w:tabs>
          <w:tab w:val="left" w:pos="1253"/>
        </w:tabs>
        <w:ind w:left="1252" w:hanging="564"/>
        <w:rPr>
          <w:b w:val="0"/>
          <w:bCs w:val="0"/>
        </w:rPr>
      </w:pPr>
      <w:bookmarkStart w:id="206" w:name="_bookmark202"/>
      <w:bookmarkEnd w:id="206"/>
      <w:r>
        <w:rPr>
          <w:spacing w:val="-1"/>
        </w:rPr>
        <w:t>Financial</w:t>
      </w:r>
      <w:r>
        <w:rPr>
          <w:spacing w:val="2"/>
        </w:rPr>
        <w:t xml:space="preserve"> </w:t>
      </w:r>
      <w:r>
        <w:rPr>
          <w:spacing w:val="-1"/>
        </w:rPr>
        <w:t>Limits</w:t>
      </w:r>
    </w:p>
    <w:p w:rsidR="008918FA" w:rsidRDefault="008918FA" w:rsidP="008918FA">
      <w:pPr>
        <w:pStyle w:val="BodyText"/>
        <w:numPr>
          <w:ilvl w:val="2"/>
          <w:numId w:val="66"/>
        </w:numPr>
        <w:tabs>
          <w:tab w:val="left" w:pos="2247"/>
        </w:tabs>
        <w:spacing w:before="121"/>
        <w:ind w:left="2246" w:right="114"/>
        <w:jc w:val="both"/>
      </w:pPr>
      <w:r>
        <w:rPr>
          <w:spacing w:val="-1"/>
        </w:rPr>
        <w:t>Subject</w:t>
      </w:r>
      <w:r>
        <w:rPr>
          <w:spacing w:val="44"/>
        </w:rPr>
        <w:t xml:space="preserve"> </w:t>
      </w:r>
      <w:r>
        <w:t>to</w:t>
      </w:r>
      <w:r>
        <w:rPr>
          <w:spacing w:val="45"/>
        </w:rPr>
        <w:t xml:space="preserve"> </w:t>
      </w:r>
      <w:r>
        <w:rPr>
          <w:spacing w:val="-2"/>
        </w:rPr>
        <w:t>Clause</w:t>
      </w:r>
      <w:r>
        <w:rPr>
          <w:spacing w:val="46"/>
        </w:rPr>
        <w:t xml:space="preserve"> </w:t>
      </w:r>
      <w:hyperlink w:anchor="_bookmark201" w:history="1">
        <w:r>
          <w:rPr>
            <w:spacing w:val="-1"/>
          </w:rPr>
          <w:t>36.1</w:t>
        </w:r>
      </w:hyperlink>
      <w:r>
        <w:rPr>
          <w:spacing w:val="45"/>
        </w:rPr>
        <w:t xml:space="preserve"> </w:t>
      </w:r>
      <w:r>
        <w:rPr>
          <w:spacing w:val="-1"/>
        </w:rPr>
        <w:t>(Unlimited</w:t>
      </w:r>
      <w:r>
        <w:rPr>
          <w:spacing w:val="45"/>
        </w:rPr>
        <w:t xml:space="preserve"> </w:t>
      </w:r>
      <w:r>
        <w:rPr>
          <w:spacing w:val="-1"/>
        </w:rPr>
        <w:t>Liability),</w:t>
      </w:r>
      <w:r>
        <w:rPr>
          <w:spacing w:val="46"/>
        </w:rPr>
        <w:t xml:space="preserve"> </w:t>
      </w:r>
      <w:r>
        <w:t>the</w:t>
      </w:r>
      <w:r>
        <w:rPr>
          <w:spacing w:val="46"/>
        </w:rPr>
        <w:t xml:space="preserve"> </w:t>
      </w:r>
      <w:r>
        <w:rPr>
          <w:spacing w:val="-2"/>
        </w:rPr>
        <w:t>Supplier’s</w:t>
      </w:r>
      <w:r>
        <w:rPr>
          <w:spacing w:val="45"/>
        </w:rPr>
        <w:t xml:space="preserve"> </w:t>
      </w:r>
      <w:r>
        <w:rPr>
          <w:spacing w:val="-1"/>
        </w:rPr>
        <w:t>total</w:t>
      </w:r>
      <w:r>
        <w:rPr>
          <w:spacing w:val="50"/>
        </w:rPr>
        <w:t xml:space="preserve"> </w:t>
      </w:r>
      <w:r>
        <w:rPr>
          <w:spacing w:val="-1"/>
        </w:rPr>
        <w:t>aggregate</w:t>
      </w:r>
      <w:r>
        <w:rPr>
          <w:spacing w:val="-2"/>
        </w:rPr>
        <w:t xml:space="preserve"> liability:</w:t>
      </w:r>
    </w:p>
    <w:p w:rsidR="008918FA" w:rsidRDefault="008918FA" w:rsidP="008918FA">
      <w:pPr>
        <w:pStyle w:val="BodyText"/>
        <w:numPr>
          <w:ilvl w:val="3"/>
          <w:numId w:val="66"/>
        </w:numPr>
        <w:tabs>
          <w:tab w:val="left" w:pos="2954"/>
        </w:tabs>
        <w:ind w:left="2594" w:hanging="348"/>
      </w:pPr>
      <w:bookmarkStart w:id="207" w:name="_bookmark203"/>
      <w:bookmarkEnd w:id="207"/>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all:</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4"/>
          <w:numId w:val="66"/>
        </w:numPr>
        <w:tabs>
          <w:tab w:val="left" w:pos="3164"/>
        </w:tabs>
        <w:spacing w:before="59"/>
        <w:ind w:left="3163"/>
      </w:pPr>
      <w:r>
        <w:rPr>
          <w:spacing w:val="-2"/>
        </w:rPr>
        <w:t>Service</w:t>
      </w:r>
      <w:r>
        <w:rPr>
          <w:spacing w:val="1"/>
        </w:rPr>
        <w:t xml:space="preserve"> </w:t>
      </w:r>
      <w:r>
        <w:rPr>
          <w:spacing w:val="-1"/>
        </w:rPr>
        <w:t>Credits;</w:t>
      </w:r>
      <w:r>
        <w:t xml:space="preserve"> </w:t>
      </w:r>
      <w:r>
        <w:rPr>
          <w:spacing w:val="-1"/>
        </w:rPr>
        <w:t>and</w:t>
      </w:r>
    </w:p>
    <w:p w:rsidR="008918FA" w:rsidRDefault="008918FA" w:rsidP="008918FA">
      <w:pPr>
        <w:pStyle w:val="BodyText"/>
        <w:numPr>
          <w:ilvl w:val="4"/>
          <w:numId w:val="66"/>
        </w:numPr>
        <w:tabs>
          <w:tab w:val="left" w:pos="3164"/>
        </w:tabs>
        <w:ind w:left="3163"/>
      </w:pPr>
      <w:r>
        <w:rPr>
          <w:spacing w:val="-1"/>
        </w:rPr>
        <w:t>Compensation</w:t>
      </w:r>
      <w:r>
        <w:rPr>
          <w:spacing w:val="-2"/>
        </w:rPr>
        <w:t xml:space="preserve"> </w:t>
      </w:r>
      <w:r>
        <w:t>for</w:t>
      </w:r>
      <w:r>
        <w:rPr>
          <w:spacing w:val="-1"/>
        </w:rPr>
        <w:t xml:space="preserve"> </w:t>
      </w:r>
      <w:r>
        <w:rPr>
          <w:spacing w:val="-2"/>
        </w:rPr>
        <w:t>Critical</w:t>
      </w:r>
      <w:r>
        <w:t xml:space="preserve"> </w:t>
      </w:r>
      <w:r>
        <w:rPr>
          <w:spacing w:val="-2"/>
        </w:rPr>
        <w:t>Service</w:t>
      </w:r>
      <w:r>
        <w:rPr>
          <w:spacing w:val="1"/>
        </w:rPr>
        <w:t xml:space="preserve"> </w:t>
      </w:r>
      <w:r>
        <w:rPr>
          <w:spacing w:val="-2"/>
        </w:rPr>
        <w:t>Level</w:t>
      </w:r>
      <w:r>
        <w:t xml:space="preserve"> </w:t>
      </w:r>
      <w:r>
        <w:rPr>
          <w:spacing w:val="-2"/>
        </w:rPr>
        <w:t>Failure;</w:t>
      </w:r>
    </w:p>
    <w:p w:rsidR="008918FA" w:rsidRDefault="008918FA" w:rsidP="008918FA">
      <w:pPr>
        <w:pStyle w:val="BodyText"/>
        <w:spacing w:before="121"/>
        <w:ind w:left="2594" w:right="118" w:firstLine="0"/>
      </w:pPr>
      <w:r>
        <w:rPr>
          <w:spacing w:val="-1"/>
        </w:rPr>
        <w:t>incurred</w:t>
      </w:r>
      <w:r>
        <w:rPr>
          <w:spacing w:val="27"/>
        </w:rPr>
        <w:t xml:space="preserve"> </w:t>
      </w:r>
      <w:r>
        <w:rPr>
          <w:spacing w:val="-1"/>
        </w:rPr>
        <w:t>in</w:t>
      </w:r>
      <w:r>
        <w:rPr>
          <w:spacing w:val="27"/>
        </w:rPr>
        <w:t xml:space="preserve"> </w:t>
      </w:r>
      <w:r>
        <w:rPr>
          <w:spacing w:val="-1"/>
        </w:rPr>
        <w:t>any</w:t>
      </w:r>
      <w:r>
        <w:rPr>
          <w:spacing w:val="25"/>
        </w:rPr>
        <w:t xml:space="preserve"> </w:t>
      </w:r>
      <w:r>
        <w:rPr>
          <w:spacing w:val="-2"/>
        </w:rPr>
        <w:t>rolling</w:t>
      </w:r>
      <w:r>
        <w:rPr>
          <w:spacing w:val="30"/>
        </w:rPr>
        <w:t xml:space="preserve"> </w:t>
      </w:r>
      <w:r>
        <w:rPr>
          <w:spacing w:val="-1"/>
        </w:rPr>
        <w:t>period</w:t>
      </w:r>
      <w:r>
        <w:rPr>
          <w:spacing w:val="27"/>
        </w:rPr>
        <w:t xml:space="preserve"> </w:t>
      </w:r>
      <w:r>
        <w:rPr>
          <w:spacing w:val="-2"/>
        </w:rPr>
        <w:t>of</w:t>
      </w:r>
      <w:r>
        <w:rPr>
          <w:spacing w:val="30"/>
        </w:rPr>
        <w:t xml:space="preserve"> </w:t>
      </w:r>
      <w:r>
        <w:rPr>
          <w:spacing w:val="-1"/>
        </w:rPr>
        <w:t>12</w:t>
      </w:r>
      <w:r>
        <w:rPr>
          <w:spacing w:val="27"/>
        </w:rPr>
        <w:t xml:space="preserve"> </w:t>
      </w:r>
      <w:r>
        <w:rPr>
          <w:spacing w:val="-1"/>
        </w:rPr>
        <w:t>Months</w:t>
      </w:r>
      <w:r>
        <w:rPr>
          <w:spacing w:val="27"/>
        </w:rPr>
        <w:t xml:space="preserve"> </w:t>
      </w:r>
      <w:r>
        <w:rPr>
          <w:spacing w:val="-1"/>
        </w:rPr>
        <w:t>shall</w:t>
      </w:r>
      <w:r>
        <w:rPr>
          <w:spacing w:val="28"/>
        </w:rPr>
        <w:t xml:space="preserve"> </w:t>
      </w:r>
      <w:r>
        <w:rPr>
          <w:spacing w:val="-1"/>
        </w:rPr>
        <w:t>be</w:t>
      </w:r>
      <w:r>
        <w:rPr>
          <w:spacing w:val="27"/>
        </w:rPr>
        <w:t xml:space="preserve"> </w:t>
      </w:r>
      <w:r>
        <w:rPr>
          <w:spacing w:val="-1"/>
        </w:rPr>
        <w:t>subject</w:t>
      </w:r>
      <w:r>
        <w:rPr>
          <w:spacing w:val="29"/>
        </w:rPr>
        <w:t xml:space="preserve"> </w:t>
      </w:r>
      <w:r>
        <w:rPr>
          <w:spacing w:val="-1"/>
        </w:rPr>
        <w:t>in</w:t>
      </w:r>
      <w:r>
        <w:rPr>
          <w:spacing w:val="47"/>
        </w:rPr>
        <w:t xml:space="preserve"> </w:t>
      </w:r>
      <w:r>
        <w:rPr>
          <w:spacing w:val="-1"/>
        </w:rPr>
        <w:t>aggregate</w:t>
      </w:r>
      <w:r>
        <w:rPr>
          <w:spacing w:val="-2"/>
        </w:rPr>
        <w:t xml:space="preserve"> </w:t>
      </w:r>
      <w:r>
        <w:t>to</w:t>
      </w:r>
      <w:r>
        <w:rPr>
          <w:spacing w:val="-2"/>
        </w:rPr>
        <w:t xml:space="preserve"> </w:t>
      </w:r>
      <w:r>
        <w:t>the</w:t>
      </w:r>
      <w:r>
        <w:rPr>
          <w:spacing w:val="-2"/>
        </w:rPr>
        <w:t xml:space="preserve"> Service</w:t>
      </w:r>
      <w:r>
        <w:rPr>
          <w:spacing w:val="1"/>
        </w:rPr>
        <w:t xml:space="preserve"> </w:t>
      </w:r>
      <w:r>
        <w:rPr>
          <w:spacing w:val="-1"/>
        </w:rPr>
        <w:t>Credit</w:t>
      </w:r>
      <w:r>
        <w:t xml:space="preserve"> </w:t>
      </w:r>
      <w:r>
        <w:rPr>
          <w:spacing w:val="-2"/>
        </w:rPr>
        <w:t>Cap;</w:t>
      </w:r>
    </w:p>
    <w:p w:rsidR="008918FA" w:rsidRDefault="008918FA" w:rsidP="008918FA">
      <w:pPr>
        <w:pStyle w:val="BodyText"/>
        <w:numPr>
          <w:ilvl w:val="3"/>
          <w:numId w:val="66"/>
        </w:numPr>
        <w:tabs>
          <w:tab w:val="left" w:pos="2595"/>
        </w:tabs>
        <w:spacing w:before="121"/>
        <w:ind w:left="2594" w:right="112"/>
        <w:jc w:val="both"/>
      </w:pPr>
      <w:bookmarkStart w:id="208" w:name="_bookmark204"/>
      <w:bookmarkEnd w:id="208"/>
      <w:r>
        <w:rPr>
          <w:spacing w:val="-1"/>
        </w:rPr>
        <w:t>in</w:t>
      </w:r>
      <w:r>
        <w:t xml:space="preserve"> </w:t>
      </w:r>
      <w:r>
        <w:rPr>
          <w:spacing w:val="-1"/>
        </w:rPr>
        <w:t>respect</w:t>
      </w:r>
      <w:r>
        <w:t xml:space="preserve"> </w:t>
      </w:r>
      <w:r>
        <w:rPr>
          <w:spacing w:val="-2"/>
        </w:rPr>
        <w:t>of</w:t>
      </w:r>
      <w:r>
        <w:rPr>
          <w:spacing w:val="2"/>
        </w:rPr>
        <w:t xml:space="preserve"> </w:t>
      </w:r>
      <w:r>
        <w:rPr>
          <w:spacing w:val="-1"/>
        </w:rPr>
        <w:t>all</w:t>
      </w:r>
      <w:r>
        <w:t xml:space="preserve"> </w:t>
      </w:r>
      <w:r>
        <w:rPr>
          <w:spacing w:val="-1"/>
        </w:rPr>
        <w:t>other</w:t>
      </w:r>
      <w:r>
        <w:rPr>
          <w:spacing w:val="2"/>
        </w:rPr>
        <w:t xml:space="preserve"> </w:t>
      </w:r>
      <w:r>
        <w:rPr>
          <w:spacing w:val="-1"/>
        </w:rPr>
        <w:t>Losses</w:t>
      </w:r>
      <w:r>
        <w:rPr>
          <w:spacing w:val="1"/>
        </w:rPr>
        <w:t xml:space="preserve"> </w:t>
      </w:r>
      <w:r>
        <w:rPr>
          <w:spacing w:val="-1"/>
        </w:rPr>
        <w:t>incurred</w:t>
      </w:r>
      <w:r>
        <w:t xml:space="preserve"> </w:t>
      </w:r>
      <w:r>
        <w:rPr>
          <w:spacing w:val="-1"/>
        </w:rPr>
        <w:t>by</w:t>
      </w:r>
      <w:r>
        <w:rPr>
          <w:spacing w:val="-2"/>
        </w:rPr>
        <w:t xml:space="preserve"> </w:t>
      </w:r>
      <w:r>
        <w:t>the</w:t>
      </w:r>
      <w:r>
        <w:rPr>
          <w:spacing w:val="-2"/>
        </w:rPr>
        <w:t xml:space="preserve"> Customer</w:t>
      </w:r>
      <w:r>
        <w:rPr>
          <w:spacing w:val="2"/>
        </w:rPr>
        <w:t xml:space="preserve"> </w:t>
      </w:r>
      <w:r>
        <w:rPr>
          <w:spacing w:val="-2"/>
        </w:rPr>
        <w:t>under</w:t>
      </w:r>
      <w:r>
        <w:rPr>
          <w:spacing w:val="2"/>
        </w:rPr>
        <w:t xml:space="preserve"> </w:t>
      </w:r>
      <w:r>
        <w:rPr>
          <w:spacing w:val="-2"/>
        </w:rPr>
        <w:t>or</w:t>
      </w:r>
      <w:r>
        <w:rPr>
          <w:spacing w:val="39"/>
        </w:rPr>
        <w:t xml:space="preserve"> </w:t>
      </w:r>
      <w:r>
        <w:rPr>
          <w:spacing w:val="-1"/>
        </w:rPr>
        <w:t>in</w:t>
      </w:r>
      <w:r>
        <w:rPr>
          <w:spacing w:val="17"/>
        </w:rPr>
        <w:t xml:space="preserve"> </w:t>
      </w:r>
      <w:r>
        <w:rPr>
          <w:spacing w:val="-1"/>
        </w:rPr>
        <w:t>connection</w:t>
      </w:r>
      <w:r>
        <w:rPr>
          <w:spacing w:val="17"/>
        </w:rPr>
        <w:t xml:space="preserve"> </w:t>
      </w:r>
      <w:r>
        <w:rPr>
          <w:spacing w:val="-2"/>
        </w:rPr>
        <w:t>with</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19"/>
        </w:rPr>
        <w:t xml:space="preserve"> </w:t>
      </w:r>
      <w:r>
        <w:rPr>
          <w:spacing w:val="-1"/>
        </w:rPr>
        <w:t>Contract</w:t>
      </w:r>
      <w:r>
        <w:rPr>
          <w:spacing w:val="17"/>
        </w:rPr>
        <w:t xml:space="preserve"> </w:t>
      </w:r>
      <w:r>
        <w:rPr>
          <w:spacing w:val="-1"/>
        </w:rPr>
        <w:t>as</w:t>
      </w:r>
      <w:r>
        <w:rPr>
          <w:spacing w:val="15"/>
        </w:rPr>
        <w:t xml:space="preserve"> </w:t>
      </w:r>
      <w:r>
        <w:t>a</w:t>
      </w:r>
      <w:r>
        <w:rPr>
          <w:spacing w:val="15"/>
        </w:rPr>
        <w:t xml:space="preserve"> </w:t>
      </w:r>
      <w:r>
        <w:rPr>
          <w:spacing w:val="-2"/>
        </w:rPr>
        <w:t>result</w:t>
      </w:r>
      <w:r>
        <w:rPr>
          <w:spacing w:val="19"/>
        </w:rPr>
        <w:t xml:space="preserve"> </w:t>
      </w:r>
      <w:r>
        <w:rPr>
          <w:spacing w:val="-2"/>
        </w:rPr>
        <w:t>of</w:t>
      </w:r>
      <w:r>
        <w:rPr>
          <w:spacing w:val="19"/>
        </w:rPr>
        <w:t xml:space="preserve"> </w:t>
      </w:r>
      <w:r>
        <w:rPr>
          <w:spacing w:val="-1"/>
        </w:rPr>
        <w:t>Defaults</w:t>
      </w:r>
      <w:r>
        <w:rPr>
          <w:spacing w:val="43"/>
        </w:rP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shall</w:t>
      </w:r>
      <w:r>
        <w:t xml:space="preserve"> </w:t>
      </w:r>
      <w:r>
        <w:rPr>
          <w:spacing w:val="-1"/>
        </w:rPr>
        <w:t>in</w:t>
      </w:r>
      <w:r>
        <w:t xml:space="preserve"> </w:t>
      </w:r>
      <w:r>
        <w:rPr>
          <w:spacing w:val="-2"/>
        </w:rPr>
        <w:t>no</w:t>
      </w:r>
      <w:r>
        <w:t xml:space="preserve"> </w:t>
      </w:r>
      <w:r>
        <w:rPr>
          <w:spacing w:val="-2"/>
        </w:rPr>
        <w:t>event</w:t>
      </w:r>
      <w:r>
        <w:rPr>
          <w:spacing w:val="2"/>
        </w:rPr>
        <w:t xml:space="preserve"> </w:t>
      </w:r>
      <w:r>
        <w:rPr>
          <w:spacing w:val="-2"/>
        </w:rPr>
        <w:t>exceed:</w:t>
      </w:r>
    </w:p>
    <w:p w:rsidR="008918FA" w:rsidRDefault="008918FA" w:rsidP="008918FA">
      <w:pPr>
        <w:pStyle w:val="BodyText"/>
        <w:numPr>
          <w:ilvl w:val="4"/>
          <w:numId w:val="66"/>
        </w:numPr>
        <w:tabs>
          <w:tab w:val="left" w:pos="3163"/>
        </w:tabs>
        <w:spacing w:before="121"/>
        <w:ind w:left="3162" w:right="108" w:hanging="568"/>
        <w:jc w:val="both"/>
      </w:pPr>
      <w:bookmarkStart w:id="209" w:name="_bookmark205"/>
      <w:bookmarkEnd w:id="209"/>
      <w:r>
        <w:rPr>
          <w:spacing w:val="-1"/>
        </w:rPr>
        <w:t>in</w:t>
      </w:r>
      <w:r>
        <w:rPr>
          <w:spacing w:val="58"/>
        </w:rPr>
        <w:t xml:space="preserve"> </w:t>
      </w:r>
      <w:r>
        <w:rPr>
          <w:spacing w:val="-1"/>
        </w:rPr>
        <w:t>relation</w:t>
      </w:r>
      <w:r>
        <w:rPr>
          <w:spacing w:val="58"/>
        </w:rPr>
        <w:t xml:space="preserve"> </w:t>
      </w:r>
      <w:r>
        <w:t>to</w:t>
      </w:r>
      <w:r>
        <w:rPr>
          <w:spacing w:val="59"/>
        </w:rPr>
        <w:t xml:space="preserve"> </w:t>
      </w:r>
      <w:r>
        <w:rPr>
          <w:spacing w:val="-1"/>
        </w:rPr>
        <w:t>any</w:t>
      </w:r>
      <w:r>
        <w:rPr>
          <w:spacing w:val="58"/>
        </w:rPr>
        <w:t xml:space="preserve"> </w:t>
      </w:r>
      <w:r>
        <w:rPr>
          <w:spacing w:val="-1"/>
        </w:rPr>
        <w:t>Defaults</w:t>
      </w:r>
      <w:r>
        <w:rPr>
          <w:spacing w:val="59"/>
        </w:rPr>
        <w:t xml:space="preserve"> </w:t>
      </w:r>
      <w:r>
        <w:rPr>
          <w:spacing w:val="-1"/>
        </w:rPr>
        <w:t>occurring</w:t>
      </w:r>
      <w:r>
        <w:rPr>
          <w:spacing w:val="58"/>
        </w:rPr>
        <w:t xml:space="preserve"> </w:t>
      </w:r>
      <w:r>
        <w:t>from</w:t>
      </w:r>
      <w:r>
        <w:rPr>
          <w:spacing w:val="58"/>
        </w:rPr>
        <w:t xml:space="preserve"> </w:t>
      </w:r>
      <w:r>
        <w:t>the</w:t>
      </w:r>
      <w:r>
        <w:rPr>
          <w:spacing w:val="55"/>
        </w:rPr>
        <w:t xml:space="preserve"> </w:t>
      </w:r>
      <w:r>
        <w:rPr>
          <w:spacing w:val="-2"/>
        </w:rPr>
        <w:t>Call</w:t>
      </w:r>
      <w:r>
        <w:rPr>
          <w:spacing w:val="59"/>
        </w:rPr>
        <w:t xml:space="preserve"> </w:t>
      </w:r>
      <w:r>
        <w:t>Off</w:t>
      </w:r>
      <w:r>
        <w:rPr>
          <w:spacing w:val="24"/>
        </w:rPr>
        <w:t xml:space="preserve"> </w:t>
      </w:r>
      <w:r>
        <w:rPr>
          <w:spacing w:val="-1"/>
        </w:rPr>
        <w:t>Commencement</w:t>
      </w:r>
      <w:r>
        <w:rPr>
          <w:spacing w:val="11"/>
        </w:rPr>
        <w:t xml:space="preserve"> </w:t>
      </w:r>
      <w:r>
        <w:rPr>
          <w:spacing w:val="-1"/>
        </w:rPr>
        <w:t>Date</w:t>
      </w:r>
      <w:r>
        <w:rPr>
          <w:spacing w:val="6"/>
        </w:rPr>
        <w:t xml:space="preserve"> </w:t>
      </w:r>
      <w:r>
        <w:rPr>
          <w:spacing w:val="-1"/>
        </w:rPr>
        <w:t>to</w:t>
      </w:r>
      <w:r>
        <w:rPr>
          <w:spacing w:val="9"/>
        </w:rPr>
        <w:t xml:space="preserve"> </w:t>
      </w:r>
      <w:r>
        <w:t>the</w:t>
      </w:r>
      <w:r>
        <w:rPr>
          <w:spacing w:val="9"/>
        </w:rPr>
        <w:t xml:space="preserve"> </w:t>
      </w:r>
      <w:r>
        <w:rPr>
          <w:spacing w:val="-1"/>
        </w:rPr>
        <w:t>end</w:t>
      </w:r>
      <w:r>
        <w:rPr>
          <w:spacing w:val="9"/>
        </w:rPr>
        <w:t xml:space="preserve"> </w:t>
      </w:r>
      <w:r>
        <w:rPr>
          <w:spacing w:val="-1"/>
        </w:rPr>
        <w:t>of</w:t>
      </w:r>
      <w:r>
        <w:rPr>
          <w:spacing w:val="13"/>
        </w:rPr>
        <w:t xml:space="preserve"> </w:t>
      </w:r>
      <w:r>
        <w:t>the</w:t>
      </w:r>
      <w:r>
        <w:rPr>
          <w:spacing w:val="6"/>
        </w:rPr>
        <w:t xml:space="preserve"> </w:t>
      </w:r>
      <w:r>
        <w:rPr>
          <w:spacing w:val="-1"/>
        </w:rPr>
        <w:t>first</w:t>
      </w:r>
      <w:r>
        <w:rPr>
          <w:spacing w:val="8"/>
        </w:rPr>
        <w:t xml:space="preserve"> </w:t>
      </w:r>
      <w:r>
        <w:rPr>
          <w:spacing w:val="-2"/>
        </w:rPr>
        <w:t>Call</w:t>
      </w:r>
      <w:r>
        <w:rPr>
          <w:spacing w:val="8"/>
        </w:rPr>
        <w:t xml:space="preserve"> </w:t>
      </w:r>
      <w:r>
        <w:rPr>
          <w:spacing w:val="1"/>
        </w:rPr>
        <w:t>Off</w:t>
      </w:r>
      <w:r>
        <w:rPr>
          <w:spacing w:val="24"/>
        </w:rPr>
        <w:t xml:space="preserve"> </w:t>
      </w:r>
      <w:r>
        <w:rPr>
          <w:spacing w:val="-1"/>
        </w:rPr>
        <w:t>Contract</w:t>
      </w:r>
      <w:r>
        <w:rPr>
          <w:spacing w:val="38"/>
        </w:rPr>
        <w:t xml:space="preserve"> </w:t>
      </w:r>
      <w:r>
        <w:rPr>
          <w:spacing w:val="-1"/>
        </w:rPr>
        <w:t>Year,</w:t>
      </w:r>
      <w:r>
        <w:rPr>
          <w:spacing w:val="35"/>
        </w:rPr>
        <w:t xml:space="preserve"> </w:t>
      </w:r>
      <w:r>
        <w:t>the</w:t>
      </w:r>
      <w:r>
        <w:rPr>
          <w:spacing w:val="37"/>
        </w:rPr>
        <w:t xml:space="preserve"> </w:t>
      </w:r>
      <w:r>
        <w:rPr>
          <w:spacing w:val="-1"/>
        </w:rPr>
        <w:t>higher</w:t>
      </w:r>
      <w:r>
        <w:rPr>
          <w:spacing w:val="36"/>
        </w:rPr>
        <w:t xml:space="preserve"> </w:t>
      </w:r>
      <w:r>
        <w:rPr>
          <w:spacing w:val="-2"/>
        </w:rPr>
        <w:t>of</w:t>
      </w:r>
      <w:r>
        <w:rPr>
          <w:spacing w:val="38"/>
        </w:rPr>
        <w:t xml:space="preserve"> </w:t>
      </w:r>
      <w:r>
        <w:t>ten</w:t>
      </w:r>
      <w:r>
        <w:rPr>
          <w:spacing w:val="34"/>
        </w:rPr>
        <w:t xml:space="preserve"> </w:t>
      </w:r>
      <w:r>
        <w:rPr>
          <w:spacing w:val="-2"/>
        </w:rPr>
        <w:t>million</w:t>
      </w:r>
      <w:r>
        <w:rPr>
          <w:spacing w:val="37"/>
        </w:rPr>
        <w:t xml:space="preserve"> </w:t>
      </w:r>
      <w:r>
        <w:rPr>
          <w:spacing w:val="-1"/>
        </w:rPr>
        <w:t>pounds</w:t>
      </w:r>
      <w:r>
        <w:rPr>
          <w:spacing w:val="28"/>
        </w:rPr>
        <w:t xml:space="preserve"> </w:t>
      </w:r>
      <w:r>
        <w:rPr>
          <w:spacing w:val="-1"/>
        </w:rPr>
        <w:t>(£10,000,000)</w:t>
      </w:r>
      <w:r>
        <w:rPr>
          <w:spacing w:val="24"/>
        </w:rPr>
        <w:t xml:space="preserve"> </w:t>
      </w:r>
      <w:r>
        <w:rPr>
          <w:spacing w:val="-1"/>
        </w:rPr>
        <w:t>and</w:t>
      </w:r>
      <w:r>
        <w:rPr>
          <w:spacing w:val="24"/>
        </w:rPr>
        <w:t xml:space="preserve"> </w:t>
      </w:r>
      <w:r>
        <w:t>a</w:t>
      </w:r>
      <w:r>
        <w:rPr>
          <w:spacing w:val="22"/>
        </w:rPr>
        <w:t xml:space="preserve"> </w:t>
      </w:r>
      <w:r>
        <w:rPr>
          <w:spacing w:val="-2"/>
        </w:rPr>
        <w:t>sum</w:t>
      </w:r>
      <w:r>
        <w:rPr>
          <w:spacing w:val="26"/>
        </w:rPr>
        <w:t xml:space="preserve"> </w:t>
      </w:r>
      <w:r>
        <w:rPr>
          <w:spacing w:val="-1"/>
        </w:rPr>
        <w:t>equal</w:t>
      </w:r>
      <w:r>
        <w:rPr>
          <w:spacing w:val="21"/>
        </w:rPr>
        <w:t xml:space="preserve"> </w:t>
      </w:r>
      <w:r>
        <w:t>to</w:t>
      </w:r>
      <w:r>
        <w:rPr>
          <w:spacing w:val="24"/>
        </w:rPr>
        <w:t xml:space="preserve"> </w:t>
      </w:r>
      <w:r>
        <w:rPr>
          <w:spacing w:val="-1"/>
        </w:rPr>
        <w:t>one</w:t>
      </w:r>
      <w:r>
        <w:rPr>
          <w:spacing w:val="22"/>
        </w:rPr>
        <w:t xml:space="preserve"> </w:t>
      </w:r>
      <w:r>
        <w:rPr>
          <w:spacing w:val="-1"/>
        </w:rPr>
        <w:t>hundred</w:t>
      </w:r>
      <w:r>
        <w:rPr>
          <w:spacing w:val="22"/>
        </w:rPr>
        <w:t xml:space="preserve"> </w:t>
      </w:r>
      <w:r>
        <w:rPr>
          <w:spacing w:val="-1"/>
        </w:rPr>
        <w:t>and</w:t>
      </w:r>
      <w:r>
        <w:rPr>
          <w:spacing w:val="24"/>
        </w:rPr>
        <w:t xml:space="preserve"> </w:t>
      </w:r>
      <w:r>
        <w:t>fifty</w:t>
      </w:r>
      <w:r>
        <w:rPr>
          <w:spacing w:val="34"/>
        </w:rPr>
        <w:t xml:space="preserve"> </w:t>
      </w:r>
      <w:r>
        <w:rPr>
          <w:spacing w:val="-1"/>
        </w:rPr>
        <w:t>per</w:t>
      </w:r>
      <w:r>
        <w:rPr>
          <w:spacing w:val="4"/>
        </w:rPr>
        <w:t xml:space="preserve"> </w:t>
      </w:r>
      <w:r>
        <w:rPr>
          <w:spacing w:val="-1"/>
        </w:rPr>
        <w:t>cent</w:t>
      </w:r>
      <w:r>
        <w:rPr>
          <w:spacing w:val="2"/>
        </w:rPr>
        <w:t xml:space="preserve"> </w:t>
      </w:r>
      <w:r>
        <w:rPr>
          <w:spacing w:val="-1"/>
        </w:rPr>
        <w:t>(150%)</w:t>
      </w:r>
      <w:r>
        <w:rPr>
          <w:spacing w:val="4"/>
        </w:rPr>
        <w:t xml:space="preserve"> </w:t>
      </w:r>
      <w:r>
        <w:rPr>
          <w:spacing w:val="-2"/>
        </w:rPr>
        <w:t>of</w:t>
      </w:r>
      <w:r>
        <w:rPr>
          <w:spacing w:val="4"/>
        </w:rPr>
        <w:t xml:space="preserve"> </w:t>
      </w:r>
      <w:r>
        <w:t>the</w:t>
      </w:r>
      <w:r>
        <w:rPr>
          <w:spacing w:val="3"/>
        </w:rPr>
        <w:t xml:space="preserve"> </w:t>
      </w:r>
      <w:r>
        <w:rPr>
          <w:spacing w:val="-1"/>
        </w:rPr>
        <w:t>Estimated</w:t>
      </w:r>
      <w:r>
        <w:rPr>
          <w:spacing w:val="3"/>
        </w:rPr>
        <w:t xml:space="preserve"> </w:t>
      </w:r>
      <w:r>
        <w:rPr>
          <w:spacing w:val="-1"/>
        </w:rPr>
        <w:t>Year</w:t>
      </w:r>
      <w:r>
        <w:rPr>
          <w:spacing w:val="4"/>
        </w:rPr>
        <w:t xml:space="preserve"> </w:t>
      </w:r>
      <w:r>
        <w:t>1</w:t>
      </w:r>
      <w:r>
        <w:rPr>
          <w:spacing w:val="3"/>
        </w:rPr>
        <w:t xml:space="preserve"> </w:t>
      </w:r>
      <w:r>
        <w:rPr>
          <w:spacing w:val="-2"/>
        </w:rPr>
        <w:t>Call</w:t>
      </w:r>
      <w:r>
        <w:rPr>
          <w:spacing w:val="2"/>
        </w:rPr>
        <w:t xml:space="preserve"> </w:t>
      </w:r>
      <w:r>
        <w:rPr>
          <w:spacing w:val="-1"/>
        </w:rPr>
        <w:t>Off</w:t>
      </w:r>
      <w:r>
        <w:rPr>
          <w:spacing w:val="2"/>
        </w:rPr>
        <w:t xml:space="preserve"> </w:t>
      </w:r>
      <w:r>
        <w:rPr>
          <w:spacing w:val="-1"/>
        </w:rPr>
        <w:t>Contract</w:t>
      </w:r>
      <w:r>
        <w:rPr>
          <w:spacing w:val="25"/>
        </w:rPr>
        <w:t xml:space="preserve"> </w:t>
      </w:r>
      <w:r>
        <w:rPr>
          <w:spacing w:val="-1"/>
        </w:rPr>
        <w:t>Charges;</w:t>
      </w:r>
    </w:p>
    <w:p w:rsidR="008918FA" w:rsidRDefault="008918FA" w:rsidP="008918FA">
      <w:pPr>
        <w:pStyle w:val="BodyText"/>
        <w:numPr>
          <w:ilvl w:val="4"/>
          <w:numId w:val="66"/>
        </w:numPr>
        <w:tabs>
          <w:tab w:val="left" w:pos="3163"/>
        </w:tabs>
        <w:ind w:left="3161" w:right="109" w:hanging="568"/>
        <w:jc w:val="both"/>
      </w:pPr>
      <w:bookmarkStart w:id="210" w:name="_bookmark206"/>
      <w:bookmarkEnd w:id="210"/>
      <w:r>
        <w:rPr>
          <w:spacing w:val="-1"/>
        </w:rPr>
        <w:t>in</w:t>
      </w:r>
      <w:r>
        <w:rPr>
          <w:spacing w:val="27"/>
        </w:rPr>
        <w:t xml:space="preserve"> </w:t>
      </w:r>
      <w:r>
        <w:rPr>
          <w:spacing w:val="-1"/>
        </w:rPr>
        <w:t>relation</w:t>
      </w:r>
      <w:r>
        <w:rPr>
          <w:spacing w:val="27"/>
        </w:rPr>
        <w:t xml:space="preserve"> </w:t>
      </w:r>
      <w:r>
        <w:t>to</w:t>
      </w:r>
      <w:r>
        <w:rPr>
          <w:spacing w:val="27"/>
        </w:rPr>
        <w:t xml:space="preserve"> </w:t>
      </w:r>
      <w:r>
        <w:t>any</w:t>
      </w:r>
      <w:r>
        <w:rPr>
          <w:spacing w:val="26"/>
        </w:rPr>
        <w:t xml:space="preserve"> </w:t>
      </w:r>
      <w:r>
        <w:rPr>
          <w:spacing w:val="-1"/>
        </w:rPr>
        <w:t>Defaults</w:t>
      </w:r>
      <w:r>
        <w:rPr>
          <w:spacing w:val="27"/>
        </w:rPr>
        <w:t xml:space="preserve"> </w:t>
      </w:r>
      <w:r>
        <w:rPr>
          <w:spacing w:val="-1"/>
        </w:rPr>
        <w:t>occurring</w:t>
      </w:r>
      <w:r>
        <w:rPr>
          <w:spacing w:val="29"/>
        </w:rPr>
        <w:t xml:space="preserve"> </w:t>
      </w:r>
      <w:r>
        <w:rPr>
          <w:spacing w:val="-1"/>
        </w:rPr>
        <w:t>in</w:t>
      </w:r>
      <w:r>
        <w:rPr>
          <w:spacing w:val="27"/>
        </w:rPr>
        <w:t xml:space="preserve"> </w:t>
      </w:r>
      <w:r>
        <w:rPr>
          <w:spacing w:val="-1"/>
        </w:rPr>
        <w:t>each</w:t>
      </w:r>
      <w:r>
        <w:rPr>
          <w:spacing w:val="27"/>
        </w:rPr>
        <w:t xml:space="preserve"> </w:t>
      </w:r>
      <w:r>
        <w:rPr>
          <w:spacing w:val="-1"/>
        </w:rPr>
        <w:t>subsequent</w:t>
      </w:r>
      <w:r>
        <w:rPr>
          <w:spacing w:val="29"/>
        </w:rPr>
        <w:t xml:space="preserve"> </w:t>
      </w:r>
      <w:r>
        <w:rPr>
          <w:spacing w:val="-2"/>
        </w:rPr>
        <w:t>Call</w:t>
      </w:r>
      <w:r>
        <w:rPr>
          <w:spacing w:val="49"/>
        </w:rPr>
        <w:t xml:space="preserve"> </w:t>
      </w:r>
      <w:r>
        <w:t>Off</w:t>
      </w:r>
      <w:r>
        <w:rPr>
          <w:spacing w:val="51"/>
        </w:rPr>
        <w:t xml:space="preserve"> </w:t>
      </w:r>
      <w:r>
        <w:rPr>
          <w:spacing w:val="-1"/>
        </w:rPr>
        <w:t>Contract</w:t>
      </w:r>
      <w:r>
        <w:rPr>
          <w:spacing w:val="51"/>
        </w:rPr>
        <w:t xml:space="preserve"> </w:t>
      </w:r>
      <w:r>
        <w:rPr>
          <w:spacing w:val="-2"/>
        </w:rPr>
        <w:t>Year</w:t>
      </w:r>
      <w:r>
        <w:rPr>
          <w:spacing w:val="51"/>
        </w:rPr>
        <w:t xml:space="preserve"> </w:t>
      </w:r>
      <w:r>
        <w:rPr>
          <w:spacing w:val="-1"/>
        </w:rPr>
        <w:t>that</w:t>
      </w:r>
      <w:r>
        <w:rPr>
          <w:spacing w:val="51"/>
        </w:rPr>
        <w:t xml:space="preserve"> </w:t>
      </w:r>
      <w:r>
        <w:rPr>
          <w:spacing w:val="-1"/>
        </w:rPr>
        <w:t>commences</w:t>
      </w:r>
      <w:r>
        <w:rPr>
          <w:spacing w:val="50"/>
        </w:rPr>
        <w:t xml:space="preserve"> </w:t>
      </w:r>
      <w:r>
        <w:rPr>
          <w:spacing w:val="-2"/>
        </w:rPr>
        <w:t>during</w:t>
      </w:r>
      <w:r>
        <w:rPr>
          <w:spacing w:val="50"/>
        </w:rPr>
        <w:t xml:space="preserve"> </w:t>
      </w:r>
      <w:r>
        <w:rPr>
          <w:spacing w:val="-2"/>
        </w:rPr>
        <w:t>the</w:t>
      </w:r>
      <w:r>
        <w:rPr>
          <w:spacing w:val="34"/>
        </w:rPr>
        <w:t xml:space="preserve"> </w:t>
      </w:r>
      <w:r>
        <w:rPr>
          <w:spacing w:val="-1"/>
        </w:rPr>
        <w:t>remainder</w:t>
      </w:r>
      <w:r>
        <w:rPr>
          <w:spacing w:val="35"/>
        </w:rPr>
        <w:t xml:space="preserve"> </w:t>
      </w:r>
      <w:r>
        <w:rPr>
          <w:spacing w:val="-2"/>
        </w:rPr>
        <w:t>of</w:t>
      </w:r>
      <w:r>
        <w:rPr>
          <w:spacing w:val="35"/>
        </w:rPr>
        <w:t xml:space="preserve"> </w:t>
      </w:r>
      <w:r>
        <w:t>the</w:t>
      </w:r>
      <w:r>
        <w:rPr>
          <w:spacing w:val="34"/>
        </w:rPr>
        <w:t xml:space="preserve"> </w:t>
      </w:r>
      <w:r>
        <w:rPr>
          <w:spacing w:val="-2"/>
        </w:rPr>
        <w:t>Call</w:t>
      </w:r>
      <w:r>
        <w:rPr>
          <w:spacing w:val="33"/>
        </w:rPr>
        <w:t xml:space="preserve"> </w:t>
      </w:r>
      <w:r>
        <w:rPr>
          <w:spacing w:val="-1"/>
        </w:rPr>
        <w:t>Off</w:t>
      </w:r>
      <w:r>
        <w:rPr>
          <w:spacing w:val="35"/>
        </w:rPr>
        <w:t xml:space="preserve"> </w:t>
      </w:r>
      <w:r>
        <w:rPr>
          <w:spacing w:val="-1"/>
        </w:rPr>
        <w:t>Contract</w:t>
      </w:r>
      <w:r>
        <w:rPr>
          <w:spacing w:val="36"/>
        </w:rPr>
        <w:t xml:space="preserve"> </w:t>
      </w:r>
      <w:r>
        <w:rPr>
          <w:spacing w:val="-2"/>
        </w:rPr>
        <w:t>Period,</w:t>
      </w:r>
      <w:r>
        <w:rPr>
          <w:spacing w:val="36"/>
        </w:rPr>
        <w:t xml:space="preserve"> </w:t>
      </w:r>
      <w:r>
        <w:t>the</w:t>
      </w:r>
      <w:r>
        <w:rPr>
          <w:spacing w:val="32"/>
        </w:rPr>
        <w:t xml:space="preserve"> </w:t>
      </w:r>
      <w:r>
        <w:rPr>
          <w:spacing w:val="-1"/>
        </w:rPr>
        <w:t>higher</w:t>
      </w:r>
      <w:r>
        <w:rPr>
          <w:spacing w:val="33"/>
        </w:rPr>
        <w:t xml:space="preserve"> </w:t>
      </w:r>
      <w:r>
        <w:rPr>
          <w:spacing w:val="-3"/>
        </w:rPr>
        <w:t>of</w:t>
      </w:r>
      <w:r>
        <w:rPr>
          <w:spacing w:val="32"/>
        </w:rPr>
        <w:t xml:space="preserve"> </w:t>
      </w:r>
      <w:r>
        <w:t>ten</w:t>
      </w:r>
      <w:r>
        <w:rPr>
          <w:spacing w:val="32"/>
        </w:rPr>
        <w:t xml:space="preserve"> </w:t>
      </w:r>
      <w:r>
        <w:rPr>
          <w:spacing w:val="-2"/>
        </w:rPr>
        <w:t>million</w:t>
      </w:r>
      <w:r>
        <w:rPr>
          <w:spacing w:val="3"/>
        </w:rPr>
        <w:t xml:space="preserve"> </w:t>
      </w:r>
      <w:r>
        <w:rPr>
          <w:spacing w:val="-1"/>
        </w:rPr>
        <w:t>pounds</w:t>
      </w:r>
      <w:r>
        <w:rPr>
          <w:spacing w:val="32"/>
        </w:rPr>
        <w:t xml:space="preserve"> </w:t>
      </w:r>
      <w:r>
        <w:rPr>
          <w:spacing w:val="-1"/>
        </w:rPr>
        <w:t>(£10,000,000)</w:t>
      </w:r>
      <w:r>
        <w:rPr>
          <w:spacing w:val="33"/>
        </w:rPr>
        <w:t xml:space="preserve"> </w:t>
      </w:r>
      <w:r>
        <w:rPr>
          <w:spacing w:val="-1"/>
        </w:rPr>
        <w:t>in</w:t>
      </w:r>
      <w:r>
        <w:rPr>
          <w:spacing w:val="31"/>
        </w:rPr>
        <w:t xml:space="preserve"> </w:t>
      </w:r>
      <w:r>
        <w:rPr>
          <w:spacing w:val="-1"/>
        </w:rPr>
        <w:t>each</w:t>
      </w:r>
      <w:r>
        <w:rPr>
          <w:spacing w:val="32"/>
        </w:rPr>
        <w:t xml:space="preserve"> </w:t>
      </w:r>
      <w:r>
        <w:rPr>
          <w:spacing w:val="-1"/>
        </w:rPr>
        <w:t>such</w:t>
      </w:r>
      <w:r>
        <w:rPr>
          <w:spacing w:val="30"/>
        </w:rPr>
        <w:t xml:space="preserve"> </w:t>
      </w:r>
      <w:r>
        <w:rPr>
          <w:spacing w:val="-2"/>
        </w:rPr>
        <w:t>Call</w:t>
      </w:r>
      <w:r>
        <w:rPr>
          <w:spacing w:val="31"/>
        </w:rPr>
        <w:t xml:space="preserve"> </w:t>
      </w:r>
      <w:r>
        <w:rPr>
          <w:spacing w:val="-1"/>
        </w:rPr>
        <w:t>Off</w:t>
      </w:r>
      <w:r>
        <w:rPr>
          <w:spacing w:val="37"/>
        </w:rPr>
        <w:t xml:space="preserve"> </w:t>
      </w:r>
      <w:r>
        <w:rPr>
          <w:spacing w:val="-1"/>
        </w:rPr>
        <w:t>Contract</w:t>
      </w:r>
      <w:r>
        <w:rPr>
          <w:spacing w:val="23"/>
        </w:rPr>
        <w:t xml:space="preserve"> </w:t>
      </w:r>
      <w:r>
        <w:rPr>
          <w:spacing w:val="-1"/>
        </w:rPr>
        <w:t>Year</w:t>
      </w:r>
      <w:r>
        <w:rPr>
          <w:spacing w:val="24"/>
        </w:rPr>
        <w:t xml:space="preserve"> </w:t>
      </w:r>
      <w:r>
        <w:rPr>
          <w:spacing w:val="-1"/>
        </w:rPr>
        <w:t>and</w:t>
      </w:r>
      <w:r>
        <w:rPr>
          <w:spacing w:val="22"/>
        </w:rPr>
        <w:t xml:space="preserve"> </w:t>
      </w:r>
      <w:r>
        <w:t>a</w:t>
      </w:r>
      <w:r>
        <w:rPr>
          <w:spacing w:val="22"/>
        </w:rPr>
        <w:t xml:space="preserve"> </w:t>
      </w:r>
      <w:r>
        <w:rPr>
          <w:spacing w:val="-1"/>
        </w:rPr>
        <w:t>sum</w:t>
      </w:r>
      <w:r>
        <w:rPr>
          <w:spacing w:val="23"/>
        </w:rPr>
        <w:t xml:space="preserve"> </w:t>
      </w:r>
      <w:r>
        <w:rPr>
          <w:spacing w:val="-1"/>
        </w:rPr>
        <w:t>equal</w:t>
      </w:r>
      <w:r>
        <w:rPr>
          <w:spacing w:val="21"/>
        </w:rPr>
        <w:t xml:space="preserve"> </w:t>
      </w:r>
      <w:r>
        <w:t>to</w:t>
      </w:r>
      <w:r>
        <w:rPr>
          <w:spacing w:val="22"/>
        </w:rPr>
        <w:t xml:space="preserve"> </w:t>
      </w:r>
      <w:r>
        <w:rPr>
          <w:spacing w:val="-1"/>
        </w:rPr>
        <w:t>one</w:t>
      </w:r>
      <w:r>
        <w:rPr>
          <w:spacing w:val="22"/>
        </w:rPr>
        <w:t xml:space="preserve"> </w:t>
      </w:r>
      <w:r>
        <w:rPr>
          <w:spacing w:val="-1"/>
        </w:rPr>
        <w:t>hundred</w:t>
      </w:r>
      <w:r>
        <w:rPr>
          <w:spacing w:val="19"/>
        </w:rPr>
        <w:t xml:space="preserve"> </w:t>
      </w:r>
      <w:r>
        <w:rPr>
          <w:spacing w:val="-1"/>
        </w:rPr>
        <w:t>and</w:t>
      </w:r>
      <w:r>
        <w:rPr>
          <w:spacing w:val="23"/>
        </w:rPr>
        <w:t xml:space="preserve"> </w:t>
      </w:r>
      <w:r>
        <w:t>fifty</w:t>
      </w:r>
      <w:r>
        <w:rPr>
          <w:spacing w:val="26"/>
        </w:rPr>
        <w:t xml:space="preserve"> </w:t>
      </w:r>
      <w:r>
        <w:rPr>
          <w:spacing w:val="-1"/>
        </w:rPr>
        <w:t>percent</w:t>
      </w:r>
      <w:r>
        <w:rPr>
          <w:spacing w:val="14"/>
        </w:rPr>
        <w:t xml:space="preserve"> </w:t>
      </w:r>
      <w:r>
        <w:rPr>
          <w:spacing w:val="-1"/>
        </w:rPr>
        <w:t>(150%)</w:t>
      </w:r>
      <w:r>
        <w:rPr>
          <w:spacing w:val="17"/>
        </w:rPr>
        <w:t xml:space="preserve"> </w:t>
      </w:r>
      <w:r>
        <w:rPr>
          <w:spacing w:val="-2"/>
        </w:rPr>
        <w:t>of</w:t>
      </w:r>
      <w:r>
        <w:rPr>
          <w:spacing w:val="14"/>
        </w:rPr>
        <w:t xml:space="preserve"> </w:t>
      </w:r>
      <w:r>
        <w:t>the</w:t>
      </w:r>
      <w:r>
        <w:rPr>
          <w:spacing w:val="15"/>
        </w:rPr>
        <w:t xml:space="preserve"> </w:t>
      </w:r>
      <w:r>
        <w:rPr>
          <w:spacing w:val="-2"/>
        </w:rPr>
        <w:t>Call</w:t>
      </w:r>
      <w:r>
        <w:rPr>
          <w:spacing w:val="14"/>
        </w:rPr>
        <w:t xml:space="preserve"> </w:t>
      </w:r>
      <w:r>
        <w:rPr>
          <w:spacing w:val="-1"/>
        </w:rPr>
        <w:t>Off</w:t>
      </w:r>
      <w:r>
        <w:rPr>
          <w:spacing w:val="16"/>
        </w:rPr>
        <w:t xml:space="preserve"> </w:t>
      </w:r>
      <w:r>
        <w:rPr>
          <w:spacing w:val="-1"/>
        </w:rPr>
        <w:t>Contract</w:t>
      </w:r>
      <w:r>
        <w:rPr>
          <w:spacing w:val="17"/>
        </w:rPr>
        <w:t xml:space="preserve"> </w:t>
      </w:r>
      <w:r>
        <w:rPr>
          <w:spacing w:val="-1"/>
        </w:rPr>
        <w:t>Charges</w:t>
      </w:r>
      <w:r>
        <w:rPr>
          <w:spacing w:val="13"/>
        </w:rPr>
        <w:t xml:space="preserve"> </w:t>
      </w:r>
      <w:r>
        <w:rPr>
          <w:spacing w:val="-2"/>
        </w:rPr>
        <w:t>payable</w:t>
      </w:r>
      <w:r>
        <w:rPr>
          <w:spacing w:val="29"/>
        </w:rPr>
        <w:t xml:space="preserve"> </w:t>
      </w:r>
      <w:r>
        <w:t xml:space="preserve">to the </w:t>
      </w:r>
      <w:r>
        <w:rPr>
          <w:spacing w:val="-2"/>
        </w:rPr>
        <w:t>Supplier</w:t>
      </w:r>
      <w:r>
        <w:rPr>
          <w:spacing w:val="2"/>
        </w:rPr>
        <w:t xml:space="preserve"> </w:t>
      </w:r>
      <w:r>
        <w:rPr>
          <w:spacing w:val="-1"/>
        </w:rPr>
        <w:t>under</w:t>
      </w:r>
      <w:r>
        <w:rPr>
          <w:spacing w:val="2"/>
        </w:rPr>
        <w:t xml:space="preserve"> </w:t>
      </w:r>
      <w:r>
        <w:rPr>
          <w:spacing w:val="-1"/>
        </w:rPr>
        <w:t>this</w:t>
      </w:r>
      <w:r>
        <w:rPr>
          <w:spacing w:val="1"/>
        </w:rPr>
        <w:t xml:space="preserve"> </w:t>
      </w:r>
      <w:r>
        <w:rPr>
          <w:spacing w:val="-2"/>
        </w:rPr>
        <w:t>Call</w:t>
      </w:r>
      <w:r>
        <w:rPr>
          <w:spacing w:val="2"/>
        </w:rPr>
        <w:t xml:space="preserve"> </w:t>
      </w:r>
      <w:r>
        <w:t>Off</w:t>
      </w:r>
      <w:r>
        <w:rPr>
          <w:spacing w:val="2"/>
        </w:rPr>
        <w:t xml:space="preserve"> </w:t>
      </w:r>
      <w:r>
        <w:rPr>
          <w:spacing w:val="-1"/>
        </w:rPr>
        <w:t>Contract</w:t>
      </w:r>
      <w:r>
        <w:rPr>
          <w:spacing w:val="2"/>
        </w:rPr>
        <w:t xml:space="preserve"> </w:t>
      </w:r>
      <w:r>
        <w:rPr>
          <w:spacing w:val="-1"/>
        </w:rPr>
        <w:t>in</w:t>
      </w:r>
      <w:r>
        <w:t xml:space="preserve"> the </w:t>
      </w:r>
      <w:r>
        <w:rPr>
          <w:spacing w:val="-2"/>
        </w:rPr>
        <w:t>previous</w:t>
      </w:r>
      <w:r>
        <w:rPr>
          <w:spacing w:val="46"/>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Year;</w:t>
      </w:r>
      <w:r>
        <w:rPr>
          <w:spacing w:val="2"/>
        </w:rPr>
        <w:t xml:space="preserve"> </w:t>
      </w:r>
      <w:r>
        <w:rPr>
          <w:spacing w:val="-2"/>
        </w:rPr>
        <w:t>and</w:t>
      </w:r>
    </w:p>
    <w:p w:rsidR="008918FA" w:rsidRDefault="008918FA" w:rsidP="008918FA">
      <w:pPr>
        <w:pStyle w:val="BodyText"/>
        <w:numPr>
          <w:ilvl w:val="4"/>
          <w:numId w:val="66"/>
        </w:numPr>
        <w:tabs>
          <w:tab w:val="left" w:pos="3162"/>
        </w:tabs>
        <w:spacing w:before="121"/>
        <w:ind w:left="3161" w:right="112" w:hanging="568"/>
        <w:jc w:val="both"/>
      </w:pPr>
      <w:bookmarkStart w:id="211" w:name="_bookmark207"/>
      <w:bookmarkEnd w:id="211"/>
      <w:r>
        <w:rPr>
          <w:spacing w:val="-1"/>
        </w:rPr>
        <w:t>in</w:t>
      </w:r>
      <w:r>
        <w:rPr>
          <w:spacing w:val="9"/>
        </w:rPr>
        <w:t xml:space="preserve"> </w:t>
      </w:r>
      <w:r>
        <w:rPr>
          <w:spacing w:val="-1"/>
        </w:rPr>
        <w:t>relation</w:t>
      </w:r>
      <w:r>
        <w:rPr>
          <w:spacing w:val="9"/>
        </w:rPr>
        <w:t xml:space="preserve"> </w:t>
      </w:r>
      <w:r>
        <w:t>to</w:t>
      </w:r>
      <w:r>
        <w:rPr>
          <w:spacing w:val="9"/>
        </w:rPr>
        <w:t xml:space="preserve"> </w:t>
      </w:r>
      <w:r>
        <w:rPr>
          <w:spacing w:val="-1"/>
        </w:rPr>
        <w:t>any</w:t>
      </w:r>
      <w:r>
        <w:rPr>
          <w:spacing w:val="7"/>
        </w:rPr>
        <w:t xml:space="preserve"> </w:t>
      </w:r>
      <w:r>
        <w:rPr>
          <w:spacing w:val="-1"/>
        </w:rPr>
        <w:t>Defaults</w:t>
      </w:r>
      <w:r>
        <w:rPr>
          <w:spacing w:val="9"/>
        </w:rPr>
        <w:t xml:space="preserve"> </w:t>
      </w:r>
      <w:r>
        <w:rPr>
          <w:spacing w:val="-1"/>
        </w:rPr>
        <w:t>occurring</w:t>
      </w:r>
      <w:r>
        <w:rPr>
          <w:spacing w:val="9"/>
        </w:rPr>
        <w:t xml:space="preserve"> </w:t>
      </w:r>
      <w:r>
        <w:rPr>
          <w:spacing w:val="-1"/>
        </w:rPr>
        <w:t>in</w:t>
      </w:r>
      <w:r>
        <w:rPr>
          <w:spacing w:val="9"/>
        </w:rPr>
        <w:t xml:space="preserve"> </w:t>
      </w:r>
      <w:r>
        <w:rPr>
          <w:spacing w:val="-1"/>
        </w:rPr>
        <w:t>each</w:t>
      </w:r>
      <w:r>
        <w:rPr>
          <w:spacing w:val="7"/>
        </w:rPr>
        <w:t xml:space="preserve"> </w:t>
      </w:r>
      <w:r>
        <w:rPr>
          <w:spacing w:val="-2"/>
        </w:rPr>
        <w:t>Call</w:t>
      </w:r>
      <w:r>
        <w:rPr>
          <w:spacing w:val="8"/>
        </w:rPr>
        <w:t xml:space="preserve"> </w:t>
      </w:r>
      <w:r>
        <w:rPr>
          <w:spacing w:val="-1"/>
        </w:rPr>
        <w:t>Off</w:t>
      </w:r>
      <w:r>
        <w:rPr>
          <w:spacing w:val="25"/>
        </w:rPr>
        <w:t xml:space="preserve"> </w:t>
      </w:r>
      <w:r>
        <w:rPr>
          <w:spacing w:val="-1"/>
        </w:rPr>
        <w:t>Contract</w:t>
      </w:r>
      <w:r>
        <w:rPr>
          <w:spacing w:val="30"/>
        </w:rPr>
        <w:t xml:space="preserve"> </w:t>
      </w:r>
      <w:r>
        <w:rPr>
          <w:spacing w:val="-1"/>
        </w:rPr>
        <w:t>Year</w:t>
      </w:r>
      <w:r>
        <w:rPr>
          <w:spacing w:val="28"/>
        </w:rPr>
        <w:t xml:space="preserve"> </w:t>
      </w:r>
      <w:r>
        <w:rPr>
          <w:spacing w:val="-1"/>
        </w:rPr>
        <w:t>that</w:t>
      </w:r>
      <w:r>
        <w:rPr>
          <w:spacing w:val="28"/>
        </w:rPr>
        <w:t xml:space="preserve"> </w:t>
      </w:r>
      <w:r>
        <w:rPr>
          <w:spacing w:val="-1"/>
        </w:rPr>
        <w:t>commences</w:t>
      </w:r>
      <w:r>
        <w:rPr>
          <w:spacing w:val="30"/>
        </w:rPr>
        <w:t xml:space="preserve"> </w:t>
      </w:r>
      <w:r>
        <w:rPr>
          <w:spacing w:val="-1"/>
        </w:rPr>
        <w:t>after</w:t>
      </w:r>
      <w:r>
        <w:rPr>
          <w:spacing w:val="30"/>
        </w:rPr>
        <w:t xml:space="preserve"> </w:t>
      </w:r>
      <w:r>
        <w:t>the</w:t>
      </w:r>
      <w:r>
        <w:rPr>
          <w:spacing w:val="27"/>
        </w:rPr>
        <w:t xml:space="preserve"> </w:t>
      </w:r>
      <w:r>
        <w:rPr>
          <w:spacing w:val="-1"/>
        </w:rPr>
        <w:t>end</w:t>
      </w:r>
      <w:r>
        <w:rPr>
          <w:spacing w:val="29"/>
        </w:rPr>
        <w:t xml:space="preserve"> </w:t>
      </w:r>
      <w:r>
        <w:rPr>
          <w:spacing w:val="-2"/>
        </w:rPr>
        <w:t>of</w:t>
      </w:r>
      <w:r>
        <w:rPr>
          <w:spacing w:val="30"/>
        </w:rPr>
        <w:t xml:space="preserve"> </w:t>
      </w:r>
      <w:r>
        <w:t>the</w:t>
      </w:r>
      <w:r>
        <w:rPr>
          <w:spacing w:val="29"/>
        </w:rPr>
        <w:t xml:space="preserve"> </w:t>
      </w:r>
      <w:r>
        <w:rPr>
          <w:spacing w:val="-2"/>
        </w:rPr>
        <w:t>Call</w:t>
      </w:r>
      <w:r>
        <w:rPr>
          <w:spacing w:val="29"/>
        </w:rPr>
        <w:t xml:space="preserve"> </w:t>
      </w:r>
      <w:r>
        <w:rPr>
          <w:spacing w:val="-1"/>
        </w:rPr>
        <w:t>Off</w:t>
      </w:r>
      <w:r>
        <w:rPr>
          <w:spacing w:val="13"/>
        </w:rPr>
        <w:t xml:space="preserve"> </w:t>
      </w:r>
      <w:r>
        <w:rPr>
          <w:spacing w:val="-1"/>
        </w:rPr>
        <w:t>Contract</w:t>
      </w:r>
      <w:r>
        <w:rPr>
          <w:spacing w:val="13"/>
        </w:rPr>
        <w:t xml:space="preserve"> </w:t>
      </w:r>
      <w:r>
        <w:rPr>
          <w:spacing w:val="-2"/>
        </w:rPr>
        <w:t>Period,</w:t>
      </w:r>
      <w:r>
        <w:rPr>
          <w:spacing w:val="13"/>
        </w:rPr>
        <w:t xml:space="preserve"> </w:t>
      </w:r>
      <w:r>
        <w:rPr>
          <w:spacing w:val="-2"/>
        </w:rPr>
        <w:t>the</w:t>
      </w:r>
      <w:r>
        <w:rPr>
          <w:spacing w:val="11"/>
        </w:rPr>
        <w:t xml:space="preserve"> </w:t>
      </w:r>
      <w:r>
        <w:rPr>
          <w:spacing w:val="-1"/>
        </w:rPr>
        <w:t>higher</w:t>
      </w:r>
      <w:r>
        <w:rPr>
          <w:spacing w:val="13"/>
        </w:rPr>
        <w:t xml:space="preserve"> </w:t>
      </w:r>
      <w:r>
        <w:rPr>
          <w:spacing w:val="-2"/>
        </w:rPr>
        <w:t>of</w:t>
      </w:r>
      <w:r>
        <w:rPr>
          <w:spacing w:val="13"/>
        </w:rPr>
        <w:t xml:space="preserve"> </w:t>
      </w:r>
      <w:r>
        <w:t>ten</w:t>
      </w:r>
      <w:r>
        <w:rPr>
          <w:spacing w:val="9"/>
        </w:rPr>
        <w:t xml:space="preserve"> </w:t>
      </w:r>
      <w:r>
        <w:rPr>
          <w:spacing w:val="-2"/>
        </w:rPr>
        <w:t>million</w:t>
      </w:r>
      <w:r>
        <w:rPr>
          <w:spacing w:val="11"/>
        </w:rPr>
        <w:t xml:space="preserve"> </w:t>
      </w:r>
      <w:r>
        <w:rPr>
          <w:spacing w:val="-1"/>
        </w:rPr>
        <w:t>pounds</w:t>
      </w:r>
      <w:r>
        <w:rPr>
          <w:spacing w:val="36"/>
        </w:rPr>
        <w:t xml:space="preserve"> </w:t>
      </w:r>
      <w:r>
        <w:rPr>
          <w:spacing w:val="-1"/>
        </w:rPr>
        <w:t>(£10,000,000)</w:t>
      </w:r>
      <w:r>
        <w:rPr>
          <w:spacing w:val="19"/>
        </w:rPr>
        <w:t xml:space="preserve"> </w:t>
      </w:r>
      <w:r>
        <w:rPr>
          <w:spacing w:val="-1"/>
        </w:rPr>
        <w:t>in</w:t>
      </w:r>
      <w:r>
        <w:rPr>
          <w:spacing w:val="17"/>
        </w:rPr>
        <w:t xml:space="preserve"> </w:t>
      </w:r>
      <w:r>
        <w:rPr>
          <w:spacing w:val="-2"/>
        </w:rPr>
        <w:t>each</w:t>
      </w:r>
      <w:r>
        <w:rPr>
          <w:spacing w:val="18"/>
        </w:rPr>
        <w:t xml:space="preserve"> </w:t>
      </w:r>
      <w:r>
        <w:rPr>
          <w:spacing w:val="-2"/>
        </w:rPr>
        <w:t>such</w:t>
      </w:r>
      <w:r>
        <w:rPr>
          <w:spacing w:val="18"/>
        </w:rPr>
        <w:t xml:space="preserve"> </w:t>
      </w:r>
      <w:r>
        <w:rPr>
          <w:spacing w:val="-2"/>
        </w:rPr>
        <w:t>Call</w:t>
      </w:r>
      <w:r>
        <w:rPr>
          <w:spacing w:val="17"/>
        </w:rPr>
        <w:t xml:space="preserve"> </w:t>
      </w:r>
      <w:r>
        <w:rPr>
          <w:spacing w:val="-1"/>
        </w:rPr>
        <w:t>Off</w:t>
      </w:r>
      <w:r>
        <w:rPr>
          <w:spacing w:val="19"/>
        </w:rPr>
        <w:t xml:space="preserve"> </w:t>
      </w:r>
      <w:r>
        <w:rPr>
          <w:spacing w:val="-1"/>
        </w:rPr>
        <w:t>Contract</w:t>
      </w:r>
      <w:r>
        <w:rPr>
          <w:spacing w:val="17"/>
        </w:rPr>
        <w:t xml:space="preserve"> </w:t>
      </w:r>
      <w:r>
        <w:rPr>
          <w:spacing w:val="-1"/>
        </w:rPr>
        <w:t>Year</w:t>
      </w:r>
      <w:r>
        <w:rPr>
          <w:spacing w:val="19"/>
        </w:rPr>
        <w:t xml:space="preserve"> </w:t>
      </w:r>
      <w:r>
        <w:rPr>
          <w:spacing w:val="-1"/>
        </w:rPr>
        <w:t>and</w:t>
      </w:r>
      <w:r>
        <w:rPr>
          <w:spacing w:val="15"/>
        </w:rPr>
        <w:t xml:space="preserve"> </w:t>
      </w:r>
      <w:r>
        <w:t>a</w:t>
      </w:r>
      <w:r>
        <w:rPr>
          <w:spacing w:val="35"/>
        </w:rPr>
        <w:t xml:space="preserve"> </w:t>
      </w:r>
      <w:r>
        <w:rPr>
          <w:spacing w:val="-1"/>
        </w:rPr>
        <w:t>sum</w:t>
      </w:r>
      <w:r>
        <w:rPr>
          <w:spacing w:val="9"/>
        </w:rPr>
        <w:t xml:space="preserve"> </w:t>
      </w:r>
      <w:r>
        <w:rPr>
          <w:spacing w:val="-1"/>
        </w:rPr>
        <w:t>equal</w:t>
      </w:r>
      <w:r>
        <w:rPr>
          <w:spacing w:val="7"/>
        </w:rPr>
        <w:t xml:space="preserve"> </w:t>
      </w:r>
      <w:r>
        <w:t>to</w:t>
      </w:r>
      <w:r>
        <w:rPr>
          <w:spacing w:val="7"/>
        </w:rPr>
        <w:t xml:space="preserve"> </w:t>
      </w:r>
      <w:r>
        <w:rPr>
          <w:spacing w:val="-1"/>
        </w:rPr>
        <w:t>one</w:t>
      </w:r>
      <w:r>
        <w:rPr>
          <w:spacing w:val="8"/>
        </w:rPr>
        <w:t xml:space="preserve"> </w:t>
      </w:r>
      <w:r>
        <w:rPr>
          <w:spacing w:val="-2"/>
        </w:rPr>
        <w:t>hundred</w:t>
      </w:r>
      <w:r>
        <w:rPr>
          <w:spacing w:val="7"/>
        </w:rPr>
        <w:t xml:space="preserve"> </w:t>
      </w:r>
      <w:r>
        <w:rPr>
          <w:spacing w:val="-1"/>
        </w:rPr>
        <w:t>and</w:t>
      </w:r>
      <w:r>
        <w:rPr>
          <w:spacing w:val="6"/>
        </w:rPr>
        <w:t xml:space="preserve"> </w:t>
      </w:r>
      <w:r>
        <w:t>fifty</w:t>
      </w:r>
      <w:r>
        <w:rPr>
          <w:spacing w:val="6"/>
        </w:rPr>
        <w:t xml:space="preserve"> </w:t>
      </w:r>
      <w:r>
        <w:rPr>
          <w:spacing w:val="-1"/>
        </w:rPr>
        <w:t>percent</w:t>
      </w:r>
      <w:r>
        <w:rPr>
          <w:spacing w:val="9"/>
        </w:rPr>
        <w:t xml:space="preserve"> </w:t>
      </w:r>
      <w:r>
        <w:rPr>
          <w:spacing w:val="-1"/>
        </w:rPr>
        <w:t>(150%)</w:t>
      </w:r>
      <w:r>
        <w:rPr>
          <w:spacing w:val="9"/>
        </w:rPr>
        <w:t xml:space="preserve"> </w:t>
      </w:r>
      <w:r>
        <w:rPr>
          <w:spacing w:val="-2"/>
        </w:rPr>
        <w:t>of</w:t>
      </w:r>
      <w:r>
        <w:rPr>
          <w:spacing w:val="9"/>
        </w:rPr>
        <w:t xml:space="preserve"> </w:t>
      </w:r>
      <w:r>
        <w:rPr>
          <w:spacing w:val="-2"/>
        </w:rPr>
        <w:t>the</w:t>
      </w:r>
      <w:r>
        <w:rPr>
          <w:spacing w:val="36"/>
        </w:rPr>
        <w:t xml:space="preserve"> </w:t>
      </w:r>
      <w:r>
        <w:rPr>
          <w:spacing w:val="-2"/>
        </w:rPr>
        <w:t>Call</w:t>
      </w:r>
      <w:r>
        <w:rPr>
          <w:spacing w:val="24"/>
        </w:rPr>
        <w:t xml:space="preserve"> </w:t>
      </w:r>
      <w:r>
        <w:rPr>
          <w:spacing w:val="-1"/>
        </w:rPr>
        <w:t>Off</w:t>
      </w:r>
      <w:r>
        <w:rPr>
          <w:spacing w:val="26"/>
        </w:rPr>
        <w:t xml:space="preserve"> </w:t>
      </w:r>
      <w:r>
        <w:rPr>
          <w:spacing w:val="-1"/>
        </w:rPr>
        <w:t>Contract</w:t>
      </w:r>
      <w:r>
        <w:rPr>
          <w:spacing w:val="24"/>
        </w:rPr>
        <w:t xml:space="preserve"> </w:t>
      </w:r>
      <w:r>
        <w:rPr>
          <w:spacing w:val="-2"/>
        </w:rPr>
        <w:t>Charges</w:t>
      </w:r>
      <w:r>
        <w:rPr>
          <w:spacing w:val="25"/>
        </w:rPr>
        <w:t xml:space="preserve"> </w:t>
      </w:r>
      <w:r>
        <w:rPr>
          <w:spacing w:val="-2"/>
        </w:rPr>
        <w:t>payable</w:t>
      </w:r>
      <w:r>
        <w:rPr>
          <w:spacing w:val="26"/>
        </w:rPr>
        <w:t xml:space="preserve"> </w:t>
      </w:r>
      <w:r>
        <w:t>to</w:t>
      </w:r>
      <w:r>
        <w:rPr>
          <w:spacing w:val="24"/>
        </w:rPr>
        <w:t xml:space="preserve"> </w:t>
      </w:r>
      <w:r>
        <w:t>the</w:t>
      </w:r>
      <w:r>
        <w:rPr>
          <w:spacing w:val="22"/>
        </w:rPr>
        <w:t xml:space="preserve"> </w:t>
      </w:r>
      <w:r>
        <w:rPr>
          <w:spacing w:val="-2"/>
        </w:rPr>
        <w:t>Supplier</w:t>
      </w:r>
      <w:r>
        <w:rPr>
          <w:spacing w:val="26"/>
        </w:rPr>
        <w:t xml:space="preserve"> </w:t>
      </w:r>
      <w:r>
        <w:rPr>
          <w:spacing w:val="-2"/>
        </w:rPr>
        <w:t>under</w:t>
      </w:r>
      <w:r>
        <w:rPr>
          <w:spacing w:val="57"/>
        </w:rPr>
        <w:t xml:space="preserve"> </w:t>
      </w:r>
      <w:r>
        <w:rPr>
          <w:spacing w:val="-1"/>
        </w:rPr>
        <w:t>this</w:t>
      </w:r>
      <w:r>
        <w:rPr>
          <w:spacing w:val="39"/>
        </w:rPr>
        <w:t xml:space="preserve"> </w:t>
      </w:r>
      <w:r>
        <w:rPr>
          <w:spacing w:val="-2"/>
        </w:rPr>
        <w:t>Call</w:t>
      </w:r>
      <w:r>
        <w:rPr>
          <w:spacing w:val="38"/>
        </w:rPr>
        <w:t xml:space="preserve"> </w:t>
      </w:r>
      <w:r>
        <w:t>Off</w:t>
      </w:r>
      <w:r>
        <w:rPr>
          <w:spacing w:val="42"/>
        </w:rPr>
        <w:t xml:space="preserve"> </w:t>
      </w:r>
      <w:r>
        <w:rPr>
          <w:spacing w:val="-2"/>
        </w:rPr>
        <w:t>Contract</w:t>
      </w:r>
      <w:r>
        <w:rPr>
          <w:spacing w:val="40"/>
        </w:rPr>
        <w:t xml:space="preserve"> </w:t>
      </w:r>
      <w:r>
        <w:rPr>
          <w:spacing w:val="-1"/>
        </w:rPr>
        <w:t>in</w:t>
      </w:r>
      <w:r>
        <w:rPr>
          <w:spacing w:val="40"/>
        </w:rPr>
        <w:t xml:space="preserve"> </w:t>
      </w:r>
      <w:r>
        <w:t>the</w:t>
      </w:r>
      <w:r>
        <w:rPr>
          <w:spacing w:val="39"/>
        </w:rPr>
        <w:t xml:space="preserve"> </w:t>
      </w:r>
      <w:r>
        <w:rPr>
          <w:spacing w:val="-1"/>
        </w:rPr>
        <w:t>last</w:t>
      </w:r>
      <w:r>
        <w:rPr>
          <w:spacing w:val="42"/>
        </w:rPr>
        <w:t xml:space="preserve"> </w:t>
      </w:r>
      <w:r>
        <w:rPr>
          <w:spacing w:val="-2"/>
        </w:rPr>
        <w:t>Call</w:t>
      </w:r>
      <w:r>
        <w:rPr>
          <w:spacing w:val="38"/>
        </w:rPr>
        <w:t xml:space="preserve"> </w:t>
      </w:r>
      <w:r>
        <w:t>Off</w:t>
      </w:r>
      <w:r>
        <w:rPr>
          <w:spacing w:val="42"/>
        </w:rPr>
        <w:t xml:space="preserve"> </w:t>
      </w:r>
      <w:r>
        <w:rPr>
          <w:spacing w:val="-2"/>
        </w:rPr>
        <w:t>Contract</w:t>
      </w:r>
      <w:r>
        <w:rPr>
          <w:spacing w:val="42"/>
        </w:rPr>
        <w:t xml:space="preserve"> </w:t>
      </w:r>
      <w:r>
        <w:rPr>
          <w:spacing w:val="-2"/>
        </w:rPr>
        <w:t>Year</w:t>
      </w:r>
      <w:r>
        <w:rPr>
          <w:spacing w:val="48"/>
        </w:rPr>
        <w:t xml:space="preserve"> </w:t>
      </w:r>
      <w:r>
        <w:rPr>
          <w:spacing w:val="-1"/>
        </w:rPr>
        <w:t>commencing</w:t>
      </w:r>
      <w:r>
        <w:t xml:space="preserve"> </w:t>
      </w:r>
      <w:r>
        <w:rPr>
          <w:spacing w:val="-2"/>
        </w:rPr>
        <w:t>during</w:t>
      </w:r>
      <w:r>
        <w:t xml:space="preserve"> the</w:t>
      </w:r>
      <w:r>
        <w:rPr>
          <w:spacing w:val="-4"/>
        </w:rPr>
        <w:t xml:space="preserve"> </w:t>
      </w:r>
      <w:r>
        <w:rPr>
          <w:spacing w:val="-2"/>
        </w:rPr>
        <w:t>Call</w:t>
      </w:r>
      <w:r>
        <w:t xml:space="preserve"> </w:t>
      </w:r>
      <w:r>
        <w:rPr>
          <w:spacing w:val="-1"/>
        </w:rPr>
        <w:t>Off</w:t>
      </w:r>
      <w:r>
        <w:rPr>
          <w:spacing w:val="2"/>
        </w:rPr>
        <w:t xml:space="preserve"> </w:t>
      </w:r>
      <w:r>
        <w:rPr>
          <w:spacing w:val="-2"/>
        </w:rPr>
        <w:t>Contract</w:t>
      </w:r>
      <w:r>
        <w:rPr>
          <w:spacing w:val="1"/>
        </w:rPr>
        <w:t xml:space="preserve"> </w:t>
      </w:r>
      <w:r>
        <w:rPr>
          <w:spacing w:val="-1"/>
        </w:rPr>
        <w:t>Period.</w:t>
      </w:r>
    </w:p>
    <w:p w:rsidR="008918FA" w:rsidRDefault="008918FA" w:rsidP="008918FA">
      <w:pPr>
        <w:pStyle w:val="BodyText"/>
        <w:numPr>
          <w:ilvl w:val="2"/>
          <w:numId w:val="66"/>
        </w:numPr>
        <w:tabs>
          <w:tab w:val="left" w:pos="1886"/>
        </w:tabs>
        <w:spacing w:before="121"/>
        <w:ind w:left="1884" w:right="114" w:hanging="993"/>
        <w:jc w:val="both"/>
      </w:pPr>
      <w:bookmarkStart w:id="212" w:name="_bookmark208"/>
      <w:bookmarkEnd w:id="212"/>
      <w:r>
        <w:rPr>
          <w:spacing w:val="-1"/>
        </w:rPr>
        <w:t>Subject</w:t>
      </w:r>
      <w:r>
        <w:rPr>
          <w:spacing w:val="5"/>
        </w:rPr>
        <w:t xml:space="preserve"> </w:t>
      </w:r>
      <w:r>
        <w:rPr>
          <w:spacing w:val="-1"/>
        </w:rPr>
        <w:t>to</w:t>
      </w:r>
      <w:r>
        <w:rPr>
          <w:spacing w:val="3"/>
        </w:rPr>
        <w:t xml:space="preserve"> </w:t>
      </w:r>
      <w:r>
        <w:rPr>
          <w:spacing w:val="-1"/>
        </w:rPr>
        <w:t>Clauses</w:t>
      </w:r>
      <w:r>
        <w:rPr>
          <w:spacing w:val="3"/>
        </w:rPr>
        <w:t xml:space="preserve"> </w:t>
      </w:r>
      <w:hyperlink w:anchor="_bookmark201" w:history="1">
        <w:r>
          <w:rPr>
            <w:spacing w:val="-1"/>
          </w:rPr>
          <w:t>36.1</w:t>
        </w:r>
      </w:hyperlink>
      <w:r>
        <w:rPr>
          <w:spacing w:val="3"/>
        </w:rPr>
        <w:t xml:space="preserve"> </w:t>
      </w:r>
      <w:r>
        <w:rPr>
          <w:spacing w:val="-1"/>
        </w:rPr>
        <w:t>(Unlimited</w:t>
      </w:r>
      <w:r>
        <w:rPr>
          <w:spacing w:val="3"/>
        </w:rPr>
        <w:t xml:space="preserve"> </w:t>
      </w:r>
      <w:r>
        <w:rPr>
          <w:spacing w:val="-2"/>
        </w:rPr>
        <w:t>Liability)</w:t>
      </w:r>
      <w:r>
        <w:rPr>
          <w:spacing w:val="5"/>
        </w:rPr>
        <w:t xml:space="preserve"> </w:t>
      </w:r>
      <w:r>
        <w:rPr>
          <w:spacing w:val="-1"/>
        </w:rPr>
        <w:t>and</w:t>
      </w:r>
      <w:r>
        <w:rPr>
          <w:spacing w:val="5"/>
        </w:rPr>
        <w:t xml:space="preserve"> </w:t>
      </w:r>
      <w:hyperlink w:anchor="_bookmark202" w:history="1">
        <w:r>
          <w:rPr>
            <w:spacing w:val="-1"/>
          </w:rPr>
          <w:t>36.2</w:t>
        </w:r>
      </w:hyperlink>
      <w:r>
        <w:rPr>
          <w:spacing w:val="3"/>
        </w:rPr>
        <w:t xml:space="preserve"> </w:t>
      </w:r>
      <w:r>
        <w:rPr>
          <w:spacing w:val="-1"/>
        </w:rPr>
        <w:t>(Financial</w:t>
      </w:r>
      <w:r>
        <w:rPr>
          <w:spacing w:val="2"/>
        </w:rPr>
        <w:t xml:space="preserve"> </w:t>
      </w:r>
      <w:r>
        <w:rPr>
          <w:spacing w:val="-1"/>
        </w:rPr>
        <w:t>Limits)</w:t>
      </w:r>
      <w:r>
        <w:rPr>
          <w:spacing w:val="44"/>
        </w:rPr>
        <w:t xml:space="preserve"> </w:t>
      </w:r>
      <w:r>
        <w:rPr>
          <w:spacing w:val="-1"/>
        </w:rPr>
        <w:t>and</w:t>
      </w:r>
      <w:r>
        <w:rPr>
          <w:spacing w:val="31"/>
        </w:rPr>
        <w:t xml:space="preserve"> </w:t>
      </w:r>
      <w:r>
        <w:rPr>
          <w:spacing w:val="-2"/>
        </w:rPr>
        <w:t>without</w:t>
      </w:r>
      <w:r>
        <w:rPr>
          <w:spacing w:val="33"/>
        </w:rPr>
        <w:t xml:space="preserve"> </w:t>
      </w:r>
      <w:r>
        <w:rPr>
          <w:spacing w:val="-1"/>
        </w:rPr>
        <w:t>prejudice</w:t>
      </w:r>
      <w:r>
        <w:rPr>
          <w:spacing w:val="32"/>
        </w:rPr>
        <w:t xml:space="preserve"> </w:t>
      </w:r>
      <w:r>
        <w:t>to</w:t>
      </w:r>
      <w:r>
        <w:rPr>
          <w:spacing w:val="29"/>
        </w:rPr>
        <w:t xml:space="preserve"> </w:t>
      </w:r>
      <w:r>
        <w:rPr>
          <w:spacing w:val="-1"/>
        </w:rPr>
        <w:t>its</w:t>
      </w:r>
      <w:r>
        <w:rPr>
          <w:spacing w:val="32"/>
        </w:rPr>
        <w:t xml:space="preserve"> </w:t>
      </w:r>
      <w:r>
        <w:rPr>
          <w:spacing w:val="-1"/>
        </w:rPr>
        <w:t>obligation</w:t>
      </w:r>
      <w:r>
        <w:rPr>
          <w:spacing w:val="29"/>
        </w:rPr>
        <w:t xml:space="preserve"> </w:t>
      </w:r>
      <w:r>
        <w:t>to</w:t>
      </w:r>
      <w:r>
        <w:rPr>
          <w:spacing w:val="31"/>
        </w:rPr>
        <w:t xml:space="preserve"> </w:t>
      </w:r>
      <w:r>
        <w:rPr>
          <w:spacing w:val="-1"/>
        </w:rPr>
        <w:t>pay</w:t>
      </w:r>
      <w:r>
        <w:rPr>
          <w:spacing w:val="30"/>
        </w:rPr>
        <w:t xml:space="preserve"> </w:t>
      </w:r>
      <w:r>
        <w:t>the</w:t>
      </w:r>
      <w:r>
        <w:rPr>
          <w:spacing w:val="31"/>
        </w:rPr>
        <w:t xml:space="preserve"> </w:t>
      </w:r>
      <w:r>
        <w:rPr>
          <w:spacing w:val="-1"/>
        </w:rPr>
        <w:t>undisputed</w:t>
      </w:r>
      <w:r>
        <w:rPr>
          <w:spacing w:val="32"/>
        </w:rPr>
        <w:t xml:space="preserve"> </w:t>
      </w:r>
      <w:r>
        <w:rPr>
          <w:spacing w:val="-2"/>
        </w:rPr>
        <w:t>Call</w:t>
      </w:r>
      <w:r>
        <w:rPr>
          <w:spacing w:val="28"/>
        </w:rPr>
        <w:t xml:space="preserve"> </w:t>
      </w:r>
      <w:r>
        <w:rPr>
          <w:spacing w:val="-1"/>
        </w:rPr>
        <w:t>Off</w:t>
      </w:r>
      <w:r>
        <w:rPr>
          <w:spacing w:val="53"/>
        </w:rPr>
        <w:t xml:space="preserve"> </w:t>
      </w:r>
      <w:r>
        <w:rPr>
          <w:spacing w:val="-1"/>
        </w:rPr>
        <w:t>Contract</w:t>
      </w:r>
      <w:r>
        <w:rPr>
          <w:spacing w:val="39"/>
        </w:rPr>
        <w:t xml:space="preserve"> </w:t>
      </w:r>
      <w:r>
        <w:rPr>
          <w:spacing w:val="-1"/>
        </w:rPr>
        <w:t>Charges</w:t>
      </w:r>
      <w:r>
        <w:rPr>
          <w:spacing w:val="38"/>
        </w:rPr>
        <w:t xml:space="preserve"> </w:t>
      </w:r>
      <w:r>
        <w:rPr>
          <w:spacing w:val="-2"/>
        </w:rPr>
        <w:t>as</w:t>
      </w:r>
      <w:r>
        <w:rPr>
          <w:spacing w:val="35"/>
        </w:rPr>
        <w:t xml:space="preserve"> </w:t>
      </w:r>
      <w:r>
        <w:rPr>
          <w:spacing w:val="-1"/>
        </w:rPr>
        <w:t>and</w:t>
      </w:r>
      <w:r>
        <w:rPr>
          <w:spacing w:val="37"/>
        </w:rPr>
        <w:t xml:space="preserve"> </w:t>
      </w:r>
      <w:r>
        <w:rPr>
          <w:spacing w:val="-2"/>
        </w:rPr>
        <w:t>when</w:t>
      </w:r>
      <w:r>
        <w:rPr>
          <w:spacing w:val="37"/>
        </w:rPr>
        <w:t xml:space="preserve"> </w:t>
      </w:r>
      <w:r>
        <w:rPr>
          <w:spacing w:val="-1"/>
        </w:rPr>
        <w:t>they</w:t>
      </w:r>
      <w:r>
        <w:rPr>
          <w:spacing w:val="35"/>
        </w:rPr>
        <w:t xml:space="preserve"> </w:t>
      </w:r>
      <w:r>
        <w:t>fall</w:t>
      </w:r>
      <w:r>
        <w:rPr>
          <w:spacing w:val="38"/>
        </w:rPr>
        <w:t xml:space="preserve"> </w:t>
      </w:r>
      <w:r>
        <w:rPr>
          <w:spacing w:val="-1"/>
        </w:rPr>
        <w:t>due</w:t>
      </w:r>
      <w:r>
        <w:rPr>
          <w:spacing w:val="35"/>
        </w:rPr>
        <w:t xml:space="preserve"> </w:t>
      </w:r>
      <w:r>
        <w:t>for</w:t>
      </w:r>
      <w:r>
        <w:rPr>
          <w:spacing w:val="39"/>
        </w:rPr>
        <w:t xml:space="preserve"> </w:t>
      </w:r>
      <w:r>
        <w:rPr>
          <w:spacing w:val="-1"/>
        </w:rPr>
        <w:t>payment,</w:t>
      </w:r>
      <w:r>
        <w:rPr>
          <w:spacing w:val="36"/>
        </w:rPr>
        <w:t xml:space="preserve"> </w:t>
      </w:r>
      <w:r>
        <w:rPr>
          <w:spacing w:val="-1"/>
        </w:rPr>
        <w:t>the</w:t>
      </w:r>
      <w:r>
        <w:rPr>
          <w:spacing w:val="34"/>
        </w:rPr>
        <w:t xml:space="preserve"> </w:t>
      </w:r>
      <w:r>
        <w:rPr>
          <w:spacing w:val="-1"/>
        </w:rPr>
        <w:t>Customer's</w:t>
      </w:r>
      <w:r>
        <w:rPr>
          <w:spacing w:val="15"/>
        </w:rPr>
        <w:t xml:space="preserve"> </w:t>
      </w:r>
      <w:r>
        <w:rPr>
          <w:spacing w:val="-1"/>
        </w:rPr>
        <w:t>total</w:t>
      </w:r>
      <w:r>
        <w:rPr>
          <w:spacing w:val="17"/>
        </w:rPr>
        <w:t xml:space="preserve"> </w:t>
      </w:r>
      <w:r>
        <w:rPr>
          <w:spacing w:val="-1"/>
        </w:rPr>
        <w:t>aggregate</w:t>
      </w:r>
      <w:r>
        <w:rPr>
          <w:spacing w:val="17"/>
        </w:rPr>
        <w:t xml:space="preserve"> </w:t>
      </w:r>
      <w:r>
        <w:rPr>
          <w:spacing w:val="-2"/>
        </w:rPr>
        <w:t>liability</w:t>
      </w:r>
      <w:r>
        <w:rPr>
          <w:spacing w:val="15"/>
        </w:rPr>
        <w:t xml:space="preserve"> </w:t>
      </w:r>
      <w:r>
        <w:rPr>
          <w:spacing w:val="-1"/>
        </w:rPr>
        <w:t>in</w:t>
      </w:r>
      <w:r>
        <w:rPr>
          <w:spacing w:val="17"/>
        </w:rPr>
        <w:t xml:space="preserve"> </w:t>
      </w:r>
      <w:r>
        <w:rPr>
          <w:spacing w:val="-1"/>
        </w:rPr>
        <w:t>respect</w:t>
      </w:r>
      <w:r>
        <w:rPr>
          <w:spacing w:val="20"/>
        </w:rPr>
        <w:t xml:space="preserve"> </w:t>
      </w:r>
      <w:r>
        <w:rPr>
          <w:spacing w:val="-1"/>
        </w:rPr>
        <w:t>of</w:t>
      </w:r>
      <w:r>
        <w:rPr>
          <w:spacing w:val="19"/>
        </w:rPr>
        <w:t xml:space="preserve"> </w:t>
      </w:r>
      <w:r>
        <w:rPr>
          <w:spacing w:val="-1"/>
        </w:rPr>
        <w:t>all</w:t>
      </w:r>
      <w:r>
        <w:rPr>
          <w:spacing w:val="17"/>
        </w:rPr>
        <w:t xml:space="preserve"> </w:t>
      </w:r>
      <w:r>
        <w:rPr>
          <w:spacing w:val="-1"/>
        </w:rPr>
        <w:t>Losses</w:t>
      </w:r>
      <w:r>
        <w:rPr>
          <w:spacing w:val="18"/>
        </w:rPr>
        <w:t xml:space="preserve"> </w:t>
      </w:r>
      <w:r>
        <w:rPr>
          <w:spacing w:val="-1"/>
        </w:rPr>
        <w:t>as</w:t>
      </w:r>
      <w:r>
        <w:rPr>
          <w:spacing w:val="18"/>
        </w:rPr>
        <w:t xml:space="preserve"> </w:t>
      </w:r>
      <w:r>
        <w:t>a</w:t>
      </w:r>
      <w:r>
        <w:rPr>
          <w:spacing w:val="17"/>
        </w:rPr>
        <w:t xml:space="preserve"> </w:t>
      </w:r>
      <w:r>
        <w:rPr>
          <w:spacing w:val="-1"/>
        </w:rPr>
        <w:t>result</w:t>
      </w:r>
      <w:r>
        <w:rPr>
          <w:spacing w:val="45"/>
        </w:rPr>
        <w:t xml:space="preserve"> </w:t>
      </w:r>
      <w:r>
        <w:rPr>
          <w:spacing w:val="-2"/>
        </w:rPr>
        <w:t>of</w:t>
      </w:r>
      <w:r>
        <w:rPr>
          <w:spacing w:val="4"/>
        </w:rPr>
        <w:t xml:space="preserve"> </w:t>
      </w:r>
      <w:r>
        <w:rPr>
          <w:spacing w:val="-2"/>
        </w:rPr>
        <w:t>Customer</w:t>
      </w:r>
      <w:r>
        <w:rPr>
          <w:spacing w:val="2"/>
        </w:rPr>
        <w:t xml:space="preserve"> </w:t>
      </w:r>
      <w:r>
        <w:rPr>
          <w:spacing w:val="-1"/>
        </w:rPr>
        <w:t>Causes</w:t>
      </w:r>
      <w:r>
        <w:rPr>
          <w:spacing w:val="-2"/>
        </w:rPr>
        <w:t xml:space="preserve"> shall</w:t>
      </w:r>
      <w:r>
        <w:t xml:space="preserve"> </w:t>
      </w:r>
      <w:r>
        <w:rPr>
          <w:spacing w:val="-1"/>
        </w:rPr>
        <w:t>be</w:t>
      </w:r>
      <w:r>
        <w:t xml:space="preserve"> </w:t>
      </w:r>
      <w:r>
        <w:rPr>
          <w:spacing w:val="-1"/>
        </w:rPr>
        <w:t>limited</w:t>
      </w:r>
      <w:r>
        <w:rPr>
          <w:spacing w:val="-2"/>
        </w:rPr>
        <w:t xml:space="preserve"> </w:t>
      </w:r>
      <w:r>
        <w:rPr>
          <w:spacing w:val="-1"/>
        </w:rPr>
        <w:t>to:</w:t>
      </w:r>
    </w:p>
    <w:p w:rsidR="008918FA" w:rsidRDefault="008918FA" w:rsidP="008918FA">
      <w:pPr>
        <w:pStyle w:val="BodyText"/>
        <w:numPr>
          <w:ilvl w:val="3"/>
          <w:numId w:val="66"/>
        </w:numPr>
        <w:tabs>
          <w:tab w:val="left" w:pos="2593"/>
        </w:tabs>
        <w:spacing w:before="121"/>
        <w:ind w:left="2592" w:right="115"/>
        <w:jc w:val="both"/>
      </w:pPr>
      <w:bookmarkStart w:id="213" w:name="_bookmark209"/>
      <w:bookmarkEnd w:id="213"/>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Customer</w:t>
      </w:r>
      <w:r>
        <w:rPr>
          <w:spacing w:val="16"/>
        </w:rPr>
        <w:t xml:space="preserve"> </w:t>
      </w:r>
      <w:r>
        <w:rPr>
          <w:spacing w:val="-2"/>
        </w:rPr>
        <w:t>Causes</w:t>
      </w:r>
      <w:r>
        <w:rPr>
          <w:spacing w:val="15"/>
        </w:rPr>
        <w:t xml:space="preserve"> </w:t>
      </w:r>
      <w:r>
        <w:rPr>
          <w:spacing w:val="-2"/>
        </w:rPr>
        <w:t>occurring</w:t>
      </w:r>
      <w:r>
        <w:rPr>
          <w:spacing w:val="16"/>
        </w:rPr>
        <w:t xml:space="preserve"> </w:t>
      </w:r>
      <w:r>
        <w:rPr>
          <w:spacing w:val="-1"/>
        </w:rPr>
        <w:t>from</w:t>
      </w:r>
      <w:r>
        <w:rPr>
          <w:spacing w:val="16"/>
        </w:rPr>
        <w:t xml:space="preserve"> </w:t>
      </w:r>
      <w:r>
        <w:t>the</w:t>
      </w:r>
      <w:r>
        <w:rPr>
          <w:spacing w:val="12"/>
        </w:rPr>
        <w:t xml:space="preserve"> </w:t>
      </w:r>
      <w:r>
        <w:rPr>
          <w:spacing w:val="-2"/>
        </w:rPr>
        <w:t>Call</w:t>
      </w:r>
      <w:r>
        <w:rPr>
          <w:spacing w:val="12"/>
        </w:rPr>
        <w:t xml:space="preserve"> </w:t>
      </w:r>
      <w:r>
        <w:t>Off</w:t>
      </w:r>
      <w:r>
        <w:rPr>
          <w:spacing w:val="46"/>
        </w:rPr>
        <w:t xml:space="preserve"> </w:t>
      </w:r>
      <w:r>
        <w:rPr>
          <w:spacing w:val="-1"/>
        </w:rPr>
        <w:t>Commencement</w:t>
      </w:r>
      <w:r>
        <w:rPr>
          <w:spacing w:val="31"/>
        </w:rPr>
        <w:t xml:space="preserve"> </w:t>
      </w:r>
      <w:r>
        <w:rPr>
          <w:spacing w:val="-1"/>
        </w:rPr>
        <w:t>Date</w:t>
      </w:r>
      <w:r>
        <w:rPr>
          <w:spacing w:val="29"/>
        </w:rPr>
        <w:t xml:space="preserve"> </w:t>
      </w:r>
      <w:r>
        <w:t>to</w:t>
      </w:r>
      <w:r>
        <w:rPr>
          <w:spacing w:val="29"/>
        </w:rPr>
        <w:t xml:space="preserve"> </w:t>
      </w:r>
      <w:r>
        <w:t>the</w:t>
      </w:r>
      <w:r>
        <w:rPr>
          <w:spacing w:val="31"/>
        </w:rPr>
        <w:t xml:space="preserve"> </w:t>
      </w:r>
      <w:r>
        <w:rPr>
          <w:spacing w:val="-1"/>
        </w:rPr>
        <w:t>end</w:t>
      </w:r>
      <w:r>
        <w:rPr>
          <w:spacing w:val="31"/>
        </w:rPr>
        <w:t xml:space="preserve"> </w:t>
      </w:r>
      <w:r>
        <w:rPr>
          <w:spacing w:val="-2"/>
        </w:rPr>
        <w:t>of</w:t>
      </w:r>
      <w:r>
        <w:rPr>
          <w:spacing w:val="33"/>
        </w:rPr>
        <w:t xml:space="preserve"> </w:t>
      </w:r>
      <w:r>
        <w:t>the</w:t>
      </w:r>
      <w:r>
        <w:rPr>
          <w:spacing w:val="29"/>
        </w:rPr>
        <w:t xml:space="preserve"> </w:t>
      </w:r>
      <w:r>
        <w:rPr>
          <w:spacing w:val="-1"/>
        </w:rPr>
        <w:t>first</w:t>
      </w:r>
      <w:r>
        <w:rPr>
          <w:spacing w:val="33"/>
        </w:rPr>
        <w:t xml:space="preserve"> </w:t>
      </w:r>
      <w:r>
        <w:rPr>
          <w:spacing w:val="-2"/>
        </w:rPr>
        <w:t>Call</w:t>
      </w:r>
      <w:r>
        <w:rPr>
          <w:spacing w:val="31"/>
        </w:rPr>
        <w:t xml:space="preserve"> </w:t>
      </w:r>
      <w:r>
        <w:rPr>
          <w:spacing w:val="-1"/>
        </w:rPr>
        <w:t>Off</w:t>
      </w:r>
      <w:r>
        <w:rPr>
          <w:spacing w:val="34"/>
        </w:rPr>
        <w:t xml:space="preserve"> </w:t>
      </w:r>
      <w:r>
        <w:rPr>
          <w:spacing w:val="-2"/>
        </w:rPr>
        <w:t>Contract</w:t>
      </w:r>
      <w:r>
        <w:rPr>
          <w:spacing w:val="37"/>
        </w:rPr>
        <w:t xml:space="preserve"> </w:t>
      </w:r>
      <w:r>
        <w:rPr>
          <w:spacing w:val="-1"/>
        </w:rPr>
        <w:t>Year,</w:t>
      </w:r>
      <w:r>
        <w:rPr>
          <w:spacing w:val="35"/>
        </w:rPr>
        <w:t xml:space="preserve"> </w:t>
      </w:r>
      <w:r>
        <w:t>a</w:t>
      </w:r>
      <w:r>
        <w:rPr>
          <w:spacing w:val="34"/>
        </w:rPr>
        <w:t xml:space="preserve"> </w:t>
      </w:r>
      <w:r>
        <w:rPr>
          <w:spacing w:val="-2"/>
        </w:rPr>
        <w:t>sum</w:t>
      </w:r>
      <w:r>
        <w:rPr>
          <w:spacing w:val="35"/>
        </w:rPr>
        <w:t xml:space="preserve"> </w:t>
      </w:r>
      <w:r>
        <w:rPr>
          <w:spacing w:val="-1"/>
        </w:rPr>
        <w:t>equal</w:t>
      </w:r>
      <w:r>
        <w:rPr>
          <w:spacing w:val="33"/>
        </w:rPr>
        <w:t xml:space="preserve"> </w:t>
      </w:r>
      <w:r>
        <w:t>to</w:t>
      </w:r>
      <w:r>
        <w:rPr>
          <w:spacing w:val="31"/>
        </w:rPr>
        <w:t xml:space="preserve"> </w:t>
      </w:r>
      <w:r>
        <w:rPr>
          <w:spacing w:val="-1"/>
        </w:rPr>
        <w:t>the</w:t>
      </w:r>
      <w:r>
        <w:rPr>
          <w:spacing w:val="34"/>
        </w:rPr>
        <w:t xml:space="preserve"> </w:t>
      </w:r>
      <w:r>
        <w:rPr>
          <w:spacing w:val="-1"/>
        </w:rPr>
        <w:t>Estimated</w:t>
      </w:r>
      <w:r>
        <w:rPr>
          <w:spacing w:val="32"/>
        </w:rPr>
        <w:t xml:space="preserve"> </w:t>
      </w:r>
      <w:r>
        <w:rPr>
          <w:spacing w:val="-1"/>
        </w:rPr>
        <w:t>Year</w:t>
      </w:r>
      <w:r>
        <w:rPr>
          <w:spacing w:val="35"/>
        </w:rPr>
        <w:t xml:space="preserve"> </w:t>
      </w:r>
      <w:r>
        <w:t>1</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54"/>
        </w:rPr>
        <w:t xml:space="preserve"> </w:t>
      </w:r>
      <w:r>
        <w:rPr>
          <w:spacing w:val="-1"/>
        </w:rPr>
        <w:t>Charges;</w:t>
      </w:r>
    </w:p>
    <w:p w:rsidR="008918FA" w:rsidRDefault="008918FA" w:rsidP="008918FA">
      <w:pPr>
        <w:pStyle w:val="BodyText"/>
        <w:numPr>
          <w:ilvl w:val="3"/>
          <w:numId w:val="66"/>
        </w:numPr>
        <w:tabs>
          <w:tab w:val="left" w:pos="2593"/>
        </w:tabs>
        <w:ind w:left="2592" w:right="114"/>
        <w:jc w:val="both"/>
      </w:pPr>
      <w:r>
        <w:rPr>
          <w:spacing w:val="-1"/>
        </w:rPr>
        <w:t>in</w:t>
      </w:r>
      <w:r>
        <w:rPr>
          <w:spacing w:val="8"/>
        </w:rPr>
        <w:t xml:space="preserve"> </w:t>
      </w:r>
      <w:r>
        <w:rPr>
          <w:spacing w:val="-1"/>
        </w:rPr>
        <w:t>relation</w:t>
      </w:r>
      <w:r>
        <w:rPr>
          <w:spacing w:val="8"/>
        </w:rPr>
        <w:t xml:space="preserve"> </w:t>
      </w:r>
      <w:r>
        <w:t>to</w:t>
      </w:r>
      <w:r>
        <w:rPr>
          <w:spacing w:val="8"/>
        </w:rPr>
        <w:t xml:space="preserve"> </w:t>
      </w:r>
      <w:r>
        <w:rPr>
          <w:spacing w:val="-1"/>
        </w:rPr>
        <w:t>any</w:t>
      </w:r>
      <w:r>
        <w:rPr>
          <w:spacing w:val="6"/>
        </w:rPr>
        <w:t xml:space="preserve"> </w:t>
      </w:r>
      <w:r>
        <w:rPr>
          <w:spacing w:val="-1"/>
        </w:rPr>
        <w:t>Customer</w:t>
      </w:r>
      <w:r>
        <w:rPr>
          <w:spacing w:val="9"/>
        </w:rPr>
        <w:t xml:space="preserve"> </w:t>
      </w:r>
      <w:r>
        <w:rPr>
          <w:spacing w:val="-1"/>
        </w:rPr>
        <w:t>Causes</w:t>
      </w:r>
      <w:r>
        <w:rPr>
          <w:spacing w:val="8"/>
        </w:rPr>
        <w:t xml:space="preserve"> </w:t>
      </w:r>
      <w:r>
        <w:rPr>
          <w:spacing w:val="-2"/>
        </w:rPr>
        <w:t>occurring</w:t>
      </w:r>
      <w:r>
        <w:rPr>
          <w:spacing w:val="10"/>
        </w:rPr>
        <w:t xml:space="preserve"> </w:t>
      </w:r>
      <w:r>
        <w:rPr>
          <w:spacing w:val="-1"/>
        </w:rPr>
        <w:t>in</w:t>
      </w:r>
      <w:r>
        <w:rPr>
          <w:spacing w:val="8"/>
        </w:rPr>
        <w:t xml:space="preserve"> </w:t>
      </w:r>
      <w:r>
        <w:rPr>
          <w:spacing w:val="-1"/>
        </w:rPr>
        <w:t>each</w:t>
      </w:r>
      <w:r>
        <w:rPr>
          <w:spacing w:val="24"/>
        </w:rPr>
        <w:t xml:space="preserve"> </w:t>
      </w:r>
      <w:r>
        <w:rPr>
          <w:spacing w:val="-1"/>
        </w:rPr>
        <w:t>subsequent</w:t>
      </w:r>
      <w:r>
        <w:rPr>
          <w:spacing w:val="19"/>
        </w:rPr>
        <w:t xml:space="preserve"> </w:t>
      </w:r>
      <w:r>
        <w:rPr>
          <w:spacing w:val="-2"/>
        </w:rPr>
        <w:t>Call</w:t>
      </w:r>
      <w:r>
        <w:rPr>
          <w:spacing w:val="17"/>
        </w:rPr>
        <w:t xml:space="preserve"> </w:t>
      </w:r>
      <w:r>
        <w:rPr>
          <w:spacing w:val="-1"/>
        </w:rPr>
        <w:t>Off</w:t>
      </w:r>
      <w:r>
        <w:rPr>
          <w:spacing w:val="21"/>
        </w:rPr>
        <w:t xml:space="preserve"> </w:t>
      </w:r>
      <w:r>
        <w:rPr>
          <w:spacing w:val="-2"/>
        </w:rPr>
        <w:t>Contract</w:t>
      </w:r>
      <w:r>
        <w:rPr>
          <w:spacing w:val="19"/>
        </w:rPr>
        <w:t xml:space="preserve"> </w:t>
      </w:r>
      <w:r>
        <w:rPr>
          <w:spacing w:val="-1"/>
        </w:rPr>
        <w:t>Year</w:t>
      </w:r>
      <w:r>
        <w:rPr>
          <w:spacing w:val="19"/>
        </w:rPr>
        <w:t xml:space="preserve"> </w:t>
      </w:r>
      <w:r>
        <w:rPr>
          <w:spacing w:val="-1"/>
        </w:rPr>
        <w:t>that</w:t>
      </w:r>
      <w:r>
        <w:rPr>
          <w:spacing w:val="19"/>
        </w:rPr>
        <w:t xml:space="preserve"> </w:t>
      </w:r>
      <w:r>
        <w:rPr>
          <w:spacing w:val="-1"/>
        </w:rPr>
        <w:t>commences</w:t>
      </w:r>
      <w:r>
        <w:rPr>
          <w:spacing w:val="18"/>
        </w:rPr>
        <w:t xml:space="preserve"> </w:t>
      </w:r>
      <w:r>
        <w:rPr>
          <w:spacing w:val="-1"/>
        </w:rPr>
        <w:t>during</w:t>
      </w:r>
      <w:r>
        <w:rPr>
          <w:spacing w:val="20"/>
        </w:rPr>
        <w:t xml:space="preserve"> </w:t>
      </w:r>
      <w:r>
        <w:rPr>
          <w:spacing w:val="-1"/>
        </w:rPr>
        <w:t>the</w:t>
      </w:r>
      <w:r>
        <w:rPr>
          <w:spacing w:val="42"/>
        </w:rPr>
        <w:t xml:space="preserve"> </w:t>
      </w:r>
      <w:r>
        <w:rPr>
          <w:spacing w:val="-1"/>
        </w:rPr>
        <w:t>remainder</w:t>
      </w:r>
      <w:r>
        <w:rPr>
          <w:spacing w:val="26"/>
        </w:rPr>
        <w:t xml:space="preserve"> </w:t>
      </w:r>
      <w:r>
        <w:rPr>
          <w:spacing w:val="-2"/>
        </w:rPr>
        <w:t>of</w:t>
      </w:r>
      <w:r>
        <w:rPr>
          <w:spacing w:val="28"/>
        </w:rPr>
        <w:t xml:space="preserve"> </w:t>
      </w:r>
      <w:r>
        <w:t>the</w:t>
      </w:r>
      <w:r>
        <w:rPr>
          <w:spacing w:val="27"/>
        </w:rPr>
        <w:t xml:space="preserve"> </w:t>
      </w:r>
      <w:r>
        <w:rPr>
          <w:spacing w:val="-2"/>
        </w:rPr>
        <w:t>Call</w:t>
      </w:r>
      <w:r>
        <w:rPr>
          <w:spacing w:val="26"/>
        </w:rPr>
        <w:t xml:space="preserve"> </w:t>
      </w:r>
      <w:r>
        <w:rPr>
          <w:spacing w:val="-2"/>
        </w:rPr>
        <w:t>Off</w:t>
      </w:r>
      <w:r>
        <w:rPr>
          <w:spacing w:val="28"/>
        </w:rPr>
        <w:t xml:space="preserve"> </w:t>
      </w:r>
      <w:r>
        <w:rPr>
          <w:spacing w:val="-1"/>
        </w:rPr>
        <w:t>Contract</w:t>
      </w:r>
      <w:r>
        <w:rPr>
          <w:spacing w:val="26"/>
        </w:rPr>
        <w:t xml:space="preserve"> </w:t>
      </w:r>
      <w:r>
        <w:rPr>
          <w:spacing w:val="-1"/>
        </w:rPr>
        <w:t>Period,</w:t>
      </w:r>
      <w:r>
        <w:rPr>
          <w:spacing w:val="27"/>
        </w:rPr>
        <w:t xml:space="preserve"> </w:t>
      </w:r>
      <w:r>
        <w:t>a</w:t>
      </w:r>
      <w:r>
        <w:rPr>
          <w:spacing w:val="27"/>
        </w:rPr>
        <w:t xml:space="preserve"> </w:t>
      </w:r>
      <w:r>
        <w:rPr>
          <w:spacing w:val="-1"/>
        </w:rPr>
        <w:t>sum</w:t>
      </w:r>
      <w:r>
        <w:rPr>
          <w:spacing w:val="28"/>
        </w:rPr>
        <w:t xml:space="preserve"> </w:t>
      </w:r>
      <w:r>
        <w:rPr>
          <w:spacing w:val="-1"/>
        </w:rPr>
        <w:t>equal</w:t>
      </w:r>
      <w:r>
        <w:rPr>
          <w:spacing w:val="26"/>
        </w:rPr>
        <w:t xml:space="preserve"> </w:t>
      </w:r>
      <w:r>
        <w:t>to</w:t>
      </w:r>
      <w:r>
        <w:rPr>
          <w:spacing w:val="24"/>
        </w:rPr>
        <w:t xml:space="preserve"> </w:t>
      </w:r>
      <w:r>
        <w:t>the</w:t>
      </w:r>
      <w:r>
        <w:rPr>
          <w:spacing w:val="25"/>
        </w:rPr>
        <w:t xml:space="preserve"> </w:t>
      </w:r>
      <w:r>
        <w:rPr>
          <w:spacing w:val="-2"/>
        </w:rPr>
        <w:t>Call</w:t>
      </w:r>
      <w:r>
        <w:rPr>
          <w:spacing w:val="38"/>
        </w:rPr>
        <w:t xml:space="preserve"> </w:t>
      </w:r>
      <w:r>
        <w:t>Off</w:t>
      </w:r>
      <w:r>
        <w:rPr>
          <w:spacing w:val="40"/>
        </w:rPr>
        <w:t xml:space="preserve"> </w:t>
      </w:r>
      <w:r>
        <w:rPr>
          <w:spacing w:val="-1"/>
        </w:rPr>
        <w:t>Contract</w:t>
      </w:r>
      <w:r>
        <w:rPr>
          <w:spacing w:val="40"/>
        </w:rPr>
        <w:t xml:space="preserve"> </w:t>
      </w:r>
      <w:r>
        <w:rPr>
          <w:spacing w:val="-2"/>
        </w:rPr>
        <w:t>Charges</w:t>
      </w:r>
      <w:r>
        <w:rPr>
          <w:spacing w:val="39"/>
        </w:rPr>
        <w:t xml:space="preserve"> </w:t>
      </w:r>
      <w:r>
        <w:rPr>
          <w:spacing w:val="-2"/>
        </w:rPr>
        <w:t>payable</w:t>
      </w:r>
      <w:r>
        <w:rPr>
          <w:spacing w:val="40"/>
        </w:rPr>
        <w:t xml:space="preserve"> </w:t>
      </w:r>
      <w:r>
        <w:t>to</w:t>
      </w:r>
      <w:r>
        <w:rPr>
          <w:spacing w:val="38"/>
        </w:rPr>
        <w:t xml:space="preserve"> </w:t>
      </w:r>
      <w:r>
        <w:t>the</w:t>
      </w:r>
      <w:r>
        <w:rPr>
          <w:spacing w:val="39"/>
        </w:rPr>
        <w:t xml:space="preserve"> </w:t>
      </w:r>
      <w:r>
        <w:rPr>
          <w:spacing w:val="-2"/>
        </w:rPr>
        <w:t>Supplier</w:t>
      </w:r>
      <w:r>
        <w:rPr>
          <w:spacing w:val="41"/>
        </w:rPr>
        <w:t xml:space="preserve"> </w:t>
      </w:r>
      <w:r>
        <w:rPr>
          <w:spacing w:val="-1"/>
        </w:rPr>
        <w:t>under</w:t>
      </w:r>
      <w:r>
        <w:rPr>
          <w:spacing w:val="40"/>
        </w:rPr>
        <w:t xml:space="preserve"> </w:t>
      </w:r>
      <w:r>
        <w:rPr>
          <w:spacing w:val="-1"/>
        </w:rPr>
        <w:t>this</w:t>
      </w:r>
      <w:r>
        <w:rPr>
          <w:spacing w:val="51"/>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in</w:t>
      </w:r>
      <w:r>
        <w:rPr>
          <w:spacing w:val="-2"/>
        </w:rPr>
        <w:t xml:space="preserve"> </w:t>
      </w:r>
      <w:r>
        <w:t xml:space="preserve">the </w:t>
      </w:r>
      <w:r>
        <w:rPr>
          <w:spacing w:val="-2"/>
        </w:rPr>
        <w:t>previous</w:t>
      </w:r>
      <w:r>
        <w:rPr>
          <w:spacing w:val="1"/>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Year;</w:t>
      </w:r>
      <w:r>
        <w:t xml:space="preserve"> </w:t>
      </w:r>
      <w:r>
        <w:rPr>
          <w:spacing w:val="-1"/>
        </w:rPr>
        <w:t>and</w:t>
      </w:r>
    </w:p>
    <w:p w:rsidR="008918FA" w:rsidRDefault="008918FA" w:rsidP="008918FA">
      <w:pPr>
        <w:pStyle w:val="BodyText"/>
        <w:numPr>
          <w:ilvl w:val="3"/>
          <w:numId w:val="66"/>
        </w:numPr>
        <w:tabs>
          <w:tab w:val="left" w:pos="2593"/>
        </w:tabs>
        <w:spacing w:before="121"/>
        <w:ind w:left="2592" w:right="114"/>
        <w:jc w:val="both"/>
      </w:pPr>
      <w:r>
        <w:rPr>
          <w:spacing w:val="-1"/>
        </w:rPr>
        <w:t>in</w:t>
      </w:r>
      <w:r>
        <w:rPr>
          <w:spacing w:val="24"/>
        </w:rPr>
        <w:t xml:space="preserve"> </w:t>
      </w:r>
      <w:r>
        <w:rPr>
          <w:spacing w:val="-1"/>
        </w:rPr>
        <w:t>relation</w:t>
      </w:r>
      <w:r>
        <w:rPr>
          <w:spacing w:val="24"/>
        </w:rPr>
        <w:t xml:space="preserve"> </w:t>
      </w:r>
      <w:r>
        <w:t>to</w:t>
      </w:r>
      <w:r>
        <w:rPr>
          <w:spacing w:val="25"/>
        </w:rPr>
        <w:t xml:space="preserve"> </w:t>
      </w:r>
      <w:r>
        <w:rPr>
          <w:spacing w:val="-1"/>
        </w:rPr>
        <w:t>any</w:t>
      </w:r>
      <w:r>
        <w:rPr>
          <w:spacing w:val="22"/>
        </w:rPr>
        <w:t xml:space="preserve"> </w:t>
      </w:r>
      <w:r>
        <w:rPr>
          <w:spacing w:val="-1"/>
        </w:rPr>
        <w:t>Customer</w:t>
      </w:r>
      <w:r>
        <w:rPr>
          <w:spacing w:val="26"/>
        </w:rPr>
        <w:t xml:space="preserve"> </w:t>
      </w:r>
      <w:r>
        <w:rPr>
          <w:spacing w:val="-1"/>
        </w:rPr>
        <w:t>Causes</w:t>
      </w:r>
      <w:r>
        <w:rPr>
          <w:spacing w:val="22"/>
        </w:rPr>
        <w:t xml:space="preserve"> </w:t>
      </w:r>
      <w:r>
        <w:rPr>
          <w:spacing w:val="-2"/>
        </w:rPr>
        <w:t>occurring</w:t>
      </w:r>
      <w:r>
        <w:rPr>
          <w:spacing w:val="27"/>
        </w:rPr>
        <w:t xml:space="preserve"> </w:t>
      </w:r>
      <w:r>
        <w:rPr>
          <w:spacing w:val="-2"/>
        </w:rPr>
        <w:t>in</w:t>
      </w:r>
      <w:r>
        <w:rPr>
          <w:spacing w:val="24"/>
        </w:rPr>
        <w:t xml:space="preserve"> </w:t>
      </w:r>
      <w:r>
        <w:rPr>
          <w:spacing w:val="-1"/>
        </w:rPr>
        <w:t>each</w:t>
      </w:r>
      <w:r>
        <w:rPr>
          <w:spacing w:val="25"/>
        </w:rPr>
        <w:t xml:space="preserve"> </w:t>
      </w:r>
      <w:r>
        <w:rPr>
          <w:spacing w:val="-2"/>
        </w:rPr>
        <w:t>Call</w:t>
      </w:r>
      <w:r>
        <w:rPr>
          <w:spacing w:val="24"/>
        </w:rPr>
        <w:t xml:space="preserve"> </w:t>
      </w:r>
      <w:r>
        <w:rPr>
          <w:spacing w:val="-1"/>
        </w:rPr>
        <w:t>Off</w:t>
      </w:r>
      <w:r>
        <w:rPr>
          <w:spacing w:val="41"/>
        </w:rPr>
        <w:t xml:space="preserve"> </w:t>
      </w:r>
      <w:r>
        <w:rPr>
          <w:spacing w:val="-1"/>
        </w:rPr>
        <w:t>Contract</w:t>
      </w:r>
      <w:r>
        <w:rPr>
          <w:spacing w:val="47"/>
        </w:rPr>
        <w:t xml:space="preserve"> </w:t>
      </w:r>
      <w:r>
        <w:rPr>
          <w:spacing w:val="-1"/>
        </w:rPr>
        <w:t>Year</w:t>
      </w:r>
      <w:r>
        <w:rPr>
          <w:spacing w:val="47"/>
        </w:rPr>
        <w:t xml:space="preserve"> </w:t>
      </w:r>
      <w:r>
        <w:rPr>
          <w:spacing w:val="-1"/>
        </w:rPr>
        <w:t>that</w:t>
      </w:r>
      <w:r>
        <w:rPr>
          <w:spacing w:val="47"/>
        </w:rPr>
        <w:t xml:space="preserve"> </w:t>
      </w:r>
      <w:r>
        <w:rPr>
          <w:spacing w:val="-1"/>
        </w:rPr>
        <w:t>commences</w:t>
      </w:r>
      <w:r>
        <w:rPr>
          <w:spacing w:val="46"/>
        </w:rPr>
        <w:t xml:space="preserve"> </w:t>
      </w:r>
      <w:r>
        <w:rPr>
          <w:spacing w:val="-1"/>
        </w:rPr>
        <w:t>after</w:t>
      </w:r>
      <w:r>
        <w:rPr>
          <w:spacing w:val="47"/>
        </w:rPr>
        <w:t xml:space="preserve"> </w:t>
      </w:r>
      <w:r>
        <w:t>the</w:t>
      </w:r>
      <w:r>
        <w:rPr>
          <w:spacing w:val="46"/>
        </w:rPr>
        <w:t xml:space="preserve"> </w:t>
      </w:r>
      <w:r>
        <w:rPr>
          <w:spacing w:val="-1"/>
        </w:rPr>
        <w:t>end</w:t>
      </w:r>
      <w:r>
        <w:rPr>
          <w:spacing w:val="47"/>
        </w:rPr>
        <w:t xml:space="preserve"> </w:t>
      </w:r>
      <w:r>
        <w:rPr>
          <w:spacing w:val="-1"/>
        </w:rPr>
        <w:t>of</w:t>
      </w:r>
      <w:r>
        <w:rPr>
          <w:spacing w:val="47"/>
        </w:rPr>
        <w:t xml:space="preserve"> </w:t>
      </w:r>
      <w:r>
        <w:t>the</w:t>
      </w:r>
      <w:r>
        <w:rPr>
          <w:spacing w:val="46"/>
        </w:rPr>
        <w:t xml:space="preserve"> </w:t>
      </w:r>
      <w:r>
        <w:rPr>
          <w:spacing w:val="-2"/>
        </w:rPr>
        <w:t>Call</w:t>
      </w:r>
      <w:r>
        <w:rPr>
          <w:spacing w:val="45"/>
        </w:rPr>
        <w:t xml:space="preserve"> </w:t>
      </w:r>
      <w:r>
        <w:rPr>
          <w:spacing w:val="-1"/>
        </w:rPr>
        <w:t>Off</w:t>
      </w:r>
      <w:r>
        <w:rPr>
          <w:spacing w:val="37"/>
        </w:rPr>
        <w:t xml:space="preserve"> </w:t>
      </w:r>
      <w:r>
        <w:rPr>
          <w:spacing w:val="-1"/>
        </w:rPr>
        <w:t>Contract</w:t>
      </w:r>
      <w:r>
        <w:rPr>
          <w:spacing w:val="19"/>
        </w:rPr>
        <w:t xml:space="preserve"> </w:t>
      </w:r>
      <w:r>
        <w:rPr>
          <w:spacing w:val="-1"/>
        </w:rPr>
        <w:t>Period,</w:t>
      </w:r>
      <w:r>
        <w:rPr>
          <w:spacing w:val="17"/>
        </w:rPr>
        <w:t xml:space="preserve"> </w:t>
      </w:r>
      <w:r>
        <w:t>a</w:t>
      </w:r>
      <w:r>
        <w:rPr>
          <w:spacing w:val="17"/>
        </w:rPr>
        <w:t xml:space="preserve"> </w:t>
      </w:r>
      <w:r>
        <w:rPr>
          <w:spacing w:val="-2"/>
        </w:rPr>
        <w:t>sum</w:t>
      </w:r>
      <w:r>
        <w:rPr>
          <w:spacing w:val="16"/>
        </w:rPr>
        <w:t xml:space="preserve"> </w:t>
      </w:r>
      <w:r>
        <w:rPr>
          <w:spacing w:val="-1"/>
        </w:rPr>
        <w:t>equal</w:t>
      </w:r>
      <w:r>
        <w:rPr>
          <w:spacing w:val="17"/>
        </w:rPr>
        <w:t xml:space="preserve"> </w:t>
      </w:r>
      <w:r>
        <w:rPr>
          <w:spacing w:val="-1"/>
        </w:rPr>
        <w:t>to</w:t>
      </w:r>
      <w:r>
        <w:rPr>
          <w:spacing w:val="17"/>
        </w:rPr>
        <w:t xml:space="preserve"> </w:t>
      </w:r>
      <w:r>
        <w:t>the</w:t>
      </w:r>
      <w:r>
        <w:rPr>
          <w:spacing w:val="15"/>
        </w:rPr>
        <w:t xml:space="preserve"> </w:t>
      </w:r>
      <w:r>
        <w:rPr>
          <w:spacing w:val="-2"/>
        </w:rPr>
        <w:t>Call</w:t>
      </w:r>
      <w:r>
        <w:rPr>
          <w:spacing w:val="17"/>
        </w:rPr>
        <w:t xml:space="preserve"> </w:t>
      </w:r>
      <w:r>
        <w:rPr>
          <w:spacing w:val="-1"/>
        </w:rPr>
        <w:t>Off</w:t>
      </w:r>
      <w:r>
        <w:rPr>
          <w:spacing w:val="19"/>
        </w:rPr>
        <w:t xml:space="preserve"> </w:t>
      </w:r>
      <w:r>
        <w:rPr>
          <w:spacing w:val="-1"/>
        </w:rPr>
        <w:t>Contract</w:t>
      </w:r>
      <w:r>
        <w:rPr>
          <w:spacing w:val="19"/>
        </w:rPr>
        <w:t xml:space="preserve"> </w:t>
      </w:r>
      <w:r>
        <w:rPr>
          <w:spacing w:val="-1"/>
        </w:rPr>
        <w:t>Charges</w:t>
      </w:r>
      <w:r>
        <w:rPr>
          <w:spacing w:val="28"/>
        </w:rPr>
        <w:t xml:space="preserve"> </w:t>
      </w:r>
      <w:r>
        <w:rPr>
          <w:spacing w:val="-2"/>
        </w:rPr>
        <w:t>payable</w:t>
      </w:r>
      <w:r>
        <w:rPr>
          <w:spacing w:val="22"/>
        </w:rPr>
        <w:t xml:space="preserve"> </w:t>
      </w:r>
      <w:r>
        <w:t>to</w:t>
      </w:r>
      <w:r>
        <w:rPr>
          <w:spacing w:val="22"/>
        </w:rPr>
        <w:t xml:space="preserve"> </w:t>
      </w:r>
      <w:r>
        <w:t>the</w:t>
      </w:r>
      <w:r>
        <w:rPr>
          <w:spacing w:val="22"/>
        </w:rPr>
        <w:t xml:space="preserve"> </w:t>
      </w:r>
      <w:r>
        <w:rPr>
          <w:spacing w:val="-2"/>
        </w:rPr>
        <w:t>Supplier</w:t>
      </w:r>
      <w:r>
        <w:rPr>
          <w:spacing w:val="24"/>
        </w:rPr>
        <w:t xml:space="preserve"> </w:t>
      </w:r>
      <w:r>
        <w:rPr>
          <w:spacing w:val="-1"/>
        </w:rPr>
        <w:t>under</w:t>
      </w:r>
      <w:r>
        <w:rPr>
          <w:spacing w:val="23"/>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2"/>
        </w:rPr>
        <w:t>Contract</w:t>
      </w:r>
      <w:r>
        <w:rPr>
          <w:spacing w:val="24"/>
        </w:rPr>
        <w:t xml:space="preserve"> </w:t>
      </w:r>
      <w:r>
        <w:rPr>
          <w:spacing w:val="-1"/>
        </w:rPr>
        <w:t>in</w:t>
      </w:r>
      <w:r>
        <w:rPr>
          <w:spacing w:val="22"/>
        </w:rPr>
        <w:t xml:space="preserve"> </w:t>
      </w:r>
      <w:r>
        <w:t>the</w:t>
      </w:r>
      <w:r>
        <w:rPr>
          <w:spacing w:val="22"/>
        </w:rPr>
        <w:t xml:space="preserve"> </w:t>
      </w:r>
      <w:r>
        <w:rPr>
          <w:spacing w:val="-2"/>
        </w:rPr>
        <w:t>last</w:t>
      </w:r>
      <w:r>
        <w:rPr>
          <w:spacing w:val="61"/>
        </w:rPr>
        <w:t xml:space="preserve"> </w:t>
      </w:r>
      <w:r>
        <w:rPr>
          <w:spacing w:val="-2"/>
        </w:rPr>
        <w:t>Call</w:t>
      </w:r>
      <w:r>
        <w:rPr>
          <w:spacing w:val="2"/>
        </w:rPr>
        <w:t xml:space="preserve"> </w:t>
      </w:r>
      <w:r>
        <w:rPr>
          <w:spacing w:val="-1"/>
        </w:rPr>
        <w:t>Off</w:t>
      </w:r>
      <w:r>
        <w:rPr>
          <w:spacing w:val="6"/>
        </w:rPr>
        <w:t xml:space="preserve"> </w:t>
      </w:r>
      <w:r>
        <w:rPr>
          <w:spacing w:val="-2"/>
        </w:rPr>
        <w:t>Contract</w:t>
      </w:r>
      <w:r>
        <w:rPr>
          <w:spacing w:val="4"/>
        </w:rPr>
        <w:t xml:space="preserve"> </w:t>
      </w:r>
      <w:r>
        <w:rPr>
          <w:spacing w:val="-1"/>
        </w:rPr>
        <w:t>Year</w:t>
      </w:r>
      <w:r>
        <w:rPr>
          <w:spacing w:val="2"/>
        </w:rPr>
        <w:t xml:space="preserve"> </w:t>
      </w:r>
      <w:r>
        <w:rPr>
          <w:spacing w:val="-2"/>
        </w:rPr>
        <w:t>commencing</w:t>
      </w:r>
      <w:r>
        <w:rPr>
          <w:spacing w:val="5"/>
        </w:rPr>
        <w:t xml:space="preserve"> </w:t>
      </w:r>
      <w:r>
        <w:rPr>
          <w:spacing w:val="-2"/>
        </w:rPr>
        <w:t>during</w:t>
      </w:r>
      <w:r>
        <w:rPr>
          <w:spacing w:val="5"/>
        </w:rPr>
        <w:t xml:space="preserve"> </w:t>
      </w:r>
      <w:r>
        <w:t xml:space="preserve">the </w:t>
      </w:r>
      <w:r>
        <w:rPr>
          <w:spacing w:val="-2"/>
        </w:rPr>
        <w:t>Call</w:t>
      </w:r>
      <w:r>
        <w:rPr>
          <w:spacing w:val="2"/>
        </w:rPr>
        <w:t xml:space="preserve"> </w:t>
      </w:r>
      <w:r>
        <w:rPr>
          <w:spacing w:val="-1"/>
        </w:rPr>
        <w:t>Off</w:t>
      </w:r>
      <w:r>
        <w:rPr>
          <w:spacing w:val="6"/>
        </w:rPr>
        <w:t xml:space="preserve"> </w:t>
      </w:r>
      <w:r>
        <w:rPr>
          <w:spacing w:val="-2"/>
        </w:rPr>
        <w:t>Contract</w:t>
      </w:r>
      <w:r>
        <w:rPr>
          <w:spacing w:val="72"/>
        </w:rPr>
        <w:t xml:space="preserve"> </w:t>
      </w:r>
      <w:r>
        <w:rPr>
          <w:spacing w:val="-1"/>
        </w:rPr>
        <w:t>Period.</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Heading1"/>
        <w:numPr>
          <w:ilvl w:val="1"/>
          <w:numId w:val="66"/>
        </w:numPr>
        <w:tabs>
          <w:tab w:val="left" w:pos="1253"/>
        </w:tabs>
        <w:spacing w:before="57"/>
        <w:ind w:left="1252" w:hanging="564"/>
        <w:rPr>
          <w:b w:val="0"/>
          <w:bCs w:val="0"/>
        </w:rPr>
      </w:pPr>
      <w:bookmarkStart w:id="214" w:name="37._INSURANCE"/>
      <w:bookmarkStart w:id="215" w:name="_bookmark210"/>
      <w:bookmarkEnd w:id="214"/>
      <w:bookmarkEnd w:id="215"/>
      <w:r>
        <w:rPr>
          <w:spacing w:val="-1"/>
        </w:rPr>
        <w:t>Non-recoverable</w:t>
      </w:r>
      <w:r>
        <w:t xml:space="preserve"> </w:t>
      </w:r>
      <w:r>
        <w:rPr>
          <w:spacing w:val="-2"/>
        </w:rPr>
        <w:t>Losses</w:t>
      </w:r>
    </w:p>
    <w:p w:rsidR="008918FA" w:rsidRDefault="008918FA" w:rsidP="008918FA">
      <w:pPr>
        <w:pStyle w:val="BodyText"/>
        <w:numPr>
          <w:ilvl w:val="2"/>
          <w:numId w:val="66"/>
        </w:numPr>
        <w:tabs>
          <w:tab w:val="left" w:pos="2247"/>
        </w:tabs>
        <w:spacing w:before="121"/>
        <w:ind w:left="2246" w:right="115"/>
      </w:pPr>
      <w:r>
        <w:rPr>
          <w:spacing w:val="-1"/>
        </w:rPr>
        <w:t>Subject</w:t>
      </w:r>
      <w:r>
        <w:rPr>
          <w:spacing w:val="9"/>
        </w:rPr>
        <w:t xml:space="preserve"> </w:t>
      </w:r>
      <w:r>
        <w:t>to</w:t>
      </w:r>
      <w:r>
        <w:rPr>
          <w:spacing w:val="7"/>
        </w:rPr>
        <w:t xml:space="preserve"> </w:t>
      </w:r>
      <w:r>
        <w:rPr>
          <w:spacing w:val="-2"/>
        </w:rPr>
        <w:t>Clause</w:t>
      </w:r>
      <w:r>
        <w:rPr>
          <w:spacing w:val="2"/>
        </w:rPr>
        <w:t xml:space="preserve"> </w:t>
      </w:r>
      <w:hyperlink w:anchor="_bookmark201" w:history="1">
        <w:r>
          <w:rPr>
            <w:spacing w:val="-1"/>
          </w:rPr>
          <w:t>36.1</w:t>
        </w:r>
      </w:hyperlink>
      <w:r>
        <w:rPr>
          <w:spacing w:val="8"/>
        </w:rPr>
        <w:t xml:space="preserve"> </w:t>
      </w:r>
      <w:r>
        <w:rPr>
          <w:spacing w:val="-2"/>
        </w:rPr>
        <w:t>(Unlimited</w:t>
      </w:r>
      <w:r>
        <w:rPr>
          <w:spacing w:val="10"/>
        </w:rPr>
        <w:t xml:space="preserve"> </w:t>
      </w:r>
      <w:r>
        <w:rPr>
          <w:spacing w:val="-2"/>
        </w:rPr>
        <w:t>Liability)</w:t>
      </w:r>
      <w:r>
        <w:rPr>
          <w:spacing w:val="11"/>
        </w:rPr>
        <w:t xml:space="preserve"> </w:t>
      </w:r>
      <w:r>
        <w:rPr>
          <w:spacing w:val="-1"/>
        </w:rPr>
        <w:t>neither</w:t>
      </w:r>
      <w:r>
        <w:rPr>
          <w:spacing w:val="11"/>
        </w:rPr>
        <w:t xml:space="preserve"> </w:t>
      </w:r>
      <w:r>
        <w:rPr>
          <w:spacing w:val="-1"/>
        </w:rPr>
        <w:t>Party</w:t>
      </w:r>
      <w:r>
        <w:rPr>
          <w:spacing w:val="8"/>
        </w:rPr>
        <w:t xml:space="preserve"> </w:t>
      </w:r>
      <w:r>
        <w:rPr>
          <w:spacing w:val="-1"/>
        </w:rPr>
        <w:t>shall</w:t>
      </w:r>
      <w:r>
        <w:rPr>
          <w:spacing w:val="9"/>
        </w:rPr>
        <w:t xml:space="preserve"> </w:t>
      </w:r>
      <w:r>
        <w:rPr>
          <w:spacing w:val="-1"/>
        </w:rPr>
        <w:t>be</w:t>
      </w:r>
      <w:r>
        <w:rPr>
          <w:spacing w:val="10"/>
        </w:rPr>
        <w:t xml:space="preserve"> </w:t>
      </w:r>
      <w:r>
        <w:rPr>
          <w:spacing w:val="-2"/>
        </w:rPr>
        <w:t>liable</w:t>
      </w:r>
      <w:r>
        <w:rPr>
          <w:spacing w:val="79"/>
        </w:rPr>
        <w:t xml:space="preserve"> </w:t>
      </w:r>
      <w:r>
        <w:t>to</w:t>
      </w:r>
      <w:r>
        <w:rPr>
          <w:spacing w:val="-2"/>
        </w:rPr>
        <w:t xml:space="preserve"> </w:t>
      </w:r>
      <w:r>
        <w:t xml:space="preserve">the </w:t>
      </w:r>
      <w:r>
        <w:rPr>
          <w:spacing w:val="-1"/>
        </w:rPr>
        <w:t>other Party</w:t>
      </w:r>
      <w:r>
        <w:rPr>
          <w:spacing w:val="-4"/>
        </w:rPr>
        <w:t xml:space="preserve"> </w:t>
      </w:r>
      <w:r>
        <w:t>for</w:t>
      </w:r>
      <w:r>
        <w:rPr>
          <w:spacing w:val="-1"/>
        </w:rPr>
        <w:t xml:space="preserve"> </w:t>
      </w:r>
      <w:r>
        <w:rPr>
          <w:spacing w:val="-2"/>
        </w:rPr>
        <w:t>any:</w:t>
      </w:r>
    </w:p>
    <w:p w:rsidR="008918FA" w:rsidRDefault="008918FA" w:rsidP="008918FA">
      <w:pPr>
        <w:pStyle w:val="BodyText"/>
        <w:numPr>
          <w:ilvl w:val="3"/>
          <w:numId w:val="66"/>
        </w:numPr>
        <w:tabs>
          <w:tab w:val="left" w:pos="2955"/>
        </w:tabs>
        <w:ind w:left="2953" w:hanging="707"/>
      </w:pPr>
      <w:r>
        <w:rPr>
          <w:spacing w:val="-1"/>
        </w:rPr>
        <w:t>indirect,</w:t>
      </w:r>
      <w:r>
        <w:t xml:space="preserve"> </w:t>
      </w:r>
      <w:r>
        <w:rPr>
          <w:spacing w:val="-1"/>
        </w:rPr>
        <w:t>special</w:t>
      </w:r>
      <w:r>
        <w:t xml:space="preserve"> </w:t>
      </w:r>
      <w:r>
        <w:rPr>
          <w:spacing w:val="-1"/>
        </w:rPr>
        <w:t>or consequential</w:t>
      </w:r>
      <w:r>
        <w:t xml:space="preserve"> </w:t>
      </w:r>
      <w:r>
        <w:rPr>
          <w:spacing w:val="-1"/>
        </w:rPr>
        <w:t>Loss;</w:t>
      </w:r>
    </w:p>
    <w:p w:rsidR="008918FA" w:rsidRDefault="008918FA" w:rsidP="008918FA">
      <w:pPr>
        <w:pStyle w:val="BodyText"/>
        <w:numPr>
          <w:ilvl w:val="3"/>
          <w:numId w:val="66"/>
        </w:numPr>
        <w:tabs>
          <w:tab w:val="left" w:pos="2954"/>
        </w:tabs>
        <w:spacing w:before="121"/>
        <w:ind w:left="2953" w:right="114" w:hanging="707"/>
        <w:jc w:val="both"/>
      </w:pPr>
      <w:r>
        <w:rPr>
          <w:spacing w:val="-1"/>
        </w:rPr>
        <w:t>loss</w:t>
      </w:r>
      <w:r>
        <w:rPr>
          <w:spacing w:val="17"/>
        </w:rPr>
        <w:t xml:space="preserve"> </w:t>
      </w:r>
      <w:r>
        <w:rPr>
          <w:spacing w:val="-1"/>
        </w:rPr>
        <w:t>of</w:t>
      </w:r>
      <w:r>
        <w:rPr>
          <w:spacing w:val="20"/>
        </w:rPr>
        <w:t xml:space="preserve"> </w:t>
      </w:r>
      <w:r>
        <w:rPr>
          <w:spacing w:val="-1"/>
        </w:rPr>
        <w:t>profits,</w:t>
      </w:r>
      <w:r>
        <w:rPr>
          <w:spacing w:val="17"/>
        </w:rPr>
        <w:t xml:space="preserve"> </w:t>
      </w:r>
      <w:r>
        <w:rPr>
          <w:spacing w:val="-1"/>
        </w:rPr>
        <w:t>turnover,</w:t>
      </w:r>
      <w:r>
        <w:rPr>
          <w:spacing w:val="19"/>
        </w:rPr>
        <w:t xml:space="preserve"> </w:t>
      </w:r>
      <w:r>
        <w:rPr>
          <w:spacing w:val="-1"/>
        </w:rPr>
        <w:t>savings,</w:t>
      </w:r>
      <w:r>
        <w:rPr>
          <w:spacing w:val="18"/>
        </w:rPr>
        <w:t xml:space="preserve"> </w:t>
      </w:r>
      <w:r>
        <w:rPr>
          <w:spacing w:val="-1"/>
        </w:rPr>
        <w:t>business</w:t>
      </w:r>
      <w:r>
        <w:rPr>
          <w:spacing w:val="17"/>
        </w:rPr>
        <w:t xml:space="preserve"> </w:t>
      </w:r>
      <w:r>
        <w:rPr>
          <w:spacing w:val="-1"/>
        </w:rPr>
        <w:t>opportunities</w:t>
      </w:r>
      <w:r>
        <w:rPr>
          <w:spacing w:val="16"/>
        </w:rPr>
        <w:t xml:space="preserve"> </w:t>
      </w:r>
      <w:r>
        <w:rPr>
          <w:spacing w:val="-1"/>
        </w:rPr>
        <w:t>or</w:t>
      </w:r>
      <w:r>
        <w:rPr>
          <w:spacing w:val="20"/>
        </w:rPr>
        <w:t xml:space="preserve"> </w:t>
      </w:r>
      <w:r>
        <w:rPr>
          <w:spacing w:val="-1"/>
        </w:rPr>
        <w:t>damage</w:t>
      </w:r>
      <w:r>
        <w:rPr>
          <w:spacing w:val="-2"/>
        </w:rPr>
        <w:t xml:space="preserve"> </w:t>
      </w:r>
      <w:r>
        <w:t>to</w:t>
      </w:r>
      <w:r>
        <w:rPr>
          <w:spacing w:val="-2"/>
        </w:rPr>
        <w:t xml:space="preserve"> goodwill</w:t>
      </w:r>
      <w:r>
        <w:t xml:space="preserve"> </w:t>
      </w:r>
      <w:r>
        <w:rPr>
          <w:spacing w:val="-1"/>
        </w:rPr>
        <w:t>(in</w:t>
      </w:r>
      <w:r>
        <w:t xml:space="preserve"> </w:t>
      </w:r>
      <w:r>
        <w:rPr>
          <w:spacing w:val="-1"/>
        </w:rPr>
        <w:t>each</w:t>
      </w:r>
      <w:r>
        <w:rPr>
          <w:spacing w:val="1"/>
        </w:rPr>
        <w:t xml:space="preserve"> </w:t>
      </w:r>
      <w:r>
        <w:rPr>
          <w:spacing w:val="-1"/>
        </w:rPr>
        <w:t>case</w:t>
      </w:r>
      <w:r>
        <w:rPr>
          <w:spacing w:val="-2"/>
        </w:rPr>
        <w:t xml:space="preserve"> </w:t>
      </w:r>
      <w:r>
        <w:rPr>
          <w:spacing w:val="-1"/>
        </w:rPr>
        <w:t>whether</w:t>
      </w:r>
      <w:r>
        <w:rPr>
          <w:spacing w:val="2"/>
        </w:rPr>
        <w:t xml:space="preserve"> </w:t>
      </w:r>
      <w:r>
        <w:rPr>
          <w:spacing w:val="-2"/>
        </w:rPr>
        <w:t>direct</w:t>
      </w:r>
      <w:r>
        <w:t xml:space="preserve"> </w:t>
      </w:r>
      <w:r>
        <w:rPr>
          <w:spacing w:val="-1"/>
        </w:rPr>
        <w:t>or</w:t>
      </w:r>
      <w:r>
        <w:rPr>
          <w:spacing w:val="2"/>
        </w:rPr>
        <w:t xml:space="preserve"> </w:t>
      </w:r>
      <w:r>
        <w:rPr>
          <w:spacing w:val="-1"/>
        </w:rPr>
        <w:t>indirect).</w:t>
      </w:r>
    </w:p>
    <w:p w:rsidR="008918FA" w:rsidRDefault="008918FA" w:rsidP="008918FA">
      <w:pPr>
        <w:pStyle w:val="Heading1"/>
        <w:numPr>
          <w:ilvl w:val="1"/>
          <w:numId w:val="66"/>
        </w:numPr>
        <w:tabs>
          <w:tab w:val="left" w:pos="1253"/>
        </w:tabs>
        <w:ind w:left="1252" w:hanging="564"/>
        <w:rPr>
          <w:b w:val="0"/>
          <w:bCs w:val="0"/>
        </w:rPr>
      </w:pPr>
      <w:r>
        <w:rPr>
          <w:spacing w:val="-1"/>
        </w:rPr>
        <w:t>Recoverable</w:t>
      </w:r>
      <w:r>
        <w:t xml:space="preserve"> </w:t>
      </w:r>
      <w:r>
        <w:rPr>
          <w:spacing w:val="-1"/>
        </w:rPr>
        <w:t>Losses</w:t>
      </w:r>
    </w:p>
    <w:p w:rsidR="008918FA" w:rsidRDefault="008918FA" w:rsidP="008918FA">
      <w:pPr>
        <w:pStyle w:val="BodyText"/>
        <w:numPr>
          <w:ilvl w:val="2"/>
          <w:numId w:val="66"/>
        </w:numPr>
        <w:tabs>
          <w:tab w:val="left" w:pos="2246"/>
        </w:tabs>
        <w:spacing w:before="124" w:line="252" w:lineRule="exact"/>
        <w:ind w:left="2245" w:hanging="993"/>
      </w:pPr>
      <w:r>
        <w:rPr>
          <w:spacing w:val="-1"/>
        </w:rPr>
        <w:t>Subject</w:t>
      </w:r>
      <w:r>
        <w:rPr>
          <w:spacing w:val="19"/>
        </w:rPr>
        <w:t xml:space="preserve"> </w:t>
      </w:r>
      <w:r>
        <w:t>to</w:t>
      </w:r>
      <w:r>
        <w:rPr>
          <w:spacing w:val="20"/>
        </w:rPr>
        <w:t xml:space="preserve"> </w:t>
      </w:r>
      <w:r>
        <w:rPr>
          <w:spacing w:val="-1"/>
        </w:rPr>
        <w:t>Clause</w:t>
      </w:r>
      <w:r>
        <w:rPr>
          <w:spacing w:val="20"/>
        </w:rPr>
        <w:t xml:space="preserve"> </w:t>
      </w:r>
      <w:hyperlink w:anchor="_bookmark202" w:history="1">
        <w:r>
          <w:rPr>
            <w:spacing w:val="-1"/>
          </w:rPr>
          <w:t>36.2</w:t>
        </w:r>
      </w:hyperlink>
      <w:r>
        <w:rPr>
          <w:spacing w:val="20"/>
        </w:rPr>
        <w:t xml:space="preserve"> </w:t>
      </w:r>
      <w:r>
        <w:rPr>
          <w:spacing w:val="-2"/>
        </w:rPr>
        <w:t>(Financial</w:t>
      </w:r>
      <w:r>
        <w:rPr>
          <w:spacing w:val="19"/>
        </w:rPr>
        <w:t xml:space="preserve"> </w:t>
      </w:r>
      <w:r>
        <w:rPr>
          <w:spacing w:val="-1"/>
        </w:rPr>
        <w:t>Limits),</w:t>
      </w:r>
      <w:r>
        <w:rPr>
          <w:spacing w:val="21"/>
        </w:rPr>
        <w:t xml:space="preserve"> </w:t>
      </w:r>
      <w:r>
        <w:rPr>
          <w:spacing w:val="-1"/>
        </w:rPr>
        <w:t>and</w:t>
      </w:r>
      <w:r>
        <w:rPr>
          <w:spacing w:val="20"/>
        </w:rPr>
        <w:t xml:space="preserve"> </w:t>
      </w:r>
      <w:r>
        <w:rPr>
          <w:spacing w:val="-1"/>
        </w:rPr>
        <w:t>notwithstanding</w:t>
      </w:r>
      <w:r>
        <w:rPr>
          <w:spacing w:val="22"/>
        </w:rPr>
        <w:t xml:space="preserve"> </w:t>
      </w:r>
      <w:r>
        <w:rPr>
          <w:spacing w:val="-2"/>
        </w:rPr>
        <w:t>Clause</w:t>
      </w:r>
    </w:p>
    <w:p w:rsidR="008918FA" w:rsidRDefault="00C833F6" w:rsidP="008918FA">
      <w:pPr>
        <w:pStyle w:val="BodyText"/>
        <w:spacing w:before="0"/>
        <w:ind w:left="2245" w:right="113" w:firstLine="0"/>
        <w:jc w:val="both"/>
      </w:pPr>
      <w:hyperlink w:anchor="_bookmark210" w:history="1">
        <w:r w:rsidR="008918FA">
          <w:rPr>
            <w:spacing w:val="-1"/>
          </w:rPr>
          <w:t>36.3</w:t>
        </w:r>
      </w:hyperlink>
      <w:r w:rsidR="008918FA">
        <w:rPr>
          <w:spacing w:val="51"/>
        </w:rPr>
        <w:t xml:space="preserve"> </w:t>
      </w:r>
      <w:r w:rsidR="008918FA">
        <w:rPr>
          <w:spacing w:val="-1"/>
        </w:rPr>
        <w:t>(Non-recoverable</w:t>
      </w:r>
      <w:r w:rsidR="008918FA">
        <w:rPr>
          <w:spacing w:val="48"/>
        </w:rPr>
        <w:t xml:space="preserve"> </w:t>
      </w:r>
      <w:r w:rsidR="008918FA">
        <w:rPr>
          <w:spacing w:val="-1"/>
        </w:rPr>
        <w:t>Losses),</w:t>
      </w:r>
      <w:r w:rsidR="008918FA">
        <w:rPr>
          <w:spacing w:val="52"/>
        </w:rPr>
        <w:t xml:space="preserve"> </w:t>
      </w:r>
      <w:r w:rsidR="008918FA">
        <w:t>the</w:t>
      </w:r>
      <w:r w:rsidR="008918FA">
        <w:rPr>
          <w:spacing w:val="48"/>
        </w:rPr>
        <w:t xml:space="preserve"> </w:t>
      </w:r>
      <w:r w:rsidR="008918FA">
        <w:rPr>
          <w:spacing w:val="-2"/>
        </w:rPr>
        <w:t>Supplier</w:t>
      </w:r>
      <w:r w:rsidR="008918FA">
        <w:rPr>
          <w:spacing w:val="52"/>
        </w:rPr>
        <w:t xml:space="preserve"> </w:t>
      </w:r>
      <w:r w:rsidR="008918FA">
        <w:rPr>
          <w:spacing w:val="-1"/>
        </w:rPr>
        <w:t>acknowledges</w:t>
      </w:r>
      <w:r w:rsidR="008918FA">
        <w:rPr>
          <w:spacing w:val="49"/>
        </w:rPr>
        <w:t xml:space="preserve"> </w:t>
      </w:r>
      <w:r w:rsidR="008918FA">
        <w:rPr>
          <w:spacing w:val="-1"/>
        </w:rPr>
        <w:t>that</w:t>
      </w:r>
      <w:r w:rsidR="008918FA">
        <w:rPr>
          <w:spacing w:val="51"/>
        </w:rPr>
        <w:t xml:space="preserve"> </w:t>
      </w:r>
      <w:r w:rsidR="008918FA">
        <w:rPr>
          <w:spacing w:val="-1"/>
        </w:rPr>
        <w:t>the</w:t>
      </w:r>
      <w:r w:rsidR="008918FA">
        <w:rPr>
          <w:spacing w:val="36"/>
        </w:rPr>
        <w:t xml:space="preserve"> </w:t>
      </w:r>
      <w:r w:rsidR="008918FA">
        <w:rPr>
          <w:spacing w:val="-1"/>
        </w:rPr>
        <w:t>Customer</w:t>
      </w:r>
      <w:r w:rsidR="008918FA">
        <w:rPr>
          <w:spacing w:val="40"/>
        </w:rPr>
        <w:t xml:space="preserve"> </w:t>
      </w:r>
      <w:r w:rsidR="008918FA">
        <w:rPr>
          <w:spacing w:val="-1"/>
        </w:rPr>
        <w:t>may,</w:t>
      </w:r>
      <w:r w:rsidR="008918FA">
        <w:rPr>
          <w:spacing w:val="40"/>
        </w:rPr>
        <w:t xml:space="preserve"> </w:t>
      </w:r>
      <w:r w:rsidR="008918FA">
        <w:rPr>
          <w:spacing w:val="-2"/>
        </w:rPr>
        <w:t>amongst</w:t>
      </w:r>
      <w:r w:rsidR="008918FA">
        <w:rPr>
          <w:spacing w:val="40"/>
        </w:rPr>
        <w:t xml:space="preserve"> </w:t>
      </w:r>
      <w:r w:rsidR="008918FA">
        <w:rPr>
          <w:spacing w:val="-1"/>
        </w:rPr>
        <w:t>other</w:t>
      </w:r>
      <w:r w:rsidR="008918FA">
        <w:rPr>
          <w:spacing w:val="40"/>
        </w:rPr>
        <w:t xml:space="preserve"> </w:t>
      </w:r>
      <w:r w:rsidR="008918FA">
        <w:rPr>
          <w:spacing w:val="-1"/>
        </w:rPr>
        <w:t>things,</w:t>
      </w:r>
      <w:r w:rsidR="008918FA">
        <w:rPr>
          <w:spacing w:val="40"/>
        </w:rPr>
        <w:t xml:space="preserve"> </w:t>
      </w:r>
      <w:r w:rsidR="008918FA">
        <w:rPr>
          <w:spacing w:val="-1"/>
        </w:rPr>
        <w:t>recover</w:t>
      </w:r>
      <w:r w:rsidR="008918FA">
        <w:rPr>
          <w:spacing w:val="38"/>
        </w:rPr>
        <w:t xml:space="preserve"> </w:t>
      </w:r>
      <w:r w:rsidR="008918FA">
        <w:t>from</w:t>
      </w:r>
      <w:r w:rsidR="008918FA">
        <w:rPr>
          <w:spacing w:val="39"/>
        </w:rPr>
        <w:t xml:space="preserve"> </w:t>
      </w:r>
      <w:r w:rsidR="008918FA">
        <w:t>the</w:t>
      </w:r>
      <w:r w:rsidR="008918FA">
        <w:rPr>
          <w:spacing w:val="38"/>
        </w:rPr>
        <w:t xml:space="preserve"> </w:t>
      </w:r>
      <w:r w:rsidR="008918FA">
        <w:rPr>
          <w:spacing w:val="-2"/>
        </w:rPr>
        <w:t>Supplier</w:t>
      </w:r>
      <w:r w:rsidR="008918FA">
        <w:rPr>
          <w:spacing w:val="40"/>
        </w:rPr>
        <w:t xml:space="preserve"> </w:t>
      </w:r>
      <w:r w:rsidR="008918FA">
        <w:rPr>
          <w:spacing w:val="-1"/>
        </w:rPr>
        <w:t>the</w:t>
      </w:r>
      <w:r w:rsidR="008918FA">
        <w:rPr>
          <w:spacing w:val="38"/>
        </w:rPr>
        <w:t xml:space="preserve"> </w:t>
      </w:r>
      <w:r w:rsidR="008918FA">
        <w:rPr>
          <w:spacing w:val="-2"/>
        </w:rPr>
        <w:t>following</w:t>
      </w:r>
      <w:r w:rsidR="008918FA">
        <w:rPr>
          <w:spacing w:val="7"/>
        </w:rPr>
        <w:t xml:space="preserve"> </w:t>
      </w:r>
      <w:r w:rsidR="008918FA">
        <w:rPr>
          <w:spacing w:val="-1"/>
        </w:rPr>
        <w:t>Losses</w:t>
      </w:r>
      <w:r w:rsidR="008918FA">
        <w:rPr>
          <w:spacing w:val="5"/>
        </w:rPr>
        <w:t xml:space="preserve"> </w:t>
      </w:r>
      <w:r w:rsidR="008918FA">
        <w:rPr>
          <w:spacing w:val="-2"/>
        </w:rPr>
        <w:t>incurred</w:t>
      </w:r>
      <w:r w:rsidR="008918FA">
        <w:rPr>
          <w:spacing w:val="5"/>
        </w:rPr>
        <w:t xml:space="preserve"> </w:t>
      </w:r>
      <w:r w:rsidR="008918FA">
        <w:rPr>
          <w:spacing w:val="-1"/>
        </w:rPr>
        <w:t>by</w:t>
      </w:r>
      <w:r w:rsidR="008918FA">
        <w:rPr>
          <w:spacing w:val="3"/>
        </w:rPr>
        <w:t xml:space="preserve"> </w:t>
      </w:r>
      <w:r w:rsidR="008918FA">
        <w:t>the</w:t>
      </w:r>
      <w:r w:rsidR="008918FA">
        <w:rPr>
          <w:spacing w:val="5"/>
        </w:rPr>
        <w:t xml:space="preserve"> </w:t>
      </w:r>
      <w:r w:rsidR="008918FA">
        <w:rPr>
          <w:spacing w:val="-1"/>
        </w:rPr>
        <w:t>Customer</w:t>
      </w:r>
      <w:r w:rsidR="008918FA">
        <w:rPr>
          <w:spacing w:val="4"/>
        </w:rPr>
        <w:t xml:space="preserve"> </w:t>
      </w:r>
      <w:r w:rsidR="008918FA">
        <w:t>to</w:t>
      </w:r>
      <w:r w:rsidR="008918FA">
        <w:rPr>
          <w:spacing w:val="5"/>
        </w:rPr>
        <w:t xml:space="preserve"> </w:t>
      </w:r>
      <w:r w:rsidR="008918FA">
        <w:t>the</w:t>
      </w:r>
      <w:r w:rsidR="008918FA">
        <w:rPr>
          <w:spacing w:val="3"/>
        </w:rPr>
        <w:t xml:space="preserve"> </w:t>
      </w:r>
      <w:r w:rsidR="008918FA">
        <w:rPr>
          <w:spacing w:val="-1"/>
        </w:rPr>
        <w:t>extent</w:t>
      </w:r>
      <w:r w:rsidR="008918FA">
        <w:rPr>
          <w:spacing w:val="7"/>
        </w:rPr>
        <w:t xml:space="preserve"> </w:t>
      </w:r>
      <w:r w:rsidR="008918FA">
        <w:rPr>
          <w:spacing w:val="-1"/>
        </w:rPr>
        <w:t>that</w:t>
      </w:r>
      <w:r w:rsidR="008918FA">
        <w:rPr>
          <w:spacing w:val="7"/>
        </w:rPr>
        <w:t xml:space="preserve"> </w:t>
      </w:r>
      <w:r w:rsidR="008918FA">
        <w:rPr>
          <w:spacing w:val="-1"/>
        </w:rPr>
        <w:t>they</w:t>
      </w:r>
      <w:r w:rsidR="008918FA">
        <w:rPr>
          <w:spacing w:val="3"/>
        </w:rPr>
        <w:t xml:space="preserve"> </w:t>
      </w:r>
      <w:r w:rsidR="008918FA">
        <w:rPr>
          <w:spacing w:val="-1"/>
        </w:rPr>
        <w:t>arise</w:t>
      </w:r>
      <w:r w:rsidR="008918FA">
        <w:rPr>
          <w:spacing w:val="50"/>
        </w:rPr>
        <w:t xml:space="preserve"> </w:t>
      </w:r>
      <w:r w:rsidR="008918FA">
        <w:rPr>
          <w:spacing w:val="-1"/>
        </w:rPr>
        <w:t>as</w:t>
      </w:r>
      <w:r w:rsidR="008918FA">
        <w:rPr>
          <w:spacing w:val="1"/>
        </w:rPr>
        <w:t xml:space="preserve"> </w:t>
      </w:r>
      <w:r w:rsidR="008918FA">
        <w:t>a</w:t>
      </w:r>
      <w:r w:rsidR="008918FA">
        <w:rPr>
          <w:spacing w:val="-2"/>
        </w:rPr>
        <w:t xml:space="preserve"> </w:t>
      </w:r>
      <w:r w:rsidR="008918FA">
        <w:rPr>
          <w:spacing w:val="-1"/>
        </w:rPr>
        <w:t>result</w:t>
      </w:r>
      <w:r w:rsidR="008918FA">
        <w:t xml:space="preserve"> </w:t>
      </w:r>
      <w:r w:rsidR="008918FA">
        <w:rPr>
          <w:spacing w:val="-2"/>
        </w:rPr>
        <w:t>of</w:t>
      </w:r>
      <w:r w:rsidR="008918FA">
        <w:rPr>
          <w:spacing w:val="2"/>
        </w:rPr>
        <w:t xml:space="preserve"> </w:t>
      </w:r>
      <w:r w:rsidR="008918FA">
        <w:t xml:space="preserve">a </w:t>
      </w:r>
      <w:r w:rsidR="008918FA">
        <w:rPr>
          <w:spacing w:val="-2"/>
        </w:rPr>
        <w:t>Default</w:t>
      </w:r>
      <w:r w:rsidR="008918FA">
        <w:rPr>
          <w:spacing w:val="2"/>
        </w:rPr>
        <w:t xml:space="preserve"> </w:t>
      </w:r>
      <w:r w:rsidR="008918FA">
        <w:rPr>
          <w:spacing w:val="-2"/>
        </w:rPr>
        <w:t xml:space="preserve">by </w:t>
      </w:r>
      <w:r w:rsidR="008918FA">
        <w:t xml:space="preserve">the </w:t>
      </w:r>
      <w:r w:rsidR="008918FA">
        <w:rPr>
          <w:spacing w:val="-1"/>
        </w:rPr>
        <w:t>Supplier:</w:t>
      </w:r>
    </w:p>
    <w:p w:rsidR="008918FA" w:rsidRDefault="008918FA" w:rsidP="008918FA">
      <w:pPr>
        <w:pStyle w:val="BodyText"/>
        <w:numPr>
          <w:ilvl w:val="0"/>
          <w:numId w:val="63"/>
        </w:numPr>
        <w:tabs>
          <w:tab w:val="left" w:pos="2954"/>
        </w:tabs>
        <w:spacing w:before="121"/>
        <w:ind w:right="113"/>
        <w:jc w:val="both"/>
      </w:pPr>
      <w:r>
        <w:rPr>
          <w:spacing w:val="-1"/>
        </w:rPr>
        <w:t>any</w:t>
      </w:r>
      <w:r>
        <w:rPr>
          <w:spacing w:val="35"/>
        </w:rPr>
        <w:t xml:space="preserve"> </w:t>
      </w:r>
      <w:r>
        <w:rPr>
          <w:spacing w:val="-1"/>
        </w:rPr>
        <w:t>additional</w:t>
      </w:r>
      <w:r>
        <w:rPr>
          <w:spacing w:val="37"/>
        </w:rPr>
        <w:t xml:space="preserve"> </w:t>
      </w:r>
      <w:r>
        <w:rPr>
          <w:spacing w:val="-1"/>
        </w:rPr>
        <w:t>operational</w:t>
      </w:r>
      <w:r>
        <w:rPr>
          <w:spacing w:val="37"/>
        </w:rPr>
        <w:t xml:space="preserve"> </w:t>
      </w:r>
      <w:r>
        <w:rPr>
          <w:spacing w:val="-1"/>
        </w:rPr>
        <w:t>and/or</w:t>
      </w:r>
      <w:r>
        <w:rPr>
          <w:spacing w:val="39"/>
        </w:rPr>
        <w:t xml:space="preserve"> </w:t>
      </w:r>
      <w:r>
        <w:rPr>
          <w:spacing w:val="-2"/>
        </w:rPr>
        <w:t>administrative</w:t>
      </w:r>
      <w:r>
        <w:rPr>
          <w:spacing w:val="37"/>
        </w:rPr>
        <w:t xml:space="preserve"> </w:t>
      </w:r>
      <w:r>
        <w:rPr>
          <w:spacing w:val="-1"/>
        </w:rPr>
        <w:t>costs</w:t>
      </w:r>
      <w:r>
        <w:rPr>
          <w:spacing w:val="38"/>
        </w:rPr>
        <w:t xml:space="preserve"> </w:t>
      </w:r>
      <w:r>
        <w:rPr>
          <w:spacing w:val="-1"/>
        </w:rPr>
        <w:t>and</w:t>
      </w:r>
      <w:r>
        <w:rPr>
          <w:spacing w:val="54"/>
        </w:rPr>
        <w:t xml:space="preserve"> </w:t>
      </w:r>
      <w:r>
        <w:rPr>
          <w:spacing w:val="-1"/>
        </w:rPr>
        <w:t>expenses</w:t>
      </w:r>
      <w:r>
        <w:rPr>
          <w:spacing w:val="18"/>
        </w:rPr>
        <w:t xml:space="preserve"> </w:t>
      </w:r>
      <w:r>
        <w:rPr>
          <w:spacing w:val="-1"/>
        </w:rPr>
        <w:t>incurred</w:t>
      </w:r>
      <w:r>
        <w:rPr>
          <w:spacing w:val="17"/>
        </w:rPr>
        <w:t xml:space="preserve"> </w:t>
      </w:r>
      <w:r>
        <w:rPr>
          <w:spacing w:val="-1"/>
        </w:rPr>
        <w:t>by</w:t>
      </w:r>
      <w:r>
        <w:rPr>
          <w:spacing w:val="15"/>
        </w:rPr>
        <w:t xml:space="preserve"> </w:t>
      </w:r>
      <w:r>
        <w:rPr>
          <w:spacing w:val="1"/>
        </w:rPr>
        <w:t>the</w:t>
      </w:r>
      <w:r>
        <w:rPr>
          <w:spacing w:val="17"/>
        </w:rPr>
        <w:t xml:space="preserve"> </w:t>
      </w:r>
      <w:r>
        <w:rPr>
          <w:spacing w:val="-1"/>
        </w:rPr>
        <w:t>Customer,</w:t>
      </w:r>
      <w:r>
        <w:rPr>
          <w:spacing w:val="19"/>
        </w:rPr>
        <w:t xml:space="preserve"> </w:t>
      </w:r>
      <w:r>
        <w:rPr>
          <w:spacing w:val="-2"/>
        </w:rPr>
        <w:t>including</w:t>
      </w:r>
      <w:r>
        <w:rPr>
          <w:spacing w:val="20"/>
        </w:rPr>
        <w:t xml:space="preserve"> </w:t>
      </w:r>
      <w:r>
        <w:rPr>
          <w:spacing w:val="-1"/>
        </w:rPr>
        <w:t>costs</w:t>
      </w:r>
      <w:r>
        <w:rPr>
          <w:spacing w:val="18"/>
        </w:rPr>
        <w:t xml:space="preserve"> </w:t>
      </w:r>
      <w:r>
        <w:rPr>
          <w:spacing w:val="-1"/>
        </w:rPr>
        <w:t>relating</w:t>
      </w:r>
      <w:r>
        <w:rPr>
          <w:spacing w:val="20"/>
        </w:rPr>
        <w:t xml:space="preserve"> </w:t>
      </w:r>
      <w:r>
        <w:t>to</w:t>
      </w:r>
      <w:r>
        <w:rPr>
          <w:spacing w:val="33"/>
        </w:rPr>
        <w:t xml:space="preserve"> </w:t>
      </w:r>
      <w:r>
        <w:rPr>
          <w:spacing w:val="-1"/>
        </w:rPr>
        <w:t>time</w:t>
      </w:r>
      <w:r>
        <w:rPr>
          <w:spacing w:val="20"/>
        </w:rPr>
        <w:t xml:space="preserve"> </w:t>
      </w:r>
      <w:r>
        <w:rPr>
          <w:spacing w:val="-1"/>
        </w:rPr>
        <w:t>spent</w:t>
      </w:r>
      <w:r>
        <w:rPr>
          <w:spacing w:val="21"/>
        </w:rPr>
        <w:t xml:space="preserve"> </w:t>
      </w:r>
      <w:r>
        <w:rPr>
          <w:spacing w:val="-1"/>
        </w:rPr>
        <w:t>by</w:t>
      </w:r>
      <w:r>
        <w:rPr>
          <w:spacing w:val="18"/>
        </w:rPr>
        <w:t xml:space="preserve"> </w:t>
      </w:r>
      <w:r>
        <w:rPr>
          <w:spacing w:val="-1"/>
        </w:rPr>
        <w:t>or</w:t>
      </w:r>
      <w:r>
        <w:rPr>
          <w:spacing w:val="19"/>
        </w:rPr>
        <w:t xml:space="preserve"> </w:t>
      </w:r>
      <w:r>
        <w:rPr>
          <w:spacing w:val="-1"/>
        </w:rPr>
        <w:t>on</w:t>
      </w:r>
      <w:r>
        <w:rPr>
          <w:spacing w:val="19"/>
        </w:rPr>
        <w:t xml:space="preserve"> </w:t>
      </w:r>
      <w:r>
        <w:rPr>
          <w:spacing w:val="-2"/>
        </w:rPr>
        <w:t>behalf</w:t>
      </w:r>
      <w:r>
        <w:rPr>
          <w:spacing w:val="21"/>
        </w:rPr>
        <w:t xml:space="preserve"> </w:t>
      </w:r>
      <w:r>
        <w:rPr>
          <w:spacing w:val="-2"/>
        </w:rPr>
        <w:t>of</w:t>
      </w:r>
      <w:r>
        <w:rPr>
          <w:spacing w:val="21"/>
        </w:rPr>
        <w:t xml:space="preserve"> </w:t>
      </w:r>
      <w:r>
        <w:t>the</w:t>
      </w:r>
      <w:r>
        <w:rPr>
          <w:spacing w:val="20"/>
        </w:rPr>
        <w:t xml:space="preserve"> </w:t>
      </w:r>
      <w:r>
        <w:rPr>
          <w:spacing w:val="-2"/>
        </w:rPr>
        <w:t>Customer</w:t>
      </w:r>
      <w:r>
        <w:rPr>
          <w:spacing w:val="21"/>
        </w:rPr>
        <w:t xml:space="preserve"> </w:t>
      </w:r>
      <w:r>
        <w:rPr>
          <w:spacing w:val="-1"/>
        </w:rPr>
        <w:t>in</w:t>
      </w:r>
      <w:r>
        <w:rPr>
          <w:spacing w:val="19"/>
        </w:rPr>
        <w:t xml:space="preserve"> </w:t>
      </w:r>
      <w:r>
        <w:rPr>
          <w:spacing w:val="-2"/>
        </w:rPr>
        <w:t>dealing</w:t>
      </w:r>
      <w:r>
        <w:rPr>
          <w:spacing w:val="22"/>
        </w:rPr>
        <w:t xml:space="preserve"> </w:t>
      </w:r>
      <w:r>
        <w:rPr>
          <w:spacing w:val="-2"/>
        </w:rPr>
        <w:t>with</w:t>
      </w:r>
      <w:r>
        <w:rPr>
          <w:spacing w:val="20"/>
        </w:rPr>
        <w:t xml:space="preserve"> </w:t>
      </w:r>
      <w:r>
        <w:rPr>
          <w:spacing w:val="-1"/>
        </w:rPr>
        <w:t>the</w:t>
      </w:r>
      <w:r>
        <w:rPr>
          <w:spacing w:val="54"/>
        </w:rPr>
        <w:t xml:space="preserve"> </w:t>
      </w:r>
      <w:r>
        <w:rPr>
          <w:spacing w:val="-1"/>
        </w:rPr>
        <w:t>consequences</w:t>
      </w:r>
      <w:r>
        <w:rPr>
          <w:spacing w:val="1"/>
        </w:rPr>
        <w:t xml:space="preserve"> </w:t>
      </w:r>
      <w:r>
        <w:rPr>
          <w:spacing w:val="-2"/>
        </w:rPr>
        <w:t>of</w:t>
      </w:r>
      <w:r>
        <w:t xml:space="preserve"> the </w:t>
      </w:r>
      <w:r>
        <w:rPr>
          <w:spacing w:val="-2"/>
        </w:rPr>
        <w:t>Default;</w:t>
      </w:r>
    </w:p>
    <w:p w:rsidR="008918FA" w:rsidRDefault="008918FA" w:rsidP="008918FA">
      <w:pPr>
        <w:pStyle w:val="BodyText"/>
        <w:numPr>
          <w:ilvl w:val="0"/>
          <w:numId w:val="63"/>
        </w:numPr>
        <w:tabs>
          <w:tab w:val="left" w:pos="2954"/>
        </w:tabs>
        <w:spacing w:before="121"/>
      </w:pPr>
      <w:r>
        <w:rPr>
          <w:spacing w:val="-1"/>
        </w:rPr>
        <w:t>any</w:t>
      </w:r>
      <w:r>
        <w:rPr>
          <w:spacing w:val="-2"/>
        </w:rPr>
        <w:t xml:space="preserve"> </w:t>
      </w:r>
      <w:r>
        <w:rPr>
          <w:spacing w:val="-1"/>
        </w:rPr>
        <w:t>wasted</w:t>
      </w:r>
      <w:r>
        <w:t xml:space="preserve"> </w:t>
      </w:r>
      <w:r>
        <w:rPr>
          <w:spacing w:val="-1"/>
        </w:rPr>
        <w:t>expenditure</w:t>
      </w:r>
      <w:r>
        <w:t xml:space="preserve"> </w:t>
      </w:r>
      <w:r>
        <w:rPr>
          <w:spacing w:val="-1"/>
        </w:rPr>
        <w:t>or</w:t>
      </w:r>
      <w:r>
        <w:rPr>
          <w:spacing w:val="2"/>
        </w:rPr>
        <w:t xml:space="preserve"> </w:t>
      </w:r>
      <w:r>
        <w:rPr>
          <w:spacing w:val="-1"/>
        </w:rPr>
        <w:t>charges;</w:t>
      </w:r>
    </w:p>
    <w:p w:rsidR="008918FA" w:rsidRDefault="008918FA" w:rsidP="008918FA">
      <w:pPr>
        <w:pStyle w:val="BodyText"/>
        <w:numPr>
          <w:ilvl w:val="0"/>
          <w:numId w:val="63"/>
        </w:numPr>
        <w:tabs>
          <w:tab w:val="left" w:pos="2954"/>
        </w:tabs>
        <w:ind w:right="115"/>
        <w:jc w:val="both"/>
      </w:pPr>
      <w:r>
        <w:t>the</w:t>
      </w:r>
      <w:r>
        <w:rPr>
          <w:spacing w:val="4"/>
        </w:rPr>
        <w:t xml:space="preserve"> </w:t>
      </w:r>
      <w:r>
        <w:rPr>
          <w:spacing w:val="-1"/>
        </w:rPr>
        <w:t>additional</w:t>
      </w:r>
      <w:r>
        <w:rPr>
          <w:spacing w:val="3"/>
        </w:rPr>
        <w:t xml:space="preserve"> </w:t>
      </w:r>
      <w:r>
        <w:rPr>
          <w:spacing w:val="-1"/>
        </w:rPr>
        <w:t>cost</w:t>
      </w:r>
      <w:r>
        <w:rPr>
          <w:spacing w:val="6"/>
        </w:rPr>
        <w:t xml:space="preserve"> </w:t>
      </w:r>
      <w:r>
        <w:rPr>
          <w:spacing w:val="-2"/>
        </w:rPr>
        <w:t>of</w:t>
      </w:r>
      <w:r>
        <w:rPr>
          <w:spacing w:val="8"/>
        </w:rPr>
        <w:t xml:space="preserve"> </w:t>
      </w:r>
      <w:r>
        <w:rPr>
          <w:spacing w:val="-1"/>
        </w:rPr>
        <w:t>procuring</w:t>
      </w:r>
      <w:r>
        <w:rPr>
          <w:spacing w:val="6"/>
        </w:rPr>
        <w:t xml:space="preserve"> </w:t>
      </w:r>
      <w:r>
        <w:rPr>
          <w:spacing w:val="-1"/>
        </w:rPr>
        <w:t>Replacement</w:t>
      </w:r>
      <w:r>
        <w:rPr>
          <w:spacing w:val="3"/>
        </w:rPr>
        <w:t xml:space="preserve"> </w:t>
      </w:r>
      <w:r>
        <w:rPr>
          <w:spacing w:val="-1"/>
        </w:rPr>
        <w:t>Goods</w:t>
      </w:r>
      <w:r>
        <w:rPr>
          <w:spacing w:val="4"/>
        </w:rPr>
        <w:t xml:space="preserve"> </w:t>
      </w:r>
      <w:r>
        <w:rPr>
          <w:spacing w:val="-1"/>
        </w:rPr>
        <w:t>and/or</w:t>
      </w:r>
      <w:r>
        <w:rPr>
          <w:spacing w:val="21"/>
        </w:rPr>
        <w:t xml:space="preserve"> </w:t>
      </w:r>
      <w:r>
        <w:rPr>
          <w:spacing w:val="-1"/>
        </w:rPr>
        <w:t>Services</w:t>
      </w:r>
      <w:r>
        <w:rPr>
          <w:spacing w:val="9"/>
        </w:rPr>
        <w:t xml:space="preserve"> </w:t>
      </w:r>
      <w:r>
        <w:t>for</w:t>
      </w:r>
      <w:r>
        <w:rPr>
          <w:spacing w:val="8"/>
        </w:rPr>
        <w:t xml:space="preserve"> </w:t>
      </w:r>
      <w:r>
        <w:t>the</w:t>
      </w:r>
      <w:r>
        <w:rPr>
          <w:spacing w:val="9"/>
        </w:rPr>
        <w:t xml:space="preserve"> </w:t>
      </w:r>
      <w:r>
        <w:rPr>
          <w:spacing w:val="-2"/>
        </w:rPr>
        <w:t>remainder</w:t>
      </w:r>
      <w:r>
        <w:rPr>
          <w:spacing w:val="10"/>
        </w:rPr>
        <w:t xml:space="preserve"> </w:t>
      </w:r>
      <w:r>
        <w:rPr>
          <w:spacing w:val="-2"/>
        </w:rPr>
        <w:t>of</w:t>
      </w:r>
      <w:r>
        <w:rPr>
          <w:spacing w:val="13"/>
        </w:rPr>
        <w:t xml:space="preserve"> </w:t>
      </w:r>
      <w:r>
        <w:t>the</w:t>
      </w:r>
      <w:r>
        <w:rPr>
          <w:spacing w:val="9"/>
        </w:rPr>
        <w:t xml:space="preserve"> </w:t>
      </w:r>
      <w:r>
        <w:rPr>
          <w:spacing w:val="-2"/>
        </w:rPr>
        <w:t>Call</w:t>
      </w:r>
      <w:r>
        <w:rPr>
          <w:spacing w:val="8"/>
        </w:rPr>
        <w:t xml:space="preserve"> </w:t>
      </w:r>
      <w:r>
        <w:rPr>
          <w:spacing w:val="-1"/>
        </w:rPr>
        <w:t>Off</w:t>
      </w:r>
      <w:r>
        <w:rPr>
          <w:spacing w:val="10"/>
        </w:rPr>
        <w:t xml:space="preserve"> </w:t>
      </w:r>
      <w:r>
        <w:rPr>
          <w:spacing w:val="-2"/>
        </w:rPr>
        <w:t>Contract</w:t>
      </w:r>
      <w:r>
        <w:t xml:space="preserve"> </w:t>
      </w:r>
      <w:r>
        <w:rPr>
          <w:spacing w:val="10"/>
        </w:rPr>
        <w:t xml:space="preserve"> </w:t>
      </w:r>
      <w:r>
        <w:rPr>
          <w:spacing w:val="-1"/>
        </w:rPr>
        <w:t>Period</w:t>
      </w:r>
      <w:r>
        <w:rPr>
          <w:spacing w:val="44"/>
        </w:rPr>
        <w:t xml:space="preserve"> </w:t>
      </w:r>
      <w:r>
        <w:rPr>
          <w:spacing w:val="-1"/>
        </w:rPr>
        <w:t>and/or</w:t>
      </w:r>
      <w:r>
        <w:rPr>
          <w:spacing w:val="51"/>
        </w:rPr>
        <w:t xml:space="preserve"> </w:t>
      </w:r>
      <w:r>
        <w:rPr>
          <w:spacing w:val="-1"/>
        </w:rPr>
        <w:t>replacement</w:t>
      </w:r>
      <w:r>
        <w:rPr>
          <w:spacing w:val="51"/>
        </w:rPr>
        <w:t xml:space="preserve"> </w:t>
      </w:r>
      <w:r>
        <w:rPr>
          <w:spacing w:val="-2"/>
        </w:rPr>
        <w:t>Deliverables,</w:t>
      </w:r>
      <w:r>
        <w:rPr>
          <w:spacing w:val="51"/>
        </w:rPr>
        <w:t xml:space="preserve"> </w:t>
      </w:r>
      <w:r>
        <w:rPr>
          <w:spacing w:val="-1"/>
        </w:rPr>
        <w:t>which</w:t>
      </w:r>
      <w:r>
        <w:rPr>
          <w:spacing w:val="50"/>
        </w:rPr>
        <w:t xml:space="preserve"> </w:t>
      </w:r>
      <w:r>
        <w:rPr>
          <w:spacing w:val="-1"/>
        </w:rPr>
        <w:t>shall</w:t>
      </w:r>
      <w:r>
        <w:rPr>
          <w:spacing w:val="49"/>
        </w:rPr>
        <w:t xml:space="preserve"> </w:t>
      </w:r>
      <w:r>
        <w:rPr>
          <w:spacing w:val="-1"/>
        </w:rPr>
        <w:t>include</w:t>
      </w:r>
      <w:r>
        <w:rPr>
          <w:spacing w:val="52"/>
        </w:rPr>
        <w:t xml:space="preserve"> </w:t>
      </w:r>
      <w:r>
        <w:t>any</w:t>
      </w:r>
      <w:r>
        <w:rPr>
          <w:spacing w:val="37"/>
        </w:rPr>
        <w:t xml:space="preserve"> </w:t>
      </w:r>
      <w:r>
        <w:rPr>
          <w:spacing w:val="-1"/>
        </w:rPr>
        <w:t>incremental</w:t>
      </w:r>
      <w:r>
        <w:rPr>
          <w:spacing w:val="55"/>
        </w:rPr>
        <w:t xml:space="preserve"> </w:t>
      </w:r>
      <w:r>
        <w:rPr>
          <w:spacing w:val="-1"/>
        </w:rPr>
        <w:t>costs</w:t>
      </w:r>
      <w:r>
        <w:rPr>
          <w:spacing w:val="56"/>
        </w:rPr>
        <w:t xml:space="preserve"> </w:t>
      </w:r>
      <w:r>
        <w:rPr>
          <w:spacing w:val="-1"/>
        </w:rPr>
        <w:t>associated</w:t>
      </w:r>
      <w:r>
        <w:rPr>
          <w:spacing w:val="55"/>
        </w:rPr>
        <w:t xml:space="preserve"> </w:t>
      </w:r>
      <w:r>
        <w:rPr>
          <w:spacing w:val="-1"/>
        </w:rPr>
        <w:t>with</w:t>
      </w:r>
      <w:r>
        <w:rPr>
          <w:spacing w:val="55"/>
        </w:rPr>
        <w:t xml:space="preserve"> </w:t>
      </w:r>
      <w:r>
        <w:rPr>
          <w:spacing w:val="-1"/>
        </w:rPr>
        <w:t>such</w:t>
      </w:r>
      <w:r>
        <w:rPr>
          <w:spacing w:val="56"/>
        </w:rPr>
        <w:t xml:space="preserve"> </w:t>
      </w:r>
      <w:r>
        <w:rPr>
          <w:spacing w:val="-1"/>
        </w:rPr>
        <w:t>Replacement</w:t>
      </w:r>
      <w:r>
        <w:rPr>
          <w:spacing w:val="56"/>
        </w:rPr>
        <w:t xml:space="preserve"> </w:t>
      </w:r>
      <w:r>
        <w:rPr>
          <w:spacing w:val="-1"/>
        </w:rPr>
        <w:t>Goods</w:t>
      </w:r>
      <w:r>
        <w:rPr>
          <w:spacing w:val="34"/>
        </w:rPr>
        <w:t xml:space="preserve"> </w:t>
      </w:r>
      <w:r>
        <w:rPr>
          <w:spacing w:val="-1"/>
        </w:rPr>
        <w:t>and/or</w:t>
      </w:r>
      <w:r>
        <w:rPr>
          <w:spacing w:val="33"/>
        </w:rPr>
        <w:t xml:space="preserve"> </w:t>
      </w:r>
      <w:r>
        <w:rPr>
          <w:spacing w:val="-1"/>
        </w:rPr>
        <w:t>Services</w:t>
      </w:r>
      <w:r>
        <w:rPr>
          <w:spacing w:val="32"/>
        </w:rPr>
        <w:t xml:space="preserve"> </w:t>
      </w:r>
      <w:r>
        <w:rPr>
          <w:spacing w:val="-1"/>
        </w:rPr>
        <w:t>and/or</w:t>
      </w:r>
      <w:r>
        <w:rPr>
          <w:spacing w:val="33"/>
        </w:rPr>
        <w:t xml:space="preserve"> </w:t>
      </w:r>
      <w:r>
        <w:rPr>
          <w:spacing w:val="-1"/>
        </w:rPr>
        <w:t>replacement</w:t>
      </w:r>
      <w:r>
        <w:rPr>
          <w:spacing w:val="33"/>
        </w:rPr>
        <w:t xml:space="preserve"> </w:t>
      </w:r>
      <w:r>
        <w:rPr>
          <w:spacing w:val="-2"/>
        </w:rPr>
        <w:t>Deliverables</w:t>
      </w:r>
      <w:r>
        <w:rPr>
          <w:spacing w:val="34"/>
        </w:rPr>
        <w:t xml:space="preserve"> </w:t>
      </w:r>
      <w:r>
        <w:rPr>
          <w:spacing w:val="-2"/>
        </w:rPr>
        <w:t>above</w:t>
      </w:r>
      <w:r>
        <w:rPr>
          <w:spacing w:val="31"/>
        </w:rPr>
        <w:t xml:space="preserve"> </w:t>
      </w:r>
      <w:r>
        <w:rPr>
          <w:spacing w:val="-1"/>
        </w:rPr>
        <w:t>those</w:t>
      </w:r>
      <w:r>
        <w:rPr>
          <w:spacing w:val="42"/>
        </w:rPr>
        <w:t xml:space="preserve"> </w:t>
      </w:r>
      <w:r>
        <w:rPr>
          <w:spacing w:val="-1"/>
        </w:rPr>
        <w:t>which</w:t>
      </w:r>
      <w:r>
        <w:rPr>
          <w:spacing w:val="1"/>
        </w:rPr>
        <w:t xml:space="preserve"> </w:t>
      </w:r>
      <w:r>
        <w:rPr>
          <w:spacing w:val="-2"/>
        </w:rPr>
        <w:t>would</w:t>
      </w:r>
      <w:r>
        <w:t xml:space="preserve"> </w:t>
      </w:r>
      <w:r>
        <w:rPr>
          <w:spacing w:val="-1"/>
        </w:rPr>
        <w:t>have</w:t>
      </w:r>
      <w:r>
        <w:t xml:space="preserve"> </w:t>
      </w:r>
      <w:r>
        <w:rPr>
          <w:spacing w:val="-1"/>
        </w:rPr>
        <w:t>been</w:t>
      </w:r>
      <w:r>
        <w:rPr>
          <w:spacing w:val="1"/>
        </w:rPr>
        <w:t xml:space="preserve"> </w:t>
      </w:r>
      <w:r>
        <w:rPr>
          <w:spacing w:val="-2"/>
        </w:rPr>
        <w:t>payable</w:t>
      </w:r>
      <w:r>
        <w:t xml:space="preserve"> </w:t>
      </w:r>
      <w:r>
        <w:rPr>
          <w:spacing w:val="-1"/>
        </w:rPr>
        <w:t>under</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0"/>
          <w:numId w:val="63"/>
        </w:numPr>
        <w:tabs>
          <w:tab w:val="left" w:pos="2953"/>
        </w:tabs>
        <w:ind w:left="2952" w:right="120"/>
        <w:jc w:val="both"/>
      </w:pPr>
      <w:r>
        <w:rPr>
          <w:spacing w:val="-1"/>
        </w:rPr>
        <w:t>any</w:t>
      </w:r>
      <w:r>
        <w:rPr>
          <w:spacing w:val="14"/>
        </w:rPr>
        <w:t xml:space="preserve"> </w:t>
      </w:r>
      <w:r>
        <w:rPr>
          <w:spacing w:val="-1"/>
        </w:rPr>
        <w:t>compensation</w:t>
      </w:r>
      <w:r>
        <w:rPr>
          <w:spacing w:val="16"/>
        </w:rPr>
        <w:t xml:space="preserve"> </w:t>
      </w:r>
      <w:r>
        <w:rPr>
          <w:spacing w:val="-1"/>
        </w:rPr>
        <w:t>or</w:t>
      </w:r>
      <w:r>
        <w:rPr>
          <w:spacing w:val="17"/>
        </w:rPr>
        <w:t xml:space="preserve"> </w:t>
      </w:r>
      <w:r>
        <w:rPr>
          <w:spacing w:val="-1"/>
        </w:rPr>
        <w:t>interest</w:t>
      </w:r>
      <w:r>
        <w:rPr>
          <w:spacing w:val="17"/>
        </w:rPr>
        <w:t xml:space="preserve"> </w:t>
      </w:r>
      <w:r>
        <w:rPr>
          <w:spacing w:val="-1"/>
        </w:rPr>
        <w:t>paid</w:t>
      </w:r>
      <w:r>
        <w:rPr>
          <w:spacing w:val="16"/>
        </w:rPr>
        <w:t xml:space="preserve"> </w:t>
      </w:r>
      <w:r>
        <w:t>to</w:t>
      </w:r>
      <w:r>
        <w:rPr>
          <w:spacing w:val="16"/>
        </w:rPr>
        <w:t xml:space="preserve"> </w:t>
      </w:r>
      <w:r>
        <w:t>a</w:t>
      </w:r>
      <w:r>
        <w:rPr>
          <w:spacing w:val="16"/>
        </w:rPr>
        <w:t xml:space="preserve"> </w:t>
      </w:r>
      <w:r>
        <w:rPr>
          <w:spacing w:val="-1"/>
        </w:rPr>
        <w:t>third</w:t>
      </w:r>
      <w:r>
        <w:rPr>
          <w:spacing w:val="13"/>
        </w:rPr>
        <w:t xml:space="preserve"> </w:t>
      </w:r>
      <w:r>
        <w:rPr>
          <w:spacing w:val="-1"/>
        </w:rPr>
        <w:t>party</w:t>
      </w:r>
      <w:r>
        <w:rPr>
          <w:spacing w:val="14"/>
        </w:rPr>
        <w:t xml:space="preserve"> </w:t>
      </w:r>
      <w:r>
        <w:rPr>
          <w:spacing w:val="-1"/>
        </w:rPr>
        <w:t>by</w:t>
      </w:r>
      <w:r>
        <w:rPr>
          <w:spacing w:val="14"/>
        </w:rPr>
        <w:t xml:space="preserve"> </w:t>
      </w:r>
      <w:r>
        <w:rPr>
          <w:spacing w:val="-1"/>
        </w:rPr>
        <w:t>the</w:t>
      </w:r>
      <w:r>
        <w:rPr>
          <w:spacing w:val="38"/>
        </w:rPr>
        <w:t xml:space="preserve"> </w:t>
      </w:r>
      <w:r>
        <w:rPr>
          <w:spacing w:val="-1"/>
        </w:rPr>
        <w:t>Customer;</w:t>
      </w:r>
      <w:r>
        <w:t xml:space="preserve"> </w:t>
      </w:r>
      <w:r>
        <w:rPr>
          <w:spacing w:val="-1"/>
        </w:rPr>
        <w:t>and</w:t>
      </w:r>
    </w:p>
    <w:p w:rsidR="008918FA" w:rsidRDefault="008918FA" w:rsidP="008918FA">
      <w:pPr>
        <w:pStyle w:val="BodyText"/>
        <w:numPr>
          <w:ilvl w:val="0"/>
          <w:numId w:val="63"/>
        </w:numPr>
        <w:tabs>
          <w:tab w:val="left" w:pos="2953"/>
        </w:tabs>
        <w:ind w:left="2952" w:right="117"/>
        <w:jc w:val="both"/>
      </w:pPr>
      <w:r>
        <w:rPr>
          <w:spacing w:val="-1"/>
        </w:rPr>
        <w:t>any</w:t>
      </w:r>
      <w:r>
        <w:rPr>
          <w:spacing w:val="5"/>
        </w:rPr>
        <w:t xml:space="preserve"> </w:t>
      </w:r>
      <w:r>
        <w:rPr>
          <w:spacing w:val="-1"/>
        </w:rPr>
        <w:t>fine,</w:t>
      </w:r>
      <w:r>
        <w:rPr>
          <w:spacing w:val="9"/>
        </w:rPr>
        <w:t xml:space="preserve"> </w:t>
      </w:r>
      <w:r>
        <w:rPr>
          <w:spacing w:val="-1"/>
        </w:rPr>
        <w:t>penalty</w:t>
      </w:r>
      <w:r>
        <w:rPr>
          <w:spacing w:val="5"/>
        </w:rPr>
        <w:t xml:space="preserve"> </w:t>
      </w:r>
      <w:r>
        <w:rPr>
          <w:spacing w:val="-1"/>
        </w:rPr>
        <w:t>or</w:t>
      </w:r>
      <w:r>
        <w:rPr>
          <w:spacing w:val="9"/>
        </w:rPr>
        <w:t xml:space="preserve"> </w:t>
      </w:r>
      <w:r>
        <w:rPr>
          <w:spacing w:val="-1"/>
        </w:rPr>
        <w:t>costs</w:t>
      </w:r>
      <w:r>
        <w:rPr>
          <w:spacing w:val="8"/>
        </w:rPr>
        <w:t xml:space="preserve"> </w:t>
      </w:r>
      <w:r>
        <w:rPr>
          <w:spacing w:val="-1"/>
        </w:rPr>
        <w:t>incurred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rPr>
          <w:spacing w:val="-1"/>
        </w:rPr>
        <w:t>pursuant</w:t>
      </w:r>
      <w:r>
        <w:rPr>
          <w:spacing w:val="7"/>
        </w:rPr>
        <w:t xml:space="preserve"> </w:t>
      </w:r>
      <w:r>
        <w:t>to</w:t>
      </w:r>
      <w:r>
        <w:rPr>
          <w:spacing w:val="35"/>
        </w:rPr>
        <w:t xml:space="preserve"> </w:t>
      </w:r>
      <w:r>
        <w:rPr>
          <w:spacing w:val="-2"/>
        </w:rPr>
        <w:t>Law.</w:t>
      </w:r>
    </w:p>
    <w:p w:rsidR="008918FA" w:rsidRDefault="008918FA" w:rsidP="008918FA">
      <w:pPr>
        <w:pStyle w:val="Heading1"/>
        <w:numPr>
          <w:ilvl w:val="1"/>
          <w:numId w:val="66"/>
        </w:numPr>
        <w:tabs>
          <w:tab w:val="left" w:pos="1252"/>
        </w:tabs>
        <w:ind w:left="1251" w:hanging="564"/>
        <w:rPr>
          <w:b w:val="0"/>
          <w:bCs w:val="0"/>
        </w:rPr>
      </w:pPr>
      <w:r>
        <w:rPr>
          <w:spacing w:val="-1"/>
        </w:rPr>
        <w:t>Miscellaneous</w:t>
      </w:r>
    </w:p>
    <w:p w:rsidR="008918FA" w:rsidRDefault="008918FA" w:rsidP="008918FA">
      <w:pPr>
        <w:pStyle w:val="BodyText"/>
        <w:numPr>
          <w:ilvl w:val="2"/>
          <w:numId w:val="66"/>
        </w:numPr>
        <w:tabs>
          <w:tab w:val="left" w:pos="2246"/>
        </w:tabs>
        <w:spacing w:before="121"/>
        <w:ind w:left="2245" w:right="116"/>
        <w:jc w:val="both"/>
      </w:pPr>
      <w:r>
        <w:rPr>
          <w:spacing w:val="-1"/>
        </w:rPr>
        <w:t>Each</w:t>
      </w:r>
      <w:r>
        <w:rPr>
          <w:spacing w:val="5"/>
        </w:rPr>
        <w:t xml:space="preserve"> </w:t>
      </w:r>
      <w:r>
        <w:rPr>
          <w:spacing w:val="-1"/>
        </w:rPr>
        <w:t>Party</w:t>
      </w:r>
      <w:r>
        <w:rPr>
          <w:spacing w:val="3"/>
        </w:rPr>
        <w:t xml:space="preserve"> </w:t>
      </w:r>
      <w:r>
        <w:rPr>
          <w:spacing w:val="-1"/>
        </w:rPr>
        <w:t>shall</w:t>
      </w:r>
      <w:r>
        <w:rPr>
          <w:spacing w:val="4"/>
        </w:rPr>
        <w:t xml:space="preserve"> </w:t>
      </w:r>
      <w:r>
        <w:rPr>
          <w:spacing w:val="-1"/>
        </w:rPr>
        <w:t>use</w:t>
      </w:r>
      <w:r>
        <w:rPr>
          <w:spacing w:val="5"/>
        </w:rPr>
        <w:t xml:space="preserve"> </w:t>
      </w:r>
      <w:r>
        <w:t>all</w:t>
      </w:r>
      <w:r>
        <w:rPr>
          <w:spacing w:val="4"/>
        </w:rPr>
        <w:t xml:space="preserve"> </w:t>
      </w:r>
      <w:r>
        <w:rPr>
          <w:spacing w:val="-1"/>
        </w:rPr>
        <w:t>reasonable</w:t>
      </w:r>
      <w:r>
        <w:rPr>
          <w:spacing w:val="5"/>
        </w:rPr>
        <w:t xml:space="preserve"> </w:t>
      </w:r>
      <w:r>
        <w:rPr>
          <w:spacing w:val="-1"/>
        </w:rPr>
        <w:t>endeavours</w:t>
      </w:r>
      <w:r>
        <w:rPr>
          <w:spacing w:val="5"/>
        </w:rPr>
        <w:t xml:space="preserve"> </w:t>
      </w:r>
      <w:r>
        <w:t>to</w:t>
      </w:r>
      <w:r>
        <w:rPr>
          <w:spacing w:val="5"/>
        </w:rPr>
        <w:t xml:space="preserve"> </w:t>
      </w:r>
      <w:r>
        <w:rPr>
          <w:spacing w:val="-1"/>
        </w:rPr>
        <w:t>mitigate</w:t>
      </w:r>
      <w:r>
        <w:rPr>
          <w:spacing w:val="5"/>
        </w:rPr>
        <w:t xml:space="preserve"> </w:t>
      </w:r>
      <w:r>
        <w:rPr>
          <w:spacing w:val="-1"/>
        </w:rPr>
        <w:t>any</w:t>
      </w:r>
      <w:r>
        <w:rPr>
          <w:spacing w:val="3"/>
        </w:rPr>
        <w:t xml:space="preserve"> </w:t>
      </w:r>
      <w:r>
        <w:rPr>
          <w:spacing w:val="-1"/>
        </w:rPr>
        <w:t>loss</w:t>
      </w:r>
      <w:r>
        <w:rPr>
          <w:spacing w:val="6"/>
        </w:rPr>
        <w:t xml:space="preserve"> </w:t>
      </w:r>
      <w:r>
        <w:rPr>
          <w:spacing w:val="-1"/>
        </w:rPr>
        <w:t>or</w:t>
      </w:r>
      <w:r>
        <w:rPr>
          <w:spacing w:val="38"/>
        </w:rPr>
        <w:t xml:space="preserve"> </w:t>
      </w:r>
      <w:r>
        <w:rPr>
          <w:spacing w:val="-1"/>
        </w:rPr>
        <w:t>damage</w:t>
      </w:r>
      <w:r>
        <w:rPr>
          <w:spacing w:val="60"/>
        </w:rPr>
        <w:t xml:space="preserve"> </w:t>
      </w:r>
      <w:r>
        <w:rPr>
          <w:spacing w:val="-1"/>
        </w:rPr>
        <w:t>suffered</w:t>
      </w:r>
      <w:r>
        <w:rPr>
          <w:spacing w:val="60"/>
        </w:rPr>
        <w:t xml:space="preserve"> </w:t>
      </w:r>
      <w:r>
        <w:rPr>
          <w:spacing w:val="-1"/>
        </w:rPr>
        <w:t>arising</w:t>
      </w:r>
      <w:r>
        <w:rPr>
          <w:spacing w:val="2"/>
        </w:rPr>
        <w:t xml:space="preserve"> </w:t>
      </w:r>
      <w:r>
        <w:rPr>
          <w:spacing w:val="-1"/>
        </w:rPr>
        <w:t>out</w:t>
      </w:r>
      <w:r>
        <w:rPr>
          <w:spacing w:val="1"/>
        </w:rPr>
        <w:t xml:space="preserve"> </w:t>
      </w:r>
      <w:r>
        <w:rPr>
          <w:spacing w:val="-2"/>
        </w:rPr>
        <w:t>of</w:t>
      </w:r>
      <w:r>
        <w:rPr>
          <w:spacing w:val="3"/>
        </w:rPr>
        <w:t xml:space="preserve"> </w:t>
      </w:r>
      <w:r>
        <w:rPr>
          <w:spacing w:val="-1"/>
        </w:rPr>
        <w:t>or</w:t>
      </w:r>
      <w:r w:rsidR="001C1527">
        <w:t xml:space="preserve"> </w:t>
      </w:r>
      <w:r>
        <w:rPr>
          <w:spacing w:val="-1"/>
        </w:rPr>
        <w:t>in</w:t>
      </w:r>
      <w:r>
        <w:rPr>
          <w:spacing w:val="60"/>
        </w:rPr>
        <w:t xml:space="preserve"> </w:t>
      </w:r>
      <w:r>
        <w:rPr>
          <w:spacing w:val="-1"/>
        </w:rPr>
        <w:t>connection</w:t>
      </w:r>
      <w:r>
        <w:rPr>
          <w:spacing w:val="2"/>
        </w:rPr>
        <w:t xml:space="preserve"> </w:t>
      </w:r>
      <w:r>
        <w:rPr>
          <w:spacing w:val="-2"/>
        </w:rPr>
        <w:t>with</w:t>
      </w:r>
      <w:r>
        <w:rPr>
          <w:spacing w:val="2"/>
        </w:rPr>
        <w:t xml:space="preserve"> </w:t>
      </w:r>
      <w:r>
        <w:rPr>
          <w:spacing w:val="-1"/>
        </w:rPr>
        <w:t>this</w:t>
      </w:r>
      <w:r>
        <w:t xml:space="preserve"> </w:t>
      </w:r>
      <w:r>
        <w:rPr>
          <w:spacing w:val="-1"/>
        </w:rPr>
        <w:t>Call</w:t>
      </w:r>
      <w:r>
        <w:rPr>
          <w:spacing w:val="59"/>
        </w:rPr>
        <w:t xml:space="preserve"> </w:t>
      </w:r>
      <w:r>
        <w:rPr>
          <w:spacing w:val="-1"/>
        </w:rPr>
        <w:t>Off</w:t>
      </w:r>
      <w:r>
        <w:rPr>
          <w:spacing w:val="47"/>
        </w:rPr>
        <w:t xml:space="preserve"> </w:t>
      </w:r>
      <w:r>
        <w:rPr>
          <w:spacing w:val="-1"/>
        </w:rPr>
        <w:t>Contract.</w:t>
      </w:r>
    </w:p>
    <w:p w:rsidR="008918FA" w:rsidRDefault="008918FA" w:rsidP="008918FA">
      <w:pPr>
        <w:pStyle w:val="BodyText"/>
        <w:numPr>
          <w:ilvl w:val="2"/>
          <w:numId w:val="66"/>
        </w:numPr>
        <w:tabs>
          <w:tab w:val="left" w:pos="2246"/>
        </w:tabs>
        <w:spacing w:before="121"/>
        <w:ind w:left="2245" w:right="118"/>
        <w:jc w:val="both"/>
      </w:pPr>
      <w:r>
        <w:rPr>
          <w:spacing w:val="-1"/>
        </w:rPr>
        <w:t>Any</w:t>
      </w:r>
      <w:r>
        <w:rPr>
          <w:spacing w:val="10"/>
        </w:rPr>
        <w:t xml:space="preserve"> </w:t>
      </w:r>
      <w:r>
        <w:rPr>
          <w:spacing w:val="-1"/>
        </w:rPr>
        <w:t>Deductions</w:t>
      </w:r>
      <w:r>
        <w:rPr>
          <w:spacing w:val="13"/>
        </w:rPr>
        <w:t xml:space="preserve"> </w:t>
      </w:r>
      <w:r>
        <w:rPr>
          <w:spacing w:val="-1"/>
        </w:rPr>
        <w:t>shall</w:t>
      </w:r>
      <w:r>
        <w:rPr>
          <w:spacing w:val="14"/>
        </w:rPr>
        <w:t xml:space="preserve"> </w:t>
      </w:r>
      <w:r>
        <w:t>not</w:t>
      </w:r>
      <w:r>
        <w:rPr>
          <w:spacing w:val="14"/>
        </w:rPr>
        <w:t xml:space="preserve"> </w:t>
      </w:r>
      <w:r>
        <w:rPr>
          <w:spacing w:val="-1"/>
        </w:rPr>
        <w:t>be</w:t>
      </w:r>
      <w:r>
        <w:rPr>
          <w:spacing w:val="12"/>
        </w:rPr>
        <w:t xml:space="preserve"> </w:t>
      </w:r>
      <w:r>
        <w:rPr>
          <w:spacing w:val="-1"/>
        </w:rPr>
        <w:t>taken</w:t>
      </w:r>
      <w:r>
        <w:rPr>
          <w:spacing w:val="12"/>
        </w:rPr>
        <w:t xml:space="preserve"> </w:t>
      </w:r>
      <w:r>
        <w:rPr>
          <w:spacing w:val="-1"/>
        </w:rPr>
        <w:t>into</w:t>
      </w:r>
      <w:r>
        <w:rPr>
          <w:spacing w:val="12"/>
        </w:rPr>
        <w:t xml:space="preserve"> </w:t>
      </w:r>
      <w:r>
        <w:rPr>
          <w:spacing w:val="-1"/>
        </w:rPr>
        <w:t>consideration</w:t>
      </w:r>
      <w:r>
        <w:rPr>
          <w:spacing w:val="12"/>
        </w:rPr>
        <w:t xml:space="preserve"> </w:t>
      </w:r>
      <w:r>
        <w:rPr>
          <w:spacing w:val="-2"/>
        </w:rPr>
        <w:t>when</w:t>
      </w:r>
      <w:r>
        <w:rPr>
          <w:spacing w:val="12"/>
        </w:rPr>
        <w:t xml:space="preserve"> </w:t>
      </w:r>
      <w:r>
        <w:rPr>
          <w:spacing w:val="-1"/>
        </w:rPr>
        <w:t>calculating</w:t>
      </w:r>
      <w:r>
        <w:rPr>
          <w:spacing w:val="36"/>
        </w:rPr>
        <w:t xml:space="preserve"> </w:t>
      </w:r>
      <w:r>
        <w:t xml:space="preserve">the </w:t>
      </w:r>
      <w:r>
        <w:rPr>
          <w:spacing w:val="-2"/>
        </w:rPr>
        <w:t>Supplier’s</w:t>
      </w:r>
      <w:r>
        <w:rPr>
          <w:spacing w:val="1"/>
        </w:rPr>
        <w:t xml:space="preserve"> </w:t>
      </w:r>
      <w:r>
        <w:rPr>
          <w:spacing w:val="-2"/>
        </w:rPr>
        <w:t xml:space="preserve">liability </w:t>
      </w:r>
      <w:r>
        <w:rPr>
          <w:spacing w:val="-1"/>
        </w:rPr>
        <w:t>under</w:t>
      </w:r>
      <w:r>
        <w:rPr>
          <w:spacing w:val="2"/>
        </w:rPr>
        <w:t xml:space="preserve"> </w:t>
      </w:r>
      <w:r>
        <w:rPr>
          <w:spacing w:val="-2"/>
        </w:rPr>
        <w:t>Clause</w:t>
      </w:r>
      <w:r>
        <w:rPr>
          <w:spacing w:val="2"/>
        </w:rPr>
        <w:t xml:space="preserve"> </w:t>
      </w:r>
      <w:hyperlink w:anchor="_bookmark202" w:history="1">
        <w:r>
          <w:rPr>
            <w:spacing w:val="-1"/>
          </w:rPr>
          <w:t>36.2</w:t>
        </w:r>
      </w:hyperlink>
      <w:r>
        <w:rPr>
          <w:spacing w:val="-2"/>
        </w:rPr>
        <w:t xml:space="preserve"> </w:t>
      </w:r>
      <w:r>
        <w:rPr>
          <w:spacing w:val="-1"/>
        </w:rPr>
        <w:t>(Financial</w:t>
      </w:r>
      <w:r>
        <w:t xml:space="preserve"> </w:t>
      </w:r>
      <w:r>
        <w:rPr>
          <w:spacing w:val="-1"/>
        </w:rPr>
        <w:t>Limits).</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16" w:name="_bookmark211"/>
      <w:bookmarkEnd w:id="216"/>
      <w:r>
        <w:rPr>
          <w:rFonts w:ascii="Times New Roman"/>
          <w:spacing w:val="-5"/>
        </w:rPr>
        <w:t>INS</w:t>
      </w:r>
      <w:r>
        <w:rPr>
          <w:rFonts w:ascii="Times New Roman"/>
          <w:spacing w:val="-32"/>
        </w:rPr>
        <w:t xml:space="preserve"> </w:t>
      </w:r>
      <w:r>
        <w:rPr>
          <w:rFonts w:ascii="Times New Roman"/>
          <w:spacing w:val="2"/>
        </w:rPr>
        <w:t>URANCE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5" w:hanging="361"/>
        <w:jc w:val="both"/>
      </w:pPr>
      <w:r>
        <w:rPr>
          <w:spacing w:val="-1"/>
        </w:rPr>
        <w:t>This</w:t>
      </w:r>
      <w:r>
        <w:rPr>
          <w:spacing w:val="5"/>
        </w:rPr>
        <w:t xml:space="preserve"> </w:t>
      </w:r>
      <w:r>
        <w:rPr>
          <w:spacing w:val="-2"/>
        </w:rPr>
        <w:t>Clause</w:t>
      </w:r>
      <w:r>
        <w:rPr>
          <w:spacing w:val="6"/>
        </w:rPr>
        <w:t xml:space="preserve"> </w:t>
      </w:r>
      <w:hyperlink w:anchor="_bookmark211" w:history="1">
        <w:r>
          <w:rPr>
            <w:spacing w:val="-1"/>
          </w:rPr>
          <w:t>37</w:t>
        </w:r>
      </w:hyperlink>
      <w:r>
        <w:rPr>
          <w:spacing w:val="5"/>
        </w:rPr>
        <w:t xml:space="preserve"> </w:t>
      </w:r>
      <w:r>
        <w:rPr>
          <w:spacing w:val="-2"/>
        </w:rPr>
        <w:t>will</w:t>
      </w:r>
      <w:r>
        <w:rPr>
          <w:spacing w:val="4"/>
        </w:rPr>
        <w:t xml:space="preserve"> </w:t>
      </w:r>
      <w:r>
        <w:t>only</w:t>
      </w:r>
      <w:r>
        <w:rPr>
          <w:spacing w:val="5"/>
        </w:rPr>
        <w:t xml:space="preserve"> </w:t>
      </w:r>
      <w:r>
        <w:rPr>
          <w:spacing w:val="-1"/>
        </w:rPr>
        <w:t>apply</w:t>
      </w:r>
      <w:r>
        <w:rPr>
          <w:spacing w:val="5"/>
        </w:rPr>
        <w:t xml:space="preserve"> </w:t>
      </w:r>
      <w:r>
        <w:rPr>
          <w:spacing w:val="-1"/>
        </w:rPr>
        <w:t>where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
        </w:rPr>
        <w:t xml:space="preserve"> </w:t>
      </w:r>
      <w:r>
        <w:rPr>
          <w:spacing w:val="-1"/>
        </w:rPr>
        <w:t>Order</w:t>
      </w:r>
      <w:r>
        <w:rPr>
          <w:spacing w:val="6"/>
        </w:rPr>
        <w:t xml:space="preserve"> </w:t>
      </w:r>
      <w:r>
        <w:rPr>
          <w:spacing w:val="-1"/>
        </w:rPr>
        <w:t>Form</w:t>
      </w:r>
      <w:r>
        <w:rPr>
          <w:spacing w:val="6"/>
        </w:rPr>
        <w:t xml:space="preserve"> </w:t>
      </w:r>
      <w:r>
        <w:rPr>
          <w:spacing w:val="-1"/>
        </w:rPr>
        <w:t>or</w:t>
      </w:r>
      <w:r>
        <w:rPr>
          <w:spacing w:val="9"/>
        </w:rPr>
        <w:t xml:space="preserve"> </w:t>
      </w:r>
      <w:r>
        <w:rPr>
          <w:spacing w:val="-2"/>
        </w:rPr>
        <w:t>elsewhere</w:t>
      </w:r>
      <w:r>
        <w:rPr>
          <w:spacing w:val="5"/>
        </w:rPr>
        <w:t xml:space="preserve"> </w:t>
      </w:r>
      <w:r>
        <w:rPr>
          <w:spacing w:val="-1"/>
        </w:rPr>
        <w:t>in</w:t>
      </w:r>
      <w:r>
        <w:rPr>
          <w:spacing w:val="5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p>
    <w:p w:rsidR="008918FA" w:rsidRDefault="008918FA" w:rsidP="008918FA">
      <w:pPr>
        <w:pStyle w:val="BodyText"/>
        <w:numPr>
          <w:ilvl w:val="1"/>
          <w:numId w:val="66"/>
        </w:numPr>
        <w:tabs>
          <w:tab w:val="left" w:pos="1253"/>
        </w:tabs>
        <w:spacing w:before="121"/>
        <w:ind w:left="1048" w:right="115" w:hanging="360"/>
        <w:jc w:val="both"/>
      </w:pPr>
      <w:bookmarkStart w:id="217" w:name="_bookmark212"/>
      <w:bookmarkEnd w:id="217"/>
      <w:r>
        <w:rPr>
          <w:spacing w:val="-1"/>
        </w:rPr>
        <w:t>Notwithstanding</w:t>
      </w:r>
      <w:r>
        <w:rPr>
          <w:spacing w:val="5"/>
        </w:rPr>
        <w:t xml:space="preserve"> </w:t>
      </w:r>
      <w:r>
        <w:rPr>
          <w:spacing w:val="-1"/>
        </w:rPr>
        <w:t>any</w:t>
      </w:r>
      <w:r>
        <w:rPr>
          <w:spacing w:val="1"/>
        </w:rPr>
        <w:t xml:space="preserve"> </w:t>
      </w:r>
      <w:r>
        <w:rPr>
          <w:spacing w:val="-1"/>
        </w:rPr>
        <w:t>benefit</w:t>
      </w:r>
      <w:r>
        <w:rPr>
          <w:spacing w:val="4"/>
        </w:rPr>
        <w:t xml:space="preserve"> </w:t>
      </w:r>
      <w:r>
        <w:t>to the</w:t>
      </w:r>
      <w:r>
        <w:rPr>
          <w:spacing w:val="3"/>
        </w:rPr>
        <w:t xml:space="preserve"> </w:t>
      </w:r>
      <w:r>
        <w:rPr>
          <w:spacing w:val="-2"/>
        </w:rPr>
        <w:t>Customer</w:t>
      </w:r>
      <w:r>
        <w:rPr>
          <w:spacing w:val="4"/>
        </w:rPr>
        <w:t xml:space="preserve"> </w:t>
      </w:r>
      <w:r>
        <w:rPr>
          <w:spacing w:val="-2"/>
        </w:rPr>
        <w:t>of</w:t>
      </w:r>
      <w:r>
        <w:rPr>
          <w:spacing w:val="4"/>
        </w:rPr>
        <w:t xml:space="preserve"> </w:t>
      </w:r>
      <w:r>
        <w:rPr>
          <w:spacing w:val="-1"/>
        </w:rPr>
        <w:t>the</w:t>
      </w:r>
      <w:r>
        <w:rPr>
          <w:spacing w:val="3"/>
        </w:rPr>
        <w:t xml:space="preserve"> </w:t>
      </w:r>
      <w:r>
        <w:rPr>
          <w:spacing w:val="-2"/>
        </w:rPr>
        <w:t>policy</w:t>
      </w:r>
      <w:r>
        <w:rPr>
          <w:spacing w:val="1"/>
        </w:rPr>
        <w:t xml:space="preserve"> </w:t>
      </w:r>
      <w:r>
        <w:rPr>
          <w:spacing w:val="-1"/>
        </w:rPr>
        <w:t>or</w:t>
      </w:r>
      <w:r>
        <w:rPr>
          <w:spacing w:val="4"/>
        </w:rPr>
        <w:t xml:space="preserve"> </w:t>
      </w:r>
      <w:r>
        <w:rPr>
          <w:spacing w:val="-2"/>
        </w:rPr>
        <w:t>policies</w:t>
      </w:r>
      <w:r>
        <w:rPr>
          <w:spacing w:val="3"/>
        </w:rPr>
        <w:t xml:space="preserve"> </w:t>
      </w:r>
      <w:r>
        <w:rPr>
          <w:spacing w:val="-1"/>
        </w:rPr>
        <w:t>of</w:t>
      </w:r>
      <w:r>
        <w:rPr>
          <w:spacing w:val="6"/>
        </w:rPr>
        <w:t xml:space="preserve"> </w:t>
      </w:r>
      <w:r>
        <w:rPr>
          <w:spacing w:val="-1"/>
        </w:rPr>
        <w:t>insurance</w:t>
      </w:r>
      <w:r>
        <w:rPr>
          <w:spacing w:val="58"/>
        </w:rPr>
        <w:t xml:space="preserve"> </w:t>
      </w:r>
      <w:r>
        <w:rPr>
          <w:spacing w:val="-1"/>
        </w:rPr>
        <w:t>referred</w:t>
      </w:r>
      <w:r>
        <w:rPr>
          <w:spacing w:val="38"/>
        </w:rPr>
        <w:t xml:space="preserve"> </w:t>
      </w:r>
      <w:r>
        <w:t>to</w:t>
      </w:r>
      <w:r>
        <w:rPr>
          <w:spacing w:val="38"/>
        </w:rPr>
        <w:t xml:space="preserve"> </w:t>
      </w:r>
      <w:r>
        <w:rPr>
          <w:spacing w:val="-1"/>
        </w:rPr>
        <w:t>in</w:t>
      </w:r>
      <w:r>
        <w:rPr>
          <w:spacing w:val="39"/>
        </w:rPr>
        <w:t xml:space="preserve"> </w:t>
      </w:r>
      <w:r>
        <w:rPr>
          <w:spacing w:val="-2"/>
        </w:rPr>
        <w:t>Clause</w:t>
      </w:r>
      <w:r>
        <w:rPr>
          <w:spacing w:val="39"/>
        </w:rPr>
        <w:t xml:space="preserve"> </w:t>
      </w:r>
      <w:r>
        <w:rPr>
          <w:spacing w:val="-1"/>
        </w:rPr>
        <w:t>28</w:t>
      </w:r>
      <w:r>
        <w:rPr>
          <w:spacing w:val="38"/>
        </w:rPr>
        <w:t xml:space="preserve"> </w:t>
      </w:r>
      <w:r>
        <w:rPr>
          <w:spacing w:val="-1"/>
        </w:rPr>
        <w:t>(Insurance)</w:t>
      </w:r>
      <w:r>
        <w:rPr>
          <w:spacing w:val="40"/>
        </w:rPr>
        <w:t xml:space="preserve"> </w:t>
      </w:r>
      <w:r>
        <w:rPr>
          <w:spacing w:val="-2"/>
        </w:rPr>
        <w:t>of</w:t>
      </w:r>
      <w:r>
        <w:rPr>
          <w:spacing w:val="41"/>
        </w:rPr>
        <w:t xml:space="preserve"> </w:t>
      </w:r>
      <w:r>
        <w:t>the</w:t>
      </w:r>
      <w:r>
        <w:rPr>
          <w:spacing w:val="38"/>
        </w:rPr>
        <w:t xml:space="preserve"> </w:t>
      </w:r>
      <w:r>
        <w:rPr>
          <w:spacing w:val="-2"/>
        </w:rPr>
        <w:t>Framework</w:t>
      </w:r>
      <w:r>
        <w:rPr>
          <w:spacing w:val="41"/>
        </w:rPr>
        <w:t xml:space="preserve"> </w:t>
      </w:r>
      <w:r>
        <w:rPr>
          <w:spacing w:val="-1"/>
        </w:rPr>
        <w:t>Agreement,</w:t>
      </w:r>
      <w:r>
        <w:rPr>
          <w:spacing w:val="40"/>
        </w:rPr>
        <w:t xml:space="preserve"> </w:t>
      </w:r>
      <w:r>
        <w:rPr>
          <w:spacing w:val="-1"/>
        </w:rPr>
        <w:t>the</w:t>
      </w:r>
      <w:r>
        <w:rPr>
          <w:spacing w:val="38"/>
        </w:rPr>
        <w:t xml:space="preserve"> </w:t>
      </w:r>
      <w:r>
        <w:rPr>
          <w:spacing w:val="-2"/>
        </w:rPr>
        <w:t>Supplier</w:t>
      </w:r>
      <w:r>
        <w:rPr>
          <w:spacing w:val="64"/>
        </w:rPr>
        <w:t xml:space="preserve"> </w:t>
      </w:r>
      <w:r>
        <w:rPr>
          <w:spacing w:val="-1"/>
        </w:rPr>
        <w:t>shall</w:t>
      </w:r>
      <w:r>
        <w:rPr>
          <w:spacing w:val="17"/>
        </w:rPr>
        <w:t xml:space="preserve"> </w:t>
      </w:r>
      <w:r>
        <w:rPr>
          <w:spacing w:val="-1"/>
        </w:rPr>
        <w:t>effect</w:t>
      </w:r>
      <w:r>
        <w:rPr>
          <w:spacing w:val="19"/>
        </w:rPr>
        <w:t xml:space="preserve"> </w:t>
      </w:r>
      <w:r>
        <w:rPr>
          <w:spacing w:val="-1"/>
        </w:rPr>
        <w:t>and</w:t>
      </w:r>
      <w:r>
        <w:rPr>
          <w:spacing w:val="17"/>
        </w:rPr>
        <w:t xml:space="preserve"> </w:t>
      </w:r>
      <w:r>
        <w:rPr>
          <w:spacing w:val="-1"/>
        </w:rPr>
        <w:t>maintain</w:t>
      </w:r>
      <w:r>
        <w:rPr>
          <w:spacing w:val="17"/>
        </w:rPr>
        <w:t xml:space="preserve"> </w:t>
      </w:r>
      <w:r>
        <w:rPr>
          <w:spacing w:val="-1"/>
        </w:rPr>
        <w:t>such</w:t>
      </w:r>
      <w:r>
        <w:rPr>
          <w:spacing w:val="15"/>
        </w:rPr>
        <w:t xml:space="preserve"> </w:t>
      </w:r>
      <w:r>
        <w:rPr>
          <w:spacing w:val="-1"/>
        </w:rPr>
        <w:t>further</w:t>
      </w:r>
      <w:r>
        <w:rPr>
          <w:spacing w:val="19"/>
        </w:rPr>
        <w:t xml:space="preserve"> </w:t>
      </w:r>
      <w:r>
        <w:rPr>
          <w:spacing w:val="-2"/>
        </w:rPr>
        <w:t>policy</w:t>
      </w:r>
      <w:r>
        <w:rPr>
          <w:spacing w:val="16"/>
        </w:rPr>
        <w:t xml:space="preserve"> </w:t>
      </w:r>
      <w:r>
        <w:rPr>
          <w:spacing w:val="-1"/>
        </w:rPr>
        <w:t>or</w:t>
      </w:r>
      <w:r>
        <w:rPr>
          <w:spacing w:val="19"/>
        </w:rPr>
        <w:t xml:space="preserve"> </w:t>
      </w:r>
      <w:r>
        <w:rPr>
          <w:spacing w:val="-2"/>
        </w:rPr>
        <w:t>policies</w:t>
      </w:r>
      <w:r>
        <w:rPr>
          <w:spacing w:val="20"/>
        </w:rPr>
        <w:t xml:space="preserve"> </w:t>
      </w:r>
      <w:r>
        <w:rPr>
          <w:spacing w:val="-1"/>
        </w:rPr>
        <w:t>of</w:t>
      </w:r>
      <w:r>
        <w:rPr>
          <w:spacing w:val="21"/>
        </w:rPr>
        <w:t xml:space="preserve"> </w:t>
      </w:r>
      <w:r>
        <w:rPr>
          <w:spacing w:val="-1"/>
        </w:rPr>
        <w:t>insurance</w:t>
      </w:r>
      <w:r>
        <w:rPr>
          <w:spacing w:val="18"/>
        </w:rPr>
        <w:t xml:space="preserve"> </w:t>
      </w:r>
      <w:r>
        <w:rPr>
          <w:spacing w:val="-1"/>
        </w:rPr>
        <w:t>or</w:t>
      </w:r>
      <w:r>
        <w:rPr>
          <w:spacing w:val="19"/>
        </w:rPr>
        <w:t xml:space="preserve"> </w:t>
      </w:r>
      <w:r>
        <w:rPr>
          <w:spacing w:val="-2"/>
        </w:rPr>
        <w:t>extensions</w:t>
      </w:r>
      <w:r>
        <w:rPr>
          <w:spacing w:val="80"/>
        </w:rPr>
        <w:t xml:space="preserve"> </w:t>
      </w:r>
      <w:r>
        <w:t>to</w:t>
      </w:r>
      <w:r>
        <w:rPr>
          <w:spacing w:val="53"/>
        </w:rPr>
        <w:t xml:space="preserve"> </w:t>
      </w:r>
      <w:r>
        <w:rPr>
          <w:spacing w:val="-1"/>
        </w:rPr>
        <w:t>such</w:t>
      </w:r>
      <w:r>
        <w:rPr>
          <w:spacing w:val="53"/>
        </w:rPr>
        <w:t xml:space="preserve"> </w:t>
      </w:r>
      <w:r>
        <w:rPr>
          <w:spacing w:val="-2"/>
        </w:rPr>
        <w:t>existing</w:t>
      </w:r>
      <w:r>
        <w:rPr>
          <w:spacing w:val="53"/>
        </w:rPr>
        <w:t xml:space="preserve"> </w:t>
      </w:r>
      <w:r>
        <w:rPr>
          <w:spacing w:val="-2"/>
        </w:rPr>
        <w:t>policy</w:t>
      </w:r>
      <w:r>
        <w:rPr>
          <w:spacing w:val="54"/>
        </w:rPr>
        <w:t xml:space="preserve"> </w:t>
      </w:r>
      <w:r>
        <w:rPr>
          <w:spacing w:val="-1"/>
        </w:rPr>
        <w:t>or</w:t>
      </w:r>
      <w:r>
        <w:rPr>
          <w:spacing w:val="54"/>
        </w:rPr>
        <w:t xml:space="preserve"> </w:t>
      </w:r>
      <w:r>
        <w:rPr>
          <w:spacing w:val="-2"/>
        </w:rPr>
        <w:t>policies</w:t>
      </w:r>
      <w:r>
        <w:rPr>
          <w:spacing w:val="53"/>
        </w:rPr>
        <w:t xml:space="preserve"> </w:t>
      </w:r>
      <w:r>
        <w:rPr>
          <w:spacing w:val="-2"/>
        </w:rPr>
        <w:t>of</w:t>
      </w:r>
      <w:r>
        <w:rPr>
          <w:spacing w:val="58"/>
        </w:rPr>
        <w:t xml:space="preserve"> </w:t>
      </w:r>
      <w:r>
        <w:rPr>
          <w:spacing w:val="-1"/>
        </w:rPr>
        <w:t>insurance</w:t>
      </w:r>
      <w:r>
        <w:rPr>
          <w:spacing w:val="51"/>
        </w:rPr>
        <w:t xml:space="preserve"> </w:t>
      </w:r>
      <w:r>
        <w:rPr>
          <w:spacing w:val="-1"/>
        </w:rPr>
        <w:t>procured</w:t>
      </w:r>
      <w:r>
        <w:rPr>
          <w:spacing w:val="51"/>
        </w:rPr>
        <w:t xml:space="preserve"> </w:t>
      </w:r>
      <w:r>
        <w:rPr>
          <w:spacing w:val="-1"/>
        </w:rPr>
        <w:t>under</w:t>
      </w:r>
      <w:r>
        <w:rPr>
          <w:spacing w:val="52"/>
        </w:rPr>
        <w:t xml:space="preserve"> </w:t>
      </w:r>
      <w:r>
        <w:t>the</w:t>
      </w:r>
      <w:r>
        <w:rPr>
          <w:spacing w:val="53"/>
        </w:rPr>
        <w:t xml:space="preserve"> </w:t>
      </w:r>
      <w:r>
        <w:rPr>
          <w:spacing w:val="-2"/>
        </w:rPr>
        <w:t>Framework</w:t>
      </w:r>
      <w:r>
        <w:rPr>
          <w:spacing w:val="71"/>
        </w:rPr>
        <w:t xml:space="preserve"> </w:t>
      </w:r>
      <w:r>
        <w:rPr>
          <w:spacing w:val="-1"/>
        </w:rPr>
        <w:t>Agreement</w:t>
      </w:r>
      <w:r>
        <w:rPr>
          <w:spacing w:val="9"/>
        </w:rPr>
        <w:t xml:space="preserve"> </w:t>
      </w:r>
      <w:r>
        <w:rPr>
          <w:spacing w:val="-1"/>
        </w:rPr>
        <w:t>in</w:t>
      </w:r>
      <w:r>
        <w:rPr>
          <w:spacing w:val="7"/>
        </w:rPr>
        <w:t xml:space="preserve"> </w:t>
      </w:r>
      <w:r>
        <w:rPr>
          <w:spacing w:val="-1"/>
        </w:rPr>
        <w:t>respect</w:t>
      </w:r>
      <w:r>
        <w:rPr>
          <w:spacing w:val="9"/>
        </w:rPr>
        <w:t xml:space="preserve"> </w:t>
      </w:r>
      <w:r>
        <w:rPr>
          <w:spacing w:val="-2"/>
        </w:rPr>
        <w:t>of</w:t>
      </w:r>
      <w:r>
        <w:rPr>
          <w:spacing w:val="9"/>
        </w:rPr>
        <w:t xml:space="preserve"> </w:t>
      </w:r>
      <w:r>
        <w:rPr>
          <w:spacing w:val="-1"/>
        </w:rPr>
        <w:t>all</w:t>
      </w:r>
      <w:r>
        <w:rPr>
          <w:spacing w:val="7"/>
        </w:rPr>
        <w:t xml:space="preserve"> </w:t>
      </w:r>
      <w:r>
        <w:rPr>
          <w:spacing w:val="-1"/>
        </w:rPr>
        <w:t>risks</w:t>
      </w:r>
      <w:r>
        <w:rPr>
          <w:spacing w:val="8"/>
        </w:rPr>
        <w:t xml:space="preserve"> </w:t>
      </w:r>
      <w:r>
        <w:rPr>
          <w:spacing w:val="-2"/>
        </w:rPr>
        <w:t>which</w:t>
      </w:r>
      <w:r>
        <w:rPr>
          <w:spacing w:val="8"/>
        </w:rPr>
        <w:t xml:space="preserve"> </w:t>
      </w:r>
      <w:r>
        <w:rPr>
          <w:spacing w:val="-1"/>
        </w:rPr>
        <w:t>may</w:t>
      </w:r>
      <w:r>
        <w:rPr>
          <w:spacing w:val="5"/>
        </w:rPr>
        <w:t xml:space="preserve"> </w:t>
      </w:r>
      <w:r>
        <w:rPr>
          <w:spacing w:val="-1"/>
        </w:rPr>
        <w:t>be</w:t>
      </w:r>
      <w:r>
        <w:rPr>
          <w:spacing w:val="10"/>
        </w:rPr>
        <w:t xml:space="preserve"> </w:t>
      </w:r>
      <w:r>
        <w:rPr>
          <w:spacing w:val="-1"/>
        </w:rPr>
        <w:t>incurred</w:t>
      </w:r>
      <w:r>
        <w:rPr>
          <w:spacing w:val="7"/>
        </w:rPr>
        <w:t xml:space="preserve"> </w:t>
      </w:r>
      <w:r>
        <w:rPr>
          <w:spacing w:val="-1"/>
        </w:rPr>
        <w:t>by</w:t>
      </w:r>
      <w:r>
        <w:rPr>
          <w:spacing w:val="5"/>
        </w:rPr>
        <w:t xml:space="preserve"> </w:t>
      </w:r>
      <w:r>
        <w:t>the</w:t>
      </w:r>
      <w:r>
        <w:rPr>
          <w:spacing w:val="7"/>
        </w:rPr>
        <w:t xml:space="preserve"> </w:t>
      </w:r>
      <w:r>
        <w:rPr>
          <w:spacing w:val="-2"/>
        </w:rPr>
        <w:t>Supplier</w:t>
      </w:r>
      <w:r>
        <w:rPr>
          <w:spacing w:val="9"/>
        </w:rPr>
        <w:t xml:space="preserve"> </w:t>
      </w:r>
      <w:r>
        <w:rPr>
          <w:spacing w:val="-1"/>
        </w:rPr>
        <w:t>arising</w:t>
      </w:r>
      <w:r>
        <w:rPr>
          <w:spacing w:val="10"/>
        </w:rPr>
        <w:t xml:space="preserve"> </w:t>
      </w:r>
      <w:r>
        <w:rPr>
          <w:spacing w:val="-2"/>
        </w:rPr>
        <w:t>out</w:t>
      </w:r>
      <w:r>
        <w:rPr>
          <w:spacing w:val="65"/>
        </w:rPr>
        <w:t xml:space="preserve"> </w:t>
      </w:r>
      <w:r>
        <w:rPr>
          <w:spacing w:val="-2"/>
        </w:rPr>
        <w:t>of</w:t>
      </w:r>
      <w:r>
        <w:rPr>
          <w:spacing w:val="4"/>
        </w:rPr>
        <w:t xml:space="preserve"> </w:t>
      </w:r>
      <w:r>
        <w:rPr>
          <w:spacing w:val="-1"/>
        </w:rPr>
        <w:t>its</w:t>
      </w:r>
      <w:r>
        <w:rPr>
          <w:spacing w:val="-2"/>
        </w:rPr>
        <w:t xml:space="preserve"> </w:t>
      </w:r>
      <w:r>
        <w:rPr>
          <w:spacing w:val="-1"/>
        </w:rPr>
        <w:t>performance</w:t>
      </w:r>
      <w:r>
        <w:rPr>
          <w:spacing w:val="-2"/>
        </w:rPr>
        <w:t xml:space="preserve"> of</w:t>
      </w:r>
      <w:r>
        <w:rPr>
          <w:spacing w:val="2"/>
        </w:rPr>
        <w:t xml:space="preserve"> </w:t>
      </w:r>
      <w:r>
        <w:rPr>
          <w:spacing w:val="-1"/>
        </w:rPr>
        <w:t>its</w:t>
      </w:r>
      <w:r>
        <w:rPr>
          <w:spacing w:val="-4"/>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3"/>
        </w:tabs>
        <w:ind w:left="1048" w:right="113" w:hanging="360"/>
        <w:jc w:val="both"/>
      </w:pPr>
      <w:r>
        <w:rPr>
          <w:spacing w:val="-1"/>
        </w:rPr>
        <w:t>Without</w:t>
      </w:r>
      <w:r>
        <w:rPr>
          <w:spacing w:val="4"/>
        </w:rPr>
        <w:t xml:space="preserve"> </w:t>
      </w:r>
      <w:r>
        <w:rPr>
          <w:spacing w:val="-1"/>
        </w:rPr>
        <w:t>limitation</w:t>
      </w:r>
      <w:r>
        <w:rPr>
          <w:spacing w:val="3"/>
        </w:rPr>
        <w:t xml:space="preserve"> </w:t>
      </w:r>
      <w:r>
        <w:t>to</w:t>
      </w:r>
      <w:r>
        <w:rPr>
          <w:spacing w:val="3"/>
        </w:rPr>
        <w:t xml:space="preserve"> </w:t>
      </w:r>
      <w:r>
        <w:t xml:space="preserve">the </w:t>
      </w:r>
      <w:r>
        <w:rPr>
          <w:spacing w:val="-1"/>
        </w:rPr>
        <w:t>generality</w:t>
      </w:r>
      <w:r>
        <w:rPr>
          <w:spacing w:val="1"/>
        </w:rPr>
        <w:t xml:space="preserve"> </w:t>
      </w:r>
      <w:r>
        <w:rPr>
          <w:spacing w:val="-1"/>
        </w:rPr>
        <w:t>of</w:t>
      </w:r>
      <w:r>
        <w:rPr>
          <w:spacing w:val="6"/>
        </w:rPr>
        <w:t xml:space="preserve"> </w:t>
      </w:r>
      <w:r>
        <w:rPr>
          <w:spacing w:val="-2"/>
        </w:rPr>
        <w:t>Clause</w:t>
      </w:r>
      <w:r>
        <w:rPr>
          <w:spacing w:val="5"/>
        </w:rPr>
        <w:t xml:space="preserve"> </w:t>
      </w:r>
      <w:hyperlink w:anchor="_bookmark212" w:history="1">
        <w:r>
          <w:rPr>
            <w:spacing w:val="-1"/>
          </w:rPr>
          <w:t>37.2</w:t>
        </w:r>
      </w:hyperlink>
      <w:r>
        <w:t xml:space="preserve"> 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4"/>
        </w:rPr>
        <w:t xml:space="preserve"> </w:t>
      </w:r>
      <w:r>
        <w:rPr>
          <w:spacing w:val="-1"/>
        </w:rPr>
        <w:t>it</w:t>
      </w:r>
      <w:r>
        <w:rPr>
          <w:spacing w:val="61"/>
        </w:rPr>
        <w:t xml:space="preserve"> </w:t>
      </w:r>
      <w:r>
        <w:rPr>
          <w:spacing w:val="-1"/>
        </w:rPr>
        <w:t>maintains</w:t>
      </w:r>
      <w:r>
        <w:rPr>
          <w:spacing w:val="10"/>
        </w:rPr>
        <w:t xml:space="preserve"> </w:t>
      </w:r>
      <w:r>
        <w:t>the</w:t>
      </w:r>
      <w:r>
        <w:rPr>
          <w:spacing w:val="10"/>
        </w:rPr>
        <w:t xml:space="preserve"> </w:t>
      </w:r>
      <w:r>
        <w:rPr>
          <w:spacing w:val="-2"/>
        </w:rPr>
        <w:t>policy</w:t>
      </w:r>
      <w:r>
        <w:rPr>
          <w:spacing w:val="8"/>
        </w:rPr>
        <w:t xml:space="preserve"> </w:t>
      </w:r>
      <w:r>
        <w:rPr>
          <w:spacing w:val="-1"/>
        </w:rPr>
        <w:t>or</w:t>
      </w:r>
      <w:r>
        <w:rPr>
          <w:spacing w:val="11"/>
        </w:rPr>
        <w:t xml:space="preserve"> </w:t>
      </w:r>
      <w:r>
        <w:rPr>
          <w:spacing w:val="-2"/>
        </w:rPr>
        <w:t>policies</w:t>
      </w:r>
      <w:r>
        <w:rPr>
          <w:spacing w:val="10"/>
        </w:rPr>
        <w:t xml:space="preserve"> </w:t>
      </w:r>
      <w:r>
        <w:rPr>
          <w:spacing w:val="-1"/>
        </w:rPr>
        <w:t>of</w:t>
      </w:r>
      <w:r>
        <w:rPr>
          <w:spacing w:val="14"/>
        </w:rPr>
        <w:t xml:space="preserve"> </w:t>
      </w:r>
      <w:r>
        <w:rPr>
          <w:spacing w:val="-1"/>
        </w:rPr>
        <w:t>insurance</w:t>
      </w:r>
      <w:r>
        <w:rPr>
          <w:spacing w:val="8"/>
        </w:rPr>
        <w:t xml:space="preserve"> </w:t>
      </w:r>
      <w:r>
        <w:rPr>
          <w:spacing w:val="-1"/>
        </w:rPr>
        <w:t>as</w:t>
      </w:r>
      <w:r>
        <w:rPr>
          <w:spacing w:val="10"/>
        </w:rPr>
        <w:t xml:space="preserve"> </w:t>
      </w:r>
      <w:r>
        <w:rPr>
          <w:spacing w:val="-1"/>
        </w:rPr>
        <w:t>are</w:t>
      </w:r>
      <w:r>
        <w:rPr>
          <w:spacing w:val="10"/>
        </w:rPr>
        <w:t xml:space="preserve"> </w:t>
      </w:r>
      <w:r>
        <w:rPr>
          <w:spacing w:val="-1"/>
        </w:rPr>
        <w:t>stipulated</w:t>
      </w:r>
      <w:r>
        <w:rPr>
          <w:spacing w:val="10"/>
        </w:rPr>
        <w:t xml:space="preserve"> </w:t>
      </w:r>
      <w:r>
        <w:rPr>
          <w:spacing w:val="-1"/>
        </w:rPr>
        <w:t>in</w:t>
      </w:r>
      <w:r>
        <w:rPr>
          <w:spacing w:val="10"/>
        </w:rPr>
        <w:t xml:space="preserve"> </w:t>
      </w:r>
      <w:r>
        <w:rPr>
          <w:spacing w:val="-1"/>
        </w:rPr>
        <w:t>the</w:t>
      </w:r>
      <w:r>
        <w:rPr>
          <w:spacing w:val="10"/>
        </w:rPr>
        <w:t xml:space="preserve"> </w:t>
      </w:r>
      <w:r>
        <w:rPr>
          <w:spacing w:val="-1"/>
        </w:rPr>
        <w:t>Order</w:t>
      </w:r>
      <w:r>
        <w:rPr>
          <w:spacing w:val="11"/>
        </w:rPr>
        <w:t xml:space="preserve"> </w:t>
      </w:r>
      <w:r>
        <w:rPr>
          <w:spacing w:val="-1"/>
        </w:rPr>
        <w:t>Form</w:t>
      </w:r>
      <w:r>
        <w:rPr>
          <w:spacing w:val="11"/>
        </w:rPr>
        <w:t xml:space="preserve"> </w:t>
      </w:r>
      <w:r>
        <w:rPr>
          <w:spacing w:val="-1"/>
        </w:rPr>
        <w:t>or</w:t>
      </w:r>
      <w:r>
        <w:rPr>
          <w:spacing w:val="44"/>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1"/>
          <w:numId w:val="66"/>
        </w:numPr>
        <w:tabs>
          <w:tab w:val="left" w:pos="1233"/>
        </w:tabs>
        <w:spacing w:before="59"/>
        <w:ind w:left="1028" w:right="118" w:hanging="360"/>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effect</w:t>
      </w:r>
      <w:r>
        <w:rPr>
          <w:spacing w:val="7"/>
        </w:rPr>
        <w:t xml:space="preserve"> </w:t>
      </w:r>
      <w:r>
        <w:rPr>
          <w:spacing w:val="-1"/>
        </w:rPr>
        <w:t>and</w:t>
      </w:r>
      <w:r>
        <w:rPr>
          <w:spacing w:val="7"/>
        </w:rPr>
        <w:t xml:space="preserve"> </w:t>
      </w:r>
      <w:r>
        <w:rPr>
          <w:spacing w:val="-1"/>
        </w:rPr>
        <w:t>maintain</w:t>
      </w:r>
      <w:r>
        <w:rPr>
          <w:spacing w:val="7"/>
        </w:rPr>
        <w:t xml:space="preserve"> </w:t>
      </w:r>
      <w:r>
        <w:t>the</w:t>
      </w:r>
      <w:r>
        <w:rPr>
          <w:spacing w:val="7"/>
        </w:rPr>
        <w:t xml:space="preserve"> </w:t>
      </w:r>
      <w:r>
        <w:rPr>
          <w:spacing w:val="-2"/>
        </w:rPr>
        <w:t>policy</w:t>
      </w:r>
      <w:r>
        <w:rPr>
          <w:spacing w:val="6"/>
        </w:rPr>
        <w:t xml:space="preserve"> </w:t>
      </w:r>
      <w:r>
        <w:rPr>
          <w:spacing w:val="-1"/>
        </w:rPr>
        <w:t>or</w:t>
      </w:r>
      <w:r>
        <w:rPr>
          <w:spacing w:val="9"/>
        </w:rPr>
        <w:t xml:space="preserve"> </w:t>
      </w:r>
      <w:r>
        <w:rPr>
          <w:spacing w:val="-2"/>
        </w:rPr>
        <w:t>policies</w:t>
      </w:r>
      <w:r>
        <w:rPr>
          <w:spacing w:val="8"/>
        </w:rPr>
        <w:t xml:space="preserve"> </w:t>
      </w:r>
      <w:r>
        <w:rPr>
          <w:spacing w:val="-1"/>
        </w:rPr>
        <w:t>of</w:t>
      </w:r>
      <w:r>
        <w:rPr>
          <w:spacing w:val="11"/>
        </w:rPr>
        <w:t xml:space="preserve"> </w:t>
      </w:r>
      <w:r>
        <w:rPr>
          <w:spacing w:val="-2"/>
        </w:rPr>
        <w:t>insurance</w:t>
      </w:r>
      <w:r>
        <w:rPr>
          <w:spacing w:val="8"/>
        </w:rPr>
        <w:t xml:space="preserve"> </w:t>
      </w:r>
      <w:r>
        <w:rPr>
          <w:spacing w:val="-1"/>
        </w:rPr>
        <w:t>referred</w:t>
      </w:r>
      <w:r>
        <w:rPr>
          <w:spacing w:val="76"/>
        </w:rPr>
        <w:t xml:space="preserve"> </w:t>
      </w:r>
      <w:r>
        <w:t xml:space="preserve">to  </w:t>
      </w:r>
      <w:r>
        <w:rPr>
          <w:spacing w:val="1"/>
        </w:rPr>
        <w:t xml:space="preserve"> </w:t>
      </w:r>
      <w:r>
        <w:rPr>
          <w:spacing w:val="-1"/>
        </w:rPr>
        <w:t>in</w:t>
      </w:r>
      <w:r>
        <w:rPr>
          <w:spacing w:val="-2"/>
        </w:rPr>
        <w:t xml:space="preserve"> </w:t>
      </w:r>
      <w:r>
        <w:rPr>
          <w:spacing w:val="-1"/>
        </w:rPr>
        <w:t>this</w:t>
      </w:r>
      <w:r>
        <w:rPr>
          <w:spacing w:val="1"/>
        </w:rPr>
        <w:t xml:space="preserve"> </w:t>
      </w:r>
      <w:r>
        <w:rPr>
          <w:spacing w:val="-2"/>
        </w:rPr>
        <w:t>Clause</w:t>
      </w:r>
      <w:r>
        <w:rPr>
          <w:spacing w:val="1"/>
        </w:rPr>
        <w:t xml:space="preserve"> </w:t>
      </w:r>
      <w:hyperlink w:anchor="_bookmark211" w:history="1">
        <w:r>
          <w:rPr>
            <w:spacing w:val="-1"/>
          </w:rPr>
          <w:t>37</w:t>
        </w:r>
      </w:hyperlink>
      <w:r>
        <w:rPr>
          <w:spacing w:val="-4"/>
        </w:rPr>
        <w:t xml:space="preserve"> </w:t>
      </w:r>
      <w:r>
        <w:t>for</w:t>
      </w:r>
      <w:r>
        <w:rPr>
          <w:spacing w:val="-1"/>
        </w:rPr>
        <w:t xml:space="preserve"> six</w:t>
      </w:r>
      <w:r>
        <w:rPr>
          <w:spacing w:val="-2"/>
        </w:rPr>
        <w:t xml:space="preserve"> </w:t>
      </w:r>
      <w:r>
        <w:t>(6)</w:t>
      </w:r>
      <w:r>
        <w:rPr>
          <w:spacing w:val="2"/>
        </w:rPr>
        <w:t xml:space="preserve"> </w:t>
      </w:r>
      <w:r>
        <w:rPr>
          <w:spacing w:val="-1"/>
        </w:rPr>
        <w:t>years</w:t>
      </w:r>
      <w:r>
        <w:rPr>
          <w:spacing w:val="1"/>
        </w:rPr>
        <w:t xml:space="preserve"> </w:t>
      </w:r>
      <w:r>
        <w:rPr>
          <w:spacing w:val="-1"/>
        </w:rPr>
        <w:t xml:space="preserve">after </w:t>
      </w:r>
      <w:r>
        <w:t>the</w:t>
      </w:r>
      <w:r>
        <w:rPr>
          <w:spacing w:val="-2"/>
        </w:rPr>
        <w:t xml:space="preserve"> Call</w:t>
      </w:r>
      <w:r>
        <w:t xml:space="preserve"> </w:t>
      </w:r>
      <w:r>
        <w:rPr>
          <w:spacing w:val="-1"/>
        </w:rPr>
        <w:t>Off</w:t>
      </w:r>
      <w:r>
        <w:rPr>
          <w:spacing w:val="2"/>
        </w:rPr>
        <w:t xml:space="preserve"> </w:t>
      </w:r>
      <w:r>
        <w:rPr>
          <w:spacing w:val="-2"/>
        </w:rPr>
        <w:t xml:space="preserve">Expiry </w:t>
      </w:r>
      <w:r>
        <w:rPr>
          <w:spacing w:val="-1"/>
        </w:rPr>
        <w:t>Date.</w:t>
      </w:r>
    </w:p>
    <w:p w:rsidR="008918FA" w:rsidRDefault="008918FA" w:rsidP="008918FA">
      <w:pPr>
        <w:pStyle w:val="BodyText"/>
        <w:numPr>
          <w:ilvl w:val="1"/>
          <w:numId w:val="66"/>
        </w:numPr>
        <w:tabs>
          <w:tab w:val="left" w:pos="1234"/>
        </w:tabs>
        <w:spacing w:before="121"/>
        <w:ind w:left="1029" w:right="111" w:hanging="360"/>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give</w:t>
      </w:r>
      <w:r>
        <w:rPr>
          <w:spacing w:val="3"/>
        </w:rPr>
        <w:t xml:space="preserve"> </w:t>
      </w:r>
      <w:r>
        <w:t>the</w:t>
      </w:r>
      <w:r>
        <w:rPr>
          <w:spacing w:val="3"/>
        </w:rPr>
        <w:t xml:space="preserve"> </w:t>
      </w:r>
      <w:r>
        <w:rPr>
          <w:spacing w:val="-1"/>
        </w:rPr>
        <w:t>Customer,</w:t>
      </w:r>
      <w:r>
        <w:rPr>
          <w:spacing w:val="4"/>
        </w:rPr>
        <w:t xml:space="preserve"> </w:t>
      </w:r>
      <w:r>
        <w:rPr>
          <w:spacing w:val="-1"/>
        </w:rPr>
        <w:t>on</w:t>
      </w:r>
      <w:r>
        <w:rPr>
          <w:spacing w:val="3"/>
        </w:rPr>
        <w:t xml:space="preserve"> </w:t>
      </w:r>
      <w:r>
        <w:rPr>
          <w:spacing w:val="-1"/>
        </w:rPr>
        <w:t>request,</w:t>
      </w:r>
      <w:r>
        <w:rPr>
          <w:spacing w:val="4"/>
        </w:rPr>
        <w:t xml:space="preserve"> </w:t>
      </w:r>
      <w:r>
        <w:rPr>
          <w:spacing w:val="-1"/>
        </w:rPr>
        <w:t>copies</w:t>
      </w:r>
      <w:r>
        <w:rPr>
          <w:spacing w:val="3"/>
        </w:rPr>
        <w:t xml:space="preserve"> </w:t>
      </w:r>
      <w:r>
        <w:rPr>
          <w:spacing w:val="-1"/>
        </w:rPr>
        <w:t>of</w:t>
      </w:r>
      <w:r>
        <w:rPr>
          <w:spacing w:val="6"/>
        </w:rPr>
        <w:t xml:space="preserve"> </w:t>
      </w:r>
      <w:r>
        <w:rPr>
          <w:spacing w:val="-1"/>
        </w:rPr>
        <w:t>all</w:t>
      </w:r>
      <w:r>
        <w:rPr>
          <w:spacing w:val="2"/>
        </w:rPr>
        <w:t xml:space="preserve"> </w:t>
      </w:r>
      <w:r>
        <w:rPr>
          <w:spacing w:val="-1"/>
        </w:rPr>
        <w:t>insurance</w:t>
      </w:r>
      <w:r>
        <w:rPr>
          <w:spacing w:val="3"/>
        </w:rPr>
        <w:t xml:space="preserve"> </w:t>
      </w:r>
      <w:r>
        <w:rPr>
          <w:spacing w:val="-2"/>
        </w:rPr>
        <w:t>policies</w:t>
      </w:r>
      <w:r>
        <w:rPr>
          <w:spacing w:val="50"/>
        </w:rPr>
        <w:t xml:space="preserve"> </w:t>
      </w:r>
      <w:r>
        <w:rPr>
          <w:spacing w:val="-1"/>
        </w:rPr>
        <w:t>referred</w:t>
      </w:r>
      <w:r>
        <w:rPr>
          <w:spacing w:val="17"/>
        </w:rPr>
        <w:t xml:space="preserve"> </w:t>
      </w:r>
      <w:r>
        <w:t>to</w:t>
      </w:r>
      <w:r>
        <w:rPr>
          <w:spacing w:val="17"/>
        </w:rPr>
        <w:t xml:space="preserve"> </w:t>
      </w:r>
      <w:r>
        <w:rPr>
          <w:spacing w:val="-1"/>
        </w:rPr>
        <w:t>in</w:t>
      </w:r>
      <w:r>
        <w:rPr>
          <w:spacing w:val="17"/>
        </w:rPr>
        <w:t xml:space="preserve"> </w:t>
      </w:r>
      <w:r>
        <w:rPr>
          <w:spacing w:val="-1"/>
        </w:rPr>
        <w:t>this</w:t>
      </w:r>
      <w:r>
        <w:rPr>
          <w:spacing w:val="18"/>
        </w:rPr>
        <w:t xml:space="preserve"> </w:t>
      </w:r>
      <w:r>
        <w:rPr>
          <w:spacing w:val="-2"/>
        </w:rPr>
        <w:t>Clause</w:t>
      </w:r>
      <w:r>
        <w:rPr>
          <w:spacing w:val="19"/>
        </w:rPr>
        <w:t xml:space="preserve"> </w:t>
      </w:r>
      <w:hyperlink w:anchor="_bookmark211" w:history="1">
        <w:r>
          <w:rPr>
            <w:spacing w:val="-1"/>
          </w:rPr>
          <w:t>37</w:t>
        </w:r>
      </w:hyperlink>
      <w:r>
        <w:rPr>
          <w:spacing w:val="17"/>
        </w:rPr>
        <w:t xml:space="preserve"> </w:t>
      </w:r>
      <w:r>
        <w:rPr>
          <w:spacing w:val="-1"/>
        </w:rPr>
        <w:t>or</w:t>
      </w:r>
      <w:r>
        <w:rPr>
          <w:spacing w:val="19"/>
        </w:rPr>
        <w:t xml:space="preserve"> </w:t>
      </w:r>
      <w:r>
        <w:t>a</w:t>
      </w:r>
      <w:r>
        <w:rPr>
          <w:spacing w:val="17"/>
        </w:rPr>
        <w:t xml:space="preserve"> </w:t>
      </w:r>
      <w:r>
        <w:rPr>
          <w:spacing w:val="-1"/>
        </w:rPr>
        <w:t>broker's</w:t>
      </w:r>
      <w:r>
        <w:rPr>
          <w:spacing w:val="18"/>
        </w:rPr>
        <w:t xml:space="preserve"> </w:t>
      </w:r>
      <w:r>
        <w:rPr>
          <w:spacing w:val="-2"/>
        </w:rPr>
        <w:t>verification</w:t>
      </w:r>
      <w:r>
        <w:rPr>
          <w:spacing w:val="17"/>
        </w:rPr>
        <w:t xml:space="preserve"> </w:t>
      </w:r>
      <w:r>
        <w:rPr>
          <w:spacing w:val="-2"/>
        </w:rPr>
        <w:t>of</w:t>
      </w:r>
      <w:r>
        <w:rPr>
          <w:spacing w:val="21"/>
        </w:rPr>
        <w:t xml:space="preserve"> </w:t>
      </w:r>
      <w:r>
        <w:rPr>
          <w:spacing w:val="-1"/>
        </w:rPr>
        <w:t>insurance</w:t>
      </w:r>
      <w:r>
        <w:rPr>
          <w:spacing w:val="18"/>
        </w:rPr>
        <w:t xml:space="preserve"> </w:t>
      </w:r>
      <w:r>
        <w:t>to</w:t>
      </w:r>
      <w:r>
        <w:rPr>
          <w:spacing w:val="17"/>
        </w:rPr>
        <w:t xml:space="preserve"> </w:t>
      </w:r>
      <w:r>
        <w:rPr>
          <w:spacing w:val="-1"/>
        </w:rPr>
        <w:t>demonstrate</w:t>
      </w:r>
      <w:r>
        <w:rPr>
          <w:spacing w:val="69"/>
        </w:rPr>
        <w:t xml:space="preserve"> </w:t>
      </w:r>
      <w:r>
        <w:rPr>
          <w:spacing w:val="-1"/>
        </w:rPr>
        <w:t>that</w:t>
      </w:r>
      <w:r>
        <w:rPr>
          <w:spacing w:val="26"/>
        </w:rPr>
        <w:t xml:space="preserve"> </w:t>
      </w:r>
      <w:r>
        <w:t>the</w:t>
      </w:r>
      <w:r>
        <w:rPr>
          <w:spacing w:val="27"/>
        </w:rPr>
        <w:t xml:space="preserve"> </w:t>
      </w:r>
      <w:r>
        <w:rPr>
          <w:spacing w:val="-1"/>
        </w:rPr>
        <w:t>appropriate</w:t>
      </w:r>
      <w:r>
        <w:rPr>
          <w:spacing w:val="27"/>
        </w:rPr>
        <w:t xml:space="preserve"> </w:t>
      </w:r>
      <w:r>
        <w:rPr>
          <w:spacing w:val="-2"/>
        </w:rPr>
        <w:t>cover</w:t>
      </w:r>
      <w:r>
        <w:rPr>
          <w:spacing w:val="28"/>
        </w:rPr>
        <w:t xml:space="preserve"> </w:t>
      </w:r>
      <w:r>
        <w:rPr>
          <w:spacing w:val="-1"/>
        </w:rPr>
        <w:t>is</w:t>
      </w:r>
      <w:r>
        <w:rPr>
          <w:spacing w:val="27"/>
        </w:rPr>
        <w:t xml:space="preserve"> </w:t>
      </w:r>
      <w:r>
        <w:rPr>
          <w:spacing w:val="-1"/>
        </w:rPr>
        <w:t>in</w:t>
      </w:r>
      <w:r>
        <w:rPr>
          <w:spacing w:val="27"/>
        </w:rPr>
        <w:t xml:space="preserve"> </w:t>
      </w:r>
      <w:r>
        <w:rPr>
          <w:spacing w:val="-1"/>
        </w:rPr>
        <w:t>place,</w:t>
      </w:r>
      <w:r>
        <w:rPr>
          <w:spacing w:val="28"/>
        </w:rPr>
        <w:t xml:space="preserve"> </w:t>
      </w:r>
      <w:r>
        <w:rPr>
          <w:spacing w:val="-1"/>
        </w:rPr>
        <w:t>together</w:t>
      </w:r>
      <w:r>
        <w:rPr>
          <w:spacing w:val="26"/>
        </w:rPr>
        <w:t xml:space="preserve"> </w:t>
      </w:r>
      <w:r>
        <w:rPr>
          <w:spacing w:val="-1"/>
        </w:rPr>
        <w:t>with</w:t>
      </w:r>
      <w:r>
        <w:rPr>
          <w:spacing w:val="27"/>
        </w:rPr>
        <w:t xml:space="preserve"> </w:t>
      </w:r>
      <w:r>
        <w:rPr>
          <w:spacing w:val="-1"/>
        </w:rPr>
        <w:t>receipts</w:t>
      </w:r>
      <w:r>
        <w:rPr>
          <w:spacing w:val="27"/>
        </w:rPr>
        <w:t xml:space="preserve"> </w:t>
      </w:r>
      <w:r>
        <w:rPr>
          <w:spacing w:val="-2"/>
        </w:rPr>
        <w:t>or</w:t>
      </w:r>
      <w:r>
        <w:rPr>
          <w:spacing w:val="28"/>
        </w:rPr>
        <w:t xml:space="preserve"> </w:t>
      </w:r>
      <w:r>
        <w:rPr>
          <w:spacing w:val="-1"/>
        </w:rPr>
        <w:t>other</w:t>
      </w:r>
      <w:r>
        <w:rPr>
          <w:spacing w:val="28"/>
        </w:rPr>
        <w:t xml:space="preserve"> </w:t>
      </w:r>
      <w:r>
        <w:rPr>
          <w:spacing w:val="-2"/>
        </w:rPr>
        <w:t>evidence</w:t>
      </w:r>
      <w:r>
        <w:rPr>
          <w:spacing w:val="27"/>
        </w:rPr>
        <w:t xml:space="preserve"> </w:t>
      </w:r>
      <w:r>
        <w:rPr>
          <w:spacing w:val="-2"/>
        </w:rPr>
        <w:t>of</w:t>
      </w:r>
      <w:r>
        <w:rPr>
          <w:spacing w:val="55"/>
        </w:rPr>
        <w:t xml:space="preserve"> </w:t>
      </w:r>
      <w:r>
        <w:rPr>
          <w:spacing w:val="-1"/>
        </w:rPr>
        <w:t>payment</w:t>
      </w:r>
      <w:r>
        <w:rPr>
          <w:spacing w:val="2"/>
        </w:rPr>
        <w:t xml:space="preserve"> </w:t>
      </w:r>
      <w:r>
        <w:rPr>
          <w:spacing w:val="-2"/>
        </w:rPr>
        <w:t>of</w:t>
      </w:r>
      <w:r>
        <w:t xml:space="preserve"> the </w:t>
      </w:r>
      <w:r>
        <w:rPr>
          <w:spacing w:val="-1"/>
        </w:rPr>
        <w:t>latest</w:t>
      </w:r>
      <w:r>
        <w:t xml:space="preserve"> </w:t>
      </w:r>
      <w:r>
        <w:rPr>
          <w:spacing w:val="-1"/>
        </w:rPr>
        <w:t>premiums</w:t>
      </w:r>
      <w:r>
        <w:rPr>
          <w:spacing w:val="-2"/>
        </w:rPr>
        <w:t xml:space="preserve"> </w:t>
      </w:r>
      <w:r>
        <w:rPr>
          <w:spacing w:val="-1"/>
        </w:rPr>
        <w:t>due</w:t>
      </w:r>
      <w:r>
        <w:t xml:space="preserve"> </w:t>
      </w:r>
      <w:r>
        <w:rPr>
          <w:spacing w:val="-2"/>
        </w:rPr>
        <w:t>under</w:t>
      </w:r>
      <w:r>
        <w:rPr>
          <w:spacing w:val="-1"/>
        </w:rPr>
        <w:t xml:space="preserve"> those</w:t>
      </w:r>
      <w:r>
        <w:rPr>
          <w:spacing w:val="-4"/>
        </w:rPr>
        <w:t xml:space="preserve"> </w:t>
      </w:r>
      <w:r>
        <w:rPr>
          <w:spacing w:val="-2"/>
        </w:rPr>
        <w:t>policies.</w:t>
      </w:r>
    </w:p>
    <w:p w:rsidR="008918FA" w:rsidRDefault="008918FA" w:rsidP="008918FA">
      <w:pPr>
        <w:pStyle w:val="BodyText"/>
        <w:numPr>
          <w:ilvl w:val="1"/>
          <w:numId w:val="66"/>
        </w:numPr>
        <w:tabs>
          <w:tab w:val="left" w:pos="1234"/>
        </w:tabs>
        <w:ind w:left="1029" w:right="110" w:hanging="360"/>
        <w:jc w:val="both"/>
      </w:pPr>
      <w:r>
        <w:rPr>
          <w:spacing w:val="-1"/>
        </w:rPr>
        <w:t>If,</w:t>
      </w:r>
      <w:r>
        <w:rPr>
          <w:spacing w:val="55"/>
        </w:rPr>
        <w:t xml:space="preserve"> </w:t>
      </w:r>
      <w:r>
        <w:t>for</w:t>
      </w:r>
      <w:r>
        <w:rPr>
          <w:spacing w:val="57"/>
        </w:rPr>
        <w:t xml:space="preserve"> </w:t>
      </w:r>
      <w:r>
        <w:rPr>
          <w:spacing w:val="-2"/>
        </w:rPr>
        <w:t>whatever</w:t>
      </w:r>
      <w:r>
        <w:rPr>
          <w:spacing w:val="57"/>
        </w:rPr>
        <w:t xml:space="preserve"> </w:t>
      </w:r>
      <w:r>
        <w:rPr>
          <w:spacing w:val="-1"/>
        </w:rPr>
        <w:t>reason,</w:t>
      </w:r>
      <w:r>
        <w:rPr>
          <w:spacing w:val="55"/>
        </w:rPr>
        <w:t xml:space="preserve"> </w:t>
      </w:r>
      <w:r>
        <w:t>the</w:t>
      </w:r>
      <w:r>
        <w:rPr>
          <w:spacing w:val="55"/>
        </w:rPr>
        <w:t xml:space="preserve"> </w:t>
      </w:r>
      <w:r>
        <w:rPr>
          <w:spacing w:val="-2"/>
        </w:rPr>
        <w:t>Supplier</w:t>
      </w:r>
      <w:r>
        <w:rPr>
          <w:spacing w:val="57"/>
        </w:rPr>
        <w:t xml:space="preserve"> </w:t>
      </w:r>
      <w:r>
        <w:rPr>
          <w:spacing w:val="-1"/>
        </w:rPr>
        <w:t>fails</w:t>
      </w:r>
      <w:r>
        <w:rPr>
          <w:spacing w:val="57"/>
        </w:rPr>
        <w:t xml:space="preserve"> </w:t>
      </w:r>
      <w:r>
        <w:t>to</w:t>
      </w:r>
      <w:r>
        <w:rPr>
          <w:spacing w:val="53"/>
        </w:rPr>
        <w:t xml:space="preserve"> </w:t>
      </w:r>
      <w:r>
        <w:rPr>
          <w:spacing w:val="-2"/>
        </w:rPr>
        <w:t>give</w:t>
      </w:r>
      <w:r>
        <w:rPr>
          <w:spacing w:val="55"/>
        </w:rPr>
        <w:t xml:space="preserve"> </w:t>
      </w:r>
      <w:r>
        <w:rPr>
          <w:spacing w:val="-1"/>
        </w:rPr>
        <w:t>effect</w:t>
      </w:r>
      <w:r>
        <w:rPr>
          <w:spacing w:val="57"/>
        </w:rPr>
        <w:t xml:space="preserve"> </w:t>
      </w:r>
      <w:r>
        <w:t>to</w:t>
      </w:r>
      <w:r>
        <w:rPr>
          <w:spacing w:val="55"/>
        </w:rPr>
        <w:t xml:space="preserve"> </w:t>
      </w:r>
      <w:r>
        <w:rPr>
          <w:spacing w:val="-1"/>
        </w:rPr>
        <w:t>and</w:t>
      </w:r>
      <w:r>
        <w:rPr>
          <w:spacing w:val="53"/>
        </w:rPr>
        <w:t xml:space="preserve"> </w:t>
      </w:r>
      <w:r>
        <w:rPr>
          <w:spacing w:val="-1"/>
        </w:rPr>
        <w:t>maintain</w:t>
      </w:r>
      <w:r>
        <w:rPr>
          <w:spacing w:val="56"/>
        </w:rPr>
        <w:t xml:space="preserve"> </w:t>
      </w:r>
      <w:r>
        <w:rPr>
          <w:spacing w:val="-1"/>
        </w:rPr>
        <w:t>the</w:t>
      </w:r>
      <w:r>
        <w:rPr>
          <w:spacing w:val="72"/>
        </w:rPr>
        <w:t xml:space="preserve"> </w:t>
      </w:r>
      <w:r>
        <w:rPr>
          <w:spacing w:val="-1"/>
        </w:rPr>
        <w:t>insurance</w:t>
      </w:r>
      <w:r>
        <w:rPr>
          <w:spacing w:val="35"/>
        </w:rPr>
        <w:t xml:space="preserve"> </w:t>
      </w:r>
      <w:r>
        <w:rPr>
          <w:spacing w:val="-2"/>
        </w:rPr>
        <w:t>policies</w:t>
      </w:r>
      <w:r>
        <w:rPr>
          <w:spacing w:val="35"/>
        </w:rPr>
        <w:t xml:space="preserve"> </w:t>
      </w:r>
      <w:r>
        <w:rPr>
          <w:spacing w:val="-1"/>
        </w:rPr>
        <w:t>required</w:t>
      </w:r>
      <w:r>
        <w:rPr>
          <w:spacing w:val="35"/>
        </w:rPr>
        <w:t xml:space="preserve"> </w:t>
      </w:r>
      <w:r>
        <w:rPr>
          <w:spacing w:val="-1"/>
        </w:rPr>
        <w:t>under</w:t>
      </w:r>
      <w:r>
        <w:rPr>
          <w:spacing w:val="36"/>
        </w:rPr>
        <w:t xml:space="preserve"> </w:t>
      </w:r>
      <w:r>
        <w:rPr>
          <w:spacing w:val="-1"/>
        </w:rPr>
        <w:t>this</w:t>
      </w:r>
      <w:r>
        <w:rPr>
          <w:spacing w:val="35"/>
        </w:rPr>
        <w:t xml:space="preserve"> </w:t>
      </w:r>
      <w:r>
        <w:rPr>
          <w:spacing w:val="-2"/>
        </w:rPr>
        <w:t>Clause</w:t>
      </w:r>
      <w:r>
        <w:rPr>
          <w:spacing w:val="36"/>
        </w:rPr>
        <w:t xml:space="preserve"> </w:t>
      </w:r>
      <w:hyperlink w:anchor="_bookmark211" w:history="1">
        <w:r>
          <w:rPr>
            <w:spacing w:val="-1"/>
          </w:rPr>
          <w:t>37</w:t>
        </w:r>
      </w:hyperlink>
      <w:r>
        <w:rPr>
          <w:spacing w:val="36"/>
        </w:rPr>
        <w:t xml:space="preserve"> </w:t>
      </w:r>
      <w:r>
        <w:t>the</w:t>
      </w:r>
      <w:r>
        <w:rPr>
          <w:spacing w:val="35"/>
        </w:rPr>
        <w:t xml:space="preserve"> </w:t>
      </w:r>
      <w:r>
        <w:rPr>
          <w:spacing w:val="-2"/>
        </w:rPr>
        <w:t>Customer</w:t>
      </w:r>
      <w:r>
        <w:rPr>
          <w:spacing w:val="34"/>
        </w:rPr>
        <w:t xml:space="preserve"> </w:t>
      </w:r>
      <w:r>
        <w:rPr>
          <w:spacing w:val="-1"/>
        </w:rPr>
        <w:t>may</w:t>
      </w:r>
      <w:r>
        <w:rPr>
          <w:spacing w:val="33"/>
        </w:rPr>
        <w:t xml:space="preserve"> </w:t>
      </w:r>
      <w:r>
        <w:t>make</w:t>
      </w:r>
      <w:r>
        <w:rPr>
          <w:spacing w:val="55"/>
        </w:rPr>
        <w:t xml:space="preserve"> </w:t>
      </w:r>
      <w:r>
        <w:rPr>
          <w:spacing w:val="-1"/>
        </w:rPr>
        <w:t>alternative</w:t>
      </w:r>
      <w:r>
        <w:rPr>
          <w:spacing w:val="10"/>
        </w:rPr>
        <w:t xml:space="preserve"> </w:t>
      </w:r>
      <w:r>
        <w:rPr>
          <w:spacing w:val="-1"/>
        </w:rPr>
        <w:t>arrangements</w:t>
      </w:r>
      <w:r>
        <w:rPr>
          <w:spacing w:val="8"/>
        </w:rPr>
        <w:t xml:space="preserve"> </w:t>
      </w:r>
      <w:r>
        <w:t>to</w:t>
      </w:r>
      <w:r>
        <w:rPr>
          <w:spacing w:val="10"/>
        </w:rPr>
        <w:t xml:space="preserve"> </w:t>
      </w:r>
      <w:r>
        <w:rPr>
          <w:spacing w:val="-1"/>
        </w:rPr>
        <w:t>protect</w:t>
      </w:r>
      <w:r>
        <w:rPr>
          <w:spacing w:val="11"/>
        </w:rPr>
        <w:t xml:space="preserve"> </w:t>
      </w:r>
      <w:r>
        <w:rPr>
          <w:spacing w:val="-1"/>
        </w:rPr>
        <w:t>its</w:t>
      </w:r>
      <w:r>
        <w:rPr>
          <w:spacing w:val="10"/>
        </w:rPr>
        <w:t xml:space="preserve"> </w:t>
      </w:r>
      <w:r>
        <w:rPr>
          <w:spacing w:val="-1"/>
        </w:rPr>
        <w:t>interests</w:t>
      </w:r>
      <w:r>
        <w:rPr>
          <w:spacing w:val="10"/>
        </w:rPr>
        <w:t xml:space="preserve"> </w:t>
      </w:r>
      <w:r>
        <w:rPr>
          <w:spacing w:val="-2"/>
        </w:rPr>
        <w:t>and</w:t>
      </w:r>
      <w:r>
        <w:rPr>
          <w:spacing w:val="10"/>
        </w:rPr>
        <w:t xml:space="preserve"> </w:t>
      </w:r>
      <w:r>
        <w:rPr>
          <w:spacing w:val="-1"/>
        </w:rPr>
        <w:t>may</w:t>
      </w:r>
      <w:r>
        <w:rPr>
          <w:spacing w:val="8"/>
        </w:rPr>
        <w:t xml:space="preserve"> </w:t>
      </w:r>
      <w:r>
        <w:rPr>
          <w:spacing w:val="-1"/>
        </w:rPr>
        <w:t>recover</w:t>
      </w:r>
      <w:r>
        <w:rPr>
          <w:spacing w:val="11"/>
        </w:rPr>
        <w:t xml:space="preserve"> </w:t>
      </w:r>
      <w:r>
        <w:t>the</w:t>
      </w:r>
      <w:r>
        <w:rPr>
          <w:spacing w:val="10"/>
        </w:rPr>
        <w:t xml:space="preserve"> </w:t>
      </w:r>
      <w:r>
        <w:rPr>
          <w:spacing w:val="-1"/>
        </w:rPr>
        <w:t>premium</w:t>
      </w:r>
      <w:r>
        <w:rPr>
          <w:spacing w:val="11"/>
        </w:rPr>
        <w:t xml:space="preserve"> </w:t>
      </w:r>
      <w:r>
        <w:rPr>
          <w:spacing w:val="-2"/>
        </w:rPr>
        <w:t>and</w:t>
      </w:r>
      <w:r>
        <w:rPr>
          <w:spacing w:val="49"/>
        </w:rPr>
        <w:t xml:space="preserve"> </w:t>
      </w:r>
      <w:r>
        <w:rPr>
          <w:spacing w:val="-1"/>
        </w:rPr>
        <w:t>other costs</w:t>
      </w:r>
      <w:r>
        <w:rPr>
          <w:spacing w:val="1"/>
        </w:rPr>
        <w:t xml:space="preserve"> </w:t>
      </w:r>
      <w:r>
        <w:rPr>
          <w:spacing w:val="-2"/>
        </w:rPr>
        <w:t>of</w:t>
      </w:r>
      <w:r>
        <w:rPr>
          <w:spacing w:val="2"/>
        </w:rPr>
        <w:t xml:space="preserve"> </w:t>
      </w:r>
      <w:r>
        <w:rPr>
          <w:spacing w:val="-2"/>
        </w:rPr>
        <w:t>such</w:t>
      </w:r>
      <w:r>
        <w:rPr>
          <w:spacing w:val="1"/>
        </w:rPr>
        <w:t xml:space="preserve"> </w:t>
      </w:r>
      <w:r>
        <w:rPr>
          <w:spacing w:val="-1"/>
        </w:rPr>
        <w:t>arrangements</w:t>
      </w:r>
      <w:r>
        <w:rPr>
          <w:spacing w:val="-2"/>
        </w:rPr>
        <w:t xml:space="preserve"> </w:t>
      </w:r>
      <w:r>
        <w:rPr>
          <w:spacing w:val="-1"/>
        </w:rPr>
        <w:t>as</w:t>
      </w:r>
      <w:r>
        <w:rPr>
          <w:spacing w:val="-2"/>
        </w:rPr>
        <w:t xml:space="preserve"> </w:t>
      </w:r>
      <w:r>
        <w:t xml:space="preserve">a </w:t>
      </w:r>
      <w:r>
        <w:rPr>
          <w:spacing w:val="-2"/>
        </w:rPr>
        <w:t>debt</w:t>
      </w:r>
      <w:r>
        <w:rPr>
          <w:spacing w:val="2"/>
        </w:rPr>
        <w:t xml:space="preserve"> </w:t>
      </w:r>
      <w:r>
        <w:rPr>
          <w:spacing w:val="-1"/>
        </w:rPr>
        <w:t>due</w:t>
      </w:r>
      <w:r>
        <w:rPr>
          <w:spacing w:val="-4"/>
        </w:rPr>
        <w:t xml:space="preserve"> </w:t>
      </w:r>
      <w:r>
        <w:rPr>
          <w:spacing w:val="-1"/>
        </w:rPr>
        <w:t xml:space="preserve">from </w:t>
      </w:r>
      <w:r>
        <w:t xml:space="preserve">the </w:t>
      </w:r>
      <w:r>
        <w:rPr>
          <w:spacing w:val="-1"/>
        </w:rPr>
        <w:t>Supplier.</w:t>
      </w:r>
    </w:p>
    <w:p w:rsidR="008918FA" w:rsidRDefault="008918FA" w:rsidP="008918FA">
      <w:pPr>
        <w:pStyle w:val="BodyText"/>
        <w:numPr>
          <w:ilvl w:val="1"/>
          <w:numId w:val="66"/>
        </w:numPr>
        <w:tabs>
          <w:tab w:val="left" w:pos="1235"/>
        </w:tabs>
        <w:ind w:left="1030" w:right="112" w:hanging="361"/>
        <w:jc w:val="both"/>
      </w:pPr>
      <w:r>
        <w:t>The</w:t>
      </w:r>
      <w:r>
        <w:rPr>
          <w:spacing w:val="43"/>
        </w:rPr>
        <w:t xml:space="preserve"> </w:t>
      </w:r>
      <w:r>
        <w:rPr>
          <w:spacing w:val="-2"/>
        </w:rPr>
        <w:t>provisions</w:t>
      </w:r>
      <w:r>
        <w:rPr>
          <w:spacing w:val="44"/>
        </w:rPr>
        <w:t xml:space="preserve"> </w:t>
      </w:r>
      <w:r>
        <w:rPr>
          <w:spacing w:val="-1"/>
        </w:rPr>
        <w:t>of</w:t>
      </w:r>
      <w:r>
        <w:rPr>
          <w:spacing w:val="47"/>
        </w:rPr>
        <w:t xml:space="preserve"> </w:t>
      </w:r>
      <w:r>
        <w:rPr>
          <w:spacing w:val="-1"/>
        </w:rPr>
        <w:t>any</w:t>
      </w:r>
      <w:r>
        <w:rPr>
          <w:spacing w:val="41"/>
        </w:rPr>
        <w:t xml:space="preserve"> </w:t>
      </w:r>
      <w:r>
        <w:rPr>
          <w:spacing w:val="-1"/>
        </w:rPr>
        <w:t>insurance</w:t>
      </w:r>
      <w:r>
        <w:rPr>
          <w:spacing w:val="44"/>
        </w:rPr>
        <w:t xml:space="preserve"> </w:t>
      </w:r>
      <w:r>
        <w:rPr>
          <w:spacing w:val="-1"/>
        </w:rPr>
        <w:t>or</w:t>
      </w:r>
      <w:r>
        <w:rPr>
          <w:spacing w:val="45"/>
        </w:rPr>
        <w:t xml:space="preserve"> </w:t>
      </w:r>
      <w:r>
        <w:t>the</w:t>
      </w:r>
      <w:r>
        <w:rPr>
          <w:spacing w:val="44"/>
        </w:rPr>
        <w:t xml:space="preserve"> </w:t>
      </w:r>
      <w:r>
        <w:rPr>
          <w:spacing w:val="-1"/>
        </w:rPr>
        <w:t>amount</w:t>
      </w:r>
      <w:r>
        <w:rPr>
          <w:spacing w:val="45"/>
        </w:rPr>
        <w:t xml:space="preserve"> </w:t>
      </w:r>
      <w:r>
        <w:rPr>
          <w:spacing w:val="-2"/>
        </w:rPr>
        <w:t>of</w:t>
      </w:r>
      <w:r>
        <w:rPr>
          <w:spacing w:val="47"/>
        </w:rPr>
        <w:t xml:space="preserve"> </w:t>
      </w:r>
      <w:r>
        <w:rPr>
          <w:spacing w:val="-1"/>
        </w:rPr>
        <w:t>cover</w:t>
      </w:r>
      <w:r>
        <w:rPr>
          <w:spacing w:val="45"/>
        </w:rPr>
        <w:t xml:space="preserve"> </w:t>
      </w:r>
      <w:r>
        <w:rPr>
          <w:spacing w:val="-1"/>
        </w:rPr>
        <w:t>shall</w:t>
      </w:r>
      <w:r>
        <w:rPr>
          <w:spacing w:val="43"/>
        </w:rPr>
        <w:t xml:space="preserve"> </w:t>
      </w:r>
      <w:r>
        <w:rPr>
          <w:spacing w:val="-1"/>
        </w:rPr>
        <w:t>not</w:t>
      </w:r>
      <w:r>
        <w:rPr>
          <w:spacing w:val="45"/>
        </w:rPr>
        <w:t xml:space="preserve"> </w:t>
      </w:r>
      <w:r>
        <w:rPr>
          <w:spacing w:val="-1"/>
        </w:rPr>
        <w:t>relieve</w:t>
      </w:r>
      <w:r>
        <w:rPr>
          <w:spacing w:val="44"/>
        </w:rPr>
        <w:t xml:space="preserve"> </w:t>
      </w:r>
      <w:r>
        <w:rPr>
          <w:spacing w:val="-1"/>
        </w:rPr>
        <w:t>the</w:t>
      </w:r>
      <w:r>
        <w:rPr>
          <w:spacing w:val="48"/>
        </w:rPr>
        <w:t xml:space="preserve"> </w:t>
      </w:r>
      <w:r>
        <w:rPr>
          <w:spacing w:val="-2"/>
        </w:rPr>
        <w:t>Supplier</w:t>
      </w:r>
      <w:r>
        <w:rPr>
          <w:spacing w:val="16"/>
        </w:rPr>
        <w:t xml:space="preserve"> </w:t>
      </w:r>
      <w:r>
        <w:rPr>
          <w:spacing w:val="-1"/>
        </w:rPr>
        <w:t>of</w:t>
      </w:r>
      <w:r>
        <w:rPr>
          <w:spacing w:val="16"/>
        </w:rPr>
        <w:t xml:space="preserve"> </w:t>
      </w:r>
      <w:r>
        <w:rPr>
          <w:spacing w:val="-1"/>
        </w:rPr>
        <w:t>any</w:t>
      </w:r>
      <w:r>
        <w:rPr>
          <w:spacing w:val="13"/>
        </w:rPr>
        <w:t xml:space="preserve"> </w:t>
      </w:r>
      <w:r>
        <w:rPr>
          <w:spacing w:val="-1"/>
        </w:rPr>
        <w:t>liability</w:t>
      </w:r>
      <w:r>
        <w:rPr>
          <w:spacing w:val="13"/>
        </w:rPr>
        <w:t xml:space="preserve"> </w:t>
      </w:r>
      <w:r>
        <w:rPr>
          <w:spacing w:val="-1"/>
        </w:rPr>
        <w:t>under</w:t>
      </w:r>
      <w:r>
        <w:rPr>
          <w:spacing w:val="16"/>
        </w:rPr>
        <w:t xml:space="preserve"> </w:t>
      </w:r>
      <w:r>
        <w:rPr>
          <w:spacing w:val="-1"/>
        </w:rPr>
        <w:t>this</w:t>
      </w:r>
      <w:r>
        <w:rPr>
          <w:spacing w:val="15"/>
        </w:rPr>
        <w:t xml:space="preserve"> </w:t>
      </w:r>
      <w:r>
        <w:rPr>
          <w:spacing w:val="-2"/>
        </w:rPr>
        <w:t>Call</w:t>
      </w:r>
      <w:r>
        <w:rPr>
          <w:spacing w:val="14"/>
        </w:rPr>
        <w:t xml:space="preserve"> </w:t>
      </w:r>
      <w:r>
        <w:rPr>
          <w:spacing w:val="-1"/>
        </w:rPr>
        <w:t>Off</w:t>
      </w:r>
      <w:r>
        <w:rPr>
          <w:spacing w:val="14"/>
        </w:rPr>
        <w:t xml:space="preserve"> </w:t>
      </w:r>
      <w:r>
        <w:rPr>
          <w:spacing w:val="-1"/>
        </w:rPr>
        <w:t>Contract.</w:t>
      </w:r>
      <w:r>
        <w:rPr>
          <w:spacing w:val="14"/>
        </w:rPr>
        <w:t xml:space="preserve"> </w:t>
      </w:r>
      <w:r>
        <w:rPr>
          <w:spacing w:val="-1"/>
        </w:rPr>
        <w:t>It</w:t>
      </w:r>
      <w:r>
        <w:rPr>
          <w:spacing w:val="16"/>
        </w:rPr>
        <w:t xml:space="preserve"> </w:t>
      </w:r>
      <w:r>
        <w:rPr>
          <w:spacing w:val="-1"/>
        </w:rPr>
        <w:t>shall</w:t>
      </w:r>
      <w:r>
        <w:rPr>
          <w:spacing w:val="14"/>
        </w:rPr>
        <w:t xml:space="preserve"> </w:t>
      </w:r>
      <w:r>
        <w:rPr>
          <w:spacing w:val="-1"/>
        </w:rPr>
        <w:t>be</w:t>
      </w:r>
      <w:r>
        <w:rPr>
          <w:spacing w:val="15"/>
        </w:rPr>
        <w:t xml:space="preserve"> </w:t>
      </w:r>
      <w:r>
        <w:t>the</w:t>
      </w:r>
      <w:r>
        <w:rPr>
          <w:spacing w:val="12"/>
        </w:rPr>
        <w:t xml:space="preserve"> </w:t>
      </w:r>
      <w:r>
        <w:rPr>
          <w:spacing w:val="-1"/>
        </w:rPr>
        <w:t>responsibility</w:t>
      </w:r>
      <w:r>
        <w:rPr>
          <w:spacing w:val="13"/>
        </w:rPr>
        <w:t xml:space="preserve"> </w:t>
      </w:r>
      <w:r>
        <w:rPr>
          <w:spacing w:val="-2"/>
        </w:rPr>
        <w:t>of</w:t>
      </w:r>
      <w:r>
        <w:rPr>
          <w:spacing w:val="53"/>
        </w:rPr>
        <w:t xml:space="preserve"> </w:t>
      </w:r>
      <w:r>
        <w:t>the</w:t>
      </w:r>
      <w:r>
        <w:rPr>
          <w:spacing w:val="24"/>
        </w:rPr>
        <w:t xml:space="preserve"> </w:t>
      </w:r>
      <w:r>
        <w:rPr>
          <w:spacing w:val="-2"/>
        </w:rPr>
        <w:t>Supplier</w:t>
      </w:r>
      <w:r>
        <w:rPr>
          <w:spacing w:val="26"/>
        </w:rPr>
        <w:t xml:space="preserve"> </w:t>
      </w:r>
      <w:r>
        <w:t>to</w:t>
      </w:r>
      <w:r>
        <w:rPr>
          <w:spacing w:val="22"/>
        </w:rPr>
        <w:t xml:space="preserve"> </w:t>
      </w:r>
      <w:r>
        <w:rPr>
          <w:spacing w:val="-1"/>
        </w:rPr>
        <w:t>determine</w:t>
      </w:r>
      <w:r>
        <w:rPr>
          <w:spacing w:val="24"/>
        </w:rPr>
        <w:t xml:space="preserve"> </w:t>
      </w:r>
      <w:r>
        <w:t>the</w:t>
      </w:r>
      <w:r>
        <w:rPr>
          <w:spacing w:val="24"/>
        </w:rPr>
        <w:t xml:space="preserve"> </w:t>
      </w:r>
      <w:r>
        <w:rPr>
          <w:spacing w:val="-1"/>
        </w:rPr>
        <w:t>amount</w:t>
      </w:r>
      <w:r>
        <w:rPr>
          <w:spacing w:val="23"/>
        </w:rPr>
        <w:t xml:space="preserve"> </w:t>
      </w:r>
      <w:r>
        <w:rPr>
          <w:spacing w:val="-2"/>
        </w:rPr>
        <w:t>of</w:t>
      </w:r>
      <w:r>
        <w:rPr>
          <w:spacing w:val="26"/>
        </w:rPr>
        <w:t xml:space="preserve"> </w:t>
      </w:r>
      <w:r>
        <w:rPr>
          <w:spacing w:val="-1"/>
        </w:rPr>
        <w:t>insurance</w:t>
      </w:r>
      <w:r>
        <w:rPr>
          <w:spacing w:val="25"/>
        </w:rPr>
        <w:t xml:space="preserve"> </w:t>
      </w:r>
      <w:r>
        <w:rPr>
          <w:spacing w:val="-1"/>
        </w:rPr>
        <w:t>cover</w:t>
      </w:r>
      <w:r>
        <w:rPr>
          <w:spacing w:val="26"/>
        </w:rPr>
        <w:t xml:space="preserve"> </w:t>
      </w:r>
      <w:r>
        <w:rPr>
          <w:spacing w:val="-1"/>
        </w:rPr>
        <w:t>that</w:t>
      </w:r>
      <w:r>
        <w:rPr>
          <w:spacing w:val="26"/>
        </w:rPr>
        <w:t xml:space="preserve"> </w:t>
      </w:r>
      <w:r>
        <w:rPr>
          <w:spacing w:val="-2"/>
        </w:rPr>
        <w:t>will</w:t>
      </w:r>
      <w:r>
        <w:rPr>
          <w:spacing w:val="24"/>
        </w:rPr>
        <w:t xml:space="preserve"> </w:t>
      </w:r>
      <w:r>
        <w:rPr>
          <w:spacing w:val="-1"/>
        </w:rPr>
        <w:t>be</w:t>
      </w:r>
      <w:r>
        <w:rPr>
          <w:spacing w:val="24"/>
        </w:rPr>
        <w:t xml:space="preserve"> </w:t>
      </w:r>
      <w:r>
        <w:rPr>
          <w:spacing w:val="-1"/>
        </w:rPr>
        <w:t>adequate</w:t>
      </w:r>
      <w:r>
        <w:rPr>
          <w:spacing w:val="24"/>
        </w:rPr>
        <w:t xml:space="preserve"> </w:t>
      </w:r>
      <w:r>
        <w:rPr>
          <w:spacing w:val="-1"/>
        </w:rPr>
        <w:t>to</w:t>
      </w:r>
      <w:r>
        <w:rPr>
          <w:spacing w:val="37"/>
        </w:rPr>
        <w:t xml:space="preserve"> </w:t>
      </w:r>
      <w:r>
        <w:rPr>
          <w:spacing w:val="-1"/>
        </w:rPr>
        <w:t>enable</w:t>
      </w:r>
      <w:r>
        <w:rPr>
          <w:spacing w:val="53"/>
        </w:rPr>
        <w:t xml:space="preserve"> </w:t>
      </w:r>
      <w:r>
        <w:t>the</w:t>
      </w:r>
      <w:r>
        <w:rPr>
          <w:spacing w:val="53"/>
        </w:rPr>
        <w:t xml:space="preserve"> </w:t>
      </w:r>
      <w:r>
        <w:rPr>
          <w:spacing w:val="-2"/>
        </w:rPr>
        <w:t>Supplier</w:t>
      </w:r>
      <w:r>
        <w:rPr>
          <w:spacing w:val="54"/>
        </w:rPr>
        <w:t xml:space="preserve"> </w:t>
      </w:r>
      <w:r>
        <w:t>to</w:t>
      </w:r>
      <w:r>
        <w:rPr>
          <w:spacing w:val="55"/>
        </w:rPr>
        <w:t xml:space="preserve"> </w:t>
      </w:r>
      <w:r>
        <w:rPr>
          <w:spacing w:val="-1"/>
        </w:rPr>
        <w:t>satisfy</w:t>
      </w:r>
      <w:r>
        <w:rPr>
          <w:spacing w:val="51"/>
        </w:rPr>
        <w:t xml:space="preserve"> </w:t>
      </w:r>
      <w:r>
        <w:rPr>
          <w:spacing w:val="-1"/>
        </w:rPr>
        <w:t>any</w:t>
      </w:r>
      <w:r>
        <w:rPr>
          <w:spacing w:val="53"/>
        </w:rPr>
        <w:t xml:space="preserve"> </w:t>
      </w:r>
      <w:r>
        <w:rPr>
          <w:spacing w:val="-1"/>
        </w:rPr>
        <w:t>liability</w:t>
      </w:r>
      <w:r>
        <w:rPr>
          <w:spacing w:val="54"/>
        </w:rPr>
        <w:t xml:space="preserve"> </w:t>
      </w:r>
      <w:r>
        <w:rPr>
          <w:spacing w:val="-1"/>
        </w:rPr>
        <w:t>in</w:t>
      </w:r>
      <w:r>
        <w:rPr>
          <w:spacing w:val="53"/>
        </w:rPr>
        <w:t xml:space="preserve"> </w:t>
      </w:r>
      <w:r>
        <w:rPr>
          <w:spacing w:val="-1"/>
        </w:rPr>
        <w:t>relation</w:t>
      </w:r>
      <w:r>
        <w:rPr>
          <w:spacing w:val="53"/>
        </w:rPr>
        <w:t xml:space="preserve"> </w:t>
      </w:r>
      <w:r>
        <w:t>to</w:t>
      </w:r>
      <w:r>
        <w:rPr>
          <w:spacing w:val="53"/>
        </w:rPr>
        <w:t xml:space="preserve"> </w:t>
      </w:r>
      <w:r>
        <w:t>the</w:t>
      </w:r>
      <w:r>
        <w:rPr>
          <w:spacing w:val="53"/>
        </w:rPr>
        <w:t xml:space="preserve"> </w:t>
      </w:r>
      <w:r>
        <w:rPr>
          <w:spacing w:val="-1"/>
        </w:rPr>
        <w:t>performance</w:t>
      </w:r>
      <w:r>
        <w:rPr>
          <w:spacing w:val="53"/>
        </w:rPr>
        <w:t xml:space="preserve"> </w:t>
      </w:r>
      <w:r>
        <w:rPr>
          <w:spacing w:val="-1"/>
        </w:rPr>
        <w:t>of</w:t>
      </w:r>
      <w:r>
        <w:rPr>
          <w:spacing w:val="58"/>
        </w:rPr>
        <w:t xml:space="preserve"> </w:t>
      </w:r>
      <w:r>
        <w:rPr>
          <w:spacing w:val="-2"/>
        </w:rPr>
        <w:t>its</w:t>
      </w:r>
      <w:r>
        <w:rPr>
          <w:spacing w:val="49"/>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35"/>
        </w:tabs>
        <w:ind w:left="1030" w:right="112" w:hanging="360"/>
        <w:jc w:val="both"/>
      </w:pPr>
      <w:r>
        <w:t>The</w:t>
      </w:r>
      <w:r>
        <w:rPr>
          <w:spacing w:val="27"/>
        </w:rPr>
        <w:t xml:space="preserve"> </w:t>
      </w:r>
      <w:r>
        <w:rPr>
          <w:spacing w:val="-2"/>
        </w:rPr>
        <w:t>Supplier</w:t>
      </w:r>
      <w:r>
        <w:rPr>
          <w:spacing w:val="26"/>
        </w:rPr>
        <w:t xml:space="preserve"> </w:t>
      </w:r>
      <w:r>
        <w:rPr>
          <w:spacing w:val="-1"/>
        </w:rPr>
        <w:t>shall</w:t>
      </w:r>
      <w:r>
        <w:rPr>
          <w:spacing w:val="26"/>
        </w:rPr>
        <w:t xml:space="preserve"> </w:t>
      </w:r>
      <w:r>
        <w:rPr>
          <w:spacing w:val="-1"/>
        </w:rPr>
        <w:t>ensure</w:t>
      </w:r>
      <w:r>
        <w:rPr>
          <w:spacing w:val="27"/>
        </w:rPr>
        <w:t xml:space="preserve"> </w:t>
      </w:r>
      <w:r>
        <w:rPr>
          <w:spacing w:val="-1"/>
        </w:rPr>
        <w:t>that</w:t>
      </w:r>
      <w:r>
        <w:rPr>
          <w:spacing w:val="26"/>
        </w:rPr>
        <w:t xml:space="preserve"> </w:t>
      </w:r>
      <w:r>
        <w:rPr>
          <w:spacing w:val="-1"/>
        </w:rPr>
        <w:t>nothing</w:t>
      </w:r>
      <w:r>
        <w:rPr>
          <w:spacing w:val="29"/>
        </w:rPr>
        <w:t xml:space="preserve"> </w:t>
      </w:r>
      <w:r>
        <w:rPr>
          <w:spacing w:val="-1"/>
        </w:rPr>
        <w:t>is</w:t>
      </w:r>
      <w:r>
        <w:rPr>
          <w:spacing w:val="25"/>
        </w:rPr>
        <w:t xml:space="preserve"> </w:t>
      </w:r>
      <w:r>
        <w:rPr>
          <w:spacing w:val="-1"/>
        </w:rPr>
        <w:t>done</w:t>
      </w:r>
      <w:r>
        <w:rPr>
          <w:spacing w:val="24"/>
        </w:rPr>
        <w:t xml:space="preserve"> </w:t>
      </w:r>
      <w:r>
        <w:rPr>
          <w:spacing w:val="-1"/>
        </w:rPr>
        <w:t>which</w:t>
      </w:r>
      <w:r>
        <w:rPr>
          <w:spacing w:val="27"/>
        </w:rPr>
        <w:t xml:space="preserve"> </w:t>
      </w:r>
      <w:r>
        <w:rPr>
          <w:spacing w:val="-1"/>
        </w:rPr>
        <w:t>would</w:t>
      </w:r>
      <w:r>
        <w:rPr>
          <w:spacing w:val="27"/>
        </w:rPr>
        <w:t xml:space="preserve"> </w:t>
      </w:r>
      <w:r>
        <w:rPr>
          <w:spacing w:val="-1"/>
        </w:rPr>
        <w:t>entitle</w:t>
      </w:r>
      <w:r>
        <w:rPr>
          <w:spacing w:val="30"/>
        </w:rPr>
        <w:t xml:space="preserve"> </w:t>
      </w:r>
      <w:r>
        <w:t>the</w:t>
      </w:r>
      <w:r>
        <w:rPr>
          <w:spacing w:val="24"/>
        </w:rPr>
        <w:t xml:space="preserve"> </w:t>
      </w:r>
      <w:r>
        <w:rPr>
          <w:spacing w:val="-2"/>
        </w:rPr>
        <w:t>relevant</w:t>
      </w:r>
      <w:r>
        <w:rPr>
          <w:spacing w:val="42"/>
        </w:rPr>
        <w:t xml:space="preserve"> </w:t>
      </w:r>
      <w:r>
        <w:rPr>
          <w:spacing w:val="-1"/>
        </w:rPr>
        <w:t>insurer</w:t>
      </w:r>
      <w:r>
        <w:rPr>
          <w:spacing w:val="59"/>
        </w:rPr>
        <w:t xml:space="preserve"> </w:t>
      </w:r>
      <w:r>
        <w:t>to</w:t>
      </w:r>
      <w:r>
        <w:rPr>
          <w:spacing w:val="55"/>
        </w:rPr>
        <w:t xml:space="preserve"> </w:t>
      </w:r>
      <w:r>
        <w:rPr>
          <w:spacing w:val="-1"/>
        </w:rPr>
        <w:t>cancel,</w:t>
      </w:r>
      <w:r>
        <w:rPr>
          <w:spacing w:val="57"/>
        </w:rPr>
        <w:t xml:space="preserve"> </w:t>
      </w:r>
      <w:r>
        <w:rPr>
          <w:spacing w:val="-1"/>
        </w:rPr>
        <w:t>rescind</w:t>
      </w:r>
      <w:r>
        <w:rPr>
          <w:spacing w:val="58"/>
        </w:rPr>
        <w:t xml:space="preserve"> </w:t>
      </w:r>
      <w:r>
        <w:rPr>
          <w:spacing w:val="-1"/>
        </w:rPr>
        <w:t>or</w:t>
      </w:r>
      <w:r>
        <w:rPr>
          <w:spacing w:val="59"/>
        </w:rPr>
        <w:t xml:space="preserve"> </w:t>
      </w:r>
      <w:r>
        <w:rPr>
          <w:spacing w:val="-1"/>
        </w:rPr>
        <w:t>suspend</w:t>
      </w:r>
      <w:r>
        <w:rPr>
          <w:spacing w:val="58"/>
        </w:rPr>
        <w:t xml:space="preserve"> </w:t>
      </w:r>
      <w:r>
        <w:rPr>
          <w:spacing w:val="-1"/>
        </w:rPr>
        <w:t>any</w:t>
      </w:r>
      <w:r>
        <w:rPr>
          <w:spacing w:val="57"/>
        </w:rPr>
        <w:t xml:space="preserve"> </w:t>
      </w:r>
      <w:r>
        <w:rPr>
          <w:spacing w:val="-2"/>
        </w:rPr>
        <w:t>insurance</w:t>
      </w:r>
      <w:r>
        <w:rPr>
          <w:spacing w:val="58"/>
        </w:rPr>
        <w:t xml:space="preserve"> </w:t>
      </w:r>
      <w:r>
        <w:rPr>
          <w:spacing w:val="-1"/>
        </w:rPr>
        <w:t>or</w:t>
      </w:r>
      <w:r>
        <w:rPr>
          <w:spacing w:val="57"/>
        </w:rPr>
        <w:t xml:space="preserve"> </w:t>
      </w:r>
      <w:r>
        <w:rPr>
          <w:spacing w:val="-1"/>
        </w:rPr>
        <w:t>cover,</w:t>
      </w:r>
      <w:r>
        <w:rPr>
          <w:spacing w:val="59"/>
        </w:rPr>
        <w:t xml:space="preserve"> </w:t>
      </w:r>
      <w:r>
        <w:rPr>
          <w:spacing w:val="-1"/>
        </w:rPr>
        <w:t>or</w:t>
      </w:r>
      <w:r>
        <w:rPr>
          <w:spacing w:val="57"/>
        </w:rPr>
        <w:t xml:space="preserve"> </w:t>
      </w:r>
      <w:r>
        <w:t>to</w:t>
      </w:r>
      <w:r>
        <w:rPr>
          <w:spacing w:val="55"/>
        </w:rPr>
        <w:t xml:space="preserve"> </w:t>
      </w:r>
      <w:r>
        <w:rPr>
          <w:spacing w:val="-1"/>
        </w:rPr>
        <w:t>treat</w:t>
      </w:r>
      <w:r>
        <w:rPr>
          <w:spacing w:val="60"/>
        </w:rPr>
        <w:t xml:space="preserve"> </w:t>
      </w:r>
      <w:r>
        <w:rPr>
          <w:spacing w:val="-1"/>
        </w:rPr>
        <w:t>any</w:t>
      </w:r>
      <w:r>
        <w:rPr>
          <w:spacing w:val="48"/>
        </w:rPr>
        <w:t xml:space="preserve"> </w:t>
      </w:r>
      <w:r>
        <w:rPr>
          <w:spacing w:val="-1"/>
        </w:rPr>
        <w:t>insurance,</w:t>
      </w:r>
      <w:r>
        <w:rPr>
          <w:spacing w:val="33"/>
        </w:rPr>
        <w:t xml:space="preserve"> </w:t>
      </w:r>
      <w:r>
        <w:rPr>
          <w:spacing w:val="-1"/>
        </w:rPr>
        <w:t>cover</w:t>
      </w:r>
      <w:r>
        <w:rPr>
          <w:spacing w:val="33"/>
        </w:rPr>
        <w:t xml:space="preserve"> </w:t>
      </w:r>
      <w:r>
        <w:rPr>
          <w:spacing w:val="-1"/>
        </w:rPr>
        <w:t>or</w:t>
      </w:r>
      <w:r>
        <w:rPr>
          <w:spacing w:val="33"/>
        </w:rPr>
        <w:t xml:space="preserve"> </w:t>
      </w:r>
      <w:r>
        <w:rPr>
          <w:spacing w:val="-1"/>
        </w:rPr>
        <w:t>claim</w:t>
      </w:r>
      <w:r>
        <w:rPr>
          <w:spacing w:val="33"/>
        </w:rPr>
        <w:t xml:space="preserve"> </w:t>
      </w:r>
      <w:r>
        <w:rPr>
          <w:spacing w:val="-1"/>
        </w:rPr>
        <w:t>as</w:t>
      </w:r>
      <w:r>
        <w:rPr>
          <w:spacing w:val="32"/>
        </w:rPr>
        <w:t xml:space="preserve"> </w:t>
      </w:r>
      <w:r>
        <w:rPr>
          <w:spacing w:val="-2"/>
        </w:rPr>
        <w:t>voided</w:t>
      </w:r>
      <w:r>
        <w:rPr>
          <w:spacing w:val="34"/>
        </w:rPr>
        <w:t xml:space="preserve"> </w:t>
      </w:r>
      <w:r>
        <w:rPr>
          <w:spacing w:val="-1"/>
        </w:rPr>
        <w:t>in</w:t>
      </w:r>
      <w:r>
        <w:rPr>
          <w:spacing w:val="35"/>
        </w:rPr>
        <w:t xml:space="preserve"> </w:t>
      </w:r>
      <w:r>
        <w:rPr>
          <w:spacing w:val="-1"/>
        </w:rPr>
        <w:t>whole</w:t>
      </w:r>
      <w:r>
        <w:rPr>
          <w:spacing w:val="31"/>
        </w:rPr>
        <w:t xml:space="preserve"> </w:t>
      </w:r>
      <w:r>
        <w:rPr>
          <w:spacing w:val="1"/>
        </w:rPr>
        <w:t>or</w:t>
      </w:r>
      <w:r>
        <w:rPr>
          <w:spacing w:val="33"/>
        </w:rPr>
        <w:t xml:space="preserve"> </w:t>
      </w:r>
      <w:r>
        <w:rPr>
          <w:spacing w:val="-1"/>
        </w:rPr>
        <w:t>part.</w:t>
      </w:r>
      <w:r>
        <w:rPr>
          <w:spacing w:val="34"/>
        </w:rPr>
        <w:t xml:space="preserve"> </w:t>
      </w:r>
      <w:r>
        <w:t>The</w:t>
      </w:r>
      <w:r>
        <w:rPr>
          <w:spacing w:val="31"/>
        </w:rPr>
        <w:t xml:space="preserve"> </w:t>
      </w:r>
      <w:r>
        <w:rPr>
          <w:spacing w:val="-2"/>
        </w:rPr>
        <w:t>Supplier</w:t>
      </w:r>
      <w:r>
        <w:rPr>
          <w:spacing w:val="33"/>
        </w:rPr>
        <w:t xml:space="preserve"> </w:t>
      </w:r>
      <w:r>
        <w:rPr>
          <w:spacing w:val="-1"/>
        </w:rPr>
        <w:t>shall</w:t>
      </w:r>
      <w:r>
        <w:rPr>
          <w:spacing w:val="32"/>
        </w:rPr>
        <w:t xml:space="preserve"> </w:t>
      </w:r>
      <w:r>
        <w:rPr>
          <w:spacing w:val="-1"/>
        </w:rPr>
        <w:t>use</w:t>
      </w:r>
      <w:r>
        <w:rPr>
          <w:spacing w:val="32"/>
        </w:rPr>
        <w:t xml:space="preserve"> </w:t>
      </w:r>
      <w:r>
        <w:t>all</w:t>
      </w:r>
      <w:r>
        <w:rPr>
          <w:spacing w:val="41"/>
        </w:rPr>
        <w:t xml:space="preserve"> </w:t>
      </w:r>
      <w:r>
        <w:rPr>
          <w:spacing w:val="-1"/>
        </w:rPr>
        <w:t>reasonable</w:t>
      </w:r>
      <w:r>
        <w:rPr>
          <w:spacing w:val="10"/>
        </w:rPr>
        <w:t xml:space="preserve"> </w:t>
      </w:r>
      <w:r>
        <w:rPr>
          <w:spacing w:val="-1"/>
        </w:rPr>
        <w:t>endeavours</w:t>
      </w:r>
      <w:r>
        <w:rPr>
          <w:spacing w:val="8"/>
        </w:rPr>
        <w:t xml:space="preserve"> </w:t>
      </w:r>
      <w:r>
        <w:rPr>
          <w:spacing w:val="-1"/>
        </w:rPr>
        <w:t>to</w:t>
      </w:r>
      <w:r>
        <w:rPr>
          <w:spacing w:val="10"/>
        </w:rPr>
        <w:t xml:space="preserve"> </w:t>
      </w:r>
      <w:r>
        <w:rPr>
          <w:spacing w:val="-1"/>
        </w:rPr>
        <w:t>notify</w:t>
      </w:r>
      <w:r>
        <w:rPr>
          <w:spacing w:val="8"/>
        </w:rPr>
        <w:t xml:space="preserve"> </w:t>
      </w:r>
      <w:r>
        <w:t>the</w:t>
      </w:r>
      <w:r>
        <w:rPr>
          <w:spacing w:val="7"/>
        </w:rPr>
        <w:t xml:space="preserve"> </w:t>
      </w:r>
      <w:r>
        <w:rPr>
          <w:spacing w:val="-1"/>
        </w:rPr>
        <w:t>Customer</w:t>
      </w:r>
      <w:r>
        <w:rPr>
          <w:spacing w:val="9"/>
        </w:rPr>
        <w:t xml:space="preserve"> </w:t>
      </w:r>
      <w:r>
        <w:rPr>
          <w:spacing w:val="-1"/>
        </w:rPr>
        <w:t>(subject</w:t>
      </w:r>
      <w:r>
        <w:rPr>
          <w:spacing w:val="9"/>
        </w:rPr>
        <w:t xml:space="preserve"> </w:t>
      </w:r>
      <w:r>
        <w:t>to</w:t>
      </w:r>
      <w:r>
        <w:rPr>
          <w:spacing w:val="7"/>
        </w:rPr>
        <w:t xml:space="preserve"> </w:t>
      </w:r>
      <w:r>
        <w:rPr>
          <w:spacing w:val="-1"/>
        </w:rPr>
        <w:t>third</w:t>
      </w:r>
      <w:r>
        <w:rPr>
          <w:spacing w:val="7"/>
        </w:rPr>
        <w:t xml:space="preserve"> </w:t>
      </w:r>
      <w:r>
        <w:rPr>
          <w:spacing w:val="-1"/>
        </w:rPr>
        <w:t>party</w:t>
      </w:r>
      <w:r>
        <w:rPr>
          <w:spacing w:val="8"/>
        </w:rPr>
        <w:t xml:space="preserve"> </w:t>
      </w:r>
      <w:r>
        <w:rPr>
          <w:spacing w:val="-1"/>
        </w:rPr>
        <w:t>confidentiality</w:t>
      </w:r>
      <w:r>
        <w:rPr>
          <w:spacing w:val="43"/>
        </w:rPr>
        <w:t xml:space="preserve"> </w:t>
      </w:r>
      <w:r>
        <w:rPr>
          <w:spacing w:val="-1"/>
        </w:rPr>
        <w:t>obligations)</w:t>
      </w:r>
      <w:r>
        <w:rPr>
          <w:spacing w:val="33"/>
        </w:rPr>
        <w:t xml:space="preserve"> </w:t>
      </w:r>
      <w:r>
        <w:rPr>
          <w:spacing w:val="-1"/>
        </w:rPr>
        <w:t>as</w:t>
      </w:r>
      <w:r>
        <w:rPr>
          <w:spacing w:val="32"/>
        </w:rPr>
        <w:t xml:space="preserve"> </w:t>
      </w:r>
      <w:r>
        <w:rPr>
          <w:spacing w:val="-1"/>
        </w:rPr>
        <w:t>soon</w:t>
      </w:r>
      <w:r>
        <w:rPr>
          <w:spacing w:val="31"/>
        </w:rPr>
        <w:t xml:space="preserve"> </w:t>
      </w:r>
      <w:r>
        <w:rPr>
          <w:spacing w:val="-1"/>
        </w:rPr>
        <w:t>as</w:t>
      </w:r>
      <w:r>
        <w:rPr>
          <w:spacing w:val="30"/>
        </w:rPr>
        <w:t xml:space="preserve"> </w:t>
      </w:r>
      <w:r>
        <w:rPr>
          <w:spacing w:val="-1"/>
        </w:rPr>
        <w:t>practicable</w:t>
      </w:r>
      <w:r>
        <w:rPr>
          <w:spacing w:val="31"/>
        </w:rPr>
        <w:t xml:space="preserve"> </w:t>
      </w:r>
      <w:r>
        <w:rPr>
          <w:spacing w:val="-2"/>
        </w:rPr>
        <w:t>when</w:t>
      </w:r>
      <w:r>
        <w:rPr>
          <w:spacing w:val="31"/>
        </w:rPr>
        <w:t xml:space="preserve"> </w:t>
      </w:r>
      <w:r>
        <w:rPr>
          <w:spacing w:val="-1"/>
        </w:rPr>
        <w:t>it</w:t>
      </w:r>
      <w:r>
        <w:rPr>
          <w:spacing w:val="33"/>
        </w:rPr>
        <w:t xml:space="preserve"> </w:t>
      </w:r>
      <w:r>
        <w:rPr>
          <w:spacing w:val="-1"/>
        </w:rPr>
        <w:t>becomes</w:t>
      </w:r>
      <w:r>
        <w:rPr>
          <w:spacing w:val="33"/>
        </w:rPr>
        <w:t xml:space="preserve"> </w:t>
      </w:r>
      <w:r>
        <w:rPr>
          <w:spacing w:val="-2"/>
        </w:rPr>
        <w:t>aware</w:t>
      </w:r>
      <w:r>
        <w:rPr>
          <w:spacing w:val="31"/>
        </w:rPr>
        <w:t xml:space="preserve"> </w:t>
      </w:r>
      <w:r>
        <w:rPr>
          <w:spacing w:val="-1"/>
        </w:rPr>
        <w:t>of</w:t>
      </w:r>
      <w:r>
        <w:rPr>
          <w:spacing w:val="35"/>
        </w:rPr>
        <w:t xml:space="preserve"> </w:t>
      </w:r>
      <w:r>
        <w:rPr>
          <w:spacing w:val="-1"/>
        </w:rPr>
        <w:t>any</w:t>
      </w:r>
      <w:r>
        <w:rPr>
          <w:spacing w:val="30"/>
        </w:rPr>
        <w:t xml:space="preserve"> </w:t>
      </w:r>
      <w:r>
        <w:rPr>
          <w:spacing w:val="-2"/>
        </w:rPr>
        <w:t>relevant</w:t>
      </w:r>
      <w:r>
        <w:rPr>
          <w:spacing w:val="33"/>
        </w:rPr>
        <w:t xml:space="preserve"> </w:t>
      </w:r>
      <w:r>
        <w:rPr>
          <w:spacing w:val="-1"/>
        </w:rPr>
        <w:t>fact,</w:t>
      </w:r>
      <w:r>
        <w:rPr>
          <w:spacing w:val="61"/>
        </w:rPr>
        <w:t xml:space="preserve"> </w:t>
      </w:r>
      <w:r>
        <w:rPr>
          <w:spacing w:val="-1"/>
        </w:rPr>
        <w:t>circumstance</w:t>
      </w:r>
      <w:r>
        <w:rPr>
          <w:spacing w:val="14"/>
        </w:rPr>
        <w:t xml:space="preserve"> </w:t>
      </w:r>
      <w:r>
        <w:rPr>
          <w:spacing w:val="-2"/>
        </w:rPr>
        <w:t>or</w:t>
      </w:r>
      <w:r>
        <w:rPr>
          <w:spacing w:val="13"/>
        </w:rPr>
        <w:t xml:space="preserve"> </w:t>
      </w:r>
      <w:r>
        <w:rPr>
          <w:spacing w:val="-1"/>
        </w:rPr>
        <w:t>matter</w:t>
      </w:r>
      <w:r>
        <w:rPr>
          <w:spacing w:val="13"/>
        </w:rPr>
        <w:t xml:space="preserve"> </w:t>
      </w:r>
      <w:r>
        <w:rPr>
          <w:spacing w:val="-2"/>
        </w:rPr>
        <w:t>which</w:t>
      </w:r>
      <w:r>
        <w:rPr>
          <w:spacing w:val="14"/>
        </w:rPr>
        <w:t xml:space="preserve"> </w:t>
      </w:r>
      <w:r>
        <w:rPr>
          <w:spacing w:val="-1"/>
        </w:rPr>
        <w:t>has</w:t>
      </w:r>
      <w:r>
        <w:rPr>
          <w:spacing w:val="14"/>
        </w:rPr>
        <w:t xml:space="preserve"> </w:t>
      </w:r>
      <w:r>
        <w:rPr>
          <w:spacing w:val="-1"/>
        </w:rPr>
        <w:t>caused,</w:t>
      </w:r>
      <w:r>
        <w:rPr>
          <w:spacing w:val="15"/>
        </w:rPr>
        <w:t xml:space="preserve"> </w:t>
      </w:r>
      <w:r>
        <w:rPr>
          <w:spacing w:val="-2"/>
        </w:rPr>
        <w:t>or</w:t>
      </w:r>
      <w:r>
        <w:rPr>
          <w:spacing w:val="12"/>
        </w:rPr>
        <w:t xml:space="preserve"> </w:t>
      </w:r>
      <w:r>
        <w:rPr>
          <w:spacing w:val="-1"/>
        </w:rPr>
        <w:t>is</w:t>
      </w:r>
      <w:r>
        <w:rPr>
          <w:spacing w:val="14"/>
        </w:rPr>
        <w:t xml:space="preserve"> </w:t>
      </w:r>
      <w:r>
        <w:rPr>
          <w:spacing w:val="-1"/>
        </w:rPr>
        <w:t>reasonably</w:t>
      </w:r>
      <w:r>
        <w:rPr>
          <w:spacing w:val="12"/>
        </w:rPr>
        <w:t xml:space="preserve"> </w:t>
      </w:r>
      <w:r>
        <w:rPr>
          <w:spacing w:val="-1"/>
        </w:rPr>
        <w:t>likely</w:t>
      </w:r>
      <w:r>
        <w:rPr>
          <w:spacing w:val="12"/>
        </w:rPr>
        <w:t xml:space="preserve"> </w:t>
      </w:r>
      <w:r>
        <w:t>to</w:t>
      </w:r>
      <w:r>
        <w:rPr>
          <w:spacing w:val="11"/>
        </w:rPr>
        <w:t xml:space="preserve"> </w:t>
      </w:r>
      <w:r>
        <w:rPr>
          <w:spacing w:val="-2"/>
        </w:rPr>
        <w:t>provide</w:t>
      </w:r>
      <w:r>
        <w:rPr>
          <w:spacing w:val="48"/>
        </w:rPr>
        <w:t xml:space="preserve"> </w:t>
      </w:r>
      <w:r>
        <w:rPr>
          <w:spacing w:val="-1"/>
        </w:rPr>
        <w:t>grounds</w:t>
      </w:r>
      <w:r>
        <w:rPr>
          <w:spacing w:val="20"/>
        </w:rPr>
        <w:t xml:space="preserve"> </w:t>
      </w:r>
      <w:r>
        <w:rPr>
          <w:spacing w:val="-1"/>
        </w:rPr>
        <w:t>to,</w:t>
      </w:r>
      <w:r>
        <w:rPr>
          <w:spacing w:val="21"/>
        </w:rPr>
        <w:t xml:space="preserve"> </w:t>
      </w:r>
      <w:r>
        <w:t>the</w:t>
      </w:r>
      <w:r>
        <w:rPr>
          <w:spacing w:val="20"/>
        </w:rPr>
        <w:t xml:space="preserve"> </w:t>
      </w:r>
      <w:r>
        <w:rPr>
          <w:spacing w:val="-2"/>
        </w:rPr>
        <w:t>relevant</w:t>
      </w:r>
      <w:r>
        <w:rPr>
          <w:spacing w:val="19"/>
        </w:rPr>
        <w:t xml:space="preserve"> </w:t>
      </w:r>
      <w:r>
        <w:rPr>
          <w:spacing w:val="-1"/>
        </w:rPr>
        <w:t>insurer</w:t>
      </w:r>
      <w:r>
        <w:rPr>
          <w:spacing w:val="21"/>
        </w:rPr>
        <w:t xml:space="preserve"> </w:t>
      </w:r>
      <w:r>
        <w:t>to</w:t>
      </w:r>
      <w:r>
        <w:rPr>
          <w:spacing w:val="17"/>
        </w:rPr>
        <w:t xml:space="preserve"> </w:t>
      </w:r>
      <w:r>
        <w:rPr>
          <w:spacing w:val="-1"/>
        </w:rPr>
        <w:t>give</w:t>
      </w:r>
      <w:r>
        <w:rPr>
          <w:spacing w:val="20"/>
        </w:rPr>
        <w:t xml:space="preserve"> </w:t>
      </w:r>
      <w:r>
        <w:rPr>
          <w:spacing w:val="-1"/>
        </w:rPr>
        <w:t>notice</w:t>
      </w:r>
      <w:r>
        <w:rPr>
          <w:spacing w:val="20"/>
        </w:rPr>
        <w:t xml:space="preserve"> </w:t>
      </w:r>
      <w:r>
        <w:t>to</w:t>
      </w:r>
      <w:r>
        <w:rPr>
          <w:spacing w:val="19"/>
        </w:rPr>
        <w:t xml:space="preserve"> </w:t>
      </w:r>
      <w:r>
        <w:rPr>
          <w:spacing w:val="-1"/>
        </w:rPr>
        <w:t>cancel,</w:t>
      </w:r>
      <w:r>
        <w:rPr>
          <w:spacing w:val="21"/>
        </w:rPr>
        <w:t xml:space="preserve"> </w:t>
      </w:r>
      <w:r>
        <w:rPr>
          <w:spacing w:val="-1"/>
        </w:rPr>
        <w:t>rescind,</w:t>
      </w:r>
      <w:r>
        <w:rPr>
          <w:spacing w:val="21"/>
        </w:rPr>
        <w:t xml:space="preserve"> </w:t>
      </w:r>
      <w:r>
        <w:rPr>
          <w:spacing w:val="-2"/>
        </w:rPr>
        <w:t>suspend</w:t>
      </w:r>
      <w:r>
        <w:rPr>
          <w:spacing w:val="20"/>
        </w:rPr>
        <w:t xml:space="preserve"> </w:t>
      </w:r>
      <w:r>
        <w:rPr>
          <w:spacing w:val="-1"/>
        </w:rPr>
        <w:t>or</w:t>
      </w:r>
      <w:r>
        <w:rPr>
          <w:spacing w:val="21"/>
        </w:rPr>
        <w:t xml:space="preserve"> </w:t>
      </w:r>
      <w:r>
        <w:rPr>
          <w:spacing w:val="-2"/>
        </w:rPr>
        <w:t>void</w:t>
      </w:r>
      <w:r>
        <w:rPr>
          <w:spacing w:val="61"/>
        </w:rPr>
        <w:t xml:space="preserve"> </w:t>
      </w:r>
      <w:r>
        <w:rPr>
          <w:spacing w:val="-1"/>
        </w:rPr>
        <w:t>any</w:t>
      </w:r>
      <w:r>
        <w:rPr>
          <w:spacing w:val="-2"/>
        </w:rPr>
        <w:t xml:space="preserve"> </w:t>
      </w:r>
      <w:r>
        <w:rPr>
          <w:spacing w:val="-1"/>
        </w:rPr>
        <w:t>insurance,</w:t>
      </w:r>
      <w:r>
        <w:rPr>
          <w:spacing w:val="2"/>
        </w:rPr>
        <w:t xml:space="preserve"> </w:t>
      </w:r>
      <w:r>
        <w:rPr>
          <w:spacing w:val="-2"/>
        </w:rPr>
        <w:t>or</w:t>
      </w:r>
      <w:r>
        <w:rPr>
          <w:spacing w:val="2"/>
        </w:rPr>
        <w:t xml:space="preserve"> </w:t>
      </w:r>
      <w:r>
        <w:rPr>
          <w:spacing w:val="-1"/>
        </w:rPr>
        <w:t>any</w:t>
      </w:r>
      <w:r>
        <w:rPr>
          <w:spacing w:val="-2"/>
        </w:rPr>
        <w:t xml:space="preserve"> cover</w:t>
      </w:r>
      <w:r>
        <w:rPr>
          <w:spacing w:val="2"/>
        </w:rPr>
        <w:t xml:space="preserve"> </w:t>
      </w:r>
      <w:r>
        <w:rPr>
          <w:spacing w:val="-1"/>
        </w:rPr>
        <w:t>or</w:t>
      </w:r>
      <w:r>
        <w:rPr>
          <w:spacing w:val="2"/>
        </w:rPr>
        <w:t xml:space="preserve"> </w:t>
      </w:r>
      <w:r>
        <w:rPr>
          <w:spacing w:val="-1"/>
        </w:rPr>
        <w:t>claim under any</w:t>
      </w:r>
      <w:r>
        <w:rPr>
          <w:spacing w:val="-2"/>
        </w:rPr>
        <w:t xml:space="preserve"> </w:t>
      </w:r>
      <w:r>
        <w:rPr>
          <w:spacing w:val="-1"/>
        </w:rPr>
        <w:t>insurance</w:t>
      </w:r>
      <w:r>
        <w:rPr>
          <w:spacing w:val="1"/>
        </w:rPr>
        <w:t xml:space="preserve"> </w:t>
      </w:r>
      <w:r>
        <w:rPr>
          <w:spacing w:val="-1"/>
        </w:rPr>
        <w:t>in</w:t>
      </w:r>
      <w:r>
        <w:rPr>
          <w:spacing w:val="-2"/>
        </w:rPr>
        <w:t xml:space="preserve"> whole</w:t>
      </w:r>
      <w:r>
        <w:t xml:space="preserve"> </w:t>
      </w:r>
      <w:r>
        <w:rPr>
          <w:spacing w:val="-1"/>
        </w:rPr>
        <w:t>or</w:t>
      </w:r>
      <w:r>
        <w:rPr>
          <w:spacing w:val="2"/>
        </w:rPr>
        <w:t xml:space="preserve"> </w:t>
      </w:r>
      <w:r>
        <w:rPr>
          <w:spacing w:val="-1"/>
        </w:rPr>
        <w:t>in</w:t>
      </w:r>
      <w:r>
        <w:t xml:space="preserve"> </w:t>
      </w:r>
      <w:r>
        <w:rPr>
          <w:spacing w:val="-2"/>
        </w:rPr>
        <w:t>part.</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66"/>
        </w:tabs>
        <w:spacing w:before="73"/>
        <w:ind w:left="101" w:firstLine="0"/>
        <w:rPr>
          <w:b w:val="0"/>
          <w:bCs w:val="0"/>
        </w:rPr>
      </w:pPr>
      <w:bookmarkStart w:id="218" w:name="_bookmark213"/>
      <w:bookmarkEnd w:id="218"/>
      <w:r w:rsidRPr="00DC7DAC">
        <w:rPr>
          <w:spacing w:val="-1"/>
        </w:rPr>
        <w:t>J.</w:t>
      </w:r>
      <w:r w:rsidRPr="00DC7DAC">
        <w:rPr>
          <w:spacing w:val="-1"/>
        </w:rPr>
        <w:tab/>
      </w:r>
      <w:r w:rsidRPr="00DC7DAC">
        <w:rPr>
          <w:spacing w:val="-1"/>
          <w:u w:val="single"/>
        </w:rPr>
        <w:t>REMEDIES</w:t>
      </w:r>
      <w:r w:rsidRPr="00DC7DAC">
        <w:rPr>
          <w:spacing w:val="2"/>
          <w:u w:val="single"/>
        </w:rPr>
        <w:t xml:space="preserve"> </w:t>
      </w:r>
      <w:r w:rsidRPr="00DC7DAC">
        <w:rPr>
          <w:spacing w:val="-3"/>
          <w:u w:val="single"/>
        </w:rPr>
        <w:t>AND</w:t>
      </w:r>
      <w:r w:rsidRPr="00DC7DAC">
        <w:rPr>
          <w:u w:val="single"/>
        </w:rPr>
        <w:t xml:space="preserve"> </w:t>
      </w:r>
      <w:r w:rsidRPr="00DC7DAC">
        <w:rPr>
          <w:spacing w:val="-1"/>
          <w:u w:val="single"/>
        </w:rPr>
        <w:t>RELIEF</w:t>
      </w:r>
    </w:p>
    <w:p w:rsidR="008918FA" w:rsidRDefault="008918FA" w:rsidP="008918FA">
      <w:pPr>
        <w:spacing w:before="8"/>
        <w:rPr>
          <w:rFonts w:ascii="Arial" w:eastAsia="Arial" w:hAnsi="Arial" w:cs="Arial"/>
          <w:b/>
          <w:bCs/>
          <w:sz w:val="14"/>
          <w:szCs w:val="14"/>
        </w:rPr>
      </w:pPr>
    </w:p>
    <w:p w:rsidR="008918FA" w:rsidRDefault="008918FA" w:rsidP="008918FA">
      <w:pPr>
        <w:pStyle w:val="BodyText"/>
        <w:numPr>
          <w:ilvl w:val="0"/>
          <w:numId w:val="66"/>
        </w:numPr>
        <w:tabs>
          <w:tab w:val="left" w:pos="668"/>
        </w:tabs>
        <w:spacing w:before="72"/>
        <w:ind w:left="667" w:hanging="566"/>
        <w:rPr>
          <w:rFonts w:ascii="Times New Roman" w:eastAsia="Times New Roman" w:hAnsi="Times New Roman" w:cs="Times New Roman"/>
        </w:rPr>
      </w:pPr>
      <w:bookmarkStart w:id="219" w:name="_bookmark214"/>
      <w:bookmarkEnd w:id="219"/>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2"/>
        </w:rPr>
        <w:t>REMEDIES</w:t>
      </w:r>
      <w:r>
        <w:rPr>
          <w:rFonts w:ascii="Times New Roman"/>
          <w:spacing w:val="31"/>
        </w:rPr>
        <w:t xml:space="preserve"> </w:t>
      </w:r>
      <w:r>
        <w:rPr>
          <w:rFonts w:ascii="Times New Roman"/>
          <w:spacing w:val="8"/>
        </w:rPr>
        <w:t>FOR</w:t>
      </w:r>
      <w:r>
        <w:rPr>
          <w:rFonts w:ascii="Times New Roman"/>
          <w:spacing w:val="18"/>
        </w:rPr>
        <w:t xml:space="preserve"> </w:t>
      </w:r>
      <w:r>
        <w:rPr>
          <w:rFonts w:ascii="Times New Roman"/>
          <w:spacing w:val="1"/>
        </w:rPr>
        <w:t>DEFAULT</w:t>
      </w: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33"/>
        </w:tabs>
        <w:spacing w:before="72"/>
        <w:ind w:hanging="564"/>
        <w:rPr>
          <w:b w:val="0"/>
          <w:bCs w:val="0"/>
        </w:rPr>
      </w:pPr>
      <w:r>
        <w:rPr>
          <w:spacing w:val="-1"/>
        </w:rPr>
        <w:t>Remedies</w:t>
      </w:r>
    </w:p>
    <w:p w:rsidR="008918FA" w:rsidRDefault="008918FA" w:rsidP="008918FA">
      <w:pPr>
        <w:pStyle w:val="BodyText"/>
        <w:numPr>
          <w:ilvl w:val="2"/>
          <w:numId w:val="66"/>
        </w:numPr>
        <w:tabs>
          <w:tab w:val="left" w:pos="2227"/>
        </w:tabs>
        <w:spacing w:before="124"/>
        <w:ind w:right="111"/>
        <w:jc w:val="both"/>
      </w:pPr>
      <w:r>
        <w:rPr>
          <w:spacing w:val="-1"/>
        </w:rPr>
        <w:t>Without</w:t>
      </w:r>
      <w:r>
        <w:rPr>
          <w:spacing w:val="22"/>
        </w:rPr>
        <w:t xml:space="preserve"> </w:t>
      </w:r>
      <w:r>
        <w:rPr>
          <w:spacing w:val="-1"/>
        </w:rPr>
        <w:t>prejudice</w:t>
      </w:r>
      <w:r>
        <w:rPr>
          <w:spacing w:val="21"/>
        </w:rPr>
        <w:t xml:space="preserve"> </w:t>
      </w:r>
      <w:r>
        <w:t>to</w:t>
      </w:r>
      <w:r>
        <w:rPr>
          <w:spacing w:val="21"/>
        </w:rPr>
        <w:t xml:space="preserve"> </w:t>
      </w:r>
      <w:r>
        <w:rPr>
          <w:spacing w:val="-2"/>
        </w:rPr>
        <w:t>any</w:t>
      </w:r>
      <w:r>
        <w:rPr>
          <w:spacing w:val="19"/>
        </w:rPr>
        <w:t xml:space="preserve"> </w:t>
      </w:r>
      <w:r>
        <w:rPr>
          <w:spacing w:val="-1"/>
        </w:rPr>
        <w:t>other</w:t>
      </w:r>
      <w:r>
        <w:rPr>
          <w:spacing w:val="22"/>
        </w:rPr>
        <w:t xml:space="preserve"> </w:t>
      </w:r>
      <w:r>
        <w:rPr>
          <w:spacing w:val="-1"/>
        </w:rPr>
        <w:t>right</w:t>
      </w:r>
      <w:r>
        <w:rPr>
          <w:spacing w:val="22"/>
        </w:rPr>
        <w:t xml:space="preserve"> </w:t>
      </w:r>
      <w:r>
        <w:rPr>
          <w:spacing w:val="-2"/>
        </w:rPr>
        <w:t>or</w:t>
      </w:r>
      <w:r>
        <w:rPr>
          <w:spacing w:val="22"/>
        </w:rPr>
        <w:t xml:space="preserve"> </w:t>
      </w:r>
      <w:r>
        <w:rPr>
          <w:spacing w:val="-2"/>
        </w:rPr>
        <w:t>r</w:t>
      </w:r>
      <w:bookmarkStart w:id="220" w:name="J._UREMEDIES_AND_RELIEF"/>
      <w:bookmarkEnd w:id="220"/>
      <w:r>
        <w:rPr>
          <w:spacing w:val="-2"/>
        </w:rPr>
        <w:t>eme</w:t>
      </w:r>
      <w:bookmarkStart w:id="221" w:name="38._CUSTOMER_REMEDIES_FOR_DEFAULT"/>
      <w:bookmarkEnd w:id="221"/>
      <w:r>
        <w:rPr>
          <w:spacing w:val="-2"/>
        </w:rPr>
        <w:t>dy</w:t>
      </w:r>
      <w:r>
        <w:rPr>
          <w:spacing w:val="19"/>
        </w:rPr>
        <w:t xml:space="preserve"> </w:t>
      </w:r>
      <w:r>
        <w:rPr>
          <w:spacing w:val="-1"/>
        </w:rPr>
        <w:t>of</w:t>
      </w:r>
      <w:r>
        <w:rPr>
          <w:spacing w:val="24"/>
        </w:rPr>
        <w:t xml:space="preserve"> </w:t>
      </w:r>
      <w:r>
        <w:t>the</w:t>
      </w:r>
      <w:r>
        <w:rPr>
          <w:spacing w:val="21"/>
        </w:rPr>
        <w:t xml:space="preserve"> </w:t>
      </w:r>
      <w:r>
        <w:rPr>
          <w:spacing w:val="-1"/>
        </w:rPr>
        <w:t>Customer</w:t>
      </w:r>
      <w:r>
        <w:rPr>
          <w:spacing w:val="42"/>
        </w:rPr>
        <w:t xml:space="preserve"> </w:t>
      </w:r>
      <w:r>
        <w:rPr>
          <w:spacing w:val="-1"/>
        </w:rPr>
        <w:t>howsoever</w:t>
      </w:r>
      <w:r>
        <w:rPr>
          <w:spacing w:val="27"/>
        </w:rPr>
        <w:t xml:space="preserve"> </w:t>
      </w:r>
      <w:r>
        <w:rPr>
          <w:spacing w:val="-1"/>
        </w:rPr>
        <w:t>arising</w:t>
      </w:r>
      <w:r>
        <w:rPr>
          <w:spacing w:val="29"/>
        </w:rPr>
        <w:t xml:space="preserve"> </w:t>
      </w:r>
      <w:r>
        <w:rPr>
          <w:spacing w:val="-2"/>
        </w:rPr>
        <w:t>(including</w:t>
      </w:r>
      <w:r>
        <w:rPr>
          <w:spacing w:val="28"/>
        </w:rPr>
        <w:t xml:space="preserve"> </w:t>
      </w:r>
      <w:r>
        <w:rPr>
          <w:spacing w:val="-1"/>
        </w:rPr>
        <w:t>under</w:t>
      </w:r>
      <w:r>
        <w:rPr>
          <w:spacing w:val="27"/>
        </w:rPr>
        <w:t xml:space="preserve"> </w:t>
      </w:r>
      <w:r>
        <w:rPr>
          <w:spacing w:val="-2"/>
        </w:rPr>
        <w:t>Call</w:t>
      </w:r>
      <w:r>
        <w:rPr>
          <w:spacing w:val="25"/>
        </w:rPr>
        <w:t xml:space="preserve"> </w:t>
      </w:r>
      <w:r>
        <w:rPr>
          <w:spacing w:val="-1"/>
        </w:rPr>
        <w:t>Off</w:t>
      </w:r>
      <w:r>
        <w:rPr>
          <w:spacing w:val="22"/>
        </w:rPr>
        <w:t xml:space="preserve"> </w:t>
      </w:r>
      <w:r>
        <w:rPr>
          <w:spacing w:val="-1"/>
        </w:rPr>
        <w:t>Schedule</w:t>
      </w:r>
      <w:r>
        <w:rPr>
          <w:spacing w:val="26"/>
        </w:rPr>
        <w:t xml:space="preserve"> </w:t>
      </w:r>
      <w:r>
        <w:t>6</w:t>
      </w:r>
      <w:r>
        <w:rPr>
          <w:spacing w:val="26"/>
        </w:rPr>
        <w:t xml:space="preserve"> </w:t>
      </w:r>
      <w:r>
        <w:rPr>
          <w:spacing w:val="-2"/>
        </w:rPr>
        <w:t>(Service</w:t>
      </w:r>
      <w:r>
        <w:rPr>
          <w:spacing w:val="46"/>
        </w:rPr>
        <w:t xml:space="preserve"> </w:t>
      </w:r>
      <w:r>
        <w:rPr>
          <w:spacing w:val="-2"/>
        </w:rPr>
        <w:t>Levels,</w:t>
      </w:r>
      <w:r>
        <w:rPr>
          <w:spacing w:val="33"/>
        </w:rPr>
        <w:t xml:space="preserve"> </w:t>
      </w:r>
      <w:r>
        <w:rPr>
          <w:spacing w:val="-2"/>
        </w:rPr>
        <w:t>Service</w:t>
      </w:r>
      <w:r>
        <w:rPr>
          <w:spacing w:val="32"/>
        </w:rPr>
        <w:t xml:space="preserve"> </w:t>
      </w:r>
      <w:r>
        <w:rPr>
          <w:spacing w:val="-1"/>
        </w:rPr>
        <w:t>Credits</w:t>
      </w:r>
      <w:r>
        <w:rPr>
          <w:spacing w:val="32"/>
        </w:rPr>
        <w:t xml:space="preserve"> </w:t>
      </w:r>
      <w:r>
        <w:rPr>
          <w:spacing w:val="-1"/>
        </w:rPr>
        <w:t>and</w:t>
      </w:r>
      <w:r>
        <w:rPr>
          <w:spacing w:val="31"/>
        </w:rPr>
        <w:t xml:space="preserve"> </w:t>
      </w:r>
      <w:r>
        <w:rPr>
          <w:spacing w:val="-1"/>
        </w:rPr>
        <w:t>Performance</w:t>
      </w:r>
      <w:r>
        <w:rPr>
          <w:spacing w:val="32"/>
        </w:rPr>
        <w:t xml:space="preserve"> </w:t>
      </w:r>
      <w:r>
        <w:rPr>
          <w:spacing w:val="-1"/>
        </w:rPr>
        <w:t>Monitoring))</w:t>
      </w:r>
      <w:r>
        <w:rPr>
          <w:spacing w:val="33"/>
        </w:rPr>
        <w:t xml:space="preserve"> </w:t>
      </w:r>
      <w:r>
        <w:rPr>
          <w:spacing w:val="-1"/>
        </w:rPr>
        <w:t>and</w:t>
      </w:r>
      <w:r>
        <w:rPr>
          <w:spacing w:val="32"/>
        </w:rPr>
        <w:t xml:space="preserve"> </w:t>
      </w:r>
      <w:r>
        <w:rPr>
          <w:spacing w:val="-1"/>
        </w:rPr>
        <w:t>subject</w:t>
      </w:r>
      <w:r>
        <w:rPr>
          <w:spacing w:val="33"/>
        </w:rPr>
        <w:t xml:space="preserve"> </w:t>
      </w:r>
      <w:r>
        <w:t>to</w:t>
      </w:r>
      <w:r>
        <w:rPr>
          <w:spacing w:val="41"/>
        </w:rPr>
        <w:t xml:space="preserve"> </w:t>
      </w:r>
      <w:r>
        <w:t>the</w:t>
      </w:r>
      <w:r>
        <w:rPr>
          <w:spacing w:val="60"/>
        </w:rPr>
        <w:t xml:space="preserve"> </w:t>
      </w:r>
      <w:r>
        <w:rPr>
          <w:spacing w:val="-2"/>
        </w:rPr>
        <w:t>exclusive</w:t>
      </w:r>
      <w:r>
        <w:t xml:space="preserve"> </w:t>
      </w:r>
      <w:r>
        <w:rPr>
          <w:spacing w:val="-1"/>
        </w:rPr>
        <w:t>financial</w:t>
      </w:r>
      <w:r>
        <w:rPr>
          <w:spacing w:val="59"/>
        </w:rPr>
        <w:t xml:space="preserve"> </w:t>
      </w:r>
      <w:r>
        <w:rPr>
          <w:spacing w:val="-1"/>
        </w:rPr>
        <w:t>remedy</w:t>
      </w:r>
      <w:r>
        <w:rPr>
          <w:spacing w:val="58"/>
        </w:rPr>
        <w:t xml:space="preserve"> </w:t>
      </w:r>
      <w:r>
        <w:rPr>
          <w:spacing w:val="-2"/>
        </w:rPr>
        <w:t>provisions</w:t>
      </w:r>
      <w:r>
        <w:t xml:space="preserve">  </w:t>
      </w:r>
      <w:r>
        <w:rPr>
          <w:spacing w:val="-1"/>
        </w:rPr>
        <w:t>in</w:t>
      </w:r>
      <w:r>
        <w:rPr>
          <w:spacing w:val="1"/>
        </w:rPr>
        <w:t xml:space="preserve"> </w:t>
      </w:r>
      <w:r>
        <w:rPr>
          <w:spacing w:val="-1"/>
        </w:rPr>
        <w:t>Clauses</w:t>
      </w:r>
      <w:r>
        <w:t xml:space="preserve">  </w:t>
      </w:r>
      <w:hyperlink w:anchor="_bookmark95" w:history="1">
        <w:r>
          <w:rPr>
            <w:spacing w:val="-1"/>
          </w:rPr>
          <w:t>13.5</w:t>
        </w:r>
      </w:hyperlink>
      <w:r>
        <w:rPr>
          <w:spacing w:val="60"/>
        </w:rPr>
        <w:t xml:space="preserve"> </w:t>
      </w:r>
      <w:r>
        <w:rPr>
          <w:spacing w:val="-2"/>
        </w:rPr>
        <w:t>(Service</w:t>
      </w:r>
      <w:r>
        <w:rPr>
          <w:spacing w:val="74"/>
        </w:rPr>
        <w:t xml:space="preserve"> </w:t>
      </w:r>
      <w:r>
        <w:rPr>
          <w:spacing w:val="-2"/>
        </w:rPr>
        <w:t>Levels</w:t>
      </w:r>
      <w:r>
        <w:rPr>
          <w:spacing w:val="2"/>
        </w:rPr>
        <w:t xml:space="preserve"> </w:t>
      </w:r>
      <w:r>
        <w:rPr>
          <w:spacing w:val="-1"/>
        </w:rPr>
        <w:t>and</w:t>
      </w:r>
      <w:r>
        <w:rPr>
          <w:spacing w:val="2"/>
        </w:rPr>
        <w:t xml:space="preserve"> </w:t>
      </w:r>
      <w:r>
        <w:rPr>
          <w:spacing w:val="-1"/>
        </w:rPr>
        <w:t>Service</w:t>
      </w:r>
      <w:r>
        <w:rPr>
          <w:spacing w:val="2"/>
        </w:rPr>
        <w:t xml:space="preserve"> </w:t>
      </w:r>
      <w:r>
        <w:rPr>
          <w:spacing w:val="-1"/>
        </w:rPr>
        <w:t>Credits)</w:t>
      </w:r>
      <w:r>
        <w:rPr>
          <w:spacing w:val="3"/>
        </w:rPr>
        <w:t xml:space="preserve"> </w:t>
      </w:r>
      <w:r>
        <w:rPr>
          <w:spacing w:val="-1"/>
        </w:rPr>
        <w:t>and</w:t>
      </w:r>
      <w:r>
        <w:rPr>
          <w:spacing w:val="2"/>
        </w:rPr>
        <w:t xml:space="preserve"> </w:t>
      </w:r>
      <w:hyperlink w:anchor="_bookmark62" w:history="1">
        <w:r>
          <w:rPr>
            <w:spacing w:val="-1"/>
          </w:rPr>
          <w:t>6.4.1(b)</w:t>
        </w:r>
      </w:hyperlink>
      <w:r>
        <w:rPr>
          <w:spacing w:val="4"/>
        </w:rPr>
        <w:t xml:space="preserve"> </w:t>
      </w:r>
      <w:r>
        <w:rPr>
          <w:spacing w:val="-1"/>
        </w:rPr>
        <w:t>(Delay</w:t>
      </w:r>
      <w:r>
        <w:rPr>
          <w:spacing w:val="61"/>
        </w:rPr>
        <w:t xml:space="preserve"> </w:t>
      </w:r>
      <w:r>
        <w:rPr>
          <w:spacing w:val="-1"/>
        </w:rPr>
        <w:t>Payments),</w:t>
      </w:r>
      <w:r>
        <w:rPr>
          <w:spacing w:val="3"/>
        </w:rPr>
        <w:t xml:space="preserve"> </w:t>
      </w:r>
      <w:r>
        <w:rPr>
          <w:spacing w:val="-2"/>
        </w:rPr>
        <w:t>if</w:t>
      </w:r>
      <w:r>
        <w:rPr>
          <w:spacing w:val="4"/>
        </w:rPr>
        <w:t xml:space="preserve"> </w:t>
      </w:r>
      <w:r>
        <w:t>the</w:t>
      </w:r>
      <w:r>
        <w:rPr>
          <w:spacing w:val="45"/>
        </w:rPr>
        <w:t xml:space="preserve"> </w:t>
      </w:r>
      <w:r>
        <w:rPr>
          <w:spacing w:val="-2"/>
        </w:rPr>
        <w:t>Supplier</w:t>
      </w:r>
      <w:r>
        <w:rPr>
          <w:spacing w:val="27"/>
        </w:rPr>
        <w:t xml:space="preserve"> </w:t>
      </w:r>
      <w:r>
        <w:rPr>
          <w:spacing w:val="-1"/>
        </w:rPr>
        <w:t>commits</w:t>
      </w:r>
      <w:r>
        <w:rPr>
          <w:spacing w:val="26"/>
        </w:rPr>
        <w:t xml:space="preserve"> </w:t>
      </w:r>
      <w:r>
        <w:rPr>
          <w:spacing w:val="-1"/>
        </w:rPr>
        <w:t>any</w:t>
      </w:r>
      <w:r>
        <w:rPr>
          <w:spacing w:val="24"/>
        </w:rPr>
        <w:t xml:space="preserve"> </w:t>
      </w:r>
      <w:r>
        <w:rPr>
          <w:spacing w:val="-1"/>
        </w:rPr>
        <w:t>Default</w:t>
      </w:r>
      <w:r>
        <w:rPr>
          <w:spacing w:val="27"/>
        </w:rPr>
        <w:t xml:space="preserve"> </w:t>
      </w:r>
      <w:r>
        <w:rPr>
          <w:spacing w:val="-2"/>
        </w:rPr>
        <w:t>of</w:t>
      </w:r>
      <w:r>
        <w:rPr>
          <w:spacing w:val="27"/>
        </w:rPr>
        <w:t xml:space="preserve"> </w:t>
      </w:r>
      <w:r>
        <w:rPr>
          <w:spacing w:val="-1"/>
        </w:rPr>
        <w:t>this</w:t>
      </w:r>
      <w:r>
        <w:rPr>
          <w:spacing w:val="26"/>
        </w:rPr>
        <w:t xml:space="preserve"> </w:t>
      </w:r>
      <w:r>
        <w:rPr>
          <w:spacing w:val="-2"/>
        </w:rPr>
        <w:t>Call</w:t>
      </w:r>
      <w:r>
        <w:rPr>
          <w:spacing w:val="25"/>
        </w:rPr>
        <w:t xml:space="preserve"> </w:t>
      </w:r>
      <w:r>
        <w:rPr>
          <w:spacing w:val="-2"/>
        </w:rPr>
        <w:t>Off</w:t>
      </w:r>
      <w:r>
        <w:rPr>
          <w:spacing w:val="27"/>
        </w:rPr>
        <w:t xml:space="preserve"> </w:t>
      </w:r>
      <w:r>
        <w:rPr>
          <w:spacing w:val="-1"/>
        </w:rPr>
        <w:t>Contract</w:t>
      </w:r>
      <w:r>
        <w:rPr>
          <w:spacing w:val="25"/>
        </w:rPr>
        <w:t xml:space="preserve"> </w:t>
      </w:r>
      <w:r>
        <w:rPr>
          <w:spacing w:val="-1"/>
        </w:rPr>
        <w:t>then</w:t>
      </w:r>
      <w:r>
        <w:rPr>
          <w:spacing w:val="23"/>
        </w:rPr>
        <w:t xml:space="preserve"> </w:t>
      </w:r>
      <w:r>
        <w:rPr>
          <w:spacing w:val="-1"/>
        </w:rPr>
        <w:t>the</w:t>
      </w:r>
      <w:r>
        <w:rPr>
          <w:spacing w:val="50"/>
        </w:rPr>
        <w:t xml:space="preserve"> </w:t>
      </w:r>
      <w:r>
        <w:rPr>
          <w:spacing w:val="-1"/>
        </w:rPr>
        <w:t>Customer</w:t>
      </w:r>
      <w:r>
        <w:rPr>
          <w:spacing w:val="16"/>
        </w:rPr>
        <w:t xml:space="preserve"> </w:t>
      </w:r>
      <w:r>
        <w:rPr>
          <w:spacing w:val="-1"/>
        </w:rPr>
        <w:t>may</w:t>
      </w:r>
      <w:r>
        <w:rPr>
          <w:spacing w:val="13"/>
        </w:rPr>
        <w:t xml:space="preserve"> </w:t>
      </w:r>
      <w:r>
        <w:rPr>
          <w:spacing w:val="-1"/>
        </w:rPr>
        <w:t>(whether</w:t>
      </w:r>
      <w:r>
        <w:rPr>
          <w:spacing w:val="16"/>
        </w:rPr>
        <w:t xml:space="preserve"> </w:t>
      </w:r>
      <w:r>
        <w:rPr>
          <w:spacing w:val="-1"/>
        </w:rPr>
        <w:t>or</w:t>
      </w:r>
      <w:r>
        <w:rPr>
          <w:spacing w:val="16"/>
        </w:rPr>
        <w:t xml:space="preserve"> </w:t>
      </w:r>
      <w:r>
        <w:rPr>
          <w:spacing w:val="-1"/>
        </w:rPr>
        <w:t>not</w:t>
      </w:r>
      <w:r>
        <w:rPr>
          <w:spacing w:val="16"/>
        </w:rPr>
        <w:t xml:space="preserve"> </w:t>
      </w:r>
      <w:r>
        <w:rPr>
          <w:spacing w:val="-1"/>
        </w:rPr>
        <w:t>any</w:t>
      </w:r>
      <w:r>
        <w:rPr>
          <w:spacing w:val="15"/>
        </w:rPr>
        <w:t xml:space="preserve"> </w:t>
      </w:r>
      <w:r>
        <w:rPr>
          <w:spacing w:val="-1"/>
        </w:rPr>
        <w:t>part</w:t>
      </w:r>
      <w:r>
        <w:rPr>
          <w:spacing w:val="16"/>
        </w:rPr>
        <w:t xml:space="preserve"> </w:t>
      </w:r>
      <w:r>
        <w:rPr>
          <w:spacing w:val="-1"/>
        </w:rPr>
        <w:t>of</w:t>
      </w:r>
      <w:r>
        <w:rPr>
          <w:spacing w:val="19"/>
        </w:rPr>
        <w:t xml:space="preserve"> </w:t>
      </w:r>
      <w:r>
        <w:t>the</w:t>
      </w:r>
      <w:r>
        <w:rPr>
          <w:spacing w:val="13"/>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27"/>
        </w:rPr>
        <w:t xml:space="preserve"> </w:t>
      </w:r>
      <w:r>
        <w:rPr>
          <w:spacing w:val="-2"/>
        </w:rPr>
        <w:t>have</w:t>
      </w:r>
      <w:r>
        <w:t xml:space="preserve"> </w:t>
      </w:r>
      <w:r>
        <w:rPr>
          <w:spacing w:val="-1"/>
        </w:rPr>
        <w:t>been</w:t>
      </w:r>
      <w:r>
        <w:t xml:space="preserve"> </w:t>
      </w:r>
      <w:r>
        <w:rPr>
          <w:spacing w:val="-2"/>
        </w:rPr>
        <w:t>Delivered)</w:t>
      </w:r>
      <w:r>
        <w:rPr>
          <w:spacing w:val="2"/>
        </w:rPr>
        <w:t xml:space="preserve"> </w:t>
      </w:r>
      <w:r>
        <w:rPr>
          <w:spacing w:val="-1"/>
        </w:rPr>
        <w:t>do</w:t>
      </w:r>
      <w:r>
        <w:t xml:space="preserve"> </w:t>
      </w:r>
      <w:r>
        <w:rPr>
          <w:spacing w:val="-1"/>
        </w:rPr>
        <w:t>any</w:t>
      </w:r>
      <w:r>
        <w:rPr>
          <w:spacing w:val="-2"/>
        </w:rPr>
        <w:t xml:space="preserve"> of</w:t>
      </w:r>
      <w:r>
        <w:rPr>
          <w:spacing w:val="2"/>
        </w:rPr>
        <w:t xml:space="preserve"> </w:t>
      </w:r>
      <w:r>
        <w:t>the</w:t>
      </w:r>
      <w:r>
        <w:rPr>
          <w:spacing w:val="-2"/>
        </w:rPr>
        <w:t xml:space="preserve"> </w:t>
      </w:r>
      <w:r>
        <w:rPr>
          <w:spacing w:val="-1"/>
        </w:rPr>
        <w:t>following:</w:t>
      </w:r>
    </w:p>
    <w:p w:rsidR="008918FA" w:rsidRDefault="008918FA" w:rsidP="008918FA">
      <w:pPr>
        <w:pStyle w:val="BodyText"/>
        <w:numPr>
          <w:ilvl w:val="3"/>
          <w:numId w:val="66"/>
        </w:numPr>
        <w:tabs>
          <w:tab w:val="left" w:pos="2935"/>
        </w:tabs>
        <w:spacing w:before="121"/>
        <w:ind w:left="2934" w:right="113"/>
        <w:jc w:val="both"/>
      </w:pPr>
      <w:r>
        <w:rPr>
          <w:spacing w:val="-1"/>
        </w:rPr>
        <w:t>at</w:t>
      </w:r>
      <w:r>
        <w:rPr>
          <w:spacing w:val="28"/>
        </w:rPr>
        <w:t xml:space="preserve"> </w:t>
      </w:r>
      <w:r>
        <w:t>the</w:t>
      </w:r>
      <w:r>
        <w:rPr>
          <w:spacing w:val="24"/>
        </w:rPr>
        <w:t xml:space="preserve"> </w:t>
      </w:r>
      <w:r>
        <w:rPr>
          <w:spacing w:val="-1"/>
        </w:rPr>
        <w:t>Customer's</w:t>
      </w:r>
      <w:r>
        <w:rPr>
          <w:spacing w:val="27"/>
        </w:rPr>
        <w:t xml:space="preserve"> </w:t>
      </w:r>
      <w:r>
        <w:rPr>
          <w:spacing w:val="-2"/>
        </w:rPr>
        <w:t>option,</w:t>
      </w:r>
      <w:r>
        <w:rPr>
          <w:spacing w:val="26"/>
        </w:rPr>
        <w:t xml:space="preserve"> </w:t>
      </w:r>
      <w:r>
        <w:rPr>
          <w:spacing w:val="-1"/>
        </w:rPr>
        <w:t>give</w:t>
      </w:r>
      <w:r>
        <w:rPr>
          <w:spacing w:val="27"/>
        </w:rPr>
        <w:t xml:space="preserve"> </w:t>
      </w:r>
      <w:r>
        <w:t>the</w:t>
      </w:r>
      <w:r>
        <w:rPr>
          <w:spacing w:val="27"/>
        </w:rPr>
        <w:t xml:space="preserve"> </w:t>
      </w:r>
      <w:r>
        <w:rPr>
          <w:spacing w:val="-2"/>
        </w:rPr>
        <w:t>Supplier</w:t>
      </w:r>
      <w:r>
        <w:rPr>
          <w:spacing w:val="28"/>
        </w:rPr>
        <w:t xml:space="preserve"> </w:t>
      </w:r>
      <w:r>
        <w:t>the</w:t>
      </w:r>
      <w:r>
        <w:rPr>
          <w:spacing w:val="22"/>
        </w:rPr>
        <w:t xml:space="preserve"> </w:t>
      </w:r>
      <w:r>
        <w:rPr>
          <w:spacing w:val="-1"/>
        </w:rPr>
        <w:t>opportunity</w:t>
      </w:r>
      <w:r>
        <w:rPr>
          <w:spacing w:val="25"/>
        </w:rPr>
        <w:t xml:space="preserve"> </w:t>
      </w:r>
      <w:r>
        <w:rPr>
          <w:spacing w:val="-1"/>
        </w:rPr>
        <w:t>(at</w:t>
      </w:r>
      <w:r>
        <w:rPr>
          <w:spacing w:val="43"/>
        </w:rPr>
        <w:t xml:space="preserve"> </w:t>
      </w:r>
      <w:r>
        <w:t xml:space="preserve">the </w:t>
      </w:r>
      <w:r>
        <w:rPr>
          <w:spacing w:val="-1"/>
        </w:rPr>
        <w:t>Supplier's</w:t>
      </w:r>
      <w:r>
        <w:rPr>
          <w:spacing w:val="1"/>
        </w:rPr>
        <w:t xml:space="preserve"> </w:t>
      </w:r>
      <w:r>
        <w:rPr>
          <w:spacing w:val="-1"/>
        </w:rPr>
        <w:t>expense)</w:t>
      </w:r>
      <w:r>
        <w:rPr>
          <w:spacing w:val="2"/>
        </w:rPr>
        <w:t xml:space="preserve"> </w:t>
      </w:r>
      <w:r>
        <w:t xml:space="preserve">to </w:t>
      </w:r>
      <w:r>
        <w:rPr>
          <w:spacing w:val="-1"/>
        </w:rPr>
        <w:t>remedy</w:t>
      </w:r>
      <w:r>
        <w:rPr>
          <w:spacing w:val="-2"/>
        </w:rPr>
        <w:t xml:space="preserve"> </w:t>
      </w:r>
      <w:r>
        <w:t>the</w:t>
      </w:r>
      <w:r>
        <w:rPr>
          <w:spacing w:val="1"/>
        </w:rPr>
        <w:t xml:space="preserve"> </w:t>
      </w:r>
      <w:r>
        <w:rPr>
          <w:spacing w:val="-1"/>
        </w:rPr>
        <w:t>Default</w:t>
      </w:r>
      <w:r>
        <w:rPr>
          <w:spacing w:val="2"/>
        </w:rPr>
        <w:t xml:space="preserve"> </w:t>
      </w:r>
      <w:r>
        <w:rPr>
          <w:spacing w:val="-1"/>
        </w:rPr>
        <w:t>together</w:t>
      </w:r>
      <w:r>
        <w:rPr>
          <w:spacing w:val="2"/>
        </w:rPr>
        <w:t xml:space="preserve"> </w:t>
      </w:r>
      <w:r>
        <w:rPr>
          <w:spacing w:val="-2"/>
        </w:rPr>
        <w:t>with</w:t>
      </w:r>
      <w:r>
        <w:t xml:space="preserve"> any</w:t>
      </w:r>
      <w:r>
        <w:rPr>
          <w:spacing w:val="33"/>
        </w:rPr>
        <w:t xml:space="preserve"> </w:t>
      </w:r>
      <w:r>
        <w:rPr>
          <w:spacing w:val="-1"/>
        </w:rPr>
        <w:t>damage</w:t>
      </w:r>
      <w:r>
        <w:rPr>
          <w:spacing w:val="7"/>
        </w:rPr>
        <w:t xml:space="preserve"> </w:t>
      </w:r>
      <w:r>
        <w:rPr>
          <w:spacing w:val="-1"/>
        </w:rPr>
        <w:t>resulting</w:t>
      </w:r>
      <w:r>
        <w:rPr>
          <w:spacing w:val="7"/>
        </w:rPr>
        <w:t xml:space="preserve"> </w:t>
      </w:r>
      <w:r>
        <w:rPr>
          <w:spacing w:val="-1"/>
        </w:rPr>
        <w:t>from</w:t>
      </w:r>
      <w:r>
        <w:rPr>
          <w:spacing w:val="9"/>
        </w:rPr>
        <w:t xml:space="preserve"> </w:t>
      </w:r>
      <w:r>
        <w:rPr>
          <w:spacing w:val="-2"/>
        </w:rPr>
        <w:t>such</w:t>
      </w:r>
      <w:r>
        <w:rPr>
          <w:spacing w:val="8"/>
        </w:rPr>
        <w:t xml:space="preserve"> </w:t>
      </w:r>
      <w:r>
        <w:rPr>
          <w:spacing w:val="-1"/>
        </w:rPr>
        <w:t>Default</w:t>
      </w:r>
      <w:r>
        <w:rPr>
          <w:spacing w:val="9"/>
        </w:rPr>
        <w:t xml:space="preserve"> </w:t>
      </w:r>
      <w:r>
        <w:rPr>
          <w:spacing w:val="-1"/>
        </w:rPr>
        <w:t>(and</w:t>
      </w:r>
      <w:r>
        <w:rPr>
          <w:spacing w:val="7"/>
        </w:rPr>
        <w:t xml:space="preserve"> </w:t>
      </w:r>
      <w:r>
        <w:rPr>
          <w:spacing w:val="-2"/>
        </w:rPr>
        <w:t>where</w:t>
      </w:r>
      <w:r>
        <w:rPr>
          <w:spacing w:val="5"/>
        </w:rPr>
        <w:t xml:space="preserve"> </w:t>
      </w:r>
      <w:r>
        <w:rPr>
          <w:spacing w:val="-1"/>
        </w:rPr>
        <w:t>such</w:t>
      </w:r>
      <w:r>
        <w:rPr>
          <w:spacing w:val="9"/>
        </w:rPr>
        <w:t xml:space="preserve"> </w:t>
      </w:r>
      <w:r>
        <w:rPr>
          <w:spacing w:val="-1"/>
        </w:rPr>
        <w:t>Default</w:t>
      </w:r>
      <w:r>
        <w:rPr>
          <w:spacing w:val="9"/>
        </w:rPr>
        <w:t xml:space="preserve"> </w:t>
      </w:r>
      <w:r>
        <w:rPr>
          <w:spacing w:val="-2"/>
        </w:rPr>
        <w:t>is</w:t>
      </w:r>
      <w:r>
        <w:rPr>
          <w:spacing w:val="41"/>
        </w:rPr>
        <w:t xml:space="preserve"> </w:t>
      </w:r>
      <w:r>
        <w:rPr>
          <w:spacing w:val="-1"/>
        </w:rPr>
        <w:t>capable</w:t>
      </w:r>
      <w:r>
        <w:rPr>
          <w:spacing w:val="46"/>
        </w:rPr>
        <w:t xml:space="preserve"> </w:t>
      </w:r>
      <w:r>
        <w:rPr>
          <w:spacing w:val="-1"/>
        </w:rPr>
        <w:t>of</w:t>
      </w:r>
      <w:r>
        <w:rPr>
          <w:spacing w:val="49"/>
        </w:rPr>
        <w:t xml:space="preserve"> </w:t>
      </w:r>
      <w:r>
        <w:rPr>
          <w:spacing w:val="-2"/>
        </w:rPr>
        <w:t>remedy)</w:t>
      </w:r>
      <w:r>
        <w:rPr>
          <w:spacing w:val="47"/>
        </w:rPr>
        <w:t xml:space="preserve"> </w:t>
      </w:r>
      <w:r>
        <w:rPr>
          <w:spacing w:val="-1"/>
        </w:rPr>
        <w:t>or</w:t>
      </w:r>
      <w:r>
        <w:rPr>
          <w:spacing w:val="47"/>
        </w:rPr>
        <w:t xml:space="preserve"> </w:t>
      </w:r>
      <w:r>
        <w:rPr>
          <w:spacing w:val="-1"/>
        </w:rPr>
        <w:t>to</w:t>
      </w:r>
      <w:r>
        <w:rPr>
          <w:spacing w:val="46"/>
        </w:rPr>
        <w:t xml:space="preserve"> </w:t>
      </w:r>
      <w:r>
        <w:rPr>
          <w:spacing w:val="-1"/>
        </w:rPr>
        <w:t>supply</w:t>
      </w:r>
      <w:r>
        <w:rPr>
          <w:spacing w:val="46"/>
        </w:rPr>
        <w:t xml:space="preserve"> </w:t>
      </w:r>
      <w:r>
        <w:rPr>
          <w:spacing w:val="-1"/>
        </w:rPr>
        <w:t>Replacement</w:t>
      </w:r>
      <w:r>
        <w:rPr>
          <w:spacing w:val="48"/>
        </w:rPr>
        <w:t xml:space="preserve"> </w:t>
      </w:r>
      <w:r>
        <w:rPr>
          <w:spacing w:val="-1"/>
        </w:rPr>
        <w:t>Goods</w:t>
      </w:r>
      <w:r>
        <w:rPr>
          <w:spacing w:val="46"/>
        </w:rPr>
        <w:t xml:space="preserve"> </w:t>
      </w:r>
      <w:r>
        <w:rPr>
          <w:spacing w:val="-1"/>
        </w:rPr>
        <w:t>and/or</w:t>
      </w:r>
      <w:r>
        <w:rPr>
          <w:spacing w:val="31"/>
        </w:rPr>
        <w:t xml:space="preserve"> </w:t>
      </w:r>
      <w:r>
        <w:rPr>
          <w:spacing w:val="-1"/>
        </w:rPr>
        <w:t>Services</w:t>
      </w:r>
      <w:r>
        <w:rPr>
          <w:spacing w:val="6"/>
        </w:rPr>
        <w:t xml:space="preserve"> </w:t>
      </w:r>
      <w:r>
        <w:rPr>
          <w:spacing w:val="-1"/>
        </w:rPr>
        <w:t>and</w:t>
      </w:r>
      <w:r>
        <w:rPr>
          <w:spacing w:val="5"/>
        </w:rPr>
        <w:t xml:space="preserve"> </w:t>
      </w:r>
      <w:r>
        <w:rPr>
          <w:spacing w:val="-1"/>
        </w:rPr>
        <w:t>carry</w:t>
      </w:r>
      <w:r>
        <w:rPr>
          <w:spacing w:val="3"/>
        </w:rPr>
        <w:t xml:space="preserve"> </w:t>
      </w:r>
      <w:r>
        <w:rPr>
          <w:spacing w:val="-1"/>
        </w:rPr>
        <w:t>out</w:t>
      </w:r>
      <w:r>
        <w:rPr>
          <w:spacing w:val="4"/>
        </w:rPr>
        <w:t xml:space="preserve"> </w:t>
      </w:r>
      <w:r>
        <w:rPr>
          <w:spacing w:val="-2"/>
        </w:rPr>
        <w:t>any</w:t>
      </w:r>
      <w:r>
        <w:rPr>
          <w:spacing w:val="3"/>
        </w:rPr>
        <w:t xml:space="preserve"> </w:t>
      </w:r>
      <w:r>
        <w:rPr>
          <w:spacing w:val="-1"/>
        </w:rPr>
        <w:t>other</w:t>
      </w:r>
      <w:r>
        <w:rPr>
          <w:spacing w:val="6"/>
        </w:rPr>
        <w:t xml:space="preserve"> </w:t>
      </w:r>
      <w:r>
        <w:rPr>
          <w:spacing w:val="-1"/>
        </w:rPr>
        <w:t>necessary</w:t>
      </w:r>
      <w:r>
        <w:rPr>
          <w:spacing w:val="3"/>
        </w:rPr>
        <w:t xml:space="preserve"> </w:t>
      </w:r>
      <w:r>
        <w:rPr>
          <w:spacing w:val="-2"/>
        </w:rPr>
        <w:t>work</w:t>
      </w:r>
      <w:r>
        <w:rPr>
          <w:spacing w:val="5"/>
        </w:rPr>
        <w:t xml:space="preserve"> </w:t>
      </w:r>
      <w:r>
        <w:t>to</w:t>
      </w:r>
      <w:r>
        <w:rPr>
          <w:spacing w:val="5"/>
        </w:rPr>
        <w:t xml:space="preserve"> </w:t>
      </w:r>
      <w:r>
        <w:rPr>
          <w:spacing w:val="-1"/>
        </w:rPr>
        <w:t>ensure</w:t>
      </w:r>
      <w:r>
        <w:rPr>
          <w:spacing w:val="3"/>
        </w:rPr>
        <w:t xml:space="preserve"> </w:t>
      </w:r>
      <w:r>
        <w:rPr>
          <w:spacing w:val="-1"/>
        </w:rPr>
        <w:t>that</w:t>
      </w:r>
      <w:r>
        <w:rPr>
          <w:spacing w:val="38"/>
        </w:rPr>
        <w:t xml:space="preserve"> </w:t>
      </w:r>
      <w:r>
        <w:t>the</w:t>
      </w:r>
      <w:r>
        <w:rPr>
          <w:spacing w:val="34"/>
        </w:rPr>
        <w:t xml:space="preserve"> </w:t>
      </w:r>
      <w:r>
        <w:rPr>
          <w:spacing w:val="-1"/>
        </w:rPr>
        <w:t>terms</w:t>
      </w:r>
      <w:r>
        <w:rPr>
          <w:spacing w:val="32"/>
        </w:rPr>
        <w:t xml:space="preserve"> </w:t>
      </w:r>
      <w:r>
        <w:rPr>
          <w:spacing w:val="-2"/>
        </w:rPr>
        <w:t>of</w:t>
      </w:r>
      <w:r>
        <w:rPr>
          <w:spacing w:val="35"/>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36"/>
        </w:rPr>
        <w:t xml:space="preserve"> </w:t>
      </w:r>
      <w:r>
        <w:rPr>
          <w:spacing w:val="-1"/>
        </w:rPr>
        <w:t>are</w:t>
      </w:r>
      <w:r>
        <w:rPr>
          <w:spacing w:val="31"/>
        </w:rPr>
        <w:t xml:space="preserve"> </w:t>
      </w:r>
      <w:r>
        <w:rPr>
          <w:spacing w:val="-1"/>
        </w:rPr>
        <w:t>fulfilled,</w:t>
      </w:r>
      <w:r>
        <w:rPr>
          <w:spacing w:val="35"/>
        </w:rPr>
        <w:t xml:space="preserve"> </w:t>
      </w:r>
      <w:r>
        <w:rPr>
          <w:spacing w:val="-1"/>
        </w:rPr>
        <w:t>in</w:t>
      </w:r>
      <w:r>
        <w:rPr>
          <w:spacing w:val="34"/>
        </w:rPr>
        <w:t xml:space="preserve"> </w:t>
      </w:r>
      <w:r>
        <w:rPr>
          <w:spacing w:val="-1"/>
        </w:rPr>
        <w:t>accordance</w:t>
      </w:r>
      <w:r>
        <w:rPr>
          <w:spacing w:val="46"/>
        </w:rPr>
        <w:t xml:space="preserve"> </w:t>
      </w:r>
      <w:r>
        <w:rPr>
          <w:spacing w:val="-1"/>
        </w:rPr>
        <w:t>with</w:t>
      </w:r>
      <w:r>
        <w:t xml:space="preserve"> the</w:t>
      </w:r>
      <w:r>
        <w:rPr>
          <w:spacing w:val="-2"/>
        </w:rPr>
        <w:t xml:space="preserve"> </w:t>
      </w:r>
      <w:r>
        <w:rPr>
          <w:spacing w:val="-1"/>
        </w:rPr>
        <w:t>Customer's</w:t>
      </w:r>
      <w:r>
        <w:rPr>
          <w:spacing w:val="1"/>
        </w:rPr>
        <w:t xml:space="preserve"> </w:t>
      </w:r>
      <w:r>
        <w:rPr>
          <w:spacing w:val="-2"/>
        </w:rPr>
        <w:t>instructions;</w:t>
      </w:r>
    </w:p>
    <w:p w:rsidR="008918FA" w:rsidRDefault="008918FA" w:rsidP="008918FA">
      <w:pPr>
        <w:pStyle w:val="BodyText"/>
        <w:numPr>
          <w:ilvl w:val="3"/>
          <w:numId w:val="66"/>
        </w:numPr>
        <w:tabs>
          <w:tab w:val="left" w:pos="2935"/>
        </w:tabs>
        <w:spacing w:before="121"/>
        <w:ind w:left="2934" w:right="112"/>
        <w:jc w:val="both"/>
      </w:pPr>
      <w:bookmarkStart w:id="222" w:name="_bookmark215"/>
      <w:bookmarkEnd w:id="222"/>
      <w:r>
        <w:rPr>
          <w:spacing w:val="-1"/>
        </w:rPr>
        <w:t>carry</w:t>
      </w:r>
      <w:r>
        <w:rPr>
          <w:spacing w:val="49"/>
        </w:rPr>
        <w:t xml:space="preserve"> </w:t>
      </w:r>
      <w:r>
        <w:rPr>
          <w:spacing w:val="-1"/>
        </w:rPr>
        <w:t>out,</w:t>
      </w:r>
      <w:r>
        <w:rPr>
          <w:spacing w:val="50"/>
        </w:rPr>
        <w:t xml:space="preserve"> </w:t>
      </w:r>
      <w:r>
        <w:rPr>
          <w:spacing w:val="-1"/>
        </w:rPr>
        <w:t>at</w:t>
      </w:r>
      <w:r>
        <w:rPr>
          <w:spacing w:val="50"/>
        </w:rPr>
        <w:t xml:space="preserve"> </w:t>
      </w:r>
      <w:r>
        <w:t>the</w:t>
      </w:r>
      <w:r>
        <w:rPr>
          <w:spacing w:val="51"/>
        </w:rPr>
        <w:t xml:space="preserve"> </w:t>
      </w:r>
      <w:r>
        <w:rPr>
          <w:spacing w:val="-1"/>
        </w:rPr>
        <w:t>Supplier's</w:t>
      </w:r>
      <w:r>
        <w:rPr>
          <w:spacing w:val="51"/>
        </w:rPr>
        <w:t xml:space="preserve"> </w:t>
      </w:r>
      <w:r>
        <w:rPr>
          <w:spacing w:val="-1"/>
        </w:rPr>
        <w:t>expense,</w:t>
      </w:r>
      <w:r>
        <w:rPr>
          <w:spacing w:val="52"/>
        </w:rPr>
        <w:t xml:space="preserve"> </w:t>
      </w:r>
      <w:r>
        <w:rPr>
          <w:spacing w:val="-1"/>
        </w:rPr>
        <w:t>any</w:t>
      </w:r>
      <w:r>
        <w:rPr>
          <w:spacing w:val="50"/>
        </w:rPr>
        <w:t xml:space="preserve"> </w:t>
      </w:r>
      <w:r>
        <w:rPr>
          <w:spacing w:val="-2"/>
        </w:rPr>
        <w:t>work</w:t>
      </w:r>
      <w:r>
        <w:rPr>
          <w:spacing w:val="51"/>
        </w:rPr>
        <w:t xml:space="preserve"> </w:t>
      </w:r>
      <w:r>
        <w:rPr>
          <w:spacing w:val="-1"/>
        </w:rPr>
        <w:t>necessary</w:t>
      </w:r>
      <w:r>
        <w:rPr>
          <w:spacing w:val="49"/>
        </w:rPr>
        <w:t xml:space="preserve"> </w:t>
      </w:r>
      <w:r>
        <w:t>to</w:t>
      </w:r>
      <w:r>
        <w:rPr>
          <w:spacing w:val="37"/>
        </w:rPr>
        <w:t xml:space="preserve"> </w:t>
      </w:r>
      <w:r>
        <w:rPr>
          <w:spacing w:val="-1"/>
        </w:rPr>
        <w:t>make</w:t>
      </w:r>
      <w:r>
        <w:rPr>
          <w:spacing w:val="27"/>
        </w:rPr>
        <w:t xml:space="preserve"> </w:t>
      </w:r>
      <w:r>
        <w:t>the</w:t>
      </w:r>
      <w:r>
        <w:rPr>
          <w:spacing w:val="24"/>
        </w:rPr>
        <w:t xml:space="preserve"> </w:t>
      </w:r>
      <w:r>
        <w:rPr>
          <w:spacing w:val="-2"/>
        </w:rPr>
        <w:t>provision</w:t>
      </w:r>
      <w:r>
        <w:rPr>
          <w:spacing w:val="27"/>
        </w:rPr>
        <w:t xml:space="preserve"> </w:t>
      </w:r>
      <w:r>
        <w:rPr>
          <w:spacing w:val="-1"/>
        </w:rPr>
        <w:t>of</w:t>
      </w:r>
      <w:r>
        <w:rPr>
          <w:spacing w:val="28"/>
        </w:rPr>
        <w:t xml:space="preserve"> </w:t>
      </w:r>
      <w:r>
        <w:rPr>
          <w:spacing w:val="-1"/>
        </w:rPr>
        <w:t>the</w:t>
      </w:r>
      <w:r>
        <w:rPr>
          <w:spacing w:val="27"/>
        </w:rPr>
        <w:t xml:space="preserve"> </w:t>
      </w:r>
      <w:r>
        <w:rPr>
          <w:spacing w:val="-1"/>
        </w:rPr>
        <w:t>Goods</w:t>
      </w:r>
      <w:r>
        <w:rPr>
          <w:spacing w:val="27"/>
        </w:rPr>
        <w:t xml:space="preserve"> </w:t>
      </w:r>
      <w:r>
        <w:rPr>
          <w:spacing w:val="-1"/>
        </w:rPr>
        <w:t>and/or</w:t>
      </w:r>
      <w:r>
        <w:rPr>
          <w:spacing w:val="29"/>
        </w:rPr>
        <w:t xml:space="preserve"> </w:t>
      </w:r>
      <w:r>
        <w:rPr>
          <w:spacing w:val="-1"/>
        </w:rPr>
        <w:t>Services</w:t>
      </w:r>
      <w:r>
        <w:rPr>
          <w:spacing w:val="27"/>
        </w:rPr>
        <w:t xml:space="preserve"> </w:t>
      </w:r>
      <w:r>
        <w:rPr>
          <w:spacing w:val="-1"/>
        </w:rPr>
        <w:t>comply</w:t>
      </w:r>
      <w:r>
        <w:rPr>
          <w:spacing w:val="25"/>
        </w:rPr>
        <w:t xml:space="preserve"> </w:t>
      </w:r>
      <w:r>
        <w:rPr>
          <w:spacing w:val="-1"/>
        </w:rPr>
        <w:t>with</w:t>
      </w:r>
      <w:r>
        <w:rPr>
          <w:spacing w:val="3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p>
    <w:p w:rsidR="008918FA" w:rsidRDefault="008918FA" w:rsidP="008918FA">
      <w:pPr>
        <w:pStyle w:val="BodyText"/>
        <w:numPr>
          <w:ilvl w:val="3"/>
          <w:numId w:val="66"/>
        </w:numPr>
        <w:tabs>
          <w:tab w:val="left" w:pos="2934"/>
        </w:tabs>
        <w:ind w:left="2934" w:right="112"/>
        <w:jc w:val="both"/>
      </w:pPr>
      <w:bookmarkStart w:id="223" w:name="_bookmark216"/>
      <w:bookmarkEnd w:id="223"/>
      <w:r>
        <w:rPr>
          <w:spacing w:val="-1"/>
        </w:rPr>
        <w:t>if</w:t>
      </w:r>
      <w:r>
        <w:rPr>
          <w:spacing w:val="42"/>
        </w:rPr>
        <w:t xml:space="preserve"> </w:t>
      </w:r>
      <w:r>
        <w:t>the</w:t>
      </w:r>
      <w:r>
        <w:rPr>
          <w:spacing w:val="41"/>
        </w:rPr>
        <w:t xml:space="preserve"> </w:t>
      </w:r>
      <w:r>
        <w:rPr>
          <w:spacing w:val="-2"/>
        </w:rPr>
        <w:t>Default</w:t>
      </w:r>
      <w:r>
        <w:rPr>
          <w:spacing w:val="42"/>
        </w:rPr>
        <w:t xml:space="preserve"> </w:t>
      </w:r>
      <w:r>
        <w:rPr>
          <w:spacing w:val="-1"/>
        </w:rPr>
        <w:t>is</w:t>
      </w:r>
      <w:r>
        <w:rPr>
          <w:spacing w:val="41"/>
        </w:rPr>
        <w:t xml:space="preserve"> </w:t>
      </w:r>
      <w:r>
        <w:t>a</w:t>
      </w:r>
      <w:r>
        <w:rPr>
          <w:spacing w:val="40"/>
        </w:rPr>
        <w:t xml:space="preserve"> </w:t>
      </w:r>
      <w:r>
        <w:rPr>
          <w:spacing w:val="-1"/>
        </w:rPr>
        <w:t>material</w:t>
      </w:r>
      <w:r>
        <w:rPr>
          <w:spacing w:val="40"/>
        </w:rPr>
        <w:t xml:space="preserve"> </w:t>
      </w:r>
      <w:r>
        <w:rPr>
          <w:spacing w:val="-1"/>
        </w:rPr>
        <w:t>Default</w:t>
      </w:r>
      <w:r>
        <w:rPr>
          <w:spacing w:val="43"/>
        </w:rPr>
        <w:t xml:space="preserve"> </w:t>
      </w:r>
      <w:r>
        <w:rPr>
          <w:spacing w:val="-1"/>
        </w:rPr>
        <w:t>that</w:t>
      </w:r>
      <w:r>
        <w:rPr>
          <w:spacing w:val="42"/>
        </w:rPr>
        <w:t xml:space="preserve"> </w:t>
      </w:r>
      <w:r>
        <w:rPr>
          <w:spacing w:val="-1"/>
        </w:rPr>
        <w:t>is</w:t>
      </w:r>
      <w:r>
        <w:rPr>
          <w:spacing w:val="41"/>
        </w:rPr>
        <w:t xml:space="preserve"> </w:t>
      </w:r>
      <w:r>
        <w:rPr>
          <w:spacing w:val="-2"/>
        </w:rPr>
        <w:t>capable</w:t>
      </w:r>
      <w:r>
        <w:rPr>
          <w:spacing w:val="41"/>
        </w:rPr>
        <w:t xml:space="preserve"> </w:t>
      </w:r>
      <w:r>
        <w:rPr>
          <w:spacing w:val="-1"/>
        </w:rPr>
        <w:t>of</w:t>
      </w:r>
      <w:r>
        <w:rPr>
          <w:spacing w:val="42"/>
        </w:rPr>
        <w:t xml:space="preserve"> </w:t>
      </w:r>
      <w:r>
        <w:rPr>
          <w:spacing w:val="-1"/>
        </w:rPr>
        <w:t>remedy</w:t>
      </w:r>
      <w:r>
        <w:rPr>
          <w:spacing w:val="30"/>
        </w:rPr>
        <w:t xml:space="preserve"> </w:t>
      </w:r>
      <w:r>
        <w:rPr>
          <w:spacing w:val="-1"/>
        </w:rPr>
        <w:t>(and</w:t>
      </w:r>
      <w:r>
        <w:rPr>
          <w:spacing w:val="46"/>
        </w:rPr>
        <w:t xml:space="preserve"> </w:t>
      </w:r>
      <w:r>
        <w:t>for</w:t>
      </w:r>
      <w:r>
        <w:rPr>
          <w:spacing w:val="49"/>
        </w:rPr>
        <w:t xml:space="preserve"> </w:t>
      </w:r>
      <w:r>
        <w:rPr>
          <w:spacing w:val="-1"/>
        </w:rPr>
        <w:t>these</w:t>
      </w:r>
      <w:r>
        <w:rPr>
          <w:spacing w:val="49"/>
        </w:rPr>
        <w:t xml:space="preserve"> </w:t>
      </w:r>
      <w:r>
        <w:rPr>
          <w:spacing w:val="-2"/>
        </w:rPr>
        <w:t>purposes</w:t>
      </w:r>
      <w:r>
        <w:rPr>
          <w:spacing w:val="49"/>
        </w:rPr>
        <w:t xml:space="preserve"> </w:t>
      </w:r>
      <w:r>
        <w:t>a</w:t>
      </w:r>
      <w:r>
        <w:rPr>
          <w:spacing w:val="48"/>
        </w:rPr>
        <w:t xml:space="preserve"> </w:t>
      </w:r>
      <w:r>
        <w:rPr>
          <w:spacing w:val="-1"/>
        </w:rPr>
        <w:t>material</w:t>
      </w:r>
      <w:r>
        <w:rPr>
          <w:spacing w:val="47"/>
        </w:rPr>
        <w:t xml:space="preserve"> </w:t>
      </w:r>
      <w:r>
        <w:rPr>
          <w:spacing w:val="-1"/>
        </w:rPr>
        <w:t>Default</w:t>
      </w:r>
      <w:r>
        <w:rPr>
          <w:spacing w:val="51"/>
        </w:rPr>
        <w:t xml:space="preserve"> </w:t>
      </w:r>
      <w:r>
        <w:rPr>
          <w:spacing w:val="-1"/>
        </w:rPr>
        <w:t>may</w:t>
      </w:r>
      <w:r>
        <w:rPr>
          <w:spacing w:val="46"/>
        </w:rPr>
        <w:t xml:space="preserve"> </w:t>
      </w:r>
      <w:r>
        <w:rPr>
          <w:spacing w:val="-1"/>
        </w:rPr>
        <w:t>be</w:t>
      </w:r>
      <w:r>
        <w:rPr>
          <w:spacing w:val="51"/>
        </w:rPr>
        <w:t xml:space="preserve"> </w:t>
      </w:r>
      <w:r>
        <w:t>a</w:t>
      </w:r>
      <w:r>
        <w:rPr>
          <w:spacing w:val="48"/>
        </w:rPr>
        <w:t xml:space="preserve"> </w:t>
      </w:r>
      <w:r>
        <w:rPr>
          <w:spacing w:val="-1"/>
        </w:rPr>
        <w:t>single</w:t>
      </w:r>
      <w:r>
        <w:rPr>
          <w:spacing w:val="55"/>
        </w:rPr>
        <w:t xml:space="preserve"> </w:t>
      </w:r>
      <w:r>
        <w:rPr>
          <w:spacing w:val="-1"/>
        </w:rPr>
        <w:t>material</w:t>
      </w:r>
      <w:r>
        <w:rPr>
          <w:spacing w:val="12"/>
        </w:rPr>
        <w:t xml:space="preserve"> </w:t>
      </w:r>
      <w:r>
        <w:rPr>
          <w:spacing w:val="-1"/>
        </w:rPr>
        <w:t>Default</w:t>
      </w:r>
      <w:r>
        <w:rPr>
          <w:spacing w:val="14"/>
        </w:rPr>
        <w:t xml:space="preserve"> </w:t>
      </w:r>
      <w:r>
        <w:rPr>
          <w:spacing w:val="-2"/>
        </w:rPr>
        <w:t>or</w:t>
      </w:r>
      <w:r>
        <w:rPr>
          <w:spacing w:val="14"/>
        </w:rPr>
        <w:t xml:space="preserve"> </w:t>
      </w:r>
      <w:r>
        <w:t>a</w:t>
      </w:r>
      <w:r>
        <w:rPr>
          <w:spacing w:val="12"/>
        </w:rPr>
        <w:t xml:space="preserve"> </w:t>
      </w:r>
      <w:r>
        <w:rPr>
          <w:spacing w:val="-1"/>
        </w:rPr>
        <w:t>number</w:t>
      </w:r>
      <w:r>
        <w:rPr>
          <w:spacing w:val="14"/>
        </w:rPr>
        <w:t xml:space="preserve"> </w:t>
      </w:r>
      <w:r>
        <w:rPr>
          <w:spacing w:val="-2"/>
        </w:rPr>
        <w:t>of</w:t>
      </w:r>
      <w:r>
        <w:rPr>
          <w:spacing w:val="14"/>
        </w:rPr>
        <w:t xml:space="preserve"> </w:t>
      </w:r>
      <w:r>
        <w:rPr>
          <w:spacing w:val="-1"/>
        </w:rPr>
        <w:t>Defaults</w:t>
      </w:r>
      <w:r>
        <w:rPr>
          <w:spacing w:val="13"/>
        </w:rPr>
        <w:t xml:space="preserve"> </w:t>
      </w:r>
      <w:r>
        <w:rPr>
          <w:spacing w:val="-2"/>
        </w:rPr>
        <w:t>or</w:t>
      </w:r>
      <w:r>
        <w:rPr>
          <w:spacing w:val="11"/>
        </w:rPr>
        <w:t xml:space="preserve"> </w:t>
      </w:r>
      <w:r>
        <w:rPr>
          <w:spacing w:val="-1"/>
        </w:rPr>
        <w:t>repeated</w:t>
      </w:r>
      <w:r>
        <w:rPr>
          <w:spacing w:val="12"/>
        </w:rPr>
        <w:t xml:space="preserve"> </w:t>
      </w:r>
      <w:r>
        <w:rPr>
          <w:spacing w:val="-1"/>
        </w:rPr>
        <w:t>Defaults</w:t>
      </w:r>
      <w:r>
        <w:rPr>
          <w:spacing w:val="15"/>
        </w:rPr>
        <w:t xml:space="preserve"> </w:t>
      </w:r>
      <w:r>
        <w:t>-</w:t>
      </w:r>
      <w:r>
        <w:rPr>
          <w:spacing w:val="30"/>
        </w:rPr>
        <w:t xml:space="preserve"> </w:t>
      </w:r>
      <w:r>
        <w:rPr>
          <w:spacing w:val="-1"/>
        </w:rPr>
        <w:t>whether</w:t>
      </w:r>
      <w:r>
        <w:rPr>
          <w:spacing w:val="26"/>
        </w:rPr>
        <w:t xml:space="preserve"> </w:t>
      </w:r>
      <w:r>
        <w:rPr>
          <w:spacing w:val="-1"/>
        </w:rPr>
        <w:t>of</w:t>
      </w:r>
      <w:r>
        <w:rPr>
          <w:spacing w:val="28"/>
        </w:rPr>
        <w:t xml:space="preserve"> </w:t>
      </w:r>
      <w:r>
        <w:t>the</w:t>
      </w:r>
      <w:r>
        <w:rPr>
          <w:spacing w:val="24"/>
        </w:rPr>
        <w:t xml:space="preserve"> </w:t>
      </w:r>
      <w:r>
        <w:rPr>
          <w:spacing w:val="-1"/>
        </w:rPr>
        <w:t>same</w:t>
      </w:r>
      <w:r>
        <w:rPr>
          <w:spacing w:val="24"/>
        </w:rPr>
        <w:t xml:space="preserve"> </w:t>
      </w:r>
      <w:r>
        <w:rPr>
          <w:spacing w:val="-1"/>
        </w:rPr>
        <w:t>or</w:t>
      </w:r>
      <w:r>
        <w:rPr>
          <w:spacing w:val="23"/>
        </w:rPr>
        <w:t xml:space="preserve"> </w:t>
      </w:r>
      <w:r>
        <w:rPr>
          <w:spacing w:val="-1"/>
        </w:rPr>
        <w:t>different</w:t>
      </w:r>
      <w:r>
        <w:rPr>
          <w:spacing w:val="26"/>
        </w:rPr>
        <w:t xml:space="preserve"> </w:t>
      </w:r>
      <w:r>
        <w:rPr>
          <w:spacing w:val="-1"/>
        </w:rPr>
        <w:t>obligations</w:t>
      </w:r>
      <w:r>
        <w:rPr>
          <w:spacing w:val="25"/>
        </w:rPr>
        <w:t xml:space="preserve"> </w:t>
      </w:r>
      <w:r>
        <w:rPr>
          <w:spacing w:val="-1"/>
        </w:rPr>
        <w:t>and</w:t>
      </w:r>
      <w:r>
        <w:rPr>
          <w:spacing w:val="22"/>
        </w:rPr>
        <w:t xml:space="preserve"> </w:t>
      </w:r>
      <w:r>
        <w:rPr>
          <w:spacing w:val="-1"/>
        </w:rPr>
        <w:t>regardless</w:t>
      </w:r>
      <w:r>
        <w:rPr>
          <w:spacing w:val="25"/>
        </w:rPr>
        <w:t xml:space="preserve"> </w:t>
      </w:r>
      <w:r>
        <w:rPr>
          <w:spacing w:val="-2"/>
        </w:rPr>
        <w:t>of</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left="2594" w:right="115" w:firstLine="0"/>
      </w:pPr>
      <w:r>
        <w:rPr>
          <w:spacing w:val="-1"/>
        </w:rPr>
        <w:t>whether</w:t>
      </w:r>
      <w:r>
        <w:rPr>
          <w:spacing w:val="57"/>
        </w:rPr>
        <w:t xml:space="preserve"> </w:t>
      </w:r>
      <w:r>
        <w:rPr>
          <w:spacing w:val="-1"/>
        </w:rPr>
        <w:t>such</w:t>
      </w:r>
      <w:r>
        <w:rPr>
          <w:spacing w:val="56"/>
        </w:rPr>
        <w:t xml:space="preserve"> </w:t>
      </w:r>
      <w:r>
        <w:rPr>
          <w:spacing w:val="-1"/>
        </w:rPr>
        <w:t>Defaults</w:t>
      </w:r>
      <w:r>
        <w:rPr>
          <w:spacing w:val="56"/>
        </w:rPr>
        <w:t xml:space="preserve"> </w:t>
      </w:r>
      <w:r>
        <w:rPr>
          <w:spacing w:val="-1"/>
        </w:rPr>
        <w:t>are</w:t>
      </w:r>
      <w:r>
        <w:rPr>
          <w:spacing w:val="55"/>
        </w:rPr>
        <w:t xml:space="preserve"> </w:t>
      </w:r>
      <w:r>
        <w:rPr>
          <w:spacing w:val="-1"/>
        </w:rPr>
        <w:t>remedied</w:t>
      </w:r>
      <w:r>
        <w:rPr>
          <w:spacing w:val="55"/>
        </w:rPr>
        <w:t xml:space="preserve"> </w:t>
      </w:r>
      <w:r>
        <w:t>-</w:t>
      </w:r>
      <w:r>
        <w:rPr>
          <w:spacing w:val="58"/>
        </w:rPr>
        <w:t xml:space="preserve"> </w:t>
      </w:r>
      <w:r>
        <w:rPr>
          <w:spacing w:val="-2"/>
        </w:rPr>
        <w:t>which</w:t>
      </w:r>
      <w:r>
        <w:rPr>
          <w:spacing w:val="57"/>
        </w:rPr>
        <w:t xml:space="preserve"> </w:t>
      </w:r>
      <w:r>
        <w:t>taken</w:t>
      </w:r>
      <w:r>
        <w:rPr>
          <w:spacing w:val="53"/>
        </w:rPr>
        <w:t xml:space="preserve"> </w:t>
      </w:r>
      <w:r>
        <w:rPr>
          <w:spacing w:val="-1"/>
        </w:rPr>
        <w:t>together</w:t>
      </w:r>
      <w:r>
        <w:rPr>
          <w:spacing w:val="31"/>
        </w:rPr>
        <w:t xml:space="preserve"> </w:t>
      </w:r>
      <w:r>
        <w:rPr>
          <w:spacing w:val="-1"/>
        </w:rPr>
        <w:t>constitute</w:t>
      </w:r>
      <w:r>
        <w:t xml:space="preserve"> a</w:t>
      </w:r>
      <w:r>
        <w:rPr>
          <w:spacing w:val="-2"/>
        </w:rPr>
        <w:t xml:space="preserve"> </w:t>
      </w:r>
      <w:r>
        <w:rPr>
          <w:spacing w:val="-1"/>
        </w:rPr>
        <w:t>material</w:t>
      </w:r>
      <w:r>
        <w:t xml:space="preserve"> </w:t>
      </w:r>
      <w:r>
        <w:rPr>
          <w:spacing w:val="-1"/>
        </w:rPr>
        <w:t>Default):</w:t>
      </w:r>
    </w:p>
    <w:p w:rsidR="008918FA" w:rsidRDefault="008918FA" w:rsidP="008918FA">
      <w:pPr>
        <w:pStyle w:val="BodyText"/>
        <w:numPr>
          <w:ilvl w:val="4"/>
          <w:numId w:val="66"/>
        </w:numPr>
        <w:tabs>
          <w:tab w:val="left" w:pos="3163"/>
        </w:tabs>
        <w:spacing w:before="121"/>
        <w:ind w:left="3162" w:right="114" w:hanging="568"/>
        <w:jc w:val="both"/>
      </w:pPr>
      <w:bookmarkStart w:id="224" w:name="_bookmark217"/>
      <w:bookmarkEnd w:id="224"/>
      <w:r>
        <w:rPr>
          <w:spacing w:val="-1"/>
        </w:rPr>
        <w:t>instruct</w:t>
      </w:r>
      <w:r>
        <w:rPr>
          <w:spacing w:val="16"/>
        </w:rPr>
        <w:t xml:space="preserve"> </w:t>
      </w:r>
      <w:r>
        <w:t>the</w:t>
      </w:r>
      <w:r>
        <w:rPr>
          <w:spacing w:val="12"/>
        </w:rPr>
        <w:t xml:space="preserve"> </w:t>
      </w:r>
      <w:r>
        <w:rPr>
          <w:spacing w:val="-2"/>
        </w:rPr>
        <w:t>Supplier</w:t>
      </w:r>
      <w:r>
        <w:rPr>
          <w:spacing w:val="16"/>
        </w:rPr>
        <w:t xml:space="preserve"> </w:t>
      </w:r>
      <w:r>
        <w:t>to</w:t>
      </w:r>
      <w:r>
        <w:rPr>
          <w:spacing w:val="15"/>
        </w:rPr>
        <w:t xml:space="preserve"> </w:t>
      </w:r>
      <w:r>
        <w:rPr>
          <w:spacing w:val="-2"/>
        </w:rPr>
        <w:t>comply</w:t>
      </w:r>
      <w:r>
        <w:rPr>
          <w:spacing w:val="15"/>
        </w:rPr>
        <w:t xml:space="preserve"> </w:t>
      </w:r>
      <w:r>
        <w:rPr>
          <w:spacing w:val="-1"/>
        </w:rPr>
        <w:t>with</w:t>
      </w:r>
      <w:r>
        <w:rPr>
          <w:spacing w:val="15"/>
        </w:rPr>
        <w:t xml:space="preserve"> </w:t>
      </w:r>
      <w:r>
        <w:t>the</w:t>
      </w:r>
      <w:r>
        <w:rPr>
          <w:spacing w:val="15"/>
        </w:rPr>
        <w:t xml:space="preserve"> </w:t>
      </w:r>
      <w:r>
        <w:rPr>
          <w:spacing w:val="-2"/>
        </w:rPr>
        <w:t>Rectification</w:t>
      </w:r>
      <w:r>
        <w:rPr>
          <w:spacing w:val="15"/>
        </w:rPr>
        <w:t xml:space="preserve"> </w:t>
      </w:r>
      <w:r>
        <w:rPr>
          <w:spacing w:val="-2"/>
        </w:rPr>
        <w:t>Plan</w:t>
      </w:r>
      <w:r>
        <w:rPr>
          <w:spacing w:val="56"/>
        </w:rPr>
        <w:t xml:space="preserve"> </w:t>
      </w:r>
      <w:r>
        <w:rPr>
          <w:spacing w:val="-1"/>
        </w:rPr>
        <w:t>Process;</w:t>
      </w:r>
    </w:p>
    <w:p w:rsidR="008918FA" w:rsidRDefault="008918FA" w:rsidP="008918FA">
      <w:pPr>
        <w:pStyle w:val="BodyText"/>
        <w:numPr>
          <w:ilvl w:val="4"/>
          <w:numId w:val="66"/>
        </w:numPr>
        <w:tabs>
          <w:tab w:val="left" w:pos="3163"/>
        </w:tabs>
        <w:spacing w:before="121"/>
        <w:ind w:left="3162" w:right="113" w:hanging="568"/>
        <w:jc w:val="both"/>
      </w:pPr>
      <w:bookmarkStart w:id="225" w:name="_bookmark218"/>
      <w:bookmarkEnd w:id="225"/>
      <w:r>
        <w:rPr>
          <w:spacing w:val="-1"/>
        </w:rPr>
        <w:t>suspend</w:t>
      </w:r>
      <w:r>
        <w:rPr>
          <w:spacing w:val="41"/>
        </w:rPr>
        <w:t xml:space="preserve"> </w:t>
      </w:r>
      <w:r>
        <w:rPr>
          <w:spacing w:val="-1"/>
        </w:rPr>
        <w:t>this</w:t>
      </w:r>
      <w:r>
        <w:rPr>
          <w:spacing w:val="42"/>
        </w:rPr>
        <w:t xml:space="preserve"> </w:t>
      </w:r>
      <w:r>
        <w:rPr>
          <w:spacing w:val="-2"/>
        </w:rPr>
        <w:t>Call</w:t>
      </w:r>
      <w:r>
        <w:rPr>
          <w:spacing w:val="40"/>
        </w:rPr>
        <w:t xml:space="preserve"> </w:t>
      </w:r>
      <w:r>
        <w:rPr>
          <w:spacing w:val="-1"/>
        </w:rPr>
        <w:t>Off</w:t>
      </w:r>
      <w:r>
        <w:rPr>
          <w:spacing w:val="42"/>
        </w:rPr>
        <w:t xml:space="preserve"> </w:t>
      </w:r>
      <w:r>
        <w:rPr>
          <w:spacing w:val="-2"/>
        </w:rPr>
        <w:t>Contract</w:t>
      </w:r>
      <w:r>
        <w:rPr>
          <w:spacing w:val="43"/>
        </w:rPr>
        <w:t xml:space="preserve"> </w:t>
      </w:r>
      <w:r>
        <w:rPr>
          <w:spacing w:val="-1"/>
        </w:rPr>
        <w:t>(whereupon</w:t>
      </w:r>
      <w:r>
        <w:rPr>
          <w:spacing w:val="41"/>
        </w:rPr>
        <w:t xml:space="preserve"> </w:t>
      </w:r>
      <w:r>
        <w:t>the</w:t>
      </w:r>
      <w:r>
        <w:rPr>
          <w:spacing w:val="37"/>
        </w:rPr>
        <w:t xml:space="preserve"> </w:t>
      </w:r>
      <w:r>
        <w:rPr>
          <w:spacing w:val="-2"/>
        </w:rPr>
        <w:t>relevant</w:t>
      </w:r>
      <w:r>
        <w:rPr>
          <w:spacing w:val="46"/>
        </w:rPr>
        <w:t xml:space="preserve"> </w:t>
      </w:r>
      <w:r>
        <w:rPr>
          <w:spacing w:val="-2"/>
        </w:rPr>
        <w:t>provisions</w:t>
      </w:r>
      <w:r>
        <w:rPr>
          <w:spacing w:val="18"/>
        </w:rPr>
        <w:t xml:space="preserve"> </w:t>
      </w:r>
      <w:r>
        <w:rPr>
          <w:spacing w:val="-1"/>
        </w:rPr>
        <w:t>of</w:t>
      </w:r>
      <w:r>
        <w:rPr>
          <w:spacing w:val="21"/>
        </w:rPr>
        <w:t xml:space="preserve"> </w:t>
      </w:r>
      <w:r>
        <w:rPr>
          <w:spacing w:val="-2"/>
        </w:rPr>
        <w:t>Clause</w:t>
      </w:r>
      <w:r>
        <w:rPr>
          <w:spacing w:val="18"/>
        </w:rPr>
        <w:t xml:space="preserve"> </w:t>
      </w:r>
      <w:hyperlink w:anchor="_bookmark247" w:history="1">
        <w:r>
          <w:rPr>
            <w:spacing w:val="-1"/>
          </w:rPr>
          <w:t>44</w:t>
        </w:r>
      </w:hyperlink>
      <w:r>
        <w:rPr>
          <w:spacing w:val="18"/>
        </w:rPr>
        <w:t xml:space="preserve"> </w:t>
      </w:r>
      <w:r>
        <w:rPr>
          <w:spacing w:val="-1"/>
        </w:rPr>
        <w:t>(Partial</w:t>
      </w:r>
      <w:r>
        <w:rPr>
          <w:spacing w:val="14"/>
        </w:rPr>
        <w:t xml:space="preserve"> </w:t>
      </w:r>
      <w:r>
        <w:rPr>
          <w:spacing w:val="-1"/>
        </w:rPr>
        <w:t>Termination,</w:t>
      </w:r>
      <w:r>
        <w:rPr>
          <w:spacing w:val="19"/>
        </w:rPr>
        <w:t xml:space="preserve"> </w:t>
      </w:r>
      <w:r>
        <w:rPr>
          <w:spacing w:val="-2"/>
        </w:rPr>
        <w:t>Suspension</w:t>
      </w:r>
      <w:r>
        <w:rPr>
          <w:spacing w:val="64"/>
        </w:rPr>
        <w:t xml:space="preserve"> </w:t>
      </w:r>
      <w:r>
        <w:rPr>
          <w:spacing w:val="-1"/>
        </w:rPr>
        <w:t>and</w:t>
      </w:r>
      <w:r>
        <w:rPr>
          <w:spacing w:val="27"/>
        </w:rPr>
        <w:t xml:space="preserve"> </w:t>
      </w:r>
      <w:r>
        <w:rPr>
          <w:spacing w:val="-1"/>
        </w:rPr>
        <w:t>Partial</w:t>
      </w:r>
      <w:r>
        <w:rPr>
          <w:spacing w:val="26"/>
        </w:rPr>
        <w:t xml:space="preserve"> </w:t>
      </w:r>
      <w:r>
        <w:rPr>
          <w:spacing w:val="-1"/>
        </w:rPr>
        <w:t>Suspension)</w:t>
      </w:r>
      <w:r>
        <w:rPr>
          <w:spacing w:val="29"/>
        </w:rPr>
        <w:t xml:space="preserve"> </w:t>
      </w:r>
      <w:r>
        <w:rPr>
          <w:spacing w:val="-1"/>
        </w:rPr>
        <w:t>shall</w:t>
      </w:r>
      <w:r>
        <w:rPr>
          <w:spacing w:val="26"/>
        </w:rPr>
        <w:t xml:space="preserve"> </w:t>
      </w:r>
      <w:r>
        <w:rPr>
          <w:spacing w:val="-1"/>
        </w:rPr>
        <w:t>apply)</w:t>
      </w:r>
      <w:r>
        <w:rPr>
          <w:spacing w:val="28"/>
        </w:rPr>
        <w:t xml:space="preserve"> </w:t>
      </w:r>
      <w:r>
        <w:rPr>
          <w:spacing w:val="-1"/>
        </w:rPr>
        <w:t>and</w:t>
      </w:r>
      <w:r>
        <w:rPr>
          <w:spacing w:val="28"/>
        </w:rPr>
        <w:t xml:space="preserve"> </w:t>
      </w:r>
      <w:r>
        <w:rPr>
          <w:spacing w:val="-1"/>
        </w:rPr>
        <w:t>step-in</w:t>
      </w:r>
      <w:r>
        <w:rPr>
          <w:spacing w:val="27"/>
        </w:rPr>
        <w:t xml:space="preserve"> </w:t>
      </w:r>
      <w:r>
        <w:t>to</w:t>
      </w:r>
      <w:r>
        <w:rPr>
          <w:spacing w:val="27"/>
        </w:rPr>
        <w:t xml:space="preserve"> </w:t>
      </w:r>
      <w:r>
        <w:rPr>
          <w:spacing w:val="-2"/>
        </w:rPr>
        <w:t>itself</w:t>
      </w:r>
      <w:r>
        <w:rPr>
          <w:spacing w:val="41"/>
        </w:rPr>
        <w:t xml:space="preserve"> </w:t>
      </w:r>
      <w:r>
        <w:rPr>
          <w:spacing w:val="-1"/>
        </w:rPr>
        <w:t>supply</w:t>
      </w:r>
      <w:r>
        <w:rPr>
          <w:spacing w:val="30"/>
        </w:rPr>
        <w:t xml:space="preserve"> </w:t>
      </w:r>
      <w:r>
        <w:rPr>
          <w:spacing w:val="-1"/>
        </w:rPr>
        <w:t>or</w:t>
      </w:r>
      <w:r>
        <w:rPr>
          <w:spacing w:val="33"/>
        </w:rPr>
        <w:t xml:space="preserve"> </w:t>
      </w:r>
      <w:r>
        <w:rPr>
          <w:spacing w:val="-1"/>
        </w:rPr>
        <w:t>procure</w:t>
      </w:r>
      <w:r>
        <w:rPr>
          <w:spacing w:val="31"/>
        </w:rPr>
        <w:t xml:space="preserve"> </w:t>
      </w:r>
      <w:r>
        <w:t>a</w:t>
      </w:r>
      <w:r>
        <w:rPr>
          <w:spacing w:val="29"/>
        </w:rPr>
        <w:t xml:space="preserve"> </w:t>
      </w:r>
      <w:r>
        <w:rPr>
          <w:spacing w:val="-1"/>
        </w:rPr>
        <w:t>third</w:t>
      </w:r>
      <w:r>
        <w:rPr>
          <w:spacing w:val="31"/>
        </w:rPr>
        <w:t xml:space="preserve"> </w:t>
      </w:r>
      <w:r>
        <w:rPr>
          <w:spacing w:val="-1"/>
        </w:rPr>
        <w:t>party</w:t>
      </w:r>
      <w:r>
        <w:rPr>
          <w:spacing w:val="30"/>
        </w:rPr>
        <w:t xml:space="preserve"> </w:t>
      </w:r>
      <w:r>
        <w:t>to</w:t>
      </w:r>
      <w:r>
        <w:rPr>
          <w:spacing w:val="31"/>
        </w:rPr>
        <w:t xml:space="preserve"> </w:t>
      </w:r>
      <w:r>
        <w:rPr>
          <w:spacing w:val="-1"/>
        </w:rPr>
        <w:t>supply</w:t>
      </w:r>
      <w:r>
        <w:rPr>
          <w:spacing w:val="30"/>
        </w:rPr>
        <w:t xml:space="preserve"> </w:t>
      </w:r>
      <w:r>
        <w:rPr>
          <w:spacing w:val="-1"/>
        </w:rPr>
        <w:t>(in</w:t>
      </w:r>
      <w:r>
        <w:rPr>
          <w:spacing w:val="31"/>
        </w:rPr>
        <w:t xml:space="preserve"> </w:t>
      </w:r>
      <w:r>
        <w:rPr>
          <w:spacing w:val="-1"/>
        </w:rPr>
        <w:t>whole</w:t>
      </w:r>
      <w:r>
        <w:rPr>
          <w:spacing w:val="31"/>
        </w:rPr>
        <w:t xml:space="preserve"> </w:t>
      </w:r>
      <w:r>
        <w:rPr>
          <w:spacing w:val="-1"/>
        </w:rPr>
        <w:t>or</w:t>
      </w:r>
      <w:r>
        <w:rPr>
          <w:spacing w:val="34"/>
        </w:rPr>
        <w:t xml:space="preserve"> </w:t>
      </w:r>
      <w:r>
        <w:rPr>
          <w:spacing w:val="-1"/>
        </w:rPr>
        <w:t>in</w:t>
      </w:r>
      <w:r>
        <w:rPr>
          <w:spacing w:val="31"/>
        </w:rPr>
        <w:t xml:space="preserve"> </w:t>
      </w:r>
      <w:r>
        <w:rPr>
          <w:spacing w:val="-1"/>
        </w:rPr>
        <w:t xml:space="preserve">part)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2"/>
        </w:rPr>
        <w:t>Services;</w:t>
      </w:r>
    </w:p>
    <w:p w:rsidR="008918FA" w:rsidRDefault="008918FA" w:rsidP="008918FA">
      <w:pPr>
        <w:pStyle w:val="BodyText"/>
        <w:numPr>
          <w:ilvl w:val="4"/>
          <w:numId w:val="66"/>
        </w:numPr>
        <w:tabs>
          <w:tab w:val="left" w:pos="3163"/>
        </w:tabs>
        <w:spacing w:before="121"/>
        <w:ind w:left="3161" w:right="112" w:hanging="568"/>
        <w:jc w:val="both"/>
      </w:pPr>
      <w:bookmarkStart w:id="226" w:name="_bookmark219"/>
      <w:bookmarkEnd w:id="226"/>
      <w:r>
        <w:rPr>
          <w:spacing w:val="-1"/>
        </w:rPr>
        <w:t>without</w:t>
      </w:r>
      <w:r>
        <w:rPr>
          <w:spacing w:val="33"/>
        </w:rPr>
        <w:t xml:space="preserve"> </w:t>
      </w:r>
      <w:r>
        <w:rPr>
          <w:spacing w:val="-1"/>
        </w:rPr>
        <w:t>terminating</w:t>
      </w:r>
      <w:r>
        <w:rPr>
          <w:spacing w:val="34"/>
        </w:rPr>
        <w:t xml:space="preserve"> </w:t>
      </w:r>
      <w:r>
        <w:rPr>
          <w:spacing w:val="-1"/>
        </w:rPr>
        <w:t>or</w:t>
      </w:r>
      <w:r>
        <w:rPr>
          <w:spacing w:val="33"/>
        </w:rPr>
        <w:t xml:space="preserve"> </w:t>
      </w:r>
      <w:r>
        <w:rPr>
          <w:spacing w:val="-2"/>
        </w:rPr>
        <w:t>suspending</w:t>
      </w:r>
      <w:r>
        <w:rPr>
          <w:spacing w:val="34"/>
        </w:rPr>
        <w:t xml:space="preserve"> </w:t>
      </w:r>
      <w:r>
        <w:t>the</w:t>
      </w:r>
      <w:r>
        <w:rPr>
          <w:spacing w:val="31"/>
        </w:rPr>
        <w:t xml:space="preserve"> </w:t>
      </w:r>
      <w:r>
        <w:rPr>
          <w:spacing w:val="-2"/>
        </w:rPr>
        <w:t>whole</w:t>
      </w:r>
      <w:r>
        <w:rPr>
          <w:spacing w:val="31"/>
        </w:rPr>
        <w:t xml:space="preserve"> </w:t>
      </w:r>
      <w:r>
        <w:rPr>
          <w:spacing w:val="-1"/>
        </w:rPr>
        <w:t>of</w:t>
      </w:r>
      <w:r>
        <w:rPr>
          <w:spacing w:val="36"/>
        </w:rPr>
        <w:t xml:space="preserve"> </w:t>
      </w:r>
      <w:r>
        <w:rPr>
          <w:spacing w:val="-1"/>
        </w:rPr>
        <w:t>this</w:t>
      </w:r>
      <w:r>
        <w:rPr>
          <w:spacing w:val="34"/>
        </w:rPr>
        <w:t xml:space="preserve"> </w:t>
      </w:r>
      <w:r>
        <w:rPr>
          <w:spacing w:val="-2"/>
        </w:rPr>
        <w:t>Call</w:t>
      </w:r>
      <w:r>
        <w:rPr>
          <w:spacing w:val="35"/>
        </w:rPr>
        <w:t xml:space="preserve"> </w:t>
      </w:r>
      <w:r>
        <w:rPr>
          <w:spacing w:val="-1"/>
        </w:rPr>
        <w:t>Off</w:t>
      </w:r>
      <w:r>
        <w:rPr>
          <w:spacing w:val="23"/>
        </w:rPr>
        <w:t xml:space="preserve"> </w:t>
      </w:r>
      <w:r>
        <w:rPr>
          <w:spacing w:val="-1"/>
        </w:rPr>
        <w:t>Contract,</w:t>
      </w:r>
      <w:r>
        <w:rPr>
          <w:spacing w:val="23"/>
        </w:rPr>
        <w:t xml:space="preserve"> </w:t>
      </w:r>
      <w:r>
        <w:rPr>
          <w:spacing w:val="-1"/>
        </w:rPr>
        <w:t>terminate</w:t>
      </w:r>
      <w:r>
        <w:rPr>
          <w:spacing w:val="20"/>
        </w:rPr>
        <w:t xml:space="preserve"> </w:t>
      </w:r>
      <w:r>
        <w:rPr>
          <w:spacing w:val="-1"/>
        </w:rPr>
        <w:t>or</w:t>
      </w:r>
      <w:r>
        <w:rPr>
          <w:spacing w:val="23"/>
        </w:rPr>
        <w:t xml:space="preserve"> </w:t>
      </w:r>
      <w:r>
        <w:rPr>
          <w:spacing w:val="-1"/>
        </w:rPr>
        <w:t>suspend</w:t>
      </w:r>
      <w:r>
        <w:rPr>
          <w:spacing w:val="22"/>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1"/>
        </w:rPr>
        <w:t xml:space="preserve"> </w:t>
      </w:r>
      <w:r>
        <w:rPr>
          <w:spacing w:val="-1"/>
        </w:rPr>
        <w:t>Contract</w:t>
      </w:r>
      <w:r>
        <w:rPr>
          <w:spacing w:val="33"/>
        </w:rPr>
        <w:t xml:space="preserve"> </w:t>
      </w:r>
      <w:r>
        <w:rPr>
          <w:spacing w:val="-1"/>
        </w:rPr>
        <w:t>in</w:t>
      </w:r>
      <w:r>
        <w:rPr>
          <w:spacing w:val="43"/>
        </w:rPr>
        <w:t xml:space="preserve"> </w:t>
      </w:r>
      <w:r>
        <w:rPr>
          <w:spacing w:val="-1"/>
        </w:rPr>
        <w:t>respect</w:t>
      </w:r>
      <w:r>
        <w:rPr>
          <w:spacing w:val="45"/>
        </w:rPr>
        <w:t xml:space="preserve"> </w:t>
      </w:r>
      <w:r>
        <w:rPr>
          <w:spacing w:val="-2"/>
        </w:rPr>
        <w:t>of</w:t>
      </w:r>
      <w:r>
        <w:rPr>
          <w:spacing w:val="47"/>
        </w:rPr>
        <w:t xml:space="preserve"> </w:t>
      </w:r>
      <w:r>
        <w:rPr>
          <w:spacing w:val="-1"/>
        </w:rPr>
        <w:t>part</w:t>
      </w:r>
      <w:r>
        <w:rPr>
          <w:spacing w:val="45"/>
        </w:rPr>
        <w:t xml:space="preserve"> </w:t>
      </w:r>
      <w:r>
        <w:rPr>
          <w:spacing w:val="-2"/>
        </w:rPr>
        <w:t>of</w:t>
      </w:r>
      <w:r>
        <w:rPr>
          <w:spacing w:val="47"/>
        </w:rPr>
        <w:t xml:space="preserve"> </w:t>
      </w:r>
      <w:r>
        <w:rPr>
          <w:spacing w:val="-1"/>
        </w:rPr>
        <w:t>the</w:t>
      </w:r>
      <w:r>
        <w:rPr>
          <w:spacing w:val="44"/>
        </w:rPr>
        <w:t xml:space="preserve"> </w:t>
      </w:r>
      <w:r>
        <w:rPr>
          <w:spacing w:val="-2"/>
        </w:rPr>
        <w:t>provision</w:t>
      </w:r>
      <w:r>
        <w:rPr>
          <w:spacing w:val="44"/>
        </w:rPr>
        <w:t xml:space="preserve"> </w:t>
      </w:r>
      <w:r>
        <w:rPr>
          <w:spacing w:val="-1"/>
        </w:rPr>
        <w:t>of</w:t>
      </w:r>
      <w:r>
        <w:rPr>
          <w:spacing w:val="47"/>
        </w:rPr>
        <w:t xml:space="preserve"> </w:t>
      </w:r>
      <w:r>
        <w:t>the</w:t>
      </w:r>
      <w:r>
        <w:rPr>
          <w:spacing w:val="44"/>
        </w:rPr>
        <w:t xml:space="preserve"> </w:t>
      </w:r>
      <w:r>
        <w:rPr>
          <w:spacing w:val="-1"/>
        </w:rPr>
        <w:t>Goods</w:t>
      </w:r>
      <w:r>
        <w:rPr>
          <w:spacing w:val="44"/>
        </w:rPr>
        <w:t xml:space="preserve"> </w:t>
      </w:r>
      <w:r>
        <w:rPr>
          <w:spacing w:val="-1"/>
        </w:rPr>
        <w:t>and/or</w:t>
      </w:r>
      <w:r>
        <w:rPr>
          <w:spacing w:val="35"/>
        </w:rPr>
        <w:t xml:space="preserve"> </w:t>
      </w:r>
      <w:r>
        <w:rPr>
          <w:spacing w:val="-1"/>
        </w:rPr>
        <w:t>Services</w:t>
      </w:r>
      <w:r>
        <w:rPr>
          <w:spacing w:val="40"/>
        </w:rPr>
        <w:t xml:space="preserve"> </w:t>
      </w:r>
      <w:r>
        <w:rPr>
          <w:spacing w:val="-1"/>
        </w:rPr>
        <w:t>only</w:t>
      </w:r>
      <w:r>
        <w:rPr>
          <w:spacing w:val="38"/>
        </w:rPr>
        <w:t xml:space="preserve"> </w:t>
      </w:r>
      <w:r>
        <w:rPr>
          <w:spacing w:val="-1"/>
        </w:rPr>
        <w:t>(whereupon</w:t>
      </w:r>
      <w:r>
        <w:rPr>
          <w:spacing w:val="41"/>
        </w:rPr>
        <w:t xml:space="preserve"> </w:t>
      </w:r>
      <w:r>
        <w:t>the</w:t>
      </w:r>
      <w:r>
        <w:rPr>
          <w:spacing w:val="40"/>
        </w:rPr>
        <w:t xml:space="preserve"> </w:t>
      </w:r>
      <w:r>
        <w:rPr>
          <w:spacing w:val="-2"/>
        </w:rPr>
        <w:t>relevant</w:t>
      </w:r>
      <w:r>
        <w:rPr>
          <w:spacing w:val="41"/>
        </w:rPr>
        <w:t xml:space="preserve"> </w:t>
      </w:r>
      <w:r>
        <w:rPr>
          <w:spacing w:val="-1"/>
        </w:rPr>
        <w:t>provisions</w:t>
      </w:r>
      <w:r>
        <w:rPr>
          <w:spacing w:val="38"/>
        </w:rPr>
        <w:t xml:space="preserve"> </w:t>
      </w:r>
      <w:r>
        <w:rPr>
          <w:spacing w:val="-2"/>
        </w:rPr>
        <w:t>of</w:t>
      </w:r>
      <w:r>
        <w:rPr>
          <w:spacing w:val="29"/>
        </w:rPr>
        <w:t xml:space="preserve"> </w:t>
      </w:r>
      <w:r>
        <w:rPr>
          <w:spacing w:val="-2"/>
        </w:rPr>
        <w:t>Clause</w:t>
      </w:r>
      <w:r>
        <w:rPr>
          <w:spacing w:val="49"/>
        </w:rPr>
        <w:t xml:space="preserve"> </w:t>
      </w:r>
      <w:hyperlink w:anchor="_bookmark247" w:history="1">
        <w:r>
          <w:rPr>
            <w:spacing w:val="-1"/>
          </w:rPr>
          <w:t>44</w:t>
        </w:r>
      </w:hyperlink>
      <w:r>
        <w:rPr>
          <w:spacing w:val="48"/>
        </w:rPr>
        <w:t xml:space="preserve"> </w:t>
      </w:r>
      <w:r>
        <w:rPr>
          <w:spacing w:val="-1"/>
        </w:rPr>
        <w:t>(Partial</w:t>
      </w:r>
      <w:r>
        <w:rPr>
          <w:spacing w:val="47"/>
        </w:rPr>
        <w:t xml:space="preserve"> </w:t>
      </w:r>
      <w:r>
        <w:rPr>
          <w:spacing w:val="-1"/>
        </w:rPr>
        <w:t>Termination,</w:t>
      </w:r>
      <w:r>
        <w:rPr>
          <w:spacing w:val="50"/>
        </w:rPr>
        <w:t xml:space="preserve"> </w:t>
      </w:r>
      <w:r>
        <w:rPr>
          <w:spacing w:val="-1"/>
        </w:rPr>
        <w:t>Suspension</w:t>
      </w:r>
      <w:r>
        <w:rPr>
          <w:spacing w:val="48"/>
        </w:rPr>
        <w:t xml:space="preserve"> </w:t>
      </w:r>
      <w:r>
        <w:rPr>
          <w:spacing w:val="-1"/>
        </w:rPr>
        <w:t>and</w:t>
      </w:r>
      <w:r>
        <w:rPr>
          <w:spacing w:val="48"/>
        </w:rPr>
        <w:t xml:space="preserve"> </w:t>
      </w:r>
      <w:r>
        <w:rPr>
          <w:spacing w:val="-1"/>
        </w:rPr>
        <w:t>Partial</w:t>
      </w:r>
      <w:r>
        <w:rPr>
          <w:spacing w:val="24"/>
        </w:rPr>
        <w:t xml:space="preserve"> </w:t>
      </w:r>
      <w:r>
        <w:rPr>
          <w:spacing w:val="-1"/>
        </w:rPr>
        <w:t>Suspension)</w:t>
      </w:r>
      <w:r>
        <w:rPr>
          <w:spacing w:val="50"/>
        </w:rPr>
        <w:t xml:space="preserve"> </w:t>
      </w:r>
      <w:r>
        <w:rPr>
          <w:spacing w:val="-1"/>
        </w:rPr>
        <w:t>shall</w:t>
      </w:r>
      <w:r>
        <w:rPr>
          <w:spacing w:val="47"/>
        </w:rPr>
        <w:t xml:space="preserve"> </w:t>
      </w:r>
      <w:r>
        <w:rPr>
          <w:spacing w:val="-1"/>
        </w:rPr>
        <w:t>apply)</w:t>
      </w:r>
      <w:r>
        <w:rPr>
          <w:spacing w:val="49"/>
        </w:rPr>
        <w:t xml:space="preserve"> </w:t>
      </w:r>
      <w:r>
        <w:rPr>
          <w:spacing w:val="-1"/>
        </w:rPr>
        <w:t>and</w:t>
      </w:r>
      <w:r>
        <w:rPr>
          <w:spacing w:val="48"/>
        </w:rPr>
        <w:t xml:space="preserve"> </w:t>
      </w:r>
      <w:r>
        <w:rPr>
          <w:spacing w:val="-1"/>
        </w:rPr>
        <w:t>step-in</w:t>
      </w:r>
      <w:r>
        <w:rPr>
          <w:spacing w:val="46"/>
        </w:rPr>
        <w:t xml:space="preserve"> </w:t>
      </w:r>
      <w:r>
        <w:t>to</w:t>
      </w:r>
      <w:r>
        <w:rPr>
          <w:spacing w:val="48"/>
        </w:rPr>
        <w:t xml:space="preserve"> </w:t>
      </w:r>
      <w:r>
        <w:rPr>
          <w:spacing w:val="-1"/>
        </w:rPr>
        <w:t>itself</w:t>
      </w:r>
      <w:r>
        <w:rPr>
          <w:spacing w:val="51"/>
        </w:rPr>
        <w:t xml:space="preserve"> </w:t>
      </w:r>
      <w:r>
        <w:rPr>
          <w:spacing w:val="-2"/>
        </w:rPr>
        <w:t>supply</w:t>
      </w:r>
      <w:r>
        <w:rPr>
          <w:spacing w:val="46"/>
        </w:rPr>
        <w:t xml:space="preserve"> </w:t>
      </w:r>
      <w:r>
        <w:rPr>
          <w:spacing w:val="-1"/>
        </w:rPr>
        <w:t>or</w:t>
      </w:r>
      <w:r>
        <w:rPr>
          <w:spacing w:val="22"/>
        </w:rPr>
        <w:t xml:space="preserve"> </w:t>
      </w:r>
      <w:r>
        <w:rPr>
          <w:spacing w:val="-1"/>
        </w:rPr>
        <w:t>procure</w:t>
      </w:r>
      <w:r>
        <w:rPr>
          <w:spacing w:val="22"/>
        </w:rPr>
        <w:t xml:space="preserve"> </w:t>
      </w:r>
      <w:r>
        <w:t>a</w:t>
      </w:r>
      <w:r>
        <w:rPr>
          <w:spacing w:val="24"/>
        </w:rPr>
        <w:t xml:space="preserve"> </w:t>
      </w:r>
      <w:r>
        <w:rPr>
          <w:spacing w:val="-1"/>
        </w:rPr>
        <w:t>third</w:t>
      </w:r>
      <w:r>
        <w:rPr>
          <w:spacing w:val="24"/>
        </w:rPr>
        <w:t xml:space="preserve"> </w:t>
      </w:r>
      <w:r>
        <w:rPr>
          <w:spacing w:val="-1"/>
        </w:rPr>
        <w:t>party</w:t>
      </w:r>
      <w:r>
        <w:rPr>
          <w:spacing w:val="22"/>
        </w:rPr>
        <w:t xml:space="preserve"> </w:t>
      </w:r>
      <w:r>
        <w:t>to</w:t>
      </w:r>
      <w:r>
        <w:rPr>
          <w:spacing w:val="19"/>
        </w:rPr>
        <w:t xml:space="preserve"> </w:t>
      </w:r>
      <w:r>
        <w:rPr>
          <w:spacing w:val="-1"/>
        </w:rPr>
        <w:t>supply</w:t>
      </w:r>
      <w:r>
        <w:rPr>
          <w:spacing w:val="24"/>
        </w:rPr>
        <w:t xml:space="preserve"> </w:t>
      </w:r>
      <w:r>
        <w:rPr>
          <w:spacing w:val="-1"/>
        </w:rPr>
        <w:t>(in</w:t>
      </w:r>
      <w:r>
        <w:rPr>
          <w:spacing w:val="24"/>
        </w:rPr>
        <w:t xml:space="preserve"> </w:t>
      </w:r>
      <w:r>
        <w:rPr>
          <w:spacing w:val="-1"/>
        </w:rPr>
        <w:t>whole</w:t>
      </w:r>
      <w:r>
        <w:rPr>
          <w:spacing w:val="24"/>
        </w:rPr>
        <w:t xml:space="preserve"> </w:t>
      </w:r>
      <w:r>
        <w:rPr>
          <w:spacing w:val="-1"/>
        </w:rPr>
        <w:t>or</w:t>
      </w:r>
      <w:r>
        <w:rPr>
          <w:spacing w:val="26"/>
        </w:rPr>
        <w:t xml:space="preserve"> </w:t>
      </w:r>
      <w:r>
        <w:rPr>
          <w:spacing w:val="-1"/>
        </w:rPr>
        <w:t>in</w:t>
      </w:r>
      <w:r>
        <w:rPr>
          <w:spacing w:val="24"/>
        </w:rPr>
        <w:t xml:space="preserve"> </w:t>
      </w:r>
      <w:r>
        <w:rPr>
          <w:spacing w:val="-1"/>
        </w:rPr>
        <w:t>part)</w:t>
      </w:r>
      <w:r>
        <w:rPr>
          <w:spacing w:val="24"/>
        </w:rPr>
        <w:t xml:space="preserve"> </w:t>
      </w:r>
      <w:r>
        <w:rPr>
          <w:spacing w:val="-1"/>
        </w:rPr>
        <w:t>such</w:t>
      </w:r>
      <w:r>
        <w:rPr>
          <w:spacing w:val="31"/>
        </w:rPr>
        <w:t xml:space="preserve"> </w:t>
      </w:r>
      <w:r>
        <w:rPr>
          <w:spacing w:val="-1"/>
        </w:rPr>
        <w:t>part</w:t>
      </w:r>
      <w:r>
        <w:t xml:space="preserve"> </w:t>
      </w:r>
      <w:r>
        <w:rPr>
          <w:spacing w:val="-2"/>
        </w:rPr>
        <w:t>of</w:t>
      </w:r>
      <w:r>
        <w:rPr>
          <w:spacing w:val="2"/>
        </w:rPr>
        <w:t xml:space="preserve"> </w:t>
      </w:r>
      <w:r>
        <w:t>the</w:t>
      </w:r>
      <w:r>
        <w:rPr>
          <w:spacing w:val="-2"/>
        </w:rPr>
        <w:t xml:space="preserve"> </w:t>
      </w:r>
      <w:r>
        <w:rPr>
          <w:spacing w:val="-1"/>
        </w:rPr>
        <w:t>Good</w:t>
      </w:r>
      <w:r>
        <w:rPr>
          <w:spacing w:val="-2"/>
        </w:rPr>
        <w:t xml:space="preserve"> </w:t>
      </w:r>
      <w:r>
        <w:rPr>
          <w:spacing w:val="-1"/>
        </w:rPr>
        <w:t>and/or</w:t>
      </w:r>
      <w:r>
        <w:rPr>
          <w:spacing w:val="-3"/>
        </w:rPr>
        <w:t xml:space="preserve"> </w:t>
      </w:r>
      <w:r>
        <w:rPr>
          <w:spacing w:val="-1"/>
        </w:rPr>
        <w:t>Services;</w:t>
      </w:r>
    </w:p>
    <w:p w:rsidR="008918FA" w:rsidRDefault="008918FA" w:rsidP="008918FA">
      <w:pPr>
        <w:pStyle w:val="BodyText"/>
        <w:numPr>
          <w:ilvl w:val="2"/>
          <w:numId w:val="66"/>
        </w:numPr>
        <w:tabs>
          <w:tab w:val="left" w:pos="1885"/>
        </w:tabs>
        <w:ind w:left="1884" w:right="113" w:hanging="993"/>
        <w:jc w:val="both"/>
      </w:pPr>
      <w:r>
        <w:rPr>
          <w:spacing w:val="-1"/>
        </w:rPr>
        <w:t>Where</w:t>
      </w:r>
      <w:r>
        <w:rPr>
          <w:spacing w:val="15"/>
        </w:rPr>
        <w:t xml:space="preserve"> </w:t>
      </w:r>
      <w:r>
        <w:t>the</w:t>
      </w:r>
      <w:r>
        <w:rPr>
          <w:spacing w:val="15"/>
        </w:rPr>
        <w:t xml:space="preserve"> </w:t>
      </w:r>
      <w:r>
        <w:rPr>
          <w:spacing w:val="-2"/>
        </w:rPr>
        <w:t>Customer</w:t>
      </w:r>
      <w:r>
        <w:rPr>
          <w:spacing w:val="16"/>
        </w:rPr>
        <w:t xml:space="preserve"> </w:t>
      </w:r>
      <w:r>
        <w:rPr>
          <w:spacing w:val="-1"/>
        </w:rPr>
        <w:t>exercises</w:t>
      </w:r>
      <w:r>
        <w:rPr>
          <w:spacing w:val="15"/>
        </w:rPr>
        <w:t xml:space="preserve"> </w:t>
      </w:r>
      <w:r>
        <w:rPr>
          <w:spacing w:val="-1"/>
        </w:rPr>
        <w:t>any</w:t>
      </w:r>
      <w:r>
        <w:rPr>
          <w:spacing w:val="13"/>
        </w:rPr>
        <w:t xml:space="preserve"> </w:t>
      </w:r>
      <w:r>
        <w:rPr>
          <w:spacing w:val="-1"/>
        </w:rPr>
        <w:t>of</w:t>
      </w:r>
      <w:r>
        <w:rPr>
          <w:spacing w:val="19"/>
        </w:rPr>
        <w:t xml:space="preserve"> </w:t>
      </w:r>
      <w:r>
        <w:rPr>
          <w:spacing w:val="-1"/>
        </w:rPr>
        <w:t>its</w:t>
      </w:r>
      <w:r>
        <w:rPr>
          <w:spacing w:val="15"/>
        </w:rPr>
        <w:t xml:space="preserve"> </w:t>
      </w:r>
      <w:r>
        <w:rPr>
          <w:spacing w:val="-1"/>
        </w:rPr>
        <w:t>step-in</w:t>
      </w:r>
      <w:r>
        <w:rPr>
          <w:spacing w:val="13"/>
        </w:rPr>
        <w:t xml:space="preserve"> </w:t>
      </w:r>
      <w:r>
        <w:rPr>
          <w:spacing w:val="-1"/>
        </w:rPr>
        <w:t>rights</w:t>
      </w:r>
      <w:r>
        <w:rPr>
          <w:spacing w:val="15"/>
        </w:rPr>
        <w:t xml:space="preserve"> </w:t>
      </w:r>
      <w:r>
        <w:rPr>
          <w:spacing w:val="-1"/>
        </w:rPr>
        <w:t>under</w:t>
      </w:r>
      <w:r>
        <w:rPr>
          <w:spacing w:val="17"/>
        </w:rPr>
        <w:t xml:space="preserve"> </w:t>
      </w:r>
      <w:r>
        <w:rPr>
          <w:spacing w:val="-1"/>
        </w:rPr>
        <w:t>Clauses</w:t>
      </w:r>
      <w:r>
        <w:rPr>
          <w:spacing w:val="43"/>
        </w:rPr>
        <w:t xml:space="preserve"> </w:t>
      </w:r>
      <w:hyperlink w:anchor="_bookmark218" w:history="1">
        <w:r>
          <w:rPr>
            <w:spacing w:val="-1"/>
          </w:rPr>
          <w:t>38.1.1(c)(ii)</w:t>
        </w:r>
      </w:hyperlink>
      <w:r>
        <w:rPr>
          <w:spacing w:val="2"/>
        </w:rPr>
        <w:t xml:space="preserve"> </w:t>
      </w:r>
      <w:r>
        <w:rPr>
          <w:spacing w:val="-1"/>
        </w:rPr>
        <w:t xml:space="preserve">or </w:t>
      </w:r>
      <w:hyperlink w:anchor="_bookmark219" w:history="1">
        <w:r>
          <w:rPr>
            <w:spacing w:val="-1"/>
          </w:rPr>
          <w:t>38.1.1(c)(iii),</w:t>
        </w:r>
      </w:hyperlink>
      <w:r>
        <w:rPr>
          <w:spacing w:val="2"/>
        </w:rPr>
        <w:t xml:space="preserve"> </w:t>
      </w:r>
      <w:r>
        <w:t>the</w:t>
      </w:r>
      <w:r>
        <w:rPr>
          <w:spacing w:val="-2"/>
        </w:rPr>
        <w:t xml:space="preserve"> </w:t>
      </w:r>
      <w:r>
        <w:rPr>
          <w:spacing w:val="-1"/>
        </w:rPr>
        <w:t>Customer shall</w:t>
      </w:r>
      <w:r>
        <w:t xml:space="preserve"> </w:t>
      </w:r>
      <w:r>
        <w:rPr>
          <w:spacing w:val="-2"/>
        </w:rPr>
        <w:t>have</w:t>
      </w:r>
      <w:r>
        <w:t xml:space="preserve"> the </w:t>
      </w:r>
      <w:r>
        <w:rPr>
          <w:spacing w:val="-1"/>
        </w:rPr>
        <w:t>right</w:t>
      </w:r>
      <w:r>
        <w:t xml:space="preserve"> to</w:t>
      </w:r>
      <w:r>
        <w:rPr>
          <w:spacing w:val="-2"/>
        </w:rPr>
        <w:t xml:space="preserve"> </w:t>
      </w:r>
      <w:r>
        <w:rPr>
          <w:spacing w:val="-1"/>
        </w:rPr>
        <w:t>charge</w:t>
      </w:r>
      <w:r>
        <w:rPr>
          <w:spacing w:val="31"/>
        </w:rPr>
        <w:t xml:space="preserve"> </w:t>
      </w:r>
      <w:r>
        <w:t>the</w:t>
      </w:r>
      <w:r>
        <w:rPr>
          <w:spacing w:val="60"/>
        </w:rPr>
        <w:t xml:space="preserve"> </w:t>
      </w:r>
      <w:r>
        <w:rPr>
          <w:spacing w:val="-2"/>
        </w:rPr>
        <w:t>Supplier</w:t>
      </w:r>
      <w:r>
        <w:t xml:space="preserve">  for </w:t>
      </w:r>
      <w:r>
        <w:rPr>
          <w:spacing w:val="-1"/>
        </w:rPr>
        <w:t>and</w:t>
      </w:r>
      <w:r>
        <w:rPr>
          <w:spacing w:val="60"/>
        </w:rPr>
        <w:t xml:space="preserve"> </w:t>
      </w:r>
      <w:r>
        <w:rPr>
          <w:spacing w:val="-1"/>
        </w:rPr>
        <w:t>the</w:t>
      </w:r>
      <w:r>
        <w:rPr>
          <w:spacing w:val="60"/>
        </w:rPr>
        <w:t xml:space="preserve"> </w:t>
      </w:r>
      <w:r>
        <w:rPr>
          <w:spacing w:val="-2"/>
        </w:rPr>
        <w:t>Supplier</w:t>
      </w:r>
      <w:r>
        <w:t xml:space="preserve">  </w:t>
      </w:r>
      <w:r>
        <w:rPr>
          <w:spacing w:val="-1"/>
        </w:rPr>
        <w:t>shall</w:t>
      </w:r>
      <w:r>
        <w:rPr>
          <w:spacing w:val="59"/>
        </w:rPr>
        <w:t xml:space="preserve"> </w:t>
      </w:r>
      <w:r>
        <w:rPr>
          <w:spacing w:val="-1"/>
        </w:rPr>
        <w:t>on</w:t>
      </w:r>
      <w:r>
        <w:rPr>
          <w:spacing w:val="2"/>
        </w:rPr>
        <w:t xml:space="preserve"> </w:t>
      </w:r>
      <w:r>
        <w:rPr>
          <w:spacing w:val="-1"/>
        </w:rPr>
        <w:t>demand</w:t>
      </w:r>
      <w:r>
        <w:rPr>
          <w:spacing w:val="60"/>
        </w:rPr>
        <w:t xml:space="preserve"> </w:t>
      </w:r>
      <w:r>
        <w:rPr>
          <w:spacing w:val="-1"/>
        </w:rPr>
        <w:t>pay</w:t>
      </w:r>
      <w:r>
        <w:rPr>
          <w:spacing w:val="58"/>
        </w:rPr>
        <w:t xml:space="preserve"> </w:t>
      </w:r>
      <w:r>
        <w:t>any</w:t>
      </w:r>
      <w:r>
        <w:rPr>
          <w:spacing w:val="59"/>
        </w:rPr>
        <w:t xml:space="preserve"> </w:t>
      </w:r>
      <w:r>
        <w:rPr>
          <w:spacing w:val="-1"/>
        </w:rPr>
        <w:t>costs</w:t>
      </w:r>
      <w:r>
        <w:rPr>
          <w:spacing w:val="69"/>
        </w:rPr>
        <w:t xml:space="preserve"> </w:t>
      </w:r>
      <w:r>
        <w:rPr>
          <w:spacing w:val="-1"/>
        </w:rPr>
        <w:t>reasonably</w:t>
      </w:r>
      <w:r>
        <w:rPr>
          <w:spacing w:val="43"/>
        </w:rPr>
        <w:t xml:space="preserve"> </w:t>
      </w:r>
      <w:r>
        <w:rPr>
          <w:spacing w:val="-1"/>
        </w:rPr>
        <w:t>incurred</w:t>
      </w:r>
      <w:r>
        <w:rPr>
          <w:spacing w:val="45"/>
        </w:rPr>
        <w:t xml:space="preserve"> </w:t>
      </w:r>
      <w:r>
        <w:rPr>
          <w:spacing w:val="-1"/>
        </w:rPr>
        <w:t>by</w:t>
      </w:r>
      <w:r>
        <w:rPr>
          <w:spacing w:val="43"/>
        </w:rPr>
        <w:t xml:space="preserve"> </w:t>
      </w:r>
      <w:r>
        <w:t>the</w:t>
      </w:r>
      <w:r>
        <w:rPr>
          <w:spacing w:val="45"/>
        </w:rPr>
        <w:t xml:space="preserve"> </w:t>
      </w:r>
      <w:r>
        <w:rPr>
          <w:spacing w:val="-1"/>
        </w:rPr>
        <w:t>Customer</w:t>
      </w:r>
      <w:r>
        <w:rPr>
          <w:spacing w:val="44"/>
        </w:rPr>
        <w:t xml:space="preserve"> </w:t>
      </w:r>
      <w:r>
        <w:rPr>
          <w:spacing w:val="-1"/>
        </w:rPr>
        <w:t>(including</w:t>
      </w:r>
      <w:r>
        <w:rPr>
          <w:spacing w:val="47"/>
        </w:rPr>
        <w:t xml:space="preserve"> </w:t>
      </w:r>
      <w:r>
        <w:rPr>
          <w:spacing w:val="-1"/>
        </w:rPr>
        <w:t>any</w:t>
      </w:r>
      <w:r>
        <w:rPr>
          <w:spacing w:val="44"/>
        </w:rPr>
        <w:t xml:space="preserve"> </w:t>
      </w:r>
      <w:r>
        <w:rPr>
          <w:spacing w:val="-1"/>
        </w:rPr>
        <w:t>reasonable</w:t>
      </w:r>
      <w:r>
        <w:rPr>
          <w:spacing w:val="21"/>
        </w:rPr>
        <w:t xml:space="preserve"> </w:t>
      </w:r>
      <w:r>
        <w:rPr>
          <w:spacing w:val="-1"/>
        </w:rPr>
        <w:t>administration</w:t>
      </w:r>
      <w:r>
        <w:rPr>
          <w:spacing w:val="12"/>
        </w:rPr>
        <w:t xml:space="preserve"> </w:t>
      </w:r>
      <w:r>
        <w:rPr>
          <w:spacing w:val="-1"/>
        </w:rPr>
        <w:t>costs)</w:t>
      </w:r>
      <w:r>
        <w:rPr>
          <w:spacing w:val="14"/>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4"/>
        </w:rPr>
        <w:t xml:space="preserve"> </w:t>
      </w:r>
      <w:r>
        <w:t>the</w:t>
      </w:r>
      <w:r>
        <w:rPr>
          <w:spacing w:val="12"/>
        </w:rPr>
        <w:t xml:space="preserve"> </w:t>
      </w:r>
      <w:r>
        <w:rPr>
          <w:spacing w:val="-1"/>
        </w:rPr>
        <w:t>supply</w:t>
      </w:r>
      <w:r>
        <w:rPr>
          <w:spacing w:val="10"/>
        </w:rPr>
        <w:t xml:space="preserve"> </w:t>
      </w:r>
      <w:r>
        <w:rPr>
          <w:spacing w:val="-1"/>
        </w:rPr>
        <w:t>of</w:t>
      </w:r>
      <w:r>
        <w:rPr>
          <w:spacing w:val="16"/>
        </w:rPr>
        <w:t xml:space="preserve"> </w:t>
      </w:r>
      <w:r>
        <w:rPr>
          <w:spacing w:val="-2"/>
        </w:rPr>
        <w:t>any</w:t>
      </w:r>
      <w:r>
        <w:rPr>
          <w:spacing w:val="10"/>
        </w:rPr>
        <w:t xml:space="preserve"> </w:t>
      </w:r>
      <w:r>
        <w:rPr>
          <w:spacing w:val="-1"/>
        </w:rPr>
        <w:t>part</w:t>
      </w:r>
      <w:r>
        <w:rPr>
          <w:spacing w:val="14"/>
        </w:rPr>
        <w:t xml:space="preserve"> </w:t>
      </w:r>
      <w:r>
        <w:rPr>
          <w:spacing w:val="-2"/>
        </w:rPr>
        <w:t>of</w:t>
      </w:r>
      <w:r>
        <w:rPr>
          <w:spacing w:val="16"/>
        </w:rPr>
        <w:t xml:space="preserve"> </w:t>
      </w:r>
      <w:r>
        <w:t>the</w:t>
      </w:r>
      <w:r>
        <w:rPr>
          <w:spacing w:val="12"/>
        </w:rPr>
        <w:t xml:space="preserve"> </w:t>
      </w:r>
      <w:r>
        <w:rPr>
          <w:spacing w:val="-1"/>
        </w:rPr>
        <w:t>Goods</w:t>
      </w:r>
      <w:r>
        <w:rPr>
          <w:spacing w:val="30"/>
        </w:rPr>
        <w:t xml:space="preserve"> </w:t>
      </w:r>
      <w:r>
        <w:rPr>
          <w:spacing w:val="-1"/>
        </w:rPr>
        <w:t>and/or</w:t>
      </w:r>
      <w:r>
        <w:rPr>
          <w:spacing w:val="9"/>
        </w:rPr>
        <w:t xml:space="preserve"> </w:t>
      </w:r>
      <w:r>
        <w:rPr>
          <w:spacing w:val="-1"/>
        </w:rPr>
        <w:t>Services</w:t>
      </w:r>
      <w:r>
        <w:rPr>
          <w:spacing w:val="9"/>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rPr>
          <w:spacing w:val="-1"/>
        </w:rPr>
        <w:t>or</w:t>
      </w:r>
      <w:r>
        <w:rPr>
          <w:spacing w:val="9"/>
        </w:rPr>
        <w:t xml:space="preserve"> </w:t>
      </w:r>
      <w:r>
        <w:t>a</w:t>
      </w:r>
      <w:r>
        <w:rPr>
          <w:spacing w:val="7"/>
        </w:rPr>
        <w:t xml:space="preserve"> </w:t>
      </w:r>
      <w:r>
        <w:rPr>
          <w:spacing w:val="-1"/>
        </w:rPr>
        <w:t>third</w:t>
      </w:r>
      <w:r>
        <w:rPr>
          <w:spacing w:val="7"/>
        </w:rPr>
        <w:t xml:space="preserve"> </w:t>
      </w:r>
      <w:r>
        <w:rPr>
          <w:spacing w:val="-1"/>
        </w:rPr>
        <w:t>party</w:t>
      </w:r>
      <w:r>
        <w:rPr>
          <w:spacing w:val="8"/>
        </w:rPr>
        <w:t xml:space="preserve"> </w:t>
      </w:r>
      <w:r>
        <w:rPr>
          <w:spacing w:val="-1"/>
        </w:rPr>
        <w:t>and</w:t>
      </w:r>
      <w:r>
        <w:rPr>
          <w:spacing w:val="7"/>
        </w:rPr>
        <w:t xml:space="preserve"> </w:t>
      </w:r>
      <w:r>
        <w:rPr>
          <w:spacing w:val="-2"/>
        </w:rPr>
        <w:t>provided</w:t>
      </w:r>
      <w:r>
        <w:rPr>
          <w:spacing w:val="7"/>
        </w:rPr>
        <w:t xml:space="preserve"> </w:t>
      </w:r>
      <w:r>
        <w:rPr>
          <w:spacing w:val="-1"/>
        </w:rPr>
        <w:t>that</w:t>
      </w:r>
      <w:r>
        <w:rPr>
          <w:spacing w:val="9"/>
        </w:rPr>
        <w:t xml:space="preserve"> </w:t>
      </w:r>
      <w:r>
        <w:rPr>
          <w:spacing w:val="-1"/>
        </w:rPr>
        <w:t>the</w:t>
      </w:r>
      <w:r>
        <w:rPr>
          <w:spacing w:val="54"/>
        </w:rPr>
        <w:t xml:space="preserve"> </w:t>
      </w:r>
      <w:r>
        <w:rPr>
          <w:spacing w:val="-1"/>
        </w:rPr>
        <w:t>Customer</w:t>
      </w:r>
      <w:r>
        <w:rPr>
          <w:spacing w:val="38"/>
        </w:rPr>
        <w:t xml:space="preserve"> </w:t>
      </w:r>
      <w:r>
        <w:rPr>
          <w:spacing w:val="-1"/>
        </w:rPr>
        <w:t>uses</w:t>
      </w:r>
      <w:r>
        <w:rPr>
          <w:spacing w:val="37"/>
        </w:rPr>
        <w:t xml:space="preserve"> </w:t>
      </w:r>
      <w:r>
        <w:rPr>
          <w:spacing w:val="-1"/>
        </w:rPr>
        <w:t>its</w:t>
      </w:r>
      <w:r>
        <w:rPr>
          <w:spacing w:val="37"/>
        </w:rPr>
        <w:t xml:space="preserve"> </w:t>
      </w:r>
      <w:r>
        <w:rPr>
          <w:spacing w:val="-2"/>
        </w:rPr>
        <w:t>reasonable</w:t>
      </w:r>
      <w:r>
        <w:rPr>
          <w:spacing w:val="36"/>
        </w:rPr>
        <w:t xml:space="preserve"> </w:t>
      </w:r>
      <w:r>
        <w:rPr>
          <w:spacing w:val="-1"/>
        </w:rPr>
        <w:t>endeavours</w:t>
      </w:r>
      <w:r>
        <w:rPr>
          <w:spacing w:val="37"/>
        </w:rPr>
        <w:t xml:space="preserve"> </w:t>
      </w:r>
      <w:r>
        <w:t>to</w:t>
      </w:r>
      <w:r>
        <w:rPr>
          <w:spacing w:val="36"/>
        </w:rPr>
        <w:t xml:space="preserve"> </w:t>
      </w:r>
      <w:r>
        <w:rPr>
          <w:spacing w:val="-1"/>
        </w:rPr>
        <w:t>mitigate</w:t>
      </w:r>
      <w:r>
        <w:rPr>
          <w:spacing w:val="37"/>
        </w:rPr>
        <w:t xml:space="preserve"> </w:t>
      </w:r>
      <w:r>
        <w:rPr>
          <w:spacing w:val="-1"/>
        </w:rPr>
        <w:t>any</w:t>
      </w:r>
      <w:r>
        <w:rPr>
          <w:spacing w:val="34"/>
        </w:rPr>
        <w:t xml:space="preserve"> </w:t>
      </w:r>
      <w:r>
        <w:rPr>
          <w:spacing w:val="-1"/>
        </w:rPr>
        <w:t>additional</w:t>
      </w:r>
      <w:r>
        <w:rPr>
          <w:spacing w:val="57"/>
        </w:rPr>
        <w:t xml:space="preserve"> </w:t>
      </w:r>
      <w:r>
        <w:rPr>
          <w:spacing w:val="-1"/>
        </w:rPr>
        <w:t>expenditure</w:t>
      </w:r>
      <w:r>
        <w:rPr>
          <w:spacing w:val="18"/>
        </w:rPr>
        <w:t xml:space="preserve"> </w:t>
      </w:r>
      <w:r>
        <w:rPr>
          <w:spacing w:val="-1"/>
        </w:rPr>
        <w:t>in</w:t>
      </w:r>
      <w:r>
        <w:rPr>
          <w:spacing w:val="18"/>
        </w:rPr>
        <w:t xml:space="preserve"> </w:t>
      </w:r>
      <w:r>
        <w:rPr>
          <w:spacing w:val="-1"/>
        </w:rPr>
        <w:t>obtaining</w:t>
      </w:r>
      <w:r>
        <w:rPr>
          <w:spacing w:val="22"/>
        </w:rPr>
        <w:t xml:space="preserve"> </w:t>
      </w:r>
      <w:r>
        <w:rPr>
          <w:spacing w:val="-2"/>
        </w:rPr>
        <w:t>Replacement</w:t>
      </w:r>
      <w:r>
        <w:rPr>
          <w:spacing w:val="18"/>
        </w:rPr>
        <w:t xml:space="preserve"> </w:t>
      </w:r>
      <w:r>
        <w:rPr>
          <w:spacing w:val="-1"/>
        </w:rPr>
        <w:t>Goods</w:t>
      </w:r>
      <w:r>
        <w:rPr>
          <w:spacing w:val="17"/>
        </w:rPr>
        <w:t xml:space="preserve"> </w:t>
      </w:r>
      <w:r>
        <w:rPr>
          <w:spacing w:val="-1"/>
        </w:rPr>
        <w:t>and/or</w:t>
      </w:r>
      <w:r>
        <w:rPr>
          <w:spacing w:val="17"/>
        </w:rPr>
        <w:t xml:space="preserve"> </w:t>
      </w:r>
      <w:r>
        <w:rPr>
          <w:spacing w:val="-2"/>
        </w:rPr>
        <w:t>Replacement</w:t>
      </w:r>
      <w:r>
        <w:rPr>
          <w:spacing w:val="55"/>
        </w:rPr>
        <w:t xml:space="preserve"> </w:t>
      </w:r>
      <w:r>
        <w:rPr>
          <w:spacing w:val="-1"/>
        </w:rPr>
        <w:t>Services.</w:t>
      </w:r>
    </w:p>
    <w:p w:rsidR="008918FA" w:rsidRDefault="008918FA" w:rsidP="008918FA">
      <w:pPr>
        <w:pStyle w:val="Heading1"/>
        <w:numPr>
          <w:ilvl w:val="1"/>
          <w:numId w:val="66"/>
        </w:numPr>
        <w:tabs>
          <w:tab w:val="left" w:pos="892"/>
        </w:tabs>
        <w:spacing w:before="119"/>
        <w:ind w:left="891" w:hanging="564"/>
        <w:rPr>
          <w:b w:val="0"/>
          <w:bCs w:val="0"/>
        </w:rPr>
      </w:pPr>
      <w:bookmarkStart w:id="227" w:name="_bookmark220"/>
      <w:bookmarkEnd w:id="227"/>
      <w:r>
        <w:rPr>
          <w:spacing w:val="-1"/>
        </w:rPr>
        <w:t>Rectification</w:t>
      </w:r>
      <w:r>
        <w:t xml:space="preserve"> </w:t>
      </w:r>
      <w:r>
        <w:rPr>
          <w:spacing w:val="-1"/>
        </w:rPr>
        <w:t>Plan</w:t>
      </w:r>
      <w:r>
        <w:t xml:space="preserve"> </w:t>
      </w:r>
      <w:r>
        <w:rPr>
          <w:spacing w:val="-2"/>
        </w:rPr>
        <w:t>Process</w:t>
      </w:r>
    </w:p>
    <w:p w:rsidR="008918FA" w:rsidRDefault="008918FA" w:rsidP="008918FA">
      <w:pPr>
        <w:pStyle w:val="BodyText"/>
        <w:numPr>
          <w:ilvl w:val="2"/>
          <w:numId w:val="66"/>
        </w:numPr>
        <w:tabs>
          <w:tab w:val="left" w:pos="1885"/>
        </w:tabs>
        <w:spacing w:before="121"/>
        <w:ind w:left="1884" w:right="117" w:hanging="993"/>
        <w:jc w:val="both"/>
      </w:pPr>
      <w:r>
        <w:rPr>
          <w:spacing w:val="-1"/>
        </w:rPr>
        <w:t>Where</w:t>
      </w:r>
      <w:r>
        <w:rPr>
          <w:spacing w:val="38"/>
        </w:rPr>
        <w:t xml:space="preserve"> </w:t>
      </w:r>
      <w:r>
        <w:t>the</w:t>
      </w:r>
      <w:r>
        <w:rPr>
          <w:spacing w:val="38"/>
        </w:rPr>
        <w:t xml:space="preserve"> </w:t>
      </w:r>
      <w:r>
        <w:rPr>
          <w:spacing w:val="-1"/>
        </w:rPr>
        <w:t>Customer</w:t>
      </w:r>
      <w:r>
        <w:rPr>
          <w:spacing w:val="40"/>
        </w:rPr>
        <w:t xml:space="preserve"> </w:t>
      </w:r>
      <w:r>
        <w:rPr>
          <w:spacing w:val="-2"/>
        </w:rPr>
        <w:t>has</w:t>
      </w:r>
      <w:r>
        <w:rPr>
          <w:spacing w:val="39"/>
        </w:rPr>
        <w:t xml:space="preserve"> </w:t>
      </w:r>
      <w:r>
        <w:rPr>
          <w:spacing w:val="-1"/>
        </w:rPr>
        <w:t>instructed</w:t>
      </w:r>
      <w:r>
        <w:rPr>
          <w:spacing w:val="36"/>
        </w:rPr>
        <w:t xml:space="preserve"> </w:t>
      </w:r>
      <w:r>
        <w:t>the</w:t>
      </w:r>
      <w:r>
        <w:rPr>
          <w:spacing w:val="39"/>
        </w:rPr>
        <w:t xml:space="preserve"> </w:t>
      </w:r>
      <w:r>
        <w:rPr>
          <w:spacing w:val="-1"/>
        </w:rPr>
        <w:t>Supplier</w:t>
      </w:r>
      <w:r>
        <w:rPr>
          <w:spacing w:val="41"/>
        </w:rPr>
        <w:t xml:space="preserve"> </w:t>
      </w:r>
      <w:r>
        <w:t>to</w:t>
      </w:r>
      <w:r>
        <w:rPr>
          <w:spacing w:val="38"/>
        </w:rPr>
        <w:t xml:space="preserve"> </w:t>
      </w:r>
      <w:r>
        <w:rPr>
          <w:spacing w:val="-1"/>
        </w:rPr>
        <w:t>comply</w:t>
      </w:r>
      <w:r>
        <w:rPr>
          <w:spacing w:val="39"/>
        </w:rPr>
        <w:t xml:space="preserve"> </w:t>
      </w:r>
      <w:r>
        <w:rPr>
          <w:spacing w:val="-2"/>
        </w:rPr>
        <w:t>with</w:t>
      </w:r>
      <w:r>
        <w:rPr>
          <w:spacing w:val="39"/>
        </w:rPr>
        <w:t xml:space="preserve"> </w:t>
      </w:r>
      <w:r>
        <w:rPr>
          <w:spacing w:val="-1"/>
        </w:rPr>
        <w:t>the</w:t>
      </w:r>
      <w:r>
        <w:rPr>
          <w:spacing w:val="44"/>
        </w:rPr>
        <w:t xml:space="preserve"> </w:t>
      </w:r>
      <w:r>
        <w:rPr>
          <w:spacing w:val="-1"/>
        </w:rPr>
        <w:t>Rectification</w:t>
      </w:r>
      <w:r>
        <w:t xml:space="preserve"> </w:t>
      </w:r>
      <w:r>
        <w:rPr>
          <w:spacing w:val="-1"/>
        </w:rPr>
        <w:t>Plan</w:t>
      </w:r>
      <w:r>
        <w:t xml:space="preserve"> </w:t>
      </w:r>
      <w:r>
        <w:rPr>
          <w:spacing w:val="-2"/>
        </w:rPr>
        <w:t>Process</w:t>
      </w:r>
      <w:r>
        <w:rPr>
          <w:spacing w:val="2"/>
        </w:rPr>
        <w:t xml:space="preserve"> </w:t>
      </w:r>
      <w:r>
        <w:rPr>
          <w:spacing w:val="-1"/>
        </w:rPr>
        <w:t>pursuant</w:t>
      </w:r>
      <w:r>
        <w:t xml:space="preserve"> to</w:t>
      </w:r>
      <w:r>
        <w:rPr>
          <w:spacing w:val="-2"/>
        </w:rPr>
        <w:t xml:space="preserve"> Clause</w:t>
      </w:r>
      <w:r>
        <w:rPr>
          <w:spacing w:val="2"/>
        </w:rPr>
        <w:t xml:space="preserve"> </w:t>
      </w:r>
      <w:hyperlink w:anchor="_bookmark217" w:history="1">
        <w:r>
          <w:rPr>
            <w:spacing w:val="-1"/>
          </w:rPr>
          <w:t>38.1.1(c)(i)</w:t>
        </w:r>
      </w:hyperlink>
      <w:r>
        <w:rPr>
          <w:spacing w:val="-1"/>
        </w:rPr>
        <w:t>:</w:t>
      </w:r>
    </w:p>
    <w:p w:rsidR="008918FA" w:rsidRDefault="008918FA" w:rsidP="008918FA">
      <w:pPr>
        <w:pStyle w:val="BodyText"/>
        <w:numPr>
          <w:ilvl w:val="3"/>
          <w:numId w:val="66"/>
        </w:numPr>
        <w:tabs>
          <w:tab w:val="left" w:pos="2593"/>
        </w:tabs>
        <w:spacing w:before="121"/>
        <w:ind w:left="2592" w:right="115"/>
        <w:jc w:val="both"/>
      </w:pPr>
      <w:bookmarkStart w:id="228" w:name="_bookmark221"/>
      <w:bookmarkEnd w:id="228"/>
      <w:r>
        <w:t>the</w:t>
      </w:r>
      <w:r>
        <w:rPr>
          <w:spacing w:val="23"/>
        </w:rPr>
        <w:t xml:space="preserve"> </w:t>
      </w:r>
      <w:r>
        <w:rPr>
          <w:spacing w:val="-2"/>
        </w:rPr>
        <w:t>Supplier</w:t>
      </w:r>
      <w:r>
        <w:rPr>
          <w:spacing w:val="24"/>
        </w:rPr>
        <w:t xml:space="preserve"> </w:t>
      </w:r>
      <w:r>
        <w:rPr>
          <w:spacing w:val="-1"/>
        </w:rPr>
        <w:t>shall</w:t>
      </w:r>
      <w:r>
        <w:rPr>
          <w:spacing w:val="22"/>
        </w:rPr>
        <w:t xml:space="preserve"> </w:t>
      </w:r>
      <w:r>
        <w:rPr>
          <w:spacing w:val="-1"/>
        </w:rPr>
        <w:t>submit</w:t>
      </w:r>
      <w:r>
        <w:rPr>
          <w:spacing w:val="25"/>
        </w:rPr>
        <w:t xml:space="preserve"> </w:t>
      </w:r>
      <w:r>
        <w:t>a</w:t>
      </w:r>
      <w:r>
        <w:rPr>
          <w:spacing w:val="23"/>
        </w:rPr>
        <w:t xml:space="preserve"> </w:t>
      </w:r>
      <w:r>
        <w:rPr>
          <w:spacing w:val="-1"/>
        </w:rPr>
        <w:t>draft</w:t>
      </w:r>
      <w:r>
        <w:rPr>
          <w:spacing w:val="25"/>
        </w:rPr>
        <w:t xml:space="preserve"> </w:t>
      </w:r>
      <w:r>
        <w:rPr>
          <w:spacing w:val="-1"/>
        </w:rPr>
        <w:t>Rectification</w:t>
      </w:r>
      <w:r>
        <w:rPr>
          <w:spacing w:val="23"/>
        </w:rPr>
        <w:t xml:space="preserve"> </w:t>
      </w:r>
      <w:r>
        <w:rPr>
          <w:spacing w:val="-1"/>
        </w:rPr>
        <w:t>Plan</w:t>
      </w:r>
      <w:r>
        <w:rPr>
          <w:spacing w:val="23"/>
        </w:rPr>
        <w:t xml:space="preserve"> </w:t>
      </w:r>
      <w:r>
        <w:t>to</w:t>
      </w:r>
      <w:r>
        <w:rPr>
          <w:spacing w:val="21"/>
        </w:rPr>
        <w:t xml:space="preserve"> </w:t>
      </w:r>
      <w:r>
        <w:rPr>
          <w:spacing w:val="-1"/>
        </w:rPr>
        <w:t>the</w:t>
      </w:r>
      <w:r>
        <w:rPr>
          <w:spacing w:val="22"/>
        </w:rPr>
        <w:t xml:space="preserve"> </w:t>
      </w:r>
      <w:r>
        <w:rPr>
          <w:spacing w:val="-1"/>
        </w:rPr>
        <w:t>Customer</w:t>
      </w:r>
      <w:r>
        <w:rPr>
          <w:spacing w:val="11"/>
        </w:rPr>
        <w:t xml:space="preserve"> </w:t>
      </w:r>
      <w:r>
        <w:t>for</w:t>
      </w:r>
      <w:r>
        <w:rPr>
          <w:spacing w:val="14"/>
        </w:rPr>
        <w:t xml:space="preserve"> </w:t>
      </w:r>
      <w:r>
        <w:rPr>
          <w:spacing w:val="-1"/>
        </w:rPr>
        <w:t>it</w:t>
      </w:r>
      <w:r>
        <w:rPr>
          <w:spacing w:val="14"/>
        </w:rPr>
        <w:t xml:space="preserve"> </w:t>
      </w:r>
      <w:r>
        <w:t>to</w:t>
      </w:r>
      <w:r>
        <w:rPr>
          <w:spacing w:val="12"/>
        </w:rPr>
        <w:t xml:space="preserve"> </w:t>
      </w:r>
      <w:r>
        <w:rPr>
          <w:spacing w:val="-2"/>
        </w:rPr>
        <w:t>review</w:t>
      </w:r>
      <w:r>
        <w:rPr>
          <w:spacing w:val="12"/>
        </w:rPr>
        <w:t xml:space="preserve"> </w:t>
      </w:r>
      <w:r>
        <w:rPr>
          <w:spacing w:val="-1"/>
        </w:rPr>
        <w:t>as</w:t>
      </w:r>
      <w:r>
        <w:rPr>
          <w:spacing w:val="13"/>
        </w:rPr>
        <w:t xml:space="preserve"> </w:t>
      </w:r>
      <w:r>
        <w:rPr>
          <w:spacing w:val="-1"/>
        </w:rPr>
        <w:t>soon</w:t>
      </w:r>
      <w:r>
        <w:rPr>
          <w:spacing w:val="12"/>
        </w:rPr>
        <w:t xml:space="preserve"> </w:t>
      </w:r>
      <w:r>
        <w:rPr>
          <w:spacing w:val="-1"/>
        </w:rPr>
        <w:t>as</w:t>
      </w:r>
      <w:r>
        <w:rPr>
          <w:spacing w:val="13"/>
        </w:rPr>
        <w:t xml:space="preserve"> </w:t>
      </w:r>
      <w:r>
        <w:rPr>
          <w:spacing w:val="-1"/>
        </w:rPr>
        <w:t>possible</w:t>
      </w:r>
      <w:r>
        <w:rPr>
          <w:spacing w:val="12"/>
        </w:rPr>
        <w:t xml:space="preserve"> </w:t>
      </w:r>
      <w:r>
        <w:rPr>
          <w:spacing w:val="-1"/>
        </w:rPr>
        <w:t>and</w:t>
      </w:r>
      <w:r>
        <w:rPr>
          <w:spacing w:val="12"/>
        </w:rPr>
        <w:t xml:space="preserve"> </w:t>
      </w:r>
      <w:r>
        <w:rPr>
          <w:spacing w:val="-1"/>
        </w:rPr>
        <w:t>in</w:t>
      </w:r>
      <w:r>
        <w:rPr>
          <w:spacing w:val="12"/>
        </w:rPr>
        <w:t xml:space="preserve"> </w:t>
      </w:r>
      <w:r>
        <w:rPr>
          <w:spacing w:val="-1"/>
        </w:rPr>
        <w:t>any</w:t>
      </w:r>
      <w:r>
        <w:rPr>
          <w:spacing w:val="10"/>
        </w:rPr>
        <w:t xml:space="preserve"> </w:t>
      </w:r>
      <w:r>
        <w:rPr>
          <w:spacing w:val="-1"/>
        </w:rPr>
        <w:t>event</w:t>
      </w:r>
      <w:r>
        <w:rPr>
          <w:spacing w:val="28"/>
        </w:rPr>
        <w:t xml:space="preserve"> </w:t>
      </w:r>
      <w:r>
        <w:rPr>
          <w:spacing w:val="-1"/>
        </w:rPr>
        <w:t>within</w:t>
      </w:r>
      <w:r>
        <w:rPr>
          <w:spacing w:val="8"/>
        </w:rPr>
        <w:t xml:space="preserve"> </w:t>
      </w:r>
      <w:r>
        <w:t>the</w:t>
      </w:r>
      <w:r>
        <w:rPr>
          <w:spacing w:val="7"/>
        </w:rPr>
        <w:t xml:space="preserve"> </w:t>
      </w:r>
      <w:r>
        <w:rPr>
          <w:spacing w:val="-1"/>
        </w:rPr>
        <w:t>number</w:t>
      </w:r>
      <w:r>
        <w:rPr>
          <w:spacing w:val="9"/>
        </w:rPr>
        <w:t xml:space="preserve"> </w:t>
      </w:r>
      <w:r>
        <w:rPr>
          <w:spacing w:val="-2"/>
        </w:rPr>
        <w:t>of</w:t>
      </w:r>
      <w:r>
        <w:rPr>
          <w:spacing w:val="2"/>
        </w:rPr>
        <w:t xml:space="preserve"> </w:t>
      </w:r>
      <w:r>
        <w:rPr>
          <w:spacing w:val="-1"/>
        </w:rPr>
        <w:t>Working</w:t>
      </w:r>
      <w:r>
        <w:rPr>
          <w:spacing w:val="7"/>
        </w:rPr>
        <w:t xml:space="preserve"> </w:t>
      </w:r>
      <w:r>
        <w:rPr>
          <w:spacing w:val="-2"/>
        </w:rPr>
        <w:t>Days</w:t>
      </w:r>
      <w:r>
        <w:rPr>
          <w:spacing w:val="8"/>
        </w:rPr>
        <w:t xml:space="preserve"> </w:t>
      </w:r>
      <w:r>
        <w:rPr>
          <w:spacing w:val="-1"/>
        </w:rPr>
        <w:t>specified</w:t>
      </w:r>
      <w:r>
        <w:rPr>
          <w:spacing w:val="7"/>
        </w:rPr>
        <w:t xml:space="preserve"> </w:t>
      </w:r>
      <w:r>
        <w:rPr>
          <w:spacing w:val="-1"/>
        </w:rPr>
        <w:t>in</w:t>
      </w:r>
      <w:r>
        <w:rPr>
          <w:spacing w:val="7"/>
        </w:rPr>
        <w:t xml:space="preserve"> </w:t>
      </w:r>
      <w:r>
        <w:rPr>
          <w:spacing w:val="-1"/>
        </w:rPr>
        <w:t>the</w:t>
      </w:r>
      <w:r>
        <w:rPr>
          <w:spacing w:val="7"/>
        </w:rPr>
        <w:t xml:space="preserve"> </w:t>
      </w:r>
      <w:r>
        <w:rPr>
          <w:spacing w:val="-1"/>
        </w:rPr>
        <w:t>Order</w:t>
      </w:r>
      <w:r>
        <w:rPr>
          <w:spacing w:val="9"/>
        </w:rPr>
        <w:t xml:space="preserve"> </w:t>
      </w:r>
      <w:r>
        <w:rPr>
          <w:spacing w:val="-1"/>
        </w:rPr>
        <w:t>Form</w:t>
      </w:r>
      <w:r>
        <w:rPr>
          <w:spacing w:val="23"/>
        </w:rPr>
        <w:t xml:space="preserve"> </w:t>
      </w:r>
      <w:r>
        <w:rPr>
          <w:spacing w:val="-1"/>
        </w:rPr>
        <w:t>or</w:t>
      </w:r>
      <w:r>
        <w:rPr>
          <w:spacing w:val="23"/>
        </w:rPr>
        <w:t xml:space="preserve"> </w:t>
      </w:r>
      <w:r>
        <w:rPr>
          <w:spacing w:val="-2"/>
        </w:rPr>
        <w:t>elsewhere</w:t>
      </w:r>
      <w:r>
        <w:rPr>
          <w:spacing w:val="22"/>
        </w:rPr>
        <w:t xml:space="preserve"> </w:t>
      </w:r>
      <w:r>
        <w:rPr>
          <w:spacing w:val="-1"/>
        </w:rPr>
        <w:t>in</w:t>
      </w:r>
      <w:r>
        <w:rPr>
          <w:spacing w:val="22"/>
        </w:rPr>
        <w:t xml:space="preserve"> </w:t>
      </w:r>
      <w:r>
        <w:rPr>
          <w:spacing w:val="-1"/>
        </w:rPr>
        <w:t>this</w:t>
      </w:r>
      <w:r>
        <w:rPr>
          <w:spacing w:val="22"/>
        </w:rPr>
        <w:t xml:space="preserve"> </w:t>
      </w:r>
      <w:r>
        <w:rPr>
          <w:spacing w:val="-2"/>
        </w:rPr>
        <w:t>Call</w:t>
      </w:r>
      <w:r>
        <w:rPr>
          <w:spacing w:val="24"/>
        </w:rPr>
        <w:t xml:space="preserve"> </w:t>
      </w:r>
      <w:r>
        <w:rPr>
          <w:spacing w:val="-1"/>
        </w:rPr>
        <w:t>Off</w:t>
      </w:r>
      <w:r>
        <w:rPr>
          <w:spacing w:val="23"/>
        </w:rPr>
        <w:t xml:space="preserve"> </w:t>
      </w:r>
      <w:r>
        <w:rPr>
          <w:spacing w:val="-2"/>
        </w:rPr>
        <w:t>Contract</w:t>
      </w:r>
      <w:r>
        <w:rPr>
          <w:spacing w:val="25"/>
        </w:rPr>
        <w:t xml:space="preserve"> </w:t>
      </w:r>
      <w:r>
        <w:rPr>
          <w:spacing w:val="-1"/>
        </w:rPr>
        <w:t>(or</w:t>
      </w:r>
      <w:r>
        <w:rPr>
          <w:spacing w:val="23"/>
        </w:rPr>
        <w:t xml:space="preserve"> </w:t>
      </w:r>
      <w:r>
        <w:rPr>
          <w:spacing w:val="-1"/>
        </w:rPr>
        <w:t>such</w:t>
      </w:r>
      <w:r>
        <w:rPr>
          <w:spacing w:val="22"/>
        </w:rPr>
        <w:t xml:space="preserve"> </w:t>
      </w:r>
      <w:r>
        <w:rPr>
          <w:spacing w:val="-1"/>
        </w:rPr>
        <w:t>other</w:t>
      </w:r>
      <w:r>
        <w:rPr>
          <w:spacing w:val="23"/>
        </w:rPr>
        <w:t xml:space="preserve"> </w:t>
      </w:r>
      <w:r>
        <w:rPr>
          <w:spacing w:val="-2"/>
        </w:rPr>
        <w:t>period</w:t>
      </w:r>
      <w:r>
        <w:rPr>
          <w:spacing w:val="22"/>
        </w:rPr>
        <w:t xml:space="preserve"> </w:t>
      </w:r>
      <w:r>
        <w:rPr>
          <w:spacing w:val="-1"/>
        </w:rPr>
        <w:t>as</w:t>
      </w:r>
      <w:r>
        <w:rPr>
          <w:spacing w:val="60"/>
        </w:rPr>
        <w:t xml:space="preserve"> </w:t>
      </w:r>
      <w:r>
        <w:rPr>
          <w:spacing w:val="-1"/>
        </w:rPr>
        <w:t>may</w:t>
      </w:r>
      <w:r>
        <w:rPr>
          <w:spacing w:val="55"/>
        </w:rPr>
        <w:t xml:space="preserve"> </w:t>
      </w:r>
      <w:r>
        <w:rPr>
          <w:spacing w:val="-1"/>
        </w:rPr>
        <w:t>be</w:t>
      </w:r>
      <w:r>
        <w:rPr>
          <w:spacing w:val="57"/>
        </w:rPr>
        <w:t xml:space="preserve"> </w:t>
      </w:r>
      <w:r>
        <w:rPr>
          <w:spacing w:val="-1"/>
        </w:rPr>
        <w:t>agreed</w:t>
      </w:r>
      <w:r>
        <w:rPr>
          <w:spacing w:val="57"/>
        </w:rPr>
        <w:t xml:space="preserve"> </w:t>
      </w:r>
      <w:r>
        <w:rPr>
          <w:spacing w:val="-1"/>
        </w:rPr>
        <w:t>between</w:t>
      </w:r>
      <w:r>
        <w:rPr>
          <w:spacing w:val="57"/>
        </w:rPr>
        <w:t xml:space="preserve"> </w:t>
      </w:r>
      <w:r>
        <w:t>the</w:t>
      </w:r>
      <w:r>
        <w:rPr>
          <w:spacing w:val="57"/>
        </w:rPr>
        <w:t xml:space="preserve"> </w:t>
      </w:r>
      <w:r>
        <w:rPr>
          <w:spacing w:val="-1"/>
        </w:rPr>
        <w:t>Parties)</w:t>
      </w:r>
      <w:r>
        <w:rPr>
          <w:spacing w:val="56"/>
        </w:rPr>
        <w:t xml:space="preserve"> </w:t>
      </w:r>
      <w:r>
        <w:rPr>
          <w:spacing w:val="-1"/>
        </w:rPr>
        <w:t>from</w:t>
      </w:r>
      <w:r>
        <w:rPr>
          <w:spacing w:val="56"/>
        </w:rPr>
        <w:t xml:space="preserve"> </w:t>
      </w:r>
      <w:r>
        <w:t>the</w:t>
      </w:r>
      <w:r>
        <w:rPr>
          <w:spacing w:val="57"/>
        </w:rPr>
        <w:t xml:space="preserve"> </w:t>
      </w:r>
      <w:r>
        <w:rPr>
          <w:spacing w:val="-1"/>
        </w:rPr>
        <w:t>date</w:t>
      </w:r>
      <w:r>
        <w:rPr>
          <w:spacing w:val="54"/>
        </w:rPr>
        <w:t xml:space="preserve"> </w:t>
      </w:r>
      <w:r>
        <w:rPr>
          <w:spacing w:val="-2"/>
        </w:rPr>
        <w:t>of</w:t>
      </w:r>
      <w:r>
        <w:rPr>
          <w:spacing w:val="25"/>
        </w:rPr>
        <w:t xml:space="preserve"> </w:t>
      </w:r>
      <w:r>
        <w:rPr>
          <w:spacing w:val="-1"/>
        </w:rPr>
        <w:t>Customer’s</w:t>
      </w:r>
      <w:r>
        <w:rPr>
          <w:spacing w:val="12"/>
        </w:rPr>
        <w:t xml:space="preserve"> </w:t>
      </w:r>
      <w:r>
        <w:rPr>
          <w:spacing w:val="-1"/>
        </w:rPr>
        <w:t>instructions.</w:t>
      </w:r>
      <w:r>
        <w:rPr>
          <w:spacing w:val="23"/>
        </w:rPr>
        <w:t xml:space="preserve"> </w:t>
      </w:r>
      <w:r>
        <w:t>The</w:t>
      </w:r>
      <w:r>
        <w:rPr>
          <w:spacing w:val="11"/>
        </w:rPr>
        <w:t xml:space="preserve"> </w:t>
      </w:r>
      <w:r>
        <w:rPr>
          <w:spacing w:val="-2"/>
        </w:rPr>
        <w:t>Supplier</w:t>
      </w:r>
      <w:r>
        <w:rPr>
          <w:spacing w:val="13"/>
        </w:rPr>
        <w:t xml:space="preserve"> </w:t>
      </w:r>
      <w:r>
        <w:rPr>
          <w:spacing w:val="-1"/>
        </w:rPr>
        <w:t>shall</w:t>
      </w:r>
      <w:r>
        <w:rPr>
          <w:spacing w:val="11"/>
        </w:rPr>
        <w:t xml:space="preserve"> </w:t>
      </w:r>
      <w:r>
        <w:rPr>
          <w:spacing w:val="-1"/>
        </w:rPr>
        <w:t>submit</w:t>
      </w:r>
      <w:r>
        <w:rPr>
          <w:spacing w:val="13"/>
        </w:rPr>
        <w:t xml:space="preserve"> </w:t>
      </w:r>
      <w:r>
        <w:t>a</w:t>
      </w:r>
      <w:r>
        <w:rPr>
          <w:spacing w:val="11"/>
        </w:rPr>
        <w:t xml:space="preserve"> </w:t>
      </w:r>
      <w:r>
        <w:rPr>
          <w:spacing w:val="-1"/>
        </w:rPr>
        <w:t>draft</w:t>
      </w:r>
      <w:r>
        <w:rPr>
          <w:spacing w:val="37"/>
        </w:rPr>
        <w:t xml:space="preserve"> </w:t>
      </w:r>
      <w:r>
        <w:rPr>
          <w:spacing w:val="-1"/>
        </w:rPr>
        <w:t>Rectification</w:t>
      </w:r>
      <w:r>
        <w:rPr>
          <w:spacing w:val="35"/>
        </w:rPr>
        <w:t xml:space="preserve"> </w:t>
      </w:r>
      <w:r>
        <w:rPr>
          <w:spacing w:val="-1"/>
        </w:rPr>
        <w:t>Plan</w:t>
      </w:r>
      <w:r>
        <w:rPr>
          <w:spacing w:val="35"/>
        </w:rPr>
        <w:t xml:space="preserve"> </w:t>
      </w:r>
      <w:r>
        <w:rPr>
          <w:spacing w:val="-2"/>
        </w:rPr>
        <w:t>even</w:t>
      </w:r>
      <w:r>
        <w:rPr>
          <w:spacing w:val="35"/>
        </w:rPr>
        <w:t xml:space="preserve"> </w:t>
      </w:r>
      <w:r>
        <w:rPr>
          <w:spacing w:val="-1"/>
        </w:rPr>
        <w:t>if</w:t>
      </w:r>
      <w:r>
        <w:rPr>
          <w:spacing w:val="36"/>
        </w:rPr>
        <w:t xml:space="preserve"> </w:t>
      </w:r>
      <w:r>
        <w:t>the</w:t>
      </w:r>
      <w:r>
        <w:rPr>
          <w:spacing w:val="35"/>
        </w:rPr>
        <w:t xml:space="preserve"> </w:t>
      </w:r>
      <w:r>
        <w:rPr>
          <w:spacing w:val="-2"/>
        </w:rPr>
        <w:t>Supplier</w:t>
      </w:r>
      <w:r>
        <w:rPr>
          <w:spacing w:val="36"/>
        </w:rPr>
        <w:t xml:space="preserve"> </w:t>
      </w:r>
      <w:r>
        <w:rPr>
          <w:spacing w:val="-2"/>
        </w:rPr>
        <w:t>disputes</w:t>
      </w:r>
      <w:r>
        <w:rPr>
          <w:spacing w:val="36"/>
        </w:rPr>
        <w:t xml:space="preserve"> </w:t>
      </w:r>
      <w:r>
        <w:rPr>
          <w:spacing w:val="-1"/>
        </w:rPr>
        <w:t>that</w:t>
      </w:r>
      <w:r>
        <w:rPr>
          <w:spacing w:val="34"/>
        </w:rPr>
        <w:t xml:space="preserve"> </w:t>
      </w:r>
      <w:r>
        <w:rPr>
          <w:spacing w:val="-1"/>
        </w:rPr>
        <w:t>it</w:t>
      </w:r>
      <w:r>
        <w:rPr>
          <w:spacing w:val="36"/>
        </w:rPr>
        <w:t xml:space="preserve"> </w:t>
      </w:r>
      <w:r>
        <w:rPr>
          <w:spacing w:val="-1"/>
        </w:rPr>
        <w:t>is</w:t>
      </w:r>
      <w:r>
        <w:rPr>
          <w:spacing w:val="47"/>
        </w:rPr>
        <w:t xml:space="preserve"> </w:t>
      </w:r>
      <w:r>
        <w:rPr>
          <w:spacing w:val="-1"/>
        </w:rPr>
        <w:t>responsible</w:t>
      </w:r>
      <w:r>
        <w:rPr>
          <w:spacing w:val="-2"/>
        </w:rPr>
        <w:t xml:space="preserve"> </w:t>
      </w:r>
      <w:r>
        <w:t>for</w:t>
      </w:r>
      <w:r>
        <w:rPr>
          <w:spacing w:val="2"/>
        </w:rPr>
        <w:t xml:space="preserve"> </w:t>
      </w:r>
      <w:r>
        <w:t xml:space="preserve">the </w:t>
      </w:r>
      <w:r>
        <w:rPr>
          <w:spacing w:val="-2"/>
        </w:rPr>
        <w:t>Default</w:t>
      </w:r>
      <w:r>
        <w:rPr>
          <w:spacing w:val="2"/>
        </w:rPr>
        <w:t xml:space="preserve"> </w:t>
      </w:r>
      <w:r>
        <w:rPr>
          <w:spacing w:val="-1"/>
        </w:rPr>
        <w:t>giving</w:t>
      </w:r>
      <w:r>
        <w:rPr>
          <w:spacing w:val="3"/>
        </w:rPr>
        <w:t xml:space="preserve"> </w:t>
      </w:r>
      <w:r>
        <w:rPr>
          <w:spacing w:val="-1"/>
        </w:rPr>
        <w:t>rise</w:t>
      </w:r>
      <w:r>
        <w:rPr>
          <w:spacing w:val="1"/>
        </w:rPr>
        <w:t xml:space="preserve"> </w:t>
      </w:r>
      <w:r>
        <w:t xml:space="preserve">to the </w:t>
      </w:r>
      <w:r>
        <w:rPr>
          <w:spacing w:val="-2"/>
        </w:rPr>
        <w:t>Customer’s</w:t>
      </w:r>
      <w:r>
        <w:rPr>
          <w:spacing w:val="1"/>
        </w:rPr>
        <w:t xml:space="preserve"> </w:t>
      </w:r>
      <w:r>
        <w:rPr>
          <w:spacing w:val="-1"/>
        </w:rPr>
        <w:t>request</w:t>
      </w:r>
      <w:r>
        <w:rPr>
          <w:spacing w:val="41"/>
        </w:rPr>
        <w:t xml:space="preserve"> </w:t>
      </w:r>
      <w:r>
        <w:t>for</w:t>
      </w:r>
      <w:r>
        <w:rPr>
          <w:spacing w:val="-1"/>
        </w:rPr>
        <w:t xml:space="preserve"> </w:t>
      </w:r>
      <w:r>
        <w:t xml:space="preserve">a </w:t>
      </w:r>
      <w:r>
        <w:rPr>
          <w:spacing w:val="-1"/>
        </w:rPr>
        <w:t>draft</w:t>
      </w:r>
      <w:r>
        <w:rPr>
          <w:spacing w:val="2"/>
        </w:rPr>
        <w:t xml:space="preserve"> </w:t>
      </w:r>
      <w:r>
        <w:rPr>
          <w:spacing w:val="-1"/>
        </w:rPr>
        <w:t>Rectification</w:t>
      </w:r>
      <w:r>
        <w:t xml:space="preserve"> </w:t>
      </w:r>
      <w:r>
        <w:rPr>
          <w:spacing w:val="-2"/>
        </w:rPr>
        <w:t>Plan.</w:t>
      </w:r>
    </w:p>
    <w:p w:rsidR="008918FA" w:rsidRDefault="008918FA" w:rsidP="008918FA">
      <w:pPr>
        <w:pStyle w:val="BodyText"/>
        <w:numPr>
          <w:ilvl w:val="3"/>
          <w:numId w:val="66"/>
        </w:numPr>
        <w:tabs>
          <w:tab w:val="left" w:pos="2593"/>
        </w:tabs>
        <w:ind w:left="2592"/>
      </w:pPr>
      <w:r>
        <w:t xml:space="preserve">the </w:t>
      </w:r>
      <w:r>
        <w:rPr>
          <w:spacing w:val="-1"/>
        </w:rPr>
        <w:t>draft</w:t>
      </w:r>
      <w:r>
        <w:rPr>
          <w:spacing w:val="2"/>
        </w:rPr>
        <w:t xml:space="preserve"> </w:t>
      </w:r>
      <w:r>
        <w:rPr>
          <w:spacing w:val="-1"/>
        </w:rPr>
        <w:t>Rectification</w:t>
      </w:r>
      <w:r>
        <w:t xml:space="preserve"> </w:t>
      </w:r>
      <w:r>
        <w:rPr>
          <w:spacing w:val="-2"/>
        </w:rPr>
        <w:t>Plan</w:t>
      </w:r>
      <w:r>
        <w:t xml:space="preserve"> </w:t>
      </w:r>
      <w:r>
        <w:rPr>
          <w:spacing w:val="-1"/>
        </w:rPr>
        <w:t>shall</w:t>
      </w:r>
      <w:r>
        <w:t xml:space="preserve"> </w:t>
      </w:r>
      <w:r>
        <w:rPr>
          <w:spacing w:val="-1"/>
        </w:rPr>
        <w:t>set</w:t>
      </w:r>
      <w:r>
        <w:t xml:space="preserve"> </w:t>
      </w:r>
      <w:r>
        <w:rPr>
          <w:spacing w:val="-1"/>
        </w:rPr>
        <w:t>out:</w:t>
      </w:r>
    </w:p>
    <w:p w:rsidR="008918FA" w:rsidRDefault="008918FA" w:rsidP="008918FA">
      <w:pPr>
        <w:pStyle w:val="BodyText"/>
        <w:numPr>
          <w:ilvl w:val="4"/>
          <w:numId w:val="66"/>
        </w:numPr>
        <w:tabs>
          <w:tab w:val="left" w:pos="3161"/>
        </w:tabs>
        <w:spacing w:before="121"/>
        <w:ind w:left="3161" w:right="116"/>
        <w:jc w:val="both"/>
      </w:pPr>
      <w:r>
        <w:rPr>
          <w:spacing w:val="-1"/>
        </w:rPr>
        <w:t>full</w:t>
      </w:r>
      <w:r>
        <w:rPr>
          <w:spacing w:val="38"/>
        </w:rPr>
        <w:t xml:space="preserve"> </w:t>
      </w:r>
      <w:r>
        <w:rPr>
          <w:spacing w:val="-1"/>
        </w:rPr>
        <w:t>details</w:t>
      </w:r>
      <w:r>
        <w:rPr>
          <w:spacing w:val="39"/>
        </w:rPr>
        <w:t xml:space="preserve"> </w:t>
      </w:r>
      <w:r>
        <w:rPr>
          <w:spacing w:val="-1"/>
        </w:rPr>
        <w:t>of</w:t>
      </w:r>
      <w:r>
        <w:rPr>
          <w:spacing w:val="42"/>
        </w:rPr>
        <w:t xml:space="preserve"> </w:t>
      </w:r>
      <w:r>
        <w:t>the</w:t>
      </w:r>
      <w:r>
        <w:rPr>
          <w:spacing w:val="38"/>
        </w:rPr>
        <w:t xml:space="preserve"> </w:t>
      </w:r>
      <w:r>
        <w:rPr>
          <w:spacing w:val="-1"/>
        </w:rPr>
        <w:t>Default</w:t>
      </w:r>
      <w:r>
        <w:rPr>
          <w:spacing w:val="40"/>
        </w:rPr>
        <w:t xml:space="preserve"> </w:t>
      </w:r>
      <w:r>
        <w:rPr>
          <w:spacing w:val="-1"/>
        </w:rPr>
        <w:t>that</w:t>
      </w:r>
      <w:r>
        <w:rPr>
          <w:spacing w:val="40"/>
        </w:rPr>
        <w:t xml:space="preserve"> </w:t>
      </w:r>
      <w:r>
        <w:rPr>
          <w:spacing w:val="-1"/>
        </w:rPr>
        <w:t>has</w:t>
      </w:r>
      <w:r>
        <w:rPr>
          <w:spacing w:val="40"/>
        </w:rPr>
        <w:t xml:space="preserve"> </w:t>
      </w:r>
      <w:r>
        <w:rPr>
          <w:spacing w:val="-1"/>
        </w:rPr>
        <w:t>occurred,</w:t>
      </w:r>
      <w:r>
        <w:rPr>
          <w:spacing w:val="40"/>
        </w:rPr>
        <w:t xml:space="preserve"> </w:t>
      </w:r>
      <w:r>
        <w:rPr>
          <w:spacing w:val="-2"/>
        </w:rPr>
        <w:t>including</w:t>
      </w:r>
      <w:r>
        <w:rPr>
          <w:spacing w:val="41"/>
        </w:rPr>
        <w:t xml:space="preserve"> </w:t>
      </w:r>
      <w:r>
        <w:t>a</w:t>
      </w:r>
      <w:r>
        <w:rPr>
          <w:spacing w:val="35"/>
        </w:rPr>
        <w:t xml:space="preserve"> </w:t>
      </w:r>
      <w:r>
        <w:rPr>
          <w:spacing w:val="-1"/>
        </w:rPr>
        <w:t>root</w:t>
      </w:r>
      <w:r>
        <w:t xml:space="preserve"> </w:t>
      </w:r>
      <w:r>
        <w:rPr>
          <w:spacing w:val="-1"/>
        </w:rPr>
        <w:t>cause</w:t>
      </w:r>
      <w:r>
        <w:rPr>
          <w:spacing w:val="1"/>
        </w:rPr>
        <w:t xml:space="preserve"> </w:t>
      </w:r>
      <w:r>
        <w:rPr>
          <w:spacing w:val="-2"/>
        </w:rPr>
        <w:t>analysis;</w:t>
      </w:r>
    </w:p>
    <w:p w:rsidR="008918FA" w:rsidRDefault="008918FA" w:rsidP="008918FA">
      <w:pPr>
        <w:pStyle w:val="BodyText"/>
        <w:numPr>
          <w:ilvl w:val="4"/>
          <w:numId w:val="66"/>
        </w:numPr>
        <w:tabs>
          <w:tab w:val="left" w:pos="3161"/>
        </w:tabs>
        <w:spacing w:before="121"/>
        <w:ind w:left="3161"/>
      </w:pPr>
      <w:r>
        <w:t xml:space="preserve">the </w:t>
      </w:r>
      <w:r>
        <w:rPr>
          <w:spacing w:val="-1"/>
        </w:rPr>
        <w:t>actual</w:t>
      </w:r>
      <w:r>
        <w:t xml:space="preserve"> </w:t>
      </w:r>
      <w:r>
        <w:rPr>
          <w:spacing w:val="-1"/>
        </w:rPr>
        <w:t>or anticipated</w:t>
      </w:r>
      <w:r>
        <w:rPr>
          <w:spacing w:val="-2"/>
        </w:rPr>
        <w:t xml:space="preserve"> </w:t>
      </w:r>
      <w:r>
        <w:rPr>
          <w:spacing w:val="-1"/>
        </w:rPr>
        <w:t>effect</w:t>
      </w:r>
      <w:r>
        <w:rPr>
          <w:spacing w:val="2"/>
        </w:rPr>
        <w:t xml:space="preserve"> </w:t>
      </w:r>
      <w:r>
        <w:rPr>
          <w:spacing w:val="-2"/>
        </w:rPr>
        <w:t>of</w:t>
      </w:r>
      <w:r>
        <w:t xml:space="preserve"> the </w:t>
      </w:r>
      <w:r>
        <w:rPr>
          <w:spacing w:val="-2"/>
        </w:rPr>
        <w:t>Default;</w:t>
      </w:r>
      <w:r>
        <w:rPr>
          <w:spacing w:val="2"/>
        </w:rPr>
        <w:t xml:space="preserve"> </w:t>
      </w:r>
      <w:r>
        <w:rPr>
          <w:spacing w:val="-1"/>
        </w:rPr>
        <w:t>and</w:t>
      </w:r>
    </w:p>
    <w:p w:rsidR="008918FA" w:rsidRDefault="008918FA" w:rsidP="008918FA">
      <w:pPr>
        <w:pStyle w:val="BodyText"/>
        <w:numPr>
          <w:ilvl w:val="4"/>
          <w:numId w:val="66"/>
        </w:numPr>
        <w:tabs>
          <w:tab w:val="left" w:pos="3161"/>
        </w:tabs>
        <w:ind w:left="3160" w:right="111" w:hanging="568"/>
        <w:jc w:val="both"/>
      </w:pPr>
      <w:r>
        <w:t>the</w:t>
      </w:r>
      <w:r>
        <w:rPr>
          <w:spacing w:val="34"/>
        </w:rPr>
        <w:t xml:space="preserve"> </w:t>
      </w:r>
      <w:r>
        <w:rPr>
          <w:spacing w:val="-1"/>
        </w:rPr>
        <w:t>steps</w:t>
      </w:r>
      <w:r>
        <w:rPr>
          <w:spacing w:val="34"/>
        </w:rPr>
        <w:t xml:space="preserve"> </w:t>
      </w:r>
      <w:r>
        <w:rPr>
          <w:spacing w:val="-2"/>
        </w:rPr>
        <w:t>which</w:t>
      </w:r>
      <w:r>
        <w:rPr>
          <w:spacing w:val="34"/>
        </w:rPr>
        <w:t xml:space="preserve"> </w:t>
      </w:r>
      <w:r>
        <w:t>the</w:t>
      </w:r>
      <w:r>
        <w:rPr>
          <w:spacing w:val="34"/>
        </w:rPr>
        <w:t xml:space="preserve"> </w:t>
      </w:r>
      <w:r>
        <w:rPr>
          <w:spacing w:val="-2"/>
        </w:rPr>
        <w:t>Supplier</w:t>
      </w:r>
      <w:r>
        <w:rPr>
          <w:spacing w:val="35"/>
        </w:rPr>
        <w:t xml:space="preserve"> </w:t>
      </w:r>
      <w:r>
        <w:rPr>
          <w:spacing w:val="-1"/>
        </w:rPr>
        <w:t>proposes</w:t>
      </w:r>
      <w:r>
        <w:rPr>
          <w:spacing w:val="34"/>
        </w:rPr>
        <w:t xml:space="preserve"> </w:t>
      </w:r>
      <w:r>
        <w:t>to</w:t>
      </w:r>
      <w:r>
        <w:rPr>
          <w:spacing w:val="36"/>
        </w:rPr>
        <w:t xml:space="preserve"> </w:t>
      </w:r>
      <w:r>
        <w:rPr>
          <w:spacing w:val="-1"/>
        </w:rPr>
        <w:t>take</w:t>
      </w:r>
      <w:r>
        <w:rPr>
          <w:spacing w:val="34"/>
        </w:rPr>
        <w:t xml:space="preserve"> </w:t>
      </w:r>
      <w:r>
        <w:t>to</w:t>
      </w:r>
      <w:r>
        <w:rPr>
          <w:spacing w:val="34"/>
        </w:rPr>
        <w:t xml:space="preserve"> </w:t>
      </w:r>
      <w:r>
        <w:rPr>
          <w:spacing w:val="-1"/>
        </w:rPr>
        <w:t>rectify</w:t>
      </w:r>
      <w:r>
        <w:rPr>
          <w:spacing w:val="43"/>
        </w:rPr>
        <w:t xml:space="preserve"> </w:t>
      </w:r>
      <w:r>
        <w:t>the</w:t>
      </w:r>
      <w:r>
        <w:rPr>
          <w:spacing w:val="58"/>
        </w:rPr>
        <w:t xml:space="preserve"> </w:t>
      </w:r>
      <w:r>
        <w:rPr>
          <w:spacing w:val="-2"/>
        </w:rPr>
        <w:t>Default</w:t>
      </w:r>
      <w:r>
        <w:rPr>
          <w:spacing w:val="59"/>
        </w:rPr>
        <w:t xml:space="preserve"> </w:t>
      </w:r>
      <w:r>
        <w:rPr>
          <w:spacing w:val="-2"/>
        </w:rPr>
        <w:t>(if</w:t>
      </w:r>
      <w:r>
        <w:rPr>
          <w:spacing w:val="59"/>
        </w:rPr>
        <w:t xml:space="preserve"> </w:t>
      </w:r>
      <w:r>
        <w:rPr>
          <w:spacing w:val="-2"/>
        </w:rPr>
        <w:t>applicable)</w:t>
      </w:r>
      <w:r>
        <w:rPr>
          <w:spacing w:val="59"/>
        </w:rPr>
        <w:t xml:space="preserve"> </w:t>
      </w:r>
      <w:r>
        <w:rPr>
          <w:spacing w:val="-1"/>
        </w:rPr>
        <w:t>and</w:t>
      </w:r>
      <w:r>
        <w:rPr>
          <w:spacing w:val="57"/>
        </w:rPr>
        <w:t xml:space="preserve"> </w:t>
      </w:r>
      <w:r>
        <w:t>to</w:t>
      </w:r>
      <w:r>
        <w:rPr>
          <w:spacing w:val="58"/>
        </w:rPr>
        <w:t xml:space="preserve"> </w:t>
      </w:r>
      <w:r>
        <w:rPr>
          <w:spacing w:val="-2"/>
        </w:rPr>
        <w:t>prevent</w:t>
      </w:r>
      <w:r>
        <w:rPr>
          <w:spacing w:val="60"/>
        </w:rPr>
        <w:t xml:space="preserve"> </w:t>
      </w:r>
      <w:r>
        <w:rPr>
          <w:spacing w:val="-1"/>
        </w:rPr>
        <w:t>such</w:t>
      </w:r>
      <w:r>
        <w:rPr>
          <w:spacing w:val="56"/>
        </w:rPr>
        <w:t xml:space="preserve"> </w:t>
      </w:r>
      <w:r>
        <w:rPr>
          <w:spacing w:val="-2"/>
        </w:rPr>
        <w:t>Default</w:t>
      </w:r>
      <w:r>
        <w:rPr>
          <w:spacing w:val="67"/>
        </w:rPr>
        <w:t xml:space="preserve"> </w:t>
      </w:r>
      <w:r>
        <w:rPr>
          <w:spacing w:val="-1"/>
        </w:rPr>
        <w:t>from</w:t>
      </w:r>
      <w:r>
        <w:rPr>
          <w:spacing w:val="2"/>
        </w:rPr>
        <w:t xml:space="preserve"> </w:t>
      </w:r>
      <w:r>
        <w:rPr>
          <w:spacing w:val="-1"/>
        </w:rPr>
        <w:t>recurring,</w:t>
      </w:r>
      <w:r>
        <w:rPr>
          <w:spacing w:val="2"/>
        </w:rPr>
        <w:t xml:space="preserve"> </w:t>
      </w:r>
      <w:r>
        <w:rPr>
          <w:spacing w:val="-2"/>
        </w:rPr>
        <w:t>including</w:t>
      </w:r>
      <w:r>
        <w:t xml:space="preserve"> </w:t>
      </w:r>
      <w:r>
        <w:rPr>
          <w:spacing w:val="-1"/>
        </w:rPr>
        <w:t>timescales</w:t>
      </w:r>
      <w:r>
        <w:rPr>
          <w:spacing w:val="-2"/>
        </w:rPr>
        <w:t xml:space="preserve"> </w:t>
      </w:r>
      <w:r>
        <w:t>for</w:t>
      </w:r>
      <w:r>
        <w:rPr>
          <w:spacing w:val="2"/>
        </w:rPr>
        <w:t xml:space="preserve"> </w:t>
      </w:r>
      <w:r>
        <w:rPr>
          <w:spacing w:val="-1"/>
        </w:rPr>
        <w:t>such</w:t>
      </w:r>
      <w:r>
        <w:rPr>
          <w:spacing w:val="1"/>
        </w:rPr>
        <w:t xml:space="preserve"> </w:t>
      </w:r>
      <w:r>
        <w:rPr>
          <w:spacing w:val="-2"/>
        </w:rPr>
        <w:t>steps</w:t>
      </w:r>
      <w:r>
        <w:rPr>
          <w:spacing w:val="1"/>
        </w:rPr>
        <w:t xml:space="preserve"> </w:t>
      </w:r>
      <w:r>
        <w:rPr>
          <w:spacing w:val="-1"/>
        </w:rPr>
        <w:t>and</w:t>
      </w:r>
      <w:r>
        <w:rPr>
          <w:spacing w:val="-2"/>
        </w:rPr>
        <w:t xml:space="preserve"> </w:t>
      </w:r>
      <w:r>
        <w:t>for</w:t>
      </w:r>
      <w:r>
        <w:rPr>
          <w:spacing w:val="45"/>
        </w:rPr>
        <w:t xml:space="preserve"> </w:t>
      </w:r>
      <w:r>
        <w:t>the</w:t>
      </w:r>
      <w:r>
        <w:rPr>
          <w:spacing w:val="-2"/>
        </w:rPr>
        <w:t xml:space="preserve"> </w:t>
      </w:r>
      <w:r>
        <w:rPr>
          <w:spacing w:val="-1"/>
        </w:rPr>
        <w:t>rectification</w:t>
      </w:r>
      <w:r>
        <w:t xml:space="preserve"> </w:t>
      </w:r>
      <w:r>
        <w:rPr>
          <w:spacing w:val="-2"/>
        </w:rPr>
        <w:t>of</w:t>
      </w:r>
      <w:r>
        <w:t xml:space="preserve"> the</w:t>
      </w:r>
      <w:r>
        <w:rPr>
          <w:spacing w:val="1"/>
        </w:rPr>
        <w:t xml:space="preserve"> </w:t>
      </w:r>
      <w:r>
        <w:rPr>
          <w:spacing w:val="-2"/>
        </w:rPr>
        <w:t>Default</w:t>
      </w:r>
      <w:r>
        <w:t xml:space="preserve"> </w:t>
      </w:r>
      <w:r>
        <w:rPr>
          <w:spacing w:val="-1"/>
        </w:rPr>
        <w:t>(where</w:t>
      </w:r>
      <w:r>
        <w:t xml:space="preserve"> </w:t>
      </w:r>
      <w:r>
        <w:rPr>
          <w:spacing w:val="-1"/>
        </w:rPr>
        <w:t>applicable).</w:t>
      </w:r>
    </w:p>
    <w:p w:rsidR="008918FA" w:rsidRDefault="008918FA" w:rsidP="008918FA">
      <w:pPr>
        <w:pStyle w:val="BodyText"/>
        <w:numPr>
          <w:ilvl w:val="2"/>
          <w:numId w:val="66"/>
        </w:numPr>
        <w:tabs>
          <w:tab w:val="left" w:pos="1884"/>
        </w:tabs>
        <w:spacing w:before="121"/>
        <w:ind w:left="1883" w:right="116" w:hanging="993"/>
        <w:jc w:val="both"/>
      </w:pPr>
      <w:r>
        <w:t>The</w:t>
      </w:r>
      <w:r>
        <w:rPr>
          <w:spacing w:val="18"/>
        </w:rPr>
        <w:t xml:space="preserve"> </w:t>
      </w:r>
      <w:r>
        <w:rPr>
          <w:spacing w:val="-2"/>
        </w:rPr>
        <w:t>Supplier</w:t>
      </w:r>
      <w:r>
        <w:rPr>
          <w:spacing w:val="22"/>
        </w:rPr>
        <w:t xml:space="preserve"> </w:t>
      </w:r>
      <w:r>
        <w:rPr>
          <w:spacing w:val="-1"/>
        </w:rPr>
        <w:t>shall</w:t>
      </w:r>
      <w:r>
        <w:rPr>
          <w:spacing w:val="20"/>
        </w:rPr>
        <w:t xml:space="preserve"> </w:t>
      </w:r>
      <w:r>
        <w:rPr>
          <w:spacing w:val="-1"/>
        </w:rPr>
        <w:t>promptly</w:t>
      </w:r>
      <w:r>
        <w:rPr>
          <w:spacing w:val="19"/>
        </w:rPr>
        <w:t xml:space="preserve"> </w:t>
      </w:r>
      <w:r>
        <w:rPr>
          <w:spacing w:val="-2"/>
        </w:rPr>
        <w:t>provide</w:t>
      </w:r>
      <w:r>
        <w:rPr>
          <w:spacing w:val="21"/>
        </w:rPr>
        <w:t xml:space="preserve"> </w:t>
      </w:r>
      <w:r>
        <w:t>to</w:t>
      </w:r>
      <w:r>
        <w:rPr>
          <w:spacing w:val="18"/>
        </w:rPr>
        <w:t xml:space="preserve"> </w:t>
      </w:r>
      <w:r>
        <w:t>the</w:t>
      </w:r>
      <w:r>
        <w:rPr>
          <w:spacing w:val="18"/>
        </w:rPr>
        <w:t xml:space="preserve"> </w:t>
      </w:r>
      <w:r>
        <w:rPr>
          <w:spacing w:val="-1"/>
        </w:rPr>
        <w:t>Customer</w:t>
      </w:r>
      <w:r>
        <w:rPr>
          <w:spacing w:val="22"/>
        </w:rPr>
        <w:t xml:space="preserve"> </w:t>
      </w:r>
      <w:r>
        <w:rPr>
          <w:spacing w:val="-1"/>
        </w:rPr>
        <w:t>any</w:t>
      </w:r>
      <w:r>
        <w:rPr>
          <w:spacing w:val="16"/>
        </w:rPr>
        <w:t xml:space="preserve"> </w:t>
      </w:r>
      <w:r>
        <w:rPr>
          <w:spacing w:val="-1"/>
        </w:rPr>
        <w:t>further</w:t>
      </w:r>
      <w:r>
        <w:rPr>
          <w:spacing w:val="49"/>
        </w:rPr>
        <w:t xml:space="preserve"> </w:t>
      </w:r>
      <w:r>
        <w:rPr>
          <w:spacing w:val="-1"/>
        </w:rPr>
        <w:t>documentation</w:t>
      </w:r>
      <w:r>
        <w:rPr>
          <w:spacing w:val="53"/>
        </w:rPr>
        <w:t xml:space="preserve"> </w:t>
      </w:r>
      <w:r>
        <w:rPr>
          <w:spacing w:val="-1"/>
        </w:rPr>
        <w:t>that</w:t>
      </w:r>
      <w:r>
        <w:rPr>
          <w:spacing w:val="52"/>
        </w:rPr>
        <w:t xml:space="preserve"> </w:t>
      </w:r>
      <w:r>
        <w:t>the</w:t>
      </w:r>
      <w:r>
        <w:rPr>
          <w:spacing w:val="51"/>
        </w:rPr>
        <w:t xml:space="preserve"> </w:t>
      </w:r>
      <w:r>
        <w:rPr>
          <w:spacing w:val="-1"/>
        </w:rPr>
        <w:t>Customer</w:t>
      </w:r>
      <w:r>
        <w:rPr>
          <w:spacing w:val="54"/>
        </w:rPr>
        <w:t xml:space="preserve"> </w:t>
      </w:r>
      <w:r>
        <w:rPr>
          <w:spacing w:val="-1"/>
        </w:rPr>
        <w:t>requires</w:t>
      </w:r>
      <w:r>
        <w:rPr>
          <w:spacing w:val="53"/>
        </w:rPr>
        <w:t xml:space="preserve"> </w:t>
      </w:r>
      <w:r>
        <w:t>to</w:t>
      </w:r>
      <w:r>
        <w:rPr>
          <w:spacing w:val="48"/>
        </w:rPr>
        <w:t xml:space="preserve"> </w:t>
      </w:r>
      <w:r>
        <w:rPr>
          <w:spacing w:val="-1"/>
        </w:rPr>
        <w:t>assess</w:t>
      </w:r>
      <w:r>
        <w:rPr>
          <w:spacing w:val="55"/>
        </w:rPr>
        <w:t xml:space="preserve"> </w:t>
      </w:r>
      <w:r>
        <w:t>the</w:t>
      </w:r>
      <w:r>
        <w:rPr>
          <w:spacing w:val="51"/>
        </w:rPr>
        <w:t xml:space="preserve"> </w:t>
      </w:r>
      <w:r>
        <w:rPr>
          <w:spacing w:val="-2"/>
        </w:rPr>
        <w:t>Supplier’s</w:t>
      </w:r>
      <w:r>
        <w:rPr>
          <w:spacing w:val="39"/>
        </w:rPr>
        <w:t xml:space="preserve"> </w:t>
      </w:r>
      <w:r>
        <w:rPr>
          <w:spacing w:val="-1"/>
        </w:rPr>
        <w:t>root</w:t>
      </w:r>
      <w:r>
        <w:rPr>
          <w:spacing w:val="21"/>
        </w:rPr>
        <w:t xml:space="preserve"> </w:t>
      </w:r>
      <w:r>
        <w:rPr>
          <w:spacing w:val="-1"/>
        </w:rPr>
        <w:t>cause</w:t>
      </w:r>
      <w:r>
        <w:rPr>
          <w:spacing w:val="20"/>
        </w:rPr>
        <w:t xml:space="preserve"> </w:t>
      </w:r>
      <w:r>
        <w:rPr>
          <w:spacing w:val="-2"/>
        </w:rPr>
        <w:t>analysis.</w:t>
      </w:r>
      <w:r>
        <w:rPr>
          <w:spacing w:val="22"/>
        </w:rPr>
        <w:t xml:space="preserve"> </w:t>
      </w:r>
      <w:r>
        <w:rPr>
          <w:spacing w:val="-1"/>
        </w:rPr>
        <w:t>If</w:t>
      </w:r>
      <w:r>
        <w:rPr>
          <w:spacing w:val="21"/>
        </w:rPr>
        <w:t xml:space="preserve"> </w:t>
      </w:r>
      <w:r>
        <w:rPr>
          <w:spacing w:val="-1"/>
        </w:rPr>
        <w:t>the</w:t>
      </w:r>
      <w:r>
        <w:rPr>
          <w:spacing w:val="20"/>
        </w:rPr>
        <w:t xml:space="preserve"> </w:t>
      </w:r>
      <w:r>
        <w:rPr>
          <w:spacing w:val="-1"/>
        </w:rPr>
        <w:t>Parties</w:t>
      </w:r>
      <w:r>
        <w:rPr>
          <w:spacing w:val="20"/>
        </w:rPr>
        <w:t xml:space="preserve"> </w:t>
      </w:r>
      <w:r>
        <w:rPr>
          <w:spacing w:val="-1"/>
        </w:rPr>
        <w:t>do</w:t>
      </w:r>
      <w:r>
        <w:rPr>
          <w:spacing w:val="20"/>
        </w:rPr>
        <w:t xml:space="preserve"> </w:t>
      </w:r>
      <w:r>
        <w:rPr>
          <w:spacing w:val="-1"/>
        </w:rPr>
        <w:t>not</w:t>
      </w:r>
      <w:r>
        <w:rPr>
          <w:spacing w:val="21"/>
        </w:rPr>
        <w:t xml:space="preserve"> </w:t>
      </w:r>
      <w:r>
        <w:rPr>
          <w:spacing w:val="-1"/>
        </w:rPr>
        <w:t>agree</w:t>
      </w:r>
      <w:r>
        <w:rPr>
          <w:spacing w:val="20"/>
        </w:rPr>
        <w:t xml:space="preserve"> </w:t>
      </w:r>
      <w:r>
        <w:rPr>
          <w:spacing w:val="-2"/>
        </w:rPr>
        <w:t>on</w:t>
      </w:r>
      <w:r>
        <w:rPr>
          <w:spacing w:val="20"/>
        </w:rPr>
        <w:t xml:space="preserve"> </w:t>
      </w:r>
      <w:r>
        <w:t>the</w:t>
      </w:r>
      <w:r>
        <w:rPr>
          <w:spacing w:val="20"/>
        </w:rPr>
        <w:t xml:space="preserve"> </w:t>
      </w:r>
      <w:r>
        <w:rPr>
          <w:spacing w:val="-1"/>
        </w:rPr>
        <w:t>root</w:t>
      </w:r>
      <w:r>
        <w:rPr>
          <w:spacing w:val="21"/>
        </w:rPr>
        <w:t xml:space="preserve"> </w:t>
      </w:r>
      <w:r>
        <w:rPr>
          <w:spacing w:val="-1"/>
        </w:rPr>
        <w:t>cause</w:t>
      </w:r>
      <w:r>
        <w:rPr>
          <w:spacing w:val="20"/>
        </w:rPr>
        <w:t xml:space="preserve"> </w:t>
      </w:r>
      <w:r>
        <w:rPr>
          <w:spacing w:val="-1"/>
        </w:rPr>
        <w:t>set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2246" w:right="112" w:firstLine="0"/>
        <w:jc w:val="both"/>
      </w:pPr>
      <w:r>
        <w:rPr>
          <w:spacing w:val="-1"/>
        </w:rPr>
        <w:t>out</w:t>
      </w:r>
      <w:r>
        <w:rPr>
          <w:spacing w:val="19"/>
        </w:rPr>
        <w:t xml:space="preserve"> </w:t>
      </w:r>
      <w:r>
        <w:rPr>
          <w:spacing w:val="-1"/>
        </w:rPr>
        <w:t>in</w:t>
      </w:r>
      <w:r>
        <w:rPr>
          <w:spacing w:val="17"/>
        </w:rPr>
        <w:t xml:space="preserve"> </w:t>
      </w:r>
      <w:r>
        <w:t>the</w:t>
      </w:r>
      <w:r>
        <w:rPr>
          <w:spacing w:val="17"/>
        </w:rPr>
        <w:t xml:space="preserve"> </w:t>
      </w:r>
      <w:r>
        <w:rPr>
          <w:spacing w:val="-1"/>
        </w:rPr>
        <w:t>draft</w:t>
      </w:r>
      <w:r>
        <w:rPr>
          <w:spacing w:val="19"/>
        </w:rPr>
        <w:t xml:space="preserve"> </w:t>
      </w:r>
      <w:r>
        <w:rPr>
          <w:spacing w:val="-2"/>
        </w:rPr>
        <w:t>Rectification</w:t>
      </w:r>
      <w:r>
        <w:rPr>
          <w:spacing w:val="17"/>
        </w:rPr>
        <w:t xml:space="preserve"> </w:t>
      </w:r>
      <w:r>
        <w:rPr>
          <w:spacing w:val="-1"/>
        </w:rPr>
        <w:t>Plan,</w:t>
      </w:r>
      <w:r>
        <w:rPr>
          <w:spacing w:val="19"/>
        </w:rPr>
        <w:t xml:space="preserve"> </w:t>
      </w:r>
      <w:r>
        <w:rPr>
          <w:spacing w:val="-1"/>
        </w:rPr>
        <w:t>either</w:t>
      </w:r>
      <w:r>
        <w:rPr>
          <w:spacing w:val="19"/>
        </w:rPr>
        <w:t xml:space="preserve"> </w:t>
      </w:r>
      <w:r>
        <w:rPr>
          <w:spacing w:val="-1"/>
        </w:rPr>
        <w:t>Party</w:t>
      </w:r>
      <w:r>
        <w:rPr>
          <w:spacing w:val="15"/>
        </w:rPr>
        <w:t xml:space="preserve"> </w:t>
      </w:r>
      <w:r>
        <w:rPr>
          <w:spacing w:val="-1"/>
        </w:rPr>
        <w:t>may</w:t>
      </w:r>
      <w:r>
        <w:rPr>
          <w:spacing w:val="15"/>
        </w:rPr>
        <w:t xml:space="preserve"> </w:t>
      </w:r>
      <w:r>
        <w:t>refer</w:t>
      </w:r>
      <w:r>
        <w:rPr>
          <w:spacing w:val="16"/>
        </w:rPr>
        <w:t xml:space="preserve"> </w:t>
      </w:r>
      <w:r>
        <w:t>the</w:t>
      </w:r>
      <w:r>
        <w:rPr>
          <w:spacing w:val="17"/>
        </w:rPr>
        <w:t xml:space="preserve"> </w:t>
      </w:r>
      <w:r>
        <w:rPr>
          <w:spacing w:val="-1"/>
        </w:rPr>
        <w:t>matter</w:t>
      </w:r>
      <w:r>
        <w:rPr>
          <w:spacing w:val="19"/>
        </w:rPr>
        <w:t xml:space="preserve"> </w:t>
      </w:r>
      <w:r>
        <w:t>to</w:t>
      </w:r>
      <w:r>
        <w:rPr>
          <w:spacing w:val="53"/>
        </w:rPr>
        <w:t xml:space="preserve"> </w:t>
      </w:r>
      <w:r>
        <w:rPr>
          <w:spacing w:val="-1"/>
        </w:rPr>
        <w:t>be</w:t>
      </w:r>
      <w:r>
        <w:rPr>
          <w:spacing w:val="5"/>
        </w:rPr>
        <w:t xml:space="preserve"> </w:t>
      </w:r>
      <w:r>
        <w:rPr>
          <w:spacing w:val="-1"/>
        </w:rPr>
        <w:t>determined</w:t>
      </w:r>
      <w:r>
        <w:rPr>
          <w:spacing w:val="5"/>
        </w:rPr>
        <w:t xml:space="preserve"> </w:t>
      </w:r>
      <w:r>
        <w:rPr>
          <w:spacing w:val="-1"/>
        </w:rPr>
        <w:t>by</w:t>
      </w:r>
      <w:r>
        <w:rPr>
          <w:spacing w:val="3"/>
        </w:rPr>
        <w:t xml:space="preserve"> </w:t>
      </w:r>
      <w:r>
        <w:rPr>
          <w:spacing w:val="-1"/>
        </w:rPr>
        <w:t>an</w:t>
      </w:r>
      <w:r>
        <w:rPr>
          <w:spacing w:val="5"/>
        </w:rPr>
        <w:t xml:space="preserve"> </w:t>
      </w:r>
      <w:r>
        <w:rPr>
          <w:spacing w:val="-1"/>
        </w:rPr>
        <w:t>expert</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1"/>
        </w:rPr>
        <w:t xml:space="preserve"> </w:t>
      </w:r>
      <w:hyperlink w:anchor="_bookmark418" w:history="1">
        <w:r>
          <w:t>5</w:t>
        </w:r>
      </w:hyperlink>
      <w:r>
        <w:rPr>
          <w:spacing w:val="5"/>
        </w:rPr>
        <w:t xml:space="preserve"> </w:t>
      </w:r>
      <w:r>
        <w:rPr>
          <w:spacing w:val="-2"/>
        </w:rPr>
        <w:t>of</w:t>
      </w:r>
      <w:r>
        <w:rPr>
          <w:spacing w:val="9"/>
        </w:rPr>
        <w:t xml:space="preserve"> </w:t>
      </w:r>
      <w:r>
        <w:rPr>
          <w:spacing w:val="-2"/>
        </w:rPr>
        <w:t>Call</w:t>
      </w:r>
      <w:r>
        <w:rPr>
          <w:spacing w:val="4"/>
        </w:rPr>
        <w:t xml:space="preserve"> </w:t>
      </w:r>
      <w:r>
        <w:rPr>
          <w:spacing w:val="-1"/>
        </w:rPr>
        <w:t>Off</w:t>
      </w:r>
      <w:r>
        <w:rPr>
          <w:spacing w:val="53"/>
        </w:rPr>
        <w:t xml:space="preserve"> </w:t>
      </w:r>
      <w:r>
        <w:rPr>
          <w:spacing w:val="-1"/>
        </w:rPr>
        <w:t>Schedule</w:t>
      </w:r>
      <w:r>
        <w:rPr>
          <w:spacing w:val="1"/>
        </w:rPr>
        <w:t xml:space="preserve"> </w:t>
      </w:r>
      <w:r>
        <w:rPr>
          <w:spacing w:val="-1"/>
        </w:rPr>
        <w:t>12</w:t>
      </w:r>
      <w:r>
        <w:t xml:space="preserve"> </w:t>
      </w:r>
      <w:r>
        <w:rPr>
          <w:spacing w:val="-1"/>
        </w:rPr>
        <w:t>(Dispute</w:t>
      </w:r>
      <w:r>
        <w:rPr>
          <w:spacing w:val="-2"/>
        </w:rPr>
        <w:t xml:space="preserve"> Resolution</w:t>
      </w:r>
      <w:r>
        <w:t xml:space="preserve"> </w:t>
      </w:r>
      <w:r>
        <w:rPr>
          <w:spacing w:val="-1"/>
        </w:rPr>
        <w:t>Procedure).</w:t>
      </w:r>
    </w:p>
    <w:p w:rsidR="008918FA" w:rsidRDefault="008918FA" w:rsidP="008918FA">
      <w:pPr>
        <w:pStyle w:val="BodyText"/>
        <w:numPr>
          <w:ilvl w:val="2"/>
          <w:numId w:val="66"/>
        </w:numPr>
        <w:tabs>
          <w:tab w:val="left" w:pos="2247"/>
        </w:tabs>
        <w:ind w:left="2246" w:right="113"/>
        <w:jc w:val="both"/>
      </w:pPr>
      <w:r>
        <w:t>The</w:t>
      </w:r>
      <w:r>
        <w:rPr>
          <w:spacing w:val="24"/>
        </w:rPr>
        <w:t xml:space="preserve"> </w:t>
      </w:r>
      <w:r>
        <w:rPr>
          <w:spacing w:val="-2"/>
        </w:rPr>
        <w:t>Customer</w:t>
      </w:r>
      <w:r>
        <w:rPr>
          <w:spacing w:val="23"/>
        </w:rPr>
        <w:t xml:space="preserve"> </w:t>
      </w:r>
      <w:r>
        <w:rPr>
          <w:spacing w:val="-1"/>
        </w:rPr>
        <w:t>may</w:t>
      </w:r>
      <w:r>
        <w:rPr>
          <w:spacing w:val="22"/>
        </w:rPr>
        <w:t xml:space="preserve"> </w:t>
      </w:r>
      <w:r>
        <w:rPr>
          <w:spacing w:val="-1"/>
        </w:rPr>
        <w:t>reject</w:t>
      </w:r>
      <w:r>
        <w:rPr>
          <w:spacing w:val="26"/>
        </w:rPr>
        <w:t xml:space="preserve"> </w:t>
      </w:r>
      <w:r>
        <w:rPr>
          <w:spacing w:val="-1"/>
        </w:rPr>
        <w:t>the</w:t>
      </w:r>
      <w:r>
        <w:rPr>
          <w:spacing w:val="24"/>
        </w:rPr>
        <w:t xml:space="preserve"> </w:t>
      </w:r>
      <w:r>
        <w:rPr>
          <w:spacing w:val="-1"/>
        </w:rPr>
        <w:t>draft</w:t>
      </w:r>
      <w:r>
        <w:rPr>
          <w:spacing w:val="23"/>
        </w:rPr>
        <w:t xml:space="preserve"> </w:t>
      </w:r>
      <w:r>
        <w:rPr>
          <w:spacing w:val="-1"/>
        </w:rPr>
        <w:t>Rectification</w:t>
      </w:r>
      <w:r>
        <w:rPr>
          <w:spacing w:val="24"/>
        </w:rPr>
        <w:t xml:space="preserve"> </w:t>
      </w:r>
      <w:r>
        <w:rPr>
          <w:spacing w:val="-1"/>
        </w:rPr>
        <w:t>Plan</w:t>
      </w:r>
      <w:r>
        <w:rPr>
          <w:spacing w:val="24"/>
        </w:rPr>
        <w:t xml:space="preserve"> </w:t>
      </w:r>
      <w:r>
        <w:rPr>
          <w:spacing w:val="-1"/>
        </w:rPr>
        <w:t>by</w:t>
      </w:r>
      <w:r>
        <w:rPr>
          <w:spacing w:val="22"/>
        </w:rPr>
        <w:t xml:space="preserve"> </w:t>
      </w:r>
      <w:r>
        <w:rPr>
          <w:spacing w:val="-1"/>
        </w:rPr>
        <w:t>notice</w:t>
      </w:r>
      <w:r>
        <w:rPr>
          <w:spacing w:val="24"/>
        </w:rPr>
        <w:t xml:space="preserve"> </w:t>
      </w:r>
      <w:r>
        <w:t>to</w:t>
      </w:r>
      <w:r>
        <w:rPr>
          <w:spacing w:val="24"/>
        </w:rPr>
        <w:t xml:space="preserve"> </w:t>
      </w:r>
      <w:r>
        <w:rPr>
          <w:spacing w:val="-2"/>
        </w:rPr>
        <w:t>the</w:t>
      </w:r>
      <w:r>
        <w:rPr>
          <w:spacing w:val="44"/>
        </w:rPr>
        <w:t xml:space="preserve"> </w:t>
      </w:r>
      <w:r>
        <w:rPr>
          <w:spacing w:val="-2"/>
        </w:rPr>
        <w:t>Supplier</w:t>
      </w:r>
      <w:r>
        <w:rPr>
          <w:spacing w:val="35"/>
        </w:rPr>
        <w:t xml:space="preserve"> </w:t>
      </w:r>
      <w:r>
        <w:rPr>
          <w:spacing w:val="-1"/>
        </w:rPr>
        <w:t>if,</w:t>
      </w:r>
      <w:r>
        <w:rPr>
          <w:spacing w:val="35"/>
        </w:rPr>
        <w:t xml:space="preserve"> </w:t>
      </w:r>
      <w:r>
        <w:rPr>
          <w:spacing w:val="-1"/>
        </w:rPr>
        <w:t>acting</w:t>
      </w:r>
      <w:r>
        <w:rPr>
          <w:spacing w:val="34"/>
        </w:rPr>
        <w:t xml:space="preserve"> </w:t>
      </w:r>
      <w:r>
        <w:rPr>
          <w:spacing w:val="-2"/>
        </w:rPr>
        <w:t>reasonably,</w:t>
      </w:r>
      <w:r>
        <w:rPr>
          <w:spacing w:val="35"/>
        </w:rPr>
        <w:t xml:space="preserve"> </w:t>
      </w:r>
      <w:r>
        <w:rPr>
          <w:spacing w:val="-1"/>
        </w:rPr>
        <w:t>it</w:t>
      </w:r>
      <w:r>
        <w:rPr>
          <w:spacing w:val="35"/>
        </w:rPr>
        <w:t xml:space="preserve"> </w:t>
      </w:r>
      <w:r>
        <w:rPr>
          <w:spacing w:val="-1"/>
        </w:rPr>
        <w:t>considers</w:t>
      </w:r>
      <w:r>
        <w:rPr>
          <w:spacing w:val="32"/>
        </w:rPr>
        <w:t xml:space="preserve"> </w:t>
      </w:r>
      <w:r>
        <w:rPr>
          <w:spacing w:val="-1"/>
        </w:rPr>
        <w:t>that</w:t>
      </w:r>
      <w:r>
        <w:rPr>
          <w:spacing w:val="34"/>
        </w:rPr>
        <w:t xml:space="preserve"> </w:t>
      </w:r>
      <w:r>
        <w:rPr>
          <w:spacing w:val="-1"/>
        </w:rPr>
        <w:t>the</w:t>
      </w:r>
      <w:r>
        <w:rPr>
          <w:spacing w:val="34"/>
        </w:rPr>
        <w:t xml:space="preserve"> </w:t>
      </w:r>
      <w:r>
        <w:rPr>
          <w:spacing w:val="-1"/>
        </w:rPr>
        <w:t>draft</w:t>
      </w:r>
      <w:r>
        <w:rPr>
          <w:spacing w:val="35"/>
        </w:rPr>
        <w:t xml:space="preserve"> </w:t>
      </w:r>
      <w:r>
        <w:rPr>
          <w:spacing w:val="-1"/>
        </w:rPr>
        <w:t>Rectification</w:t>
      </w:r>
      <w:r>
        <w:rPr>
          <w:spacing w:val="52"/>
        </w:rPr>
        <w:t xml:space="preserve"> </w:t>
      </w:r>
      <w:r>
        <w:rPr>
          <w:spacing w:val="-1"/>
        </w:rPr>
        <w:t>Plan</w:t>
      </w:r>
      <w:r>
        <w:t xml:space="preserve"> </w:t>
      </w:r>
      <w:r>
        <w:rPr>
          <w:spacing w:val="-1"/>
        </w:rPr>
        <w:t>is</w:t>
      </w:r>
      <w:r>
        <w:rPr>
          <w:spacing w:val="1"/>
        </w:rPr>
        <w:t xml:space="preserve"> </w:t>
      </w:r>
      <w:r>
        <w:rPr>
          <w:spacing w:val="-1"/>
        </w:rPr>
        <w:t>inadequate,</w:t>
      </w:r>
      <w:r>
        <w:rPr>
          <w:spacing w:val="-3"/>
        </w:rPr>
        <w:t xml:space="preserve"> </w:t>
      </w:r>
      <w:r>
        <w:t>for</w:t>
      </w:r>
      <w:r>
        <w:rPr>
          <w:spacing w:val="2"/>
        </w:rPr>
        <w:t xml:space="preserve"> </w:t>
      </w:r>
      <w:r>
        <w:rPr>
          <w:spacing w:val="-2"/>
        </w:rPr>
        <w:t>example</w:t>
      </w:r>
      <w:r>
        <w:t xml:space="preserve"> </w:t>
      </w:r>
      <w:r>
        <w:rPr>
          <w:spacing w:val="-1"/>
        </w:rPr>
        <w:t>because</w:t>
      </w:r>
      <w:r>
        <w:rPr>
          <w:spacing w:val="1"/>
        </w:rPr>
        <w:t xml:space="preserve"> </w:t>
      </w:r>
      <w:r>
        <w:rPr>
          <w:spacing w:val="-1"/>
        </w:rPr>
        <w:t>the</w:t>
      </w:r>
      <w:r>
        <w:t xml:space="preserve"> </w:t>
      </w:r>
      <w:r>
        <w:rPr>
          <w:spacing w:val="-1"/>
        </w:rPr>
        <w:t>draft</w:t>
      </w:r>
      <w:r>
        <w:rPr>
          <w:spacing w:val="2"/>
        </w:rPr>
        <w:t xml:space="preserve"> </w:t>
      </w:r>
      <w:r>
        <w:rPr>
          <w:spacing w:val="-1"/>
        </w:rPr>
        <w:t>Rectification</w:t>
      </w:r>
      <w:r>
        <w:t xml:space="preserve"> </w:t>
      </w:r>
      <w:r>
        <w:rPr>
          <w:spacing w:val="-2"/>
        </w:rPr>
        <w:t>Plan:</w:t>
      </w:r>
    </w:p>
    <w:p w:rsidR="008918FA" w:rsidRDefault="008918FA" w:rsidP="008918FA">
      <w:pPr>
        <w:pStyle w:val="BodyText"/>
        <w:numPr>
          <w:ilvl w:val="3"/>
          <w:numId w:val="66"/>
        </w:numPr>
        <w:tabs>
          <w:tab w:val="left" w:pos="2954"/>
        </w:tabs>
        <w:ind w:left="2953" w:hanging="707"/>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w:t>
      </w:r>
      <w:r>
        <w:rPr>
          <w:spacing w:val="-1"/>
        </w:rPr>
        <w:t>be</w:t>
      </w:r>
      <w:r>
        <w:t xml:space="preserve"> </w:t>
      </w:r>
      <w:r>
        <w:rPr>
          <w:spacing w:val="-1"/>
        </w:rPr>
        <w:t>capable</w:t>
      </w:r>
      <w:r>
        <w:rPr>
          <w:spacing w:val="-2"/>
        </w:rPr>
        <w:t xml:space="preserve"> of</w:t>
      </w:r>
      <w:r>
        <w:rPr>
          <w:spacing w:val="2"/>
        </w:rPr>
        <w:t xml:space="preserve"> </w:t>
      </w:r>
      <w:r>
        <w:rPr>
          <w:spacing w:val="-1"/>
        </w:rPr>
        <w:t>proper</w:t>
      </w:r>
      <w:r>
        <w:rPr>
          <w:spacing w:val="2"/>
        </w:rPr>
        <w:t xml:space="preserve"> </w:t>
      </w:r>
      <w:r>
        <w:rPr>
          <w:spacing w:val="-2"/>
        </w:rPr>
        <w:t>evaluation;</w:t>
      </w:r>
    </w:p>
    <w:p w:rsidR="008918FA" w:rsidRDefault="008918FA" w:rsidP="008918FA">
      <w:pPr>
        <w:pStyle w:val="BodyText"/>
        <w:numPr>
          <w:ilvl w:val="3"/>
          <w:numId w:val="66"/>
        </w:numPr>
        <w:tabs>
          <w:tab w:val="left" w:pos="2954"/>
        </w:tabs>
        <w:spacing w:before="121"/>
        <w:ind w:left="2953"/>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complete;</w:t>
      </w:r>
    </w:p>
    <w:p w:rsidR="008918FA" w:rsidRDefault="008918FA" w:rsidP="008918FA">
      <w:pPr>
        <w:pStyle w:val="BodyText"/>
        <w:numPr>
          <w:ilvl w:val="3"/>
          <w:numId w:val="66"/>
        </w:numPr>
        <w:tabs>
          <w:tab w:val="left" w:pos="2954"/>
        </w:tabs>
        <w:ind w:left="2953"/>
      </w:pPr>
      <w:r>
        <w:rPr>
          <w:spacing w:val="-2"/>
        </w:rPr>
        <w:t>will</w:t>
      </w:r>
      <w:r>
        <w:t xml:space="preserve"> </w:t>
      </w:r>
      <w:r>
        <w:rPr>
          <w:spacing w:val="-1"/>
        </w:rPr>
        <w:t>not</w:t>
      </w:r>
      <w:r>
        <w:rPr>
          <w:spacing w:val="2"/>
        </w:rPr>
        <w:t xml:space="preserve"> </w:t>
      </w:r>
      <w:r>
        <w:rPr>
          <w:spacing w:val="-1"/>
        </w:rPr>
        <w:t>prevent</w:t>
      </w:r>
      <w:r>
        <w:t xml:space="preserve"> </w:t>
      </w:r>
      <w:r>
        <w:rPr>
          <w:spacing w:val="-1"/>
        </w:rPr>
        <w:t>reoccurrence</w:t>
      </w:r>
      <w:r>
        <w:rPr>
          <w:spacing w:val="1"/>
        </w:rPr>
        <w:t xml:space="preserve"> </w:t>
      </w:r>
      <w:r>
        <w:rPr>
          <w:spacing w:val="-2"/>
        </w:rPr>
        <w:t>of</w:t>
      </w:r>
      <w:r>
        <w:rPr>
          <w:spacing w:val="2"/>
        </w:rPr>
        <w:t xml:space="preserve"> </w:t>
      </w:r>
      <w:r>
        <w:t>the</w:t>
      </w:r>
      <w:r>
        <w:rPr>
          <w:spacing w:val="-2"/>
        </w:rPr>
        <w:t xml:space="preserve"> </w:t>
      </w:r>
      <w:r>
        <w:rPr>
          <w:spacing w:val="-1"/>
        </w:rPr>
        <w:t>Default;</w:t>
      </w:r>
      <w:r>
        <w:t xml:space="preserve"> </w:t>
      </w:r>
      <w:r>
        <w:rPr>
          <w:spacing w:val="-2"/>
        </w:rPr>
        <w:t>and/or</w:t>
      </w:r>
    </w:p>
    <w:p w:rsidR="008918FA" w:rsidRDefault="008918FA" w:rsidP="008918FA">
      <w:pPr>
        <w:pStyle w:val="BodyText"/>
        <w:numPr>
          <w:ilvl w:val="3"/>
          <w:numId w:val="66"/>
        </w:numPr>
        <w:tabs>
          <w:tab w:val="left" w:pos="2954"/>
        </w:tabs>
        <w:spacing w:before="121"/>
        <w:ind w:left="2953" w:right="114"/>
        <w:jc w:val="both"/>
      </w:pPr>
      <w:r>
        <w:rPr>
          <w:spacing w:val="-2"/>
        </w:rPr>
        <w:t>will</w:t>
      </w:r>
      <w:r>
        <w:rPr>
          <w:spacing w:val="7"/>
        </w:rPr>
        <w:t xml:space="preserve"> </w:t>
      </w:r>
      <w:r>
        <w:t>rectify</w:t>
      </w:r>
      <w:r>
        <w:rPr>
          <w:spacing w:val="5"/>
        </w:rPr>
        <w:t xml:space="preserve"> </w:t>
      </w:r>
      <w:r>
        <w:t>the</w:t>
      </w:r>
      <w:r>
        <w:rPr>
          <w:spacing w:val="7"/>
        </w:rPr>
        <w:t xml:space="preserve"> </w:t>
      </w:r>
      <w:r>
        <w:rPr>
          <w:spacing w:val="-2"/>
        </w:rPr>
        <w:t>Default</w:t>
      </w:r>
      <w:r>
        <w:rPr>
          <w:spacing w:val="9"/>
        </w:rPr>
        <w:t xml:space="preserve"> </w:t>
      </w:r>
      <w:r>
        <w:rPr>
          <w:spacing w:val="-2"/>
        </w:rPr>
        <w:t>but</w:t>
      </w:r>
      <w:r>
        <w:rPr>
          <w:spacing w:val="9"/>
        </w:rPr>
        <w:t xml:space="preserve"> </w:t>
      </w:r>
      <w:r>
        <w:rPr>
          <w:spacing w:val="-1"/>
        </w:rPr>
        <w:t>in</w:t>
      </w:r>
      <w:r>
        <w:rPr>
          <w:spacing w:val="7"/>
        </w:rPr>
        <w:t xml:space="preserve"> </w:t>
      </w:r>
      <w:r>
        <w:t>a</w:t>
      </w:r>
      <w:r>
        <w:rPr>
          <w:spacing w:val="7"/>
        </w:rPr>
        <w:t xml:space="preserve"> </w:t>
      </w:r>
      <w:r>
        <w:rPr>
          <w:spacing w:val="-1"/>
        </w:rPr>
        <w:t>manner</w:t>
      </w:r>
      <w:r>
        <w:rPr>
          <w:spacing w:val="9"/>
        </w:rPr>
        <w:t xml:space="preserve"> </w:t>
      </w:r>
      <w:r>
        <w:rPr>
          <w:spacing w:val="-2"/>
        </w:rPr>
        <w:t>which</w:t>
      </w:r>
      <w:r>
        <w:rPr>
          <w:spacing w:val="8"/>
        </w:rPr>
        <w:t xml:space="preserve"> </w:t>
      </w:r>
      <w:r>
        <w:rPr>
          <w:spacing w:val="-1"/>
        </w:rPr>
        <w:t>is</w:t>
      </w:r>
      <w:r>
        <w:rPr>
          <w:spacing w:val="8"/>
        </w:rPr>
        <w:t xml:space="preserve"> </w:t>
      </w:r>
      <w:r>
        <w:rPr>
          <w:spacing w:val="-1"/>
        </w:rPr>
        <w:t>unacceptable</w:t>
      </w:r>
      <w:r>
        <w:rPr>
          <w:spacing w:val="7"/>
        </w:rPr>
        <w:t xml:space="preserve"> </w:t>
      </w:r>
      <w:r>
        <w:t>to</w:t>
      </w:r>
      <w:r>
        <w:rPr>
          <w:spacing w:val="33"/>
        </w:rPr>
        <w:t xml:space="preserve"> </w:t>
      </w:r>
      <w:r>
        <w:t xml:space="preserve">the </w:t>
      </w:r>
      <w:r>
        <w:rPr>
          <w:spacing w:val="-1"/>
        </w:rPr>
        <w:t>Customer.</w:t>
      </w:r>
    </w:p>
    <w:p w:rsidR="008918FA" w:rsidRDefault="008918FA" w:rsidP="008918FA">
      <w:pPr>
        <w:pStyle w:val="BodyText"/>
        <w:numPr>
          <w:ilvl w:val="2"/>
          <w:numId w:val="66"/>
        </w:numPr>
        <w:tabs>
          <w:tab w:val="left" w:pos="2246"/>
        </w:tabs>
        <w:ind w:left="2245" w:right="112" w:hanging="993"/>
        <w:jc w:val="both"/>
      </w:pPr>
      <w:r>
        <w:t>The</w:t>
      </w:r>
      <w:r>
        <w:rPr>
          <w:spacing w:val="10"/>
        </w:rPr>
        <w:t xml:space="preserve"> </w:t>
      </w:r>
      <w:r>
        <w:rPr>
          <w:spacing w:val="-2"/>
        </w:rPr>
        <w:t>Customer</w:t>
      </w:r>
      <w:r>
        <w:rPr>
          <w:spacing w:val="11"/>
        </w:rPr>
        <w:t xml:space="preserve"> </w:t>
      </w:r>
      <w:r>
        <w:rPr>
          <w:spacing w:val="-1"/>
        </w:rPr>
        <w:t>shall</w:t>
      </w:r>
      <w:r>
        <w:rPr>
          <w:spacing w:val="9"/>
        </w:rPr>
        <w:t xml:space="preserve"> </w:t>
      </w:r>
      <w:r>
        <w:rPr>
          <w:spacing w:val="-1"/>
        </w:rPr>
        <w:t>notify</w:t>
      </w:r>
      <w:r>
        <w:rPr>
          <w:spacing w:val="8"/>
        </w:rPr>
        <w:t xml:space="preserve"> </w:t>
      </w:r>
      <w:r>
        <w:t>the</w:t>
      </w:r>
      <w:r>
        <w:rPr>
          <w:spacing w:val="10"/>
        </w:rPr>
        <w:t xml:space="preserve"> </w:t>
      </w:r>
      <w:r>
        <w:rPr>
          <w:spacing w:val="-2"/>
        </w:rPr>
        <w:t>Supplier</w:t>
      </w:r>
      <w:r>
        <w:rPr>
          <w:spacing w:val="14"/>
        </w:rPr>
        <w:t xml:space="preserve"> </w:t>
      </w:r>
      <w:r>
        <w:rPr>
          <w:spacing w:val="-1"/>
        </w:rPr>
        <w:t>whether</w:t>
      </w:r>
      <w:r>
        <w:rPr>
          <w:spacing w:val="11"/>
        </w:rPr>
        <w:t xml:space="preserve"> </w:t>
      </w:r>
      <w:r>
        <w:rPr>
          <w:spacing w:val="-1"/>
        </w:rPr>
        <w:t>it</w:t>
      </w:r>
      <w:r>
        <w:rPr>
          <w:spacing w:val="11"/>
        </w:rPr>
        <w:t xml:space="preserve"> </w:t>
      </w:r>
      <w:r>
        <w:rPr>
          <w:spacing w:val="-1"/>
        </w:rPr>
        <w:t>consents</w:t>
      </w:r>
      <w:r>
        <w:rPr>
          <w:spacing w:val="10"/>
        </w:rPr>
        <w:t xml:space="preserve"> </w:t>
      </w:r>
      <w:r>
        <w:t>to</w:t>
      </w:r>
      <w:r>
        <w:rPr>
          <w:spacing w:val="7"/>
        </w:rPr>
        <w:t xml:space="preserve"> </w:t>
      </w:r>
      <w:r>
        <w:t>the</w:t>
      </w:r>
      <w:r>
        <w:rPr>
          <w:spacing w:val="10"/>
        </w:rPr>
        <w:t xml:space="preserve"> </w:t>
      </w:r>
      <w:r>
        <w:rPr>
          <w:spacing w:val="-1"/>
        </w:rPr>
        <w:t>draft</w:t>
      </w:r>
      <w:r>
        <w:rPr>
          <w:spacing w:val="57"/>
        </w:rPr>
        <w:t xml:space="preserve"> </w:t>
      </w:r>
      <w:r>
        <w:rPr>
          <w:spacing w:val="-1"/>
        </w:rPr>
        <w:t>Rectification</w:t>
      </w:r>
      <w:r>
        <w:rPr>
          <w:spacing w:val="22"/>
        </w:rPr>
        <w:t xml:space="preserve"> </w:t>
      </w:r>
      <w:r>
        <w:rPr>
          <w:spacing w:val="-1"/>
        </w:rPr>
        <w:t>Plan</w:t>
      </w:r>
      <w:r>
        <w:rPr>
          <w:spacing w:val="22"/>
        </w:rPr>
        <w:t xml:space="preserve"> </w:t>
      </w:r>
      <w:r>
        <w:rPr>
          <w:spacing w:val="-1"/>
        </w:rPr>
        <w:t>as</w:t>
      </w:r>
      <w:r>
        <w:rPr>
          <w:spacing w:val="22"/>
        </w:rPr>
        <w:t xml:space="preserve"> </w:t>
      </w:r>
      <w:r>
        <w:rPr>
          <w:spacing w:val="-1"/>
        </w:rPr>
        <w:t>soon</w:t>
      </w:r>
      <w:r>
        <w:rPr>
          <w:spacing w:val="22"/>
        </w:rPr>
        <w:t xml:space="preserve"> </w:t>
      </w:r>
      <w:r>
        <w:rPr>
          <w:spacing w:val="-1"/>
        </w:rPr>
        <w:t>as</w:t>
      </w:r>
      <w:r>
        <w:rPr>
          <w:spacing w:val="22"/>
        </w:rPr>
        <w:t xml:space="preserve"> </w:t>
      </w:r>
      <w:r>
        <w:rPr>
          <w:spacing w:val="-1"/>
        </w:rPr>
        <w:t>reasonably</w:t>
      </w:r>
      <w:r>
        <w:rPr>
          <w:spacing w:val="20"/>
        </w:rPr>
        <w:t xml:space="preserve"> </w:t>
      </w:r>
      <w:r>
        <w:rPr>
          <w:spacing w:val="-1"/>
        </w:rPr>
        <w:t>practicable.</w:t>
      </w:r>
      <w:r>
        <w:rPr>
          <w:spacing w:val="23"/>
        </w:rPr>
        <w:t xml:space="preserve"> </w:t>
      </w:r>
      <w:r>
        <w:rPr>
          <w:spacing w:val="-1"/>
        </w:rPr>
        <w:t>If</w:t>
      </w:r>
      <w:r>
        <w:rPr>
          <w:spacing w:val="26"/>
        </w:rPr>
        <w:t xml:space="preserve"> </w:t>
      </w:r>
      <w:r>
        <w:t>the</w:t>
      </w:r>
      <w:r>
        <w:rPr>
          <w:spacing w:val="22"/>
        </w:rPr>
        <w:t xml:space="preserve"> </w:t>
      </w:r>
      <w:r>
        <w:rPr>
          <w:spacing w:val="-2"/>
        </w:rPr>
        <w:t>Customer</w:t>
      </w:r>
      <w:r>
        <w:rPr>
          <w:spacing w:val="41"/>
        </w:rPr>
        <w:t xml:space="preserve"> </w:t>
      </w:r>
      <w:r>
        <w:rPr>
          <w:spacing w:val="-1"/>
        </w:rPr>
        <w:t>rejects</w:t>
      </w:r>
      <w:r>
        <w:rPr>
          <w:spacing w:val="5"/>
        </w:rPr>
        <w:t xml:space="preserve"> </w:t>
      </w:r>
      <w:r>
        <w:t>the</w:t>
      </w:r>
      <w:r>
        <w:rPr>
          <w:spacing w:val="5"/>
        </w:rPr>
        <w:t xml:space="preserve"> </w:t>
      </w:r>
      <w:r>
        <w:rPr>
          <w:spacing w:val="-1"/>
        </w:rPr>
        <w:t>draft</w:t>
      </w:r>
      <w:r>
        <w:rPr>
          <w:spacing w:val="7"/>
        </w:rPr>
        <w:t xml:space="preserve"> </w:t>
      </w:r>
      <w:r>
        <w:rPr>
          <w:spacing w:val="-1"/>
        </w:rPr>
        <w:t>Rectification</w:t>
      </w:r>
      <w:r>
        <w:rPr>
          <w:spacing w:val="5"/>
        </w:rPr>
        <w:t xml:space="preserve"> </w:t>
      </w:r>
      <w:r>
        <w:rPr>
          <w:spacing w:val="-1"/>
        </w:rPr>
        <w:t>Plan,</w:t>
      </w:r>
      <w:r>
        <w:rPr>
          <w:spacing w:val="7"/>
        </w:rPr>
        <w:t xml:space="preserve"> </w:t>
      </w:r>
      <w:r>
        <w:t>the</w:t>
      </w:r>
      <w:r>
        <w:rPr>
          <w:spacing w:val="5"/>
        </w:rPr>
        <w:t xml:space="preserve"> </w:t>
      </w:r>
      <w:r>
        <w:rPr>
          <w:spacing w:val="-1"/>
        </w:rPr>
        <w:t>Customer</w:t>
      </w:r>
      <w:r>
        <w:rPr>
          <w:spacing w:val="4"/>
        </w:rPr>
        <w:t xml:space="preserve"> </w:t>
      </w:r>
      <w:r>
        <w:rPr>
          <w:spacing w:val="-1"/>
        </w:rPr>
        <w:t>shall</w:t>
      </w:r>
      <w:r>
        <w:rPr>
          <w:spacing w:val="4"/>
        </w:rPr>
        <w:t xml:space="preserve"> </w:t>
      </w:r>
      <w:r>
        <w:rPr>
          <w:spacing w:val="-1"/>
        </w:rPr>
        <w:t>give</w:t>
      </w:r>
      <w:r>
        <w:rPr>
          <w:spacing w:val="5"/>
        </w:rPr>
        <w:t xml:space="preserve"> </w:t>
      </w:r>
      <w:r>
        <w:rPr>
          <w:spacing w:val="-1"/>
        </w:rPr>
        <w:t>reasons</w:t>
      </w:r>
      <w:r>
        <w:rPr>
          <w:spacing w:val="5"/>
        </w:rPr>
        <w:t xml:space="preserve"> </w:t>
      </w:r>
      <w:r>
        <w:t>for</w:t>
      </w:r>
      <w:r>
        <w:rPr>
          <w:spacing w:val="23"/>
        </w:rPr>
        <w:t xml:space="preserve"> </w:t>
      </w:r>
      <w:r>
        <w:rPr>
          <w:spacing w:val="-1"/>
        </w:rPr>
        <w:t>its</w:t>
      </w:r>
      <w:r>
        <w:rPr>
          <w:spacing w:val="10"/>
        </w:rPr>
        <w:t xml:space="preserve"> </w:t>
      </w:r>
      <w:r>
        <w:rPr>
          <w:spacing w:val="-1"/>
        </w:rPr>
        <w:t>decision</w:t>
      </w:r>
      <w:r>
        <w:rPr>
          <w:spacing w:val="10"/>
        </w:rPr>
        <w:t xml:space="preserve"> </w:t>
      </w:r>
      <w:r>
        <w:rPr>
          <w:spacing w:val="-1"/>
        </w:rPr>
        <w:t>and</w:t>
      </w:r>
      <w:r>
        <w:rPr>
          <w:spacing w:val="10"/>
        </w:rPr>
        <w:t xml:space="preserve"> </w:t>
      </w:r>
      <w:r>
        <w:t>the</w:t>
      </w:r>
      <w:r>
        <w:rPr>
          <w:spacing w:val="7"/>
        </w:rPr>
        <w:t xml:space="preserve"> </w:t>
      </w:r>
      <w:r>
        <w:rPr>
          <w:spacing w:val="-2"/>
        </w:rPr>
        <w:t>Supplier</w:t>
      </w:r>
      <w:r>
        <w:rPr>
          <w:spacing w:val="11"/>
        </w:rPr>
        <w:t xml:space="preserve"> </w:t>
      </w:r>
      <w:r>
        <w:rPr>
          <w:spacing w:val="-1"/>
        </w:rPr>
        <w:t>shall</w:t>
      </w:r>
      <w:r>
        <w:rPr>
          <w:spacing w:val="9"/>
        </w:rPr>
        <w:t xml:space="preserve"> </w:t>
      </w:r>
      <w:r>
        <w:t>take</w:t>
      </w:r>
      <w:r>
        <w:rPr>
          <w:spacing w:val="9"/>
        </w:rPr>
        <w:t xml:space="preserve"> </w:t>
      </w:r>
      <w:r>
        <w:t>the</w:t>
      </w:r>
      <w:r>
        <w:rPr>
          <w:spacing w:val="7"/>
        </w:rPr>
        <w:t xml:space="preserve"> </w:t>
      </w:r>
      <w:r>
        <w:rPr>
          <w:spacing w:val="-1"/>
        </w:rPr>
        <w:t>reasons</w:t>
      </w:r>
      <w:r>
        <w:rPr>
          <w:spacing w:val="10"/>
        </w:rPr>
        <w:t xml:space="preserve"> </w:t>
      </w:r>
      <w:r>
        <w:rPr>
          <w:spacing w:val="-1"/>
        </w:rPr>
        <w:t>into</w:t>
      </w:r>
      <w:r>
        <w:rPr>
          <w:spacing w:val="10"/>
        </w:rPr>
        <w:t xml:space="preserve"> </w:t>
      </w:r>
      <w:r>
        <w:rPr>
          <w:spacing w:val="-1"/>
        </w:rPr>
        <w:t>account</w:t>
      </w:r>
      <w:r>
        <w:rPr>
          <w:spacing w:val="11"/>
        </w:rPr>
        <w:t xml:space="preserve"> </w:t>
      </w:r>
      <w:r>
        <w:rPr>
          <w:spacing w:val="-1"/>
        </w:rPr>
        <w:t>in</w:t>
      </w:r>
      <w:r>
        <w:rPr>
          <w:spacing w:val="10"/>
        </w:rPr>
        <w:t xml:space="preserve"> </w:t>
      </w:r>
      <w:r>
        <w:rPr>
          <w:spacing w:val="-1"/>
        </w:rPr>
        <w:t>the</w:t>
      </w:r>
      <w:r>
        <w:rPr>
          <w:spacing w:val="35"/>
        </w:rPr>
        <w:t xml:space="preserve"> </w:t>
      </w:r>
      <w:r>
        <w:rPr>
          <w:spacing w:val="-1"/>
        </w:rPr>
        <w:t>preparation</w:t>
      </w:r>
      <w:r>
        <w:rPr>
          <w:spacing w:val="27"/>
        </w:rPr>
        <w:t xml:space="preserve"> </w:t>
      </w:r>
      <w:r>
        <w:rPr>
          <w:spacing w:val="-1"/>
        </w:rPr>
        <w:t>of</w:t>
      </w:r>
      <w:r>
        <w:rPr>
          <w:spacing w:val="30"/>
        </w:rPr>
        <w:t xml:space="preserve"> </w:t>
      </w:r>
      <w:r>
        <w:t>a</w:t>
      </w:r>
      <w:r>
        <w:rPr>
          <w:spacing w:val="27"/>
        </w:rPr>
        <w:t xml:space="preserve"> </w:t>
      </w:r>
      <w:r>
        <w:rPr>
          <w:spacing w:val="-1"/>
        </w:rPr>
        <w:t>revised</w:t>
      </w:r>
      <w:r>
        <w:rPr>
          <w:spacing w:val="27"/>
        </w:rPr>
        <w:t xml:space="preserve"> </w:t>
      </w:r>
      <w:r>
        <w:rPr>
          <w:spacing w:val="-1"/>
        </w:rPr>
        <w:t>Rectification</w:t>
      </w:r>
      <w:r>
        <w:rPr>
          <w:spacing w:val="27"/>
        </w:rPr>
        <w:t xml:space="preserve"> </w:t>
      </w:r>
      <w:r>
        <w:rPr>
          <w:spacing w:val="-1"/>
        </w:rPr>
        <w:t>Plan.</w:t>
      </w:r>
      <w:r>
        <w:rPr>
          <w:spacing w:val="28"/>
        </w:rPr>
        <w:t xml:space="preserve"> </w:t>
      </w:r>
      <w:r>
        <w:t>The</w:t>
      </w:r>
      <w:r>
        <w:rPr>
          <w:spacing w:val="27"/>
        </w:rPr>
        <w:t xml:space="preserve"> </w:t>
      </w:r>
      <w:r>
        <w:rPr>
          <w:spacing w:val="-2"/>
        </w:rPr>
        <w:t>Supplier</w:t>
      </w:r>
      <w:r>
        <w:rPr>
          <w:spacing w:val="28"/>
        </w:rPr>
        <w:t xml:space="preserve"> </w:t>
      </w:r>
      <w:r>
        <w:rPr>
          <w:spacing w:val="-1"/>
        </w:rPr>
        <w:t>shall</w:t>
      </w:r>
      <w:r>
        <w:rPr>
          <w:spacing w:val="28"/>
        </w:rPr>
        <w:t xml:space="preserve"> </w:t>
      </w:r>
      <w:r>
        <w:rPr>
          <w:spacing w:val="-1"/>
        </w:rPr>
        <w:t>submit</w:t>
      </w:r>
      <w:r>
        <w:rPr>
          <w:spacing w:val="33"/>
        </w:rPr>
        <w:t xml:space="preserve"> </w:t>
      </w:r>
      <w:r>
        <w:t>the</w:t>
      </w:r>
      <w:r>
        <w:rPr>
          <w:spacing w:val="29"/>
        </w:rPr>
        <w:t xml:space="preserve"> </w:t>
      </w:r>
      <w:r>
        <w:rPr>
          <w:spacing w:val="-1"/>
        </w:rPr>
        <w:t>revised</w:t>
      </w:r>
      <w:r>
        <w:rPr>
          <w:spacing w:val="29"/>
        </w:rPr>
        <w:t xml:space="preserve"> </w:t>
      </w:r>
      <w:r>
        <w:rPr>
          <w:spacing w:val="-1"/>
        </w:rPr>
        <w:t>draft</w:t>
      </w:r>
      <w:r>
        <w:rPr>
          <w:spacing w:val="30"/>
        </w:rPr>
        <w:t xml:space="preserve"> </w:t>
      </w:r>
      <w:r>
        <w:rPr>
          <w:spacing w:val="-2"/>
        </w:rPr>
        <w:t>of</w:t>
      </w:r>
      <w:r>
        <w:rPr>
          <w:spacing w:val="30"/>
        </w:rPr>
        <w:t xml:space="preserve"> </w:t>
      </w:r>
      <w:r>
        <w:t>the</w:t>
      </w:r>
      <w:r>
        <w:rPr>
          <w:spacing w:val="27"/>
        </w:rPr>
        <w:t xml:space="preserve"> </w:t>
      </w:r>
      <w:r>
        <w:rPr>
          <w:spacing w:val="-1"/>
        </w:rPr>
        <w:t>Rectification</w:t>
      </w:r>
      <w:r>
        <w:rPr>
          <w:spacing w:val="29"/>
        </w:rPr>
        <w:t xml:space="preserve"> </w:t>
      </w:r>
      <w:r>
        <w:rPr>
          <w:spacing w:val="-1"/>
        </w:rPr>
        <w:t>Plan</w:t>
      </w:r>
      <w:r>
        <w:rPr>
          <w:spacing w:val="29"/>
        </w:rPr>
        <w:t xml:space="preserve"> </w:t>
      </w:r>
      <w:r>
        <w:t>to</w:t>
      </w:r>
      <w:r>
        <w:rPr>
          <w:spacing w:val="29"/>
        </w:rPr>
        <w:t xml:space="preserve"> </w:t>
      </w:r>
      <w:r>
        <w:t>the</w:t>
      </w:r>
      <w:r>
        <w:rPr>
          <w:spacing w:val="27"/>
        </w:rPr>
        <w:t xml:space="preserve"> </w:t>
      </w:r>
      <w:r>
        <w:rPr>
          <w:spacing w:val="-1"/>
        </w:rPr>
        <w:t>Customer</w:t>
      </w:r>
      <w:r>
        <w:rPr>
          <w:spacing w:val="28"/>
        </w:rPr>
        <w:t xml:space="preserve"> </w:t>
      </w:r>
      <w:r>
        <w:t>for</w:t>
      </w:r>
      <w:r>
        <w:rPr>
          <w:spacing w:val="30"/>
        </w:rPr>
        <w:t xml:space="preserve"> </w:t>
      </w:r>
      <w:r>
        <w:rPr>
          <w:spacing w:val="-2"/>
        </w:rPr>
        <w:t>review</w:t>
      </w:r>
      <w:r>
        <w:rPr>
          <w:spacing w:val="30"/>
        </w:rPr>
        <w:t xml:space="preserve"> </w:t>
      </w:r>
      <w:r>
        <w:rPr>
          <w:spacing w:val="-1"/>
        </w:rPr>
        <w:t>within</w:t>
      </w:r>
      <w:r>
        <w:rPr>
          <w:spacing w:val="15"/>
        </w:rPr>
        <w:t xml:space="preserve"> </w:t>
      </w:r>
      <w:r>
        <w:rPr>
          <w:spacing w:val="-1"/>
        </w:rPr>
        <w:t>five</w:t>
      </w:r>
      <w:r>
        <w:rPr>
          <w:spacing w:val="15"/>
        </w:rPr>
        <w:t xml:space="preserve"> </w:t>
      </w:r>
      <w:r>
        <w:t>(5)</w:t>
      </w:r>
      <w:r>
        <w:rPr>
          <w:spacing w:val="11"/>
        </w:rPr>
        <w:t xml:space="preserve"> </w:t>
      </w:r>
      <w:r>
        <w:rPr>
          <w:spacing w:val="-1"/>
        </w:rPr>
        <w:t>Working</w:t>
      </w:r>
      <w:r>
        <w:rPr>
          <w:spacing w:val="17"/>
        </w:rPr>
        <w:t xml:space="preserve"> </w:t>
      </w:r>
      <w:r>
        <w:rPr>
          <w:spacing w:val="-2"/>
        </w:rPr>
        <w:t>Days</w:t>
      </w:r>
      <w:r>
        <w:rPr>
          <w:spacing w:val="15"/>
        </w:rPr>
        <w:t xml:space="preserve"> </w:t>
      </w:r>
      <w:r>
        <w:rPr>
          <w:spacing w:val="-1"/>
        </w:rPr>
        <w:t>(or</w:t>
      </w:r>
      <w:r>
        <w:rPr>
          <w:spacing w:val="16"/>
        </w:rPr>
        <w:t xml:space="preserve"> </w:t>
      </w:r>
      <w:r>
        <w:rPr>
          <w:spacing w:val="-1"/>
        </w:rPr>
        <w:t>such</w:t>
      </w:r>
      <w:r>
        <w:rPr>
          <w:spacing w:val="15"/>
        </w:rPr>
        <w:t xml:space="preserve"> </w:t>
      </w:r>
      <w:r>
        <w:rPr>
          <w:spacing w:val="-1"/>
        </w:rPr>
        <w:t>other</w:t>
      </w:r>
      <w:r>
        <w:rPr>
          <w:spacing w:val="16"/>
        </w:rPr>
        <w:t xml:space="preserve"> </w:t>
      </w:r>
      <w:r>
        <w:rPr>
          <w:spacing w:val="-2"/>
        </w:rPr>
        <w:t>period</w:t>
      </w:r>
      <w:r>
        <w:rPr>
          <w:spacing w:val="15"/>
        </w:rPr>
        <w:t xml:space="preserve"> </w:t>
      </w:r>
      <w:r>
        <w:rPr>
          <w:spacing w:val="-1"/>
        </w:rPr>
        <w:t>as</w:t>
      </w:r>
      <w:r>
        <w:rPr>
          <w:spacing w:val="15"/>
        </w:rPr>
        <w:t xml:space="preserve"> </w:t>
      </w:r>
      <w:r>
        <w:rPr>
          <w:spacing w:val="-1"/>
        </w:rPr>
        <w:t>agreed</w:t>
      </w:r>
      <w:r>
        <w:rPr>
          <w:spacing w:val="15"/>
        </w:rPr>
        <w:t xml:space="preserve"> </w:t>
      </w:r>
      <w:r>
        <w:rPr>
          <w:spacing w:val="-2"/>
        </w:rPr>
        <w:t>between</w:t>
      </w:r>
      <w:r>
        <w:rPr>
          <w:spacing w:val="54"/>
        </w:rPr>
        <w:t xml:space="preserve"> </w:t>
      </w:r>
      <w:r>
        <w:t xml:space="preserve">the </w:t>
      </w:r>
      <w:r>
        <w:rPr>
          <w:spacing w:val="-1"/>
        </w:rPr>
        <w:t>Parties)</w:t>
      </w:r>
      <w:r>
        <w:t xml:space="preserve"> </w:t>
      </w:r>
      <w:r>
        <w:rPr>
          <w:spacing w:val="-2"/>
        </w:rPr>
        <w:t>of</w:t>
      </w:r>
      <w:r>
        <w:rPr>
          <w:spacing w:val="2"/>
        </w:rPr>
        <w:t xml:space="preserve"> </w:t>
      </w:r>
      <w:r>
        <w:t>the</w:t>
      </w:r>
      <w:r>
        <w:rPr>
          <w:spacing w:val="-2"/>
        </w:rPr>
        <w:t xml:space="preserve"> </w:t>
      </w:r>
      <w:r>
        <w:rPr>
          <w:spacing w:val="-1"/>
        </w:rPr>
        <w:t>Customer’s</w:t>
      </w:r>
      <w:r>
        <w:rPr>
          <w:spacing w:val="1"/>
        </w:rPr>
        <w:t xml:space="preserve"> </w:t>
      </w:r>
      <w:r>
        <w:rPr>
          <w:spacing w:val="-2"/>
        </w:rPr>
        <w:t>notice</w:t>
      </w:r>
      <w:r>
        <w:rPr>
          <w:spacing w:val="1"/>
        </w:rPr>
        <w:t xml:space="preserve"> </w:t>
      </w:r>
      <w:r>
        <w:rPr>
          <w:spacing w:val="-1"/>
        </w:rPr>
        <w:t>rejecting</w:t>
      </w:r>
      <w:r>
        <w:t xml:space="preserve"> the</w:t>
      </w:r>
      <w:r>
        <w:rPr>
          <w:spacing w:val="-4"/>
        </w:rPr>
        <w:t xml:space="preserve"> </w:t>
      </w:r>
      <w:r>
        <w:rPr>
          <w:spacing w:val="-1"/>
        </w:rPr>
        <w:t>first</w:t>
      </w:r>
      <w:r>
        <w:rPr>
          <w:spacing w:val="2"/>
        </w:rPr>
        <w:t xml:space="preserve"> </w:t>
      </w:r>
      <w:r>
        <w:rPr>
          <w:spacing w:val="-1"/>
        </w:rPr>
        <w:t>draft.</w:t>
      </w:r>
    </w:p>
    <w:p w:rsidR="008918FA" w:rsidRDefault="008918FA" w:rsidP="008918FA">
      <w:pPr>
        <w:pStyle w:val="BodyText"/>
        <w:numPr>
          <w:ilvl w:val="2"/>
          <w:numId w:val="66"/>
        </w:numPr>
        <w:tabs>
          <w:tab w:val="left" w:pos="2246"/>
        </w:tabs>
        <w:spacing w:before="121"/>
        <w:ind w:left="2245" w:right="116" w:hanging="993"/>
        <w:jc w:val="both"/>
      </w:pPr>
      <w:r>
        <w:rPr>
          <w:spacing w:val="-1"/>
        </w:rPr>
        <w:t>If</w:t>
      </w:r>
      <w:r>
        <w:rPr>
          <w:spacing w:val="30"/>
        </w:rPr>
        <w:t xml:space="preserve"> </w:t>
      </w:r>
      <w:r>
        <w:t>the</w:t>
      </w:r>
      <w:r>
        <w:rPr>
          <w:spacing w:val="29"/>
        </w:rPr>
        <w:t xml:space="preserve"> </w:t>
      </w:r>
      <w:r>
        <w:rPr>
          <w:spacing w:val="-2"/>
        </w:rPr>
        <w:t>Customer</w:t>
      </w:r>
      <w:r>
        <w:rPr>
          <w:spacing w:val="30"/>
        </w:rPr>
        <w:t xml:space="preserve"> </w:t>
      </w:r>
      <w:r>
        <w:rPr>
          <w:spacing w:val="-1"/>
        </w:rPr>
        <w:t>consents</w:t>
      </w:r>
      <w:r>
        <w:rPr>
          <w:spacing w:val="30"/>
        </w:rPr>
        <w:t xml:space="preserve"> </w:t>
      </w:r>
      <w:r>
        <w:t>to</w:t>
      </w:r>
      <w:r>
        <w:rPr>
          <w:spacing w:val="27"/>
        </w:rPr>
        <w:t xml:space="preserve"> </w:t>
      </w:r>
      <w:r>
        <w:t>the</w:t>
      </w:r>
      <w:r>
        <w:rPr>
          <w:spacing w:val="29"/>
        </w:rPr>
        <w:t xml:space="preserve"> </w:t>
      </w:r>
      <w:r>
        <w:rPr>
          <w:spacing w:val="-1"/>
        </w:rPr>
        <w:t>Rectification</w:t>
      </w:r>
      <w:r>
        <w:rPr>
          <w:spacing w:val="29"/>
        </w:rPr>
        <w:t xml:space="preserve"> </w:t>
      </w:r>
      <w:r>
        <w:rPr>
          <w:spacing w:val="-1"/>
        </w:rPr>
        <w:t>Plan,</w:t>
      </w:r>
      <w:r>
        <w:rPr>
          <w:spacing w:val="30"/>
        </w:rPr>
        <w:t xml:space="preserve"> </w:t>
      </w:r>
      <w:r>
        <w:t>the</w:t>
      </w:r>
      <w:r>
        <w:rPr>
          <w:spacing w:val="27"/>
        </w:rPr>
        <w:t xml:space="preserve"> </w:t>
      </w:r>
      <w:r>
        <w:rPr>
          <w:spacing w:val="-2"/>
        </w:rPr>
        <w:t>Supplier</w:t>
      </w:r>
      <w:r>
        <w:rPr>
          <w:spacing w:val="30"/>
        </w:rPr>
        <w:t xml:space="preserve"> </w:t>
      </w:r>
      <w:r>
        <w:rPr>
          <w:spacing w:val="-1"/>
        </w:rPr>
        <w:t>shall</w:t>
      </w:r>
      <w:r>
        <w:rPr>
          <w:spacing w:val="35"/>
        </w:rPr>
        <w:t xml:space="preserve"> </w:t>
      </w:r>
      <w:r>
        <w:rPr>
          <w:spacing w:val="-1"/>
        </w:rPr>
        <w:t>immediately</w:t>
      </w:r>
      <w:r>
        <w:rPr>
          <w:spacing w:val="-2"/>
        </w:rPr>
        <w:t xml:space="preserve"> </w:t>
      </w:r>
      <w:r>
        <w:rPr>
          <w:spacing w:val="-1"/>
        </w:rPr>
        <w:t>start</w:t>
      </w:r>
      <w:r>
        <w:t xml:space="preserve"> </w:t>
      </w:r>
      <w:r>
        <w:rPr>
          <w:spacing w:val="-2"/>
        </w:rPr>
        <w:t>work</w:t>
      </w:r>
      <w:r>
        <w:rPr>
          <w:spacing w:val="1"/>
        </w:rPr>
        <w:t xml:space="preserve"> </w:t>
      </w:r>
      <w:r>
        <w:rPr>
          <w:spacing w:val="-2"/>
        </w:rPr>
        <w:t>on</w:t>
      </w:r>
      <w:r>
        <w:t xml:space="preserve"> the</w:t>
      </w:r>
      <w:r>
        <w:rPr>
          <w:spacing w:val="-2"/>
        </w:rPr>
        <w:t xml:space="preserve"> </w:t>
      </w:r>
      <w:r>
        <w:rPr>
          <w:spacing w:val="-1"/>
        </w:rPr>
        <w:t>actions</w:t>
      </w:r>
      <w:r>
        <w:rPr>
          <w:spacing w:val="-2"/>
        </w:rPr>
        <w:t xml:space="preserve"> </w:t>
      </w:r>
      <w:r>
        <w:rPr>
          <w:spacing w:val="-1"/>
        </w:rPr>
        <w:t>set</w:t>
      </w:r>
      <w:r>
        <w:t xml:space="preserve"> </w:t>
      </w:r>
      <w:r>
        <w:rPr>
          <w:spacing w:val="-2"/>
        </w:rPr>
        <w:t>out</w:t>
      </w:r>
      <w:r>
        <w:rPr>
          <w:spacing w:val="2"/>
        </w:rPr>
        <w:t xml:space="preserve"> </w:t>
      </w:r>
      <w:r>
        <w:rPr>
          <w:spacing w:val="-1"/>
        </w:rPr>
        <w:t>in</w:t>
      </w:r>
      <w:r>
        <w:rPr>
          <w:spacing w:val="-2"/>
        </w:rPr>
        <w:t xml:space="preserve"> </w:t>
      </w:r>
      <w:r>
        <w:rPr>
          <w:spacing w:val="-1"/>
        </w:rPr>
        <w:t>the</w:t>
      </w:r>
      <w:r>
        <w:t xml:space="preserve"> </w:t>
      </w:r>
      <w:r>
        <w:rPr>
          <w:spacing w:val="-1"/>
        </w:rPr>
        <w:t>Rectification</w:t>
      </w:r>
      <w:r>
        <w:t xml:space="preserve"> </w:t>
      </w:r>
      <w:r>
        <w:rPr>
          <w:spacing w:val="-2"/>
        </w:rPr>
        <w:t>Plan.</w:t>
      </w:r>
    </w:p>
    <w:p w:rsidR="008918FA" w:rsidRDefault="008918FA" w:rsidP="008918FA">
      <w:pPr>
        <w:pStyle w:val="BodyText"/>
        <w:numPr>
          <w:ilvl w:val="0"/>
          <w:numId w:val="66"/>
        </w:numPr>
        <w:tabs>
          <w:tab w:val="left" w:pos="686"/>
        </w:tabs>
        <w:spacing w:before="120"/>
        <w:ind w:left="685" w:hanging="566"/>
        <w:rPr>
          <w:rFonts w:ascii="Times New Roman" w:eastAsia="Times New Roman" w:hAnsi="Times New Roman" w:cs="Times New Roman"/>
        </w:rPr>
      </w:pPr>
      <w:bookmarkStart w:id="229" w:name="_bookmark222"/>
      <w:bookmarkEnd w:id="229"/>
      <w:r>
        <w:rPr>
          <w:rFonts w:ascii="Times New Roman"/>
          <w:spacing w:val="8"/>
        </w:rPr>
        <w:t>SUPPLIER</w:t>
      </w:r>
      <w:r>
        <w:rPr>
          <w:rFonts w:ascii="Times New Roman"/>
          <w:spacing w:val="18"/>
        </w:rPr>
        <w:t xml:space="preserve"> </w:t>
      </w:r>
      <w:r>
        <w:rPr>
          <w:rFonts w:ascii="Times New Roman"/>
          <w:spacing w:val="3"/>
        </w:rPr>
        <w:t>RELIEF</w:t>
      </w:r>
      <w:r>
        <w:rPr>
          <w:rFonts w:ascii="Times New Roman"/>
          <w:spacing w:val="19"/>
        </w:rPr>
        <w:t xml:space="preserve"> </w:t>
      </w:r>
      <w:r>
        <w:rPr>
          <w:rFonts w:ascii="Times New Roman"/>
          <w:spacing w:val="-2"/>
        </w:rPr>
        <w:t>DUE</w:t>
      </w:r>
      <w:r>
        <w:rPr>
          <w:rFonts w:ascii="Times New Roman"/>
          <w:spacing w:val="18"/>
        </w:rPr>
        <w:t xml:space="preserve"> </w:t>
      </w:r>
      <w:r>
        <w:rPr>
          <w:rFonts w:ascii="Times New Roman"/>
          <w:spacing w:val="-2"/>
        </w:rPr>
        <w:t>TO</w:t>
      </w:r>
      <w:r>
        <w:rPr>
          <w:rFonts w:ascii="Times New Roman"/>
          <w:spacing w:val="20"/>
        </w:rPr>
        <w:t xml:space="preserve"> </w:t>
      </w:r>
      <w:r>
        <w:rPr>
          <w:rFonts w:ascii="Times New Roman"/>
          <w:spacing w:val="3"/>
        </w:rPr>
        <w:t>CUS</w:t>
      </w:r>
      <w:r>
        <w:rPr>
          <w:rFonts w:ascii="Times New Roman"/>
          <w:spacing w:val="-32"/>
        </w:rPr>
        <w:t xml:space="preserve"> </w:t>
      </w:r>
      <w:r>
        <w:rPr>
          <w:rFonts w:ascii="Times New Roman"/>
          <w:spacing w:val="1"/>
        </w:rPr>
        <w:t>TOMER</w:t>
      </w:r>
      <w:r>
        <w:rPr>
          <w:rFonts w:ascii="Times New Roman"/>
          <w:spacing w:val="18"/>
        </w:rPr>
        <w:t xml:space="preserve"> </w:t>
      </w:r>
      <w:r>
        <w:rPr>
          <w:rFonts w:ascii="Times New Roman"/>
          <w:spacing w:val="6"/>
        </w:rPr>
        <w:t>CAUSE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689" w:hanging="1"/>
      </w:pPr>
      <w:bookmarkStart w:id="230" w:name="_bookmark223"/>
      <w:bookmarkEnd w:id="230"/>
      <w:r>
        <w:rPr>
          <w:spacing w:val="-1"/>
        </w:rPr>
        <w:t>If</w:t>
      </w:r>
      <w:r>
        <w:rPr>
          <w:spacing w:val="2"/>
        </w:rPr>
        <w:t xml:space="preserve"> </w:t>
      </w:r>
      <w:r>
        <w:t>the</w:t>
      </w:r>
      <w:r>
        <w:rPr>
          <w:spacing w:val="-2"/>
        </w:rPr>
        <w:t xml:space="preserve"> Supplier</w:t>
      </w:r>
      <w:r>
        <w:rPr>
          <w:spacing w:val="2"/>
        </w:rPr>
        <w:t xml:space="preserve"> </w:t>
      </w:r>
      <w:r>
        <w:rPr>
          <w:spacing w:val="-1"/>
        </w:rPr>
        <w:t>has</w:t>
      </w:r>
      <w:r>
        <w:rPr>
          <w:spacing w:val="-4"/>
        </w:rPr>
        <w:t xml:space="preserve"> </w:t>
      </w:r>
      <w:r>
        <w:rPr>
          <w:spacing w:val="-1"/>
        </w:rPr>
        <w:t>failed</w:t>
      </w:r>
      <w:r>
        <w:rPr>
          <w:spacing w:val="-2"/>
        </w:rPr>
        <w:t xml:space="preserve"> </w:t>
      </w:r>
      <w:r>
        <w:rPr>
          <w:spacing w:val="-1"/>
        </w:rPr>
        <w:t>to:</w:t>
      </w:r>
    </w:p>
    <w:p w:rsidR="008918FA" w:rsidRDefault="008918FA" w:rsidP="008918FA">
      <w:pPr>
        <w:pStyle w:val="BodyText"/>
        <w:numPr>
          <w:ilvl w:val="2"/>
          <w:numId w:val="66"/>
        </w:numPr>
        <w:tabs>
          <w:tab w:val="left" w:pos="2246"/>
        </w:tabs>
        <w:ind w:left="2245" w:hanging="993"/>
      </w:pPr>
      <w:r>
        <w:rPr>
          <w:spacing w:val="-2"/>
        </w:rPr>
        <w:t>Achieve</w:t>
      </w:r>
      <w:r>
        <w:t xml:space="preserve"> a </w:t>
      </w:r>
      <w:r>
        <w:rPr>
          <w:spacing w:val="-1"/>
        </w:rPr>
        <w:t>Milestone</w:t>
      </w:r>
      <w:r>
        <w:t xml:space="preserve"> </w:t>
      </w:r>
      <w:r>
        <w:rPr>
          <w:spacing w:val="-1"/>
        </w:rPr>
        <w:t>by</w:t>
      </w:r>
      <w:r>
        <w:rPr>
          <w:spacing w:val="-2"/>
        </w:rPr>
        <w:t xml:space="preserve"> </w:t>
      </w:r>
      <w:r>
        <w:rPr>
          <w:spacing w:val="-1"/>
        </w:rPr>
        <w:t>its</w:t>
      </w:r>
      <w:r>
        <w:rPr>
          <w:spacing w:val="1"/>
        </w:rPr>
        <w:t xml:space="preserve"> </w:t>
      </w:r>
      <w:r>
        <w:rPr>
          <w:spacing w:val="-2"/>
        </w:rPr>
        <w:t>Milestone</w:t>
      </w:r>
      <w:r>
        <w:t xml:space="preserve"> </w:t>
      </w:r>
      <w:r>
        <w:rPr>
          <w:spacing w:val="-1"/>
        </w:rPr>
        <w:t>Date;</w:t>
      </w:r>
    </w:p>
    <w:p w:rsidR="008918FA" w:rsidRDefault="008918FA" w:rsidP="008918FA">
      <w:pPr>
        <w:pStyle w:val="BodyText"/>
        <w:numPr>
          <w:ilvl w:val="2"/>
          <w:numId w:val="66"/>
        </w:numPr>
        <w:tabs>
          <w:tab w:val="left" w:pos="2246"/>
        </w:tabs>
        <w:spacing w:before="121"/>
        <w:ind w:left="2245" w:right="118" w:hanging="993"/>
        <w:jc w:val="both"/>
      </w:pPr>
      <w:r>
        <w:rPr>
          <w:spacing w:val="-2"/>
        </w:rPr>
        <w:t>provide</w:t>
      </w:r>
      <w:r>
        <w:rPr>
          <w:spacing w:val="53"/>
        </w:rPr>
        <w:t xml:space="preserve"> </w:t>
      </w:r>
      <w:r>
        <w:t>the</w:t>
      </w:r>
      <w:r>
        <w:rPr>
          <w:spacing w:val="53"/>
        </w:rPr>
        <w:t xml:space="preserve"> </w:t>
      </w:r>
      <w:r>
        <w:rPr>
          <w:spacing w:val="-1"/>
        </w:rPr>
        <w:t>Goods</w:t>
      </w:r>
      <w:r>
        <w:rPr>
          <w:spacing w:val="53"/>
        </w:rPr>
        <w:t xml:space="preserve"> </w:t>
      </w:r>
      <w:r>
        <w:rPr>
          <w:spacing w:val="-1"/>
        </w:rPr>
        <w:t>and/or</w:t>
      </w:r>
      <w:r>
        <w:rPr>
          <w:spacing w:val="54"/>
        </w:rPr>
        <w:t xml:space="preserve"> </w:t>
      </w:r>
      <w:r>
        <w:rPr>
          <w:spacing w:val="-1"/>
        </w:rPr>
        <w:t>Services</w:t>
      </w:r>
      <w:r>
        <w:rPr>
          <w:spacing w:val="54"/>
        </w:rPr>
        <w:t xml:space="preserve"> </w:t>
      </w:r>
      <w:r>
        <w:rPr>
          <w:spacing w:val="-1"/>
        </w:rPr>
        <w:t>in</w:t>
      </w:r>
      <w:r>
        <w:rPr>
          <w:spacing w:val="53"/>
        </w:rPr>
        <w:t xml:space="preserve"> </w:t>
      </w:r>
      <w:bookmarkStart w:id="231" w:name="39._SUPPLIER_RELIEF_DUE_TO_CUSTOMER_CAUS"/>
      <w:bookmarkEnd w:id="231"/>
      <w:r>
        <w:rPr>
          <w:spacing w:val="-1"/>
        </w:rPr>
        <w:t>accordance</w:t>
      </w:r>
      <w:r>
        <w:rPr>
          <w:spacing w:val="54"/>
        </w:rPr>
        <w:t xml:space="preserve"> </w:t>
      </w:r>
      <w:r>
        <w:rPr>
          <w:spacing w:val="-1"/>
        </w:rPr>
        <w:t>with</w:t>
      </w:r>
      <w:r>
        <w:rPr>
          <w:spacing w:val="53"/>
        </w:rPr>
        <w:t xml:space="preserve"> </w:t>
      </w:r>
      <w:r>
        <w:t>the</w:t>
      </w:r>
      <w:r>
        <w:rPr>
          <w:spacing w:val="53"/>
        </w:rPr>
        <w:t xml:space="preserve"> </w:t>
      </w:r>
      <w:r>
        <w:rPr>
          <w:spacing w:val="-2"/>
        </w:rPr>
        <w:t>Service</w:t>
      </w:r>
      <w:r>
        <w:rPr>
          <w:spacing w:val="36"/>
        </w:rPr>
        <w:t xml:space="preserve"> </w:t>
      </w:r>
      <w:r>
        <w:rPr>
          <w:spacing w:val="-2"/>
        </w:rPr>
        <w:t>Levels;</w:t>
      </w:r>
    </w:p>
    <w:p w:rsidR="008918FA" w:rsidRDefault="008918FA" w:rsidP="008918FA">
      <w:pPr>
        <w:pStyle w:val="BodyText"/>
        <w:numPr>
          <w:ilvl w:val="2"/>
          <w:numId w:val="66"/>
        </w:numPr>
        <w:tabs>
          <w:tab w:val="left" w:pos="2246"/>
        </w:tabs>
        <w:spacing w:before="121" w:line="353" w:lineRule="auto"/>
        <w:ind w:left="2245" w:right="1717" w:hanging="993"/>
      </w:pPr>
      <w:r>
        <w:rPr>
          <w:spacing w:val="-1"/>
        </w:rPr>
        <w:t>comply</w:t>
      </w:r>
      <w:r>
        <w:rPr>
          <w:spacing w:val="-2"/>
        </w:rPr>
        <w:t xml:space="preserve"> with</w:t>
      </w:r>
      <w: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Call</w:t>
      </w:r>
      <w:r>
        <w:t xml:space="preserve"> </w:t>
      </w:r>
      <w:r>
        <w:rPr>
          <w:spacing w:val="-1"/>
        </w:rPr>
        <w:t>Off</w:t>
      </w:r>
      <w:r>
        <w:rPr>
          <w:spacing w:val="2"/>
        </w:rPr>
        <w:t xml:space="preserve"> </w:t>
      </w:r>
      <w:r>
        <w:rPr>
          <w:spacing w:val="-1"/>
        </w:rPr>
        <w:t>Contract,</w:t>
      </w:r>
      <w:r>
        <w:rPr>
          <w:spacing w:val="35"/>
        </w:rPr>
        <w:t xml:space="preserve"> </w:t>
      </w:r>
      <w:r>
        <w:rPr>
          <w:spacing w:val="-1"/>
        </w:rPr>
        <w:t>(each</w:t>
      </w:r>
      <w:r>
        <w:rPr>
          <w:spacing w:val="1"/>
        </w:rPr>
        <w:t xml:space="preserve"> </w:t>
      </w:r>
      <w:r>
        <w:t>a</w:t>
      </w:r>
      <w:r>
        <w:rPr>
          <w:spacing w:val="-2"/>
        </w:rPr>
        <w:t xml:space="preserve"> </w:t>
      </w:r>
      <w:r>
        <w:rPr>
          <w:spacing w:val="-1"/>
        </w:rPr>
        <w:t>“Supplier</w:t>
      </w:r>
      <w:r>
        <w:rPr>
          <w:spacing w:val="2"/>
        </w:rPr>
        <w:t xml:space="preserve"> </w:t>
      </w:r>
      <w:r>
        <w:rPr>
          <w:spacing w:val="-2"/>
        </w:rPr>
        <w:t>Non-Performance”),</w:t>
      </w:r>
    </w:p>
    <w:p w:rsidR="008918FA" w:rsidRDefault="008918FA" w:rsidP="008918FA">
      <w:pPr>
        <w:pStyle w:val="BodyText"/>
        <w:spacing w:before="3"/>
        <w:ind w:left="1252" w:right="117" w:firstLine="0"/>
        <w:jc w:val="both"/>
      </w:pPr>
      <w:r>
        <w:rPr>
          <w:spacing w:val="-1"/>
        </w:rPr>
        <w:t>and</w:t>
      </w:r>
      <w:r>
        <w:rPr>
          <w:spacing w:val="33"/>
        </w:rPr>
        <w:t xml:space="preserve"> </w:t>
      </w:r>
      <w:r>
        <w:rPr>
          <w:spacing w:val="-1"/>
        </w:rPr>
        <w:t>can</w:t>
      </w:r>
      <w:r>
        <w:rPr>
          <w:spacing w:val="32"/>
        </w:rPr>
        <w:t xml:space="preserve"> </w:t>
      </w:r>
      <w:r>
        <w:rPr>
          <w:spacing w:val="-1"/>
        </w:rPr>
        <w:t>demonstrate</w:t>
      </w:r>
      <w:r>
        <w:rPr>
          <w:spacing w:val="28"/>
        </w:rPr>
        <w:t xml:space="preserve"> </w:t>
      </w:r>
      <w:r>
        <w:rPr>
          <w:spacing w:val="-1"/>
        </w:rPr>
        <w:t>that</w:t>
      </w:r>
      <w:r>
        <w:rPr>
          <w:spacing w:val="32"/>
        </w:rPr>
        <w:t xml:space="preserve"> </w:t>
      </w:r>
      <w:r>
        <w:t>the</w:t>
      </w:r>
      <w:r>
        <w:rPr>
          <w:spacing w:val="32"/>
        </w:rPr>
        <w:t xml:space="preserve"> </w:t>
      </w:r>
      <w:r>
        <w:rPr>
          <w:spacing w:val="-2"/>
        </w:rPr>
        <w:t>Supplier</w:t>
      </w:r>
      <w:r>
        <w:rPr>
          <w:spacing w:val="34"/>
        </w:rPr>
        <w:t xml:space="preserve"> </w:t>
      </w:r>
      <w:r>
        <w:rPr>
          <w:spacing w:val="-1"/>
        </w:rPr>
        <w:t>Non-Performance</w:t>
      </w:r>
      <w:r>
        <w:rPr>
          <w:spacing w:val="30"/>
        </w:rPr>
        <w:t xml:space="preserve"> </w:t>
      </w:r>
      <w:r>
        <w:rPr>
          <w:spacing w:val="-2"/>
        </w:rPr>
        <w:t>would</w:t>
      </w:r>
      <w:r>
        <w:rPr>
          <w:spacing w:val="33"/>
        </w:rPr>
        <w:t xml:space="preserve"> </w:t>
      </w:r>
      <w:r>
        <w:rPr>
          <w:spacing w:val="-1"/>
        </w:rPr>
        <w:t>not</w:t>
      </w:r>
      <w:r>
        <w:rPr>
          <w:spacing w:val="34"/>
        </w:rPr>
        <w:t xml:space="preserve"> </w:t>
      </w:r>
      <w:r>
        <w:rPr>
          <w:spacing w:val="-1"/>
        </w:rPr>
        <w:t>have</w:t>
      </w:r>
      <w:r>
        <w:rPr>
          <w:spacing w:val="45"/>
        </w:rPr>
        <w:t xml:space="preserve"> </w:t>
      </w:r>
      <w:r>
        <w:rPr>
          <w:spacing w:val="-1"/>
        </w:rPr>
        <w:t>occurred</w:t>
      </w:r>
      <w:r>
        <w:rPr>
          <w:spacing w:val="44"/>
        </w:rPr>
        <w:t xml:space="preserve"> </w:t>
      </w:r>
      <w:r>
        <w:rPr>
          <w:spacing w:val="-2"/>
        </w:rPr>
        <w:t>but</w:t>
      </w:r>
      <w:r>
        <w:rPr>
          <w:spacing w:val="42"/>
        </w:rPr>
        <w:t xml:space="preserve"> </w:t>
      </w:r>
      <w:r>
        <w:t>for</w:t>
      </w:r>
      <w:r>
        <w:rPr>
          <w:spacing w:val="45"/>
        </w:rPr>
        <w:t xml:space="preserve"> </w:t>
      </w:r>
      <w:r>
        <w:t>a</w:t>
      </w:r>
      <w:r>
        <w:rPr>
          <w:spacing w:val="43"/>
        </w:rPr>
        <w:t xml:space="preserve"> </w:t>
      </w:r>
      <w:r>
        <w:rPr>
          <w:spacing w:val="-1"/>
        </w:rPr>
        <w:t>Customer</w:t>
      </w:r>
      <w:r>
        <w:rPr>
          <w:spacing w:val="45"/>
        </w:rPr>
        <w:t xml:space="preserve"> </w:t>
      </w:r>
      <w:r>
        <w:rPr>
          <w:spacing w:val="-1"/>
        </w:rPr>
        <w:t>Cause,</w:t>
      </w:r>
      <w:r>
        <w:rPr>
          <w:spacing w:val="42"/>
        </w:rPr>
        <w:t xml:space="preserve"> </w:t>
      </w:r>
      <w:r>
        <w:rPr>
          <w:spacing w:val="-1"/>
        </w:rPr>
        <w:t>then</w:t>
      </w:r>
      <w:r>
        <w:rPr>
          <w:spacing w:val="44"/>
        </w:rPr>
        <w:t xml:space="preserve"> </w:t>
      </w:r>
      <w:r>
        <w:rPr>
          <w:spacing w:val="-1"/>
        </w:rPr>
        <w:t>(subject</w:t>
      </w:r>
      <w:r>
        <w:rPr>
          <w:spacing w:val="45"/>
        </w:rPr>
        <w:t xml:space="preserve"> </w:t>
      </w:r>
      <w:r>
        <w:t>to</w:t>
      </w:r>
      <w:r>
        <w:rPr>
          <w:spacing w:val="43"/>
        </w:rPr>
        <w:t xml:space="preserve"> </w:t>
      </w:r>
      <w:r>
        <w:t>the</w:t>
      </w:r>
      <w:r>
        <w:rPr>
          <w:spacing w:val="43"/>
        </w:rPr>
        <w:t xml:space="preserve"> </w:t>
      </w:r>
      <w:r>
        <w:rPr>
          <w:spacing w:val="-2"/>
        </w:rPr>
        <w:t>Supplier</w:t>
      </w:r>
      <w:r>
        <w:rPr>
          <w:spacing w:val="42"/>
        </w:rPr>
        <w:t xml:space="preserve"> </w:t>
      </w:r>
      <w:r>
        <w:rPr>
          <w:spacing w:val="-1"/>
        </w:rPr>
        <w:t>fulfilling</w:t>
      </w:r>
      <w:r>
        <w:rPr>
          <w:spacing w:val="46"/>
        </w:rPr>
        <w:t xml:space="preserve"> </w:t>
      </w:r>
      <w:r>
        <w:rPr>
          <w:spacing w:val="-1"/>
        </w:rPr>
        <w:t>its</w:t>
      </w:r>
      <w:r>
        <w:rPr>
          <w:spacing w:val="51"/>
        </w:rPr>
        <w:t xml:space="preserve"> </w:t>
      </w:r>
      <w:r>
        <w:rPr>
          <w:spacing w:val="-1"/>
        </w:rPr>
        <w:t>obligations</w:t>
      </w:r>
      <w:r>
        <w:rPr>
          <w:spacing w:val="1"/>
        </w:rPr>
        <w:t xml:space="preserve"> </w:t>
      </w:r>
      <w:r>
        <w:rPr>
          <w:spacing w:val="-1"/>
        </w:rPr>
        <w:t>in</w:t>
      </w:r>
      <w:r>
        <w:t xml:space="preserve"> </w:t>
      </w:r>
      <w:r>
        <w:rPr>
          <w:spacing w:val="-2"/>
        </w:rPr>
        <w:t xml:space="preserve">Clause </w:t>
      </w:r>
      <w:hyperlink w:anchor="_bookmark107" w:history="1">
        <w:r>
          <w:rPr>
            <w:spacing w:val="-1"/>
          </w:rPr>
          <w:t>17</w:t>
        </w:r>
      </w:hyperlink>
      <w:r>
        <w:rPr>
          <w:spacing w:val="-1"/>
        </w:rPr>
        <w:t xml:space="preserve"> (Supplier</w:t>
      </w:r>
      <w:r>
        <w:rPr>
          <w:spacing w:val="2"/>
        </w:rPr>
        <w:t xml:space="preserve"> </w:t>
      </w:r>
      <w:r>
        <w:rPr>
          <w:spacing w:val="-1"/>
        </w:rPr>
        <w:t>Notification</w:t>
      </w:r>
      <w:r>
        <w:t xml:space="preserve"> </w:t>
      </w:r>
      <w:r>
        <w:rPr>
          <w:spacing w:val="-2"/>
        </w:rPr>
        <w:t>of</w:t>
      </w:r>
      <w:r>
        <w:t xml:space="preserve"> </w:t>
      </w:r>
      <w:r>
        <w:rPr>
          <w:spacing w:val="-1"/>
        </w:rPr>
        <w:t>Customer</w:t>
      </w:r>
      <w:r>
        <w:rPr>
          <w:spacing w:val="2"/>
        </w:rPr>
        <w:t xml:space="preserve"> </w:t>
      </w:r>
      <w:r>
        <w:rPr>
          <w:spacing w:val="-2"/>
        </w:rPr>
        <w:t>Cause)):</w:t>
      </w:r>
    </w:p>
    <w:p w:rsidR="008918FA" w:rsidRDefault="008918FA" w:rsidP="008918FA">
      <w:pPr>
        <w:pStyle w:val="BodyText"/>
        <w:numPr>
          <w:ilvl w:val="3"/>
          <w:numId w:val="66"/>
        </w:numPr>
        <w:tabs>
          <w:tab w:val="left" w:pos="2954"/>
        </w:tabs>
        <w:spacing w:before="121"/>
        <w:ind w:left="2953" w:right="114"/>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not</w:t>
      </w:r>
      <w:r>
        <w:rPr>
          <w:spacing w:val="14"/>
        </w:rPr>
        <w:t xml:space="preserve"> </w:t>
      </w:r>
      <w:r>
        <w:rPr>
          <w:spacing w:val="-1"/>
        </w:rPr>
        <w:t>be</w:t>
      </w:r>
      <w:r>
        <w:rPr>
          <w:spacing w:val="12"/>
        </w:rPr>
        <w:t xml:space="preserve"> </w:t>
      </w:r>
      <w:r>
        <w:rPr>
          <w:spacing w:val="-1"/>
        </w:rPr>
        <w:t>treated</w:t>
      </w:r>
      <w:r>
        <w:rPr>
          <w:spacing w:val="12"/>
        </w:rPr>
        <w:t xml:space="preserve"> </w:t>
      </w:r>
      <w:r>
        <w:rPr>
          <w:spacing w:val="-1"/>
        </w:rPr>
        <w:t>as</w:t>
      </w:r>
      <w:r>
        <w:rPr>
          <w:spacing w:val="13"/>
        </w:rPr>
        <w:t xml:space="preserve"> </w:t>
      </w:r>
      <w:r>
        <w:rPr>
          <w:spacing w:val="-1"/>
        </w:rPr>
        <w:t>being</w:t>
      </w:r>
      <w:r>
        <w:rPr>
          <w:spacing w:val="15"/>
        </w:rPr>
        <w:t xml:space="preserve"> </w:t>
      </w:r>
      <w:r>
        <w:rPr>
          <w:spacing w:val="-1"/>
        </w:rPr>
        <w:t>in</w:t>
      </w:r>
      <w:r>
        <w:rPr>
          <w:spacing w:val="12"/>
        </w:rPr>
        <w:t xml:space="preserve"> </w:t>
      </w:r>
      <w:r>
        <w:rPr>
          <w:spacing w:val="-1"/>
        </w:rPr>
        <w:t>breach</w:t>
      </w:r>
      <w:r>
        <w:rPr>
          <w:spacing w:val="13"/>
        </w:rPr>
        <w:t xml:space="preserve"> </w:t>
      </w:r>
      <w:r>
        <w:rPr>
          <w:spacing w:val="-2"/>
        </w:rPr>
        <w:t>of</w:t>
      </w:r>
      <w:r>
        <w:rPr>
          <w:spacing w:val="16"/>
        </w:rPr>
        <w:t xml:space="preserve"> </w:t>
      </w:r>
      <w:r>
        <w:rPr>
          <w:spacing w:val="-1"/>
        </w:rPr>
        <w:t>this</w:t>
      </w:r>
      <w:r>
        <w:rPr>
          <w:spacing w:val="13"/>
        </w:rPr>
        <w:t xml:space="preserve"> </w:t>
      </w:r>
      <w:r>
        <w:rPr>
          <w:spacing w:val="-2"/>
        </w:rPr>
        <w:t>Call</w:t>
      </w:r>
      <w:r>
        <w:rPr>
          <w:spacing w:val="41"/>
        </w:rPr>
        <w:t xml:space="preserve"> </w:t>
      </w:r>
      <w:r>
        <w:rPr>
          <w:spacing w:val="-1"/>
        </w:rPr>
        <w:t>Off</w:t>
      </w:r>
      <w:r>
        <w:rPr>
          <w:spacing w:val="4"/>
        </w:rPr>
        <w:t xml:space="preserve"> </w:t>
      </w:r>
      <w:r>
        <w:rPr>
          <w:spacing w:val="-2"/>
        </w:rPr>
        <w:t>Contract</w:t>
      </w:r>
      <w:r>
        <w:rPr>
          <w:spacing w:val="2"/>
        </w:rPr>
        <w:t xml:space="preserve"> </w:t>
      </w:r>
      <w:r>
        <w:t>to the</w:t>
      </w:r>
      <w:r>
        <w:rPr>
          <w:spacing w:val="3"/>
        </w:rPr>
        <w:t xml:space="preserve"> </w:t>
      </w:r>
      <w:r>
        <w:rPr>
          <w:spacing w:val="-2"/>
        </w:rPr>
        <w:t>extent</w:t>
      </w:r>
      <w:r>
        <w:rPr>
          <w:spacing w:val="4"/>
        </w:rPr>
        <w:t xml:space="preserve"> </w:t>
      </w:r>
      <w:r>
        <w:t xml:space="preserve">the </w:t>
      </w:r>
      <w:r>
        <w:rPr>
          <w:spacing w:val="-2"/>
        </w:rPr>
        <w:t>Supplier</w:t>
      </w:r>
      <w:r>
        <w:rPr>
          <w:spacing w:val="4"/>
        </w:rPr>
        <w:t xml:space="preserve"> </w:t>
      </w:r>
      <w:r>
        <w:rPr>
          <w:spacing w:val="-1"/>
        </w:rPr>
        <w:t>can</w:t>
      </w:r>
      <w:r>
        <w:t xml:space="preserve"> </w:t>
      </w:r>
      <w:r>
        <w:rPr>
          <w:spacing w:val="-1"/>
        </w:rPr>
        <w:t>demonstrate</w:t>
      </w:r>
      <w:r>
        <w:t xml:space="preserve"> </w:t>
      </w:r>
      <w:r>
        <w:rPr>
          <w:spacing w:val="-1"/>
        </w:rPr>
        <w:t>that</w:t>
      </w:r>
      <w:r>
        <w:rPr>
          <w:spacing w:val="2"/>
        </w:rPr>
        <w:t xml:space="preserve"> </w:t>
      </w:r>
      <w:r>
        <w:rPr>
          <w:spacing w:val="-1"/>
        </w:rPr>
        <w:t>the</w:t>
      </w:r>
      <w:r>
        <w:rPr>
          <w:spacing w:val="64"/>
        </w:rPr>
        <w:t xml:space="preserve"> </w:t>
      </w:r>
      <w:r>
        <w:rPr>
          <w:spacing w:val="-2"/>
        </w:rPr>
        <w:t>Supplier</w:t>
      </w:r>
      <w:r>
        <w:rPr>
          <w:spacing w:val="58"/>
        </w:rPr>
        <w:t xml:space="preserve"> </w:t>
      </w:r>
      <w:r>
        <w:rPr>
          <w:spacing w:val="-1"/>
        </w:rPr>
        <w:t>Non-Performance</w:t>
      </w:r>
      <w:r>
        <w:rPr>
          <w:spacing w:val="58"/>
        </w:rPr>
        <w:t xml:space="preserve"> </w:t>
      </w:r>
      <w:r>
        <w:rPr>
          <w:spacing w:val="-2"/>
        </w:rPr>
        <w:t>was</w:t>
      </w:r>
      <w:r>
        <w:rPr>
          <w:spacing w:val="57"/>
        </w:rPr>
        <w:t xml:space="preserve"> </w:t>
      </w:r>
      <w:r>
        <w:rPr>
          <w:spacing w:val="-1"/>
        </w:rPr>
        <w:t>caused</w:t>
      </w:r>
      <w:r>
        <w:rPr>
          <w:spacing w:val="57"/>
        </w:rPr>
        <w:t xml:space="preserve"> </w:t>
      </w:r>
      <w:r>
        <w:rPr>
          <w:spacing w:val="-1"/>
        </w:rPr>
        <w:t>by</w:t>
      </w:r>
      <w:r>
        <w:rPr>
          <w:spacing w:val="57"/>
        </w:rPr>
        <w:t xml:space="preserve"> </w:t>
      </w:r>
      <w:r>
        <w:t>the</w:t>
      </w:r>
      <w:r>
        <w:rPr>
          <w:spacing w:val="57"/>
        </w:rPr>
        <w:t xml:space="preserve"> </w:t>
      </w:r>
      <w:r>
        <w:rPr>
          <w:spacing w:val="-1"/>
        </w:rPr>
        <w:t>Customer</w:t>
      </w:r>
      <w:r>
        <w:rPr>
          <w:spacing w:val="30"/>
        </w:rPr>
        <w:t xml:space="preserve"> </w:t>
      </w:r>
      <w:r>
        <w:rPr>
          <w:spacing w:val="-1"/>
        </w:rPr>
        <w:t>Cause;</w:t>
      </w:r>
    </w:p>
    <w:p w:rsidR="008918FA" w:rsidRDefault="008918FA" w:rsidP="008918FA">
      <w:pPr>
        <w:pStyle w:val="BodyText"/>
        <w:numPr>
          <w:ilvl w:val="3"/>
          <w:numId w:val="66"/>
        </w:numPr>
        <w:tabs>
          <w:tab w:val="left" w:pos="2954"/>
        </w:tabs>
        <w:ind w:left="2953" w:right="112"/>
        <w:jc w:val="both"/>
      </w:pPr>
      <w:r>
        <w:t>the</w:t>
      </w:r>
      <w:r>
        <w:rPr>
          <w:spacing w:val="36"/>
        </w:rPr>
        <w:t xml:space="preserve"> </w:t>
      </w:r>
      <w:r>
        <w:rPr>
          <w:spacing w:val="-1"/>
        </w:rPr>
        <w:t>Customer</w:t>
      </w:r>
      <w:r>
        <w:rPr>
          <w:spacing w:val="35"/>
        </w:rPr>
        <w:t xml:space="preserve"> </w:t>
      </w:r>
      <w:r>
        <w:rPr>
          <w:spacing w:val="-1"/>
        </w:rPr>
        <w:t>shall</w:t>
      </w:r>
      <w:r>
        <w:rPr>
          <w:spacing w:val="36"/>
        </w:rPr>
        <w:t xml:space="preserve"> </w:t>
      </w:r>
      <w:r>
        <w:rPr>
          <w:spacing w:val="-1"/>
        </w:rPr>
        <w:t>not</w:t>
      </w:r>
      <w:r>
        <w:rPr>
          <w:spacing w:val="35"/>
        </w:rPr>
        <w:t xml:space="preserve"> </w:t>
      </w:r>
      <w:r>
        <w:rPr>
          <w:spacing w:val="-1"/>
        </w:rPr>
        <w:t>be</w:t>
      </w:r>
      <w:r>
        <w:rPr>
          <w:spacing w:val="36"/>
        </w:rPr>
        <w:t xml:space="preserve"> </w:t>
      </w:r>
      <w:r>
        <w:rPr>
          <w:spacing w:val="-1"/>
        </w:rPr>
        <w:t>entitled</w:t>
      </w:r>
      <w:r>
        <w:rPr>
          <w:spacing w:val="36"/>
        </w:rPr>
        <w:t xml:space="preserve"> </w:t>
      </w:r>
      <w:r>
        <w:t>to</w:t>
      </w:r>
      <w:r>
        <w:rPr>
          <w:spacing w:val="37"/>
        </w:rPr>
        <w:t xml:space="preserve"> </w:t>
      </w:r>
      <w:r>
        <w:rPr>
          <w:spacing w:val="-1"/>
        </w:rPr>
        <w:t>exercise</w:t>
      </w:r>
      <w:r>
        <w:rPr>
          <w:spacing w:val="34"/>
        </w:rPr>
        <w:t xml:space="preserve"> </w:t>
      </w:r>
      <w:r>
        <w:rPr>
          <w:spacing w:val="-1"/>
        </w:rPr>
        <w:t>any</w:t>
      </w:r>
      <w:r>
        <w:rPr>
          <w:spacing w:val="34"/>
        </w:rPr>
        <w:t xml:space="preserve"> </w:t>
      </w:r>
      <w:r>
        <w:t>rights</w:t>
      </w:r>
      <w:r>
        <w:rPr>
          <w:spacing w:val="34"/>
        </w:rPr>
        <w:t xml:space="preserve"> </w:t>
      </w:r>
      <w:r>
        <w:rPr>
          <w:spacing w:val="-1"/>
        </w:rPr>
        <w:t>that</w:t>
      </w:r>
      <w:r>
        <w:rPr>
          <w:spacing w:val="22"/>
        </w:rPr>
        <w:t xml:space="preserve"> </w:t>
      </w:r>
      <w:r>
        <w:rPr>
          <w:spacing w:val="-1"/>
        </w:rPr>
        <w:t>may</w:t>
      </w:r>
      <w:r>
        <w:rPr>
          <w:spacing w:val="2"/>
        </w:rPr>
        <w:t xml:space="preserve"> </w:t>
      </w:r>
      <w:r>
        <w:rPr>
          <w:spacing w:val="-1"/>
        </w:rPr>
        <w:t>arise</w:t>
      </w:r>
      <w:r>
        <w:rPr>
          <w:spacing w:val="4"/>
        </w:rPr>
        <w:t xml:space="preserve"> </w:t>
      </w:r>
      <w:r>
        <w:rPr>
          <w:spacing w:val="-1"/>
        </w:rPr>
        <w:t>as</w:t>
      </w:r>
      <w:r>
        <w:rPr>
          <w:spacing w:val="4"/>
        </w:rPr>
        <w:t xml:space="preserve"> </w:t>
      </w:r>
      <w:r>
        <w:t>a</w:t>
      </w:r>
      <w:r>
        <w:rPr>
          <w:spacing w:val="4"/>
        </w:rPr>
        <w:t xml:space="preserve"> </w:t>
      </w:r>
      <w:r>
        <w:rPr>
          <w:spacing w:val="-1"/>
        </w:rPr>
        <w:t>result</w:t>
      </w:r>
      <w:r>
        <w:rPr>
          <w:spacing w:val="8"/>
        </w:rPr>
        <w:t xml:space="preserve"> </w:t>
      </w:r>
      <w:r>
        <w:rPr>
          <w:spacing w:val="-2"/>
        </w:rPr>
        <w:t>of</w:t>
      </w:r>
      <w:r>
        <w:rPr>
          <w:spacing w:val="8"/>
        </w:rPr>
        <w:t xml:space="preserve"> </w:t>
      </w:r>
      <w:r>
        <w:rPr>
          <w:spacing w:val="-1"/>
        </w:rPr>
        <w:t>that</w:t>
      </w:r>
      <w:r>
        <w:rPr>
          <w:spacing w:val="6"/>
        </w:rPr>
        <w:t xml:space="preserve"> </w:t>
      </w:r>
      <w:r>
        <w:rPr>
          <w:spacing w:val="-2"/>
        </w:rPr>
        <w:t>Supplier</w:t>
      </w:r>
      <w:r>
        <w:rPr>
          <w:spacing w:val="5"/>
        </w:rPr>
        <w:t xml:space="preserve"> </w:t>
      </w:r>
      <w:r>
        <w:rPr>
          <w:spacing w:val="-1"/>
        </w:rPr>
        <w:t>Non-Performance</w:t>
      </w:r>
      <w:r>
        <w:rPr>
          <w:spacing w:val="3"/>
        </w:rPr>
        <w:t xml:space="preserve"> </w:t>
      </w:r>
      <w:r>
        <w:t>to</w:t>
      </w:r>
      <w:r>
        <w:rPr>
          <w:spacing w:val="47"/>
        </w:rPr>
        <w:t xml:space="preserve"> </w:t>
      </w:r>
      <w:r>
        <w:rPr>
          <w:spacing w:val="-1"/>
        </w:rPr>
        <w:t>terminate</w:t>
      </w:r>
      <w:r>
        <w:rPr>
          <w:spacing w:val="61"/>
        </w:rPr>
        <w:t xml:space="preserve"> </w:t>
      </w:r>
      <w:r>
        <w:rPr>
          <w:spacing w:val="-1"/>
        </w:rPr>
        <w:t>this</w:t>
      </w:r>
      <w:r>
        <w:rPr>
          <w:spacing w:val="1"/>
        </w:rPr>
        <w:t xml:space="preserve"> </w:t>
      </w:r>
      <w:r>
        <w:rPr>
          <w:spacing w:val="-2"/>
        </w:rPr>
        <w:t>Call</w:t>
      </w:r>
      <w:r>
        <w:t xml:space="preserve"> </w:t>
      </w:r>
      <w:r>
        <w:rPr>
          <w:spacing w:val="-1"/>
        </w:rPr>
        <w:t>Off</w:t>
      </w:r>
      <w:r>
        <w:rPr>
          <w:spacing w:val="4"/>
        </w:rPr>
        <w:t xml:space="preserve"> </w:t>
      </w:r>
      <w:r>
        <w:rPr>
          <w:spacing w:val="-2"/>
        </w:rPr>
        <w:t>Contract</w:t>
      </w:r>
      <w:r>
        <w:rPr>
          <w:spacing w:val="2"/>
        </w:rPr>
        <w:t xml:space="preserve"> </w:t>
      </w:r>
      <w:r>
        <w:rPr>
          <w:spacing w:val="-1"/>
        </w:rPr>
        <w:t>pursuant</w:t>
      </w:r>
      <w:r>
        <w:rPr>
          <w:spacing w:val="2"/>
        </w:rPr>
        <w:t xml:space="preserve"> </w:t>
      </w:r>
      <w:r>
        <w:rPr>
          <w:spacing w:val="-1"/>
        </w:rPr>
        <w:t>to</w:t>
      </w:r>
      <w:r>
        <w:t xml:space="preserve">  </w:t>
      </w:r>
      <w:r>
        <w:rPr>
          <w:spacing w:val="-2"/>
        </w:rPr>
        <w:t>Clause</w:t>
      </w:r>
      <w:r>
        <w:rPr>
          <w:spacing w:val="1"/>
        </w:rPr>
        <w:t xml:space="preserve"> </w:t>
      </w:r>
      <w:hyperlink w:anchor="_bookmark231" w:history="1">
        <w:r>
          <w:rPr>
            <w:spacing w:val="-1"/>
          </w:rPr>
          <w:t>41</w:t>
        </w:r>
      </w:hyperlink>
      <w:r>
        <w:rPr>
          <w:spacing w:val="48"/>
        </w:rPr>
        <w:t xml:space="preserve"> </w:t>
      </w:r>
      <w:r>
        <w:rPr>
          <w:spacing w:val="-1"/>
        </w:rPr>
        <w:t>(Customer</w:t>
      </w:r>
      <w:r>
        <w:rPr>
          <w:spacing w:val="7"/>
        </w:rPr>
        <w:t xml:space="preserve"> </w:t>
      </w:r>
      <w:r>
        <w:rPr>
          <w:spacing w:val="-1"/>
        </w:rPr>
        <w:t>Termination</w:t>
      </w:r>
      <w:r>
        <w:rPr>
          <w:spacing w:val="8"/>
        </w:rPr>
        <w:t xml:space="preserve"> </w:t>
      </w:r>
      <w:r>
        <w:rPr>
          <w:spacing w:val="-1"/>
        </w:rPr>
        <w:t>Rights)</w:t>
      </w:r>
      <w:r>
        <w:rPr>
          <w:spacing w:val="9"/>
        </w:rPr>
        <w:t xml:space="preserve"> </w:t>
      </w:r>
      <w:r>
        <w:rPr>
          <w:spacing w:val="-1"/>
        </w:rPr>
        <w:t>except</w:t>
      </w:r>
      <w:r>
        <w:rPr>
          <w:spacing w:val="7"/>
        </w:rPr>
        <w:t xml:space="preserve"> </w:t>
      </w:r>
      <w:r>
        <w:rPr>
          <w:spacing w:val="-2"/>
        </w:rPr>
        <w:t>Clause</w:t>
      </w:r>
      <w:r>
        <w:t xml:space="preserve"> </w:t>
      </w:r>
      <w:r>
        <w:rPr>
          <w:spacing w:val="10"/>
        </w:rPr>
        <w:t xml:space="preserve"> </w:t>
      </w:r>
      <w:hyperlink w:anchor="_bookmark237" w:history="1">
        <w:r>
          <w:rPr>
            <w:spacing w:val="-1"/>
          </w:rPr>
          <w:t>41.6</w:t>
        </w:r>
      </w:hyperlink>
      <w:r>
        <w:rPr>
          <w:spacing w:val="29"/>
        </w:rPr>
        <w:t xml:space="preserve"> </w:t>
      </w:r>
      <w:r>
        <w:rPr>
          <w:spacing w:val="-1"/>
        </w:rPr>
        <w:t>(Termination</w:t>
      </w:r>
      <w:r>
        <w:rPr>
          <w:spacing w:val="-4"/>
        </w:rPr>
        <w:t xml:space="preserve"> </w:t>
      </w:r>
      <w:r>
        <w:rPr>
          <w:spacing w:val="-1"/>
        </w:rPr>
        <w:t>Without</w:t>
      </w:r>
      <w:r>
        <w:t xml:space="preserve"> </w:t>
      </w:r>
      <w:r>
        <w:rPr>
          <w:spacing w:val="-1"/>
        </w:rPr>
        <w:t>Cause);</w:t>
      </w:r>
    </w:p>
    <w:p w:rsidR="008918FA" w:rsidRDefault="008918FA" w:rsidP="008918FA">
      <w:pPr>
        <w:pStyle w:val="BodyText"/>
        <w:numPr>
          <w:ilvl w:val="3"/>
          <w:numId w:val="66"/>
        </w:numPr>
        <w:tabs>
          <w:tab w:val="left" w:pos="2954"/>
        </w:tabs>
        <w:ind w:left="2953" w:right="113"/>
        <w:jc w:val="both"/>
      </w:pPr>
      <w:r>
        <w:rPr>
          <w:spacing w:val="-2"/>
        </w:rPr>
        <w:t>where</w:t>
      </w:r>
      <w:r>
        <w:rPr>
          <w:spacing w:val="27"/>
        </w:rPr>
        <w:t xml:space="preserve"> </w:t>
      </w:r>
      <w:r>
        <w:t>the</w:t>
      </w:r>
      <w:r>
        <w:rPr>
          <w:spacing w:val="27"/>
        </w:rPr>
        <w:t xml:space="preserve"> </w:t>
      </w:r>
      <w:r>
        <w:rPr>
          <w:spacing w:val="-1"/>
        </w:rPr>
        <w:t>Supplier</w:t>
      </w:r>
      <w:r>
        <w:rPr>
          <w:spacing w:val="28"/>
        </w:rPr>
        <w:t xml:space="preserve"> </w:t>
      </w:r>
      <w:r>
        <w:rPr>
          <w:spacing w:val="-1"/>
        </w:rPr>
        <w:t>Non-Performance</w:t>
      </w:r>
      <w:r>
        <w:rPr>
          <w:spacing w:val="27"/>
        </w:rPr>
        <w:t xml:space="preserve"> </w:t>
      </w:r>
      <w:r>
        <w:rPr>
          <w:spacing w:val="-1"/>
        </w:rPr>
        <w:t>constitutes</w:t>
      </w:r>
      <w:r>
        <w:rPr>
          <w:spacing w:val="27"/>
        </w:rPr>
        <w:t xml:space="preserve"> </w:t>
      </w:r>
      <w:r>
        <w:t>the</w:t>
      </w:r>
      <w:r>
        <w:rPr>
          <w:spacing w:val="24"/>
        </w:rPr>
        <w:t xml:space="preserve"> </w:t>
      </w:r>
      <w:r>
        <w:rPr>
          <w:spacing w:val="-1"/>
        </w:rPr>
        <w:t>failure</w:t>
      </w:r>
      <w:r>
        <w:rPr>
          <w:spacing w:val="27"/>
        </w:rPr>
        <w:t xml:space="preserve"> </w:t>
      </w:r>
      <w:r>
        <w:t>to</w:t>
      </w:r>
      <w:r>
        <w:rPr>
          <w:spacing w:val="41"/>
        </w:rPr>
        <w:t xml:space="preserve"> </w:t>
      </w:r>
      <w:r>
        <w:rPr>
          <w:spacing w:val="-2"/>
        </w:rPr>
        <w:t>Achieve</w:t>
      </w:r>
      <w:r>
        <w:t xml:space="preserve"> a </w:t>
      </w:r>
      <w:r>
        <w:rPr>
          <w:spacing w:val="-1"/>
        </w:rPr>
        <w:t>Milestone</w:t>
      </w:r>
      <w:r>
        <w:t xml:space="preserve"> </w:t>
      </w:r>
      <w:r>
        <w:rPr>
          <w:spacing w:val="-1"/>
        </w:rPr>
        <w:t>by</w:t>
      </w:r>
      <w:r>
        <w:rPr>
          <w:spacing w:val="-2"/>
        </w:rPr>
        <w:t xml:space="preserve"> </w:t>
      </w:r>
      <w:r>
        <w:rPr>
          <w:spacing w:val="-1"/>
        </w:rPr>
        <w:t>its</w:t>
      </w:r>
      <w:r>
        <w:rPr>
          <w:spacing w:val="1"/>
        </w:rPr>
        <w:t xml:space="preserve"> </w:t>
      </w:r>
      <w:r>
        <w:rPr>
          <w:spacing w:val="-2"/>
        </w:rPr>
        <w:t>Milestone</w:t>
      </w:r>
      <w:r>
        <w:t xml:space="preserve"> </w:t>
      </w:r>
      <w:r>
        <w:rPr>
          <w:spacing w:val="-1"/>
        </w:rPr>
        <w:t>Date:</w:t>
      </w:r>
    </w:p>
    <w:p w:rsidR="008918FA" w:rsidRDefault="008918FA" w:rsidP="008918FA">
      <w:pPr>
        <w:pStyle w:val="BodyText"/>
        <w:numPr>
          <w:ilvl w:val="4"/>
          <w:numId w:val="66"/>
        </w:numPr>
        <w:tabs>
          <w:tab w:val="left" w:pos="3523"/>
        </w:tabs>
        <w:ind w:left="3522" w:right="111"/>
        <w:jc w:val="both"/>
      </w:pPr>
      <w:r>
        <w:t>the</w:t>
      </w:r>
      <w:r>
        <w:rPr>
          <w:spacing w:val="17"/>
        </w:rPr>
        <w:t xml:space="preserve"> </w:t>
      </w:r>
      <w:r>
        <w:rPr>
          <w:spacing w:val="-2"/>
        </w:rPr>
        <w:t>Milestone</w:t>
      </w:r>
      <w:r>
        <w:rPr>
          <w:spacing w:val="17"/>
        </w:rPr>
        <w:t xml:space="preserve"> </w:t>
      </w:r>
      <w:r>
        <w:rPr>
          <w:spacing w:val="-1"/>
        </w:rPr>
        <w:t>Date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postponed</w:t>
      </w:r>
      <w:r>
        <w:rPr>
          <w:spacing w:val="15"/>
        </w:rPr>
        <w:t xml:space="preserve"> </w:t>
      </w:r>
      <w:r>
        <w:rPr>
          <w:spacing w:val="-1"/>
        </w:rPr>
        <w:t>by</w:t>
      </w:r>
      <w:r>
        <w:rPr>
          <w:spacing w:val="15"/>
        </w:rPr>
        <w:t xml:space="preserve"> </w:t>
      </w:r>
      <w:r>
        <w:t>a</w:t>
      </w:r>
      <w:r>
        <w:rPr>
          <w:spacing w:val="17"/>
        </w:rPr>
        <w:t xml:space="preserve"> </w:t>
      </w:r>
      <w:r>
        <w:rPr>
          <w:spacing w:val="-2"/>
        </w:rPr>
        <w:t>period</w:t>
      </w:r>
      <w:r>
        <w:rPr>
          <w:spacing w:val="17"/>
        </w:rPr>
        <w:t xml:space="preserve"> </w:t>
      </w:r>
      <w:r>
        <w:rPr>
          <w:spacing w:val="-1"/>
        </w:rPr>
        <w:t>equal</w:t>
      </w:r>
      <w:r>
        <w:rPr>
          <w:spacing w:val="46"/>
        </w:rPr>
        <w:t xml:space="preserve"> </w:t>
      </w:r>
      <w:r>
        <w:t>to</w:t>
      </w:r>
      <w:r>
        <w:rPr>
          <w:spacing w:val="19"/>
        </w:rPr>
        <w:t xml:space="preserve"> </w:t>
      </w:r>
      <w:r>
        <w:t>the</w:t>
      </w:r>
      <w:r>
        <w:rPr>
          <w:spacing w:val="20"/>
        </w:rPr>
        <w:t xml:space="preserve"> </w:t>
      </w:r>
      <w:r>
        <w:rPr>
          <w:spacing w:val="-1"/>
        </w:rPr>
        <w:t>period</w:t>
      </w:r>
      <w:r>
        <w:rPr>
          <w:spacing w:val="20"/>
        </w:rPr>
        <w:t xml:space="preserve"> </w:t>
      </w:r>
      <w:r>
        <w:rPr>
          <w:spacing w:val="-2"/>
        </w:rPr>
        <w:t>of</w:t>
      </w:r>
      <w:r>
        <w:rPr>
          <w:spacing w:val="23"/>
        </w:rPr>
        <w:t xml:space="preserve"> </w:t>
      </w:r>
      <w:r>
        <w:rPr>
          <w:spacing w:val="-2"/>
        </w:rPr>
        <w:t>Delay</w:t>
      </w:r>
      <w:r>
        <w:rPr>
          <w:spacing w:val="20"/>
        </w:rPr>
        <w:t xml:space="preserve"> </w:t>
      </w:r>
      <w:r>
        <w:rPr>
          <w:spacing w:val="-1"/>
        </w:rPr>
        <w:t>that</w:t>
      </w:r>
      <w:r>
        <w:rPr>
          <w:spacing w:val="21"/>
        </w:rPr>
        <w:t xml:space="preserve"> </w:t>
      </w:r>
      <w:r>
        <w:t>the</w:t>
      </w:r>
      <w:r>
        <w:rPr>
          <w:spacing w:val="19"/>
        </w:rPr>
        <w:t xml:space="preserve"> </w:t>
      </w:r>
      <w:r>
        <w:rPr>
          <w:spacing w:val="-2"/>
        </w:rPr>
        <w:t>Supplier</w:t>
      </w:r>
      <w:r>
        <w:rPr>
          <w:spacing w:val="21"/>
        </w:rPr>
        <w:t xml:space="preserve"> </w:t>
      </w:r>
      <w:r>
        <w:rPr>
          <w:spacing w:val="-1"/>
        </w:rPr>
        <w:t>can</w:t>
      </w:r>
      <w:r>
        <w:rPr>
          <w:spacing w:val="19"/>
        </w:rPr>
        <w:t xml:space="preserve"> </w:t>
      </w:r>
      <w:r>
        <w:rPr>
          <w:spacing w:val="-1"/>
        </w:rPr>
        <w:t>demonstrate</w:t>
      </w:r>
      <w:r>
        <w:rPr>
          <w:spacing w:val="53"/>
        </w:rPr>
        <w:t xml:space="preserve"> </w:t>
      </w:r>
      <w:r>
        <w:rPr>
          <w:spacing w:val="-2"/>
        </w:rPr>
        <w:t>was</w:t>
      </w:r>
      <w:r>
        <w:rPr>
          <w:spacing w:val="1"/>
        </w:rPr>
        <w:t xml:space="preserve"> </w:t>
      </w:r>
      <w:r>
        <w:rPr>
          <w:spacing w:val="-1"/>
        </w:rPr>
        <w:t>caused</w:t>
      </w:r>
      <w:r>
        <w:t xml:space="preserve"> </w:t>
      </w:r>
      <w:r>
        <w:rPr>
          <w:spacing w:val="-1"/>
        </w:rPr>
        <w:t>by</w:t>
      </w:r>
      <w:r>
        <w:rPr>
          <w:spacing w:val="-2"/>
        </w:rPr>
        <w:t xml:space="preserve"> </w:t>
      </w:r>
      <w:r>
        <w:t xml:space="preserve">the </w:t>
      </w:r>
      <w:r>
        <w:rPr>
          <w:spacing w:val="-2"/>
        </w:rPr>
        <w:t>Customer</w:t>
      </w:r>
      <w:r>
        <w:t xml:space="preserve"> </w:t>
      </w:r>
      <w:r>
        <w:rPr>
          <w:spacing w:val="-1"/>
        </w:rPr>
        <w:t>Cause;</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4"/>
          <w:numId w:val="66"/>
        </w:numPr>
        <w:tabs>
          <w:tab w:val="left" w:pos="3164"/>
        </w:tabs>
        <w:spacing w:before="59"/>
        <w:ind w:left="3163" w:right="113"/>
        <w:jc w:val="both"/>
      </w:pPr>
      <w:r>
        <w:rPr>
          <w:spacing w:val="-1"/>
        </w:rPr>
        <w:t>if</w:t>
      </w:r>
      <w:r>
        <w:rPr>
          <w:spacing w:val="57"/>
        </w:rPr>
        <w:t xml:space="preserve"> </w:t>
      </w:r>
      <w:r>
        <w:t>the</w:t>
      </w:r>
      <w:r>
        <w:rPr>
          <w:spacing w:val="56"/>
        </w:rPr>
        <w:t xml:space="preserve"> </w:t>
      </w:r>
      <w:r>
        <w:rPr>
          <w:spacing w:val="-1"/>
        </w:rPr>
        <w:t>Customer,</w:t>
      </w:r>
      <w:r>
        <w:rPr>
          <w:spacing w:val="57"/>
        </w:rPr>
        <w:t xml:space="preserve"> </w:t>
      </w:r>
      <w:r>
        <w:rPr>
          <w:spacing w:val="-1"/>
        </w:rPr>
        <w:t>acting</w:t>
      </w:r>
      <w:r>
        <w:rPr>
          <w:spacing w:val="58"/>
        </w:rPr>
        <w:t xml:space="preserve"> </w:t>
      </w:r>
      <w:r>
        <w:rPr>
          <w:spacing w:val="-1"/>
        </w:rPr>
        <w:t>reasonably,</w:t>
      </w:r>
      <w:r>
        <w:rPr>
          <w:spacing w:val="57"/>
        </w:rPr>
        <w:t xml:space="preserve"> </w:t>
      </w:r>
      <w:r>
        <w:rPr>
          <w:spacing w:val="-1"/>
        </w:rPr>
        <w:t>considers</w:t>
      </w:r>
      <w:r>
        <w:rPr>
          <w:spacing w:val="56"/>
        </w:rPr>
        <w:t xml:space="preserve"> </w:t>
      </w:r>
      <w:r>
        <w:rPr>
          <w:spacing w:val="-2"/>
        </w:rPr>
        <w:t>it</w:t>
      </w:r>
      <w:r>
        <w:rPr>
          <w:spacing w:val="24"/>
        </w:rPr>
        <w:t xml:space="preserve"> </w:t>
      </w:r>
      <w:r>
        <w:rPr>
          <w:spacing w:val="-1"/>
        </w:rPr>
        <w:t>appropriate,</w:t>
      </w:r>
      <w:r>
        <w:rPr>
          <w:spacing w:val="40"/>
        </w:rPr>
        <w:t xml:space="preserve"> </w:t>
      </w:r>
      <w:r>
        <w:t>the</w:t>
      </w:r>
      <w:r>
        <w:rPr>
          <w:spacing w:val="38"/>
        </w:rPr>
        <w:t xml:space="preserve"> </w:t>
      </w:r>
      <w:r>
        <w:rPr>
          <w:spacing w:val="-1"/>
        </w:rPr>
        <w:t>Implementation</w:t>
      </w:r>
      <w:r>
        <w:rPr>
          <w:spacing w:val="39"/>
        </w:rPr>
        <w:t xml:space="preserve"> </w:t>
      </w:r>
      <w:r>
        <w:rPr>
          <w:spacing w:val="-1"/>
        </w:rPr>
        <w:t>Plan</w:t>
      </w:r>
      <w:r>
        <w:rPr>
          <w:spacing w:val="38"/>
        </w:rPr>
        <w:t xml:space="preserve"> </w:t>
      </w:r>
      <w:r>
        <w:rPr>
          <w:spacing w:val="-1"/>
        </w:rPr>
        <w:t>shall</w:t>
      </w:r>
      <w:r>
        <w:rPr>
          <w:spacing w:val="38"/>
        </w:rPr>
        <w:t xml:space="preserve"> </w:t>
      </w:r>
      <w:r>
        <w:rPr>
          <w:spacing w:val="-1"/>
        </w:rPr>
        <w:t>be</w:t>
      </w:r>
      <w:r>
        <w:rPr>
          <w:spacing w:val="38"/>
        </w:rPr>
        <w:t xml:space="preserve"> </w:t>
      </w:r>
      <w:r>
        <w:rPr>
          <w:spacing w:val="-1"/>
        </w:rPr>
        <w:t>amended</w:t>
      </w:r>
      <w:r>
        <w:rPr>
          <w:spacing w:val="20"/>
        </w:rPr>
        <w:t xml:space="preserve"> </w:t>
      </w:r>
      <w:r>
        <w:t>to</w:t>
      </w:r>
      <w:r>
        <w:rPr>
          <w:spacing w:val="31"/>
        </w:rPr>
        <w:t xml:space="preserve"> </w:t>
      </w:r>
      <w:r>
        <w:rPr>
          <w:spacing w:val="-1"/>
        </w:rPr>
        <w:t>reflect</w:t>
      </w:r>
      <w:r>
        <w:rPr>
          <w:spacing w:val="33"/>
        </w:rPr>
        <w:t xml:space="preserve"> </w:t>
      </w:r>
      <w:r>
        <w:rPr>
          <w:spacing w:val="-1"/>
        </w:rPr>
        <w:t>any</w:t>
      </w:r>
      <w:r>
        <w:rPr>
          <w:spacing w:val="30"/>
        </w:rPr>
        <w:t xml:space="preserve"> </w:t>
      </w:r>
      <w:r>
        <w:rPr>
          <w:spacing w:val="-1"/>
        </w:rPr>
        <w:t>consequential</w:t>
      </w:r>
      <w:r>
        <w:rPr>
          <w:spacing w:val="31"/>
        </w:rPr>
        <w:t xml:space="preserve"> </w:t>
      </w:r>
      <w:r>
        <w:rPr>
          <w:spacing w:val="-2"/>
        </w:rPr>
        <w:t>revisions</w:t>
      </w:r>
      <w:r>
        <w:rPr>
          <w:spacing w:val="32"/>
        </w:rPr>
        <w:t xml:space="preserve"> </w:t>
      </w:r>
      <w:r>
        <w:rPr>
          <w:spacing w:val="-1"/>
        </w:rPr>
        <w:t>required</w:t>
      </w:r>
      <w:r>
        <w:rPr>
          <w:spacing w:val="31"/>
        </w:rPr>
        <w:t xml:space="preserve"> </w:t>
      </w:r>
      <w:r>
        <w:t>to</w:t>
      </w:r>
      <w:r>
        <w:rPr>
          <w:spacing w:val="33"/>
        </w:rPr>
        <w:t xml:space="preserve"> </w:t>
      </w:r>
      <w:r>
        <w:rPr>
          <w:spacing w:val="-1"/>
        </w:rPr>
        <w:t>subsequent</w:t>
      </w:r>
      <w:r>
        <w:rPr>
          <w:spacing w:val="16"/>
        </w:rPr>
        <w:t xml:space="preserve"> </w:t>
      </w:r>
      <w:r>
        <w:rPr>
          <w:spacing w:val="-2"/>
        </w:rPr>
        <w:t>Milestone</w:t>
      </w:r>
      <w:r>
        <w:rPr>
          <w:spacing w:val="15"/>
        </w:rPr>
        <w:t xml:space="preserve"> </w:t>
      </w:r>
      <w:r>
        <w:t>Dates</w:t>
      </w:r>
      <w:r>
        <w:rPr>
          <w:spacing w:val="15"/>
        </w:rPr>
        <w:t xml:space="preserve"> </w:t>
      </w:r>
      <w:r>
        <w:rPr>
          <w:spacing w:val="-1"/>
        </w:rPr>
        <w:t>resulting</w:t>
      </w:r>
      <w:r>
        <w:rPr>
          <w:spacing w:val="15"/>
        </w:rPr>
        <w:t xml:space="preserve"> </w:t>
      </w:r>
      <w:r>
        <w:rPr>
          <w:spacing w:val="-1"/>
        </w:rPr>
        <w:t>from</w:t>
      </w:r>
      <w:r>
        <w:rPr>
          <w:spacing w:val="16"/>
        </w:rPr>
        <w:t xml:space="preserve"> </w:t>
      </w:r>
      <w:r>
        <w:t>the</w:t>
      </w:r>
      <w:r>
        <w:rPr>
          <w:spacing w:val="12"/>
        </w:rPr>
        <w:t xml:space="preserve"> </w:t>
      </w:r>
      <w:r>
        <w:rPr>
          <w:spacing w:val="-1"/>
        </w:rPr>
        <w:t>Customer</w:t>
      </w:r>
      <w:r>
        <w:rPr>
          <w:spacing w:val="31"/>
        </w:rPr>
        <w:t xml:space="preserve"> </w:t>
      </w:r>
      <w:r>
        <w:rPr>
          <w:spacing w:val="-1"/>
        </w:rPr>
        <w:t>Cause;</w:t>
      </w:r>
    </w:p>
    <w:p w:rsidR="008918FA" w:rsidRDefault="008918FA" w:rsidP="008918FA">
      <w:pPr>
        <w:pStyle w:val="BodyText"/>
        <w:numPr>
          <w:ilvl w:val="4"/>
          <w:numId w:val="66"/>
        </w:numPr>
        <w:tabs>
          <w:tab w:val="left" w:pos="3164"/>
        </w:tabs>
        <w:ind w:left="3163" w:right="111"/>
        <w:jc w:val="both"/>
      </w:pPr>
      <w:r>
        <w:rPr>
          <w:spacing w:val="-1"/>
        </w:rPr>
        <w:t>if</w:t>
      </w:r>
      <w:r>
        <w:rPr>
          <w:spacing w:val="2"/>
        </w:rPr>
        <w:t xml:space="preserve"> </w:t>
      </w:r>
      <w:r>
        <w:rPr>
          <w:spacing w:val="-1"/>
        </w:rPr>
        <w:t>failure</w:t>
      </w:r>
      <w:r>
        <w:t xml:space="preserve"> to</w:t>
      </w:r>
      <w:r>
        <w:rPr>
          <w:spacing w:val="3"/>
        </w:rPr>
        <w:t xml:space="preserve"> </w:t>
      </w:r>
      <w:r>
        <w:rPr>
          <w:spacing w:val="-2"/>
        </w:rPr>
        <w:t>Achieve</w:t>
      </w:r>
      <w:r>
        <w:rPr>
          <w:spacing w:val="3"/>
        </w:rPr>
        <w:t xml:space="preserve"> </w:t>
      </w:r>
      <w:r>
        <w:t>a</w:t>
      </w:r>
      <w:r>
        <w:rPr>
          <w:spacing w:val="3"/>
        </w:rPr>
        <w:t xml:space="preserve"> </w:t>
      </w:r>
      <w:r>
        <w:rPr>
          <w:spacing w:val="-1"/>
        </w:rPr>
        <w:t>Milestone</w:t>
      </w:r>
      <w:r>
        <w:rPr>
          <w:spacing w:val="3"/>
        </w:rPr>
        <w:t xml:space="preserve"> </w:t>
      </w:r>
      <w:r>
        <w:rPr>
          <w:spacing w:val="-1"/>
        </w:rPr>
        <w:t>attracts</w:t>
      </w:r>
      <w:r>
        <w:rPr>
          <w:spacing w:val="3"/>
        </w:rPr>
        <w:t xml:space="preserve"> </w:t>
      </w:r>
      <w:r>
        <w:t xml:space="preserve">a </w:t>
      </w:r>
      <w:r>
        <w:rPr>
          <w:spacing w:val="-2"/>
        </w:rPr>
        <w:t>Delay</w:t>
      </w:r>
      <w:r>
        <w:rPr>
          <w:spacing w:val="1"/>
        </w:rPr>
        <w:t xml:space="preserve"> </w:t>
      </w:r>
      <w:r>
        <w:rPr>
          <w:spacing w:val="-1"/>
        </w:rPr>
        <w:t>Payment,</w:t>
      </w:r>
      <w:r>
        <w:rPr>
          <w:spacing w:val="43"/>
        </w:rPr>
        <w:t xml:space="preserve"> </w:t>
      </w:r>
      <w:r>
        <w:t>the</w:t>
      </w:r>
      <w:r>
        <w:rPr>
          <w:spacing w:val="17"/>
        </w:rPr>
        <w:t xml:space="preserve"> </w:t>
      </w:r>
      <w:r>
        <w:rPr>
          <w:spacing w:val="-2"/>
        </w:rPr>
        <w:t>Supplier</w:t>
      </w:r>
      <w:r>
        <w:rPr>
          <w:spacing w:val="19"/>
        </w:rPr>
        <w:t xml:space="preserve"> </w:t>
      </w:r>
      <w:r>
        <w:rPr>
          <w:spacing w:val="-1"/>
        </w:rPr>
        <w:t>shall</w:t>
      </w:r>
      <w:r>
        <w:rPr>
          <w:spacing w:val="17"/>
        </w:rPr>
        <w:t xml:space="preserve"> </w:t>
      </w:r>
      <w:r>
        <w:rPr>
          <w:spacing w:val="-2"/>
        </w:rPr>
        <w:t>have</w:t>
      </w:r>
      <w:r>
        <w:rPr>
          <w:spacing w:val="15"/>
        </w:rPr>
        <w:t xml:space="preserve"> </w:t>
      </w:r>
      <w:r>
        <w:rPr>
          <w:spacing w:val="-1"/>
        </w:rPr>
        <w:t>no</w:t>
      </w:r>
      <w:r>
        <w:rPr>
          <w:spacing w:val="17"/>
        </w:rPr>
        <w:t xml:space="preserve"> </w:t>
      </w:r>
      <w:r>
        <w:rPr>
          <w:spacing w:val="-1"/>
        </w:rPr>
        <w:t>liability</w:t>
      </w:r>
      <w:r>
        <w:rPr>
          <w:spacing w:val="15"/>
        </w:rPr>
        <w:t xml:space="preserve"> </w:t>
      </w:r>
      <w:r>
        <w:t>to</w:t>
      </w:r>
      <w:r>
        <w:rPr>
          <w:spacing w:val="17"/>
        </w:rPr>
        <w:t xml:space="preserve"> </w:t>
      </w:r>
      <w:r>
        <w:rPr>
          <w:spacing w:val="-1"/>
        </w:rPr>
        <w:t>pay</w:t>
      </w:r>
      <w:r>
        <w:rPr>
          <w:spacing w:val="15"/>
        </w:rPr>
        <w:t xml:space="preserve"> </w:t>
      </w:r>
      <w:r>
        <w:rPr>
          <w:spacing w:val="-1"/>
        </w:rPr>
        <w:t>any</w:t>
      </w:r>
      <w:r>
        <w:rPr>
          <w:spacing w:val="15"/>
        </w:rPr>
        <w:t xml:space="preserve"> </w:t>
      </w:r>
      <w:r>
        <w:rPr>
          <w:spacing w:val="-1"/>
        </w:rPr>
        <w:t>such</w:t>
      </w:r>
      <w:r>
        <w:rPr>
          <w:spacing w:val="19"/>
        </w:rPr>
        <w:t xml:space="preserve"> </w:t>
      </w:r>
      <w:r>
        <w:rPr>
          <w:spacing w:val="-2"/>
        </w:rPr>
        <w:t>Delay</w:t>
      </w:r>
      <w:r>
        <w:rPr>
          <w:spacing w:val="43"/>
        </w:rPr>
        <w:t xml:space="preserve"> </w:t>
      </w:r>
      <w:r>
        <w:rPr>
          <w:spacing w:val="-1"/>
        </w:rPr>
        <w:t>Payment</w:t>
      </w:r>
      <w:r>
        <w:rPr>
          <w:spacing w:val="19"/>
        </w:rPr>
        <w:t xml:space="preserve"> </w:t>
      </w:r>
      <w:r>
        <w:rPr>
          <w:spacing w:val="-1"/>
        </w:rPr>
        <w:t>associated</w:t>
      </w:r>
      <w:r>
        <w:rPr>
          <w:spacing w:val="17"/>
        </w:rPr>
        <w:t xml:space="preserve"> </w:t>
      </w:r>
      <w:r>
        <w:rPr>
          <w:spacing w:val="-2"/>
        </w:rPr>
        <w:t>with</w:t>
      </w:r>
      <w:r>
        <w:rPr>
          <w:spacing w:val="17"/>
        </w:rPr>
        <w:t xml:space="preserve"> </w:t>
      </w:r>
      <w:r>
        <w:t>the</w:t>
      </w:r>
      <w:r>
        <w:rPr>
          <w:spacing w:val="18"/>
        </w:rPr>
        <w:t xml:space="preserve"> </w:t>
      </w:r>
      <w:r>
        <w:rPr>
          <w:spacing w:val="-1"/>
        </w:rPr>
        <w:t>Milestone</w:t>
      </w:r>
      <w:r>
        <w:rPr>
          <w:spacing w:val="17"/>
        </w:rPr>
        <w:t xml:space="preserve"> </w:t>
      </w:r>
      <w:r>
        <w:t>to</w:t>
      </w:r>
      <w:r>
        <w:rPr>
          <w:spacing w:val="17"/>
        </w:rPr>
        <w:t xml:space="preserve"> </w:t>
      </w:r>
      <w:r>
        <w:t>the</w:t>
      </w:r>
      <w:r>
        <w:rPr>
          <w:spacing w:val="17"/>
        </w:rPr>
        <w:t xml:space="preserve"> </w:t>
      </w:r>
      <w:r>
        <w:rPr>
          <w:spacing w:val="-2"/>
        </w:rPr>
        <w:t>extent</w:t>
      </w:r>
      <w:r>
        <w:rPr>
          <w:spacing w:val="19"/>
        </w:rPr>
        <w:t xml:space="preserve"> </w:t>
      </w:r>
      <w:r>
        <w:rPr>
          <w:spacing w:val="-1"/>
        </w:rPr>
        <w:t>that</w:t>
      </w:r>
      <w:r>
        <w:rPr>
          <w:spacing w:val="31"/>
        </w:rPr>
        <w:t xml:space="preserve"> </w:t>
      </w:r>
      <w:r>
        <w:t>the</w:t>
      </w:r>
      <w:r>
        <w:rPr>
          <w:spacing w:val="40"/>
        </w:rPr>
        <w:t xml:space="preserve"> </w:t>
      </w:r>
      <w:r>
        <w:rPr>
          <w:spacing w:val="-2"/>
        </w:rPr>
        <w:t>Supplier</w:t>
      </w:r>
      <w:r>
        <w:rPr>
          <w:spacing w:val="41"/>
        </w:rPr>
        <w:t xml:space="preserve"> </w:t>
      </w:r>
      <w:r>
        <w:rPr>
          <w:spacing w:val="-1"/>
        </w:rPr>
        <w:t>can</w:t>
      </w:r>
      <w:r>
        <w:rPr>
          <w:spacing w:val="37"/>
        </w:rPr>
        <w:t xml:space="preserve"> </w:t>
      </w:r>
      <w:r>
        <w:rPr>
          <w:spacing w:val="-1"/>
        </w:rPr>
        <w:t>demonstrate</w:t>
      </w:r>
      <w:r>
        <w:rPr>
          <w:spacing w:val="37"/>
        </w:rPr>
        <w:t xml:space="preserve"> </w:t>
      </w:r>
      <w:r>
        <w:rPr>
          <w:spacing w:val="-1"/>
        </w:rPr>
        <w:t>that</w:t>
      </w:r>
      <w:r>
        <w:rPr>
          <w:spacing w:val="39"/>
        </w:rPr>
        <w:t xml:space="preserve"> </w:t>
      </w:r>
      <w:r>
        <w:rPr>
          <w:spacing w:val="-1"/>
        </w:rPr>
        <w:t>such</w:t>
      </w:r>
      <w:r>
        <w:rPr>
          <w:spacing w:val="38"/>
        </w:rPr>
        <w:t xml:space="preserve"> </w:t>
      </w:r>
      <w:r>
        <w:rPr>
          <w:spacing w:val="-1"/>
        </w:rPr>
        <w:t>failure</w:t>
      </w:r>
      <w:r>
        <w:rPr>
          <w:spacing w:val="41"/>
        </w:rPr>
        <w:t xml:space="preserve"> </w:t>
      </w:r>
      <w:r>
        <w:rPr>
          <w:spacing w:val="-2"/>
        </w:rPr>
        <w:t>was</w:t>
      </w:r>
      <w:r>
        <w:rPr>
          <w:spacing w:val="42"/>
        </w:rPr>
        <w:t xml:space="preserve"> </w:t>
      </w:r>
      <w:r>
        <w:rPr>
          <w:spacing w:val="-1"/>
        </w:rPr>
        <w:t>caused</w:t>
      </w:r>
      <w:r>
        <w:t xml:space="preserve"> </w:t>
      </w:r>
      <w:r>
        <w:rPr>
          <w:spacing w:val="-1"/>
        </w:rPr>
        <w:t>by</w:t>
      </w:r>
      <w:r>
        <w:rPr>
          <w:spacing w:val="-2"/>
        </w:rPr>
        <w:t xml:space="preserve"> </w:t>
      </w:r>
      <w:r>
        <w:t>the</w:t>
      </w:r>
      <w:r>
        <w:rPr>
          <w:spacing w:val="-2"/>
        </w:rPr>
        <w:t xml:space="preserve"> </w:t>
      </w:r>
      <w:r>
        <w:rPr>
          <w:spacing w:val="-1"/>
        </w:rPr>
        <w:t>Customer</w:t>
      </w:r>
      <w:r>
        <w:rPr>
          <w:spacing w:val="-3"/>
        </w:rPr>
        <w:t xml:space="preserve"> </w:t>
      </w:r>
      <w:r>
        <w:rPr>
          <w:spacing w:val="-1"/>
        </w:rPr>
        <w:t>Cause;</w:t>
      </w:r>
      <w:r>
        <w:rPr>
          <w:spacing w:val="2"/>
        </w:rPr>
        <w:t xml:space="preserve"> </w:t>
      </w:r>
      <w:r>
        <w:rPr>
          <w:spacing w:val="-1"/>
        </w:rPr>
        <w:t>and/or</w:t>
      </w:r>
    </w:p>
    <w:p w:rsidR="008918FA" w:rsidRDefault="008918FA" w:rsidP="008918FA">
      <w:pPr>
        <w:pStyle w:val="BodyText"/>
        <w:numPr>
          <w:ilvl w:val="3"/>
          <w:numId w:val="66"/>
        </w:numPr>
        <w:tabs>
          <w:tab w:val="left" w:pos="2595"/>
        </w:tabs>
        <w:ind w:left="2594" w:right="115"/>
      </w:pPr>
      <w:r>
        <w:rPr>
          <w:spacing w:val="-2"/>
        </w:rPr>
        <w:t>where</w:t>
      </w:r>
      <w:r>
        <w:t xml:space="preserve"> </w:t>
      </w:r>
      <w:r>
        <w:rPr>
          <w:spacing w:val="21"/>
        </w:rPr>
        <w:t xml:space="preserve"> </w:t>
      </w:r>
      <w:r>
        <w:t xml:space="preserve">the </w:t>
      </w:r>
      <w:r>
        <w:rPr>
          <w:spacing w:val="21"/>
        </w:rPr>
        <w:t xml:space="preserve"> </w:t>
      </w:r>
      <w:r>
        <w:rPr>
          <w:spacing w:val="-2"/>
        </w:rPr>
        <w:t>Supplier</w:t>
      </w:r>
      <w:r>
        <w:t xml:space="preserve"> </w:t>
      </w:r>
      <w:r>
        <w:rPr>
          <w:spacing w:val="22"/>
        </w:rPr>
        <w:t xml:space="preserve"> </w:t>
      </w:r>
      <w:r>
        <w:rPr>
          <w:spacing w:val="-1"/>
        </w:rPr>
        <w:t>Non-Performance</w:t>
      </w:r>
      <w:r>
        <w:t xml:space="preserve"> </w:t>
      </w:r>
      <w:r>
        <w:rPr>
          <w:spacing w:val="21"/>
        </w:rPr>
        <w:t xml:space="preserve"> </w:t>
      </w:r>
      <w:r>
        <w:rPr>
          <w:spacing w:val="-1"/>
        </w:rPr>
        <w:t>constitutes</w:t>
      </w:r>
      <w:r>
        <w:t xml:space="preserve"> </w:t>
      </w:r>
      <w:r>
        <w:rPr>
          <w:spacing w:val="22"/>
        </w:rPr>
        <w:t xml:space="preserve"> </w:t>
      </w:r>
      <w:r>
        <w:t xml:space="preserve">a </w:t>
      </w:r>
      <w:r>
        <w:rPr>
          <w:spacing w:val="21"/>
        </w:rPr>
        <w:t xml:space="preserve"> </w:t>
      </w:r>
      <w:r>
        <w:rPr>
          <w:spacing w:val="-1"/>
        </w:rPr>
        <w:t>Service</w:t>
      </w:r>
      <w:r>
        <w:rPr>
          <w:spacing w:val="31"/>
        </w:rPr>
        <w:t xml:space="preserve"> </w:t>
      </w:r>
      <w:r>
        <w:rPr>
          <w:spacing w:val="-2"/>
        </w:rPr>
        <w:t>Level</w:t>
      </w:r>
      <w:r>
        <w:t xml:space="preserve"> </w:t>
      </w:r>
      <w:r>
        <w:rPr>
          <w:spacing w:val="-2"/>
        </w:rPr>
        <w:t>Failure:</w:t>
      </w:r>
    </w:p>
    <w:p w:rsidR="008918FA" w:rsidRDefault="008918FA" w:rsidP="008918FA">
      <w:pPr>
        <w:pStyle w:val="BodyText"/>
        <w:numPr>
          <w:ilvl w:val="4"/>
          <w:numId w:val="66"/>
        </w:numPr>
        <w:tabs>
          <w:tab w:val="left" w:pos="3164"/>
        </w:tabs>
        <w:spacing w:before="121"/>
        <w:ind w:left="3163"/>
      </w:pPr>
      <w:r>
        <w:t xml:space="preserve">the </w:t>
      </w:r>
      <w:r>
        <w:rPr>
          <w:spacing w:val="-2"/>
        </w:rPr>
        <w:t>Supplier</w:t>
      </w:r>
      <w:r>
        <w:rPr>
          <w:spacing w:val="2"/>
        </w:rPr>
        <w:t xml:space="preserve"> </w:t>
      </w:r>
      <w:r>
        <w:rPr>
          <w:spacing w:val="-1"/>
        </w:rPr>
        <w:t>shall</w:t>
      </w:r>
      <w:r>
        <w:t xml:space="preserve"> </w:t>
      </w:r>
      <w:r>
        <w:rPr>
          <w:spacing w:val="-2"/>
        </w:rPr>
        <w:t>not</w:t>
      </w:r>
      <w:r>
        <w:rPr>
          <w:spacing w:val="2"/>
        </w:rPr>
        <w:t xml:space="preserve"> </w:t>
      </w:r>
      <w:r>
        <w:rPr>
          <w:spacing w:val="-1"/>
        </w:rPr>
        <w:t>be</w:t>
      </w:r>
      <w:r>
        <w:rPr>
          <w:spacing w:val="-4"/>
        </w:rPr>
        <w:t xml:space="preserve"> </w:t>
      </w:r>
      <w:r>
        <w:rPr>
          <w:spacing w:val="-2"/>
        </w:rPr>
        <w:t>liable</w:t>
      </w:r>
      <w:r>
        <w:t xml:space="preserve"> to </w:t>
      </w:r>
      <w:r>
        <w:rPr>
          <w:spacing w:val="-1"/>
        </w:rPr>
        <w:t>accrue</w:t>
      </w:r>
      <w:r>
        <w:rPr>
          <w:spacing w:val="-2"/>
        </w:rPr>
        <w:t xml:space="preserve"> Service </w:t>
      </w:r>
      <w:r>
        <w:rPr>
          <w:spacing w:val="-1"/>
        </w:rPr>
        <w:t>Credits;</w:t>
      </w:r>
    </w:p>
    <w:p w:rsidR="008918FA" w:rsidRDefault="008918FA" w:rsidP="008918FA">
      <w:pPr>
        <w:pStyle w:val="BodyText"/>
        <w:numPr>
          <w:ilvl w:val="4"/>
          <w:numId w:val="66"/>
        </w:numPr>
        <w:tabs>
          <w:tab w:val="left" w:pos="3164"/>
        </w:tabs>
        <w:ind w:left="3163" w:right="110"/>
        <w:jc w:val="both"/>
      </w:pPr>
      <w:r>
        <w:t>the</w:t>
      </w:r>
      <w:r>
        <w:rPr>
          <w:spacing w:val="27"/>
        </w:rPr>
        <w:t xml:space="preserve"> </w:t>
      </w:r>
      <w:r>
        <w:rPr>
          <w:spacing w:val="-1"/>
        </w:rPr>
        <w:t>Customer</w:t>
      </w:r>
      <w:r>
        <w:rPr>
          <w:spacing w:val="28"/>
        </w:rPr>
        <w:t xml:space="preserve"> </w:t>
      </w:r>
      <w:r>
        <w:rPr>
          <w:spacing w:val="-1"/>
        </w:rPr>
        <w:t>shall</w:t>
      </w:r>
      <w:r>
        <w:rPr>
          <w:spacing w:val="26"/>
        </w:rPr>
        <w:t xml:space="preserve"> </w:t>
      </w:r>
      <w:r>
        <w:rPr>
          <w:spacing w:val="-1"/>
        </w:rPr>
        <w:t>not</w:t>
      </w:r>
      <w:r>
        <w:rPr>
          <w:spacing w:val="30"/>
        </w:rPr>
        <w:t xml:space="preserve"> </w:t>
      </w:r>
      <w:r>
        <w:rPr>
          <w:spacing w:val="-1"/>
        </w:rPr>
        <w:t>be</w:t>
      </w:r>
      <w:r>
        <w:rPr>
          <w:spacing w:val="27"/>
        </w:rPr>
        <w:t xml:space="preserve"> </w:t>
      </w:r>
      <w:r>
        <w:rPr>
          <w:spacing w:val="-1"/>
        </w:rPr>
        <w:t>entitled</w:t>
      </w:r>
      <w:r>
        <w:rPr>
          <w:spacing w:val="27"/>
        </w:rPr>
        <w:t xml:space="preserve"> </w:t>
      </w:r>
      <w:r>
        <w:t>to</w:t>
      </w:r>
      <w:r>
        <w:rPr>
          <w:spacing w:val="28"/>
        </w:rPr>
        <w:t xml:space="preserve"> </w:t>
      </w:r>
      <w:r>
        <w:rPr>
          <w:spacing w:val="-1"/>
        </w:rPr>
        <w:t>any</w:t>
      </w:r>
      <w:r>
        <w:rPr>
          <w:spacing w:val="27"/>
        </w:rPr>
        <w:t xml:space="preserve"> </w:t>
      </w:r>
      <w:r>
        <w:rPr>
          <w:spacing w:val="-1"/>
        </w:rPr>
        <w:t>Compensation</w:t>
      </w:r>
      <w:r>
        <w:rPr>
          <w:spacing w:val="25"/>
        </w:rPr>
        <w:t xml:space="preserve"> </w:t>
      </w:r>
      <w:r>
        <w:t>for</w:t>
      </w:r>
      <w:r>
        <w:rPr>
          <w:spacing w:val="47"/>
        </w:rPr>
        <w:t xml:space="preserve"> </w:t>
      </w:r>
      <w:r>
        <w:rPr>
          <w:spacing w:val="-1"/>
        </w:rPr>
        <w:t>Critical</w:t>
      </w:r>
      <w:r>
        <w:rPr>
          <w:spacing w:val="45"/>
        </w:rPr>
        <w:t xml:space="preserve"> </w:t>
      </w:r>
      <w:r>
        <w:rPr>
          <w:spacing w:val="-2"/>
        </w:rPr>
        <w:t>Service</w:t>
      </w:r>
      <w:r>
        <w:rPr>
          <w:spacing w:val="46"/>
        </w:rPr>
        <w:t xml:space="preserve"> </w:t>
      </w:r>
      <w:r>
        <w:rPr>
          <w:spacing w:val="-1"/>
        </w:rPr>
        <w:t>Level</w:t>
      </w:r>
      <w:r>
        <w:rPr>
          <w:spacing w:val="45"/>
        </w:rPr>
        <w:t xml:space="preserve"> </w:t>
      </w:r>
      <w:r>
        <w:rPr>
          <w:spacing w:val="-1"/>
        </w:rPr>
        <w:t>Failure</w:t>
      </w:r>
      <w:r>
        <w:rPr>
          <w:spacing w:val="47"/>
        </w:rPr>
        <w:t xml:space="preserve"> </w:t>
      </w:r>
      <w:r>
        <w:rPr>
          <w:spacing w:val="-1"/>
        </w:rPr>
        <w:t>pursuant</w:t>
      </w:r>
      <w:r>
        <w:rPr>
          <w:spacing w:val="47"/>
        </w:rPr>
        <w:t xml:space="preserve"> </w:t>
      </w:r>
      <w:r>
        <w:t>to</w:t>
      </w:r>
      <w:r>
        <w:rPr>
          <w:spacing w:val="44"/>
        </w:rPr>
        <w:t xml:space="preserve"> </w:t>
      </w:r>
      <w:r>
        <w:rPr>
          <w:spacing w:val="-2"/>
        </w:rPr>
        <w:t>Clause</w:t>
      </w:r>
      <w:r>
        <w:rPr>
          <w:spacing w:val="2"/>
        </w:rPr>
        <w:t xml:space="preserve"> </w:t>
      </w:r>
      <w:hyperlink w:anchor="_bookmark99" w:history="1">
        <w:r>
          <w:rPr>
            <w:spacing w:val="-1"/>
          </w:rPr>
          <w:t>14</w:t>
        </w:r>
      </w:hyperlink>
      <w:r>
        <w:rPr>
          <w:spacing w:val="38"/>
        </w:rPr>
        <w:t xml:space="preserve"> </w:t>
      </w:r>
      <w:r>
        <w:rPr>
          <w:spacing w:val="-1"/>
        </w:rPr>
        <w:t>(Critical</w:t>
      </w:r>
      <w:r>
        <w:t xml:space="preserve"> </w:t>
      </w:r>
      <w:r>
        <w:rPr>
          <w:spacing w:val="-2"/>
        </w:rPr>
        <w:t>Service</w:t>
      </w:r>
      <w:r>
        <w:rPr>
          <w:spacing w:val="1"/>
        </w:rPr>
        <w:t xml:space="preserve"> </w:t>
      </w:r>
      <w:r>
        <w:rPr>
          <w:spacing w:val="-2"/>
        </w:rPr>
        <w:t>Level</w:t>
      </w:r>
      <w:r>
        <w:t xml:space="preserve"> </w:t>
      </w:r>
      <w:r>
        <w:rPr>
          <w:spacing w:val="-1"/>
        </w:rPr>
        <w:t>Failure);</w:t>
      </w:r>
      <w:r>
        <w:rPr>
          <w:spacing w:val="2"/>
        </w:rPr>
        <w:t xml:space="preserve"> </w:t>
      </w:r>
      <w:r>
        <w:rPr>
          <w:spacing w:val="-1"/>
        </w:rPr>
        <w:t>and</w:t>
      </w:r>
    </w:p>
    <w:p w:rsidR="008918FA" w:rsidRDefault="008918FA" w:rsidP="008918FA">
      <w:pPr>
        <w:pStyle w:val="BodyText"/>
        <w:numPr>
          <w:ilvl w:val="4"/>
          <w:numId w:val="66"/>
        </w:numPr>
        <w:tabs>
          <w:tab w:val="left" w:pos="3164"/>
        </w:tabs>
        <w:spacing w:before="121"/>
        <w:ind w:left="3163" w:right="112"/>
        <w:jc w:val="both"/>
      </w:pPr>
      <w:r>
        <w:t>the</w:t>
      </w:r>
      <w:r>
        <w:rPr>
          <w:spacing w:val="41"/>
        </w:rPr>
        <w:t xml:space="preserve"> </w:t>
      </w:r>
      <w:r>
        <w:rPr>
          <w:spacing w:val="-2"/>
        </w:rPr>
        <w:t>Supplier</w:t>
      </w:r>
      <w:r>
        <w:rPr>
          <w:spacing w:val="42"/>
        </w:rPr>
        <w:t xml:space="preserve"> </w:t>
      </w:r>
      <w:r>
        <w:rPr>
          <w:spacing w:val="-1"/>
        </w:rPr>
        <w:t>shall</w:t>
      </w:r>
      <w:r>
        <w:rPr>
          <w:spacing w:val="40"/>
        </w:rPr>
        <w:t xml:space="preserve"> </w:t>
      </w:r>
      <w:r>
        <w:rPr>
          <w:spacing w:val="-1"/>
        </w:rPr>
        <w:t>be</w:t>
      </w:r>
      <w:r>
        <w:rPr>
          <w:spacing w:val="41"/>
        </w:rPr>
        <w:t xml:space="preserve"> </w:t>
      </w:r>
      <w:r>
        <w:rPr>
          <w:spacing w:val="-1"/>
        </w:rPr>
        <w:t>entitled</w:t>
      </w:r>
      <w:r>
        <w:rPr>
          <w:spacing w:val="41"/>
        </w:rPr>
        <w:t xml:space="preserve"> </w:t>
      </w:r>
      <w:r>
        <w:t>to</w:t>
      </w:r>
      <w:r>
        <w:rPr>
          <w:spacing w:val="41"/>
        </w:rPr>
        <w:t xml:space="preserve"> </w:t>
      </w:r>
      <w:r>
        <w:rPr>
          <w:spacing w:val="-2"/>
        </w:rPr>
        <w:t>invoice</w:t>
      </w:r>
      <w:r>
        <w:rPr>
          <w:spacing w:val="40"/>
        </w:rPr>
        <w:t xml:space="preserve"> </w:t>
      </w:r>
      <w:r>
        <w:t>for</w:t>
      </w:r>
      <w:r>
        <w:rPr>
          <w:spacing w:val="40"/>
        </w:rPr>
        <w:t xml:space="preserve"> </w:t>
      </w:r>
      <w:r>
        <w:t>the</w:t>
      </w:r>
      <w:r>
        <w:rPr>
          <w:spacing w:val="41"/>
        </w:rPr>
        <w:t xml:space="preserve"> </w:t>
      </w:r>
      <w:r>
        <w:rPr>
          <w:spacing w:val="-2"/>
        </w:rPr>
        <w:t>Call</w:t>
      </w:r>
      <w:r>
        <w:rPr>
          <w:spacing w:val="38"/>
        </w:rPr>
        <w:t xml:space="preserve"> </w:t>
      </w:r>
      <w:r>
        <w:rPr>
          <w:spacing w:val="-1"/>
        </w:rPr>
        <w:t>Off</w:t>
      </w:r>
      <w:r>
        <w:rPr>
          <w:spacing w:val="45"/>
        </w:rPr>
        <w:t xml:space="preserve"> </w:t>
      </w:r>
      <w:r>
        <w:rPr>
          <w:spacing w:val="-1"/>
        </w:rPr>
        <w:t>Contract</w:t>
      </w:r>
      <w:r>
        <w:rPr>
          <w:spacing w:val="17"/>
        </w:rPr>
        <w:t xml:space="preserve"> </w:t>
      </w:r>
      <w:r>
        <w:rPr>
          <w:spacing w:val="-1"/>
        </w:rPr>
        <w:t>Charges</w:t>
      </w:r>
      <w:r>
        <w:rPr>
          <w:spacing w:val="13"/>
        </w:rPr>
        <w:t xml:space="preserve"> </w:t>
      </w:r>
      <w:r>
        <w:t>for</w:t>
      </w:r>
      <w:r>
        <w:rPr>
          <w:spacing w:val="16"/>
        </w:rPr>
        <w:t xml:space="preserve"> </w:t>
      </w:r>
      <w:r>
        <w:rPr>
          <w:spacing w:val="-1"/>
        </w:rPr>
        <w:t>the</w:t>
      </w:r>
      <w:r>
        <w:rPr>
          <w:spacing w:val="15"/>
        </w:rPr>
        <w:t xml:space="preserve"> </w:t>
      </w:r>
      <w:r>
        <w:rPr>
          <w:spacing w:val="-2"/>
        </w:rPr>
        <w:t>provision</w:t>
      </w:r>
      <w:r>
        <w:rPr>
          <w:spacing w:val="17"/>
        </w:rPr>
        <w:t xml:space="preserve"> </w:t>
      </w:r>
      <w:r>
        <w:rPr>
          <w:spacing w:val="-1"/>
        </w:rPr>
        <w:t>of</w:t>
      </w:r>
      <w:r>
        <w:rPr>
          <w:spacing w:val="19"/>
        </w:rPr>
        <w:t xml:space="preserve"> </w:t>
      </w:r>
      <w:r>
        <w:t>the</w:t>
      </w:r>
      <w:r>
        <w:rPr>
          <w:spacing w:val="15"/>
        </w:rPr>
        <w:t xml:space="preserve"> </w:t>
      </w:r>
      <w:r>
        <w:rPr>
          <w:spacing w:val="-2"/>
        </w:rPr>
        <w:t>relevant</w:t>
      </w:r>
      <w:r>
        <w:rPr>
          <w:spacing w:val="16"/>
        </w:rPr>
        <w:t xml:space="preserve"> </w:t>
      </w:r>
      <w:r>
        <w:rPr>
          <w:spacing w:val="-1"/>
        </w:rPr>
        <w:t>Goods</w:t>
      </w:r>
      <w:r>
        <w:rPr>
          <w:spacing w:val="47"/>
        </w:rPr>
        <w:t xml:space="preserve"> </w:t>
      </w:r>
      <w:r>
        <w:rPr>
          <w:spacing w:val="-1"/>
        </w:rPr>
        <w:t>and/or Services</w:t>
      </w:r>
      <w:r>
        <w:rPr>
          <w:spacing w:val="1"/>
        </w:rPr>
        <w:t xml:space="preserve"> </w:t>
      </w:r>
      <w:r>
        <w:rPr>
          <w:spacing w:val="-1"/>
        </w:rPr>
        <w:t>affected</w:t>
      </w:r>
      <w:r>
        <w:rPr>
          <w:spacing w:val="-4"/>
        </w:rPr>
        <w:t xml:space="preserve"> </w:t>
      </w:r>
      <w:r>
        <w:rPr>
          <w:spacing w:val="-1"/>
        </w:rPr>
        <w:t>by</w:t>
      </w:r>
      <w:r>
        <w:rPr>
          <w:spacing w:val="-2"/>
        </w:rPr>
        <w:t xml:space="preserve"> </w:t>
      </w:r>
      <w:r>
        <w:t xml:space="preserve">the </w:t>
      </w:r>
      <w:r>
        <w:rPr>
          <w:spacing w:val="-1"/>
        </w:rPr>
        <w:t>Customer</w:t>
      </w:r>
      <w:r>
        <w:t xml:space="preserve"> </w:t>
      </w:r>
      <w:r>
        <w:rPr>
          <w:spacing w:val="-2"/>
        </w:rPr>
        <w:t>Cause,</w:t>
      </w:r>
    </w:p>
    <w:p w:rsidR="008918FA" w:rsidRDefault="008918FA" w:rsidP="008918FA">
      <w:pPr>
        <w:pStyle w:val="BodyText"/>
        <w:numPr>
          <w:ilvl w:val="4"/>
          <w:numId w:val="66"/>
        </w:numPr>
        <w:tabs>
          <w:tab w:val="left" w:pos="3164"/>
        </w:tabs>
        <w:spacing w:before="121"/>
        <w:ind w:left="3163" w:right="113"/>
        <w:jc w:val="both"/>
      </w:pPr>
      <w:r>
        <w:rPr>
          <w:spacing w:val="-1"/>
        </w:rPr>
        <w:t>in</w:t>
      </w:r>
      <w:r>
        <w:rPr>
          <w:spacing w:val="49"/>
        </w:rPr>
        <w:t xml:space="preserve"> </w:t>
      </w:r>
      <w:r>
        <w:rPr>
          <w:spacing w:val="-1"/>
        </w:rPr>
        <w:t>each</w:t>
      </w:r>
      <w:r>
        <w:rPr>
          <w:spacing w:val="50"/>
        </w:rPr>
        <w:t xml:space="preserve"> </w:t>
      </w:r>
      <w:r>
        <w:rPr>
          <w:spacing w:val="-1"/>
        </w:rPr>
        <w:t>case,</w:t>
      </w:r>
      <w:r>
        <w:rPr>
          <w:spacing w:val="49"/>
        </w:rPr>
        <w:t xml:space="preserve"> </w:t>
      </w:r>
      <w:r>
        <w:t>to</w:t>
      </w:r>
      <w:r>
        <w:rPr>
          <w:spacing w:val="47"/>
        </w:rPr>
        <w:t xml:space="preserve"> </w:t>
      </w:r>
      <w:r>
        <w:t>the</w:t>
      </w:r>
      <w:r>
        <w:rPr>
          <w:spacing w:val="47"/>
        </w:rPr>
        <w:t xml:space="preserve"> </w:t>
      </w:r>
      <w:r>
        <w:rPr>
          <w:spacing w:val="-1"/>
        </w:rPr>
        <w:t>extent</w:t>
      </w:r>
      <w:r>
        <w:rPr>
          <w:spacing w:val="51"/>
        </w:rPr>
        <w:t xml:space="preserve"> </w:t>
      </w:r>
      <w:r>
        <w:rPr>
          <w:spacing w:val="-1"/>
        </w:rPr>
        <w:t>that</w:t>
      </w:r>
      <w:r>
        <w:rPr>
          <w:spacing w:val="50"/>
        </w:rPr>
        <w:t xml:space="preserve"> </w:t>
      </w:r>
      <w:r>
        <w:t>the</w:t>
      </w:r>
      <w:r>
        <w:rPr>
          <w:spacing w:val="49"/>
        </w:rPr>
        <w:t xml:space="preserve"> </w:t>
      </w:r>
      <w:r>
        <w:rPr>
          <w:spacing w:val="-2"/>
        </w:rPr>
        <w:t>Supplier</w:t>
      </w:r>
      <w:r>
        <w:rPr>
          <w:spacing w:val="51"/>
        </w:rPr>
        <w:t xml:space="preserve"> </w:t>
      </w:r>
      <w:r>
        <w:rPr>
          <w:spacing w:val="-1"/>
        </w:rPr>
        <w:t>can</w:t>
      </w:r>
      <w:r>
        <w:rPr>
          <w:spacing w:val="29"/>
        </w:rPr>
        <w:t xml:space="preserve"> </w:t>
      </w:r>
      <w:r>
        <w:rPr>
          <w:spacing w:val="-1"/>
        </w:rPr>
        <w:t>demonstrate</w:t>
      </w:r>
      <w:r>
        <w:rPr>
          <w:spacing w:val="38"/>
        </w:rPr>
        <w:t xml:space="preserve"> </w:t>
      </w:r>
      <w:r>
        <w:rPr>
          <w:spacing w:val="-1"/>
        </w:rPr>
        <w:t>that</w:t>
      </w:r>
      <w:r>
        <w:rPr>
          <w:spacing w:val="42"/>
        </w:rPr>
        <w:t xml:space="preserve"> </w:t>
      </w:r>
      <w:r>
        <w:t>the</w:t>
      </w:r>
      <w:r>
        <w:rPr>
          <w:spacing w:val="38"/>
        </w:rPr>
        <w:t xml:space="preserve"> </w:t>
      </w:r>
      <w:r>
        <w:rPr>
          <w:spacing w:val="-2"/>
        </w:rPr>
        <w:t>Service</w:t>
      </w:r>
      <w:r>
        <w:rPr>
          <w:spacing w:val="41"/>
        </w:rPr>
        <w:t xml:space="preserve"> </w:t>
      </w:r>
      <w:r>
        <w:rPr>
          <w:spacing w:val="-1"/>
        </w:rPr>
        <w:t>Level</w:t>
      </w:r>
      <w:r>
        <w:rPr>
          <w:spacing w:val="40"/>
        </w:rPr>
        <w:t xml:space="preserve"> </w:t>
      </w:r>
      <w:r>
        <w:rPr>
          <w:spacing w:val="-1"/>
        </w:rPr>
        <w:t>Failure</w:t>
      </w:r>
      <w:r>
        <w:rPr>
          <w:spacing w:val="43"/>
        </w:rPr>
        <w:t xml:space="preserve"> </w:t>
      </w:r>
      <w:r>
        <w:rPr>
          <w:spacing w:val="-1"/>
        </w:rPr>
        <w:t>was</w:t>
      </w:r>
      <w:r>
        <w:rPr>
          <w:spacing w:val="42"/>
        </w:rPr>
        <w:t xml:space="preserve"> </w:t>
      </w:r>
      <w:r>
        <w:rPr>
          <w:spacing w:val="-1"/>
        </w:rPr>
        <w:t>caused</w:t>
      </w:r>
      <w:r>
        <w:rPr>
          <w:spacing w:val="33"/>
        </w:rPr>
        <w:t xml:space="preserve"> </w:t>
      </w:r>
      <w:r>
        <w:rPr>
          <w:spacing w:val="-1"/>
        </w:rPr>
        <w:t>by</w:t>
      </w:r>
      <w:r>
        <w:rPr>
          <w:spacing w:val="-2"/>
        </w:rPr>
        <w:t xml:space="preserve"> </w:t>
      </w:r>
      <w:r>
        <w:t xml:space="preserve">the </w:t>
      </w:r>
      <w:r>
        <w:rPr>
          <w:spacing w:val="-1"/>
        </w:rPr>
        <w:t>Customer</w:t>
      </w:r>
      <w:r>
        <w:t xml:space="preserve"> </w:t>
      </w:r>
      <w:r>
        <w:rPr>
          <w:spacing w:val="-2"/>
        </w:rPr>
        <w:t>Cause.</w:t>
      </w:r>
    </w:p>
    <w:p w:rsidR="008918FA" w:rsidRDefault="008918FA" w:rsidP="008918FA">
      <w:pPr>
        <w:pStyle w:val="BodyText"/>
        <w:numPr>
          <w:ilvl w:val="1"/>
          <w:numId w:val="66"/>
        </w:numPr>
        <w:tabs>
          <w:tab w:val="left" w:pos="894"/>
        </w:tabs>
        <w:ind w:left="689" w:right="113" w:hanging="360"/>
        <w:jc w:val="both"/>
      </w:pPr>
      <w:r>
        <w:t>In</w:t>
      </w:r>
      <w:r>
        <w:rPr>
          <w:spacing w:val="34"/>
        </w:rPr>
        <w:t xml:space="preserve"> </w:t>
      </w:r>
      <w:r>
        <w:rPr>
          <w:spacing w:val="-1"/>
        </w:rPr>
        <w:t>order</w:t>
      </w:r>
      <w:r>
        <w:rPr>
          <w:spacing w:val="35"/>
        </w:rPr>
        <w:t xml:space="preserve"> </w:t>
      </w:r>
      <w:r>
        <w:t>to</w:t>
      </w:r>
      <w:r>
        <w:rPr>
          <w:spacing w:val="31"/>
        </w:rPr>
        <w:t xml:space="preserve"> </w:t>
      </w:r>
      <w:r>
        <w:rPr>
          <w:spacing w:val="-1"/>
        </w:rPr>
        <w:t>claim</w:t>
      </w:r>
      <w:r>
        <w:rPr>
          <w:spacing w:val="35"/>
        </w:rPr>
        <w:t xml:space="preserve"> </w:t>
      </w:r>
      <w:r>
        <w:rPr>
          <w:spacing w:val="-1"/>
        </w:rPr>
        <w:t>any</w:t>
      </w:r>
      <w:r>
        <w:rPr>
          <w:spacing w:val="32"/>
        </w:rPr>
        <w:t xml:space="preserve"> </w:t>
      </w:r>
      <w:r>
        <w:rPr>
          <w:spacing w:val="-2"/>
        </w:rPr>
        <w:t>of</w:t>
      </w:r>
      <w:r>
        <w:rPr>
          <w:spacing w:val="35"/>
        </w:rPr>
        <w:t xml:space="preserve"> </w:t>
      </w:r>
      <w:r>
        <w:t>the</w:t>
      </w:r>
      <w:r>
        <w:rPr>
          <w:spacing w:val="35"/>
        </w:rPr>
        <w:t xml:space="preserve"> </w:t>
      </w:r>
      <w:r>
        <w:rPr>
          <w:spacing w:val="-1"/>
        </w:rPr>
        <w:t>rights</w:t>
      </w:r>
      <w:r>
        <w:rPr>
          <w:spacing w:val="34"/>
        </w:rPr>
        <w:t xml:space="preserve"> </w:t>
      </w:r>
      <w:r>
        <w:rPr>
          <w:spacing w:val="-1"/>
        </w:rPr>
        <w:t>and/or</w:t>
      </w:r>
      <w:r>
        <w:rPr>
          <w:spacing w:val="33"/>
        </w:rPr>
        <w:t xml:space="preserve"> </w:t>
      </w:r>
      <w:r>
        <w:rPr>
          <w:spacing w:val="-1"/>
        </w:rPr>
        <w:t>relief</w:t>
      </w:r>
      <w:r>
        <w:rPr>
          <w:spacing w:val="33"/>
        </w:rPr>
        <w:t xml:space="preserve"> </w:t>
      </w:r>
      <w:r>
        <w:rPr>
          <w:spacing w:val="-1"/>
        </w:rPr>
        <w:t>referred</w:t>
      </w:r>
      <w:r>
        <w:rPr>
          <w:spacing w:val="31"/>
        </w:rPr>
        <w:t xml:space="preserve"> </w:t>
      </w:r>
      <w:r>
        <w:t>to</w:t>
      </w:r>
      <w:r>
        <w:rPr>
          <w:spacing w:val="34"/>
        </w:rPr>
        <w:t xml:space="preserve"> </w:t>
      </w:r>
      <w:r>
        <w:rPr>
          <w:spacing w:val="-1"/>
        </w:rPr>
        <w:t>in</w:t>
      </w:r>
      <w:r>
        <w:rPr>
          <w:spacing w:val="35"/>
        </w:rPr>
        <w:t xml:space="preserve"> </w:t>
      </w:r>
      <w:r>
        <w:rPr>
          <w:spacing w:val="-2"/>
        </w:rPr>
        <w:t>Clause</w:t>
      </w:r>
      <w:r>
        <w:rPr>
          <w:spacing w:val="36"/>
        </w:rPr>
        <w:t xml:space="preserve"> </w:t>
      </w:r>
      <w:hyperlink w:anchor="_bookmark223" w:history="1">
        <w:r>
          <w:rPr>
            <w:spacing w:val="-1"/>
          </w:rPr>
          <w:t>39.1</w:t>
        </w:r>
      </w:hyperlink>
      <w:r>
        <w:rPr>
          <w:spacing w:val="-1"/>
        </w:rPr>
        <w:t>,</w:t>
      </w:r>
      <w:r>
        <w:rPr>
          <w:spacing w:val="33"/>
        </w:rPr>
        <w:t xml:space="preserve"> </w:t>
      </w:r>
      <w:r>
        <w:rPr>
          <w:spacing w:val="-1"/>
        </w:rPr>
        <w:t>the</w:t>
      </w:r>
      <w:r>
        <w:rPr>
          <w:spacing w:val="44"/>
        </w:rPr>
        <w:t xml:space="preserve"> </w:t>
      </w:r>
      <w:r>
        <w:rPr>
          <w:spacing w:val="-2"/>
        </w:rPr>
        <w:t>Supplier</w:t>
      </w:r>
      <w:r>
        <w:rPr>
          <w:spacing w:val="2"/>
        </w:rPr>
        <w:t xml:space="preserve"> </w:t>
      </w:r>
      <w:r>
        <w:rPr>
          <w:spacing w:val="-1"/>
        </w:rPr>
        <w:t>shall:</w:t>
      </w:r>
    </w:p>
    <w:p w:rsidR="008918FA" w:rsidRDefault="008918FA" w:rsidP="008918FA">
      <w:pPr>
        <w:pStyle w:val="BodyText"/>
        <w:numPr>
          <w:ilvl w:val="2"/>
          <w:numId w:val="66"/>
        </w:numPr>
        <w:tabs>
          <w:tab w:val="left" w:pos="1887"/>
        </w:tabs>
        <w:spacing w:before="121"/>
        <w:ind w:left="1886" w:right="113" w:hanging="993"/>
        <w:jc w:val="both"/>
      </w:pPr>
      <w:r>
        <w:rPr>
          <w:spacing w:val="-1"/>
        </w:rPr>
        <w:t>comply</w:t>
      </w:r>
      <w:r>
        <w:rPr>
          <w:spacing w:val="22"/>
        </w:rPr>
        <w:t xml:space="preserve"> </w:t>
      </w:r>
      <w:r>
        <w:rPr>
          <w:spacing w:val="-1"/>
        </w:rPr>
        <w:t>with</w:t>
      </w:r>
      <w:r>
        <w:rPr>
          <w:spacing w:val="24"/>
        </w:rPr>
        <w:t xml:space="preserve"> </w:t>
      </w:r>
      <w:r>
        <w:rPr>
          <w:spacing w:val="-1"/>
        </w:rPr>
        <w:t>its</w:t>
      </w:r>
      <w:r>
        <w:rPr>
          <w:spacing w:val="25"/>
        </w:rPr>
        <w:t xml:space="preserve"> </w:t>
      </w:r>
      <w:r>
        <w:rPr>
          <w:spacing w:val="-1"/>
        </w:rPr>
        <w:t>obligations</w:t>
      </w:r>
      <w:r>
        <w:rPr>
          <w:spacing w:val="25"/>
        </w:rPr>
        <w:t xml:space="preserve"> </w:t>
      </w:r>
      <w:r>
        <w:rPr>
          <w:spacing w:val="-1"/>
        </w:rPr>
        <w:t>under</w:t>
      </w:r>
      <w:r>
        <w:rPr>
          <w:spacing w:val="26"/>
        </w:rPr>
        <w:t xml:space="preserve"> </w:t>
      </w:r>
      <w:r>
        <w:rPr>
          <w:spacing w:val="-2"/>
        </w:rPr>
        <w:t>Clause</w:t>
      </w:r>
      <w:r>
        <w:rPr>
          <w:spacing w:val="27"/>
        </w:rPr>
        <w:t xml:space="preserve"> </w:t>
      </w:r>
      <w:hyperlink w:anchor="_bookmark107" w:history="1">
        <w:r>
          <w:rPr>
            <w:spacing w:val="-1"/>
          </w:rPr>
          <w:t>17</w:t>
        </w:r>
      </w:hyperlink>
      <w:r>
        <w:rPr>
          <w:spacing w:val="22"/>
        </w:rPr>
        <w:t xml:space="preserve"> </w:t>
      </w:r>
      <w:r>
        <w:rPr>
          <w:spacing w:val="-1"/>
        </w:rPr>
        <w:t>(Notification</w:t>
      </w:r>
      <w:r>
        <w:rPr>
          <w:spacing w:val="24"/>
        </w:rPr>
        <w:t xml:space="preserve"> </w:t>
      </w:r>
      <w:r>
        <w:rPr>
          <w:spacing w:val="-2"/>
        </w:rPr>
        <w:t>of</w:t>
      </w:r>
      <w:r>
        <w:rPr>
          <w:spacing w:val="26"/>
        </w:rPr>
        <w:t xml:space="preserve"> </w:t>
      </w:r>
      <w:r>
        <w:rPr>
          <w:spacing w:val="-1"/>
        </w:rPr>
        <w:t>Customer</w:t>
      </w:r>
      <w:r>
        <w:rPr>
          <w:spacing w:val="34"/>
        </w:rPr>
        <w:t xml:space="preserve"> </w:t>
      </w:r>
      <w:r>
        <w:rPr>
          <w:spacing w:val="-1"/>
        </w:rPr>
        <w:t>Cause);</w:t>
      </w:r>
      <w:r>
        <w:t xml:space="preserve"> </w:t>
      </w:r>
      <w:r>
        <w:rPr>
          <w:spacing w:val="-1"/>
        </w:rPr>
        <w:t>and</w:t>
      </w:r>
    </w:p>
    <w:p w:rsidR="008918FA" w:rsidRDefault="008918FA" w:rsidP="008918FA">
      <w:pPr>
        <w:pStyle w:val="BodyText"/>
        <w:numPr>
          <w:ilvl w:val="2"/>
          <w:numId w:val="66"/>
        </w:numPr>
        <w:tabs>
          <w:tab w:val="left" w:pos="1887"/>
        </w:tabs>
        <w:spacing w:before="123" w:line="237" w:lineRule="auto"/>
        <w:ind w:left="1886" w:right="114" w:hanging="993"/>
        <w:jc w:val="both"/>
      </w:pPr>
      <w:bookmarkStart w:id="232" w:name="_bookmark224"/>
      <w:bookmarkEnd w:id="232"/>
      <w:r>
        <w:rPr>
          <w:spacing w:val="-1"/>
        </w:rPr>
        <w:t>within</w:t>
      </w:r>
      <w:r>
        <w:rPr>
          <w:spacing w:val="2"/>
        </w:rPr>
        <w:t xml:space="preserve"> </w:t>
      </w:r>
      <w:r>
        <w:t>ten</w:t>
      </w:r>
      <w:r>
        <w:rPr>
          <w:spacing w:val="2"/>
        </w:rPr>
        <w:t xml:space="preserve"> </w:t>
      </w:r>
      <w:r>
        <w:rPr>
          <w:spacing w:val="-1"/>
        </w:rPr>
        <w:t>(10)</w:t>
      </w:r>
      <w:r>
        <w:rPr>
          <w:spacing w:val="-6"/>
        </w:rPr>
        <w:t xml:space="preserve"> </w:t>
      </w:r>
      <w:r>
        <w:rPr>
          <w:spacing w:val="-1"/>
        </w:rPr>
        <w:t>Working</w:t>
      </w:r>
      <w:r>
        <w:rPr>
          <w:spacing w:val="2"/>
        </w:rPr>
        <w:t xml:space="preserve"> </w:t>
      </w:r>
      <w:r>
        <w:rPr>
          <w:spacing w:val="-2"/>
        </w:rPr>
        <w:t>Days</w:t>
      </w:r>
      <w:r>
        <w:rPr>
          <w:spacing w:val="2"/>
        </w:rPr>
        <w:t xml:space="preserve"> </w:t>
      </w:r>
      <w:r>
        <w:rPr>
          <w:spacing w:val="-1"/>
        </w:rPr>
        <w:t>of</w:t>
      </w:r>
      <w:r>
        <w:rPr>
          <w:spacing w:val="3"/>
        </w:rPr>
        <w:t xml:space="preserve"> </w:t>
      </w:r>
      <w:r>
        <w:rPr>
          <w:spacing w:val="-2"/>
        </w:rPr>
        <w:t>becoming</w:t>
      </w:r>
      <w:r>
        <w:rPr>
          <w:spacing w:val="2"/>
        </w:rPr>
        <w:t xml:space="preserve"> </w:t>
      </w:r>
      <w:r>
        <w:rPr>
          <w:spacing w:val="-2"/>
        </w:rPr>
        <w:t>aware</w:t>
      </w:r>
      <w:r>
        <w:rPr>
          <w:spacing w:val="2"/>
        </w:rPr>
        <w:t xml:space="preserve"> </w:t>
      </w:r>
      <w:r>
        <w:rPr>
          <w:spacing w:val="-1"/>
        </w:rPr>
        <w:t>that</w:t>
      </w:r>
      <w:r>
        <w:rPr>
          <w:spacing w:val="3"/>
        </w:rPr>
        <w:t xml:space="preserve"> </w:t>
      </w:r>
      <w:r>
        <w:t>a</w:t>
      </w:r>
      <w:r>
        <w:rPr>
          <w:spacing w:val="60"/>
        </w:rPr>
        <w:t xml:space="preserve"> </w:t>
      </w:r>
      <w:r>
        <w:rPr>
          <w:spacing w:val="-1"/>
        </w:rPr>
        <w:t>Customer</w:t>
      </w:r>
      <w:r>
        <w:rPr>
          <w:spacing w:val="42"/>
        </w:rPr>
        <w:t xml:space="preserve"> </w:t>
      </w:r>
      <w:r>
        <w:rPr>
          <w:spacing w:val="-1"/>
        </w:rPr>
        <w:t>Cause</w:t>
      </w:r>
      <w:r>
        <w:rPr>
          <w:spacing w:val="15"/>
        </w:rPr>
        <w:t xml:space="preserve"> </w:t>
      </w:r>
      <w:r>
        <w:rPr>
          <w:spacing w:val="-1"/>
        </w:rPr>
        <w:t>has</w:t>
      </w:r>
      <w:r>
        <w:rPr>
          <w:spacing w:val="15"/>
        </w:rPr>
        <w:t xml:space="preserve"> </w:t>
      </w:r>
      <w:r>
        <w:rPr>
          <w:spacing w:val="-1"/>
        </w:rPr>
        <w:t>caused,</w:t>
      </w:r>
      <w:r>
        <w:rPr>
          <w:spacing w:val="16"/>
        </w:rPr>
        <w:t xml:space="preserve"> </w:t>
      </w:r>
      <w:r>
        <w:rPr>
          <w:spacing w:val="-2"/>
        </w:rPr>
        <w:t>or</w:t>
      </w:r>
      <w:r>
        <w:rPr>
          <w:spacing w:val="16"/>
        </w:rPr>
        <w:t xml:space="preserve"> </w:t>
      </w:r>
      <w:r>
        <w:rPr>
          <w:spacing w:val="-1"/>
        </w:rPr>
        <w:t>is</w:t>
      </w:r>
      <w:r>
        <w:rPr>
          <w:spacing w:val="13"/>
        </w:rPr>
        <w:t xml:space="preserve"> </w:t>
      </w:r>
      <w:r>
        <w:rPr>
          <w:spacing w:val="-1"/>
        </w:rPr>
        <w:t>likely</w:t>
      </w:r>
      <w:r>
        <w:rPr>
          <w:spacing w:val="13"/>
        </w:rPr>
        <w:t xml:space="preserve"> </w:t>
      </w:r>
      <w:r>
        <w:t>to</w:t>
      </w:r>
      <w:r>
        <w:rPr>
          <w:spacing w:val="15"/>
        </w:rPr>
        <w:t xml:space="preserve"> </w:t>
      </w:r>
      <w:r>
        <w:rPr>
          <w:spacing w:val="-1"/>
        </w:rPr>
        <w:t>cause,</w:t>
      </w:r>
      <w:r>
        <w:rPr>
          <w:spacing w:val="16"/>
        </w:rPr>
        <w:t xml:space="preserve"> </w:t>
      </w:r>
      <w:r>
        <w:t>a</w:t>
      </w:r>
      <w:r>
        <w:rPr>
          <w:spacing w:val="15"/>
        </w:rPr>
        <w:t xml:space="preserve"> </w:t>
      </w:r>
      <w:r>
        <w:rPr>
          <w:spacing w:val="-2"/>
        </w:rPr>
        <w:t>Supplier</w:t>
      </w:r>
      <w:r>
        <w:rPr>
          <w:spacing w:val="16"/>
        </w:rPr>
        <w:t xml:space="preserve"> </w:t>
      </w:r>
      <w:r>
        <w:rPr>
          <w:spacing w:val="-1"/>
        </w:rPr>
        <w:t>Non-Performance,</w:t>
      </w:r>
      <w:r>
        <w:rPr>
          <w:spacing w:val="25"/>
        </w:rPr>
        <w:t xml:space="preserve"> </w:t>
      </w:r>
      <w:r>
        <w:rPr>
          <w:spacing w:val="-1"/>
        </w:rPr>
        <w:t>give</w:t>
      </w:r>
      <w:r>
        <w:t xml:space="preserve"> the </w:t>
      </w:r>
      <w:r>
        <w:rPr>
          <w:spacing w:val="-2"/>
        </w:rPr>
        <w:t>Customer</w:t>
      </w:r>
      <w:r>
        <w:t xml:space="preserve"> </w:t>
      </w:r>
      <w:r>
        <w:rPr>
          <w:spacing w:val="-1"/>
        </w:rPr>
        <w:t>notice</w:t>
      </w:r>
      <w:r>
        <w:rPr>
          <w:spacing w:val="1"/>
        </w:rPr>
        <w:t xml:space="preserve"> </w:t>
      </w:r>
      <w:r>
        <w:t>(a</w:t>
      </w:r>
      <w:r>
        <w:rPr>
          <w:spacing w:val="-2"/>
        </w:rPr>
        <w:t xml:space="preserve"> </w:t>
      </w:r>
      <w:r>
        <w:rPr>
          <w:spacing w:val="-1"/>
        </w:rPr>
        <w:t>“</w:t>
      </w:r>
      <w:r>
        <w:rPr>
          <w:rFonts w:cs="Arial"/>
          <w:b/>
          <w:bCs/>
          <w:spacing w:val="-1"/>
        </w:rPr>
        <w:t>Relief Notice</w:t>
      </w:r>
      <w:r>
        <w:rPr>
          <w:spacing w:val="-1"/>
        </w:rPr>
        <w:t>”)</w:t>
      </w:r>
      <w:r>
        <w:rPr>
          <w:spacing w:val="2"/>
        </w:rPr>
        <w:t xml:space="preserve"> </w:t>
      </w:r>
      <w:r>
        <w:rPr>
          <w:spacing w:val="-1"/>
        </w:rPr>
        <w:t>setting</w:t>
      </w:r>
      <w:r>
        <w:t xml:space="preserve"> </w:t>
      </w:r>
      <w:r>
        <w:rPr>
          <w:spacing w:val="-1"/>
        </w:rPr>
        <w:t>out</w:t>
      </w:r>
      <w:r>
        <w:t xml:space="preserve"> </w:t>
      </w:r>
      <w:r>
        <w:rPr>
          <w:spacing w:val="-1"/>
        </w:rPr>
        <w:t>details</w:t>
      </w:r>
      <w:r>
        <w:rPr>
          <w:spacing w:val="1"/>
        </w:rPr>
        <w:t xml:space="preserve"> </w:t>
      </w:r>
      <w:r>
        <w:rPr>
          <w:spacing w:val="-1"/>
        </w:rPr>
        <w:t>of:</w:t>
      </w:r>
    </w:p>
    <w:p w:rsidR="008918FA" w:rsidRDefault="008918FA" w:rsidP="008918FA">
      <w:pPr>
        <w:pStyle w:val="BodyText"/>
        <w:numPr>
          <w:ilvl w:val="3"/>
          <w:numId w:val="66"/>
        </w:numPr>
        <w:tabs>
          <w:tab w:val="left" w:pos="2595"/>
        </w:tabs>
        <w:spacing w:before="124"/>
        <w:ind w:left="2594"/>
      </w:pPr>
      <w:r>
        <w:t xml:space="preserve">the </w:t>
      </w:r>
      <w:r>
        <w:rPr>
          <w:spacing w:val="-2"/>
        </w:rPr>
        <w:t>Supplier</w:t>
      </w:r>
      <w:r>
        <w:rPr>
          <w:spacing w:val="2"/>
        </w:rPr>
        <w:t xml:space="preserve"> </w:t>
      </w:r>
      <w:r>
        <w:rPr>
          <w:spacing w:val="-1"/>
        </w:rPr>
        <w:t>Non-Performance;</w:t>
      </w:r>
    </w:p>
    <w:p w:rsidR="008918FA" w:rsidRDefault="008918FA" w:rsidP="008918FA">
      <w:pPr>
        <w:pStyle w:val="BodyText"/>
        <w:numPr>
          <w:ilvl w:val="3"/>
          <w:numId w:val="66"/>
        </w:numPr>
        <w:tabs>
          <w:tab w:val="left" w:pos="2595"/>
        </w:tabs>
        <w:ind w:left="2594" w:right="115"/>
      </w:pPr>
      <w:r>
        <w:t>the</w:t>
      </w:r>
      <w:r>
        <w:rPr>
          <w:spacing w:val="31"/>
        </w:rPr>
        <w:t xml:space="preserve"> </w:t>
      </w:r>
      <w:r>
        <w:rPr>
          <w:spacing w:val="-1"/>
        </w:rPr>
        <w:t>Customer</w:t>
      </w:r>
      <w:r>
        <w:rPr>
          <w:spacing w:val="30"/>
        </w:rPr>
        <w:t xml:space="preserve"> </w:t>
      </w:r>
      <w:r>
        <w:rPr>
          <w:spacing w:val="-1"/>
        </w:rPr>
        <w:t>Cause</w:t>
      </w:r>
      <w:r>
        <w:rPr>
          <w:spacing w:val="32"/>
        </w:rPr>
        <w:t xml:space="preserve"> </w:t>
      </w:r>
      <w:r>
        <w:rPr>
          <w:spacing w:val="-2"/>
        </w:rPr>
        <w:t>and</w:t>
      </w:r>
      <w:r>
        <w:rPr>
          <w:spacing w:val="31"/>
        </w:rPr>
        <w:t xml:space="preserve"> </w:t>
      </w:r>
      <w:r>
        <w:rPr>
          <w:spacing w:val="-1"/>
        </w:rPr>
        <w:t>its</w:t>
      </w:r>
      <w:r>
        <w:rPr>
          <w:spacing w:val="32"/>
        </w:rPr>
        <w:t xml:space="preserve"> </w:t>
      </w:r>
      <w:r>
        <w:rPr>
          <w:spacing w:val="-1"/>
        </w:rPr>
        <w:t>effect</w:t>
      </w:r>
      <w:r>
        <w:rPr>
          <w:spacing w:val="31"/>
        </w:rPr>
        <w:t xml:space="preserve"> </w:t>
      </w:r>
      <w:r>
        <w:rPr>
          <w:spacing w:val="-1"/>
        </w:rPr>
        <w:t>on</w:t>
      </w:r>
      <w:r>
        <w:rPr>
          <w:spacing w:val="32"/>
        </w:rPr>
        <w:t xml:space="preserve"> </w:t>
      </w:r>
      <w:r>
        <w:t>the</w:t>
      </w:r>
      <w:r>
        <w:rPr>
          <w:spacing w:val="30"/>
        </w:rPr>
        <w:t xml:space="preserve"> </w:t>
      </w:r>
      <w:r>
        <w:rPr>
          <w:spacing w:val="-2"/>
        </w:rPr>
        <w:t>Supplier’s</w:t>
      </w:r>
      <w:r>
        <w:rPr>
          <w:spacing w:val="32"/>
        </w:rPr>
        <w:t xml:space="preserve"> </w:t>
      </w:r>
      <w:r>
        <w:rPr>
          <w:spacing w:val="-1"/>
        </w:rPr>
        <w:t>ability</w:t>
      </w:r>
      <w:r>
        <w:rPr>
          <w:spacing w:val="30"/>
        </w:rPr>
        <w:t xml:space="preserve"> </w:t>
      </w:r>
      <w:r>
        <w:t>to</w:t>
      </w:r>
      <w:r>
        <w:rPr>
          <w:spacing w:val="43"/>
        </w:rPr>
        <w:t xml:space="preserve"> </w:t>
      </w:r>
      <w:r>
        <w:rPr>
          <w:spacing w:val="-1"/>
        </w:rPr>
        <w:t>meet</w:t>
      </w:r>
      <w:r>
        <w:t xml:space="preserve"> </w:t>
      </w:r>
      <w:r>
        <w:rPr>
          <w:spacing w:val="-1"/>
        </w:rPr>
        <w:t>its</w:t>
      </w:r>
      <w:r>
        <w:rPr>
          <w:spacing w:val="-2"/>
        </w:rPr>
        <w:t xml:space="preserve"> </w:t>
      </w:r>
      <w:r>
        <w:rPr>
          <w:spacing w:val="-1"/>
        </w:rPr>
        <w:t>obligations</w:t>
      </w:r>
      <w:r>
        <w:rPr>
          <w:spacing w:val="-2"/>
        </w:rPr>
        <w:t xml:space="preserve"> under</w:t>
      </w:r>
      <w:r>
        <w:rPr>
          <w:spacing w:val="-1"/>
        </w:rPr>
        <w:t xml:space="preserve"> 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3"/>
          <w:numId w:val="66"/>
        </w:numPr>
        <w:tabs>
          <w:tab w:val="left" w:pos="2595"/>
        </w:tabs>
        <w:ind w:left="2594"/>
      </w:pPr>
      <w:r>
        <w:t>the</w:t>
      </w:r>
      <w:r>
        <w:rPr>
          <w:spacing w:val="-2"/>
        </w:rPr>
        <w:t xml:space="preserve"> </w:t>
      </w:r>
      <w:r>
        <w:rPr>
          <w:spacing w:val="-1"/>
        </w:rPr>
        <w:t>relief</w:t>
      </w:r>
      <w:r>
        <w:rPr>
          <w:spacing w:val="2"/>
        </w:rPr>
        <w:t xml:space="preserve"> </w:t>
      </w:r>
      <w:r>
        <w:rPr>
          <w:spacing w:val="-1"/>
        </w:rPr>
        <w:t>claimed</w:t>
      </w:r>
      <w:r>
        <w:rPr>
          <w:spacing w:val="-2"/>
        </w:rPr>
        <w:t xml:space="preserve"> </w:t>
      </w:r>
      <w:r>
        <w:rPr>
          <w:spacing w:val="-1"/>
        </w:rPr>
        <w:t>by</w:t>
      </w:r>
      <w:r>
        <w:rPr>
          <w:spacing w:val="-2"/>
        </w:rPr>
        <w:t xml:space="preserve"> </w:t>
      </w:r>
      <w:r>
        <w:t>the</w:t>
      </w:r>
      <w:r>
        <w:rPr>
          <w:spacing w:val="-2"/>
        </w:rPr>
        <w:t xml:space="preserve"> </w:t>
      </w:r>
      <w:r>
        <w:rPr>
          <w:spacing w:val="-1"/>
        </w:rPr>
        <w:t>Supplier.</w:t>
      </w:r>
    </w:p>
    <w:p w:rsidR="008918FA" w:rsidRDefault="008918FA" w:rsidP="008918FA">
      <w:pPr>
        <w:pStyle w:val="BodyText"/>
        <w:numPr>
          <w:ilvl w:val="1"/>
          <w:numId w:val="66"/>
        </w:numPr>
        <w:tabs>
          <w:tab w:val="left" w:pos="893"/>
        </w:tabs>
        <w:ind w:left="688" w:right="112" w:hanging="360"/>
        <w:jc w:val="both"/>
      </w:pPr>
      <w:r>
        <w:rPr>
          <w:spacing w:val="-2"/>
        </w:rPr>
        <w:t>Following</w:t>
      </w:r>
      <w:r>
        <w:rPr>
          <w:spacing w:val="30"/>
        </w:rPr>
        <w:t xml:space="preserve"> </w:t>
      </w:r>
      <w:r>
        <w:t>the</w:t>
      </w:r>
      <w:r>
        <w:rPr>
          <w:spacing w:val="28"/>
        </w:rPr>
        <w:t xml:space="preserve"> </w:t>
      </w:r>
      <w:r>
        <w:rPr>
          <w:spacing w:val="-1"/>
        </w:rPr>
        <w:t>receipt</w:t>
      </w:r>
      <w:r>
        <w:rPr>
          <w:spacing w:val="27"/>
        </w:rPr>
        <w:t xml:space="preserve"> </w:t>
      </w:r>
      <w:r>
        <w:rPr>
          <w:spacing w:val="-1"/>
        </w:rPr>
        <w:t>of</w:t>
      </w:r>
      <w:r>
        <w:rPr>
          <w:spacing w:val="32"/>
        </w:rPr>
        <w:t xml:space="preserve"> </w:t>
      </w:r>
      <w:r>
        <w:t>a</w:t>
      </w:r>
      <w:r>
        <w:rPr>
          <w:spacing w:val="28"/>
        </w:rPr>
        <w:t xml:space="preserve"> </w:t>
      </w:r>
      <w:r>
        <w:rPr>
          <w:spacing w:val="-2"/>
        </w:rPr>
        <w:t>Relief</w:t>
      </w:r>
      <w:r>
        <w:rPr>
          <w:spacing w:val="32"/>
        </w:rPr>
        <w:t xml:space="preserve"> </w:t>
      </w:r>
      <w:r>
        <w:rPr>
          <w:spacing w:val="-1"/>
        </w:rPr>
        <w:t>Notice,</w:t>
      </w:r>
      <w:r>
        <w:rPr>
          <w:spacing w:val="30"/>
        </w:rPr>
        <w:t xml:space="preserve"> </w:t>
      </w:r>
      <w:r>
        <w:rPr>
          <w:spacing w:val="-1"/>
        </w:rP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1"/>
        </w:rPr>
        <w:t>as</w:t>
      </w:r>
      <w:r>
        <w:rPr>
          <w:spacing w:val="28"/>
        </w:rPr>
        <w:t xml:space="preserve"> </w:t>
      </w:r>
      <w:r>
        <w:rPr>
          <w:spacing w:val="-1"/>
        </w:rPr>
        <w:t>soon</w:t>
      </w:r>
      <w:r>
        <w:rPr>
          <w:spacing w:val="28"/>
        </w:rPr>
        <w:t xml:space="preserve"> </w:t>
      </w:r>
      <w:r>
        <w:rPr>
          <w:spacing w:val="-1"/>
        </w:rPr>
        <w:t>as</w:t>
      </w:r>
      <w:r>
        <w:rPr>
          <w:spacing w:val="38"/>
        </w:rPr>
        <w:t xml:space="preserve"> </w:t>
      </w:r>
      <w:r>
        <w:rPr>
          <w:spacing w:val="-1"/>
        </w:rPr>
        <w:t>reasonably</w:t>
      </w:r>
      <w:r>
        <w:rPr>
          <w:spacing w:val="27"/>
        </w:rPr>
        <w:t xml:space="preserve"> </w:t>
      </w:r>
      <w:r>
        <w:rPr>
          <w:spacing w:val="-1"/>
        </w:rPr>
        <w:t>practicable</w:t>
      </w:r>
      <w:r>
        <w:rPr>
          <w:spacing w:val="29"/>
        </w:rPr>
        <w:t xml:space="preserve"> </w:t>
      </w:r>
      <w:r>
        <w:rPr>
          <w:spacing w:val="-1"/>
        </w:rPr>
        <w:t>consider</w:t>
      </w:r>
      <w:r>
        <w:rPr>
          <w:spacing w:val="30"/>
        </w:rPr>
        <w:t xml:space="preserve"> </w:t>
      </w:r>
      <w:r>
        <w:t>the</w:t>
      </w:r>
      <w:r>
        <w:rPr>
          <w:spacing w:val="29"/>
        </w:rPr>
        <w:t xml:space="preserve"> </w:t>
      </w:r>
      <w:r>
        <w:rPr>
          <w:spacing w:val="-1"/>
        </w:rPr>
        <w:t>nature</w:t>
      </w:r>
      <w:r>
        <w:rPr>
          <w:spacing w:val="29"/>
        </w:rPr>
        <w:t xml:space="preserve"> </w:t>
      </w:r>
      <w:r>
        <w:rPr>
          <w:spacing w:val="-2"/>
        </w:rPr>
        <w:t>of</w:t>
      </w:r>
      <w:r>
        <w:rPr>
          <w:spacing w:val="30"/>
        </w:rPr>
        <w:t xml:space="preserve"> </w:t>
      </w:r>
      <w:r>
        <w:rPr>
          <w:spacing w:val="-1"/>
        </w:rPr>
        <w:t>the</w:t>
      </w:r>
      <w:r>
        <w:rPr>
          <w:spacing w:val="29"/>
        </w:rPr>
        <w:t xml:space="preserve"> </w:t>
      </w:r>
      <w:r>
        <w:rPr>
          <w:spacing w:val="-2"/>
        </w:rPr>
        <w:t>Supplier</w:t>
      </w:r>
      <w:r>
        <w:rPr>
          <w:spacing w:val="30"/>
        </w:rPr>
        <w:t xml:space="preserve"> </w:t>
      </w:r>
      <w:r>
        <w:rPr>
          <w:spacing w:val="-1"/>
        </w:rPr>
        <w:t>Non-Performance</w:t>
      </w:r>
      <w:r>
        <w:rPr>
          <w:spacing w:val="30"/>
        </w:rPr>
        <w:t xml:space="preserve"> </w:t>
      </w:r>
      <w:r>
        <w:rPr>
          <w:spacing w:val="-1"/>
        </w:rPr>
        <w:t>and</w:t>
      </w:r>
      <w:r>
        <w:rPr>
          <w:spacing w:val="48"/>
        </w:rPr>
        <w:t xml:space="preserve"> </w:t>
      </w:r>
      <w:r>
        <w:t>the</w:t>
      </w:r>
      <w:r>
        <w:rPr>
          <w:spacing w:val="5"/>
        </w:rPr>
        <w:t xml:space="preserve"> </w:t>
      </w:r>
      <w:r>
        <w:rPr>
          <w:spacing w:val="-1"/>
        </w:rPr>
        <w:t>alleged</w:t>
      </w:r>
      <w:r>
        <w:rPr>
          <w:spacing w:val="5"/>
        </w:rPr>
        <w:t xml:space="preserve"> </w:t>
      </w:r>
      <w:r>
        <w:rPr>
          <w:spacing w:val="-1"/>
        </w:rPr>
        <w:t>Customer</w:t>
      </w:r>
      <w:r>
        <w:rPr>
          <w:spacing w:val="7"/>
        </w:rPr>
        <w:t xml:space="preserve"> </w:t>
      </w:r>
      <w:r>
        <w:rPr>
          <w:spacing w:val="-1"/>
        </w:rPr>
        <w:t>Cause</w:t>
      </w:r>
      <w:r>
        <w:rPr>
          <w:spacing w:val="5"/>
        </w:rPr>
        <w:t xml:space="preserve"> </w:t>
      </w:r>
      <w:r>
        <w:rPr>
          <w:spacing w:val="-1"/>
        </w:rPr>
        <w:t>and</w:t>
      </w:r>
      <w:r>
        <w:rPr>
          <w:spacing w:val="7"/>
        </w:rPr>
        <w:t xml:space="preserve"> </w:t>
      </w:r>
      <w:r>
        <w:rPr>
          <w:spacing w:val="-1"/>
        </w:rPr>
        <w:t>whether</w:t>
      </w:r>
      <w:r>
        <w:rPr>
          <w:spacing w:val="6"/>
        </w:rPr>
        <w:t xml:space="preserve"> </w:t>
      </w:r>
      <w:r>
        <w:rPr>
          <w:spacing w:val="-1"/>
        </w:rPr>
        <w:t>it</w:t>
      </w:r>
      <w:r>
        <w:rPr>
          <w:spacing w:val="7"/>
        </w:rPr>
        <w:t xml:space="preserve"> </w:t>
      </w:r>
      <w:r>
        <w:rPr>
          <w:spacing w:val="-1"/>
        </w:rPr>
        <w:t>agrees</w:t>
      </w:r>
      <w:r>
        <w:rPr>
          <w:spacing w:val="5"/>
        </w:rPr>
        <w:t xml:space="preserve"> </w:t>
      </w:r>
      <w:r>
        <w:rPr>
          <w:spacing w:val="-1"/>
        </w:rPr>
        <w:t>with</w:t>
      </w:r>
      <w:r>
        <w:rPr>
          <w:spacing w:val="5"/>
        </w:rPr>
        <w:t xml:space="preserve"> </w:t>
      </w:r>
      <w:r>
        <w:t>the</w:t>
      </w:r>
      <w:r>
        <w:rPr>
          <w:spacing w:val="5"/>
        </w:rPr>
        <w:t xml:space="preserve"> </w:t>
      </w:r>
      <w:r>
        <w:rPr>
          <w:spacing w:val="-2"/>
        </w:rPr>
        <w:t>Supplier’s</w:t>
      </w:r>
      <w:r>
        <w:rPr>
          <w:spacing w:val="5"/>
        </w:rPr>
        <w:t xml:space="preserve"> </w:t>
      </w:r>
      <w:r>
        <w:rPr>
          <w:spacing w:val="-1"/>
        </w:rPr>
        <w:t>assessment</w:t>
      </w:r>
      <w:r>
        <w:rPr>
          <w:spacing w:val="39"/>
        </w:rPr>
        <w:t xml:space="preserve"> </w:t>
      </w:r>
      <w:r>
        <w:rPr>
          <w:spacing w:val="-1"/>
        </w:rPr>
        <w:t>set</w:t>
      </w:r>
      <w:r>
        <w:rPr>
          <w:spacing w:val="11"/>
        </w:rPr>
        <w:t xml:space="preserve"> </w:t>
      </w:r>
      <w:r>
        <w:rPr>
          <w:spacing w:val="-1"/>
        </w:rPr>
        <w:t>out</w:t>
      </w:r>
      <w:r>
        <w:rPr>
          <w:spacing w:val="11"/>
        </w:rPr>
        <w:t xml:space="preserve"> </w:t>
      </w:r>
      <w:r>
        <w:rPr>
          <w:spacing w:val="-1"/>
        </w:rPr>
        <w:t>in</w:t>
      </w:r>
      <w:r>
        <w:rPr>
          <w:spacing w:val="10"/>
        </w:rPr>
        <w:t xml:space="preserve"> </w:t>
      </w:r>
      <w:r>
        <w:rPr>
          <w:spacing w:val="-1"/>
        </w:rPr>
        <w:t>the</w:t>
      </w:r>
      <w:r>
        <w:rPr>
          <w:spacing w:val="10"/>
        </w:rPr>
        <w:t xml:space="preserve"> </w:t>
      </w:r>
      <w:r>
        <w:rPr>
          <w:spacing w:val="-2"/>
        </w:rPr>
        <w:t>Relief</w:t>
      </w:r>
      <w:r>
        <w:rPr>
          <w:spacing w:val="14"/>
        </w:rPr>
        <w:t xml:space="preserve"> </w:t>
      </w:r>
      <w:r>
        <w:rPr>
          <w:spacing w:val="-2"/>
        </w:rPr>
        <w:t>Notice</w:t>
      </w:r>
      <w:r>
        <w:rPr>
          <w:spacing w:val="10"/>
        </w:rPr>
        <w:t xml:space="preserve"> </w:t>
      </w:r>
      <w:r>
        <w:rPr>
          <w:spacing w:val="-1"/>
        </w:rPr>
        <w:t>as</w:t>
      </w:r>
      <w:r>
        <w:rPr>
          <w:spacing w:val="10"/>
        </w:rPr>
        <w:t xml:space="preserve"> </w:t>
      </w:r>
      <w:r>
        <w:t>to</w:t>
      </w:r>
      <w:r>
        <w:rPr>
          <w:spacing w:val="10"/>
        </w:rPr>
        <w:t xml:space="preserve"> </w:t>
      </w:r>
      <w:r>
        <w:rPr>
          <w:spacing w:val="-1"/>
        </w:rPr>
        <w:t>the</w:t>
      </w:r>
      <w:r>
        <w:rPr>
          <w:spacing w:val="10"/>
        </w:rPr>
        <w:t xml:space="preserve"> </w:t>
      </w:r>
      <w:r>
        <w:rPr>
          <w:spacing w:val="-1"/>
        </w:rPr>
        <w:t>effect</w:t>
      </w:r>
      <w:r>
        <w:rPr>
          <w:spacing w:val="12"/>
        </w:rPr>
        <w:t xml:space="preserve"> </w:t>
      </w:r>
      <w:r>
        <w:rPr>
          <w:spacing w:val="-2"/>
        </w:rPr>
        <w:t>of</w:t>
      </w:r>
      <w:r>
        <w:rPr>
          <w:spacing w:val="11"/>
        </w:rPr>
        <w:t xml:space="preserve"> </w:t>
      </w:r>
      <w:r>
        <w:t>the</w:t>
      </w:r>
      <w:r>
        <w:rPr>
          <w:spacing w:val="7"/>
        </w:rPr>
        <w:t xml:space="preserve"> </w:t>
      </w:r>
      <w:r>
        <w:rPr>
          <w:spacing w:val="-2"/>
        </w:rPr>
        <w:t>relevant</w:t>
      </w:r>
      <w:r>
        <w:rPr>
          <w:spacing w:val="11"/>
        </w:rPr>
        <w:t xml:space="preserve"> </w:t>
      </w:r>
      <w:r>
        <w:rPr>
          <w:spacing w:val="-1"/>
        </w:rPr>
        <w:t>Customer</w:t>
      </w:r>
      <w:r>
        <w:rPr>
          <w:spacing w:val="13"/>
        </w:rPr>
        <w:t xml:space="preserve"> </w:t>
      </w:r>
      <w:r>
        <w:rPr>
          <w:spacing w:val="-1"/>
        </w:rPr>
        <w:t>Cause</w:t>
      </w:r>
      <w:r>
        <w:rPr>
          <w:spacing w:val="10"/>
        </w:rPr>
        <w:t xml:space="preserve"> </w:t>
      </w:r>
      <w:r>
        <w:rPr>
          <w:spacing w:val="-1"/>
        </w:rPr>
        <w:t>and</w:t>
      </w:r>
      <w:r>
        <w:rPr>
          <w:spacing w:val="10"/>
        </w:rPr>
        <w:t xml:space="preserve"> </w:t>
      </w:r>
      <w:r>
        <w:rPr>
          <w:spacing w:val="-2"/>
        </w:rPr>
        <w:t>its</w:t>
      </w:r>
      <w:r>
        <w:rPr>
          <w:spacing w:val="61"/>
        </w:rPr>
        <w:t xml:space="preserve"> </w:t>
      </w:r>
      <w:r>
        <w:rPr>
          <w:spacing w:val="-1"/>
        </w:rPr>
        <w:t>entitlement</w:t>
      </w:r>
      <w:r>
        <w:t xml:space="preserve"> to</w:t>
      </w:r>
      <w:r>
        <w:rPr>
          <w:spacing w:val="-2"/>
        </w:rPr>
        <w:t xml:space="preserve"> </w:t>
      </w:r>
      <w:r>
        <w:rPr>
          <w:spacing w:val="-1"/>
        </w:rPr>
        <w:t>relief,</w:t>
      </w:r>
      <w:r>
        <w:t xml:space="preserve"> </w:t>
      </w:r>
      <w:r>
        <w:rPr>
          <w:spacing w:val="-1"/>
        </w:rPr>
        <w:t>consulting</w:t>
      </w:r>
      <w:r>
        <w:rPr>
          <w:spacing w:val="3"/>
        </w:rPr>
        <w:t xml:space="preserve"> </w:t>
      </w:r>
      <w:r>
        <w:rPr>
          <w:spacing w:val="-2"/>
        </w:rPr>
        <w:t>with</w:t>
      </w:r>
      <w:r>
        <w:t xml:space="preserve"> the</w:t>
      </w:r>
      <w:r>
        <w:rPr>
          <w:spacing w:val="-2"/>
        </w:rPr>
        <w:t xml:space="preserve"> Supplier</w:t>
      </w:r>
      <w:r>
        <w:rPr>
          <w:spacing w:val="2"/>
        </w:rPr>
        <w:t xml:space="preserve"> </w:t>
      </w:r>
      <w:r>
        <w:rPr>
          <w:spacing w:val="-2"/>
        </w:rPr>
        <w:t>where</w:t>
      </w:r>
      <w:r>
        <w:t xml:space="preserve"> </w:t>
      </w:r>
      <w:r>
        <w:rPr>
          <w:spacing w:val="-1"/>
        </w:rPr>
        <w:t>necessary.</w:t>
      </w:r>
    </w:p>
    <w:p w:rsidR="008918FA" w:rsidRDefault="008918FA" w:rsidP="008918FA">
      <w:pPr>
        <w:pStyle w:val="BodyText"/>
        <w:numPr>
          <w:ilvl w:val="1"/>
          <w:numId w:val="66"/>
        </w:numPr>
        <w:tabs>
          <w:tab w:val="left" w:pos="893"/>
        </w:tabs>
        <w:ind w:left="688" w:right="118" w:hanging="360"/>
        <w:jc w:val="both"/>
      </w:pPr>
      <w:r>
        <w:rPr>
          <w:spacing w:val="-1"/>
        </w:rPr>
        <w:t>Without</w:t>
      </w:r>
      <w:r>
        <w:rPr>
          <w:spacing w:val="24"/>
        </w:rPr>
        <w:t xml:space="preserve"> </w:t>
      </w:r>
      <w:r>
        <w:rPr>
          <w:spacing w:val="-1"/>
        </w:rPr>
        <w:t>prejudice</w:t>
      </w:r>
      <w:r>
        <w:rPr>
          <w:spacing w:val="22"/>
        </w:rPr>
        <w:t xml:space="preserve"> </w:t>
      </w:r>
      <w:r>
        <w:t>to</w:t>
      </w:r>
      <w:r>
        <w:rPr>
          <w:spacing w:val="22"/>
        </w:rPr>
        <w:t xml:space="preserve"> </w:t>
      </w:r>
      <w:r>
        <w:rPr>
          <w:spacing w:val="-1"/>
        </w:rPr>
        <w:t>Clauses</w:t>
      </w:r>
      <w:r>
        <w:rPr>
          <w:spacing w:val="1"/>
        </w:rPr>
        <w:t xml:space="preserve"> </w:t>
      </w:r>
      <w:hyperlink w:anchor="_bookmark75" w:history="1">
        <w:r>
          <w:t>8.5</w:t>
        </w:r>
      </w:hyperlink>
      <w:r>
        <w:rPr>
          <w:spacing w:val="-2"/>
        </w:rPr>
        <w:t xml:space="preserve"> (Continuing</w:t>
      </w:r>
      <w:r>
        <w:rPr>
          <w:spacing w:val="24"/>
        </w:rPr>
        <w:t xml:space="preserve"> </w:t>
      </w:r>
      <w:r>
        <w:rPr>
          <w:spacing w:val="-1"/>
        </w:rPr>
        <w:t>obligation</w:t>
      </w:r>
      <w:r>
        <w:rPr>
          <w:spacing w:val="22"/>
        </w:rPr>
        <w:t xml:space="preserve"> </w:t>
      </w:r>
      <w:r>
        <w:t>to</w:t>
      </w:r>
      <w:r>
        <w:rPr>
          <w:spacing w:val="22"/>
        </w:rPr>
        <w:t xml:space="preserve"> </w:t>
      </w:r>
      <w:r>
        <w:rPr>
          <w:spacing w:val="-2"/>
        </w:rPr>
        <w:t>provide</w:t>
      </w:r>
      <w:r>
        <w:rPr>
          <w:spacing w:val="22"/>
        </w:rPr>
        <w:t xml:space="preserve"> </w:t>
      </w:r>
      <w:r>
        <w:t>the</w:t>
      </w:r>
      <w:r>
        <w:rPr>
          <w:spacing w:val="22"/>
        </w:rPr>
        <w:t xml:space="preserve"> </w:t>
      </w:r>
      <w:r>
        <w:rPr>
          <w:spacing w:val="-2"/>
        </w:rPr>
        <w:t>Services)</w:t>
      </w:r>
      <w:r>
        <w:rPr>
          <w:spacing w:val="64"/>
        </w:rPr>
        <w:t xml:space="preserve"> </w:t>
      </w:r>
      <w:r>
        <w:rPr>
          <w:spacing w:val="-1"/>
        </w:rPr>
        <w:t>and</w:t>
      </w:r>
      <w:r>
        <w:rPr>
          <w:spacing w:val="1"/>
        </w:rPr>
        <w:t xml:space="preserve"> </w:t>
      </w:r>
      <w:hyperlink w:anchor="_bookmark89" w:history="1">
        <w:r>
          <w:rPr>
            <w:spacing w:val="-1"/>
          </w:rPr>
          <w:t>9.10</w:t>
        </w:r>
      </w:hyperlink>
      <w:r>
        <w:rPr>
          <w:spacing w:val="-2"/>
        </w:rPr>
        <w:t xml:space="preserve"> (Continuing</w:t>
      </w:r>
      <w:r>
        <w:rPr>
          <w:spacing w:val="3"/>
        </w:rPr>
        <w:t xml:space="preserve"> </w:t>
      </w:r>
      <w:r>
        <w:rPr>
          <w:spacing w:val="-2"/>
        </w:rPr>
        <w:t>obligation</w:t>
      </w:r>
      <w:r>
        <w:t xml:space="preserve"> to</w:t>
      </w:r>
      <w:r>
        <w:rPr>
          <w:spacing w:val="-2"/>
        </w:rPr>
        <w:t xml:space="preserve"> provide</w:t>
      </w:r>
      <w:r>
        <w:t xml:space="preserve"> the</w:t>
      </w:r>
      <w:r>
        <w:rPr>
          <w:spacing w:val="-2"/>
        </w:rPr>
        <w:t xml:space="preserve"> </w:t>
      </w:r>
      <w:r>
        <w:rPr>
          <w:spacing w:val="-1"/>
        </w:rPr>
        <w:t>Goods),</w:t>
      </w:r>
      <w:r>
        <w:t xml:space="preserve"> </w:t>
      </w:r>
      <w:r>
        <w:rPr>
          <w:spacing w:val="-2"/>
        </w:rPr>
        <w:t>if</w:t>
      </w:r>
      <w:r>
        <w:rPr>
          <w:spacing w:val="4"/>
        </w:rPr>
        <w:t xml:space="preserve"> </w:t>
      </w:r>
      <w:r>
        <w:t>a</w:t>
      </w:r>
      <w:r>
        <w:rPr>
          <w:spacing w:val="-2"/>
        </w:rPr>
        <w:t xml:space="preserve"> </w:t>
      </w:r>
      <w:r>
        <w:rPr>
          <w:spacing w:val="-1"/>
        </w:rPr>
        <w:t>Dispute</w:t>
      </w:r>
      <w:r>
        <w:rPr>
          <w:spacing w:val="-2"/>
        </w:rPr>
        <w:t xml:space="preserve"> </w:t>
      </w:r>
      <w:r>
        <w:rPr>
          <w:spacing w:val="-1"/>
        </w:rPr>
        <w:t>arises</w:t>
      </w:r>
      <w:r>
        <w:rPr>
          <w:spacing w:val="-4"/>
        </w:rPr>
        <w:t xml:space="preserve"> </w:t>
      </w:r>
      <w:r>
        <w:rPr>
          <w:spacing w:val="-1"/>
        </w:rPr>
        <w:t>as</w:t>
      </w:r>
      <w:r>
        <w:rPr>
          <w:spacing w:val="1"/>
        </w:rPr>
        <w:t xml:space="preserve"> </w:t>
      </w:r>
      <w:r>
        <w:rPr>
          <w:spacing w:val="-1"/>
        </w:rPr>
        <w:t>to:</w:t>
      </w:r>
    </w:p>
    <w:p w:rsidR="008918FA" w:rsidRDefault="008918FA" w:rsidP="008918FA">
      <w:pPr>
        <w:pStyle w:val="BodyText"/>
        <w:numPr>
          <w:ilvl w:val="2"/>
          <w:numId w:val="66"/>
        </w:numPr>
        <w:tabs>
          <w:tab w:val="left" w:pos="1887"/>
        </w:tabs>
        <w:ind w:left="1886" w:right="114" w:hanging="993"/>
        <w:jc w:val="both"/>
      </w:pPr>
      <w:r>
        <w:rPr>
          <w:spacing w:val="-1"/>
        </w:rPr>
        <w:t>whether</w:t>
      </w:r>
      <w:r>
        <w:rPr>
          <w:spacing w:val="16"/>
        </w:rPr>
        <w:t xml:space="preserve"> </w:t>
      </w:r>
      <w:r>
        <w:t>a</w:t>
      </w:r>
      <w:r>
        <w:rPr>
          <w:spacing w:val="15"/>
        </w:rPr>
        <w:t xml:space="preserve"> </w:t>
      </w:r>
      <w:r>
        <w:rPr>
          <w:spacing w:val="-1"/>
        </w:rPr>
        <w:t>Supplier</w:t>
      </w:r>
      <w:r>
        <w:rPr>
          <w:spacing w:val="16"/>
        </w:rPr>
        <w:t xml:space="preserve"> </w:t>
      </w:r>
      <w:r>
        <w:rPr>
          <w:spacing w:val="-1"/>
        </w:rPr>
        <w:t>Non-Performance</w:t>
      </w:r>
      <w:r>
        <w:rPr>
          <w:spacing w:val="15"/>
        </w:rPr>
        <w:t xml:space="preserve"> </w:t>
      </w:r>
      <w:r>
        <w:rPr>
          <w:spacing w:val="-2"/>
        </w:rPr>
        <w:t>would</w:t>
      </w:r>
      <w:r>
        <w:rPr>
          <w:spacing w:val="15"/>
        </w:rPr>
        <w:t xml:space="preserve"> </w:t>
      </w:r>
      <w:r>
        <w:rPr>
          <w:spacing w:val="-1"/>
        </w:rPr>
        <w:t>not</w:t>
      </w:r>
      <w:r>
        <w:rPr>
          <w:spacing w:val="19"/>
        </w:rPr>
        <w:t xml:space="preserve"> </w:t>
      </w:r>
      <w:r>
        <w:rPr>
          <w:spacing w:val="-2"/>
        </w:rPr>
        <w:t>have</w:t>
      </w:r>
      <w:r>
        <w:rPr>
          <w:spacing w:val="15"/>
        </w:rPr>
        <w:t xml:space="preserve"> </w:t>
      </w:r>
      <w:r>
        <w:rPr>
          <w:spacing w:val="-1"/>
        </w:rPr>
        <w:t>occurred</w:t>
      </w:r>
      <w:r>
        <w:rPr>
          <w:spacing w:val="15"/>
        </w:rPr>
        <w:t xml:space="preserve"> </w:t>
      </w:r>
      <w:r>
        <w:rPr>
          <w:spacing w:val="-1"/>
        </w:rPr>
        <w:t>but</w:t>
      </w:r>
      <w:r>
        <w:rPr>
          <w:spacing w:val="14"/>
        </w:rPr>
        <w:t xml:space="preserve"> </w:t>
      </w:r>
      <w:r>
        <w:t>for</w:t>
      </w:r>
      <w:r>
        <w:rPr>
          <w:spacing w:val="38"/>
        </w:rPr>
        <w:t xml:space="preserve"> </w:t>
      </w:r>
      <w:r>
        <w:t xml:space="preserve">a </w:t>
      </w:r>
      <w:r>
        <w:rPr>
          <w:spacing w:val="-1"/>
        </w:rPr>
        <w:t>Customer</w:t>
      </w:r>
      <w:r>
        <w:t xml:space="preserve"> </w:t>
      </w:r>
      <w:r>
        <w:rPr>
          <w:spacing w:val="-1"/>
        </w:rPr>
        <w:t>Cause;</w:t>
      </w:r>
      <w:r>
        <w:t xml:space="preserve"> </w:t>
      </w:r>
      <w:r>
        <w:rPr>
          <w:spacing w:val="-2"/>
        </w:rPr>
        <w:t>and/or</w:t>
      </w:r>
    </w:p>
    <w:p w:rsidR="008918FA" w:rsidRDefault="008918FA" w:rsidP="008918FA">
      <w:pPr>
        <w:pStyle w:val="BodyText"/>
        <w:numPr>
          <w:ilvl w:val="2"/>
          <w:numId w:val="66"/>
        </w:numPr>
        <w:tabs>
          <w:tab w:val="left" w:pos="1887"/>
        </w:tabs>
        <w:ind w:left="1886"/>
      </w:pPr>
      <w:r>
        <w:t xml:space="preserve">the </w:t>
      </w:r>
      <w:r>
        <w:rPr>
          <w:spacing w:val="-1"/>
        </w:rPr>
        <w:t>nature</w:t>
      </w:r>
      <w:r>
        <w:rPr>
          <w:spacing w:val="-2"/>
        </w:rPr>
        <w:t xml:space="preserve"> </w:t>
      </w:r>
      <w:r>
        <w:rPr>
          <w:spacing w:val="-1"/>
        </w:rPr>
        <w:t>and/or</w:t>
      </w:r>
      <w:r>
        <w:rPr>
          <w:spacing w:val="2"/>
        </w:rPr>
        <w:t xml:space="preserve"> </w:t>
      </w:r>
      <w:r>
        <w:rPr>
          <w:spacing w:val="-2"/>
        </w:rPr>
        <w:t>extent</w:t>
      </w:r>
      <w:r>
        <w:t xml:space="preserve"> </w:t>
      </w:r>
      <w:r>
        <w:rPr>
          <w:spacing w:val="-2"/>
        </w:rPr>
        <w:t>of</w:t>
      </w:r>
      <w:r>
        <w:rPr>
          <w:spacing w:val="2"/>
        </w:rPr>
        <w:t xml:space="preserve"> </w:t>
      </w:r>
      <w:r>
        <w:t>the</w:t>
      </w:r>
      <w:r>
        <w:rPr>
          <w:spacing w:val="-2"/>
        </w:rPr>
        <w:t xml:space="preserve"> </w:t>
      </w:r>
      <w:r>
        <w:rPr>
          <w:spacing w:val="-1"/>
        </w:rPr>
        <w:t>relief</w:t>
      </w:r>
      <w:r>
        <w:rPr>
          <w:spacing w:val="2"/>
        </w:rPr>
        <w:t xml:space="preserve"> </w:t>
      </w:r>
      <w:r>
        <w:rPr>
          <w:spacing w:val="-1"/>
        </w:rPr>
        <w:t>claimed</w:t>
      </w:r>
      <w:r>
        <w:rPr>
          <w:spacing w:val="-2"/>
        </w:rPr>
        <w:t xml:space="preserve"> </w:t>
      </w:r>
      <w:r>
        <w:rPr>
          <w:spacing w:val="-1"/>
        </w:rPr>
        <w:t>by</w:t>
      </w:r>
      <w:r>
        <w:rPr>
          <w:spacing w:val="-2"/>
        </w:rPr>
        <w:t xml:space="preserve"> </w:t>
      </w:r>
      <w:r>
        <w:rPr>
          <w:spacing w:val="-1"/>
        </w:rPr>
        <w:t>the</w:t>
      </w:r>
      <w:r>
        <w:t xml:space="preserve"> </w:t>
      </w:r>
      <w:r>
        <w:rPr>
          <w:spacing w:val="-1"/>
        </w:rPr>
        <w:t>Supplier,</w:t>
      </w:r>
    </w:p>
    <w:p w:rsidR="008918FA" w:rsidRDefault="008918FA" w:rsidP="008918FA">
      <w:pPr>
        <w:pStyle w:val="BodyText"/>
        <w:spacing w:before="121"/>
        <w:ind w:left="892" w:right="116" w:firstLine="0"/>
        <w:jc w:val="both"/>
      </w:pPr>
      <w:r>
        <w:rPr>
          <w:spacing w:val="-1"/>
        </w:rPr>
        <w:t>either</w:t>
      </w:r>
      <w:r>
        <w:rPr>
          <w:spacing w:val="9"/>
        </w:rPr>
        <w:t xml:space="preserve"> </w:t>
      </w:r>
      <w:r>
        <w:rPr>
          <w:spacing w:val="-1"/>
        </w:rPr>
        <w:t>Party</w:t>
      </w:r>
      <w:r>
        <w:rPr>
          <w:spacing w:val="5"/>
        </w:rPr>
        <w:t xml:space="preserve"> </w:t>
      </w:r>
      <w:r>
        <w:rPr>
          <w:spacing w:val="-1"/>
        </w:rPr>
        <w:t>may</w:t>
      </w:r>
      <w:r>
        <w:rPr>
          <w:spacing w:val="5"/>
        </w:rPr>
        <w:t xml:space="preserve"> </w:t>
      </w:r>
      <w:r>
        <w:rPr>
          <w:spacing w:val="-1"/>
        </w:rPr>
        <w:t>refer</w:t>
      </w:r>
      <w:r>
        <w:rPr>
          <w:spacing w:val="9"/>
        </w:rPr>
        <w:t xml:space="preserve"> </w:t>
      </w:r>
      <w:r>
        <w:rPr>
          <w:spacing w:val="-1"/>
        </w:rPr>
        <w:t>the</w:t>
      </w:r>
      <w:r>
        <w:rPr>
          <w:spacing w:val="8"/>
        </w:rPr>
        <w:t xml:space="preserve"> </w:t>
      </w:r>
      <w:r>
        <w:rPr>
          <w:spacing w:val="-1"/>
        </w:rPr>
        <w:t>Dispute</w:t>
      </w:r>
      <w:r>
        <w:rPr>
          <w:spacing w:val="7"/>
        </w:rPr>
        <w:t xml:space="preserve"> </w:t>
      </w:r>
      <w:r>
        <w:t>to</w:t>
      </w:r>
      <w:r>
        <w:rPr>
          <w:spacing w:val="7"/>
        </w:rPr>
        <w:t xml:space="preserve"> </w:t>
      </w:r>
      <w:r>
        <w:t>the</w:t>
      </w:r>
      <w:r>
        <w:rPr>
          <w:spacing w:val="7"/>
        </w:rPr>
        <w:t xml:space="preserve"> </w:t>
      </w:r>
      <w:r>
        <w:rPr>
          <w:spacing w:val="-1"/>
        </w:rPr>
        <w:t>Dispute</w:t>
      </w:r>
      <w:r>
        <w:rPr>
          <w:spacing w:val="7"/>
        </w:rPr>
        <w:t xml:space="preserve"> </w:t>
      </w:r>
      <w:r>
        <w:rPr>
          <w:spacing w:val="-1"/>
        </w:rPr>
        <w:t>Resolution</w:t>
      </w:r>
      <w:r>
        <w:rPr>
          <w:spacing w:val="7"/>
        </w:rPr>
        <w:t xml:space="preserve"> </w:t>
      </w:r>
      <w:r>
        <w:rPr>
          <w:spacing w:val="-1"/>
        </w:rPr>
        <w:t>Procedure.</w:t>
      </w:r>
      <w:r>
        <w:rPr>
          <w:spacing w:val="11"/>
        </w:rPr>
        <w:t xml:space="preserve"> </w:t>
      </w:r>
      <w:r>
        <w:rPr>
          <w:spacing w:val="-2"/>
        </w:rPr>
        <w:t>Pending</w:t>
      </w:r>
      <w:r>
        <w:rPr>
          <w:spacing w:val="52"/>
        </w:rPr>
        <w:t xml:space="preserve"> </w:t>
      </w:r>
      <w:r>
        <w:t xml:space="preserve">the </w:t>
      </w:r>
      <w:r>
        <w:rPr>
          <w:spacing w:val="-1"/>
        </w:rPr>
        <w:t>resolution</w:t>
      </w:r>
      <w:r>
        <w:t xml:space="preserve"> </w:t>
      </w:r>
      <w:r>
        <w:rPr>
          <w:spacing w:val="-2"/>
        </w:rPr>
        <w:t>of</w:t>
      </w:r>
      <w:r>
        <w:rPr>
          <w:spacing w:val="4"/>
        </w:rPr>
        <w:t xml:space="preserve"> </w:t>
      </w:r>
      <w:r>
        <w:rPr>
          <w:spacing w:val="-1"/>
        </w:rPr>
        <w:t>the</w:t>
      </w:r>
      <w:r>
        <w:t xml:space="preserve"> </w:t>
      </w:r>
      <w:r>
        <w:rPr>
          <w:spacing w:val="-1"/>
        </w:rPr>
        <w:t>Dispute,</w:t>
      </w:r>
      <w:r>
        <w:rPr>
          <w:spacing w:val="2"/>
        </w:rPr>
        <w:t xml:space="preserve"> </w:t>
      </w:r>
      <w:r>
        <w:rPr>
          <w:spacing w:val="-1"/>
        </w:rPr>
        <w:t>both</w:t>
      </w:r>
      <w:r>
        <w:t xml:space="preserve"> </w:t>
      </w:r>
      <w:r>
        <w:rPr>
          <w:spacing w:val="-1"/>
        </w:rPr>
        <w:t>Parties</w:t>
      </w:r>
      <w:r>
        <w:rPr>
          <w:spacing w:val="1"/>
        </w:rPr>
        <w:t xml:space="preserve"> </w:t>
      </w:r>
      <w:r>
        <w:rPr>
          <w:spacing w:val="-1"/>
        </w:rPr>
        <w:t>shall</w:t>
      </w:r>
      <w:r>
        <w:t xml:space="preserve"> </w:t>
      </w:r>
      <w:r>
        <w:rPr>
          <w:spacing w:val="-1"/>
        </w:rPr>
        <w:t>continue</w:t>
      </w:r>
      <w:r>
        <w:t xml:space="preserve"> to </w:t>
      </w:r>
      <w:r>
        <w:rPr>
          <w:spacing w:val="-1"/>
        </w:rPr>
        <w:t>resolve</w:t>
      </w:r>
      <w:r>
        <w:t xml:space="preserve"> the </w:t>
      </w:r>
      <w:r>
        <w:rPr>
          <w:spacing w:val="-1"/>
        </w:rPr>
        <w:t>causes</w:t>
      </w:r>
      <w:r>
        <w:rPr>
          <w:spacing w:val="1"/>
        </w:rPr>
        <w:t xml:space="preserve"> </w:t>
      </w:r>
      <w:r>
        <w:t>of,</w:t>
      </w:r>
      <w:r>
        <w:rPr>
          <w:spacing w:val="43"/>
        </w:rPr>
        <w:t xml:space="preserve"> </w:t>
      </w:r>
      <w:r>
        <w:rPr>
          <w:spacing w:val="-1"/>
        </w:rPr>
        <w:t>and</w:t>
      </w:r>
      <w:r>
        <w:t xml:space="preserve"> </w:t>
      </w:r>
      <w:r>
        <w:rPr>
          <w:spacing w:val="-1"/>
        </w:rPr>
        <w:t>mitigate</w:t>
      </w:r>
      <w:r>
        <w:rPr>
          <w:spacing w:val="-2"/>
        </w:rPr>
        <w:t xml:space="preserve"> </w:t>
      </w:r>
      <w:r>
        <w:t xml:space="preserve">the </w:t>
      </w:r>
      <w:r>
        <w:rPr>
          <w:spacing w:val="-1"/>
        </w:rPr>
        <w:t>effects</w:t>
      </w:r>
      <w:r>
        <w:rPr>
          <w:spacing w:val="-4"/>
        </w:rPr>
        <w:t xml:space="preserve"> </w:t>
      </w:r>
      <w:r>
        <w:t>of, the</w:t>
      </w:r>
      <w:r>
        <w:rPr>
          <w:spacing w:val="-2"/>
        </w:rPr>
        <w:t xml:space="preserve"> Supplier</w:t>
      </w:r>
      <w:r>
        <w:rPr>
          <w:spacing w:val="2"/>
        </w:rPr>
        <w:t xml:space="preserve"> </w:t>
      </w:r>
      <w:r>
        <w:rPr>
          <w:spacing w:val="-1"/>
        </w:rPr>
        <w:t>Non-Performance.</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1"/>
          <w:numId w:val="66"/>
        </w:numPr>
        <w:tabs>
          <w:tab w:val="left" w:pos="1253"/>
        </w:tabs>
        <w:spacing w:before="59"/>
        <w:ind w:left="1048" w:right="111" w:hanging="360"/>
        <w:jc w:val="both"/>
      </w:pPr>
      <w:r>
        <w:rPr>
          <w:spacing w:val="-1"/>
        </w:rPr>
        <w:t>Any</w:t>
      </w:r>
      <w:r>
        <w:rPr>
          <w:spacing w:val="56"/>
        </w:rPr>
        <w:t xml:space="preserve"> </w:t>
      </w:r>
      <w:r>
        <w:rPr>
          <w:spacing w:val="-1"/>
        </w:rPr>
        <w:t>Variation</w:t>
      </w:r>
      <w:r>
        <w:rPr>
          <w:spacing w:val="58"/>
        </w:rPr>
        <w:t xml:space="preserve"> </w:t>
      </w:r>
      <w:r>
        <w:rPr>
          <w:spacing w:val="-1"/>
        </w:rPr>
        <w:t>that</w:t>
      </w:r>
      <w:r>
        <w:rPr>
          <w:spacing w:val="57"/>
        </w:rPr>
        <w:t xml:space="preserve"> </w:t>
      </w:r>
      <w:r>
        <w:rPr>
          <w:spacing w:val="-1"/>
        </w:rPr>
        <w:t>is</w:t>
      </w:r>
      <w:r>
        <w:rPr>
          <w:spacing w:val="56"/>
        </w:rPr>
        <w:t xml:space="preserve"> </w:t>
      </w:r>
      <w:r>
        <w:rPr>
          <w:spacing w:val="-1"/>
        </w:rPr>
        <w:t>required</w:t>
      </w:r>
      <w:r>
        <w:rPr>
          <w:spacing w:val="55"/>
        </w:rPr>
        <w:t xml:space="preserve"> </w:t>
      </w:r>
      <w:r>
        <w:t>to</w:t>
      </w:r>
      <w:r>
        <w:rPr>
          <w:spacing w:val="55"/>
        </w:rPr>
        <w:t xml:space="preserve"> </w:t>
      </w:r>
      <w:r>
        <w:t>the</w:t>
      </w:r>
      <w:r>
        <w:rPr>
          <w:spacing w:val="56"/>
        </w:rPr>
        <w:t xml:space="preserve"> </w:t>
      </w:r>
      <w:r>
        <w:rPr>
          <w:spacing w:val="-1"/>
        </w:rPr>
        <w:t>Implementation</w:t>
      </w:r>
      <w:r>
        <w:rPr>
          <w:spacing w:val="58"/>
        </w:rPr>
        <w:t xml:space="preserve"> </w:t>
      </w:r>
      <w:r>
        <w:rPr>
          <w:spacing w:val="-1"/>
        </w:rPr>
        <w:t>Plan</w:t>
      </w:r>
      <w:r>
        <w:rPr>
          <w:spacing w:val="58"/>
        </w:rPr>
        <w:t xml:space="preserve"> </w:t>
      </w:r>
      <w:r>
        <w:rPr>
          <w:spacing w:val="-2"/>
        </w:rPr>
        <w:t>or</w:t>
      </w:r>
      <w:r>
        <w:rPr>
          <w:spacing w:val="57"/>
        </w:rPr>
        <w:t xml:space="preserve"> </w:t>
      </w:r>
      <w:r>
        <w:t>to</w:t>
      </w:r>
      <w:r>
        <w:rPr>
          <w:spacing w:val="55"/>
        </w:rPr>
        <w:t xml:space="preserve"> </w:t>
      </w:r>
      <w:r>
        <w:t>the</w:t>
      </w:r>
      <w:r>
        <w:rPr>
          <w:spacing w:val="60"/>
        </w:rPr>
        <w:t xml:space="preserve"> </w:t>
      </w:r>
      <w:r>
        <w:rPr>
          <w:spacing w:val="-2"/>
        </w:rPr>
        <w:t>Call</w:t>
      </w:r>
      <w:r>
        <w:rPr>
          <w:spacing w:val="58"/>
        </w:rPr>
        <w:t xml:space="preserve"> </w:t>
      </w:r>
      <w:r>
        <w:rPr>
          <w:spacing w:val="-1"/>
        </w:rPr>
        <w:t>Off</w:t>
      </w:r>
      <w:r>
        <w:rPr>
          <w:spacing w:val="33"/>
        </w:rPr>
        <w:t xml:space="preserve"> </w:t>
      </w:r>
      <w:r>
        <w:rPr>
          <w:spacing w:val="-1"/>
        </w:rPr>
        <w:t>Contract</w:t>
      </w:r>
      <w:r>
        <w:rPr>
          <w:spacing w:val="21"/>
        </w:rPr>
        <w:t xml:space="preserve"> </w:t>
      </w:r>
      <w:r>
        <w:rPr>
          <w:spacing w:val="-1"/>
        </w:rPr>
        <w:t>Charges</w:t>
      </w:r>
      <w:r>
        <w:rPr>
          <w:spacing w:val="20"/>
        </w:rPr>
        <w:t xml:space="preserve"> </w:t>
      </w:r>
      <w:r>
        <w:rPr>
          <w:spacing w:val="-1"/>
        </w:rPr>
        <w:t>pursuant</w:t>
      </w:r>
      <w:r>
        <w:rPr>
          <w:spacing w:val="21"/>
        </w:rPr>
        <w:t xml:space="preserve"> </w:t>
      </w:r>
      <w:r>
        <w:t>to</w:t>
      </w:r>
      <w:r>
        <w:rPr>
          <w:spacing w:val="19"/>
        </w:rPr>
        <w:t xml:space="preserve"> </w:t>
      </w:r>
      <w:r>
        <w:rPr>
          <w:spacing w:val="-1"/>
        </w:rPr>
        <w:t>this</w:t>
      </w:r>
      <w:r>
        <w:rPr>
          <w:spacing w:val="20"/>
        </w:rPr>
        <w:t xml:space="preserve"> </w:t>
      </w:r>
      <w:r>
        <w:rPr>
          <w:spacing w:val="-2"/>
        </w:rPr>
        <w:t>Clause</w:t>
      </w:r>
      <w:r>
        <w:rPr>
          <w:spacing w:val="2"/>
        </w:rPr>
        <w:t xml:space="preserve"> </w:t>
      </w:r>
      <w:hyperlink w:anchor="_bookmark222" w:history="1">
        <w:r>
          <w:rPr>
            <w:spacing w:val="-1"/>
          </w:rPr>
          <w:t>39</w:t>
        </w:r>
      </w:hyperlink>
      <w:r>
        <w:rPr>
          <w:spacing w:val="20"/>
        </w:rPr>
        <w:t xml:space="preserve"> </w:t>
      </w:r>
      <w:r>
        <w:rPr>
          <w:spacing w:val="-2"/>
        </w:rPr>
        <w:t>shall</w:t>
      </w:r>
      <w:r>
        <w:rPr>
          <w:spacing w:val="19"/>
        </w:rPr>
        <w:t xml:space="preserve"> </w:t>
      </w:r>
      <w:r>
        <w:rPr>
          <w:spacing w:val="-1"/>
        </w:rPr>
        <w:t>be</w:t>
      </w:r>
      <w:r>
        <w:rPr>
          <w:spacing w:val="19"/>
        </w:rPr>
        <w:t xml:space="preserve"> </w:t>
      </w:r>
      <w:r>
        <w:rPr>
          <w:spacing w:val="-1"/>
        </w:rPr>
        <w:t>implemented</w:t>
      </w:r>
      <w:r>
        <w:rPr>
          <w:spacing w:val="20"/>
        </w:rPr>
        <w:t xml:space="preserve"> </w:t>
      </w:r>
      <w:r>
        <w:rPr>
          <w:spacing w:val="-1"/>
        </w:rPr>
        <w:t>in</w:t>
      </w:r>
      <w:r>
        <w:rPr>
          <w:spacing w:val="20"/>
        </w:rPr>
        <w:t xml:space="preserve"> </w:t>
      </w:r>
      <w:r>
        <w:rPr>
          <w:spacing w:val="-1"/>
        </w:rPr>
        <w:t>accordance</w:t>
      </w:r>
      <w:r>
        <w:rPr>
          <w:spacing w:val="51"/>
        </w:rPr>
        <w:t xml:space="preserve"> </w:t>
      </w:r>
      <w:r>
        <w:rPr>
          <w:spacing w:val="-1"/>
        </w:rPr>
        <w:t>with</w:t>
      </w:r>
      <w:r>
        <w:t xml:space="preserve"> the</w:t>
      </w:r>
      <w:r>
        <w:rPr>
          <w:spacing w:val="-2"/>
        </w:rPr>
        <w:t xml:space="preserve"> </w:t>
      </w:r>
      <w:r>
        <w:rPr>
          <w:spacing w:val="-1"/>
        </w:rPr>
        <w:t>Variation</w:t>
      </w:r>
      <w:r>
        <w:t xml:space="preserve"> </w:t>
      </w:r>
      <w:r>
        <w:rPr>
          <w:spacing w:val="-2"/>
        </w:rPr>
        <w:t>Procedure.</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33" w:name="_bookmark225"/>
      <w:bookmarkEnd w:id="233"/>
      <w:r>
        <w:rPr>
          <w:rFonts w:ascii="Times New Roman"/>
          <w:spacing w:val="9"/>
        </w:rPr>
        <w:t>FO</w:t>
      </w:r>
      <w:bookmarkStart w:id="234" w:name="40._FORCE_MAJEURE"/>
      <w:bookmarkEnd w:id="234"/>
      <w:r>
        <w:rPr>
          <w:rFonts w:ascii="Times New Roman"/>
          <w:spacing w:val="9"/>
        </w:rPr>
        <w:t>RCE</w:t>
      </w:r>
      <w:r>
        <w:rPr>
          <w:rFonts w:ascii="Times New Roman"/>
          <w:spacing w:val="18"/>
        </w:rPr>
        <w:t xml:space="preserve"> </w:t>
      </w:r>
      <w:r>
        <w:rPr>
          <w:rFonts w:ascii="Times New Roman"/>
          <w:spacing w:val="-7"/>
        </w:rPr>
        <w:t>MAJ</w:t>
      </w:r>
      <w:r>
        <w:rPr>
          <w:rFonts w:ascii="Times New Roman"/>
          <w:spacing w:val="-19"/>
        </w:rPr>
        <w:t xml:space="preserve"> </w:t>
      </w:r>
      <w:r>
        <w:rPr>
          <w:rFonts w:ascii="Times New Roman"/>
          <w:spacing w:val="5"/>
        </w:rPr>
        <w:t>EURE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2" w:hanging="360"/>
        <w:jc w:val="both"/>
      </w:pPr>
      <w:r>
        <w:rPr>
          <w:spacing w:val="-1"/>
        </w:rPr>
        <w:t>Subject</w:t>
      </w:r>
      <w:r>
        <w:rPr>
          <w:spacing w:val="53"/>
        </w:rPr>
        <w:t xml:space="preserve"> </w:t>
      </w:r>
      <w:r>
        <w:t>to</w:t>
      </w:r>
      <w:r>
        <w:rPr>
          <w:spacing w:val="53"/>
        </w:rPr>
        <w:t xml:space="preserve"> </w:t>
      </w:r>
      <w:r>
        <w:t>the</w:t>
      </w:r>
      <w:r>
        <w:rPr>
          <w:spacing w:val="51"/>
        </w:rPr>
        <w:t xml:space="preserve"> </w:t>
      </w:r>
      <w:r>
        <w:rPr>
          <w:spacing w:val="-1"/>
        </w:rPr>
        <w:t>remainder</w:t>
      </w:r>
      <w:r>
        <w:rPr>
          <w:spacing w:val="54"/>
        </w:rPr>
        <w:t xml:space="preserve"> </w:t>
      </w:r>
      <w:r>
        <w:rPr>
          <w:spacing w:val="-2"/>
        </w:rPr>
        <w:t>of</w:t>
      </w:r>
      <w:r>
        <w:rPr>
          <w:spacing w:val="54"/>
        </w:rPr>
        <w:t xml:space="preserve"> </w:t>
      </w:r>
      <w:r>
        <w:rPr>
          <w:spacing w:val="-1"/>
        </w:rPr>
        <w:t>this</w:t>
      </w:r>
      <w:r>
        <w:rPr>
          <w:spacing w:val="53"/>
        </w:rPr>
        <w:t xml:space="preserve"> </w:t>
      </w:r>
      <w:r>
        <w:rPr>
          <w:spacing w:val="-2"/>
        </w:rPr>
        <w:t>Clause</w:t>
      </w:r>
      <w:r>
        <w:rPr>
          <w:spacing w:val="54"/>
        </w:rPr>
        <w:t xml:space="preserve"> </w:t>
      </w:r>
      <w:hyperlink w:anchor="_bookmark225" w:history="1">
        <w:r>
          <w:rPr>
            <w:spacing w:val="-1"/>
          </w:rPr>
          <w:t>40</w:t>
        </w:r>
      </w:hyperlink>
      <w:r>
        <w:rPr>
          <w:spacing w:val="54"/>
        </w:rPr>
        <w:t xml:space="preserve"> </w:t>
      </w:r>
      <w:r>
        <w:rPr>
          <w:spacing w:val="-1"/>
        </w:rPr>
        <w:t>(and,</w:t>
      </w:r>
      <w:r>
        <w:rPr>
          <w:spacing w:val="55"/>
        </w:rPr>
        <w:t xml:space="preserve"> </w:t>
      </w:r>
      <w:r>
        <w:rPr>
          <w:spacing w:val="-1"/>
        </w:rPr>
        <w:t>in</w:t>
      </w:r>
      <w:r>
        <w:rPr>
          <w:spacing w:val="53"/>
        </w:rPr>
        <w:t xml:space="preserve"> </w:t>
      </w:r>
      <w:r>
        <w:rPr>
          <w:spacing w:val="-1"/>
        </w:rPr>
        <w:t>relation</w:t>
      </w:r>
      <w:r>
        <w:rPr>
          <w:spacing w:val="53"/>
        </w:rPr>
        <w:t xml:space="preserve"> </w:t>
      </w:r>
      <w:r>
        <w:t>to</w:t>
      </w:r>
      <w:r>
        <w:rPr>
          <w:spacing w:val="51"/>
        </w:rPr>
        <w:t xml:space="preserve"> </w:t>
      </w:r>
      <w:r>
        <w:t>the</w:t>
      </w:r>
      <w:r>
        <w:rPr>
          <w:spacing w:val="54"/>
        </w:rPr>
        <w:t xml:space="preserve"> </w:t>
      </w:r>
      <w:r>
        <w:rPr>
          <w:spacing w:val="-2"/>
        </w:rPr>
        <w:t>Supplier,</w:t>
      </w:r>
      <w:r>
        <w:rPr>
          <w:spacing w:val="45"/>
        </w:rPr>
        <w:t xml:space="preserve"> </w:t>
      </w:r>
      <w:r>
        <w:rPr>
          <w:spacing w:val="-1"/>
        </w:rPr>
        <w:t>subject</w:t>
      </w:r>
      <w:r>
        <w:rPr>
          <w:spacing w:val="40"/>
        </w:rPr>
        <w:t xml:space="preserve"> </w:t>
      </w:r>
      <w:r>
        <w:t>to</w:t>
      </w:r>
      <w:r>
        <w:rPr>
          <w:spacing w:val="38"/>
        </w:rPr>
        <w:t xml:space="preserve"> </w:t>
      </w:r>
      <w:r>
        <w:rPr>
          <w:spacing w:val="-1"/>
        </w:rPr>
        <w:t>its</w:t>
      </w:r>
      <w:r>
        <w:rPr>
          <w:spacing w:val="39"/>
        </w:rPr>
        <w:t xml:space="preserve"> </w:t>
      </w:r>
      <w:r>
        <w:rPr>
          <w:spacing w:val="-2"/>
        </w:rPr>
        <w:t>compliance</w:t>
      </w:r>
      <w:r>
        <w:rPr>
          <w:spacing w:val="39"/>
        </w:rPr>
        <w:t xml:space="preserve"> </w:t>
      </w:r>
      <w:r>
        <w:rPr>
          <w:spacing w:val="-2"/>
        </w:rPr>
        <w:t>with</w:t>
      </w:r>
      <w:r>
        <w:rPr>
          <w:spacing w:val="40"/>
        </w:rPr>
        <w:t xml:space="preserve"> </w:t>
      </w:r>
      <w:r>
        <w:t>any</w:t>
      </w:r>
      <w:r>
        <w:rPr>
          <w:spacing w:val="37"/>
        </w:rPr>
        <w:t xml:space="preserve"> </w:t>
      </w:r>
      <w:r>
        <w:rPr>
          <w:spacing w:val="-1"/>
        </w:rPr>
        <w:t>obligations</w:t>
      </w:r>
      <w:r>
        <w:rPr>
          <w:spacing w:val="40"/>
        </w:rPr>
        <w:t xml:space="preserve"> </w:t>
      </w:r>
      <w:r>
        <w:rPr>
          <w:spacing w:val="-1"/>
        </w:rPr>
        <w:t>in</w:t>
      </w:r>
      <w:r>
        <w:rPr>
          <w:spacing w:val="38"/>
        </w:rPr>
        <w:t xml:space="preserve"> </w:t>
      </w:r>
      <w:r>
        <w:rPr>
          <w:spacing w:val="-2"/>
        </w:rPr>
        <w:t>Clause</w:t>
      </w:r>
      <w:r>
        <w:rPr>
          <w:spacing w:val="39"/>
        </w:rPr>
        <w:t xml:space="preserve"> </w:t>
      </w:r>
      <w:hyperlink w:anchor="_bookmark102" w:history="1">
        <w:r>
          <w:rPr>
            <w:spacing w:val="-1"/>
          </w:rPr>
          <w:t>15</w:t>
        </w:r>
      </w:hyperlink>
      <w:r>
        <w:rPr>
          <w:spacing w:val="2"/>
        </w:rPr>
        <w:t xml:space="preserve"> </w:t>
      </w:r>
      <w:r>
        <w:rPr>
          <w:spacing w:val="-1"/>
        </w:rPr>
        <w:t>(Business</w:t>
      </w:r>
      <w:r>
        <w:rPr>
          <w:spacing w:val="37"/>
        </w:rPr>
        <w:t xml:space="preserve"> </w:t>
      </w:r>
      <w:r>
        <w:rPr>
          <w:spacing w:val="-1"/>
        </w:rPr>
        <w:t>Continuity</w:t>
      </w:r>
      <w:r>
        <w:rPr>
          <w:spacing w:val="57"/>
        </w:rPr>
        <w:t xml:space="preserve"> </w:t>
      </w:r>
      <w:r>
        <w:rPr>
          <w:spacing w:val="-1"/>
        </w:rPr>
        <w:t>and</w:t>
      </w:r>
      <w:r>
        <w:rPr>
          <w:spacing w:val="3"/>
        </w:rPr>
        <w:t xml:space="preserve"> </w:t>
      </w:r>
      <w:r>
        <w:rPr>
          <w:spacing w:val="-1"/>
        </w:rPr>
        <w:t>Disaster</w:t>
      </w:r>
      <w:r>
        <w:rPr>
          <w:spacing w:val="4"/>
        </w:rPr>
        <w:t xml:space="preserve"> </w:t>
      </w:r>
      <w:r>
        <w:rPr>
          <w:spacing w:val="-1"/>
        </w:rPr>
        <w:t>Recovery)),</w:t>
      </w:r>
      <w:r>
        <w:rPr>
          <w:spacing w:val="2"/>
        </w:rPr>
        <w:t xml:space="preserve"> </w:t>
      </w:r>
      <w:r>
        <w:t>a</w:t>
      </w:r>
      <w:r>
        <w:rPr>
          <w:spacing w:val="3"/>
        </w:rPr>
        <w:t xml:space="preserve"> </w:t>
      </w:r>
      <w:r>
        <w:t>Party</w:t>
      </w:r>
      <w:r>
        <w:rPr>
          <w:spacing w:val="1"/>
        </w:rPr>
        <w:t xml:space="preserve"> </w:t>
      </w:r>
      <w:r>
        <w:rPr>
          <w:spacing w:val="-1"/>
        </w:rPr>
        <w:t>may</w:t>
      </w:r>
      <w:r>
        <w:rPr>
          <w:spacing w:val="1"/>
        </w:rPr>
        <w:t xml:space="preserve"> </w:t>
      </w:r>
      <w:r>
        <w:rPr>
          <w:spacing w:val="-1"/>
        </w:rPr>
        <w:t>claim</w:t>
      </w:r>
      <w:r>
        <w:rPr>
          <w:spacing w:val="2"/>
        </w:rPr>
        <w:t xml:space="preserve"> </w:t>
      </w:r>
      <w:r>
        <w:rPr>
          <w:spacing w:val="-1"/>
        </w:rPr>
        <w:t>relief</w:t>
      </w:r>
      <w:r>
        <w:rPr>
          <w:spacing w:val="2"/>
        </w:rPr>
        <w:t xml:space="preserve"> </w:t>
      </w:r>
      <w:r>
        <w:rPr>
          <w:spacing w:val="-1"/>
        </w:rPr>
        <w:t>under</w:t>
      </w:r>
      <w:r>
        <w:rPr>
          <w:spacing w:val="4"/>
        </w:rPr>
        <w:t xml:space="preserve"> </w:t>
      </w:r>
      <w:r>
        <w:rPr>
          <w:spacing w:val="-1"/>
        </w:rPr>
        <w:t>this</w:t>
      </w:r>
      <w:r>
        <w:rPr>
          <w:spacing w:val="3"/>
        </w:rPr>
        <w:t xml:space="preserve"> </w:t>
      </w:r>
      <w:r>
        <w:rPr>
          <w:spacing w:val="-2"/>
        </w:rPr>
        <w:t>Clause</w:t>
      </w:r>
      <w:r>
        <w:rPr>
          <w:spacing w:val="5"/>
        </w:rPr>
        <w:t xml:space="preserve"> </w:t>
      </w:r>
      <w:hyperlink w:anchor="_bookmark225" w:history="1">
        <w:r>
          <w:rPr>
            <w:spacing w:val="-1"/>
          </w:rPr>
          <w:t>40</w:t>
        </w:r>
      </w:hyperlink>
      <w:r>
        <w:rPr>
          <w:spacing w:val="-2"/>
        </w:rPr>
        <w:t xml:space="preserve"> </w:t>
      </w:r>
      <w:r>
        <w:rPr>
          <w:spacing w:val="-1"/>
        </w:rPr>
        <w:t>from</w:t>
      </w:r>
      <w:r>
        <w:rPr>
          <w:spacing w:val="4"/>
        </w:rPr>
        <w:t xml:space="preserve"> </w:t>
      </w:r>
      <w:r>
        <w:rPr>
          <w:spacing w:val="-1"/>
        </w:rPr>
        <w:t>liability</w:t>
      </w:r>
      <w:r>
        <w:rPr>
          <w:spacing w:val="33"/>
        </w:rPr>
        <w:t xml:space="preserve"> </w:t>
      </w:r>
      <w:r>
        <w:t>for</w:t>
      </w:r>
      <w:r>
        <w:rPr>
          <w:spacing w:val="-1"/>
        </w:rPr>
        <w:t xml:space="preserve"> failure</w:t>
      </w:r>
      <w:r>
        <w:rPr>
          <w:spacing w:val="-2"/>
        </w:rPr>
        <w:t xml:space="preserve"> </w:t>
      </w:r>
      <w:r>
        <w:t xml:space="preserve">to </w:t>
      </w:r>
      <w:r>
        <w:rPr>
          <w:spacing w:val="-1"/>
        </w:rPr>
        <w:t>meet</w:t>
      </w:r>
      <w:r>
        <w:rPr>
          <w:spacing w:val="2"/>
        </w:rPr>
        <w:t xml:space="preserve"> </w:t>
      </w:r>
      <w:r>
        <w:rPr>
          <w:spacing w:val="-1"/>
        </w:rPr>
        <w:t>its</w:t>
      </w:r>
      <w:r>
        <w:rPr>
          <w:spacing w:val="1"/>
        </w:rPr>
        <w:t xml:space="preserve"> </w:t>
      </w:r>
      <w:r>
        <w:rPr>
          <w:spacing w:val="-1"/>
        </w:rPr>
        <w:t>obligations</w:t>
      </w:r>
      <w:r>
        <w:rPr>
          <w:spacing w:val="1"/>
        </w:rPr>
        <w:t xml:space="preserve"> </w:t>
      </w:r>
      <w:r>
        <w:rPr>
          <w:spacing w:val="-1"/>
        </w:rPr>
        <w:t>under</w:t>
      </w:r>
      <w:r>
        <w:rPr>
          <w:spacing w:val="2"/>
        </w:rPr>
        <w:t xml:space="preserve"> </w:t>
      </w:r>
      <w:r>
        <w:rPr>
          <w:spacing w:val="-1"/>
        </w:rPr>
        <w:t>this</w:t>
      </w:r>
      <w:r>
        <w:rPr>
          <w:spacing w:val="1"/>
        </w:rPr>
        <w:t xml:space="preserve"> </w:t>
      </w:r>
      <w:r>
        <w:rPr>
          <w:spacing w:val="-2"/>
        </w:rPr>
        <w:t>Call</w:t>
      </w:r>
      <w:r>
        <w:t xml:space="preserve"> Off</w:t>
      </w:r>
      <w:r>
        <w:rPr>
          <w:spacing w:val="2"/>
        </w:rPr>
        <w:t xml:space="preserve"> </w:t>
      </w:r>
      <w:r>
        <w:rPr>
          <w:spacing w:val="-1"/>
        </w:rPr>
        <w:t>Contract</w:t>
      </w:r>
      <w:r>
        <w:t xml:space="preserve"> for</w:t>
      </w:r>
      <w:r>
        <w:rPr>
          <w:spacing w:val="2"/>
        </w:rPr>
        <w:t xml:space="preserve"> </w:t>
      </w:r>
      <w:r>
        <w:rPr>
          <w:spacing w:val="-1"/>
        </w:rPr>
        <w:t>as</w:t>
      </w:r>
      <w:r>
        <w:rPr>
          <w:spacing w:val="1"/>
        </w:rPr>
        <w:t xml:space="preserve"> </w:t>
      </w:r>
      <w:r>
        <w:rPr>
          <w:spacing w:val="-2"/>
        </w:rPr>
        <w:t>long</w:t>
      </w:r>
      <w:r>
        <w:rPr>
          <w:spacing w:val="3"/>
        </w:rPr>
        <w:t xml:space="preserve"> </w:t>
      </w:r>
      <w:r>
        <w:rPr>
          <w:spacing w:val="-1"/>
        </w:rPr>
        <w:t>as</w:t>
      </w:r>
      <w:r>
        <w:rPr>
          <w:spacing w:val="-2"/>
        </w:rPr>
        <w:t xml:space="preserve"> </w:t>
      </w:r>
      <w:r>
        <w:rPr>
          <w:spacing w:val="-1"/>
        </w:rPr>
        <w:t>and</w:t>
      </w:r>
      <w:r>
        <w:t xml:space="preserve"> </w:t>
      </w:r>
      <w:r>
        <w:rPr>
          <w:spacing w:val="-1"/>
        </w:rPr>
        <w:t>only</w:t>
      </w:r>
      <w:r>
        <w:rPr>
          <w:spacing w:val="43"/>
        </w:rPr>
        <w:t xml:space="preserve"> </w:t>
      </w:r>
      <w:r>
        <w:t>to</w:t>
      </w:r>
      <w:r>
        <w:rPr>
          <w:spacing w:val="41"/>
        </w:rPr>
        <w:t xml:space="preserve"> </w:t>
      </w:r>
      <w:r>
        <w:t>the</w:t>
      </w:r>
      <w:r>
        <w:rPr>
          <w:spacing w:val="43"/>
        </w:rPr>
        <w:t xml:space="preserve"> </w:t>
      </w:r>
      <w:r>
        <w:rPr>
          <w:spacing w:val="-1"/>
        </w:rPr>
        <w:t>extent</w:t>
      </w:r>
      <w:r>
        <w:rPr>
          <w:spacing w:val="42"/>
        </w:rPr>
        <w:t xml:space="preserve"> </w:t>
      </w:r>
      <w:r>
        <w:rPr>
          <w:spacing w:val="-1"/>
        </w:rPr>
        <w:t>that</w:t>
      </w:r>
      <w:r>
        <w:rPr>
          <w:spacing w:val="42"/>
        </w:rPr>
        <w:t xml:space="preserve"> </w:t>
      </w:r>
      <w:r>
        <w:t>the</w:t>
      </w:r>
      <w:r>
        <w:rPr>
          <w:spacing w:val="43"/>
        </w:rPr>
        <w:t xml:space="preserve"> </w:t>
      </w:r>
      <w:r>
        <w:rPr>
          <w:spacing w:val="-1"/>
        </w:rPr>
        <w:t>performance</w:t>
      </w:r>
      <w:r>
        <w:rPr>
          <w:spacing w:val="41"/>
        </w:rPr>
        <w:t xml:space="preserve"> </w:t>
      </w:r>
      <w:r>
        <w:rPr>
          <w:spacing w:val="-2"/>
        </w:rPr>
        <w:t>of</w:t>
      </w:r>
      <w:r>
        <w:rPr>
          <w:spacing w:val="46"/>
        </w:rPr>
        <w:t xml:space="preserve"> </w:t>
      </w:r>
      <w:r>
        <w:rPr>
          <w:spacing w:val="-1"/>
        </w:rPr>
        <w:t>those</w:t>
      </w:r>
      <w:r>
        <w:rPr>
          <w:spacing w:val="44"/>
        </w:rPr>
        <w:t xml:space="preserve"> </w:t>
      </w:r>
      <w:r>
        <w:rPr>
          <w:spacing w:val="-1"/>
        </w:rPr>
        <w:t>obligations</w:t>
      </w:r>
      <w:r>
        <w:rPr>
          <w:spacing w:val="44"/>
        </w:rPr>
        <w:t xml:space="preserve"> </w:t>
      </w:r>
      <w:r>
        <w:rPr>
          <w:spacing w:val="-1"/>
        </w:rPr>
        <w:t>is</w:t>
      </w:r>
      <w:r>
        <w:rPr>
          <w:spacing w:val="41"/>
        </w:rPr>
        <w:t xml:space="preserve"> </w:t>
      </w:r>
      <w:r>
        <w:rPr>
          <w:spacing w:val="-1"/>
        </w:rPr>
        <w:t>directly</w:t>
      </w:r>
      <w:r>
        <w:rPr>
          <w:spacing w:val="41"/>
        </w:rPr>
        <w:t xml:space="preserve"> </w:t>
      </w:r>
      <w:r>
        <w:rPr>
          <w:spacing w:val="-1"/>
        </w:rPr>
        <w:t>affected</w:t>
      </w:r>
      <w:r>
        <w:rPr>
          <w:spacing w:val="43"/>
        </w:rPr>
        <w:t xml:space="preserve"> </w:t>
      </w:r>
      <w:r>
        <w:rPr>
          <w:spacing w:val="-1"/>
        </w:rPr>
        <w:t>by</w:t>
      </w:r>
      <w:r>
        <w:rPr>
          <w:spacing w:val="42"/>
        </w:rPr>
        <w:t xml:space="preserve"> </w:t>
      </w:r>
      <w:r>
        <w:t>a</w:t>
      </w:r>
      <w:r>
        <w:rPr>
          <w:spacing w:val="29"/>
        </w:rPr>
        <w:t xml:space="preserve"> </w:t>
      </w:r>
      <w:r>
        <w:rPr>
          <w:spacing w:val="-1"/>
        </w:rPr>
        <w:t>Force</w:t>
      </w:r>
      <w:r>
        <w:rPr>
          <w:spacing w:val="14"/>
        </w:rPr>
        <w:t xml:space="preserve"> </w:t>
      </w:r>
      <w:r>
        <w:rPr>
          <w:spacing w:val="-1"/>
        </w:rPr>
        <w:t>Majeure</w:t>
      </w:r>
      <w:r>
        <w:rPr>
          <w:spacing w:val="14"/>
        </w:rPr>
        <w:t xml:space="preserve"> </w:t>
      </w:r>
      <w:r>
        <w:rPr>
          <w:spacing w:val="-1"/>
        </w:rPr>
        <w:t>Event.</w:t>
      </w:r>
      <w:r>
        <w:rPr>
          <w:spacing w:val="17"/>
        </w:rPr>
        <w:t xml:space="preserve"> </w:t>
      </w:r>
      <w:r>
        <w:rPr>
          <w:spacing w:val="-1"/>
        </w:rPr>
        <w:t>Any</w:t>
      </w:r>
      <w:r>
        <w:rPr>
          <w:spacing w:val="11"/>
        </w:rPr>
        <w:t xml:space="preserve"> </w:t>
      </w:r>
      <w:r>
        <w:rPr>
          <w:spacing w:val="-1"/>
        </w:rPr>
        <w:t>failure</w:t>
      </w:r>
      <w:r>
        <w:rPr>
          <w:spacing w:val="13"/>
        </w:rPr>
        <w:t xml:space="preserve"> </w:t>
      </w:r>
      <w:r>
        <w:rPr>
          <w:spacing w:val="-1"/>
        </w:rPr>
        <w:t>or</w:t>
      </w:r>
      <w:r>
        <w:rPr>
          <w:spacing w:val="15"/>
        </w:rPr>
        <w:t xml:space="preserve"> </w:t>
      </w:r>
      <w:r>
        <w:rPr>
          <w:spacing w:val="-1"/>
        </w:rPr>
        <w:t>delay</w:t>
      </w:r>
      <w:r>
        <w:rPr>
          <w:spacing w:val="11"/>
        </w:rPr>
        <w:t xml:space="preserve"> </w:t>
      </w:r>
      <w:r>
        <w:rPr>
          <w:spacing w:val="1"/>
        </w:rPr>
        <w:t>by</w:t>
      </w:r>
      <w:r>
        <w:rPr>
          <w:spacing w:val="11"/>
        </w:rPr>
        <w:t xml:space="preserve"> </w:t>
      </w:r>
      <w:r>
        <w:t>the</w:t>
      </w:r>
      <w:r>
        <w:rPr>
          <w:spacing w:val="14"/>
        </w:rPr>
        <w:t xml:space="preserve"> </w:t>
      </w:r>
      <w:r>
        <w:rPr>
          <w:spacing w:val="-1"/>
        </w:rPr>
        <w:t>Supplier</w:t>
      </w:r>
      <w:r>
        <w:rPr>
          <w:spacing w:val="15"/>
        </w:rPr>
        <w:t xml:space="preserve"> </w:t>
      </w:r>
      <w:r>
        <w:rPr>
          <w:spacing w:val="-1"/>
        </w:rPr>
        <w:t>in</w:t>
      </w:r>
      <w:r>
        <w:rPr>
          <w:spacing w:val="16"/>
        </w:rPr>
        <w:t xml:space="preserve"> </w:t>
      </w:r>
      <w:r>
        <w:rPr>
          <w:spacing w:val="-1"/>
        </w:rPr>
        <w:t>performing</w:t>
      </w:r>
      <w:r>
        <w:rPr>
          <w:spacing w:val="16"/>
        </w:rPr>
        <w:t xml:space="preserve"> </w:t>
      </w:r>
      <w:r>
        <w:rPr>
          <w:spacing w:val="-2"/>
        </w:rPr>
        <w:t>its</w:t>
      </w:r>
      <w:r>
        <w:rPr>
          <w:spacing w:val="41"/>
        </w:rPr>
        <w:t xml:space="preserve"> </w:t>
      </w:r>
      <w:r>
        <w:rPr>
          <w:spacing w:val="-1"/>
        </w:rPr>
        <w:t>obligations</w:t>
      </w:r>
      <w:r>
        <w:rPr>
          <w:spacing w:val="15"/>
        </w:rPr>
        <w:t xml:space="preserve"> </w:t>
      </w:r>
      <w:r>
        <w:rPr>
          <w:spacing w:val="-1"/>
        </w:rPr>
        <w:t>under</w:t>
      </w:r>
      <w:r>
        <w:rPr>
          <w:spacing w:val="16"/>
        </w:rPr>
        <w:t xml:space="preserve"> </w:t>
      </w:r>
      <w:r>
        <w:rPr>
          <w:spacing w:val="-1"/>
        </w:rPr>
        <w:t>this</w:t>
      </w:r>
      <w:r>
        <w:rPr>
          <w:spacing w:val="15"/>
        </w:rPr>
        <w:t xml:space="preserve"> </w:t>
      </w:r>
      <w:r>
        <w:rPr>
          <w:spacing w:val="-2"/>
        </w:rPr>
        <w:t>Call</w:t>
      </w:r>
      <w:r>
        <w:rPr>
          <w:spacing w:val="14"/>
        </w:rPr>
        <w:t xml:space="preserve"> </w:t>
      </w:r>
      <w:r>
        <w:t>Off</w:t>
      </w:r>
      <w:r>
        <w:rPr>
          <w:spacing w:val="19"/>
        </w:rPr>
        <w:t xml:space="preserve"> </w:t>
      </w:r>
      <w:r>
        <w:rPr>
          <w:spacing w:val="-2"/>
        </w:rPr>
        <w:t>Contract</w:t>
      </w:r>
      <w:r>
        <w:rPr>
          <w:spacing w:val="16"/>
        </w:rPr>
        <w:t xml:space="preserve"> </w:t>
      </w:r>
      <w:r>
        <w:rPr>
          <w:spacing w:val="-2"/>
        </w:rPr>
        <w:t>which</w:t>
      </w:r>
      <w:r>
        <w:rPr>
          <w:spacing w:val="18"/>
        </w:rPr>
        <w:t xml:space="preserve"> </w:t>
      </w:r>
      <w:r>
        <w:rPr>
          <w:spacing w:val="-1"/>
        </w:rPr>
        <w:t>results</w:t>
      </w:r>
      <w:r>
        <w:rPr>
          <w:spacing w:val="13"/>
        </w:rPr>
        <w:t xml:space="preserve"> </w:t>
      </w:r>
      <w:r>
        <w:t>from</w:t>
      </w:r>
      <w:r>
        <w:rPr>
          <w:spacing w:val="16"/>
        </w:rPr>
        <w:t xml:space="preserve"> </w:t>
      </w:r>
      <w:r>
        <w:t>a</w:t>
      </w:r>
      <w:r>
        <w:rPr>
          <w:spacing w:val="15"/>
        </w:rPr>
        <w:t xml:space="preserve"> </w:t>
      </w:r>
      <w:r>
        <w:rPr>
          <w:spacing w:val="-1"/>
        </w:rPr>
        <w:t>failure</w:t>
      </w:r>
      <w:r>
        <w:rPr>
          <w:spacing w:val="15"/>
        </w:rPr>
        <w:t xml:space="preserve"> </w:t>
      </w:r>
      <w:r>
        <w:rPr>
          <w:spacing w:val="-1"/>
        </w:rPr>
        <w:t>or</w:t>
      </w:r>
      <w:r>
        <w:rPr>
          <w:spacing w:val="16"/>
        </w:rPr>
        <w:t xml:space="preserve"> </w:t>
      </w:r>
      <w:r>
        <w:rPr>
          <w:spacing w:val="-2"/>
        </w:rPr>
        <w:t>delay</w:t>
      </w:r>
      <w:r>
        <w:rPr>
          <w:spacing w:val="15"/>
        </w:rPr>
        <w:t xml:space="preserve"> </w:t>
      </w:r>
      <w:r>
        <w:rPr>
          <w:spacing w:val="-1"/>
        </w:rPr>
        <w:t>by</w:t>
      </w:r>
      <w:r>
        <w:rPr>
          <w:spacing w:val="15"/>
        </w:rPr>
        <w:t xml:space="preserve"> </w:t>
      </w:r>
      <w:r>
        <w:rPr>
          <w:spacing w:val="-1"/>
        </w:rPr>
        <w:t>an</w:t>
      </w:r>
      <w:r>
        <w:rPr>
          <w:spacing w:val="64"/>
        </w:rPr>
        <w:t xml:space="preserve"> </w:t>
      </w:r>
      <w:r>
        <w:rPr>
          <w:spacing w:val="-1"/>
        </w:rPr>
        <w:t>agent,</w:t>
      </w:r>
      <w:r>
        <w:rPr>
          <w:spacing w:val="40"/>
        </w:rPr>
        <w:t xml:space="preserve"> </w:t>
      </w:r>
      <w:r>
        <w:rPr>
          <w:spacing w:val="-1"/>
        </w:rPr>
        <w:t>Sub-Contractor</w:t>
      </w:r>
      <w:r>
        <w:rPr>
          <w:spacing w:val="40"/>
        </w:rPr>
        <w:t xml:space="preserve"> </w:t>
      </w:r>
      <w:r>
        <w:rPr>
          <w:spacing w:val="-2"/>
        </w:rPr>
        <w:t>or</w:t>
      </w:r>
      <w:r>
        <w:rPr>
          <w:spacing w:val="40"/>
        </w:rPr>
        <w:t xml:space="preserve"> </w:t>
      </w:r>
      <w:r>
        <w:rPr>
          <w:spacing w:val="-1"/>
        </w:rPr>
        <w:t>supplier</w:t>
      </w:r>
      <w:r>
        <w:rPr>
          <w:spacing w:val="40"/>
        </w:rPr>
        <w:t xml:space="preserve"> </w:t>
      </w:r>
      <w:r>
        <w:rPr>
          <w:spacing w:val="-1"/>
        </w:rPr>
        <w:t>shall</w:t>
      </w:r>
      <w:r>
        <w:rPr>
          <w:spacing w:val="38"/>
        </w:rPr>
        <w:t xml:space="preserve"> </w:t>
      </w:r>
      <w:r>
        <w:rPr>
          <w:spacing w:val="-1"/>
        </w:rPr>
        <w:t>be</w:t>
      </w:r>
      <w:r>
        <w:rPr>
          <w:spacing w:val="38"/>
        </w:rPr>
        <w:t xml:space="preserve"> </w:t>
      </w:r>
      <w:r>
        <w:rPr>
          <w:spacing w:val="-1"/>
        </w:rPr>
        <w:t>regarded</w:t>
      </w:r>
      <w:r>
        <w:rPr>
          <w:spacing w:val="39"/>
        </w:rPr>
        <w:t xml:space="preserve"> </w:t>
      </w:r>
      <w:r>
        <w:rPr>
          <w:spacing w:val="-1"/>
        </w:rPr>
        <w:t>as</w:t>
      </w:r>
      <w:r>
        <w:rPr>
          <w:spacing w:val="39"/>
        </w:rPr>
        <w:t xml:space="preserve"> </w:t>
      </w:r>
      <w:r>
        <w:rPr>
          <w:spacing w:val="-1"/>
        </w:rPr>
        <w:t>due</w:t>
      </w:r>
      <w:r>
        <w:rPr>
          <w:spacing w:val="38"/>
        </w:rPr>
        <w:t xml:space="preserve"> </w:t>
      </w:r>
      <w:r>
        <w:t>to</w:t>
      </w:r>
      <w:r>
        <w:rPr>
          <w:spacing w:val="38"/>
        </w:rPr>
        <w:t xml:space="preserve"> </w:t>
      </w:r>
      <w:r>
        <w:t>a</w:t>
      </w:r>
      <w:r>
        <w:rPr>
          <w:spacing w:val="38"/>
        </w:rPr>
        <w:t xml:space="preserve"> </w:t>
      </w:r>
      <w:r>
        <w:rPr>
          <w:spacing w:val="-1"/>
        </w:rPr>
        <w:t>Force</w:t>
      </w:r>
      <w:r>
        <w:rPr>
          <w:spacing w:val="36"/>
        </w:rPr>
        <w:t xml:space="preserve"> </w:t>
      </w:r>
      <w:r>
        <w:rPr>
          <w:spacing w:val="-1"/>
        </w:rPr>
        <w:t>Majeure</w:t>
      </w:r>
      <w:r>
        <w:rPr>
          <w:spacing w:val="43"/>
        </w:rPr>
        <w:t xml:space="preserve"> </w:t>
      </w:r>
      <w:r>
        <w:rPr>
          <w:spacing w:val="-2"/>
        </w:rPr>
        <w:t>Event</w:t>
      </w:r>
      <w:r>
        <w:rPr>
          <w:spacing w:val="35"/>
        </w:rPr>
        <w:t xml:space="preserve"> </w:t>
      </w:r>
      <w:r>
        <w:rPr>
          <w:spacing w:val="-1"/>
        </w:rPr>
        <w:t>only</w:t>
      </w:r>
      <w:r>
        <w:rPr>
          <w:spacing w:val="32"/>
        </w:rPr>
        <w:t xml:space="preserve"> </w:t>
      </w:r>
      <w:r>
        <w:rPr>
          <w:spacing w:val="-1"/>
        </w:rPr>
        <w:t>if</w:t>
      </w:r>
      <w:r>
        <w:rPr>
          <w:spacing w:val="38"/>
        </w:rPr>
        <w:t xml:space="preserve"> </w:t>
      </w:r>
      <w:r>
        <w:rPr>
          <w:spacing w:val="-1"/>
        </w:rPr>
        <w:t>that</w:t>
      </w:r>
      <w:r>
        <w:rPr>
          <w:spacing w:val="35"/>
        </w:rPr>
        <w:t xml:space="preserve"> </w:t>
      </w:r>
      <w:r>
        <w:rPr>
          <w:spacing w:val="-1"/>
        </w:rPr>
        <w:t>agent,</w:t>
      </w:r>
      <w:r>
        <w:rPr>
          <w:spacing w:val="33"/>
        </w:rPr>
        <w:t xml:space="preserve"> </w:t>
      </w:r>
      <w:r>
        <w:rPr>
          <w:spacing w:val="-1"/>
        </w:rPr>
        <w:t>Sub-Contractor</w:t>
      </w:r>
      <w:r>
        <w:rPr>
          <w:spacing w:val="35"/>
        </w:rPr>
        <w:t xml:space="preserve"> </w:t>
      </w:r>
      <w:r>
        <w:rPr>
          <w:spacing w:val="-2"/>
        </w:rPr>
        <w:t>or</w:t>
      </w:r>
      <w:r>
        <w:rPr>
          <w:spacing w:val="36"/>
        </w:rPr>
        <w:t xml:space="preserve"> </w:t>
      </w:r>
      <w:r>
        <w:rPr>
          <w:spacing w:val="-2"/>
        </w:rPr>
        <w:t>supplier</w:t>
      </w:r>
      <w:r>
        <w:rPr>
          <w:spacing w:val="35"/>
        </w:rPr>
        <w:t xml:space="preserve"> </w:t>
      </w:r>
      <w:r>
        <w:rPr>
          <w:spacing w:val="-1"/>
        </w:rPr>
        <w:t>is</w:t>
      </w:r>
      <w:r>
        <w:rPr>
          <w:spacing w:val="34"/>
        </w:rPr>
        <w:t xml:space="preserve"> </w:t>
      </w:r>
      <w:r>
        <w:rPr>
          <w:spacing w:val="-1"/>
        </w:rPr>
        <w:t>itself</w:t>
      </w:r>
      <w:r>
        <w:rPr>
          <w:spacing w:val="38"/>
        </w:rPr>
        <w:t xml:space="preserve"> </w:t>
      </w:r>
      <w:r>
        <w:rPr>
          <w:spacing w:val="-1"/>
        </w:rPr>
        <w:t>impeded</w:t>
      </w:r>
      <w:r>
        <w:rPr>
          <w:spacing w:val="31"/>
        </w:rPr>
        <w:t xml:space="preserve"> </w:t>
      </w:r>
      <w:r>
        <w:rPr>
          <w:spacing w:val="-1"/>
        </w:rPr>
        <w:t>by</w:t>
      </w:r>
      <w:r>
        <w:rPr>
          <w:spacing w:val="32"/>
        </w:rPr>
        <w:t xml:space="preserve"> </w:t>
      </w:r>
      <w:r>
        <w:t>a</w:t>
      </w:r>
      <w:r>
        <w:rPr>
          <w:spacing w:val="35"/>
        </w:rPr>
        <w:t xml:space="preserve"> </w:t>
      </w:r>
      <w:r>
        <w:rPr>
          <w:spacing w:val="-1"/>
        </w:rPr>
        <w:t>Force</w:t>
      </w:r>
      <w:r>
        <w:rPr>
          <w:spacing w:val="37"/>
        </w:rPr>
        <w:t xml:space="preserve"> </w:t>
      </w:r>
      <w:r>
        <w:rPr>
          <w:spacing w:val="-1"/>
        </w:rPr>
        <w:t>Majeure</w:t>
      </w:r>
      <w:r>
        <w:t xml:space="preserve"> </w:t>
      </w:r>
      <w:r>
        <w:rPr>
          <w:spacing w:val="-2"/>
        </w:rPr>
        <w:t>Event</w:t>
      </w:r>
      <w:r>
        <w:t xml:space="preserve"> from</w:t>
      </w:r>
      <w:r>
        <w:rPr>
          <w:spacing w:val="-1"/>
        </w:rPr>
        <w:t xml:space="preserve"> complying</w:t>
      </w:r>
      <w:r>
        <w:rPr>
          <w:spacing w:val="3"/>
        </w:rPr>
        <w:t xml:space="preserve"> </w:t>
      </w:r>
      <w:r>
        <w:rPr>
          <w:spacing w:val="-2"/>
        </w:rPr>
        <w:t>with</w:t>
      </w:r>
      <w:r>
        <w:t xml:space="preserve"> </w:t>
      </w:r>
      <w:r>
        <w:rPr>
          <w:spacing w:val="-1"/>
        </w:rPr>
        <w:t>an</w:t>
      </w:r>
      <w:r>
        <w:t xml:space="preserve"> </w:t>
      </w:r>
      <w:r>
        <w:rPr>
          <w:spacing w:val="-1"/>
        </w:rPr>
        <w:t>obligation</w:t>
      </w:r>
      <w:r>
        <w:rPr>
          <w:spacing w:val="-2"/>
        </w:rPr>
        <w:t xml:space="preserve"> </w:t>
      </w:r>
      <w:r>
        <w:t>to</w:t>
      </w:r>
      <w:r>
        <w:rPr>
          <w:spacing w:val="-2"/>
        </w:rPr>
        <w:t xml:space="preserve"> </w:t>
      </w:r>
      <w:r>
        <w:t xml:space="preserve">the </w:t>
      </w:r>
      <w:r>
        <w:rPr>
          <w:spacing w:val="-1"/>
        </w:rPr>
        <w:t>Supplier.</w:t>
      </w:r>
    </w:p>
    <w:p w:rsidR="008918FA" w:rsidRDefault="008918FA" w:rsidP="008918FA">
      <w:pPr>
        <w:pStyle w:val="BodyText"/>
        <w:numPr>
          <w:ilvl w:val="1"/>
          <w:numId w:val="66"/>
        </w:numPr>
        <w:tabs>
          <w:tab w:val="left" w:pos="1253"/>
        </w:tabs>
        <w:spacing w:before="121"/>
        <w:ind w:left="1048" w:right="113" w:hanging="360"/>
        <w:jc w:val="both"/>
      </w:pPr>
      <w:r>
        <w:t>The</w:t>
      </w:r>
      <w:r>
        <w:rPr>
          <w:spacing w:val="11"/>
        </w:rPr>
        <w:t xml:space="preserve"> </w:t>
      </w:r>
      <w:r>
        <w:rPr>
          <w:spacing w:val="-1"/>
        </w:rPr>
        <w:t>Affected</w:t>
      </w:r>
      <w:r>
        <w:rPr>
          <w:spacing w:val="11"/>
        </w:rPr>
        <w:t xml:space="preserve"> </w:t>
      </w:r>
      <w:r>
        <w:rPr>
          <w:spacing w:val="-1"/>
        </w:rPr>
        <w:t>Party</w:t>
      </w:r>
      <w:r>
        <w:rPr>
          <w:spacing w:val="9"/>
        </w:rPr>
        <w:t xml:space="preserve"> </w:t>
      </w:r>
      <w:r>
        <w:rPr>
          <w:spacing w:val="-1"/>
        </w:rPr>
        <w:t>shall</w:t>
      </w:r>
      <w:r>
        <w:rPr>
          <w:spacing w:val="11"/>
        </w:rPr>
        <w:t xml:space="preserve"> </w:t>
      </w:r>
      <w:r>
        <w:rPr>
          <w:spacing w:val="-1"/>
        </w:rPr>
        <w:t>as</w:t>
      </w:r>
      <w:r>
        <w:rPr>
          <w:spacing w:val="12"/>
        </w:rPr>
        <w:t xml:space="preserve"> </w:t>
      </w:r>
      <w:r>
        <w:rPr>
          <w:spacing w:val="-1"/>
        </w:rPr>
        <w:t>soon</w:t>
      </w:r>
      <w:r>
        <w:rPr>
          <w:spacing w:val="11"/>
        </w:rPr>
        <w:t xml:space="preserve"> </w:t>
      </w:r>
      <w:r>
        <w:rPr>
          <w:spacing w:val="-1"/>
        </w:rPr>
        <w:t>as</w:t>
      </w:r>
      <w:r>
        <w:rPr>
          <w:spacing w:val="12"/>
        </w:rPr>
        <w:t xml:space="preserve"> </w:t>
      </w:r>
      <w:r>
        <w:rPr>
          <w:spacing w:val="-1"/>
        </w:rPr>
        <w:t>reasonably</w:t>
      </w:r>
      <w:r>
        <w:rPr>
          <w:spacing w:val="10"/>
        </w:rPr>
        <w:t xml:space="preserve"> </w:t>
      </w:r>
      <w:r>
        <w:rPr>
          <w:spacing w:val="-1"/>
        </w:rPr>
        <w:t>practicable</w:t>
      </w:r>
      <w:r>
        <w:rPr>
          <w:spacing w:val="11"/>
        </w:rPr>
        <w:t xml:space="preserve"> </w:t>
      </w:r>
      <w:r>
        <w:rPr>
          <w:spacing w:val="-1"/>
        </w:rPr>
        <w:t>issue</w:t>
      </w:r>
      <w:r>
        <w:rPr>
          <w:spacing w:val="13"/>
        </w:rPr>
        <w:t xml:space="preserve"> </w:t>
      </w:r>
      <w:r>
        <w:t>a</w:t>
      </w:r>
      <w:r>
        <w:rPr>
          <w:spacing w:val="11"/>
        </w:rPr>
        <w:t xml:space="preserve"> </w:t>
      </w:r>
      <w:r>
        <w:rPr>
          <w:spacing w:val="-1"/>
        </w:rPr>
        <w:t>Force</w:t>
      </w:r>
      <w:r>
        <w:rPr>
          <w:spacing w:val="38"/>
        </w:rPr>
        <w:t xml:space="preserve"> </w:t>
      </w:r>
      <w:r>
        <w:rPr>
          <w:spacing w:val="-1"/>
        </w:rPr>
        <w:t>Majeure</w:t>
      </w:r>
      <w:r>
        <w:t xml:space="preserve"> </w:t>
      </w:r>
      <w:r>
        <w:rPr>
          <w:spacing w:val="-1"/>
        </w:rPr>
        <w:t>Notice,</w:t>
      </w:r>
      <w:r>
        <w:rPr>
          <w:spacing w:val="2"/>
        </w:rPr>
        <w:t xml:space="preserve"> </w:t>
      </w:r>
      <w:r>
        <w:rPr>
          <w:spacing w:val="-1"/>
        </w:rPr>
        <w:t>which</w:t>
      </w:r>
      <w:r>
        <w:rPr>
          <w:spacing w:val="1"/>
        </w:rPr>
        <w:t xml:space="preserve"> </w:t>
      </w:r>
      <w:r>
        <w:rPr>
          <w:spacing w:val="-1"/>
        </w:rPr>
        <w:t>shall</w:t>
      </w:r>
      <w:r>
        <w:t xml:space="preserve"> </w:t>
      </w:r>
      <w:r>
        <w:rPr>
          <w:spacing w:val="-1"/>
        </w:rPr>
        <w:t>include</w:t>
      </w:r>
      <w:r>
        <w:t xml:space="preserve"> </w:t>
      </w:r>
      <w:r>
        <w:rPr>
          <w:spacing w:val="-1"/>
        </w:rPr>
        <w:t>details</w:t>
      </w:r>
      <w:r>
        <w:rPr>
          <w:spacing w:val="1"/>
        </w:rPr>
        <w:t xml:space="preserve"> </w:t>
      </w:r>
      <w:r>
        <w:rPr>
          <w:spacing w:val="-1"/>
        </w:rPr>
        <w:t>of</w:t>
      </w:r>
      <w:r>
        <w:rPr>
          <w:spacing w:val="4"/>
        </w:rPr>
        <w:t xml:space="preserve"> </w:t>
      </w:r>
      <w:r>
        <w:t>the</w:t>
      </w:r>
      <w:r>
        <w:rPr>
          <w:spacing w:val="-2"/>
        </w:rPr>
        <w:t xml:space="preserve"> </w:t>
      </w:r>
      <w:r>
        <w:rPr>
          <w:spacing w:val="-1"/>
        </w:rPr>
        <w:t>Force</w:t>
      </w:r>
      <w:r>
        <w:rPr>
          <w:spacing w:val="1"/>
        </w:rPr>
        <w:t xml:space="preserve"> </w:t>
      </w:r>
      <w:r>
        <w:rPr>
          <w:spacing w:val="-1"/>
        </w:rPr>
        <w:t>Majeure</w:t>
      </w:r>
      <w:r>
        <w:t xml:space="preserve"> </w:t>
      </w:r>
      <w:r>
        <w:rPr>
          <w:spacing w:val="-1"/>
        </w:rPr>
        <w:t>Event,</w:t>
      </w:r>
      <w:r>
        <w:rPr>
          <w:spacing w:val="2"/>
        </w:rPr>
        <w:t xml:space="preserve"> </w:t>
      </w:r>
      <w:r>
        <w:rPr>
          <w:spacing w:val="-1"/>
        </w:rPr>
        <w:t>its</w:t>
      </w:r>
      <w:r>
        <w:rPr>
          <w:spacing w:val="-2"/>
        </w:rPr>
        <w:t xml:space="preserve"> </w:t>
      </w:r>
      <w:r>
        <w:rPr>
          <w:spacing w:val="-1"/>
        </w:rPr>
        <w:t>effect</w:t>
      </w:r>
      <w:r>
        <w:rPr>
          <w:spacing w:val="2"/>
        </w:rPr>
        <w:t xml:space="preserve"> </w:t>
      </w:r>
      <w:r>
        <w:rPr>
          <w:spacing w:val="-1"/>
        </w:rPr>
        <w:t>on</w:t>
      </w:r>
      <w:r>
        <w:rPr>
          <w:spacing w:val="46"/>
        </w:rPr>
        <w:t xml:space="preserve"> </w:t>
      </w:r>
      <w:r>
        <w:t>the</w:t>
      </w:r>
      <w:r>
        <w:rPr>
          <w:spacing w:val="10"/>
        </w:rPr>
        <w:t xml:space="preserve"> </w:t>
      </w:r>
      <w:r>
        <w:rPr>
          <w:spacing w:val="-1"/>
        </w:rPr>
        <w:t>obligations</w:t>
      </w:r>
      <w:r>
        <w:rPr>
          <w:spacing w:val="10"/>
        </w:rPr>
        <w:t xml:space="preserve"> </w:t>
      </w:r>
      <w:r>
        <w:rPr>
          <w:spacing w:val="-2"/>
        </w:rPr>
        <w:t>of</w:t>
      </w:r>
      <w:r>
        <w:rPr>
          <w:spacing w:val="11"/>
        </w:rPr>
        <w:t xml:space="preserve"> </w:t>
      </w:r>
      <w:r>
        <w:t>the</w:t>
      </w:r>
      <w:r>
        <w:rPr>
          <w:spacing w:val="10"/>
        </w:rPr>
        <w:t xml:space="preserve"> </w:t>
      </w:r>
      <w:r>
        <w:rPr>
          <w:spacing w:val="-1"/>
        </w:rPr>
        <w:t>Affected</w:t>
      </w:r>
      <w:r>
        <w:rPr>
          <w:spacing w:val="10"/>
        </w:rPr>
        <w:t xml:space="preserve"> </w:t>
      </w:r>
      <w:r>
        <w:rPr>
          <w:spacing w:val="-1"/>
        </w:rPr>
        <w:t>Party</w:t>
      </w:r>
      <w:r>
        <w:rPr>
          <w:spacing w:val="8"/>
        </w:rPr>
        <w:t xml:space="preserve"> </w:t>
      </w:r>
      <w:r>
        <w:rPr>
          <w:spacing w:val="-1"/>
        </w:rPr>
        <w:t>and</w:t>
      </w:r>
      <w:r>
        <w:rPr>
          <w:spacing w:val="10"/>
        </w:rPr>
        <w:t xml:space="preserve"> </w:t>
      </w:r>
      <w:r>
        <w:rPr>
          <w:spacing w:val="-1"/>
        </w:rPr>
        <w:t>any</w:t>
      </w:r>
      <w:r>
        <w:rPr>
          <w:spacing w:val="8"/>
        </w:rPr>
        <w:t xml:space="preserve"> </w:t>
      </w:r>
      <w:r>
        <w:rPr>
          <w:spacing w:val="-1"/>
        </w:rPr>
        <w:t>action</w:t>
      </w:r>
      <w:r>
        <w:rPr>
          <w:spacing w:val="10"/>
        </w:rPr>
        <w:t xml:space="preserve"> </w:t>
      </w:r>
      <w:r>
        <w:t>the</w:t>
      </w:r>
      <w:r>
        <w:rPr>
          <w:spacing w:val="10"/>
        </w:rPr>
        <w:t xml:space="preserve"> </w:t>
      </w:r>
      <w:r>
        <w:rPr>
          <w:spacing w:val="-1"/>
        </w:rPr>
        <w:t>Affected</w:t>
      </w:r>
      <w:r>
        <w:rPr>
          <w:spacing w:val="10"/>
        </w:rPr>
        <w:t xml:space="preserve"> </w:t>
      </w:r>
      <w:r>
        <w:rPr>
          <w:spacing w:val="-1"/>
        </w:rPr>
        <w:t>Party</w:t>
      </w:r>
      <w:r>
        <w:rPr>
          <w:spacing w:val="8"/>
        </w:rPr>
        <w:t xml:space="preserve"> </w:t>
      </w:r>
      <w:r>
        <w:rPr>
          <w:spacing w:val="-1"/>
        </w:rPr>
        <w:t>proposes</w:t>
      </w:r>
      <w:r>
        <w:rPr>
          <w:spacing w:val="10"/>
        </w:rPr>
        <w:t xml:space="preserve"> </w:t>
      </w:r>
      <w:r>
        <w:rPr>
          <w:spacing w:val="-1"/>
        </w:rPr>
        <w:t>to</w:t>
      </w:r>
      <w:r>
        <w:rPr>
          <w:spacing w:val="33"/>
        </w:rPr>
        <w:t xml:space="preserve"> </w:t>
      </w:r>
      <w:r>
        <w:t>take</w:t>
      </w:r>
      <w:r>
        <w:rPr>
          <w:spacing w:val="-2"/>
        </w:rPr>
        <w:t xml:space="preserve"> </w:t>
      </w:r>
      <w:r>
        <w:t>to</w:t>
      </w:r>
      <w:r>
        <w:rPr>
          <w:spacing w:val="-2"/>
        </w:rPr>
        <w:t xml:space="preserve"> </w:t>
      </w:r>
      <w:r>
        <w:rPr>
          <w:spacing w:val="-1"/>
        </w:rPr>
        <w:t>mitigate</w:t>
      </w:r>
      <w:r>
        <w:rPr>
          <w:spacing w:val="-2"/>
        </w:rPr>
        <w:t xml:space="preserve"> </w:t>
      </w:r>
      <w:r>
        <w:rPr>
          <w:spacing w:val="-1"/>
        </w:rPr>
        <w:t>its</w:t>
      </w:r>
      <w:r>
        <w:rPr>
          <w:spacing w:val="-2"/>
        </w:rPr>
        <w:t xml:space="preserve"> </w:t>
      </w:r>
      <w:r>
        <w:rPr>
          <w:spacing w:val="-1"/>
        </w:rPr>
        <w:t>effect.</w:t>
      </w:r>
    </w:p>
    <w:p w:rsidR="008918FA" w:rsidRDefault="008918FA" w:rsidP="008918FA">
      <w:pPr>
        <w:pStyle w:val="BodyText"/>
        <w:numPr>
          <w:ilvl w:val="1"/>
          <w:numId w:val="66"/>
        </w:numPr>
        <w:tabs>
          <w:tab w:val="left" w:pos="1253"/>
        </w:tabs>
        <w:ind w:left="1048" w:right="114" w:hanging="360"/>
        <w:jc w:val="both"/>
      </w:pPr>
      <w:r>
        <w:rPr>
          <w:spacing w:val="-1"/>
        </w:rPr>
        <w:t>If</w:t>
      </w:r>
      <w:r>
        <w:rPr>
          <w:spacing w:val="26"/>
        </w:rPr>
        <w:t xml:space="preserve"> </w:t>
      </w:r>
      <w:r>
        <w:t>the</w:t>
      </w:r>
      <w:r>
        <w:rPr>
          <w:spacing w:val="22"/>
        </w:rPr>
        <w:t xml:space="preserve"> </w:t>
      </w:r>
      <w:r>
        <w:rPr>
          <w:spacing w:val="-2"/>
        </w:rPr>
        <w:t>Supplier</w:t>
      </w:r>
      <w:r>
        <w:rPr>
          <w:spacing w:val="23"/>
        </w:rPr>
        <w:t xml:space="preserve"> </w:t>
      </w:r>
      <w:r>
        <w:rPr>
          <w:spacing w:val="-1"/>
        </w:rPr>
        <w:t>is</w:t>
      </w:r>
      <w:r>
        <w:rPr>
          <w:spacing w:val="22"/>
        </w:rPr>
        <w:t xml:space="preserve"> </w:t>
      </w:r>
      <w:r>
        <w:t>the</w:t>
      </w:r>
      <w:r>
        <w:rPr>
          <w:spacing w:val="22"/>
        </w:rPr>
        <w:t xml:space="preserve"> </w:t>
      </w:r>
      <w:r>
        <w:rPr>
          <w:spacing w:val="-1"/>
        </w:rPr>
        <w:t>Affected</w:t>
      </w:r>
      <w:r>
        <w:rPr>
          <w:spacing w:val="22"/>
        </w:rPr>
        <w:t xml:space="preserve"> </w:t>
      </w:r>
      <w:r>
        <w:rPr>
          <w:spacing w:val="-1"/>
        </w:rPr>
        <w:t>Party,</w:t>
      </w:r>
      <w:r>
        <w:rPr>
          <w:spacing w:val="23"/>
        </w:rPr>
        <w:t xml:space="preserve"> </w:t>
      </w:r>
      <w:r>
        <w:rPr>
          <w:spacing w:val="-1"/>
        </w:rPr>
        <w:t>it</w:t>
      </w:r>
      <w:r>
        <w:rPr>
          <w:spacing w:val="23"/>
        </w:rPr>
        <w:t xml:space="preserve"> </w:t>
      </w:r>
      <w:r>
        <w:rPr>
          <w:spacing w:val="-1"/>
        </w:rPr>
        <w:t>shall</w:t>
      </w:r>
      <w:r>
        <w:rPr>
          <w:spacing w:val="21"/>
        </w:rPr>
        <w:t xml:space="preserve"> </w:t>
      </w:r>
      <w:r>
        <w:rPr>
          <w:spacing w:val="-1"/>
        </w:rPr>
        <w:t>not</w:t>
      </w:r>
      <w:r>
        <w:rPr>
          <w:spacing w:val="26"/>
        </w:rPr>
        <w:t xml:space="preserve"> </w:t>
      </w:r>
      <w:r>
        <w:rPr>
          <w:spacing w:val="-1"/>
        </w:rPr>
        <w:t>be</w:t>
      </w:r>
      <w:r>
        <w:rPr>
          <w:spacing w:val="22"/>
        </w:rPr>
        <w:t xml:space="preserve"> </w:t>
      </w:r>
      <w:r>
        <w:rPr>
          <w:spacing w:val="-1"/>
        </w:rPr>
        <w:t>entitled</w:t>
      </w:r>
      <w:r>
        <w:rPr>
          <w:spacing w:val="22"/>
        </w:rPr>
        <w:t xml:space="preserve"> </w:t>
      </w:r>
      <w:r>
        <w:t>to</w:t>
      </w:r>
      <w:r>
        <w:rPr>
          <w:spacing w:val="22"/>
        </w:rPr>
        <w:t xml:space="preserve"> </w:t>
      </w:r>
      <w:r>
        <w:rPr>
          <w:spacing w:val="-1"/>
        </w:rPr>
        <w:t>claim</w:t>
      </w:r>
      <w:r>
        <w:rPr>
          <w:spacing w:val="23"/>
        </w:rPr>
        <w:t xml:space="preserve"> </w:t>
      </w:r>
      <w:r>
        <w:rPr>
          <w:spacing w:val="-1"/>
        </w:rPr>
        <w:t>relief</w:t>
      </w:r>
      <w:r>
        <w:rPr>
          <w:spacing w:val="26"/>
        </w:rPr>
        <w:t xml:space="preserve"> </w:t>
      </w:r>
      <w:r>
        <w:rPr>
          <w:spacing w:val="-2"/>
        </w:rPr>
        <w:t>under</w:t>
      </w:r>
      <w:r>
        <w:rPr>
          <w:spacing w:val="61"/>
        </w:rPr>
        <w:t xml:space="preserve"> </w:t>
      </w:r>
      <w:r>
        <w:rPr>
          <w:spacing w:val="-1"/>
        </w:rPr>
        <w:t>this</w:t>
      </w:r>
      <w:r>
        <w:rPr>
          <w:spacing w:val="56"/>
        </w:rPr>
        <w:t xml:space="preserve"> </w:t>
      </w:r>
      <w:r>
        <w:rPr>
          <w:spacing w:val="-2"/>
        </w:rPr>
        <w:t>Clause</w:t>
      </w:r>
      <w:r>
        <w:rPr>
          <w:spacing w:val="2"/>
        </w:rPr>
        <w:t xml:space="preserve"> </w:t>
      </w:r>
      <w:hyperlink w:anchor="_bookmark225" w:history="1">
        <w:r>
          <w:rPr>
            <w:spacing w:val="-1"/>
          </w:rPr>
          <w:t>40</w:t>
        </w:r>
      </w:hyperlink>
      <w:r>
        <w:rPr>
          <w:spacing w:val="53"/>
        </w:rPr>
        <w:t xml:space="preserve"> </w:t>
      </w:r>
      <w:r>
        <w:t>to</w:t>
      </w:r>
      <w:r>
        <w:rPr>
          <w:spacing w:val="53"/>
        </w:rPr>
        <w:t xml:space="preserve"> </w:t>
      </w:r>
      <w:r>
        <w:t>the</w:t>
      </w:r>
      <w:r>
        <w:rPr>
          <w:spacing w:val="55"/>
        </w:rPr>
        <w:t xml:space="preserve"> </w:t>
      </w:r>
      <w:r>
        <w:rPr>
          <w:spacing w:val="-2"/>
        </w:rPr>
        <w:t>extent</w:t>
      </w:r>
      <w:r>
        <w:rPr>
          <w:spacing w:val="57"/>
        </w:rPr>
        <w:t xml:space="preserve"> </w:t>
      </w:r>
      <w:r>
        <w:rPr>
          <w:spacing w:val="-1"/>
        </w:rPr>
        <w:t>that</w:t>
      </w:r>
      <w:r>
        <w:rPr>
          <w:spacing w:val="57"/>
        </w:rPr>
        <w:t xml:space="preserve"> </w:t>
      </w:r>
      <w:r>
        <w:rPr>
          <w:spacing w:val="-2"/>
        </w:rPr>
        <w:t>consequences</w:t>
      </w:r>
      <w:r>
        <w:rPr>
          <w:spacing w:val="57"/>
        </w:rPr>
        <w:t xml:space="preserve"> </w:t>
      </w:r>
      <w:r>
        <w:rPr>
          <w:spacing w:val="-2"/>
        </w:rPr>
        <w:t>of</w:t>
      </w:r>
      <w:r>
        <w:rPr>
          <w:spacing w:val="57"/>
        </w:rPr>
        <w:t xml:space="preserve"> </w:t>
      </w:r>
      <w:r>
        <w:t>the</w:t>
      </w:r>
      <w:r>
        <w:rPr>
          <w:spacing w:val="53"/>
        </w:rPr>
        <w:t xml:space="preserve"> </w:t>
      </w:r>
      <w:r>
        <w:rPr>
          <w:spacing w:val="-2"/>
        </w:rPr>
        <w:t>relevant</w:t>
      </w:r>
      <w:r>
        <w:rPr>
          <w:spacing w:val="57"/>
        </w:rPr>
        <w:t xml:space="preserve"> </w:t>
      </w:r>
      <w:r>
        <w:rPr>
          <w:spacing w:val="-1"/>
        </w:rPr>
        <w:t>Force</w:t>
      </w:r>
      <w:r>
        <w:rPr>
          <w:spacing w:val="53"/>
        </w:rPr>
        <w:t xml:space="preserve"> </w:t>
      </w:r>
      <w:r>
        <w:rPr>
          <w:spacing w:val="-1"/>
        </w:rPr>
        <w:t>Majeure</w:t>
      </w:r>
      <w:r>
        <w:rPr>
          <w:spacing w:val="73"/>
        </w:rPr>
        <w:t xml:space="preserve"> </w:t>
      </w:r>
      <w:r>
        <w:rPr>
          <w:spacing w:val="-1"/>
        </w:rPr>
        <w:t>Event:</w:t>
      </w:r>
    </w:p>
    <w:p w:rsidR="008918FA" w:rsidRDefault="008918FA" w:rsidP="008918FA">
      <w:pPr>
        <w:pStyle w:val="BodyText"/>
        <w:numPr>
          <w:ilvl w:val="2"/>
          <w:numId w:val="66"/>
        </w:numPr>
        <w:tabs>
          <w:tab w:val="left" w:pos="2247"/>
        </w:tabs>
        <w:spacing w:before="121"/>
        <w:ind w:left="2246" w:right="117"/>
        <w:jc w:val="both"/>
      </w:pPr>
      <w:r>
        <w:rPr>
          <w:spacing w:val="-1"/>
        </w:rPr>
        <w:t>are</w:t>
      </w:r>
      <w:r>
        <w:rPr>
          <w:spacing w:val="27"/>
        </w:rPr>
        <w:t xml:space="preserve"> </w:t>
      </w:r>
      <w:r>
        <w:rPr>
          <w:spacing w:val="-1"/>
        </w:rPr>
        <w:t>capable</w:t>
      </w:r>
      <w:r>
        <w:rPr>
          <w:spacing w:val="27"/>
        </w:rPr>
        <w:t xml:space="preserve"> </w:t>
      </w:r>
      <w:r>
        <w:rPr>
          <w:spacing w:val="-1"/>
        </w:rPr>
        <w:t>of</w:t>
      </w:r>
      <w:r>
        <w:rPr>
          <w:spacing w:val="30"/>
        </w:rPr>
        <w:t xml:space="preserve"> </w:t>
      </w:r>
      <w:r>
        <w:rPr>
          <w:spacing w:val="-1"/>
        </w:rPr>
        <w:t>being</w:t>
      </w:r>
      <w:r>
        <w:rPr>
          <w:spacing w:val="27"/>
        </w:rPr>
        <w:t xml:space="preserve"> </w:t>
      </w:r>
      <w:r>
        <w:rPr>
          <w:spacing w:val="-1"/>
        </w:rPr>
        <w:t>mitigated</w:t>
      </w:r>
      <w:r>
        <w:rPr>
          <w:spacing w:val="27"/>
        </w:rPr>
        <w:t xml:space="preserve"> </w:t>
      </w:r>
      <w:r>
        <w:rPr>
          <w:spacing w:val="-1"/>
        </w:rPr>
        <w:t>by</w:t>
      </w:r>
      <w:r>
        <w:rPr>
          <w:spacing w:val="25"/>
        </w:rPr>
        <w:t xml:space="preserve"> </w:t>
      </w:r>
      <w:r>
        <w:t>any</w:t>
      </w:r>
      <w:r>
        <w:rPr>
          <w:spacing w:val="25"/>
        </w:rPr>
        <w:t xml:space="preserve"> </w:t>
      </w:r>
      <w:r>
        <w:rPr>
          <w:spacing w:val="-1"/>
        </w:rPr>
        <w:t>of</w:t>
      </w:r>
      <w:r>
        <w:rPr>
          <w:spacing w:val="30"/>
        </w:rPr>
        <w:t xml:space="preserve"> </w:t>
      </w:r>
      <w:r>
        <w:t>the</w:t>
      </w:r>
      <w:r>
        <w:rPr>
          <w:spacing w:val="27"/>
        </w:rPr>
        <w:t xml:space="preserve"> </w:t>
      </w:r>
      <w:r>
        <w:rPr>
          <w:spacing w:val="-2"/>
        </w:rPr>
        <w:t>provision</w:t>
      </w:r>
      <w:r>
        <w:rPr>
          <w:spacing w:val="29"/>
        </w:rPr>
        <w:t xml:space="preserve"> </w:t>
      </w:r>
      <w:r>
        <w:rPr>
          <w:spacing w:val="-1"/>
        </w:rPr>
        <w:t>of</w:t>
      </w:r>
      <w:r>
        <w:rPr>
          <w:spacing w:val="30"/>
        </w:rPr>
        <w:t xml:space="preserve"> </w:t>
      </w:r>
      <w:r>
        <w:rPr>
          <w:spacing w:val="-1"/>
        </w:rPr>
        <w:t>any</w:t>
      </w:r>
      <w:r>
        <w:rPr>
          <w:spacing w:val="25"/>
        </w:rPr>
        <w:t xml:space="preserve"> </w:t>
      </w:r>
      <w:r>
        <w:rPr>
          <w:spacing w:val="-1"/>
        </w:rPr>
        <w:t>Goods</w:t>
      </w:r>
      <w:r>
        <w:rPr>
          <w:spacing w:val="44"/>
        </w:rPr>
        <w:t xml:space="preserve"> </w:t>
      </w:r>
      <w:r>
        <w:rPr>
          <w:spacing w:val="-1"/>
        </w:rPr>
        <w:t>and/or</w:t>
      </w:r>
      <w:r>
        <w:rPr>
          <w:spacing w:val="35"/>
        </w:rPr>
        <w:t xml:space="preserve"> </w:t>
      </w:r>
      <w:r>
        <w:rPr>
          <w:spacing w:val="-1"/>
        </w:rPr>
        <w:t>Services,</w:t>
      </w:r>
      <w:r>
        <w:rPr>
          <w:spacing w:val="35"/>
        </w:rPr>
        <w:t xml:space="preserve"> </w:t>
      </w:r>
      <w:r>
        <w:rPr>
          <w:spacing w:val="-2"/>
        </w:rPr>
        <w:t>including</w:t>
      </w:r>
      <w:r>
        <w:rPr>
          <w:spacing w:val="37"/>
        </w:rPr>
        <w:t xml:space="preserve"> </w:t>
      </w:r>
      <w:r>
        <w:rPr>
          <w:spacing w:val="-1"/>
        </w:rPr>
        <w:t>any</w:t>
      </w:r>
      <w:r>
        <w:rPr>
          <w:spacing w:val="32"/>
        </w:rPr>
        <w:t xml:space="preserve"> </w:t>
      </w:r>
      <w:r>
        <w:rPr>
          <w:spacing w:val="-2"/>
        </w:rPr>
        <w:t>BCDR</w:t>
      </w:r>
      <w:r>
        <w:rPr>
          <w:spacing w:val="33"/>
        </w:rPr>
        <w:t xml:space="preserve"> </w:t>
      </w:r>
      <w:r>
        <w:rPr>
          <w:spacing w:val="-1"/>
        </w:rPr>
        <w:t>Services,</w:t>
      </w:r>
      <w:r>
        <w:rPr>
          <w:spacing w:val="36"/>
        </w:rPr>
        <w:t xml:space="preserve"> </w:t>
      </w:r>
      <w:r>
        <w:rPr>
          <w:spacing w:val="-1"/>
        </w:rPr>
        <w:t>but</w:t>
      </w:r>
      <w:r>
        <w:rPr>
          <w:spacing w:val="36"/>
        </w:rPr>
        <w:t xml:space="preserve"> </w:t>
      </w:r>
      <w:r>
        <w:t>the</w:t>
      </w:r>
      <w:r>
        <w:rPr>
          <w:spacing w:val="34"/>
        </w:rPr>
        <w:t xml:space="preserve"> </w:t>
      </w:r>
      <w:r>
        <w:rPr>
          <w:spacing w:val="-2"/>
        </w:rPr>
        <w:t>Supplier</w:t>
      </w:r>
      <w:r>
        <w:rPr>
          <w:spacing w:val="35"/>
        </w:rPr>
        <w:t xml:space="preserve"> </w:t>
      </w:r>
      <w:r>
        <w:rPr>
          <w:spacing w:val="-1"/>
        </w:rPr>
        <w:t>has</w:t>
      </w:r>
      <w:r>
        <w:rPr>
          <w:spacing w:val="54"/>
        </w:rPr>
        <w:t xml:space="preserve"> </w:t>
      </w:r>
      <w:r>
        <w:rPr>
          <w:spacing w:val="-1"/>
        </w:rPr>
        <w:t>failed</w:t>
      </w:r>
      <w:r>
        <w:t xml:space="preserve"> to </w:t>
      </w:r>
      <w:r>
        <w:rPr>
          <w:spacing w:val="-1"/>
        </w:rPr>
        <w:t>do</w:t>
      </w:r>
      <w:r>
        <w:rPr>
          <w:spacing w:val="-2"/>
        </w:rPr>
        <w:t xml:space="preserve"> so;</w:t>
      </w:r>
      <w:r>
        <w:rPr>
          <w:spacing w:val="2"/>
        </w:rPr>
        <w:t xml:space="preserve"> </w:t>
      </w:r>
      <w:r>
        <w:rPr>
          <w:spacing w:val="-1"/>
        </w:rPr>
        <w:t>and/or</w:t>
      </w:r>
    </w:p>
    <w:p w:rsidR="008918FA" w:rsidRDefault="008918FA" w:rsidP="008918FA">
      <w:pPr>
        <w:pStyle w:val="BodyText"/>
        <w:numPr>
          <w:ilvl w:val="2"/>
          <w:numId w:val="66"/>
        </w:numPr>
        <w:tabs>
          <w:tab w:val="left" w:pos="2247"/>
        </w:tabs>
        <w:spacing w:before="121"/>
        <w:ind w:left="2246" w:right="114"/>
        <w:jc w:val="both"/>
      </w:pPr>
      <w:r>
        <w:rPr>
          <w:spacing w:val="-1"/>
        </w:rPr>
        <w:t>should</w:t>
      </w:r>
      <w:r>
        <w:rPr>
          <w:spacing w:val="41"/>
        </w:rPr>
        <w:t xml:space="preserve"> </w:t>
      </w:r>
      <w:r>
        <w:rPr>
          <w:spacing w:val="-2"/>
        </w:rPr>
        <w:t>have</w:t>
      </w:r>
      <w:r>
        <w:rPr>
          <w:spacing w:val="43"/>
        </w:rPr>
        <w:t xml:space="preserve"> </w:t>
      </w:r>
      <w:r>
        <w:rPr>
          <w:spacing w:val="-1"/>
        </w:rPr>
        <w:t>been</w:t>
      </w:r>
      <w:r>
        <w:rPr>
          <w:spacing w:val="41"/>
        </w:rPr>
        <w:t xml:space="preserve"> </w:t>
      </w:r>
      <w:r>
        <w:rPr>
          <w:spacing w:val="-1"/>
        </w:rPr>
        <w:t>foreseen</w:t>
      </w:r>
      <w:r>
        <w:rPr>
          <w:spacing w:val="41"/>
        </w:rPr>
        <w:t xml:space="preserve"> </w:t>
      </w:r>
      <w:r>
        <w:rPr>
          <w:spacing w:val="-1"/>
        </w:rPr>
        <w:t>and</w:t>
      </w:r>
      <w:r>
        <w:rPr>
          <w:spacing w:val="41"/>
        </w:rPr>
        <w:t xml:space="preserve"> </w:t>
      </w:r>
      <w:r>
        <w:rPr>
          <w:spacing w:val="-1"/>
        </w:rPr>
        <w:t>prevented</w:t>
      </w:r>
      <w:r>
        <w:rPr>
          <w:spacing w:val="41"/>
        </w:rPr>
        <w:t xml:space="preserve"> </w:t>
      </w:r>
      <w:r>
        <w:rPr>
          <w:spacing w:val="-1"/>
        </w:rPr>
        <w:t>or</w:t>
      </w:r>
      <w:r>
        <w:rPr>
          <w:spacing w:val="43"/>
        </w:rPr>
        <w:t xml:space="preserve"> </w:t>
      </w:r>
      <w:r>
        <w:rPr>
          <w:spacing w:val="-2"/>
        </w:rPr>
        <w:t>avoided</w:t>
      </w:r>
      <w:r>
        <w:rPr>
          <w:spacing w:val="41"/>
        </w:rPr>
        <w:t xml:space="preserve"> </w:t>
      </w:r>
      <w:r>
        <w:rPr>
          <w:spacing w:val="1"/>
        </w:rPr>
        <w:t>by</w:t>
      </w:r>
      <w:r>
        <w:rPr>
          <w:spacing w:val="41"/>
        </w:rPr>
        <w:t xml:space="preserve"> </w:t>
      </w:r>
      <w:r>
        <w:t>a</w:t>
      </w:r>
      <w:r>
        <w:rPr>
          <w:spacing w:val="41"/>
        </w:rPr>
        <w:t xml:space="preserve"> </w:t>
      </w:r>
      <w:r>
        <w:rPr>
          <w:spacing w:val="-1"/>
        </w:rPr>
        <w:t>prudent</w:t>
      </w:r>
      <w:r>
        <w:rPr>
          <w:spacing w:val="38"/>
        </w:rPr>
        <w:t xml:space="preserve"> </w:t>
      </w:r>
      <w:r>
        <w:rPr>
          <w:spacing w:val="-2"/>
        </w:rPr>
        <w:t>provider</w:t>
      </w:r>
      <w:r>
        <w:rPr>
          <w:spacing w:val="2"/>
        </w:rPr>
        <w:t xml:space="preserve"> </w:t>
      </w:r>
      <w:r>
        <w:rPr>
          <w:spacing w:val="-2"/>
        </w:rPr>
        <w:t>of</w:t>
      </w:r>
      <w:r>
        <w:rPr>
          <w:spacing w:val="2"/>
        </w:rPr>
        <w:t xml:space="preserve"> </w:t>
      </w:r>
      <w:r>
        <w:rPr>
          <w:spacing w:val="-1"/>
        </w:rPr>
        <w:t>goods</w:t>
      </w:r>
      <w:r>
        <w:rPr>
          <w:spacing w:val="-2"/>
        </w:rPr>
        <w:t xml:space="preserve"> </w:t>
      </w:r>
      <w:r>
        <w:rPr>
          <w:spacing w:val="-1"/>
        </w:rPr>
        <w:t>and/or</w:t>
      </w:r>
      <w:r>
        <w:t xml:space="preserve"> </w:t>
      </w:r>
      <w:r>
        <w:rPr>
          <w:spacing w:val="-1"/>
        </w:rPr>
        <w:t>services</w:t>
      </w:r>
      <w:r>
        <w:rPr>
          <w:spacing w:val="1"/>
        </w:rPr>
        <w:t xml:space="preserve"> </w:t>
      </w:r>
      <w:r>
        <w:rPr>
          <w:spacing w:val="-1"/>
        </w:rPr>
        <w:t>similar</w:t>
      </w:r>
      <w:r>
        <w:rPr>
          <w:spacing w:val="2"/>
        </w:rPr>
        <w:t xml:space="preserve"> </w:t>
      </w:r>
      <w:r>
        <w:t>to</w:t>
      </w:r>
      <w:r>
        <w:rPr>
          <w:spacing w:val="-2"/>
        </w:rPr>
        <w:t xml:space="preserve"> </w:t>
      </w:r>
      <w:r>
        <w:t>the</w:t>
      </w:r>
      <w:r>
        <w:rPr>
          <w:spacing w:val="-4"/>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47"/>
        </w:rPr>
        <w:t xml:space="preserve"> </w:t>
      </w:r>
      <w:r>
        <w:rPr>
          <w:spacing w:val="-1"/>
        </w:rPr>
        <w:t>operating</w:t>
      </w:r>
      <w:r>
        <w:t xml:space="preserve"> to</w:t>
      </w:r>
      <w:r>
        <w:rPr>
          <w:spacing w:val="-2"/>
        </w:rPr>
        <w:t xml:space="preserve"> </w:t>
      </w:r>
      <w:r>
        <w:t>the</w:t>
      </w:r>
      <w:r>
        <w:rPr>
          <w:spacing w:val="-2"/>
        </w:rPr>
        <w:t xml:space="preserve"> </w:t>
      </w:r>
      <w:r>
        <w:rPr>
          <w:spacing w:val="-1"/>
        </w:rPr>
        <w:t>standards</w:t>
      </w:r>
      <w:r>
        <w:rPr>
          <w:spacing w:val="1"/>
        </w:rPr>
        <w:t xml:space="preserve"> </w:t>
      </w:r>
      <w:r>
        <w:rPr>
          <w:spacing w:val="-1"/>
        </w:rPr>
        <w:t>required</w:t>
      </w:r>
      <w:r>
        <w:rPr>
          <w:spacing w:val="-2"/>
        </w:rPr>
        <w:t xml:space="preserve"> </w:t>
      </w:r>
      <w:r>
        <w:rPr>
          <w:spacing w:val="-1"/>
        </w:rPr>
        <w:t>by</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4"/>
        </w:tabs>
        <w:ind w:left="1049" w:right="113" w:hanging="360"/>
        <w:jc w:val="both"/>
      </w:pPr>
      <w:r>
        <w:rPr>
          <w:spacing w:val="-1"/>
        </w:rPr>
        <w:t>Subject</w:t>
      </w:r>
      <w:r>
        <w:rPr>
          <w:spacing w:val="2"/>
        </w:rPr>
        <w:t xml:space="preserve"> </w:t>
      </w:r>
      <w:r>
        <w:t xml:space="preserve">to </w:t>
      </w:r>
      <w:r>
        <w:rPr>
          <w:spacing w:val="-2"/>
        </w:rPr>
        <w:t>Clause</w:t>
      </w:r>
      <w:r>
        <w:rPr>
          <w:spacing w:val="1"/>
        </w:rPr>
        <w:t xml:space="preserve"> </w:t>
      </w:r>
      <w:hyperlink w:anchor="_bookmark226" w:history="1">
        <w:r>
          <w:rPr>
            <w:spacing w:val="-1"/>
          </w:rPr>
          <w:t>40.5</w:t>
        </w:r>
      </w:hyperlink>
      <w:r>
        <w:rPr>
          <w:spacing w:val="-1"/>
        </w:rPr>
        <w:t>,</w:t>
      </w:r>
      <w:r>
        <w:t xml:space="preserve"> </w:t>
      </w:r>
      <w:r>
        <w:rPr>
          <w:spacing w:val="-1"/>
        </w:rPr>
        <w:t>as</w:t>
      </w:r>
      <w:r>
        <w:rPr>
          <w:spacing w:val="1"/>
        </w:rPr>
        <w:t xml:space="preserve"> </w:t>
      </w:r>
      <w:r>
        <w:rPr>
          <w:spacing w:val="-1"/>
        </w:rPr>
        <w:t>soon</w:t>
      </w:r>
      <w:r>
        <w:t xml:space="preserve"> </w:t>
      </w:r>
      <w:r>
        <w:rPr>
          <w:spacing w:val="-1"/>
        </w:rPr>
        <w:t>as</w:t>
      </w:r>
      <w:r>
        <w:rPr>
          <w:spacing w:val="1"/>
        </w:rPr>
        <w:t xml:space="preserve"> </w:t>
      </w:r>
      <w:r>
        <w:rPr>
          <w:spacing w:val="-1"/>
        </w:rPr>
        <w:t>practicable</w:t>
      </w:r>
      <w:r>
        <w:t xml:space="preserve"> after</w:t>
      </w:r>
      <w:r>
        <w:rPr>
          <w:spacing w:val="2"/>
        </w:rPr>
        <w:t xml:space="preserve"> </w:t>
      </w:r>
      <w:r>
        <w:t xml:space="preserve">the </w:t>
      </w:r>
      <w:r>
        <w:rPr>
          <w:spacing w:val="-1"/>
        </w:rPr>
        <w:t>Affected</w:t>
      </w:r>
      <w:r>
        <w:t xml:space="preserve"> </w:t>
      </w:r>
      <w:r>
        <w:rPr>
          <w:spacing w:val="-1"/>
        </w:rPr>
        <w:t>Party</w:t>
      </w:r>
      <w:r>
        <w:rPr>
          <w:spacing w:val="-2"/>
        </w:rPr>
        <w:t xml:space="preserve"> </w:t>
      </w:r>
      <w:r>
        <w:rPr>
          <w:spacing w:val="-1"/>
        </w:rPr>
        <w:t>issues</w:t>
      </w:r>
      <w:r>
        <w:rPr>
          <w:spacing w:val="1"/>
        </w:rPr>
        <w:t xml:space="preserve"> </w:t>
      </w:r>
      <w:r>
        <w:rPr>
          <w:spacing w:val="-1"/>
        </w:rPr>
        <w:t>the</w:t>
      </w:r>
      <w:r>
        <w:rPr>
          <w:spacing w:val="56"/>
        </w:rPr>
        <w:t xml:space="preserve"> </w:t>
      </w:r>
      <w:r>
        <w:rPr>
          <w:spacing w:val="-1"/>
        </w:rPr>
        <w:t>Force</w:t>
      </w:r>
      <w:r>
        <w:rPr>
          <w:spacing w:val="18"/>
        </w:rPr>
        <w:t xml:space="preserve"> </w:t>
      </w:r>
      <w:r>
        <w:rPr>
          <w:spacing w:val="-1"/>
        </w:rPr>
        <w:t>Majeure</w:t>
      </w:r>
      <w:r>
        <w:rPr>
          <w:spacing w:val="17"/>
        </w:rPr>
        <w:t xml:space="preserve"> </w:t>
      </w:r>
      <w:r>
        <w:rPr>
          <w:spacing w:val="-1"/>
        </w:rPr>
        <w:t>Notice,</w:t>
      </w:r>
      <w:r>
        <w:rPr>
          <w:spacing w:val="19"/>
        </w:rPr>
        <w:t xml:space="preserve"> </w:t>
      </w:r>
      <w:r>
        <w:rPr>
          <w:spacing w:val="-1"/>
        </w:rPr>
        <w:t>and</w:t>
      </w:r>
      <w:r>
        <w:rPr>
          <w:spacing w:val="17"/>
        </w:rPr>
        <w:t xml:space="preserve"> </w:t>
      </w:r>
      <w:r>
        <w:rPr>
          <w:spacing w:val="-1"/>
        </w:rPr>
        <w:t>at</w:t>
      </w:r>
      <w:r>
        <w:rPr>
          <w:spacing w:val="19"/>
        </w:rPr>
        <w:t xml:space="preserve"> </w:t>
      </w:r>
      <w:r>
        <w:rPr>
          <w:spacing w:val="-1"/>
        </w:rPr>
        <w:t>regular</w:t>
      </w:r>
      <w:r>
        <w:rPr>
          <w:spacing w:val="19"/>
        </w:rPr>
        <w:t xml:space="preserve"> </w:t>
      </w:r>
      <w:r>
        <w:rPr>
          <w:spacing w:val="-2"/>
        </w:rPr>
        <w:t>intervals</w:t>
      </w:r>
      <w:r>
        <w:rPr>
          <w:spacing w:val="18"/>
        </w:rPr>
        <w:t xml:space="preserve"> </w:t>
      </w:r>
      <w:r>
        <w:rPr>
          <w:spacing w:val="-1"/>
        </w:rPr>
        <w:t>thereafter,</w:t>
      </w:r>
      <w:r>
        <w:rPr>
          <w:spacing w:val="19"/>
        </w:rPr>
        <w:t xml:space="preserve"> </w:t>
      </w:r>
      <w:r>
        <w:t>the</w:t>
      </w:r>
      <w:r>
        <w:rPr>
          <w:spacing w:val="17"/>
        </w:rPr>
        <w:t xml:space="preserve"> </w:t>
      </w:r>
      <w:r>
        <w:rPr>
          <w:spacing w:val="-1"/>
        </w:rPr>
        <w:t>Parties</w:t>
      </w:r>
      <w:r>
        <w:rPr>
          <w:spacing w:val="18"/>
        </w:rPr>
        <w:t xml:space="preserve"> </w:t>
      </w:r>
      <w:r>
        <w:rPr>
          <w:spacing w:val="-1"/>
        </w:rPr>
        <w:t>shall</w:t>
      </w:r>
      <w:r>
        <w:rPr>
          <w:spacing w:val="17"/>
        </w:rPr>
        <w:t xml:space="preserve"> </w:t>
      </w:r>
      <w:r>
        <w:rPr>
          <w:spacing w:val="-1"/>
        </w:rPr>
        <w:t>consult</w:t>
      </w:r>
      <w:r>
        <w:rPr>
          <w:spacing w:val="59"/>
        </w:rPr>
        <w:t xml:space="preserve"> </w:t>
      </w:r>
      <w:r>
        <w:rPr>
          <w:spacing w:val="-1"/>
        </w:rPr>
        <w:t>in</w:t>
      </w:r>
      <w:r>
        <w:rPr>
          <w:spacing w:val="17"/>
        </w:rPr>
        <w:t xml:space="preserve"> </w:t>
      </w:r>
      <w:r>
        <w:t>good</w:t>
      </w:r>
      <w:r>
        <w:rPr>
          <w:spacing w:val="17"/>
        </w:rPr>
        <w:t xml:space="preserve"> </w:t>
      </w:r>
      <w:r>
        <w:t>faith</w:t>
      </w:r>
      <w:r>
        <w:rPr>
          <w:spacing w:val="17"/>
        </w:rPr>
        <w:t xml:space="preserve"> </w:t>
      </w:r>
      <w:r>
        <w:rPr>
          <w:spacing w:val="-1"/>
        </w:rPr>
        <w:t>and</w:t>
      </w:r>
      <w:r>
        <w:rPr>
          <w:spacing w:val="17"/>
        </w:rPr>
        <w:t xml:space="preserve"> </w:t>
      </w:r>
      <w:r>
        <w:rPr>
          <w:spacing w:val="-1"/>
        </w:rPr>
        <w:t>use</w:t>
      </w:r>
      <w:r>
        <w:rPr>
          <w:spacing w:val="18"/>
        </w:rPr>
        <w:t xml:space="preserve"> </w:t>
      </w:r>
      <w:r>
        <w:rPr>
          <w:spacing w:val="-1"/>
        </w:rPr>
        <w:t>reasonable</w:t>
      </w:r>
      <w:r>
        <w:rPr>
          <w:spacing w:val="17"/>
        </w:rPr>
        <w:t xml:space="preserve"> </w:t>
      </w:r>
      <w:r>
        <w:rPr>
          <w:spacing w:val="-1"/>
        </w:rPr>
        <w:t>endeavours</w:t>
      </w:r>
      <w:r>
        <w:rPr>
          <w:spacing w:val="18"/>
        </w:rPr>
        <w:t xml:space="preserve"> </w:t>
      </w:r>
      <w:r>
        <w:t>to</w:t>
      </w:r>
      <w:r>
        <w:rPr>
          <w:spacing w:val="20"/>
        </w:rPr>
        <w:t xml:space="preserve"> </w:t>
      </w:r>
      <w:r>
        <w:t>agree</w:t>
      </w:r>
      <w:r>
        <w:rPr>
          <w:spacing w:val="17"/>
        </w:rPr>
        <w:t xml:space="preserve"> </w:t>
      </w:r>
      <w:r>
        <w:rPr>
          <w:spacing w:val="-1"/>
        </w:rPr>
        <w:t>any</w:t>
      </w:r>
      <w:r>
        <w:rPr>
          <w:spacing w:val="15"/>
        </w:rPr>
        <w:t xml:space="preserve"> </w:t>
      </w:r>
      <w:r>
        <w:rPr>
          <w:spacing w:val="-1"/>
        </w:rPr>
        <w:t>steps</w:t>
      </w:r>
      <w:r>
        <w:rPr>
          <w:spacing w:val="18"/>
        </w:rPr>
        <w:t xml:space="preserve"> </w:t>
      </w:r>
      <w:r>
        <w:t>to</w:t>
      </w:r>
      <w:r>
        <w:rPr>
          <w:spacing w:val="17"/>
        </w:rPr>
        <w:t xml:space="preserve"> </w:t>
      </w:r>
      <w:r>
        <w:rPr>
          <w:spacing w:val="-1"/>
        </w:rPr>
        <w:t>be</w:t>
      </w:r>
      <w:r>
        <w:rPr>
          <w:spacing w:val="17"/>
        </w:rPr>
        <w:t xml:space="preserve"> </w:t>
      </w:r>
      <w:r>
        <w:t>taken</w:t>
      </w:r>
      <w:r>
        <w:rPr>
          <w:spacing w:val="17"/>
        </w:rPr>
        <w:t xml:space="preserve"> </w:t>
      </w:r>
      <w:r>
        <w:rPr>
          <w:spacing w:val="-1"/>
        </w:rPr>
        <w:t>and</w:t>
      </w:r>
      <w:r>
        <w:rPr>
          <w:spacing w:val="22"/>
        </w:rPr>
        <w:t xml:space="preserve"> </w:t>
      </w:r>
      <w:r>
        <w:rPr>
          <w:spacing w:val="-1"/>
        </w:rPr>
        <w:t>an</w:t>
      </w:r>
      <w:r>
        <w:rPr>
          <w:spacing w:val="3"/>
        </w:rPr>
        <w:t xml:space="preserve"> </w:t>
      </w:r>
      <w:r>
        <w:rPr>
          <w:spacing w:val="-1"/>
        </w:rPr>
        <w:t>appropriate</w:t>
      </w:r>
      <w:r>
        <w:rPr>
          <w:spacing w:val="3"/>
        </w:rPr>
        <w:t xml:space="preserve"> </w:t>
      </w:r>
      <w:r>
        <w:rPr>
          <w:spacing w:val="-1"/>
        </w:rPr>
        <w:t>timetable</w:t>
      </w:r>
      <w:r>
        <w:t xml:space="preserve"> </w:t>
      </w:r>
      <w:r>
        <w:rPr>
          <w:spacing w:val="-1"/>
        </w:rPr>
        <w:t>in</w:t>
      </w:r>
      <w:r>
        <w:rPr>
          <w:spacing w:val="5"/>
        </w:rPr>
        <w:t xml:space="preserve"> </w:t>
      </w:r>
      <w:r>
        <w:rPr>
          <w:spacing w:val="-2"/>
        </w:rPr>
        <w:t>which</w:t>
      </w:r>
      <w:r>
        <w:rPr>
          <w:spacing w:val="3"/>
        </w:rPr>
        <w:t xml:space="preserve"> </w:t>
      </w:r>
      <w:r>
        <w:rPr>
          <w:spacing w:val="-1"/>
        </w:rPr>
        <w:t>those</w:t>
      </w:r>
      <w:r>
        <w:rPr>
          <w:spacing w:val="3"/>
        </w:rPr>
        <w:t xml:space="preserve"> </w:t>
      </w:r>
      <w:r>
        <w:rPr>
          <w:spacing w:val="-1"/>
        </w:rPr>
        <w:t>steps</w:t>
      </w:r>
      <w:r>
        <w:rPr>
          <w:spacing w:val="3"/>
        </w:rPr>
        <w:t xml:space="preserve"> </w:t>
      </w:r>
      <w:r>
        <w:rPr>
          <w:spacing w:val="-1"/>
        </w:rPr>
        <w:t>should</w:t>
      </w:r>
      <w:r>
        <w:rPr>
          <w:spacing w:val="3"/>
        </w:rPr>
        <w:t xml:space="preserve"> </w:t>
      </w:r>
      <w:r>
        <w:rPr>
          <w:spacing w:val="-1"/>
        </w:rPr>
        <w:t>be</w:t>
      </w:r>
      <w:r>
        <w:rPr>
          <w:spacing w:val="3"/>
        </w:rPr>
        <w:t xml:space="preserve"> </w:t>
      </w:r>
      <w:r>
        <w:rPr>
          <w:spacing w:val="-1"/>
        </w:rPr>
        <w:t>taken,</w:t>
      </w:r>
      <w:r>
        <w:rPr>
          <w:spacing w:val="4"/>
        </w:rPr>
        <w:t xml:space="preserve"> </w:t>
      </w:r>
      <w:r>
        <w:t>to</w:t>
      </w:r>
      <w:r>
        <w:rPr>
          <w:spacing w:val="3"/>
        </w:rPr>
        <w:t xml:space="preserve"> </w:t>
      </w:r>
      <w:r>
        <w:rPr>
          <w:spacing w:val="-1"/>
        </w:rPr>
        <w:t>enable</w:t>
      </w:r>
      <w:r>
        <w:rPr>
          <w:spacing w:val="3"/>
        </w:rPr>
        <w:t xml:space="preserve"> </w:t>
      </w:r>
      <w:r>
        <w:rPr>
          <w:spacing w:val="-1"/>
        </w:rPr>
        <w:t>continued</w:t>
      </w:r>
      <w:r>
        <w:rPr>
          <w:spacing w:val="52"/>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r>
        <w:rPr>
          <w:spacing w:val="2"/>
        </w:rPr>
        <w:t xml:space="preserve"> </w:t>
      </w:r>
      <w:r>
        <w:rPr>
          <w:spacing w:val="-1"/>
        </w:rPr>
        <w:t>affected</w:t>
      </w:r>
      <w:r>
        <w:rPr>
          <w:spacing w:val="-2"/>
        </w:rPr>
        <w:t xml:space="preserve"> by </w:t>
      </w:r>
      <w:r>
        <w:t xml:space="preserve">the </w:t>
      </w:r>
      <w:r>
        <w:rPr>
          <w:spacing w:val="-1"/>
        </w:rPr>
        <w:t>Force</w:t>
      </w:r>
      <w:r>
        <w:rPr>
          <w:spacing w:val="-2"/>
        </w:rPr>
        <w:t xml:space="preserve"> </w:t>
      </w:r>
      <w:r>
        <w:rPr>
          <w:spacing w:val="-1"/>
        </w:rPr>
        <w:t>Majeure</w:t>
      </w:r>
      <w:r>
        <w:t xml:space="preserve"> </w:t>
      </w:r>
      <w:r>
        <w:rPr>
          <w:spacing w:val="-1"/>
        </w:rPr>
        <w:t>Event.</w:t>
      </w:r>
    </w:p>
    <w:p w:rsidR="008918FA" w:rsidRDefault="008918FA" w:rsidP="008918FA">
      <w:pPr>
        <w:pStyle w:val="BodyText"/>
        <w:numPr>
          <w:ilvl w:val="1"/>
          <w:numId w:val="66"/>
        </w:numPr>
        <w:tabs>
          <w:tab w:val="left" w:pos="1254"/>
        </w:tabs>
        <w:ind w:left="1049" w:right="111" w:hanging="360"/>
        <w:jc w:val="both"/>
      </w:pPr>
      <w:bookmarkStart w:id="235" w:name="_bookmark226"/>
      <w:bookmarkEnd w:id="235"/>
      <w:r>
        <w:t>The</w:t>
      </w:r>
      <w:r>
        <w:rPr>
          <w:spacing w:val="15"/>
        </w:rPr>
        <w:t xml:space="preserve"> </w:t>
      </w:r>
      <w:r>
        <w:rPr>
          <w:spacing w:val="-1"/>
        </w:rPr>
        <w:t>Parties</w:t>
      </w:r>
      <w:r>
        <w:rPr>
          <w:spacing w:val="15"/>
        </w:rPr>
        <w:t xml:space="preserve"> </w:t>
      </w:r>
      <w:r>
        <w:rPr>
          <w:spacing w:val="-1"/>
        </w:rPr>
        <w:t>shall</w:t>
      </w:r>
      <w:r>
        <w:rPr>
          <w:spacing w:val="14"/>
        </w:rPr>
        <w:t xml:space="preserve"> </w:t>
      </w:r>
      <w:r>
        <w:rPr>
          <w:spacing w:val="-1"/>
        </w:rPr>
        <w:t>at</w:t>
      </w:r>
      <w:r>
        <w:rPr>
          <w:spacing w:val="16"/>
        </w:rPr>
        <w:t xml:space="preserve"> </w:t>
      </w:r>
      <w:r>
        <w:rPr>
          <w:spacing w:val="-1"/>
        </w:rPr>
        <w:t>all</w:t>
      </w:r>
      <w:r>
        <w:rPr>
          <w:spacing w:val="14"/>
        </w:rPr>
        <w:t xml:space="preserve"> </w:t>
      </w:r>
      <w:r>
        <w:rPr>
          <w:spacing w:val="-1"/>
        </w:rPr>
        <w:t>times</w:t>
      </w:r>
      <w:r>
        <w:rPr>
          <w:spacing w:val="13"/>
        </w:rPr>
        <w:t xml:space="preserve"> </w:t>
      </w:r>
      <w:r>
        <w:rPr>
          <w:spacing w:val="-2"/>
        </w:rPr>
        <w:t>following</w:t>
      </w:r>
      <w:r>
        <w:rPr>
          <w:spacing w:val="17"/>
        </w:rPr>
        <w:t xml:space="preserve"> </w:t>
      </w:r>
      <w:r>
        <w:t>the</w:t>
      </w:r>
      <w:r>
        <w:rPr>
          <w:spacing w:val="15"/>
        </w:rPr>
        <w:t xml:space="preserve"> </w:t>
      </w:r>
      <w:r>
        <w:rPr>
          <w:spacing w:val="-1"/>
        </w:rPr>
        <w:t>occurrence</w:t>
      </w:r>
      <w:r>
        <w:rPr>
          <w:spacing w:val="15"/>
        </w:rPr>
        <w:t xml:space="preserve"> </w:t>
      </w:r>
      <w:r>
        <w:rPr>
          <w:spacing w:val="-2"/>
        </w:rPr>
        <w:t>of</w:t>
      </w:r>
      <w:r>
        <w:rPr>
          <w:spacing w:val="19"/>
        </w:rPr>
        <w:t xml:space="preserve"> </w:t>
      </w:r>
      <w:r>
        <w:t>a</w:t>
      </w:r>
      <w:r>
        <w:rPr>
          <w:spacing w:val="15"/>
        </w:rPr>
        <w:t xml:space="preserve"> </w:t>
      </w:r>
      <w:r>
        <w:rPr>
          <w:spacing w:val="-1"/>
        </w:rPr>
        <w:t>Force</w:t>
      </w:r>
      <w:r>
        <w:rPr>
          <w:spacing w:val="15"/>
        </w:rPr>
        <w:t xml:space="preserve"> </w:t>
      </w:r>
      <w:r>
        <w:rPr>
          <w:spacing w:val="-1"/>
        </w:rPr>
        <w:t>Majeure</w:t>
      </w:r>
      <w:r>
        <w:rPr>
          <w:spacing w:val="12"/>
        </w:rPr>
        <w:t xml:space="preserve"> </w:t>
      </w:r>
      <w:r>
        <w:rPr>
          <w:spacing w:val="-2"/>
        </w:rPr>
        <w:t>Event</w:t>
      </w:r>
      <w:r>
        <w:rPr>
          <w:spacing w:val="34"/>
        </w:rPr>
        <w:t xml:space="preserve"> </w:t>
      </w:r>
      <w:r>
        <w:rPr>
          <w:spacing w:val="-1"/>
        </w:rPr>
        <w:t>and</w:t>
      </w:r>
      <w:r>
        <w:rPr>
          <w:spacing w:val="20"/>
        </w:rPr>
        <w:t xml:space="preserve"> </w:t>
      </w:r>
      <w:r>
        <w:rPr>
          <w:spacing w:val="-1"/>
        </w:rPr>
        <w:t>during</w:t>
      </w:r>
      <w:r>
        <w:rPr>
          <w:spacing w:val="22"/>
        </w:rPr>
        <w:t xml:space="preserve"> </w:t>
      </w:r>
      <w:r>
        <w:rPr>
          <w:spacing w:val="-1"/>
        </w:rPr>
        <w:t>its</w:t>
      </w:r>
      <w:r>
        <w:rPr>
          <w:spacing w:val="20"/>
        </w:rPr>
        <w:t xml:space="preserve"> </w:t>
      </w:r>
      <w:r>
        <w:rPr>
          <w:spacing w:val="-1"/>
        </w:rPr>
        <w:t>subsistence</w:t>
      </w:r>
      <w:r>
        <w:rPr>
          <w:spacing w:val="20"/>
        </w:rPr>
        <w:t xml:space="preserve"> </w:t>
      </w:r>
      <w:r>
        <w:rPr>
          <w:spacing w:val="-1"/>
        </w:rPr>
        <w:t>use</w:t>
      </w:r>
      <w:r>
        <w:rPr>
          <w:spacing w:val="20"/>
        </w:rPr>
        <w:t xml:space="preserve"> </w:t>
      </w:r>
      <w:r>
        <w:rPr>
          <w:spacing w:val="-1"/>
        </w:rPr>
        <w:t>their</w:t>
      </w:r>
      <w:r>
        <w:rPr>
          <w:spacing w:val="21"/>
        </w:rPr>
        <w:t xml:space="preserve"> </w:t>
      </w:r>
      <w:r>
        <w:rPr>
          <w:spacing w:val="-1"/>
        </w:rPr>
        <w:t>respective</w:t>
      </w:r>
      <w:r>
        <w:rPr>
          <w:spacing w:val="21"/>
        </w:rPr>
        <w:t xml:space="preserve"> </w:t>
      </w:r>
      <w:r>
        <w:rPr>
          <w:spacing w:val="-1"/>
        </w:rPr>
        <w:t>reasonable</w:t>
      </w:r>
      <w:r>
        <w:rPr>
          <w:spacing w:val="19"/>
        </w:rPr>
        <w:t xml:space="preserve"> </w:t>
      </w:r>
      <w:r>
        <w:rPr>
          <w:spacing w:val="-1"/>
        </w:rPr>
        <w:t>endeavours</w:t>
      </w:r>
      <w:r>
        <w:rPr>
          <w:spacing w:val="20"/>
        </w:rPr>
        <w:t xml:space="preserve"> </w:t>
      </w:r>
      <w:r>
        <w:t>to</w:t>
      </w:r>
      <w:r>
        <w:rPr>
          <w:spacing w:val="20"/>
        </w:rPr>
        <w:t xml:space="preserve"> </w:t>
      </w:r>
      <w:r>
        <w:rPr>
          <w:spacing w:val="-2"/>
        </w:rPr>
        <w:t>prevent</w:t>
      </w:r>
      <w:r>
        <w:rPr>
          <w:spacing w:val="32"/>
        </w:rPr>
        <w:t xml:space="preserve"> </w:t>
      </w:r>
      <w:r>
        <w:rPr>
          <w:spacing w:val="-1"/>
        </w:rPr>
        <w:t>and</w:t>
      </w:r>
      <w:r>
        <w:rPr>
          <w:spacing w:val="41"/>
        </w:rPr>
        <w:t xml:space="preserve"> </w:t>
      </w:r>
      <w:r>
        <w:rPr>
          <w:spacing w:val="-1"/>
        </w:rPr>
        <w:t>mitigate</w:t>
      </w:r>
      <w:r>
        <w:rPr>
          <w:spacing w:val="38"/>
        </w:rPr>
        <w:t xml:space="preserve"> </w:t>
      </w:r>
      <w:r>
        <w:t>the</w:t>
      </w:r>
      <w:r>
        <w:rPr>
          <w:spacing w:val="41"/>
        </w:rPr>
        <w:t xml:space="preserve"> </w:t>
      </w:r>
      <w:r>
        <w:rPr>
          <w:spacing w:val="-1"/>
        </w:rPr>
        <w:t>effects</w:t>
      </w:r>
      <w:r>
        <w:rPr>
          <w:spacing w:val="39"/>
        </w:rPr>
        <w:t xml:space="preserve"> </w:t>
      </w:r>
      <w:r>
        <w:rPr>
          <w:spacing w:val="-2"/>
        </w:rPr>
        <w:t>of</w:t>
      </w:r>
      <w:r>
        <w:rPr>
          <w:spacing w:val="45"/>
        </w:rPr>
        <w:t xml:space="preserve"> </w:t>
      </w:r>
      <w:r>
        <w:rPr>
          <w:spacing w:val="-1"/>
        </w:rPr>
        <w:t>the</w:t>
      </w:r>
      <w:r>
        <w:rPr>
          <w:spacing w:val="41"/>
        </w:rPr>
        <w:t xml:space="preserve"> </w:t>
      </w:r>
      <w:r>
        <w:rPr>
          <w:spacing w:val="-1"/>
        </w:rPr>
        <w:t>Force</w:t>
      </w:r>
      <w:r>
        <w:rPr>
          <w:spacing w:val="40"/>
        </w:rPr>
        <w:t xml:space="preserve"> </w:t>
      </w:r>
      <w:r>
        <w:rPr>
          <w:spacing w:val="-1"/>
        </w:rPr>
        <w:t>Majeure</w:t>
      </w:r>
      <w:r>
        <w:rPr>
          <w:spacing w:val="38"/>
        </w:rPr>
        <w:t xml:space="preserve"> </w:t>
      </w:r>
      <w:r>
        <w:rPr>
          <w:spacing w:val="-1"/>
        </w:rPr>
        <w:t>Event.</w:t>
      </w:r>
      <w:r>
        <w:rPr>
          <w:spacing w:val="38"/>
        </w:rPr>
        <w:t xml:space="preserve"> </w:t>
      </w:r>
      <w:r>
        <w:t>Where</w:t>
      </w:r>
      <w:r>
        <w:rPr>
          <w:spacing w:val="38"/>
        </w:rPr>
        <w:t xml:space="preserve"> </w:t>
      </w:r>
      <w:r>
        <w:t>the</w:t>
      </w:r>
      <w:r>
        <w:rPr>
          <w:spacing w:val="41"/>
        </w:rPr>
        <w:t xml:space="preserve"> </w:t>
      </w:r>
      <w:r>
        <w:rPr>
          <w:spacing w:val="-2"/>
        </w:rPr>
        <w:t>Supplier</w:t>
      </w:r>
      <w:r>
        <w:rPr>
          <w:spacing w:val="42"/>
        </w:rPr>
        <w:t xml:space="preserve"> </w:t>
      </w:r>
      <w:r>
        <w:rPr>
          <w:spacing w:val="-1"/>
        </w:rPr>
        <w:t>is</w:t>
      </w:r>
      <w:r>
        <w:rPr>
          <w:spacing w:val="42"/>
        </w:rPr>
        <w:t xml:space="preserve"> </w:t>
      </w:r>
      <w:r>
        <w:rPr>
          <w:spacing w:val="-1"/>
        </w:rPr>
        <w:t>the</w:t>
      </w:r>
      <w:r>
        <w:rPr>
          <w:spacing w:val="48"/>
        </w:rPr>
        <w:t xml:space="preserve"> </w:t>
      </w:r>
      <w:r>
        <w:rPr>
          <w:spacing w:val="-1"/>
        </w:rPr>
        <w:t>Affected</w:t>
      </w:r>
      <w:r>
        <w:rPr>
          <w:spacing w:val="17"/>
        </w:rPr>
        <w:t xml:space="preserve"> </w:t>
      </w:r>
      <w:r>
        <w:rPr>
          <w:spacing w:val="-1"/>
        </w:rPr>
        <w:t>Party,</w:t>
      </w:r>
      <w:r>
        <w:rPr>
          <w:spacing w:val="19"/>
        </w:rPr>
        <w:t xml:space="preserve"> </w:t>
      </w:r>
      <w:r>
        <w:rPr>
          <w:spacing w:val="-1"/>
        </w:rPr>
        <w:t>it</w:t>
      </w:r>
      <w:r>
        <w:rPr>
          <w:spacing w:val="16"/>
        </w:rPr>
        <w:t xml:space="preserve"> </w:t>
      </w:r>
      <w:r>
        <w:rPr>
          <w:spacing w:val="-1"/>
        </w:rPr>
        <w:t>shall</w:t>
      </w:r>
      <w:r>
        <w:rPr>
          <w:spacing w:val="17"/>
        </w:rPr>
        <w:t xml:space="preserve"> </w:t>
      </w:r>
      <w:r>
        <w:t>take</w:t>
      </w:r>
      <w:r>
        <w:rPr>
          <w:spacing w:val="15"/>
        </w:rPr>
        <w:t xml:space="preserve"> </w:t>
      </w:r>
      <w:r>
        <w:rPr>
          <w:spacing w:val="-1"/>
        </w:rPr>
        <w:t>all</w:t>
      </w:r>
      <w:r>
        <w:rPr>
          <w:spacing w:val="17"/>
        </w:rPr>
        <w:t xml:space="preserve"> </w:t>
      </w:r>
      <w:r>
        <w:rPr>
          <w:spacing w:val="-1"/>
        </w:rPr>
        <w:t>steps</w:t>
      </w:r>
      <w:r>
        <w:rPr>
          <w:spacing w:val="15"/>
        </w:rPr>
        <w:t xml:space="preserve"> </w:t>
      </w:r>
      <w:r>
        <w:rPr>
          <w:spacing w:val="-1"/>
        </w:rPr>
        <w:t>in</w:t>
      </w:r>
      <w:r>
        <w:rPr>
          <w:spacing w:val="17"/>
        </w:rPr>
        <w:t xml:space="preserve"> </w:t>
      </w:r>
      <w:r>
        <w:rPr>
          <w:spacing w:val="-1"/>
        </w:rPr>
        <w:t>accordance</w:t>
      </w:r>
      <w:r>
        <w:rPr>
          <w:spacing w:val="18"/>
        </w:rPr>
        <w:t xml:space="preserve"> </w:t>
      </w:r>
      <w:r>
        <w:rPr>
          <w:spacing w:val="-2"/>
        </w:rPr>
        <w:t>with</w:t>
      </w:r>
      <w:r>
        <w:rPr>
          <w:spacing w:val="17"/>
        </w:rPr>
        <w:t xml:space="preserve"> </w:t>
      </w:r>
      <w:r>
        <w:rPr>
          <w:spacing w:val="-1"/>
        </w:rPr>
        <w:t>Good</w:t>
      </w:r>
      <w:r>
        <w:rPr>
          <w:spacing w:val="15"/>
        </w:rPr>
        <w:t xml:space="preserve"> </w:t>
      </w:r>
      <w:r>
        <w:rPr>
          <w:spacing w:val="-1"/>
        </w:rPr>
        <w:t>Industry</w:t>
      </w:r>
      <w:r>
        <w:rPr>
          <w:spacing w:val="15"/>
        </w:rPr>
        <w:t xml:space="preserve"> </w:t>
      </w:r>
      <w:r>
        <w:rPr>
          <w:spacing w:val="-1"/>
        </w:rPr>
        <w:t>Practice</w:t>
      </w:r>
      <w:r>
        <w:rPr>
          <w:spacing w:val="15"/>
        </w:rPr>
        <w:t xml:space="preserve"> </w:t>
      </w:r>
      <w:r>
        <w:rPr>
          <w:spacing w:val="-1"/>
        </w:rPr>
        <w:t>to</w:t>
      </w:r>
      <w:r>
        <w:rPr>
          <w:spacing w:val="47"/>
        </w:rPr>
        <w:t xml:space="preserve"> </w:t>
      </w:r>
      <w:r>
        <w:rPr>
          <w:spacing w:val="-1"/>
        </w:rPr>
        <w:t>overcome</w:t>
      </w:r>
      <w:r>
        <w:t xml:space="preserve"> </w:t>
      </w:r>
      <w:r>
        <w:rPr>
          <w:spacing w:val="-2"/>
        </w:rPr>
        <w:t>or</w:t>
      </w:r>
      <w:r>
        <w:rPr>
          <w:spacing w:val="-1"/>
        </w:rPr>
        <w:t xml:space="preserve"> minimise</w:t>
      </w:r>
      <w:r>
        <w:rPr>
          <w:spacing w:val="1"/>
        </w:rPr>
        <w:t xml:space="preserve"> </w:t>
      </w:r>
      <w:r>
        <w:rPr>
          <w:spacing w:val="-1"/>
        </w:rPr>
        <w:t>the</w:t>
      </w:r>
      <w:r>
        <w:t xml:space="preserve"> </w:t>
      </w:r>
      <w:r>
        <w:rPr>
          <w:spacing w:val="-1"/>
        </w:rPr>
        <w:t>consequences</w:t>
      </w:r>
      <w:r>
        <w:rPr>
          <w:spacing w:val="-2"/>
        </w:rPr>
        <w:t xml:space="preserve"> of</w:t>
      </w:r>
      <w:r>
        <w:rPr>
          <w:spacing w:val="2"/>
        </w:rPr>
        <w:t xml:space="preserve"> </w:t>
      </w:r>
      <w:r>
        <w:t>the</w:t>
      </w:r>
      <w:r>
        <w:rPr>
          <w:spacing w:val="-2"/>
        </w:rPr>
        <w:t xml:space="preserve"> </w:t>
      </w:r>
      <w:r>
        <w:rPr>
          <w:spacing w:val="-1"/>
        </w:rPr>
        <w:t>Force</w:t>
      </w:r>
      <w:r>
        <w:rPr>
          <w:spacing w:val="1"/>
        </w:rPr>
        <w:t xml:space="preserve"> </w:t>
      </w:r>
      <w:r>
        <w:rPr>
          <w:spacing w:val="-1"/>
        </w:rPr>
        <w:t>Majeure</w:t>
      </w:r>
      <w:r>
        <w:t xml:space="preserve"> </w:t>
      </w:r>
      <w:r>
        <w:rPr>
          <w:spacing w:val="-1"/>
        </w:rPr>
        <w:t>Event.</w:t>
      </w:r>
    </w:p>
    <w:p w:rsidR="008918FA" w:rsidRDefault="008918FA" w:rsidP="008918FA">
      <w:pPr>
        <w:pStyle w:val="BodyText"/>
        <w:numPr>
          <w:ilvl w:val="1"/>
          <w:numId w:val="66"/>
        </w:numPr>
        <w:tabs>
          <w:tab w:val="left" w:pos="1254"/>
        </w:tabs>
        <w:ind w:left="1253" w:hanging="564"/>
      </w:pPr>
      <w:r>
        <w:rPr>
          <w:spacing w:val="-1"/>
        </w:rPr>
        <w:t>Where,</w:t>
      </w:r>
      <w:r>
        <w:rPr>
          <w:spacing w:val="2"/>
        </w:rPr>
        <w:t xml:space="preserve"> </w:t>
      </w:r>
      <w:r>
        <w:rPr>
          <w:spacing w:val="-1"/>
        </w:rPr>
        <w:t>as</w:t>
      </w:r>
      <w:r>
        <w:rPr>
          <w:spacing w:val="-2"/>
        </w:rPr>
        <w:t xml:space="preserve"> </w:t>
      </w:r>
      <w:r>
        <w:t>a</w:t>
      </w:r>
      <w:r>
        <w:rPr>
          <w:spacing w:val="-2"/>
        </w:rPr>
        <w:t xml:space="preserve"> </w:t>
      </w:r>
      <w:r>
        <w:rPr>
          <w:spacing w:val="-1"/>
        </w:rPr>
        <w:t>result</w:t>
      </w:r>
      <w:r>
        <w:t xml:space="preserve"> </w:t>
      </w:r>
      <w:r>
        <w:rPr>
          <w:spacing w:val="-2"/>
        </w:rPr>
        <w:t>of</w:t>
      </w:r>
      <w:r>
        <w:rPr>
          <w:spacing w:val="2"/>
        </w:rPr>
        <w:t xml:space="preserve"> </w:t>
      </w:r>
      <w:r>
        <w:t xml:space="preserve">a </w:t>
      </w:r>
      <w:r>
        <w:rPr>
          <w:spacing w:val="-1"/>
        </w:rPr>
        <w:t>Force</w:t>
      </w:r>
      <w:r>
        <w:rPr>
          <w:spacing w:val="1"/>
        </w:rPr>
        <w:t xml:space="preserve"> </w:t>
      </w:r>
      <w:r>
        <w:rPr>
          <w:spacing w:val="-1"/>
        </w:rPr>
        <w:t>Majeure</w:t>
      </w:r>
      <w:r>
        <w:rPr>
          <w:spacing w:val="-2"/>
        </w:rPr>
        <w:t xml:space="preserve"> </w:t>
      </w:r>
      <w:r>
        <w:rPr>
          <w:spacing w:val="-1"/>
        </w:rPr>
        <w:t>Event:</w:t>
      </w:r>
    </w:p>
    <w:p w:rsidR="008918FA" w:rsidRDefault="008918FA" w:rsidP="008918FA">
      <w:pPr>
        <w:pStyle w:val="BodyText"/>
        <w:numPr>
          <w:ilvl w:val="2"/>
          <w:numId w:val="66"/>
        </w:numPr>
        <w:tabs>
          <w:tab w:val="left" w:pos="2248"/>
        </w:tabs>
        <w:spacing w:before="121"/>
        <w:ind w:left="2247" w:right="111"/>
        <w:jc w:val="both"/>
      </w:pPr>
      <w:r>
        <w:rPr>
          <w:spacing w:val="-1"/>
        </w:rPr>
        <w:t>an</w:t>
      </w:r>
      <w:r>
        <w:rPr>
          <w:spacing w:val="3"/>
        </w:rPr>
        <w:t xml:space="preserve"> </w:t>
      </w:r>
      <w:r>
        <w:rPr>
          <w:spacing w:val="-1"/>
        </w:rPr>
        <w:t>Affected</w:t>
      </w:r>
      <w:r>
        <w:rPr>
          <w:spacing w:val="3"/>
        </w:rPr>
        <w:t xml:space="preserve"> </w:t>
      </w:r>
      <w:r>
        <w:rPr>
          <w:spacing w:val="-1"/>
        </w:rPr>
        <w:t>Party</w:t>
      </w:r>
      <w:r>
        <w:rPr>
          <w:spacing w:val="1"/>
        </w:rPr>
        <w:t xml:space="preserve"> </w:t>
      </w:r>
      <w:r>
        <w:rPr>
          <w:spacing w:val="-1"/>
        </w:rPr>
        <w:t>fails</w:t>
      </w:r>
      <w:r>
        <w:rPr>
          <w:spacing w:val="1"/>
        </w:rPr>
        <w:t xml:space="preserve"> </w:t>
      </w:r>
      <w:r>
        <w:t xml:space="preserve">to </w:t>
      </w:r>
      <w:r>
        <w:rPr>
          <w:spacing w:val="-1"/>
        </w:rPr>
        <w:t>perform</w:t>
      </w:r>
      <w:r>
        <w:rPr>
          <w:spacing w:val="4"/>
        </w:rPr>
        <w:t xml:space="preserve"> </w:t>
      </w:r>
      <w:r>
        <w:rPr>
          <w:spacing w:val="-2"/>
        </w:rPr>
        <w:t>its</w:t>
      </w:r>
      <w:r>
        <w:rPr>
          <w:spacing w:val="3"/>
        </w:rPr>
        <w:t xml:space="preserve"> </w:t>
      </w:r>
      <w:r>
        <w:rPr>
          <w:spacing w:val="-1"/>
        </w:rPr>
        <w:t>obligations</w:t>
      </w:r>
      <w:r>
        <w:rPr>
          <w:spacing w:val="3"/>
        </w:rPr>
        <w:t xml:space="preserve"> </w:t>
      </w:r>
      <w:r>
        <w:rPr>
          <w:spacing w:val="-1"/>
        </w:rPr>
        <w:t>in</w:t>
      </w:r>
      <w:r>
        <w:rPr>
          <w:spacing w:val="3"/>
        </w:rPr>
        <w:t xml:space="preserve"> </w:t>
      </w:r>
      <w:r>
        <w:rPr>
          <w:spacing w:val="-1"/>
        </w:rPr>
        <w:t>accordance</w:t>
      </w:r>
      <w:r>
        <w:rPr>
          <w:spacing w:val="3"/>
        </w:rPr>
        <w:t xml:space="preserve"> </w:t>
      </w:r>
      <w:r>
        <w:rPr>
          <w:spacing w:val="-2"/>
        </w:rPr>
        <w:t>with</w:t>
      </w:r>
      <w:r>
        <w:rPr>
          <w:spacing w:val="3"/>
        </w:rPr>
        <w:t xml:space="preserve"> </w:t>
      </w:r>
      <w:r>
        <w:rPr>
          <w:spacing w:val="-1"/>
        </w:rPr>
        <w:t>this</w:t>
      </w:r>
      <w:r>
        <w:rPr>
          <w:spacing w:val="53"/>
        </w:rPr>
        <w:t xml:space="preserve"> </w:t>
      </w:r>
      <w:r>
        <w:rPr>
          <w:spacing w:val="-2"/>
        </w:rPr>
        <w:t>Call</w:t>
      </w:r>
      <w:r>
        <w:rPr>
          <w:spacing w:val="36"/>
        </w:rPr>
        <w:t xml:space="preserve"> </w:t>
      </w:r>
      <w:r>
        <w:t>Off</w:t>
      </w:r>
      <w:r>
        <w:rPr>
          <w:spacing w:val="38"/>
        </w:rPr>
        <w:t xml:space="preserve"> </w:t>
      </w:r>
      <w:r>
        <w:rPr>
          <w:spacing w:val="-1"/>
        </w:rPr>
        <w:t>Contract,</w:t>
      </w:r>
      <w:r>
        <w:rPr>
          <w:spacing w:val="35"/>
        </w:rPr>
        <w:t xml:space="preserve"> </w:t>
      </w:r>
      <w:r>
        <w:rPr>
          <w:spacing w:val="-1"/>
        </w:rPr>
        <w:t>then</w:t>
      </w:r>
      <w:r>
        <w:rPr>
          <w:spacing w:val="34"/>
        </w:rPr>
        <w:t xml:space="preserve"> </w:t>
      </w:r>
      <w:r>
        <w:rPr>
          <w:spacing w:val="-1"/>
        </w:rPr>
        <w:t>during</w:t>
      </w:r>
      <w:r>
        <w:rPr>
          <w:spacing w:val="36"/>
        </w:rPr>
        <w:t xml:space="preserve"> </w:t>
      </w:r>
      <w:r>
        <w:t>the</w:t>
      </w:r>
      <w:r>
        <w:rPr>
          <w:spacing w:val="36"/>
        </w:rPr>
        <w:t xml:space="preserve"> </w:t>
      </w:r>
      <w:r>
        <w:rPr>
          <w:spacing w:val="-1"/>
        </w:rPr>
        <w:t>continuance</w:t>
      </w:r>
      <w:r>
        <w:rPr>
          <w:spacing w:val="35"/>
        </w:rPr>
        <w:t xml:space="preserve"> </w:t>
      </w:r>
      <w:r>
        <w:rPr>
          <w:spacing w:val="-2"/>
        </w:rPr>
        <w:t>of</w:t>
      </w:r>
      <w:r>
        <w:rPr>
          <w:spacing w:val="40"/>
        </w:rPr>
        <w:t xml:space="preserve"> </w:t>
      </w:r>
      <w:r>
        <w:t>the</w:t>
      </w:r>
      <w:r>
        <w:rPr>
          <w:spacing w:val="36"/>
        </w:rPr>
        <w:t xml:space="preserve"> </w:t>
      </w:r>
      <w:r>
        <w:rPr>
          <w:spacing w:val="-1"/>
        </w:rPr>
        <w:t>Force</w:t>
      </w:r>
      <w:r>
        <w:rPr>
          <w:spacing w:val="37"/>
        </w:rPr>
        <w:t xml:space="preserve"> </w:t>
      </w:r>
      <w:r>
        <w:rPr>
          <w:spacing w:val="-1"/>
        </w:rPr>
        <w:t>Majeure</w:t>
      </w:r>
      <w:r>
        <w:rPr>
          <w:spacing w:val="27"/>
        </w:rPr>
        <w:t xml:space="preserve"> </w:t>
      </w:r>
      <w:r>
        <w:rPr>
          <w:spacing w:val="-1"/>
        </w:rPr>
        <w:t>Event:</w:t>
      </w:r>
    </w:p>
    <w:p w:rsidR="008918FA" w:rsidRDefault="008918FA" w:rsidP="008918FA">
      <w:pPr>
        <w:pStyle w:val="BodyText"/>
        <w:numPr>
          <w:ilvl w:val="3"/>
          <w:numId w:val="66"/>
        </w:numPr>
        <w:tabs>
          <w:tab w:val="left" w:pos="2956"/>
        </w:tabs>
        <w:spacing w:before="121"/>
        <w:ind w:left="2954" w:right="109" w:hanging="707"/>
        <w:jc w:val="both"/>
      </w:pPr>
      <w:bookmarkStart w:id="236" w:name="_bookmark227"/>
      <w:bookmarkEnd w:id="236"/>
      <w:r>
        <w:t>the</w:t>
      </w:r>
      <w:r>
        <w:rPr>
          <w:spacing w:val="38"/>
        </w:rPr>
        <w:t xml:space="preserve"> </w:t>
      </w:r>
      <w:r>
        <w:rPr>
          <w:spacing w:val="-1"/>
        </w:rPr>
        <w:t>other</w:t>
      </w:r>
      <w:r>
        <w:rPr>
          <w:spacing w:val="40"/>
        </w:rPr>
        <w:t xml:space="preserve"> </w:t>
      </w:r>
      <w:r>
        <w:rPr>
          <w:spacing w:val="-1"/>
        </w:rPr>
        <w:t>Party</w:t>
      </w:r>
      <w:r>
        <w:rPr>
          <w:spacing w:val="36"/>
        </w:rPr>
        <w:t xml:space="preserve"> </w:t>
      </w:r>
      <w:r>
        <w:rPr>
          <w:spacing w:val="-1"/>
        </w:rPr>
        <w:t>shall</w:t>
      </w:r>
      <w:r>
        <w:rPr>
          <w:spacing w:val="38"/>
        </w:rPr>
        <w:t xml:space="preserve"> </w:t>
      </w:r>
      <w:r>
        <w:rPr>
          <w:spacing w:val="-1"/>
        </w:rPr>
        <w:t>not</w:t>
      </w:r>
      <w:r>
        <w:rPr>
          <w:spacing w:val="40"/>
        </w:rPr>
        <w:t xml:space="preserve"> </w:t>
      </w:r>
      <w:r>
        <w:rPr>
          <w:spacing w:val="-1"/>
        </w:rPr>
        <w:t>be</w:t>
      </w:r>
      <w:r>
        <w:rPr>
          <w:spacing w:val="39"/>
        </w:rPr>
        <w:t xml:space="preserve"> </w:t>
      </w:r>
      <w:r>
        <w:rPr>
          <w:spacing w:val="-1"/>
        </w:rPr>
        <w:t>entitled</w:t>
      </w:r>
      <w:r>
        <w:rPr>
          <w:spacing w:val="39"/>
        </w:rPr>
        <w:t xml:space="preserve"> </w:t>
      </w:r>
      <w:r>
        <w:t>to</w:t>
      </w:r>
      <w:r>
        <w:rPr>
          <w:spacing w:val="39"/>
        </w:rPr>
        <w:t xml:space="preserve"> </w:t>
      </w:r>
      <w:r>
        <w:rPr>
          <w:spacing w:val="-1"/>
        </w:rPr>
        <w:t>exercise</w:t>
      </w:r>
      <w:r>
        <w:rPr>
          <w:spacing w:val="36"/>
        </w:rPr>
        <w:t xml:space="preserve"> </w:t>
      </w:r>
      <w:r>
        <w:rPr>
          <w:spacing w:val="-1"/>
        </w:rPr>
        <w:t>any</w:t>
      </w:r>
      <w:r>
        <w:rPr>
          <w:spacing w:val="39"/>
        </w:rPr>
        <w:t xml:space="preserve"> </w:t>
      </w:r>
      <w:r>
        <w:t>rights</w:t>
      </w:r>
      <w:r>
        <w:rPr>
          <w:spacing w:val="36"/>
        </w:rPr>
        <w:t xml:space="preserve"> </w:t>
      </w:r>
      <w:r>
        <w:rPr>
          <w:spacing w:val="1"/>
        </w:rPr>
        <w:t>to</w:t>
      </w:r>
      <w:r>
        <w:rPr>
          <w:spacing w:val="31"/>
        </w:rPr>
        <w:t xml:space="preserve"> </w:t>
      </w:r>
      <w:r>
        <w:rPr>
          <w:spacing w:val="-1"/>
        </w:rPr>
        <w:t>terminate</w:t>
      </w:r>
      <w:r>
        <w:rPr>
          <w:spacing w:val="5"/>
        </w:rPr>
        <w:t xml:space="preserve"> </w:t>
      </w:r>
      <w:r>
        <w:rPr>
          <w:spacing w:val="-1"/>
        </w:rPr>
        <w:t>this</w:t>
      </w:r>
      <w:r>
        <w:rPr>
          <w:spacing w:val="6"/>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7"/>
        </w:rPr>
        <w:t xml:space="preserve"> </w:t>
      </w:r>
      <w:r>
        <w:rPr>
          <w:spacing w:val="-1"/>
        </w:rPr>
        <w:t>in</w:t>
      </w:r>
      <w:r>
        <w:rPr>
          <w:spacing w:val="5"/>
        </w:rPr>
        <w:t xml:space="preserve"> </w:t>
      </w:r>
      <w:r>
        <w:rPr>
          <w:spacing w:val="-1"/>
        </w:rPr>
        <w:t>whole</w:t>
      </w:r>
      <w:r>
        <w:rPr>
          <w:spacing w:val="5"/>
        </w:rPr>
        <w:t xml:space="preserve"> </w:t>
      </w:r>
      <w:r>
        <w:rPr>
          <w:spacing w:val="-1"/>
        </w:rPr>
        <w:t>or</w:t>
      </w:r>
      <w:r>
        <w:rPr>
          <w:spacing w:val="6"/>
        </w:rPr>
        <w:t xml:space="preserve"> </w:t>
      </w:r>
      <w:r>
        <w:rPr>
          <w:spacing w:val="-1"/>
        </w:rPr>
        <w:t>in</w:t>
      </w:r>
      <w:r>
        <w:rPr>
          <w:spacing w:val="7"/>
        </w:rPr>
        <w:t xml:space="preserve"> </w:t>
      </w:r>
      <w:r>
        <w:rPr>
          <w:spacing w:val="-1"/>
        </w:rPr>
        <w:t>part</w:t>
      </w:r>
      <w:r>
        <w:rPr>
          <w:spacing w:val="7"/>
        </w:rPr>
        <w:t xml:space="preserve"> </w:t>
      </w:r>
      <w:r>
        <w:rPr>
          <w:spacing w:val="-1"/>
        </w:rPr>
        <w:t>as</w:t>
      </w:r>
      <w:r>
        <w:rPr>
          <w:spacing w:val="5"/>
        </w:rPr>
        <w:t xml:space="preserve"> </w:t>
      </w:r>
      <w:r>
        <w:t>a</w:t>
      </w:r>
      <w:r>
        <w:rPr>
          <w:spacing w:val="5"/>
        </w:rPr>
        <w:t xml:space="preserve"> </w:t>
      </w:r>
      <w:r>
        <w:rPr>
          <w:spacing w:val="-1"/>
        </w:rPr>
        <w:t>result</w:t>
      </w:r>
      <w:r>
        <w:rPr>
          <w:spacing w:val="7"/>
        </w:rPr>
        <w:t xml:space="preserve"> </w:t>
      </w:r>
      <w:r>
        <w:rPr>
          <w:spacing w:val="-2"/>
        </w:rPr>
        <w:t>of</w:t>
      </w:r>
      <w:r>
        <w:rPr>
          <w:spacing w:val="55"/>
        </w:rPr>
        <w:t xml:space="preserve"> </w:t>
      </w:r>
      <w:r>
        <w:rPr>
          <w:spacing w:val="-1"/>
        </w:rPr>
        <w:t>such</w:t>
      </w:r>
      <w:r>
        <w:rPr>
          <w:spacing w:val="18"/>
        </w:rPr>
        <w:t xml:space="preserve"> </w:t>
      </w:r>
      <w:r>
        <w:rPr>
          <w:spacing w:val="-1"/>
        </w:rPr>
        <w:t>failure</w:t>
      </w:r>
      <w:r>
        <w:rPr>
          <w:spacing w:val="17"/>
        </w:rPr>
        <w:t xml:space="preserve"> </w:t>
      </w:r>
      <w:r>
        <w:rPr>
          <w:spacing w:val="-1"/>
        </w:rPr>
        <w:t>unless</w:t>
      </w:r>
      <w:r>
        <w:rPr>
          <w:spacing w:val="19"/>
        </w:rPr>
        <w:t xml:space="preserve"> </w:t>
      </w:r>
      <w:r>
        <w:t>the</w:t>
      </w:r>
      <w:r>
        <w:rPr>
          <w:spacing w:val="20"/>
        </w:rPr>
        <w:t xml:space="preserve"> </w:t>
      </w:r>
      <w:r>
        <w:rPr>
          <w:spacing w:val="-2"/>
        </w:rPr>
        <w:t>provision</w:t>
      </w:r>
      <w:r>
        <w:rPr>
          <w:spacing w:val="19"/>
        </w:rPr>
        <w:t xml:space="preserve"> </w:t>
      </w:r>
      <w:r>
        <w:rPr>
          <w:spacing w:val="-1"/>
        </w:rPr>
        <w:t>of</w:t>
      </w:r>
      <w:r>
        <w:rPr>
          <w:spacing w:val="21"/>
        </w:rPr>
        <w:t xml:space="preserve"> </w:t>
      </w:r>
      <w:r>
        <w:t>the</w:t>
      </w:r>
      <w:r>
        <w:rPr>
          <w:spacing w:val="18"/>
        </w:rPr>
        <w:t xml:space="preserve"> </w:t>
      </w:r>
      <w:r>
        <w:rPr>
          <w:spacing w:val="-1"/>
        </w:rPr>
        <w:t>Goods</w:t>
      </w:r>
      <w:r>
        <w:rPr>
          <w:spacing w:val="20"/>
        </w:rPr>
        <w:t xml:space="preserve"> </w:t>
      </w:r>
      <w:r>
        <w:rPr>
          <w:spacing w:val="-1"/>
        </w:rPr>
        <w:t>and/or</w:t>
      </w:r>
      <w:r>
        <w:rPr>
          <w:spacing w:val="18"/>
        </w:rPr>
        <w:t xml:space="preserve"> </w:t>
      </w:r>
      <w:r>
        <w:rPr>
          <w:spacing w:val="-1"/>
        </w:rPr>
        <w:t>Services</w:t>
      </w:r>
      <w:r>
        <w:rPr>
          <w:spacing w:val="31"/>
        </w:rPr>
        <w:t xml:space="preserve"> </w:t>
      </w:r>
      <w:r>
        <w:rPr>
          <w:spacing w:val="-1"/>
        </w:rPr>
        <w:t>is</w:t>
      </w:r>
      <w:r>
        <w:rPr>
          <w:spacing w:val="3"/>
        </w:rPr>
        <w:t xml:space="preserve"> </w:t>
      </w:r>
      <w:r>
        <w:rPr>
          <w:spacing w:val="-1"/>
        </w:rPr>
        <w:t>materially</w:t>
      </w:r>
      <w:r>
        <w:rPr>
          <w:spacing w:val="1"/>
        </w:rPr>
        <w:t xml:space="preserve"> </w:t>
      </w:r>
      <w:r>
        <w:rPr>
          <w:spacing w:val="-1"/>
        </w:rPr>
        <w:t>impacted</w:t>
      </w:r>
      <w:r>
        <w:rPr>
          <w:spacing w:val="3"/>
        </w:rPr>
        <w:t xml:space="preserve"> </w:t>
      </w:r>
      <w:r>
        <w:rPr>
          <w:spacing w:val="-1"/>
        </w:rPr>
        <w:t>by</w:t>
      </w:r>
      <w:r>
        <w:rPr>
          <w:spacing w:val="3"/>
        </w:rPr>
        <w:t xml:space="preserve"> </w:t>
      </w:r>
      <w:r>
        <w:t>a</w:t>
      </w:r>
      <w:r>
        <w:rPr>
          <w:spacing w:val="4"/>
        </w:rPr>
        <w:t xml:space="preserve"> </w:t>
      </w:r>
      <w:r>
        <w:rPr>
          <w:spacing w:val="-1"/>
        </w:rPr>
        <w:t>Force</w:t>
      </w:r>
      <w:r>
        <w:rPr>
          <w:spacing w:val="5"/>
        </w:rPr>
        <w:t xml:space="preserve"> </w:t>
      </w:r>
      <w:r>
        <w:rPr>
          <w:spacing w:val="-1"/>
        </w:rPr>
        <w:t>Majeure</w:t>
      </w:r>
      <w:r>
        <w:rPr>
          <w:spacing w:val="3"/>
        </w:rPr>
        <w:t xml:space="preserve"> </w:t>
      </w:r>
      <w:r>
        <w:rPr>
          <w:spacing w:val="-2"/>
        </w:rPr>
        <w:t>Event</w:t>
      </w:r>
      <w:r>
        <w:rPr>
          <w:spacing w:val="7"/>
        </w:rPr>
        <w:t xml:space="preserve"> </w:t>
      </w:r>
      <w:r>
        <w:rPr>
          <w:spacing w:val="-2"/>
        </w:rPr>
        <w:t>which</w:t>
      </w:r>
      <w:r>
        <w:rPr>
          <w:spacing w:val="6"/>
        </w:rPr>
        <w:t xml:space="preserve"> </w:t>
      </w:r>
      <w:r>
        <w:rPr>
          <w:spacing w:val="-1"/>
        </w:rPr>
        <w:t>endures</w:t>
      </w:r>
      <w:r>
        <w:rPr>
          <w:spacing w:val="32"/>
        </w:rPr>
        <w:t xml:space="preserve"> </w:t>
      </w:r>
      <w:r>
        <w:t>for</w:t>
      </w:r>
      <w:r>
        <w:rPr>
          <w:spacing w:val="-1"/>
        </w:rPr>
        <w:t xml:space="preserve"> </w:t>
      </w:r>
      <w:r>
        <w:t xml:space="preserve">a </w:t>
      </w:r>
      <w:r>
        <w:rPr>
          <w:spacing w:val="-1"/>
        </w:rPr>
        <w:t>continuous</w:t>
      </w:r>
      <w:r>
        <w:rPr>
          <w:spacing w:val="1"/>
        </w:rPr>
        <w:t xml:space="preserve"> </w:t>
      </w:r>
      <w:r>
        <w:rPr>
          <w:spacing w:val="-2"/>
        </w:rPr>
        <w:t>period</w:t>
      </w:r>
      <w:r>
        <w:t xml:space="preserve"> </w:t>
      </w:r>
      <w:r>
        <w:rPr>
          <w:spacing w:val="-2"/>
        </w:rPr>
        <w:t>of</w:t>
      </w:r>
      <w:r>
        <w:t xml:space="preserve"> </w:t>
      </w:r>
      <w:r>
        <w:rPr>
          <w:spacing w:val="-1"/>
        </w:rPr>
        <w:t>more</w:t>
      </w:r>
      <w:r>
        <w:rPr>
          <w:spacing w:val="-2"/>
        </w:rPr>
        <w:t xml:space="preserve"> </w:t>
      </w:r>
      <w:r>
        <w:rPr>
          <w:spacing w:val="-1"/>
        </w:rPr>
        <w:t>than ninety</w:t>
      </w:r>
      <w:r>
        <w:rPr>
          <w:spacing w:val="-2"/>
        </w:rPr>
        <w:t xml:space="preserve"> </w:t>
      </w:r>
      <w:r>
        <w:rPr>
          <w:spacing w:val="-1"/>
        </w:rPr>
        <w:t>(90)</w:t>
      </w:r>
      <w:r>
        <w:rPr>
          <w:spacing w:val="2"/>
        </w:rPr>
        <w:t xml:space="preserve"> </w:t>
      </w:r>
      <w:r>
        <w:rPr>
          <w:spacing w:val="-2"/>
        </w:rPr>
        <w:t>days;</w:t>
      </w:r>
      <w:r>
        <w:rPr>
          <w:spacing w:val="2"/>
        </w:rPr>
        <w:t xml:space="preserve"> </w:t>
      </w:r>
      <w:r>
        <w:rPr>
          <w:spacing w:val="-1"/>
        </w:rPr>
        <w:t>and</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3"/>
          <w:numId w:val="66"/>
        </w:numPr>
        <w:tabs>
          <w:tab w:val="left" w:pos="2935"/>
        </w:tabs>
        <w:spacing w:before="59"/>
        <w:ind w:left="2933" w:right="112" w:hanging="707"/>
        <w:jc w:val="both"/>
      </w:pPr>
      <w:bookmarkStart w:id="237" w:name="41._CUSTOMER_TERMINATION_RIGHTS"/>
      <w:bookmarkStart w:id="238" w:name="K._UTERMINATION_AND_EXIT_MANAGEMENT"/>
      <w:bookmarkEnd w:id="237"/>
      <w:bookmarkEnd w:id="238"/>
      <w:r>
        <w:t>the</w:t>
      </w:r>
      <w:r>
        <w:rPr>
          <w:spacing w:val="37"/>
        </w:rPr>
        <w:t xml:space="preserve"> </w:t>
      </w:r>
      <w:r>
        <w:rPr>
          <w:spacing w:val="-2"/>
        </w:rPr>
        <w:t>Supplier</w:t>
      </w:r>
      <w:r>
        <w:rPr>
          <w:spacing w:val="39"/>
        </w:rPr>
        <w:t xml:space="preserve"> </w:t>
      </w:r>
      <w:r>
        <w:rPr>
          <w:spacing w:val="-1"/>
        </w:rPr>
        <w:t>shall</w:t>
      </w:r>
      <w:r>
        <w:rPr>
          <w:spacing w:val="37"/>
        </w:rPr>
        <w:t xml:space="preserve"> </w:t>
      </w:r>
      <w:r>
        <w:rPr>
          <w:spacing w:val="-1"/>
        </w:rPr>
        <w:t>not</w:t>
      </w:r>
      <w:r>
        <w:rPr>
          <w:spacing w:val="36"/>
        </w:rPr>
        <w:t xml:space="preserve"> </w:t>
      </w:r>
      <w:r>
        <w:rPr>
          <w:spacing w:val="-1"/>
        </w:rPr>
        <w:t>be</w:t>
      </w:r>
      <w:r>
        <w:rPr>
          <w:spacing w:val="37"/>
        </w:rPr>
        <w:t xml:space="preserve"> </w:t>
      </w:r>
      <w:r>
        <w:rPr>
          <w:spacing w:val="-2"/>
        </w:rPr>
        <w:t>liable</w:t>
      </w:r>
      <w:r>
        <w:rPr>
          <w:spacing w:val="37"/>
        </w:rPr>
        <w:t xml:space="preserve"> </w:t>
      </w:r>
      <w:r>
        <w:t>for</w:t>
      </w:r>
      <w:r>
        <w:rPr>
          <w:spacing w:val="37"/>
        </w:rPr>
        <w:t xml:space="preserve"> </w:t>
      </w:r>
      <w:r>
        <w:rPr>
          <w:spacing w:val="-1"/>
        </w:rPr>
        <w:t>any</w:t>
      </w:r>
      <w:r>
        <w:rPr>
          <w:spacing w:val="35"/>
        </w:rPr>
        <w:t xml:space="preserve"> </w:t>
      </w:r>
      <w:r>
        <w:rPr>
          <w:spacing w:val="-1"/>
        </w:rPr>
        <w:t>Default</w:t>
      </w:r>
      <w:r>
        <w:rPr>
          <w:spacing w:val="40"/>
        </w:rPr>
        <w:t xml:space="preserve"> </w:t>
      </w:r>
      <w:r>
        <w:rPr>
          <w:spacing w:val="-1"/>
        </w:rPr>
        <w:t>and</w:t>
      </w:r>
      <w:r>
        <w:rPr>
          <w:spacing w:val="35"/>
        </w:rPr>
        <w:t xml:space="preserve"> </w:t>
      </w:r>
      <w:r>
        <w:rPr>
          <w:spacing w:val="-1"/>
        </w:rPr>
        <w:t>the</w:t>
      </w:r>
      <w:r>
        <w:rPr>
          <w:spacing w:val="42"/>
        </w:rPr>
        <w:t xml:space="preserve"> </w:t>
      </w:r>
      <w:r>
        <w:rPr>
          <w:spacing w:val="-1"/>
        </w:rPr>
        <w:t>Customer</w:t>
      </w:r>
      <w:r>
        <w:rPr>
          <w:spacing w:val="6"/>
        </w:rPr>
        <w:t xml:space="preserve"> </w:t>
      </w:r>
      <w:r>
        <w:rPr>
          <w:spacing w:val="-1"/>
        </w:rPr>
        <w:t>shall</w:t>
      </w:r>
      <w:r>
        <w:rPr>
          <w:spacing w:val="4"/>
        </w:rPr>
        <w:t xml:space="preserve"> </w:t>
      </w:r>
      <w:r>
        <w:rPr>
          <w:spacing w:val="-1"/>
        </w:rPr>
        <w:t>not</w:t>
      </w:r>
      <w:r>
        <w:rPr>
          <w:spacing w:val="4"/>
        </w:rPr>
        <w:t xml:space="preserve"> </w:t>
      </w:r>
      <w:r>
        <w:rPr>
          <w:spacing w:val="-1"/>
        </w:rPr>
        <w:t>be</w:t>
      </w:r>
      <w:r>
        <w:rPr>
          <w:spacing w:val="5"/>
        </w:rPr>
        <w:t xml:space="preserve"> </w:t>
      </w:r>
      <w:r>
        <w:rPr>
          <w:spacing w:val="-2"/>
        </w:rPr>
        <w:t>liable</w:t>
      </w:r>
      <w:r>
        <w:rPr>
          <w:spacing w:val="3"/>
        </w:rPr>
        <w:t xml:space="preserve"> </w:t>
      </w:r>
      <w:r>
        <w:t>for</w:t>
      </w:r>
      <w:r>
        <w:rPr>
          <w:spacing w:val="6"/>
        </w:rPr>
        <w:t xml:space="preserve"> </w:t>
      </w:r>
      <w:r>
        <w:rPr>
          <w:spacing w:val="-1"/>
        </w:rPr>
        <w:t>any</w:t>
      </w:r>
      <w:r>
        <w:rPr>
          <w:spacing w:val="3"/>
        </w:rPr>
        <w:t xml:space="preserve"> </w:t>
      </w:r>
      <w:r>
        <w:rPr>
          <w:spacing w:val="-2"/>
        </w:rPr>
        <w:t>Customer</w:t>
      </w:r>
      <w:r>
        <w:rPr>
          <w:spacing w:val="6"/>
        </w:rPr>
        <w:t xml:space="preserve"> </w:t>
      </w:r>
      <w:r>
        <w:rPr>
          <w:spacing w:val="-2"/>
        </w:rPr>
        <w:t>Cause</w:t>
      </w:r>
      <w:r>
        <w:rPr>
          <w:spacing w:val="8"/>
        </w:rPr>
        <w:t xml:space="preserve"> </w:t>
      </w:r>
      <w:r>
        <w:rPr>
          <w:spacing w:val="-2"/>
        </w:rPr>
        <w:t>arising</w:t>
      </w:r>
      <w:r>
        <w:rPr>
          <w:spacing w:val="7"/>
        </w:rPr>
        <w:t xml:space="preserve"> </w:t>
      </w:r>
      <w:r>
        <w:rPr>
          <w:spacing w:val="-1"/>
        </w:rPr>
        <w:t>as</w:t>
      </w:r>
      <w:r>
        <w:rPr>
          <w:spacing w:val="57"/>
        </w:rPr>
        <w:t xml:space="preserve"> </w:t>
      </w:r>
      <w:r>
        <w:t xml:space="preserve">a </w:t>
      </w:r>
      <w:r>
        <w:rPr>
          <w:spacing w:val="-1"/>
        </w:rPr>
        <w:t>result</w:t>
      </w:r>
      <w:r>
        <w:t xml:space="preserve"> </w:t>
      </w:r>
      <w:r>
        <w:rPr>
          <w:spacing w:val="-2"/>
        </w:rPr>
        <w:t>of</w:t>
      </w:r>
      <w:r>
        <w:rPr>
          <w:spacing w:val="2"/>
        </w:rPr>
        <w:t xml:space="preserve"> </w:t>
      </w:r>
      <w:r>
        <w:rPr>
          <w:spacing w:val="-1"/>
        </w:rPr>
        <w:t>such</w:t>
      </w:r>
      <w:r>
        <w:rPr>
          <w:spacing w:val="-4"/>
        </w:rPr>
        <w:t xml:space="preserve"> </w:t>
      </w:r>
      <w:r>
        <w:rPr>
          <w:spacing w:val="-1"/>
        </w:rPr>
        <w:t>failure;</w:t>
      </w:r>
    </w:p>
    <w:p w:rsidR="008918FA" w:rsidRDefault="008918FA" w:rsidP="008918FA">
      <w:pPr>
        <w:pStyle w:val="BodyText"/>
        <w:numPr>
          <w:ilvl w:val="2"/>
          <w:numId w:val="66"/>
        </w:numPr>
        <w:tabs>
          <w:tab w:val="left" w:pos="2226"/>
        </w:tabs>
        <w:ind w:left="2225" w:right="118" w:hanging="993"/>
      </w:pPr>
      <w:r>
        <w:t>the</w:t>
      </w:r>
      <w:r>
        <w:rPr>
          <w:spacing w:val="10"/>
        </w:rPr>
        <w:t xml:space="preserve"> </w:t>
      </w:r>
      <w:r>
        <w:rPr>
          <w:spacing w:val="-2"/>
        </w:rPr>
        <w:t>Supplier</w:t>
      </w:r>
      <w:r>
        <w:rPr>
          <w:spacing w:val="9"/>
        </w:rPr>
        <w:t xml:space="preserve"> </w:t>
      </w:r>
      <w:r>
        <w:rPr>
          <w:spacing w:val="-1"/>
        </w:rPr>
        <w:t>fails</w:t>
      </w:r>
      <w:r>
        <w:rPr>
          <w:spacing w:val="8"/>
        </w:rPr>
        <w:t xml:space="preserve"> </w:t>
      </w:r>
      <w:r>
        <w:t>to</w:t>
      </w:r>
      <w:r>
        <w:rPr>
          <w:spacing w:val="10"/>
        </w:rPr>
        <w:t xml:space="preserve"> </w:t>
      </w:r>
      <w:r>
        <w:rPr>
          <w:spacing w:val="-1"/>
        </w:rPr>
        <w:t>perform</w:t>
      </w:r>
      <w:r>
        <w:rPr>
          <w:spacing w:val="11"/>
        </w:rPr>
        <w:t xml:space="preserve"> </w:t>
      </w:r>
      <w:r>
        <w:rPr>
          <w:spacing w:val="-1"/>
        </w:rPr>
        <w:t>its</w:t>
      </w:r>
      <w:r>
        <w:rPr>
          <w:spacing w:val="10"/>
        </w:rPr>
        <w:t xml:space="preserve"> </w:t>
      </w:r>
      <w:r>
        <w:rPr>
          <w:spacing w:val="-1"/>
        </w:rPr>
        <w:t>obligations</w:t>
      </w:r>
      <w:r>
        <w:rPr>
          <w:spacing w:val="10"/>
        </w:rPr>
        <w:t xml:space="preserve"> </w:t>
      </w:r>
      <w:r>
        <w:t>in</w:t>
      </w:r>
      <w:r>
        <w:rPr>
          <w:spacing w:val="10"/>
        </w:rPr>
        <w:t xml:space="preserve"> </w:t>
      </w:r>
      <w:r>
        <w:rPr>
          <w:spacing w:val="-1"/>
        </w:rPr>
        <w:t>accordance</w:t>
      </w:r>
      <w:r>
        <w:rPr>
          <w:spacing w:val="10"/>
        </w:rPr>
        <w:t xml:space="preserve"> </w:t>
      </w:r>
      <w:r>
        <w:rPr>
          <w:spacing w:val="-2"/>
        </w:rPr>
        <w:t>with</w:t>
      </w:r>
      <w:r>
        <w:rPr>
          <w:spacing w:val="10"/>
        </w:rPr>
        <w:t xml:space="preserve"> </w:t>
      </w:r>
      <w:r>
        <w:rPr>
          <w:spacing w:val="-1"/>
        </w:rPr>
        <w:t>this</w:t>
      </w:r>
      <w:r>
        <w:rPr>
          <w:spacing w:val="10"/>
        </w:rPr>
        <w:t xml:space="preserve"> </w:t>
      </w:r>
      <w:r>
        <w:rPr>
          <w:spacing w:val="-2"/>
        </w:rPr>
        <w:t>Call</w:t>
      </w:r>
      <w:r>
        <w:rPr>
          <w:spacing w:val="4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934"/>
        </w:tabs>
        <w:ind w:left="2934" w:hanging="709"/>
      </w:pPr>
      <w:r>
        <w:t xml:space="preserve">the </w:t>
      </w:r>
      <w:r>
        <w:rPr>
          <w:spacing w:val="-2"/>
        </w:rPr>
        <w:t>Customer</w:t>
      </w:r>
      <w:r>
        <w:rPr>
          <w:spacing w:val="2"/>
        </w:rPr>
        <w:t xml:space="preserve"> </w:t>
      </w:r>
      <w:r>
        <w:rPr>
          <w:spacing w:val="-1"/>
        </w:rPr>
        <w:t>shall</w:t>
      </w:r>
      <w:r>
        <w:t xml:space="preserve"> </w:t>
      </w:r>
      <w:r>
        <w:rPr>
          <w:spacing w:val="-2"/>
        </w:rPr>
        <w:t>not</w:t>
      </w:r>
      <w:r>
        <w:rPr>
          <w:spacing w:val="2"/>
        </w:rPr>
        <w:t xml:space="preserve"> </w:t>
      </w:r>
      <w:r>
        <w:rPr>
          <w:spacing w:val="-2"/>
        </w:rPr>
        <w:t>be</w:t>
      </w:r>
      <w:r>
        <w:t xml:space="preserve"> </w:t>
      </w:r>
      <w:r>
        <w:rPr>
          <w:spacing w:val="-1"/>
        </w:rPr>
        <w:t>entitled:</w:t>
      </w:r>
    </w:p>
    <w:p w:rsidR="008918FA" w:rsidRDefault="008918FA" w:rsidP="008918FA">
      <w:pPr>
        <w:pStyle w:val="BodyText"/>
        <w:numPr>
          <w:ilvl w:val="4"/>
          <w:numId w:val="66"/>
        </w:numPr>
        <w:tabs>
          <w:tab w:val="left" w:pos="3503"/>
        </w:tabs>
        <w:ind w:left="3502" w:right="111"/>
        <w:jc w:val="both"/>
      </w:pPr>
      <w:r>
        <w:rPr>
          <w:spacing w:val="-1"/>
        </w:rPr>
        <w:t>during</w:t>
      </w:r>
      <w:r>
        <w:rPr>
          <w:spacing w:val="58"/>
        </w:rPr>
        <w:t xml:space="preserve"> </w:t>
      </w:r>
      <w:r>
        <w:t>the</w:t>
      </w:r>
      <w:r>
        <w:rPr>
          <w:spacing w:val="55"/>
        </w:rPr>
        <w:t xml:space="preserve"> </w:t>
      </w:r>
      <w:r>
        <w:rPr>
          <w:spacing w:val="-1"/>
        </w:rPr>
        <w:t>continuance</w:t>
      </w:r>
      <w:r>
        <w:rPr>
          <w:spacing w:val="56"/>
        </w:rPr>
        <w:t xml:space="preserve"> </w:t>
      </w:r>
      <w:r>
        <w:rPr>
          <w:spacing w:val="-2"/>
        </w:rPr>
        <w:t>of</w:t>
      </w:r>
      <w:r>
        <w:rPr>
          <w:spacing w:val="59"/>
        </w:rPr>
        <w:t xml:space="preserve"> </w:t>
      </w:r>
      <w:r>
        <w:t>the</w:t>
      </w:r>
      <w:r>
        <w:rPr>
          <w:spacing w:val="58"/>
        </w:rPr>
        <w:t xml:space="preserve"> </w:t>
      </w:r>
      <w:r>
        <w:rPr>
          <w:spacing w:val="-1"/>
        </w:rPr>
        <w:t>Force</w:t>
      </w:r>
      <w:r>
        <w:rPr>
          <w:spacing w:val="56"/>
        </w:rPr>
        <w:t xml:space="preserve"> </w:t>
      </w:r>
      <w:r>
        <w:rPr>
          <w:spacing w:val="-1"/>
        </w:rPr>
        <w:t>Majeure</w:t>
      </w:r>
      <w:r>
        <w:rPr>
          <w:spacing w:val="56"/>
        </w:rPr>
        <w:t xml:space="preserve"> </w:t>
      </w:r>
      <w:r>
        <w:rPr>
          <w:spacing w:val="-2"/>
        </w:rPr>
        <w:t>Event</w:t>
      </w:r>
      <w:r>
        <w:rPr>
          <w:spacing w:val="1"/>
        </w:rPr>
        <w:t xml:space="preserve"> </w:t>
      </w:r>
      <w:r>
        <w:t>to</w:t>
      </w:r>
      <w:r>
        <w:rPr>
          <w:spacing w:val="23"/>
        </w:rPr>
        <w:t xml:space="preserve"> </w:t>
      </w:r>
      <w:r>
        <w:rPr>
          <w:spacing w:val="-1"/>
        </w:rPr>
        <w:t>exercise</w:t>
      </w:r>
      <w:r>
        <w:rPr>
          <w:spacing w:val="19"/>
        </w:rPr>
        <w:t xml:space="preserve"> </w:t>
      </w:r>
      <w:r>
        <w:rPr>
          <w:spacing w:val="-1"/>
        </w:rPr>
        <w:t>its</w:t>
      </w:r>
      <w:r>
        <w:rPr>
          <w:spacing w:val="19"/>
        </w:rPr>
        <w:t xml:space="preserve"> </w:t>
      </w:r>
      <w:r>
        <w:rPr>
          <w:spacing w:val="-1"/>
        </w:rPr>
        <w:t>step-in</w:t>
      </w:r>
      <w:r>
        <w:rPr>
          <w:spacing w:val="19"/>
        </w:rPr>
        <w:t xml:space="preserve"> </w:t>
      </w:r>
      <w:r>
        <w:rPr>
          <w:spacing w:val="-1"/>
        </w:rPr>
        <w:t>rights</w:t>
      </w:r>
      <w:r>
        <w:rPr>
          <w:spacing w:val="19"/>
        </w:rPr>
        <w:t xml:space="preserve"> </w:t>
      </w:r>
      <w:r>
        <w:rPr>
          <w:spacing w:val="-1"/>
        </w:rPr>
        <w:t>under</w:t>
      </w:r>
      <w:r>
        <w:rPr>
          <w:spacing w:val="20"/>
        </w:rPr>
        <w:t xml:space="preserve"> </w:t>
      </w:r>
      <w:r>
        <w:rPr>
          <w:spacing w:val="-2"/>
        </w:rPr>
        <w:t>Clause</w:t>
      </w:r>
      <w:r>
        <w:rPr>
          <w:spacing w:val="2"/>
        </w:rPr>
        <w:t xml:space="preserve"> </w:t>
      </w:r>
      <w:hyperlink w:anchor="_bookmark215" w:history="1">
        <w:r>
          <w:rPr>
            <w:spacing w:val="-1"/>
          </w:rPr>
          <w:t>38.1.1(b)</w:t>
        </w:r>
      </w:hyperlink>
      <w:r>
        <w:rPr>
          <w:spacing w:val="20"/>
        </w:rPr>
        <w:t xml:space="preserve"> </w:t>
      </w:r>
      <w:r>
        <w:rPr>
          <w:spacing w:val="-1"/>
        </w:rPr>
        <w:t>and</w:t>
      </w:r>
      <w:r>
        <w:rPr>
          <w:spacing w:val="28"/>
        </w:rPr>
        <w:t xml:space="preserve"> </w:t>
      </w:r>
      <w:hyperlink w:anchor="_bookmark216" w:history="1">
        <w:r>
          <w:rPr>
            <w:spacing w:val="-1"/>
          </w:rPr>
          <w:t>38.1.1(c)</w:t>
        </w:r>
      </w:hyperlink>
      <w:r>
        <w:rPr>
          <w:spacing w:val="-1"/>
        </w:rPr>
        <w:t xml:space="preserve"> (Customer</w:t>
      </w:r>
      <w:r>
        <w:rPr>
          <w:spacing w:val="26"/>
        </w:rPr>
        <w:t xml:space="preserve"> </w:t>
      </w:r>
      <w:r>
        <w:rPr>
          <w:spacing w:val="-2"/>
        </w:rPr>
        <w:t>Remedies</w:t>
      </w:r>
      <w:r>
        <w:rPr>
          <w:spacing w:val="22"/>
        </w:rPr>
        <w:t xml:space="preserve"> </w:t>
      </w:r>
      <w:r>
        <w:t>for</w:t>
      </w:r>
      <w:r>
        <w:rPr>
          <w:spacing w:val="26"/>
        </w:rPr>
        <w:t xml:space="preserve"> </w:t>
      </w:r>
      <w:r>
        <w:rPr>
          <w:spacing w:val="-1"/>
        </w:rPr>
        <w:t>Default)</w:t>
      </w:r>
      <w:r>
        <w:rPr>
          <w:spacing w:val="23"/>
        </w:rPr>
        <w:t xml:space="preserve"> </w:t>
      </w:r>
      <w:r>
        <w:rPr>
          <w:spacing w:val="-1"/>
        </w:rPr>
        <w:t>as</w:t>
      </w:r>
      <w:r>
        <w:rPr>
          <w:spacing w:val="25"/>
        </w:rPr>
        <w:t xml:space="preserve"> </w:t>
      </w:r>
      <w:r>
        <w:t>a</w:t>
      </w:r>
      <w:r>
        <w:rPr>
          <w:spacing w:val="22"/>
        </w:rPr>
        <w:t xml:space="preserve"> </w:t>
      </w:r>
      <w:r>
        <w:rPr>
          <w:spacing w:val="-1"/>
        </w:rPr>
        <w:t>result</w:t>
      </w:r>
      <w:r>
        <w:rPr>
          <w:spacing w:val="21"/>
        </w:rPr>
        <w:t xml:space="preserve"> </w:t>
      </w:r>
      <w:r>
        <w:rPr>
          <w:spacing w:val="-2"/>
        </w:rPr>
        <w:t>of</w:t>
      </w:r>
      <w:r>
        <w:rPr>
          <w:spacing w:val="35"/>
        </w:rPr>
        <w:t xml:space="preserve"> </w:t>
      </w:r>
      <w:r>
        <w:rPr>
          <w:spacing w:val="-1"/>
        </w:rPr>
        <w:t>such</w:t>
      </w:r>
      <w:r>
        <w:rPr>
          <w:spacing w:val="-2"/>
        </w:rPr>
        <w:t xml:space="preserve"> </w:t>
      </w:r>
      <w:r>
        <w:rPr>
          <w:spacing w:val="-1"/>
        </w:rPr>
        <w:t>failure;</w:t>
      </w:r>
    </w:p>
    <w:p w:rsidR="008918FA" w:rsidRDefault="008918FA" w:rsidP="008918FA">
      <w:pPr>
        <w:pStyle w:val="BodyText"/>
        <w:numPr>
          <w:ilvl w:val="4"/>
          <w:numId w:val="66"/>
        </w:numPr>
        <w:tabs>
          <w:tab w:val="left" w:pos="3503"/>
        </w:tabs>
        <w:ind w:left="3502" w:right="112" w:hanging="568"/>
        <w:jc w:val="both"/>
      </w:pPr>
      <w:r>
        <w:t>to</w:t>
      </w:r>
      <w:r>
        <w:rPr>
          <w:spacing w:val="7"/>
        </w:rPr>
        <w:t xml:space="preserve"> </w:t>
      </w:r>
      <w:r>
        <w:rPr>
          <w:spacing w:val="-2"/>
        </w:rPr>
        <w:t>receive</w:t>
      </w:r>
      <w:r>
        <w:rPr>
          <w:spacing w:val="7"/>
        </w:rPr>
        <w:t xml:space="preserve"> </w:t>
      </w:r>
      <w:r>
        <w:rPr>
          <w:spacing w:val="-1"/>
        </w:rPr>
        <w:t>Delay</w:t>
      </w:r>
      <w:r>
        <w:rPr>
          <w:spacing w:val="5"/>
        </w:rPr>
        <w:t xml:space="preserve"> </w:t>
      </w:r>
      <w:r>
        <w:rPr>
          <w:spacing w:val="-1"/>
        </w:rPr>
        <w:t>Payments</w:t>
      </w:r>
      <w:r>
        <w:rPr>
          <w:spacing w:val="8"/>
        </w:rPr>
        <w:t xml:space="preserve"> </w:t>
      </w:r>
      <w:r>
        <w:rPr>
          <w:spacing w:val="-1"/>
        </w:rPr>
        <w:t>pursuant</w:t>
      </w:r>
      <w:r>
        <w:rPr>
          <w:spacing w:val="7"/>
        </w:rPr>
        <w:t xml:space="preserve"> </w:t>
      </w:r>
      <w:r>
        <w:t>to</w:t>
      </w:r>
      <w:r>
        <w:rPr>
          <w:spacing w:val="5"/>
        </w:rPr>
        <w:t xml:space="preserve"> </w:t>
      </w:r>
      <w:r>
        <w:rPr>
          <w:spacing w:val="-1"/>
        </w:rPr>
        <w:t>Clause</w:t>
      </w:r>
      <w:r>
        <w:rPr>
          <w:spacing w:val="7"/>
        </w:rPr>
        <w:t xml:space="preserve"> </w:t>
      </w:r>
      <w:hyperlink w:anchor="_bookmark60" w:history="1">
        <w:r>
          <w:rPr>
            <w:spacing w:val="-1"/>
          </w:rPr>
          <w:t>6.4</w:t>
        </w:r>
      </w:hyperlink>
      <w:r>
        <w:rPr>
          <w:spacing w:val="7"/>
        </w:rPr>
        <w:t xml:space="preserve"> </w:t>
      </w:r>
      <w:r>
        <w:rPr>
          <w:spacing w:val="-1"/>
        </w:rPr>
        <w:t>(Delay</w:t>
      </w:r>
      <w:r>
        <w:rPr>
          <w:spacing w:val="29"/>
        </w:rPr>
        <w:t xml:space="preserve"> </w:t>
      </w:r>
      <w:r>
        <w:rPr>
          <w:spacing w:val="-1"/>
        </w:rPr>
        <w:t>Payments)</w:t>
      </w:r>
      <w:r>
        <w:rPr>
          <w:spacing w:val="5"/>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that</w:t>
      </w:r>
      <w:r>
        <w:rPr>
          <w:spacing w:val="5"/>
        </w:rPr>
        <w:t xml:space="preserve"> </w:t>
      </w:r>
      <w:r>
        <w:t>the</w:t>
      </w:r>
      <w:r>
        <w:rPr>
          <w:spacing w:val="4"/>
        </w:rPr>
        <w:t xml:space="preserve"> </w:t>
      </w:r>
      <w:r>
        <w:rPr>
          <w:spacing w:val="-2"/>
        </w:rPr>
        <w:t>Achievement</w:t>
      </w:r>
      <w:r>
        <w:rPr>
          <w:spacing w:val="5"/>
        </w:rPr>
        <w:t xml:space="preserve"> </w:t>
      </w:r>
      <w:r>
        <w:rPr>
          <w:spacing w:val="-2"/>
        </w:rPr>
        <w:t>of</w:t>
      </w:r>
      <w:r>
        <w:rPr>
          <w:spacing w:val="8"/>
        </w:rPr>
        <w:t xml:space="preserve"> </w:t>
      </w:r>
      <w:r>
        <w:rPr>
          <w:spacing w:val="-1"/>
        </w:rPr>
        <w:t>any</w:t>
      </w:r>
      <w:r>
        <w:rPr>
          <w:spacing w:val="36"/>
        </w:rPr>
        <w:t xml:space="preserve"> </w:t>
      </w:r>
      <w:r>
        <w:rPr>
          <w:spacing w:val="-1"/>
        </w:rPr>
        <w:t>Milestone</w:t>
      </w:r>
      <w:r>
        <w:t xml:space="preserve"> </w:t>
      </w:r>
      <w:r>
        <w:rPr>
          <w:spacing w:val="-1"/>
        </w:rPr>
        <w:t>is</w:t>
      </w:r>
      <w:r>
        <w:rPr>
          <w:spacing w:val="1"/>
        </w:rPr>
        <w:t xml:space="preserve"> </w:t>
      </w:r>
      <w:r>
        <w:rPr>
          <w:spacing w:val="-1"/>
        </w:rPr>
        <w:t>affected</w:t>
      </w:r>
      <w:r>
        <w:rPr>
          <w:spacing w:val="-2"/>
        </w:rPr>
        <w:t xml:space="preserve"> </w:t>
      </w:r>
      <w:r>
        <w:rPr>
          <w:spacing w:val="-1"/>
        </w:rPr>
        <w:t>by</w:t>
      </w:r>
      <w:r>
        <w:rPr>
          <w:spacing w:val="-2"/>
        </w:rPr>
        <w:t xml:space="preserve"> </w:t>
      </w:r>
      <w:r>
        <w:rPr>
          <w:spacing w:val="-1"/>
        </w:rPr>
        <w:t>the</w:t>
      </w:r>
      <w:r>
        <w:t xml:space="preserve"> </w:t>
      </w:r>
      <w:r>
        <w:rPr>
          <w:spacing w:val="-1"/>
        </w:rPr>
        <w:t>Force</w:t>
      </w:r>
      <w:r>
        <w:rPr>
          <w:spacing w:val="-2"/>
        </w:rPr>
        <w:t xml:space="preserve"> </w:t>
      </w:r>
      <w:r>
        <w:rPr>
          <w:spacing w:val="-1"/>
        </w:rPr>
        <w:t>Majeure</w:t>
      </w:r>
      <w:r>
        <w:t xml:space="preserve"> </w:t>
      </w:r>
      <w:r>
        <w:rPr>
          <w:spacing w:val="-1"/>
        </w:rPr>
        <w:t>Event;</w:t>
      </w:r>
      <w:r>
        <w:t xml:space="preserve"> </w:t>
      </w:r>
      <w:r>
        <w:rPr>
          <w:spacing w:val="-1"/>
        </w:rPr>
        <w:t>and</w:t>
      </w:r>
    </w:p>
    <w:p w:rsidR="008918FA" w:rsidRDefault="008918FA" w:rsidP="008918FA">
      <w:pPr>
        <w:pStyle w:val="BodyText"/>
        <w:numPr>
          <w:ilvl w:val="4"/>
          <w:numId w:val="66"/>
        </w:numPr>
        <w:tabs>
          <w:tab w:val="left" w:pos="3503"/>
        </w:tabs>
        <w:ind w:left="3502" w:right="111"/>
        <w:jc w:val="both"/>
      </w:pPr>
      <w:r>
        <w:t>to</w:t>
      </w:r>
      <w:r>
        <w:rPr>
          <w:spacing w:val="34"/>
        </w:rPr>
        <w:t xml:space="preserve"> </w:t>
      </w:r>
      <w:r>
        <w:rPr>
          <w:spacing w:val="-1"/>
        </w:rPr>
        <w:t>receive</w:t>
      </w:r>
      <w:r>
        <w:rPr>
          <w:spacing w:val="34"/>
        </w:rPr>
        <w:t xml:space="preserve"> </w:t>
      </w:r>
      <w:r>
        <w:rPr>
          <w:spacing w:val="-2"/>
        </w:rPr>
        <w:t>Service</w:t>
      </w:r>
      <w:r>
        <w:rPr>
          <w:spacing w:val="34"/>
        </w:rPr>
        <w:t xml:space="preserve"> </w:t>
      </w:r>
      <w:r>
        <w:rPr>
          <w:spacing w:val="-1"/>
        </w:rPr>
        <w:t>Credits</w:t>
      </w:r>
      <w:r>
        <w:rPr>
          <w:spacing w:val="35"/>
        </w:rPr>
        <w:t xml:space="preserve"> </w:t>
      </w:r>
      <w:r>
        <w:rPr>
          <w:spacing w:val="-1"/>
        </w:rPr>
        <w:t>or</w:t>
      </w:r>
      <w:r>
        <w:rPr>
          <w:spacing w:val="35"/>
        </w:rPr>
        <w:t xml:space="preserve"> </w:t>
      </w:r>
      <w:r>
        <w:rPr>
          <w:spacing w:val="-2"/>
        </w:rPr>
        <w:t>withhold</w:t>
      </w:r>
      <w:r>
        <w:rPr>
          <w:spacing w:val="34"/>
        </w:rPr>
        <w:t xml:space="preserve"> </w:t>
      </w:r>
      <w:r>
        <w:rPr>
          <w:spacing w:val="-1"/>
        </w:rPr>
        <w:t>and</w:t>
      </w:r>
      <w:r>
        <w:rPr>
          <w:spacing w:val="35"/>
        </w:rPr>
        <w:t xml:space="preserve"> </w:t>
      </w:r>
      <w:r>
        <w:rPr>
          <w:spacing w:val="-1"/>
        </w:rPr>
        <w:t>retain</w:t>
      </w:r>
      <w:r>
        <w:rPr>
          <w:spacing w:val="34"/>
        </w:rPr>
        <w:t xml:space="preserve"> </w:t>
      </w:r>
      <w:r>
        <w:rPr>
          <w:spacing w:val="-1"/>
        </w:rPr>
        <w:t>any</w:t>
      </w:r>
      <w:r>
        <w:rPr>
          <w:spacing w:val="32"/>
        </w:rPr>
        <w:t xml:space="preserve"> </w:t>
      </w:r>
      <w:r>
        <w:rPr>
          <w:spacing w:val="-1"/>
        </w:rPr>
        <w:t>of</w:t>
      </w:r>
      <w:r>
        <w:rPr>
          <w:spacing w:val="48"/>
        </w:rPr>
        <w:t xml:space="preserve"> </w:t>
      </w:r>
      <w:r>
        <w:t>the</w:t>
      </w:r>
      <w:r>
        <w:rPr>
          <w:spacing w:val="32"/>
        </w:rPr>
        <w:t xml:space="preserve"> </w:t>
      </w:r>
      <w:r>
        <w:rPr>
          <w:spacing w:val="-2"/>
        </w:rPr>
        <w:t>Call</w:t>
      </w:r>
      <w:r>
        <w:rPr>
          <w:spacing w:val="32"/>
        </w:rPr>
        <w:t xml:space="preserve"> </w:t>
      </w:r>
      <w:r>
        <w:t>Off</w:t>
      </w:r>
      <w:r>
        <w:rPr>
          <w:spacing w:val="36"/>
        </w:rPr>
        <w:t xml:space="preserve"> </w:t>
      </w:r>
      <w:r>
        <w:rPr>
          <w:spacing w:val="-2"/>
        </w:rPr>
        <w:t>Contract</w:t>
      </w:r>
      <w:r>
        <w:rPr>
          <w:spacing w:val="35"/>
        </w:rPr>
        <w:t xml:space="preserve"> </w:t>
      </w:r>
      <w:r>
        <w:rPr>
          <w:spacing w:val="-1"/>
        </w:rPr>
        <w:t>Charges</w:t>
      </w:r>
      <w:r>
        <w:rPr>
          <w:spacing w:val="33"/>
        </w:rPr>
        <w:t xml:space="preserve"> </w:t>
      </w:r>
      <w:r>
        <w:rPr>
          <w:spacing w:val="-1"/>
        </w:rPr>
        <w:t>as</w:t>
      </w:r>
      <w:r>
        <w:rPr>
          <w:spacing w:val="33"/>
        </w:rPr>
        <w:t xml:space="preserve"> </w:t>
      </w:r>
      <w:r>
        <w:rPr>
          <w:spacing w:val="-1"/>
        </w:rPr>
        <w:t>Compensation</w:t>
      </w:r>
      <w:r>
        <w:rPr>
          <w:spacing w:val="34"/>
        </w:rPr>
        <w:t xml:space="preserve"> </w:t>
      </w:r>
      <w:r>
        <w:rPr>
          <w:spacing w:val="-2"/>
        </w:rPr>
        <w:t>for</w:t>
      </w:r>
      <w:r>
        <w:rPr>
          <w:spacing w:val="34"/>
        </w:rPr>
        <w:t xml:space="preserve"> </w:t>
      </w:r>
      <w:r>
        <w:rPr>
          <w:spacing w:val="-1"/>
        </w:rPr>
        <w:t>Critical</w:t>
      </w:r>
      <w:r>
        <w:t xml:space="preserve"> </w:t>
      </w:r>
      <w:r>
        <w:rPr>
          <w:spacing w:val="36"/>
        </w:rPr>
        <w:t xml:space="preserve"> </w:t>
      </w:r>
      <w:r>
        <w:rPr>
          <w:spacing w:val="-2"/>
        </w:rPr>
        <w:t>Service</w:t>
      </w:r>
      <w:r>
        <w:t xml:space="preserve"> </w:t>
      </w:r>
      <w:r>
        <w:rPr>
          <w:spacing w:val="37"/>
        </w:rPr>
        <w:t xml:space="preserve"> </w:t>
      </w:r>
      <w:r>
        <w:rPr>
          <w:spacing w:val="-2"/>
        </w:rPr>
        <w:t>Level</w:t>
      </w:r>
      <w:r>
        <w:t xml:space="preserve">  </w:t>
      </w:r>
      <w:r>
        <w:rPr>
          <w:spacing w:val="38"/>
        </w:rPr>
        <w:t xml:space="preserve"> </w:t>
      </w:r>
      <w:r>
        <w:rPr>
          <w:spacing w:val="-1"/>
        </w:rPr>
        <w:t>Failure</w:t>
      </w:r>
      <w:r>
        <w:t xml:space="preserve">  </w:t>
      </w:r>
      <w:r>
        <w:rPr>
          <w:spacing w:val="38"/>
        </w:rPr>
        <w:t xml:space="preserve"> </w:t>
      </w:r>
      <w:r>
        <w:rPr>
          <w:spacing w:val="-1"/>
        </w:rPr>
        <w:t>pursuant</w:t>
      </w:r>
      <w:r>
        <w:t xml:space="preserve">  </w:t>
      </w:r>
      <w:r>
        <w:rPr>
          <w:spacing w:val="35"/>
        </w:rPr>
        <w:t xml:space="preserve"> </w:t>
      </w:r>
      <w:r>
        <w:t xml:space="preserve">to  </w:t>
      </w:r>
      <w:r>
        <w:rPr>
          <w:spacing w:val="34"/>
        </w:rPr>
        <w:t xml:space="preserve"> </w:t>
      </w:r>
      <w:r>
        <w:rPr>
          <w:spacing w:val="-2"/>
        </w:rPr>
        <w:t>Clause</w:t>
      </w:r>
      <w:hyperlink w:anchor="_bookmark99" w:history="1">
        <w:r>
          <w:rPr>
            <w:spacing w:val="36"/>
          </w:rPr>
          <w:t xml:space="preserve"> </w:t>
        </w:r>
        <w:r>
          <w:rPr>
            <w:spacing w:val="-1"/>
          </w:rPr>
          <w:t>14</w:t>
        </w:r>
      </w:hyperlink>
      <w:r>
        <w:t xml:space="preserve"> </w:t>
      </w:r>
      <w:r>
        <w:rPr>
          <w:spacing w:val="-1"/>
        </w:rPr>
        <w:t>(Critical</w:t>
      </w:r>
      <w:r>
        <w:rPr>
          <w:spacing w:val="3"/>
        </w:rPr>
        <w:t xml:space="preserve"> </w:t>
      </w:r>
      <w:r>
        <w:rPr>
          <w:spacing w:val="-2"/>
        </w:rPr>
        <w:t>Service</w:t>
      </w:r>
      <w:r>
        <w:rPr>
          <w:spacing w:val="4"/>
        </w:rPr>
        <w:t xml:space="preserve"> </w:t>
      </w:r>
      <w:r>
        <w:rPr>
          <w:spacing w:val="-2"/>
        </w:rPr>
        <w:t>Level</w:t>
      </w:r>
      <w:r>
        <w:rPr>
          <w:spacing w:val="4"/>
        </w:rPr>
        <w:t xml:space="preserve"> </w:t>
      </w:r>
      <w:r>
        <w:rPr>
          <w:spacing w:val="-1"/>
        </w:rPr>
        <w:t>Failure)</w:t>
      </w:r>
      <w:r>
        <w:rPr>
          <w:spacing w:val="6"/>
        </w:rPr>
        <w:t xml:space="preserve"> </w:t>
      </w:r>
      <w:r>
        <w:t>to</w:t>
      </w:r>
      <w:r>
        <w:rPr>
          <w:spacing w:val="2"/>
        </w:rPr>
        <w:t xml:space="preserve"> </w:t>
      </w:r>
      <w:r>
        <w:t>the</w:t>
      </w:r>
      <w:r>
        <w:rPr>
          <w:spacing w:val="4"/>
        </w:rPr>
        <w:t xml:space="preserve"> </w:t>
      </w:r>
      <w:r>
        <w:rPr>
          <w:spacing w:val="-2"/>
        </w:rPr>
        <w:t>extent</w:t>
      </w:r>
      <w:r>
        <w:rPr>
          <w:spacing w:val="5"/>
        </w:rPr>
        <w:t xml:space="preserve"> </w:t>
      </w:r>
      <w:r>
        <w:rPr>
          <w:spacing w:val="-1"/>
        </w:rPr>
        <w:t>that</w:t>
      </w:r>
      <w:r>
        <w:rPr>
          <w:spacing w:val="5"/>
        </w:rPr>
        <w:t xml:space="preserve"> </w:t>
      </w:r>
      <w:r>
        <w:t>a</w:t>
      </w:r>
      <w:r>
        <w:rPr>
          <w:spacing w:val="43"/>
        </w:rPr>
        <w:t xml:space="preserve"> </w:t>
      </w:r>
      <w:r>
        <w:rPr>
          <w:spacing w:val="-2"/>
        </w:rPr>
        <w:t>Service</w:t>
      </w:r>
      <w:r>
        <w:rPr>
          <w:spacing w:val="8"/>
        </w:rPr>
        <w:t xml:space="preserve"> </w:t>
      </w:r>
      <w:r>
        <w:rPr>
          <w:spacing w:val="-1"/>
        </w:rPr>
        <w:t>Level</w:t>
      </w:r>
      <w:r>
        <w:rPr>
          <w:spacing w:val="7"/>
        </w:rPr>
        <w:t xml:space="preserve"> </w:t>
      </w:r>
      <w:r>
        <w:rPr>
          <w:spacing w:val="-1"/>
        </w:rPr>
        <w:t>Failure</w:t>
      </w:r>
      <w:r>
        <w:rPr>
          <w:spacing w:val="8"/>
        </w:rPr>
        <w:t xml:space="preserve"> </w:t>
      </w:r>
      <w:r>
        <w:rPr>
          <w:spacing w:val="-1"/>
        </w:rPr>
        <w:t>or</w:t>
      </w:r>
      <w:r>
        <w:rPr>
          <w:spacing w:val="11"/>
        </w:rPr>
        <w:t xml:space="preserve"> </w:t>
      </w:r>
      <w:r>
        <w:rPr>
          <w:spacing w:val="-1"/>
        </w:rPr>
        <w:t>Critical</w:t>
      </w:r>
      <w:r>
        <w:rPr>
          <w:spacing w:val="7"/>
        </w:rPr>
        <w:t xml:space="preserve"> </w:t>
      </w:r>
      <w:r>
        <w:rPr>
          <w:spacing w:val="-2"/>
        </w:rPr>
        <w:t>Service</w:t>
      </w:r>
      <w:r>
        <w:rPr>
          <w:spacing w:val="8"/>
        </w:rPr>
        <w:t xml:space="preserve"> </w:t>
      </w:r>
      <w:r>
        <w:rPr>
          <w:spacing w:val="-1"/>
        </w:rPr>
        <w:t>Level</w:t>
      </w:r>
      <w:r>
        <w:rPr>
          <w:spacing w:val="9"/>
        </w:rPr>
        <w:t xml:space="preserve"> </w:t>
      </w:r>
      <w:r>
        <w:rPr>
          <w:spacing w:val="-1"/>
        </w:rPr>
        <w:t>Failure</w:t>
      </w:r>
      <w:r>
        <w:rPr>
          <w:spacing w:val="9"/>
        </w:rPr>
        <w:t xml:space="preserve"> </w:t>
      </w:r>
      <w:r>
        <w:rPr>
          <w:spacing w:val="-1"/>
        </w:rPr>
        <w:t>has</w:t>
      </w:r>
      <w:r>
        <w:rPr>
          <w:spacing w:val="52"/>
        </w:rPr>
        <w:t xml:space="preserve"> </w:t>
      </w:r>
      <w:r>
        <w:rPr>
          <w:spacing w:val="-1"/>
        </w:rPr>
        <w:t>been</w:t>
      </w:r>
      <w:r>
        <w:t xml:space="preserve"> </w:t>
      </w:r>
      <w:r>
        <w:rPr>
          <w:spacing w:val="-1"/>
        </w:rPr>
        <w:t>caused</w:t>
      </w:r>
      <w:r>
        <w:rPr>
          <w:spacing w:val="-2"/>
        </w:rPr>
        <w:t xml:space="preserve"> </w:t>
      </w:r>
      <w:r>
        <w:rPr>
          <w:spacing w:val="-1"/>
        </w:rPr>
        <w:t>by</w:t>
      </w:r>
      <w:r>
        <w:rPr>
          <w:spacing w:val="-2"/>
        </w:rPr>
        <w:t xml:space="preserve"> </w:t>
      </w:r>
      <w:r>
        <w:t xml:space="preserve">the </w:t>
      </w:r>
      <w:r>
        <w:rPr>
          <w:spacing w:val="-2"/>
        </w:rPr>
        <w:t>Force</w:t>
      </w:r>
      <w:r>
        <w:t xml:space="preserve"> </w:t>
      </w:r>
      <w:r>
        <w:rPr>
          <w:spacing w:val="-1"/>
        </w:rPr>
        <w:t>Majeure</w:t>
      </w:r>
      <w:r>
        <w:t xml:space="preserve"> </w:t>
      </w:r>
      <w:r>
        <w:rPr>
          <w:spacing w:val="-1"/>
        </w:rPr>
        <w:t>Event;</w:t>
      </w:r>
      <w:r>
        <w:t xml:space="preserve"> </w:t>
      </w:r>
      <w:r>
        <w:rPr>
          <w:spacing w:val="-1"/>
        </w:rPr>
        <w:t>and</w:t>
      </w:r>
    </w:p>
    <w:p w:rsidR="008918FA" w:rsidRDefault="008918FA" w:rsidP="008918FA">
      <w:pPr>
        <w:pStyle w:val="BodyText"/>
        <w:numPr>
          <w:ilvl w:val="3"/>
          <w:numId w:val="66"/>
        </w:numPr>
        <w:tabs>
          <w:tab w:val="left" w:pos="2935"/>
        </w:tabs>
        <w:spacing w:before="121"/>
        <w:ind w:left="2934" w:right="112"/>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1"/>
        </w:rPr>
        <w:t>be</w:t>
      </w:r>
      <w:r>
        <w:rPr>
          <w:spacing w:val="10"/>
        </w:rPr>
        <w:t xml:space="preserve"> </w:t>
      </w:r>
      <w:r>
        <w:rPr>
          <w:spacing w:val="-1"/>
        </w:rPr>
        <w:t>entitled</w:t>
      </w:r>
      <w:r>
        <w:rPr>
          <w:spacing w:val="10"/>
        </w:rPr>
        <w:t xml:space="preserve"> </w:t>
      </w:r>
      <w:r>
        <w:t>to</w:t>
      </w:r>
      <w:r>
        <w:rPr>
          <w:spacing w:val="10"/>
        </w:rPr>
        <w:t xml:space="preserve"> </w:t>
      </w:r>
      <w:r>
        <w:rPr>
          <w:spacing w:val="-1"/>
        </w:rPr>
        <w:t>receive</w:t>
      </w:r>
      <w:r>
        <w:rPr>
          <w:spacing w:val="10"/>
        </w:rPr>
        <w:t xml:space="preserve"> </w:t>
      </w:r>
      <w:r>
        <w:rPr>
          <w:spacing w:val="-1"/>
        </w:rPr>
        <w:t>payment</w:t>
      </w:r>
      <w:r>
        <w:rPr>
          <w:spacing w:val="11"/>
        </w:rPr>
        <w:t xml:space="preserve"> </w:t>
      </w:r>
      <w:r>
        <w:rPr>
          <w:spacing w:val="-2"/>
        </w:rPr>
        <w:t>of</w:t>
      </w:r>
      <w:r>
        <w:rPr>
          <w:spacing w:val="14"/>
        </w:rPr>
        <w:t xml:space="preserve"> </w:t>
      </w:r>
      <w:r>
        <w:t>the</w:t>
      </w:r>
      <w:r>
        <w:rPr>
          <w:spacing w:val="10"/>
        </w:rPr>
        <w:t xml:space="preserve"> </w:t>
      </w:r>
      <w:r>
        <w:rPr>
          <w:spacing w:val="-2"/>
        </w:rPr>
        <w:t>Call</w:t>
      </w:r>
      <w:r>
        <w:rPr>
          <w:spacing w:val="9"/>
        </w:rPr>
        <w:t xml:space="preserve"> </w:t>
      </w:r>
      <w:r>
        <w:rPr>
          <w:spacing w:val="-1"/>
        </w:rPr>
        <w:t>Off</w:t>
      </w:r>
      <w:r>
        <w:rPr>
          <w:spacing w:val="45"/>
        </w:rPr>
        <w:t xml:space="preserve"> </w:t>
      </w:r>
      <w:r>
        <w:rPr>
          <w:spacing w:val="-1"/>
        </w:rPr>
        <w:t>Contract</w:t>
      </w:r>
      <w:r>
        <w:rPr>
          <w:spacing w:val="31"/>
        </w:rPr>
        <w:t xml:space="preserve"> </w:t>
      </w:r>
      <w:r>
        <w:rPr>
          <w:spacing w:val="-1"/>
        </w:rPr>
        <w:t>Charges</w:t>
      </w:r>
      <w:r>
        <w:rPr>
          <w:spacing w:val="30"/>
        </w:rPr>
        <w:t xml:space="preserve"> </w:t>
      </w:r>
      <w:r>
        <w:rPr>
          <w:spacing w:val="-1"/>
        </w:rPr>
        <w:t>(or</w:t>
      </w:r>
      <w:r>
        <w:rPr>
          <w:spacing w:val="30"/>
        </w:rPr>
        <w:t xml:space="preserve"> </w:t>
      </w:r>
      <w:r>
        <w:t>a</w:t>
      </w:r>
      <w:r>
        <w:rPr>
          <w:spacing w:val="27"/>
        </w:rPr>
        <w:t xml:space="preserve"> </w:t>
      </w:r>
      <w:r>
        <w:rPr>
          <w:spacing w:val="-1"/>
        </w:rPr>
        <w:t>proportional</w:t>
      </w:r>
      <w:r>
        <w:rPr>
          <w:spacing w:val="28"/>
        </w:rPr>
        <w:t xml:space="preserve"> </w:t>
      </w:r>
      <w:r>
        <w:rPr>
          <w:spacing w:val="-1"/>
        </w:rPr>
        <w:t>payment</w:t>
      </w:r>
      <w:r>
        <w:rPr>
          <w:spacing w:val="30"/>
        </w:rPr>
        <w:t xml:space="preserve"> </w:t>
      </w:r>
      <w:r>
        <w:rPr>
          <w:spacing w:val="-2"/>
        </w:rPr>
        <w:t>of</w:t>
      </w:r>
      <w:r>
        <w:rPr>
          <w:spacing w:val="30"/>
        </w:rPr>
        <w:t xml:space="preserve"> </w:t>
      </w:r>
      <w:r>
        <w:rPr>
          <w:spacing w:val="-1"/>
        </w:rPr>
        <w:t>them)</w:t>
      </w:r>
      <w:r>
        <w:rPr>
          <w:spacing w:val="30"/>
        </w:rPr>
        <w:t xml:space="preserve"> </w:t>
      </w:r>
      <w:r>
        <w:rPr>
          <w:spacing w:val="-1"/>
        </w:rPr>
        <w:t>only</w:t>
      </w:r>
      <w:r>
        <w:rPr>
          <w:spacing w:val="27"/>
        </w:rPr>
        <w:t xml:space="preserve"> </w:t>
      </w:r>
      <w:r>
        <w:t>to</w:t>
      </w:r>
      <w:r>
        <w:rPr>
          <w:spacing w:val="30"/>
        </w:rPr>
        <w:t xml:space="preserve"> </w:t>
      </w:r>
      <w:r>
        <w:t>the</w:t>
      </w:r>
      <w:r>
        <w:rPr>
          <w:spacing w:val="5"/>
        </w:rPr>
        <w:t xml:space="preserve"> </w:t>
      </w:r>
      <w:r>
        <w:rPr>
          <w:spacing w:val="-1"/>
        </w:rPr>
        <w:t>extent</w:t>
      </w:r>
      <w:r>
        <w:rPr>
          <w:spacing w:val="4"/>
        </w:rPr>
        <w:t xml:space="preserve"> </w:t>
      </w:r>
      <w:r>
        <w:rPr>
          <w:spacing w:val="-1"/>
        </w:rPr>
        <w:t>that</w:t>
      </w:r>
      <w:r>
        <w:rPr>
          <w:spacing w:val="4"/>
        </w:rPr>
        <w:t xml:space="preserve"> </w:t>
      </w:r>
      <w:r>
        <w:t>the</w:t>
      </w:r>
      <w:r>
        <w:rPr>
          <w:spacing w:val="3"/>
        </w:rPr>
        <w:t xml:space="preserve"> </w:t>
      </w:r>
      <w:r>
        <w:rPr>
          <w:spacing w:val="-1"/>
        </w:rPr>
        <w:t>Goods</w:t>
      </w:r>
      <w:r>
        <w:rPr>
          <w:spacing w:val="5"/>
        </w:rPr>
        <w:t xml:space="preserve"> </w:t>
      </w:r>
      <w:r>
        <w:rPr>
          <w:spacing w:val="-1"/>
        </w:rPr>
        <w:t>and/or</w:t>
      </w:r>
      <w:r>
        <w:rPr>
          <w:spacing w:val="6"/>
        </w:rPr>
        <w:t xml:space="preserve"> </w:t>
      </w:r>
      <w:r>
        <w:rPr>
          <w:spacing w:val="-2"/>
        </w:rPr>
        <w:t>Services</w:t>
      </w:r>
      <w:r>
        <w:rPr>
          <w:spacing w:val="6"/>
        </w:rPr>
        <w:t xml:space="preserve"> </w:t>
      </w:r>
      <w:r>
        <w:rPr>
          <w:spacing w:val="-1"/>
        </w:rPr>
        <w:t>(or</w:t>
      </w:r>
      <w:r>
        <w:rPr>
          <w:spacing w:val="6"/>
        </w:rPr>
        <w:t xml:space="preserve"> </w:t>
      </w:r>
      <w:r>
        <w:rPr>
          <w:spacing w:val="-2"/>
        </w:rPr>
        <w:t>part</w:t>
      </w:r>
      <w:r>
        <w:rPr>
          <w:spacing w:val="7"/>
        </w:rPr>
        <w:t xml:space="preserve"> </w:t>
      </w:r>
      <w:r>
        <w:rPr>
          <w:spacing w:val="-2"/>
        </w:rPr>
        <w:t>of</w:t>
      </w:r>
      <w:r>
        <w:rPr>
          <w:spacing w:val="6"/>
        </w:rPr>
        <w:t xml:space="preserve"> </w:t>
      </w:r>
      <w:r>
        <w:t>the</w:t>
      </w:r>
      <w:r>
        <w:rPr>
          <w:spacing w:val="3"/>
        </w:rPr>
        <w:t xml:space="preserve"> </w:t>
      </w:r>
      <w:r>
        <w:rPr>
          <w:spacing w:val="-1"/>
        </w:rPr>
        <w:t>Goods</w:t>
      </w:r>
      <w:r>
        <w:rPr>
          <w:spacing w:val="42"/>
        </w:rPr>
        <w:t xml:space="preserve"> </w:t>
      </w:r>
      <w:r>
        <w:rPr>
          <w:spacing w:val="-1"/>
        </w:rPr>
        <w:t>and/or</w:t>
      </w:r>
      <w:r>
        <w:rPr>
          <w:spacing w:val="2"/>
        </w:rPr>
        <w:t xml:space="preserve"> </w:t>
      </w:r>
      <w:r>
        <w:rPr>
          <w:spacing w:val="-1"/>
        </w:rPr>
        <w:t>Services)</w:t>
      </w:r>
      <w:r>
        <w:rPr>
          <w:spacing w:val="2"/>
        </w:rPr>
        <w:t xml:space="preserve"> </w:t>
      </w:r>
      <w:r>
        <w:rPr>
          <w:spacing w:val="-1"/>
        </w:rPr>
        <w:t>continue</w:t>
      </w:r>
      <w:r>
        <w:t xml:space="preserve"> to </w:t>
      </w:r>
      <w:r>
        <w:rPr>
          <w:spacing w:val="-1"/>
        </w:rPr>
        <w:t>be</w:t>
      </w:r>
      <w:r>
        <w:t xml:space="preserve"> </w:t>
      </w:r>
      <w:r>
        <w:rPr>
          <w:spacing w:val="-2"/>
        </w:rPr>
        <w:t>provided</w:t>
      </w:r>
      <w:r>
        <w:rPr>
          <w:spacing w:val="1"/>
        </w:rPr>
        <w:t xml:space="preserve"> </w:t>
      </w:r>
      <w:r>
        <w:rPr>
          <w:spacing w:val="-1"/>
        </w:rPr>
        <w:t>in</w:t>
      </w:r>
      <w:r>
        <w:t xml:space="preserve"> </w:t>
      </w:r>
      <w:r>
        <w:rPr>
          <w:spacing w:val="-1"/>
        </w:rPr>
        <w:t>accordance</w:t>
      </w:r>
      <w:r>
        <w:rPr>
          <w:spacing w:val="1"/>
        </w:rPr>
        <w:t xml:space="preserve"> </w:t>
      </w:r>
      <w:r>
        <w:rPr>
          <w:spacing w:val="-2"/>
        </w:rPr>
        <w:t>with</w:t>
      </w:r>
      <w:r>
        <w:t xml:space="preserve"> </w:t>
      </w:r>
      <w:r>
        <w:rPr>
          <w:spacing w:val="-1"/>
        </w:rPr>
        <w:t>the</w:t>
      </w:r>
      <w:r>
        <w:rPr>
          <w:spacing w:val="44"/>
        </w:rPr>
        <w:t xml:space="preserve"> </w:t>
      </w:r>
      <w:r>
        <w:rPr>
          <w:spacing w:val="-1"/>
        </w:rPr>
        <w:t>terms</w:t>
      </w:r>
      <w:r>
        <w:rPr>
          <w:spacing w:val="53"/>
        </w:rPr>
        <w:t xml:space="preserve"> </w:t>
      </w:r>
      <w:r>
        <w:rPr>
          <w:spacing w:val="-2"/>
        </w:rPr>
        <w:t>of</w:t>
      </w:r>
      <w:r>
        <w:rPr>
          <w:spacing w:val="52"/>
        </w:rPr>
        <w:t xml:space="preserve"> </w:t>
      </w:r>
      <w:r>
        <w:rPr>
          <w:spacing w:val="-1"/>
        </w:rPr>
        <w:t>this</w:t>
      </w:r>
      <w:r>
        <w:rPr>
          <w:spacing w:val="53"/>
        </w:rPr>
        <w:t xml:space="preserve"> </w:t>
      </w:r>
      <w:r>
        <w:rPr>
          <w:spacing w:val="-2"/>
        </w:rPr>
        <w:t>Call</w:t>
      </w:r>
      <w:r>
        <w:rPr>
          <w:spacing w:val="52"/>
        </w:rPr>
        <w:t xml:space="preserve"> </w:t>
      </w:r>
      <w:r>
        <w:rPr>
          <w:spacing w:val="-1"/>
        </w:rPr>
        <w:t>Off</w:t>
      </w:r>
      <w:r>
        <w:rPr>
          <w:spacing w:val="50"/>
        </w:rPr>
        <w:t xml:space="preserve"> </w:t>
      </w:r>
      <w:r>
        <w:rPr>
          <w:spacing w:val="-1"/>
        </w:rPr>
        <w:t>Contract</w:t>
      </w:r>
      <w:r>
        <w:rPr>
          <w:spacing w:val="55"/>
        </w:rPr>
        <w:t xml:space="preserve"> </w:t>
      </w:r>
      <w:r>
        <w:rPr>
          <w:spacing w:val="-2"/>
        </w:rPr>
        <w:t>during</w:t>
      </w:r>
      <w:r>
        <w:rPr>
          <w:spacing w:val="54"/>
        </w:rPr>
        <w:t xml:space="preserve"> </w:t>
      </w:r>
      <w:r>
        <w:t>the</w:t>
      </w:r>
      <w:r>
        <w:rPr>
          <w:spacing w:val="51"/>
        </w:rPr>
        <w:t xml:space="preserve"> </w:t>
      </w:r>
      <w:r>
        <w:rPr>
          <w:spacing w:val="-1"/>
        </w:rPr>
        <w:t>occurrence</w:t>
      </w:r>
      <w:r>
        <w:rPr>
          <w:spacing w:val="51"/>
        </w:rPr>
        <w:t xml:space="preserve"> </w:t>
      </w:r>
      <w:r>
        <w:rPr>
          <w:spacing w:val="-2"/>
        </w:rPr>
        <w:t>of</w:t>
      </w:r>
      <w:r>
        <w:rPr>
          <w:spacing w:val="55"/>
        </w:rPr>
        <w:t xml:space="preserve"> </w:t>
      </w:r>
      <w:r>
        <w:rPr>
          <w:spacing w:val="-1"/>
        </w:rPr>
        <w:t>the</w:t>
      </w:r>
      <w:r>
        <w:rPr>
          <w:spacing w:val="44"/>
        </w:rPr>
        <w:t xml:space="preserve"> </w:t>
      </w:r>
      <w:r>
        <w:rPr>
          <w:spacing w:val="-1"/>
        </w:rPr>
        <w:t>Force</w:t>
      </w:r>
      <w:r>
        <w:rPr>
          <w:spacing w:val="1"/>
        </w:rPr>
        <w:t xml:space="preserve"> </w:t>
      </w:r>
      <w:r>
        <w:rPr>
          <w:spacing w:val="-1"/>
        </w:rPr>
        <w:t>Majeure</w:t>
      </w:r>
      <w:r>
        <w:rPr>
          <w:spacing w:val="-2"/>
        </w:rPr>
        <w:t xml:space="preserve"> </w:t>
      </w:r>
      <w:r>
        <w:rPr>
          <w:spacing w:val="-1"/>
        </w:rPr>
        <w:t>Event.</w:t>
      </w:r>
    </w:p>
    <w:p w:rsidR="008918FA" w:rsidRDefault="008918FA" w:rsidP="008918FA">
      <w:pPr>
        <w:pStyle w:val="BodyText"/>
        <w:numPr>
          <w:ilvl w:val="1"/>
          <w:numId w:val="66"/>
        </w:numPr>
        <w:tabs>
          <w:tab w:val="left" w:pos="1233"/>
        </w:tabs>
        <w:ind w:left="1028" w:right="112" w:hanging="360"/>
        <w:jc w:val="both"/>
      </w:pPr>
      <w:bookmarkStart w:id="239" w:name="_bookmark228"/>
      <w:bookmarkEnd w:id="239"/>
      <w:r>
        <w:t>The</w:t>
      </w:r>
      <w:r>
        <w:rPr>
          <w:spacing w:val="27"/>
        </w:rPr>
        <w:t xml:space="preserve"> </w:t>
      </w:r>
      <w:r>
        <w:rPr>
          <w:spacing w:val="-1"/>
        </w:rPr>
        <w:t>Affected</w:t>
      </w:r>
      <w:r>
        <w:rPr>
          <w:spacing w:val="27"/>
        </w:rPr>
        <w:t xml:space="preserve"> </w:t>
      </w:r>
      <w:r>
        <w:rPr>
          <w:spacing w:val="-1"/>
        </w:rPr>
        <w:t>Party</w:t>
      </w:r>
      <w:r>
        <w:rPr>
          <w:spacing w:val="25"/>
        </w:rPr>
        <w:t xml:space="preserve"> </w:t>
      </w:r>
      <w:r>
        <w:rPr>
          <w:spacing w:val="-1"/>
        </w:rPr>
        <w:t>shall</w:t>
      </w:r>
      <w:r>
        <w:rPr>
          <w:spacing w:val="28"/>
        </w:rPr>
        <w:t xml:space="preserve"> </w:t>
      </w:r>
      <w:r>
        <w:t>notify</w:t>
      </w:r>
      <w:r>
        <w:rPr>
          <w:spacing w:val="25"/>
        </w:rPr>
        <w:t xml:space="preserve"> </w:t>
      </w:r>
      <w:r>
        <w:t>the</w:t>
      </w:r>
      <w:r>
        <w:rPr>
          <w:spacing w:val="27"/>
        </w:rPr>
        <w:t xml:space="preserve"> </w:t>
      </w:r>
      <w:r>
        <w:rPr>
          <w:spacing w:val="-1"/>
        </w:rPr>
        <w:t>other</w:t>
      </w:r>
      <w:r>
        <w:rPr>
          <w:spacing w:val="28"/>
        </w:rPr>
        <w:t xml:space="preserve"> </w:t>
      </w:r>
      <w:r>
        <w:rPr>
          <w:spacing w:val="-1"/>
        </w:rPr>
        <w:t>Party</w:t>
      </w:r>
      <w:r>
        <w:rPr>
          <w:spacing w:val="25"/>
        </w:rPr>
        <w:t xml:space="preserve"> </w:t>
      </w:r>
      <w:r>
        <w:rPr>
          <w:spacing w:val="-1"/>
        </w:rPr>
        <w:t>as</w:t>
      </w:r>
      <w:r>
        <w:rPr>
          <w:spacing w:val="27"/>
        </w:rPr>
        <w:t xml:space="preserve"> </w:t>
      </w:r>
      <w:r>
        <w:rPr>
          <w:spacing w:val="-1"/>
        </w:rPr>
        <w:t>soon</w:t>
      </w:r>
      <w:r>
        <w:rPr>
          <w:spacing w:val="27"/>
        </w:rPr>
        <w:t xml:space="preserve"> </w:t>
      </w:r>
      <w:r>
        <w:rPr>
          <w:spacing w:val="-1"/>
        </w:rPr>
        <w:t>as</w:t>
      </w:r>
      <w:r>
        <w:rPr>
          <w:spacing w:val="27"/>
        </w:rPr>
        <w:t xml:space="preserve"> </w:t>
      </w:r>
      <w:r>
        <w:rPr>
          <w:spacing w:val="-1"/>
        </w:rPr>
        <w:t>practicable</w:t>
      </w:r>
      <w:r>
        <w:rPr>
          <w:spacing w:val="27"/>
        </w:rPr>
        <w:t xml:space="preserve"> </w:t>
      </w:r>
      <w:r>
        <w:t>after</w:t>
      </w:r>
      <w:r>
        <w:rPr>
          <w:spacing w:val="28"/>
        </w:rPr>
        <w:t xml:space="preserve"> </w:t>
      </w:r>
      <w:r>
        <w:rPr>
          <w:spacing w:val="-1"/>
        </w:rPr>
        <w:t>the</w:t>
      </w:r>
      <w:r>
        <w:rPr>
          <w:spacing w:val="44"/>
        </w:rPr>
        <w:t xml:space="preserve"> </w:t>
      </w:r>
      <w:r>
        <w:rPr>
          <w:spacing w:val="-1"/>
        </w:rPr>
        <w:t>Force</w:t>
      </w:r>
      <w:r>
        <w:rPr>
          <w:spacing w:val="1"/>
        </w:rPr>
        <w:t xml:space="preserve"> </w:t>
      </w:r>
      <w:r>
        <w:rPr>
          <w:spacing w:val="-1"/>
        </w:rPr>
        <w:t>Majeure</w:t>
      </w:r>
      <w:r>
        <w:t xml:space="preserve"> </w:t>
      </w:r>
      <w:r>
        <w:rPr>
          <w:spacing w:val="-2"/>
        </w:rPr>
        <w:t>Event</w:t>
      </w:r>
      <w:r>
        <w:t xml:space="preserve"> </w:t>
      </w:r>
      <w:r>
        <w:rPr>
          <w:spacing w:val="-1"/>
        </w:rPr>
        <w:t>ceases</w:t>
      </w:r>
      <w:r>
        <w:rPr>
          <w:spacing w:val="1"/>
        </w:rPr>
        <w:t xml:space="preserve"> </w:t>
      </w:r>
      <w:r>
        <w:rPr>
          <w:spacing w:val="-1"/>
        </w:rPr>
        <w:t>or no</w:t>
      </w:r>
      <w:r>
        <w:t xml:space="preserve"> </w:t>
      </w:r>
      <w:r>
        <w:rPr>
          <w:spacing w:val="-1"/>
        </w:rPr>
        <w:t>longer causes</w:t>
      </w:r>
      <w:r>
        <w:rPr>
          <w:spacing w:val="1"/>
        </w:rPr>
        <w:t xml:space="preserve"> </w:t>
      </w:r>
      <w:r>
        <w:t>the</w:t>
      </w:r>
      <w:r>
        <w:rPr>
          <w:spacing w:val="-2"/>
        </w:rPr>
        <w:t xml:space="preserve"> </w:t>
      </w:r>
      <w:r>
        <w:rPr>
          <w:spacing w:val="-1"/>
        </w:rPr>
        <w:t>Affected</w:t>
      </w:r>
      <w:r>
        <w:rPr>
          <w:spacing w:val="-2"/>
        </w:rPr>
        <w:t xml:space="preserve"> </w:t>
      </w:r>
      <w:r>
        <w:rPr>
          <w:spacing w:val="-1"/>
        </w:rPr>
        <w:t>Party</w:t>
      </w:r>
      <w:r>
        <w:rPr>
          <w:spacing w:val="-2"/>
        </w:rPr>
        <w:t xml:space="preserve"> </w:t>
      </w:r>
      <w:r>
        <w:t xml:space="preserve">to </w:t>
      </w:r>
      <w:r>
        <w:rPr>
          <w:spacing w:val="-2"/>
        </w:rPr>
        <w:t>be</w:t>
      </w:r>
      <w:r>
        <w:t xml:space="preserve"> </w:t>
      </w:r>
      <w:r>
        <w:rPr>
          <w:spacing w:val="-1"/>
        </w:rPr>
        <w:t>unable</w:t>
      </w:r>
      <w:r>
        <w:t xml:space="preserve"> </w:t>
      </w:r>
      <w:r>
        <w:rPr>
          <w:spacing w:val="-1"/>
        </w:rPr>
        <w:t>to</w:t>
      </w:r>
      <w:r>
        <w:rPr>
          <w:spacing w:val="37"/>
        </w:rPr>
        <w:t xml:space="preserve"> </w:t>
      </w:r>
      <w:r>
        <w:rPr>
          <w:spacing w:val="-1"/>
        </w:rPr>
        <w:t>comply</w:t>
      </w:r>
      <w:r>
        <w:rPr>
          <w:spacing w:val="-2"/>
        </w:rPr>
        <w:t xml:space="preserve"> with</w:t>
      </w:r>
      <w: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34"/>
        </w:tabs>
        <w:ind w:left="1029" w:right="114" w:hanging="360"/>
        <w:jc w:val="both"/>
      </w:pPr>
      <w:r>
        <w:rPr>
          <w:spacing w:val="-2"/>
        </w:rPr>
        <w:t>Relief</w:t>
      </w:r>
      <w:r>
        <w:rPr>
          <w:spacing w:val="11"/>
        </w:rPr>
        <w:t xml:space="preserve"> </w:t>
      </w:r>
      <w:r>
        <w:t>from</w:t>
      </w:r>
      <w:r>
        <w:rPr>
          <w:spacing w:val="11"/>
        </w:rPr>
        <w:t xml:space="preserve"> </w:t>
      </w:r>
      <w:r>
        <w:rPr>
          <w:spacing w:val="-2"/>
        </w:rPr>
        <w:t>liability</w:t>
      </w:r>
      <w:r>
        <w:rPr>
          <w:spacing w:val="10"/>
        </w:rPr>
        <w:t xml:space="preserve"> </w:t>
      </w:r>
      <w:r>
        <w:t>for</w:t>
      </w:r>
      <w:r>
        <w:rPr>
          <w:spacing w:val="11"/>
        </w:rPr>
        <w:t xml:space="preserve"> </w:t>
      </w:r>
      <w:r>
        <w:rPr>
          <w:spacing w:val="-1"/>
        </w:rPr>
        <w:t>the</w:t>
      </w:r>
      <w:r>
        <w:rPr>
          <w:spacing w:val="10"/>
        </w:rPr>
        <w:t xml:space="preserve"> </w:t>
      </w:r>
      <w:r>
        <w:t>Affected</w:t>
      </w:r>
      <w:r>
        <w:rPr>
          <w:spacing w:val="10"/>
        </w:rPr>
        <w:t xml:space="preserve"> </w:t>
      </w:r>
      <w:r>
        <w:rPr>
          <w:spacing w:val="-1"/>
        </w:rPr>
        <w:t>Party</w:t>
      </w:r>
      <w:r>
        <w:rPr>
          <w:spacing w:val="8"/>
        </w:rPr>
        <w:t xml:space="preserve"> </w:t>
      </w:r>
      <w:r>
        <w:rPr>
          <w:spacing w:val="-1"/>
        </w:rPr>
        <w:t>under</w:t>
      </w:r>
      <w:r>
        <w:rPr>
          <w:spacing w:val="11"/>
        </w:rPr>
        <w:t xml:space="preserve"> </w:t>
      </w:r>
      <w:r>
        <w:rPr>
          <w:spacing w:val="-2"/>
        </w:rPr>
        <w:t>this</w:t>
      </w:r>
      <w:r>
        <w:rPr>
          <w:spacing w:val="11"/>
        </w:rPr>
        <w:t xml:space="preserve"> </w:t>
      </w:r>
      <w:r>
        <w:rPr>
          <w:spacing w:val="-2"/>
        </w:rPr>
        <w:t>Clause</w:t>
      </w:r>
      <w:r>
        <w:rPr>
          <w:spacing w:val="2"/>
        </w:rPr>
        <w:t xml:space="preserve"> </w:t>
      </w:r>
      <w:hyperlink w:anchor="_bookmark225" w:history="1">
        <w:r>
          <w:rPr>
            <w:spacing w:val="-1"/>
          </w:rPr>
          <w:t>40</w:t>
        </w:r>
      </w:hyperlink>
      <w:r>
        <w:rPr>
          <w:spacing w:val="10"/>
        </w:rPr>
        <w:t xml:space="preserve"> </w:t>
      </w:r>
      <w:r>
        <w:rPr>
          <w:spacing w:val="-1"/>
        </w:rPr>
        <w:t>shall</w:t>
      </w:r>
      <w:r>
        <w:rPr>
          <w:spacing w:val="9"/>
        </w:rPr>
        <w:t xml:space="preserve"> </w:t>
      </w:r>
      <w:r>
        <w:rPr>
          <w:spacing w:val="-1"/>
        </w:rPr>
        <w:t>end</w:t>
      </w:r>
      <w:r>
        <w:rPr>
          <w:spacing w:val="15"/>
        </w:rPr>
        <w:t xml:space="preserve"> </w:t>
      </w:r>
      <w:r>
        <w:rPr>
          <w:spacing w:val="-1"/>
        </w:rPr>
        <w:t>as</w:t>
      </w:r>
      <w:r>
        <w:rPr>
          <w:spacing w:val="10"/>
        </w:rPr>
        <w:t xml:space="preserve"> </w:t>
      </w:r>
      <w:r>
        <w:rPr>
          <w:spacing w:val="-1"/>
        </w:rPr>
        <w:t>soon</w:t>
      </w:r>
      <w:r>
        <w:rPr>
          <w:spacing w:val="60"/>
        </w:rPr>
        <w:t xml:space="preserve"> </w:t>
      </w:r>
      <w:r>
        <w:rPr>
          <w:spacing w:val="-1"/>
        </w:rPr>
        <w:t>as</w:t>
      </w:r>
      <w:r>
        <w:rPr>
          <w:spacing w:val="25"/>
        </w:rPr>
        <w:t xml:space="preserve"> </w:t>
      </w:r>
      <w:r>
        <w:t>the</w:t>
      </w:r>
      <w:r>
        <w:rPr>
          <w:spacing w:val="24"/>
        </w:rPr>
        <w:t xml:space="preserve"> </w:t>
      </w:r>
      <w:r>
        <w:rPr>
          <w:spacing w:val="-1"/>
        </w:rPr>
        <w:t>Force</w:t>
      </w:r>
      <w:r>
        <w:rPr>
          <w:spacing w:val="25"/>
        </w:rPr>
        <w:t xml:space="preserve"> </w:t>
      </w:r>
      <w:r>
        <w:rPr>
          <w:spacing w:val="-1"/>
        </w:rPr>
        <w:t>Majeure</w:t>
      </w:r>
      <w:r>
        <w:rPr>
          <w:spacing w:val="24"/>
        </w:rPr>
        <w:t xml:space="preserve"> </w:t>
      </w:r>
      <w:r>
        <w:rPr>
          <w:spacing w:val="-2"/>
        </w:rPr>
        <w:t>Event</w:t>
      </w:r>
      <w:r>
        <w:rPr>
          <w:spacing w:val="26"/>
        </w:rPr>
        <w:t xml:space="preserve"> </w:t>
      </w:r>
      <w:r>
        <w:rPr>
          <w:spacing w:val="-1"/>
        </w:rPr>
        <w:t>no</w:t>
      </w:r>
      <w:r>
        <w:rPr>
          <w:spacing w:val="24"/>
        </w:rPr>
        <w:t xml:space="preserve"> </w:t>
      </w:r>
      <w:r>
        <w:rPr>
          <w:spacing w:val="-1"/>
        </w:rPr>
        <w:t>longer</w:t>
      </w:r>
      <w:r>
        <w:rPr>
          <w:spacing w:val="26"/>
        </w:rPr>
        <w:t xml:space="preserve"> </w:t>
      </w:r>
      <w:r>
        <w:rPr>
          <w:spacing w:val="-1"/>
        </w:rPr>
        <w:t>causes</w:t>
      </w:r>
      <w:r>
        <w:rPr>
          <w:spacing w:val="22"/>
        </w:rPr>
        <w:t xml:space="preserve"> </w:t>
      </w:r>
      <w:r>
        <w:rPr>
          <w:spacing w:val="-1"/>
        </w:rPr>
        <w:t>the</w:t>
      </w:r>
      <w:r>
        <w:rPr>
          <w:spacing w:val="24"/>
        </w:rPr>
        <w:t xml:space="preserve"> </w:t>
      </w:r>
      <w:r>
        <w:rPr>
          <w:spacing w:val="-1"/>
        </w:rPr>
        <w:t>Affected</w:t>
      </w:r>
      <w:r>
        <w:rPr>
          <w:spacing w:val="24"/>
        </w:rPr>
        <w:t xml:space="preserve"> </w:t>
      </w:r>
      <w:r>
        <w:rPr>
          <w:spacing w:val="-1"/>
        </w:rPr>
        <w:t>Party</w:t>
      </w:r>
      <w:r>
        <w:rPr>
          <w:spacing w:val="22"/>
        </w:rPr>
        <w:t xml:space="preserve"> </w:t>
      </w:r>
      <w:r>
        <w:t>to</w:t>
      </w:r>
      <w:r>
        <w:rPr>
          <w:spacing w:val="24"/>
        </w:rPr>
        <w:t xml:space="preserve"> </w:t>
      </w:r>
      <w:r>
        <w:rPr>
          <w:spacing w:val="-1"/>
        </w:rPr>
        <w:t>be</w:t>
      </w:r>
      <w:r>
        <w:rPr>
          <w:spacing w:val="22"/>
        </w:rPr>
        <w:t xml:space="preserve"> </w:t>
      </w:r>
      <w:r>
        <w:rPr>
          <w:spacing w:val="-1"/>
        </w:rPr>
        <w:t>unable</w:t>
      </w:r>
      <w:r>
        <w:rPr>
          <w:spacing w:val="24"/>
        </w:rPr>
        <w:t xml:space="preserve"> </w:t>
      </w:r>
      <w:r>
        <w:t>to</w:t>
      </w:r>
      <w:r>
        <w:rPr>
          <w:spacing w:val="49"/>
        </w:rPr>
        <w:t xml:space="preserve"> </w:t>
      </w:r>
      <w:r>
        <w:rPr>
          <w:spacing w:val="-1"/>
        </w:rPr>
        <w:t>comply</w:t>
      </w:r>
      <w:r>
        <w:rPr>
          <w:spacing w:val="10"/>
        </w:rPr>
        <w:t xml:space="preserve"> </w:t>
      </w:r>
      <w:r>
        <w:rPr>
          <w:spacing w:val="-2"/>
        </w:rPr>
        <w:t>with</w:t>
      </w:r>
      <w:r>
        <w:rPr>
          <w:spacing w:val="10"/>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11"/>
        </w:rPr>
        <w:t xml:space="preserve"> </w:t>
      </w:r>
      <w:r>
        <w:rPr>
          <w:spacing w:val="-1"/>
        </w:rPr>
        <w:t>this</w:t>
      </w:r>
      <w:r>
        <w:rPr>
          <w:spacing w:val="11"/>
        </w:rPr>
        <w:t xml:space="preserve"> </w:t>
      </w:r>
      <w:r>
        <w:rPr>
          <w:spacing w:val="-2"/>
        </w:rPr>
        <w:t>Call</w:t>
      </w:r>
      <w:r>
        <w:rPr>
          <w:spacing w:val="9"/>
        </w:rPr>
        <w:t xml:space="preserve"> </w:t>
      </w:r>
      <w:r>
        <w:t>Off</w:t>
      </w:r>
      <w:r>
        <w:rPr>
          <w:spacing w:val="11"/>
        </w:rPr>
        <w:t xml:space="preserve"> </w:t>
      </w:r>
      <w:r>
        <w:rPr>
          <w:spacing w:val="-2"/>
        </w:rPr>
        <w:t>Contract</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not</w:t>
      </w:r>
      <w:r>
        <w:rPr>
          <w:spacing w:val="11"/>
        </w:rPr>
        <w:t xml:space="preserve"> </w:t>
      </w:r>
      <w:r>
        <w:rPr>
          <w:spacing w:val="-1"/>
        </w:rPr>
        <w:t>be</w:t>
      </w:r>
      <w:r>
        <w:rPr>
          <w:spacing w:val="10"/>
        </w:rPr>
        <w:t xml:space="preserve"> </w:t>
      </w:r>
      <w:r>
        <w:rPr>
          <w:spacing w:val="-1"/>
        </w:rPr>
        <w:t>dependent</w:t>
      </w:r>
      <w:r>
        <w:rPr>
          <w:spacing w:val="60"/>
        </w:rPr>
        <w:t xml:space="preserve"> </w:t>
      </w:r>
      <w:r>
        <w:rPr>
          <w:spacing w:val="-1"/>
        </w:rPr>
        <w:t>on</w:t>
      </w:r>
      <w:r>
        <w:t xml:space="preserve"> the</w:t>
      </w:r>
      <w:r>
        <w:rPr>
          <w:spacing w:val="-2"/>
        </w:rPr>
        <w:t xml:space="preserve"> </w:t>
      </w:r>
      <w:r>
        <w:rPr>
          <w:spacing w:val="-1"/>
        </w:rPr>
        <w:t>serving</w:t>
      </w:r>
      <w:r>
        <w:t xml:space="preserve"> </w:t>
      </w:r>
      <w:r>
        <w:rPr>
          <w:spacing w:val="-2"/>
        </w:rPr>
        <w:t>of</w:t>
      </w:r>
      <w:r>
        <w:rPr>
          <w:spacing w:val="2"/>
        </w:rPr>
        <w:t xml:space="preserve"> </w:t>
      </w:r>
      <w:r>
        <w:rPr>
          <w:spacing w:val="-1"/>
        </w:rPr>
        <w:t>notice</w:t>
      </w:r>
      <w:r>
        <w:rPr>
          <w:spacing w:val="-4"/>
        </w:rPr>
        <w:t xml:space="preserve"> </w:t>
      </w:r>
      <w:r>
        <w:rPr>
          <w:spacing w:val="-1"/>
        </w:rPr>
        <w:t>under</w:t>
      </w:r>
      <w:r>
        <w:rPr>
          <w:spacing w:val="2"/>
        </w:rPr>
        <w:t xml:space="preserve"> </w:t>
      </w:r>
      <w:r>
        <w:rPr>
          <w:spacing w:val="-2"/>
        </w:rPr>
        <w:t>Clause</w:t>
      </w:r>
      <w:r>
        <w:rPr>
          <w:spacing w:val="2"/>
        </w:rPr>
        <w:t xml:space="preserve"> </w:t>
      </w:r>
      <w:hyperlink w:anchor="_bookmark228" w:history="1">
        <w:r>
          <w:rPr>
            <w:spacing w:val="-1"/>
          </w:rPr>
          <w:t>40.7</w:t>
        </w:r>
      </w:hyperlink>
      <w:r>
        <w:rPr>
          <w:spacing w:val="-1"/>
        </w:rPr>
        <w:t>.</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66"/>
        </w:tabs>
        <w:spacing w:before="73"/>
        <w:ind w:left="100" w:firstLine="0"/>
        <w:rPr>
          <w:b w:val="0"/>
          <w:bCs w:val="0"/>
        </w:rPr>
      </w:pPr>
      <w:bookmarkStart w:id="240" w:name="_bookmark229"/>
      <w:bookmarkEnd w:id="240"/>
      <w:r w:rsidRPr="00DC7DAC">
        <w:rPr>
          <w:spacing w:val="-1"/>
        </w:rPr>
        <w:t>K.</w:t>
      </w:r>
      <w:r w:rsidRPr="00DC7DAC">
        <w:rPr>
          <w:spacing w:val="-1"/>
        </w:rPr>
        <w:tab/>
      </w:r>
      <w:r w:rsidRPr="00DC7DAC">
        <w:rPr>
          <w:spacing w:val="-1"/>
          <w:u w:val="single"/>
        </w:rPr>
        <w:t>TERMINATION</w:t>
      </w:r>
      <w:r w:rsidRPr="00DC7DAC">
        <w:rPr>
          <w:spacing w:val="2"/>
          <w:u w:val="single"/>
        </w:rPr>
        <w:t xml:space="preserve"> </w:t>
      </w:r>
      <w:r w:rsidRPr="00DC7DAC">
        <w:rPr>
          <w:spacing w:val="-2"/>
          <w:u w:val="single"/>
        </w:rPr>
        <w:t>AND</w:t>
      </w:r>
      <w:r w:rsidRPr="00DC7DAC">
        <w:rPr>
          <w:u w:val="single"/>
        </w:rPr>
        <w:t xml:space="preserve"> </w:t>
      </w:r>
      <w:r w:rsidRPr="00DC7DAC">
        <w:rPr>
          <w:spacing w:val="-1"/>
          <w:u w:val="single"/>
        </w:rPr>
        <w:t>EXIT</w:t>
      </w:r>
      <w:r w:rsidRPr="00DC7DAC">
        <w:rPr>
          <w:spacing w:val="-2"/>
          <w:u w:val="single"/>
        </w:rPr>
        <w:t xml:space="preserve"> </w:t>
      </w:r>
      <w:r w:rsidRPr="00DC7DAC">
        <w:rPr>
          <w:spacing w:val="-1"/>
          <w:u w:val="single"/>
        </w:rPr>
        <w:t>MANAGEMENT</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0"/>
          <w:numId w:val="66"/>
        </w:numPr>
        <w:tabs>
          <w:tab w:val="left" w:pos="667"/>
        </w:tabs>
        <w:spacing w:before="72"/>
        <w:ind w:left="667"/>
        <w:rPr>
          <w:rFonts w:ascii="Times New Roman" w:eastAsia="Times New Roman" w:hAnsi="Times New Roman" w:cs="Times New Roman"/>
        </w:rPr>
      </w:pPr>
      <w:bookmarkStart w:id="241" w:name="_bookmark230"/>
      <w:bookmarkEnd w:id="241"/>
      <w:r>
        <w:rPr>
          <w:rFonts w:ascii="Times New Roman"/>
          <w:spacing w:val="3"/>
        </w:rPr>
        <w:t>CUS</w:t>
      </w:r>
      <w:r>
        <w:rPr>
          <w:rFonts w:ascii="Times New Roman"/>
          <w:spacing w:val="-29"/>
        </w:rPr>
        <w:t xml:space="preserve"> </w:t>
      </w:r>
      <w:r>
        <w:rPr>
          <w:rFonts w:ascii="Times New Roman"/>
          <w:spacing w:val="1"/>
        </w:rPr>
        <w:t>TOMER</w:t>
      </w:r>
      <w:r>
        <w:rPr>
          <w:rFonts w:ascii="Times New Roman"/>
          <w:spacing w:val="18"/>
        </w:rPr>
        <w:t xml:space="preserve"> </w:t>
      </w:r>
      <w:bookmarkStart w:id="242" w:name="_bookmark231"/>
      <w:bookmarkEnd w:id="242"/>
      <w:r>
        <w:rPr>
          <w:rFonts w:ascii="Times New Roman"/>
          <w:spacing w:val="-1"/>
        </w:rPr>
        <w:t>TERMINATION</w:t>
      </w:r>
      <w:r>
        <w:rPr>
          <w:rFonts w:ascii="Times New Roman"/>
          <w:spacing w:val="6"/>
        </w:rPr>
        <w:t xml:space="preserve"> </w:t>
      </w:r>
      <w:r>
        <w:rPr>
          <w:rFonts w:ascii="Times New Roman"/>
        </w:rPr>
        <w:t>RIGHTS</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33"/>
        </w:tabs>
        <w:spacing w:before="72"/>
        <w:ind w:hanging="564"/>
        <w:rPr>
          <w:b w:val="0"/>
          <w:bCs w:val="0"/>
        </w:rPr>
      </w:pPr>
      <w:bookmarkStart w:id="243" w:name="_bookmark232"/>
      <w:bookmarkEnd w:id="243"/>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Guarantee</w:t>
      </w:r>
    </w:p>
    <w:p w:rsidR="008918FA" w:rsidRDefault="008918FA" w:rsidP="008918FA">
      <w:pPr>
        <w:pStyle w:val="BodyText"/>
        <w:numPr>
          <w:ilvl w:val="2"/>
          <w:numId w:val="66"/>
        </w:numPr>
        <w:tabs>
          <w:tab w:val="left" w:pos="2227"/>
        </w:tabs>
        <w:spacing w:before="121"/>
        <w:ind w:right="114"/>
        <w:jc w:val="both"/>
      </w:pPr>
      <w:r>
        <w:rPr>
          <w:spacing w:val="-1"/>
        </w:rPr>
        <w:t>Where</w:t>
      </w:r>
      <w:r>
        <w:rPr>
          <w:spacing w:val="7"/>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9"/>
        </w:rPr>
        <w:t xml:space="preserve"> </w:t>
      </w:r>
      <w:r>
        <w:rPr>
          <w:spacing w:val="-1"/>
        </w:rPr>
        <w:t>Contract</w:t>
      </w:r>
      <w:r>
        <w:rPr>
          <w:spacing w:val="9"/>
        </w:rPr>
        <w:t xml:space="preserve"> </w:t>
      </w:r>
      <w:r>
        <w:rPr>
          <w:spacing w:val="-1"/>
        </w:rPr>
        <w:t>is</w:t>
      </w:r>
      <w:r>
        <w:rPr>
          <w:spacing w:val="8"/>
        </w:rPr>
        <w:t xml:space="preserve"> </w:t>
      </w:r>
      <w:r>
        <w:rPr>
          <w:spacing w:val="-1"/>
        </w:rPr>
        <w:t>conditional</w:t>
      </w:r>
      <w:r>
        <w:rPr>
          <w:spacing w:val="7"/>
        </w:rPr>
        <w:t xml:space="preserve"> </w:t>
      </w:r>
      <w:r>
        <w:rPr>
          <w:spacing w:val="-1"/>
        </w:rPr>
        <w:t>upon</w:t>
      </w:r>
      <w:r>
        <w:rPr>
          <w:spacing w:val="7"/>
        </w:rPr>
        <w:t xml:space="preserve"> </w:t>
      </w:r>
      <w:r>
        <w:rPr>
          <w:spacing w:val="-1"/>
        </w:rPr>
        <w:t>the</w:t>
      </w:r>
      <w:r>
        <w:rPr>
          <w:spacing w:val="7"/>
        </w:rPr>
        <w:t xml:space="preserve"> </w:t>
      </w:r>
      <w:r>
        <w:rPr>
          <w:spacing w:val="-2"/>
        </w:rPr>
        <w:t>Supplier</w:t>
      </w:r>
      <w:r>
        <w:rPr>
          <w:spacing w:val="9"/>
        </w:rPr>
        <w:t xml:space="preserve"> </w:t>
      </w:r>
      <w:r>
        <w:rPr>
          <w:spacing w:val="-1"/>
        </w:rPr>
        <w:t>procuring</w:t>
      </w:r>
      <w:r>
        <w:rPr>
          <w:spacing w:val="46"/>
        </w:rPr>
        <w:t xml:space="preserve"> </w:t>
      </w:r>
      <w:r>
        <w:t>a</w:t>
      </w:r>
      <w:r>
        <w:rPr>
          <w:spacing w:val="31"/>
        </w:rPr>
        <w:t xml:space="preserve"> </w:t>
      </w:r>
      <w:r>
        <w:rPr>
          <w:spacing w:val="-2"/>
        </w:rPr>
        <w:t>Call</w:t>
      </w:r>
      <w:r>
        <w:rPr>
          <w:spacing w:val="31"/>
        </w:rPr>
        <w:t xml:space="preserve"> </w:t>
      </w:r>
      <w:r>
        <w:rPr>
          <w:spacing w:val="-1"/>
        </w:rPr>
        <w:t>Off</w:t>
      </w:r>
      <w:r>
        <w:rPr>
          <w:spacing w:val="30"/>
        </w:rPr>
        <w:t xml:space="preserve"> </w:t>
      </w:r>
      <w:r>
        <w:rPr>
          <w:spacing w:val="-1"/>
        </w:rPr>
        <w:t>Guarantee</w:t>
      </w:r>
      <w:r>
        <w:rPr>
          <w:spacing w:val="29"/>
        </w:rPr>
        <w:t xml:space="preserve"> </w:t>
      </w:r>
      <w:r>
        <w:rPr>
          <w:spacing w:val="-1"/>
        </w:rPr>
        <w:t>pursuant</w:t>
      </w:r>
      <w:r>
        <w:rPr>
          <w:spacing w:val="30"/>
        </w:rPr>
        <w:t xml:space="preserve"> </w:t>
      </w:r>
      <w:r>
        <w:t>to</w:t>
      </w:r>
      <w:r>
        <w:rPr>
          <w:spacing w:val="29"/>
        </w:rPr>
        <w:t xml:space="preserve"> </w:t>
      </w:r>
      <w:r>
        <w:rPr>
          <w:spacing w:val="-2"/>
        </w:rPr>
        <w:t>Clause</w:t>
      </w:r>
      <w:r>
        <w:rPr>
          <w:spacing w:val="32"/>
        </w:rPr>
        <w:t xml:space="preserve"> </w:t>
      </w:r>
      <w:hyperlink w:anchor="_bookmark52" w:history="1">
        <w:r>
          <w:t>4</w:t>
        </w:r>
      </w:hyperlink>
      <w:r>
        <w:rPr>
          <w:spacing w:val="30"/>
        </w:rPr>
        <w:t xml:space="preserve"> </w:t>
      </w:r>
      <w:r>
        <w:rPr>
          <w:spacing w:val="-1"/>
        </w:rPr>
        <w:t>(Call</w:t>
      </w:r>
      <w:r>
        <w:rPr>
          <w:spacing w:val="32"/>
        </w:rPr>
        <w:t xml:space="preserve"> </w:t>
      </w:r>
      <w:r>
        <w:rPr>
          <w:spacing w:val="-1"/>
        </w:rPr>
        <w:t>Off</w:t>
      </w:r>
      <w:r>
        <w:rPr>
          <w:spacing w:val="30"/>
        </w:rPr>
        <w:t xml:space="preserve"> </w:t>
      </w:r>
      <w:r>
        <w:rPr>
          <w:spacing w:val="-1"/>
        </w:rPr>
        <w:t>Guarantee),</w:t>
      </w:r>
      <w:r>
        <w:rPr>
          <w:spacing w:val="30"/>
        </w:rPr>
        <w:t xml:space="preserve"> </w:t>
      </w:r>
      <w:r>
        <w:rPr>
          <w:spacing w:val="-1"/>
        </w:rPr>
        <w:t>the</w:t>
      </w:r>
      <w:r>
        <w:rPr>
          <w:spacing w:val="42"/>
        </w:rPr>
        <w:t xml:space="preserve"> </w:t>
      </w:r>
      <w:r>
        <w:rPr>
          <w:spacing w:val="-1"/>
        </w:rPr>
        <w:t>Customer</w:t>
      </w:r>
      <w:r>
        <w:rPr>
          <w:spacing w:val="11"/>
        </w:rPr>
        <w:t xml:space="preserve"> </w:t>
      </w:r>
      <w:r>
        <w:rPr>
          <w:spacing w:val="-1"/>
        </w:rPr>
        <w:t>may</w:t>
      </w:r>
      <w:r>
        <w:rPr>
          <w:spacing w:val="8"/>
        </w:rPr>
        <w:t xml:space="preserve"> </w:t>
      </w:r>
      <w:r>
        <w:rPr>
          <w:spacing w:val="-1"/>
        </w:rPr>
        <w:t>terminate</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11"/>
        </w:rPr>
        <w:t xml:space="preserve"> </w:t>
      </w:r>
      <w:r>
        <w:rPr>
          <w:spacing w:val="-1"/>
        </w:rPr>
        <w:t>by</w:t>
      </w:r>
      <w:r>
        <w:rPr>
          <w:spacing w:val="8"/>
        </w:rPr>
        <w:t xml:space="preserve"> </w:t>
      </w:r>
      <w:r>
        <w:rPr>
          <w:spacing w:val="-1"/>
        </w:rPr>
        <w:t>issuing</w:t>
      </w:r>
      <w:r>
        <w:t xml:space="preserve"> </w:t>
      </w:r>
      <w:r>
        <w:rPr>
          <w:spacing w:val="12"/>
        </w:rPr>
        <w:t xml:space="preserve"> </w:t>
      </w:r>
      <w:r>
        <w:t>a</w:t>
      </w:r>
      <w:r>
        <w:rPr>
          <w:spacing w:val="41"/>
        </w:rPr>
        <w:t xml:space="preserve"> </w:t>
      </w:r>
      <w:r>
        <w:rPr>
          <w:spacing w:val="-1"/>
        </w:rPr>
        <w:t>Termination</w:t>
      </w:r>
      <w:r>
        <w:rPr>
          <w:spacing w:val="-2"/>
        </w:rPr>
        <w:t xml:space="preserve"> </w:t>
      </w:r>
      <w:r>
        <w:rPr>
          <w:spacing w:val="-1"/>
        </w:rPr>
        <w:t>Notice</w:t>
      </w:r>
      <w:r>
        <w:rPr>
          <w:spacing w:val="-2"/>
        </w:rPr>
        <w:t xml:space="preserve"> </w:t>
      </w:r>
      <w:r>
        <w:t>to</w:t>
      </w:r>
      <w:r>
        <w:rPr>
          <w:spacing w:val="-2"/>
        </w:rPr>
        <w:t xml:space="preserve"> </w:t>
      </w:r>
      <w:r>
        <w:rPr>
          <w:spacing w:val="-1"/>
        </w:rPr>
        <w:t>the</w:t>
      </w:r>
      <w:r>
        <w:t xml:space="preserve"> </w:t>
      </w:r>
      <w:r>
        <w:rPr>
          <w:spacing w:val="-2"/>
        </w:rPr>
        <w:t>Supplier</w:t>
      </w:r>
      <w:r>
        <w:rPr>
          <w:spacing w:val="2"/>
        </w:rPr>
        <w:t xml:space="preserve"> </w:t>
      </w:r>
      <w:r>
        <w:rPr>
          <w:spacing w:val="-2"/>
        </w:rPr>
        <w:t>where:</w:t>
      </w:r>
    </w:p>
    <w:p w:rsidR="008918FA" w:rsidRDefault="008918FA" w:rsidP="008918FA">
      <w:pPr>
        <w:pStyle w:val="BodyText"/>
        <w:numPr>
          <w:ilvl w:val="3"/>
          <w:numId w:val="66"/>
        </w:numPr>
        <w:tabs>
          <w:tab w:val="left" w:pos="2935"/>
        </w:tabs>
        <w:ind w:left="2934" w:right="118"/>
      </w:pPr>
      <w:r>
        <w:t>the</w:t>
      </w:r>
      <w:r>
        <w:rPr>
          <w:spacing w:val="3"/>
        </w:rPr>
        <w:t xml:space="preserve"> </w:t>
      </w:r>
      <w:r>
        <w:rPr>
          <w:spacing w:val="-2"/>
        </w:rPr>
        <w:t>Call</w:t>
      </w:r>
      <w:r>
        <w:rPr>
          <w:spacing w:val="2"/>
        </w:rPr>
        <w:t xml:space="preserve"> </w:t>
      </w:r>
      <w:r>
        <w:rPr>
          <w:spacing w:val="-1"/>
        </w:rPr>
        <w:t>Off</w:t>
      </w:r>
      <w:r>
        <w:rPr>
          <w:spacing w:val="2"/>
        </w:rPr>
        <w:t xml:space="preserve"> </w:t>
      </w:r>
      <w:r>
        <w:rPr>
          <w:spacing w:val="-1"/>
        </w:rPr>
        <w:t>Guarantor</w:t>
      </w:r>
      <w:r>
        <w:rPr>
          <w:spacing w:val="4"/>
        </w:rPr>
        <w:t xml:space="preserve"> </w:t>
      </w:r>
      <w:r>
        <w:rPr>
          <w:spacing w:val="-2"/>
        </w:rPr>
        <w:t>withdraws</w:t>
      </w:r>
      <w:r>
        <w:rPr>
          <w:spacing w:val="3"/>
        </w:rPr>
        <w:t xml:space="preserve"> </w:t>
      </w:r>
      <w:r>
        <w:t>the</w:t>
      </w:r>
      <w:r>
        <w:rPr>
          <w:spacing w:val="3"/>
        </w:rPr>
        <w:t xml:space="preserve"> </w:t>
      </w:r>
      <w:r>
        <w:rPr>
          <w:spacing w:val="-2"/>
        </w:rPr>
        <w:t>Call</w:t>
      </w:r>
      <w:r>
        <w:rPr>
          <w:spacing w:val="2"/>
        </w:rPr>
        <w:t xml:space="preserve"> </w:t>
      </w:r>
      <w:r>
        <w:rPr>
          <w:spacing w:val="-2"/>
        </w:rPr>
        <w:t>Off</w:t>
      </w:r>
      <w:r>
        <w:rPr>
          <w:spacing w:val="2"/>
        </w:rPr>
        <w:t xml:space="preserve"> </w:t>
      </w:r>
      <w:r>
        <w:rPr>
          <w:spacing w:val="-1"/>
        </w:rPr>
        <w:t>Guarantee</w:t>
      </w:r>
      <w:r>
        <w:t xml:space="preserve"> for</w:t>
      </w:r>
      <w:r>
        <w:rPr>
          <w:spacing w:val="2"/>
        </w:rPr>
        <w:t xml:space="preserve"> </w:t>
      </w:r>
      <w:r>
        <w:rPr>
          <w:spacing w:val="-1"/>
        </w:rPr>
        <w:t>any</w:t>
      </w:r>
      <w:r>
        <w:rPr>
          <w:spacing w:val="44"/>
        </w:rPr>
        <w:t xml:space="preserve"> </w:t>
      </w:r>
      <w:r>
        <w:rPr>
          <w:spacing w:val="-1"/>
        </w:rPr>
        <w:t>reason</w:t>
      </w:r>
      <w:r>
        <w:t xml:space="preserve"> </w:t>
      </w:r>
      <w:r>
        <w:rPr>
          <w:spacing w:val="-1"/>
        </w:rPr>
        <w:t>whatsoever;</w:t>
      </w:r>
    </w:p>
    <w:p w:rsidR="008918FA" w:rsidRDefault="008918FA" w:rsidP="008918FA">
      <w:pPr>
        <w:pStyle w:val="BodyText"/>
        <w:numPr>
          <w:ilvl w:val="3"/>
          <w:numId w:val="66"/>
        </w:numPr>
        <w:tabs>
          <w:tab w:val="left" w:pos="2935"/>
        </w:tabs>
        <w:spacing w:before="121"/>
        <w:ind w:left="2934" w:right="117"/>
      </w:pPr>
      <w:r>
        <w:t>the</w:t>
      </w:r>
      <w:r>
        <w:rPr>
          <w:spacing w:val="7"/>
        </w:rPr>
        <w:t xml:space="preserve"> </w:t>
      </w:r>
      <w:r>
        <w:rPr>
          <w:spacing w:val="-2"/>
        </w:rPr>
        <w:t>Call</w:t>
      </w:r>
      <w:r>
        <w:rPr>
          <w:spacing w:val="7"/>
        </w:rPr>
        <w:t xml:space="preserve"> </w:t>
      </w:r>
      <w:r>
        <w:rPr>
          <w:spacing w:val="-1"/>
        </w:rPr>
        <w:t>Off</w:t>
      </w:r>
      <w:r>
        <w:rPr>
          <w:spacing w:val="7"/>
        </w:rPr>
        <w:t xml:space="preserve"> </w:t>
      </w:r>
      <w:r>
        <w:rPr>
          <w:spacing w:val="-1"/>
        </w:rPr>
        <w:t>Guarantor</w:t>
      </w:r>
      <w:r>
        <w:rPr>
          <w:spacing w:val="9"/>
        </w:rPr>
        <w:t xml:space="preserve"> </w:t>
      </w:r>
      <w:r>
        <w:rPr>
          <w:spacing w:val="-1"/>
        </w:rPr>
        <w:t>is</w:t>
      </w:r>
      <w:r>
        <w:rPr>
          <w:spacing w:val="5"/>
        </w:rPr>
        <w:t xml:space="preserve"> </w:t>
      </w:r>
      <w:r>
        <w:rPr>
          <w:spacing w:val="-1"/>
        </w:rPr>
        <w:t>in</w:t>
      </w:r>
      <w:r>
        <w:rPr>
          <w:spacing w:val="7"/>
        </w:rPr>
        <w:t xml:space="preserve"> </w:t>
      </w:r>
      <w:r>
        <w:rPr>
          <w:spacing w:val="-1"/>
        </w:rPr>
        <w:t>breach</w:t>
      </w:r>
      <w:r>
        <w:rPr>
          <w:spacing w:val="8"/>
        </w:rPr>
        <w:t xml:space="preserve"> </w:t>
      </w:r>
      <w:r>
        <w:rPr>
          <w:spacing w:val="-1"/>
        </w:rPr>
        <w:t>or</w:t>
      </w:r>
      <w:r>
        <w:rPr>
          <w:spacing w:val="6"/>
        </w:rPr>
        <w:t xml:space="preserve"> </w:t>
      </w:r>
      <w:r>
        <w:rPr>
          <w:spacing w:val="-1"/>
        </w:rPr>
        <w:t>anticipatory</w:t>
      </w:r>
      <w:r>
        <w:rPr>
          <w:spacing w:val="5"/>
        </w:rPr>
        <w:t xml:space="preserve"> </w:t>
      </w:r>
      <w:r>
        <w:rPr>
          <w:spacing w:val="-1"/>
        </w:rPr>
        <w:t>breach</w:t>
      </w:r>
      <w:r>
        <w:rPr>
          <w:spacing w:val="8"/>
        </w:rPr>
        <w:t xml:space="preserve"> </w:t>
      </w:r>
      <w:r>
        <w:rPr>
          <w:spacing w:val="-2"/>
        </w:rPr>
        <w:t>of</w:t>
      </w:r>
      <w:r>
        <w:rPr>
          <w:spacing w:val="9"/>
        </w:rPr>
        <w:t xml:space="preserve"> </w:t>
      </w:r>
      <w:r>
        <w:rPr>
          <w:spacing w:val="-1"/>
        </w:rPr>
        <w:t>the</w:t>
      </w:r>
      <w:r>
        <w:rPr>
          <w:spacing w:val="40"/>
        </w:rPr>
        <w:t xml:space="preserve"> </w:t>
      </w:r>
      <w:r>
        <w:rPr>
          <w:spacing w:val="-2"/>
        </w:rPr>
        <w:t>Call</w:t>
      </w:r>
      <w:r>
        <w:t xml:space="preserve"> </w:t>
      </w:r>
      <w:r>
        <w:rPr>
          <w:spacing w:val="-1"/>
        </w:rPr>
        <w:t>Off</w:t>
      </w:r>
      <w:r>
        <w:t xml:space="preserve"> </w:t>
      </w:r>
      <w:r>
        <w:rPr>
          <w:spacing w:val="-1"/>
        </w:rPr>
        <w:t>Guarantee;</w:t>
      </w:r>
    </w:p>
    <w:p w:rsidR="008918FA" w:rsidRDefault="008918FA" w:rsidP="008918FA">
      <w:pPr>
        <w:pStyle w:val="BodyText"/>
        <w:numPr>
          <w:ilvl w:val="3"/>
          <w:numId w:val="66"/>
        </w:numPr>
        <w:tabs>
          <w:tab w:val="left" w:pos="2934"/>
        </w:tabs>
        <w:spacing w:before="121"/>
        <w:ind w:left="2934" w:right="118"/>
      </w:pPr>
      <w:r>
        <w:rPr>
          <w:spacing w:val="-1"/>
        </w:rPr>
        <w:t>an</w:t>
      </w:r>
      <w:r>
        <w:t xml:space="preserve"> </w:t>
      </w:r>
      <w:r>
        <w:rPr>
          <w:spacing w:val="-1"/>
        </w:rPr>
        <w:t xml:space="preserve">Insolvency </w:t>
      </w:r>
      <w:r>
        <w:rPr>
          <w:spacing w:val="-2"/>
        </w:rPr>
        <w:t>Event</w:t>
      </w:r>
      <w:r>
        <w:rPr>
          <w:spacing w:val="2"/>
        </w:rPr>
        <w:t xml:space="preserve"> </w:t>
      </w:r>
      <w:r>
        <w:rPr>
          <w:spacing w:val="-1"/>
        </w:rPr>
        <w:t>occurs</w:t>
      </w:r>
      <w:r>
        <w:rPr>
          <w:spacing w:val="1"/>
        </w:rPr>
        <w:t xml:space="preserve"> </w:t>
      </w:r>
      <w:r>
        <w:rPr>
          <w:spacing w:val="-1"/>
        </w:rPr>
        <w:t>in</w:t>
      </w:r>
      <w:r>
        <w:rPr>
          <w:spacing w:val="-2"/>
        </w:rPr>
        <w:t xml:space="preserve"> </w:t>
      </w:r>
      <w:r>
        <w:rPr>
          <w:spacing w:val="-1"/>
        </w:rPr>
        <w:t>respect</w:t>
      </w:r>
      <w:r>
        <w:t xml:space="preserve"> </w:t>
      </w:r>
      <w:r>
        <w:rPr>
          <w:spacing w:val="-2"/>
        </w:rPr>
        <w:t>of</w:t>
      </w:r>
      <w:r>
        <w:rPr>
          <w:spacing w:val="2"/>
        </w:rPr>
        <w:t xml:space="preserve"> </w:t>
      </w:r>
      <w:r>
        <w:t>the</w:t>
      </w:r>
      <w:r>
        <w:rPr>
          <w:spacing w:val="-2"/>
        </w:rPr>
        <w:t xml:space="preserve"> Call</w:t>
      </w:r>
      <w:r>
        <w:t xml:space="preserve"> </w:t>
      </w:r>
      <w:r>
        <w:rPr>
          <w:spacing w:val="-1"/>
        </w:rPr>
        <w:t>Off</w:t>
      </w:r>
      <w:r>
        <w:t xml:space="preserve"> </w:t>
      </w:r>
      <w:r>
        <w:rPr>
          <w:spacing w:val="-1"/>
        </w:rPr>
        <w:t>Guarantor;</w:t>
      </w:r>
      <w:r>
        <w:rPr>
          <w:spacing w:val="43"/>
        </w:rPr>
        <w:t xml:space="preserve"> </w:t>
      </w:r>
      <w:r>
        <w:rPr>
          <w:spacing w:val="-1"/>
        </w:rPr>
        <w:t>or</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3"/>
          <w:numId w:val="66"/>
        </w:numPr>
        <w:tabs>
          <w:tab w:val="left" w:pos="2595"/>
        </w:tabs>
        <w:spacing w:before="59"/>
        <w:ind w:left="2594" w:right="116"/>
        <w:jc w:val="both"/>
      </w:pPr>
      <w:r>
        <w:t>the</w:t>
      </w:r>
      <w:r>
        <w:rPr>
          <w:spacing w:val="41"/>
        </w:rPr>
        <w:t xml:space="preserve"> </w:t>
      </w:r>
      <w:r>
        <w:rPr>
          <w:spacing w:val="-2"/>
        </w:rPr>
        <w:t>Call</w:t>
      </w:r>
      <w:r>
        <w:rPr>
          <w:spacing w:val="40"/>
        </w:rPr>
        <w:t xml:space="preserve"> </w:t>
      </w:r>
      <w:r>
        <w:t>Off</w:t>
      </w:r>
      <w:r>
        <w:rPr>
          <w:spacing w:val="42"/>
        </w:rPr>
        <w:t xml:space="preserve"> </w:t>
      </w:r>
      <w:r>
        <w:rPr>
          <w:spacing w:val="-1"/>
        </w:rPr>
        <w:t>Guarantee</w:t>
      </w:r>
      <w:r>
        <w:rPr>
          <w:spacing w:val="41"/>
        </w:rPr>
        <w:t xml:space="preserve"> </w:t>
      </w:r>
      <w:r>
        <w:rPr>
          <w:spacing w:val="-1"/>
        </w:rPr>
        <w:t>becomes</w:t>
      </w:r>
      <w:r>
        <w:rPr>
          <w:spacing w:val="41"/>
        </w:rPr>
        <w:t xml:space="preserve"> </w:t>
      </w:r>
      <w:r>
        <w:rPr>
          <w:spacing w:val="-2"/>
        </w:rPr>
        <w:t>invalid</w:t>
      </w:r>
      <w:r>
        <w:rPr>
          <w:spacing w:val="43"/>
        </w:rPr>
        <w:t xml:space="preserve"> </w:t>
      </w:r>
      <w:r>
        <w:rPr>
          <w:spacing w:val="-1"/>
        </w:rPr>
        <w:t>or</w:t>
      </w:r>
      <w:r>
        <w:rPr>
          <w:spacing w:val="43"/>
        </w:rPr>
        <w:t xml:space="preserve"> </w:t>
      </w:r>
      <w:r>
        <w:rPr>
          <w:spacing w:val="-1"/>
        </w:rPr>
        <w:t>unenforceable</w:t>
      </w:r>
      <w:r>
        <w:rPr>
          <w:spacing w:val="38"/>
        </w:rPr>
        <w:t xml:space="preserve"> </w:t>
      </w:r>
      <w:r>
        <w:t>for</w:t>
      </w:r>
      <w:r>
        <w:rPr>
          <w:spacing w:val="47"/>
        </w:rPr>
        <w:t xml:space="preserve"> </w:t>
      </w:r>
      <w:r>
        <w:rPr>
          <w:spacing w:val="-1"/>
        </w:rPr>
        <w:t>any</w:t>
      </w:r>
      <w:r>
        <w:rPr>
          <w:spacing w:val="-2"/>
        </w:rPr>
        <w:t xml:space="preserve"> </w:t>
      </w:r>
      <w:r>
        <w:rPr>
          <w:spacing w:val="-1"/>
        </w:rPr>
        <w:t>reason</w:t>
      </w:r>
      <w:r>
        <w:t xml:space="preserve"> </w:t>
      </w:r>
      <w:r>
        <w:rPr>
          <w:spacing w:val="-1"/>
        </w:rPr>
        <w:t>whatsoever,</w:t>
      </w:r>
    </w:p>
    <w:p w:rsidR="008918FA" w:rsidRDefault="008918FA" w:rsidP="008918FA">
      <w:pPr>
        <w:pStyle w:val="BodyText"/>
        <w:spacing w:before="121"/>
        <w:ind w:right="118" w:firstLine="0"/>
      </w:pPr>
      <w:r>
        <w:rPr>
          <w:spacing w:val="-1"/>
        </w:rPr>
        <w:t>and</w:t>
      </w:r>
      <w:r>
        <w:t xml:space="preserve"> </w:t>
      </w:r>
      <w:r>
        <w:rPr>
          <w:spacing w:val="-1"/>
        </w:rPr>
        <w:t>in</w:t>
      </w:r>
      <w:r>
        <w:t xml:space="preserve"> </w:t>
      </w:r>
      <w:r>
        <w:rPr>
          <w:spacing w:val="-1"/>
        </w:rPr>
        <w:t>each</w:t>
      </w:r>
      <w:r>
        <w:rPr>
          <w:spacing w:val="1"/>
        </w:rPr>
        <w:t xml:space="preserve"> </w:t>
      </w:r>
      <w:r>
        <w:rPr>
          <w:spacing w:val="-1"/>
        </w:rPr>
        <w:t>case</w:t>
      </w:r>
      <w:r>
        <w:rPr>
          <w:spacing w:val="1"/>
        </w:rPr>
        <w:t xml:space="preserve"> </w:t>
      </w:r>
      <w:r>
        <w:t xml:space="preserve">the </w:t>
      </w:r>
      <w:r>
        <w:rPr>
          <w:spacing w:val="-2"/>
        </w:rPr>
        <w:t>Call</w:t>
      </w:r>
      <w:r>
        <w:t xml:space="preserve"> </w:t>
      </w:r>
      <w:r>
        <w:rPr>
          <w:spacing w:val="-1"/>
        </w:rPr>
        <w:t>Off</w:t>
      </w:r>
      <w:r>
        <w:rPr>
          <w:spacing w:val="2"/>
        </w:rPr>
        <w:t xml:space="preserve"> </w:t>
      </w:r>
      <w:r>
        <w:rPr>
          <w:spacing w:val="-1"/>
        </w:rPr>
        <w:t>Guarantee</w:t>
      </w:r>
      <w:r>
        <w:rPr>
          <w:spacing w:val="-2"/>
        </w:rPr>
        <w:t xml:space="preserve"> </w:t>
      </w:r>
      <w:r>
        <w:rPr>
          <w:spacing w:val="-1"/>
        </w:rPr>
        <w:t>(as</w:t>
      </w:r>
      <w:r>
        <w:rPr>
          <w:spacing w:val="1"/>
        </w:rPr>
        <w:t xml:space="preserve"> </w:t>
      </w:r>
      <w:r>
        <w:rPr>
          <w:spacing w:val="-2"/>
        </w:rPr>
        <w:t>applicable)</w:t>
      </w:r>
      <w:r>
        <w:rPr>
          <w:spacing w:val="2"/>
        </w:rPr>
        <w:t xml:space="preserve"> </w:t>
      </w:r>
      <w:r>
        <w:rPr>
          <w:spacing w:val="-1"/>
        </w:rPr>
        <w:t>is</w:t>
      </w:r>
      <w:r>
        <w:rPr>
          <w:spacing w:val="1"/>
        </w:rPr>
        <w:t xml:space="preserve"> </w:t>
      </w:r>
      <w:r>
        <w:rPr>
          <w:spacing w:val="-1"/>
        </w:rPr>
        <w:t>not</w:t>
      </w:r>
      <w:r>
        <w:rPr>
          <w:spacing w:val="2"/>
        </w:rPr>
        <w:t xml:space="preserve"> </w:t>
      </w:r>
      <w:r>
        <w:rPr>
          <w:spacing w:val="-1"/>
        </w:rPr>
        <w:t>replaced</w:t>
      </w:r>
      <w:r>
        <w:rPr>
          <w:spacing w:val="53"/>
        </w:rPr>
        <w:t xml:space="preserve"> </w:t>
      </w:r>
      <w:r>
        <w:rPr>
          <w:spacing w:val="-1"/>
        </w:rPr>
        <w:t>by</w:t>
      </w:r>
      <w:r>
        <w:rPr>
          <w:spacing w:val="-2"/>
        </w:rPr>
        <w:t xml:space="preserve"> </w:t>
      </w:r>
      <w:r>
        <w:rPr>
          <w:spacing w:val="-1"/>
        </w:rPr>
        <w:t>an</w:t>
      </w:r>
      <w:r>
        <w:t xml:space="preserve"> </w:t>
      </w:r>
      <w:r>
        <w:rPr>
          <w:spacing w:val="-1"/>
        </w:rPr>
        <w:t>alternative</w:t>
      </w:r>
      <w:r>
        <w:rPr>
          <w:spacing w:val="-2"/>
        </w:rPr>
        <w:t xml:space="preserve"> </w:t>
      </w:r>
      <w:r>
        <w:rPr>
          <w:spacing w:val="-1"/>
        </w:rPr>
        <w:t>guarantee</w:t>
      </w:r>
      <w:r>
        <w:t xml:space="preserve"> </w:t>
      </w:r>
      <w:r>
        <w:rPr>
          <w:spacing w:val="-1"/>
        </w:rPr>
        <w:t>agreement</w:t>
      </w:r>
      <w:r>
        <w:t xml:space="preserve"> </w:t>
      </w:r>
      <w:r>
        <w:rPr>
          <w:spacing w:val="-1"/>
        </w:rPr>
        <w:t>acceptable</w:t>
      </w:r>
      <w:r>
        <w:t xml:space="preserve"> to</w:t>
      </w:r>
      <w:r>
        <w:rPr>
          <w:spacing w:val="-2"/>
        </w:rPr>
        <w:t xml:space="preserve"> </w:t>
      </w:r>
      <w:r>
        <w:t>the</w:t>
      </w:r>
      <w:r>
        <w:rPr>
          <w:spacing w:val="-2"/>
        </w:rPr>
        <w:t xml:space="preserve"> </w:t>
      </w:r>
      <w:r>
        <w:rPr>
          <w:spacing w:val="-1"/>
        </w:rPr>
        <w:t>Customer;</w:t>
      </w:r>
      <w:r>
        <w:rPr>
          <w:spacing w:val="2"/>
        </w:rPr>
        <w:t xml:space="preserve"> </w:t>
      </w:r>
      <w:r>
        <w:rPr>
          <w:spacing w:val="-3"/>
        </w:rPr>
        <w:t>or</w:t>
      </w:r>
    </w:p>
    <w:p w:rsidR="008918FA" w:rsidRDefault="008918FA" w:rsidP="008918FA">
      <w:pPr>
        <w:pStyle w:val="BodyText"/>
        <w:numPr>
          <w:ilvl w:val="3"/>
          <w:numId w:val="66"/>
        </w:numPr>
        <w:tabs>
          <w:tab w:val="left" w:pos="2594"/>
        </w:tabs>
        <w:spacing w:before="121"/>
        <w:ind w:left="2593" w:right="115" w:hanging="707"/>
        <w:jc w:val="both"/>
      </w:pPr>
      <w:r>
        <w:t>the</w:t>
      </w:r>
      <w:r>
        <w:rPr>
          <w:spacing w:val="4"/>
        </w:rPr>
        <w:t xml:space="preserve"> </w:t>
      </w:r>
      <w:r>
        <w:rPr>
          <w:spacing w:val="-2"/>
        </w:rPr>
        <w:t>Supplier</w:t>
      </w:r>
      <w:r>
        <w:rPr>
          <w:spacing w:val="3"/>
        </w:rPr>
        <w:t xml:space="preserve"> </w:t>
      </w:r>
      <w:r>
        <w:rPr>
          <w:spacing w:val="-1"/>
        </w:rPr>
        <w:t>fails</w:t>
      </w:r>
      <w:r>
        <w:rPr>
          <w:spacing w:val="4"/>
        </w:rPr>
        <w:t xml:space="preserve"> </w:t>
      </w:r>
      <w:r>
        <w:t>to</w:t>
      </w:r>
      <w:r>
        <w:rPr>
          <w:spacing w:val="4"/>
        </w:rPr>
        <w:t xml:space="preserve"> </w:t>
      </w:r>
      <w:r>
        <w:rPr>
          <w:spacing w:val="-2"/>
        </w:rPr>
        <w:t>provide</w:t>
      </w:r>
      <w:r>
        <w:rPr>
          <w:spacing w:val="4"/>
        </w:rPr>
        <w:t xml:space="preserve"> </w:t>
      </w:r>
      <w:r>
        <w:t>the</w:t>
      </w:r>
      <w:r>
        <w:rPr>
          <w:spacing w:val="4"/>
        </w:rPr>
        <w:t xml:space="preserve"> </w:t>
      </w:r>
      <w:r>
        <w:rPr>
          <w:spacing w:val="-1"/>
        </w:rPr>
        <w:t>documentation</w:t>
      </w:r>
      <w:r>
        <w:rPr>
          <w:spacing w:val="4"/>
        </w:rPr>
        <w:t xml:space="preserve"> </w:t>
      </w:r>
      <w:r>
        <w:rPr>
          <w:spacing w:val="-1"/>
        </w:rPr>
        <w:t>required</w:t>
      </w:r>
      <w:r>
        <w:rPr>
          <w:spacing w:val="4"/>
        </w:rPr>
        <w:t xml:space="preserve"> </w:t>
      </w:r>
      <w:r>
        <w:rPr>
          <w:spacing w:val="-1"/>
        </w:rPr>
        <w:t>by</w:t>
      </w:r>
      <w:r>
        <w:rPr>
          <w:spacing w:val="44"/>
        </w:rPr>
        <w:t xml:space="preserve"> </w:t>
      </w:r>
      <w:r>
        <w:rPr>
          <w:spacing w:val="-2"/>
        </w:rPr>
        <w:t>Clause</w:t>
      </w:r>
      <w:r>
        <w:rPr>
          <w:spacing w:val="1"/>
        </w:rPr>
        <w:t xml:space="preserve"> </w:t>
      </w:r>
      <w:hyperlink w:anchor="_bookmark53" w:history="1">
        <w:r>
          <w:t>4.1</w:t>
        </w:r>
      </w:hyperlink>
      <w:r>
        <w:t xml:space="preserve"> </w:t>
      </w:r>
      <w:r>
        <w:rPr>
          <w:spacing w:val="-1"/>
        </w:rPr>
        <w:t>by</w:t>
      </w:r>
      <w:r>
        <w:rPr>
          <w:spacing w:val="-2"/>
        </w:rPr>
        <w:t xml:space="preserve"> </w:t>
      </w:r>
      <w:r>
        <w:rPr>
          <w:spacing w:val="-1"/>
        </w:rPr>
        <w:t>the</w:t>
      </w:r>
      <w:r>
        <w:t xml:space="preserve"> </w:t>
      </w:r>
      <w:r>
        <w:rPr>
          <w:spacing w:val="-1"/>
        </w:rPr>
        <w:t>date</w:t>
      </w:r>
      <w:r>
        <w:t xml:space="preserve"> </w:t>
      </w:r>
      <w:r>
        <w:rPr>
          <w:spacing w:val="-2"/>
        </w:rPr>
        <w:t>so</w:t>
      </w:r>
      <w:r>
        <w:t xml:space="preserve"> </w:t>
      </w:r>
      <w:r>
        <w:rPr>
          <w:spacing w:val="-1"/>
        </w:rPr>
        <w:t>specified</w:t>
      </w:r>
      <w:r>
        <w:t xml:space="preserve"> </w:t>
      </w:r>
      <w:r>
        <w:rPr>
          <w:spacing w:val="-1"/>
        </w:rPr>
        <w:t>by</w:t>
      </w:r>
      <w:r>
        <w:rPr>
          <w:spacing w:val="-2"/>
        </w:rPr>
        <w:t xml:space="preserve"> </w:t>
      </w:r>
      <w:r>
        <w:rPr>
          <w:spacing w:val="-1"/>
        </w:rPr>
        <w:t>the</w:t>
      </w:r>
      <w:r>
        <w:t xml:space="preserve"> </w:t>
      </w:r>
      <w:r>
        <w:rPr>
          <w:spacing w:val="-2"/>
        </w:rPr>
        <w:t>Customer.</w:t>
      </w:r>
    </w:p>
    <w:p w:rsidR="008918FA" w:rsidRDefault="008918FA" w:rsidP="008918FA">
      <w:pPr>
        <w:rPr>
          <w:rFonts w:ascii="Arial" w:eastAsia="Arial" w:hAnsi="Arial" w:cs="Arial"/>
        </w:rPr>
      </w:pPr>
    </w:p>
    <w:p w:rsidR="008918FA" w:rsidRDefault="008918FA" w:rsidP="008918FA">
      <w:pPr>
        <w:spacing w:before="8"/>
        <w:rPr>
          <w:rFonts w:ascii="Arial" w:eastAsia="Arial" w:hAnsi="Arial" w:cs="Arial"/>
          <w:sz w:val="20"/>
          <w:szCs w:val="20"/>
        </w:rPr>
      </w:pPr>
    </w:p>
    <w:p w:rsidR="008918FA" w:rsidRDefault="008918FA" w:rsidP="008918FA">
      <w:pPr>
        <w:pStyle w:val="Heading1"/>
        <w:numPr>
          <w:ilvl w:val="1"/>
          <w:numId w:val="66"/>
        </w:numPr>
        <w:tabs>
          <w:tab w:val="left" w:pos="893"/>
        </w:tabs>
        <w:spacing w:before="0"/>
        <w:ind w:left="892" w:hanging="564"/>
        <w:rPr>
          <w:b w:val="0"/>
          <w:bCs w:val="0"/>
        </w:rPr>
      </w:pPr>
      <w:bookmarkStart w:id="244" w:name="_bookmark233"/>
      <w:bookmarkEnd w:id="244"/>
      <w:r>
        <w:rPr>
          <w:spacing w:val="-1"/>
        </w:rPr>
        <w:t>Termination</w:t>
      </w:r>
      <w:r>
        <w:rPr>
          <w:spacing w:val="-2"/>
        </w:rPr>
        <w:t xml:space="preserve"> </w:t>
      </w:r>
      <w:r>
        <w:rPr>
          <w:spacing w:val="-1"/>
        </w:rPr>
        <w:t>on</w:t>
      </w:r>
      <w:r>
        <w:rPr>
          <w:spacing w:val="-2"/>
        </w:rPr>
        <w:t xml:space="preserve"> </w:t>
      </w:r>
      <w:r>
        <w:rPr>
          <w:spacing w:val="-1"/>
        </w:rPr>
        <w:t>Material</w:t>
      </w:r>
      <w:r>
        <w:rPr>
          <w:spacing w:val="2"/>
        </w:rPr>
        <w:t xml:space="preserve"> </w:t>
      </w:r>
      <w:r>
        <w:rPr>
          <w:spacing w:val="-1"/>
        </w:rPr>
        <w:t>Default</w:t>
      </w:r>
    </w:p>
    <w:p w:rsidR="008918FA" w:rsidRDefault="008918FA" w:rsidP="008918FA">
      <w:pPr>
        <w:pStyle w:val="BodyText"/>
        <w:numPr>
          <w:ilvl w:val="2"/>
          <w:numId w:val="66"/>
        </w:numPr>
        <w:tabs>
          <w:tab w:val="left" w:pos="1887"/>
        </w:tabs>
        <w:spacing w:before="121"/>
        <w:ind w:left="1885" w:right="114" w:hanging="993"/>
        <w:jc w:val="both"/>
      </w:pPr>
      <w:bookmarkStart w:id="245" w:name="_bookmark234"/>
      <w:bookmarkEnd w:id="245"/>
      <w:r>
        <w:t>The</w:t>
      </w:r>
      <w:r>
        <w:rPr>
          <w:spacing w:val="5"/>
        </w:rPr>
        <w:t xml:space="preserve"> </w:t>
      </w:r>
      <w:r>
        <w:rPr>
          <w:spacing w:val="-2"/>
        </w:rPr>
        <w:t>Customer</w:t>
      </w:r>
      <w:r>
        <w:rPr>
          <w:spacing w:val="6"/>
        </w:rPr>
        <w:t xml:space="preserve"> </w:t>
      </w:r>
      <w:r>
        <w:rPr>
          <w:spacing w:val="-1"/>
        </w:rPr>
        <w:t>may</w:t>
      </w:r>
      <w:r>
        <w:rPr>
          <w:spacing w:val="3"/>
        </w:rPr>
        <w:t xml:space="preserve"> </w:t>
      </w:r>
      <w:r>
        <w:rPr>
          <w:spacing w:val="-1"/>
        </w:rPr>
        <w:t>terminate</w:t>
      </w:r>
      <w:r>
        <w:rPr>
          <w:spacing w:val="5"/>
        </w:rPr>
        <w:t xml:space="preserve"> </w:t>
      </w:r>
      <w:r>
        <w:rPr>
          <w:spacing w:val="-1"/>
        </w:rPr>
        <w:t>this</w:t>
      </w:r>
      <w:r>
        <w:rPr>
          <w:spacing w:val="7"/>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6"/>
        </w:rPr>
        <w:t xml:space="preserve"> </w:t>
      </w:r>
      <w:r>
        <w:t>for</w:t>
      </w:r>
      <w:r>
        <w:rPr>
          <w:spacing w:val="7"/>
        </w:rPr>
        <w:t xml:space="preserve"> </w:t>
      </w:r>
      <w:r>
        <w:rPr>
          <w:spacing w:val="-1"/>
        </w:rPr>
        <w:t>material</w:t>
      </w:r>
      <w:r>
        <w:rPr>
          <w:spacing w:val="5"/>
        </w:rPr>
        <w:t xml:space="preserve"> </w:t>
      </w:r>
      <w:r>
        <w:rPr>
          <w:spacing w:val="-2"/>
        </w:rPr>
        <w:t>Default</w:t>
      </w:r>
      <w:r>
        <w:rPr>
          <w:spacing w:val="69"/>
        </w:rPr>
        <w:t xml:space="preserve"> </w:t>
      </w:r>
      <w:r>
        <w:rPr>
          <w:spacing w:val="-1"/>
        </w:rPr>
        <w:t>by</w:t>
      </w:r>
      <w:r>
        <w:rPr>
          <w:spacing w:val="-2"/>
        </w:rPr>
        <w:t xml:space="preserve"> </w:t>
      </w:r>
      <w:r>
        <w:rPr>
          <w:spacing w:val="-1"/>
        </w:rPr>
        <w:t>issuing</w:t>
      </w:r>
      <w:r>
        <w:rPr>
          <w:spacing w:val="3"/>
        </w:rPr>
        <w:t xml:space="preserve"> </w:t>
      </w:r>
      <w:r>
        <w:t>a</w:t>
      </w:r>
      <w:r>
        <w:rPr>
          <w:spacing w:val="-2"/>
        </w:rPr>
        <w:t xml:space="preserve"> </w:t>
      </w:r>
      <w:r>
        <w:rPr>
          <w:spacing w:val="-1"/>
        </w:rPr>
        <w:t>Termination</w:t>
      </w:r>
      <w:r>
        <w:rPr>
          <w:spacing w:val="-2"/>
        </w:rPr>
        <w:t xml:space="preserve"> </w:t>
      </w:r>
      <w:r>
        <w:rPr>
          <w:spacing w:val="-1"/>
        </w:rPr>
        <w:t>Notice</w:t>
      </w:r>
      <w:r>
        <w:rPr>
          <w:spacing w:val="1"/>
        </w:rPr>
        <w:t xml:space="preserve"> </w:t>
      </w:r>
      <w:r>
        <w:t>to</w:t>
      </w:r>
      <w:r>
        <w:rPr>
          <w:spacing w:val="-2"/>
        </w:rPr>
        <w:t xml:space="preserve"> </w:t>
      </w:r>
      <w:r>
        <w:t>the</w:t>
      </w:r>
      <w:r>
        <w:rPr>
          <w:spacing w:val="-2"/>
        </w:rPr>
        <w:t xml:space="preserve"> Supplier</w:t>
      </w:r>
      <w:r>
        <w:rPr>
          <w:spacing w:val="2"/>
        </w:rPr>
        <w:t xml:space="preserve"> </w:t>
      </w:r>
      <w:r>
        <w:rPr>
          <w:spacing w:val="-2"/>
        </w:rPr>
        <w:t>where:</w:t>
      </w:r>
    </w:p>
    <w:p w:rsidR="008918FA" w:rsidRDefault="008918FA" w:rsidP="008918FA">
      <w:pPr>
        <w:pStyle w:val="BodyText"/>
        <w:numPr>
          <w:ilvl w:val="3"/>
          <w:numId w:val="66"/>
        </w:numPr>
        <w:tabs>
          <w:tab w:val="left" w:pos="2594"/>
        </w:tabs>
        <w:ind w:left="2593"/>
      </w:pPr>
      <w:r>
        <w:t xml:space="preserve">the </w:t>
      </w:r>
      <w:r>
        <w:rPr>
          <w:spacing w:val="-2"/>
        </w:rPr>
        <w:t>Supplier</w:t>
      </w:r>
      <w:r>
        <w:rPr>
          <w:spacing w:val="2"/>
        </w:rPr>
        <w:t xml:space="preserve"> </w:t>
      </w:r>
      <w:r>
        <w:rPr>
          <w:spacing w:val="-1"/>
        </w:rPr>
        <w:t>commits</w:t>
      </w:r>
      <w:r>
        <w:rPr>
          <w:spacing w:val="-2"/>
        </w:rPr>
        <w:t xml:space="preserve"> </w:t>
      </w:r>
      <w:r>
        <w:t>a</w:t>
      </w:r>
      <w:r>
        <w:rPr>
          <w:spacing w:val="-2"/>
        </w:rPr>
        <w:t xml:space="preserve"> </w:t>
      </w:r>
      <w:r>
        <w:rPr>
          <w:spacing w:val="-1"/>
        </w:rPr>
        <w:t>Critical</w:t>
      </w:r>
      <w:r>
        <w:t xml:space="preserve"> </w:t>
      </w:r>
      <w:r>
        <w:rPr>
          <w:spacing w:val="-2"/>
        </w:rPr>
        <w:t>Service</w:t>
      </w:r>
      <w:r>
        <w:rPr>
          <w:spacing w:val="1"/>
        </w:rPr>
        <w:t xml:space="preserve"> </w:t>
      </w:r>
      <w:r>
        <w:rPr>
          <w:spacing w:val="-2"/>
        </w:rPr>
        <w:t>Level</w:t>
      </w:r>
      <w:r>
        <w:t xml:space="preserve"> </w:t>
      </w:r>
      <w:r>
        <w:rPr>
          <w:spacing w:val="-1"/>
        </w:rPr>
        <w:t>Failure;</w:t>
      </w:r>
    </w:p>
    <w:p w:rsidR="008918FA" w:rsidRDefault="008918FA" w:rsidP="008918FA">
      <w:pPr>
        <w:pStyle w:val="BodyText"/>
        <w:numPr>
          <w:ilvl w:val="3"/>
          <w:numId w:val="66"/>
        </w:numPr>
        <w:tabs>
          <w:tab w:val="left" w:pos="2594"/>
        </w:tabs>
        <w:ind w:left="2593" w:right="116"/>
        <w:jc w:val="both"/>
      </w:pPr>
      <w:r>
        <w:t>the</w:t>
      </w:r>
      <w:r>
        <w:rPr>
          <w:spacing w:val="7"/>
        </w:rPr>
        <w:t xml:space="preserve"> </w:t>
      </w:r>
      <w:r>
        <w:rPr>
          <w:spacing w:val="-1"/>
        </w:rPr>
        <w:t>representation</w:t>
      </w:r>
      <w:r>
        <w:rPr>
          <w:spacing w:val="7"/>
        </w:rPr>
        <w:t xml:space="preserve"> </w:t>
      </w:r>
      <w:r>
        <w:rPr>
          <w:spacing w:val="-1"/>
        </w:rPr>
        <w:t>and</w:t>
      </w:r>
      <w:r>
        <w:rPr>
          <w:spacing w:val="7"/>
        </w:rPr>
        <w:t xml:space="preserve"> </w:t>
      </w:r>
      <w:r>
        <w:rPr>
          <w:spacing w:val="-1"/>
        </w:rPr>
        <w:t>warranty</w:t>
      </w:r>
      <w:r>
        <w:rPr>
          <w:spacing w:val="5"/>
        </w:rPr>
        <w:t xml:space="preserve"> </w:t>
      </w:r>
      <w:r>
        <w:rPr>
          <w:spacing w:val="-1"/>
        </w:rPr>
        <w:t>given</w:t>
      </w:r>
      <w:r>
        <w:rPr>
          <w:spacing w:val="7"/>
        </w:rPr>
        <w:t xml:space="preserve"> </w:t>
      </w:r>
      <w:r>
        <w:rPr>
          <w:spacing w:val="1"/>
        </w:rPr>
        <w:t>by</w:t>
      </w:r>
      <w:r>
        <w:rPr>
          <w:spacing w:val="8"/>
        </w:rPr>
        <w:t xml:space="preserve"> </w:t>
      </w:r>
      <w:r>
        <w:t>the</w:t>
      </w:r>
      <w:r>
        <w:rPr>
          <w:spacing w:val="7"/>
        </w:rPr>
        <w:t xml:space="preserve"> </w:t>
      </w:r>
      <w:r>
        <w:rPr>
          <w:spacing w:val="-2"/>
        </w:rPr>
        <w:t>Supplier</w:t>
      </w:r>
      <w:r>
        <w:rPr>
          <w:spacing w:val="9"/>
        </w:rPr>
        <w:t xml:space="preserve"> </w:t>
      </w:r>
      <w:r>
        <w:rPr>
          <w:spacing w:val="-1"/>
        </w:rPr>
        <w:t>pursuant</w:t>
      </w:r>
      <w:r>
        <w:rPr>
          <w:spacing w:val="36"/>
        </w:rPr>
        <w:t xml:space="preserve"> </w:t>
      </w:r>
      <w:r>
        <w:t>to</w:t>
      </w:r>
      <w:r>
        <w:rPr>
          <w:spacing w:val="12"/>
        </w:rPr>
        <w:t xml:space="preserve"> </w:t>
      </w:r>
      <w:r>
        <w:rPr>
          <w:spacing w:val="-2"/>
        </w:rPr>
        <w:t>Clause</w:t>
      </w:r>
      <w:r>
        <w:rPr>
          <w:spacing w:val="13"/>
        </w:rPr>
        <w:t xml:space="preserve"> </w:t>
      </w:r>
      <w:hyperlink w:anchor="_bookmark51" w:history="1">
        <w:r>
          <w:rPr>
            <w:spacing w:val="-1"/>
          </w:rPr>
          <w:t>3.2.5</w:t>
        </w:r>
      </w:hyperlink>
      <w:r>
        <w:rPr>
          <w:spacing w:val="12"/>
        </w:rPr>
        <w:t xml:space="preserve"> </w:t>
      </w:r>
      <w:r>
        <w:rPr>
          <w:spacing w:val="-1"/>
        </w:rPr>
        <w:t>(Representations</w:t>
      </w:r>
      <w:r>
        <w:rPr>
          <w:spacing w:val="13"/>
        </w:rPr>
        <w:t xml:space="preserve"> </w:t>
      </w:r>
      <w:r>
        <w:rPr>
          <w:spacing w:val="-1"/>
        </w:rPr>
        <w:t>and</w:t>
      </w:r>
      <w:r>
        <w:rPr>
          <w:spacing w:val="5"/>
        </w:rPr>
        <w:t xml:space="preserve"> </w:t>
      </w:r>
      <w:r>
        <w:rPr>
          <w:spacing w:val="-1"/>
        </w:rPr>
        <w:t>Warranties)</w:t>
      </w:r>
      <w:r>
        <w:rPr>
          <w:spacing w:val="15"/>
        </w:rPr>
        <w:t xml:space="preserve"> </w:t>
      </w:r>
      <w:r>
        <w:rPr>
          <w:spacing w:val="-1"/>
        </w:rPr>
        <w:t>is</w:t>
      </w:r>
      <w:r>
        <w:rPr>
          <w:spacing w:val="10"/>
        </w:rPr>
        <w:t xml:space="preserve"> </w:t>
      </w:r>
      <w:r>
        <w:rPr>
          <w:spacing w:val="-2"/>
        </w:rPr>
        <w:t>materially</w:t>
      </w:r>
      <w:r>
        <w:rPr>
          <w:spacing w:val="53"/>
        </w:rPr>
        <w:t xml:space="preserve"> </w:t>
      </w:r>
      <w:r>
        <w:rPr>
          <w:spacing w:val="-1"/>
        </w:rPr>
        <w:t>untrue</w:t>
      </w:r>
      <w:r>
        <w:rPr>
          <w:spacing w:val="7"/>
        </w:rPr>
        <w:t xml:space="preserve"> </w:t>
      </w:r>
      <w:r>
        <w:rPr>
          <w:spacing w:val="-2"/>
        </w:rPr>
        <w:t>or</w:t>
      </w:r>
      <w:r>
        <w:rPr>
          <w:spacing w:val="6"/>
        </w:rPr>
        <w:t xml:space="preserve"> </w:t>
      </w:r>
      <w:r>
        <w:rPr>
          <w:spacing w:val="-1"/>
        </w:rPr>
        <w:t>misleading,</w:t>
      </w:r>
      <w:r>
        <w:rPr>
          <w:spacing w:val="9"/>
        </w:rPr>
        <w:t xml:space="preserve"> </w:t>
      </w:r>
      <w:r>
        <w:rPr>
          <w:spacing w:val="-2"/>
        </w:rPr>
        <w:t>and</w:t>
      </w:r>
      <w:r>
        <w:rPr>
          <w:spacing w:val="7"/>
        </w:rPr>
        <w:t xml:space="preserve"> </w:t>
      </w:r>
      <w:r>
        <w:t>the</w:t>
      </w:r>
      <w:r>
        <w:rPr>
          <w:spacing w:val="7"/>
        </w:rPr>
        <w:t xml:space="preserve"> </w:t>
      </w:r>
      <w:r>
        <w:rPr>
          <w:spacing w:val="-2"/>
        </w:rPr>
        <w:t>Supplier</w:t>
      </w:r>
      <w:r>
        <w:rPr>
          <w:spacing w:val="6"/>
        </w:rPr>
        <w:t xml:space="preserve"> </w:t>
      </w:r>
      <w:r>
        <w:rPr>
          <w:spacing w:val="-1"/>
        </w:rPr>
        <w:t>fails</w:t>
      </w:r>
      <w:r>
        <w:rPr>
          <w:spacing w:val="8"/>
        </w:rPr>
        <w:t xml:space="preserve"> </w:t>
      </w:r>
      <w:r>
        <w:t>to</w:t>
      </w:r>
      <w:r>
        <w:rPr>
          <w:spacing w:val="5"/>
        </w:rPr>
        <w:t xml:space="preserve"> </w:t>
      </w:r>
      <w:r>
        <w:rPr>
          <w:spacing w:val="-2"/>
        </w:rPr>
        <w:t>provide</w:t>
      </w:r>
      <w:r>
        <w:rPr>
          <w:spacing w:val="7"/>
        </w:rPr>
        <w:t xml:space="preserve"> </w:t>
      </w:r>
      <w:r>
        <w:rPr>
          <w:spacing w:val="-1"/>
        </w:rPr>
        <w:t>details</w:t>
      </w:r>
      <w:r>
        <w:rPr>
          <w:spacing w:val="8"/>
        </w:rPr>
        <w:t xml:space="preserve"> </w:t>
      </w:r>
      <w:r>
        <w:rPr>
          <w:spacing w:val="-1"/>
        </w:rPr>
        <w:t>of</w:t>
      </w:r>
      <w:r>
        <w:rPr>
          <w:spacing w:val="42"/>
        </w:rPr>
        <w:t xml:space="preserve"> </w:t>
      </w:r>
      <w:r>
        <w:rPr>
          <w:spacing w:val="-1"/>
        </w:rPr>
        <w:t>proposed</w:t>
      </w:r>
      <w:r>
        <w:rPr>
          <w:spacing w:val="22"/>
        </w:rPr>
        <w:t xml:space="preserve"> </w:t>
      </w:r>
      <w:r>
        <w:rPr>
          <w:spacing w:val="-1"/>
        </w:rPr>
        <w:t>mitigating</w:t>
      </w:r>
      <w:r>
        <w:rPr>
          <w:spacing w:val="22"/>
        </w:rPr>
        <w:t xml:space="preserve"> </w:t>
      </w:r>
      <w:r>
        <w:rPr>
          <w:spacing w:val="-1"/>
        </w:rPr>
        <w:t>factors</w:t>
      </w:r>
      <w:r>
        <w:rPr>
          <w:spacing w:val="22"/>
        </w:rPr>
        <w:t xml:space="preserve"> </w:t>
      </w:r>
      <w:r>
        <w:rPr>
          <w:spacing w:val="-2"/>
        </w:rPr>
        <w:t>which</w:t>
      </w:r>
      <w:r>
        <w:rPr>
          <w:spacing w:val="22"/>
        </w:rPr>
        <w:t xml:space="preserve"> </w:t>
      </w:r>
      <w:r>
        <w:rPr>
          <w:spacing w:val="-1"/>
        </w:rPr>
        <w:t>in</w:t>
      </w:r>
      <w:r>
        <w:rPr>
          <w:spacing w:val="24"/>
        </w:rPr>
        <w:t xml:space="preserve"> </w:t>
      </w:r>
      <w:r>
        <w:t>the</w:t>
      </w:r>
      <w:r>
        <w:rPr>
          <w:spacing w:val="22"/>
        </w:rPr>
        <w:t xml:space="preserve"> </w:t>
      </w:r>
      <w:r>
        <w:rPr>
          <w:spacing w:val="-1"/>
        </w:rPr>
        <w:t>reasonable</w:t>
      </w:r>
      <w:r>
        <w:rPr>
          <w:spacing w:val="22"/>
        </w:rPr>
        <w:t xml:space="preserve"> </w:t>
      </w:r>
      <w:r>
        <w:rPr>
          <w:spacing w:val="-2"/>
        </w:rPr>
        <w:t>opinion</w:t>
      </w:r>
      <w:r>
        <w:rPr>
          <w:spacing w:val="22"/>
        </w:rPr>
        <w:t xml:space="preserve"> </w:t>
      </w:r>
      <w:r>
        <w:rPr>
          <w:spacing w:val="-1"/>
        </w:rPr>
        <w:t>of</w:t>
      </w:r>
      <w:r>
        <w:rPr>
          <w:spacing w:val="34"/>
        </w:rPr>
        <w:t xml:space="preserve"> </w:t>
      </w:r>
      <w:r>
        <w:t xml:space="preserve">the </w:t>
      </w:r>
      <w:r>
        <w:rPr>
          <w:spacing w:val="-2"/>
        </w:rPr>
        <w:t>Customer</w:t>
      </w:r>
      <w:r>
        <w:rPr>
          <w:spacing w:val="2"/>
        </w:rPr>
        <w:t xml:space="preserve"> </w:t>
      </w:r>
      <w:r>
        <w:rPr>
          <w:spacing w:val="-1"/>
        </w:rPr>
        <w:t>are</w:t>
      </w:r>
      <w:r>
        <w:t xml:space="preserve"> </w:t>
      </w:r>
      <w:r>
        <w:rPr>
          <w:spacing w:val="-2"/>
        </w:rPr>
        <w:t>acceptable;</w:t>
      </w:r>
    </w:p>
    <w:p w:rsidR="008918FA" w:rsidRDefault="008918FA" w:rsidP="008918FA">
      <w:pPr>
        <w:pStyle w:val="BodyText"/>
        <w:numPr>
          <w:ilvl w:val="3"/>
          <w:numId w:val="66"/>
        </w:numPr>
        <w:tabs>
          <w:tab w:val="left" w:pos="2594"/>
        </w:tabs>
        <w:spacing w:before="121"/>
        <w:ind w:left="2593" w:right="115"/>
        <w:jc w:val="both"/>
      </w:pPr>
      <w:r>
        <w:rPr>
          <w:spacing w:val="-1"/>
        </w:rPr>
        <w:t>as</w:t>
      </w:r>
      <w:r>
        <w:rPr>
          <w:spacing w:val="15"/>
        </w:rPr>
        <w:t xml:space="preserve"> </w:t>
      </w:r>
      <w:r>
        <w:t>a</w:t>
      </w:r>
      <w:r>
        <w:rPr>
          <w:spacing w:val="15"/>
        </w:rPr>
        <w:t xml:space="preserve"> </w:t>
      </w:r>
      <w:r>
        <w:rPr>
          <w:spacing w:val="-1"/>
        </w:rPr>
        <w:t>result</w:t>
      </w:r>
      <w:r>
        <w:rPr>
          <w:spacing w:val="16"/>
        </w:rPr>
        <w:t xml:space="preserve"> </w:t>
      </w:r>
      <w:r>
        <w:rPr>
          <w:spacing w:val="-2"/>
        </w:rPr>
        <w:t>of</w:t>
      </w:r>
      <w:r>
        <w:rPr>
          <w:spacing w:val="19"/>
        </w:rPr>
        <w:t xml:space="preserve"> </w:t>
      </w:r>
      <w:r>
        <w:rPr>
          <w:spacing w:val="-1"/>
        </w:rPr>
        <w:t>any</w:t>
      </w:r>
      <w:r>
        <w:rPr>
          <w:spacing w:val="13"/>
        </w:rPr>
        <w:t xml:space="preserve"> </w:t>
      </w:r>
      <w:r>
        <w:rPr>
          <w:spacing w:val="-1"/>
        </w:rPr>
        <w:t>Defaults,</w:t>
      </w:r>
      <w:r>
        <w:rPr>
          <w:spacing w:val="14"/>
        </w:rPr>
        <w:t xml:space="preserve"> </w:t>
      </w:r>
      <w:r>
        <w:t>the</w:t>
      </w:r>
      <w:r>
        <w:rPr>
          <w:spacing w:val="15"/>
        </w:rPr>
        <w:t xml:space="preserve"> </w:t>
      </w:r>
      <w:r>
        <w:rPr>
          <w:spacing w:val="-1"/>
        </w:rPr>
        <w:t>Customer</w:t>
      </w:r>
      <w:r>
        <w:rPr>
          <w:spacing w:val="16"/>
        </w:rPr>
        <w:t xml:space="preserve"> </w:t>
      </w:r>
      <w:r>
        <w:rPr>
          <w:spacing w:val="-1"/>
        </w:rPr>
        <w:t>incurs</w:t>
      </w:r>
      <w:r>
        <w:rPr>
          <w:spacing w:val="13"/>
        </w:rPr>
        <w:t xml:space="preserve"> </w:t>
      </w:r>
      <w:r>
        <w:rPr>
          <w:spacing w:val="-1"/>
        </w:rPr>
        <w:t>Losses</w:t>
      </w:r>
      <w:r>
        <w:rPr>
          <w:spacing w:val="15"/>
        </w:rPr>
        <w:t xml:space="preserve"> </w:t>
      </w:r>
      <w:r>
        <w:rPr>
          <w:spacing w:val="-1"/>
        </w:rPr>
        <w:t>in</w:t>
      </w:r>
      <w:r>
        <w:rPr>
          <w:spacing w:val="15"/>
        </w:rPr>
        <w:t xml:space="preserve"> </w:t>
      </w:r>
      <w:r>
        <w:rPr>
          <w:spacing w:val="-1"/>
        </w:rPr>
        <w:t>any</w:t>
      </w:r>
      <w:r>
        <w:rPr>
          <w:spacing w:val="24"/>
        </w:rPr>
        <w:t xml:space="preserve"> </w:t>
      </w:r>
      <w:r>
        <w:rPr>
          <w:spacing w:val="-1"/>
        </w:rPr>
        <w:t>Contract</w:t>
      </w:r>
      <w:r>
        <w:rPr>
          <w:spacing w:val="14"/>
        </w:rPr>
        <w:t xml:space="preserve"> </w:t>
      </w:r>
      <w:r>
        <w:rPr>
          <w:spacing w:val="-1"/>
        </w:rPr>
        <w:t>Year</w:t>
      </w:r>
      <w:r>
        <w:rPr>
          <w:spacing w:val="11"/>
        </w:rPr>
        <w:t xml:space="preserve"> </w:t>
      </w:r>
      <w:r>
        <w:rPr>
          <w:spacing w:val="-2"/>
        </w:rPr>
        <w:t>which</w:t>
      </w:r>
      <w:r>
        <w:rPr>
          <w:spacing w:val="13"/>
        </w:rPr>
        <w:t xml:space="preserve"> </w:t>
      </w:r>
      <w:r>
        <w:rPr>
          <w:spacing w:val="-1"/>
        </w:rPr>
        <w:t>exceed</w:t>
      </w:r>
      <w:r>
        <w:rPr>
          <w:spacing w:val="12"/>
        </w:rPr>
        <w:t xml:space="preserve"> </w:t>
      </w:r>
      <w:r>
        <w:rPr>
          <w:spacing w:val="-1"/>
        </w:rPr>
        <w:t>80%</w:t>
      </w:r>
      <w:r>
        <w:rPr>
          <w:spacing w:val="13"/>
        </w:rPr>
        <w:t xml:space="preserve"> </w:t>
      </w:r>
      <w:r>
        <w:rPr>
          <w:spacing w:val="-2"/>
        </w:rPr>
        <w:t>of</w:t>
      </w:r>
      <w:r>
        <w:rPr>
          <w:spacing w:val="11"/>
        </w:rPr>
        <w:t xml:space="preserve"> </w:t>
      </w:r>
      <w:r>
        <w:t>the</w:t>
      </w:r>
      <w:r>
        <w:rPr>
          <w:spacing w:val="12"/>
        </w:rPr>
        <w:t xml:space="preserve"> </w:t>
      </w:r>
      <w:r>
        <w:rPr>
          <w:spacing w:val="-2"/>
        </w:rPr>
        <w:t>value</w:t>
      </w:r>
      <w:r>
        <w:rPr>
          <w:spacing w:val="12"/>
        </w:rPr>
        <w:t xml:space="preserve"> </w:t>
      </w:r>
      <w:r>
        <w:rPr>
          <w:spacing w:val="-2"/>
        </w:rPr>
        <w:t>of</w:t>
      </w:r>
      <w:r>
        <w:rPr>
          <w:spacing w:val="14"/>
        </w:rPr>
        <w:t xml:space="preserve"> </w:t>
      </w:r>
      <w:r>
        <w:t>the</w:t>
      </w:r>
      <w:r>
        <w:rPr>
          <w:spacing w:val="12"/>
        </w:rPr>
        <w:t xml:space="preserve"> </w:t>
      </w:r>
      <w:r>
        <w:rPr>
          <w:spacing w:val="-2"/>
        </w:rPr>
        <w:t>Supplier’s</w:t>
      </w:r>
      <w:r>
        <w:rPr>
          <w:spacing w:val="43"/>
        </w:rPr>
        <w:t xml:space="preserve"> </w:t>
      </w:r>
      <w:r>
        <w:rPr>
          <w:spacing w:val="-1"/>
        </w:rPr>
        <w:t>aggregate</w:t>
      </w:r>
      <w:r>
        <w:rPr>
          <w:spacing w:val="15"/>
        </w:rPr>
        <w:t xml:space="preserve"> </w:t>
      </w:r>
      <w:r>
        <w:rPr>
          <w:spacing w:val="-1"/>
        </w:rPr>
        <w:t>annual</w:t>
      </w:r>
      <w:r>
        <w:rPr>
          <w:spacing w:val="14"/>
        </w:rPr>
        <w:t xml:space="preserve"> </w:t>
      </w:r>
      <w:r>
        <w:rPr>
          <w:spacing w:val="-2"/>
        </w:rPr>
        <w:t>liability</w:t>
      </w:r>
      <w:r>
        <w:rPr>
          <w:spacing w:val="13"/>
        </w:rPr>
        <w:t xml:space="preserve"> </w:t>
      </w:r>
      <w:r>
        <w:rPr>
          <w:spacing w:val="-2"/>
        </w:rPr>
        <w:t>limit</w:t>
      </w:r>
      <w:r>
        <w:rPr>
          <w:spacing w:val="16"/>
        </w:rPr>
        <w:t xml:space="preserve"> </w:t>
      </w:r>
      <w:r>
        <w:t>for</w:t>
      </w:r>
      <w:r>
        <w:rPr>
          <w:spacing w:val="14"/>
        </w:rPr>
        <w:t xml:space="preserve"> </w:t>
      </w:r>
      <w:r>
        <w:rPr>
          <w:spacing w:val="-1"/>
        </w:rPr>
        <w:t>that</w:t>
      </w:r>
      <w:r>
        <w:rPr>
          <w:spacing w:val="14"/>
        </w:rPr>
        <w:t xml:space="preserve"> </w:t>
      </w:r>
      <w:r>
        <w:rPr>
          <w:spacing w:val="-1"/>
        </w:rPr>
        <w:t>Contract</w:t>
      </w:r>
      <w:r>
        <w:rPr>
          <w:spacing w:val="14"/>
        </w:rPr>
        <w:t xml:space="preserve"> </w:t>
      </w:r>
      <w:r>
        <w:rPr>
          <w:spacing w:val="-1"/>
        </w:rPr>
        <w:t>Year</w:t>
      </w:r>
      <w:r>
        <w:rPr>
          <w:spacing w:val="16"/>
        </w:rPr>
        <w:t xml:space="preserve"> </w:t>
      </w:r>
      <w:r>
        <w:rPr>
          <w:spacing w:val="-1"/>
        </w:rPr>
        <w:t>as</w:t>
      </w:r>
      <w:r>
        <w:rPr>
          <w:spacing w:val="15"/>
        </w:rPr>
        <w:t xml:space="preserve"> </w:t>
      </w:r>
      <w:r>
        <w:rPr>
          <w:spacing w:val="-2"/>
        </w:rPr>
        <w:t>set</w:t>
      </w:r>
      <w:r>
        <w:rPr>
          <w:spacing w:val="16"/>
        </w:rPr>
        <w:t xml:space="preserve"> </w:t>
      </w:r>
      <w:r>
        <w:rPr>
          <w:spacing w:val="-2"/>
        </w:rPr>
        <w:t>out</w:t>
      </w:r>
      <w:r>
        <w:rPr>
          <w:spacing w:val="55"/>
        </w:rPr>
        <w:t xml:space="preserve"> </w:t>
      </w:r>
      <w:r>
        <w:rPr>
          <w:spacing w:val="-1"/>
        </w:rPr>
        <w:t>in</w:t>
      </w:r>
      <w:r>
        <w:t xml:space="preserve"> </w:t>
      </w:r>
      <w:r>
        <w:rPr>
          <w:spacing w:val="-1"/>
        </w:rPr>
        <w:t>Clauses</w:t>
      </w:r>
      <w:r>
        <w:rPr>
          <w:spacing w:val="1"/>
        </w:rPr>
        <w:t xml:space="preserve"> </w:t>
      </w:r>
      <w:hyperlink w:anchor="_bookmark203" w:history="1">
        <w:r>
          <w:rPr>
            <w:spacing w:val="-1"/>
          </w:rPr>
          <w:t>36.2.1(a)</w:t>
        </w:r>
      </w:hyperlink>
      <w:r>
        <w:rPr>
          <w:spacing w:val="2"/>
        </w:rPr>
        <w:t xml:space="preserve"> </w:t>
      </w:r>
      <w:r>
        <w:rPr>
          <w:spacing w:val="-1"/>
        </w:rPr>
        <w:t>and</w:t>
      </w:r>
      <w:r>
        <w:rPr>
          <w:spacing w:val="-2"/>
        </w:rPr>
        <w:t xml:space="preserve"> </w:t>
      </w:r>
      <w:hyperlink w:anchor="_bookmark204" w:history="1">
        <w:r>
          <w:rPr>
            <w:spacing w:val="-1"/>
          </w:rPr>
          <w:t>36.2.1(b)</w:t>
        </w:r>
      </w:hyperlink>
      <w:r>
        <w:t xml:space="preserve"> </w:t>
      </w:r>
      <w:r>
        <w:rPr>
          <w:spacing w:val="-2"/>
        </w:rPr>
        <w:t>(Liability);</w:t>
      </w:r>
    </w:p>
    <w:p w:rsidR="008918FA" w:rsidRDefault="008918FA" w:rsidP="008918FA">
      <w:pPr>
        <w:pStyle w:val="BodyText"/>
        <w:numPr>
          <w:ilvl w:val="3"/>
          <w:numId w:val="66"/>
        </w:numPr>
        <w:tabs>
          <w:tab w:val="left" w:pos="2594"/>
        </w:tabs>
        <w:ind w:left="2593" w:right="111"/>
        <w:jc w:val="both"/>
      </w:pPr>
      <w:r>
        <w:t>the</w:t>
      </w:r>
      <w:r>
        <w:rPr>
          <w:spacing w:val="7"/>
        </w:rPr>
        <w:t xml:space="preserve"> </w:t>
      </w:r>
      <w:r>
        <w:rPr>
          <w:spacing w:val="-1"/>
        </w:rPr>
        <w:t>Customer</w:t>
      </w:r>
      <w:r>
        <w:rPr>
          <w:spacing w:val="9"/>
        </w:rPr>
        <w:t xml:space="preserve"> </w:t>
      </w:r>
      <w:r>
        <w:rPr>
          <w:spacing w:val="-1"/>
        </w:rPr>
        <w:t>expressly</w:t>
      </w:r>
      <w:r>
        <w:rPr>
          <w:spacing w:val="5"/>
        </w:rPr>
        <w:t xml:space="preserve"> </w:t>
      </w:r>
      <w:r>
        <w:rPr>
          <w:spacing w:val="-1"/>
        </w:rPr>
        <w:t>reserves</w:t>
      </w:r>
      <w:r>
        <w:rPr>
          <w:spacing w:val="8"/>
        </w:rPr>
        <w:t xml:space="preserve"> </w:t>
      </w:r>
      <w:r>
        <w:t>the</w:t>
      </w:r>
      <w:r>
        <w:rPr>
          <w:spacing w:val="7"/>
        </w:rPr>
        <w:t xml:space="preserve"> </w:t>
      </w:r>
      <w:r>
        <w:rPr>
          <w:spacing w:val="-1"/>
        </w:rPr>
        <w:t>right</w:t>
      </w:r>
      <w:r>
        <w:rPr>
          <w:spacing w:val="9"/>
        </w:rPr>
        <w:t xml:space="preserve"> </w:t>
      </w:r>
      <w:r>
        <w:t>to</w:t>
      </w:r>
      <w:r>
        <w:rPr>
          <w:spacing w:val="5"/>
        </w:rPr>
        <w:t xml:space="preserve"> </w:t>
      </w:r>
      <w:r>
        <w:rPr>
          <w:spacing w:val="-1"/>
        </w:rPr>
        <w:t>terminate</w:t>
      </w:r>
      <w:r>
        <w:rPr>
          <w:spacing w:val="7"/>
        </w:rPr>
        <w:t xml:space="preserve"> </w:t>
      </w:r>
      <w:r>
        <w:rPr>
          <w:spacing w:val="-1"/>
        </w:rPr>
        <w:t>this</w:t>
      </w:r>
      <w:r>
        <w:rPr>
          <w:spacing w:val="8"/>
        </w:rPr>
        <w:t xml:space="preserve"> </w:t>
      </w:r>
      <w:r>
        <w:rPr>
          <w:spacing w:val="-2"/>
        </w:rPr>
        <w:t>Call</w:t>
      </w:r>
      <w:r>
        <w:rPr>
          <w:spacing w:val="27"/>
        </w:rPr>
        <w:t xml:space="preserve"> </w:t>
      </w:r>
      <w:r>
        <w:rPr>
          <w:spacing w:val="-1"/>
        </w:rPr>
        <w:t>Off</w:t>
      </w:r>
      <w:r>
        <w:rPr>
          <w:spacing w:val="33"/>
        </w:rPr>
        <w:t xml:space="preserve"> </w:t>
      </w:r>
      <w:r>
        <w:rPr>
          <w:spacing w:val="-1"/>
        </w:rPr>
        <w:t>Contract</w:t>
      </w:r>
      <w:r>
        <w:rPr>
          <w:spacing w:val="29"/>
        </w:rPr>
        <w:t xml:space="preserve"> </w:t>
      </w:r>
      <w:r>
        <w:t>for</w:t>
      </w:r>
      <w:r>
        <w:rPr>
          <w:spacing w:val="33"/>
        </w:rPr>
        <w:t xml:space="preserve"> </w:t>
      </w:r>
      <w:r>
        <w:rPr>
          <w:spacing w:val="-1"/>
        </w:rPr>
        <w:t>material</w:t>
      </w:r>
      <w:r>
        <w:rPr>
          <w:spacing w:val="29"/>
        </w:rPr>
        <w:t xml:space="preserve"> </w:t>
      </w:r>
      <w:r>
        <w:rPr>
          <w:spacing w:val="-1"/>
        </w:rPr>
        <w:t>Default,</w:t>
      </w:r>
      <w:r>
        <w:rPr>
          <w:spacing w:val="33"/>
        </w:rPr>
        <w:t xml:space="preserve"> </w:t>
      </w:r>
      <w:r>
        <w:rPr>
          <w:spacing w:val="-2"/>
        </w:rPr>
        <w:t>including</w:t>
      </w:r>
      <w:r>
        <w:rPr>
          <w:spacing w:val="34"/>
        </w:rPr>
        <w:t xml:space="preserve"> </w:t>
      </w:r>
      <w:r>
        <w:rPr>
          <w:spacing w:val="-1"/>
        </w:rPr>
        <w:t>pursuant</w:t>
      </w:r>
      <w:r>
        <w:rPr>
          <w:spacing w:val="33"/>
        </w:rPr>
        <w:t xml:space="preserve"> </w:t>
      </w:r>
      <w:r>
        <w:t>to</w:t>
      </w:r>
      <w:r>
        <w:rPr>
          <w:spacing w:val="32"/>
        </w:rPr>
        <w:t xml:space="preserve"> </w:t>
      </w:r>
      <w:r>
        <w:rPr>
          <w:spacing w:val="-1"/>
        </w:rPr>
        <w:t>any</w:t>
      </w:r>
      <w:r>
        <w:rPr>
          <w:spacing w:val="30"/>
        </w:rPr>
        <w:t xml:space="preserve"> </w:t>
      </w:r>
      <w:r>
        <w:rPr>
          <w:spacing w:val="-1"/>
        </w:rPr>
        <w:t>of</w:t>
      </w:r>
      <w:r>
        <w:rPr>
          <w:spacing w:val="44"/>
        </w:rPr>
        <w:t xml:space="preserve"> </w:t>
      </w:r>
      <w:r>
        <w:t>the</w:t>
      </w:r>
      <w:r>
        <w:rPr>
          <w:spacing w:val="52"/>
        </w:rPr>
        <w:t xml:space="preserve"> </w:t>
      </w:r>
      <w:r>
        <w:rPr>
          <w:spacing w:val="-1"/>
        </w:rPr>
        <w:t>following</w:t>
      </w:r>
      <w:r>
        <w:rPr>
          <w:spacing w:val="57"/>
        </w:rPr>
        <w:t xml:space="preserve"> </w:t>
      </w:r>
      <w:r>
        <w:rPr>
          <w:spacing w:val="-1"/>
        </w:rPr>
        <w:t>Clauses:</w:t>
      </w:r>
      <w:r>
        <w:rPr>
          <w:spacing w:val="57"/>
        </w:rPr>
        <w:t xml:space="preserve"> </w:t>
      </w:r>
      <w:hyperlink w:anchor="_bookmark59" w:history="1">
        <w:r>
          <w:t>6.2.3</w:t>
        </w:r>
      </w:hyperlink>
      <w:r>
        <w:rPr>
          <w:spacing w:val="54"/>
        </w:rPr>
        <w:t xml:space="preserve"> </w:t>
      </w:r>
      <w:r>
        <w:rPr>
          <w:spacing w:val="-1"/>
        </w:rPr>
        <w:t>(Implementation</w:t>
      </w:r>
      <w:r>
        <w:rPr>
          <w:spacing w:val="52"/>
        </w:rPr>
        <w:t xml:space="preserve"> </w:t>
      </w:r>
      <w:r>
        <w:rPr>
          <w:spacing w:val="-1"/>
        </w:rPr>
        <w:t>Plan),</w:t>
      </w:r>
      <w:r>
        <w:rPr>
          <w:spacing w:val="57"/>
        </w:rPr>
        <w:t xml:space="preserve"> </w:t>
      </w:r>
      <w:hyperlink w:anchor="_bookmark74" w:history="1">
        <w:r>
          <w:t>8.3.2</w:t>
        </w:r>
      </w:hyperlink>
      <w:r>
        <w:rPr>
          <w:spacing w:val="23"/>
        </w:rPr>
        <w:t xml:space="preserve"> </w:t>
      </w:r>
      <w:r>
        <w:rPr>
          <w:spacing w:val="-1"/>
        </w:rPr>
        <w:t>(Services),</w:t>
      </w:r>
      <w:r>
        <w:rPr>
          <w:spacing w:val="33"/>
        </w:rPr>
        <w:t xml:space="preserve"> </w:t>
      </w:r>
      <w:hyperlink w:anchor="_bookmark83" w:history="1">
        <w:r>
          <w:rPr>
            <w:spacing w:val="-1"/>
          </w:rPr>
          <w:t>9.3.2</w:t>
        </w:r>
      </w:hyperlink>
      <w:r>
        <w:rPr>
          <w:spacing w:val="29"/>
        </w:rPr>
        <w:t xml:space="preserve"> </w:t>
      </w:r>
      <w:r>
        <w:rPr>
          <w:spacing w:val="-1"/>
        </w:rPr>
        <w:t>and</w:t>
      </w:r>
      <w:r>
        <w:rPr>
          <w:spacing w:val="32"/>
        </w:rPr>
        <w:t xml:space="preserve"> </w:t>
      </w:r>
      <w:hyperlink w:anchor="_bookmark86" w:history="1">
        <w:r>
          <w:rPr>
            <w:spacing w:val="-1"/>
          </w:rPr>
          <w:t>9.5.1</w:t>
        </w:r>
      </w:hyperlink>
      <w:r>
        <w:rPr>
          <w:spacing w:val="31"/>
        </w:rPr>
        <w:t xml:space="preserve"> </w:t>
      </w:r>
      <w:r>
        <w:rPr>
          <w:spacing w:val="-1"/>
        </w:rPr>
        <w:t>(Goods),</w:t>
      </w:r>
      <w:r>
        <w:rPr>
          <w:spacing w:val="33"/>
        </w:rPr>
        <w:t xml:space="preserve"> </w:t>
      </w:r>
      <w:r>
        <w:rPr>
          <w:spacing w:val="-1"/>
        </w:rPr>
        <w:t>10.2</w:t>
      </w:r>
      <w:r>
        <w:rPr>
          <w:spacing w:val="29"/>
        </w:rPr>
        <w:t xml:space="preserve"> </w:t>
      </w:r>
      <w:r>
        <w:rPr>
          <w:spacing w:val="-1"/>
        </w:rPr>
        <w:t>(Installation</w:t>
      </w:r>
      <w:r>
        <w:rPr>
          <w:spacing w:val="27"/>
        </w:rPr>
        <w:t xml:space="preserve"> </w:t>
      </w:r>
      <w:r>
        <w:t>Works),</w:t>
      </w:r>
    </w:p>
    <w:p w:rsidR="008918FA" w:rsidRDefault="00C833F6" w:rsidP="008918FA">
      <w:pPr>
        <w:pStyle w:val="BodyText"/>
        <w:spacing w:before="1"/>
        <w:ind w:left="2593" w:right="111" w:firstLine="0"/>
        <w:jc w:val="both"/>
      </w:pPr>
      <w:hyperlink w:anchor="_bookmark100" w:history="1">
        <w:r w:rsidR="008918FA">
          <w:rPr>
            <w:spacing w:val="-1"/>
          </w:rPr>
          <w:t>14.1</w:t>
        </w:r>
      </w:hyperlink>
      <w:r w:rsidR="008918FA">
        <w:rPr>
          <w:spacing w:val="9"/>
        </w:rPr>
        <w:t xml:space="preserve"> </w:t>
      </w:r>
      <w:r w:rsidR="008918FA">
        <w:rPr>
          <w:spacing w:val="-1"/>
        </w:rPr>
        <w:t>(Critical</w:t>
      </w:r>
      <w:r w:rsidR="008918FA">
        <w:rPr>
          <w:spacing w:val="8"/>
        </w:rPr>
        <w:t xml:space="preserve"> </w:t>
      </w:r>
      <w:r w:rsidR="008918FA">
        <w:rPr>
          <w:spacing w:val="-2"/>
        </w:rPr>
        <w:t>Service</w:t>
      </w:r>
      <w:r w:rsidR="008918FA">
        <w:rPr>
          <w:spacing w:val="10"/>
        </w:rPr>
        <w:t xml:space="preserve"> </w:t>
      </w:r>
      <w:r w:rsidR="008918FA">
        <w:rPr>
          <w:spacing w:val="-2"/>
        </w:rPr>
        <w:t>Level</w:t>
      </w:r>
      <w:r w:rsidR="008918FA">
        <w:rPr>
          <w:spacing w:val="9"/>
        </w:rPr>
        <w:t xml:space="preserve"> </w:t>
      </w:r>
      <w:r w:rsidR="008918FA">
        <w:rPr>
          <w:spacing w:val="-1"/>
        </w:rPr>
        <w:t>Failure),</w:t>
      </w:r>
      <w:r w:rsidR="008918FA">
        <w:rPr>
          <w:spacing w:val="11"/>
        </w:rPr>
        <w:t xml:space="preserve"> </w:t>
      </w:r>
      <w:hyperlink w:anchor="_bookmark105" w:history="1">
        <w:r w:rsidR="008918FA">
          <w:rPr>
            <w:spacing w:val="-1"/>
          </w:rPr>
          <w:t>16.4</w:t>
        </w:r>
      </w:hyperlink>
      <w:r w:rsidR="008918FA">
        <w:rPr>
          <w:spacing w:val="9"/>
        </w:rPr>
        <w:t xml:space="preserve"> </w:t>
      </w:r>
      <w:r w:rsidR="008918FA">
        <w:rPr>
          <w:spacing w:val="-2"/>
        </w:rPr>
        <w:t>(Disruption),</w:t>
      </w:r>
      <w:r w:rsidR="008918FA">
        <w:rPr>
          <w:spacing w:val="11"/>
        </w:rPr>
        <w:t xml:space="preserve"> </w:t>
      </w:r>
      <w:hyperlink w:anchor="_bookmark117" w:history="1">
        <w:r w:rsidR="008918FA">
          <w:rPr>
            <w:spacing w:val="-1"/>
          </w:rPr>
          <w:t>21.5</w:t>
        </w:r>
      </w:hyperlink>
      <w:r w:rsidR="008918FA">
        <w:rPr>
          <w:spacing w:val="65"/>
        </w:rPr>
        <w:t xml:space="preserve"> </w:t>
      </w:r>
      <w:r w:rsidR="008918FA">
        <w:rPr>
          <w:spacing w:val="-1"/>
        </w:rPr>
        <w:t>(Records,</w:t>
      </w:r>
      <w:r w:rsidR="008918FA">
        <w:rPr>
          <w:spacing w:val="21"/>
        </w:rPr>
        <w:t xml:space="preserve"> </w:t>
      </w:r>
      <w:r w:rsidR="008918FA">
        <w:rPr>
          <w:spacing w:val="-1"/>
        </w:rPr>
        <w:t>Audit</w:t>
      </w:r>
      <w:r w:rsidR="008918FA">
        <w:rPr>
          <w:spacing w:val="19"/>
        </w:rPr>
        <w:t xml:space="preserve"> </w:t>
      </w:r>
      <w:r w:rsidR="008918FA">
        <w:rPr>
          <w:spacing w:val="-1"/>
        </w:rPr>
        <w:t>Access</w:t>
      </w:r>
      <w:r w:rsidR="008918FA">
        <w:rPr>
          <w:spacing w:val="16"/>
        </w:rPr>
        <w:t xml:space="preserve"> </w:t>
      </w:r>
      <w:r w:rsidR="008918FA">
        <w:rPr>
          <w:spacing w:val="-1"/>
        </w:rPr>
        <w:t>and</w:t>
      </w:r>
      <w:r w:rsidR="008918FA">
        <w:rPr>
          <w:spacing w:val="19"/>
        </w:rPr>
        <w:t xml:space="preserve"> </w:t>
      </w:r>
      <w:r w:rsidR="008918FA">
        <w:rPr>
          <w:spacing w:val="-1"/>
        </w:rPr>
        <w:t>Open</w:t>
      </w:r>
      <w:r w:rsidR="008918FA">
        <w:rPr>
          <w:spacing w:val="17"/>
        </w:rPr>
        <w:t xml:space="preserve"> </w:t>
      </w:r>
      <w:r w:rsidR="008918FA">
        <w:rPr>
          <w:spacing w:val="-2"/>
        </w:rPr>
        <w:t>Book</w:t>
      </w:r>
      <w:r w:rsidR="008918FA">
        <w:rPr>
          <w:spacing w:val="22"/>
        </w:rPr>
        <w:t xml:space="preserve"> </w:t>
      </w:r>
      <w:r w:rsidR="008918FA">
        <w:rPr>
          <w:spacing w:val="-2"/>
        </w:rPr>
        <w:t>Data),</w:t>
      </w:r>
      <w:r w:rsidR="008918FA">
        <w:rPr>
          <w:spacing w:val="40"/>
        </w:rPr>
        <w:t xml:space="preserve"> </w:t>
      </w:r>
      <w:hyperlink w:anchor="_bookmark134" w:history="1">
        <w:r w:rsidR="008918FA">
          <w:rPr>
            <w:spacing w:val="-1"/>
          </w:rPr>
          <w:t>24</w:t>
        </w:r>
      </w:hyperlink>
      <w:r w:rsidR="008918FA">
        <w:rPr>
          <w:spacing w:val="20"/>
        </w:rPr>
        <w:t xml:space="preserve"> </w:t>
      </w:r>
      <w:r w:rsidR="008918FA">
        <w:rPr>
          <w:spacing w:val="-1"/>
        </w:rPr>
        <w:t>(Promoting</w:t>
      </w:r>
      <w:r w:rsidR="008918FA">
        <w:rPr>
          <w:spacing w:val="35"/>
        </w:rPr>
        <w:t xml:space="preserve"> </w:t>
      </w:r>
      <w:r w:rsidR="008918FA">
        <w:t>Tax</w:t>
      </w:r>
      <w:r w:rsidR="008918FA">
        <w:rPr>
          <w:spacing w:val="8"/>
        </w:rPr>
        <w:t xml:space="preserve"> </w:t>
      </w:r>
      <w:r w:rsidR="008918FA">
        <w:rPr>
          <w:spacing w:val="-1"/>
        </w:rPr>
        <w:t>Compliance),</w:t>
      </w:r>
      <w:r w:rsidR="008918FA">
        <w:rPr>
          <w:spacing w:val="11"/>
        </w:rPr>
        <w:t xml:space="preserve"> </w:t>
      </w:r>
      <w:hyperlink w:anchor="_bookmark190" w:history="1">
        <w:r w:rsidR="008918FA">
          <w:rPr>
            <w:spacing w:val="-1"/>
          </w:rPr>
          <w:t>34.3.9</w:t>
        </w:r>
      </w:hyperlink>
      <w:r w:rsidR="008918FA">
        <w:rPr>
          <w:spacing w:val="8"/>
        </w:rPr>
        <w:t xml:space="preserve"> </w:t>
      </w:r>
      <w:r w:rsidR="008918FA">
        <w:rPr>
          <w:spacing w:val="-1"/>
        </w:rPr>
        <w:t>(Confidentiality),</w:t>
      </w:r>
      <w:r w:rsidR="008918FA">
        <w:rPr>
          <w:spacing w:val="12"/>
        </w:rPr>
        <w:t xml:space="preserve"> </w:t>
      </w:r>
      <w:hyperlink w:anchor="_bookmark266" w:history="1">
        <w:r w:rsidR="008918FA">
          <w:rPr>
            <w:spacing w:val="-1"/>
          </w:rPr>
          <w:t>50.6.2</w:t>
        </w:r>
      </w:hyperlink>
      <w:r w:rsidR="008918FA">
        <w:rPr>
          <w:spacing w:val="8"/>
        </w:rPr>
        <w:t xml:space="preserve"> </w:t>
      </w:r>
      <w:r w:rsidR="008918FA">
        <w:rPr>
          <w:spacing w:val="-1"/>
        </w:rPr>
        <w:t>(Prevention</w:t>
      </w:r>
      <w:r w:rsidR="008918FA">
        <w:rPr>
          <w:spacing w:val="10"/>
        </w:rPr>
        <w:t xml:space="preserve"> </w:t>
      </w:r>
      <w:r w:rsidR="008918FA">
        <w:rPr>
          <w:spacing w:val="-2"/>
        </w:rPr>
        <w:t>of</w:t>
      </w:r>
      <w:r w:rsidR="008918FA">
        <w:rPr>
          <w:spacing w:val="27"/>
        </w:rPr>
        <w:t xml:space="preserve"> </w:t>
      </w:r>
      <w:r w:rsidR="008918FA">
        <w:rPr>
          <w:spacing w:val="-1"/>
        </w:rPr>
        <w:t>Fraud</w:t>
      </w:r>
      <w:r w:rsidR="008918FA">
        <w:t xml:space="preserve"> </w:t>
      </w:r>
      <w:r w:rsidR="008918FA">
        <w:rPr>
          <w:spacing w:val="-1"/>
        </w:rPr>
        <w:t>and</w:t>
      </w:r>
      <w:r w:rsidR="008918FA">
        <w:rPr>
          <w:spacing w:val="-2"/>
        </w:rPr>
        <w:t xml:space="preserve"> </w:t>
      </w:r>
      <w:r w:rsidR="008918FA">
        <w:rPr>
          <w:spacing w:val="-1"/>
        </w:rPr>
        <w:t>Bribery);</w:t>
      </w:r>
    </w:p>
    <w:p w:rsidR="008918FA" w:rsidRDefault="008918FA" w:rsidP="008918FA">
      <w:pPr>
        <w:pStyle w:val="BodyText"/>
        <w:numPr>
          <w:ilvl w:val="3"/>
          <w:numId w:val="66"/>
        </w:numPr>
        <w:tabs>
          <w:tab w:val="left" w:pos="2594"/>
        </w:tabs>
        <w:ind w:left="2593" w:right="113" w:hanging="707"/>
        <w:jc w:val="both"/>
      </w:pPr>
      <w:r>
        <w:t>the</w:t>
      </w:r>
      <w:r>
        <w:rPr>
          <w:spacing w:val="16"/>
        </w:rPr>
        <w:t xml:space="preserve"> </w:t>
      </w:r>
      <w:r>
        <w:rPr>
          <w:spacing w:val="-2"/>
        </w:rPr>
        <w:t>Supplier</w:t>
      </w:r>
      <w:r>
        <w:rPr>
          <w:spacing w:val="17"/>
        </w:rPr>
        <w:t xml:space="preserve"> </w:t>
      </w:r>
      <w:r>
        <w:rPr>
          <w:spacing w:val="-1"/>
        </w:rPr>
        <w:t>commits</w:t>
      </w:r>
      <w:r>
        <w:rPr>
          <w:spacing w:val="15"/>
        </w:rPr>
        <w:t xml:space="preserve"> </w:t>
      </w:r>
      <w:r>
        <w:rPr>
          <w:spacing w:val="-1"/>
        </w:rPr>
        <w:t>any</w:t>
      </w:r>
      <w:r>
        <w:rPr>
          <w:spacing w:val="14"/>
        </w:rPr>
        <w:t xml:space="preserve"> </w:t>
      </w:r>
      <w:r>
        <w:rPr>
          <w:spacing w:val="-1"/>
        </w:rPr>
        <w:t>material</w:t>
      </w:r>
      <w:r>
        <w:rPr>
          <w:spacing w:val="15"/>
        </w:rPr>
        <w:t xml:space="preserve"> </w:t>
      </w:r>
      <w:r>
        <w:rPr>
          <w:spacing w:val="-1"/>
        </w:rPr>
        <w:t>Default</w:t>
      </w:r>
      <w:r>
        <w:rPr>
          <w:spacing w:val="18"/>
        </w:rPr>
        <w:t xml:space="preserve"> </w:t>
      </w:r>
      <w:r>
        <w:rPr>
          <w:spacing w:val="-2"/>
        </w:rPr>
        <w:t>of</w:t>
      </w:r>
      <w:r>
        <w:rPr>
          <w:spacing w:val="17"/>
        </w:rPr>
        <w:t xml:space="preserve"> </w:t>
      </w:r>
      <w:r>
        <w:rPr>
          <w:spacing w:val="-1"/>
        </w:rPr>
        <w:t>this</w:t>
      </w:r>
      <w:r>
        <w:rPr>
          <w:spacing w:val="16"/>
        </w:rPr>
        <w:t xml:space="preserve"> </w:t>
      </w:r>
      <w:r>
        <w:rPr>
          <w:spacing w:val="-2"/>
        </w:rPr>
        <w:t>Call</w:t>
      </w:r>
      <w:r>
        <w:rPr>
          <w:spacing w:val="13"/>
        </w:rPr>
        <w:t xml:space="preserve"> </w:t>
      </w:r>
      <w:r>
        <w:t>Off</w:t>
      </w:r>
      <w:r>
        <w:rPr>
          <w:spacing w:val="46"/>
        </w:rPr>
        <w:t xml:space="preserve"> </w:t>
      </w:r>
      <w:r>
        <w:rPr>
          <w:spacing w:val="-1"/>
        </w:rPr>
        <w:t>Contract</w:t>
      </w:r>
      <w:r>
        <w:rPr>
          <w:spacing w:val="49"/>
        </w:rPr>
        <w:t xml:space="preserve"> </w:t>
      </w:r>
      <w:r>
        <w:rPr>
          <w:spacing w:val="-2"/>
        </w:rPr>
        <w:t>which</w:t>
      </w:r>
      <w:r>
        <w:rPr>
          <w:spacing w:val="47"/>
        </w:rPr>
        <w:t xml:space="preserve"> </w:t>
      </w:r>
      <w:r>
        <w:rPr>
          <w:spacing w:val="-1"/>
        </w:rPr>
        <w:t>is</w:t>
      </w:r>
      <w:r>
        <w:rPr>
          <w:spacing w:val="47"/>
        </w:rPr>
        <w:t xml:space="preserve"> </w:t>
      </w:r>
      <w:r>
        <w:rPr>
          <w:spacing w:val="-1"/>
        </w:rPr>
        <w:t>not,</w:t>
      </w:r>
      <w:r>
        <w:rPr>
          <w:spacing w:val="49"/>
        </w:rPr>
        <w:t xml:space="preserve"> </w:t>
      </w:r>
      <w:r>
        <w:rPr>
          <w:spacing w:val="-1"/>
        </w:rPr>
        <w:t>in</w:t>
      </w:r>
      <w:r>
        <w:rPr>
          <w:spacing w:val="47"/>
        </w:rPr>
        <w:t xml:space="preserve"> </w:t>
      </w:r>
      <w:r>
        <w:t>the</w:t>
      </w:r>
      <w:r>
        <w:rPr>
          <w:spacing w:val="47"/>
        </w:rPr>
        <w:t xml:space="preserve"> </w:t>
      </w:r>
      <w:r>
        <w:rPr>
          <w:spacing w:val="-1"/>
        </w:rPr>
        <w:t>reasonable</w:t>
      </w:r>
      <w:r>
        <w:rPr>
          <w:spacing w:val="48"/>
        </w:rPr>
        <w:t xml:space="preserve"> </w:t>
      </w:r>
      <w:r>
        <w:rPr>
          <w:spacing w:val="-2"/>
        </w:rPr>
        <w:t>opinion</w:t>
      </w:r>
      <w:r>
        <w:rPr>
          <w:spacing w:val="47"/>
        </w:rPr>
        <w:t xml:space="preserve"> </w:t>
      </w:r>
      <w:r>
        <w:rPr>
          <w:spacing w:val="-1"/>
        </w:rPr>
        <w:t>of</w:t>
      </w:r>
      <w:r>
        <w:rPr>
          <w:spacing w:val="48"/>
        </w:rPr>
        <w:t xml:space="preserve"> </w:t>
      </w:r>
      <w:r>
        <w:rPr>
          <w:spacing w:val="-1"/>
        </w:rPr>
        <w:t>the</w:t>
      </w:r>
      <w:r>
        <w:rPr>
          <w:spacing w:val="30"/>
        </w:rPr>
        <w:t xml:space="preserve"> </w:t>
      </w:r>
      <w:r>
        <w:rPr>
          <w:spacing w:val="-1"/>
        </w:rPr>
        <w:t>Customer,</w:t>
      </w:r>
      <w:r>
        <w:t xml:space="preserve"> </w:t>
      </w:r>
      <w:r>
        <w:rPr>
          <w:spacing w:val="-1"/>
        </w:rPr>
        <w:t>capable</w:t>
      </w:r>
      <w:r>
        <w:t xml:space="preserve"> </w:t>
      </w:r>
      <w:r>
        <w:rPr>
          <w:spacing w:val="-2"/>
        </w:rPr>
        <w:t>of</w:t>
      </w:r>
      <w:r>
        <w:t xml:space="preserve"> </w:t>
      </w:r>
      <w:r>
        <w:rPr>
          <w:spacing w:val="-1"/>
        </w:rPr>
        <w:t>remedy;</w:t>
      </w:r>
      <w:r>
        <w:rPr>
          <w:spacing w:val="2"/>
        </w:rPr>
        <w:t xml:space="preserve"> </w:t>
      </w:r>
      <w:r>
        <w:rPr>
          <w:spacing w:val="-1"/>
        </w:rPr>
        <w:t>and/or</w:t>
      </w:r>
    </w:p>
    <w:p w:rsidR="008918FA" w:rsidRDefault="008918FA" w:rsidP="008918FA">
      <w:pPr>
        <w:pStyle w:val="BodyText"/>
        <w:numPr>
          <w:ilvl w:val="3"/>
          <w:numId w:val="66"/>
        </w:numPr>
        <w:tabs>
          <w:tab w:val="left" w:pos="2595"/>
        </w:tabs>
        <w:spacing w:before="121"/>
        <w:ind w:left="2594" w:right="111"/>
        <w:jc w:val="both"/>
      </w:pPr>
      <w:r>
        <w:t>the</w:t>
      </w:r>
      <w:r>
        <w:rPr>
          <w:spacing w:val="46"/>
        </w:rPr>
        <w:t xml:space="preserve"> </w:t>
      </w:r>
      <w:r>
        <w:rPr>
          <w:spacing w:val="-2"/>
        </w:rPr>
        <w:t>Supplier</w:t>
      </w:r>
      <w:r>
        <w:rPr>
          <w:spacing w:val="47"/>
        </w:rPr>
        <w:t xml:space="preserve"> </w:t>
      </w:r>
      <w:r>
        <w:rPr>
          <w:spacing w:val="-1"/>
        </w:rPr>
        <w:t>commits</w:t>
      </w:r>
      <w:r>
        <w:rPr>
          <w:spacing w:val="46"/>
        </w:rPr>
        <w:t xml:space="preserve"> </w:t>
      </w:r>
      <w:r>
        <w:t>a</w:t>
      </w:r>
      <w:r>
        <w:rPr>
          <w:spacing w:val="43"/>
        </w:rPr>
        <w:t xml:space="preserve"> </w:t>
      </w:r>
      <w:r>
        <w:rPr>
          <w:spacing w:val="-1"/>
        </w:rPr>
        <w:t>Default,</w:t>
      </w:r>
      <w:r>
        <w:rPr>
          <w:spacing w:val="47"/>
        </w:rPr>
        <w:t xml:space="preserve"> </w:t>
      </w:r>
      <w:r>
        <w:rPr>
          <w:spacing w:val="-2"/>
        </w:rPr>
        <w:t>including</w:t>
      </w:r>
      <w:r>
        <w:rPr>
          <w:spacing w:val="48"/>
        </w:rPr>
        <w:t xml:space="preserve"> </w:t>
      </w:r>
      <w:r>
        <w:t>a</w:t>
      </w:r>
      <w:r>
        <w:rPr>
          <w:spacing w:val="47"/>
        </w:rPr>
        <w:t xml:space="preserve"> </w:t>
      </w:r>
      <w:r>
        <w:rPr>
          <w:spacing w:val="-1"/>
        </w:rPr>
        <w:t>material</w:t>
      </w:r>
      <w:r>
        <w:rPr>
          <w:spacing w:val="45"/>
        </w:rPr>
        <w:t xml:space="preserve"> </w:t>
      </w:r>
      <w:r>
        <w:rPr>
          <w:spacing w:val="-1"/>
        </w:rPr>
        <w:t>Default,</w:t>
      </w:r>
      <w:r>
        <w:rPr>
          <w:spacing w:val="57"/>
        </w:rPr>
        <w:t xml:space="preserve"> </w:t>
      </w:r>
      <w:r>
        <w:rPr>
          <w:spacing w:val="-1"/>
        </w:rPr>
        <w:t>which</w:t>
      </w:r>
      <w:r>
        <w:rPr>
          <w:spacing w:val="13"/>
        </w:rPr>
        <w:t xml:space="preserve"> </w:t>
      </w:r>
      <w:r>
        <w:rPr>
          <w:spacing w:val="-1"/>
        </w:rPr>
        <w:t>in</w:t>
      </w:r>
      <w:r>
        <w:rPr>
          <w:spacing w:val="12"/>
        </w:rPr>
        <w:t xml:space="preserve"> </w:t>
      </w:r>
      <w:r>
        <w:t>the</w:t>
      </w:r>
      <w:r>
        <w:rPr>
          <w:spacing w:val="12"/>
        </w:rPr>
        <w:t xml:space="preserve"> </w:t>
      </w:r>
      <w:r>
        <w:rPr>
          <w:spacing w:val="-2"/>
        </w:rPr>
        <w:t>opinion</w:t>
      </w:r>
      <w:r>
        <w:rPr>
          <w:spacing w:val="12"/>
        </w:rPr>
        <w:t xml:space="preserve"> </w:t>
      </w:r>
      <w:r>
        <w:rPr>
          <w:spacing w:val="-2"/>
        </w:rPr>
        <w:t>of</w:t>
      </w:r>
      <w:r>
        <w:rPr>
          <w:spacing w:val="14"/>
        </w:rPr>
        <w:t xml:space="preserve"> </w:t>
      </w:r>
      <w:r>
        <w:rPr>
          <w:spacing w:val="-1"/>
        </w:rPr>
        <w:t>the</w:t>
      </w:r>
      <w:r>
        <w:rPr>
          <w:spacing w:val="12"/>
        </w:rPr>
        <w:t xml:space="preserve"> </w:t>
      </w:r>
      <w:r>
        <w:rPr>
          <w:spacing w:val="-1"/>
        </w:rPr>
        <w:t>Customer</w:t>
      </w:r>
      <w:r>
        <w:rPr>
          <w:spacing w:val="14"/>
        </w:rPr>
        <w:t xml:space="preserve"> </w:t>
      </w:r>
      <w:r>
        <w:rPr>
          <w:spacing w:val="-1"/>
        </w:rPr>
        <w:t>is</w:t>
      </w:r>
      <w:r>
        <w:rPr>
          <w:spacing w:val="10"/>
        </w:rPr>
        <w:t xml:space="preserve"> </w:t>
      </w:r>
      <w:r>
        <w:rPr>
          <w:spacing w:val="-2"/>
        </w:rPr>
        <w:t>remediable</w:t>
      </w:r>
      <w:r>
        <w:rPr>
          <w:spacing w:val="12"/>
        </w:rPr>
        <w:t xml:space="preserve"> </w:t>
      </w:r>
      <w:r>
        <w:rPr>
          <w:spacing w:val="-1"/>
        </w:rPr>
        <w:t>but</w:t>
      </w:r>
      <w:r>
        <w:rPr>
          <w:spacing w:val="14"/>
        </w:rPr>
        <w:t xml:space="preserve"> </w:t>
      </w:r>
      <w:r>
        <w:rPr>
          <w:spacing w:val="-1"/>
        </w:rPr>
        <w:t>has</w:t>
      </w:r>
      <w:r>
        <w:rPr>
          <w:spacing w:val="13"/>
        </w:rPr>
        <w:t xml:space="preserve"> </w:t>
      </w:r>
      <w:r>
        <w:rPr>
          <w:spacing w:val="-2"/>
        </w:rPr>
        <w:t>not</w:t>
      </w:r>
      <w:r>
        <w:rPr>
          <w:spacing w:val="43"/>
        </w:rPr>
        <w:t xml:space="preserve"> </w:t>
      </w:r>
      <w:r>
        <w:rPr>
          <w:spacing w:val="-1"/>
        </w:rPr>
        <w:t>remedied</w:t>
      </w:r>
      <w:r>
        <w:rPr>
          <w:spacing w:val="41"/>
        </w:rPr>
        <w:t xml:space="preserve"> </w:t>
      </w:r>
      <w:r>
        <w:rPr>
          <w:spacing w:val="-1"/>
        </w:rPr>
        <w:t>such</w:t>
      </w:r>
      <w:r>
        <w:rPr>
          <w:spacing w:val="42"/>
        </w:rPr>
        <w:t xml:space="preserve"> </w:t>
      </w:r>
      <w:r>
        <w:rPr>
          <w:spacing w:val="-1"/>
        </w:rPr>
        <w:t>Default</w:t>
      </w:r>
      <w:r>
        <w:rPr>
          <w:spacing w:val="41"/>
        </w:rPr>
        <w:t xml:space="preserve"> </w:t>
      </w:r>
      <w:r>
        <w:rPr>
          <w:spacing w:val="-1"/>
        </w:rPr>
        <w:t>to</w:t>
      </w:r>
      <w:r>
        <w:rPr>
          <w:spacing w:val="41"/>
        </w:rPr>
        <w:t xml:space="preserve"> </w:t>
      </w:r>
      <w:r>
        <w:t>the</w:t>
      </w:r>
      <w:r>
        <w:rPr>
          <w:spacing w:val="41"/>
        </w:rPr>
        <w:t xml:space="preserve"> </w:t>
      </w:r>
      <w:r>
        <w:rPr>
          <w:spacing w:val="-1"/>
        </w:rPr>
        <w:t>satisfaction</w:t>
      </w:r>
      <w:r>
        <w:rPr>
          <w:spacing w:val="41"/>
        </w:rPr>
        <w:t xml:space="preserve"> </w:t>
      </w:r>
      <w:r>
        <w:rPr>
          <w:spacing w:val="-2"/>
        </w:rPr>
        <w:t>of</w:t>
      </w:r>
      <w:r>
        <w:rPr>
          <w:spacing w:val="46"/>
        </w:rPr>
        <w:t xml:space="preserve"> </w:t>
      </w:r>
      <w:r>
        <w:t>the</w:t>
      </w:r>
      <w:r>
        <w:rPr>
          <w:spacing w:val="38"/>
        </w:rPr>
        <w:t xml:space="preserve"> </w:t>
      </w:r>
      <w:r>
        <w:rPr>
          <w:spacing w:val="-1"/>
        </w:rPr>
        <w:t>Customer</w:t>
      </w:r>
      <w:r>
        <w:rPr>
          <w:spacing w:val="44"/>
        </w:rPr>
        <w:t xml:space="preserve"> </w:t>
      </w:r>
      <w:r>
        <w:rPr>
          <w:spacing w:val="-1"/>
        </w:rPr>
        <w:t>in</w:t>
      </w:r>
      <w:r>
        <w:rPr>
          <w:spacing w:val="27"/>
        </w:rPr>
        <w:t xml:space="preserve"> </w:t>
      </w:r>
      <w:r>
        <w:rPr>
          <w:spacing w:val="-1"/>
        </w:rPr>
        <w:t>accordance</w:t>
      </w:r>
      <w:r>
        <w:rPr>
          <w:spacing w:val="-2"/>
        </w:rPr>
        <w:t xml:space="preserve"> with</w:t>
      </w:r>
      <w:r>
        <w:t xml:space="preserve"> the</w:t>
      </w:r>
      <w:r>
        <w:rPr>
          <w:spacing w:val="1"/>
        </w:rPr>
        <w:t xml:space="preserve"> </w:t>
      </w:r>
      <w:r>
        <w:rPr>
          <w:spacing w:val="-1"/>
        </w:rPr>
        <w:t>Rectification</w:t>
      </w:r>
      <w:r>
        <w:t xml:space="preserve"> </w:t>
      </w:r>
      <w:r>
        <w:rPr>
          <w:spacing w:val="-1"/>
        </w:rPr>
        <w:t>Plan</w:t>
      </w:r>
      <w:r>
        <w:t xml:space="preserve"> </w:t>
      </w:r>
      <w:r>
        <w:rPr>
          <w:spacing w:val="-2"/>
        </w:rPr>
        <w:t>Process;</w:t>
      </w:r>
    </w:p>
    <w:p w:rsidR="008918FA" w:rsidRDefault="008918FA" w:rsidP="008918FA">
      <w:pPr>
        <w:pStyle w:val="BodyText"/>
        <w:ind w:right="115" w:hanging="994"/>
        <w:jc w:val="both"/>
      </w:pPr>
      <w:r>
        <w:rPr>
          <w:spacing w:val="-1"/>
        </w:rPr>
        <w:t>41.2.2</w:t>
      </w:r>
      <w:r>
        <w:rPr>
          <w:spacing w:val="11"/>
        </w:rPr>
        <w:t xml:space="preserve"> </w:t>
      </w:r>
      <w:r>
        <w:rPr>
          <w:spacing w:val="-1"/>
        </w:rPr>
        <w:t>For</w:t>
      </w:r>
      <w:r>
        <w:rPr>
          <w:spacing w:val="21"/>
        </w:rPr>
        <w:t xml:space="preserve"> </w:t>
      </w:r>
      <w:r>
        <w:t>the</w:t>
      </w:r>
      <w:r>
        <w:rPr>
          <w:spacing w:val="19"/>
        </w:rPr>
        <w:t xml:space="preserve"> </w:t>
      </w:r>
      <w:r>
        <w:rPr>
          <w:spacing w:val="-1"/>
        </w:rPr>
        <w:t>purpose</w:t>
      </w:r>
      <w:r>
        <w:rPr>
          <w:spacing w:val="20"/>
        </w:rPr>
        <w:t xml:space="preserve"> </w:t>
      </w:r>
      <w:r>
        <w:rPr>
          <w:spacing w:val="-2"/>
        </w:rPr>
        <w:t>of</w:t>
      </w:r>
      <w:r>
        <w:rPr>
          <w:spacing w:val="23"/>
        </w:rPr>
        <w:t xml:space="preserve"> </w:t>
      </w:r>
      <w:r>
        <w:rPr>
          <w:spacing w:val="-2"/>
        </w:rPr>
        <w:t>Clause</w:t>
      </w:r>
      <w:r>
        <w:rPr>
          <w:spacing w:val="20"/>
        </w:rPr>
        <w:t xml:space="preserve"> </w:t>
      </w:r>
      <w:hyperlink w:anchor="_bookmark234" w:history="1">
        <w:r>
          <w:rPr>
            <w:spacing w:val="-1"/>
          </w:rPr>
          <w:t>41.2.1</w:t>
        </w:r>
      </w:hyperlink>
      <w:r>
        <w:rPr>
          <w:spacing w:val="-1"/>
        </w:rPr>
        <w:t>,</w:t>
      </w:r>
      <w:r>
        <w:rPr>
          <w:spacing w:val="22"/>
        </w:rPr>
        <w:t xml:space="preserve"> </w:t>
      </w:r>
      <w:r>
        <w:t>a</w:t>
      </w:r>
      <w:r>
        <w:rPr>
          <w:spacing w:val="20"/>
        </w:rPr>
        <w:t xml:space="preserve"> </w:t>
      </w:r>
      <w:r>
        <w:rPr>
          <w:spacing w:val="-1"/>
        </w:rPr>
        <w:t>material</w:t>
      </w:r>
      <w:r>
        <w:rPr>
          <w:spacing w:val="19"/>
        </w:rPr>
        <w:t xml:space="preserve"> </w:t>
      </w:r>
      <w:r>
        <w:rPr>
          <w:spacing w:val="-1"/>
        </w:rPr>
        <w:t>Default</w:t>
      </w:r>
      <w:r>
        <w:rPr>
          <w:spacing w:val="21"/>
        </w:rPr>
        <w:t xml:space="preserve"> </w:t>
      </w:r>
      <w:r>
        <w:rPr>
          <w:spacing w:val="-1"/>
        </w:rPr>
        <w:t>may</w:t>
      </w:r>
      <w:r>
        <w:rPr>
          <w:spacing w:val="18"/>
        </w:rPr>
        <w:t xml:space="preserve"> </w:t>
      </w:r>
      <w:r>
        <w:rPr>
          <w:spacing w:val="-1"/>
        </w:rPr>
        <w:t>be</w:t>
      </w:r>
      <w:r>
        <w:rPr>
          <w:spacing w:val="20"/>
        </w:rPr>
        <w:t xml:space="preserve"> </w:t>
      </w:r>
      <w:r>
        <w:t>a</w:t>
      </w:r>
      <w:r>
        <w:rPr>
          <w:spacing w:val="20"/>
        </w:rPr>
        <w:t xml:space="preserve"> </w:t>
      </w:r>
      <w:r>
        <w:rPr>
          <w:spacing w:val="-1"/>
        </w:rPr>
        <w:t>single</w:t>
      </w:r>
      <w:r>
        <w:rPr>
          <w:spacing w:val="57"/>
        </w:rPr>
        <w:t xml:space="preserve"> </w:t>
      </w:r>
      <w:r>
        <w:rPr>
          <w:spacing w:val="-1"/>
        </w:rPr>
        <w:t>material</w:t>
      </w:r>
      <w:r>
        <w:rPr>
          <w:spacing w:val="4"/>
        </w:rPr>
        <w:t xml:space="preserve"> </w:t>
      </w:r>
      <w:r>
        <w:rPr>
          <w:spacing w:val="-1"/>
        </w:rPr>
        <w:t>Default</w:t>
      </w:r>
      <w:r>
        <w:rPr>
          <w:spacing w:val="7"/>
        </w:rPr>
        <w:t xml:space="preserve"> </w:t>
      </w:r>
      <w:r>
        <w:rPr>
          <w:spacing w:val="-2"/>
        </w:rPr>
        <w:t>or</w:t>
      </w:r>
      <w:r>
        <w:rPr>
          <w:spacing w:val="6"/>
        </w:rPr>
        <w:t xml:space="preserve"> </w:t>
      </w:r>
      <w:r>
        <w:t>a</w:t>
      </w:r>
      <w:r>
        <w:rPr>
          <w:spacing w:val="3"/>
        </w:rPr>
        <w:t xml:space="preserve"> </w:t>
      </w:r>
      <w:r>
        <w:rPr>
          <w:spacing w:val="-1"/>
        </w:rPr>
        <w:t>number</w:t>
      </w:r>
      <w:r>
        <w:rPr>
          <w:spacing w:val="4"/>
        </w:rPr>
        <w:t xml:space="preserve"> </w:t>
      </w:r>
      <w:r>
        <w:rPr>
          <w:spacing w:val="-2"/>
        </w:rPr>
        <w:t>of</w:t>
      </w:r>
      <w:r>
        <w:rPr>
          <w:spacing w:val="7"/>
        </w:rPr>
        <w:t xml:space="preserve"> </w:t>
      </w:r>
      <w:r>
        <w:rPr>
          <w:spacing w:val="-1"/>
        </w:rPr>
        <w:t>Defaults</w:t>
      </w:r>
      <w:r>
        <w:rPr>
          <w:spacing w:val="3"/>
        </w:rPr>
        <w:t xml:space="preserve"> </w:t>
      </w:r>
      <w:r>
        <w:rPr>
          <w:spacing w:val="-1"/>
        </w:rPr>
        <w:t>or</w:t>
      </w:r>
      <w:r>
        <w:rPr>
          <w:spacing w:val="4"/>
        </w:rPr>
        <w:t xml:space="preserve"> </w:t>
      </w:r>
      <w:r>
        <w:rPr>
          <w:spacing w:val="-1"/>
        </w:rPr>
        <w:t>repeated</w:t>
      </w:r>
      <w:r>
        <w:rPr>
          <w:spacing w:val="5"/>
        </w:rPr>
        <w:t xml:space="preserve"> </w:t>
      </w:r>
      <w:r>
        <w:rPr>
          <w:spacing w:val="-1"/>
        </w:rPr>
        <w:t>Defaults</w:t>
      </w:r>
      <w:r>
        <w:rPr>
          <w:spacing w:val="3"/>
        </w:rPr>
        <w:t xml:space="preserve"> </w:t>
      </w:r>
      <w:r>
        <w:rPr>
          <w:spacing w:val="-1"/>
        </w:rPr>
        <w:t>(whether</w:t>
      </w:r>
      <w:r>
        <w:rPr>
          <w:spacing w:val="24"/>
        </w:rPr>
        <w:t xml:space="preserve"> </w:t>
      </w:r>
      <w:r>
        <w:rPr>
          <w:spacing w:val="-2"/>
        </w:rPr>
        <w:t>of</w:t>
      </w:r>
      <w:r>
        <w:rPr>
          <w:spacing w:val="45"/>
        </w:rPr>
        <w:t xml:space="preserve"> </w:t>
      </w:r>
      <w:r>
        <w:t>the</w:t>
      </w:r>
      <w:r>
        <w:rPr>
          <w:spacing w:val="39"/>
        </w:rPr>
        <w:t xml:space="preserve"> </w:t>
      </w:r>
      <w:r>
        <w:rPr>
          <w:spacing w:val="-1"/>
        </w:rPr>
        <w:t>same</w:t>
      </w:r>
      <w:r>
        <w:rPr>
          <w:spacing w:val="41"/>
        </w:rPr>
        <w:t xml:space="preserve"> </w:t>
      </w:r>
      <w:r>
        <w:rPr>
          <w:spacing w:val="-2"/>
        </w:rPr>
        <w:t>or</w:t>
      </w:r>
      <w:r>
        <w:rPr>
          <w:spacing w:val="42"/>
        </w:rPr>
        <w:t xml:space="preserve"> </w:t>
      </w:r>
      <w:r>
        <w:rPr>
          <w:spacing w:val="-1"/>
        </w:rPr>
        <w:t>different</w:t>
      </w:r>
      <w:r>
        <w:rPr>
          <w:spacing w:val="40"/>
        </w:rPr>
        <w:t xml:space="preserve"> </w:t>
      </w:r>
      <w:r>
        <w:rPr>
          <w:spacing w:val="-1"/>
        </w:rPr>
        <w:t>obligations</w:t>
      </w:r>
      <w:r>
        <w:rPr>
          <w:spacing w:val="41"/>
        </w:rPr>
        <w:t xml:space="preserve"> </w:t>
      </w:r>
      <w:r>
        <w:rPr>
          <w:spacing w:val="-1"/>
        </w:rPr>
        <w:t>and</w:t>
      </w:r>
      <w:r>
        <w:rPr>
          <w:spacing w:val="40"/>
        </w:rPr>
        <w:t xml:space="preserve"> </w:t>
      </w:r>
      <w:r>
        <w:rPr>
          <w:spacing w:val="-1"/>
        </w:rPr>
        <w:t>regardless</w:t>
      </w:r>
      <w:r>
        <w:rPr>
          <w:spacing w:val="41"/>
        </w:rPr>
        <w:t xml:space="preserve"> </w:t>
      </w:r>
      <w:r>
        <w:rPr>
          <w:spacing w:val="-2"/>
        </w:rPr>
        <w:t>of</w:t>
      </w:r>
      <w:r>
        <w:rPr>
          <w:spacing w:val="45"/>
        </w:rPr>
        <w:t xml:space="preserve"> </w:t>
      </w:r>
      <w:r>
        <w:rPr>
          <w:spacing w:val="-1"/>
        </w:rPr>
        <w:t>whether</w:t>
      </w:r>
      <w:r>
        <w:rPr>
          <w:spacing w:val="42"/>
        </w:rPr>
        <w:t xml:space="preserve"> </w:t>
      </w:r>
      <w:r>
        <w:rPr>
          <w:spacing w:val="-2"/>
        </w:rPr>
        <w:t>such</w:t>
      </w:r>
      <w:r>
        <w:rPr>
          <w:spacing w:val="34"/>
        </w:rPr>
        <w:t xml:space="preserve"> </w:t>
      </w:r>
      <w:r>
        <w:rPr>
          <w:spacing w:val="-1"/>
        </w:rPr>
        <w:t>Defaults</w:t>
      </w:r>
      <w:r>
        <w:rPr>
          <w:spacing w:val="9"/>
        </w:rPr>
        <w:t xml:space="preserve"> </w:t>
      </w:r>
      <w:r>
        <w:rPr>
          <w:spacing w:val="-1"/>
        </w:rPr>
        <w:t>are</w:t>
      </w:r>
      <w:r>
        <w:rPr>
          <w:spacing w:val="6"/>
        </w:rPr>
        <w:t xml:space="preserve"> </w:t>
      </w:r>
      <w:r>
        <w:rPr>
          <w:spacing w:val="-1"/>
        </w:rPr>
        <w:t>remedied)</w:t>
      </w:r>
      <w:r>
        <w:rPr>
          <w:spacing w:val="8"/>
        </w:rPr>
        <w:t xml:space="preserve"> </w:t>
      </w:r>
      <w:r>
        <w:rPr>
          <w:spacing w:val="-2"/>
        </w:rPr>
        <w:t>which</w:t>
      </w:r>
      <w:r>
        <w:rPr>
          <w:spacing w:val="9"/>
        </w:rPr>
        <w:t xml:space="preserve"> </w:t>
      </w:r>
      <w:r>
        <w:t>taken</w:t>
      </w:r>
      <w:r>
        <w:rPr>
          <w:spacing w:val="9"/>
        </w:rPr>
        <w:t xml:space="preserve"> </w:t>
      </w:r>
      <w:r>
        <w:rPr>
          <w:spacing w:val="-1"/>
        </w:rPr>
        <w:t>together</w:t>
      </w:r>
      <w:r>
        <w:rPr>
          <w:spacing w:val="5"/>
        </w:rPr>
        <w:t xml:space="preserve"> </w:t>
      </w:r>
      <w:r>
        <w:rPr>
          <w:spacing w:val="-1"/>
        </w:rPr>
        <w:t>constitute</w:t>
      </w:r>
      <w:r>
        <w:rPr>
          <w:spacing w:val="9"/>
        </w:rPr>
        <w:t xml:space="preserve"> </w:t>
      </w:r>
      <w:r>
        <w:t>a</w:t>
      </w:r>
      <w:r>
        <w:rPr>
          <w:spacing w:val="6"/>
        </w:rPr>
        <w:t xml:space="preserve"> </w:t>
      </w:r>
      <w:r>
        <w:rPr>
          <w:spacing w:val="-1"/>
        </w:rPr>
        <w:t>material</w:t>
      </w:r>
      <w:r>
        <w:rPr>
          <w:spacing w:val="36"/>
        </w:rPr>
        <w:t xml:space="preserve"> </w:t>
      </w:r>
      <w:r>
        <w:rPr>
          <w:spacing w:val="-1"/>
        </w:rPr>
        <w:t>Default.</w:t>
      </w:r>
    </w:p>
    <w:p w:rsidR="008918FA" w:rsidRDefault="008918FA" w:rsidP="008918FA">
      <w:pPr>
        <w:pStyle w:val="Heading1"/>
        <w:numPr>
          <w:ilvl w:val="1"/>
          <w:numId w:val="62"/>
        </w:numPr>
        <w:tabs>
          <w:tab w:val="left" w:pos="893"/>
        </w:tabs>
        <w:ind w:hanging="564"/>
        <w:jc w:val="left"/>
        <w:rPr>
          <w:b w:val="0"/>
          <w:bCs w:val="0"/>
        </w:rPr>
      </w:pPr>
      <w:bookmarkStart w:id="246" w:name="_bookmark235"/>
      <w:bookmarkEnd w:id="246"/>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Financial</w:t>
      </w:r>
      <w:r>
        <w:t xml:space="preserve"> </w:t>
      </w:r>
      <w:r>
        <w:rPr>
          <w:spacing w:val="-1"/>
        </w:rPr>
        <w:t>Standing</w:t>
      </w:r>
    </w:p>
    <w:p w:rsidR="008918FA" w:rsidRDefault="008918FA" w:rsidP="008918FA">
      <w:pPr>
        <w:pStyle w:val="BodyText"/>
        <w:numPr>
          <w:ilvl w:val="2"/>
          <w:numId w:val="62"/>
        </w:numPr>
        <w:tabs>
          <w:tab w:val="left" w:pos="1887"/>
        </w:tabs>
        <w:spacing w:before="124"/>
        <w:ind w:right="114"/>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2"/>
        </w:rPr>
        <w:t xml:space="preserve"> </w:t>
      </w:r>
      <w:r>
        <w:rPr>
          <w:spacing w:val="-1"/>
        </w:rPr>
        <w:t>issuing</w:t>
      </w:r>
      <w:r>
        <w:rPr>
          <w:spacing w:val="16"/>
        </w:rPr>
        <w:t xml:space="preserve"> </w:t>
      </w:r>
      <w:r>
        <w:t>a</w:t>
      </w:r>
      <w:r>
        <w:rPr>
          <w:spacing w:val="59"/>
        </w:rPr>
        <w:t xml:space="preserve"> </w:t>
      </w:r>
      <w:r>
        <w:rPr>
          <w:spacing w:val="-1"/>
        </w:rPr>
        <w:t>Termination</w:t>
      </w:r>
      <w:r>
        <w:rPr>
          <w:spacing w:val="17"/>
        </w:rPr>
        <w:t xml:space="preserve"> </w:t>
      </w:r>
      <w:r>
        <w:rPr>
          <w:spacing w:val="-2"/>
        </w:rPr>
        <w:t>Notice</w:t>
      </w:r>
      <w:r>
        <w:rPr>
          <w:spacing w:val="18"/>
        </w:rPr>
        <w:t xml:space="preserve"> </w:t>
      </w:r>
      <w:r>
        <w:t>to</w:t>
      </w:r>
      <w:r>
        <w:rPr>
          <w:spacing w:val="15"/>
        </w:rPr>
        <w:t xml:space="preserve"> </w:t>
      </w:r>
      <w:r>
        <w:rPr>
          <w:spacing w:val="-1"/>
        </w:rPr>
        <w:t>the</w:t>
      </w:r>
      <w:r>
        <w:rPr>
          <w:spacing w:val="17"/>
        </w:rPr>
        <w:t xml:space="preserve"> </w:t>
      </w:r>
      <w:r>
        <w:rPr>
          <w:spacing w:val="-2"/>
        </w:rPr>
        <w:t>Supplier</w:t>
      </w:r>
      <w:r>
        <w:rPr>
          <w:spacing w:val="19"/>
        </w:rPr>
        <w:t xml:space="preserve"> </w:t>
      </w:r>
      <w:r>
        <w:rPr>
          <w:spacing w:val="-2"/>
        </w:rPr>
        <w:t>where</w:t>
      </w:r>
      <w:r>
        <w:rPr>
          <w:spacing w:val="17"/>
        </w:rPr>
        <w:t xml:space="preserve"> </w:t>
      </w:r>
      <w:r>
        <w:rPr>
          <w:spacing w:val="-1"/>
        </w:rPr>
        <w:t>in</w:t>
      </w:r>
      <w:r>
        <w:rPr>
          <w:spacing w:val="17"/>
        </w:rPr>
        <w:t xml:space="preserve"> </w:t>
      </w:r>
      <w:r>
        <w:t>the</w:t>
      </w:r>
      <w:r>
        <w:rPr>
          <w:spacing w:val="15"/>
        </w:rPr>
        <w:t xml:space="preserve"> </w:t>
      </w:r>
      <w:r>
        <w:rPr>
          <w:spacing w:val="-1"/>
        </w:rPr>
        <w:t>reasonable</w:t>
      </w:r>
      <w:r>
        <w:rPr>
          <w:spacing w:val="17"/>
        </w:rPr>
        <w:t xml:space="preserve"> </w:t>
      </w:r>
      <w:r>
        <w:rPr>
          <w:spacing w:val="-2"/>
        </w:rPr>
        <w:t>opinion</w:t>
      </w:r>
      <w:r>
        <w:rPr>
          <w:spacing w:val="17"/>
        </w:rPr>
        <w:t xml:space="preserve"> </w:t>
      </w:r>
      <w:r>
        <w:rPr>
          <w:spacing w:val="-3"/>
        </w:rPr>
        <w:t>of</w:t>
      </w:r>
      <w:r>
        <w:rPr>
          <w:spacing w:val="58"/>
        </w:rPr>
        <w:t xml:space="preserve"> </w:t>
      </w:r>
      <w:r>
        <w:t>the</w:t>
      </w:r>
      <w:r>
        <w:rPr>
          <w:spacing w:val="38"/>
        </w:rPr>
        <w:t xml:space="preserve"> </w:t>
      </w:r>
      <w:r>
        <w:rPr>
          <w:spacing w:val="-1"/>
        </w:rPr>
        <w:t>Customer</w:t>
      </w:r>
      <w:r>
        <w:rPr>
          <w:spacing w:val="38"/>
        </w:rPr>
        <w:t xml:space="preserve"> </w:t>
      </w:r>
      <w:r>
        <w:rPr>
          <w:spacing w:val="-1"/>
        </w:rPr>
        <w:t>there</w:t>
      </w:r>
      <w:r>
        <w:rPr>
          <w:spacing w:val="39"/>
        </w:rPr>
        <w:t xml:space="preserve"> </w:t>
      </w:r>
      <w:r>
        <w:rPr>
          <w:spacing w:val="-1"/>
        </w:rPr>
        <w:t>is</w:t>
      </w:r>
      <w:r>
        <w:rPr>
          <w:spacing w:val="39"/>
        </w:rPr>
        <w:t xml:space="preserve"> </w:t>
      </w:r>
      <w:r>
        <w:t>a</w:t>
      </w:r>
      <w:r>
        <w:rPr>
          <w:spacing w:val="36"/>
        </w:rPr>
        <w:t xml:space="preserve"> </w:t>
      </w:r>
      <w:r>
        <w:rPr>
          <w:spacing w:val="-1"/>
        </w:rPr>
        <w:t>material</w:t>
      </w:r>
      <w:r>
        <w:rPr>
          <w:spacing w:val="38"/>
        </w:rPr>
        <w:t xml:space="preserve"> </w:t>
      </w:r>
      <w:r>
        <w:rPr>
          <w:spacing w:val="-1"/>
        </w:rPr>
        <w:t>detrimental</w:t>
      </w:r>
      <w:r>
        <w:rPr>
          <w:spacing w:val="39"/>
        </w:rPr>
        <w:t xml:space="preserve"> </w:t>
      </w:r>
      <w:r>
        <w:rPr>
          <w:spacing w:val="-1"/>
        </w:rPr>
        <w:t>change</w:t>
      </w:r>
      <w:r>
        <w:rPr>
          <w:spacing w:val="38"/>
        </w:rPr>
        <w:t xml:space="preserve"> </w:t>
      </w:r>
      <w:r>
        <w:rPr>
          <w:spacing w:val="-1"/>
        </w:rPr>
        <w:t>in</w:t>
      </w:r>
      <w:r>
        <w:rPr>
          <w:spacing w:val="36"/>
        </w:rPr>
        <w:t xml:space="preserve"> </w:t>
      </w:r>
      <w:r>
        <w:t>the</w:t>
      </w:r>
      <w:r>
        <w:rPr>
          <w:spacing w:val="36"/>
        </w:rPr>
        <w:t xml:space="preserve"> </w:t>
      </w:r>
      <w:r>
        <w:rPr>
          <w:spacing w:val="-1"/>
        </w:rPr>
        <w:t>financial</w:t>
      </w:r>
      <w:r>
        <w:rPr>
          <w:spacing w:val="28"/>
        </w:rPr>
        <w:t xml:space="preserve"> </w:t>
      </w:r>
      <w:r>
        <w:rPr>
          <w:spacing w:val="-1"/>
        </w:rPr>
        <w:t>standing</w:t>
      </w:r>
      <w:r>
        <w:t xml:space="preserve"> </w:t>
      </w:r>
      <w:r>
        <w:rPr>
          <w:spacing w:val="-1"/>
        </w:rPr>
        <w:t xml:space="preserve">and/or </w:t>
      </w:r>
      <w:r>
        <w:t>the</w:t>
      </w:r>
      <w:r>
        <w:rPr>
          <w:spacing w:val="-2"/>
        </w:rPr>
        <w:t xml:space="preserve"> </w:t>
      </w:r>
      <w:r>
        <w:rPr>
          <w:spacing w:val="-1"/>
        </w:rPr>
        <w:t>credit</w:t>
      </w:r>
      <w:r>
        <w:t xml:space="preserve"> </w:t>
      </w:r>
      <w:r>
        <w:rPr>
          <w:spacing w:val="-1"/>
        </w:rPr>
        <w:t>rating</w:t>
      </w:r>
      <w:r>
        <w:rPr>
          <w:spacing w:val="3"/>
        </w:rPr>
        <w:t xml:space="preserve"> </w:t>
      </w:r>
      <w:r>
        <w:rPr>
          <w:spacing w:val="-2"/>
        </w:rPr>
        <w:t>of</w:t>
      </w:r>
      <w:r>
        <w:t xml:space="preserve"> the </w:t>
      </w:r>
      <w:r>
        <w:rPr>
          <w:spacing w:val="-2"/>
        </w:rPr>
        <w:t>Supplier</w:t>
      </w:r>
      <w:r>
        <w:rPr>
          <w:spacing w:val="-1"/>
        </w:rPr>
        <w:t xml:space="preserve"> which:</w:t>
      </w:r>
    </w:p>
    <w:p w:rsidR="008918FA" w:rsidRDefault="008918FA" w:rsidP="008918FA">
      <w:pPr>
        <w:pStyle w:val="BodyText"/>
        <w:numPr>
          <w:ilvl w:val="3"/>
          <w:numId w:val="62"/>
        </w:numPr>
        <w:tabs>
          <w:tab w:val="left" w:pos="2595"/>
        </w:tabs>
        <w:ind w:right="116"/>
        <w:jc w:val="both"/>
      </w:pPr>
      <w:r>
        <w:rPr>
          <w:spacing w:val="-1"/>
        </w:rPr>
        <w:t>adversely</w:t>
      </w:r>
      <w:r>
        <w:rPr>
          <w:spacing w:val="13"/>
        </w:rPr>
        <w:t xml:space="preserve"> </w:t>
      </w:r>
      <w:r>
        <w:rPr>
          <w:spacing w:val="-1"/>
        </w:rPr>
        <w:t>impacts</w:t>
      </w:r>
      <w:r>
        <w:rPr>
          <w:spacing w:val="13"/>
        </w:rPr>
        <w:t xml:space="preserve"> </w:t>
      </w:r>
      <w:r>
        <w:rPr>
          <w:spacing w:val="-1"/>
        </w:rPr>
        <w:t>on</w:t>
      </w:r>
      <w:r>
        <w:rPr>
          <w:spacing w:val="12"/>
        </w:rPr>
        <w:t xml:space="preserve"> </w:t>
      </w:r>
      <w:r>
        <w:rPr>
          <w:spacing w:val="-1"/>
        </w:rPr>
        <w:t>the</w:t>
      </w:r>
      <w:r>
        <w:rPr>
          <w:spacing w:val="12"/>
        </w:rPr>
        <w:t xml:space="preserve"> </w:t>
      </w:r>
      <w:r>
        <w:rPr>
          <w:spacing w:val="-1"/>
        </w:rPr>
        <w:t>Supplier's</w:t>
      </w:r>
      <w:r>
        <w:rPr>
          <w:spacing w:val="13"/>
        </w:rPr>
        <w:t xml:space="preserve"> </w:t>
      </w:r>
      <w:r>
        <w:rPr>
          <w:spacing w:val="-1"/>
        </w:rPr>
        <w:t>ability</w:t>
      </w:r>
      <w:r>
        <w:rPr>
          <w:spacing w:val="10"/>
        </w:rPr>
        <w:t xml:space="preserve"> </w:t>
      </w:r>
      <w:r>
        <w:t>to</w:t>
      </w:r>
      <w:r>
        <w:rPr>
          <w:spacing w:val="12"/>
        </w:rPr>
        <w:t xml:space="preserve"> </w:t>
      </w:r>
      <w:r>
        <w:rPr>
          <w:spacing w:val="-1"/>
        </w:rPr>
        <w:t>supply</w:t>
      </w:r>
      <w:r>
        <w:rPr>
          <w:spacing w:val="10"/>
        </w:rPr>
        <w:t xml:space="preserve"> </w:t>
      </w:r>
      <w:r>
        <w:t>the</w:t>
      </w:r>
      <w:r>
        <w:rPr>
          <w:spacing w:val="12"/>
        </w:rPr>
        <w:t xml:space="preserve"> </w:t>
      </w:r>
      <w:r>
        <w:rPr>
          <w:spacing w:val="-1"/>
        </w:rPr>
        <w:t>Goods</w:t>
      </w:r>
      <w:r>
        <w:rPr>
          <w:spacing w:val="22"/>
        </w:rPr>
        <w:t xml:space="preserve"> </w:t>
      </w:r>
      <w:r>
        <w:rPr>
          <w:spacing w:val="-1"/>
        </w:rPr>
        <w:t>and/or Services</w:t>
      </w:r>
      <w:r>
        <w:rPr>
          <w:spacing w:val="1"/>
        </w:rPr>
        <w:t xml:space="preserve"> </w:t>
      </w:r>
      <w:r>
        <w:rPr>
          <w:spacing w:val="-1"/>
        </w:rPr>
        <w:t>under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2"/>
        </w:rPr>
        <w:t>or</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2"/>
        </w:numPr>
        <w:tabs>
          <w:tab w:val="left" w:pos="2935"/>
        </w:tabs>
        <w:spacing w:before="59"/>
        <w:ind w:left="2934" w:right="113"/>
        <w:jc w:val="both"/>
      </w:pPr>
      <w:bookmarkStart w:id="247" w:name="42._SUPPLIER_TERMINATION_RIGHTS"/>
      <w:bookmarkEnd w:id="247"/>
      <w:r>
        <w:rPr>
          <w:spacing w:val="-1"/>
        </w:rPr>
        <w:t>could</w:t>
      </w:r>
      <w:r>
        <w:rPr>
          <w:spacing w:val="36"/>
        </w:rPr>
        <w:t xml:space="preserve"> </w:t>
      </w:r>
      <w:r>
        <w:rPr>
          <w:spacing w:val="-1"/>
        </w:rPr>
        <w:t>reasonably</w:t>
      </w:r>
      <w:r>
        <w:rPr>
          <w:spacing w:val="34"/>
        </w:rPr>
        <w:t xml:space="preserve"> </w:t>
      </w:r>
      <w:r>
        <w:rPr>
          <w:spacing w:val="-1"/>
        </w:rPr>
        <w:t>be</w:t>
      </w:r>
      <w:r>
        <w:rPr>
          <w:spacing w:val="39"/>
        </w:rPr>
        <w:t xml:space="preserve"> </w:t>
      </w:r>
      <w:r>
        <w:rPr>
          <w:spacing w:val="-1"/>
        </w:rPr>
        <w:t>expected</w:t>
      </w:r>
      <w:r>
        <w:rPr>
          <w:spacing w:val="36"/>
        </w:rPr>
        <w:t xml:space="preserve"> </w:t>
      </w:r>
      <w:r>
        <w:t>to</w:t>
      </w:r>
      <w:r>
        <w:rPr>
          <w:spacing w:val="36"/>
        </w:rPr>
        <w:t xml:space="preserve"> </w:t>
      </w:r>
      <w:r>
        <w:rPr>
          <w:spacing w:val="-2"/>
        </w:rPr>
        <w:t>have</w:t>
      </w:r>
      <w:r>
        <w:rPr>
          <w:spacing w:val="36"/>
        </w:rPr>
        <w:t xml:space="preserve"> </w:t>
      </w:r>
      <w:r>
        <w:rPr>
          <w:spacing w:val="-1"/>
        </w:rPr>
        <w:t>an</w:t>
      </w:r>
      <w:r>
        <w:rPr>
          <w:spacing w:val="37"/>
        </w:rPr>
        <w:t xml:space="preserve"> </w:t>
      </w:r>
      <w:r>
        <w:rPr>
          <w:spacing w:val="-1"/>
        </w:rPr>
        <w:t>adverse</w:t>
      </w:r>
      <w:r>
        <w:rPr>
          <w:spacing w:val="37"/>
        </w:rPr>
        <w:t xml:space="preserve"> </w:t>
      </w:r>
      <w:r>
        <w:rPr>
          <w:spacing w:val="-1"/>
        </w:rPr>
        <w:t>impact</w:t>
      </w:r>
      <w:r>
        <w:rPr>
          <w:spacing w:val="38"/>
        </w:rPr>
        <w:t xml:space="preserve"> </w:t>
      </w:r>
      <w:r>
        <w:rPr>
          <w:spacing w:val="-1"/>
        </w:rPr>
        <w:t>on</w:t>
      </w:r>
      <w:r>
        <w:rPr>
          <w:spacing w:val="46"/>
        </w:rPr>
        <w:t xml:space="preserve"> </w:t>
      </w:r>
      <w:r>
        <w:t>the</w:t>
      </w:r>
      <w:r>
        <w:rPr>
          <w:spacing w:val="7"/>
        </w:rPr>
        <w:t xml:space="preserve"> </w:t>
      </w:r>
      <w:r>
        <w:rPr>
          <w:spacing w:val="-1"/>
        </w:rPr>
        <w:t>Suppliers</w:t>
      </w:r>
      <w:r>
        <w:rPr>
          <w:spacing w:val="8"/>
        </w:rPr>
        <w:t xml:space="preserve"> </w:t>
      </w:r>
      <w:r>
        <w:rPr>
          <w:spacing w:val="-1"/>
        </w:rPr>
        <w:t>ability</w:t>
      </w:r>
      <w:r>
        <w:rPr>
          <w:spacing w:val="5"/>
        </w:rPr>
        <w:t xml:space="preserve"> </w:t>
      </w:r>
      <w:r>
        <w:t>to</w:t>
      </w:r>
      <w:r>
        <w:rPr>
          <w:spacing w:val="7"/>
        </w:rPr>
        <w:t xml:space="preserve"> </w:t>
      </w:r>
      <w:r>
        <w:rPr>
          <w:spacing w:val="-1"/>
        </w:rPr>
        <w:t>supply</w:t>
      </w:r>
      <w:r>
        <w:rPr>
          <w:spacing w:val="5"/>
        </w:rPr>
        <w:t xml:space="preserve"> </w:t>
      </w:r>
      <w:r>
        <w:t>the</w:t>
      </w:r>
      <w:r>
        <w:rPr>
          <w:spacing w:val="7"/>
        </w:rPr>
        <w:t xml:space="preserve"> </w:t>
      </w:r>
      <w:r>
        <w:rPr>
          <w:spacing w:val="-1"/>
        </w:rPr>
        <w:t>Goods</w:t>
      </w:r>
      <w:r>
        <w:rPr>
          <w:spacing w:val="8"/>
        </w:rPr>
        <w:t xml:space="preserve"> </w:t>
      </w:r>
      <w:r>
        <w:rPr>
          <w:spacing w:val="-1"/>
        </w:rPr>
        <w:t>and/or</w:t>
      </w:r>
      <w:r>
        <w:rPr>
          <w:spacing w:val="6"/>
        </w:rPr>
        <w:t xml:space="preserve"> </w:t>
      </w:r>
      <w:r>
        <w:rPr>
          <w:spacing w:val="-1"/>
        </w:rPr>
        <w:t>Services</w:t>
      </w:r>
      <w:r>
        <w:rPr>
          <w:spacing w:val="10"/>
        </w:rPr>
        <w:t xml:space="preserve"> </w:t>
      </w:r>
      <w:r>
        <w:rPr>
          <w:spacing w:val="-1"/>
        </w:rPr>
        <w:t>under</w:t>
      </w:r>
      <w:r>
        <w:rPr>
          <w:spacing w:val="28"/>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Heading1"/>
        <w:numPr>
          <w:ilvl w:val="1"/>
          <w:numId w:val="62"/>
        </w:numPr>
        <w:tabs>
          <w:tab w:val="left" w:pos="1233"/>
        </w:tabs>
        <w:ind w:left="1232" w:hanging="564"/>
        <w:jc w:val="left"/>
        <w:rPr>
          <w:b w:val="0"/>
          <w:bCs w:val="0"/>
        </w:rPr>
      </w:pPr>
      <w:bookmarkStart w:id="248" w:name="_bookmark236"/>
      <w:bookmarkEnd w:id="248"/>
      <w:r>
        <w:rPr>
          <w:spacing w:val="-1"/>
        </w:rPr>
        <w:t>Termination</w:t>
      </w:r>
      <w:r>
        <w:rPr>
          <w:spacing w:val="-2"/>
        </w:rPr>
        <w:t xml:space="preserve"> </w:t>
      </w:r>
      <w:r>
        <w:rPr>
          <w:spacing w:val="-1"/>
        </w:rPr>
        <w:t>on</w:t>
      </w:r>
      <w:r>
        <w:rPr>
          <w:spacing w:val="-2"/>
        </w:rPr>
        <w:t xml:space="preserve"> </w:t>
      </w:r>
      <w:r>
        <w:rPr>
          <w:spacing w:val="-1"/>
        </w:rPr>
        <w:t>Insolvency</w:t>
      </w:r>
    </w:p>
    <w:p w:rsidR="008918FA" w:rsidRDefault="008918FA" w:rsidP="008918FA">
      <w:pPr>
        <w:pStyle w:val="BodyText"/>
        <w:numPr>
          <w:ilvl w:val="2"/>
          <w:numId w:val="62"/>
        </w:numPr>
        <w:tabs>
          <w:tab w:val="left" w:pos="2227"/>
        </w:tabs>
        <w:spacing w:before="124"/>
        <w:ind w:left="2226" w:right="114"/>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2"/>
        </w:rPr>
        <w:t xml:space="preserve"> </w:t>
      </w:r>
      <w:r>
        <w:rPr>
          <w:spacing w:val="-1"/>
        </w:rPr>
        <w:t>issuing</w:t>
      </w:r>
      <w:r>
        <w:rPr>
          <w:spacing w:val="16"/>
        </w:rPr>
        <w:t xml:space="preserve"> </w:t>
      </w:r>
      <w:r>
        <w:t>a</w:t>
      </w:r>
      <w:r>
        <w:rPr>
          <w:spacing w:val="59"/>
        </w:rPr>
        <w:t xml:space="preserve"> </w:t>
      </w:r>
      <w:r>
        <w:rPr>
          <w:spacing w:val="-1"/>
        </w:rPr>
        <w:t>Termination</w:t>
      </w:r>
      <w:r>
        <w:t xml:space="preserve"> </w:t>
      </w:r>
      <w:r>
        <w:rPr>
          <w:spacing w:val="-1"/>
        </w:rPr>
        <w:t>Notice</w:t>
      </w:r>
      <w:r>
        <w:rPr>
          <w:spacing w:val="1"/>
        </w:rPr>
        <w:t xml:space="preserve"> </w:t>
      </w:r>
      <w:r>
        <w:t>to</w:t>
      </w:r>
      <w:r>
        <w:rPr>
          <w:spacing w:val="-2"/>
        </w:rPr>
        <w:t xml:space="preserve"> </w:t>
      </w:r>
      <w:r>
        <w:rPr>
          <w:spacing w:val="-1"/>
        </w:rPr>
        <w:t>the</w:t>
      </w:r>
      <w:r>
        <w:t xml:space="preserve"> </w:t>
      </w:r>
      <w:r>
        <w:rPr>
          <w:spacing w:val="-2"/>
        </w:rPr>
        <w:t>Supplier</w:t>
      </w:r>
      <w:r>
        <w:rPr>
          <w:spacing w:val="5"/>
        </w:rPr>
        <w:t xml:space="preserve"> </w:t>
      </w:r>
      <w:r>
        <w:rPr>
          <w:spacing w:val="-2"/>
        </w:rPr>
        <w:t>where</w:t>
      </w:r>
      <w:r>
        <w:t xml:space="preserve"> </w:t>
      </w:r>
      <w:r>
        <w:rPr>
          <w:spacing w:val="-1"/>
        </w:rPr>
        <w:t>an</w:t>
      </w:r>
      <w:r>
        <w:t xml:space="preserve"> </w:t>
      </w:r>
      <w:r>
        <w:rPr>
          <w:spacing w:val="-1"/>
        </w:rPr>
        <w:t>Insolvency</w:t>
      </w:r>
      <w:r>
        <w:rPr>
          <w:spacing w:val="-2"/>
        </w:rPr>
        <w:t xml:space="preserve"> </w:t>
      </w:r>
      <w:r>
        <w:rPr>
          <w:spacing w:val="-1"/>
        </w:rPr>
        <w:t>Event</w:t>
      </w:r>
      <w:r>
        <w:rPr>
          <w:spacing w:val="2"/>
        </w:rPr>
        <w:t xml:space="preserve"> </w:t>
      </w:r>
      <w:r>
        <w:rPr>
          <w:spacing w:val="-1"/>
        </w:rPr>
        <w:t>affecting</w:t>
      </w:r>
      <w:r>
        <w:rPr>
          <w:spacing w:val="57"/>
        </w:rPr>
        <w:t xml:space="preserve"> </w:t>
      </w:r>
      <w:r>
        <w:t xml:space="preserve">the </w:t>
      </w:r>
      <w:r>
        <w:rPr>
          <w:spacing w:val="-2"/>
        </w:rPr>
        <w:t>Supplier</w:t>
      </w:r>
      <w:r>
        <w:rPr>
          <w:spacing w:val="2"/>
        </w:rPr>
        <w:t xml:space="preserve"> </w:t>
      </w:r>
      <w:r>
        <w:rPr>
          <w:spacing w:val="-2"/>
        </w:rPr>
        <w:t>occurs.</w:t>
      </w:r>
    </w:p>
    <w:p w:rsidR="008918FA" w:rsidRDefault="008918FA" w:rsidP="008918FA">
      <w:pPr>
        <w:pStyle w:val="Heading1"/>
        <w:numPr>
          <w:ilvl w:val="1"/>
          <w:numId w:val="62"/>
        </w:numPr>
        <w:tabs>
          <w:tab w:val="left" w:pos="1234"/>
        </w:tabs>
        <w:spacing w:before="119"/>
        <w:ind w:left="1233" w:hanging="564"/>
        <w:jc w:val="left"/>
        <w:rPr>
          <w:b w:val="0"/>
          <w:bCs w:val="0"/>
        </w:rPr>
      </w:pPr>
      <w:r>
        <w:rPr>
          <w:spacing w:val="-1"/>
        </w:rPr>
        <w:t>Termination</w:t>
      </w:r>
      <w:r>
        <w:rPr>
          <w:spacing w:val="-2"/>
        </w:rPr>
        <w:t xml:space="preserve"> </w:t>
      </w:r>
      <w:r>
        <w:rPr>
          <w:spacing w:val="-1"/>
        </w:rPr>
        <w:t>on</w:t>
      </w:r>
      <w:r>
        <w:t xml:space="preserve"> </w:t>
      </w:r>
      <w:r>
        <w:rPr>
          <w:spacing w:val="-2"/>
        </w:rPr>
        <w:t>Change</w:t>
      </w:r>
      <w:r>
        <w:t xml:space="preserve"> </w:t>
      </w:r>
      <w:r>
        <w:rPr>
          <w:spacing w:val="-1"/>
        </w:rPr>
        <w:t>of Control</w:t>
      </w:r>
    </w:p>
    <w:p w:rsidR="008918FA" w:rsidRDefault="008918FA" w:rsidP="008918FA">
      <w:pPr>
        <w:pStyle w:val="BodyText"/>
        <w:numPr>
          <w:ilvl w:val="2"/>
          <w:numId w:val="62"/>
        </w:numPr>
        <w:tabs>
          <w:tab w:val="left" w:pos="2227"/>
        </w:tabs>
        <w:spacing w:before="121"/>
        <w:ind w:left="2226" w:right="114" w:hanging="993"/>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t>notify</w:t>
      </w:r>
      <w:r>
        <w:rPr>
          <w:spacing w:val="30"/>
        </w:rPr>
        <w:t xml:space="preserve"> </w:t>
      </w:r>
      <w:r>
        <w:t>the</w:t>
      </w:r>
      <w:r>
        <w:rPr>
          <w:spacing w:val="31"/>
        </w:rPr>
        <w:t xml:space="preserve"> </w:t>
      </w:r>
      <w:r>
        <w:rPr>
          <w:spacing w:val="-1"/>
        </w:rPr>
        <w:t>Customer</w:t>
      </w:r>
      <w:r>
        <w:rPr>
          <w:spacing w:val="33"/>
        </w:rPr>
        <w:t xml:space="preserve"> </w:t>
      </w:r>
      <w:r>
        <w:rPr>
          <w:spacing w:val="-1"/>
        </w:rPr>
        <w:t>immediately</w:t>
      </w:r>
      <w:r>
        <w:rPr>
          <w:spacing w:val="32"/>
        </w:rPr>
        <w:t xml:space="preserve"> </w:t>
      </w:r>
      <w:r>
        <w:rPr>
          <w:spacing w:val="-1"/>
        </w:rPr>
        <w:t>if</w:t>
      </w:r>
      <w:r>
        <w:rPr>
          <w:spacing w:val="36"/>
        </w:rPr>
        <w:t xml:space="preserve"> </w:t>
      </w:r>
      <w:r>
        <w:t>the</w:t>
      </w:r>
      <w:r>
        <w:rPr>
          <w:spacing w:val="31"/>
        </w:rPr>
        <w:t xml:space="preserve"> </w:t>
      </w:r>
      <w:r>
        <w:rPr>
          <w:spacing w:val="-2"/>
        </w:rPr>
        <w:t>Supplier</w:t>
      </w:r>
      <w:r>
        <w:rPr>
          <w:spacing w:val="34"/>
        </w:rPr>
        <w:t xml:space="preserve"> </w:t>
      </w:r>
      <w:r>
        <w:rPr>
          <w:spacing w:val="-2"/>
        </w:rPr>
        <w:t>is</w:t>
      </w:r>
      <w:r>
        <w:rPr>
          <w:spacing w:val="35"/>
        </w:rPr>
        <w:t xml:space="preserve"> </w:t>
      </w:r>
      <w:r>
        <w:rPr>
          <w:spacing w:val="-1"/>
        </w:rPr>
        <w:t>intending</w:t>
      </w:r>
      <w:r>
        <w:rPr>
          <w:spacing w:val="18"/>
        </w:rPr>
        <w:t xml:space="preserve"> </w:t>
      </w:r>
      <w:r>
        <w:t>to</w:t>
      </w:r>
      <w:r>
        <w:rPr>
          <w:spacing w:val="16"/>
        </w:rPr>
        <w:t xml:space="preserve"> </w:t>
      </w:r>
      <w:r>
        <w:rPr>
          <w:spacing w:val="-1"/>
        </w:rPr>
        <w:t>undergo,</w:t>
      </w:r>
      <w:r>
        <w:rPr>
          <w:spacing w:val="15"/>
        </w:rPr>
        <w:t xml:space="preserve"> </w:t>
      </w:r>
      <w:r>
        <w:rPr>
          <w:spacing w:val="-1"/>
        </w:rPr>
        <w:t>undergoes</w:t>
      </w:r>
      <w:r>
        <w:rPr>
          <w:spacing w:val="16"/>
        </w:rPr>
        <w:t xml:space="preserve"> </w:t>
      </w:r>
      <w:r>
        <w:rPr>
          <w:spacing w:val="-1"/>
        </w:rPr>
        <w:t>or</w:t>
      </w:r>
      <w:r>
        <w:rPr>
          <w:spacing w:val="17"/>
        </w:rPr>
        <w:t xml:space="preserve"> </w:t>
      </w:r>
      <w:r>
        <w:rPr>
          <w:spacing w:val="-1"/>
        </w:rPr>
        <w:t>has</w:t>
      </w:r>
      <w:r>
        <w:rPr>
          <w:spacing w:val="16"/>
        </w:rPr>
        <w:t xml:space="preserve"> </w:t>
      </w:r>
      <w:r>
        <w:rPr>
          <w:spacing w:val="-1"/>
        </w:rPr>
        <w:t>undergone</w:t>
      </w:r>
      <w:r>
        <w:rPr>
          <w:spacing w:val="17"/>
        </w:rPr>
        <w:t xml:space="preserve"> </w:t>
      </w:r>
      <w:r>
        <w:t>a</w:t>
      </w:r>
      <w:r>
        <w:rPr>
          <w:spacing w:val="16"/>
        </w:rPr>
        <w:t xml:space="preserve"> </w:t>
      </w:r>
      <w:r>
        <w:rPr>
          <w:spacing w:val="-1"/>
        </w:rPr>
        <w:t>Change</w:t>
      </w:r>
      <w:r>
        <w:rPr>
          <w:spacing w:val="16"/>
        </w:rPr>
        <w:t xml:space="preserve"> </w:t>
      </w:r>
      <w:r>
        <w:rPr>
          <w:spacing w:val="-2"/>
        </w:rPr>
        <w:t>of</w:t>
      </w:r>
      <w:r>
        <w:rPr>
          <w:spacing w:val="29"/>
        </w:rPr>
        <w:t xml:space="preserve"> </w:t>
      </w:r>
      <w:r>
        <w:rPr>
          <w:spacing w:val="-1"/>
        </w:rPr>
        <w:t>Control</w:t>
      </w:r>
      <w:r>
        <w:rPr>
          <w:spacing w:val="4"/>
        </w:rPr>
        <w:t xml:space="preserve"> </w:t>
      </w:r>
      <w:r>
        <w:rPr>
          <w:spacing w:val="-1"/>
        </w:rPr>
        <w:t>and</w:t>
      </w:r>
      <w:r>
        <w:rPr>
          <w:spacing w:val="5"/>
        </w:rPr>
        <w:t xml:space="preserve"> </w:t>
      </w:r>
      <w:r>
        <w:rPr>
          <w:spacing w:val="-2"/>
        </w:rPr>
        <w:t>provided</w:t>
      </w:r>
      <w:r>
        <w:rPr>
          <w:spacing w:val="6"/>
        </w:rPr>
        <w:t xml:space="preserve"> </w:t>
      </w:r>
      <w:r>
        <w:t>this</w:t>
      </w:r>
      <w:r>
        <w:rPr>
          <w:spacing w:val="5"/>
        </w:rPr>
        <w:t xml:space="preserve"> </w:t>
      </w:r>
      <w:r>
        <w:rPr>
          <w:spacing w:val="-1"/>
        </w:rPr>
        <w:t>does</w:t>
      </w:r>
      <w:r>
        <w:rPr>
          <w:spacing w:val="5"/>
        </w:rPr>
        <w:t xml:space="preserve"> </w:t>
      </w:r>
      <w:r>
        <w:rPr>
          <w:spacing w:val="-1"/>
        </w:rPr>
        <w:t>not</w:t>
      </w:r>
      <w:r>
        <w:rPr>
          <w:spacing w:val="7"/>
        </w:rPr>
        <w:t xml:space="preserve"> </w:t>
      </w:r>
      <w:r>
        <w:rPr>
          <w:spacing w:val="-1"/>
        </w:rPr>
        <w:t>contravene</w:t>
      </w:r>
      <w:r>
        <w:rPr>
          <w:spacing w:val="5"/>
        </w:rPr>
        <w:t xml:space="preserve"> </w:t>
      </w:r>
      <w:r>
        <w:rPr>
          <w:spacing w:val="-1"/>
        </w:rPr>
        <w:t>any</w:t>
      </w:r>
      <w:r>
        <w:rPr>
          <w:spacing w:val="3"/>
        </w:rPr>
        <w:t xml:space="preserve"> </w:t>
      </w:r>
      <w:r>
        <w:t>Law</w:t>
      </w:r>
      <w:r>
        <w:rPr>
          <w:spacing w:val="4"/>
        </w:rPr>
        <w:t xml:space="preserve"> </w:t>
      </w:r>
      <w:r>
        <w:rPr>
          <w:spacing w:val="-1"/>
        </w:rPr>
        <w:t>shall</w:t>
      </w:r>
      <w:r>
        <w:rPr>
          <w:spacing w:val="4"/>
        </w:rPr>
        <w:t xml:space="preserve"> </w:t>
      </w:r>
      <w:r>
        <w:t>notify</w:t>
      </w:r>
      <w:r>
        <w:rPr>
          <w:spacing w:val="3"/>
        </w:rPr>
        <w:t xml:space="preserve"> </w:t>
      </w:r>
      <w:r>
        <w:rPr>
          <w:spacing w:val="-1"/>
        </w:rPr>
        <w:t>the</w:t>
      </w:r>
      <w:r>
        <w:rPr>
          <w:spacing w:val="44"/>
        </w:rPr>
        <w:t xml:space="preserve"> </w:t>
      </w:r>
      <w:r>
        <w:rPr>
          <w:spacing w:val="-1"/>
        </w:rPr>
        <w:t>Customer</w:t>
      </w:r>
      <w:r>
        <w:rPr>
          <w:spacing w:val="17"/>
        </w:rPr>
        <w:t xml:space="preserve"> </w:t>
      </w:r>
      <w:r>
        <w:rPr>
          <w:spacing w:val="-1"/>
        </w:rPr>
        <w:t>immediately</w:t>
      </w:r>
      <w:r>
        <w:rPr>
          <w:spacing w:val="14"/>
        </w:rPr>
        <w:t xml:space="preserve"> </w:t>
      </w:r>
      <w:r>
        <w:rPr>
          <w:spacing w:val="-1"/>
        </w:rPr>
        <w:t>in</w:t>
      </w:r>
      <w:r>
        <w:rPr>
          <w:spacing w:val="18"/>
        </w:rPr>
        <w:t xml:space="preserve"> </w:t>
      </w:r>
      <w:r>
        <w:rPr>
          <w:spacing w:val="-2"/>
        </w:rPr>
        <w:t>writing</w:t>
      </w:r>
      <w:r>
        <w:rPr>
          <w:spacing w:val="18"/>
        </w:rPr>
        <w:t xml:space="preserve"> </w:t>
      </w:r>
      <w:r>
        <w:rPr>
          <w:spacing w:val="-2"/>
        </w:rPr>
        <w:t>of</w:t>
      </w:r>
      <w:r>
        <w:rPr>
          <w:spacing w:val="20"/>
        </w:rPr>
        <w:t xml:space="preserve"> </w:t>
      </w:r>
      <w:r>
        <w:rPr>
          <w:spacing w:val="-1"/>
        </w:rPr>
        <w:t>any</w:t>
      </w:r>
      <w:r>
        <w:rPr>
          <w:spacing w:val="14"/>
        </w:rPr>
        <w:t xml:space="preserve"> </w:t>
      </w:r>
      <w:r>
        <w:rPr>
          <w:spacing w:val="-1"/>
        </w:rPr>
        <w:t>circumstances</w:t>
      </w:r>
      <w:r>
        <w:rPr>
          <w:spacing w:val="16"/>
        </w:rPr>
        <w:t xml:space="preserve"> </w:t>
      </w:r>
      <w:r>
        <w:rPr>
          <w:spacing w:val="-1"/>
        </w:rPr>
        <w:t>suggesting</w:t>
      </w:r>
      <w:r>
        <w:rPr>
          <w:spacing w:val="39"/>
        </w:rPr>
        <w:t xml:space="preserve"> </w:t>
      </w:r>
      <w:r>
        <w:rPr>
          <w:spacing w:val="-1"/>
        </w:rPr>
        <w:t>and/or</w:t>
      </w:r>
      <w:r>
        <w:rPr>
          <w:spacing w:val="32"/>
        </w:rPr>
        <w:t xml:space="preserve"> </w:t>
      </w:r>
      <w:r>
        <w:rPr>
          <w:spacing w:val="-2"/>
        </w:rPr>
        <w:t>explaining</w:t>
      </w:r>
      <w:r>
        <w:rPr>
          <w:spacing w:val="34"/>
        </w:rPr>
        <w:t xml:space="preserve"> </w:t>
      </w:r>
      <w:r>
        <w:rPr>
          <w:spacing w:val="-1"/>
        </w:rPr>
        <w:t>that</w:t>
      </w:r>
      <w:r>
        <w:rPr>
          <w:spacing w:val="30"/>
        </w:rPr>
        <w:t xml:space="preserve"> </w:t>
      </w:r>
      <w:r>
        <w:t>a</w:t>
      </w:r>
      <w:r>
        <w:rPr>
          <w:spacing w:val="30"/>
        </w:rPr>
        <w:t xml:space="preserve"> </w:t>
      </w:r>
      <w:r>
        <w:rPr>
          <w:spacing w:val="-1"/>
        </w:rPr>
        <w:t>Change</w:t>
      </w:r>
      <w:r>
        <w:rPr>
          <w:spacing w:val="30"/>
        </w:rPr>
        <w:t xml:space="preserve"> </w:t>
      </w:r>
      <w:r>
        <w:rPr>
          <w:spacing w:val="-2"/>
        </w:rPr>
        <w:t>of</w:t>
      </w:r>
      <w:r>
        <w:rPr>
          <w:spacing w:val="32"/>
        </w:rPr>
        <w:t xml:space="preserve"> </w:t>
      </w:r>
      <w:r>
        <w:rPr>
          <w:spacing w:val="-1"/>
        </w:rPr>
        <w:t>Control</w:t>
      </w:r>
      <w:r>
        <w:rPr>
          <w:spacing w:val="30"/>
        </w:rPr>
        <w:t xml:space="preserve"> </w:t>
      </w:r>
      <w:r>
        <w:rPr>
          <w:spacing w:val="-2"/>
        </w:rPr>
        <w:t>is</w:t>
      </w:r>
      <w:r>
        <w:rPr>
          <w:spacing w:val="31"/>
        </w:rPr>
        <w:t xml:space="preserve"> </w:t>
      </w:r>
      <w:r>
        <w:rPr>
          <w:spacing w:val="-1"/>
        </w:rPr>
        <w:t>planned</w:t>
      </w:r>
      <w:r>
        <w:rPr>
          <w:spacing w:val="31"/>
        </w:rPr>
        <w:t xml:space="preserve"> </w:t>
      </w:r>
      <w:r>
        <w:rPr>
          <w:spacing w:val="-1"/>
        </w:rPr>
        <w:t>or</w:t>
      </w:r>
      <w:r>
        <w:rPr>
          <w:spacing w:val="33"/>
        </w:rPr>
        <w:t xml:space="preserve"> </w:t>
      </w:r>
      <w:r>
        <w:rPr>
          <w:spacing w:val="-1"/>
        </w:rPr>
        <w:t>is</w:t>
      </w:r>
      <w:r>
        <w:rPr>
          <w:spacing w:val="31"/>
        </w:rPr>
        <w:t xml:space="preserve"> </w:t>
      </w:r>
      <w:r>
        <w:rPr>
          <w:spacing w:val="-2"/>
        </w:rPr>
        <w:t>in</w:t>
      </w:r>
      <w:r>
        <w:rPr>
          <w:spacing w:val="39"/>
        </w:rPr>
        <w:t xml:space="preserve"> </w:t>
      </w:r>
      <w:r>
        <w:rPr>
          <w:spacing w:val="-1"/>
        </w:rPr>
        <w:t>contemplation</w:t>
      </w:r>
      <w:r>
        <w:rPr>
          <w:spacing w:val="34"/>
        </w:rPr>
        <w:t xml:space="preserve"> </w:t>
      </w:r>
      <w:r>
        <w:rPr>
          <w:spacing w:val="-1"/>
        </w:rPr>
        <w:t>or</w:t>
      </w:r>
      <w:r>
        <w:rPr>
          <w:spacing w:val="35"/>
        </w:rPr>
        <w:t xml:space="preserve"> </w:t>
      </w:r>
      <w:r>
        <w:rPr>
          <w:spacing w:val="-1"/>
        </w:rPr>
        <w:t>has</w:t>
      </w:r>
      <w:r>
        <w:rPr>
          <w:spacing w:val="34"/>
        </w:rPr>
        <w:t xml:space="preserve"> </w:t>
      </w:r>
      <w:r>
        <w:rPr>
          <w:spacing w:val="-1"/>
        </w:rPr>
        <w:t>taken</w:t>
      </w:r>
      <w:r>
        <w:rPr>
          <w:spacing w:val="34"/>
        </w:rPr>
        <w:t xml:space="preserve"> </w:t>
      </w:r>
      <w:r>
        <w:rPr>
          <w:spacing w:val="-1"/>
        </w:rPr>
        <w:t>place.</w:t>
      </w:r>
      <w:r>
        <w:rPr>
          <w:spacing w:val="33"/>
        </w:rPr>
        <w:t xml:space="preserve"> </w:t>
      </w:r>
      <w:r>
        <w:t>The</w:t>
      </w:r>
      <w:r>
        <w:rPr>
          <w:spacing w:val="34"/>
        </w:rPr>
        <w:t xml:space="preserve"> </w:t>
      </w:r>
      <w:r>
        <w:rPr>
          <w:spacing w:val="-2"/>
        </w:rPr>
        <w:t>Customer</w:t>
      </w:r>
      <w:r>
        <w:rPr>
          <w:spacing w:val="36"/>
        </w:rPr>
        <w:t xml:space="preserve"> </w:t>
      </w:r>
      <w:r>
        <w:rPr>
          <w:spacing w:val="-1"/>
        </w:rPr>
        <w:t>may</w:t>
      </w:r>
      <w:r>
        <w:rPr>
          <w:spacing w:val="32"/>
        </w:rPr>
        <w:t xml:space="preserve"> </w:t>
      </w:r>
      <w:r>
        <w:rPr>
          <w:spacing w:val="-1"/>
        </w:rPr>
        <w:t>terminate</w:t>
      </w:r>
      <w:r>
        <w:rPr>
          <w:spacing w:val="34"/>
        </w:rPr>
        <w:t xml:space="preserve"> </w:t>
      </w:r>
      <w:r>
        <w:rPr>
          <w:spacing w:val="-1"/>
        </w:rPr>
        <w:t>this</w:t>
      </w:r>
      <w:r>
        <w:rPr>
          <w:spacing w:val="55"/>
        </w:rPr>
        <w:t xml:space="preserve"> </w:t>
      </w:r>
      <w:r>
        <w:rPr>
          <w:spacing w:val="-2"/>
        </w:rPr>
        <w:t>Call</w:t>
      </w:r>
      <w:r>
        <w:rPr>
          <w:spacing w:val="4"/>
        </w:rPr>
        <w:t xml:space="preserve"> </w:t>
      </w:r>
      <w:r>
        <w:t>Off</w:t>
      </w:r>
      <w:r>
        <w:rPr>
          <w:spacing w:val="7"/>
        </w:rPr>
        <w:t xml:space="preserve"> </w:t>
      </w:r>
      <w:r>
        <w:rPr>
          <w:spacing w:val="-2"/>
        </w:rPr>
        <w:t>Contract</w:t>
      </w:r>
      <w:r>
        <w:rPr>
          <w:spacing w:val="7"/>
        </w:rPr>
        <w:t xml:space="preserve"> </w:t>
      </w:r>
      <w:r>
        <w:rPr>
          <w:spacing w:val="-1"/>
        </w:rPr>
        <w:t>by</w:t>
      </w:r>
      <w:r>
        <w:rPr>
          <w:spacing w:val="3"/>
        </w:rPr>
        <w:t xml:space="preserve"> </w:t>
      </w:r>
      <w:r>
        <w:rPr>
          <w:spacing w:val="-1"/>
        </w:rPr>
        <w:t>issuing</w:t>
      </w:r>
      <w:r>
        <w:rPr>
          <w:spacing w:val="7"/>
        </w:rPr>
        <w:t xml:space="preserve"> </w:t>
      </w:r>
      <w:r>
        <w:t>a</w:t>
      </w:r>
      <w:r>
        <w:rPr>
          <w:spacing w:val="3"/>
        </w:rPr>
        <w:t xml:space="preserve"> </w:t>
      </w:r>
      <w:r>
        <w:rPr>
          <w:spacing w:val="-1"/>
        </w:rPr>
        <w:t>Termination</w:t>
      </w:r>
      <w:r>
        <w:rPr>
          <w:spacing w:val="5"/>
        </w:rPr>
        <w:t xml:space="preserve"> </w:t>
      </w:r>
      <w:r>
        <w:rPr>
          <w:spacing w:val="-1"/>
        </w:rPr>
        <w:t>Notice</w:t>
      </w:r>
      <w:r>
        <w:rPr>
          <w:spacing w:val="3"/>
        </w:rPr>
        <w:t xml:space="preserve"> </w:t>
      </w:r>
      <w:r>
        <w:t>to</w:t>
      </w:r>
      <w:r>
        <w:rPr>
          <w:spacing w:val="5"/>
        </w:rPr>
        <w:t xml:space="preserve"> </w:t>
      </w:r>
      <w:r>
        <w:t>the</w:t>
      </w:r>
      <w:r>
        <w:rPr>
          <w:spacing w:val="5"/>
        </w:rPr>
        <w:t xml:space="preserve"> </w:t>
      </w:r>
      <w:r>
        <w:rPr>
          <w:spacing w:val="-2"/>
        </w:rPr>
        <w:t>Supplier</w:t>
      </w:r>
      <w:r>
        <w:rPr>
          <w:spacing w:val="9"/>
        </w:rPr>
        <w:t xml:space="preserve"> </w:t>
      </w:r>
      <w:r>
        <w:rPr>
          <w:spacing w:val="-2"/>
        </w:rPr>
        <w:t>within</w:t>
      </w:r>
      <w:r>
        <w:rPr>
          <w:spacing w:val="49"/>
        </w:rPr>
        <w:t xml:space="preserve"> </w:t>
      </w:r>
      <w:r>
        <w:rPr>
          <w:spacing w:val="-1"/>
        </w:rPr>
        <w:t>six</w:t>
      </w:r>
      <w:r>
        <w:rPr>
          <w:spacing w:val="-2"/>
        </w:rPr>
        <w:t xml:space="preserve"> </w:t>
      </w:r>
      <w:r>
        <w:rPr>
          <w:spacing w:val="-1"/>
        </w:rPr>
        <w:t>(6)</w:t>
      </w:r>
      <w:r>
        <w:rPr>
          <w:spacing w:val="2"/>
        </w:rPr>
        <w:t xml:space="preserve"> </w:t>
      </w:r>
      <w:r>
        <w:rPr>
          <w:spacing w:val="-1"/>
        </w:rPr>
        <w:t>Months</w:t>
      </w:r>
      <w:r>
        <w:rPr>
          <w:spacing w:val="1"/>
        </w:rPr>
        <w:t xml:space="preserve"> </w:t>
      </w:r>
      <w:r>
        <w:rPr>
          <w:spacing w:val="-1"/>
        </w:rPr>
        <w:t>of:</w:t>
      </w:r>
    </w:p>
    <w:p w:rsidR="008918FA" w:rsidRDefault="008918FA" w:rsidP="008918FA">
      <w:pPr>
        <w:pStyle w:val="BodyText"/>
        <w:numPr>
          <w:ilvl w:val="3"/>
          <w:numId w:val="62"/>
        </w:numPr>
        <w:tabs>
          <w:tab w:val="left" w:pos="2935"/>
        </w:tabs>
        <w:spacing w:before="121"/>
        <w:ind w:left="2934" w:right="115"/>
        <w:jc w:val="both"/>
      </w:pPr>
      <w:r>
        <w:rPr>
          <w:spacing w:val="-1"/>
        </w:rPr>
        <w:t>being</w:t>
      </w:r>
      <w:r>
        <w:rPr>
          <w:spacing w:val="20"/>
        </w:rPr>
        <w:t xml:space="preserve"> </w:t>
      </w:r>
      <w:r>
        <w:rPr>
          <w:spacing w:val="-1"/>
        </w:rPr>
        <w:t>notified</w:t>
      </w:r>
      <w:r>
        <w:rPr>
          <w:spacing w:val="17"/>
        </w:rPr>
        <w:t xml:space="preserve"> </w:t>
      </w:r>
      <w:r>
        <w:rPr>
          <w:spacing w:val="-1"/>
        </w:rPr>
        <w:t>in</w:t>
      </w:r>
      <w:r>
        <w:rPr>
          <w:spacing w:val="17"/>
        </w:rPr>
        <w:t xml:space="preserve"> </w:t>
      </w:r>
      <w:r>
        <w:rPr>
          <w:spacing w:val="-2"/>
        </w:rPr>
        <w:t>writing</w:t>
      </w:r>
      <w:r>
        <w:rPr>
          <w:spacing w:val="20"/>
        </w:rPr>
        <w:t xml:space="preserve"> </w:t>
      </w:r>
      <w:r>
        <w:rPr>
          <w:spacing w:val="-1"/>
        </w:rPr>
        <w:t>that</w:t>
      </w:r>
      <w:r>
        <w:rPr>
          <w:spacing w:val="19"/>
        </w:rPr>
        <w:t xml:space="preserve"> </w:t>
      </w:r>
      <w:r>
        <w:t>a</w:t>
      </w:r>
      <w:r>
        <w:rPr>
          <w:spacing w:val="17"/>
        </w:rPr>
        <w:t xml:space="preserve"> </w:t>
      </w:r>
      <w:r>
        <w:rPr>
          <w:spacing w:val="-1"/>
        </w:rPr>
        <w:t>Change</w:t>
      </w:r>
      <w:r>
        <w:rPr>
          <w:spacing w:val="17"/>
        </w:rPr>
        <w:t xml:space="preserve"> </w:t>
      </w:r>
      <w:r>
        <w:rPr>
          <w:spacing w:val="-2"/>
        </w:rPr>
        <w:t>of</w:t>
      </w:r>
      <w:r>
        <w:rPr>
          <w:spacing w:val="21"/>
        </w:rPr>
        <w:t xml:space="preserve"> </w:t>
      </w:r>
      <w:r>
        <w:rPr>
          <w:spacing w:val="-1"/>
        </w:rPr>
        <w:t>Control</w:t>
      </w:r>
      <w:r>
        <w:rPr>
          <w:spacing w:val="15"/>
        </w:rPr>
        <w:t xml:space="preserve"> </w:t>
      </w:r>
      <w:r>
        <w:rPr>
          <w:spacing w:val="-1"/>
        </w:rPr>
        <w:t>is</w:t>
      </w:r>
      <w:r>
        <w:rPr>
          <w:spacing w:val="18"/>
        </w:rPr>
        <w:t xml:space="preserve"> </w:t>
      </w:r>
      <w:r>
        <w:rPr>
          <w:spacing w:val="-1"/>
        </w:rPr>
        <w:t>planned</w:t>
      </w:r>
      <w:r>
        <w:rPr>
          <w:spacing w:val="17"/>
        </w:rPr>
        <w:t xml:space="preserve"> </w:t>
      </w:r>
      <w:r>
        <w:rPr>
          <w:spacing w:val="-1"/>
        </w:rPr>
        <w:t>or</w:t>
      </w:r>
      <w:r>
        <w:rPr>
          <w:spacing w:val="26"/>
        </w:rPr>
        <w:t xml:space="preserve"> </w:t>
      </w:r>
      <w:r>
        <w:rPr>
          <w:spacing w:val="-1"/>
        </w:rPr>
        <w:t>in</w:t>
      </w:r>
      <w:r>
        <w:t xml:space="preserve"> </w:t>
      </w:r>
      <w:r>
        <w:rPr>
          <w:spacing w:val="-1"/>
        </w:rPr>
        <w:t>contemplation</w:t>
      </w:r>
      <w:r>
        <w:rPr>
          <w:spacing w:val="1"/>
        </w:rPr>
        <w:t xml:space="preserve"> </w:t>
      </w:r>
      <w:r>
        <w:rPr>
          <w:spacing w:val="-1"/>
        </w:rPr>
        <w:t>or has</w:t>
      </w:r>
      <w:r>
        <w:rPr>
          <w:spacing w:val="-4"/>
        </w:rPr>
        <w:t xml:space="preserve"> </w:t>
      </w:r>
      <w:r>
        <w:rPr>
          <w:spacing w:val="-1"/>
        </w:rPr>
        <w:t>occurred;</w:t>
      </w:r>
      <w:r>
        <w:rPr>
          <w:spacing w:val="2"/>
        </w:rPr>
        <w:t xml:space="preserve"> </w:t>
      </w:r>
      <w:r>
        <w:rPr>
          <w:spacing w:val="-3"/>
        </w:rPr>
        <w:t>or</w:t>
      </w:r>
    </w:p>
    <w:p w:rsidR="008918FA" w:rsidRDefault="008918FA" w:rsidP="008918FA">
      <w:pPr>
        <w:pStyle w:val="BodyText"/>
        <w:numPr>
          <w:ilvl w:val="3"/>
          <w:numId w:val="62"/>
        </w:numPr>
        <w:tabs>
          <w:tab w:val="left" w:pos="2935"/>
        </w:tabs>
        <w:ind w:left="2934" w:right="114"/>
        <w:jc w:val="both"/>
      </w:pPr>
      <w:r>
        <w:rPr>
          <w:spacing w:val="-2"/>
        </w:rPr>
        <w:t>where</w:t>
      </w:r>
      <w:r>
        <w:rPr>
          <w:spacing w:val="37"/>
        </w:rPr>
        <w:t xml:space="preserve"> </w:t>
      </w:r>
      <w:r>
        <w:rPr>
          <w:spacing w:val="-1"/>
        </w:rPr>
        <w:t>no</w:t>
      </w:r>
      <w:r>
        <w:rPr>
          <w:spacing w:val="40"/>
        </w:rPr>
        <w:t xml:space="preserve"> </w:t>
      </w:r>
      <w:r>
        <w:rPr>
          <w:spacing w:val="-1"/>
        </w:rPr>
        <w:t>notification</w:t>
      </w:r>
      <w:r>
        <w:rPr>
          <w:spacing w:val="35"/>
        </w:rPr>
        <w:t xml:space="preserve"> </w:t>
      </w:r>
      <w:r>
        <w:rPr>
          <w:spacing w:val="-1"/>
        </w:rPr>
        <w:t>has</w:t>
      </w:r>
      <w:r>
        <w:rPr>
          <w:spacing w:val="38"/>
        </w:rPr>
        <w:t xml:space="preserve"> </w:t>
      </w:r>
      <w:r>
        <w:rPr>
          <w:spacing w:val="-1"/>
        </w:rPr>
        <w:t>been</w:t>
      </w:r>
      <w:r>
        <w:rPr>
          <w:spacing w:val="37"/>
        </w:rPr>
        <w:t xml:space="preserve"> </w:t>
      </w:r>
      <w:r>
        <w:rPr>
          <w:spacing w:val="-1"/>
        </w:rPr>
        <w:t>made,</w:t>
      </w:r>
      <w:r>
        <w:rPr>
          <w:spacing w:val="39"/>
        </w:rPr>
        <w:t xml:space="preserve"> </w:t>
      </w:r>
      <w:r>
        <w:t>the</w:t>
      </w:r>
      <w:r>
        <w:rPr>
          <w:spacing w:val="38"/>
        </w:rPr>
        <w:t xml:space="preserve"> </w:t>
      </w:r>
      <w:r>
        <w:rPr>
          <w:spacing w:val="-1"/>
        </w:rPr>
        <w:t>date</w:t>
      </w:r>
      <w:r>
        <w:rPr>
          <w:spacing w:val="37"/>
        </w:rPr>
        <w:t xml:space="preserve"> </w:t>
      </w:r>
      <w:r>
        <w:rPr>
          <w:spacing w:val="-1"/>
        </w:rPr>
        <w:t>that</w:t>
      </w:r>
      <w:r>
        <w:rPr>
          <w:spacing w:val="39"/>
        </w:rPr>
        <w:t xml:space="preserve"> </w:t>
      </w:r>
      <w:r>
        <w:rPr>
          <w:spacing w:val="-1"/>
        </w:rPr>
        <w:t>the</w:t>
      </w:r>
      <w:r>
        <w:rPr>
          <w:spacing w:val="48"/>
        </w:rPr>
        <w:t xml:space="preserve"> </w:t>
      </w:r>
      <w:r>
        <w:rPr>
          <w:spacing w:val="-1"/>
        </w:rPr>
        <w:t>Customer</w:t>
      </w:r>
      <w:r>
        <w:rPr>
          <w:spacing w:val="14"/>
        </w:rPr>
        <w:t xml:space="preserve"> </w:t>
      </w:r>
      <w:r>
        <w:rPr>
          <w:spacing w:val="-1"/>
        </w:rPr>
        <w:t>becomes</w:t>
      </w:r>
      <w:r>
        <w:rPr>
          <w:spacing w:val="13"/>
        </w:rPr>
        <w:t xml:space="preserve"> </w:t>
      </w:r>
      <w:r>
        <w:rPr>
          <w:spacing w:val="-2"/>
        </w:rPr>
        <w:t>aware</w:t>
      </w:r>
      <w:r>
        <w:rPr>
          <w:spacing w:val="13"/>
        </w:rPr>
        <w:t xml:space="preserve"> </w:t>
      </w:r>
      <w:r>
        <w:rPr>
          <w:spacing w:val="-1"/>
        </w:rPr>
        <w:t>that</w:t>
      </w:r>
      <w:r>
        <w:rPr>
          <w:spacing w:val="14"/>
        </w:rPr>
        <w:t xml:space="preserve"> </w:t>
      </w:r>
      <w:r>
        <w:t>a</w:t>
      </w:r>
      <w:r>
        <w:rPr>
          <w:spacing w:val="12"/>
        </w:rPr>
        <w:t xml:space="preserve"> </w:t>
      </w:r>
      <w:r>
        <w:rPr>
          <w:spacing w:val="-1"/>
        </w:rPr>
        <w:t>Change</w:t>
      </w:r>
      <w:r>
        <w:rPr>
          <w:spacing w:val="12"/>
        </w:rPr>
        <w:t xml:space="preserve"> </w:t>
      </w:r>
      <w:r>
        <w:rPr>
          <w:spacing w:val="-2"/>
        </w:rPr>
        <w:t>of</w:t>
      </w:r>
      <w:r>
        <w:rPr>
          <w:spacing w:val="16"/>
        </w:rPr>
        <w:t xml:space="preserve"> </w:t>
      </w:r>
      <w:r>
        <w:rPr>
          <w:spacing w:val="-1"/>
        </w:rPr>
        <w:t>Control</w:t>
      </w:r>
      <w:r>
        <w:rPr>
          <w:spacing w:val="13"/>
        </w:rPr>
        <w:t xml:space="preserve"> </w:t>
      </w:r>
      <w:r>
        <w:rPr>
          <w:spacing w:val="-1"/>
        </w:rPr>
        <w:t>is</w:t>
      </w:r>
      <w:r>
        <w:rPr>
          <w:spacing w:val="13"/>
        </w:rPr>
        <w:t xml:space="preserve"> </w:t>
      </w:r>
      <w:r>
        <w:rPr>
          <w:spacing w:val="-2"/>
        </w:rPr>
        <w:t>planned</w:t>
      </w:r>
      <w:r>
        <w:rPr>
          <w:spacing w:val="40"/>
        </w:rPr>
        <w:t xml:space="preserve"> </w:t>
      </w:r>
      <w:r>
        <w:rPr>
          <w:spacing w:val="-1"/>
        </w:rPr>
        <w:t>or</w:t>
      </w:r>
      <w:r>
        <w:rPr>
          <w:spacing w:val="2"/>
        </w:rPr>
        <w:t xml:space="preserve"> </w:t>
      </w:r>
      <w:r>
        <w:rPr>
          <w:spacing w:val="-1"/>
        </w:rPr>
        <w:t>is</w:t>
      </w:r>
      <w:r>
        <w:rPr>
          <w:spacing w:val="1"/>
        </w:rPr>
        <w:t xml:space="preserve"> </w:t>
      </w:r>
      <w:r>
        <w:rPr>
          <w:spacing w:val="-1"/>
        </w:rPr>
        <w:t>in</w:t>
      </w:r>
      <w:r>
        <w:rPr>
          <w:spacing w:val="-2"/>
        </w:rPr>
        <w:t xml:space="preserve"> </w:t>
      </w:r>
      <w:r>
        <w:rPr>
          <w:spacing w:val="-1"/>
        </w:rPr>
        <w:t>contemplation</w:t>
      </w:r>
      <w:r>
        <w:rPr>
          <w:spacing w:val="1"/>
        </w:rPr>
        <w:t xml:space="preserve"> </w:t>
      </w:r>
      <w:r>
        <w:rPr>
          <w:spacing w:val="-2"/>
        </w:rPr>
        <w:t>or</w:t>
      </w:r>
      <w:r>
        <w:rPr>
          <w:spacing w:val="-1"/>
        </w:rPr>
        <w:t xml:space="preserve"> has</w:t>
      </w:r>
      <w:r>
        <w:rPr>
          <w:spacing w:val="1"/>
        </w:rPr>
        <w:t xml:space="preserve"> </w:t>
      </w:r>
      <w:r>
        <w:rPr>
          <w:spacing w:val="-1"/>
        </w:rPr>
        <w:t>occurred,</w:t>
      </w:r>
    </w:p>
    <w:p w:rsidR="008918FA" w:rsidRDefault="008918FA" w:rsidP="008918FA">
      <w:pPr>
        <w:pStyle w:val="BodyText"/>
        <w:spacing w:before="121"/>
        <w:ind w:left="2226" w:right="117" w:firstLine="0"/>
      </w:pPr>
      <w:r>
        <w:rPr>
          <w:spacing w:val="-1"/>
        </w:rPr>
        <w:t>but</w:t>
      </w:r>
      <w:r>
        <w:rPr>
          <w:spacing w:val="7"/>
        </w:rPr>
        <w:t xml:space="preserve"> </w:t>
      </w:r>
      <w:r>
        <w:rPr>
          <w:spacing w:val="-1"/>
        </w:rPr>
        <w:t>shall</w:t>
      </w:r>
      <w:r>
        <w:rPr>
          <w:spacing w:val="4"/>
        </w:rPr>
        <w:t xml:space="preserve"> </w:t>
      </w:r>
      <w:r>
        <w:rPr>
          <w:spacing w:val="-1"/>
        </w:rPr>
        <w:t>not</w:t>
      </w:r>
      <w:r>
        <w:rPr>
          <w:spacing w:val="7"/>
        </w:rPr>
        <w:t xml:space="preserve"> </w:t>
      </w:r>
      <w:r>
        <w:rPr>
          <w:spacing w:val="-1"/>
        </w:rPr>
        <w:t>be</w:t>
      </w:r>
      <w:r>
        <w:rPr>
          <w:spacing w:val="6"/>
        </w:rPr>
        <w:t xml:space="preserve"> </w:t>
      </w:r>
      <w:r>
        <w:rPr>
          <w:spacing w:val="-1"/>
        </w:rPr>
        <w:t>permitted</w:t>
      </w:r>
      <w:r>
        <w:rPr>
          <w:spacing w:val="5"/>
        </w:rPr>
        <w:t xml:space="preserve"> </w:t>
      </w:r>
      <w:r>
        <w:t>to</w:t>
      </w:r>
      <w:r>
        <w:rPr>
          <w:spacing w:val="5"/>
        </w:rPr>
        <w:t xml:space="preserve"> </w:t>
      </w:r>
      <w:r>
        <w:rPr>
          <w:spacing w:val="-1"/>
        </w:rPr>
        <w:t>terminate</w:t>
      </w:r>
      <w:r>
        <w:rPr>
          <w:spacing w:val="5"/>
        </w:rPr>
        <w:t xml:space="preserve"> </w:t>
      </w:r>
      <w:r>
        <w:rPr>
          <w:spacing w:val="-2"/>
        </w:rPr>
        <w:t>where</w:t>
      </w:r>
      <w:r>
        <w:rPr>
          <w:spacing w:val="5"/>
        </w:rPr>
        <w:t xml:space="preserve"> </w:t>
      </w:r>
      <w:r>
        <w:rPr>
          <w:spacing w:val="-1"/>
        </w:rPr>
        <w:t>an</w:t>
      </w:r>
      <w:r>
        <w:rPr>
          <w:spacing w:val="7"/>
        </w:rPr>
        <w:t xml:space="preserve"> </w:t>
      </w:r>
      <w:r>
        <w:rPr>
          <w:spacing w:val="-1"/>
        </w:rPr>
        <w:t>Approval</w:t>
      </w:r>
      <w:r>
        <w:rPr>
          <w:spacing w:val="7"/>
        </w:rPr>
        <w:t xml:space="preserve"> </w:t>
      </w:r>
      <w:r>
        <w:rPr>
          <w:spacing w:val="-2"/>
        </w:rPr>
        <w:t>was</w:t>
      </w:r>
      <w:r>
        <w:rPr>
          <w:spacing w:val="5"/>
        </w:rPr>
        <w:t xml:space="preserve"> </w:t>
      </w:r>
      <w:r>
        <w:rPr>
          <w:spacing w:val="-1"/>
        </w:rPr>
        <w:t>granted</w:t>
      </w:r>
      <w:r>
        <w:rPr>
          <w:spacing w:val="52"/>
        </w:rPr>
        <w:t xml:space="preserve"> </w:t>
      </w:r>
      <w:r>
        <w:rPr>
          <w:spacing w:val="-1"/>
        </w:rPr>
        <w:t xml:space="preserve">prior </w:t>
      </w:r>
      <w:r>
        <w:t>to</w:t>
      </w:r>
      <w:r>
        <w:rPr>
          <w:spacing w:val="-2"/>
        </w:rPr>
        <w:t xml:space="preserve"> </w:t>
      </w:r>
      <w:r>
        <w:t xml:space="preserve">the </w:t>
      </w:r>
      <w:r>
        <w:rPr>
          <w:spacing w:val="-1"/>
        </w:rPr>
        <w:t>Change</w:t>
      </w:r>
      <w:r>
        <w:rPr>
          <w:spacing w:val="-2"/>
        </w:rPr>
        <w:t xml:space="preserve"> of</w:t>
      </w:r>
      <w:r>
        <w:rPr>
          <w:spacing w:val="2"/>
        </w:rPr>
        <w:t xml:space="preserve"> </w:t>
      </w:r>
      <w:r>
        <w:rPr>
          <w:spacing w:val="-1"/>
        </w:rPr>
        <w:t>Control.</w:t>
      </w:r>
    </w:p>
    <w:p w:rsidR="008918FA" w:rsidRDefault="008918FA" w:rsidP="008918FA">
      <w:pPr>
        <w:pStyle w:val="Heading1"/>
        <w:numPr>
          <w:ilvl w:val="1"/>
          <w:numId w:val="62"/>
        </w:numPr>
        <w:tabs>
          <w:tab w:val="left" w:pos="1233"/>
        </w:tabs>
        <w:ind w:left="1232" w:hanging="564"/>
        <w:jc w:val="left"/>
        <w:rPr>
          <w:b w:val="0"/>
          <w:bCs w:val="0"/>
        </w:rPr>
      </w:pPr>
      <w:bookmarkStart w:id="249" w:name="_bookmark237"/>
      <w:bookmarkEnd w:id="249"/>
      <w:r>
        <w:rPr>
          <w:spacing w:val="-1"/>
        </w:rPr>
        <w:t>Termination</w:t>
      </w:r>
      <w:r>
        <w:rPr>
          <w:spacing w:val="-2"/>
        </w:rPr>
        <w:t xml:space="preserve"> </w:t>
      </w:r>
      <w:r>
        <w:rPr>
          <w:spacing w:val="-1"/>
        </w:rPr>
        <w:t>Without</w:t>
      </w:r>
      <w:r>
        <w:rPr>
          <w:spacing w:val="1"/>
        </w:rPr>
        <w:t xml:space="preserve"> </w:t>
      </w:r>
      <w:r>
        <w:rPr>
          <w:spacing w:val="-2"/>
        </w:rPr>
        <w:t>Cause</w:t>
      </w:r>
    </w:p>
    <w:p w:rsidR="008918FA" w:rsidRDefault="008918FA" w:rsidP="008918FA">
      <w:pPr>
        <w:pStyle w:val="BodyText"/>
        <w:numPr>
          <w:ilvl w:val="2"/>
          <w:numId w:val="62"/>
        </w:numPr>
        <w:tabs>
          <w:tab w:val="left" w:pos="2227"/>
        </w:tabs>
        <w:spacing w:before="124"/>
        <w:ind w:left="2226" w:right="113"/>
        <w:jc w:val="both"/>
      </w:pPr>
      <w:bookmarkStart w:id="250" w:name="_bookmark238"/>
      <w:bookmarkEnd w:id="250"/>
      <w:r>
        <w:t>The</w:t>
      </w:r>
      <w:r>
        <w:rPr>
          <w:spacing w:val="5"/>
        </w:rPr>
        <w:t xml:space="preserve"> </w:t>
      </w:r>
      <w:r>
        <w:rPr>
          <w:spacing w:val="-2"/>
        </w:rPr>
        <w:t>Customer</w:t>
      </w:r>
      <w:r>
        <w:rPr>
          <w:spacing w:val="6"/>
        </w:rPr>
        <w:t xml:space="preserve"> </w:t>
      </w:r>
      <w:r>
        <w:rPr>
          <w:spacing w:val="-2"/>
        </w:rPr>
        <w:t>shall</w:t>
      </w:r>
      <w:r>
        <w:rPr>
          <w:spacing w:val="4"/>
        </w:rPr>
        <w:t xml:space="preserve"> </w:t>
      </w:r>
      <w:r>
        <w:rPr>
          <w:spacing w:val="-1"/>
        </w:rPr>
        <w:t>have</w:t>
      </w:r>
      <w:r>
        <w:rPr>
          <w:spacing w:val="5"/>
        </w:rPr>
        <w:t xml:space="preserve"> </w:t>
      </w:r>
      <w:r>
        <w:t>the</w:t>
      </w:r>
      <w:r>
        <w:rPr>
          <w:spacing w:val="3"/>
        </w:rPr>
        <w:t xml:space="preserve"> </w:t>
      </w:r>
      <w:r>
        <w:rPr>
          <w:spacing w:val="-1"/>
        </w:rPr>
        <w:t>right</w:t>
      </w:r>
      <w:r>
        <w:rPr>
          <w:spacing w:val="4"/>
        </w:rPr>
        <w:t xml:space="preserve"> </w:t>
      </w:r>
      <w:r>
        <w:t>to</w:t>
      </w:r>
      <w:r>
        <w:rPr>
          <w:spacing w:val="3"/>
        </w:rPr>
        <w:t xml:space="preserve"> </w:t>
      </w:r>
      <w:r>
        <w:rPr>
          <w:spacing w:val="-1"/>
        </w:rPr>
        <w:t>terminate</w:t>
      </w:r>
      <w:r>
        <w:rPr>
          <w:spacing w:val="3"/>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5"/>
        </w:rPr>
        <w:t xml:space="preserve"> </w:t>
      </w:r>
      <w:r>
        <w:rPr>
          <w:spacing w:val="-1"/>
        </w:rPr>
        <w:t>at</w:t>
      </w:r>
      <w:r>
        <w:rPr>
          <w:spacing w:val="53"/>
        </w:rPr>
        <w:t xml:space="preserve"> </w:t>
      </w:r>
      <w:r>
        <w:rPr>
          <w:spacing w:val="-1"/>
        </w:rPr>
        <w:t>any</w:t>
      </w:r>
      <w:r>
        <w:rPr>
          <w:spacing w:val="10"/>
        </w:rPr>
        <w:t xml:space="preserve"> </w:t>
      </w:r>
      <w:r>
        <w:rPr>
          <w:spacing w:val="-1"/>
        </w:rPr>
        <w:t>time</w:t>
      </w:r>
      <w:r>
        <w:rPr>
          <w:spacing w:val="12"/>
        </w:rPr>
        <w:t xml:space="preserve"> </w:t>
      </w:r>
      <w:r>
        <w:rPr>
          <w:spacing w:val="-1"/>
        </w:rPr>
        <w:t>by</w:t>
      </w:r>
      <w:r>
        <w:rPr>
          <w:spacing w:val="11"/>
        </w:rPr>
        <w:t xml:space="preserve"> </w:t>
      </w:r>
      <w:r>
        <w:rPr>
          <w:spacing w:val="-1"/>
        </w:rPr>
        <w:t>issuing</w:t>
      </w:r>
      <w:r>
        <w:rPr>
          <w:spacing w:val="15"/>
        </w:rPr>
        <w:t xml:space="preserve"> </w:t>
      </w:r>
      <w:r>
        <w:t>a</w:t>
      </w:r>
      <w:r>
        <w:rPr>
          <w:spacing w:val="7"/>
        </w:rPr>
        <w:t xml:space="preserve"> </w:t>
      </w:r>
      <w:r>
        <w:rPr>
          <w:spacing w:val="-1"/>
        </w:rPr>
        <w:t>Termination</w:t>
      </w:r>
      <w:r>
        <w:rPr>
          <w:spacing w:val="12"/>
        </w:rPr>
        <w:t xml:space="preserve"> </w:t>
      </w:r>
      <w:r>
        <w:rPr>
          <w:spacing w:val="-2"/>
        </w:rPr>
        <w:t>Notice</w:t>
      </w:r>
      <w:r>
        <w:rPr>
          <w:spacing w:val="13"/>
        </w:rPr>
        <w:t xml:space="preserve"> </w:t>
      </w:r>
      <w:r>
        <w:t>to</w:t>
      </w:r>
      <w:r>
        <w:rPr>
          <w:spacing w:val="10"/>
        </w:rPr>
        <w:t xml:space="preserve"> </w:t>
      </w:r>
      <w:r>
        <w:t>the</w:t>
      </w:r>
      <w:r>
        <w:rPr>
          <w:spacing w:val="7"/>
        </w:rPr>
        <w:t xml:space="preserve"> </w:t>
      </w:r>
      <w:r>
        <w:rPr>
          <w:spacing w:val="-2"/>
        </w:rPr>
        <w:t>Supplier</w:t>
      </w:r>
      <w:r>
        <w:rPr>
          <w:spacing w:val="14"/>
        </w:rPr>
        <w:t xml:space="preserve"> </w:t>
      </w:r>
      <w:r>
        <w:rPr>
          <w:spacing w:val="-1"/>
        </w:rPr>
        <w:t>giving</w:t>
      </w:r>
      <w:r>
        <w:rPr>
          <w:spacing w:val="17"/>
        </w:rPr>
        <w:t xml:space="preserve"> </w:t>
      </w:r>
      <w:r>
        <w:rPr>
          <w:spacing w:val="-1"/>
        </w:rPr>
        <w:t>written</w:t>
      </w:r>
      <w:r>
        <w:rPr>
          <w:spacing w:val="49"/>
        </w:rPr>
        <w:t xml:space="preserve"> </w:t>
      </w:r>
      <w:r>
        <w:rPr>
          <w:spacing w:val="-1"/>
        </w:rPr>
        <w:t>notice</w:t>
      </w:r>
      <w:r>
        <w:rPr>
          <w:spacing w:val="1"/>
        </w:rPr>
        <w:t xml:space="preserve"> </w:t>
      </w:r>
      <w:r>
        <w:rPr>
          <w:spacing w:val="-2"/>
        </w:rPr>
        <w:t>of</w:t>
      </w:r>
      <w:r>
        <w:rPr>
          <w:spacing w:val="4"/>
        </w:rPr>
        <w:t xml:space="preserve"> </w:t>
      </w:r>
      <w:r>
        <w:rPr>
          <w:spacing w:val="-2"/>
        </w:rPr>
        <w:t>at</w:t>
      </w:r>
      <w:r>
        <w:rPr>
          <w:spacing w:val="2"/>
        </w:rPr>
        <w:t xml:space="preserve"> </w:t>
      </w:r>
      <w:r>
        <w:rPr>
          <w:spacing w:val="-1"/>
        </w:rPr>
        <w:t>least</w:t>
      </w:r>
      <w:r>
        <w:t xml:space="preserve"> the </w:t>
      </w:r>
      <w:r>
        <w:rPr>
          <w:spacing w:val="-1"/>
        </w:rPr>
        <w:t>number</w:t>
      </w:r>
      <w:r>
        <w:rPr>
          <w:spacing w:val="2"/>
        </w:rPr>
        <w:t xml:space="preserve"> </w:t>
      </w:r>
      <w:r>
        <w:rPr>
          <w:spacing w:val="-2"/>
        </w:rPr>
        <w:t>of</w:t>
      </w:r>
      <w:r>
        <w:rPr>
          <w:spacing w:val="2"/>
        </w:rPr>
        <w:t xml:space="preserve"> </w:t>
      </w:r>
      <w:r>
        <w:rPr>
          <w:spacing w:val="-2"/>
        </w:rPr>
        <w:t>days</w:t>
      </w:r>
      <w:r>
        <w:rPr>
          <w:spacing w:val="1"/>
        </w:rPr>
        <w:t xml:space="preserve"> </w:t>
      </w:r>
      <w:r>
        <w:rPr>
          <w:spacing w:val="-1"/>
        </w:rPr>
        <w:t>stipulated,</w:t>
      </w:r>
      <w:r>
        <w:rPr>
          <w:spacing w:val="-3"/>
        </w:rPr>
        <w:t xml:space="preserve"> </w:t>
      </w:r>
      <w:r>
        <w:t>for</w:t>
      </w:r>
      <w:r>
        <w:rPr>
          <w:spacing w:val="-1"/>
        </w:rPr>
        <w:t xml:space="preserve"> </w:t>
      </w:r>
      <w:r>
        <w:t xml:space="preserve">the </w:t>
      </w:r>
      <w:r>
        <w:rPr>
          <w:spacing w:val="-1"/>
        </w:rPr>
        <w:t>purposes</w:t>
      </w:r>
      <w:r>
        <w:rPr>
          <w:spacing w:val="1"/>
        </w:rPr>
        <w:t xml:space="preserve"> </w:t>
      </w:r>
      <w:r>
        <w:rPr>
          <w:spacing w:val="-2"/>
        </w:rPr>
        <w:t>of</w:t>
      </w:r>
      <w:r>
        <w:rPr>
          <w:spacing w:val="2"/>
        </w:rPr>
        <w:t xml:space="preserve"> </w:t>
      </w:r>
      <w:r>
        <w:rPr>
          <w:spacing w:val="-1"/>
        </w:rPr>
        <w:t>this</w:t>
      </w:r>
      <w:r>
        <w:rPr>
          <w:spacing w:val="29"/>
        </w:rPr>
        <w:t xml:space="preserve"> </w:t>
      </w:r>
      <w:r>
        <w:rPr>
          <w:spacing w:val="-2"/>
        </w:rPr>
        <w:t>Clause</w:t>
      </w:r>
      <w:r>
        <w:rPr>
          <w:spacing w:val="1"/>
        </w:rPr>
        <w:t xml:space="preserve"> </w:t>
      </w:r>
      <w:hyperlink w:anchor="_bookmark238" w:history="1">
        <w:r>
          <w:rPr>
            <w:spacing w:val="-1"/>
          </w:rPr>
          <w:t>41.6.1</w:t>
        </w:r>
      </w:hyperlink>
      <w:r>
        <w:rPr>
          <w:spacing w:val="-1"/>
        </w:rPr>
        <w:t>,</w:t>
      </w:r>
      <w:r>
        <w:rPr>
          <w:spacing w:val="2"/>
        </w:rPr>
        <w:t xml:space="preserve"> </w:t>
      </w:r>
      <w:r>
        <w:rPr>
          <w:spacing w:val="-1"/>
        </w:rPr>
        <w:t>in</w:t>
      </w:r>
      <w:r>
        <w:rPr>
          <w:spacing w:val="-2"/>
        </w:rPr>
        <w:t xml:space="preserve"> </w:t>
      </w:r>
      <w:r>
        <w:t>the</w:t>
      </w:r>
      <w:r>
        <w:rPr>
          <w:spacing w:val="-2"/>
        </w:rPr>
        <w:t xml:space="preserve"> Order</w:t>
      </w:r>
      <w:r>
        <w:rPr>
          <w:spacing w:val="2"/>
        </w:rPr>
        <w:t xml:space="preserve"> </w:t>
      </w:r>
      <w:r>
        <w:rPr>
          <w:spacing w:val="-1"/>
        </w:rPr>
        <w:t xml:space="preserve">Form or </w:t>
      </w:r>
      <w:r>
        <w:rPr>
          <w:spacing w:val="-2"/>
        </w:rPr>
        <w:t>elsewhere</w:t>
      </w:r>
      <w:r>
        <w:t xml:space="preserve"> </w:t>
      </w:r>
      <w:r>
        <w:rPr>
          <w:spacing w:val="-1"/>
        </w:rPr>
        <w:t>in</w:t>
      </w:r>
      <w:r>
        <w:t xml:space="preserve"> </w:t>
      </w:r>
      <w:r>
        <w:rPr>
          <w:spacing w:val="-2"/>
        </w:rPr>
        <w:t>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Heading1"/>
        <w:numPr>
          <w:ilvl w:val="1"/>
          <w:numId w:val="62"/>
        </w:numPr>
        <w:tabs>
          <w:tab w:val="left" w:pos="1233"/>
        </w:tabs>
        <w:ind w:left="1232" w:hanging="564"/>
        <w:jc w:val="left"/>
        <w:rPr>
          <w:b w:val="0"/>
          <w:bCs w:val="0"/>
        </w:rPr>
      </w:pPr>
      <w:bookmarkStart w:id="251" w:name="_bookmark239"/>
      <w:bookmarkEnd w:id="251"/>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Framework</w:t>
      </w:r>
      <w:r>
        <w:t xml:space="preserve"> </w:t>
      </w:r>
      <w:r>
        <w:rPr>
          <w:spacing w:val="-2"/>
        </w:rPr>
        <w:t>Agreement</w:t>
      </w:r>
    </w:p>
    <w:p w:rsidR="008918FA" w:rsidRDefault="008918FA" w:rsidP="008918FA">
      <w:pPr>
        <w:pStyle w:val="BodyText"/>
        <w:numPr>
          <w:ilvl w:val="2"/>
          <w:numId w:val="62"/>
        </w:numPr>
        <w:tabs>
          <w:tab w:val="left" w:pos="2227"/>
        </w:tabs>
        <w:spacing w:before="124"/>
        <w:ind w:left="2226" w:right="114"/>
        <w:jc w:val="both"/>
      </w:pPr>
      <w:r>
        <w:t xml:space="preserve">The </w:t>
      </w:r>
      <w:r>
        <w:rPr>
          <w:spacing w:val="-2"/>
        </w:rPr>
        <w:t>Customer</w:t>
      </w:r>
      <w:r>
        <w:rPr>
          <w:spacing w:val="2"/>
        </w:rPr>
        <w:t xml:space="preserve"> </w:t>
      </w:r>
      <w:r>
        <w:rPr>
          <w:spacing w:val="-1"/>
        </w:rPr>
        <w:t>may</w:t>
      </w:r>
      <w:r>
        <w:rPr>
          <w:spacing w:val="-2"/>
        </w:rPr>
        <w:t xml:space="preserve"> </w:t>
      </w:r>
      <w:r>
        <w:rPr>
          <w:spacing w:val="-1"/>
        </w:rPr>
        <w:t>terminate</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1"/>
        </w:rPr>
        <w:t>Contract</w:t>
      </w:r>
      <w:r>
        <w:rPr>
          <w:spacing w:val="3"/>
        </w:rPr>
        <w:t xml:space="preserve"> </w:t>
      </w:r>
      <w:r>
        <w:rPr>
          <w:spacing w:val="-1"/>
        </w:rPr>
        <w:t>by</w:t>
      </w:r>
      <w:r>
        <w:rPr>
          <w:spacing w:val="-2"/>
        </w:rPr>
        <w:t xml:space="preserve"> </w:t>
      </w:r>
      <w:r>
        <w:rPr>
          <w:spacing w:val="-1"/>
        </w:rPr>
        <w:t>giving</w:t>
      </w:r>
      <w:r>
        <w:rPr>
          <w:spacing w:val="3"/>
        </w:rPr>
        <w:t xml:space="preserve"> </w:t>
      </w:r>
      <w:r>
        <w:rPr>
          <w:spacing w:val="-1"/>
        </w:rPr>
        <w:t>by</w:t>
      </w:r>
      <w:r>
        <w:rPr>
          <w:spacing w:val="-2"/>
        </w:rPr>
        <w:t xml:space="preserve"> issuing</w:t>
      </w:r>
      <w:r>
        <w:rPr>
          <w:spacing w:val="54"/>
        </w:rPr>
        <w:t xml:space="preserve"> </w:t>
      </w:r>
      <w:r>
        <w:t>a</w:t>
      </w:r>
      <w:r>
        <w:rPr>
          <w:spacing w:val="34"/>
        </w:rPr>
        <w:t xml:space="preserve"> </w:t>
      </w:r>
      <w:r>
        <w:rPr>
          <w:spacing w:val="-1"/>
        </w:rPr>
        <w:t>Termination</w:t>
      </w:r>
      <w:r>
        <w:rPr>
          <w:spacing w:val="34"/>
        </w:rPr>
        <w:t xml:space="preserve"> </w:t>
      </w:r>
      <w:r>
        <w:rPr>
          <w:spacing w:val="-1"/>
        </w:rPr>
        <w:t>Notice</w:t>
      </w:r>
      <w:r>
        <w:rPr>
          <w:spacing w:val="34"/>
        </w:rPr>
        <w:t xml:space="preserve"> </w:t>
      </w:r>
      <w:r>
        <w:t>to</w:t>
      </w:r>
      <w:r>
        <w:rPr>
          <w:spacing w:val="31"/>
        </w:rPr>
        <w:t xml:space="preserve"> </w:t>
      </w:r>
      <w:r>
        <w:t>the</w:t>
      </w:r>
      <w:r>
        <w:rPr>
          <w:spacing w:val="34"/>
        </w:rPr>
        <w:t xml:space="preserve"> </w:t>
      </w:r>
      <w:r>
        <w:rPr>
          <w:spacing w:val="-2"/>
        </w:rPr>
        <w:t>Supplier</w:t>
      </w:r>
      <w:r>
        <w:rPr>
          <w:spacing w:val="35"/>
        </w:rPr>
        <w:t xml:space="preserve"> </w:t>
      </w:r>
      <w:r>
        <w:t>if</w:t>
      </w:r>
      <w:r>
        <w:rPr>
          <w:spacing w:val="39"/>
        </w:rPr>
        <w:t xml:space="preserve"> </w:t>
      </w:r>
      <w:r>
        <w:t>the</w:t>
      </w:r>
      <w:r>
        <w:rPr>
          <w:spacing w:val="34"/>
        </w:rPr>
        <w:t xml:space="preserve"> </w:t>
      </w:r>
      <w:r>
        <w:rPr>
          <w:spacing w:val="-2"/>
        </w:rPr>
        <w:t>Framework</w:t>
      </w:r>
      <w:r>
        <w:rPr>
          <w:spacing w:val="37"/>
        </w:rPr>
        <w:t xml:space="preserve"> </w:t>
      </w:r>
      <w:r>
        <w:rPr>
          <w:spacing w:val="-1"/>
        </w:rPr>
        <w:t>Agreement</w:t>
      </w:r>
      <w:r>
        <w:rPr>
          <w:spacing w:val="35"/>
        </w:rPr>
        <w:t xml:space="preserve"> </w:t>
      </w:r>
      <w:r>
        <w:rPr>
          <w:spacing w:val="-1"/>
        </w:rPr>
        <w:t>is</w:t>
      </w:r>
      <w:r>
        <w:rPr>
          <w:spacing w:val="45"/>
        </w:rPr>
        <w:t xml:space="preserve"> </w:t>
      </w:r>
      <w:r>
        <w:rPr>
          <w:spacing w:val="-1"/>
        </w:rPr>
        <w:t>terminated</w:t>
      </w:r>
      <w:r>
        <w:rPr>
          <w:spacing w:val="-2"/>
        </w:rPr>
        <w:t xml:space="preserve"> </w:t>
      </w:r>
      <w:r>
        <w:t>for</w:t>
      </w:r>
      <w:r>
        <w:rPr>
          <w:spacing w:val="-1"/>
        </w:rPr>
        <w:t xml:space="preserve"> any</w:t>
      </w:r>
      <w:r>
        <w:rPr>
          <w:spacing w:val="-2"/>
        </w:rPr>
        <w:t xml:space="preserve"> </w:t>
      </w:r>
      <w:r>
        <w:rPr>
          <w:spacing w:val="-1"/>
        </w:rPr>
        <w:t>reason</w:t>
      </w:r>
      <w:r>
        <w:t xml:space="preserve"> </w:t>
      </w:r>
      <w:r>
        <w:rPr>
          <w:spacing w:val="-1"/>
        </w:rPr>
        <w:t>whatsoever.</w:t>
      </w:r>
    </w:p>
    <w:p w:rsidR="008918FA" w:rsidRDefault="008918FA" w:rsidP="008918FA">
      <w:pPr>
        <w:pStyle w:val="Heading1"/>
        <w:numPr>
          <w:ilvl w:val="1"/>
          <w:numId w:val="62"/>
        </w:numPr>
        <w:tabs>
          <w:tab w:val="left" w:pos="1234"/>
        </w:tabs>
        <w:ind w:left="1233" w:hanging="564"/>
        <w:jc w:val="left"/>
        <w:rPr>
          <w:b w:val="0"/>
          <w:bCs w:val="0"/>
        </w:rPr>
      </w:pPr>
      <w:bookmarkStart w:id="252" w:name="_bookmark240"/>
      <w:bookmarkEnd w:id="252"/>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Benchmarking</w:t>
      </w:r>
    </w:p>
    <w:p w:rsidR="008918FA" w:rsidRDefault="008918FA" w:rsidP="008918FA">
      <w:pPr>
        <w:pStyle w:val="BodyText"/>
        <w:numPr>
          <w:ilvl w:val="2"/>
          <w:numId w:val="62"/>
        </w:numPr>
        <w:tabs>
          <w:tab w:val="left" w:pos="2227"/>
        </w:tabs>
        <w:spacing w:before="121"/>
        <w:ind w:left="2227" w:right="110"/>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3"/>
        </w:rPr>
        <w:t xml:space="preserve"> </w:t>
      </w:r>
      <w:r>
        <w:rPr>
          <w:spacing w:val="-1"/>
        </w:rPr>
        <w:t>issuing</w:t>
      </w:r>
      <w:r>
        <w:rPr>
          <w:spacing w:val="16"/>
        </w:rPr>
        <w:t xml:space="preserve"> </w:t>
      </w:r>
      <w:r>
        <w:t>a</w:t>
      </w:r>
      <w:r>
        <w:rPr>
          <w:spacing w:val="59"/>
        </w:rPr>
        <w:t xml:space="preserve"> </w:t>
      </w:r>
      <w:r>
        <w:rPr>
          <w:spacing w:val="-1"/>
        </w:rPr>
        <w:t>Termination</w:t>
      </w:r>
      <w:r>
        <w:rPr>
          <w:spacing w:val="41"/>
        </w:rPr>
        <w:t xml:space="preserve"> </w:t>
      </w:r>
      <w:r>
        <w:rPr>
          <w:spacing w:val="-2"/>
        </w:rPr>
        <w:t>Notice</w:t>
      </w:r>
      <w:r>
        <w:rPr>
          <w:spacing w:val="41"/>
        </w:rPr>
        <w:t xml:space="preserve"> </w:t>
      </w:r>
      <w:r>
        <w:t>to</w:t>
      </w:r>
      <w:r>
        <w:rPr>
          <w:spacing w:val="38"/>
        </w:rPr>
        <w:t xml:space="preserve"> </w:t>
      </w:r>
      <w:r>
        <w:rPr>
          <w:spacing w:val="-1"/>
        </w:rPr>
        <w:t>the</w:t>
      </w:r>
      <w:r>
        <w:rPr>
          <w:spacing w:val="41"/>
        </w:rPr>
        <w:t xml:space="preserve"> </w:t>
      </w:r>
      <w:r>
        <w:rPr>
          <w:spacing w:val="-2"/>
        </w:rPr>
        <w:t>Supplier</w:t>
      </w:r>
      <w:r>
        <w:rPr>
          <w:spacing w:val="44"/>
        </w:rPr>
        <w:t xml:space="preserve"> </w:t>
      </w:r>
      <w:r>
        <w:rPr>
          <w:spacing w:val="-1"/>
        </w:rPr>
        <w:t>if</w:t>
      </w:r>
      <w:r>
        <w:rPr>
          <w:spacing w:val="42"/>
        </w:rPr>
        <w:t xml:space="preserve"> </w:t>
      </w:r>
      <w:r>
        <w:t>the</w:t>
      </w:r>
      <w:r>
        <w:rPr>
          <w:spacing w:val="39"/>
        </w:rPr>
        <w:t xml:space="preserve"> </w:t>
      </w:r>
      <w:r>
        <w:rPr>
          <w:spacing w:val="-2"/>
        </w:rPr>
        <w:t>Supplier</w:t>
      </w:r>
      <w:r>
        <w:rPr>
          <w:spacing w:val="42"/>
        </w:rPr>
        <w:t xml:space="preserve"> </w:t>
      </w:r>
      <w:r>
        <w:rPr>
          <w:spacing w:val="-1"/>
        </w:rPr>
        <w:t>refuses</w:t>
      </w:r>
      <w:r>
        <w:rPr>
          <w:spacing w:val="41"/>
        </w:rPr>
        <w:t xml:space="preserve"> </w:t>
      </w:r>
      <w:r>
        <w:rPr>
          <w:spacing w:val="-2"/>
        </w:rPr>
        <w:t>or</w:t>
      </w:r>
      <w:r>
        <w:rPr>
          <w:spacing w:val="41"/>
        </w:rPr>
        <w:t xml:space="preserve"> </w:t>
      </w:r>
      <w:r>
        <w:rPr>
          <w:spacing w:val="-1"/>
        </w:rPr>
        <w:t>fails</w:t>
      </w:r>
      <w:r>
        <w:rPr>
          <w:spacing w:val="39"/>
        </w:rPr>
        <w:t xml:space="preserve"> </w:t>
      </w:r>
      <w:r>
        <w:t>to</w:t>
      </w:r>
      <w:r>
        <w:rPr>
          <w:spacing w:val="65"/>
        </w:rPr>
        <w:t xml:space="preserve"> </w:t>
      </w:r>
      <w:r>
        <w:rPr>
          <w:spacing w:val="-1"/>
        </w:rPr>
        <w:t>comply</w:t>
      </w:r>
      <w:r>
        <w:rPr>
          <w:spacing w:val="14"/>
        </w:rPr>
        <w:t xml:space="preserve"> </w:t>
      </w:r>
      <w:r>
        <w:rPr>
          <w:spacing w:val="-2"/>
        </w:rPr>
        <w:t>with</w:t>
      </w:r>
      <w:r>
        <w:rPr>
          <w:spacing w:val="14"/>
        </w:rPr>
        <w:t xml:space="preserve"> </w:t>
      </w:r>
      <w:r>
        <w:rPr>
          <w:spacing w:val="-1"/>
        </w:rPr>
        <w:t>its</w:t>
      </w:r>
      <w:r>
        <w:rPr>
          <w:spacing w:val="14"/>
        </w:rPr>
        <w:t xml:space="preserve"> </w:t>
      </w:r>
      <w:r>
        <w:rPr>
          <w:spacing w:val="-1"/>
        </w:rPr>
        <w:t>obligations</w:t>
      </w:r>
      <w:r>
        <w:rPr>
          <w:spacing w:val="14"/>
        </w:rPr>
        <w:t xml:space="preserve"> </w:t>
      </w:r>
      <w:r>
        <w:rPr>
          <w:spacing w:val="-1"/>
        </w:rPr>
        <w:t>as</w:t>
      </w:r>
      <w:r>
        <w:rPr>
          <w:spacing w:val="14"/>
        </w:rPr>
        <w:t xml:space="preserve"> </w:t>
      </w:r>
      <w:r>
        <w:rPr>
          <w:spacing w:val="-1"/>
        </w:rPr>
        <w:t>set</w:t>
      </w:r>
      <w:r>
        <w:rPr>
          <w:spacing w:val="15"/>
        </w:rPr>
        <w:t xml:space="preserve"> </w:t>
      </w:r>
      <w:r>
        <w:rPr>
          <w:spacing w:val="-1"/>
        </w:rPr>
        <w:t>out</w:t>
      </w:r>
      <w:r>
        <w:rPr>
          <w:spacing w:val="15"/>
        </w:rPr>
        <w:t xml:space="preserve"> </w:t>
      </w:r>
      <w:r>
        <w:rPr>
          <w:spacing w:val="-1"/>
        </w:rPr>
        <w:t>in</w:t>
      </w:r>
      <w:r>
        <w:rPr>
          <w:spacing w:val="14"/>
        </w:rPr>
        <w:t xml:space="preserve"> </w:t>
      </w:r>
      <w:r>
        <w:rPr>
          <w:spacing w:val="-1"/>
        </w:rPr>
        <w:t>paragraphs</w:t>
      </w:r>
      <w:r>
        <w:rPr>
          <w:spacing w:val="14"/>
        </w:rPr>
        <w:t xml:space="preserve"> </w:t>
      </w:r>
      <w:r>
        <w:t>1</w:t>
      </w:r>
      <w:r>
        <w:rPr>
          <w:spacing w:val="13"/>
        </w:rPr>
        <w:t xml:space="preserve"> </w:t>
      </w:r>
      <w:r>
        <w:rPr>
          <w:spacing w:val="-1"/>
        </w:rPr>
        <w:t>and</w:t>
      </w:r>
      <w:r>
        <w:rPr>
          <w:spacing w:val="13"/>
        </w:rPr>
        <w:t xml:space="preserve"> </w:t>
      </w:r>
      <w:r>
        <w:t>2</w:t>
      </w:r>
      <w:r>
        <w:rPr>
          <w:spacing w:val="14"/>
        </w:rPr>
        <w:t xml:space="preserve"> </w:t>
      </w:r>
      <w:r>
        <w:rPr>
          <w:spacing w:val="-1"/>
        </w:rPr>
        <w:t>of</w:t>
      </w:r>
      <w:r>
        <w:rPr>
          <w:spacing w:val="42"/>
        </w:rPr>
        <w:t xml:space="preserve"> </w:t>
      </w:r>
      <w:r>
        <w:rPr>
          <w:spacing w:val="-2"/>
        </w:rPr>
        <w:t>Framework</w:t>
      </w:r>
      <w:r>
        <w:rPr>
          <w:spacing w:val="61"/>
        </w:rPr>
        <w:t xml:space="preserve"> </w:t>
      </w:r>
      <w:r>
        <w:rPr>
          <w:spacing w:val="-1"/>
        </w:rPr>
        <w:t>Schedule</w:t>
      </w:r>
      <w:r>
        <w:rPr>
          <w:spacing w:val="58"/>
        </w:rPr>
        <w:t xml:space="preserve"> </w:t>
      </w:r>
      <w:r>
        <w:rPr>
          <w:spacing w:val="-1"/>
        </w:rPr>
        <w:t>12</w:t>
      </w:r>
      <w:r>
        <w:rPr>
          <w:spacing w:val="59"/>
        </w:rPr>
        <w:t xml:space="preserve"> </w:t>
      </w:r>
      <w:r>
        <w:rPr>
          <w:spacing w:val="-1"/>
        </w:rPr>
        <w:t>(Continuous</w:t>
      </w:r>
      <w:r>
        <w:rPr>
          <w:spacing w:val="56"/>
        </w:rPr>
        <w:t xml:space="preserve"> </w:t>
      </w:r>
      <w:r>
        <w:rPr>
          <w:spacing w:val="-1"/>
        </w:rPr>
        <w:t>Improvement</w:t>
      </w:r>
      <w:r>
        <w:rPr>
          <w:spacing w:val="59"/>
        </w:rPr>
        <w:t xml:space="preserve"> </w:t>
      </w:r>
      <w:r>
        <w:rPr>
          <w:spacing w:val="-1"/>
        </w:rPr>
        <w:t>and</w:t>
      </w:r>
      <w:r>
        <w:rPr>
          <w:spacing w:val="28"/>
        </w:rPr>
        <w:t xml:space="preserve"> </w:t>
      </w:r>
      <w:r>
        <w:rPr>
          <w:spacing w:val="-1"/>
        </w:rPr>
        <w:t>Benchmarking).</w:t>
      </w:r>
    </w:p>
    <w:p w:rsidR="008918FA" w:rsidRDefault="008918FA" w:rsidP="008918FA">
      <w:pPr>
        <w:pStyle w:val="Heading1"/>
        <w:numPr>
          <w:ilvl w:val="1"/>
          <w:numId w:val="62"/>
        </w:numPr>
        <w:tabs>
          <w:tab w:val="left" w:pos="1234"/>
        </w:tabs>
        <w:ind w:left="1233" w:hanging="564"/>
        <w:jc w:val="left"/>
        <w:rPr>
          <w:b w:val="0"/>
          <w:bCs w:val="0"/>
        </w:rPr>
      </w:pPr>
      <w:bookmarkStart w:id="253" w:name="_bookmark241"/>
      <w:bookmarkEnd w:id="253"/>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Variation</w:t>
      </w:r>
    </w:p>
    <w:p w:rsidR="008918FA" w:rsidRDefault="008918FA" w:rsidP="008918FA">
      <w:pPr>
        <w:pStyle w:val="BodyText"/>
        <w:numPr>
          <w:ilvl w:val="2"/>
          <w:numId w:val="62"/>
        </w:numPr>
        <w:tabs>
          <w:tab w:val="left" w:pos="2228"/>
        </w:tabs>
        <w:spacing w:before="124"/>
        <w:ind w:left="2227" w:right="113"/>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2"/>
        </w:rPr>
        <w:t xml:space="preserve"> </w:t>
      </w:r>
      <w:r>
        <w:rPr>
          <w:spacing w:val="-1"/>
        </w:rPr>
        <w:t>issuing</w:t>
      </w:r>
      <w:r>
        <w:rPr>
          <w:spacing w:val="16"/>
        </w:rPr>
        <w:t xml:space="preserve"> </w:t>
      </w:r>
      <w:r>
        <w:t>a</w:t>
      </w:r>
      <w:r>
        <w:rPr>
          <w:spacing w:val="59"/>
        </w:rPr>
        <w:t xml:space="preserve"> </w:t>
      </w:r>
      <w:r>
        <w:rPr>
          <w:spacing w:val="-1"/>
        </w:rPr>
        <w:t>Termination</w:t>
      </w:r>
      <w:r>
        <w:rPr>
          <w:spacing w:val="10"/>
        </w:rPr>
        <w:t xml:space="preserve"> </w:t>
      </w:r>
      <w:r>
        <w:rPr>
          <w:spacing w:val="-1"/>
        </w:rPr>
        <w:t>Notice</w:t>
      </w:r>
      <w:r>
        <w:rPr>
          <w:spacing w:val="11"/>
        </w:rPr>
        <w:t xml:space="preserve"> </w:t>
      </w:r>
      <w:r>
        <w:t>to</w:t>
      </w:r>
      <w:r>
        <w:rPr>
          <w:spacing w:val="7"/>
        </w:rPr>
        <w:t xml:space="preserve"> </w:t>
      </w:r>
      <w:r>
        <w:rPr>
          <w:spacing w:val="-1"/>
        </w:rPr>
        <w:t>the</w:t>
      </w:r>
      <w:r>
        <w:rPr>
          <w:spacing w:val="10"/>
        </w:rPr>
        <w:t xml:space="preserve"> </w:t>
      </w:r>
      <w:r>
        <w:rPr>
          <w:spacing w:val="-2"/>
        </w:rPr>
        <w:t>Supplier</w:t>
      </w:r>
      <w:r>
        <w:rPr>
          <w:spacing w:val="12"/>
        </w:rPr>
        <w:t xml:space="preserve"> </w:t>
      </w:r>
      <w:r>
        <w:t>for</w:t>
      </w:r>
      <w:r>
        <w:rPr>
          <w:spacing w:val="9"/>
        </w:rPr>
        <w:t xml:space="preserve"> </w:t>
      </w:r>
      <w:r>
        <w:rPr>
          <w:spacing w:val="-1"/>
        </w:rPr>
        <w:t>failure</w:t>
      </w:r>
      <w:r>
        <w:rPr>
          <w:spacing w:val="10"/>
        </w:rPr>
        <w:t xml:space="preserve"> </w:t>
      </w:r>
      <w:r>
        <w:rPr>
          <w:spacing w:val="-2"/>
        </w:rPr>
        <w:t>of</w:t>
      </w:r>
      <w:r>
        <w:rPr>
          <w:spacing w:val="14"/>
        </w:rPr>
        <w:t xml:space="preserve"> </w:t>
      </w:r>
      <w:r>
        <w:rPr>
          <w:spacing w:val="-1"/>
        </w:rPr>
        <w:t>the</w:t>
      </w:r>
      <w:r>
        <w:rPr>
          <w:spacing w:val="10"/>
        </w:rPr>
        <w:t xml:space="preserve"> </w:t>
      </w:r>
      <w:r>
        <w:rPr>
          <w:spacing w:val="-1"/>
        </w:rPr>
        <w:t>Parties</w:t>
      </w:r>
      <w:r>
        <w:rPr>
          <w:spacing w:val="10"/>
        </w:rPr>
        <w:t xml:space="preserve"> </w:t>
      </w:r>
      <w:r>
        <w:t>to</w:t>
      </w:r>
      <w:r>
        <w:rPr>
          <w:spacing w:val="10"/>
        </w:rPr>
        <w:t xml:space="preserve"> </w:t>
      </w:r>
      <w:r>
        <w:rPr>
          <w:spacing w:val="-1"/>
        </w:rPr>
        <w:t>agree</w:t>
      </w:r>
      <w:r>
        <w:rPr>
          <w:spacing w:val="10"/>
        </w:rPr>
        <w:t xml:space="preserve"> </w:t>
      </w:r>
      <w:r>
        <w:rPr>
          <w:spacing w:val="-1"/>
        </w:rPr>
        <w:t>or</w:t>
      </w:r>
      <w:r>
        <w:rPr>
          <w:spacing w:val="52"/>
        </w:rPr>
        <w:t xml:space="preserve"> </w:t>
      </w:r>
      <w:r>
        <w:t>the</w:t>
      </w:r>
      <w:r>
        <w:rPr>
          <w:spacing w:val="12"/>
        </w:rPr>
        <w:t xml:space="preserve"> </w:t>
      </w:r>
      <w:r>
        <w:rPr>
          <w:spacing w:val="-2"/>
        </w:rPr>
        <w:t>Supplier</w:t>
      </w:r>
      <w:r>
        <w:rPr>
          <w:spacing w:val="14"/>
        </w:rPr>
        <w:t xml:space="preserve"> </w:t>
      </w:r>
      <w:r>
        <w:t>to</w:t>
      </w:r>
      <w:r>
        <w:rPr>
          <w:spacing w:val="12"/>
        </w:rPr>
        <w:t xml:space="preserve"> </w:t>
      </w:r>
      <w:r>
        <w:rPr>
          <w:spacing w:val="-2"/>
        </w:rPr>
        <w:t>implement</w:t>
      </w:r>
      <w:r>
        <w:rPr>
          <w:spacing w:val="14"/>
        </w:rPr>
        <w:t xml:space="preserve"> </w:t>
      </w:r>
      <w:r>
        <w:t>a</w:t>
      </w:r>
      <w:r>
        <w:rPr>
          <w:spacing w:val="12"/>
        </w:rPr>
        <w:t xml:space="preserve"> </w:t>
      </w:r>
      <w:r>
        <w:rPr>
          <w:spacing w:val="-1"/>
        </w:rPr>
        <w:t>Variation</w:t>
      </w:r>
      <w:r>
        <w:rPr>
          <w:spacing w:val="12"/>
        </w:rPr>
        <w:t xml:space="preserve"> </w:t>
      </w:r>
      <w:r>
        <w:rPr>
          <w:spacing w:val="-1"/>
        </w:rPr>
        <w:t>in</w:t>
      </w:r>
      <w:r>
        <w:rPr>
          <w:spacing w:val="12"/>
        </w:rPr>
        <w:t xml:space="preserve"> </w:t>
      </w:r>
      <w:r>
        <w:rPr>
          <w:spacing w:val="-1"/>
        </w:rPr>
        <w:t>accordance</w:t>
      </w:r>
      <w:r>
        <w:rPr>
          <w:spacing w:val="13"/>
        </w:rPr>
        <w:t xml:space="preserve"> </w:t>
      </w:r>
      <w:r>
        <w:rPr>
          <w:spacing w:val="-1"/>
        </w:rPr>
        <w:t>with</w:t>
      </w:r>
      <w:r>
        <w:rPr>
          <w:spacing w:val="12"/>
        </w:rPr>
        <w:t xml:space="preserve"> </w:t>
      </w:r>
      <w:r>
        <w:t>the</w:t>
      </w:r>
      <w:r>
        <w:rPr>
          <w:spacing w:val="12"/>
        </w:rPr>
        <w:t xml:space="preserve"> </w:t>
      </w:r>
      <w:r>
        <w:rPr>
          <w:spacing w:val="-1"/>
        </w:rPr>
        <w:t>Variation</w:t>
      </w:r>
      <w:r>
        <w:rPr>
          <w:spacing w:val="42"/>
        </w:rPr>
        <w:t xml:space="preserve"> </w:t>
      </w:r>
      <w:r>
        <w:rPr>
          <w:spacing w:val="-1"/>
        </w:rPr>
        <w:t>Procedure.</w:t>
      </w:r>
    </w:p>
    <w:p w:rsidR="008918FA" w:rsidRDefault="008918FA" w:rsidP="008918FA">
      <w:pPr>
        <w:pStyle w:val="BodyText"/>
        <w:numPr>
          <w:ilvl w:val="0"/>
          <w:numId w:val="66"/>
        </w:numPr>
        <w:tabs>
          <w:tab w:val="left" w:pos="668"/>
        </w:tabs>
        <w:spacing w:before="120"/>
        <w:ind w:left="667" w:hanging="566"/>
        <w:rPr>
          <w:rFonts w:ascii="Times New Roman" w:eastAsia="Times New Roman" w:hAnsi="Times New Roman" w:cs="Times New Roman"/>
        </w:rPr>
      </w:pPr>
      <w:bookmarkStart w:id="254" w:name="_bookmark242"/>
      <w:bookmarkEnd w:id="254"/>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1"/>
        </w:rPr>
        <w:t>TERMINATION</w:t>
      </w:r>
      <w:r>
        <w:rPr>
          <w:rFonts w:ascii="Times New Roman"/>
          <w:spacing w:val="6"/>
        </w:rPr>
        <w:t xml:space="preserve"> </w:t>
      </w:r>
      <w:r>
        <w:rPr>
          <w:rFonts w:ascii="Times New Roman"/>
        </w:rPr>
        <w:t>RIGHTS</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5"/>
        </w:tabs>
        <w:spacing w:before="0"/>
        <w:ind w:left="1234"/>
        <w:rPr>
          <w:b w:val="0"/>
          <w:bCs w:val="0"/>
        </w:rPr>
      </w:pPr>
      <w:bookmarkStart w:id="255" w:name="_bookmark243"/>
      <w:bookmarkEnd w:id="255"/>
      <w:r>
        <w:rPr>
          <w:spacing w:val="-1"/>
        </w:rPr>
        <w:t>Termination</w:t>
      </w:r>
      <w:r>
        <w:rPr>
          <w:spacing w:val="-2"/>
        </w:rPr>
        <w:t xml:space="preserve"> </w:t>
      </w:r>
      <w:r>
        <w:rPr>
          <w:spacing w:val="-1"/>
        </w:rPr>
        <w:t>on</w:t>
      </w:r>
      <w:r>
        <w:t xml:space="preserve"> </w:t>
      </w:r>
      <w:r>
        <w:rPr>
          <w:spacing w:val="-2"/>
        </w:rPr>
        <w:t>Customer</w:t>
      </w:r>
      <w:r>
        <w:rPr>
          <w:spacing w:val="1"/>
        </w:rPr>
        <w:t xml:space="preserve"> </w:t>
      </w:r>
      <w:r>
        <w:rPr>
          <w:spacing w:val="-1"/>
        </w:rPr>
        <w:t>Cause</w:t>
      </w:r>
      <w:r>
        <w:rPr>
          <w:spacing w:val="-2"/>
        </w:rPr>
        <w:t xml:space="preserve"> </w:t>
      </w:r>
      <w:r>
        <w:rPr>
          <w:spacing w:val="-1"/>
        </w:rPr>
        <w:t>for</w:t>
      </w:r>
      <w:r>
        <w:rPr>
          <w:spacing w:val="1"/>
        </w:rPr>
        <w:t xml:space="preserve"> </w:t>
      </w:r>
      <w:r>
        <w:rPr>
          <w:spacing w:val="-1"/>
        </w:rPr>
        <w:t>Failure</w:t>
      </w:r>
      <w:r>
        <w:rPr>
          <w:spacing w:val="-2"/>
        </w:rPr>
        <w:t xml:space="preserve"> </w:t>
      </w:r>
      <w:r>
        <w:rPr>
          <w:spacing w:val="-1"/>
        </w:rPr>
        <w:t>to</w:t>
      </w:r>
      <w:r>
        <w:t xml:space="preserve"> Pay</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2"/>
          <w:numId w:val="66"/>
        </w:numPr>
        <w:tabs>
          <w:tab w:val="left" w:pos="2247"/>
        </w:tabs>
        <w:spacing w:before="59"/>
        <w:ind w:left="2246" w:right="114"/>
        <w:jc w:val="both"/>
      </w:pPr>
      <w:bookmarkStart w:id="256" w:name="_bookmark244"/>
      <w:bookmarkEnd w:id="256"/>
      <w:r>
        <w:t>The</w:t>
      </w:r>
      <w:r>
        <w:rPr>
          <w:spacing w:val="31"/>
        </w:rPr>
        <w:t xml:space="preserve"> </w:t>
      </w:r>
      <w:r>
        <w:rPr>
          <w:spacing w:val="-2"/>
        </w:rPr>
        <w:t>Supplier</w:t>
      </w:r>
      <w:r>
        <w:rPr>
          <w:spacing w:val="30"/>
        </w:rPr>
        <w:t xml:space="preserve"> </w:t>
      </w:r>
      <w:r>
        <w:rPr>
          <w:spacing w:val="-1"/>
        </w:rPr>
        <w:t>may,</w:t>
      </w:r>
      <w:r>
        <w:rPr>
          <w:spacing w:val="33"/>
        </w:rPr>
        <w:t xml:space="preserve"> </w:t>
      </w:r>
      <w:r>
        <w:rPr>
          <w:spacing w:val="-1"/>
        </w:rPr>
        <w:t>by</w:t>
      </w:r>
      <w:r>
        <w:rPr>
          <w:spacing w:val="30"/>
        </w:rPr>
        <w:t xml:space="preserve"> </w:t>
      </w:r>
      <w:r>
        <w:rPr>
          <w:spacing w:val="-1"/>
        </w:rPr>
        <w:t>issuing</w:t>
      </w:r>
      <w:r>
        <w:rPr>
          <w:spacing w:val="34"/>
        </w:rPr>
        <w:t xml:space="preserve"> </w:t>
      </w:r>
      <w:r>
        <w:t>a</w:t>
      </w:r>
      <w:r>
        <w:rPr>
          <w:spacing w:val="29"/>
        </w:rPr>
        <w:t xml:space="preserve"> </w:t>
      </w:r>
      <w:r>
        <w:rPr>
          <w:spacing w:val="-1"/>
        </w:rPr>
        <w:t>Termination</w:t>
      </w:r>
      <w:r>
        <w:rPr>
          <w:spacing w:val="31"/>
        </w:rPr>
        <w:t xml:space="preserve"> </w:t>
      </w:r>
      <w:r>
        <w:rPr>
          <w:spacing w:val="-2"/>
        </w:rPr>
        <w:t>Notice</w:t>
      </w:r>
      <w:r>
        <w:rPr>
          <w:spacing w:val="32"/>
        </w:rPr>
        <w:t xml:space="preserve"> </w:t>
      </w:r>
      <w:r>
        <w:t>to</w:t>
      </w:r>
      <w:r>
        <w:rPr>
          <w:spacing w:val="32"/>
        </w:rPr>
        <w:t xml:space="preserve"> </w:t>
      </w:r>
      <w:r>
        <w:t>the</w:t>
      </w:r>
      <w:r>
        <w:rPr>
          <w:spacing w:val="34"/>
        </w:rPr>
        <w:t xml:space="preserve"> </w:t>
      </w:r>
      <w:r>
        <w:rPr>
          <w:spacing w:val="-2"/>
        </w:rPr>
        <w:t>Customer,</w:t>
      </w:r>
      <w:r>
        <w:rPr>
          <w:spacing w:val="43"/>
        </w:rPr>
        <w:t xml:space="preserve"> </w:t>
      </w:r>
      <w:r>
        <w:rPr>
          <w:spacing w:val="-1"/>
        </w:rPr>
        <w:t>terminate</w:t>
      </w:r>
      <w:r>
        <w:rPr>
          <w:spacing w:val="23"/>
        </w:rPr>
        <w:t xml:space="preserve"> </w:t>
      </w:r>
      <w:r>
        <w:rPr>
          <w:spacing w:val="-1"/>
        </w:rPr>
        <w:t>this</w:t>
      </w:r>
      <w:r>
        <w:rPr>
          <w:spacing w:val="24"/>
        </w:rPr>
        <w:t xml:space="preserve"> </w:t>
      </w:r>
      <w:r>
        <w:rPr>
          <w:spacing w:val="-2"/>
        </w:rPr>
        <w:t>Call</w:t>
      </w:r>
      <w:r>
        <w:rPr>
          <w:spacing w:val="22"/>
        </w:rPr>
        <w:t xml:space="preserve"> </w:t>
      </w:r>
      <w:r>
        <w:rPr>
          <w:spacing w:val="-1"/>
        </w:rPr>
        <w:t>Off</w:t>
      </w:r>
      <w:r>
        <w:rPr>
          <w:spacing w:val="25"/>
        </w:rPr>
        <w:t xml:space="preserve"> </w:t>
      </w:r>
      <w:r>
        <w:rPr>
          <w:spacing w:val="-1"/>
        </w:rPr>
        <w:t>Contract</w:t>
      </w:r>
      <w:r>
        <w:rPr>
          <w:spacing w:val="25"/>
        </w:rPr>
        <w:t xml:space="preserve"> </w:t>
      </w:r>
      <w:r>
        <w:rPr>
          <w:spacing w:val="-2"/>
        </w:rPr>
        <w:t>if</w:t>
      </w:r>
      <w:r>
        <w:rPr>
          <w:spacing w:val="24"/>
        </w:rPr>
        <w:t xml:space="preserve"> </w:t>
      </w:r>
      <w:r>
        <w:t>the</w:t>
      </w:r>
      <w:r>
        <w:rPr>
          <w:spacing w:val="23"/>
        </w:rPr>
        <w:t xml:space="preserve"> </w:t>
      </w:r>
      <w:r>
        <w:rPr>
          <w:spacing w:val="-1"/>
        </w:rPr>
        <w:t>Customer</w:t>
      </w:r>
      <w:r>
        <w:rPr>
          <w:spacing w:val="22"/>
        </w:rPr>
        <w:t xml:space="preserve"> </w:t>
      </w:r>
      <w:r>
        <w:rPr>
          <w:spacing w:val="-1"/>
        </w:rPr>
        <w:t>fails</w:t>
      </w:r>
      <w:r>
        <w:rPr>
          <w:spacing w:val="24"/>
        </w:rPr>
        <w:t xml:space="preserve"> </w:t>
      </w:r>
      <w:r>
        <w:t>to</w:t>
      </w:r>
      <w:r>
        <w:rPr>
          <w:spacing w:val="23"/>
        </w:rPr>
        <w:t xml:space="preserve"> </w:t>
      </w:r>
      <w:r>
        <w:rPr>
          <w:spacing w:val="-1"/>
        </w:rPr>
        <w:t>pay</w:t>
      </w:r>
      <w:r>
        <w:rPr>
          <w:spacing w:val="21"/>
        </w:rPr>
        <w:t xml:space="preserve"> </w:t>
      </w:r>
      <w:r>
        <w:rPr>
          <w:spacing w:val="-1"/>
        </w:rPr>
        <w:t>an</w:t>
      </w:r>
      <w:r>
        <w:rPr>
          <w:spacing w:val="40"/>
        </w:rPr>
        <w:t xml:space="preserve"> </w:t>
      </w:r>
      <w:r>
        <w:rPr>
          <w:spacing w:val="-1"/>
        </w:rPr>
        <w:t>undisputed</w:t>
      </w:r>
      <w:r>
        <w:rPr>
          <w:spacing w:val="10"/>
        </w:rPr>
        <w:t xml:space="preserve"> </w:t>
      </w:r>
      <w:r>
        <w:rPr>
          <w:spacing w:val="-1"/>
        </w:rPr>
        <w:t>sum</w:t>
      </w:r>
      <w:r>
        <w:rPr>
          <w:spacing w:val="11"/>
        </w:rPr>
        <w:t xml:space="preserve"> </w:t>
      </w:r>
      <w:r>
        <w:rPr>
          <w:spacing w:val="-1"/>
        </w:rPr>
        <w:t>due</w:t>
      </w:r>
      <w:r>
        <w:rPr>
          <w:spacing w:val="10"/>
        </w:rPr>
        <w:t xml:space="preserve"> </w:t>
      </w:r>
      <w:r>
        <w:t>to</w:t>
      </w:r>
      <w:r>
        <w:rPr>
          <w:spacing w:val="7"/>
        </w:rPr>
        <w:t xml:space="preserve"> </w:t>
      </w:r>
      <w:r>
        <w:rPr>
          <w:spacing w:val="-1"/>
        </w:rPr>
        <w:t>the</w:t>
      </w:r>
      <w:r>
        <w:rPr>
          <w:spacing w:val="10"/>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0"/>
        </w:rPr>
        <w:t xml:space="preserve"> </w:t>
      </w:r>
      <w:r>
        <w:rPr>
          <w:spacing w:val="-2"/>
        </w:rPr>
        <w:t>Call</w:t>
      </w:r>
      <w:r>
        <w:rPr>
          <w:spacing w:val="9"/>
        </w:rPr>
        <w:t xml:space="preserve"> </w:t>
      </w:r>
      <w:r>
        <w:t>Off</w:t>
      </w:r>
      <w:r>
        <w:rPr>
          <w:spacing w:val="11"/>
        </w:rPr>
        <w:t xml:space="preserve"> </w:t>
      </w:r>
      <w:r>
        <w:rPr>
          <w:spacing w:val="-1"/>
        </w:rPr>
        <w:t>Contract</w:t>
      </w:r>
      <w:r>
        <w:rPr>
          <w:spacing w:val="12"/>
        </w:rPr>
        <w:t xml:space="preserve"> </w:t>
      </w:r>
      <w:r>
        <w:rPr>
          <w:spacing w:val="-2"/>
        </w:rPr>
        <w:t>which</w:t>
      </w:r>
      <w:r>
        <w:rPr>
          <w:spacing w:val="46"/>
        </w:rPr>
        <w:t xml:space="preserve"> </w:t>
      </w:r>
      <w:r>
        <w:rPr>
          <w:spacing w:val="-1"/>
        </w:rPr>
        <w:t>in</w:t>
      </w:r>
      <w:r>
        <w:rPr>
          <w:spacing w:val="58"/>
        </w:rPr>
        <w:t xml:space="preserve"> </w:t>
      </w:r>
      <w:r>
        <w:rPr>
          <w:spacing w:val="-1"/>
        </w:rPr>
        <w:t>aggregate</w:t>
      </w:r>
      <w:r>
        <w:rPr>
          <w:spacing w:val="58"/>
        </w:rPr>
        <w:t xml:space="preserve"> </w:t>
      </w:r>
      <w:r>
        <w:rPr>
          <w:spacing w:val="-1"/>
        </w:rPr>
        <w:t>exceeds</w:t>
      </w:r>
      <w:r>
        <w:rPr>
          <w:spacing w:val="59"/>
        </w:rPr>
        <w:t xml:space="preserve"> </w:t>
      </w:r>
      <w:r>
        <w:t>the</w:t>
      </w:r>
      <w:r>
        <w:rPr>
          <w:spacing w:val="58"/>
        </w:rPr>
        <w:t xml:space="preserve"> </w:t>
      </w:r>
      <w:r>
        <w:rPr>
          <w:spacing w:val="-1"/>
        </w:rPr>
        <w:t>amount</w:t>
      </w:r>
      <w:r>
        <w:rPr>
          <w:spacing w:val="59"/>
        </w:rPr>
        <w:t xml:space="preserve"> </w:t>
      </w:r>
      <w:r>
        <w:rPr>
          <w:spacing w:val="-1"/>
        </w:rPr>
        <w:t>stipulated</w:t>
      </w:r>
      <w:r>
        <w:rPr>
          <w:spacing w:val="58"/>
        </w:rPr>
        <w:t xml:space="preserve"> </w:t>
      </w:r>
      <w:r>
        <w:rPr>
          <w:spacing w:val="-1"/>
        </w:rPr>
        <w:t>in</w:t>
      </w:r>
      <w:r>
        <w:rPr>
          <w:spacing w:val="59"/>
        </w:rPr>
        <w:t xml:space="preserve"> </w:t>
      </w:r>
      <w:r>
        <w:t>the</w:t>
      </w:r>
      <w:r>
        <w:rPr>
          <w:spacing w:val="58"/>
        </w:rPr>
        <w:t xml:space="preserve"> </w:t>
      </w:r>
      <w:r>
        <w:rPr>
          <w:spacing w:val="-1"/>
        </w:rPr>
        <w:t>Order</w:t>
      </w:r>
      <w:r>
        <w:rPr>
          <w:spacing w:val="59"/>
        </w:rPr>
        <w:t xml:space="preserve"> </w:t>
      </w:r>
      <w:r>
        <w:rPr>
          <w:spacing w:val="-1"/>
        </w:rPr>
        <w:t>Form</w:t>
      </w:r>
      <w:r>
        <w:rPr>
          <w:spacing w:val="59"/>
        </w:rPr>
        <w:t xml:space="preserve"> </w:t>
      </w:r>
      <w:r>
        <w:rPr>
          <w:spacing w:val="-1"/>
        </w:rPr>
        <w:t>or</w:t>
      </w:r>
      <w:r>
        <w:rPr>
          <w:spacing w:val="34"/>
        </w:rPr>
        <w:t xml:space="preserve"> </w:t>
      </w:r>
      <w:r>
        <w:rPr>
          <w:spacing w:val="-2"/>
        </w:rPr>
        <w:t>elsewhere</w:t>
      </w:r>
      <w:r>
        <w:rPr>
          <w:spacing w:val="51"/>
        </w:rPr>
        <w:t xml:space="preserve"> </w:t>
      </w:r>
      <w:r>
        <w:rPr>
          <w:spacing w:val="-1"/>
        </w:rPr>
        <w:t>in</w:t>
      </w:r>
      <w:r>
        <w:rPr>
          <w:spacing w:val="48"/>
        </w:rPr>
        <w:t xml:space="preserve"> </w:t>
      </w:r>
      <w:r>
        <w:rPr>
          <w:spacing w:val="-1"/>
        </w:rPr>
        <w:t>this</w:t>
      </w:r>
      <w:r>
        <w:rPr>
          <w:spacing w:val="49"/>
        </w:rPr>
        <w:t xml:space="preserve"> </w:t>
      </w:r>
      <w:r>
        <w:rPr>
          <w:spacing w:val="-1"/>
        </w:rPr>
        <w:t>Call</w:t>
      </w:r>
      <w:r>
        <w:rPr>
          <w:spacing w:val="50"/>
        </w:rPr>
        <w:t xml:space="preserve"> </w:t>
      </w:r>
      <w:r>
        <w:rPr>
          <w:spacing w:val="-1"/>
        </w:rPr>
        <w:t>Off</w:t>
      </w:r>
      <w:r>
        <w:rPr>
          <w:spacing w:val="52"/>
        </w:rPr>
        <w:t xml:space="preserve"> </w:t>
      </w:r>
      <w:r>
        <w:rPr>
          <w:spacing w:val="-2"/>
        </w:rPr>
        <w:t>Contract</w:t>
      </w:r>
      <w:r>
        <w:rPr>
          <w:spacing w:val="49"/>
        </w:rPr>
        <w:t xml:space="preserve"> </w:t>
      </w:r>
      <w:r>
        <w:t>for</w:t>
      </w:r>
      <w:r>
        <w:rPr>
          <w:spacing w:val="50"/>
        </w:rPr>
        <w:t xml:space="preserve"> </w:t>
      </w:r>
      <w:r>
        <w:t>the</w:t>
      </w:r>
      <w:r>
        <w:rPr>
          <w:spacing w:val="48"/>
        </w:rPr>
        <w:t xml:space="preserve"> </w:t>
      </w:r>
      <w:r>
        <w:rPr>
          <w:spacing w:val="-1"/>
        </w:rPr>
        <w:t>purposes</w:t>
      </w:r>
      <w:r>
        <w:rPr>
          <w:spacing w:val="49"/>
        </w:rPr>
        <w:t xml:space="preserve"> </w:t>
      </w:r>
      <w:r>
        <w:rPr>
          <w:spacing w:val="-2"/>
        </w:rPr>
        <w:t>of</w:t>
      </w:r>
      <w:r>
        <w:rPr>
          <w:spacing w:val="52"/>
        </w:rPr>
        <w:t xml:space="preserve"> </w:t>
      </w:r>
      <w:r>
        <w:rPr>
          <w:spacing w:val="-1"/>
        </w:rPr>
        <w:t>this</w:t>
      </w:r>
      <w:r>
        <w:rPr>
          <w:spacing w:val="49"/>
        </w:rPr>
        <w:t xml:space="preserve"> </w:t>
      </w:r>
      <w:r>
        <w:rPr>
          <w:spacing w:val="-2"/>
        </w:rPr>
        <w:t>Clause</w:t>
      </w:r>
    </w:p>
    <w:p w:rsidR="008918FA" w:rsidRDefault="008918FA" w:rsidP="008918FA">
      <w:pPr>
        <w:numPr>
          <w:ilvl w:val="2"/>
          <w:numId w:val="61"/>
        </w:numPr>
        <w:tabs>
          <w:tab w:val="left" w:pos="2936"/>
        </w:tabs>
        <w:ind w:right="111" w:firstLine="0"/>
        <w:jc w:val="both"/>
        <w:rPr>
          <w:rFonts w:ascii="Arial" w:eastAsia="Arial" w:hAnsi="Arial" w:cs="Arial"/>
        </w:rPr>
      </w:pPr>
      <w:r>
        <w:rPr>
          <w:rFonts w:ascii="Arial" w:eastAsia="Arial" w:hAnsi="Arial" w:cs="Arial"/>
          <w:spacing w:val="-1"/>
        </w:rPr>
        <w:t>(the</w:t>
      </w:r>
      <w:r>
        <w:rPr>
          <w:rFonts w:ascii="Arial" w:eastAsia="Arial" w:hAnsi="Arial" w:cs="Arial"/>
          <w:spacing w:val="12"/>
        </w:rPr>
        <w:t xml:space="preserve"> </w:t>
      </w:r>
      <w:r>
        <w:rPr>
          <w:rFonts w:ascii="Arial" w:eastAsia="Arial" w:hAnsi="Arial" w:cs="Arial"/>
          <w:b/>
          <w:bCs/>
          <w:spacing w:val="-1"/>
        </w:rPr>
        <w:t>“Undisputed</w:t>
      </w:r>
      <w:r>
        <w:rPr>
          <w:rFonts w:ascii="Arial" w:eastAsia="Arial" w:hAnsi="Arial" w:cs="Arial"/>
          <w:b/>
          <w:bCs/>
          <w:spacing w:val="12"/>
        </w:rPr>
        <w:t xml:space="preserve"> </w:t>
      </w:r>
      <w:r>
        <w:rPr>
          <w:rFonts w:ascii="Arial" w:eastAsia="Arial" w:hAnsi="Arial" w:cs="Arial"/>
          <w:b/>
          <w:bCs/>
          <w:spacing w:val="-1"/>
        </w:rPr>
        <w:t>Sums</w:t>
      </w:r>
      <w:r>
        <w:rPr>
          <w:rFonts w:ascii="Arial" w:eastAsia="Arial" w:hAnsi="Arial" w:cs="Arial"/>
          <w:b/>
          <w:bCs/>
          <w:spacing w:val="12"/>
        </w:rPr>
        <w:t xml:space="preserve"> </w:t>
      </w:r>
      <w:r>
        <w:rPr>
          <w:rFonts w:ascii="Arial" w:eastAsia="Arial" w:hAnsi="Arial" w:cs="Arial"/>
          <w:b/>
          <w:bCs/>
          <w:spacing w:val="-1"/>
        </w:rPr>
        <w:t>Limit”),</w:t>
      </w:r>
      <w:r>
        <w:rPr>
          <w:rFonts w:ascii="Arial" w:eastAsia="Arial" w:hAnsi="Arial" w:cs="Arial"/>
          <w:b/>
          <w:bCs/>
          <w:spacing w:val="14"/>
        </w:rPr>
        <w:t xml:space="preserve"> </w:t>
      </w:r>
      <w:r>
        <w:rPr>
          <w:rFonts w:ascii="Arial" w:eastAsia="Arial" w:hAnsi="Arial" w:cs="Arial"/>
          <w:spacing w:val="-1"/>
        </w:rPr>
        <w:t>and</w:t>
      </w:r>
      <w:r>
        <w:rPr>
          <w:rFonts w:ascii="Arial" w:eastAsia="Arial" w:hAnsi="Arial" w:cs="Arial"/>
          <w:spacing w:val="13"/>
        </w:rPr>
        <w:t xml:space="preserve"> </w:t>
      </w:r>
      <w:r>
        <w:rPr>
          <w:rFonts w:ascii="Arial" w:eastAsia="Arial" w:hAnsi="Arial" w:cs="Arial"/>
          <w:spacing w:val="-1"/>
        </w:rPr>
        <w:t>the</w:t>
      </w:r>
      <w:r>
        <w:rPr>
          <w:rFonts w:ascii="Arial" w:eastAsia="Arial" w:hAnsi="Arial" w:cs="Arial"/>
          <w:spacing w:val="12"/>
        </w:rPr>
        <w:t xml:space="preserve"> </w:t>
      </w:r>
      <w:r>
        <w:rPr>
          <w:rFonts w:ascii="Arial" w:eastAsia="Arial" w:hAnsi="Arial" w:cs="Arial"/>
          <w:spacing w:val="-1"/>
        </w:rPr>
        <w:t>said</w:t>
      </w:r>
      <w:r>
        <w:rPr>
          <w:rFonts w:ascii="Arial" w:eastAsia="Arial" w:hAnsi="Arial" w:cs="Arial"/>
          <w:spacing w:val="12"/>
        </w:rPr>
        <w:t xml:space="preserve"> </w:t>
      </w:r>
      <w:r>
        <w:rPr>
          <w:rFonts w:ascii="Arial" w:eastAsia="Arial" w:hAnsi="Arial" w:cs="Arial"/>
          <w:spacing w:val="-1"/>
        </w:rPr>
        <w:t>undisputed</w:t>
      </w:r>
      <w:r>
        <w:rPr>
          <w:rFonts w:ascii="Arial" w:eastAsia="Arial" w:hAnsi="Arial" w:cs="Arial"/>
          <w:spacing w:val="12"/>
        </w:rPr>
        <w:t xml:space="preserve"> </w:t>
      </w:r>
      <w:r>
        <w:rPr>
          <w:rFonts w:ascii="Arial" w:eastAsia="Arial" w:hAnsi="Arial" w:cs="Arial"/>
          <w:spacing w:val="-1"/>
        </w:rPr>
        <w:t>sum</w:t>
      </w:r>
      <w:r>
        <w:rPr>
          <w:rFonts w:ascii="Arial" w:eastAsia="Arial" w:hAnsi="Arial" w:cs="Arial"/>
          <w:spacing w:val="31"/>
        </w:rPr>
        <w:t xml:space="preserve"> </w:t>
      </w:r>
      <w:r>
        <w:rPr>
          <w:rFonts w:ascii="Arial" w:eastAsia="Arial" w:hAnsi="Arial" w:cs="Arial"/>
          <w:spacing w:val="-1"/>
        </w:rPr>
        <w:t>due</w:t>
      </w:r>
      <w:r>
        <w:rPr>
          <w:rFonts w:ascii="Arial" w:eastAsia="Arial" w:hAnsi="Arial" w:cs="Arial"/>
          <w:spacing w:val="1"/>
        </w:rPr>
        <w:t xml:space="preserve"> </w:t>
      </w:r>
      <w:r>
        <w:rPr>
          <w:rFonts w:ascii="Arial" w:eastAsia="Arial" w:hAnsi="Arial" w:cs="Arial"/>
          <w:spacing w:val="-1"/>
        </w:rPr>
        <w:t>remains</w:t>
      </w:r>
      <w:r>
        <w:rPr>
          <w:rFonts w:ascii="Arial" w:eastAsia="Arial" w:hAnsi="Arial" w:cs="Arial"/>
          <w:spacing w:val="1"/>
        </w:rPr>
        <w:t xml:space="preserve"> </w:t>
      </w:r>
      <w:r>
        <w:rPr>
          <w:rFonts w:ascii="Arial" w:eastAsia="Arial" w:hAnsi="Arial" w:cs="Arial"/>
          <w:spacing w:val="-1"/>
        </w:rPr>
        <w:t xml:space="preserve">outstanding </w:t>
      </w:r>
      <w:r>
        <w:rPr>
          <w:rFonts w:ascii="Arial" w:eastAsia="Arial" w:hAnsi="Arial" w:cs="Arial"/>
        </w:rPr>
        <w:t>for</w:t>
      </w:r>
      <w:r>
        <w:rPr>
          <w:rFonts w:ascii="Arial" w:eastAsia="Arial" w:hAnsi="Arial" w:cs="Arial"/>
          <w:spacing w:val="-3"/>
        </w:rPr>
        <w:t xml:space="preserve"> </w:t>
      </w:r>
      <w:r>
        <w:rPr>
          <w:rFonts w:ascii="Arial" w:eastAsia="Arial" w:hAnsi="Arial" w:cs="Arial"/>
        </w:rPr>
        <w:t>forty</w:t>
      </w:r>
      <w:r>
        <w:rPr>
          <w:rFonts w:ascii="Arial" w:eastAsia="Arial" w:hAnsi="Arial" w:cs="Arial"/>
          <w:spacing w:val="-1"/>
        </w:rPr>
        <w:t xml:space="preserve"> (40)</w:t>
      </w:r>
      <w:r>
        <w:rPr>
          <w:rFonts w:ascii="Arial" w:eastAsia="Arial" w:hAnsi="Arial" w:cs="Arial"/>
          <w:spacing w:val="-5"/>
        </w:rPr>
        <w:t xml:space="preserve"> </w:t>
      </w:r>
      <w:r>
        <w:rPr>
          <w:rFonts w:ascii="Arial" w:eastAsia="Arial" w:hAnsi="Arial" w:cs="Arial"/>
          <w:spacing w:val="-1"/>
        </w:rPr>
        <w:t>Working</w:t>
      </w:r>
      <w:r>
        <w:rPr>
          <w:rFonts w:ascii="Arial" w:eastAsia="Arial" w:hAnsi="Arial" w:cs="Arial"/>
        </w:rPr>
        <w:t xml:space="preserve"> </w:t>
      </w:r>
      <w:r>
        <w:rPr>
          <w:rFonts w:ascii="Arial" w:eastAsia="Arial" w:hAnsi="Arial" w:cs="Arial"/>
          <w:spacing w:val="-2"/>
        </w:rPr>
        <w:t>Days</w:t>
      </w:r>
      <w:r>
        <w:rPr>
          <w:rFonts w:ascii="Arial" w:eastAsia="Arial" w:hAnsi="Arial" w:cs="Arial"/>
          <w:spacing w:val="1"/>
        </w:rPr>
        <w:t xml:space="preserve"> </w:t>
      </w:r>
      <w:r>
        <w:rPr>
          <w:rFonts w:ascii="Arial" w:eastAsia="Arial" w:hAnsi="Arial" w:cs="Arial"/>
        </w:rPr>
        <w:t xml:space="preserve">(the </w:t>
      </w:r>
      <w:r>
        <w:rPr>
          <w:rFonts w:ascii="Arial" w:eastAsia="Arial" w:hAnsi="Arial" w:cs="Arial"/>
          <w:b/>
          <w:bCs/>
          <w:spacing w:val="-1"/>
        </w:rPr>
        <w:t>“Undisputed</w:t>
      </w:r>
      <w:r>
        <w:rPr>
          <w:rFonts w:ascii="Arial" w:eastAsia="Arial" w:hAnsi="Arial" w:cs="Arial"/>
          <w:b/>
          <w:bCs/>
          <w:spacing w:val="26"/>
        </w:rPr>
        <w:t xml:space="preserve"> </w:t>
      </w:r>
      <w:r>
        <w:rPr>
          <w:rFonts w:ascii="Arial" w:eastAsia="Arial" w:hAnsi="Arial" w:cs="Arial"/>
          <w:b/>
          <w:bCs/>
          <w:spacing w:val="-1"/>
        </w:rPr>
        <w:t>Sums</w:t>
      </w:r>
      <w:r>
        <w:rPr>
          <w:rFonts w:ascii="Arial" w:eastAsia="Arial" w:hAnsi="Arial" w:cs="Arial"/>
          <w:b/>
          <w:bCs/>
          <w:spacing w:val="36"/>
        </w:rPr>
        <w:t xml:space="preserve"> </w:t>
      </w:r>
      <w:r>
        <w:rPr>
          <w:rFonts w:ascii="Arial" w:eastAsia="Arial" w:hAnsi="Arial" w:cs="Arial"/>
          <w:b/>
          <w:bCs/>
          <w:spacing w:val="-1"/>
        </w:rPr>
        <w:t>Time</w:t>
      </w:r>
      <w:r>
        <w:rPr>
          <w:rFonts w:ascii="Arial" w:eastAsia="Arial" w:hAnsi="Arial" w:cs="Arial"/>
          <w:b/>
          <w:bCs/>
          <w:spacing w:val="36"/>
        </w:rPr>
        <w:t xml:space="preserve"> </w:t>
      </w:r>
      <w:r>
        <w:rPr>
          <w:rFonts w:ascii="Arial" w:eastAsia="Arial" w:hAnsi="Arial" w:cs="Arial"/>
          <w:b/>
          <w:bCs/>
          <w:spacing w:val="-1"/>
        </w:rPr>
        <w:t>Period”</w:t>
      </w:r>
      <w:r>
        <w:rPr>
          <w:rFonts w:ascii="Arial" w:eastAsia="Arial" w:hAnsi="Arial" w:cs="Arial"/>
          <w:spacing w:val="-1"/>
        </w:rPr>
        <w:t>)</w:t>
      </w:r>
      <w:r>
        <w:rPr>
          <w:rFonts w:ascii="Arial" w:eastAsia="Arial" w:hAnsi="Arial" w:cs="Arial"/>
          <w:spacing w:val="38"/>
        </w:rPr>
        <w:t xml:space="preserve"> </w:t>
      </w:r>
      <w:r>
        <w:rPr>
          <w:rFonts w:ascii="Arial" w:eastAsia="Arial" w:hAnsi="Arial" w:cs="Arial"/>
          <w:spacing w:val="-1"/>
        </w:rPr>
        <w:t>after</w:t>
      </w:r>
      <w:r>
        <w:rPr>
          <w:rFonts w:ascii="Arial" w:eastAsia="Arial" w:hAnsi="Arial" w:cs="Arial"/>
          <w:spacing w:val="38"/>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receipt</w:t>
      </w:r>
      <w:r>
        <w:rPr>
          <w:rFonts w:ascii="Arial" w:eastAsia="Arial" w:hAnsi="Arial" w:cs="Arial"/>
          <w:spacing w:val="38"/>
        </w:rPr>
        <w:t xml:space="preserve"> </w:t>
      </w:r>
      <w:r>
        <w:rPr>
          <w:rFonts w:ascii="Arial" w:eastAsia="Arial" w:hAnsi="Arial" w:cs="Arial"/>
          <w:spacing w:val="-1"/>
        </w:rPr>
        <w:t>by</w:t>
      </w:r>
      <w:r>
        <w:rPr>
          <w:rFonts w:ascii="Arial" w:eastAsia="Arial" w:hAnsi="Arial" w:cs="Arial"/>
          <w:spacing w:val="35"/>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Customer</w:t>
      </w:r>
      <w:r>
        <w:rPr>
          <w:rFonts w:ascii="Arial" w:eastAsia="Arial" w:hAnsi="Arial" w:cs="Arial"/>
          <w:spacing w:val="38"/>
        </w:rPr>
        <w:t xml:space="preserve"> </w:t>
      </w:r>
      <w:r>
        <w:rPr>
          <w:rFonts w:ascii="Arial" w:eastAsia="Arial" w:hAnsi="Arial" w:cs="Arial"/>
          <w:spacing w:val="-2"/>
        </w:rPr>
        <w:t>of</w:t>
      </w:r>
      <w:r>
        <w:rPr>
          <w:rFonts w:ascii="Arial" w:eastAsia="Arial" w:hAnsi="Arial" w:cs="Arial"/>
          <w:spacing w:val="40"/>
        </w:rPr>
        <w:t xml:space="preserve"> </w:t>
      </w:r>
      <w:r>
        <w:rPr>
          <w:rFonts w:ascii="Arial" w:eastAsia="Arial" w:hAnsi="Arial" w:cs="Arial"/>
        </w:rPr>
        <w:t>a</w:t>
      </w:r>
      <w:r>
        <w:rPr>
          <w:rFonts w:ascii="Arial" w:eastAsia="Arial" w:hAnsi="Arial" w:cs="Arial"/>
          <w:spacing w:val="36"/>
        </w:rPr>
        <w:t xml:space="preserve"> </w:t>
      </w:r>
      <w:r>
        <w:rPr>
          <w:rFonts w:ascii="Arial" w:eastAsia="Arial" w:hAnsi="Arial" w:cs="Arial"/>
          <w:spacing w:val="-1"/>
        </w:rPr>
        <w:t>written</w:t>
      </w:r>
      <w:r>
        <w:rPr>
          <w:rFonts w:ascii="Arial" w:eastAsia="Arial" w:hAnsi="Arial" w:cs="Arial"/>
          <w:spacing w:val="30"/>
        </w:rPr>
        <w:t xml:space="preserve"> </w:t>
      </w:r>
      <w:r>
        <w:rPr>
          <w:rFonts w:ascii="Arial" w:eastAsia="Arial" w:hAnsi="Arial" w:cs="Arial"/>
          <w:spacing w:val="-1"/>
        </w:rPr>
        <w:t>notice</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2"/>
        </w:rPr>
        <w:t>non-payment</w:t>
      </w:r>
      <w:r>
        <w:rPr>
          <w:rFonts w:ascii="Arial" w:eastAsia="Arial" w:hAnsi="Arial" w:cs="Arial"/>
        </w:rPr>
        <w:t xml:space="preserve"> </w:t>
      </w:r>
      <w:r>
        <w:rPr>
          <w:rFonts w:ascii="Arial" w:eastAsia="Arial" w:hAnsi="Arial" w:cs="Arial"/>
          <w:spacing w:val="-1"/>
        </w:rPr>
        <w:t xml:space="preserve">from </w:t>
      </w:r>
      <w:r>
        <w:rPr>
          <w:rFonts w:ascii="Arial" w:eastAsia="Arial" w:hAnsi="Arial" w:cs="Arial"/>
        </w:rPr>
        <w:t xml:space="preserve">the </w:t>
      </w:r>
      <w:r>
        <w:rPr>
          <w:rFonts w:ascii="Arial" w:eastAsia="Arial" w:hAnsi="Arial" w:cs="Arial"/>
          <w:spacing w:val="-2"/>
        </w:rPr>
        <w:t>Supplier</w:t>
      </w:r>
      <w:r>
        <w:rPr>
          <w:rFonts w:ascii="Arial" w:eastAsia="Arial" w:hAnsi="Arial" w:cs="Arial"/>
          <w:spacing w:val="-1"/>
        </w:rPr>
        <w:t xml:space="preserve"> </w:t>
      </w:r>
      <w:r>
        <w:rPr>
          <w:rFonts w:ascii="Arial" w:eastAsia="Arial" w:hAnsi="Arial" w:cs="Arial"/>
          <w:spacing w:val="-2"/>
        </w:rPr>
        <w:t>specifying:</w:t>
      </w:r>
    </w:p>
    <w:p w:rsidR="008918FA" w:rsidRDefault="008918FA" w:rsidP="008918FA">
      <w:pPr>
        <w:pStyle w:val="BodyText"/>
        <w:numPr>
          <w:ilvl w:val="0"/>
          <w:numId w:val="60"/>
        </w:numPr>
        <w:tabs>
          <w:tab w:val="left" w:pos="2955"/>
        </w:tabs>
        <w:spacing w:before="121"/>
        <w:jc w:val="both"/>
      </w:pPr>
      <w:r>
        <w:t xml:space="preserve">the </w:t>
      </w:r>
      <w:r>
        <w:rPr>
          <w:spacing w:val="-2"/>
        </w:rPr>
        <w:t>Customer’s</w:t>
      </w:r>
      <w:r>
        <w:rPr>
          <w:spacing w:val="-1"/>
        </w:rPr>
        <w:t xml:space="preserve"> failure</w:t>
      </w:r>
      <w:r>
        <w:t xml:space="preserve"> to</w:t>
      </w:r>
      <w:r>
        <w:rPr>
          <w:spacing w:val="-4"/>
        </w:rPr>
        <w:t xml:space="preserve"> </w:t>
      </w:r>
      <w:r>
        <w:rPr>
          <w:spacing w:val="-2"/>
        </w:rPr>
        <w:t>pay;</w:t>
      </w:r>
      <w:r>
        <w:rPr>
          <w:spacing w:val="2"/>
        </w:rPr>
        <w:t xml:space="preserve"> </w:t>
      </w:r>
      <w:r>
        <w:rPr>
          <w:spacing w:val="-1"/>
        </w:rPr>
        <w:t>and</w:t>
      </w:r>
    </w:p>
    <w:p w:rsidR="008918FA" w:rsidRDefault="008918FA" w:rsidP="008918FA">
      <w:pPr>
        <w:pStyle w:val="BodyText"/>
        <w:numPr>
          <w:ilvl w:val="0"/>
          <w:numId w:val="60"/>
        </w:numPr>
        <w:tabs>
          <w:tab w:val="left" w:pos="2955"/>
        </w:tabs>
        <w:jc w:val="both"/>
      </w:pPr>
      <w:r>
        <w:t xml:space="preserve">the </w:t>
      </w:r>
      <w:r>
        <w:rPr>
          <w:spacing w:val="-2"/>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r>
        <w:t xml:space="preserve"> </w:t>
      </w:r>
      <w:r>
        <w:rPr>
          <w:spacing w:val="-1"/>
        </w:rPr>
        <w:t>and</w:t>
      </w:r>
    </w:p>
    <w:p w:rsidR="008918FA" w:rsidRDefault="008918FA" w:rsidP="008918FA">
      <w:pPr>
        <w:pStyle w:val="BodyText"/>
        <w:numPr>
          <w:ilvl w:val="0"/>
          <w:numId w:val="60"/>
        </w:numPr>
        <w:tabs>
          <w:tab w:val="left" w:pos="2955"/>
        </w:tabs>
        <w:jc w:val="both"/>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2"/>
        </w:rPr>
        <w:t>sum</w:t>
      </w:r>
      <w:r>
        <w:rPr>
          <w:spacing w:val="-1"/>
        </w:rPr>
        <w:t xml:space="preserve"> is</w:t>
      </w:r>
      <w:r>
        <w:rPr>
          <w:spacing w:val="1"/>
        </w:rPr>
        <w:t xml:space="preserve"> </w:t>
      </w:r>
      <w:r>
        <w:rPr>
          <w:spacing w:val="-1"/>
        </w:rPr>
        <w:t>due;</w:t>
      </w:r>
      <w:r>
        <w:rPr>
          <w:spacing w:val="2"/>
        </w:rPr>
        <w:t xml:space="preserve"> </w:t>
      </w:r>
      <w:r>
        <w:rPr>
          <w:spacing w:val="-1"/>
        </w:rPr>
        <w:t>and</w:t>
      </w:r>
    </w:p>
    <w:p w:rsidR="008918FA" w:rsidRDefault="008918FA" w:rsidP="008918FA">
      <w:pPr>
        <w:pStyle w:val="BodyText"/>
        <w:numPr>
          <w:ilvl w:val="0"/>
          <w:numId w:val="60"/>
        </w:numPr>
        <w:tabs>
          <w:tab w:val="left" w:pos="2955"/>
        </w:tabs>
        <w:spacing w:before="121"/>
        <w:ind w:right="115"/>
      </w:pPr>
      <w:r>
        <w:t>the</w:t>
      </w:r>
      <w:r>
        <w:rPr>
          <w:spacing w:val="20"/>
        </w:rPr>
        <w:t xml:space="preserve"> </w:t>
      </w:r>
      <w:r>
        <w:rPr>
          <w:spacing w:val="-1"/>
        </w:rPr>
        <w:t>requirement</w:t>
      </w:r>
      <w:r>
        <w:rPr>
          <w:spacing w:val="21"/>
        </w:rPr>
        <w:t xml:space="preserve"> </w:t>
      </w:r>
      <w:r>
        <w:rPr>
          <w:spacing w:val="-1"/>
        </w:rPr>
        <w:t>on</w:t>
      </w:r>
      <w:r>
        <w:rPr>
          <w:spacing w:val="17"/>
        </w:rPr>
        <w:t xml:space="preserve"> </w:t>
      </w:r>
      <w:r>
        <w:t>the</w:t>
      </w:r>
      <w:r>
        <w:rPr>
          <w:spacing w:val="17"/>
        </w:rPr>
        <w:t xml:space="preserve"> </w:t>
      </w:r>
      <w:r>
        <w:rPr>
          <w:spacing w:val="-1"/>
        </w:rPr>
        <w:t>Customer</w:t>
      </w:r>
      <w:r>
        <w:rPr>
          <w:spacing w:val="21"/>
        </w:rPr>
        <w:t xml:space="preserve"> </w:t>
      </w:r>
      <w:r>
        <w:t>to</w:t>
      </w:r>
      <w:r>
        <w:rPr>
          <w:spacing w:val="17"/>
        </w:rPr>
        <w:t xml:space="preserve"> </w:t>
      </w:r>
      <w:r>
        <w:rPr>
          <w:spacing w:val="-1"/>
        </w:rPr>
        <w:t>remedy</w:t>
      </w:r>
      <w:r>
        <w:rPr>
          <w:spacing w:val="17"/>
        </w:rPr>
        <w:t xml:space="preserve"> </w:t>
      </w:r>
      <w:r>
        <w:t>the</w:t>
      </w:r>
      <w:r>
        <w:rPr>
          <w:spacing w:val="15"/>
        </w:rPr>
        <w:t xml:space="preserve"> </w:t>
      </w:r>
      <w:r>
        <w:rPr>
          <w:spacing w:val="-1"/>
        </w:rPr>
        <w:t>failure</w:t>
      </w:r>
      <w:r>
        <w:rPr>
          <w:spacing w:val="20"/>
        </w:rPr>
        <w:t xml:space="preserve"> </w:t>
      </w:r>
      <w:r>
        <w:t>to</w:t>
      </w:r>
      <w:r>
        <w:rPr>
          <w:spacing w:val="19"/>
        </w:rPr>
        <w:t xml:space="preserve"> </w:t>
      </w:r>
      <w:r>
        <w:rPr>
          <w:spacing w:val="-2"/>
        </w:rPr>
        <w:t>pay;</w:t>
      </w:r>
      <w:r>
        <w:rPr>
          <w:spacing w:val="25"/>
        </w:rPr>
        <w:t xml:space="preserve"> </w:t>
      </w:r>
      <w:r>
        <w:rPr>
          <w:spacing w:val="-1"/>
        </w:rPr>
        <w:t>and</w:t>
      </w:r>
    </w:p>
    <w:p w:rsidR="008918FA" w:rsidRDefault="008918FA" w:rsidP="008918FA">
      <w:pPr>
        <w:pStyle w:val="BodyText"/>
        <w:spacing w:before="121"/>
        <w:ind w:left="2245" w:right="115" w:firstLine="0"/>
        <w:jc w:val="both"/>
      </w:pPr>
      <w:r>
        <w:rPr>
          <w:spacing w:val="-1"/>
        </w:rPr>
        <w:t>this</w:t>
      </w:r>
      <w:r>
        <w:rPr>
          <w:spacing w:val="18"/>
        </w:rPr>
        <w:t xml:space="preserve"> </w:t>
      </w:r>
      <w:r>
        <w:rPr>
          <w:spacing w:val="-2"/>
        </w:rPr>
        <w:t>Call</w:t>
      </w:r>
      <w:r>
        <w:rPr>
          <w:spacing w:val="17"/>
        </w:rPr>
        <w:t xml:space="preserve"> </w:t>
      </w:r>
      <w:r>
        <w:t>Off</w:t>
      </w:r>
      <w:r>
        <w:rPr>
          <w:spacing w:val="19"/>
        </w:rPr>
        <w:t xml:space="preserve"> </w:t>
      </w:r>
      <w:r>
        <w:rPr>
          <w:spacing w:val="-1"/>
        </w:rPr>
        <w:t>Contract</w:t>
      </w:r>
      <w:r>
        <w:rPr>
          <w:spacing w:val="19"/>
        </w:rPr>
        <w:t xml:space="preserve"> </w:t>
      </w:r>
      <w:r>
        <w:rPr>
          <w:spacing w:val="-2"/>
        </w:rPr>
        <w:t>shall</w:t>
      </w:r>
      <w:r>
        <w:rPr>
          <w:spacing w:val="17"/>
        </w:rPr>
        <w:t xml:space="preserve"> </w:t>
      </w:r>
      <w:r>
        <w:rPr>
          <w:spacing w:val="-1"/>
        </w:rPr>
        <w:t>then</w:t>
      </w:r>
      <w:r>
        <w:rPr>
          <w:spacing w:val="17"/>
        </w:rPr>
        <w:t xml:space="preserve"> </w:t>
      </w:r>
      <w:r>
        <w:rPr>
          <w:spacing w:val="-1"/>
        </w:rPr>
        <w:t>terminate</w:t>
      </w:r>
      <w:r>
        <w:rPr>
          <w:spacing w:val="17"/>
        </w:rPr>
        <w:t xml:space="preserve"> </w:t>
      </w:r>
      <w:r>
        <w:rPr>
          <w:spacing w:val="-1"/>
        </w:rPr>
        <w:t>on</w:t>
      </w:r>
      <w:r>
        <w:rPr>
          <w:spacing w:val="15"/>
        </w:rPr>
        <w:t xml:space="preserve"> </w:t>
      </w:r>
      <w:r>
        <w:t>the</w:t>
      </w:r>
      <w:r>
        <w:rPr>
          <w:spacing w:val="15"/>
        </w:rPr>
        <w:t xml:space="preserve"> </w:t>
      </w:r>
      <w:r>
        <w:rPr>
          <w:spacing w:val="-1"/>
        </w:rPr>
        <w:t>date</w:t>
      </w:r>
      <w:r>
        <w:rPr>
          <w:spacing w:val="17"/>
        </w:rPr>
        <w:t xml:space="preserve"> </w:t>
      </w:r>
      <w:r>
        <w:rPr>
          <w:spacing w:val="-1"/>
        </w:rPr>
        <w:t>specified</w:t>
      </w:r>
      <w:r>
        <w:rPr>
          <w:spacing w:val="17"/>
        </w:rPr>
        <w:t xml:space="preserve"> </w:t>
      </w:r>
      <w:r>
        <w:rPr>
          <w:spacing w:val="-1"/>
        </w:rPr>
        <w:t>in</w:t>
      </w:r>
      <w:r>
        <w:rPr>
          <w:spacing w:val="17"/>
        </w:rPr>
        <w:t xml:space="preserve"> </w:t>
      </w:r>
      <w:r>
        <w:rPr>
          <w:spacing w:val="-1"/>
        </w:rPr>
        <w:t>the</w:t>
      </w:r>
      <w:r>
        <w:rPr>
          <w:spacing w:val="54"/>
        </w:rPr>
        <w:t xml:space="preserve"> </w:t>
      </w:r>
      <w:r>
        <w:rPr>
          <w:spacing w:val="-1"/>
        </w:rPr>
        <w:t>Termination</w:t>
      </w:r>
      <w:r>
        <w:rPr>
          <w:spacing w:val="24"/>
        </w:rPr>
        <w:t xml:space="preserve"> </w:t>
      </w:r>
      <w:r>
        <w:rPr>
          <w:spacing w:val="-1"/>
        </w:rPr>
        <w:t>Notice</w:t>
      </w:r>
      <w:r>
        <w:rPr>
          <w:spacing w:val="25"/>
        </w:rPr>
        <w:t xml:space="preserve"> </w:t>
      </w:r>
      <w:r>
        <w:rPr>
          <w:spacing w:val="-1"/>
        </w:rPr>
        <w:t>(which</w:t>
      </w:r>
      <w:r>
        <w:rPr>
          <w:spacing w:val="25"/>
        </w:rPr>
        <w:t xml:space="preserve"> </w:t>
      </w:r>
      <w:r>
        <w:rPr>
          <w:spacing w:val="-1"/>
        </w:rPr>
        <w:t>shall</w:t>
      </w:r>
      <w:r>
        <w:rPr>
          <w:spacing w:val="24"/>
        </w:rPr>
        <w:t xml:space="preserve"> </w:t>
      </w:r>
      <w:r>
        <w:rPr>
          <w:spacing w:val="-1"/>
        </w:rPr>
        <w:t>not</w:t>
      </w:r>
      <w:r>
        <w:rPr>
          <w:spacing w:val="26"/>
        </w:rPr>
        <w:t xml:space="preserve"> </w:t>
      </w:r>
      <w:r>
        <w:rPr>
          <w:spacing w:val="-1"/>
        </w:rPr>
        <w:t>be</w:t>
      </w:r>
      <w:r>
        <w:rPr>
          <w:spacing w:val="24"/>
        </w:rPr>
        <w:t xml:space="preserve"> </w:t>
      </w:r>
      <w:r>
        <w:rPr>
          <w:spacing w:val="-1"/>
        </w:rPr>
        <w:t>less</w:t>
      </w:r>
      <w:r>
        <w:rPr>
          <w:spacing w:val="26"/>
        </w:rPr>
        <w:t xml:space="preserve"> </w:t>
      </w:r>
      <w:r>
        <w:t>than</w:t>
      </w:r>
      <w:r>
        <w:rPr>
          <w:spacing w:val="24"/>
        </w:rPr>
        <w:t xml:space="preserve"> </w:t>
      </w:r>
      <w:r>
        <w:rPr>
          <w:spacing w:val="-1"/>
        </w:rPr>
        <w:t>twenty</w:t>
      </w:r>
      <w:r>
        <w:rPr>
          <w:spacing w:val="25"/>
        </w:rPr>
        <w:t xml:space="preserve"> </w:t>
      </w:r>
      <w:r>
        <w:rPr>
          <w:spacing w:val="-1"/>
        </w:rPr>
        <w:t>(20)</w:t>
      </w:r>
      <w:r>
        <w:rPr>
          <w:spacing w:val="-3"/>
        </w:rPr>
        <w:t xml:space="preserve"> </w:t>
      </w:r>
      <w:r>
        <w:rPr>
          <w:spacing w:val="-1"/>
        </w:rPr>
        <w:t>Working</w:t>
      </w:r>
      <w:r>
        <w:rPr>
          <w:spacing w:val="30"/>
        </w:rPr>
        <w:t xml:space="preserve"> </w:t>
      </w:r>
      <w:r>
        <w:rPr>
          <w:spacing w:val="-2"/>
        </w:rPr>
        <w:t>Days</w:t>
      </w:r>
      <w:r>
        <w:rPr>
          <w:spacing w:val="22"/>
        </w:rPr>
        <w:t xml:space="preserve"> </w:t>
      </w:r>
      <w:r>
        <w:t>from</w:t>
      </w:r>
      <w:r>
        <w:rPr>
          <w:spacing w:val="21"/>
        </w:rPr>
        <w:t xml:space="preserve"> </w:t>
      </w:r>
      <w:r>
        <w:t>the</w:t>
      </w:r>
      <w:r>
        <w:rPr>
          <w:spacing w:val="22"/>
        </w:rPr>
        <w:t xml:space="preserve"> </w:t>
      </w:r>
      <w:r>
        <w:rPr>
          <w:spacing w:val="-1"/>
        </w:rPr>
        <w:t>date</w:t>
      </w:r>
      <w:r>
        <w:rPr>
          <w:spacing w:val="22"/>
        </w:rPr>
        <w:t xml:space="preserve"> </w:t>
      </w:r>
      <w:r>
        <w:rPr>
          <w:spacing w:val="-2"/>
        </w:rPr>
        <w:t>of</w:t>
      </w:r>
      <w:r>
        <w:rPr>
          <w:spacing w:val="21"/>
        </w:rPr>
        <w:t xml:space="preserve"> </w:t>
      </w:r>
      <w:r>
        <w:rPr>
          <w:spacing w:val="-1"/>
        </w:rPr>
        <w:t>the</w:t>
      </w:r>
      <w:r>
        <w:rPr>
          <w:spacing w:val="22"/>
        </w:rPr>
        <w:t xml:space="preserve"> </w:t>
      </w:r>
      <w:r>
        <w:rPr>
          <w:spacing w:val="-1"/>
        </w:rPr>
        <w:t>issue</w:t>
      </w:r>
      <w:r>
        <w:rPr>
          <w:spacing w:val="22"/>
        </w:rPr>
        <w:t xml:space="preserve"> </w:t>
      </w:r>
      <w:r>
        <w:rPr>
          <w:spacing w:val="-2"/>
        </w:rPr>
        <w:t>of</w:t>
      </w:r>
      <w:r>
        <w:rPr>
          <w:spacing w:val="26"/>
        </w:rPr>
        <w:t xml:space="preserve"> </w:t>
      </w:r>
      <w:r>
        <w:t>the</w:t>
      </w:r>
      <w:r>
        <w:rPr>
          <w:spacing w:val="17"/>
        </w:rPr>
        <w:t xml:space="preserve"> </w:t>
      </w:r>
      <w:r>
        <w:rPr>
          <w:spacing w:val="-1"/>
        </w:rPr>
        <w:t>Termination</w:t>
      </w:r>
      <w:r>
        <w:rPr>
          <w:spacing w:val="22"/>
        </w:rPr>
        <w:t xml:space="preserve"> </w:t>
      </w:r>
      <w:r>
        <w:rPr>
          <w:spacing w:val="-1"/>
        </w:rPr>
        <w:t>Notice),</w:t>
      </w:r>
      <w:r>
        <w:rPr>
          <w:spacing w:val="23"/>
        </w:rPr>
        <w:t xml:space="preserve"> </w:t>
      </w:r>
      <w:r>
        <w:rPr>
          <w:spacing w:val="-1"/>
        </w:rPr>
        <w:t>save</w:t>
      </w:r>
      <w:r>
        <w:rPr>
          <w:spacing w:val="22"/>
        </w:rPr>
        <w:t xml:space="preserve"> </w:t>
      </w:r>
      <w:r>
        <w:rPr>
          <w:spacing w:val="-1"/>
        </w:rPr>
        <w:t>that</w:t>
      </w:r>
      <w:r>
        <w:rPr>
          <w:spacing w:val="35"/>
        </w:rPr>
        <w:t xml:space="preserve"> </w:t>
      </w:r>
      <w:r>
        <w:rPr>
          <w:spacing w:val="-1"/>
        </w:rPr>
        <w:t>such</w:t>
      </w:r>
      <w:r>
        <w:rPr>
          <w:spacing w:val="8"/>
        </w:rPr>
        <w:t xml:space="preserve"> </w:t>
      </w:r>
      <w:r>
        <w:rPr>
          <w:spacing w:val="-1"/>
        </w:rPr>
        <w:t>right</w:t>
      </w:r>
      <w:r>
        <w:rPr>
          <w:spacing w:val="9"/>
        </w:rPr>
        <w:t xml:space="preserve"> </w:t>
      </w:r>
      <w:r>
        <w:rPr>
          <w:spacing w:val="-2"/>
        </w:rPr>
        <w:t>of</w:t>
      </w:r>
      <w:r>
        <w:rPr>
          <w:spacing w:val="9"/>
        </w:rPr>
        <w:t xml:space="preserve"> </w:t>
      </w:r>
      <w:r>
        <w:rPr>
          <w:spacing w:val="-1"/>
        </w:rPr>
        <w:t>termination</w:t>
      </w:r>
      <w:r>
        <w:rPr>
          <w:spacing w:val="5"/>
        </w:rPr>
        <w:t xml:space="preserve"> </w:t>
      </w:r>
      <w:r>
        <w:rPr>
          <w:spacing w:val="-1"/>
        </w:rPr>
        <w:t>shall</w:t>
      </w:r>
      <w:r>
        <w:rPr>
          <w:spacing w:val="7"/>
        </w:rPr>
        <w:t xml:space="preserve"> </w:t>
      </w:r>
      <w:r>
        <w:rPr>
          <w:spacing w:val="-1"/>
        </w:rPr>
        <w:t>not</w:t>
      </w:r>
      <w:r>
        <w:rPr>
          <w:spacing w:val="9"/>
        </w:rPr>
        <w:t xml:space="preserve"> </w:t>
      </w:r>
      <w:r>
        <w:rPr>
          <w:spacing w:val="-1"/>
        </w:rPr>
        <w:t>apply</w:t>
      </w:r>
      <w:r>
        <w:rPr>
          <w:spacing w:val="8"/>
        </w:rPr>
        <w:t xml:space="preserve"> </w:t>
      </w:r>
      <w:r>
        <w:rPr>
          <w:spacing w:val="-2"/>
        </w:rPr>
        <w:t>where</w:t>
      </w:r>
      <w:r>
        <w:rPr>
          <w:spacing w:val="7"/>
        </w:rPr>
        <w:t xml:space="preserve"> </w:t>
      </w:r>
      <w:r>
        <w:t>the</w:t>
      </w:r>
      <w:r>
        <w:rPr>
          <w:spacing w:val="5"/>
        </w:rPr>
        <w:t xml:space="preserve"> </w:t>
      </w:r>
      <w:r>
        <w:rPr>
          <w:spacing w:val="-1"/>
        </w:rPr>
        <w:t>failure</w:t>
      </w:r>
      <w:r>
        <w:rPr>
          <w:spacing w:val="7"/>
        </w:rPr>
        <w:t xml:space="preserve"> </w:t>
      </w:r>
      <w:r>
        <w:t>to</w:t>
      </w:r>
      <w:r>
        <w:rPr>
          <w:spacing w:val="7"/>
        </w:rPr>
        <w:t xml:space="preserve"> </w:t>
      </w:r>
      <w:r>
        <w:rPr>
          <w:spacing w:val="-1"/>
        </w:rPr>
        <w:t>pay</w:t>
      </w:r>
      <w:r>
        <w:rPr>
          <w:spacing w:val="5"/>
        </w:rPr>
        <w:t xml:space="preserve"> </w:t>
      </w:r>
      <w:r>
        <w:rPr>
          <w:spacing w:val="-1"/>
        </w:rPr>
        <w:t>is</w:t>
      </w:r>
      <w:r>
        <w:rPr>
          <w:spacing w:val="8"/>
        </w:rPr>
        <w:t xml:space="preserve"> </w:t>
      </w:r>
      <w:r>
        <w:rPr>
          <w:spacing w:val="-1"/>
        </w:rPr>
        <w:t>due</w:t>
      </w:r>
      <w:r>
        <w:rPr>
          <w:spacing w:val="40"/>
        </w:rPr>
        <w:t xml:space="preserve"> </w:t>
      </w:r>
      <w:r>
        <w:t>to</w:t>
      </w:r>
      <w:r>
        <w:rPr>
          <w:spacing w:val="9"/>
        </w:rPr>
        <w:t xml:space="preserve"> </w:t>
      </w:r>
      <w:r>
        <w:t>the</w:t>
      </w:r>
      <w:r>
        <w:rPr>
          <w:spacing w:val="9"/>
        </w:rPr>
        <w:t xml:space="preserve"> </w:t>
      </w:r>
      <w:r>
        <w:rPr>
          <w:spacing w:val="-1"/>
        </w:rPr>
        <w:t>Customer</w:t>
      </w:r>
      <w:r>
        <w:rPr>
          <w:spacing w:val="10"/>
        </w:rPr>
        <w:t xml:space="preserve"> </w:t>
      </w:r>
      <w:r>
        <w:rPr>
          <w:spacing w:val="-2"/>
        </w:rPr>
        <w:t>exercising</w:t>
      </w:r>
      <w:r>
        <w:rPr>
          <w:spacing w:val="11"/>
        </w:rPr>
        <w:t xml:space="preserve"> </w:t>
      </w:r>
      <w:r>
        <w:rPr>
          <w:spacing w:val="-1"/>
        </w:rPr>
        <w:t>its</w:t>
      </w:r>
      <w:r>
        <w:rPr>
          <w:spacing w:val="9"/>
        </w:rPr>
        <w:t xml:space="preserve"> </w:t>
      </w:r>
      <w:r>
        <w:rPr>
          <w:spacing w:val="-1"/>
        </w:rPr>
        <w:t>rights</w:t>
      </w:r>
      <w:r>
        <w:rPr>
          <w:spacing w:val="9"/>
        </w:rPr>
        <w:t xml:space="preserve"> </w:t>
      </w:r>
      <w:r>
        <w:rPr>
          <w:spacing w:val="-1"/>
        </w:rPr>
        <w:t>under</w:t>
      </w:r>
      <w:r>
        <w:rPr>
          <w:spacing w:val="8"/>
        </w:rPr>
        <w:t xml:space="preserve"> </w:t>
      </w:r>
      <w:r>
        <w:rPr>
          <w:spacing w:val="-1"/>
        </w:rPr>
        <w:t>this</w:t>
      </w:r>
      <w:r>
        <w:rPr>
          <w:spacing w:val="9"/>
        </w:rPr>
        <w:t xml:space="preserve"> </w:t>
      </w:r>
      <w:r>
        <w:rPr>
          <w:spacing w:val="-2"/>
        </w:rPr>
        <w:t>Call</w:t>
      </w:r>
      <w:r>
        <w:rPr>
          <w:spacing w:val="8"/>
        </w:rPr>
        <w:t xml:space="preserve"> </w:t>
      </w:r>
      <w:r>
        <w:t>Off</w:t>
      </w:r>
      <w:r>
        <w:rPr>
          <w:spacing w:val="13"/>
        </w:rPr>
        <w:t xml:space="preserve"> </w:t>
      </w:r>
      <w:r>
        <w:rPr>
          <w:spacing w:val="-2"/>
        </w:rPr>
        <w:t>Contract</w:t>
      </w:r>
      <w:r>
        <w:rPr>
          <w:spacing w:val="53"/>
        </w:rPr>
        <w:t xml:space="preserve"> </w:t>
      </w:r>
      <w:r>
        <w:rPr>
          <w:spacing w:val="-2"/>
        </w:rPr>
        <w:t>including</w:t>
      </w:r>
      <w:r>
        <w:rPr>
          <w:spacing w:val="3"/>
        </w:rPr>
        <w:t xml:space="preserve"> </w:t>
      </w:r>
      <w:r>
        <w:rPr>
          <w:spacing w:val="-2"/>
        </w:rPr>
        <w:t>Clause</w:t>
      </w:r>
      <w:r>
        <w:rPr>
          <w:spacing w:val="1"/>
        </w:rPr>
        <w:t xml:space="preserve"> </w:t>
      </w:r>
      <w:hyperlink w:anchor="_bookmark129" w:history="1">
        <w:r>
          <w:rPr>
            <w:spacing w:val="-1"/>
          </w:rPr>
          <w:t>23.3</w:t>
        </w:r>
      </w:hyperlink>
      <w:r>
        <w:rPr>
          <w:spacing w:val="-1"/>
        </w:rPr>
        <w:t xml:space="preserve"> (Retention</w:t>
      </w:r>
      <w:r>
        <w:t xml:space="preserve"> </w:t>
      </w:r>
      <w:r>
        <w:rPr>
          <w:spacing w:val="-1"/>
        </w:rPr>
        <w:t>and</w:t>
      </w:r>
      <w:r>
        <w:rPr>
          <w:spacing w:val="-2"/>
        </w:rPr>
        <w:t xml:space="preserve"> </w:t>
      </w:r>
      <w:r>
        <w:rPr>
          <w:spacing w:val="-1"/>
        </w:rPr>
        <w:t>Set</w:t>
      </w:r>
      <w:r>
        <w:t xml:space="preserve"> </w:t>
      </w:r>
      <w:r>
        <w:rPr>
          <w:spacing w:val="-1"/>
        </w:rPr>
        <w:t>off).</w:t>
      </w:r>
    </w:p>
    <w:p w:rsidR="008918FA" w:rsidRDefault="008918FA" w:rsidP="008918FA">
      <w:pPr>
        <w:pStyle w:val="BodyText"/>
        <w:numPr>
          <w:ilvl w:val="2"/>
          <w:numId w:val="61"/>
        </w:numPr>
        <w:tabs>
          <w:tab w:val="left" w:pos="2246"/>
        </w:tabs>
        <w:ind w:left="2245" w:right="114" w:hanging="993"/>
        <w:jc w:val="both"/>
      </w:pPr>
      <w:r>
        <w:t>The</w:t>
      </w:r>
      <w:r>
        <w:rPr>
          <w:spacing w:val="21"/>
        </w:rPr>
        <w:t xml:space="preserve"> </w:t>
      </w:r>
      <w:r>
        <w:rPr>
          <w:spacing w:val="-2"/>
        </w:rPr>
        <w:t>Supplier</w:t>
      </w:r>
      <w:r>
        <w:rPr>
          <w:spacing w:val="22"/>
        </w:rPr>
        <w:t xml:space="preserve"> </w:t>
      </w:r>
      <w:r>
        <w:rPr>
          <w:spacing w:val="-1"/>
        </w:rPr>
        <w:t>shall</w:t>
      </w:r>
      <w:r>
        <w:rPr>
          <w:spacing w:val="20"/>
        </w:rPr>
        <w:t xml:space="preserve"> </w:t>
      </w:r>
      <w:r>
        <w:rPr>
          <w:spacing w:val="-1"/>
        </w:rPr>
        <w:t>not</w:t>
      </w:r>
      <w:r>
        <w:rPr>
          <w:spacing w:val="22"/>
        </w:rPr>
        <w:t xml:space="preserve"> </w:t>
      </w:r>
      <w:r>
        <w:rPr>
          <w:spacing w:val="-1"/>
        </w:rPr>
        <w:t>suspend</w:t>
      </w:r>
      <w:r>
        <w:rPr>
          <w:spacing w:val="21"/>
        </w:rPr>
        <w:t xml:space="preserve"> </w:t>
      </w:r>
      <w:r>
        <w:t>the</w:t>
      </w:r>
      <w:r>
        <w:rPr>
          <w:spacing w:val="21"/>
        </w:rPr>
        <w:t xml:space="preserve"> </w:t>
      </w:r>
      <w:r>
        <w:rPr>
          <w:spacing w:val="-1"/>
        </w:rPr>
        <w:t>supply</w:t>
      </w:r>
      <w:r>
        <w:rPr>
          <w:spacing w:val="21"/>
        </w:rPr>
        <w:t xml:space="preserve"> </w:t>
      </w:r>
      <w:r>
        <w:rPr>
          <w:spacing w:val="-2"/>
        </w:rPr>
        <w:t>of</w:t>
      </w:r>
      <w:r>
        <w:rPr>
          <w:spacing w:val="24"/>
        </w:rPr>
        <w:t xml:space="preserve"> </w:t>
      </w:r>
      <w:r>
        <w:t>the</w:t>
      </w:r>
      <w:r>
        <w:rPr>
          <w:spacing w:val="21"/>
        </w:rPr>
        <w:t xml:space="preserve"> </w:t>
      </w:r>
      <w:r>
        <w:rPr>
          <w:spacing w:val="-1"/>
        </w:rPr>
        <w:t>Goods</w:t>
      </w:r>
      <w:r>
        <w:rPr>
          <w:spacing w:val="21"/>
        </w:rPr>
        <w:t xml:space="preserve"> </w:t>
      </w:r>
      <w:r>
        <w:rPr>
          <w:spacing w:val="-1"/>
        </w:rPr>
        <w:t>and/or</w:t>
      </w:r>
      <w:r>
        <w:rPr>
          <w:spacing w:val="33"/>
        </w:rPr>
        <w:t xml:space="preserve"> </w:t>
      </w:r>
      <w:r>
        <w:rPr>
          <w:spacing w:val="-1"/>
        </w:rPr>
        <w:t>Services</w:t>
      </w:r>
      <w:r>
        <w:rPr>
          <w:spacing w:val="11"/>
        </w:rPr>
        <w:t xml:space="preserve"> </w:t>
      </w:r>
      <w:r>
        <w:t>for</w:t>
      </w:r>
      <w:r>
        <w:rPr>
          <w:spacing w:val="9"/>
        </w:rPr>
        <w:t xml:space="preserve"> </w:t>
      </w:r>
      <w:r>
        <w:rPr>
          <w:spacing w:val="-1"/>
        </w:rPr>
        <w:t>failure</w:t>
      </w:r>
      <w:r>
        <w:rPr>
          <w:spacing w:val="10"/>
        </w:rPr>
        <w:t xml:space="preserve"> </w:t>
      </w:r>
      <w:r>
        <w:rPr>
          <w:spacing w:val="-2"/>
        </w:rPr>
        <w:t>of</w:t>
      </w:r>
      <w:r>
        <w:rPr>
          <w:spacing w:val="14"/>
        </w:rPr>
        <w:t xml:space="preserve"> </w:t>
      </w:r>
      <w:r>
        <w:rPr>
          <w:spacing w:val="-1"/>
        </w:rPr>
        <w:t>the</w:t>
      </w:r>
      <w:r>
        <w:rPr>
          <w:spacing w:val="10"/>
        </w:rPr>
        <w:t xml:space="preserve"> </w:t>
      </w:r>
      <w:r>
        <w:rPr>
          <w:spacing w:val="-1"/>
        </w:rPr>
        <w:t>Customer</w:t>
      </w:r>
      <w:r>
        <w:rPr>
          <w:spacing w:val="9"/>
        </w:rPr>
        <w:t xml:space="preserve"> </w:t>
      </w:r>
      <w:r>
        <w:t>to</w:t>
      </w:r>
      <w:r>
        <w:rPr>
          <w:spacing w:val="10"/>
        </w:rPr>
        <w:t xml:space="preserve"> </w:t>
      </w:r>
      <w:r>
        <w:rPr>
          <w:spacing w:val="-1"/>
        </w:rPr>
        <w:t>pay</w:t>
      </w:r>
      <w:r>
        <w:rPr>
          <w:spacing w:val="8"/>
        </w:rPr>
        <w:t xml:space="preserve"> </w:t>
      </w:r>
      <w:r>
        <w:rPr>
          <w:spacing w:val="-1"/>
        </w:rPr>
        <w:t>undisputed</w:t>
      </w:r>
      <w:r>
        <w:rPr>
          <w:spacing w:val="10"/>
        </w:rPr>
        <w:t xml:space="preserve"> </w:t>
      </w:r>
      <w:r>
        <w:rPr>
          <w:spacing w:val="-1"/>
        </w:rPr>
        <w:t>sums</w:t>
      </w:r>
      <w:r>
        <w:rPr>
          <w:spacing w:val="10"/>
        </w:rPr>
        <w:t xml:space="preserve"> </w:t>
      </w:r>
      <w:r>
        <w:rPr>
          <w:spacing w:val="-2"/>
        </w:rPr>
        <w:t>of</w:t>
      </w:r>
      <w:r>
        <w:rPr>
          <w:spacing w:val="11"/>
        </w:rPr>
        <w:t xml:space="preserve"> </w:t>
      </w:r>
      <w:r>
        <w:rPr>
          <w:spacing w:val="-1"/>
        </w:rPr>
        <w:t>money</w:t>
      </w:r>
      <w:r>
        <w:rPr>
          <w:spacing w:val="38"/>
        </w:rPr>
        <w:t xml:space="preserve"> </w:t>
      </w:r>
      <w:r>
        <w:rPr>
          <w:spacing w:val="-1"/>
        </w:rPr>
        <w:t>(whether</w:t>
      </w:r>
      <w:r>
        <w:rPr>
          <w:spacing w:val="2"/>
        </w:rPr>
        <w:t xml:space="preserve"> </w:t>
      </w:r>
      <w:r>
        <w:rPr>
          <w:spacing w:val="-1"/>
        </w:rPr>
        <w:t>in</w:t>
      </w:r>
      <w:r>
        <w:t xml:space="preserve"> </w:t>
      </w:r>
      <w:r>
        <w:rPr>
          <w:spacing w:val="-2"/>
        </w:rPr>
        <w:t>whole</w:t>
      </w:r>
      <w:r>
        <w:t xml:space="preserve"> </w:t>
      </w:r>
      <w:r>
        <w:rPr>
          <w:spacing w:val="-1"/>
        </w:rPr>
        <w:t>or</w:t>
      </w:r>
      <w:r>
        <w:rPr>
          <w:spacing w:val="2"/>
        </w:rPr>
        <w:t xml:space="preserve"> </w:t>
      </w:r>
      <w:r>
        <w:rPr>
          <w:spacing w:val="-1"/>
        </w:rPr>
        <w:t>in</w:t>
      </w:r>
      <w:r>
        <w:t xml:space="preserve"> </w:t>
      </w:r>
      <w:r>
        <w:rPr>
          <w:spacing w:val="-1"/>
        </w:rPr>
        <w:t>part).</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57" w:name="_bookmark245"/>
      <w:bookmarkEnd w:id="257"/>
      <w:r>
        <w:rPr>
          <w:rFonts w:ascii="Times New Roman"/>
          <w:spacing w:val="-1"/>
        </w:rPr>
        <w:t>TERMINATION</w:t>
      </w:r>
      <w:r>
        <w:rPr>
          <w:rFonts w:ascii="Times New Roman"/>
          <w:spacing w:val="6"/>
        </w:rPr>
        <w:t xml:space="preserve"> </w:t>
      </w:r>
      <w:r>
        <w:rPr>
          <w:rFonts w:ascii="Times New Roman"/>
          <w:spacing w:val="5"/>
        </w:rPr>
        <w:t>BY</w:t>
      </w:r>
      <w:r>
        <w:rPr>
          <w:rFonts w:ascii="Times New Roman"/>
          <w:spacing w:val="-6"/>
        </w:rPr>
        <w:t xml:space="preserve"> </w:t>
      </w:r>
      <w:r>
        <w:rPr>
          <w:rFonts w:ascii="Times New Roman"/>
          <w:spacing w:val="1"/>
        </w:rPr>
        <w:t>EITHER</w:t>
      </w:r>
      <w:r>
        <w:rPr>
          <w:rFonts w:ascii="Times New Roman"/>
          <w:spacing w:val="18"/>
        </w:rPr>
        <w:t xml:space="preserve"> </w:t>
      </w:r>
      <w:r>
        <w:rPr>
          <w:rFonts w:ascii="Times New Roman"/>
        </w:rPr>
        <w:t>P</w:t>
      </w:r>
      <w:r>
        <w:rPr>
          <w:rFonts w:ascii="Times New Roman"/>
          <w:spacing w:val="-29"/>
        </w:rPr>
        <w:t xml:space="preserve"> </w:t>
      </w:r>
      <w:r>
        <w:rPr>
          <w:rFonts w:ascii="Times New Roman"/>
          <w:spacing w:val="1"/>
        </w:rPr>
        <w:t>ARTY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53"/>
        </w:tabs>
        <w:spacing w:before="0"/>
        <w:ind w:left="1252" w:hanging="564"/>
        <w:rPr>
          <w:b w:val="0"/>
          <w:bCs w:val="0"/>
        </w:rPr>
      </w:pPr>
      <w:bookmarkStart w:id="258" w:name="_bookmark246"/>
      <w:bookmarkEnd w:id="258"/>
      <w:r>
        <w:rPr>
          <w:spacing w:val="-1"/>
        </w:rPr>
        <w:t>Termination</w:t>
      </w:r>
      <w:r>
        <w:rPr>
          <w:spacing w:val="-2"/>
        </w:rPr>
        <w:t xml:space="preserve"> </w:t>
      </w:r>
      <w:r>
        <w:rPr>
          <w:spacing w:val="-1"/>
        </w:rPr>
        <w:t>for</w:t>
      </w:r>
      <w:r>
        <w:rPr>
          <w:spacing w:val="1"/>
        </w:rPr>
        <w:t xml:space="preserve"> </w:t>
      </w:r>
      <w:r>
        <w:rPr>
          <w:spacing w:val="-1"/>
        </w:rPr>
        <w:t>continuing</w:t>
      </w:r>
      <w:r>
        <w:t xml:space="preserve"> </w:t>
      </w:r>
      <w:r>
        <w:rPr>
          <w:spacing w:val="-1"/>
        </w:rPr>
        <w:t>Force</w:t>
      </w:r>
      <w:r>
        <w:rPr>
          <w:spacing w:val="-4"/>
        </w:rPr>
        <w:t xml:space="preserve"> </w:t>
      </w:r>
      <w:r>
        <w:rPr>
          <w:spacing w:val="-1"/>
        </w:rPr>
        <w:t>Majeure</w:t>
      </w:r>
      <w:r>
        <w:t xml:space="preserve"> </w:t>
      </w:r>
      <w:r>
        <w:rPr>
          <w:spacing w:val="-2"/>
        </w:rPr>
        <w:t>Event</w:t>
      </w:r>
    </w:p>
    <w:p w:rsidR="008918FA" w:rsidRDefault="008918FA" w:rsidP="008918FA">
      <w:pPr>
        <w:pStyle w:val="BodyText"/>
        <w:numPr>
          <w:ilvl w:val="2"/>
          <w:numId w:val="66"/>
        </w:numPr>
        <w:tabs>
          <w:tab w:val="left" w:pos="2246"/>
        </w:tabs>
        <w:spacing w:before="121"/>
        <w:ind w:left="2245" w:right="115" w:hanging="993"/>
        <w:jc w:val="both"/>
      </w:pPr>
      <w:r>
        <w:rPr>
          <w:spacing w:val="-1"/>
        </w:rPr>
        <w:t>Either</w:t>
      </w:r>
      <w:r>
        <w:rPr>
          <w:spacing w:val="2"/>
        </w:rPr>
        <w:t xml:space="preserve"> </w:t>
      </w:r>
      <w:r>
        <w:rPr>
          <w:spacing w:val="-1"/>
        </w:rPr>
        <w:t>Party</w:t>
      </w:r>
      <w:r>
        <w:rPr>
          <w:spacing w:val="-2"/>
        </w:rPr>
        <w:t xml:space="preserve"> </w:t>
      </w:r>
      <w:r>
        <w:rPr>
          <w:spacing w:val="-1"/>
        </w:rPr>
        <w:t>may,</w:t>
      </w:r>
      <w:r>
        <w:rPr>
          <w:spacing w:val="2"/>
        </w:rPr>
        <w:t xml:space="preserve"> </w:t>
      </w:r>
      <w:r>
        <w:rPr>
          <w:spacing w:val="-2"/>
        </w:rPr>
        <w:t>by,</w:t>
      </w:r>
      <w:r>
        <w:rPr>
          <w:spacing w:val="2"/>
        </w:rPr>
        <w:t xml:space="preserve"> </w:t>
      </w:r>
      <w:r>
        <w:rPr>
          <w:spacing w:val="-1"/>
        </w:rPr>
        <w:t>by</w:t>
      </w:r>
      <w:r>
        <w:rPr>
          <w:spacing w:val="-2"/>
        </w:rPr>
        <w:t xml:space="preserve"> issuing</w:t>
      </w:r>
      <w:r>
        <w:rPr>
          <w:spacing w:val="3"/>
        </w:rPr>
        <w:t xml:space="preserve"> </w:t>
      </w:r>
      <w:r>
        <w:t>a</w:t>
      </w:r>
      <w:r>
        <w:rPr>
          <w:spacing w:val="-4"/>
        </w:rPr>
        <w:t xml:space="preserve"> </w:t>
      </w:r>
      <w:r>
        <w:rPr>
          <w:spacing w:val="-1"/>
        </w:rPr>
        <w:t>Termination</w:t>
      </w:r>
      <w:r>
        <w:t xml:space="preserve"> </w:t>
      </w:r>
      <w:bookmarkStart w:id="259" w:name="43._TERMINATION_BY_EITHER_PARTY"/>
      <w:bookmarkEnd w:id="259"/>
      <w:r>
        <w:rPr>
          <w:spacing w:val="-2"/>
        </w:rPr>
        <w:t>Notice</w:t>
      </w:r>
      <w:r>
        <w:rPr>
          <w:spacing w:val="1"/>
        </w:rPr>
        <w:t xml:space="preserve"> </w:t>
      </w:r>
      <w:r>
        <w:t>to</w:t>
      </w:r>
      <w:r>
        <w:rPr>
          <w:spacing w:val="-2"/>
        </w:rPr>
        <w:t xml:space="preserve"> </w:t>
      </w:r>
      <w:r>
        <w:t xml:space="preserve">the </w:t>
      </w:r>
      <w:r>
        <w:rPr>
          <w:spacing w:val="-1"/>
        </w:rPr>
        <w:t>other Party</w:t>
      </w:r>
      <w:r>
        <w:rPr>
          <w:spacing w:val="45"/>
        </w:rPr>
        <w:t xml:space="preserve"> </w:t>
      </w:r>
      <w:r>
        <w:rPr>
          <w:spacing w:val="-1"/>
        </w:rPr>
        <w:t>terminate</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11"/>
        </w:rPr>
        <w:t xml:space="preserve"> </w:t>
      </w:r>
      <w:r>
        <w:rPr>
          <w:spacing w:val="-1"/>
        </w:rPr>
        <w:t>if,</w:t>
      </w:r>
      <w:r>
        <w:rPr>
          <w:spacing w:val="11"/>
        </w:rPr>
        <w:t xml:space="preserve"> </w:t>
      </w:r>
      <w:r>
        <w:rPr>
          <w:spacing w:val="-1"/>
        </w:rPr>
        <w:t>in</w:t>
      </w:r>
      <w:r>
        <w:rPr>
          <w:spacing w:val="10"/>
        </w:rPr>
        <w:t xml:space="preserve"> </w:t>
      </w:r>
      <w:r>
        <w:rPr>
          <w:spacing w:val="-1"/>
        </w:rPr>
        <w:t>accordance</w:t>
      </w:r>
      <w:r>
        <w:rPr>
          <w:spacing w:val="8"/>
        </w:rPr>
        <w:t xml:space="preserve"> </w:t>
      </w:r>
      <w:r>
        <w:rPr>
          <w:spacing w:val="-1"/>
        </w:rPr>
        <w:t>with</w:t>
      </w:r>
      <w:r>
        <w:rPr>
          <w:spacing w:val="10"/>
        </w:rPr>
        <w:t xml:space="preserve"> </w:t>
      </w:r>
      <w:r>
        <w:rPr>
          <w:spacing w:val="-2"/>
        </w:rPr>
        <w:t>Clause</w:t>
      </w:r>
      <w:r>
        <w:rPr>
          <w:spacing w:val="10"/>
        </w:rPr>
        <w:t xml:space="preserve"> </w:t>
      </w:r>
      <w:hyperlink w:anchor="_bookmark227" w:history="1">
        <w:r>
          <w:rPr>
            <w:spacing w:val="-1"/>
          </w:rPr>
          <w:t>40.6.1(a)</w:t>
        </w:r>
      </w:hyperlink>
      <w:r>
        <w:rPr>
          <w:spacing w:val="64"/>
        </w:rPr>
        <w:t xml:space="preserve"> </w:t>
      </w:r>
      <w:r>
        <w:rPr>
          <w:spacing w:val="-1"/>
        </w:rPr>
        <w:t>(Force</w:t>
      </w:r>
      <w:r>
        <w:rPr>
          <w:spacing w:val="-2"/>
        </w:rPr>
        <w:t xml:space="preserve"> </w:t>
      </w:r>
      <w:r>
        <w:rPr>
          <w:spacing w:val="-1"/>
        </w:rPr>
        <w:t>Majeure).</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60" w:name="_bookmark247"/>
      <w:bookmarkEnd w:id="260"/>
      <w:r>
        <w:rPr>
          <w:rFonts w:ascii="Times New Roman"/>
        </w:rPr>
        <w:t>P</w:t>
      </w:r>
      <w:r>
        <w:rPr>
          <w:rFonts w:ascii="Times New Roman"/>
          <w:spacing w:val="-29"/>
        </w:rPr>
        <w:t xml:space="preserve"> </w:t>
      </w:r>
      <w:r>
        <w:rPr>
          <w:rFonts w:ascii="Times New Roman"/>
          <w:spacing w:val="-2"/>
        </w:rPr>
        <w:t>ARTIAL</w:t>
      </w:r>
      <w:r>
        <w:rPr>
          <w:rFonts w:ascii="Times New Roman"/>
          <w:spacing w:val="9"/>
        </w:rPr>
        <w:t xml:space="preserve"> </w:t>
      </w:r>
      <w:r>
        <w:rPr>
          <w:rFonts w:ascii="Times New Roman"/>
          <w:spacing w:val="-1"/>
        </w:rPr>
        <w:t>TERMINATION,</w:t>
      </w:r>
      <w:r>
        <w:rPr>
          <w:rFonts w:ascii="Times New Roman"/>
          <w:spacing w:val="14"/>
        </w:rPr>
        <w:t xml:space="preserve"> </w:t>
      </w:r>
      <w:r>
        <w:rPr>
          <w:rFonts w:ascii="Times New Roman"/>
        </w:rPr>
        <w:t>S</w:t>
      </w:r>
      <w:r>
        <w:rPr>
          <w:rFonts w:ascii="Times New Roman"/>
          <w:spacing w:val="-32"/>
        </w:rPr>
        <w:t xml:space="preserve"> </w:t>
      </w:r>
      <w:r>
        <w:rPr>
          <w:rFonts w:ascii="Times New Roman"/>
          <w:spacing w:val="8"/>
        </w:rPr>
        <w:t>USPENS</w:t>
      </w:r>
      <w:r>
        <w:rPr>
          <w:rFonts w:ascii="Times New Roman"/>
          <w:spacing w:val="-32"/>
        </w:rPr>
        <w:t xml:space="preserve"> </w:t>
      </w:r>
      <w:r>
        <w:rPr>
          <w:rFonts w:ascii="Times New Roman"/>
        </w:rPr>
        <w:t>ION</w:t>
      </w:r>
      <w:r>
        <w:rPr>
          <w:rFonts w:ascii="Times New Roman"/>
          <w:spacing w:val="8"/>
        </w:rPr>
        <w:t xml:space="preserve"> </w:t>
      </w:r>
      <w:r>
        <w:rPr>
          <w:rFonts w:ascii="Times New Roman"/>
          <w:spacing w:val="-4"/>
        </w:rPr>
        <w:t>AND</w:t>
      </w:r>
      <w:r>
        <w:rPr>
          <w:rFonts w:ascii="Times New Roman"/>
          <w:spacing w:val="8"/>
        </w:rPr>
        <w:t xml:space="preserve"> </w:t>
      </w:r>
      <w:r>
        <w:rPr>
          <w:rFonts w:ascii="Times New Roman"/>
          <w:spacing w:val="26"/>
        </w:rPr>
        <w:t>P</w:t>
      </w:r>
      <w:r>
        <w:rPr>
          <w:rFonts w:ascii="Times New Roman"/>
          <w:spacing w:val="-6"/>
        </w:rPr>
        <w:t>A</w:t>
      </w:r>
      <w:r>
        <w:rPr>
          <w:rFonts w:ascii="Times New Roman"/>
          <w:spacing w:val="13"/>
        </w:rPr>
        <w:t>R</w:t>
      </w:r>
      <w:r>
        <w:rPr>
          <w:rFonts w:ascii="Times New Roman"/>
          <w:spacing w:val="-3"/>
        </w:rPr>
        <w:t>T</w:t>
      </w:r>
      <w:r>
        <w:rPr>
          <w:rFonts w:ascii="Times New Roman"/>
          <w:spacing w:val="-7"/>
        </w:rPr>
        <w:t>I</w:t>
      </w:r>
      <w:r>
        <w:rPr>
          <w:rFonts w:ascii="Times New Roman"/>
          <w:spacing w:val="-6"/>
        </w:rPr>
        <w:t>A</w:t>
      </w:r>
      <w:r>
        <w:rPr>
          <w:rFonts w:ascii="Times New Roman"/>
        </w:rPr>
        <w:t>L</w:t>
      </w:r>
      <w:r>
        <w:rPr>
          <w:rFonts w:ascii="Times New Roman"/>
          <w:spacing w:val="7"/>
        </w:rPr>
        <w:t xml:space="preserve"> </w:t>
      </w:r>
      <w:r>
        <w:rPr>
          <w:rFonts w:ascii="Times New Roman"/>
        </w:rPr>
        <w:t>S</w:t>
      </w:r>
      <w:r>
        <w:rPr>
          <w:rFonts w:ascii="Times New Roman"/>
          <w:spacing w:val="-32"/>
        </w:rPr>
        <w:t xml:space="preserve"> </w:t>
      </w:r>
      <w:r>
        <w:rPr>
          <w:rFonts w:ascii="Times New Roman"/>
          <w:spacing w:val="-1"/>
        </w:rPr>
        <w:t>US</w:t>
      </w:r>
      <w:r>
        <w:rPr>
          <w:rFonts w:ascii="Times New Roman"/>
          <w:spacing w:val="-32"/>
        </w:rPr>
        <w:t xml:space="preserve"> </w:t>
      </w:r>
      <w:r>
        <w:rPr>
          <w:rFonts w:ascii="Times New Roman"/>
          <w:spacing w:val="8"/>
        </w:rPr>
        <w:t>PENS</w:t>
      </w:r>
      <w:r>
        <w:rPr>
          <w:rFonts w:ascii="Times New Roman"/>
          <w:spacing w:val="-32"/>
        </w:rPr>
        <w:t xml:space="preserve"> </w:t>
      </w:r>
      <w:r>
        <w:rPr>
          <w:rFonts w:ascii="Times New Roman"/>
        </w:rPr>
        <w: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2" w:hanging="360"/>
        <w:jc w:val="both"/>
      </w:pPr>
      <w:bookmarkStart w:id="261" w:name="_bookmark248"/>
      <w:bookmarkEnd w:id="261"/>
      <w:r>
        <w:rPr>
          <w:spacing w:val="-1"/>
        </w:rPr>
        <w:t>Where</w:t>
      </w:r>
      <w:r>
        <w:rPr>
          <w:spacing w:val="9"/>
        </w:rPr>
        <w:t xml:space="preserve"> </w:t>
      </w:r>
      <w:r>
        <w:t>the</w:t>
      </w:r>
      <w:r>
        <w:rPr>
          <w:spacing w:val="11"/>
        </w:rPr>
        <w:t xml:space="preserve"> </w:t>
      </w:r>
      <w:r>
        <w:rPr>
          <w:spacing w:val="-2"/>
        </w:rPr>
        <w:t>Customer</w:t>
      </w:r>
      <w:r>
        <w:rPr>
          <w:spacing w:val="13"/>
        </w:rPr>
        <w:t xml:space="preserve"> </w:t>
      </w:r>
      <w:r>
        <w:rPr>
          <w:spacing w:val="-2"/>
        </w:rPr>
        <w:t>has</w:t>
      </w:r>
      <w:r>
        <w:rPr>
          <w:spacing w:val="12"/>
        </w:rPr>
        <w:t xml:space="preserve"> </w:t>
      </w:r>
      <w:r>
        <w:t>the</w:t>
      </w:r>
      <w:r>
        <w:rPr>
          <w:spacing w:val="9"/>
        </w:rPr>
        <w:t xml:space="preserve"> </w:t>
      </w:r>
      <w:r>
        <w:rPr>
          <w:spacing w:val="-1"/>
        </w:rPr>
        <w:t>right</w:t>
      </w:r>
      <w:r>
        <w:rPr>
          <w:spacing w:val="10"/>
        </w:rPr>
        <w:t xml:space="preserve"> </w:t>
      </w:r>
      <w:r>
        <w:t>to</w:t>
      </w:r>
      <w:r>
        <w:rPr>
          <w:spacing w:val="11"/>
        </w:rPr>
        <w:t xml:space="preserve"> </w:t>
      </w:r>
      <w:r>
        <w:rPr>
          <w:spacing w:val="-1"/>
        </w:rPr>
        <w:t>terminate</w:t>
      </w:r>
      <w:r>
        <w:rPr>
          <w:spacing w:val="11"/>
        </w:rPr>
        <w:t xml:space="preserve"> </w:t>
      </w:r>
      <w:r>
        <w:rPr>
          <w:spacing w:val="-1"/>
        </w:rPr>
        <w:t>this</w:t>
      </w:r>
      <w:r>
        <w:rPr>
          <w:spacing w:val="12"/>
        </w:rPr>
        <w:t xml:space="preserve"> </w:t>
      </w:r>
      <w:r>
        <w:rPr>
          <w:spacing w:val="-2"/>
        </w:rPr>
        <w:t>Call</w:t>
      </w:r>
      <w:r>
        <w:rPr>
          <w:spacing w:val="11"/>
        </w:rPr>
        <w:t xml:space="preserve"> </w:t>
      </w:r>
      <w:r>
        <w:rPr>
          <w:spacing w:val="-1"/>
        </w:rPr>
        <w:t>Off</w:t>
      </w:r>
      <w:r>
        <w:rPr>
          <w:spacing w:val="13"/>
        </w:rPr>
        <w:t xml:space="preserve"> </w:t>
      </w:r>
      <w:r>
        <w:rPr>
          <w:spacing w:val="-1"/>
        </w:rPr>
        <w:t>Contra</w:t>
      </w:r>
      <w:bookmarkStart w:id="262" w:name="44._PARTIAL_TERMINATION,_SUSPENSION_AND_"/>
      <w:bookmarkEnd w:id="262"/>
      <w:r>
        <w:rPr>
          <w:spacing w:val="-1"/>
        </w:rPr>
        <w:t>ct,</w:t>
      </w:r>
      <w:r>
        <w:rPr>
          <w:spacing w:val="10"/>
        </w:rPr>
        <w:t xml:space="preserve"> </w:t>
      </w:r>
      <w:r>
        <w:rPr>
          <w:spacing w:val="-1"/>
        </w:rPr>
        <w:t>the</w:t>
      </w:r>
      <w:r>
        <w:rPr>
          <w:spacing w:val="56"/>
        </w:rPr>
        <w:t xml:space="preserve"> </w:t>
      </w:r>
      <w:r>
        <w:rPr>
          <w:spacing w:val="-1"/>
        </w:rPr>
        <w:t>Customer</w:t>
      </w:r>
      <w:r>
        <w:rPr>
          <w:spacing w:val="57"/>
        </w:rPr>
        <w:t xml:space="preserve"> </w:t>
      </w:r>
      <w:r>
        <w:rPr>
          <w:spacing w:val="-1"/>
        </w:rPr>
        <w:t>shall</w:t>
      </w:r>
      <w:r>
        <w:rPr>
          <w:spacing w:val="55"/>
        </w:rPr>
        <w:t xml:space="preserve"> </w:t>
      </w:r>
      <w:r>
        <w:rPr>
          <w:spacing w:val="-1"/>
        </w:rPr>
        <w:t>be</w:t>
      </w:r>
      <w:r>
        <w:rPr>
          <w:spacing w:val="56"/>
        </w:rPr>
        <w:t xml:space="preserve"> </w:t>
      </w:r>
      <w:r>
        <w:rPr>
          <w:spacing w:val="-1"/>
        </w:rPr>
        <w:t>entitled</w:t>
      </w:r>
      <w:r>
        <w:rPr>
          <w:spacing w:val="55"/>
        </w:rPr>
        <w:t xml:space="preserve"> </w:t>
      </w:r>
      <w:r>
        <w:t>to</w:t>
      </w:r>
      <w:r>
        <w:rPr>
          <w:spacing w:val="55"/>
        </w:rPr>
        <w:t xml:space="preserve"> </w:t>
      </w:r>
      <w:r>
        <w:rPr>
          <w:spacing w:val="-1"/>
        </w:rPr>
        <w:t>terminate</w:t>
      </w:r>
      <w:r>
        <w:rPr>
          <w:spacing w:val="53"/>
        </w:rPr>
        <w:t xml:space="preserve"> </w:t>
      </w:r>
      <w:r>
        <w:rPr>
          <w:spacing w:val="-1"/>
        </w:rPr>
        <w:t>or</w:t>
      </w:r>
      <w:r>
        <w:rPr>
          <w:spacing w:val="58"/>
        </w:rPr>
        <w:t xml:space="preserve"> </w:t>
      </w:r>
      <w:r>
        <w:rPr>
          <w:spacing w:val="-2"/>
        </w:rPr>
        <w:t>suspend</w:t>
      </w:r>
      <w:r>
        <w:rPr>
          <w:spacing w:val="56"/>
        </w:rPr>
        <w:t xml:space="preserve"> </w:t>
      </w:r>
      <w:r>
        <w:rPr>
          <w:spacing w:val="-1"/>
        </w:rPr>
        <w:t>all</w:t>
      </w:r>
      <w:r>
        <w:rPr>
          <w:spacing w:val="55"/>
        </w:rPr>
        <w:t xml:space="preserve"> </w:t>
      </w:r>
      <w:r>
        <w:rPr>
          <w:spacing w:val="-1"/>
        </w:rPr>
        <w:t>or</w:t>
      </w:r>
      <w:r>
        <w:rPr>
          <w:spacing w:val="57"/>
        </w:rPr>
        <w:t xml:space="preserve"> </w:t>
      </w:r>
      <w:r>
        <w:rPr>
          <w:spacing w:val="-1"/>
        </w:rPr>
        <w:t>part</w:t>
      </w:r>
      <w:r>
        <w:rPr>
          <w:spacing w:val="55"/>
        </w:rPr>
        <w:t xml:space="preserve"> </w:t>
      </w:r>
      <w:r>
        <w:rPr>
          <w:spacing w:val="-2"/>
        </w:rPr>
        <w:t>of</w:t>
      </w:r>
      <w:r>
        <w:rPr>
          <w:spacing w:val="57"/>
        </w:rPr>
        <w:t xml:space="preserve"> </w:t>
      </w:r>
      <w:r>
        <w:rPr>
          <w:spacing w:val="-1"/>
        </w:rPr>
        <w:t>this</w:t>
      </w:r>
      <w:r>
        <w:rPr>
          <w:spacing w:val="55"/>
        </w:rPr>
        <w:t xml:space="preserve"> </w:t>
      </w:r>
      <w:r>
        <w:rPr>
          <w:spacing w:val="-2"/>
        </w:rPr>
        <w:t>Call</w:t>
      </w:r>
      <w:r>
        <w:rPr>
          <w:spacing w:val="55"/>
        </w:rPr>
        <w:t xml:space="preserve"> </w:t>
      </w:r>
      <w:r>
        <w:rPr>
          <w:spacing w:val="-1"/>
        </w:rPr>
        <w:t>Off</w:t>
      </w:r>
      <w:r>
        <w:rPr>
          <w:spacing w:val="49"/>
        </w:rPr>
        <w:t xml:space="preserve"> </w:t>
      </w:r>
      <w:r>
        <w:rPr>
          <w:spacing w:val="-1"/>
        </w:rPr>
        <w:t>Contract</w:t>
      </w:r>
      <w:r>
        <w:rPr>
          <w:spacing w:val="16"/>
        </w:rPr>
        <w:t xml:space="preserve"> </w:t>
      </w:r>
      <w:r>
        <w:rPr>
          <w:spacing w:val="-2"/>
        </w:rPr>
        <w:t>provided</w:t>
      </w:r>
      <w:r>
        <w:rPr>
          <w:spacing w:val="15"/>
        </w:rPr>
        <w:t xml:space="preserve"> </w:t>
      </w:r>
      <w:r>
        <w:rPr>
          <w:spacing w:val="-1"/>
        </w:rPr>
        <w:t>always</w:t>
      </w:r>
      <w:r>
        <w:rPr>
          <w:spacing w:val="16"/>
        </w:rPr>
        <w:t xml:space="preserve"> </w:t>
      </w:r>
      <w:r>
        <w:t>that,</w:t>
      </w:r>
      <w:r>
        <w:rPr>
          <w:spacing w:val="16"/>
        </w:rPr>
        <w:t xml:space="preserve"> </w:t>
      </w:r>
      <w:r>
        <w:rPr>
          <w:spacing w:val="-2"/>
        </w:rPr>
        <w:t>if</w:t>
      </w:r>
      <w:r>
        <w:rPr>
          <w:spacing w:val="19"/>
        </w:rPr>
        <w:t xml:space="preserve"> </w:t>
      </w:r>
      <w:r>
        <w:t>the</w:t>
      </w:r>
      <w:r>
        <w:rPr>
          <w:spacing w:val="15"/>
        </w:rPr>
        <w:t xml:space="preserve"> </w:t>
      </w:r>
      <w:r>
        <w:rPr>
          <w:spacing w:val="-2"/>
        </w:rPr>
        <w:t>Customer</w:t>
      </w:r>
      <w:r>
        <w:rPr>
          <w:spacing w:val="16"/>
        </w:rPr>
        <w:t xml:space="preserve"> </w:t>
      </w:r>
      <w:r>
        <w:rPr>
          <w:spacing w:val="-1"/>
        </w:rPr>
        <w:t>elects</w:t>
      </w:r>
      <w:r>
        <w:rPr>
          <w:spacing w:val="15"/>
        </w:rPr>
        <w:t xml:space="preserve"> </w:t>
      </w:r>
      <w:r>
        <w:t>to</w:t>
      </w:r>
      <w:r>
        <w:rPr>
          <w:spacing w:val="15"/>
        </w:rPr>
        <w:t xml:space="preserve"> </w:t>
      </w:r>
      <w:r>
        <w:rPr>
          <w:spacing w:val="-1"/>
        </w:rPr>
        <w:t>terminate</w:t>
      </w:r>
      <w:r>
        <w:rPr>
          <w:spacing w:val="15"/>
        </w:rPr>
        <w:t xml:space="preserve"> </w:t>
      </w:r>
      <w:r>
        <w:rPr>
          <w:spacing w:val="-1"/>
        </w:rPr>
        <w:t>or</w:t>
      </w:r>
      <w:r>
        <w:rPr>
          <w:spacing w:val="16"/>
        </w:rPr>
        <w:t xml:space="preserve"> </w:t>
      </w:r>
      <w:r>
        <w:rPr>
          <w:spacing w:val="-1"/>
        </w:rPr>
        <w:t>suspend</w:t>
      </w:r>
      <w:r>
        <w:rPr>
          <w:spacing w:val="15"/>
        </w:rPr>
        <w:t xml:space="preserve"> </w:t>
      </w:r>
      <w:r>
        <w:rPr>
          <w:spacing w:val="-1"/>
        </w:rPr>
        <w:t>this</w:t>
      </w:r>
      <w:r>
        <w:rPr>
          <w:spacing w:val="59"/>
        </w:rPr>
        <w:t xml:space="preserve"> </w:t>
      </w:r>
      <w:r>
        <w:rPr>
          <w:spacing w:val="-2"/>
        </w:rPr>
        <w:t>Call</w:t>
      </w:r>
      <w:r>
        <w:rPr>
          <w:spacing w:val="55"/>
        </w:rPr>
        <w:t xml:space="preserve"> </w:t>
      </w:r>
      <w:r>
        <w:t>Off</w:t>
      </w:r>
      <w:r>
        <w:rPr>
          <w:spacing w:val="57"/>
        </w:rPr>
        <w:t xml:space="preserve"> </w:t>
      </w:r>
      <w:r>
        <w:rPr>
          <w:spacing w:val="-2"/>
        </w:rPr>
        <w:t>Contract</w:t>
      </w:r>
      <w:r>
        <w:rPr>
          <w:spacing w:val="57"/>
        </w:rPr>
        <w:t xml:space="preserve"> </w:t>
      </w:r>
      <w:r>
        <w:rPr>
          <w:spacing w:val="-1"/>
        </w:rPr>
        <w:t>in</w:t>
      </w:r>
      <w:r>
        <w:rPr>
          <w:spacing w:val="55"/>
        </w:rPr>
        <w:t xml:space="preserve"> </w:t>
      </w:r>
      <w:r>
        <w:rPr>
          <w:spacing w:val="-2"/>
        </w:rPr>
        <w:t>part,</w:t>
      </w:r>
      <w:r>
        <w:rPr>
          <w:spacing w:val="57"/>
        </w:rPr>
        <w:t xml:space="preserve"> </w:t>
      </w:r>
      <w:r>
        <w:t>the</w:t>
      </w:r>
      <w:r>
        <w:rPr>
          <w:spacing w:val="55"/>
        </w:rPr>
        <w:t xml:space="preserve"> </w:t>
      </w:r>
      <w:r>
        <w:rPr>
          <w:spacing w:val="-2"/>
        </w:rPr>
        <w:t>parts</w:t>
      </w:r>
      <w:r>
        <w:rPr>
          <w:spacing w:val="57"/>
        </w:rPr>
        <w:t xml:space="preserve"> </w:t>
      </w:r>
      <w:r>
        <w:rPr>
          <w:spacing w:val="-2"/>
        </w:rPr>
        <w:t>of</w:t>
      </w:r>
      <w:r>
        <w:rPr>
          <w:spacing w:val="57"/>
        </w:rPr>
        <w:t xml:space="preserve"> </w:t>
      </w:r>
      <w:r>
        <w:rPr>
          <w:spacing w:val="-1"/>
        </w:rPr>
        <w:t>this</w:t>
      </w:r>
      <w:r>
        <w:rPr>
          <w:spacing w:val="56"/>
        </w:rPr>
        <w:t xml:space="preserve"> </w:t>
      </w:r>
      <w:r>
        <w:rPr>
          <w:spacing w:val="-2"/>
        </w:rPr>
        <w:t>Call</w:t>
      </w:r>
      <w:r>
        <w:rPr>
          <w:spacing w:val="55"/>
        </w:rPr>
        <w:t xml:space="preserve"> </w:t>
      </w:r>
      <w:r>
        <w:rPr>
          <w:spacing w:val="-1"/>
        </w:rPr>
        <w:t>Off</w:t>
      </w:r>
      <w:r>
        <w:rPr>
          <w:spacing w:val="57"/>
        </w:rPr>
        <w:t xml:space="preserve"> </w:t>
      </w:r>
      <w:r>
        <w:rPr>
          <w:spacing w:val="-1"/>
        </w:rPr>
        <w:t>Contract</w:t>
      </w:r>
      <w:r>
        <w:rPr>
          <w:spacing w:val="57"/>
        </w:rPr>
        <w:t xml:space="preserve"> </w:t>
      </w:r>
      <w:r>
        <w:rPr>
          <w:spacing w:val="-2"/>
        </w:rPr>
        <w:t>not</w:t>
      </w:r>
      <w:r>
        <w:rPr>
          <w:spacing w:val="56"/>
        </w:rPr>
        <w:t xml:space="preserve"> </w:t>
      </w:r>
      <w:r>
        <w:rPr>
          <w:spacing w:val="-1"/>
        </w:rPr>
        <w:t>terminated</w:t>
      </w:r>
      <w:r>
        <w:rPr>
          <w:spacing w:val="55"/>
        </w:rPr>
        <w:t xml:space="preserve"> </w:t>
      </w:r>
      <w:r>
        <w:rPr>
          <w:spacing w:val="-3"/>
        </w:rPr>
        <w:t>or</w:t>
      </w:r>
      <w:r>
        <w:rPr>
          <w:spacing w:val="64"/>
        </w:rPr>
        <w:t xml:space="preserve"> </w:t>
      </w:r>
      <w:r>
        <w:rPr>
          <w:spacing w:val="-1"/>
        </w:rPr>
        <w:t>suspended</w:t>
      </w:r>
      <w:r>
        <w:rPr>
          <w:spacing w:val="1"/>
        </w:rPr>
        <w:t xml:space="preserve"> </w:t>
      </w:r>
      <w:r>
        <w:rPr>
          <w:spacing w:val="-1"/>
        </w:rPr>
        <w:t>can,</w:t>
      </w:r>
      <w:r>
        <w:rPr>
          <w:spacing w:val="2"/>
        </w:rPr>
        <w:t xml:space="preserve"> </w:t>
      </w:r>
      <w:r>
        <w:rPr>
          <w:spacing w:val="-1"/>
        </w:rPr>
        <w:t>in</w:t>
      </w:r>
      <w:r>
        <w:t xml:space="preserve"> the </w:t>
      </w:r>
      <w:r>
        <w:rPr>
          <w:spacing w:val="-2"/>
        </w:rPr>
        <w:t>Customer’s</w:t>
      </w:r>
      <w:r>
        <w:rPr>
          <w:spacing w:val="1"/>
        </w:rPr>
        <w:t xml:space="preserve"> </w:t>
      </w:r>
      <w:r>
        <w:rPr>
          <w:spacing w:val="-1"/>
        </w:rPr>
        <w:t>reasonable</w:t>
      </w:r>
      <w:r>
        <w:t xml:space="preserve"> </w:t>
      </w:r>
      <w:r>
        <w:rPr>
          <w:spacing w:val="-2"/>
        </w:rPr>
        <w:t>opinion,</w:t>
      </w:r>
      <w:r>
        <w:rPr>
          <w:spacing w:val="2"/>
        </w:rPr>
        <w:t xml:space="preserve"> </w:t>
      </w:r>
      <w:r>
        <w:rPr>
          <w:spacing w:val="-1"/>
        </w:rPr>
        <w:t>operate</w:t>
      </w:r>
      <w:r>
        <w:t xml:space="preserve"> </w:t>
      </w:r>
      <w:r>
        <w:rPr>
          <w:spacing w:val="-1"/>
        </w:rPr>
        <w:t>effectively</w:t>
      </w:r>
      <w:r>
        <w:rPr>
          <w:spacing w:val="1"/>
        </w:rPr>
        <w:t xml:space="preserve"> </w:t>
      </w:r>
      <w:r>
        <w:t xml:space="preserve">to </w:t>
      </w:r>
      <w:r>
        <w:rPr>
          <w:spacing w:val="-2"/>
        </w:rPr>
        <w:t>deliver</w:t>
      </w:r>
      <w:r>
        <w:rPr>
          <w:spacing w:val="62"/>
        </w:rPr>
        <w:t xml:space="preserve"> </w:t>
      </w:r>
      <w:r>
        <w:t xml:space="preserve">the </w:t>
      </w:r>
      <w:r>
        <w:rPr>
          <w:spacing w:val="-1"/>
        </w:rPr>
        <w:t>intended</w:t>
      </w:r>
      <w:r>
        <w:rPr>
          <w:spacing w:val="-2"/>
        </w:rPr>
        <w:t xml:space="preserve"> </w:t>
      </w:r>
      <w:r>
        <w:rPr>
          <w:spacing w:val="-1"/>
        </w:rPr>
        <w:t>purpose</w:t>
      </w:r>
      <w:r>
        <w:rPr>
          <w:spacing w:val="1"/>
        </w:rPr>
        <w:t xml:space="preserve"> </w:t>
      </w:r>
      <w:r>
        <w:rPr>
          <w:spacing w:val="-2"/>
        </w:rPr>
        <w:t>of</w:t>
      </w:r>
      <w:r>
        <w:t xml:space="preserve"> </w:t>
      </w:r>
      <w:r>
        <w:rPr>
          <w:spacing w:val="-1"/>
        </w:rPr>
        <w:t>the</w:t>
      </w:r>
      <w:r>
        <w:t xml:space="preserve"> </w:t>
      </w:r>
      <w:r>
        <w:rPr>
          <w:spacing w:val="-2"/>
        </w:rPr>
        <w:t>surviving</w:t>
      </w:r>
      <w:r>
        <w:rPr>
          <w:spacing w:val="3"/>
        </w:rPr>
        <w:t xml:space="preserve"> </w:t>
      </w:r>
      <w:r>
        <w:rPr>
          <w:spacing w:val="-1"/>
        </w:rPr>
        <w:t>parts</w:t>
      </w:r>
      <w:r>
        <w:rPr>
          <w:spacing w:val="1"/>
        </w:rPr>
        <w:t xml:space="preserve"> </w:t>
      </w:r>
      <w:r>
        <w:rPr>
          <w:spacing w:val="-2"/>
        </w:rPr>
        <w:t>of</w:t>
      </w:r>
      <w: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3"/>
        </w:tabs>
        <w:ind w:left="1048" w:right="112" w:hanging="360"/>
        <w:jc w:val="both"/>
      </w:pPr>
      <w:r>
        <w:rPr>
          <w:spacing w:val="-1"/>
        </w:rPr>
        <w:t>Any</w:t>
      </w:r>
      <w:r>
        <w:rPr>
          <w:spacing w:val="36"/>
        </w:rPr>
        <w:t xml:space="preserve"> </w:t>
      </w:r>
      <w:r>
        <w:rPr>
          <w:spacing w:val="-1"/>
        </w:rPr>
        <w:t>suspension</w:t>
      </w:r>
      <w:r>
        <w:rPr>
          <w:spacing w:val="39"/>
        </w:rPr>
        <w:t xml:space="preserve"> </w:t>
      </w:r>
      <w:r>
        <w:rPr>
          <w:spacing w:val="-1"/>
        </w:rPr>
        <w:t>of</w:t>
      </w:r>
      <w:r>
        <w:rPr>
          <w:spacing w:val="40"/>
        </w:rPr>
        <w:t xml:space="preserve"> </w:t>
      </w:r>
      <w:r>
        <w:rPr>
          <w:spacing w:val="-1"/>
        </w:rPr>
        <w:t>this</w:t>
      </w:r>
      <w:r>
        <w:rPr>
          <w:spacing w:val="37"/>
        </w:rPr>
        <w:t xml:space="preserve"> </w:t>
      </w:r>
      <w:r>
        <w:rPr>
          <w:spacing w:val="-2"/>
        </w:rPr>
        <w:t>Call</w:t>
      </w:r>
      <w:r>
        <w:rPr>
          <w:spacing w:val="38"/>
        </w:rPr>
        <w:t xml:space="preserve"> </w:t>
      </w:r>
      <w:r>
        <w:rPr>
          <w:spacing w:val="-1"/>
        </w:rPr>
        <w:t>Off</w:t>
      </w:r>
      <w:r>
        <w:rPr>
          <w:spacing w:val="42"/>
        </w:rPr>
        <w:t xml:space="preserve"> </w:t>
      </w:r>
      <w:r>
        <w:rPr>
          <w:spacing w:val="-2"/>
        </w:rPr>
        <w:t>Contract</w:t>
      </w:r>
      <w:r>
        <w:rPr>
          <w:spacing w:val="41"/>
        </w:rPr>
        <w:t xml:space="preserve"> </w:t>
      </w:r>
      <w:r>
        <w:rPr>
          <w:spacing w:val="-2"/>
        </w:rPr>
        <w:t>under</w:t>
      </w:r>
      <w:r>
        <w:rPr>
          <w:spacing w:val="37"/>
        </w:rPr>
        <w:t xml:space="preserve"> </w:t>
      </w:r>
      <w:r>
        <w:rPr>
          <w:spacing w:val="-2"/>
        </w:rPr>
        <w:t>Clause</w:t>
      </w:r>
      <w:r>
        <w:rPr>
          <w:spacing w:val="41"/>
        </w:rPr>
        <w:t xml:space="preserve"> </w:t>
      </w:r>
      <w:hyperlink w:anchor="_bookmark248" w:history="1">
        <w:r>
          <w:rPr>
            <w:spacing w:val="-1"/>
          </w:rPr>
          <w:t>44.1</w:t>
        </w:r>
      </w:hyperlink>
      <w:r>
        <w:rPr>
          <w:spacing w:val="39"/>
        </w:rPr>
        <w:t xml:space="preserve"> </w:t>
      </w:r>
      <w:r>
        <w:rPr>
          <w:spacing w:val="-1"/>
        </w:rPr>
        <w:t>shall</w:t>
      </w:r>
      <w:r>
        <w:rPr>
          <w:spacing w:val="38"/>
        </w:rPr>
        <w:t xml:space="preserve"> </w:t>
      </w:r>
      <w:r>
        <w:rPr>
          <w:spacing w:val="-1"/>
        </w:rPr>
        <w:t>be</w:t>
      </w:r>
      <w:r>
        <w:rPr>
          <w:spacing w:val="37"/>
        </w:rPr>
        <w:t xml:space="preserve"> </w:t>
      </w:r>
      <w:r>
        <w:rPr>
          <w:spacing w:val="-1"/>
        </w:rPr>
        <w:t>for</w:t>
      </w:r>
      <w:r>
        <w:rPr>
          <w:spacing w:val="41"/>
        </w:rPr>
        <w:t xml:space="preserve"> </w:t>
      </w:r>
      <w:r>
        <w:rPr>
          <w:spacing w:val="-1"/>
        </w:rPr>
        <w:t>such</w:t>
      </w:r>
      <w:r>
        <w:rPr>
          <w:spacing w:val="68"/>
        </w:rPr>
        <w:t xml:space="preserve"> </w:t>
      </w:r>
      <w:r>
        <w:rPr>
          <w:spacing w:val="-1"/>
        </w:rPr>
        <w:t>period</w:t>
      </w:r>
      <w:r>
        <w:rPr>
          <w:spacing w:val="28"/>
        </w:rPr>
        <w:t xml:space="preserve"> </w:t>
      </w:r>
      <w:r>
        <w:rPr>
          <w:spacing w:val="-1"/>
        </w:rPr>
        <w:t>as</w:t>
      </w:r>
      <w:r>
        <w:rPr>
          <w:spacing w:val="28"/>
        </w:rPr>
        <w:t xml:space="preserve"> </w:t>
      </w:r>
      <w:r>
        <w:t>the</w:t>
      </w:r>
      <w:r>
        <w:rPr>
          <w:spacing w:val="28"/>
        </w:rPr>
        <w:t xml:space="preserve"> </w:t>
      </w:r>
      <w:r>
        <w:rPr>
          <w:spacing w:val="-2"/>
        </w:rPr>
        <w:t>Customer</w:t>
      </w:r>
      <w:r>
        <w:rPr>
          <w:spacing w:val="29"/>
        </w:rPr>
        <w:t xml:space="preserve"> </w:t>
      </w:r>
      <w:r>
        <w:rPr>
          <w:spacing w:val="-1"/>
        </w:rPr>
        <w:t>may</w:t>
      </w:r>
      <w:r>
        <w:rPr>
          <w:spacing w:val="26"/>
        </w:rPr>
        <w:t xml:space="preserve"> </w:t>
      </w:r>
      <w:r>
        <w:rPr>
          <w:spacing w:val="-1"/>
        </w:rPr>
        <w:t>specify</w:t>
      </w:r>
      <w:r>
        <w:rPr>
          <w:spacing w:val="26"/>
        </w:rPr>
        <w:t xml:space="preserve"> </w:t>
      </w:r>
      <w:r>
        <w:rPr>
          <w:spacing w:val="-1"/>
        </w:rPr>
        <w:t>and</w:t>
      </w:r>
      <w:r>
        <w:rPr>
          <w:spacing w:val="28"/>
        </w:rPr>
        <w:t xml:space="preserve"> </w:t>
      </w:r>
      <w:r>
        <w:rPr>
          <w:spacing w:val="-1"/>
        </w:rPr>
        <w:t>without</w:t>
      </w:r>
      <w:r>
        <w:rPr>
          <w:spacing w:val="30"/>
        </w:rPr>
        <w:t xml:space="preserve"> </w:t>
      </w:r>
      <w:r>
        <w:rPr>
          <w:spacing w:val="-1"/>
        </w:rPr>
        <w:t>prejudice</w:t>
      </w:r>
      <w:r>
        <w:rPr>
          <w:spacing w:val="28"/>
        </w:rPr>
        <w:t xml:space="preserve"> </w:t>
      </w:r>
      <w:r>
        <w:t>to</w:t>
      </w:r>
      <w:r>
        <w:rPr>
          <w:spacing w:val="26"/>
        </w:rPr>
        <w:t xml:space="preserve"> </w:t>
      </w:r>
      <w:r>
        <w:rPr>
          <w:spacing w:val="-1"/>
        </w:rPr>
        <w:t>any</w:t>
      </w:r>
      <w:r>
        <w:rPr>
          <w:spacing w:val="26"/>
        </w:rPr>
        <w:t xml:space="preserve"> </w:t>
      </w:r>
      <w:r>
        <w:rPr>
          <w:spacing w:val="-1"/>
        </w:rPr>
        <w:t>right</w:t>
      </w:r>
      <w:r>
        <w:rPr>
          <w:spacing w:val="27"/>
        </w:rPr>
        <w:t xml:space="preserve"> </w:t>
      </w:r>
      <w:r>
        <w:rPr>
          <w:spacing w:val="-2"/>
        </w:rPr>
        <w:t>of</w:t>
      </w:r>
      <w:r>
        <w:rPr>
          <w:spacing w:val="45"/>
        </w:rPr>
        <w:t xml:space="preserve"> </w:t>
      </w:r>
      <w:r>
        <w:rPr>
          <w:spacing w:val="-1"/>
        </w:rPr>
        <w:t>termination</w:t>
      </w:r>
      <w:r>
        <w:t xml:space="preserve"> </w:t>
      </w:r>
      <w:r>
        <w:rPr>
          <w:spacing w:val="-2"/>
        </w:rPr>
        <w:t>which</w:t>
      </w:r>
      <w:r>
        <w:rPr>
          <w:spacing w:val="1"/>
        </w:rPr>
        <w:t xml:space="preserve"> </w:t>
      </w:r>
      <w:r>
        <w:rPr>
          <w:spacing w:val="-1"/>
        </w:rPr>
        <w:t>has</w:t>
      </w:r>
      <w:r>
        <w:rPr>
          <w:spacing w:val="1"/>
        </w:rPr>
        <w:t xml:space="preserve"> </w:t>
      </w:r>
      <w:r>
        <w:rPr>
          <w:spacing w:val="-2"/>
        </w:rPr>
        <w:t xml:space="preserve">already </w:t>
      </w:r>
      <w:r>
        <w:rPr>
          <w:spacing w:val="-1"/>
        </w:rPr>
        <w:t>accrued,</w:t>
      </w:r>
      <w:r>
        <w:t xml:space="preserve"> </w:t>
      </w:r>
      <w:r>
        <w:rPr>
          <w:spacing w:val="-1"/>
        </w:rPr>
        <w:t>or subsequently</w:t>
      </w:r>
      <w:r>
        <w:rPr>
          <w:spacing w:val="-2"/>
        </w:rPr>
        <w:t xml:space="preserve"> </w:t>
      </w:r>
      <w:r>
        <w:rPr>
          <w:spacing w:val="-1"/>
        </w:rPr>
        <w:t>accrues,</w:t>
      </w:r>
      <w:r>
        <w:t xml:space="preserve"> </w:t>
      </w:r>
      <w:r>
        <w:rPr>
          <w:spacing w:val="-1"/>
        </w:rPr>
        <w:t>to</w:t>
      </w:r>
      <w:r>
        <w:rPr>
          <w:spacing w:val="-2"/>
        </w:rPr>
        <w:t xml:space="preserve"> </w:t>
      </w:r>
      <w:r>
        <w:t xml:space="preserve">the </w:t>
      </w:r>
      <w:r>
        <w:rPr>
          <w:spacing w:val="-1"/>
        </w:rPr>
        <w:t>Customer.</w:t>
      </w:r>
    </w:p>
    <w:p w:rsidR="008918FA" w:rsidRDefault="008918FA" w:rsidP="008918FA">
      <w:pPr>
        <w:pStyle w:val="BodyText"/>
        <w:numPr>
          <w:ilvl w:val="1"/>
          <w:numId w:val="66"/>
        </w:numPr>
        <w:tabs>
          <w:tab w:val="left" w:pos="1254"/>
        </w:tabs>
        <w:spacing w:before="121"/>
        <w:ind w:left="1048" w:right="112" w:hanging="359"/>
        <w:jc w:val="both"/>
      </w:pPr>
      <w:r>
        <w:t>The</w:t>
      </w:r>
      <w:r>
        <w:rPr>
          <w:spacing w:val="41"/>
        </w:rPr>
        <w:t xml:space="preserve"> </w:t>
      </w:r>
      <w:r>
        <w:rPr>
          <w:spacing w:val="-1"/>
        </w:rPr>
        <w:t>Parties</w:t>
      </w:r>
      <w:r>
        <w:rPr>
          <w:spacing w:val="42"/>
        </w:rPr>
        <w:t xml:space="preserve"> </w:t>
      </w:r>
      <w:r>
        <w:rPr>
          <w:spacing w:val="-1"/>
        </w:rPr>
        <w:t>shall</w:t>
      </w:r>
      <w:r>
        <w:rPr>
          <w:spacing w:val="41"/>
        </w:rPr>
        <w:t xml:space="preserve"> </w:t>
      </w:r>
      <w:r>
        <w:rPr>
          <w:spacing w:val="-1"/>
        </w:rPr>
        <w:t>seek</w:t>
      </w:r>
      <w:r>
        <w:rPr>
          <w:spacing w:val="41"/>
        </w:rPr>
        <w:t xml:space="preserve"> </w:t>
      </w:r>
      <w:r>
        <w:t>to</w:t>
      </w:r>
      <w:r>
        <w:rPr>
          <w:spacing w:val="41"/>
        </w:rPr>
        <w:t xml:space="preserve"> </w:t>
      </w:r>
      <w:r>
        <w:rPr>
          <w:spacing w:val="-1"/>
        </w:rPr>
        <w:t>agree</w:t>
      </w:r>
      <w:r>
        <w:rPr>
          <w:spacing w:val="41"/>
        </w:rPr>
        <w:t xml:space="preserve"> </w:t>
      </w:r>
      <w:r>
        <w:t>the</w:t>
      </w:r>
      <w:r>
        <w:rPr>
          <w:spacing w:val="42"/>
        </w:rPr>
        <w:t xml:space="preserve"> </w:t>
      </w:r>
      <w:r>
        <w:rPr>
          <w:spacing w:val="-1"/>
        </w:rPr>
        <w:t>effect</w:t>
      </w:r>
      <w:r>
        <w:rPr>
          <w:spacing w:val="42"/>
        </w:rPr>
        <w:t xml:space="preserve"> </w:t>
      </w:r>
      <w:r>
        <w:rPr>
          <w:spacing w:val="-2"/>
        </w:rPr>
        <w:t>of</w:t>
      </w:r>
      <w:r>
        <w:rPr>
          <w:spacing w:val="45"/>
        </w:rPr>
        <w:t xml:space="preserve"> </w:t>
      </w:r>
      <w:r>
        <w:rPr>
          <w:spacing w:val="-1"/>
        </w:rPr>
        <w:t>any</w:t>
      </w:r>
      <w:r>
        <w:rPr>
          <w:spacing w:val="39"/>
        </w:rPr>
        <w:t xml:space="preserve"> </w:t>
      </w:r>
      <w:r>
        <w:rPr>
          <w:spacing w:val="-1"/>
        </w:rPr>
        <w:t>Variation</w:t>
      </w:r>
      <w:r>
        <w:rPr>
          <w:spacing w:val="42"/>
        </w:rPr>
        <w:t xml:space="preserve"> </w:t>
      </w:r>
      <w:r>
        <w:rPr>
          <w:spacing w:val="-1"/>
        </w:rPr>
        <w:t>necessitated</w:t>
      </w:r>
      <w:r>
        <w:rPr>
          <w:spacing w:val="41"/>
        </w:rPr>
        <w:t xml:space="preserve"> </w:t>
      </w:r>
      <w:r>
        <w:rPr>
          <w:spacing w:val="-1"/>
        </w:rPr>
        <w:t>by</w:t>
      </w:r>
      <w:r>
        <w:rPr>
          <w:spacing w:val="42"/>
        </w:rPr>
        <w:t xml:space="preserve"> </w:t>
      </w:r>
      <w:r>
        <w:t>a</w:t>
      </w:r>
      <w:r>
        <w:rPr>
          <w:spacing w:val="37"/>
        </w:rPr>
        <w:t xml:space="preserve"> </w:t>
      </w:r>
      <w:r>
        <w:rPr>
          <w:spacing w:val="-1"/>
        </w:rPr>
        <w:t>partial</w:t>
      </w:r>
      <w:r>
        <w:rPr>
          <w:spacing w:val="25"/>
        </w:rPr>
        <w:t xml:space="preserve"> </w:t>
      </w:r>
      <w:r>
        <w:rPr>
          <w:spacing w:val="-1"/>
        </w:rPr>
        <w:t>termination,</w:t>
      </w:r>
      <w:r>
        <w:rPr>
          <w:spacing w:val="27"/>
        </w:rPr>
        <w:t xml:space="preserve"> </w:t>
      </w:r>
      <w:r>
        <w:rPr>
          <w:spacing w:val="-1"/>
        </w:rPr>
        <w:t>suspension</w:t>
      </w:r>
      <w:r>
        <w:rPr>
          <w:spacing w:val="26"/>
        </w:rPr>
        <w:t xml:space="preserve"> </w:t>
      </w:r>
      <w:r>
        <w:rPr>
          <w:spacing w:val="-1"/>
        </w:rPr>
        <w:t>or</w:t>
      </w:r>
      <w:r>
        <w:rPr>
          <w:spacing w:val="27"/>
        </w:rPr>
        <w:t xml:space="preserve"> </w:t>
      </w:r>
      <w:r>
        <w:rPr>
          <w:spacing w:val="-1"/>
        </w:rPr>
        <w:t>partial</w:t>
      </w:r>
      <w:r>
        <w:rPr>
          <w:spacing w:val="25"/>
        </w:rPr>
        <w:t xml:space="preserve"> </w:t>
      </w:r>
      <w:r>
        <w:rPr>
          <w:spacing w:val="-1"/>
        </w:rPr>
        <w:t>suspension</w:t>
      </w:r>
      <w:r>
        <w:rPr>
          <w:spacing w:val="26"/>
        </w:rPr>
        <w:t xml:space="preserve"> </w:t>
      </w:r>
      <w:r>
        <w:rPr>
          <w:spacing w:val="-1"/>
        </w:rPr>
        <w:t>in</w:t>
      </w:r>
      <w:r>
        <w:rPr>
          <w:spacing w:val="26"/>
        </w:rPr>
        <w:t xml:space="preserve"> </w:t>
      </w:r>
      <w:r>
        <w:rPr>
          <w:spacing w:val="-1"/>
        </w:rPr>
        <w:t>accordance</w:t>
      </w:r>
      <w:r>
        <w:rPr>
          <w:spacing w:val="28"/>
        </w:rPr>
        <w:t xml:space="preserve"> </w:t>
      </w:r>
      <w:r>
        <w:rPr>
          <w:spacing w:val="-2"/>
        </w:rPr>
        <w:t>with</w:t>
      </w:r>
      <w:r>
        <w:rPr>
          <w:spacing w:val="26"/>
        </w:rPr>
        <w:t xml:space="preserve"> </w:t>
      </w:r>
      <w:r>
        <w:rPr>
          <w:spacing w:val="-1"/>
        </w:rPr>
        <w:t>the</w:t>
      </w:r>
      <w:r>
        <w:rPr>
          <w:spacing w:val="48"/>
        </w:rPr>
        <w:t xml:space="preserve"> </w:t>
      </w:r>
      <w:r>
        <w:rPr>
          <w:spacing w:val="-1"/>
        </w:rPr>
        <w:t>Variation</w:t>
      </w:r>
      <w:r>
        <w:rPr>
          <w:spacing w:val="13"/>
        </w:rPr>
        <w:t xml:space="preserve"> </w:t>
      </w:r>
      <w:r>
        <w:rPr>
          <w:spacing w:val="-1"/>
        </w:rPr>
        <w:t>Procedure,</w:t>
      </w:r>
      <w:r>
        <w:rPr>
          <w:spacing w:val="14"/>
        </w:rPr>
        <w:t xml:space="preserve"> </w:t>
      </w:r>
      <w:r>
        <w:rPr>
          <w:spacing w:val="-2"/>
        </w:rPr>
        <w:t>including</w:t>
      </w:r>
      <w:r>
        <w:rPr>
          <w:spacing w:val="12"/>
        </w:rPr>
        <w:t xml:space="preserve"> </w:t>
      </w:r>
      <w:r>
        <w:t>the</w:t>
      </w:r>
      <w:r>
        <w:rPr>
          <w:spacing w:val="12"/>
        </w:rPr>
        <w:t xml:space="preserve"> </w:t>
      </w:r>
      <w:r>
        <w:rPr>
          <w:spacing w:val="-1"/>
        </w:rPr>
        <w:t>effect</w:t>
      </w:r>
      <w:r>
        <w:rPr>
          <w:spacing w:val="11"/>
        </w:rPr>
        <w:t xml:space="preserve"> </w:t>
      </w:r>
      <w:r>
        <w:rPr>
          <w:spacing w:val="-1"/>
        </w:rPr>
        <w:t>that</w:t>
      </w:r>
      <w:r>
        <w:rPr>
          <w:spacing w:val="11"/>
        </w:rPr>
        <w:t xml:space="preserve"> </w:t>
      </w:r>
      <w:r>
        <w:t>the</w:t>
      </w:r>
      <w:r>
        <w:rPr>
          <w:spacing w:val="7"/>
        </w:rPr>
        <w:t xml:space="preserve"> </w:t>
      </w:r>
      <w:r>
        <w:rPr>
          <w:spacing w:val="-1"/>
        </w:rPr>
        <w:t>partial</w:t>
      </w:r>
      <w:r>
        <w:rPr>
          <w:spacing w:val="12"/>
        </w:rPr>
        <w:t xml:space="preserve"> </w:t>
      </w:r>
      <w:r>
        <w:rPr>
          <w:spacing w:val="-1"/>
        </w:rPr>
        <w:t>termination,</w:t>
      </w:r>
      <w:r>
        <w:rPr>
          <w:spacing w:val="14"/>
        </w:rPr>
        <w:t xml:space="preserve"> </w:t>
      </w:r>
      <w:r>
        <w:rPr>
          <w:spacing w:val="-1"/>
        </w:rPr>
        <w:t>suspension</w:t>
      </w:r>
      <w:r>
        <w:rPr>
          <w:spacing w:val="12"/>
        </w:rPr>
        <w:t xml:space="preserve"> </w:t>
      </w:r>
      <w:r>
        <w:rPr>
          <w:spacing w:val="-1"/>
        </w:rPr>
        <w:t>or</w:t>
      </w:r>
      <w:r>
        <w:rPr>
          <w:spacing w:val="34"/>
        </w:rPr>
        <w:t xml:space="preserve"> </w:t>
      </w:r>
      <w:r>
        <w:rPr>
          <w:spacing w:val="-1"/>
        </w:rPr>
        <w:t>partial</w:t>
      </w:r>
      <w:r>
        <w:rPr>
          <w:spacing w:val="14"/>
        </w:rPr>
        <w:t xml:space="preserve"> </w:t>
      </w:r>
      <w:r>
        <w:rPr>
          <w:spacing w:val="-1"/>
        </w:rPr>
        <w:t>suspension</w:t>
      </w:r>
      <w:r>
        <w:rPr>
          <w:spacing w:val="15"/>
        </w:rPr>
        <w:t xml:space="preserve"> </w:t>
      </w:r>
      <w:r>
        <w:rPr>
          <w:spacing w:val="-1"/>
        </w:rPr>
        <w:t>may</w:t>
      </w:r>
      <w:r>
        <w:rPr>
          <w:spacing w:val="15"/>
        </w:rPr>
        <w:t xml:space="preserve"> </w:t>
      </w:r>
      <w:r>
        <w:rPr>
          <w:spacing w:val="-2"/>
        </w:rPr>
        <w:t>have</w:t>
      </w:r>
      <w:r>
        <w:rPr>
          <w:spacing w:val="15"/>
        </w:rPr>
        <w:t xml:space="preserve"> </w:t>
      </w:r>
      <w:r>
        <w:rPr>
          <w:spacing w:val="-1"/>
        </w:rPr>
        <w:t>on</w:t>
      </w:r>
      <w:r>
        <w:rPr>
          <w:spacing w:val="15"/>
        </w:rPr>
        <w:t xml:space="preserve"> </w:t>
      </w:r>
      <w:r>
        <w:t>the</w:t>
      </w:r>
      <w:r>
        <w:rPr>
          <w:spacing w:val="15"/>
        </w:rPr>
        <w:t xml:space="preserve"> </w:t>
      </w:r>
      <w:r>
        <w:rPr>
          <w:spacing w:val="-1"/>
        </w:rPr>
        <w:t>provision</w:t>
      </w:r>
      <w:r>
        <w:rPr>
          <w:spacing w:val="15"/>
        </w:rPr>
        <w:t xml:space="preserve"> </w:t>
      </w:r>
      <w:r>
        <w:rPr>
          <w:spacing w:val="-1"/>
        </w:rPr>
        <w:t>of</w:t>
      </w:r>
      <w:r>
        <w:rPr>
          <w:spacing w:val="19"/>
        </w:rPr>
        <w:t xml:space="preserve"> </w:t>
      </w:r>
      <w:r>
        <w:rPr>
          <w:spacing w:val="-1"/>
        </w:rPr>
        <w:t>any</w:t>
      </w:r>
      <w:r>
        <w:rPr>
          <w:spacing w:val="13"/>
        </w:rPr>
        <w:t xml:space="preserve"> </w:t>
      </w:r>
      <w:r>
        <w:rPr>
          <w:spacing w:val="-1"/>
        </w:rPr>
        <w:t>other</w:t>
      </w:r>
      <w:r>
        <w:rPr>
          <w:spacing w:val="16"/>
        </w:rPr>
        <w:t xml:space="preserve"> </w:t>
      </w:r>
      <w:r>
        <w:rPr>
          <w:spacing w:val="-1"/>
        </w:rPr>
        <w:t>Goods</w:t>
      </w:r>
      <w:r>
        <w:rPr>
          <w:spacing w:val="15"/>
        </w:rPr>
        <w:t xml:space="preserve"> </w:t>
      </w:r>
      <w:r>
        <w:rPr>
          <w:spacing w:val="-1"/>
        </w:rPr>
        <w:t>and/or</w:t>
      </w:r>
      <w:r>
        <w:rPr>
          <w:spacing w:val="14"/>
        </w:rPr>
        <w:t xml:space="preserve"> </w:t>
      </w:r>
      <w:r>
        <w:rPr>
          <w:spacing w:val="-1"/>
        </w:rPr>
        <w:t>Services</w:t>
      </w:r>
      <w:r>
        <w:rPr>
          <w:spacing w:val="51"/>
        </w:rPr>
        <w:t xml:space="preserve"> </w:t>
      </w:r>
      <w:r>
        <w:rPr>
          <w:spacing w:val="-1"/>
        </w:rPr>
        <w:t>and</w:t>
      </w:r>
      <w:r>
        <w:rPr>
          <w:spacing w:val="17"/>
        </w:rPr>
        <w:t xml:space="preserve"> </w:t>
      </w:r>
      <w:r>
        <w:t>the</w:t>
      </w:r>
      <w:r>
        <w:rPr>
          <w:spacing w:val="17"/>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9"/>
        </w:rPr>
        <w:t xml:space="preserve"> </w:t>
      </w:r>
      <w:r>
        <w:rPr>
          <w:spacing w:val="-1"/>
        </w:rPr>
        <w:t>Charges,</w:t>
      </w:r>
      <w:r>
        <w:rPr>
          <w:spacing w:val="19"/>
        </w:rPr>
        <w:t xml:space="preserve"> </w:t>
      </w:r>
      <w:r>
        <w:rPr>
          <w:spacing w:val="-2"/>
        </w:rPr>
        <w:t>provided</w:t>
      </w:r>
      <w:r>
        <w:rPr>
          <w:spacing w:val="17"/>
        </w:rPr>
        <w:t xml:space="preserve"> </w:t>
      </w:r>
      <w:r>
        <w:rPr>
          <w:spacing w:val="-1"/>
        </w:rPr>
        <w:t>that</w:t>
      </w:r>
      <w:r>
        <w:rPr>
          <w:spacing w:val="18"/>
        </w:rPr>
        <w:t xml:space="preserve"> </w:t>
      </w:r>
      <w:r>
        <w:t>the</w:t>
      </w:r>
      <w:r>
        <w:rPr>
          <w:spacing w:val="17"/>
        </w:rPr>
        <w:t xml:space="preserve"> </w:t>
      </w:r>
      <w:r>
        <w:rPr>
          <w:spacing w:val="-2"/>
        </w:rPr>
        <w:t>Supplier</w:t>
      </w:r>
      <w:r>
        <w:rPr>
          <w:spacing w:val="16"/>
        </w:rPr>
        <w:t xml:space="preserve"> </w:t>
      </w:r>
      <w:r>
        <w:rPr>
          <w:spacing w:val="-1"/>
        </w:rPr>
        <w:t>shall</w:t>
      </w:r>
      <w:r>
        <w:rPr>
          <w:spacing w:val="17"/>
        </w:rPr>
        <w:t xml:space="preserve"> </w:t>
      </w:r>
      <w:r>
        <w:rPr>
          <w:spacing w:val="-1"/>
        </w:rPr>
        <w:t>not</w:t>
      </w:r>
      <w:r>
        <w:rPr>
          <w:spacing w:val="19"/>
        </w:rPr>
        <w:t xml:space="preserve"> </w:t>
      </w:r>
      <w:r>
        <w:rPr>
          <w:spacing w:val="-2"/>
        </w:rPr>
        <w:t>be</w:t>
      </w:r>
      <w:r>
        <w:rPr>
          <w:spacing w:val="17"/>
        </w:rPr>
        <w:t xml:space="preserve"> </w:t>
      </w:r>
      <w:r>
        <w:rPr>
          <w:spacing w:val="-1"/>
        </w:rPr>
        <w:t>entitled</w:t>
      </w:r>
      <w:r>
        <w:rPr>
          <w:spacing w:val="63"/>
        </w:rPr>
        <w:t xml:space="preserve"> </w:t>
      </w:r>
      <w:r>
        <w:t>to:</w:t>
      </w:r>
    </w:p>
    <w:p w:rsidR="008918FA" w:rsidRDefault="008918FA" w:rsidP="008918FA">
      <w:pPr>
        <w:pStyle w:val="BodyText"/>
        <w:numPr>
          <w:ilvl w:val="2"/>
          <w:numId w:val="66"/>
        </w:numPr>
        <w:tabs>
          <w:tab w:val="left" w:pos="2247"/>
        </w:tabs>
        <w:ind w:left="2246" w:right="112"/>
        <w:jc w:val="both"/>
      </w:pPr>
      <w:r>
        <w:rPr>
          <w:spacing w:val="-1"/>
        </w:rPr>
        <w:t>an</w:t>
      </w:r>
      <w:r>
        <w:rPr>
          <w:spacing w:val="3"/>
        </w:rPr>
        <w:t xml:space="preserve"> </w:t>
      </w:r>
      <w:r>
        <w:rPr>
          <w:spacing w:val="-1"/>
        </w:rPr>
        <w:t>increase</w:t>
      </w:r>
      <w:r>
        <w:rPr>
          <w:spacing w:val="3"/>
        </w:rPr>
        <w:t xml:space="preserve"> </w:t>
      </w:r>
      <w:r>
        <w:rPr>
          <w:spacing w:val="-1"/>
        </w:rPr>
        <w:t>in</w:t>
      </w:r>
      <w:r>
        <w:rPr>
          <w:spacing w:val="3"/>
        </w:rPr>
        <w:t xml:space="preserve"> </w:t>
      </w:r>
      <w:r>
        <w:t xml:space="preserve">the </w:t>
      </w:r>
      <w:r>
        <w:rPr>
          <w:spacing w:val="-2"/>
        </w:rPr>
        <w:t>Call</w:t>
      </w:r>
      <w:r>
        <w:rPr>
          <w:spacing w:val="2"/>
        </w:rPr>
        <w:t xml:space="preserve"> </w:t>
      </w:r>
      <w:r>
        <w:t>Off</w:t>
      </w:r>
      <w:r>
        <w:rPr>
          <w:spacing w:val="4"/>
        </w:rPr>
        <w:t xml:space="preserve"> </w:t>
      </w:r>
      <w:r>
        <w:rPr>
          <w:spacing w:val="-2"/>
        </w:rPr>
        <w:t>Contract</w:t>
      </w:r>
      <w:r>
        <w:rPr>
          <w:spacing w:val="4"/>
        </w:rPr>
        <w:t xml:space="preserve"> </w:t>
      </w:r>
      <w:r>
        <w:rPr>
          <w:spacing w:val="-1"/>
        </w:rPr>
        <w:t>Charges</w:t>
      </w:r>
      <w:r>
        <w:rPr>
          <w:spacing w:val="1"/>
        </w:rPr>
        <w:t xml:space="preserve"> </w:t>
      </w:r>
      <w:r>
        <w:rPr>
          <w:spacing w:val="-1"/>
        </w:rPr>
        <w:t>in</w:t>
      </w:r>
      <w:r>
        <w:rPr>
          <w:spacing w:val="3"/>
        </w:rPr>
        <w:t xml:space="preserve"> </w:t>
      </w:r>
      <w:r>
        <w:rPr>
          <w:spacing w:val="-1"/>
        </w:rPr>
        <w:t>respect</w:t>
      </w:r>
      <w:r>
        <w:rPr>
          <w:spacing w:val="5"/>
        </w:rPr>
        <w:t xml:space="preserve"> </w:t>
      </w:r>
      <w:r>
        <w:rPr>
          <w:spacing w:val="-2"/>
        </w:rPr>
        <w:t>of</w:t>
      </w:r>
      <w:r>
        <w:rPr>
          <w:spacing w:val="4"/>
        </w:rPr>
        <w:t xml:space="preserve"> </w:t>
      </w:r>
      <w:r>
        <w:t xml:space="preserve">the </w:t>
      </w:r>
      <w:r>
        <w:rPr>
          <w:spacing w:val="-2"/>
        </w:rPr>
        <w:t>provision</w:t>
      </w:r>
      <w:r>
        <w:rPr>
          <w:spacing w:val="52"/>
        </w:rPr>
        <w:t xml:space="preserve"> </w:t>
      </w:r>
      <w:r>
        <w:rPr>
          <w:spacing w:val="-2"/>
        </w:rPr>
        <w:t>of</w:t>
      </w:r>
      <w:r>
        <w:rPr>
          <w:spacing w:val="52"/>
        </w:rPr>
        <w:t xml:space="preserve"> </w:t>
      </w:r>
      <w:r>
        <w:t>the</w:t>
      </w:r>
      <w:r>
        <w:rPr>
          <w:spacing w:val="48"/>
        </w:rPr>
        <w:t xml:space="preserve"> </w:t>
      </w:r>
      <w:r>
        <w:rPr>
          <w:spacing w:val="-1"/>
        </w:rPr>
        <w:t>Goods</w:t>
      </w:r>
      <w:r>
        <w:rPr>
          <w:spacing w:val="49"/>
        </w:rPr>
        <w:t xml:space="preserve"> </w:t>
      </w:r>
      <w:r>
        <w:rPr>
          <w:spacing w:val="-1"/>
        </w:rPr>
        <w:t>and/or</w:t>
      </w:r>
      <w:r>
        <w:rPr>
          <w:spacing w:val="49"/>
        </w:rPr>
        <w:t xml:space="preserve"> </w:t>
      </w:r>
      <w:r>
        <w:rPr>
          <w:spacing w:val="-2"/>
        </w:rPr>
        <w:t>Services</w:t>
      </w:r>
      <w:r>
        <w:rPr>
          <w:spacing w:val="49"/>
        </w:rPr>
        <w:t xml:space="preserve"> </w:t>
      </w:r>
      <w:r>
        <w:rPr>
          <w:spacing w:val="-1"/>
        </w:rPr>
        <w:t>that</w:t>
      </w:r>
      <w:r>
        <w:rPr>
          <w:spacing w:val="50"/>
        </w:rPr>
        <w:t xml:space="preserve"> </w:t>
      </w:r>
      <w:r>
        <w:rPr>
          <w:spacing w:val="-2"/>
        </w:rPr>
        <w:t>have</w:t>
      </w:r>
      <w:r>
        <w:rPr>
          <w:spacing w:val="49"/>
        </w:rPr>
        <w:t xml:space="preserve"> </w:t>
      </w:r>
      <w:r>
        <w:rPr>
          <w:spacing w:val="-1"/>
        </w:rPr>
        <w:t>not</w:t>
      </w:r>
      <w:r>
        <w:rPr>
          <w:spacing w:val="50"/>
        </w:rPr>
        <w:t xml:space="preserve"> </w:t>
      </w:r>
      <w:r>
        <w:t>been</w:t>
      </w:r>
      <w:r>
        <w:rPr>
          <w:spacing w:val="48"/>
        </w:rPr>
        <w:t xml:space="preserve"> </w:t>
      </w:r>
      <w:r>
        <w:rPr>
          <w:spacing w:val="-1"/>
        </w:rPr>
        <w:t>terminated</w:t>
      </w:r>
      <w:r>
        <w:rPr>
          <w:spacing w:val="48"/>
        </w:rPr>
        <w:t xml:space="preserve"> </w:t>
      </w:r>
      <w:r>
        <w:rPr>
          <w:spacing w:val="-1"/>
        </w:rPr>
        <w:t>if</w:t>
      </w:r>
      <w:r>
        <w:rPr>
          <w:spacing w:val="49"/>
        </w:rPr>
        <w:t xml:space="preserve"> </w:t>
      </w:r>
      <w:r>
        <w:rPr>
          <w:spacing w:val="-1"/>
        </w:rPr>
        <w:t>the</w:t>
      </w:r>
      <w:r>
        <w:rPr>
          <w:spacing w:val="46"/>
        </w:rPr>
        <w:t xml:space="preserve"> </w:t>
      </w:r>
      <w:r>
        <w:rPr>
          <w:spacing w:val="-1"/>
        </w:rPr>
        <w:t>partial</w:t>
      </w:r>
      <w:r>
        <w:rPr>
          <w:spacing w:val="14"/>
        </w:rPr>
        <w:t xml:space="preserve"> </w:t>
      </w:r>
      <w:r>
        <w:rPr>
          <w:spacing w:val="-1"/>
        </w:rPr>
        <w:t>termination</w:t>
      </w:r>
      <w:r>
        <w:rPr>
          <w:spacing w:val="15"/>
        </w:rPr>
        <w:t xml:space="preserve"> </w:t>
      </w:r>
      <w:r>
        <w:rPr>
          <w:spacing w:val="-1"/>
        </w:rPr>
        <w:t>arises</w:t>
      </w:r>
      <w:r>
        <w:rPr>
          <w:spacing w:val="13"/>
        </w:rPr>
        <w:t xml:space="preserve"> </w:t>
      </w:r>
      <w:r>
        <w:rPr>
          <w:spacing w:val="-1"/>
        </w:rPr>
        <w:t>due</w:t>
      </w:r>
      <w:r>
        <w:rPr>
          <w:spacing w:val="15"/>
        </w:rPr>
        <w:t xml:space="preserve"> </w:t>
      </w:r>
      <w:r>
        <w:t>to</w:t>
      </w:r>
      <w:r>
        <w:rPr>
          <w:spacing w:val="12"/>
        </w:rPr>
        <w:t xml:space="preserve"> </w:t>
      </w:r>
      <w:r>
        <w:t>the</w:t>
      </w:r>
      <w:r>
        <w:rPr>
          <w:spacing w:val="12"/>
        </w:rPr>
        <w:t xml:space="preserve"> </w:t>
      </w:r>
      <w:r>
        <w:rPr>
          <w:spacing w:val="-1"/>
        </w:rPr>
        <w:t>exercise</w:t>
      </w:r>
      <w:r>
        <w:rPr>
          <w:spacing w:val="15"/>
        </w:rPr>
        <w:t xml:space="preserve"> </w:t>
      </w:r>
      <w:r>
        <w:rPr>
          <w:spacing w:val="-2"/>
        </w:rPr>
        <w:t>of</w:t>
      </w:r>
      <w:r>
        <w:rPr>
          <w:spacing w:val="16"/>
        </w:rPr>
        <w:t xml:space="preserve"> </w:t>
      </w:r>
      <w:r>
        <w:rPr>
          <w:spacing w:val="-2"/>
        </w:rPr>
        <w:t>any</w:t>
      </w:r>
      <w:r>
        <w:rPr>
          <w:spacing w:val="13"/>
        </w:rPr>
        <w:t xml:space="preserve"> </w:t>
      </w:r>
      <w:r>
        <w:rPr>
          <w:spacing w:val="-1"/>
        </w:rPr>
        <w:t>of</w:t>
      </w:r>
      <w:r>
        <w:rPr>
          <w:spacing w:val="16"/>
        </w:rPr>
        <w:t xml:space="preserve"> </w:t>
      </w:r>
      <w:r>
        <w:t>the</w:t>
      </w:r>
      <w:r>
        <w:rPr>
          <w:spacing w:val="12"/>
        </w:rPr>
        <w:t xml:space="preserve"> </w:t>
      </w:r>
      <w:r>
        <w:rPr>
          <w:spacing w:val="-1"/>
        </w:rPr>
        <w:t>Customer’s</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spacing w:before="59"/>
        <w:ind w:left="2226" w:right="119" w:firstLine="0"/>
        <w:jc w:val="both"/>
      </w:pPr>
      <w:r>
        <w:rPr>
          <w:spacing w:val="-1"/>
        </w:rPr>
        <w:t>termination</w:t>
      </w:r>
      <w:r>
        <w:rPr>
          <w:spacing w:val="9"/>
        </w:rPr>
        <w:t xml:space="preserve"> </w:t>
      </w:r>
      <w:r>
        <w:rPr>
          <w:spacing w:val="-1"/>
        </w:rPr>
        <w:t>rights</w:t>
      </w:r>
      <w:r>
        <w:rPr>
          <w:spacing w:val="9"/>
        </w:rPr>
        <w:t xml:space="preserve"> </w:t>
      </w:r>
      <w:r>
        <w:rPr>
          <w:spacing w:val="-1"/>
        </w:rPr>
        <w:t>under</w:t>
      </w:r>
      <w:r>
        <w:rPr>
          <w:spacing w:val="8"/>
        </w:rPr>
        <w:t xml:space="preserve"> </w:t>
      </w:r>
      <w:r>
        <w:rPr>
          <w:spacing w:val="-2"/>
        </w:rPr>
        <w:t>Clause</w:t>
      </w:r>
      <w:r>
        <w:rPr>
          <w:spacing w:val="9"/>
        </w:rPr>
        <w:t xml:space="preserve"> </w:t>
      </w:r>
      <w:hyperlink w:anchor="_bookmark231" w:history="1">
        <w:r>
          <w:rPr>
            <w:spacing w:val="-1"/>
          </w:rPr>
          <w:t>41</w:t>
        </w:r>
      </w:hyperlink>
      <w:r>
        <w:rPr>
          <w:spacing w:val="10"/>
        </w:rPr>
        <w:t xml:space="preserve"> </w:t>
      </w:r>
      <w:r>
        <w:rPr>
          <w:spacing w:val="-1"/>
        </w:rPr>
        <w:t>(Customer</w:t>
      </w:r>
      <w:r>
        <w:rPr>
          <w:spacing w:val="8"/>
        </w:rPr>
        <w:t xml:space="preserve"> </w:t>
      </w:r>
      <w:r>
        <w:rPr>
          <w:spacing w:val="-1"/>
        </w:rPr>
        <w:t>Termination</w:t>
      </w:r>
      <w:r>
        <w:rPr>
          <w:spacing w:val="9"/>
        </w:rPr>
        <w:t xml:space="preserve"> </w:t>
      </w:r>
      <w:r>
        <w:rPr>
          <w:spacing w:val="-2"/>
        </w:rPr>
        <w:t>Rights)</w:t>
      </w:r>
      <w:r>
        <w:rPr>
          <w:spacing w:val="32"/>
        </w:rPr>
        <w:t xml:space="preserve"> </w:t>
      </w:r>
      <w:r>
        <w:rPr>
          <w:spacing w:val="-1"/>
        </w:rPr>
        <w:t>except</w:t>
      </w:r>
      <w:r>
        <w:rPr>
          <w:spacing w:val="2"/>
        </w:rPr>
        <w:t xml:space="preserve"> </w:t>
      </w:r>
      <w:r>
        <w:rPr>
          <w:spacing w:val="-2"/>
        </w:rPr>
        <w:t>Clause</w:t>
      </w:r>
      <w:r>
        <w:rPr>
          <w:spacing w:val="1"/>
        </w:rPr>
        <w:t xml:space="preserve"> </w:t>
      </w:r>
      <w:hyperlink w:anchor="_bookmark237" w:history="1">
        <w:r>
          <w:rPr>
            <w:spacing w:val="-1"/>
          </w:rPr>
          <w:t>41.6</w:t>
        </w:r>
      </w:hyperlink>
      <w:r>
        <w:rPr>
          <w:spacing w:val="-1"/>
        </w:rPr>
        <w:t xml:space="preserve"> (Termination</w:t>
      </w:r>
      <w:r>
        <w:rPr>
          <w:spacing w:val="-4"/>
        </w:rPr>
        <w:t xml:space="preserve"> </w:t>
      </w:r>
      <w:r>
        <w:rPr>
          <w:spacing w:val="-1"/>
        </w:rPr>
        <w:t>Without</w:t>
      </w:r>
      <w:r>
        <w:t xml:space="preserve"> </w:t>
      </w:r>
      <w:r>
        <w:rPr>
          <w:spacing w:val="-1"/>
        </w:rPr>
        <w:t>Cause);</w:t>
      </w:r>
      <w:r>
        <w:rPr>
          <w:spacing w:val="2"/>
        </w:rPr>
        <w:t xml:space="preserve"> </w:t>
      </w:r>
      <w:r>
        <w:rPr>
          <w:spacing w:val="-1"/>
        </w:rPr>
        <w:t>and</w:t>
      </w:r>
    </w:p>
    <w:p w:rsidR="008918FA" w:rsidRDefault="008918FA" w:rsidP="008918FA">
      <w:pPr>
        <w:pStyle w:val="BodyText"/>
        <w:numPr>
          <w:ilvl w:val="2"/>
          <w:numId w:val="66"/>
        </w:numPr>
        <w:tabs>
          <w:tab w:val="left" w:pos="2227"/>
        </w:tabs>
        <w:spacing w:before="121"/>
      </w:pPr>
      <w:r>
        <w:rPr>
          <w:spacing w:val="-1"/>
        </w:rPr>
        <w:t>reject</w:t>
      </w:r>
      <w:r>
        <w:t xml:space="preserve"> the </w:t>
      </w:r>
      <w:r>
        <w:rPr>
          <w:spacing w:val="-1"/>
        </w:rPr>
        <w:t>Variation.</w:t>
      </w:r>
    </w:p>
    <w:p w:rsidR="008918FA" w:rsidRDefault="008918FA" w:rsidP="008918FA">
      <w:pPr>
        <w:pStyle w:val="BodyText"/>
        <w:numPr>
          <w:ilvl w:val="0"/>
          <w:numId w:val="66"/>
        </w:numPr>
        <w:tabs>
          <w:tab w:val="left" w:pos="667"/>
        </w:tabs>
        <w:spacing w:before="117"/>
        <w:ind w:left="666" w:hanging="566"/>
        <w:rPr>
          <w:rFonts w:ascii="Times New Roman" w:eastAsia="Times New Roman" w:hAnsi="Times New Roman" w:cs="Times New Roman"/>
        </w:rPr>
      </w:pPr>
      <w:bookmarkStart w:id="263" w:name="_bookmark249"/>
      <w:bookmarkEnd w:id="263"/>
      <w:r>
        <w:rPr>
          <w:rFonts w:ascii="Times New Roman"/>
          <w:spacing w:val="5"/>
        </w:rPr>
        <w:t>CO</w:t>
      </w:r>
      <w:bookmarkStart w:id="264" w:name="45._CONSEQUENCES_OF_EXPIRY_OR_TERMINATIO"/>
      <w:bookmarkEnd w:id="264"/>
      <w:r>
        <w:rPr>
          <w:rFonts w:ascii="Times New Roman"/>
          <w:spacing w:val="5"/>
        </w:rPr>
        <w:t>NS</w:t>
      </w:r>
      <w:r>
        <w:rPr>
          <w:rFonts w:ascii="Times New Roman"/>
          <w:spacing w:val="-32"/>
        </w:rPr>
        <w:t xml:space="preserve"> </w:t>
      </w:r>
      <w:r>
        <w:rPr>
          <w:rFonts w:ascii="Times New Roman"/>
          <w:spacing w:val="6"/>
        </w:rPr>
        <w:t>EQUENCES</w:t>
      </w:r>
      <w:r>
        <w:rPr>
          <w:rFonts w:ascii="Times New Roman"/>
          <w:spacing w:val="31"/>
        </w:rPr>
        <w:t xml:space="preserve"> </w:t>
      </w:r>
      <w:r>
        <w:rPr>
          <w:rFonts w:ascii="Times New Roman"/>
          <w:spacing w:val="6"/>
        </w:rPr>
        <w:t>OF</w:t>
      </w:r>
      <w:r>
        <w:rPr>
          <w:rFonts w:ascii="Times New Roman"/>
          <w:spacing w:val="19"/>
        </w:rPr>
        <w:t xml:space="preserve"> </w:t>
      </w:r>
      <w:r>
        <w:rPr>
          <w:rFonts w:ascii="Times New Roman"/>
          <w:spacing w:val="9"/>
        </w:rPr>
        <w:t>E</w:t>
      </w:r>
      <w:r>
        <w:rPr>
          <w:rFonts w:ascii="Times New Roman"/>
          <w:spacing w:val="-14"/>
        </w:rPr>
        <w:t>X</w:t>
      </w:r>
      <w:r>
        <w:rPr>
          <w:rFonts w:ascii="Times New Roman"/>
          <w:spacing w:val="23"/>
        </w:rPr>
        <w:t>P</w:t>
      </w:r>
      <w:r>
        <w:rPr>
          <w:rFonts w:ascii="Times New Roman"/>
          <w:spacing w:val="-12"/>
        </w:rPr>
        <w:t>I</w:t>
      </w:r>
      <w:r>
        <w:rPr>
          <w:rFonts w:ascii="Times New Roman"/>
          <w:spacing w:val="11"/>
        </w:rPr>
        <w:t>R</w:t>
      </w:r>
      <w:r>
        <w:rPr>
          <w:rFonts w:ascii="Times New Roman"/>
        </w:rPr>
        <w:t>Y</w:t>
      </w:r>
      <w:r>
        <w:rPr>
          <w:rFonts w:ascii="Times New Roman"/>
          <w:spacing w:val="-6"/>
        </w:rPr>
        <w:t xml:space="preserve"> </w:t>
      </w:r>
      <w:r>
        <w:rPr>
          <w:rFonts w:ascii="Times New Roman"/>
          <w:spacing w:val="6"/>
        </w:rPr>
        <w:t>OR</w:t>
      </w:r>
      <w:r>
        <w:rPr>
          <w:rFonts w:ascii="Times New Roman"/>
          <w:spacing w:val="18"/>
        </w:rPr>
        <w:t xml:space="preserve"> </w:t>
      </w:r>
      <w:r>
        <w:rPr>
          <w:rFonts w:ascii="Times New Roman"/>
          <w:spacing w:val="-1"/>
        </w:rPr>
        <w:t>TERMINATION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3"/>
        </w:tabs>
        <w:spacing w:before="0"/>
        <w:ind w:right="110" w:hanging="566"/>
        <w:jc w:val="both"/>
        <w:rPr>
          <w:b w:val="0"/>
          <w:bCs w:val="0"/>
        </w:rPr>
      </w:pPr>
      <w:bookmarkStart w:id="265" w:name="_bookmark250"/>
      <w:bookmarkEnd w:id="265"/>
      <w:r>
        <w:rPr>
          <w:spacing w:val="-1"/>
        </w:rPr>
        <w:t>Consequences</w:t>
      </w:r>
      <w:r>
        <w:rPr>
          <w:spacing w:val="22"/>
        </w:rPr>
        <w:t xml:space="preserve"> </w:t>
      </w:r>
      <w:r>
        <w:rPr>
          <w:spacing w:val="-1"/>
        </w:rPr>
        <w:t>of</w:t>
      </w:r>
      <w:r>
        <w:rPr>
          <w:spacing w:val="23"/>
        </w:rPr>
        <w:t xml:space="preserve"> </w:t>
      </w:r>
      <w:r>
        <w:rPr>
          <w:spacing w:val="-1"/>
        </w:rPr>
        <w:t>termination</w:t>
      </w:r>
      <w:r>
        <w:rPr>
          <w:spacing w:val="22"/>
        </w:rPr>
        <w:t xml:space="preserve"> </w:t>
      </w:r>
      <w:r>
        <w:rPr>
          <w:spacing w:val="-1"/>
        </w:rPr>
        <w:t>under</w:t>
      </w:r>
      <w:r>
        <w:rPr>
          <w:spacing w:val="23"/>
        </w:rPr>
        <w:t xml:space="preserve"> </w:t>
      </w:r>
      <w:r>
        <w:rPr>
          <w:spacing w:val="-1"/>
        </w:rPr>
        <w:t>Clauses</w:t>
      </w:r>
      <w:r>
        <w:rPr>
          <w:spacing w:val="20"/>
        </w:rPr>
        <w:t xml:space="preserve"> </w:t>
      </w:r>
      <w:hyperlink w:anchor="_bookmark232" w:history="1">
        <w:r>
          <w:rPr>
            <w:spacing w:val="-1"/>
          </w:rPr>
          <w:t>41.1</w:t>
        </w:r>
      </w:hyperlink>
      <w:r>
        <w:rPr>
          <w:spacing w:val="22"/>
        </w:rPr>
        <w:t xml:space="preserve"> </w:t>
      </w:r>
      <w:r>
        <w:rPr>
          <w:spacing w:val="-1"/>
        </w:rPr>
        <w:t>(Termination</w:t>
      </w:r>
      <w:r>
        <w:rPr>
          <w:spacing w:val="22"/>
        </w:rPr>
        <w:t xml:space="preserve"> </w:t>
      </w:r>
      <w:r>
        <w:t>in</w:t>
      </w:r>
      <w:r>
        <w:rPr>
          <w:spacing w:val="19"/>
        </w:rPr>
        <w:t xml:space="preserve"> </w:t>
      </w:r>
      <w:r>
        <w:rPr>
          <w:spacing w:val="-1"/>
        </w:rPr>
        <w:t>Relation</w:t>
      </w:r>
      <w:r>
        <w:rPr>
          <w:spacing w:val="24"/>
        </w:rPr>
        <w:t xml:space="preserve"> </w:t>
      </w:r>
      <w:r>
        <w:t>to</w:t>
      </w:r>
      <w:r>
        <w:rPr>
          <w:spacing w:val="24"/>
        </w:rPr>
        <w:t xml:space="preserve"> </w:t>
      </w:r>
      <w:r>
        <w:rPr>
          <w:spacing w:val="-1"/>
        </w:rPr>
        <w:t>Guarantee),</w:t>
      </w:r>
      <w:r>
        <w:rPr>
          <w:spacing w:val="26"/>
        </w:rPr>
        <w:t xml:space="preserve"> </w:t>
      </w:r>
      <w:hyperlink w:anchor="_bookmark233" w:history="1">
        <w:r>
          <w:rPr>
            <w:spacing w:val="-1"/>
          </w:rPr>
          <w:t>41.2</w:t>
        </w:r>
      </w:hyperlink>
      <w:r>
        <w:rPr>
          <w:spacing w:val="27"/>
        </w:rPr>
        <w:t xml:space="preserve"> </w:t>
      </w:r>
      <w:r>
        <w:rPr>
          <w:spacing w:val="-1"/>
        </w:rPr>
        <w:t>(Termination</w:t>
      </w:r>
      <w:r>
        <w:rPr>
          <w:spacing w:val="24"/>
        </w:rPr>
        <w:t xml:space="preserve"> </w:t>
      </w:r>
      <w:r>
        <w:rPr>
          <w:spacing w:val="-1"/>
        </w:rPr>
        <w:t>on</w:t>
      </w:r>
      <w:r>
        <w:rPr>
          <w:spacing w:val="24"/>
        </w:rPr>
        <w:t xml:space="preserve"> </w:t>
      </w:r>
      <w:r>
        <w:rPr>
          <w:spacing w:val="-1"/>
        </w:rPr>
        <w:t>Material</w:t>
      </w:r>
      <w:r>
        <w:rPr>
          <w:spacing w:val="26"/>
        </w:rPr>
        <w:t xml:space="preserve"> </w:t>
      </w:r>
      <w:r>
        <w:rPr>
          <w:spacing w:val="-1"/>
        </w:rPr>
        <w:t>Default),</w:t>
      </w:r>
      <w:r>
        <w:rPr>
          <w:spacing w:val="26"/>
        </w:rPr>
        <w:t xml:space="preserve"> </w:t>
      </w:r>
      <w:hyperlink w:anchor="_bookmark235" w:history="1">
        <w:r>
          <w:rPr>
            <w:spacing w:val="-1"/>
          </w:rPr>
          <w:t>41.3</w:t>
        </w:r>
      </w:hyperlink>
      <w:r>
        <w:rPr>
          <w:spacing w:val="24"/>
        </w:rPr>
        <w:t xml:space="preserve"> </w:t>
      </w:r>
      <w:r>
        <w:rPr>
          <w:spacing w:val="-1"/>
        </w:rPr>
        <w:t>(Termination</w:t>
      </w:r>
      <w:r>
        <w:rPr>
          <w:spacing w:val="24"/>
        </w:rPr>
        <w:t xml:space="preserve"> </w:t>
      </w:r>
      <w:r>
        <w:t>in</w:t>
      </w:r>
      <w:r>
        <w:rPr>
          <w:spacing w:val="47"/>
        </w:rPr>
        <w:t xml:space="preserve"> </w:t>
      </w:r>
      <w:r>
        <w:rPr>
          <w:spacing w:val="-1"/>
        </w:rPr>
        <w:t>Relation</w:t>
      </w:r>
      <w:r>
        <w:rPr>
          <w:spacing w:val="3"/>
        </w:rPr>
        <w:t xml:space="preserve"> </w:t>
      </w:r>
      <w:r>
        <w:t>to</w:t>
      </w:r>
      <w:r>
        <w:rPr>
          <w:spacing w:val="5"/>
        </w:rPr>
        <w:t xml:space="preserve"> </w:t>
      </w:r>
      <w:r>
        <w:rPr>
          <w:spacing w:val="-1"/>
        </w:rPr>
        <w:t>Financial</w:t>
      </w:r>
      <w:r>
        <w:rPr>
          <w:spacing w:val="7"/>
        </w:rPr>
        <w:t xml:space="preserve"> </w:t>
      </w:r>
      <w:r>
        <w:rPr>
          <w:spacing w:val="-2"/>
        </w:rPr>
        <w:t>Standing),</w:t>
      </w:r>
      <w:r>
        <w:rPr>
          <w:spacing w:val="6"/>
        </w:rPr>
        <w:t xml:space="preserve"> </w:t>
      </w:r>
      <w:hyperlink w:anchor="_bookmark239" w:history="1">
        <w:r>
          <w:rPr>
            <w:spacing w:val="-1"/>
          </w:rPr>
          <w:t>41.7</w:t>
        </w:r>
      </w:hyperlink>
      <w:r>
        <w:rPr>
          <w:spacing w:val="5"/>
        </w:rPr>
        <w:t xml:space="preserve"> </w:t>
      </w:r>
      <w:r>
        <w:rPr>
          <w:spacing w:val="-1"/>
        </w:rPr>
        <w:t>(Termination</w:t>
      </w:r>
      <w:r>
        <w:rPr>
          <w:spacing w:val="5"/>
        </w:rPr>
        <w:t xml:space="preserve"> </w:t>
      </w:r>
      <w:r>
        <w:t>in</w:t>
      </w:r>
      <w:r>
        <w:rPr>
          <w:spacing w:val="5"/>
        </w:rPr>
        <w:t xml:space="preserve"> </w:t>
      </w:r>
      <w:r>
        <w:rPr>
          <w:spacing w:val="-1"/>
        </w:rPr>
        <w:t>Relation</w:t>
      </w:r>
      <w:r>
        <w:rPr>
          <w:spacing w:val="3"/>
        </w:rPr>
        <w:t xml:space="preserve"> </w:t>
      </w:r>
      <w:r>
        <w:t>to</w:t>
      </w:r>
      <w:r>
        <w:rPr>
          <w:spacing w:val="5"/>
        </w:rPr>
        <w:t xml:space="preserve"> </w:t>
      </w:r>
      <w:r>
        <w:rPr>
          <w:spacing w:val="-1"/>
        </w:rPr>
        <w:t>Framework</w:t>
      </w:r>
      <w:r>
        <w:rPr>
          <w:spacing w:val="61"/>
        </w:rPr>
        <w:t xml:space="preserve"> </w:t>
      </w:r>
      <w:r>
        <w:rPr>
          <w:spacing w:val="-1"/>
        </w:rPr>
        <w:t>Agreement),</w:t>
      </w:r>
      <w:r>
        <w:rPr>
          <w:spacing w:val="25"/>
        </w:rPr>
        <w:t xml:space="preserve"> </w:t>
      </w:r>
      <w:hyperlink w:anchor="_bookmark240" w:history="1">
        <w:r>
          <w:rPr>
            <w:spacing w:val="-1"/>
          </w:rPr>
          <w:t>41.8</w:t>
        </w:r>
      </w:hyperlink>
      <w:r>
        <w:rPr>
          <w:spacing w:val="23"/>
        </w:rPr>
        <w:t xml:space="preserve"> </w:t>
      </w:r>
      <w:r>
        <w:rPr>
          <w:spacing w:val="-1"/>
        </w:rPr>
        <w:t>(Termination</w:t>
      </w:r>
      <w:r>
        <w:rPr>
          <w:spacing w:val="23"/>
        </w:rPr>
        <w:t xml:space="preserve"> </w:t>
      </w:r>
      <w:r>
        <w:t>in</w:t>
      </w:r>
      <w:r>
        <w:rPr>
          <w:spacing w:val="23"/>
        </w:rPr>
        <w:t xml:space="preserve"> </w:t>
      </w:r>
      <w:r>
        <w:rPr>
          <w:spacing w:val="-1"/>
        </w:rPr>
        <w:t>Relation</w:t>
      </w:r>
      <w:r>
        <w:rPr>
          <w:spacing w:val="21"/>
        </w:rPr>
        <w:t xml:space="preserve"> </w:t>
      </w:r>
      <w:r>
        <w:t>to</w:t>
      </w:r>
      <w:r>
        <w:rPr>
          <w:spacing w:val="23"/>
        </w:rPr>
        <w:t xml:space="preserve"> </w:t>
      </w:r>
      <w:r>
        <w:rPr>
          <w:spacing w:val="-1"/>
        </w:rPr>
        <w:t>Benchmarking)</w:t>
      </w:r>
      <w:r>
        <w:rPr>
          <w:spacing w:val="24"/>
        </w:rPr>
        <w:t xml:space="preserve"> </w:t>
      </w:r>
      <w:r>
        <w:rPr>
          <w:spacing w:val="-1"/>
        </w:rPr>
        <w:t>and</w:t>
      </w:r>
      <w:r>
        <w:rPr>
          <w:spacing w:val="23"/>
        </w:rPr>
        <w:t xml:space="preserve"> </w:t>
      </w:r>
      <w:hyperlink w:anchor="_bookmark241" w:history="1">
        <w:r>
          <w:rPr>
            <w:spacing w:val="-1"/>
          </w:rPr>
          <w:t>41.9</w:t>
        </w:r>
      </w:hyperlink>
      <w:r>
        <w:rPr>
          <w:spacing w:val="37"/>
        </w:rPr>
        <w:t xml:space="preserve"> </w:t>
      </w:r>
      <w:r>
        <w:rPr>
          <w:spacing w:val="-1"/>
        </w:rPr>
        <w:t>(Termination</w:t>
      </w:r>
      <w:r>
        <w:rPr>
          <w:spacing w:val="-2"/>
        </w:rPr>
        <w:t xml:space="preserve"> </w:t>
      </w:r>
      <w:r>
        <w:t xml:space="preserve">in </w:t>
      </w:r>
      <w:r>
        <w:rPr>
          <w:spacing w:val="-2"/>
        </w:rPr>
        <w:t>Relation</w:t>
      </w:r>
      <w:r>
        <w:t xml:space="preserve"> to</w:t>
      </w:r>
      <w:r>
        <w:rPr>
          <w:spacing w:val="-2"/>
        </w:rPr>
        <w:t xml:space="preserve"> </w:t>
      </w:r>
      <w:r>
        <w:rPr>
          <w:spacing w:val="-1"/>
        </w:rPr>
        <w:t>Variation)</w:t>
      </w:r>
    </w:p>
    <w:p w:rsidR="008918FA" w:rsidRDefault="008918FA" w:rsidP="008918FA">
      <w:pPr>
        <w:pStyle w:val="BodyText"/>
        <w:numPr>
          <w:ilvl w:val="2"/>
          <w:numId w:val="66"/>
        </w:numPr>
        <w:tabs>
          <w:tab w:val="left" w:pos="2227"/>
        </w:tabs>
        <w:spacing w:before="124"/>
        <w:ind w:hanging="993"/>
      </w:pPr>
      <w:r>
        <w:rPr>
          <w:spacing w:val="-1"/>
        </w:rPr>
        <w:t>Where</w:t>
      </w:r>
      <w:r>
        <w:rPr>
          <w:spacing w:val="-2"/>
        </w:rPr>
        <w:t xml:space="preserve"> </w:t>
      </w:r>
      <w:r>
        <w:t>the</w:t>
      </w:r>
      <w:r>
        <w:rPr>
          <w:spacing w:val="-2"/>
        </w:rPr>
        <w:t xml:space="preserve"> </w:t>
      </w:r>
      <w:r>
        <w:rPr>
          <w:spacing w:val="-1"/>
        </w:rPr>
        <w:t>Customer:</w:t>
      </w:r>
    </w:p>
    <w:p w:rsidR="008918FA" w:rsidRDefault="008918FA" w:rsidP="008918FA">
      <w:pPr>
        <w:pStyle w:val="BodyText"/>
        <w:numPr>
          <w:ilvl w:val="3"/>
          <w:numId w:val="66"/>
        </w:numPr>
        <w:tabs>
          <w:tab w:val="left" w:pos="2935"/>
        </w:tabs>
        <w:ind w:left="2934" w:right="112"/>
        <w:jc w:val="both"/>
      </w:pPr>
      <w:r>
        <w:rPr>
          <w:spacing w:val="-1"/>
        </w:rPr>
        <w:t>terminates</w:t>
      </w:r>
      <w:r>
        <w:rPr>
          <w:spacing w:val="8"/>
        </w:rPr>
        <w:t xml:space="preserve"> </w:t>
      </w:r>
      <w:r>
        <w:rPr>
          <w:spacing w:val="-1"/>
        </w:rPr>
        <w:t>(in</w:t>
      </w:r>
      <w:r>
        <w:rPr>
          <w:spacing w:val="10"/>
        </w:rPr>
        <w:t xml:space="preserve"> </w:t>
      </w:r>
      <w:r>
        <w:rPr>
          <w:spacing w:val="-2"/>
        </w:rPr>
        <w:t>whole</w:t>
      </w:r>
      <w:r>
        <w:rPr>
          <w:spacing w:val="10"/>
        </w:rPr>
        <w:t xml:space="preserve"> </w:t>
      </w:r>
      <w:r>
        <w:rPr>
          <w:spacing w:val="-1"/>
        </w:rPr>
        <w:t>or</w:t>
      </w:r>
      <w:r>
        <w:rPr>
          <w:spacing w:val="11"/>
        </w:rPr>
        <w:t xml:space="preserve"> </w:t>
      </w:r>
      <w:r>
        <w:rPr>
          <w:spacing w:val="-1"/>
        </w:rPr>
        <w:t>in</w:t>
      </w:r>
      <w:r>
        <w:rPr>
          <w:spacing w:val="10"/>
        </w:rPr>
        <w:t xml:space="preserve"> </w:t>
      </w:r>
      <w:r>
        <w:rPr>
          <w:spacing w:val="-1"/>
        </w:rPr>
        <w:t>part)</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Contract</w:t>
      </w:r>
      <w:r>
        <w:rPr>
          <w:spacing w:val="12"/>
        </w:rPr>
        <w:t xml:space="preserve"> </w:t>
      </w:r>
      <w:r>
        <w:rPr>
          <w:spacing w:val="-2"/>
        </w:rPr>
        <w:t>under</w:t>
      </w:r>
      <w:r>
        <w:rPr>
          <w:spacing w:val="11"/>
        </w:rPr>
        <w:t xml:space="preserve"> </w:t>
      </w:r>
      <w:r>
        <w:rPr>
          <w:spacing w:val="-1"/>
        </w:rPr>
        <w:t>any</w:t>
      </w:r>
      <w:r>
        <w:rPr>
          <w:spacing w:val="40"/>
        </w:rPr>
        <w:t xml:space="preserve"> </w:t>
      </w:r>
      <w:r>
        <w:rPr>
          <w:spacing w:val="-2"/>
        </w:rPr>
        <w:t>of</w:t>
      </w:r>
      <w:r>
        <w:rPr>
          <w:spacing w:val="2"/>
        </w:rPr>
        <w:t xml:space="preserve"> </w:t>
      </w:r>
      <w:r>
        <w:t xml:space="preserve">the </w:t>
      </w:r>
      <w:r>
        <w:rPr>
          <w:spacing w:val="-1"/>
        </w:rPr>
        <w:t>Clauses referred</w:t>
      </w:r>
      <w:r>
        <w:rPr>
          <w:spacing w:val="-2"/>
        </w:rPr>
        <w:t xml:space="preserve"> </w:t>
      </w:r>
      <w:r>
        <w:rPr>
          <w:spacing w:val="-1"/>
        </w:rPr>
        <w:t>to</w:t>
      </w:r>
      <w:r>
        <w:t xml:space="preserve"> </w:t>
      </w:r>
      <w:r>
        <w:rPr>
          <w:spacing w:val="-1"/>
        </w:rPr>
        <w:t>in</w:t>
      </w:r>
      <w:r>
        <w:t xml:space="preserve"> </w:t>
      </w:r>
      <w:r>
        <w:rPr>
          <w:spacing w:val="-2"/>
        </w:rPr>
        <w:t>Clause</w:t>
      </w:r>
      <w:r>
        <w:rPr>
          <w:spacing w:val="1"/>
        </w:rPr>
        <w:t xml:space="preserve"> </w:t>
      </w:r>
      <w:hyperlink w:anchor="_bookmark250" w:history="1">
        <w:r>
          <w:rPr>
            <w:spacing w:val="-1"/>
          </w:rPr>
          <w:t>45.1</w:t>
        </w:r>
      </w:hyperlink>
      <w:r>
        <w:rPr>
          <w:spacing w:val="-1"/>
        </w:rPr>
        <w:t>; and</w:t>
      </w:r>
    </w:p>
    <w:p w:rsidR="008918FA" w:rsidRDefault="008918FA" w:rsidP="008918FA">
      <w:pPr>
        <w:pStyle w:val="BodyText"/>
        <w:numPr>
          <w:ilvl w:val="3"/>
          <w:numId w:val="66"/>
        </w:numPr>
        <w:tabs>
          <w:tab w:val="left" w:pos="2935"/>
        </w:tabs>
        <w:spacing w:before="121"/>
        <w:ind w:left="2934" w:right="112"/>
        <w:jc w:val="both"/>
      </w:pPr>
      <w:r>
        <w:rPr>
          <w:spacing w:val="-1"/>
        </w:rPr>
        <w:t>then</w:t>
      </w:r>
      <w:r>
        <w:rPr>
          <w:spacing w:val="41"/>
        </w:rPr>
        <w:t xml:space="preserve"> </w:t>
      </w:r>
      <w:r>
        <w:rPr>
          <w:spacing w:val="-1"/>
        </w:rPr>
        <w:t>makes</w:t>
      </w:r>
      <w:r>
        <w:rPr>
          <w:spacing w:val="44"/>
        </w:rPr>
        <w:t xml:space="preserve"> </w:t>
      </w:r>
      <w:r>
        <w:rPr>
          <w:spacing w:val="-1"/>
        </w:rPr>
        <w:t>other</w:t>
      </w:r>
      <w:r>
        <w:rPr>
          <w:spacing w:val="42"/>
        </w:rPr>
        <w:t xml:space="preserve"> </w:t>
      </w:r>
      <w:r>
        <w:rPr>
          <w:spacing w:val="-1"/>
        </w:rPr>
        <w:t>arrangements</w:t>
      </w:r>
      <w:r>
        <w:rPr>
          <w:spacing w:val="39"/>
        </w:rPr>
        <w:t xml:space="preserve"> </w:t>
      </w:r>
      <w:r>
        <w:t>for</w:t>
      </w:r>
      <w:r>
        <w:rPr>
          <w:spacing w:val="42"/>
        </w:rPr>
        <w:t xml:space="preserve"> </w:t>
      </w:r>
      <w:r>
        <w:t>the</w:t>
      </w:r>
      <w:r>
        <w:rPr>
          <w:spacing w:val="43"/>
        </w:rPr>
        <w:t xml:space="preserve"> </w:t>
      </w:r>
      <w:r>
        <w:rPr>
          <w:spacing w:val="-1"/>
        </w:rPr>
        <w:t>supply</w:t>
      </w:r>
      <w:r>
        <w:rPr>
          <w:spacing w:val="42"/>
        </w:rPr>
        <w:t xml:space="preserve"> </w:t>
      </w:r>
      <w:r>
        <w:rPr>
          <w:spacing w:val="-2"/>
        </w:rPr>
        <w:t>of</w:t>
      </w:r>
      <w:r>
        <w:rPr>
          <w:spacing w:val="45"/>
        </w:rPr>
        <w:t xml:space="preserve"> </w:t>
      </w:r>
      <w:r>
        <w:t>the</w:t>
      </w:r>
      <w:r>
        <w:rPr>
          <w:spacing w:val="43"/>
        </w:rPr>
        <w:t xml:space="preserve"> </w:t>
      </w:r>
      <w:r>
        <w:rPr>
          <w:spacing w:val="-1"/>
        </w:rPr>
        <w:t>Goods</w:t>
      </w:r>
      <w:r>
        <w:rPr>
          <w:spacing w:val="32"/>
        </w:rPr>
        <w:t xml:space="preserve"> </w:t>
      </w:r>
      <w:r>
        <w:rPr>
          <w:spacing w:val="-1"/>
        </w:rPr>
        <w:t>and/or</w:t>
      </w:r>
      <w:r>
        <w:t xml:space="preserve"> </w:t>
      </w:r>
      <w:r>
        <w:rPr>
          <w:spacing w:val="-1"/>
        </w:rPr>
        <w:t>Services,</w:t>
      </w:r>
    </w:p>
    <w:p w:rsidR="008918FA" w:rsidRDefault="008918FA" w:rsidP="008918FA">
      <w:pPr>
        <w:pStyle w:val="BodyText"/>
        <w:spacing w:before="121"/>
        <w:ind w:left="2226" w:right="112" w:firstLine="0"/>
        <w:jc w:val="both"/>
      </w:pPr>
      <w:r>
        <w:t>the</w:t>
      </w:r>
      <w:r>
        <w:rPr>
          <w:spacing w:val="6"/>
        </w:rPr>
        <w:t xml:space="preserve"> </w:t>
      </w:r>
      <w:r>
        <w:rPr>
          <w:spacing w:val="-1"/>
        </w:rPr>
        <w:t>Customer</w:t>
      </w:r>
      <w:r>
        <w:rPr>
          <w:spacing w:val="8"/>
        </w:rPr>
        <w:t xml:space="preserve"> </w:t>
      </w:r>
      <w:r>
        <w:rPr>
          <w:spacing w:val="-1"/>
        </w:rPr>
        <w:t>may</w:t>
      </w:r>
      <w:r>
        <w:rPr>
          <w:spacing w:val="4"/>
        </w:rPr>
        <w:t xml:space="preserve"> </w:t>
      </w:r>
      <w:r>
        <w:rPr>
          <w:spacing w:val="-1"/>
        </w:rPr>
        <w:t>recover</w:t>
      </w:r>
      <w:r>
        <w:rPr>
          <w:spacing w:val="8"/>
        </w:rPr>
        <w:t xml:space="preserve"> </w:t>
      </w:r>
      <w:r>
        <w:t>from</w:t>
      </w:r>
      <w:r>
        <w:rPr>
          <w:spacing w:val="8"/>
        </w:rPr>
        <w:t xml:space="preserve"> </w:t>
      </w:r>
      <w:r>
        <w:t>the</w:t>
      </w:r>
      <w:r>
        <w:rPr>
          <w:spacing w:val="6"/>
        </w:rPr>
        <w:t xml:space="preserve"> </w:t>
      </w:r>
      <w:r>
        <w:rPr>
          <w:spacing w:val="-2"/>
        </w:rPr>
        <w:t>Supplier</w:t>
      </w:r>
      <w:r>
        <w:rPr>
          <w:spacing w:val="8"/>
        </w:rPr>
        <w:t xml:space="preserve"> </w:t>
      </w:r>
      <w:r>
        <w:t>the</w:t>
      </w:r>
      <w:r>
        <w:rPr>
          <w:spacing w:val="6"/>
        </w:rPr>
        <w:t xml:space="preserve"> </w:t>
      </w:r>
      <w:r>
        <w:rPr>
          <w:spacing w:val="-1"/>
        </w:rPr>
        <w:t>cost</w:t>
      </w:r>
      <w:r>
        <w:rPr>
          <w:spacing w:val="8"/>
        </w:rPr>
        <w:t xml:space="preserve"> </w:t>
      </w:r>
      <w:r>
        <w:rPr>
          <w:spacing w:val="-1"/>
        </w:rPr>
        <w:t>reasonably</w:t>
      </w:r>
      <w:r>
        <w:rPr>
          <w:spacing w:val="31"/>
        </w:rPr>
        <w:t xml:space="preserve"> </w:t>
      </w:r>
      <w:r>
        <w:rPr>
          <w:spacing w:val="-1"/>
        </w:rPr>
        <w:t>incurred</w:t>
      </w:r>
      <w:r>
        <w:rPr>
          <w:spacing w:val="23"/>
        </w:rPr>
        <w:t xml:space="preserve"> </w:t>
      </w:r>
      <w:r>
        <w:rPr>
          <w:spacing w:val="-2"/>
        </w:rPr>
        <w:t>of</w:t>
      </w:r>
      <w:r>
        <w:rPr>
          <w:spacing w:val="24"/>
        </w:rPr>
        <w:t xml:space="preserve"> </w:t>
      </w:r>
      <w:r>
        <w:rPr>
          <w:spacing w:val="-1"/>
        </w:rPr>
        <w:t>making</w:t>
      </w:r>
      <w:r>
        <w:rPr>
          <w:spacing w:val="23"/>
        </w:rPr>
        <w:t xml:space="preserve"> </w:t>
      </w:r>
      <w:r>
        <w:rPr>
          <w:spacing w:val="-1"/>
        </w:rPr>
        <w:t>those</w:t>
      </w:r>
      <w:r>
        <w:rPr>
          <w:spacing w:val="24"/>
        </w:rPr>
        <w:t xml:space="preserve"> </w:t>
      </w:r>
      <w:r>
        <w:rPr>
          <w:spacing w:val="-1"/>
        </w:rPr>
        <w:t>other</w:t>
      </w:r>
      <w:r>
        <w:rPr>
          <w:spacing w:val="24"/>
        </w:rPr>
        <w:t xml:space="preserve"> </w:t>
      </w:r>
      <w:r>
        <w:rPr>
          <w:spacing w:val="-1"/>
        </w:rPr>
        <w:t>arrangements</w:t>
      </w:r>
      <w:r>
        <w:rPr>
          <w:spacing w:val="21"/>
        </w:rPr>
        <w:t xml:space="preserve"> </w:t>
      </w:r>
      <w:r>
        <w:rPr>
          <w:spacing w:val="-1"/>
        </w:rPr>
        <w:t>and</w:t>
      </w:r>
      <w:r>
        <w:rPr>
          <w:spacing w:val="23"/>
        </w:rPr>
        <w:t xml:space="preserve"> </w:t>
      </w:r>
      <w:r>
        <w:rPr>
          <w:spacing w:val="-1"/>
        </w:rPr>
        <w:t>any</w:t>
      </w:r>
      <w:r>
        <w:rPr>
          <w:spacing w:val="21"/>
        </w:rPr>
        <w:t xml:space="preserve"> </w:t>
      </w:r>
      <w:r>
        <w:rPr>
          <w:spacing w:val="-1"/>
        </w:rPr>
        <w:t>additional</w:t>
      </w:r>
      <w:r>
        <w:rPr>
          <w:spacing w:val="36"/>
        </w:rPr>
        <w:t xml:space="preserve"> </w:t>
      </w:r>
      <w:r>
        <w:rPr>
          <w:spacing w:val="-1"/>
        </w:rPr>
        <w:t>expenditure</w:t>
      </w:r>
      <w:r>
        <w:rPr>
          <w:spacing w:val="10"/>
        </w:rPr>
        <w:t xml:space="preserve"> </w:t>
      </w:r>
      <w:r>
        <w:rPr>
          <w:spacing w:val="-1"/>
        </w:rPr>
        <w:t>incurred</w:t>
      </w:r>
      <w:r>
        <w:rPr>
          <w:spacing w:val="10"/>
        </w:rPr>
        <w:t xml:space="preserve"> </w:t>
      </w:r>
      <w:r>
        <w:rPr>
          <w:spacing w:val="-1"/>
        </w:rPr>
        <w:t>by</w:t>
      </w:r>
      <w:r>
        <w:rPr>
          <w:spacing w:val="8"/>
        </w:rPr>
        <w:t xml:space="preserve"> </w:t>
      </w:r>
      <w:r>
        <w:t>the</w:t>
      </w:r>
      <w:r>
        <w:rPr>
          <w:spacing w:val="10"/>
        </w:rPr>
        <w:t xml:space="preserve"> </w:t>
      </w:r>
      <w:r>
        <w:rPr>
          <w:spacing w:val="-1"/>
        </w:rPr>
        <w:t>Customer</w:t>
      </w:r>
      <w:r>
        <w:rPr>
          <w:spacing w:val="11"/>
        </w:rPr>
        <w:t xml:space="preserve"> </w:t>
      </w:r>
      <w:r>
        <w:rPr>
          <w:spacing w:val="-1"/>
        </w:rPr>
        <w:t>throughout</w:t>
      </w:r>
      <w:r>
        <w:rPr>
          <w:spacing w:val="9"/>
        </w:rPr>
        <w:t xml:space="preserve"> </w:t>
      </w:r>
      <w:r>
        <w:t>the</w:t>
      </w:r>
      <w:r>
        <w:rPr>
          <w:spacing w:val="10"/>
        </w:rPr>
        <w:t xml:space="preserve"> </w:t>
      </w:r>
      <w:r>
        <w:rPr>
          <w:spacing w:val="-1"/>
        </w:rPr>
        <w:t>remainder</w:t>
      </w:r>
      <w:r>
        <w:rPr>
          <w:spacing w:val="11"/>
        </w:rPr>
        <w:t xml:space="preserve"> </w:t>
      </w:r>
      <w:r>
        <w:rPr>
          <w:spacing w:val="-2"/>
        </w:rPr>
        <w:t>of</w:t>
      </w:r>
      <w:r>
        <w:rPr>
          <w:spacing w:val="11"/>
        </w:rPr>
        <w:t xml:space="preserve"> </w:t>
      </w:r>
      <w:r>
        <w:rPr>
          <w:spacing w:val="-1"/>
        </w:rPr>
        <w:t>the</w:t>
      </w:r>
      <w:r>
        <w:rPr>
          <w:spacing w:val="24"/>
        </w:rPr>
        <w:t xml:space="preserve"> </w:t>
      </w:r>
      <w:r>
        <w:rPr>
          <w:spacing w:val="-2"/>
        </w:rPr>
        <w:t>Call</w:t>
      </w:r>
      <w:r>
        <w:rPr>
          <w:spacing w:val="46"/>
        </w:rPr>
        <w:t xml:space="preserve"> </w:t>
      </w:r>
      <w:r>
        <w:t>Off</w:t>
      </w:r>
      <w:r>
        <w:rPr>
          <w:spacing w:val="49"/>
        </w:rPr>
        <w:t xml:space="preserve"> </w:t>
      </w:r>
      <w:r>
        <w:rPr>
          <w:spacing w:val="-2"/>
        </w:rPr>
        <w:t>Contract</w:t>
      </w:r>
      <w:r>
        <w:rPr>
          <w:spacing w:val="49"/>
        </w:rPr>
        <w:t xml:space="preserve"> </w:t>
      </w:r>
      <w:r>
        <w:rPr>
          <w:spacing w:val="-2"/>
        </w:rPr>
        <w:t>Period</w:t>
      </w:r>
      <w:r>
        <w:rPr>
          <w:spacing w:val="47"/>
        </w:rPr>
        <w:t xml:space="preserve"> </w:t>
      </w:r>
      <w:r>
        <w:rPr>
          <w:spacing w:val="-2"/>
        </w:rPr>
        <w:t>provided</w:t>
      </w:r>
      <w:r>
        <w:rPr>
          <w:spacing w:val="47"/>
        </w:rPr>
        <w:t xml:space="preserve"> </w:t>
      </w:r>
      <w:r>
        <w:rPr>
          <w:spacing w:val="-1"/>
        </w:rPr>
        <w:t>that</w:t>
      </w:r>
      <w:r>
        <w:rPr>
          <w:spacing w:val="49"/>
        </w:rPr>
        <w:t xml:space="preserve"> </w:t>
      </w:r>
      <w:r>
        <w:rPr>
          <w:spacing w:val="-1"/>
        </w:rPr>
        <w:t>Customer</w:t>
      </w:r>
      <w:r>
        <w:rPr>
          <w:spacing w:val="49"/>
        </w:rPr>
        <w:t xml:space="preserve"> </w:t>
      </w:r>
      <w:r>
        <w:rPr>
          <w:spacing w:val="-1"/>
        </w:rPr>
        <w:t>shall</w:t>
      </w:r>
      <w:r>
        <w:rPr>
          <w:spacing w:val="46"/>
        </w:rPr>
        <w:t xml:space="preserve"> </w:t>
      </w:r>
      <w:r>
        <w:rPr>
          <w:spacing w:val="-1"/>
        </w:rPr>
        <w:t>take</w:t>
      </w:r>
      <w:r>
        <w:rPr>
          <w:spacing w:val="47"/>
        </w:rPr>
        <w:t xml:space="preserve"> </w:t>
      </w:r>
      <w:r>
        <w:rPr>
          <w:spacing w:val="-1"/>
        </w:rPr>
        <w:t>all</w:t>
      </w:r>
      <w:r>
        <w:rPr>
          <w:spacing w:val="59"/>
        </w:rPr>
        <w:t xml:space="preserve"> </w:t>
      </w:r>
      <w:r>
        <w:rPr>
          <w:spacing w:val="-1"/>
        </w:rPr>
        <w:t>reasonable</w:t>
      </w:r>
      <w:r>
        <w:rPr>
          <w:spacing w:val="41"/>
        </w:rPr>
        <w:t xml:space="preserve"> </w:t>
      </w:r>
      <w:r>
        <w:rPr>
          <w:spacing w:val="-1"/>
        </w:rPr>
        <w:t>steps</w:t>
      </w:r>
      <w:r>
        <w:rPr>
          <w:spacing w:val="41"/>
        </w:rPr>
        <w:t xml:space="preserve"> </w:t>
      </w:r>
      <w:r>
        <w:t>to</w:t>
      </w:r>
      <w:r>
        <w:rPr>
          <w:spacing w:val="38"/>
        </w:rPr>
        <w:t xml:space="preserve"> </w:t>
      </w:r>
      <w:r>
        <w:rPr>
          <w:spacing w:val="-1"/>
        </w:rPr>
        <w:t>mitigate</w:t>
      </w:r>
      <w:r>
        <w:rPr>
          <w:spacing w:val="41"/>
        </w:rPr>
        <w:t xml:space="preserve"> </w:t>
      </w:r>
      <w:r>
        <w:rPr>
          <w:spacing w:val="-1"/>
        </w:rPr>
        <w:t>such</w:t>
      </w:r>
      <w:r>
        <w:rPr>
          <w:spacing w:val="41"/>
        </w:rPr>
        <w:t xml:space="preserve"> </w:t>
      </w:r>
      <w:r>
        <w:rPr>
          <w:spacing w:val="-2"/>
        </w:rPr>
        <w:t>additional</w:t>
      </w:r>
      <w:r>
        <w:rPr>
          <w:spacing w:val="40"/>
        </w:rPr>
        <w:t xml:space="preserve"> </w:t>
      </w:r>
      <w:r>
        <w:rPr>
          <w:spacing w:val="-1"/>
        </w:rPr>
        <w:t>expenditure.</w:t>
      </w:r>
      <w:r>
        <w:rPr>
          <w:spacing w:val="44"/>
        </w:rPr>
        <w:t xml:space="preserve"> </w:t>
      </w:r>
      <w:r>
        <w:rPr>
          <w:spacing w:val="-1"/>
        </w:rPr>
        <w:t>No</w:t>
      </w:r>
      <w:r>
        <w:rPr>
          <w:spacing w:val="39"/>
        </w:rPr>
        <w:t xml:space="preserve"> </w:t>
      </w:r>
      <w:r>
        <w:rPr>
          <w:spacing w:val="-1"/>
        </w:rPr>
        <w:t>further</w:t>
      </w:r>
      <w:r>
        <w:rPr>
          <w:spacing w:val="44"/>
        </w:rPr>
        <w:t xml:space="preserve"> </w:t>
      </w:r>
      <w:r>
        <w:rPr>
          <w:spacing w:val="-1"/>
        </w:rPr>
        <w:t>payments</w:t>
      </w:r>
      <w:r>
        <w:rPr>
          <w:spacing w:val="30"/>
        </w:rPr>
        <w:t xml:space="preserve"> </w:t>
      </w:r>
      <w:r>
        <w:rPr>
          <w:spacing w:val="-1"/>
        </w:rPr>
        <w:t>shall</w:t>
      </w:r>
      <w:r>
        <w:rPr>
          <w:spacing w:val="28"/>
        </w:rPr>
        <w:t xml:space="preserve"> </w:t>
      </w:r>
      <w:r>
        <w:rPr>
          <w:spacing w:val="-1"/>
        </w:rPr>
        <w:t>be</w:t>
      </w:r>
      <w:r>
        <w:rPr>
          <w:spacing w:val="29"/>
        </w:rPr>
        <w:t xml:space="preserve"> </w:t>
      </w:r>
      <w:r>
        <w:rPr>
          <w:spacing w:val="-1"/>
        </w:rPr>
        <w:t>payable</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2"/>
        </w:rPr>
        <w:t xml:space="preserve"> </w:t>
      </w:r>
      <w:r>
        <w:t>to</w:t>
      </w:r>
      <w:r>
        <w:rPr>
          <w:spacing w:val="27"/>
        </w:rPr>
        <w:t xml:space="preserve"> </w:t>
      </w:r>
      <w:r>
        <w:t>the</w:t>
      </w:r>
      <w:r>
        <w:rPr>
          <w:spacing w:val="29"/>
        </w:rPr>
        <w:t xml:space="preserve"> </w:t>
      </w:r>
      <w:r>
        <w:rPr>
          <w:spacing w:val="-2"/>
        </w:rPr>
        <w:t>Supplier</w:t>
      </w:r>
      <w:r>
        <w:rPr>
          <w:spacing w:val="30"/>
        </w:rPr>
        <w:t xml:space="preserve"> </w:t>
      </w:r>
      <w:r>
        <w:rPr>
          <w:spacing w:val="-1"/>
        </w:rPr>
        <w:t>until</w:t>
      </w:r>
      <w:r>
        <w:rPr>
          <w:spacing w:val="28"/>
        </w:rPr>
        <w:t xml:space="preserve"> </w:t>
      </w:r>
      <w:r>
        <w:rPr>
          <w:spacing w:val="-1"/>
        </w:rPr>
        <w:t>the</w:t>
      </w:r>
      <w:r>
        <w:rPr>
          <w:spacing w:val="42"/>
        </w:rPr>
        <w:t xml:space="preserve"> </w:t>
      </w:r>
      <w:r>
        <w:rPr>
          <w:spacing w:val="-1"/>
        </w:rPr>
        <w:t>Customer</w:t>
      </w:r>
      <w:r>
        <w:rPr>
          <w:spacing w:val="39"/>
        </w:rPr>
        <w:t xml:space="preserve"> </w:t>
      </w:r>
      <w:r>
        <w:rPr>
          <w:spacing w:val="-1"/>
        </w:rPr>
        <w:t>has</w:t>
      </w:r>
      <w:r>
        <w:rPr>
          <w:spacing w:val="38"/>
        </w:rPr>
        <w:t xml:space="preserve"> </w:t>
      </w:r>
      <w:r>
        <w:rPr>
          <w:spacing w:val="-1"/>
        </w:rPr>
        <w:t>established</w:t>
      </w:r>
      <w:r>
        <w:rPr>
          <w:spacing w:val="37"/>
        </w:rPr>
        <w:t xml:space="preserve"> </w:t>
      </w:r>
      <w:r>
        <w:t>the</w:t>
      </w:r>
      <w:r>
        <w:rPr>
          <w:spacing w:val="37"/>
        </w:rPr>
        <w:t xml:space="preserve"> </w:t>
      </w:r>
      <w:r>
        <w:rPr>
          <w:spacing w:val="-1"/>
        </w:rPr>
        <w:t>final</w:t>
      </w:r>
      <w:r>
        <w:rPr>
          <w:spacing w:val="37"/>
        </w:rPr>
        <w:t xml:space="preserve"> </w:t>
      </w:r>
      <w:r>
        <w:rPr>
          <w:spacing w:val="-1"/>
        </w:rPr>
        <w:t>cost</w:t>
      </w:r>
      <w:r>
        <w:rPr>
          <w:spacing w:val="39"/>
        </w:rPr>
        <w:t xml:space="preserve"> </w:t>
      </w:r>
      <w:r>
        <w:rPr>
          <w:spacing w:val="-2"/>
        </w:rPr>
        <w:t>of</w:t>
      </w:r>
      <w:r>
        <w:rPr>
          <w:spacing w:val="40"/>
        </w:rPr>
        <w:t xml:space="preserve"> </w:t>
      </w:r>
      <w:r>
        <w:rPr>
          <w:spacing w:val="-1"/>
        </w:rPr>
        <w:t>making</w:t>
      </w:r>
      <w:r>
        <w:rPr>
          <w:spacing w:val="40"/>
        </w:rPr>
        <w:t xml:space="preserve"> </w:t>
      </w:r>
      <w:r>
        <w:rPr>
          <w:spacing w:val="-1"/>
        </w:rPr>
        <w:t>those</w:t>
      </w:r>
      <w:r>
        <w:rPr>
          <w:spacing w:val="38"/>
        </w:rPr>
        <w:t xml:space="preserve"> </w:t>
      </w:r>
      <w:r>
        <w:rPr>
          <w:spacing w:val="-1"/>
        </w:rPr>
        <w:t>other</w:t>
      </w:r>
      <w:r>
        <w:rPr>
          <w:spacing w:val="35"/>
        </w:rPr>
        <w:t xml:space="preserve"> </w:t>
      </w:r>
      <w:r>
        <w:rPr>
          <w:spacing w:val="-1"/>
        </w:rPr>
        <w:t>arrangements.</w:t>
      </w:r>
    </w:p>
    <w:p w:rsidR="008918FA" w:rsidRDefault="008918FA" w:rsidP="008918FA">
      <w:pPr>
        <w:pStyle w:val="Heading1"/>
        <w:numPr>
          <w:ilvl w:val="1"/>
          <w:numId w:val="66"/>
        </w:numPr>
        <w:tabs>
          <w:tab w:val="left" w:pos="1233"/>
        </w:tabs>
        <w:ind w:right="112" w:hanging="566"/>
        <w:jc w:val="both"/>
        <w:rPr>
          <w:b w:val="0"/>
          <w:bCs w:val="0"/>
        </w:rPr>
      </w:pPr>
      <w:r>
        <w:rPr>
          <w:spacing w:val="-1"/>
        </w:rPr>
        <w:t>Consequences</w:t>
      </w:r>
      <w:r>
        <w:rPr>
          <w:spacing w:val="11"/>
        </w:rPr>
        <w:t xml:space="preserve"> </w:t>
      </w:r>
      <w:r>
        <w:rPr>
          <w:spacing w:val="-1"/>
        </w:rPr>
        <w:t>of</w:t>
      </w:r>
      <w:r>
        <w:rPr>
          <w:spacing w:val="13"/>
        </w:rPr>
        <w:t xml:space="preserve"> </w:t>
      </w:r>
      <w:r>
        <w:rPr>
          <w:spacing w:val="-1"/>
        </w:rPr>
        <w:t>termination</w:t>
      </w:r>
      <w:r>
        <w:rPr>
          <w:spacing w:val="11"/>
        </w:rPr>
        <w:t xml:space="preserve"> </w:t>
      </w:r>
      <w:r>
        <w:rPr>
          <w:spacing w:val="-1"/>
        </w:rPr>
        <w:t>under</w:t>
      </w:r>
      <w:r>
        <w:rPr>
          <w:spacing w:val="12"/>
        </w:rPr>
        <w:t xml:space="preserve"> </w:t>
      </w:r>
      <w:r>
        <w:rPr>
          <w:spacing w:val="-1"/>
        </w:rPr>
        <w:t>Clauses</w:t>
      </w:r>
      <w:r>
        <w:rPr>
          <w:spacing w:val="11"/>
        </w:rPr>
        <w:t xml:space="preserve"> </w:t>
      </w:r>
      <w:hyperlink w:anchor="_bookmark237" w:history="1">
        <w:r>
          <w:rPr>
            <w:spacing w:val="-1"/>
          </w:rPr>
          <w:t>41.6</w:t>
        </w:r>
      </w:hyperlink>
      <w:r>
        <w:rPr>
          <w:spacing w:val="11"/>
        </w:rPr>
        <w:t xml:space="preserve"> </w:t>
      </w:r>
      <w:r>
        <w:rPr>
          <w:spacing w:val="-1"/>
        </w:rPr>
        <w:t>(Termination</w:t>
      </w:r>
      <w:r>
        <w:rPr>
          <w:spacing w:val="11"/>
        </w:rPr>
        <w:t xml:space="preserve"> </w:t>
      </w:r>
      <w:r>
        <w:rPr>
          <w:spacing w:val="-1"/>
        </w:rPr>
        <w:t>without</w:t>
      </w:r>
      <w:r>
        <w:rPr>
          <w:spacing w:val="38"/>
        </w:rPr>
        <w:t xml:space="preserve"> </w:t>
      </w:r>
      <w:r>
        <w:rPr>
          <w:spacing w:val="-1"/>
        </w:rPr>
        <w:t>Cause)</w:t>
      </w:r>
      <w:r>
        <w:rPr>
          <w:spacing w:val="2"/>
        </w:rPr>
        <w:t xml:space="preserve"> </w:t>
      </w:r>
      <w:r>
        <w:rPr>
          <w:spacing w:val="-1"/>
        </w:rPr>
        <w:t>and</w:t>
      </w:r>
      <w:r>
        <w:t xml:space="preserve"> </w:t>
      </w:r>
      <w:hyperlink w:anchor="_bookmark243" w:history="1">
        <w:r>
          <w:rPr>
            <w:spacing w:val="-1"/>
          </w:rPr>
          <w:t>42.1</w:t>
        </w:r>
      </w:hyperlink>
      <w:r>
        <w:rPr>
          <w:spacing w:val="-2"/>
        </w:rPr>
        <w:t xml:space="preserve"> </w:t>
      </w:r>
      <w:r>
        <w:rPr>
          <w:spacing w:val="-1"/>
        </w:rPr>
        <w:t>(Termination</w:t>
      </w:r>
      <w:r>
        <w:rPr>
          <w:spacing w:val="-2"/>
        </w:rPr>
        <w:t xml:space="preserve"> </w:t>
      </w:r>
      <w:r>
        <w:rPr>
          <w:spacing w:val="-1"/>
        </w:rPr>
        <w:t>on</w:t>
      </w:r>
      <w:r>
        <w:t xml:space="preserve"> </w:t>
      </w:r>
      <w:r>
        <w:rPr>
          <w:spacing w:val="-1"/>
        </w:rPr>
        <w:t xml:space="preserve">Customer </w:t>
      </w:r>
      <w:r>
        <w:rPr>
          <w:spacing w:val="-2"/>
        </w:rPr>
        <w:t>Cause</w:t>
      </w:r>
      <w:r>
        <w:t xml:space="preserve"> </w:t>
      </w:r>
      <w:r>
        <w:rPr>
          <w:spacing w:val="-1"/>
        </w:rPr>
        <w:t>for Failure</w:t>
      </w:r>
      <w:r>
        <w:rPr>
          <w:spacing w:val="-2"/>
        </w:rPr>
        <w:t xml:space="preserve"> </w:t>
      </w:r>
      <w:r>
        <w:t>to</w:t>
      </w:r>
      <w:r>
        <w:rPr>
          <w:spacing w:val="-2"/>
        </w:rPr>
        <w:t xml:space="preserve"> Pay)</w:t>
      </w:r>
    </w:p>
    <w:p w:rsidR="008918FA" w:rsidRDefault="008918FA" w:rsidP="008918FA">
      <w:pPr>
        <w:pStyle w:val="BodyText"/>
        <w:numPr>
          <w:ilvl w:val="2"/>
          <w:numId w:val="66"/>
        </w:numPr>
        <w:tabs>
          <w:tab w:val="left" w:pos="2227"/>
        </w:tabs>
        <w:spacing w:before="124"/>
      </w:pPr>
      <w:bookmarkStart w:id="266" w:name="_bookmark251"/>
      <w:bookmarkEnd w:id="266"/>
      <w:r>
        <w:rPr>
          <w:spacing w:val="-1"/>
        </w:rPr>
        <w:t>Where:</w:t>
      </w:r>
    </w:p>
    <w:p w:rsidR="008918FA" w:rsidRDefault="008918FA" w:rsidP="008918FA">
      <w:pPr>
        <w:pStyle w:val="BodyText"/>
        <w:numPr>
          <w:ilvl w:val="3"/>
          <w:numId w:val="66"/>
        </w:numPr>
        <w:tabs>
          <w:tab w:val="left" w:pos="2935"/>
        </w:tabs>
        <w:ind w:left="2934" w:right="115"/>
        <w:jc w:val="both"/>
      </w:pPr>
      <w:r>
        <w:t>the</w:t>
      </w:r>
      <w:r>
        <w:rPr>
          <w:spacing w:val="4"/>
        </w:rPr>
        <w:t xml:space="preserve"> </w:t>
      </w:r>
      <w:r>
        <w:rPr>
          <w:spacing w:val="-1"/>
        </w:rPr>
        <w:t>Customer</w:t>
      </w:r>
      <w:r>
        <w:rPr>
          <w:spacing w:val="5"/>
        </w:rPr>
        <w:t xml:space="preserve"> </w:t>
      </w:r>
      <w:r>
        <w:rPr>
          <w:spacing w:val="-1"/>
        </w:rPr>
        <w:t>terminates</w:t>
      </w:r>
      <w:r>
        <w:rPr>
          <w:spacing w:val="5"/>
        </w:rPr>
        <w:t xml:space="preserve"> </w:t>
      </w:r>
      <w:r>
        <w:rPr>
          <w:spacing w:val="-1"/>
        </w:rPr>
        <w:t>(in</w:t>
      </w:r>
      <w:r>
        <w:rPr>
          <w:spacing w:val="4"/>
        </w:rPr>
        <w:t xml:space="preserve"> </w:t>
      </w:r>
      <w:r>
        <w:rPr>
          <w:spacing w:val="-1"/>
        </w:rPr>
        <w:t>whole</w:t>
      </w:r>
      <w:r>
        <w:rPr>
          <w:spacing w:val="4"/>
        </w:rPr>
        <w:t xml:space="preserve"> </w:t>
      </w:r>
      <w:r>
        <w:rPr>
          <w:spacing w:val="-1"/>
        </w:rPr>
        <w:t>or</w:t>
      </w:r>
      <w:r>
        <w:rPr>
          <w:spacing w:val="5"/>
        </w:rPr>
        <w:t xml:space="preserve"> </w:t>
      </w:r>
      <w:r>
        <w:rPr>
          <w:spacing w:val="-1"/>
        </w:rPr>
        <w:t>in</w:t>
      </w:r>
      <w:r>
        <w:rPr>
          <w:spacing w:val="4"/>
        </w:rPr>
        <w:t xml:space="preserve"> </w:t>
      </w:r>
      <w:r>
        <w:rPr>
          <w:spacing w:val="-1"/>
        </w:rPr>
        <w:t>part)</w:t>
      </w:r>
      <w:r>
        <w:rPr>
          <w:spacing w:val="4"/>
        </w:rPr>
        <w:t xml:space="preserve"> </w:t>
      </w:r>
      <w:r>
        <w:rPr>
          <w:spacing w:val="-1"/>
        </w:rPr>
        <w:t>this</w:t>
      </w:r>
      <w:r>
        <w:rPr>
          <w:spacing w:val="4"/>
        </w:rPr>
        <w:t xml:space="preserve"> </w:t>
      </w:r>
      <w:r>
        <w:rPr>
          <w:spacing w:val="-2"/>
        </w:rPr>
        <w:t>Call</w:t>
      </w:r>
      <w:r>
        <w:rPr>
          <w:spacing w:val="3"/>
        </w:rPr>
        <w:t xml:space="preserve"> </w:t>
      </w:r>
      <w:r>
        <w:t>Off</w:t>
      </w:r>
      <w:r>
        <w:rPr>
          <w:spacing w:val="29"/>
        </w:rPr>
        <w:t xml:space="preserve"> </w:t>
      </w:r>
      <w:r>
        <w:rPr>
          <w:spacing w:val="-1"/>
        </w:rPr>
        <w:t>Contract</w:t>
      </w:r>
      <w:r>
        <w:rPr>
          <w:spacing w:val="2"/>
        </w:rPr>
        <w:t xml:space="preserve"> </w:t>
      </w:r>
      <w:r>
        <w:rPr>
          <w:spacing w:val="-2"/>
        </w:rPr>
        <w:t>under</w:t>
      </w:r>
      <w:r>
        <w:rPr>
          <w:spacing w:val="2"/>
        </w:rPr>
        <w:t xml:space="preserve"> </w:t>
      </w:r>
      <w:r>
        <w:rPr>
          <w:spacing w:val="-2"/>
        </w:rPr>
        <w:t>Clause</w:t>
      </w:r>
      <w:r>
        <w:rPr>
          <w:spacing w:val="2"/>
        </w:rPr>
        <w:t xml:space="preserve"> </w:t>
      </w:r>
      <w:hyperlink w:anchor="_bookmark237" w:history="1">
        <w:r>
          <w:rPr>
            <w:spacing w:val="-1"/>
          </w:rPr>
          <w:t>41.6</w:t>
        </w:r>
      </w:hyperlink>
      <w:r>
        <w:rPr>
          <w:spacing w:val="-2"/>
        </w:rPr>
        <w:t xml:space="preserve"> </w:t>
      </w:r>
      <w:r>
        <w:rPr>
          <w:spacing w:val="-1"/>
        </w:rPr>
        <w:t>(Termination</w:t>
      </w:r>
      <w:r>
        <w:t xml:space="preserve"> </w:t>
      </w:r>
      <w:r>
        <w:rPr>
          <w:spacing w:val="-2"/>
        </w:rPr>
        <w:t>without</w:t>
      </w:r>
      <w:r>
        <w:t xml:space="preserve"> </w:t>
      </w:r>
      <w:r>
        <w:rPr>
          <w:spacing w:val="-1"/>
        </w:rPr>
        <w:t>Cause);</w:t>
      </w:r>
      <w:r>
        <w:t xml:space="preserve"> </w:t>
      </w:r>
      <w:r>
        <w:rPr>
          <w:spacing w:val="-1"/>
        </w:rPr>
        <w:t>or</w:t>
      </w:r>
    </w:p>
    <w:p w:rsidR="008918FA" w:rsidRDefault="008918FA" w:rsidP="008918FA">
      <w:pPr>
        <w:pStyle w:val="BodyText"/>
        <w:numPr>
          <w:ilvl w:val="3"/>
          <w:numId w:val="66"/>
        </w:numPr>
        <w:tabs>
          <w:tab w:val="left" w:pos="2935"/>
        </w:tabs>
        <w:ind w:left="2934" w:right="111"/>
        <w:jc w:val="both"/>
      </w:pPr>
      <w:r>
        <w:t>the</w:t>
      </w:r>
      <w:r>
        <w:rPr>
          <w:spacing w:val="26"/>
        </w:rPr>
        <w:t xml:space="preserve"> </w:t>
      </w:r>
      <w:r>
        <w:rPr>
          <w:spacing w:val="-2"/>
        </w:rPr>
        <w:t>Supplier</w:t>
      </w:r>
      <w:r>
        <w:rPr>
          <w:spacing w:val="27"/>
        </w:rPr>
        <w:t xml:space="preserve"> </w:t>
      </w:r>
      <w:r>
        <w:rPr>
          <w:spacing w:val="-1"/>
        </w:rPr>
        <w:t>terminates</w:t>
      </w:r>
      <w:r>
        <w:rPr>
          <w:spacing w:val="24"/>
        </w:rPr>
        <w:t xml:space="preserve"> </w:t>
      </w:r>
      <w:r>
        <w:rPr>
          <w:spacing w:val="-1"/>
        </w:rPr>
        <w:t>this</w:t>
      </w:r>
      <w:r>
        <w:rPr>
          <w:spacing w:val="26"/>
        </w:rPr>
        <w:t xml:space="preserve"> </w:t>
      </w:r>
      <w:r>
        <w:rPr>
          <w:spacing w:val="-2"/>
        </w:rPr>
        <w:t>Call</w:t>
      </w:r>
      <w:r>
        <w:rPr>
          <w:spacing w:val="25"/>
        </w:rPr>
        <w:t xml:space="preserve"> </w:t>
      </w:r>
      <w:r>
        <w:rPr>
          <w:spacing w:val="-1"/>
        </w:rPr>
        <w:t>Off</w:t>
      </w:r>
      <w:r>
        <w:rPr>
          <w:spacing w:val="29"/>
        </w:rPr>
        <w:t xml:space="preserve"> </w:t>
      </w:r>
      <w:r>
        <w:rPr>
          <w:spacing w:val="-2"/>
        </w:rPr>
        <w:t>Contract</w:t>
      </w:r>
      <w:r>
        <w:rPr>
          <w:spacing w:val="25"/>
        </w:rPr>
        <w:t xml:space="preserve"> </w:t>
      </w:r>
      <w:r>
        <w:rPr>
          <w:spacing w:val="-1"/>
        </w:rPr>
        <w:t>pursuant</w:t>
      </w:r>
      <w:r>
        <w:rPr>
          <w:spacing w:val="25"/>
        </w:rPr>
        <w:t xml:space="preserve"> </w:t>
      </w:r>
      <w:r>
        <w:t>to</w:t>
      </w:r>
      <w:r>
        <w:rPr>
          <w:spacing w:val="59"/>
        </w:rPr>
        <w:t xml:space="preserve"> </w:t>
      </w:r>
      <w:r>
        <w:rPr>
          <w:spacing w:val="-2"/>
        </w:rPr>
        <w:t>Clause</w:t>
      </w:r>
      <w:r>
        <w:rPr>
          <w:spacing w:val="54"/>
        </w:rPr>
        <w:t xml:space="preserve"> </w:t>
      </w:r>
      <w:hyperlink w:anchor="_bookmark243" w:history="1">
        <w:r>
          <w:rPr>
            <w:spacing w:val="-1"/>
          </w:rPr>
          <w:t>42.1</w:t>
        </w:r>
      </w:hyperlink>
      <w:r>
        <w:rPr>
          <w:spacing w:val="53"/>
        </w:rPr>
        <w:t xml:space="preserve"> </w:t>
      </w:r>
      <w:r>
        <w:rPr>
          <w:spacing w:val="-1"/>
        </w:rPr>
        <w:t>(Termination</w:t>
      </w:r>
      <w:r>
        <w:rPr>
          <w:spacing w:val="53"/>
        </w:rPr>
        <w:t xml:space="preserve"> </w:t>
      </w:r>
      <w:r>
        <w:rPr>
          <w:spacing w:val="-1"/>
        </w:rPr>
        <w:t>on</w:t>
      </w:r>
      <w:r>
        <w:rPr>
          <w:spacing w:val="53"/>
        </w:rPr>
        <w:t xml:space="preserve"> </w:t>
      </w:r>
      <w:r>
        <w:rPr>
          <w:spacing w:val="-1"/>
        </w:rPr>
        <w:t>Customer</w:t>
      </w:r>
      <w:r>
        <w:rPr>
          <w:spacing w:val="54"/>
        </w:rPr>
        <w:t xml:space="preserve"> </w:t>
      </w:r>
      <w:r>
        <w:rPr>
          <w:spacing w:val="-1"/>
        </w:rPr>
        <w:t>Cause</w:t>
      </w:r>
      <w:r>
        <w:rPr>
          <w:spacing w:val="52"/>
        </w:rPr>
        <w:t xml:space="preserve"> </w:t>
      </w:r>
      <w:r>
        <w:t>for</w:t>
      </w:r>
      <w:r>
        <w:rPr>
          <w:spacing w:val="55"/>
        </w:rPr>
        <w:t xml:space="preserve"> </w:t>
      </w:r>
      <w:r>
        <w:rPr>
          <w:spacing w:val="-1"/>
        </w:rPr>
        <w:t>Failure</w:t>
      </w:r>
      <w:r>
        <w:rPr>
          <w:spacing w:val="53"/>
        </w:rPr>
        <w:t xml:space="preserve"> </w:t>
      </w:r>
      <w:r>
        <w:t>to</w:t>
      </w:r>
      <w:r>
        <w:rPr>
          <w:spacing w:val="25"/>
        </w:rPr>
        <w:t xml:space="preserve"> </w:t>
      </w:r>
      <w:r>
        <w:rPr>
          <w:spacing w:val="-1"/>
        </w:rPr>
        <w:t>Pay),</w:t>
      </w:r>
    </w:p>
    <w:p w:rsidR="008918FA" w:rsidRDefault="008918FA" w:rsidP="008918FA">
      <w:pPr>
        <w:pStyle w:val="BodyText"/>
        <w:ind w:left="2226" w:right="112" w:firstLine="0"/>
        <w:jc w:val="both"/>
      </w:pPr>
      <w:r>
        <w:t>the</w:t>
      </w:r>
      <w:r>
        <w:rPr>
          <w:spacing w:val="7"/>
        </w:rPr>
        <w:t xml:space="preserve"> </w:t>
      </w:r>
      <w:r>
        <w:rPr>
          <w:spacing w:val="-1"/>
        </w:rPr>
        <w:t>Customer</w:t>
      </w:r>
      <w:r>
        <w:rPr>
          <w:spacing w:val="9"/>
        </w:rPr>
        <w:t xml:space="preserve"> </w:t>
      </w:r>
      <w:r>
        <w:rPr>
          <w:spacing w:val="-1"/>
        </w:rPr>
        <w:t>shall</w:t>
      </w:r>
      <w:r>
        <w:rPr>
          <w:spacing w:val="7"/>
        </w:rPr>
        <w:t xml:space="preserve"> </w:t>
      </w:r>
      <w:r>
        <w:rPr>
          <w:spacing w:val="-1"/>
        </w:rPr>
        <w:t>indemnify</w:t>
      </w:r>
      <w:r>
        <w:rPr>
          <w:spacing w:val="5"/>
        </w:rPr>
        <w:t xml:space="preserve"> </w:t>
      </w:r>
      <w:r>
        <w:t>the</w:t>
      </w:r>
      <w:r>
        <w:rPr>
          <w:spacing w:val="7"/>
        </w:rPr>
        <w:t xml:space="preserve"> </w:t>
      </w:r>
      <w:r>
        <w:rPr>
          <w:spacing w:val="-2"/>
        </w:rPr>
        <w:t>Supplier</w:t>
      </w:r>
      <w:r>
        <w:rPr>
          <w:spacing w:val="9"/>
        </w:rPr>
        <w:t xml:space="preserve"> </w:t>
      </w:r>
      <w:r>
        <w:rPr>
          <w:spacing w:val="-1"/>
        </w:rPr>
        <w:t>against</w:t>
      </w:r>
      <w:r>
        <w:rPr>
          <w:spacing w:val="9"/>
        </w:rPr>
        <w:t xml:space="preserve"> </w:t>
      </w:r>
      <w:r>
        <w:rPr>
          <w:spacing w:val="-1"/>
        </w:rPr>
        <w:t>any</w:t>
      </w:r>
      <w:r>
        <w:rPr>
          <w:spacing w:val="5"/>
        </w:rPr>
        <w:t xml:space="preserve"> </w:t>
      </w:r>
      <w:r>
        <w:rPr>
          <w:spacing w:val="-1"/>
        </w:rPr>
        <w:t>reasonable</w:t>
      </w:r>
      <w:r>
        <w:rPr>
          <w:spacing w:val="7"/>
        </w:rPr>
        <w:t xml:space="preserve"> </w:t>
      </w:r>
      <w:r>
        <w:rPr>
          <w:spacing w:val="-1"/>
        </w:rPr>
        <w:t>and</w:t>
      </w:r>
      <w:r>
        <w:rPr>
          <w:spacing w:val="46"/>
        </w:rPr>
        <w:t xml:space="preserve"> </w:t>
      </w:r>
      <w:r>
        <w:rPr>
          <w:spacing w:val="-1"/>
        </w:rPr>
        <w:t>proven</w:t>
      </w:r>
      <w:r>
        <w:rPr>
          <w:spacing w:val="30"/>
        </w:rPr>
        <w:t xml:space="preserve"> </w:t>
      </w:r>
      <w:r>
        <w:rPr>
          <w:spacing w:val="-1"/>
        </w:rPr>
        <w:t>Losses</w:t>
      </w:r>
      <w:r>
        <w:rPr>
          <w:spacing w:val="30"/>
        </w:rPr>
        <w:t xml:space="preserve"> </w:t>
      </w:r>
      <w:r>
        <w:rPr>
          <w:spacing w:val="-2"/>
        </w:rPr>
        <w:t>which</w:t>
      </w:r>
      <w:r>
        <w:rPr>
          <w:spacing w:val="30"/>
        </w:rPr>
        <w:t xml:space="preserve"> </w:t>
      </w:r>
      <w:r>
        <w:rPr>
          <w:spacing w:val="-2"/>
        </w:rPr>
        <w:t>would</w:t>
      </w:r>
      <w:r>
        <w:rPr>
          <w:spacing w:val="29"/>
        </w:rPr>
        <w:t xml:space="preserve"> </w:t>
      </w:r>
      <w:r>
        <w:rPr>
          <w:spacing w:val="-1"/>
        </w:rPr>
        <w:t>otherwise</w:t>
      </w:r>
      <w:r>
        <w:rPr>
          <w:spacing w:val="30"/>
        </w:rPr>
        <w:t xml:space="preserve"> </w:t>
      </w:r>
      <w:r>
        <w:rPr>
          <w:spacing w:val="-1"/>
        </w:rPr>
        <w:t>represent</w:t>
      </w:r>
      <w:r>
        <w:rPr>
          <w:spacing w:val="30"/>
        </w:rPr>
        <w:t xml:space="preserve"> </w:t>
      </w:r>
      <w:r>
        <w:rPr>
          <w:spacing w:val="-1"/>
        </w:rPr>
        <w:t>an</w:t>
      </w:r>
      <w:r>
        <w:rPr>
          <w:spacing w:val="29"/>
        </w:rPr>
        <w:t xml:space="preserve"> </w:t>
      </w:r>
      <w:r>
        <w:rPr>
          <w:spacing w:val="-2"/>
        </w:rPr>
        <w:t>unavoidable</w:t>
      </w:r>
      <w:r>
        <w:rPr>
          <w:spacing w:val="29"/>
        </w:rPr>
        <w:t xml:space="preserve"> </w:t>
      </w:r>
      <w:r>
        <w:rPr>
          <w:spacing w:val="-2"/>
        </w:rPr>
        <w:t>loss</w:t>
      </w:r>
      <w:r>
        <w:rPr>
          <w:spacing w:val="44"/>
        </w:rPr>
        <w:t xml:space="preserve"> </w:t>
      </w:r>
      <w:r>
        <w:rPr>
          <w:spacing w:val="-1"/>
        </w:rPr>
        <w:t>by</w:t>
      </w:r>
      <w:r>
        <w:rPr>
          <w:spacing w:val="20"/>
        </w:rPr>
        <w:t xml:space="preserve"> </w:t>
      </w:r>
      <w:r>
        <w:t>the</w:t>
      </w:r>
      <w:r>
        <w:rPr>
          <w:spacing w:val="22"/>
        </w:rPr>
        <w:t xml:space="preserve"> </w:t>
      </w:r>
      <w:r>
        <w:rPr>
          <w:spacing w:val="-2"/>
        </w:rPr>
        <w:t>Supplier</w:t>
      </w:r>
      <w:r>
        <w:rPr>
          <w:spacing w:val="23"/>
        </w:rPr>
        <w:t xml:space="preserve"> </w:t>
      </w:r>
      <w:r>
        <w:rPr>
          <w:spacing w:val="-1"/>
        </w:rPr>
        <w:t>by</w:t>
      </w:r>
      <w:r>
        <w:rPr>
          <w:spacing w:val="20"/>
        </w:rPr>
        <w:t xml:space="preserve"> </w:t>
      </w:r>
      <w:r>
        <w:rPr>
          <w:spacing w:val="-1"/>
        </w:rPr>
        <w:t>reason</w:t>
      </w:r>
      <w:r>
        <w:rPr>
          <w:spacing w:val="22"/>
        </w:rPr>
        <w:t xml:space="preserve"> </w:t>
      </w:r>
      <w:r>
        <w:rPr>
          <w:spacing w:val="-2"/>
        </w:rPr>
        <w:t>of</w:t>
      </w:r>
      <w:r>
        <w:rPr>
          <w:spacing w:val="26"/>
        </w:rPr>
        <w:t xml:space="preserve"> </w:t>
      </w:r>
      <w:r>
        <w:t>the</w:t>
      </w:r>
      <w:r>
        <w:rPr>
          <w:spacing w:val="19"/>
        </w:rPr>
        <w:t xml:space="preserve"> </w:t>
      </w:r>
      <w:r>
        <w:rPr>
          <w:spacing w:val="-1"/>
        </w:rPr>
        <w:t>termination</w:t>
      </w:r>
      <w:r>
        <w:rPr>
          <w:spacing w:val="22"/>
        </w:rPr>
        <w:t xml:space="preserve"> </w:t>
      </w:r>
      <w:r>
        <w:rPr>
          <w:spacing w:val="-2"/>
        </w:rPr>
        <w:t>of</w:t>
      </w:r>
      <w:r>
        <w:rPr>
          <w:spacing w:val="21"/>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1"/>
        </w:rPr>
        <w:t>Contract,</w:t>
      </w:r>
      <w:r>
        <w:rPr>
          <w:spacing w:val="51"/>
        </w:rPr>
        <w:t xml:space="preserve"> </w:t>
      </w:r>
      <w:r>
        <w:rPr>
          <w:spacing w:val="-2"/>
        </w:rPr>
        <w:t>provided</w:t>
      </w:r>
      <w:r>
        <w:rPr>
          <w:spacing w:val="20"/>
        </w:rPr>
        <w:t xml:space="preserve"> </w:t>
      </w:r>
      <w:r>
        <w:rPr>
          <w:spacing w:val="-1"/>
        </w:rPr>
        <w:t>that</w:t>
      </w:r>
      <w:r>
        <w:rPr>
          <w:spacing w:val="21"/>
        </w:rPr>
        <w:t xml:space="preserve"> </w:t>
      </w:r>
      <w:r>
        <w:t>the</w:t>
      </w:r>
      <w:r>
        <w:rPr>
          <w:spacing w:val="19"/>
        </w:rPr>
        <w:t xml:space="preserve"> </w:t>
      </w:r>
      <w:r>
        <w:rPr>
          <w:spacing w:val="-2"/>
        </w:rPr>
        <w:t>Supplier</w:t>
      </w:r>
      <w:r>
        <w:rPr>
          <w:spacing w:val="21"/>
        </w:rPr>
        <w:t xml:space="preserve"> </w:t>
      </w:r>
      <w:r>
        <w:rPr>
          <w:spacing w:val="-1"/>
        </w:rPr>
        <w:t>takes</w:t>
      </w:r>
      <w:r>
        <w:rPr>
          <w:spacing w:val="20"/>
        </w:rPr>
        <w:t xml:space="preserve"> </w:t>
      </w:r>
      <w:r>
        <w:rPr>
          <w:spacing w:val="-1"/>
        </w:rPr>
        <w:t>all</w:t>
      </w:r>
      <w:r>
        <w:rPr>
          <w:spacing w:val="19"/>
        </w:rPr>
        <w:t xml:space="preserve"> </w:t>
      </w:r>
      <w:r>
        <w:rPr>
          <w:spacing w:val="-1"/>
        </w:rPr>
        <w:t>reasonable</w:t>
      </w:r>
      <w:r>
        <w:rPr>
          <w:spacing w:val="20"/>
        </w:rPr>
        <w:t xml:space="preserve"> </w:t>
      </w:r>
      <w:r>
        <w:rPr>
          <w:spacing w:val="-1"/>
        </w:rPr>
        <w:t>steps</w:t>
      </w:r>
      <w:r>
        <w:rPr>
          <w:spacing w:val="20"/>
        </w:rPr>
        <w:t xml:space="preserve"> </w:t>
      </w:r>
      <w:r>
        <w:t>to</w:t>
      </w:r>
      <w:r>
        <w:rPr>
          <w:spacing w:val="17"/>
        </w:rPr>
        <w:t xml:space="preserve"> </w:t>
      </w:r>
      <w:r>
        <w:rPr>
          <w:spacing w:val="-1"/>
        </w:rPr>
        <w:t>mitigate</w:t>
      </w:r>
      <w:r>
        <w:rPr>
          <w:spacing w:val="20"/>
        </w:rPr>
        <w:t xml:space="preserve"> </w:t>
      </w:r>
      <w:r>
        <w:rPr>
          <w:spacing w:val="-1"/>
        </w:rPr>
        <w:t>such</w:t>
      </w:r>
      <w:r>
        <w:rPr>
          <w:spacing w:val="66"/>
        </w:rPr>
        <w:t xml:space="preserve"> </w:t>
      </w:r>
      <w:r>
        <w:rPr>
          <w:spacing w:val="-1"/>
        </w:rPr>
        <w:t>Losses.</w:t>
      </w:r>
      <w:r>
        <w:rPr>
          <w:spacing w:val="35"/>
        </w:rPr>
        <w:t xml:space="preserve"> </w:t>
      </w:r>
      <w:r>
        <w:t>The</w:t>
      </w:r>
      <w:r>
        <w:rPr>
          <w:spacing w:val="36"/>
        </w:rPr>
        <w:t xml:space="preserve"> </w:t>
      </w:r>
      <w:r>
        <w:rPr>
          <w:spacing w:val="-2"/>
        </w:rPr>
        <w:t>Supplier</w:t>
      </w:r>
      <w:r>
        <w:rPr>
          <w:spacing w:val="38"/>
        </w:rPr>
        <w:t xml:space="preserve"> </w:t>
      </w:r>
      <w:r>
        <w:rPr>
          <w:spacing w:val="-2"/>
        </w:rPr>
        <w:t>shall</w:t>
      </w:r>
      <w:r>
        <w:rPr>
          <w:spacing w:val="36"/>
        </w:rPr>
        <w:t xml:space="preserve"> </w:t>
      </w:r>
      <w:r>
        <w:rPr>
          <w:spacing w:val="-1"/>
        </w:rPr>
        <w:t>submit</w:t>
      </w:r>
      <w:r>
        <w:rPr>
          <w:spacing w:val="38"/>
        </w:rPr>
        <w:t xml:space="preserve"> </w:t>
      </w:r>
      <w:r>
        <w:t>a</w:t>
      </w:r>
      <w:r>
        <w:rPr>
          <w:spacing w:val="34"/>
        </w:rPr>
        <w:t xml:space="preserve"> </w:t>
      </w:r>
      <w:r>
        <w:rPr>
          <w:spacing w:val="-1"/>
        </w:rPr>
        <w:t>fully</w:t>
      </w:r>
      <w:r>
        <w:rPr>
          <w:spacing w:val="35"/>
        </w:rPr>
        <w:t xml:space="preserve"> </w:t>
      </w:r>
      <w:r>
        <w:rPr>
          <w:spacing w:val="-1"/>
        </w:rPr>
        <w:t>itemised</w:t>
      </w:r>
      <w:r>
        <w:rPr>
          <w:spacing w:val="36"/>
        </w:rPr>
        <w:t xml:space="preserve"> </w:t>
      </w:r>
      <w:r>
        <w:rPr>
          <w:spacing w:val="-1"/>
        </w:rPr>
        <w:t>and</w:t>
      </w:r>
      <w:r>
        <w:rPr>
          <w:spacing w:val="36"/>
        </w:rPr>
        <w:t xml:space="preserve"> </w:t>
      </w:r>
      <w:r>
        <w:rPr>
          <w:spacing w:val="-1"/>
        </w:rPr>
        <w:t>costed</w:t>
      </w:r>
      <w:r>
        <w:rPr>
          <w:spacing w:val="35"/>
        </w:rPr>
        <w:t xml:space="preserve"> </w:t>
      </w:r>
      <w:r>
        <w:rPr>
          <w:spacing w:val="-2"/>
        </w:rPr>
        <w:t>list</w:t>
      </w:r>
      <w:r>
        <w:rPr>
          <w:spacing w:val="36"/>
        </w:rPr>
        <w:t xml:space="preserve"> </w:t>
      </w:r>
      <w:r>
        <w:rPr>
          <w:spacing w:val="-2"/>
        </w:rPr>
        <w:t>of</w:t>
      </w:r>
      <w:r>
        <w:rPr>
          <w:spacing w:val="61"/>
        </w:rPr>
        <w:t xml:space="preserve"> </w:t>
      </w:r>
      <w:r>
        <w:rPr>
          <w:spacing w:val="-1"/>
        </w:rPr>
        <w:t>such</w:t>
      </w:r>
      <w:r>
        <w:rPr>
          <w:spacing w:val="8"/>
        </w:rPr>
        <w:t xml:space="preserve"> </w:t>
      </w:r>
      <w:r>
        <w:rPr>
          <w:spacing w:val="-1"/>
        </w:rPr>
        <w:t>Losses,</w:t>
      </w:r>
      <w:r>
        <w:rPr>
          <w:spacing w:val="9"/>
        </w:rPr>
        <w:t xml:space="preserve"> </w:t>
      </w:r>
      <w:r>
        <w:rPr>
          <w:spacing w:val="-2"/>
        </w:rPr>
        <w:t>with</w:t>
      </w:r>
      <w:r>
        <w:rPr>
          <w:spacing w:val="7"/>
        </w:rPr>
        <w:t xml:space="preserve"> </w:t>
      </w:r>
      <w:r>
        <w:rPr>
          <w:spacing w:val="-1"/>
        </w:rPr>
        <w:t>supporting</w:t>
      </w:r>
      <w:r>
        <w:rPr>
          <w:spacing w:val="10"/>
        </w:rPr>
        <w:t xml:space="preserve"> </w:t>
      </w:r>
      <w:r>
        <w:rPr>
          <w:spacing w:val="-2"/>
        </w:rPr>
        <w:t>evidence</w:t>
      </w:r>
      <w:r>
        <w:rPr>
          <w:spacing w:val="8"/>
        </w:rPr>
        <w:t xml:space="preserve"> </w:t>
      </w:r>
      <w:r>
        <w:rPr>
          <w:spacing w:val="-2"/>
        </w:rPr>
        <w:t>including</w:t>
      </w:r>
      <w:r>
        <w:rPr>
          <w:spacing w:val="7"/>
        </w:rPr>
        <w:t xml:space="preserve"> </w:t>
      </w:r>
      <w:r>
        <w:rPr>
          <w:spacing w:val="-1"/>
        </w:rPr>
        <w:t>such</w:t>
      </w:r>
      <w:r>
        <w:rPr>
          <w:spacing w:val="5"/>
        </w:rPr>
        <w:t xml:space="preserve"> </w:t>
      </w:r>
      <w:r>
        <w:rPr>
          <w:spacing w:val="-1"/>
        </w:rPr>
        <w:t>further</w:t>
      </w:r>
      <w:r>
        <w:rPr>
          <w:spacing w:val="9"/>
        </w:rPr>
        <w:t xml:space="preserve"> </w:t>
      </w:r>
      <w:r>
        <w:rPr>
          <w:spacing w:val="-2"/>
        </w:rPr>
        <w:t>evidence</w:t>
      </w:r>
      <w:r>
        <w:rPr>
          <w:spacing w:val="64"/>
        </w:rPr>
        <w:t xml:space="preserve"> </w:t>
      </w:r>
      <w:r>
        <w:rPr>
          <w:spacing w:val="-1"/>
        </w:rPr>
        <w:t>as</w:t>
      </w:r>
      <w:r>
        <w:rPr>
          <w:spacing w:val="13"/>
        </w:rPr>
        <w:t xml:space="preserve"> </w:t>
      </w:r>
      <w:r>
        <w:t>the</w:t>
      </w:r>
      <w:r>
        <w:rPr>
          <w:spacing w:val="12"/>
        </w:rPr>
        <w:t xml:space="preserve"> </w:t>
      </w:r>
      <w:r>
        <w:rPr>
          <w:spacing w:val="-1"/>
        </w:rPr>
        <w:t>Customer</w:t>
      </w:r>
      <w:r>
        <w:rPr>
          <w:spacing w:val="11"/>
        </w:rPr>
        <w:t xml:space="preserve"> </w:t>
      </w:r>
      <w:r>
        <w:rPr>
          <w:spacing w:val="-1"/>
        </w:rPr>
        <w:t>may</w:t>
      </w:r>
      <w:r>
        <w:rPr>
          <w:spacing w:val="10"/>
        </w:rPr>
        <w:t xml:space="preserve"> </w:t>
      </w:r>
      <w:r>
        <w:rPr>
          <w:spacing w:val="-1"/>
        </w:rPr>
        <w:t>require,</w:t>
      </w:r>
      <w:r>
        <w:rPr>
          <w:spacing w:val="14"/>
        </w:rPr>
        <w:t xml:space="preserve"> </w:t>
      </w:r>
      <w:r>
        <w:rPr>
          <w:spacing w:val="-1"/>
        </w:rPr>
        <w:t>reasonably</w:t>
      </w:r>
      <w:r>
        <w:rPr>
          <w:spacing w:val="10"/>
        </w:rPr>
        <w:t xml:space="preserve"> </w:t>
      </w:r>
      <w:r>
        <w:rPr>
          <w:spacing w:val="-1"/>
        </w:rPr>
        <w:t>and</w:t>
      </w:r>
      <w:r>
        <w:rPr>
          <w:spacing w:val="12"/>
        </w:rPr>
        <w:t xml:space="preserve"> </w:t>
      </w:r>
      <w:r>
        <w:rPr>
          <w:spacing w:val="-1"/>
        </w:rPr>
        <w:t>actually</w:t>
      </w:r>
      <w:r>
        <w:rPr>
          <w:spacing w:val="13"/>
        </w:rPr>
        <w:t xml:space="preserve"> </w:t>
      </w:r>
      <w:r>
        <w:rPr>
          <w:spacing w:val="-1"/>
        </w:rPr>
        <w:t>incurred</w:t>
      </w:r>
      <w:r>
        <w:rPr>
          <w:spacing w:val="12"/>
        </w:rPr>
        <w:t xml:space="preserve"> </w:t>
      </w:r>
      <w:r>
        <w:rPr>
          <w:spacing w:val="-1"/>
        </w:rPr>
        <w:t>by</w:t>
      </w:r>
      <w:r>
        <w:rPr>
          <w:spacing w:val="10"/>
        </w:rPr>
        <w:t xml:space="preserve"> </w:t>
      </w:r>
      <w:r>
        <w:rPr>
          <w:spacing w:val="-1"/>
        </w:rPr>
        <w:t>the</w:t>
      </w:r>
      <w:r>
        <w:rPr>
          <w:spacing w:val="34"/>
        </w:rPr>
        <w:t xml:space="preserve"> </w:t>
      </w:r>
      <w:r>
        <w:rPr>
          <w:spacing w:val="-2"/>
        </w:rPr>
        <w:t>Supplier</w:t>
      </w:r>
      <w:r>
        <w:rPr>
          <w:spacing w:val="54"/>
        </w:rPr>
        <w:t xml:space="preserve"> </w:t>
      </w:r>
      <w:r>
        <w:rPr>
          <w:spacing w:val="-1"/>
        </w:rPr>
        <w:t>as</w:t>
      </w:r>
      <w:r>
        <w:rPr>
          <w:spacing w:val="53"/>
        </w:rPr>
        <w:t xml:space="preserve"> </w:t>
      </w:r>
      <w:r>
        <w:t>a</w:t>
      </w:r>
      <w:r>
        <w:rPr>
          <w:spacing w:val="53"/>
        </w:rPr>
        <w:t xml:space="preserve"> </w:t>
      </w:r>
      <w:r>
        <w:rPr>
          <w:spacing w:val="-1"/>
        </w:rPr>
        <w:t>result</w:t>
      </w:r>
      <w:r>
        <w:rPr>
          <w:spacing w:val="55"/>
        </w:rPr>
        <w:t xml:space="preserve"> </w:t>
      </w:r>
      <w:r>
        <w:rPr>
          <w:spacing w:val="-1"/>
        </w:rPr>
        <w:t>of</w:t>
      </w:r>
      <w:r>
        <w:rPr>
          <w:spacing w:val="55"/>
        </w:rPr>
        <w:t xml:space="preserve"> </w:t>
      </w:r>
      <w:r>
        <w:rPr>
          <w:spacing w:val="-1"/>
        </w:rPr>
        <w:t>termination</w:t>
      </w:r>
      <w:r>
        <w:rPr>
          <w:spacing w:val="53"/>
        </w:rPr>
        <w:t xml:space="preserve"> </w:t>
      </w:r>
      <w:r>
        <w:rPr>
          <w:spacing w:val="-1"/>
        </w:rPr>
        <w:t>under</w:t>
      </w:r>
      <w:r>
        <w:rPr>
          <w:spacing w:val="55"/>
        </w:rPr>
        <w:t xml:space="preserve"> </w:t>
      </w:r>
      <w:r>
        <w:rPr>
          <w:spacing w:val="-2"/>
        </w:rPr>
        <w:t>Clause</w:t>
      </w:r>
      <w:r>
        <w:rPr>
          <w:spacing w:val="55"/>
        </w:rPr>
        <w:t xml:space="preserve"> </w:t>
      </w:r>
      <w:hyperlink w:anchor="_bookmark237" w:history="1">
        <w:r>
          <w:rPr>
            <w:spacing w:val="-1"/>
          </w:rPr>
          <w:t>41.6</w:t>
        </w:r>
      </w:hyperlink>
      <w:r>
        <w:rPr>
          <w:spacing w:val="53"/>
        </w:rPr>
        <w:t xml:space="preserve"> </w:t>
      </w:r>
      <w:r>
        <w:rPr>
          <w:spacing w:val="-1"/>
        </w:rPr>
        <w:t>(Termination</w:t>
      </w:r>
      <w:r>
        <w:rPr>
          <w:spacing w:val="48"/>
        </w:rPr>
        <w:t xml:space="preserve"> </w:t>
      </w:r>
      <w:r>
        <w:rPr>
          <w:spacing w:val="-1"/>
        </w:rPr>
        <w:t>without</w:t>
      </w:r>
      <w:r>
        <w:rPr>
          <w:spacing w:val="2"/>
        </w:rPr>
        <w:t xml:space="preserve"> </w:t>
      </w:r>
      <w:r>
        <w:rPr>
          <w:spacing w:val="-2"/>
        </w:rPr>
        <w:t>Cause).</w:t>
      </w:r>
    </w:p>
    <w:p w:rsidR="008918FA" w:rsidRDefault="008918FA" w:rsidP="008918FA">
      <w:pPr>
        <w:pStyle w:val="BodyText"/>
        <w:numPr>
          <w:ilvl w:val="2"/>
          <w:numId w:val="66"/>
        </w:numPr>
        <w:tabs>
          <w:tab w:val="left" w:pos="2227"/>
        </w:tabs>
        <w:ind w:right="117"/>
      </w:pPr>
      <w:r>
        <w:t>The</w:t>
      </w:r>
      <w:r>
        <w:rPr>
          <w:spacing w:val="12"/>
        </w:rPr>
        <w:t xml:space="preserve"> </w:t>
      </w:r>
      <w:r>
        <w:rPr>
          <w:spacing w:val="-1"/>
        </w:rPr>
        <w:t>Customer</w:t>
      </w:r>
      <w:r>
        <w:rPr>
          <w:spacing w:val="14"/>
        </w:rPr>
        <w:t xml:space="preserve"> </w:t>
      </w:r>
      <w:r>
        <w:rPr>
          <w:spacing w:val="-1"/>
        </w:rPr>
        <w:t>shall</w:t>
      </w:r>
      <w:r>
        <w:rPr>
          <w:spacing w:val="12"/>
        </w:rPr>
        <w:t xml:space="preserve"> </w:t>
      </w:r>
      <w:r>
        <w:rPr>
          <w:spacing w:val="-1"/>
        </w:rPr>
        <w:t>not</w:t>
      </w:r>
      <w:r>
        <w:rPr>
          <w:spacing w:val="14"/>
        </w:rPr>
        <w:t xml:space="preserve"> </w:t>
      </w:r>
      <w:r>
        <w:rPr>
          <w:spacing w:val="-1"/>
        </w:rPr>
        <w:t>be</w:t>
      </w:r>
      <w:r>
        <w:rPr>
          <w:spacing w:val="12"/>
        </w:rPr>
        <w:t xml:space="preserve"> </w:t>
      </w:r>
      <w:r>
        <w:rPr>
          <w:spacing w:val="-2"/>
        </w:rPr>
        <w:t>liable</w:t>
      </w:r>
      <w:r>
        <w:rPr>
          <w:spacing w:val="15"/>
        </w:rPr>
        <w:t xml:space="preserve"> </w:t>
      </w:r>
      <w:r>
        <w:rPr>
          <w:spacing w:val="-1"/>
        </w:rPr>
        <w:t>under</w:t>
      </w:r>
      <w:r>
        <w:rPr>
          <w:spacing w:val="14"/>
        </w:rPr>
        <w:t xml:space="preserve"> </w:t>
      </w:r>
      <w:r>
        <w:rPr>
          <w:spacing w:val="-2"/>
        </w:rPr>
        <w:t>Clause</w:t>
      </w:r>
      <w:r>
        <w:rPr>
          <w:spacing w:val="17"/>
        </w:rPr>
        <w:t xml:space="preserve"> </w:t>
      </w:r>
      <w:hyperlink w:anchor="_bookmark251" w:history="1">
        <w:r>
          <w:t>45.2.1</w:t>
        </w:r>
      </w:hyperlink>
      <w:r>
        <w:rPr>
          <w:spacing w:val="12"/>
        </w:rPr>
        <w:t xml:space="preserve"> </w:t>
      </w:r>
      <w:r>
        <w:t>to</w:t>
      </w:r>
      <w:r>
        <w:rPr>
          <w:spacing w:val="12"/>
        </w:rPr>
        <w:t xml:space="preserve"> </w:t>
      </w:r>
      <w:r>
        <w:rPr>
          <w:spacing w:val="-1"/>
        </w:rPr>
        <w:t>pay</w:t>
      </w:r>
      <w:r>
        <w:rPr>
          <w:spacing w:val="10"/>
        </w:rPr>
        <w:t xml:space="preserve"> </w:t>
      </w:r>
      <w:r>
        <w:rPr>
          <w:spacing w:val="-1"/>
        </w:rPr>
        <w:t>any</w:t>
      </w:r>
      <w:r>
        <w:rPr>
          <w:spacing w:val="13"/>
        </w:rPr>
        <w:t xml:space="preserve"> </w:t>
      </w:r>
      <w:r>
        <w:rPr>
          <w:spacing w:val="-1"/>
        </w:rPr>
        <w:t>sum</w:t>
      </w:r>
      <w:r>
        <w:rPr>
          <w:spacing w:val="45"/>
        </w:rPr>
        <w:t xml:space="preserve"> </w:t>
      </w:r>
      <w:r>
        <w:rPr>
          <w:spacing w:val="-1"/>
        </w:rPr>
        <w:t>which:</w:t>
      </w:r>
    </w:p>
    <w:p w:rsidR="008918FA" w:rsidRDefault="008918FA" w:rsidP="008918FA">
      <w:pPr>
        <w:pStyle w:val="BodyText"/>
        <w:numPr>
          <w:ilvl w:val="3"/>
          <w:numId w:val="66"/>
        </w:numPr>
        <w:tabs>
          <w:tab w:val="left" w:pos="2934"/>
        </w:tabs>
        <w:spacing w:before="121"/>
        <w:ind w:left="2933" w:right="114" w:hanging="707"/>
        <w:jc w:val="both"/>
      </w:pPr>
      <w:r>
        <w:rPr>
          <w:spacing w:val="-2"/>
        </w:rPr>
        <w:t>was</w:t>
      </w:r>
      <w:r>
        <w:rPr>
          <w:spacing w:val="37"/>
        </w:rPr>
        <w:t xml:space="preserve"> </w:t>
      </w:r>
      <w:r>
        <w:rPr>
          <w:spacing w:val="-1"/>
        </w:rPr>
        <w:t>claimable</w:t>
      </w:r>
      <w:r>
        <w:rPr>
          <w:spacing w:val="36"/>
        </w:rPr>
        <w:t xml:space="preserve"> </w:t>
      </w:r>
      <w:r>
        <w:rPr>
          <w:spacing w:val="-1"/>
        </w:rPr>
        <w:t>under</w:t>
      </w:r>
      <w:r>
        <w:rPr>
          <w:spacing w:val="38"/>
        </w:rPr>
        <w:t xml:space="preserve"> </w:t>
      </w:r>
      <w:r>
        <w:rPr>
          <w:spacing w:val="-1"/>
        </w:rPr>
        <w:t>insurance</w:t>
      </w:r>
      <w:r>
        <w:rPr>
          <w:spacing w:val="37"/>
        </w:rPr>
        <w:t xml:space="preserve"> </w:t>
      </w:r>
      <w:r>
        <w:rPr>
          <w:spacing w:val="-1"/>
        </w:rPr>
        <w:t>held</w:t>
      </w:r>
      <w:r>
        <w:rPr>
          <w:spacing w:val="36"/>
        </w:rPr>
        <w:t xml:space="preserve"> </w:t>
      </w:r>
      <w:r>
        <w:rPr>
          <w:spacing w:val="-1"/>
        </w:rPr>
        <w:t>by</w:t>
      </w:r>
      <w:r>
        <w:rPr>
          <w:spacing w:val="34"/>
        </w:rPr>
        <w:t xml:space="preserve"> </w:t>
      </w:r>
      <w:r>
        <w:t>the</w:t>
      </w:r>
      <w:r>
        <w:rPr>
          <w:spacing w:val="37"/>
        </w:rPr>
        <w:t xml:space="preserve"> </w:t>
      </w:r>
      <w:r>
        <w:rPr>
          <w:spacing w:val="-2"/>
        </w:rPr>
        <w:t>Supplier,</w:t>
      </w:r>
      <w:r>
        <w:rPr>
          <w:spacing w:val="38"/>
        </w:rPr>
        <w:t xml:space="preserve"> </w:t>
      </w:r>
      <w:r>
        <w:rPr>
          <w:spacing w:val="-1"/>
        </w:rPr>
        <w:t>and</w:t>
      </w:r>
      <w:r>
        <w:rPr>
          <w:spacing w:val="36"/>
        </w:rPr>
        <w:t xml:space="preserve"> </w:t>
      </w:r>
      <w:r>
        <w:rPr>
          <w:spacing w:val="-1"/>
        </w:rPr>
        <w:t>the</w:t>
      </w:r>
      <w:r>
        <w:rPr>
          <w:spacing w:val="36"/>
        </w:rPr>
        <w:t xml:space="preserve"> </w:t>
      </w:r>
      <w:r>
        <w:rPr>
          <w:spacing w:val="-2"/>
        </w:rPr>
        <w:t>Supplier</w:t>
      </w:r>
      <w:r>
        <w:rPr>
          <w:spacing w:val="42"/>
        </w:rPr>
        <w:t xml:space="preserve"> </w:t>
      </w:r>
      <w:r>
        <w:rPr>
          <w:spacing w:val="-1"/>
        </w:rPr>
        <w:t>has</w:t>
      </w:r>
      <w:r>
        <w:rPr>
          <w:spacing w:val="41"/>
        </w:rPr>
        <w:t xml:space="preserve"> </w:t>
      </w:r>
      <w:r>
        <w:rPr>
          <w:spacing w:val="-1"/>
        </w:rPr>
        <w:t>failed</w:t>
      </w:r>
      <w:r>
        <w:rPr>
          <w:spacing w:val="41"/>
        </w:rPr>
        <w:t xml:space="preserve"> </w:t>
      </w:r>
      <w:r>
        <w:t>to</w:t>
      </w:r>
      <w:r>
        <w:rPr>
          <w:spacing w:val="38"/>
        </w:rPr>
        <w:t xml:space="preserve"> </w:t>
      </w:r>
      <w:r>
        <w:rPr>
          <w:spacing w:val="-1"/>
        </w:rPr>
        <w:t>make</w:t>
      </w:r>
      <w:r>
        <w:rPr>
          <w:spacing w:val="41"/>
        </w:rPr>
        <w:t xml:space="preserve"> </w:t>
      </w:r>
      <w:r>
        <w:t>a</w:t>
      </w:r>
      <w:r>
        <w:rPr>
          <w:spacing w:val="41"/>
        </w:rPr>
        <w:t xml:space="preserve"> </w:t>
      </w:r>
      <w:r>
        <w:rPr>
          <w:spacing w:val="-1"/>
        </w:rPr>
        <w:t>claim</w:t>
      </w:r>
      <w:r>
        <w:rPr>
          <w:spacing w:val="43"/>
        </w:rPr>
        <w:t xml:space="preserve"> </w:t>
      </w:r>
      <w:r>
        <w:rPr>
          <w:spacing w:val="-1"/>
        </w:rPr>
        <w:t>on</w:t>
      </w:r>
      <w:r>
        <w:rPr>
          <w:spacing w:val="41"/>
        </w:rPr>
        <w:t xml:space="preserve"> </w:t>
      </w:r>
      <w:r>
        <w:rPr>
          <w:spacing w:val="-1"/>
        </w:rPr>
        <w:t>its</w:t>
      </w:r>
      <w:r>
        <w:rPr>
          <w:spacing w:val="41"/>
        </w:rPr>
        <w:t xml:space="preserve"> </w:t>
      </w:r>
      <w:r>
        <w:rPr>
          <w:spacing w:val="-1"/>
        </w:rPr>
        <w:t>insurance,</w:t>
      </w:r>
      <w:r>
        <w:rPr>
          <w:spacing w:val="42"/>
        </w:rPr>
        <w:t xml:space="preserve"> </w:t>
      </w:r>
      <w:r>
        <w:rPr>
          <w:spacing w:val="-2"/>
        </w:rPr>
        <w:t>or</w:t>
      </w:r>
      <w:r>
        <w:rPr>
          <w:spacing w:val="42"/>
        </w:rPr>
        <w:t xml:space="preserve"> </w:t>
      </w:r>
      <w:r>
        <w:rPr>
          <w:spacing w:val="-1"/>
        </w:rPr>
        <w:t>has</w:t>
      </w:r>
      <w:r>
        <w:rPr>
          <w:spacing w:val="44"/>
        </w:rPr>
        <w:t xml:space="preserve"> </w:t>
      </w:r>
      <w:r>
        <w:rPr>
          <w:spacing w:val="-1"/>
        </w:rPr>
        <w:t>failed</w:t>
      </w:r>
      <w:r>
        <w:rPr>
          <w:spacing w:val="21"/>
        </w:rPr>
        <w:t xml:space="preserve"> </w:t>
      </w:r>
      <w:r>
        <w:t>to</w:t>
      </w:r>
      <w:r>
        <w:rPr>
          <w:spacing w:val="18"/>
        </w:rPr>
        <w:t xml:space="preserve"> </w:t>
      </w:r>
      <w:r>
        <w:rPr>
          <w:spacing w:val="-1"/>
        </w:rPr>
        <w:t>make</w:t>
      </w:r>
      <w:r>
        <w:rPr>
          <w:spacing w:val="18"/>
        </w:rPr>
        <w:t xml:space="preserve"> </w:t>
      </w:r>
      <w:r>
        <w:t>a</w:t>
      </w:r>
      <w:r>
        <w:rPr>
          <w:spacing w:val="21"/>
        </w:rPr>
        <w:t xml:space="preserve"> </w:t>
      </w:r>
      <w:r>
        <w:rPr>
          <w:spacing w:val="-1"/>
        </w:rPr>
        <w:t>claim</w:t>
      </w:r>
      <w:r>
        <w:rPr>
          <w:spacing w:val="20"/>
        </w:rPr>
        <w:t xml:space="preserve"> </w:t>
      </w:r>
      <w:r>
        <w:rPr>
          <w:spacing w:val="-1"/>
        </w:rPr>
        <w:t>in</w:t>
      </w:r>
      <w:r>
        <w:rPr>
          <w:spacing w:val="21"/>
        </w:rPr>
        <w:t xml:space="preserve"> </w:t>
      </w:r>
      <w:r>
        <w:rPr>
          <w:spacing w:val="-1"/>
        </w:rPr>
        <w:t>accordance</w:t>
      </w:r>
      <w:r>
        <w:rPr>
          <w:spacing w:val="21"/>
        </w:rPr>
        <w:t xml:space="preserve"> </w:t>
      </w:r>
      <w:r>
        <w:rPr>
          <w:spacing w:val="-2"/>
        </w:rPr>
        <w:t>with</w:t>
      </w:r>
      <w:r>
        <w:rPr>
          <w:spacing w:val="21"/>
        </w:rPr>
        <w:t xml:space="preserve"> </w:t>
      </w:r>
      <w:r>
        <w:rPr>
          <w:spacing w:val="-1"/>
        </w:rPr>
        <w:t>the</w:t>
      </w:r>
      <w:r>
        <w:rPr>
          <w:spacing w:val="21"/>
        </w:rPr>
        <w:t xml:space="preserve"> </w:t>
      </w:r>
      <w:r>
        <w:rPr>
          <w:spacing w:val="-1"/>
        </w:rPr>
        <w:t>procedural</w:t>
      </w:r>
      <w:r>
        <w:rPr>
          <w:spacing w:val="22"/>
        </w:rPr>
        <w:t xml:space="preserve"> </w:t>
      </w:r>
      <w:r>
        <w:rPr>
          <w:spacing w:val="-1"/>
        </w:rPr>
        <w:t>requirements</w:t>
      </w:r>
      <w:r>
        <w:rPr>
          <w:spacing w:val="-2"/>
        </w:rPr>
        <w:t xml:space="preserve"> of</w:t>
      </w:r>
      <w:r>
        <w:rPr>
          <w:spacing w:val="2"/>
        </w:rPr>
        <w:t xml:space="preserve"> </w:t>
      </w:r>
      <w:r>
        <w:t>the</w:t>
      </w:r>
      <w:r>
        <w:rPr>
          <w:spacing w:val="-2"/>
        </w:rPr>
        <w:t xml:space="preserve"> </w:t>
      </w:r>
      <w:r>
        <w:rPr>
          <w:spacing w:val="-1"/>
        </w:rPr>
        <w:t>insurance</w:t>
      </w:r>
      <w:r>
        <w:rPr>
          <w:spacing w:val="1"/>
        </w:rPr>
        <w:t xml:space="preserve"> </w:t>
      </w:r>
      <w:r>
        <w:rPr>
          <w:spacing w:val="-2"/>
        </w:rPr>
        <w:t>policy;</w:t>
      </w:r>
      <w:r>
        <w:rPr>
          <w:spacing w:val="2"/>
        </w:rPr>
        <w:t xml:space="preserve"> </w:t>
      </w:r>
      <w:r>
        <w:rPr>
          <w:spacing w:val="-1"/>
        </w:rPr>
        <w:t>or</w:t>
      </w:r>
    </w:p>
    <w:p w:rsidR="008918FA" w:rsidRDefault="008918FA" w:rsidP="008918FA">
      <w:pPr>
        <w:pStyle w:val="BodyText"/>
        <w:numPr>
          <w:ilvl w:val="3"/>
          <w:numId w:val="66"/>
        </w:numPr>
        <w:tabs>
          <w:tab w:val="left" w:pos="2934"/>
        </w:tabs>
        <w:ind w:left="2933" w:right="116" w:hanging="707"/>
        <w:jc w:val="both"/>
      </w:pPr>
      <w:r>
        <w:rPr>
          <w:spacing w:val="-2"/>
        </w:rPr>
        <w:t>when</w:t>
      </w:r>
      <w:r>
        <w:rPr>
          <w:spacing w:val="7"/>
        </w:rPr>
        <w:t xml:space="preserve"> </w:t>
      </w:r>
      <w:r>
        <w:rPr>
          <w:spacing w:val="-1"/>
        </w:rPr>
        <w:t>added</w:t>
      </w:r>
      <w:r>
        <w:rPr>
          <w:spacing w:val="7"/>
        </w:rPr>
        <w:t xml:space="preserve"> </w:t>
      </w:r>
      <w:r>
        <w:t>to</w:t>
      </w:r>
      <w:r>
        <w:rPr>
          <w:spacing w:val="7"/>
        </w:rPr>
        <w:t xml:space="preserve"> </w:t>
      </w:r>
      <w:r>
        <w:rPr>
          <w:spacing w:val="-1"/>
        </w:rPr>
        <w:t>any</w:t>
      </w:r>
      <w:r>
        <w:rPr>
          <w:spacing w:val="5"/>
        </w:rPr>
        <w:t xml:space="preserve"> </w:t>
      </w:r>
      <w:r>
        <w:rPr>
          <w:spacing w:val="-1"/>
        </w:rPr>
        <w:t>sums</w:t>
      </w:r>
      <w:r>
        <w:rPr>
          <w:spacing w:val="8"/>
        </w:rPr>
        <w:t xml:space="preserve"> </w:t>
      </w:r>
      <w:r>
        <w:rPr>
          <w:spacing w:val="-1"/>
        </w:rPr>
        <w:t>paid</w:t>
      </w:r>
      <w:r>
        <w:rPr>
          <w:spacing w:val="7"/>
        </w:rPr>
        <w:t xml:space="preserve"> </w:t>
      </w:r>
      <w:r>
        <w:rPr>
          <w:spacing w:val="-1"/>
        </w:rPr>
        <w:t>or</w:t>
      </w:r>
      <w:r>
        <w:rPr>
          <w:spacing w:val="9"/>
        </w:rPr>
        <w:t xml:space="preserve"> </w:t>
      </w:r>
      <w:r>
        <w:rPr>
          <w:spacing w:val="-1"/>
        </w:rPr>
        <w:t>due</w:t>
      </w:r>
      <w:r>
        <w:rPr>
          <w:spacing w:val="7"/>
        </w:rPr>
        <w:t xml:space="preserve"> </w:t>
      </w:r>
      <w:r>
        <w:t>to</w:t>
      </w:r>
      <w:r>
        <w:rPr>
          <w:spacing w:val="5"/>
        </w:rPr>
        <w:t xml:space="preserve"> </w:t>
      </w:r>
      <w:r>
        <w:t>the</w:t>
      </w:r>
      <w:r>
        <w:rPr>
          <w:spacing w:val="7"/>
        </w:rPr>
        <w:t xml:space="preserve"> </w:t>
      </w:r>
      <w:r>
        <w:rPr>
          <w:spacing w:val="-2"/>
        </w:rPr>
        <w:t>Supplier</w:t>
      </w:r>
      <w:r>
        <w:rPr>
          <w:spacing w:val="9"/>
        </w:rPr>
        <w:t xml:space="preserve"> </w:t>
      </w:r>
      <w:r>
        <w:rPr>
          <w:spacing w:val="-1"/>
        </w:rPr>
        <w:t>under</w:t>
      </w:r>
      <w:r>
        <w:rPr>
          <w:spacing w:val="9"/>
        </w:rPr>
        <w:t xml:space="preserve"> </w:t>
      </w:r>
      <w:r>
        <w:rPr>
          <w:spacing w:val="-1"/>
        </w:rPr>
        <w:t>this</w:t>
      </w:r>
      <w:r>
        <w:rPr>
          <w:spacing w:val="43"/>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6"/>
        </w:rPr>
        <w:t xml:space="preserve"> </w:t>
      </w:r>
      <w:r>
        <w:rPr>
          <w:spacing w:val="-1"/>
        </w:rPr>
        <w:t>exceeds</w:t>
      </w:r>
      <w:r>
        <w:rPr>
          <w:spacing w:val="18"/>
        </w:rPr>
        <w:t xml:space="preserve"> </w:t>
      </w:r>
      <w:r>
        <w:t>the</w:t>
      </w:r>
      <w:r>
        <w:rPr>
          <w:spacing w:val="15"/>
        </w:rPr>
        <w:t xml:space="preserve"> </w:t>
      </w:r>
      <w:r>
        <w:t>total</w:t>
      </w:r>
      <w:r>
        <w:rPr>
          <w:spacing w:val="17"/>
        </w:rPr>
        <w:t xml:space="preserve"> </w:t>
      </w:r>
      <w:r>
        <w:rPr>
          <w:spacing w:val="-2"/>
        </w:rPr>
        <w:t>sum</w:t>
      </w:r>
      <w:r>
        <w:rPr>
          <w:spacing w:val="16"/>
        </w:rPr>
        <w:t xml:space="preserve"> </w:t>
      </w:r>
      <w:r>
        <w:rPr>
          <w:spacing w:val="-1"/>
        </w:rPr>
        <w:t>that</w:t>
      </w:r>
      <w:r>
        <w:rPr>
          <w:spacing w:val="16"/>
        </w:rPr>
        <w:t xml:space="preserve"> </w:t>
      </w:r>
      <w:r>
        <w:rPr>
          <w:spacing w:val="-2"/>
        </w:rPr>
        <w:t>would</w:t>
      </w:r>
      <w:r>
        <w:rPr>
          <w:spacing w:val="17"/>
        </w:rPr>
        <w:t xml:space="preserve"> </w:t>
      </w:r>
      <w:r>
        <w:rPr>
          <w:spacing w:val="-2"/>
        </w:rPr>
        <w:t>have</w:t>
      </w:r>
      <w:r>
        <w:rPr>
          <w:spacing w:val="17"/>
        </w:rPr>
        <w:t xml:space="preserve"> </w:t>
      </w:r>
      <w:r>
        <w:rPr>
          <w:spacing w:val="-1"/>
        </w:rPr>
        <w:t>been</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left="2934" w:right="114" w:firstLine="0"/>
        <w:jc w:val="both"/>
      </w:pPr>
      <w:bookmarkStart w:id="267" w:name="46._COMPLIANCE"/>
      <w:bookmarkStart w:id="268" w:name="L._UMISCELLANEOUS_AND_GOVERNING_LAW"/>
      <w:bookmarkEnd w:id="267"/>
      <w:bookmarkEnd w:id="268"/>
      <w:r>
        <w:rPr>
          <w:spacing w:val="-2"/>
        </w:rPr>
        <w:t>payable</w:t>
      </w:r>
      <w:r>
        <w:rPr>
          <w:spacing w:val="31"/>
        </w:rPr>
        <w:t xml:space="preserve"> </w:t>
      </w:r>
      <w:r>
        <w:t>to</w:t>
      </w:r>
      <w:r>
        <w:rPr>
          <w:spacing w:val="31"/>
        </w:rPr>
        <w:t xml:space="preserve"> </w:t>
      </w:r>
      <w:r>
        <w:t>the</w:t>
      </w:r>
      <w:r>
        <w:rPr>
          <w:spacing w:val="31"/>
        </w:rPr>
        <w:t xml:space="preserve"> </w:t>
      </w:r>
      <w:r>
        <w:rPr>
          <w:spacing w:val="-2"/>
        </w:rPr>
        <w:t>Supplier</w:t>
      </w:r>
      <w:r>
        <w:rPr>
          <w:spacing w:val="33"/>
        </w:rPr>
        <w:t xml:space="preserve"> </w:t>
      </w:r>
      <w:r>
        <w:rPr>
          <w:spacing w:val="-1"/>
        </w:rPr>
        <w:t>if</w:t>
      </w:r>
      <w:r>
        <w:rPr>
          <w:spacing w:val="33"/>
        </w:rPr>
        <w:t xml:space="preserve"> </w:t>
      </w:r>
      <w:r>
        <w:rPr>
          <w:spacing w:val="-1"/>
        </w:rPr>
        <w:t>this</w:t>
      </w:r>
      <w:r>
        <w:rPr>
          <w:spacing w:val="33"/>
        </w:rPr>
        <w:t xml:space="preserve"> </w:t>
      </w:r>
      <w:r>
        <w:rPr>
          <w:spacing w:val="-2"/>
        </w:rPr>
        <w:t>Call</w:t>
      </w:r>
      <w:r>
        <w:rPr>
          <w:spacing w:val="32"/>
        </w:rPr>
        <w:t xml:space="preserve"> </w:t>
      </w:r>
      <w:r>
        <w:rPr>
          <w:spacing w:val="-1"/>
        </w:rPr>
        <w:t>Off</w:t>
      </w:r>
      <w:r>
        <w:rPr>
          <w:spacing w:val="35"/>
        </w:rPr>
        <w:t xml:space="preserve"> </w:t>
      </w:r>
      <w:r>
        <w:rPr>
          <w:spacing w:val="-2"/>
        </w:rPr>
        <w:t>Contract</w:t>
      </w:r>
      <w:r>
        <w:rPr>
          <w:spacing w:val="30"/>
        </w:rPr>
        <w:t xml:space="preserve"> </w:t>
      </w:r>
      <w:r>
        <w:rPr>
          <w:spacing w:val="-1"/>
        </w:rPr>
        <w:t>had</w:t>
      </w:r>
      <w:r>
        <w:rPr>
          <w:spacing w:val="31"/>
        </w:rPr>
        <w:t xml:space="preserve"> </w:t>
      </w:r>
      <w:r>
        <w:rPr>
          <w:spacing w:val="-1"/>
        </w:rPr>
        <w:t>not</w:t>
      </w:r>
      <w:r>
        <w:rPr>
          <w:spacing w:val="33"/>
        </w:rPr>
        <w:t xml:space="preserve"> </w:t>
      </w:r>
      <w:r>
        <w:rPr>
          <w:spacing w:val="-1"/>
        </w:rPr>
        <w:t>been</w:t>
      </w:r>
      <w:r>
        <w:rPr>
          <w:spacing w:val="58"/>
        </w:rPr>
        <w:t xml:space="preserve"> </w:t>
      </w:r>
      <w:r>
        <w:rPr>
          <w:spacing w:val="-1"/>
        </w:rPr>
        <w:t>terminated.</w:t>
      </w:r>
    </w:p>
    <w:p w:rsidR="008918FA" w:rsidRDefault="008918FA" w:rsidP="008918FA">
      <w:pPr>
        <w:pStyle w:val="Heading1"/>
        <w:numPr>
          <w:ilvl w:val="1"/>
          <w:numId w:val="66"/>
        </w:numPr>
        <w:tabs>
          <w:tab w:val="left" w:pos="1233"/>
          <w:tab w:val="left" w:pos="3020"/>
          <w:tab w:val="left" w:pos="3452"/>
          <w:tab w:val="left" w:pos="4873"/>
          <w:tab w:val="left" w:pos="5708"/>
          <w:tab w:val="left" w:pos="6651"/>
          <w:tab w:val="left" w:pos="7304"/>
          <w:tab w:val="left" w:pos="8857"/>
        </w:tabs>
        <w:spacing w:before="119"/>
        <w:ind w:right="112" w:hanging="566"/>
        <w:rPr>
          <w:b w:val="0"/>
          <w:bCs w:val="0"/>
        </w:rPr>
      </w:pPr>
      <w:r>
        <w:rPr>
          <w:spacing w:val="-1"/>
        </w:rPr>
        <w:t>Consequences</w:t>
      </w:r>
      <w:r>
        <w:rPr>
          <w:spacing w:val="-1"/>
        </w:rPr>
        <w:tab/>
        <w:t>of</w:t>
      </w:r>
      <w:r>
        <w:rPr>
          <w:spacing w:val="-1"/>
        </w:rPr>
        <w:tab/>
      </w:r>
      <w:r>
        <w:rPr>
          <w:spacing w:val="-1"/>
          <w:w w:val="95"/>
        </w:rPr>
        <w:t>termination</w:t>
      </w:r>
      <w:r>
        <w:rPr>
          <w:spacing w:val="-1"/>
          <w:w w:val="95"/>
        </w:rPr>
        <w:tab/>
        <w:t>under</w:t>
      </w:r>
      <w:r>
        <w:rPr>
          <w:spacing w:val="-1"/>
          <w:w w:val="95"/>
        </w:rPr>
        <w:tab/>
        <w:t>Clause</w:t>
      </w:r>
      <w:r>
        <w:rPr>
          <w:spacing w:val="-1"/>
          <w:w w:val="95"/>
        </w:rPr>
        <w:tab/>
      </w:r>
      <w:hyperlink w:anchor="_bookmark246" w:history="1">
        <w:r>
          <w:rPr>
            <w:spacing w:val="-1"/>
          </w:rPr>
          <w:t>43.1</w:t>
        </w:r>
      </w:hyperlink>
      <w:r>
        <w:rPr>
          <w:spacing w:val="-1"/>
        </w:rPr>
        <w:tab/>
        <w:t>(Termination</w:t>
      </w:r>
      <w:r>
        <w:rPr>
          <w:spacing w:val="-1"/>
        </w:rPr>
        <w:tab/>
        <w:t>for</w:t>
      </w:r>
      <w:r>
        <w:rPr>
          <w:spacing w:val="24"/>
        </w:rPr>
        <w:t xml:space="preserve"> </w:t>
      </w:r>
      <w:r>
        <w:rPr>
          <w:spacing w:val="-1"/>
        </w:rPr>
        <w:t>Continuing</w:t>
      </w:r>
      <w:r>
        <w:rPr>
          <w:spacing w:val="-2"/>
        </w:rPr>
        <w:t xml:space="preserve"> </w:t>
      </w:r>
      <w:r>
        <w:rPr>
          <w:spacing w:val="-1"/>
        </w:rPr>
        <w:t>Force</w:t>
      </w:r>
      <w:r>
        <w:rPr>
          <w:spacing w:val="-2"/>
        </w:rPr>
        <w:t xml:space="preserve"> </w:t>
      </w:r>
      <w:r>
        <w:rPr>
          <w:spacing w:val="-1"/>
        </w:rPr>
        <w:t>Majeure</w:t>
      </w:r>
      <w:r>
        <w:t xml:space="preserve"> </w:t>
      </w:r>
      <w:r>
        <w:rPr>
          <w:spacing w:val="-1"/>
        </w:rPr>
        <w:t>Event)</w:t>
      </w:r>
    </w:p>
    <w:p w:rsidR="008918FA" w:rsidRDefault="008918FA" w:rsidP="008918FA">
      <w:pPr>
        <w:pStyle w:val="BodyText"/>
        <w:numPr>
          <w:ilvl w:val="2"/>
          <w:numId w:val="66"/>
        </w:numPr>
        <w:tabs>
          <w:tab w:val="left" w:pos="2227"/>
        </w:tabs>
        <w:spacing w:before="124"/>
        <w:ind w:right="114"/>
        <w:jc w:val="both"/>
      </w:pPr>
      <w:r>
        <w:t>The</w:t>
      </w:r>
      <w:r>
        <w:rPr>
          <w:spacing w:val="3"/>
        </w:rPr>
        <w:t xml:space="preserve"> </w:t>
      </w:r>
      <w:r>
        <w:rPr>
          <w:spacing w:val="-1"/>
        </w:rPr>
        <w:t>costs</w:t>
      </w:r>
      <w:r>
        <w:rPr>
          <w:spacing w:val="3"/>
        </w:rPr>
        <w:t xml:space="preserve"> </w:t>
      </w:r>
      <w:r>
        <w:rPr>
          <w:spacing w:val="-2"/>
        </w:rPr>
        <w:t>of</w:t>
      </w:r>
      <w:r>
        <w:rPr>
          <w:spacing w:val="2"/>
        </w:rPr>
        <w:t xml:space="preserve"> </w:t>
      </w:r>
      <w:r>
        <w:rPr>
          <w:spacing w:val="-1"/>
        </w:rPr>
        <w:t>termination</w:t>
      </w:r>
      <w:r>
        <w:t xml:space="preserve"> </w:t>
      </w:r>
      <w:r>
        <w:rPr>
          <w:spacing w:val="-1"/>
        </w:rPr>
        <w:t>incurred</w:t>
      </w:r>
      <w:r>
        <w:rPr>
          <w:spacing w:val="3"/>
        </w:rPr>
        <w:t xml:space="preserve"> </w:t>
      </w:r>
      <w:r>
        <w:rPr>
          <w:spacing w:val="-1"/>
        </w:rPr>
        <w:t>by</w:t>
      </w:r>
      <w:r>
        <w:rPr>
          <w:spacing w:val="1"/>
        </w:rPr>
        <w:t xml:space="preserve"> </w:t>
      </w:r>
      <w:r>
        <w:t>the</w:t>
      </w:r>
      <w:r>
        <w:rPr>
          <w:spacing w:val="3"/>
        </w:rPr>
        <w:t xml:space="preserve"> </w:t>
      </w:r>
      <w:r>
        <w:rPr>
          <w:spacing w:val="-1"/>
        </w:rPr>
        <w:t>Parties</w:t>
      </w:r>
      <w:r>
        <w:rPr>
          <w:spacing w:val="3"/>
        </w:rPr>
        <w:t xml:space="preserve"> </w:t>
      </w:r>
      <w:r>
        <w:rPr>
          <w:spacing w:val="-2"/>
        </w:rPr>
        <w:t>shall</w:t>
      </w:r>
      <w:r>
        <w:rPr>
          <w:spacing w:val="2"/>
        </w:rPr>
        <w:t xml:space="preserve"> </w:t>
      </w:r>
      <w:r>
        <w:rPr>
          <w:spacing w:val="-2"/>
        </w:rPr>
        <w:t>lie</w:t>
      </w:r>
      <w:r>
        <w:rPr>
          <w:spacing w:val="5"/>
        </w:rPr>
        <w:t xml:space="preserve"> </w:t>
      </w:r>
      <w:r>
        <w:rPr>
          <w:spacing w:val="-2"/>
        </w:rPr>
        <w:t>where</w:t>
      </w:r>
      <w:r>
        <w:rPr>
          <w:spacing w:val="3"/>
        </w:rPr>
        <w:t xml:space="preserve"> </w:t>
      </w:r>
      <w:r>
        <w:rPr>
          <w:spacing w:val="-1"/>
        </w:rPr>
        <w:t>they</w:t>
      </w:r>
      <w:r>
        <w:rPr>
          <w:spacing w:val="1"/>
        </w:rPr>
        <w:t xml:space="preserve"> </w:t>
      </w:r>
      <w:r>
        <w:t>fall</w:t>
      </w:r>
      <w:r>
        <w:rPr>
          <w:spacing w:val="47"/>
        </w:rPr>
        <w:t xml:space="preserve"> </w:t>
      </w:r>
      <w:r>
        <w:rPr>
          <w:spacing w:val="-1"/>
        </w:rPr>
        <w:t>if</w:t>
      </w:r>
      <w:r>
        <w:rPr>
          <w:spacing w:val="35"/>
        </w:rPr>
        <w:t xml:space="preserve"> </w:t>
      </w:r>
      <w:r>
        <w:rPr>
          <w:spacing w:val="-1"/>
        </w:rPr>
        <w:t>either</w:t>
      </w:r>
      <w:r>
        <w:rPr>
          <w:spacing w:val="33"/>
        </w:rPr>
        <w:t xml:space="preserve"> </w:t>
      </w:r>
      <w:r>
        <w:rPr>
          <w:spacing w:val="-1"/>
        </w:rPr>
        <w:t>Party</w:t>
      </w:r>
      <w:r>
        <w:rPr>
          <w:spacing w:val="30"/>
        </w:rPr>
        <w:t xml:space="preserve"> </w:t>
      </w:r>
      <w:r>
        <w:rPr>
          <w:spacing w:val="-1"/>
        </w:rPr>
        <w:t>terminates</w:t>
      </w:r>
      <w:r>
        <w:rPr>
          <w:spacing w:val="32"/>
        </w:rPr>
        <w:t xml:space="preserve"> </w:t>
      </w:r>
      <w:r>
        <w:rPr>
          <w:spacing w:val="-1"/>
        </w:rPr>
        <w:t>or</w:t>
      </w:r>
      <w:r>
        <w:rPr>
          <w:spacing w:val="33"/>
        </w:rPr>
        <w:t xml:space="preserve"> </w:t>
      </w:r>
      <w:r>
        <w:rPr>
          <w:spacing w:val="-1"/>
        </w:rPr>
        <w:t>partially</w:t>
      </w:r>
      <w:r>
        <w:rPr>
          <w:spacing w:val="30"/>
        </w:rPr>
        <w:t xml:space="preserve"> </w:t>
      </w:r>
      <w:r>
        <w:rPr>
          <w:spacing w:val="-1"/>
        </w:rPr>
        <w:t>terminates</w:t>
      </w:r>
      <w:r>
        <w:rPr>
          <w:spacing w:val="30"/>
        </w:rPr>
        <w:t xml:space="preserve"> </w:t>
      </w:r>
      <w:r>
        <w:rPr>
          <w:spacing w:val="-1"/>
        </w:rPr>
        <w:t>this</w:t>
      </w:r>
      <w:r>
        <w:rPr>
          <w:spacing w:val="32"/>
        </w:rPr>
        <w:t xml:space="preserve"> </w:t>
      </w:r>
      <w:r>
        <w:rPr>
          <w:spacing w:val="-1"/>
        </w:rPr>
        <w:t>Agreement</w:t>
      </w:r>
      <w:r>
        <w:rPr>
          <w:spacing w:val="30"/>
        </w:rPr>
        <w:t xml:space="preserve"> </w:t>
      </w:r>
      <w:r>
        <w:t>for</w:t>
      </w:r>
      <w:r>
        <w:rPr>
          <w:spacing w:val="34"/>
        </w:rPr>
        <w:t xml:space="preserve"> </w:t>
      </w:r>
      <w:r>
        <w:t>a</w:t>
      </w:r>
      <w:r>
        <w:rPr>
          <w:spacing w:val="41"/>
        </w:rPr>
        <w:t xml:space="preserve"> </w:t>
      </w:r>
      <w:r>
        <w:rPr>
          <w:spacing w:val="-1"/>
        </w:rPr>
        <w:t>continuing</w:t>
      </w:r>
      <w:r>
        <w:rPr>
          <w:spacing w:val="17"/>
        </w:rPr>
        <w:t xml:space="preserve"> </w:t>
      </w:r>
      <w:r>
        <w:rPr>
          <w:spacing w:val="-1"/>
        </w:rPr>
        <w:t>Force</w:t>
      </w:r>
      <w:r>
        <w:rPr>
          <w:spacing w:val="15"/>
        </w:rPr>
        <w:t xml:space="preserve"> </w:t>
      </w:r>
      <w:r>
        <w:rPr>
          <w:spacing w:val="-2"/>
        </w:rPr>
        <w:t>Majeure</w:t>
      </w:r>
      <w:r>
        <w:rPr>
          <w:spacing w:val="15"/>
        </w:rPr>
        <w:t xml:space="preserve"> </w:t>
      </w:r>
      <w:r>
        <w:rPr>
          <w:spacing w:val="-2"/>
        </w:rPr>
        <w:t>Event</w:t>
      </w:r>
      <w:r>
        <w:rPr>
          <w:spacing w:val="16"/>
        </w:rPr>
        <w:t xml:space="preserve"> </w:t>
      </w:r>
      <w:r>
        <w:rPr>
          <w:spacing w:val="-1"/>
        </w:rPr>
        <w:t>pursuant</w:t>
      </w:r>
      <w:r>
        <w:rPr>
          <w:spacing w:val="14"/>
        </w:rPr>
        <w:t xml:space="preserve"> </w:t>
      </w:r>
      <w:r>
        <w:t>to</w:t>
      </w:r>
      <w:r>
        <w:rPr>
          <w:spacing w:val="15"/>
        </w:rPr>
        <w:t xml:space="preserve"> </w:t>
      </w:r>
      <w:r>
        <w:rPr>
          <w:spacing w:val="-2"/>
        </w:rPr>
        <w:t>Clause</w:t>
      </w:r>
      <w:r>
        <w:rPr>
          <w:spacing w:val="15"/>
        </w:rPr>
        <w:t xml:space="preserve"> </w:t>
      </w:r>
      <w:hyperlink w:anchor="_bookmark246" w:history="1">
        <w:r>
          <w:rPr>
            <w:spacing w:val="-1"/>
          </w:rPr>
          <w:t>43.1</w:t>
        </w:r>
      </w:hyperlink>
      <w:r>
        <w:rPr>
          <w:spacing w:val="17"/>
        </w:rPr>
        <w:t xml:space="preserve"> </w:t>
      </w:r>
      <w:r>
        <w:rPr>
          <w:spacing w:val="-2"/>
        </w:rPr>
        <w:t>(Termination</w:t>
      </w:r>
      <w:r>
        <w:rPr>
          <w:spacing w:val="70"/>
        </w:rPr>
        <w:t xml:space="preserve"> </w:t>
      </w:r>
      <w:r>
        <w:t>for</w:t>
      </w:r>
      <w:r>
        <w:rPr>
          <w:spacing w:val="-1"/>
        </w:rPr>
        <w:t xml:space="preserve"> Continuing</w:t>
      </w:r>
      <w:r>
        <w:t xml:space="preserve"> </w:t>
      </w:r>
      <w:r>
        <w:rPr>
          <w:spacing w:val="-1"/>
        </w:rPr>
        <w:t>Force</w:t>
      </w:r>
      <w:r>
        <w:rPr>
          <w:spacing w:val="-2"/>
        </w:rPr>
        <w:t xml:space="preserve"> </w:t>
      </w:r>
      <w:r>
        <w:rPr>
          <w:spacing w:val="-1"/>
        </w:rPr>
        <w:t>Majeure</w:t>
      </w:r>
      <w:r>
        <w:t xml:space="preserve"> </w:t>
      </w:r>
      <w:r>
        <w:rPr>
          <w:spacing w:val="-1"/>
        </w:rPr>
        <w:t>Event).</w:t>
      </w:r>
    </w:p>
    <w:p w:rsidR="008918FA" w:rsidRDefault="008918FA" w:rsidP="008918FA">
      <w:pPr>
        <w:pStyle w:val="Heading1"/>
        <w:numPr>
          <w:ilvl w:val="1"/>
          <w:numId w:val="66"/>
        </w:numPr>
        <w:tabs>
          <w:tab w:val="left" w:pos="1233"/>
        </w:tabs>
        <w:ind w:hanging="566"/>
        <w:rPr>
          <w:b w:val="0"/>
          <w:bCs w:val="0"/>
        </w:rPr>
      </w:pPr>
      <w:r>
        <w:rPr>
          <w:spacing w:val="-1"/>
        </w:rPr>
        <w:t>Consequences</w:t>
      </w:r>
      <w:r>
        <w:t xml:space="preserve"> </w:t>
      </w:r>
      <w:r>
        <w:rPr>
          <w:spacing w:val="-1"/>
        </w:rPr>
        <w:t>of</w:t>
      </w:r>
      <w:r>
        <w:rPr>
          <w:spacing w:val="2"/>
        </w:rPr>
        <w:t xml:space="preserve"> </w:t>
      </w:r>
      <w:r>
        <w:rPr>
          <w:spacing w:val="-1"/>
        </w:rPr>
        <w:t>Termination</w:t>
      </w:r>
      <w:r>
        <w:rPr>
          <w:spacing w:val="-2"/>
        </w:rPr>
        <w:t xml:space="preserve"> </w:t>
      </w:r>
      <w:r>
        <w:rPr>
          <w:spacing w:val="-1"/>
        </w:rPr>
        <w:t>for</w:t>
      </w:r>
      <w:r>
        <w:rPr>
          <w:spacing w:val="3"/>
        </w:rPr>
        <w:t xml:space="preserve"> </w:t>
      </w:r>
      <w:r>
        <w:rPr>
          <w:spacing w:val="-3"/>
        </w:rPr>
        <w:t>Any</w:t>
      </w:r>
      <w:r>
        <w:rPr>
          <w:spacing w:val="-4"/>
        </w:rPr>
        <w:t xml:space="preserve"> </w:t>
      </w:r>
      <w:r>
        <w:rPr>
          <w:spacing w:val="-2"/>
        </w:rPr>
        <w:t>Reason</w:t>
      </w:r>
    </w:p>
    <w:p w:rsidR="008918FA" w:rsidRDefault="008918FA" w:rsidP="008918FA">
      <w:pPr>
        <w:pStyle w:val="BodyText"/>
        <w:numPr>
          <w:ilvl w:val="2"/>
          <w:numId w:val="66"/>
        </w:numPr>
        <w:tabs>
          <w:tab w:val="left" w:pos="2227"/>
        </w:tabs>
        <w:spacing w:before="124"/>
      </w:pPr>
      <w:r>
        <w:rPr>
          <w:spacing w:val="-2"/>
        </w:rPr>
        <w:t>Save</w:t>
      </w:r>
      <w:r>
        <w:t xml:space="preserve"> </w:t>
      </w:r>
      <w:r>
        <w:rPr>
          <w:spacing w:val="-1"/>
        </w:rPr>
        <w:t>as</w:t>
      </w:r>
      <w:r>
        <w:rPr>
          <w:spacing w:val="1"/>
        </w:rPr>
        <w:t xml:space="preserve"> </w:t>
      </w:r>
      <w:r>
        <w:rPr>
          <w:spacing w:val="-1"/>
        </w:rPr>
        <w:t>otherwise</w:t>
      </w:r>
      <w:r>
        <w:rPr>
          <w:spacing w:val="1"/>
        </w:rPr>
        <w:t xml:space="preserve"> </w:t>
      </w:r>
      <w:r>
        <w:rPr>
          <w:spacing w:val="-1"/>
        </w:rPr>
        <w:t>expressly</w:t>
      </w:r>
      <w:r>
        <w:rPr>
          <w:spacing w:val="-2"/>
        </w:rPr>
        <w:t xml:space="preserve"> provided</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rPr>
          <w:spacing w:val="3"/>
        </w:rPr>
        <w:t xml:space="preserve"> </w:t>
      </w:r>
      <w:r>
        <w:rPr>
          <w:spacing w:val="-1"/>
        </w:rPr>
        <w:t>Contract:</w:t>
      </w:r>
    </w:p>
    <w:p w:rsidR="008918FA" w:rsidRDefault="008918FA" w:rsidP="008918FA">
      <w:pPr>
        <w:pStyle w:val="BodyText"/>
        <w:numPr>
          <w:ilvl w:val="3"/>
          <w:numId w:val="66"/>
        </w:numPr>
        <w:tabs>
          <w:tab w:val="left" w:pos="2935"/>
        </w:tabs>
        <w:ind w:left="2934" w:right="115"/>
        <w:jc w:val="both"/>
      </w:pPr>
      <w:r>
        <w:rPr>
          <w:spacing w:val="-1"/>
        </w:rPr>
        <w:t>termination</w:t>
      </w:r>
      <w:r>
        <w:rPr>
          <w:spacing w:val="29"/>
        </w:rPr>
        <w:t xml:space="preserve"> </w:t>
      </w:r>
      <w:r>
        <w:rPr>
          <w:spacing w:val="-1"/>
        </w:rPr>
        <w:t>or</w:t>
      </w:r>
      <w:r>
        <w:rPr>
          <w:spacing w:val="30"/>
        </w:rPr>
        <w:t xml:space="preserve"> </w:t>
      </w:r>
      <w:r>
        <w:rPr>
          <w:spacing w:val="-2"/>
        </w:rPr>
        <w:t>expiry</w:t>
      </w:r>
      <w:r>
        <w:rPr>
          <w:spacing w:val="30"/>
        </w:rPr>
        <w:t xml:space="preserve"> </w:t>
      </w:r>
      <w:r>
        <w:rPr>
          <w:spacing w:val="-1"/>
        </w:rPr>
        <w:t>of</w:t>
      </w:r>
      <w:r>
        <w:rPr>
          <w:spacing w:val="30"/>
        </w:rPr>
        <w:t xml:space="preserve"> </w:t>
      </w:r>
      <w:r>
        <w:rPr>
          <w:spacing w:val="-1"/>
        </w:rPr>
        <w:t>this</w:t>
      </w:r>
      <w:r>
        <w:rPr>
          <w:spacing w:val="30"/>
        </w:rPr>
        <w:t xml:space="preserve"> </w:t>
      </w:r>
      <w:r>
        <w:rPr>
          <w:spacing w:val="-2"/>
        </w:rPr>
        <w:t>Call</w:t>
      </w:r>
      <w:r>
        <w:rPr>
          <w:spacing w:val="28"/>
        </w:rPr>
        <w:t xml:space="preserve"> </w:t>
      </w:r>
      <w:r>
        <w:t>Off</w:t>
      </w:r>
      <w:r>
        <w:rPr>
          <w:spacing w:val="33"/>
        </w:rPr>
        <w:t xml:space="preserve"> </w:t>
      </w:r>
      <w:r>
        <w:rPr>
          <w:spacing w:val="-2"/>
        </w:rPr>
        <w:t>Contract</w:t>
      </w:r>
      <w:r>
        <w:rPr>
          <w:spacing w:val="30"/>
        </w:rPr>
        <w:t xml:space="preserve"> </w:t>
      </w:r>
      <w:r>
        <w:rPr>
          <w:spacing w:val="-1"/>
        </w:rPr>
        <w:t>shall</w:t>
      </w:r>
      <w:r>
        <w:rPr>
          <w:spacing w:val="28"/>
        </w:rPr>
        <w:t xml:space="preserve"> </w:t>
      </w:r>
      <w:r>
        <w:rPr>
          <w:spacing w:val="-1"/>
        </w:rPr>
        <w:t>be</w:t>
      </w:r>
      <w:r>
        <w:rPr>
          <w:spacing w:val="31"/>
        </w:rPr>
        <w:t xml:space="preserve"> </w:t>
      </w:r>
      <w:r>
        <w:rPr>
          <w:spacing w:val="-1"/>
        </w:rPr>
        <w:t>without</w:t>
      </w:r>
      <w:r>
        <w:rPr>
          <w:spacing w:val="50"/>
        </w:rPr>
        <w:t xml:space="preserve"> </w:t>
      </w:r>
      <w:r>
        <w:rPr>
          <w:spacing w:val="-1"/>
        </w:rPr>
        <w:t>prejudice</w:t>
      </w:r>
      <w:r>
        <w:rPr>
          <w:spacing w:val="22"/>
        </w:rPr>
        <w:t xml:space="preserve"> </w:t>
      </w:r>
      <w:r>
        <w:t>to</w:t>
      </w:r>
      <w:r>
        <w:rPr>
          <w:spacing w:val="24"/>
        </w:rPr>
        <w:t xml:space="preserve"> </w:t>
      </w:r>
      <w:r>
        <w:rPr>
          <w:spacing w:val="-1"/>
        </w:rPr>
        <w:t>any</w:t>
      </w:r>
      <w:r>
        <w:rPr>
          <w:spacing w:val="22"/>
        </w:rPr>
        <w:t xml:space="preserve"> </w:t>
      </w:r>
      <w:r>
        <w:rPr>
          <w:spacing w:val="-1"/>
        </w:rPr>
        <w:t>rights,</w:t>
      </w:r>
      <w:r>
        <w:rPr>
          <w:spacing w:val="26"/>
        </w:rPr>
        <w:t xml:space="preserve"> </w:t>
      </w:r>
      <w:r>
        <w:rPr>
          <w:spacing w:val="-1"/>
        </w:rPr>
        <w:t>remedies</w:t>
      </w:r>
      <w:r>
        <w:rPr>
          <w:spacing w:val="25"/>
        </w:rPr>
        <w:t xml:space="preserve"> </w:t>
      </w:r>
      <w:r>
        <w:rPr>
          <w:spacing w:val="-1"/>
        </w:rPr>
        <w:t>or</w:t>
      </w:r>
      <w:r>
        <w:rPr>
          <w:spacing w:val="26"/>
        </w:rPr>
        <w:t xml:space="preserve"> </w:t>
      </w:r>
      <w:r>
        <w:rPr>
          <w:spacing w:val="-1"/>
        </w:rPr>
        <w:t>obligations</w:t>
      </w:r>
      <w:r>
        <w:rPr>
          <w:spacing w:val="22"/>
        </w:rPr>
        <w:t xml:space="preserve"> </w:t>
      </w:r>
      <w:r>
        <w:rPr>
          <w:spacing w:val="-1"/>
        </w:rPr>
        <w:t>accrued</w:t>
      </w:r>
      <w:r>
        <w:rPr>
          <w:spacing w:val="24"/>
        </w:rPr>
        <w:t xml:space="preserve"> </w:t>
      </w:r>
      <w:r>
        <w:rPr>
          <w:spacing w:val="-2"/>
        </w:rPr>
        <w:t>under</w:t>
      </w:r>
      <w:r>
        <w:rPr>
          <w:spacing w:val="33"/>
        </w:rPr>
        <w:t xml:space="preserve"> </w:t>
      </w:r>
      <w:r>
        <w:rPr>
          <w:spacing w:val="-1"/>
        </w:rPr>
        <w:t>this</w:t>
      </w:r>
      <w:r>
        <w:rPr>
          <w:spacing w:val="4"/>
        </w:rPr>
        <w:t xml:space="preserve"> </w:t>
      </w:r>
      <w:r>
        <w:rPr>
          <w:spacing w:val="-2"/>
        </w:rPr>
        <w:t>Call</w:t>
      </w:r>
      <w:r>
        <w:rPr>
          <w:spacing w:val="3"/>
        </w:rPr>
        <w:t xml:space="preserve"> </w:t>
      </w:r>
      <w:r>
        <w:rPr>
          <w:spacing w:val="-1"/>
        </w:rPr>
        <w:t>Off</w:t>
      </w:r>
      <w:r>
        <w:rPr>
          <w:spacing w:val="5"/>
        </w:rPr>
        <w:t xml:space="preserve"> </w:t>
      </w:r>
      <w:r>
        <w:rPr>
          <w:spacing w:val="-1"/>
        </w:rPr>
        <w:t>Contract</w:t>
      </w:r>
      <w:r>
        <w:rPr>
          <w:spacing w:val="1"/>
        </w:rPr>
        <w:t xml:space="preserve"> </w:t>
      </w:r>
      <w:r>
        <w:rPr>
          <w:spacing w:val="-1"/>
        </w:rPr>
        <w:t>prior</w:t>
      </w:r>
      <w:r>
        <w:rPr>
          <w:spacing w:val="5"/>
        </w:rPr>
        <w:t xml:space="preserve"> </w:t>
      </w:r>
      <w:r>
        <w:t>to</w:t>
      </w:r>
      <w:r>
        <w:rPr>
          <w:spacing w:val="2"/>
        </w:rPr>
        <w:t xml:space="preserve"> </w:t>
      </w:r>
      <w:r>
        <w:rPr>
          <w:spacing w:val="-1"/>
        </w:rPr>
        <w:t>termination</w:t>
      </w:r>
      <w:r>
        <w:rPr>
          <w:spacing w:val="4"/>
        </w:rPr>
        <w:t xml:space="preserve"> </w:t>
      </w:r>
      <w:r>
        <w:rPr>
          <w:spacing w:val="-2"/>
        </w:rPr>
        <w:t>or</w:t>
      </w:r>
      <w:r>
        <w:rPr>
          <w:spacing w:val="3"/>
        </w:rPr>
        <w:t xml:space="preserve"> </w:t>
      </w:r>
      <w:r>
        <w:rPr>
          <w:spacing w:val="-1"/>
        </w:rPr>
        <w:t>expiration</w:t>
      </w:r>
      <w:r>
        <w:rPr>
          <w:spacing w:val="4"/>
        </w:rPr>
        <w:t xml:space="preserve"> </w:t>
      </w:r>
      <w:r>
        <w:rPr>
          <w:spacing w:val="-1"/>
        </w:rPr>
        <w:t>and</w:t>
      </w:r>
      <w:r>
        <w:rPr>
          <w:spacing w:val="24"/>
        </w:rPr>
        <w:t xml:space="preserve"> </w:t>
      </w:r>
      <w:r>
        <w:rPr>
          <w:spacing w:val="-1"/>
        </w:rPr>
        <w:t>nothing</w:t>
      </w:r>
      <w:r>
        <w:rPr>
          <w:spacing w:val="60"/>
        </w:rPr>
        <w:t xml:space="preserve"> </w:t>
      </w:r>
      <w:r>
        <w:rPr>
          <w:spacing w:val="-1"/>
        </w:rPr>
        <w:t>in</w:t>
      </w:r>
      <w:r>
        <w:rPr>
          <w:spacing w:val="60"/>
        </w:rPr>
        <w:t xml:space="preserve"> </w:t>
      </w:r>
      <w:r>
        <w:rPr>
          <w:spacing w:val="-1"/>
        </w:rPr>
        <w:t>this</w:t>
      </w:r>
      <w:r>
        <w:rPr>
          <w:spacing w:val="59"/>
        </w:rPr>
        <w:t xml:space="preserve"> </w:t>
      </w:r>
      <w:r>
        <w:rPr>
          <w:spacing w:val="-2"/>
        </w:rPr>
        <w:t>Call</w:t>
      </w:r>
      <w:r>
        <w:rPr>
          <w:spacing w:val="59"/>
        </w:rPr>
        <w:t xml:space="preserve"> </w:t>
      </w:r>
      <w:r>
        <w:rPr>
          <w:spacing w:val="-1"/>
        </w:rPr>
        <w:t>Off</w:t>
      </w:r>
      <w:r>
        <w:rPr>
          <w:spacing w:val="59"/>
        </w:rPr>
        <w:t xml:space="preserve"> </w:t>
      </w:r>
      <w:r>
        <w:rPr>
          <w:spacing w:val="-1"/>
        </w:rPr>
        <w:t>Contract</w:t>
      </w:r>
      <w:r>
        <w:rPr>
          <w:spacing w:val="59"/>
        </w:rPr>
        <w:t xml:space="preserve"> </w:t>
      </w:r>
      <w:r>
        <w:rPr>
          <w:spacing w:val="-1"/>
        </w:rPr>
        <w:t>shall</w:t>
      </w:r>
      <w:r>
        <w:rPr>
          <w:spacing w:val="60"/>
        </w:rPr>
        <w:t xml:space="preserve"> </w:t>
      </w:r>
      <w:r>
        <w:rPr>
          <w:spacing w:val="-1"/>
        </w:rPr>
        <w:t>prejudice</w:t>
      </w:r>
      <w:r>
        <w:rPr>
          <w:spacing w:val="60"/>
        </w:rPr>
        <w:t xml:space="preserve"> </w:t>
      </w:r>
      <w:r>
        <w:t>the</w:t>
      </w:r>
      <w:r>
        <w:rPr>
          <w:spacing w:val="58"/>
        </w:rPr>
        <w:t xml:space="preserve"> </w:t>
      </w:r>
      <w:r>
        <w:rPr>
          <w:spacing w:val="-1"/>
        </w:rPr>
        <w:t>right</w:t>
      </w:r>
      <w:r>
        <w:rPr>
          <w:spacing w:val="59"/>
        </w:rPr>
        <w:t xml:space="preserve"> </w:t>
      </w:r>
      <w:r>
        <w:rPr>
          <w:spacing w:val="-2"/>
        </w:rPr>
        <w:t>of</w:t>
      </w:r>
      <w:r>
        <w:rPr>
          <w:spacing w:val="31"/>
        </w:rPr>
        <w:t xml:space="preserve"> </w:t>
      </w:r>
      <w:r>
        <w:rPr>
          <w:spacing w:val="-1"/>
        </w:rPr>
        <w:t>either</w:t>
      </w:r>
      <w:r>
        <w:rPr>
          <w:spacing w:val="30"/>
        </w:rPr>
        <w:t xml:space="preserve"> </w:t>
      </w:r>
      <w:r>
        <w:rPr>
          <w:spacing w:val="-1"/>
        </w:rPr>
        <w:t>Party</w:t>
      </w:r>
      <w:r>
        <w:rPr>
          <w:spacing w:val="27"/>
        </w:rPr>
        <w:t xml:space="preserve"> </w:t>
      </w:r>
      <w:r>
        <w:t>to</w:t>
      </w:r>
      <w:r>
        <w:rPr>
          <w:spacing w:val="29"/>
        </w:rPr>
        <w:t xml:space="preserve"> </w:t>
      </w:r>
      <w:r>
        <w:rPr>
          <w:spacing w:val="-1"/>
        </w:rPr>
        <w:t>recover</w:t>
      </w:r>
      <w:r>
        <w:rPr>
          <w:spacing w:val="30"/>
        </w:rPr>
        <w:t xml:space="preserve"> </w:t>
      </w:r>
      <w:r>
        <w:rPr>
          <w:spacing w:val="-1"/>
        </w:rPr>
        <w:t>any</w:t>
      </w:r>
      <w:r>
        <w:rPr>
          <w:spacing w:val="27"/>
        </w:rPr>
        <w:t xml:space="preserve"> </w:t>
      </w:r>
      <w:r>
        <w:rPr>
          <w:spacing w:val="-1"/>
        </w:rPr>
        <w:t>amount</w:t>
      </w:r>
      <w:r>
        <w:rPr>
          <w:spacing w:val="30"/>
        </w:rPr>
        <w:t xml:space="preserve"> </w:t>
      </w:r>
      <w:r>
        <w:rPr>
          <w:spacing w:val="-1"/>
        </w:rPr>
        <w:t>outstanding</w:t>
      </w:r>
      <w:r>
        <w:rPr>
          <w:spacing w:val="29"/>
        </w:rPr>
        <w:t xml:space="preserve"> </w:t>
      </w:r>
      <w:r>
        <w:rPr>
          <w:spacing w:val="-1"/>
        </w:rPr>
        <w:t>at</w:t>
      </w:r>
      <w:r>
        <w:rPr>
          <w:spacing w:val="30"/>
        </w:rPr>
        <w:t xml:space="preserve"> </w:t>
      </w:r>
      <w:r>
        <w:t>the</w:t>
      </w:r>
      <w:r>
        <w:rPr>
          <w:spacing w:val="29"/>
        </w:rPr>
        <w:t xml:space="preserve"> </w:t>
      </w:r>
      <w:r>
        <w:rPr>
          <w:spacing w:val="-1"/>
        </w:rPr>
        <w:t>time</w:t>
      </w:r>
      <w:r>
        <w:rPr>
          <w:spacing w:val="29"/>
        </w:rPr>
        <w:t xml:space="preserve"> </w:t>
      </w:r>
      <w:r>
        <w:rPr>
          <w:spacing w:val="-2"/>
        </w:rPr>
        <w:t>of</w:t>
      </w:r>
      <w:r>
        <w:rPr>
          <w:spacing w:val="37"/>
        </w:rPr>
        <w:t xml:space="preserve"> </w:t>
      </w:r>
      <w:r>
        <w:rPr>
          <w:spacing w:val="-1"/>
        </w:rPr>
        <w:t>such</w:t>
      </w:r>
      <w:r>
        <w:rPr>
          <w:spacing w:val="1"/>
        </w:rPr>
        <w:t xml:space="preserve"> </w:t>
      </w:r>
      <w:r>
        <w:rPr>
          <w:spacing w:val="-1"/>
        </w:rPr>
        <w:t>termination</w:t>
      </w:r>
      <w:r>
        <w:t xml:space="preserve"> </w:t>
      </w:r>
      <w:r>
        <w:rPr>
          <w:spacing w:val="-1"/>
        </w:rPr>
        <w:t xml:space="preserve">or </w:t>
      </w:r>
      <w:r>
        <w:rPr>
          <w:spacing w:val="-2"/>
        </w:rPr>
        <w:t>expiry;</w:t>
      </w:r>
      <w:r>
        <w:rPr>
          <w:spacing w:val="2"/>
        </w:rPr>
        <w:t xml:space="preserve"> </w:t>
      </w:r>
      <w:r>
        <w:rPr>
          <w:spacing w:val="-1"/>
        </w:rPr>
        <w:t>and</w:t>
      </w:r>
    </w:p>
    <w:p w:rsidR="008918FA" w:rsidRDefault="008918FA" w:rsidP="008918FA">
      <w:pPr>
        <w:pStyle w:val="BodyText"/>
        <w:numPr>
          <w:ilvl w:val="3"/>
          <w:numId w:val="66"/>
        </w:numPr>
        <w:tabs>
          <w:tab w:val="left" w:pos="2934"/>
        </w:tabs>
        <w:spacing w:before="121"/>
        <w:ind w:left="2933" w:right="112" w:hanging="707"/>
        <w:jc w:val="both"/>
      </w:pPr>
      <w:r>
        <w:rPr>
          <w:spacing w:val="-1"/>
        </w:rPr>
        <w:t>termination</w:t>
      </w:r>
      <w:r>
        <w:rPr>
          <w:spacing w:val="42"/>
        </w:rPr>
        <w:t xml:space="preserve"> </w:t>
      </w:r>
      <w:r>
        <w:rPr>
          <w:spacing w:val="-2"/>
        </w:rPr>
        <w:t>of</w:t>
      </w:r>
      <w:r>
        <w:rPr>
          <w:spacing w:val="46"/>
        </w:rPr>
        <w:t xml:space="preserve"> </w:t>
      </w:r>
      <w:r>
        <w:rPr>
          <w:spacing w:val="-1"/>
        </w:rPr>
        <w:t>this</w:t>
      </w:r>
      <w:r>
        <w:rPr>
          <w:spacing w:val="43"/>
        </w:rPr>
        <w:t xml:space="preserve"> </w:t>
      </w:r>
      <w:r>
        <w:rPr>
          <w:spacing w:val="-2"/>
        </w:rPr>
        <w:t>Call</w:t>
      </w:r>
      <w:r>
        <w:rPr>
          <w:spacing w:val="42"/>
        </w:rPr>
        <w:t xml:space="preserve"> </w:t>
      </w:r>
      <w:r>
        <w:rPr>
          <w:spacing w:val="-1"/>
        </w:rPr>
        <w:t>Off</w:t>
      </w:r>
      <w:r>
        <w:rPr>
          <w:spacing w:val="46"/>
        </w:rPr>
        <w:t xml:space="preserve"> </w:t>
      </w:r>
      <w:r>
        <w:rPr>
          <w:spacing w:val="-1"/>
        </w:rPr>
        <w:t>Contract</w:t>
      </w:r>
      <w:r>
        <w:rPr>
          <w:spacing w:val="44"/>
        </w:rPr>
        <w:t xml:space="preserve"> </w:t>
      </w:r>
      <w:r>
        <w:rPr>
          <w:spacing w:val="-1"/>
        </w:rPr>
        <w:t>shall</w:t>
      </w:r>
      <w:r>
        <w:rPr>
          <w:spacing w:val="43"/>
        </w:rPr>
        <w:t xml:space="preserve"> </w:t>
      </w:r>
      <w:r>
        <w:rPr>
          <w:spacing w:val="-2"/>
        </w:rPr>
        <w:t>not</w:t>
      </w:r>
      <w:r>
        <w:rPr>
          <w:spacing w:val="44"/>
        </w:rPr>
        <w:t xml:space="preserve"> </w:t>
      </w:r>
      <w:r>
        <w:rPr>
          <w:spacing w:val="-1"/>
        </w:rPr>
        <w:t>affect</w:t>
      </w:r>
      <w:r>
        <w:rPr>
          <w:spacing w:val="44"/>
        </w:rPr>
        <w:t xml:space="preserve"> </w:t>
      </w:r>
      <w:r>
        <w:rPr>
          <w:spacing w:val="-1"/>
        </w:rPr>
        <w:t>the</w:t>
      </w:r>
      <w:r>
        <w:rPr>
          <w:spacing w:val="38"/>
        </w:rPr>
        <w:t xml:space="preserve"> </w:t>
      </w:r>
      <w:r>
        <w:rPr>
          <w:spacing w:val="-1"/>
        </w:rPr>
        <w:t>continuing</w:t>
      </w:r>
      <w:r>
        <w:rPr>
          <w:spacing w:val="41"/>
        </w:rPr>
        <w:t xml:space="preserve"> </w:t>
      </w:r>
      <w:r>
        <w:rPr>
          <w:spacing w:val="-1"/>
        </w:rPr>
        <w:t>rights,</w:t>
      </w:r>
      <w:r>
        <w:rPr>
          <w:spacing w:val="42"/>
        </w:rPr>
        <w:t xml:space="preserve"> </w:t>
      </w:r>
      <w:r>
        <w:rPr>
          <w:spacing w:val="-2"/>
        </w:rPr>
        <w:t>remedies</w:t>
      </w:r>
      <w:r>
        <w:rPr>
          <w:spacing w:val="41"/>
        </w:rPr>
        <w:t xml:space="preserve"> </w:t>
      </w:r>
      <w:r>
        <w:rPr>
          <w:spacing w:val="-1"/>
        </w:rPr>
        <w:t>or</w:t>
      </w:r>
      <w:r>
        <w:rPr>
          <w:spacing w:val="42"/>
        </w:rPr>
        <w:t xml:space="preserve"> </w:t>
      </w:r>
      <w:r>
        <w:rPr>
          <w:spacing w:val="-1"/>
        </w:rPr>
        <w:t>obligations</w:t>
      </w:r>
      <w:r>
        <w:rPr>
          <w:spacing w:val="41"/>
        </w:rPr>
        <w:t xml:space="preserve"> </w:t>
      </w:r>
      <w:r>
        <w:rPr>
          <w:spacing w:val="-2"/>
        </w:rPr>
        <w:t>of</w:t>
      </w:r>
      <w:r>
        <w:rPr>
          <w:spacing w:val="42"/>
        </w:rPr>
        <w:t xml:space="preserve"> </w:t>
      </w:r>
      <w:r>
        <w:t>the</w:t>
      </w:r>
      <w:r>
        <w:rPr>
          <w:spacing w:val="39"/>
        </w:rPr>
        <w:t xml:space="preserve"> </w:t>
      </w:r>
      <w:r>
        <w:rPr>
          <w:spacing w:val="-1"/>
        </w:rPr>
        <w:t>Customer</w:t>
      </w:r>
      <w:r>
        <w:rPr>
          <w:spacing w:val="42"/>
        </w:rPr>
        <w:t xml:space="preserve"> </w:t>
      </w:r>
      <w:r>
        <w:rPr>
          <w:spacing w:val="-1"/>
        </w:rPr>
        <w:t>or</w:t>
      </w:r>
      <w:r>
        <w:rPr>
          <w:spacing w:val="28"/>
        </w:rPr>
        <w:t xml:space="preserve"> </w:t>
      </w:r>
      <w:r>
        <w:t>the</w:t>
      </w:r>
      <w:r>
        <w:rPr>
          <w:spacing w:val="12"/>
        </w:rPr>
        <w:t xml:space="preserve"> </w:t>
      </w:r>
      <w:r>
        <w:rPr>
          <w:spacing w:val="-2"/>
        </w:rPr>
        <w:t>Supplier</w:t>
      </w:r>
      <w:r>
        <w:rPr>
          <w:spacing w:val="14"/>
        </w:rPr>
        <w:t xml:space="preserve"> </w:t>
      </w:r>
      <w:r>
        <w:rPr>
          <w:spacing w:val="-1"/>
        </w:rPr>
        <w:t>under</w:t>
      </w:r>
      <w:r>
        <w:rPr>
          <w:spacing w:val="11"/>
        </w:rPr>
        <w:t xml:space="preserve"> </w:t>
      </w:r>
      <w:r>
        <w:rPr>
          <w:spacing w:val="-1"/>
        </w:rPr>
        <w:t>Clauses</w:t>
      </w:r>
      <w:r>
        <w:rPr>
          <w:spacing w:val="14"/>
        </w:rPr>
        <w:t xml:space="preserve"> </w:t>
      </w:r>
      <w:hyperlink w:anchor="_bookmark115" w:history="1">
        <w:r>
          <w:rPr>
            <w:spacing w:val="-1"/>
          </w:rPr>
          <w:t>21</w:t>
        </w:r>
      </w:hyperlink>
      <w:r>
        <w:rPr>
          <w:spacing w:val="-2"/>
        </w:rPr>
        <w:t xml:space="preserve"> </w:t>
      </w:r>
      <w:r>
        <w:rPr>
          <w:spacing w:val="-1"/>
        </w:rPr>
        <w:t>(Records,</w:t>
      </w:r>
      <w:r>
        <w:rPr>
          <w:spacing w:val="14"/>
        </w:rPr>
        <w:t xml:space="preserve"> </w:t>
      </w:r>
      <w:r>
        <w:rPr>
          <w:spacing w:val="-1"/>
        </w:rPr>
        <w:t>Audit</w:t>
      </w:r>
      <w:r>
        <w:rPr>
          <w:spacing w:val="11"/>
        </w:rPr>
        <w:t xml:space="preserve"> </w:t>
      </w:r>
      <w:r>
        <w:rPr>
          <w:spacing w:val="-1"/>
        </w:rPr>
        <w:t>Access</w:t>
      </w:r>
      <w:r>
        <w:rPr>
          <w:spacing w:val="13"/>
        </w:rPr>
        <w:t xml:space="preserve"> </w:t>
      </w:r>
      <w:r>
        <w:t>&amp;</w:t>
      </w:r>
      <w:r>
        <w:rPr>
          <w:spacing w:val="9"/>
        </w:rPr>
        <w:t xml:space="preserve"> </w:t>
      </w:r>
      <w:r>
        <w:rPr>
          <w:spacing w:val="-1"/>
        </w:rPr>
        <w:t>Open</w:t>
      </w:r>
      <w:r>
        <w:rPr>
          <w:spacing w:val="28"/>
        </w:rPr>
        <w:t xml:space="preserve"> </w:t>
      </w:r>
      <w:r>
        <w:rPr>
          <w:spacing w:val="-1"/>
        </w:rPr>
        <w:t>Book</w:t>
      </w:r>
      <w:r>
        <w:t xml:space="preserve">       </w:t>
      </w:r>
      <w:r>
        <w:rPr>
          <w:spacing w:val="36"/>
        </w:rPr>
        <w:t xml:space="preserve"> </w:t>
      </w:r>
      <w:r>
        <w:rPr>
          <w:spacing w:val="-1"/>
        </w:rPr>
        <w:t>Data),</w:t>
      </w:r>
      <w:r>
        <w:t xml:space="preserve">       </w:t>
      </w:r>
      <w:r>
        <w:rPr>
          <w:spacing w:val="34"/>
        </w:rPr>
        <w:t xml:space="preserve"> </w:t>
      </w:r>
      <w:hyperlink w:anchor="_bookmark160" w:history="1">
        <w:r>
          <w:rPr>
            <w:spacing w:val="-1"/>
          </w:rPr>
          <w:t>33</w:t>
        </w:r>
      </w:hyperlink>
      <w:r>
        <w:rPr>
          <w:spacing w:val="-4"/>
        </w:rPr>
        <w:t xml:space="preserve"> </w:t>
      </w:r>
      <w:r>
        <w:rPr>
          <w:spacing w:val="-1"/>
        </w:rPr>
        <w:t>(Intellectual</w:t>
      </w:r>
      <w:r>
        <w:t xml:space="preserve">       </w:t>
      </w:r>
      <w:r>
        <w:rPr>
          <w:spacing w:val="32"/>
        </w:rPr>
        <w:t xml:space="preserve"> </w:t>
      </w:r>
      <w:r>
        <w:rPr>
          <w:spacing w:val="-1"/>
        </w:rPr>
        <w:t>Property</w:t>
      </w:r>
      <w:r>
        <w:t xml:space="preserve">       </w:t>
      </w:r>
      <w:r>
        <w:rPr>
          <w:spacing w:val="31"/>
        </w:rPr>
        <w:t xml:space="preserve"> </w:t>
      </w:r>
      <w:r>
        <w:rPr>
          <w:spacing w:val="-1"/>
        </w:rPr>
        <w:t>Rights),</w:t>
      </w:r>
    </w:p>
    <w:p w:rsidR="008918FA" w:rsidRDefault="00C833F6" w:rsidP="008918FA">
      <w:pPr>
        <w:pStyle w:val="BodyText"/>
        <w:spacing w:before="0" w:line="252" w:lineRule="exact"/>
        <w:ind w:left="2934" w:firstLine="0"/>
        <w:jc w:val="both"/>
      </w:pPr>
      <w:hyperlink w:anchor="_bookmark184" w:history="1">
        <w:r w:rsidR="008918FA">
          <w:rPr>
            <w:spacing w:val="-1"/>
          </w:rPr>
          <w:t>34.3</w:t>
        </w:r>
      </w:hyperlink>
      <w:r w:rsidR="008918FA">
        <w:rPr>
          <w:spacing w:val="-2"/>
        </w:rPr>
        <w:t xml:space="preserve"> </w:t>
      </w:r>
      <w:r w:rsidR="008918FA">
        <w:rPr>
          <w:spacing w:val="-1"/>
        </w:rPr>
        <w:t>(Confidentiality),</w:t>
      </w:r>
      <w:r w:rsidR="008918FA">
        <w:t xml:space="preserve">      </w:t>
      </w:r>
      <w:r w:rsidR="008918FA">
        <w:rPr>
          <w:spacing w:val="17"/>
        </w:rPr>
        <w:t xml:space="preserve"> </w:t>
      </w:r>
      <w:hyperlink w:anchor="_bookmark191" w:history="1">
        <w:r w:rsidR="008918FA">
          <w:rPr>
            <w:spacing w:val="-1"/>
          </w:rPr>
          <w:t>34.5</w:t>
        </w:r>
      </w:hyperlink>
      <w:r w:rsidR="008918FA">
        <w:rPr>
          <w:spacing w:val="-2"/>
        </w:rPr>
        <w:t xml:space="preserve"> </w:t>
      </w:r>
      <w:r w:rsidR="008918FA">
        <w:rPr>
          <w:spacing w:val="-1"/>
        </w:rPr>
        <w:t>(Freedom</w:t>
      </w:r>
      <w:r w:rsidR="008918FA">
        <w:t xml:space="preserve">      </w:t>
      </w:r>
      <w:r w:rsidR="008918FA">
        <w:rPr>
          <w:spacing w:val="16"/>
        </w:rPr>
        <w:t xml:space="preserve"> </w:t>
      </w:r>
      <w:r w:rsidR="008918FA">
        <w:rPr>
          <w:spacing w:val="-2"/>
        </w:rPr>
        <w:t>of</w:t>
      </w:r>
      <w:r w:rsidR="008918FA">
        <w:t xml:space="preserve">      </w:t>
      </w:r>
      <w:r w:rsidR="008918FA">
        <w:rPr>
          <w:spacing w:val="19"/>
        </w:rPr>
        <w:t xml:space="preserve"> </w:t>
      </w:r>
      <w:r w:rsidR="008918FA">
        <w:rPr>
          <w:spacing w:val="-1"/>
        </w:rPr>
        <w:t>Information)</w:t>
      </w:r>
    </w:p>
    <w:p w:rsidR="008918FA" w:rsidRDefault="00C833F6" w:rsidP="008918FA">
      <w:pPr>
        <w:pStyle w:val="BodyText"/>
        <w:spacing w:before="1"/>
        <w:ind w:left="2934" w:right="110" w:hanging="1"/>
        <w:jc w:val="both"/>
      </w:pPr>
      <w:hyperlink w:anchor="_bookmark192" w:history="1">
        <w:r w:rsidR="008918FA">
          <w:rPr>
            <w:spacing w:val="-1"/>
          </w:rPr>
          <w:t>34.6</w:t>
        </w:r>
      </w:hyperlink>
      <w:r w:rsidR="008918FA">
        <w:rPr>
          <w:spacing w:val="-2"/>
        </w:rPr>
        <w:t xml:space="preserve"> </w:t>
      </w:r>
      <w:r w:rsidR="008918FA">
        <w:rPr>
          <w:spacing w:val="-1"/>
        </w:rPr>
        <w:t>(Protection</w:t>
      </w:r>
      <w:r w:rsidR="008918FA">
        <w:rPr>
          <w:spacing w:val="59"/>
        </w:rPr>
        <w:t xml:space="preserve"> </w:t>
      </w:r>
      <w:r w:rsidR="008918FA">
        <w:rPr>
          <w:spacing w:val="-2"/>
        </w:rPr>
        <w:t>of</w:t>
      </w:r>
      <w:r w:rsidR="008918FA">
        <w:rPr>
          <w:spacing w:val="59"/>
        </w:rPr>
        <w:t xml:space="preserve"> </w:t>
      </w:r>
      <w:r w:rsidR="008918FA">
        <w:rPr>
          <w:spacing w:val="-1"/>
        </w:rPr>
        <w:t>Personal</w:t>
      </w:r>
      <w:r w:rsidR="008918FA">
        <w:rPr>
          <w:spacing w:val="58"/>
        </w:rPr>
        <w:t xml:space="preserve"> </w:t>
      </w:r>
      <w:r w:rsidR="008918FA">
        <w:rPr>
          <w:spacing w:val="-1"/>
        </w:rPr>
        <w:t>Data),</w:t>
      </w:r>
      <w:r w:rsidR="008918FA">
        <w:t xml:space="preserve">  </w:t>
      </w:r>
      <w:hyperlink w:anchor="_bookmark200" w:history="1">
        <w:r w:rsidR="008918FA">
          <w:rPr>
            <w:spacing w:val="-1"/>
          </w:rPr>
          <w:t>36</w:t>
        </w:r>
      </w:hyperlink>
      <w:r w:rsidR="008918FA">
        <w:rPr>
          <w:spacing w:val="-2"/>
        </w:rPr>
        <w:t xml:space="preserve"> (Liability),</w:t>
      </w:r>
      <w:r w:rsidR="008918FA">
        <w:t xml:space="preserve">  </w:t>
      </w:r>
      <w:hyperlink w:anchor="_bookmark249" w:history="1">
        <w:r w:rsidR="008918FA">
          <w:rPr>
            <w:spacing w:val="-1"/>
          </w:rPr>
          <w:t>45</w:t>
        </w:r>
      </w:hyperlink>
      <w:r w:rsidR="008918FA">
        <w:rPr>
          <w:spacing w:val="46"/>
        </w:rPr>
        <w:t xml:space="preserve"> </w:t>
      </w:r>
      <w:r w:rsidR="008918FA">
        <w:rPr>
          <w:spacing w:val="-1"/>
        </w:rPr>
        <w:t>(Consequences</w:t>
      </w:r>
      <w:r w:rsidR="008918FA">
        <w:rPr>
          <w:spacing w:val="34"/>
        </w:rPr>
        <w:t xml:space="preserve"> </w:t>
      </w:r>
      <w:r w:rsidR="008918FA">
        <w:rPr>
          <w:spacing w:val="-2"/>
        </w:rPr>
        <w:t>of</w:t>
      </w:r>
      <w:r w:rsidR="008918FA">
        <w:rPr>
          <w:spacing w:val="38"/>
        </w:rPr>
        <w:t xml:space="preserve"> </w:t>
      </w:r>
      <w:r w:rsidR="008918FA">
        <w:rPr>
          <w:spacing w:val="-1"/>
        </w:rPr>
        <w:t>Expiry</w:t>
      </w:r>
      <w:r w:rsidR="008918FA">
        <w:rPr>
          <w:spacing w:val="32"/>
        </w:rPr>
        <w:t xml:space="preserve"> </w:t>
      </w:r>
      <w:r w:rsidR="008918FA">
        <w:rPr>
          <w:spacing w:val="-1"/>
        </w:rPr>
        <w:t>or</w:t>
      </w:r>
      <w:r w:rsidR="008918FA">
        <w:rPr>
          <w:spacing w:val="35"/>
        </w:rPr>
        <w:t xml:space="preserve"> </w:t>
      </w:r>
      <w:r w:rsidR="008918FA">
        <w:rPr>
          <w:spacing w:val="-1"/>
        </w:rPr>
        <w:t>Termination),</w:t>
      </w:r>
      <w:r w:rsidR="008918FA">
        <w:rPr>
          <w:spacing w:val="35"/>
        </w:rPr>
        <w:t xml:space="preserve"> </w:t>
      </w:r>
      <w:hyperlink w:anchor="_bookmark267" w:history="1">
        <w:r w:rsidR="008918FA">
          <w:rPr>
            <w:spacing w:val="-1"/>
          </w:rPr>
          <w:t>51</w:t>
        </w:r>
      </w:hyperlink>
      <w:r w:rsidR="008918FA">
        <w:rPr>
          <w:spacing w:val="-2"/>
        </w:rPr>
        <w:t xml:space="preserve"> </w:t>
      </w:r>
      <w:r w:rsidR="008918FA">
        <w:rPr>
          <w:spacing w:val="-1"/>
        </w:rPr>
        <w:t>(Severance),</w:t>
      </w:r>
      <w:r w:rsidR="008918FA">
        <w:rPr>
          <w:spacing w:val="36"/>
        </w:rPr>
        <w:t xml:space="preserve"> </w:t>
      </w:r>
      <w:hyperlink w:anchor="_bookmark271" w:history="1">
        <w:r w:rsidR="008918FA">
          <w:rPr>
            <w:spacing w:val="-1"/>
          </w:rPr>
          <w:t>53</w:t>
        </w:r>
      </w:hyperlink>
      <w:r w:rsidR="008918FA">
        <w:rPr>
          <w:spacing w:val="24"/>
        </w:rPr>
        <w:t xml:space="preserve"> </w:t>
      </w:r>
      <w:r w:rsidR="008918FA">
        <w:rPr>
          <w:spacing w:val="-1"/>
        </w:rPr>
        <w:t>(Entire</w:t>
      </w:r>
      <w:r w:rsidR="008918FA">
        <w:rPr>
          <w:spacing w:val="44"/>
        </w:rPr>
        <w:t xml:space="preserve"> </w:t>
      </w:r>
      <w:r w:rsidR="008918FA">
        <w:rPr>
          <w:spacing w:val="-1"/>
        </w:rPr>
        <w:t>Agreement),</w:t>
      </w:r>
      <w:r w:rsidR="008918FA">
        <w:rPr>
          <w:spacing w:val="45"/>
        </w:rPr>
        <w:t xml:space="preserve"> </w:t>
      </w:r>
      <w:hyperlink w:anchor="_bookmark272" w:history="1">
        <w:r w:rsidR="008918FA">
          <w:rPr>
            <w:spacing w:val="-2"/>
          </w:rPr>
          <w:t>54</w:t>
        </w:r>
      </w:hyperlink>
      <w:r w:rsidR="008918FA">
        <w:rPr>
          <w:spacing w:val="1"/>
        </w:rPr>
        <w:t xml:space="preserve"> </w:t>
      </w:r>
      <w:r w:rsidR="008918FA">
        <w:rPr>
          <w:spacing w:val="-1"/>
        </w:rPr>
        <w:t>(Third</w:t>
      </w:r>
      <w:r w:rsidR="008918FA">
        <w:rPr>
          <w:spacing w:val="44"/>
        </w:rPr>
        <w:t xml:space="preserve"> </w:t>
      </w:r>
      <w:r w:rsidR="008918FA">
        <w:rPr>
          <w:spacing w:val="-1"/>
        </w:rPr>
        <w:t>Party</w:t>
      </w:r>
      <w:r w:rsidR="008918FA">
        <w:rPr>
          <w:spacing w:val="42"/>
        </w:rPr>
        <w:t xml:space="preserve"> </w:t>
      </w:r>
      <w:r w:rsidR="008918FA">
        <w:rPr>
          <w:spacing w:val="-1"/>
        </w:rPr>
        <w:t>Rights)</w:t>
      </w:r>
      <w:r w:rsidR="008918FA">
        <w:rPr>
          <w:spacing w:val="42"/>
        </w:rPr>
        <w:t xml:space="preserve"> </w:t>
      </w:r>
      <w:hyperlink w:anchor="_bookmark279" w:history="1">
        <w:r w:rsidR="008918FA">
          <w:rPr>
            <w:spacing w:val="-1"/>
          </w:rPr>
          <w:t>56</w:t>
        </w:r>
      </w:hyperlink>
      <w:r w:rsidR="008918FA">
        <w:rPr>
          <w:spacing w:val="1"/>
        </w:rPr>
        <w:t xml:space="preserve"> </w:t>
      </w:r>
      <w:r w:rsidR="008918FA">
        <w:rPr>
          <w:spacing w:val="-1"/>
        </w:rPr>
        <w:t>(Dispute</w:t>
      </w:r>
      <w:r w:rsidR="008918FA">
        <w:rPr>
          <w:spacing w:val="31"/>
        </w:rPr>
        <w:t xml:space="preserve"> </w:t>
      </w:r>
      <w:r w:rsidR="008918FA">
        <w:rPr>
          <w:spacing w:val="-1"/>
        </w:rPr>
        <w:t>Resolution)</w:t>
      </w:r>
      <w:r w:rsidR="008918FA">
        <w:rPr>
          <w:spacing w:val="33"/>
        </w:rPr>
        <w:t xml:space="preserve"> </w:t>
      </w:r>
      <w:r w:rsidR="008918FA">
        <w:rPr>
          <w:spacing w:val="-1"/>
        </w:rPr>
        <w:t>and</w:t>
      </w:r>
      <w:r w:rsidR="008918FA">
        <w:rPr>
          <w:spacing w:val="31"/>
        </w:rPr>
        <w:t xml:space="preserve"> </w:t>
      </w:r>
      <w:hyperlink w:anchor="_bookmark280" w:history="1">
        <w:r w:rsidR="008918FA">
          <w:rPr>
            <w:spacing w:val="-1"/>
          </w:rPr>
          <w:t>57</w:t>
        </w:r>
      </w:hyperlink>
      <w:r w:rsidR="008918FA">
        <w:rPr>
          <w:spacing w:val="1"/>
        </w:rPr>
        <w:t xml:space="preserve"> </w:t>
      </w:r>
      <w:r w:rsidR="008918FA">
        <w:rPr>
          <w:spacing w:val="-1"/>
        </w:rPr>
        <w:t>(Governing</w:t>
      </w:r>
      <w:r w:rsidR="008918FA">
        <w:rPr>
          <w:spacing w:val="34"/>
        </w:rPr>
        <w:t xml:space="preserve"> </w:t>
      </w:r>
      <w:r w:rsidR="008918FA">
        <w:rPr>
          <w:spacing w:val="-1"/>
        </w:rPr>
        <w:t>Law</w:t>
      </w:r>
      <w:r w:rsidR="008918FA">
        <w:rPr>
          <w:spacing w:val="28"/>
        </w:rPr>
        <w:t xml:space="preserve"> </w:t>
      </w:r>
      <w:r w:rsidR="008918FA">
        <w:rPr>
          <w:spacing w:val="-1"/>
        </w:rPr>
        <w:t>and</w:t>
      </w:r>
      <w:r w:rsidR="008918FA">
        <w:rPr>
          <w:spacing w:val="31"/>
        </w:rPr>
        <w:t xml:space="preserve"> </w:t>
      </w:r>
      <w:r w:rsidR="008918FA">
        <w:rPr>
          <w:spacing w:val="-1"/>
        </w:rPr>
        <w:t>Jurisdiction),</w:t>
      </w:r>
      <w:r w:rsidR="008918FA">
        <w:rPr>
          <w:spacing w:val="33"/>
        </w:rPr>
        <w:t xml:space="preserve"> </w:t>
      </w:r>
      <w:r w:rsidR="008918FA">
        <w:rPr>
          <w:spacing w:val="-1"/>
        </w:rPr>
        <w:t>and</w:t>
      </w:r>
      <w:r w:rsidR="008918FA">
        <w:rPr>
          <w:spacing w:val="31"/>
        </w:rPr>
        <w:t xml:space="preserve"> </w:t>
      </w:r>
      <w:r w:rsidR="008918FA">
        <w:rPr>
          <w:spacing w:val="-1"/>
        </w:rPr>
        <w:t>the</w:t>
      </w:r>
      <w:r w:rsidR="008918FA">
        <w:rPr>
          <w:spacing w:val="32"/>
        </w:rPr>
        <w:t xml:space="preserve"> </w:t>
      </w:r>
      <w:r w:rsidR="008918FA">
        <w:rPr>
          <w:spacing w:val="-2"/>
        </w:rPr>
        <w:t>provisions</w:t>
      </w:r>
      <w:r w:rsidR="008918FA">
        <w:rPr>
          <w:spacing w:val="55"/>
        </w:rPr>
        <w:t xml:space="preserve"> </w:t>
      </w:r>
      <w:r w:rsidR="008918FA">
        <w:rPr>
          <w:spacing w:val="-1"/>
        </w:rPr>
        <w:t>of</w:t>
      </w:r>
      <w:r w:rsidR="008918FA">
        <w:rPr>
          <w:spacing w:val="59"/>
        </w:rPr>
        <w:t xml:space="preserve"> </w:t>
      </w:r>
      <w:r w:rsidR="008918FA">
        <w:rPr>
          <w:spacing w:val="-2"/>
        </w:rPr>
        <w:t>Call</w:t>
      </w:r>
      <w:r w:rsidR="008918FA">
        <w:rPr>
          <w:spacing w:val="53"/>
        </w:rPr>
        <w:t xml:space="preserve"> </w:t>
      </w:r>
      <w:r w:rsidR="008918FA">
        <w:rPr>
          <w:spacing w:val="-1"/>
        </w:rPr>
        <w:t>Off</w:t>
      </w:r>
      <w:r w:rsidR="008918FA">
        <w:rPr>
          <w:spacing w:val="56"/>
        </w:rPr>
        <w:t xml:space="preserve"> </w:t>
      </w:r>
      <w:r w:rsidR="008918FA">
        <w:rPr>
          <w:spacing w:val="-1"/>
        </w:rPr>
        <w:t>Schedule</w:t>
      </w:r>
      <w:r w:rsidR="008918FA">
        <w:rPr>
          <w:spacing w:val="54"/>
        </w:rPr>
        <w:t xml:space="preserve"> </w:t>
      </w:r>
      <w:r w:rsidR="008918FA">
        <w:t>1</w:t>
      </w:r>
      <w:r w:rsidR="008918FA">
        <w:rPr>
          <w:spacing w:val="54"/>
        </w:rPr>
        <w:t xml:space="preserve"> </w:t>
      </w:r>
      <w:r w:rsidR="008918FA">
        <w:rPr>
          <w:spacing w:val="-1"/>
        </w:rPr>
        <w:t>(Definitions),</w:t>
      </w:r>
      <w:r w:rsidR="008918FA">
        <w:rPr>
          <w:spacing w:val="57"/>
        </w:rPr>
        <w:t xml:space="preserve"> </w:t>
      </w:r>
      <w:r w:rsidR="008918FA">
        <w:rPr>
          <w:spacing w:val="-2"/>
        </w:rPr>
        <w:t>Call</w:t>
      </w:r>
      <w:r w:rsidR="008918FA">
        <w:rPr>
          <w:spacing w:val="51"/>
        </w:rPr>
        <w:t xml:space="preserve"> </w:t>
      </w:r>
      <w:r w:rsidR="008918FA">
        <w:rPr>
          <w:spacing w:val="-1"/>
        </w:rPr>
        <w:t>Off</w:t>
      </w:r>
      <w:r w:rsidR="008918FA">
        <w:rPr>
          <w:spacing w:val="53"/>
        </w:rPr>
        <w:t xml:space="preserve"> </w:t>
      </w:r>
      <w:r w:rsidR="008918FA">
        <w:rPr>
          <w:spacing w:val="-1"/>
        </w:rPr>
        <w:t>Schedule</w:t>
      </w:r>
      <w:r w:rsidR="008918FA">
        <w:rPr>
          <w:spacing w:val="27"/>
        </w:rPr>
        <w:t xml:space="preserve"> </w:t>
      </w:r>
      <w:r w:rsidR="008918FA">
        <w:t>3</w:t>
      </w:r>
      <w:r w:rsidR="008918FA">
        <w:rPr>
          <w:spacing w:val="27"/>
        </w:rPr>
        <w:t xml:space="preserve"> </w:t>
      </w:r>
      <w:r w:rsidR="008918FA">
        <w:rPr>
          <w:spacing w:val="-1"/>
        </w:rPr>
        <w:t>(Call</w:t>
      </w:r>
      <w:r w:rsidR="008918FA">
        <w:rPr>
          <w:spacing w:val="26"/>
        </w:rPr>
        <w:t xml:space="preserve"> </w:t>
      </w:r>
      <w:r w:rsidR="008918FA">
        <w:rPr>
          <w:spacing w:val="-1"/>
        </w:rPr>
        <w:t>Off</w:t>
      </w:r>
      <w:r w:rsidR="008918FA">
        <w:rPr>
          <w:spacing w:val="26"/>
        </w:rPr>
        <w:t xml:space="preserve"> </w:t>
      </w:r>
      <w:r w:rsidR="008918FA">
        <w:rPr>
          <w:spacing w:val="-1"/>
        </w:rPr>
        <w:t>Contract</w:t>
      </w:r>
      <w:r w:rsidR="008918FA">
        <w:rPr>
          <w:spacing w:val="28"/>
        </w:rPr>
        <w:t xml:space="preserve"> </w:t>
      </w:r>
      <w:r w:rsidR="008918FA">
        <w:rPr>
          <w:spacing w:val="-2"/>
        </w:rPr>
        <w:t>Charges,</w:t>
      </w:r>
      <w:r w:rsidR="008918FA">
        <w:rPr>
          <w:spacing w:val="26"/>
        </w:rPr>
        <w:t xml:space="preserve"> </w:t>
      </w:r>
      <w:r w:rsidR="008918FA">
        <w:rPr>
          <w:spacing w:val="-1"/>
        </w:rPr>
        <w:t>Payment</w:t>
      </w:r>
      <w:r w:rsidR="008918FA">
        <w:rPr>
          <w:spacing w:val="28"/>
        </w:rPr>
        <w:t xml:space="preserve"> </w:t>
      </w:r>
      <w:r w:rsidR="008918FA">
        <w:rPr>
          <w:spacing w:val="-1"/>
        </w:rPr>
        <w:t>and</w:t>
      </w:r>
      <w:r w:rsidR="008918FA">
        <w:rPr>
          <w:spacing w:val="22"/>
        </w:rPr>
        <w:t xml:space="preserve"> </w:t>
      </w:r>
      <w:r w:rsidR="008918FA">
        <w:rPr>
          <w:spacing w:val="-1"/>
        </w:rPr>
        <w:t>Invoicing),</w:t>
      </w:r>
      <w:r w:rsidR="008918FA">
        <w:rPr>
          <w:spacing w:val="45"/>
        </w:rPr>
        <w:t xml:space="preserve"> </w:t>
      </w:r>
      <w:r w:rsidR="008918FA">
        <w:rPr>
          <w:spacing w:val="-2"/>
        </w:rPr>
        <w:t>Call</w:t>
      </w:r>
      <w:r w:rsidR="008918FA">
        <w:rPr>
          <w:spacing w:val="43"/>
        </w:rPr>
        <w:t xml:space="preserve"> </w:t>
      </w:r>
      <w:r w:rsidR="008918FA">
        <w:rPr>
          <w:spacing w:val="-1"/>
        </w:rPr>
        <w:t>Off</w:t>
      </w:r>
      <w:r w:rsidR="008918FA">
        <w:rPr>
          <w:spacing w:val="45"/>
        </w:rPr>
        <w:t xml:space="preserve"> </w:t>
      </w:r>
      <w:r w:rsidR="008918FA">
        <w:rPr>
          <w:spacing w:val="-2"/>
        </w:rPr>
        <w:t>Schedule</w:t>
      </w:r>
      <w:r w:rsidR="008918FA">
        <w:rPr>
          <w:spacing w:val="43"/>
        </w:rPr>
        <w:t xml:space="preserve"> </w:t>
      </w:r>
      <w:r w:rsidR="008918FA">
        <w:rPr>
          <w:spacing w:val="-1"/>
        </w:rPr>
        <w:t>10</w:t>
      </w:r>
      <w:r w:rsidR="008918FA">
        <w:rPr>
          <w:spacing w:val="43"/>
        </w:rPr>
        <w:t xml:space="preserve"> </w:t>
      </w:r>
      <w:r w:rsidR="008918FA">
        <w:rPr>
          <w:spacing w:val="-2"/>
        </w:rPr>
        <w:t>(Exit</w:t>
      </w:r>
      <w:r w:rsidR="008918FA">
        <w:rPr>
          <w:spacing w:val="47"/>
        </w:rPr>
        <w:t xml:space="preserve"> </w:t>
      </w:r>
      <w:r w:rsidR="008918FA">
        <w:rPr>
          <w:spacing w:val="-1"/>
        </w:rPr>
        <w:t>Management),</w:t>
      </w:r>
      <w:r w:rsidR="008918FA">
        <w:rPr>
          <w:spacing w:val="46"/>
        </w:rPr>
        <w:t xml:space="preserve"> </w:t>
      </w:r>
      <w:r w:rsidR="008918FA">
        <w:rPr>
          <w:spacing w:val="-2"/>
        </w:rPr>
        <w:t>Call</w:t>
      </w:r>
      <w:r w:rsidR="008918FA">
        <w:rPr>
          <w:spacing w:val="43"/>
        </w:rPr>
        <w:t xml:space="preserve"> </w:t>
      </w:r>
      <w:r w:rsidR="008918FA">
        <w:rPr>
          <w:spacing w:val="-1"/>
        </w:rPr>
        <w:t>Off</w:t>
      </w:r>
      <w:r w:rsidR="008918FA">
        <w:rPr>
          <w:spacing w:val="59"/>
        </w:rPr>
        <w:t xml:space="preserve"> </w:t>
      </w:r>
      <w:r w:rsidR="008918FA">
        <w:rPr>
          <w:spacing w:val="-1"/>
        </w:rPr>
        <w:t>Schedule</w:t>
      </w:r>
      <w:r w:rsidR="008918FA">
        <w:rPr>
          <w:spacing w:val="53"/>
        </w:rPr>
        <w:t xml:space="preserve"> </w:t>
      </w:r>
      <w:r w:rsidR="008918FA">
        <w:rPr>
          <w:spacing w:val="-1"/>
        </w:rPr>
        <w:t>11</w:t>
      </w:r>
      <w:r w:rsidR="008918FA">
        <w:rPr>
          <w:spacing w:val="53"/>
        </w:rPr>
        <w:t xml:space="preserve"> </w:t>
      </w:r>
      <w:r w:rsidR="008918FA">
        <w:rPr>
          <w:spacing w:val="-1"/>
        </w:rPr>
        <w:t>(Staff</w:t>
      </w:r>
      <w:r w:rsidR="008918FA">
        <w:rPr>
          <w:spacing w:val="52"/>
        </w:rPr>
        <w:t xml:space="preserve"> </w:t>
      </w:r>
      <w:r w:rsidR="008918FA">
        <w:rPr>
          <w:spacing w:val="-1"/>
        </w:rPr>
        <w:t>Transfer),</w:t>
      </w:r>
      <w:r w:rsidR="008918FA">
        <w:rPr>
          <w:spacing w:val="55"/>
        </w:rPr>
        <w:t xml:space="preserve"> </w:t>
      </w:r>
      <w:r w:rsidR="008918FA">
        <w:rPr>
          <w:spacing w:val="-2"/>
        </w:rPr>
        <w:t>Call</w:t>
      </w:r>
      <w:r w:rsidR="008918FA">
        <w:rPr>
          <w:spacing w:val="52"/>
        </w:rPr>
        <w:t xml:space="preserve"> </w:t>
      </w:r>
      <w:r w:rsidR="008918FA">
        <w:rPr>
          <w:spacing w:val="-1"/>
        </w:rPr>
        <w:t>Off</w:t>
      </w:r>
      <w:r w:rsidR="008918FA">
        <w:rPr>
          <w:spacing w:val="55"/>
        </w:rPr>
        <w:t xml:space="preserve"> </w:t>
      </w:r>
      <w:r w:rsidR="008918FA">
        <w:rPr>
          <w:spacing w:val="-2"/>
        </w:rPr>
        <w:t>Schedule</w:t>
      </w:r>
      <w:r w:rsidR="008918FA">
        <w:rPr>
          <w:spacing w:val="54"/>
        </w:rPr>
        <w:t xml:space="preserve"> </w:t>
      </w:r>
      <w:r w:rsidR="008918FA">
        <w:rPr>
          <w:spacing w:val="-1"/>
        </w:rPr>
        <w:t>12</w:t>
      </w:r>
      <w:r w:rsidR="008918FA">
        <w:rPr>
          <w:spacing w:val="54"/>
        </w:rPr>
        <w:t xml:space="preserve"> </w:t>
      </w:r>
      <w:r w:rsidR="008918FA">
        <w:rPr>
          <w:spacing w:val="-1"/>
        </w:rPr>
        <w:t>(Dispute</w:t>
      </w:r>
      <w:r w:rsidR="008918FA">
        <w:rPr>
          <w:spacing w:val="51"/>
        </w:rPr>
        <w:t xml:space="preserve"> </w:t>
      </w:r>
      <w:r w:rsidR="008918FA">
        <w:rPr>
          <w:spacing w:val="-1"/>
        </w:rPr>
        <w:t>Resolution</w:t>
      </w:r>
      <w:r w:rsidR="008918FA">
        <w:rPr>
          <w:spacing w:val="27"/>
        </w:rPr>
        <w:t xml:space="preserve"> </w:t>
      </w:r>
      <w:r w:rsidR="008918FA">
        <w:rPr>
          <w:spacing w:val="-1"/>
        </w:rPr>
        <w:t>Procedure)</w:t>
      </w:r>
      <w:r w:rsidR="008918FA">
        <w:rPr>
          <w:spacing w:val="29"/>
        </w:rPr>
        <w:t xml:space="preserve"> </w:t>
      </w:r>
      <w:r w:rsidR="008918FA">
        <w:rPr>
          <w:spacing w:val="-2"/>
        </w:rPr>
        <w:t>and,</w:t>
      </w:r>
      <w:r w:rsidR="008918FA">
        <w:rPr>
          <w:spacing w:val="28"/>
        </w:rPr>
        <w:t xml:space="preserve"> </w:t>
      </w:r>
      <w:r w:rsidR="008918FA">
        <w:rPr>
          <w:spacing w:val="-2"/>
        </w:rPr>
        <w:t>without</w:t>
      </w:r>
      <w:r w:rsidR="008918FA">
        <w:rPr>
          <w:spacing w:val="28"/>
        </w:rPr>
        <w:t xml:space="preserve"> </w:t>
      </w:r>
      <w:r w:rsidR="008918FA">
        <w:rPr>
          <w:spacing w:val="-1"/>
        </w:rPr>
        <w:t>limitation</w:t>
      </w:r>
      <w:r w:rsidR="008918FA">
        <w:rPr>
          <w:spacing w:val="27"/>
        </w:rPr>
        <w:t xml:space="preserve"> </w:t>
      </w:r>
      <w:r w:rsidR="008918FA">
        <w:t>to</w:t>
      </w:r>
      <w:r w:rsidR="008918FA">
        <w:rPr>
          <w:spacing w:val="27"/>
        </w:rPr>
        <w:t xml:space="preserve"> </w:t>
      </w:r>
      <w:r w:rsidR="008918FA">
        <w:t>the</w:t>
      </w:r>
      <w:r w:rsidR="008918FA">
        <w:rPr>
          <w:spacing w:val="24"/>
        </w:rPr>
        <w:t xml:space="preserve"> </w:t>
      </w:r>
      <w:r w:rsidR="008918FA">
        <w:rPr>
          <w:spacing w:val="-1"/>
        </w:rPr>
        <w:t>foregoing,</w:t>
      </w:r>
      <w:r w:rsidR="008918FA">
        <w:rPr>
          <w:spacing w:val="40"/>
        </w:rPr>
        <w:t xml:space="preserve"> </w:t>
      </w:r>
      <w:r w:rsidR="008918FA">
        <w:rPr>
          <w:spacing w:val="-1"/>
        </w:rPr>
        <w:t>any</w:t>
      </w:r>
      <w:r w:rsidR="008918FA">
        <w:rPr>
          <w:spacing w:val="13"/>
        </w:rPr>
        <w:t xml:space="preserve"> </w:t>
      </w:r>
      <w:r w:rsidR="008918FA">
        <w:rPr>
          <w:spacing w:val="-1"/>
        </w:rPr>
        <w:t>other</w:t>
      </w:r>
      <w:r w:rsidR="008918FA">
        <w:rPr>
          <w:spacing w:val="16"/>
        </w:rPr>
        <w:t xml:space="preserve"> </w:t>
      </w:r>
      <w:r w:rsidR="008918FA">
        <w:rPr>
          <w:spacing w:val="-2"/>
        </w:rPr>
        <w:t>provision</w:t>
      </w:r>
      <w:r w:rsidR="008918FA">
        <w:rPr>
          <w:spacing w:val="15"/>
        </w:rPr>
        <w:t xml:space="preserve"> </w:t>
      </w:r>
      <w:r w:rsidR="008918FA">
        <w:rPr>
          <w:spacing w:val="-2"/>
        </w:rPr>
        <w:t>of</w:t>
      </w:r>
      <w:r w:rsidR="008918FA">
        <w:rPr>
          <w:spacing w:val="16"/>
        </w:rPr>
        <w:t xml:space="preserve"> </w:t>
      </w:r>
      <w:r w:rsidR="008918FA">
        <w:rPr>
          <w:spacing w:val="-1"/>
        </w:rPr>
        <w:t>this</w:t>
      </w:r>
      <w:r w:rsidR="008918FA">
        <w:rPr>
          <w:spacing w:val="16"/>
        </w:rPr>
        <w:t xml:space="preserve"> </w:t>
      </w:r>
      <w:r w:rsidR="008918FA">
        <w:rPr>
          <w:spacing w:val="-2"/>
        </w:rPr>
        <w:t>Call</w:t>
      </w:r>
      <w:r w:rsidR="008918FA">
        <w:rPr>
          <w:spacing w:val="14"/>
        </w:rPr>
        <w:t xml:space="preserve"> </w:t>
      </w:r>
      <w:r w:rsidR="008918FA">
        <w:rPr>
          <w:spacing w:val="-1"/>
        </w:rPr>
        <w:t>Off</w:t>
      </w:r>
      <w:r w:rsidR="008918FA">
        <w:rPr>
          <w:spacing w:val="19"/>
        </w:rPr>
        <w:t xml:space="preserve"> </w:t>
      </w:r>
      <w:r w:rsidR="008918FA">
        <w:rPr>
          <w:spacing w:val="-2"/>
        </w:rPr>
        <w:t>Contract</w:t>
      </w:r>
      <w:r w:rsidR="008918FA">
        <w:rPr>
          <w:spacing w:val="16"/>
        </w:rPr>
        <w:t xml:space="preserve"> </w:t>
      </w:r>
      <w:r w:rsidR="008918FA">
        <w:rPr>
          <w:spacing w:val="-2"/>
        </w:rPr>
        <w:t>which</w:t>
      </w:r>
      <w:r w:rsidR="008918FA">
        <w:rPr>
          <w:spacing w:val="15"/>
        </w:rPr>
        <w:t xml:space="preserve"> </w:t>
      </w:r>
      <w:r w:rsidR="008918FA">
        <w:rPr>
          <w:spacing w:val="-1"/>
        </w:rPr>
        <w:t>expressly</w:t>
      </w:r>
      <w:r w:rsidR="008918FA">
        <w:rPr>
          <w:spacing w:val="13"/>
        </w:rPr>
        <w:t xml:space="preserve"> </w:t>
      </w:r>
      <w:r w:rsidR="008918FA">
        <w:rPr>
          <w:spacing w:val="-1"/>
        </w:rPr>
        <w:t>or</w:t>
      </w:r>
      <w:r w:rsidR="008918FA">
        <w:rPr>
          <w:spacing w:val="54"/>
        </w:rPr>
        <w:t xml:space="preserve"> </w:t>
      </w:r>
      <w:r w:rsidR="008918FA">
        <w:rPr>
          <w:spacing w:val="-1"/>
        </w:rPr>
        <w:t>by</w:t>
      </w:r>
      <w:r w:rsidR="008918FA">
        <w:rPr>
          <w:spacing w:val="27"/>
        </w:rPr>
        <w:t xml:space="preserve"> </w:t>
      </w:r>
      <w:r w:rsidR="008918FA">
        <w:rPr>
          <w:spacing w:val="-1"/>
        </w:rPr>
        <w:t>implication</w:t>
      </w:r>
      <w:r w:rsidR="008918FA">
        <w:rPr>
          <w:spacing w:val="29"/>
        </w:rPr>
        <w:t xml:space="preserve"> </w:t>
      </w:r>
      <w:r w:rsidR="008918FA">
        <w:rPr>
          <w:spacing w:val="-1"/>
        </w:rPr>
        <w:t>is</w:t>
      </w:r>
      <w:r w:rsidR="008918FA">
        <w:rPr>
          <w:spacing w:val="30"/>
        </w:rPr>
        <w:t xml:space="preserve"> </w:t>
      </w:r>
      <w:r w:rsidR="008918FA">
        <w:t>to</w:t>
      </w:r>
      <w:r w:rsidR="008918FA">
        <w:rPr>
          <w:spacing w:val="29"/>
        </w:rPr>
        <w:t xml:space="preserve"> </w:t>
      </w:r>
      <w:r w:rsidR="008918FA">
        <w:rPr>
          <w:spacing w:val="-1"/>
        </w:rPr>
        <w:t>be</w:t>
      </w:r>
      <w:r w:rsidR="008918FA">
        <w:rPr>
          <w:spacing w:val="29"/>
        </w:rPr>
        <w:t xml:space="preserve"> </w:t>
      </w:r>
      <w:r w:rsidR="008918FA">
        <w:rPr>
          <w:spacing w:val="-1"/>
        </w:rPr>
        <w:t>performed</w:t>
      </w:r>
      <w:r w:rsidR="008918FA">
        <w:rPr>
          <w:spacing w:val="29"/>
        </w:rPr>
        <w:t xml:space="preserve"> </w:t>
      </w:r>
      <w:r w:rsidR="008918FA">
        <w:rPr>
          <w:spacing w:val="-2"/>
        </w:rPr>
        <w:t>or</w:t>
      </w:r>
      <w:r w:rsidR="008918FA">
        <w:rPr>
          <w:spacing w:val="30"/>
        </w:rPr>
        <w:t xml:space="preserve"> </w:t>
      </w:r>
      <w:r w:rsidR="008918FA">
        <w:rPr>
          <w:spacing w:val="-2"/>
        </w:rPr>
        <w:t>observed</w:t>
      </w:r>
      <w:r w:rsidR="008918FA">
        <w:rPr>
          <w:spacing w:val="29"/>
        </w:rPr>
        <w:t xml:space="preserve"> </w:t>
      </w:r>
      <w:r w:rsidR="008918FA">
        <w:rPr>
          <w:spacing w:val="-1"/>
        </w:rPr>
        <w:t>notwithstanding</w:t>
      </w:r>
      <w:r w:rsidR="008918FA">
        <w:rPr>
          <w:spacing w:val="28"/>
        </w:rPr>
        <w:t xml:space="preserve"> </w:t>
      </w:r>
      <w:r w:rsidR="008918FA">
        <w:rPr>
          <w:spacing w:val="-1"/>
        </w:rPr>
        <w:t>termination</w:t>
      </w:r>
      <w:r w:rsidR="008918FA">
        <w:t xml:space="preserve"> </w:t>
      </w:r>
      <w:r w:rsidR="008918FA">
        <w:rPr>
          <w:spacing w:val="-2"/>
        </w:rPr>
        <w:t>or</w:t>
      </w:r>
      <w:r w:rsidR="008918FA">
        <w:rPr>
          <w:spacing w:val="2"/>
        </w:rPr>
        <w:t xml:space="preserve"> </w:t>
      </w:r>
      <w:r w:rsidR="008918FA">
        <w:rPr>
          <w:spacing w:val="-2"/>
        </w:rPr>
        <w:t xml:space="preserve">expiry </w:t>
      </w:r>
      <w:r w:rsidR="008918FA">
        <w:rPr>
          <w:spacing w:val="-1"/>
        </w:rPr>
        <w:t>shall</w:t>
      </w:r>
      <w:r w:rsidR="008918FA">
        <w:t xml:space="preserve"> </w:t>
      </w:r>
      <w:r w:rsidR="008918FA">
        <w:rPr>
          <w:spacing w:val="-1"/>
        </w:rPr>
        <w:t>survive</w:t>
      </w:r>
      <w:r w:rsidR="008918FA">
        <w:t xml:space="preserve"> the</w:t>
      </w:r>
      <w:r w:rsidR="008918FA">
        <w:rPr>
          <w:spacing w:val="1"/>
        </w:rPr>
        <w:t xml:space="preserve"> </w:t>
      </w:r>
      <w:r w:rsidR="008918FA">
        <w:rPr>
          <w:spacing w:val="-2"/>
        </w:rPr>
        <w:t>Call</w:t>
      </w:r>
      <w:r w:rsidR="008918FA">
        <w:t xml:space="preserve"> </w:t>
      </w:r>
      <w:r w:rsidR="008918FA">
        <w:rPr>
          <w:spacing w:val="-1"/>
        </w:rPr>
        <w:t>Off</w:t>
      </w:r>
      <w:r w:rsidR="008918FA">
        <w:t xml:space="preserve"> </w:t>
      </w:r>
      <w:r w:rsidR="008918FA">
        <w:rPr>
          <w:spacing w:val="-2"/>
        </w:rPr>
        <w:t xml:space="preserve">Expiry </w:t>
      </w:r>
      <w:r w:rsidR="008918FA">
        <w:rPr>
          <w:spacing w:val="-1"/>
        </w:rPr>
        <w:t>Date.</w:t>
      </w:r>
    </w:p>
    <w:p w:rsidR="008918FA" w:rsidRDefault="008918FA" w:rsidP="008918FA">
      <w:pPr>
        <w:pStyle w:val="Heading1"/>
        <w:numPr>
          <w:ilvl w:val="1"/>
          <w:numId w:val="66"/>
        </w:numPr>
        <w:tabs>
          <w:tab w:val="left" w:pos="1234"/>
        </w:tabs>
        <w:ind w:left="1233" w:hanging="564"/>
        <w:rPr>
          <w:b w:val="0"/>
          <w:bCs w:val="0"/>
        </w:rPr>
      </w:pPr>
      <w:bookmarkStart w:id="269" w:name="_bookmark252"/>
      <w:bookmarkEnd w:id="269"/>
      <w:r>
        <w:rPr>
          <w:spacing w:val="-1"/>
        </w:rPr>
        <w:t>Exit management</w:t>
      </w:r>
    </w:p>
    <w:p w:rsidR="008918FA" w:rsidRDefault="008918FA" w:rsidP="008918FA">
      <w:pPr>
        <w:pStyle w:val="BodyText"/>
        <w:numPr>
          <w:ilvl w:val="2"/>
          <w:numId w:val="66"/>
        </w:numPr>
        <w:tabs>
          <w:tab w:val="left" w:pos="2227"/>
        </w:tabs>
        <w:spacing w:before="124"/>
        <w:ind w:right="114" w:hanging="993"/>
        <w:jc w:val="both"/>
      </w:pPr>
      <w:r>
        <w:t>The</w:t>
      </w:r>
      <w:r>
        <w:rPr>
          <w:spacing w:val="17"/>
        </w:rPr>
        <w:t xml:space="preserve"> </w:t>
      </w:r>
      <w:r>
        <w:rPr>
          <w:spacing w:val="-1"/>
        </w:rPr>
        <w:t>Parties</w:t>
      </w:r>
      <w:r>
        <w:rPr>
          <w:spacing w:val="18"/>
        </w:rPr>
        <w:t xml:space="preserve"> </w:t>
      </w:r>
      <w:r>
        <w:rPr>
          <w:spacing w:val="-1"/>
        </w:rPr>
        <w:t>shall</w:t>
      </w:r>
      <w:r>
        <w:rPr>
          <w:spacing w:val="17"/>
        </w:rPr>
        <w:t xml:space="preserve"> </w:t>
      </w:r>
      <w:r>
        <w:rPr>
          <w:spacing w:val="-1"/>
        </w:rPr>
        <w:t>comply</w:t>
      </w:r>
      <w:r>
        <w:rPr>
          <w:spacing w:val="18"/>
        </w:rPr>
        <w:t xml:space="preserve"> </w:t>
      </w:r>
      <w:r>
        <w:rPr>
          <w:spacing w:val="-1"/>
        </w:rPr>
        <w:t>with</w:t>
      </w:r>
      <w:r>
        <w:rPr>
          <w:spacing w:val="17"/>
        </w:rPr>
        <w:t xml:space="preserve"> </w:t>
      </w:r>
      <w:r>
        <w:t>the</w:t>
      </w:r>
      <w:r>
        <w:rPr>
          <w:spacing w:val="17"/>
        </w:rPr>
        <w:t xml:space="preserve"> </w:t>
      </w:r>
      <w:r>
        <w:rPr>
          <w:spacing w:val="-2"/>
        </w:rPr>
        <w:t>exit</w:t>
      </w:r>
      <w:r>
        <w:rPr>
          <w:spacing w:val="19"/>
        </w:rPr>
        <w:t xml:space="preserve"> </w:t>
      </w:r>
      <w:r>
        <w:rPr>
          <w:spacing w:val="-1"/>
        </w:rPr>
        <w:t>management</w:t>
      </w:r>
      <w:r>
        <w:rPr>
          <w:spacing w:val="19"/>
        </w:rPr>
        <w:t xml:space="preserve"> </w:t>
      </w:r>
      <w:r>
        <w:rPr>
          <w:spacing w:val="-2"/>
        </w:rPr>
        <w:t>provisions</w:t>
      </w:r>
      <w:r>
        <w:rPr>
          <w:spacing w:val="18"/>
        </w:rPr>
        <w:t xml:space="preserve"> </w:t>
      </w:r>
      <w:r>
        <w:rPr>
          <w:spacing w:val="-1"/>
        </w:rPr>
        <w:t>set</w:t>
      </w:r>
      <w:r>
        <w:rPr>
          <w:spacing w:val="19"/>
        </w:rPr>
        <w:t xml:space="preserve"> </w:t>
      </w:r>
      <w:r>
        <w:rPr>
          <w:spacing w:val="-1"/>
        </w:rPr>
        <w:t>out</w:t>
      </w:r>
      <w:r>
        <w:rPr>
          <w:spacing w:val="46"/>
        </w:rPr>
        <w:t xml:space="preserve"> </w:t>
      </w:r>
      <w:r>
        <w:rPr>
          <w:spacing w:val="-1"/>
        </w:rPr>
        <w:t>in</w:t>
      </w:r>
      <w:r>
        <w:t xml:space="preserve"> </w:t>
      </w:r>
      <w:r>
        <w:rPr>
          <w:spacing w:val="-2"/>
        </w:rPr>
        <w:t>Call</w:t>
      </w:r>
      <w:r>
        <w:t xml:space="preserve"> </w:t>
      </w:r>
      <w:r>
        <w:rPr>
          <w:spacing w:val="-1"/>
        </w:rPr>
        <w:t>Off</w:t>
      </w:r>
      <w:r>
        <w:rPr>
          <w:spacing w:val="2"/>
        </w:rPr>
        <w:t xml:space="preserve"> </w:t>
      </w:r>
      <w:r>
        <w:rPr>
          <w:spacing w:val="-1"/>
        </w:rPr>
        <w:t>Schedule</w:t>
      </w:r>
      <w:r>
        <w:t xml:space="preserve"> </w:t>
      </w:r>
      <w:r>
        <w:rPr>
          <w:spacing w:val="-1"/>
        </w:rPr>
        <w:t xml:space="preserve">10 </w:t>
      </w:r>
      <w:r>
        <w:rPr>
          <w:spacing w:val="-2"/>
        </w:rPr>
        <w:t>(Exit</w:t>
      </w:r>
      <w:r>
        <w:rPr>
          <w:spacing w:val="4"/>
        </w:rPr>
        <w:t xml:space="preserve"> </w:t>
      </w:r>
      <w:r>
        <w:rPr>
          <w:spacing w:val="-1"/>
        </w:rPr>
        <w:t>Management).</w:t>
      </w:r>
    </w:p>
    <w:p w:rsidR="008918FA" w:rsidRDefault="008918FA" w:rsidP="008918FA">
      <w:pPr>
        <w:spacing w:before="5"/>
        <w:rPr>
          <w:rFonts w:ascii="Arial" w:eastAsia="Arial" w:hAnsi="Arial" w:cs="Arial"/>
          <w:sz w:val="14"/>
          <w:szCs w:val="14"/>
        </w:rPr>
      </w:pPr>
    </w:p>
    <w:p w:rsidR="008918FA" w:rsidRPr="00DC7DAC" w:rsidRDefault="008918FA" w:rsidP="008918FA">
      <w:pPr>
        <w:pStyle w:val="Heading1"/>
        <w:tabs>
          <w:tab w:val="left" w:pos="666"/>
        </w:tabs>
        <w:spacing w:before="73"/>
        <w:ind w:left="100" w:firstLine="0"/>
        <w:rPr>
          <w:b w:val="0"/>
          <w:bCs w:val="0"/>
        </w:rPr>
      </w:pPr>
      <w:bookmarkStart w:id="270" w:name="_bookmark253"/>
      <w:bookmarkEnd w:id="270"/>
      <w:r w:rsidRPr="00DC7DAC">
        <w:rPr>
          <w:spacing w:val="-1"/>
        </w:rPr>
        <w:t>L.</w:t>
      </w:r>
      <w:r w:rsidRPr="00DC7DAC">
        <w:rPr>
          <w:spacing w:val="-1"/>
        </w:rPr>
        <w:tab/>
      </w:r>
      <w:r w:rsidRPr="00DC7DAC">
        <w:rPr>
          <w:spacing w:val="-1"/>
          <w:u w:val="single"/>
        </w:rPr>
        <w:t>MISCELLANEOUS</w:t>
      </w:r>
      <w:r w:rsidRPr="00DC7DAC">
        <w:rPr>
          <w:spacing w:val="2"/>
          <w:u w:val="single"/>
        </w:rPr>
        <w:t xml:space="preserve"> </w:t>
      </w:r>
      <w:r w:rsidRPr="00DC7DAC">
        <w:rPr>
          <w:spacing w:val="-2"/>
          <w:u w:val="single"/>
        </w:rPr>
        <w:t>AND</w:t>
      </w:r>
      <w:r w:rsidRPr="00DC7DAC">
        <w:rPr>
          <w:spacing w:val="2"/>
          <w:u w:val="single"/>
        </w:rPr>
        <w:t xml:space="preserve"> </w:t>
      </w:r>
      <w:r w:rsidRPr="00DC7DAC">
        <w:rPr>
          <w:spacing w:val="-1"/>
          <w:u w:val="single"/>
        </w:rPr>
        <w:t>GOVERNING</w:t>
      </w:r>
      <w:r w:rsidRPr="00DC7DAC">
        <w:rPr>
          <w:u w:val="single"/>
        </w:rPr>
        <w:t xml:space="preserve"> </w:t>
      </w:r>
      <w:r w:rsidRPr="00DC7DAC">
        <w:rPr>
          <w:spacing w:val="-3"/>
          <w:u w:val="single"/>
        </w:rPr>
        <w:t>LAW</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0"/>
          <w:numId w:val="66"/>
        </w:numPr>
        <w:tabs>
          <w:tab w:val="left" w:pos="667"/>
        </w:tabs>
        <w:spacing w:before="72"/>
        <w:ind w:left="667"/>
        <w:rPr>
          <w:rFonts w:ascii="Times New Roman" w:eastAsia="Times New Roman" w:hAnsi="Times New Roman" w:cs="Times New Roman"/>
        </w:rPr>
      </w:pPr>
      <w:bookmarkStart w:id="271" w:name="_bookmark254"/>
      <w:bookmarkEnd w:id="271"/>
      <w:r>
        <w:rPr>
          <w:rFonts w:ascii="Times New Roman"/>
          <w:spacing w:val="3"/>
        </w:rPr>
        <w:t>COMP</w:t>
      </w:r>
      <w:r>
        <w:rPr>
          <w:rFonts w:ascii="Times New Roman"/>
          <w:spacing w:val="-32"/>
        </w:rPr>
        <w:t xml:space="preserve"> </w:t>
      </w:r>
      <w:r>
        <w:rPr>
          <w:rFonts w:ascii="Times New Roman"/>
          <w:spacing w:val="-2"/>
        </w:rPr>
        <w:t>LIANCE</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33"/>
        </w:tabs>
        <w:spacing w:before="72"/>
        <w:ind w:hanging="564"/>
        <w:rPr>
          <w:b w:val="0"/>
          <w:bCs w:val="0"/>
        </w:rPr>
      </w:pPr>
      <w:r>
        <w:rPr>
          <w:spacing w:val="-1"/>
        </w:rPr>
        <w:t>Health</w:t>
      </w:r>
      <w:r>
        <w:t xml:space="preserve"> </w:t>
      </w:r>
      <w:r>
        <w:rPr>
          <w:spacing w:val="-1"/>
        </w:rPr>
        <w:t>and</w:t>
      </w:r>
      <w:r>
        <w:rPr>
          <w:spacing w:val="-2"/>
        </w:rPr>
        <w:t xml:space="preserve"> </w:t>
      </w:r>
      <w:r>
        <w:rPr>
          <w:spacing w:val="-1"/>
        </w:rPr>
        <w:t>Safety</w:t>
      </w:r>
    </w:p>
    <w:p w:rsidR="008918FA" w:rsidRDefault="008918FA" w:rsidP="008918FA">
      <w:pPr>
        <w:pStyle w:val="BodyText"/>
        <w:numPr>
          <w:ilvl w:val="2"/>
          <w:numId w:val="66"/>
        </w:numPr>
        <w:tabs>
          <w:tab w:val="left" w:pos="2227"/>
        </w:tabs>
        <w:spacing w:before="121"/>
        <w:ind w:right="114"/>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perform</w:t>
      </w:r>
      <w:r>
        <w:rPr>
          <w:spacing w:val="23"/>
        </w:rPr>
        <w:t xml:space="preserve"> </w:t>
      </w:r>
      <w:r>
        <w:rPr>
          <w:spacing w:val="-1"/>
        </w:rPr>
        <w:t>its</w:t>
      </w:r>
      <w:r>
        <w:rPr>
          <w:spacing w:val="22"/>
        </w:rPr>
        <w:t xml:space="preserve"> </w:t>
      </w:r>
      <w:r>
        <w:rPr>
          <w:spacing w:val="-1"/>
        </w:rPr>
        <w:t>obligations</w:t>
      </w:r>
      <w:r>
        <w:rPr>
          <w:spacing w:val="22"/>
        </w:rPr>
        <w:t xml:space="preserve"> </w:t>
      </w:r>
      <w:r>
        <w:rPr>
          <w:spacing w:val="-1"/>
        </w:rPr>
        <w:t>under</w:t>
      </w:r>
      <w:r>
        <w:rPr>
          <w:spacing w:val="21"/>
        </w:rPr>
        <w:t xml:space="preserve"> </w:t>
      </w:r>
      <w:r>
        <w:rPr>
          <w:spacing w:val="-1"/>
        </w:rPr>
        <w:t>this</w:t>
      </w:r>
      <w:r>
        <w:rPr>
          <w:spacing w:val="22"/>
        </w:rPr>
        <w:t xml:space="preserve"> </w:t>
      </w:r>
      <w:r>
        <w:rPr>
          <w:spacing w:val="-2"/>
        </w:rPr>
        <w:t>Call</w:t>
      </w:r>
      <w:r>
        <w:rPr>
          <w:spacing w:val="21"/>
        </w:rPr>
        <w:t xml:space="preserve"> </w:t>
      </w:r>
      <w:r>
        <w:t>Off</w:t>
      </w:r>
      <w:r>
        <w:rPr>
          <w:spacing w:val="26"/>
        </w:rPr>
        <w:t xml:space="preserve"> </w:t>
      </w:r>
      <w:r>
        <w:rPr>
          <w:spacing w:val="-2"/>
        </w:rPr>
        <w:t>Contract</w:t>
      </w:r>
      <w:r>
        <w:rPr>
          <w:spacing w:val="56"/>
        </w:rPr>
        <w:t xml:space="preserve"> </w:t>
      </w:r>
      <w:r>
        <w:rPr>
          <w:spacing w:val="-1"/>
        </w:rPr>
        <w:t>(including</w:t>
      </w:r>
      <w:r>
        <w:rPr>
          <w:spacing w:val="8"/>
        </w:rPr>
        <w:t xml:space="preserve"> </w:t>
      </w:r>
      <w:r>
        <w:rPr>
          <w:spacing w:val="-1"/>
        </w:rPr>
        <w:t>those</w:t>
      </w:r>
      <w:r>
        <w:rPr>
          <w:spacing w:val="6"/>
        </w:rPr>
        <w:t xml:space="preserve"> </w:t>
      </w:r>
      <w:r>
        <w:rPr>
          <w:spacing w:val="-1"/>
        </w:rPr>
        <w:t>in</w:t>
      </w:r>
      <w:r>
        <w:rPr>
          <w:spacing w:val="5"/>
        </w:rPr>
        <w:t xml:space="preserve"> </w:t>
      </w:r>
      <w:r>
        <w:rPr>
          <w:spacing w:val="-1"/>
        </w:rPr>
        <w:t>relation</w:t>
      </w:r>
      <w:r>
        <w:rPr>
          <w:spacing w:val="5"/>
        </w:rPr>
        <w:t xml:space="preserve"> </w:t>
      </w:r>
      <w:r>
        <w:t>to</w:t>
      </w:r>
      <w:r>
        <w:rPr>
          <w:spacing w:val="5"/>
        </w:rPr>
        <w:t xml:space="preserve"> </w:t>
      </w:r>
      <w:r>
        <w:t>the</w:t>
      </w:r>
      <w:r>
        <w:rPr>
          <w:spacing w:val="3"/>
        </w:rPr>
        <w:t xml:space="preserve"> </w:t>
      </w:r>
      <w:r>
        <w:rPr>
          <w:spacing w:val="-1"/>
        </w:rPr>
        <w:t>Goods</w:t>
      </w:r>
      <w:r>
        <w:rPr>
          <w:spacing w:val="3"/>
        </w:rPr>
        <w:t xml:space="preserve"> </w:t>
      </w:r>
      <w:r>
        <w:rPr>
          <w:spacing w:val="-1"/>
        </w:rPr>
        <w:t>and/or</w:t>
      </w:r>
      <w:r>
        <w:rPr>
          <w:spacing w:val="8"/>
        </w:rPr>
        <w:t xml:space="preserve"> </w:t>
      </w:r>
      <w:r>
        <w:rPr>
          <w:spacing w:val="-2"/>
        </w:rPr>
        <w:t>Services)</w:t>
      </w:r>
      <w:r>
        <w:t xml:space="preserve"> </w:t>
      </w:r>
      <w:r>
        <w:rPr>
          <w:spacing w:val="7"/>
        </w:rPr>
        <w:t xml:space="preserve"> </w:t>
      </w:r>
      <w:r>
        <w:rPr>
          <w:spacing w:val="-2"/>
        </w:rPr>
        <w:t>in</w:t>
      </w:r>
      <w:r>
        <w:rPr>
          <w:spacing w:val="27"/>
        </w:rPr>
        <w:t xml:space="preserve"> </w:t>
      </w:r>
      <w:r>
        <w:rPr>
          <w:spacing w:val="-1"/>
        </w:rPr>
        <w:t>accordance</w:t>
      </w:r>
      <w:r>
        <w:rPr>
          <w:spacing w:val="-2"/>
        </w:rPr>
        <w:t xml:space="preserve"> with:</w:t>
      </w:r>
    </w:p>
    <w:p w:rsidR="008918FA" w:rsidRDefault="008918FA" w:rsidP="008918FA">
      <w:pPr>
        <w:pStyle w:val="BodyText"/>
        <w:numPr>
          <w:ilvl w:val="3"/>
          <w:numId w:val="66"/>
        </w:numPr>
        <w:tabs>
          <w:tab w:val="left" w:pos="2935"/>
        </w:tabs>
        <w:ind w:left="2934"/>
      </w:pPr>
      <w:r>
        <w:rPr>
          <w:spacing w:val="-1"/>
        </w:rPr>
        <w:t>all</w:t>
      </w:r>
      <w:r>
        <w:t xml:space="preserve"> </w:t>
      </w:r>
      <w:r>
        <w:rPr>
          <w:spacing w:val="-2"/>
        </w:rPr>
        <w:t>applicable</w:t>
      </w:r>
      <w:r>
        <w:t xml:space="preserve"> Law</w:t>
      </w:r>
      <w:r>
        <w:rPr>
          <w:spacing w:val="-2"/>
        </w:rPr>
        <w:t xml:space="preserve"> </w:t>
      </w:r>
      <w:r>
        <w:rPr>
          <w:spacing w:val="-1"/>
        </w:rPr>
        <w:t>regarding</w:t>
      </w:r>
      <w:r>
        <w:rPr>
          <w:spacing w:val="3"/>
        </w:rPr>
        <w:t xml:space="preserve"> </w:t>
      </w:r>
      <w:r>
        <w:rPr>
          <w:spacing w:val="-1"/>
        </w:rPr>
        <w:t>health</w:t>
      </w:r>
      <w:r>
        <w:rPr>
          <w:spacing w:val="-2"/>
        </w:rPr>
        <w:t xml:space="preserve"> </w:t>
      </w:r>
      <w:r>
        <w:rPr>
          <w:spacing w:val="-1"/>
        </w:rPr>
        <w:t>and</w:t>
      </w:r>
      <w:r>
        <w:rPr>
          <w:spacing w:val="-2"/>
        </w:rPr>
        <w:t xml:space="preserve"> </w:t>
      </w:r>
      <w:r>
        <w:rPr>
          <w:spacing w:val="-1"/>
        </w:rPr>
        <w:t>safety;</w:t>
      </w:r>
      <w:r>
        <w:rPr>
          <w:spacing w:val="2"/>
        </w:rPr>
        <w:t xml:space="preserve"> </w:t>
      </w:r>
      <w:r>
        <w:rPr>
          <w:spacing w:val="-2"/>
        </w:rPr>
        <w:t>and</w:t>
      </w:r>
    </w:p>
    <w:p w:rsidR="008918FA" w:rsidRDefault="008918FA" w:rsidP="008918FA">
      <w:pPr>
        <w:pStyle w:val="BodyText"/>
        <w:numPr>
          <w:ilvl w:val="3"/>
          <w:numId w:val="66"/>
        </w:numPr>
        <w:tabs>
          <w:tab w:val="left" w:pos="2934"/>
        </w:tabs>
        <w:spacing w:before="121"/>
        <w:ind w:left="2934" w:right="117"/>
      </w:pPr>
      <w:r>
        <w:t>the</w:t>
      </w:r>
      <w:r>
        <w:rPr>
          <w:spacing w:val="53"/>
        </w:rPr>
        <w:t xml:space="preserve"> </w:t>
      </w:r>
      <w:r>
        <w:rPr>
          <w:spacing w:val="-1"/>
        </w:rPr>
        <w:t>Customer’s</w:t>
      </w:r>
      <w:r>
        <w:rPr>
          <w:spacing w:val="53"/>
        </w:rPr>
        <w:t xml:space="preserve"> </w:t>
      </w:r>
      <w:r>
        <w:rPr>
          <w:spacing w:val="-1"/>
        </w:rPr>
        <w:t>health</w:t>
      </w:r>
      <w:r>
        <w:rPr>
          <w:spacing w:val="53"/>
        </w:rPr>
        <w:t xml:space="preserve"> </w:t>
      </w:r>
      <w:r>
        <w:rPr>
          <w:spacing w:val="-1"/>
        </w:rPr>
        <w:t>and</w:t>
      </w:r>
      <w:r>
        <w:rPr>
          <w:spacing w:val="53"/>
        </w:rPr>
        <w:t xml:space="preserve"> </w:t>
      </w:r>
      <w:r>
        <w:rPr>
          <w:spacing w:val="-1"/>
        </w:rPr>
        <w:t>safety</w:t>
      </w:r>
      <w:r>
        <w:rPr>
          <w:spacing w:val="51"/>
        </w:rPr>
        <w:t xml:space="preserve"> </w:t>
      </w:r>
      <w:r>
        <w:rPr>
          <w:spacing w:val="-2"/>
        </w:rPr>
        <w:t>policy</w:t>
      </w:r>
      <w:r>
        <w:rPr>
          <w:spacing w:val="54"/>
        </w:rPr>
        <w:t xml:space="preserve"> </w:t>
      </w:r>
      <w:r>
        <w:rPr>
          <w:spacing w:val="-1"/>
        </w:rPr>
        <w:t>(as</w:t>
      </w:r>
      <w:r>
        <w:rPr>
          <w:spacing w:val="54"/>
        </w:rPr>
        <w:t xml:space="preserve"> </w:t>
      </w:r>
      <w:r>
        <w:rPr>
          <w:spacing w:val="-2"/>
        </w:rPr>
        <w:t>provided</w:t>
      </w:r>
      <w:r>
        <w:rPr>
          <w:spacing w:val="53"/>
        </w:rPr>
        <w:t xml:space="preserve"> </w:t>
      </w:r>
      <w:r>
        <w:t>to</w:t>
      </w:r>
      <w:r>
        <w:rPr>
          <w:spacing w:val="53"/>
        </w:rPr>
        <w:t xml:space="preserve"> </w:t>
      </w:r>
      <w:r>
        <w:rPr>
          <w:spacing w:val="-1"/>
        </w:rPr>
        <w:t>the</w:t>
      </w:r>
      <w:r>
        <w:rPr>
          <w:spacing w:val="52"/>
        </w:rPr>
        <w:t xml:space="preserve"> </w:t>
      </w:r>
      <w:r>
        <w:rPr>
          <w:spacing w:val="-2"/>
        </w:rPr>
        <w:t>Supplier</w:t>
      </w:r>
      <w:r>
        <w:rPr>
          <w:spacing w:val="-1"/>
        </w:rPr>
        <w:t xml:space="preserve"> </w:t>
      </w:r>
      <w:r>
        <w:t>from</w:t>
      </w:r>
      <w:r>
        <w:rPr>
          <w:spacing w:val="-1"/>
        </w:rPr>
        <w:t xml:space="preserve"> time</w:t>
      </w:r>
      <w:r>
        <w:rPr>
          <w:spacing w:val="-2"/>
        </w:rPr>
        <w:t xml:space="preserve"> </w:t>
      </w:r>
      <w:r>
        <w:t>to</w:t>
      </w:r>
      <w:r>
        <w:rPr>
          <w:spacing w:val="-2"/>
        </w:rPr>
        <w:t xml:space="preserve"> time)</w:t>
      </w:r>
      <w:r>
        <w:rPr>
          <w:spacing w:val="2"/>
        </w:rPr>
        <w:t xml:space="preserve"> </w:t>
      </w:r>
      <w:r>
        <w:rPr>
          <w:spacing w:val="-2"/>
        </w:rPr>
        <w:t>whilst</w:t>
      </w:r>
      <w:r>
        <w:rPr>
          <w:spacing w:val="2"/>
        </w:rPr>
        <w:t xml:space="preserve"> </w:t>
      </w:r>
      <w:r>
        <w:rPr>
          <w:spacing w:val="-1"/>
        </w:rPr>
        <w:t>at</w:t>
      </w:r>
      <w:r>
        <w:t xml:space="preserve"> the </w:t>
      </w:r>
      <w:r>
        <w:rPr>
          <w:spacing w:val="-2"/>
        </w:rPr>
        <w:t>Customer</w:t>
      </w:r>
      <w:r>
        <w:rPr>
          <w:spacing w:val="-1"/>
        </w:rPr>
        <w:t xml:space="preserve"> Premises.</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2"/>
          <w:numId w:val="66"/>
        </w:numPr>
        <w:tabs>
          <w:tab w:val="left" w:pos="2247"/>
        </w:tabs>
        <w:spacing w:before="59"/>
        <w:ind w:left="2246" w:right="113"/>
        <w:jc w:val="both"/>
      </w:pPr>
      <w:bookmarkStart w:id="272" w:name="47._ASSIGNMENT_AND_NOVATION"/>
      <w:bookmarkEnd w:id="272"/>
      <w:r>
        <w:rPr>
          <w:spacing w:val="-1"/>
        </w:rPr>
        <w:t>Each</w:t>
      </w:r>
      <w:r>
        <w:rPr>
          <w:spacing w:val="1"/>
        </w:rPr>
        <w:t xml:space="preserve"> </w:t>
      </w:r>
      <w:r>
        <w:rPr>
          <w:spacing w:val="-1"/>
        </w:rPr>
        <w:t>Party</w:t>
      </w:r>
      <w:r>
        <w:rPr>
          <w:spacing w:val="-2"/>
        </w:rPr>
        <w:t xml:space="preserve"> </w:t>
      </w:r>
      <w:r>
        <w:rPr>
          <w:spacing w:val="-1"/>
        </w:rPr>
        <w:t>shall</w:t>
      </w:r>
      <w:r>
        <w:t xml:space="preserve"> </w:t>
      </w:r>
      <w:r>
        <w:rPr>
          <w:spacing w:val="-1"/>
        </w:rPr>
        <w:t>promptly</w:t>
      </w:r>
      <w:r>
        <w:rPr>
          <w:spacing w:val="-2"/>
        </w:rPr>
        <w:t xml:space="preserve"> </w:t>
      </w:r>
      <w:r>
        <w:t>notify</w:t>
      </w:r>
      <w:r>
        <w:rPr>
          <w:spacing w:val="-2"/>
        </w:rPr>
        <w:t xml:space="preserve"> </w:t>
      </w:r>
      <w:r>
        <w:t xml:space="preserve">the </w:t>
      </w:r>
      <w:r>
        <w:rPr>
          <w:spacing w:val="-1"/>
        </w:rPr>
        <w:t>other</w:t>
      </w:r>
      <w:r>
        <w:rPr>
          <w:spacing w:val="2"/>
        </w:rPr>
        <w:t xml:space="preserve"> </w:t>
      </w:r>
      <w:r>
        <w:rPr>
          <w:spacing w:val="-2"/>
        </w:rPr>
        <w:t>of</w:t>
      </w:r>
      <w:r>
        <w:rPr>
          <w:spacing w:val="2"/>
        </w:rPr>
        <w:t xml:space="preserve"> </w:t>
      </w:r>
      <w:r>
        <w:rPr>
          <w:spacing w:val="-1"/>
        </w:rPr>
        <w:t>as</w:t>
      </w:r>
      <w:r>
        <w:rPr>
          <w:spacing w:val="1"/>
        </w:rPr>
        <w:t xml:space="preserve"> </w:t>
      </w:r>
      <w:r>
        <w:rPr>
          <w:spacing w:val="-2"/>
        </w:rPr>
        <w:t>soon</w:t>
      </w:r>
      <w:r>
        <w:t xml:space="preserve"> </w:t>
      </w:r>
      <w:r>
        <w:rPr>
          <w:spacing w:val="-1"/>
        </w:rPr>
        <w:t>as</w:t>
      </w:r>
      <w:r>
        <w:rPr>
          <w:spacing w:val="1"/>
        </w:rPr>
        <w:t xml:space="preserve"> </w:t>
      </w:r>
      <w:r>
        <w:rPr>
          <w:spacing w:val="-1"/>
        </w:rPr>
        <w:t>possible</w:t>
      </w:r>
      <w:r>
        <w:t xml:space="preserve"> </w:t>
      </w:r>
      <w:r>
        <w:rPr>
          <w:spacing w:val="-2"/>
        </w:rPr>
        <w:t>of</w:t>
      </w:r>
      <w:r>
        <w:rPr>
          <w:spacing w:val="4"/>
        </w:rPr>
        <w:t xml:space="preserve"> </w:t>
      </w:r>
      <w:r>
        <w:rPr>
          <w:spacing w:val="-1"/>
        </w:rPr>
        <w:t>any</w:t>
      </w:r>
      <w:r>
        <w:rPr>
          <w:spacing w:val="32"/>
        </w:rPr>
        <w:t xml:space="preserve"> </w:t>
      </w:r>
      <w:r>
        <w:rPr>
          <w:spacing w:val="-1"/>
        </w:rPr>
        <w:t>health</w:t>
      </w:r>
      <w:r>
        <w:t xml:space="preserve"> </w:t>
      </w:r>
      <w:r>
        <w:rPr>
          <w:spacing w:val="-1"/>
        </w:rPr>
        <w:t>and</w:t>
      </w:r>
      <w:r>
        <w:t xml:space="preserve"> safety</w:t>
      </w:r>
      <w:r>
        <w:rPr>
          <w:spacing w:val="-2"/>
        </w:rPr>
        <w:t xml:space="preserve"> </w:t>
      </w:r>
      <w:r>
        <w:rPr>
          <w:spacing w:val="-1"/>
        </w:rPr>
        <w:t>incidents</w:t>
      </w:r>
      <w:r>
        <w:rPr>
          <w:spacing w:val="1"/>
        </w:rPr>
        <w:t xml:space="preserve"> </w:t>
      </w:r>
      <w:r>
        <w:rPr>
          <w:spacing w:val="-1"/>
        </w:rPr>
        <w:t>or</w:t>
      </w:r>
      <w:r>
        <w:rPr>
          <w:spacing w:val="2"/>
        </w:rPr>
        <w:t xml:space="preserve"> </w:t>
      </w:r>
      <w:r>
        <w:rPr>
          <w:spacing w:val="-1"/>
        </w:rPr>
        <w:t>material</w:t>
      </w:r>
      <w:r>
        <w:t xml:space="preserve"> </w:t>
      </w:r>
      <w:r>
        <w:rPr>
          <w:spacing w:val="-1"/>
        </w:rPr>
        <w:t>health</w:t>
      </w:r>
      <w:r>
        <w:t xml:space="preserve"> </w:t>
      </w:r>
      <w:r>
        <w:rPr>
          <w:spacing w:val="-1"/>
        </w:rPr>
        <w:t>and</w:t>
      </w:r>
      <w:r>
        <w:rPr>
          <w:spacing w:val="3"/>
        </w:rPr>
        <w:t xml:space="preserve"> </w:t>
      </w:r>
      <w:r>
        <w:rPr>
          <w:spacing w:val="-1"/>
        </w:rPr>
        <w:t>safety</w:t>
      </w:r>
      <w:r>
        <w:rPr>
          <w:spacing w:val="-2"/>
        </w:rPr>
        <w:t xml:space="preserve"> </w:t>
      </w:r>
      <w:r>
        <w:rPr>
          <w:spacing w:val="-1"/>
        </w:rPr>
        <w:t>hazards</w:t>
      </w:r>
      <w:r>
        <w:rPr>
          <w:spacing w:val="1"/>
        </w:rPr>
        <w:t xml:space="preserve"> </w:t>
      </w:r>
      <w:r>
        <w:rPr>
          <w:spacing w:val="-1"/>
        </w:rPr>
        <w:t>at</w:t>
      </w:r>
      <w:r>
        <w:rPr>
          <w:spacing w:val="2"/>
        </w:rPr>
        <w:t xml:space="preserve"> </w:t>
      </w:r>
      <w:r>
        <w:rPr>
          <w:spacing w:val="-1"/>
        </w:rPr>
        <w:t>the</w:t>
      </w:r>
      <w:r>
        <w:rPr>
          <w:spacing w:val="46"/>
        </w:rPr>
        <w:t xml:space="preserve"> </w:t>
      </w:r>
      <w:r>
        <w:rPr>
          <w:spacing w:val="-1"/>
        </w:rPr>
        <w:t>Customer</w:t>
      </w:r>
      <w:r>
        <w:rPr>
          <w:spacing w:val="16"/>
        </w:rPr>
        <w:t xml:space="preserve"> </w:t>
      </w:r>
      <w:r>
        <w:rPr>
          <w:spacing w:val="-1"/>
        </w:rPr>
        <w:t>Premises</w:t>
      </w:r>
      <w:r>
        <w:rPr>
          <w:spacing w:val="16"/>
        </w:rPr>
        <w:t xml:space="preserve"> </w:t>
      </w:r>
      <w:r>
        <w:rPr>
          <w:spacing w:val="-2"/>
        </w:rPr>
        <w:t>of</w:t>
      </w:r>
      <w:r>
        <w:rPr>
          <w:spacing w:val="19"/>
        </w:rPr>
        <w:t xml:space="preserve"> </w:t>
      </w:r>
      <w:r>
        <w:rPr>
          <w:spacing w:val="-2"/>
        </w:rPr>
        <w:t>which</w:t>
      </w:r>
      <w:r>
        <w:rPr>
          <w:spacing w:val="15"/>
        </w:rPr>
        <w:t xml:space="preserve"> </w:t>
      </w:r>
      <w:r>
        <w:rPr>
          <w:spacing w:val="-1"/>
        </w:rPr>
        <w:t>it</w:t>
      </w:r>
      <w:r>
        <w:rPr>
          <w:spacing w:val="16"/>
        </w:rPr>
        <w:t xml:space="preserve"> </w:t>
      </w:r>
      <w:r>
        <w:rPr>
          <w:spacing w:val="-1"/>
        </w:rPr>
        <w:t>becomes</w:t>
      </w:r>
      <w:r>
        <w:rPr>
          <w:spacing w:val="15"/>
        </w:rPr>
        <w:t xml:space="preserve"> </w:t>
      </w:r>
      <w:r>
        <w:rPr>
          <w:spacing w:val="-2"/>
        </w:rPr>
        <w:t>aware</w:t>
      </w:r>
      <w:r>
        <w:rPr>
          <w:spacing w:val="15"/>
        </w:rPr>
        <w:t xml:space="preserve"> </w:t>
      </w:r>
      <w:r>
        <w:rPr>
          <w:spacing w:val="-1"/>
        </w:rPr>
        <w:t>and</w:t>
      </w:r>
      <w:r>
        <w:rPr>
          <w:spacing w:val="15"/>
        </w:rPr>
        <w:t xml:space="preserve"> </w:t>
      </w:r>
      <w:r>
        <w:rPr>
          <w:spacing w:val="-1"/>
        </w:rPr>
        <w:t>which</w:t>
      </w:r>
      <w:r>
        <w:rPr>
          <w:spacing w:val="15"/>
        </w:rPr>
        <w:t xml:space="preserve"> </w:t>
      </w:r>
      <w:r>
        <w:rPr>
          <w:spacing w:val="-1"/>
        </w:rPr>
        <w:t>relate</w:t>
      </w:r>
      <w:r>
        <w:rPr>
          <w:spacing w:val="15"/>
        </w:rPr>
        <w:t xml:space="preserve"> </w:t>
      </w:r>
      <w:r>
        <w:t>to</w:t>
      </w:r>
      <w:r>
        <w:rPr>
          <w:spacing w:val="15"/>
        </w:rPr>
        <w:t xml:space="preserve"> </w:t>
      </w:r>
      <w:r>
        <w:rPr>
          <w:spacing w:val="-1"/>
        </w:rPr>
        <w:t>or</w:t>
      </w:r>
      <w:r>
        <w:rPr>
          <w:spacing w:val="32"/>
        </w:rPr>
        <w:t xml:space="preserve"> </w:t>
      </w:r>
      <w:r>
        <w:rPr>
          <w:spacing w:val="-1"/>
        </w:rPr>
        <w:t>arise</w:t>
      </w:r>
      <w:r>
        <w:rPr>
          <w:spacing w:val="1"/>
        </w:rPr>
        <w:t xml:space="preserve"> </w:t>
      </w:r>
      <w:r>
        <w:rPr>
          <w:spacing w:val="-1"/>
        </w:rPr>
        <w:t>in</w:t>
      </w:r>
      <w:r>
        <w:t xml:space="preserve"> </w:t>
      </w:r>
      <w:r>
        <w:rPr>
          <w:spacing w:val="-1"/>
        </w:rPr>
        <w:t>connection</w:t>
      </w:r>
      <w:r>
        <w:t xml:space="preserve"> </w:t>
      </w:r>
      <w:r>
        <w:rPr>
          <w:spacing w:val="-2"/>
        </w:rPr>
        <w:t>with</w:t>
      </w:r>
      <w:r>
        <w:t xml:space="preserve"> </w:t>
      </w:r>
      <w:r>
        <w:rPr>
          <w:spacing w:val="-1"/>
        </w:rPr>
        <w:t>the</w:t>
      </w:r>
      <w:r>
        <w:t xml:space="preserve"> </w:t>
      </w:r>
      <w:r>
        <w:rPr>
          <w:spacing w:val="-1"/>
        </w:rPr>
        <w:t>performance</w:t>
      </w:r>
      <w:r>
        <w:rPr>
          <w:spacing w:val="1"/>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2"/>
          <w:numId w:val="66"/>
        </w:numPr>
        <w:tabs>
          <w:tab w:val="left" w:pos="2247"/>
        </w:tabs>
        <w:spacing w:before="121"/>
        <w:ind w:left="2246" w:right="112"/>
        <w:jc w:val="both"/>
      </w:pPr>
      <w:r>
        <w:rPr>
          <w:spacing w:val="-1"/>
        </w:rPr>
        <w:t>While</w:t>
      </w:r>
      <w:r>
        <w:rPr>
          <w:spacing w:val="27"/>
        </w:rPr>
        <w:t xml:space="preserve"> </w:t>
      </w:r>
      <w:r>
        <w:rPr>
          <w:spacing w:val="-1"/>
        </w:rPr>
        <w:t>on</w:t>
      </w:r>
      <w:r>
        <w:rPr>
          <w:spacing w:val="24"/>
        </w:rPr>
        <w:t xml:space="preserve"> </w:t>
      </w:r>
      <w:r>
        <w:t>the</w:t>
      </w:r>
      <w:r>
        <w:rPr>
          <w:spacing w:val="28"/>
        </w:rPr>
        <w:t xml:space="preserve"> </w:t>
      </w:r>
      <w:r>
        <w:rPr>
          <w:spacing w:val="-2"/>
        </w:rPr>
        <w:t>Customer</w:t>
      </w:r>
      <w:r>
        <w:rPr>
          <w:spacing w:val="26"/>
        </w:rPr>
        <w:t xml:space="preserve"> </w:t>
      </w:r>
      <w:r>
        <w:rPr>
          <w:spacing w:val="-1"/>
        </w:rPr>
        <w:t>Premises,</w:t>
      </w:r>
      <w:r>
        <w:rPr>
          <w:spacing w:val="26"/>
        </w:rPr>
        <w:t xml:space="preserve"> </w:t>
      </w:r>
      <w:r>
        <w:t>the</w:t>
      </w:r>
      <w:r>
        <w:rPr>
          <w:spacing w:val="27"/>
        </w:rPr>
        <w:t xml:space="preserve"> </w:t>
      </w:r>
      <w:r>
        <w:rPr>
          <w:spacing w:val="-2"/>
        </w:rPr>
        <w:t>Supplier</w:t>
      </w:r>
      <w:r>
        <w:rPr>
          <w:spacing w:val="26"/>
        </w:rPr>
        <w:t xml:space="preserve"> </w:t>
      </w:r>
      <w:r>
        <w:rPr>
          <w:spacing w:val="-1"/>
        </w:rPr>
        <w:t>shall</w:t>
      </w:r>
      <w:r>
        <w:rPr>
          <w:spacing w:val="26"/>
        </w:rPr>
        <w:t xml:space="preserve"> </w:t>
      </w:r>
      <w:r>
        <w:rPr>
          <w:spacing w:val="-1"/>
        </w:rPr>
        <w:t>comply</w:t>
      </w:r>
      <w:r>
        <w:rPr>
          <w:spacing w:val="27"/>
        </w:rPr>
        <w:t xml:space="preserve"> </w:t>
      </w:r>
      <w:r>
        <w:rPr>
          <w:spacing w:val="-2"/>
        </w:rPr>
        <w:t>with</w:t>
      </w:r>
      <w:r>
        <w:rPr>
          <w:spacing w:val="27"/>
        </w:rPr>
        <w:t xml:space="preserve"> </w:t>
      </w:r>
      <w:r>
        <w:rPr>
          <w:spacing w:val="-1"/>
        </w:rPr>
        <w:t>any</w:t>
      </w:r>
      <w:r>
        <w:rPr>
          <w:spacing w:val="56"/>
        </w:rPr>
        <w:t xml:space="preserve"> </w:t>
      </w:r>
      <w:r>
        <w:rPr>
          <w:spacing w:val="-1"/>
        </w:rPr>
        <w:t>health</w:t>
      </w:r>
      <w:r>
        <w:rPr>
          <w:spacing w:val="22"/>
        </w:rPr>
        <w:t xml:space="preserve"> </w:t>
      </w:r>
      <w:r>
        <w:rPr>
          <w:spacing w:val="-1"/>
        </w:rPr>
        <w:t>and</w:t>
      </w:r>
      <w:r>
        <w:rPr>
          <w:spacing w:val="22"/>
        </w:rPr>
        <w:t xml:space="preserve"> </w:t>
      </w:r>
      <w:r>
        <w:rPr>
          <w:spacing w:val="-1"/>
        </w:rPr>
        <w:t>safety</w:t>
      </w:r>
      <w:r>
        <w:rPr>
          <w:spacing w:val="20"/>
        </w:rPr>
        <w:t xml:space="preserve"> </w:t>
      </w:r>
      <w:r>
        <w:rPr>
          <w:spacing w:val="-1"/>
        </w:rPr>
        <w:t>measures</w:t>
      </w:r>
      <w:r>
        <w:rPr>
          <w:spacing w:val="22"/>
        </w:rPr>
        <w:t xml:space="preserve"> </w:t>
      </w:r>
      <w:r>
        <w:rPr>
          <w:spacing w:val="-1"/>
        </w:rPr>
        <w:t>implemented</w:t>
      </w:r>
      <w:r>
        <w:rPr>
          <w:spacing w:val="22"/>
        </w:rPr>
        <w:t xml:space="preserve"> </w:t>
      </w:r>
      <w:r>
        <w:rPr>
          <w:spacing w:val="-1"/>
        </w:rPr>
        <w:t>by</w:t>
      </w:r>
      <w:r>
        <w:rPr>
          <w:spacing w:val="20"/>
        </w:rPr>
        <w:t xml:space="preserve"> </w:t>
      </w:r>
      <w:r>
        <w:t>the</w:t>
      </w:r>
      <w:r>
        <w:rPr>
          <w:spacing w:val="22"/>
        </w:rPr>
        <w:t xml:space="preserve"> </w:t>
      </w:r>
      <w:r>
        <w:rPr>
          <w:spacing w:val="-1"/>
        </w:rPr>
        <w:t>Customer</w:t>
      </w:r>
      <w:r>
        <w:rPr>
          <w:spacing w:val="23"/>
        </w:rPr>
        <w:t xml:space="preserve"> </w:t>
      </w:r>
      <w:r>
        <w:rPr>
          <w:spacing w:val="-1"/>
        </w:rPr>
        <w:t>in</w:t>
      </w:r>
      <w:r>
        <w:rPr>
          <w:spacing w:val="22"/>
        </w:rPr>
        <w:t xml:space="preserve"> </w:t>
      </w:r>
      <w:r>
        <w:rPr>
          <w:spacing w:val="-1"/>
        </w:rPr>
        <w:t>respect</w:t>
      </w:r>
      <w:r>
        <w:rPr>
          <w:spacing w:val="32"/>
        </w:rPr>
        <w:t xml:space="preserve"> </w:t>
      </w:r>
      <w:r>
        <w:rPr>
          <w:spacing w:val="-2"/>
        </w:rPr>
        <w:t>of</w:t>
      </w:r>
      <w:r>
        <w:rPr>
          <w:spacing w:val="27"/>
        </w:rPr>
        <w:t xml:space="preserve"> </w:t>
      </w:r>
      <w:r>
        <w:rPr>
          <w:spacing w:val="-2"/>
        </w:rPr>
        <w:t>Supplier</w:t>
      </w:r>
      <w:r>
        <w:rPr>
          <w:spacing w:val="24"/>
        </w:rPr>
        <w:t xml:space="preserve"> </w:t>
      </w:r>
      <w:r>
        <w:rPr>
          <w:spacing w:val="-1"/>
        </w:rPr>
        <w:t>Personnel</w:t>
      </w:r>
      <w:r>
        <w:rPr>
          <w:spacing w:val="21"/>
        </w:rPr>
        <w:t xml:space="preserve"> </w:t>
      </w:r>
      <w:r>
        <w:rPr>
          <w:spacing w:val="-1"/>
        </w:rPr>
        <w:t>and</w:t>
      </w:r>
      <w:r>
        <w:rPr>
          <w:spacing w:val="23"/>
        </w:rPr>
        <w:t xml:space="preserve"> </w:t>
      </w:r>
      <w:r>
        <w:rPr>
          <w:spacing w:val="-1"/>
        </w:rPr>
        <w:t>other</w:t>
      </w:r>
      <w:r>
        <w:rPr>
          <w:spacing w:val="22"/>
        </w:rPr>
        <w:t xml:space="preserve"> </w:t>
      </w:r>
      <w:r>
        <w:rPr>
          <w:spacing w:val="-1"/>
        </w:rPr>
        <w:t>persons</w:t>
      </w:r>
      <w:r>
        <w:rPr>
          <w:spacing w:val="24"/>
        </w:rPr>
        <w:t xml:space="preserve"> </w:t>
      </w:r>
      <w:r>
        <w:rPr>
          <w:spacing w:val="-2"/>
        </w:rPr>
        <w:t>working</w:t>
      </w:r>
      <w:r>
        <w:rPr>
          <w:spacing w:val="23"/>
        </w:rPr>
        <w:t xml:space="preserve"> </w:t>
      </w:r>
      <w:r>
        <w:rPr>
          <w:spacing w:val="-1"/>
        </w:rPr>
        <w:t>there</w:t>
      </w:r>
      <w:r>
        <w:rPr>
          <w:spacing w:val="22"/>
        </w:rPr>
        <w:t xml:space="preserve"> </w:t>
      </w:r>
      <w:r>
        <w:rPr>
          <w:spacing w:val="-1"/>
        </w:rPr>
        <w:t>and</w:t>
      </w:r>
      <w:r>
        <w:rPr>
          <w:spacing w:val="23"/>
        </w:rPr>
        <w:t xml:space="preserve"> </w:t>
      </w:r>
      <w:r>
        <w:rPr>
          <w:spacing w:val="-1"/>
        </w:rPr>
        <w:t>any</w:t>
      </w:r>
      <w:r>
        <w:rPr>
          <w:spacing w:val="50"/>
        </w:rPr>
        <w:t xml:space="preserve"> </w:t>
      </w:r>
      <w:r>
        <w:rPr>
          <w:spacing w:val="-1"/>
        </w:rPr>
        <w:t>instructions</w:t>
      </w:r>
      <w:r>
        <w:rPr>
          <w:spacing w:val="44"/>
        </w:rPr>
        <w:t xml:space="preserve"> </w:t>
      </w:r>
      <w:r>
        <w:t>from</w:t>
      </w:r>
      <w:r>
        <w:rPr>
          <w:spacing w:val="47"/>
        </w:rPr>
        <w:t xml:space="preserve"> </w:t>
      </w:r>
      <w:r>
        <w:t>the</w:t>
      </w:r>
      <w:r>
        <w:rPr>
          <w:spacing w:val="46"/>
        </w:rPr>
        <w:t xml:space="preserve"> </w:t>
      </w:r>
      <w:r>
        <w:rPr>
          <w:spacing w:val="-1"/>
        </w:rPr>
        <w:t>Customer</w:t>
      </w:r>
      <w:r>
        <w:rPr>
          <w:spacing w:val="47"/>
        </w:rPr>
        <w:t xml:space="preserve"> </w:t>
      </w:r>
      <w:r>
        <w:rPr>
          <w:spacing w:val="-1"/>
        </w:rPr>
        <w:t>on</w:t>
      </w:r>
      <w:r>
        <w:rPr>
          <w:spacing w:val="46"/>
        </w:rPr>
        <w:t xml:space="preserve"> </w:t>
      </w:r>
      <w:r>
        <w:rPr>
          <w:spacing w:val="-1"/>
        </w:rPr>
        <w:t>any</w:t>
      </w:r>
      <w:r>
        <w:rPr>
          <w:spacing w:val="44"/>
        </w:rPr>
        <w:t xml:space="preserve"> </w:t>
      </w:r>
      <w:r>
        <w:rPr>
          <w:spacing w:val="-1"/>
        </w:rPr>
        <w:t>necessary</w:t>
      </w:r>
      <w:r>
        <w:rPr>
          <w:spacing w:val="45"/>
        </w:rPr>
        <w:t xml:space="preserve"> </w:t>
      </w:r>
      <w:r>
        <w:rPr>
          <w:spacing w:val="-1"/>
        </w:rPr>
        <w:t>associated</w:t>
      </w:r>
      <w:r>
        <w:rPr>
          <w:spacing w:val="46"/>
        </w:rPr>
        <w:t xml:space="preserve"> </w:t>
      </w:r>
      <w:r>
        <w:t>safety</w:t>
      </w:r>
      <w:r>
        <w:rPr>
          <w:spacing w:val="27"/>
        </w:rPr>
        <w:t xml:space="preserve"> </w:t>
      </w:r>
      <w:r>
        <w:rPr>
          <w:spacing w:val="-1"/>
        </w:rPr>
        <w:t>measures.</w:t>
      </w:r>
    </w:p>
    <w:p w:rsidR="008918FA" w:rsidRDefault="008918FA" w:rsidP="008918FA">
      <w:pPr>
        <w:pStyle w:val="Heading1"/>
        <w:numPr>
          <w:ilvl w:val="1"/>
          <w:numId w:val="66"/>
        </w:numPr>
        <w:tabs>
          <w:tab w:val="left" w:pos="1253"/>
        </w:tabs>
        <w:spacing w:before="119"/>
        <w:ind w:left="1252" w:hanging="564"/>
        <w:rPr>
          <w:b w:val="0"/>
          <w:bCs w:val="0"/>
        </w:rPr>
      </w:pPr>
      <w:r>
        <w:rPr>
          <w:spacing w:val="-1"/>
        </w:rPr>
        <w:t>Equality</w:t>
      </w:r>
      <w:r>
        <w:rPr>
          <w:spacing w:val="-4"/>
        </w:rPr>
        <w:t xml:space="preserve"> </w:t>
      </w:r>
      <w:r>
        <w:rPr>
          <w:spacing w:val="-1"/>
        </w:rPr>
        <w:t>and</w:t>
      </w:r>
      <w:r>
        <w:t xml:space="preserve"> </w:t>
      </w:r>
      <w:r>
        <w:rPr>
          <w:spacing w:val="-1"/>
        </w:rPr>
        <w:t>Diversity</w:t>
      </w:r>
    </w:p>
    <w:p w:rsidR="008918FA" w:rsidRDefault="008918FA" w:rsidP="008918FA">
      <w:pPr>
        <w:spacing w:before="11"/>
        <w:rPr>
          <w:rFonts w:ascii="Arial" w:eastAsia="Arial" w:hAnsi="Arial" w:cs="Arial"/>
          <w:b/>
          <w:bCs/>
          <w:sz w:val="20"/>
          <w:szCs w:val="20"/>
        </w:rPr>
      </w:pPr>
    </w:p>
    <w:p w:rsidR="008918FA" w:rsidRDefault="008918FA" w:rsidP="008918FA">
      <w:pPr>
        <w:pStyle w:val="BodyText"/>
        <w:numPr>
          <w:ilvl w:val="2"/>
          <w:numId w:val="66"/>
        </w:numPr>
        <w:tabs>
          <w:tab w:val="left" w:pos="2247"/>
        </w:tabs>
        <w:spacing w:before="0"/>
        <w:ind w:left="2246"/>
      </w:pPr>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955"/>
        </w:tabs>
        <w:spacing w:before="121"/>
        <w:ind w:left="2954" w:right="115"/>
        <w:jc w:val="both"/>
      </w:pPr>
      <w:r>
        <w:rPr>
          <w:spacing w:val="-1"/>
        </w:rPr>
        <w:t>perform</w:t>
      </w:r>
      <w:r>
        <w:rPr>
          <w:spacing w:val="42"/>
        </w:rPr>
        <w:t xml:space="preserve"> </w:t>
      </w:r>
      <w:r>
        <w:rPr>
          <w:spacing w:val="-1"/>
        </w:rPr>
        <w:t>its</w:t>
      </w:r>
      <w:r>
        <w:rPr>
          <w:spacing w:val="41"/>
        </w:rPr>
        <w:t xml:space="preserve"> </w:t>
      </w:r>
      <w:r>
        <w:rPr>
          <w:spacing w:val="-1"/>
        </w:rPr>
        <w:t>obligations</w:t>
      </w:r>
      <w:r>
        <w:rPr>
          <w:spacing w:val="39"/>
        </w:rPr>
        <w:t xml:space="preserve"> </w:t>
      </w:r>
      <w:r>
        <w:rPr>
          <w:spacing w:val="-1"/>
        </w:rPr>
        <w:t>under</w:t>
      </w:r>
      <w:r>
        <w:rPr>
          <w:spacing w:val="42"/>
        </w:rPr>
        <w:t xml:space="preserve"> </w:t>
      </w:r>
      <w:r>
        <w:rPr>
          <w:spacing w:val="-1"/>
        </w:rPr>
        <w:t>this</w:t>
      </w:r>
      <w:r>
        <w:rPr>
          <w:spacing w:val="41"/>
        </w:rPr>
        <w:t xml:space="preserve"> </w:t>
      </w:r>
      <w:r>
        <w:rPr>
          <w:spacing w:val="-2"/>
        </w:rPr>
        <w:t>Call</w:t>
      </w:r>
      <w:r>
        <w:rPr>
          <w:spacing w:val="40"/>
        </w:rPr>
        <w:t xml:space="preserve"> </w:t>
      </w:r>
      <w:r>
        <w:t>Off</w:t>
      </w:r>
      <w:r>
        <w:rPr>
          <w:spacing w:val="46"/>
        </w:rPr>
        <w:t xml:space="preserve"> </w:t>
      </w:r>
      <w:r>
        <w:rPr>
          <w:spacing w:val="-1"/>
        </w:rPr>
        <w:t>Contract</w:t>
      </w:r>
      <w:r>
        <w:rPr>
          <w:spacing w:val="42"/>
        </w:rPr>
        <w:t xml:space="preserve"> </w:t>
      </w:r>
      <w:r>
        <w:rPr>
          <w:spacing w:val="-2"/>
        </w:rPr>
        <w:t>(including</w:t>
      </w:r>
      <w:r>
        <w:rPr>
          <w:spacing w:val="52"/>
        </w:rPr>
        <w:t xml:space="preserve"> </w:t>
      </w:r>
      <w:r>
        <w:rPr>
          <w:spacing w:val="-1"/>
        </w:rPr>
        <w:t>those</w:t>
      </w:r>
      <w:r>
        <w:rPr>
          <w:spacing w:val="25"/>
        </w:rPr>
        <w:t xml:space="preserve"> </w:t>
      </w: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provision</w:t>
      </w:r>
      <w:r>
        <w:rPr>
          <w:spacing w:val="24"/>
        </w:rPr>
        <w:t xml:space="preserve"> </w:t>
      </w:r>
      <w:r>
        <w:rPr>
          <w:spacing w:val="-1"/>
        </w:rPr>
        <w:t>of</w:t>
      </w:r>
      <w:r>
        <w:rPr>
          <w:spacing w:val="28"/>
        </w:rPr>
        <w:t xml:space="preserve"> </w:t>
      </w:r>
      <w:r>
        <w:t>the</w:t>
      </w:r>
      <w:r>
        <w:rPr>
          <w:spacing w:val="24"/>
        </w:rPr>
        <w:t xml:space="preserve"> </w:t>
      </w:r>
      <w:r>
        <w:rPr>
          <w:spacing w:val="-1"/>
        </w:rPr>
        <w:t>Goods</w:t>
      </w:r>
      <w:r>
        <w:rPr>
          <w:spacing w:val="25"/>
        </w:rPr>
        <w:t xml:space="preserve"> </w:t>
      </w:r>
      <w:r>
        <w:rPr>
          <w:spacing w:val="-1"/>
        </w:rPr>
        <w:t>and/or</w:t>
      </w:r>
      <w:r>
        <w:rPr>
          <w:spacing w:val="26"/>
        </w:rPr>
        <w:t xml:space="preserve"> </w:t>
      </w:r>
      <w:r>
        <w:rPr>
          <w:spacing w:val="-1"/>
        </w:rPr>
        <w:t>Services)</w:t>
      </w:r>
      <w:r>
        <w:rPr>
          <w:spacing w:val="26"/>
        </w:rPr>
        <w:t xml:space="preserve"> </w:t>
      </w:r>
      <w:r>
        <w:rPr>
          <w:spacing w:val="-2"/>
        </w:rPr>
        <w:t>in</w:t>
      </w:r>
      <w:r>
        <w:rPr>
          <w:spacing w:val="27"/>
        </w:rPr>
        <w:t xml:space="preserve"> </w:t>
      </w:r>
      <w:r>
        <w:rPr>
          <w:spacing w:val="-1"/>
        </w:rPr>
        <w:t>accordance</w:t>
      </w:r>
      <w:r>
        <w:rPr>
          <w:spacing w:val="-2"/>
        </w:rPr>
        <w:t xml:space="preserve"> with:</w:t>
      </w:r>
    </w:p>
    <w:p w:rsidR="008918FA" w:rsidRDefault="008918FA" w:rsidP="008918FA">
      <w:pPr>
        <w:pStyle w:val="BodyText"/>
        <w:numPr>
          <w:ilvl w:val="4"/>
          <w:numId w:val="66"/>
        </w:numPr>
        <w:tabs>
          <w:tab w:val="left" w:pos="3523"/>
        </w:tabs>
        <w:ind w:left="3522" w:right="115" w:hanging="568"/>
        <w:jc w:val="both"/>
      </w:pPr>
      <w:r>
        <w:rPr>
          <w:spacing w:val="-1"/>
        </w:rPr>
        <w:t>all</w:t>
      </w:r>
      <w:r>
        <w:rPr>
          <w:spacing w:val="43"/>
        </w:rPr>
        <w:t xml:space="preserve"> </w:t>
      </w:r>
      <w:r>
        <w:rPr>
          <w:spacing w:val="-1"/>
        </w:rPr>
        <w:t>applicable</w:t>
      </w:r>
      <w:r>
        <w:rPr>
          <w:spacing w:val="46"/>
        </w:rPr>
        <w:t xml:space="preserve"> </w:t>
      </w:r>
      <w:r>
        <w:rPr>
          <w:spacing w:val="-1"/>
        </w:rPr>
        <w:t>equality</w:t>
      </w:r>
      <w:r>
        <w:rPr>
          <w:spacing w:val="41"/>
        </w:rPr>
        <w:t xml:space="preserve"> </w:t>
      </w:r>
      <w:r>
        <w:t>Law</w:t>
      </w:r>
      <w:r>
        <w:rPr>
          <w:spacing w:val="43"/>
        </w:rPr>
        <w:t xml:space="preserve"> </w:t>
      </w:r>
      <w:r>
        <w:rPr>
          <w:spacing w:val="-1"/>
        </w:rPr>
        <w:t>(whether</w:t>
      </w:r>
      <w:r>
        <w:rPr>
          <w:spacing w:val="45"/>
        </w:rPr>
        <w:t xml:space="preserve"> </w:t>
      </w:r>
      <w:r>
        <w:rPr>
          <w:spacing w:val="-1"/>
        </w:rPr>
        <w:t>in</w:t>
      </w:r>
      <w:r>
        <w:rPr>
          <w:spacing w:val="46"/>
        </w:rPr>
        <w:t xml:space="preserve"> </w:t>
      </w:r>
      <w:r>
        <w:rPr>
          <w:spacing w:val="-1"/>
        </w:rPr>
        <w:t>relation</w:t>
      </w:r>
      <w:r>
        <w:rPr>
          <w:spacing w:val="44"/>
        </w:rPr>
        <w:t xml:space="preserve"> </w:t>
      </w:r>
      <w:r>
        <w:t>to</w:t>
      </w:r>
      <w:r>
        <w:rPr>
          <w:spacing w:val="43"/>
        </w:rPr>
        <w:t xml:space="preserve"> </w:t>
      </w:r>
      <w:r>
        <w:rPr>
          <w:spacing w:val="-1"/>
        </w:rPr>
        <w:t>race,</w:t>
      </w:r>
      <w:r>
        <w:rPr>
          <w:spacing w:val="29"/>
        </w:rPr>
        <w:t xml:space="preserve"> </w:t>
      </w:r>
      <w:r>
        <w:rPr>
          <w:spacing w:val="-1"/>
        </w:rPr>
        <w:t>sex,</w:t>
      </w:r>
      <w:r>
        <w:rPr>
          <w:spacing w:val="8"/>
        </w:rPr>
        <w:t xml:space="preserve"> </w:t>
      </w:r>
      <w:r>
        <w:rPr>
          <w:spacing w:val="-1"/>
        </w:rPr>
        <w:t>gender</w:t>
      </w:r>
      <w:r>
        <w:rPr>
          <w:spacing w:val="8"/>
        </w:rPr>
        <w:t xml:space="preserve"> </w:t>
      </w:r>
      <w:r>
        <w:rPr>
          <w:spacing w:val="-1"/>
        </w:rPr>
        <w:t>reassignment,</w:t>
      </w:r>
      <w:r>
        <w:rPr>
          <w:spacing w:val="8"/>
        </w:rPr>
        <w:t xml:space="preserve"> </w:t>
      </w:r>
      <w:r>
        <w:rPr>
          <w:spacing w:val="-1"/>
        </w:rPr>
        <w:t>religion</w:t>
      </w:r>
      <w:r>
        <w:rPr>
          <w:spacing w:val="6"/>
        </w:rPr>
        <w:t xml:space="preserve"> </w:t>
      </w:r>
      <w:r>
        <w:rPr>
          <w:spacing w:val="-1"/>
        </w:rPr>
        <w:t>or</w:t>
      </w:r>
      <w:r>
        <w:rPr>
          <w:spacing w:val="8"/>
        </w:rPr>
        <w:t xml:space="preserve"> </w:t>
      </w:r>
      <w:r>
        <w:rPr>
          <w:spacing w:val="-1"/>
        </w:rPr>
        <w:t>belief,</w:t>
      </w:r>
      <w:r>
        <w:rPr>
          <w:spacing w:val="8"/>
        </w:rPr>
        <w:t xml:space="preserve"> </w:t>
      </w:r>
      <w:r>
        <w:rPr>
          <w:spacing w:val="-1"/>
        </w:rPr>
        <w:t>disability,</w:t>
      </w:r>
      <w:r>
        <w:rPr>
          <w:spacing w:val="29"/>
        </w:rPr>
        <w:t xml:space="preserve"> </w:t>
      </w:r>
      <w:r>
        <w:rPr>
          <w:spacing w:val="-1"/>
        </w:rPr>
        <w:t>sexual</w:t>
      </w:r>
      <w:r>
        <w:rPr>
          <w:spacing w:val="15"/>
        </w:rPr>
        <w:t xml:space="preserve"> </w:t>
      </w:r>
      <w:r>
        <w:rPr>
          <w:spacing w:val="-1"/>
        </w:rPr>
        <w:t>orientation,</w:t>
      </w:r>
      <w:r>
        <w:rPr>
          <w:spacing w:val="18"/>
        </w:rPr>
        <w:t xml:space="preserve"> </w:t>
      </w:r>
      <w:r>
        <w:rPr>
          <w:spacing w:val="-1"/>
        </w:rPr>
        <w:t>pregnancy,</w:t>
      </w:r>
      <w:r>
        <w:rPr>
          <w:spacing w:val="15"/>
        </w:rPr>
        <w:t xml:space="preserve"> </w:t>
      </w:r>
      <w:r>
        <w:rPr>
          <w:spacing w:val="-1"/>
        </w:rPr>
        <w:t>maternity,</w:t>
      </w:r>
      <w:r>
        <w:rPr>
          <w:spacing w:val="15"/>
        </w:rPr>
        <w:t xml:space="preserve"> </w:t>
      </w:r>
      <w:r>
        <w:t>age</w:t>
      </w:r>
      <w:r>
        <w:rPr>
          <w:spacing w:val="17"/>
        </w:rPr>
        <w:t xml:space="preserve"> </w:t>
      </w:r>
      <w:r>
        <w:rPr>
          <w:spacing w:val="-3"/>
        </w:rPr>
        <w:t>or</w:t>
      </w:r>
      <w:r>
        <w:rPr>
          <w:spacing w:val="27"/>
        </w:rPr>
        <w:t xml:space="preserve"> </w:t>
      </w:r>
      <w:r>
        <w:rPr>
          <w:spacing w:val="-1"/>
        </w:rPr>
        <w:t>otherwise);</w:t>
      </w:r>
      <w:r>
        <w:rPr>
          <w:spacing w:val="2"/>
        </w:rPr>
        <w:t xml:space="preserve"> </w:t>
      </w:r>
      <w:r>
        <w:rPr>
          <w:spacing w:val="-1"/>
        </w:rPr>
        <w:t>and</w:t>
      </w:r>
    </w:p>
    <w:p w:rsidR="008918FA" w:rsidRDefault="008918FA" w:rsidP="008918FA">
      <w:pPr>
        <w:pStyle w:val="BodyText"/>
        <w:numPr>
          <w:ilvl w:val="4"/>
          <w:numId w:val="66"/>
        </w:numPr>
        <w:tabs>
          <w:tab w:val="left" w:pos="3523"/>
        </w:tabs>
        <w:spacing w:before="121"/>
        <w:ind w:left="3522" w:right="114" w:hanging="568"/>
        <w:jc w:val="both"/>
      </w:pPr>
      <w:r>
        <w:rPr>
          <w:spacing w:val="-1"/>
        </w:rPr>
        <w:t>any</w:t>
      </w:r>
      <w:r>
        <w:rPr>
          <w:spacing w:val="8"/>
        </w:rPr>
        <w:t xml:space="preserve"> </w:t>
      </w:r>
      <w:r>
        <w:rPr>
          <w:spacing w:val="-1"/>
        </w:rPr>
        <w:t>other</w:t>
      </w:r>
      <w:r>
        <w:rPr>
          <w:spacing w:val="9"/>
        </w:rPr>
        <w:t xml:space="preserve"> </w:t>
      </w:r>
      <w:r>
        <w:rPr>
          <w:spacing w:val="-1"/>
        </w:rPr>
        <w:t>requirements</w:t>
      </w:r>
      <w:r>
        <w:rPr>
          <w:spacing w:val="10"/>
        </w:rPr>
        <w:t xml:space="preserve"> </w:t>
      </w:r>
      <w:r>
        <w:rPr>
          <w:spacing w:val="-1"/>
        </w:rPr>
        <w:t>and</w:t>
      </w:r>
      <w:r>
        <w:rPr>
          <w:spacing w:val="10"/>
        </w:rPr>
        <w:t xml:space="preserve"> </w:t>
      </w:r>
      <w:r>
        <w:rPr>
          <w:spacing w:val="-1"/>
        </w:rPr>
        <w:t>instructions</w:t>
      </w:r>
      <w:r>
        <w:rPr>
          <w:spacing w:val="10"/>
        </w:rPr>
        <w:t xml:space="preserve"> </w:t>
      </w:r>
      <w:r>
        <w:rPr>
          <w:spacing w:val="-2"/>
        </w:rPr>
        <w:t>which</w:t>
      </w:r>
      <w:r>
        <w:rPr>
          <w:spacing w:val="10"/>
        </w:rPr>
        <w:t xml:space="preserve"> </w:t>
      </w:r>
      <w:r>
        <w:rPr>
          <w:spacing w:val="-1"/>
        </w:rPr>
        <w:t>the</w:t>
      </w:r>
      <w:r>
        <w:rPr>
          <w:spacing w:val="20"/>
        </w:rPr>
        <w:t xml:space="preserve"> </w:t>
      </w:r>
      <w:r>
        <w:rPr>
          <w:spacing w:val="-1"/>
        </w:rPr>
        <w:t>Customer</w:t>
      </w:r>
      <w:r>
        <w:rPr>
          <w:spacing w:val="15"/>
        </w:rPr>
        <w:t xml:space="preserve"> </w:t>
      </w:r>
      <w:r>
        <w:rPr>
          <w:spacing w:val="-1"/>
        </w:rPr>
        <w:t>reasonably</w:t>
      </w:r>
      <w:r>
        <w:rPr>
          <w:spacing w:val="12"/>
        </w:rPr>
        <w:t xml:space="preserve"> </w:t>
      </w:r>
      <w:r>
        <w:rPr>
          <w:spacing w:val="-1"/>
        </w:rPr>
        <w:t>imposes</w:t>
      </w:r>
      <w:r>
        <w:rPr>
          <w:spacing w:val="14"/>
        </w:rPr>
        <w:t xml:space="preserve"> </w:t>
      </w:r>
      <w:r>
        <w:rPr>
          <w:spacing w:val="-1"/>
        </w:rPr>
        <w:t>in</w:t>
      </w:r>
      <w:r>
        <w:rPr>
          <w:spacing w:val="13"/>
        </w:rPr>
        <w:t xml:space="preserve"> </w:t>
      </w:r>
      <w:r>
        <w:rPr>
          <w:spacing w:val="-1"/>
        </w:rPr>
        <w:t>connection</w:t>
      </w:r>
      <w:r>
        <w:rPr>
          <w:spacing w:val="11"/>
        </w:rPr>
        <w:t xml:space="preserve"> </w:t>
      </w:r>
      <w:r>
        <w:rPr>
          <w:spacing w:val="-1"/>
        </w:rPr>
        <w:t>with</w:t>
      </w:r>
      <w:r>
        <w:rPr>
          <w:spacing w:val="14"/>
        </w:rPr>
        <w:t xml:space="preserve"> </w:t>
      </w:r>
      <w:r>
        <w:rPr>
          <w:spacing w:val="-1"/>
        </w:rPr>
        <w:t>any</w:t>
      </w:r>
      <w:r>
        <w:rPr>
          <w:spacing w:val="28"/>
        </w:rPr>
        <w:t xml:space="preserve"> </w:t>
      </w:r>
      <w:r>
        <w:rPr>
          <w:spacing w:val="-1"/>
        </w:rPr>
        <w:t>equality</w:t>
      </w:r>
      <w:r>
        <w:rPr>
          <w:spacing w:val="5"/>
        </w:rPr>
        <w:t xml:space="preserve"> </w:t>
      </w:r>
      <w:r>
        <w:rPr>
          <w:spacing w:val="-1"/>
        </w:rPr>
        <w:t>obligations</w:t>
      </w:r>
      <w:r>
        <w:rPr>
          <w:spacing w:val="5"/>
        </w:rPr>
        <w:t xml:space="preserve"> </w:t>
      </w:r>
      <w:r>
        <w:rPr>
          <w:spacing w:val="-1"/>
        </w:rPr>
        <w:t>imposed</w:t>
      </w:r>
      <w:r>
        <w:rPr>
          <w:spacing w:val="7"/>
        </w:rPr>
        <w:t xml:space="preserve"> </w:t>
      </w:r>
      <w:r>
        <w:rPr>
          <w:spacing w:val="-1"/>
        </w:rPr>
        <w:t>on</w:t>
      </w:r>
      <w:r>
        <w:rPr>
          <w:spacing w:val="5"/>
        </w:rPr>
        <w:t xml:space="preserve"> </w:t>
      </w:r>
      <w:r>
        <w:t>the</w:t>
      </w:r>
      <w:r>
        <w:rPr>
          <w:spacing w:val="7"/>
        </w:rPr>
        <w:t xml:space="preserve"> </w:t>
      </w:r>
      <w:r>
        <w:rPr>
          <w:spacing w:val="-2"/>
        </w:rPr>
        <w:t>Customer</w:t>
      </w:r>
      <w:r>
        <w:rPr>
          <w:spacing w:val="9"/>
        </w:rPr>
        <w:t xml:space="preserve"> </w:t>
      </w:r>
      <w:r>
        <w:rPr>
          <w:spacing w:val="-2"/>
        </w:rPr>
        <w:t>at</w:t>
      </w:r>
      <w:r>
        <w:rPr>
          <w:spacing w:val="7"/>
        </w:rPr>
        <w:t xml:space="preserve"> </w:t>
      </w:r>
      <w:r>
        <w:rPr>
          <w:spacing w:val="-1"/>
        </w:rPr>
        <w:t>any</w:t>
      </w:r>
      <w:r>
        <w:rPr>
          <w:spacing w:val="5"/>
        </w:rPr>
        <w:t xml:space="preserve"> </w:t>
      </w:r>
      <w:r>
        <w:rPr>
          <w:spacing w:val="-1"/>
        </w:rPr>
        <w:t>time</w:t>
      </w:r>
      <w:r>
        <w:rPr>
          <w:spacing w:val="41"/>
        </w:rPr>
        <w:t xml:space="preserve"> </w:t>
      </w:r>
      <w:r>
        <w:rPr>
          <w:spacing w:val="-1"/>
        </w:rPr>
        <w:t>under</w:t>
      </w:r>
      <w:r>
        <w:rPr>
          <w:spacing w:val="2"/>
        </w:rPr>
        <w:t xml:space="preserve"> </w:t>
      </w:r>
      <w:r>
        <w:rPr>
          <w:spacing w:val="-2"/>
        </w:rPr>
        <w:t>applicable</w:t>
      </w:r>
      <w:r>
        <w:t xml:space="preserve"> </w:t>
      </w:r>
      <w:r>
        <w:rPr>
          <w:spacing w:val="-1"/>
        </w:rPr>
        <w:t>equality</w:t>
      </w:r>
      <w:r>
        <w:rPr>
          <w:spacing w:val="-2"/>
        </w:rPr>
        <w:t xml:space="preserve"> Law;</w:t>
      </w:r>
    </w:p>
    <w:p w:rsidR="008918FA" w:rsidRDefault="008918FA" w:rsidP="008918FA">
      <w:pPr>
        <w:pStyle w:val="BodyText"/>
        <w:numPr>
          <w:ilvl w:val="3"/>
          <w:numId w:val="66"/>
        </w:numPr>
        <w:tabs>
          <w:tab w:val="left" w:pos="2955"/>
        </w:tabs>
        <w:ind w:left="2954" w:right="112"/>
        <w:jc w:val="both"/>
      </w:pPr>
      <w:r>
        <w:t>take</w:t>
      </w:r>
      <w:r>
        <w:rPr>
          <w:spacing w:val="12"/>
        </w:rPr>
        <w:t xml:space="preserve"> </w:t>
      </w:r>
      <w:r>
        <w:rPr>
          <w:spacing w:val="-1"/>
        </w:rPr>
        <w:t>all</w:t>
      </w:r>
      <w:r>
        <w:rPr>
          <w:spacing w:val="12"/>
        </w:rPr>
        <w:t xml:space="preserve"> </w:t>
      </w:r>
      <w:r>
        <w:rPr>
          <w:spacing w:val="-1"/>
        </w:rPr>
        <w:t>necessary</w:t>
      </w:r>
      <w:r>
        <w:rPr>
          <w:spacing w:val="10"/>
        </w:rPr>
        <w:t xml:space="preserve"> </w:t>
      </w:r>
      <w:r>
        <w:rPr>
          <w:spacing w:val="-1"/>
        </w:rPr>
        <w:t>steps,</w:t>
      </w:r>
      <w:r>
        <w:rPr>
          <w:spacing w:val="11"/>
        </w:rPr>
        <w:t xml:space="preserve"> </w:t>
      </w:r>
      <w:r>
        <w:rPr>
          <w:spacing w:val="-1"/>
        </w:rPr>
        <w:t>and</w:t>
      </w:r>
      <w:r>
        <w:rPr>
          <w:spacing w:val="12"/>
        </w:rPr>
        <w:t xml:space="preserve"> </w:t>
      </w:r>
      <w:r>
        <w:rPr>
          <w:spacing w:val="-1"/>
        </w:rPr>
        <w:t>inform</w:t>
      </w:r>
      <w:r>
        <w:rPr>
          <w:spacing w:val="11"/>
        </w:rPr>
        <w:t xml:space="preserve"> </w:t>
      </w:r>
      <w:r>
        <w:t>the</w:t>
      </w:r>
      <w:r>
        <w:rPr>
          <w:spacing w:val="12"/>
        </w:rPr>
        <w:t xml:space="preserve"> </w:t>
      </w:r>
      <w:r>
        <w:rPr>
          <w:spacing w:val="-1"/>
        </w:rPr>
        <w:t>Customer</w:t>
      </w:r>
      <w:r>
        <w:rPr>
          <w:spacing w:val="14"/>
        </w:rPr>
        <w:t xml:space="preserve"> </w:t>
      </w:r>
      <w:r>
        <w:rPr>
          <w:spacing w:val="-2"/>
        </w:rPr>
        <w:t>of</w:t>
      </w:r>
      <w:r>
        <w:rPr>
          <w:spacing w:val="14"/>
        </w:rPr>
        <w:t xml:space="preserve"> </w:t>
      </w:r>
      <w:r>
        <w:t>the</w:t>
      </w:r>
      <w:r>
        <w:rPr>
          <w:spacing w:val="10"/>
        </w:rPr>
        <w:t xml:space="preserve"> </w:t>
      </w:r>
      <w:r>
        <w:rPr>
          <w:spacing w:val="-1"/>
        </w:rPr>
        <w:t>steps</w:t>
      </w:r>
      <w:r>
        <w:rPr>
          <w:spacing w:val="29"/>
        </w:rPr>
        <w:t xml:space="preserve"> </w:t>
      </w:r>
      <w:r>
        <w:rPr>
          <w:spacing w:val="-1"/>
        </w:rPr>
        <w:t>taken,</w:t>
      </w:r>
      <w:r>
        <w:rPr>
          <w:spacing w:val="4"/>
        </w:rPr>
        <w:t xml:space="preserve"> </w:t>
      </w:r>
      <w:r>
        <w:t>to</w:t>
      </w:r>
      <w:r>
        <w:rPr>
          <w:spacing w:val="5"/>
        </w:rPr>
        <w:t xml:space="preserve"> </w:t>
      </w:r>
      <w:r>
        <w:rPr>
          <w:spacing w:val="-1"/>
        </w:rPr>
        <w:t>prevent</w:t>
      </w:r>
      <w:r>
        <w:rPr>
          <w:spacing w:val="7"/>
        </w:rPr>
        <w:t xml:space="preserve"> </w:t>
      </w:r>
      <w:r>
        <w:rPr>
          <w:spacing w:val="-2"/>
        </w:rPr>
        <w:t>unlawful</w:t>
      </w:r>
      <w:r>
        <w:rPr>
          <w:spacing w:val="4"/>
        </w:rPr>
        <w:t xml:space="preserve"> </w:t>
      </w:r>
      <w:r>
        <w:rPr>
          <w:spacing w:val="-1"/>
        </w:rPr>
        <w:t>discrimination</w:t>
      </w:r>
      <w:r>
        <w:rPr>
          <w:spacing w:val="5"/>
        </w:rPr>
        <w:t xml:space="preserve"> </w:t>
      </w:r>
      <w:r>
        <w:rPr>
          <w:spacing w:val="-1"/>
        </w:rPr>
        <w:t>designated</w:t>
      </w:r>
      <w:r>
        <w:rPr>
          <w:spacing w:val="5"/>
        </w:rPr>
        <w:t xml:space="preserve"> </w:t>
      </w:r>
      <w:r>
        <w:rPr>
          <w:spacing w:val="-1"/>
        </w:rPr>
        <w:t>as</w:t>
      </w:r>
      <w:r>
        <w:rPr>
          <w:spacing w:val="5"/>
        </w:rPr>
        <w:t xml:space="preserve"> </w:t>
      </w:r>
      <w:r>
        <w:rPr>
          <w:spacing w:val="-1"/>
        </w:rPr>
        <w:t>such</w:t>
      </w:r>
      <w:r>
        <w:rPr>
          <w:spacing w:val="5"/>
        </w:rPr>
        <w:t xml:space="preserve"> </w:t>
      </w:r>
      <w:r>
        <w:rPr>
          <w:spacing w:val="-1"/>
        </w:rPr>
        <w:t>by</w:t>
      </w:r>
      <w:r>
        <w:rPr>
          <w:spacing w:val="42"/>
        </w:rPr>
        <w:t xml:space="preserve"> </w:t>
      </w:r>
      <w:r>
        <w:rPr>
          <w:spacing w:val="-1"/>
        </w:rPr>
        <w:t>any</w:t>
      </w:r>
      <w:r>
        <w:rPr>
          <w:spacing w:val="30"/>
        </w:rPr>
        <w:t xml:space="preserve"> </w:t>
      </w:r>
      <w:r>
        <w:rPr>
          <w:spacing w:val="-1"/>
        </w:rPr>
        <w:t>court</w:t>
      </w:r>
      <w:r>
        <w:rPr>
          <w:spacing w:val="34"/>
        </w:rPr>
        <w:t xml:space="preserve"> </w:t>
      </w:r>
      <w:r>
        <w:rPr>
          <w:spacing w:val="-1"/>
        </w:rPr>
        <w:t>or</w:t>
      </w:r>
      <w:r>
        <w:rPr>
          <w:spacing w:val="34"/>
        </w:rPr>
        <w:t xml:space="preserve"> </w:t>
      </w:r>
      <w:r>
        <w:rPr>
          <w:spacing w:val="-1"/>
        </w:rPr>
        <w:t>tribunal,</w:t>
      </w:r>
      <w:r>
        <w:rPr>
          <w:spacing w:val="32"/>
        </w:rPr>
        <w:t xml:space="preserve"> </w:t>
      </w:r>
      <w:r>
        <w:rPr>
          <w:spacing w:val="-1"/>
        </w:rPr>
        <w:t>or</w:t>
      </w:r>
      <w:r>
        <w:rPr>
          <w:spacing w:val="34"/>
        </w:rPr>
        <w:t xml:space="preserve"> </w:t>
      </w:r>
      <w:r>
        <w:t>the</w:t>
      </w:r>
      <w:r>
        <w:rPr>
          <w:spacing w:val="32"/>
        </w:rPr>
        <w:t xml:space="preserve"> </w:t>
      </w:r>
      <w:r>
        <w:rPr>
          <w:spacing w:val="-1"/>
        </w:rPr>
        <w:t>Equality</w:t>
      </w:r>
      <w:r>
        <w:rPr>
          <w:spacing w:val="31"/>
        </w:rPr>
        <w:t xml:space="preserve"> </w:t>
      </w:r>
      <w:r>
        <w:rPr>
          <w:spacing w:val="-1"/>
        </w:rPr>
        <w:t>and</w:t>
      </w:r>
      <w:r>
        <w:rPr>
          <w:spacing w:val="32"/>
        </w:rPr>
        <w:t xml:space="preserve"> </w:t>
      </w:r>
      <w:r>
        <w:rPr>
          <w:spacing w:val="-1"/>
        </w:rPr>
        <w:t>Human</w:t>
      </w:r>
      <w:r>
        <w:rPr>
          <w:spacing w:val="33"/>
        </w:rPr>
        <w:t xml:space="preserve"> </w:t>
      </w:r>
      <w:r>
        <w:rPr>
          <w:spacing w:val="-1"/>
        </w:rPr>
        <w:t>Rights</w:t>
      </w:r>
      <w:r>
        <w:rPr>
          <w:spacing w:val="31"/>
        </w:rPr>
        <w:t xml:space="preserve"> </w:t>
      </w:r>
      <w:r>
        <w:rPr>
          <w:spacing w:val="-1"/>
        </w:rPr>
        <w:t>Commission</w:t>
      </w:r>
      <w:r>
        <w:t xml:space="preserve"> </w:t>
      </w:r>
      <w:r>
        <w:rPr>
          <w:spacing w:val="-2"/>
        </w:rPr>
        <w:t>or</w:t>
      </w:r>
      <w:r>
        <w:rPr>
          <w:spacing w:val="-1"/>
        </w:rPr>
        <w:t xml:space="preserve"> (any</w:t>
      </w:r>
      <w:r>
        <w:rPr>
          <w:spacing w:val="-2"/>
        </w:rPr>
        <w:t xml:space="preserve"> </w:t>
      </w:r>
      <w:r>
        <w:rPr>
          <w:spacing w:val="-1"/>
        </w:rPr>
        <w:t>successor organisation).</w:t>
      </w:r>
    </w:p>
    <w:p w:rsidR="008918FA" w:rsidRDefault="008918FA" w:rsidP="008918FA">
      <w:pPr>
        <w:pStyle w:val="Heading1"/>
        <w:numPr>
          <w:ilvl w:val="1"/>
          <w:numId w:val="66"/>
        </w:numPr>
        <w:tabs>
          <w:tab w:val="left" w:pos="1253"/>
        </w:tabs>
        <w:ind w:left="1252" w:hanging="564"/>
        <w:rPr>
          <w:b w:val="0"/>
          <w:bCs w:val="0"/>
        </w:rPr>
      </w:pPr>
      <w:r>
        <w:rPr>
          <w:spacing w:val="-1"/>
        </w:rPr>
        <w:t>Official</w:t>
      </w:r>
      <w:r>
        <w:t xml:space="preserve"> </w:t>
      </w:r>
      <w:r>
        <w:rPr>
          <w:spacing w:val="-1"/>
        </w:rPr>
        <w:t>Secrets</w:t>
      </w:r>
      <w:r>
        <w:t xml:space="preserve"> </w:t>
      </w:r>
      <w:r>
        <w:rPr>
          <w:spacing w:val="-4"/>
        </w:rPr>
        <w:t>Act</w:t>
      </w:r>
      <w:r>
        <w:rPr>
          <w:spacing w:val="2"/>
        </w:rPr>
        <w:t xml:space="preserve"> </w:t>
      </w:r>
      <w:r>
        <w:rPr>
          <w:spacing w:val="-1"/>
        </w:rPr>
        <w:t>and</w:t>
      </w:r>
      <w:r>
        <w:t xml:space="preserve"> </w:t>
      </w:r>
      <w:r>
        <w:rPr>
          <w:spacing w:val="-1"/>
        </w:rPr>
        <w:t>Finance</w:t>
      </w:r>
      <w:r>
        <w:t xml:space="preserve"> </w:t>
      </w:r>
      <w:r>
        <w:rPr>
          <w:spacing w:val="-3"/>
        </w:rPr>
        <w:t>Act</w:t>
      </w:r>
    </w:p>
    <w:p w:rsidR="008918FA" w:rsidRDefault="008918FA" w:rsidP="008918FA">
      <w:pPr>
        <w:pStyle w:val="BodyText"/>
        <w:numPr>
          <w:ilvl w:val="2"/>
          <w:numId w:val="66"/>
        </w:numPr>
        <w:tabs>
          <w:tab w:val="left" w:pos="2247"/>
        </w:tabs>
        <w:spacing w:before="121"/>
        <w:ind w:left="2246"/>
      </w:pPr>
      <w:r>
        <w:t>The</w:t>
      </w:r>
      <w:r>
        <w:rPr>
          <w:spacing w:val="-2"/>
        </w:rPr>
        <w:t xml:space="preserve"> Supplier</w:t>
      </w:r>
      <w:r>
        <w:rPr>
          <w:spacing w:val="2"/>
        </w:rPr>
        <w:t xml:space="preserve"> </w:t>
      </w:r>
      <w:r>
        <w:rPr>
          <w:spacing w:val="-1"/>
        </w:rPr>
        <w:t>shall</w:t>
      </w:r>
      <w:r>
        <w:t xml:space="preserve"> </w:t>
      </w:r>
      <w:r>
        <w:rPr>
          <w:spacing w:val="-2"/>
        </w:rPr>
        <w:t>comply</w:t>
      </w:r>
      <w:r>
        <w:rPr>
          <w:spacing w:val="1"/>
        </w:rPr>
        <w:t xml:space="preserve"> </w:t>
      </w:r>
      <w:r>
        <w:rPr>
          <w:spacing w:val="-2"/>
        </w:rPr>
        <w:t>with</w:t>
      </w:r>
      <w:r>
        <w:t xml:space="preserve"> the </w:t>
      </w:r>
      <w:r>
        <w:rPr>
          <w:spacing w:val="-2"/>
        </w:rPr>
        <w:t>provisions</w:t>
      </w:r>
      <w:r>
        <w:rPr>
          <w:spacing w:val="1"/>
        </w:rPr>
        <w:t xml:space="preserve"> </w:t>
      </w:r>
      <w:r>
        <w:t>of:</w:t>
      </w:r>
    </w:p>
    <w:p w:rsidR="008918FA" w:rsidRDefault="008918FA" w:rsidP="008918FA">
      <w:pPr>
        <w:pStyle w:val="BodyText"/>
        <w:numPr>
          <w:ilvl w:val="3"/>
          <w:numId w:val="66"/>
        </w:numPr>
        <w:tabs>
          <w:tab w:val="left" w:pos="2955"/>
        </w:tabs>
        <w:spacing w:before="121"/>
        <w:ind w:left="2954"/>
      </w:pPr>
      <w:bookmarkStart w:id="273" w:name="_bookmark255"/>
      <w:bookmarkEnd w:id="273"/>
      <w:r>
        <w:t>the</w:t>
      </w:r>
      <w:r>
        <w:rPr>
          <w:spacing w:val="-2"/>
        </w:rPr>
        <w:t xml:space="preserve"> </w:t>
      </w:r>
      <w:r>
        <w:rPr>
          <w:spacing w:val="-1"/>
        </w:rPr>
        <w:t>Official</w:t>
      </w:r>
      <w:r>
        <w:t xml:space="preserve"> </w:t>
      </w:r>
      <w:r>
        <w:rPr>
          <w:spacing w:val="-1"/>
        </w:rPr>
        <w:t>Secrets</w:t>
      </w:r>
      <w:r>
        <w:rPr>
          <w:spacing w:val="1"/>
        </w:rPr>
        <w:t xml:space="preserve"> </w:t>
      </w:r>
      <w:r>
        <w:rPr>
          <w:spacing w:val="-1"/>
        </w:rPr>
        <w:t>Acts</w:t>
      </w:r>
      <w:r>
        <w:rPr>
          <w:spacing w:val="-2"/>
        </w:rPr>
        <w:t xml:space="preserve"> </w:t>
      </w:r>
      <w:r>
        <w:rPr>
          <w:spacing w:val="-1"/>
        </w:rPr>
        <w:t>1911</w:t>
      </w:r>
      <w:r>
        <w:t xml:space="preserve"> to</w:t>
      </w:r>
      <w:r>
        <w:rPr>
          <w:spacing w:val="-2"/>
        </w:rPr>
        <w:t xml:space="preserve"> </w:t>
      </w:r>
      <w:r>
        <w:rPr>
          <w:spacing w:val="-1"/>
        </w:rPr>
        <w:t>1989;</w:t>
      </w:r>
      <w:r>
        <w:t xml:space="preserve"> </w:t>
      </w:r>
      <w:r>
        <w:rPr>
          <w:spacing w:val="-1"/>
        </w:rPr>
        <w:t>and</w:t>
      </w:r>
    </w:p>
    <w:p w:rsidR="008918FA" w:rsidRDefault="008918FA" w:rsidP="008918FA">
      <w:pPr>
        <w:pStyle w:val="BodyText"/>
        <w:numPr>
          <w:ilvl w:val="3"/>
          <w:numId w:val="66"/>
        </w:numPr>
        <w:tabs>
          <w:tab w:val="left" w:pos="2954"/>
        </w:tabs>
        <w:ind w:left="2953" w:hanging="707"/>
      </w:pPr>
      <w:r>
        <w:rPr>
          <w:spacing w:val="-1"/>
        </w:rPr>
        <w:t>section</w:t>
      </w:r>
      <w:r>
        <w:rPr>
          <w:spacing w:val="1"/>
        </w:rPr>
        <w:t xml:space="preserve"> </w:t>
      </w:r>
      <w:r>
        <w:rPr>
          <w:spacing w:val="-1"/>
        </w:rPr>
        <w:t>182</w:t>
      </w:r>
      <w:r>
        <w:rPr>
          <w:spacing w:val="-2"/>
        </w:rPr>
        <w:t xml:space="preserve"> of</w:t>
      </w:r>
      <w:r>
        <w:rPr>
          <w:spacing w:val="2"/>
        </w:rPr>
        <w:t xml:space="preserve"> </w:t>
      </w:r>
      <w:r>
        <w:t>the</w:t>
      </w:r>
      <w:r>
        <w:rPr>
          <w:spacing w:val="-2"/>
        </w:rPr>
        <w:t xml:space="preserve"> </w:t>
      </w:r>
      <w:r>
        <w:rPr>
          <w:spacing w:val="-1"/>
        </w:rPr>
        <w:t>Finance</w:t>
      </w:r>
      <w:r>
        <w:rPr>
          <w:spacing w:val="1"/>
        </w:rPr>
        <w:t xml:space="preserve"> </w:t>
      </w:r>
      <w:r>
        <w:rPr>
          <w:spacing w:val="-1"/>
        </w:rPr>
        <w:t>Act</w:t>
      </w:r>
      <w:r>
        <w:t xml:space="preserve"> </w:t>
      </w:r>
      <w:r>
        <w:rPr>
          <w:spacing w:val="-1"/>
        </w:rPr>
        <w:t>1989.</w:t>
      </w:r>
    </w:p>
    <w:p w:rsidR="008918FA" w:rsidRDefault="008918FA" w:rsidP="008918FA">
      <w:pPr>
        <w:pStyle w:val="Heading1"/>
        <w:numPr>
          <w:ilvl w:val="1"/>
          <w:numId w:val="66"/>
        </w:numPr>
        <w:tabs>
          <w:tab w:val="left" w:pos="1253"/>
        </w:tabs>
        <w:spacing w:before="119"/>
        <w:ind w:left="1252" w:hanging="564"/>
        <w:rPr>
          <w:b w:val="0"/>
          <w:bCs w:val="0"/>
        </w:rPr>
      </w:pPr>
      <w:r>
        <w:rPr>
          <w:spacing w:val="-1"/>
        </w:rPr>
        <w:t>Environmental</w:t>
      </w:r>
      <w:r>
        <w:t xml:space="preserve"> </w:t>
      </w:r>
      <w:r>
        <w:rPr>
          <w:spacing w:val="-1"/>
        </w:rPr>
        <w:t>Requirements</w:t>
      </w:r>
    </w:p>
    <w:p w:rsidR="008918FA" w:rsidRDefault="008918FA" w:rsidP="008918FA">
      <w:pPr>
        <w:pStyle w:val="BodyText"/>
        <w:numPr>
          <w:ilvl w:val="2"/>
          <w:numId w:val="66"/>
        </w:numPr>
        <w:tabs>
          <w:tab w:val="left" w:pos="2247"/>
        </w:tabs>
        <w:spacing w:before="121"/>
        <w:ind w:left="2246" w:right="113"/>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when</w:t>
      </w:r>
      <w:r>
        <w:rPr>
          <w:spacing w:val="19"/>
        </w:rPr>
        <w:t xml:space="preserve"> </w:t>
      </w:r>
      <w:r>
        <w:rPr>
          <w:spacing w:val="-1"/>
        </w:rPr>
        <w:t>working</w:t>
      </w:r>
      <w:r>
        <w:rPr>
          <w:spacing w:val="20"/>
        </w:rPr>
        <w:t xml:space="preserve"> </w:t>
      </w:r>
      <w:r>
        <w:rPr>
          <w:spacing w:val="-1"/>
        </w:rPr>
        <w:t>on</w:t>
      </w:r>
      <w:r>
        <w:rPr>
          <w:spacing w:val="17"/>
        </w:rPr>
        <w:t xml:space="preserve"> </w:t>
      </w:r>
      <w:r>
        <w:t>the</w:t>
      </w:r>
      <w:r>
        <w:rPr>
          <w:spacing w:val="20"/>
        </w:rPr>
        <w:t xml:space="preserve"> </w:t>
      </w:r>
      <w:r>
        <w:rPr>
          <w:spacing w:val="-1"/>
        </w:rPr>
        <w:t>Sites,</w:t>
      </w:r>
      <w:r>
        <w:rPr>
          <w:spacing w:val="19"/>
        </w:rPr>
        <w:t xml:space="preserve"> </w:t>
      </w:r>
      <w:r>
        <w:rPr>
          <w:spacing w:val="-1"/>
        </w:rPr>
        <w:t>perform</w:t>
      </w:r>
      <w:r>
        <w:rPr>
          <w:spacing w:val="21"/>
        </w:rPr>
        <w:t xml:space="preserve"> </w:t>
      </w:r>
      <w:r>
        <w:rPr>
          <w:spacing w:val="-1"/>
        </w:rPr>
        <w:t>its</w:t>
      </w:r>
      <w:r>
        <w:rPr>
          <w:spacing w:val="20"/>
        </w:rPr>
        <w:t xml:space="preserve"> </w:t>
      </w:r>
      <w:r>
        <w:rPr>
          <w:spacing w:val="-1"/>
        </w:rPr>
        <w:t>obligations</w:t>
      </w:r>
      <w:r>
        <w:rPr>
          <w:spacing w:val="28"/>
        </w:rPr>
        <w:t xml:space="preserve"> </w:t>
      </w:r>
      <w:r>
        <w:rPr>
          <w:spacing w:val="-1"/>
        </w:rPr>
        <w:t>under</w:t>
      </w:r>
      <w:r>
        <w:t xml:space="preserve"> </w:t>
      </w:r>
      <w:r>
        <w:rPr>
          <w:spacing w:val="-1"/>
        </w:rPr>
        <w:t>this</w:t>
      </w:r>
      <w:r w:rsidR="001C1527">
        <w:t xml:space="preserve"> </w:t>
      </w:r>
      <w:r>
        <w:rPr>
          <w:spacing w:val="-2"/>
        </w:rPr>
        <w:t>Call</w:t>
      </w:r>
      <w:r>
        <w:rPr>
          <w:spacing w:val="59"/>
        </w:rPr>
        <w:t xml:space="preserve"> </w:t>
      </w:r>
      <w:r>
        <w:rPr>
          <w:spacing w:val="-1"/>
        </w:rPr>
        <w:t>Off</w:t>
      </w:r>
      <w:r>
        <w:rPr>
          <w:spacing w:val="1"/>
        </w:rPr>
        <w:t xml:space="preserve"> </w:t>
      </w:r>
      <w:r>
        <w:rPr>
          <w:spacing w:val="-1"/>
        </w:rPr>
        <w:t>Contract</w:t>
      </w:r>
      <w:r>
        <w:rPr>
          <w:spacing w:val="1"/>
        </w:rPr>
        <w:t xml:space="preserve"> </w:t>
      </w:r>
      <w:r>
        <w:rPr>
          <w:spacing w:val="-1"/>
        </w:rPr>
        <w:t>in</w:t>
      </w:r>
      <w:r>
        <w:rPr>
          <w:spacing w:val="60"/>
        </w:rPr>
        <w:t xml:space="preserve"> </w:t>
      </w:r>
      <w:r>
        <w:rPr>
          <w:spacing w:val="-1"/>
        </w:rPr>
        <w:t>accordance</w:t>
      </w:r>
      <w:r w:rsidR="00514A63">
        <w:t xml:space="preserve"> </w:t>
      </w:r>
      <w:r>
        <w:rPr>
          <w:spacing w:val="-2"/>
        </w:rPr>
        <w:t>with</w:t>
      </w:r>
      <w:r>
        <w:rPr>
          <w:spacing w:val="60"/>
        </w:rPr>
        <w:t xml:space="preserve"> </w:t>
      </w:r>
      <w:r>
        <w:t>the</w:t>
      </w:r>
      <w:r>
        <w:rPr>
          <w:spacing w:val="60"/>
        </w:rPr>
        <w:t xml:space="preserve"> </w:t>
      </w:r>
      <w:r>
        <w:rPr>
          <w:spacing w:val="-1"/>
        </w:rPr>
        <w:t>Environmental</w:t>
      </w:r>
      <w:r>
        <w:rPr>
          <w:spacing w:val="35"/>
        </w:rPr>
        <w:t xml:space="preserve"> </w:t>
      </w:r>
      <w:r>
        <w:rPr>
          <w:spacing w:val="-1"/>
        </w:rPr>
        <w:t>Policy</w:t>
      </w:r>
      <w:r>
        <w:rPr>
          <w:spacing w:val="-2"/>
        </w:rPr>
        <w:t xml:space="preserve"> of</w:t>
      </w:r>
      <w:r>
        <w:rPr>
          <w:spacing w:val="2"/>
        </w:rPr>
        <w:t xml:space="preserve"> </w:t>
      </w:r>
      <w:r>
        <w:t xml:space="preserve">the </w:t>
      </w:r>
      <w:r>
        <w:rPr>
          <w:spacing w:val="-1"/>
        </w:rPr>
        <w:t>Customer.</w:t>
      </w:r>
    </w:p>
    <w:p w:rsidR="008918FA" w:rsidRDefault="008918FA" w:rsidP="008918FA">
      <w:pPr>
        <w:pStyle w:val="BodyText"/>
        <w:numPr>
          <w:ilvl w:val="2"/>
          <w:numId w:val="66"/>
        </w:numPr>
        <w:tabs>
          <w:tab w:val="left" w:pos="2247"/>
        </w:tabs>
        <w:ind w:left="2246" w:right="115"/>
        <w:jc w:val="both"/>
      </w:pPr>
      <w:r>
        <w:t>The</w:t>
      </w:r>
      <w:r>
        <w:rPr>
          <w:spacing w:val="17"/>
        </w:rPr>
        <w:t xml:space="preserve"> </w:t>
      </w:r>
      <w:r>
        <w:rPr>
          <w:spacing w:val="-2"/>
        </w:rPr>
        <w:t>Customer</w:t>
      </w:r>
      <w:r>
        <w:rPr>
          <w:spacing w:val="19"/>
        </w:rPr>
        <w:t xml:space="preserve"> </w:t>
      </w:r>
      <w:r>
        <w:rPr>
          <w:spacing w:val="-1"/>
        </w:rPr>
        <w:t>shall</w:t>
      </w:r>
      <w:r>
        <w:rPr>
          <w:spacing w:val="17"/>
        </w:rPr>
        <w:t xml:space="preserve"> </w:t>
      </w:r>
      <w:r>
        <w:rPr>
          <w:spacing w:val="-2"/>
        </w:rPr>
        <w:t>provide</w:t>
      </w:r>
      <w:r>
        <w:rPr>
          <w:spacing w:val="17"/>
        </w:rPr>
        <w:t xml:space="preserve"> </w:t>
      </w:r>
      <w:r>
        <w:t>a</w:t>
      </w:r>
      <w:r>
        <w:rPr>
          <w:spacing w:val="17"/>
        </w:rPr>
        <w:t xml:space="preserve"> </w:t>
      </w:r>
      <w:r>
        <w:rPr>
          <w:spacing w:val="-1"/>
        </w:rPr>
        <w:t>copy</w:t>
      </w:r>
      <w:r>
        <w:rPr>
          <w:spacing w:val="15"/>
        </w:rPr>
        <w:t xml:space="preserve"> </w:t>
      </w:r>
      <w:r>
        <w:rPr>
          <w:spacing w:val="-1"/>
        </w:rPr>
        <w:t>of</w:t>
      </w:r>
      <w:r>
        <w:rPr>
          <w:spacing w:val="19"/>
        </w:rPr>
        <w:t xml:space="preserve"> </w:t>
      </w:r>
      <w:r>
        <w:rPr>
          <w:spacing w:val="-1"/>
        </w:rPr>
        <w:t>its</w:t>
      </w:r>
      <w:r>
        <w:rPr>
          <w:spacing w:val="19"/>
        </w:rPr>
        <w:t xml:space="preserve"> </w:t>
      </w:r>
      <w:r>
        <w:rPr>
          <w:spacing w:val="-1"/>
        </w:rPr>
        <w:t>written</w:t>
      </w:r>
      <w:r>
        <w:rPr>
          <w:spacing w:val="12"/>
        </w:rPr>
        <w:t xml:space="preserve"> </w:t>
      </w:r>
      <w:r>
        <w:rPr>
          <w:spacing w:val="-1"/>
        </w:rPr>
        <w:t>Environmental</w:t>
      </w:r>
      <w:r>
        <w:rPr>
          <w:spacing w:val="17"/>
        </w:rPr>
        <w:t xml:space="preserve"> </w:t>
      </w:r>
      <w:r>
        <w:rPr>
          <w:spacing w:val="-1"/>
        </w:rPr>
        <w:t>Policy</w:t>
      </w:r>
      <w:r>
        <w:rPr>
          <w:spacing w:val="49"/>
        </w:rPr>
        <w:t xml:space="preserve"> </w:t>
      </w:r>
      <w:r>
        <w:rPr>
          <w:spacing w:val="-2"/>
        </w:rPr>
        <w:t>(if</w:t>
      </w:r>
      <w:r>
        <w:rPr>
          <w:spacing w:val="4"/>
        </w:rPr>
        <w:t xml:space="preserve"> </w:t>
      </w:r>
      <w:r>
        <w:rPr>
          <w:spacing w:val="-2"/>
        </w:rPr>
        <w:t>any)</w:t>
      </w:r>
      <w:r>
        <w:rPr>
          <w:spacing w:val="-1"/>
        </w:rPr>
        <w:t xml:space="preserve"> </w:t>
      </w:r>
      <w:r>
        <w:t>to</w:t>
      </w:r>
      <w:r>
        <w:rPr>
          <w:spacing w:val="-2"/>
        </w:rPr>
        <w:t xml:space="preserve"> </w:t>
      </w:r>
      <w:r>
        <w:t>the</w:t>
      </w:r>
      <w:r>
        <w:rPr>
          <w:spacing w:val="-2"/>
        </w:rPr>
        <w:t xml:space="preserve"> Supplier</w:t>
      </w:r>
      <w:r>
        <w:rPr>
          <w:spacing w:val="2"/>
        </w:rPr>
        <w:t xml:space="preserve"> </w:t>
      </w:r>
      <w:r>
        <w:rPr>
          <w:spacing w:val="-2"/>
        </w:rPr>
        <w:t>upon</w:t>
      </w:r>
      <w:r>
        <w:t xml:space="preserve"> the</w:t>
      </w:r>
      <w:r>
        <w:rPr>
          <w:spacing w:val="-2"/>
        </w:rPr>
        <w:t xml:space="preserve"> Supplier’s</w:t>
      </w:r>
      <w:r>
        <w:rPr>
          <w:spacing w:val="2"/>
        </w:rPr>
        <w:t xml:space="preserve"> </w:t>
      </w:r>
      <w:r>
        <w:rPr>
          <w:spacing w:val="-1"/>
        </w:rPr>
        <w:t>written</w:t>
      </w:r>
      <w:r>
        <w:t xml:space="preserve"> </w:t>
      </w:r>
      <w:r>
        <w:rPr>
          <w:spacing w:val="-1"/>
        </w:rPr>
        <w:t>request.</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74" w:name="_bookmark256"/>
      <w:bookmarkEnd w:id="274"/>
      <w:r>
        <w:rPr>
          <w:rFonts w:ascii="Times New Roman"/>
          <w:spacing w:val="-6"/>
        </w:rPr>
        <w:t>A</w:t>
      </w:r>
      <w:r>
        <w:rPr>
          <w:rFonts w:ascii="Times New Roman"/>
          <w:spacing w:val="26"/>
        </w:rPr>
        <w:t>S</w:t>
      </w:r>
      <w:r>
        <w:rPr>
          <w:rFonts w:ascii="Times New Roman"/>
          <w:spacing w:val="23"/>
        </w:rPr>
        <w:t>S</w:t>
      </w:r>
      <w:r>
        <w:rPr>
          <w:rFonts w:ascii="Times New Roman"/>
          <w:spacing w:val="-12"/>
        </w:rPr>
        <w:t>I</w:t>
      </w:r>
      <w:r>
        <w:rPr>
          <w:rFonts w:ascii="Times New Roman"/>
          <w:spacing w:val="13"/>
        </w:rPr>
        <w:t>G</w:t>
      </w:r>
      <w:r>
        <w:rPr>
          <w:rFonts w:ascii="Times New Roman"/>
          <w:spacing w:val="-2"/>
        </w:rPr>
        <w:t>N</w:t>
      </w:r>
      <w:r>
        <w:rPr>
          <w:rFonts w:ascii="Times New Roman"/>
          <w:spacing w:val="-12"/>
        </w:rPr>
        <w:t>M</w:t>
      </w:r>
      <w:r>
        <w:rPr>
          <w:rFonts w:ascii="Times New Roman"/>
          <w:spacing w:val="11"/>
        </w:rPr>
        <w:t>E</w:t>
      </w:r>
      <w:r>
        <w:rPr>
          <w:rFonts w:ascii="Times New Roman"/>
          <w:spacing w:val="-2"/>
        </w:rPr>
        <w:t>N</w:t>
      </w:r>
      <w:r>
        <w:rPr>
          <w:rFonts w:ascii="Times New Roman"/>
        </w:rPr>
        <w:t>T</w:t>
      </w:r>
      <w:r>
        <w:rPr>
          <w:rFonts w:ascii="Times New Roman"/>
          <w:spacing w:val="9"/>
        </w:rPr>
        <w:t xml:space="preserve"> </w:t>
      </w:r>
      <w:r>
        <w:rPr>
          <w:rFonts w:ascii="Times New Roman"/>
          <w:spacing w:val="-3"/>
        </w:rPr>
        <w:t>AND</w:t>
      </w:r>
      <w:r>
        <w:rPr>
          <w:rFonts w:ascii="Times New Roman"/>
          <w:spacing w:val="6"/>
        </w:rPr>
        <w:t xml:space="preserve"> </w:t>
      </w:r>
      <w:r>
        <w:rPr>
          <w:rFonts w:ascii="Times New Roman"/>
          <w:spacing w:val="-1"/>
        </w:rPr>
        <w:t>NOVATION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4" w:hanging="360"/>
        <w:jc w:val="both"/>
      </w:pP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not</w:t>
      </w:r>
      <w:r>
        <w:rPr>
          <w:spacing w:val="28"/>
        </w:rPr>
        <w:t xml:space="preserve"> </w:t>
      </w:r>
      <w:r>
        <w:rPr>
          <w:spacing w:val="-1"/>
        </w:rPr>
        <w:t>assign,</w:t>
      </w:r>
      <w:r>
        <w:rPr>
          <w:spacing w:val="28"/>
        </w:rPr>
        <w:t xml:space="preserve"> </w:t>
      </w:r>
      <w:r>
        <w:rPr>
          <w:spacing w:val="-1"/>
        </w:rPr>
        <w:t>novate,</w:t>
      </w:r>
      <w:r>
        <w:rPr>
          <w:spacing w:val="28"/>
        </w:rPr>
        <w:t xml:space="preserve"> </w:t>
      </w:r>
      <w:r>
        <w:rPr>
          <w:spacing w:val="-1"/>
        </w:rPr>
        <w:t>Sub-Contract</w:t>
      </w:r>
      <w:r>
        <w:rPr>
          <w:spacing w:val="29"/>
        </w:rPr>
        <w:t xml:space="preserve"> </w:t>
      </w:r>
      <w:r>
        <w:rPr>
          <w:spacing w:val="-1"/>
        </w:rPr>
        <w:t>or</w:t>
      </w:r>
      <w:r>
        <w:rPr>
          <w:spacing w:val="28"/>
        </w:rPr>
        <w:t xml:space="preserve"> </w:t>
      </w:r>
      <w:r>
        <w:rPr>
          <w:spacing w:val="-2"/>
        </w:rPr>
        <w:t>otherwise</w:t>
      </w:r>
      <w:r>
        <w:rPr>
          <w:spacing w:val="27"/>
        </w:rPr>
        <w:t xml:space="preserve"> </w:t>
      </w:r>
      <w:r>
        <w:rPr>
          <w:spacing w:val="-1"/>
        </w:rPr>
        <w:t>dispose</w:t>
      </w:r>
      <w:r>
        <w:rPr>
          <w:spacing w:val="27"/>
        </w:rPr>
        <w:t xml:space="preserve"> </w:t>
      </w:r>
      <w:r>
        <w:rPr>
          <w:spacing w:val="-1"/>
        </w:rPr>
        <w:t>of</w:t>
      </w:r>
      <w:r>
        <w:rPr>
          <w:spacing w:val="30"/>
        </w:rPr>
        <w:t xml:space="preserve"> </w:t>
      </w:r>
      <w:r>
        <w:rPr>
          <w:spacing w:val="-1"/>
        </w:rPr>
        <w:t>or</w:t>
      </w:r>
      <w:r>
        <w:rPr>
          <w:spacing w:val="53"/>
        </w:rPr>
        <w:t xml:space="preserve"> </w:t>
      </w:r>
      <w:r>
        <w:rPr>
          <w:spacing w:val="-1"/>
        </w:rPr>
        <w:t>create</w:t>
      </w:r>
      <w:r>
        <w:rPr>
          <w:spacing w:val="20"/>
        </w:rPr>
        <w:t xml:space="preserve"> </w:t>
      </w:r>
      <w:r>
        <w:rPr>
          <w:spacing w:val="-1"/>
        </w:rPr>
        <w:t>any</w:t>
      </w:r>
      <w:r>
        <w:rPr>
          <w:spacing w:val="18"/>
        </w:rPr>
        <w:t xml:space="preserve"> </w:t>
      </w:r>
      <w:r>
        <w:rPr>
          <w:spacing w:val="-1"/>
        </w:rPr>
        <w:t>trust</w:t>
      </w:r>
      <w:r>
        <w:rPr>
          <w:spacing w:val="22"/>
        </w:rPr>
        <w:t xml:space="preserve"> </w:t>
      </w:r>
      <w:r>
        <w:rPr>
          <w:spacing w:val="-1"/>
        </w:rPr>
        <w:t>in</w:t>
      </w:r>
      <w:r>
        <w:rPr>
          <w:spacing w:val="20"/>
        </w:rPr>
        <w:t xml:space="preserve"> </w:t>
      </w:r>
      <w:r>
        <w:rPr>
          <w:spacing w:val="-1"/>
        </w:rPr>
        <w:t>relation</w:t>
      </w:r>
      <w:r>
        <w:rPr>
          <w:spacing w:val="20"/>
        </w:rPr>
        <w:t xml:space="preserve"> </w:t>
      </w:r>
      <w:r>
        <w:t>to</w:t>
      </w:r>
      <w:r>
        <w:rPr>
          <w:spacing w:val="19"/>
        </w:rPr>
        <w:t xml:space="preserve"> </w:t>
      </w:r>
      <w:r>
        <w:rPr>
          <w:spacing w:val="-1"/>
        </w:rPr>
        <w:t>any</w:t>
      </w:r>
      <w:r>
        <w:rPr>
          <w:spacing w:val="17"/>
        </w:rPr>
        <w:t xml:space="preserve"> </w:t>
      </w:r>
      <w:r>
        <w:rPr>
          <w:spacing w:val="-1"/>
        </w:rPr>
        <w:t>or</w:t>
      </w:r>
      <w:r>
        <w:rPr>
          <w:spacing w:val="21"/>
        </w:rPr>
        <w:t xml:space="preserve"> </w:t>
      </w:r>
      <w:r>
        <w:t>all</w:t>
      </w:r>
      <w:r>
        <w:rPr>
          <w:spacing w:val="19"/>
        </w:rPr>
        <w:t xml:space="preserve"> </w:t>
      </w:r>
      <w:r>
        <w:rPr>
          <w:spacing w:val="-1"/>
        </w:rPr>
        <w:t>of</w:t>
      </w:r>
      <w:r>
        <w:rPr>
          <w:spacing w:val="23"/>
        </w:rPr>
        <w:t xml:space="preserve"> </w:t>
      </w:r>
      <w:r>
        <w:rPr>
          <w:spacing w:val="-1"/>
        </w:rPr>
        <w:t>its</w:t>
      </w:r>
      <w:r>
        <w:rPr>
          <w:spacing w:val="20"/>
        </w:rPr>
        <w:t xml:space="preserve"> </w:t>
      </w:r>
      <w:r>
        <w:rPr>
          <w:spacing w:val="-1"/>
        </w:rPr>
        <w:t>rights,</w:t>
      </w:r>
      <w:r>
        <w:rPr>
          <w:spacing w:val="21"/>
        </w:rPr>
        <w:t xml:space="preserve"> </w:t>
      </w:r>
      <w:r>
        <w:rPr>
          <w:spacing w:val="-1"/>
        </w:rPr>
        <w:t>obligations</w:t>
      </w:r>
      <w:r>
        <w:rPr>
          <w:spacing w:val="20"/>
        </w:rPr>
        <w:t xml:space="preserve"> </w:t>
      </w:r>
      <w:r>
        <w:rPr>
          <w:spacing w:val="-1"/>
        </w:rPr>
        <w:t>or</w:t>
      </w:r>
      <w:r>
        <w:rPr>
          <w:spacing w:val="21"/>
        </w:rPr>
        <w:t xml:space="preserve"> </w:t>
      </w:r>
      <w:r>
        <w:rPr>
          <w:spacing w:val="-1"/>
        </w:rPr>
        <w:t>liabilities</w:t>
      </w:r>
      <w:r>
        <w:rPr>
          <w:spacing w:val="20"/>
        </w:rPr>
        <w:t xml:space="preserve"> </w:t>
      </w:r>
      <w:r>
        <w:rPr>
          <w:spacing w:val="-1"/>
        </w:rPr>
        <w:t>under</w:t>
      </w:r>
      <w:r>
        <w:rPr>
          <w:spacing w:val="4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or</w:t>
      </w:r>
      <w:r>
        <w:rPr>
          <w:spacing w:val="-3"/>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r>
        <w:rPr>
          <w:spacing w:val="2"/>
        </w:rPr>
        <w:t xml:space="preserve"> </w:t>
      </w:r>
      <w:r>
        <w:rPr>
          <w:spacing w:val="-2"/>
        </w:rPr>
        <w:t>without</w:t>
      </w:r>
      <w:r>
        <w:rPr>
          <w:spacing w:val="2"/>
        </w:rPr>
        <w:t xml:space="preserve"> </w:t>
      </w:r>
      <w:r>
        <w:rPr>
          <w:spacing w:val="-2"/>
        </w:rPr>
        <w:t>Approval.</w:t>
      </w:r>
    </w:p>
    <w:p w:rsidR="008918FA" w:rsidRDefault="008918FA" w:rsidP="008918FA">
      <w:pPr>
        <w:pStyle w:val="BodyText"/>
        <w:numPr>
          <w:ilvl w:val="1"/>
          <w:numId w:val="66"/>
        </w:numPr>
        <w:tabs>
          <w:tab w:val="left" w:pos="1253"/>
        </w:tabs>
        <w:spacing w:before="121"/>
        <w:ind w:left="1049" w:right="118" w:hanging="361"/>
      </w:pPr>
      <w:bookmarkStart w:id="275" w:name="_bookmark257"/>
      <w:bookmarkEnd w:id="275"/>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assign,</w:t>
      </w:r>
      <w:r>
        <w:rPr>
          <w:spacing w:val="9"/>
        </w:rPr>
        <w:t xml:space="preserve"> </w:t>
      </w:r>
      <w:r>
        <w:rPr>
          <w:spacing w:val="-1"/>
        </w:rPr>
        <w:t>novate</w:t>
      </w:r>
      <w:r>
        <w:rPr>
          <w:spacing w:val="7"/>
        </w:rPr>
        <w:t xml:space="preserve"> </w:t>
      </w:r>
      <w:r>
        <w:rPr>
          <w:spacing w:val="-2"/>
        </w:rPr>
        <w:t>or</w:t>
      </w:r>
      <w:r>
        <w:rPr>
          <w:spacing w:val="9"/>
        </w:rPr>
        <w:t xml:space="preserve"> </w:t>
      </w:r>
      <w:r>
        <w:rPr>
          <w:spacing w:val="-2"/>
        </w:rPr>
        <w:t>otherwise</w:t>
      </w:r>
      <w:r>
        <w:rPr>
          <w:spacing w:val="8"/>
        </w:rPr>
        <w:t xml:space="preserve"> </w:t>
      </w:r>
      <w:r>
        <w:rPr>
          <w:spacing w:val="-1"/>
        </w:rPr>
        <w:t>dispose</w:t>
      </w:r>
      <w:r>
        <w:rPr>
          <w:spacing w:val="8"/>
        </w:rPr>
        <w:t xml:space="preserve"> </w:t>
      </w:r>
      <w:r>
        <w:rPr>
          <w:spacing w:val="-2"/>
        </w:rPr>
        <w:t>of</w:t>
      </w:r>
      <w:r>
        <w:rPr>
          <w:spacing w:val="9"/>
        </w:rPr>
        <w:t xml:space="preserve"> </w:t>
      </w:r>
      <w:r>
        <w:rPr>
          <w:spacing w:val="-1"/>
        </w:rPr>
        <w:t>any</w:t>
      </w:r>
      <w:r>
        <w:rPr>
          <w:spacing w:val="5"/>
        </w:rPr>
        <w:t xml:space="preserve"> </w:t>
      </w:r>
      <w:r>
        <w:rPr>
          <w:spacing w:val="-1"/>
        </w:rPr>
        <w:t>or</w:t>
      </w:r>
      <w:r>
        <w:rPr>
          <w:spacing w:val="9"/>
        </w:rPr>
        <w:t xml:space="preserve"> </w:t>
      </w:r>
      <w:r>
        <w:rPr>
          <w:spacing w:val="-1"/>
        </w:rPr>
        <w:t>all</w:t>
      </w:r>
      <w:r>
        <w:rPr>
          <w:spacing w:val="7"/>
        </w:rPr>
        <w:t xml:space="preserve"> </w:t>
      </w:r>
      <w:r>
        <w:rPr>
          <w:spacing w:val="-2"/>
        </w:rPr>
        <w:t>of</w:t>
      </w:r>
      <w:r>
        <w:rPr>
          <w:spacing w:val="9"/>
        </w:rPr>
        <w:t xml:space="preserve"> </w:t>
      </w:r>
      <w:r>
        <w:rPr>
          <w:spacing w:val="-2"/>
        </w:rPr>
        <w:t>its</w:t>
      </w:r>
      <w:r>
        <w:rPr>
          <w:spacing w:val="8"/>
        </w:rPr>
        <w:t xml:space="preserve"> </w:t>
      </w:r>
      <w:r>
        <w:rPr>
          <w:spacing w:val="-1"/>
        </w:rPr>
        <w:t>rights,</w:t>
      </w:r>
      <w:r>
        <w:rPr>
          <w:spacing w:val="45"/>
        </w:rPr>
        <w:t xml:space="preserve"> </w:t>
      </w:r>
      <w:r>
        <w:rPr>
          <w:spacing w:val="-1"/>
        </w:rPr>
        <w:t>liabilities</w:t>
      </w:r>
      <w:r>
        <w:rPr>
          <w:spacing w:val="1"/>
        </w:rPr>
        <w:t xml:space="preserve"> </w:t>
      </w:r>
      <w:r>
        <w:rPr>
          <w:spacing w:val="-1"/>
        </w:rPr>
        <w:t>and</w:t>
      </w:r>
      <w:r>
        <w:t xml:space="preserve"> </w:t>
      </w:r>
      <w:r>
        <w:rPr>
          <w:spacing w:val="-1"/>
        </w:rPr>
        <w:t>obligations</w:t>
      </w:r>
      <w:r>
        <w:rPr>
          <w:spacing w:val="-2"/>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2"/>
        </w:rPr>
        <w:t>Contract</w:t>
      </w:r>
      <w:r>
        <w:rPr>
          <w:spacing w:val="2"/>
        </w:rPr>
        <w:t xml:space="preserve"> </w:t>
      </w:r>
      <w:r>
        <w:rPr>
          <w:spacing w:val="-2"/>
        </w:rPr>
        <w:t>or</w:t>
      </w:r>
      <w:r>
        <w:rPr>
          <w:spacing w:val="2"/>
        </w:rPr>
        <w:t xml:space="preserve"> </w:t>
      </w:r>
      <w:r>
        <w:rPr>
          <w:spacing w:val="-1"/>
        </w:rPr>
        <w:t>any</w:t>
      </w:r>
      <w:r>
        <w:rPr>
          <w:spacing w:val="-2"/>
        </w:rPr>
        <w:t xml:space="preserve"> </w:t>
      </w:r>
      <w:r>
        <w:rPr>
          <w:spacing w:val="-1"/>
        </w:rPr>
        <w:t>part</w:t>
      </w:r>
      <w:r>
        <w:t xml:space="preserve"> </w:t>
      </w:r>
      <w:r>
        <w:rPr>
          <w:spacing w:val="-1"/>
        </w:rPr>
        <w:t>thereof</w:t>
      </w:r>
      <w:r>
        <w:rPr>
          <w:spacing w:val="2"/>
        </w:rPr>
        <w:t xml:space="preserve"> </w:t>
      </w:r>
      <w:r>
        <w:rPr>
          <w:spacing w:val="-1"/>
        </w:rPr>
        <w:t>to:</w:t>
      </w:r>
    </w:p>
    <w:p w:rsidR="008918FA" w:rsidRDefault="008918FA" w:rsidP="008918FA">
      <w:pPr>
        <w:pStyle w:val="BodyText"/>
        <w:numPr>
          <w:ilvl w:val="2"/>
          <w:numId w:val="66"/>
        </w:numPr>
        <w:tabs>
          <w:tab w:val="left" w:pos="2247"/>
        </w:tabs>
        <w:spacing w:before="121"/>
        <w:ind w:hanging="973"/>
      </w:pPr>
      <w:r>
        <w:rPr>
          <w:spacing w:val="-1"/>
        </w:rPr>
        <w:t>any</w:t>
      </w:r>
      <w:r>
        <w:rPr>
          <w:spacing w:val="-2"/>
        </w:rPr>
        <w:t xml:space="preserve"> </w:t>
      </w:r>
      <w:r>
        <w:rPr>
          <w:spacing w:val="-1"/>
        </w:rPr>
        <w:t>other</w:t>
      </w:r>
      <w:r>
        <w:rPr>
          <w:spacing w:val="2"/>
        </w:rPr>
        <w:t xml:space="preserve"> </w:t>
      </w:r>
      <w:r>
        <w:rPr>
          <w:spacing w:val="-2"/>
        </w:rPr>
        <w:t>Contracting</w:t>
      </w:r>
      <w:r>
        <w:rPr>
          <w:spacing w:val="3"/>
        </w:rPr>
        <w:t xml:space="preserve"> </w:t>
      </w:r>
      <w:r>
        <w:rPr>
          <w:spacing w:val="-2"/>
        </w:rPr>
        <w:t>Body;</w:t>
      </w:r>
      <w:r>
        <w:rPr>
          <w:spacing w:val="2"/>
        </w:rPr>
        <w:t xml:space="preserve"> </w:t>
      </w:r>
      <w:r>
        <w:rPr>
          <w:spacing w:val="-1"/>
        </w:rPr>
        <w:t>or</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2"/>
          <w:numId w:val="66"/>
        </w:numPr>
        <w:tabs>
          <w:tab w:val="left" w:pos="2227"/>
        </w:tabs>
        <w:spacing w:before="59"/>
        <w:ind w:right="115"/>
        <w:jc w:val="both"/>
      </w:pPr>
      <w:bookmarkStart w:id="276" w:name="50._PREVENTION_OF_FRAUD_AND_BRIBERY"/>
      <w:bookmarkEnd w:id="276"/>
      <w:r>
        <w:rPr>
          <w:spacing w:val="-1"/>
        </w:rPr>
        <w:t>any</w:t>
      </w:r>
      <w:r>
        <w:rPr>
          <w:spacing w:val="44"/>
        </w:rPr>
        <w:t xml:space="preserve"> </w:t>
      </w:r>
      <w:r>
        <w:rPr>
          <w:spacing w:val="-1"/>
        </w:rPr>
        <w:t>other</w:t>
      </w:r>
      <w:r>
        <w:rPr>
          <w:spacing w:val="47"/>
        </w:rPr>
        <w:t xml:space="preserve"> </w:t>
      </w:r>
      <w:r>
        <w:rPr>
          <w:spacing w:val="-1"/>
        </w:rPr>
        <w:t>body</w:t>
      </w:r>
      <w:r>
        <w:rPr>
          <w:spacing w:val="46"/>
        </w:rPr>
        <w:t xml:space="preserve"> </w:t>
      </w:r>
      <w:r>
        <w:rPr>
          <w:spacing w:val="-1"/>
        </w:rPr>
        <w:t>established</w:t>
      </w:r>
      <w:r>
        <w:rPr>
          <w:spacing w:val="46"/>
        </w:rPr>
        <w:t xml:space="preserve"> </w:t>
      </w:r>
      <w:r>
        <w:rPr>
          <w:spacing w:val="-1"/>
        </w:rPr>
        <w:t>by</w:t>
      </w:r>
      <w:r>
        <w:rPr>
          <w:spacing w:val="46"/>
        </w:rPr>
        <w:t xml:space="preserve"> </w:t>
      </w:r>
      <w:r>
        <w:t>the</w:t>
      </w:r>
      <w:r>
        <w:rPr>
          <w:spacing w:val="46"/>
        </w:rPr>
        <w:t xml:space="preserve"> </w:t>
      </w:r>
      <w:r>
        <w:rPr>
          <w:spacing w:val="-2"/>
        </w:rPr>
        <w:t>Crown</w:t>
      </w:r>
      <w:r>
        <w:rPr>
          <w:spacing w:val="49"/>
        </w:rPr>
        <w:t xml:space="preserve"> </w:t>
      </w:r>
      <w:r>
        <w:rPr>
          <w:spacing w:val="-1"/>
        </w:rPr>
        <w:t>or</w:t>
      </w:r>
      <w:r>
        <w:rPr>
          <w:spacing w:val="47"/>
        </w:rPr>
        <w:t xml:space="preserve"> </w:t>
      </w:r>
      <w:r>
        <w:rPr>
          <w:spacing w:val="-1"/>
        </w:rPr>
        <w:t>under</w:t>
      </w:r>
      <w:r>
        <w:rPr>
          <w:spacing w:val="47"/>
        </w:rPr>
        <w:t xml:space="preserve"> </w:t>
      </w:r>
      <w:r>
        <w:rPr>
          <w:spacing w:val="-1"/>
        </w:rPr>
        <w:t>statute</w:t>
      </w:r>
      <w:r>
        <w:rPr>
          <w:spacing w:val="46"/>
        </w:rPr>
        <w:t xml:space="preserve"> </w:t>
      </w:r>
      <w:r>
        <w:rPr>
          <w:spacing w:val="-1"/>
        </w:rPr>
        <w:t>in</w:t>
      </w:r>
      <w:r>
        <w:rPr>
          <w:spacing w:val="46"/>
        </w:rPr>
        <w:t xml:space="preserve"> </w:t>
      </w:r>
      <w:r>
        <w:rPr>
          <w:spacing w:val="-1"/>
        </w:rPr>
        <w:t>order</w:t>
      </w:r>
      <w:r>
        <w:rPr>
          <w:spacing w:val="48"/>
        </w:rPr>
        <w:t xml:space="preserve"> </w:t>
      </w:r>
      <w:r>
        <w:rPr>
          <w:spacing w:val="-1"/>
        </w:rPr>
        <w:t>substantially</w:t>
      </w:r>
      <w:r>
        <w:rPr>
          <w:spacing w:val="20"/>
        </w:rPr>
        <w:t xml:space="preserve"> </w:t>
      </w:r>
      <w:r>
        <w:t>to</w:t>
      </w:r>
      <w:r>
        <w:rPr>
          <w:spacing w:val="22"/>
        </w:rPr>
        <w:t xml:space="preserve"> </w:t>
      </w:r>
      <w:r>
        <w:rPr>
          <w:spacing w:val="-1"/>
        </w:rPr>
        <w:t>perform</w:t>
      </w:r>
      <w:r>
        <w:rPr>
          <w:spacing w:val="21"/>
        </w:rPr>
        <w:t xml:space="preserve"> </w:t>
      </w:r>
      <w:r>
        <w:rPr>
          <w:spacing w:val="-1"/>
        </w:rPr>
        <w:t>any</w:t>
      </w:r>
      <w:r>
        <w:rPr>
          <w:spacing w:val="20"/>
        </w:rPr>
        <w:t xml:space="preserve"> </w:t>
      </w:r>
      <w:r>
        <w:rPr>
          <w:spacing w:val="-1"/>
        </w:rPr>
        <w:t>of</w:t>
      </w:r>
      <w:r>
        <w:rPr>
          <w:spacing w:val="23"/>
        </w:rPr>
        <w:t xml:space="preserve"> </w:t>
      </w:r>
      <w:r>
        <w:t>the</w:t>
      </w:r>
      <w:r>
        <w:rPr>
          <w:spacing w:val="20"/>
        </w:rPr>
        <w:t xml:space="preserve"> </w:t>
      </w:r>
      <w:r>
        <w:rPr>
          <w:spacing w:val="-1"/>
        </w:rPr>
        <w:t>functions</w:t>
      </w:r>
      <w:r>
        <w:rPr>
          <w:spacing w:val="20"/>
        </w:rPr>
        <w:t xml:space="preserve"> </w:t>
      </w:r>
      <w:r>
        <w:rPr>
          <w:spacing w:val="-1"/>
        </w:rPr>
        <w:t>that</w:t>
      </w:r>
      <w:r>
        <w:rPr>
          <w:spacing w:val="21"/>
        </w:rPr>
        <w:t xml:space="preserve"> </w:t>
      </w:r>
      <w:r>
        <w:rPr>
          <w:spacing w:val="-1"/>
        </w:rPr>
        <w:t>had</w:t>
      </w:r>
      <w:r>
        <w:rPr>
          <w:spacing w:val="22"/>
        </w:rPr>
        <w:t xml:space="preserve"> </w:t>
      </w:r>
      <w:r>
        <w:rPr>
          <w:spacing w:val="-2"/>
        </w:rPr>
        <w:t>previously</w:t>
      </w:r>
      <w:r>
        <w:rPr>
          <w:spacing w:val="20"/>
        </w:rPr>
        <w:t xml:space="preserve"> </w:t>
      </w:r>
      <w:r>
        <w:rPr>
          <w:spacing w:val="-1"/>
        </w:rPr>
        <w:t>been</w:t>
      </w:r>
      <w:r>
        <w:rPr>
          <w:spacing w:val="44"/>
        </w:rPr>
        <w:t xml:space="preserve"> </w:t>
      </w:r>
      <w:r>
        <w:rPr>
          <w:spacing w:val="-1"/>
        </w:rPr>
        <w:t>performed</w:t>
      </w:r>
      <w:r>
        <w:rPr>
          <w:spacing w:val="-2"/>
        </w:rPr>
        <w:t xml:space="preserve"> </w:t>
      </w:r>
      <w:r>
        <w:rPr>
          <w:spacing w:val="-1"/>
        </w:rPr>
        <w:t>by</w:t>
      </w:r>
      <w:r>
        <w:rPr>
          <w:spacing w:val="-2"/>
        </w:rPr>
        <w:t xml:space="preserve"> </w:t>
      </w:r>
      <w:r>
        <w:t>the</w:t>
      </w:r>
      <w:r>
        <w:rPr>
          <w:spacing w:val="-1"/>
        </w:rPr>
        <w:t xml:space="preserve"> Customer;</w:t>
      </w:r>
      <w:r>
        <w:rPr>
          <w:spacing w:val="2"/>
        </w:rPr>
        <w:t xml:space="preserve"> </w:t>
      </w:r>
      <w:r>
        <w:rPr>
          <w:spacing w:val="-3"/>
        </w:rPr>
        <w:t>or</w:t>
      </w:r>
    </w:p>
    <w:p w:rsidR="008918FA" w:rsidRDefault="008918FA" w:rsidP="008918FA">
      <w:pPr>
        <w:pStyle w:val="BodyText"/>
        <w:numPr>
          <w:ilvl w:val="2"/>
          <w:numId w:val="66"/>
        </w:numPr>
        <w:tabs>
          <w:tab w:val="left" w:pos="2227"/>
        </w:tabs>
        <w:ind w:right="117"/>
        <w:jc w:val="both"/>
      </w:pPr>
      <w:r>
        <w:rPr>
          <w:spacing w:val="-1"/>
        </w:rPr>
        <w:t>any</w:t>
      </w:r>
      <w:r>
        <w:rPr>
          <w:spacing w:val="27"/>
        </w:rPr>
        <w:t xml:space="preserve"> </w:t>
      </w:r>
      <w:r>
        <w:rPr>
          <w:spacing w:val="-1"/>
        </w:rPr>
        <w:t>private</w:t>
      </w:r>
      <w:r>
        <w:rPr>
          <w:spacing w:val="29"/>
        </w:rPr>
        <w:t xml:space="preserve"> </w:t>
      </w:r>
      <w:r>
        <w:rPr>
          <w:spacing w:val="-1"/>
        </w:rPr>
        <w:t>sector</w:t>
      </w:r>
      <w:r>
        <w:rPr>
          <w:spacing w:val="30"/>
        </w:rPr>
        <w:t xml:space="preserve"> </w:t>
      </w:r>
      <w:r>
        <w:rPr>
          <w:spacing w:val="-1"/>
        </w:rPr>
        <w:t>body</w:t>
      </w:r>
      <w:r>
        <w:rPr>
          <w:spacing w:val="25"/>
        </w:rPr>
        <w:t xml:space="preserve"> </w:t>
      </w:r>
      <w:r>
        <w:rPr>
          <w:spacing w:val="-1"/>
        </w:rPr>
        <w:t>which</w:t>
      </w:r>
      <w:r>
        <w:rPr>
          <w:spacing w:val="30"/>
        </w:rPr>
        <w:t xml:space="preserve"> </w:t>
      </w:r>
      <w:r>
        <w:rPr>
          <w:spacing w:val="-1"/>
        </w:rPr>
        <w:t>substantially</w:t>
      </w:r>
      <w:r>
        <w:rPr>
          <w:spacing w:val="27"/>
        </w:rPr>
        <w:t xml:space="preserve"> </w:t>
      </w:r>
      <w:r>
        <w:rPr>
          <w:spacing w:val="-1"/>
        </w:rPr>
        <w:t>performs</w:t>
      </w:r>
      <w:r>
        <w:rPr>
          <w:spacing w:val="27"/>
        </w:rPr>
        <w:t xml:space="preserve"> </w:t>
      </w:r>
      <w:r>
        <w:t>the</w:t>
      </w:r>
      <w:r>
        <w:rPr>
          <w:spacing w:val="27"/>
        </w:rPr>
        <w:t xml:space="preserve"> </w:t>
      </w:r>
      <w:r>
        <w:rPr>
          <w:spacing w:val="-1"/>
        </w:rPr>
        <w:t>functions</w:t>
      </w:r>
      <w:r>
        <w:rPr>
          <w:spacing w:val="30"/>
        </w:rPr>
        <w:t xml:space="preserve"> </w:t>
      </w:r>
      <w:r>
        <w:rPr>
          <w:spacing w:val="-2"/>
        </w:rPr>
        <w:t>of</w:t>
      </w:r>
      <w:r>
        <w:rPr>
          <w:spacing w:val="49"/>
        </w:rPr>
        <w:t xml:space="preserve"> </w:t>
      </w:r>
      <w:r>
        <w:t xml:space="preserve">the </w:t>
      </w:r>
      <w:r>
        <w:rPr>
          <w:spacing w:val="-1"/>
        </w:rPr>
        <w:t>Customer,</w:t>
      </w:r>
    </w:p>
    <w:p w:rsidR="008918FA" w:rsidRDefault="008918FA" w:rsidP="008918FA">
      <w:pPr>
        <w:pStyle w:val="BodyText"/>
        <w:ind w:left="1232" w:right="116" w:firstLine="0"/>
        <w:jc w:val="both"/>
      </w:pPr>
      <w:r>
        <w:rPr>
          <w:spacing w:val="-1"/>
        </w:rPr>
        <w:t>and</w:t>
      </w:r>
      <w:r>
        <w:rPr>
          <w:spacing w:val="33"/>
        </w:rPr>
        <w:t xml:space="preserve"> </w:t>
      </w:r>
      <w:r>
        <w:t>the</w:t>
      </w:r>
      <w:r>
        <w:rPr>
          <w:spacing w:val="32"/>
        </w:rPr>
        <w:t xml:space="preserve"> </w:t>
      </w:r>
      <w:r>
        <w:rPr>
          <w:spacing w:val="-2"/>
        </w:rPr>
        <w:t>Supplier</w:t>
      </w:r>
      <w:r>
        <w:rPr>
          <w:spacing w:val="34"/>
        </w:rPr>
        <w:t xml:space="preserve"> </w:t>
      </w:r>
      <w:r>
        <w:rPr>
          <w:spacing w:val="-1"/>
        </w:rPr>
        <w:t>shall,</w:t>
      </w:r>
      <w:r>
        <w:rPr>
          <w:spacing w:val="34"/>
        </w:rPr>
        <w:t xml:space="preserve"> </w:t>
      </w:r>
      <w:r>
        <w:rPr>
          <w:spacing w:val="-1"/>
        </w:rPr>
        <w:t>at</w:t>
      </w:r>
      <w:r>
        <w:rPr>
          <w:spacing w:val="32"/>
        </w:rPr>
        <w:t xml:space="preserve"> </w:t>
      </w:r>
      <w:r>
        <w:t>the</w:t>
      </w:r>
      <w:r>
        <w:rPr>
          <w:spacing w:val="32"/>
        </w:rPr>
        <w:t xml:space="preserve"> </w:t>
      </w:r>
      <w:r>
        <w:rPr>
          <w:spacing w:val="-1"/>
        </w:rPr>
        <w:t>Customer’s</w:t>
      </w:r>
      <w:r>
        <w:rPr>
          <w:spacing w:val="32"/>
        </w:rPr>
        <w:t xml:space="preserve"> </w:t>
      </w:r>
      <w:r>
        <w:rPr>
          <w:spacing w:val="-1"/>
        </w:rPr>
        <w:t>request,</w:t>
      </w:r>
      <w:r>
        <w:rPr>
          <w:spacing w:val="34"/>
        </w:rPr>
        <w:t xml:space="preserve"> </w:t>
      </w:r>
      <w:r>
        <w:rPr>
          <w:spacing w:val="-1"/>
        </w:rPr>
        <w:t>enter</w:t>
      </w:r>
      <w:r>
        <w:rPr>
          <w:spacing w:val="34"/>
        </w:rPr>
        <w:t xml:space="preserve"> </w:t>
      </w:r>
      <w:r>
        <w:rPr>
          <w:spacing w:val="-1"/>
        </w:rPr>
        <w:t>into</w:t>
      </w:r>
      <w:r>
        <w:rPr>
          <w:spacing w:val="32"/>
        </w:rPr>
        <w:t xml:space="preserve"> </w:t>
      </w:r>
      <w:r>
        <w:t>a</w:t>
      </w:r>
      <w:r>
        <w:rPr>
          <w:spacing w:val="32"/>
        </w:rPr>
        <w:t xml:space="preserve"> </w:t>
      </w:r>
      <w:r>
        <w:rPr>
          <w:spacing w:val="-1"/>
        </w:rPr>
        <w:t>novation</w:t>
      </w:r>
      <w:r>
        <w:rPr>
          <w:spacing w:val="31"/>
        </w:rPr>
        <w:t xml:space="preserve"> </w:t>
      </w:r>
      <w:r>
        <w:rPr>
          <w:spacing w:val="-1"/>
        </w:rPr>
        <w:t>agreement</w:t>
      </w:r>
      <w:r>
        <w:rPr>
          <w:spacing w:val="40"/>
        </w:rPr>
        <w:t xml:space="preserve"> </w:t>
      </w:r>
      <w:r>
        <w:rPr>
          <w:spacing w:val="-1"/>
        </w:rPr>
        <w:t>in</w:t>
      </w:r>
      <w:r>
        <w:rPr>
          <w:spacing w:val="38"/>
        </w:rPr>
        <w:t xml:space="preserve"> </w:t>
      </w:r>
      <w:r>
        <w:rPr>
          <w:spacing w:val="-1"/>
        </w:rPr>
        <w:t>such</w:t>
      </w:r>
      <w:r>
        <w:rPr>
          <w:spacing w:val="37"/>
        </w:rPr>
        <w:t xml:space="preserve"> </w:t>
      </w:r>
      <w:r>
        <w:t>form</w:t>
      </w:r>
      <w:r>
        <w:rPr>
          <w:spacing w:val="37"/>
        </w:rPr>
        <w:t xml:space="preserve"> </w:t>
      </w:r>
      <w:r>
        <w:rPr>
          <w:spacing w:val="-1"/>
        </w:rPr>
        <w:t>as</w:t>
      </w:r>
      <w:r>
        <w:rPr>
          <w:spacing w:val="39"/>
        </w:rPr>
        <w:t xml:space="preserve"> </w:t>
      </w:r>
      <w:r>
        <w:t>the</w:t>
      </w:r>
      <w:r>
        <w:rPr>
          <w:spacing w:val="39"/>
        </w:rPr>
        <w:t xml:space="preserve"> </w:t>
      </w:r>
      <w:r>
        <w:rPr>
          <w:spacing w:val="-1"/>
        </w:rPr>
        <w:t>Customer</w:t>
      </w:r>
      <w:r>
        <w:rPr>
          <w:spacing w:val="41"/>
        </w:rPr>
        <w:t xml:space="preserve"> </w:t>
      </w:r>
      <w:r>
        <w:rPr>
          <w:spacing w:val="-1"/>
        </w:rPr>
        <w:t>shall</w:t>
      </w:r>
      <w:r>
        <w:rPr>
          <w:spacing w:val="38"/>
        </w:rPr>
        <w:t xml:space="preserve"> </w:t>
      </w:r>
      <w:r>
        <w:rPr>
          <w:spacing w:val="-1"/>
        </w:rPr>
        <w:t>reasonably</w:t>
      </w:r>
      <w:r>
        <w:rPr>
          <w:spacing w:val="36"/>
        </w:rPr>
        <w:t xml:space="preserve"> </w:t>
      </w:r>
      <w:r>
        <w:rPr>
          <w:spacing w:val="-1"/>
        </w:rPr>
        <w:t>specify</w:t>
      </w:r>
      <w:r>
        <w:rPr>
          <w:spacing w:val="36"/>
        </w:rPr>
        <w:t xml:space="preserve"> </w:t>
      </w:r>
      <w:r>
        <w:rPr>
          <w:spacing w:val="-1"/>
        </w:rPr>
        <w:t>in</w:t>
      </w:r>
      <w:r>
        <w:rPr>
          <w:spacing w:val="38"/>
        </w:rPr>
        <w:t xml:space="preserve"> </w:t>
      </w:r>
      <w:r>
        <w:rPr>
          <w:spacing w:val="-1"/>
        </w:rPr>
        <w:t>order</w:t>
      </w:r>
      <w:r>
        <w:rPr>
          <w:spacing w:val="40"/>
        </w:rPr>
        <w:t xml:space="preserve"> </w:t>
      </w:r>
      <w:r>
        <w:t>to</w:t>
      </w:r>
      <w:r>
        <w:rPr>
          <w:spacing w:val="35"/>
        </w:rPr>
        <w:t xml:space="preserve"> </w:t>
      </w:r>
      <w:r>
        <w:rPr>
          <w:spacing w:val="-1"/>
        </w:rPr>
        <w:t>enable</w:t>
      </w:r>
      <w:r>
        <w:t xml:space="preserve"> the </w:t>
      </w:r>
      <w:r>
        <w:rPr>
          <w:spacing w:val="-2"/>
        </w:rPr>
        <w:t>Customer</w:t>
      </w:r>
      <w:r>
        <w:rPr>
          <w:spacing w:val="-1"/>
        </w:rPr>
        <w:t xml:space="preserve"> </w:t>
      </w:r>
      <w:r>
        <w:t>to</w:t>
      </w:r>
      <w:r>
        <w:rPr>
          <w:spacing w:val="-4"/>
        </w:rPr>
        <w:t xml:space="preserve"> </w:t>
      </w:r>
      <w:r>
        <w:rPr>
          <w:spacing w:val="-1"/>
        </w:rPr>
        <w:t>exercise</w:t>
      </w:r>
      <w:r>
        <w:rPr>
          <w:spacing w:val="1"/>
        </w:rPr>
        <w:t xml:space="preserve"> </w:t>
      </w:r>
      <w:r>
        <w:rPr>
          <w:spacing w:val="-1"/>
        </w:rPr>
        <w:t>its</w:t>
      </w:r>
      <w:r>
        <w:rPr>
          <w:spacing w:val="1"/>
        </w:rPr>
        <w:t xml:space="preserve"> </w:t>
      </w:r>
      <w:r>
        <w:rPr>
          <w:spacing w:val="-1"/>
        </w:rPr>
        <w:t>rights</w:t>
      </w:r>
      <w:r>
        <w:rPr>
          <w:spacing w:val="1"/>
        </w:rPr>
        <w:t xml:space="preserve"> </w:t>
      </w:r>
      <w:r>
        <w:rPr>
          <w:spacing w:val="-2"/>
        </w:rPr>
        <w:t>pursuant</w:t>
      </w:r>
      <w:r>
        <w:t xml:space="preserve"> to</w:t>
      </w:r>
      <w:r>
        <w:rPr>
          <w:spacing w:val="-2"/>
        </w:rPr>
        <w:t xml:space="preserve"> </w:t>
      </w:r>
      <w:r>
        <w:rPr>
          <w:spacing w:val="-1"/>
        </w:rPr>
        <w:t>this</w:t>
      </w:r>
      <w:r>
        <w:rPr>
          <w:spacing w:val="1"/>
        </w:rPr>
        <w:t xml:space="preserve"> </w:t>
      </w:r>
      <w:r>
        <w:rPr>
          <w:spacing w:val="-2"/>
        </w:rPr>
        <w:t>Clause</w:t>
      </w:r>
      <w:r>
        <w:rPr>
          <w:spacing w:val="2"/>
        </w:rPr>
        <w:t xml:space="preserve"> </w:t>
      </w:r>
      <w:hyperlink w:anchor="_bookmark257" w:history="1">
        <w:r>
          <w:rPr>
            <w:spacing w:val="-1"/>
          </w:rPr>
          <w:t>47.2</w:t>
        </w:r>
      </w:hyperlink>
      <w:r>
        <w:rPr>
          <w:spacing w:val="-1"/>
        </w:rPr>
        <w:t>.</w:t>
      </w:r>
    </w:p>
    <w:p w:rsidR="008918FA" w:rsidRDefault="008918FA" w:rsidP="008918FA">
      <w:pPr>
        <w:pStyle w:val="BodyText"/>
        <w:numPr>
          <w:ilvl w:val="1"/>
          <w:numId w:val="66"/>
        </w:numPr>
        <w:tabs>
          <w:tab w:val="left" w:pos="1234"/>
        </w:tabs>
        <w:ind w:left="1029" w:right="115" w:hanging="360"/>
        <w:jc w:val="both"/>
      </w:pPr>
      <w:r>
        <w:t>A</w:t>
      </w:r>
      <w:r>
        <w:rPr>
          <w:spacing w:val="1"/>
        </w:rPr>
        <w:t xml:space="preserve"> </w:t>
      </w:r>
      <w:r>
        <w:rPr>
          <w:spacing w:val="-1"/>
        </w:rPr>
        <w:t>change</w:t>
      </w:r>
      <w:r>
        <w:rPr>
          <w:spacing w:val="2"/>
        </w:rPr>
        <w:t xml:space="preserve"> </w:t>
      </w:r>
      <w:r>
        <w:rPr>
          <w:spacing w:val="-1"/>
        </w:rPr>
        <w:t>in</w:t>
      </w:r>
      <w:r>
        <w:rPr>
          <w:spacing w:val="2"/>
        </w:rPr>
        <w:t xml:space="preserve"> </w:t>
      </w:r>
      <w:r>
        <w:t>the</w:t>
      </w:r>
      <w:r>
        <w:rPr>
          <w:spacing w:val="2"/>
        </w:rPr>
        <w:t xml:space="preserve"> </w:t>
      </w:r>
      <w:r>
        <w:rPr>
          <w:spacing w:val="-1"/>
        </w:rPr>
        <w:t>legal</w:t>
      </w:r>
      <w:r>
        <w:rPr>
          <w:spacing w:val="1"/>
        </w:rPr>
        <w:t xml:space="preserve"> </w:t>
      </w:r>
      <w:r>
        <w:rPr>
          <w:spacing w:val="-1"/>
        </w:rPr>
        <w:t>status</w:t>
      </w:r>
      <w:r>
        <w:rPr>
          <w:spacing w:val="2"/>
        </w:rPr>
        <w:t xml:space="preserve"> </w:t>
      </w:r>
      <w:r>
        <w:rPr>
          <w:spacing w:val="-2"/>
        </w:rPr>
        <w:t>of</w:t>
      </w:r>
      <w:r>
        <w:rPr>
          <w:spacing w:val="3"/>
        </w:rPr>
        <w:t xml:space="preserve"> </w:t>
      </w:r>
      <w:r>
        <w:t>the</w:t>
      </w:r>
      <w:r>
        <w:rPr>
          <w:spacing w:val="2"/>
        </w:rPr>
        <w:t xml:space="preserve"> </w:t>
      </w:r>
      <w:r>
        <w:rPr>
          <w:spacing w:val="-1"/>
        </w:rPr>
        <w:t>Customer</w:t>
      </w:r>
      <w:r>
        <w:t xml:space="preserve"> </w:t>
      </w:r>
      <w:r>
        <w:rPr>
          <w:spacing w:val="-1"/>
        </w:rPr>
        <w:t>such</w:t>
      </w:r>
      <w:r>
        <w:rPr>
          <w:spacing w:val="2"/>
        </w:rPr>
        <w:t xml:space="preserve"> </w:t>
      </w:r>
      <w:r>
        <w:rPr>
          <w:spacing w:val="-1"/>
        </w:rPr>
        <w:t>that</w:t>
      </w:r>
      <w:r>
        <w:rPr>
          <w:spacing w:val="3"/>
        </w:rPr>
        <w:t xml:space="preserve"> </w:t>
      </w:r>
      <w:r>
        <w:rPr>
          <w:spacing w:val="-1"/>
        </w:rPr>
        <w:t>it</w:t>
      </w:r>
      <w:r>
        <w:rPr>
          <w:spacing w:val="3"/>
        </w:rPr>
        <w:t xml:space="preserve"> </w:t>
      </w:r>
      <w:r>
        <w:rPr>
          <w:spacing w:val="-1"/>
        </w:rPr>
        <w:t>ceases</w:t>
      </w:r>
      <w:r>
        <w:rPr>
          <w:spacing w:val="2"/>
        </w:rPr>
        <w:t xml:space="preserve"> </w:t>
      </w:r>
      <w:r>
        <w:t>to</w:t>
      </w:r>
      <w:r>
        <w:rPr>
          <w:spacing w:val="60"/>
        </w:rPr>
        <w:t xml:space="preserve"> </w:t>
      </w:r>
      <w:r>
        <w:rPr>
          <w:spacing w:val="-1"/>
        </w:rPr>
        <w:t>be</w:t>
      </w:r>
      <w:r>
        <w:rPr>
          <w:spacing w:val="4"/>
        </w:rPr>
        <w:t xml:space="preserve"> </w:t>
      </w:r>
      <w:r>
        <w:t>a</w:t>
      </w:r>
      <w:r>
        <w:rPr>
          <w:spacing w:val="51"/>
        </w:rPr>
        <w:t xml:space="preserve"> </w:t>
      </w:r>
      <w:r>
        <w:rPr>
          <w:spacing w:val="-1"/>
        </w:rPr>
        <w:t>Contracting</w:t>
      </w:r>
      <w:r>
        <w:rPr>
          <w:spacing w:val="10"/>
        </w:rPr>
        <w:t xml:space="preserve"> </w:t>
      </w:r>
      <w:r>
        <w:rPr>
          <w:spacing w:val="-1"/>
        </w:rPr>
        <w:t>Body</w:t>
      </w:r>
      <w:r>
        <w:rPr>
          <w:spacing w:val="5"/>
        </w:rPr>
        <w:t xml:space="preserve"> </w:t>
      </w:r>
      <w:r>
        <w:rPr>
          <w:spacing w:val="-1"/>
        </w:rPr>
        <w:t>shall</w:t>
      </w:r>
      <w:r>
        <w:rPr>
          <w:spacing w:val="7"/>
        </w:rPr>
        <w:t xml:space="preserve"> </w:t>
      </w:r>
      <w:r>
        <w:rPr>
          <w:spacing w:val="-1"/>
        </w:rPr>
        <w:t>not,</w:t>
      </w:r>
      <w:r>
        <w:rPr>
          <w:spacing w:val="9"/>
        </w:rPr>
        <w:t xml:space="preserve"> </w:t>
      </w:r>
      <w:r>
        <w:rPr>
          <w:spacing w:val="-1"/>
        </w:rPr>
        <w:t>subject</w:t>
      </w:r>
      <w:r>
        <w:rPr>
          <w:spacing w:val="7"/>
        </w:rPr>
        <w:t xml:space="preserve"> </w:t>
      </w:r>
      <w:r>
        <w:t>to</w:t>
      </w:r>
      <w:r>
        <w:rPr>
          <w:spacing w:val="7"/>
        </w:rPr>
        <w:t xml:space="preserve"> </w:t>
      </w:r>
      <w:r>
        <w:rPr>
          <w:spacing w:val="-2"/>
        </w:rPr>
        <w:t>Clause</w:t>
      </w:r>
      <w:r>
        <w:rPr>
          <w:spacing w:val="8"/>
        </w:rPr>
        <w:t xml:space="preserve"> </w:t>
      </w:r>
      <w:hyperlink w:anchor="_bookmark258" w:history="1">
        <w:r>
          <w:rPr>
            <w:spacing w:val="-1"/>
          </w:rPr>
          <w:t>47.4</w:t>
        </w:r>
      </w:hyperlink>
      <w:r>
        <w:rPr>
          <w:spacing w:val="10"/>
        </w:rPr>
        <w:t xml:space="preserve"> </w:t>
      </w:r>
      <w:r>
        <w:rPr>
          <w:spacing w:val="-1"/>
        </w:rPr>
        <w:t>affect</w:t>
      </w:r>
      <w:r>
        <w:rPr>
          <w:spacing w:val="7"/>
        </w:rPr>
        <w:t xml:space="preserve"> </w:t>
      </w:r>
      <w:r>
        <w:t>the</w:t>
      </w:r>
      <w:r>
        <w:rPr>
          <w:spacing w:val="7"/>
        </w:rPr>
        <w:t xml:space="preserve"> </w:t>
      </w:r>
      <w:r>
        <w:rPr>
          <w:spacing w:val="-2"/>
        </w:rPr>
        <w:t>validity</w:t>
      </w:r>
      <w:r>
        <w:rPr>
          <w:spacing w:val="5"/>
        </w:rPr>
        <w:t xml:space="preserve"> </w:t>
      </w:r>
      <w:r>
        <w:rPr>
          <w:spacing w:val="-1"/>
        </w:rPr>
        <w:t>of</w:t>
      </w:r>
      <w:r>
        <w:rPr>
          <w:spacing w:val="11"/>
        </w:rPr>
        <w:t xml:space="preserve"> </w:t>
      </w:r>
      <w:r>
        <w:rPr>
          <w:spacing w:val="-1"/>
        </w:rPr>
        <w:t>this</w:t>
      </w:r>
      <w:r>
        <w:rPr>
          <w:spacing w:val="8"/>
        </w:rPr>
        <w:t xml:space="preserve"> </w:t>
      </w:r>
      <w:r>
        <w:rPr>
          <w:spacing w:val="-2"/>
        </w:rPr>
        <w:t>Call</w:t>
      </w:r>
      <w:r>
        <w:rPr>
          <w:spacing w:val="4"/>
        </w:rPr>
        <w:t xml:space="preserve"> </w:t>
      </w:r>
      <w:r>
        <w:rPr>
          <w:spacing w:val="-1"/>
        </w:rPr>
        <w:t>Off</w:t>
      </w:r>
      <w:r>
        <w:rPr>
          <w:spacing w:val="57"/>
        </w:rPr>
        <w:t xml:space="preserve"> </w:t>
      </w:r>
      <w:r>
        <w:rPr>
          <w:spacing w:val="-1"/>
        </w:rPr>
        <w:t>Contract</w:t>
      </w:r>
      <w:r>
        <w:rPr>
          <w:spacing w:val="19"/>
        </w:rPr>
        <w:t xml:space="preserve"> </w:t>
      </w:r>
      <w:r>
        <w:rPr>
          <w:spacing w:val="-1"/>
        </w:rPr>
        <w:t>and</w:t>
      </w:r>
      <w:r>
        <w:rPr>
          <w:spacing w:val="17"/>
        </w:rPr>
        <w:t xml:space="preserve"> </w:t>
      </w:r>
      <w:r>
        <w:rPr>
          <w:spacing w:val="-1"/>
        </w:rPr>
        <w:t>this</w:t>
      </w:r>
      <w:r>
        <w:rPr>
          <w:spacing w:val="18"/>
        </w:rPr>
        <w:t xml:space="preserve"> </w:t>
      </w:r>
      <w:r>
        <w:rPr>
          <w:spacing w:val="-2"/>
        </w:rPr>
        <w:t>Call</w:t>
      </w:r>
      <w:r>
        <w:rPr>
          <w:spacing w:val="17"/>
        </w:rPr>
        <w:t xml:space="preserve"> </w:t>
      </w:r>
      <w:r>
        <w:t>Off</w:t>
      </w:r>
      <w:r>
        <w:rPr>
          <w:spacing w:val="19"/>
        </w:rPr>
        <w:t xml:space="preserve"> </w:t>
      </w:r>
      <w:r>
        <w:rPr>
          <w:spacing w:val="-1"/>
        </w:rPr>
        <w:t>Contract</w:t>
      </w:r>
      <w:r>
        <w:rPr>
          <w:spacing w:val="19"/>
        </w:rPr>
        <w:t xml:space="preserve"> </w:t>
      </w:r>
      <w:r>
        <w:rPr>
          <w:spacing w:val="-1"/>
        </w:rPr>
        <w:t>shall</w:t>
      </w:r>
      <w:r>
        <w:rPr>
          <w:spacing w:val="17"/>
        </w:rPr>
        <w:t xml:space="preserve"> </w:t>
      </w:r>
      <w:r>
        <w:rPr>
          <w:spacing w:val="-1"/>
        </w:rPr>
        <w:t>be</w:t>
      </w:r>
      <w:r>
        <w:rPr>
          <w:spacing w:val="17"/>
        </w:rPr>
        <w:t xml:space="preserve"> </w:t>
      </w:r>
      <w:r>
        <w:rPr>
          <w:spacing w:val="-2"/>
        </w:rPr>
        <w:t>binding</w:t>
      </w:r>
      <w:r>
        <w:rPr>
          <w:spacing w:val="20"/>
        </w:rPr>
        <w:t xml:space="preserve"> </w:t>
      </w:r>
      <w:r>
        <w:rPr>
          <w:spacing w:val="-1"/>
        </w:rPr>
        <w:t>on</w:t>
      </w:r>
      <w:r>
        <w:rPr>
          <w:spacing w:val="17"/>
        </w:rPr>
        <w:t xml:space="preserve"> </w:t>
      </w:r>
      <w:r>
        <w:rPr>
          <w:spacing w:val="-1"/>
        </w:rPr>
        <w:t>any</w:t>
      </w:r>
      <w:r>
        <w:rPr>
          <w:spacing w:val="15"/>
        </w:rPr>
        <w:t xml:space="preserve"> </w:t>
      </w:r>
      <w:r>
        <w:rPr>
          <w:spacing w:val="-1"/>
        </w:rPr>
        <w:t>successor</w:t>
      </w:r>
      <w:r>
        <w:rPr>
          <w:spacing w:val="19"/>
        </w:rPr>
        <w:t xml:space="preserve"> </w:t>
      </w:r>
      <w:r>
        <w:rPr>
          <w:spacing w:val="-2"/>
        </w:rPr>
        <w:t>body</w:t>
      </w:r>
      <w:r>
        <w:rPr>
          <w:spacing w:val="15"/>
        </w:rPr>
        <w:t xml:space="preserve"> </w:t>
      </w:r>
      <w:r>
        <w:t>to</w:t>
      </w:r>
      <w:r>
        <w:rPr>
          <w:spacing w:val="17"/>
        </w:rPr>
        <w:t xml:space="preserve"> </w:t>
      </w:r>
      <w:r>
        <w:rPr>
          <w:spacing w:val="-1"/>
        </w:rPr>
        <w:t>the</w:t>
      </w:r>
      <w:r>
        <w:rPr>
          <w:spacing w:val="58"/>
        </w:rPr>
        <w:t xml:space="preserve"> </w:t>
      </w:r>
      <w:r>
        <w:rPr>
          <w:spacing w:val="-1"/>
        </w:rPr>
        <w:t>Customer.</w:t>
      </w:r>
    </w:p>
    <w:p w:rsidR="008918FA" w:rsidRDefault="008918FA" w:rsidP="008918FA">
      <w:pPr>
        <w:pStyle w:val="BodyText"/>
        <w:numPr>
          <w:ilvl w:val="1"/>
          <w:numId w:val="66"/>
        </w:numPr>
        <w:tabs>
          <w:tab w:val="left" w:pos="1234"/>
        </w:tabs>
        <w:spacing w:before="121" w:line="239" w:lineRule="auto"/>
        <w:ind w:left="1029" w:right="111" w:hanging="360"/>
        <w:jc w:val="both"/>
      </w:pPr>
      <w:r>
        <w:rPr>
          <w:spacing w:val="-1"/>
        </w:rPr>
        <w:t>If</w:t>
      </w:r>
      <w:r>
        <w:rPr>
          <w:spacing w:val="57"/>
        </w:rPr>
        <w:t xml:space="preserve"> </w:t>
      </w:r>
      <w:r>
        <w:t>the</w:t>
      </w:r>
      <w:r>
        <w:rPr>
          <w:spacing w:val="55"/>
        </w:rPr>
        <w:t xml:space="preserve"> </w:t>
      </w:r>
      <w:r>
        <w:rPr>
          <w:spacing w:val="-1"/>
        </w:rPr>
        <w:t>Customer</w:t>
      </w:r>
      <w:r>
        <w:rPr>
          <w:spacing w:val="57"/>
        </w:rPr>
        <w:t xml:space="preserve"> </w:t>
      </w:r>
      <w:r>
        <w:rPr>
          <w:spacing w:val="-1"/>
        </w:rPr>
        <w:t>assigns,</w:t>
      </w:r>
      <w:r>
        <w:rPr>
          <w:spacing w:val="57"/>
        </w:rPr>
        <w:t xml:space="preserve"> </w:t>
      </w:r>
      <w:r>
        <w:rPr>
          <w:spacing w:val="-1"/>
        </w:rPr>
        <w:t>novates</w:t>
      </w:r>
      <w:r>
        <w:rPr>
          <w:spacing w:val="56"/>
        </w:rPr>
        <w:t xml:space="preserve"> </w:t>
      </w:r>
      <w:r>
        <w:rPr>
          <w:spacing w:val="-1"/>
        </w:rPr>
        <w:t>or</w:t>
      </w:r>
      <w:r>
        <w:rPr>
          <w:spacing w:val="57"/>
        </w:rPr>
        <w:t xml:space="preserve"> </w:t>
      </w:r>
      <w:r>
        <w:rPr>
          <w:spacing w:val="-2"/>
        </w:rPr>
        <w:t>otherwise</w:t>
      </w:r>
      <w:r>
        <w:rPr>
          <w:spacing w:val="57"/>
        </w:rPr>
        <w:t xml:space="preserve"> </w:t>
      </w:r>
      <w:r>
        <w:rPr>
          <w:spacing w:val="-1"/>
        </w:rPr>
        <w:t>disposes</w:t>
      </w:r>
      <w:r>
        <w:rPr>
          <w:spacing w:val="56"/>
        </w:rPr>
        <w:t xml:space="preserve"> </w:t>
      </w:r>
      <w:r>
        <w:rPr>
          <w:spacing w:val="-2"/>
        </w:rPr>
        <w:t>of</w:t>
      </w:r>
      <w:r>
        <w:rPr>
          <w:spacing w:val="59"/>
        </w:rPr>
        <w:t xml:space="preserve"> </w:t>
      </w:r>
      <w:r>
        <w:rPr>
          <w:spacing w:val="-1"/>
        </w:rPr>
        <w:t>any</w:t>
      </w:r>
      <w:r>
        <w:rPr>
          <w:spacing w:val="53"/>
        </w:rPr>
        <w:t xml:space="preserve"> </w:t>
      </w:r>
      <w:r>
        <w:rPr>
          <w:spacing w:val="-2"/>
        </w:rPr>
        <w:t>of</w:t>
      </w:r>
      <w:r>
        <w:rPr>
          <w:spacing w:val="59"/>
        </w:rPr>
        <w:t xml:space="preserve"> </w:t>
      </w:r>
      <w:r>
        <w:rPr>
          <w:spacing w:val="-1"/>
        </w:rPr>
        <w:t>its</w:t>
      </w:r>
      <w:r>
        <w:rPr>
          <w:spacing w:val="53"/>
        </w:rPr>
        <w:t xml:space="preserve"> </w:t>
      </w:r>
      <w:r>
        <w:rPr>
          <w:spacing w:val="-1"/>
        </w:rPr>
        <w:t>rights,</w:t>
      </w:r>
      <w:r>
        <w:rPr>
          <w:spacing w:val="47"/>
        </w:rPr>
        <w:t xml:space="preserve"> </w:t>
      </w:r>
      <w:r>
        <w:rPr>
          <w:spacing w:val="-1"/>
        </w:rPr>
        <w:t>obligations</w:t>
      </w:r>
      <w:r>
        <w:rPr>
          <w:spacing w:val="61"/>
        </w:rPr>
        <w:t xml:space="preserve"> </w:t>
      </w:r>
      <w:r>
        <w:rPr>
          <w:spacing w:val="-2"/>
        </w:rPr>
        <w:t>or</w:t>
      </w:r>
      <w:r>
        <w:t xml:space="preserve"> </w:t>
      </w:r>
      <w:r>
        <w:rPr>
          <w:spacing w:val="-2"/>
        </w:rPr>
        <w:t>liabilities</w:t>
      </w:r>
      <w:r>
        <w:t xml:space="preserve"> </w:t>
      </w:r>
      <w:r>
        <w:rPr>
          <w:spacing w:val="-1"/>
        </w:rPr>
        <w:t>under</w:t>
      </w:r>
      <w:r>
        <w:t xml:space="preserve">  </w:t>
      </w:r>
      <w:r>
        <w:rPr>
          <w:spacing w:val="-1"/>
        </w:rPr>
        <w:t>this</w:t>
      </w:r>
      <w:r>
        <w:rPr>
          <w:spacing w:val="58"/>
        </w:rPr>
        <w:t xml:space="preserve"> </w:t>
      </w:r>
      <w:r>
        <w:rPr>
          <w:spacing w:val="-2"/>
        </w:rPr>
        <w:t>Call</w:t>
      </w:r>
      <w:r>
        <w:rPr>
          <w:spacing w:val="59"/>
        </w:rPr>
        <w:t xml:space="preserve"> </w:t>
      </w:r>
      <w:r>
        <w:rPr>
          <w:spacing w:val="-1"/>
        </w:rPr>
        <w:t>Off</w:t>
      </w:r>
      <w:r>
        <w:rPr>
          <w:spacing w:val="1"/>
        </w:rPr>
        <w:t xml:space="preserve"> </w:t>
      </w:r>
      <w:r>
        <w:rPr>
          <w:spacing w:val="-2"/>
        </w:rPr>
        <w:t>Contract</w:t>
      </w:r>
      <w:r>
        <w:rPr>
          <w:spacing w:val="59"/>
        </w:rPr>
        <w:t xml:space="preserve"> </w:t>
      </w:r>
      <w:r>
        <w:t>to</w:t>
      </w:r>
      <w:r>
        <w:rPr>
          <w:spacing w:val="60"/>
        </w:rPr>
        <w:t xml:space="preserve"> </w:t>
      </w:r>
      <w:r>
        <w:t>a</w:t>
      </w:r>
      <w:r>
        <w:rPr>
          <w:spacing w:val="60"/>
        </w:rPr>
        <w:t xml:space="preserve"> </w:t>
      </w:r>
      <w:r>
        <w:rPr>
          <w:spacing w:val="-1"/>
        </w:rPr>
        <w:t>body</w:t>
      </w:r>
      <w:r>
        <w:rPr>
          <w:spacing w:val="59"/>
        </w:rPr>
        <w:t xml:space="preserve"> </w:t>
      </w:r>
      <w:r>
        <w:rPr>
          <w:spacing w:val="-2"/>
        </w:rPr>
        <w:t>which</w:t>
      </w:r>
      <w:r>
        <w:t xml:space="preserve">  </w:t>
      </w:r>
      <w:r>
        <w:rPr>
          <w:spacing w:val="-1"/>
        </w:rPr>
        <w:t>is</w:t>
      </w:r>
      <w:r>
        <w:t xml:space="preserve">  </w:t>
      </w:r>
      <w:r>
        <w:rPr>
          <w:spacing w:val="-1"/>
        </w:rPr>
        <w:t>not</w:t>
      </w:r>
      <w:r>
        <w:rPr>
          <w:spacing w:val="1"/>
        </w:rPr>
        <w:t xml:space="preserve"> </w:t>
      </w:r>
      <w:r>
        <w:t>a</w:t>
      </w:r>
      <w:r>
        <w:rPr>
          <w:spacing w:val="65"/>
        </w:rPr>
        <w:t xml:space="preserve"> </w:t>
      </w:r>
      <w:r>
        <w:rPr>
          <w:spacing w:val="-1"/>
        </w:rPr>
        <w:t>Contracting</w:t>
      </w:r>
      <w:r>
        <w:rPr>
          <w:spacing w:val="60"/>
        </w:rPr>
        <w:t xml:space="preserve"> </w:t>
      </w:r>
      <w:r>
        <w:rPr>
          <w:spacing w:val="-1"/>
        </w:rPr>
        <w:t>Body</w:t>
      </w:r>
      <w:r>
        <w:rPr>
          <w:spacing w:val="58"/>
        </w:rPr>
        <w:t xml:space="preserve"> </w:t>
      </w:r>
      <w:r>
        <w:rPr>
          <w:spacing w:val="-1"/>
        </w:rPr>
        <w:t>or</w:t>
      </w:r>
      <w:r>
        <w:t xml:space="preserve"> </w:t>
      </w:r>
      <w:r>
        <w:rPr>
          <w:spacing w:val="-2"/>
        </w:rPr>
        <w:t>if</w:t>
      </w:r>
      <w:r>
        <w:rPr>
          <w:spacing w:val="2"/>
        </w:rPr>
        <w:t xml:space="preserve"> </w:t>
      </w:r>
      <w:r>
        <w:t>a</w:t>
      </w:r>
      <w:r>
        <w:rPr>
          <w:spacing w:val="60"/>
        </w:rPr>
        <w:t xml:space="preserve"> </w:t>
      </w:r>
      <w:r>
        <w:rPr>
          <w:spacing w:val="-1"/>
        </w:rPr>
        <w:t>body</w:t>
      </w:r>
      <w:r>
        <w:rPr>
          <w:spacing w:val="58"/>
        </w:rPr>
        <w:t xml:space="preserve"> </w:t>
      </w:r>
      <w:r>
        <w:rPr>
          <w:spacing w:val="-1"/>
        </w:rPr>
        <w:t>which</w:t>
      </w:r>
      <w:r>
        <w:t xml:space="preserve">  </w:t>
      </w:r>
      <w:r>
        <w:rPr>
          <w:spacing w:val="-1"/>
        </w:rPr>
        <w:t>is</w:t>
      </w:r>
      <w:r>
        <w:t xml:space="preserve">  </w:t>
      </w:r>
      <w:bookmarkStart w:id="277" w:name="_bookmark258"/>
      <w:bookmarkEnd w:id="277"/>
      <w:r>
        <w:rPr>
          <w:spacing w:val="-1"/>
        </w:rPr>
        <w:t>not</w:t>
      </w:r>
      <w:r>
        <w:rPr>
          <w:spacing w:val="1"/>
        </w:rPr>
        <w:t xml:space="preserve"> </w:t>
      </w:r>
      <w:r>
        <w:t>a</w:t>
      </w:r>
      <w:r>
        <w:rPr>
          <w:spacing w:val="58"/>
        </w:rPr>
        <w:t xml:space="preserve"> </w:t>
      </w:r>
      <w:r>
        <w:rPr>
          <w:spacing w:val="-1"/>
        </w:rPr>
        <w:t>Contracting</w:t>
      </w:r>
      <w:r>
        <w:rPr>
          <w:spacing w:val="2"/>
        </w:rPr>
        <w:t xml:space="preserve"> </w:t>
      </w:r>
      <w:r>
        <w:rPr>
          <w:spacing w:val="-1"/>
        </w:rPr>
        <w:t>Body</w:t>
      </w:r>
      <w:r>
        <w:rPr>
          <w:spacing w:val="58"/>
        </w:rPr>
        <w:t xml:space="preserve"> </w:t>
      </w:r>
      <w:r>
        <w:rPr>
          <w:spacing w:val="-1"/>
        </w:rPr>
        <w:t>succeeds</w:t>
      </w:r>
      <w:r>
        <w:rPr>
          <w:spacing w:val="1"/>
        </w:rPr>
        <w:t xml:space="preserve"> </w:t>
      </w:r>
      <w:r>
        <w:rPr>
          <w:spacing w:val="-2"/>
        </w:rPr>
        <w:t>the</w:t>
      </w:r>
      <w:r>
        <w:rPr>
          <w:spacing w:val="27"/>
        </w:rPr>
        <w:t xml:space="preserve"> </w:t>
      </w:r>
      <w:r>
        <w:rPr>
          <w:spacing w:val="-1"/>
        </w:rPr>
        <w:t>Customer</w:t>
      </w:r>
      <w:r>
        <w:rPr>
          <w:spacing w:val="21"/>
        </w:rPr>
        <w:t xml:space="preserve"> </w:t>
      </w:r>
      <w:r>
        <w:rPr>
          <w:spacing w:val="-1"/>
        </w:rPr>
        <w:t>(both</w:t>
      </w:r>
      <w:r>
        <w:rPr>
          <w:spacing w:val="20"/>
        </w:rPr>
        <w:t xml:space="preserve"> </w:t>
      </w:r>
      <w:r>
        <w:rPr>
          <w:spacing w:val="-1"/>
        </w:rPr>
        <w:t>“</w:t>
      </w:r>
      <w:r>
        <w:rPr>
          <w:rFonts w:cs="Arial"/>
          <w:b/>
          <w:bCs/>
          <w:spacing w:val="-1"/>
        </w:rPr>
        <w:t>Transferee</w:t>
      </w:r>
      <w:r>
        <w:rPr>
          <w:spacing w:val="-1"/>
        </w:rPr>
        <w:t>”</w:t>
      </w:r>
      <w:r>
        <w:rPr>
          <w:spacing w:val="23"/>
        </w:rPr>
        <w:t xml:space="preserve"> </w:t>
      </w:r>
      <w:r>
        <w:rPr>
          <w:spacing w:val="-1"/>
        </w:rPr>
        <w:t>in</w:t>
      </w:r>
      <w:r>
        <w:rPr>
          <w:spacing w:val="20"/>
        </w:rPr>
        <w:t xml:space="preserve"> </w:t>
      </w:r>
      <w:r>
        <w:t>the</w:t>
      </w:r>
      <w:r>
        <w:rPr>
          <w:spacing w:val="20"/>
        </w:rPr>
        <w:t xml:space="preserve"> </w:t>
      </w:r>
      <w:r>
        <w:rPr>
          <w:spacing w:val="-1"/>
        </w:rPr>
        <w:t>rest</w:t>
      </w:r>
      <w:r>
        <w:rPr>
          <w:spacing w:val="23"/>
        </w:rPr>
        <w:t xml:space="preserve"> </w:t>
      </w:r>
      <w:r>
        <w:rPr>
          <w:spacing w:val="-2"/>
        </w:rPr>
        <w:t>of</w:t>
      </w:r>
      <w:r>
        <w:rPr>
          <w:spacing w:val="23"/>
        </w:rPr>
        <w:t xml:space="preserve"> </w:t>
      </w:r>
      <w:r>
        <w:rPr>
          <w:spacing w:val="-1"/>
        </w:rPr>
        <w:t>this</w:t>
      </w:r>
      <w:r>
        <w:rPr>
          <w:spacing w:val="18"/>
        </w:rPr>
        <w:t xml:space="preserve"> </w:t>
      </w:r>
      <w:r>
        <w:rPr>
          <w:spacing w:val="-1"/>
        </w:rPr>
        <w:t>Clause)</w:t>
      </w:r>
      <w:r>
        <w:rPr>
          <w:spacing w:val="24"/>
        </w:rPr>
        <w:t xml:space="preserve"> </w:t>
      </w:r>
      <w:r>
        <w:t>the</w:t>
      </w:r>
      <w:r>
        <w:rPr>
          <w:spacing w:val="19"/>
        </w:rPr>
        <w:t xml:space="preserve"> </w:t>
      </w:r>
      <w:r>
        <w:rPr>
          <w:spacing w:val="-1"/>
        </w:rPr>
        <w:t>right</w:t>
      </w:r>
      <w:r>
        <w:rPr>
          <w:spacing w:val="21"/>
        </w:rPr>
        <w:t xml:space="preserve"> </w:t>
      </w:r>
      <w:r>
        <w:rPr>
          <w:spacing w:val="-2"/>
        </w:rPr>
        <w:t>of</w:t>
      </w:r>
      <w:r>
        <w:rPr>
          <w:spacing w:val="23"/>
        </w:rPr>
        <w:t xml:space="preserve"> </w:t>
      </w:r>
      <w:r>
        <w:rPr>
          <w:spacing w:val="-1"/>
        </w:rPr>
        <w:t>termination</w:t>
      </w:r>
      <w:r>
        <w:rPr>
          <w:spacing w:val="22"/>
        </w:rPr>
        <w:t xml:space="preserve"> </w:t>
      </w:r>
      <w:r>
        <w:rPr>
          <w:spacing w:val="-2"/>
        </w:rPr>
        <w:t>of</w:t>
      </w:r>
      <w:r>
        <w:rPr>
          <w:spacing w:val="29"/>
        </w:rPr>
        <w:t xml:space="preserve"> </w:t>
      </w:r>
      <w:r>
        <w:t>the</w:t>
      </w:r>
      <w:r>
        <w:rPr>
          <w:spacing w:val="15"/>
        </w:rPr>
        <w:t xml:space="preserve"> </w:t>
      </w:r>
      <w:r>
        <w:rPr>
          <w:spacing w:val="-1"/>
        </w:rPr>
        <w:t>Customer</w:t>
      </w:r>
      <w:r>
        <w:rPr>
          <w:spacing w:val="16"/>
        </w:rPr>
        <w:t xml:space="preserve"> </w:t>
      </w:r>
      <w:r>
        <w:rPr>
          <w:spacing w:val="-1"/>
        </w:rPr>
        <w:t>in</w:t>
      </w:r>
      <w:r>
        <w:rPr>
          <w:spacing w:val="15"/>
        </w:rPr>
        <w:t xml:space="preserve"> </w:t>
      </w:r>
      <w:r>
        <w:rPr>
          <w:spacing w:val="-2"/>
        </w:rPr>
        <w:t>Clause</w:t>
      </w:r>
      <w:r>
        <w:rPr>
          <w:spacing w:val="18"/>
        </w:rPr>
        <w:t xml:space="preserve"> </w:t>
      </w:r>
      <w:hyperlink w:anchor="_bookmark236" w:history="1">
        <w:r>
          <w:rPr>
            <w:spacing w:val="-1"/>
          </w:rPr>
          <w:t>41.4</w:t>
        </w:r>
      </w:hyperlink>
      <w:r>
        <w:rPr>
          <w:spacing w:val="15"/>
        </w:rPr>
        <w:t xml:space="preserve"> </w:t>
      </w:r>
      <w:r>
        <w:rPr>
          <w:spacing w:val="-1"/>
        </w:rPr>
        <w:t>(Termination</w:t>
      </w:r>
      <w:r>
        <w:rPr>
          <w:spacing w:val="15"/>
        </w:rPr>
        <w:t xml:space="preserve"> </w:t>
      </w:r>
      <w:r>
        <w:rPr>
          <w:spacing w:val="-1"/>
        </w:rPr>
        <w:t>on</w:t>
      </w:r>
      <w:r>
        <w:rPr>
          <w:spacing w:val="15"/>
        </w:rPr>
        <w:t xml:space="preserve"> </w:t>
      </w:r>
      <w:r>
        <w:rPr>
          <w:spacing w:val="-2"/>
        </w:rPr>
        <w:t>Insolvency)</w:t>
      </w:r>
      <w:r>
        <w:rPr>
          <w:spacing w:val="16"/>
        </w:rPr>
        <w:t xml:space="preserve"> </w:t>
      </w:r>
      <w:r>
        <w:rPr>
          <w:spacing w:val="-1"/>
        </w:rPr>
        <w:t>shall</w:t>
      </w:r>
      <w:r>
        <w:rPr>
          <w:spacing w:val="17"/>
        </w:rPr>
        <w:t xml:space="preserve"> </w:t>
      </w:r>
      <w:r>
        <w:rPr>
          <w:spacing w:val="-1"/>
        </w:rPr>
        <w:t>be</w:t>
      </w:r>
      <w:r>
        <w:rPr>
          <w:spacing w:val="15"/>
        </w:rPr>
        <w:t xml:space="preserve"> </w:t>
      </w:r>
      <w:r>
        <w:rPr>
          <w:spacing w:val="-1"/>
        </w:rPr>
        <w:t>available</w:t>
      </w:r>
      <w:r>
        <w:rPr>
          <w:spacing w:val="15"/>
        </w:rPr>
        <w:t xml:space="preserve"> </w:t>
      </w:r>
      <w:r>
        <w:t>to</w:t>
      </w:r>
      <w:r>
        <w:rPr>
          <w:spacing w:val="15"/>
        </w:rPr>
        <w:t xml:space="preserve"> </w:t>
      </w:r>
      <w:r>
        <w:t>the</w:t>
      </w:r>
      <w:r>
        <w:rPr>
          <w:spacing w:val="54"/>
        </w:rPr>
        <w:t xml:space="preserve"> </w:t>
      </w:r>
      <w:r>
        <w:rPr>
          <w:spacing w:val="-2"/>
        </w:rPr>
        <w:t>Supplier</w:t>
      </w:r>
      <w:r>
        <w:rPr>
          <w:spacing w:val="61"/>
        </w:rPr>
        <w:t xml:space="preserve"> </w:t>
      </w:r>
      <w:r>
        <w:rPr>
          <w:spacing w:val="-1"/>
        </w:rPr>
        <w:t>in</w:t>
      </w:r>
      <w:r>
        <w:rPr>
          <w:spacing w:val="60"/>
        </w:rPr>
        <w:t xml:space="preserve"> </w:t>
      </w:r>
      <w:r>
        <w:t>the</w:t>
      </w:r>
      <w:r>
        <w:rPr>
          <w:spacing w:val="60"/>
        </w:rPr>
        <w:t xml:space="preserve"> </w:t>
      </w:r>
      <w:r>
        <w:rPr>
          <w:spacing w:val="-2"/>
        </w:rPr>
        <w:t>event</w:t>
      </w:r>
      <w:r>
        <w:rPr>
          <w:spacing w:val="1"/>
        </w:rPr>
        <w:t xml:space="preserve"> </w:t>
      </w:r>
      <w:r>
        <w:rPr>
          <w:spacing w:val="-1"/>
        </w:rPr>
        <w:t>of</w:t>
      </w:r>
      <w:r>
        <w:rPr>
          <w:spacing w:val="1"/>
        </w:rPr>
        <w:t xml:space="preserve"> </w:t>
      </w:r>
      <w:r>
        <w:rPr>
          <w:spacing w:val="-1"/>
        </w:rPr>
        <w:t>insolvency</w:t>
      </w:r>
      <w:r>
        <w:rPr>
          <w:spacing w:val="58"/>
        </w:rPr>
        <w:t xml:space="preserve"> </w:t>
      </w:r>
      <w:r>
        <w:rPr>
          <w:spacing w:val="-1"/>
        </w:rPr>
        <w:t>of</w:t>
      </w:r>
      <w:r>
        <w:t xml:space="preserve">  the</w:t>
      </w:r>
      <w:r>
        <w:rPr>
          <w:spacing w:val="58"/>
        </w:rPr>
        <w:t xml:space="preserve"> </w:t>
      </w:r>
      <w:r>
        <w:rPr>
          <w:spacing w:val="-1"/>
        </w:rPr>
        <w:t>Transferee</w:t>
      </w:r>
      <w:r>
        <w:t xml:space="preserve">  </w:t>
      </w:r>
      <w:r>
        <w:rPr>
          <w:spacing w:val="-1"/>
        </w:rPr>
        <w:t>(as</w:t>
      </w:r>
      <w:r>
        <w:t xml:space="preserve">  </w:t>
      </w:r>
      <w:r>
        <w:rPr>
          <w:spacing w:val="-2"/>
        </w:rPr>
        <w:t>if</w:t>
      </w:r>
      <w:r>
        <w:t xml:space="preserve">  the</w:t>
      </w:r>
      <w:r>
        <w:rPr>
          <w:spacing w:val="60"/>
        </w:rPr>
        <w:t xml:space="preserve"> </w:t>
      </w:r>
      <w:r>
        <w:rPr>
          <w:spacing w:val="-1"/>
        </w:rPr>
        <w:t>references</w:t>
      </w:r>
      <w:r>
        <w:t xml:space="preserve">  to</w:t>
      </w:r>
      <w:r>
        <w:rPr>
          <w:spacing w:val="49"/>
        </w:rPr>
        <w:t xml:space="preserve"> </w:t>
      </w:r>
      <w:r>
        <w:rPr>
          <w:spacing w:val="-2"/>
        </w:rPr>
        <w:t>Supplier</w:t>
      </w:r>
      <w:r>
        <w:rPr>
          <w:spacing w:val="11"/>
        </w:rPr>
        <w:t xml:space="preserve"> </w:t>
      </w:r>
      <w:r>
        <w:rPr>
          <w:spacing w:val="-1"/>
        </w:rPr>
        <w:t>in</w:t>
      </w:r>
      <w:r>
        <w:rPr>
          <w:spacing w:val="10"/>
        </w:rPr>
        <w:t xml:space="preserve"> </w:t>
      </w:r>
      <w:r>
        <w:rPr>
          <w:spacing w:val="-2"/>
        </w:rPr>
        <w:t>Clause</w:t>
      </w:r>
      <w:r>
        <w:rPr>
          <w:spacing w:val="10"/>
        </w:rPr>
        <w:t xml:space="preserve"> </w:t>
      </w:r>
      <w:hyperlink w:anchor="_bookmark236" w:history="1">
        <w:r>
          <w:rPr>
            <w:spacing w:val="-1"/>
          </w:rPr>
          <w:t>41.4</w:t>
        </w:r>
      </w:hyperlink>
      <w:r>
        <w:rPr>
          <w:spacing w:val="11"/>
        </w:rPr>
        <w:t xml:space="preserve"> </w:t>
      </w:r>
      <w:r>
        <w:rPr>
          <w:spacing w:val="-1"/>
        </w:rPr>
        <w:t>(Termination</w:t>
      </w:r>
      <w:r>
        <w:rPr>
          <w:spacing w:val="10"/>
        </w:rPr>
        <w:t xml:space="preserve"> </w:t>
      </w:r>
      <w:r>
        <w:rPr>
          <w:spacing w:val="-1"/>
        </w:rPr>
        <w:t>on</w:t>
      </w:r>
      <w:r>
        <w:rPr>
          <w:spacing w:val="7"/>
        </w:rPr>
        <w:t xml:space="preserve"> </w:t>
      </w:r>
      <w:r>
        <w:rPr>
          <w:spacing w:val="-1"/>
        </w:rPr>
        <w:t>Insolvency)</w:t>
      </w:r>
      <w:r>
        <w:rPr>
          <w:spacing w:val="11"/>
        </w:rPr>
        <w:t xml:space="preserve"> </w:t>
      </w:r>
      <w:r>
        <w:rPr>
          <w:spacing w:val="-1"/>
        </w:rPr>
        <w:t>and</w:t>
      </w:r>
      <w:r>
        <w:rPr>
          <w:spacing w:val="10"/>
        </w:rPr>
        <w:t xml:space="preserve"> </w:t>
      </w:r>
      <w:r>
        <w:t>to</w:t>
      </w:r>
      <w:r>
        <w:rPr>
          <w:spacing w:val="10"/>
        </w:rPr>
        <w:t xml:space="preserve"> </w:t>
      </w:r>
      <w:r>
        <w:rPr>
          <w:spacing w:val="-1"/>
        </w:rPr>
        <w:t>Supplier</w:t>
      </w:r>
      <w:r>
        <w:rPr>
          <w:spacing w:val="11"/>
        </w:rPr>
        <w:t xml:space="preserve"> </w:t>
      </w:r>
      <w:r>
        <w:rPr>
          <w:spacing w:val="-2"/>
        </w:rPr>
        <w:t>or</w:t>
      </w:r>
      <w:r>
        <w:rPr>
          <w:spacing w:val="11"/>
        </w:rPr>
        <w:t xml:space="preserve"> </w:t>
      </w:r>
      <w:r>
        <w:rPr>
          <w:spacing w:val="-2"/>
        </w:rPr>
        <w:t>Framework</w:t>
      </w:r>
      <w:r>
        <w:rPr>
          <w:spacing w:val="57"/>
        </w:rPr>
        <w:t xml:space="preserve"> </w:t>
      </w:r>
      <w:r>
        <w:rPr>
          <w:spacing w:val="-1"/>
        </w:rPr>
        <w:t>Guarantor</w:t>
      </w:r>
      <w:r>
        <w:rPr>
          <w:spacing w:val="27"/>
        </w:rPr>
        <w:t xml:space="preserve"> </w:t>
      </w:r>
      <w:r>
        <w:rPr>
          <w:spacing w:val="-1"/>
        </w:rPr>
        <w:t>or</w:t>
      </w:r>
      <w:r>
        <w:rPr>
          <w:spacing w:val="29"/>
        </w:rPr>
        <w:t xml:space="preserve"> </w:t>
      </w:r>
      <w:r>
        <w:rPr>
          <w:spacing w:val="-2"/>
        </w:rPr>
        <w:t>Call</w:t>
      </w:r>
      <w:r>
        <w:rPr>
          <w:spacing w:val="25"/>
        </w:rPr>
        <w:t xml:space="preserve"> </w:t>
      </w:r>
      <w:r>
        <w:rPr>
          <w:spacing w:val="-1"/>
        </w:rPr>
        <w:t>Off</w:t>
      </w:r>
      <w:r>
        <w:rPr>
          <w:spacing w:val="27"/>
        </w:rPr>
        <w:t xml:space="preserve"> </w:t>
      </w:r>
      <w:r>
        <w:rPr>
          <w:spacing w:val="-1"/>
        </w:rPr>
        <w:t>Guarantor</w:t>
      </w:r>
      <w:r>
        <w:rPr>
          <w:spacing w:val="29"/>
        </w:rPr>
        <w:t xml:space="preserve"> </w:t>
      </w:r>
      <w:r>
        <w:rPr>
          <w:spacing w:val="-1"/>
        </w:rPr>
        <w:t>in</w:t>
      </w:r>
      <w:r>
        <w:rPr>
          <w:spacing w:val="26"/>
        </w:rPr>
        <w:t xml:space="preserve"> </w:t>
      </w:r>
      <w:r>
        <w:t>the</w:t>
      </w:r>
      <w:r>
        <w:rPr>
          <w:spacing w:val="28"/>
        </w:rPr>
        <w:t xml:space="preserve"> </w:t>
      </w:r>
      <w:r>
        <w:rPr>
          <w:spacing w:val="-1"/>
        </w:rPr>
        <w:t>definition</w:t>
      </w:r>
      <w:r>
        <w:rPr>
          <w:spacing w:val="28"/>
        </w:rPr>
        <w:t xml:space="preserve"> </w:t>
      </w:r>
      <w:r>
        <w:rPr>
          <w:spacing w:val="-2"/>
        </w:rPr>
        <w:t>of</w:t>
      </w:r>
      <w:r>
        <w:rPr>
          <w:spacing w:val="29"/>
        </w:rPr>
        <w:t xml:space="preserve"> </w:t>
      </w:r>
      <w:r>
        <w:rPr>
          <w:spacing w:val="-1"/>
        </w:rPr>
        <w:t>Insolvency</w:t>
      </w:r>
      <w:r>
        <w:rPr>
          <w:spacing w:val="26"/>
        </w:rPr>
        <w:t xml:space="preserve"> </w:t>
      </w:r>
      <w:r>
        <w:rPr>
          <w:spacing w:val="-1"/>
        </w:rPr>
        <w:t>Event</w:t>
      </w:r>
      <w:r>
        <w:rPr>
          <w:spacing w:val="30"/>
        </w:rPr>
        <w:t xml:space="preserve"> </w:t>
      </w:r>
      <w:r>
        <w:rPr>
          <w:spacing w:val="-2"/>
        </w:rPr>
        <w:t>were</w:t>
      </w:r>
      <w:r>
        <w:rPr>
          <w:spacing w:val="37"/>
        </w:rPr>
        <w:t xml:space="preserve"> </w:t>
      </w:r>
      <w:r>
        <w:rPr>
          <w:spacing w:val="-1"/>
        </w:rPr>
        <w:t>references</w:t>
      </w:r>
      <w:r>
        <w:rPr>
          <w:spacing w:val="-2"/>
        </w:rPr>
        <w:t xml:space="preserve"> </w:t>
      </w:r>
      <w:r>
        <w:t>to</w:t>
      </w:r>
      <w:r>
        <w:rPr>
          <w:spacing w:val="-2"/>
        </w:rPr>
        <w:t xml:space="preserve"> </w:t>
      </w:r>
      <w:r>
        <w:t>the</w:t>
      </w:r>
      <w:r>
        <w:rPr>
          <w:spacing w:val="-4"/>
        </w:rPr>
        <w:t xml:space="preserve"> </w:t>
      </w:r>
      <w:r>
        <w:rPr>
          <w:spacing w:val="-1"/>
        </w:rPr>
        <w:t>Transferee).</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278" w:name="_bookmark259"/>
      <w:bookmarkEnd w:id="278"/>
      <w:r>
        <w:rPr>
          <w:rFonts w:ascii="Times New Roman"/>
          <w:spacing w:val="-4"/>
        </w:rPr>
        <w:t>WAIVER</w:t>
      </w:r>
      <w:r>
        <w:rPr>
          <w:rFonts w:ascii="Times New Roman"/>
          <w:spacing w:val="20"/>
        </w:rPr>
        <w:t xml:space="preserve"> </w:t>
      </w:r>
      <w:r>
        <w:rPr>
          <w:rFonts w:ascii="Times New Roman"/>
          <w:spacing w:val="-2"/>
        </w:rPr>
        <w:t>AND</w:t>
      </w:r>
      <w:r>
        <w:rPr>
          <w:rFonts w:ascii="Times New Roman"/>
          <w:spacing w:val="6"/>
        </w:rPr>
        <w:t xml:space="preserve"> </w:t>
      </w:r>
      <w:r>
        <w:rPr>
          <w:rFonts w:ascii="Times New Roman"/>
          <w:spacing w:val="-4"/>
        </w:rPr>
        <w:t>CUMULATIVE</w:t>
      </w:r>
      <w:r>
        <w:rPr>
          <w:rFonts w:ascii="Times New Roman"/>
          <w:spacing w:val="18"/>
        </w:rPr>
        <w:t xml:space="preserve"> </w:t>
      </w:r>
      <w:r>
        <w:rPr>
          <w:rFonts w:ascii="Times New Roman"/>
          <w:spacing w:val="3"/>
        </w:rPr>
        <w:t>REMEDIES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3" w:hanging="360"/>
        <w:jc w:val="both"/>
      </w:pPr>
      <w:r>
        <w:t>The</w:t>
      </w:r>
      <w:r>
        <w:rPr>
          <w:spacing w:val="38"/>
        </w:rPr>
        <w:t xml:space="preserve"> </w:t>
      </w:r>
      <w:r>
        <w:rPr>
          <w:spacing w:val="-1"/>
        </w:rPr>
        <w:t>rights</w:t>
      </w:r>
      <w:r>
        <w:rPr>
          <w:spacing w:val="41"/>
        </w:rPr>
        <w:t xml:space="preserve"> </w:t>
      </w:r>
      <w:r>
        <w:rPr>
          <w:spacing w:val="-1"/>
        </w:rPr>
        <w:t>and</w:t>
      </w:r>
      <w:r>
        <w:rPr>
          <w:spacing w:val="38"/>
        </w:rPr>
        <w:t xml:space="preserve"> </w:t>
      </w:r>
      <w:r>
        <w:rPr>
          <w:spacing w:val="-1"/>
        </w:rPr>
        <w:t>remedies</w:t>
      </w:r>
      <w:r>
        <w:rPr>
          <w:spacing w:val="41"/>
        </w:rPr>
        <w:t xml:space="preserve"> </w:t>
      </w:r>
      <w:r>
        <w:rPr>
          <w:spacing w:val="-1"/>
        </w:rPr>
        <w:t>under</w:t>
      </w:r>
      <w:r>
        <w:rPr>
          <w:spacing w:val="40"/>
        </w:rPr>
        <w:t xml:space="preserve"> </w:t>
      </w:r>
      <w:r>
        <w:rPr>
          <w:spacing w:val="-1"/>
        </w:rPr>
        <w:t>this</w:t>
      </w:r>
      <w:r>
        <w:rPr>
          <w:spacing w:val="41"/>
        </w:rPr>
        <w:t xml:space="preserve"> </w:t>
      </w:r>
      <w:r>
        <w:rPr>
          <w:spacing w:val="-2"/>
        </w:rPr>
        <w:t>Call</w:t>
      </w:r>
      <w:r>
        <w:rPr>
          <w:spacing w:val="41"/>
        </w:rPr>
        <w:t xml:space="preserve"> </w:t>
      </w:r>
      <w:r>
        <w:rPr>
          <w:spacing w:val="-1"/>
        </w:rPr>
        <w:t>Off</w:t>
      </w:r>
      <w:r>
        <w:rPr>
          <w:spacing w:val="42"/>
        </w:rPr>
        <w:t xml:space="preserve"> </w:t>
      </w:r>
      <w:r>
        <w:rPr>
          <w:spacing w:val="-1"/>
        </w:rPr>
        <w:t>C</w:t>
      </w:r>
      <w:bookmarkStart w:id="279" w:name="48._WAIVER_AND_CUMULATIVE_REMEDIES"/>
      <w:bookmarkEnd w:id="279"/>
      <w:r>
        <w:rPr>
          <w:spacing w:val="-1"/>
        </w:rPr>
        <w:t>ontract</w:t>
      </w:r>
      <w:r>
        <w:rPr>
          <w:spacing w:val="40"/>
        </w:rPr>
        <w:t xml:space="preserve"> </w:t>
      </w:r>
      <w:r>
        <w:rPr>
          <w:spacing w:val="-1"/>
        </w:rPr>
        <w:t>may</w:t>
      </w:r>
      <w:r>
        <w:rPr>
          <w:spacing w:val="39"/>
        </w:rPr>
        <w:t xml:space="preserve"> </w:t>
      </w:r>
      <w:r>
        <w:rPr>
          <w:spacing w:val="-1"/>
        </w:rPr>
        <w:t>be</w:t>
      </w:r>
      <w:r>
        <w:rPr>
          <w:spacing w:val="41"/>
        </w:rPr>
        <w:t xml:space="preserve"> </w:t>
      </w:r>
      <w:r>
        <w:rPr>
          <w:spacing w:val="-2"/>
        </w:rPr>
        <w:t>waived</w:t>
      </w:r>
      <w:r>
        <w:rPr>
          <w:spacing w:val="43"/>
        </w:rPr>
        <w:t xml:space="preserve"> </w:t>
      </w:r>
      <w:r>
        <w:rPr>
          <w:spacing w:val="-1"/>
        </w:rPr>
        <w:t>only</w:t>
      </w:r>
      <w:r>
        <w:rPr>
          <w:spacing w:val="40"/>
        </w:rPr>
        <w:t xml:space="preserve"> </w:t>
      </w:r>
      <w:r>
        <w:rPr>
          <w:spacing w:val="1"/>
        </w:rPr>
        <w:t>by</w:t>
      </w:r>
      <w:r>
        <w:rPr>
          <w:spacing w:val="45"/>
        </w:rPr>
        <w:t xml:space="preserve"> </w:t>
      </w:r>
      <w:r>
        <w:rPr>
          <w:spacing w:val="-1"/>
        </w:rPr>
        <w:t>notice</w:t>
      </w:r>
      <w:r>
        <w:rPr>
          <w:spacing w:val="49"/>
        </w:rPr>
        <w:t xml:space="preserve"> </w:t>
      </w:r>
      <w:r>
        <w:rPr>
          <w:spacing w:val="-1"/>
        </w:rPr>
        <w:t>in</w:t>
      </w:r>
      <w:r>
        <w:rPr>
          <w:spacing w:val="48"/>
        </w:rPr>
        <w:t xml:space="preserve"> </w:t>
      </w:r>
      <w:r>
        <w:rPr>
          <w:spacing w:val="-1"/>
        </w:rPr>
        <w:t>accordance</w:t>
      </w:r>
      <w:r>
        <w:rPr>
          <w:spacing w:val="49"/>
        </w:rPr>
        <w:t xml:space="preserve"> </w:t>
      </w:r>
      <w:r>
        <w:rPr>
          <w:spacing w:val="-2"/>
        </w:rPr>
        <w:t>with</w:t>
      </w:r>
      <w:r>
        <w:rPr>
          <w:spacing w:val="48"/>
        </w:rPr>
        <w:t xml:space="preserve"> </w:t>
      </w:r>
      <w:r>
        <w:rPr>
          <w:spacing w:val="-1"/>
        </w:rPr>
        <w:t>Clause</w:t>
      </w:r>
      <w:r>
        <w:rPr>
          <w:spacing w:val="49"/>
        </w:rPr>
        <w:t xml:space="preserve"> </w:t>
      </w:r>
      <w:hyperlink w:anchor="_bookmark274" w:history="1">
        <w:r>
          <w:rPr>
            <w:spacing w:val="-1"/>
          </w:rPr>
          <w:t>55</w:t>
        </w:r>
      </w:hyperlink>
      <w:r>
        <w:rPr>
          <w:spacing w:val="48"/>
        </w:rPr>
        <w:t xml:space="preserve"> </w:t>
      </w:r>
      <w:r>
        <w:rPr>
          <w:spacing w:val="-1"/>
        </w:rPr>
        <w:t>(Notices)</w:t>
      </w:r>
      <w:r>
        <w:rPr>
          <w:spacing w:val="48"/>
        </w:rPr>
        <w:t xml:space="preserve"> </w:t>
      </w:r>
      <w:r>
        <w:rPr>
          <w:spacing w:val="-1"/>
        </w:rPr>
        <w:t>and</w:t>
      </w:r>
      <w:r>
        <w:rPr>
          <w:spacing w:val="48"/>
        </w:rPr>
        <w:t xml:space="preserve"> </w:t>
      </w:r>
      <w:r>
        <w:rPr>
          <w:spacing w:val="-1"/>
        </w:rPr>
        <w:t>in</w:t>
      </w:r>
      <w:r>
        <w:rPr>
          <w:spacing w:val="48"/>
        </w:rPr>
        <w:t xml:space="preserve"> </w:t>
      </w:r>
      <w:r>
        <w:t>a</w:t>
      </w:r>
      <w:r>
        <w:rPr>
          <w:spacing w:val="48"/>
        </w:rPr>
        <w:t xml:space="preserve"> </w:t>
      </w:r>
      <w:r>
        <w:rPr>
          <w:spacing w:val="-1"/>
        </w:rPr>
        <w:t>manner</w:t>
      </w:r>
      <w:r>
        <w:rPr>
          <w:spacing w:val="47"/>
        </w:rPr>
        <w:t xml:space="preserve"> </w:t>
      </w:r>
      <w:r>
        <w:rPr>
          <w:spacing w:val="-1"/>
        </w:rPr>
        <w:t>that</w:t>
      </w:r>
      <w:r>
        <w:rPr>
          <w:spacing w:val="50"/>
        </w:rPr>
        <w:t xml:space="preserve"> </w:t>
      </w:r>
      <w:r>
        <w:rPr>
          <w:spacing w:val="-2"/>
        </w:rPr>
        <w:t>expressly</w:t>
      </w:r>
      <w:r>
        <w:rPr>
          <w:spacing w:val="49"/>
        </w:rPr>
        <w:t xml:space="preserve"> </w:t>
      </w:r>
      <w:r>
        <w:rPr>
          <w:spacing w:val="-1"/>
        </w:rPr>
        <w:t>states</w:t>
      </w:r>
      <w:r>
        <w:rPr>
          <w:spacing w:val="34"/>
        </w:rPr>
        <w:t xml:space="preserve"> </w:t>
      </w:r>
      <w:r>
        <w:rPr>
          <w:spacing w:val="-1"/>
        </w:rPr>
        <w:t>that</w:t>
      </w:r>
      <w:r>
        <w:rPr>
          <w:spacing w:val="35"/>
        </w:rPr>
        <w:t xml:space="preserve"> </w:t>
      </w:r>
      <w:r>
        <w:t>a</w:t>
      </w:r>
      <w:r>
        <w:rPr>
          <w:spacing w:val="34"/>
        </w:rPr>
        <w:t xml:space="preserve"> </w:t>
      </w:r>
      <w:r>
        <w:rPr>
          <w:spacing w:val="-2"/>
        </w:rPr>
        <w:t>waiver</w:t>
      </w:r>
      <w:r>
        <w:rPr>
          <w:spacing w:val="38"/>
        </w:rPr>
        <w:t xml:space="preserve"> </w:t>
      </w:r>
      <w:r>
        <w:rPr>
          <w:spacing w:val="-1"/>
        </w:rPr>
        <w:t>is</w:t>
      </w:r>
      <w:r>
        <w:rPr>
          <w:spacing w:val="34"/>
        </w:rPr>
        <w:t xml:space="preserve"> </w:t>
      </w:r>
      <w:r>
        <w:rPr>
          <w:spacing w:val="-1"/>
        </w:rPr>
        <w:t>intended.</w:t>
      </w:r>
      <w:r>
        <w:rPr>
          <w:spacing w:val="35"/>
        </w:rPr>
        <w:t xml:space="preserve"> </w:t>
      </w:r>
      <w:r>
        <w:t>A</w:t>
      </w:r>
      <w:r>
        <w:rPr>
          <w:spacing w:val="32"/>
        </w:rPr>
        <w:t xml:space="preserve"> </w:t>
      </w:r>
      <w:r>
        <w:rPr>
          <w:spacing w:val="-1"/>
        </w:rPr>
        <w:t>failure</w:t>
      </w:r>
      <w:r>
        <w:rPr>
          <w:spacing w:val="34"/>
        </w:rPr>
        <w:t xml:space="preserve"> </w:t>
      </w:r>
      <w:r>
        <w:rPr>
          <w:spacing w:val="-1"/>
        </w:rPr>
        <w:t>or</w:t>
      </w:r>
      <w:r>
        <w:rPr>
          <w:spacing w:val="35"/>
        </w:rPr>
        <w:t xml:space="preserve"> </w:t>
      </w:r>
      <w:r>
        <w:rPr>
          <w:spacing w:val="-1"/>
        </w:rPr>
        <w:t>delay</w:t>
      </w:r>
      <w:r>
        <w:rPr>
          <w:spacing w:val="34"/>
        </w:rPr>
        <w:t xml:space="preserve"> </w:t>
      </w:r>
      <w:r>
        <w:rPr>
          <w:spacing w:val="-1"/>
        </w:rPr>
        <w:t>by</w:t>
      </w:r>
      <w:r>
        <w:rPr>
          <w:spacing w:val="34"/>
        </w:rPr>
        <w:t xml:space="preserve"> </w:t>
      </w:r>
      <w:r>
        <w:t>a</w:t>
      </w:r>
      <w:r>
        <w:rPr>
          <w:spacing w:val="36"/>
        </w:rPr>
        <w:t xml:space="preserve"> </w:t>
      </w:r>
      <w:r>
        <w:rPr>
          <w:spacing w:val="-1"/>
        </w:rPr>
        <w:t>Party</w:t>
      </w:r>
      <w:r>
        <w:rPr>
          <w:spacing w:val="33"/>
        </w:rPr>
        <w:t xml:space="preserve"> </w:t>
      </w:r>
      <w:r>
        <w:rPr>
          <w:spacing w:val="-1"/>
        </w:rPr>
        <w:t>in</w:t>
      </w:r>
      <w:r>
        <w:rPr>
          <w:spacing w:val="36"/>
        </w:rPr>
        <w:t xml:space="preserve"> </w:t>
      </w:r>
      <w:r>
        <w:rPr>
          <w:spacing w:val="-1"/>
        </w:rPr>
        <w:t>ascertaining</w:t>
      </w:r>
      <w:r>
        <w:rPr>
          <w:spacing w:val="36"/>
        </w:rPr>
        <w:t xml:space="preserve"> </w:t>
      </w:r>
      <w:r>
        <w:rPr>
          <w:spacing w:val="-1"/>
        </w:rPr>
        <w:t>or</w:t>
      </w:r>
      <w:r>
        <w:rPr>
          <w:spacing w:val="50"/>
        </w:rPr>
        <w:t xml:space="preserve"> </w:t>
      </w:r>
      <w:r>
        <w:rPr>
          <w:spacing w:val="-1"/>
        </w:rPr>
        <w:t>exercising</w:t>
      </w:r>
      <w:r>
        <w:rPr>
          <w:spacing w:val="20"/>
        </w:rPr>
        <w:t xml:space="preserve"> </w:t>
      </w:r>
      <w:r>
        <w:t>a</w:t>
      </w:r>
      <w:r>
        <w:rPr>
          <w:spacing w:val="17"/>
        </w:rPr>
        <w:t xml:space="preserve"> </w:t>
      </w:r>
      <w:r>
        <w:rPr>
          <w:spacing w:val="-1"/>
        </w:rPr>
        <w:t>right</w:t>
      </w:r>
      <w:r>
        <w:rPr>
          <w:spacing w:val="19"/>
        </w:rPr>
        <w:t xml:space="preserve"> </w:t>
      </w:r>
      <w:r>
        <w:rPr>
          <w:spacing w:val="-1"/>
        </w:rPr>
        <w:t>or</w:t>
      </w:r>
      <w:r>
        <w:rPr>
          <w:spacing w:val="19"/>
        </w:rPr>
        <w:t xml:space="preserve"> </w:t>
      </w:r>
      <w:r>
        <w:rPr>
          <w:spacing w:val="-2"/>
        </w:rPr>
        <w:t>remedy</w:t>
      </w:r>
      <w:r>
        <w:rPr>
          <w:spacing w:val="15"/>
        </w:rPr>
        <w:t xml:space="preserve"> </w:t>
      </w:r>
      <w:r>
        <w:rPr>
          <w:spacing w:val="-1"/>
        </w:rPr>
        <w:t>provided</w:t>
      </w:r>
      <w:r>
        <w:rPr>
          <w:spacing w:val="17"/>
        </w:rPr>
        <w:t xml:space="preserve"> </w:t>
      </w:r>
      <w:r>
        <w:rPr>
          <w:spacing w:val="-1"/>
        </w:rPr>
        <w:t>under</w:t>
      </w:r>
      <w:r>
        <w:rPr>
          <w:spacing w:val="19"/>
        </w:rPr>
        <w:t xml:space="preserve"> </w:t>
      </w:r>
      <w:r>
        <w:rPr>
          <w:spacing w:val="-1"/>
        </w:rPr>
        <w:t>this</w:t>
      </w:r>
      <w:r>
        <w:rPr>
          <w:spacing w:val="18"/>
        </w:rPr>
        <w:t xml:space="preserve"> </w:t>
      </w:r>
      <w:r>
        <w:rPr>
          <w:spacing w:val="-2"/>
        </w:rPr>
        <w:t>Call</w:t>
      </w:r>
      <w:r>
        <w:rPr>
          <w:spacing w:val="17"/>
        </w:rPr>
        <w:t xml:space="preserve"> </w:t>
      </w:r>
      <w:r>
        <w:t>Off</w:t>
      </w:r>
      <w:r>
        <w:rPr>
          <w:spacing w:val="21"/>
        </w:rPr>
        <w:t xml:space="preserve"> </w:t>
      </w:r>
      <w:r>
        <w:rPr>
          <w:spacing w:val="-2"/>
        </w:rPr>
        <w:t>Contract</w:t>
      </w:r>
      <w:r>
        <w:rPr>
          <w:spacing w:val="19"/>
        </w:rPr>
        <w:t xml:space="preserve"> </w:t>
      </w:r>
      <w:r>
        <w:rPr>
          <w:spacing w:val="-1"/>
        </w:rPr>
        <w:t>or</w:t>
      </w:r>
      <w:r>
        <w:rPr>
          <w:spacing w:val="19"/>
        </w:rPr>
        <w:t xml:space="preserve"> </w:t>
      </w:r>
      <w:r>
        <w:rPr>
          <w:spacing w:val="-1"/>
        </w:rPr>
        <w:t>by</w:t>
      </w:r>
      <w:r>
        <w:rPr>
          <w:spacing w:val="15"/>
        </w:rPr>
        <w:t xml:space="preserve"> </w:t>
      </w:r>
      <w:r>
        <w:rPr>
          <w:spacing w:val="-1"/>
        </w:rPr>
        <w:t>Law</w:t>
      </w:r>
      <w:r>
        <w:rPr>
          <w:spacing w:val="14"/>
        </w:rPr>
        <w:t xml:space="preserve"> </w:t>
      </w:r>
      <w:r>
        <w:rPr>
          <w:spacing w:val="-1"/>
        </w:rPr>
        <w:t>shall</w:t>
      </w:r>
      <w:r>
        <w:rPr>
          <w:spacing w:val="67"/>
        </w:rPr>
        <w:t xml:space="preserve"> </w:t>
      </w:r>
      <w:r>
        <w:rPr>
          <w:spacing w:val="-1"/>
        </w:rPr>
        <w:t>not</w:t>
      </w:r>
      <w:r>
        <w:rPr>
          <w:spacing w:val="30"/>
        </w:rPr>
        <w:t xml:space="preserve"> </w:t>
      </w:r>
      <w:r>
        <w:rPr>
          <w:spacing w:val="-1"/>
        </w:rPr>
        <w:t>constitute</w:t>
      </w:r>
      <w:r>
        <w:rPr>
          <w:spacing w:val="29"/>
        </w:rPr>
        <w:t xml:space="preserve"> </w:t>
      </w:r>
      <w:r>
        <w:t>a</w:t>
      </w:r>
      <w:r>
        <w:rPr>
          <w:spacing w:val="29"/>
        </w:rPr>
        <w:t xml:space="preserve"> </w:t>
      </w:r>
      <w:r>
        <w:rPr>
          <w:spacing w:val="-2"/>
        </w:rPr>
        <w:t>waiver</w:t>
      </w:r>
      <w:r>
        <w:rPr>
          <w:spacing w:val="30"/>
        </w:rPr>
        <w:t xml:space="preserve"> </w:t>
      </w:r>
      <w:r>
        <w:rPr>
          <w:spacing w:val="-2"/>
        </w:rPr>
        <w:t>of</w:t>
      </w:r>
      <w:r>
        <w:rPr>
          <w:spacing w:val="33"/>
        </w:rPr>
        <w:t xml:space="preserve"> </w:t>
      </w:r>
      <w:r>
        <w:rPr>
          <w:spacing w:val="-1"/>
        </w:rPr>
        <w:t>that</w:t>
      </w:r>
      <w:r>
        <w:rPr>
          <w:spacing w:val="30"/>
        </w:rPr>
        <w:t xml:space="preserve"> </w:t>
      </w:r>
      <w:r>
        <w:rPr>
          <w:spacing w:val="-1"/>
        </w:rPr>
        <w:t>right</w:t>
      </w:r>
      <w:r>
        <w:rPr>
          <w:spacing w:val="30"/>
        </w:rPr>
        <w:t xml:space="preserve"> </w:t>
      </w:r>
      <w:r>
        <w:rPr>
          <w:spacing w:val="-1"/>
        </w:rPr>
        <w:t>or</w:t>
      </w:r>
      <w:r>
        <w:rPr>
          <w:spacing w:val="28"/>
        </w:rPr>
        <w:t xml:space="preserve"> </w:t>
      </w:r>
      <w:r>
        <w:rPr>
          <w:spacing w:val="-1"/>
        </w:rPr>
        <w:t>remedy,</w:t>
      </w:r>
      <w:r>
        <w:rPr>
          <w:spacing w:val="28"/>
        </w:rPr>
        <w:t xml:space="preserve"> </w:t>
      </w:r>
      <w:r>
        <w:rPr>
          <w:spacing w:val="-1"/>
        </w:rPr>
        <w:t>nor</w:t>
      </w:r>
      <w:r>
        <w:rPr>
          <w:spacing w:val="30"/>
        </w:rPr>
        <w:t xml:space="preserve"> </w:t>
      </w:r>
      <w:r>
        <w:rPr>
          <w:spacing w:val="-1"/>
        </w:rPr>
        <w:t>shall</w:t>
      </w:r>
      <w:r>
        <w:rPr>
          <w:spacing w:val="28"/>
        </w:rPr>
        <w:t xml:space="preserve"> </w:t>
      </w:r>
      <w:r>
        <w:rPr>
          <w:spacing w:val="-1"/>
        </w:rPr>
        <w:t>it</w:t>
      </w:r>
      <w:r>
        <w:rPr>
          <w:spacing w:val="31"/>
        </w:rPr>
        <w:t xml:space="preserve"> </w:t>
      </w:r>
      <w:r>
        <w:rPr>
          <w:spacing w:val="-1"/>
        </w:rPr>
        <w:t>prevent</w:t>
      </w:r>
      <w:r>
        <w:rPr>
          <w:spacing w:val="30"/>
        </w:rPr>
        <w:t xml:space="preserve"> </w:t>
      </w:r>
      <w:r>
        <w:rPr>
          <w:spacing w:val="-1"/>
        </w:rPr>
        <w:t>or</w:t>
      </w:r>
      <w:r>
        <w:rPr>
          <w:spacing w:val="30"/>
        </w:rPr>
        <w:t xml:space="preserve"> </w:t>
      </w:r>
      <w:r>
        <w:rPr>
          <w:spacing w:val="-1"/>
        </w:rPr>
        <w:t>restrict</w:t>
      </w:r>
      <w:r>
        <w:rPr>
          <w:spacing w:val="30"/>
        </w:rPr>
        <w:t xml:space="preserve"> </w:t>
      </w:r>
      <w:r>
        <w:rPr>
          <w:spacing w:val="-1"/>
        </w:rPr>
        <w:t>the</w:t>
      </w:r>
      <w:r>
        <w:rPr>
          <w:spacing w:val="40"/>
        </w:rPr>
        <w:t xml:space="preserve"> </w:t>
      </w:r>
      <w:r>
        <w:rPr>
          <w:spacing w:val="-1"/>
        </w:rPr>
        <w:t>further exercise</w:t>
      </w:r>
      <w:r>
        <w:rPr>
          <w:spacing w:val="1"/>
        </w:rPr>
        <w:t xml:space="preserve"> </w:t>
      </w:r>
      <w:r>
        <w:rPr>
          <w:spacing w:val="-1"/>
        </w:rPr>
        <w:t>of.</w:t>
      </w:r>
    </w:p>
    <w:p w:rsidR="008918FA" w:rsidRDefault="008918FA" w:rsidP="008918FA">
      <w:pPr>
        <w:pStyle w:val="BodyText"/>
        <w:numPr>
          <w:ilvl w:val="1"/>
          <w:numId w:val="66"/>
        </w:numPr>
        <w:tabs>
          <w:tab w:val="left" w:pos="1234"/>
        </w:tabs>
        <w:ind w:left="1029" w:right="113" w:hanging="360"/>
        <w:jc w:val="both"/>
      </w:pPr>
      <w:r>
        <w:rPr>
          <w:spacing w:val="-2"/>
        </w:rPr>
        <w:t>Unless</w:t>
      </w:r>
      <w:r>
        <w:rPr>
          <w:spacing w:val="30"/>
        </w:rPr>
        <w:t xml:space="preserve"> </w:t>
      </w:r>
      <w:r>
        <w:rPr>
          <w:spacing w:val="-1"/>
        </w:rPr>
        <w:t>otherwise</w:t>
      </w:r>
      <w:r>
        <w:rPr>
          <w:spacing w:val="30"/>
        </w:rPr>
        <w:t xml:space="preserve"> </w:t>
      </w:r>
      <w:r>
        <w:rPr>
          <w:spacing w:val="-1"/>
        </w:rPr>
        <w:t>provided</w:t>
      </w:r>
      <w:r>
        <w:rPr>
          <w:spacing w:val="29"/>
        </w:rPr>
        <w:t xml:space="preserve"> </w:t>
      </w:r>
      <w:r>
        <w:rPr>
          <w:spacing w:val="-1"/>
        </w:rPr>
        <w:t>in</w:t>
      </w:r>
      <w:r>
        <w:rPr>
          <w:spacing w:val="29"/>
        </w:rPr>
        <w:t xml:space="preserve"> </w:t>
      </w:r>
      <w:r>
        <w:rPr>
          <w:spacing w:val="-1"/>
        </w:rPr>
        <w:t>this</w:t>
      </w:r>
      <w:r>
        <w:rPr>
          <w:spacing w:val="30"/>
        </w:rPr>
        <w:t xml:space="preserve"> </w:t>
      </w:r>
      <w:r>
        <w:rPr>
          <w:spacing w:val="-2"/>
        </w:rPr>
        <w:t>Call</w:t>
      </w:r>
      <w:r>
        <w:rPr>
          <w:spacing w:val="31"/>
        </w:rPr>
        <w:t xml:space="preserve"> </w:t>
      </w:r>
      <w:r>
        <w:rPr>
          <w:spacing w:val="-1"/>
        </w:rPr>
        <w:t>Off</w:t>
      </w:r>
      <w:r>
        <w:rPr>
          <w:spacing w:val="33"/>
        </w:rPr>
        <w:t xml:space="preserve"> </w:t>
      </w:r>
      <w:r>
        <w:rPr>
          <w:spacing w:val="-1"/>
        </w:rPr>
        <w:t>Contract,</w:t>
      </w:r>
      <w:r>
        <w:rPr>
          <w:spacing w:val="28"/>
        </w:rPr>
        <w:t xml:space="preserve"> </w:t>
      </w:r>
      <w:r>
        <w:rPr>
          <w:spacing w:val="-1"/>
        </w:rPr>
        <w:t>rights</w:t>
      </w:r>
      <w:r>
        <w:rPr>
          <w:spacing w:val="30"/>
        </w:rPr>
        <w:t xml:space="preserve"> </w:t>
      </w:r>
      <w:r>
        <w:rPr>
          <w:spacing w:val="-1"/>
        </w:rPr>
        <w:t>and</w:t>
      </w:r>
      <w:r>
        <w:rPr>
          <w:spacing w:val="29"/>
        </w:rPr>
        <w:t xml:space="preserve"> </w:t>
      </w:r>
      <w:r>
        <w:rPr>
          <w:spacing w:val="-1"/>
        </w:rPr>
        <w:t>remedies</w:t>
      </w:r>
      <w:r>
        <w:rPr>
          <w:spacing w:val="27"/>
        </w:rPr>
        <w:t xml:space="preserve"> </w:t>
      </w:r>
      <w:r>
        <w:rPr>
          <w:spacing w:val="-1"/>
        </w:rPr>
        <w:t>under</w:t>
      </w:r>
      <w:r>
        <w:rPr>
          <w:spacing w:val="44"/>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35"/>
        </w:rPr>
        <w:t xml:space="preserve"> </w:t>
      </w:r>
      <w:r>
        <w:rPr>
          <w:spacing w:val="-2"/>
        </w:rPr>
        <w:t>are</w:t>
      </w:r>
      <w:r>
        <w:rPr>
          <w:spacing w:val="34"/>
        </w:rPr>
        <w:t xml:space="preserve"> </w:t>
      </w:r>
      <w:r>
        <w:rPr>
          <w:spacing w:val="-1"/>
        </w:rPr>
        <w:t>cumulative</w:t>
      </w:r>
      <w:r>
        <w:rPr>
          <w:spacing w:val="34"/>
        </w:rPr>
        <w:t xml:space="preserve"> </w:t>
      </w:r>
      <w:r>
        <w:rPr>
          <w:spacing w:val="-1"/>
        </w:rPr>
        <w:t>and</w:t>
      </w:r>
      <w:r>
        <w:rPr>
          <w:spacing w:val="35"/>
        </w:rPr>
        <w:t xml:space="preserve"> </w:t>
      </w:r>
      <w:r>
        <w:rPr>
          <w:spacing w:val="-1"/>
        </w:rPr>
        <w:t>do</w:t>
      </w:r>
      <w:r>
        <w:rPr>
          <w:spacing w:val="34"/>
        </w:rPr>
        <w:t xml:space="preserve"> </w:t>
      </w:r>
      <w:r>
        <w:rPr>
          <w:spacing w:val="-2"/>
        </w:rPr>
        <w:t>not</w:t>
      </w:r>
      <w:r>
        <w:rPr>
          <w:spacing w:val="35"/>
        </w:rPr>
        <w:t xml:space="preserve"> </w:t>
      </w:r>
      <w:r>
        <w:rPr>
          <w:spacing w:val="-2"/>
        </w:rPr>
        <w:t>exclude</w:t>
      </w:r>
      <w:r>
        <w:rPr>
          <w:spacing w:val="34"/>
        </w:rPr>
        <w:t xml:space="preserve"> </w:t>
      </w:r>
      <w:r>
        <w:rPr>
          <w:spacing w:val="-1"/>
        </w:rPr>
        <w:t>any</w:t>
      </w:r>
      <w:r>
        <w:rPr>
          <w:spacing w:val="32"/>
        </w:rPr>
        <w:t xml:space="preserve"> </w:t>
      </w:r>
      <w:r>
        <w:rPr>
          <w:spacing w:val="-1"/>
        </w:rPr>
        <w:t>rights</w:t>
      </w:r>
      <w:r>
        <w:rPr>
          <w:spacing w:val="34"/>
        </w:rPr>
        <w:t xml:space="preserve"> </w:t>
      </w:r>
      <w:r>
        <w:rPr>
          <w:spacing w:val="-1"/>
        </w:rPr>
        <w:t>or</w:t>
      </w:r>
      <w:r>
        <w:rPr>
          <w:spacing w:val="31"/>
        </w:rPr>
        <w:t xml:space="preserve"> </w:t>
      </w:r>
      <w:r>
        <w:rPr>
          <w:spacing w:val="-1"/>
        </w:rPr>
        <w:t>remedies</w:t>
      </w:r>
      <w:r>
        <w:rPr>
          <w:spacing w:val="62"/>
        </w:rPr>
        <w:t xml:space="preserve"> </w:t>
      </w:r>
      <w:r>
        <w:rPr>
          <w:spacing w:val="-2"/>
        </w:rPr>
        <w:t>provided</w:t>
      </w:r>
      <w:r>
        <w:rPr>
          <w:spacing w:val="1"/>
        </w:rPr>
        <w:t xml:space="preserve"> </w:t>
      </w:r>
      <w:r>
        <w:rPr>
          <w:spacing w:val="-1"/>
        </w:rPr>
        <w:t>by</w:t>
      </w:r>
      <w:r>
        <w:rPr>
          <w:spacing w:val="-2"/>
        </w:rPr>
        <w:t xml:space="preserve"> </w:t>
      </w:r>
      <w:r>
        <w:rPr>
          <w:spacing w:val="-1"/>
        </w:rPr>
        <w:t>Law,</w:t>
      </w:r>
      <w:r>
        <w:rPr>
          <w:spacing w:val="2"/>
        </w:rPr>
        <w:t xml:space="preserve"> </w:t>
      </w:r>
      <w:r>
        <w:rPr>
          <w:spacing w:val="-1"/>
        </w:rPr>
        <w:t>in</w:t>
      </w:r>
      <w:r>
        <w:t xml:space="preserve"> </w:t>
      </w:r>
      <w:r>
        <w:rPr>
          <w:spacing w:val="-1"/>
        </w:rPr>
        <w:t>equity</w:t>
      </w:r>
      <w:r>
        <w:rPr>
          <w:spacing w:val="-2"/>
        </w:rPr>
        <w:t xml:space="preserve"> </w:t>
      </w:r>
      <w:r>
        <w:rPr>
          <w:spacing w:val="-1"/>
        </w:rPr>
        <w:t>or</w:t>
      </w:r>
      <w:r>
        <w:rPr>
          <w:spacing w:val="2"/>
        </w:rPr>
        <w:t xml:space="preserve"> </w:t>
      </w:r>
      <w:r>
        <w:rPr>
          <w:spacing w:val="-2"/>
        </w:rPr>
        <w:t>otherwise.</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280" w:name="_bookmark260"/>
      <w:bookmarkEnd w:id="280"/>
      <w:r>
        <w:rPr>
          <w:rFonts w:ascii="Times New Roman"/>
          <w:spacing w:val="1"/>
        </w:rPr>
        <w:t>RELATIONS</w:t>
      </w:r>
      <w:r>
        <w:rPr>
          <w:rFonts w:ascii="Times New Roman"/>
          <w:spacing w:val="-32"/>
        </w:rPr>
        <w:t xml:space="preserve"> </w:t>
      </w:r>
      <w:r>
        <w:rPr>
          <w:rFonts w:ascii="Times New Roman"/>
          <w:spacing w:val="-5"/>
        </w:rPr>
        <w:t>HIP</w:t>
      </w:r>
      <w:r>
        <w:rPr>
          <w:rFonts w:ascii="Times New Roman"/>
          <w:spacing w:val="31"/>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26"/>
        </w:rPr>
        <w:t>P</w:t>
      </w:r>
      <w:r>
        <w:rPr>
          <w:rFonts w:ascii="Times New Roman"/>
          <w:spacing w:val="-6"/>
        </w:rPr>
        <w:t>A</w:t>
      </w:r>
      <w:r>
        <w:rPr>
          <w:rFonts w:ascii="Times New Roman"/>
          <w:spacing w:val="13"/>
        </w:rPr>
        <w:t>R</w:t>
      </w:r>
      <w:r>
        <w:rPr>
          <w:rFonts w:ascii="Times New Roman"/>
          <w:spacing w:val="-3"/>
        </w:rPr>
        <w:t>T</w:t>
      </w:r>
      <w:r>
        <w:rPr>
          <w:rFonts w:ascii="Times New Roman"/>
          <w:spacing w:val="-12"/>
        </w:rPr>
        <w:t>I</w:t>
      </w:r>
      <w:r>
        <w:rPr>
          <w:rFonts w:ascii="Times New Roman"/>
          <w:spacing w:val="11"/>
        </w:rPr>
        <w:t>E</w:t>
      </w:r>
      <w:r>
        <w:rPr>
          <w:rFonts w:ascii="Times New Roman"/>
        </w:rPr>
        <w: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3" w:hanging="360"/>
        <w:jc w:val="both"/>
      </w:pPr>
      <w:r>
        <w:rPr>
          <w:spacing w:val="-1"/>
        </w:rPr>
        <w:t>Except</w:t>
      </w:r>
      <w:r>
        <w:rPr>
          <w:spacing w:val="21"/>
        </w:rPr>
        <w:t xml:space="preserve"> </w:t>
      </w:r>
      <w:r>
        <w:rPr>
          <w:spacing w:val="-1"/>
        </w:rPr>
        <w:t>as</w:t>
      </w:r>
      <w:r>
        <w:rPr>
          <w:spacing w:val="20"/>
        </w:rPr>
        <w:t xml:space="preserve"> </w:t>
      </w:r>
      <w:r>
        <w:rPr>
          <w:spacing w:val="-1"/>
        </w:rPr>
        <w:t>expressly</w:t>
      </w:r>
      <w:r>
        <w:rPr>
          <w:spacing w:val="17"/>
        </w:rPr>
        <w:t xml:space="preserve"> </w:t>
      </w:r>
      <w:r>
        <w:rPr>
          <w:spacing w:val="-2"/>
        </w:rPr>
        <w:t>provided</w:t>
      </w:r>
      <w:r>
        <w:rPr>
          <w:spacing w:val="19"/>
        </w:rPr>
        <w:t xml:space="preserve"> </w:t>
      </w:r>
      <w:r>
        <w:rPr>
          <w:spacing w:val="-1"/>
        </w:rPr>
        <w:t>otherwise</w:t>
      </w:r>
      <w:r>
        <w:rPr>
          <w:spacing w:val="20"/>
        </w:rPr>
        <w:t xml:space="preserve"> </w:t>
      </w:r>
      <w:r>
        <w:rPr>
          <w:spacing w:val="-1"/>
        </w:rPr>
        <w:t>in</w:t>
      </w:r>
      <w:r>
        <w:rPr>
          <w:spacing w:val="19"/>
        </w:rPr>
        <w:t xml:space="preserve"> </w:t>
      </w:r>
      <w:r>
        <w:rPr>
          <w:spacing w:val="-1"/>
        </w:rPr>
        <w:t>this</w:t>
      </w:r>
      <w:r>
        <w:rPr>
          <w:spacing w:val="22"/>
        </w:rPr>
        <w:t xml:space="preserve"> </w:t>
      </w:r>
      <w:r>
        <w:rPr>
          <w:spacing w:val="-2"/>
        </w:rPr>
        <w:t>Call</w:t>
      </w:r>
      <w:r>
        <w:rPr>
          <w:spacing w:val="19"/>
        </w:rPr>
        <w:t xml:space="preserve"> </w:t>
      </w:r>
      <w:r>
        <w:t>Off</w:t>
      </w:r>
      <w:r>
        <w:rPr>
          <w:spacing w:val="21"/>
        </w:rPr>
        <w:t xml:space="preserve"> </w:t>
      </w:r>
      <w:r>
        <w:rPr>
          <w:spacing w:val="-1"/>
        </w:rPr>
        <w:t>Contract,</w:t>
      </w:r>
      <w:r>
        <w:rPr>
          <w:spacing w:val="21"/>
        </w:rPr>
        <w:t xml:space="preserve"> </w:t>
      </w:r>
      <w:r>
        <w:rPr>
          <w:spacing w:val="-1"/>
        </w:rPr>
        <w:t>nothing</w:t>
      </w:r>
      <w:r>
        <w:rPr>
          <w:spacing w:val="22"/>
        </w:rPr>
        <w:t xml:space="preserve"> </w:t>
      </w:r>
      <w:r>
        <w:rPr>
          <w:spacing w:val="-1"/>
        </w:rPr>
        <w:t>in</w:t>
      </w:r>
      <w:r>
        <w:rPr>
          <w:spacing w:val="20"/>
        </w:rPr>
        <w:t xml:space="preserve"> </w:t>
      </w:r>
      <w:r>
        <w:rPr>
          <w:spacing w:val="-1"/>
        </w:rPr>
        <w:t>thi</w:t>
      </w:r>
      <w:bookmarkStart w:id="281" w:name="49._RELATIONSHIP_OF_THE_PARTIES"/>
      <w:bookmarkEnd w:id="281"/>
      <w:r>
        <w:rPr>
          <w:spacing w:val="-1"/>
        </w:rPr>
        <w:t>s</w:t>
      </w:r>
      <w:r>
        <w:rPr>
          <w:spacing w:val="47"/>
        </w:rPr>
        <w:t xml:space="preserve"> </w:t>
      </w:r>
      <w:r>
        <w:rPr>
          <w:spacing w:val="-2"/>
        </w:rPr>
        <w:t>Call</w:t>
      </w:r>
      <w:r>
        <w:rPr>
          <w:spacing w:val="36"/>
        </w:rPr>
        <w:t xml:space="preserve"> </w:t>
      </w:r>
      <w:r>
        <w:t>Off</w:t>
      </w:r>
      <w:r>
        <w:rPr>
          <w:spacing w:val="38"/>
        </w:rPr>
        <w:t xml:space="preserve"> </w:t>
      </w:r>
      <w:r>
        <w:rPr>
          <w:spacing w:val="-1"/>
        </w:rPr>
        <w:t>Contract,</w:t>
      </w:r>
      <w:r>
        <w:rPr>
          <w:spacing w:val="38"/>
        </w:rPr>
        <w:t xml:space="preserve"> </w:t>
      </w:r>
      <w:r>
        <w:rPr>
          <w:spacing w:val="-2"/>
        </w:rPr>
        <w:t>nor</w:t>
      </w:r>
      <w:r>
        <w:rPr>
          <w:spacing w:val="38"/>
        </w:rPr>
        <w:t xml:space="preserve"> </w:t>
      </w:r>
      <w:r>
        <w:rPr>
          <w:spacing w:val="-2"/>
        </w:rPr>
        <w:t>any</w:t>
      </w:r>
      <w:r>
        <w:rPr>
          <w:spacing w:val="34"/>
        </w:rPr>
        <w:t xml:space="preserve"> </w:t>
      </w:r>
      <w:r>
        <w:rPr>
          <w:spacing w:val="-1"/>
        </w:rPr>
        <w:t>actions</w:t>
      </w:r>
      <w:r>
        <w:rPr>
          <w:spacing w:val="37"/>
        </w:rPr>
        <w:t xml:space="preserve"> </w:t>
      </w:r>
      <w:r>
        <w:rPr>
          <w:spacing w:val="-1"/>
        </w:rPr>
        <w:t>taken</w:t>
      </w:r>
      <w:r>
        <w:rPr>
          <w:spacing w:val="37"/>
        </w:rPr>
        <w:t xml:space="preserve"> </w:t>
      </w:r>
      <w:r>
        <w:rPr>
          <w:spacing w:val="-1"/>
        </w:rPr>
        <w:t>by</w:t>
      </w:r>
      <w:r>
        <w:rPr>
          <w:spacing w:val="34"/>
        </w:rPr>
        <w:t xml:space="preserve"> </w:t>
      </w:r>
      <w:r>
        <w:t>the</w:t>
      </w:r>
      <w:r>
        <w:rPr>
          <w:spacing w:val="34"/>
        </w:rPr>
        <w:t xml:space="preserve"> </w:t>
      </w:r>
      <w:r>
        <w:rPr>
          <w:spacing w:val="-1"/>
        </w:rPr>
        <w:t>Parties</w:t>
      </w:r>
      <w:r>
        <w:rPr>
          <w:spacing w:val="37"/>
        </w:rPr>
        <w:t xml:space="preserve"> </w:t>
      </w:r>
      <w:r>
        <w:rPr>
          <w:spacing w:val="-1"/>
        </w:rPr>
        <w:t>pursuant</w:t>
      </w:r>
      <w:r>
        <w:rPr>
          <w:spacing w:val="35"/>
        </w:rPr>
        <w:t xml:space="preserve"> </w:t>
      </w:r>
      <w:r>
        <w:t>to</w:t>
      </w:r>
      <w:r>
        <w:rPr>
          <w:spacing w:val="34"/>
        </w:rPr>
        <w:t xml:space="preserve"> </w:t>
      </w:r>
      <w:r>
        <w:rPr>
          <w:spacing w:val="-1"/>
        </w:rPr>
        <w:t>this</w:t>
      </w:r>
      <w:r>
        <w:rPr>
          <w:spacing w:val="38"/>
        </w:rPr>
        <w:t xml:space="preserve"> </w:t>
      </w:r>
      <w:r>
        <w:rPr>
          <w:spacing w:val="-2"/>
        </w:rPr>
        <w:t>Call</w:t>
      </w:r>
      <w:r>
        <w:rPr>
          <w:spacing w:val="33"/>
        </w:rPr>
        <w:t xml:space="preserve"> </w:t>
      </w:r>
      <w:r>
        <w:rPr>
          <w:spacing w:val="-1"/>
        </w:rPr>
        <w:t>Off</w:t>
      </w:r>
      <w:r>
        <w:rPr>
          <w:spacing w:val="59"/>
        </w:rPr>
        <w:t xml:space="preserve"> </w:t>
      </w:r>
      <w:r>
        <w:rPr>
          <w:spacing w:val="-1"/>
        </w:rPr>
        <w:t>Contract,</w:t>
      </w:r>
      <w:r>
        <w:rPr>
          <w:spacing w:val="26"/>
        </w:rPr>
        <w:t xml:space="preserve"> </w:t>
      </w:r>
      <w:r>
        <w:rPr>
          <w:spacing w:val="-1"/>
        </w:rPr>
        <w:t>shall</w:t>
      </w:r>
      <w:r>
        <w:rPr>
          <w:spacing w:val="26"/>
        </w:rPr>
        <w:t xml:space="preserve"> </w:t>
      </w:r>
      <w:r>
        <w:rPr>
          <w:spacing w:val="-1"/>
        </w:rPr>
        <w:t>create</w:t>
      </w:r>
      <w:r>
        <w:rPr>
          <w:spacing w:val="24"/>
        </w:rPr>
        <w:t xml:space="preserve"> </w:t>
      </w:r>
      <w:r>
        <w:t>a</w:t>
      </w:r>
      <w:r>
        <w:rPr>
          <w:spacing w:val="24"/>
        </w:rPr>
        <w:t xml:space="preserve"> </w:t>
      </w:r>
      <w:r>
        <w:rPr>
          <w:spacing w:val="-1"/>
        </w:rPr>
        <w:t>partnership,</w:t>
      </w:r>
      <w:r>
        <w:rPr>
          <w:spacing w:val="26"/>
        </w:rPr>
        <w:t xml:space="preserve"> </w:t>
      </w:r>
      <w:r>
        <w:rPr>
          <w:spacing w:val="-1"/>
        </w:rPr>
        <w:t>joint</w:t>
      </w:r>
      <w:r>
        <w:rPr>
          <w:spacing w:val="28"/>
        </w:rPr>
        <w:t xml:space="preserve"> </w:t>
      </w:r>
      <w:r>
        <w:rPr>
          <w:spacing w:val="-2"/>
        </w:rPr>
        <w:t>venture</w:t>
      </w:r>
      <w:r>
        <w:rPr>
          <w:spacing w:val="27"/>
        </w:rPr>
        <w:t xml:space="preserve"> </w:t>
      </w:r>
      <w:r>
        <w:rPr>
          <w:spacing w:val="-1"/>
        </w:rPr>
        <w:t>or</w:t>
      </w:r>
      <w:r>
        <w:rPr>
          <w:spacing w:val="26"/>
        </w:rPr>
        <w:t xml:space="preserve"> </w:t>
      </w:r>
      <w:r>
        <w:rPr>
          <w:spacing w:val="-1"/>
        </w:rPr>
        <w:t>relationship</w:t>
      </w:r>
      <w:r>
        <w:rPr>
          <w:spacing w:val="27"/>
        </w:rPr>
        <w:t xml:space="preserve"> </w:t>
      </w:r>
      <w:r>
        <w:rPr>
          <w:spacing w:val="-2"/>
        </w:rPr>
        <w:t>of</w:t>
      </w:r>
      <w:r>
        <w:rPr>
          <w:spacing w:val="28"/>
        </w:rPr>
        <w:t xml:space="preserve"> </w:t>
      </w:r>
      <w:r>
        <w:rPr>
          <w:spacing w:val="-2"/>
        </w:rPr>
        <w:t>employer</w:t>
      </w:r>
      <w:r>
        <w:rPr>
          <w:spacing w:val="28"/>
        </w:rPr>
        <w:t xml:space="preserve"> </w:t>
      </w:r>
      <w:r>
        <w:rPr>
          <w:spacing w:val="-1"/>
        </w:rPr>
        <w:t>and</w:t>
      </w:r>
      <w:r>
        <w:rPr>
          <w:spacing w:val="56"/>
        </w:rPr>
        <w:t xml:space="preserve"> </w:t>
      </w:r>
      <w:r>
        <w:rPr>
          <w:spacing w:val="-2"/>
        </w:rPr>
        <w:t>employee</w:t>
      </w:r>
      <w:r>
        <w:rPr>
          <w:spacing w:val="22"/>
        </w:rPr>
        <w:t xml:space="preserve"> </w:t>
      </w:r>
      <w:r>
        <w:rPr>
          <w:spacing w:val="-1"/>
        </w:rPr>
        <w:t>or</w:t>
      </w:r>
      <w:r>
        <w:rPr>
          <w:spacing w:val="23"/>
        </w:rPr>
        <w:t xml:space="preserve"> </w:t>
      </w:r>
      <w:r>
        <w:rPr>
          <w:spacing w:val="-1"/>
        </w:rPr>
        <w:t>principal</w:t>
      </w:r>
      <w:r>
        <w:rPr>
          <w:spacing w:val="21"/>
        </w:rPr>
        <w:t xml:space="preserve"> </w:t>
      </w:r>
      <w:r>
        <w:rPr>
          <w:spacing w:val="-1"/>
        </w:rPr>
        <w:t>and</w:t>
      </w:r>
      <w:r>
        <w:rPr>
          <w:spacing w:val="22"/>
        </w:rPr>
        <w:t xml:space="preserve"> </w:t>
      </w:r>
      <w:r>
        <w:rPr>
          <w:spacing w:val="-1"/>
        </w:rPr>
        <w:t>agent</w:t>
      </w:r>
      <w:r>
        <w:rPr>
          <w:spacing w:val="23"/>
        </w:rPr>
        <w:t xml:space="preserve"> </w:t>
      </w:r>
      <w:r>
        <w:rPr>
          <w:spacing w:val="-1"/>
        </w:rPr>
        <w:t>between</w:t>
      </w:r>
      <w:r>
        <w:rPr>
          <w:spacing w:val="22"/>
        </w:rPr>
        <w:t xml:space="preserve"> </w:t>
      </w:r>
      <w:r>
        <w:t>the</w:t>
      </w:r>
      <w:r>
        <w:rPr>
          <w:spacing w:val="22"/>
        </w:rPr>
        <w:t xml:space="preserve"> </w:t>
      </w:r>
      <w:r>
        <w:rPr>
          <w:spacing w:val="-1"/>
        </w:rPr>
        <w:t>Parties,</w:t>
      </w:r>
      <w:r>
        <w:rPr>
          <w:spacing w:val="22"/>
        </w:rPr>
        <w:t xml:space="preserve"> </w:t>
      </w:r>
      <w:r>
        <w:rPr>
          <w:spacing w:val="-1"/>
        </w:rPr>
        <w:t>or</w:t>
      </w:r>
      <w:r>
        <w:rPr>
          <w:spacing w:val="23"/>
        </w:rPr>
        <w:t xml:space="preserve"> </w:t>
      </w:r>
      <w:r>
        <w:rPr>
          <w:spacing w:val="-1"/>
        </w:rPr>
        <w:t>authorise</w:t>
      </w:r>
      <w:r>
        <w:rPr>
          <w:spacing w:val="22"/>
        </w:rPr>
        <w:t xml:space="preserve"> </w:t>
      </w:r>
      <w:r>
        <w:rPr>
          <w:spacing w:val="-1"/>
        </w:rPr>
        <w:t>either</w:t>
      </w:r>
      <w:r>
        <w:rPr>
          <w:spacing w:val="23"/>
        </w:rPr>
        <w:t xml:space="preserve"> </w:t>
      </w:r>
      <w:r>
        <w:rPr>
          <w:spacing w:val="-1"/>
        </w:rPr>
        <w:t>Party</w:t>
      </w:r>
      <w:r>
        <w:rPr>
          <w:spacing w:val="20"/>
        </w:rPr>
        <w:t xml:space="preserve"> </w:t>
      </w:r>
      <w:r>
        <w:rPr>
          <w:spacing w:val="-1"/>
        </w:rPr>
        <w:t>to</w:t>
      </w:r>
      <w:r>
        <w:rPr>
          <w:spacing w:val="37"/>
        </w:rPr>
        <w:t xml:space="preserve"> </w:t>
      </w:r>
      <w:r>
        <w:rPr>
          <w:spacing w:val="-1"/>
        </w:rPr>
        <w:t>make</w:t>
      </w:r>
      <w:r>
        <w:rPr>
          <w:spacing w:val="15"/>
        </w:rPr>
        <w:t xml:space="preserve"> </w:t>
      </w:r>
      <w:r>
        <w:rPr>
          <w:spacing w:val="-1"/>
        </w:rPr>
        <w:t>representations</w:t>
      </w:r>
      <w:r>
        <w:rPr>
          <w:spacing w:val="15"/>
        </w:rPr>
        <w:t xml:space="preserve"> </w:t>
      </w:r>
      <w:r>
        <w:rPr>
          <w:spacing w:val="-1"/>
        </w:rPr>
        <w:t>or</w:t>
      </w:r>
      <w:r>
        <w:rPr>
          <w:spacing w:val="16"/>
        </w:rPr>
        <w:t xml:space="preserve"> </w:t>
      </w:r>
      <w:r>
        <w:rPr>
          <w:spacing w:val="-1"/>
        </w:rPr>
        <w:t>enter</w:t>
      </w:r>
      <w:r>
        <w:rPr>
          <w:spacing w:val="16"/>
        </w:rPr>
        <w:t xml:space="preserve"> </w:t>
      </w:r>
      <w:r>
        <w:rPr>
          <w:spacing w:val="-1"/>
        </w:rPr>
        <w:t>into</w:t>
      </w:r>
      <w:r>
        <w:rPr>
          <w:spacing w:val="17"/>
        </w:rPr>
        <w:t xml:space="preserve"> </w:t>
      </w:r>
      <w:r>
        <w:rPr>
          <w:spacing w:val="-1"/>
        </w:rPr>
        <w:t>any</w:t>
      </w:r>
      <w:r>
        <w:rPr>
          <w:spacing w:val="15"/>
        </w:rPr>
        <w:t xml:space="preserve"> </w:t>
      </w:r>
      <w:r>
        <w:rPr>
          <w:spacing w:val="-1"/>
        </w:rPr>
        <w:t>commitments</w:t>
      </w:r>
      <w:r>
        <w:rPr>
          <w:spacing w:val="15"/>
        </w:rPr>
        <w:t xml:space="preserve"> </w:t>
      </w:r>
      <w:r>
        <w:t>for</w:t>
      </w:r>
      <w:r>
        <w:rPr>
          <w:spacing w:val="16"/>
        </w:rPr>
        <w:t xml:space="preserve"> </w:t>
      </w:r>
      <w:r>
        <w:rPr>
          <w:spacing w:val="-1"/>
        </w:rPr>
        <w:t>or</w:t>
      </w:r>
      <w:r>
        <w:rPr>
          <w:spacing w:val="19"/>
        </w:rPr>
        <w:t xml:space="preserve"> </w:t>
      </w:r>
      <w:r>
        <w:rPr>
          <w:spacing w:val="-1"/>
        </w:rPr>
        <w:t>on</w:t>
      </w:r>
      <w:r>
        <w:rPr>
          <w:spacing w:val="15"/>
        </w:rPr>
        <w:t xml:space="preserve"> </w:t>
      </w:r>
      <w:r>
        <w:rPr>
          <w:spacing w:val="-2"/>
        </w:rPr>
        <w:t>behalf</w:t>
      </w:r>
      <w:r>
        <w:rPr>
          <w:spacing w:val="19"/>
        </w:rPr>
        <w:t xml:space="preserve"> </w:t>
      </w:r>
      <w:r>
        <w:rPr>
          <w:spacing w:val="-2"/>
        </w:rPr>
        <w:t>of</w:t>
      </w:r>
      <w:r>
        <w:rPr>
          <w:spacing w:val="19"/>
        </w:rPr>
        <w:t xml:space="preserve"> </w:t>
      </w:r>
      <w:r>
        <w:rPr>
          <w:spacing w:val="-1"/>
        </w:rPr>
        <w:t>any</w:t>
      </w:r>
      <w:r>
        <w:rPr>
          <w:spacing w:val="15"/>
        </w:rPr>
        <w:t xml:space="preserve"> </w:t>
      </w:r>
      <w:r>
        <w:rPr>
          <w:spacing w:val="-1"/>
        </w:rPr>
        <w:t>other</w:t>
      </w:r>
      <w:r>
        <w:rPr>
          <w:spacing w:val="51"/>
        </w:rPr>
        <w:t xml:space="preserve"> </w:t>
      </w:r>
      <w:r>
        <w:rPr>
          <w:spacing w:val="-2"/>
        </w:rPr>
        <w:t>Party.</w:t>
      </w:r>
    </w:p>
    <w:p w:rsidR="008918FA" w:rsidRDefault="008918FA" w:rsidP="008918FA">
      <w:pPr>
        <w:pStyle w:val="BodyText"/>
        <w:numPr>
          <w:ilvl w:val="0"/>
          <w:numId w:val="66"/>
        </w:numPr>
        <w:tabs>
          <w:tab w:val="left" w:pos="668"/>
        </w:tabs>
        <w:spacing w:before="120"/>
        <w:ind w:left="667"/>
        <w:rPr>
          <w:rFonts w:ascii="Times New Roman" w:eastAsia="Times New Roman" w:hAnsi="Times New Roman" w:cs="Times New Roman"/>
        </w:rPr>
      </w:pPr>
      <w:bookmarkStart w:id="282" w:name="_bookmark261"/>
      <w:bookmarkEnd w:id="282"/>
      <w:r>
        <w:rPr>
          <w:rFonts w:ascii="Times New Roman"/>
          <w:spacing w:val="4"/>
        </w:rPr>
        <w:t>PREVENTION</w:t>
      </w:r>
      <w:r>
        <w:rPr>
          <w:rFonts w:ascii="Times New Roman"/>
          <w:spacing w:val="6"/>
        </w:rPr>
        <w:t xml:space="preserve"> OF</w:t>
      </w:r>
      <w:r>
        <w:rPr>
          <w:rFonts w:ascii="Times New Roman"/>
          <w:spacing w:val="16"/>
        </w:rPr>
        <w:t xml:space="preserve"> </w:t>
      </w:r>
      <w:r>
        <w:rPr>
          <w:rFonts w:ascii="Times New Roman"/>
          <w:spacing w:val="3"/>
        </w:rPr>
        <w:t>FRAUD</w:t>
      </w:r>
      <w:r>
        <w:rPr>
          <w:rFonts w:ascii="Times New Roman"/>
          <w:spacing w:val="8"/>
        </w:rPr>
        <w:t xml:space="preserve"> </w:t>
      </w:r>
      <w:r>
        <w:rPr>
          <w:rFonts w:ascii="Times New Roman"/>
          <w:spacing w:val="-3"/>
        </w:rPr>
        <w:t>AND</w:t>
      </w:r>
      <w:r>
        <w:rPr>
          <w:rFonts w:ascii="Times New Roman"/>
          <w:spacing w:val="6"/>
        </w:rPr>
        <w:t xml:space="preserve"> </w:t>
      </w:r>
      <w:r>
        <w:rPr>
          <w:rFonts w:ascii="Times New Roman"/>
          <w:spacing w:val="7"/>
        </w:rPr>
        <w:t>BRIBERY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2" w:hanging="360"/>
        <w:jc w:val="both"/>
      </w:pPr>
      <w:bookmarkStart w:id="283" w:name="_bookmark262"/>
      <w:bookmarkEnd w:id="283"/>
      <w:r>
        <w:t>The</w:t>
      </w:r>
      <w:r>
        <w:rPr>
          <w:spacing w:val="4"/>
        </w:rPr>
        <w:t xml:space="preserve"> </w:t>
      </w:r>
      <w:r>
        <w:rPr>
          <w:spacing w:val="-2"/>
        </w:rPr>
        <w:t>Supplier</w:t>
      </w:r>
      <w:r>
        <w:rPr>
          <w:spacing w:val="3"/>
        </w:rPr>
        <w:t xml:space="preserve"> </w:t>
      </w:r>
      <w:r>
        <w:rPr>
          <w:spacing w:val="-1"/>
        </w:rPr>
        <w:t>represents</w:t>
      </w:r>
      <w:r>
        <w:rPr>
          <w:spacing w:val="4"/>
        </w:rPr>
        <w:t xml:space="preserve"> </w:t>
      </w:r>
      <w:r>
        <w:rPr>
          <w:spacing w:val="-1"/>
        </w:rPr>
        <w:t>and</w:t>
      </w:r>
      <w:r>
        <w:rPr>
          <w:spacing w:val="4"/>
        </w:rPr>
        <w:t xml:space="preserve"> </w:t>
      </w:r>
      <w:r>
        <w:rPr>
          <w:spacing w:val="-1"/>
        </w:rPr>
        <w:t>warrants</w:t>
      </w:r>
      <w:r>
        <w:rPr>
          <w:spacing w:val="2"/>
        </w:rPr>
        <w:t xml:space="preserve"> </w:t>
      </w:r>
      <w:r>
        <w:rPr>
          <w:spacing w:val="-1"/>
        </w:rPr>
        <w:t>that</w:t>
      </w:r>
      <w:r>
        <w:rPr>
          <w:spacing w:val="5"/>
        </w:rPr>
        <w:t xml:space="preserve"> </w:t>
      </w:r>
      <w:r>
        <w:rPr>
          <w:spacing w:val="-1"/>
        </w:rPr>
        <w:t>neither</w:t>
      </w:r>
      <w:r>
        <w:rPr>
          <w:spacing w:val="5"/>
        </w:rPr>
        <w:t xml:space="preserve"> </w:t>
      </w:r>
      <w:r>
        <w:rPr>
          <w:spacing w:val="-2"/>
        </w:rPr>
        <w:t>it,</w:t>
      </w:r>
      <w:r>
        <w:rPr>
          <w:spacing w:val="5"/>
        </w:rPr>
        <w:t xml:space="preserve"> </w:t>
      </w:r>
      <w:r>
        <w:rPr>
          <w:spacing w:val="-2"/>
        </w:rPr>
        <w:t>nor</w:t>
      </w:r>
      <w:r>
        <w:rPr>
          <w:spacing w:val="5"/>
        </w:rPr>
        <w:t xml:space="preserve"> </w:t>
      </w:r>
      <w:r>
        <w:t>to</w:t>
      </w:r>
      <w:r>
        <w:rPr>
          <w:spacing w:val="2"/>
        </w:rPr>
        <w:t xml:space="preserve"> </w:t>
      </w:r>
      <w:r>
        <w:t>the</w:t>
      </w:r>
      <w:r>
        <w:rPr>
          <w:spacing w:val="2"/>
        </w:rPr>
        <w:t xml:space="preserve"> </w:t>
      </w:r>
      <w:r>
        <w:rPr>
          <w:spacing w:val="-1"/>
        </w:rPr>
        <w:t>best</w:t>
      </w:r>
      <w:r>
        <w:rPr>
          <w:spacing w:val="3"/>
        </w:rPr>
        <w:t xml:space="preserve"> </w:t>
      </w:r>
      <w:r>
        <w:rPr>
          <w:spacing w:val="-2"/>
        </w:rPr>
        <w:t>of</w:t>
      </w:r>
      <w:r>
        <w:rPr>
          <w:spacing w:val="8"/>
        </w:rPr>
        <w:t xml:space="preserve"> </w:t>
      </w:r>
      <w:r>
        <w:rPr>
          <w:spacing w:val="-2"/>
        </w:rPr>
        <w:t>its</w:t>
      </w:r>
      <w:r>
        <w:rPr>
          <w:spacing w:val="45"/>
        </w:rPr>
        <w:t xml:space="preserve"> </w:t>
      </w:r>
      <w:r>
        <w:rPr>
          <w:spacing w:val="-1"/>
        </w:rPr>
        <w:t>knowledge</w:t>
      </w:r>
      <w:r>
        <w:rPr>
          <w:spacing w:val="28"/>
        </w:rPr>
        <w:t xml:space="preserve"> </w:t>
      </w:r>
      <w:r>
        <w:rPr>
          <w:spacing w:val="-1"/>
        </w:rPr>
        <w:t>any</w:t>
      </w:r>
      <w:r>
        <w:rPr>
          <w:spacing w:val="26"/>
        </w:rPr>
        <w:t xml:space="preserve"> </w:t>
      </w:r>
      <w:r>
        <w:rPr>
          <w:spacing w:val="-1"/>
        </w:rPr>
        <w:t>Supplier</w:t>
      </w:r>
      <w:r>
        <w:rPr>
          <w:spacing w:val="29"/>
        </w:rPr>
        <w:t xml:space="preserve"> </w:t>
      </w:r>
      <w:r>
        <w:rPr>
          <w:spacing w:val="-1"/>
        </w:rPr>
        <w:t>Personnel,</w:t>
      </w:r>
      <w:r>
        <w:rPr>
          <w:spacing w:val="30"/>
        </w:rPr>
        <w:t xml:space="preserve"> </w:t>
      </w:r>
      <w:r>
        <w:rPr>
          <w:spacing w:val="-2"/>
        </w:rPr>
        <w:t>have</w:t>
      </w:r>
      <w:r>
        <w:rPr>
          <w:spacing w:val="28"/>
        </w:rPr>
        <w:t xml:space="preserve"> </w:t>
      </w:r>
      <w:r>
        <w:rPr>
          <w:spacing w:val="-1"/>
        </w:rPr>
        <w:t>at</w:t>
      </w:r>
      <w:r>
        <w:rPr>
          <w:spacing w:val="30"/>
        </w:rPr>
        <w:t xml:space="preserve"> </w:t>
      </w:r>
      <w:r>
        <w:rPr>
          <w:spacing w:val="-1"/>
        </w:rPr>
        <w:t>any</w:t>
      </w:r>
      <w:r>
        <w:rPr>
          <w:spacing w:val="26"/>
        </w:rPr>
        <w:t xml:space="preserve"> </w:t>
      </w:r>
      <w:r>
        <w:rPr>
          <w:spacing w:val="-1"/>
        </w:rPr>
        <w:t>time</w:t>
      </w:r>
      <w:r>
        <w:rPr>
          <w:spacing w:val="28"/>
        </w:rPr>
        <w:t xml:space="preserve"> </w:t>
      </w:r>
      <w:r>
        <w:rPr>
          <w:spacing w:val="-1"/>
        </w:rPr>
        <w:t>prior</w:t>
      </w:r>
      <w:r>
        <w:rPr>
          <w:spacing w:val="29"/>
        </w:rPr>
        <w:t xml:space="preserve"> </w:t>
      </w:r>
      <w:r>
        <w:t>to</w:t>
      </w:r>
      <w:r>
        <w:rPr>
          <w:spacing w:val="28"/>
        </w:rPr>
        <w:t xml:space="preserve"> </w:t>
      </w:r>
      <w:r>
        <w:t>the</w:t>
      </w:r>
      <w:r>
        <w:rPr>
          <w:spacing w:val="28"/>
        </w:rPr>
        <w:t xml:space="preserve"> </w:t>
      </w:r>
      <w:r>
        <w:rPr>
          <w:spacing w:val="-2"/>
        </w:rPr>
        <w:t>Call</w:t>
      </w:r>
      <w:r>
        <w:rPr>
          <w:spacing w:val="27"/>
        </w:rPr>
        <w:t xml:space="preserve"> </w:t>
      </w:r>
      <w:r>
        <w:rPr>
          <w:spacing w:val="-1"/>
        </w:rPr>
        <w:t>Off</w:t>
      </w:r>
      <w:r>
        <w:rPr>
          <w:spacing w:val="53"/>
        </w:rPr>
        <w:t xml:space="preserve"> </w:t>
      </w:r>
      <w:r>
        <w:rPr>
          <w:spacing w:val="-1"/>
        </w:rPr>
        <w:t>Commencement</w:t>
      </w:r>
      <w:r>
        <w:t xml:space="preserve"> </w:t>
      </w:r>
      <w:r>
        <w:rPr>
          <w:spacing w:val="-1"/>
        </w:rPr>
        <w:t>Date:</w:t>
      </w:r>
    </w:p>
    <w:p w:rsidR="008918FA" w:rsidRDefault="008918FA" w:rsidP="008918FA">
      <w:pPr>
        <w:pStyle w:val="BodyText"/>
        <w:numPr>
          <w:ilvl w:val="2"/>
          <w:numId w:val="66"/>
        </w:numPr>
        <w:tabs>
          <w:tab w:val="left" w:pos="2228"/>
        </w:tabs>
        <w:ind w:left="2227" w:right="112"/>
        <w:jc w:val="both"/>
      </w:pPr>
      <w:r>
        <w:rPr>
          <w:spacing w:val="-1"/>
        </w:rPr>
        <w:t>committed</w:t>
      </w:r>
      <w:r>
        <w:rPr>
          <w:spacing w:val="3"/>
        </w:rPr>
        <w:t xml:space="preserve"> </w:t>
      </w:r>
      <w:r>
        <w:t>a</w:t>
      </w:r>
      <w:r>
        <w:rPr>
          <w:spacing w:val="5"/>
        </w:rPr>
        <w:t xml:space="preserve"> </w:t>
      </w:r>
      <w:r>
        <w:rPr>
          <w:spacing w:val="-1"/>
        </w:rPr>
        <w:t>Prohibited</w:t>
      </w:r>
      <w:r>
        <w:rPr>
          <w:spacing w:val="3"/>
        </w:rPr>
        <w:t xml:space="preserve"> </w:t>
      </w:r>
      <w:r>
        <w:rPr>
          <w:spacing w:val="-1"/>
        </w:rPr>
        <w:t>Act</w:t>
      </w:r>
      <w:r>
        <w:rPr>
          <w:spacing w:val="7"/>
        </w:rPr>
        <w:t xml:space="preserve"> </w:t>
      </w:r>
      <w:r>
        <w:rPr>
          <w:spacing w:val="-1"/>
        </w:rPr>
        <w:t>or</w:t>
      </w:r>
      <w:r>
        <w:rPr>
          <w:spacing w:val="4"/>
        </w:rPr>
        <w:t xml:space="preserve"> </w:t>
      </w:r>
      <w:r>
        <w:rPr>
          <w:spacing w:val="-1"/>
        </w:rPr>
        <w:t>been</w:t>
      </w:r>
      <w:r>
        <w:rPr>
          <w:spacing w:val="3"/>
        </w:rPr>
        <w:t xml:space="preserve"> </w:t>
      </w:r>
      <w:r>
        <w:rPr>
          <w:spacing w:val="-1"/>
        </w:rPr>
        <w:t>formally</w:t>
      </w:r>
      <w:r>
        <w:rPr>
          <w:spacing w:val="3"/>
        </w:rPr>
        <w:t xml:space="preserve"> </w:t>
      </w:r>
      <w:r>
        <w:rPr>
          <w:spacing w:val="-1"/>
        </w:rPr>
        <w:t>notified</w:t>
      </w:r>
      <w:r>
        <w:rPr>
          <w:spacing w:val="5"/>
        </w:rPr>
        <w:t xml:space="preserve"> </w:t>
      </w:r>
      <w:r>
        <w:rPr>
          <w:spacing w:val="-1"/>
        </w:rPr>
        <w:t>that</w:t>
      </w:r>
      <w:r>
        <w:rPr>
          <w:spacing w:val="7"/>
        </w:rPr>
        <w:t xml:space="preserve"> </w:t>
      </w:r>
      <w:r>
        <w:rPr>
          <w:spacing w:val="-2"/>
        </w:rPr>
        <w:t>it</w:t>
      </w:r>
      <w:r>
        <w:rPr>
          <w:spacing w:val="7"/>
        </w:rPr>
        <w:t xml:space="preserve"> </w:t>
      </w:r>
      <w:r>
        <w:rPr>
          <w:spacing w:val="-1"/>
        </w:rPr>
        <w:t>is</w:t>
      </w:r>
      <w:r>
        <w:rPr>
          <w:spacing w:val="5"/>
        </w:rPr>
        <w:t xml:space="preserve"> </w:t>
      </w:r>
      <w:r>
        <w:rPr>
          <w:spacing w:val="-1"/>
        </w:rPr>
        <w:t>subject</w:t>
      </w:r>
      <w:r>
        <w:rPr>
          <w:spacing w:val="7"/>
        </w:rPr>
        <w:t xml:space="preserve"> </w:t>
      </w:r>
      <w:r>
        <w:rPr>
          <w:spacing w:val="-1"/>
        </w:rPr>
        <w:t>to</w:t>
      </w:r>
      <w:r>
        <w:rPr>
          <w:spacing w:val="35"/>
        </w:rPr>
        <w:t xml:space="preserve"> </w:t>
      </w:r>
      <w:r>
        <w:rPr>
          <w:spacing w:val="-1"/>
        </w:rPr>
        <w:t>an</w:t>
      </w:r>
      <w:r>
        <w:rPr>
          <w:spacing w:val="24"/>
        </w:rPr>
        <w:t xml:space="preserve"> </w:t>
      </w:r>
      <w:r>
        <w:rPr>
          <w:spacing w:val="-1"/>
        </w:rPr>
        <w:t>investigation</w:t>
      </w:r>
      <w:r>
        <w:rPr>
          <w:spacing w:val="24"/>
        </w:rPr>
        <w:t xml:space="preserve"> </w:t>
      </w:r>
      <w:r>
        <w:rPr>
          <w:spacing w:val="-1"/>
        </w:rPr>
        <w:t>or</w:t>
      </w:r>
      <w:r>
        <w:rPr>
          <w:spacing w:val="23"/>
        </w:rPr>
        <w:t xml:space="preserve"> </w:t>
      </w:r>
      <w:r>
        <w:rPr>
          <w:spacing w:val="-1"/>
        </w:rPr>
        <w:t>prosecution</w:t>
      </w:r>
      <w:r>
        <w:rPr>
          <w:spacing w:val="24"/>
        </w:rPr>
        <w:t xml:space="preserve"> </w:t>
      </w:r>
      <w:r>
        <w:rPr>
          <w:spacing w:val="-2"/>
        </w:rPr>
        <w:t>which</w:t>
      </w:r>
      <w:r>
        <w:rPr>
          <w:spacing w:val="25"/>
        </w:rPr>
        <w:t xml:space="preserve"> </w:t>
      </w:r>
      <w:r>
        <w:rPr>
          <w:spacing w:val="-1"/>
        </w:rPr>
        <w:t>relates</w:t>
      </w:r>
      <w:r>
        <w:rPr>
          <w:spacing w:val="25"/>
        </w:rPr>
        <w:t xml:space="preserve"> </w:t>
      </w:r>
      <w:r>
        <w:t>to</w:t>
      </w:r>
      <w:r>
        <w:rPr>
          <w:spacing w:val="22"/>
        </w:rPr>
        <w:t xml:space="preserve"> </w:t>
      </w:r>
      <w:r>
        <w:rPr>
          <w:spacing w:val="-1"/>
        </w:rPr>
        <w:t>an</w:t>
      </w:r>
      <w:r>
        <w:rPr>
          <w:spacing w:val="24"/>
        </w:rPr>
        <w:t xml:space="preserve"> </w:t>
      </w:r>
      <w:r>
        <w:rPr>
          <w:spacing w:val="-1"/>
        </w:rPr>
        <w:t>alleged</w:t>
      </w:r>
      <w:r>
        <w:rPr>
          <w:spacing w:val="24"/>
        </w:rPr>
        <w:t xml:space="preserve"> </w:t>
      </w:r>
      <w:r>
        <w:rPr>
          <w:spacing w:val="-2"/>
        </w:rPr>
        <w:t>Prohibited</w:t>
      </w:r>
      <w:r>
        <w:rPr>
          <w:spacing w:val="48"/>
        </w:rPr>
        <w:t xml:space="preserve"> </w:t>
      </w:r>
      <w:r>
        <w:rPr>
          <w:spacing w:val="-1"/>
        </w:rPr>
        <w:t>Act;</w:t>
      </w:r>
      <w:r>
        <w:t xml:space="preserve"> </w:t>
      </w:r>
      <w:r>
        <w:rPr>
          <w:spacing w:val="-1"/>
        </w:rPr>
        <w:t>and/or</w:t>
      </w:r>
    </w:p>
    <w:p w:rsidR="008918FA" w:rsidRDefault="008918FA" w:rsidP="008918FA">
      <w:pPr>
        <w:pStyle w:val="BodyText"/>
        <w:numPr>
          <w:ilvl w:val="2"/>
          <w:numId w:val="66"/>
        </w:numPr>
        <w:tabs>
          <w:tab w:val="left" w:pos="2228"/>
        </w:tabs>
        <w:ind w:left="2227" w:right="112"/>
        <w:jc w:val="both"/>
      </w:pPr>
      <w:r>
        <w:rPr>
          <w:spacing w:val="-1"/>
        </w:rPr>
        <w:t>been</w:t>
      </w:r>
      <w:r>
        <w:rPr>
          <w:spacing w:val="30"/>
        </w:rPr>
        <w:t xml:space="preserve"> </w:t>
      </w:r>
      <w:r>
        <w:rPr>
          <w:spacing w:val="-1"/>
        </w:rPr>
        <w:t>listed</w:t>
      </w:r>
      <w:r>
        <w:rPr>
          <w:spacing w:val="30"/>
        </w:rPr>
        <w:t xml:space="preserve"> </w:t>
      </w:r>
      <w:r>
        <w:rPr>
          <w:spacing w:val="-1"/>
        </w:rPr>
        <w:t>by</w:t>
      </w:r>
      <w:r>
        <w:rPr>
          <w:spacing w:val="28"/>
        </w:rPr>
        <w:t xml:space="preserve"> </w:t>
      </w:r>
      <w:r>
        <w:t>any</w:t>
      </w:r>
      <w:r>
        <w:rPr>
          <w:spacing w:val="28"/>
        </w:rPr>
        <w:t xml:space="preserve"> </w:t>
      </w:r>
      <w:r>
        <w:rPr>
          <w:spacing w:val="-1"/>
        </w:rPr>
        <w:t>government</w:t>
      </w:r>
      <w:r>
        <w:rPr>
          <w:spacing w:val="32"/>
        </w:rPr>
        <w:t xml:space="preserve"> </w:t>
      </w:r>
      <w:r>
        <w:rPr>
          <w:spacing w:val="-1"/>
        </w:rPr>
        <w:t>department</w:t>
      </w:r>
      <w:r>
        <w:rPr>
          <w:spacing w:val="30"/>
        </w:rPr>
        <w:t xml:space="preserve"> </w:t>
      </w:r>
      <w:r>
        <w:rPr>
          <w:spacing w:val="-1"/>
        </w:rPr>
        <w:t>or</w:t>
      </w:r>
      <w:r>
        <w:rPr>
          <w:spacing w:val="32"/>
        </w:rPr>
        <w:t xml:space="preserve"> </w:t>
      </w:r>
      <w:r>
        <w:rPr>
          <w:spacing w:val="-1"/>
        </w:rPr>
        <w:t>agency</w:t>
      </w:r>
      <w:r>
        <w:rPr>
          <w:spacing w:val="29"/>
        </w:rPr>
        <w:t xml:space="preserve"> </w:t>
      </w:r>
      <w:r>
        <w:rPr>
          <w:spacing w:val="-1"/>
        </w:rPr>
        <w:t>as</w:t>
      </w:r>
      <w:r>
        <w:rPr>
          <w:spacing w:val="31"/>
        </w:rPr>
        <w:t xml:space="preserve"> </w:t>
      </w:r>
      <w:r>
        <w:rPr>
          <w:spacing w:val="-2"/>
        </w:rPr>
        <w:t>being</w:t>
      </w:r>
      <w:r>
        <w:rPr>
          <w:spacing w:val="32"/>
        </w:rPr>
        <w:t xml:space="preserve"> </w:t>
      </w:r>
      <w:r>
        <w:rPr>
          <w:spacing w:val="-1"/>
        </w:rPr>
        <w:t>debarred,</w:t>
      </w:r>
      <w:r>
        <w:t xml:space="preserve"> </w:t>
      </w:r>
      <w:r>
        <w:rPr>
          <w:spacing w:val="30"/>
        </w:rPr>
        <w:t xml:space="preserve"> </w:t>
      </w:r>
      <w:r>
        <w:rPr>
          <w:spacing w:val="-1"/>
        </w:rPr>
        <w:t>suspended,</w:t>
      </w:r>
      <w:r>
        <w:t xml:space="preserve"> </w:t>
      </w:r>
      <w:r>
        <w:rPr>
          <w:spacing w:val="27"/>
        </w:rPr>
        <w:t xml:space="preserve"> </w:t>
      </w:r>
      <w:r>
        <w:rPr>
          <w:spacing w:val="-1"/>
        </w:rPr>
        <w:t>proposed</w:t>
      </w:r>
      <w:r>
        <w:t xml:space="preserve"> </w:t>
      </w:r>
      <w:r>
        <w:rPr>
          <w:spacing w:val="26"/>
        </w:rPr>
        <w:t xml:space="preserve"> </w:t>
      </w:r>
      <w:r>
        <w:t xml:space="preserve">for </w:t>
      </w:r>
      <w:r>
        <w:rPr>
          <w:spacing w:val="27"/>
        </w:rPr>
        <w:t xml:space="preserve"> </w:t>
      </w:r>
      <w:r>
        <w:rPr>
          <w:spacing w:val="-1"/>
        </w:rPr>
        <w:t>suspension</w:t>
      </w:r>
      <w:r>
        <w:t xml:space="preserve"> </w:t>
      </w:r>
      <w:r>
        <w:rPr>
          <w:spacing w:val="28"/>
        </w:rPr>
        <w:t xml:space="preserve"> </w:t>
      </w:r>
      <w:r>
        <w:rPr>
          <w:spacing w:val="-1"/>
        </w:rPr>
        <w:t>or</w:t>
      </w:r>
      <w:r>
        <w:t xml:space="preserve"> </w:t>
      </w:r>
      <w:r>
        <w:rPr>
          <w:spacing w:val="29"/>
        </w:rPr>
        <w:t xml:space="preserve"> </w:t>
      </w:r>
      <w:r>
        <w:rPr>
          <w:spacing w:val="-1"/>
        </w:rPr>
        <w:t>debarment,</w:t>
      </w:r>
      <w:r>
        <w:t xml:space="preserve"> </w:t>
      </w:r>
      <w:r>
        <w:rPr>
          <w:spacing w:val="27"/>
        </w:rPr>
        <w:t xml:space="preserve"> </w:t>
      </w:r>
      <w:r>
        <w:rPr>
          <w:spacing w:val="-1"/>
        </w:rPr>
        <w:t>or</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right="115" w:firstLine="0"/>
      </w:pPr>
      <w:r>
        <w:rPr>
          <w:spacing w:val="-1"/>
        </w:rPr>
        <w:t>otherwise</w:t>
      </w:r>
      <w:r>
        <w:rPr>
          <w:spacing w:val="1"/>
        </w:rPr>
        <w:t xml:space="preserve"> </w:t>
      </w:r>
      <w:r>
        <w:rPr>
          <w:spacing w:val="-1"/>
        </w:rPr>
        <w:t>ineligible</w:t>
      </w:r>
      <w:r w:rsidR="00622EBD">
        <w:t xml:space="preserve"> for </w:t>
      </w:r>
      <w:r>
        <w:rPr>
          <w:spacing w:val="-1"/>
        </w:rPr>
        <w:t>participation</w:t>
      </w:r>
      <w:r w:rsidR="00622EBD">
        <w:t xml:space="preserve"> </w:t>
      </w:r>
      <w:r>
        <w:rPr>
          <w:spacing w:val="-1"/>
        </w:rPr>
        <w:t>in</w:t>
      </w:r>
      <w:r w:rsidR="00622EBD">
        <w:t xml:space="preserve"> </w:t>
      </w:r>
      <w:r>
        <w:rPr>
          <w:spacing w:val="-1"/>
        </w:rPr>
        <w:t>government</w:t>
      </w:r>
      <w:r w:rsidR="00622EBD">
        <w:t xml:space="preserve"> </w:t>
      </w:r>
      <w:r>
        <w:rPr>
          <w:spacing w:val="-1"/>
        </w:rPr>
        <w:t>procurement</w:t>
      </w:r>
      <w:r>
        <w:rPr>
          <w:spacing w:val="29"/>
        </w:rPr>
        <w:t xml:space="preserve"> </w:t>
      </w:r>
      <w:r>
        <w:rPr>
          <w:spacing w:val="-1"/>
        </w:rPr>
        <w:t>programmes</w:t>
      </w:r>
      <w:r>
        <w:rPr>
          <w:spacing w:val="-2"/>
        </w:rPr>
        <w:t xml:space="preserve"> </w:t>
      </w:r>
      <w:r>
        <w:rPr>
          <w:spacing w:val="-1"/>
        </w:rPr>
        <w:t>or contracts</w:t>
      </w:r>
      <w:r>
        <w:rPr>
          <w:spacing w:val="-2"/>
        </w:rPr>
        <w:t xml:space="preserve"> </w:t>
      </w:r>
      <w:r>
        <w:rPr>
          <w:spacing w:val="-1"/>
        </w:rPr>
        <w:t>on</w:t>
      </w:r>
      <w:r>
        <w:rPr>
          <w:spacing w:val="-2"/>
        </w:rPr>
        <w:t xml:space="preserve"> </w:t>
      </w:r>
      <w:r>
        <w:t>the</w:t>
      </w:r>
      <w:r>
        <w:rPr>
          <w:spacing w:val="-2"/>
        </w:rPr>
        <w:t xml:space="preserve"> </w:t>
      </w:r>
      <w:r>
        <w:rPr>
          <w:spacing w:val="-1"/>
        </w:rPr>
        <w:t>grounds</w:t>
      </w:r>
      <w:r>
        <w:rPr>
          <w:spacing w:val="1"/>
        </w:rPr>
        <w:t xml:space="preserve"> </w:t>
      </w:r>
      <w:r>
        <w:rPr>
          <w:spacing w:val="-2"/>
        </w:rPr>
        <w:t>of</w:t>
      </w:r>
      <w:r>
        <w:t xml:space="preserve"> a </w:t>
      </w:r>
      <w:r>
        <w:rPr>
          <w:spacing w:val="-1"/>
        </w:rPr>
        <w:t>Prohibited</w:t>
      </w:r>
      <w:r>
        <w:t xml:space="preserve"> </w:t>
      </w:r>
      <w:r>
        <w:rPr>
          <w:spacing w:val="-1"/>
        </w:rPr>
        <w:t>Act.</w:t>
      </w:r>
    </w:p>
    <w:p w:rsidR="008918FA" w:rsidRDefault="008918FA" w:rsidP="008918FA">
      <w:pPr>
        <w:pStyle w:val="BodyText"/>
        <w:numPr>
          <w:ilvl w:val="1"/>
          <w:numId w:val="66"/>
        </w:numPr>
        <w:tabs>
          <w:tab w:val="left" w:pos="893"/>
        </w:tabs>
        <w:spacing w:before="121"/>
        <w:ind w:left="892" w:hanging="564"/>
      </w:pPr>
      <w:r>
        <w:t>The</w:t>
      </w:r>
      <w:r>
        <w:rPr>
          <w:spacing w:val="-2"/>
        </w:rPr>
        <w:t xml:space="preserve"> Supplier</w:t>
      </w:r>
      <w:r>
        <w:rPr>
          <w:spacing w:val="2"/>
        </w:rPr>
        <w:t xml:space="preserve"> </w:t>
      </w:r>
      <w:r>
        <w:rPr>
          <w:spacing w:val="-1"/>
        </w:rPr>
        <w:t>shall</w:t>
      </w:r>
      <w:r>
        <w:t xml:space="preserve"> </w:t>
      </w:r>
      <w:r>
        <w:rPr>
          <w:spacing w:val="-1"/>
        </w:rPr>
        <w:t>not</w:t>
      </w:r>
      <w:r>
        <w:t xml:space="preserve"> </w:t>
      </w:r>
      <w:r>
        <w:rPr>
          <w:spacing w:val="-2"/>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Period:</w:t>
      </w:r>
    </w:p>
    <w:p w:rsidR="008918FA" w:rsidRDefault="008918FA" w:rsidP="008918FA">
      <w:pPr>
        <w:pStyle w:val="BodyText"/>
        <w:numPr>
          <w:ilvl w:val="2"/>
          <w:numId w:val="66"/>
        </w:numPr>
        <w:tabs>
          <w:tab w:val="left" w:pos="1887"/>
        </w:tabs>
        <w:ind w:left="1886"/>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rPr>
          <w:spacing w:val="-1"/>
        </w:rPr>
        <w:t>and/or</w:t>
      </w:r>
    </w:p>
    <w:p w:rsidR="008918FA" w:rsidRDefault="008918FA" w:rsidP="008918FA">
      <w:pPr>
        <w:pStyle w:val="BodyText"/>
        <w:numPr>
          <w:ilvl w:val="2"/>
          <w:numId w:val="66"/>
        </w:numPr>
        <w:tabs>
          <w:tab w:val="left" w:pos="1887"/>
        </w:tabs>
        <w:spacing w:before="121"/>
        <w:ind w:left="1886" w:right="114"/>
        <w:jc w:val="both"/>
      </w:pPr>
      <w:r>
        <w:rPr>
          <w:spacing w:val="-1"/>
        </w:rPr>
        <w:t>do</w:t>
      </w:r>
      <w:r>
        <w:rPr>
          <w:spacing w:val="22"/>
        </w:rPr>
        <w:t xml:space="preserve"> </w:t>
      </w:r>
      <w:r>
        <w:rPr>
          <w:spacing w:val="-1"/>
        </w:rPr>
        <w:t>or</w:t>
      </w:r>
      <w:r>
        <w:rPr>
          <w:spacing w:val="23"/>
        </w:rPr>
        <w:t xml:space="preserve"> </w:t>
      </w:r>
      <w:r>
        <w:rPr>
          <w:spacing w:val="-1"/>
        </w:rPr>
        <w:t>suffer</w:t>
      </w:r>
      <w:r>
        <w:rPr>
          <w:spacing w:val="24"/>
        </w:rPr>
        <w:t xml:space="preserve"> </w:t>
      </w:r>
      <w:r>
        <w:rPr>
          <w:spacing w:val="-1"/>
        </w:rPr>
        <w:t>anything</w:t>
      </w:r>
      <w:r>
        <w:rPr>
          <w:spacing w:val="22"/>
        </w:rPr>
        <w:t xml:space="preserve"> </w:t>
      </w:r>
      <w:r>
        <w:t>to</w:t>
      </w:r>
      <w:r>
        <w:rPr>
          <w:spacing w:val="19"/>
        </w:rPr>
        <w:t xml:space="preserve"> </w:t>
      </w:r>
      <w:r>
        <w:rPr>
          <w:spacing w:val="-1"/>
        </w:rPr>
        <w:t>be</w:t>
      </w:r>
      <w:r>
        <w:rPr>
          <w:spacing w:val="22"/>
        </w:rPr>
        <w:t xml:space="preserve"> </w:t>
      </w:r>
      <w:r>
        <w:rPr>
          <w:spacing w:val="-1"/>
        </w:rPr>
        <w:t>done</w:t>
      </w:r>
      <w:r>
        <w:rPr>
          <w:spacing w:val="22"/>
        </w:rPr>
        <w:t xml:space="preserve"> </w:t>
      </w:r>
      <w:r>
        <w:rPr>
          <w:spacing w:val="-2"/>
        </w:rPr>
        <w:t>which</w:t>
      </w:r>
      <w:r>
        <w:rPr>
          <w:spacing w:val="25"/>
        </w:rPr>
        <w:t xml:space="preserve"> </w:t>
      </w:r>
      <w:r>
        <w:rPr>
          <w:spacing w:val="-2"/>
        </w:rPr>
        <w:t>would</w:t>
      </w:r>
      <w:r>
        <w:rPr>
          <w:spacing w:val="22"/>
        </w:rPr>
        <w:t xml:space="preserve"> </w:t>
      </w:r>
      <w:r>
        <w:rPr>
          <w:spacing w:val="-1"/>
        </w:rPr>
        <w:t>cause</w:t>
      </w:r>
      <w:r>
        <w:rPr>
          <w:spacing w:val="22"/>
        </w:rPr>
        <w:t xml:space="preserve"> </w:t>
      </w:r>
      <w:r>
        <w:t>the</w:t>
      </w:r>
      <w:r>
        <w:rPr>
          <w:spacing w:val="22"/>
        </w:rPr>
        <w:t xml:space="preserve"> </w:t>
      </w:r>
      <w:r>
        <w:rPr>
          <w:spacing w:val="-2"/>
        </w:rPr>
        <w:t>Customer</w:t>
      </w:r>
      <w:r>
        <w:rPr>
          <w:spacing w:val="23"/>
        </w:rPr>
        <w:t xml:space="preserve"> </w:t>
      </w:r>
      <w:r>
        <w:rPr>
          <w:spacing w:val="-1"/>
        </w:rPr>
        <w:t>or</w:t>
      </w:r>
      <w:r>
        <w:rPr>
          <w:spacing w:val="42"/>
        </w:rPr>
        <w:t xml:space="preserve"> </w:t>
      </w:r>
      <w:r>
        <w:rPr>
          <w:spacing w:val="-1"/>
        </w:rPr>
        <w:t>any</w:t>
      </w:r>
      <w:r>
        <w:rPr>
          <w:spacing w:val="30"/>
        </w:rPr>
        <w:t xml:space="preserve"> </w:t>
      </w:r>
      <w:r>
        <w:rPr>
          <w:spacing w:val="-1"/>
        </w:rPr>
        <w:t>of</w:t>
      </w:r>
      <w:r>
        <w:rPr>
          <w:spacing w:val="36"/>
        </w:rPr>
        <w:t xml:space="preserve"> </w:t>
      </w:r>
      <w:r>
        <w:rPr>
          <w:spacing w:val="-1"/>
        </w:rPr>
        <w:t>the</w:t>
      </w:r>
      <w:r>
        <w:rPr>
          <w:spacing w:val="33"/>
        </w:rPr>
        <w:t xml:space="preserve"> </w:t>
      </w:r>
      <w:r>
        <w:rPr>
          <w:spacing w:val="-1"/>
        </w:rPr>
        <w:t>Customer’s</w:t>
      </w:r>
      <w:r>
        <w:rPr>
          <w:spacing w:val="31"/>
        </w:rPr>
        <w:t xml:space="preserve"> </w:t>
      </w:r>
      <w:r>
        <w:rPr>
          <w:spacing w:val="-2"/>
        </w:rPr>
        <w:t>employees,</w:t>
      </w:r>
      <w:r>
        <w:rPr>
          <w:spacing w:val="34"/>
        </w:rPr>
        <w:t xml:space="preserve"> </w:t>
      </w:r>
      <w:r>
        <w:rPr>
          <w:spacing w:val="-1"/>
        </w:rPr>
        <w:t>consultants,</w:t>
      </w:r>
      <w:r>
        <w:rPr>
          <w:spacing w:val="34"/>
        </w:rPr>
        <w:t xml:space="preserve"> </w:t>
      </w:r>
      <w:r>
        <w:rPr>
          <w:spacing w:val="-1"/>
        </w:rPr>
        <w:t>contractors,</w:t>
      </w:r>
      <w:r>
        <w:rPr>
          <w:spacing w:val="35"/>
        </w:rPr>
        <w:t xml:space="preserve"> </w:t>
      </w:r>
      <w:r>
        <w:rPr>
          <w:spacing w:val="-1"/>
        </w:rPr>
        <w:t>sub-</w:t>
      </w:r>
      <w:r>
        <w:rPr>
          <w:spacing w:val="37"/>
        </w:rPr>
        <w:t xml:space="preserve"> </w:t>
      </w:r>
      <w:r>
        <w:rPr>
          <w:spacing w:val="-1"/>
        </w:rPr>
        <w:t>contractors</w:t>
      </w:r>
      <w:r>
        <w:rPr>
          <w:spacing w:val="8"/>
        </w:rPr>
        <w:t xml:space="preserve"> </w:t>
      </w:r>
      <w:r>
        <w:rPr>
          <w:spacing w:val="-1"/>
        </w:rPr>
        <w:t>or</w:t>
      </w:r>
      <w:r>
        <w:rPr>
          <w:spacing w:val="9"/>
        </w:rPr>
        <w:t xml:space="preserve"> </w:t>
      </w:r>
      <w:r>
        <w:rPr>
          <w:spacing w:val="-1"/>
        </w:rPr>
        <w:t>agents</w:t>
      </w:r>
      <w:r>
        <w:rPr>
          <w:spacing w:val="5"/>
        </w:rPr>
        <w:t xml:space="preserve"> </w:t>
      </w:r>
      <w:r>
        <w:t>to</w:t>
      </w:r>
      <w:r>
        <w:rPr>
          <w:spacing w:val="5"/>
        </w:rPr>
        <w:t xml:space="preserve"> </w:t>
      </w:r>
      <w:r>
        <w:rPr>
          <w:spacing w:val="-1"/>
        </w:rPr>
        <w:t>contravene</w:t>
      </w:r>
      <w:r>
        <w:rPr>
          <w:spacing w:val="7"/>
        </w:rPr>
        <w:t xml:space="preserve"> </w:t>
      </w:r>
      <w:r>
        <w:rPr>
          <w:spacing w:val="-1"/>
        </w:rPr>
        <w:t>any</w:t>
      </w:r>
      <w:r>
        <w:rPr>
          <w:spacing w:val="5"/>
        </w:rPr>
        <w:t xml:space="preserve"> </w:t>
      </w:r>
      <w:r>
        <w:rPr>
          <w:spacing w:val="-1"/>
        </w:rPr>
        <w:t>of</w:t>
      </w:r>
      <w:r>
        <w:rPr>
          <w:spacing w:val="9"/>
        </w:rPr>
        <w:t xml:space="preserve"> </w:t>
      </w:r>
      <w:r>
        <w:t>the</w:t>
      </w:r>
      <w:r>
        <w:rPr>
          <w:spacing w:val="7"/>
        </w:rPr>
        <w:t xml:space="preserve"> </w:t>
      </w:r>
      <w:r>
        <w:rPr>
          <w:spacing w:val="-2"/>
        </w:rPr>
        <w:t>Relevant</w:t>
      </w:r>
      <w:r>
        <w:rPr>
          <w:spacing w:val="9"/>
        </w:rPr>
        <w:t xml:space="preserve"> </w:t>
      </w:r>
      <w:r>
        <w:rPr>
          <w:spacing w:val="-1"/>
        </w:rPr>
        <w:t>Requirements</w:t>
      </w:r>
      <w:r>
        <w:rPr>
          <w:spacing w:val="41"/>
        </w:rPr>
        <w:t xml:space="preserve"> </w:t>
      </w:r>
      <w:r>
        <w:rPr>
          <w:spacing w:val="-1"/>
        </w:rPr>
        <w:t>or</w:t>
      </w:r>
      <w:r>
        <w:rPr>
          <w:spacing w:val="2"/>
        </w:rPr>
        <w:t xml:space="preserve"> </w:t>
      </w:r>
      <w:r>
        <w:rPr>
          <w:spacing w:val="-2"/>
        </w:rPr>
        <w:t>otherwise</w:t>
      </w:r>
      <w:r>
        <w:rPr>
          <w:spacing w:val="1"/>
        </w:rPr>
        <w:t xml:space="preserve"> </w:t>
      </w:r>
      <w:r>
        <w:rPr>
          <w:spacing w:val="-1"/>
        </w:rPr>
        <w:t>incur</w:t>
      </w:r>
      <w:r>
        <w:rPr>
          <w:spacing w:val="2"/>
        </w:rPr>
        <w:t xml:space="preserve"> </w:t>
      </w:r>
      <w:r>
        <w:rPr>
          <w:spacing w:val="-1"/>
        </w:rPr>
        <w:t>any</w:t>
      </w:r>
      <w:r>
        <w:rPr>
          <w:spacing w:val="-2"/>
        </w:rPr>
        <w:t xml:space="preserve"> liability </w:t>
      </w:r>
      <w:r>
        <w:rPr>
          <w:spacing w:val="-1"/>
        </w:rPr>
        <w:t>in</w:t>
      </w:r>
      <w:r>
        <w:t xml:space="preserve"> </w:t>
      </w:r>
      <w:r>
        <w:rPr>
          <w:spacing w:val="-1"/>
        </w:rPr>
        <w:t>relation</w:t>
      </w:r>
      <w:r>
        <w:t xml:space="preserve"> to</w:t>
      </w:r>
      <w:r>
        <w:rPr>
          <w:spacing w:val="-2"/>
        </w:rPr>
        <w:t xml:space="preserve"> </w:t>
      </w:r>
      <w:r>
        <w:t xml:space="preserve">the </w:t>
      </w:r>
      <w:r>
        <w:rPr>
          <w:spacing w:val="-2"/>
        </w:rPr>
        <w:t>Relevant</w:t>
      </w:r>
      <w:r>
        <w:rPr>
          <w:spacing w:val="2"/>
        </w:rPr>
        <w:t xml:space="preserve"> </w:t>
      </w:r>
      <w:r>
        <w:rPr>
          <w:spacing w:val="-2"/>
        </w:rPr>
        <w:t>Requirements.</w:t>
      </w:r>
    </w:p>
    <w:p w:rsidR="008918FA" w:rsidRDefault="008918FA" w:rsidP="008918FA">
      <w:pPr>
        <w:pStyle w:val="BodyText"/>
        <w:numPr>
          <w:ilvl w:val="1"/>
          <w:numId w:val="66"/>
        </w:numPr>
        <w:tabs>
          <w:tab w:val="left" w:pos="893"/>
        </w:tabs>
        <w:ind w:left="892" w:hanging="564"/>
      </w:pPr>
      <w:bookmarkStart w:id="284" w:name="_bookmark263"/>
      <w:bookmarkEnd w:id="284"/>
      <w:r>
        <w:t>The</w:t>
      </w:r>
      <w:r>
        <w:rPr>
          <w:spacing w:val="-2"/>
        </w:rPr>
        <w:t xml:space="preserve"> Supplier</w:t>
      </w:r>
      <w:r>
        <w:rPr>
          <w:spacing w:val="2"/>
        </w:rPr>
        <w:t xml:space="preserve"> </w:t>
      </w:r>
      <w:r>
        <w:rPr>
          <w:spacing w:val="-1"/>
        </w:rPr>
        <w:t>shall</w:t>
      </w:r>
      <w:r>
        <w:t xml:space="preserve"> </w:t>
      </w:r>
      <w:r>
        <w:rPr>
          <w:spacing w:val="-2"/>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Period:</w:t>
      </w:r>
    </w:p>
    <w:p w:rsidR="008918FA" w:rsidRDefault="008918FA" w:rsidP="008918FA">
      <w:pPr>
        <w:pStyle w:val="BodyText"/>
        <w:numPr>
          <w:ilvl w:val="2"/>
          <w:numId w:val="66"/>
        </w:numPr>
        <w:tabs>
          <w:tab w:val="left" w:pos="1887"/>
        </w:tabs>
        <w:spacing w:before="121"/>
        <w:ind w:left="1886" w:right="111"/>
        <w:jc w:val="both"/>
      </w:pPr>
      <w:bookmarkStart w:id="285" w:name="_bookmark264"/>
      <w:bookmarkEnd w:id="285"/>
      <w:r>
        <w:rPr>
          <w:spacing w:val="-1"/>
        </w:rPr>
        <w:t>establish,</w:t>
      </w:r>
      <w:r>
        <w:rPr>
          <w:spacing w:val="33"/>
        </w:rPr>
        <w:t xml:space="preserve"> </w:t>
      </w:r>
      <w:r>
        <w:rPr>
          <w:spacing w:val="-1"/>
        </w:rPr>
        <w:t>maintain</w:t>
      </w:r>
      <w:r>
        <w:rPr>
          <w:spacing w:val="34"/>
        </w:rPr>
        <w:t xml:space="preserve"> </w:t>
      </w:r>
      <w:r>
        <w:rPr>
          <w:spacing w:val="-1"/>
        </w:rPr>
        <w:t>and</w:t>
      </w:r>
      <w:r>
        <w:rPr>
          <w:spacing w:val="29"/>
        </w:rPr>
        <w:t xml:space="preserve"> </w:t>
      </w:r>
      <w:r>
        <w:rPr>
          <w:spacing w:val="-1"/>
        </w:rPr>
        <w:t>enforce,</w:t>
      </w:r>
      <w:r>
        <w:rPr>
          <w:spacing w:val="35"/>
        </w:rPr>
        <w:t xml:space="preserve"> </w:t>
      </w:r>
      <w:r>
        <w:rPr>
          <w:spacing w:val="-1"/>
        </w:rPr>
        <w:t>and</w:t>
      </w:r>
      <w:r>
        <w:rPr>
          <w:spacing w:val="31"/>
        </w:rPr>
        <w:t xml:space="preserve"> </w:t>
      </w:r>
      <w:r>
        <w:rPr>
          <w:spacing w:val="-1"/>
        </w:rPr>
        <w:t>require</w:t>
      </w:r>
      <w:r>
        <w:rPr>
          <w:spacing w:val="31"/>
        </w:rPr>
        <w:t xml:space="preserve"> </w:t>
      </w:r>
      <w:r>
        <w:rPr>
          <w:spacing w:val="-1"/>
        </w:rPr>
        <w:t>that</w:t>
      </w:r>
      <w:r>
        <w:rPr>
          <w:spacing w:val="35"/>
        </w:rPr>
        <w:t xml:space="preserve"> </w:t>
      </w:r>
      <w:r>
        <w:rPr>
          <w:spacing w:val="-1"/>
        </w:rPr>
        <w:t>its</w:t>
      </w:r>
      <w:r>
        <w:rPr>
          <w:spacing w:val="33"/>
        </w:rPr>
        <w:t xml:space="preserve"> </w:t>
      </w:r>
      <w:r>
        <w:rPr>
          <w:spacing w:val="-1"/>
        </w:rPr>
        <w:t>Sub-Contractors</w:t>
      </w:r>
      <w:r>
        <w:rPr>
          <w:spacing w:val="37"/>
        </w:rPr>
        <w:t xml:space="preserve"> </w:t>
      </w:r>
      <w:r>
        <w:rPr>
          <w:spacing w:val="-1"/>
        </w:rPr>
        <w:t>establish,</w:t>
      </w:r>
      <w:r>
        <w:rPr>
          <w:spacing w:val="52"/>
        </w:rPr>
        <w:t xml:space="preserve"> </w:t>
      </w:r>
      <w:r>
        <w:rPr>
          <w:spacing w:val="-1"/>
        </w:rPr>
        <w:t>maintain</w:t>
      </w:r>
      <w:r>
        <w:rPr>
          <w:spacing w:val="53"/>
        </w:rPr>
        <w:t xml:space="preserve"> </w:t>
      </w:r>
      <w:r>
        <w:rPr>
          <w:spacing w:val="-1"/>
        </w:rPr>
        <w:t>and</w:t>
      </w:r>
      <w:r>
        <w:rPr>
          <w:spacing w:val="51"/>
        </w:rPr>
        <w:t xml:space="preserve"> </w:t>
      </w:r>
      <w:r>
        <w:rPr>
          <w:spacing w:val="-1"/>
        </w:rPr>
        <w:t>enforce,</w:t>
      </w:r>
      <w:r>
        <w:rPr>
          <w:spacing w:val="55"/>
        </w:rPr>
        <w:t xml:space="preserve"> </w:t>
      </w:r>
      <w:r>
        <w:rPr>
          <w:spacing w:val="-2"/>
        </w:rPr>
        <w:t>policies</w:t>
      </w:r>
      <w:r>
        <w:rPr>
          <w:spacing w:val="53"/>
        </w:rPr>
        <w:t xml:space="preserve"> </w:t>
      </w:r>
      <w:r>
        <w:rPr>
          <w:spacing w:val="-1"/>
        </w:rPr>
        <w:t>and</w:t>
      </w:r>
      <w:r>
        <w:rPr>
          <w:spacing w:val="51"/>
        </w:rPr>
        <w:t xml:space="preserve"> </w:t>
      </w:r>
      <w:r>
        <w:rPr>
          <w:spacing w:val="-1"/>
        </w:rPr>
        <w:t>procedures</w:t>
      </w:r>
      <w:r>
        <w:rPr>
          <w:spacing w:val="52"/>
        </w:rPr>
        <w:t xml:space="preserve"> </w:t>
      </w:r>
      <w:r>
        <w:rPr>
          <w:spacing w:val="-2"/>
        </w:rPr>
        <w:t>which</w:t>
      </w:r>
      <w:r>
        <w:rPr>
          <w:spacing w:val="53"/>
        </w:rPr>
        <w:t xml:space="preserve"> </w:t>
      </w:r>
      <w:r>
        <w:rPr>
          <w:spacing w:val="-1"/>
        </w:rPr>
        <w:t>are</w:t>
      </w:r>
      <w:r>
        <w:rPr>
          <w:spacing w:val="47"/>
        </w:rPr>
        <w:t xml:space="preserve"> </w:t>
      </w:r>
      <w:r>
        <w:rPr>
          <w:spacing w:val="-1"/>
        </w:rPr>
        <w:t>adequate</w:t>
      </w:r>
      <w:r>
        <w:rPr>
          <w:spacing w:val="29"/>
        </w:rPr>
        <w:t xml:space="preserve"> </w:t>
      </w:r>
      <w:r>
        <w:t>to</w:t>
      </w:r>
      <w:r>
        <w:rPr>
          <w:spacing w:val="29"/>
        </w:rPr>
        <w:t xml:space="preserve"> </w:t>
      </w:r>
      <w:r>
        <w:rPr>
          <w:spacing w:val="-1"/>
        </w:rPr>
        <w:t>ensure</w:t>
      </w:r>
      <w:r>
        <w:rPr>
          <w:spacing w:val="29"/>
        </w:rPr>
        <w:t xml:space="preserve"> </w:t>
      </w:r>
      <w:r>
        <w:rPr>
          <w:spacing w:val="-2"/>
        </w:rPr>
        <w:t>compliance</w:t>
      </w:r>
      <w:r>
        <w:rPr>
          <w:spacing w:val="30"/>
        </w:rPr>
        <w:t xml:space="preserve"> </w:t>
      </w:r>
      <w:r>
        <w:rPr>
          <w:spacing w:val="-1"/>
        </w:rPr>
        <w:t>with</w:t>
      </w:r>
      <w:r>
        <w:rPr>
          <w:spacing w:val="29"/>
        </w:rPr>
        <w:t xml:space="preserve"> </w:t>
      </w:r>
      <w:r>
        <w:t>the</w:t>
      </w:r>
      <w:r>
        <w:rPr>
          <w:spacing w:val="29"/>
        </w:rPr>
        <w:t xml:space="preserve"> </w:t>
      </w:r>
      <w:r>
        <w:rPr>
          <w:spacing w:val="-1"/>
        </w:rPr>
        <w:t>Relevant</w:t>
      </w:r>
      <w:r>
        <w:rPr>
          <w:spacing w:val="30"/>
        </w:rPr>
        <w:t xml:space="preserve"> </w:t>
      </w:r>
      <w:r>
        <w:rPr>
          <w:spacing w:val="-1"/>
        </w:rPr>
        <w:t>Requirements</w:t>
      </w:r>
      <w:r>
        <w:rPr>
          <w:spacing w:val="30"/>
        </w:rPr>
        <w:t xml:space="preserve"> </w:t>
      </w:r>
      <w:r>
        <w:rPr>
          <w:spacing w:val="-1"/>
        </w:rPr>
        <w:t>and</w:t>
      </w:r>
      <w:r>
        <w:rPr>
          <w:spacing w:val="36"/>
        </w:rPr>
        <w:t xml:space="preserve"> </w:t>
      </w:r>
      <w:r>
        <w:rPr>
          <w:spacing w:val="-1"/>
        </w:rPr>
        <w:t>prevent</w:t>
      </w:r>
      <w:r>
        <w:rPr>
          <w:spacing w:val="2"/>
        </w:rPr>
        <w:t xml:space="preserve"> </w:t>
      </w:r>
      <w:r>
        <w:t>the</w:t>
      </w:r>
      <w:r>
        <w:rPr>
          <w:spacing w:val="-2"/>
        </w:rPr>
        <w:t xml:space="preserve"> </w:t>
      </w:r>
      <w:r>
        <w:rPr>
          <w:spacing w:val="-1"/>
        </w:rPr>
        <w:t>occurrence</w:t>
      </w:r>
      <w:r>
        <w:rPr>
          <w:spacing w:val="-2"/>
        </w:rPr>
        <w:t xml:space="preserve"> of</w:t>
      </w:r>
      <w:r>
        <w:rPr>
          <w:spacing w:val="2"/>
        </w:rPr>
        <w:t xml:space="preserve"> </w:t>
      </w:r>
      <w:r>
        <w:t>a</w:t>
      </w:r>
      <w:r>
        <w:rPr>
          <w:spacing w:val="-2"/>
        </w:rPr>
        <w:t xml:space="preserve"> </w:t>
      </w:r>
      <w:r>
        <w:rPr>
          <w:spacing w:val="-1"/>
        </w:rPr>
        <w:t>Prohibited</w:t>
      </w:r>
      <w:r>
        <w:t xml:space="preserve"> </w:t>
      </w:r>
      <w:r>
        <w:rPr>
          <w:spacing w:val="-1"/>
        </w:rPr>
        <w:t>Act;</w:t>
      </w:r>
    </w:p>
    <w:p w:rsidR="008918FA" w:rsidRDefault="008918FA" w:rsidP="008918FA">
      <w:pPr>
        <w:pStyle w:val="BodyText"/>
        <w:numPr>
          <w:ilvl w:val="2"/>
          <w:numId w:val="66"/>
        </w:numPr>
        <w:tabs>
          <w:tab w:val="left" w:pos="1887"/>
        </w:tabs>
        <w:ind w:left="1886" w:right="111"/>
        <w:jc w:val="both"/>
      </w:pPr>
      <w:r>
        <w:t>keep</w:t>
      </w:r>
      <w:r>
        <w:rPr>
          <w:spacing w:val="31"/>
        </w:rPr>
        <w:t xml:space="preserve"> </w:t>
      </w:r>
      <w:r>
        <w:rPr>
          <w:spacing w:val="-1"/>
        </w:rPr>
        <w:t>appropriate</w:t>
      </w:r>
      <w:r>
        <w:rPr>
          <w:spacing w:val="31"/>
        </w:rPr>
        <w:t xml:space="preserve"> </w:t>
      </w:r>
      <w:r>
        <w:rPr>
          <w:spacing w:val="-1"/>
        </w:rPr>
        <w:t>records</w:t>
      </w:r>
      <w:r>
        <w:rPr>
          <w:spacing w:val="34"/>
        </w:rPr>
        <w:t xml:space="preserve"> </w:t>
      </w:r>
      <w:r>
        <w:rPr>
          <w:spacing w:val="-2"/>
        </w:rPr>
        <w:t>of</w:t>
      </w:r>
      <w:r>
        <w:rPr>
          <w:spacing w:val="38"/>
        </w:rPr>
        <w:t xml:space="preserve"> </w:t>
      </w:r>
      <w:r>
        <w:rPr>
          <w:spacing w:val="-2"/>
        </w:rPr>
        <w:t>its</w:t>
      </w:r>
      <w:r>
        <w:rPr>
          <w:spacing w:val="34"/>
        </w:rPr>
        <w:t xml:space="preserve"> </w:t>
      </w:r>
      <w:r>
        <w:rPr>
          <w:spacing w:val="-2"/>
        </w:rPr>
        <w:t>compliance</w:t>
      </w:r>
      <w:r>
        <w:rPr>
          <w:spacing w:val="34"/>
        </w:rPr>
        <w:t xml:space="preserve"> </w:t>
      </w:r>
      <w:r>
        <w:rPr>
          <w:spacing w:val="-2"/>
        </w:rPr>
        <w:t>with</w:t>
      </w:r>
      <w:r>
        <w:rPr>
          <w:spacing w:val="35"/>
        </w:rPr>
        <w:t xml:space="preserve"> </w:t>
      </w:r>
      <w:r>
        <w:rPr>
          <w:spacing w:val="-1"/>
        </w:rPr>
        <w:t>its</w:t>
      </w:r>
      <w:r>
        <w:rPr>
          <w:spacing w:val="34"/>
        </w:rPr>
        <w:t xml:space="preserve"> </w:t>
      </w:r>
      <w:r>
        <w:rPr>
          <w:spacing w:val="-1"/>
        </w:rPr>
        <w:t>obligations</w:t>
      </w:r>
      <w:r>
        <w:rPr>
          <w:spacing w:val="34"/>
        </w:rPr>
        <w:t xml:space="preserve"> </w:t>
      </w:r>
      <w:r>
        <w:rPr>
          <w:spacing w:val="-1"/>
        </w:rPr>
        <w:t>under</w:t>
      </w:r>
      <w:r>
        <w:rPr>
          <w:spacing w:val="42"/>
        </w:rPr>
        <w:t xml:space="preserve"> </w:t>
      </w:r>
      <w:r>
        <w:rPr>
          <w:spacing w:val="-2"/>
        </w:rPr>
        <w:t>Clause</w:t>
      </w:r>
      <w:r>
        <w:rPr>
          <w:spacing w:val="2"/>
        </w:rPr>
        <w:t xml:space="preserve"> </w:t>
      </w:r>
      <w:hyperlink w:anchor="_bookmark264" w:history="1">
        <w:r>
          <w:rPr>
            <w:spacing w:val="-1"/>
          </w:rPr>
          <w:t>50.3.1</w:t>
        </w:r>
      </w:hyperlink>
      <w:r>
        <w:rPr>
          <w:spacing w:val="39"/>
        </w:rPr>
        <w:t xml:space="preserve"> </w:t>
      </w:r>
      <w:r>
        <w:rPr>
          <w:spacing w:val="-1"/>
        </w:rPr>
        <w:t>and</w:t>
      </w:r>
      <w:r>
        <w:rPr>
          <w:spacing w:val="36"/>
        </w:rPr>
        <w:t xml:space="preserve"> </w:t>
      </w:r>
      <w:r>
        <w:rPr>
          <w:spacing w:val="-1"/>
        </w:rPr>
        <w:t>make</w:t>
      </w:r>
      <w:r>
        <w:rPr>
          <w:spacing w:val="39"/>
        </w:rPr>
        <w:t xml:space="preserve"> </w:t>
      </w:r>
      <w:r>
        <w:rPr>
          <w:spacing w:val="-1"/>
        </w:rPr>
        <w:t>such</w:t>
      </w:r>
      <w:r>
        <w:rPr>
          <w:spacing w:val="39"/>
        </w:rPr>
        <w:t xml:space="preserve"> </w:t>
      </w:r>
      <w:r>
        <w:rPr>
          <w:spacing w:val="-1"/>
        </w:rPr>
        <w:t>records</w:t>
      </w:r>
      <w:r>
        <w:rPr>
          <w:spacing w:val="39"/>
        </w:rPr>
        <w:t xml:space="preserve"> </w:t>
      </w:r>
      <w:r>
        <w:rPr>
          <w:spacing w:val="-1"/>
        </w:rPr>
        <w:t>available</w:t>
      </w:r>
      <w:r>
        <w:rPr>
          <w:spacing w:val="38"/>
        </w:rPr>
        <w:t xml:space="preserve"> </w:t>
      </w:r>
      <w:r>
        <w:t>to</w:t>
      </w:r>
      <w:r>
        <w:rPr>
          <w:spacing w:val="39"/>
        </w:rPr>
        <w:t xml:space="preserve"> </w:t>
      </w:r>
      <w:r>
        <w:t>the</w:t>
      </w:r>
      <w:r>
        <w:rPr>
          <w:spacing w:val="39"/>
        </w:rPr>
        <w:t xml:space="preserve"> </w:t>
      </w:r>
      <w:r>
        <w:rPr>
          <w:spacing w:val="-2"/>
        </w:rPr>
        <w:t>Customer</w:t>
      </w:r>
      <w:r>
        <w:rPr>
          <w:spacing w:val="40"/>
        </w:rPr>
        <w:t xml:space="preserve"> </w:t>
      </w:r>
      <w:r>
        <w:rPr>
          <w:spacing w:val="-1"/>
        </w:rPr>
        <w:t>on</w:t>
      </w:r>
      <w:r>
        <w:rPr>
          <w:spacing w:val="47"/>
        </w:rPr>
        <w:t xml:space="preserve"> </w:t>
      </w:r>
      <w:r>
        <w:rPr>
          <w:spacing w:val="-1"/>
        </w:rPr>
        <w:t>request;</w:t>
      </w:r>
    </w:p>
    <w:p w:rsidR="008918FA" w:rsidRDefault="008918FA" w:rsidP="008918FA">
      <w:pPr>
        <w:pStyle w:val="BodyText"/>
        <w:numPr>
          <w:ilvl w:val="2"/>
          <w:numId w:val="66"/>
        </w:numPr>
        <w:tabs>
          <w:tab w:val="left" w:pos="1887"/>
        </w:tabs>
        <w:spacing w:before="121"/>
        <w:ind w:left="1886" w:right="112"/>
        <w:jc w:val="both"/>
      </w:pPr>
      <w:r>
        <w:rPr>
          <w:spacing w:val="-1"/>
        </w:rPr>
        <w:t>if</w:t>
      </w:r>
      <w:r>
        <w:rPr>
          <w:spacing w:val="11"/>
        </w:rPr>
        <w:t xml:space="preserve"> </w:t>
      </w:r>
      <w:r>
        <w:rPr>
          <w:spacing w:val="-1"/>
        </w:rPr>
        <w:t>so</w:t>
      </w:r>
      <w:r>
        <w:rPr>
          <w:spacing w:val="5"/>
        </w:rPr>
        <w:t xml:space="preserve"> </w:t>
      </w:r>
      <w:r>
        <w:rPr>
          <w:spacing w:val="-1"/>
        </w:rPr>
        <w:t>required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rPr>
          <w:spacing w:val="-2"/>
        </w:rPr>
        <w:t>within</w:t>
      </w:r>
      <w:r>
        <w:rPr>
          <w:spacing w:val="7"/>
        </w:rPr>
        <w:t xml:space="preserve"> </w:t>
      </w:r>
      <w:r>
        <w:rPr>
          <w:spacing w:val="-1"/>
        </w:rPr>
        <w:t>twenty</w:t>
      </w:r>
      <w:r>
        <w:rPr>
          <w:spacing w:val="5"/>
        </w:rPr>
        <w:t xml:space="preserve"> </w:t>
      </w:r>
      <w:r>
        <w:rPr>
          <w:spacing w:val="-1"/>
        </w:rPr>
        <w:t>(20)</w:t>
      </w:r>
      <w:r>
        <w:rPr>
          <w:spacing w:val="4"/>
        </w:rPr>
        <w:t xml:space="preserve"> </w:t>
      </w:r>
      <w:r>
        <w:rPr>
          <w:spacing w:val="-1"/>
        </w:rPr>
        <w:t>Working</w:t>
      </w:r>
      <w:r>
        <w:rPr>
          <w:spacing w:val="10"/>
        </w:rPr>
        <w:t xml:space="preserve"> </w:t>
      </w:r>
      <w:r>
        <w:rPr>
          <w:spacing w:val="-2"/>
        </w:rPr>
        <w:t>Days</w:t>
      </w:r>
      <w:r>
        <w:rPr>
          <w:spacing w:val="8"/>
        </w:rPr>
        <w:t xml:space="preserve"> </w:t>
      </w:r>
      <w:r>
        <w:rPr>
          <w:spacing w:val="-2"/>
        </w:rPr>
        <w:t>of</w:t>
      </w:r>
      <w:r>
        <w:rPr>
          <w:spacing w:val="11"/>
        </w:rPr>
        <w:t xml:space="preserve"> </w:t>
      </w:r>
      <w:r>
        <w:rPr>
          <w:spacing w:val="-1"/>
        </w:rPr>
        <w:t>the</w:t>
      </w:r>
      <w:r>
        <w:rPr>
          <w:spacing w:val="48"/>
        </w:rPr>
        <w:t xml:space="preserve"> </w:t>
      </w:r>
      <w:r>
        <w:rPr>
          <w:spacing w:val="-2"/>
        </w:rPr>
        <w:t>Call</w:t>
      </w:r>
      <w:r>
        <w:rPr>
          <w:spacing w:val="31"/>
        </w:rPr>
        <w:t xml:space="preserve"> </w:t>
      </w:r>
      <w:r>
        <w:t>Off</w:t>
      </w:r>
      <w:r>
        <w:rPr>
          <w:spacing w:val="33"/>
        </w:rPr>
        <w:t xml:space="preserve"> </w:t>
      </w:r>
      <w:r>
        <w:rPr>
          <w:spacing w:val="-1"/>
        </w:rPr>
        <w:t>Commencement</w:t>
      </w:r>
      <w:r>
        <w:rPr>
          <w:spacing w:val="33"/>
        </w:rPr>
        <w:t xml:space="preserve"> </w:t>
      </w:r>
      <w:r>
        <w:rPr>
          <w:spacing w:val="-1"/>
        </w:rPr>
        <w:t>Date,</w:t>
      </w:r>
      <w:r>
        <w:rPr>
          <w:spacing w:val="33"/>
        </w:rPr>
        <w:t xml:space="preserve"> </w:t>
      </w:r>
      <w:r>
        <w:rPr>
          <w:spacing w:val="-1"/>
        </w:rPr>
        <w:t>and</w:t>
      </w:r>
      <w:r>
        <w:rPr>
          <w:spacing w:val="31"/>
        </w:rPr>
        <w:t xml:space="preserve"> </w:t>
      </w:r>
      <w:r>
        <w:rPr>
          <w:spacing w:val="-2"/>
        </w:rPr>
        <w:t>annually</w:t>
      </w:r>
      <w:r>
        <w:rPr>
          <w:spacing w:val="30"/>
        </w:rPr>
        <w:t xml:space="preserve"> </w:t>
      </w:r>
      <w:r>
        <w:rPr>
          <w:spacing w:val="-1"/>
        </w:rPr>
        <w:t>thereafter,</w:t>
      </w:r>
      <w:r>
        <w:rPr>
          <w:spacing w:val="33"/>
        </w:rPr>
        <w:t xml:space="preserve"> </w:t>
      </w:r>
      <w:r>
        <w:rPr>
          <w:spacing w:val="-1"/>
        </w:rPr>
        <w:t>certify</w:t>
      </w:r>
      <w:r>
        <w:rPr>
          <w:spacing w:val="30"/>
        </w:rPr>
        <w:t xml:space="preserve"> </w:t>
      </w:r>
      <w:r>
        <w:t>to</w:t>
      </w:r>
      <w:r>
        <w:rPr>
          <w:spacing w:val="32"/>
        </w:rPr>
        <w:t xml:space="preserve"> </w:t>
      </w:r>
      <w:r>
        <w:rPr>
          <w:spacing w:val="-1"/>
        </w:rPr>
        <w:t>the</w:t>
      </w:r>
      <w:r>
        <w:rPr>
          <w:spacing w:val="54"/>
        </w:rPr>
        <w:t xml:space="preserve"> </w:t>
      </w:r>
      <w:r>
        <w:rPr>
          <w:spacing w:val="-1"/>
        </w:rPr>
        <w:t>Customer</w:t>
      </w:r>
      <w:r>
        <w:rPr>
          <w:spacing w:val="2"/>
        </w:rPr>
        <w:t xml:space="preserve"> </w:t>
      </w:r>
      <w:r>
        <w:rPr>
          <w:spacing w:val="-1"/>
        </w:rPr>
        <w:t>in</w:t>
      </w:r>
      <w:r>
        <w:t xml:space="preserve"> </w:t>
      </w:r>
      <w:r>
        <w:rPr>
          <w:spacing w:val="-2"/>
        </w:rPr>
        <w:t>writing</w:t>
      </w:r>
      <w:r>
        <w:rPr>
          <w:spacing w:val="3"/>
        </w:rPr>
        <w:t xml:space="preserve"> </w:t>
      </w:r>
      <w:r>
        <w:rPr>
          <w:spacing w:val="-2"/>
        </w:rPr>
        <w:t>of</w:t>
      </w:r>
      <w:r>
        <w:rPr>
          <w:spacing w:val="2"/>
        </w:rPr>
        <w:t xml:space="preserve"> </w:t>
      </w:r>
      <w:r>
        <w:rPr>
          <w:spacing w:val="-1"/>
        </w:rPr>
        <w:t>the</w:t>
      </w:r>
      <w:r>
        <w:t xml:space="preserve"> </w:t>
      </w:r>
      <w:r>
        <w:rPr>
          <w:spacing w:val="-2"/>
        </w:rPr>
        <w:t>Supplier</w:t>
      </w:r>
      <w:r>
        <w:rPr>
          <w:spacing w:val="2"/>
        </w:rPr>
        <w:t xml:space="preserve"> </w:t>
      </w:r>
      <w:r>
        <w:rPr>
          <w:spacing w:val="-1"/>
        </w:rPr>
        <w:t>and</w:t>
      </w:r>
      <w:r>
        <w:t xml:space="preserve"> </w:t>
      </w:r>
      <w:r>
        <w:rPr>
          <w:spacing w:val="-1"/>
        </w:rPr>
        <w:t>all</w:t>
      </w:r>
      <w:r>
        <w:t xml:space="preserve"> </w:t>
      </w:r>
      <w:r>
        <w:rPr>
          <w:spacing w:val="-1"/>
        </w:rPr>
        <w:t>persons</w:t>
      </w:r>
      <w:r>
        <w:rPr>
          <w:spacing w:val="1"/>
        </w:rPr>
        <w:t xml:space="preserve"> </w:t>
      </w:r>
      <w:r>
        <w:rPr>
          <w:spacing w:val="-1"/>
        </w:rPr>
        <w:t>associated</w:t>
      </w:r>
      <w:r>
        <w:t xml:space="preserve"> </w:t>
      </w:r>
      <w:r>
        <w:rPr>
          <w:spacing w:val="-2"/>
        </w:rPr>
        <w:t>with</w:t>
      </w:r>
      <w:r>
        <w:t xml:space="preserve"> </w:t>
      </w:r>
      <w:r>
        <w:rPr>
          <w:spacing w:val="-1"/>
        </w:rPr>
        <w:t>it</w:t>
      </w:r>
      <w:r>
        <w:rPr>
          <w:spacing w:val="2"/>
        </w:rPr>
        <w:t xml:space="preserve"> </w:t>
      </w:r>
      <w:r>
        <w:rPr>
          <w:spacing w:val="-1"/>
        </w:rPr>
        <w:t>or</w:t>
      </w:r>
      <w:r>
        <w:rPr>
          <w:spacing w:val="54"/>
        </w:rPr>
        <w:t xml:space="preserve"> </w:t>
      </w:r>
      <w:r>
        <w:rPr>
          <w:spacing w:val="-1"/>
        </w:rPr>
        <w:t>its</w:t>
      </w:r>
      <w:r>
        <w:rPr>
          <w:spacing w:val="51"/>
        </w:rPr>
        <w:t xml:space="preserve"> </w:t>
      </w:r>
      <w:r>
        <w:rPr>
          <w:spacing w:val="-1"/>
        </w:rPr>
        <w:t>Sub-Contractors</w:t>
      </w:r>
      <w:r>
        <w:rPr>
          <w:spacing w:val="51"/>
        </w:rPr>
        <w:t xml:space="preserve"> </w:t>
      </w:r>
      <w:r>
        <w:rPr>
          <w:spacing w:val="-1"/>
        </w:rPr>
        <w:t>or</w:t>
      </w:r>
      <w:r>
        <w:rPr>
          <w:spacing w:val="49"/>
        </w:rPr>
        <w:t xml:space="preserve"> </w:t>
      </w:r>
      <w:r>
        <w:rPr>
          <w:spacing w:val="-1"/>
        </w:rPr>
        <w:t>other</w:t>
      </w:r>
      <w:r>
        <w:rPr>
          <w:spacing w:val="52"/>
        </w:rPr>
        <w:t xml:space="preserve"> </w:t>
      </w:r>
      <w:r>
        <w:rPr>
          <w:spacing w:val="-1"/>
        </w:rPr>
        <w:t>persons</w:t>
      </w:r>
      <w:r>
        <w:rPr>
          <w:spacing w:val="51"/>
        </w:rPr>
        <w:t xml:space="preserve"> </w:t>
      </w:r>
      <w:r>
        <w:rPr>
          <w:spacing w:val="-2"/>
        </w:rPr>
        <w:t>who</w:t>
      </w:r>
      <w:r>
        <w:rPr>
          <w:spacing w:val="51"/>
        </w:rPr>
        <w:t xml:space="preserve"> </w:t>
      </w:r>
      <w:r>
        <w:rPr>
          <w:spacing w:val="-1"/>
        </w:rPr>
        <w:t>are</w:t>
      </w:r>
      <w:r>
        <w:rPr>
          <w:spacing w:val="52"/>
        </w:rPr>
        <w:t xml:space="preserve"> </w:t>
      </w:r>
      <w:r>
        <w:rPr>
          <w:spacing w:val="-2"/>
        </w:rPr>
        <w:t>supplying</w:t>
      </w:r>
      <w:r>
        <w:rPr>
          <w:spacing w:val="53"/>
        </w:rPr>
        <w:t xml:space="preserve"> </w:t>
      </w:r>
      <w:r>
        <w:t>the</w:t>
      </w:r>
      <w:r>
        <w:rPr>
          <w:spacing w:val="51"/>
        </w:rPr>
        <w:t xml:space="preserve"> </w:t>
      </w:r>
      <w:r>
        <w:rPr>
          <w:spacing w:val="-1"/>
        </w:rPr>
        <w:t>Goods</w:t>
      </w:r>
      <w:r>
        <w:rPr>
          <w:spacing w:val="44"/>
        </w:rPr>
        <w:t xml:space="preserve"> </w:t>
      </w:r>
      <w:r>
        <w:rPr>
          <w:spacing w:val="-1"/>
        </w:rPr>
        <w:t>and/or</w:t>
      </w:r>
      <w:r>
        <w:rPr>
          <w:spacing w:val="6"/>
        </w:rPr>
        <w:t xml:space="preserve"> </w:t>
      </w:r>
      <w:r>
        <w:rPr>
          <w:spacing w:val="-2"/>
        </w:rPr>
        <w:t>Services</w:t>
      </w:r>
      <w:r>
        <w:rPr>
          <w:spacing w:val="6"/>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9"/>
        </w:rPr>
        <w:t xml:space="preserve"> </w:t>
      </w:r>
      <w:r>
        <w:rPr>
          <w:spacing w:val="-1"/>
        </w:rPr>
        <w:t>Contract.</w:t>
      </w:r>
      <w:r>
        <w:rPr>
          <w:spacing w:val="8"/>
        </w:rPr>
        <w:t xml:space="preserve"> </w:t>
      </w:r>
      <w:r>
        <w:t>The</w:t>
      </w:r>
      <w:r>
        <w:rPr>
          <w:spacing w:val="5"/>
        </w:rPr>
        <w:t xml:space="preserve"> </w:t>
      </w:r>
      <w:r>
        <w:rPr>
          <w:spacing w:val="-2"/>
        </w:rPr>
        <w:t>Supplier</w:t>
      </w:r>
      <w:r>
        <w:rPr>
          <w:spacing w:val="60"/>
        </w:rPr>
        <w:t xml:space="preserve"> </w:t>
      </w:r>
      <w:r>
        <w:rPr>
          <w:spacing w:val="-1"/>
        </w:rPr>
        <w:t>shall</w:t>
      </w:r>
      <w:r>
        <w:rPr>
          <w:spacing w:val="2"/>
        </w:rPr>
        <w:t xml:space="preserve"> </w:t>
      </w:r>
      <w:r>
        <w:rPr>
          <w:spacing w:val="-2"/>
        </w:rPr>
        <w:t>provide</w:t>
      </w:r>
      <w:r>
        <w:rPr>
          <w:spacing w:val="5"/>
        </w:rPr>
        <w:t xml:space="preserve"> </w:t>
      </w:r>
      <w:r>
        <w:rPr>
          <w:spacing w:val="-1"/>
        </w:rPr>
        <w:t>such</w:t>
      </w:r>
      <w:r>
        <w:rPr>
          <w:spacing w:val="3"/>
        </w:rPr>
        <w:t xml:space="preserve"> </w:t>
      </w:r>
      <w:r>
        <w:rPr>
          <w:spacing w:val="-1"/>
        </w:rPr>
        <w:t>supporting</w:t>
      </w:r>
      <w:r>
        <w:rPr>
          <w:spacing w:val="5"/>
        </w:rPr>
        <w:t xml:space="preserve"> </w:t>
      </w:r>
      <w:r>
        <w:rPr>
          <w:spacing w:val="-2"/>
        </w:rPr>
        <w:t>evidence</w:t>
      </w:r>
      <w:r>
        <w:rPr>
          <w:spacing w:val="3"/>
        </w:rPr>
        <w:t xml:space="preserve"> </w:t>
      </w:r>
      <w:r>
        <w:rPr>
          <w:spacing w:val="-1"/>
        </w:rPr>
        <w:t>of</w:t>
      </w:r>
      <w:r>
        <w:rPr>
          <w:spacing w:val="6"/>
        </w:rPr>
        <w:t xml:space="preserve"> </w:t>
      </w:r>
      <w:r>
        <w:rPr>
          <w:spacing w:val="-2"/>
        </w:rPr>
        <w:t>compliance</w:t>
      </w:r>
      <w:r>
        <w:rPr>
          <w:spacing w:val="3"/>
        </w:rPr>
        <w:t xml:space="preserve"> </w:t>
      </w:r>
      <w:r>
        <w:rPr>
          <w:spacing w:val="-1"/>
        </w:rPr>
        <w:t>as</w:t>
      </w:r>
      <w:r>
        <w:rPr>
          <w:spacing w:val="3"/>
        </w:rPr>
        <w:t xml:space="preserve"> </w:t>
      </w:r>
      <w:r>
        <w:t>the</w:t>
      </w:r>
      <w:r>
        <w:rPr>
          <w:spacing w:val="3"/>
        </w:rPr>
        <w:t xml:space="preserve"> </w:t>
      </w:r>
      <w:r>
        <w:rPr>
          <w:spacing w:val="-1"/>
        </w:rPr>
        <w:t>Customer</w:t>
      </w:r>
      <w:r>
        <w:rPr>
          <w:spacing w:val="59"/>
        </w:rPr>
        <w:t xml:space="preserve"> </w:t>
      </w:r>
      <w:r>
        <w:rPr>
          <w:spacing w:val="-1"/>
        </w:rPr>
        <w:t>may</w:t>
      </w:r>
      <w:r>
        <w:rPr>
          <w:spacing w:val="-2"/>
        </w:rPr>
        <w:t xml:space="preserve"> </w:t>
      </w:r>
      <w:r>
        <w:rPr>
          <w:spacing w:val="-1"/>
        </w:rPr>
        <w:t>reasonably</w:t>
      </w:r>
      <w:r>
        <w:rPr>
          <w:spacing w:val="-2"/>
        </w:rPr>
        <w:t xml:space="preserve"> </w:t>
      </w:r>
      <w:r>
        <w:rPr>
          <w:spacing w:val="-1"/>
        </w:rPr>
        <w:t>request;</w:t>
      </w:r>
      <w:r>
        <w:t xml:space="preserve"> </w:t>
      </w:r>
      <w:r>
        <w:rPr>
          <w:spacing w:val="-1"/>
        </w:rPr>
        <w:t>and</w:t>
      </w:r>
    </w:p>
    <w:p w:rsidR="008918FA" w:rsidRDefault="008918FA" w:rsidP="008918FA">
      <w:pPr>
        <w:pStyle w:val="BodyText"/>
        <w:numPr>
          <w:ilvl w:val="2"/>
          <w:numId w:val="66"/>
        </w:numPr>
        <w:tabs>
          <w:tab w:val="left" w:pos="1887"/>
        </w:tabs>
        <w:ind w:left="1886" w:right="114" w:hanging="993"/>
        <w:jc w:val="both"/>
      </w:pPr>
      <w:r>
        <w:rPr>
          <w:spacing w:val="-2"/>
        </w:rPr>
        <w:t>have,</w:t>
      </w:r>
      <w:r>
        <w:rPr>
          <w:spacing w:val="42"/>
        </w:rPr>
        <w:t xml:space="preserve"> </w:t>
      </w:r>
      <w:r>
        <w:rPr>
          <w:spacing w:val="-1"/>
        </w:rPr>
        <w:t>maintain</w:t>
      </w:r>
      <w:r>
        <w:rPr>
          <w:spacing w:val="41"/>
        </w:rPr>
        <w:t xml:space="preserve"> </w:t>
      </w:r>
      <w:r>
        <w:rPr>
          <w:spacing w:val="-1"/>
        </w:rPr>
        <w:t>and</w:t>
      </w:r>
      <w:r>
        <w:rPr>
          <w:spacing w:val="43"/>
        </w:rPr>
        <w:t xml:space="preserve"> </w:t>
      </w:r>
      <w:r>
        <w:rPr>
          <w:spacing w:val="-1"/>
        </w:rPr>
        <w:t>where</w:t>
      </w:r>
      <w:r>
        <w:rPr>
          <w:spacing w:val="41"/>
        </w:rPr>
        <w:t xml:space="preserve"> </w:t>
      </w:r>
      <w:r>
        <w:rPr>
          <w:spacing w:val="-1"/>
        </w:rPr>
        <w:t>appropriate</w:t>
      </w:r>
      <w:r>
        <w:rPr>
          <w:spacing w:val="41"/>
        </w:rPr>
        <w:t xml:space="preserve"> </w:t>
      </w:r>
      <w:r>
        <w:rPr>
          <w:spacing w:val="-1"/>
        </w:rPr>
        <w:t>enforce</w:t>
      </w:r>
      <w:r>
        <w:rPr>
          <w:spacing w:val="39"/>
        </w:rPr>
        <w:t xml:space="preserve"> </w:t>
      </w:r>
      <w:r>
        <w:rPr>
          <w:spacing w:val="-1"/>
        </w:rPr>
        <w:t>an</w:t>
      </w:r>
      <w:r>
        <w:rPr>
          <w:spacing w:val="42"/>
        </w:rPr>
        <w:t xml:space="preserve"> </w:t>
      </w:r>
      <w:r>
        <w:rPr>
          <w:spacing w:val="-1"/>
        </w:rPr>
        <w:t>anti-bribery</w:t>
      </w:r>
      <w:r>
        <w:rPr>
          <w:spacing w:val="39"/>
        </w:rPr>
        <w:t xml:space="preserve"> </w:t>
      </w:r>
      <w:r>
        <w:rPr>
          <w:spacing w:val="-1"/>
        </w:rPr>
        <w:t>policy</w:t>
      </w:r>
      <w:r>
        <w:rPr>
          <w:spacing w:val="51"/>
        </w:rPr>
        <w:t xml:space="preserve"> </w:t>
      </w:r>
      <w:r>
        <w:rPr>
          <w:spacing w:val="-2"/>
        </w:rPr>
        <w:t>(which</w:t>
      </w:r>
      <w:r>
        <w:rPr>
          <w:spacing w:val="3"/>
        </w:rPr>
        <w:t xml:space="preserve"> </w:t>
      </w:r>
      <w:r>
        <w:rPr>
          <w:spacing w:val="-1"/>
        </w:rPr>
        <w:t>shall</w:t>
      </w:r>
      <w:r>
        <w:rPr>
          <w:spacing w:val="2"/>
        </w:rPr>
        <w:t xml:space="preserve"> </w:t>
      </w:r>
      <w:r>
        <w:rPr>
          <w:spacing w:val="-1"/>
        </w:rPr>
        <w:t>be</w:t>
      </w:r>
      <w:r>
        <w:rPr>
          <w:spacing w:val="3"/>
        </w:rPr>
        <w:t xml:space="preserve"> </w:t>
      </w:r>
      <w:r>
        <w:rPr>
          <w:spacing w:val="-1"/>
        </w:rPr>
        <w:t>disclosed</w:t>
      </w:r>
      <w:r>
        <w:rPr>
          <w:spacing w:val="5"/>
        </w:rPr>
        <w:t xml:space="preserve"> </w:t>
      </w:r>
      <w:r>
        <w:t>to</w:t>
      </w:r>
      <w:r>
        <w:rPr>
          <w:spacing w:val="3"/>
        </w:rPr>
        <w:t xml:space="preserve"> </w:t>
      </w:r>
      <w:r>
        <w:t>the</w:t>
      </w:r>
      <w:r>
        <w:rPr>
          <w:spacing w:val="3"/>
        </w:rPr>
        <w:t xml:space="preserve"> </w:t>
      </w:r>
      <w:r>
        <w:rPr>
          <w:spacing w:val="-1"/>
        </w:rPr>
        <w:t>Customer</w:t>
      </w:r>
      <w:r>
        <w:rPr>
          <w:spacing w:val="4"/>
        </w:rPr>
        <w:t xml:space="preserve"> </w:t>
      </w:r>
      <w:r>
        <w:rPr>
          <w:spacing w:val="-1"/>
        </w:rPr>
        <w:t>on</w:t>
      </w:r>
      <w:r>
        <w:rPr>
          <w:spacing w:val="3"/>
        </w:rPr>
        <w:t xml:space="preserve"> </w:t>
      </w:r>
      <w:r>
        <w:rPr>
          <w:spacing w:val="-1"/>
        </w:rPr>
        <w:t>request)</w:t>
      </w:r>
      <w:r>
        <w:rPr>
          <w:spacing w:val="4"/>
        </w:rPr>
        <w:t xml:space="preserve"> </w:t>
      </w:r>
      <w:r>
        <w:rPr>
          <w:spacing w:val="-1"/>
        </w:rPr>
        <w:t>to</w:t>
      </w:r>
      <w:r>
        <w:rPr>
          <w:spacing w:val="3"/>
        </w:rPr>
        <w:t xml:space="preserve"> </w:t>
      </w:r>
      <w:r>
        <w:rPr>
          <w:spacing w:val="-1"/>
        </w:rPr>
        <w:t>prevent</w:t>
      </w:r>
      <w:r>
        <w:rPr>
          <w:spacing w:val="4"/>
        </w:rPr>
        <w:t xml:space="preserve"> </w:t>
      </w:r>
      <w:r>
        <w:rPr>
          <w:spacing w:val="-1"/>
        </w:rPr>
        <w:t>it</w:t>
      </w:r>
      <w:r>
        <w:rPr>
          <w:spacing w:val="4"/>
        </w:rPr>
        <w:t xml:space="preserve"> </w:t>
      </w:r>
      <w:r>
        <w:rPr>
          <w:spacing w:val="-1"/>
        </w:rPr>
        <w:t>and</w:t>
      </w:r>
      <w:r>
        <w:rPr>
          <w:spacing w:val="32"/>
        </w:rPr>
        <w:t xml:space="preserve"> </w:t>
      </w:r>
      <w:r>
        <w:rPr>
          <w:spacing w:val="-1"/>
        </w:rPr>
        <w:t>any</w:t>
      </w:r>
      <w:r>
        <w:rPr>
          <w:spacing w:val="20"/>
        </w:rPr>
        <w:t xml:space="preserve"> </w:t>
      </w:r>
      <w:r>
        <w:rPr>
          <w:spacing w:val="-1"/>
        </w:rPr>
        <w:t>Supplier</w:t>
      </w:r>
      <w:r>
        <w:rPr>
          <w:spacing w:val="23"/>
        </w:rPr>
        <w:t xml:space="preserve"> </w:t>
      </w:r>
      <w:r>
        <w:rPr>
          <w:spacing w:val="-1"/>
        </w:rPr>
        <w:t>Personnel</w:t>
      </w:r>
      <w:r>
        <w:rPr>
          <w:spacing w:val="24"/>
        </w:rPr>
        <w:t xml:space="preserve"> </w:t>
      </w:r>
      <w:r>
        <w:rPr>
          <w:spacing w:val="-1"/>
        </w:rPr>
        <w:t>or</w:t>
      </w:r>
      <w:r>
        <w:rPr>
          <w:spacing w:val="23"/>
        </w:rPr>
        <w:t xml:space="preserve"> </w:t>
      </w:r>
      <w:r>
        <w:rPr>
          <w:spacing w:val="-1"/>
        </w:rPr>
        <w:t>any</w:t>
      </w:r>
      <w:r>
        <w:rPr>
          <w:spacing w:val="20"/>
        </w:rPr>
        <w:t xml:space="preserve"> </w:t>
      </w:r>
      <w:r>
        <w:rPr>
          <w:spacing w:val="-1"/>
        </w:rPr>
        <w:t>person</w:t>
      </w:r>
      <w:r>
        <w:rPr>
          <w:spacing w:val="22"/>
        </w:rPr>
        <w:t xml:space="preserve"> </w:t>
      </w:r>
      <w:r>
        <w:rPr>
          <w:spacing w:val="-1"/>
        </w:rPr>
        <w:t>acting</w:t>
      </w:r>
      <w:r>
        <w:rPr>
          <w:spacing w:val="24"/>
        </w:rPr>
        <w:t xml:space="preserve"> </w:t>
      </w:r>
      <w:r>
        <w:rPr>
          <w:spacing w:val="-1"/>
        </w:rPr>
        <w:t>on</w:t>
      </w:r>
      <w:r>
        <w:rPr>
          <w:spacing w:val="22"/>
        </w:rPr>
        <w:t xml:space="preserve"> </w:t>
      </w:r>
      <w:r>
        <w:t>the</w:t>
      </w:r>
      <w:r>
        <w:rPr>
          <w:spacing w:val="22"/>
        </w:rPr>
        <w:t xml:space="preserve"> </w:t>
      </w:r>
      <w:r>
        <w:rPr>
          <w:spacing w:val="-1"/>
        </w:rPr>
        <w:t>Supplier's</w:t>
      </w:r>
      <w:r>
        <w:rPr>
          <w:spacing w:val="22"/>
        </w:rPr>
        <w:t xml:space="preserve"> </w:t>
      </w:r>
      <w:r>
        <w:rPr>
          <w:spacing w:val="-1"/>
        </w:rPr>
        <w:t>behalf</w:t>
      </w:r>
      <w:r>
        <w:rPr>
          <w:spacing w:val="33"/>
        </w:rPr>
        <w:t xml:space="preserve"> </w:t>
      </w:r>
      <w:r>
        <w:rPr>
          <w:spacing w:val="-1"/>
        </w:rPr>
        <w:t>from</w:t>
      </w:r>
      <w:r>
        <w:rPr>
          <w:spacing w:val="2"/>
        </w:rPr>
        <w:t xml:space="preserve"> </w:t>
      </w:r>
      <w:r>
        <w:rPr>
          <w:spacing w:val="-1"/>
        </w:rPr>
        <w:t>committing</w:t>
      </w:r>
      <w:r>
        <w:rPr>
          <w:spacing w:val="1"/>
        </w:rPr>
        <w:t xml:space="preserve"> </w:t>
      </w:r>
      <w:r>
        <w:t xml:space="preserve">a </w:t>
      </w:r>
      <w:r>
        <w:rPr>
          <w:spacing w:val="-1"/>
        </w:rPr>
        <w:t>Prohibited</w:t>
      </w:r>
      <w:r>
        <w:t xml:space="preserve"> </w:t>
      </w:r>
      <w:r>
        <w:rPr>
          <w:spacing w:val="-1"/>
        </w:rPr>
        <w:t>Act.</w:t>
      </w:r>
    </w:p>
    <w:p w:rsidR="008918FA" w:rsidRDefault="008918FA" w:rsidP="008918FA">
      <w:pPr>
        <w:pStyle w:val="BodyText"/>
        <w:numPr>
          <w:ilvl w:val="1"/>
          <w:numId w:val="66"/>
        </w:numPr>
        <w:tabs>
          <w:tab w:val="left" w:pos="894"/>
        </w:tabs>
        <w:ind w:left="689" w:right="111" w:hanging="360"/>
        <w:jc w:val="both"/>
      </w:pPr>
      <w:bookmarkStart w:id="286" w:name="_bookmark265"/>
      <w:bookmarkEnd w:id="286"/>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2"/>
        </w:rPr>
        <w:t>immediately</w:t>
      </w:r>
      <w:r>
        <w:rPr>
          <w:spacing w:val="3"/>
        </w:rPr>
        <w:t xml:space="preserve"> </w:t>
      </w:r>
      <w:r>
        <w:t>notify</w:t>
      </w:r>
      <w:r>
        <w:rPr>
          <w:spacing w:val="3"/>
        </w:rPr>
        <w:t xml:space="preserve"> </w:t>
      </w:r>
      <w:r>
        <w:t>the</w:t>
      </w:r>
      <w:r>
        <w:rPr>
          <w:spacing w:val="7"/>
        </w:rPr>
        <w:t xml:space="preserve"> </w:t>
      </w:r>
      <w:r>
        <w:rPr>
          <w:spacing w:val="-2"/>
        </w:rPr>
        <w:t>Customer</w:t>
      </w:r>
      <w:r>
        <w:rPr>
          <w:spacing w:val="6"/>
        </w:rPr>
        <w:t xml:space="preserve"> </w:t>
      </w:r>
      <w:r>
        <w:rPr>
          <w:spacing w:val="-1"/>
        </w:rPr>
        <w:t>in</w:t>
      </w:r>
      <w:r>
        <w:rPr>
          <w:spacing w:val="5"/>
        </w:rPr>
        <w:t xml:space="preserve"> </w:t>
      </w:r>
      <w:r>
        <w:rPr>
          <w:spacing w:val="-2"/>
        </w:rPr>
        <w:t>writing</w:t>
      </w:r>
      <w:r>
        <w:rPr>
          <w:spacing w:val="7"/>
        </w:rPr>
        <w:t xml:space="preserve"> </w:t>
      </w:r>
      <w:r>
        <w:rPr>
          <w:spacing w:val="-2"/>
        </w:rPr>
        <w:t>if</w:t>
      </w:r>
      <w:r>
        <w:rPr>
          <w:spacing w:val="9"/>
        </w:rPr>
        <w:t xml:space="preserve"> </w:t>
      </w:r>
      <w:r>
        <w:rPr>
          <w:spacing w:val="-2"/>
        </w:rPr>
        <w:t>it</w:t>
      </w:r>
      <w:r>
        <w:rPr>
          <w:spacing w:val="7"/>
        </w:rPr>
        <w:t xml:space="preserve"> </w:t>
      </w:r>
      <w:r>
        <w:rPr>
          <w:spacing w:val="-1"/>
        </w:rPr>
        <w:t>becomes</w:t>
      </w:r>
      <w:r>
        <w:rPr>
          <w:spacing w:val="3"/>
        </w:rPr>
        <w:t xml:space="preserve"> </w:t>
      </w:r>
      <w:r>
        <w:rPr>
          <w:spacing w:val="-2"/>
        </w:rPr>
        <w:t>aware</w:t>
      </w:r>
      <w:r>
        <w:rPr>
          <w:spacing w:val="71"/>
        </w:rPr>
        <w:t xml:space="preserve"> </w:t>
      </w:r>
      <w:r>
        <w:rPr>
          <w:spacing w:val="-2"/>
        </w:rPr>
        <w:t>of</w:t>
      </w:r>
      <w:r>
        <w:rPr>
          <w:spacing w:val="38"/>
        </w:rPr>
        <w:t xml:space="preserve"> </w:t>
      </w:r>
      <w:r>
        <w:rPr>
          <w:spacing w:val="-1"/>
        </w:rPr>
        <w:t>any</w:t>
      </w:r>
      <w:r>
        <w:rPr>
          <w:spacing w:val="32"/>
        </w:rPr>
        <w:t xml:space="preserve"> </w:t>
      </w:r>
      <w:r>
        <w:rPr>
          <w:spacing w:val="-1"/>
        </w:rPr>
        <w:t>breach</w:t>
      </w:r>
      <w:r>
        <w:rPr>
          <w:spacing w:val="32"/>
        </w:rPr>
        <w:t xml:space="preserve"> </w:t>
      </w:r>
      <w:r>
        <w:rPr>
          <w:spacing w:val="-2"/>
        </w:rPr>
        <w:t>of</w:t>
      </w:r>
      <w:r>
        <w:rPr>
          <w:spacing w:val="35"/>
        </w:rPr>
        <w:t xml:space="preserve"> </w:t>
      </w:r>
      <w:r>
        <w:rPr>
          <w:spacing w:val="-2"/>
        </w:rPr>
        <w:t>Clause</w:t>
      </w:r>
      <w:r>
        <w:rPr>
          <w:spacing w:val="1"/>
        </w:rPr>
        <w:t xml:space="preserve"> </w:t>
      </w:r>
      <w:hyperlink w:anchor="_bookmark262" w:history="1">
        <w:r>
          <w:rPr>
            <w:spacing w:val="-1"/>
          </w:rPr>
          <w:t>50.1</w:t>
        </w:r>
      </w:hyperlink>
      <w:r>
        <w:rPr>
          <w:spacing w:val="-1"/>
        </w:rPr>
        <w:t>,</w:t>
      </w:r>
      <w:r>
        <w:rPr>
          <w:spacing w:val="35"/>
        </w:rPr>
        <w:t xml:space="preserve"> </w:t>
      </w:r>
      <w:r>
        <w:rPr>
          <w:spacing w:val="-2"/>
        </w:rPr>
        <w:t>or</w:t>
      </w:r>
      <w:r>
        <w:rPr>
          <w:spacing w:val="35"/>
        </w:rPr>
        <w:t xml:space="preserve"> </w:t>
      </w:r>
      <w:r>
        <w:rPr>
          <w:spacing w:val="-1"/>
        </w:rPr>
        <w:t>has</w:t>
      </w:r>
      <w:r>
        <w:rPr>
          <w:spacing w:val="33"/>
        </w:rPr>
        <w:t xml:space="preserve"> </w:t>
      </w:r>
      <w:r>
        <w:rPr>
          <w:spacing w:val="-1"/>
        </w:rPr>
        <w:t>reason</w:t>
      </w:r>
      <w:r>
        <w:rPr>
          <w:spacing w:val="31"/>
        </w:rPr>
        <w:t xml:space="preserve"> </w:t>
      </w:r>
      <w:r>
        <w:rPr>
          <w:spacing w:val="-1"/>
        </w:rPr>
        <w:t>to</w:t>
      </w:r>
      <w:r>
        <w:rPr>
          <w:spacing w:val="34"/>
        </w:rPr>
        <w:t xml:space="preserve"> </w:t>
      </w:r>
      <w:r>
        <w:rPr>
          <w:spacing w:val="-2"/>
        </w:rPr>
        <w:t>believe</w:t>
      </w:r>
      <w:r>
        <w:rPr>
          <w:spacing w:val="34"/>
        </w:rPr>
        <w:t xml:space="preserve"> </w:t>
      </w:r>
      <w:r>
        <w:rPr>
          <w:spacing w:val="-1"/>
        </w:rPr>
        <w:t>that</w:t>
      </w:r>
      <w:r>
        <w:rPr>
          <w:spacing w:val="35"/>
        </w:rPr>
        <w:t xml:space="preserve"> </w:t>
      </w:r>
      <w:r>
        <w:rPr>
          <w:spacing w:val="-1"/>
        </w:rPr>
        <w:t>it</w:t>
      </w:r>
      <w:r>
        <w:rPr>
          <w:spacing w:val="33"/>
        </w:rPr>
        <w:t xml:space="preserve"> </w:t>
      </w:r>
      <w:r>
        <w:rPr>
          <w:spacing w:val="-1"/>
        </w:rPr>
        <w:t>has</w:t>
      </w:r>
      <w:r>
        <w:rPr>
          <w:spacing w:val="35"/>
        </w:rPr>
        <w:t xml:space="preserve"> </w:t>
      </w:r>
      <w:r>
        <w:rPr>
          <w:spacing w:val="-2"/>
        </w:rPr>
        <w:t>or</w:t>
      </w:r>
      <w:r>
        <w:rPr>
          <w:spacing w:val="33"/>
        </w:rPr>
        <w:t xml:space="preserve"> </w:t>
      </w:r>
      <w:r>
        <w:rPr>
          <w:spacing w:val="-1"/>
        </w:rPr>
        <w:t>any</w:t>
      </w:r>
      <w:r>
        <w:rPr>
          <w:spacing w:val="32"/>
        </w:rPr>
        <w:t xml:space="preserve"> </w:t>
      </w:r>
      <w:r>
        <w:rPr>
          <w:spacing w:val="-1"/>
        </w:rPr>
        <w:t>of</w:t>
      </w:r>
      <w:r>
        <w:rPr>
          <w:spacing w:val="35"/>
        </w:rPr>
        <w:t xml:space="preserve"> </w:t>
      </w:r>
      <w:r>
        <w:rPr>
          <w:spacing w:val="-1"/>
        </w:rPr>
        <w:t>the</w:t>
      </w:r>
      <w:r>
        <w:rPr>
          <w:spacing w:val="53"/>
        </w:rPr>
        <w:t xml:space="preserve"> </w:t>
      </w:r>
      <w:r>
        <w:rPr>
          <w:spacing w:val="-2"/>
        </w:rPr>
        <w:t>Supplier</w:t>
      </w:r>
      <w:r>
        <w:rPr>
          <w:spacing w:val="2"/>
        </w:rPr>
        <w:t xml:space="preserve"> </w:t>
      </w:r>
      <w:r>
        <w:rPr>
          <w:spacing w:val="-1"/>
        </w:rPr>
        <w:t>Personnel</w:t>
      </w:r>
      <w:r>
        <w:t xml:space="preserve"> </w:t>
      </w:r>
      <w:r>
        <w:rPr>
          <w:spacing w:val="-2"/>
        </w:rPr>
        <w:t>have:</w:t>
      </w:r>
    </w:p>
    <w:p w:rsidR="008918FA" w:rsidRDefault="008918FA" w:rsidP="008918FA">
      <w:pPr>
        <w:pStyle w:val="BodyText"/>
        <w:numPr>
          <w:ilvl w:val="2"/>
          <w:numId w:val="66"/>
        </w:numPr>
        <w:tabs>
          <w:tab w:val="left" w:pos="1888"/>
        </w:tabs>
        <w:ind w:left="1887" w:right="113"/>
        <w:jc w:val="both"/>
      </w:pPr>
      <w:r>
        <w:rPr>
          <w:spacing w:val="-1"/>
        </w:rPr>
        <w:t>been</w:t>
      </w:r>
      <w:r>
        <w:rPr>
          <w:spacing w:val="48"/>
        </w:rPr>
        <w:t xml:space="preserve"> </w:t>
      </w:r>
      <w:r>
        <w:rPr>
          <w:spacing w:val="-1"/>
        </w:rPr>
        <w:t>subject</w:t>
      </w:r>
      <w:r>
        <w:rPr>
          <w:spacing w:val="50"/>
        </w:rPr>
        <w:t xml:space="preserve"> </w:t>
      </w:r>
      <w:r>
        <w:t>to</w:t>
      </w:r>
      <w:r>
        <w:rPr>
          <w:spacing w:val="48"/>
        </w:rPr>
        <w:t xml:space="preserve"> </w:t>
      </w:r>
      <w:r>
        <w:rPr>
          <w:spacing w:val="-1"/>
        </w:rPr>
        <w:t>an</w:t>
      </w:r>
      <w:r>
        <w:rPr>
          <w:spacing w:val="46"/>
        </w:rPr>
        <w:t xml:space="preserve"> </w:t>
      </w:r>
      <w:r>
        <w:rPr>
          <w:spacing w:val="-1"/>
        </w:rPr>
        <w:t>investigation</w:t>
      </w:r>
      <w:r>
        <w:rPr>
          <w:spacing w:val="48"/>
        </w:rPr>
        <w:t xml:space="preserve"> </w:t>
      </w:r>
      <w:r>
        <w:rPr>
          <w:spacing w:val="-1"/>
        </w:rPr>
        <w:t>or</w:t>
      </w:r>
      <w:r>
        <w:rPr>
          <w:spacing w:val="49"/>
        </w:rPr>
        <w:t xml:space="preserve"> </w:t>
      </w:r>
      <w:r>
        <w:rPr>
          <w:spacing w:val="-1"/>
        </w:rPr>
        <w:t>prosecution</w:t>
      </w:r>
      <w:r>
        <w:rPr>
          <w:spacing w:val="49"/>
        </w:rPr>
        <w:t xml:space="preserve"> </w:t>
      </w:r>
      <w:r>
        <w:rPr>
          <w:spacing w:val="-2"/>
        </w:rPr>
        <w:t>which</w:t>
      </w:r>
      <w:r>
        <w:rPr>
          <w:spacing w:val="49"/>
        </w:rPr>
        <w:t xml:space="preserve"> </w:t>
      </w:r>
      <w:r>
        <w:rPr>
          <w:spacing w:val="-1"/>
        </w:rPr>
        <w:t>relates</w:t>
      </w:r>
      <w:r>
        <w:rPr>
          <w:spacing w:val="49"/>
        </w:rPr>
        <w:t xml:space="preserve"> </w:t>
      </w:r>
      <w:r>
        <w:t>to</w:t>
      </w:r>
      <w:r>
        <w:rPr>
          <w:spacing w:val="48"/>
        </w:rPr>
        <w:t xml:space="preserve"> </w:t>
      </w:r>
      <w:r>
        <w:rPr>
          <w:spacing w:val="-1"/>
        </w:rPr>
        <w:t>an</w:t>
      </w:r>
      <w:r>
        <w:rPr>
          <w:spacing w:val="32"/>
        </w:rPr>
        <w:t xml:space="preserve"> </w:t>
      </w:r>
      <w:r>
        <w:rPr>
          <w:spacing w:val="-1"/>
        </w:rPr>
        <w:t>alleged</w:t>
      </w:r>
      <w:r>
        <w:t xml:space="preserve"> </w:t>
      </w:r>
      <w:r>
        <w:rPr>
          <w:spacing w:val="-1"/>
        </w:rPr>
        <w:t>Prohibited</w:t>
      </w:r>
      <w:r>
        <w:rPr>
          <w:spacing w:val="-2"/>
        </w:rPr>
        <w:t xml:space="preserve"> </w:t>
      </w:r>
      <w:r>
        <w:rPr>
          <w:spacing w:val="-1"/>
        </w:rPr>
        <w:t>Act;</w:t>
      </w:r>
    </w:p>
    <w:p w:rsidR="008918FA" w:rsidRDefault="008918FA" w:rsidP="008918FA">
      <w:pPr>
        <w:pStyle w:val="BodyText"/>
        <w:numPr>
          <w:ilvl w:val="2"/>
          <w:numId w:val="66"/>
        </w:numPr>
        <w:tabs>
          <w:tab w:val="left" w:pos="1888"/>
        </w:tabs>
        <w:ind w:left="1887" w:right="114"/>
        <w:jc w:val="both"/>
      </w:pPr>
      <w:r>
        <w:rPr>
          <w:spacing w:val="-1"/>
        </w:rPr>
        <w:t>been</w:t>
      </w:r>
      <w:r>
        <w:rPr>
          <w:spacing w:val="30"/>
        </w:rPr>
        <w:t xml:space="preserve"> </w:t>
      </w:r>
      <w:r>
        <w:rPr>
          <w:spacing w:val="-1"/>
        </w:rPr>
        <w:t>listed</w:t>
      </w:r>
      <w:r>
        <w:rPr>
          <w:spacing w:val="30"/>
        </w:rPr>
        <w:t xml:space="preserve"> </w:t>
      </w:r>
      <w:r>
        <w:rPr>
          <w:spacing w:val="-1"/>
        </w:rPr>
        <w:t>by</w:t>
      </w:r>
      <w:r>
        <w:rPr>
          <w:spacing w:val="28"/>
        </w:rPr>
        <w:t xml:space="preserve"> </w:t>
      </w:r>
      <w:r>
        <w:t>any</w:t>
      </w:r>
      <w:r>
        <w:rPr>
          <w:spacing w:val="28"/>
        </w:rPr>
        <w:t xml:space="preserve"> </w:t>
      </w:r>
      <w:r>
        <w:rPr>
          <w:spacing w:val="-1"/>
        </w:rPr>
        <w:t>government</w:t>
      </w:r>
      <w:r>
        <w:rPr>
          <w:spacing w:val="32"/>
        </w:rPr>
        <w:t xml:space="preserve"> </w:t>
      </w:r>
      <w:r>
        <w:rPr>
          <w:spacing w:val="-1"/>
        </w:rPr>
        <w:t>department</w:t>
      </w:r>
      <w:r>
        <w:rPr>
          <w:spacing w:val="30"/>
        </w:rPr>
        <w:t xml:space="preserve"> </w:t>
      </w:r>
      <w:r>
        <w:rPr>
          <w:spacing w:val="-1"/>
        </w:rPr>
        <w:t>or</w:t>
      </w:r>
      <w:r>
        <w:rPr>
          <w:spacing w:val="32"/>
        </w:rPr>
        <w:t xml:space="preserve"> </w:t>
      </w:r>
      <w:r>
        <w:rPr>
          <w:spacing w:val="-1"/>
        </w:rPr>
        <w:t>agency</w:t>
      </w:r>
      <w:r>
        <w:rPr>
          <w:spacing w:val="29"/>
        </w:rPr>
        <w:t xml:space="preserve"> </w:t>
      </w:r>
      <w:r>
        <w:rPr>
          <w:spacing w:val="-1"/>
        </w:rPr>
        <w:t>as</w:t>
      </w:r>
      <w:r>
        <w:rPr>
          <w:spacing w:val="31"/>
        </w:rPr>
        <w:t xml:space="preserve"> </w:t>
      </w:r>
      <w:r>
        <w:rPr>
          <w:spacing w:val="-2"/>
        </w:rPr>
        <w:t>being</w:t>
      </w:r>
      <w:r>
        <w:rPr>
          <w:spacing w:val="32"/>
        </w:rPr>
        <w:t xml:space="preserve"> </w:t>
      </w:r>
      <w:r>
        <w:rPr>
          <w:spacing w:val="-1"/>
        </w:rPr>
        <w:t>debarred,</w:t>
      </w:r>
      <w:r>
        <w:rPr>
          <w:spacing w:val="30"/>
        </w:rPr>
        <w:t xml:space="preserve"> </w:t>
      </w:r>
      <w:r>
        <w:rPr>
          <w:spacing w:val="-1"/>
        </w:rPr>
        <w:t>suspended,</w:t>
      </w:r>
      <w:r>
        <w:rPr>
          <w:spacing w:val="27"/>
        </w:rPr>
        <w:t xml:space="preserve"> </w:t>
      </w:r>
      <w:r>
        <w:rPr>
          <w:spacing w:val="-1"/>
        </w:rPr>
        <w:t>proposed</w:t>
      </w:r>
      <w:r>
        <w:rPr>
          <w:spacing w:val="26"/>
        </w:rPr>
        <w:t xml:space="preserve"> </w:t>
      </w:r>
      <w:r>
        <w:t>for</w:t>
      </w:r>
      <w:r>
        <w:rPr>
          <w:spacing w:val="27"/>
        </w:rPr>
        <w:t xml:space="preserve"> </w:t>
      </w:r>
      <w:r>
        <w:rPr>
          <w:spacing w:val="-1"/>
        </w:rPr>
        <w:t>suspension</w:t>
      </w:r>
      <w:r>
        <w:rPr>
          <w:spacing w:val="28"/>
        </w:rPr>
        <w:t xml:space="preserve"> </w:t>
      </w:r>
      <w:r>
        <w:rPr>
          <w:spacing w:val="-1"/>
        </w:rPr>
        <w:t>or</w:t>
      </w:r>
      <w:r>
        <w:rPr>
          <w:spacing w:val="29"/>
        </w:rPr>
        <w:t xml:space="preserve"> </w:t>
      </w:r>
      <w:r>
        <w:rPr>
          <w:spacing w:val="-1"/>
        </w:rPr>
        <w:t>debarment,</w:t>
      </w:r>
      <w:r>
        <w:rPr>
          <w:spacing w:val="27"/>
        </w:rPr>
        <w:t xml:space="preserve"> </w:t>
      </w:r>
      <w:r>
        <w:rPr>
          <w:spacing w:val="-1"/>
        </w:rPr>
        <w:t>or</w:t>
      </w:r>
      <w:r>
        <w:rPr>
          <w:spacing w:val="27"/>
        </w:rPr>
        <w:t xml:space="preserve"> </w:t>
      </w:r>
      <w:r>
        <w:rPr>
          <w:spacing w:val="-1"/>
        </w:rPr>
        <w:t>otherwise</w:t>
      </w:r>
      <w:r>
        <w:rPr>
          <w:spacing w:val="1"/>
        </w:rPr>
        <w:t xml:space="preserve"> </w:t>
      </w:r>
      <w:r>
        <w:rPr>
          <w:spacing w:val="-1"/>
        </w:rPr>
        <w:t>ineligible</w:t>
      </w:r>
      <w:r>
        <w:t xml:space="preserve"> for</w:t>
      </w:r>
      <w:r>
        <w:rPr>
          <w:spacing w:val="60"/>
        </w:rPr>
        <w:t xml:space="preserve"> </w:t>
      </w:r>
      <w:r>
        <w:rPr>
          <w:spacing w:val="-1"/>
        </w:rPr>
        <w:t>participation</w:t>
      </w:r>
      <w:r>
        <w:t xml:space="preserve">  </w:t>
      </w:r>
      <w:r>
        <w:rPr>
          <w:spacing w:val="-1"/>
        </w:rPr>
        <w:t>in</w:t>
      </w:r>
      <w:r>
        <w:t xml:space="preserve">  </w:t>
      </w:r>
      <w:r>
        <w:rPr>
          <w:spacing w:val="-1"/>
        </w:rPr>
        <w:t>government</w:t>
      </w:r>
      <w:r>
        <w:rPr>
          <w:spacing w:val="2"/>
        </w:rPr>
        <w:t xml:space="preserve"> </w:t>
      </w:r>
      <w:r>
        <w:rPr>
          <w:spacing w:val="-1"/>
        </w:rPr>
        <w:t>procurement</w:t>
      </w:r>
      <w:r>
        <w:rPr>
          <w:spacing w:val="29"/>
        </w:rPr>
        <w:t xml:space="preserve"> </w:t>
      </w:r>
      <w:r>
        <w:rPr>
          <w:spacing w:val="-1"/>
        </w:rPr>
        <w:t>programmes</w:t>
      </w:r>
      <w:r>
        <w:rPr>
          <w:spacing w:val="-2"/>
        </w:rPr>
        <w:t xml:space="preserve"> </w:t>
      </w:r>
      <w:r>
        <w:rPr>
          <w:spacing w:val="-1"/>
        </w:rPr>
        <w:t>or contracts</w:t>
      </w:r>
      <w:r>
        <w:rPr>
          <w:spacing w:val="-2"/>
        </w:rPr>
        <w:t xml:space="preserve"> </w:t>
      </w:r>
      <w:r>
        <w:rPr>
          <w:spacing w:val="-1"/>
        </w:rPr>
        <w:t>on</w:t>
      </w:r>
      <w:r>
        <w:rPr>
          <w:spacing w:val="-2"/>
        </w:rPr>
        <w:t xml:space="preserve"> </w:t>
      </w:r>
      <w:r>
        <w:t>the</w:t>
      </w:r>
      <w:r>
        <w:rPr>
          <w:spacing w:val="-2"/>
        </w:rPr>
        <w:t xml:space="preserve"> </w:t>
      </w:r>
      <w:r>
        <w:rPr>
          <w:spacing w:val="-1"/>
        </w:rPr>
        <w:t>grounds</w:t>
      </w:r>
      <w:r>
        <w:rPr>
          <w:spacing w:val="1"/>
        </w:rPr>
        <w:t xml:space="preserve"> </w:t>
      </w:r>
      <w:r>
        <w:rPr>
          <w:spacing w:val="-2"/>
        </w:rPr>
        <w:t>of</w:t>
      </w:r>
      <w:r>
        <w:t xml:space="preserve"> a </w:t>
      </w:r>
      <w:r>
        <w:rPr>
          <w:spacing w:val="-1"/>
        </w:rPr>
        <w:t>Prohibited</w:t>
      </w:r>
      <w:r>
        <w:t xml:space="preserve"> </w:t>
      </w:r>
      <w:r>
        <w:rPr>
          <w:spacing w:val="-1"/>
        </w:rPr>
        <w:t>Act;</w:t>
      </w:r>
      <w:r>
        <w:t xml:space="preserve"> </w:t>
      </w:r>
      <w:r>
        <w:rPr>
          <w:spacing w:val="-1"/>
        </w:rPr>
        <w:t>and/or</w:t>
      </w:r>
    </w:p>
    <w:p w:rsidR="008918FA" w:rsidRDefault="008918FA" w:rsidP="008918FA">
      <w:pPr>
        <w:pStyle w:val="BodyText"/>
        <w:numPr>
          <w:ilvl w:val="2"/>
          <w:numId w:val="66"/>
        </w:numPr>
        <w:tabs>
          <w:tab w:val="left" w:pos="1888"/>
        </w:tabs>
        <w:spacing w:before="121"/>
        <w:ind w:left="1887" w:right="116"/>
        <w:jc w:val="both"/>
      </w:pPr>
      <w:r>
        <w:rPr>
          <w:spacing w:val="-1"/>
        </w:rPr>
        <w:t>received</w:t>
      </w:r>
      <w:r>
        <w:rPr>
          <w:spacing w:val="28"/>
        </w:rPr>
        <w:t xml:space="preserve"> </w:t>
      </w:r>
      <w:r>
        <w:t>a</w:t>
      </w:r>
      <w:r>
        <w:rPr>
          <w:spacing w:val="28"/>
        </w:rPr>
        <w:t xml:space="preserve"> </w:t>
      </w:r>
      <w:r>
        <w:rPr>
          <w:spacing w:val="-1"/>
        </w:rPr>
        <w:t>request</w:t>
      </w:r>
      <w:r>
        <w:rPr>
          <w:spacing w:val="30"/>
        </w:rPr>
        <w:t xml:space="preserve"> </w:t>
      </w:r>
      <w:r>
        <w:rPr>
          <w:spacing w:val="-2"/>
        </w:rPr>
        <w:t>or</w:t>
      </w:r>
      <w:r>
        <w:rPr>
          <w:spacing w:val="27"/>
        </w:rPr>
        <w:t xml:space="preserve"> </w:t>
      </w:r>
      <w:r>
        <w:rPr>
          <w:spacing w:val="-1"/>
        </w:rPr>
        <w:t>demand</w:t>
      </w:r>
      <w:r>
        <w:rPr>
          <w:spacing w:val="26"/>
        </w:rPr>
        <w:t xml:space="preserve"> </w:t>
      </w:r>
      <w:r>
        <w:t>for</w:t>
      </w:r>
      <w:r>
        <w:rPr>
          <w:spacing w:val="29"/>
        </w:rPr>
        <w:t xml:space="preserve"> </w:t>
      </w:r>
      <w:r>
        <w:rPr>
          <w:spacing w:val="-1"/>
        </w:rPr>
        <w:t>any</w:t>
      </w:r>
      <w:r>
        <w:rPr>
          <w:spacing w:val="26"/>
        </w:rPr>
        <w:t xml:space="preserve"> </w:t>
      </w:r>
      <w:r>
        <w:rPr>
          <w:spacing w:val="-1"/>
        </w:rPr>
        <w:t>undue</w:t>
      </w:r>
      <w:r>
        <w:rPr>
          <w:spacing w:val="28"/>
        </w:rPr>
        <w:t xml:space="preserve"> </w:t>
      </w:r>
      <w:r>
        <w:rPr>
          <w:spacing w:val="-1"/>
        </w:rPr>
        <w:t>financial</w:t>
      </w:r>
      <w:r>
        <w:rPr>
          <w:spacing w:val="27"/>
        </w:rPr>
        <w:t xml:space="preserve"> </w:t>
      </w:r>
      <w:r>
        <w:rPr>
          <w:spacing w:val="-1"/>
        </w:rPr>
        <w:t>or</w:t>
      </w:r>
      <w:r>
        <w:rPr>
          <w:spacing w:val="29"/>
        </w:rPr>
        <w:t xml:space="preserve"> </w:t>
      </w:r>
      <w:r>
        <w:rPr>
          <w:spacing w:val="-1"/>
        </w:rPr>
        <w:t>other</w:t>
      </w:r>
      <w:r>
        <w:rPr>
          <w:spacing w:val="37"/>
        </w:rPr>
        <w:t xml:space="preserve"> </w:t>
      </w:r>
      <w:r>
        <w:rPr>
          <w:spacing w:val="-1"/>
        </w:rPr>
        <w:t>advantage</w:t>
      </w:r>
      <w:r>
        <w:rPr>
          <w:spacing w:val="17"/>
        </w:rPr>
        <w:t xml:space="preserve"> </w:t>
      </w:r>
      <w:r>
        <w:rPr>
          <w:spacing w:val="-2"/>
        </w:rPr>
        <w:t>of</w:t>
      </w:r>
      <w:r>
        <w:rPr>
          <w:spacing w:val="21"/>
        </w:rPr>
        <w:t xml:space="preserve"> </w:t>
      </w:r>
      <w:r>
        <w:rPr>
          <w:spacing w:val="-1"/>
        </w:rPr>
        <w:t>any</w:t>
      </w:r>
      <w:r>
        <w:rPr>
          <w:spacing w:val="15"/>
        </w:rPr>
        <w:t xml:space="preserve"> </w:t>
      </w:r>
      <w:r>
        <w:rPr>
          <w:spacing w:val="-1"/>
        </w:rPr>
        <w:t>kind</w:t>
      </w:r>
      <w:r>
        <w:rPr>
          <w:spacing w:val="17"/>
        </w:rPr>
        <w:t xml:space="preserve"> </w:t>
      </w:r>
      <w:r>
        <w:t>in</w:t>
      </w:r>
      <w:r>
        <w:rPr>
          <w:spacing w:val="17"/>
        </w:rPr>
        <w:t xml:space="preserve"> </w:t>
      </w:r>
      <w:r>
        <w:rPr>
          <w:spacing w:val="-1"/>
        </w:rPr>
        <w:t>connection</w:t>
      </w:r>
      <w:r>
        <w:rPr>
          <w:spacing w:val="17"/>
        </w:rPr>
        <w:t xml:space="preserve"> </w:t>
      </w:r>
      <w:r>
        <w:rPr>
          <w:spacing w:val="-1"/>
        </w:rPr>
        <w:t>with</w:t>
      </w:r>
      <w:r>
        <w:rPr>
          <w:spacing w:val="17"/>
        </w:rPr>
        <w:t xml:space="preserve"> </w:t>
      </w:r>
      <w:r>
        <w:t>the</w:t>
      </w:r>
      <w:r>
        <w:rPr>
          <w:spacing w:val="17"/>
        </w:rPr>
        <w:t xml:space="preserve"> </w:t>
      </w:r>
      <w:r>
        <w:rPr>
          <w:spacing w:val="-1"/>
        </w:rPr>
        <w:t>performance</w:t>
      </w:r>
      <w:r>
        <w:rPr>
          <w:spacing w:val="18"/>
        </w:rPr>
        <w:t xml:space="preserve"> </w:t>
      </w:r>
      <w:r>
        <w:rPr>
          <w:spacing w:val="-2"/>
        </w:rPr>
        <w:t>of</w:t>
      </w:r>
      <w:r>
        <w:rPr>
          <w:spacing w:val="19"/>
        </w:rPr>
        <w:t xml:space="preserve"> </w:t>
      </w:r>
      <w:r>
        <w:rPr>
          <w:spacing w:val="-1"/>
        </w:rPr>
        <w:t>this</w:t>
      </w:r>
      <w:r>
        <w:rPr>
          <w:spacing w:val="18"/>
        </w:rPr>
        <w:t xml:space="preserve"> </w:t>
      </w:r>
      <w:r>
        <w:rPr>
          <w:spacing w:val="-2"/>
        </w:rPr>
        <w:t>Call</w:t>
      </w:r>
      <w:r>
        <w:rPr>
          <w:spacing w:val="47"/>
        </w:rPr>
        <w:t xml:space="preserve"> </w:t>
      </w:r>
      <w:r>
        <w:rPr>
          <w:spacing w:val="-1"/>
        </w:rPr>
        <w:t>Off</w:t>
      </w:r>
      <w:r>
        <w:rPr>
          <w:spacing w:val="11"/>
        </w:rPr>
        <w:t xml:space="preserve"> </w:t>
      </w:r>
      <w:r>
        <w:rPr>
          <w:spacing w:val="-1"/>
        </w:rPr>
        <w:t>Contract</w:t>
      </w:r>
      <w:r>
        <w:rPr>
          <w:spacing w:val="12"/>
        </w:rPr>
        <w:t xml:space="preserve"> </w:t>
      </w:r>
      <w:r>
        <w:rPr>
          <w:spacing w:val="-1"/>
        </w:rPr>
        <w:t>or</w:t>
      </w:r>
      <w:r>
        <w:rPr>
          <w:spacing w:val="11"/>
        </w:rPr>
        <w:t xml:space="preserve"> </w:t>
      </w:r>
      <w:r>
        <w:rPr>
          <w:spacing w:val="-2"/>
        </w:rPr>
        <w:t>otherwise</w:t>
      </w:r>
      <w:r>
        <w:rPr>
          <w:spacing w:val="10"/>
        </w:rPr>
        <w:t xml:space="preserve"> </w:t>
      </w:r>
      <w:r>
        <w:rPr>
          <w:spacing w:val="-1"/>
        </w:rPr>
        <w:t>suspects</w:t>
      </w:r>
      <w:r>
        <w:rPr>
          <w:spacing w:val="10"/>
        </w:rPr>
        <w:t xml:space="preserve"> </w:t>
      </w:r>
      <w:r>
        <w:rPr>
          <w:spacing w:val="-1"/>
        </w:rPr>
        <w:t>that</w:t>
      </w:r>
      <w:r>
        <w:rPr>
          <w:spacing w:val="11"/>
        </w:rPr>
        <w:t xml:space="preserve"> </w:t>
      </w:r>
      <w:r>
        <w:rPr>
          <w:spacing w:val="-1"/>
        </w:rPr>
        <w:t>any</w:t>
      </w:r>
      <w:r>
        <w:rPr>
          <w:spacing w:val="8"/>
        </w:rPr>
        <w:t xml:space="preserve"> </w:t>
      </w:r>
      <w:r>
        <w:rPr>
          <w:spacing w:val="-1"/>
        </w:rPr>
        <w:t>person</w:t>
      </w:r>
      <w:r>
        <w:rPr>
          <w:spacing w:val="10"/>
        </w:rPr>
        <w:t xml:space="preserve"> </w:t>
      </w:r>
      <w:r>
        <w:rPr>
          <w:spacing w:val="-1"/>
        </w:rPr>
        <w:t>or</w:t>
      </w:r>
      <w:r>
        <w:rPr>
          <w:spacing w:val="11"/>
        </w:rPr>
        <w:t xml:space="preserve"> </w:t>
      </w:r>
      <w:r>
        <w:rPr>
          <w:spacing w:val="-1"/>
        </w:rPr>
        <w:t>Party</w:t>
      </w:r>
      <w:r>
        <w:rPr>
          <w:spacing w:val="8"/>
        </w:rPr>
        <w:t xml:space="preserve"> </w:t>
      </w:r>
      <w:r>
        <w:rPr>
          <w:spacing w:val="-1"/>
        </w:rPr>
        <w:t>directly</w:t>
      </w:r>
      <w:r>
        <w:rPr>
          <w:spacing w:val="8"/>
        </w:rPr>
        <w:t xml:space="preserve"> </w:t>
      </w:r>
      <w:r>
        <w:rPr>
          <w:spacing w:val="-1"/>
        </w:rPr>
        <w:t>or</w:t>
      </w:r>
      <w:r>
        <w:rPr>
          <w:spacing w:val="54"/>
        </w:rPr>
        <w:t xml:space="preserve"> </w:t>
      </w:r>
      <w:r>
        <w:rPr>
          <w:spacing w:val="-1"/>
        </w:rPr>
        <w:t>indirectly</w:t>
      </w:r>
      <w:r>
        <w:rPr>
          <w:spacing w:val="12"/>
        </w:rPr>
        <w:t xml:space="preserve"> </w:t>
      </w:r>
      <w:r>
        <w:rPr>
          <w:spacing w:val="-1"/>
        </w:rPr>
        <w:t>connected</w:t>
      </w:r>
      <w:r>
        <w:rPr>
          <w:spacing w:val="16"/>
        </w:rPr>
        <w:t xml:space="preserve"> </w:t>
      </w:r>
      <w:r>
        <w:rPr>
          <w:spacing w:val="-2"/>
        </w:rPr>
        <w:t>with</w:t>
      </w:r>
      <w:r>
        <w:rPr>
          <w:spacing w:val="13"/>
        </w:rPr>
        <w:t xml:space="preserve"> </w:t>
      </w:r>
      <w:r>
        <w:rPr>
          <w:spacing w:val="-1"/>
        </w:rPr>
        <w:t>this</w:t>
      </w:r>
      <w:r>
        <w:rPr>
          <w:spacing w:val="14"/>
        </w:rPr>
        <w:t xml:space="preserve"> </w:t>
      </w:r>
      <w:r>
        <w:rPr>
          <w:spacing w:val="-2"/>
        </w:rPr>
        <w:t>Call</w:t>
      </w:r>
      <w:r>
        <w:rPr>
          <w:spacing w:val="13"/>
        </w:rPr>
        <w:t xml:space="preserve"> </w:t>
      </w:r>
      <w:r>
        <w:t>Off</w:t>
      </w:r>
      <w:r>
        <w:rPr>
          <w:spacing w:val="17"/>
        </w:rPr>
        <w:t xml:space="preserve"> </w:t>
      </w:r>
      <w:r>
        <w:rPr>
          <w:spacing w:val="-2"/>
        </w:rPr>
        <w:t>Contract</w:t>
      </w:r>
      <w:r>
        <w:rPr>
          <w:spacing w:val="15"/>
        </w:rPr>
        <w:t xml:space="preserve"> </w:t>
      </w:r>
      <w:r>
        <w:rPr>
          <w:spacing w:val="-1"/>
        </w:rPr>
        <w:t>has</w:t>
      </w:r>
      <w:r>
        <w:rPr>
          <w:spacing w:val="16"/>
        </w:rPr>
        <w:t xml:space="preserve"> </w:t>
      </w:r>
      <w:r>
        <w:rPr>
          <w:spacing w:val="-1"/>
        </w:rPr>
        <w:t>committed</w:t>
      </w:r>
      <w:r>
        <w:rPr>
          <w:spacing w:val="14"/>
        </w:rPr>
        <w:t xml:space="preserve"> </w:t>
      </w:r>
      <w:r>
        <w:rPr>
          <w:spacing w:val="-3"/>
        </w:rPr>
        <w:t>or</w:t>
      </w:r>
      <w:r>
        <w:rPr>
          <w:spacing w:val="52"/>
        </w:rPr>
        <w:t xml:space="preserve"> </w:t>
      </w:r>
      <w:r>
        <w:rPr>
          <w:spacing w:val="-1"/>
        </w:rPr>
        <w:t>attempted</w:t>
      </w:r>
      <w:r>
        <w:rPr>
          <w:spacing w:val="-2"/>
        </w:rPr>
        <w:t xml:space="preserve"> </w:t>
      </w:r>
      <w:r>
        <w:t>to</w:t>
      </w:r>
      <w:r>
        <w:rPr>
          <w:spacing w:val="-2"/>
        </w:rPr>
        <w:t xml:space="preserve"> commit</w:t>
      </w:r>
      <w:r>
        <w:rPr>
          <w:spacing w:val="2"/>
        </w:rPr>
        <w:t xml:space="preserve"> </w:t>
      </w:r>
      <w:r>
        <w:t>a</w:t>
      </w:r>
      <w:r>
        <w:rPr>
          <w:spacing w:val="-2"/>
        </w:rPr>
        <w:t xml:space="preserve"> </w:t>
      </w:r>
      <w:r>
        <w:rPr>
          <w:spacing w:val="-1"/>
        </w:rPr>
        <w:t>Prohibited</w:t>
      </w:r>
      <w:r>
        <w:t xml:space="preserve"> </w:t>
      </w:r>
      <w:r>
        <w:rPr>
          <w:spacing w:val="-1"/>
        </w:rPr>
        <w:t>Act.</w:t>
      </w:r>
    </w:p>
    <w:p w:rsidR="008918FA" w:rsidRDefault="008918FA" w:rsidP="008918FA">
      <w:pPr>
        <w:pStyle w:val="BodyText"/>
        <w:numPr>
          <w:ilvl w:val="1"/>
          <w:numId w:val="66"/>
        </w:numPr>
        <w:tabs>
          <w:tab w:val="left" w:pos="894"/>
        </w:tabs>
        <w:spacing w:before="121"/>
        <w:ind w:left="689" w:right="110" w:hanging="360"/>
        <w:jc w:val="both"/>
      </w:pPr>
      <w:r>
        <w:rPr>
          <w:spacing w:val="-1"/>
        </w:rPr>
        <w:t>If</w:t>
      </w:r>
      <w:r>
        <w:rPr>
          <w:spacing w:val="9"/>
        </w:rPr>
        <w:t xml:space="preserve"> </w:t>
      </w:r>
      <w:r>
        <w:t>the</w:t>
      </w:r>
      <w:r>
        <w:rPr>
          <w:spacing w:val="7"/>
        </w:rPr>
        <w:t xml:space="preserve"> </w:t>
      </w:r>
      <w:r>
        <w:rPr>
          <w:spacing w:val="-2"/>
        </w:rPr>
        <w:t>Supplier</w:t>
      </w:r>
      <w:r>
        <w:rPr>
          <w:spacing w:val="9"/>
        </w:rPr>
        <w:t xml:space="preserve"> </w:t>
      </w:r>
      <w:r>
        <w:rPr>
          <w:spacing w:val="-1"/>
        </w:rPr>
        <w:t>makes</w:t>
      </w:r>
      <w:r>
        <w:rPr>
          <w:spacing w:val="8"/>
        </w:rPr>
        <w:t xml:space="preserve"> </w:t>
      </w:r>
      <w:r>
        <w:t>a</w:t>
      </w:r>
      <w:r>
        <w:rPr>
          <w:spacing w:val="5"/>
        </w:rPr>
        <w:t xml:space="preserve"> </w:t>
      </w:r>
      <w:r>
        <w:rPr>
          <w:spacing w:val="-1"/>
        </w:rPr>
        <w:t>notification</w:t>
      </w:r>
      <w:r>
        <w:rPr>
          <w:spacing w:val="7"/>
        </w:rPr>
        <w:t xml:space="preserve"> </w:t>
      </w:r>
      <w:r>
        <w:t>to</w:t>
      </w:r>
      <w:r>
        <w:rPr>
          <w:spacing w:val="5"/>
        </w:rPr>
        <w:t xml:space="preserve"> </w:t>
      </w:r>
      <w:r>
        <w:t>the</w:t>
      </w:r>
      <w:r>
        <w:rPr>
          <w:spacing w:val="7"/>
        </w:rPr>
        <w:t xml:space="preserve"> </w:t>
      </w:r>
      <w:r>
        <w:rPr>
          <w:spacing w:val="-1"/>
        </w:rPr>
        <w:t>Customer</w:t>
      </w:r>
      <w:r>
        <w:rPr>
          <w:spacing w:val="9"/>
        </w:rPr>
        <w:t xml:space="preserve"> </w:t>
      </w:r>
      <w:r>
        <w:rPr>
          <w:spacing w:val="-1"/>
        </w:rPr>
        <w:t>pursuant</w:t>
      </w:r>
      <w:r>
        <w:rPr>
          <w:spacing w:val="7"/>
        </w:rPr>
        <w:t xml:space="preserve"> </w:t>
      </w:r>
      <w:r>
        <w:t>to</w:t>
      </w:r>
      <w:r>
        <w:rPr>
          <w:spacing w:val="7"/>
        </w:rPr>
        <w:t xml:space="preserve"> </w:t>
      </w:r>
      <w:r>
        <w:rPr>
          <w:spacing w:val="-2"/>
        </w:rPr>
        <w:t>Clause</w:t>
      </w:r>
      <w:r>
        <w:rPr>
          <w:spacing w:val="2"/>
        </w:rPr>
        <w:t xml:space="preserve"> </w:t>
      </w:r>
      <w:hyperlink w:anchor="_bookmark265" w:history="1">
        <w:r>
          <w:rPr>
            <w:spacing w:val="-1"/>
          </w:rPr>
          <w:t>50.4</w:t>
        </w:r>
      </w:hyperlink>
      <w:r>
        <w:rPr>
          <w:spacing w:val="-1"/>
        </w:rPr>
        <w:t>,</w:t>
      </w:r>
      <w:r>
        <w:rPr>
          <w:spacing w:val="7"/>
        </w:rPr>
        <w:t xml:space="preserve"> </w:t>
      </w:r>
      <w:r>
        <w:t>the</w:t>
      </w:r>
      <w:r>
        <w:rPr>
          <w:spacing w:val="55"/>
        </w:rPr>
        <w:t xml:space="preserve"> </w:t>
      </w:r>
      <w:r>
        <w:rPr>
          <w:spacing w:val="-2"/>
        </w:rPr>
        <w:t>Supplier</w:t>
      </w:r>
      <w:r>
        <w:rPr>
          <w:spacing w:val="28"/>
        </w:rPr>
        <w:t xml:space="preserve"> </w:t>
      </w:r>
      <w:r>
        <w:rPr>
          <w:spacing w:val="-1"/>
        </w:rPr>
        <w:t>shall</w:t>
      </w:r>
      <w:r>
        <w:rPr>
          <w:spacing w:val="27"/>
        </w:rPr>
        <w:t xml:space="preserve"> </w:t>
      </w:r>
      <w:r>
        <w:rPr>
          <w:spacing w:val="-1"/>
        </w:rPr>
        <w:t>respond</w:t>
      </w:r>
      <w:r>
        <w:rPr>
          <w:spacing w:val="27"/>
        </w:rPr>
        <w:t xml:space="preserve"> </w:t>
      </w:r>
      <w:r>
        <w:rPr>
          <w:spacing w:val="-1"/>
        </w:rPr>
        <w:t>promptly</w:t>
      </w:r>
      <w:r>
        <w:rPr>
          <w:spacing w:val="25"/>
        </w:rPr>
        <w:t xml:space="preserve"> </w:t>
      </w:r>
      <w:r>
        <w:t>to</w:t>
      </w:r>
      <w:r>
        <w:rPr>
          <w:spacing w:val="27"/>
        </w:rPr>
        <w:t xml:space="preserve"> </w:t>
      </w:r>
      <w:r>
        <w:t>the</w:t>
      </w:r>
      <w:r>
        <w:rPr>
          <w:spacing w:val="24"/>
        </w:rPr>
        <w:t xml:space="preserve"> </w:t>
      </w:r>
      <w:r>
        <w:rPr>
          <w:spacing w:val="-1"/>
        </w:rPr>
        <w:t>Customer's</w:t>
      </w:r>
      <w:r>
        <w:rPr>
          <w:spacing w:val="27"/>
        </w:rPr>
        <w:t xml:space="preserve"> </w:t>
      </w:r>
      <w:r>
        <w:rPr>
          <w:spacing w:val="-2"/>
        </w:rPr>
        <w:t>enquiries,</w:t>
      </w:r>
      <w:r>
        <w:rPr>
          <w:spacing w:val="28"/>
        </w:rPr>
        <w:t xml:space="preserve"> </w:t>
      </w:r>
      <w:r>
        <w:rPr>
          <w:spacing w:val="-1"/>
        </w:rPr>
        <w:t>co-operate</w:t>
      </w:r>
      <w:r>
        <w:rPr>
          <w:spacing w:val="24"/>
        </w:rPr>
        <w:t xml:space="preserve"> </w:t>
      </w:r>
      <w:r>
        <w:rPr>
          <w:spacing w:val="-1"/>
        </w:rPr>
        <w:t>with</w:t>
      </w:r>
      <w:r>
        <w:rPr>
          <w:spacing w:val="27"/>
        </w:rPr>
        <w:t xml:space="preserve"> </w:t>
      </w:r>
      <w:r>
        <w:rPr>
          <w:spacing w:val="-1"/>
        </w:rPr>
        <w:t>any</w:t>
      </w:r>
      <w:r>
        <w:rPr>
          <w:spacing w:val="50"/>
        </w:rPr>
        <w:t xml:space="preserve"> </w:t>
      </w:r>
      <w:r>
        <w:rPr>
          <w:spacing w:val="-1"/>
        </w:rPr>
        <w:t>investigation,</w:t>
      </w:r>
      <w:r>
        <w:rPr>
          <w:spacing w:val="9"/>
        </w:rPr>
        <w:t xml:space="preserve"> </w:t>
      </w:r>
      <w:r>
        <w:rPr>
          <w:spacing w:val="-1"/>
        </w:rPr>
        <w:t>and</w:t>
      </w:r>
      <w:r>
        <w:rPr>
          <w:spacing w:val="7"/>
        </w:rPr>
        <w:t xml:space="preserve"> </w:t>
      </w:r>
      <w:r>
        <w:rPr>
          <w:spacing w:val="-2"/>
        </w:rPr>
        <w:t>allow</w:t>
      </w:r>
      <w:r>
        <w:rPr>
          <w:spacing w:val="4"/>
        </w:rPr>
        <w:t xml:space="preserve"> </w:t>
      </w:r>
      <w:r>
        <w:t>the</w:t>
      </w:r>
      <w:r>
        <w:rPr>
          <w:spacing w:val="7"/>
        </w:rPr>
        <w:t xml:space="preserve"> </w:t>
      </w:r>
      <w:r>
        <w:rPr>
          <w:spacing w:val="-1"/>
        </w:rPr>
        <w:t>Customer</w:t>
      </w:r>
      <w:r>
        <w:rPr>
          <w:spacing w:val="9"/>
        </w:rPr>
        <w:t xml:space="preserve"> </w:t>
      </w:r>
      <w:r>
        <w:t>to</w:t>
      </w:r>
      <w:r>
        <w:rPr>
          <w:spacing w:val="7"/>
        </w:rPr>
        <w:t xml:space="preserve"> </w:t>
      </w:r>
      <w:r>
        <w:rPr>
          <w:spacing w:val="-2"/>
        </w:rPr>
        <w:t>audit</w:t>
      </w:r>
      <w:r>
        <w:rPr>
          <w:spacing w:val="9"/>
        </w:rPr>
        <w:t xml:space="preserve"> </w:t>
      </w:r>
      <w:r>
        <w:rPr>
          <w:spacing w:val="-2"/>
        </w:rPr>
        <w:t>any</w:t>
      </w:r>
      <w:r>
        <w:rPr>
          <w:spacing w:val="5"/>
        </w:rPr>
        <w:t xml:space="preserve"> </w:t>
      </w:r>
      <w:r>
        <w:rPr>
          <w:spacing w:val="-1"/>
        </w:rPr>
        <w:t>books,</w:t>
      </w:r>
      <w:r>
        <w:rPr>
          <w:spacing w:val="7"/>
        </w:rPr>
        <w:t xml:space="preserve"> </w:t>
      </w:r>
      <w:r>
        <w:rPr>
          <w:spacing w:val="-1"/>
        </w:rPr>
        <w:t>records</w:t>
      </w:r>
      <w:r>
        <w:rPr>
          <w:spacing w:val="8"/>
        </w:rPr>
        <w:t xml:space="preserve"> </w:t>
      </w:r>
      <w:r>
        <w:rPr>
          <w:spacing w:val="-1"/>
        </w:rPr>
        <w:t>and/or</w:t>
      </w:r>
      <w:r>
        <w:rPr>
          <w:spacing w:val="6"/>
        </w:rPr>
        <w:t xml:space="preserve"> </w:t>
      </w:r>
      <w:r>
        <w:rPr>
          <w:spacing w:val="-1"/>
        </w:rPr>
        <w:t>any</w:t>
      </w:r>
      <w:r>
        <w:rPr>
          <w:spacing w:val="5"/>
        </w:rPr>
        <w:t xml:space="preserve"> </w:t>
      </w:r>
      <w:r>
        <w:rPr>
          <w:spacing w:val="-1"/>
        </w:rPr>
        <w:t>other</w:t>
      </w:r>
      <w:r>
        <w:rPr>
          <w:spacing w:val="50"/>
        </w:rPr>
        <w:t xml:space="preserve"> </w:t>
      </w:r>
      <w:r>
        <w:rPr>
          <w:spacing w:val="-2"/>
        </w:rPr>
        <w:t>relevant</w:t>
      </w:r>
      <w:r>
        <w:rPr>
          <w:spacing w:val="14"/>
        </w:rPr>
        <w:t xml:space="preserve"> </w:t>
      </w:r>
      <w:r>
        <w:rPr>
          <w:spacing w:val="-1"/>
        </w:rPr>
        <w:t>documentation</w:t>
      </w:r>
      <w:r>
        <w:rPr>
          <w:spacing w:val="12"/>
        </w:rPr>
        <w:t xml:space="preserve"> </w:t>
      </w:r>
      <w:r>
        <w:rPr>
          <w:spacing w:val="-1"/>
        </w:rPr>
        <w:t>in</w:t>
      </w:r>
      <w:r>
        <w:rPr>
          <w:spacing w:val="12"/>
        </w:rPr>
        <w:t xml:space="preserve"> </w:t>
      </w:r>
      <w:r>
        <w:rPr>
          <w:spacing w:val="-1"/>
        </w:rPr>
        <w:t>accordance</w:t>
      </w:r>
      <w:r>
        <w:rPr>
          <w:spacing w:val="13"/>
        </w:rPr>
        <w:t xml:space="preserve"> </w:t>
      </w:r>
      <w:r>
        <w:rPr>
          <w:spacing w:val="-2"/>
        </w:rPr>
        <w:t>with</w:t>
      </w:r>
      <w:r>
        <w:rPr>
          <w:spacing w:val="12"/>
        </w:rPr>
        <w:t xml:space="preserve"> </w:t>
      </w:r>
      <w:r>
        <w:rPr>
          <w:spacing w:val="-1"/>
        </w:rPr>
        <w:t>Clause</w:t>
      </w:r>
      <w:r>
        <w:rPr>
          <w:spacing w:val="2"/>
        </w:rPr>
        <w:t xml:space="preserve"> </w:t>
      </w:r>
      <w:hyperlink w:anchor="_bookmark115" w:history="1">
        <w:r>
          <w:rPr>
            <w:spacing w:val="-1"/>
          </w:rPr>
          <w:t>21</w:t>
        </w:r>
      </w:hyperlink>
      <w:r>
        <w:rPr>
          <w:spacing w:val="13"/>
        </w:rPr>
        <w:t xml:space="preserve"> </w:t>
      </w:r>
      <w:r>
        <w:rPr>
          <w:spacing w:val="-1"/>
        </w:rPr>
        <w:t>(Records,</w:t>
      </w:r>
      <w:r>
        <w:rPr>
          <w:spacing w:val="14"/>
        </w:rPr>
        <w:t xml:space="preserve"> </w:t>
      </w:r>
      <w:r>
        <w:rPr>
          <w:spacing w:val="-1"/>
        </w:rPr>
        <w:t>Audit</w:t>
      </w:r>
      <w:r>
        <w:rPr>
          <w:spacing w:val="14"/>
        </w:rPr>
        <w:t xml:space="preserve"> </w:t>
      </w:r>
      <w:r>
        <w:rPr>
          <w:spacing w:val="-1"/>
        </w:rPr>
        <w:t>Access</w:t>
      </w:r>
      <w:r>
        <w:rPr>
          <w:spacing w:val="13"/>
        </w:rPr>
        <w:t xml:space="preserve"> </w:t>
      </w:r>
      <w:r>
        <w:rPr>
          <w:spacing w:val="-1"/>
        </w:rPr>
        <w:t>and</w:t>
      </w:r>
      <w:r>
        <w:rPr>
          <w:spacing w:val="42"/>
        </w:rPr>
        <w:t xml:space="preserve"> </w:t>
      </w:r>
      <w:r>
        <w:rPr>
          <w:spacing w:val="-1"/>
        </w:rPr>
        <w:t>Open</w:t>
      </w:r>
      <w:r>
        <w:t xml:space="preserve"> </w:t>
      </w:r>
      <w:r>
        <w:rPr>
          <w:spacing w:val="-2"/>
        </w:rPr>
        <w:t>Book</w:t>
      </w:r>
      <w:r>
        <w:rPr>
          <w:spacing w:val="1"/>
        </w:rPr>
        <w:t xml:space="preserve"> </w:t>
      </w:r>
      <w:r>
        <w:rPr>
          <w:spacing w:val="-1"/>
        </w:rPr>
        <w:t>Data).</w:t>
      </w:r>
    </w:p>
    <w:p w:rsidR="008918FA" w:rsidRDefault="008918FA" w:rsidP="008918FA">
      <w:pPr>
        <w:pStyle w:val="BodyText"/>
        <w:numPr>
          <w:ilvl w:val="1"/>
          <w:numId w:val="66"/>
        </w:numPr>
        <w:tabs>
          <w:tab w:val="left" w:pos="895"/>
        </w:tabs>
        <w:spacing w:before="121"/>
        <w:ind w:left="894" w:hanging="564"/>
      </w:pPr>
      <w:r>
        <w:rPr>
          <w:spacing w:val="-1"/>
        </w:rPr>
        <w:t>If</w:t>
      </w:r>
      <w:r>
        <w:rPr>
          <w:spacing w:val="2"/>
        </w:rPr>
        <w:t xml:space="preserve"> </w:t>
      </w:r>
      <w:r>
        <w:t>the</w:t>
      </w:r>
      <w:r>
        <w:rPr>
          <w:spacing w:val="-2"/>
        </w:rPr>
        <w:t xml:space="preserve"> Supplier</w:t>
      </w:r>
      <w:r>
        <w:rPr>
          <w:spacing w:val="2"/>
        </w:rPr>
        <w:t xml:space="preserve"> </w:t>
      </w:r>
      <w:r>
        <w:rPr>
          <w:spacing w:val="-1"/>
        </w:rPr>
        <w:t>breaches</w:t>
      </w:r>
      <w:r>
        <w:rPr>
          <w:spacing w:val="-2"/>
        </w:rPr>
        <w:t xml:space="preserve"> Clause</w:t>
      </w:r>
      <w:r>
        <w:rPr>
          <w:spacing w:val="2"/>
        </w:rPr>
        <w:t xml:space="preserve"> </w:t>
      </w:r>
      <w:hyperlink w:anchor="_bookmark263" w:history="1">
        <w:r>
          <w:rPr>
            <w:spacing w:val="-1"/>
          </w:rPr>
          <w:t>50.3</w:t>
        </w:r>
      </w:hyperlink>
      <w:r>
        <w:rPr>
          <w:spacing w:val="-1"/>
        </w:rPr>
        <w:t>,</w:t>
      </w:r>
      <w:r>
        <w:t xml:space="preserve"> the</w:t>
      </w:r>
      <w:r>
        <w:rPr>
          <w:spacing w:val="-2"/>
        </w:rPr>
        <w:t xml:space="preserve"> Customer</w:t>
      </w:r>
      <w:r>
        <w:rPr>
          <w:spacing w:val="-1"/>
        </w:rPr>
        <w:t xml:space="preserve"> may</w:t>
      </w:r>
      <w:r>
        <w:rPr>
          <w:spacing w:val="-2"/>
        </w:rPr>
        <w:t xml:space="preserve"> </w:t>
      </w:r>
      <w:r>
        <w:rPr>
          <w:spacing w:val="-1"/>
        </w:rPr>
        <w:t>by</w:t>
      </w:r>
      <w:r>
        <w:rPr>
          <w:spacing w:val="-2"/>
        </w:rPr>
        <w:t xml:space="preserve"> </w:t>
      </w:r>
      <w:r>
        <w:rPr>
          <w:spacing w:val="-1"/>
        </w:rPr>
        <w:t>notice:</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2247"/>
        </w:tabs>
        <w:spacing w:before="59"/>
        <w:ind w:left="2246" w:right="116"/>
        <w:jc w:val="both"/>
      </w:pPr>
      <w:bookmarkStart w:id="287" w:name="54._THIRD_PARTY_RIGHTS"/>
      <w:bookmarkStart w:id="288" w:name="53._ENTIRE_AGREEMENT"/>
      <w:bookmarkEnd w:id="287"/>
      <w:bookmarkEnd w:id="288"/>
      <w:r>
        <w:rPr>
          <w:spacing w:val="-1"/>
        </w:rPr>
        <w:t>require</w:t>
      </w:r>
      <w:r>
        <w:rPr>
          <w:spacing w:val="9"/>
        </w:rPr>
        <w:t xml:space="preserve"> </w:t>
      </w:r>
      <w:r>
        <w:t>the</w:t>
      </w:r>
      <w:r>
        <w:rPr>
          <w:spacing w:val="11"/>
        </w:rPr>
        <w:t xml:space="preserve"> </w:t>
      </w:r>
      <w:r>
        <w:rPr>
          <w:spacing w:val="-2"/>
        </w:rPr>
        <w:t>Supplier</w:t>
      </w:r>
      <w:r>
        <w:rPr>
          <w:spacing w:val="10"/>
        </w:rPr>
        <w:t xml:space="preserve"> </w:t>
      </w:r>
      <w:r>
        <w:t>to</w:t>
      </w:r>
      <w:r>
        <w:rPr>
          <w:spacing w:val="9"/>
        </w:rPr>
        <w:t xml:space="preserve"> </w:t>
      </w:r>
      <w:r>
        <w:rPr>
          <w:spacing w:val="-2"/>
        </w:rPr>
        <w:t>remove</w:t>
      </w:r>
      <w:r>
        <w:rPr>
          <w:spacing w:val="9"/>
        </w:rPr>
        <w:t xml:space="preserve"> </w:t>
      </w:r>
      <w:r>
        <w:t>from</w:t>
      </w:r>
      <w:r>
        <w:rPr>
          <w:spacing w:val="13"/>
        </w:rPr>
        <w:t xml:space="preserve"> </w:t>
      </w:r>
      <w:r>
        <w:rPr>
          <w:spacing w:val="-1"/>
        </w:rPr>
        <w:t>performance</w:t>
      </w:r>
      <w:r>
        <w:rPr>
          <w:spacing w:val="12"/>
        </w:rPr>
        <w:t xml:space="preserve"> </w:t>
      </w:r>
      <w:r>
        <w:rPr>
          <w:spacing w:val="-2"/>
        </w:rPr>
        <w:t>of</w:t>
      </w:r>
      <w:r>
        <w:rPr>
          <w:spacing w:val="13"/>
        </w:rPr>
        <w:t xml:space="preserve"> </w:t>
      </w:r>
      <w:r>
        <w:rPr>
          <w:spacing w:val="-1"/>
        </w:rPr>
        <w:t>this</w:t>
      </w:r>
      <w:r>
        <w:rPr>
          <w:spacing w:val="12"/>
        </w:rPr>
        <w:t xml:space="preserve"> </w:t>
      </w:r>
      <w:r>
        <w:rPr>
          <w:spacing w:val="-2"/>
        </w:rPr>
        <w:t>Call</w:t>
      </w:r>
      <w:r>
        <w:rPr>
          <w:spacing w:val="8"/>
        </w:rPr>
        <w:t xml:space="preserve"> </w:t>
      </w:r>
      <w:r>
        <w:rPr>
          <w:spacing w:val="-1"/>
        </w:rPr>
        <w:t>Off</w:t>
      </w:r>
      <w:r>
        <w:rPr>
          <w:spacing w:val="49"/>
        </w:rPr>
        <w:t xml:space="preserve"> </w:t>
      </w:r>
      <w:r>
        <w:rPr>
          <w:spacing w:val="-1"/>
        </w:rPr>
        <w:t>Contract</w:t>
      </w:r>
      <w:r>
        <w:rPr>
          <w:spacing w:val="34"/>
        </w:rPr>
        <w:t xml:space="preserve"> </w:t>
      </w:r>
      <w:r>
        <w:rPr>
          <w:spacing w:val="-1"/>
        </w:rPr>
        <w:t>any</w:t>
      </w:r>
      <w:r>
        <w:rPr>
          <w:spacing w:val="30"/>
        </w:rPr>
        <w:t xml:space="preserve"> </w:t>
      </w:r>
      <w:r>
        <w:rPr>
          <w:spacing w:val="-2"/>
        </w:rPr>
        <w:t>Supplier</w:t>
      </w:r>
      <w:r>
        <w:rPr>
          <w:spacing w:val="36"/>
        </w:rPr>
        <w:t xml:space="preserve"> </w:t>
      </w:r>
      <w:r>
        <w:rPr>
          <w:spacing w:val="-1"/>
        </w:rPr>
        <w:t>Personnel</w:t>
      </w:r>
      <w:r>
        <w:rPr>
          <w:spacing w:val="32"/>
        </w:rPr>
        <w:t xml:space="preserve"> </w:t>
      </w:r>
      <w:r>
        <w:rPr>
          <w:spacing w:val="-2"/>
        </w:rPr>
        <w:t>whose</w:t>
      </w:r>
      <w:r>
        <w:rPr>
          <w:spacing w:val="33"/>
        </w:rPr>
        <w:t xml:space="preserve"> </w:t>
      </w:r>
      <w:r>
        <w:rPr>
          <w:spacing w:val="-1"/>
        </w:rPr>
        <w:t>acts</w:t>
      </w:r>
      <w:r>
        <w:rPr>
          <w:spacing w:val="33"/>
        </w:rPr>
        <w:t xml:space="preserve"> </w:t>
      </w:r>
      <w:r>
        <w:rPr>
          <w:spacing w:val="-1"/>
        </w:rPr>
        <w:t>or</w:t>
      </w:r>
      <w:r>
        <w:rPr>
          <w:spacing w:val="35"/>
        </w:rPr>
        <w:t xml:space="preserve"> </w:t>
      </w:r>
      <w:r>
        <w:rPr>
          <w:spacing w:val="-1"/>
        </w:rPr>
        <w:t>omissions</w:t>
      </w:r>
      <w:r>
        <w:rPr>
          <w:spacing w:val="33"/>
        </w:rPr>
        <w:t xml:space="preserve"> </w:t>
      </w:r>
      <w:r>
        <w:rPr>
          <w:spacing w:val="-2"/>
        </w:rPr>
        <w:t>have</w:t>
      </w:r>
      <w:r>
        <w:rPr>
          <w:spacing w:val="47"/>
        </w:rPr>
        <w:t xml:space="preserve"> </w:t>
      </w:r>
      <w:r>
        <w:rPr>
          <w:spacing w:val="-1"/>
        </w:rPr>
        <w:t>caused</w:t>
      </w:r>
      <w:r>
        <w:t xml:space="preserve"> the</w:t>
      </w:r>
      <w:r>
        <w:rPr>
          <w:spacing w:val="-2"/>
        </w:rPr>
        <w:t xml:space="preserve"> Supplier’s</w:t>
      </w:r>
      <w:r>
        <w:rPr>
          <w:spacing w:val="1"/>
        </w:rPr>
        <w:t xml:space="preserve"> </w:t>
      </w:r>
      <w:r>
        <w:rPr>
          <w:spacing w:val="-1"/>
        </w:rPr>
        <w:t>breach;</w:t>
      </w:r>
      <w:r>
        <w:rPr>
          <w:spacing w:val="2"/>
        </w:rPr>
        <w:t xml:space="preserve"> </w:t>
      </w:r>
      <w:r>
        <w:rPr>
          <w:spacing w:val="-2"/>
        </w:rPr>
        <w:t>or</w:t>
      </w:r>
    </w:p>
    <w:p w:rsidR="008918FA" w:rsidRDefault="008918FA" w:rsidP="008918FA">
      <w:pPr>
        <w:pStyle w:val="BodyText"/>
        <w:numPr>
          <w:ilvl w:val="2"/>
          <w:numId w:val="66"/>
        </w:numPr>
        <w:tabs>
          <w:tab w:val="left" w:pos="2247"/>
        </w:tabs>
        <w:ind w:left="2246"/>
      </w:pPr>
      <w:bookmarkStart w:id="289" w:name="_bookmark266"/>
      <w:bookmarkEnd w:id="289"/>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 xml:space="preserve">Contract </w:t>
      </w:r>
      <w:r>
        <w:t xml:space="preserve">for </w:t>
      </w:r>
      <w:r>
        <w:rPr>
          <w:spacing w:val="-1"/>
        </w:rPr>
        <w:t>material</w:t>
      </w:r>
      <w:r>
        <w:t xml:space="preserve"> </w:t>
      </w:r>
      <w:r>
        <w:rPr>
          <w:spacing w:val="-1"/>
        </w:rPr>
        <w:t>Default.</w:t>
      </w:r>
    </w:p>
    <w:p w:rsidR="008918FA" w:rsidRDefault="008918FA" w:rsidP="008918FA">
      <w:pPr>
        <w:pStyle w:val="BodyText"/>
        <w:numPr>
          <w:ilvl w:val="1"/>
          <w:numId w:val="66"/>
        </w:numPr>
        <w:tabs>
          <w:tab w:val="left" w:pos="1253"/>
        </w:tabs>
        <w:spacing w:before="121"/>
        <w:ind w:left="1048" w:right="114" w:hanging="360"/>
        <w:jc w:val="both"/>
      </w:pPr>
      <w:r>
        <w:rPr>
          <w:spacing w:val="-1"/>
        </w:rPr>
        <w:t>Any</w:t>
      </w:r>
      <w:r>
        <w:rPr>
          <w:spacing w:val="3"/>
        </w:rPr>
        <w:t xml:space="preserve"> </w:t>
      </w:r>
      <w:r>
        <w:rPr>
          <w:spacing w:val="-1"/>
        </w:rPr>
        <w:t>notice</w:t>
      </w:r>
      <w:r>
        <w:rPr>
          <w:spacing w:val="5"/>
        </w:rPr>
        <w:t xml:space="preserve"> </w:t>
      </w:r>
      <w:r>
        <w:rPr>
          <w:spacing w:val="-1"/>
        </w:rPr>
        <w:t>served</w:t>
      </w:r>
      <w:r>
        <w:rPr>
          <w:spacing w:val="5"/>
        </w:rPr>
        <w:t xml:space="preserve"> </w:t>
      </w:r>
      <w:r>
        <w:rPr>
          <w:spacing w:val="1"/>
        </w:rPr>
        <w:t>by</w:t>
      </w:r>
      <w:r>
        <w:rPr>
          <w:spacing w:val="3"/>
        </w:rPr>
        <w:t xml:space="preserve"> </w:t>
      </w:r>
      <w:r>
        <w:t>the</w:t>
      </w:r>
      <w:r>
        <w:rPr>
          <w:spacing w:val="7"/>
        </w:rPr>
        <w:t xml:space="preserve"> </w:t>
      </w:r>
      <w:r>
        <w:rPr>
          <w:spacing w:val="-1"/>
        </w:rPr>
        <w:t>Customer</w:t>
      </w:r>
      <w:r>
        <w:rPr>
          <w:spacing w:val="6"/>
        </w:rPr>
        <w:t xml:space="preserve"> </w:t>
      </w:r>
      <w:r>
        <w:rPr>
          <w:spacing w:val="-2"/>
        </w:rPr>
        <w:t>under</w:t>
      </w:r>
      <w:r>
        <w:rPr>
          <w:spacing w:val="6"/>
        </w:rPr>
        <w:t xml:space="preserve"> </w:t>
      </w:r>
      <w:r>
        <w:rPr>
          <w:spacing w:val="-2"/>
        </w:rPr>
        <w:t>Clause</w:t>
      </w:r>
      <w:r>
        <w:rPr>
          <w:spacing w:val="3"/>
        </w:rPr>
        <w:t xml:space="preserve"> </w:t>
      </w:r>
      <w:hyperlink w:anchor="_bookmark265" w:history="1">
        <w:r>
          <w:rPr>
            <w:spacing w:val="-1"/>
          </w:rPr>
          <w:t>50.4</w:t>
        </w:r>
      </w:hyperlink>
      <w:r>
        <w:rPr>
          <w:spacing w:val="5"/>
        </w:rPr>
        <w:t xml:space="preserve"> </w:t>
      </w:r>
      <w:r>
        <w:rPr>
          <w:spacing w:val="-1"/>
        </w:rPr>
        <w:t>shall</w:t>
      </w:r>
      <w:r>
        <w:rPr>
          <w:spacing w:val="4"/>
        </w:rPr>
        <w:t xml:space="preserve"> </w:t>
      </w:r>
      <w:r>
        <w:rPr>
          <w:spacing w:val="-1"/>
        </w:rPr>
        <w:t>specify</w:t>
      </w:r>
      <w:r>
        <w:rPr>
          <w:spacing w:val="3"/>
        </w:rPr>
        <w:t xml:space="preserve"> </w:t>
      </w:r>
      <w:r>
        <w:t>the</w:t>
      </w:r>
      <w:r>
        <w:rPr>
          <w:spacing w:val="5"/>
        </w:rPr>
        <w:t xml:space="preserve"> </w:t>
      </w:r>
      <w:r>
        <w:rPr>
          <w:spacing w:val="-1"/>
        </w:rPr>
        <w:t>nature</w:t>
      </w:r>
      <w:r>
        <w:rPr>
          <w:spacing w:val="3"/>
        </w:rPr>
        <w:t xml:space="preserve"> </w:t>
      </w:r>
      <w:r>
        <w:rPr>
          <w:spacing w:val="-2"/>
        </w:rPr>
        <w:t>of</w:t>
      </w:r>
      <w:r>
        <w:rPr>
          <w:spacing w:val="57"/>
        </w:rPr>
        <w:t xml:space="preserve"> </w:t>
      </w:r>
      <w:r>
        <w:t>the</w:t>
      </w:r>
      <w:r>
        <w:rPr>
          <w:spacing w:val="11"/>
        </w:rPr>
        <w:t xml:space="preserve"> </w:t>
      </w:r>
      <w:r>
        <w:rPr>
          <w:spacing w:val="-1"/>
        </w:rPr>
        <w:t>Prohibited</w:t>
      </w:r>
      <w:r>
        <w:rPr>
          <w:spacing w:val="11"/>
        </w:rPr>
        <w:t xml:space="preserve"> </w:t>
      </w:r>
      <w:r>
        <w:rPr>
          <w:spacing w:val="-1"/>
        </w:rPr>
        <w:t>Act,</w:t>
      </w:r>
      <w:r>
        <w:rPr>
          <w:spacing w:val="13"/>
        </w:rPr>
        <w:t xml:space="preserve"> </w:t>
      </w:r>
      <w:r>
        <w:t>the</w:t>
      </w:r>
      <w:r>
        <w:rPr>
          <w:spacing w:val="9"/>
        </w:rPr>
        <w:t xml:space="preserve"> </w:t>
      </w:r>
      <w:r>
        <w:rPr>
          <w:spacing w:val="-1"/>
        </w:rPr>
        <w:t>identity</w:t>
      </w:r>
      <w:r>
        <w:rPr>
          <w:spacing w:val="9"/>
        </w:rPr>
        <w:t xml:space="preserve"> </w:t>
      </w:r>
      <w:r>
        <w:rPr>
          <w:spacing w:val="-1"/>
        </w:rPr>
        <w:t>of</w:t>
      </w:r>
      <w:r>
        <w:rPr>
          <w:spacing w:val="15"/>
        </w:rPr>
        <w:t xml:space="preserve"> </w:t>
      </w:r>
      <w:r>
        <w:t>the</w:t>
      </w:r>
      <w:r>
        <w:rPr>
          <w:spacing w:val="11"/>
        </w:rPr>
        <w:t xml:space="preserve"> </w:t>
      </w:r>
      <w:r>
        <w:rPr>
          <w:spacing w:val="-1"/>
        </w:rPr>
        <w:t>Party</w:t>
      </w:r>
      <w:r>
        <w:rPr>
          <w:spacing w:val="9"/>
        </w:rPr>
        <w:t xml:space="preserve"> </w:t>
      </w:r>
      <w:r>
        <w:rPr>
          <w:spacing w:val="-2"/>
        </w:rPr>
        <w:t>who</w:t>
      </w:r>
      <w:r>
        <w:rPr>
          <w:spacing w:val="11"/>
        </w:rPr>
        <w:t xml:space="preserve"> </w:t>
      </w:r>
      <w:r>
        <w:t>the</w:t>
      </w:r>
      <w:r>
        <w:rPr>
          <w:spacing w:val="11"/>
        </w:rPr>
        <w:t xml:space="preserve"> </w:t>
      </w:r>
      <w:r>
        <w:rPr>
          <w:spacing w:val="-1"/>
        </w:rPr>
        <w:t>Customer</w:t>
      </w:r>
      <w:r>
        <w:rPr>
          <w:spacing w:val="13"/>
        </w:rPr>
        <w:t xml:space="preserve"> </w:t>
      </w:r>
      <w:r>
        <w:rPr>
          <w:spacing w:val="-2"/>
        </w:rPr>
        <w:t>believes</w:t>
      </w:r>
      <w:r>
        <w:rPr>
          <w:spacing w:val="12"/>
        </w:rPr>
        <w:t xml:space="preserve"> </w:t>
      </w:r>
      <w:r>
        <w:rPr>
          <w:spacing w:val="-1"/>
        </w:rPr>
        <w:t>has</w:t>
      </w:r>
      <w:r>
        <w:rPr>
          <w:spacing w:val="36"/>
        </w:rPr>
        <w:t xml:space="preserve"> </w:t>
      </w:r>
      <w:r>
        <w:rPr>
          <w:spacing w:val="-1"/>
        </w:rPr>
        <w:t>committed</w:t>
      </w:r>
      <w:r>
        <w:rPr>
          <w:spacing w:val="10"/>
        </w:rPr>
        <w:t xml:space="preserve"> </w:t>
      </w:r>
      <w:r>
        <w:t>the</w:t>
      </w:r>
      <w:r>
        <w:rPr>
          <w:spacing w:val="10"/>
        </w:rPr>
        <w:t xml:space="preserve"> </w:t>
      </w:r>
      <w:r>
        <w:rPr>
          <w:spacing w:val="-2"/>
        </w:rPr>
        <w:t>Prohibited</w:t>
      </w:r>
      <w:r>
        <w:rPr>
          <w:spacing w:val="10"/>
        </w:rPr>
        <w:t xml:space="preserve"> </w:t>
      </w:r>
      <w:r>
        <w:rPr>
          <w:spacing w:val="-1"/>
        </w:rPr>
        <w:t>Act</w:t>
      </w:r>
      <w:r>
        <w:rPr>
          <w:spacing w:val="12"/>
        </w:rPr>
        <w:t xml:space="preserve"> </w:t>
      </w:r>
      <w:r>
        <w:rPr>
          <w:spacing w:val="-1"/>
        </w:rPr>
        <w:t>and</w:t>
      </w:r>
      <w:r>
        <w:rPr>
          <w:spacing w:val="10"/>
        </w:rPr>
        <w:t xml:space="preserve"> </w:t>
      </w:r>
      <w:r>
        <w:t>the</w:t>
      </w:r>
      <w:r>
        <w:rPr>
          <w:spacing w:val="10"/>
        </w:rPr>
        <w:t xml:space="preserve"> </w:t>
      </w:r>
      <w:r>
        <w:rPr>
          <w:spacing w:val="-1"/>
        </w:rPr>
        <w:t>action</w:t>
      </w:r>
      <w:r>
        <w:rPr>
          <w:spacing w:val="10"/>
        </w:rPr>
        <w:t xml:space="preserve"> </w:t>
      </w:r>
      <w:r>
        <w:rPr>
          <w:spacing w:val="-1"/>
        </w:rPr>
        <w:t>that</w:t>
      </w:r>
      <w:r>
        <w:rPr>
          <w:spacing w:val="9"/>
        </w:rPr>
        <w:t xml:space="preserve"> </w:t>
      </w:r>
      <w:r>
        <w:t>the</w:t>
      </w:r>
      <w:r>
        <w:rPr>
          <w:spacing w:val="10"/>
        </w:rPr>
        <w:t xml:space="preserve"> </w:t>
      </w:r>
      <w:r>
        <w:rPr>
          <w:spacing w:val="-1"/>
        </w:rPr>
        <w:t>Customer</w:t>
      </w:r>
      <w:r>
        <w:rPr>
          <w:spacing w:val="11"/>
        </w:rPr>
        <w:t xml:space="preserve"> </w:t>
      </w:r>
      <w:r>
        <w:rPr>
          <w:spacing w:val="-1"/>
        </w:rPr>
        <w:t>has</w:t>
      </w:r>
      <w:r>
        <w:rPr>
          <w:spacing w:val="10"/>
        </w:rPr>
        <w:t xml:space="preserve"> </w:t>
      </w:r>
      <w:r>
        <w:rPr>
          <w:spacing w:val="-1"/>
        </w:rPr>
        <w:t>elected</w:t>
      </w:r>
      <w:r>
        <w:rPr>
          <w:spacing w:val="10"/>
        </w:rPr>
        <w:t xml:space="preserve"> </w:t>
      </w:r>
      <w:r>
        <w:t>to</w:t>
      </w:r>
      <w:r>
        <w:rPr>
          <w:spacing w:val="10"/>
        </w:rPr>
        <w:t xml:space="preserve"> </w:t>
      </w:r>
      <w:r>
        <w:rPr>
          <w:spacing w:val="-1"/>
        </w:rPr>
        <w:t>take</w:t>
      </w:r>
      <w:r>
        <w:rPr>
          <w:spacing w:val="48"/>
        </w:rPr>
        <w:t xml:space="preserve"> </w:t>
      </w:r>
      <w:r>
        <w:rPr>
          <w:spacing w:val="-1"/>
        </w:rPr>
        <w:t>(including,</w:t>
      </w:r>
      <w:r>
        <w:t xml:space="preserve"> </w:t>
      </w:r>
      <w:r>
        <w:rPr>
          <w:spacing w:val="-2"/>
        </w:rPr>
        <w:t>where</w:t>
      </w:r>
      <w:r>
        <w:t xml:space="preserve"> </w:t>
      </w:r>
      <w:r>
        <w:rPr>
          <w:spacing w:val="-1"/>
        </w:rPr>
        <w:t>relevant,</w:t>
      </w:r>
      <w:r>
        <w:t xml:space="preserve"> the</w:t>
      </w:r>
      <w:r>
        <w:rPr>
          <w:spacing w:val="-2"/>
        </w:rPr>
        <w:t xml:space="preserve"> </w:t>
      </w:r>
      <w:r>
        <w:rPr>
          <w:spacing w:val="-1"/>
        </w:rPr>
        <w:t>date</w:t>
      </w:r>
      <w:r>
        <w:rPr>
          <w:spacing w:val="-2"/>
        </w:rPr>
        <w:t xml:space="preserve"> </w:t>
      </w:r>
      <w:r>
        <w:rPr>
          <w:spacing w:val="-1"/>
        </w:rPr>
        <w:t>on</w:t>
      </w:r>
      <w:r>
        <w:t xml:space="preserve"> </w:t>
      </w:r>
      <w:r>
        <w:rPr>
          <w:spacing w:val="-2"/>
        </w:rPr>
        <w:t>which</w:t>
      </w:r>
      <w:r>
        <w:rPr>
          <w:spacing w:val="1"/>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r>
        <w:t xml:space="preserve"> </w:t>
      </w:r>
      <w:r>
        <w:rPr>
          <w:spacing w:val="-1"/>
        </w:rPr>
        <w:t>shall</w:t>
      </w:r>
      <w:r>
        <w:t xml:space="preserve"> </w:t>
      </w:r>
      <w:r>
        <w:rPr>
          <w:spacing w:val="-1"/>
        </w:rPr>
        <w:t>terminate).</w:t>
      </w:r>
    </w:p>
    <w:p w:rsidR="008918FA" w:rsidRDefault="008918FA" w:rsidP="008918FA">
      <w:pPr>
        <w:pStyle w:val="BodyText"/>
        <w:numPr>
          <w:ilvl w:val="0"/>
          <w:numId w:val="66"/>
        </w:numPr>
        <w:tabs>
          <w:tab w:val="left" w:pos="687"/>
        </w:tabs>
        <w:spacing w:before="117"/>
        <w:ind w:hanging="566"/>
        <w:rPr>
          <w:rFonts w:ascii="Times New Roman" w:eastAsia="Times New Roman" w:hAnsi="Times New Roman" w:cs="Times New Roman"/>
        </w:rPr>
      </w:pPr>
      <w:bookmarkStart w:id="290" w:name="_bookmark267"/>
      <w:bookmarkEnd w:id="290"/>
      <w:r>
        <w:rPr>
          <w:rFonts w:ascii="Times New Roman"/>
          <w:spacing w:val="5"/>
        </w:rPr>
        <w:t>SEVERANCE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3" w:hanging="360"/>
        <w:jc w:val="both"/>
      </w:pPr>
      <w:bookmarkStart w:id="291" w:name="_bookmark268"/>
      <w:bookmarkEnd w:id="291"/>
      <w:r>
        <w:rPr>
          <w:spacing w:val="-1"/>
        </w:rPr>
        <w:t>If</w:t>
      </w:r>
      <w:r>
        <w:rPr>
          <w:spacing w:val="28"/>
        </w:rPr>
        <w:t xml:space="preserve"> </w:t>
      </w:r>
      <w:r>
        <w:rPr>
          <w:spacing w:val="-1"/>
        </w:rPr>
        <w:t>any</w:t>
      </w:r>
      <w:r>
        <w:rPr>
          <w:spacing w:val="22"/>
        </w:rPr>
        <w:t xml:space="preserve"> </w:t>
      </w:r>
      <w:r>
        <w:rPr>
          <w:spacing w:val="-2"/>
        </w:rPr>
        <w:t>provisi</w:t>
      </w:r>
      <w:bookmarkStart w:id="292" w:name="51._SEVERANCE"/>
      <w:bookmarkEnd w:id="292"/>
      <w:r>
        <w:rPr>
          <w:spacing w:val="-2"/>
        </w:rPr>
        <w:t>on</w:t>
      </w:r>
      <w:r>
        <w:rPr>
          <w:spacing w:val="24"/>
        </w:rPr>
        <w:t xml:space="preserve"> </w:t>
      </w:r>
      <w:r>
        <w:rPr>
          <w:spacing w:val="-1"/>
        </w:rPr>
        <w:t>of</w:t>
      </w:r>
      <w:r>
        <w:rPr>
          <w:spacing w:val="28"/>
        </w:rPr>
        <w:t xml:space="preserve"> </w:t>
      </w:r>
      <w:r>
        <w:rPr>
          <w:spacing w:val="-1"/>
        </w:rPr>
        <w:t>this</w:t>
      </w:r>
      <w:r>
        <w:rPr>
          <w:spacing w:val="22"/>
        </w:rPr>
        <w:t xml:space="preserve"> </w:t>
      </w:r>
      <w:r>
        <w:rPr>
          <w:spacing w:val="-2"/>
        </w:rPr>
        <w:t>Call</w:t>
      </w:r>
      <w:r>
        <w:rPr>
          <w:spacing w:val="24"/>
        </w:rPr>
        <w:t xml:space="preserve"> </w:t>
      </w:r>
      <w:r>
        <w:t>Off</w:t>
      </w:r>
      <w:r>
        <w:rPr>
          <w:spacing w:val="26"/>
        </w:rPr>
        <w:t xml:space="preserve"> </w:t>
      </w:r>
      <w:r>
        <w:rPr>
          <w:spacing w:val="-1"/>
        </w:rPr>
        <w:t>Contract</w:t>
      </w:r>
      <w:r>
        <w:rPr>
          <w:spacing w:val="26"/>
        </w:rPr>
        <w:t xml:space="preserve"> </w:t>
      </w:r>
      <w:r>
        <w:rPr>
          <w:spacing w:val="-1"/>
        </w:rPr>
        <w:t>(or</w:t>
      </w:r>
      <w:r>
        <w:rPr>
          <w:spacing w:val="26"/>
        </w:rPr>
        <w:t xml:space="preserve"> </w:t>
      </w:r>
      <w:r>
        <w:rPr>
          <w:spacing w:val="-1"/>
        </w:rPr>
        <w:t>part</w:t>
      </w:r>
      <w:r>
        <w:rPr>
          <w:spacing w:val="26"/>
        </w:rPr>
        <w:t xml:space="preserve"> </w:t>
      </w:r>
      <w:r>
        <w:rPr>
          <w:spacing w:val="-2"/>
        </w:rPr>
        <w:t>of</w:t>
      </w:r>
      <w:r>
        <w:rPr>
          <w:spacing w:val="28"/>
        </w:rPr>
        <w:t xml:space="preserve"> </w:t>
      </w:r>
      <w:r>
        <w:rPr>
          <w:spacing w:val="-1"/>
        </w:rPr>
        <w:t>any</w:t>
      </w:r>
      <w:r>
        <w:rPr>
          <w:spacing w:val="22"/>
        </w:rPr>
        <w:t xml:space="preserve"> </w:t>
      </w:r>
      <w:r>
        <w:rPr>
          <w:spacing w:val="-2"/>
        </w:rPr>
        <w:t>provision)</w:t>
      </w:r>
      <w:r>
        <w:rPr>
          <w:spacing w:val="27"/>
        </w:rPr>
        <w:t xml:space="preserve"> </w:t>
      </w:r>
      <w:r>
        <w:rPr>
          <w:spacing w:val="-1"/>
        </w:rPr>
        <w:t>is</w:t>
      </w:r>
      <w:r>
        <w:rPr>
          <w:spacing w:val="25"/>
        </w:rPr>
        <w:t xml:space="preserve"> </w:t>
      </w:r>
      <w:r>
        <w:rPr>
          <w:spacing w:val="-1"/>
        </w:rPr>
        <w:t>held</w:t>
      </w:r>
      <w:r>
        <w:rPr>
          <w:spacing w:val="24"/>
        </w:rPr>
        <w:t xml:space="preserve"> </w:t>
      </w:r>
      <w:r>
        <w:t>to</w:t>
      </w:r>
      <w:r>
        <w:rPr>
          <w:spacing w:val="25"/>
        </w:rPr>
        <w:t xml:space="preserve"> </w:t>
      </w:r>
      <w:r>
        <w:rPr>
          <w:spacing w:val="-1"/>
        </w:rPr>
        <w:t>be</w:t>
      </w:r>
      <w:r>
        <w:rPr>
          <w:spacing w:val="70"/>
        </w:rPr>
        <w:t xml:space="preserve"> </w:t>
      </w:r>
      <w:r>
        <w:rPr>
          <w:spacing w:val="-2"/>
        </w:rPr>
        <w:t>void</w:t>
      </w:r>
      <w:r>
        <w:rPr>
          <w:spacing w:val="11"/>
        </w:rPr>
        <w:t xml:space="preserve"> </w:t>
      </w:r>
      <w:r>
        <w:rPr>
          <w:spacing w:val="-1"/>
        </w:rPr>
        <w:t>or</w:t>
      </w:r>
      <w:r>
        <w:rPr>
          <w:spacing w:val="13"/>
        </w:rPr>
        <w:t xml:space="preserve"> </w:t>
      </w:r>
      <w:r>
        <w:rPr>
          <w:spacing w:val="-1"/>
        </w:rPr>
        <w:t>otherwise</w:t>
      </w:r>
      <w:r>
        <w:rPr>
          <w:spacing w:val="12"/>
        </w:rPr>
        <w:t xml:space="preserve"> </w:t>
      </w:r>
      <w:r>
        <w:rPr>
          <w:spacing w:val="-1"/>
        </w:rPr>
        <w:t>unenforceable</w:t>
      </w:r>
      <w:r>
        <w:rPr>
          <w:spacing w:val="11"/>
        </w:rPr>
        <w:t xml:space="preserve"> </w:t>
      </w:r>
      <w:r>
        <w:rPr>
          <w:spacing w:val="-1"/>
        </w:rPr>
        <w:t>by</w:t>
      </w:r>
      <w:r>
        <w:rPr>
          <w:spacing w:val="9"/>
        </w:rPr>
        <w:t xml:space="preserve"> </w:t>
      </w:r>
      <w:r>
        <w:rPr>
          <w:spacing w:val="-1"/>
        </w:rPr>
        <w:t>any</w:t>
      </w:r>
      <w:r>
        <w:rPr>
          <w:spacing w:val="9"/>
        </w:rPr>
        <w:t xml:space="preserve"> </w:t>
      </w:r>
      <w:r>
        <w:rPr>
          <w:spacing w:val="-1"/>
        </w:rPr>
        <w:t>court</w:t>
      </w:r>
      <w:r>
        <w:rPr>
          <w:spacing w:val="10"/>
        </w:rPr>
        <w:t xml:space="preserve"> </w:t>
      </w:r>
      <w:r>
        <w:rPr>
          <w:spacing w:val="-2"/>
        </w:rPr>
        <w:t>of</w:t>
      </w:r>
      <w:r>
        <w:rPr>
          <w:spacing w:val="15"/>
        </w:rPr>
        <w:t xml:space="preserve"> </w:t>
      </w:r>
      <w:r>
        <w:rPr>
          <w:spacing w:val="-1"/>
        </w:rPr>
        <w:t>competent</w:t>
      </w:r>
      <w:r>
        <w:rPr>
          <w:spacing w:val="10"/>
        </w:rPr>
        <w:t xml:space="preserve"> </w:t>
      </w:r>
      <w:r>
        <w:rPr>
          <w:spacing w:val="-1"/>
        </w:rPr>
        <w:t>jurisdiction,</w:t>
      </w:r>
      <w:r>
        <w:rPr>
          <w:spacing w:val="13"/>
        </w:rPr>
        <w:t xml:space="preserve"> </w:t>
      </w:r>
      <w:r>
        <w:rPr>
          <w:spacing w:val="-1"/>
        </w:rPr>
        <w:t>such</w:t>
      </w:r>
      <w:r>
        <w:rPr>
          <w:spacing w:val="24"/>
        </w:rPr>
        <w:t xml:space="preserve"> </w:t>
      </w:r>
      <w:r>
        <w:rPr>
          <w:spacing w:val="-2"/>
        </w:rPr>
        <w:t>provision</w:t>
      </w:r>
      <w:r>
        <w:rPr>
          <w:spacing w:val="60"/>
        </w:rPr>
        <w:t xml:space="preserve"> </w:t>
      </w:r>
      <w:r>
        <w:rPr>
          <w:spacing w:val="-1"/>
        </w:rPr>
        <w:t>(or</w:t>
      </w:r>
      <w:r>
        <w:t xml:space="preserve"> </w:t>
      </w:r>
      <w:r>
        <w:rPr>
          <w:spacing w:val="-1"/>
        </w:rPr>
        <w:t>part)</w:t>
      </w:r>
      <w:r>
        <w:t xml:space="preserve"> </w:t>
      </w:r>
      <w:r>
        <w:rPr>
          <w:spacing w:val="-1"/>
        </w:rPr>
        <w:t>shall</w:t>
      </w:r>
      <w:r>
        <w:rPr>
          <w:spacing w:val="59"/>
        </w:rPr>
        <w:t xml:space="preserve"> </w:t>
      </w:r>
      <w:r>
        <w:t>to</w:t>
      </w:r>
      <w:r>
        <w:rPr>
          <w:spacing w:val="60"/>
        </w:rPr>
        <w:t xml:space="preserve"> </w:t>
      </w:r>
      <w:r>
        <w:t>the</w:t>
      </w:r>
      <w:r>
        <w:rPr>
          <w:spacing w:val="60"/>
        </w:rPr>
        <w:t xml:space="preserve"> </w:t>
      </w:r>
      <w:r>
        <w:rPr>
          <w:spacing w:val="-1"/>
        </w:rPr>
        <w:t>extent</w:t>
      </w:r>
      <w:r>
        <w:rPr>
          <w:spacing w:val="1"/>
        </w:rPr>
        <w:t xml:space="preserve"> </w:t>
      </w:r>
      <w:r>
        <w:rPr>
          <w:spacing w:val="-1"/>
        </w:rPr>
        <w:t>necessary</w:t>
      </w:r>
      <w:r>
        <w:rPr>
          <w:spacing w:val="58"/>
        </w:rPr>
        <w:t xml:space="preserve"> </w:t>
      </w:r>
      <w:r>
        <w:t>to</w:t>
      </w:r>
      <w:r>
        <w:rPr>
          <w:spacing w:val="60"/>
        </w:rPr>
        <w:t xml:space="preserve"> </w:t>
      </w:r>
      <w:r>
        <w:rPr>
          <w:spacing w:val="-1"/>
        </w:rPr>
        <w:t>ensure</w:t>
      </w:r>
      <w:r>
        <w:rPr>
          <w:spacing w:val="61"/>
        </w:rPr>
        <w:t xml:space="preserve"> </w:t>
      </w:r>
      <w:r>
        <w:rPr>
          <w:spacing w:val="-1"/>
        </w:rPr>
        <w:t>that</w:t>
      </w:r>
      <w:r>
        <w:rPr>
          <w:spacing w:val="1"/>
        </w:rPr>
        <w:t xml:space="preserve"> </w:t>
      </w:r>
      <w:r>
        <w:t>the</w:t>
      </w:r>
      <w:r>
        <w:rPr>
          <w:spacing w:val="60"/>
        </w:rPr>
        <w:t xml:space="preserve"> </w:t>
      </w:r>
      <w:r>
        <w:rPr>
          <w:spacing w:val="-2"/>
        </w:rPr>
        <w:t>remaining</w:t>
      </w:r>
      <w:r>
        <w:rPr>
          <w:spacing w:val="70"/>
        </w:rPr>
        <w:t xml:space="preserve"> </w:t>
      </w:r>
      <w:r>
        <w:rPr>
          <w:spacing w:val="-2"/>
        </w:rPr>
        <w:t>provisions</w:t>
      </w:r>
      <w:r>
        <w:rPr>
          <w:spacing w:val="10"/>
        </w:rPr>
        <w:t xml:space="preserve"> </w:t>
      </w:r>
      <w:r>
        <w:rPr>
          <w:spacing w:val="-1"/>
        </w:rPr>
        <w:t>of</w:t>
      </w:r>
      <w:r>
        <w:rPr>
          <w:spacing w:val="14"/>
        </w:rPr>
        <w:t xml:space="preserve"> </w:t>
      </w:r>
      <w:r>
        <w:rPr>
          <w:spacing w:val="-1"/>
        </w:rPr>
        <w:t>this</w:t>
      </w:r>
      <w:r>
        <w:rPr>
          <w:spacing w:val="10"/>
        </w:rPr>
        <w:t xml:space="preserve"> </w:t>
      </w:r>
      <w:r>
        <w:rPr>
          <w:spacing w:val="-2"/>
        </w:rPr>
        <w:t>Call</w:t>
      </w:r>
      <w:r>
        <w:rPr>
          <w:spacing w:val="9"/>
        </w:rPr>
        <w:t xml:space="preserve"> </w:t>
      </w:r>
      <w:r>
        <w:t>Off</w:t>
      </w:r>
      <w:r>
        <w:rPr>
          <w:spacing w:val="14"/>
        </w:rPr>
        <w:t xml:space="preserve"> </w:t>
      </w:r>
      <w:r>
        <w:rPr>
          <w:spacing w:val="-2"/>
        </w:rPr>
        <w:t>Contract</w:t>
      </w:r>
      <w:r>
        <w:rPr>
          <w:spacing w:val="13"/>
        </w:rPr>
        <w:t xml:space="preserve"> </w:t>
      </w:r>
      <w:r>
        <w:rPr>
          <w:spacing w:val="-1"/>
        </w:rPr>
        <w:t>are</w:t>
      </w:r>
      <w:r>
        <w:rPr>
          <w:spacing w:val="10"/>
        </w:rPr>
        <w:t xml:space="preserve"> </w:t>
      </w:r>
      <w:r>
        <w:rPr>
          <w:spacing w:val="-1"/>
        </w:rPr>
        <w:t>not</w:t>
      </w:r>
      <w:r>
        <w:rPr>
          <w:spacing w:val="11"/>
        </w:rPr>
        <w:t xml:space="preserve"> </w:t>
      </w:r>
      <w:r>
        <w:rPr>
          <w:spacing w:val="-2"/>
        </w:rPr>
        <w:t>void</w:t>
      </w:r>
      <w:r>
        <w:rPr>
          <w:spacing w:val="10"/>
        </w:rPr>
        <w:t xml:space="preserve"> </w:t>
      </w:r>
      <w:r>
        <w:rPr>
          <w:spacing w:val="-1"/>
        </w:rPr>
        <w:t>or</w:t>
      </w:r>
      <w:r>
        <w:rPr>
          <w:spacing w:val="11"/>
        </w:rPr>
        <w:t xml:space="preserve"> </w:t>
      </w:r>
      <w:r>
        <w:rPr>
          <w:spacing w:val="-1"/>
        </w:rPr>
        <w:t>unenforceable</w:t>
      </w:r>
      <w:r>
        <w:rPr>
          <w:spacing w:val="10"/>
        </w:rPr>
        <w:t xml:space="preserve"> </w:t>
      </w:r>
      <w:r>
        <w:rPr>
          <w:spacing w:val="-1"/>
        </w:rPr>
        <w:t>be</w:t>
      </w:r>
      <w:r>
        <w:rPr>
          <w:spacing w:val="10"/>
        </w:rPr>
        <w:t xml:space="preserve"> </w:t>
      </w:r>
      <w:r>
        <w:rPr>
          <w:spacing w:val="-1"/>
        </w:rPr>
        <w:t>deemed</w:t>
      </w:r>
      <w:r>
        <w:rPr>
          <w:spacing w:val="10"/>
        </w:rPr>
        <w:t xml:space="preserve"> </w:t>
      </w:r>
      <w:r>
        <w:t>to</w:t>
      </w:r>
      <w:r>
        <w:rPr>
          <w:spacing w:val="10"/>
        </w:rPr>
        <w:t xml:space="preserve"> </w:t>
      </w:r>
      <w:r>
        <w:rPr>
          <w:spacing w:val="-1"/>
        </w:rPr>
        <w:t>be</w:t>
      </w:r>
      <w:r>
        <w:rPr>
          <w:spacing w:val="72"/>
        </w:rPr>
        <w:t xml:space="preserve"> </w:t>
      </w:r>
      <w:r>
        <w:rPr>
          <w:spacing w:val="-1"/>
        </w:rPr>
        <w:t>deleted</w:t>
      </w:r>
      <w:r>
        <w:rPr>
          <w:spacing w:val="3"/>
        </w:rPr>
        <w:t xml:space="preserve"> </w:t>
      </w:r>
      <w:r>
        <w:rPr>
          <w:spacing w:val="-1"/>
        </w:rPr>
        <w:t>and</w:t>
      </w:r>
      <w:r>
        <w:rPr>
          <w:spacing w:val="3"/>
        </w:rPr>
        <w:t xml:space="preserve"> </w:t>
      </w:r>
      <w:r>
        <w:t>the</w:t>
      </w:r>
      <w:r>
        <w:rPr>
          <w:spacing w:val="3"/>
        </w:rPr>
        <w:t xml:space="preserve"> </w:t>
      </w:r>
      <w:r>
        <w:rPr>
          <w:spacing w:val="-1"/>
        </w:rPr>
        <w:t>validity</w:t>
      </w:r>
      <w:r>
        <w:rPr>
          <w:spacing w:val="1"/>
        </w:rPr>
        <w:t xml:space="preserve"> </w:t>
      </w:r>
      <w:r>
        <w:t>and/or</w:t>
      </w:r>
      <w:r>
        <w:rPr>
          <w:spacing w:val="4"/>
        </w:rPr>
        <w:t xml:space="preserve"> </w:t>
      </w:r>
      <w:r>
        <w:rPr>
          <w:spacing w:val="-1"/>
        </w:rPr>
        <w:t>enforceability</w:t>
      </w:r>
      <w:r>
        <w:rPr>
          <w:spacing w:val="1"/>
        </w:rPr>
        <w:t xml:space="preserve"> </w:t>
      </w:r>
      <w:r>
        <w:rPr>
          <w:spacing w:val="-1"/>
        </w:rPr>
        <w:t>of</w:t>
      </w:r>
      <w:r>
        <w:rPr>
          <w:spacing w:val="6"/>
        </w:rPr>
        <w:t xml:space="preserve"> </w:t>
      </w:r>
      <w:r>
        <w:rPr>
          <w:spacing w:val="-1"/>
        </w:rPr>
        <w:t>the</w:t>
      </w:r>
      <w:r>
        <w:rPr>
          <w:spacing w:val="3"/>
        </w:rPr>
        <w:t xml:space="preserve"> </w:t>
      </w:r>
      <w:r>
        <w:rPr>
          <w:spacing w:val="-1"/>
        </w:rPr>
        <w:t>remaining</w:t>
      </w:r>
      <w:r>
        <w:rPr>
          <w:spacing w:val="5"/>
        </w:rPr>
        <w:t xml:space="preserve"> </w:t>
      </w:r>
      <w:r>
        <w:rPr>
          <w:spacing w:val="-2"/>
        </w:rPr>
        <w:t>provisions</w:t>
      </w:r>
      <w:r>
        <w:rPr>
          <w:spacing w:val="3"/>
        </w:rPr>
        <w:t xml:space="preserve"> </w:t>
      </w:r>
      <w:r>
        <w:rPr>
          <w:spacing w:val="1"/>
        </w:rPr>
        <w:t>of</w:t>
      </w:r>
      <w:r>
        <w:rPr>
          <w:spacing w:val="4"/>
        </w:rPr>
        <w:t xml:space="preserve"> </w:t>
      </w:r>
      <w:r>
        <w:rPr>
          <w:spacing w:val="-1"/>
        </w:rPr>
        <w:t>this</w:t>
      </w:r>
      <w:r>
        <w:rPr>
          <w:spacing w:val="3"/>
        </w:rPr>
        <w:t xml:space="preserve"> </w:t>
      </w:r>
      <w:r>
        <w:rPr>
          <w:spacing w:val="-2"/>
        </w:rPr>
        <w:t>Call</w:t>
      </w:r>
      <w:r>
        <w:rPr>
          <w:spacing w:val="43"/>
        </w:rPr>
        <w:t xml:space="preserve"> </w:t>
      </w:r>
      <w:r>
        <w:rPr>
          <w:spacing w:val="-1"/>
        </w:rPr>
        <w:t>Off</w:t>
      </w:r>
      <w:r>
        <w:rPr>
          <w:spacing w:val="2"/>
        </w:rPr>
        <w:t xml:space="preserve"> </w:t>
      </w:r>
      <w:r>
        <w:rPr>
          <w:spacing w:val="-2"/>
        </w:rPr>
        <w:t>Contract</w:t>
      </w:r>
      <w:r>
        <w:t xml:space="preserve"> </w:t>
      </w:r>
      <w:r>
        <w:rPr>
          <w:spacing w:val="-1"/>
        </w:rPr>
        <w:t>shall</w:t>
      </w:r>
      <w:r>
        <w:t xml:space="preserve"> </w:t>
      </w:r>
      <w:r>
        <w:rPr>
          <w:spacing w:val="-1"/>
        </w:rPr>
        <w:t>not</w:t>
      </w:r>
      <w:r>
        <w:rPr>
          <w:spacing w:val="2"/>
        </w:rPr>
        <w:t xml:space="preserve"> </w:t>
      </w:r>
      <w:r>
        <w:rPr>
          <w:spacing w:val="-1"/>
        </w:rPr>
        <w:t>be</w:t>
      </w:r>
      <w:r>
        <w:rPr>
          <w:spacing w:val="-4"/>
        </w:rPr>
        <w:t xml:space="preserve"> </w:t>
      </w:r>
      <w:r>
        <w:rPr>
          <w:spacing w:val="-1"/>
        </w:rPr>
        <w:t>affected.</w:t>
      </w:r>
    </w:p>
    <w:p w:rsidR="008918FA" w:rsidRDefault="008918FA" w:rsidP="008918FA">
      <w:pPr>
        <w:pStyle w:val="BodyText"/>
        <w:numPr>
          <w:ilvl w:val="1"/>
          <w:numId w:val="66"/>
        </w:numPr>
        <w:tabs>
          <w:tab w:val="left" w:pos="1254"/>
        </w:tabs>
        <w:ind w:left="1049" w:right="111" w:hanging="360"/>
        <w:jc w:val="both"/>
      </w:pPr>
      <w:bookmarkStart w:id="293" w:name="_bookmark269"/>
      <w:bookmarkEnd w:id="293"/>
      <w:r>
        <w:t>In</w:t>
      </w:r>
      <w:r>
        <w:rPr>
          <w:spacing w:val="3"/>
        </w:rPr>
        <w:t xml:space="preserve"> </w:t>
      </w:r>
      <w:r>
        <w:t>the</w:t>
      </w:r>
      <w:r>
        <w:rPr>
          <w:spacing w:val="3"/>
        </w:rPr>
        <w:t xml:space="preserve"> </w:t>
      </w:r>
      <w:r>
        <w:rPr>
          <w:spacing w:val="-2"/>
        </w:rPr>
        <w:t>event</w:t>
      </w:r>
      <w:r>
        <w:rPr>
          <w:spacing w:val="4"/>
        </w:rPr>
        <w:t xml:space="preserve"> </w:t>
      </w:r>
      <w:r>
        <w:rPr>
          <w:spacing w:val="-1"/>
        </w:rPr>
        <w:t>that</w:t>
      </w:r>
      <w:r>
        <w:rPr>
          <w:spacing w:val="4"/>
        </w:rPr>
        <w:t xml:space="preserve"> </w:t>
      </w:r>
      <w:r>
        <w:rPr>
          <w:spacing w:val="-1"/>
        </w:rPr>
        <w:t>any</w:t>
      </w:r>
      <w:r>
        <w:rPr>
          <w:spacing w:val="1"/>
        </w:rPr>
        <w:t xml:space="preserve"> </w:t>
      </w:r>
      <w:r>
        <w:rPr>
          <w:spacing w:val="-1"/>
        </w:rPr>
        <w:t>deemed</w:t>
      </w:r>
      <w:r>
        <w:rPr>
          <w:spacing w:val="3"/>
        </w:rPr>
        <w:t xml:space="preserve"> </w:t>
      </w:r>
      <w:r>
        <w:rPr>
          <w:spacing w:val="-1"/>
        </w:rPr>
        <w:t>deletion</w:t>
      </w:r>
      <w:r>
        <w:rPr>
          <w:spacing w:val="3"/>
        </w:rPr>
        <w:t xml:space="preserve"> </w:t>
      </w:r>
      <w:r>
        <w:rPr>
          <w:spacing w:val="-1"/>
        </w:rPr>
        <w:t>under</w:t>
      </w:r>
      <w:r>
        <w:rPr>
          <w:spacing w:val="4"/>
        </w:rPr>
        <w:t xml:space="preserve"> </w:t>
      </w:r>
      <w:r>
        <w:rPr>
          <w:spacing w:val="-2"/>
        </w:rPr>
        <w:t>Clause</w:t>
      </w:r>
      <w:r>
        <w:rPr>
          <w:spacing w:val="4"/>
        </w:rPr>
        <w:t xml:space="preserve"> </w:t>
      </w:r>
      <w:hyperlink w:anchor="_bookmark268" w:history="1">
        <w:r>
          <w:rPr>
            <w:spacing w:val="-1"/>
          </w:rPr>
          <w:t>51.1</w:t>
        </w:r>
      </w:hyperlink>
      <w:r>
        <w:rPr>
          <w:spacing w:val="3"/>
        </w:rPr>
        <w:t xml:space="preserve"> </w:t>
      </w:r>
      <w:r>
        <w:rPr>
          <w:spacing w:val="-1"/>
        </w:rPr>
        <w:t>is</w:t>
      </w:r>
      <w:r>
        <w:rPr>
          <w:spacing w:val="3"/>
        </w:rPr>
        <w:t xml:space="preserve"> </w:t>
      </w:r>
      <w:r>
        <w:rPr>
          <w:spacing w:val="-1"/>
        </w:rPr>
        <w:t>so</w:t>
      </w:r>
      <w:r>
        <w:rPr>
          <w:spacing w:val="1"/>
        </w:rPr>
        <w:t xml:space="preserve"> </w:t>
      </w:r>
      <w:r>
        <w:rPr>
          <w:spacing w:val="-1"/>
        </w:rPr>
        <w:t>fundamental</w:t>
      </w:r>
      <w:r>
        <w:rPr>
          <w:spacing w:val="2"/>
        </w:rPr>
        <w:t xml:space="preserve"> </w:t>
      </w:r>
      <w:r>
        <w:rPr>
          <w:spacing w:val="-1"/>
        </w:rPr>
        <w:t>as</w:t>
      </w:r>
      <w:r>
        <w:rPr>
          <w:spacing w:val="3"/>
        </w:rPr>
        <w:t xml:space="preserve"> </w:t>
      </w:r>
      <w:r>
        <w:t>to</w:t>
      </w:r>
      <w:r>
        <w:rPr>
          <w:spacing w:val="47"/>
        </w:rPr>
        <w:t xml:space="preserve"> </w:t>
      </w:r>
      <w:r>
        <w:rPr>
          <w:spacing w:val="-1"/>
        </w:rPr>
        <w:t>prevent</w:t>
      </w:r>
      <w:r>
        <w:rPr>
          <w:spacing w:val="26"/>
        </w:rPr>
        <w:t xml:space="preserve"> </w:t>
      </w:r>
      <w:r>
        <w:t>the</w:t>
      </w:r>
      <w:r>
        <w:rPr>
          <w:spacing w:val="24"/>
        </w:rPr>
        <w:t xml:space="preserve"> </w:t>
      </w:r>
      <w:r>
        <w:rPr>
          <w:spacing w:val="-1"/>
        </w:rPr>
        <w:t>accomplishment</w:t>
      </w:r>
      <w:r>
        <w:rPr>
          <w:spacing w:val="26"/>
        </w:rPr>
        <w:t xml:space="preserve"> </w:t>
      </w:r>
      <w:r>
        <w:rPr>
          <w:spacing w:val="-2"/>
        </w:rPr>
        <w:t>of</w:t>
      </w:r>
      <w:r>
        <w:rPr>
          <w:spacing w:val="26"/>
        </w:rPr>
        <w:t xml:space="preserve"> </w:t>
      </w:r>
      <w:r>
        <w:t>the</w:t>
      </w:r>
      <w:r>
        <w:rPr>
          <w:spacing w:val="24"/>
        </w:rPr>
        <w:t xml:space="preserve"> </w:t>
      </w:r>
      <w:r>
        <w:rPr>
          <w:spacing w:val="-1"/>
        </w:rPr>
        <w:t>purpose</w:t>
      </w:r>
      <w:r>
        <w:rPr>
          <w:spacing w:val="25"/>
        </w:rPr>
        <w:t xml:space="preserve"> </w:t>
      </w:r>
      <w:r>
        <w:rPr>
          <w:spacing w:val="-2"/>
        </w:rPr>
        <w:t>of</w:t>
      </w:r>
      <w:r>
        <w:rPr>
          <w:spacing w:val="26"/>
        </w:rPr>
        <w:t xml:space="preserve"> </w:t>
      </w:r>
      <w:r>
        <w:rPr>
          <w:spacing w:val="-2"/>
        </w:rPr>
        <w:t>this</w:t>
      </w:r>
      <w:r>
        <w:rPr>
          <w:spacing w:val="25"/>
        </w:rPr>
        <w:t xml:space="preserve"> </w:t>
      </w:r>
      <w:r>
        <w:rPr>
          <w:spacing w:val="-2"/>
        </w:rPr>
        <w:t>Call</w:t>
      </w:r>
      <w:r>
        <w:rPr>
          <w:spacing w:val="24"/>
        </w:rPr>
        <w:t xml:space="preserve"> </w:t>
      </w:r>
      <w:r>
        <w:t>Off</w:t>
      </w:r>
      <w:r>
        <w:rPr>
          <w:spacing w:val="28"/>
        </w:rPr>
        <w:t xml:space="preserve"> </w:t>
      </w:r>
      <w:r>
        <w:rPr>
          <w:spacing w:val="-2"/>
        </w:rPr>
        <w:t>Contract</w:t>
      </w:r>
      <w:r>
        <w:rPr>
          <w:spacing w:val="26"/>
        </w:rPr>
        <w:t xml:space="preserve"> </w:t>
      </w:r>
      <w:r>
        <w:rPr>
          <w:spacing w:val="-1"/>
        </w:rPr>
        <w:t>or</w:t>
      </w:r>
      <w:r>
        <w:rPr>
          <w:spacing w:val="23"/>
        </w:rPr>
        <w:t xml:space="preserve"> </w:t>
      </w:r>
      <w:r>
        <w:rPr>
          <w:spacing w:val="-1"/>
        </w:rPr>
        <w:t>materially</w:t>
      </w:r>
      <w:r>
        <w:rPr>
          <w:spacing w:val="39"/>
        </w:rPr>
        <w:t xml:space="preserve"> </w:t>
      </w:r>
      <w:r>
        <w:rPr>
          <w:spacing w:val="-1"/>
        </w:rPr>
        <w:t>alters</w:t>
      </w:r>
      <w:r>
        <w:rPr>
          <w:spacing w:val="20"/>
        </w:rPr>
        <w:t xml:space="preserve"> </w:t>
      </w:r>
      <w:r>
        <w:t>the</w:t>
      </w:r>
      <w:r>
        <w:rPr>
          <w:spacing w:val="22"/>
        </w:rPr>
        <w:t xml:space="preserve"> </w:t>
      </w:r>
      <w:r>
        <w:rPr>
          <w:spacing w:val="-1"/>
        </w:rPr>
        <w:t>balance</w:t>
      </w:r>
      <w:r>
        <w:rPr>
          <w:spacing w:val="22"/>
        </w:rPr>
        <w:t xml:space="preserve"> </w:t>
      </w:r>
      <w:r>
        <w:rPr>
          <w:spacing w:val="-2"/>
        </w:rPr>
        <w:t>of</w:t>
      </w:r>
      <w:r>
        <w:rPr>
          <w:spacing w:val="21"/>
        </w:rPr>
        <w:t xml:space="preserve"> </w:t>
      </w:r>
      <w:r>
        <w:rPr>
          <w:spacing w:val="-1"/>
        </w:rPr>
        <w:t>risks</w:t>
      </w:r>
      <w:r>
        <w:rPr>
          <w:spacing w:val="20"/>
        </w:rPr>
        <w:t xml:space="preserve"> </w:t>
      </w:r>
      <w:r>
        <w:rPr>
          <w:spacing w:val="-1"/>
        </w:rPr>
        <w:t>and</w:t>
      </w:r>
      <w:r>
        <w:rPr>
          <w:spacing w:val="20"/>
        </w:rPr>
        <w:t xml:space="preserve"> </w:t>
      </w:r>
      <w:r>
        <w:rPr>
          <w:spacing w:val="-1"/>
        </w:rPr>
        <w:t>rewards</w:t>
      </w:r>
      <w:r>
        <w:rPr>
          <w:spacing w:val="22"/>
        </w:rPr>
        <w:t xml:space="preserve"> </w:t>
      </w:r>
      <w:r>
        <w:rPr>
          <w:spacing w:val="-1"/>
        </w:rPr>
        <w:t>in</w:t>
      </w:r>
      <w:r>
        <w:rPr>
          <w:spacing w:val="22"/>
        </w:rPr>
        <w:t xml:space="preserve"> </w:t>
      </w:r>
      <w:r>
        <w:rPr>
          <w:spacing w:val="-1"/>
        </w:rPr>
        <w:t>this</w:t>
      </w:r>
      <w:r>
        <w:rPr>
          <w:spacing w:val="20"/>
        </w:rPr>
        <w:t xml:space="preserve"> </w:t>
      </w:r>
      <w:r>
        <w:rPr>
          <w:spacing w:val="-2"/>
        </w:rPr>
        <w:t>Call</w:t>
      </w:r>
      <w:r>
        <w:rPr>
          <w:spacing w:val="21"/>
        </w:rPr>
        <w:t xml:space="preserve"> </w:t>
      </w:r>
      <w:r>
        <w:rPr>
          <w:spacing w:val="-1"/>
        </w:rPr>
        <w:t>Off</w:t>
      </w:r>
      <w:r>
        <w:rPr>
          <w:spacing w:val="23"/>
        </w:rPr>
        <w:t xml:space="preserve"> </w:t>
      </w:r>
      <w:r>
        <w:rPr>
          <w:spacing w:val="-1"/>
        </w:rPr>
        <w:t>Contract,</w:t>
      </w:r>
      <w:r>
        <w:rPr>
          <w:spacing w:val="23"/>
        </w:rPr>
        <w:t xml:space="preserve"> </w:t>
      </w:r>
      <w:r>
        <w:rPr>
          <w:spacing w:val="-1"/>
        </w:rPr>
        <w:t>either</w:t>
      </w:r>
      <w:r>
        <w:rPr>
          <w:spacing w:val="21"/>
        </w:rPr>
        <w:t xml:space="preserve"> </w:t>
      </w:r>
      <w:r>
        <w:rPr>
          <w:spacing w:val="-1"/>
        </w:rPr>
        <w:t>Party</w:t>
      </w:r>
      <w:r>
        <w:rPr>
          <w:spacing w:val="20"/>
        </w:rPr>
        <w:t xml:space="preserve"> </w:t>
      </w:r>
      <w:r>
        <w:rPr>
          <w:spacing w:val="-1"/>
        </w:rPr>
        <w:t>may</w:t>
      </w:r>
      <w:r>
        <w:rPr>
          <w:spacing w:val="44"/>
        </w:rPr>
        <w:t xml:space="preserve"> </w:t>
      </w:r>
      <w:r>
        <w:rPr>
          <w:spacing w:val="-1"/>
        </w:rPr>
        <w:t>give</w:t>
      </w:r>
      <w:r>
        <w:rPr>
          <w:spacing w:val="11"/>
        </w:rPr>
        <w:t xml:space="preserve"> </w:t>
      </w:r>
      <w:r>
        <w:rPr>
          <w:spacing w:val="-1"/>
        </w:rPr>
        <w:t>notice</w:t>
      </w:r>
      <w:r>
        <w:rPr>
          <w:spacing w:val="12"/>
        </w:rPr>
        <w:t xml:space="preserve"> </w:t>
      </w:r>
      <w:r>
        <w:t>to</w:t>
      </w:r>
      <w:r>
        <w:rPr>
          <w:spacing w:val="11"/>
        </w:rPr>
        <w:t xml:space="preserve"> </w:t>
      </w:r>
      <w:r>
        <w:t>the</w:t>
      </w:r>
      <w:r>
        <w:rPr>
          <w:spacing w:val="11"/>
        </w:rPr>
        <w:t xml:space="preserve"> </w:t>
      </w:r>
      <w:r>
        <w:rPr>
          <w:spacing w:val="-1"/>
        </w:rPr>
        <w:t>other</w:t>
      </w:r>
      <w:r>
        <w:rPr>
          <w:spacing w:val="13"/>
        </w:rPr>
        <w:t xml:space="preserve"> </w:t>
      </w:r>
      <w:r>
        <w:rPr>
          <w:spacing w:val="-1"/>
        </w:rPr>
        <w:t>Party</w:t>
      </w:r>
      <w:r>
        <w:rPr>
          <w:spacing w:val="9"/>
        </w:rPr>
        <w:t xml:space="preserve"> </w:t>
      </w:r>
      <w:r>
        <w:rPr>
          <w:spacing w:val="-1"/>
        </w:rPr>
        <w:t>requiring</w:t>
      </w:r>
      <w:r>
        <w:rPr>
          <w:spacing w:val="14"/>
        </w:rPr>
        <w:t xml:space="preserve"> </w:t>
      </w:r>
      <w:r>
        <w:t>the</w:t>
      </w:r>
      <w:r>
        <w:rPr>
          <w:spacing w:val="11"/>
        </w:rPr>
        <w:t xml:space="preserve"> </w:t>
      </w:r>
      <w:r>
        <w:rPr>
          <w:spacing w:val="-1"/>
        </w:rPr>
        <w:t>Parties</w:t>
      </w:r>
      <w:r>
        <w:rPr>
          <w:spacing w:val="12"/>
        </w:rPr>
        <w:t xml:space="preserve"> </w:t>
      </w:r>
      <w:r>
        <w:t>to</w:t>
      </w:r>
      <w:r>
        <w:rPr>
          <w:spacing w:val="11"/>
        </w:rPr>
        <w:t xml:space="preserve"> </w:t>
      </w:r>
      <w:r>
        <w:rPr>
          <w:spacing w:val="-2"/>
        </w:rPr>
        <w:t>commence</w:t>
      </w:r>
      <w:r>
        <w:rPr>
          <w:spacing w:val="9"/>
        </w:rPr>
        <w:t xml:space="preserve"> </w:t>
      </w:r>
      <w:r>
        <w:rPr>
          <w:spacing w:val="-1"/>
        </w:rPr>
        <w:t>good</w:t>
      </w:r>
      <w:r>
        <w:rPr>
          <w:spacing w:val="11"/>
        </w:rPr>
        <w:t xml:space="preserve"> </w:t>
      </w:r>
      <w:r>
        <w:rPr>
          <w:spacing w:val="-1"/>
        </w:rPr>
        <w:t>faith</w:t>
      </w:r>
      <w:r>
        <w:rPr>
          <w:spacing w:val="47"/>
        </w:rPr>
        <w:t xml:space="preserve"> </w:t>
      </w:r>
      <w:r>
        <w:rPr>
          <w:spacing w:val="-1"/>
        </w:rPr>
        <w:t>negotiations</w:t>
      </w:r>
      <w:r>
        <w:rPr>
          <w:spacing w:val="30"/>
        </w:rPr>
        <w:t xml:space="preserve"> </w:t>
      </w:r>
      <w:r>
        <w:t>to</w:t>
      </w:r>
      <w:r>
        <w:rPr>
          <w:spacing w:val="29"/>
        </w:rPr>
        <w:t xml:space="preserve"> </w:t>
      </w:r>
      <w:r>
        <w:rPr>
          <w:spacing w:val="-1"/>
        </w:rPr>
        <w:t>amend</w:t>
      </w:r>
      <w:r>
        <w:rPr>
          <w:spacing w:val="27"/>
        </w:rPr>
        <w:t xml:space="preserve"> </w:t>
      </w:r>
      <w:r>
        <w:rPr>
          <w:spacing w:val="-2"/>
        </w:rPr>
        <w:t>this</w:t>
      </w:r>
      <w:r>
        <w:rPr>
          <w:spacing w:val="30"/>
        </w:rPr>
        <w:t xml:space="preserve"> </w:t>
      </w:r>
      <w:r>
        <w:rPr>
          <w:spacing w:val="-2"/>
        </w:rPr>
        <w:t>Call</w:t>
      </w:r>
      <w:r>
        <w:rPr>
          <w:spacing w:val="28"/>
        </w:rPr>
        <w:t xml:space="preserve"> </w:t>
      </w:r>
      <w:r>
        <w:t>Off</w:t>
      </w:r>
      <w:r>
        <w:rPr>
          <w:spacing w:val="30"/>
        </w:rPr>
        <w:t xml:space="preserve"> </w:t>
      </w:r>
      <w:r>
        <w:rPr>
          <w:spacing w:val="-1"/>
        </w:rPr>
        <w:t>Contract</w:t>
      </w:r>
      <w:r>
        <w:rPr>
          <w:spacing w:val="29"/>
        </w:rPr>
        <w:t xml:space="preserve"> </w:t>
      </w:r>
      <w:r>
        <w:rPr>
          <w:spacing w:val="-1"/>
        </w:rPr>
        <w:t>so</w:t>
      </w:r>
      <w:r>
        <w:rPr>
          <w:spacing w:val="27"/>
        </w:rPr>
        <w:t xml:space="preserve"> </w:t>
      </w:r>
      <w:r>
        <w:rPr>
          <w:spacing w:val="-1"/>
        </w:rPr>
        <w:t>that,</w:t>
      </w:r>
      <w:r>
        <w:rPr>
          <w:spacing w:val="30"/>
        </w:rPr>
        <w:t xml:space="preserve"> </w:t>
      </w:r>
      <w:r>
        <w:rPr>
          <w:spacing w:val="-1"/>
        </w:rPr>
        <w:t>as</w:t>
      </w:r>
      <w:r>
        <w:rPr>
          <w:spacing w:val="30"/>
        </w:rPr>
        <w:t xml:space="preserve"> </w:t>
      </w:r>
      <w:r>
        <w:rPr>
          <w:spacing w:val="-1"/>
        </w:rPr>
        <w:t>amended,</w:t>
      </w:r>
      <w:r>
        <w:rPr>
          <w:spacing w:val="30"/>
        </w:rPr>
        <w:t xml:space="preserve"> </w:t>
      </w:r>
      <w:r>
        <w:rPr>
          <w:spacing w:val="-2"/>
        </w:rPr>
        <w:t>it</w:t>
      </w:r>
      <w:r>
        <w:rPr>
          <w:spacing w:val="30"/>
        </w:rPr>
        <w:t xml:space="preserve"> </w:t>
      </w:r>
      <w:r>
        <w:rPr>
          <w:spacing w:val="-1"/>
        </w:rPr>
        <w:t>is</w:t>
      </w:r>
      <w:r>
        <w:rPr>
          <w:spacing w:val="27"/>
        </w:rPr>
        <w:t xml:space="preserve"> </w:t>
      </w:r>
      <w:r>
        <w:rPr>
          <w:spacing w:val="-1"/>
        </w:rPr>
        <w:t>valid</w:t>
      </w:r>
      <w:r>
        <w:rPr>
          <w:spacing w:val="29"/>
        </w:rPr>
        <w:t xml:space="preserve"> </w:t>
      </w:r>
      <w:r>
        <w:rPr>
          <w:spacing w:val="-1"/>
        </w:rPr>
        <w:t>and</w:t>
      </w:r>
      <w:r>
        <w:rPr>
          <w:spacing w:val="34"/>
        </w:rPr>
        <w:t xml:space="preserve"> </w:t>
      </w:r>
      <w:r>
        <w:rPr>
          <w:spacing w:val="-1"/>
        </w:rPr>
        <w:t>enforceable,</w:t>
      </w:r>
      <w:r>
        <w:rPr>
          <w:spacing w:val="28"/>
        </w:rPr>
        <w:t xml:space="preserve"> </w:t>
      </w:r>
      <w:r>
        <w:rPr>
          <w:spacing w:val="-2"/>
        </w:rPr>
        <w:t>preserves</w:t>
      </w:r>
      <w:r>
        <w:rPr>
          <w:spacing w:val="27"/>
        </w:rPr>
        <w:t xml:space="preserve"> </w:t>
      </w:r>
      <w:r>
        <w:t>the</w:t>
      </w:r>
      <w:r>
        <w:rPr>
          <w:spacing w:val="27"/>
        </w:rPr>
        <w:t xml:space="preserve"> </w:t>
      </w:r>
      <w:r>
        <w:rPr>
          <w:spacing w:val="-1"/>
        </w:rPr>
        <w:t>balance</w:t>
      </w:r>
      <w:r>
        <w:rPr>
          <w:spacing w:val="27"/>
        </w:rPr>
        <w:t xml:space="preserve"> </w:t>
      </w:r>
      <w:r>
        <w:rPr>
          <w:spacing w:val="-1"/>
        </w:rPr>
        <w:t>of</w:t>
      </w:r>
      <w:r>
        <w:rPr>
          <w:spacing w:val="28"/>
        </w:rPr>
        <w:t xml:space="preserve"> </w:t>
      </w:r>
      <w:r>
        <w:rPr>
          <w:spacing w:val="-1"/>
        </w:rPr>
        <w:t>risks</w:t>
      </w:r>
      <w:r>
        <w:rPr>
          <w:spacing w:val="27"/>
        </w:rPr>
        <w:t xml:space="preserve"> </w:t>
      </w:r>
      <w:r>
        <w:rPr>
          <w:spacing w:val="-1"/>
        </w:rPr>
        <w:t>and</w:t>
      </w:r>
      <w:r>
        <w:rPr>
          <w:spacing w:val="24"/>
        </w:rPr>
        <w:t xml:space="preserve"> </w:t>
      </w:r>
      <w:r>
        <w:rPr>
          <w:spacing w:val="-1"/>
        </w:rPr>
        <w:t>rewards</w:t>
      </w:r>
      <w:r>
        <w:rPr>
          <w:spacing w:val="27"/>
        </w:rPr>
        <w:t xml:space="preserve"> </w:t>
      </w:r>
      <w:r>
        <w:rPr>
          <w:spacing w:val="-1"/>
        </w:rPr>
        <w:t>in</w:t>
      </w:r>
      <w:r>
        <w:rPr>
          <w:spacing w:val="27"/>
        </w:rPr>
        <w:t xml:space="preserve"> </w:t>
      </w:r>
      <w:r>
        <w:rPr>
          <w:spacing w:val="-1"/>
        </w:rPr>
        <w:t>this</w:t>
      </w:r>
      <w:r>
        <w:rPr>
          <w:spacing w:val="27"/>
        </w:rPr>
        <w:t xml:space="preserve"> </w:t>
      </w:r>
      <w:r>
        <w:rPr>
          <w:spacing w:val="-2"/>
        </w:rPr>
        <w:t>Call</w:t>
      </w:r>
      <w:r>
        <w:rPr>
          <w:spacing w:val="26"/>
        </w:rPr>
        <w:t xml:space="preserve"> </w:t>
      </w:r>
      <w:r>
        <w:t>Off</w:t>
      </w:r>
      <w:r>
        <w:rPr>
          <w:spacing w:val="26"/>
        </w:rPr>
        <w:t xml:space="preserve"> </w:t>
      </w:r>
      <w:r>
        <w:rPr>
          <w:spacing w:val="-1"/>
        </w:rPr>
        <w:t>Contract</w:t>
      </w:r>
      <w:r>
        <w:rPr>
          <w:spacing w:val="45"/>
        </w:rPr>
        <w:t xml:space="preserve"> </w:t>
      </w:r>
      <w:r>
        <w:rPr>
          <w:spacing w:val="-1"/>
        </w:rPr>
        <w:t>and,</w:t>
      </w:r>
      <w:r>
        <w:rPr>
          <w:spacing w:val="55"/>
        </w:rPr>
        <w:t xml:space="preserve"> </w:t>
      </w:r>
      <w:r>
        <w:t>to</w:t>
      </w:r>
      <w:r>
        <w:rPr>
          <w:spacing w:val="51"/>
        </w:rPr>
        <w:t xml:space="preserve"> </w:t>
      </w:r>
      <w:r>
        <w:t>the</w:t>
      </w:r>
      <w:r>
        <w:rPr>
          <w:spacing w:val="53"/>
        </w:rPr>
        <w:t xml:space="preserve"> </w:t>
      </w:r>
      <w:r>
        <w:rPr>
          <w:spacing w:val="-1"/>
        </w:rPr>
        <w:t>extent</w:t>
      </w:r>
      <w:r>
        <w:rPr>
          <w:spacing w:val="55"/>
        </w:rPr>
        <w:t xml:space="preserve"> </w:t>
      </w:r>
      <w:r>
        <w:rPr>
          <w:spacing w:val="-1"/>
        </w:rPr>
        <w:t>that</w:t>
      </w:r>
      <w:r>
        <w:rPr>
          <w:spacing w:val="52"/>
        </w:rPr>
        <w:t xml:space="preserve"> </w:t>
      </w:r>
      <w:r>
        <w:rPr>
          <w:spacing w:val="-1"/>
        </w:rPr>
        <w:t>is</w:t>
      </w:r>
      <w:r>
        <w:rPr>
          <w:spacing w:val="53"/>
        </w:rPr>
        <w:t xml:space="preserve"> </w:t>
      </w:r>
      <w:r>
        <w:rPr>
          <w:spacing w:val="-1"/>
        </w:rPr>
        <w:t>reasonably</w:t>
      </w:r>
      <w:r>
        <w:rPr>
          <w:spacing w:val="52"/>
        </w:rPr>
        <w:t xml:space="preserve"> </w:t>
      </w:r>
      <w:r>
        <w:rPr>
          <w:spacing w:val="-1"/>
        </w:rPr>
        <w:t>practicable,</w:t>
      </w:r>
      <w:r>
        <w:rPr>
          <w:spacing w:val="55"/>
        </w:rPr>
        <w:t xml:space="preserve"> </w:t>
      </w:r>
      <w:r>
        <w:rPr>
          <w:spacing w:val="-2"/>
        </w:rPr>
        <w:t>achieves</w:t>
      </w:r>
      <w:r>
        <w:rPr>
          <w:spacing w:val="53"/>
        </w:rPr>
        <w:t xml:space="preserve"> </w:t>
      </w:r>
      <w:r>
        <w:t>the</w:t>
      </w:r>
      <w:r>
        <w:rPr>
          <w:spacing w:val="53"/>
        </w:rPr>
        <w:t xml:space="preserve"> </w:t>
      </w:r>
      <w:r>
        <w:rPr>
          <w:spacing w:val="-1"/>
        </w:rPr>
        <w:t>Parties'</w:t>
      </w:r>
      <w:r>
        <w:rPr>
          <w:spacing w:val="55"/>
        </w:rPr>
        <w:t xml:space="preserve"> </w:t>
      </w:r>
      <w:r>
        <w:rPr>
          <w:spacing w:val="-1"/>
        </w:rPr>
        <w:t>original</w:t>
      </w:r>
      <w:r>
        <w:rPr>
          <w:spacing w:val="40"/>
        </w:rPr>
        <w:t xml:space="preserve"> </w:t>
      </w:r>
      <w:r>
        <w:rPr>
          <w:spacing w:val="-1"/>
        </w:rPr>
        <w:t>commercial</w:t>
      </w:r>
      <w:r>
        <w:t xml:space="preserve"> </w:t>
      </w:r>
      <w:r>
        <w:rPr>
          <w:spacing w:val="-1"/>
        </w:rPr>
        <w:t>intention.</w:t>
      </w:r>
    </w:p>
    <w:p w:rsidR="008918FA" w:rsidRDefault="008918FA" w:rsidP="008918FA">
      <w:pPr>
        <w:pStyle w:val="BodyText"/>
        <w:numPr>
          <w:ilvl w:val="1"/>
          <w:numId w:val="66"/>
        </w:numPr>
        <w:tabs>
          <w:tab w:val="left" w:pos="1254"/>
        </w:tabs>
        <w:ind w:left="1049" w:right="111" w:hanging="360"/>
        <w:jc w:val="both"/>
      </w:pPr>
      <w:r>
        <w:rPr>
          <w:spacing w:val="-1"/>
        </w:rPr>
        <w:t>If</w:t>
      </w:r>
      <w:r>
        <w:rPr>
          <w:spacing w:val="47"/>
        </w:rPr>
        <w:t xml:space="preserve"> </w:t>
      </w:r>
      <w:r>
        <w:t>the</w:t>
      </w:r>
      <w:r>
        <w:rPr>
          <w:spacing w:val="46"/>
        </w:rPr>
        <w:t xml:space="preserve"> </w:t>
      </w:r>
      <w:r>
        <w:rPr>
          <w:spacing w:val="-1"/>
        </w:rPr>
        <w:t>Parties</w:t>
      </w:r>
      <w:r>
        <w:rPr>
          <w:spacing w:val="46"/>
        </w:rPr>
        <w:t xml:space="preserve"> </w:t>
      </w:r>
      <w:r>
        <w:rPr>
          <w:spacing w:val="-1"/>
        </w:rPr>
        <w:t>are</w:t>
      </w:r>
      <w:r>
        <w:rPr>
          <w:spacing w:val="43"/>
        </w:rPr>
        <w:t xml:space="preserve"> </w:t>
      </w:r>
      <w:r>
        <w:rPr>
          <w:spacing w:val="-1"/>
        </w:rPr>
        <w:t>unable</w:t>
      </w:r>
      <w:r>
        <w:rPr>
          <w:spacing w:val="46"/>
        </w:rPr>
        <w:t xml:space="preserve"> </w:t>
      </w:r>
      <w:r>
        <w:t>to</w:t>
      </w:r>
      <w:r>
        <w:rPr>
          <w:spacing w:val="46"/>
        </w:rPr>
        <w:t xml:space="preserve"> </w:t>
      </w:r>
      <w:r>
        <w:rPr>
          <w:spacing w:val="-2"/>
        </w:rPr>
        <w:t>resolve</w:t>
      </w:r>
      <w:r>
        <w:rPr>
          <w:spacing w:val="47"/>
        </w:rPr>
        <w:t xml:space="preserve"> </w:t>
      </w:r>
      <w:r>
        <w:t>the</w:t>
      </w:r>
      <w:r>
        <w:rPr>
          <w:spacing w:val="46"/>
        </w:rPr>
        <w:t xml:space="preserve"> </w:t>
      </w:r>
      <w:r>
        <w:rPr>
          <w:spacing w:val="-1"/>
        </w:rPr>
        <w:t>Dispute</w:t>
      </w:r>
      <w:r>
        <w:rPr>
          <w:spacing w:val="46"/>
        </w:rPr>
        <w:t xml:space="preserve"> </w:t>
      </w:r>
      <w:r>
        <w:rPr>
          <w:spacing w:val="-1"/>
        </w:rPr>
        <w:t>arising</w:t>
      </w:r>
      <w:r>
        <w:rPr>
          <w:spacing w:val="48"/>
        </w:rPr>
        <w:t xml:space="preserve"> </w:t>
      </w:r>
      <w:r>
        <w:rPr>
          <w:spacing w:val="-2"/>
        </w:rPr>
        <w:t>under</w:t>
      </w:r>
      <w:r>
        <w:rPr>
          <w:spacing w:val="45"/>
        </w:rPr>
        <w:t xml:space="preserve"> </w:t>
      </w:r>
      <w:r>
        <w:rPr>
          <w:spacing w:val="-1"/>
        </w:rPr>
        <w:t>this</w:t>
      </w:r>
      <w:r>
        <w:rPr>
          <w:spacing w:val="46"/>
        </w:rPr>
        <w:t xml:space="preserve"> </w:t>
      </w:r>
      <w:r>
        <w:rPr>
          <w:spacing w:val="-2"/>
        </w:rPr>
        <w:t>Clause</w:t>
      </w:r>
      <w:r>
        <w:rPr>
          <w:spacing w:val="47"/>
        </w:rPr>
        <w:t xml:space="preserve"> </w:t>
      </w:r>
      <w:hyperlink w:anchor="_bookmark267" w:history="1">
        <w:r>
          <w:rPr>
            <w:spacing w:val="-1"/>
          </w:rPr>
          <w:t>51</w:t>
        </w:r>
      </w:hyperlink>
      <w:r>
        <w:rPr>
          <w:spacing w:val="44"/>
        </w:rPr>
        <w:t xml:space="preserve"> </w:t>
      </w:r>
      <w:r>
        <w:rPr>
          <w:spacing w:val="-1"/>
        </w:rPr>
        <w:t>within</w:t>
      </w:r>
      <w:r>
        <w:rPr>
          <w:spacing w:val="4"/>
        </w:rPr>
        <w:t xml:space="preserve"> </w:t>
      </w:r>
      <w:r>
        <w:rPr>
          <w:spacing w:val="-1"/>
        </w:rPr>
        <w:t>twenty</w:t>
      </w:r>
      <w:r>
        <w:rPr>
          <w:spacing w:val="2"/>
        </w:rPr>
        <w:t xml:space="preserve"> </w:t>
      </w:r>
      <w:r>
        <w:rPr>
          <w:spacing w:val="-1"/>
        </w:rPr>
        <w:t>(20)</w:t>
      </w:r>
      <w:r>
        <w:t xml:space="preserve"> </w:t>
      </w:r>
      <w:r>
        <w:rPr>
          <w:spacing w:val="-1"/>
        </w:rPr>
        <w:t>Working</w:t>
      </w:r>
      <w:r>
        <w:rPr>
          <w:spacing w:val="6"/>
        </w:rPr>
        <w:t xml:space="preserve"> </w:t>
      </w:r>
      <w:r>
        <w:rPr>
          <w:spacing w:val="-2"/>
        </w:rPr>
        <w:t>Days</w:t>
      </w:r>
      <w:r>
        <w:rPr>
          <w:spacing w:val="4"/>
        </w:rPr>
        <w:t xml:space="preserve"> </w:t>
      </w:r>
      <w:r>
        <w:rPr>
          <w:spacing w:val="-1"/>
        </w:rPr>
        <w:t>of</w:t>
      </w:r>
      <w:r>
        <w:rPr>
          <w:spacing w:val="8"/>
        </w:rPr>
        <w:t xml:space="preserve"> </w:t>
      </w:r>
      <w:r>
        <w:t>the</w:t>
      </w:r>
      <w:r>
        <w:rPr>
          <w:spacing w:val="4"/>
        </w:rPr>
        <w:t xml:space="preserve"> </w:t>
      </w:r>
      <w:r>
        <w:rPr>
          <w:spacing w:val="-1"/>
        </w:rPr>
        <w:t>date</w:t>
      </w:r>
      <w:r>
        <w:rPr>
          <w:spacing w:val="3"/>
        </w:rPr>
        <w:t xml:space="preserve"> </w:t>
      </w:r>
      <w:r>
        <w:rPr>
          <w:spacing w:val="-1"/>
        </w:rPr>
        <w:t>of</w:t>
      </w:r>
      <w:r>
        <w:rPr>
          <w:spacing w:val="8"/>
        </w:rPr>
        <w:t xml:space="preserve"> </w:t>
      </w:r>
      <w:r w:rsidR="00514A63">
        <w:t>the</w:t>
      </w:r>
      <w:r>
        <w:rPr>
          <w:spacing w:val="4"/>
        </w:rPr>
        <w:t xml:space="preserve"> </w:t>
      </w:r>
      <w:r>
        <w:rPr>
          <w:spacing w:val="-1"/>
        </w:rPr>
        <w:t>notice</w:t>
      </w:r>
      <w:r>
        <w:t xml:space="preserve"> </w:t>
      </w:r>
      <w:r>
        <w:rPr>
          <w:spacing w:val="4"/>
        </w:rPr>
        <w:t xml:space="preserve"> </w:t>
      </w:r>
      <w:r>
        <w:rPr>
          <w:spacing w:val="-1"/>
        </w:rPr>
        <w:t>given</w:t>
      </w:r>
      <w:r>
        <w:t xml:space="preserve"> </w:t>
      </w:r>
      <w:r>
        <w:rPr>
          <w:spacing w:val="4"/>
        </w:rPr>
        <w:t xml:space="preserve"> </w:t>
      </w:r>
      <w:r>
        <w:rPr>
          <w:spacing w:val="-1"/>
        </w:rPr>
        <w:t>pursuant</w:t>
      </w:r>
      <w:r>
        <w:t xml:space="preserve"> </w:t>
      </w:r>
      <w:r>
        <w:rPr>
          <w:spacing w:val="5"/>
        </w:rPr>
        <w:t xml:space="preserve"> </w:t>
      </w:r>
      <w:r>
        <w:rPr>
          <w:spacing w:val="-1"/>
        </w:rPr>
        <w:t>to</w:t>
      </w:r>
      <w:r>
        <w:rPr>
          <w:spacing w:val="53"/>
        </w:rPr>
        <w:t xml:space="preserve"> </w:t>
      </w:r>
      <w:r>
        <w:rPr>
          <w:spacing w:val="-2"/>
        </w:rPr>
        <w:t>Clause</w:t>
      </w:r>
      <w:r>
        <w:rPr>
          <w:spacing w:val="2"/>
        </w:rPr>
        <w:t xml:space="preserve"> </w:t>
      </w:r>
      <w:hyperlink w:anchor="_bookmark269" w:history="1">
        <w:r>
          <w:rPr>
            <w:spacing w:val="-1"/>
          </w:rPr>
          <w:t>51.2</w:t>
        </w:r>
      </w:hyperlink>
      <w:r>
        <w:rPr>
          <w:spacing w:val="-1"/>
        </w:rPr>
        <w:t>,</w:t>
      </w:r>
      <w:r>
        <w:rPr>
          <w:spacing w:val="47"/>
        </w:rPr>
        <w:t xml:space="preserve"> </w:t>
      </w:r>
      <w:r>
        <w:rPr>
          <w:spacing w:val="-1"/>
        </w:rPr>
        <w:t>this</w:t>
      </w:r>
      <w:r>
        <w:rPr>
          <w:spacing w:val="46"/>
        </w:rPr>
        <w:t xml:space="preserve"> </w:t>
      </w:r>
      <w:r>
        <w:rPr>
          <w:spacing w:val="-2"/>
        </w:rPr>
        <w:t>Call</w:t>
      </w:r>
      <w:r>
        <w:rPr>
          <w:spacing w:val="45"/>
        </w:rPr>
        <w:t xml:space="preserve"> </w:t>
      </w:r>
      <w:r>
        <w:t>Off</w:t>
      </w:r>
      <w:r>
        <w:rPr>
          <w:spacing w:val="47"/>
        </w:rPr>
        <w:t xml:space="preserve"> </w:t>
      </w:r>
      <w:r>
        <w:rPr>
          <w:spacing w:val="-1"/>
        </w:rPr>
        <w:t>Contract</w:t>
      </w:r>
      <w:r>
        <w:rPr>
          <w:spacing w:val="48"/>
        </w:rPr>
        <w:t xml:space="preserve"> </w:t>
      </w:r>
      <w:r>
        <w:rPr>
          <w:spacing w:val="-1"/>
        </w:rPr>
        <w:t>shall</w:t>
      </w:r>
      <w:r>
        <w:rPr>
          <w:spacing w:val="45"/>
        </w:rPr>
        <w:t xml:space="preserve"> </w:t>
      </w:r>
      <w:r>
        <w:rPr>
          <w:spacing w:val="-1"/>
        </w:rPr>
        <w:t>automatically</w:t>
      </w:r>
      <w:r>
        <w:rPr>
          <w:spacing w:val="47"/>
        </w:rPr>
        <w:t xml:space="preserve"> </w:t>
      </w:r>
      <w:r>
        <w:rPr>
          <w:spacing w:val="-1"/>
        </w:rPr>
        <w:t>terminate</w:t>
      </w:r>
      <w:r>
        <w:rPr>
          <w:spacing w:val="46"/>
        </w:rPr>
        <w:t xml:space="preserve"> </w:t>
      </w:r>
      <w:r>
        <w:rPr>
          <w:spacing w:val="-2"/>
        </w:rPr>
        <w:t>with</w:t>
      </w:r>
      <w:r>
        <w:rPr>
          <w:spacing w:val="46"/>
        </w:rPr>
        <w:t xml:space="preserve"> </w:t>
      </w:r>
      <w:r>
        <w:rPr>
          <w:spacing w:val="-1"/>
        </w:rPr>
        <w:t>immediate</w:t>
      </w:r>
      <w:r>
        <w:rPr>
          <w:spacing w:val="61"/>
        </w:rPr>
        <w:t xml:space="preserve"> </w:t>
      </w:r>
      <w:r>
        <w:rPr>
          <w:spacing w:val="-1"/>
        </w:rPr>
        <w:t>effect.</w:t>
      </w:r>
      <w:r>
        <w:rPr>
          <w:spacing w:val="-3"/>
        </w:rPr>
        <w:t xml:space="preserve"> </w:t>
      </w:r>
      <w:r>
        <w:t xml:space="preserve">The </w:t>
      </w:r>
      <w:r>
        <w:rPr>
          <w:spacing w:val="-1"/>
        </w:rPr>
        <w:t>costs</w:t>
      </w:r>
      <w:r>
        <w:rPr>
          <w:spacing w:val="-2"/>
        </w:rPr>
        <w:t xml:space="preserve"> of</w:t>
      </w:r>
      <w:r>
        <w:rPr>
          <w:spacing w:val="2"/>
        </w:rPr>
        <w:t xml:space="preserve"> </w:t>
      </w:r>
      <w:r>
        <w:rPr>
          <w:spacing w:val="-1"/>
        </w:rPr>
        <w:t>termination</w:t>
      </w:r>
      <w:r>
        <w:t xml:space="preserve"> </w:t>
      </w:r>
      <w:r>
        <w:rPr>
          <w:spacing w:val="-1"/>
        </w:rPr>
        <w:t>incurred</w:t>
      </w:r>
      <w:r>
        <w:rPr>
          <w:spacing w:val="-2"/>
        </w:rPr>
        <w:t xml:space="preserve"> </w:t>
      </w:r>
      <w:r>
        <w:rPr>
          <w:spacing w:val="-1"/>
        </w:rPr>
        <w:t>by</w:t>
      </w:r>
      <w:r>
        <w:rPr>
          <w:spacing w:val="-2"/>
        </w:rPr>
        <w:t xml:space="preserve"> </w:t>
      </w:r>
      <w:r>
        <w:t>the</w:t>
      </w:r>
      <w:r>
        <w:rPr>
          <w:spacing w:val="-2"/>
        </w:rPr>
        <w:t xml:space="preserve"> </w:t>
      </w:r>
      <w:r>
        <w:rPr>
          <w:spacing w:val="-1"/>
        </w:rPr>
        <w:t>Parties</w:t>
      </w:r>
      <w:r>
        <w:rPr>
          <w:spacing w:val="1"/>
        </w:rPr>
        <w:t xml:space="preserve"> </w:t>
      </w:r>
      <w:r>
        <w:rPr>
          <w:spacing w:val="-1"/>
        </w:rPr>
        <w:t>shall</w:t>
      </w:r>
      <w:r>
        <w:t xml:space="preserve"> </w:t>
      </w:r>
      <w:r>
        <w:rPr>
          <w:spacing w:val="-2"/>
        </w:rPr>
        <w:t>lie</w:t>
      </w:r>
      <w:r>
        <w:t xml:space="preserve"> </w:t>
      </w:r>
      <w:r>
        <w:rPr>
          <w:spacing w:val="-2"/>
        </w:rPr>
        <w:t>where</w:t>
      </w:r>
      <w:r>
        <w:t xml:space="preserve"> </w:t>
      </w:r>
      <w:r>
        <w:rPr>
          <w:spacing w:val="-1"/>
        </w:rPr>
        <w:t>they</w:t>
      </w:r>
      <w:r>
        <w:rPr>
          <w:spacing w:val="-4"/>
        </w:rPr>
        <w:t xml:space="preserve"> </w:t>
      </w:r>
      <w:r>
        <w:rPr>
          <w:spacing w:val="-1"/>
        </w:rPr>
        <w:t>fall</w:t>
      </w:r>
      <w:r>
        <w:t xml:space="preserve"> </w:t>
      </w:r>
      <w:r>
        <w:rPr>
          <w:spacing w:val="-1"/>
        </w:rPr>
        <w:t>if</w:t>
      </w:r>
      <w:r>
        <w:rPr>
          <w:spacing w:val="2"/>
        </w:rPr>
        <w:t xml:space="preserve"> </w:t>
      </w:r>
      <w:r>
        <w:rPr>
          <w:spacing w:val="-1"/>
        </w:rPr>
        <w:t>this</w:t>
      </w:r>
      <w:r>
        <w:rPr>
          <w:spacing w:val="59"/>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is</w:t>
      </w:r>
      <w:r>
        <w:rPr>
          <w:spacing w:val="-2"/>
        </w:rPr>
        <w:t xml:space="preserve"> </w:t>
      </w:r>
      <w:r>
        <w:rPr>
          <w:spacing w:val="-1"/>
        </w:rPr>
        <w:t>terminated</w:t>
      </w:r>
      <w:r>
        <w:t xml:space="preserve"> </w:t>
      </w:r>
      <w:r>
        <w:rPr>
          <w:spacing w:val="-1"/>
        </w:rPr>
        <w:t>pursuant</w:t>
      </w:r>
      <w:r>
        <w:t xml:space="preserve"> to</w:t>
      </w:r>
      <w:r>
        <w:rPr>
          <w:spacing w:val="-2"/>
        </w:rPr>
        <w:t xml:space="preserve"> this</w:t>
      </w:r>
      <w:r>
        <w:rPr>
          <w:spacing w:val="1"/>
        </w:rPr>
        <w:t xml:space="preserve"> </w:t>
      </w:r>
      <w:r>
        <w:rPr>
          <w:spacing w:val="-2"/>
        </w:rPr>
        <w:t>Clause</w:t>
      </w:r>
      <w:r>
        <w:rPr>
          <w:spacing w:val="2"/>
        </w:rPr>
        <w:t xml:space="preserve"> </w:t>
      </w:r>
      <w:hyperlink w:anchor="_bookmark267" w:history="1">
        <w:r>
          <w:rPr>
            <w:spacing w:val="-1"/>
          </w:rPr>
          <w:t>51</w:t>
        </w:r>
      </w:hyperlink>
      <w:r>
        <w:rPr>
          <w:spacing w:val="-1"/>
        </w:rPr>
        <w:t>.</w:t>
      </w:r>
    </w:p>
    <w:p w:rsidR="008918FA" w:rsidRDefault="008918FA" w:rsidP="008918FA">
      <w:pPr>
        <w:pStyle w:val="BodyText"/>
        <w:numPr>
          <w:ilvl w:val="0"/>
          <w:numId w:val="66"/>
        </w:numPr>
        <w:tabs>
          <w:tab w:val="left" w:pos="688"/>
        </w:tabs>
        <w:spacing w:before="117"/>
        <w:ind w:left="687"/>
        <w:rPr>
          <w:rFonts w:ascii="Times New Roman" w:eastAsia="Times New Roman" w:hAnsi="Times New Roman" w:cs="Times New Roman"/>
        </w:rPr>
      </w:pPr>
      <w:bookmarkStart w:id="294" w:name="_bookmark270"/>
      <w:bookmarkEnd w:id="294"/>
      <w:r>
        <w:rPr>
          <w:rFonts w:ascii="Times New Roman"/>
          <w:spacing w:val="4"/>
        </w:rPr>
        <w:t>FURTHER</w:t>
      </w:r>
      <w:r>
        <w:rPr>
          <w:rFonts w:ascii="Times New Roman"/>
          <w:spacing w:val="23"/>
        </w:rPr>
        <w:t xml:space="preserve"> </w:t>
      </w:r>
      <w:r>
        <w:rPr>
          <w:rFonts w:ascii="Times New Roman"/>
          <w:spacing w:val="5"/>
        </w:rPr>
        <w:t>ASS</w:t>
      </w:r>
      <w:r>
        <w:rPr>
          <w:rFonts w:ascii="Times New Roman"/>
          <w:spacing w:val="-32"/>
        </w:rPr>
        <w:t xml:space="preserve"> </w:t>
      </w:r>
      <w:r>
        <w:rPr>
          <w:rFonts w:ascii="Times New Roman"/>
          <w:spacing w:val="4"/>
        </w:rPr>
        <w:t>URANCES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4"/>
        </w:tabs>
        <w:spacing w:before="0"/>
        <w:ind w:left="1049" w:right="111" w:hanging="360"/>
        <w:jc w:val="both"/>
      </w:pPr>
      <w:r>
        <w:rPr>
          <w:spacing w:val="-1"/>
        </w:rPr>
        <w:t>Each</w:t>
      </w:r>
      <w:r>
        <w:rPr>
          <w:spacing w:val="4"/>
        </w:rPr>
        <w:t xml:space="preserve"> </w:t>
      </w:r>
      <w:r>
        <w:rPr>
          <w:spacing w:val="-1"/>
        </w:rPr>
        <w:t>Party</w:t>
      </w:r>
      <w:r>
        <w:rPr>
          <w:spacing w:val="2"/>
        </w:rPr>
        <w:t xml:space="preserve"> </w:t>
      </w:r>
      <w:r>
        <w:rPr>
          <w:spacing w:val="-1"/>
        </w:rPr>
        <w:t>undertakes</w:t>
      </w:r>
      <w:r>
        <w:rPr>
          <w:spacing w:val="2"/>
        </w:rPr>
        <w:t xml:space="preserve"> </w:t>
      </w:r>
      <w:r>
        <w:rPr>
          <w:spacing w:val="-1"/>
        </w:rPr>
        <w:t>at</w:t>
      </w:r>
      <w:r>
        <w:rPr>
          <w:spacing w:val="5"/>
        </w:rPr>
        <w:t xml:space="preserve"> </w:t>
      </w:r>
      <w:r>
        <w:t>the</w:t>
      </w:r>
      <w:r>
        <w:rPr>
          <w:spacing w:val="4"/>
        </w:rPr>
        <w:t xml:space="preserve"> </w:t>
      </w:r>
      <w:r>
        <w:rPr>
          <w:spacing w:val="-1"/>
        </w:rPr>
        <w:t>request</w:t>
      </w:r>
      <w:r>
        <w:rPr>
          <w:spacing w:val="5"/>
        </w:rPr>
        <w:t xml:space="preserve"> </w:t>
      </w:r>
      <w:r>
        <w:rPr>
          <w:spacing w:val="-2"/>
        </w:rPr>
        <w:t>of</w:t>
      </w:r>
      <w:r>
        <w:rPr>
          <w:spacing w:val="8"/>
        </w:rPr>
        <w:t xml:space="preserve"> </w:t>
      </w:r>
      <w:r>
        <w:t>the</w:t>
      </w:r>
      <w:r>
        <w:rPr>
          <w:spacing w:val="2"/>
        </w:rPr>
        <w:t xml:space="preserve"> </w:t>
      </w:r>
      <w:r>
        <w:rPr>
          <w:spacing w:val="-1"/>
        </w:rPr>
        <w:t>other,</w:t>
      </w:r>
      <w:r>
        <w:rPr>
          <w:spacing w:val="5"/>
        </w:rPr>
        <w:t xml:space="preserve"> </w:t>
      </w:r>
      <w:r>
        <w:rPr>
          <w:spacing w:val="-1"/>
        </w:rPr>
        <w:t>and</w:t>
      </w:r>
      <w:r>
        <w:rPr>
          <w:spacing w:val="4"/>
        </w:rPr>
        <w:t xml:space="preserve"> </w:t>
      </w:r>
      <w:r>
        <w:rPr>
          <w:spacing w:val="-1"/>
        </w:rPr>
        <w:t>at</w:t>
      </w:r>
      <w:r>
        <w:rPr>
          <w:spacing w:val="3"/>
        </w:rPr>
        <w:t xml:space="preserve"> </w:t>
      </w:r>
      <w:r>
        <w:t>the</w:t>
      </w:r>
      <w:r>
        <w:rPr>
          <w:spacing w:val="4"/>
        </w:rPr>
        <w:t xml:space="preserve"> </w:t>
      </w:r>
      <w:r>
        <w:rPr>
          <w:spacing w:val="-1"/>
        </w:rPr>
        <w:t>co</w:t>
      </w:r>
      <w:bookmarkStart w:id="295" w:name="52._FURTHER_ASSURANCES"/>
      <w:bookmarkEnd w:id="295"/>
      <w:r>
        <w:rPr>
          <w:spacing w:val="-1"/>
        </w:rPr>
        <w:t>st</w:t>
      </w:r>
      <w:r>
        <w:rPr>
          <w:spacing w:val="5"/>
        </w:rPr>
        <w:t xml:space="preserve"> </w:t>
      </w:r>
      <w:r>
        <w:rPr>
          <w:spacing w:val="-2"/>
        </w:rPr>
        <w:t>of</w:t>
      </w:r>
      <w:r>
        <w:rPr>
          <w:spacing w:val="8"/>
        </w:rPr>
        <w:t xml:space="preserve"> </w:t>
      </w:r>
      <w:r>
        <w:rPr>
          <w:spacing w:val="-1"/>
        </w:rPr>
        <w:t>the</w:t>
      </w:r>
      <w:r>
        <w:rPr>
          <w:spacing w:val="44"/>
        </w:rPr>
        <w:t xml:space="preserve"> </w:t>
      </w:r>
      <w:r>
        <w:rPr>
          <w:spacing w:val="-1"/>
        </w:rPr>
        <w:t>requesting</w:t>
      </w:r>
      <w:r>
        <w:rPr>
          <w:spacing w:val="7"/>
        </w:rPr>
        <w:t xml:space="preserve"> </w:t>
      </w:r>
      <w:r>
        <w:rPr>
          <w:spacing w:val="-1"/>
        </w:rPr>
        <w:t>Party</w:t>
      </w:r>
      <w:r>
        <w:rPr>
          <w:spacing w:val="3"/>
        </w:rPr>
        <w:t xml:space="preserve"> </w:t>
      </w:r>
      <w:r>
        <w:t>to</w:t>
      </w:r>
      <w:r>
        <w:rPr>
          <w:spacing w:val="5"/>
        </w:rPr>
        <w:t xml:space="preserve"> </w:t>
      </w:r>
      <w:r>
        <w:rPr>
          <w:spacing w:val="-1"/>
        </w:rPr>
        <w:t>do</w:t>
      </w:r>
      <w:r>
        <w:rPr>
          <w:spacing w:val="5"/>
        </w:rPr>
        <w:t xml:space="preserve"> </w:t>
      </w:r>
      <w:r>
        <w:rPr>
          <w:spacing w:val="-2"/>
        </w:rPr>
        <w:t>all</w:t>
      </w:r>
      <w:r>
        <w:rPr>
          <w:spacing w:val="4"/>
        </w:rPr>
        <w:t xml:space="preserve"> </w:t>
      </w:r>
      <w:r>
        <w:rPr>
          <w:spacing w:val="-1"/>
        </w:rPr>
        <w:t>acts</w:t>
      </w:r>
      <w:r>
        <w:rPr>
          <w:spacing w:val="5"/>
        </w:rPr>
        <w:t xml:space="preserve"> </w:t>
      </w:r>
      <w:r>
        <w:rPr>
          <w:spacing w:val="-1"/>
        </w:rPr>
        <w:t>and</w:t>
      </w:r>
      <w:r>
        <w:rPr>
          <w:spacing w:val="5"/>
        </w:rPr>
        <w:t xml:space="preserve"> </w:t>
      </w:r>
      <w:r>
        <w:rPr>
          <w:spacing w:val="-1"/>
        </w:rPr>
        <w:t>execute</w:t>
      </w:r>
      <w:r>
        <w:rPr>
          <w:spacing w:val="5"/>
        </w:rPr>
        <w:t xml:space="preserve"> </w:t>
      </w:r>
      <w:r>
        <w:rPr>
          <w:spacing w:val="-1"/>
        </w:rPr>
        <w:t>all</w:t>
      </w:r>
      <w:r>
        <w:rPr>
          <w:spacing w:val="4"/>
        </w:rPr>
        <w:t xml:space="preserve"> </w:t>
      </w:r>
      <w:r>
        <w:rPr>
          <w:spacing w:val="-1"/>
        </w:rPr>
        <w:t>documents</w:t>
      </w:r>
      <w:r>
        <w:rPr>
          <w:spacing w:val="5"/>
        </w:rPr>
        <w:t xml:space="preserve"> </w:t>
      </w:r>
      <w:r>
        <w:rPr>
          <w:spacing w:val="-2"/>
        </w:rPr>
        <w:t>which</w:t>
      </w:r>
      <w:r>
        <w:rPr>
          <w:spacing w:val="5"/>
        </w:rPr>
        <w:t xml:space="preserve"> </w:t>
      </w:r>
      <w:r>
        <w:rPr>
          <w:spacing w:val="-1"/>
        </w:rPr>
        <w:t>may</w:t>
      </w:r>
      <w:r>
        <w:rPr>
          <w:spacing w:val="3"/>
        </w:rPr>
        <w:t xml:space="preserve"> </w:t>
      </w:r>
      <w:r>
        <w:rPr>
          <w:spacing w:val="-1"/>
        </w:rPr>
        <w:t>be</w:t>
      </w:r>
      <w:r>
        <w:rPr>
          <w:spacing w:val="5"/>
        </w:rPr>
        <w:t xml:space="preserve"> </w:t>
      </w:r>
      <w:r>
        <w:rPr>
          <w:spacing w:val="-1"/>
        </w:rPr>
        <w:t>necessary</w:t>
      </w:r>
      <w:r>
        <w:rPr>
          <w:spacing w:val="55"/>
        </w:rPr>
        <w:t xml:space="preserve"> </w:t>
      </w:r>
      <w:r>
        <w:t>to</w:t>
      </w:r>
      <w:r>
        <w:rPr>
          <w:spacing w:val="-2"/>
        </w:rPr>
        <w:t xml:space="preserve"> </w:t>
      </w:r>
      <w:r>
        <w:rPr>
          <w:spacing w:val="-1"/>
        </w:rPr>
        <w:t>give</w:t>
      </w:r>
      <w:r>
        <w:t xml:space="preserve"> </w:t>
      </w:r>
      <w:r>
        <w:rPr>
          <w:spacing w:val="-1"/>
        </w:rPr>
        <w:t>effect</w:t>
      </w:r>
      <w:r>
        <w:t xml:space="preserve"> to</w:t>
      </w:r>
      <w:r>
        <w:rPr>
          <w:spacing w:val="-2"/>
        </w:rPr>
        <w:t xml:space="preserve"> </w:t>
      </w:r>
      <w:r>
        <w:rPr>
          <w:spacing w:val="-1"/>
        </w:rPr>
        <w:t>the</w:t>
      </w:r>
      <w:r>
        <w:rPr>
          <w:spacing w:val="-4"/>
        </w:rPr>
        <w:t xml:space="preserve"> </w:t>
      </w:r>
      <w:r>
        <w:rPr>
          <w:spacing w:val="-2"/>
        </w:rPr>
        <w:t>meaning</w:t>
      </w:r>
      <w:r>
        <w:rPr>
          <w:spacing w:val="3"/>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2"/>
        </w:rPr>
        <w:t>Off</w:t>
      </w:r>
      <w:r>
        <w:rPr>
          <w:spacing w:val="2"/>
        </w:rPr>
        <w:t xml:space="preserve"> </w:t>
      </w:r>
      <w:r>
        <w:rPr>
          <w:spacing w:val="-1"/>
        </w:rPr>
        <w:t>Contract.</w:t>
      </w:r>
    </w:p>
    <w:p w:rsidR="008918FA" w:rsidRDefault="008918FA" w:rsidP="008918FA">
      <w:pPr>
        <w:pStyle w:val="BodyText"/>
        <w:numPr>
          <w:ilvl w:val="0"/>
          <w:numId w:val="66"/>
        </w:numPr>
        <w:tabs>
          <w:tab w:val="left" w:pos="688"/>
        </w:tabs>
        <w:spacing w:before="117"/>
        <w:ind w:left="687" w:hanging="566"/>
        <w:rPr>
          <w:rFonts w:ascii="Times New Roman" w:eastAsia="Times New Roman" w:hAnsi="Times New Roman" w:cs="Times New Roman"/>
        </w:rPr>
      </w:pPr>
      <w:bookmarkStart w:id="296" w:name="_bookmark271"/>
      <w:bookmarkEnd w:id="296"/>
      <w:r>
        <w:rPr>
          <w:rFonts w:ascii="Times New Roman"/>
        </w:rPr>
        <w:t>ENTIRE</w:t>
      </w:r>
      <w:r>
        <w:rPr>
          <w:rFonts w:ascii="Times New Roman"/>
          <w:spacing w:val="23"/>
        </w:rPr>
        <w:t xml:space="preserve"> </w:t>
      </w:r>
      <w:r>
        <w:rPr>
          <w:rFonts w:ascii="Times New Roman"/>
          <w:spacing w:val="4"/>
        </w:rPr>
        <w:t>AGREEMENT</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4"/>
        </w:tabs>
        <w:spacing w:before="0"/>
        <w:ind w:left="1049" w:right="110" w:hanging="360"/>
        <w:jc w:val="both"/>
      </w:pPr>
      <w:r>
        <w:rPr>
          <w:spacing w:val="-1"/>
        </w:rPr>
        <w:t>This</w:t>
      </w:r>
      <w:r>
        <w:rPr>
          <w:spacing w:val="32"/>
        </w:rPr>
        <w:t xml:space="preserve"> </w:t>
      </w:r>
      <w:r>
        <w:rPr>
          <w:spacing w:val="-2"/>
        </w:rPr>
        <w:t>Call</w:t>
      </w:r>
      <w:r>
        <w:rPr>
          <w:spacing w:val="31"/>
        </w:rPr>
        <w:t xml:space="preserve"> </w:t>
      </w:r>
      <w:r>
        <w:rPr>
          <w:spacing w:val="-1"/>
        </w:rPr>
        <w:t>Off</w:t>
      </w:r>
      <w:r>
        <w:rPr>
          <w:spacing w:val="33"/>
        </w:rPr>
        <w:t xml:space="preserve"> </w:t>
      </w:r>
      <w:r>
        <w:rPr>
          <w:spacing w:val="-2"/>
        </w:rPr>
        <w:t>Contract</w:t>
      </w:r>
      <w:r>
        <w:rPr>
          <w:spacing w:val="34"/>
        </w:rPr>
        <w:t xml:space="preserve"> </w:t>
      </w:r>
      <w:r>
        <w:rPr>
          <w:spacing w:val="-2"/>
        </w:rPr>
        <w:t>and</w:t>
      </w:r>
      <w:r>
        <w:rPr>
          <w:spacing w:val="31"/>
        </w:rPr>
        <w:t xml:space="preserve"> </w:t>
      </w:r>
      <w:r>
        <w:t>the</w:t>
      </w:r>
      <w:r>
        <w:rPr>
          <w:spacing w:val="31"/>
        </w:rPr>
        <w:t xml:space="preserve"> </w:t>
      </w:r>
      <w:r>
        <w:rPr>
          <w:spacing w:val="-1"/>
        </w:rPr>
        <w:t>documents</w:t>
      </w:r>
      <w:r>
        <w:rPr>
          <w:spacing w:val="30"/>
        </w:rPr>
        <w:t xml:space="preserve"> </w:t>
      </w:r>
      <w:r>
        <w:rPr>
          <w:spacing w:val="-1"/>
        </w:rPr>
        <w:t>referred</w:t>
      </w:r>
      <w:r>
        <w:rPr>
          <w:spacing w:val="32"/>
        </w:rPr>
        <w:t xml:space="preserve"> </w:t>
      </w:r>
      <w:r>
        <w:t>to</w:t>
      </w:r>
      <w:r>
        <w:rPr>
          <w:spacing w:val="31"/>
        </w:rPr>
        <w:t xml:space="preserve"> </w:t>
      </w:r>
      <w:r>
        <w:rPr>
          <w:spacing w:val="-1"/>
        </w:rPr>
        <w:t>in</w:t>
      </w:r>
      <w:r>
        <w:rPr>
          <w:spacing w:val="31"/>
        </w:rPr>
        <w:t xml:space="preserve"> </w:t>
      </w:r>
      <w:r>
        <w:rPr>
          <w:spacing w:val="-1"/>
        </w:rPr>
        <w:t>it</w:t>
      </w:r>
      <w:r>
        <w:rPr>
          <w:spacing w:val="33"/>
        </w:rPr>
        <w:t xml:space="preserve"> </w:t>
      </w:r>
      <w:r>
        <w:rPr>
          <w:spacing w:val="-1"/>
        </w:rPr>
        <w:t>constitute</w:t>
      </w:r>
      <w:r>
        <w:rPr>
          <w:spacing w:val="30"/>
        </w:rPr>
        <w:t xml:space="preserve"> </w:t>
      </w:r>
      <w:r>
        <w:t>the</w:t>
      </w:r>
      <w:r>
        <w:rPr>
          <w:spacing w:val="29"/>
        </w:rPr>
        <w:t xml:space="preserve"> </w:t>
      </w:r>
      <w:r>
        <w:rPr>
          <w:spacing w:val="-1"/>
        </w:rPr>
        <w:t>entire</w:t>
      </w:r>
      <w:r>
        <w:rPr>
          <w:spacing w:val="61"/>
        </w:rPr>
        <w:t xml:space="preserve"> </w:t>
      </w:r>
      <w:r>
        <w:rPr>
          <w:spacing w:val="-1"/>
        </w:rPr>
        <w:t>agreement</w:t>
      </w:r>
      <w:r>
        <w:rPr>
          <w:spacing w:val="3"/>
        </w:rPr>
        <w:t xml:space="preserve"> </w:t>
      </w:r>
      <w:r>
        <w:rPr>
          <w:spacing w:val="-2"/>
        </w:rPr>
        <w:t>between</w:t>
      </w:r>
      <w:r>
        <w:rPr>
          <w:spacing w:val="2"/>
        </w:rPr>
        <w:t xml:space="preserve"> </w:t>
      </w:r>
      <w:r>
        <w:t>the</w:t>
      </w:r>
      <w:r>
        <w:rPr>
          <w:spacing w:val="60"/>
        </w:rPr>
        <w:t xml:space="preserve"> </w:t>
      </w:r>
      <w:r>
        <w:rPr>
          <w:spacing w:val="-1"/>
        </w:rPr>
        <w:t>Parties</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3"/>
        </w:rPr>
        <w:t xml:space="preserve"> </w:t>
      </w:r>
      <w:r>
        <w:rPr>
          <w:spacing w:val="-1"/>
        </w:rPr>
        <w:t>the</w:t>
      </w:r>
      <w:r>
        <w:rPr>
          <w:spacing w:val="2"/>
        </w:rPr>
        <w:t xml:space="preserve"> </w:t>
      </w:r>
      <w:r>
        <w:rPr>
          <w:spacing w:val="-1"/>
        </w:rPr>
        <w:t>matter</w:t>
      </w:r>
      <w:r>
        <w:rPr>
          <w:spacing w:val="3"/>
        </w:rPr>
        <w:t xml:space="preserve"> </w:t>
      </w:r>
      <w:r>
        <w:rPr>
          <w:spacing w:val="-1"/>
        </w:rPr>
        <w:t>and</w:t>
      </w:r>
      <w:r>
        <w:rPr>
          <w:spacing w:val="60"/>
        </w:rPr>
        <w:t xml:space="preserve"> </w:t>
      </w:r>
      <w:r>
        <w:rPr>
          <w:spacing w:val="-1"/>
        </w:rPr>
        <w:t>supersedes</w:t>
      </w:r>
      <w:r>
        <w:rPr>
          <w:spacing w:val="2"/>
        </w:rPr>
        <w:t xml:space="preserve"> </w:t>
      </w:r>
      <w:r>
        <w:rPr>
          <w:spacing w:val="-1"/>
        </w:rPr>
        <w:t>and</w:t>
      </w:r>
      <w:r>
        <w:rPr>
          <w:spacing w:val="34"/>
        </w:rPr>
        <w:t xml:space="preserve"> </w:t>
      </w:r>
      <w:r>
        <w:rPr>
          <w:spacing w:val="-1"/>
        </w:rPr>
        <w:t>extinguishes</w:t>
      </w:r>
      <w:r>
        <w:rPr>
          <w:spacing w:val="35"/>
        </w:rPr>
        <w:t xml:space="preserve"> </w:t>
      </w:r>
      <w:r>
        <w:rPr>
          <w:spacing w:val="-1"/>
        </w:rPr>
        <w:t>all</w:t>
      </w:r>
      <w:r>
        <w:rPr>
          <w:spacing w:val="34"/>
        </w:rPr>
        <w:t xml:space="preserve"> </w:t>
      </w:r>
      <w:r>
        <w:rPr>
          <w:spacing w:val="-1"/>
        </w:rPr>
        <w:t>prior</w:t>
      </w:r>
      <w:r>
        <w:rPr>
          <w:spacing w:val="34"/>
        </w:rPr>
        <w:t xml:space="preserve"> </w:t>
      </w:r>
      <w:r>
        <w:rPr>
          <w:spacing w:val="-1"/>
        </w:rPr>
        <w:t>negotiations,</w:t>
      </w:r>
      <w:r>
        <w:rPr>
          <w:spacing w:val="34"/>
        </w:rPr>
        <w:t xml:space="preserve"> </w:t>
      </w:r>
      <w:r>
        <w:rPr>
          <w:spacing w:val="-1"/>
        </w:rPr>
        <w:t>course</w:t>
      </w:r>
      <w:r>
        <w:rPr>
          <w:spacing w:val="35"/>
        </w:rPr>
        <w:t xml:space="preserve"> </w:t>
      </w:r>
      <w:r>
        <w:rPr>
          <w:spacing w:val="-2"/>
        </w:rPr>
        <w:t>of</w:t>
      </w:r>
      <w:r>
        <w:rPr>
          <w:spacing w:val="34"/>
        </w:rPr>
        <w:t xml:space="preserve"> </w:t>
      </w:r>
      <w:r>
        <w:rPr>
          <w:spacing w:val="-1"/>
        </w:rPr>
        <w:t>dealings</w:t>
      </w:r>
      <w:r>
        <w:rPr>
          <w:spacing w:val="36"/>
        </w:rPr>
        <w:t xml:space="preserve"> </w:t>
      </w:r>
      <w:r>
        <w:rPr>
          <w:spacing w:val="-1"/>
        </w:rPr>
        <w:t>or</w:t>
      </w:r>
      <w:r>
        <w:rPr>
          <w:spacing w:val="34"/>
        </w:rPr>
        <w:t xml:space="preserve"> </w:t>
      </w:r>
      <w:r>
        <w:rPr>
          <w:spacing w:val="-1"/>
        </w:rPr>
        <w:t>agreements</w:t>
      </w:r>
      <w:r>
        <w:rPr>
          <w:spacing w:val="33"/>
        </w:rPr>
        <w:t xml:space="preserve"> </w:t>
      </w:r>
      <w:r>
        <w:rPr>
          <w:spacing w:val="-1"/>
        </w:rPr>
        <w:t>made</w:t>
      </w:r>
      <w:r>
        <w:rPr>
          <w:spacing w:val="36"/>
        </w:rPr>
        <w:t xml:space="preserve"> </w:t>
      </w:r>
      <w:r>
        <w:rPr>
          <w:spacing w:val="-1"/>
        </w:rPr>
        <w:t>between</w:t>
      </w:r>
      <w:r>
        <w:t xml:space="preserve"> the </w:t>
      </w:r>
      <w:r>
        <w:rPr>
          <w:spacing w:val="-1"/>
        </w:rPr>
        <w:t>Parties</w:t>
      </w:r>
      <w:r>
        <w:rPr>
          <w:spacing w:val="1"/>
        </w:rPr>
        <w:t xml:space="preserve"> </w:t>
      </w:r>
      <w:r>
        <w:rPr>
          <w:spacing w:val="-1"/>
        </w:rPr>
        <w:t>in</w:t>
      </w:r>
      <w:r>
        <w:rPr>
          <w:spacing w:val="-2"/>
        </w:rPr>
        <w:t xml:space="preserve"> </w:t>
      </w:r>
      <w:r>
        <w:rPr>
          <w:spacing w:val="-1"/>
        </w:rPr>
        <w:t>relation</w:t>
      </w:r>
      <w:r>
        <w:t xml:space="preserve"> to </w:t>
      </w:r>
      <w:r>
        <w:rPr>
          <w:spacing w:val="-1"/>
        </w:rPr>
        <w:t>its</w:t>
      </w:r>
      <w:r>
        <w:rPr>
          <w:spacing w:val="1"/>
        </w:rPr>
        <w:t xml:space="preserve"> </w:t>
      </w:r>
      <w:r>
        <w:rPr>
          <w:spacing w:val="-1"/>
        </w:rPr>
        <w:t>subject</w:t>
      </w:r>
      <w:r>
        <w:t xml:space="preserve"> </w:t>
      </w:r>
      <w:r>
        <w:rPr>
          <w:spacing w:val="-1"/>
        </w:rPr>
        <w:t>matter,</w:t>
      </w:r>
      <w:r>
        <w:t xml:space="preserve"> </w:t>
      </w:r>
      <w:r>
        <w:rPr>
          <w:spacing w:val="-1"/>
        </w:rPr>
        <w:t>whether</w:t>
      </w:r>
      <w:r>
        <w:rPr>
          <w:spacing w:val="2"/>
        </w:rPr>
        <w:t xml:space="preserve"> </w:t>
      </w:r>
      <w:r>
        <w:rPr>
          <w:spacing w:val="-1"/>
        </w:rPr>
        <w:t>written</w:t>
      </w:r>
      <w:r>
        <w:t xml:space="preserve"> </w:t>
      </w:r>
      <w:r>
        <w:rPr>
          <w:spacing w:val="-2"/>
        </w:rPr>
        <w:t>or</w:t>
      </w:r>
      <w:r>
        <w:rPr>
          <w:spacing w:val="2"/>
        </w:rPr>
        <w:t xml:space="preserve"> </w:t>
      </w:r>
      <w:r>
        <w:rPr>
          <w:spacing w:val="-2"/>
        </w:rPr>
        <w:t>oral.</w:t>
      </w:r>
    </w:p>
    <w:p w:rsidR="008918FA" w:rsidRDefault="008918FA" w:rsidP="008918FA">
      <w:pPr>
        <w:pStyle w:val="BodyText"/>
        <w:numPr>
          <w:ilvl w:val="1"/>
          <w:numId w:val="66"/>
        </w:numPr>
        <w:tabs>
          <w:tab w:val="left" w:pos="1255"/>
        </w:tabs>
        <w:ind w:left="1050" w:right="112" w:hanging="361"/>
        <w:jc w:val="both"/>
      </w:pPr>
      <w:r>
        <w:rPr>
          <w:spacing w:val="-1"/>
        </w:rPr>
        <w:t>Neither</w:t>
      </w:r>
      <w:r>
        <w:rPr>
          <w:spacing w:val="21"/>
        </w:rPr>
        <w:t xml:space="preserve"> </w:t>
      </w:r>
      <w:r>
        <w:rPr>
          <w:spacing w:val="-1"/>
        </w:rPr>
        <w:t>Party</w:t>
      </w:r>
      <w:r>
        <w:rPr>
          <w:spacing w:val="17"/>
        </w:rPr>
        <w:t xml:space="preserve"> </w:t>
      </w:r>
      <w:r>
        <w:rPr>
          <w:spacing w:val="-1"/>
        </w:rPr>
        <w:t>has</w:t>
      </w:r>
      <w:r>
        <w:rPr>
          <w:spacing w:val="20"/>
        </w:rPr>
        <w:t xml:space="preserve"> </w:t>
      </w:r>
      <w:r>
        <w:rPr>
          <w:spacing w:val="-1"/>
        </w:rPr>
        <w:t>been</w:t>
      </w:r>
      <w:r>
        <w:rPr>
          <w:spacing w:val="20"/>
        </w:rPr>
        <w:t xml:space="preserve"> </w:t>
      </w:r>
      <w:r>
        <w:rPr>
          <w:spacing w:val="-1"/>
        </w:rPr>
        <w:t>given,</w:t>
      </w:r>
      <w:r>
        <w:rPr>
          <w:spacing w:val="21"/>
        </w:rPr>
        <w:t xml:space="preserve"> </w:t>
      </w:r>
      <w:r>
        <w:rPr>
          <w:spacing w:val="-1"/>
        </w:rPr>
        <w:t>nor</w:t>
      </w:r>
      <w:r>
        <w:rPr>
          <w:spacing w:val="21"/>
        </w:rPr>
        <w:t xml:space="preserve"> </w:t>
      </w:r>
      <w:r>
        <w:rPr>
          <w:spacing w:val="-1"/>
        </w:rPr>
        <w:t>entered</w:t>
      </w:r>
      <w:r>
        <w:rPr>
          <w:spacing w:val="20"/>
        </w:rPr>
        <w:t xml:space="preserve"> </w:t>
      </w:r>
      <w:r>
        <w:rPr>
          <w:spacing w:val="-1"/>
        </w:rPr>
        <w:t>into</w:t>
      </w:r>
      <w:r>
        <w:rPr>
          <w:spacing w:val="20"/>
        </w:rPr>
        <w:t xml:space="preserve"> </w:t>
      </w:r>
      <w:r>
        <w:rPr>
          <w:spacing w:val="-2"/>
        </w:rPr>
        <w:t>this</w:t>
      </w:r>
      <w:r>
        <w:rPr>
          <w:spacing w:val="20"/>
        </w:rPr>
        <w:t xml:space="preserve"> </w:t>
      </w:r>
      <w:r>
        <w:rPr>
          <w:spacing w:val="-2"/>
        </w:rPr>
        <w:t>Call</w:t>
      </w:r>
      <w:r>
        <w:rPr>
          <w:spacing w:val="19"/>
        </w:rPr>
        <w:t xml:space="preserve"> </w:t>
      </w:r>
      <w:r>
        <w:t>Off</w:t>
      </w:r>
      <w:r>
        <w:rPr>
          <w:spacing w:val="21"/>
        </w:rPr>
        <w:t xml:space="preserve"> </w:t>
      </w:r>
      <w:r>
        <w:rPr>
          <w:spacing w:val="-2"/>
        </w:rPr>
        <w:t>Contract</w:t>
      </w:r>
      <w:r>
        <w:rPr>
          <w:spacing w:val="21"/>
        </w:rPr>
        <w:t xml:space="preserve"> </w:t>
      </w:r>
      <w:r>
        <w:rPr>
          <w:spacing w:val="-1"/>
        </w:rPr>
        <w:t>in</w:t>
      </w:r>
      <w:r>
        <w:rPr>
          <w:spacing w:val="20"/>
        </w:rPr>
        <w:t xml:space="preserve"> </w:t>
      </w:r>
      <w:r>
        <w:rPr>
          <w:spacing w:val="-2"/>
        </w:rPr>
        <w:t>reliance</w:t>
      </w:r>
      <w:r>
        <w:rPr>
          <w:spacing w:val="58"/>
        </w:rPr>
        <w:t xml:space="preserve"> </w:t>
      </w:r>
      <w:r>
        <w:rPr>
          <w:spacing w:val="-1"/>
        </w:rPr>
        <w:t>on,</w:t>
      </w:r>
      <w:r>
        <w:rPr>
          <w:spacing w:val="14"/>
        </w:rPr>
        <w:t xml:space="preserve"> </w:t>
      </w:r>
      <w:r>
        <w:rPr>
          <w:spacing w:val="-1"/>
        </w:rPr>
        <w:t>any</w:t>
      </w:r>
      <w:r>
        <w:rPr>
          <w:spacing w:val="13"/>
        </w:rPr>
        <w:t xml:space="preserve"> </w:t>
      </w:r>
      <w:r>
        <w:rPr>
          <w:spacing w:val="-1"/>
        </w:rPr>
        <w:t>warranty,</w:t>
      </w:r>
      <w:r>
        <w:rPr>
          <w:spacing w:val="14"/>
        </w:rPr>
        <w:t xml:space="preserve"> </w:t>
      </w:r>
      <w:r>
        <w:rPr>
          <w:spacing w:val="-1"/>
        </w:rPr>
        <w:t>statement,</w:t>
      </w:r>
      <w:r>
        <w:rPr>
          <w:spacing w:val="14"/>
        </w:rPr>
        <w:t xml:space="preserve"> </w:t>
      </w:r>
      <w:r>
        <w:rPr>
          <w:spacing w:val="-1"/>
        </w:rPr>
        <w:t>promise</w:t>
      </w:r>
      <w:r>
        <w:rPr>
          <w:spacing w:val="13"/>
        </w:rPr>
        <w:t xml:space="preserve"> </w:t>
      </w:r>
      <w:r>
        <w:rPr>
          <w:spacing w:val="-1"/>
        </w:rPr>
        <w:t>or</w:t>
      </w:r>
      <w:r>
        <w:rPr>
          <w:spacing w:val="14"/>
        </w:rPr>
        <w:t xml:space="preserve"> </w:t>
      </w:r>
      <w:r>
        <w:rPr>
          <w:spacing w:val="-1"/>
        </w:rPr>
        <w:t>representation</w:t>
      </w:r>
      <w:r>
        <w:rPr>
          <w:spacing w:val="12"/>
        </w:rPr>
        <w:t xml:space="preserve"> </w:t>
      </w:r>
      <w:r>
        <w:rPr>
          <w:spacing w:val="-1"/>
        </w:rPr>
        <w:t>other</w:t>
      </w:r>
      <w:r>
        <w:rPr>
          <w:spacing w:val="14"/>
        </w:rPr>
        <w:t xml:space="preserve"> </w:t>
      </w:r>
      <w:r>
        <w:rPr>
          <w:spacing w:val="-1"/>
        </w:rPr>
        <w:t>than</w:t>
      </w:r>
      <w:r>
        <w:rPr>
          <w:spacing w:val="12"/>
        </w:rPr>
        <w:t xml:space="preserve"> </w:t>
      </w:r>
      <w:r>
        <w:rPr>
          <w:spacing w:val="-1"/>
        </w:rPr>
        <w:t>those</w:t>
      </w:r>
      <w:r>
        <w:rPr>
          <w:spacing w:val="13"/>
        </w:rPr>
        <w:t xml:space="preserve"> </w:t>
      </w:r>
      <w:r>
        <w:rPr>
          <w:spacing w:val="-1"/>
        </w:rPr>
        <w:t>expressly</w:t>
      </w:r>
      <w:r>
        <w:rPr>
          <w:spacing w:val="29"/>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5"/>
        </w:tabs>
        <w:ind w:left="1050" w:right="115" w:hanging="360"/>
        <w:jc w:val="both"/>
      </w:pPr>
      <w:r>
        <w:rPr>
          <w:spacing w:val="-1"/>
        </w:rPr>
        <w:t>Nothing</w:t>
      </w:r>
      <w:r>
        <w:rPr>
          <w:spacing w:val="39"/>
        </w:rPr>
        <w:t xml:space="preserve"> </w:t>
      </w:r>
      <w:r>
        <w:rPr>
          <w:spacing w:val="-1"/>
        </w:rPr>
        <w:t>in</w:t>
      </w:r>
      <w:r>
        <w:rPr>
          <w:spacing w:val="34"/>
        </w:rPr>
        <w:t xml:space="preserve"> </w:t>
      </w:r>
      <w:r>
        <w:rPr>
          <w:spacing w:val="-1"/>
        </w:rPr>
        <w:t>this</w:t>
      </w:r>
      <w:r>
        <w:rPr>
          <w:spacing w:val="37"/>
        </w:rPr>
        <w:t xml:space="preserve"> </w:t>
      </w:r>
      <w:r>
        <w:rPr>
          <w:spacing w:val="-2"/>
        </w:rPr>
        <w:t>Clause</w:t>
      </w:r>
      <w:r>
        <w:rPr>
          <w:spacing w:val="38"/>
        </w:rPr>
        <w:t xml:space="preserve"> </w:t>
      </w:r>
      <w:hyperlink w:anchor="_bookmark271" w:history="1">
        <w:r>
          <w:rPr>
            <w:spacing w:val="-1"/>
          </w:rPr>
          <w:t>53</w:t>
        </w:r>
      </w:hyperlink>
      <w:r>
        <w:rPr>
          <w:spacing w:val="29"/>
        </w:rPr>
        <w:t xml:space="preserve"> </w:t>
      </w:r>
      <w:r>
        <w:rPr>
          <w:spacing w:val="-1"/>
        </w:rPr>
        <w:t>shall</w:t>
      </w:r>
      <w:r>
        <w:rPr>
          <w:spacing w:val="36"/>
        </w:rPr>
        <w:t xml:space="preserve"> </w:t>
      </w:r>
      <w:r>
        <w:rPr>
          <w:spacing w:val="-2"/>
        </w:rPr>
        <w:t>exclude</w:t>
      </w:r>
      <w:r>
        <w:rPr>
          <w:spacing w:val="39"/>
        </w:rPr>
        <w:t xml:space="preserve"> </w:t>
      </w:r>
      <w:r>
        <w:rPr>
          <w:spacing w:val="-1"/>
        </w:rPr>
        <w:t>any</w:t>
      </w:r>
      <w:r>
        <w:rPr>
          <w:spacing w:val="35"/>
        </w:rPr>
        <w:t xml:space="preserve"> </w:t>
      </w:r>
      <w:r>
        <w:rPr>
          <w:spacing w:val="-1"/>
        </w:rPr>
        <w:t>liability</w:t>
      </w:r>
      <w:r>
        <w:rPr>
          <w:spacing w:val="34"/>
        </w:rPr>
        <w:t xml:space="preserve"> </w:t>
      </w:r>
      <w:r>
        <w:rPr>
          <w:spacing w:val="-1"/>
        </w:rPr>
        <w:t>in</w:t>
      </w:r>
      <w:r>
        <w:rPr>
          <w:spacing w:val="36"/>
        </w:rPr>
        <w:t xml:space="preserve"> </w:t>
      </w:r>
      <w:r>
        <w:rPr>
          <w:spacing w:val="-1"/>
        </w:rPr>
        <w:t>respect</w:t>
      </w:r>
      <w:r>
        <w:rPr>
          <w:spacing w:val="38"/>
        </w:rPr>
        <w:t xml:space="preserve"> </w:t>
      </w:r>
      <w:r>
        <w:rPr>
          <w:spacing w:val="-2"/>
        </w:rPr>
        <w:t>of</w:t>
      </w:r>
      <w:r>
        <w:rPr>
          <w:spacing w:val="39"/>
        </w:rPr>
        <w:t xml:space="preserve"> </w:t>
      </w:r>
      <w:r>
        <w:rPr>
          <w:spacing w:val="-1"/>
        </w:rPr>
        <w:t>misrepresentations</w:t>
      </w:r>
      <w:r>
        <w:rPr>
          <w:spacing w:val="-2"/>
        </w:rPr>
        <w:t xml:space="preserve"> </w:t>
      </w:r>
      <w:r>
        <w:rPr>
          <w:spacing w:val="-1"/>
        </w:rPr>
        <w:t>made</w:t>
      </w:r>
      <w:r>
        <w:rPr>
          <w:spacing w:val="-2"/>
        </w:rPr>
        <w:t xml:space="preserve"> </w:t>
      </w:r>
      <w:r>
        <w:rPr>
          <w:spacing w:val="-1"/>
        </w:rPr>
        <w:t>fraudulently.</w:t>
      </w:r>
    </w:p>
    <w:p w:rsidR="008918FA" w:rsidRDefault="008918FA" w:rsidP="008918FA">
      <w:pPr>
        <w:pStyle w:val="BodyText"/>
        <w:numPr>
          <w:ilvl w:val="0"/>
          <w:numId w:val="66"/>
        </w:numPr>
        <w:tabs>
          <w:tab w:val="left" w:pos="688"/>
        </w:tabs>
        <w:spacing w:before="117"/>
        <w:ind w:left="687" w:hanging="566"/>
        <w:rPr>
          <w:rFonts w:ascii="Times New Roman" w:eastAsia="Times New Roman" w:hAnsi="Times New Roman" w:cs="Times New Roman"/>
        </w:rPr>
      </w:pPr>
      <w:bookmarkStart w:id="297" w:name="_bookmark272"/>
      <w:bookmarkEnd w:id="297"/>
      <w:r>
        <w:rPr>
          <w:rFonts w:ascii="Times New Roman"/>
          <w:spacing w:val="-2"/>
        </w:rPr>
        <w:t>THIRD</w:t>
      </w:r>
      <w:r>
        <w:rPr>
          <w:rFonts w:ascii="Times New Roman"/>
          <w:spacing w:val="6"/>
        </w:rPr>
        <w:t xml:space="preserve"> </w:t>
      </w:r>
      <w:r>
        <w:rPr>
          <w:rFonts w:ascii="Times New Roman"/>
        </w:rPr>
        <w:t>P</w:t>
      </w:r>
      <w:r>
        <w:rPr>
          <w:rFonts w:ascii="Times New Roman"/>
          <w:spacing w:val="-27"/>
        </w:rPr>
        <w:t xml:space="preserve"> </w:t>
      </w:r>
      <w:r>
        <w:rPr>
          <w:rFonts w:ascii="Times New Roman"/>
          <w:spacing w:val="1"/>
        </w:rPr>
        <w:t>ARTY</w:t>
      </w:r>
      <w:r>
        <w:rPr>
          <w:rFonts w:ascii="Times New Roman"/>
          <w:spacing w:val="-6"/>
        </w:rPr>
        <w:t xml:space="preserve"> </w:t>
      </w:r>
      <w:r>
        <w:rPr>
          <w:rFonts w:ascii="Times New Roman"/>
        </w:rPr>
        <w:t>RIGHTS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5"/>
        </w:tabs>
        <w:spacing w:before="0" w:line="252" w:lineRule="exact"/>
        <w:ind w:left="1028" w:hanging="338"/>
      </w:pPr>
      <w:bookmarkStart w:id="298" w:name="_bookmark273"/>
      <w:bookmarkEnd w:id="298"/>
      <w:r>
        <w:t>The</w:t>
      </w:r>
      <w:r>
        <w:rPr>
          <w:spacing w:val="7"/>
        </w:rPr>
        <w:t xml:space="preserve"> </w:t>
      </w:r>
      <w:r>
        <w:rPr>
          <w:spacing w:val="-2"/>
        </w:rPr>
        <w:t>provisions</w:t>
      </w:r>
      <w:r>
        <w:rPr>
          <w:spacing w:val="8"/>
        </w:rPr>
        <w:t xml:space="preserve"> </w:t>
      </w:r>
      <w:r>
        <w:rPr>
          <w:spacing w:val="-1"/>
        </w:rPr>
        <w:t>of</w:t>
      </w:r>
      <w:r>
        <w:rPr>
          <w:spacing w:val="11"/>
        </w:rPr>
        <w:t xml:space="preserve"> </w:t>
      </w:r>
      <w:r>
        <w:rPr>
          <w:spacing w:val="-2"/>
        </w:rPr>
        <w:t>paragraphs</w:t>
      </w:r>
      <w:r>
        <w:rPr>
          <w:spacing w:val="2"/>
        </w:rPr>
        <w:t xml:space="preserve"> </w:t>
      </w:r>
      <w:r>
        <w:t>2.1</w:t>
      </w:r>
      <w:r>
        <w:rPr>
          <w:spacing w:val="8"/>
        </w:rPr>
        <w:t xml:space="preserve"> </w:t>
      </w:r>
      <w:r>
        <w:rPr>
          <w:spacing w:val="-1"/>
        </w:rPr>
        <w:t>and</w:t>
      </w:r>
      <w:r>
        <w:rPr>
          <w:spacing w:val="8"/>
        </w:rPr>
        <w:t xml:space="preserve"> </w:t>
      </w:r>
      <w:r>
        <w:t>2.6</w:t>
      </w:r>
      <w:r>
        <w:rPr>
          <w:spacing w:val="8"/>
        </w:rPr>
        <w:t xml:space="preserve"> </w:t>
      </w:r>
      <w:r>
        <w:rPr>
          <w:spacing w:val="-2"/>
        </w:rPr>
        <w:t>of</w:t>
      </w:r>
      <w:r>
        <w:rPr>
          <w:spacing w:val="11"/>
        </w:rPr>
        <w:t xml:space="preserve"> </w:t>
      </w:r>
      <w:r>
        <w:rPr>
          <w:spacing w:val="-1"/>
        </w:rPr>
        <w:t>Part</w:t>
      </w:r>
      <w:r>
        <w:rPr>
          <w:spacing w:val="-3"/>
        </w:rPr>
        <w:t xml:space="preserve"> </w:t>
      </w:r>
      <w:r>
        <w:rPr>
          <w:spacing w:val="-1"/>
        </w:rPr>
        <w:t>A,</w:t>
      </w:r>
      <w:r>
        <w:rPr>
          <w:spacing w:val="9"/>
        </w:rPr>
        <w:t xml:space="preserve"> </w:t>
      </w:r>
      <w:r>
        <w:rPr>
          <w:spacing w:val="-1"/>
        </w:rPr>
        <w:t>paragraphs 2.1,</w:t>
      </w:r>
      <w:r>
        <w:rPr>
          <w:spacing w:val="9"/>
        </w:rPr>
        <w:t xml:space="preserve"> </w:t>
      </w:r>
      <w:r>
        <w:rPr>
          <w:spacing w:val="-1"/>
        </w:rPr>
        <w:t>2.6,</w:t>
      </w:r>
      <w:r>
        <w:rPr>
          <w:spacing w:val="9"/>
        </w:rPr>
        <w:t xml:space="preserve"> </w:t>
      </w:r>
      <w:r>
        <w:t>3.1</w:t>
      </w:r>
      <w:r>
        <w:rPr>
          <w:spacing w:val="8"/>
        </w:rPr>
        <w:t xml:space="preserve"> </w:t>
      </w:r>
      <w:r>
        <w:rPr>
          <w:spacing w:val="-1"/>
        </w:rPr>
        <w:t>and</w:t>
      </w:r>
    </w:p>
    <w:p w:rsidR="008918FA" w:rsidRDefault="008918FA" w:rsidP="008918FA">
      <w:pPr>
        <w:pStyle w:val="BodyText"/>
        <w:spacing w:before="0"/>
        <w:ind w:left="1049" w:right="118" w:firstLine="0"/>
      </w:pPr>
      <w:r>
        <w:t>3.3</w:t>
      </w:r>
      <w:r>
        <w:rPr>
          <w:spacing w:val="10"/>
        </w:rPr>
        <w:t xml:space="preserve"> </w:t>
      </w:r>
      <w:r>
        <w:rPr>
          <w:spacing w:val="-2"/>
        </w:rPr>
        <w:t>of</w:t>
      </w:r>
      <w:r>
        <w:rPr>
          <w:spacing w:val="14"/>
        </w:rPr>
        <w:t xml:space="preserve"> </w:t>
      </w:r>
      <w:r>
        <w:rPr>
          <w:spacing w:val="-1"/>
        </w:rPr>
        <w:t>Part</w:t>
      </w:r>
      <w:r>
        <w:t xml:space="preserve"> </w:t>
      </w:r>
      <w:r>
        <w:rPr>
          <w:spacing w:val="-1"/>
        </w:rPr>
        <w:t>B,</w:t>
      </w:r>
      <w:r>
        <w:rPr>
          <w:spacing w:val="11"/>
        </w:rPr>
        <w:t xml:space="preserve"> </w:t>
      </w:r>
      <w:r>
        <w:rPr>
          <w:spacing w:val="-2"/>
        </w:rPr>
        <w:t>paragraphs</w:t>
      </w:r>
      <w:r>
        <w:rPr>
          <w:spacing w:val="1"/>
        </w:rPr>
        <w:t xml:space="preserve"> </w:t>
      </w:r>
      <w:hyperlink w:anchor="_bookmark390" w:history="1">
        <w:r>
          <w:t>2.1</w:t>
        </w:r>
      </w:hyperlink>
      <w:r>
        <w:rPr>
          <w:spacing w:val="10"/>
        </w:rPr>
        <w:t xml:space="preserve"> </w:t>
      </w:r>
      <w:r>
        <w:rPr>
          <w:spacing w:val="-1"/>
        </w:rPr>
        <w:t>and</w:t>
      </w:r>
      <w:r>
        <w:rPr>
          <w:spacing w:val="8"/>
        </w:rPr>
        <w:t xml:space="preserve"> </w:t>
      </w:r>
      <w:hyperlink w:anchor="_bookmark392" w:history="1">
        <w:r>
          <w:t>2.3</w:t>
        </w:r>
      </w:hyperlink>
      <w:r>
        <w:rPr>
          <w:spacing w:val="10"/>
        </w:rPr>
        <w:t xml:space="preserve"> </w:t>
      </w:r>
      <w:r>
        <w:rPr>
          <w:spacing w:val="-2"/>
        </w:rPr>
        <w:t>of</w:t>
      </w:r>
      <w:r>
        <w:rPr>
          <w:spacing w:val="11"/>
        </w:rPr>
        <w:t xml:space="preserve"> </w:t>
      </w:r>
      <w:r>
        <w:rPr>
          <w:spacing w:val="-1"/>
        </w:rPr>
        <w:t>Part</w:t>
      </w:r>
      <w:r>
        <w:t xml:space="preserve"> C</w:t>
      </w:r>
      <w:r>
        <w:rPr>
          <w:spacing w:val="9"/>
        </w:rPr>
        <w:t xml:space="preserve"> </w:t>
      </w:r>
      <w:r>
        <w:rPr>
          <w:spacing w:val="-2"/>
        </w:rPr>
        <w:t>and</w:t>
      </w:r>
      <w:r>
        <w:rPr>
          <w:spacing w:val="10"/>
        </w:rPr>
        <w:t xml:space="preserve"> </w:t>
      </w:r>
      <w:r>
        <w:rPr>
          <w:spacing w:val="-1"/>
        </w:rPr>
        <w:t xml:space="preserve">paragraphs </w:t>
      </w:r>
      <w:hyperlink w:anchor="_bookmark396" w:history="1">
        <w:r>
          <w:rPr>
            <w:spacing w:val="-1"/>
          </w:rPr>
          <w:t>1.4</w:t>
        </w:r>
      </w:hyperlink>
      <w:r>
        <w:rPr>
          <w:spacing w:val="-1"/>
        </w:rPr>
        <w:t>,</w:t>
      </w:r>
      <w:r>
        <w:rPr>
          <w:spacing w:val="11"/>
        </w:rPr>
        <w:t xml:space="preserve"> </w:t>
      </w:r>
      <w:hyperlink w:anchor="_bookmark397" w:history="1">
        <w:r>
          <w:rPr>
            <w:spacing w:val="-1"/>
          </w:rPr>
          <w:t>2.3</w:t>
        </w:r>
      </w:hyperlink>
      <w:r>
        <w:rPr>
          <w:spacing w:val="10"/>
        </w:rPr>
        <w:t xml:space="preserve"> </w:t>
      </w:r>
      <w:r>
        <w:rPr>
          <w:spacing w:val="-2"/>
        </w:rPr>
        <w:t>and</w:t>
      </w:r>
      <w:r>
        <w:rPr>
          <w:spacing w:val="10"/>
        </w:rPr>
        <w:t xml:space="preserve"> </w:t>
      </w:r>
      <w:hyperlink w:anchor="_bookmark403" w:history="1">
        <w:r>
          <w:t>2.8</w:t>
        </w:r>
      </w:hyperlink>
      <w:r>
        <w:rPr>
          <w:spacing w:val="10"/>
        </w:rPr>
        <w:t xml:space="preserve"> </w:t>
      </w:r>
      <w:r>
        <w:rPr>
          <w:spacing w:val="-3"/>
        </w:rPr>
        <w:t>of</w:t>
      </w:r>
      <w:r>
        <w:rPr>
          <w:spacing w:val="42"/>
        </w:rPr>
        <w:t xml:space="preserve"> </w:t>
      </w:r>
      <w:r>
        <w:rPr>
          <w:spacing w:val="-1"/>
        </w:rPr>
        <w:t>Part</w:t>
      </w:r>
      <w:r>
        <w:rPr>
          <w:spacing w:val="2"/>
        </w:rPr>
        <w:t xml:space="preserve"> </w:t>
      </w:r>
      <w:r>
        <w:t>D</w:t>
      </w:r>
      <w:r>
        <w:rPr>
          <w:spacing w:val="7"/>
        </w:rPr>
        <w:t xml:space="preserve"> </w:t>
      </w:r>
      <w:r>
        <w:rPr>
          <w:spacing w:val="-2"/>
        </w:rPr>
        <w:t>of</w:t>
      </w:r>
      <w:r>
        <w:rPr>
          <w:spacing w:val="11"/>
        </w:rPr>
        <w:t xml:space="preserve"> </w:t>
      </w:r>
      <w:r>
        <w:rPr>
          <w:spacing w:val="-2"/>
        </w:rPr>
        <w:t>Call</w:t>
      </w:r>
      <w:r>
        <w:rPr>
          <w:spacing w:val="7"/>
        </w:rPr>
        <w:t xml:space="preserve"> </w:t>
      </w:r>
      <w:r>
        <w:rPr>
          <w:spacing w:val="-1"/>
        </w:rPr>
        <w:t>Off</w:t>
      </w:r>
      <w:r>
        <w:rPr>
          <w:spacing w:val="11"/>
        </w:rPr>
        <w:t xml:space="preserve"> </w:t>
      </w:r>
      <w:r>
        <w:rPr>
          <w:spacing w:val="-2"/>
        </w:rPr>
        <w:t>Schedule</w:t>
      </w:r>
      <w:r>
        <w:rPr>
          <w:spacing w:val="7"/>
        </w:rPr>
        <w:t xml:space="preserve"> </w:t>
      </w:r>
      <w:r>
        <w:t xml:space="preserve">11 </w:t>
      </w:r>
      <w:r>
        <w:rPr>
          <w:spacing w:val="-1"/>
        </w:rPr>
        <w:t>(Staff</w:t>
      </w:r>
      <w:r>
        <w:rPr>
          <w:spacing w:val="9"/>
        </w:rPr>
        <w:t xml:space="preserve"> </w:t>
      </w:r>
      <w:r>
        <w:rPr>
          <w:spacing w:val="-1"/>
        </w:rPr>
        <w:t>Transfer)</w:t>
      </w:r>
      <w:r>
        <w:rPr>
          <w:spacing w:val="9"/>
        </w:rPr>
        <w:t xml:space="preserve"> </w:t>
      </w:r>
      <w:r>
        <w:rPr>
          <w:spacing w:val="-1"/>
        </w:rPr>
        <w:t>and</w:t>
      </w:r>
      <w:r>
        <w:rPr>
          <w:spacing w:val="7"/>
        </w:rPr>
        <w:t xml:space="preserve"> </w:t>
      </w:r>
      <w:r>
        <w:t>the</w:t>
      </w:r>
      <w:r>
        <w:rPr>
          <w:spacing w:val="7"/>
        </w:rPr>
        <w:t xml:space="preserve"> </w:t>
      </w:r>
      <w:r>
        <w:rPr>
          <w:spacing w:val="-2"/>
        </w:rPr>
        <w:t>provisions</w:t>
      </w:r>
      <w:r>
        <w:rPr>
          <w:spacing w:val="8"/>
        </w:rPr>
        <w:t xml:space="preserve"> </w:t>
      </w:r>
      <w:r>
        <w:rPr>
          <w:spacing w:val="-1"/>
        </w:rPr>
        <w:t>of</w:t>
      </w:r>
      <w:r>
        <w:rPr>
          <w:spacing w:val="11"/>
        </w:rPr>
        <w:t xml:space="preserve"> </w:t>
      </w:r>
      <w:r>
        <w:rPr>
          <w:spacing w:val="-1"/>
        </w:rPr>
        <w:t>paragraph</w:t>
      </w:r>
      <w:r>
        <w:rPr>
          <w:spacing w:val="8"/>
        </w:rPr>
        <w:t xml:space="preserve"> </w:t>
      </w:r>
      <w:hyperlink w:anchor="_bookmark384" w:history="1">
        <w:r>
          <w:rPr>
            <w:spacing w:val="-2"/>
          </w:rPr>
          <w:t>9.9</w:t>
        </w:r>
      </w:hyperlink>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spacing w:before="57"/>
        <w:ind w:left="1028" w:right="133" w:firstLine="0"/>
        <w:jc w:val="both"/>
      </w:pPr>
      <w:r>
        <w:rPr>
          <w:spacing w:val="-2"/>
        </w:rPr>
        <w:t>of</w:t>
      </w:r>
      <w:r>
        <w:rPr>
          <w:spacing w:val="3"/>
        </w:rPr>
        <w:t xml:space="preserve"> </w:t>
      </w:r>
      <w:r>
        <w:rPr>
          <w:spacing w:val="-1"/>
        </w:rPr>
        <w:t>Schedule</w:t>
      </w:r>
      <w:r>
        <w:t xml:space="preserve"> </w:t>
      </w:r>
      <w:r>
        <w:rPr>
          <w:spacing w:val="-1"/>
        </w:rPr>
        <w:t>10</w:t>
      </w:r>
      <w:r>
        <w:t xml:space="preserve"> </w:t>
      </w:r>
      <w:r>
        <w:rPr>
          <w:spacing w:val="-2"/>
        </w:rPr>
        <w:t>(Exit</w:t>
      </w:r>
      <w:r>
        <w:rPr>
          <w:spacing w:val="1"/>
        </w:rPr>
        <w:t xml:space="preserve"> </w:t>
      </w:r>
      <w:r>
        <w:rPr>
          <w:spacing w:val="-1"/>
        </w:rPr>
        <w:t>Management)</w:t>
      </w:r>
      <w:r>
        <w:t xml:space="preserve">  </w:t>
      </w:r>
      <w:r>
        <w:rPr>
          <w:spacing w:val="-1"/>
        </w:rPr>
        <w:t>(together</w:t>
      </w:r>
      <w:r>
        <w:t xml:space="preserve">  </w:t>
      </w:r>
      <w:r>
        <w:rPr>
          <w:spacing w:val="-1"/>
        </w:rPr>
        <w:t>“</w:t>
      </w:r>
      <w:r>
        <w:rPr>
          <w:rFonts w:cs="Arial"/>
          <w:b/>
          <w:bCs/>
          <w:spacing w:val="-1"/>
        </w:rPr>
        <w:t>Third</w:t>
      </w:r>
      <w:r>
        <w:rPr>
          <w:rFonts w:cs="Arial"/>
          <w:b/>
          <w:bCs/>
          <w:spacing w:val="60"/>
        </w:rPr>
        <w:t xml:space="preserve"> </w:t>
      </w:r>
      <w:r>
        <w:rPr>
          <w:rFonts w:cs="Arial"/>
          <w:b/>
          <w:bCs/>
        </w:rPr>
        <w:t>Party</w:t>
      </w:r>
      <w:r>
        <w:rPr>
          <w:rFonts w:cs="Arial"/>
          <w:b/>
          <w:bCs/>
          <w:spacing w:val="55"/>
        </w:rPr>
        <w:t xml:space="preserve"> </w:t>
      </w:r>
      <w:r>
        <w:rPr>
          <w:rFonts w:cs="Arial"/>
          <w:b/>
          <w:bCs/>
          <w:spacing w:val="-1"/>
        </w:rPr>
        <w:t>Provisions</w:t>
      </w:r>
      <w:r>
        <w:rPr>
          <w:spacing w:val="-1"/>
        </w:rPr>
        <w:t>”)</w:t>
      </w:r>
      <w:r>
        <w:t xml:space="preserve">  </w:t>
      </w:r>
      <w:r>
        <w:rPr>
          <w:spacing w:val="-1"/>
        </w:rPr>
        <w:t>confer</w:t>
      </w:r>
      <w:r>
        <w:rPr>
          <w:spacing w:val="40"/>
        </w:rPr>
        <w:t xml:space="preserve"> </w:t>
      </w:r>
      <w:r>
        <w:rPr>
          <w:spacing w:val="-1"/>
        </w:rPr>
        <w:t>benefits</w:t>
      </w:r>
      <w:r>
        <w:rPr>
          <w:spacing w:val="30"/>
        </w:rPr>
        <w:t xml:space="preserve"> </w:t>
      </w:r>
      <w:r>
        <w:rPr>
          <w:spacing w:val="-1"/>
        </w:rPr>
        <w:t>on</w:t>
      </w:r>
      <w:r>
        <w:rPr>
          <w:spacing w:val="29"/>
        </w:rPr>
        <w:t xml:space="preserve"> </w:t>
      </w:r>
      <w:r>
        <w:rPr>
          <w:spacing w:val="-1"/>
        </w:rPr>
        <w:t>persons</w:t>
      </w:r>
      <w:r>
        <w:rPr>
          <w:spacing w:val="30"/>
        </w:rPr>
        <w:t xml:space="preserve"> </w:t>
      </w:r>
      <w:r>
        <w:rPr>
          <w:spacing w:val="-1"/>
        </w:rPr>
        <w:t>named</w:t>
      </w:r>
      <w:r>
        <w:rPr>
          <w:spacing w:val="29"/>
        </w:rPr>
        <w:t xml:space="preserve"> </w:t>
      </w:r>
      <w:r>
        <w:rPr>
          <w:spacing w:val="-1"/>
        </w:rPr>
        <w:t>in</w:t>
      </w:r>
      <w:r>
        <w:rPr>
          <w:spacing w:val="29"/>
        </w:rPr>
        <w:t xml:space="preserve"> </w:t>
      </w:r>
      <w:r>
        <w:rPr>
          <w:spacing w:val="-1"/>
        </w:rPr>
        <w:t>such</w:t>
      </w:r>
      <w:r>
        <w:rPr>
          <w:spacing w:val="30"/>
        </w:rPr>
        <w:t xml:space="preserve"> </w:t>
      </w:r>
      <w:r>
        <w:rPr>
          <w:spacing w:val="-2"/>
        </w:rPr>
        <w:t>provisions</w:t>
      </w:r>
      <w:r>
        <w:rPr>
          <w:spacing w:val="30"/>
        </w:rPr>
        <w:t xml:space="preserve"> </w:t>
      </w:r>
      <w:r>
        <w:rPr>
          <w:spacing w:val="-1"/>
        </w:rPr>
        <w:t>other</w:t>
      </w:r>
      <w:r>
        <w:rPr>
          <w:spacing w:val="28"/>
        </w:rPr>
        <w:t xml:space="preserve"> </w:t>
      </w:r>
      <w:r>
        <w:rPr>
          <w:spacing w:val="-1"/>
        </w:rPr>
        <w:t>than</w:t>
      </w:r>
      <w:r>
        <w:rPr>
          <w:spacing w:val="29"/>
        </w:rPr>
        <w:t xml:space="preserve"> </w:t>
      </w:r>
      <w:r>
        <w:t>the</w:t>
      </w:r>
      <w:r>
        <w:rPr>
          <w:spacing w:val="27"/>
        </w:rPr>
        <w:t xml:space="preserve"> </w:t>
      </w:r>
      <w:r>
        <w:rPr>
          <w:spacing w:val="-1"/>
        </w:rPr>
        <w:t>Parties</w:t>
      </w:r>
      <w:r>
        <w:rPr>
          <w:spacing w:val="30"/>
        </w:rPr>
        <w:t xml:space="preserve"> </w:t>
      </w:r>
      <w:r>
        <w:rPr>
          <w:spacing w:val="-1"/>
        </w:rPr>
        <w:t>(each</w:t>
      </w:r>
      <w:r>
        <w:rPr>
          <w:spacing w:val="30"/>
        </w:rPr>
        <w:t xml:space="preserve"> </w:t>
      </w:r>
      <w:r>
        <w:rPr>
          <w:spacing w:val="-1"/>
        </w:rPr>
        <w:t>such</w:t>
      </w:r>
      <w:r>
        <w:rPr>
          <w:spacing w:val="46"/>
        </w:rPr>
        <w:t xml:space="preserve"> </w:t>
      </w:r>
      <w:r>
        <w:rPr>
          <w:spacing w:val="-1"/>
        </w:rPr>
        <w:t>person</w:t>
      </w:r>
      <w:r>
        <w:rPr>
          <w:spacing w:val="20"/>
        </w:rPr>
        <w:t xml:space="preserve"> </w:t>
      </w:r>
      <w:r>
        <w:t>a</w:t>
      </w:r>
      <w:r>
        <w:rPr>
          <w:spacing w:val="19"/>
        </w:rPr>
        <w:t xml:space="preserve"> </w:t>
      </w:r>
      <w:r>
        <w:rPr>
          <w:spacing w:val="-1"/>
        </w:rPr>
        <w:t>“</w:t>
      </w:r>
      <w:r>
        <w:rPr>
          <w:rFonts w:cs="Arial"/>
          <w:b/>
          <w:bCs/>
          <w:spacing w:val="-1"/>
        </w:rPr>
        <w:t>Third</w:t>
      </w:r>
      <w:r>
        <w:rPr>
          <w:rFonts w:cs="Arial"/>
          <w:b/>
          <w:bCs/>
          <w:spacing w:val="20"/>
        </w:rPr>
        <w:t xml:space="preserve"> </w:t>
      </w:r>
      <w:r>
        <w:rPr>
          <w:rFonts w:cs="Arial"/>
          <w:b/>
          <w:bCs/>
          <w:spacing w:val="-1"/>
        </w:rPr>
        <w:t>Party</w:t>
      </w:r>
      <w:r>
        <w:rPr>
          <w:rFonts w:cs="Arial"/>
          <w:b/>
          <w:bCs/>
          <w:spacing w:val="17"/>
        </w:rPr>
        <w:t xml:space="preserve"> </w:t>
      </w:r>
      <w:r>
        <w:rPr>
          <w:rFonts w:cs="Arial"/>
          <w:b/>
          <w:bCs/>
          <w:spacing w:val="-1"/>
        </w:rPr>
        <w:t>Beneficiary</w:t>
      </w:r>
      <w:r>
        <w:rPr>
          <w:spacing w:val="-1"/>
        </w:rPr>
        <w:t>”)</w:t>
      </w:r>
      <w:r>
        <w:rPr>
          <w:spacing w:val="21"/>
        </w:rPr>
        <w:t xml:space="preserve"> </w:t>
      </w:r>
      <w:r>
        <w:rPr>
          <w:spacing w:val="-1"/>
        </w:rPr>
        <w:t>and</w:t>
      </w:r>
      <w:r>
        <w:rPr>
          <w:spacing w:val="20"/>
        </w:rPr>
        <w:t xml:space="preserve"> </w:t>
      </w:r>
      <w:r>
        <w:rPr>
          <w:spacing w:val="-1"/>
        </w:rPr>
        <w:t>are</w:t>
      </w:r>
      <w:r>
        <w:rPr>
          <w:spacing w:val="19"/>
        </w:rPr>
        <w:t xml:space="preserve"> </w:t>
      </w:r>
      <w:r>
        <w:rPr>
          <w:spacing w:val="-1"/>
        </w:rPr>
        <w:t>intended</w:t>
      </w:r>
      <w:r>
        <w:rPr>
          <w:spacing w:val="20"/>
        </w:rPr>
        <w:t xml:space="preserve"> </w:t>
      </w:r>
      <w:r>
        <w:t>to</w:t>
      </w:r>
      <w:r>
        <w:rPr>
          <w:spacing w:val="20"/>
        </w:rPr>
        <w:t xml:space="preserve"> </w:t>
      </w:r>
      <w:r>
        <w:rPr>
          <w:spacing w:val="-1"/>
        </w:rPr>
        <w:t>be</w:t>
      </w:r>
      <w:r>
        <w:rPr>
          <w:spacing w:val="20"/>
        </w:rPr>
        <w:t xml:space="preserve"> </w:t>
      </w:r>
      <w:r>
        <w:rPr>
          <w:spacing w:val="-1"/>
        </w:rPr>
        <w:t>enforceable</w:t>
      </w:r>
      <w:r>
        <w:rPr>
          <w:spacing w:val="19"/>
        </w:rPr>
        <w:t xml:space="preserve"> </w:t>
      </w:r>
      <w:r>
        <w:rPr>
          <w:spacing w:val="-1"/>
        </w:rPr>
        <w:t>by</w:t>
      </w:r>
      <w:r>
        <w:rPr>
          <w:spacing w:val="18"/>
        </w:rPr>
        <w:t xml:space="preserve"> </w:t>
      </w:r>
      <w:r>
        <w:rPr>
          <w:spacing w:val="-1"/>
        </w:rPr>
        <w:t>Third</w:t>
      </w:r>
      <w:r>
        <w:rPr>
          <w:spacing w:val="45"/>
        </w:rPr>
        <w:t xml:space="preserve"> </w:t>
      </w:r>
      <w:r>
        <w:rPr>
          <w:spacing w:val="-1"/>
        </w:rPr>
        <w:t>Parties</w:t>
      </w:r>
      <w:r>
        <w:rPr>
          <w:spacing w:val="1"/>
        </w:rPr>
        <w:t xml:space="preserve"> </w:t>
      </w:r>
      <w:r>
        <w:rPr>
          <w:spacing w:val="-1"/>
        </w:rPr>
        <w:t>Beneficiaries</w:t>
      </w:r>
      <w:r>
        <w:rPr>
          <w:spacing w:val="1"/>
        </w:rPr>
        <w:t xml:space="preserve"> </w:t>
      </w:r>
      <w:r>
        <w:rPr>
          <w:spacing w:val="-1"/>
        </w:rPr>
        <w:t>by</w:t>
      </w:r>
      <w:r>
        <w:rPr>
          <w:spacing w:val="-4"/>
        </w:rPr>
        <w:t xml:space="preserve"> </w:t>
      </w:r>
      <w:r>
        <w:rPr>
          <w:spacing w:val="-1"/>
        </w:rPr>
        <w:t>virtue</w:t>
      </w:r>
      <w:r>
        <w:t xml:space="preserve"> </w:t>
      </w:r>
      <w:r>
        <w:rPr>
          <w:spacing w:val="-2"/>
        </w:rPr>
        <w:t>of</w:t>
      </w:r>
      <w:r>
        <w:rPr>
          <w:spacing w:val="2"/>
        </w:rPr>
        <w:t xml:space="preserve"> </w:t>
      </w:r>
      <w:r>
        <w:t>the</w:t>
      </w:r>
      <w:r>
        <w:rPr>
          <w:spacing w:val="-2"/>
        </w:rPr>
        <w:t xml:space="preserve"> </w:t>
      </w:r>
      <w:r>
        <w:rPr>
          <w:spacing w:val="-1"/>
        </w:rPr>
        <w:t>CRTPA.</w:t>
      </w:r>
    </w:p>
    <w:p w:rsidR="008918FA" w:rsidRDefault="008918FA" w:rsidP="008918FA">
      <w:pPr>
        <w:pStyle w:val="BodyText"/>
        <w:numPr>
          <w:ilvl w:val="1"/>
          <w:numId w:val="66"/>
        </w:numPr>
        <w:tabs>
          <w:tab w:val="left" w:pos="1233"/>
        </w:tabs>
        <w:spacing w:before="121"/>
        <w:ind w:left="1028" w:right="132" w:hanging="360"/>
        <w:jc w:val="both"/>
      </w:pPr>
      <w:r>
        <w:rPr>
          <w:spacing w:val="-1"/>
        </w:rPr>
        <w:t>Subject</w:t>
      </w:r>
      <w:r>
        <w:rPr>
          <w:spacing w:val="9"/>
        </w:rPr>
        <w:t xml:space="preserve"> </w:t>
      </w:r>
      <w:r>
        <w:t>to</w:t>
      </w:r>
      <w:r>
        <w:rPr>
          <w:spacing w:val="10"/>
        </w:rPr>
        <w:t xml:space="preserve"> </w:t>
      </w:r>
      <w:r>
        <w:rPr>
          <w:spacing w:val="-2"/>
        </w:rPr>
        <w:t>Clause</w:t>
      </w:r>
      <w:r>
        <w:rPr>
          <w:spacing w:val="10"/>
        </w:rPr>
        <w:t xml:space="preserve"> </w:t>
      </w:r>
      <w:hyperlink w:anchor="_bookmark273" w:history="1">
        <w:r>
          <w:rPr>
            <w:spacing w:val="-1"/>
          </w:rPr>
          <w:t>54.1</w:t>
        </w:r>
      </w:hyperlink>
      <w:r>
        <w:rPr>
          <w:spacing w:val="-1"/>
        </w:rPr>
        <w:t>,</w:t>
      </w:r>
      <w:r>
        <w:rPr>
          <w:spacing w:val="7"/>
        </w:rPr>
        <w:t xml:space="preserve"> </w:t>
      </w:r>
      <w:r>
        <w:t>a</w:t>
      </w:r>
      <w:r>
        <w:rPr>
          <w:spacing w:val="10"/>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10"/>
        </w:rPr>
        <w:t xml:space="preserve"> </w:t>
      </w:r>
      <w:r>
        <w:rPr>
          <w:spacing w:val="-1"/>
        </w:rPr>
        <w:t>not</w:t>
      </w:r>
      <w:r>
        <w:rPr>
          <w:spacing w:val="11"/>
        </w:rPr>
        <w:t xml:space="preserve"> </w:t>
      </w:r>
      <w:r>
        <w:t>a</w:t>
      </w:r>
      <w:r>
        <w:rPr>
          <w:spacing w:val="7"/>
        </w:rPr>
        <w:t xml:space="preserve"> </w:t>
      </w:r>
      <w:r>
        <w:rPr>
          <w:spacing w:val="-1"/>
        </w:rPr>
        <w:t>Party</w:t>
      </w:r>
      <w:r>
        <w:rPr>
          <w:spacing w:val="8"/>
        </w:rPr>
        <w:t xml:space="preserve"> </w:t>
      </w:r>
      <w:r>
        <w:t>to</w:t>
      </w:r>
      <w:r>
        <w:rPr>
          <w:spacing w:val="7"/>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12"/>
        </w:rPr>
        <w:t xml:space="preserve"> </w:t>
      </w:r>
      <w:r>
        <w:rPr>
          <w:spacing w:val="-2"/>
        </w:rPr>
        <w:t>has</w:t>
      </w:r>
      <w:r>
        <w:rPr>
          <w:spacing w:val="73"/>
        </w:rPr>
        <w:t xml:space="preserve"> </w:t>
      </w:r>
      <w:r>
        <w:rPr>
          <w:spacing w:val="-1"/>
        </w:rPr>
        <w:t>no</w:t>
      </w:r>
      <w:r>
        <w:rPr>
          <w:spacing w:val="34"/>
        </w:rPr>
        <w:t xml:space="preserve"> </w:t>
      </w:r>
      <w:r>
        <w:rPr>
          <w:spacing w:val="-1"/>
        </w:rPr>
        <w:t>right</w:t>
      </w:r>
      <w:r>
        <w:rPr>
          <w:spacing w:val="35"/>
        </w:rPr>
        <w:t xml:space="preserve"> </w:t>
      </w:r>
      <w:r>
        <w:rPr>
          <w:spacing w:val="-1"/>
        </w:rPr>
        <w:t>under</w:t>
      </w:r>
      <w:r>
        <w:rPr>
          <w:spacing w:val="35"/>
        </w:rPr>
        <w:t xml:space="preserve"> </w:t>
      </w:r>
      <w:r>
        <w:t>the</w:t>
      </w:r>
      <w:r>
        <w:rPr>
          <w:spacing w:val="34"/>
        </w:rPr>
        <w:t xml:space="preserve"> </w:t>
      </w:r>
      <w:r>
        <w:rPr>
          <w:spacing w:val="-2"/>
        </w:rPr>
        <w:t>CTRPA</w:t>
      </w:r>
      <w:r>
        <w:rPr>
          <w:spacing w:val="33"/>
        </w:rPr>
        <w:t xml:space="preserve"> </w:t>
      </w:r>
      <w:r>
        <w:t>to</w:t>
      </w:r>
      <w:r>
        <w:rPr>
          <w:spacing w:val="34"/>
        </w:rPr>
        <w:t xml:space="preserve"> </w:t>
      </w:r>
      <w:r>
        <w:rPr>
          <w:spacing w:val="-1"/>
        </w:rPr>
        <w:t>enforce</w:t>
      </w:r>
      <w:r>
        <w:rPr>
          <w:spacing w:val="35"/>
        </w:rPr>
        <w:t xml:space="preserve"> </w:t>
      </w:r>
      <w:r>
        <w:rPr>
          <w:spacing w:val="-1"/>
        </w:rPr>
        <w:t>any</w:t>
      </w:r>
      <w:r>
        <w:rPr>
          <w:spacing w:val="32"/>
        </w:rPr>
        <w:t xml:space="preserve"> </w:t>
      </w:r>
      <w:r>
        <w:rPr>
          <w:spacing w:val="-1"/>
        </w:rPr>
        <w:t>term</w:t>
      </w:r>
      <w:r>
        <w:rPr>
          <w:spacing w:val="33"/>
        </w:rPr>
        <w:t xml:space="preserve"> </w:t>
      </w:r>
      <w:r>
        <w:rPr>
          <w:spacing w:val="-1"/>
        </w:rPr>
        <w:t>of</w:t>
      </w:r>
      <w:r>
        <w:rPr>
          <w:spacing w:val="35"/>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9"/>
        </w:rPr>
        <w:t xml:space="preserve"> </w:t>
      </w:r>
      <w:r>
        <w:rPr>
          <w:spacing w:val="-2"/>
        </w:rPr>
        <w:t>Contract</w:t>
      </w:r>
      <w:r>
        <w:rPr>
          <w:spacing w:val="35"/>
        </w:rPr>
        <w:t xml:space="preserve"> </w:t>
      </w:r>
      <w:r>
        <w:rPr>
          <w:spacing w:val="-1"/>
        </w:rPr>
        <w:t>but</w:t>
      </w:r>
      <w:r>
        <w:rPr>
          <w:spacing w:val="35"/>
        </w:rPr>
        <w:t xml:space="preserve"> </w:t>
      </w:r>
      <w:r>
        <w:rPr>
          <w:spacing w:val="-1"/>
        </w:rPr>
        <w:t>this</w:t>
      </w:r>
      <w:r>
        <w:rPr>
          <w:spacing w:val="67"/>
        </w:rPr>
        <w:t xml:space="preserve"> </w:t>
      </w:r>
      <w:r>
        <w:rPr>
          <w:spacing w:val="-1"/>
        </w:rPr>
        <w:t>does</w:t>
      </w:r>
      <w:r>
        <w:rPr>
          <w:spacing w:val="49"/>
        </w:rPr>
        <w:t xml:space="preserve"> </w:t>
      </w:r>
      <w:r>
        <w:rPr>
          <w:spacing w:val="-1"/>
        </w:rPr>
        <w:t>not</w:t>
      </w:r>
      <w:r>
        <w:rPr>
          <w:spacing w:val="47"/>
        </w:rPr>
        <w:t xml:space="preserve"> </w:t>
      </w:r>
      <w:r>
        <w:rPr>
          <w:spacing w:val="-1"/>
        </w:rPr>
        <w:t>affect</w:t>
      </w:r>
      <w:r>
        <w:rPr>
          <w:spacing w:val="48"/>
        </w:rPr>
        <w:t xml:space="preserve"> </w:t>
      </w:r>
      <w:r>
        <w:rPr>
          <w:spacing w:val="-1"/>
        </w:rPr>
        <w:t>any</w:t>
      </w:r>
      <w:r>
        <w:rPr>
          <w:spacing w:val="46"/>
        </w:rPr>
        <w:t xml:space="preserve"> </w:t>
      </w:r>
      <w:r>
        <w:rPr>
          <w:spacing w:val="-2"/>
        </w:rPr>
        <w:t>right</w:t>
      </w:r>
      <w:r>
        <w:rPr>
          <w:spacing w:val="50"/>
        </w:rPr>
        <w:t xml:space="preserve"> </w:t>
      </w:r>
      <w:r>
        <w:rPr>
          <w:spacing w:val="-1"/>
        </w:rPr>
        <w:t>or</w:t>
      </w:r>
      <w:r>
        <w:rPr>
          <w:spacing w:val="47"/>
        </w:rPr>
        <w:t xml:space="preserve"> </w:t>
      </w:r>
      <w:r>
        <w:rPr>
          <w:spacing w:val="-1"/>
        </w:rPr>
        <w:t>remedy</w:t>
      </w:r>
      <w:r>
        <w:rPr>
          <w:spacing w:val="47"/>
        </w:rPr>
        <w:t xml:space="preserve"> </w:t>
      </w:r>
      <w:r>
        <w:rPr>
          <w:spacing w:val="-2"/>
        </w:rPr>
        <w:t>of</w:t>
      </w:r>
      <w:r>
        <w:rPr>
          <w:spacing w:val="50"/>
        </w:rPr>
        <w:t xml:space="preserve"> </w:t>
      </w:r>
      <w:r>
        <w:rPr>
          <w:spacing w:val="-1"/>
        </w:rPr>
        <w:t>any</w:t>
      </w:r>
      <w:r>
        <w:rPr>
          <w:spacing w:val="46"/>
        </w:rPr>
        <w:t xml:space="preserve"> </w:t>
      </w:r>
      <w:r>
        <w:rPr>
          <w:spacing w:val="-1"/>
        </w:rPr>
        <w:t>person</w:t>
      </w:r>
      <w:r>
        <w:rPr>
          <w:spacing w:val="48"/>
        </w:rPr>
        <w:t xml:space="preserve"> </w:t>
      </w:r>
      <w:r>
        <w:rPr>
          <w:spacing w:val="-2"/>
        </w:rPr>
        <w:t>which</w:t>
      </w:r>
      <w:r>
        <w:rPr>
          <w:spacing w:val="49"/>
        </w:rPr>
        <w:t xml:space="preserve"> </w:t>
      </w:r>
      <w:r>
        <w:rPr>
          <w:spacing w:val="-1"/>
        </w:rPr>
        <w:t>exists</w:t>
      </w:r>
      <w:r>
        <w:rPr>
          <w:spacing w:val="49"/>
        </w:rPr>
        <w:t xml:space="preserve"> </w:t>
      </w:r>
      <w:r>
        <w:rPr>
          <w:spacing w:val="-1"/>
        </w:rPr>
        <w:t>or</w:t>
      </w:r>
      <w:r>
        <w:rPr>
          <w:spacing w:val="50"/>
        </w:rPr>
        <w:t xml:space="preserve"> </w:t>
      </w:r>
      <w:r>
        <w:rPr>
          <w:spacing w:val="-1"/>
        </w:rPr>
        <w:t>is</w:t>
      </w:r>
      <w:r>
        <w:rPr>
          <w:spacing w:val="46"/>
        </w:rPr>
        <w:t xml:space="preserve"> </w:t>
      </w:r>
      <w:r>
        <w:rPr>
          <w:spacing w:val="-2"/>
        </w:rPr>
        <w:t>available</w:t>
      </w:r>
      <w:r>
        <w:rPr>
          <w:spacing w:val="57"/>
        </w:rPr>
        <w:t xml:space="preserve"> </w:t>
      </w:r>
      <w:r>
        <w:rPr>
          <w:spacing w:val="-1"/>
        </w:rPr>
        <w:t>otherwise</w:t>
      </w:r>
      <w:r>
        <w:rPr>
          <w:spacing w:val="1"/>
        </w:rPr>
        <w:t xml:space="preserve"> </w:t>
      </w:r>
      <w:r>
        <w:rPr>
          <w:spacing w:val="-1"/>
        </w:rPr>
        <w:t>than</w:t>
      </w:r>
      <w:r>
        <w:t xml:space="preserve"> </w:t>
      </w:r>
      <w:r>
        <w:rPr>
          <w:spacing w:val="-2"/>
        </w:rPr>
        <w:t>pursuant</w:t>
      </w:r>
      <w:r>
        <w:t xml:space="preserve"> to</w:t>
      </w:r>
      <w:r>
        <w:rPr>
          <w:spacing w:val="-2"/>
        </w:rPr>
        <w:t xml:space="preserve"> </w:t>
      </w:r>
      <w:r>
        <w:rPr>
          <w:spacing w:val="-1"/>
        </w:rPr>
        <w:t>that</w:t>
      </w:r>
      <w:r>
        <w:t xml:space="preserve"> </w:t>
      </w:r>
      <w:r>
        <w:rPr>
          <w:spacing w:val="-1"/>
        </w:rPr>
        <w:t>Act.</w:t>
      </w:r>
    </w:p>
    <w:p w:rsidR="008918FA" w:rsidRDefault="008918FA" w:rsidP="008918FA">
      <w:pPr>
        <w:pStyle w:val="BodyText"/>
        <w:numPr>
          <w:ilvl w:val="1"/>
          <w:numId w:val="66"/>
        </w:numPr>
        <w:tabs>
          <w:tab w:val="left" w:pos="1233"/>
        </w:tabs>
        <w:ind w:left="1028" w:right="135" w:hanging="360"/>
        <w:jc w:val="both"/>
      </w:pPr>
      <w:r>
        <w:rPr>
          <w:spacing w:val="-1"/>
        </w:rPr>
        <w:t>No</w:t>
      </w:r>
      <w:r>
        <w:rPr>
          <w:spacing w:val="22"/>
        </w:rPr>
        <w:t xml:space="preserve"> </w:t>
      </w:r>
      <w:r>
        <w:rPr>
          <w:spacing w:val="-1"/>
        </w:rPr>
        <w:t>Third</w:t>
      </w:r>
      <w:r>
        <w:rPr>
          <w:spacing w:val="22"/>
        </w:rPr>
        <w:t xml:space="preserve"> </w:t>
      </w:r>
      <w:r>
        <w:rPr>
          <w:spacing w:val="-1"/>
        </w:rPr>
        <w:t>Party</w:t>
      </w:r>
      <w:r>
        <w:rPr>
          <w:spacing w:val="20"/>
        </w:rPr>
        <w:t xml:space="preserve"> </w:t>
      </w:r>
      <w:r>
        <w:rPr>
          <w:spacing w:val="-1"/>
        </w:rPr>
        <w:t>Beneficiary</w:t>
      </w:r>
      <w:r>
        <w:rPr>
          <w:spacing w:val="20"/>
        </w:rPr>
        <w:t xml:space="preserve"> </w:t>
      </w:r>
      <w:r>
        <w:rPr>
          <w:spacing w:val="-1"/>
        </w:rPr>
        <w:t>may</w:t>
      </w:r>
      <w:r>
        <w:rPr>
          <w:spacing w:val="20"/>
        </w:rPr>
        <w:t xml:space="preserve"> </w:t>
      </w:r>
      <w:r>
        <w:rPr>
          <w:spacing w:val="-1"/>
        </w:rPr>
        <w:t>enforce,</w:t>
      </w:r>
      <w:r>
        <w:rPr>
          <w:spacing w:val="23"/>
        </w:rPr>
        <w:t xml:space="preserve"> </w:t>
      </w:r>
      <w:r>
        <w:rPr>
          <w:spacing w:val="-1"/>
        </w:rPr>
        <w:t>or</w:t>
      </w:r>
      <w:r>
        <w:rPr>
          <w:spacing w:val="21"/>
        </w:rPr>
        <w:t xml:space="preserve"> </w:t>
      </w:r>
      <w:r>
        <w:t>take</w:t>
      </w:r>
      <w:r>
        <w:rPr>
          <w:spacing w:val="22"/>
        </w:rPr>
        <w:t xml:space="preserve"> </w:t>
      </w:r>
      <w:r>
        <w:rPr>
          <w:spacing w:val="-1"/>
        </w:rPr>
        <w:t>any</w:t>
      </w:r>
      <w:r>
        <w:rPr>
          <w:spacing w:val="20"/>
        </w:rPr>
        <w:t xml:space="preserve"> </w:t>
      </w:r>
      <w:r>
        <w:rPr>
          <w:spacing w:val="-1"/>
        </w:rPr>
        <w:t>step</w:t>
      </w:r>
      <w:r>
        <w:rPr>
          <w:spacing w:val="22"/>
        </w:rPr>
        <w:t xml:space="preserve"> </w:t>
      </w:r>
      <w:r>
        <w:t>to</w:t>
      </w:r>
      <w:r>
        <w:rPr>
          <w:spacing w:val="22"/>
        </w:rPr>
        <w:t xml:space="preserve"> </w:t>
      </w:r>
      <w:r>
        <w:rPr>
          <w:spacing w:val="-1"/>
        </w:rPr>
        <w:t>enforce,</w:t>
      </w:r>
      <w:r>
        <w:rPr>
          <w:spacing w:val="23"/>
        </w:rPr>
        <w:t xml:space="preserve"> </w:t>
      </w:r>
      <w:r>
        <w:rPr>
          <w:spacing w:val="-1"/>
        </w:rPr>
        <w:t>any</w:t>
      </w:r>
      <w:r>
        <w:rPr>
          <w:spacing w:val="20"/>
        </w:rPr>
        <w:t xml:space="preserve"> </w:t>
      </w:r>
      <w:r>
        <w:rPr>
          <w:spacing w:val="-1"/>
        </w:rPr>
        <w:t>Third</w:t>
      </w:r>
      <w:r>
        <w:rPr>
          <w:spacing w:val="67"/>
        </w:rPr>
        <w:t xml:space="preserve"> </w:t>
      </w:r>
      <w:r>
        <w:rPr>
          <w:spacing w:val="-1"/>
        </w:rPr>
        <w:t>Party</w:t>
      </w:r>
      <w:r>
        <w:rPr>
          <w:spacing w:val="34"/>
        </w:rPr>
        <w:t xml:space="preserve"> </w:t>
      </w:r>
      <w:r>
        <w:rPr>
          <w:spacing w:val="-2"/>
        </w:rPr>
        <w:t>Provision</w:t>
      </w:r>
      <w:r>
        <w:rPr>
          <w:spacing w:val="41"/>
        </w:rPr>
        <w:t xml:space="preserve"> </w:t>
      </w:r>
      <w:r>
        <w:rPr>
          <w:spacing w:val="-2"/>
        </w:rPr>
        <w:t>without</w:t>
      </w:r>
      <w:r>
        <w:rPr>
          <w:spacing w:val="38"/>
        </w:rPr>
        <w:t xml:space="preserve"> </w:t>
      </w:r>
      <w:r>
        <w:t>the</w:t>
      </w:r>
      <w:r>
        <w:rPr>
          <w:spacing w:val="36"/>
        </w:rPr>
        <w:t xml:space="preserve"> </w:t>
      </w:r>
      <w:r>
        <w:rPr>
          <w:spacing w:val="-1"/>
        </w:rPr>
        <w:t>prior</w:t>
      </w:r>
      <w:r>
        <w:rPr>
          <w:spacing w:val="38"/>
        </w:rPr>
        <w:t xml:space="preserve"> </w:t>
      </w:r>
      <w:r>
        <w:rPr>
          <w:spacing w:val="-1"/>
        </w:rPr>
        <w:t>written</w:t>
      </w:r>
      <w:r>
        <w:rPr>
          <w:spacing w:val="36"/>
        </w:rPr>
        <w:t xml:space="preserve"> </w:t>
      </w:r>
      <w:r>
        <w:rPr>
          <w:spacing w:val="-1"/>
        </w:rPr>
        <w:t>consent</w:t>
      </w:r>
      <w:r>
        <w:rPr>
          <w:spacing w:val="39"/>
        </w:rPr>
        <w:t xml:space="preserve"> </w:t>
      </w:r>
      <w:r>
        <w:rPr>
          <w:spacing w:val="-2"/>
        </w:rPr>
        <w:t>of</w:t>
      </w:r>
      <w:r>
        <w:rPr>
          <w:spacing w:val="40"/>
        </w:rPr>
        <w:t xml:space="preserve"> </w:t>
      </w:r>
      <w:r>
        <w:t>the</w:t>
      </w:r>
      <w:r>
        <w:rPr>
          <w:spacing w:val="36"/>
        </w:rPr>
        <w:t xml:space="preserve"> </w:t>
      </w:r>
      <w:r>
        <w:rPr>
          <w:spacing w:val="-1"/>
        </w:rPr>
        <w:t>Customer,</w:t>
      </w:r>
      <w:r>
        <w:rPr>
          <w:spacing w:val="38"/>
        </w:rPr>
        <w:t xml:space="preserve"> </w:t>
      </w:r>
      <w:r>
        <w:rPr>
          <w:spacing w:val="-1"/>
        </w:rPr>
        <w:t>which</w:t>
      </w:r>
      <w:r>
        <w:rPr>
          <w:spacing w:val="36"/>
        </w:rPr>
        <w:t xml:space="preserve"> </w:t>
      </w:r>
      <w:r>
        <w:rPr>
          <w:spacing w:val="-1"/>
        </w:rPr>
        <w:t>may,</w:t>
      </w:r>
      <w:r>
        <w:rPr>
          <w:spacing w:val="38"/>
        </w:rPr>
        <w:t xml:space="preserve"> </w:t>
      </w:r>
      <w:r>
        <w:rPr>
          <w:spacing w:val="-1"/>
        </w:rPr>
        <w:t>if</w:t>
      </w:r>
      <w:r>
        <w:rPr>
          <w:spacing w:val="49"/>
        </w:rPr>
        <w:t xml:space="preserve"> </w:t>
      </w:r>
      <w:r>
        <w:rPr>
          <w:spacing w:val="-1"/>
        </w:rPr>
        <w:t>given,</w:t>
      </w:r>
      <w:r>
        <w:rPr>
          <w:spacing w:val="2"/>
        </w:rPr>
        <w:t xml:space="preserve"> </w:t>
      </w:r>
      <w:r>
        <w:rPr>
          <w:spacing w:val="-1"/>
        </w:rPr>
        <w:t>be</w:t>
      </w:r>
      <w:r>
        <w:rPr>
          <w:spacing w:val="-2"/>
        </w:rPr>
        <w:t xml:space="preserve"> </w:t>
      </w:r>
      <w:r>
        <w:rPr>
          <w:spacing w:val="-1"/>
        </w:rPr>
        <w:t>given</w:t>
      </w:r>
      <w:r>
        <w:t xml:space="preserve"> </w:t>
      </w:r>
      <w:r>
        <w:rPr>
          <w:spacing w:val="-1"/>
        </w:rPr>
        <w:t>on</w:t>
      </w:r>
      <w:r>
        <w:t xml:space="preserve"> </w:t>
      </w:r>
      <w:r>
        <w:rPr>
          <w:spacing w:val="-1"/>
        </w:rPr>
        <w:t>and</w:t>
      </w:r>
      <w:r>
        <w:rPr>
          <w:spacing w:val="-2"/>
        </w:rPr>
        <w:t xml:space="preserve"> </w:t>
      </w:r>
      <w:r>
        <w:rPr>
          <w:spacing w:val="-1"/>
        </w:rPr>
        <w:t>subject</w:t>
      </w:r>
      <w:r>
        <w:t xml:space="preserve"> to</w:t>
      </w:r>
      <w:r>
        <w:rPr>
          <w:spacing w:val="-2"/>
        </w:rPr>
        <w:t xml:space="preserve"> </w:t>
      </w:r>
      <w:r>
        <w:rPr>
          <w:spacing w:val="-1"/>
        </w:rPr>
        <w:t>such</w:t>
      </w:r>
      <w:r>
        <w:rPr>
          <w:spacing w:val="-2"/>
        </w:rPr>
        <w:t xml:space="preserve"> </w:t>
      </w:r>
      <w:r>
        <w:rPr>
          <w:spacing w:val="-1"/>
        </w:rPr>
        <w:t>terms</w:t>
      </w:r>
      <w:r>
        <w:rPr>
          <w:spacing w:val="1"/>
        </w:rPr>
        <w:t xml:space="preserve"> </w:t>
      </w:r>
      <w:r>
        <w:rPr>
          <w:spacing w:val="-1"/>
        </w:rPr>
        <w:t>as</w:t>
      </w:r>
      <w:r>
        <w:rPr>
          <w:spacing w:val="-2"/>
        </w:rPr>
        <w:t xml:space="preserve"> </w:t>
      </w:r>
      <w:r>
        <w:rPr>
          <w:spacing w:val="-1"/>
        </w:rPr>
        <w:t>the</w:t>
      </w:r>
      <w:r>
        <w:t xml:space="preserve"> </w:t>
      </w:r>
      <w:r>
        <w:rPr>
          <w:spacing w:val="-1"/>
        </w:rPr>
        <w:t>Customer may</w:t>
      </w:r>
      <w:r>
        <w:rPr>
          <w:spacing w:val="-2"/>
        </w:rPr>
        <w:t xml:space="preserve"> determine.</w:t>
      </w:r>
    </w:p>
    <w:p w:rsidR="008918FA" w:rsidRDefault="008918FA" w:rsidP="008918FA">
      <w:pPr>
        <w:pStyle w:val="BodyText"/>
        <w:numPr>
          <w:ilvl w:val="1"/>
          <w:numId w:val="66"/>
        </w:numPr>
        <w:tabs>
          <w:tab w:val="left" w:pos="1234"/>
        </w:tabs>
        <w:ind w:left="1029" w:right="134" w:hanging="360"/>
        <w:jc w:val="both"/>
      </w:pPr>
      <w:r>
        <w:rPr>
          <w:spacing w:val="-1"/>
        </w:rPr>
        <w:t>Any</w:t>
      </w:r>
      <w:r>
        <w:rPr>
          <w:spacing w:val="30"/>
        </w:rPr>
        <w:t xml:space="preserve"> </w:t>
      </w:r>
      <w:r>
        <w:rPr>
          <w:spacing w:val="-1"/>
        </w:rPr>
        <w:t>amendments</w:t>
      </w:r>
      <w:r>
        <w:rPr>
          <w:spacing w:val="30"/>
        </w:rPr>
        <w:t xml:space="preserve"> </w:t>
      </w:r>
      <w:r>
        <w:rPr>
          <w:spacing w:val="-1"/>
        </w:rPr>
        <w:t>or</w:t>
      </w:r>
      <w:r>
        <w:rPr>
          <w:spacing w:val="30"/>
        </w:rPr>
        <w:t xml:space="preserve"> </w:t>
      </w:r>
      <w:r>
        <w:rPr>
          <w:spacing w:val="-1"/>
        </w:rPr>
        <w:t>modifications</w:t>
      </w:r>
      <w:r>
        <w:rPr>
          <w:spacing w:val="32"/>
        </w:rPr>
        <w:t xml:space="preserve"> </w:t>
      </w:r>
      <w:r>
        <w:t>to</w:t>
      </w:r>
      <w:r>
        <w:rPr>
          <w:spacing w:val="29"/>
        </w:rPr>
        <w:t xml:space="preserve"> </w:t>
      </w:r>
      <w:r>
        <w:rPr>
          <w:spacing w:val="-1"/>
        </w:rPr>
        <w:t>this</w:t>
      </w:r>
      <w:r>
        <w:rPr>
          <w:spacing w:val="33"/>
        </w:rPr>
        <w:t xml:space="preserve"> </w:t>
      </w:r>
      <w:r>
        <w:rPr>
          <w:spacing w:val="-2"/>
        </w:rPr>
        <w:t>Call</w:t>
      </w:r>
      <w:r>
        <w:rPr>
          <w:spacing w:val="31"/>
        </w:rPr>
        <w:t xml:space="preserve"> </w:t>
      </w:r>
      <w:r>
        <w:rPr>
          <w:spacing w:val="-1"/>
        </w:rPr>
        <w:t>Off</w:t>
      </w:r>
      <w:r>
        <w:rPr>
          <w:spacing w:val="33"/>
        </w:rPr>
        <w:t xml:space="preserve"> </w:t>
      </w:r>
      <w:r>
        <w:rPr>
          <w:spacing w:val="-2"/>
        </w:rPr>
        <w:t>Contract</w:t>
      </w:r>
      <w:r>
        <w:rPr>
          <w:spacing w:val="31"/>
        </w:rPr>
        <w:t xml:space="preserve"> </w:t>
      </w:r>
      <w:r>
        <w:rPr>
          <w:spacing w:val="-1"/>
        </w:rPr>
        <w:t>may</w:t>
      </w:r>
      <w:r>
        <w:rPr>
          <w:spacing w:val="30"/>
        </w:rPr>
        <w:t xml:space="preserve"> </w:t>
      </w:r>
      <w:r>
        <w:rPr>
          <w:spacing w:val="-1"/>
        </w:rPr>
        <w:t>be</w:t>
      </w:r>
      <w:r>
        <w:rPr>
          <w:spacing w:val="32"/>
        </w:rPr>
        <w:t xml:space="preserve"> </w:t>
      </w:r>
      <w:r>
        <w:rPr>
          <w:spacing w:val="-1"/>
        </w:rPr>
        <w:t>made,</w:t>
      </w:r>
      <w:r>
        <w:rPr>
          <w:spacing w:val="33"/>
        </w:rPr>
        <w:t xml:space="preserve"> </w:t>
      </w:r>
      <w:r>
        <w:rPr>
          <w:spacing w:val="-1"/>
        </w:rPr>
        <w:t>and</w:t>
      </w:r>
      <w:r>
        <w:rPr>
          <w:spacing w:val="52"/>
        </w:rPr>
        <w:t xml:space="preserve"> </w:t>
      </w:r>
      <w:r>
        <w:rPr>
          <w:spacing w:val="-1"/>
        </w:rPr>
        <w:t>any</w:t>
      </w:r>
      <w:r>
        <w:rPr>
          <w:spacing w:val="51"/>
        </w:rPr>
        <w:t xml:space="preserve"> </w:t>
      </w:r>
      <w:r>
        <w:t>rights</w:t>
      </w:r>
      <w:r>
        <w:rPr>
          <w:spacing w:val="53"/>
        </w:rPr>
        <w:t xml:space="preserve"> </w:t>
      </w:r>
      <w:r>
        <w:rPr>
          <w:spacing w:val="-1"/>
        </w:rPr>
        <w:t>created</w:t>
      </w:r>
      <w:r>
        <w:rPr>
          <w:spacing w:val="53"/>
        </w:rPr>
        <w:t xml:space="preserve"> </w:t>
      </w:r>
      <w:r>
        <w:rPr>
          <w:spacing w:val="-2"/>
        </w:rPr>
        <w:t>under</w:t>
      </w:r>
      <w:r>
        <w:rPr>
          <w:spacing w:val="54"/>
        </w:rPr>
        <w:t xml:space="preserve"> </w:t>
      </w:r>
      <w:r>
        <w:rPr>
          <w:spacing w:val="-2"/>
        </w:rPr>
        <w:t>Clause</w:t>
      </w:r>
      <w:r>
        <w:rPr>
          <w:spacing w:val="54"/>
        </w:rPr>
        <w:t xml:space="preserve"> </w:t>
      </w:r>
      <w:hyperlink w:anchor="_bookmark273" w:history="1">
        <w:r>
          <w:rPr>
            <w:spacing w:val="-1"/>
          </w:rPr>
          <w:t>54.1</w:t>
        </w:r>
      </w:hyperlink>
      <w:r>
        <w:rPr>
          <w:spacing w:val="54"/>
        </w:rPr>
        <w:t xml:space="preserve"> </w:t>
      </w:r>
      <w:r>
        <w:rPr>
          <w:spacing w:val="-1"/>
        </w:rPr>
        <w:t>may</w:t>
      </w:r>
      <w:r>
        <w:rPr>
          <w:spacing w:val="52"/>
        </w:rPr>
        <w:t xml:space="preserve"> </w:t>
      </w:r>
      <w:r>
        <w:rPr>
          <w:spacing w:val="1"/>
        </w:rPr>
        <w:t>be</w:t>
      </w:r>
      <w:r>
        <w:rPr>
          <w:spacing w:val="53"/>
        </w:rPr>
        <w:t xml:space="preserve"> </w:t>
      </w:r>
      <w:r>
        <w:rPr>
          <w:spacing w:val="-1"/>
        </w:rPr>
        <w:t>altered</w:t>
      </w:r>
      <w:r>
        <w:rPr>
          <w:spacing w:val="53"/>
        </w:rPr>
        <w:t xml:space="preserve"> </w:t>
      </w:r>
      <w:r>
        <w:rPr>
          <w:spacing w:val="-1"/>
        </w:rPr>
        <w:t>or</w:t>
      </w:r>
      <w:r>
        <w:rPr>
          <w:spacing w:val="54"/>
        </w:rPr>
        <w:t xml:space="preserve"> </w:t>
      </w:r>
      <w:r>
        <w:rPr>
          <w:spacing w:val="-1"/>
        </w:rPr>
        <w:t>extinguished,</w:t>
      </w:r>
      <w:r>
        <w:rPr>
          <w:spacing w:val="55"/>
        </w:rPr>
        <w:t xml:space="preserve"> </w:t>
      </w:r>
      <w:r>
        <w:rPr>
          <w:spacing w:val="-1"/>
        </w:rPr>
        <w:t>by</w:t>
      </w:r>
      <w:r>
        <w:rPr>
          <w:spacing w:val="51"/>
        </w:rPr>
        <w:t xml:space="preserve"> </w:t>
      </w:r>
      <w:r>
        <w:rPr>
          <w:spacing w:val="-1"/>
        </w:rPr>
        <w:t>the</w:t>
      </w:r>
      <w:r>
        <w:rPr>
          <w:spacing w:val="60"/>
        </w:rPr>
        <w:t xml:space="preserve"> </w:t>
      </w:r>
      <w:r>
        <w:rPr>
          <w:spacing w:val="-1"/>
        </w:rPr>
        <w:t>Parties</w:t>
      </w:r>
      <w:r>
        <w:rPr>
          <w:spacing w:val="1"/>
        </w:rPr>
        <w:t xml:space="preserve"> </w:t>
      </w:r>
      <w:r>
        <w:rPr>
          <w:spacing w:val="-2"/>
        </w:rPr>
        <w:t>without</w:t>
      </w:r>
      <w:r>
        <w:t xml:space="preserve"> the</w:t>
      </w:r>
      <w:r>
        <w:rPr>
          <w:spacing w:val="-2"/>
        </w:rPr>
        <w:t xml:space="preserve"> </w:t>
      </w:r>
      <w:r>
        <w:rPr>
          <w:spacing w:val="-1"/>
        </w:rPr>
        <w:t>consent</w:t>
      </w:r>
      <w:r>
        <w:rPr>
          <w:spacing w:val="2"/>
        </w:rPr>
        <w:t xml:space="preserve"> </w:t>
      </w:r>
      <w:r>
        <w:rPr>
          <w:spacing w:val="-2"/>
        </w:rPr>
        <w:t>of</w:t>
      </w:r>
      <w:r>
        <w:rPr>
          <w:spacing w:val="2"/>
        </w:rPr>
        <w:t xml:space="preserve"> </w:t>
      </w:r>
      <w:r>
        <w:rPr>
          <w:spacing w:val="-1"/>
        </w:rPr>
        <w:t>any</w:t>
      </w:r>
      <w:r>
        <w:rPr>
          <w:spacing w:val="-4"/>
        </w:rPr>
        <w:t xml:space="preserve"> </w:t>
      </w:r>
      <w:r>
        <w:rPr>
          <w:spacing w:val="-1"/>
        </w:rPr>
        <w:t>Third</w:t>
      </w:r>
      <w:r>
        <w:rPr>
          <w:spacing w:val="-2"/>
        </w:rPr>
        <w:t xml:space="preserve"> </w:t>
      </w:r>
      <w:r>
        <w:rPr>
          <w:spacing w:val="-1"/>
        </w:rPr>
        <w:t>Party</w:t>
      </w:r>
      <w:r>
        <w:rPr>
          <w:spacing w:val="-2"/>
        </w:rPr>
        <w:t xml:space="preserve"> Beneficiary.</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299" w:name="_bookmark274"/>
      <w:bookmarkEnd w:id="299"/>
      <w:r>
        <w:rPr>
          <w:rFonts w:ascii="Times New Roman"/>
          <w:spacing w:val="2"/>
        </w:rPr>
        <w:t>NOTICES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34" w:hanging="360"/>
        <w:jc w:val="both"/>
      </w:pPr>
      <w:r>
        <w:rPr>
          <w:spacing w:val="-1"/>
        </w:rPr>
        <w:t>Except</w:t>
      </w:r>
      <w:r>
        <w:rPr>
          <w:spacing w:val="9"/>
        </w:rPr>
        <w:t xml:space="preserve"> </w:t>
      </w:r>
      <w:r>
        <w:rPr>
          <w:spacing w:val="-1"/>
        </w:rPr>
        <w:t>as</w:t>
      </w:r>
      <w:r>
        <w:rPr>
          <w:spacing w:val="8"/>
        </w:rPr>
        <w:t xml:space="preserve"> </w:t>
      </w:r>
      <w:r>
        <w:rPr>
          <w:spacing w:val="-1"/>
        </w:rPr>
        <w:t>otherwise</w:t>
      </w:r>
      <w:r>
        <w:rPr>
          <w:spacing w:val="8"/>
        </w:rPr>
        <w:t xml:space="preserve"> </w:t>
      </w:r>
      <w:r>
        <w:rPr>
          <w:spacing w:val="-1"/>
        </w:rPr>
        <w:t>expressly</w:t>
      </w:r>
      <w:r>
        <w:rPr>
          <w:spacing w:val="5"/>
        </w:rPr>
        <w:t xml:space="preserve"> </w:t>
      </w:r>
      <w:bookmarkStart w:id="300" w:name="55._NOTICES"/>
      <w:bookmarkEnd w:id="300"/>
      <w:r>
        <w:rPr>
          <w:spacing w:val="-2"/>
        </w:rPr>
        <w:t>provided</w:t>
      </w:r>
      <w:r>
        <w:rPr>
          <w:spacing w:val="12"/>
        </w:rPr>
        <w:t xml:space="preserve"> </w:t>
      </w:r>
      <w:r>
        <w:rPr>
          <w:spacing w:val="-2"/>
        </w:rPr>
        <w:t>within</w:t>
      </w:r>
      <w:r>
        <w:rPr>
          <w:spacing w:val="7"/>
        </w:rPr>
        <w:t xml:space="preserve"> </w:t>
      </w:r>
      <w:r>
        <w:t>this</w:t>
      </w:r>
      <w:r>
        <w:rPr>
          <w:spacing w:val="8"/>
        </w:rPr>
        <w:t xml:space="preserve"> </w:t>
      </w:r>
      <w:r>
        <w:rPr>
          <w:spacing w:val="-2"/>
        </w:rPr>
        <w:t>Call</w:t>
      </w:r>
      <w:r>
        <w:rPr>
          <w:spacing w:val="7"/>
        </w:rPr>
        <w:t xml:space="preserve"> </w:t>
      </w:r>
      <w:r>
        <w:t>Off</w:t>
      </w:r>
      <w:r>
        <w:rPr>
          <w:spacing w:val="11"/>
        </w:rPr>
        <w:t xml:space="preserve"> </w:t>
      </w:r>
      <w:r>
        <w:rPr>
          <w:spacing w:val="-1"/>
        </w:rPr>
        <w:t>Contract,</w:t>
      </w:r>
      <w:r>
        <w:rPr>
          <w:spacing w:val="9"/>
        </w:rPr>
        <w:t xml:space="preserve"> </w:t>
      </w:r>
      <w:r>
        <w:rPr>
          <w:spacing w:val="-1"/>
        </w:rPr>
        <w:t>any</w:t>
      </w:r>
      <w:r>
        <w:rPr>
          <w:spacing w:val="8"/>
        </w:rPr>
        <w:t xml:space="preserve"> </w:t>
      </w:r>
      <w:r>
        <w:rPr>
          <w:spacing w:val="-1"/>
        </w:rPr>
        <w:t>notices</w:t>
      </w:r>
      <w:r>
        <w:rPr>
          <w:spacing w:val="59"/>
        </w:rPr>
        <w:t xml:space="preserve"> </w:t>
      </w:r>
      <w:r>
        <w:rPr>
          <w:spacing w:val="-1"/>
        </w:rPr>
        <w:t>sent</w:t>
      </w:r>
      <w:r>
        <w:rPr>
          <w:spacing w:val="11"/>
        </w:rPr>
        <w:t xml:space="preserve"> </w:t>
      </w:r>
      <w:r>
        <w:rPr>
          <w:spacing w:val="-2"/>
        </w:rPr>
        <w:t>under</w:t>
      </w:r>
      <w:r>
        <w:rPr>
          <w:spacing w:val="9"/>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9"/>
        </w:rPr>
        <w:t xml:space="preserve"> </w:t>
      </w:r>
      <w:r>
        <w:rPr>
          <w:spacing w:val="-1"/>
        </w:rPr>
        <w:t>Contract</w:t>
      </w:r>
      <w:r>
        <w:rPr>
          <w:spacing w:val="9"/>
        </w:rPr>
        <w:t xml:space="preserve"> </w:t>
      </w:r>
      <w:r>
        <w:rPr>
          <w:spacing w:val="-1"/>
        </w:rPr>
        <w:t>must</w:t>
      </w:r>
      <w:r>
        <w:rPr>
          <w:spacing w:val="9"/>
        </w:rPr>
        <w:t xml:space="preserve"> </w:t>
      </w:r>
      <w:r>
        <w:rPr>
          <w:spacing w:val="-1"/>
        </w:rPr>
        <w:t>be</w:t>
      </w:r>
      <w:r>
        <w:rPr>
          <w:spacing w:val="10"/>
        </w:rPr>
        <w:t xml:space="preserve"> </w:t>
      </w:r>
      <w:r>
        <w:rPr>
          <w:spacing w:val="-1"/>
        </w:rPr>
        <w:t>in</w:t>
      </w:r>
      <w:r>
        <w:rPr>
          <w:spacing w:val="10"/>
        </w:rPr>
        <w:t xml:space="preserve"> </w:t>
      </w:r>
      <w:r>
        <w:rPr>
          <w:spacing w:val="-2"/>
        </w:rPr>
        <w:t>writing.</w:t>
      </w:r>
      <w:r>
        <w:rPr>
          <w:spacing w:val="11"/>
        </w:rPr>
        <w:t xml:space="preserve"> </w:t>
      </w:r>
      <w:r>
        <w:rPr>
          <w:spacing w:val="-1"/>
        </w:rPr>
        <w:t>For</w:t>
      </w:r>
      <w:r>
        <w:rPr>
          <w:spacing w:val="9"/>
        </w:rPr>
        <w:t xml:space="preserve"> </w:t>
      </w:r>
      <w:r>
        <w:t>the</w:t>
      </w:r>
      <w:r>
        <w:rPr>
          <w:spacing w:val="7"/>
        </w:rPr>
        <w:t xml:space="preserve"> </w:t>
      </w:r>
      <w:r>
        <w:rPr>
          <w:spacing w:val="-1"/>
        </w:rPr>
        <w:t>purpose</w:t>
      </w:r>
      <w:r>
        <w:rPr>
          <w:spacing w:val="8"/>
        </w:rPr>
        <w:t xml:space="preserve"> </w:t>
      </w:r>
      <w:r>
        <w:rPr>
          <w:spacing w:val="-2"/>
        </w:rPr>
        <w:t>of</w:t>
      </w:r>
      <w:r>
        <w:rPr>
          <w:spacing w:val="11"/>
        </w:rPr>
        <w:t xml:space="preserve"> </w:t>
      </w:r>
      <w:r>
        <w:rPr>
          <w:spacing w:val="-2"/>
        </w:rPr>
        <w:t>this</w:t>
      </w:r>
      <w:r>
        <w:rPr>
          <w:spacing w:val="10"/>
        </w:rPr>
        <w:t xml:space="preserve"> </w:t>
      </w:r>
      <w:r>
        <w:rPr>
          <w:spacing w:val="-2"/>
        </w:rPr>
        <w:t>Clause</w:t>
      </w:r>
      <w:hyperlink w:anchor="_bookmark274" w:history="1">
        <w:r>
          <w:rPr>
            <w:spacing w:val="70"/>
          </w:rPr>
          <w:t xml:space="preserve"> </w:t>
        </w:r>
        <w:r>
          <w:rPr>
            <w:spacing w:val="-1"/>
          </w:rPr>
          <w:t>55</w:t>
        </w:r>
      </w:hyperlink>
      <w:r>
        <w:rPr>
          <w:spacing w:val="-1"/>
        </w:rPr>
        <w:t>,</w:t>
      </w:r>
      <w:r>
        <w:rPr>
          <w:spacing w:val="2"/>
        </w:rPr>
        <w:t xml:space="preserve"> </w:t>
      </w:r>
      <w:r>
        <w:rPr>
          <w:spacing w:val="-1"/>
        </w:rPr>
        <w:t>an</w:t>
      </w:r>
      <w:r>
        <w:rPr>
          <w:spacing w:val="-2"/>
        </w:rPr>
        <w:t xml:space="preserve"> </w:t>
      </w:r>
      <w:r>
        <w:rPr>
          <w:spacing w:val="-1"/>
        </w:rPr>
        <w:t>e-mail</w:t>
      </w:r>
      <w:r>
        <w:t xml:space="preserve"> </w:t>
      </w:r>
      <w:r>
        <w:rPr>
          <w:spacing w:val="-1"/>
        </w:rPr>
        <w:t>is</w:t>
      </w:r>
      <w:r>
        <w:rPr>
          <w:spacing w:val="1"/>
        </w:rPr>
        <w:t xml:space="preserve"> </w:t>
      </w:r>
      <w:r>
        <w:rPr>
          <w:spacing w:val="-1"/>
        </w:rPr>
        <w:t>accepted</w:t>
      </w:r>
      <w:r>
        <w:rPr>
          <w:spacing w:val="-2"/>
        </w:rPr>
        <w:t xml:space="preserve"> </w:t>
      </w:r>
      <w:r>
        <w:rPr>
          <w:spacing w:val="-1"/>
        </w:rPr>
        <w:t>as</w:t>
      </w:r>
      <w:r>
        <w:rPr>
          <w:spacing w:val="1"/>
        </w:rPr>
        <w:t xml:space="preserve"> </w:t>
      </w:r>
      <w:r>
        <w:rPr>
          <w:spacing w:val="-2"/>
        </w:rPr>
        <w:t>being</w:t>
      </w:r>
      <w:r>
        <w:t xml:space="preserve"> </w:t>
      </w:r>
      <w:r>
        <w:rPr>
          <w:spacing w:val="-1"/>
        </w:rPr>
        <w:t>"in</w:t>
      </w:r>
      <w:r>
        <w:t xml:space="preserve"> </w:t>
      </w:r>
      <w:r>
        <w:rPr>
          <w:spacing w:val="-1"/>
        </w:rPr>
        <w:t>writing".</w:t>
      </w:r>
    </w:p>
    <w:p w:rsidR="008918FA" w:rsidRDefault="008918FA" w:rsidP="008918FA">
      <w:pPr>
        <w:pStyle w:val="BodyText"/>
        <w:numPr>
          <w:ilvl w:val="1"/>
          <w:numId w:val="66"/>
        </w:numPr>
        <w:tabs>
          <w:tab w:val="left" w:pos="1234"/>
        </w:tabs>
        <w:ind w:left="1029" w:right="133" w:hanging="360"/>
        <w:jc w:val="both"/>
      </w:pPr>
      <w:bookmarkStart w:id="301" w:name="_bookmark275"/>
      <w:bookmarkEnd w:id="301"/>
      <w:r>
        <w:rPr>
          <w:spacing w:val="-1"/>
        </w:rPr>
        <w:t>Subject</w:t>
      </w:r>
      <w:r>
        <w:rPr>
          <w:spacing w:val="12"/>
        </w:rPr>
        <w:t xml:space="preserve"> </w:t>
      </w:r>
      <w:r>
        <w:t>to</w:t>
      </w:r>
      <w:r>
        <w:rPr>
          <w:spacing w:val="10"/>
        </w:rPr>
        <w:t xml:space="preserve"> </w:t>
      </w:r>
      <w:r>
        <w:rPr>
          <w:spacing w:val="-2"/>
        </w:rPr>
        <w:t>Clause</w:t>
      </w:r>
      <w:r>
        <w:rPr>
          <w:spacing w:val="11"/>
        </w:rPr>
        <w:t xml:space="preserve"> </w:t>
      </w:r>
      <w:hyperlink w:anchor="_bookmark276" w:history="1">
        <w:r>
          <w:rPr>
            <w:spacing w:val="-1"/>
          </w:rPr>
          <w:t>55.3</w:t>
        </w:r>
      </w:hyperlink>
      <w:r>
        <w:rPr>
          <w:spacing w:val="-1"/>
        </w:rPr>
        <w:t>,</w:t>
      </w:r>
      <w:r>
        <w:rPr>
          <w:spacing w:val="11"/>
        </w:rPr>
        <w:t xml:space="preserve"> </w:t>
      </w:r>
      <w:r>
        <w:rPr>
          <w:spacing w:val="-1"/>
        </w:rPr>
        <w:t>the</w:t>
      </w:r>
      <w:r>
        <w:rPr>
          <w:spacing w:val="10"/>
        </w:rPr>
        <w:t xml:space="preserve"> </w:t>
      </w:r>
      <w:r>
        <w:rPr>
          <w:spacing w:val="-2"/>
        </w:rPr>
        <w:t>following</w:t>
      </w:r>
      <w:r>
        <w:rPr>
          <w:spacing w:val="12"/>
        </w:rPr>
        <w:t xml:space="preserve"> </w:t>
      </w:r>
      <w:r>
        <w:rPr>
          <w:spacing w:val="-1"/>
        </w:rPr>
        <w:t>table</w:t>
      </w:r>
      <w:r>
        <w:rPr>
          <w:spacing w:val="10"/>
        </w:rPr>
        <w:t xml:space="preserve"> </w:t>
      </w:r>
      <w:r>
        <w:t>sets</w:t>
      </w:r>
      <w:r>
        <w:rPr>
          <w:spacing w:val="10"/>
        </w:rPr>
        <w:t xml:space="preserve"> </w:t>
      </w:r>
      <w:r>
        <w:rPr>
          <w:spacing w:val="-1"/>
        </w:rPr>
        <w:t>out</w:t>
      </w:r>
      <w:r>
        <w:rPr>
          <w:spacing w:val="11"/>
        </w:rPr>
        <w:t xml:space="preserve"> </w:t>
      </w:r>
      <w:r>
        <w:t>the</w:t>
      </w:r>
      <w:r>
        <w:rPr>
          <w:spacing w:val="10"/>
        </w:rPr>
        <w:t xml:space="preserve"> </w:t>
      </w:r>
      <w:r>
        <w:rPr>
          <w:spacing w:val="-1"/>
        </w:rPr>
        <w:t>method</w:t>
      </w:r>
      <w:r>
        <w:rPr>
          <w:spacing w:val="10"/>
        </w:rPr>
        <w:t xml:space="preserve"> </w:t>
      </w:r>
      <w:r>
        <w:rPr>
          <w:spacing w:val="-1"/>
        </w:rPr>
        <w:t>by</w:t>
      </w:r>
      <w:r>
        <w:rPr>
          <w:spacing w:val="10"/>
        </w:rPr>
        <w:t xml:space="preserve"> </w:t>
      </w:r>
      <w:r>
        <w:rPr>
          <w:spacing w:val="-2"/>
        </w:rPr>
        <w:t>which</w:t>
      </w:r>
      <w:r>
        <w:rPr>
          <w:spacing w:val="13"/>
        </w:rPr>
        <w:t xml:space="preserve"> </w:t>
      </w:r>
      <w:r>
        <w:rPr>
          <w:spacing w:val="-1"/>
        </w:rPr>
        <w:t>notices</w:t>
      </w:r>
      <w:r>
        <w:rPr>
          <w:spacing w:val="59"/>
        </w:rPr>
        <w:t xml:space="preserve"> </w:t>
      </w:r>
      <w:r>
        <w:rPr>
          <w:spacing w:val="-1"/>
        </w:rPr>
        <w:t>may</w:t>
      </w:r>
      <w:r>
        <w:rPr>
          <w:spacing w:val="25"/>
        </w:rPr>
        <w:t xml:space="preserve"> </w:t>
      </w:r>
      <w:r>
        <w:rPr>
          <w:spacing w:val="-1"/>
        </w:rPr>
        <w:t>be</w:t>
      </w:r>
      <w:r>
        <w:rPr>
          <w:spacing w:val="27"/>
        </w:rPr>
        <w:t xml:space="preserve"> </w:t>
      </w:r>
      <w:r>
        <w:rPr>
          <w:spacing w:val="-1"/>
        </w:rPr>
        <w:t>served</w:t>
      </w:r>
      <w:r>
        <w:rPr>
          <w:spacing w:val="27"/>
        </w:rPr>
        <w:t xml:space="preserve"> </w:t>
      </w:r>
      <w:r>
        <w:rPr>
          <w:spacing w:val="-2"/>
        </w:rPr>
        <w:t>under</w:t>
      </w:r>
      <w:r>
        <w:rPr>
          <w:spacing w:val="26"/>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8"/>
        </w:rPr>
        <w:t xml:space="preserve"> </w:t>
      </w:r>
      <w:r>
        <w:rPr>
          <w:spacing w:val="-1"/>
        </w:rPr>
        <w:t>and</w:t>
      </w:r>
      <w:r>
        <w:rPr>
          <w:spacing w:val="24"/>
        </w:rPr>
        <w:t xml:space="preserve"> </w:t>
      </w:r>
      <w:r>
        <w:t>the</w:t>
      </w:r>
      <w:r>
        <w:rPr>
          <w:spacing w:val="24"/>
        </w:rPr>
        <w:t xml:space="preserve"> </w:t>
      </w:r>
      <w:r>
        <w:rPr>
          <w:spacing w:val="-1"/>
        </w:rPr>
        <w:t>respective</w:t>
      </w:r>
      <w:r>
        <w:rPr>
          <w:spacing w:val="27"/>
        </w:rPr>
        <w:t xml:space="preserve"> </w:t>
      </w:r>
      <w:r>
        <w:rPr>
          <w:spacing w:val="-1"/>
        </w:rPr>
        <w:t>deemed</w:t>
      </w:r>
      <w:r>
        <w:rPr>
          <w:spacing w:val="24"/>
        </w:rPr>
        <w:t xml:space="preserve"> </w:t>
      </w:r>
      <w:r>
        <w:rPr>
          <w:spacing w:val="-1"/>
        </w:rPr>
        <w:t>time</w:t>
      </w:r>
      <w:r>
        <w:rPr>
          <w:spacing w:val="27"/>
        </w:rPr>
        <w:t xml:space="preserve"> </w:t>
      </w:r>
      <w:r>
        <w:rPr>
          <w:spacing w:val="-2"/>
        </w:rPr>
        <w:t>and</w:t>
      </w:r>
      <w:r>
        <w:rPr>
          <w:spacing w:val="55"/>
        </w:rPr>
        <w:t xml:space="preserve"> </w:t>
      </w:r>
      <w:r>
        <w:rPr>
          <w:spacing w:val="-1"/>
        </w:rPr>
        <w:t>proof</w:t>
      </w:r>
      <w:r>
        <w:rPr>
          <w:spacing w:val="2"/>
        </w:rPr>
        <w:t xml:space="preserve"> </w:t>
      </w:r>
      <w:r>
        <w:rPr>
          <w:spacing w:val="-2"/>
        </w:rPr>
        <w:t>of</w:t>
      </w:r>
      <w:r>
        <w:rPr>
          <w:spacing w:val="2"/>
        </w:rPr>
        <w:t xml:space="preserve"> </w:t>
      </w:r>
      <w:r>
        <w:rPr>
          <w:spacing w:val="-1"/>
        </w:rPr>
        <w:t>service:</w:t>
      </w:r>
    </w:p>
    <w:p w:rsidR="008918FA" w:rsidRDefault="008918FA" w:rsidP="008918FA">
      <w:pPr>
        <w:spacing w:before="2"/>
        <w:rPr>
          <w:rFonts w:ascii="Arial" w:eastAsia="Arial" w:hAnsi="Arial" w:cs="Arial"/>
          <w:sz w:val="11"/>
          <w:szCs w:val="11"/>
        </w:rPr>
      </w:pPr>
    </w:p>
    <w:tbl>
      <w:tblPr>
        <w:tblW w:w="0" w:type="auto"/>
        <w:tblInd w:w="1512" w:type="dxa"/>
        <w:tblLayout w:type="fixed"/>
        <w:tblCellMar>
          <w:left w:w="0" w:type="dxa"/>
          <w:right w:w="0" w:type="dxa"/>
        </w:tblCellMar>
        <w:tblLook w:val="01E0" w:firstRow="1" w:lastRow="1" w:firstColumn="1" w:lastColumn="1" w:noHBand="0" w:noVBand="0"/>
      </w:tblPr>
      <w:tblGrid>
        <w:gridCol w:w="2105"/>
        <w:gridCol w:w="2640"/>
        <w:gridCol w:w="2909"/>
      </w:tblGrid>
      <w:tr w:rsidR="008918FA" w:rsidTr="005D2B81">
        <w:trPr>
          <w:trHeight w:hRule="exact" w:val="624"/>
        </w:trPr>
        <w:tc>
          <w:tcPr>
            <w:tcW w:w="2105" w:type="dxa"/>
            <w:tcBorders>
              <w:top w:val="single" w:sz="5" w:space="0" w:color="000000"/>
              <w:left w:val="single" w:sz="5" w:space="0" w:color="000000"/>
              <w:bottom w:val="single" w:sz="5" w:space="0" w:color="000000"/>
              <w:right w:val="single" w:sz="5" w:space="0" w:color="000000"/>
            </w:tcBorders>
            <w:shd w:val="clear" w:color="auto" w:fill="EEECE1"/>
          </w:tcPr>
          <w:p w:rsidR="008918FA" w:rsidRDefault="008918FA" w:rsidP="005D2B81">
            <w:pPr>
              <w:pStyle w:val="TableParagraph"/>
              <w:spacing w:line="250" w:lineRule="exact"/>
              <w:ind w:left="102"/>
              <w:rPr>
                <w:rFonts w:ascii="Arial" w:eastAsia="Arial" w:hAnsi="Arial" w:cs="Arial"/>
              </w:rPr>
            </w:pPr>
            <w:r>
              <w:rPr>
                <w:rFonts w:ascii="Arial"/>
                <w:spacing w:val="-2"/>
              </w:rPr>
              <w:t>Manner</w:t>
            </w:r>
            <w:r>
              <w:rPr>
                <w:rFonts w:ascii="Arial"/>
                <w:spacing w:val="2"/>
              </w:rPr>
              <w:t xml:space="preserve"> </w:t>
            </w:r>
            <w:r>
              <w:rPr>
                <w:rFonts w:ascii="Arial"/>
                <w:spacing w:val="-1"/>
              </w:rPr>
              <w:t>of</w:t>
            </w:r>
            <w:r>
              <w:rPr>
                <w:rFonts w:ascii="Arial"/>
                <w:spacing w:val="2"/>
              </w:rPr>
              <w:t xml:space="preserve"> </w:t>
            </w:r>
            <w:r>
              <w:rPr>
                <w:rFonts w:ascii="Arial"/>
                <w:spacing w:val="-2"/>
              </w:rPr>
              <w:t>Delivery</w:t>
            </w:r>
          </w:p>
        </w:tc>
        <w:tc>
          <w:tcPr>
            <w:tcW w:w="2640" w:type="dxa"/>
            <w:tcBorders>
              <w:top w:val="single" w:sz="5" w:space="0" w:color="000000"/>
              <w:left w:val="single" w:sz="5" w:space="0" w:color="000000"/>
              <w:bottom w:val="single" w:sz="5" w:space="0" w:color="000000"/>
              <w:right w:val="single" w:sz="5" w:space="0" w:color="000000"/>
            </w:tcBorders>
            <w:shd w:val="clear" w:color="auto" w:fill="EEECE1"/>
          </w:tcPr>
          <w:p w:rsidR="008918FA" w:rsidRDefault="008918FA" w:rsidP="005D2B81">
            <w:pPr>
              <w:pStyle w:val="TableParagraph"/>
              <w:spacing w:line="250" w:lineRule="exact"/>
              <w:ind w:left="102"/>
              <w:rPr>
                <w:rFonts w:ascii="Arial" w:eastAsia="Arial" w:hAnsi="Arial" w:cs="Arial"/>
              </w:rPr>
            </w:pPr>
            <w:r>
              <w:rPr>
                <w:rFonts w:ascii="Arial"/>
                <w:spacing w:val="-1"/>
              </w:rPr>
              <w:t>Deemed</w:t>
            </w:r>
            <w:r>
              <w:rPr>
                <w:rFonts w:ascii="Arial"/>
                <w:spacing w:val="-2"/>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2"/>
              </w:rPr>
              <w:t>delivery</w:t>
            </w:r>
          </w:p>
        </w:tc>
        <w:tc>
          <w:tcPr>
            <w:tcW w:w="2909" w:type="dxa"/>
            <w:tcBorders>
              <w:top w:val="single" w:sz="5" w:space="0" w:color="000000"/>
              <w:left w:val="single" w:sz="5" w:space="0" w:color="000000"/>
              <w:bottom w:val="single" w:sz="5" w:space="0" w:color="000000"/>
              <w:right w:val="single" w:sz="5" w:space="0" w:color="000000"/>
            </w:tcBorders>
            <w:shd w:val="clear" w:color="auto" w:fill="EEECE1"/>
          </w:tcPr>
          <w:p w:rsidR="008918FA" w:rsidRDefault="008918FA" w:rsidP="005D2B81">
            <w:pPr>
              <w:pStyle w:val="TableParagraph"/>
              <w:spacing w:line="250" w:lineRule="exact"/>
              <w:ind w:left="102"/>
              <w:rPr>
                <w:rFonts w:ascii="Arial" w:eastAsia="Arial" w:hAnsi="Arial" w:cs="Arial"/>
              </w:rPr>
            </w:pPr>
            <w:r>
              <w:rPr>
                <w:rFonts w:ascii="Arial"/>
                <w:spacing w:val="-1"/>
              </w:rPr>
              <w:t>Proof</w:t>
            </w:r>
            <w:r>
              <w:rPr>
                <w:rFonts w:ascii="Arial"/>
                <w:spacing w:val="4"/>
              </w:rPr>
              <w:t xml:space="preserve"> </w:t>
            </w:r>
            <w:r>
              <w:rPr>
                <w:rFonts w:ascii="Arial"/>
                <w:spacing w:val="-2"/>
              </w:rPr>
              <w:t>of</w:t>
            </w:r>
            <w:r>
              <w:rPr>
                <w:rFonts w:ascii="Arial"/>
                <w:spacing w:val="2"/>
              </w:rPr>
              <w:t xml:space="preserve"> </w:t>
            </w:r>
            <w:r>
              <w:rPr>
                <w:rFonts w:ascii="Arial"/>
                <w:spacing w:val="-3"/>
              </w:rPr>
              <w:t>Service</w:t>
            </w:r>
          </w:p>
        </w:tc>
      </w:tr>
      <w:tr w:rsidR="008918FA" w:rsidTr="005D2B81">
        <w:trPr>
          <w:trHeight w:hRule="exact" w:val="1260"/>
        </w:trPr>
        <w:tc>
          <w:tcPr>
            <w:tcW w:w="2105"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1" w:line="252" w:lineRule="exact"/>
              <w:ind w:left="102" w:right="273"/>
              <w:rPr>
                <w:rFonts w:ascii="Arial" w:eastAsia="Arial" w:hAnsi="Arial" w:cs="Arial"/>
              </w:rPr>
            </w:pPr>
            <w:r>
              <w:rPr>
                <w:rFonts w:ascii="Arial"/>
                <w:spacing w:val="-1"/>
              </w:rPr>
              <w:t>Email</w:t>
            </w:r>
            <w:r>
              <w:rPr>
                <w:rFonts w:ascii="Arial"/>
              </w:rPr>
              <w:t xml:space="preserve"> </w:t>
            </w:r>
            <w:r>
              <w:rPr>
                <w:rFonts w:ascii="Arial"/>
                <w:spacing w:val="-1"/>
              </w:rPr>
              <w:t>(Subject</w:t>
            </w:r>
            <w:r>
              <w:rPr>
                <w:rFonts w:ascii="Arial"/>
              </w:rPr>
              <w:t xml:space="preserve"> to</w:t>
            </w:r>
            <w:r>
              <w:rPr>
                <w:rFonts w:ascii="Arial"/>
                <w:spacing w:val="25"/>
              </w:rPr>
              <w:t xml:space="preserve"> </w:t>
            </w:r>
            <w:r>
              <w:rPr>
                <w:rFonts w:ascii="Arial"/>
                <w:spacing w:val="-1"/>
              </w:rPr>
              <w:t>Clauses</w:t>
            </w:r>
            <w:r>
              <w:rPr>
                <w:rFonts w:ascii="Arial"/>
                <w:spacing w:val="1"/>
              </w:rPr>
              <w:t xml:space="preserve"> </w:t>
            </w:r>
            <w:hyperlink w:anchor="_bookmark276" w:history="1">
              <w:r>
                <w:rPr>
                  <w:rFonts w:ascii="Arial"/>
                  <w:spacing w:val="-1"/>
                </w:rPr>
                <w:t>55.3</w:t>
              </w:r>
            </w:hyperlink>
            <w:r>
              <w:rPr>
                <w:rFonts w:ascii="Arial"/>
              </w:rPr>
              <w:t xml:space="preserve"> </w:t>
            </w:r>
            <w:r>
              <w:rPr>
                <w:rFonts w:ascii="Arial"/>
                <w:spacing w:val="-1"/>
              </w:rPr>
              <w:t>and</w:t>
            </w:r>
          </w:p>
          <w:p w:rsidR="008918FA" w:rsidRDefault="00C833F6" w:rsidP="005D2B81">
            <w:pPr>
              <w:pStyle w:val="TableParagraph"/>
              <w:spacing w:line="251" w:lineRule="exact"/>
              <w:ind w:left="102"/>
              <w:rPr>
                <w:rFonts w:ascii="Arial" w:eastAsia="Arial" w:hAnsi="Arial" w:cs="Arial"/>
              </w:rPr>
            </w:pPr>
            <w:hyperlink w:anchor="_bookmark277" w:history="1">
              <w:r w:rsidR="008918FA">
                <w:rPr>
                  <w:rFonts w:ascii="Arial"/>
                  <w:spacing w:val="-1"/>
                </w:rPr>
                <w:t>55.4</w:t>
              </w:r>
            </w:hyperlink>
            <w:r w:rsidR="008918FA">
              <w:rPr>
                <w:rFonts w:ascii="Arial"/>
                <w:spacing w:val="-1"/>
              </w:rPr>
              <w:t>)</w:t>
            </w:r>
          </w:p>
        </w:tc>
        <w:tc>
          <w:tcPr>
            <w:tcW w:w="2640"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640"/>
              <w:rPr>
                <w:rFonts w:ascii="Arial" w:eastAsia="Arial" w:hAnsi="Arial" w:cs="Arial"/>
              </w:rPr>
            </w:pPr>
            <w:r>
              <w:rPr>
                <w:rFonts w:ascii="Arial"/>
                <w:spacing w:val="-1"/>
              </w:rPr>
              <w:t>9.00am on</w:t>
            </w:r>
            <w:r>
              <w:rPr>
                <w:rFonts w:ascii="Arial"/>
                <w:spacing w:val="-2"/>
              </w:rPr>
              <w:t xml:space="preserve"> </w:t>
            </w:r>
            <w:r>
              <w:rPr>
                <w:rFonts w:ascii="Arial"/>
              </w:rPr>
              <w:t>the</w:t>
            </w:r>
            <w:r>
              <w:rPr>
                <w:rFonts w:ascii="Arial"/>
                <w:spacing w:val="58"/>
              </w:rPr>
              <w:t xml:space="preserve"> </w:t>
            </w:r>
            <w:r>
              <w:rPr>
                <w:rFonts w:ascii="Arial"/>
                <w:spacing w:val="-1"/>
              </w:rPr>
              <w:t>first</w:t>
            </w:r>
            <w:r>
              <w:rPr>
                <w:rFonts w:ascii="Arial"/>
                <w:spacing w:val="26"/>
              </w:rPr>
              <w:t xml:space="preserve"> </w:t>
            </w:r>
            <w:r>
              <w:rPr>
                <w:rFonts w:ascii="Arial"/>
                <w:spacing w:val="-1"/>
              </w:rPr>
              <w:t>Working</w:t>
            </w:r>
            <w:r>
              <w:rPr>
                <w:rFonts w:ascii="Arial"/>
                <w:spacing w:val="3"/>
              </w:rPr>
              <w:t xml:space="preserve"> </w:t>
            </w:r>
            <w:r>
              <w:rPr>
                <w:rFonts w:ascii="Arial"/>
                <w:spacing w:val="-1"/>
              </w:rPr>
              <w:t>Day</w:t>
            </w:r>
            <w:r>
              <w:rPr>
                <w:rFonts w:ascii="Arial"/>
                <w:spacing w:val="-2"/>
              </w:rPr>
              <w:t xml:space="preserve"> </w:t>
            </w:r>
            <w:r>
              <w:rPr>
                <w:rFonts w:ascii="Arial"/>
                <w:spacing w:val="-1"/>
              </w:rPr>
              <w:t>after</w:t>
            </w:r>
            <w:r>
              <w:rPr>
                <w:rFonts w:ascii="Arial"/>
                <w:spacing w:val="26"/>
              </w:rPr>
              <w:t xml:space="preserve"> </w:t>
            </w:r>
            <w:r>
              <w:rPr>
                <w:rFonts w:ascii="Arial"/>
                <w:spacing w:val="-1"/>
              </w:rPr>
              <w:t>sending</w:t>
            </w:r>
          </w:p>
        </w:tc>
        <w:tc>
          <w:tcPr>
            <w:tcW w:w="2909"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line="239" w:lineRule="auto"/>
              <w:ind w:left="101" w:right="199"/>
              <w:rPr>
                <w:rFonts w:ascii="Arial" w:eastAsia="Arial" w:hAnsi="Arial" w:cs="Arial"/>
              </w:rPr>
            </w:pPr>
            <w:r>
              <w:rPr>
                <w:rFonts w:ascii="Arial"/>
                <w:spacing w:val="-1"/>
              </w:rPr>
              <w:t>Dispatched</w:t>
            </w:r>
            <w:r>
              <w:rPr>
                <w:rFonts w:ascii="Arial"/>
                <w:spacing w:val="1"/>
              </w:rPr>
              <w:t xml:space="preserve"> </w:t>
            </w:r>
            <w:r>
              <w:rPr>
                <w:rFonts w:ascii="Arial"/>
                <w:spacing w:val="-1"/>
              </w:rPr>
              <w:t>as</w:t>
            </w:r>
            <w:r>
              <w:rPr>
                <w:rFonts w:ascii="Arial"/>
                <w:spacing w:val="-2"/>
              </w:rPr>
              <w:t xml:space="preserve"> </w:t>
            </w:r>
            <w:r>
              <w:rPr>
                <w:rFonts w:ascii="Arial"/>
              </w:rPr>
              <w:t xml:space="preserve">a </w:t>
            </w:r>
            <w:r>
              <w:rPr>
                <w:rFonts w:ascii="Arial"/>
                <w:spacing w:val="-2"/>
              </w:rPr>
              <w:t>pdf</w:t>
            </w:r>
            <w:r>
              <w:rPr>
                <w:rFonts w:ascii="Arial"/>
                <w:spacing w:val="27"/>
              </w:rPr>
              <w:t xml:space="preserve"> </w:t>
            </w:r>
            <w:r>
              <w:rPr>
                <w:rFonts w:ascii="Arial"/>
                <w:spacing w:val="-1"/>
              </w:rPr>
              <w:t>attachment</w:t>
            </w:r>
            <w:r>
              <w:rPr>
                <w:rFonts w:ascii="Arial"/>
                <w:spacing w:val="-3"/>
              </w:rPr>
              <w:t xml:space="preserve"> </w:t>
            </w:r>
            <w:r>
              <w:rPr>
                <w:rFonts w:ascii="Arial"/>
              </w:rPr>
              <w:t xml:space="preserve">to </w:t>
            </w:r>
            <w:r>
              <w:rPr>
                <w:rFonts w:ascii="Arial"/>
                <w:spacing w:val="-1"/>
              </w:rPr>
              <w:t>an</w:t>
            </w:r>
            <w:r>
              <w:rPr>
                <w:rFonts w:ascii="Arial"/>
                <w:spacing w:val="-2"/>
              </w:rPr>
              <w:t xml:space="preserve"> </w:t>
            </w:r>
            <w:r>
              <w:rPr>
                <w:rFonts w:ascii="Arial"/>
                <w:spacing w:val="-1"/>
              </w:rPr>
              <w:t>e-mail</w:t>
            </w:r>
            <w:r>
              <w:rPr>
                <w:rFonts w:ascii="Arial"/>
              </w:rPr>
              <w:t xml:space="preserve"> </w:t>
            </w:r>
            <w:r>
              <w:rPr>
                <w:rFonts w:ascii="Arial"/>
                <w:spacing w:val="-2"/>
              </w:rPr>
              <w:t>to</w:t>
            </w:r>
            <w:r>
              <w:rPr>
                <w:rFonts w:ascii="Arial"/>
                <w:spacing w:val="26"/>
              </w:rPr>
              <w:t xml:space="preserve"> </w:t>
            </w:r>
            <w:r>
              <w:rPr>
                <w:rFonts w:ascii="Arial"/>
              </w:rPr>
              <w:t xml:space="preserve">the </w:t>
            </w:r>
            <w:r>
              <w:rPr>
                <w:rFonts w:ascii="Arial"/>
                <w:spacing w:val="-2"/>
              </w:rPr>
              <w:t>correct</w:t>
            </w:r>
            <w:r>
              <w:rPr>
                <w:rFonts w:ascii="Arial"/>
                <w:spacing w:val="2"/>
              </w:rPr>
              <w:t xml:space="preserve"> </w:t>
            </w:r>
            <w:r>
              <w:rPr>
                <w:rFonts w:ascii="Arial"/>
                <w:spacing w:val="-2"/>
              </w:rPr>
              <w:t>e-mail</w:t>
            </w:r>
            <w:r>
              <w:rPr>
                <w:rFonts w:ascii="Arial"/>
              </w:rPr>
              <w:t xml:space="preserve"> </w:t>
            </w:r>
            <w:r>
              <w:rPr>
                <w:rFonts w:ascii="Arial"/>
                <w:spacing w:val="-1"/>
              </w:rPr>
              <w:t>address</w:t>
            </w:r>
            <w:r>
              <w:rPr>
                <w:rFonts w:ascii="Arial"/>
                <w:spacing w:val="21"/>
              </w:rPr>
              <w:t xml:space="preserve"> </w:t>
            </w:r>
            <w:r>
              <w:rPr>
                <w:rFonts w:ascii="Arial"/>
                <w:spacing w:val="-1"/>
              </w:rPr>
              <w:t>without</w:t>
            </w:r>
            <w:r>
              <w:rPr>
                <w:rFonts w:ascii="Arial"/>
                <w:spacing w:val="2"/>
              </w:rPr>
              <w:t xml:space="preserve"> </w:t>
            </w:r>
            <w:r>
              <w:rPr>
                <w:rFonts w:ascii="Arial"/>
                <w:spacing w:val="-1"/>
              </w:rPr>
              <w:t>any</w:t>
            </w:r>
            <w:r>
              <w:rPr>
                <w:rFonts w:ascii="Arial"/>
                <w:spacing w:val="-2"/>
              </w:rPr>
              <w:t xml:space="preserve"> </w:t>
            </w:r>
            <w:r>
              <w:rPr>
                <w:rFonts w:ascii="Arial"/>
                <w:spacing w:val="-1"/>
              </w:rPr>
              <w:t>error message</w:t>
            </w:r>
          </w:p>
        </w:tc>
      </w:tr>
      <w:tr w:rsidR="008918FA" w:rsidTr="001C1527">
        <w:trPr>
          <w:trHeight w:hRule="exact" w:val="2021"/>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rsidR="008918FA" w:rsidRDefault="008918FA" w:rsidP="005D2B81">
            <w:pPr>
              <w:pStyle w:val="TableParagraph"/>
              <w:spacing w:line="252" w:lineRule="exact"/>
              <w:ind w:left="102"/>
              <w:rPr>
                <w:rFonts w:ascii="Arial" w:eastAsia="Arial" w:hAnsi="Arial" w:cs="Arial"/>
              </w:rPr>
            </w:pPr>
            <w:r w:rsidRPr="001C1527">
              <w:rPr>
                <w:rFonts w:ascii="Arial"/>
                <w:spacing w:val="-1"/>
              </w:rPr>
              <w:t>Personal</w:t>
            </w:r>
            <w:r w:rsidRPr="001C1527">
              <w:rPr>
                <w:rFonts w:ascii="Arial"/>
              </w:rPr>
              <w:t xml:space="preserve"> </w:t>
            </w:r>
            <w:r w:rsidRPr="001C1527">
              <w:rPr>
                <w:rFonts w:ascii="Arial"/>
                <w:spacing w:val="-2"/>
              </w:rPr>
              <w:t>delivery</w:t>
            </w:r>
          </w:p>
        </w:tc>
        <w:tc>
          <w:tcPr>
            <w:tcW w:w="2640"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259"/>
              <w:rPr>
                <w:rFonts w:ascii="Arial" w:eastAsia="Arial" w:hAnsi="Arial" w:cs="Arial"/>
              </w:rPr>
            </w:pPr>
            <w:r>
              <w:rPr>
                <w:rFonts w:ascii="Arial"/>
              </w:rPr>
              <w:t xml:space="preserve">On </w:t>
            </w:r>
            <w:r>
              <w:rPr>
                <w:rFonts w:ascii="Arial"/>
                <w:spacing w:val="-2"/>
              </w:rPr>
              <w:t>delivery,</w:t>
            </w:r>
            <w:r>
              <w:rPr>
                <w:rFonts w:ascii="Arial"/>
                <w:spacing w:val="2"/>
              </w:rPr>
              <w:t xml:space="preserve"> </w:t>
            </w:r>
            <w:r>
              <w:rPr>
                <w:rFonts w:ascii="Arial"/>
                <w:spacing w:val="-2"/>
              </w:rPr>
              <w:t>provided</w:t>
            </w:r>
            <w:r>
              <w:rPr>
                <w:rFonts w:ascii="Arial"/>
                <w:spacing w:val="24"/>
              </w:rPr>
              <w:t xml:space="preserve"> </w:t>
            </w:r>
            <w:r>
              <w:rPr>
                <w:rFonts w:ascii="Arial"/>
                <w:spacing w:val="-1"/>
              </w:rPr>
              <w:t>delivery</w:t>
            </w:r>
            <w:r>
              <w:rPr>
                <w:rFonts w:ascii="Arial"/>
                <w:spacing w:val="-2"/>
              </w:rPr>
              <w:t xml:space="preserve"> </w:t>
            </w:r>
            <w:r>
              <w:rPr>
                <w:rFonts w:ascii="Arial"/>
                <w:spacing w:val="-1"/>
              </w:rPr>
              <w:t>is</w:t>
            </w:r>
            <w:r>
              <w:rPr>
                <w:rFonts w:ascii="Arial"/>
                <w:spacing w:val="1"/>
              </w:rPr>
              <w:t xml:space="preserve"> </w:t>
            </w:r>
            <w:r>
              <w:rPr>
                <w:rFonts w:ascii="Arial"/>
                <w:spacing w:val="-2"/>
              </w:rPr>
              <w:t>between</w:t>
            </w:r>
            <w:r>
              <w:rPr>
                <w:rFonts w:ascii="Arial"/>
                <w:spacing w:val="27"/>
              </w:rPr>
              <w:t xml:space="preserve"> </w:t>
            </w:r>
            <w:r>
              <w:rPr>
                <w:rFonts w:ascii="Arial"/>
                <w:spacing w:val="-1"/>
              </w:rPr>
              <w:t>9.00am and</w:t>
            </w:r>
            <w:r>
              <w:rPr>
                <w:rFonts w:ascii="Arial"/>
              </w:rPr>
              <w:t xml:space="preserve"> </w:t>
            </w:r>
            <w:r>
              <w:rPr>
                <w:rFonts w:ascii="Arial"/>
                <w:spacing w:val="-2"/>
              </w:rPr>
              <w:t>5.00pm</w:t>
            </w:r>
            <w:r>
              <w:rPr>
                <w:rFonts w:ascii="Arial"/>
                <w:spacing w:val="2"/>
              </w:rPr>
              <w:t xml:space="preserve"> </w:t>
            </w:r>
            <w:r>
              <w:rPr>
                <w:rFonts w:ascii="Arial"/>
                <w:spacing w:val="-1"/>
              </w:rPr>
              <w:t>on</w:t>
            </w:r>
            <w:r>
              <w:rPr>
                <w:rFonts w:ascii="Arial"/>
                <w:spacing w:val="29"/>
              </w:rPr>
              <w:t xml:space="preserve"> </w:t>
            </w:r>
            <w:r>
              <w:rPr>
                <w:rFonts w:ascii="Arial"/>
              </w:rPr>
              <w:t>a</w:t>
            </w:r>
            <w:r>
              <w:rPr>
                <w:rFonts w:ascii="Arial"/>
                <w:spacing w:val="-4"/>
              </w:rPr>
              <w:t xml:space="preserve"> </w:t>
            </w:r>
            <w:r>
              <w:rPr>
                <w:rFonts w:ascii="Arial"/>
                <w:spacing w:val="-1"/>
              </w:rPr>
              <w:t>Working</w:t>
            </w:r>
            <w:r>
              <w:rPr>
                <w:rFonts w:ascii="Arial"/>
              </w:rPr>
              <w:t xml:space="preserve"> </w:t>
            </w:r>
            <w:r>
              <w:rPr>
                <w:rFonts w:ascii="Arial"/>
                <w:spacing w:val="-2"/>
              </w:rPr>
              <w:t>Day.</w:t>
            </w:r>
          </w:p>
          <w:p w:rsidR="008918FA" w:rsidRDefault="008918FA" w:rsidP="005D2B81">
            <w:pPr>
              <w:pStyle w:val="TableParagraph"/>
              <w:ind w:left="102" w:right="270"/>
              <w:jc w:val="both"/>
              <w:rPr>
                <w:rFonts w:ascii="Arial" w:eastAsia="Arial" w:hAnsi="Arial" w:cs="Arial"/>
              </w:rPr>
            </w:pPr>
            <w:r>
              <w:rPr>
                <w:rFonts w:ascii="Arial"/>
                <w:spacing w:val="-1"/>
              </w:rPr>
              <w:t>Otherwise,</w:t>
            </w:r>
            <w:r>
              <w:rPr>
                <w:rFonts w:ascii="Arial"/>
                <w:spacing w:val="2"/>
              </w:rPr>
              <w:t xml:space="preserve"> </w:t>
            </w:r>
            <w:r>
              <w:rPr>
                <w:rFonts w:ascii="Arial"/>
                <w:spacing w:val="-2"/>
              </w:rPr>
              <w:t>delivery</w:t>
            </w:r>
            <w:r>
              <w:rPr>
                <w:rFonts w:ascii="Arial"/>
                <w:spacing w:val="1"/>
              </w:rPr>
              <w:t xml:space="preserve"> </w:t>
            </w:r>
            <w:r>
              <w:rPr>
                <w:rFonts w:ascii="Arial"/>
                <w:spacing w:val="-2"/>
              </w:rPr>
              <w:t>will</w:t>
            </w:r>
            <w:r>
              <w:rPr>
                <w:rFonts w:ascii="Arial"/>
                <w:spacing w:val="25"/>
              </w:rPr>
              <w:t xml:space="preserve"> </w:t>
            </w:r>
            <w:r>
              <w:rPr>
                <w:rFonts w:ascii="Arial"/>
                <w:spacing w:val="-1"/>
              </w:rPr>
              <w:t>occur</w:t>
            </w:r>
            <w:r>
              <w:rPr>
                <w:rFonts w:ascii="Arial"/>
                <w:spacing w:val="2"/>
              </w:rPr>
              <w:t xml:space="preserve"> </w:t>
            </w:r>
            <w:r>
              <w:rPr>
                <w:rFonts w:ascii="Arial"/>
                <w:spacing w:val="-2"/>
              </w:rPr>
              <w:t>at</w:t>
            </w:r>
            <w:r>
              <w:rPr>
                <w:rFonts w:ascii="Arial"/>
                <w:spacing w:val="2"/>
              </w:rPr>
              <w:t xml:space="preserve"> </w:t>
            </w:r>
            <w:r>
              <w:rPr>
                <w:rFonts w:ascii="Arial"/>
                <w:spacing w:val="-2"/>
              </w:rPr>
              <w:t>9.00am</w:t>
            </w:r>
            <w:r>
              <w:rPr>
                <w:rFonts w:ascii="Arial"/>
                <w:spacing w:val="2"/>
              </w:rPr>
              <w:t xml:space="preserve"> </w:t>
            </w:r>
            <w:r>
              <w:rPr>
                <w:rFonts w:ascii="Arial"/>
                <w:spacing w:val="-1"/>
              </w:rPr>
              <w:t>on</w:t>
            </w:r>
            <w:r>
              <w:rPr>
                <w:rFonts w:ascii="Arial"/>
                <w:spacing w:val="-2"/>
              </w:rPr>
              <w:t xml:space="preserve"> </w:t>
            </w:r>
            <w:r>
              <w:rPr>
                <w:rFonts w:ascii="Arial"/>
                <w:spacing w:val="-1"/>
              </w:rPr>
              <w:t>the</w:t>
            </w:r>
            <w:r>
              <w:rPr>
                <w:rFonts w:ascii="Arial"/>
                <w:spacing w:val="22"/>
              </w:rPr>
              <w:t xml:space="preserve"> </w:t>
            </w:r>
            <w:r>
              <w:rPr>
                <w:rFonts w:ascii="Arial"/>
                <w:spacing w:val="-2"/>
              </w:rPr>
              <w:t>next</w:t>
            </w:r>
            <w:r>
              <w:rPr>
                <w:rFonts w:ascii="Arial"/>
                <w:spacing w:val="-3"/>
              </w:rPr>
              <w:t xml:space="preserve"> </w:t>
            </w:r>
            <w:r>
              <w:rPr>
                <w:rFonts w:ascii="Arial"/>
                <w:spacing w:val="-1"/>
              </w:rPr>
              <w:t>Working</w:t>
            </w:r>
            <w:r>
              <w:rPr>
                <w:rFonts w:ascii="Arial"/>
              </w:rPr>
              <w:t xml:space="preserve"> </w:t>
            </w:r>
            <w:r>
              <w:rPr>
                <w:rFonts w:ascii="Arial"/>
                <w:spacing w:val="-2"/>
              </w:rPr>
              <w:t>Day</w:t>
            </w:r>
          </w:p>
        </w:tc>
        <w:tc>
          <w:tcPr>
            <w:tcW w:w="2909"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250"/>
              <w:rPr>
                <w:rFonts w:ascii="Arial" w:eastAsia="Arial" w:hAnsi="Arial" w:cs="Arial"/>
              </w:rPr>
            </w:pPr>
            <w:r>
              <w:rPr>
                <w:rFonts w:ascii="Arial"/>
                <w:spacing w:val="-1"/>
              </w:rPr>
              <w:t>Properly addressed</w:t>
            </w:r>
            <w:r>
              <w:rPr>
                <w:rFonts w:ascii="Arial"/>
                <w:spacing w:val="-2"/>
              </w:rPr>
              <w:t xml:space="preserve"> </w:t>
            </w:r>
            <w:r>
              <w:rPr>
                <w:rFonts w:ascii="Arial"/>
                <w:spacing w:val="-1"/>
              </w:rPr>
              <w:t>and</w:t>
            </w:r>
            <w:r>
              <w:rPr>
                <w:rFonts w:ascii="Arial"/>
                <w:spacing w:val="25"/>
              </w:rPr>
              <w:t xml:space="preserve"> </w:t>
            </w:r>
            <w:r>
              <w:rPr>
                <w:rFonts w:ascii="Arial"/>
                <w:spacing w:val="-1"/>
              </w:rPr>
              <w:t>delivered</w:t>
            </w:r>
            <w:r>
              <w:rPr>
                <w:rFonts w:ascii="Arial"/>
              </w:rPr>
              <w:t xml:space="preserve"> </w:t>
            </w:r>
            <w:r>
              <w:rPr>
                <w:rFonts w:ascii="Arial"/>
                <w:spacing w:val="-1"/>
              </w:rPr>
              <w:t>as</w:t>
            </w:r>
            <w:r>
              <w:rPr>
                <w:rFonts w:ascii="Arial"/>
                <w:spacing w:val="1"/>
              </w:rPr>
              <w:t xml:space="preserve"> </w:t>
            </w:r>
            <w:r>
              <w:rPr>
                <w:rFonts w:ascii="Arial"/>
                <w:spacing w:val="-2"/>
              </w:rPr>
              <w:t>evidenced</w:t>
            </w:r>
            <w:r>
              <w:rPr>
                <w:rFonts w:ascii="Arial"/>
              </w:rPr>
              <w:t xml:space="preserve"> </w:t>
            </w:r>
            <w:r>
              <w:rPr>
                <w:rFonts w:ascii="Arial"/>
                <w:spacing w:val="-2"/>
              </w:rPr>
              <w:t>by</w:t>
            </w:r>
            <w:r>
              <w:rPr>
                <w:rFonts w:ascii="Arial"/>
                <w:spacing w:val="23"/>
              </w:rPr>
              <w:t xml:space="preserve"> </w:t>
            </w:r>
            <w:r>
              <w:rPr>
                <w:rFonts w:ascii="Arial"/>
                <w:spacing w:val="-1"/>
              </w:rPr>
              <w:t>signature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delivery</w:t>
            </w:r>
            <w:r>
              <w:rPr>
                <w:rFonts w:ascii="Arial"/>
                <w:spacing w:val="25"/>
              </w:rPr>
              <w:t xml:space="preserve"> </w:t>
            </w:r>
            <w:r>
              <w:rPr>
                <w:rFonts w:ascii="Arial"/>
                <w:spacing w:val="-1"/>
              </w:rPr>
              <w:t>receipt</w:t>
            </w:r>
          </w:p>
        </w:tc>
      </w:tr>
      <w:tr w:rsidR="008918FA" w:rsidTr="005D2B81">
        <w:trPr>
          <w:trHeight w:hRule="exact" w:val="3288"/>
        </w:trPr>
        <w:tc>
          <w:tcPr>
            <w:tcW w:w="2105"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3" w:line="235" w:lineRule="auto"/>
              <w:ind w:left="102" w:right="154"/>
              <w:rPr>
                <w:rFonts w:ascii="Arial" w:eastAsia="Arial" w:hAnsi="Arial" w:cs="Arial"/>
              </w:rPr>
            </w:pPr>
            <w:r>
              <w:rPr>
                <w:rFonts w:ascii="Arial" w:eastAsia="Arial" w:hAnsi="Arial" w:cs="Arial"/>
                <w:spacing w:val="-2"/>
              </w:rPr>
              <w:t>Royal</w:t>
            </w:r>
            <w:r>
              <w:rPr>
                <w:rFonts w:ascii="Arial" w:eastAsia="Arial" w:hAnsi="Arial" w:cs="Arial"/>
                <w:spacing w:val="2"/>
              </w:rPr>
              <w:t xml:space="preserve"> </w:t>
            </w:r>
            <w:r>
              <w:rPr>
                <w:rFonts w:ascii="Arial" w:eastAsia="Arial" w:hAnsi="Arial" w:cs="Arial"/>
                <w:spacing w:val="-1"/>
              </w:rPr>
              <w:t>Mail</w:t>
            </w:r>
            <w:r>
              <w:rPr>
                <w:rFonts w:ascii="Arial" w:eastAsia="Arial" w:hAnsi="Arial" w:cs="Arial"/>
              </w:rPr>
              <w:t xml:space="preserve"> </w:t>
            </w:r>
            <w:r>
              <w:rPr>
                <w:rFonts w:ascii="Arial" w:eastAsia="Arial" w:hAnsi="Arial" w:cs="Arial"/>
                <w:spacing w:val="-1"/>
              </w:rPr>
              <w:t>Signed</w:t>
            </w:r>
            <w:r>
              <w:rPr>
                <w:rFonts w:ascii="Arial" w:eastAsia="Arial" w:hAnsi="Arial" w:cs="Arial"/>
                <w:spacing w:val="27"/>
              </w:rPr>
              <w:t xml:space="preserve"> </w:t>
            </w:r>
            <w:r>
              <w:rPr>
                <w:rFonts w:ascii="Arial" w:eastAsia="Arial" w:hAnsi="Arial" w:cs="Arial"/>
                <w:spacing w:val="-1"/>
              </w:rPr>
              <w:t>For™</w:t>
            </w:r>
            <w:r>
              <w:rPr>
                <w:rFonts w:ascii="Arial" w:eastAsia="Arial" w:hAnsi="Arial" w:cs="Arial"/>
              </w:rPr>
              <w:t xml:space="preserve"> </w:t>
            </w:r>
            <w:r>
              <w:rPr>
                <w:rFonts w:ascii="Arial" w:eastAsia="Arial" w:hAnsi="Arial" w:cs="Arial"/>
                <w:spacing w:val="-1"/>
              </w:rPr>
              <w:t>1</w:t>
            </w:r>
            <w:r>
              <w:rPr>
                <w:rFonts w:ascii="Arial" w:eastAsia="Arial" w:hAnsi="Arial" w:cs="Arial"/>
                <w:spacing w:val="-1"/>
                <w:position w:val="10"/>
                <w:sz w:val="14"/>
                <w:szCs w:val="14"/>
              </w:rPr>
              <w:t>st</w:t>
            </w:r>
            <w:r>
              <w:rPr>
                <w:rFonts w:ascii="Arial" w:eastAsia="Arial" w:hAnsi="Arial" w:cs="Arial"/>
                <w:spacing w:val="20"/>
                <w:position w:val="10"/>
                <w:sz w:val="14"/>
                <w:szCs w:val="14"/>
              </w:rPr>
              <w:t xml:space="preserve"> </w:t>
            </w:r>
            <w:r>
              <w:rPr>
                <w:rFonts w:ascii="Arial" w:eastAsia="Arial" w:hAnsi="Arial" w:cs="Arial"/>
                <w:spacing w:val="-2"/>
              </w:rPr>
              <w:t>Class</w:t>
            </w:r>
            <w:r>
              <w:rPr>
                <w:rFonts w:ascii="Arial" w:eastAsia="Arial" w:hAnsi="Arial" w:cs="Arial"/>
                <w:spacing w:val="1"/>
              </w:rPr>
              <w:t xml:space="preserve"> </w:t>
            </w:r>
            <w:r>
              <w:rPr>
                <w:rFonts w:ascii="Arial" w:eastAsia="Arial" w:hAnsi="Arial" w:cs="Arial"/>
                <w:spacing w:val="-1"/>
              </w:rPr>
              <w:t>or</w:t>
            </w:r>
            <w:r>
              <w:rPr>
                <w:rFonts w:ascii="Arial" w:eastAsia="Arial" w:hAnsi="Arial" w:cs="Arial"/>
                <w:spacing w:val="29"/>
              </w:rPr>
              <w:t xml:space="preserve"> </w:t>
            </w:r>
            <w:r>
              <w:rPr>
                <w:rFonts w:ascii="Arial" w:eastAsia="Arial" w:hAnsi="Arial" w:cs="Arial"/>
                <w:spacing w:val="-1"/>
              </w:rPr>
              <w:t>other prepaid,</w:t>
            </w:r>
            <w:r>
              <w:rPr>
                <w:rFonts w:ascii="Arial" w:eastAsia="Arial" w:hAnsi="Arial" w:cs="Arial"/>
              </w:rPr>
              <w:t xml:space="preserve"> </w:t>
            </w:r>
            <w:r>
              <w:rPr>
                <w:rFonts w:ascii="Arial" w:eastAsia="Arial" w:hAnsi="Arial" w:cs="Arial"/>
                <w:spacing w:val="-2"/>
              </w:rPr>
              <w:t>next</w:t>
            </w:r>
            <w:r>
              <w:rPr>
                <w:rFonts w:ascii="Arial" w:eastAsia="Arial" w:hAnsi="Arial" w:cs="Arial"/>
                <w:spacing w:val="28"/>
              </w:rPr>
              <w:t xml:space="preserve"> </w:t>
            </w:r>
            <w:r>
              <w:rPr>
                <w:rFonts w:ascii="Arial" w:eastAsia="Arial" w:hAnsi="Arial" w:cs="Arial"/>
                <w:spacing w:val="-1"/>
              </w:rPr>
              <w:t>Working</w:t>
            </w:r>
            <w:r>
              <w:rPr>
                <w:rFonts w:ascii="Arial" w:eastAsia="Arial" w:hAnsi="Arial" w:cs="Arial"/>
                <w:spacing w:val="3"/>
              </w:rPr>
              <w:t xml:space="preserve"> </w:t>
            </w:r>
            <w:r>
              <w:rPr>
                <w:rFonts w:ascii="Arial" w:eastAsia="Arial" w:hAnsi="Arial" w:cs="Arial"/>
                <w:spacing w:val="-1"/>
              </w:rPr>
              <w:t>Day</w:t>
            </w:r>
            <w:r>
              <w:rPr>
                <w:rFonts w:ascii="Arial" w:eastAsia="Arial" w:hAnsi="Arial" w:cs="Arial"/>
                <w:spacing w:val="23"/>
              </w:rPr>
              <w:t xml:space="preserve"> </w:t>
            </w:r>
            <w:r>
              <w:rPr>
                <w:rFonts w:ascii="Arial" w:eastAsia="Arial" w:hAnsi="Arial" w:cs="Arial"/>
                <w:spacing w:val="-1"/>
              </w:rPr>
              <w:t>service</w:t>
            </w:r>
            <w:r>
              <w:rPr>
                <w:rFonts w:ascii="Arial" w:eastAsia="Arial" w:hAnsi="Arial" w:cs="Arial"/>
                <w:spacing w:val="1"/>
              </w:rPr>
              <w:t xml:space="preserve"> </w:t>
            </w:r>
            <w:r>
              <w:rPr>
                <w:rFonts w:ascii="Arial" w:eastAsia="Arial" w:hAnsi="Arial" w:cs="Arial"/>
                <w:spacing w:val="-2"/>
              </w:rPr>
              <w:t>providing</w:t>
            </w:r>
            <w:r>
              <w:rPr>
                <w:rFonts w:ascii="Arial" w:eastAsia="Arial" w:hAnsi="Arial" w:cs="Arial"/>
                <w:spacing w:val="26"/>
              </w:rPr>
              <w:t xml:space="preserve"> </w:t>
            </w:r>
            <w:r>
              <w:rPr>
                <w:rFonts w:ascii="Arial" w:eastAsia="Arial" w:hAnsi="Arial" w:cs="Arial"/>
                <w:spacing w:val="-1"/>
              </w:rPr>
              <w:t>proof</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2"/>
              </w:rPr>
              <w:t>delivery</w:t>
            </w:r>
          </w:p>
        </w:tc>
        <w:tc>
          <w:tcPr>
            <w:tcW w:w="2640"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141"/>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4"/>
              </w:rPr>
              <w:t xml:space="preserve"> </w:t>
            </w:r>
            <w:r>
              <w:rPr>
                <w:rFonts w:ascii="Arial"/>
                <w:spacing w:val="-1"/>
              </w:rPr>
              <w:t>time</w:t>
            </w:r>
            <w:r>
              <w:rPr>
                <w:rFonts w:ascii="Arial"/>
                <w:spacing w:val="-2"/>
              </w:rPr>
              <w:t xml:space="preserve"> </w:t>
            </w:r>
            <w:r>
              <w:rPr>
                <w:rFonts w:ascii="Arial"/>
                <w:spacing w:val="-1"/>
              </w:rPr>
              <w:t>recorded</w:t>
            </w:r>
            <w:r>
              <w:rPr>
                <w:rFonts w:ascii="Arial"/>
              </w:rPr>
              <w:t xml:space="preserve"> </w:t>
            </w:r>
            <w:r>
              <w:rPr>
                <w:rFonts w:ascii="Arial"/>
                <w:spacing w:val="-1"/>
              </w:rPr>
              <w:t>by</w:t>
            </w:r>
            <w:r>
              <w:rPr>
                <w:rFonts w:ascii="Arial"/>
                <w:spacing w:val="26"/>
              </w:rPr>
              <w:t xml:space="preserve"> </w:t>
            </w:r>
            <w:r>
              <w:rPr>
                <w:rFonts w:ascii="Arial"/>
              </w:rPr>
              <w:t xml:space="preserve">the </w:t>
            </w:r>
            <w:r>
              <w:rPr>
                <w:rFonts w:ascii="Arial"/>
                <w:spacing w:val="-2"/>
              </w:rPr>
              <w:t xml:space="preserve">delivery </w:t>
            </w:r>
            <w:r>
              <w:rPr>
                <w:rFonts w:ascii="Arial"/>
                <w:spacing w:val="-1"/>
              </w:rPr>
              <w:t>service,</w:t>
            </w:r>
            <w:r>
              <w:rPr>
                <w:rFonts w:ascii="Arial"/>
                <w:spacing w:val="28"/>
              </w:rPr>
              <w:t xml:space="preserve"> </w:t>
            </w:r>
            <w:r>
              <w:rPr>
                <w:rFonts w:ascii="Arial"/>
                <w:spacing w:val="-2"/>
              </w:rPr>
              <w:t>provided</w:t>
            </w:r>
            <w:r>
              <w:rPr>
                <w:rFonts w:ascii="Arial"/>
              </w:rPr>
              <w:t xml:space="preserve"> </w:t>
            </w:r>
            <w:r>
              <w:rPr>
                <w:rFonts w:ascii="Arial"/>
                <w:spacing w:val="-1"/>
              </w:rPr>
              <w:t>that</w:t>
            </w:r>
            <w:r>
              <w:rPr>
                <w:rFonts w:ascii="Arial"/>
              </w:rPr>
              <w:t xml:space="preserve"> </w:t>
            </w:r>
            <w:r>
              <w:rPr>
                <w:rFonts w:ascii="Arial"/>
                <w:spacing w:val="-2"/>
              </w:rPr>
              <w:t xml:space="preserve">delivery </w:t>
            </w:r>
            <w:r>
              <w:rPr>
                <w:rFonts w:ascii="Arial"/>
                <w:spacing w:val="-1"/>
              </w:rPr>
              <w:t>is</w:t>
            </w:r>
            <w:r>
              <w:rPr>
                <w:rFonts w:ascii="Arial"/>
                <w:spacing w:val="33"/>
              </w:rPr>
              <w:t xml:space="preserve"> </w:t>
            </w:r>
            <w:r>
              <w:rPr>
                <w:rFonts w:ascii="Arial"/>
                <w:spacing w:val="-1"/>
              </w:rPr>
              <w:t>between</w:t>
            </w:r>
            <w:r>
              <w:rPr>
                <w:rFonts w:ascii="Arial"/>
              </w:rPr>
              <w:t xml:space="preserve"> </w:t>
            </w:r>
            <w:r>
              <w:rPr>
                <w:rFonts w:ascii="Arial"/>
                <w:spacing w:val="-1"/>
              </w:rPr>
              <w:t>9.00am and</w:t>
            </w:r>
            <w:r>
              <w:rPr>
                <w:rFonts w:ascii="Arial"/>
                <w:spacing w:val="23"/>
              </w:rPr>
              <w:t xml:space="preserve"> </w:t>
            </w:r>
            <w:r>
              <w:rPr>
                <w:rFonts w:ascii="Arial"/>
                <w:spacing w:val="-1"/>
              </w:rPr>
              <w:t>5.00pm on</w:t>
            </w:r>
            <w:r>
              <w:rPr>
                <w:rFonts w:ascii="Arial"/>
              </w:rPr>
              <w:t xml:space="preserve"> a</w:t>
            </w:r>
            <w:r>
              <w:rPr>
                <w:rFonts w:ascii="Arial"/>
                <w:spacing w:val="-7"/>
              </w:rPr>
              <w:t xml:space="preserve"> </w:t>
            </w:r>
            <w:r>
              <w:rPr>
                <w:rFonts w:ascii="Arial"/>
                <w:spacing w:val="-1"/>
              </w:rPr>
              <w:t>Working</w:t>
            </w:r>
            <w:r>
              <w:rPr>
                <w:rFonts w:ascii="Arial"/>
                <w:spacing w:val="29"/>
              </w:rPr>
              <w:t xml:space="preserve"> </w:t>
            </w:r>
            <w:r>
              <w:rPr>
                <w:rFonts w:ascii="Arial"/>
                <w:spacing w:val="-2"/>
              </w:rPr>
              <w:t>Day.</w:t>
            </w:r>
            <w:r>
              <w:rPr>
                <w:rFonts w:ascii="Arial"/>
                <w:spacing w:val="2"/>
              </w:rPr>
              <w:t xml:space="preserve"> </w:t>
            </w:r>
            <w:r>
              <w:rPr>
                <w:rFonts w:ascii="Arial"/>
                <w:spacing w:val="-1"/>
              </w:rPr>
              <w:t>Otherwise,</w:t>
            </w:r>
            <w:r>
              <w:rPr>
                <w:rFonts w:ascii="Arial"/>
                <w:spacing w:val="2"/>
              </w:rPr>
              <w:t xml:space="preserve"> </w:t>
            </w:r>
            <w:r>
              <w:rPr>
                <w:rFonts w:ascii="Arial"/>
                <w:spacing w:val="-2"/>
              </w:rPr>
              <w:t>delivery</w:t>
            </w:r>
            <w:r>
              <w:rPr>
                <w:rFonts w:ascii="Arial"/>
                <w:spacing w:val="30"/>
              </w:rPr>
              <w:t xml:space="preserve"> </w:t>
            </w:r>
            <w:r>
              <w:rPr>
                <w:rFonts w:ascii="Arial"/>
                <w:spacing w:val="-2"/>
              </w:rPr>
              <w:t>will</w:t>
            </w:r>
            <w:r>
              <w:rPr>
                <w:rFonts w:ascii="Arial"/>
              </w:rPr>
              <w:t xml:space="preserve"> </w:t>
            </w:r>
            <w:r>
              <w:rPr>
                <w:rFonts w:ascii="Arial"/>
                <w:spacing w:val="-1"/>
              </w:rPr>
              <w:t>occur</w:t>
            </w:r>
            <w:r>
              <w:rPr>
                <w:rFonts w:ascii="Arial"/>
                <w:spacing w:val="2"/>
              </w:rPr>
              <w:t xml:space="preserve"> </w:t>
            </w:r>
            <w:r>
              <w:rPr>
                <w:rFonts w:ascii="Arial"/>
                <w:spacing w:val="-1"/>
              </w:rPr>
              <w:t>at</w:t>
            </w:r>
            <w:r>
              <w:rPr>
                <w:rFonts w:ascii="Arial"/>
              </w:rPr>
              <w:t xml:space="preserve"> </w:t>
            </w:r>
            <w:r>
              <w:rPr>
                <w:rFonts w:ascii="Arial"/>
                <w:spacing w:val="-1"/>
              </w:rPr>
              <w:t>9.00am</w:t>
            </w:r>
            <w:r>
              <w:rPr>
                <w:rFonts w:ascii="Arial"/>
                <w:spacing w:val="2"/>
              </w:rPr>
              <w:t xml:space="preserve"> </w:t>
            </w:r>
            <w:r>
              <w:rPr>
                <w:rFonts w:ascii="Arial"/>
                <w:spacing w:val="-1"/>
              </w:rPr>
              <w:t>on</w:t>
            </w:r>
            <w:r>
              <w:rPr>
                <w:rFonts w:ascii="Arial"/>
                <w:spacing w:val="26"/>
              </w:rPr>
              <w:t xml:space="preserve"> </w:t>
            </w:r>
            <w:r>
              <w:rPr>
                <w:rFonts w:ascii="Arial"/>
              </w:rPr>
              <w:t xml:space="preserve">the </w:t>
            </w:r>
            <w:r>
              <w:rPr>
                <w:rFonts w:ascii="Arial"/>
                <w:spacing w:val="-1"/>
              </w:rPr>
              <w:t>same</w:t>
            </w:r>
            <w:r>
              <w:rPr>
                <w:rFonts w:ascii="Arial"/>
                <w:spacing w:val="-7"/>
              </w:rPr>
              <w:t xml:space="preserve"> </w:t>
            </w:r>
            <w:r>
              <w:rPr>
                <w:rFonts w:ascii="Arial"/>
                <w:spacing w:val="-1"/>
              </w:rPr>
              <w:t>Working</w:t>
            </w:r>
            <w:r>
              <w:rPr>
                <w:rFonts w:ascii="Arial"/>
              </w:rPr>
              <w:t xml:space="preserve"> </w:t>
            </w:r>
            <w:r>
              <w:rPr>
                <w:rFonts w:ascii="Arial"/>
                <w:spacing w:val="-2"/>
              </w:rPr>
              <w:t>Day</w:t>
            </w:r>
            <w:r>
              <w:rPr>
                <w:rFonts w:ascii="Arial"/>
                <w:spacing w:val="28"/>
              </w:rPr>
              <w:t xml:space="preserve"> </w:t>
            </w:r>
            <w:r>
              <w:rPr>
                <w:rFonts w:ascii="Arial"/>
                <w:spacing w:val="-2"/>
              </w:rPr>
              <w:t>(if</w:t>
            </w:r>
            <w:r>
              <w:rPr>
                <w:rFonts w:ascii="Arial"/>
                <w:spacing w:val="4"/>
              </w:rPr>
              <w:t xml:space="preserve"> </w:t>
            </w:r>
            <w:r>
              <w:rPr>
                <w:rFonts w:ascii="Arial"/>
                <w:spacing w:val="-2"/>
              </w:rPr>
              <w:t xml:space="preserve">delivery </w:t>
            </w:r>
            <w:r>
              <w:rPr>
                <w:rFonts w:ascii="Arial"/>
                <w:spacing w:val="-1"/>
              </w:rPr>
              <w:t>before</w:t>
            </w:r>
            <w:r>
              <w:rPr>
                <w:rFonts w:ascii="Arial"/>
                <w:spacing w:val="25"/>
              </w:rPr>
              <w:t xml:space="preserve"> </w:t>
            </w:r>
            <w:r>
              <w:rPr>
                <w:rFonts w:ascii="Arial"/>
                <w:spacing w:val="-1"/>
              </w:rPr>
              <w:t>9.00am)</w:t>
            </w:r>
            <w:r>
              <w:rPr>
                <w:rFonts w:ascii="Arial"/>
                <w:spacing w:val="2"/>
              </w:rPr>
              <w:t xml:space="preserve"> </w:t>
            </w:r>
            <w:r>
              <w:rPr>
                <w:rFonts w:ascii="Arial"/>
                <w:spacing w:val="-2"/>
              </w:rPr>
              <w:t>or</w:t>
            </w:r>
            <w:r>
              <w:rPr>
                <w:rFonts w:ascii="Arial"/>
                <w:spacing w:val="2"/>
              </w:rPr>
              <w:t xml:space="preserve"> </w:t>
            </w:r>
            <w:r>
              <w:rPr>
                <w:rFonts w:ascii="Arial"/>
                <w:spacing w:val="-1"/>
              </w:rPr>
              <w:t>on</w:t>
            </w:r>
            <w:r>
              <w:rPr>
                <w:rFonts w:ascii="Arial"/>
                <w:spacing w:val="-2"/>
              </w:rPr>
              <w:t xml:space="preserve"> </w:t>
            </w:r>
            <w:r>
              <w:rPr>
                <w:rFonts w:ascii="Arial"/>
              </w:rPr>
              <w:t>the</w:t>
            </w:r>
            <w:r>
              <w:rPr>
                <w:rFonts w:ascii="Arial"/>
                <w:spacing w:val="-2"/>
              </w:rPr>
              <w:t xml:space="preserve"> next</w:t>
            </w:r>
            <w:r>
              <w:rPr>
                <w:rFonts w:ascii="Arial"/>
                <w:spacing w:val="28"/>
              </w:rPr>
              <w:t xml:space="preserve"> </w:t>
            </w:r>
            <w:r>
              <w:rPr>
                <w:rFonts w:ascii="Arial"/>
                <w:spacing w:val="-1"/>
              </w:rPr>
              <w:t>Working</w:t>
            </w:r>
            <w:r>
              <w:rPr>
                <w:rFonts w:ascii="Arial"/>
                <w:spacing w:val="3"/>
              </w:rPr>
              <w:t xml:space="preserve"> </w:t>
            </w:r>
            <w:r>
              <w:rPr>
                <w:rFonts w:ascii="Arial"/>
                <w:spacing w:val="-1"/>
              </w:rPr>
              <w:t>Day</w:t>
            </w:r>
            <w:r>
              <w:rPr>
                <w:rFonts w:ascii="Arial"/>
                <w:spacing w:val="-2"/>
              </w:rPr>
              <w:t xml:space="preserve"> (if</w:t>
            </w:r>
            <w:r>
              <w:rPr>
                <w:rFonts w:ascii="Arial"/>
                <w:spacing w:val="2"/>
              </w:rPr>
              <w:t xml:space="preserve"> </w:t>
            </w:r>
            <w:r>
              <w:rPr>
                <w:rFonts w:ascii="Arial"/>
                <w:spacing w:val="-2"/>
              </w:rPr>
              <w:t>after</w:t>
            </w:r>
            <w:r>
              <w:rPr>
                <w:rFonts w:ascii="Arial"/>
                <w:spacing w:val="25"/>
              </w:rPr>
              <w:t xml:space="preserve"> </w:t>
            </w:r>
            <w:r>
              <w:rPr>
                <w:rFonts w:ascii="Arial"/>
                <w:spacing w:val="-1"/>
              </w:rPr>
              <w:t>5.00pm)</w:t>
            </w:r>
          </w:p>
        </w:tc>
        <w:tc>
          <w:tcPr>
            <w:tcW w:w="2909"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100"/>
              <w:rPr>
                <w:rFonts w:ascii="Arial" w:eastAsia="Arial" w:hAnsi="Arial" w:cs="Arial"/>
              </w:rPr>
            </w:pPr>
            <w:r>
              <w:rPr>
                <w:rFonts w:ascii="Arial"/>
                <w:spacing w:val="-1"/>
              </w:rPr>
              <w:t>Properly addressed</w:t>
            </w:r>
            <w:r>
              <w:rPr>
                <w:rFonts w:ascii="Arial"/>
              </w:rPr>
              <w:t xml:space="preserve"> </w:t>
            </w:r>
            <w:r>
              <w:rPr>
                <w:rFonts w:ascii="Arial"/>
                <w:spacing w:val="26"/>
              </w:rPr>
              <w:t xml:space="preserve"> </w:t>
            </w:r>
            <w:r>
              <w:rPr>
                <w:rFonts w:ascii="Arial"/>
                <w:spacing w:val="-1"/>
              </w:rPr>
              <w:t>prepaid</w:t>
            </w:r>
            <w:r>
              <w:rPr>
                <w:rFonts w:ascii="Arial"/>
              </w:rPr>
              <w:t xml:space="preserve"> </w:t>
            </w:r>
            <w:r>
              <w:rPr>
                <w:rFonts w:ascii="Arial"/>
                <w:spacing w:val="-1"/>
              </w:rPr>
              <w:t>and</w:t>
            </w:r>
            <w:r>
              <w:rPr>
                <w:rFonts w:ascii="Arial"/>
              </w:rPr>
              <w:t xml:space="preserve"> </w:t>
            </w:r>
            <w:r>
              <w:rPr>
                <w:rFonts w:ascii="Arial"/>
                <w:spacing w:val="-2"/>
              </w:rPr>
              <w:t>delivered</w:t>
            </w:r>
            <w:r>
              <w:rPr>
                <w:rFonts w:ascii="Arial"/>
              </w:rPr>
              <w:t xml:space="preserve"> </w:t>
            </w:r>
            <w:r>
              <w:rPr>
                <w:rFonts w:ascii="Arial"/>
                <w:spacing w:val="-1"/>
              </w:rPr>
              <w:t>as</w:t>
            </w:r>
            <w:r>
              <w:rPr>
                <w:rFonts w:ascii="Arial"/>
                <w:spacing w:val="29"/>
              </w:rPr>
              <w:t xml:space="preserve"> </w:t>
            </w:r>
            <w:r>
              <w:rPr>
                <w:rFonts w:ascii="Arial"/>
                <w:spacing w:val="-2"/>
              </w:rPr>
              <w:t>evidenced</w:t>
            </w:r>
            <w:r>
              <w:rPr>
                <w:rFonts w:ascii="Arial"/>
              </w:rPr>
              <w:t xml:space="preserve"> </w:t>
            </w:r>
            <w:r>
              <w:rPr>
                <w:rFonts w:ascii="Arial"/>
                <w:spacing w:val="-1"/>
              </w:rPr>
              <w:t>by</w:t>
            </w:r>
            <w:r>
              <w:rPr>
                <w:rFonts w:ascii="Arial"/>
                <w:spacing w:val="-2"/>
              </w:rPr>
              <w:t xml:space="preserve"> </w:t>
            </w:r>
            <w:r>
              <w:rPr>
                <w:rFonts w:ascii="Arial"/>
                <w:spacing w:val="-1"/>
              </w:rPr>
              <w:t>signature</w:t>
            </w:r>
            <w:r>
              <w:rPr>
                <w:rFonts w:ascii="Arial"/>
                <w:spacing w:val="-2"/>
              </w:rPr>
              <w:t xml:space="preserve"> of</w:t>
            </w:r>
            <w:r>
              <w:rPr>
                <w:rFonts w:ascii="Arial"/>
                <w:spacing w:val="2"/>
              </w:rPr>
              <w:t xml:space="preserve"> </w:t>
            </w:r>
            <w:r>
              <w:rPr>
                <w:rFonts w:ascii="Arial"/>
              </w:rPr>
              <w:t>a</w:t>
            </w:r>
            <w:r>
              <w:rPr>
                <w:rFonts w:ascii="Arial"/>
                <w:spacing w:val="35"/>
              </w:rPr>
              <w:t xml:space="preserve"> </w:t>
            </w:r>
            <w:r>
              <w:rPr>
                <w:rFonts w:ascii="Arial"/>
                <w:spacing w:val="-1"/>
              </w:rPr>
              <w:t>delivery</w:t>
            </w:r>
            <w:r>
              <w:rPr>
                <w:rFonts w:ascii="Arial"/>
                <w:spacing w:val="-2"/>
              </w:rPr>
              <w:t xml:space="preserve"> </w:t>
            </w:r>
            <w:r>
              <w:rPr>
                <w:rFonts w:ascii="Arial"/>
                <w:spacing w:val="-1"/>
              </w:rPr>
              <w:t>receipt</w:t>
            </w:r>
          </w:p>
        </w:tc>
      </w:tr>
    </w:tbl>
    <w:p w:rsidR="008918FA" w:rsidRDefault="008918FA" w:rsidP="008918FA">
      <w:pPr>
        <w:rPr>
          <w:rFonts w:ascii="Arial" w:eastAsia="Arial" w:hAnsi="Arial" w:cs="Arial"/>
        </w:rPr>
        <w:sectPr w:rsidR="008918FA">
          <w:pgSz w:w="11910" w:h="16840"/>
          <w:pgMar w:top="1480" w:right="1280" w:bottom="1180" w:left="1340" w:header="0" w:footer="967" w:gutter="0"/>
          <w:cols w:space="720"/>
        </w:sectPr>
      </w:pPr>
    </w:p>
    <w:p w:rsidR="008918FA" w:rsidRDefault="008918FA" w:rsidP="008918FA">
      <w:pPr>
        <w:pStyle w:val="BodyText"/>
        <w:numPr>
          <w:ilvl w:val="1"/>
          <w:numId w:val="66"/>
        </w:numPr>
        <w:tabs>
          <w:tab w:val="left" w:pos="1233"/>
        </w:tabs>
        <w:spacing w:before="66" w:line="232" w:lineRule="auto"/>
        <w:ind w:left="1028" w:right="114" w:hanging="360"/>
        <w:jc w:val="both"/>
      </w:pPr>
      <w:bookmarkStart w:id="302" w:name="57._GOVERNING_LAW_AND_JURISDICTION"/>
      <w:bookmarkStart w:id="303" w:name="_bookmark276"/>
      <w:bookmarkEnd w:id="302"/>
      <w:bookmarkEnd w:id="303"/>
      <w:r>
        <w:t>The</w:t>
      </w:r>
      <w:r>
        <w:rPr>
          <w:spacing w:val="29"/>
        </w:rPr>
        <w:t xml:space="preserve"> </w:t>
      </w:r>
      <w:r>
        <w:rPr>
          <w:spacing w:val="-2"/>
        </w:rPr>
        <w:t>following</w:t>
      </w:r>
      <w:r>
        <w:rPr>
          <w:spacing w:val="34"/>
        </w:rPr>
        <w:t xml:space="preserve"> </w:t>
      </w:r>
      <w:r>
        <w:rPr>
          <w:spacing w:val="-1"/>
        </w:rPr>
        <w:t>notices</w:t>
      </w:r>
      <w:r>
        <w:rPr>
          <w:spacing w:val="32"/>
        </w:rPr>
        <w:t xml:space="preserve"> </w:t>
      </w:r>
      <w:r>
        <w:rPr>
          <w:spacing w:val="-1"/>
        </w:rPr>
        <w:t>may</w:t>
      </w:r>
      <w:r>
        <w:rPr>
          <w:spacing w:val="30"/>
        </w:rPr>
        <w:t xml:space="preserve"> </w:t>
      </w:r>
      <w:r>
        <w:rPr>
          <w:spacing w:val="-1"/>
        </w:rPr>
        <w:t>only</w:t>
      </w:r>
      <w:r>
        <w:rPr>
          <w:spacing w:val="32"/>
        </w:rPr>
        <w:t xml:space="preserve"> </w:t>
      </w:r>
      <w:r>
        <w:rPr>
          <w:spacing w:val="-1"/>
        </w:rPr>
        <w:t>be</w:t>
      </w:r>
      <w:r>
        <w:rPr>
          <w:spacing w:val="31"/>
        </w:rPr>
        <w:t xml:space="preserve"> </w:t>
      </w:r>
      <w:r>
        <w:rPr>
          <w:spacing w:val="-1"/>
        </w:rPr>
        <w:t>served</w:t>
      </w:r>
      <w:r>
        <w:rPr>
          <w:spacing w:val="34"/>
        </w:rPr>
        <w:t xml:space="preserve"> </w:t>
      </w:r>
      <w:r>
        <w:rPr>
          <w:spacing w:val="-1"/>
        </w:rPr>
        <w:t>as</w:t>
      </w:r>
      <w:r>
        <w:rPr>
          <w:spacing w:val="32"/>
        </w:rPr>
        <w:t xml:space="preserve"> </w:t>
      </w:r>
      <w:r>
        <w:rPr>
          <w:spacing w:val="1"/>
        </w:rPr>
        <w:t>an</w:t>
      </w:r>
      <w:r>
        <w:rPr>
          <w:spacing w:val="32"/>
        </w:rPr>
        <w:t xml:space="preserve"> </w:t>
      </w:r>
      <w:r>
        <w:rPr>
          <w:spacing w:val="-1"/>
        </w:rPr>
        <w:t>attachment</w:t>
      </w:r>
      <w:r>
        <w:rPr>
          <w:spacing w:val="33"/>
        </w:rPr>
        <w:t xml:space="preserve"> </w:t>
      </w:r>
      <w:r>
        <w:t>to</w:t>
      </w:r>
      <w:r>
        <w:rPr>
          <w:spacing w:val="31"/>
        </w:rPr>
        <w:t xml:space="preserve"> </w:t>
      </w:r>
      <w:r>
        <w:rPr>
          <w:spacing w:val="-1"/>
        </w:rPr>
        <w:t>an</w:t>
      </w:r>
      <w:r>
        <w:rPr>
          <w:spacing w:val="31"/>
        </w:rPr>
        <w:t xml:space="preserve"> </w:t>
      </w:r>
      <w:r>
        <w:rPr>
          <w:spacing w:val="-2"/>
        </w:rPr>
        <w:t>email</w:t>
      </w:r>
      <w:r>
        <w:rPr>
          <w:spacing w:val="33"/>
        </w:rPr>
        <w:t xml:space="preserve"> </w:t>
      </w:r>
      <w:r>
        <w:rPr>
          <w:spacing w:val="-1"/>
        </w:rPr>
        <w:t>if</w:t>
      </w:r>
      <w:r>
        <w:rPr>
          <w:spacing w:val="35"/>
        </w:rPr>
        <w:t xml:space="preserve"> </w:t>
      </w:r>
      <w:r>
        <w:rPr>
          <w:spacing w:val="-1"/>
        </w:rPr>
        <w:t>the</w:t>
      </w:r>
      <w:r>
        <w:rPr>
          <w:spacing w:val="64"/>
        </w:rPr>
        <w:t xml:space="preserve"> </w:t>
      </w:r>
      <w:r>
        <w:rPr>
          <w:spacing w:val="-1"/>
        </w:rPr>
        <w:t>original</w:t>
      </w:r>
      <w:r>
        <w:rPr>
          <w:spacing w:val="52"/>
        </w:rPr>
        <w:t xml:space="preserve"> </w:t>
      </w:r>
      <w:r>
        <w:rPr>
          <w:spacing w:val="-1"/>
        </w:rPr>
        <w:t>notice</w:t>
      </w:r>
      <w:r>
        <w:rPr>
          <w:spacing w:val="53"/>
        </w:rPr>
        <w:t xml:space="preserve"> </w:t>
      </w:r>
      <w:r>
        <w:rPr>
          <w:spacing w:val="-1"/>
        </w:rPr>
        <w:t>is</w:t>
      </w:r>
      <w:r>
        <w:rPr>
          <w:spacing w:val="53"/>
        </w:rPr>
        <w:t xml:space="preserve"> </w:t>
      </w:r>
      <w:r>
        <w:rPr>
          <w:spacing w:val="-1"/>
        </w:rPr>
        <w:t>then</w:t>
      </w:r>
      <w:r>
        <w:rPr>
          <w:spacing w:val="53"/>
        </w:rPr>
        <w:t xml:space="preserve"> </w:t>
      </w:r>
      <w:r>
        <w:rPr>
          <w:spacing w:val="-1"/>
        </w:rPr>
        <w:t>sent</w:t>
      </w:r>
      <w:r>
        <w:rPr>
          <w:spacing w:val="55"/>
        </w:rPr>
        <w:t xml:space="preserve"> </w:t>
      </w:r>
      <w:r>
        <w:t>to</w:t>
      </w:r>
      <w:r>
        <w:rPr>
          <w:spacing w:val="53"/>
        </w:rPr>
        <w:t xml:space="preserve"> </w:t>
      </w:r>
      <w:r>
        <w:t>the</w:t>
      </w:r>
      <w:r>
        <w:rPr>
          <w:spacing w:val="54"/>
        </w:rPr>
        <w:t xml:space="preserve"> </w:t>
      </w:r>
      <w:r>
        <w:rPr>
          <w:spacing w:val="-2"/>
        </w:rPr>
        <w:t>recipient</w:t>
      </w:r>
      <w:r>
        <w:rPr>
          <w:spacing w:val="55"/>
        </w:rPr>
        <w:t xml:space="preserve"> </w:t>
      </w:r>
      <w:r>
        <w:rPr>
          <w:spacing w:val="-1"/>
        </w:rPr>
        <w:t>by</w:t>
      </w:r>
      <w:r>
        <w:rPr>
          <w:spacing w:val="53"/>
        </w:rPr>
        <w:t xml:space="preserve"> </w:t>
      </w:r>
      <w:r>
        <w:rPr>
          <w:spacing w:val="-1"/>
        </w:rPr>
        <w:t>personal</w:t>
      </w:r>
      <w:r>
        <w:rPr>
          <w:spacing w:val="52"/>
        </w:rPr>
        <w:t xml:space="preserve"> </w:t>
      </w:r>
      <w:r>
        <w:rPr>
          <w:spacing w:val="-1"/>
        </w:rPr>
        <w:t>delivery</w:t>
      </w:r>
      <w:r>
        <w:rPr>
          <w:spacing w:val="51"/>
        </w:rPr>
        <w:t xml:space="preserve"> </w:t>
      </w:r>
      <w:r>
        <w:rPr>
          <w:spacing w:val="-1"/>
        </w:rPr>
        <w:t>or</w:t>
      </w:r>
      <w:r>
        <w:rPr>
          <w:spacing w:val="54"/>
        </w:rPr>
        <w:t xml:space="preserve"> </w:t>
      </w:r>
      <w:r>
        <w:rPr>
          <w:spacing w:val="-1"/>
        </w:rPr>
        <w:t>Royal</w:t>
      </w:r>
      <w:r>
        <w:rPr>
          <w:spacing w:val="56"/>
        </w:rPr>
        <w:t xml:space="preserve"> </w:t>
      </w:r>
      <w:r>
        <w:rPr>
          <w:spacing w:val="-1"/>
        </w:rPr>
        <w:t>Mail</w:t>
      </w:r>
      <w:r>
        <w:rPr>
          <w:spacing w:val="57"/>
        </w:rPr>
        <w:t xml:space="preserve"> </w:t>
      </w:r>
      <w:r>
        <w:rPr>
          <w:spacing w:val="-1"/>
        </w:rPr>
        <w:t>Signed</w:t>
      </w:r>
      <w:r>
        <w:rPr>
          <w:spacing w:val="53"/>
        </w:rPr>
        <w:t xml:space="preserve"> </w:t>
      </w:r>
      <w:r>
        <w:rPr>
          <w:spacing w:val="-1"/>
        </w:rPr>
        <w:t>For™</w:t>
      </w:r>
      <w:r>
        <w:rPr>
          <w:spacing w:val="53"/>
        </w:rPr>
        <w:t xml:space="preserve"> </w:t>
      </w:r>
      <w:r>
        <w:rPr>
          <w:spacing w:val="-1"/>
        </w:rPr>
        <w:t>1</w:t>
      </w:r>
      <w:r>
        <w:rPr>
          <w:spacing w:val="-1"/>
          <w:position w:val="10"/>
          <w:sz w:val="14"/>
          <w:szCs w:val="14"/>
        </w:rPr>
        <w:t>st</w:t>
      </w:r>
      <w:r>
        <w:rPr>
          <w:spacing w:val="37"/>
          <w:position w:val="10"/>
          <w:sz w:val="14"/>
          <w:szCs w:val="14"/>
        </w:rPr>
        <w:t xml:space="preserve"> </w:t>
      </w:r>
      <w:r>
        <w:rPr>
          <w:spacing w:val="-2"/>
        </w:rPr>
        <w:t>Class</w:t>
      </w:r>
      <w:r>
        <w:rPr>
          <w:spacing w:val="52"/>
        </w:rPr>
        <w:t xml:space="preserve"> </w:t>
      </w:r>
      <w:r>
        <w:rPr>
          <w:spacing w:val="-1"/>
        </w:rPr>
        <w:t>or</w:t>
      </w:r>
      <w:r>
        <w:rPr>
          <w:spacing w:val="54"/>
        </w:rPr>
        <w:t xml:space="preserve"> </w:t>
      </w:r>
      <w:r>
        <w:rPr>
          <w:spacing w:val="-1"/>
        </w:rPr>
        <w:t>other</w:t>
      </w:r>
      <w:r>
        <w:rPr>
          <w:spacing w:val="54"/>
        </w:rPr>
        <w:t xml:space="preserve"> </w:t>
      </w:r>
      <w:r>
        <w:rPr>
          <w:spacing w:val="-1"/>
        </w:rPr>
        <w:t>prepaid</w:t>
      </w:r>
      <w:r>
        <w:rPr>
          <w:spacing w:val="53"/>
        </w:rPr>
        <w:t xml:space="preserve"> </w:t>
      </w:r>
      <w:r>
        <w:rPr>
          <w:spacing w:val="-1"/>
        </w:rPr>
        <w:t>in</w:t>
      </w:r>
      <w:r>
        <w:rPr>
          <w:spacing w:val="53"/>
        </w:rPr>
        <w:t xml:space="preserve"> </w:t>
      </w:r>
      <w:r>
        <w:rPr>
          <w:spacing w:val="-1"/>
        </w:rPr>
        <w:t>the</w:t>
      </w:r>
      <w:r>
        <w:rPr>
          <w:spacing w:val="53"/>
        </w:rPr>
        <w:t xml:space="preserve"> </w:t>
      </w:r>
      <w:r>
        <w:rPr>
          <w:spacing w:val="-1"/>
        </w:rPr>
        <w:t>manner</w:t>
      </w:r>
      <w:r>
        <w:rPr>
          <w:spacing w:val="54"/>
        </w:rPr>
        <w:t xml:space="preserve"> </w:t>
      </w:r>
      <w:r>
        <w:rPr>
          <w:spacing w:val="-2"/>
        </w:rPr>
        <w:t>set</w:t>
      </w:r>
      <w:r>
        <w:rPr>
          <w:spacing w:val="55"/>
        </w:rPr>
        <w:t xml:space="preserve"> </w:t>
      </w:r>
      <w:r>
        <w:rPr>
          <w:spacing w:val="-2"/>
        </w:rPr>
        <w:t>out</w:t>
      </w:r>
      <w:r>
        <w:rPr>
          <w:spacing w:val="55"/>
        </w:rPr>
        <w:t xml:space="preserve"> </w:t>
      </w:r>
      <w:r>
        <w:rPr>
          <w:spacing w:val="-1"/>
        </w:rPr>
        <w:t>in</w:t>
      </w:r>
      <w:r>
        <w:rPr>
          <w:spacing w:val="53"/>
        </w:rPr>
        <w:t xml:space="preserve"> </w:t>
      </w:r>
      <w:r>
        <w:rPr>
          <w:spacing w:val="-1"/>
        </w:rPr>
        <w:t>the</w:t>
      </w:r>
      <w:r>
        <w:rPr>
          <w:spacing w:val="54"/>
        </w:rPr>
        <w:t xml:space="preserve"> </w:t>
      </w:r>
      <w:r>
        <w:rPr>
          <w:spacing w:val="-1"/>
        </w:rPr>
        <w:t>table</w:t>
      </w:r>
      <w:r>
        <w:rPr>
          <w:spacing w:val="53"/>
        </w:rPr>
        <w:t xml:space="preserve"> </w:t>
      </w:r>
      <w:r>
        <w:rPr>
          <w:spacing w:val="-1"/>
        </w:rPr>
        <w:t>in</w:t>
      </w:r>
      <w:r>
        <w:rPr>
          <w:spacing w:val="47"/>
        </w:rPr>
        <w:t xml:space="preserve"> </w:t>
      </w:r>
      <w:r>
        <w:rPr>
          <w:spacing w:val="-2"/>
        </w:rPr>
        <w:t>Clause</w:t>
      </w:r>
      <w:r>
        <w:rPr>
          <w:spacing w:val="2"/>
        </w:rPr>
        <w:t xml:space="preserve"> </w:t>
      </w:r>
      <w:hyperlink w:anchor="_bookmark275" w:history="1">
        <w:r>
          <w:rPr>
            <w:spacing w:val="-1"/>
          </w:rPr>
          <w:t>55.2</w:t>
        </w:r>
      </w:hyperlink>
      <w:r>
        <w:rPr>
          <w:spacing w:val="-1"/>
        </w:rPr>
        <w:t>:</w:t>
      </w:r>
    </w:p>
    <w:p w:rsidR="008918FA" w:rsidRDefault="008918FA" w:rsidP="008918FA">
      <w:pPr>
        <w:pStyle w:val="BodyText"/>
        <w:numPr>
          <w:ilvl w:val="2"/>
          <w:numId w:val="66"/>
        </w:numPr>
        <w:tabs>
          <w:tab w:val="left" w:pos="2227"/>
        </w:tabs>
        <w:spacing w:before="123"/>
      </w:pPr>
      <w:r>
        <w:rPr>
          <w:spacing w:val="-1"/>
        </w:rPr>
        <w:t>any</w:t>
      </w:r>
      <w:r>
        <w:rPr>
          <w:spacing w:val="-2"/>
        </w:rPr>
        <w:t xml:space="preserve"> </w:t>
      </w:r>
      <w:r>
        <w:rPr>
          <w:spacing w:val="-1"/>
        </w:rPr>
        <w:t>Termination</w:t>
      </w:r>
      <w:r>
        <w:rPr>
          <w:spacing w:val="1"/>
        </w:rPr>
        <w:t xml:space="preserve"> </w:t>
      </w:r>
      <w:r>
        <w:rPr>
          <w:spacing w:val="-2"/>
        </w:rPr>
        <w:t>Notice</w:t>
      </w:r>
      <w:r>
        <w:rPr>
          <w:spacing w:val="2"/>
        </w:rPr>
        <w:t xml:space="preserve"> </w:t>
      </w:r>
      <w:r>
        <w:rPr>
          <w:spacing w:val="-2"/>
        </w:rPr>
        <w:t>(Clause</w:t>
      </w:r>
      <w:r>
        <w:rPr>
          <w:spacing w:val="1"/>
        </w:rPr>
        <w:t xml:space="preserve"> </w:t>
      </w:r>
      <w:hyperlink w:anchor="_bookmark231" w:history="1">
        <w:r>
          <w:rPr>
            <w:spacing w:val="-1"/>
          </w:rPr>
          <w:t>41</w:t>
        </w:r>
      </w:hyperlink>
      <w:r>
        <w:t xml:space="preserve"> </w:t>
      </w:r>
      <w:r>
        <w:rPr>
          <w:spacing w:val="-1"/>
        </w:rPr>
        <w:t>(Customer Termination</w:t>
      </w:r>
      <w:r>
        <w:t xml:space="preserve"> </w:t>
      </w:r>
      <w:r>
        <w:rPr>
          <w:spacing w:val="-1"/>
        </w:rPr>
        <w:t>Rights)),</w:t>
      </w:r>
    </w:p>
    <w:p w:rsidR="008918FA" w:rsidRDefault="008918FA" w:rsidP="008918FA">
      <w:pPr>
        <w:pStyle w:val="BodyText"/>
        <w:numPr>
          <w:ilvl w:val="2"/>
          <w:numId w:val="66"/>
        </w:numPr>
        <w:tabs>
          <w:tab w:val="left" w:pos="2227"/>
        </w:tabs>
        <w:ind w:hanging="993"/>
      </w:pPr>
      <w:r>
        <w:rPr>
          <w:spacing w:val="-1"/>
        </w:rPr>
        <w:t>any</w:t>
      </w:r>
      <w:r>
        <w:rPr>
          <w:spacing w:val="-2"/>
        </w:rPr>
        <w:t xml:space="preserve"> </w:t>
      </w:r>
      <w:r>
        <w:rPr>
          <w:spacing w:val="-1"/>
        </w:rPr>
        <w:t>notice</w:t>
      </w:r>
      <w:r>
        <w:rPr>
          <w:spacing w:val="1"/>
        </w:rPr>
        <w:t xml:space="preserve"> </w:t>
      </w:r>
      <w:r>
        <w:rPr>
          <w:spacing w:val="-1"/>
        </w:rPr>
        <w:t>in</w:t>
      </w:r>
      <w:r>
        <w:t xml:space="preserve"> </w:t>
      </w:r>
      <w:r>
        <w:rPr>
          <w:spacing w:val="-1"/>
        </w:rPr>
        <w:t>respect</w:t>
      </w:r>
      <w:r>
        <w:t xml:space="preserve"> </w:t>
      </w:r>
      <w:r>
        <w:rPr>
          <w:spacing w:val="-1"/>
        </w:rPr>
        <w:t>of:</w:t>
      </w:r>
    </w:p>
    <w:p w:rsidR="008918FA" w:rsidRDefault="008918FA" w:rsidP="008918FA">
      <w:pPr>
        <w:pStyle w:val="BodyText"/>
        <w:numPr>
          <w:ilvl w:val="3"/>
          <w:numId w:val="66"/>
        </w:numPr>
        <w:tabs>
          <w:tab w:val="left" w:pos="2935"/>
        </w:tabs>
        <w:ind w:left="2934" w:right="118"/>
      </w:pPr>
      <w:r>
        <w:rPr>
          <w:spacing w:val="-1"/>
        </w:rPr>
        <w:t>partial</w:t>
      </w:r>
      <w:r>
        <w:t xml:space="preserve"> </w:t>
      </w:r>
      <w:r>
        <w:rPr>
          <w:spacing w:val="-1"/>
        </w:rPr>
        <w:t>termination,</w:t>
      </w:r>
      <w:r>
        <w:rPr>
          <w:spacing w:val="2"/>
        </w:rPr>
        <w:t xml:space="preserve"> </w:t>
      </w:r>
      <w:r>
        <w:rPr>
          <w:spacing w:val="-1"/>
        </w:rPr>
        <w:t>suspension</w:t>
      </w:r>
      <w:r>
        <w:t xml:space="preserve"> </w:t>
      </w:r>
      <w:r>
        <w:rPr>
          <w:spacing w:val="-1"/>
        </w:rPr>
        <w:t>or</w:t>
      </w:r>
      <w:r>
        <w:rPr>
          <w:spacing w:val="2"/>
        </w:rPr>
        <w:t xml:space="preserve"> </w:t>
      </w:r>
      <w:r>
        <w:rPr>
          <w:spacing w:val="-1"/>
        </w:rPr>
        <w:t>partial</w:t>
      </w:r>
      <w:r>
        <w:t xml:space="preserve"> </w:t>
      </w:r>
      <w:r>
        <w:rPr>
          <w:spacing w:val="-1"/>
        </w:rPr>
        <w:t>suspension</w:t>
      </w:r>
      <w:r>
        <w:t xml:space="preserve"> </w:t>
      </w:r>
      <w:r>
        <w:rPr>
          <w:spacing w:val="-1"/>
        </w:rPr>
        <w:t>(Clause</w:t>
      </w:r>
      <w:r>
        <w:rPr>
          <w:spacing w:val="1"/>
        </w:rPr>
        <w:t xml:space="preserve"> </w:t>
      </w:r>
      <w:hyperlink w:anchor="_bookmark247" w:history="1">
        <w:r>
          <w:rPr>
            <w:spacing w:val="-1"/>
          </w:rPr>
          <w:t>44</w:t>
        </w:r>
      </w:hyperlink>
      <w:r>
        <w:rPr>
          <w:spacing w:val="26"/>
        </w:rPr>
        <w:t xml:space="preserve"> </w:t>
      </w:r>
      <w:r>
        <w:rPr>
          <w:spacing w:val="-1"/>
        </w:rPr>
        <w:t>(Partial</w:t>
      </w:r>
      <w:r>
        <w:rPr>
          <w:spacing w:val="-3"/>
        </w:rPr>
        <w:t xml:space="preserve"> </w:t>
      </w:r>
      <w:r>
        <w:rPr>
          <w:spacing w:val="-1"/>
        </w:rPr>
        <w:t>Termination,</w:t>
      </w:r>
      <w:r>
        <w:rPr>
          <w:spacing w:val="2"/>
        </w:rPr>
        <w:t xml:space="preserve"> </w:t>
      </w:r>
      <w:r>
        <w:rPr>
          <w:spacing w:val="-2"/>
        </w:rPr>
        <w:t>Suspension</w:t>
      </w:r>
      <w:r>
        <w:t xml:space="preserve"> </w:t>
      </w:r>
      <w:r>
        <w:rPr>
          <w:spacing w:val="-1"/>
        </w:rPr>
        <w:t>and</w:t>
      </w:r>
      <w:r>
        <w:t xml:space="preserve"> </w:t>
      </w:r>
      <w:r>
        <w:rPr>
          <w:spacing w:val="-1"/>
        </w:rPr>
        <w:t>Partial</w:t>
      </w:r>
      <w:r>
        <w:t xml:space="preserve"> </w:t>
      </w:r>
      <w:r>
        <w:rPr>
          <w:spacing w:val="-1"/>
        </w:rPr>
        <w:t>Suspension)),</w:t>
      </w:r>
    </w:p>
    <w:p w:rsidR="008918FA" w:rsidRDefault="008918FA" w:rsidP="008918FA">
      <w:pPr>
        <w:pStyle w:val="BodyText"/>
        <w:numPr>
          <w:ilvl w:val="3"/>
          <w:numId w:val="66"/>
        </w:numPr>
        <w:tabs>
          <w:tab w:val="left" w:pos="2935"/>
        </w:tabs>
        <w:ind w:left="2934"/>
      </w:pPr>
      <w:r>
        <w:rPr>
          <w:spacing w:val="-2"/>
        </w:rPr>
        <w:t>waiver</w:t>
      </w:r>
      <w:r>
        <w:rPr>
          <w:spacing w:val="2"/>
        </w:rPr>
        <w:t xml:space="preserve"> </w:t>
      </w:r>
      <w:r>
        <w:rPr>
          <w:spacing w:val="-1"/>
        </w:rPr>
        <w:t>(Clause</w:t>
      </w:r>
      <w:r>
        <w:rPr>
          <w:spacing w:val="1"/>
        </w:rPr>
        <w:t xml:space="preserve"> </w:t>
      </w:r>
      <w:hyperlink w:anchor="_bookmark259" w:history="1">
        <w:r>
          <w:rPr>
            <w:spacing w:val="-1"/>
          </w:rPr>
          <w:t>48</w:t>
        </w:r>
      </w:hyperlink>
      <w:r>
        <w:rPr>
          <w:spacing w:val="1"/>
        </w:rPr>
        <w:t xml:space="preserve"> </w:t>
      </w:r>
      <w:r>
        <w:rPr>
          <w:spacing w:val="-2"/>
        </w:rPr>
        <w:t>(Waiver</w:t>
      </w:r>
      <w:r>
        <w:rPr>
          <w:spacing w:val="2"/>
        </w:rPr>
        <w:t xml:space="preserve"> </w:t>
      </w:r>
      <w:r>
        <w:rPr>
          <w:spacing w:val="-1"/>
        </w:rPr>
        <w:t>and</w:t>
      </w:r>
      <w:r>
        <w:rPr>
          <w:spacing w:val="-2"/>
        </w:rPr>
        <w:t xml:space="preserve"> Cumulative</w:t>
      </w:r>
      <w:r>
        <w:t xml:space="preserve"> </w:t>
      </w:r>
      <w:r>
        <w:rPr>
          <w:spacing w:val="-1"/>
        </w:rPr>
        <w:t>Remedies))</w:t>
      </w:r>
    </w:p>
    <w:p w:rsidR="008918FA" w:rsidRDefault="008918FA" w:rsidP="008918FA">
      <w:pPr>
        <w:pStyle w:val="BodyText"/>
        <w:numPr>
          <w:ilvl w:val="3"/>
          <w:numId w:val="66"/>
        </w:numPr>
        <w:tabs>
          <w:tab w:val="left" w:pos="2935"/>
        </w:tabs>
        <w:spacing w:before="121"/>
        <w:ind w:left="2934"/>
      </w:pPr>
      <w:r>
        <w:rPr>
          <w:spacing w:val="-1"/>
        </w:rPr>
        <w:t>Default</w:t>
      </w:r>
      <w:r>
        <w:rPr>
          <w:spacing w:val="2"/>
        </w:rPr>
        <w:t xml:space="preserve"> </w:t>
      </w:r>
      <w:r>
        <w:rPr>
          <w:spacing w:val="-2"/>
        </w:rPr>
        <w:t>or</w:t>
      </w:r>
      <w:r>
        <w:rPr>
          <w:spacing w:val="2"/>
        </w:rPr>
        <w:t xml:space="preserve"> </w:t>
      </w:r>
      <w:r>
        <w:rPr>
          <w:spacing w:val="-2"/>
        </w:rPr>
        <w:t>Customer</w:t>
      </w:r>
      <w:r>
        <w:rPr>
          <w:spacing w:val="2"/>
        </w:rPr>
        <w:t xml:space="preserve"> </w:t>
      </w:r>
      <w:r>
        <w:rPr>
          <w:spacing w:val="-2"/>
        </w:rPr>
        <w:t>Cause;</w:t>
      </w:r>
      <w:r>
        <w:rPr>
          <w:spacing w:val="2"/>
        </w:rPr>
        <w:t xml:space="preserve"> </w:t>
      </w:r>
      <w:r>
        <w:rPr>
          <w:spacing w:val="-1"/>
        </w:rPr>
        <w:t>and</w:t>
      </w:r>
    </w:p>
    <w:p w:rsidR="008918FA" w:rsidRDefault="008918FA" w:rsidP="008918FA">
      <w:pPr>
        <w:pStyle w:val="BodyText"/>
        <w:numPr>
          <w:ilvl w:val="2"/>
          <w:numId w:val="66"/>
        </w:numPr>
        <w:tabs>
          <w:tab w:val="left" w:pos="2227"/>
        </w:tabs>
      </w:pPr>
      <w:r>
        <w:rPr>
          <w:spacing w:val="-1"/>
        </w:rPr>
        <w:t>any</w:t>
      </w:r>
      <w:r>
        <w:rPr>
          <w:spacing w:val="-2"/>
        </w:rPr>
        <w:t xml:space="preserve"> </w:t>
      </w:r>
      <w:r>
        <w:rPr>
          <w:spacing w:val="-1"/>
        </w:rPr>
        <w:t>Dispute</w:t>
      </w:r>
      <w:r>
        <w:rPr>
          <w:spacing w:val="1"/>
        </w:rPr>
        <w:t xml:space="preserve"> </w:t>
      </w:r>
      <w:r>
        <w:rPr>
          <w:spacing w:val="-1"/>
        </w:rPr>
        <w:t>Notice.</w:t>
      </w:r>
    </w:p>
    <w:p w:rsidR="008918FA" w:rsidRDefault="008918FA" w:rsidP="008918FA">
      <w:pPr>
        <w:pStyle w:val="BodyText"/>
        <w:numPr>
          <w:ilvl w:val="1"/>
          <w:numId w:val="66"/>
        </w:numPr>
        <w:tabs>
          <w:tab w:val="left" w:pos="1233"/>
        </w:tabs>
        <w:ind w:left="1028" w:right="112" w:hanging="360"/>
        <w:jc w:val="both"/>
      </w:pPr>
      <w:bookmarkStart w:id="304" w:name="_bookmark277"/>
      <w:bookmarkEnd w:id="304"/>
      <w:r>
        <w:rPr>
          <w:spacing w:val="-1"/>
        </w:rPr>
        <w:t>Failure</w:t>
      </w:r>
      <w:r>
        <w:rPr>
          <w:spacing w:val="29"/>
        </w:rPr>
        <w:t xml:space="preserve"> </w:t>
      </w:r>
      <w:r>
        <w:t>to</w:t>
      </w:r>
      <w:r>
        <w:rPr>
          <w:spacing w:val="29"/>
        </w:rPr>
        <w:t xml:space="preserve"> </w:t>
      </w:r>
      <w:r>
        <w:rPr>
          <w:spacing w:val="-1"/>
        </w:rPr>
        <w:t>send</w:t>
      </w:r>
      <w:r>
        <w:rPr>
          <w:spacing w:val="29"/>
        </w:rPr>
        <w:t xml:space="preserve"> </w:t>
      </w:r>
      <w:r>
        <w:rPr>
          <w:spacing w:val="-1"/>
        </w:rPr>
        <w:t>any</w:t>
      </w:r>
      <w:r>
        <w:rPr>
          <w:spacing w:val="30"/>
        </w:rPr>
        <w:t xml:space="preserve"> </w:t>
      </w:r>
      <w:r>
        <w:rPr>
          <w:spacing w:val="-1"/>
        </w:rPr>
        <w:t>original</w:t>
      </w:r>
      <w:r>
        <w:rPr>
          <w:spacing w:val="28"/>
        </w:rPr>
        <w:t xml:space="preserve"> </w:t>
      </w:r>
      <w:r>
        <w:rPr>
          <w:spacing w:val="-1"/>
        </w:rPr>
        <w:t>notice</w:t>
      </w:r>
      <w:r>
        <w:rPr>
          <w:spacing w:val="30"/>
        </w:rPr>
        <w:t xml:space="preserve"> </w:t>
      </w:r>
      <w:r>
        <w:rPr>
          <w:spacing w:val="1"/>
        </w:rPr>
        <w:t>by</w:t>
      </w:r>
      <w:r>
        <w:rPr>
          <w:spacing w:val="29"/>
        </w:rPr>
        <w:t xml:space="preserve"> </w:t>
      </w:r>
      <w:r>
        <w:rPr>
          <w:spacing w:val="-1"/>
        </w:rPr>
        <w:t>personal</w:t>
      </w:r>
      <w:r>
        <w:rPr>
          <w:spacing w:val="31"/>
        </w:rPr>
        <w:t xml:space="preserve"> </w:t>
      </w:r>
      <w:r>
        <w:rPr>
          <w:spacing w:val="-1"/>
        </w:rPr>
        <w:t>delivery</w:t>
      </w:r>
      <w:r>
        <w:rPr>
          <w:spacing w:val="27"/>
        </w:rPr>
        <w:t xml:space="preserve"> </w:t>
      </w:r>
      <w:r>
        <w:rPr>
          <w:spacing w:val="-1"/>
        </w:rPr>
        <w:t>or</w:t>
      </w:r>
      <w:r>
        <w:rPr>
          <w:spacing w:val="30"/>
        </w:rPr>
        <w:t xml:space="preserve"> </w:t>
      </w:r>
      <w:r>
        <w:rPr>
          <w:spacing w:val="-1"/>
        </w:rPr>
        <w:t>recorded</w:t>
      </w:r>
      <w:r>
        <w:rPr>
          <w:spacing w:val="29"/>
        </w:rPr>
        <w:t xml:space="preserve"> </w:t>
      </w:r>
      <w:r>
        <w:rPr>
          <w:spacing w:val="-1"/>
        </w:rPr>
        <w:t>delivery</w:t>
      </w:r>
      <w:r>
        <w:rPr>
          <w:spacing w:val="30"/>
        </w:rPr>
        <w:t xml:space="preserve"> </w:t>
      </w:r>
      <w:r>
        <w:rPr>
          <w:spacing w:val="-1"/>
        </w:rPr>
        <w:t>in</w:t>
      </w:r>
      <w:r>
        <w:rPr>
          <w:spacing w:val="39"/>
        </w:rPr>
        <w:t xml:space="preserve"> </w:t>
      </w:r>
      <w:r>
        <w:rPr>
          <w:spacing w:val="-1"/>
        </w:rPr>
        <w:t>accordance</w:t>
      </w:r>
      <w:r>
        <w:t xml:space="preserve"> </w:t>
      </w:r>
      <w:r>
        <w:rPr>
          <w:spacing w:val="-2"/>
        </w:rPr>
        <w:t>with</w:t>
      </w:r>
      <w:r>
        <w:rPr>
          <w:spacing w:val="60"/>
        </w:rPr>
        <w:t xml:space="preserve"> </w:t>
      </w:r>
      <w:r>
        <w:rPr>
          <w:spacing w:val="-2"/>
        </w:rPr>
        <w:t>Clause</w:t>
      </w:r>
      <w:r>
        <w:rPr>
          <w:spacing w:val="59"/>
        </w:rPr>
        <w:t xml:space="preserve"> </w:t>
      </w:r>
      <w:hyperlink w:anchor="_bookmark276" w:history="1">
        <w:r>
          <w:rPr>
            <w:spacing w:val="-1"/>
          </w:rPr>
          <w:t>55.3</w:t>
        </w:r>
      </w:hyperlink>
      <w:r>
        <w:rPr>
          <w:spacing w:val="58"/>
        </w:rPr>
        <w:t xml:space="preserve"> </w:t>
      </w:r>
      <w:r>
        <w:rPr>
          <w:spacing w:val="-1"/>
        </w:rPr>
        <w:t>shall</w:t>
      </w:r>
      <w:r>
        <w:rPr>
          <w:spacing w:val="59"/>
        </w:rPr>
        <w:t xml:space="preserve"> </w:t>
      </w:r>
      <w:r>
        <w:rPr>
          <w:spacing w:val="-1"/>
        </w:rPr>
        <w:t>invalidate</w:t>
      </w:r>
      <w:r>
        <w:rPr>
          <w:spacing w:val="60"/>
        </w:rPr>
        <w:t xml:space="preserve"> </w:t>
      </w:r>
      <w:r>
        <w:rPr>
          <w:spacing w:val="-1"/>
        </w:rPr>
        <w:t>the</w:t>
      </w:r>
      <w:r>
        <w:rPr>
          <w:spacing w:val="60"/>
        </w:rPr>
        <w:t xml:space="preserve"> </w:t>
      </w:r>
      <w:r>
        <w:rPr>
          <w:spacing w:val="-1"/>
        </w:rPr>
        <w:t>service</w:t>
      </w:r>
      <w:r w:rsidR="001C1527">
        <w:t xml:space="preserve"> </w:t>
      </w:r>
      <w:r>
        <w:rPr>
          <w:spacing w:val="-2"/>
        </w:rPr>
        <w:t>of</w:t>
      </w:r>
      <w:r>
        <w:rPr>
          <w:spacing w:val="1"/>
        </w:rPr>
        <w:t xml:space="preserve"> </w:t>
      </w:r>
      <w:r>
        <w:t>the</w:t>
      </w:r>
      <w:r>
        <w:rPr>
          <w:spacing w:val="59"/>
        </w:rPr>
        <w:t xml:space="preserve"> </w:t>
      </w:r>
      <w:r>
        <w:rPr>
          <w:spacing w:val="-1"/>
        </w:rPr>
        <w:t>related</w:t>
      </w:r>
      <w:r>
        <w:rPr>
          <w:spacing w:val="60"/>
        </w:rPr>
        <w:t xml:space="preserve"> </w:t>
      </w:r>
      <w:r>
        <w:rPr>
          <w:spacing w:val="-1"/>
        </w:rPr>
        <w:t>e-mail</w:t>
      </w:r>
      <w:r>
        <w:rPr>
          <w:spacing w:val="33"/>
        </w:rPr>
        <w:t xml:space="preserve"> </w:t>
      </w:r>
      <w:r>
        <w:rPr>
          <w:spacing w:val="-1"/>
        </w:rPr>
        <w:t>transmission.</w:t>
      </w:r>
      <w:r>
        <w:rPr>
          <w:spacing w:val="2"/>
        </w:rPr>
        <w:t xml:space="preserve"> </w:t>
      </w:r>
      <w:r>
        <w:t>The</w:t>
      </w:r>
      <w:r>
        <w:rPr>
          <w:spacing w:val="3"/>
        </w:rPr>
        <w:t xml:space="preserve"> </w:t>
      </w:r>
      <w:r>
        <w:rPr>
          <w:spacing w:val="-1"/>
        </w:rPr>
        <w:t>deemed</w:t>
      </w:r>
      <w:r>
        <w:rPr>
          <w:spacing w:val="3"/>
        </w:rPr>
        <w:t xml:space="preserve"> </w:t>
      </w:r>
      <w:r>
        <w:rPr>
          <w:spacing w:val="-1"/>
        </w:rPr>
        <w:t>time</w:t>
      </w:r>
      <w:r>
        <w:rPr>
          <w:spacing w:val="3"/>
        </w:rPr>
        <w:t xml:space="preserve"> </w:t>
      </w:r>
      <w:r>
        <w:rPr>
          <w:spacing w:val="-2"/>
        </w:rPr>
        <w:t>of</w:t>
      </w:r>
      <w:r>
        <w:rPr>
          <w:spacing w:val="6"/>
        </w:rPr>
        <w:t xml:space="preserve"> </w:t>
      </w:r>
      <w:r>
        <w:rPr>
          <w:spacing w:val="-2"/>
        </w:rPr>
        <w:t>delivery</w:t>
      </w:r>
      <w:r>
        <w:rPr>
          <w:spacing w:val="1"/>
        </w:rPr>
        <w:t xml:space="preserve"> </w:t>
      </w:r>
      <w:r>
        <w:rPr>
          <w:spacing w:val="-1"/>
        </w:rPr>
        <w:t>of</w:t>
      </w:r>
      <w:r>
        <w:rPr>
          <w:spacing w:val="6"/>
        </w:rPr>
        <w:t xml:space="preserve"> </w:t>
      </w:r>
      <w:r>
        <w:rPr>
          <w:spacing w:val="-1"/>
        </w:rPr>
        <w:t>such</w:t>
      </w:r>
      <w:r>
        <w:rPr>
          <w:spacing w:val="3"/>
        </w:rPr>
        <w:t xml:space="preserve"> </w:t>
      </w:r>
      <w:r>
        <w:rPr>
          <w:spacing w:val="-1"/>
        </w:rPr>
        <w:t>notice</w:t>
      </w:r>
      <w:r>
        <w:rPr>
          <w:spacing w:val="3"/>
        </w:rPr>
        <w:t xml:space="preserve"> </w:t>
      </w:r>
      <w:r>
        <w:rPr>
          <w:spacing w:val="-1"/>
        </w:rPr>
        <w:t>shall</w:t>
      </w:r>
      <w:r>
        <w:rPr>
          <w:spacing w:val="2"/>
        </w:rPr>
        <w:t xml:space="preserve"> </w:t>
      </w:r>
      <w:r>
        <w:rPr>
          <w:spacing w:val="-1"/>
        </w:rPr>
        <w:t>be</w:t>
      </w:r>
      <w:r>
        <w:rPr>
          <w:spacing w:val="3"/>
        </w:rPr>
        <w:t xml:space="preserve"> </w:t>
      </w:r>
      <w:r>
        <w:t>the</w:t>
      </w:r>
      <w:r>
        <w:rPr>
          <w:spacing w:val="3"/>
        </w:rPr>
        <w:t xml:space="preserve"> </w:t>
      </w:r>
      <w:r>
        <w:rPr>
          <w:spacing w:val="-1"/>
        </w:rPr>
        <w:t>deemed</w:t>
      </w:r>
      <w:r>
        <w:rPr>
          <w:spacing w:val="3"/>
        </w:rPr>
        <w:t xml:space="preserve"> </w:t>
      </w:r>
      <w:r>
        <w:rPr>
          <w:spacing w:val="-1"/>
        </w:rPr>
        <w:t>time</w:t>
      </w:r>
      <w:r>
        <w:rPr>
          <w:spacing w:val="43"/>
        </w:rPr>
        <w:t xml:space="preserve"> </w:t>
      </w:r>
      <w:r>
        <w:rPr>
          <w:spacing w:val="-2"/>
        </w:rPr>
        <w:t>of</w:t>
      </w:r>
      <w:r>
        <w:rPr>
          <w:spacing w:val="42"/>
        </w:rPr>
        <w:t xml:space="preserve"> </w:t>
      </w:r>
      <w:r>
        <w:rPr>
          <w:spacing w:val="-2"/>
        </w:rPr>
        <w:t>delivery</w:t>
      </w:r>
      <w:r>
        <w:rPr>
          <w:spacing w:val="36"/>
        </w:rPr>
        <w:t xml:space="preserve"> </w:t>
      </w:r>
      <w:r>
        <w:rPr>
          <w:spacing w:val="-1"/>
        </w:rPr>
        <w:t>of</w:t>
      </w:r>
      <w:r>
        <w:rPr>
          <w:spacing w:val="40"/>
        </w:rPr>
        <w:t xml:space="preserve"> </w:t>
      </w:r>
      <w:r>
        <w:t>the</w:t>
      </w:r>
      <w:r>
        <w:rPr>
          <w:spacing w:val="38"/>
        </w:rPr>
        <w:t xml:space="preserve"> </w:t>
      </w:r>
      <w:r>
        <w:rPr>
          <w:spacing w:val="-2"/>
        </w:rPr>
        <w:t>original</w:t>
      </w:r>
      <w:r>
        <w:rPr>
          <w:spacing w:val="38"/>
        </w:rPr>
        <w:t xml:space="preserve"> </w:t>
      </w:r>
      <w:r>
        <w:rPr>
          <w:spacing w:val="-1"/>
        </w:rPr>
        <w:t>notice</w:t>
      </w:r>
      <w:r>
        <w:rPr>
          <w:spacing w:val="39"/>
        </w:rPr>
        <w:t xml:space="preserve"> </w:t>
      </w:r>
      <w:r>
        <w:rPr>
          <w:spacing w:val="-1"/>
        </w:rPr>
        <w:t>sent</w:t>
      </w:r>
      <w:r>
        <w:rPr>
          <w:spacing w:val="41"/>
        </w:rPr>
        <w:t xml:space="preserve"> </w:t>
      </w:r>
      <w:r>
        <w:rPr>
          <w:spacing w:val="-1"/>
        </w:rPr>
        <w:t>by</w:t>
      </w:r>
      <w:r>
        <w:rPr>
          <w:spacing w:val="36"/>
        </w:rPr>
        <w:t xml:space="preserve"> </w:t>
      </w:r>
      <w:r>
        <w:rPr>
          <w:spacing w:val="-1"/>
        </w:rPr>
        <w:t>personal</w:t>
      </w:r>
      <w:r>
        <w:rPr>
          <w:spacing w:val="38"/>
        </w:rPr>
        <w:t xml:space="preserve"> </w:t>
      </w:r>
      <w:r>
        <w:rPr>
          <w:spacing w:val="-1"/>
        </w:rPr>
        <w:t>delivery</w:t>
      </w:r>
      <w:r>
        <w:rPr>
          <w:spacing w:val="37"/>
        </w:rPr>
        <w:t xml:space="preserve"> </w:t>
      </w:r>
      <w:r>
        <w:rPr>
          <w:spacing w:val="-1"/>
        </w:rPr>
        <w:t>or</w:t>
      </w:r>
      <w:r>
        <w:rPr>
          <w:spacing w:val="40"/>
        </w:rPr>
        <w:t xml:space="preserve"> </w:t>
      </w:r>
      <w:r>
        <w:rPr>
          <w:spacing w:val="-2"/>
        </w:rPr>
        <w:t>Royal</w:t>
      </w:r>
      <w:r>
        <w:rPr>
          <w:spacing w:val="40"/>
        </w:rPr>
        <w:t xml:space="preserve"> </w:t>
      </w:r>
      <w:r>
        <w:rPr>
          <w:spacing w:val="-2"/>
        </w:rPr>
        <w:t>Mail</w:t>
      </w:r>
      <w:r>
        <w:rPr>
          <w:spacing w:val="39"/>
        </w:rPr>
        <w:t xml:space="preserve"> </w:t>
      </w:r>
      <w:r>
        <w:rPr>
          <w:spacing w:val="-1"/>
        </w:rPr>
        <w:t>Signed</w:t>
      </w:r>
      <w:r>
        <w:rPr>
          <w:spacing w:val="56"/>
        </w:rPr>
        <w:t xml:space="preserve"> </w:t>
      </w:r>
      <w:r>
        <w:rPr>
          <w:spacing w:val="-1"/>
        </w:rPr>
        <w:t>For™</w:t>
      </w:r>
      <w:r>
        <w:rPr>
          <w:spacing w:val="27"/>
        </w:rPr>
        <w:t xml:space="preserve"> </w:t>
      </w:r>
      <w:r>
        <w:rPr>
          <w:spacing w:val="-1"/>
        </w:rPr>
        <w:t>1st</w:t>
      </w:r>
      <w:r>
        <w:rPr>
          <w:spacing w:val="29"/>
        </w:rPr>
        <w:t xml:space="preserve"> </w:t>
      </w:r>
      <w:r>
        <w:rPr>
          <w:spacing w:val="-2"/>
        </w:rPr>
        <w:t>Class</w:t>
      </w:r>
      <w:r>
        <w:rPr>
          <w:spacing w:val="28"/>
        </w:rPr>
        <w:t xml:space="preserve"> </w:t>
      </w:r>
      <w:r>
        <w:rPr>
          <w:spacing w:val="-1"/>
        </w:rPr>
        <w:t>delivery</w:t>
      </w:r>
      <w:r>
        <w:rPr>
          <w:spacing w:val="27"/>
        </w:rPr>
        <w:t xml:space="preserve"> </w:t>
      </w:r>
      <w:r>
        <w:rPr>
          <w:spacing w:val="-1"/>
        </w:rPr>
        <w:t>(as</w:t>
      </w:r>
      <w:r>
        <w:rPr>
          <w:spacing w:val="27"/>
        </w:rPr>
        <w:t xml:space="preserve"> </w:t>
      </w:r>
      <w:r>
        <w:rPr>
          <w:spacing w:val="-1"/>
        </w:rPr>
        <w:t>set</w:t>
      </w:r>
      <w:r>
        <w:rPr>
          <w:spacing w:val="28"/>
        </w:rPr>
        <w:t xml:space="preserve"> </w:t>
      </w:r>
      <w:r>
        <w:rPr>
          <w:spacing w:val="-1"/>
        </w:rPr>
        <w:t>out</w:t>
      </w:r>
      <w:r>
        <w:rPr>
          <w:spacing w:val="28"/>
        </w:rPr>
        <w:t xml:space="preserve"> </w:t>
      </w:r>
      <w:r>
        <w:rPr>
          <w:spacing w:val="-1"/>
        </w:rPr>
        <w:t>in</w:t>
      </w:r>
      <w:r>
        <w:rPr>
          <w:spacing w:val="27"/>
        </w:rPr>
        <w:t xml:space="preserve"> </w:t>
      </w:r>
      <w:r>
        <w:t>the</w:t>
      </w:r>
      <w:r>
        <w:rPr>
          <w:spacing w:val="27"/>
        </w:rPr>
        <w:t xml:space="preserve"> </w:t>
      </w:r>
      <w:r>
        <w:rPr>
          <w:spacing w:val="-1"/>
        </w:rPr>
        <w:t>table</w:t>
      </w:r>
      <w:r>
        <w:rPr>
          <w:spacing w:val="27"/>
        </w:rPr>
        <w:t xml:space="preserve"> </w:t>
      </w:r>
      <w:r>
        <w:rPr>
          <w:spacing w:val="-1"/>
        </w:rPr>
        <w:t>in</w:t>
      </w:r>
      <w:r>
        <w:rPr>
          <w:spacing w:val="27"/>
        </w:rPr>
        <w:t xml:space="preserve"> </w:t>
      </w:r>
      <w:r>
        <w:rPr>
          <w:spacing w:val="-1"/>
        </w:rPr>
        <w:t>Clause</w:t>
      </w:r>
      <w:r>
        <w:rPr>
          <w:spacing w:val="3"/>
        </w:rPr>
        <w:t xml:space="preserve"> </w:t>
      </w:r>
      <w:hyperlink w:anchor="_bookmark275" w:history="1">
        <w:r>
          <w:rPr>
            <w:spacing w:val="-1"/>
          </w:rPr>
          <w:t>55.2</w:t>
        </w:r>
      </w:hyperlink>
      <w:r>
        <w:rPr>
          <w:spacing w:val="-1"/>
        </w:rPr>
        <w:t>)</w:t>
      </w:r>
      <w:r>
        <w:rPr>
          <w:spacing w:val="28"/>
        </w:rPr>
        <w:t xml:space="preserve"> </w:t>
      </w:r>
      <w:r>
        <w:rPr>
          <w:spacing w:val="-1"/>
        </w:rPr>
        <w:t>or,</w:t>
      </w:r>
      <w:r>
        <w:rPr>
          <w:spacing w:val="28"/>
        </w:rPr>
        <w:t xml:space="preserve"> </w:t>
      </w:r>
      <w:r>
        <w:rPr>
          <w:spacing w:val="-1"/>
        </w:rPr>
        <w:t>if</w:t>
      </w:r>
      <w:r>
        <w:rPr>
          <w:spacing w:val="30"/>
        </w:rPr>
        <w:t xml:space="preserve"> </w:t>
      </w:r>
      <w:r>
        <w:rPr>
          <w:spacing w:val="-2"/>
        </w:rPr>
        <w:t>earlier,</w:t>
      </w:r>
      <w:r>
        <w:rPr>
          <w:spacing w:val="28"/>
        </w:rPr>
        <w:t xml:space="preserve"> </w:t>
      </w:r>
      <w:r>
        <w:rPr>
          <w:spacing w:val="-1"/>
        </w:rPr>
        <w:t>the</w:t>
      </w:r>
      <w:r>
        <w:rPr>
          <w:spacing w:val="58"/>
        </w:rPr>
        <w:t xml:space="preserve"> </w:t>
      </w:r>
      <w:r>
        <w:rPr>
          <w:spacing w:val="-1"/>
        </w:rPr>
        <w:t>time</w:t>
      </w:r>
      <w:r>
        <w:rPr>
          <w:spacing w:val="5"/>
        </w:rPr>
        <w:t xml:space="preserve"> </w:t>
      </w:r>
      <w:r>
        <w:rPr>
          <w:spacing w:val="-2"/>
        </w:rPr>
        <w:t>of</w:t>
      </w:r>
      <w:r>
        <w:rPr>
          <w:spacing w:val="9"/>
        </w:rPr>
        <w:t xml:space="preserve"> </w:t>
      </w:r>
      <w:r>
        <w:rPr>
          <w:spacing w:val="-1"/>
        </w:rPr>
        <w:t>response</w:t>
      </w:r>
      <w:r>
        <w:rPr>
          <w:spacing w:val="5"/>
        </w:rPr>
        <w:t xml:space="preserve"> </w:t>
      </w:r>
      <w:r>
        <w:rPr>
          <w:spacing w:val="-1"/>
        </w:rPr>
        <w:t>or</w:t>
      </w:r>
      <w:r>
        <w:rPr>
          <w:spacing w:val="6"/>
        </w:rPr>
        <w:t xml:space="preserve"> </w:t>
      </w:r>
      <w:r>
        <w:rPr>
          <w:spacing w:val="-1"/>
        </w:rPr>
        <w:t>acknowledgement</w:t>
      </w:r>
      <w:r>
        <w:rPr>
          <w:spacing w:val="7"/>
        </w:rPr>
        <w:t xml:space="preserve"> </w:t>
      </w:r>
      <w:r>
        <w:rPr>
          <w:spacing w:val="-1"/>
        </w:rPr>
        <w:t>by</w:t>
      </w:r>
      <w:r>
        <w:rPr>
          <w:spacing w:val="5"/>
        </w:rPr>
        <w:t xml:space="preserve"> </w:t>
      </w:r>
      <w:r>
        <w:t>the</w:t>
      </w:r>
      <w:r>
        <w:rPr>
          <w:spacing w:val="5"/>
        </w:rPr>
        <w:t xml:space="preserve"> </w:t>
      </w:r>
      <w:r>
        <w:rPr>
          <w:spacing w:val="-1"/>
        </w:rPr>
        <w:t>other</w:t>
      </w:r>
      <w:r>
        <w:rPr>
          <w:spacing w:val="6"/>
        </w:rPr>
        <w:t xml:space="preserve"> </w:t>
      </w:r>
      <w:r>
        <w:rPr>
          <w:spacing w:val="-1"/>
        </w:rPr>
        <w:t>Party</w:t>
      </w:r>
      <w:r>
        <w:rPr>
          <w:spacing w:val="3"/>
        </w:rPr>
        <w:t xml:space="preserve"> </w:t>
      </w:r>
      <w:r>
        <w:t>to</w:t>
      </w:r>
      <w:r>
        <w:rPr>
          <w:spacing w:val="5"/>
        </w:rPr>
        <w:t xml:space="preserve"> </w:t>
      </w:r>
      <w:r>
        <w:t>the</w:t>
      </w:r>
      <w:r>
        <w:rPr>
          <w:spacing w:val="5"/>
        </w:rPr>
        <w:t xml:space="preserve"> </w:t>
      </w:r>
      <w:r>
        <w:rPr>
          <w:spacing w:val="-1"/>
        </w:rPr>
        <w:t>email</w:t>
      </w:r>
      <w:r>
        <w:rPr>
          <w:spacing w:val="4"/>
        </w:rPr>
        <w:t xml:space="preserve"> </w:t>
      </w:r>
      <w:r>
        <w:rPr>
          <w:spacing w:val="-1"/>
        </w:rPr>
        <w:t>attaching</w:t>
      </w:r>
      <w:r>
        <w:rPr>
          <w:spacing w:val="7"/>
        </w:rPr>
        <w:t xml:space="preserve"> </w:t>
      </w:r>
      <w:r>
        <w:rPr>
          <w:spacing w:val="-1"/>
        </w:rPr>
        <w:t>the</w:t>
      </w:r>
      <w:r>
        <w:rPr>
          <w:spacing w:val="41"/>
        </w:rPr>
        <w:t xml:space="preserve"> </w:t>
      </w:r>
      <w:r>
        <w:rPr>
          <w:spacing w:val="-1"/>
        </w:rPr>
        <w:t>notice.</w:t>
      </w:r>
    </w:p>
    <w:p w:rsidR="008918FA" w:rsidRDefault="008918FA" w:rsidP="008918FA">
      <w:pPr>
        <w:pStyle w:val="BodyText"/>
        <w:numPr>
          <w:ilvl w:val="1"/>
          <w:numId w:val="66"/>
        </w:numPr>
        <w:tabs>
          <w:tab w:val="left" w:pos="1233"/>
        </w:tabs>
        <w:ind w:left="1028" w:right="111" w:hanging="360"/>
        <w:jc w:val="both"/>
      </w:pPr>
      <w:r>
        <w:rPr>
          <w:spacing w:val="-1"/>
        </w:rPr>
        <w:t>This</w:t>
      </w:r>
      <w:r>
        <w:rPr>
          <w:spacing w:val="4"/>
        </w:rPr>
        <w:t xml:space="preserve"> </w:t>
      </w:r>
      <w:r>
        <w:rPr>
          <w:spacing w:val="-2"/>
        </w:rPr>
        <w:t>Clause</w:t>
      </w:r>
      <w:r>
        <w:rPr>
          <w:spacing w:val="5"/>
        </w:rPr>
        <w:t xml:space="preserve"> </w:t>
      </w:r>
      <w:hyperlink w:anchor="_bookmark274" w:history="1">
        <w:r>
          <w:rPr>
            <w:spacing w:val="-1"/>
          </w:rPr>
          <w:t>55</w:t>
        </w:r>
      </w:hyperlink>
      <w:r>
        <w:rPr>
          <w:spacing w:val="2"/>
        </w:rPr>
        <w:t xml:space="preserve"> </w:t>
      </w:r>
      <w:r>
        <w:rPr>
          <w:spacing w:val="-1"/>
        </w:rPr>
        <w:t>does</w:t>
      </w:r>
      <w:r>
        <w:rPr>
          <w:spacing w:val="4"/>
        </w:rPr>
        <w:t xml:space="preserve"> </w:t>
      </w:r>
      <w:r>
        <w:rPr>
          <w:spacing w:val="-2"/>
        </w:rPr>
        <w:t>not</w:t>
      </w:r>
      <w:r>
        <w:rPr>
          <w:spacing w:val="5"/>
        </w:rPr>
        <w:t xml:space="preserve"> </w:t>
      </w:r>
      <w:r>
        <w:rPr>
          <w:spacing w:val="-1"/>
        </w:rPr>
        <w:t>apply</w:t>
      </w:r>
      <w:r>
        <w:rPr>
          <w:spacing w:val="2"/>
        </w:rPr>
        <w:t xml:space="preserve"> </w:t>
      </w:r>
      <w:r>
        <w:t>to</w:t>
      </w:r>
      <w:r>
        <w:rPr>
          <w:spacing w:val="2"/>
        </w:rPr>
        <w:t xml:space="preserve"> </w:t>
      </w:r>
      <w:r>
        <w:t>the</w:t>
      </w:r>
      <w:r>
        <w:rPr>
          <w:spacing w:val="4"/>
        </w:rPr>
        <w:t xml:space="preserve"> </w:t>
      </w:r>
      <w:r>
        <w:rPr>
          <w:spacing w:val="-2"/>
        </w:rPr>
        <w:t>service</w:t>
      </w:r>
      <w:r>
        <w:rPr>
          <w:spacing w:val="4"/>
        </w:rPr>
        <w:t xml:space="preserve"> </w:t>
      </w:r>
      <w:r>
        <w:rPr>
          <w:spacing w:val="-2"/>
        </w:rPr>
        <w:t>of</w:t>
      </w:r>
      <w:r>
        <w:rPr>
          <w:spacing w:val="8"/>
        </w:rPr>
        <w:t xml:space="preserve"> </w:t>
      </w:r>
      <w:r>
        <w:rPr>
          <w:spacing w:val="-1"/>
        </w:rPr>
        <w:t>any</w:t>
      </w:r>
      <w:r>
        <w:rPr>
          <w:spacing w:val="2"/>
        </w:rPr>
        <w:t xml:space="preserve"> </w:t>
      </w:r>
      <w:r>
        <w:rPr>
          <w:spacing w:val="-1"/>
        </w:rPr>
        <w:t>proceedings</w:t>
      </w:r>
      <w:r>
        <w:rPr>
          <w:spacing w:val="2"/>
        </w:rPr>
        <w:t xml:space="preserve"> </w:t>
      </w:r>
      <w:r>
        <w:rPr>
          <w:spacing w:val="-1"/>
        </w:rPr>
        <w:t>or</w:t>
      </w:r>
      <w:r>
        <w:rPr>
          <w:spacing w:val="3"/>
        </w:rPr>
        <w:t xml:space="preserve"> </w:t>
      </w:r>
      <w:r>
        <w:rPr>
          <w:spacing w:val="-1"/>
        </w:rPr>
        <w:t>other</w:t>
      </w:r>
      <w:r>
        <w:rPr>
          <w:spacing w:val="48"/>
        </w:rPr>
        <w:t xml:space="preserve"> </w:t>
      </w:r>
      <w:r>
        <w:rPr>
          <w:spacing w:val="-1"/>
        </w:rPr>
        <w:t>documents</w:t>
      </w:r>
      <w:r>
        <w:rPr>
          <w:spacing w:val="5"/>
        </w:rPr>
        <w:t xml:space="preserve"> </w:t>
      </w:r>
      <w:r>
        <w:rPr>
          <w:spacing w:val="-1"/>
        </w:rPr>
        <w:t>in</w:t>
      </w:r>
      <w:r>
        <w:rPr>
          <w:spacing w:val="5"/>
        </w:rPr>
        <w:t xml:space="preserve"> </w:t>
      </w:r>
      <w:r>
        <w:rPr>
          <w:spacing w:val="-1"/>
        </w:rPr>
        <w:t>any</w:t>
      </w:r>
      <w:r>
        <w:rPr>
          <w:spacing w:val="3"/>
        </w:rPr>
        <w:t xml:space="preserve"> </w:t>
      </w:r>
      <w:r>
        <w:rPr>
          <w:spacing w:val="-1"/>
        </w:rPr>
        <w:t>legal</w:t>
      </w:r>
      <w:r>
        <w:rPr>
          <w:spacing w:val="4"/>
        </w:rPr>
        <w:t xml:space="preserve"> </w:t>
      </w:r>
      <w:r>
        <w:rPr>
          <w:spacing w:val="-1"/>
        </w:rPr>
        <w:t>action</w:t>
      </w:r>
      <w:r>
        <w:rPr>
          <w:spacing w:val="5"/>
        </w:rPr>
        <w:t xml:space="preserve"> </w:t>
      </w:r>
      <w:r>
        <w:rPr>
          <w:spacing w:val="-1"/>
        </w:rPr>
        <w:t>or,</w:t>
      </w:r>
      <w:r>
        <w:rPr>
          <w:spacing w:val="7"/>
        </w:rPr>
        <w:t xml:space="preserve"> </w:t>
      </w:r>
      <w:r>
        <w:rPr>
          <w:spacing w:val="-2"/>
        </w:rPr>
        <w:t>where</w:t>
      </w:r>
      <w:r>
        <w:rPr>
          <w:spacing w:val="7"/>
        </w:rPr>
        <w:t xml:space="preserve"> </w:t>
      </w:r>
      <w:r>
        <w:rPr>
          <w:spacing w:val="-2"/>
        </w:rPr>
        <w:t>applicable,</w:t>
      </w:r>
      <w:r>
        <w:rPr>
          <w:spacing w:val="7"/>
        </w:rPr>
        <w:t xml:space="preserve"> </w:t>
      </w:r>
      <w:r>
        <w:rPr>
          <w:spacing w:val="-1"/>
        </w:rPr>
        <w:t>any</w:t>
      </w:r>
      <w:r>
        <w:rPr>
          <w:spacing w:val="3"/>
        </w:rPr>
        <w:t xml:space="preserve"> </w:t>
      </w:r>
      <w:r>
        <w:rPr>
          <w:spacing w:val="-1"/>
        </w:rPr>
        <w:t>arbitration</w:t>
      </w:r>
      <w:r>
        <w:rPr>
          <w:spacing w:val="5"/>
        </w:rPr>
        <w:t xml:space="preserve"> </w:t>
      </w:r>
      <w:r>
        <w:rPr>
          <w:spacing w:val="-2"/>
        </w:rPr>
        <w:t>or</w:t>
      </w:r>
      <w:r>
        <w:rPr>
          <w:spacing w:val="6"/>
        </w:rPr>
        <w:t xml:space="preserve"> </w:t>
      </w:r>
      <w:r>
        <w:rPr>
          <w:spacing w:val="-2"/>
        </w:rPr>
        <w:t>other</w:t>
      </w:r>
      <w:r>
        <w:rPr>
          <w:spacing w:val="6"/>
        </w:rPr>
        <w:t xml:space="preserve"> </w:t>
      </w:r>
      <w:r>
        <w:rPr>
          <w:spacing w:val="-1"/>
        </w:rPr>
        <w:t>method</w:t>
      </w:r>
      <w:r>
        <w:rPr>
          <w:spacing w:val="58"/>
        </w:rPr>
        <w:t xml:space="preserve"> </w:t>
      </w:r>
      <w:r>
        <w:rPr>
          <w:spacing w:val="-2"/>
        </w:rPr>
        <w:t>of</w:t>
      </w:r>
      <w:r>
        <w:rPr>
          <w:spacing w:val="16"/>
        </w:rPr>
        <w:t xml:space="preserve"> </w:t>
      </w:r>
      <w:r>
        <w:rPr>
          <w:spacing w:val="-1"/>
        </w:rPr>
        <w:t>dispute</w:t>
      </w:r>
      <w:r>
        <w:rPr>
          <w:spacing w:val="12"/>
        </w:rPr>
        <w:t xml:space="preserve"> </w:t>
      </w:r>
      <w:r>
        <w:rPr>
          <w:spacing w:val="-1"/>
        </w:rPr>
        <w:t>resolution</w:t>
      </w:r>
      <w:r>
        <w:rPr>
          <w:spacing w:val="13"/>
        </w:rPr>
        <w:t xml:space="preserve"> </w:t>
      </w:r>
      <w:r>
        <w:rPr>
          <w:spacing w:val="-1"/>
        </w:rPr>
        <w:t>(other</w:t>
      </w:r>
      <w:r>
        <w:rPr>
          <w:spacing w:val="14"/>
        </w:rPr>
        <w:t xml:space="preserve"> </w:t>
      </w:r>
      <w:r>
        <w:rPr>
          <w:spacing w:val="-1"/>
        </w:rPr>
        <w:t>than</w:t>
      </w:r>
      <w:r>
        <w:rPr>
          <w:spacing w:val="12"/>
        </w:rPr>
        <w:t xml:space="preserve"> </w:t>
      </w:r>
      <w:r>
        <w:t>the</w:t>
      </w:r>
      <w:r>
        <w:rPr>
          <w:spacing w:val="12"/>
        </w:rPr>
        <w:t xml:space="preserve"> </w:t>
      </w:r>
      <w:r>
        <w:rPr>
          <w:spacing w:val="-1"/>
        </w:rPr>
        <w:t>service</w:t>
      </w:r>
      <w:r>
        <w:rPr>
          <w:spacing w:val="13"/>
        </w:rPr>
        <w:t xml:space="preserve"> </w:t>
      </w:r>
      <w:r>
        <w:rPr>
          <w:spacing w:val="-1"/>
        </w:rPr>
        <w:t>of</w:t>
      </w:r>
      <w:r>
        <w:rPr>
          <w:spacing w:val="16"/>
        </w:rPr>
        <w:t xml:space="preserve"> </w:t>
      </w:r>
      <w:r>
        <w:t>a</w:t>
      </w:r>
      <w:r>
        <w:rPr>
          <w:spacing w:val="12"/>
        </w:rPr>
        <w:t xml:space="preserve"> </w:t>
      </w:r>
      <w:r>
        <w:rPr>
          <w:spacing w:val="-1"/>
        </w:rPr>
        <w:t>Dispute</w:t>
      </w:r>
      <w:r>
        <w:rPr>
          <w:spacing w:val="12"/>
        </w:rPr>
        <w:t xml:space="preserve"> </w:t>
      </w:r>
      <w:r>
        <w:rPr>
          <w:spacing w:val="-1"/>
        </w:rPr>
        <w:t>Notice</w:t>
      </w:r>
      <w:r>
        <w:rPr>
          <w:spacing w:val="13"/>
        </w:rPr>
        <w:t xml:space="preserve"> </w:t>
      </w:r>
      <w:r>
        <w:rPr>
          <w:spacing w:val="-1"/>
        </w:rPr>
        <w:t>under</w:t>
      </w:r>
      <w:r>
        <w:rPr>
          <w:spacing w:val="15"/>
        </w:rPr>
        <w:t xml:space="preserve"> </w:t>
      </w:r>
      <w:r>
        <w:t>the</w:t>
      </w:r>
      <w:r>
        <w:rPr>
          <w:spacing w:val="12"/>
        </w:rPr>
        <w:t xml:space="preserve"> </w:t>
      </w:r>
      <w:r>
        <w:rPr>
          <w:spacing w:val="-1"/>
        </w:rPr>
        <w:t>Dispute</w:t>
      </w:r>
      <w:r>
        <w:rPr>
          <w:spacing w:val="41"/>
        </w:rPr>
        <w:t xml:space="preserve"> </w:t>
      </w:r>
      <w:r>
        <w:rPr>
          <w:spacing w:val="-1"/>
        </w:rPr>
        <w:t>Resolution</w:t>
      </w:r>
      <w:r>
        <w:t xml:space="preserve"> </w:t>
      </w:r>
      <w:r>
        <w:rPr>
          <w:spacing w:val="-1"/>
        </w:rPr>
        <w:t>Procedure).</w:t>
      </w:r>
    </w:p>
    <w:p w:rsidR="008918FA" w:rsidRDefault="008918FA" w:rsidP="008918FA">
      <w:pPr>
        <w:pStyle w:val="BodyText"/>
        <w:numPr>
          <w:ilvl w:val="1"/>
          <w:numId w:val="66"/>
        </w:numPr>
        <w:tabs>
          <w:tab w:val="left" w:pos="1233"/>
        </w:tabs>
        <w:ind w:left="1028" w:right="113" w:hanging="360"/>
        <w:jc w:val="both"/>
      </w:pPr>
      <w:bookmarkStart w:id="305" w:name="_bookmark278"/>
      <w:bookmarkEnd w:id="305"/>
      <w:r>
        <w:rPr>
          <w:spacing w:val="-1"/>
        </w:rPr>
        <w:t>For</w:t>
      </w:r>
      <w:r>
        <w:rPr>
          <w:spacing w:val="9"/>
        </w:rPr>
        <w:t xml:space="preserve"> </w:t>
      </w:r>
      <w:r>
        <w:t>the</w:t>
      </w:r>
      <w:r>
        <w:rPr>
          <w:spacing w:val="10"/>
        </w:rPr>
        <w:t xml:space="preserve"> </w:t>
      </w:r>
      <w:r>
        <w:rPr>
          <w:spacing w:val="-1"/>
        </w:rPr>
        <w:t>purposes</w:t>
      </w:r>
      <w:r>
        <w:rPr>
          <w:spacing w:val="10"/>
        </w:rPr>
        <w:t xml:space="preserve"> </w:t>
      </w:r>
      <w:r>
        <w:rPr>
          <w:spacing w:val="-2"/>
        </w:rPr>
        <w:t>of</w:t>
      </w:r>
      <w:r>
        <w:rPr>
          <w:spacing w:val="9"/>
        </w:rPr>
        <w:t xml:space="preserve"> </w:t>
      </w:r>
      <w:r>
        <w:rPr>
          <w:spacing w:val="-1"/>
        </w:rPr>
        <w:t>this</w:t>
      </w:r>
      <w:r>
        <w:rPr>
          <w:spacing w:val="8"/>
        </w:rPr>
        <w:t xml:space="preserve"> </w:t>
      </w:r>
      <w:r>
        <w:rPr>
          <w:spacing w:val="-2"/>
        </w:rPr>
        <w:t>Clause</w:t>
      </w:r>
      <w:r>
        <w:rPr>
          <w:spacing w:val="11"/>
        </w:rPr>
        <w:t xml:space="preserve"> </w:t>
      </w:r>
      <w:hyperlink w:anchor="_bookmark274" w:history="1">
        <w:r>
          <w:rPr>
            <w:spacing w:val="-1"/>
          </w:rPr>
          <w:t>55</w:t>
        </w:r>
      </w:hyperlink>
      <w:r w:rsidR="001C1527">
        <w:rPr>
          <w:spacing w:val="-1"/>
        </w:rPr>
        <w:t>, the</w:t>
      </w:r>
      <w:r>
        <w:rPr>
          <w:spacing w:val="7"/>
        </w:rPr>
        <w:t xml:space="preserve"> </w:t>
      </w:r>
      <w:r>
        <w:rPr>
          <w:spacing w:val="-1"/>
        </w:rPr>
        <w:t>address</w:t>
      </w:r>
      <w:r>
        <w:rPr>
          <w:spacing w:val="10"/>
        </w:rPr>
        <w:t xml:space="preserve"> </w:t>
      </w:r>
      <w:r>
        <w:rPr>
          <w:spacing w:val="-2"/>
        </w:rPr>
        <w:t>and</w:t>
      </w:r>
      <w:r>
        <w:rPr>
          <w:spacing w:val="10"/>
        </w:rPr>
        <w:t xml:space="preserve"> </w:t>
      </w:r>
      <w:r>
        <w:rPr>
          <w:spacing w:val="-1"/>
        </w:rPr>
        <w:t>email</w:t>
      </w:r>
      <w:r>
        <w:rPr>
          <w:spacing w:val="9"/>
        </w:rPr>
        <w:t xml:space="preserve"> </w:t>
      </w:r>
      <w:r>
        <w:rPr>
          <w:spacing w:val="-1"/>
        </w:rPr>
        <w:t>address</w:t>
      </w:r>
      <w:r>
        <w:rPr>
          <w:spacing w:val="11"/>
        </w:rPr>
        <w:t xml:space="preserve"> </w:t>
      </w:r>
      <w:r>
        <w:rPr>
          <w:spacing w:val="-2"/>
        </w:rPr>
        <w:t>of</w:t>
      </w:r>
      <w:r>
        <w:rPr>
          <w:spacing w:val="11"/>
        </w:rPr>
        <w:t xml:space="preserve"> </w:t>
      </w:r>
      <w:r>
        <w:rPr>
          <w:spacing w:val="-2"/>
        </w:rPr>
        <w:t>each</w:t>
      </w:r>
      <w:r>
        <w:rPr>
          <w:spacing w:val="10"/>
        </w:rPr>
        <w:t xml:space="preserve"> </w:t>
      </w:r>
      <w:r>
        <w:rPr>
          <w:spacing w:val="-1"/>
        </w:rPr>
        <w:t>Party</w:t>
      </w:r>
      <w:r>
        <w:rPr>
          <w:spacing w:val="49"/>
        </w:rPr>
        <w:t xml:space="preserve"> </w:t>
      </w:r>
      <w:r>
        <w:rPr>
          <w:spacing w:val="-1"/>
        </w:rPr>
        <w:t>shall</w:t>
      </w:r>
      <w:r>
        <w:t xml:space="preserve"> </w:t>
      </w:r>
      <w:r>
        <w:rPr>
          <w:spacing w:val="-1"/>
        </w:rPr>
        <w:t>be</w:t>
      </w:r>
      <w:r>
        <w:t xml:space="preserve"> the</w:t>
      </w:r>
      <w:r>
        <w:rPr>
          <w:spacing w:val="-2"/>
        </w:rPr>
        <w:t xml:space="preserve"> </w:t>
      </w:r>
      <w:r>
        <w:rPr>
          <w:spacing w:val="-1"/>
        </w:rPr>
        <w:t>address</w:t>
      </w:r>
      <w:r>
        <w:rPr>
          <w:spacing w:val="1"/>
        </w:rPr>
        <w:t xml:space="preserve"> </w:t>
      </w:r>
      <w:r>
        <w:rPr>
          <w:spacing w:val="-1"/>
        </w:rPr>
        <w:t>and</w:t>
      </w:r>
      <w:r>
        <w:rPr>
          <w:spacing w:val="-2"/>
        </w:rPr>
        <w:t xml:space="preserve"> </w:t>
      </w:r>
      <w:r>
        <w:rPr>
          <w:spacing w:val="-1"/>
        </w:rPr>
        <w:t>email</w:t>
      </w:r>
      <w:r>
        <w:t xml:space="preserve"> </w:t>
      </w:r>
      <w:r>
        <w:rPr>
          <w:spacing w:val="-1"/>
        </w:rPr>
        <w:t>address set</w:t>
      </w:r>
      <w:r>
        <w:t xml:space="preserve"> </w:t>
      </w:r>
      <w:r>
        <w:rPr>
          <w:spacing w:val="-1"/>
        </w:rPr>
        <w:t>out</w:t>
      </w:r>
      <w:r>
        <w:t xml:space="preserve"> </w:t>
      </w:r>
      <w:r>
        <w:rPr>
          <w:spacing w:val="-1"/>
        </w:rPr>
        <w:t>in</w:t>
      </w:r>
      <w:r>
        <w:rPr>
          <w:spacing w:val="-2"/>
        </w:rPr>
        <w:t xml:space="preserve"> </w:t>
      </w:r>
      <w:r>
        <w:t>the</w:t>
      </w:r>
      <w:r>
        <w:rPr>
          <w:spacing w:val="-2"/>
        </w:rPr>
        <w:t xml:space="preserve"> </w:t>
      </w:r>
      <w:r>
        <w:rPr>
          <w:spacing w:val="-1"/>
        </w:rPr>
        <w:t>Order</w:t>
      </w:r>
      <w:r>
        <w:rPr>
          <w:spacing w:val="2"/>
        </w:rPr>
        <w:t xml:space="preserve"> </w:t>
      </w:r>
      <w:r>
        <w:rPr>
          <w:spacing w:val="-2"/>
        </w:rPr>
        <w:t>Form.</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306" w:name="_bookmark279"/>
      <w:bookmarkEnd w:id="306"/>
      <w:r>
        <w:rPr>
          <w:rFonts w:ascii="Times New Roman"/>
          <w:spacing w:val="-2"/>
        </w:rPr>
        <w:t>D</w:t>
      </w:r>
      <w:r>
        <w:rPr>
          <w:rFonts w:ascii="Times New Roman"/>
          <w:spacing w:val="-12"/>
        </w:rPr>
        <w:t>I</w:t>
      </w:r>
      <w:r>
        <w:rPr>
          <w:rFonts w:ascii="Times New Roman"/>
          <w:spacing w:val="23"/>
        </w:rPr>
        <w:t>S</w:t>
      </w:r>
      <w:r>
        <w:rPr>
          <w:rFonts w:ascii="Times New Roman"/>
        </w:rPr>
        <w:t>P</w:t>
      </w:r>
      <w:r>
        <w:rPr>
          <w:rFonts w:ascii="Times New Roman"/>
          <w:spacing w:val="-32"/>
        </w:rPr>
        <w:t xml:space="preserve"> </w:t>
      </w:r>
      <w:r>
        <w:rPr>
          <w:rFonts w:ascii="Times New Roman"/>
          <w:spacing w:val="-2"/>
        </w:rPr>
        <w:t>UTE</w:t>
      </w:r>
      <w:r>
        <w:rPr>
          <w:rFonts w:ascii="Times New Roman"/>
          <w:spacing w:val="18"/>
        </w:rPr>
        <w:t xml:space="preserve"> </w:t>
      </w:r>
      <w:r>
        <w:rPr>
          <w:rFonts w:ascii="Times New Roman"/>
          <w:spacing w:val="5"/>
        </w:rPr>
        <w:t>RESOLUTION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3"/>
        </w:tabs>
        <w:spacing w:before="0"/>
        <w:ind w:left="1028" w:right="114" w:hanging="360"/>
        <w:jc w:val="both"/>
      </w:pPr>
      <w:r>
        <w:t xml:space="preserve">The </w:t>
      </w:r>
      <w:r>
        <w:rPr>
          <w:spacing w:val="-1"/>
        </w:rPr>
        <w:t>Parties</w:t>
      </w:r>
      <w:r>
        <w:rPr>
          <w:spacing w:val="-2"/>
        </w:rPr>
        <w:t xml:space="preserve"> </w:t>
      </w:r>
      <w:r>
        <w:rPr>
          <w:spacing w:val="-1"/>
        </w:rPr>
        <w:t>shall</w:t>
      </w:r>
      <w:r>
        <w:t xml:space="preserve"> </w:t>
      </w:r>
      <w:r>
        <w:rPr>
          <w:spacing w:val="-1"/>
        </w:rPr>
        <w:t>resolve</w:t>
      </w:r>
      <w:r>
        <w:t xml:space="preserve"> </w:t>
      </w:r>
      <w:r>
        <w:rPr>
          <w:spacing w:val="-1"/>
        </w:rPr>
        <w:t>Disputes</w:t>
      </w:r>
      <w:r>
        <w:rPr>
          <w:spacing w:val="1"/>
        </w:rPr>
        <w:t xml:space="preserve"> </w:t>
      </w:r>
      <w:r>
        <w:rPr>
          <w:spacing w:val="-2"/>
        </w:rPr>
        <w:t>arising</w:t>
      </w:r>
      <w:r>
        <w:rPr>
          <w:spacing w:val="3"/>
        </w:rPr>
        <w:t xml:space="preserve"> </w:t>
      </w:r>
      <w:r>
        <w:rPr>
          <w:spacing w:val="-2"/>
        </w:rPr>
        <w:t>out</w:t>
      </w:r>
      <w:r>
        <w:rPr>
          <w:spacing w:val="2"/>
        </w:rPr>
        <w:t xml:space="preserve"> </w:t>
      </w:r>
      <w:r>
        <w:rPr>
          <w:spacing w:val="-2"/>
        </w:rPr>
        <w:t>of</w:t>
      </w:r>
      <w:r>
        <w:rPr>
          <w:spacing w:val="2"/>
        </w:rPr>
        <w:t xml:space="preserve"> </w:t>
      </w:r>
      <w:r>
        <w:rPr>
          <w:spacing w:val="-2"/>
        </w:rPr>
        <w:t>or</w:t>
      </w:r>
      <w:r>
        <w:rPr>
          <w:spacing w:val="2"/>
        </w:rPr>
        <w:t xml:space="preserve"> </w:t>
      </w:r>
      <w:r>
        <w:rPr>
          <w:spacing w:val="-1"/>
        </w:rPr>
        <w:t>in</w:t>
      </w:r>
      <w:r>
        <w:t xml:space="preserve"> </w:t>
      </w:r>
      <w:r>
        <w:rPr>
          <w:spacing w:val="-1"/>
        </w:rPr>
        <w:t>connection</w:t>
      </w:r>
      <w:r>
        <w:t xml:space="preserve"> </w:t>
      </w:r>
      <w:bookmarkStart w:id="307" w:name="56._DISPUTE_RESOLUTION"/>
      <w:bookmarkEnd w:id="307"/>
      <w:r>
        <w:rPr>
          <w:spacing w:val="-2"/>
        </w:rPr>
        <w:t>with</w:t>
      </w:r>
      <w:r>
        <w:t xml:space="preserve"> </w:t>
      </w:r>
      <w:r>
        <w:rPr>
          <w:spacing w:val="-1"/>
        </w:rPr>
        <w:t xml:space="preserve">this </w:t>
      </w:r>
      <w:r>
        <w:rPr>
          <w:spacing w:val="-2"/>
        </w:rPr>
        <w:t>Call</w:t>
      </w:r>
      <w:r>
        <w:t xml:space="preserve"> </w:t>
      </w:r>
      <w:r>
        <w:rPr>
          <w:spacing w:val="-1"/>
        </w:rPr>
        <w:t>Off</w:t>
      </w:r>
      <w:r>
        <w:rPr>
          <w:spacing w:val="55"/>
        </w:rPr>
        <w:t xml:space="preserve"> </w:t>
      </w:r>
      <w:r>
        <w:rPr>
          <w:spacing w:val="-1"/>
        </w:rPr>
        <w:t>Contract</w:t>
      </w:r>
      <w:r>
        <w:rPr>
          <w:spacing w:val="2"/>
        </w:rPr>
        <w:t xml:space="preserve"> </w:t>
      </w:r>
      <w:r>
        <w:rPr>
          <w:spacing w:val="-1"/>
        </w:rPr>
        <w:t>in</w:t>
      </w:r>
      <w:r>
        <w:t xml:space="preserve"> </w:t>
      </w:r>
      <w:r>
        <w:rPr>
          <w:spacing w:val="-1"/>
        </w:rPr>
        <w:t>accordance</w:t>
      </w:r>
      <w:r>
        <w:rPr>
          <w:spacing w:val="-4"/>
        </w:rPr>
        <w:t xml:space="preserve"> </w:t>
      </w:r>
      <w:r>
        <w:rPr>
          <w:spacing w:val="-1"/>
        </w:rPr>
        <w:t>with</w:t>
      </w:r>
      <w:r>
        <w:t xml:space="preserve"> the</w:t>
      </w:r>
      <w:r>
        <w:rPr>
          <w:spacing w:val="-2"/>
        </w:rPr>
        <w:t xml:space="preserve"> </w:t>
      </w:r>
      <w:r>
        <w:rPr>
          <w:spacing w:val="-1"/>
        </w:rPr>
        <w:t>Dispute</w:t>
      </w:r>
      <w:r>
        <w:t xml:space="preserve"> </w:t>
      </w:r>
      <w:r>
        <w:rPr>
          <w:spacing w:val="-2"/>
        </w:rPr>
        <w:t>Resolution</w:t>
      </w:r>
      <w:r>
        <w:t xml:space="preserve"> </w:t>
      </w:r>
      <w:r>
        <w:rPr>
          <w:spacing w:val="-1"/>
        </w:rPr>
        <w:t>Procedure.</w:t>
      </w:r>
    </w:p>
    <w:p w:rsidR="008918FA" w:rsidRDefault="008918FA" w:rsidP="008918FA">
      <w:pPr>
        <w:pStyle w:val="BodyText"/>
        <w:numPr>
          <w:ilvl w:val="1"/>
          <w:numId w:val="66"/>
        </w:numPr>
        <w:tabs>
          <w:tab w:val="left" w:pos="1234"/>
        </w:tabs>
        <w:ind w:left="1029" w:right="114" w:hanging="360"/>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continue</w:t>
      </w:r>
      <w:r>
        <w:rPr>
          <w:spacing w:val="12"/>
        </w:rPr>
        <w:t xml:space="preserve"> </w:t>
      </w:r>
      <w:r>
        <w:t>to</w:t>
      </w:r>
      <w:r>
        <w:rPr>
          <w:spacing w:val="12"/>
        </w:rPr>
        <w:t xml:space="preserve"> </w:t>
      </w:r>
      <w:r>
        <w:rPr>
          <w:spacing w:val="-2"/>
        </w:rPr>
        <w:t>provide</w:t>
      </w:r>
      <w:r>
        <w:rPr>
          <w:spacing w:val="12"/>
        </w:rPr>
        <w:t xml:space="preserve"> </w:t>
      </w:r>
      <w:r>
        <w:t>the</w:t>
      </w:r>
      <w:r>
        <w:rPr>
          <w:spacing w:val="12"/>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5"/>
        </w:rPr>
        <w:t xml:space="preserve"> </w:t>
      </w:r>
      <w:r>
        <w:rPr>
          <w:spacing w:val="-1"/>
        </w:rPr>
        <w:t>in</w:t>
      </w:r>
      <w:r>
        <w:rPr>
          <w:spacing w:val="12"/>
        </w:rPr>
        <w:t xml:space="preserve"> </w:t>
      </w:r>
      <w:r>
        <w:rPr>
          <w:spacing w:val="-1"/>
        </w:rPr>
        <w:t>accordance</w:t>
      </w:r>
      <w:r>
        <w:rPr>
          <w:spacing w:val="38"/>
        </w:rPr>
        <w:t xml:space="preserve"> </w:t>
      </w:r>
      <w:r>
        <w:rPr>
          <w:spacing w:val="-1"/>
        </w:rPr>
        <w:t>with</w:t>
      </w:r>
      <w:r>
        <w:t xml:space="preserve"> the</w:t>
      </w:r>
      <w:r>
        <w:rPr>
          <w:spacing w:val="-2"/>
        </w:rPr>
        <w:t xml:space="preserve"> </w:t>
      </w:r>
      <w:r>
        <w:rPr>
          <w:spacing w:val="-1"/>
        </w:rPr>
        <w:t>terms</w:t>
      </w:r>
      <w:r>
        <w:rPr>
          <w:spacing w:val="-2"/>
        </w:rPr>
        <w:t xml:space="preserve"> 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r>
        <w:t xml:space="preserve"> </w:t>
      </w:r>
      <w:r>
        <w:rPr>
          <w:spacing w:val="-1"/>
        </w:rPr>
        <w:t>until</w:t>
      </w:r>
      <w:r>
        <w:t xml:space="preserve"> a </w:t>
      </w:r>
      <w:r>
        <w:rPr>
          <w:spacing w:val="-1"/>
        </w:rPr>
        <w:t>Dispute</w:t>
      </w:r>
      <w:r>
        <w:t xml:space="preserve"> </w:t>
      </w:r>
      <w:r>
        <w:rPr>
          <w:spacing w:val="-1"/>
        </w:rPr>
        <w:t>has</w:t>
      </w:r>
      <w:r>
        <w:rPr>
          <w:spacing w:val="-2"/>
        </w:rPr>
        <w:t xml:space="preserve"> </w:t>
      </w:r>
      <w:r>
        <w:rPr>
          <w:spacing w:val="-1"/>
        </w:rPr>
        <w:t>been</w:t>
      </w:r>
      <w:r>
        <w:rPr>
          <w:spacing w:val="-2"/>
        </w:rPr>
        <w:t xml:space="preserve"> resolved.</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308" w:name="_bookmark280"/>
      <w:bookmarkEnd w:id="308"/>
      <w:r>
        <w:rPr>
          <w:rFonts w:ascii="Times New Roman"/>
          <w:spacing w:val="1"/>
        </w:rPr>
        <w:t>GOVERNING</w:t>
      </w:r>
      <w:r>
        <w:rPr>
          <w:rFonts w:ascii="Times New Roman"/>
          <w:spacing w:val="20"/>
        </w:rPr>
        <w:t xml:space="preserve"> </w:t>
      </w:r>
      <w:r>
        <w:rPr>
          <w:rFonts w:ascii="Times New Roman"/>
          <w:spacing w:val="-3"/>
        </w:rPr>
        <w:t>LAW</w:t>
      </w:r>
      <w:r>
        <w:rPr>
          <w:rFonts w:ascii="Times New Roman"/>
          <w:spacing w:val="10"/>
        </w:rPr>
        <w:t xml:space="preserve"> </w:t>
      </w:r>
      <w:r>
        <w:rPr>
          <w:rFonts w:ascii="Times New Roman"/>
          <w:spacing w:val="-2"/>
        </w:rPr>
        <w:t>AND</w:t>
      </w:r>
      <w:r>
        <w:rPr>
          <w:rFonts w:ascii="Times New Roman"/>
          <w:spacing w:val="8"/>
        </w:rPr>
        <w:t xml:space="preserve"> </w:t>
      </w:r>
      <w:r>
        <w:rPr>
          <w:rFonts w:ascii="Times New Roman"/>
        </w:rPr>
        <w:t>J</w:t>
      </w:r>
      <w:r>
        <w:rPr>
          <w:rFonts w:ascii="Times New Roman"/>
          <w:spacing w:val="-19"/>
        </w:rPr>
        <w:t xml:space="preserve"> </w:t>
      </w:r>
      <w:r>
        <w:rPr>
          <w:rFonts w:ascii="Times New Roman"/>
          <w:spacing w:val="-1"/>
        </w:rPr>
        <w:t>URIS</w:t>
      </w:r>
      <w:r>
        <w:rPr>
          <w:rFonts w:ascii="Times New Roman"/>
          <w:spacing w:val="-32"/>
        </w:rPr>
        <w:t xml:space="preserve"> </w:t>
      </w:r>
      <w:r>
        <w:rPr>
          <w:rFonts w:ascii="Times New Roman"/>
          <w:spacing w:val="-1"/>
        </w:rPr>
        <w:t>DICTION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3" w:hanging="360"/>
        <w:jc w:val="both"/>
      </w:pPr>
      <w:r>
        <w:rPr>
          <w:spacing w:val="-1"/>
        </w:rPr>
        <w:t>This</w:t>
      </w:r>
      <w:r>
        <w:rPr>
          <w:spacing w:val="3"/>
        </w:rPr>
        <w:t xml:space="preserve"> </w:t>
      </w:r>
      <w:r>
        <w:rPr>
          <w:spacing w:val="-2"/>
        </w:rPr>
        <w:t>Call</w:t>
      </w:r>
      <w:r>
        <w:rPr>
          <w:spacing w:val="2"/>
        </w:rPr>
        <w:t xml:space="preserve"> </w:t>
      </w:r>
      <w:r>
        <w:t>Off</w:t>
      </w:r>
      <w:r>
        <w:rPr>
          <w:spacing w:val="4"/>
        </w:rPr>
        <w:t xml:space="preserve"> </w:t>
      </w:r>
      <w:r>
        <w:rPr>
          <w:spacing w:val="-1"/>
        </w:rPr>
        <w:t>Contract</w:t>
      </w:r>
      <w:r>
        <w:rPr>
          <w:spacing w:val="4"/>
        </w:rPr>
        <w:t xml:space="preserve"> </w:t>
      </w:r>
      <w:r>
        <w:rPr>
          <w:spacing w:val="-2"/>
        </w:rPr>
        <w:t>and</w:t>
      </w:r>
      <w:r>
        <w:rPr>
          <w:spacing w:val="3"/>
        </w:rPr>
        <w:t xml:space="preserve"> </w:t>
      </w:r>
      <w:r>
        <w:rPr>
          <w:spacing w:val="-1"/>
        </w:rPr>
        <w:t>any</w:t>
      </w:r>
      <w:r>
        <w:rPr>
          <w:spacing w:val="3"/>
        </w:rPr>
        <w:t xml:space="preserve"> </w:t>
      </w:r>
      <w:r>
        <w:rPr>
          <w:spacing w:val="-1"/>
        </w:rPr>
        <w:t>issues,</w:t>
      </w:r>
      <w:r>
        <w:rPr>
          <w:spacing w:val="5"/>
        </w:rPr>
        <w:t xml:space="preserve"> </w:t>
      </w:r>
      <w:r>
        <w:rPr>
          <w:spacing w:val="-1"/>
        </w:rPr>
        <w:t>Disputes</w:t>
      </w:r>
      <w:r>
        <w:rPr>
          <w:spacing w:val="3"/>
        </w:rPr>
        <w:t xml:space="preserve"> </w:t>
      </w:r>
      <w:r>
        <w:rPr>
          <w:spacing w:val="-1"/>
        </w:rPr>
        <w:t>or</w:t>
      </w:r>
      <w:r>
        <w:rPr>
          <w:spacing w:val="4"/>
        </w:rPr>
        <w:t xml:space="preserve"> </w:t>
      </w:r>
      <w:r>
        <w:rPr>
          <w:spacing w:val="-1"/>
        </w:rPr>
        <w:t>claims</w:t>
      </w:r>
      <w:r>
        <w:rPr>
          <w:spacing w:val="3"/>
        </w:rPr>
        <w:t xml:space="preserve"> </w:t>
      </w:r>
      <w:r>
        <w:rPr>
          <w:spacing w:val="-1"/>
        </w:rPr>
        <w:t>(whether</w:t>
      </w:r>
      <w:r>
        <w:rPr>
          <w:spacing w:val="4"/>
        </w:rPr>
        <w:t xml:space="preserve"> </w:t>
      </w:r>
      <w:r>
        <w:rPr>
          <w:spacing w:val="-1"/>
        </w:rPr>
        <w:t>contractual</w:t>
      </w:r>
      <w:r>
        <w:rPr>
          <w:spacing w:val="2"/>
        </w:rPr>
        <w:t xml:space="preserve"> </w:t>
      </w:r>
      <w:r>
        <w:rPr>
          <w:spacing w:val="-1"/>
        </w:rPr>
        <w:t>or</w:t>
      </w:r>
      <w:r>
        <w:rPr>
          <w:spacing w:val="50"/>
        </w:rPr>
        <w:t xml:space="preserve"> </w:t>
      </w:r>
      <w:r>
        <w:rPr>
          <w:spacing w:val="-1"/>
        </w:rPr>
        <w:t>non-contractual)</w:t>
      </w:r>
      <w:r>
        <w:rPr>
          <w:spacing w:val="57"/>
        </w:rPr>
        <w:t xml:space="preserve"> </w:t>
      </w:r>
      <w:r>
        <w:rPr>
          <w:spacing w:val="-1"/>
        </w:rPr>
        <w:t>arising</w:t>
      </w:r>
      <w:r>
        <w:rPr>
          <w:spacing w:val="55"/>
        </w:rPr>
        <w:t xml:space="preserve"> </w:t>
      </w:r>
      <w:r>
        <w:rPr>
          <w:spacing w:val="-1"/>
        </w:rPr>
        <w:t>out</w:t>
      </w:r>
      <w:r>
        <w:rPr>
          <w:spacing w:val="57"/>
        </w:rPr>
        <w:t xml:space="preserve"> </w:t>
      </w:r>
      <w:r>
        <w:rPr>
          <w:spacing w:val="-2"/>
        </w:rPr>
        <w:t>of</w:t>
      </w:r>
      <w:r>
        <w:rPr>
          <w:spacing w:val="59"/>
        </w:rPr>
        <w:t xml:space="preserve"> </w:t>
      </w:r>
      <w:r>
        <w:rPr>
          <w:spacing w:val="-1"/>
        </w:rPr>
        <w:t>or</w:t>
      </w:r>
      <w:r>
        <w:rPr>
          <w:spacing w:val="57"/>
        </w:rPr>
        <w:t xml:space="preserve"> </w:t>
      </w:r>
      <w:r>
        <w:rPr>
          <w:spacing w:val="-1"/>
        </w:rPr>
        <w:t>in</w:t>
      </w:r>
      <w:r>
        <w:rPr>
          <w:spacing w:val="55"/>
        </w:rPr>
        <w:t xml:space="preserve"> </w:t>
      </w:r>
      <w:r>
        <w:rPr>
          <w:spacing w:val="-1"/>
        </w:rPr>
        <w:t>connection</w:t>
      </w:r>
      <w:r>
        <w:rPr>
          <w:spacing w:val="56"/>
        </w:rPr>
        <w:t xml:space="preserve"> </w:t>
      </w:r>
      <w:r>
        <w:rPr>
          <w:spacing w:val="-1"/>
        </w:rPr>
        <w:t>with</w:t>
      </w:r>
      <w:r>
        <w:rPr>
          <w:spacing w:val="55"/>
        </w:rPr>
        <w:t xml:space="preserve"> </w:t>
      </w:r>
      <w:r>
        <w:rPr>
          <w:spacing w:val="-1"/>
        </w:rPr>
        <w:t>it</w:t>
      </w:r>
      <w:r>
        <w:rPr>
          <w:spacing w:val="57"/>
        </w:rPr>
        <w:t xml:space="preserve"> </w:t>
      </w:r>
      <w:r>
        <w:rPr>
          <w:spacing w:val="-1"/>
        </w:rPr>
        <w:t>or</w:t>
      </w:r>
      <w:r>
        <w:rPr>
          <w:spacing w:val="57"/>
        </w:rPr>
        <w:t xml:space="preserve"> </w:t>
      </w:r>
      <w:r>
        <w:rPr>
          <w:spacing w:val="-1"/>
        </w:rPr>
        <w:t>its</w:t>
      </w:r>
      <w:r>
        <w:rPr>
          <w:spacing w:val="56"/>
        </w:rPr>
        <w:t xml:space="preserve"> </w:t>
      </w:r>
      <w:r>
        <w:rPr>
          <w:spacing w:val="-1"/>
        </w:rPr>
        <w:t>subject</w:t>
      </w:r>
      <w:r>
        <w:rPr>
          <w:spacing w:val="55"/>
        </w:rPr>
        <w:t xml:space="preserve"> </w:t>
      </w:r>
      <w:r>
        <w:rPr>
          <w:spacing w:val="-1"/>
        </w:rPr>
        <w:t>matter</w:t>
      </w:r>
      <w:r>
        <w:rPr>
          <w:spacing w:val="55"/>
        </w:rPr>
        <w:t xml:space="preserve"> </w:t>
      </w:r>
      <w:r>
        <w:rPr>
          <w:spacing w:val="-2"/>
        </w:rPr>
        <w:t>or</w:t>
      </w:r>
      <w:r>
        <w:rPr>
          <w:spacing w:val="37"/>
        </w:rPr>
        <w:t xml:space="preserve"> </w:t>
      </w:r>
      <w:r>
        <w:rPr>
          <w:spacing w:val="-1"/>
        </w:rPr>
        <w:t>formation</w:t>
      </w:r>
      <w:r>
        <w:rPr>
          <w:spacing w:val="53"/>
        </w:rPr>
        <w:t xml:space="preserve"> </w:t>
      </w:r>
      <w:r>
        <w:rPr>
          <w:spacing w:val="-1"/>
        </w:rPr>
        <w:t>shall</w:t>
      </w:r>
      <w:r>
        <w:rPr>
          <w:spacing w:val="52"/>
        </w:rPr>
        <w:t xml:space="preserve"> </w:t>
      </w:r>
      <w:r>
        <w:rPr>
          <w:spacing w:val="-1"/>
        </w:rPr>
        <w:t>be</w:t>
      </w:r>
      <w:r>
        <w:rPr>
          <w:spacing w:val="53"/>
        </w:rPr>
        <w:t xml:space="preserve"> </w:t>
      </w:r>
      <w:r>
        <w:rPr>
          <w:spacing w:val="-1"/>
        </w:rPr>
        <w:t>governed</w:t>
      </w:r>
      <w:r>
        <w:rPr>
          <w:spacing w:val="53"/>
        </w:rPr>
        <w:t xml:space="preserve"> </w:t>
      </w:r>
      <w:r>
        <w:rPr>
          <w:spacing w:val="-1"/>
        </w:rPr>
        <w:t>by</w:t>
      </w:r>
      <w:r>
        <w:rPr>
          <w:spacing w:val="51"/>
        </w:rPr>
        <w:t xml:space="preserve"> </w:t>
      </w:r>
      <w:r>
        <w:rPr>
          <w:spacing w:val="-1"/>
        </w:rPr>
        <w:t>and</w:t>
      </w:r>
      <w:r>
        <w:rPr>
          <w:spacing w:val="55"/>
        </w:rPr>
        <w:t xml:space="preserve"> </w:t>
      </w:r>
      <w:r>
        <w:rPr>
          <w:spacing w:val="-1"/>
        </w:rPr>
        <w:t>construed</w:t>
      </w:r>
      <w:r>
        <w:rPr>
          <w:spacing w:val="52"/>
        </w:rPr>
        <w:t xml:space="preserve"> </w:t>
      </w:r>
      <w:r>
        <w:rPr>
          <w:spacing w:val="-1"/>
        </w:rPr>
        <w:t>in</w:t>
      </w:r>
      <w:r>
        <w:rPr>
          <w:spacing w:val="53"/>
        </w:rPr>
        <w:t xml:space="preserve"> </w:t>
      </w:r>
      <w:r>
        <w:rPr>
          <w:spacing w:val="-1"/>
        </w:rPr>
        <w:t>accordance</w:t>
      </w:r>
      <w:r>
        <w:rPr>
          <w:spacing w:val="56"/>
        </w:rPr>
        <w:t xml:space="preserve"> </w:t>
      </w:r>
      <w:r>
        <w:rPr>
          <w:spacing w:val="-2"/>
        </w:rPr>
        <w:t>with</w:t>
      </w:r>
      <w:r>
        <w:rPr>
          <w:spacing w:val="55"/>
        </w:rPr>
        <w:t xml:space="preserve"> </w:t>
      </w:r>
      <w:r>
        <w:rPr>
          <w:spacing w:val="1"/>
        </w:rPr>
        <w:t>the</w:t>
      </w:r>
      <w:r>
        <w:rPr>
          <w:spacing w:val="53"/>
        </w:rPr>
        <w:t xml:space="preserve"> </w:t>
      </w:r>
      <w:r>
        <w:rPr>
          <w:spacing w:val="-1"/>
        </w:rPr>
        <w:t>laws</w:t>
      </w:r>
      <w:r>
        <w:rPr>
          <w:spacing w:val="53"/>
        </w:rPr>
        <w:t xml:space="preserve"> </w:t>
      </w:r>
      <w:r>
        <w:rPr>
          <w:spacing w:val="-1"/>
        </w:rPr>
        <w:t>of</w:t>
      </w:r>
      <w:r>
        <w:rPr>
          <w:spacing w:val="50"/>
        </w:rPr>
        <w:t xml:space="preserve"> </w:t>
      </w:r>
      <w:r>
        <w:rPr>
          <w:spacing w:val="-1"/>
        </w:rPr>
        <w:t>England</w:t>
      </w:r>
      <w:r>
        <w:t xml:space="preserve"> </w:t>
      </w:r>
      <w:r>
        <w:rPr>
          <w:spacing w:val="-1"/>
        </w:rPr>
        <w:t>and</w:t>
      </w:r>
      <w:r>
        <w:rPr>
          <w:spacing w:val="-7"/>
        </w:rPr>
        <w:t xml:space="preserve"> </w:t>
      </w:r>
      <w:r>
        <w:rPr>
          <w:spacing w:val="-1"/>
        </w:rPr>
        <w:t>Wales.</w:t>
      </w:r>
    </w:p>
    <w:p w:rsidR="008918FA" w:rsidRDefault="008918FA" w:rsidP="008918FA">
      <w:pPr>
        <w:pStyle w:val="BodyText"/>
        <w:numPr>
          <w:ilvl w:val="1"/>
          <w:numId w:val="66"/>
        </w:numPr>
        <w:tabs>
          <w:tab w:val="left" w:pos="1234"/>
        </w:tabs>
        <w:spacing w:before="121"/>
        <w:ind w:left="1029" w:right="110" w:hanging="360"/>
        <w:jc w:val="both"/>
      </w:pPr>
      <w:r>
        <w:rPr>
          <w:spacing w:val="-1"/>
        </w:rPr>
        <w:t>Subject</w:t>
      </w:r>
      <w:r>
        <w:rPr>
          <w:spacing w:val="48"/>
        </w:rPr>
        <w:t xml:space="preserve"> </w:t>
      </w:r>
      <w:r>
        <w:t>to</w:t>
      </w:r>
      <w:r>
        <w:rPr>
          <w:spacing w:val="48"/>
        </w:rPr>
        <w:t xml:space="preserve"> </w:t>
      </w:r>
      <w:r>
        <w:rPr>
          <w:spacing w:val="-2"/>
        </w:rPr>
        <w:t>Clause</w:t>
      </w:r>
      <w:r>
        <w:rPr>
          <w:spacing w:val="1"/>
        </w:rPr>
        <w:t xml:space="preserve"> </w:t>
      </w:r>
      <w:hyperlink w:anchor="_bookmark279" w:history="1">
        <w:r>
          <w:rPr>
            <w:spacing w:val="-1"/>
          </w:rPr>
          <w:t>56</w:t>
        </w:r>
      </w:hyperlink>
      <w:r>
        <w:rPr>
          <w:spacing w:val="48"/>
        </w:rPr>
        <w:t xml:space="preserve"> </w:t>
      </w:r>
      <w:r>
        <w:rPr>
          <w:spacing w:val="-1"/>
        </w:rPr>
        <w:t>(Dispute</w:t>
      </w:r>
      <w:r>
        <w:rPr>
          <w:spacing w:val="49"/>
        </w:rPr>
        <w:t xml:space="preserve"> </w:t>
      </w:r>
      <w:r>
        <w:rPr>
          <w:spacing w:val="-1"/>
        </w:rPr>
        <w:t>Resolution)</w:t>
      </w:r>
      <w:r>
        <w:rPr>
          <w:spacing w:val="49"/>
        </w:rPr>
        <w:t xml:space="preserve"> </w:t>
      </w:r>
      <w:r>
        <w:rPr>
          <w:spacing w:val="-1"/>
        </w:rPr>
        <w:t>and</w:t>
      </w:r>
      <w:r>
        <w:rPr>
          <w:spacing w:val="48"/>
        </w:rPr>
        <w:t xml:space="preserve"> </w:t>
      </w:r>
      <w:r>
        <w:rPr>
          <w:spacing w:val="-2"/>
        </w:rPr>
        <w:t>Call</w:t>
      </w:r>
      <w:r>
        <w:rPr>
          <w:spacing w:val="48"/>
        </w:rPr>
        <w:t xml:space="preserve"> </w:t>
      </w:r>
      <w:r>
        <w:t>Off</w:t>
      </w:r>
      <w:r>
        <w:rPr>
          <w:spacing w:val="50"/>
        </w:rPr>
        <w:t xml:space="preserve"> </w:t>
      </w:r>
      <w:r>
        <w:rPr>
          <w:spacing w:val="-1"/>
        </w:rPr>
        <w:t>Schedule</w:t>
      </w:r>
      <w:r>
        <w:rPr>
          <w:spacing w:val="49"/>
        </w:rPr>
        <w:t xml:space="preserve"> </w:t>
      </w:r>
      <w:r>
        <w:rPr>
          <w:spacing w:val="-1"/>
        </w:rPr>
        <w:t>12</w:t>
      </w:r>
      <w:r>
        <w:t xml:space="preserve"> </w:t>
      </w:r>
      <w:r>
        <w:rPr>
          <w:spacing w:val="-1"/>
        </w:rPr>
        <w:t>(Dispute</w:t>
      </w:r>
      <w:r>
        <w:rPr>
          <w:spacing w:val="39"/>
        </w:rPr>
        <w:t xml:space="preserve"> </w:t>
      </w:r>
      <w:r>
        <w:rPr>
          <w:spacing w:val="-1"/>
        </w:rPr>
        <w:t>Resolution</w:t>
      </w:r>
      <w:r>
        <w:rPr>
          <w:spacing w:val="11"/>
        </w:rPr>
        <w:t xml:space="preserve"> </w:t>
      </w:r>
      <w:r>
        <w:rPr>
          <w:spacing w:val="-1"/>
        </w:rPr>
        <w:t>Procedure)</w:t>
      </w:r>
      <w:r>
        <w:rPr>
          <w:spacing w:val="10"/>
        </w:rPr>
        <w:t xml:space="preserve"> </w:t>
      </w:r>
      <w:r>
        <w:rPr>
          <w:spacing w:val="-1"/>
        </w:rPr>
        <w:t>(including</w:t>
      </w:r>
      <w:r>
        <w:rPr>
          <w:spacing w:val="11"/>
        </w:rPr>
        <w:t xml:space="preserve"> </w:t>
      </w:r>
      <w:r>
        <w:t>the</w:t>
      </w:r>
      <w:r>
        <w:rPr>
          <w:spacing w:val="11"/>
        </w:rPr>
        <w:t xml:space="preserve"> </w:t>
      </w:r>
      <w:r>
        <w:rPr>
          <w:spacing w:val="-2"/>
        </w:rPr>
        <w:t>Customer’s</w:t>
      </w:r>
      <w:r>
        <w:rPr>
          <w:spacing w:val="12"/>
        </w:rPr>
        <w:t xml:space="preserve"> </w:t>
      </w:r>
      <w:r>
        <w:rPr>
          <w:spacing w:val="-1"/>
        </w:rPr>
        <w:t>right</w:t>
      </w:r>
      <w:r>
        <w:rPr>
          <w:spacing w:val="10"/>
        </w:rPr>
        <w:t xml:space="preserve"> </w:t>
      </w:r>
      <w:r>
        <w:t>to</w:t>
      </w:r>
      <w:r>
        <w:rPr>
          <w:spacing w:val="9"/>
        </w:rPr>
        <w:t xml:space="preserve"> </w:t>
      </w:r>
      <w:r>
        <w:rPr>
          <w:spacing w:val="-1"/>
        </w:rPr>
        <w:t>refer</w:t>
      </w:r>
      <w:r>
        <w:rPr>
          <w:spacing w:val="10"/>
        </w:rPr>
        <w:t xml:space="preserve"> </w:t>
      </w:r>
      <w:r>
        <w:t>the</w:t>
      </w:r>
      <w:r>
        <w:rPr>
          <w:spacing w:val="11"/>
        </w:rPr>
        <w:t xml:space="preserve"> </w:t>
      </w:r>
      <w:r>
        <w:rPr>
          <w:spacing w:val="-1"/>
        </w:rPr>
        <w:t>Dispute</w:t>
      </w:r>
      <w:r>
        <w:rPr>
          <w:spacing w:val="11"/>
        </w:rPr>
        <w:t xml:space="preserve"> </w:t>
      </w:r>
      <w:r>
        <w:rPr>
          <w:spacing w:val="-1"/>
        </w:rPr>
        <w:t>to</w:t>
      </w:r>
      <w:r>
        <w:rPr>
          <w:spacing w:val="39"/>
        </w:rPr>
        <w:t xml:space="preserve"> </w:t>
      </w:r>
      <w:r>
        <w:rPr>
          <w:spacing w:val="-1"/>
        </w:rPr>
        <w:t>arbitration),</w:t>
      </w:r>
      <w:r>
        <w:rPr>
          <w:spacing w:val="45"/>
        </w:rPr>
        <w:t xml:space="preserve"> </w:t>
      </w:r>
      <w:r>
        <w:t>the</w:t>
      </w:r>
      <w:r>
        <w:rPr>
          <w:spacing w:val="43"/>
        </w:rPr>
        <w:t xml:space="preserve"> </w:t>
      </w:r>
      <w:r>
        <w:rPr>
          <w:spacing w:val="-1"/>
        </w:rPr>
        <w:t>Parties</w:t>
      </w:r>
      <w:r>
        <w:rPr>
          <w:spacing w:val="41"/>
        </w:rPr>
        <w:t xml:space="preserve"> </w:t>
      </w:r>
      <w:r>
        <w:rPr>
          <w:spacing w:val="-1"/>
        </w:rPr>
        <w:t>agree</w:t>
      </w:r>
      <w:r>
        <w:rPr>
          <w:spacing w:val="46"/>
        </w:rPr>
        <w:t xml:space="preserve"> </w:t>
      </w:r>
      <w:r>
        <w:rPr>
          <w:spacing w:val="-1"/>
        </w:rPr>
        <w:t>that</w:t>
      </w:r>
      <w:r>
        <w:rPr>
          <w:spacing w:val="45"/>
        </w:rPr>
        <w:t xml:space="preserve"> </w:t>
      </w:r>
      <w:r>
        <w:t>the</w:t>
      </w:r>
      <w:r>
        <w:rPr>
          <w:spacing w:val="46"/>
        </w:rPr>
        <w:t xml:space="preserve"> </w:t>
      </w:r>
      <w:r>
        <w:rPr>
          <w:spacing w:val="-1"/>
        </w:rPr>
        <w:t>courts</w:t>
      </w:r>
      <w:r>
        <w:rPr>
          <w:spacing w:val="47"/>
        </w:rPr>
        <w:t xml:space="preserve"> </w:t>
      </w:r>
      <w:r>
        <w:rPr>
          <w:spacing w:val="-2"/>
        </w:rPr>
        <w:t>of</w:t>
      </w:r>
      <w:r>
        <w:rPr>
          <w:spacing w:val="45"/>
        </w:rPr>
        <w:t xml:space="preserve"> </w:t>
      </w:r>
      <w:r>
        <w:rPr>
          <w:spacing w:val="-1"/>
        </w:rPr>
        <w:t>England</w:t>
      </w:r>
      <w:r>
        <w:rPr>
          <w:spacing w:val="46"/>
        </w:rPr>
        <w:t xml:space="preserve"> </w:t>
      </w:r>
      <w:r>
        <w:rPr>
          <w:spacing w:val="-1"/>
        </w:rPr>
        <w:t>and</w:t>
      </w:r>
      <w:r>
        <w:rPr>
          <w:spacing w:val="38"/>
        </w:rPr>
        <w:t xml:space="preserve"> </w:t>
      </w:r>
      <w:r>
        <w:t>Wales</w:t>
      </w:r>
      <w:r>
        <w:rPr>
          <w:spacing w:val="44"/>
        </w:rPr>
        <w:t xml:space="preserve"> </w:t>
      </w:r>
      <w:r>
        <w:rPr>
          <w:spacing w:val="-2"/>
        </w:rPr>
        <w:t>shall</w:t>
      </w:r>
      <w:r>
        <w:rPr>
          <w:spacing w:val="45"/>
        </w:rPr>
        <w:t xml:space="preserve"> </w:t>
      </w:r>
      <w:r>
        <w:rPr>
          <w:spacing w:val="-1"/>
        </w:rPr>
        <w:t>have</w:t>
      </w:r>
      <w:r>
        <w:rPr>
          <w:spacing w:val="38"/>
        </w:rPr>
        <w:t xml:space="preserve"> </w:t>
      </w:r>
      <w:r>
        <w:rPr>
          <w:spacing w:val="-2"/>
        </w:rPr>
        <w:t>exclusive</w:t>
      </w:r>
      <w:r>
        <w:rPr>
          <w:spacing w:val="36"/>
        </w:rPr>
        <w:t xml:space="preserve"> </w:t>
      </w:r>
      <w:r>
        <w:rPr>
          <w:spacing w:val="-1"/>
        </w:rPr>
        <w:t>jurisdiction</w:t>
      </w:r>
      <w:r>
        <w:rPr>
          <w:spacing w:val="36"/>
        </w:rPr>
        <w:t xml:space="preserve"> </w:t>
      </w:r>
      <w:r>
        <w:t>to</w:t>
      </w:r>
      <w:r>
        <w:rPr>
          <w:spacing w:val="38"/>
        </w:rPr>
        <w:t xml:space="preserve"> </w:t>
      </w:r>
      <w:r>
        <w:rPr>
          <w:spacing w:val="-1"/>
        </w:rPr>
        <w:t>settle</w:t>
      </w:r>
      <w:r>
        <w:rPr>
          <w:spacing w:val="36"/>
        </w:rPr>
        <w:t xml:space="preserve"> </w:t>
      </w:r>
      <w:r>
        <w:rPr>
          <w:spacing w:val="-1"/>
        </w:rPr>
        <w:t>any</w:t>
      </w:r>
      <w:r>
        <w:rPr>
          <w:spacing w:val="34"/>
        </w:rPr>
        <w:t xml:space="preserve"> </w:t>
      </w:r>
      <w:r>
        <w:rPr>
          <w:spacing w:val="-1"/>
        </w:rPr>
        <w:t>Dispute</w:t>
      </w:r>
      <w:r>
        <w:rPr>
          <w:spacing w:val="36"/>
        </w:rPr>
        <w:t xml:space="preserve"> </w:t>
      </w:r>
      <w:r>
        <w:rPr>
          <w:spacing w:val="-1"/>
        </w:rPr>
        <w:t>or</w:t>
      </w:r>
      <w:r>
        <w:rPr>
          <w:spacing w:val="39"/>
        </w:rPr>
        <w:t xml:space="preserve"> </w:t>
      </w:r>
      <w:r>
        <w:rPr>
          <w:spacing w:val="-1"/>
        </w:rPr>
        <w:t>claim</w:t>
      </w:r>
      <w:r>
        <w:rPr>
          <w:spacing w:val="38"/>
        </w:rPr>
        <w:t xml:space="preserve"> </w:t>
      </w:r>
      <w:r>
        <w:rPr>
          <w:spacing w:val="-1"/>
        </w:rPr>
        <w:t>(whether</w:t>
      </w:r>
      <w:r>
        <w:rPr>
          <w:spacing w:val="38"/>
        </w:rPr>
        <w:t xml:space="preserve"> </w:t>
      </w:r>
      <w:r>
        <w:rPr>
          <w:spacing w:val="-1"/>
        </w:rPr>
        <w:t>contractual</w:t>
      </w:r>
      <w:r>
        <w:rPr>
          <w:spacing w:val="36"/>
        </w:rPr>
        <w:t xml:space="preserve"> </w:t>
      </w:r>
      <w:r>
        <w:rPr>
          <w:spacing w:val="-1"/>
        </w:rPr>
        <w:t>or</w:t>
      </w:r>
      <w:r>
        <w:rPr>
          <w:spacing w:val="38"/>
        </w:rPr>
        <w:t xml:space="preserve"> </w:t>
      </w:r>
      <w:r>
        <w:rPr>
          <w:spacing w:val="-1"/>
        </w:rPr>
        <w:t>non-</w:t>
      </w:r>
      <w:r>
        <w:rPr>
          <w:spacing w:val="65"/>
        </w:rPr>
        <w:t xml:space="preserve"> </w:t>
      </w:r>
      <w:r>
        <w:rPr>
          <w:spacing w:val="-1"/>
        </w:rPr>
        <w:t>contractual)</w:t>
      </w:r>
      <w:r>
        <w:rPr>
          <w:spacing w:val="40"/>
        </w:rPr>
        <w:t xml:space="preserve"> </w:t>
      </w:r>
      <w:r>
        <w:rPr>
          <w:spacing w:val="-1"/>
        </w:rPr>
        <w:t>that</w:t>
      </w:r>
      <w:r>
        <w:rPr>
          <w:spacing w:val="42"/>
        </w:rPr>
        <w:t xml:space="preserve"> </w:t>
      </w:r>
      <w:r>
        <w:rPr>
          <w:spacing w:val="-1"/>
        </w:rPr>
        <w:t>arises</w:t>
      </w:r>
      <w:r>
        <w:rPr>
          <w:spacing w:val="39"/>
        </w:rPr>
        <w:t xml:space="preserve"> </w:t>
      </w:r>
      <w:r>
        <w:rPr>
          <w:spacing w:val="-1"/>
        </w:rPr>
        <w:t>out</w:t>
      </w:r>
      <w:r>
        <w:rPr>
          <w:spacing w:val="42"/>
        </w:rPr>
        <w:t xml:space="preserve"> </w:t>
      </w:r>
      <w:r>
        <w:rPr>
          <w:spacing w:val="-2"/>
        </w:rPr>
        <w:t>of</w:t>
      </w:r>
      <w:r>
        <w:rPr>
          <w:spacing w:val="45"/>
        </w:rPr>
        <w:t xml:space="preserve"> </w:t>
      </w:r>
      <w:r>
        <w:rPr>
          <w:spacing w:val="-2"/>
        </w:rPr>
        <w:t>or</w:t>
      </w:r>
      <w:r>
        <w:rPr>
          <w:spacing w:val="42"/>
        </w:rPr>
        <w:t xml:space="preserve"> </w:t>
      </w:r>
      <w:r>
        <w:rPr>
          <w:spacing w:val="-1"/>
        </w:rPr>
        <w:t>in</w:t>
      </w:r>
      <w:r>
        <w:rPr>
          <w:spacing w:val="42"/>
        </w:rPr>
        <w:t xml:space="preserve"> </w:t>
      </w:r>
      <w:r>
        <w:rPr>
          <w:spacing w:val="-1"/>
        </w:rPr>
        <w:t>connection</w:t>
      </w:r>
      <w:r>
        <w:rPr>
          <w:spacing w:val="38"/>
        </w:rPr>
        <w:t xml:space="preserve"> </w:t>
      </w:r>
      <w:r>
        <w:rPr>
          <w:spacing w:val="-1"/>
        </w:rPr>
        <w:t>with</w:t>
      </w:r>
      <w:r>
        <w:rPr>
          <w:spacing w:val="41"/>
        </w:rPr>
        <w:t xml:space="preserve"> </w:t>
      </w:r>
      <w:r>
        <w:rPr>
          <w:spacing w:val="-1"/>
        </w:rPr>
        <w:t>this</w:t>
      </w:r>
      <w:r>
        <w:rPr>
          <w:spacing w:val="41"/>
        </w:rPr>
        <w:t xml:space="preserve"> </w:t>
      </w:r>
      <w:r>
        <w:rPr>
          <w:spacing w:val="-2"/>
        </w:rPr>
        <w:t>Call</w:t>
      </w:r>
      <w:r>
        <w:rPr>
          <w:spacing w:val="40"/>
        </w:rPr>
        <w:t xml:space="preserve"> </w:t>
      </w:r>
      <w:r>
        <w:rPr>
          <w:spacing w:val="-1"/>
        </w:rPr>
        <w:t>Off</w:t>
      </w:r>
      <w:r>
        <w:rPr>
          <w:spacing w:val="45"/>
        </w:rPr>
        <w:t xml:space="preserve"> </w:t>
      </w:r>
      <w:r>
        <w:rPr>
          <w:spacing w:val="-2"/>
        </w:rPr>
        <w:t>Contract</w:t>
      </w:r>
      <w:r>
        <w:rPr>
          <w:spacing w:val="44"/>
        </w:rPr>
        <w:t xml:space="preserve"> </w:t>
      </w:r>
      <w:r>
        <w:rPr>
          <w:spacing w:val="-1"/>
        </w:rPr>
        <w:t>or</w:t>
      </w:r>
      <w:r>
        <w:rPr>
          <w:spacing w:val="42"/>
        </w:rPr>
        <w:t xml:space="preserve"> </w:t>
      </w:r>
      <w:r>
        <w:rPr>
          <w:spacing w:val="-1"/>
        </w:rPr>
        <w:t>its</w:t>
      </w:r>
      <w:r>
        <w:rPr>
          <w:spacing w:val="61"/>
        </w:rPr>
        <w:t xml:space="preserve"> </w:t>
      </w:r>
      <w:r>
        <w:rPr>
          <w:spacing w:val="-1"/>
        </w:rPr>
        <w:t>subject</w:t>
      </w:r>
      <w:r>
        <w:t xml:space="preserve"> </w:t>
      </w:r>
      <w:r>
        <w:rPr>
          <w:spacing w:val="-1"/>
        </w:rPr>
        <w:t>matter or</w:t>
      </w:r>
      <w:r>
        <w:rPr>
          <w:spacing w:val="-3"/>
        </w:rPr>
        <w:t xml:space="preserve"> </w:t>
      </w:r>
      <w:r>
        <w:rPr>
          <w:spacing w:val="-1"/>
        </w:rPr>
        <w:t>formation.</w:t>
      </w:r>
    </w:p>
    <w:p w:rsidR="008918FA" w:rsidRDefault="008918FA" w:rsidP="008918FA">
      <w:pPr>
        <w:jc w:val="both"/>
        <w:sectPr w:rsidR="008918FA">
          <w:pgSz w:w="11910" w:h="16840"/>
          <w:pgMar w:top="1480" w:right="1300" w:bottom="1180" w:left="1340" w:header="0" w:footer="967" w:gutter="0"/>
          <w:cols w:space="720"/>
        </w:sectPr>
      </w:pPr>
    </w:p>
    <w:p w:rsidR="008918FA" w:rsidRPr="005E4210" w:rsidRDefault="008918FA" w:rsidP="008918FA">
      <w:pPr>
        <w:pStyle w:val="BodyText"/>
        <w:spacing w:before="58"/>
        <w:ind w:left="2248" w:firstLine="0"/>
        <w:rPr>
          <w:rFonts w:ascii="Times New Roman" w:eastAsia="Times New Roman" w:hAnsi="Times New Roman" w:cs="Times New Roman"/>
          <w:sz w:val="20"/>
          <w:szCs w:val="20"/>
        </w:rPr>
      </w:pPr>
      <w:bookmarkStart w:id="309" w:name="CALL_OFF_SCHEDULE_1:_DEFINITIONS"/>
      <w:bookmarkStart w:id="310" w:name="_bookmark281"/>
      <w:bookmarkEnd w:id="309"/>
      <w:bookmarkEnd w:id="310"/>
      <w:r w:rsidRPr="005E4210">
        <w:rPr>
          <w:rFonts w:ascii="Times New Roman"/>
          <w:spacing w:val="1"/>
          <w:sz w:val="20"/>
          <w:szCs w:val="20"/>
        </w:rPr>
        <w:t>CALL</w:t>
      </w:r>
      <w:r w:rsidRPr="005E4210">
        <w:rPr>
          <w:rFonts w:ascii="Times New Roman"/>
          <w:spacing w:val="7"/>
          <w:sz w:val="20"/>
          <w:szCs w:val="20"/>
        </w:rPr>
        <w:t xml:space="preserve"> </w:t>
      </w:r>
      <w:r w:rsidRPr="005E4210">
        <w:rPr>
          <w:rFonts w:ascii="Times New Roman"/>
          <w:spacing w:val="8"/>
          <w:sz w:val="20"/>
          <w:szCs w:val="20"/>
        </w:rPr>
        <w:t>OFF</w:t>
      </w:r>
      <w:r w:rsidRPr="005E4210">
        <w:rPr>
          <w:rFonts w:ascii="Times New Roman"/>
          <w:spacing w:val="19"/>
          <w:sz w:val="20"/>
          <w:szCs w:val="20"/>
        </w:rPr>
        <w:t xml:space="preserve"> </w:t>
      </w:r>
      <w:r w:rsidRPr="005E4210">
        <w:rPr>
          <w:rFonts w:ascii="Times New Roman"/>
          <w:spacing w:val="4"/>
          <w:sz w:val="20"/>
          <w:szCs w:val="20"/>
        </w:rPr>
        <w:t>SCHEDULE</w:t>
      </w:r>
      <w:r w:rsidRPr="005E4210">
        <w:rPr>
          <w:rFonts w:ascii="Times New Roman"/>
          <w:spacing w:val="18"/>
          <w:sz w:val="20"/>
          <w:szCs w:val="20"/>
        </w:rPr>
        <w:t xml:space="preserve"> </w:t>
      </w:r>
      <w:r w:rsidRPr="005E4210">
        <w:rPr>
          <w:rFonts w:ascii="Times New Roman"/>
          <w:spacing w:val="5"/>
          <w:sz w:val="20"/>
          <w:szCs w:val="20"/>
        </w:rPr>
        <w:t>1:</w:t>
      </w:r>
      <w:r w:rsidRPr="005E4210">
        <w:rPr>
          <w:rFonts w:ascii="Times New Roman"/>
          <w:spacing w:val="20"/>
          <w:sz w:val="20"/>
          <w:szCs w:val="20"/>
        </w:rPr>
        <w:t xml:space="preserve"> </w:t>
      </w:r>
      <w:r w:rsidRPr="005E4210">
        <w:rPr>
          <w:rFonts w:ascii="Times New Roman"/>
          <w:spacing w:val="-2"/>
          <w:sz w:val="20"/>
          <w:szCs w:val="20"/>
        </w:rPr>
        <w:t>DEFINITIONS</w:t>
      </w:r>
    </w:p>
    <w:p w:rsidR="008918FA" w:rsidRPr="005E4210" w:rsidRDefault="008918FA" w:rsidP="008918FA">
      <w:pPr>
        <w:spacing w:before="10"/>
        <w:rPr>
          <w:rFonts w:ascii="Times New Roman" w:eastAsia="Times New Roman" w:hAnsi="Times New Roman" w:cs="Times New Roman"/>
          <w:sz w:val="20"/>
          <w:szCs w:val="20"/>
        </w:rPr>
      </w:pPr>
    </w:p>
    <w:p w:rsidR="008918FA" w:rsidRPr="005E4210" w:rsidRDefault="008918FA" w:rsidP="008918FA">
      <w:pPr>
        <w:pStyle w:val="BodyText"/>
        <w:spacing w:before="0"/>
        <w:ind w:left="611" w:right="276" w:hanging="425"/>
        <w:jc w:val="both"/>
        <w:rPr>
          <w:sz w:val="20"/>
          <w:szCs w:val="20"/>
        </w:rPr>
      </w:pPr>
      <w:r w:rsidRPr="005E4210">
        <w:rPr>
          <w:spacing w:val="-1"/>
          <w:sz w:val="20"/>
          <w:szCs w:val="20"/>
        </w:rPr>
        <w:t>1.</w:t>
      </w:r>
      <w:r w:rsidRPr="005E4210">
        <w:rPr>
          <w:spacing w:val="57"/>
          <w:sz w:val="20"/>
          <w:szCs w:val="20"/>
        </w:rPr>
        <w:t xml:space="preserve"> </w:t>
      </w:r>
      <w:r w:rsidRPr="005E4210">
        <w:rPr>
          <w:sz w:val="20"/>
          <w:szCs w:val="20"/>
        </w:rPr>
        <w:t>In</w:t>
      </w:r>
      <w:r w:rsidRPr="005E4210">
        <w:rPr>
          <w:spacing w:val="16"/>
          <w:sz w:val="20"/>
          <w:szCs w:val="20"/>
        </w:rPr>
        <w:t xml:space="preserve"> </w:t>
      </w:r>
      <w:r w:rsidRPr="005E4210">
        <w:rPr>
          <w:spacing w:val="-1"/>
          <w:sz w:val="20"/>
          <w:szCs w:val="20"/>
        </w:rPr>
        <w:t>accordance</w:t>
      </w:r>
      <w:r w:rsidRPr="005E4210">
        <w:rPr>
          <w:spacing w:val="16"/>
          <w:sz w:val="20"/>
          <w:szCs w:val="20"/>
        </w:rPr>
        <w:t xml:space="preserve"> </w:t>
      </w:r>
      <w:r w:rsidRPr="005E4210">
        <w:rPr>
          <w:spacing w:val="-2"/>
          <w:sz w:val="20"/>
          <w:szCs w:val="20"/>
        </w:rPr>
        <w:t>with</w:t>
      </w:r>
      <w:r w:rsidRPr="005E4210">
        <w:rPr>
          <w:spacing w:val="16"/>
          <w:sz w:val="20"/>
          <w:szCs w:val="20"/>
        </w:rPr>
        <w:t xml:space="preserve"> </w:t>
      </w:r>
      <w:r w:rsidRPr="005E4210">
        <w:rPr>
          <w:spacing w:val="-2"/>
          <w:sz w:val="20"/>
          <w:szCs w:val="20"/>
        </w:rPr>
        <w:t>Clause</w:t>
      </w:r>
      <w:r w:rsidRPr="005E4210">
        <w:rPr>
          <w:spacing w:val="18"/>
          <w:sz w:val="20"/>
          <w:szCs w:val="20"/>
        </w:rPr>
        <w:t xml:space="preserve"> </w:t>
      </w:r>
      <w:hyperlink w:anchor="_bookmark44" w:history="1">
        <w:r w:rsidRPr="005E4210">
          <w:rPr>
            <w:sz w:val="20"/>
            <w:szCs w:val="20"/>
          </w:rPr>
          <w:t>1</w:t>
        </w:r>
      </w:hyperlink>
      <w:r w:rsidRPr="005E4210">
        <w:rPr>
          <w:spacing w:val="16"/>
          <w:sz w:val="20"/>
          <w:szCs w:val="20"/>
        </w:rPr>
        <w:t xml:space="preserve"> </w:t>
      </w:r>
      <w:r w:rsidRPr="005E4210">
        <w:rPr>
          <w:spacing w:val="-1"/>
          <w:sz w:val="20"/>
          <w:szCs w:val="20"/>
        </w:rPr>
        <w:t>(Definitions</w:t>
      </w:r>
      <w:r w:rsidRPr="005E4210">
        <w:rPr>
          <w:spacing w:val="16"/>
          <w:sz w:val="20"/>
          <w:szCs w:val="20"/>
        </w:rPr>
        <w:t xml:space="preserve"> </w:t>
      </w:r>
      <w:r w:rsidRPr="005E4210">
        <w:rPr>
          <w:spacing w:val="-1"/>
          <w:sz w:val="20"/>
          <w:szCs w:val="20"/>
        </w:rPr>
        <w:t>and</w:t>
      </w:r>
      <w:r w:rsidRPr="005E4210">
        <w:rPr>
          <w:spacing w:val="16"/>
          <w:sz w:val="20"/>
          <w:szCs w:val="20"/>
        </w:rPr>
        <w:t xml:space="preserve"> </w:t>
      </w:r>
      <w:r w:rsidRPr="005E4210">
        <w:rPr>
          <w:spacing w:val="-1"/>
          <w:sz w:val="20"/>
          <w:szCs w:val="20"/>
        </w:rPr>
        <w:t>Interpretations)</w:t>
      </w:r>
      <w:r w:rsidRPr="005E4210">
        <w:rPr>
          <w:spacing w:val="18"/>
          <w:sz w:val="20"/>
          <w:szCs w:val="20"/>
        </w:rPr>
        <w:t xml:space="preserve"> </w:t>
      </w:r>
      <w:r w:rsidRPr="005E4210">
        <w:rPr>
          <w:spacing w:val="-2"/>
          <w:sz w:val="20"/>
          <w:szCs w:val="20"/>
        </w:rPr>
        <w:t>of</w:t>
      </w:r>
      <w:r w:rsidRPr="005E4210">
        <w:rPr>
          <w:spacing w:val="17"/>
          <w:sz w:val="20"/>
          <w:szCs w:val="20"/>
        </w:rPr>
        <w:t xml:space="preserve"> </w:t>
      </w:r>
      <w:r w:rsidRPr="005E4210">
        <w:rPr>
          <w:spacing w:val="-1"/>
          <w:sz w:val="20"/>
          <w:szCs w:val="20"/>
        </w:rPr>
        <w:t>this</w:t>
      </w:r>
      <w:r w:rsidRPr="005E4210">
        <w:rPr>
          <w:sz w:val="20"/>
          <w:szCs w:val="20"/>
        </w:rPr>
        <w:t xml:space="preserve"> </w:t>
      </w:r>
      <w:r w:rsidRPr="005E4210">
        <w:rPr>
          <w:spacing w:val="-2"/>
          <w:sz w:val="20"/>
          <w:szCs w:val="20"/>
        </w:rPr>
        <w:t>Call</w:t>
      </w:r>
      <w:r w:rsidRPr="005E4210">
        <w:rPr>
          <w:spacing w:val="15"/>
          <w:sz w:val="20"/>
          <w:szCs w:val="20"/>
        </w:rPr>
        <w:t xml:space="preserve"> </w:t>
      </w:r>
      <w:r w:rsidRPr="005E4210">
        <w:rPr>
          <w:spacing w:val="-1"/>
          <w:sz w:val="20"/>
          <w:szCs w:val="20"/>
        </w:rPr>
        <w:t>Off</w:t>
      </w:r>
      <w:r w:rsidRPr="005E4210">
        <w:rPr>
          <w:spacing w:val="55"/>
          <w:sz w:val="20"/>
          <w:szCs w:val="20"/>
        </w:rPr>
        <w:t xml:space="preserve"> </w:t>
      </w:r>
      <w:r w:rsidRPr="005E4210">
        <w:rPr>
          <w:spacing w:val="-1"/>
          <w:sz w:val="20"/>
          <w:szCs w:val="20"/>
        </w:rPr>
        <w:t>Contract</w:t>
      </w:r>
      <w:r w:rsidRPr="005E4210">
        <w:rPr>
          <w:spacing w:val="55"/>
          <w:sz w:val="20"/>
          <w:szCs w:val="20"/>
        </w:rPr>
        <w:t xml:space="preserve"> </w:t>
      </w:r>
      <w:r w:rsidRPr="005E4210">
        <w:rPr>
          <w:spacing w:val="-2"/>
          <w:sz w:val="20"/>
          <w:szCs w:val="20"/>
        </w:rPr>
        <w:t>including</w:t>
      </w:r>
      <w:r w:rsidRPr="005E4210">
        <w:rPr>
          <w:spacing w:val="55"/>
          <w:sz w:val="20"/>
          <w:szCs w:val="20"/>
        </w:rPr>
        <w:t xml:space="preserve"> </w:t>
      </w:r>
      <w:r w:rsidRPr="005E4210">
        <w:rPr>
          <w:spacing w:val="-1"/>
          <w:sz w:val="20"/>
          <w:szCs w:val="20"/>
        </w:rPr>
        <w:t>its</w:t>
      </w:r>
      <w:r w:rsidRPr="005E4210">
        <w:rPr>
          <w:spacing w:val="53"/>
          <w:sz w:val="20"/>
          <w:szCs w:val="20"/>
        </w:rPr>
        <w:t xml:space="preserve"> </w:t>
      </w:r>
      <w:r w:rsidRPr="005E4210">
        <w:rPr>
          <w:spacing w:val="-1"/>
          <w:sz w:val="20"/>
          <w:szCs w:val="20"/>
        </w:rPr>
        <w:t>recitals</w:t>
      </w:r>
      <w:r w:rsidRPr="005E4210">
        <w:rPr>
          <w:spacing w:val="53"/>
          <w:sz w:val="20"/>
          <w:szCs w:val="20"/>
        </w:rPr>
        <w:t xml:space="preserve"> </w:t>
      </w:r>
      <w:r w:rsidRPr="005E4210">
        <w:rPr>
          <w:sz w:val="20"/>
          <w:szCs w:val="20"/>
        </w:rPr>
        <w:t>the</w:t>
      </w:r>
      <w:r w:rsidRPr="005E4210">
        <w:rPr>
          <w:spacing w:val="51"/>
          <w:sz w:val="20"/>
          <w:szCs w:val="20"/>
        </w:rPr>
        <w:t xml:space="preserve"> </w:t>
      </w:r>
      <w:r w:rsidRPr="005E4210">
        <w:rPr>
          <w:spacing w:val="-2"/>
          <w:sz w:val="20"/>
          <w:szCs w:val="20"/>
        </w:rPr>
        <w:t>following</w:t>
      </w:r>
      <w:r w:rsidRPr="005E4210">
        <w:rPr>
          <w:spacing w:val="55"/>
          <w:sz w:val="20"/>
          <w:szCs w:val="20"/>
        </w:rPr>
        <w:t xml:space="preserve"> </w:t>
      </w:r>
      <w:r w:rsidRPr="005E4210">
        <w:rPr>
          <w:spacing w:val="-1"/>
          <w:sz w:val="20"/>
          <w:szCs w:val="20"/>
        </w:rPr>
        <w:t>expressions</w:t>
      </w:r>
      <w:r w:rsidRPr="005E4210">
        <w:rPr>
          <w:spacing w:val="54"/>
          <w:sz w:val="20"/>
          <w:szCs w:val="20"/>
        </w:rPr>
        <w:t xml:space="preserve"> </w:t>
      </w:r>
      <w:r w:rsidRPr="005E4210">
        <w:rPr>
          <w:spacing w:val="-1"/>
          <w:sz w:val="20"/>
          <w:szCs w:val="20"/>
        </w:rPr>
        <w:t>shall</w:t>
      </w:r>
      <w:r w:rsidRPr="005E4210">
        <w:rPr>
          <w:spacing w:val="52"/>
          <w:sz w:val="20"/>
          <w:szCs w:val="20"/>
        </w:rPr>
        <w:t xml:space="preserve"> </w:t>
      </w:r>
      <w:r w:rsidRPr="005E4210">
        <w:rPr>
          <w:spacing w:val="-2"/>
          <w:sz w:val="20"/>
          <w:szCs w:val="20"/>
        </w:rPr>
        <w:t>have</w:t>
      </w:r>
      <w:r w:rsidRPr="005E4210">
        <w:rPr>
          <w:spacing w:val="53"/>
          <w:sz w:val="20"/>
          <w:szCs w:val="20"/>
        </w:rPr>
        <w:t xml:space="preserve"> </w:t>
      </w:r>
      <w:r w:rsidRPr="005E4210">
        <w:rPr>
          <w:spacing w:val="1"/>
          <w:sz w:val="20"/>
          <w:szCs w:val="20"/>
        </w:rPr>
        <w:t>the</w:t>
      </w:r>
      <w:r w:rsidRPr="005E4210">
        <w:rPr>
          <w:spacing w:val="53"/>
          <w:sz w:val="20"/>
          <w:szCs w:val="20"/>
        </w:rPr>
        <w:t xml:space="preserve"> </w:t>
      </w:r>
      <w:r w:rsidRPr="005E4210">
        <w:rPr>
          <w:spacing w:val="-2"/>
          <w:sz w:val="20"/>
          <w:szCs w:val="20"/>
        </w:rPr>
        <w:t>following</w:t>
      </w:r>
      <w:r w:rsidRPr="005E4210">
        <w:rPr>
          <w:spacing w:val="68"/>
          <w:sz w:val="20"/>
          <w:szCs w:val="20"/>
        </w:rPr>
        <w:t xml:space="preserve"> </w:t>
      </w:r>
      <w:r w:rsidRPr="005E4210">
        <w:rPr>
          <w:spacing w:val="-1"/>
          <w:sz w:val="20"/>
          <w:szCs w:val="20"/>
        </w:rPr>
        <w:t>meanings:</w:t>
      </w:r>
    </w:p>
    <w:p w:rsidR="008918FA" w:rsidRPr="005E4210" w:rsidRDefault="008918FA" w:rsidP="008918FA">
      <w:pPr>
        <w:spacing w:before="2"/>
        <w:rPr>
          <w:rFonts w:ascii="Arial" w:eastAsia="Arial" w:hAnsi="Arial" w:cs="Arial"/>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5E4210">
        <w:trPr>
          <w:trHeight w:hRule="exact" w:val="1492"/>
        </w:trPr>
        <w:tc>
          <w:tcPr>
            <w:tcW w:w="2410" w:type="dxa"/>
            <w:tcBorders>
              <w:top w:val="single" w:sz="5"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"Achieve"</w:t>
            </w:r>
          </w:p>
        </w:tc>
        <w:tc>
          <w:tcPr>
            <w:tcW w:w="5952" w:type="dxa"/>
            <w:tcBorders>
              <w:top w:val="single" w:sz="5"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42"/>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2"/>
                <w:sz w:val="20"/>
                <w:szCs w:val="20"/>
              </w:rPr>
              <w:t xml:space="preserve"> </w:t>
            </w:r>
            <w:r w:rsidRPr="005E4210">
              <w:rPr>
                <w:rFonts w:ascii="Arial" w:eastAsia="Arial" w:hAnsi="Arial" w:cs="Arial"/>
                <w:sz w:val="20"/>
                <w:szCs w:val="20"/>
              </w:rPr>
              <w:t>a</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40"/>
                <w:sz w:val="20"/>
                <w:szCs w:val="20"/>
              </w:rPr>
              <w:t xml:space="preserve"> </w:t>
            </w:r>
            <w:r w:rsidRPr="005E4210">
              <w:rPr>
                <w:rFonts w:ascii="Arial" w:eastAsia="Arial" w:hAnsi="Arial" w:cs="Arial"/>
                <w:sz w:val="20"/>
                <w:szCs w:val="20"/>
              </w:rPr>
              <w:t>to</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successfully</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pass</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such</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without</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
                <w:sz w:val="20"/>
                <w:szCs w:val="20"/>
              </w:rPr>
              <w:t xml:space="preserve"> </w:t>
            </w:r>
            <w:r w:rsidRPr="005E4210">
              <w:rPr>
                <w:rFonts w:ascii="Arial" w:eastAsia="Arial" w:hAnsi="Arial" w:cs="Arial"/>
                <w:sz w:val="20"/>
                <w:szCs w:val="20"/>
              </w:rPr>
              <w:t>Test</w:t>
            </w:r>
            <w:r w:rsidRPr="005E4210">
              <w:rPr>
                <w:rFonts w:ascii="Arial" w:eastAsia="Arial" w:hAnsi="Arial" w:cs="Arial"/>
                <w:spacing w:val="5"/>
                <w:sz w:val="20"/>
                <w:szCs w:val="20"/>
              </w:rPr>
              <w:t xml:space="preserve"> </w:t>
            </w:r>
            <w:r w:rsidRPr="005E4210">
              <w:rPr>
                <w:rFonts w:ascii="Arial" w:eastAsia="Arial" w:hAnsi="Arial" w:cs="Arial"/>
                <w:spacing w:val="-2"/>
                <w:sz w:val="20"/>
                <w:szCs w:val="20"/>
              </w:rPr>
              <w:t>Issues</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accordance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with</w:t>
            </w:r>
            <w:r w:rsidRPr="005E4210">
              <w:rPr>
                <w:rFonts w:ascii="Arial" w:eastAsia="Arial" w:hAnsi="Arial" w:cs="Arial"/>
                <w:spacing w:val="3"/>
                <w:sz w:val="20"/>
                <w:szCs w:val="20"/>
              </w:rPr>
              <w:t xml:space="preserve"> </w:t>
            </w:r>
            <w:r w:rsidRPr="005E4210">
              <w:rPr>
                <w:rFonts w:ascii="Arial" w:eastAsia="Arial" w:hAnsi="Arial" w:cs="Arial"/>
                <w:sz w:val="20"/>
                <w:szCs w:val="20"/>
              </w:rPr>
              <w:t>the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Strategy</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Plan</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1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4"/>
                <w:sz w:val="20"/>
                <w:szCs w:val="20"/>
              </w:rPr>
              <w:t xml:space="preserve"> </w:t>
            </w:r>
            <w:r w:rsidRPr="005E4210">
              <w:rPr>
                <w:rFonts w:ascii="Arial" w:eastAsia="Arial" w:hAnsi="Arial" w:cs="Arial"/>
                <w:sz w:val="20"/>
                <w:szCs w:val="20"/>
              </w:rPr>
              <w:t>a</w:t>
            </w:r>
            <w:r w:rsidRPr="005E4210">
              <w:rPr>
                <w:rFonts w:ascii="Arial" w:eastAsia="Arial" w:hAnsi="Arial" w:cs="Arial"/>
                <w:spacing w:val="12"/>
                <w:sz w:val="20"/>
                <w:szCs w:val="20"/>
              </w:rPr>
              <w:t xml:space="preserve"> </w:t>
            </w:r>
            <w:r w:rsidRPr="005E4210">
              <w:rPr>
                <w:rFonts w:ascii="Arial" w:eastAsia="Arial" w:hAnsi="Arial" w:cs="Arial"/>
                <w:spacing w:val="-2"/>
                <w:sz w:val="20"/>
                <w:szCs w:val="20"/>
              </w:rPr>
              <w:t>Milestone,</w:t>
            </w:r>
            <w:r w:rsidRPr="005E4210">
              <w:rPr>
                <w:rFonts w:ascii="Arial" w:eastAsia="Arial" w:hAnsi="Arial" w:cs="Arial"/>
                <w:spacing w:val="14"/>
                <w:sz w:val="20"/>
                <w:szCs w:val="20"/>
              </w:rPr>
              <w:t xml:space="preserve"> </w:t>
            </w:r>
            <w:r w:rsidRPr="005E4210">
              <w:rPr>
                <w:rFonts w:ascii="Arial" w:eastAsia="Arial" w:hAnsi="Arial" w:cs="Arial"/>
                <w:sz w:val="20"/>
                <w:szCs w:val="20"/>
              </w:rPr>
              <w:t>the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issue</w:t>
            </w:r>
            <w:r w:rsidRPr="005E4210">
              <w:rPr>
                <w:rFonts w:ascii="Arial" w:eastAsia="Arial" w:hAnsi="Arial" w:cs="Arial"/>
                <w:spacing w:val="10"/>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9"/>
                <w:sz w:val="20"/>
                <w:szCs w:val="20"/>
              </w:rPr>
              <w:t xml:space="preserve"> </w:t>
            </w:r>
            <w:r w:rsidRPr="005E4210">
              <w:rPr>
                <w:rFonts w:ascii="Arial" w:eastAsia="Arial" w:hAnsi="Arial" w:cs="Arial"/>
                <w:sz w:val="20"/>
                <w:szCs w:val="20"/>
              </w:rPr>
              <w:t>a</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Satisfaction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Certificate</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that</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Milestone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Achieved</w:t>
            </w:r>
            <w:r w:rsidRPr="005E4210">
              <w:rPr>
                <w:rFonts w:ascii="Arial" w:eastAsia="Arial" w:hAnsi="Arial" w:cs="Arial"/>
                <w:spacing w:val="-1"/>
                <w:sz w:val="20"/>
                <w:szCs w:val="20"/>
              </w:rPr>
              <w:t>",</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Achieving</w:t>
            </w:r>
            <w:r w:rsidRPr="005E4210">
              <w:rPr>
                <w:rFonts w:ascii="Arial" w:eastAsia="Arial" w:hAnsi="Arial" w:cs="Arial"/>
                <w:spacing w:val="-1"/>
                <w:sz w:val="20"/>
                <w:szCs w:val="20"/>
              </w:rPr>
              <w:t>”</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Achievement</w:t>
            </w:r>
            <w:r w:rsidRPr="005E4210">
              <w:rPr>
                <w:rFonts w:ascii="Arial" w:eastAsia="Arial" w:hAnsi="Arial" w:cs="Arial"/>
                <w:spacing w:val="-1"/>
                <w:sz w:val="20"/>
                <w:szCs w:val="20"/>
              </w:rPr>
              <w:t>"</w:t>
            </w:r>
            <w:r w:rsidRPr="005E4210">
              <w:rPr>
                <w:rFonts w:ascii="Arial" w:eastAsia="Arial" w:hAnsi="Arial" w:cs="Arial"/>
                <w:spacing w:val="57"/>
                <w:sz w:val="20"/>
                <w:szCs w:val="20"/>
              </w:rPr>
              <w:t xml:space="preserve"> </w:t>
            </w:r>
            <w:r w:rsidRPr="005E4210">
              <w:rPr>
                <w:rFonts w:ascii="Arial" w:eastAsia="Arial" w:hAnsi="Arial" w:cs="Arial"/>
                <w:spacing w:val="-2"/>
                <w:sz w:val="20"/>
                <w:szCs w:val="20"/>
              </w:rPr>
              <w:t>shall</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construed</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accordingly;</w:t>
            </w:r>
          </w:p>
        </w:tc>
      </w:tr>
      <w:tr w:rsidR="008918FA" w:rsidRPr="005E4210" w:rsidTr="005E4210">
        <w:trPr>
          <w:trHeight w:hRule="exact" w:val="127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593"/>
              <w:rPr>
                <w:rFonts w:ascii="Arial" w:eastAsia="Arial" w:hAnsi="Arial" w:cs="Arial"/>
                <w:sz w:val="20"/>
                <w:szCs w:val="20"/>
              </w:rPr>
            </w:pPr>
            <w:r w:rsidRPr="005E4210">
              <w:rPr>
                <w:rFonts w:ascii="Arial"/>
                <w:b/>
                <w:spacing w:val="-1"/>
                <w:sz w:val="20"/>
                <w:szCs w:val="20"/>
              </w:rPr>
              <w:t>"Acquired</w:t>
            </w:r>
            <w:r w:rsidRPr="005E4210">
              <w:rPr>
                <w:rFonts w:ascii="Arial"/>
                <w:b/>
                <w:sz w:val="20"/>
                <w:szCs w:val="20"/>
              </w:rPr>
              <w:t xml:space="preserve"> </w:t>
            </w:r>
            <w:r w:rsidRPr="005E4210">
              <w:rPr>
                <w:rFonts w:ascii="Arial"/>
                <w:b/>
                <w:spacing w:val="-1"/>
                <w:sz w:val="20"/>
                <w:szCs w:val="20"/>
              </w:rPr>
              <w:t>Rights</w:t>
            </w:r>
            <w:r w:rsidRPr="005E4210">
              <w:rPr>
                <w:rFonts w:ascii="Arial"/>
                <w:b/>
                <w:spacing w:val="25"/>
                <w:sz w:val="20"/>
                <w:szCs w:val="20"/>
              </w:rPr>
              <w:t xml:space="preserve"> </w:t>
            </w:r>
            <w:r w:rsidRPr="005E4210">
              <w:rPr>
                <w:rFonts w:ascii="Arial"/>
                <w:b/>
                <w:spacing w:val="-1"/>
                <w:sz w:val="20"/>
                <w:szCs w:val="20"/>
              </w:rPr>
              <w:t>Directive"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51"/>
                <w:sz w:val="20"/>
                <w:szCs w:val="20"/>
              </w:rPr>
              <w:t xml:space="preserve"> </w:t>
            </w:r>
            <w:r w:rsidRPr="005E4210">
              <w:rPr>
                <w:rFonts w:ascii="Arial" w:eastAsia="Arial" w:hAnsi="Arial" w:cs="Arial"/>
                <w:sz w:val="20"/>
                <w:szCs w:val="20"/>
              </w:rPr>
              <w:t>the</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European</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Council</w:t>
            </w:r>
            <w:r w:rsidRPr="005E4210">
              <w:rPr>
                <w:rFonts w:ascii="Arial" w:eastAsia="Arial" w:hAnsi="Arial" w:cs="Arial"/>
                <w:spacing w:val="50"/>
                <w:sz w:val="20"/>
                <w:szCs w:val="20"/>
              </w:rPr>
              <w:t xml:space="preserve"> </w:t>
            </w:r>
            <w:r w:rsidRPr="005E4210">
              <w:rPr>
                <w:rFonts w:ascii="Arial" w:eastAsia="Arial" w:hAnsi="Arial" w:cs="Arial"/>
                <w:spacing w:val="-2"/>
                <w:sz w:val="20"/>
                <w:szCs w:val="20"/>
              </w:rPr>
              <w:t>Directive</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77/187/EEC</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on</w:t>
            </w:r>
            <w:r w:rsidRPr="005E4210">
              <w:rPr>
                <w:rFonts w:ascii="Arial" w:eastAsia="Arial" w:hAnsi="Arial" w:cs="Arial"/>
                <w:spacing w:val="30"/>
                <w:sz w:val="20"/>
                <w:szCs w:val="20"/>
              </w:rPr>
              <w:t xml:space="preserve"> </w:t>
            </w:r>
            <w:r w:rsidRPr="005E4210">
              <w:rPr>
                <w:rFonts w:ascii="Arial" w:eastAsia="Arial" w:hAnsi="Arial" w:cs="Arial"/>
                <w:sz w:val="20"/>
                <w:szCs w:val="20"/>
              </w:rPr>
              <w:t>the</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approximation</w:t>
            </w:r>
            <w:r w:rsidRPr="005E4210">
              <w:rPr>
                <w:rFonts w:ascii="Arial" w:eastAsia="Arial" w:hAnsi="Arial" w:cs="Arial"/>
                <w:spacing w:val="4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5"/>
                <w:sz w:val="20"/>
                <w:szCs w:val="20"/>
              </w:rPr>
              <w:t xml:space="preserve"> </w:t>
            </w:r>
            <w:r w:rsidRPr="005E4210">
              <w:rPr>
                <w:rFonts w:ascii="Arial" w:eastAsia="Arial" w:hAnsi="Arial" w:cs="Arial"/>
                <w:spacing w:val="-3"/>
                <w:sz w:val="20"/>
                <w:szCs w:val="20"/>
              </w:rPr>
              <w:t>laws</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European</w:t>
            </w:r>
            <w:r w:rsidRPr="005E4210">
              <w:rPr>
                <w:rFonts w:ascii="Arial" w:eastAsia="Arial" w:hAnsi="Arial" w:cs="Arial"/>
                <w:spacing w:val="41"/>
                <w:sz w:val="20"/>
                <w:szCs w:val="20"/>
              </w:rPr>
              <w:t xml:space="preserve"> </w:t>
            </w:r>
            <w:r w:rsidRPr="005E4210">
              <w:rPr>
                <w:rFonts w:ascii="Arial" w:eastAsia="Arial" w:hAnsi="Arial" w:cs="Arial"/>
                <w:spacing w:val="-2"/>
                <w:sz w:val="20"/>
                <w:szCs w:val="20"/>
              </w:rPr>
              <w:t>member</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states</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relating</w:t>
            </w:r>
            <w:r w:rsidRPr="005E4210">
              <w:rPr>
                <w:rFonts w:ascii="Arial" w:eastAsia="Arial" w:hAnsi="Arial" w:cs="Arial"/>
                <w:spacing w:val="34"/>
                <w:sz w:val="20"/>
                <w:szCs w:val="20"/>
              </w:rPr>
              <w:t xml:space="preserve"> </w:t>
            </w:r>
            <w:r w:rsidRPr="005E4210">
              <w:rPr>
                <w:rFonts w:ascii="Arial" w:eastAsia="Arial" w:hAnsi="Arial" w:cs="Arial"/>
                <w:sz w:val="20"/>
                <w:szCs w:val="20"/>
              </w:rPr>
              <w:t>to</w:t>
            </w:r>
            <w:r w:rsidRPr="005E4210">
              <w:rPr>
                <w:rFonts w:ascii="Arial" w:eastAsia="Arial" w:hAnsi="Arial" w:cs="Arial"/>
                <w:spacing w:val="34"/>
                <w:sz w:val="20"/>
                <w:szCs w:val="20"/>
              </w:rPr>
              <w:t xml:space="preserve"> </w:t>
            </w:r>
            <w:r w:rsidRPr="005E4210">
              <w:rPr>
                <w:rFonts w:ascii="Arial" w:eastAsia="Arial" w:hAnsi="Arial" w:cs="Arial"/>
                <w:sz w:val="20"/>
                <w:szCs w:val="20"/>
              </w:rPr>
              <w:t>the</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safeguarding</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8"/>
                <w:sz w:val="20"/>
                <w:szCs w:val="20"/>
              </w:rPr>
              <w:t xml:space="preserve"> </w:t>
            </w:r>
            <w:r w:rsidRPr="005E4210">
              <w:rPr>
                <w:rFonts w:ascii="Arial" w:eastAsia="Arial" w:hAnsi="Arial" w:cs="Arial"/>
                <w:spacing w:val="-2"/>
                <w:sz w:val="20"/>
                <w:szCs w:val="20"/>
              </w:rPr>
              <w:t>employees’</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rights</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event</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transfers</w:t>
            </w:r>
            <w:r w:rsidRPr="005E4210">
              <w:rPr>
                <w:rFonts w:ascii="Arial" w:eastAsia="Arial" w:hAnsi="Arial" w:cs="Arial"/>
                <w:spacing w:val="3"/>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undertakings,</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businesses</w:t>
            </w:r>
            <w:r w:rsidRPr="005E4210">
              <w:rPr>
                <w:rFonts w:ascii="Arial" w:eastAsia="Arial" w:hAnsi="Arial" w:cs="Arial"/>
                <w:spacing w:val="3"/>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parts</w:t>
            </w:r>
            <w:r w:rsidRPr="005E4210">
              <w:rPr>
                <w:rFonts w:ascii="Arial" w:eastAsia="Arial" w:hAnsi="Arial" w:cs="Arial"/>
                <w:spacing w:val="3"/>
                <w:sz w:val="20"/>
                <w:szCs w:val="20"/>
              </w:rPr>
              <w:t xml:space="preserve"> </w:t>
            </w:r>
            <w:r w:rsidRPr="005E4210">
              <w:rPr>
                <w:rFonts w:ascii="Arial" w:eastAsia="Arial" w:hAnsi="Arial" w:cs="Arial"/>
                <w:spacing w:val="-3"/>
                <w:sz w:val="20"/>
                <w:szCs w:val="20"/>
              </w:rPr>
              <w:t>of</w:t>
            </w:r>
            <w:r w:rsidRPr="005E4210">
              <w:rPr>
                <w:rFonts w:ascii="Arial" w:eastAsia="Arial" w:hAnsi="Arial" w:cs="Arial"/>
                <w:spacing w:val="32"/>
                <w:sz w:val="20"/>
                <w:szCs w:val="20"/>
              </w:rPr>
              <w:t xml:space="preserve"> </w:t>
            </w:r>
            <w:r w:rsidRPr="005E4210">
              <w:rPr>
                <w:rFonts w:ascii="Arial" w:eastAsia="Arial" w:hAnsi="Arial" w:cs="Arial"/>
                <w:spacing w:val="-1"/>
                <w:sz w:val="20"/>
                <w:szCs w:val="20"/>
              </w:rPr>
              <w:t>undertakings</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businesses,</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amended</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re-enacted</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from time</w:t>
            </w:r>
            <w:r w:rsidRPr="005E4210">
              <w:rPr>
                <w:rFonts w:ascii="Arial" w:eastAsia="Arial" w:hAnsi="Arial" w:cs="Arial"/>
                <w:spacing w:val="-2"/>
                <w:sz w:val="20"/>
                <w:szCs w:val="20"/>
              </w:rPr>
              <w:t xml:space="preserve"> </w:t>
            </w:r>
            <w:r w:rsidRPr="005E4210">
              <w:rPr>
                <w:rFonts w:ascii="Arial" w:eastAsia="Arial" w:hAnsi="Arial" w:cs="Arial"/>
                <w:sz w:val="20"/>
                <w:szCs w:val="20"/>
              </w:rPr>
              <w:t>to</w:t>
            </w:r>
            <w:r w:rsidRPr="005E4210">
              <w:rPr>
                <w:rFonts w:ascii="Arial" w:eastAsia="Arial" w:hAnsi="Arial" w:cs="Arial"/>
                <w:spacing w:val="-2"/>
                <w:sz w:val="20"/>
                <w:szCs w:val="20"/>
              </w:rPr>
              <w:t xml:space="preserve"> time;</w:t>
            </w:r>
          </w:p>
        </w:tc>
      </w:tr>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"Additional</w:t>
            </w:r>
            <w:r w:rsidRPr="005E4210">
              <w:rPr>
                <w:rFonts w:ascii="Arial"/>
                <w:b/>
                <w:sz w:val="20"/>
                <w:szCs w:val="20"/>
              </w:rPr>
              <w:t xml:space="preserve"> </w:t>
            </w:r>
            <w:r w:rsidRPr="005E4210">
              <w:rPr>
                <w:rFonts w:ascii="Arial"/>
                <w:b/>
                <w:spacing w:val="-2"/>
                <w:sz w:val="20"/>
                <w:szCs w:val="20"/>
              </w:rPr>
              <w:t>Clauses"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additional</w:t>
            </w:r>
            <w:r w:rsidRPr="005E4210">
              <w:rPr>
                <w:rFonts w:ascii="Arial"/>
                <w:spacing w:val="46"/>
                <w:sz w:val="20"/>
                <w:szCs w:val="20"/>
              </w:rPr>
              <w:t xml:space="preserve"> </w:t>
            </w:r>
            <w:r w:rsidRPr="005E4210">
              <w:rPr>
                <w:rFonts w:ascii="Arial"/>
                <w:spacing w:val="-1"/>
                <w:sz w:val="20"/>
                <w:szCs w:val="20"/>
              </w:rPr>
              <w:t>Clauses</w:t>
            </w:r>
            <w:r w:rsidRPr="005E4210">
              <w:rPr>
                <w:rFonts w:ascii="Arial"/>
                <w:spacing w:val="46"/>
                <w:sz w:val="20"/>
                <w:szCs w:val="20"/>
              </w:rPr>
              <w:t xml:space="preserve"> </w:t>
            </w:r>
            <w:r w:rsidRPr="005E4210">
              <w:rPr>
                <w:rFonts w:ascii="Arial"/>
                <w:spacing w:val="-1"/>
                <w:sz w:val="20"/>
                <w:szCs w:val="20"/>
              </w:rPr>
              <w:t>in</w:t>
            </w:r>
            <w:r w:rsidRPr="005E4210">
              <w:rPr>
                <w:rFonts w:ascii="Arial"/>
                <w:spacing w:val="46"/>
                <w:sz w:val="20"/>
                <w:szCs w:val="20"/>
              </w:rPr>
              <w:t xml:space="preserve"> </w:t>
            </w:r>
            <w:r w:rsidRPr="005E4210">
              <w:rPr>
                <w:rFonts w:ascii="Arial"/>
                <w:spacing w:val="-2"/>
                <w:sz w:val="20"/>
                <w:szCs w:val="20"/>
              </w:rPr>
              <w:t>Call</w:t>
            </w:r>
            <w:r w:rsidRPr="005E4210">
              <w:rPr>
                <w:rFonts w:ascii="Arial"/>
                <w:spacing w:val="45"/>
                <w:sz w:val="20"/>
                <w:szCs w:val="20"/>
              </w:rPr>
              <w:t xml:space="preserve"> </w:t>
            </w:r>
            <w:r w:rsidRPr="005E4210">
              <w:rPr>
                <w:rFonts w:ascii="Arial"/>
                <w:spacing w:val="-1"/>
                <w:sz w:val="20"/>
                <w:szCs w:val="20"/>
              </w:rPr>
              <w:t>Off</w:t>
            </w:r>
            <w:r w:rsidRPr="005E4210">
              <w:rPr>
                <w:rFonts w:ascii="Arial"/>
                <w:spacing w:val="48"/>
                <w:sz w:val="20"/>
                <w:szCs w:val="20"/>
              </w:rPr>
              <w:t xml:space="preserve"> </w:t>
            </w:r>
            <w:r w:rsidRPr="005E4210">
              <w:rPr>
                <w:rFonts w:ascii="Arial"/>
                <w:spacing w:val="-2"/>
                <w:sz w:val="20"/>
                <w:szCs w:val="20"/>
              </w:rPr>
              <w:t>Schedule</w:t>
            </w:r>
            <w:r w:rsidRPr="005E4210">
              <w:rPr>
                <w:rFonts w:ascii="Arial"/>
                <w:spacing w:val="46"/>
                <w:sz w:val="20"/>
                <w:szCs w:val="20"/>
              </w:rPr>
              <w:t xml:space="preserve"> </w:t>
            </w:r>
            <w:r w:rsidRPr="005E4210">
              <w:rPr>
                <w:rFonts w:ascii="Arial"/>
                <w:sz w:val="20"/>
                <w:szCs w:val="20"/>
              </w:rPr>
              <w:t>14</w:t>
            </w:r>
            <w:r w:rsidRPr="005E4210">
              <w:rPr>
                <w:rFonts w:ascii="Arial"/>
                <w:spacing w:val="31"/>
                <w:sz w:val="20"/>
                <w:szCs w:val="20"/>
              </w:rPr>
              <w:t xml:space="preserve"> </w:t>
            </w:r>
            <w:r w:rsidRPr="005E4210">
              <w:rPr>
                <w:rFonts w:ascii="Arial"/>
                <w:spacing w:val="-1"/>
                <w:sz w:val="20"/>
                <w:szCs w:val="20"/>
              </w:rPr>
              <w:t>(Alternative</w:t>
            </w:r>
            <w:r w:rsidRPr="005E4210">
              <w:rPr>
                <w:rFonts w:ascii="Arial"/>
                <w:spacing w:val="6"/>
                <w:sz w:val="20"/>
                <w:szCs w:val="20"/>
              </w:rPr>
              <w:t xml:space="preserve"> </w:t>
            </w:r>
            <w:r w:rsidRPr="005E4210">
              <w:rPr>
                <w:rFonts w:ascii="Arial"/>
                <w:spacing w:val="-1"/>
                <w:sz w:val="20"/>
                <w:szCs w:val="20"/>
              </w:rPr>
              <w:t>and/or</w:t>
            </w:r>
            <w:r w:rsidRPr="005E4210">
              <w:rPr>
                <w:rFonts w:ascii="Arial"/>
                <w:spacing w:val="8"/>
                <w:sz w:val="20"/>
                <w:szCs w:val="20"/>
              </w:rPr>
              <w:t xml:space="preserve"> </w:t>
            </w:r>
            <w:r w:rsidRPr="005E4210">
              <w:rPr>
                <w:rFonts w:ascii="Arial"/>
                <w:spacing w:val="-2"/>
                <w:sz w:val="20"/>
                <w:szCs w:val="20"/>
              </w:rPr>
              <w:t>Additional</w:t>
            </w:r>
            <w:r w:rsidRPr="005E4210">
              <w:rPr>
                <w:rFonts w:ascii="Arial"/>
                <w:spacing w:val="6"/>
                <w:sz w:val="20"/>
                <w:szCs w:val="20"/>
              </w:rPr>
              <w:t xml:space="preserve"> </w:t>
            </w:r>
            <w:r w:rsidRPr="005E4210">
              <w:rPr>
                <w:rFonts w:ascii="Arial"/>
                <w:spacing w:val="-1"/>
                <w:sz w:val="20"/>
                <w:szCs w:val="20"/>
              </w:rPr>
              <w:t>Clauses)</w:t>
            </w:r>
            <w:r w:rsidRPr="005E4210">
              <w:rPr>
                <w:rFonts w:ascii="Arial"/>
                <w:spacing w:val="8"/>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2"/>
                <w:sz w:val="20"/>
                <w:szCs w:val="20"/>
              </w:rPr>
              <w:t>any</w:t>
            </w:r>
            <w:r w:rsidRPr="005E4210">
              <w:rPr>
                <w:rFonts w:ascii="Arial"/>
                <w:spacing w:val="4"/>
                <w:sz w:val="20"/>
                <w:szCs w:val="20"/>
              </w:rPr>
              <w:t xml:space="preserve"> </w:t>
            </w:r>
            <w:r w:rsidRPr="005E4210">
              <w:rPr>
                <w:rFonts w:ascii="Arial"/>
                <w:spacing w:val="-1"/>
                <w:sz w:val="20"/>
                <w:szCs w:val="20"/>
              </w:rPr>
              <w:t>other</w:t>
            </w:r>
            <w:r w:rsidRPr="005E4210">
              <w:rPr>
                <w:rFonts w:ascii="Arial"/>
                <w:spacing w:val="40"/>
                <w:sz w:val="20"/>
                <w:szCs w:val="20"/>
              </w:rPr>
              <w:t xml:space="preserve"> </w:t>
            </w:r>
            <w:r w:rsidRPr="005E4210">
              <w:rPr>
                <w:rFonts w:ascii="Arial"/>
                <w:spacing w:val="-1"/>
                <w:sz w:val="20"/>
                <w:szCs w:val="20"/>
              </w:rPr>
              <w:t>additional</w:t>
            </w:r>
            <w:r w:rsidRPr="005E4210">
              <w:rPr>
                <w:rFonts w:ascii="Arial"/>
                <w:spacing w:val="61"/>
                <w:sz w:val="20"/>
                <w:szCs w:val="20"/>
              </w:rPr>
              <w:t xml:space="preserve"> </w:t>
            </w:r>
            <w:r w:rsidRPr="005E4210">
              <w:rPr>
                <w:rFonts w:ascii="Arial"/>
                <w:spacing w:val="-1"/>
                <w:sz w:val="20"/>
                <w:szCs w:val="20"/>
              </w:rPr>
              <w:t>Clauses</w:t>
            </w:r>
            <w:r w:rsidRPr="005E4210">
              <w:rPr>
                <w:rFonts w:ascii="Arial"/>
                <w:spacing w:val="1"/>
                <w:sz w:val="20"/>
                <w:szCs w:val="20"/>
              </w:rPr>
              <w:t xml:space="preserve"> </w:t>
            </w:r>
            <w:r w:rsidRPr="005E4210">
              <w:rPr>
                <w:rFonts w:ascii="Arial"/>
                <w:spacing w:val="-1"/>
                <w:sz w:val="20"/>
                <w:szCs w:val="20"/>
              </w:rPr>
              <w:t>set</w:t>
            </w:r>
            <w:r w:rsidRPr="005E4210">
              <w:rPr>
                <w:rFonts w:ascii="Arial"/>
                <w:spacing w:val="2"/>
                <w:sz w:val="20"/>
                <w:szCs w:val="20"/>
              </w:rPr>
              <w:t xml:space="preserve"> </w:t>
            </w:r>
            <w:r w:rsidRPr="005E4210">
              <w:rPr>
                <w:rFonts w:ascii="Arial"/>
                <w:spacing w:val="-1"/>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1"/>
                <w:sz w:val="20"/>
                <w:szCs w:val="20"/>
              </w:rPr>
              <w:t>Form</w:t>
            </w:r>
            <w:r w:rsidRPr="005E4210">
              <w:rPr>
                <w:rFonts w:ascii="Arial"/>
                <w:spacing w:val="2"/>
                <w:sz w:val="20"/>
                <w:szCs w:val="20"/>
              </w:rPr>
              <w:t xml:space="preserve"> </w:t>
            </w:r>
            <w:r w:rsidRPr="005E4210">
              <w:rPr>
                <w:rFonts w:ascii="Arial"/>
                <w:spacing w:val="-2"/>
                <w:sz w:val="20"/>
                <w:szCs w:val="20"/>
              </w:rPr>
              <w:t>or</w:t>
            </w:r>
            <w:r w:rsidRPr="005E4210">
              <w:rPr>
                <w:rFonts w:ascii="Arial"/>
                <w:spacing w:val="30"/>
                <w:sz w:val="20"/>
                <w:szCs w:val="20"/>
              </w:rPr>
              <w:t xml:space="preserve"> </w:t>
            </w:r>
            <w:r w:rsidRPr="005E4210">
              <w:rPr>
                <w:rFonts w:ascii="Arial"/>
                <w:spacing w:val="-2"/>
                <w:sz w:val="20"/>
                <w:szCs w:val="20"/>
              </w:rPr>
              <w:t>elsewhere</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"Affected</w:t>
            </w:r>
            <w:r w:rsidRPr="005E4210">
              <w:rPr>
                <w:rFonts w:ascii="Arial"/>
                <w:b/>
                <w:sz w:val="20"/>
                <w:szCs w:val="20"/>
              </w:rPr>
              <w:t xml:space="preserve"> </w:t>
            </w:r>
            <w:r w:rsidRPr="005E4210">
              <w:rPr>
                <w:rFonts w:ascii="Arial"/>
                <w:b/>
                <w:spacing w:val="-2"/>
                <w:sz w:val="20"/>
                <w:szCs w:val="20"/>
              </w:rPr>
              <w:t>Party"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8"/>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pacing w:val="-1"/>
                <w:sz w:val="20"/>
                <w:szCs w:val="20"/>
              </w:rPr>
              <w:t>the</w:t>
            </w:r>
            <w:r w:rsidRPr="005E4210">
              <w:rPr>
                <w:rFonts w:ascii="Arial"/>
                <w:spacing w:val="36"/>
                <w:sz w:val="20"/>
                <w:szCs w:val="20"/>
              </w:rPr>
              <w:t xml:space="preserve"> </w:t>
            </w:r>
            <w:r w:rsidRPr="005E4210">
              <w:rPr>
                <w:rFonts w:ascii="Arial"/>
                <w:spacing w:val="-1"/>
                <w:sz w:val="20"/>
                <w:szCs w:val="20"/>
              </w:rPr>
              <w:t>party</w:t>
            </w:r>
            <w:r w:rsidRPr="005E4210">
              <w:rPr>
                <w:rFonts w:ascii="Arial"/>
                <w:spacing w:val="34"/>
                <w:sz w:val="20"/>
                <w:szCs w:val="20"/>
              </w:rPr>
              <w:t xml:space="preserve"> </w:t>
            </w:r>
            <w:r w:rsidRPr="005E4210">
              <w:rPr>
                <w:rFonts w:ascii="Arial"/>
                <w:spacing w:val="-1"/>
                <w:sz w:val="20"/>
                <w:szCs w:val="20"/>
              </w:rPr>
              <w:t>seeking</w:t>
            </w:r>
            <w:r w:rsidRPr="005E4210">
              <w:rPr>
                <w:rFonts w:ascii="Arial"/>
                <w:spacing w:val="36"/>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claim</w:t>
            </w:r>
            <w:r w:rsidRPr="005E4210">
              <w:rPr>
                <w:rFonts w:ascii="Arial"/>
                <w:spacing w:val="38"/>
                <w:sz w:val="20"/>
                <w:szCs w:val="20"/>
              </w:rPr>
              <w:t xml:space="preserve"> </w:t>
            </w:r>
            <w:r w:rsidRPr="005E4210">
              <w:rPr>
                <w:rFonts w:ascii="Arial"/>
                <w:spacing w:val="-2"/>
                <w:sz w:val="20"/>
                <w:szCs w:val="20"/>
              </w:rPr>
              <w:t>relief</w:t>
            </w:r>
            <w:r w:rsidRPr="005E4210">
              <w:rPr>
                <w:rFonts w:ascii="Arial"/>
                <w:spacing w:val="41"/>
                <w:sz w:val="20"/>
                <w:szCs w:val="20"/>
              </w:rPr>
              <w:t xml:space="preserve"> </w:t>
            </w:r>
            <w:r w:rsidRPr="005E4210">
              <w:rPr>
                <w:rFonts w:ascii="Arial"/>
                <w:spacing w:val="-1"/>
                <w:sz w:val="20"/>
                <w:szCs w:val="20"/>
              </w:rPr>
              <w:t>in</w:t>
            </w:r>
            <w:r w:rsidRPr="005E4210">
              <w:rPr>
                <w:rFonts w:ascii="Arial"/>
                <w:spacing w:val="34"/>
                <w:sz w:val="20"/>
                <w:szCs w:val="20"/>
              </w:rPr>
              <w:t xml:space="preserve"> </w:t>
            </w:r>
            <w:r w:rsidRPr="005E4210">
              <w:rPr>
                <w:rFonts w:ascii="Arial"/>
                <w:spacing w:val="-1"/>
                <w:sz w:val="20"/>
                <w:szCs w:val="20"/>
              </w:rPr>
              <w:t>respect</w:t>
            </w:r>
            <w:r w:rsidRPr="005E4210">
              <w:rPr>
                <w:rFonts w:ascii="Arial"/>
                <w:spacing w:val="38"/>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a</w:t>
            </w:r>
            <w:r w:rsidRPr="005E4210">
              <w:rPr>
                <w:rFonts w:ascii="Arial"/>
                <w:spacing w:val="27"/>
                <w:sz w:val="20"/>
                <w:szCs w:val="20"/>
              </w:rPr>
              <w:t xml:space="preserve"> </w:t>
            </w:r>
            <w:r w:rsidRPr="005E4210">
              <w:rPr>
                <w:rFonts w:ascii="Arial"/>
                <w:spacing w:val="-1"/>
                <w:sz w:val="20"/>
                <w:szCs w:val="20"/>
              </w:rPr>
              <w:t>Force</w:t>
            </w:r>
            <w:r w:rsidRPr="005E4210">
              <w:rPr>
                <w:rFonts w:ascii="Arial"/>
                <w:spacing w:val="1"/>
                <w:sz w:val="20"/>
                <w:szCs w:val="20"/>
              </w:rPr>
              <w:t xml:space="preserve"> </w:t>
            </w:r>
            <w:r w:rsidRPr="005E4210">
              <w:rPr>
                <w:rFonts w:ascii="Arial"/>
                <w:spacing w:val="-2"/>
                <w:sz w:val="20"/>
                <w:szCs w:val="20"/>
              </w:rPr>
              <w:t>Majeure;</w:t>
            </w:r>
          </w:p>
        </w:tc>
      </w:tr>
      <w:tr w:rsidR="008918FA" w:rsidRPr="005E4210" w:rsidTr="005E4210">
        <w:trPr>
          <w:trHeight w:hRule="exact" w:val="103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"Affiliates"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6"/>
              <w:jc w:val="both"/>
              <w:rPr>
                <w:rFonts w:ascii="Arial" w:eastAsia="Arial" w:hAnsi="Arial" w:cs="Arial"/>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4"/>
                <w:sz w:val="20"/>
                <w:szCs w:val="20"/>
              </w:rPr>
              <w:t xml:space="preserve"> </w:t>
            </w:r>
            <w:r w:rsidRPr="005E4210">
              <w:rPr>
                <w:rFonts w:ascii="Arial"/>
                <w:spacing w:val="-1"/>
                <w:sz w:val="20"/>
                <w:szCs w:val="20"/>
              </w:rPr>
              <w:t>relation</w:t>
            </w:r>
            <w:r w:rsidRPr="005E4210">
              <w:rPr>
                <w:rFonts w:ascii="Arial"/>
                <w:spacing w:val="34"/>
                <w:sz w:val="20"/>
                <w:szCs w:val="20"/>
              </w:rPr>
              <w:t xml:space="preserve"> </w:t>
            </w:r>
            <w:r w:rsidRPr="005E4210">
              <w:rPr>
                <w:rFonts w:ascii="Arial"/>
                <w:sz w:val="20"/>
                <w:szCs w:val="20"/>
              </w:rPr>
              <w:t>to</w:t>
            </w:r>
            <w:r w:rsidRPr="005E4210">
              <w:rPr>
                <w:rFonts w:ascii="Arial"/>
                <w:spacing w:val="34"/>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body</w:t>
            </w:r>
            <w:r w:rsidRPr="005E4210">
              <w:rPr>
                <w:rFonts w:ascii="Arial"/>
                <w:spacing w:val="32"/>
                <w:sz w:val="20"/>
                <w:szCs w:val="20"/>
              </w:rPr>
              <w:t xml:space="preserve"> </w:t>
            </w:r>
            <w:r w:rsidRPr="005E4210">
              <w:rPr>
                <w:rFonts w:ascii="Arial"/>
                <w:spacing w:val="-1"/>
                <w:sz w:val="20"/>
                <w:szCs w:val="20"/>
              </w:rPr>
              <w:t>corporate,</w:t>
            </w:r>
            <w:r w:rsidRPr="005E4210">
              <w:rPr>
                <w:rFonts w:ascii="Arial"/>
                <w:spacing w:val="35"/>
                <w:sz w:val="20"/>
                <w:szCs w:val="20"/>
              </w:rPr>
              <w:t xml:space="preserve"> </w:t>
            </w:r>
            <w:r w:rsidRPr="005E4210">
              <w:rPr>
                <w:rFonts w:ascii="Arial"/>
                <w:spacing w:val="-1"/>
                <w:sz w:val="20"/>
                <w:szCs w:val="20"/>
              </w:rPr>
              <w:t>any</w:t>
            </w:r>
            <w:r w:rsidRPr="005E4210">
              <w:rPr>
                <w:rFonts w:ascii="Arial"/>
                <w:spacing w:val="33"/>
                <w:sz w:val="20"/>
                <w:szCs w:val="20"/>
              </w:rPr>
              <w:t xml:space="preserve"> </w:t>
            </w:r>
            <w:r w:rsidRPr="005E4210">
              <w:rPr>
                <w:rFonts w:ascii="Arial"/>
                <w:spacing w:val="-1"/>
                <w:sz w:val="20"/>
                <w:szCs w:val="20"/>
              </w:rPr>
              <w:t>other</w:t>
            </w:r>
            <w:r w:rsidRPr="005E4210">
              <w:rPr>
                <w:rFonts w:ascii="Arial"/>
                <w:spacing w:val="35"/>
                <w:sz w:val="20"/>
                <w:szCs w:val="20"/>
              </w:rPr>
              <w:t xml:space="preserve"> </w:t>
            </w:r>
            <w:r w:rsidRPr="005E4210">
              <w:rPr>
                <w:rFonts w:ascii="Arial"/>
                <w:spacing w:val="-1"/>
                <w:sz w:val="20"/>
                <w:szCs w:val="20"/>
              </w:rPr>
              <w:t>entity</w:t>
            </w:r>
            <w:r w:rsidRPr="005E4210">
              <w:rPr>
                <w:rFonts w:ascii="Arial"/>
                <w:spacing w:val="29"/>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pacing w:val="-1"/>
                <w:sz w:val="20"/>
                <w:szCs w:val="20"/>
              </w:rPr>
              <w:t>directly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2"/>
                <w:sz w:val="20"/>
                <w:szCs w:val="20"/>
              </w:rPr>
              <w:t xml:space="preserve">indirectly </w:t>
            </w:r>
            <w:r w:rsidRPr="005E4210">
              <w:rPr>
                <w:rFonts w:ascii="Arial"/>
                <w:spacing w:val="-1"/>
                <w:sz w:val="20"/>
                <w:szCs w:val="20"/>
              </w:rPr>
              <w:t>Controls,</w:t>
            </w:r>
            <w:r w:rsidRPr="005E4210">
              <w:rPr>
                <w:rFonts w:ascii="Arial"/>
                <w:spacing w:val="2"/>
                <w:sz w:val="20"/>
                <w:szCs w:val="20"/>
              </w:rPr>
              <w:t xml:space="preserve"> </w:t>
            </w:r>
            <w:r w:rsidRPr="005E4210">
              <w:rPr>
                <w:rFonts w:ascii="Arial"/>
                <w:spacing w:val="-1"/>
                <w:sz w:val="20"/>
                <w:szCs w:val="20"/>
              </w:rPr>
              <w:t>is</w:t>
            </w:r>
            <w:r w:rsidRPr="005E4210">
              <w:rPr>
                <w:rFonts w:ascii="Arial"/>
                <w:spacing w:val="1"/>
                <w:sz w:val="20"/>
                <w:szCs w:val="20"/>
              </w:rPr>
              <w:t xml:space="preserve"> </w:t>
            </w:r>
            <w:r w:rsidRPr="005E4210">
              <w:rPr>
                <w:rFonts w:ascii="Arial"/>
                <w:spacing w:val="-2"/>
                <w:sz w:val="20"/>
                <w:szCs w:val="20"/>
              </w:rPr>
              <w:t>Controlled by,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is</w:t>
            </w:r>
            <w:r w:rsidRPr="005E4210">
              <w:rPr>
                <w:rFonts w:ascii="Arial"/>
                <w:spacing w:val="53"/>
                <w:sz w:val="20"/>
                <w:szCs w:val="20"/>
              </w:rPr>
              <w:t xml:space="preserve"> </w:t>
            </w:r>
            <w:r w:rsidRPr="005E4210">
              <w:rPr>
                <w:rFonts w:ascii="Arial"/>
                <w:spacing w:val="-1"/>
                <w:sz w:val="20"/>
                <w:szCs w:val="20"/>
              </w:rPr>
              <w:t>under</w:t>
            </w:r>
            <w:r w:rsidRPr="005E4210">
              <w:rPr>
                <w:rFonts w:ascii="Arial"/>
                <w:sz w:val="20"/>
                <w:szCs w:val="20"/>
              </w:rPr>
              <w:t xml:space="preserve"> </w:t>
            </w:r>
            <w:r w:rsidRPr="005E4210">
              <w:rPr>
                <w:rFonts w:ascii="Arial"/>
                <w:spacing w:val="-1"/>
                <w:sz w:val="20"/>
                <w:szCs w:val="20"/>
              </w:rPr>
              <w:t>direct</w:t>
            </w:r>
            <w:r w:rsidRPr="005E4210">
              <w:rPr>
                <w:rFonts w:ascii="Arial"/>
                <w:spacing w:val="1"/>
                <w:sz w:val="20"/>
                <w:szCs w:val="20"/>
              </w:rPr>
              <w:t xml:space="preserve"> </w:t>
            </w:r>
            <w:r w:rsidRPr="005E4210">
              <w:rPr>
                <w:rFonts w:ascii="Arial"/>
                <w:spacing w:val="-2"/>
                <w:sz w:val="20"/>
                <w:szCs w:val="20"/>
              </w:rPr>
              <w:t>or</w:t>
            </w:r>
            <w:r w:rsidRPr="005E4210">
              <w:rPr>
                <w:rFonts w:ascii="Arial"/>
                <w:sz w:val="20"/>
                <w:szCs w:val="20"/>
              </w:rPr>
              <w:t xml:space="preserve"> </w:t>
            </w:r>
            <w:r w:rsidRPr="005E4210">
              <w:rPr>
                <w:rFonts w:ascii="Arial"/>
                <w:spacing w:val="-1"/>
                <w:sz w:val="20"/>
                <w:szCs w:val="20"/>
              </w:rPr>
              <w:t>indirect</w:t>
            </w:r>
            <w:r w:rsidRPr="005E4210">
              <w:rPr>
                <w:rFonts w:ascii="Arial"/>
                <w:spacing w:val="60"/>
                <w:sz w:val="20"/>
                <w:szCs w:val="20"/>
              </w:rPr>
              <w:t xml:space="preserve"> </w:t>
            </w:r>
            <w:r w:rsidRPr="005E4210">
              <w:rPr>
                <w:rFonts w:ascii="Arial"/>
                <w:spacing w:val="-1"/>
                <w:sz w:val="20"/>
                <w:szCs w:val="20"/>
              </w:rPr>
              <w:t>common</w:t>
            </w:r>
            <w:r w:rsidRPr="005E4210">
              <w:rPr>
                <w:rFonts w:ascii="Arial"/>
                <w:spacing w:val="60"/>
                <w:sz w:val="20"/>
                <w:szCs w:val="20"/>
              </w:rPr>
              <w:t xml:space="preserve"> </w:t>
            </w:r>
            <w:r w:rsidRPr="005E4210">
              <w:rPr>
                <w:rFonts w:ascii="Arial"/>
                <w:spacing w:val="-1"/>
                <w:sz w:val="20"/>
                <w:szCs w:val="20"/>
              </w:rPr>
              <w:t>Control</w:t>
            </w:r>
            <w:r w:rsidRPr="005E4210">
              <w:rPr>
                <w:rFonts w:ascii="Arial"/>
                <w:spacing w:val="59"/>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that</w:t>
            </w:r>
            <w:r w:rsidRPr="005E4210">
              <w:rPr>
                <w:rFonts w:ascii="Arial"/>
                <w:spacing w:val="1"/>
                <w:sz w:val="20"/>
                <w:szCs w:val="20"/>
              </w:rPr>
              <w:t xml:space="preserve"> </w:t>
            </w:r>
            <w:r w:rsidRPr="005E4210">
              <w:rPr>
                <w:rFonts w:ascii="Arial"/>
                <w:spacing w:val="-1"/>
                <w:sz w:val="20"/>
                <w:szCs w:val="20"/>
              </w:rPr>
              <w:t>body</w:t>
            </w:r>
            <w:r w:rsidRPr="005E4210">
              <w:rPr>
                <w:rFonts w:ascii="Arial"/>
                <w:spacing w:val="20"/>
                <w:sz w:val="20"/>
                <w:szCs w:val="20"/>
              </w:rPr>
              <w:t xml:space="preserve"> </w:t>
            </w:r>
            <w:r w:rsidRPr="005E4210">
              <w:rPr>
                <w:rFonts w:ascii="Arial"/>
                <w:spacing w:val="-1"/>
                <w:sz w:val="20"/>
                <w:szCs w:val="20"/>
              </w:rPr>
              <w:t>corporate</w:t>
            </w:r>
            <w:r w:rsidRPr="005E4210">
              <w:rPr>
                <w:rFonts w:ascii="Arial"/>
                <w:spacing w:val="-2"/>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"Alternative</w:t>
            </w:r>
            <w:r w:rsidRPr="005E4210">
              <w:rPr>
                <w:rFonts w:ascii="Arial"/>
                <w:b/>
                <w:sz w:val="20"/>
                <w:szCs w:val="20"/>
              </w:rPr>
              <w:t xml:space="preserve"> </w:t>
            </w:r>
            <w:r w:rsidRPr="005E4210">
              <w:rPr>
                <w:rFonts w:ascii="Arial"/>
                <w:b/>
                <w:spacing w:val="-1"/>
                <w:sz w:val="20"/>
                <w:szCs w:val="20"/>
              </w:rPr>
              <w:t>Clauses"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alternative</w:t>
            </w:r>
            <w:r w:rsidRPr="005E4210">
              <w:rPr>
                <w:rFonts w:ascii="Arial"/>
                <w:spacing w:val="36"/>
                <w:sz w:val="20"/>
                <w:szCs w:val="20"/>
              </w:rPr>
              <w:t xml:space="preserve"> </w:t>
            </w:r>
            <w:r w:rsidRPr="005E4210">
              <w:rPr>
                <w:rFonts w:ascii="Arial"/>
                <w:spacing w:val="-1"/>
                <w:sz w:val="20"/>
                <w:szCs w:val="20"/>
              </w:rPr>
              <w:t>Clauses</w:t>
            </w:r>
            <w:r w:rsidRPr="005E4210">
              <w:rPr>
                <w:rFonts w:ascii="Arial"/>
                <w:spacing w:val="37"/>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pacing w:val="-2"/>
                <w:sz w:val="20"/>
                <w:szCs w:val="20"/>
              </w:rPr>
              <w:t>Call</w:t>
            </w:r>
            <w:r w:rsidRPr="005E4210">
              <w:rPr>
                <w:rFonts w:ascii="Arial"/>
                <w:spacing w:val="36"/>
                <w:sz w:val="20"/>
                <w:szCs w:val="20"/>
              </w:rPr>
              <w:t xml:space="preserve"> </w:t>
            </w:r>
            <w:r w:rsidRPr="005E4210">
              <w:rPr>
                <w:rFonts w:ascii="Arial"/>
                <w:sz w:val="20"/>
                <w:szCs w:val="20"/>
              </w:rPr>
              <w:t>Off</w:t>
            </w:r>
            <w:r w:rsidRPr="005E4210">
              <w:rPr>
                <w:rFonts w:ascii="Arial"/>
                <w:spacing w:val="39"/>
                <w:sz w:val="20"/>
                <w:szCs w:val="20"/>
              </w:rPr>
              <w:t xml:space="preserve"> </w:t>
            </w:r>
            <w:r w:rsidRPr="005E4210">
              <w:rPr>
                <w:rFonts w:ascii="Arial"/>
                <w:spacing w:val="-2"/>
                <w:sz w:val="20"/>
                <w:szCs w:val="20"/>
              </w:rPr>
              <w:t>Schedule</w:t>
            </w:r>
            <w:r w:rsidRPr="005E4210">
              <w:rPr>
                <w:rFonts w:ascii="Arial"/>
                <w:spacing w:val="37"/>
                <w:sz w:val="20"/>
                <w:szCs w:val="20"/>
              </w:rPr>
              <w:t xml:space="preserve"> </w:t>
            </w:r>
            <w:r w:rsidRPr="005E4210">
              <w:rPr>
                <w:rFonts w:ascii="Arial"/>
                <w:spacing w:val="-1"/>
                <w:sz w:val="20"/>
                <w:szCs w:val="20"/>
              </w:rPr>
              <w:t>14</w:t>
            </w:r>
            <w:r w:rsidRPr="005E4210">
              <w:rPr>
                <w:rFonts w:ascii="Arial"/>
                <w:spacing w:val="31"/>
                <w:sz w:val="20"/>
                <w:szCs w:val="20"/>
              </w:rPr>
              <w:t xml:space="preserve"> </w:t>
            </w:r>
            <w:r w:rsidRPr="005E4210">
              <w:rPr>
                <w:rFonts w:ascii="Arial"/>
                <w:spacing w:val="-1"/>
                <w:sz w:val="20"/>
                <w:szCs w:val="20"/>
              </w:rPr>
              <w:t>(Alternative</w:t>
            </w:r>
            <w:r w:rsidRPr="005E4210">
              <w:rPr>
                <w:rFonts w:ascii="Arial"/>
                <w:spacing w:val="6"/>
                <w:sz w:val="20"/>
                <w:szCs w:val="20"/>
              </w:rPr>
              <w:t xml:space="preserve"> </w:t>
            </w:r>
            <w:r w:rsidRPr="005E4210">
              <w:rPr>
                <w:rFonts w:ascii="Arial"/>
                <w:spacing w:val="-1"/>
                <w:sz w:val="20"/>
                <w:szCs w:val="20"/>
              </w:rPr>
              <w:t>and/or</w:t>
            </w:r>
            <w:r w:rsidRPr="005E4210">
              <w:rPr>
                <w:rFonts w:ascii="Arial"/>
                <w:spacing w:val="8"/>
                <w:sz w:val="20"/>
                <w:szCs w:val="20"/>
              </w:rPr>
              <w:t xml:space="preserve"> </w:t>
            </w:r>
            <w:r w:rsidRPr="005E4210">
              <w:rPr>
                <w:rFonts w:ascii="Arial"/>
                <w:spacing w:val="-2"/>
                <w:sz w:val="20"/>
                <w:szCs w:val="20"/>
              </w:rPr>
              <w:t>Additional</w:t>
            </w:r>
            <w:r w:rsidRPr="005E4210">
              <w:rPr>
                <w:rFonts w:ascii="Arial"/>
                <w:spacing w:val="6"/>
                <w:sz w:val="20"/>
                <w:szCs w:val="20"/>
              </w:rPr>
              <w:t xml:space="preserve"> </w:t>
            </w:r>
            <w:r w:rsidRPr="005E4210">
              <w:rPr>
                <w:rFonts w:ascii="Arial"/>
                <w:spacing w:val="-1"/>
                <w:sz w:val="20"/>
                <w:szCs w:val="20"/>
              </w:rPr>
              <w:t>Clauses)</w:t>
            </w:r>
            <w:r w:rsidRPr="005E4210">
              <w:rPr>
                <w:rFonts w:ascii="Arial"/>
                <w:spacing w:val="8"/>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2"/>
                <w:sz w:val="20"/>
                <w:szCs w:val="20"/>
              </w:rPr>
              <w:t>any</w:t>
            </w:r>
            <w:r w:rsidRPr="005E4210">
              <w:rPr>
                <w:rFonts w:ascii="Arial"/>
                <w:spacing w:val="4"/>
                <w:sz w:val="20"/>
                <w:szCs w:val="20"/>
              </w:rPr>
              <w:t xml:space="preserve"> </w:t>
            </w:r>
            <w:r w:rsidRPr="005E4210">
              <w:rPr>
                <w:rFonts w:ascii="Arial"/>
                <w:spacing w:val="-1"/>
                <w:sz w:val="20"/>
                <w:szCs w:val="20"/>
              </w:rPr>
              <w:t>other</w:t>
            </w:r>
            <w:r w:rsidRPr="005E4210">
              <w:rPr>
                <w:rFonts w:ascii="Arial"/>
                <w:spacing w:val="40"/>
                <w:sz w:val="20"/>
                <w:szCs w:val="20"/>
              </w:rPr>
              <w:t xml:space="preserve"> </w:t>
            </w:r>
            <w:r w:rsidRPr="005E4210">
              <w:rPr>
                <w:rFonts w:ascii="Arial"/>
                <w:spacing w:val="-1"/>
                <w:sz w:val="20"/>
                <w:szCs w:val="20"/>
              </w:rPr>
              <w:t>alternative</w:t>
            </w:r>
            <w:r w:rsidRPr="005E4210">
              <w:rPr>
                <w:rFonts w:ascii="Arial"/>
                <w:spacing w:val="52"/>
                <w:sz w:val="20"/>
                <w:szCs w:val="20"/>
              </w:rPr>
              <w:t xml:space="preserve"> </w:t>
            </w:r>
            <w:r w:rsidRPr="005E4210">
              <w:rPr>
                <w:rFonts w:ascii="Arial"/>
                <w:spacing w:val="-1"/>
                <w:sz w:val="20"/>
                <w:szCs w:val="20"/>
              </w:rPr>
              <w:t>Clauses</w:t>
            </w:r>
            <w:r w:rsidRPr="005E4210">
              <w:rPr>
                <w:rFonts w:ascii="Arial"/>
                <w:spacing w:val="53"/>
                <w:sz w:val="20"/>
                <w:szCs w:val="20"/>
              </w:rPr>
              <w:t xml:space="preserve"> </w:t>
            </w:r>
            <w:r w:rsidRPr="005E4210">
              <w:rPr>
                <w:rFonts w:ascii="Arial"/>
                <w:spacing w:val="-1"/>
                <w:sz w:val="20"/>
                <w:szCs w:val="20"/>
              </w:rPr>
              <w:t>set</w:t>
            </w:r>
            <w:r w:rsidRPr="005E4210">
              <w:rPr>
                <w:rFonts w:ascii="Arial"/>
                <w:spacing w:val="53"/>
                <w:sz w:val="20"/>
                <w:szCs w:val="20"/>
              </w:rPr>
              <w:t xml:space="preserve"> </w:t>
            </w:r>
            <w:r w:rsidRPr="005E4210">
              <w:rPr>
                <w:rFonts w:ascii="Arial"/>
                <w:spacing w:val="-1"/>
                <w:sz w:val="20"/>
                <w:szCs w:val="20"/>
              </w:rPr>
              <w:t>out</w:t>
            </w:r>
            <w:r w:rsidRPr="005E4210">
              <w:rPr>
                <w:rFonts w:ascii="Arial"/>
                <w:spacing w:val="53"/>
                <w:sz w:val="20"/>
                <w:szCs w:val="20"/>
              </w:rPr>
              <w:t xml:space="preserve"> </w:t>
            </w:r>
            <w:r w:rsidRPr="005E4210">
              <w:rPr>
                <w:rFonts w:ascii="Arial"/>
                <w:spacing w:val="-1"/>
                <w:sz w:val="20"/>
                <w:szCs w:val="20"/>
              </w:rPr>
              <w:t>in</w:t>
            </w:r>
            <w:r w:rsidRPr="005E4210">
              <w:rPr>
                <w:rFonts w:ascii="Arial"/>
                <w:spacing w:val="52"/>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Order</w:t>
            </w:r>
            <w:r w:rsidRPr="005E4210">
              <w:rPr>
                <w:rFonts w:ascii="Arial"/>
                <w:spacing w:val="55"/>
                <w:sz w:val="20"/>
                <w:szCs w:val="20"/>
              </w:rPr>
              <w:t xml:space="preserve"> </w:t>
            </w:r>
            <w:r w:rsidRPr="005E4210">
              <w:rPr>
                <w:rFonts w:ascii="Arial"/>
                <w:spacing w:val="-1"/>
                <w:sz w:val="20"/>
                <w:szCs w:val="20"/>
              </w:rPr>
              <w:t>Form</w:t>
            </w:r>
            <w:r w:rsidRPr="005E4210">
              <w:rPr>
                <w:rFonts w:ascii="Arial"/>
                <w:spacing w:val="53"/>
                <w:sz w:val="20"/>
                <w:szCs w:val="20"/>
              </w:rPr>
              <w:t xml:space="preserve"> </w:t>
            </w:r>
            <w:r w:rsidRPr="005E4210">
              <w:rPr>
                <w:rFonts w:ascii="Arial"/>
                <w:spacing w:val="-2"/>
                <w:sz w:val="20"/>
                <w:szCs w:val="20"/>
              </w:rPr>
              <w:t>or</w:t>
            </w:r>
            <w:r w:rsidRPr="005E4210">
              <w:rPr>
                <w:rFonts w:ascii="Arial"/>
                <w:spacing w:val="25"/>
                <w:sz w:val="20"/>
                <w:szCs w:val="20"/>
              </w:rPr>
              <w:t xml:space="preserve"> </w:t>
            </w:r>
            <w:r w:rsidRPr="005E4210">
              <w:rPr>
                <w:rFonts w:ascii="Arial"/>
                <w:spacing w:val="-2"/>
                <w:sz w:val="20"/>
                <w:szCs w:val="20"/>
              </w:rPr>
              <w:t>elsewhere</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5E4210">
        <w:trPr>
          <w:trHeight w:hRule="exact" w:val="58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"Approval"</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53"/>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prior</w:t>
            </w:r>
            <w:r w:rsidRPr="005E4210">
              <w:rPr>
                <w:rFonts w:ascii="Arial"/>
                <w:spacing w:val="57"/>
                <w:sz w:val="20"/>
                <w:szCs w:val="20"/>
              </w:rPr>
              <w:t xml:space="preserve"> </w:t>
            </w:r>
            <w:r w:rsidRPr="005E4210">
              <w:rPr>
                <w:rFonts w:ascii="Arial"/>
                <w:spacing w:val="-1"/>
                <w:sz w:val="20"/>
                <w:szCs w:val="20"/>
              </w:rPr>
              <w:t>written</w:t>
            </w:r>
            <w:r w:rsidRPr="005E4210">
              <w:rPr>
                <w:rFonts w:ascii="Arial"/>
                <w:spacing w:val="53"/>
                <w:sz w:val="20"/>
                <w:szCs w:val="20"/>
              </w:rPr>
              <w:t xml:space="preserve"> </w:t>
            </w:r>
            <w:r w:rsidRPr="005E4210">
              <w:rPr>
                <w:rFonts w:ascii="Arial"/>
                <w:spacing w:val="-1"/>
                <w:sz w:val="20"/>
                <w:szCs w:val="20"/>
              </w:rPr>
              <w:t>consent</w:t>
            </w:r>
            <w:r w:rsidRPr="005E4210">
              <w:rPr>
                <w:rFonts w:ascii="Arial"/>
                <w:spacing w:val="55"/>
                <w:sz w:val="20"/>
                <w:szCs w:val="20"/>
              </w:rPr>
              <w:t xml:space="preserve"> </w:t>
            </w:r>
            <w:r w:rsidRPr="005E4210">
              <w:rPr>
                <w:rFonts w:ascii="Arial"/>
                <w:spacing w:val="-2"/>
                <w:sz w:val="20"/>
                <w:szCs w:val="20"/>
              </w:rPr>
              <w:t>of</w:t>
            </w:r>
            <w:r w:rsidRPr="005E4210">
              <w:rPr>
                <w:rFonts w:ascii="Arial"/>
                <w:spacing w:val="57"/>
                <w:sz w:val="20"/>
                <w:szCs w:val="20"/>
              </w:rPr>
              <w:t xml:space="preserve"> </w:t>
            </w:r>
            <w:r w:rsidRPr="005E4210">
              <w:rPr>
                <w:rFonts w:ascii="Arial"/>
                <w:sz w:val="20"/>
                <w:szCs w:val="20"/>
              </w:rPr>
              <w:t>the</w:t>
            </w:r>
            <w:r w:rsidRPr="005E4210">
              <w:rPr>
                <w:rFonts w:ascii="Arial"/>
                <w:spacing w:val="54"/>
                <w:sz w:val="20"/>
                <w:szCs w:val="20"/>
              </w:rPr>
              <w:t xml:space="preserve"> </w:t>
            </w:r>
            <w:r w:rsidRPr="005E4210">
              <w:rPr>
                <w:rFonts w:ascii="Arial"/>
                <w:spacing w:val="-1"/>
                <w:sz w:val="20"/>
                <w:szCs w:val="20"/>
              </w:rPr>
              <w:t>Customer</w:t>
            </w:r>
            <w:r w:rsidRPr="005E4210">
              <w:rPr>
                <w:rFonts w:ascii="Arial"/>
                <w:spacing w:val="54"/>
                <w:sz w:val="20"/>
                <w:szCs w:val="20"/>
              </w:rPr>
              <w:t xml:space="preserve"> </w:t>
            </w:r>
            <w:r w:rsidRPr="005E4210">
              <w:rPr>
                <w:rFonts w:ascii="Arial"/>
                <w:spacing w:val="-2"/>
                <w:sz w:val="20"/>
                <w:szCs w:val="20"/>
              </w:rPr>
              <w:t>and</w:t>
            </w:r>
            <w:r w:rsidRPr="005E4210">
              <w:rPr>
                <w:rFonts w:ascii="Arial"/>
                <w:spacing w:val="33"/>
                <w:sz w:val="20"/>
                <w:szCs w:val="20"/>
              </w:rPr>
              <w:t xml:space="preserve"> </w:t>
            </w:r>
            <w:r w:rsidRPr="005E4210">
              <w:rPr>
                <w:rFonts w:ascii="Arial"/>
                <w:spacing w:val="-2"/>
                <w:sz w:val="20"/>
                <w:szCs w:val="20"/>
              </w:rPr>
              <w:t>"</w:t>
            </w:r>
            <w:r w:rsidRPr="005E4210">
              <w:rPr>
                <w:rFonts w:ascii="Arial"/>
                <w:b/>
                <w:spacing w:val="-2"/>
                <w:sz w:val="20"/>
                <w:szCs w:val="20"/>
              </w:rPr>
              <w:t>Approve</w:t>
            </w:r>
            <w:r w:rsidRPr="005E4210">
              <w:rPr>
                <w:rFonts w:ascii="Arial"/>
                <w:spacing w:val="-2"/>
                <w:sz w:val="20"/>
                <w:szCs w:val="20"/>
              </w:rPr>
              <w:t>"</w:t>
            </w:r>
            <w:r w:rsidRPr="005E4210">
              <w:rPr>
                <w:rFonts w:ascii="Arial"/>
                <w:spacing w:val="17"/>
                <w:sz w:val="20"/>
                <w:szCs w:val="20"/>
              </w:rPr>
              <w:t xml:space="preserve"> </w:t>
            </w:r>
            <w:r w:rsidRPr="005E4210">
              <w:rPr>
                <w:rFonts w:ascii="Arial"/>
                <w:spacing w:val="-1"/>
                <w:sz w:val="20"/>
                <w:szCs w:val="20"/>
              </w:rPr>
              <w:t>and</w:t>
            </w:r>
            <w:r w:rsidRPr="005E4210">
              <w:rPr>
                <w:rFonts w:ascii="Arial"/>
                <w:spacing w:val="16"/>
                <w:sz w:val="20"/>
                <w:szCs w:val="20"/>
              </w:rPr>
              <w:t xml:space="preserve"> </w:t>
            </w:r>
            <w:r w:rsidRPr="005E4210">
              <w:rPr>
                <w:rFonts w:ascii="Arial"/>
                <w:spacing w:val="-1"/>
                <w:sz w:val="20"/>
                <w:szCs w:val="20"/>
              </w:rPr>
              <w:t>"</w:t>
            </w:r>
            <w:r w:rsidRPr="005E4210">
              <w:rPr>
                <w:rFonts w:ascii="Arial"/>
                <w:b/>
                <w:spacing w:val="-1"/>
                <w:sz w:val="20"/>
                <w:szCs w:val="20"/>
              </w:rPr>
              <w:t>Approved</w:t>
            </w:r>
            <w:r w:rsidRPr="005E4210">
              <w:rPr>
                <w:rFonts w:ascii="Arial"/>
                <w:spacing w:val="-1"/>
                <w:sz w:val="20"/>
                <w:szCs w:val="20"/>
              </w:rPr>
              <w:t>"</w:t>
            </w:r>
            <w:r w:rsidRPr="005E4210">
              <w:rPr>
                <w:rFonts w:ascii="Arial"/>
                <w:spacing w:val="17"/>
                <w:sz w:val="20"/>
                <w:szCs w:val="20"/>
              </w:rPr>
              <w:t xml:space="preserve"> </w:t>
            </w:r>
            <w:r w:rsidRPr="005E4210">
              <w:rPr>
                <w:rFonts w:ascii="Arial"/>
                <w:spacing w:val="-1"/>
                <w:sz w:val="20"/>
                <w:szCs w:val="20"/>
              </w:rPr>
              <w:t>shall</w:t>
            </w:r>
            <w:r w:rsidRPr="005E4210">
              <w:rPr>
                <w:rFonts w:ascii="Arial"/>
                <w:spacing w:val="15"/>
                <w:sz w:val="20"/>
                <w:szCs w:val="20"/>
              </w:rPr>
              <w:t xml:space="preserve"> </w:t>
            </w:r>
            <w:r w:rsidRPr="005E4210">
              <w:rPr>
                <w:rFonts w:ascii="Arial"/>
                <w:spacing w:val="-1"/>
                <w:sz w:val="20"/>
                <w:szCs w:val="20"/>
              </w:rPr>
              <w:t>be</w:t>
            </w:r>
            <w:r w:rsidRPr="005E4210">
              <w:rPr>
                <w:rFonts w:ascii="Arial"/>
                <w:spacing w:val="16"/>
                <w:sz w:val="20"/>
                <w:szCs w:val="20"/>
              </w:rPr>
              <w:t xml:space="preserve"> </w:t>
            </w:r>
            <w:r w:rsidRPr="005E4210">
              <w:rPr>
                <w:rFonts w:ascii="Arial"/>
                <w:spacing w:val="-1"/>
                <w:sz w:val="20"/>
                <w:szCs w:val="20"/>
              </w:rPr>
              <w:t>construed</w:t>
            </w:r>
            <w:r w:rsidRPr="005E4210">
              <w:rPr>
                <w:rFonts w:ascii="Arial"/>
                <w:spacing w:val="33"/>
                <w:sz w:val="20"/>
                <w:szCs w:val="20"/>
              </w:rPr>
              <w:t xml:space="preserve"> </w:t>
            </w:r>
            <w:r w:rsidRPr="005E4210">
              <w:rPr>
                <w:rFonts w:ascii="Arial"/>
                <w:spacing w:val="-1"/>
                <w:sz w:val="20"/>
                <w:szCs w:val="20"/>
              </w:rPr>
              <w:t>accordingly;</w:t>
            </w:r>
          </w:p>
        </w:tc>
      </w:tr>
      <w:tr w:rsidR="008918FA" w:rsidRPr="005E4210" w:rsidTr="005D2B81">
        <w:trPr>
          <w:trHeight w:hRule="exact" w:val="252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720"/>
              <w:rPr>
                <w:rFonts w:ascii="Arial" w:eastAsia="Arial" w:hAnsi="Arial" w:cs="Arial"/>
                <w:sz w:val="20"/>
                <w:szCs w:val="20"/>
              </w:rPr>
            </w:pPr>
            <w:r w:rsidRPr="005E4210">
              <w:rPr>
                <w:rFonts w:ascii="Arial"/>
                <w:b/>
                <w:spacing w:val="-2"/>
                <w:sz w:val="20"/>
                <w:szCs w:val="20"/>
              </w:rPr>
              <w:t>"Approved</w:t>
            </w:r>
            <w:r w:rsidRPr="005E4210">
              <w:rPr>
                <w:rFonts w:ascii="Arial"/>
                <w:b/>
                <w:sz w:val="20"/>
                <w:szCs w:val="20"/>
              </w:rPr>
              <w:t xml:space="preserve"> </w:t>
            </w:r>
            <w:r w:rsidRPr="005E4210">
              <w:rPr>
                <w:rFonts w:ascii="Arial"/>
                <w:b/>
                <w:spacing w:val="-1"/>
                <w:sz w:val="20"/>
                <w:szCs w:val="20"/>
              </w:rPr>
              <w:t>Sub-</w:t>
            </w:r>
            <w:r w:rsidRPr="005E4210">
              <w:rPr>
                <w:rFonts w:ascii="Arial"/>
                <w:b/>
                <w:spacing w:val="30"/>
                <w:sz w:val="20"/>
                <w:szCs w:val="20"/>
              </w:rPr>
              <w:t xml:space="preserve"> </w:t>
            </w:r>
            <w:r w:rsidRPr="005E4210">
              <w:rPr>
                <w:rFonts w:ascii="Arial"/>
                <w:b/>
                <w:spacing w:val="-1"/>
                <w:sz w:val="20"/>
                <w:szCs w:val="20"/>
              </w:rPr>
              <w:t>Licensee"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of</w:t>
            </w:r>
            <w:r w:rsidRPr="005E4210">
              <w:rPr>
                <w:rFonts w:ascii="Arial"/>
                <w:sz w:val="20"/>
                <w:szCs w:val="20"/>
              </w:rPr>
              <w:t xml:space="preserve"> the</w:t>
            </w:r>
            <w:r w:rsidRPr="005E4210">
              <w:rPr>
                <w:rFonts w:ascii="Arial"/>
                <w:spacing w:val="-2"/>
                <w:sz w:val="20"/>
                <w:szCs w:val="20"/>
              </w:rPr>
              <w:t xml:space="preserve"> following:</w:t>
            </w:r>
          </w:p>
          <w:p w:rsidR="008918FA" w:rsidRPr="005E4210" w:rsidRDefault="008918FA" w:rsidP="005D2B81">
            <w:pPr>
              <w:pStyle w:val="ListParagraph"/>
              <w:numPr>
                <w:ilvl w:val="0"/>
                <w:numId w:val="59"/>
              </w:numPr>
              <w:tabs>
                <w:tab w:val="left" w:pos="820"/>
              </w:tabs>
              <w:spacing w:before="121"/>
              <w:ind w:hanging="544"/>
              <w:rPr>
                <w:rFonts w:ascii="Arial" w:eastAsia="Arial" w:hAnsi="Arial" w:cs="Arial"/>
                <w:sz w:val="20"/>
                <w:szCs w:val="20"/>
              </w:rPr>
            </w:pPr>
            <w:r w:rsidRPr="005E4210">
              <w:rPr>
                <w:rFonts w:ascii="Arial"/>
                <w:sz w:val="20"/>
                <w:szCs w:val="20"/>
              </w:rPr>
              <w:t xml:space="preserve">a </w:t>
            </w:r>
            <w:r w:rsidRPr="005E4210">
              <w:rPr>
                <w:rFonts w:ascii="Arial"/>
                <w:spacing w:val="-1"/>
                <w:sz w:val="20"/>
                <w:szCs w:val="20"/>
              </w:rPr>
              <w:t>Central</w:t>
            </w:r>
            <w:r w:rsidRPr="005E4210">
              <w:rPr>
                <w:rFonts w:ascii="Arial"/>
                <w:spacing w:val="-3"/>
                <w:sz w:val="20"/>
                <w:szCs w:val="20"/>
              </w:rPr>
              <w:t xml:space="preserve"> </w:t>
            </w:r>
            <w:r w:rsidRPr="005E4210">
              <w:rPr>
                <w:rFonts w:ascii="Arial"/>
                <w:spacing w:val="-1"/>
                <w:sz w:val="20"/>
                <w:szCs w:val="20"/>
              </w:rPr>
              <w:t>Government</w:t>
            </w:r>
            <w:r w:rsidRPr="005E4210">
              <w:rPr>
                <w:rFonts w:ascii="Arial"/>
                <w:sz w:val="20"/>
                <w:szCs w:val="20"/>
              </w:rPr>
              <w:t xml:space="preserve"> </w:t>
            </w:r>
            <w:r w:rsidRPr="005E4210">
              <w:rPr>
                <w:rFonts w:ascii="Arial"/>
                <w:spacing w:val="-2"/>
                <w:sz w:val="20"/>
                <w:szCs w:val="20"/>
              </w:rPr>
              <w:t>Body;</w:t>
            </w:r>
          </w:p>
          <w:p w:rsidR="008918FA" w:rsidRPr="005E4210" w:rsidRDefault="008918FA" w:rsidP="005D2B81">
            <w:pPr>
              <w:pStyle w:val="ListParagraph"/>
              <w:numPr>
                <w:ilvl w:val="0"/>
                <w:numId w:val="59"/>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any</w:t>
            </w:r>
            <w:r w:rsidRPr="005E4210">
              <w:rPr>
                <w:rFonts w:ascii="Arial"/>
                <w:spacing w:val="21"/>
                <w:sz w:val="20"/>
                <w:szCs w:val="20"/>
              </w:rPr>
              <w:t xml:space="preserve"> </w:t>
            </w:r>
            <w:r w:rsidRPr="005E4210">
              <w:rPr>
                <w:rFonts w:ascii="Arial"/>
                <w:spacing w:val="-1"/>
                <w:sz w:val="20"/>
                <w:szCs w:val="20"/>
              </w:rPr>
              <w:t>third</w:t>
            </w:r>
            <w:r w:rsidRPr="005E4210">
              <w:rPr>
                <w:rFonts w:ascii="Arial"/>
                <w:spacing w:val="24"/>
                <w:sz w:val="20"/>
                <w:szCs w:val="20"/>
              </w:rPr>
              <w:t xml:space="preserve"> </w:t>
            </w:r>
            <w:r w:rsidRPr="005E4210">
              <w:rPr>
                <w:rFonts w:ascii="Arial"/>
                <w:spacing w:val="-1"/>
                <w:sz w:val="20"/>
                <w:szCs w:val="20"/>
              </w:rPr>
              <w:t>party</w:t>
            </w:r>
            <w:r w:rsidRPr="005E4210">
              <w:rPr>
                <w:rFonts w:ascii="Arial"/>
                <w:spacing w:val="21"/>
                <w:sz w:val="20"/>
                <w:szCs w:val="20"/>
              </w:rPr>
              <w:t xml:space="preserve"> </w:t>
            </w:r>
            <w:r w:rsidRPr="005E4210">
              <w:rPr>
                <w:rFonts w:ascii="Arial"/>
                <w:spacing w:val="-1"/>
                <w:sz w:val="20"/>
                <w:szCs w:val="20"/>
              </w:rPr>
              <w:t>providing</w:t>
            </w:r>
            <w:r w:rsidRPr="005E4210">
              <w:rPr>
                <w:rFonts w:ascii="Arial"/>
                <w:spacing w:val="26"/>
                <w:sz w:val="20"/>
                <w:szCs w:val="20"/>
              </w:rPr>
              <w:t xml:space="preserve"> </w:t>
            </w:r>
            <w:r w:rsidRPr="005E4210">
              <w:rPr>
                <w:rFonts w:ascii="Arial"/>
                <w:spacing w:val="-1"/>
                <w:sz w:val="20"/>
                <w:szCs w:val="20"/>
              </w:rPr>
              <w:t>services</w:t>
            </w:r>
            <w:r w:rsidRPr="005E4210">
              <w:rPr>
                <w:rFonts w:ascii="Arial"/>
                <w:spacing w:val="24"/>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z w:val="20"/>
                <w:szCs w:val="20"/>
              </w:rPr>
              <w:t>a</w:t>
            </w:r>
            <w:r w:rsidRPr="005E4210">
              <w:rPr>
                <w:rFonts w:ascii="Arial"/>
                <w:spacing w:val="23"/>
                <w:sz w:val="20"/>
                <w:szCs w:val="20"/>
              </w:rPr>
              <w:t xml:space="preserve"> </w:t>
            </w:r>
            <w:r w:rsidRPr="005E4210">
              <w:rPr>
                <w:rFonts w:ascii="Arial"/>
                <w:spacing w:val="-1"/>
                <w:sz w:val="20"/>
                <w:szCs w:val="20"/>
              </w:rPr>
              <w:t>Central</w:t>
            </w:r>
            <w:r w:rsidRPr="005E4210">
              <w:rPr>
                <w:rFonts w:ascii="Arial"/>
                <w:spacing w:val="32"/>
                <w:sz w:val="20"/>
                <w:szCs w:val="20"/>
              </w:rPr>
              <w:t xml:space="preserve"> </w:t>
            </w: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Body;</w:t>
            </w:r>
            <w:r w:rsidRPr="005E4210">
              <w:rPr>
                <w:rFonts w:ascii="Arial"/>
                <w:spacing w:val="2"/>
                <w:sz w:val="20"/>
                <w:szCs w:val="20"/>
              </w:rPr>
              <w:t xml:space="preserve"> </w:t>
            </w:r>
            <w:r w:rsidRPr="005E4210">
              <w:rPr>
                <w:rFonts w:ascii="Arial"/>
                <w:spacing w:val="-2"/>
                <w:sz w:val="20"/>
                <w:szCs w:val="20"/>
              </w:rPr>
              <w:t>and/or</w:t>
            </w:r>
          </w:p>
          <w:p w:rsidR="008918FA" w:rsidRPr="005E4210" w:rsidRDefault="008918FA" w:rsidP="005D2B81">
            <w:pPr>
              <w:pStyle w:val="ListParagraph"/>
              <w:numPr>
                <w:ilvl w:val="0"/>
                <w:numId w:val="59"/>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body</w:t>
            </w:r>
            <w:r w:rsidRPr="005E4210">
              <w:rPr>
                <w:rFonts w:ascii="Arial"/>
                <w:spacing w:val="10"/>
                <w:sz w:val="20"/>
                <w:szCs w:val="20"/>
              </w:rPr>
              <w:t xml:space="preserve"> </w:t>
            </w:r>
            <w:r w:rsidRPr="005E4210">
              <w:rPr>
                <w:rFonts w:ascii="Arial"/>
                <w:spacing w:val="-1"/>
                <w:sz w:val="20"/>
                <w:szCs w:val="20"/>
              </w:rPr>
              <w:t>(including</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private</w:t>
            </w:r>
            <w:r w:rsidRPr="005E4210">
              <w:rPr>
                <w:rFonts w:ascii="Arial"/>
                <w:spacing w:val="12"/>
                <w:sz w:val="20"/>
                <w:szCs w:val="20"/>
              </w:rPr>
              <w:t xml:space="preserve"> </w:t>
            </w:r>
            <w:r w:rsidRPr="005E4210">
              <w:rPr>
                <w:rFonts w:ascii="Arial"/>
                <w:spacing w:val="-1"/>
                <w:sz w:val="20"/>
                <w:szCs w:val="20"/>
              </w:rPr>
              <w:t>sector</w:t>
            </w:r>
            <w:r w:rsidRPr="005E4210">
              <w:rPr>
                <w:rFonts w:ascii="Arial"/>
                <w:spacing w:val="11"/>
                <w:sz w:val="20"/>
                <w:szCs w:val="20"/>
              </w:rPr>
              <w:t xml:space="preserve"> </w:t>
            </w:r>
            <w:r w:rsidRPr="005E4210">
              <w:rPr>
                <w:rFonts w:ascii="Arial"/>
                <w:spacing w:val="-2"/>
                <w:sz w:val="20"/>
                <w:szCs w:val="20"/>
              </w:rPr>
              <w:t>body)</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38"/>
                <w:sz w:val="20"/>
                <w:szCs w:val="20"/>
              </w:rPr>
              <w:t xml:space="preserve"> </w:t>
            </w:r>
            <w:r w:rsidRPr="005E4210">
              <w:rPr>
                <w:rFonts w:ascii="Arial"/>
                <w:spacing w:val="-1"/>
                <w:sz w:val="20"/>
                <w:szCs w:val="20"/>
              </w:rPr>
              <w:t>performs</w:t>
            </w:r>
            <w:r w:rsidRPr="005E4210">
              <w:rPr>
                <w:rFonts w:ascii="Arial"/>
                <w:spacing w:val="25"/>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carries</w:t>
            </w:r>
            <w:r w:rsidRPr="005E4210">
              <w:rPr>
                <w:rFonts w:ascii="Arial"/>
                <w:spacing w:val="25"/>
                <w:sz w:val="20"/>
                <w:szCs w:val="20"/>
              </w:rPr>
              <w:t xml:space="preserve"> </w:t>
            </w:r>
            <w:r w:rsidRPr="005E4210">
              <w:rPr>
                <w:rFonts w:ascii="Arial"/>
                <w:spacing w:val="-1"/>
                <w:sz w:val="20"/>
                <w:szCs w:val="20"/>
              </w:rPr>
              <w:t>on</w:t>
            </w:r>
            <w:r w:rsidRPr="005E4210">
              <w:rPr>
                <w:rFonts w:ascii="Arial"/>
                <w:spacing w:val="24"/>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functions</w:t>
            </w:r>
            <w:r w:rsidRPr="005E4210">
              <w:rPr>
                <w:rFonts w:ascii="Arial"/>
                <w:spacing w:val="25"/>
                <w:sz w:val="20"/>
                <w:szCs w:val="20"/>
              </w:rPr>
              <w:t xml:space="preserve"> </w:t>
            </w:r>
            <w:r w:rsidRPr="005E4210">
              <w:rPr>
                <w:rFonts w:ascii="Arial"/>
                <w:spacing w:val="-2"/>
                <w:sz w:val="20"/>
                <w:szCs w:val="20"/>
              </w:rPr>
              <w:t>and/or</w:t>
            </w:r>
            <w:r w:rsidRPr="005E4210">
              <w:rPr>
                <w:rFonts w:ascii="Arial"/>
                <w:spacing w:val="34"/>
                <w:sz w:val="20"/>
                <w:szCs w:val="20"/>
              </w:rPr>
              <w:t xml:space="preserve"> </w:t>
            </w:r>
            <w:r w:rsidRPr="005E4210">
              <w:rPr>
                <w:rFonts w:ascii="Arial"/>
                <w:spacing w:val="-1"/>
                <w:sz w:val="20"/>
                <w:szCs w:val="20"/>
              </w:rPr>
              <w:t>activities</w:t>
            </w:r>
            <w:r w:rsidRPr="005E4210">
              <w:rPr>
                <w:rFonts w:ascii="Arial"/>
                <w:spacing w:val="8"/>
                <w:sz w:val="20"/>
                <w:szCs w:val="20"/>
              </w:rPr>
              <w:t xml:space="preserve"> </w:t>
            </w:r>
            <w:r w:rsidRPr="005E4210">
              <w:rPr>
                <w:rFonts w:ascii="Arial"/>
                <w:spacing w:val="-1"/>
                <w:sz w:val="20"/>
                <w:szCs w:val="20"/>
              </w:rPr>
              <w:t>that</w:t>
            </w:r>
            <w:r w:rsidRPr="005E4210">
              <w:rPr>
                <w:rFonts w:ascii="Arial"/>
                <w:spacing w:val="9"/>
                <w:sz w:val="20"/>
                <w:szCs w:val="20"/>
              </w:rPr>
              <w:t xml:space="preserve"> </w:t>
            </w:r>
            <w:r w:rsidRPr="005E4210">
              <w:rPr>
                <w:rFonts w:ascii="Arial"/>
                <w:spacing w:val="-2"/>
                <w:sz w:val="20"/>
                <w:szCs w:val="20"/>
              </w:rPr>
              <w:t>previously</w:t>
            </w:r>
            <w:r w:rsidRPr="005E4210">
              <w:rPr>
                <w:rFonts w:ascii="Arial"/>
                <w:spacing w:val="6"/>
                <w:sz w:val="20"/>
                <w:szCs w:val="20"/>
              </w:rPr>
              <w:t xml:space="preserve"> </w:t>
            </w:r>
            <w:r w:rsidRPr="005E4210">
              <w:rPr>
                <w:rFonts w:ascii="Arial"/>
                <w:spacing w:val="-1"/>
                <w:sz w:val="20"/>
                <w:szCs w:val="20"/>
              </w:rPr>
              <w:t>had</w:t>
            </w:r>
            <w:r w:rsidRPr="005E4210">
              <w:rPr>
                <w:rFonts w:ascii="Arial"/>
                <w:spacing w:val="8"/>
                <w:sz w:val="20"/>
                <w:szCs w:val="20"/>
              </w:rPr>
              <w:t xml:space="preserve"> </w:t>
            </w:r>
            <w:r w:rsidRPr="005E4210">
              <w:rPr>
                <w:rFonts w:ascii="Arial"/>
                <w:spacing w:val="-1"/>
                <w:sz w:val="20"/>
                <w:szCs w:val="20"/>
              </w:rPr>
              <w:t>been</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performed</w:t>
            </w:r>
            <w:r w:rsidRPr="005E4210">
              <w:rPr>
                <w:rFonts w:ascii="Arial"/>
                <w:spacing w:val="26"/>
                <w:sz w:val="20"/>
                <w:szCs w:val="20"/>
              </w:rPr>
              <w:t xml:space="preserve"> </w:t>
            </w:r>
            <w:r w:rsidRPr="005E4210">
              <w:rPr>
                <w:rFonts w:ascii="Arial"/>
                <w:spacing w:val="-1"/>
                <w:sz w:val="20"/>
                <w:szCs w:val="20"/>
              </w:rPr>
              <w:t>and/or carried</w:t>
            </w:r>
            <w:r w:rsidRPr="005E4210">
              <w:rPr>
                <w:rFonts w:ascii="Arial"/>
                <w:sz w:val="20"/>
                <w:szCs w:val="20"/>
              </w:rPr>
              <w:t xml:space="preserve"> </w:t>
            </w:r>
            <w:r w:rsidRPr="005E4210">
              <w:rPr>
                <w:rFonts w:ascii="Arial"/>
                <w:spacing w:val="-1"/>
                <w:sz w:val="20"/>
                <w:szCs w:val="20"/>
              </w:rPr>
              <w:t>on</w:t>
            </w:r>
            <w:r w:rsidRPr="005E4210">
              <w:rPr>
                <w:rFonts w:ascii="Arial"/>
                <w:sz w:val="20"/>
                <w:szCs w:val="20"/>
              </w:rPr>
              <w:t xml:space="preserve"> </w:t>
            </w:r>
            <w:r w:rsidRPr="005E4210">
              <w:rPr>
                <w:rFonts w:ascii="Arial"/>
                <w:spacing w:val="-1"/>
                <w:sz w:val="20"/>
                <w:szCs w:val="20"/>
              </w:rPr>
              <w:t>by</w:t>
            </w:r>
            <w:r w:rsidRPr="005E4210">
              <w:rPr>
                <w:rFonts w:ascii="Arial"/>
                <w:spacing w:val="-4"/>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w:t>
            </w:r>
          </w:p>
        </w:tc>
      </w:tr>
      <w:tr w:rsidR="008918FA" w:rsidRPr="005E4210" w:rsidTr="00226AF5">
        <w:trPr>
          <w:trHeight w:hRule="exact" w:val="2827"/>
        </w:trPr>
        <w:tc>
          <w:tcPr>
            <w:tcW w:w="2410" w:type="dxa"/>
            <w:tcBorders>
              <w:top w:val="single" w:sz="7" w:space="0" w:color="000000"/>
              <w:left w:val="single" w:sz="5" w:space="0" w:color="000000"/>
              <w:bottom w:val="single" w:sz="5"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"Auditor"</w:t>
            </w:r>
          </w:p>
        </w:tc>
        <w:tc>
          <w:tcPr>
            <w:tcW w:w="5952" w:type="dxa"/>
            <w:tcBorders>
              <w:top w:val="single" w:sz="7" w:space="0" w:color="000000"/>
              <w:left w:val="single" w:sz="7" w:space="0" w:color="000000"/>
              <w:bottom w:val="single" w:sz="5"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58"/>
              </w:numPr>
              <w:tabs>
                <w:tab w:val="left" w:pos="820"/>
              </w:tabs>
              <w:spacing w:before="119"/>
              <w:ind w:hanging="544"/>
              <w:rPr>
                <w:rFonts w:ascii="Arial" w:eastAsia="Arial" w:hAnsi="Arial" w:cs="Arial"/>
                <w:sz w:val="20"/>
                <w:szCs w:val="20"/>
              </w:rPr>
            </w:pPr>
            <w:r w:rsidRPr="005E4210">
              <w:rPr>
                <w:rFonts w:ascii="Arial" w:eastAsia="Arial" w:hAnsi="Arial" w:cs="Arial"/>
                <w:sz w:val="20"/>
                <w:szCs w:val="20"/>
              </w:rPr>
              <w:t xml:space="preserve">the </w:t>
            </w:r>
            <w:r w:rsidRPr="005E4210">
              <w:rPr>
                <w:rFonts w:ascii="Arial" w:eastAsia="Arial" w:hAnsi="Arial" w:cs="Arial"/>
                <w:spacing w:val="-2"/>
                <w:sz w:val="20"/>
                <w:szCs w:val="20"/>
              </w:rPr>
              <w:t>Customer’s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internal</w:t>
            </w:r>
            <w:r w:rsidRPr="005E4210">
              <w:rPr>
                <w:rFonts w:ascii="Arial" w:eastAsia="Arial" w:hAnsi="Arial" w:cs="Arial"/>
                <w:sz w:val="20"/>
                <w:szCs w:val="20"/>
              </w:rPr>
              <w:t xml:space="preserve"> </w:t>
            </w:r>
            <w:r w:rsidRPr="005E4210">
              <w:rPr>
                <w:rFonts w:ascii="Arial" w:eastAsia="Arial" w:hAnsi="Arial" w:cs="Arial"/>
                <w:spacing w:val="-2"/>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external</w:t>
            </w:r>
            <w:r w:rsidRPr="005E4210">
              <w:rPr>
                <w:rFonts w:ascii="Arial" w:eastAsia="Arial" w:hAnsi="Arial" w:cs="Arial"/>
                <w:sz w:val="20"/>
                <w:szCs w:val="20"/>
              </w:rPr>
              <w:t xml:space="preserve"> </w:t>
            </w:r>
            <w:r w:rsidRPr="005E4210">
              <w:rPr>
                <w:rFonts w:ascii="Arial" w:eastAsia="Arial" w:hAnsi="Arial" w:cs="Arial"/>
                <w:spacing w:val="-1"/>
                <w:sz w:val="20"/>
                <w:szCs w:val="20"/>
              </w:rPr>
              <w:t>auditors;</w:t>
            </w:r>
          </w:p>
          <w:p w:rsidR="008918FA" w:rsidRPr="005E4210" w:rsidRDefault="008918FA" w:rsidP="005D2B81">
            <w:pPr>
              <w:pStyle w:val="ListParagraph"/>
              <w:numPr>
                <w:ilvl w:val="0"/>
                <w:numId w:val="58"/>
              </w:numPr>
              <w:tabs>
                <w:tab w:val="left" w:pos="820"/>
              </w:tabs>
              <w:spacing w:before="121"/>
              <w:ind w:hanging="544"/>
              <w:rPr>
                <w:rFonts w:ascii="Arial" w:eastAsia="Arial" w:hAnsi="Arial" w:cs="Arial"/>
                <w:sz w:val="20"/>
                <w:szCs w:val="20"/>
              </w:rPr>
            </w:pPr>
            <w:r w:rsidRPr="005E4210">
              <w:rPr>
                <w:rFonts w:ascii="Arial" w:eastAsia="Arial" w:hAnsi="Arial" w:cs="Arial"/>
                <w:sz w:val="20"/>
                <w:szCs w:val="20"/>
              </w:rPr>
              <w:t xml:space="preserve">the </w:t>
            </w:r>
            <w:r w:rsidRPr="005E4210">
              <w:rPr>
                <w:rFonts w:ascii="Arial" w:eastAsia="Arial" w:hAnsi="Arial" w:cs="Arial"/>
                <w:spacing w:val="-2"/>
                <w:sz w:val="20"/>
                <w:szCs w:val="20"/>
              </w:rPr>
              <w:t>Customer’s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statutory</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3"/>
                <w:sz w:val="20"/>
                <w:szCs w:val="20"/>
              </w:rPr>
              <w:t xml:space="preserve"> regulatory</w:t>
            </w:r>
            <w:r w:rsidRPr="005E4210">
              <w:rPr>
                <w:rFonts w:ascii="Arial" w:eastAsia="Arial" w:hAnsi="Arial" w:cs="Arial"/>
                <w:spacing w:val="-6"/>
                <w:sz w:val="20"/>
                <w:szCs w:val="20"/>
              </w:rPr>
              <w:t xml:space="preserve"> </w:t>
            </w:r>
            <w:r w:rsidRPr="005E4210">
              <w:rPr>
                <w:rFonts w:ascii="Arial" w:eastAsia="Arial" w:hAnsi="Arial" w:cs="Arial"/>
                <w:spacing w:val="-3"/>
                <w:sz w:val="20"/>
                <w:szCs w:val="20"/>
              </w:rPr>
              <w:t>auditors;</w:t>
            </w:r>
          </w:p>
          <w:p w:rsidR="008918FA" w:rsidRPr="00226AF5" w:rsidRDefault="008918FA" w:rsidP="005D2B81">
            <w:pPr>
              <w:pStyle w:val="ListParagraph"/>
              <w:numPr>
                <w:ilvl w:val="0"/>
                <w:numId w:val="58"/>
              </w:numPr>
              <w:tabs>
                <w:tab w:val="left" w:pos="820"/>
                <w:tab w:val="left" w:pos="1661"/>
                <w:tab w:val="left" w:pos="2230"/>
                <w:tab w:val="left" w:pos="3410"/>
                <w:tab w:val="left" w:pos="5130"/>
                <w:tab w:val="left" w:pos="5528"/>
              </w:tabs>
              <w:spacing w:before="119"/>
              <w:ind w:right="102" w:hanging="544"/>
              <w:rPr>
                <w:rFonts w:ascii="Arial" w:eastAsia="Arial" w:hAnsi="Arial" w:cs="Arial"/>
                <w:sz w:val="20"/>
                <w:szCs w:val="20"/>
              </w:rPr>
            </w:pPr>
            <w:r w:rsidRPr="005E4210">
              <w:rPr>
                <w:rFonts w:ascii="Arial"/>
                <w:sz w:val="20"/>
                <w:szCs w:val="20"/>
              </w:rPr>
              <w:t xml:space="preserve">the </w:t>
            </w:r>
            <w:r w:rsidRPr="005E4210">
              <w:rPr>
                <w:rFonts w:ascii="Arial"/>
                <w:spacing w:val="14"/>
                <w:sz w:val="20"/>
                <w:szCs w:val="20"/>
              </w:rPr>
              <w:t xml:space="preserve"> </w:t>
            </w:r>
            <w:r w:rsidRPr="005E4210">
              <w:rPr>
                <w:rFonts w:ascii="Arial"/>
                <w:spacing w:val="-2"/>
                <w:sz w:val="20"/>
                <w:szCs w:val="20"/>
              </w:rPr>
              <w:t>Comptroller</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1"/>
                <w:sz w:val="20"/>
                <w:szCs w:val="20"/>
              </w:rPr>
              <w:t>Auditor</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General,</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their</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2"/>
                <w:sz w:val="20"/>
                <w:szCs w:val="20"/>
              </w:rPr>
              <w:t>staff</w:t>
            </w:r>
            <w:r w:rsidRPr="005E4210">
              <w:rPr>
                <w:rFonts w:ascii="Arial"/>
                <w:spacing w:val="39"/>
                <w:sz w:val="20"/>
                <w:szCs w:val="20"/>
              </w:rPr>
              <w:t xml:space="preserve"> </w:t>
            </w:r>
            <w:r w:rsidRPr="005E4210">
              <w:rPr>
                <w:rFonts w:ascii="Arial"/>
                <w:spacing w:val="-1"/>
                <w:w w:val="95"/>
                <w:sz w:val="20"/>
                <w:szCs w:val="20"/>
              </w:rPr>
              <w:t>and/or</w:t>
            </w:r>
            <w:r w:rsidRPr="005E4210">
              <w:rPr>
                <w:rFonts w:ascii="Arial"/>
                <w:spacing w:val="-1"/>
                <w:w w:val="95"/>
                <w:sz w:val="20"/>
                <w:szCs w:val="20"/>
              </w:rPr>
              <w:tab/>
            </w:r>
            <w:r w:rsidRPr="005E4210">
              <w:rPr>
                <w:rFonts w:ascii="Arial"/>
                <w:spacing w:val="-1"/>
                <w:sz w:val="20"/>
                <w:szCs w:val="20"/>
              </w:rPr>
              <w:t>any</w:t>
            </w:r>
            <w:r w:rsidRPr="005E4210">
              <w:rPr>
                <w:rFonts w:ascii="Arial"/>
                <w:spacing w:val="-1"/>
                <w:sz w:val="20"/>
                <w:szCs w:val="20"/>
              </w:rPr>
              <w:tab/>
              <w:t>appointed</w:t>
            </w:r>
            <w:r w:rsidRPr="005E4210">
              <w:rPr>
                <w:rFonts w:ascii="Arial"/>
                <w:spacing w:val="-1"/>
                <w:sz w:val="20"/>
                <w:szCs w:val="20"/>
              </w:rPr>
              <w:tab/>
              <w:t>representatives</w:t>
            </w:r>
            <w:r w:rsidRPr="005E4210">
              <w:rPr>
                <w:rFonts w:ascii="Arial"/>
                <w:spacing w:val="-1"/>
                <w:sz w:val="20"/>
                <w:szCs w:val="20"/>
              </w:rPr>
              <w:tab/>
            </w:r>
            <w:r w:rsidRPr="005E4210">
              <w:rPr>
                <w:rFonts w:ascii="Arial"/>
                <w:spacing w:val="-2"/>
                <w:w w:val="95"/>
                <w:sz w:val="20"/>
                <w:szCs w:val="20"/>
              </w:rPr>
              <w:t>of</w:t>
            </w:r>
            <w:r w:rsidRPr="005E4210">
              <w:rPr>
                <w:rFonts w:ascii="Arial"/>
                <w:spacing w:val="-2"/>
                <w:w w:val="95"/>
                <w:sz w:val="20"/>
                <w:szCs w:val="20"/>
              </w:rPr>
              <w:tab/>
            </w:r>
            <w:r w:rsidRPr="005E4210">
              <w:rPr>
                <w:rFonts w:ascii="Arial"/>
                <w:spacing w:val="-2"/>
                <w:sz w:val="20"/>
                <w:szCs w:val="20"/>
              </w:rPr>
              <w:t>the</w:t>
            </w:r>
          </w:p>
          <w:p w:rsidR="00226AF5" w:rsidRDefault="00226AF5" w:rsidP="00226AF5">
            <w:pPr>
              <w:pStyle w:val="TableParagraph"/>
              <w:spacing w:line="250" w:lineRule="exact"/>
              <w:ind w:left="819"/>
              <w:rPr>
                <w:rFonts w:ascii="Arial"/>
                <w:spacing w:val="-1"/>
                <w:sz w:val="20"/>
                <w:szCs w:val="20"/>
              </w:rPr>
            </w:pPr>
            <w:r w:rsidRPr="005E4210">
              <w:rPr>
                <w:rFonts w:ascii="Arial"/>
                <w:spacing w:val="-1"/>
                <w:sz w:val="20"/>
                <w:szCs w:val="20"/>
              </w:rPr>
              <w:t>National</w:t>
            </w:r>
            <w:r w:rsidRPr="005E4210">
              <w:rPr>
                <w:rFonts w:ascii="Arial"/>
                <w:sz w:val="20"/>
                <w:szCs w:val="20"/>
              </w:rPr>
              <w:t xml:space="preserve"> </w:t>
            </w:r>
            <w:r w:rsidRPr="005E4210">
              <w:rPr>
                <w:rFonts w:ascii="Arial"/>
                <w:spacing w:val="-1"/>
                <w:sz w:val="20"/>
                <w:szCs w:val="20"/>
              </w:rPr>
              <w:t>Audit</w:t>
            </w:r>
            <w:r w:rsidRPr="005E4210">
              <w:rPr>
                <w:rFonts w:ascii="Arial"/>
                <w:spacing w:val="2"/>
                <w:sz w:val="20"/>
                <w:szCs w:val="20"/>
              </w:rPr>
              <w:t xml:space="preserve"> </w:t>
            </w:r>
            <w:r w:rsidRPr="005E4210">
              <w:rPr>
                <w:rFonts w:ascii="Arial"/>
                <w:spacing w:val="-1"/>
                <w:sz w:val="20"/>
                <w:szCs w:val="20"/>
              </w:rPr>
              <w:t>Office</w:t>
            </w:r>
          </w:p>
          <w:p w:rsidR="00226AF5" w:rsidRPr="00226AF5" w:rsidRDefault="00226AF5" w:rsidP="00226AF5">
            <w:pPr>
              <w:pStyle w:val="ListParagraph"/>
              <w:numPr>
                <w:ilvl w:val="0"/>
                <w:numId w:val="57"/>
              </w:numPr>
              <w:tabs>
                <w:tab w:val="left" w:pos="820"/>
              </w:tabs>
              <w:spacing w:before="121"/>
              <w:ind w:hanging="544"/>
              <w:rPr>
                <w:rFonts w:ascii="Arial" w:eastAsia="Arial" w:hAnsi="Arial" w:cs="Arial"/>
                <w:sz w:val="20"/>
                <w:szCs w:val="20"/>
              </w:rPr>
            </w:pPr>
            <w:r w:rsidRPr="005E4210">
              <w:rPr>
                <w:rFonts w:ascii="Arial"/>
                <w:sz w:val="20"/>
                <w:szCs w:val="20"/>
              </w:rPr>
              <w:t>HM</w:t>
            </w:r>
            <w:r w:rsidRPr="005E4210">
              <w:rPr>
                <w:rFonts w:ascii="Arial"/>
                <w:spacing w:val="-3"/>
                <w:sz w:val="20"/>
                <w:szCs w:val="20"/>
              </w:rPr>
              <w:t xml:space="preserve"> </w:t>
            </w:r>
            <w:r w:rsidRPr="005E4210">
              <w:rPr>
                <w:rFonts w:ascii="Arial"/>
                <w:spacing w:val="-1"/>
                <w:sz w:val="20"/>
                <w:szCs w:val="20"/>
              </w:rPr>
              <w:t>Treasury</w:t>
            </w:r>
            <w:r w:rsidRPr="005E4210">
              <w:rPr>
                <w:rFonts w:ascii="Arial"/>
                <w:spacing w:val="-2"/>
                <w:sz w:val="20"/>
                <w:szCs w:val="20"/>
              </w:rPr>
              <w:t xml:space="preserve"> </w:t>
            </w:r>
            <w:r w:rsidRPr="005E4210">
              <w:rPr>
                <w:rFonts w:ascii="Arial"/>
                <w:spacing w:val="-1"/>
                <w:sz w:val="20"/>
                <w:szCs w:val="20"/>
              </w:rPr>
              <w:t xml:space="preserve">or </w:t>
            </w:r>
            <w:r w:rsidRPr="005E4210">
              <w:rPr>
                <w:rFonts w:ascii="Arial"/>
                <w:sz w:val="20"/>
                <w:szCs w:val="20"/>
              </w:rPr>
              <w:t>the</w:t>
            </w:r>
            <w:r w:rsidRPr="005E4210">
              <w:rPr>
                <w:rFonts w:ascii="Arial"/>
                <w:spacing w:val="-2"/>
                <w:sz w:val="20"/>
                <w:szCs w:val="20"/>
              </w:rPr>
              <w:t xml:space="preserve"> Cabinet</w:t>
            </w:r>
            <w:r w:rsidRPr="005E4210">
              <w:rPr>
                <w:rFonts w:ascii="Arial"/>
                <w:sz w:val="20"/>
                <w:szCs w:val="20"/>
              </w:rPr>
              <w:t xml:space="preserve"> </w:t>
            </w:r>
            <w:r w:rsidRPr="005E4210">
              <w:rPr>
                <w:rFonts w:ascii="Arial"/>
                <w:spacing w:val="-1"/>
                <w:sz w:val="20"/>
                <w:szCs w:val="20"/>
              </w:rPr>
              <w:t>Office</w:t>
            </w:r>
          </w:p>
          <w:p w:rsidR="00226AF5" w:rsidRPr="005E4210" w:rsidRDefault="00226AF5" w:rsidP="00226AF5">
            <w:pPr>
              <w:pStyle w:val="ListParagraph"/>
              <w:numPr>
                <w:ilvl w:val="0"/>
                <w:numId w:val="57"/>
              </w:numPr>
              <w:tabs>
                <w:tab w:val="left" w:pos="820"/>
              </w:tabs>
              <w:spacing w:before="119"/>
              <w:ind w:right="99" w:hanging="544"/>
              <w:rPr>
                <w:rFonts w:ascii="Arial" w:eastAsia="Arial" w:hAnsi="Arial" w:cs="Arial"/>
                <w:sz w:val="20"/>
                <w:szCs w:val="20"/>
              </w:rPr>
            </w:pPr>
            <w:r w:rsidRPr="005E4210">
              <w:rPr>
                <w:rFonts w:ascii="Arial"/>
                <w:spacing w:val="-1"/>
                <w:sz w:val="20"/>
                <w:szCs w:val="20"/>
              </w:rPr>
              <w:t>any</w:t>
            </w:r>
            <w:r w:rsidRPr="005E4210">
              <w:rPr>
                <w:rFonts w:ascii="Arial"/>
                <w:spacing w:val="44"/>
                <w:sz w:val="20"/>
                <w:szCs w:val="20"/>
              </w:rPr>
              <w:t xml:space="preserve"> </w:t>
            </w:r>
            <w:r w:rsidRPr="005E4210">
              <w:rPr>
                <w:rFonts w:ascii="Arial"/>
                <w:spacing w:val="-1"/>
                <w:sz w:val="20"/>
                <w:szCs w:val="20"/>
              </w:rPr>
              <w:t>party</w:t>
            </w:r>
            <w:r w:rsidRPr="005E4210">
              <w:rPr>
                <w:rFonts w:ascii="Arial"/>
                <w:spacing w:val="44"/>
                <w:sz w:val="20"/>
                <w:szCs w:val="20"/>
              </w:rPr>
              <w:t xml:space="preserve"> </w:t>
            </w:r>
            <w:r w:rsidRPr="005E4210">
              <w:rPr>
                <w:rFonts w:ascii="Arial"/>
                <w:spacing w:val="-1"/>
                <w:sz w:val="20"/>
                <w:szCs w:val="20"/>
              </w:rPr>
              <w:t>formally</w:t>
            </w:r>
            <w:r w:rsidRPr="005E4210">
              <w:rPr>
                <w:rFonts w:ascii="Arial"/>
                <w:spacing w:val="44"/>
                <w:sz w:val="20"/>
                <w:szCs w:val="20"/>
              </w:rPr>
              <w:t xml:space="preserve"> </w:t>
            </w:r>
            <w:r w:rsidRPr="005E4210">
              <w:rPr>
                <w:rFonts w:ascii="Arial"/>
                <w:spacing w:val="-1"/>
                <w:sz w:val="20"/>
                <w:szCs w:val="20"/>
              </w:rPr>
              <w:t>appointed</w:t>
            </w:r>
            <w:r w:rsidRPr="005E4210">
              <w:rPr>
                <w:rFonts w:ascii="Arial"/>
                <w:spacing w:val="46"/>
                <w:sz w:val="20"/>
                <w:szCs w:val="20"/>
              </w:rPr>
              <w:t xml:space="preserve"> </w:t>
            </w:r>
            <w:r w:rsidRPr="005E4210">
              <w:rPr>
                <w:rFonts w:ascii="Arial"/>
                <w:spacing w:val="-1"/>
                <w:sz w:val="20"/>
                <w:szCs w:val="20"/>
              </w:rPr>
              <w:t>by</w:t>
            </w:r>
            <w:r w:rsidRPr="005E4210">
              <w:rPr>
                <w:rFonts w:ascii="Arial"/>
                <w:spacing w:val="44"/>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Customer</w:t>
            </w:r>
            <w:r w:rsidRPr="005E4210">
              <w:rPr>
                <w:rFonts w:ascii="Arial"/>
                <w:spacing w:val="48"/>
                <w:sz w:val="20"/>
                <w:szCs w:val="20"/>
              </w:rPr>
              <w:t xml:space="preserve"> </w:t>
            </w:r>
            <w:r w:rsidRPr="005E4210">
              <w:rPr>
                <w:rFonts w:ascii="Arial"/>
                <w:sz w:val="20"/>
                <w:szCs w:val="20"/>
              </w:rPr>
              <w:t>to</w:t>
            </w:r>
            <w:r w:rsidRPr="005E4210">
              <w:rPr>
                <w:rFonts w:ascii="Arial"/>
                <w:spacing w:val="35"/>
                <w:sz w:val="20"/>
                <w:szCs w:val="20"/>
              </w:rPr>
              <w:t xml:space="preserve"> </w:t>
            </w:r>
            <w:r w:rsidRPr="005E4210">
              <w:rPr>
                <w:rFonts w:ascii="Arial"/>
                <w:spacing w:val="-1"/>
                <w:sz w:val="20"/>
                <w:szCs w:val="20"/>
              </w:rPr>
              <w:t>carry</w:t>
            </w:r>
            <w:r w:rsidRPr="005E4210">
              <w:rPr>
                <w:rFonts w:ascii="Arial"/>
                <w:spacing w:val="-2"/>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1"/>
                <w:sz w:val="20"/>
                <w:szCs w:val="20"/>
              </w:rPr>
              <w:t>audit</w:t>
            </w:r>
            <w:r w:rsidRPr="005E4210">
              <w:rPr>
                <w:rFonts w:ascii="Arial"/>
                <w:sz w:val="20"/>
                <w:szCs w:val="20"/>
              </w:rPr>
              <w:t xml:space="preserve"> </w:t>
            </w:r>
            <w:r w:rsidRPr="005E4210">
              <w:rPr>
                <w:rFonts w:ascii="Arial"/>
                <w:spacing w:val="-1"/>
                <w:sz w:val="20"/>
                <w:szCs w:val="20"/>
              </w:rPr>
              <w:t>or similar review</w:t>
            </w:r>
            <w:r w:rsidRPr="005E4210">
              <w:rPr>
                <w:rFonts w:ascii="Arial"/>
                <w:spacing w:val="-3"/>
                <w:sz w:val="20"/>
                <w:szCs w:val="20"/>
              </w:rPr>
              <w:t xml:space="preserve"> </w:t>
            </w:r>
            <w:r w:rsidRPr="005E4210">
              <w:rPr>
                <w:rFonts w:ascii="Arial"/>
                <w:spacing w:val="-1"/>
                <w:sz w:val="20"/>
                <w:szCs w:val="20"/>
              </w:rPr>
              <w:t>functions;</w:t>
            </w:r>
            <w:r w:rsidRPr="005E4210">
              <w:rPr>
                <w:rFonts w:ascii="Arial"/>
                <w:sz w:val="20"/>
                <w:szCs w:val="20"/>
              </w:rPr>
              <w:t xml:space="preserve"> </w:t>
            </w:r>
            <w:r w:rsidRPr="005E4210">
              <w:rPr>
                <w:rFonts w:ascii="Arial"/>
                <w:spacing w:val="-1"/>
                <w:sz w:val="20"/>
                <w:szCs w:val="20"/>
              </w:rPr>
              <w:t>and</w:t>
            </w:r>
          </w:p>
          <w:p w:rsidR="00226AF5" w:rsidRPr="005E4210" w:rsidRDefault="00226AF5" w:rsidP="00226AF5">
            <w:pPr>
              <w:pStyle w:val="ListParagraph"/>
              <w:numPr>
                <w:ilvl w:val="0"/>
                <w:numId w:val="57"/>
              </w:numPr>
              <w:tabs>
                <w:tab w:val="left" w:pos="820"/>
              </w:tabs>
              <w:spacing w:before="121"/>
              <w:ind w:hanging="544"/>
              <w:rPr>
                <w:rFonts w:ascii="Arial" w:eastAsia="Arial" w:hAnsi="Arial" w:cs="Arial"/>
                <w:sz w:val="20"/>
                <w:szCs w:val="20"/>
              </w:rPr>
            </w:pPr>
          </w:p>
          <w:p w:rsidR="00226AF5" w:rsidRPr="00226AF5" w:rsidRDefault="00226AF5" w:rsidP="00226AF5">
            <w:pPr>
              <w:pStyle w:val="TableParagraph"/>
              <w:spacing w:line="250" w:lineRule="exact"/>
              <w:rPr>
                <w:rFonts w:ascii="Arial" w:eastAsia="Arial" w:hAnsi="Arial" w:cs="Arial"/>
                <w:sz w:val="20"/>
                <w:szCs w:val="20"/>
              </w:rPr>
            </w:pPr>
          </w:p>
        </w:tc>
      </w:tr>
    </w:tbl>
    <w:p w:rsidR="008918FA" w:rsidRPr="005E4210" w:rsidRDefault="008918FA" w:rsidP="008918FA">
      <w:pPr>
        <w:rPr>
          <w:rFonts w:ascii="Arial" w:eastAsia="Arial" w:hAnsi="Arial" w:cs="Arial"/>
          <w:sz w:val="20"/>
          <w:szCs w:val="20"/>
        </w:rPr>
        <w:sectPr w:rsidR="008918FA" w:rsidRPr="005E4210">
          <w:pgSz w:w="11910" w:h="16840"/>
          <w:pgMar w:top="1480" w:right="1140" w:bottom="1180" w:left="1680" w:header="0" w:footer="967" w:gutter="0"/>
          <w:cols w:space="720"/>
        </w:sect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226AF5">
        <w:trPr>
          <w:trHeight w:hRule="exact" w:val="471"/>
        </w:trPr>
        <w:tc>
          <w:tcPr>
            <w:tcW w:w="2410" w:type="dxa"/>
            <w:tcBorders>
              <w:top w:val="single" w:sz="5" w:space="0" w:color="000000"/>
              <w:left w:val="single" w:sz="5" w:space="0" w:color="000000"/>
              <w:bottom w:val="single" w:sz="7" w:space="0" w:color="000000"/>
              <w:right w:val="single" w:sz="7" w:space="0" w:color="000000"/>
            </w:tcBorders>
          </w:tcPr>
          <w:p w:rsidR="008918FA" w:rsidRPr="005E4210" w:rsidRDefault="008918FA" w:rsidP="005D2B81">
            <w:pPr>
              <w:rPr>
                <w:sz w:val="20"/>
                <w:szCs w:val="20"/>
              </w:rPr>
            </w:pPr>
          </w:p>
        </w:tc>
        <w:tc>
          <w:tcPr>
            <w:tcW w:w="5952" w:type="dxa"/>
            <w:tcBorders>
              <w:top w:val="single" w:sz="5" w:space="0" w:color="000000"/>
              <w:left w:val="single" w:sz="7" w:space="0" w:color="000000"/>
              <w:bottom w:val="single" w:sz="7" w:space="0" w:color="000000"/>
              <w:right w:val="single" w:sz="5" w:space="0" w:color="000000"/>
            </w:tcBorders>
          </w:tcPr>
          <w:p w:rsidR="008918FA" w:rsidRPr="005E4210" w:rsidRDefault="008918FA" w:rsidP="005D2B81">
            <w:pPr>
              <w:pStyle w:val="ListParagraph"/>
              <w:numPr>
                <w:ilvl w:val="0"/>
                <w:numId w:val="57"/>
              </w:numPr>
              <w:tabs>
                <w:tab w:val="left" w:pos="820"/>
              </w:tabs>
              <w:spacing w:before="121"/>
              <w:ind w:hanging="544"/>
              <w:rPr>
                <w:rFonts w:ascii="Arial" w:eastAsia="Arial" w:hAnsi="Arial" w:cs="Arial"/>
                <w:sz w:val="20"/>
                <w:szCs w:val="20"/>
              </w:rPr>
            </w:pPr>
            <w:r w:rsidRPr="005E4210">
              <w:rPr>
                <w:rFonts w:ascii="Arial"/>
                <w:spacing w:val="-1"/>
                <w:sz w:val="20"/>
                <w:szCs w:val="20"/>
              </w:rPr>
              <w:t>successors</w:t>
            </w:r>
            <w:r w:rsidRPr="005E4210">
              <w:rPr>
                <w:rFonts w:ascii="Arial"/>
                <w:spacing w:val="-2"/>
                <w:sz w:val="20"/>
                <w:szCs w:val="20"/>
              </w:rPr>
              <w:t xml:space="preserve"> or</w:t>
            </w:r>
            <w:r w:rsidRPr="005E4210">
              <w:rPr>
                <w:rFonts w:ascii="Arial"/>
                <w:spacing w:val="2"/>
                <w:sz w:val="20"/>
                <w:szCs w:val="20"/>
              </w:rPr>
              <w:t xml:space="preserve"> </w:t>
            </w:r>
            <w:r w:rsidRPr="005E4210">
              <w:rPr>
                <w:rFonts w:ascii="Arial"/>
                <w:spacing w:val="-1"/>
                <w:sz w:val="20"/>
                <w:szCs w:val="20"/>
              </w:rPr>
              <w:t>assigns</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above;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"Authority"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99"/>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Contracting</w:t>
            </w:r>
            <w:r w:rsidRPr="005E4210">
              <w:rPr>
                <w:rFonts w:ascii="Arial"/>
                <w:spacing w:val="39"/>
                <w:sz w:val="20"/>
                <w:szCs w:val="20"/>
              </w:rPr>
              <w:t xml:space="preserve"> </w:t>
            </w:r>
            <w:r w:rsidRPr="005E4210">
              <w:rPr>
                <w:rFonts w:ascii="Arial"/>
                <w:spacing w:val="-1"/>
                <w:sz w:val="20"/>
                <w:szCs w:val="20"/>
              </w:rPr>
              <w:t>Body</w:t>
            </w:r>
            <w:r w:rsidRPr="005E4210">
              <w:rPr>
                <w:rFonts w:ascii="Arial"/>
                <w:spacing w:val="37"/>
                <w:sz w:val="20"/>
                <w:szCs w:val="20"/>
              </w:rPr>
              <w:t xml:space="preserve"> </w:t>
            </w:r>
            <w:r w:rsidRPr="005E4210">
              <w:rPr>
                <w:rFonts w:ascii="Arial"/>
                <w:spacing w:val="-1"/>
                <w:sz w:val="20"/>
                <w:szCs w:val="20"/>
              </w:rPr>
              <w:t>stated</w:t>
            </w:r>
            <w:r w:rsidRPr="005E4210">
              <w:rPr>
                <w:rFonts w:ascii="Arial"/>
                <w:spacing w:val="38"/>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2"/>
                <w:sz w:val="20"/>
                <w:szCs w:val="20"/>
              </w:rPr>
              <w:t>preamble</w:t>
            </w:r>
            <w:r w:rsidRPr="005E4210">
              <w:rPr>
                <w:rFonts w:ascii="Arial"/>
                <w:spacing w:val="38"/>
                <w:sz w:val="20"/>
                <w:szCs w:val="20"/>
              </w:rPr>
              <w:t xml:space="preserve"> </w:t>
            </w:r>
            <w:r w:rsidRPr="005E4210">
              <w:rPr>
                <w:rFonts w:ascii="Arial"/>
                <w:spacing w:val="-1"/>
                <w:sz w:val="20"/>
                <w:szCs w:val="20"/>
              </w:rPr>
              <w:t>to</w:t>
            </w:r>
            <w:r w:rsidRPr="005E4210">
              <w:rPr>
                <w:rFonts w:ascii="Arial"/>
                <w:spacing w:val="47"/>
                <w:sz w:val="20"/>
                <w:szCs w:val="20"/>
              </w:rPr>
              <w:t xml:space="preserve"> </w:t>
            </w:r>
            <w:r w:rsidRPr="005E4210">
              <w:rPr>
                <w:rFonts w:ascii="Arial"/>
                <w:sz w:val="20"/>
                <w:szCs w:val="20"/>
              </w:rPr>
              <w:t xml:space="preserve">the </w:t>
            </w:r>
            <w:r w:rsidRPr="005E4210">
              <w:rPr>
                <w:rFonts w:ascii="Arial"/>
                <w:spacing w:val="-2"/>
                <w:sz w:val="20"/>
                <w:szCs w:val="20"/>
              </w:rPr>
              <w:t>Framework</w:t>
            </w:r>
            <w:r w:rsidRPr="005E4210">
              <w:rPr>
                <w:rFonts w:ascii="Arial"/>
                <w:spacing w:val="3"/>
                <w:sz w:val="20"/>
                <w:szCs w:val="20"/>
              </w:rPr>
              <w:t xml:space="preserve"> </w:t>
            </w:r>
            <w:r w:rsidRPr="005E4210">
              <w:rPr>
                <w:rFonts w:ascii="Arial"/>
                <w:spacing w:val="-1"/>
                <w:sz w:val="20"/>
                <w:szCs w:val="20"/>
              </w:rPr>
              <w:t>Agreement;</w:t>
            </w:r>
          </w:p>
        </w:tc>
      </w:tr>
      <w:tr w:rsidR="008918FA" w:rsidRPr="005E4210" w:rsidTr="00226AF5">
        <w:trPr>
          <w:trHeight w:hRule="exact" w:val="79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2"/>
                <w:sz w:val="20"/>
                <w:szCs w:val="20"/>
              </w:rPr>
              <w:t>"BCDR</w:t>
            </w:r>
            <w:r w:rsidRPr="005E4210">
              <w:rPr>
                <w:rFonts w:ascii="Arial"/>
                <w:b/>
                <w:sz w:val="20"/>
                <w:szCs w:val="20"/>
              </w:rPr>
              <w:t xml:space="preserve"> </w:t>
            </w:r>
            <w:r w:rsidRPr="005E4210">
              <w:rPr>
                <w:rFonts w:ascii="Arial"/>
                <w:b/>
                <w:spacing w:val="-1"/>
                <w:sz w:val="20"/>
                <w:szCs w:val="20"/>
              </w:rPr>
              <w:t>Plan"</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plan</w:t>
            </w:r>
            <w:r w:rsidRPr="005E4210">
              <w:rPr>
                <w:rFonts w:ascii="Arial"/>
                <w:spacing w:val="3"/>
                <w:sz w:val="20"/>
                <w:szCs w:val="20"/>
              </w:rPr>
              <w:t xml:space="preserve"> </w:t>
            </w:r>
            <w:r w:rsidRPr="005E4210">
              <w:rPr>
                <w:rFonts w:ascii="Arial"/>
                <w:spacing w:val="-1"/>
                <w:sz w:val="20"/>
                <w:szCs w:val="20"/>
              </w:rPr>
              <w:t>prepared</w:t>
            </w:r>
            <w:r w:rsidRPr="005E4210">
              <w:rPr>
                <w:rFonts w:ascii="Arial"/>
                <w:sz w:val="20"/>
                <w:szCs w:val="20"/>
              </w:rPr>
              <w:t xml:space="preserve"> </w:t>
            </w:r>
            <w:r w:rsidRPr="005E4210">
              <w:rPr>
                <w:rFonts w:ascii="Arial"/>
                <w:spacing w:val="-1"/>
                <w:sz w:val="20"/>
                <w:szCs w:val="20"/>
              </w:rPr>
              <w:t>pursuant</w:t>
            </w:r>
            <w:r w:rsidRPr="005E4210">
              <w:rPr>
                <w:rFonts w:ascii="Arial"/>
                <w:spacing w:val="4"/>
                <w:sz w:val="20"/>
                <w:szCs w:val="20"/>
              </w:rPr>
              <w:t xml:space="preserve"> </w:t>
            </w:r>
            <w:r w:rsidRPr="005E4210">
              <w:rPr>
                <w:rFonts w:ascii="Arial"/>
                <w:sz w:val="20"/>
                <w:szCs w:val="20"/>
              </w:rPr>
              <w:t>to</w:t>
            </w:r>
            <w:r w:rsidRPr="005E4210">
              <w:rPr>
                <w:rFonts w:ascii="Arial"/>
                <w:spacing w:val="1"/>
                <w:sz w:val="20"/>
                <w:szCs w:val="20"/>
              </w:rPr>
              <w:t xml:space="preserve"> </w:t>
            </w:r>
            <w:r w:rsidRPr="005E4210">
              <w:rPr>
                <w:rFonts w:ascii="Arial"/>
                <w:spacing w:val="-1"/>
                <w:sz w:val="20"/>
                <w:szCs w:val="20"/>
              </w:rPr>
              <w:t>paragraph</w:t>
            </w:r>
            <w:r w:rsidRPr="005E4210">
              <w:rPr>
                <w:rFonts w:ascii="Arial"/>
                <w:spacing w:val="3"/>
                <w:sz w:val="20"/>
                <w:szCs w:val="20"/>
              </w:rPr>
              <w:t xml:space="preserve"> </w:t>
            </w:r>
            <w:r w:rsidRPr="005E4210">
              <w:rPr>
                <w:rFonts w:ascii="Arial"/>
                <w:sz w:val="20"/>
                <w:szCs w:val="20"/>
              </w:rPr>
              <w:t xml:space="preserve">2 </w:t>
            </w:r>
            <w:r w:rsidRPr="005E4210">
              <w:rPr>
                <w:rFonts w:ascii="Arial"/>
                <w:spacing w:val="-2"/>
                <w:sz w:val="20"/>
                <w:szCs w:val="20"/>
              </w:rPr>
              <w:t>of</w:t>
            </w:r>
            <w:r w:rsidRPr="005E4210">
              <w:rPr>
                <w:rFonts w:ascii="Arial"/>
                <w:spacing w:val="8"/>
                <w:sz w:val="20"/>
                <w:szCs w:val="20"/>
              </w:rPr>
              <w:t xml:space="preserve"> </w:t>
            </w:r>
            <w:r w:rsidRPr="005E4210">
              <w:rPr>
                <w:rFonts w:ascii="Arial"/>
                <w:spacing w:val="-2"/>
                <w:sz w:val="20"/>
                <w:szCs w:val="20"/>
              </w:rPr>
              <w:t>Call</w:t>
            </w:r>
            <w:r w:rsidRPr="005E4210">
              <w:rPr>
                <w:rFonts w:ascii="Arial"/>
                <w:spacing w:val="27"/>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1"/>
                <w:sz w:val="20"/>
                <w:szCs w:val="20"/>
              </w:rPr>
              <w:t>Schedule</w:t>
            </w:r>
            <w:r w:rsidRPr="005E4210">
              <w:rPr>
                <w:rFonts w:ascii="Arial"/>
                <w:sz w:val="20"/>
                <w:szCs w:val="20"/>
              </w:rPr>
              <w:t xml:space="preserve"> 9</w:t>
            </w:r>
            <w:r w:rsidRPr="005E4210">
              <w:rPr>
                <w:rFonts w:ascii="Arial"/>
                <w:spacing w:val="1"/>
                <w:sz w:val="20"/>
                <w:szCs w:val="20"/>
              </w:rPr>
              <w:t xml:space="preserve"> </w:t>
            </w:r>
            <w:r w:rsidRPr="005E4210">
              <w:rPr>
                <w:rFonts w:ascii="Arial"/>
                <w:spacing w:val="-1"/>
                <w:sz w:val="20"/>
                <w:szCs w:val="20"/>
              </w:rPr>
              <w:t>(Business</w:t>
            </w:r>
            <w:r w:rsidRPr="005E4210">
              <w:rPr>
                <w:rFonts w:ascii="Arial"/>
                <w:spacing w:val="1"/>
                <w:sz w:val="20"/>
                <w:szCs w:val="20"/>
              </w:rPr>
              <w:t xml:space="preserve"> </w:t>
            </w:r>
            <w:r w:rsidRPr="005E4210">
              <w:rPr>
                <w:rFonts w:ascii="Arial"/>
                <w:spacing w:val="-1"/>
                <w:sz w:val="20"/>
                <w:szCs w:val="20"/>
              </w:rPr>
              <w:t>Continuity</w:t>
            </w:r>
            <w:r w:rsidRPr="005E4210">
              <w:rPr>
                <w:rFonts w:ascii="Arial"/>
                <w:spacing w:val="59"/>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Disaster</w:t>
            </w:r>
            <w:r w:rsidRPr="005E4210">
              <w:rPr>
                <w:rFonts w:ascii="Arial"/>
                <w:spacing w:val="29"/>
                <w:sz w:val="20"/>
                <w:szCs w:val="20"/>
              </w:rPr>
              <w:t xml:space="preserve"> </w:t>
            </w:r>
            <w:r w:rsidRPr="005E4210">
              <w:rPr>
                <w:rFonts w:ascii="Arial"/>
                <w:spacing w:val="-1"/>
                <w:sz w:val="20"/>
                <w:szCs w:val="20"/>
              </w:rPr>
              <w:t>Recovery),</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may</w:t>
            </w:r>
            <w:r w:rsidRPr="005E4210">
              <w:rPr>
                <w:rFonts w:ascii="Arial"/>
                <w:spacing w:val="-2"/>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time;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"BCDR</w:t>
            </w:r>
            <w:r w:rsidRPr="005E4210">
              <w:rPr>
                <w:rFonts w:ascii="Arial"/>
                <w:b/>
                <w:sz w:val="20"/>
                <w:szCs w:val="20"/>
              </w:rPr>
              <w:t xml:space="preserve"> </w:t>
            </w:r>
            <w:r w:rsidRPr="005E4210">
              <w:rPr>
                <w:rFonts w:ascii="Arial"/>
                <w:b/>
                <w:spacing w:val="-1"/>
                <w:sz w:val="20"/>
                <w:szCs w:val="20"/>
              </w:rPr>
              <w:t>Services"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8"/>
              <w:rPr>
                <w:rFonts w:ascii="Arial" w:eastAsia="Arial" w:hAnsi="Arial" w:cs="Arial"/>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Business</w:t>
            </w:r>
            <w:r w:rsidRPr="005E4210">
              <w:rPr>
                <w:rFonts w:ascii="Arial"/>
                <w:spacing w:val="56"/>
                <w:sz w:val="20"/>
                <w:szCs w:val="20"/>
              </w:rPr>
              <w:t xml:space="preserve"> </w:t>
            </w:r>
            <w:r w:rsidRPr="005E4210">
              <w:rPr>
                <w:rFonts w:ascii="Arial"/>
                <w:spacing w:val="-1"/>
                <w:sz w:val="20"/>
                <w:szCs w:val="20"/>
              </w:rPr>
              <w:t>Continuity</w:t>
            </w:r>
            <w:r w:rsidRPr="005E4210">
              <w:rPr>
                <w:rFonts w:ascii="Arial"/>
                <w:spacing w:val="54"/>
                <w:sz w:val="20"/>
                <w:szCs w:val="20"/>
              </w:rPr>
              <w:t xml:space="preserve"> </w:t>
            </w:r>
            <w:r w:rsidRPr="005E4210">
              <w:rPr>
                <w:rFonts w:ascii="Arial"/>
                <w:spacing w:val="-1"/>
                <w:sz w:val="20"/>
                <w:szCs w:val="20"/>
              </w:rPr>
              <w:t>Services</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58"/>
                <w:sz w:val="20"/>
                <w:szCs w:val="20"/>
              </w:rPr>
              <w:t xml:space="preserve"> </w:t>
            </w:r>
            <w:r w:rsidRPr="005E4210">
              <w:rPr>
                <w:rFonts w:ascii="Arial"/>
                <w:spacing w:val="-1"/>
                <w:sz w:val="20"/>
                <w:szCs w:val="20"/>
              </w:rPr>
              <w:t>Disaster</w:t>
            </w:r>
            <w:r w:rsidRPr="005E4210">
              <w:rPr>
                <w:rFonts w:ascii="Arial"/>
                <w:spacing w:val="23"/>
                <w:sz w:val="20"/>
                <w:szCs w:val="20"/>
              </w:rPr>
              <w:t xml:space="preserve"> </w:t>
            </w:r>
            <w:r w:rsidRPr="005E4210">
              <w:rPr>
                <w:rFonts w:ascii="Arial"/>
                <w:spacing w:val="-1"/>
                <w:sz w:val="20"/>
                <w:szCs w:val="20"/>
              </w:rPr>
              <w:t>Recovery</w:t>
            </w:r>
            <w:r w:rsidRPr="005E4210">
              <w:rPr>
                <w:rFonts w:ascii="Arial"/>
                <w:spacing w:val="-2"/>
                <w:sz w:val="20"/>
                <w:szCs w:val="20"/>
              </w:rPr>
              <w:t xml:space="preserve"> </w:t>
            </w:r>
            <w:r w:rsidRPr="005E4210">
              <w:rPr>
                <w:rFonts w:ascii="Arial"/>
                <w:spacing w:val="-1"/>
                <w:sz w:val="20"/>
                <w:szCs w:val="20"/>
              </w:rPr>
              <w:t>Services;</w:t>
            </w:r>
          </w:p>
        </w:tc>
      </w:tr>
      <w:tr w:rsidR="008918FA" w:rsidRPr="005E4210" w:rsidTr="003D4438">
        <w:trPr>
          <w:trHeight w:hRule="exact" w:val="51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64"/>
              <w:rPr>
                <w:rFonts w:ascii="Arial" w:eastAsia="Arial" w:hAnsi="Arial" w:cs="Arial"/>
                <w:sz w:val="20"/>
                <w:szCs w:val="20"/>
              </w:rPr>
            </w:pPr>
            <w:r w:rsidRPr="005E4210">
              <w:rPr>
                <w:rFonts w:ascii="Arial"/>
                <w:b/>
                <w:spacing w:val="-1"/>
                <w:sz w:val="20"/>
                <w:szCs w:val="20"/>
              </w:rPr>
              <w:t>"Business</w:t>
            </w:r>
            <w:r w:rsidRPr="005E4210">
              <w:rPr>
                <w:rFonts w:ascii="Arial"/>
                <w:b/>
                <w:sz w:val="20"/>
                <w:szCs w:val="20"/>
              </w:rPr>
              <w:t xml:space="preserve"> </w:t>
            </w:r>
            <w:r w:rsidRPr="005E4210">
              <w:rPr>
                <w:rFonts w:ascii="Arial"/>
                <w:b/>
                <w:spacing w:val="-1"/>
                <w:sz w:val="20"/>
                <w:szCs w:val="20"/>
              </w:rPr>
              <w:t>Continuity</w:t>
            </w:r>
            <w:r w:rsidRPr="005E4210">
              <w:rPr>
                <w:rFonts w:ascii="Arial"/>
                <w:b/>
                <w:spacing w:val="26"/>
                <w:sz w:val="20"/>
                <w:szCs w:val="20"/>
              </w:rPr>
              <w:t xml:space="preserve"> </w:t>
            </w:r>
            <w:r w:rsidRPr="005E4210">
              <w:rPr>
                <w:rFonts w:ascii="Arial"/>
                <w:b/>
                <w:spacing w:val="-1"/>
                <w:sz w:val="20"/>
                <w:szCs w:val="20"/>
              </w:rPr>
              <w:t>Services"</w:t>
            </w:r>
          </w:p>
        </w:tc>
        <w:tc>
          <w:tcPr>
            <w:tcW w:w="5952" w:type="dxa"/>
            <w:tcBorders>
              <w:top w:val="single" w:sz="7" w:space="0" w:color="000000"/>
              <w:left w:val="single" w:sz="7" w:space="0" w:color="000000"/>
              <w:bottom w:val="single" w:sz="7" w:space="0" w:color="000000"/>
              <w:right w:val="single" w:sz="5" w:space="0" w:color="000000"/>
            </w:tcBorders>
            <w:shd w:val="clear" w:color="auto" w:fill="auto"/>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meaning</w:t>
            </w:r>
            <w:r w:rsidRPr="005E4210">
              <w:rPr>
                <w:rFonts w:ascii="Arial"/>
                <w:spacing w:val="3"/>
                <w:sz w:val="20"/>
                <w:szCs w:val="20"/>
              </w:rPr>
              <w:t xml:space="preserve"> </w:t>
            </w:r>
            <w:r w:rsidRPr="005E4210">
              <w:rPr>
                <w:rFonts w:ascii="Arial"/>
                <w:spacing w:val="-1"/>
                <w:sz w:val="20"/>
                <w:szCs w:val="20"/>
              </w:rPr>
              <w:t>given</w:t>
            </w:r>
            <w:r w:rsidRPr="005E4210">
              <w:rPr>
                <w:rFonts w:ascii="Arial"/>
                <w:spacing w:val="3"/>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pacing w:val="-1"/>
                <w:sz w:val="20"/>
                <w:szCs w:val="20"/>
              </w:rPr>
              <w:t>it</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paragraph</w:t>
            </w:r>
            <w:r w:rsidRPr="005E4210">
              <w:rPr>
                <w:rFonts w:ascii="Arial"/>
                <w:spacing w:val="5"/>
                <w:sz w:val="20"/>
                <w:szCs w:val="20"/>
              </w:rPr>
              <w:t xml:space="preserve"> </w:t>
            </w:r>
            <w:hyperlink w:anchor="_bookmark357" w:history="1">
              <w:r w:rsidRPr="005E4210">
                <w:rPr>
                  <w:rFonts w:ascii="Arial"/>
                  <w:sz w:val="20"/>
                  <w:szCs w:val="20"/>
                </w:rPr>
                <w:t>4.2.2</w:t>
              </w:r>
            </w:hyperlink>
            <w:r w:rsidRPr="005E4210">
              <w:rPr>
                <w:rFonts w:ascii="Arial"/>
                <w:spacing w:val="3"/>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30"/>
                <w:sz w:val="20"/>
                <w:szCs w:val="20"/>
              </w:rPr>
              <w:t xml:space="preserve"> </w:t>
            </w:r>
            <w:r w:rsidRPr="005E4210">
              <w:rPr>
                <w:rFonts w:ascii="Arial"/>
                <w:spacing w:val="-1"/>
                <w:sz w:val="20"/>
                <w:szCs w:val="20"/>
              </w:rPr>
              <w:t>Schedule</w:t>
            </w:r>
            <w:r w:rsidRPr="005E4210">
              <w:rPr>
                <w:rFonts w:ascii="Arial"/>
                <w:spacing w:val="36"/>
                <w:sz w:val="20"/>
                <w:szCs w:val="20"/>
              </w:rPr>
              <w:t xml:space="preserve"> </w:t>
            </w:r>
            <w:r w:rsidRPr="005E4210">
              <w:rPr>
                <w:rFonts w:ascii="Arial"/>
                <w:sz w:val="20"/>
                <w:szCs w:val="20"/>
              </w:rPr>
              <w:t>9</w:t>
            </w:r>
            <w:r w:rsidRPr="005E4210">
              <w:rPr>
                <w:rFonts w:ascii="Arial"/>
                <w:spacing w:val="35"/>
                <w:sz w:val="20"/>
                <w:szCs w:val="20"/>
              </w:rPr>
              <w:t xml:space="preserve"> </w:t>
            </w:r>
            <w:r w:rsidRPr="005E4210">
              <w:rPr>
                <w:rFonts w:ascii="Arial"/>
                <w:spacing w:val="-1"/>
                <w:sz w:val="20"/>
                <w:szCs w:val="20"/>
              </w:rPr>
              <w:t>(Business</w:t>
            </w:r>
            <w:r w:rsidRPr="005E4210">
              <w:rPr>
                <w:rFonts w:ascii="Arial"/>
                <w:spacing w:val="36"/>
                <w:sz w:val="20"/>
                <w:szCs w:val="20"/>
              </w:rPr>
              <w:t xml:space="preserve"> </w:t>
            </w:r>
            <w:r w:rsidRPr="005E4210">
              <w:rPr>
                <w:rFonts w:ascii="Arial"/>
                <w:spacing w:val="-1"/>
                <w:sz w:val="20"/>
                <w:szCs w:val="20"/>
              </w:rPr>
              <w:t>Continuity</w:t>
            </w:r>
            <w:r w:rsidRPr="005E4210">
              <w:rPr>
                <w:rFonts w:ascii="Arial"/>
                <w:spacing w:val="33"/>
                <w:sz w:val="20"/>
                <w:szCs w:val="20"/>
              </w:rPr>
              <w:t xml:space="preserve"> </w:t>
            </w:r>
            <w:r w:rsidRPr="005E4210">
              <w:rPr>
                <w:rFonts w:ascii="Arial"/>
                <w:spacing w:val="-1"/>
                <w:sz w:val="20"/>
                <w:szCs w:val="20"/>
              </w:rPr>
              <w:t>and</w:t>
            </w:r>
            <w:r w:rsidRPr="005E4210">
              <w:rPr>
                <w:rFonts w:ascii="Arial"/>
                <w:spacing w:val="40"/>
                <w:sz w:val="20"/>
                <w:szCs w:val="20"/>
              </w:rPr>
              <w:t xml:space="preserve"> </w:t>
            </w:r>
            <w:r w:rsidRPr="005E4210">
              <w:rPr>
                <w:rFonts w:ascii="Arial"/>
                <w:spacing w:val="-1"/>
                <w:sz w:val="20"/>
                <w:szCs w:val="20"/>
              </w:rPr>
              <w:t>Disaster</w:t>
            </w:r>
            <w:r w:rsidRPr="005E4210">
              <w:rPr>
                <w:rFonts w:ascii="Arial"/>
                <w:spacing w:val="30"/>
                <w:sz w:val="20"/>
                <w:szCs w:val="20"/>
              </w:rPr>
              <w:t xml:space="preserve"> </w:t>
            </w:r>
            <w:r w:rsidRPr="005E4210">
              <w:rPr>
                <w:rFonts w:ascii="Arial"/>
                <w:spacing w:val="-1"/>
                <w:sz w:val="20"/>
                <w:szCs w:val="20"/>
              </w:rPr>
              <w:t>Recovery);</w:t>
            </w:r>
          </w:p>
        </w:tc>
      </w:tr>
      <w:tr w:rsidR="008918FA" w:rsidRPr="005E4210" w:rsidTr="00226AF5">
        <w:trPr>
          <w:trHeight w:hRule="exact" w:val="12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4"/>
                <w:sz w:val="20"/>
                <w:szCs w:val="20"/>
              </w:rPr>
              <w:t xml:space="preserve"> </w:t>
            </w:r>
            <w:r w:rsidRPr="005E4210">
              <w:rPr>
                <w:rFonts w:ascii="Arial"/>
                <w:b/>
                <w:spacing w:val="-2"/>
                <w:sz w:val="20"/>
                <w:szCs w:val="20"/>
              </w:rPr>
              <w:t>Agreement"</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z w:val="20"/>
                <w:szCs w:val="20"/>
              </w:rPr>
              <w:t>a</w:t>
            </w:r>
            <w:r w:rsidRPr="005E4210">
              <w:rPr>
                <w:rFonts w:ascii="Arial"/>
                <w:spacing w:val="20"/>
                <w:sz w:val="20"/>
                <w:szCs w:val="20"/>
              </w:rPr>
              <w:t xml:space="preserve"> </w:t>
            </w:r>
            <w:r w:rsidRPr="005E4210">
              <w:rPr>
                <w:rFonts w:ascii="Arial"/>
                <w:spacing w:val="-1"/>
                <w:sz w:val="20"/>
                <w:szCs w:val="20"/>
              </w:rPr>
              <w:t>legally</w:t>
            </w:r>
            <w:r w:rsidRPr="005E4210">
              <w:rPr>
                <w:rFonts w:ascii="Arial"/>
                <w:spacing w:val="18"/>
                <w:sz w:val="20"/>
                <w:szCs w:val="20"/>
              </w:rPr>
              <w:t xml:space="preserve"> </w:t>
            </w:r>
            <w:r w:rsidRPr="005E4210">
              <w:rPr>
                <w:rFonts w:ascii="Arial"/>
                <w:spacing w:val="-1"/>
                <w:sz w:val="20"/>
                <w:szCs w:val="20"/>
              </w:rPr>
              <w:t>binding</w:t>
            </w:r>
            <w:r w:rsidRPr="005E4210">
              <w:rPr>
                <w:rFonts w:ascii="Arial"/>
                <w:spacing w:val="22"/>
                <w:sz w:val="20"/>
                <w:szCs w:val="20"/>
              </w:rPr>
              <w:t xml:space="preserve"> </w:t>
            </w:r>
            <w:r w:rsidRPr="005E4210">
              <w:rPr>
                <w:rFonts w:ascii="Arial"/>
                <w:spacing w:val="-1"/>
                <w:sz w:val="20"/>
                <w:szCs w:val="20"/>
              </w:rPr>
              <w:t>agreement</w:t>
            </w:r>
            <w:r w:rsidRPr="005E4210">
              <w:rPr>
                <w:rFonts w:ascii="Arial"/>
                <w:spacing w:val="19"/>
                <w:sz w:val="20"/>
                <w:szCs w:val="20"/>
              </w:rPr>
              <w:t xml:space="preserve"> </w:t>
            </w:r>
            <w:r w:rsidRPr="005E4210">
              <w:rPr>
                <w:rFonts w:ascii="Arial"/>
                <w:spacing w:val="-1"/>
                <w:sz w:val="20"/>
                <w:szCs w:val="20"/>
              </w:rPr>
              <w:t>(entered</w:t>
            </w:r>
            <w:r w:rsidRPr="005E4210">
              <w:rPr>
                <w:rFonts w:ascii="Arial"/>
                <w:spacing w:val="20"/>
                <w:sz w:val="20"/>
                <w:szCs w:val="20"/>
              </w:rPr>
              <w:t xml:space="preserve"> </w:t>
            </w:r>
            <w:r w:rsidRPr="005E4210">
              <w:rPr>
                <w:rFonts w:ascii="Arial"/>
                <w:spacing w:val="-1"/>
                <w:sz w:val="20"/>
                <w:szCs w:val="20"/>
              </w:rPr>
              <w:t>into</w:t>
            </w:r>
            <w:r w:rsidRPr="005E4210">
              <w:rPr>
                <w:rFonts w:ascii="Arial"/>
                <w:spacing w:val="21"/>
                <w:sz w:val="20"/>
                <w:szCs w:val="20"/>
              </w:rPr>
              <w:t xml:space="preserve"> </w:t>
            </w:r>
            <w:r w:rsidRPr="005E4210">
              <w:rPr>
                <w:rFonts w:ascii="Arial"/>
                <w:spacing w:val="-1"/>
                <w:sz w:val="20"/>
                <w:szCs w:val="20"/>
              </w:rPr>
              <w:t>pursuant</w:t>
            </w:r>
            <w:r w:rsidRPr="005E4210">
              <w:rPr>
                <w:rFonts w:ascii="Arial"/>
                <w:spacing w:val="9"/>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2"/>
                <w:sz w:val="20"/>
                <w:szCs w:val="20"/>
              </w:rPr>
              <w:t>provisions</w:t>
            </w:r>
            <w:r w:rsidRPr="005E4210">
              <w:rPr>
                <w:rFonts w:ascii="Arial"/>
                <w:spacing w:val="8"/>
                <w:sz w:val="20"/>
                <w:szCs w:val="20"/>
              </w:rPr>
              <w:t xml:space="preserve"> </w:t>
            </w:r>
            <w:r w:rsidRPr="005E4210">
              <w:rPr>
                <w:rFonts w:ascii="Arial"/>
                <w:spacing w:val="-1"/>
                <w:sz w:val="20"/>
                <w:szCs w:val="20"/>
              </w:rPr>
              <w:t>of</w:t>
            </w:r>
            <w:r w:rsidRPr="005E4210">
              <w:rPr>
                <w:rFonts w:ascii="Arial"/>
                <w:spacing w:val="9"/>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2"/>
                <w:sz w:val="20"/>
                <w:szCs w:val="20"/>
              </w:rPr>
              <w:t>Framework</w:t>
            </w:r>
            <w:r w:rsidRPr="005E4210">
              <w:rPr>
                <w:rFonts w:ascii="Arial"/>
                <w:spacing w:val="10"/>
                <w:sz w:val="20"/>
                <w:szCs w:val="20"/>
              </w:rPr>
              <w:t xml:space="preserve"> </w:t>
            </w:r>
            <w:r w:rsidRPr="005E4210">
              <w:rPr>
                <w:rFonts w:ascii="Arial"/>
                <w:spacing w:val="-1"/>
                <w:sz w:val="20"/>
                <w:szCs w:val="20"/>
              </w:rPr>
              <w:t>Agreement)</w:t>
            </w:r>
            <w:r w:rsidRPr="005E4210">
              <w:rPr>
                <w:rFonts w:ascii="Arial"/>
                <w:spacing w:val="45"/>
                <w:sz w:val="20"/>
                <w:szCs w:val="20"/>
              </w:rPr>
              <w:t xml:space="preserve"> </w:t>
            </w:r>
            <w:r w:rsidRPr="005E4210">
              <w:rPr>
                <w:rFonts w:ascii="Arial"/>
                <w:sz w:val="20"/>
                <w:szCs w:val="20"/>
              </w:rPr>
              <w:t>for</w:t>
            </w:r>
            <w:r w:rsidRPr="005E4210">
              <w:rPr>
                <w:rFonts w:ascii="Arial"/>
                <w:spacing w:val="59"/>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2"/>
                <w:sz w:val="20"/>
                <w:szCs w:val="20"/>
              </w:rPr>
              <w:t>provision</w:t>
            </w:r>
            <w:r w:rsidRPr="005E4210">
              <w:rPr>
                <w:rFonts w:ascii="Arial"/>
                <w:spacing w:val="58"/>
                <w:sz w:val="20"/>
                <w:szCs w:val="20"/>
              </w:rPr>
              <w:t xml:space="preserve"> </w:t>
            </w:r>
            <w:r w:rsidRPr="005E4210">
              <w:rPr>
                <w:rFonts w:ascii="Arial"/>
                <w:spacing w:val="-1"/>
                <w:sz w:val="20"/>
                <w:szCs w:val="20"/>
              </w:rPr>
              <w:t>of</w:t>
            </w:r>
            <w:r w:rsidRPr="005E4210">
              <w:rPr>
                <w:rFonts w:ascii="Arial"/>
                <w:sz w:val="20"/>
                <w:szCs w:val="20"/>
              </w:rPr>
              <w:t xml:space="preserve"> the</w:t>
            </w:r>
            <w:r w:rsidRPr="005E4210">
              <w:rPr>
                <w:rFonts w:ascii="Arial"/>
                <w:spacing w:val="57"/>
                <w:sz w:val="20"/>
                <w:szCs w:val="20"/>
              </w:rPr>
              <w:t xml:space="preserve"> </w:t>
            </w:r>
            <w:r w:rsidRPr="005E4210">
              <w:rPr>
                <w:rFonts w:ascii="Arial"/>
                <w:spacing w:val="-1"/>
                <w:sz w:val="20"/>
                <w:szCs w:val="20"/>
              </w:rPr>
              <w:t>Goods</w:t>
            </w:r>
            <w:r w:rsidRPr="005E4210">
              <w:rPr>
                <w:rFonts w:ascii="Arial"/>
                <w:spacing w:val="58"/>
                <w:sz w:val="20"/>
                <w:szCs w:val="20"/>
              </w:rPr>
              <w:t xml:space="preserve"> </w:t>
            </w:r>
            <w:r w:rsidRPr="005E4210">
              <w:rPr>
                <w:rFonts w:ascii="Arial"/>
                <w:spacing w:val="-1"/>
                <w:sz w:val="20"/>
                <w:szCs w:val="20"/>
              </w:rPr>
              <w:t>and/or</w:t>
            </w:r>
            <w:r w:rsidRPr="005E4210">
              <w:rPr>
                <w:rFonts w:ascii="Arial"/>
                <w:spacing w:val="59"/>
                <w:sz w:val="20"/>
                <w:szCs w:val="20"/>
              </w:rPr>
              <w:t xml:space="preserve"> </w:t>
            </w:r>
            <w:r w:rsidRPr="005E4210">
              <w:rPr>
                <w:rFonts w:ascii="Arial"/>
                <w:spacing w:val="-1"/>
                <w:sz w:val="20"/>
                <w:szCs w:val="20"/>
              </w:rPr>
              <w:t>Services</w:t>
            </w:r>
            <w:r w:rsidRPr="005E4210">
              <w:rPr>
                <w:rFonts w:ascii="Arial"/>
                <w:spacing w:val="60"/>
                <w:sz w:val="20"/>
                <w:szCs w:val="20"/>
              </w:rPr>
              <w:t xml:space="preserve"> </w:t>
            </w:r>
            <w:r w:rsidRPr="005E4210">
              <w:rPr>
                <w:rFonts w:ascii="Arial"/>
                <w:spacing w:val="-1"/>
                <w:sz w:val="20"/>
                <w:szCs w:val="20"/>
              </w:rPr>
              <w:t>made</w:t>
            </w:r>
            <w:r w:rsidRPr="005E4210">
              <w:rPr>
                <w:rFonts w:ascii="Arial"/>
                <w:spacing w:val="32"/>
                <w:sz w:val="20"/>
                <w:szCs w:val="20"/>
              </w:rPr>
              <w:t xml:space="preserve"> </w:t>
            </w:r>
            <w:r w:rsidRPr="005E4210">
              <w:rPr>
                <w:rFonts w:ascii="Arial"/>
                <w:spacing w:val="-1"/>
                <w:sz w:val="20"/>
                <w:szCs w:val="20"/>
              </w:rPr>
              <w:t>between</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Contracting</w:t>
            </w:r>
            <w:r w:rsidRPr="005E4210">
              <w:rPr>
                <w:rFonts w:ascii="Arial"/>
                <w:spacing w:val="29"/>
                <w:sz w:val="20"/>
                <w:szCs w:val="20"/>
              </w:rPr>
              <w:t xml:space="preserve"> </w:t>
            </w:r>
            <w:r w:rsidRPr="005E4210">
              <w:rPr>
                <w:rFonts w:ascii="Arial"/>
                <w:spacing w:val="-1"/>
                <w:sz w:val="20"/>
                <w:szCs w:val="20"/>
              </w:rPr>
              <w:t>Body</w:t>
            </w:r>
            <w:r w:rsidRPr="005E4210">
              <w:rPr>
                <w:rFonts w:ascii="Arial"/>
                <w:spacing w:val="30"/>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Supplier</w:t>
            </w:r>
            <w:r w:rsidRPr="005E4210">
              <w:rPr>
                <w:rFonts w:ascii="Arial"/>
                <w:spacing w:val="33"/>
                <w:sz w:val="20"/>
                <w:szCs w:val="20"/>
              </w:rPr>
              <w:t xml:space="preserve"> </w:t>
            </w:r>
            <w:r w:rsidRPr="005E4210">
              <w:rPr>
                <w:rFonts w:ascii="Arial"/>
                <w:spacing w:val="-1"/>
                <w:sz w:val="20"/>
                <w:szCs w:val="20"/>
              </w:rPr>
              <w:t>pursuant</w:t>
            </w:r>
            <w:r w:rsidRPr="005E4210">
              <w:rPr>
                <w:rFonts w:ascii="Arial"/>
                <w:spacing w:val="25"/>
                <w:sz w:val="20"/>
                <w:szCs w:val="20"/>
              </w:rPr>
              <w:t xml:space="preserve"> </w:t>
            </w:r>
            <w:r w:rsidRPr="005E4210">
              <w:rPr>
                <w:rFonts w:ascii="Arial"/>
                <w:sz w:val="20"/>
                <w:szCs w:val="20"/>
              </w:rPr>
              <w:t xml:space="preserve">to </w:t>
            </w:r>
            <w:r w:rsidRPr="005E4210">
              <w:rPr>
                <w:rFonts w:ascii="Arial"/>
                <w:spacing w:val="-2"/>
                <w:sz w:val="20"/>
                <w:szCs w:val="20"/>
              </w:rPr>
              <w:t>Framework</w:t>
            </w:r>
            <w:r w:rsidRPr="005E4210">
              <w:rPr>
                <w:rFonts w:ascii="Arial"/>
                <w:spacing w:val="3"/>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 xml:space="preserve">5 </w:t>
            </w:r>
            <w:r w:rsidRPr="005E4210">
              <w:rPr>
                <w:rFonts w:ascii="Arial"/>
                <w:spacing w:val="-1"/>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Procedure);</w:t>
            </w:r>
          </w:p>
        </w:tc>
      </w:tr>
      <w:tr w:rsidR="008918FA" w:rsidRPr="005E4210" w:rsidTr="003D4438">
        <w:trPr>
          <w:trHeight w:hRule="exact" w:val="5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ind w:left="-6" w:right="687"/>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5"/>
                <w:sz w:val="20"/>
                <w:szCs w:val="20"/>
              </w:rPr>
              <w:t xml:space="preserve"> </w:t>
            </w:r>
            <w:r w:rsidRPr="005E4210">
              <w:rPr>
                <w:rFonts w:ascii="Arial"/>
                <w:b/>
                <w:spacing w:val="-1"/>
                <w:sz w:val="20"/>
                <w:szCs w:val="20"/>
              </w:rPr>
              <w:t>Commencement</w:t>
            </w:r>
            <w:r w:rsidRPr="005E4210">
              <w:rPr>
                <w:rFonts w:ascii="Arial"/>
                <w:b/>
                <w:spacing w:val="22"/>
                <w:sz w:val="20"/>
                <w:szCs w:val="20"/>
              </w:rPr>
              <w:t xml:space="preserve"> </w:t>
            </w:r>
            <w:r w:rsidRPr="005E4210">
              <w:rPr>
                <w:rFonts w:ascii="Arial"/>
                <w:b/>
                <w:spacing w:val="-1"/>
                <w:sz w:val="20"/>
                <w:szCs w:val="20"/>
              </w:rPr>
              <w:t>Date"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101"/>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28"/>
                <w:sz w:val="20"/>
                <w:szCs w:val="20"/>
              </w:rPr>
              <w:t xml:space="preserve"> </w:t>
            </w:r>
            <w:r w:rsidRPr="005E4210">
              <w:rPr>
                <w:rFonts w:ascii="Arial"/>
                <w:sz w:val="20"/>
                <w:szCs w:val="20"/>
              </w:rPr>
              <w:t xml:space="preserve">the </w:t>
            </w:r>
            <w:r w:rsidRPr="005E4210">
              <w:rPr>
                <w:rFonts w:ascii="Arial"/>
                <w:spacing w:val="30"/>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30"/>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2"/>
                <w:sz w:val="20"/>
                <w:szCs w:val="20"/>
              </w:rPr>
              <w:t>commencement</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1"/>
                <w:sz w:val="20"/>
                <w:szCs w:val="20"/>
              </w:rPr>
              <w:t>this</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27"/>
                <w:sz w:val="20"/>
                <w:szCs w:val="20"/>
              </w:rPr>
              <w:t xml:space="preserve"> </w:t>
            </w:r>
            <w:r w:rsidRPr="005E4210">
              <w:rPr>
                <w:rFonts w:ascii="Arial"/>
                <w:spacing w:val="-1"/>
                <w:sz w:val="20"/>
                <w:szCs w:val="20"/>
              </w:rPr>
              <w:t>Off</w:t>
            </w:r>
            <w:r w:rsidRPr="005E4210">
              <w:rPr>
                <w:rFonts w:ascii="Arial"/>
                <w:spacing w:val="49"/>
                <w:sz w:val="20"/>
                <w:szCs w:val="20"/>
              </w:rPr>
              <w:t xml:space="preserve"> </w:t>
            </w:r>
            <w:r w:rsidRPr="005E4210">
              <w:rPr>
                <w:rFonts w:ascii="Arial"/>
                <w:spacing w:val="-1"/>
                <w:sz w:val="20"/>
                <w:szCs w:val="20"/>
              </w:rPr>
              <w:t>Contract</w:t>
            </w:r>
            <w:r w:rsidRPr="005E4210">
              <w:rPr>
                <w:rFonts w:ascii="Arial"/>
                <w:spacing w:val="2"/>
                <w:sz w:val="20"/>
                <w:szCs w:val="20"/>
              </w:rPr>
              <w:t xml:space="preserve"> </w:t>
            </w:r>
            <w:r w:rsidRPr="005E4210">
              <w:rPr>
                <w:rFonts w:ascii="Arial"/>
                <w:spacing w:val="-1"/>
                <w:sz w:val="20"/>
                <w:szCs w:val="20"/>
              </w:rPr>
              <w:t>set</w:t>
            </w:r>
            <w:r w:rsidRPr="005E4210">
              <w:rPr>
                <w:rFonts w:ascii="Arial"/>
                <w:spacing w:val="2"/>
                <w:sz w:val="20"/>
                <w:szCs w:val="20"/>
              </w:rPr>
              <w:t xml:space="preserve"> </w:t>
            </w:r>
            <w:r w:rsidRPr="005E4210">
              <w:rPr>
                <w:rFonts w:ascii="Arial"/>
                <w:spacing w:val="-2"/>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paragraph</w:t>
            </w:r>
            <w:r w:rsidRPr="005E4210">
              <w:rPr>
                <w:rFonts w:ascii="Arial"/>
                <w:sz w:val="20"/>
                <w:szCs w:val="20"/>
              </w:rPr>
              <w:t xml:space="preserve"> </w:t>
            </w:r>
            <w:r w:rsidRPr="005E4210">
              <w:rPr>
                <w:rFonts w:ascii="Arial"/>
                <w:spacing w:val="-1"/>
                <w:sz w:val="20"/>
                <w:szCs w:val="20"/>
              </w:rPr>
              <w:t>1.1</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Order Form;</w:t>
            </w:r>
          </w:p>
        </w:tc>
      </w:tr>
      <w:tr w:rsidR="008918FA" w:rsidRPr="005E4210" w:rsidTr="00226AF5">
        <w:trPr>
          <w:trHeight w:hRule="exact" w:val="97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1"/>
                <w:sz w:val="20"/>
                <w:szCs w:val="20"/>
              </w:rPr>
              <w:t xml:space="preserve"> </w:t>
            </w:r>
            <w:r w:rsidRPr="005E4210">
              <w:rPr>
                <w:rFonts w:ascii="Arial"/>
                <w:spacing w:val="-1"/>
                <w:sz w:val="20"/>
                <w:szCs w:val="20"/>
              </w:rPr>
              <w:t>this</w:t>
            </w:r>
            <w:r w:rsidRPr="005E4210">
              <w:rPr>
                <w:rFonts w:ascii="Arial"/>
                <w:spacing w:val="24"/>
                <w:sz w:val="20"/>
                <w:szCs w:val="20"/>
              </w:rPr>
              <w:t xml:space="preserve"> </w:t>
            </w:r>
            <w:r w:rsidRPr="005E4210">
              <w:rPr>
                <w:rFonts w:ascii="Arial"/>
                <w:spacing w:val="-1"/>
                <w:sz w:val="20"/>
                <w:szCs w:val="20"/>
              </w:rPr>
              <w:t>contract</w:t>
            </w:r>
            <w:r w:rsidRPr="005E4210">
              <w:rPr>
                <w:rFonts w:ascii="Arial"/>
                <w:spacing w:val="25"/>
                <w:sz w:val="20"/>
                <w:szCs w:val="20"/>
              </w:rPr>
              <w:t xml:space="preserve"> </w:t>
            </w:r>
            <w:r w:rsidRPr="005E4210">
              <w:rPr>
                <w:rFonts w:ascii="Arial"/>
                <w:spacing w:val="-2"/>
                <w:sz w:val="20"/>
                <w:szCs w:val="20"/>
              </w:rPr>
              <w:t>between</w:t>
            </w:r>
            <w:r w:rsidRPr="005E4210">
              <w:rPr>
                <w:rFonts w:ascii="Arial"/>
                <w:spacing w:val="23"/>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1"/>
                <w:sz w:val="20"/>
                <w:szCs w:val="20"/>
              </w:rPr>
              <w:t>Customer</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23"/>
                <w:sz w:val="20"/>
                <w:szCs w:val="20"/>
              </w:rPr>
              <w:t xml:space="preserve"> </w:t>
            </w:r>
            <w:r w:rsidRPr="005E4210">
              <w:rPr>
                <w:rFonts w:ascii="Arial"/>
                <w:spacing w:val="-1"/>
                <w:sz w:val="20"/>
                <w:szCs w:val="20"/>
              </w:rPr>
              <w:t>the</w:t>
            </w:r>
            <w:r w:rsidRPr="005E4210">
              <w:rPr>
                <w:rFonts w:ascii="Arial"/>
                <w:spacing w:val="27"/>
                <w:sz w:val="20"/>
                <w:szCs w:val="20"/>
              </w:rPr>
              <w:t xml:space="preserve"> </w:t>
            </w:r>
            <w:r w:rsidRPr="005E4210">
              <w:rPr>
                <w:rFonts w:ascii="Arial"/>
                <w:spacing w:val="-2"/>
                <w:sz w:val="20"/>
                <w:szCs w:val="20"/>
              </w:rPr>
              <w:t>Supplier</w:t>
            </w:r>
            <w:r w:rsidRPr="005E4210">
              <w:rPr>
                <w:rFonts w:ascii="Arial"/>
                <w:spacing w:val="35"/>
                <w:sz w:val="20"/>
                <w:szCs w:val="20"/>
              </w:rPr>
              <w:t xml:space="preserve"> </w:t>
            </w:r>
            <w:r w:rsidRPr="005E4210">
              <w:rPr>
                <w:rFonts w:ascii="Arial"/>
                <w:spacing w:val="-1"/>
                <w:sz w:val="20"/>
                <w:szCs w:val="20"/>
              </w:rPr>
              <w:t>(entered</w:t>
            </w:r>
            <w:r w:rsidRPr="005E4210">
              <w:rPr>
                <w:rFonts w:ascii="Arial"/>
                <w:spacing w:val="34"/>
                <w:sz w:val="20"/>
                <w:szCs w:val="20"/>
              </w:rPr>
              <w:t xml:space="preserve"> </w:t>
            </w:r>
            <w:r w:rsidRPr="005E4210">
              <w:rPr>
                <w:rFonts w:ascii="Arial"/>
                <w:spacing w:val="-1"/>
                <w:sz w:val="20"/>
                <w:szCs w:val="20"/>
              </w:rPr>
              <w:t>into</w:t>
            </w:r>
            <w:r w:rsidRPr="005E4210">
              <w:rPr>
                <w:rFonts w:ascii="Arial"/>
                <w:spacing w:val="31"/>
                <w:sz w:val="20"/>
                <w:szCs w:val="20"/>
              </w:rPr>
              <w:t xml:space="preserve"> </w:t>
            </w:r>
            <w:r w:rsidRPr="005E4210">
              <w:rPr>
                <w:rFonts w:ascii="Arial"/>
                <w:spacing w:val="-1"/>
                <w:sz w:val="20"/>
                <w:szCs w:val="20"/>
              </w:rPr>
              <w:t>pursuant</w:t>
            </w:r>
            <w:r w:rsidRPr="005E4210">
              <w:rPr>
                <w:rFonts w:ascii="Arial"/>
                <w:spacing w:val="33"/>
                <w:sz w:val="20"/>
                <w:szCs w:val="20"/>
              </w:rPr>
              <w:t xml:space="preserve"> </w:t>
            </w:r>
            <w:r w:rsidRPr="005E4210">
              <w:rPr>
                <w:rFonts w:ascii="Arial"/>
                <w:sz w:val="20"/>
                <w:szCs w:val="20"/>
              </w:rPr>
              <w:t>to</w:t>
            </w:r>
            <w:r w:rsidRPr="005E4210">
              <w:rPr>
                <w:rFonts w:ascii="Arial"/>
                <w:spacing w:val="31"/>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provisions</w:t>
            </w:r>
            <w:r w:rsidRPr="005E4210">
              <w:rPr>
                <w:rFonts w:ascii="Arial"/>
                <w:spacing w:val="35"/>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the</w:t>
            </w:r>
            <w:r w:rsidRPr="005E4210">
              <w:rPr>
                <w:rFonts w:ascii="Arial"/>
                <w:spacing w:val="52"/>
                <w:sz w:val="20"/>
                <w:szCs w:val="20"/>
              </w:rPr>
              <w:t xml:space="preserve"> </w:t>
            </w:r>
            <w:r w:rsidRPr="005E4210">
              <w:rPr>
                <w:rFonts w:ascii="Arial"/>
                <w:spacing w:val="-2"/>
                <w:sz w:val="20"/>
                <w:szCs w:val="20"/>
              </w:rPr>
              <w:t>Framework</w:t>
            </w:r>
            <w:r w:rsidRPr="005E4210">
              <w:rPr>
                <w:rFonts w:ascii="Arial"/>
                <w:spacing w:val="9"/>
                <w:sz w:val="20"/>
                <w:szCs w:val="20"/>
              </w:rPr>
              <w:t xml:space="preserve"> </w:t>
            </w:r>
            <w:r w:rsidRPr="005E4210">
              <w:rPr>
                <w:rFonts w:ascii="Arial"/>
                <w:spacing w:val="-1"/>
                <w:sz w:val="20"/>
                <w:szCs w:val="20"/>
              </w:rPr>
              <w:t>Agreement)</w:t>
            </w:r>
            <w:r w:rsidRPr="005E4210">
              <w:rPr>
                <w:rFonts w:ascii="Arial"/>
                <w:spacing w:val="5"/>
                <w:sz w:val="20"/>
                <w:szCs w:val="20"/>
              </w:rPr>
              <w:t xml:space="preserve"> </w:t>
            </w:r>
            <w:r w:rsidRPr="005E4210">
              <w:rPr>
                <w:rFonts w:ascii="Arial"/>
                <w:spacing w:val="-1"/>
                <w:sz w:val="20"/>
                <w:szCs w:val="20"/>
              </w:rPr>
              <w:t>consisting</w:t>
            </w:r>
            <w:r w:rsidRPr="005E4210">
              <w:rPr>
                <w:rFonts w:ascii="Arial"/>
                <w:spacing w:val="9"/>
                <w:sz w:val="20"/>
                <w:szCs w:val="20"/>
              </w:rPr>
              <w:t xml:space="preserve"> </w:t>
            </w:r>
            <w:r w:rsidRPr="005E4210">
              <w:rPr>
                <w:rFonts w:ascii="Arial"/>
                <w:spacing w:val="-2"/>
                <w:sz w:val="20"/>
                <w:szCs w:val="20"/>
              </w:rPr>
              <w:t>of</w:t>
            </w:r>
            <w:r w:rsidRPr="005E4210">
              <w:rPr>
                <w:rFonts w:ascii="Arial"/>
                <w:spacing w:val="8"/>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Order</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Form</w:t>
            </w:r>
            <w:r w:rsidRPr="005E4210">
              <w:rPr>
                <w:rFonts w:ascii="Arial"/>
                <w:spacing w:val="29"/>
                <w:sz w:val="20"/>
                <w:szCs w:val="20"/>
              </w:rPr>
              <w:t xml:space="preserve"> </w:t>
            </w:r>
            <w:r w:rsidRPr="005E4210">
              <w:rPr>
                <w:rFonts w:ascii="Arial"/>
                <w:spacing w:val="-1"/>
                <w:sz w:val="20"/>
                <w:szCs w:val="20"/>
              </w:rPr>
              <w:t>and</w:t>
            </w:r>
            <w:r w:rsidRPr="005E4210">
              <w:rPr>
                <w:rFonts w:ascii="Arial"/>
                <w:sz w:val="20"/>
                <w:szCs w:val="20"/>
              </w:rPr>
              <w:t xml:space="preserve"> the</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Terms;</w:t>
            </w:r>
          </w:p>
        </w:tc>
      </w:tr>
      <w:tr w:rsidR="008918FA" w:rsidRPr="005E4210" w:rsidTr="003D4438">
        <w:trPr>
          <w:trHeight w:hRule="exact" w:val="167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545"/>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r w:rsidRPr="005E4210">
              <w:rPr>
                <w:rFonts w:ascii="Arial"/>
                <w:b/>
                <w:spacing w:val="24"/>
                <w:sz w:val="20"/>
                <w:szCs w:val="20"/>
              </w:rPr>
              <w:t xml:space="preserve"> </w:t>
            </w:r>
            <w:r w:rsidRPr="005E4210">
              <w:rPr>
                <w:rFonts w:ascii="Arial"/>
                <w:b/>
                <w:spacing w:val="-1"/>
                <w:sz w:val="20"/>
                <w:szCs w:val="20"/>
              </w:rPr>
              <w:t>Charges"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prices</w:t>
            </w:r>
            <w:r w:rsidRPr="005E4210">
              <w:rPr>
                <w:rFonts w:ascii="Arial"/>
                <w:spacing w:val="30"/>
                <w:sz w:val="20"/>
                <w:szCs w:val="20"/>
              </w:rPr>
              <w:t xml:space="preserve"> </w:t>
            </w:r>
            <w:r w:rsidRPr="005E4210">
              <w:rPr>
                <w:rFonts w:ascii="Arial"/>
                <w:spacing w:val="-2"/>
                <w:sz w:val="20"/>
                <w:szCs w:val="20"/>
              </w:rPr>
              <w:t>(inclusive</w:t>
            </w:r>
            <w:r w:rsidRPr="005E4210">
              <w:rPr>
                <w:rFonts w:ascii="Arial"/>
                <w:spacing w:val="29"/>
                <w:sz w:val="20"/>
                <w:szCs w:val="20"/>
              </w:rPr>
              <w:t xml:space="preserve"> </w:t>
            </w:r>
            <w:r w:rsidRPr="005E4210">
              <w:rPr>
                <w:rFonts w:ascii="Arial"/>
                <w:spacing w:val="-1"/>
                <w:sz w:val="20"/>
                <w:szCs w:val="20"/>
              </w:rPr>
              <w:t>of</w:t>
            </w:r>
            <w:r w:rsidRPr="005E4210">
              <w:rPr>
                <w:rFonts w:ascii="Arial"/>
                <w:spacing w:val="33"/>
                <w:sz w:val="20"/>
                <w:szCs w:val="20"/>
              </w:rPr>
              <w:t xml:space="preserve"> </w:t>
            </w:r>
            <w:r w:rsidRPr="005E4210">
              <w:rPr>
                <w:rFonts w:ascii="Arial"/>
                <w:spacing w:val="-1"/>
                <w:sz w:val="20"/>
                <w:szCs w:val="20"/>
              </w:rPr>
              <w:t>any</w:t>
            </w:r>
            <w:r w:rsidRPr="005E4210">
              <w:rPr>
                <w:rFonts w:ascii="Arial"/>
                <w:spacing w:val="30"/>
                <w:sz w:val="20"/>
                <w:szCs w:val="20"/>
              </w:rPr>
              <w:t xml:space="preserve"> </w:t>
            </w:r>
            <w:r w:rsidRPr="005E4210">
              <w:rPr>
                <w:rFonts w:ascii="Arial"/>
                <w:spacing w:val="-1"/>
                <w:sz w:val="20"/>
                <w:szCs w:val="20"/>
              </w:rPr>
              <w:t>Milestone</w:t>
            </w:r>
            <w:r w:rsidRPr="005E4210">
              <w:rPr>
                <w:rFonts w:ascii="Arial"/>
                <w:spacing w:val="29"/>
                <w:sz w:val="20"/>
                <w:szCs w:val="20"/>
              </w:rPr>
              <w:t xml:space="preserve"> </w:t>
            </w:r>
            <w:r w:rsidRPr="005E4210">
              <w:rPr>
                <w:rFonts w:ascii="Arial"/>
                <w:spacing w:val="-1"/>
                <w:sz w:val="20"/>
                <w:szCs w:val="20"/>
              </w:rPr>
              <w:t>Payments</w:t>
            </w:r>
            <w:r w:rsidRPr="005E4210">
              <w:rPr>
                <w:rFonts w:ascii="Arial"/>
                <w:spacing w:val="31"/>
                <w:sz w:val="20"/>
                <w:szCs w:val="20"/>
              </w:rPr>
              <w:t xml:space="preserve"> </w:t>
            </w:r>
            <w:r w:rsidRPr="005E4210">
              <w:rPr>
                <w:rFonts w:ascii="Arial"/>
                <w:spacing w:val="-1"/>
                <w:sz w:val="20"/>
                <w:szCs w:val="20"/>
              </w:rPr>
              <w:t>and</w:t>
            </w:r>
            <w:r w:rsidRPr="005E4210">
              <w:rPr>
                <w:rFonts w:ascii="Arial"/>
                <w:spacing w:val="56"/>
                <w:sz w:val="20"/>
                <w:szCs w:val="20"/>
              </w:rPr>
              <w:t xml:space="preserve"> </w:t>
            </w:r>
            <w:r w:rsidRPr="005E4210">
              <w:rPr>
                <w:rFonts w:ascii="Arial"/>
                <w:spacing w:val="-1"/>
                <w:sz w:val="20"/>
                <w:szCs w:val="20"/>
              </w:rPr>
              <w:t>exclusive</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9"/>
                <w:sz w:val="20"/>
                <w:szCs w:val="20"/>
              </w:rPr>
              <w:t xml:space="preserve"> </w:t>
            </w:r>
            <w:r w:rsidRPr="005E4210">
              <w:rPr>
                <w:rFonts w:ascii="Arial"/>
                <w:spacing w:val="-1"/>
                <w:sz w:val="20"/>
                <w:szCs w:val="20"/>
              </w:rPr>
              <w:t>any</w:t>
            </w:r>
            <w:r w:rsidRPr="005E4210">
              <w:rPr>
                <w:rFonts w:ascii="Arial"/>
                <w:spacing w:val="53"/>
                <w:sz w:val="20"/>
                <w:szCs w:val="20"/>
              </w:rPr>
              <w:t xml:space="preserve"> </w:t>
            </w:r>
            <w:r w:rsidRPr="005E4210">
              <w:rPr>
                <w:rFonts w:ascii="Arial"/>
                <w:spacing w:val="-1"/>
                <w:sz w:val="20"/>
                <w:szCs w:val="20"/>
              </w:rPr>
              <w:t>applicable</w:t>
            </w:r>
            <w:r w:rsidRPr="005E4210">
              <w:rPr>
                <w:rFonts w:ascii="Arial"/>
                <w:spacing w:val="55"/>
                <w:sz w:val="20"/>
                <w:szCs w:val="20"/>
              </w:rPr>
              <w:t xml:space="preserve"> </w:t>
            </w:r>
            <w:r w:rsidRPr="005E4210">
              <w:rPr>
                <w:rFonts w:ascii="Arial"/>
                <w:sz w:val="20"/>
                <w:szCs w:val="20"/>
              </w:rPr>
              <w:t>VAT),</w:t>
            </w:r>
            <w:r w:rsidRPr="005E4210">
              <w:rPr>
                <w:rFonts w:ascii="Arial"/>
                <w:spacing w:val="57"/>
                <w:sz w:val="20"/>
                <w:szCs w:val="20"/>
              </w:rPr>
              <w:t xml:space="preserve"> </w:t>
            </w:r>
            <w:r w:rsidRPr="005E4210">
              <w:rPr>
                <w:rFonts w:ascii="Arial"/>
                <w:spacing w:val="-2"/>
                <w:sz w:val="20"/>
                <w:szCs w:val="20"/>
              </w:rPr>
              <w:t>payable</w:t>
            </w:r>
            <w:r w:rsidRPr="005E4210">
              <w:rPr>
                <w:rFonts w:ascii="Arial"/>
                <w:spacing w:val="59"/>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pacing w:val="-1"/>
                <w:sz w:val="20"/>
                <w:szCs w:val="20"/>
              </w:rPr>
              <w:t>the</w:t>
            </w:r>
            <w:r w:rsidRPr="005E4210">
              <w:rPr>
                <w:rFonts w:ascii="Arial"/>
                <w:spacing w:val="25"/>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by</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1"/>
                <w:sz w:val="20"/>
                <w:szCs w:val="20"/>
              </w:rPr>
              <w:t>under</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2"/>
                <w:sz w:val="20"/>
                <w:szCs w:val="20"/>
              </w:rPr>
              <w:t>Contract,</w:t>
            </w:r>
            <w:r w:rsidRPr="005E4210">
              <w:rPr>
                <w:rFonts w:ascii="Arial"/>
                <w:spacing w:val="2"/>
                <w:sz w:val="20"/>
                <w:szCs w:val="20"/>
              </w:rPr>
              <w:t xml:space="preserve"> </w:t>
            </w:r>
            <w:r w:rsidRPr="005E4210">
              <w:rPr>
                <w:rFonts w:ascii="Arial"/>
                <w:spacing w:val="-1"/>
                <w:sz w:val="20"/>
                <w:szCs w:val="20"/>
              </w:rPr>
              <w:t>as</w:t>
            </w:r>
            <w:r w:rsidRPr="005E4210">
              <w:rPr>
                <w:rFonts w:ascii="Arial"/>
                <w:spacing w:val="48"/>
                <w:sz w:val="20"/>
                <w:szCs w:val="20"/>
              </w:rPr>
              <w:t xml:space="preserve"> </w:t>
            </w:r>
            <w:r w:rsidRPr="005E4210">
              <w:rPr>
                <w:rFonts w:ascii="Arial"/>
                <w:spacing w:val="-1"/>
                <w:sz w:val="20"/>
                <w:szCs w:val="20"/>
              </w:rPr>
              <w:t>set</w:t>
            </w:r>
            <w:r w:rsidRPr="005E4210">
              <w:rPr>
                <w:rFonts w:ascii="Arial"/>
                <w:spacing w:val="5"/>
                <w:sz w:val="20"/>
                <w:szCs w:val="20"/>
              </w:rPr>
              <w:t xml:space="preserve"> </w:t>
            </w:r>
            <w:r w:rsidRPr="005E4210">
              <w:rPr>
                <w:rFonts w:ascii="Arial"/>
                <w:spacing w:val="-1"/>
                <w:sz w:val="20"/>
                <w:szCs w:val="20"/>
              </w:rPr>
              <w:t>out</w:t>
            </w:r>
            <w:r w:rsidRPr="005E4210">
              <w:rPr>
                <w:rFonts w:ascii="Arial"/>
                <w:spacing w:val="5"/>
                <w:sz w:val="20"/>
                <w:szCs w:val="20"/>
              </w:rPr>
              <w:t xml:space="preserve"> </w:t>
            </w:r>
            <w:r w:rsidRPr="005E4210">
              <w:rPr>
                <w:rFonts w:ascii="Arial"/>
                <w:spacing w:val="-1"/>
                <w:sz w:val="20"/>
                <w:szCs w:val="20"/>
              </w:rPr>
              <w:t>in</w:t>
            </w:r>
            <w:r w:rsidRPr="005E4210">
              <w:rPr>
                <w:rFonts w:ascii="Arial"/>
                <w:spacing w:val="4"/>
                <w:sz w:val="20"/>
                <w:szCs w:val="20"/>
              </w:rPr>
              <w:t xml:space="preserve"> </w:t>
            </w:r>
            <w:r w:rsidRPr="005E4210">
              <w:rPr>
                <w:rFonts w:ascii="Arial"/>
                <w:spacing w:val="-1"/>
                <w:sz w:val="20"/>
                <w:szCs w:val="20"/>
              </w:rPr>
              <w:t>Annex</w:t>
            </w:r>
            <w:r w:rsidRPr="005E4210">
              <w:rPr>
                <w:rFonts w:ascii="Arial"/>
                <w:spacing w:val="4"/>
                <w:sz w:val="20"/>
                <w:szCs w:val="20"/>
              </w:rPr>
              <w:t xml:space="preserve"> </w:t>
            </w:r>
            <w:r w:rsidRPr="005E4210">
              <w:rPr>
                <w:rFonts w:ascii="Arial"/>
                <w:sz w:val="20"/>
                <w:szCs w:val="20"/>
              </w:rPr>
              <w:t>1</w:t>
            </w:r>
            <w:r w:rsidRPr="005E4210">
              <w:rPr>
                <w:rFonts w:ascii="Arial"/>
                <w:spacing w:val="4"/>
                <w:sz w:val="20"/>
                <w:szCs w:val="20"/>
              </w:rPr>
              <w:t xml:space="preserve"> </w:t>
            </w:r>
            <w:r w:rsidRPr="005E4210">
              <w:rPr>
                <w:rFonts w:ascii="Arial"/>
                <w:spacing w:val="-1"/>
                <w:sz w:val="20"/>
                <w:szCs w:val="20"/>
              </w:rPr>
              <w:t>of</w:t>
            </w:r>
            <w:r w:rsidRPr="005E4210">
              <w:rPr>
                <w:rFonts w:ascii="Arial"/>
                <w:spacing w:val="5"/>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pacing w:val="-1"/>
                <w:sz w:val="20"/>
                <w:szCs w:val="20"/>
              </w:rPr>
              <w:t>Off</w:t>
            </w:r>
            <w:r w:rsidRPr="005E4210">
              <w:rPr>
                <w:rFonts w:ascii="Arial"/>
                <w:spacing w:val="8"/>
                <w:sz w:val="20"/>
                <w:szCs w:val="20"/>
              </w:rPr>
              <w:t xml:space="preserve"> </w:t>
            </w:r>
            <w:r w:rsidRPr="005E4210">
              <w:rPr>
                <w:rFonts w:ascii="Arial"/>
                <w:spacing w:val="-1"/>
                <w:sz w:val="20"/>
                <w:szCs w:val="20"/>
              </w:rPr>
              <w:t>Schedule</w:t>
            </w:r>
            <w:r w:rsidRPr="005E4210">
              <w:rPr>
                <w:rFonts w:ascii="Arial"/>
                <w:spacing w:val="4"/>
                <w:sz w:val="20"/>
                <w:szCs w:val="20"/>
              </w:rPr>
              <w:t xml:space="preserve"> </w:t>
            </w:r>
            <w:r w:rsidRPr="005E4210">
              <w:rPr>
                <w:rFonts w:ascii="Arial"/>
                <w:sz w:val="20"/>
                <w:szCs w:val="20"/>
              </w:rPr>
              <w:t>3</w:t>
            </w:r>
            <w:r w:rsidRPr="005E4210">
              <w:rPr>
                <w:rFonts w:ascii="Arial"/>
                <w:spacing w:val="5"/>
                <w:sz w:val="20"/>
                <w:szCs w:val="20"/>
              </w:rPr>
              <w:t xml:space="preserve"> </w:t>
            </w:r>
            <w:r w:rsidRPr="005E4210">
              <w:rPr>
                <w:rFonts w:ascii="Arial"/>
                <w:spacing w:val="-1"/>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pacing w:val="27"/>
                <w:sz w:val="20"/>
                <w:szCs w:val="20"/>
              </w:rPr>
              <w:t xml:space="preserve"> </w:t>
            </w:r>
            <w:r w:rsidRPr="005E4210">
              <w:rPr>
                <w:rFonts w:ascii="Arial"/>
                <w:spacing w:val="-1"/>
                <w:sz w:val="20"/>
                <w:szCs w:val="20"/>
              </w:rPr>
              <w:t>Contract</w:t>
            </w:r>
            <w:r w:rsidRPr="005E4210">
              <w:rPr>
                <w:rFonts w:ascii="Arial"/>
                <w:spacing w:val="47"/>
                <w:sz w:val="20"/>
                <w:szCs w:val="20"/>
              </w:rPr>
              <w:t xml:space="preserve"> </w:t>
            </w:r>
            <w:r w:rsidRPr="005E4210">
              <w:rPr>
                <w:rFonts w:ascii="Arial"/>
                <w:spacing w:val="-1"/>
                <w:sz w:val="20"/>
                <w:szCs w:val="20"/>
              </w:rPr>
              <w:t>Charges,</w:t>
            </w:r>
            <w:r w:rsidRPr="005E4210">
              <w:rPr>
                <w:rFonts w:ascii="Arial"/>
                <w:spacing w:val="48"/>
                <w:sz w:val="20"/>
                <w:szCs w:val="20"/>
              </w:rPr>
              <w:t xml:space="preserve"> </w:t>
            </w:r>
            <w:r w:rsidRPr="005E4210">
              <w:rPr>
                <w:rFonts w:ascii="Arial"/>
                <w:spacing w:val="-1"/>
                <w:sz w:val="20"/>
                <w:szCs w:val="20"/>
              </w:rPr>
              <w:t>Payment</w:t>
            </w:r>
            <w:r w:rsidRPr="005E4210">
              <w:rPr>
                <w:rFonts w:ascii="Arial"/>
                <w:spacing w:val="47"/>
                <w:sz w:val="20"/>
                <w:szCs w:val="20"/>
              </w:rPr>
              <w:t xml:space="preserve"> </w:t>
            </w:r>
            <w:r w:rsidRPr="005E4210">
              <w:rPr>
                <w:rFonts w:ascii="Arial"/>
                <w:spacing w:val="-1"/>
                <w:sz w:val="20"/>
                <w:szCs w:val="20"/>
              </w:rPr>
              <w:t>and</w:t>
            </w:r>
            <w:r w:rsidRPr="005E4210">
              <w:rPr>
                <w:rFonts w:ascii="Arial"/>
                <w:spacing w:val="46"/>
                <w:sz w:val="20"/>
                <w:szCs w:val="20"/>
              </w:rPr>
              <w:t xml:space="preserve"> </w:t>
            </w:r>
            <w:r w:rsidRPr="005E4210">
              <w:rPr>
                <w:rFonts w:ascii="Arial"/>
                <w:spacing w:val="-1"/>
                <w:sz w:val="20"/>
                <w:szCs w:val="20"/>
              </w:rPr>
              <w:t>Invoicing),</w:t>
            </w:r>
            <w:r w:rsidRPr="005E4210">
              <w:rPr>
                <w:rFonts w:ascii="Arial"/>
                <w:spacing w:val="46"/>
                <w:sz w:val="20"/>
                <w:szCs w:val="20"/>
              </w:rPr>
              <w:t xml:space="preserve"> </w:t>
            </w:r>
            <w:r w:rsidRPr="005E4210">
              <w:rPr>
                <w:rFonts w:ascii="Arial"/>
                <w:sz w:val="20"/>
                <w:szCs w:val="20"/>
              </w:rPr>
              <w:t>for</w:t>
            </w:r>
            <w:r w:rsidRPr="005E4210">
              <w:rPr>
                <w:rFonts w:ascii="Arial"/>
                <w:spacing w:val="45"/>
                <w:sz w:val="20"/>
                <w:szCs w:val="20"/>
              </w:rPr>
              <w:t xml:space="preserve"> </w:t>
            </w:r>
            <w:r w:rsidRPr="005E4210">
              <w:rPr>
                <w:rFonts w:ascii="Arial"/>
                <w:sz w:val="20"/>
                <w:szCs w:val="20"/>
              </w:rPr>
              <w:t>the</w:t>
            </w:r>
            <w:r w:rsidRPr="005E4210">
              <w:rPr>
                <w:rFonts w:ascii="Arial"/>
                <w:spacing w:val="47"/>
                <w:sz w:val="20"/>
                <w:szCs w:val="20"/>
              </w:rPr>
              <w:t xml:space="preserve"> </w:t>
            </w:r>
            <w:r w:rsidRPr="005E4210">
              <w:rPr>
                <w:rFonts w:ascii="Arial"/>
                <w:sz w:val="20"/>
                <w:szCs w:val="20"/>
              </w:rPr>
              <w:t>full</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proper</w:t>
            </w:r>
            <w:r w:rsidRPr="005E4210">
              <w:rPr>
                <w:rFonts w:ascii="Arial"/>
                <w:spacing w:val="6"/>
                <w:sz w:val="20"/>
                <w:szCs w:val="20"/>
              </w:rPr>
              <w:t xml:space="preserve"> </w:t>
            </w:r>
            <w:r w:rsidRPr="005E4210">
              <w:rPr>
                <w:rFonts w:ascii="Arial"/>
                <w:spacing w:val="-1"/>
                <w:sz w:val="20"/>
                <w:szCs w:val="20"/>
              </w:rPr>
              <w:t>performance</w:t>
            </w:r>
            <w:r w:rsidRPr="005E4210">
              <w:rPr>
                <w:rFonts w:ascii="Arial"/>
                <w:spacing w:val="1"/>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Supplier</w:t>
            </w:r>
            <w:r w:rsidRPr="005E4210">
              <w:rPr>
                <w:rFonts w:ascii="Arial"/>
                <w:spacing w:val="6"/>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its</w:t>
            </w:r>
            <w:r w:rsidRPr="005E4210">
              <w:rPr>
                <w:rFonts w:ascii="Arial"/>
                <w:spacing w:val="3"/>
                <w:sz w:val="20"/>
                <w:szCs w:val="20"/>
              </w:rPr>
              <w:t xml:space="preserve"> </w:t>
            </w:r>
            <w:r w:rsidRPr="005E4210">
              <w:rPr>
                <w:rFonts w:ascii="Arial"/>
                <w:spacing w:val="-1"/>
                <w:sz w:val="20"/>
                <w:szCs w:val="20"/>
              </w:rPr>
              <w:t>obligations</w:t>
            </w:r>
            <w:r w:rsidRPr="005E4210">
              <w:rPr>
                <w:rFonts w:ascii="Arial"/>
                <w:spacing w:val="34"/>
                <w:sz w:val="20"/>
                <w:szCs w:val="20"/>
              </w:rPr>
              <w:t xml:space="preserve"> </w:t>
            </w:r>
            <w:r w:rsidRPr="005E4210">
              <w:rPr>
                <w:rFonts w:ascii="Arial"/>
                <w:spacing w:val="-1"/>
                <w:sz w:val="20"/>
                <w:szCs w:val="20"/>
              </w:rPr>
              <w:t>under</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2"/>
                <w:sz w:val="20"/>
                <w:szCs w:val="20"/>
              </w:rPr>
              <w:t>Contract</w:t>
            </w:r>
            <w:r w:rsidRPr="005E4210">
              <w:rPr>
                <w:rFonts w:ascii="Arial"/>
                <w:spacing w:val="3"/>
                <w:sz w:val="20"/>
                <w:szCs w:val="20"/>
              </w:rPr>
              <w:t xml:space="preserve"> </w:t>
            </w:r>
            <w:r w:rsidRPr="005E4210">
              <w:rPr>
                <w:rFonts w:ascii="Arial"/>
                <w:spacing w:val="-1"/>
                <w:sz w:val="20"/>
                <w:szCs w:val="20"/>
              </w:rPr>
              <w:t>less any</w:t>
            </w:r>
            <w:r w:rsidRPr="005E4210">
              <w:rPr>
                <w:rFonts w:ascii="Arial"/>
                <w:spacing w:val="-2"/>
                <w:sz w:val="20"/>
                <w:szCs w:val="20"/>
              </w:rPr>
              <w:t xml:space="preserve"> </w:t>
            </w:r>
            <w:r w:rsidRPr="005E4210">
              <w:rPr>
                <w:rFonts w:ascii="Arial"/>
                <w:spacing w:val="-1"/>
                <w:sz w:val="20"/>
                <w:szCs w:val="20"/>
              </w:rPr>
              <w:t>Deductions;</w:t>
            </w:r>
          </w:p>
        </w:tc>
      </w:tr>
      <w:tr w:rsidR="008918FA" w:rsidRPr="005E4210" w:rsidTr="003D4438">
        <w:trPr>
          <w:trHeight w:hRule="exact" w:val="84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545"/>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r w:rsidRPr="005E4210">
              <w:rPr>
                <w:rFonts w:ascii="Arial"/>
                <w:b/>
                <w:spacing w:val="24"/>
                <w:sz w:val="20"/>
                <w:szCs w:val="20"/>
              </w:rPr>
              <w:t xml:space="preserve"> </w:t>
            </w:r>
            <w:r w:rsidRPr="005E4210">
              <w:rPr>
                <w:rFonts w:ascii="Arial"/>
                <w:b/>
                <w:spacing w:val="-1"/>
                <w:sz w:val="20"/>
                <w:szCs w:val="20"/>
              </w:rPr>
              <w:t>Period"</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
                <w:sz w:val="20"/>
                <w:szCs w:val="20"/>
              </w:rPr>
              <w:t xml:space="preserve"> </w:t>
            </w:r>
            <w:r w:rsidRPr="005E4210">
              <w:rPr>
                <w:rFonts w:ascii="Arial"/>
                <w:sz w:val="20"/>
                <w:szCs w:val="20"/>
              </w:rPr>
              <w:t>the</w:t>
            </w:r>
            <w:r w:rsidRPr="005E4210">
              <w:rPr>
                <w:rFonts w:ascii="Arial"/>
                <w:spacing w:val="1"/>
                <w:sz w:val="20"/>
                <w:szCs w:val="20"/>
              </w:rPr>
              <w:t xml:space="preserve"> </w:t>
            </w:r>
            <w:r w:rsidRPr="005E4210">
              <w:rPr>
                <w:rFonts w:ascii="Arial"/>
                <w:spacing w:val="-1"/>
                <w:sz w:val="20"/>
                <w:szCs w:val="20"/>
              </w:rPr>
              <w:t>term</w:t>
            </w:r>
            <w:r w:rsidRPr="005E4210">
              <w:rPr>
                <w:rFonts w:ascii="Arial"/>
                <w:spacing w:val="4"/>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1"/>
                <w:sz w:val="20"/>
                <w:szCs w:val="20"/>
              </w:rPr>
              <w:t>this</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4"/>
                <w:sz w:val="20"/>
                <w:szCs w:val="20"/>
              </w:rPr>
              <w:t xml:space="preserve"> </w:t>
            </w:r>
            <w:r w:rsidRPr="005E4210">
              <w:rPr>
                <w:rFonts w:ascii="Arial"/>
                <w:spacing w:val="-2"/>
                <w:sz w:val="20"/>
                <w:szCs w:val="20"/>
              </w:rPr>
              <w:t>Contract</w:t>
            </w:r>
            <w:r w:rsidRPr="005E4210">
              <w:rPr>
                <w:rFonts w:ascii="Arial"/>
                <w:spacing w:val="2"/>
                <w:sz w:val="20"/>
                <w:szCs w:val="20"/>
              </w:rPr>
              <w:t xml:space="preserve"> </w:t>
            </w:r>
            <w:r w:rsidRPr="005E4210">
              <w:rPr>
                <w:rFonts w:ascii="Arial"/>
                <w:sz w:val="20"/>
                <w:szCs w:val="20"/>
              </w:rPr>
              <w:t>from</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40"/>
                <w:sz w:val="20"/>
                <w:szCs w:val="20"/>
              </w:rPr>
              <w:t xml:space="preserve"> </w:t>
            </w:r>
            <w:r w:rsidRPr="005E4210">
              <w:rPr>
                <w:rFonts w:ascii="Arial"/>
                <w:spacing w:val="-1"/>
                <w:sz w:val="20"/>
                <w:szCs w:val="20"/>
              </w:rPr>
              <w:t>Commencement</w:t>
            </w:r>
            <w:r w:rsidRPr="005E4210">
              <w:rPr>
                <w:rFonts w:ascii="Arial"/>
                <w:spacing w:val="15"/>
                <w:sz w:val="20"/>
                <w:szCs w:val="20"/>
              </w:rPr>
              <w:t xml:space="preserve"> </w:t>
            </w:r>
            <w:r w:rsidRPr="005E4210">
              <w:rPr>
                <w:rFonts w:ascii="Arial"/>
                <w:spacing w:val="-1"/>
                <w:sz w:val="20"/>
                <w:szCs w:val="20"/>
              </w:rPr>
              <w:t>Date</w:t>
            </w:r>
            <w:r w:rsidRPr="005E4210">
              <w:rPr>
                <w:rFonts w:ascii="Arial"/>
                <w:spacing w:val="14"/>
                <w:sz w:val="20"/>
                <w:szCs w:val="20"/>
              </w:rPr>
              <w:t xml:space="preserve"> </w:t>
            </w:r>
            <w:r w:rsidRPr="005E4210">
              <w:rPr>
                <w:rFonts w:ascii="Arial"/>
                <w:spacing w:val="-1"/>
                <w:sz w:val="20"/>
                <w:szCs w:val="20"/>
              </w:rPr>
              <w:t>until</w:t>
            </w:r>
            <w:r w:rsidRPr="005E4210">
              <w:rPr>
                <w:rFonts w:ascii="Arial"/>
                <w:spacing w:val="15"/>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5"/>
                <w:sz w:val="20"/>
                <w:szCs w:val="20"/>
              </w:rPr>
              <w:t xml:space="preserve"> </w:t>
            </w:r>
            <w:r w:rsidRPr="005E4210">
              <w:rPr>
                <w:rFonts w:ascii="Arial"/>
                <w:spacing w:val="-1"/>
                <w:sz w:val="20"/>
                <w:szCs w:val="20"/>
              </w:rPr>
              <w:t>Off</w:t>
            </w:r>
            <w:r w:rsidRPr="005E4210">
              <w:rPr>
                <w:rFonts w:ascii="Arial"/>
                <w:spacing w:val="17"/>
                <w:sz w:val="20"/>
                <w:szCs w:val="20"/>
              </w:rPr>
              <w:t xml:space="preserve"> </w:t>
            </w:r>
            <w:r w:rsidRPr="005E4210">
              <w:rPr>
                <w:rFonts w:ascii="Arial"/>
                <w:spacing w:val="-2"/>
                <w:sz w:val="20"/>
                <w:szCs w:val="20"/>
              </w:rPr>
              <w:t>Expiry</w:t>
            </w:r>
            <w:r w:rsidRPr="005E4210">
              <w:rPr>
                <w:rFonts w:ascii="Arial"/>
                <w:spacing w:val="14"/>
                <w:sz w:val="20"/>
                <w:szCs w:val="20"/>
              </w:rPr>
              <w:t xml:space="preserve"> </w:t>
            </w:r>
            <w:r w:rsidRPr="005E4210">
              <w:rPr>
                <w:rFonts w:ascii="Arial"/>
                <w:spacing w:val="-1"/>
                <w:sz w:val="20"/>
                <w:szCs w:val="20"/>
              </w:rPr>
              <w:t>Date,</w:t>
            </w:r>
            <w:r w:rsidRPr="005E4210">
              <w:rPr>
                <w:rFonts w:ascii="Arial"/>
                <w:spacing w:val="35"/>
                <w:sz w:val="20"/>
                <w:szCs w:val="20"/>
              </w:rPr>
              <w:t xml:space="preserve"> </w:t>
            </w:r>
            <w:r w:rsidRPr="005E4210">
              <w:rPr>
                <w:rFonts w:ascii="Arial"/>
                <w:spacing w:val="-1"/>
                <w:sz w:val="20"/>
                <w:szCs w:val="20"/>
              </w:rPr>
              <w:t>which</w:t>
            </w:r>
            <w:r w:rsidRPr="005E4210">
              <w:rPr>
                <w:rFonts w:ascii="Arial"/>
                <w:spacing w:val="32"/>
                <w:sz w:val="20"/>
                <w:szCs w:val="20"/>
              </w:rPr>
              <w:t xml:space="preserve"> </w:t>
            </w:r>
            <w:r w:rsidRPr="005E4210">
              <w:rPr>
                <w:rFonts w:ascii="Arial"/>
                <w:spacing w:val="-1"/>
                <w:sz w:val="20"/>
                <w:szCs w:val="20"/>
              </w:rPr>
              <w:t>shall</w:t>
            </w:r>
            <w:r w:rsidRPr="005E4210">
              <w:rPr>
                <w:rFonts w:ascii="Arial"/>
                <w:spacing w:val="31"/>
                <w:sz w:val="20"/>
                <w:szCs w:val="20"/>
              </w:rPr>
              <w:t xml:space="preserve"> </w:t>
            </w:r>
            <w:r w:rsidRPr="005E4210">
              <w:rPr>
                <w:rFonts w:ascii="Arial"/>
                <w:spacing w:val="-1"/>
                <w:sz w:val="20"/>
                <w:szCs w:val="20"/>
              </w:rPr>
              <w:t>in</w:t>
            </w:r>
            <w:r w:rsidRPr="005E4210">
              <w:rPr>
                <w:rFonts w:ascii="Arial"/>
                <w:spacing w:val="31"/>
                <w:sz w:val="20"/>
                <w:szCs w:val="20"/>
              </w:rPr>
              <w:t xml:space="preserve"> </w:t>
            </w:r>
            <w:r w:rsidRPr="005E4210">
              <w:rPr>
                <w:rFonts w:ascii="Arial"/>
                <w:spacing w:val="-1"/>
                <w:sz w:val="20"/>
                <w:szCs w:val="20"/>
              </w:rPr>
              <w:t>no</w:t>
            </w:r>
            <w:r w:rsidRPr="005E4210">
              <w:rPr>
                <w:rFonts w:ascii="Arial"/>
                <w:spacing w:val="31"/>
                <w:sz w:val="20"/>
                <w:szCs w:val="20"/>
              </w:rPr>
              <w:t xml:space="preserve"> </w:t>
            </w:r>
            <w:r w:rsidRPr="005E4210">
              <w:rPr>
                <w:rFonts w:ascii="Arial"/>
                <w:spacing w:val="-2"/>
                <w:sz w:val="20"/>
                <w:szCs w:val="20"/>
              </w:rPr>
              <w:t>event</w:t>
            </w:r>
            <w:r w:rsidRPr="005E4210">
              <w:rPr>
                <w:rFonts w:ascii="Arial"/>
                <w:spacing w:val="33"/>
                <w:sz w:val="20"/>
                <w:szCs w:val="20"/>
              </w:rPr>
              <w:t xml:space="preserve"> </w:t>
            </w:r>
            <w:r w:rsidRPr="005E4210">
              <w:rPr>
                <w:rFonts w:ascii="Arial"/>
                <w:spacing w:val="-1"/>
                <w:sz w:val="20"/>
                <w:szCs w:val="20"/>
              </w:rPr>
              <w:t>exceed</w:t>
            </w:r>
            <w:r w:rsidRPr="005E4210">
              <w:rPr>
                <w:rFonts w:ascii="Arial"/>
                <w:spacing w:val="33"/>
                <w:sz w:val="20"/>
                <w:szCs w:val="20"/>
              </w:rPr>
              <w:t xml:space="preserve"> </w:t>
            </w:r>
            <w:r w:rsidRPr="005E4210">
              <w:rPr>
                <w:rFonts w:ascii="Arial"/>
                <w:sz w:val="20"/>
                <w:szCs w:val="20"/>
              </w:rPr>
              <w:t>a</w:t>
            </w:r>
            <w:r w:rsidRPr="005E4210">
              <w:rPr>
                <w:rFonts w:ascii="Arial"/>
                <w:spacing w:val="32"/>
                <w:sz w:val="20"/>
                <w:szCs w:val="20"/>
              </w:rPr>
              <w:t xml:space="preserve"> </w:t>
            </w:r>
            <w:r w:rsidRPr="005E4210">
              <w:rPr>
                <w:rFonts w:ascii="Arial"/>
                <w:spacing w:val="-1"/>
                <w:sz w:val="20"/>
                <w:szCs w:val="20"/>
              </w:rPr>
              <w:t>maximum</w:t>
            </w:r>
            <w:r w:rsidRPr="005E4210">
              <w:rPr>
                <w:rFonts w:ascii="Arial"/>
                <w:spacing w:val="33"/>
                <w:sz w:val="20"/>
                <w:szCs w:val="20"/>
              </w:rPr>
              <w:t xml:space="preserve"> </w:t>
            </w:r>
            <w:r w:rsidRPr="005E4210">
              <w:rPr>
                <w:rFonts w:ascii="Arial"/>
                <w:spacing w:val="-2"/>
                <w:sz w:val="20"/>
                <w:szCs w:val="20"/>
              </w:rPr>
              <w:t>duration</w:t>
            </w:r>
            <w:r w:rsidRPr="005E4210">
              <w:rPr>
                <w:rFonts w:ascii="Arial"/>
                <w:spacing w:val="29"/>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b/>
                <w:sz w:val="20"/>
                <w:szCs w:val="20"/>
              </w:rPr>
              <w:t xml:space="preserve"> </w:t>
            </w:r>
            <w:r w:rsidR="00DC7DAC" w:rsidRPr="005E4210">
              <w:rPr>
                <w:rFonts w:ascii="Arial"/>
                <w:b/>
                <w:spacing w:val="-1"/>
                <w:sz w:val="20"/>
                <w:szCs w:val="20"/>
              </w:rPr>
              <w:t xml:space="preserve">four (4) </w:t>
            </w:r>
            <w:r w:rsidRPr="005E4210">
              <w:rPr>
                <w:rFonts w:ascii="Arial"/>
                <w:spacing w:val="-1"/>
                <w:sz w:val="20"/>
                <w:szCs w:val="20"/>
              </w:rPr>
              <w:t>years;</w:t>
            </w:r>
          </w:p>
        </w:tc>
      </w:tr>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545"/>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r w:rsidRPr="005E4210">
              <w:rPr>
                <w:rFonts w:ascii="Arial"/>
                <w:b/>
                <w:spacing w:val="24"/>
                <w:sz w:val="20"/>
                <w:szCs w:val="20"/>
              </w:rPr>
              <w:t xml:space="preserve"> </w:t>
            </w:r>
            <w:r w:rsidRPr="005E4210">
              <w:rPr>
                <w:rFonts w:ascii="Arial"/>
                <w:b/>
                <w:spacing w:val="-1"/>
                <w:sz w:val="20"/>
                <w:szCs w:val="20"/>
              </w:rPr>
              <w:t>Year"</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50"/>
                <w:sz w:val="20"/>
                <w:szCs w:val="20"/>
              </w:rPr>
              <w:t xml:space="preserve"> </w:t>
            </w:r>
            <w:r w:rsidRPr="005E4210">
              <w:rPr>
                <w:rFonts w:ascii="Arial"/>
                <w:sz w:val="20"/>
                <w:szCs w:val="20"/>
              </w:rPr>
              <w:t>a</w:t>
            </w:r>
            <w:r w:rsidRPr="005E4210">
              <w:rPr>
                <w:rFonts w:ascii="Arial"/>
                <w:spacing w:val="47"/>
                <w:sz w:val="20"/>
                <w:szCs w:val="20"/>
              </w:rPr>
              <w:t xml:space="preserve"> </w:t>
            </w:r>
            <w:r w:rsidRPr="005E4210">
              <w:rPr>
                <w:rFonts w:ascii="Arial"/>
                <w:spacing w:val="-1"/>
                <w:sz w:val="20"/>
                <w:szCs w:val="20"/>
              </w:rPr>
              <w:t>consecutive</w:t>
            </w:r>
            <w:r w:rsidRPr="005E4210">
              <w:rPr>
                <w:rFonts w:ascii="Arial"/>
                <w:spacing w:val="49"/>
                <w:sz w:val="20"/>
                <w:szCs w:val="20"/>
              </w:rPr>
              <w:t xml:space="preserve"> </w:t>
            </w:r>
            <w:r w:rsidRPr="005E4210">
              <w:rPr>
                <w:rFonts w:ascii="Arial"/>
                <w:spacing w:val="-1"/>
                <w:sz w:val="20"/>
                <w:szCs w:val="20"/>
              </w:rPr>
              <w:t>period</w:t>
            </w:r>
            <w:r w:rsidRPr="005E4210">
              <w:rPr>
                <w:rFonts w:ascii="Arial"/>
                <w:spacing w:val="49"/>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pacing w:val="-1"/>
                <w:sz w:val="20"/>
                <w:szCs w:val="20"/>
              </w:rPr>
              <w:t>twelve</w:t>
            </w:r>
            <w:r w:rsidRPr="005E4210">
              <w:rPr>
                <w:rFonts w:ascii="Arial"/>
                <w:spacing w:val="49"/>
                <w:sz w:val="20"/>
                <w:szCs w:val="20"/>
              </w:rPr>
              <w:t xml:space="preserve"> </w:t>
            </w:r>
            <w:r w:rsidRPr="005E4210">
              <w:rPr>
                <w:rFonts w:ascii="Arial"/>
                <w:spacing w:val="-1"/>
                <w:sz w:val="20"/>
                <w:szCs w:val="20"/>
              </w:rPr>
              <w:t>(12)</w:t>
            </w:r>
            <w:r w:rsidRPr="005E4210">
              <w:rPr>
                <w:rFonts w:ascii="Arial"/>
                <w:spacing w:val="3"/>
                <w:sz w:val="20"/>
                <w:szCs w:val="20"/>
              </w:rPr>
              <w:t xml:space="preserve"> </w:t>
            </w:r>
            <w:r w:rsidRPr="005E4210">
              <w:rPr>
                <w:rFonts w:ascii="Arial"/>
                <w:spacing w:val="-2"/>
                <w:sz w:val="20"/>
                <w:szCs w:val="20"/>
              </w:rPr>
              <w:t>Months</w:t>
            </w:r>
            <w:r w:rsidRPr="005E4210">
              <w:rPr>
                <w:rFonts w:ascii="Arial"/>
                <w:spacing w:val="22"/>
                <w:sz w:val="20"/>
                <w:szCs w:val="20"/>
              </w:rPr>
              <w:t xml:space="preserve"> </w:t>
            </w:r>
            <w:r w:rsidRPr="005E4210">
              <w:rPr>
                <w:rFonts w:ascii="Arial"/>
                <w:spacing w:val="-1"/>
                <w:sz w:val="20"/>
                <w:szCs w:val="20"/>
              </w:rPr>
              <w:t>commencing</w:t>
            </w:r>
            <w:r w:rsidRPr="005E4210">
              <w:rPr>
                <w:rFonts w:ascii="Arial"/>
                <w:spacing w:val="58"/>
                <w:sz w:val="20"/>
                <w:szCs w:val="20"/>
              </w:rPr>
              <w:t xml:space="preserve"> </w:t>
            </w:r>
            <w:r w:rsidRPr="005E4210">
              <w:rPr>
                <w:rFonts w:ascii="Arial"/>
                <w:spacing w:val="-1"/>
                <w:sz w:val="20"/>
                <w:szCs w:val="20"/>
              </w:rPr>
              <w:t>on</w:t>
            </w:r>
            <w:r w:rsidRPr="005E4210">
              <w:rPr>
                <w:rFonts w:ascii="Arial"/>
                <w:spacing w:val="53"/>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Call</w:t>
            </w:r>
            <w:r w:rsidRPr="005E4210">
              <w:rPr>
                <w:rFonts w:ascii="Arial"/>
                <w:spacing w:val="55"/>
                <w:sz w:val="20"/>
                <w:szCs w:val="20"/>
              </w:rPr>
              <w:t xml:space="preserve"> </w:t>
            </w:r>
            <w:r w:rsidRPr="005E4210">
              <w:rPr>
                <w:rFonts w:ascii="Arial"/>
                <w:spacing w:val="-1"/>
                <w:sz w:val="20"/>
                <w:szCs w:val="20"/>
              </w:rPr>
              <w:t>Off</w:t>
            </w:r>
            <w:r w:rsidRPr="005E4210">
              <w:rPr>
                <w:rFonts w:ascii="Arial"/>
                <w:spacing w:val="59"/>
                <w:sz w:val="20"/>
                <w:szCs w:val="20"/>
              </w:rPr>
              <w:t xml:space="preserve"> </w:t>
            </w:r>
            <w:r w:rsidRPr="005E4210">
              <w:rPr>
                <w:rFonts w:ascii="Arial"/>
                <w:spacing w:val="-2"/>
                <w:sz w:val="20"/>
                <w:szCs w:val="20"/>
              </w:rPr>
              <w:t>Commencement</w:t>
            </w:r>
            <w:r w:rsidRPr="005E4210">
              <w:rPr>
                <w:rFonts w:ascii="Arial"/>
                <w:spacing w:val="55"/>
                <w:sz w:val="20"/>
                <w:szCs w:val="20"/>
              </w:rPr>
              <w:t xml:space="preserve"> </w:t>
            </w:r>
            <w:r w:rsidRPr="005E4210">
              <w:rPr>
                <w:rFonts w:ascii="Arial"/>
                <w:spacing w:val="-1"/>
                <w:sz w:val="20"/>
                <w:szCs w:val="20"/>
              </w:rPr>
              <w:t>Date</w:t>
            </w:r>
            <w:r w:rsidRPr="005E4210">
              <w:rPr>
                <w:rFonts w:ascii="Arial"/>
                <w:spacing w:val="56"/>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each</w:t>
            </w:r>
            <w:r w:rsidRPr="005E4210">
              <w:rPr>
                <w:rFonts w:ascii="Arial"/>
                <w:spacing w:val="1"/>
                <w:sz w:val="20"/>
                <w:szCs w:val="20"/>
              </w:rPr>
              <w:t xml:space="preserve"> </w:t>
            </w:r>
            <w:r w:rsidRPr="005E4210">
              <w:rPr>
                <w:rFonts w:ascii="Arial"/>
                <w:spacing w:val="-1"/>
                <w:sz w:val="20"/>
                <w:szCs w:val="20"/>
              </w:rPr>
              <w:t>anniversary</w:t>
            </w:r>
            <w:r w:rsidRPr="005E4210">
              <w:rPr>
                <w:rFonts w:ascii="Arial"/>
                <w:spacing w:val="-2"/>
                <w:sz w:val="20"/>
                <w:szCs w:val="20"/>
              </w:rPr>
              <w:t xml:space="preserve"> </w:t>
            </w:r>
            <w:r w:rsidRPr="005E4210">
              <w:rPr>
                <w:rFonts w:ascii="Arial"/>
                <w:spacing w:val="-1"/>
                <w:sz w:val="20"/>
                <w:szCs w:val="20"/>
              </w:rPr>
              <w:t>thereof;</w:t>
            </w:r>
          </w:p>
        </w:tc>
      </w:tr>
      <w:tr w:rsidR="008918FA" w:rsidRPr="005E4210" w:rsidTr="00226AF5">
        <w:trPr>
          <w:trHeight w:hRule="exact" w:val="182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Expiry</w:t>
            </w:r>
            <w:r w:rsidRPr="005E4210">
              <w:rPr>
                <w:rFonts w:ascii="Arial"/>
                <w:b/>
                <w:spacing w:val="-4"/>
                <w:sz w:val="20"/>
                <w:szCs w:val="20"/>
              </w:rPr>
              <w:t xml:space="preserve"> </w:t>
            </w:r>
            <w:r w:rsidRPr="005E4210">
              <w:rPr>
                <w:rFonts w:ascii="Arial"/>
                <w:b/>
                <w:spacing w:val="-1"/>
                <w:sz w:val="20"/>
                <w:szCs w:val="20"/>
              </w:rPr>
              <w:t>Date"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Default="008918FA" w:rsidP="005D2B81">
            <w:pPr>
              <w:pStyle w:val="TableParagraph"/>
              <w:tabs>
                <w:tab w:val="left" w:pos="819"/>
              </w:tabs>
              <w:spacing w:before="119"/>
              <w:ind w:left="819" w:right="102" w:hanging="545"/>
              <w:rPr>
                <w:rFonts w:ascii="Arial"/>
                <w:spacing w:val="-2"/>
                <w:sz w:val="20"/>
                <w:szCs w:val="20"/>
              </w:rPr>
            </w:pPr>
            <w:r w:rsidRPr="005E4210">
              <w:rPr>
                <w:rFonts w:ascii="Arial"/>
                <w:spacing w:val="-1"/>
                <w:sz w:val="20"/>
                <w:szCs w:val="20"/>
              </w:rPr>
              <w:t>a)</w:t>
            </w:r>
            <w:r w:rsidRPr="005E4210">
              <w:rPr>
                <w:rFonts w:ascii="Arial"/>
                <w:spacing w:val="-1"/>
                <w:sz w:val="20"/>
                <w:szCs w:val="20"/>
              </w:rPr>
              <w:tab/>
            </w:r>
            <w:r w:rsidRPr="005E4210">
              <w:rPr>
                <w:rFonts w:ascii="Arial"/>
                <w:sz w:val="20"/>
                <w:szCs w:val="20"/>
              </w:rPr>
              <w:t xml:space="preserve">the </w:t>
            </w:r>
            <w:r w:rsidRPr="005E4210">
              <w:rPr>
                <w:rFonts w:ascii="Arial"/>
                <w:spacing w:val="-1"/>
                <w:sz w:val="20"/>
                <w:szCs w:val="20"/>
              </w:rPr>
              <w:t>end</w:t>
            </w:r>
            <w:r w:rsidRPr="005E4210">
              <w:rPr>
                <w:rFonts w:ascii="Arial"/>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the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Initial</w:t>
            </w:r>
            <w:r w:rsidRPr="005E4210">
              <w:rPr>
                <w:rFonts w:ascii="Arial"/>
                <w:sz w:val="20"/>
                <w:szCs w:val="20"/>
              </w:rPr>
              <w:t xml:space="preserve"> </w:t>
            </w:r>
            <w:r w:rsidRPr="005E4210">
              <w:rPr>
                <w:rFonts w:ascii="Arial"/>
                <w:spacing w:val="-1"/>
                <w:sz w:val="20"/>
                <w:szCs w:val="20"/>
              </w:rPr>
              <w:t>Period</w:t>
            </w:r>
            <w:r w:rsidRPr="005E4210">
              <w:rPr>
                <w:rFonts w:ascii="Arial"/>
                <w:sz w:val="20"/>
                <w:szCs w:val="20"/>
              </w:rPr>
              <w:t xml:space="preserve"> </w:t>
            </w:r>
            <w:r w:rsidRPr="005E4210">
              <w:rPr>
                <w:rFonts w:ascii="Arial"/>
                <w:spacing w:val="-1"/>
                <w:sz w:val="20"/>
                <w:szCs w:val="20"/>
              </w:rPr>
              <w:t>or any</w:t>
            </w:r>
            <w:r w:rsidRPr="005E4210">
              <w:rPr>
                <w:rFonts w:ascii="Arial"/>
                <w:spacing w:val="-4"/>
                <w:sz w:val="20"/>
                <w:szCs w:val="20"/>
              </w:rPr>
              <w:t xml:space="preserve"> </w:t>
            </w:r>
            <w:r w:rsidRPr="005E4210">
              <w:rPr>
                <w:rFonts w:ascii="Arial"/>
                <w:spacing w:val="-2"/>
                <w:sz w:val="20"/>
                <w:szCs w:val="20"/>
              </w:rPr>
              <w:t>Call</w:t>
            </w:r>
            <w:r w:rsidRPr="005E4210">
              <w:rPr>
                <w:rFonts w:ascii="Arial"/>
                <w:spacing w:val="37"/>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Extension</w:t>
            </w:r>
            <w:r w:rsidRPr="005E4210">
              <w:rPr>
                <w:rFonts w:ascii="Arial"/>
                <w:sz w:val="20"/>
                <w:szCs w:val="20"/>
              </w:rPr>
              <w:t xml:space="preserve"> </w:t>
            </w:r>
            <w:r w:rsidRPr="005E4210">
              <w:rPr>
                <w:rFonts w:ascii="Arial"/>
                <w:spacing w:val="-2"/>
                <w:sz w:val="20"/>
                <w:szCs w:val="20"/>
              </w:rPr>
              <w:t>Period;</w:t>
            </w:r>
            <w:r w:rsidRPr="005E4210">
              <w:rPr>
                <w:rFonts w:ascii="Arial"/>
                <w:spacing w:val="2"/>
                <w:sz w:val="20"/>
                <w:szCs w:val="20"/>
              </w:rPr>
              <w:t xml:space="preserve"> </w:t>
            </w:r>
            <w:r w:rsidRPr="005E4210">
              <w:rPr>
                <w:rFonts w:ascii="Arial"/>
                <w:spacing w:val="-2"/>
                <w:sz w:val="20"/>
                <w:szCs w:val="20"/>
              </w:rPr>
              <w:t>or</w:t>
            </w:r>
          </w:p>
          <w:p w:rsidR="00226AF5" w:rsidRPr="005E4210" w:rsidRDefault="00226AF5" w:rsidP="005D2B81">
            <w:pPr>
              <w:pStyle w:val="TableParagraph"/>
              <w:tabs>
                <w:tab w:val="left" w:pos="819"/>
              </w:tabs>
              <w:spacing w:before="119"/>
              <w:ind w:left="819" w:right="102" w:hanging="545"/>
              <w:rPr>
                <w:rFonts w:ascii="Arial" w:eastAsia="Arial" w:hAnsi="Arial" w:cs="Arial"/>
                <w:sz w:val="20"/>
                <w:szCs w:val="20"/>
              </w:rPr>
            </w:pPr>
            <w:r w:rsidRPr="005E4210">
              <w:rPr>
                <w:rFonts w:ascii="Arial"/>
                <w:spacing w:val="-1"/>
                <w:sz w:val="20"/>
                <w:szCs w:val="20"/>
              </w:rPr>
              <w:t>b)</w:t>
            </w:r>
            <w:r w:rsidRPr="005E4210">
              <w:rPr>
                <w:rFonts w:ascii="Arial"/>
                <w:spacing w:val="43"/>
                <w:sz w:val="20"/>
                <w:szCs w:val="20"/>
              </w:rPr>
              <w:t xml:space="preserve"> </w:t>
            </w:r>
            <w:r w:rsidRPr="005E4210">
              <w:rPr>
                <w:rFonts w:ascii="Arial"/>
                <w:spacing w:val="-1"/>
                <w:sz w:val="20"/>
                <w:szCs w:val="20"/>
              </w:rPr>
              <w:t>if</w:t>
            </w:r>
            <w:r w:rsidRPr="005E4210">
              <w:rPr>
                <w:rFonts w:ascii="Arial"/>
                <w:spacing w:val="57"/>
                <w:sz w:val="20"/>
                <w:szCs w:val="20"/>
              </w:rPr>
              <w:t xml:space="preserve"> </w:t>
            </w:r>
            <w:r w:rsidRPr="005E4210">
              <w:rPr>
                <w:rFonts w:ascii="Arial"/>
                <w:spacing w:val="-1"/>
                <w:sz w:val="20"/>
                <w:szCs w:val="20"/>
              </w:rPr>
              <w:t>this</w:t>
            </w:r>
            <w:r w:rsidRPr="005E4210">
              <w:rPr>
                <w:rFonts w:ascii="Arial"/>
                <w:spacing w:val="56"/>
                <w:sz w:val="20"/>
                <w:szCs w:val="20"/>
              </w:rPr>
              <w:t xml:space="preserve"> </w:t>
            </w:r>
            <w:r w:rsidRPr="005E4210">
              <w:rPr>
                <w:rFonts w:ascii="Arial"/>
                <w:spacing w:val="-2"/>
                <w:sz w:val="20"/>
                <w:szCs w:val="20"/>
              </w:rPr>
              <w:t>Call</w:t>
            </w:r>
            <w:r w:rsidRPr="005E4210">
              <w:rPr>
                <w:rFonts w:ascii="Arial"/>
                <w:spacing w:val="55"/>
                <w:sz w:val="20"/>
                <w:szCs w:val="20"/>
              </w:rPr>
              <w:t xml:space="preserve"> </w:t>
            </w:r>
            <w:r w:rsidRPr="005E4210">
              <w:rPr>
                <w:rFonts w:ascii="Arial"/>
                <w:spacing w:val="-2"/>
                <w:sz w:val="20"/>
                <w:szCs w:val="20"/>
              </w:rPr>
              <w:t>Off</w:t>
            </w:r>
            <w:r w:rsidRPr="005E4210">
              <w:rPr>
                <w:rFonts w:ascii="Arial"/>
                <w:spacing w:val="57"/>
                <w:sz w:val="20"/>
                <w:szCs w:val="20"/>
              </w:rPr>
              <w:t xml:space="preserve"> </w:t>
            </w:r>
            <w:r w:rsidRPr="005E4210">
              <w:rPr>
                <w:rFonts w:ascii="Arial"/>
                <w:spacing w:val="-2"/>
                <w:sz w:val="20"/>
                <w:szCs w:val="20"/>
              </w:rPr>
              <w:t>Contract</w:t>
            </w:r>
            <w:r w:rsidRPr="005E4210">
              <w:rPr>
                <w:rFonts w:ascii="Arial"/>
                <w:spacing w:val="56"/>
                <w:sz w:val="20"/>
                <w:szCs w:val="20"/>
              </w:rPr>
              <w:t xml:space="preserve"> </w:t>
            </w:r>
            <w:r w:rsidRPr="005E4210">
              <w:rPr>
                <w:rFonts w:ascii="Arial"/>
                <w:spacing w:val="-1"/>
                <w:sz w:val="20"/>
                <w:szCs w:val="20"/>
              </w:rPr>
              <w:t>is</w:t>
            </w:r>
            <w:r w:rsidRPr="005E4210">
              <w:rPr>
                <w:rFonts w:ascii="Arial"/>
                <w:spacing w:val="57"/>
                <w:sz w:val="20"/>
                <w:szCs w:val="20"/>
              </w:rPr>
              <w:t xml:space="preserve"> </w:t>
            </w:r>
            <w:r w:rsidRPr="005E4210">
              <w:rPr>
                <w:rFonts w:ascii="Arial"/>
                <w:spacing w:val="-1"/>
                <w:sz w:val="20"/>
                <w:szCs w:val="20"/>
              </w:rPr>
              <w:t>terminated</w:t>
            </w:r>
            <w:r w:rsidRPr="005E4210">
              <w:rPr>
                <w:rFonts w:ascii="Arial"/>
                <w:spacing w:val="53"/>
                <w:sz w:val="20"/>
                <w:szCs w:val="20"/>
              </w:rPr>
              <w:t xml:space="preserve"> </w:t>
            </w:r>
            <w:r w:rsidRPr="005E4210">
              <w:rPr>
                <w:rFonts w:ascii="Arial"/>
                <w:spacing w:val="-1"/>
                <w:sz w:val="20"/>
                <w:szCs w:val="20"/>
              </w:rPr>
              <w:t>before</w:t>
            </w:r>
            <w:r w:rsidRPr="005E4210">
              <w:rPr>
                <w:rFonts w:ascii="Arial"/>
                <w:spacing w:val="53"/>
                <w:sz w:val="20"/>
                <w:szCs w:val="20"/>
              </w:rPr>
              <w:t xml:space="preserve"> </w:t>
            </w:r>
            <w:r w:rsidRPr="005E4210">
              <w:rPr>
                <w:rFonts w:ascii="Arial"/>
                <w:spacing w:val="-2"/>
                <w:sz w:val="20"/>
                <w:szCs w:val="20"/>
              </w:rPr>
              <w:t>the</w:t>
            </w:r>
            <w:r w:rsidRPr="005E4210">
              <w:rPr>
                <w:rFonts w:ascii="Arial"/>
                <w:spacing w:val="46"/>
                <w:sz w:val="20"/>
                <w:szCs w:val="20"/>
              </w:rPr>
              <w:t xml:space="preserve"> </w:t>
            </w:r>
            <w:r w:rsidRPr="005E4210">
              <w:rPr>
                <w:rFonts w:ascii="Arial"/>
                <w:spacing w:val="-1"/>
                <w:sz w:val="20"/>
                <w:szCs w:val="20"/>
              </w:rPr>
              <w:t>date</w:t>
            </w:r>
            <w:r w:rsidRPr="005E4210">
              <w:rPr>
                <w:rFonts w:ascii="Arial"/>
                <w:spacing w:val="13"/>
                <w:sz w:val="20"/>
                <w:szCs w:val="20"/>
              </w:rPr>
              <w:t xml:space="preserve"> </w:t>
            </w:r>
            <w:r w:rsidRPr="005E4210">
              <w:rPr>
                <w:rFonts w:ascii="Arial"/>
                <w:spacing w:val="-1"/>
                <w:sz w:val="20"/>
                <w:szCs w:val="20"/>
              </w:rPr>
              <w:t>specified</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4"/>
                <w:sz w:val="20"/>
                <w:szCs w:val="20"/>
              </w:rPr>
              <w:t xml:space="preserve"> </w:t>
            </w:r>
            <w:r w:rsidRPr="005E4210">
              <w:rPr>
                <w:rFonts w:ascii="Arial"/>
                <w:spacing w:val="-1"/>
                <w:sz w:val="20"/>
                <w:szCs w:val="20"/>
              </w:rPr>
              <w:t>(a)</w:t>
            </w:r>
            <w:r w:rsidRPr="005E4210">
              <w:rPr>
                <w:rFonts w:ascii="Arial"/>
                <w:spacing w:val="15"/>
                <w:sz w:val="20"/>
                <w:szCs w:val="20"/>
              </w:rPr>
              <w:t xml:space="preserve"> </w:t>
            </w:r>
            <w:r w:rsidRPr="005E4210">
              <w:rPr>
                <w:rFonts w:ascii="Arial"/>
                <w:spacing w:val="-2"/>
                <w:sz w:val="20"/>
                <w:szCs w:val="20"/>
              </w:rPr>
              <w:t>above,</w:t>
            </w:r>
            <w:r w:rsidRPr="005E4210">
              <w:rPr>
                <w:rFonts w:ascii="Arial"/>
                <w:spacing w:val="15"/>
                <w:sz w:val="20"/>
                <w:szCs w:val="20"/>
              </w:rPr>
              <w:t xml:space="preserve"> </w:t>
            </w:r>
            <w:r w:rsidRPr="005E4210">
              <w:rPr>
                <w:rFonts w:ascii="Arial"/>
                <w:sz w:val="20"/>
                <w:szCs w:val="20"/>
              </w:rPr>
              <w:t>the</w:t>
            </w:r>
            <w:r w:rsidRPr="005E4210">
              <w:rPr>
                <w:rFonts w:ascii="Arial"/>
                <w:spacing w:val="13"/>
                <w:sz w:val="20"/>
                <w:szCs w:val="20"/>
              </w:rPr>
              <w:t xml:space="preserve"> </w:t>
            </w:r>
            <w:r w:rsidRPr="005E4210">
              <w:rPr>
                <w:rFonts w:ascii="Arial"/>
                <w:spacing w:val="-1"/>
                <w:sz w:val="20"/>
                <w:szCs w:val="20"/>
              </w:rPr>
              <w:t>earlier</w:t>
            </w:r>
            <w:r w:rsidRPr="005E4210">
              <w:rPr>
                <w:rFonts w:ascii="Arial"/>
                <w:spacing w:val="15"/>
                <w:sz w:val="20"/>
                <w:szCs w:val="20"/>
              </w:rPr>
              <w:t xml:space="preserve"> </w:t>
            </w:r>
            <w:r w:rsidRPr="005E4210">
              <w:rPr>
                <w:rFonts w:ascii="Arial"/>
                <w:spacing w:val="-1"/>
                <w:sz w:val="20"/>
                <w:szCs w:val="20"/>
              </w:rPr>
              <w:t>date</w:t>
            </w:r>
            <w:r w:rsidRPr="005E4210">
              <w:rPr>
                <w:rFonts w:ascii="Arial"/>
                <w:spacing w:val="11"/>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termination</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2"/>
                <w:sz w:val="20"/>
                <w:szCs w:val="20"/>
              </w:rPr>
              <w:t>Contract;</w:t>
            </w:r>
          </w:p>
        </w:tc>
      </w:tr>
      <w:tr w:rsidR="00226AF5" w:rsidRPr="005E4210" w:rsidTr="00226AF5">
        <w:trPr>
          <w:trHeight w:hRule="exact" w:val="989"/>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Extension</w:t>
            </w:r>
            <w:r w:rsidRPr="005E4210">
              <w:rPr>
                <w:rFonts w:ascii="Arial"/>
                <w:b/>
                <w:spacing w:val="26"/>
                <w:sz w:val="20"/>
                <w:szCs w:val="20"/>
              </w:rPr>
              <w:t xml:space="preserve"> </w:t>
            </w:r>
            <w:r w:rsidRPr="005E4210">
              <w:rPr>
                <w:rFonts w:ascii="Arial"/>
                <w:b/>
                <w:spacing w:val="-1"/>
                <w:sz w:val="20"/>
                <w:szCs w:val="20"/>
              </w:rPr>
              <w:t>Period"</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extension</w:t>
            </w:r>
            <w:r w:rsidRPr="005E4210">
              <w:rPr>
                <w:rFonts w:ascii="Arial"/>
                <w:spacing w:val="22"/>
                <w:sz w:val="20"/>
                <w:szCs w:val="20"/>
              </w:rPr>
              <w:t xml:space="preserve"> </w:t>
            </w:r>
            <w:r w:rsidRPr="005E4210">
              <w:rPr>
                <w:rFonts w:ascii="Arial"/>
                <w:spacing w:val="-1"/>
                <w:sz w:val="20"/>
                <w:szCs w:val="20"/>
              </w:rPr>
              <w:t>term</w:t>
            </w:r>
            <w:r w:rsidRPr="005E4210">
              <w:rPr>
                <w:rFonts w:ascii="Arial"/>
                <w:spacing w:val="23"/>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this</w:t>
            </w:r>
            <w:r w:rsidRPr="005E4210">
              <w:rPr>
                <w:rFonts w:ascii="Arial"/>
                <w:spacing w:val="22"/>
                <w:sz w:val="20"/>
                <w:szCs w:val="20"/>
              </w:rPr>
              <w:t xml:space="preserve"> </w:t>
            </w:r>
            <w:r w:rsidRPr="005E4210">
              <w:rPr>
                <w:rFonts w:ascii="Arial"/>
                <w:spacing w:val="-2"/>
                <w:sz w:val="20"/>
                <w:szCs w:val="20"/>
              </w:rPr>
              <w:t>Call</w:t>
            </w:r>
            <w:r w:rsidRPr="005E4210">
              <w:rPr>
                <w:rFonts w:ascii="Arial"/>
                <w:spacing w:val="21"/>
                <w:sz w:val="20"/>
                <w:szCs w:val="20"/>
              </w:rPr>
              <w:t xml:space="preserve"> </w:t>
            </w:r>
            <w:r w:rsidRPr="005E4210">
              <w:rPr>
                <w:rFonts w:ascii="Arial"/>
                <w:spacing w:val="-2"/>
                <w:sz w:val="20"/>
                <w:szCs w:val="20"/>
              </w:rPr>
              <w:t>Off</w:t>
            </w:r>
            <w:r w:rsidRPr="005E4210">
              <w:rPr>
                <w:rFonts w:ascii="Arial"/>
                <w:spacing w:val="23"/>
                <w:sz w:val="20"/>
                <w:szCs w:val="20"/>
              </w:rPr>
              <w:t xml:space="preserve"> </w:t>
            </w:r>
            <w:r w:rsidRPr="005E4210">
              <w:rPr>
                <w:rFonts w:ascii="Arial"/>
                <w:spacing w:val="-2"/>
                <w:sz w:val="20"/>
                <w:szCs w:val="20"/>
              </w:rPr>
              <w:t>Contract</w:t>
            </w:r>
            <w:r w:rsidRPr="005E4210">
              <w:rPr>
                <w:rFonts w:ascii="Arial"/>
                <w:spacing w:val="22"/>
                <w:sz w:val="20"/>
                <w:szCs w:val="20"/>
              </w:rPr>
              <w:t xml:space="preserve"> </w:t>
            </w:r>
            <w:r w:rsidRPr="005E4210">
              <w:rPr>
                <w:rFonts w:ascii="Arial"/>
                <w:spacing w:val="-1"/>
                <w:sz w:val="20"/>
                <w:szCs w:val="20"/>
              </w:rPr>
              <w:t>from</w:t>
            </w:r>
            <w:r w:rsidRPr="005E4210">
              <w:rPr>
                <w:rFonts w:ascii="Arial"/>
                <w:spacing w:val="39"/>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end</w:t>
            </w:r>
            <w:r w:rsidRPr="005E4210">
              <w:rPr>
                <w:rFonts w:ascii="Arial"/>
                <w:spacing w:val="10"/>
                <w:sz w:val="20"/>
                <w:szCs w:val="20"/>
              </w:rPr>
              <w:t xml:space="preserve"> </w:t>
            </w:r>
            <w:r w:rsidRPr="005E4210">
              <w:rPr>
                <w:rFonts w:ascii="Arial"/>
                <w:spacing w:val="-1"/>
                <w:sz w:val="20"/>
                <w:szCs w:val="20"/>
              </w:rPr>
              <w:t>date</w:t>
            </w:r>
            <w:r w:rsidRPr="005E4210">
              <w:rPr>
                <w:rFonts w:ascii="Arial"/>
                <w:spacing w:val="10"/>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Call</w:t>
            </w:r>
            <w:r w:rsidRPr="005E4210">
              <w:rPr>
                <w:rFonts w:ascii="Arial"/>
                <w:spacing w:val="9"/>
                <w:sz w:val="20"/>
                <w:szCs w:val="20"/>
              </w:rPr>
              <w:t xml:space="preserve"> </w:t>
            </w:r>
            <w:r w:rsidRPr="005E4210">
              <w:rPr>
                <w:rFonts w:ascii="Arial"/>
                <w:spacing w:val="-1"/>
                <w:sz w:val="20"/>
                <w:szCs w:val="20"/>
              </w:rPr>
              <w:t>Off</w:t>
            </w:r>
            <w:r w:rsidRPr="005E4210">
              <w:rPr>
                <w:rFonts w:ascii="Arial"/>
                <w:spacing w:val="11"/>
                <w:sz w:val="20"/>
                <w:szCs w:val="20"/>
              </w:rPr>
              <w:t xml:space="preserve"> </w:t>
            </w:r>
            <w:r w:rsidRPr="005E4210">
              <w:rPr>
                <w:rFonts w:ascii="Arial"/>
                <w:spacing w:val="-1"/>
                <w:sz w:val="20"/>
                <w:szCs w:val="20"/>
              </w:rPr>
              <w:t>Initial</w:t>
            </w:r>
            <w:r w:rsidRPr="005E4210">
              <w:rPr>
                <w:rFonts w:ascii="Arial"/>
                <w:spacing w:val="9"/>
                <w:sz w:val="20"/>
                <w:szCs w:val="20"/>
              </w:rPr>
              <w:t xml:space="preserve"> </w:t>
            </w:r>
            <w:r w:rsidRPr="005E4210">
              <w:rPr>
                <w:rFonts w:ascii="Arial"/>
                <w:spacing w:val="-1"/>
                <w:sz w:val="20"/>
                <w:szCs w:val="20"/>
              </w:rPr>
              <w:t>Period</w:t>
            </w:r>
            <w:r w:rsidRPr="005E4210">
              <w:rPr>
                <w:rFonts w:ascii="Arial"/>
                <w:spacing w:val="10"/>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end</w:t>
            </w:r>
            <w:r w:rsidRPr="005E4210">
              <w:rPr>
                <w:rFonts w:ascii="Arial"/>
                <w:spacing w:val="10"/>
                <w:sz w:val="20"/>
                <w:szCs w:val="20"/>
              </w:rPr>
              <w:t xml:space="preserve"> </w:t>
            </w:r>
            <w:r w:rsidRPr="005E4210">
              <w:rPr>
                <w:rFonts w:ascii="Arial"/>
                <w:spacing w:val="-1"/>
                <w:sz w:val="20"/>
                <w:szCs w:val="20"/>
              </w:rPr>
              <w:t>date</w:t>
            </w:r>
            <w:r w:rsidRPr="005E4210">
              <w:rPr>
                <w:rFonts w:ascii="Arial"/>
                <w:spacing w:val="41"/>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extension</w:t>
            </w:r>
            <w:r w:rsidRPr="005E4210">
              <w:rPr>
                <w:rFonts w:ascii="Arial"/>
                <w:sz w:val="20"/>
                <w:szCs w:val="20"/>
              </w:rPr>
              <w:t xml:space="preserve"> </w:t>
            </w:r>
            <w:r w:rsidRPr="005E4210">
              <w:rPr>
                <w:rFonts w:ascii="Arial"/>
                <w:spacing w:val="-2"/>
                <w:sz w:val="20"/>
                <w:szCs w:val="20"/>
              </w:rPr>
              <w:t>period</w:t>
            </w:r>
            <w:r w:rsidRPr="005E4210">
              <w:rPr>
                <w:rFonts w:ascii="Arial"/>
                <w:sz w:val="20"/>
                <w:szCs w:val="20"/>
              </w:rPr>
              <w:t xml:space="preserve"> </w:t>
            </w:r>
            <w:r w:rsidRPr="005E4210">
              <w:rPr>
                <w:rFonts w:ascii="Arial"/>
                <w:spacing w:val="-1"/>
                <w:sz w:val="20"/>
                <w:szCs w:val="20"/>
              </w:rPr>
              <w:t>stated</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226AF5" w:rsidRPr="005E4210" w:rsidTr="00226AF5">
        <w:trPr>
          <w:trHeight w:hRule="exact" w:val="1131"/>
        </w:trPr>
        <w:tc>
          <w:tcPr>
            <w:tcW w:w="2410" w:type="dxa"/>
            <w:tcBorders>
              <w:top w:val="single" w:sz="7" w:space="0" w:color="000000"/>
              <w:left w:val="single" w:sz="5" w:space="0" w:color="000000"/>
              <w:bottom w:val="single" w:sz="5"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 Guarantee"</w:t>
            </w:r>
          </w:p>
        </w:tc>
        <w:tc>
          <w:tcPr>
            <w:tcW w:w="5952" w:type="dxa"/>
            <w:tcBorders>
              <w:top w:val="single" w:sz="7" w:space="0" w:color="000000"/>
              <w:left w:val="single" w:sz="7" w:space="0" w:color="000000"/>
              <w:bottom w:val="single" w:sz="5" w:space="0" w:color="000000"/>
              <w:right w:val="single" w:sz="5" w:space="0" w:color="000000"/>
            </w:tcBorders>
          </w:tcPr>
          <w:p w:rsidR="00226AF5" w:rsidRPr="005E4210" w:rsidRDefault="00226AF5"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z w:val="20"/>
                <w:szCs w:val="20"/>
              </w:rPr>
              <w:t>a</w:t>
            </w:r>
            <w:r w:rsidRPr="005E4210">
              <w:rPr>
                <w:rFonts w:ascii="Arial"/>
                <w:spacing w:val="17"/>
                <w:sz w:val="20"/>
                <w:szCs w:val="20"/>
              </w:rPr>
              <w:t xml:space="preserve"> </w:t>
            </w:r>
            <w:r w:rsidRPr="005E4210">
              <w:rPr>
                <w:rFonts w:ascii="Arial"/>
                <w:spacing w:val="-1"/>
                <w:sz w:val="20"/>
                <w:szCs w:val="20"/>
              </w:rPr>
              <w:t>deed</w:t>
            </w:r>
            <w:r w:rsidRPr="005E4210">
              <w:rPr>
                <w:rFonts w:ascii="Arial"/>
                <w:spacing w:val="17"/>
                <w:sz w:val="20"/>
                <w:szCs w:val="20"/>
              </w:rPr>
              <w:t xml:space="preserve"> </w:t>
            </w:r>
            <w:r w:rsidRPr="005E4210">
              <w:rPr>
                <w:rFonts w:ascii="Arial"/>
                <w:spacing w:val="-1"/>
                <w:sz w:val="20"/>
                <w:szCs w:val="20"/>
              </w:rPr>
              <w:t>of</w:t>
            </w:r>
            <w:r w:rsidRPr="005E4210">
              <w:rPr>
                <w:rFonts w:ascii="Arial"/>
                <w:spacing w:val="21"/>
                <w:sz w:val="20"/>
                <w:szCs w:val="20"/>
              </w:rPr>
              <w:t xml:space="preserve"> </w:t>
            </w:r>
            <w:r w:rsidRPr="005E4210">
              <w:rPr>
                <w:rFonts w:ascii="Arial"/>
                <w:spacing w:val="-1"/>
                <w:sz w:val="20"/>
                <w:szCs w:val="20"/>
              </w:rPr>
              <w:t>guarantee</w:t>
            </w:r>
            <w:r w:rsidRPr="005E4210">
              <w:rPr>
                <w:rFonts w:ascii="Arial"/>
                <w:spacing w:val="17"/>
                <w:sz w:val="20"/>
                <w:szCs w:val="20"/>
              </w:rPr>
              <w:t xml:space="preserve"> </w:t>
            </w:r>
            <w:r w:rsidRPr="005E4210">
              <w:rPr>
                <w:rFonts w:ascii="Arial"/>
                <w:spacing w:val="-1"/>
                <w:sz w:val="20"/>
                <w:szCs w:val="20"/>
              </w:rPr>
              <w:t>that</w:t>
            </w:r>
            <w:r w:rsidRPr="005E4210">
              <w:rPr>
                <w:rFonts w:ascii="Arial"/>
                <w:spacing w:val="19"/>
                <w:sz w:val="20"/>
                <w:szCs w:val="20"/>
              </w:rPr>
              <w:t xml:space="preserve"> </w:t>
            </w:r>
            <w:r w:rsidRPr="005E4210">
              <w:rPr>
                <w:rFonts w:ascii="Arial"/>
                <w:spacing w:val="-1"/>
                <w:sz w:val="20"/>
                <w:szCs w:val="20"/>
              </w:rPr>
              <w:t>may</w:t>
            </w:r>
            <w:r w:rsidRPr="005E4210">
              <w:rPr>
                <w:rFonts w:ascii="Arial"/>
                <w:spacing w:val="15"/>
                <w:sz w:val="20"/>
                <w:szCs w:val="20"/>
              </w:rPr>
              <w:t xml:space="preserve"> </w:t>
            </w:r>
            <w:r w:rsidRPr="005E4210">
              <w:rPr>
                <w:rFonts w:ascii="Arial"/>
                <w:spacing w:val="-1"/>
                <w:sz w:val="20"/>
                <w:szCs w:val="20"/>
              </w:rPr>
              <w:t>be</w:t>
            </w:r>
            <w:r w:rsidRPr="005E4210">
              <w:rPr>
                <w:rFonts w:ascii="Arial"/>
                <w:spacing w:val="17"/>
                <w:sz w:val="20"/>
                <w:szCs w:val="20"/>
              </w:rPr>
              <w:t xml:space="preserve"> </w:t>
            </w:r>
            <w:r w:rsidRPr="005E4210">
              <w:rPr>
                <w:rFonts w:ascii="Arial"/>
                <w:spacing w:val="-1"/>
                <w:sz w:val="20"/>
                <w:szCs w:val="20"/>
              </w:rPr>
              <w:t>required</w:t>
            </w:r>
            <w:r w:rsidRPr="005E4210">
              <w:rPr>
                <w:rFonts w:ascii="Arial"/>
                <w:spacing w:val="17"/>
                <w:sz w:val="20"/>
                <w:szCs w:val="20"/>
              </w:rPr>
              <w:t xml:space="preserve"> </w:t>
            </w:r>
            <w:r w:rsidRPr="005E4210">
              <w:rPr>
                <w:rFonts w:ascii="Arial"/>
                <w:spacing w:val="-1"/>
                <w:sz w:val="20"/>
                <w:szCs w:val="20"/>
              </w:rPr>
              <w:t>under</w:t>
            </w:r>
            <w:r w:rsidRPr="005E4210">
              <w:rPr>
                <w:rFonts w:ascii="Arial"/>
                <w:spacing w:val="30"/>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38"/>
                <w:sz w:val="20"/>
                <w:szCs w:val="20"/>
              </w:rPr>
              <w:t xml:space="preserve"> </w:t>
            </w:r>
            <w:r w:rsidRPr="005E4210">
              <w:rPr>
                <w:rFonts w:ascii="Arial"/>
                <w:sz w:val="20"/>
                <w:szCs w:val="20"/>
              </w:rPr>
              <w:t>Off</w:t>
            </w:r>
            <w:r w:rsidRPr="005E4210">
              <w:rPr>
                <w:rFonts w:ascii="Arial"/>
                <w:spacing w:val="42"/>
                <w:sz w:val="20"/>
                <w:szCs w:val="20"/>
              </w:rPr>
              <w:t xml:space="preserve"> </w:t>
            </w:r>
            <w:r w:rsidRPr="005E4210">
              <w:rPr>
                <w:rFonts w:ascii="Arial"/>
                <w:spacing w:val="-2"/>
                <w:sz w:val="20"/>
                <w:szCs w:val="20"/>
              </w:rPr>
              <w:t>Contract</w:t>
            </w:r>
            <w:r w:rsidRPr="005E4210">
              <w:rPr>
                <w:rFonts w:ascii="Arial"/>
                <w:spacing w:val="42"/>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pacing w:val="-1"/>
                <w:sz w:val="20"/>
                <w:szCs w:val="20"/>
              </w:rPr>
              <w:t>favour</w:t>
            </w:r>
            <w:r w:rsidRPr="005E4210">
              <w:rPr>
                <w:rFonts w:ascii="Arial"/>
                <w:spacing w:val="40"/>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Customer</w:t>
            </w:r>
            <w:r w:rsidRPr="005E4210">
              <w:rPr>
                <w:rFonts w:ascii="Arial"/>
                <w:spacing w:val="40"/>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54"/>
                <w:sz w:val="20"/>
                <w:szCs w:val="20"/>
              </w:rPr>
              <w:t xml:space="preserve"> </w:t>
            </w:r>
            <w:r w:rsidRPr="005E4210">
              <w:rPr>
                <w:rFonts w:ascii="Arial"/>
                <w:spacing w:val="-1"/>
                <w:sz w:val="20"/>
                <w:szCs w:val="20"/>
              </w:rPr>
              <w:t>form</w:t>
            </w:r>
            <w:r w:rsidRPr="005E4210">
              <w:rPr>
                <w:rFonts w:ascii="Arial"/>
                <w:spacing w:val="20"/>
                <w:sz w:val="20"/>
                <w:szCs w:val="20"/>
              </w:rPr>
              <w:t xml:space="preserve"> </w:t>
            </w:r>
            <w:r w:rsidRPr="005E4210">
              <w:rPr>
                <w:rFonts w:ascii="Arial"/>
                <w:spacing w:val="-2"/>
                <w:sz w:val="20"/>
                <w:szCs w:val="20"/>
              </w:rPr>
              <w:t>set</w:t>
            </w:r>
            <w:r w:rsidRPr="005E4210">
              <w:rPr>
                <w:rFonts w:ascii="Arial"/>
                <w:spacing w:val="20"/>
                <w:sz w:val="20"/>
                <w:szCs w:val="20"/>
              </w:rPr>
              <w:t xml:space="preserve"> </w:t>
            </w:r>
            <w:r w:rsidRPr="005E4210">
              <w:rPr>
                <w:rFonts w:ascii="Arial"/>
                <w:spacing w:val="-1"/>
                <w:sz w:val="20"/>
                <w:szCs w:val="20"/>
              </w:rPr>
              <w:t>out</w:t>
            </w:r>
            <w:r w:rsidRPr="005E4210">
              <w:rPr>
                <w:rFonts w:ascii="Arial"/>
                <w:spacing w:val="20"/>
                <w:sz w:val="20"/>
                <w:szCs w:val="20"/>
              </w:rPr>
              <w:t xml:space="preserve"> </w:t>
            </w:r>
            <w:r w:rsidRPr="005E4210">
              <w:rPr>
                <w:rFonts w:ascii="Arial"/>
                <w:spacing w:val="-1"/>
                <w:sz w:val="20"/>
                <w:szCs w:val="20"/>
              </w:rPr>
              <w:t>in</w:t>
            </w:r>
            <w:r w:rsidRPr="005E4210">
              <w:rPr>
                <w:rFonts w:ascii="Arial"/>
                <w:spacing w:val="18"/>
                <w:sz w:val="20"/>
                <w:szCs w:val="20"/>
              </w:rPr>
              <w:t xml:space="preserve"> </w:t>
            </w:r>
            <w:r w:rsidRPr="005E4210">
              <w:rPr>
                <w:rFonts w:ascii="Arial"/>
                <w:spacing w:val="-2"/>
                <w:sz w:val="20"/>
                <w:szCs w:val="20"/>
              </w:rPr>
              <w:t>Framework</w:t>
            </w:r>
            <w:r w:rsidRPr="005E4210">
              <w:rPr>
                <w:rFonts w:ascii="Arial"/>
                <w:spacing w:val="22"/>
                <w:sz w:val="20"/>
                <w:szCs w:val="20"/>
              </w:rPr>
              <w:t xml:space="preserve"> </w:t>
            </w:r>
            <w:r w:rsidRPr="005E4210">
              <w:rPr>
                <w:rFonts w:ascii="Arial"/>
                <w:spacing w:val="-1"/>
                <w:sz w:val="20"/>
                <w:szCs w:val="20"/>
              </w:rPr>
              <w:t>Schedule</w:t>
            </w:r>
            <w:r w:rsidRPr="005E4210">
              <w:rPr>
                <w:rFonts w:ascii="Arial"/>
                <w:spacing w:val="18"/>
                <w:sz w:val="20"/>
                <w:szCs w:val="20"/>
              </w:rPr>
              <w:t xml:space="preserve"> </w:t>
            </w:r>
            <w:r w:rsidRPr="005E4210">
              <w:rPr>
                <w:rFonts w:ascii="Arial"/>
                <w:spacing w:val="-1"/>
                <w:sz w:val="20"/>
                <w:szCs w:val="20"/>
              </w:rPr>
              <w:t xml:space="preserve">13 </w:t>
            </w:r>
            <w:r w:rsidRPr="005E4210">
              <w:rPr>
                <w:rFonts w:ascii="Arial"/>
                <w:spacing w:val="-2"/>
                <w:sz w:val="20"/>
                <w:szCs w:val="20"/>
              </w:rPr>
              <w:t>(Guarantee)</w:t>
            </w:r>
            <w:r w:rsidRPr="005E4210">
              <w:rPr>
                <w:rFonts w:ascii="Arial"/>
                <w:spacing w:val="42"/>
                <w:sz w:val="20"/>
                <w:szCs w:val="20"/>
              </w:rPr>
              <w:t xml:space="preserve"> </w:t>
            </w:r>
            <w:r w:rsidRPr="005E4210">
              <w:rPr>
                <w:rFonts w:ascii="Arial"/>
                <w:spacing w:val="-1"/>
                <w:sz w:val="20"/>
                <w:szCs w:val="20"/>
              </w:rPr>
              <w:t>granted</w:t>
            </w:r>
            <w:r w:rsidRPr="005E4210">
              <w:rPr>
                <w:rFonts w:ascii="Arial"/>
                <w:spacing w:val="-2"/>
                <w:sz w:val="20"/>
                <w:szCs w:val="20"/>
              </w:rPr>
              <w:t xml:space="preserve"> </w:t>
            </w:r>
            <w:r w:rsidRPr="005E4210">
              <w:rPr>
                <w:rFonts w:ascii="Arial"/>
                <w:spacing w:val="-1"/>
                <w:sz w:val="20"/>
                <w:szCs w:val="20"/>
              </w:rPr>
              <w:t>pursuant</w:t>
            </w:r>
            <w:r w:rsidRPr="005E4210">
              <w:rPr>
                <w:rFonts w:ascii="Arial"/>
                <w:sz w:val="20"/>
                <w:szCs w:val="20"/>
              </w:rPr>
              <w:t xml:space="preserve"> to </w:t>
            </w:r>
            <w:r w:rsidRPr="005E4210">
              <w:rPr>
                <w:rFonts w:ascii="Arial"/>
                <w:spacing w:val="-2"/>
                <w:sz w:val="20"/>
                <w:szCs w:val="20"/>
              </w:rPr>
              <w:t>Clause</w:t>
            </w:r>
            <w:r w:rsidRPr="005E4210">
              <w:rPr>
                <w:rFonts w:ascii="Arial"/>
                <w:spacing w:val="1"/>
                <w:sz w:val="20"/>
                <w:szCs w:val="20"/>
              </w:rPr>
              <w:t xml:space="preserve"> </w:t>
            </w:r>
            <w:r w:rsidRPr="005E4210">
              <w:rPr>
                <w:rFonts w:ascii="Arial"/>
                <w:sz w:val="20"/>
                <w:szCs w:val="20"/>
              </w:rPr>
              <w:t>7</w:t>
            </w:r>
            <w:r w:rsidRPr="005E4210">
              <w:rPr>
                <w:rFonts w:ascii="Arial"/>
                <w:spacing w:val="-2"/>
                <w:sz w:val="20"/>
                <w:szCs w:val="20"/>
              </w:rPr>
              <w:t xml:space="preserve"> </w:t>
            </w:r>
            <w:r w:rsidRPr="005E4210">
              <w:rPr>
                <w:rFonts w:ascii="Arial"/>
                <w:spacing w:val="-1"/>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Guarantee);</w:t>
            </w:r>
          </w:p>
        </w:tc>
      </w:tr>
    </w:tbl>
    <w:p w:rsidR="008918FA" w:rsidRPr="005E4210" w:rsidRDefault="008918FA" w:rsidP="008918FA">
      <w:pPr>
        <w:rPr>
          <w:rFonts w:ascii="Arial" w:eastAsia="Arial" w:hAnsi="Arial" w:cs="Arial"/>
          <w:sz w:val="20"/>
          <w:szCs w:val="20"/>
        </w:rPr>
        <w:sectPr w:rsidR="008918FA" w:rsidRPr="005E4210">
          <w:pgSz w:w="11910" w:h="16840"/>
          <w:pgMar w:top="1480" w:right="1140" w:bottom="1160" w:left="1680" w:header="0" w:footer="967" w:gutter="0"/>
          <w:cols w:space="720"/>
        </w:sect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226AF5">
        <w:trPr>
          <w:trHeight w:hRule="exact" w:val="76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z w:val="20"/>
                <w:szCs w:val="20"/>
              </w:rPr>
              <w:t xml:space="preserve"> </w:t>
            </w:r>
            <w:r w:rsidRPr="005E4210">
              <w:rPr>
                <w:rFonts w:ascii="Arial"/>
                <w:b/>
                <w:spacing w:val="-1"/>
                <w:sz w:val="20"/>
                <w:szCs w:val="20"/>
              </w:rPr>
              <w:t>Off Guarantor"</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69" w:right="98"/>
              <w:jc w:val="both"/>
              <w:rPr>
                <w:rFonts w:ascii="Arial" w:eastAsia="Arial" w:hAnsi="Arial" w:cs="Arial"/>
                <w:sz w:val="20"/>
                <w:szCs w:val="20"/>
              </w:rPr>
            </w:pPr>
            <w:r w:rsidRPr="005E4210">
              <w:rPr>
                <w:rFonts w:ascii="Arial"/>
                <w:spacing w:val="-1"/>
                <w:sz w:val="20"/>
                <w:szCs w:val="20"/>
              </w:rPr>
              <w:t>means</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person,</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z w:val="20"/>
                <w:szCs w:val="20"/>
              </w:rPr>
              <w:t xml:space="preserve">the </w:t>
            </w:r>
            <w:r w:rsidRPr="005E4210">
              <w:rPr>
                <w:rFonts w:ascii="Arial"/>
                <w:spacing w:val="-2"/>
                <w:sz w:val="20"/>
                <w:szCs w:val="20"/>
              </w:rPr>
              <w:t>event</w:t>
            </w:r>
            <w:r w:rsidRPr="005E4210">
              <w:rPr>
                <w:rFonts w:ascii="Arial"/>
                <w:spacing w:val="4"/>
                <w:sz w:val="20"/>
                <w:szCs w:val="20"/>
              </w:rPr>
              <w:t xml:space="preserve"> </w:t>
            </w:r>
            <w:r w:rsidRPr="005E4210">
              <w:rPr>
                <w:rFonts w:ascii="Arial"/>
                <w:spacing w:val="-1"/>
                <w:sz w:val="20"/>
                <w:szCs w:val="20"/>
              </w:rPr>
              <w:t>that</w:t>
            </w:r>
            <w:r w:rsidRPr="005E4210">
              <w:rPr>
                <w:rFonts w:ascii="Arial"/>
                <w:spacing w:val="4"/>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1"/>
                <w:sz w:val="20"/>
                <w:szCs w:val="20"/>
              </w:rPr>
              <w:t>Guarantee</w:t>
            </w:r>
            <w:r w:rsidRPr="005E4210">
              <w:rPr>
                <w:rFonts w:ascii="Arial"/>
                <w:spacing w:val="37"/>
                <w:sz w:val="20"/>
                <w:szCs w:val="20"/>
              </w:rPr>
              <w:t xml:space="preserve"> </w:t>
            </w:r>
            <w:r w:rsidRPr="005E4210">
              <w:rPr>
                <w:rFonts w:ascii="Arial"/>
                <w:spacing w:val="-1"/>
                <w:sz w:val="20"/>
                <w:szCs w:val="20"/>
              </w:rPr>
              <w:t>is</w:t>
            </w:r>
            <w:r w:rsidRPr="005E4210">
              <w:rPr>
                <w:rFonts w:ascii="Arial"/>
                <w:spacing w:val="3"/>
                <w:sz w:val="20"/>
                <w:szCs w:val="20"/>
              </w:rPr>
              <w:t xml:space="preserve"> </w:t>
            </w:r>
            <w:r w:rsidRPr="005E4210">
              <w:rPr>
                <w:rFonts w:ascii="Arial"/>
                <w:spacing w:val="-1"/>
                <w:sz w:val="20"/>
                <w:szCs w:val="20"/>
              </w:rPr>
              <w:t>required</w:t>
            </w:r>
            <w:r w:rsidRPr="005E4210">
              <w:rPr>
                <w:rFonts w:ascii="Arial"/>
                <w:spacing w:val="3"/>
                <w:sz w:val="20"/>
                <w:szCs w:val="20"/>
              </w:rPr>
              <w:t xml:space="preserve"> </w:t>
            </w:r>
            <w:r w:rsidRPr="005E4210">
              <w:rPr>
                <w:rFonts w:ascii="Arial"/>
                <w:spacing w:val="-1"/>
                <w:sz w:val="20"/>
                <w:szCs w:val="20"/>
              </w:rPr>
              <w:t>under</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1"/>
                <w:sz w:val="20"/>
                <w:szCs w:val="20"/>
              </w:rPr>
              <w:t>Contract,</w:t>
            </w:r>
            <w:r w:rsidRPr="005E4210">
              <w:rPr>
                <w:rFonts w:ascii="Arial"/>
                <w:spacing w:val="6"/>
                <w:sz w:val="20"/>
                <w:szCs w:val="20"/>
              </w:rPr>
              <w:t xml:space="preserve"> </w:t>
            </w:r>
            <w:r w:rsidRPr="005E4210">
              <w:rPr>
                <w:rFonts w:ascii="Arial"/>
                <w:spacing w:val="-1"/>
                <w:sz w:val="20"/>
                <w:szCs w:val="20"/>
              </w:rPr>
              <w:t>acceptable</w:t>
            </w:r>
            <w:r w:rsidRPr="005E4210">
              <w:rPr>
                <w:rFonts w:ascii="Arial"/>
                <w:spacing w:val="3"/>
                <w:sz w:val="20"/>
                <w:szCs w:val="20"/>
              </w:rPr>
              <w:t xml:space="preserve"> </w:t>
            </w:r>
            <w:r w:rsidRPr="005E4210">
              <w:rPr>
                <w:rFonts w:ascii="Arial"/>
                <w:sz w:val="20"/>
                <w:szCs w:val="20"/>
              </w:rPr>
              <w:t xml:space="preserve">to </w:t>
            </w:r>
            <w:r w:rsidRPr="005E4210">
              <w:rPr>
                <w:rFonts w:ascii="Arial"/>
                <w:spacing w:val="-1"/>
                <w:sz w:val="20"/>
                <w:szCs w:val="20"/>
              </w:rPr>
              <w:t>the</w:t>
            </w:r>
            <w:r w:rsidRPr="005E4210">
              <w:rPr>
                <w:rFonts w:ascii="Arial"/>
                <w:spacing w:val="27"/>
                <w:sz w:val="20"/>
                <w:szCs w:val="20"/>
              </w:rPr>
              <w:t xml:space="preserve"> </w:t>
            </w:r>
            <w:r w:rsidRPr="005E4210">
              <w:rPr>
                <w:rFonts w:ascii="Arial"/>
                <w:spacing w:val="-1"/>
                <w:sz w:val="20"/>
                <w:szCs w:val="20"/>
              </w:rPr>
              <w:t xml:space="preserve">Customer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give</w:t>
            </w:r>
            <w:r w:rsidRPr="005E4210">
              <w:rPr>
                <w:rFonts w:ascii="Arial"/>
                <w:sz w:val="20"/>
                <w:szCs w:val="20"/>
              </w:rPr>
              <w:t xml:space="preserve"> a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Guarantee;</w:t>
            </w:r>
          </w:p>
        </w:tc>
      </w:tr>
      <w:tr w:rsidR="008918FA" w:rsidRPr="005E4210" w:rsidTr="00226AF5">
        <w:trPr>
          <w:trHeight w:hRule="exact" w:val="71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87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 Initial</w:t>
            </w:r>
            <w:r w:rsidRPr="005E4210">
              <w:rPr>
                <w:rFonts w:ascii="Arial"/>
                <w:b/>
                <w:spacing w:val="29"/>
                <w:sz w:val="20"/>
                <w:szCs w:val="20"/>
              </w:rPr>
              <w:t xml:space="preserve"> </w:t>
            </w:r>
            <w:r w:rsidRPr="005E4210">
              <w:rPr>
                <w:rFonts w:ascii="Arial"/>
                <w:b/>
                <w:spacing w:val="-1"/>
                <w:sz w:val="20"/>
                <w:szCs w:val="20"/>
              </w:rPr>
              <w:t>Period"</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initial</w:t>
            </w:r>
            <w:r w:rsidRPr="005E4210">
              <w:rPr>
                <w:rFonts w:ascii="Arial"/>
                <w:spacing w:val="26"/>
                <w:sz w:val="20"/>
                <w:szCs w:val="20"/>
              </w:rPr>
              <w:t xml:space="preserve"> </w:t>
            </w:r>
            <w:r w:rsidRPr="005E4210">
              <w:rPr>
                <w:rFonts w:ascii="Arial"/>
                <w:spacing w:val="-1"/>
                <w:sz w:val="20"/>
                <w:szCs w:val="20"/>
              </w:rPr>
              <w:t>term</w:t>
            </w:r>
            <w:r w:rsidRPr="005E4210">
              <w:rPr>
                <w:rFonts w:ascii="Arial"/>
                <w:spacing w:val="28"/>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pacing w:val="-1"/>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pacing w:val="26"/>
                <w:sz w:val="20"/>
                <w:szCs w:val="20"/>
              </w:rPr>
              <w:t xml:space="preserve"> </w:t>
            </w:r>
            <w:r w:rsidRPr="005E4210">
              <w:rPr>
                <w:rFonts w:ascii="Arial"/>
                <w:spacing w:val="-1"/>
                <w:sz w:val="20"/>
                <w:szCs w:val="20"/>
              </w:rPr>
              <w:t>Off</w:t>
            </w:r>
            <w:r w:rsidRPr="005E4210">
              <w:rPr>
                <w:rFonts w:ascii="Arial"/>
                <w:spacing w:val="28"/>
                <w:sz w:val="20"/>
                <w:szCs w:val="20"/>
              </w:rPr>
              <w:t xml:space="preserve"> </w:t>
            </w:r>
            <w:r w:rsidRPr="005E4210">
              <w:rPr>
                <w:rFonts w:ascii="Arial"/>
                <w:spacing w:val="-1"/>
                <w:sz w:val="20"/>
                <w:szCs w:val="20"/>
              </w:rPr>
              <w:t>Contract</w:t>
            </w:r>
            <w:r w:rsidRPr="005E4210">
              <w:rPr>
                <w:rFonts w:ascii="Arial"/>
                <w:spacing w:val="24"/>
                <w:sz w:val="20"/>
                <w:szCs w:val="20"/>
              </w:rPr>
              <w:t xml:space="preserve"> </w:t>
            </w:r>
            <w:r w:rsidRPr="005E4210">
              <w:rPr>
                <w:rFonts w:ascii="Arial"/>
                <w:spacing w:val="-1"/>
                <w:sz w:val="20"/>
                <w:szCs w:val="20"/>
              </w:rPr>
              <w:t>from</w:t>
            </w:r>
            <w:r w:rsidRPr="005E4210">
              <w:rPr>
                <w:rFonts w:ascii="Arial"/>
                <w:spacing w:val="28"/>
                <w:sz w:val="20"/>
                <w:szCs w:val="20"/>
              </w:rPr>
              <w:t xml:space="preserve"> </w:t>
            </w:r>
            <w:r w:rsidRPr="005E4210">
              <w:rPr>
                <w:rFonts w:ascii="Arial"/>
                <w:spacing w:val="-1"/>
                <w:sz w:val="20"/>
                <w:szCs w:val="20"/>
              </w:rPr>
              <w:t>the</w:t>
            </w:r>
            <w:r w:rsidRPr="005E4210">
              <w:rPr>
                <w:rFonts w:ascii="Arial"/>
                <w:spacing w:val="31"/>
                <w:sz w:val="20"/>
                <w:szCs w:val="20"/>
              </w:rPr>
              <w:t xml:space="preserve"> </w:t>
            </w:r>
            <w:r w:rsidRPr="005E4210">
              <w:rPr>
                <w:rFonts w:ascii="Arial"/>
                <w:spacing w:val="-2"/>
                <w:sz w:val="20"/>
                <w:szCs w:val="20"/>
              </w:rPr>
              <w:t>Call</w:t>
            </w:r>
            <w:r w:rsidRPr="005E4210">
              <w:rPr>
                <w:rFonts w:ascii="Arial"/>
                <w:spacing w:val="52"/>
                <w:sz w:val="20"/>
                <w:szCs w:val="20"/>
              </w:rPr>
              <w:t xml:space="preserve"> </w:t>
            </w:r>
            <w:r w:rsidRPr="005E4210">
              <w:rPr>
                <w:rFonts w:ascii="Arial"/>
                <w:sz w:val="20"/>
                <w:szCs w:val="20"/>
              </w:rPr>
              <w:t>Off</w:t>
            </w:r>
            <w:r w:rsidRPr="005E4210">
              <w:rPr>
                <w:rFonts w:ascii="Arial"/>
                <w:spacing w:val="57"/>
                <w:sz w:val="20"/>
                <w:szCs w:val="20"/>
              </w:rPr>
              <w:t xml:space="preserve"> </w:t>
            </w:r>
            <w:r w:rsidRPr="005E4210">
              <w:rPr>
                <w:rFonts w:ascii="Arial"/>
                <w:spacing w:val="-2"/>
                <w:sz w:val="20"/>
                <w:szCs w:val="20"/>
              </w:rPr>
              <w:t>Commencement</w:t>
            </w:r>
            <w:r w:rsidRPr="005E4210">
              <w:rPr>
                <w:rFonts w:ascii="Arial"/>
                <w:spacing w:val="55"/>
                <w:sz w:val="20"/>
                <w:szCs w:val="20"/>
              </w:rPr>
              <w:t xml:space="preserve"> </w:t>
            </w:r>
            <w:r w:rsidRPr="005E4210">
              <w:rPr>
                <w:rFonts w:ascii="Arial"/>
                <w:spacing w:val="-1"/>
                <w:sz w:val="20"/>
                <w:szCs w:val="20"/>
              </w:rPr>
              <w:t>Date</w:t>
            </w:r>
            <w:r w:rsidRPr="005E4210">
              <w:rPr>
                <w:rFonts w:ascii="Arial"/>
                <w:spacing w:val="53"/>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end</w:t>
            </w:r>
            <w:r w:rsidRPr="005E4210">
              <w:rPr>
                <w:rFonts w:ascii="Arial"/>
                <w:spacing w:val="54"/>
                <w:sz w:val="20"/>
                <w:szCs w:val="20"/>
              </w:rPr>
              <w:t xml:space="preserve"> </w:t>
            </w:r>
            <w:r w:rsidRPr="005E4210">
              <w:rPr>
                <w:rFonts w:ascii="Arial"/>
                <w:spacing w:val="-1"/>
                <w:sz w:val="20"/>
                <w:szCs w:val="20"/>
              </w:rPr>
              <w:t>date</w:t>
            </w:r>
            <w:r w:rsidRPr="005E4210">
              <w:rPr>
                <w:rFonts w:ascii="Arial"/>
                <w:spacing w:val="53"/>
                <w:sz w:val="20"/>
                <w:szCs w:val="20"/>
              </w:rPr>
              <w:t xml:space="preserve"> </w:t>
            </w:r>
            <w:r w:rsidRPr="005E4210">
              <w:rPr>
                <w:rFonts w:ascii="Arial"/>
                <w:spacing w:val="-1"/>
                <w:sz w:val="20"/>
                <w:szCs w:val="20"/>
              </w:rPr>
              <w:t>of</w:t>
            </w:r>
            <w:r w:rsidRPr="005E4210">
              <w:rPr>
                <w:rFonts w:ascii="Arial"/>
                <w:spacing w:val="54"/>
                <w:sz w:val="20"/>
                <w:szCs w:val="20"/>
              </w:rPr>
              <w:t xml:space="preserve"> </w:t>
            </w:r>
            <w:r w:rsidRPr="005E4210">
              <w:rPr>
                <w:rFonts w:ascii="Arial"/>
                <w:spacing w:val="-1"/>
                <w:sz w:val="20"/>
                <w:szCs w:val="20"/>
              </w:rPr>
              <w:t>the</w:t>
            </w:r>
            <w:r w:rsidRPr="005E4210">
              <w:rPr>
                <w:rFonts w:ascii="Arial"/>
                <w:spacing w:val="43"/>
                <w:sz w:val="20"/>
                <w:szCs w:val="20"/>
              </w:rPr>
              <w:t xml:space="preserve"> </w:t>
            </w:r>
            <w:r w:rsidRPr="005E4210">
              <w:rPr>
                <w:rFonts w:ascii="Arial"/>
                <w:spacing w:val="-1"/>
                <w:sz w:val="20"/>
                <w:szCs w:val="20"/>
              </w:rPr>
              <w:t>initial</w:t>
            </w:r>
            <w:r w:rsidRPr="005E4210">
              <w:rPr>
                <w:rFonts w:ascii="Arial"/>
                <w:sz w:val="20"/>
                <w:szCs w:val="20"/>
              </w:rPr>
              <w:t xml:space="preserve"> term</w:t>
            </w:r>
            <w:r w:rsidRPr="005E4210">
              <w:rPr>
                <w:rFonts w:ascii="Arial"/>
                <w:spacing w:val="-1"/>
                <w:sz w:val="20"/>
                <w:szCs w:val="20"/>
              </w:rPr>
              <w:t xml:space="preserve"> stated</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8918FA" w:rsidRPr="005E4210" w:rsidTr="005D2B81">
        <w:trPr>
          <w:trHeight w:hRule="exact" w:val="38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Schedule"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8918FA" w:rsidRPr="005E4210" w:rsidTr="00226AF5">
        <w:trPr>
          <w:trHeight w:hRule="exact" w:val="102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Terms"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pacing w:val="-1"/>
                <w:sz w:val="20"/>
                <w:szCs w:val="20"/>
              </w:rPr>
              <w:t>these</w:t>
            </w:r>
            <w:r w:rsidRPr="005E4210">
              <w:rPr>
                <w:rFonts w:ascii="Arial"/>
                <w:spacing w:val="-2"/>
                <w:sz w:val="20"/>
                <w:szCs w:val="20"/>
              </w:rPr>
              <w:t xml:space="preserve"> </w:t>
            </w:r>
            <w:r w:rsidRPr="005E4210">
              <w:rPr>
                <w:rFonts w:ascii="Arial"/>
                <w:spacing w:val="-1"/>
                <w:sz w:val="20"/>
                <w:szCs w:val="20"/>
              </w:rPr>
              <w:t>terms</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conditions</w:t>
            </w:r>
            <w:r w:rsidRPr="005E4210">
              <w:rPr>
                <w:rFonts w:ascii="Arial"/>
                <w:spacing w:val="1"/>
                <w:sz w:val="20"/>
                <w:szCs w:val="20"/>
              </w:rPr>
              <w:t xml:space="preserve"> </w:t>
            </w:r>
            <w:r w:rsidRPr="005E4210">
              <w:rPr>
                <w:rFonts w:ascii="Arial"/>
                <w:spacing w:val="-1"/>
                <w:sz w:val="20"/>
                <w:szCs w:val="20"/>
              </w:rPr>
              <w:t>entered</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Parties</w:t>
            </w:r>
            <w:r w:rsidRPr="005E4210">
              <w:rPr>
                <w:rFonts w:ascii="Arial"/>
                <w:spacing w:val="33"/>
                <w:sz w:val="20"/>
                <w:szCs w:val="20"/>
              </w:rPr>
              <w:t xml:space="preserve"> </w:t>
            </w:r>
            <w:r w:rsidRPr="005E4210">
              <w:rPr>
                <w:rFonts w:ascii="Arial"/>
                <w:spacing w:val="-2"/>
                <w:sz w:val="20"/>
                <w:szCs w:val="20"/>
              </w:rPr>
              <w:t>(excluding</w:t>
            </w:r>
            <w:r w:rsidRPr="005E4210">
              <w:rPr>
                <w:rFonts w:ascii="Arial"/>
                <w:spacing w:val="15"/>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Order</w:t>
            </w:r>
            <w:r w:rsidRPr="005E4210">
              <w:rPr>
                <w:rFonts w:ascii="Arial"/>
                <w:spacing w:val="14"/>
                <w:sz w:val="20"/>
                <w:szCs w:val="20"/>
              </w:rPr>
              <w:t xml:space="preserve"> </w:t>
            </w:r>
            <w:r w:rsidRPr="005E4210">
              <w:rPr>
                <w:rFonts w:ascii="Arial"/>
                <w:spacing w:val="-2"/>
                <w:sz w:val="20"/>
                <w:szCs w:val="20"/>
              </w:rPr>
              <w:t>Form)</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0"/>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provision</w:t>
            </w:r>
            <w:r w:rsidRPr="005E4210">
              <w:rPr>
                <w:rFonts w:ascii="Arial"/>
                <w:spacing w:val="12"/>
                <w:sz w:val="20"/>
                <w:szCs w:val="20"/>
              </w:rPr>
              <w:t xml:space="preserve"> </w:t>
            </w:r>
            <w:r w:rsidRPr="005E4210">
              <w:rPr>
                <w:rFonts w:ascii="Arial"/>
                <w:spacing w:val="-2"/>
                <w:sz w:val="20"/>
                <w:szCs w:val="20"/>
              </w:rPr>
              <w:t>of</w:t>
            </w:r>
            <w:r w:rsidRPr="005E4210">
              <w:rPr>
                <w:rFonts w:ascii="Arial"/>
                <w:spacing w:val="53"/>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Goods</w:t>
            </w:r>
            <w:r w:rsidRPr="005E4210">
              <w:rPr>
                <w:rFonts w:ascii="Arial"/>
                <w:spacing w:val="51"/>
                <w:sz w:val="20"/>
                <w:szCs w:val="20"/>
              </w:rPr>
              <w:t xml:space="preserve"> </w:t>
            </w:r>
            <w:r w:rsidRPr="005E4210">
              <w:rPr>
                <w:rFonts w:ascii="Arial"/>
                <w:spacing w:val="-1"/>
                <w:sz w:val="20"/>
                <w:szCs w:val="20"/>
              </w:rPr>
              <w:t>and/or</w:t>
            </w:r>
            <w:r w:rsidRPr="005E4210">
              <w:rPr>
                <w:rFonts w:ascii="Arial"/>
                <w:spacing w:val="52"/>
                <w:sz w:val="20"/>
                <w:szCs w:val="20"/>
              </w:rPr>
              <w:t xml:space="preserve"> </w:t>
            </w:r>
            <w:r w:rsidRPr="005E4210">
              <w:rPr>
                <w:rFonts w:ascii="Arial"/>
                <w:spacing w:val="-1"/>
                <w:sz w:val="20"/>
                <w:szCs w:val="20"/>
              </w:rPr>
              <w:t>Services,</w:t>
            </w:r>
            <w:r w:rsidRPr="005E4210">
              <w:rPr>
                <w:rFonts w:ascii="Arial"/>
                <w:spacing w:val="52"/>
                <w:sz w:val="20"/>
                <w:szCs w:val="20"/>
              </w:rPr>
              <w:t xml:space="preserve"> </w:t>
            </w:r>
            <w:r w:rsidRPr="005E4210">
              <w:rPr>
                <w:rFonts w:ascii="Arial"/>
                <w:spacing w:val="-1"/>
                <w:sz w:val="20"/>
                <w:szCs w:val="20"/>
              </w:rPr>
              <w:t>together</w:t>
            </w:r>
            <w:r w:rsidRPr="005E4210">
              <w:rPr>
                <w:rFonts w:ascii="Arial"/>
                <w:spacing w:val="52"/>
                <w:sz w:val="20"/>
                <w:szCs w:val="20"/>
              </w:rPr>
              <w:t xml:space="preserve"> </w:t>
            </w:r>
            <w:r w:rsidRPr="005E4210">
              <w:rPr>
                <w:rFonts w:ascii="Arial"/>
                <w:spacing w:val="-2"/>
                <w:sz w:val="20"/>
                <w:szCs w:val="20"/>
              </w:rPr>
              <w:t>with</w:t>
            </w:r>
            <w:r w:rsidRPr="005E4210">
              <w:rPr>
                <w:rFonts w:ascii="Arial"/>
                <w:spacing w:val="51"/>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z w:val="20"/>
                <w:szCs w:val="20"/>
              </w:rPr>
              <w:t>Off</w:t>
            </w:r>
            <w:r w:rsidRPr="005E4210">
              <w:rPr>
                <w:rFonts w:ascii="Arial"/>
                <w:spacing w:val="32"/>
                <w:sz w:val="20"/>
                <w:szCs w:val="20"/>
              </w:rPr>
              <w:t xml:space="preserve"> </w:t>
            </w:r>
            <w:r w:rsidRPr="005E4210">
              <w:rPr>
                <w:rFonts w:ascii="Arial"/>
                <w:spacing w:val="-1"/>
                <w:sz w:val="20"/>
                <w:szCs w:val="20"/>
              </w:rPr>
              <w:t>Schedules</w:t>
            </w:r>
            <w:r w:rsidRPr="005E4210">
              <w:rPr>
                <w:rFonts w:ascii="Arial"/>
                <w:spacing w:val="1"/>
                <w:sz w:val="20"/>
                <w:szCs w:val="20"/>
              </w:rPr>
              <w:t xml:space="preserve"> </w:t>
            </w:r>
            <w:r w:rsidRPr="005E4210">
              <w:rPr>
                <w:rFonts w:ascii="Arial"/>
                <w:spacing w:val="-1"/>
                <w:sz w:val="20"/>
                <w:szCs w:val="20"/>
              </w:rPr>
              <w:t>hereto;</w:t>
            </w:r>
          </w:p>
        </w:tc>
      </w:tr>
      <w:tr w:rsidR="008918FA" w:rsidRPr="005E4210" w:rsidTr="00226AF5">
        <w:trPr>
          <w:trHeight w:hRule="exact" w:val="269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178"/>
              <w:rPr>
                <w:rFonts w:ascii="Arial" w:eastAsia="Arial" w:hAnsi="Arial" w:cs="Arial"/>
                <w:sz w:val="20"/>
                <w:szCs w:val="20"/>
              </w:rPr>
            </w:pPr>
            <w:r w:rsidRPr="005E4210">
              <w:rPr>
                <w:rFonts w:ascii="Arial"/>
                <w:b/>
                <w:spacing w:val="-1"/>
                <w:sz w:val="20"/>
                <w:szCs w:val="20"/>
              </w:rPr>
              <w:t>"Central</w:t>
            </w:r>
            <w:r w:rsidRPr="005E4210">
              <w:rPr>
                <w:rFonts w:ascii="Arial"/>
                <w:b/>
                <w:sz w:val="20"/>
                <w:szCs w:val="20"/>
              </w:rPr>
              <w:t xml:space="preserve"> </w:t>
            </w:r>
            <w:r w:rsidRPr="005E4210">
              <w:rPr>
                <w:rFonts w:ascii="Arial"/>
                <w:b/>
                <w:spacing w:val="-1"/>
                <w:sz w:val="20"/>
                <w:szCs w:val="20"/>
              </w:rPr>
              <w:t>Government</w:t>
            </w:r>
            <w:r w:rsidRPr="005E4210">
              <w:rPr>
                <w:rFonts w:ascii="Arial"/>
                <w:b/>
                <w:spacing w:val="23"/>
                <w:sz w:val="20"/>
                <w:szCs w:val="20"/>
              </w:rPr>
              <w:t xml:space="preserve"> </w:t>
            </w:r>
            <w:r w:rsidRPr="005E4210">
              <w:rPr>
                <w:rFonts w:ascii="Arial"/>
                <w:b/>
                <w:spacing w:val="-2"/>
                <w:sz w:val="20"/>
                <w:szCs w:val="20"/>
              </w:rPr>
              <w:t>Body"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43"/>
                <w:sz w:val="20"/>
                <w:szCs w:val="20"/>
              </w:rPr>
              <w:t xml:space="preserve"> </w:t>
            </w:r>
            <w:r w:rsidRPr="005E4210">
              <w:rPr>
                <w:rFonts w:ascii="Arial"/>
                <w:sz w:val="20"/>
                <w:szCs w:val="20"/>
              </w:rPr>
              <w:t>a</w:t>
            </w:r>
            <w:r w:rsidRPr="005E4210">
              <w:rPr>
                <w:rFonts w:ascii="Arial"/>
                <w:spacing w:val="40"/>
                <w:sz w:val="20"/>
                <w:szCs w:val="20"/>
              </w:rPr>
              <w:t xml:space="preserve"> </w:t>
            </w:r>
            <w:r w:rsidRPr="005E4210">
              <w:rPr>
                <w:rFonts w:ascii="Arial"/>
                <w:spacing w:val="-1"/>
                <w:sz w:val="20"/>
                <w:szCs w:val="20"/>
              </w:rPr>
              <w:t>body</w:t>
            </w:r>
            <w:r w:rsidRPr="005E4210">
              <w:rPr>
                <w:rFonts w:ascii="Arial"/>
                <w:spacing w:val="40"/>
                <w:sz w:val="20"/>
                <w:szCs w:val="20"/>
              </w:rPr>
              <w:t xml:space="preserve"> </w:t>
            </w:r>
            <w:r w:rsidRPr="005E4210">
              <w:rPr>
                <w:rFonts w:ascii="Arial"/>
                <w:spacing w:val="-1"/>
                <w:sz w:val="20"/>
                <w:szCs w:val="20"/>
              </w:rPr>
              <w:t>listed</w:t>
            </w:r>
            <w:r w:rsidRPr="005E4210">
              <w:rPr>
                <w:rFonts w:ascii="Arial"/>
                <w:spacing w:val="40"/>
                <w:sz w:val="20"/>
                <w:szCs w:val="20"/>
              </w:rPr>
              <w:t xml:space="preserve"> </w:t>
            </w:r>
            <w:r w:rsidRPr="005E4210">
              <w:rPr>
                <w:rFonts w:ascii="Arial"/>
                <w:spacing w:val="-1"/>
                <w:sz w:val="20"/>
                <w:szCs w:val="20"/>
              </w:rPr>
              <w:t>in</w:t>
            </w:r>
            <w:r w:rsidRPr="005E4210">
              <w:rPr>
                <w:rFonts w:ascii="Arial"/>
                <w:spacing w:val="42"/>
                <w:sz w:val="20"/>
                <w:szCs w:val="20"/>
              </w:rPr>
              <w:t xml:space="preserve"> </w:t>
            </w:r>
            <w:r w:rsidRPr="005E4210">
              <w:rPr>
                <w:rFonts w:ascii="Arial"/>
                <w:spacing w:val="-1"/>
                <w:sz w:val="20"/>
                <w:szCs w:val="20"/>
              </w:rPr>
              <w:t>one</w:t>
            </w:r>
            <w:r w:rsidRPr="005E4210">
              <w:rPr>
                <w:rFonts w:ascii="Arial"/>
                <w:spacing w:val="42"/>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z w:val="20"/>
                <w:szCs w:val="20"/>
              </w:rPr>
              <w:t>the</w:t>
            </w:r>
            <w:r w:rsidRPr="005E4210">
              <w:rPr>
                <w:rFonts w:ascii="Arial"/>
                <w:spacing w:val="40"/>
                <w:sz w:val="20"/>
                <w:szCs w:val="20"/>
              </w:rPr>
              <w:t xml:space="preserve"> </w:t>
            </w:r>
            <w:r w:rsidRPr="005E4210">
              <w:rPr>
                <w:rFonts w:ascii="Arial"/>
                <w:spacing w:val="-1"/>
                <w:sz w:val="20"/>
                <w:szCs w:val="20"/>
              </w:rPr>
              <w:t>following</w:t>
            </w:r>
            <w:r w:rsidRPr="005E4210">
              <w:rPr>
                <w:rFonts w:ascii="Arial"/>
                <w:spacing w:val="42"/>
                <w:sz w:val="20"/>
                <w:szCs w:val="20"/>
              </w:rPr>
              <w:t xml:space="preserve"> </w:t>
            </w:r>
            <w:r w:rsidRPr="005E4210">
              <w:rPr>
                <w:rFonts w:ascii="Arial"/>
                <w:spacing w:val="-1"/>
                <w:sz w:val="20"/>
                <w:szCs w:val="20"/>
              </w:rPr>
              <w:t>sub-</w:t>
            </w:r>
            <w:r w:rsidRPr="005E4210">
              <w:rPr>
                <w:rFonts w:ascii="Arial"/>
                <w:spacing w:val="30"/>
                <w:sz w:val="20"/>
                <w:szCs w:val="20"/>
              </w:rPr>
              <w:t xml:space="preserve"> </w:t>
            </w:r>
            <w:r w:rsidRPr="005E4210">
              <w:rPr>
                <w:rFonts w:ascii="Arial"/>
                <w:spacing w:val="-1"/>
                <w:sz w:val="20"/>
                <w:szCs w:val="20"/>
              </w:rPr>
              <w:t>categories</w:t>
            </w:r>
            <w:r w:rsidRPr="005E4210">
              <w:rPr>
                <w:rFonts w:ascii="Arial"/>
                <w:spacing w:val="56"/>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Central</w:t>
            </w:r>
            <w:r w:rsidRPr="005E4210">
              <w:rPr>
                <w:rFonts w:ascii="Arial"/>
                <w:spacing w:val="55"/>
                <w:sz w:val="20"/>
                <w:szCs w:val="20"/>
              </w:rPr>
              <w:t xml:space="preserve"> </w:t>
            </w:r>
            <w:r w:rsidRPr="005E4210">
              <w:rPr>
                <w:rFonts w:ascii="Arial"/>
                <w:spacing w:val="-1"/>
                <w:sz w:val="20"/>
                <w:szCs w:val="20"/>
              </w:rPr>
              <w:t>Government</w:t>
            </w:r>
            <w:r w:rsidRPr="005E4210">
              <w:rPr>
                <w:rFonts w:ascii="Arial"/>
                <w:spacing w:val="57"/>
                <w:sz w:val="20"/>
                <w:szCs w:val="20"/>
              </w:rPr>
              <w:t xml:space="preserve"> </w:t>
            </w:r>
            <w:r w:rsidRPr="005E4210">
              <w:rPr>
                <w:rFonts w:ascii="Arial"/>
                <w:spacing w:val="-1"/>
                <w:sz w:val="20"/>
                <w:szCs w:val="20"/>
              </w:rPr>
              <w:t>classification</w:t>
            </w:r>
            <w:r w:rsidRPr="005E4210">
              <w:rPr>
                <w:rFonts w:ascii="Arial"/>
                <w:spacing w:val="55"/>
                <w:sz w:val="20"/>
                <w:szCs w:val="20"/>
              </w:rPr>
              <w:t xml:space="preserve"> </w:t>
            </w:r>
            <w:r w:rsidRPr="005E4210">
              <w:rPr>
                <w:rFonts w:ascii="Arial"/>
                <w:spacing w:val="-2"/>
                <w:sz w:val="20"/>
                <w:szCs w:val="20"/>
              </w:rPr>
              <w:t>of</w:t>
            </w:r>
            <w:r w:rsidRPr="005E4210">
              <w:rPr>
                <w:rFonts w:ascii="Arial"/>
                <w:spacing w:val="39"/>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Public</w:t>
            </w:r>
            <w:r w:rsidRPr="005E4210">
              <w:rPr>
                <w:rFonts w:ascii="Arial"/>
                <w:spacing w:val="15"/>
                <w:sz w:val="20"/>
                <w:szCs w:val="20"/>
              </w:rPr>
              <w:t xml:space="preserve"> </w:t>
            </w:r>
            <w:r w:rsidRPr="005E4210">
              <w:rPr>
                <w:rFonts w:ascii="Arial"/>
                <w:spacing w:val="-1"/>
                <w:sz w:val="20"/>
                <w:szCs w:val="20"/>
              </w:rPr>
              <w:t>Sector</w:t>
            </w:r>
            <w:r w:rsidRPr="005E4210">
              <w:rPr>
                <w:rFonts w:ascii="Arial"/>
                <w:spacing w:val="16"/>
                <w:sz w:val="20"/>
                <w:szCs w:val="20"/>
              </w:rPr>
              <w:t xml:space="preserve"> </w:t>
            </w:r>
            <w:r w:rsidRPr="005E4210">
              <w:rPr>
                <w:rFonts w:ascii="Arial"/>
                <w:spacing w:val="-1"/>
                <w:sz w:val="20"/>
                <w:szCs w:val="20"/>
              </w:rPr>
              <w:t>Classification</w:t>
            </w:r>
            <w:r w:rsidRPr="005E4210">
              <w:rPr>
                <w:rFonts w:ascii="Arial"/>
                <w:spacing w:val="15"/>
                <w:sz w:val="20"/>
                <w:szCs w:val="20"/>
              </w:rPr>
              <w:t xml:space="preserve"> </w:t>
            </w:r>
            <w:r w:rsidRPr="005E4210">
              <w:rPr>
                <w:rFonts w:ascii="Arial"/>
                <w:spacing w:val="-1"/>
                <w:sz w:val="20"/>
                <w:szCs w:val="20"/>
              </w:rPr>
              <w:t>Guide,</w:t>
            </w:r>
            <w:r w:rsidRPr="005E4210">
              <w:rPr>
                <w:rFonts w:ascii="Arial"/>
                <w:spacing w:val="16"/>
                <w:sz w:val="20"/>
                <w:szCs w:val="20"/>
              </w:rPr>
              <w:t xml:space="preserve"> </w:t>
            </w:r>
            <w:r w:rsidRPr="005E4210">
              <w:rPr>
                <w:rFonts w:ascii="Arial"/>
                <w:spacing w:val="-1"/>
                <w:sz w:val="20"/>
                <w:szCs w:val="20"/>
              </w:rPr>
              <w:t>as</w:t>
            </w:r>
            <w:r w:rsidRPr="005E4210">
              <w:rPr>
                <w:rFonts w:ascii="Arial"/>
                <w:spacing w:val="15"/>
                <w:sz w:val="20"/>
                <w:szCs w:val="20"/>
              </w:rPr>
              <w:t xml:space="preserve"> </w:t>
            </w:r>
            <w:r w:rsidRPr="005E4210">
              <w:rPr>
                <w:rFonts w:ascii="Arial"/>
                <w:spacing w:val="-1"/>
                <w:sz w:val="20"/>
                <w:szCs w:val="20"/>
              </w:rPr>
              <w:t>published</w:t>
            </w:r>
            <w:r w:rsidRPr="005E4210">
              <w:rPr>
                <w:rFonts w:ascii="Arial"/>
                <w:spacing w:val="15"/>
                <w:sz w:val="20"/>
                <w:szCs w:val="20"/>
              </w:rPr>
              <w:t xml:space="preserve"> </w:t>
            </w:r>
            <w:r w:rsidRPr="005E4210">
              <w:rPr>
                <w:rFonts w:ascii="Arial"/>
                <w:spacing w:val="-1"/>
                <w:sz w:val="20"/>
                <w:szCs w:val="20"/>
              </w:rPr>
              <w:t>and</w:t>
            </w:r>
            <w:r w:rsidRPr="005E4210">
              <w:rPr>
                <w:rFonts w:ascii="Arial"/>
                <w:spacing w:val="26"/>
                <w:sz w:val="20"/>
                <w:szCs w:val="20"/>
              </w:rPr>
              <w:t xml:space="preserve"> </w:t>
            </w:r>
            <w:r w:rsidRPr="005E4210">
              <w:rPr>
                <w:rFonts w:ascii="Arial"/>
                <w:spacing w:val="-1"/>
                <w:sz w:val="20"/>
                <w:szCs w:val="20"/>
              </w:rPr>
              <w:t>amended</w:t>
            </w:r>
            <w:r w:rsidRPr="005E4210">
              <w:rPr>
                <w:rFonts w:ascii="Arial"/>
                <w:spacing w:val="48"/>
                <w:sz w:val="20"/>
                <w:szCs w:val="20"/>
              </w:rPr>
              <w:t xml:space="preserve"> </w:t>
            </w:r>
            <w:r w:rsidRPr="005E4210">
              <w:rPr>
                <w:rFonts w:ascii="Arial"/>
                <w:sz w:val="20"/>
                <w:szCs w:val="20"/>
              </w:rPr>
              <w:t>from</w:t>
            </w:r>
            <w:r w:rsidRPr="005E4210">
              <w:rPr>
                <w:rFonts w:ascii="Arial"/>
                <w:spacing w:val="49"/>
                <w:sz w:val="20"/>
                <w:szCs w:val="20"/>
              </w:rPr>
              <w:t xml:space="preserve"> </w:t>
            </w:r>
            <w:r w:rsidRPr="005E4210">
              <w:rPr>
                <w:rFonts w:ascii="Arial"/>
                <w:spacing w:val="-1"/>
                <w:sz w:val="20"/>
                <w:szCs w:val="20"/>
              </w:rPr>
              <w:t>time</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time</w:t>
            </w:r>
            <w:r w:rsidRPr="005E4210">
              <w:rPr>
                <w:rFonts w:ascii="Arial"/>
                <w:spacing w:val="51"/>
                <w:sz w:val="20"/>
                <w:szCs w:val="20"/>
              </w:rPr>
              <w:t xml:space="preserve"> </w:t>
            </w:r>
            <w:r w:rsidRPr="005E4210">
              <w:rPr>
                <w:rFonts w:ascii="Arial"/>
                <w:spacing w:val="-1"/>
                <w:sz w:val="20"/>
                <w:szCs w:val="20"/>
              </w:rPr>
              <w:t>by</w:t>
            </w:r>
            <w:r w:rsidRPr="005E4210">
              <w:rPr>
                <w:rFonts w:ascii="Arial"/>
                <w:spacing w:val="49"/>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Office</w:t>
            </w:r>
            <w:r w:rsidRPr="005E4210">
              <w:rPr>
                <w:rFonts w:ascii="Arial"/>
                <w:spacing w:val="49"/>
                <w:sz w:val="20"/>
                <w:szCs w:val="20"/>
              </w:rPr>
              <w:t xml:space="preserve"> </w:t>
            </w:r>
            <w:r w:rsidRPr="005E4210">
              <w:rPr>
                <w:rFonts w:ascii="Arial"/>
                <w:sz w:val="20"/>
                <w:szCs w:val="20"/>
              </w:rPr>
              <w:t>for</w:t>
            </w:r>
            <w:r w:rsidRPr="005E4210">
              <w:rPr>
                <w:rFonts w:ascii="Arial"/>
                <w:spacing w:val="52"/>
                <w:sz w:val="20"/>
                <w:szCs w:val="20"/>
              </w:rPr>
              <w:t xml:space="preserve"> </w:t>
            </w:r>
            <w:r w:rsidRPr="005E4210">
              <w:rPr>
                <w:rFonts w:ascii="Arial"/>
                <w:spacing w:val="-1"/>
                <w:sz w:val="20"/>
                <w:szCs w:val="20"/>
              </w:rPr>
              <w:t>National</w:t>
            </w:r>
            <w:r w:rsidRPr="005E4210">
              <w:rPr>
                <w:rFonts w:ascii="Arial"/>
                <w:spacing w:val="26"/>
                <w:sz w:val="20"/>
                <w:szCs w:val="20"/>
              </w:rPr>
              <w:t xml:space="preserve"> </w:t>
            </w:r>
            <w:r w:rsidRPr="005E4210">
              <w:rPr>
                <w:rFonts w:ascii="Arial"/>
                <w:spacing w:val="-1"/>
                <w:sz w:val="20"/>
                <w:szCs w:val="20"/>
              </w:rPr>
              <w:t>Statistics:</w:t>
            </w:r>
          </w:p>
          <w:p w:rsidR="008918FA" w:rsidRPr="005E4210" w:rsidRDefault="008918FA" w:rsidP="005D2B81">
            <w:pPr>
              <w:pStyle w:val="ListParagraph"/>
              <w:numPr>
                <w:ilvl w:val="0"/>
                <w:numId w:val="56"/>
              </w:numPr>
              <w:tabs>
                <w:tab w:val="left" w:pos="820"/>
              </w:tabs>
              <w:spacing w:before="121"/>
              <w:ind w:hanging="544"/>
              <w:jc w:val="both"/>
              <w:rPr>
                <w:rFonts w:ascii="Arial" w:eastAsia="Arial" w:hAnsi="Arial" w:cs="Arial"/>
                <w:sz w:val="20"/>
                <w:szCs w:val="20"/>
              </w:rPr>
            </w:pP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Department;</w:t>
            </w:r>
          </w:p>
          <w:p w:rsidR="008918FA" w:rsidRPr="005E4210" w:rsidRDefault="008918FA" w:rsidP="005D2B81">
            <w:pPr>
              <w:pStyle w:val="ListParagraph"/>
              <w:numPr>
                <w:ilvl w:val="0"/>
                <w:numId w:val="56"/>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Non-Departmental</w:t>
            </w:r>
            <w:r w:rsidRPr="005E4210">
              <w:rPr>
                <w:rFonts w:ascii="Arial"/>
                <w:spacing w:val="57"/>
                <w:sz w:val="20"/>
                <w:szCs w:val="20"/>
              </w:rPr>
              <w:t xml:space="preserve"> </w:t>
            </w:r>
            <w:r w:rsidRPr="005E4210">
              <w:rPr>
                <w:rFonts w:ascii="Arial"/>
                <w:spacing w:val="-2"/>
                <w:sz w:val="20"/>
                <w:szCs w:val="20"/>
              </w:rPr>
              <w:t>Public</w:t>
            </w:r>
            <w:r w:rsidRPr="005E4210">
              <w:rPr>
                <w:rFonts w:ascii="Arial"/>
                <w:spacing w:val="58"/>
                <w:sz w:val="20"/>
                <w:szCs w:val="20"/>
              </w:rPr>
              <w:t xml:space="preserve"> </w:t>
            </w:r>
            <w:r w:rsidRPr="005E4210">
              <w:rPr>
                <w:rFonts w:ascii="Arial"/>
                <w:sz w:val="20"/>
                <w:szCs w:val="20"/>
              </w:rPr>
              <w:t>Body</w:t>
            </w:r>
            <w:r w:rsidRPr="005E4210">
              <w:rPr>
                <w:rFonts w:ascii="Arial"/>
                <w:spacing w:val="56"/>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Assembly</w:t>
            </w:r>
            <w:r w:rsidRPr="005E4210">
              <w:rPr>
                <w:rFonts w:ascii="Arial"/>
                <w:spacing w:val="28"/>
                <w:sz w:val="20"/>
                <w:szCs w:val="20"/>
              </w:rPr>
              <w:t xml:space="preserve"> </w:t>
            </w:r>
            <w:r w:rsidRPr="005E4210">
              <w:rPr>
                <w:rFonts w:ascii="Arial"/>
                <w:spacing w:val="-1"/>
                <w:sz w:val="20"/>
                <w:szCs w:val="20"/>
              </w:rPr>
              <w:t>Sponsored</w:t>
            </w:r>
            <w:r w:rsidRPr="005E4210">
              <w:rPr>
                <w:rFonts w:ascii="Arial"/>
                <w:spacing w:val="19"/>
                <w:sz w:val="20"/>
                <w:szCs w:val="20"/>
              </w:rPr>
              <w:t xml:space="preserve"> </w:t>
            </w:r>
            <w:r w:rsidRPr="005E4210">
              <w:rPr>
                <w:rFonts w:ascii="Arial"/>
                <w:spacing w:val="-2"/>
                <w:sz w:val="20"/>
                <w:szCs w:val="20"/>
              </w:rPr>
              <w:t>Public</w:t>
            </w:r>
            <w:r w:rsidRPr="005E4210">
              <w:rPr>
                <w:rFonts w:ascii="Arial"/>
                <w:spacing w:val="19"/>
                <w:sz w:val="20"/>
                <w:szCs w:val="20"/>
              </w:rPr>
              <w:t xml:space="preserve"> </w:t>
            </w:r>
            <w:r w:rsidRPr="005E4210">
              <w:rPr>
                <w:rFonts w:ascii="Arial"/>
                <w:sz w:val="20"/>
                <w:szCs w:val="20"/>
              </w:rPr>
              <w:t>Body</w:t>
            </w:r>
            <w:r w:rsidRPr="005E4210">
              <w:rPr>
                <w:rFonts w:ascii="Arial"/>
                <w:spacing w:val="19"/>
                <w:sz w:val="20"/>
                <w:szCs w:val="20"/>
              </w:rPr>
              <w:t xml:space="preserve"> </w:t>
            </w:r>
            <w:r w:rsidRPr="005E4210">
              <w:rPr>
                <w:rFonts w:ascii="Arial"/>
                <w:spacing w:val="-2"/>
                <w:sz w:val="20"/>
                <w:szCs w:val="20"/>
              </w:rPr>
              <w:t>(advisory,</w:t>
            </w:r>
            <w:r w:rsidRPr="005E4210">
              <w:rPr>
                <w:rFonts w:ascii="Arial"/>
                <w:spacing w:val="20"/>
                <w:sz w:val="20"/>
                <w:szCs w:val="20"/>
              </w:rPr>
              <w:t xml:space="preserve"> </w:t>
            </w:r>
            <w:r w:rsidRPr="005E4210">
              <w:rPr>
                <w:rFonts w:ascii="Arial"/>
                <w:spacing w:val="-1"/>
                <w:sz w:val="20"/>
                <w:szCs w:val="20"/>
              </w:rPr>
              <w:t>executive,</w:t>
            </w:r>
            <w:r w:rsidRPr="005E4210">
              <w:rPr>
                <w:rFonts w:ascii="Arial"/>
                <w:spacing w:val="22"/>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tribunal);</w:t>
            </w:r>
          </w:p>
          <w:p w:rsidR="008918FA" w:rsidRPr="005E4210" w:rsidRDefault="008918FA" w:rsidP="005D2B81">
            <w:pPr>
              <w:pStyle w:val="ListParagraph"/>
              <w:numPr>
                <w:ilvl w:val="0"/>
                <w:numId w:val="56"/>
              </w:numPr>
              <w:tabs>
                <w:tab w:val="left" w:pos="820"/>
              </w:tabs>
              <w:spacing w:before="119"/>
              <w:ind w:hanging="544"/>
              <w:jc w:val="both"/>
              <w:rPr>
                <w:rFonts w:ascii="Arial" w:eastAsia="Arial" w:hAnsi="Arial" w:cs="Arial"/>
                <w:sz w:val="20"/>
                <w:szCs w:val="20"/>
              </w:rPr>
            </w:pPr>
            <w:r w:rsidRPr="005E4210">
              <w:rPr>
                <w:rFonts w:ascii="Arial"/>
                <w:spacing w:val="-1"/>
                <w:sz w:val="20"/>
                <w:szCs w:val="20"/>
              </w:rPr>
              <w:t>Non-Ministerial</w:t>
            </w:r>
            <w:r w:rsidRPr="005E4210">
              <w:rPr>
                <w:rFonts w:ascii="Arial"/>
                <w:sz w:val="20"/>
                <w:szCs w:val="20"/>
              </w:rPr>
              <w:t xml:space="preserve"> </w:t>
            </w:r>
            <w:r w:rsidRPr="005E4210">
              <w:rPr>
                <w:rFonts w:ascii="Arial"/>
                <w:spacing w:val="-1"/>
                <w:sz w:val="20"/>
                <w:szCs w:val="20"/>
              </w:rPr>
              <w:t>Department;</w:t>
            </w:r>
            <w:r w:rsidRPr="005E4210">
              <w:rPr>
                <w:rFonts w:ascii="Arial"/>
                <w:sz w:val="20"/>
                <w:szCs w:val="20"/>
              </w:rPr>
              <w:t xml:space="preserve"> </w:t>
            </w:r>
            <w:r w:rsidRPr="005E4210">
              <w:rPr>
                <w:rFonts w:ascii="Arial"/>
                <w:spacing w:val="-1"/>
                <w:sz w:val="20"/>
                <w:szCs w:val="20"/>
              </w:rPr>
              <w:t>or</w:t>
            </w:r>
          </w:p>
          <w:p w:rsidR="008918FA" w:rsidRPr="005E4210" w:rsidRDefault="008918FA" w:rsidP="005D2B81">
            <w:pPr>
              <w:pStyle w:val="ListParagraph"/>
              <w:numPr>
                <w:ilvl w:val="0"/>
                <w:numId w:val="56"/>
              </w:numPr>
              <w:tabs>
                <w:tab w:val="left" w:pos="820"/>
              </w:tabs>
              <w:spacing w:before="121"/>
              <w:jc w:val="both"/>
              <w:rPr>
                <w:rFonts w:ascii="Arial" w:eastAsia="Arial" w:hAnsi="Arial" w:cs="Arial"/>
                <w:sz w:val="20"/>
                <w:szCs w:val="20"/>
              </w:rPr>
            </w:pPr>
            <w:r w:rsidRPr="005E4210">
              <w:rPr>
                <w:rFonts w:ascii="Arial"/>
                <w:spacing w:val="-2"/>
                <w:sz w:val="20"/>
                <w:szCs w:val="20"/>
              </w:rPr>
              <w:t>Executive</w:t>
            </w:r>
            <w:r w:rsidRPr="005E4210">
              <w:rPr>
                <w:rFonts w:ascii="Arial"/>
                <w:sz w:val="20"/>
                <w:szCs w:val="20"/>
              </w:rPr>
              <w:t xml:space="preserve"> </w:t>
            </w:r>
            <w:r w:rsidRPr="005E4210">
              <w:rPr>
                <w:rFonts w:ascii="Arial"/>
                <w:spacing w:val="-1"/>
                <w:sz w:val="20"/>
                <w:szCs w:val="20"/>
              </w:rPr>
              <w:t>Agency;</w:t>
            </w:r>
          </w:p>
        </w:tc>
      </w:tr>
      <w:tr w:rsidR="008918FA" w:rsidRPr="005E4210" w:rsidTr="00226AF5">
        <w:trPr>
          <w:trHeight w:hRule="exact" w:val="9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"Change</w:t>
            </w:r>
            <w:r w:rsidRPr="005E4210">
              <w:rPr>
                <w:rFonts w:ascii="Arial"/>
                <w:b/>
                <w:sz w:val="20"/>
                <w:szCs w:val="20"/>
              </w:rPr>
              <w:t xml:space="preserve"> in</w:t>
            </w:r>
            <w:r w:rsidRPr="005E4210">
              <w:rPr>
                <w:rFonts w:ascii="Arial"/>
                <w:b/>
                <w:spacing w:val="-2"/>
                <w:sz w:val="20"/>
                <w:szCs w:val="20"/>
              </w:rPr>
              <w:t xml:space="preserve"> </w:t>
            </w:r>
            <w:r w:rsidRPr="005E4210">
              <w:rPr>
                <w:rFonts w:ascii="Arial"/>
                <w:b/>
                <w:spacing w:val="-1"/>
                <w:sz w:val="20"/>
                <w:szCs w:val="20"/>
              </w:rPr>
              <w:t>Law"</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change</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pacing w:val="-2"/>
                <w:sz w:val="20"/>
                <w:szCs w:val="20"/>
              </w:rPr>
              <w:t>Law</w:t>
            </w:r>
            <w:r w:rsidRPr="005E4210">
              <w:rPr>
                <w:rFonts w:ascii="Arial"/>
                <w:spacing w:val="21"/>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impacts</w:t>
            </w:r>
            <w:r w:rsidRPr="005E4210">
              <w:rPr>
                <w:rFonts w:ascii="Arial"/>
                <w:spacing w:val="22"/>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pacing w:val="-1"/>
                <w:sz w:val="20"/>
                <w:szCs w:val="20"/>
              </w:rPr>
              <w:t>the</w:t>
            </w:r>
            <w:r w:rsidRPr="005E4210">
              <w:rPr>
                <w:rFonts w:ascii="Arial"/>
                <w:spacing w:val="22"/>
                <w:sz w:val="20"/>
                <w:szCs w:val="20"/>
              </w:rPr>
              <w:t xml:space="preserve"> </w:t>
            </w:r>
            <w:r w:rsidRPr="005E4210">
              <w:rPr>
                <w:rFonts w:ascii="Arial"/>
                <w:spacing w:val="-1"/>
                <w:sz w:val="20"/>
                <w:szCs w:val="20"/>
              </w:rPr>
              <w:t>supply</w:t>
            </w:r>
            <w:r w:rsidRPr="005E4210">
              <w:rPr>
                <w:rFonts w:ascii="Arial"/>
                <w:spacing w:val="33"/>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Goods</w:t>
            </w:r>
            <w:r w:rsidRPr="005E4210">
              <w:rPr>
                <w:rFonts w:ascii="Arial"/>
                <w:spacing w:val="46"/>
                <w:sz w:val="20"/>
                <w:szCs w:val="20"/>
              </w:rPr>
              <w:t xml:space="preserve"> </w:t>
            </w:r>
            <w:r w:rsidRPr="005E4210">
              <w:rPr>
                <w:rFonts w:ascii="Arial"/>
                <w:spacing w:val="-1"/>
                <w:sz w:val="20"/>
                <w:szCs w:val="20"/>
              </w:rPr>
              <w:t>and/or</w:t>
            </w:r>
            <w:r w:rsidRPr="005E4210">
              <w:rPr>
                <w:rFonts w:ascii="Arial"/>
                <w:spacing w:val="47"/>
                <w:sz w:val="20"/>
                <w:szCs w:val="20"/>
              </w:rPr>
              <w:t xml:space="preserve"> </w:t>
            </w:r>
            <w:r w:rsidRPr="005E4210">
              <w:rPr>
                <w:rFonts w:ascii="Arial"/>
                <w:spacing w:val="-2"/>
                <w:sz w:val="20"/>
                <w:szCs w:val="20"/>
              </w:rPr>
              <w:t>Services</w:t>
            </w:r>
            <w:r w:rsidRPr="005E4210">
              <w:rPr>
                <w:rFonts w:ascii="Arial"/>
                <w:spacing w:val="47"/>
                <w:sz w:val="20"/>
                <w:szCs w:val="20"/>
              </w:rPr>
              <w:t xml:space="preserve"> </w:t>
            </w:r>
            <w:r w:rsidRPr="005E4210">
              <w:rPr>
                <w:rFonts w:ascii="Arial"/>
                <w:spacing w:val="-1"/>
                <w:sz w:val="20"/>
                <w:szCs w:val="20"/>
              </w:rPr>
              <w:t>and</w:t>
            </w:r>
            <w:r w:rsidRPr="005E4210">
              <w:rPr>
                <w:rFonts w:ascii="Arial"/>
                <w:spacing w:val="46"/>
                <w:sz w:val="20"/>
                <w:szCs w:val="20"/>
              </w:rPr>
              <w:t xml:space="preserve"> </w:t>
            </w:r>
            <w:r w:rsidRPr="005E4210">
              <w:rPr>
                <w:rFonts w:ascii="Arial"/>
                <w:spacing w:val="-1"/>
                <w:sz w:val="20"/>
                <w:szCs w:val="20"/>
              </w:rPr>
              <w:t>performance</w:t>
            </w:r>
            <w:r w:rsidRPr="005E4210">
              <w:rPr>
                <w:rFonts w:ascii="Arial"/>
                <w:spacing w:val="47"/>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z w:val="20"/>
                <w:szCs w:val="20"/>
              </w:rPr>
              <w:t>Off</w:t>
            </w:r>
            <w:r w:rsidRPr="005E4210">
              <w:rPr>
                <w:rFonts w:ascii="Arial"/>
                <w:spacing w:val="19"/>
                <w:sz w:val="20"/>
                <w:szCs w:val="20"/>
              </w:rPr>
              <w:t xml:space="preserve"> </w:t>
            </w:r>
            <w:r w:rsidRPr="005E4210">
              <w:rPr>
                <w:rFonts w:ascii="Arial"/>
                <w:spacing w:val="-1"/>
                <w:sz w:val="20"/>
                <w:szCs w:val="20"/>
              </w:rPr>
              <w:t>Terms</w:t>
            </w:r>
            <w:r w:rsidRPr="005E4210">
              <w:rPr>
                <w:rFonts w:ascii="Arial"/>
                <w:spacing w:val="18"/>
                <w:sz w:val="20"/>
                <w:szCs w:val="20"/>
              </w:rPr>
              <w:t xml:space="preserve"> </w:t>
            </w:r>
            <w:r w:rsidRPr="005E4210">
              <w:rPr>
                <w:rFonts w:ascii="Arial"/>
                <w:spacing w:val="-2"/>
                <w:sz w:val="20"/>
                <w:szCs w:val="20"/>
              </w:rPr>
              <w:t>which</w:t>
            </w:r>
            <w:r w:rsidRPr="005E4210">
              <w:rPr>
                <w:rFonts w:ascii="Arial"/>
                <w:spacing w:val="18"/>
                <w:sz w:val="20"/>
                <w:szCs w:val="20"/>
              </w:rPr>
              <w:t xml:space="preserve"> </w:t>
            </w:r>
            <w:r w:rsidRPr="005E4210">
              <w:rPr>
                <w:rFonts w:ascii="Arial"/>
                <w:sz w:val="20"/>
                <w:szCs w:val="20"/>
              </w:rPr>
              <w:t>comes</w:t>
            </w:r>
            <w:r w:rsidRPr="005E4210">
              <w:rPr>
                <w:rFonts w:ascii="Arial"/>
                <w:spacing w:val="18"/>
                <w:sz w:val="20"/>
                <w:szCs w:val="20"/>
              </w:rPr>
              <w:t xml:space="preserve"> </w:t>
            </w:r>
            <w:r w:rsidRPr="005E4210">
              <w:rPr>
                <w:rFonts w:ascii="Arial"/>
                <w:spacing w:val="-1"/>
                <w:sz w:val="20"/>
                <w:szCs w:val="20"/>
              </w:rPr>
              <w:t>into</w:t>
            </w:r>
            <w:r w:rsidRPr="005E4210">
              <w:rPr>
                <w:rFonts w:ascii="Arial"/>
                <w:spacing w:val="15"/>
                <w:sz w:val="20"/>
                <w:szCs w:val="20"/>
              </w:rPr>
              <w:t xml:space="preserve"> </w:t>
            </w:r>
            <w:r w:rsidRPr="005E4210">
              <w:rPr>
                <w:rFonts w:ascii="Arial"/>
                <w:spacing w:val="-1"/>
                <w:sz w:val="20"/>
                <w:szCs w:val="20"/>
              </w:rPr>
              <w:t>force</w:t>
            </w:r>
            <w:r w:rsidRPr="005E4210">
              <w:rPr>
                <w:rFonts w:ascii="Arial"/>
                <w:spacing w:val="18"/>
                <w:sz w:val="20"/>
                <w:szCs w:val="20"/>
              </w:rPr>
              <w:t xml:space="preserve"> </w:t>
            </w:r>
            <w:r w:rsidRPr="005E4210">
              <w:rPr>
                <w:rFonts w:ascii="Arial"/>
                <w:spacing w:val="-1"/>
                <w:sz w:val="20"/>
                <w:szCs w:val="20"/>
              </w:rPr>
              <w:t>after</w:t>
            </w:r>
            <w:r w:rsidRPr="005E4210">
              <w:rPr>
                <w:rFonts w:ascii="Arial"/>
                <w:spacing w:val="19"/>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z w:val="20"/>
                <w:szCs w:val="20"/>
              </w:rPr>
              <w:t>Off</w:t>
            </w:r>
            <w:r w:rsidRPr="005E4210">
              <w:rPr>
                <w:rFonts w:ascii="Arial"/>
                <w:spacing w:val="44"/>
                <w:sz w:val="20"/>
                <w:szCs w:val="20"/>
              </w:rPr>
              <w:t xml:space="preserve"> </w:t>
            </w:r>
            <w:r w:rsidRPr="005E4210">
              <w:rPr>
                <w:rFonts w:ascii="Arial"/>
                <w:spacing w:val="-1"/>
                <w:sz w:val="20"/>
                <w:szCs w:val="20"/>
              </w:rPr>
              <w:t>Commencement</w:t>
            </w:r>
            <w:r w:rsidRPr="005E4210">
              <w:rPr>
                <w:rFonts w:ascii="Arial"/>
                <w:sz w:val="20"/>
                <w:szCs w:val="20"/>
              </w:rPr>
              <w:t xml:space="preserve"> </w:t>
            </w:r>
            <w:r w:rsidRPr="005E4210">
              <w:rPr>
                <w:rFonts w:ascii="Arial"/>
                <w:spacing w:val="-1"/>
                <w:sz w:val="20"/>
                <w:szCs w:val="20"/>
              </w:rPr>
              <w:t>Date;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"Change</w:t>
            </w:r>
            <w:r w:rsidRPr="005E4210">
              <w:rPr>
                <w:rFonts w:ascii="Arial"/>
                <w:b/>
                <w:sz w:val="20"/>
                <w:szCs w:val="20"/>
              </w:rPr>
              <w:t xml:space="preserve"> </w:t>
            </w:r>
            <w:r w:rsidRPr="005E4210">
              <w:rPr>
                <w:rFonts w:ascii="Arial"/>
                <w:b/>
                <w:spacing w:val="-1"/>
                <w:sz w:val="20"/>
                <w:szCs w:val="20"/>
              </w:rPr>
              <w:t xml:space="preserve">of </w:t>
            </w:r>
            <w:r w:rsidRPr="005E4210">
              <w:rPr>
                <w:rFonts w:ascii="Arial"/>
                <w:b/>
                <w:spacing w:val="-2"/>
                <w:sz w:val="20"/>
                <w:szCs w:val="20"/>
              </w:rPr>
              <w:t>Control"</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3"/>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43"/>
                <w:sz w:val="20"/>
                <w:szCs w:val="20"/>
              </w:rPr>
              <w:t xml:space="preserve"> </w:t>
            </w:r>
            <w:r w:rsidRPr="005E4210">
              <w:rPr>
                <w:rFonts w:ascii="Arial"/>
                <w:sz w:val="20"/>
                <w:szCs w:val="20"/>
              </w:rPr>
              <w:t xml:space="preserve">a </w:t>
            </w:r>
            <w:r w:rsidRPr="005E4210">
              <w:rPr>
                <w:rFonts w:ascii="Arial"/>
                <w:spacing w:val="42"/>
                <w:sz w:val="20"/>
                <w:szCs w:val="20"/>
              </w:rPr>
              <w:t xml:space="preserve"> </w:t>
            </w:r>
            <w:r w:rsidRPr="005E4210">
              <w:rPr>
                <w:rFonts w:ascii="Arial"/>
                <w:spacing w:val="-1"/>
                <w:sz w:val="20"/>
                <w:szCs w:val="20"/>
              </w:rPr>
              <w:t>change</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41"/>
                <w:sz w:val="20"/>
                <w:szCs w:val="20"/>
              </w:rPr>
              <w:t xml:space="preserve"> </w:t>
            </w:r>
            <w:r w:rsidRPr="005E4210">
              <w:rPr>
                <w:rFonts w:ascii="Arial"/>
                <w:spacing w:val="-1"/>
                <w:sz w:val="20"/>
                <w:szCs w:val="20"/>
              </w:rPr>
              <w:t>control</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2"/>
                <w:sz w:val="20"/>
                <w:szCs w:val="20"/>
              </w:rPr>
              <w:t>within</w:t>
            </w:r>
            <w:r w:rsidRPr="005E4210">
              <w:rPr>
                <w:rFonts w:ascii="Arial"/>
                <w:sz w:val="20"/>
                <w:szCs w:val="20"/>
              </w:rPr>
              <w:t xml:space="preserve"> </w:t>
            </w:r>
            <w:r w:rsidRPr="005E4210">
              <w:rPr>
                <w:rFonts w:ascii="Arial"/>
                <w:spacing w:val="42"/>
                <w:sz w:val="20"/>
                <w:szCs w:val="20"/>
              </w:rPr>
              <w:t xml:space="preserve"> </w:t>
            </w:r>
            <w:r w:rsidRPr="005E4210">
              <w:rPr>
                <w:rFonts w:ascii="Arial"/>
                <w:sz w:val="20"/>
                <w:szCs w:val="20"/>
              </w:rPr>
              <w:t xml:space="preserve">the </w:t>
            </w:r>
            <w:r w:rsidRPr="005E4210">
              <w:rPr>
                <w:rFonts w:ascii="Arial"/>
                <w:spacing w:val="43"/>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1"/>
                <w:sz w:val="20"/>
                <w:szCs w:val="20"/>
              </w:rPr>
              <w:t>Section</w:t>
            </w:r>
            <w:r w:rsidRPr="005E4210">
              <w:rPr>
                <w:rFonts w:ascii="Arial"/>
                <w:spacing w:val="1"/>
                <w:sz w:val="20"/>
                <w:szCs w:val="20"/>
              </w:rPr>
              <w:t xml:space="preserve"> </w:t>
            </w:r>
            <w:r w:rsidRPr="005E4210">
              <w:rPr>
                <w:rFonts w:ascii="Arial"/>
                <w:spacing w:val="-1"/>
                <w:sz w:val="20"/>
                <w:szCs w:val="20"/>
              </w:rPr>
              <w:t>450</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the </w:t>
            </w:r>
            <w:r w:rsidRPr="005E4210">
              <w:rPr>
                <w:rFonts w:ascii="Arial"/>
                <w:spacing w:val="-2"/>
                <w:sz w:val="20"/>
                <w:szCs w:val="20"/>
              </w:rPr>
              <w:t xml:space="preserve">Corporation </w:t>
            </w:r>
            <w:r w:rsidRPr="005E4210">
              <w:rPr>
                <w:rFonts w:ascii="Arial"/>
                <w:sz w:val="20"/>
                <w:szCs w:val="20"/>
              </w:rPr>
              <w:t>Tax</w:t>
            </w:r>
            <w:r w:rsidRPr="005E4210">
              <w:rPr>
                <w:rFonts w:ascii="Arial"/>
                <w:spacing w:val="-2"/>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2"/>
                <w:sz w:val="20"/>
                <w:szCs w:val="20"/>
              </w:rPr>
              <w:t>2010;</w:t>
            </w:r>
          </w:p>
        </w:tc>
      </w:tr>
      <w:tr w:rsidR="008918FA" w:rsidRPr="005E4210" w:rsidTr="00226AF5">
        <w:trPr>
          <w:trHeight w:hRule="exact" w:val="91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"Charges"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charges</w:t>
            </w:r>
            <w:r w:rsidRPr="005E4210">
              <w:rPr>
                <w:rFonts w:ascii="Arial"/>
                <w:spacing w:val="15"/>
                <w:sz w:val="20"/>
                <w:szCs w:val="20"/>
              </w:rPr>
              <w:t xml:space="preserve"> </w:t>
            </w:r>
            <w:r w:rsidRPr="005E4210">
              <w:rPr>
                <w:rFonts w:ascii="Arial"/>
                <w:spacing w:val="-2"/>
                <w:sz w:val="20"/>
                <w:szCs w:val="20"/>
              </w:rPr>
              <w:t>raised</w:t>
            </w:r>
            <w:r w:rsidRPr="005E4210">
              <w:rPr>
                <w:rFonts w:ascii="Arial"/>
                <w:spacing w:val="17"/>
                <w:sz w:val="20"/>
                <w:szCs w:val="20"/>
              </w:rPr>
              <w:t xml:space="preserve"> </w:t>
            </w:r>
            <w:r w:rsidRPr="005E4210">
              <w:rPr>
                <w:rFonts w:ascii="Arial"/>
                <w:spacing w:val="-1"/>
                <w:sz w:val="20"/>
                <w:szCs w:val="20"/>
              </w:rPr>
              <w:t>under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connection</w:t>
            </w:r>
            <w:r w:rsidRPr="005E4210">
              <w:rPr>
                <w:rFonts w:ascii="Arial"/>
                <w:spacing w:val="17"/>
                <w:sz w:val="20"/>
                <w:szCs w:val="20"/>
              </w:rPr>
              <w:t xml:space="preserve"> </w:t>
            </w:r>
            <w:r w:rsidRPr="005E4210">
              <w:rPr>
                <w:rFonts w:ascii="Arial"/>
                <w:spacing w:val="-1"/>
                <w:sz w:val="20"/>
                <w:szCs w:val="20"/>
              </w:rPr>
              <w:t>with</w:t>
            </w:r>
            <w:r w:rsidRPr="005E4210">
              <w:rPr>
                <w:rFonts w:ascii="Arial"/>
                <w:spacing w:val="17"/>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z w:val="20"/>
                <w:szCs w:val="20"/>
              </w:rPr>
              <w:t>Off</w:t>
            </w:r>
            <w:r w:rsidRPr="005E4210">
              <w:rPr>
                <w:rFonts w:ascii="Arial"/>
                <w:spacing w:val="55"/>
                <w:sz w:val="20"/>
                <w:szCs w:val="20"/>
              </w:rPr>
              <w:t xml:space="preserve"> </w:t>
            </w:r>
            <w:r w:rsidRPr="005E4210">
              <w:rPr>
                <w:rFonts w:ascii="Arial"/>
                <w:spacing w:val="-2"/>
                <w:sz w:val="20"/>
                <w:szCs w:val="20"/>
              </w:rPr>
              <w:t>Agreement</w:t>
            </w:r>
            <w:r w:rsidRPr="005E4210">
              <w:rPr>
                <w:rFonts w:ascii="Arial"/>
                <w:spacing w:val="50"/>
                <w:sz w:val="20"/>
                <w:szCs w:val="20"/>
              </w:rPr>
              <w:t xml:space="preserve"> </w:t>
            </w:r>
            <w:r w:rsidRPr="005E4210">
              <w:rPr>
                <w:rFonts w:ascii="Arial"/>
                <w:sz w:val="20"/>
                <w:szCs w:val="20"/>
              </w:rPr>
              <w:t>from</w:t>
            </w:r>
            <w:r w:rsidRPr="005E4210">
              <w:rPr>
                <w:rFonts w:ascii="Arial"/>
                <w:spacing w:val="52"/>
                <w:sz w:val="20"/>
                <w:szCs w:val="20"/>
              </w:rPr>
              <w:t xml:space="preserve"> </w:t>
            </w:r>
            <w:r w:rsidRPr="005E4210">
              <w:rPr>
                <w:rFonts w:ascii="Arial"/>
                <w:spacing w:val="-1"/>
                <w:sz w:val="20"/>
                <w:szCs w:val="20"/>
              </w:rPr>
              <w:t>time</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time,</w:t>
            </w:r>
            <w:r w:rsidRPr="005E4210">
              <w:rPr>
                <w:rFonts w:ascii="Arial"/>
                <w:spacing w:val="53"/>
                <w:sz w:val="20"/>
                <w:szCs w:val="20"/>
              </w:rPr>
              <w:t xml:space="preserve"> </w:t>
            </w:r>
            <w:r w:rsidRPr="005E4210">
              <w:rPr>
                <w:rFonts w:ascii="Arial"/>
                <w:spacing w:val="-2"/>
                <w:sz w:val="20"/>
                <w:szCs w:val="20"/>
              </w:rPr>
              <w:t>which</w:t>
            </w:r>
            <w:r w:rsidRPr="005E4210">
              <w:rPr>
                <w:rFonts w:ascii="Arial"/>
                <w:spacing w:val="53"/>
                <w:sz w:val="20"/>
                <w:szCs w:val="20"/>
              </w:rPr>
              <w:t xml:space="preserve"> </w:t>
            </w:r>
            <w:r w:rsidRPr="005E4210">
              <w:rPr>
                <w:rFonts w:ascii="Arial"/>
                <w:spacing w:val="-2"/>
                <w:sz w:val="20"/>
                <w:szCs w:val="20"/>
              </w:rPr>
              <w:t>Charges</w:t>
            </w:r>
            <w:r w:rsidRPr="005E4210">
              <w:rPr>
                <w:rFonts w:ascii="Arial"/>
                <w:spacing w:val="55"/>
                <w:sz w:val="20"/>
                <w:szCs w:val="20"/>
              </w:rPr>
              <w:t xml:space="preserve"> </w:t>
            </w:r>
            <w:r w:rsidRPr="005E4210">
              <w:rPr>
                <w:rFonts w:ascii="Arial"/>
                <w:spacing w:val="-1"/>
                <w:sz w:val="20"/>
                <w:szCs w:val="20"/>
              </w:rPr>
              <w:t>shall</w:t>
            </w:r>
            <w:r w:rsidRPr="005E4210">
              <w:rPr>
                <w:rFonts w:ascii="Arial"/>
                <w:spacing w:val="19"/>
                <w:sz w:val="20"/>
                <w:szCs w:val="20"/>
              </w:rPr>
              <w:t xml:space="preserve"> </w:t>
            </w:r>
            <w:r w:rsidRPr="005E4210">
              <w:rPr>
                <w:rFonts w:ascii="Arial"/>
                <w:spacing w:val="-1"/>
                <w:sz w:val="20"/>
                <w:szCs w:val="20"/>
              </w:rPr>
              <w:t>be</w:t>
            </w:r>
            <w:r w:rsidRPr="005E4210">
              <w:rPr>
                <w:rFonts w:ascii="Arial"/>
                <w:spacing w:val="20"/>
                <w:sz w:val="20"/>
                <w:szCs w:val="20"/>
              </w:rPr>
              <w:t xml:space="preserve"> </w:t>
            </w:r>
            <w:r w:rsidRPr="005E4210">
              <w:rPr>
                <w:rFonts w:ascii="Arial"/>
                <w:spacing w:val="-1"/>
                <w:sz w:val="20"/>
                <w:szCs w:val="20"/>
              </w:rPr>
              <w:t>calculated</w:t>
            </w:r>
            <w:r w:rsidRPr="005E4210">
              <w:rPr>
                <w:rFonts w:ascii="Arial"/>
                <w:spacing w:val="20"/>
                <w:sz w:val="20"/>
                <w:szCs w:val="20"/>
              </w:rPr>
              <w:t xml:space="preserve"> </w:t>
            </w:r>
            <w:r w:rsidRPr="005E4210">
              <w:rPr>
                <w:rFonts w:ascii="Arial"/>
                <w:spacing w:val="-1"/>
                <w:sz w:val="20"/>
                <w:szCs w:val="20"/>
              </w:rPr>
              <w:t>in</w:t>
            </w:r>
            <w:r w:rsidRPr="005E4210">
              <w:rPr>
                <w:rFonts w:ascii="Arial"/>
                <w:spacing w:val="20"/>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1"/>
                <w:sz w:val="20"/>
                <w:szCs w:val="20"/>
              </w:rPr>
              <w:t>manner</w:t>
            </w:r>
            <w:r w:rsidRPr="005E4210">
              <w:rPr>
                <w:rFonts w:ascii="Arial"/>
                <w:spacing w:val="21"/>
                <w:sz w:val="20"/>
                <w:szCs w:val="20"/>
              </w:rPr>
              <w:t xml:space="preserve"> </w:t>
            </w:r>
            <w:r w:rsidRPr="005E4210">
              <w:rPr>
                <w:rFonts w:ascii="Arial"/>
                <w:spacing w:val="-2"/>
                <w:sz w:val="20"/>
                <w:szCs w:val="20"/>
              </w:rPr>
              <w:t>which</w:t>
            </w:r>
            <w:r w:rsidRPr="005E4210">
              <w:rPr>
                <w:rFonts w:ascii="Arial"/>
                <w:spacing w:val="20"/>
                <w:sz w:val="20"/>
                <w:szCs w:val="20"/>
              </w:rPr>
              <w:t xml:space="preserve"> </w:t>
            </w:r>
            <w:r w:rsidRPr="005E4210">
              <w:rPr>
                <w:rFonts w:ascii="Arial"/>
                <w:spacing w:val="-1"/>
                <w:sz w:val="20"/>
                <w:szCs w:val="20"/>
              </w:rPr>
              <w:t>is</w:t>
            </w:r>
            <w:r w:rsidRPr="005E4210">
              <w:rPr>
                <w:rFonts w:ascii="Arial"/>
                <w:spacing w:val="20"/>
                <w:sz w:val="20"/>
                <w:szCs w:val="20"/>
              </w:rPr>
              <w:t xml:space="preserve"> </w:t>
            </w:r>
            <w:r w:rsidRPr="005E4210">
              <w:rPr>
                <w:rFonts w:ascii="Arial"/>
                <w:spacing w:val="-1"/>
                <w:sz w:val="20"/>
                <w:szCs w:val="20"/>
              </w:rPr>
              <w:t>consistent</w:t>
            </w:r>
            <w:r w:rsidRPr="005E4210">
              <w:rPr>
                <w:rFonts w:ascii="Arial"/>
                <w:spacing w:val="21"/>
                <w:sz w:val="20"/>
                <w:szCs w:val="20"/>
              </w:rPr>
              <w:t xml:space="preserve"> </w:t>
            </w:r>
            <w:r w:rsidRPr="005E4210">
              <w:rPr>
                <w:rFonts w:ascii="Arial"/>
                <w:spacing w:val="-2"/>
                <w:sz w:val="20"/>
                <w:szCs w:val="20"/>
              </w:rPr>
              <w:t>with</w:t>
            </w:r>
            <w:r w:rsidRPr="005E4210">
              <w:rPr>
                <w:rFonts w:ascii="Arial"/>
                <w:spacing w:val="33"/>
                <w:sz w:val="20"/>
                <w:szCs w:val="20"/>
              </w:rPr>
              <w:t xml:space="preserve"> </w:t>
            </w:r>
            <w:r w:rsidRPr="005E4210">
              <w:rPr>
                <w:rFonts w:ascii="Arial"/>
                <w:sz w:val="20"/>
                <w:szCs w:val="20"/>
              </w:rPr>
              <w:t xml:space="preserve">the </w:t>
            </w:r>
            <w:r w:rsidRPr="005E4210">
              <w:rPr>
                <w:rFonts w:ascii="Arial"/>
                <w:spacing w:val="-2"/>
                <w:sz w:val="20"/>
                <w:szCs w:val="20"/>
              </w:rPr>
              <w:t>Charging</w:t>
            </w:r>
            <w:r w:rsidRPr="005E4210">
              <w:rPr>
                <w:rFonts w:ascii="Arial"/>
                <w:sz w:val="20"/>
                <w:szCs w:val="20"/>
              </w:rPr>
              <w:t xml:space="preserve"> </w:t>
            </w:r>
            <w:r w:rsidRPr="005E4210">
              <w:rPr>
                <w:rFonts w:ascii="Arial"/>
                <w:spacing w:val="-1"/>
                <w:sz w:val="20"/>
                <w:szCs w:val="20"/>
              </w:rPr>
              <w:t>Structure;</w:t>
            </w:r>
          </w:p>
        </w:tc>
      </w:tr>
      <w:tr w:rsidR="008918FA" w:rsidRPr="005E4210" w:rsidTr="00226AF5">
        <w:trPr>
          <w:trHeight w:hRule="exact" w:val="114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"Charging</w:t>
            </w:r>
            <w:r w:rsidRPr="005E4210">
              <w:rPr>
                <w:rFonts w:ascii="Arial"/>
                <w:b/>
                <w:spacing w:val="-2"/>
                <w:sz w:val="20"/>
                <w:szCs w:val="20"/>
              </w:rPr>
              <w:t xml:space="preserve"> </w:t>
            </w:r>
            <w:r w:rsidRPr="005E4210">
              <w:rPr>
                <w:rFonts w:ascii="Arial"/>
                <w:b/>
                <w:spacing w:val="-1"/>
                <w:sz w:val="20"/>
                <w:szCs w:val="20"/>
              </w:rPr>
              <w:t>Structure"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structure</w:t>
            </w:r>
            <w:r w:rsidRPr="005E4210">
              <w:rPr>
                <w:rFonts w:ascii="Arial"/>
                <w:spacing w:val="29"/>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be</w:t>
            </w:r>
            <w:r w:rsidRPr="005E4210">
              <w:rPr>
                <w:rFonts w:ascii="Arial"/>
                <w:spacing w:val="29"/>
                <w:sz w:val="20"/>
                <w:szCs w:val="20"/>
              </w:rPr>
              <w:t xml:space="preserve"> </w:t>
            </w:r>
            <w:r w:rsidRPr="005E4210">
              <w:rPr>
                <w:rFonts w:ascii="Arial"/>
                <w:spacing w:val="-1"/>
                <w:sz w:val="20"/>
                <w:szCs w:val="20"/>
              </w:rPr>
              <w:t>used</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establishment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charging</w:t>
            </w:r>
            <w:r w:rsidRPr="005E4210">
              <w:rPr>
                <w:rFonts w:ascii="Arial"/>
                <w:spacing w:val="24"/>
                <w:sz w:val="20"/>
                <w:szCs w:val="20"/>
              </w:rPr>
              <w:t xml:space="preserve"> </w:t>
            </w:r>
            <w:r w:rsidRPr="005E4210">
              <w:rPr>
                <w:rFonts w:ascii="Arial"/>
                <w:spacing w:val="-1"/>
                <w:sz w:val="20"/>
                <w:szCs w:val="20"/>
              </w:rPr>
              <w:t>model</w:t>
            </w:r>
            <w:r w:rsidRPr="005E4210">
              <w:rPr>
                <w:rFonts w:ascii="Arial"/>
                <w:spacing w:val="24"/>
                <w:sz w:val="20"/>
                <w:szCs w:val="20"/>
              </w:rPr>
              <w:t xml:space="preserve"> </w:t>
            </w:r>
            <w:r w:rsidRPr="005E4210">
              <w:rPr>
                <w:rFonts w:ascii="Arial"/>
                <w:spacing w:val="-1"/>
                <w:sz w:val="20"/>
                <w:szCs w:val="20"/>
              </w:rPr>
              <w:t>which</w:t>
            </w:r>
            <w:r w:rsidRPr="005E4210">
              <w:rPr>
                <w:rFonts w:ascii="Arial"/>
                <w:spacing w:val="24"/>
                <w:sz w:val="20"/>
                <w:szCs w:val="20"/>
              </w:rPr>
              <w:t xml:space="preserve"> </w:t>
            </w:r>
            <w:r w:rsidRPr="005E4210">
              <w:rPr>
                <w:rFonts w:ascii="Arial"/>
                <w:spacing w:val="-1"/>
                <w:sz w:val="20"/>
                <w:szCs w:val="20"/>
              </w:rPr>
              <w:t>is</w:t>
            </w:r>
            <w:r w:rsidRPr="005E4210">
              <w:rPr>
                <w:rFonts w:ascii="Arial"/>
                <w:spacing w:val="25"/>
                <w:sz w:val="20"/>
                <w:szCs w:val="20"/>
              </w:rPr>
              <w:t xml:space="preserve"> </w:t>
            </w:r>
            <w:r w:rsidRPr="005E4210">
              <w:rPr>
                <w:rFonts w:ascii="Arial"/>
                <w:spacing w:val="-2"/>
                <w:sz w:val="20"/>
                <w:szCs w:val="20"/>
              </w:rPr>
              <w:t>applicable</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pacing w:val="-1"/>
                <w:sz w:val="20"/>
                <w:szCs w:val="20"/>
              </w:rPr>
              <w:t>each</w:t>
            </w:r>
            <w:r w:rsidRPr="005E4210">
              <w:rPr>
                <w:rFonts w:ascii="Arial"/>
                <w:spacing w:val="25"/>
                <w:sz w:val="20"/>
                <w:szCs w:val="20"/>
              </w:rPr>
              <w:t xml:space="preserve"> </w:t>
            </w:r>
            <w:r w:rsidRPr="005E4210">
              <w:rPr>
                <w:rFonts w:ascii="Arial"/>
                <w:spacing w:val="-2"/>
                <w:sz w:val="20"/>
                <w:szCs w:val="20"/>
              </w:rPr>
              <w:t>Call</w:t>
            </w:r>
            <w:r w:rsidRPr="005E4210">
              <w:rPr>
                <w:rFonts w:ascii="Arial"/>
                <w:spacing w:val="21"/>
                <w:sz w:val="20"/>
                <w:szCs w:val="20"/>
              </w:rPr>
              <w:t xml:space="preserve"> </w:t>
            </w:r>
            <w:r w:rsidRPr="005E4210">
              <w:rPr>
                <w:rFonts w:ascii="Arial"/>
                <w:spacing w:val="-1"/>
                <w:sz w:val="20"/>
                <w:szCs w:val="20"/>
              </w:rPr>
              <w:t>Off</w:t>
            </w:r>
            <w:r w:rsidRPr="005E4210">
              <w:rPr>
                <w:rFonts w:ascii="Arial"/>
                <w:spacing w:val="39"/>
                <w:sz w:val="20"/>
                <w:szCs w:val="20"/>
              </w:rPr>
              <w:t xml:space="preserve"> </w:t>
            </w:r>
            <w:r w:rsidRPr="005E4210">
              <w:rPr>
                <w:rFonts w:ascii="Arial"/>
                <w:spacing w:val="-1"/>
                <w:sz w:val="20"/>
                <w:szCs w:val="20"/>
              </w:rPr>
              <w:t>Agreement,</w:t>
            </w:r>
            <w:r w:rsidRPr="005E4210">
              <w:rPr>
                <w:rFonts w:ascii="Arial"/>
                <w:spacing w:val="17"/>
                <w:sz w:val="20"/>
                <w:szCs w:val="20"/>
              </w:rPr>
              <w:t xml:space="preserve"> </w:t>
            </w:r>
            <w:r w:rsidRPr="005E4210">
              <w:rPr>
                <w:rFonts w:ascii="Arial"/>
                <w:spacing w:val="-2"/>
                <w:sz w:val="20"/>
                <w:szCs w:val="20"/>
              </w:rPr>
              <w:t>which</w:t>
            </w:r>
            <w:r w:rsidRPr="005E4210">
              <w:rPr>
                <w:rFonts w:ascii="Arial"/>
                <w:spacing w:val="16"/>
                <w:sz w:val="20"/>
                <w:szCs w:val="20"/>
              </w:rPr>
              <w:t xml:space="preserve"> </w:t>
            </w:r>
            <w:r w:rsidRPr="005E4210">
              <w:rPr>
                <w:rFonts w:ascii="Arial"/>
                <w:spacing w:val="-1"/>
                <w:sz w:val="20"/>
                <w:szCs w:val="20"/>
              </w:rPr>
              <w:t>structure</w:t>
            </w:r>
            <w:r w:rsidRPr="005E4210">
              <w:rPr>
                <w:rFonts w:ascii="Arial"/>
                <w:spacing w:val="16"/>
                <w:sz w:val="20"/>
                <w:szCs w:val="20"/>
              </w:rPr>
              <w:t xml:space="preserve"> </w:t>
            </w:r>
            <w:r w:rsidRPr="005E4210">
              <w:rPr>
                <w:rFonts w:ascii="Arial"/>
                <w:spacing w:val="-1"/>
                <w:sz w:val="20"/>
                <w:szCs w:val="20"/>
              </w:rPr>
              <w:t>is</w:t>
            </w:r>
            <w:r w:rsidRPr="005E4210">
              <w:rPr>
                <w:rFonts w:ascii="Arial"/>
                <w:spacing w:val="16"/>
                <w:sz w:val="20"/>
                <w:szCs w:val="20"/>
              </w:rPr>
              <w:t xml:space="preserve"> </w:t>
            </w:r>
            <w:r w:rsidRPr="005E4210">
              <w:rPr>
                <w:rFonts w:ascii="Arial"/>
                <w:spacing w:val="-1"/>
                <w:sz w:val="20"/>
                <w:szCs w:val="20"/>
              </w:rPr>
              <w:t>set</w:t>
            </w:r>
            <w:r w:rsidRPr="005E4210">
              <w:rPr>
                <w:rFonts w:ascii="Arial"/>
                <w:spacing w:val="17"/>
                <w:sz w:val="20"/>
                <w:szCs w:val="20"/>
              </w:rPr>
              <w:t xml:space="preserve"> </w:t>
            </w:r>
            <w:r w:rsidRPr="005E4210">
              <w:rPr>
                <w:rFonts w:ascii="Arial"/>
                <w:spacing w:val="-1"/>
                <w:sz w:val="20"/>
                <w:szCs w:val="20"/>
              </w:rPr>
              <w:t>out</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6"/>
                <w:sz w:val="20"/>
                <w:szCs w:val="20"/>
              </w:rPr>
              <w:t xml:space="preserve"> </w:t>
            </w:r>
            <w:r w:rsidRPr="005E4210">
              <w:rPr>
                <w:rFonts w:ascii="Arial"/>
                <w:spacing w:val="-2"/>
                <w:sz w:val="20"/>
                <w:szCs w:val="20"/>
              </w:rPr>
              <w:t>Framework</w:t>
            </w:r>
            <w:r w:rsidRPr="005E4210">
              <w:rPr>
                <w:rFonts w:ascii="Arial"/>
                <w:spacing w:val="49"/>
                <w:sz w:val="20"/>
                <w:szCs w:val="20"/>
              </w:rPr>
              <w:t xml:space="preserve"> </w:t>
            </w:r>
            <w:r w:rsidRPr="005E4210">
              <w:rPr>
                <w:rFonts w:ascii="Arial"/>
                <w:spacing w:val="-1"/>
                <w:sz w:val="20"/>
                <w:szCs w:val="20"/>
              </w:rPr>
              <w:t>Schedule</w:t>
            </w:r>
            <w:r w:rsidRPr="005E4210">
              <w:rPr>
                <w:rFonts w:ascii="Arial"/>
                <w:spacing w:val="1"/>
                <w:sz w:val="20"/>
                <w:szCs w:val="20"/>
              </w:rPr>
              <w:t xml:space="preserve"> </w:t>
            </w:r>
            <w:r w:rsidRPr="005E4210">
              <w:rPr>
                <w:rFonts w:ascii="Arial"/>
                <w:sz w:val="20"/>
                <w:szCs w:val="20"/>
              </w:rPr>
              <w:t xml:space="preserve">3 </w:t>
            </w:r>
            <w:r w:rsidRPr="005E4210">
              <w:rPr>
                <w:rFonts w:ascii="Arial"/>
                <w:spacing w:val="-2"/>
                <w:sz w:val="20"/>
                <w:szCs w:val="20"/>
              </w:rPr>
              <w:t>(Framework</w:t>
            </w:r>
            <w:r w:rsidRPr="005E4210">
              <w:rPr>
                <w:rFonts w:ascii="Arial"/>
                <w:spacing w:val="1"/>
                <w:sz w:val="20"/>
                <w:szCs w:val="20"/>
              </w:rPr>
              <w:t xml:space="preserve"> </w:t>
            </w:r>
            <w:r w:rsidRPr="005E4210">
              <w:rPr>
                <w:rFonts w:ascii="Arial"/>
                <w:spacing w:val="-1"/>
                <w:sz w:val="20"/>
                <w:szCs w:val="20"/>
              </w:rPr>
              <w:t>Prices</w:t>
            </w:r>
            <w:r w:rsidRPr="005E4210">
              <w:rPr>
                <w:rFonts w:ascii="Arial"/>
                <w:spacing w:val="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2"/>
                <w:sz w:val="20"/>
                <w:szCs w:val="20"/>
              </w:rPr>
              <w:t>Charging</w:t>
            </w:r>
            <w:r w:rsidRPr="005E4210">
              <w:rPr>
                <w:rFonts w:ascii="Arial"/>
                <w:sz w:val="20"/>
                <w:szCs w:val="20"/>
              </w:rPr>
              <w:t xml:space="preserve"> </w:t>
            </w:r>
            <w:r w:rsidRPr="005E4210">
              <w:rPr>
                <w:rFonts w:ascii="Arial"/>
                <w:spacing w:val="-1"/>
                <w:sz w:val="20"/>
                <w:szCs w:val="20"/>
              </w:rPr>
              <w:t>Structure);</w:t>
            </w:r>
          </w:p>
        </w:tc>
      </w:tr>
      <w:tr w:rsidR="00226AF5" w:rsidRPr="005E4210" w:rsidTr="00226AF5">
        <w:trPr>
          <w:trHeight w:hRule="exact" w:val="1544"/>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"Commercially</w:t>
            </w:r>
            <w:r w:rsidRPr="005E4210">
              <w:rPr>
                <w:rFonts w:ascii="Arial"/>
                <w:b/>
                <w:spacing w:val="27"/>
                <w:sz w:val="20"/>
                <w:szCs w:val="20"/>
              </w:rPr>
              <w:t xml:space="preserve"> </w:t>
            </w:r>
            <w:r w:rsidRPr="005E4210">
              <w:rPr>
                <w:rFonts w:ascii="Arial"/>
                <w:b/>
                <w:spacing w:val="-1"/>
                <w:sz w:val="20"/>
                <w:szCs w:val="20"/>
              </w:rPr>
              <w:t>Sensitive</w:t>
            </w:r>
            <w:r w:rsidRPr="005E4210">
              <w:rPr>
                <w:rFonts w:ascii="Arial"/>
                <w:b/>
                <w:spacing w:val="24"/>
                <w:sz w:val="20"/>
                <w:szCs w:val="20"/>
              </w:rPr>
              <w:t xml:space="preserve"> </w:t>
            </w:r>
            <w:r w:rsidRPr="005E4210">
              <w:rPr>
                <w:rFonts w:ascii="Arial"/>
                <w:b/>
                <w:spacing w:val="-1"/>
                <w:sz w:val="20"/>
                <w:szCs w:val="20"/>
              </w:rPr>
              <w:t>Information"</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means</w:t>
            </w:r>
            <w:r w:rsidRPr="005E4210">
              <w:rPr>
                <w:rFonts w:ascii="Arial"/>
                <w:spacing w:val="51"/>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Confidential</w:t>
            </w:r>
            <w:r w:rsidRPr="005E4210">
              <w:rPr>
                <w:rFonts w:ascii="Arial"/>
                <w:spacing w:val="50"/>
                <w:sz w:val="20"/>
                <w:szCs w:val="20"/>
              </w:rPr>
              <w:t xml:space="preserve"> </w:t>
            </w:r>
            <w:r w:rsidRPr="005E4210">
              <w:rPr>
                <w:rFonts w:ascii="Arial"/>
                <w:spacing w:val="-1"/>
                <w:sz w:val="20"/>
                <w:szCs w:val="20"/>
              </w:rPr>
              <w:t>information</w:t>
            </w:r>
            <w:r w:rsidRPr="005E4210">
              <w:rPr>
                <w:rFonts w:ascii="Arial"/>
                <w:spacing w:val="51"/>
                <w:sz w:val="20"/>
                <w:szCs w:val="20"/>
              </w:rPr>
              <w:t xml:space="preserve"> </w:t>
            </w:r>
            <w:r w:rsidRPr="005E4210">
              <w:rPr>
                <w:rFonts w:ascii="Arial"/>
                <w:spacing w:val="-1"/>
                <w:sz w:val="20"/>
                <w:szCs w:val="20"/>
              </w:rPr>
              <w:t>listed</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Order</w:t>
            </w:r>
            <w:r w:rsidRPr="005E4210">
              <w:rPr>
                <w:rFonts w:ascii="Arial"/>
                <w:spacing w:val="25"/>
                <w:sz w:val="20"/>
                <w:szCs w:val="20"/>
              </w:rPr>
              <w:t xml:space="preserve"> </w:t>
            </w:r>
            <w:r w:rsidRPr="005E4210">
              <w:rPr>
                <w:rFonts w:ascii="Arial"/>
                <w:spacing w:val="-1"/>
                <w:sz w:val="20"/>
                <w:szCs w:val="20"/>
              </w:rPr>
              <w:t>Form</w:t>
            </w:r>
            <w:r w:rsidRPr="005E4210">
              <w:rPr>
                <w:rFonts w:ascii="Arial"/>
                <w:spacing w:val="10"/>
                <w:sz w:val="20"/>
                <w:szCs w:val="20"/>
              </w:rPr>
              <w:t xml:space="preserve"> </w:t>
            </w:r>
            <w:r w:rsidRPr="005E4210">
              <w:rPr>
                <w:rFonts w:ascii="Arial"/>
                <w:spacing w:val="-2"/>
                <w:sz w:val="20"/>
                <w:szCs w:val="20"/>
              </w:rPr>
              <w:t>(if</w:t>
            </w:r>
            <w:r w:rsidRPr="005E4210">
              <w:rPr>
                <w:rFonts w:ascii="Arial"/>
                <w:spacing w:val="13"/>
                <w:sz w:val="20"/>
                <w:szCs w:val="20"/>
              </w:rPr>
              <w:t xml:space="preserve"> </w:t>
            </w:r>
            <w:r w:rsidRPr="005E4210">
              <w:rPr>
                <w:rFonts w:ascii="Arial"/>
                <w:spacing w:val="-2"/>
                <w:sz w:val="20"/>
                <w:szCs w:val="20"/>
              </w:rPr>
              <w:t>any)</w:t>
            </w:r>
            <w:r w:rsidRPr="005E4210">
              <w:rPr>
                <w:rFonts w:ascii="Arial"/>
                <w:spacing w:val="13"/>
                <w:sz w:val="20"/>
                <w:szCs w:val="20"/>
              </w:rPr>
              <w:t xml:space="preserve"> </w:t>
            </w:r>
            <w:r w:rsidRPr="005E4210">
              <w:rPr>
                <w:rFonts w:ascii="Arial"/>
                <w:spacing w:val="-1"/>
                <w:sz w:val="20"/>
                <w:szCs w:val="20"/>
              </w:rPr>
              <w:t>comprising</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3"/>
                <w:sz w:val="20"/>
                <w:szCs w:val="20"/>
              </w:rPr>
              <w:t xml:space="preserve"> </w:t>
            </w:r>
            <w:r w:rsidRPr="005E4210">
              <w:rPr>
                <w:rFonts w:ascii="Arial"/>
                <w:sz w:val="20"/>
                <w:szCs w:val="20"/>
              </w:rPr>
              <w:t>a</w:t>
            </w:r>
            <w:r w:rsidRPr="005E4210">
              <w:rPr>
                <w:rFonts w:ascii="Arial"/>
                <w:spacing w:val="9"/>
                <w:sz w:val="20"/>
                <w:szCs w:val="20"/>
              </w:rPr>
              <w:t xml:space="preserve"> </w:t>
            </w:r>
            <w:r w:rsidRPr="005E4210">
              <w:rPr>
                <w:rFonts w:ascii="Arial"/>
                <w:spacing w:val="-2"/>
                <w:sz w:val="20"/>
                <w:szCs w:val="20"/>
              </w:rPr>
              <w:t>commercially</w:t>
            </w:r>
            <w:r w:rsidRPr="005E4210">
              <w:rPr>
                <w:rFonts w:ascii="Arial"/>
                <w:spacing w:val="11"/>
                <w:sz w:val="20"/>
                <w:szCs w:val="20"/>
              </w:rPr>
              <w:t xml:space="preserve"> </w:t>
            </w:r>
            <w:r w:rsidRPr="005E4210">
              <w:rPr>
                <w:rFonts w:ascii="Arial"/>
                <w:spacing w:val="-1"/>
                <w:sz w:val="20"/>
                <w:szCs w:val="20"/>
              </w:rPr>
              <w:t>sensitive</w:t>
            </w:r>
            <w:r w:rsidRPr="005E4210">
              <w:rPr>
                <w:rFonts w:ascii="Arial"/>
                <w:spacing w:val="39"/>
                <w:sz w:val="20"/>
                <w:szCs w:val="20"/>
              </w:rPr>
              <w:t xml:space="preserve"> </w:t>
            </w:r>
            <w:r w:rsidRPr="005E4210">
              <w:rPr>
                <w:rFonts w:ascii="Arial"/>
                <w:spacing w:val="-1"/>
                <w:sz w:val="20"/>
                <w:szCs w:val="20"/>
              </w:rPr>
              <w:t>information</w:t>
            </w:r>
            <w:r w:rsidRPr="005E4210">
              <w:rPr>
                <w:rFonts w:ascii="Arial"/>
                <w:spacing w:val="52"/>
                <w:sz w:val="20"/>
                <w:szCs w:val="20"/>
              </w:rPr>
              <w:t xml:space="preserve"> </w:t>
            </w:r>
            <w:r w:rsidRPr="005E4210">
              <w:rPr>
                <w:rFonts w:ascii="Arial"/>
                <w:spacing w:val="-1"/>
                <w:sz w:val="20"/>
                <w:szCs w:val="20"/>
              </w:rPr>
              <w:t>relating</w:t>
            </w:r>
            <w:r w:rsidRPr="005E4210">
              <w:rPr>
                <w:rFonts w:ascii="Arial"/>
                <w:spacing w:val="52"/>
                <w:sz w:val="20"/>
                <w:szCs w:val="20"/>
              </w:rPr>
              <w:t xml:space="preserve"> </w:t>
            </w:r>
            <w:r w:rsidRPr="005E4210">
              <w:rPr>
                <w:rFonts w:ascii="Arial"/>
                <w:sz w:val="20"/>
                <w:szCs w:val="20"/>
              </w:rPr>
              <w:t>to</w:t>
            </w:r>
            <w:r w:rsidRPr="005E4210">
              <w:rPr>
                <w:rFonts w:ascii="Arial"/>
                <w:spacing w:val="49"/>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Supplier,</w:t>
            </w:r>
            <w:r w:rsidRPr="005E4210">
              <w:rPr>
                <w:rFonts w:ascii="Arial"/>
                <w:spacing w:val="53"/>
                <w:sz w:val="20"/>
                <w:szCs w:val="20"/>
              </w:rPr>
              <w:t xml:space="preserve"> </w:t>
            </w:r>
            <w:r w:rsidRPr="005E4210">
              <w:rPr>
                <w:rFonts w:ascii="Arial"/>
                <w:spacing w:val="-1"/>
                <w:sz w:val="20"/>
                <w:szCs w:val="20"/>
              </w:rPr>
              <w:t>its</w:t>
            </w:r>
            <w:r w:rsidRPr="005E4210">
              <w:rPr>
                <w:rFonts w:ascii="Arial"/>
                <w:spacing w:val="52"/>
                <w:sz w:val="20"/>
                <w:szCs w:val="20"/>
              </w:rPr>
              <w:t xml:space="preserve"> </w:t>
            </w:r>
            <w:r w:rsidRPr="005E4210">
              <w:rPr>
                <w:rFonts w:ascii="Arial"/>
                <w:spacing w:val="-1"/>
                <w:sz w:val="20"/>
                <w:szCs w:val="20"/>
              </w:rPr>
              <w:t>IPR</w:t>
            </w:r>
            <w:r w:rsidRPr="005E4210">
              <w:rPr>
                <w:rFonts w:ascii="Arial"/>
                <w:spacing w:val="52"/>
                <w:sz w:val="20"/>
                <w:szCs w:val="20"/>
              </w:rPr>
              <w:t xml:space="preserve"> </w:t>
            </w:r>
            <w:r w:rsidRPr="005E4210">
              <w:rPr>
                <w:rFonts w:ascii="Arial"/>
                <w:spacing w:val="-1"/>
                <w:sz w:val="20"/>
                <w:szCs w:val="20"/>
              </w:rPr>
              <w:t>or</w:t>
            </w:r>
            <w:r w:rsidRPr="005E4210">
              <w:rPr>
                <w:rFonts w:ascii="Arial"/>
                <w:spacing w:val="53"/>
                <w:sz w:val="20"/>
                <w:szCs w:val="20"/>
              </w:rPr>
              <w:t xml:space="preserve"> </w:t>
            </w:r>
            <w:r w:rsidRPr="005E4210">
              <w:rPr>
                <w:rFonts w:ascii="Arial"/>
                <w:spacing w:val="-2"/>
                <w:sz w:val="20"/>
                <w:szCs w:val="20"/>
              </w:rPr>
              <w:t>its</w:t>
            </w:r>
            <w:r w:rsidRPr="005E4210">
              <w:rPr>
                <w:rFonts w:ascii="Arial"/>
                <w:spacing w:val="28"/>
                <w:sz w:val="20"/>
                <w:szCs w:val="20"/>
              </w:rPr>
              <w:t xml:space="preserve"> </w:t>
            </w:r>
            <w:r w:rsidRPr="005E4210">
              <w:rPr>
                <w:rFonts w:ascii="Arial"/>
                <w:spacing w:val="-1"/>
                <w:sz w:val="20"/>
                <w:szCs w:val="20"/>
              </w:rPr>
              <w:t>business</w:t>
            </w:r>
            <w:r w:rsidRPr="005E4210">
              <w:rPr>
                <w:rFonts w:ascii="Arial"/>
                <w:spacing w:val="15"/>
                <w:sz w:val="20"/>
                <w:szCs w:val="20"/>
              </w:rPr>
              <w:t xml:space="preserve"> </w:t>
            </w:r>
            <w:r w:rsidRPr="005E4210">
              <w:rPr>
                <w:rFonts w:ascii="Arial"/>
                <w:spacing w:val="-1"/>
                <w:sz w:val="20"/>
                <w:szCs w:val="20"/>
              </w:rPr>
              <w:t>or</w:t>
            </w:r>
            <w:r w:rsidRPr="005E4210">
              <w:rPr>
                <w:rFonts w:ascii="Arial"/>
                <w:spacing w:val="15"/>
                <w:sz w:val="20"/>
                <w:szCs w:val="20"/>
              </w:rPr>
              <w:t xml:space="preserve"> </w:t>
            </w:r>
            <w:r w:rsidRPr="005E4210">
              <w:rPr>
                <w:rFonts w:ascii="Arial"/>
                <w:spacing w:val="-1"/>
                <w:sz w:val="20"/>
                <w:szCs w:val="20"/>
              </w:rPr>
              <w:t>which</w:t>
            </w:r>
            <w:r w:rsidRPr="005E4210">
              <w:rPr>
                <w:rFonts w:ascii="Arial"/>
                <w:spacing w:val="14"/>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Supplier</w:t>
            </w:r>
            <w:r w:rsidRPr="005E4210">
              <w:rPr>
                <w:rFonts w:ascii="Arial"/>
                <w:spacing w:val="15"/>
                <w:sz w:val="20"/>
                <w:szCs w:val="20"/>
              </w:rPr>
              <w:t xml:space="preserve"> </w:t>
            </w:r>
            <w:r w:rsidRPr="005E4210">
              <w:rPr>
                <w:rFonts w:ascii="Arial"/>
                <w:spacing w:val="-1"/>
                <w:sz w:val="20"/>
                <w:szCs w:val="20"/>
              </w:rPr>
              <w:t>has</w:t>
            </w:r>
            <w:r w:rsidRPr="005E4210">
              <w:rPr>
                <w:rFonts w:ascii="Arial"/>
                <w:spacing w:val="17"/>
                <w:sz w:val="20"/>
                <w:szCs w:val="20"/>
              </w:rPr>
              <w:t xml:space="preserve"> </w:t>
            </w:r>
            <w:r w:rsidRPr="005E4210">
              <w:rPr>
                <w:rFonts w:ascii="Arial"/>
                <w:spacing w:val="-1"/>
                <w:sz w:val="20"/>
                <w:szCs w:val="20"/>
              </w:rPr>
              <w:t>indicated</w:t>
            </w:r>
            <w:r w:rsidRPr="005E4210">
              <w:rPr>
                <w:rFonts w:ascii="Arial"/>
                <w:spacing w:val="14"/>
                <w:sz w:val="20"/>
                <w:szCs w:val="20"/>
              </w:rPr>
              <w:t xml:space="preserve"> </w:t>
            </w:r>
            <w:r w:rsidRPr="005E4210">
              <w:rPr>
                <w:rFonts w:ascii="Arial"/>
                <w:sz w:val="20"/>
                <w:szCs w:val="20"/>
              </w:rPr>
              <w:t>to</w:t>
            </w:r>
            <w:r w:rsidRPr="005E4210">
              <w:rPr>
                <w:rFonts w:ascii="Arial"/>
                <w:spacing w:val="14"/>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Customer</w:t>
            </w:r>
            <w:r w:rsidRPr="005E4210">
              <w:rPr>
                <w:rFonts w:ascii="Arial"/>
                <w:spacing w:val="24"/>
                <w:sz w:val="20"/>
                <w:szCs w:val="20"/>
              </w:rPr>
              <w:t xml:space="preserve"> </w:t>
            </w:r>
            <w:r w:rsidRPr="005E4210">
              <w:rPr>
                <w:rFonts w:ascii="Arial"/>
                <w:spacing w:val="-1"/>
                <w:sz w:val="20"/>
                <w:szCs w:val="20"/>
              </w:rPr>
              <w:t>that,</w:t>
            </w:r>
            <w:r w:rsidRPr="005E4210">
              <w:rPr>
                <w:rFonts w:ascii="Arial"/>
                <w:spacing w:val="25"/>
                <w:sz w:val="20"/>
                <w:szCs w:val="20"/>
              </w:rPr>
              <w:t xml:space="preserve"> </w:t>
            </w:r>
            <w:r w:rsidRPr="005E4210">
              <w:rPr>
                <w:rFonts w:ascii="Arial"/>
                <w:spacing w:val="-2"/>
                <w:sz w:val="20"/>
                <w:szCs w:val="20"/>
              </w:rPr>
              <w:t>if</w:t>
            </w:r>
            <w:r w:rsidRPr="005E4210">
              <w:rPr>
                <w:rFonts w:ascii="Arial"/>
                <w:spacing w:val="27"/>
                <w:sz w:val="20"/>
                <w:szCs w:val="20"/>
              </w:rPr>
              <w:t xml:space="preserve"> </w:t>
            </w:r>
            <w:r w:rsidRPr="005E4210">
              <w:rPr>
                <w:rFonts w:ascii="Arial"/>
                <w:spacing w:val="-1"/>
                <w:sz w:val="20"/>
                <w:szCs w:val="20"/>
              </w:rPr>
              <w:t>disclosed</w:t>
            </w:r>
            <w:r w:rsidRPr="005E4210">
              <w:rPr>
                <w:rFonts w:ascii="Arial"/>
                <w:spacing w:val="23"/>
                <w:sz w:val="20"/>
                <w:szCs w:val="20"/>
              </w:rPr>
              <w:t xml:space="preserve"> </w:t>
            </w:r>
            <w:r w:rsidRPr="005E4210">
              <w:rPr>
                <w:rFonts w:ascii="Arial"/>
                <w:spacing w:val="-1"/>
                <w:sz w:val="20"/>
                <w:szCs w:val="20"/>
              </w:rPr>
              <w:t>by</w:t>
            </w:r>
            <w:r w:rsidRPr="005E4210">
              <w:rPr>
                <w:rFonts w:ascii="Arial"/>
                <w:spacing w:val="21"/>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1"/>
                <w:sz w:val="20"/>
                <w:szCs w:val="20"/>
              </w:rPr>
              <w:t>Customer,</w:t>
            </w:r>
            <w:r w:rsidRPr="005E4210">
              <w:rPr>
                <w:rFonts w:ascii="Arial"/>
                <w:spacing w:val="25"/>
                <w:sz w:val="20"/>
                <w:szCs w:val="20"/>
              </w:rPr>
              <w:t xml:space="preserve"> </w:t>
            </w:r>
            <w:r w:rsidRPr="005E4210">
              <w:rPr>
                <w:rFonts w:ascii="Arial"/>
                <w:spacing w:val="-2"/>
                <w:sz w:val="20"/>
                <w:szCs w:val="20"/>
              </w:rPr>
              <w:t>would</w:t>
            </w:r>
            <w:r w:rsidRPr="005E4210">
              <w:rPr>
                <w:rFonts w:ascii="Arial"/>
                <w:spacing w:val="30"/>
                <w:sz w:val="20"/>
                <w:szCs w:val="20"/>
              </w:rPr>
              <w:t xml:space="preserve"> </w:t>
            </w:r>
            <w:r w:rsidRPr="005E4210">
              <w:rPr>
                <w:rFonts w:ascii="Arial"/>
                <w:spacing w:val="-1"/>
                <w:sz w:val="20"/>
                <w:szCs w:val="20"/>
              </w:rPr>
              <w:t>cause</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Supplier</w:t>
            </w:r>
            <w:r w:rsidRPr="005E4210">
              <w:rPr>
                <w:rFonts w:ascii="Arial"/>
                <w:spacing w:val="30"/>
                <w:sz w:val="20"/>
                <w:szCs w:val="20"/>
              </w:rPr>
              <w:t xml:space="preserve"> </w:t>
            </w:r>
            <w:r w:rsidRPr="005E4210">
              <w:rPr>
                <w:rFonts w:ascii="Arial"/>
                <w:spacing w:val="-1"/>
                <w:sz w:val="20"/>
                <w:szCs w:val="20"/>
              </w:rPr>
              <w:t>significant</w:t>
            </w:r>
            <w:r w:rsidRPr="005E4210">
              <w:rPr>
                <w:rFonts w:ascii="Arial"/>
                <w:spacing w:val="30"/>
                <w:sz w:val="20"/>
                <w:szCs w:val="20"/>
              </w:rPr>
              <w:t xml:space="preserve"> </w:t>
            </w:r>
            <w:r w:rsidRPr="005E4210">
              <w:rPr>
                <w:rFonts w:ascii="Arial"/>
                <w:spacing w:val="-1"/>
                <w:sz w:val="20"/>
                <w:szCs w:val="20"/>
              </w:rPr>
              <w:t>commercial</w:t>
            </w:r>
            <w:r w:rsidRPr="005E4210">
              <w:rPr>
                <w:rFonts w:ascii="Arial"/>
                <w:spacing w:val="28"/>
                <w:sz w:val="20"/>
                <w:szCs w:val="20"/>
              </w:rPr>
              <w:t xml:space="preserve"> </w:t>
            </w:r>
            <w:r w:rsidRPr="005E4210">
              <w:rPr>
                <w:rFonts w:ascii="Arial"/>
                <w:spacing w:val="-1"/>
                <w:sz w:val="20"/>
                <w:szCs w:val="20"/>
              </w:rPr>
              <w:t>disadvantage</w:t>
            </w:r>
            <w:r w:rsidRPr="005E4210">
              <w:rPr>
                <w:rFonts w:ascii="Arial"/>
                <w:spacing w:val="22"/>
                <w:sz w:val="20"/>
                <w:szCs w:val="20"/>
              </w:rPr>
              <w:t xml:space="preserve"> </w:t>
            </w:r>
            <w:r w:rsidRPr="005E4210">
              <w:rPr>
                <w:rFonts w:ascii="Arial"/>
                <w:spacing w:val="-1"/>
                <w:sz w:val="20"/>
                <w:szCs w:val="20"/>
              </w:rPr>
              <w:t>or material</w:t>
            </w:r>
            <w:r w:rsidRPr="005E4210">
              <w:rPr>
                <w:rFonts w:ascii="Arial"/>
                <w:spacing w:val="-3"/>
                <w:sz w:val="20"/>
                <w:szCs w:val="20"/>
              </w:rPr>
              <w:t xml:space="preserve"> </w:t>
            </w:r>
            <w:r w:rsidRPr="005E4210">
              <w:rPr>
                <w:rFonts w:ascii="Arial"/>
                <w:spacing w:val="-1"/>
                <w:sz w:val="20"/>
                <w:szCs w:val="20"/>
              </w:rPr>
              <w:t>financial</w:t>
            </w:r>
            <w:r w:rsidRPr="005E4210">
              <w:rPr>
                <w:rFonts w:ascii="Arial"/>
                <w:sz w:val="20"/>
                <w:szCs w:val="20"/>
              </w:rPr>
              <w:t xml:space="preserve"> </w:t>
            </w:r>
            <w:r w:rsidRPr="005E4210">
              <w:rPr>
                <w:rFonts w:ascii="Arial"/>
                <w:spacing w:val="-2"/>
                <w:sz w:val="20"/>
                <w:szCs w:val="20"/>
              </w:rPr>
              <w:t>loss;</w:t>
            </w:r>
          </w:p>
        </w:tc>
      </w:tr>
      <w:tr w:rsidR="00226AF5" w:rsidRPr="005E4210" w:rsidTr="00226AF5">
        <w:trPr>
          <w:trHeight w:hRule="exact" w:val="842"/>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"Comparable</w:t>
            </w:r>
            <w:r w:rsidRPr="005E4210">
              <w:rPr>
                <w:rFonts w:ascii="Arial"/>
                <w:b/>
                <w:sz w:val="20"/>
                <w:szCs w:val="20"/>
              </w:rPr>
              <w:t xml:space="preserve"> </w:t>
            </w:r>
            <w:r w:rsidRPr="005E4210">
              <w:rPr>
                <w:rFonts w:ascii="Arial"/>
                <w:b/>
                <w:spacing w:val="-2"/>
                <w:sz w:val="20"/>
                <w:szCs w:val="20"/>
              </w:rPr>
              <w:t>Supply"</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supply</w:t>
            </w:r>
            <w:r w:rsidRPr="005E4210">
              <w:rPr>
                <w:rFonts w:ascii="Arial"/>
                <w:spacing w:val="27"/>
                <w:sz w:val="20"/>
                <w:szCs w:val="20"/>
              </w:rPr>
              <w:t xml:space="preserve"> </w:t>
            </w:r>
            <w:r w:rsidRPr="005E4210">
              <w:rPr>
                <w:rFonts w:ascii="Arial"/>
                <w:spacing w:val="-1"/>
                <w:sz w:val="20"/>
                <w:szCs w:val="20"/>
              </w:rPr>
              <w:t>of</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30"/>
                <w:sz w:val="20"/>
                <w:szCs w:val="20"/>
              </w:rPr>
              <w:t xml:space="preserve"> </w:t>
            </w:r>
            <w:r w:rsidRPr="005E4210">
              <w:rPr>
                <w:rFonts w:ascii="Arial"/>
                <w:spacing w:val="-1"/>
                <w:sz w:val="20"/>
                <w:szCs w:val="20"/>
              </w:rPr>
              <w:t>and/or</w:t>
            </w:r>
            <w:r w:rsidRPr="005E4210">
              <w:rPr>
                <w:rFonts w:ascii="Arial"/>
                <w:spacing w:val="30"/>
                <w:sz w:val="20"/>
                <w:szCs w:val="20"/>
              </w:rPr>
              <w:t xml:space="preserve"> </w:t>
            </w:r>
            <w:r w:rsidRPr="005E4210">
              <w:rPr>
                <w:rFonts w:ascii="Arial"/>
                <w:spacing w:val="-1"/>
                <w:sz w:val="20"/>
                <w:szCs w:val="20"/>
              </w:rPr>
              <w:t>Services</w:t>
            </w:r>
            <w:r w:rsidRPr="005E4210">
              <w:rPr>
                <w:rFonts w:ascii="Arial"/>
                <w:spacing w:val="30"/>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another</w:t>
            </w:r>
            <w:r w:rsidRPr="005E4210">
              <w:rPr>
                <w:rFonts w:ascii="Arial"/>
                <w:spacing w:val="21"/>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2"/>
                <w:sz w:val="20"/>
                <w:szCs w:val="20"/>
              </w:rPr>
              <w:t>Supplier</w:t>
            </w:r>
            <w:r w:rsidRPr="005E4210">
              <w:rPr>
                <w:rFonts w:ascii="Arial"/>
                <w:spacing w:val="21"/>
                <w:sz w:val="20"/>
                <w:szCs w:val="20"/>
              </w:rPr>
              <w:t xml:space="preserve"> </w:t>
            </w:r>
            <w:r w:rsidRPr="005E4210">
              <w:rPr>
                <w:rFonts w:ascii="Arial"/>
                <w:spacing w:val="-1"/>
                <w:sz w:val="20"/>
                <w:szCs w:val="20"/>
              </w:rPr>
              <w:t>that</w:t>
            </w:r>
            <w:r w:rsidRPr="005E4210">
              <w:rPr>
                <w:rFonts w:ascii="Arial"/>
                <w:spacing w:val="21"/>
                <w:sz w:val="20"/>
                <w:szCs w:val="20"/>
              </w:rPr>
              <w:t xml:space="preserve"> </w:t>
            </w:r>
            <w:r w:rsidRPr="005E4210">
              <w:rPr>
                <w:rFonts w:ascii="Arial"/>
                <w:spacing w:val="-1"/>
                <w:sz w:val="20"/>
                <w:szCs w:val="20"/>
              </w:rPr>
              <w:t>are</w:t>
            </w:r>
            <w:r w:rsidRPr="005E4210">
              <w:rPr>
                <w:rFonts w:ascii="Arial"/>
                <w:spacing w:val="19"/>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same</w:t>
            </w:r>
            <w:r w:rsidRPr="005E4210">
              <w:rPr>
                <w:rFonts w:ascii="Arial"/>
                <w:spacing w:val="19"/>
                <w:sz w:val="20"/>
                <w:szCs w:val="20"/>
              </w:rPr>
              <w:t xml:space="preserve"> </w:t>
            </w:r>
            <w:r w:rsidRPr="005E4210">
              <w:rPr>
                <w:rFonts w:ascii="Arial"/>
                <w:spacing w:val="-1"/>
                <w:sz w:val="20"/>
                <w:szCs w:val="20"/>
              </w:rPr>
              <w:t>or</w:t>
            </w:r>
            <w:r w:rsidRPr="005E4210">
              <w:rPr>
                <w:rFonts w:ascii="Arial"/>
                <w:spacing w:val="21"/>
                <w:sz w:val="20"/>
                <w:szCs w:val="20"/>
              </w:rPr>
              <w:t xml:space="preserve"> </w:t>
            </w:r>
            <w:r w:rsidRPr="005E4210">
              <w:rPr>
                <w:rFonts w:ascii="Arial"/>
                <w:spacing w:val="-2"/>
                <w:sz w:val="20"/>
                <w:szCs w:val="20"/>
              </w:rPr>
              <w:t>similar</w:t>
            </w:r>
            <w:r w:rsidRPr="005E4210">
              <w:rPr>
                <w:rFonts w:ascii="Arial"/>
                <w:spacing w:val="21"/>
                <w:sz w:val="20"/>
                <w:szCs w:val="20"/>
              </w:rPr>
              <w:t xml:space="preserve"> </w:t>
            </w:r>
            <w:r w:rsidRPr="005E4210">
              <w:rPr>
                <w:rFonts w:ascii="Arial"/>
                <w:sz w:val="20"/>
                <w:szCs w:val="20"/>
              </w:rPr>
              <w:t>to</w:t>
            </w:r>
            <w:r w:rsidRPr="005E4210">
              <w:rPr>
                <w:rFonts w:ascii="Arial"/>
                <w:spacing w:val="45"/>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Services;</w:t>
            </w:r>
          </w:p>
        </w:tc>
      </w:tr>
      <w:tr w:rsidR="00226AF5" w:rsidRPr="005E4210" w:rsidTr="00226AF5">
        <w:trPr>
          <w:trHeight w:hRule="exact" w:val="842"/>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eastAsia="Arial" w:hAnsi="Arial" w:cs="Arial"/>
                <w:b/>
                <w:bCs/>
                <w:spacing w:val="-1"/>
                <w:sz w:val="20"/>
                <w:szCs w:val="20"/>
              </w:rPr>
              <w:t>“Compensation</w:t>
            </w:r>
            <w:r w:rsidRPr="005E4210">
              <w:rPr>
                <w:rFonts w:ascii="Arial" w:eastAsia="Arial" w:hAnsi="Arial" w:cs="Arial"/>
                <w:b/>
                <w:bCs/>
                <w:spacing w:val="-2"/>
                <w:sz w:val="20"/>
                <w:szCs w:val="20"/>
              </w:rPr>
              <w:t xml:space="preserve"> </w:t>
            </w:r>
            <w:r w:rsidRPr="005E4210">
              <w:rPr>
                <w:rFonts w:ascii="Arial" w:eastAsia="Arial" w:hAnsi="Arial" w:cs="Arial"/>
                <w:b/>
                <w:bCs/>
                <w:spacing w:val="-1"/>
                <w:sz w:val="20"/>
                <w:szCs w:val="20"/>
              </w:rPr>
              <w:t>for</w:t>
            </w:r>
            <w:r w:rsidRPr="005E4210">
              <w:rPr>
                <w:rFonts w:ascii="Arial" w:eastAsia="Arial" w:hAnsi="Arial" w:cs="Arial"/>
                <w:b/>
                <w:bCs/>
                <w:spacing w:val="24"/>
                <w:sz w:val="20"/>
                <w:szCs w:val="20"/>
              </w:rPr>
              <w:t xml:space="preserve"> </w:t>
            </w:r>
            <w:r w:rsidRPr="005E4210">
              <w:rPr>
                <w:rFonts w:ascii="Arial" w:eastAsia="Arial" w:hAnsi="Arial" w:cs="Arial"/>
                <w:b/>
                <w:bCs/>
                <w:spacing w:val="-1"/>
                <w:sz w:val="20"/>
                <w:szCs w:val="20"/>
              </w:rPr>
              <w:t>Critical</w:t>
            </w:r>
            <w:r w:rsidRPr="005E4210">
              <w:rPr>
                <w:rFonts w:ascii="Arial" w:eastAsia="Arial" w:hAnsi="Arial" w:cs="Arial"/>
                <w:b/>
                <w:bCs/>
                <w:sz w:val="20"/>
                <w:szCs w:val="20"/>
              </w:rPr>
              <w:t xml:space="preserve"> </w:t>
            </w:r>
            <w:r w:rsidRPr="005E4210">
              <w:rPr>
                <w:rFonts w:ascii="Arial" w:eastAsia="Arial" w:hAnsi="Arial" w:cs="Arial"/>
                <w:b/>
                <w:bCs/>
                <w:spacing w:val="-1"/>
                <w:sz w:val="20"/>
                <w:szCs w:val="20"/>
              </w:rPr>
              <w:t>Service</w:t>
            </w:r>
            <w:r w:rsidRPr="005E4210">
              <w:rPr>
                <w:rFonts w:ascii="Arial" w:eastAsia="Arial" w:hAnsi="Arial" w:cs="Arial"/>
                <w:b/>
                <w:bCs/>
                <w:sz w:val="20"/>
                <w:szCs w:val="20"/>
              </w:rPr>
              <w:t xml:space="preserve"> </w:t>
            </w:r>
            <w:r w:rsidRPr="005E4210">
              <w:rPr>
                <w:rFonts w:ascii="Arial" w:eastAsia="Arial" w:hAnsi="Arial" w:cs="Arial"/>
                <w:b/>
                <w:bCs/>
                <w:spacing w:val="-2"/>
                <w:sz w:val="20"/>
                <w:szCs w:val="20"/>
              </w:rPr>
              <w:t>Level</w:t>
            </w:r>
            <w:r w:rsidRPr="005E4210">
              <w:rPr>
                <w:rFonts w:ascii="Arial" w:eastAsia="Arial" w:hAnsi="Arial" w:cs="Arial"/>
                <w:b/>
                <w:bCs/>
                <w:spacing w:val="29"/>
                <w:sz w:val="20"/>
                <w:szCs w:val="20"/>
              </w:rPr>
              <w:t xml:space="preserve"> </w:t>
            </w:r>
            <w:r w:rsidRPr="005E4210">
              <w:rPr>
                <w:rFonts w:ascii="Arial" w:eastAsia="Arial" w:hAnsi="Arial" w:cs="Arial"/>
                <w:b/>
                <w:bCs/>
                <w:spacing w:val="-1"/>
                <w:sz w:val="20"/>
                <w:szCs w:val="20"/>
              </w:rPr>
              <w:t>Failure”</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has</w:t>
            </w:r>
            <w:r w:rsidRPr="005E4210">
              <w:rPr>
                <w:rFonts w:ascii="Arial"/>
                <w:spacing w:val="53"/>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2"/>
                <w:sz w:val="20"/>
                <w:szCs w:val="20"/>
              </w:rPr>
              <w:t>meaning</w:t>
            </w:r>
            <w:r w:rsidRPr="005E4210">
              <w:rPr>
                <w:rFonts w:ascii="Arial"/>
                <w:spacing w:val="53"/>
                <w:sz w:val="20"/>
                <w:szCs w:val="20"/>
              </w:rPr>
              <w:t xml:space="preserve"> </w:t>
            </w:r>
            <w:r w:rsidRPr="005E4210">
              <w:rPr>
                <w:rFonts w:ascii="Arial"/>
                <w:spacing w:val="-1"/>
                <w:sz w:val="20"/>
                <w:szCs w:val="20"/>
              </w:rPr>
              <w:t>given</w:t>
            </w:r>
            <w:r w:rsidRPr="005E4210">
              <w:rPr>
                <w:rFonts w:ascii="Arial"/>
                <w:spacing w:val="53"/>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pacing w:val="-1"/>
                <w:sz w:val="20"/>
                <w:szCs w:val="20"/>
              </w:rPr>
              <w:t>it</w:t>
            </w:r>
            <w:r w:rsidRPr="005E4210">
              <w:rPr>
                <w:rFonts w:ascii="Arial"/>
                <w:spacing w:val="52"/>
                <w:sz w:val="20"/>
                <w:szCs w:val="20"/>
              </w:rPr>
              <w:t xml:space="preserve"> </w:t>
            </w:r>
            <w:r w:rsidRPr="005E4210">
              <w:rPr>
                <w:rFonts w:ascii="Arial"/>
                <w:spacing w:val="-1"/>
                <w:sz w:val="20"/>
                <w:szCs w:val="20"/>
              </w:rPr>
              <w:t>in</w:t>
            </w:r>
            <w:r w:rsidRPr="005E4210">
              <w:rPr>
                <w:rFonts w:ascii="Arial"/>
                <w:spacing w:val="54"/>
                <w:sz w:val="20"/>
                <w:szCs w:val="20"/>
              </w:rPr>
              <w:t xml:space="preserve"> </w:t>
            </w:r>
            <w:r w:rsidRPr="005E4210">
              <w:rPr>
                <w:rFonts w:ascii="Arial"/>
                <w:spacing w:val="-2"/>
                <w:sz w:val="20"/>
                <w:szCs w:val="20"/>
              </w:rPr>
              <w:t>Clause</w:t>
            </w:r>
            <w:r w:rsidRPr="005E4210">
              <w:rPr>
                <w:rFonts w:ascii="Arial"/>
                <w:spacing w:val="55"/>
                <w:sz w:val="20"/>
                <w:szCs w:val="20"/>
              </w:rPr>
              <w:t xml:space="preserve"> </w:t>
            </w:r>
            <w:hyperlink w:anchor="_bookmark101" w:history="1">
              <w:r w:rsidRPr="005E4210">
                <w:rPr>
                  <w:rFonts w:ascii="Arial"/>
                  <w:spacing w:val="-1"/>
                  <w:sz w:val="20"/>
                  <w:szCs w:val="20"/>
                </w:rPr>
                <w:t>14.1.2</w:t>
              </w:r>
            </w:hyperlink>
            <w:r w:rsidRPr="005E4210">
              <w:rPr>
                <w:rFonts w:ascii="Arial"/>
                <w:spacing w:val="51"/>
                <w:sz w:val="20"/>
                <w:szCs w:val="20"/>
              </w:rPr>
              <w:t xml:space="preserve"> </w:t>
            </w:r>
            <w:r w:rsidRPr="005E4210">
              <w:rPr>
                <w:rFonts w:ascii="Arial"/>
                <w:spacing w:val="-1"/>
                <w:sz w:val="20"/>
                <w:szCs w:val="20"/>
              </w:rPr>
              <w:t>(Critical</w:t>
            </w:r>
            <w:r w:rsidRPr="005E4210">
              <w:rPr>
                <w:rFonts w:ascii="Arial"/>
                <w:spacing w:val="39"/>
                <w:sz w:val="20"/>
                <w:szCs w:val="20"/>
              </w:rPr>
              <w:t xml:space="preserve"> </w:t>
            </w:r>
            <w:r w:rsidRPr="005E4210">
              <w:rPr>
                <w:rFonts w:ascii="Arial"/>
                <w:spacing w:val="-2"/>
                <w:sz w:val="20"/>
                <w:szCs w:val="20"/>
              </w:rPr>
              <w:t>Service</w:t>
            </w:r>
            <w:r w:rsidRPr="005E4210">
              <w:rPr>
                <w:rFonts w:ascii="Arial"/>
                <w:spacing w:val="1"/>
                <w:sz w:val="20"/>
                <w:szCs w:val="20"/>
              </w:rPr>
              <w:t xml:space="preserve"> </w:t>
            </w:r>
            <w:r w:rsidRPr="005E4210">
              <w:rPr>
                <w:rFonts w:ascii="Arial"/>
                <w:spacing w:val="-2"/>
                <w:sz w:val="20"/>
                <w:szCs w:val="20"/>
              </w:rPr>
              <w:t>Level</w:t>
            </w:r>
            <w:r w:rsidRPr="005E4210">
              <w:rPr>
                <w:rFonts w:ascii="Arial"/>
                <w:sz w:val="20"/>
                <w:szCs w:val="20"/>
              </w:rPr>
              <w:t xml:space="preserve"> </w:t>
            </w:r>
            <w:r w:rsidRPr="005E4210">
              <w:rPr>
                <w:rFonts w:ascii="Arial"/>
                <w:spacing w:val="-1"/>
                <w:sz w:val="20"/>
                <w:szCs w:val="20"/>
              </w:rPr>
              <w:t>Failure);</w:t>
            </w:r>
          </w:p>
        </w:tc>
      </w:tr>
      <w:tr w:rsidR="00226AF5" w:rsidRPr="005E4210" w:rsidTr="00226AF5">
        <w:trPr>
          <w:trHeight w:hRule="exact" w:val="842"/>
        </w:trPr>
        <w:tc>
          <w:tcPr>
            <w:tcW w:w="2410" w:type="dxa"/>
            <w:tcBorders>
              <w:top w:val="single" w:sz="7" w:space="0" w:color="000000"/>
              <w:left w:val="single" w:sz="5" w:space="0" w:color="000000"/>
              <w:bottom w:val="single" w:sz="5" w:space="0" w:color="000000"/>
              <w:right w:val="single" w:sz="7" w:space="0" w:color="000000"/>
            </w:tcBorders>
          </w:tcPr>
          <w:p w:rsidR="00226AF5" w:rsidRPr="005E4210" w:rsidRDefault="00226AF5" w:rsidP="005D2B81">
            <w:pPr>
              <w:pStyle w:val="TableParagraph"/>
              <w:spacing w:line="247" w:lineRule="exact"/>
              <w:ind w:left="-6"/>
              <w:rPr>
                <w:rFonts w:ascii="Arial" w:eastAsia="Arial" w:hAnsi="Arial" w:cs="Arial"/>
                <w:b/>
                <w:bCs/>
                <w:spacing w:val="-1"/>
                <w:sz w:val="20"/>
                <w:szCs w:val="20"/>
              </w:rPr>
            </w:pPr>
            <w:r w:rsidRPr="005E4210">
              <w:rPr>
                <w:rFonts w:ascii="Arial"/>
                <w:b/>
                <w:spacing w:val="-1"/>
                <w:sz w:val="20"/>
                <w:szCs w:val="20"/>
              </w:rPr>
              <w:t>"Confidential</w:t>
            </w:r>
            <w:r w:rsidRPr="005E4210">
              <w:rPr>
                <w:rFonts w:ascii="Arial"/>
                <w:b/>
                <w:spacing w:val="24"/>
                <w:sz w:val="20"/>
                <w:szCs w:val="20"/>
              </w:rPr>
              <w:t xml:space="preserve"> </w:t>
            </w:r>
            <w:r w:rsidRPr="005E4210">
              <w:rPr>
                <w:rFonts w:ascii="Arial"/>
                <w:b/>
                <w:spacing w:val="-1"/>
                <w:sz w:val="20"/>
                <w:szCs w:val="20"/>
              </w:rPr>
              <w:t>Information"</w:t>
            </w:r>
          </w:p>
        </w:tc>
        <w:tc>
          <w:tcPr>
            <w:tcW w:w="5952" w:type="dxa"/>
            <w:tcBorders>
              <w:top w:val="single" w:sz="7" w:space="0" w:color="000000"/>
              <w:left w:val="single" w:sz="7" w:space="0" w:color="000000"/>
              <w:bottom w:val="single" w:sz="5"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means</w:t>
            </w:r>
            <w:r w:rsidRPr="005E4210">
              <w:rPr>
                <w:rFonts w:ascii="Arial"/>
                <w:spacing w:val="58"/>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Customer's</w:t>
            </w:r>
            <w:r w:rsidRPr="005E4210">
              <w:rPr>
                <w:rFonts w:ascii="Arial"/>
                <w:spacing w:val="58"/>
                <w:sz w:val="20"/>
                <w:szCs w:val="20"/>
              </w:rPr>
              <w:t xml:space="preserve"> </w:t>
            </w:r>
            <w:r w:rsidRPr="005E4210">
              <w:rPr>
                <w:rFonts w:ascii="Arial"/>
                <w:spacing w:val="-1"/>
                <w:sz w:val="20"/>
                <w:szCs w:val="20"/>
              </w:rPr>
              <w:t>Confidential</w:t>
            </w:r>
            <w:r w:rsidRPr="005E4210">
              <w:rPr>
                <w:rFonts w:ascii="Arial"/>
                <w:spacing w:val="59"/>
                <w:sz w:val="20"/>
                <w:szCs w:val="20"/>
              </w:rPr>
              <w:t xml:space="preserve"> </w:t>
            </w:r>
            <w:r w:rsidRPr="005E4210">
              <w:rPr>
                <w:rFonts w:ascii="Arial"/>
                <w:spacing w:val="-1"/>
                <w:sz w:val="20"/>
                <w:szCs w:val="20"/>
              </w:rPr>
              <w:t>Information</w:t>
            </w:r>
            <w:r w:rsidRPr="005E4210">
              <w:rPr>
                <w:rFonts w:ascii="Arial"/>
                <w:spacing w:val="60"/>
                <w:sz w:val="20"/>
                <w:szCs w:val="20"/>
              </w:rPr>
              <w:t xml:space="preserve"> </w:t>
            </w:r>
            <w:r w:rsidRPr="005E4210">
              <w:rPr>
                <w:rFonts w:ascii="Arial"/>
                <w:spacing w:val="-2"/>
                <w:sz w:val="20"/>
                <w:szCs w:val="20"/>
              </w:rPr>
              <w:t>and/or</w:t>
            </w:r>
            <w:r w:rsidRPr="005E4210">
              <w:rPr>
                <w:rFonts w:ascii="Arial"/>
                <w:spacing w:val="29"/>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Supplier's</w:t>
            </w:r>
            <w:r w:rsidRPr="005E4210">
              <w:rPr>
                <w:rFonts w:ascii="Arial"/>
                <w:sz w:val="20"/>
                <w:szCs w:val="20"/>
              </w:rPr>
              <w:t xml:space="preserve"> </w:t>
            </w:r>
            <w:r w:rsidRPr="005E4210">
              <w:rPr>
                <w:rFonts w:ascii="Arial"/>
                <w:spacing w:val="-2"/>
                <w:sz w:val="20"/>
                <w:szCs w:val="20"/>
              </w:rPr>
              <w:t>Confidential</w:t>
            </w:r>
            <w:r w:rsidRPr="005E4210">
              <w:rPr>
                <w:rFonts w:ascii="Arial"/>
                <w:spacing w:val="59"/>
                <w:sz w:val="20"/>
                <w:szCs w:val="20"/>
              </w:rPr>
              <w:t xml:space="preserve"> </w:t>
            </w:r>
            <w:r w:rsidRPr="005E4210">
              <w:rPr>
                <w:rFonts w:ascii="Arial"/>
                <w:spacing w:val="-1"/>
                <w:sz w:val="20"/>
                <w:szCs w:val="20"/>
              </w:rPr>
              <w:t>Information,</w:t>
            </w:r>
            <w:r w:rsidRPr="005E4210">
              <w:rPr>
                <w:rFonts w:ascii="Arial"/>
                <w:spacing w:val="59"/>
                <w:sz w:val="20"/>
                <w:szCs w:val="20"/>
              </w:rPr>
              <w:t xml:space="preserve"> </w:t>
            </w:r>
            <w:r w:rsidRPr="005E4210">
              <w:rPr>
                <w:rFonts w:ascii="Arial"/>
                <w:spacing w:val="-1"/>
                <w:sz w:val="20"/>
                <w:szCs w:val="20"/>
              </w:rPr>
              <w:t>as</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context</w:t>
            </w:r>
            <w:r w:rsidRPr="005E4210">
              <w:rPr>
                <w:rFonts w:ascii="Arial"/>
                <w:spacing w:val="45"/>
                <w:sz w:val="20"/>
                <w:szCs w:val="20"/>
              </w:rPr>
              <w:t xml:space="preserve"> </w:t>
            </w:r>
            <w:r w:rsidRPr="005E4210">
              <w:rPr>
                <w:rFonts w:ascii="Arial"/>
                <w:spacing w:val="-1"/>
                <w:sz w:val="20"/>
                <w:szCs w:val="20"/>
              </w:rPr>
              <w:t>specifies;</w:t>
            </w:r>
          </w:p>
        </w:tc>
      </w:tr>
    </w:tbl>
    <w:p w:rsidR="008918FA" w:rsidRPr="005E4210" w:rsidRDefault="008918FA" w:rsidP="008918FA">
      <w:pPr>
        <w:spacing w:line="239" w:lineRule="auto"/>
        <w:jc w:val="both"/>
        <w:rPr>
          <w:rFonts w:ascii="Arial" w:eastAsia="Arial" w:hAnsi="Arial" w:cs="Arial"/>
          <w:sz w:val="20"/>
          <w:szCs w:val="20"/>
        </w:rPr>
        <w:sectPr w:rsidR="008918FA" w:rsidRPr="005E4210">
          <w:pgSz w:w="11910" w:h="16840"/>
          <w:pgMar w:top="1480" w:right="1140" w:bottom="1160" w:left="1680" w:header="0" w:footer="967" w:gutter="0"/>
          <w:cols w:space="720"/>
        </w:sect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226AF5">
        <w:trPr>
          <w:trHeight w:hRule="exact" w:val="10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386"/>
              <w:rPr>
                <w:rFonts w:ascii="Arial" w:eastAsia="Arial" w:hAnsi="Arial" w:cs="Arial"/>
                <w:sz w:val="20"/>
                <w:szCs w:val="20"/>
              </w:rPr>
            </w:pPr>
            <w:r w:rsidRPr="005E4210">
              <w:rPr>
                <w:rFonts w:ascii="Arial"/>
                <w:b/>
                <w:spacing w:val="-1"/>
                <w:sz w:val="20"/>
                <w:szCs w:val="20"/>
              </w:rPr>
              <w:t>"Continuous</w:t>
            </w:r>
            <w:r w:rsidRPr="005E4210">
              <w:rPr>
                <w:rFonts w:ascii="Arial"/>
                <w:b/>
                <w:spacing w:val="23"/>
                <w:sz w:val="20"/>
                <w:szCs w:val="20"/>
              </w:rPr>
              <w:t xml:space="preserve"> </w:t>
            </w:r>
            <w:r w:rsidRPr="005E4210">
              <w:rPr>
                <w:rFonts w:ascii="Arial"/>
                <w:b/>
                <w:spacing w:val="-1"/>
                <w:sz w:val="20"/>
                <w:szCs w:val="20"/>
              </w:rPr>
              <w:t>Improvement Plan"</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2"/>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plan</w:t>
            </w:r>
            <w:r w:rsidRPr="005E4210">
              <w:rPr>
                <w:rFonts w:ascii="Arial"/>
                <w:spacing w:val="29"/>
                <w:sz w:val="20"/>
                <w:szCs w:val="20"/>
              </w:rPr>
              <w:t xml:space="preserve"> </w:t>
            </w:r>
            <w:r w:rsidRPr="005E4210">
              <w:rPr>
                <w:rFonts w:ascii="Arial"/>
                <w:sz w:val="20"/>
                <w:szCs w:val="20"/>
              </w:rPr>
              <w:t>for</w:t>
            </w:r>
            <w:r w:rsidRPr="005E4210">
              <w:rPr>
                <w:rFonts w:ascii="Arial"/>
                <w:spacing w:val="33"/>
                <w:sz w:val="20"/>
                <w:szCs w:val="20"/>
              </w:rPr>
              <w:t xml:space="preserve"> </w:t>
            </w:r>
            <w:r w:rsidRPr="005E4210">
              <w:rPr>
                <w:rFonts w:ascii="Arial"/>
                <w:spacing w:val="-2"/>
                <w:sz w:val="20"/>
                <w:szCs w:val="20"/>
              </w:rPr>
              <w:t>improving</w:t>
            </w:r>
            <w:r w:rsidRPr="005E4210">
              <w:rPr>
                <w:rFonts w:ascii="Arial"/>
                <w:spacing w:val="34"/>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provision</w:t>
            </w:r>
            <w:r w:rsidRPr="005E4210">
              <w:rPr>
                <w:rFonts w:ascii="Arial"/>
                <w:spacing w:val="31"/>
                <w:sz w:val="20"/>
                <w:szCs w:val="20"/>
              </w:rPr>
              <w:t xml:space="preserve"> </w:t>
            </w:r>
            <w:r w:rsidRPr="005E4210">
              <w:rPr>
                <w:rFonts w:ascii="Arial"/>
                <w:spacing w:val="-1"/>
                <w:sz w:val="20"/>
                <w:szCs w:val="20"/>
              </w:rPr>
              <w:t>of</w:t>
            </w:r>
            <w:r w:rsidRPr="005E4210">
              <w:rPr>
                <w:rFonts w:ascii="Arial"/>
                <w:spacing w:val="33"/>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Goods</w:t>
            </w:r>
            <w:r w:rsidRPr="005E4210">
              <w:rPr>
                <w:rFonts w:ascii="Arial"/>
                <w:spacing w:val="29"/>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35"/>
                <w:sz w:val="20"/>
                <w:szCs w:val="20"/>
              </w:rPr>
              <w:t xml:space="preserve"> </w:t>
            </w:r>
            <w:r w:rsidRPr="005E4210">
              <w:rPr>
                <w:rFonts w:ascii="Arial"/>
                <w:spacing w:val="-1"/>
                <w:sz w:val="20"/>
                <w:szCs w:val="20"/>
              </w:rPr>
              <w:t>and/or</w:t>
            </w:r>
            <w:r w:rsidRPr="005E4210">
              <w:rPr>
                <w:rFonts w:ascii="Arial"/>
                <w:spacing w:val="33"/>
                <w:sz w:val="20"/>
                <w:szCs w:val="20"/>
              </w:rPr>
              <w:t xml:space="preserve"> </w:t>
            </w:r>
            <w:r w:rsidRPr="005E4210">
              <w:rPr>
                <w:rFonts w:ascii="Arial"/>
                <w:spacing w:val="-1"/>
                <w:sz w:val="20"/>
                <w:szCs w:val="20"/>
              </w:rPr>
              <w:t>reducing</w:t>
            </w:r>
            <w:r w:rsidRPr="005E4210">
              <w:rPr>
                <w:rFonts w:ascii="Arial"/>
                <w:spacing w:val="36"/>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Charges</w:t>
            </w:r>
            <w:r w:rsidRPr="005E4210">
              <w:rPr>
                <w:rFonts w:ascii="Arial"/>
                <w:spacing w:val="34"/>
                <w:sz w:val="20"/>
                <w:szCs w:val="20"/>
              </w:rPr>
              <w:t xml:space="preserve"> </w:t>
            </w:r>
            <w:r w:rsidRPr="005E4210">
              <w:rPr>
                <w:rFonts w:ascii="Arial"/>
                <w:spacing w:val="-1"/>
                <w:sz w:val="20"/>
                <w:szCs w:val="20"/>
              </w:rPr>
              <w:t>produced</w:t>
            </w:r>
            <w:r w:rsidRPr="005E4210">
              <w:rPr>
                <w:rFonts w:ascii="Arial"/>
                <w:spacing w:val="28"/>
                <w:sz w:val="20"/>
                <w:szCs w:val="20"/>
              </w:rPr>
              <w:t xml:space="preserve"> </w:t>
            </w:r>
            <w:r w:rsidRPr="005E4210">
              <w:rPr>
                <w:rFonts w:ascii="Arial"/>
                <w:spacing w:val="-1"/>
                <w:sz w:val="20"/>
                <w:szCs w:val="20"/>
              </w:rPr>
              <w:t>by</w:t>
            </w:r>
            <w:r w:rsidRPr="005E4210">
              <w:rPr>
                <w:rFonts w:ascii="Arial"/>
                <w:spacing w:val="7"/>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2"/>
                <w:sz w:val="20"/>
                <w:szCs w:val="20"/>
              </w:rPr>
              <w:t>Supplier</w:t>
            </w:r>
            <w:r w:rsidRPr="005E4210">
              <w:rPr>
                <w:rFonts w:ascii="Arial"/>
                <w:spacing w:val="10"/>
                <w:sz w:val="20"/>
                <w:szCs w:val="20"/>
              </w:rPr>
              <w:t xml:space="preserve"> </w:t>
            </w:r>
            <w:r w:rsidRPr="005E4210">
              <w:rPr>
                <w:rFonts w:ascii="Arial"/>
                <w:spacing w:val="-1"/>
                <w:sz w:val="20"/>
                <w:szCs w:val="20"/>
              </w:rPr>
              <w:t>pursuant</w:t>
            </w:r>
            <w:r w:rsidRPr="005E4210">
              <w:rPr>
                <w:rFonts w:ascii="Arial"/>
                <w:spacing w:val="10"/>
                <w:sz w:val="20"/>
                <w:szCs w:val="20"/>
              </w:rPr>
              <w:t xml:space="preserve"> </w:t>
            </w:r>
            <w:r w:rsidRPr="005E4210">
              <w:rPr>
                <w:rFonts w:ascii="Arial"/>
                <w:sz w:val="20"/>
                <w:szCs w:val="20"/>
              </w:rPr>
              <w:t>to</w:t>
            </w:r>
            <w:r w:rsidRPr="005E4210">
              <w:rPr>
                <w:rFonts w:ascii="Arial"/>
                <w:spacing w:val="6"/>
                <w:sz w:val="20"/>
                <w:szCs w:val="20"/>
              </w:rPr>
              <w:t xml:space="preserve"> </w:t>
            </w:r>
            <w:r w:rsidRPr="005E4210">
              <w:rPr>
                <w:rFonts w:ascii="Arial"/>
                <w:spacing w:val="-2"/>
                <w:sz w:val="20"/>
                <w:szCs w:val="20"/>
              </w:rPr>
              <w:t>Framework</w:t>
            </w:r>
            <w:r w:rsidRPr="005E4210">
              <w:rPr>
                <w:rFonts w:ascii="Arial"/>
                <w:spacing w:val="12"/>
                <w:sz w:val="20"/>
                <w:szCs w:val="20"/>
              </w:rPr>
              <w:t xml:space="preserve"> </w:t>
            </w:r>
            <w:r w:rsidRPr="005E4210">
              <w:rPr>
                <w:rFonts w:ascii="Arial"/>
                <w:spacing w:val="-2"/>
                <w:sz w:val="20"/>
                <w:szCs w:val="20"/>
              </w:rPr>
              <w:t>Schedule</w:t>
            </w:r>
            <w:r w:rsidRPr="005E4210">
              <w:rPr>
                <w:rFonts w:ascii="Arial"/>
                <w:spacing w:val="9"/>
                <w:sz w:val="20"/>
                <w:szCs w:val="20"/>
              </w:rPr>
              <w:t xml:space="preserve"> </w:t>
            </w:r>
            <w:r w:rsidRPr="005E4210">
              <w:rPr>
                <w:rFonts w:ascii="Arial"/>
                <w:spacing w:val="-1"/>
                <w:sz w:val="20"/>
                <w:szCs w:val="20"/>
              </w:rPr>
              <w:t>12</w:t>
            </w:r>
            <w:r w:rsidRPr="005E4210">
              <w:rPr>
                <w:rFonts w:ascii="Arial"/>
                <w:spacing w:val="50"/>
                <w:sz w:val="20"/>
                <w:szCs w:val="20"/>
              </w:rPr>
              <w:t xml:space="preserve"> </w:t>
            </w:r>
            <w:r w:rsidRPr="005E4210">
              <w:rPr>
                <w:rFonts w:ascii="Arial"/>
                <w:spacing w:val="-1"/>
                <w:sz w:val="20"/>
                <w:szCs w:val="20"/>
              </w:rPr>
              <w:t>(Continuous</w:t>
            </w:r>
            <w:r w:rsidRPr="005E4210">
              <w:rPr>
                <w:rFonts w:ascii="Arial"/>
                <w:spacing w:val="-2"/>
                <w:sz w:val="20"/>
                <w:szCs w:val="20"/>
              </w:rPr>
              <w:t xml:space="preserve"> </w:t>
            </w:r>
            <w:r w:rsidRPr="005E4210">
              <w:rPr>
                <w:rFonts w:ascii="Arial"/>
                <w:spacing w:val="-1"/>
                <w:sz w:val="20"/>
                <w:szCs w:val="20"/>
              </w:rPr>
              <w:t>Improvement</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Benchmarking);</w:t>
            </w:r>
          </w:p>
        </w:tc>
      </w:tr>
      <w:tr w:rsidR="008918FA" w:rsidRPr="005E4210" w:rsidTr="003D4438">
        <w:trPr>
          <w:trHeight w:hRule="exact" w:val="55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"Contracting</w:t>
            </w:r>
            <w:r w:rsidRPr="005E4210">
              <w:rPr>
                <w:rFonts w:ascii="Arial"/>
                <w:b/>
                <w:spacing w:val="-2"/>
                <w:sz w:val="20"/>
                <w:szCs w:val="20"/>
              </w:rPr>
              <w:t xml:space="preserve"> Body"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Authority,</w:t>
            </w:r>
            <w:r w:rsidRPr="005E4210">
              <w:rPr>
                <w:rFonts w:ascii="Arial"/>
                <w:spacing w:val="7"/>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Customer</w:t>
            </w:r>
            <w:r w:rsidRPr="005E4210">
              <w:rPr>
                <w:rFonts w:ascii="Arial"/>
                <w:spacing w:val="7"/>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other</w:t>
            </w:r>
            <w:r w:rsidRPr="005E4210">
              <w:rPr>
                <w:rFonts w:ascii="Arial"/>
                <w:spacing w:val="4"/>
                <w:sz w:val="20"/>
                <w:szCs w:val="20"/>
              </w:rPr>
              <w:t xml:space="preserve"> </w:t>
            </w:r>
            <w:r w:rsidRPr="005E4210">
              <w:rPr>
                <w:rFonts w:ascii="Arial"/>
                <w:spacing w:val="-2"/>
                <w:sz w:val="20"/>
                <w:szCs w:val="20"/>
              </w:rPr>
              <w:t>bodies</w:t>
            </w:r>
            <w:r w:rsidRPr="005E4210">
              <w:rPr>
                <w:rFonts w:ascii="Arial"/>
                <w:spacing w:val="32"/>
                <w:sz w:val="20"/>
                <w:szCs w:val="20"/>
              </w:rPr>
              <w:t xml:space="preserve"> </w:t>
            </w:r>
            <w:r w:rsidRPr="005E4210">
              <w:rPr>
                <w:rFonts w:ascii="Arial"/>
                <w:spacing w:val="-1"/>
                <w:sz w:val="20"/>
                <w:szCs w:val="20"/>
              </w:rPr>
              <w:t>listed</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OJEU</w:t>
            </w:r>
            <w:r w:rsidRPr="005E4210">
              <w:rPr>
                <w:rFonts w:ascii="Arial"/>
                <w:sz w:val="20"/>
                <w:szCs w:val="20"/>
              </w:rPr>
              <w:t xml:space="preserve"> </w:t>
            </w:r>
            <w:r w:rsidRPr="005E4210">
              <w:rPr>
                <w:rFonts w:ascii="Arial"/>
                <w:spacing w:val="-2"/>
                <w:sz w:val="20"/>
                <w:szCs w:val="20"/>
              </w:rPr>
              <w:t>Notice;</w:t>
            </w:r>
          </w:p>
        </w:tc>
      </w:tr>
      <w:tr w:rsidR="008918FA" w:rsidRPr="005E4210" w:rsidTr="001C1527">
        <w:trPr>
          <w:trHeight w:hRule="exact" w:val="893"/>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"Control"</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8"/>
                <w:sz w:val="20"/>
                <w:szCs w:val="20"/>
              </w:rPr>
              <w:t xml:space="preserve"> </w:t>
            </w:r>
            <w:r w:rsidRPr="005E4210">
              <w:rPr>
                <w:rFonts w:ascii="Arial"/>
                <w:spacing w:val="-2"/>
                <w:sz w:val="20"/>
                <w:szCs w:val="20"/>
              </w:rPr>
              <w:t>control</w:t>
            </w:r>
            <w:r w:rsidRPr="005E4210">
              <w:rPr>
                <w:rFonts w:ascii="Arial"/>
                <w:spacing w:val="27"/>
                <w:sz w:val="20"/>
                <w:szCs w:val="20"/>
              </w:rPr>
              <w:t xml:space="preserve"> </w:t>
            </w:r>
            <w:r w:rsidRPr="005E4210">
              <w:rPr>
                <w:rFonts w:ascii="Arial"/>
                <w:spacing w:val="-1"/>
                <w:sz w:val="20"/>
                <w:szCs w:val="20"/>
              </w:rPr>
              <w:t>as</w:t>
            </w:r>
            <w:r w:rsidRPr="005E4210">
              <w:rPr>
                <w:rFonts w:ascii="Arial"/>
                <w:spacing w:val="28"/>
                <w:sz w:val="20"/>
                <w:szCs w:val="20"/>
              </w:rPr>
              <w:t xml:space="preserve"> </w:t>
            </w:r>
            <w:r w:rsidRPr="005E4210">
              <w:rPr>
                <w:rFonts w:ascii="Arial"/>
                <w:spacing w:val="-1"/>
                <w:sz w:val="20"/>
                <w:szCs w:val="20"/>
              </w:rPr>
              <w:t>defined</w:t>
            </w:r>
            <w:r w:rsidRPr="005E4210">
              <w:rPr>
                <w:rFonts w:ascii="Arial"/>
                <w:spacing w:val="28"/>
                <w:sz w:val="20"/>
                <w:szCs w:val="20"/>
              </w:rPr>
              <w:t xml:space="preserve"> </w:t>
            </w:r>
            <w:r w:rsidRPr="005E4210">
              <w:rPr>
                <w:rFonts w:ascii="Arial"/>
                <w:spacing w:val="-1"/>
                <w:sz w:val="20"/>
                <w:szCs w:val="20"/>
              </w:rPr>
              <w:t>in</w:t>
            </w:r>
            <w:r w:rsidRPr="005E4210">
              <w:rPr>
                <w:rFonts w:ascii="Arial"/>
                <w:spacing w:val="28"/>
                <w:sz w:val="20"/>
                <w:szCs w:val="20"/>
              </w:rPr>
              <w:t xml:space="preserve"> </w:t>
            </w:r>
            <w:r w:rsidRPr="005E4210">
              <w:rPr>
                <w:rFonts w:ascii="Arial"/>
                <w:spacing w:val="-1"/>
                <w:sz w:val="20"/>
                <w:szCs w:val="20"/>
              </w:rPr>
              <w:t>section</w:t>
            </w:r>
            <w:r w:rsidRPr="005E4210">
              <w:rPr>
                <w:rFonts w:ascii="Arial"/>
                <w:spacing w:val="28"/>
                <w:sz w:val="20"/>
                <w:szCs w:val="20"/>
              </w:rPr>
              <w:t xml:space="preserve"> </w:t>
            </w:r>
            <w:r w:rsidRPr="005E4210">
              <w:rPr>
                <w:rFonts w:ascii="Arial"/>
                <w:spacing w:val="-1"/>
                <w:sz w:val="20"/>
                <w:szCs w:val="20"/>
              </w:rPr>
              <w:t>1124</w:t>
            </w:r>
            <w:r w:rsidRPr="005E4210">
              <w:rPr>
                <w:rFonts w:ascii="Arial"/>
                <w:spacing w:val="28"/>
                <w:sz w:val="20"/>
                <w:szCs w:val="20"/>
              </w:rPr>
              <w:t xml:space="preserve"> </w:t>
            </w:r>
            <w:r w:rsidRPr="005E4210">
              <w:rPr>
                <w:rFonts w:ascii="Arial"/>
                <w:spacing w:val="-2"/>
                <w:sz w:val="20"/>
                <w:szCs w:val="20"/>
              </w:rPr>
              <w:t>and</w:t>
            </w:r>
            <w:r w:rsidRPr="005E4210">
              <w:rPr>
                <w:rFonts w:ascii="Arial"/>
                <w:spacing w:val="28"/>
                <w:sz w:val="20"/>
                <w:szCs w:val="20"/>
              </w:rPr>
              <w:t xml:space="preserve"> </w:t>
            </w:r>
            <w:r w:rsidRPr="005E4210">
              <w:rPr>
                <w:rFonts w:ascii="Arial"/>
                <w:spacing w:val="-2"/>
                <w:sz w:val="20"/>
                <w:szCs w:val="20"/>
              </w:rPr>
              <w:t>450</w:t>
            </w:r>
            <w:r w:rsidRPr="005E4210">
              <w:rPr>
                <w:rFonts w:ascii="Arial"/>
                <w:spacing w:val="31"/>
                <w:sz w:val="20"/>
                <w:szCs w:val="20"/>
              </w:rPr>
              <w:t xml:space="preserve"> </w:t>
            </w:r>
            <w:r w:rsidRPr="005E4210">
              <w:rPr>
                <w:rFonts w:ascii="Arial"/>
                <w:spacing w:val="-1"/>
                <w:sz w:val="20"/>
                <w:szCs w:val="20"/>
              </w:rPr>
              <w:t>Corporation</w:t>
            </w:r>
            <w:r w:rsidRPr="005E4210">
              <w:rPr>
                <w:rFonts w:ascii="Arial"/>
                <w:spacing w:val="31"/>
                <w:sz w:val="20"/>
                <w:szCs w:val="20"/>
              </w:rPr>
              <w:t xml:space="preserve"> </w:t>
            </w:r>
            <w:r w:rsidRPr="005E4210">
              <w:rPr>
                <w:rFonts w:ascii="Arial"/>
                <w:sz w:val="20"/>
                <w:szCs w:val="20"/>
              </w:rPr>
              <w:t>Tax</w:t>
            </w:r>
            <w:r w:rsidRPr="005E4210">
              <w:rPr>
                <w:rFonts w:ascii="Arial"/>
                <w:spacing w:val="32"/>
                <w:sz w:val="20"/>
                <w:szCs w:val="20"/>
              </w:rPr>
              <w:t xml:space="preserve"> </w:t>
            </w:r>
            <w:r w:rsidRPr="005E4210">
              <w:rPr>
                <w:rFonts w:ascii="Arial"/>
                <w:spacing w:val="-1"/>
                <w:sz w:val="20"/>
                <w:szCs w:val="20"/>
              </w:rPr>
              <w:t>Act</w:t>
            </w:r>
            <w:r w:rsidRPr="005E4210">
              <w:rPr>
                <w:rFonts w:ascii="Arial"/>
                <w:spacing w:val="36"/>
                <w:sz w:val="20"/>
                <w:szCs w:val="20"/>
              </w:rPr>
              <w:t xml:space="preserve"> </w:t>
            </w:r>
            <w:r w:rsidRPr="005E4210">
              <w:rPr>
                <w:rFonts w:ascii="Arial"/>
                <w:spacing w:val="-1"/>
                <w:sz w:val="20"/>
                <w:szCs w:val="20"/>
              </w:rPr>
              <w:t>2010</w:t>
            </w:r>
            <w:r w:rsidRPr="005E4210">
              <w:rPr>
                <w:rFonts w:ascii="Arial"/>
                <w:spacing w:val="8"/>
                <w:sz w:val="20"/>
                <w:szCs w:val="20"/>
              </w:rPr>
              <w:t xml:space="preserve"> </w:t>
            </w:r>
            <w:r w:rsidRPr="005E4210">
              <w:rPr>
                <w:rFonts w:ascii="Arial"/>
                <w:spacing w:val="-1"/>
                <w:sz w:val="20"/>
                <w:szCs w:val="20"/>
              </w:rPr>
              <w:t>and</w:t>
            </w:r>
            <w:r w:rsidRPr="005E4210">
              <w:rPr>
                <w:rFonts w:ascii="Arial"/>
                <w:spacing w:val="34"/>
                <w:sz w:val="20"/>
                <w:szCs w:val="20"/>
              </w:rPr>
              <w:t xml:space="preserve"> </w:t>
            </w:r>
            <w:r w:rsidRPr="005E4210">
              <w:rPr>
                <w:rFonts w:ascii="Arial"/>
                <w:spacing w:val="-1"/>
                <w:sz w:val="20"/>
                <w:szCs w:val="20"/>
              </w:rPr>
              <w:t>"Controls"</w:t>
            </w:r>
            <w:r w:rsidRPr="005E4210">
              <w:rPr>
                <w:rFonts w:ascii="Arial"/>
                <w:spacing w:val="36"/>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"Controlled" shall</w:t>
            </w:r>
            <w:r w:rsidRPr="005E4210">
              <w:rPr>
                <w:rFonts w:ascii="Arial"/>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1"/>
                <w:sz w:val="20"/>
                <w:szCs w:val="20"/>
              </w:rPr>
              <w:t>interpreted</w:t>
            </w:r>
            <w:r w:rsidRPr="005E4210">
              <w:rPr>
                <w:rFonts w:ascii="Arial"/>
                <w:sz w:val="20"/>
                <w:szCs w:val="20"/>
              </w:rPr>
              <w:t xml:space="preserve"> </w:t>
            </w:r>
            <w:r w:rsidRPr="005E4210">
              <w:rPr>
                <w:rFonts w:ascii="Arial"/>
                <w:spacing w:val="-2"/>
                <w:sz w:val="20"/>
                <w:szCs w:val="20"/>
              </w:rPr>
              <w:t>accordingly;</w:t>
            </w:r>
          </w:p>
        </w:tc>
      </w:tr>
      <w:tr w:rsidR="008918FA" w:rsidRPr="005E4210" w:rsidTr="003D4438">
        <w:trPr>
          <w:trHeight w:hRule="exact" w:val="262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"Conviction"</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pacing w:val="-1"/>
                <w:sz w:val="20"/>
                <w:szCs w:val="20"/>
              </w:rPr>
              <w:t>other</w:t>
            </w:r>
            <w:r w:rsidRPr="005E4210">
              <w:rPr>
                <w:rFonts w:ascii="Arial"/>
                <w:spacing w:val="57"/>
                <w:sz w:val="20"/>
                <w:szCs w:val="20"/>
              </w:rPr>
              <w:t xml:space="preserve"> </w:t>
            </w:r>
            <w:r w:rsidRPr="005E4210">
              <w:rPr>
                <w:rFonts w:ascii="Arial"/>
                <w:spacing w:val="-1"/>
                <w:sz w:val="20"/>
                <w:szCs w:val="20"/>
              </w:rPr>
              <w:t>than</w:t>
            </w:r>
            <w:r w:rsidRPr="005E4210">
              <w:rPr>
                <w:rFonts w:ascii="Arial"/>
                <w:spacing w:val="53"/>
                <w:sz w:val="20"/>
                <w:szCs w:val="20"/>
              </w:rPr>
              <w:t xml:space="preserve"> </w:t>
            </w:r>
            <w:r w:rsidRPr="005E4210">
              <w:rPr>
                <w:rFonts w:ascii="Arial"/>
                <w:sz w:val="20"/>
                <w:szCs w:val="20"/>
              </w:rPr>
              <w:t>for</w:t>
            </w:r>
            <w:r w:rsidRPr="005E4210">
              <w:rPr>
                <w:rFonts w:ascii="Arial"/>
                <w:spacing w:val="54"/>
                <w:sz w:val="20"/>
                <w:szCs w:val="20"/>
              </w:rPr>
              <w:t xml:space="preserve"> </w:t>
            </w:r>
            <w:r w:rsidRPr="005E4210">
              <w:rPr>
                <w:rFonts w:ascii="Arial"/>
                <w:spacing w:val="-1"/>
                <w:sz w:val="20"/>
                <w:szCs w:val="20"/>
              </w:rPr>
              <w:t>minor</w:t>
            </w:r>
            <w:r w:rsidRPr="005E4210">
              <w:rPr>
                <w:rFonts w:ascii="Arial"/>
                <w:spacing w:val="57"/>
                <w:sz w:val="20"/>
                <w:szCs w:val="20"/>
              </w:rPr>
              <w:t xml:space="preserve"> </w:t>
            </w:r>
            <w:r w:rsidRPr="005E4210">
              <w:rPr>
                <w:rFonts w:ascii="Arial"/>
                <w:spacing w:val="-1"/>
                <w:sz w:val="20"/>
                <w:szCs w:val="20"/>
              </w:rPr>
              <w:t>road</w:t>
            </w:r>
            <w:r w:rsidRPr="005E4210">
              <w:rPr>
                <w:rFonts w:ascii="Arial"/>
                <w:spacing w:val="55"/>
                <w:sz w:val="20"/>
                <w:szCs w:val="20"/>
              </w:rPr>
              <w:t xml:space="preserve"> </w:t>
            </w:r>
            <w:r w:rsidRPr="005E4210">
              <w:rPr>
                <w:rFonts w:ascii="Arial"/>
                <w:spacing w:val="-1"/>
                <w:sz w:val="20"/>
                <w:szCs w:val="20"/>
              </w:rPr>
              <w:t>traffic</w:t>
            </w:r>
            <w:r w:rsidRPr="005E4210">
              <w:rPr>
                <w:rFonts w:ascii="Arial"/>
                <w:spacing w:val="57"/>
                <w:sz w:val="20"/>
                <w:szCs w:val="20"/>
              </w:rPr>
              <w:t xml:space="preserve"> </w:t>
            </w:r>
            <w:r w:rsidRPr="005E4210">
              <w:rPr>
                <w:rFonts w:ascii="Arial"/>
                <w:spacing w:val="-1"/>
                <w:sz w:val="20"/>
                <w:szCs w:val="20"/>
              </w:rPr>
              <w:t>offences,</w:t>
            </w:r>
            <w:r w:rsidRPr="005E4210">
              <w:rPr>
                <w:rFonts w:ascii="Arial"/>
                <w:spacing w:val="57"/>
                <w:sz w:val="20"/>
                <w:szCs w:val="20"/>
              </w:rPr>
              <w:t xml:space="preserve"> </w:t>
            </w:r>
            <w:r w:rsidRPr="005E4210">
              <w:rPr>
                <w:rFonts w:ascii="Arial"/>
                <w:spacing w:val="-1"/>
                <w:sz w:val="20"/>
                <w:szCs w:val="20"/>
              </w:rPr>
              <w:t>any</w:t>
            </w:r>
            <w:r w:rsidRPr="005E4210">
              <w:rPr>
                <w:rFonts w:ascii="Arial"/>
                <w:spacing w:val="26"/>
                <w:sz w:val="20"/>
                <w:szCs w:val="20"/>
              </w:rPr>
              <w:t xml:space="preserve"> </w:t>
            </w:r>
            <w:r w:rsidRPr="005E4210">
              <w:rPr>
                <w:rFonts w:ascii="Arial"/>
                <w:spacing w:val="-2"/>
                <w:sz w:val="20"/>
                <w:szCs w:val="20"/>
              </w:rPr>
              <w:t>previous</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5"/>
                <w:sz w:val="20"/>
                <w:szCs w:val="20"/>
              </w:rPr>
              <w:t xml:space="preserve"> </w:t>
            </w:r>
            <w:r w:rsidRPr="005E4210">
              <w:rPr>
                <w:rFonts w:ascii="Arial"/>
                <w:spacing w:val="-1"/>
                <w:sz w:val="20"/>
                <w:szCs w:val="20"/>
              </w:rPr>
              <w:t>pending</w:t>
            </w:r>
            <w:r w:rsidRPr="005E4210">
              <w:rPr>
                <w:rFonts w:ascii="Arial"/>
                <w:spacing w:val="36"/>
                <w:sz w:val="20"/>
                <w:szCs w:val="20"/>
              </w:rPr>
              <w:t xml:space="preserve"> </w:t>
            </w:r>
            <w:r w:rsidRPr="005E4210">
              <w:rPr>
                <w:rFonts w:ascii="Arial"/>
                <w:spacing w:val="-1"/>
                <w:sz w:val="20"/>
                <w:szCs w:val="20"/>
              </w:rPr>
              <w:t>prosecutions,</w:t>
            </w:r>
            <w:r w:rsidRPr="005E4210">
              <w:rPr>
                <w:rFonts w:ascii="Arial"/>
                <w:spacing w:val="36"/>
                <w:sz w:val="20"/>
                <w:szCs w:val="20"/>
              </w:rPr>
              <w:t xml:space="preserve"> </w:t>
            </w:r>
            <w:r w:rsidRPr="005E4210">
              <w:rPr>
                <w:rFonts w:ascii="Arial"/>
                <w:spacing w:val="-1"/>
                <w:sz w:val="20"/>
                <w:szCs w:val="20"/>
              </w:rPr>
              <w:t>convictions,</w:t>
            </w:r>
            <w:r w:rsidRPr="005E4210">
              <w:rPr>
                <w:rFonts w:ascii="Arial"/>
                <w:spacing w:val="33"/>
                <w:sz w:val="20"/>
                <w:szCs w:val="20"/>
              </w:rPr>
              <w:t xml:space="preserve"> </w:t>
            </w:r>
            <w:r w:rsidRPr="005E4210">
              <w:rPr>
                <w:rFonts w:ascii="Arial"/>
                <w:spacing w:val="-2"/>
                <w:sz w:val="20"/>
                <w:szCs w:val="20"/>
              </w:rPr>
              <w:t>cautions</w:t>
            </w:r>
            <w:r w:rsidRPr="005E4210">
              <w:rPr>
                <w:rFonts w:ascii="Arial"/>
                <w:spacing w:val="36"/>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2"/>
                <w:sz w:val="20"/>
                <w:szCs w:val="20"/>
              </w:rPr>
              <w:t>binding</w:t>
            </w:r>
            <w:r w:rsidRPr="005E4210">
              <w:rPr>
                <w:rFonts w:ascii="Arial"/>
                <w:spacing w:val="15"/>
                <w:sz w:val="20"/>
                <w:szCs w:val="20"/>
              </w:rPr>
              <w:t xml:space="preserve"> </w:t>
            </w:r>
            <w:r w:rsidRPr="005E4210">
              <w:rPr>
                <w:rFonts w:ascii="Arial"/>
                <w:spacing w:val="-2"/>
                <w:sz w:val="20"/>
                <w:szCs w:val="20"/>
              </w:rPr>
              <w:t>over</w:t>
            </w:r>
            <w:r w:rsidRPr="005E4210">
              <w:rPr>
                <w:rFonts w:ascii="Arial"/>
                <w:spacing w:val="14"/>
                <w:sz w:val="20"/>
                <w:szCs w:val="20"/>
              </w:rPr>
              <w:t xml:space="preserve"> </w:t>
            </w:r>
            <w:r w:rsidRPr="005E4210">
              <w:rPr>
                <w:rFonts w:ascii="Arial"/>
                <w:spacing w:val="-1"/>
                <w:sz w:val="20"/>
                <w:szCs w:val="20"/>
              </w:rPr>
              <w:t>orders</w:t>
            </w:r>
            <w:r w:rsidRPr="005E4210">
              <w:rPr>
                <w:rFonts w:ascii="Arial"/>
                <w:spacing w:val="10"/>
                <w:sz w:val="20"/>
                <w:szCs w:val="20"/>
              </w:rPr>
              <w:t xml:space="preserve"> </w:t>
            </w:r>
            <w:r w:rsidRPr="005E4210">
              <w:rPr>
                <w:rFonts w:ascii="Arial"/>
                <w:spacing w:val="-1"/>
                <w:sz w:val="20"/>
                <w:szCs w:val="20"/>
              </w:rPr>
              <w:t>(including</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spent</w:t>
            </w:r>
            <w:r w:rsidRPr="005E4210">
              <w:rPr>
                <w:rFonts w:ascii="Arial"/>
                <w:spacing w:val="11"/>
                <w:sz w:val="20"/>
                <w:szCs w:val="20"/>
              </w:rPr>
              <w:t xml:space="preserve"> </w:t>
            </w:r>
            <w:r w:rsidRPr="005E4210">
              <w:rPr>
                <w:rFonts w:ascii="Arial"/>
                <w:spacing w:val="-2"/>
                <w:sz w:val="20"/>
                <w:szCs w:val="20"/>
              </w:rPr>
              <w:t>convictions</w:t>
            </w:r>
            <w:r w:rsidRPr="005E4210">
              <w:rPr>
                <w:rFonts w:ascii="Arial"/>
                <w:spacing w:val="44"/>
                <w:sz w:val="20"/>
                <w:szCs w:val="20"/>
              </w:rPr>
              <w:t xml:space="preserve"> </w:t>
            </w:r>
            <w:r w:rsidRPr="005E4210">
              <w:rPr>
                <w:rFonts w:ascii="Arial"/>
                <w:spacing w:val="-1"/>
                <w:sz w:val="20"/>
                <w:szCs w:val="20"/>
              </w:rPr>
              <w:t>as</w:t>
            </w:r>
            <w:r w:rsidRPr="005E4210">
              <w:rPr>
                <w:rFonts w:ascii="Arial"/>
                <w:spacing w:val="25"/>
                <w:sz w:val="20"/>
                <w:szCs w:val="20"/>
              </w:rPr>
              <w:t xml:space="preserve"> </w:t>
            </w:r>
            <w:r w:rsidRPr="005E4210">
              <w:rPr>
                <w:rFonts w:ascii="Arial"/>
                <w:spacing w:val="-1"/>
                <w:sz w:val="20"/>
                <w:szCs w:val="20"/>
              </w:rPr>
              <w:t>contemplated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pacing w:val="-1"/>
                <w:sz w:val="20"/>
                <w:szCs w:val="20"/>
              </w:rPr>
              <w:t>section</w:t>
            </w:r>
            <w:r w:rsidRPr="005E4210">
              <w:rPr>
                <w:rFonts w:ascii="Arial"/>
                <w:spacing w:val="24"/>
                <w:sz w:val="20"/>
                <w:szCs w:val="20"/>
              </w:rPr>
              <w:t xml:space="preserve"> </w:t>
            </w:r>
            <w:r w:rsidRPr="005E4210">
              <w:rPr>
                <w:rFonts w:ascii="Arial"/>
                <w:spacing w:val="-1"/>
                <w:sz w:val="20"/>
                <w:szCs w:val="20"/>
              </w:rPr>
              <w:t>1(1)</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Rehabilitation</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Offenders</w:t>
            </w:r>
            <w:r w:rsidRPr="005E4210">
              <w:rPr>
                <w:rFonts w:ascii="Arial"/>
                <w:spacing w:val="5"/>
                <w:sz w:val="20"/>
                <w:szCs w:val="20"/>
              </w:rPr>
              <w:t xml:space="preserve"> </w:t>
            </w:r>
            <w:r w:rsidRPr="005E4210">
              <w:rPr>
                <w:rFonts w:ascii="Arial"/>
                <w:spacing w:val="-2"/>
                <w:sz w:val="20"/>
                <w:szCs w:val="20"/>
              </w:rPr>
              <w:t>Act</w:t>
            </w:r>
            <w:r w:rsidRPr="005E4210">
              <w:rPr>
                <w:rFonts w:ascii="Arial"/>
                <w:spacing w:val="7"/>
                <w:sz w:val="20"/>
                <w:szCs w:val="20"/>
              </w:rPr>
              <w:t xml:space="preserve"> </w:t>
            </w:r>
            <w:r w:rsidRPr="005E4210">
              <w:rPr>
                <w:rFonts w:ascii="Arial"/>
                <w:spacing w:val="-1"/>
                <w:sz w:val="20"/>
                <w:szCs w:val="20"/>
              </w:rPr>
              <w:t>1974</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virtue</w:t>
            </w:r>
            <w:r w:rsidRPr="005E4210">
              <w:rPr>
                <w:rFonts w:ascii="Arial"/>
                <w:spacing w:val="5"/>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exemptions</w:t>
            </w:r>
            <w:r w:rsidRPr="005E4210">
              <w:rPr>
                <w:rFonts w:ascii="Arial"/>
                <w:spacing w:val="5"/>
                <w:sz w:val="20"/>
                <w:szCs w:val="20"/>
              </w:rPr>
              <w:t xml:space="preserve"> </w:t>
            </w:r>
            <w:r w:rsidRPr="005E4210">
              <w:rPr>
                <w:rFonts w:ascii="Arial"/>
                <w:spacing w:val="-1"/>
                <w:sz w:val="20"/>
                <w:szCs w:val="20"/>
              </w:rPr>
              <w:t>specified</w:t>
            </w:r>
            <w:r w:rsidRPr="005E4210">
              <w:rPr>
                <w:rFonts w:ascii="Arial"/>
                <w:spacing w:val="27"/>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1"/>
                <w:sz w:val="20"/>
                <w:szCs w:val="20"/>
              </w:rPr>
              <w:t>Part</w:t>
            </w:r>
            <w:r w:rsidRPr="005E4210">
              <w:rPr>
                <w:rFonts w:ascii="Arial"/>
                <w:spacing w:val="7"/>
                <w:sz w:val="20"/>
                <w:szCs w:val="20"/>
              </w:rPr>
              <w:t xml:space="preserve"> </w:t>
            </w:r>
            <w:r w:rsidRPr="005E4210">
              <w:rPr>
                <w:rFonts w:ascii="Arial"/>
                <w:sz w:val="20"/>
                <w:szCs w:val="20"/>
              </w:rPr>
              <w:t>II</w:t>
            </w:r>
            <w:r w:rsidRPr="005E4210">
              <w:rPr>
                <w:rFonts w:ascii="Arial"/>
                <w:spacing w:val="7"/>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Schedule</w:t>
            </w:r>
            <w:r w:rsidRPr="005E4210">
              <w:rPr>
                <w:rFonts w:ascii="Arial"/>
                <w:spacing w:val="5"/>
                <w:sz w:val="20"/>
                <w:szCs w:val="20"/>
              </w:rPr>
              <w:t xml:space="preserve"> </w:t>
            </w:r>
            <w:r w:rsidRPr="005E4210">
              <w:rPr>
                <w:rFonts w:ascii="Arial"/>
                <w:sz w:val="20"/>
                <w:szCs w:val="20"/>
              </w:rPr>
              <w:t>1</w:t>
            </w:r>
            <w:r w:rsidRPr="005E4210">
              <w:rPr>
                <w:rFonts w:ascii="Arial"/>
                <w:spacing w:val="5"/>
                <w:sz w:val="20"/>
                <w:szCs w:val="20"/>
              </w:rPr>
              <w:t xml:space="preserve"> </w:t>
            </w:r>
            <w:r w:rsidRPr="005E4210">
              <w:rPr>
                <w:rFonts w:ascii="Arial"/>
                <w:spacing w:val="-1"/>
                <w:sz w:val="20"/>
                <w:szCs w:val="20"/>
              </w:rPr>
              <w:t>of</w:t>
            </w:r>
            <w:r w:rsidRPr="005E4210">
              <w:rPr>
                <w:rFonts w:ascii="Arial"/>
                <w:spacing w:val="6"/>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Rehabilitation</w:t>
            </w:r>
            <w:r w:rsidRPr="005E4210">
              <w:rPr>
                <w:rFonts w:ascii="Arial"/>
                <w:spacing w:val="5"/>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pacing w:val="-1"/>
                <w:sz w:val="20"/>
                <w:szCs w:val="20"/>
              </w:rPr>
              <w:t>Offenders</w:t>
            </w:r>
            <w:r w:rsidRPr="005E4210">
              <w:rPr>
                <w:rFonts w:ascii="Arial"/>
                <w:spacing w:val="28"/>
                <w:sz w:val="20"/>
                <w:szCs w:val="20"/>
              </w:rPr>
              <w:t xml:space="preserve"> </w:t>
            </w:r>
            <w:r w:rsidRPr="005E4210">
              <w:rPr>
                <w:rFonts w:ascii="Arial"/>
                <w:spacing w:val="-1"/>
                <w:sz w:val="20"/>
                <w:szCs w:val="20"/>
              </w:rPr>
              <w:t>Act</w:t>
            </w:r>
            <w:r w:rsidRPr="005E4210">
              <w:rPr>
                <w:rFonts w:ascii="Arial"/>
                <w:spacing w:val="57"/>
                <w:sz w:val="20"/>
                <w:szCs w:val="20"/>
              </w:rPr>
              <w:t xml:space="preserve"> </w:t>
            </w:r>
            <w:r w:rsidRPr="005E4210">
              <w:rPr>
                <w:rFonts w:ascii="Arial"/>
                <w:spacing w:val="-1"/>
                <w:sz w:val="20"/>
                <w:szCs w:val="20"/>
              </w:rPr>
              <w:t>1974</w:t>
            </w:r>
            <w:r w:rsidRPr="005E4210">
              <w:rPr>
                <w:rFonts w:ascii="Arial"/>
                <w:spacing w:val="55"/>
                <w:sz w:val="20"/>
                <w:szCs w:val="20"/>
              </w:rPr>
              <w:t xml:space="preserve"> </w:t>
            </w:r>
            <w:r w:rsidRPr="005E4210">
              <w:rPr>
                <w:rFonts w:ascii="Arial"/>
                <w:spacing w:val="-1"/>
                <w:sz w:val="20"/>
                <w:szCs w:val="20"/>
              </w:rPr>
              <w:t>(Exemptions)</w:t>
            </w:r>
            <w:r w:rsidRPr="005E4210">
              <w:rPr>
                <w:rFonts w:ascii="Arial"/>
                <w:spacing w:val="54"/>
                <w:sz w:val="20"/>
                <w:szCs w:val="20"/>
              </w:rPr>
              <w:t xml:space="preserve"> </w:t>
            </w:r>
            <w:r w:rsidRPr="005E4210">
              <w:rPr>
                <w:rFonts w:ascii="Arial"/>
                <w:spacing w:val="-1"/>
                <w:sz w:val="20"/>
                <w:szCs w:val="20"/>
              </w:rPr>
              <w:t>Order</w:t>
            </w:r>
            <w:r w:rsidRPr="005E4210">
              <w:rPr>
                <w:rFonts w:ascii="Arial"/>
                <w:spacing w:val="57"/>
                <w:sz w:val="20"/>
                <w:szCs w:val="20"/>
              </w:rPr>
              <w:t xml:space="preserve"> </w:t>
            </w:r>
            <w:r w:rsidRPr="005E4210">
              <w:rPr>
                <w:rFonts w:ascii="Arial"/>
                <w:spacing w:val="-1"/>
                <w:sz w:val="20"/>
                <w:szCs w:val="20"/>
              </w:rPr>
              <w:t>1975</w:t>
            </w:r>
            <w:r w:rsidRPr="005E4210">
              <w:rPr>
                <w:rFonts w:ascii="Arial"/>
                <w:spacing w:val="55"/>
                <w:sz w:val="20"/>
                <w:szCs w:val="20"/>
              </w:rPr>
              <w:t xml:space="preserve"> </w:t>
            </w:r>
            <w:r w:rsidRPr="005E4210">
              <w:rPr>
                <w:rFonts w:ascii="Arial"/>
                <w:spacing w:val="-2"/>
                <w:sz w:val="20"/>
                <w:szCs w:val="20"/>
              </w:rPr>
              <w:t>(SI</w:t>
            </w:r>
            <w:r w:rsidRPr="005E4210">
              <w:rPr>
                <w:rFonts w:ascii="Arial"/>
                <w:spacing w:val="57"/>
                <w:sz w:val="20"/>
                <w:szCs w:val="20"/>
              </w:rPr>
              <w:t xml:space="preserve"> </w:t>
            </w:r>
            <w:r w:rsidRPr="005E4210">
              <w:rPr>
                <w:rFonts w:ascii="Arial"/>
                <w:spacing w:val="-1"/>
                <w:sz w:val="20"/>
                <w:szCs w:val="20"/>
              </w:rPr>
              <w:t>1975/1023)</w:t>
            </w:r>
            <w:r w:rsidRPr="005E4210">
              <w:rPr>
                <w:rFonts w:ascii="Arial"/>
                <w:spacing w:val="58"/>
                <w:sz w:val="20"/>
                <w:szCs w:val="20"/>
              </w:rPr>
              <w:t xml:space="preserve"> </w:t>
            </w:r>
            <w:r w:rsidRPr="005E4210">
              <w:rPr>
                <w:rFonts w:ascii="Arial"/>
                <w:spacing w:val="-2"/>
                <w:sz w:val="20"/>
                <w:szCs w:val="20"/>
              </w:rPr>
              <w:t>or</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replacement</w:t>
            </w:r>
            <w:r w:rsidRPr="005E4210">
              <w:rPr>
                <w:rFonts w:ascii="Arial"/>
                <w:spacing w:val="30"/>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1"/>
                <w:sz w:val="20"/>
                <w:szCs w:val="20"/>
              </w:rPr>
              <w:t>amendment</w:t>
            </w:r>
            <w:r w:rsidRPr="005E4210">
              <w:rPr>
                <w:rFonts w:ascii="Arial"/>
                <w:spacing w:val="30"/>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that</w:t>
            </w:r>
            <w:r w:rsidRPr="005E4210">
              <w:rPr>
                <w:rFonts w:ascii="Arial"/>
                <w:spacing w:val="30"/>
                <w:sz w:val="20"/>
                <w:szCs w:val="20"/>
              </w:rPr>
              <w:t xml:space="preserve"> </w:t>
            </w:r>
            <w:r w:rsidRPr="005E4210">
              <w:rPr>
                <w:rFonts w:ascii="Arial"/>
                <w:spacing w:val="-1"/>
                <w:sz w:val="20"/>
                <w:szCs w:val="20"/>
              </w:rPr>
              <w:t>Order,</w:t>
            </w:r>
            <w:r w:rsidRPr="005E4210">
              <w:rPr>
                <w:rFonts w:ascii="Arial"/>
                <w:spacing w:val="28"/>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2"/>
                <w:sz w:val="20"/>
                <w:szCs w:val="20"/>
              </w:rPr>
              <w:t>being</w:t>
            </w:r>
            <w:r w:rsidRPr="005E4210">
              <w:rPr>
                <w:rFonts w:ascii="Arial"/>
                <w:spacing w:val="30"/>
                <w:sz w:val="20"/>
                <w:szCs w:val="20"/>
              </w:rPr>
              <w:t xml:space="preserve"> </w:t>
            </w:r>
            <w:r w:rsidRPr="005E4210">
              <w:rPr>
                <w:rFonts w:ascii="Arial"/>
                <w:spacing w:val="-1"/>
                <w:sz w:val="20"/>
                <w:szCs w:val="20"/>
              </w:rPr>
              <w:t>placed</w:t>
            </w:r>
            <w:r w:rsidRPr="005E4210">
              <w:rPr>
                <w:rFonts w:ascii="Arial"/>
                <w:spacing w:val="28"/>
                <w:sz w:val="20"/>
                <w:szCs w:val="20"/>
              </w:rPr>
              <w:t xml:space="preserve"> </w:t>
            </w:r>
            <w:r w:rsidRPr="005E4210">
              <w:rPr>
                <w:rFonts w:ascii="Arial"/>
                <w:spacing w:val="-1"/>
                <w:sz w:val="20"/>
                <w:szCs w:val="20"/>
              </w:rPr>
              <w:t>on</w:t>
            </w:r>
            <w:r w:rsidRPr="005E4210">
              <w:rPr>
                <w:rFonts w:ascii="Arial"/>
                <w:spacing w:val="28"/>
                <w:sz w:val="20"/>
                <w:szCs w:val="20"/>
              </w:rPr>
              <w:t xml:space="preserve"> </w:t>
            </w:r>
            <w:r w:rsidRPr="005E4210">
              <w:rPr>
                <w:rFonts w:ascii="Arial"/>
                <w:sz w:val="20"/>
                <w:szCs w:val="20"/>
              </w:rPr>
              <w:t>a</w:t>
            </w:r>
            <w:r w:rsidRPr="005E4210">
              <w:rPr>
                <w:rFonts w:ascii="Arial"/>
                <w:spacing w:val="28"/>
                <w:sz w:val="20"/>
                <w:szCs w:val="20"/>
              </w:rPr>
              <w:t xml:space="preserve"> </w:t>
            </w:r>
            <w:r w:rsidRPr="005E4210">
              <w:rPr>
                <w:rFonts w:ascii="Arial"/>
                <w:spacing w:val="-1"/>
                <w:sz w:val="20"/>
                <w:szCs w:val="20"/>
              </w:rPr>
              <w:t>list</w:t>
            </w:r>
            <w:r w:rsidRPr="005E4210">
              <w:rPr>
                <w:rFonts w:ascii="Arial"/>
                <w:spacing w:val="30"/>
                <w:sz w:val="20"/>
                <w:szCs w:val="20"/>
              </w:rPr>
              <w:t xml:space="preserve"> </w:t>
            </w:r>
            <w:r w:rsidRPr="005E4210">
              <w:rPr>
                <w:rFonts w:ascii="Arial"/>
                <w:sz w:val="20"/>
                <w:szCs w:val="20"/>
              </w:rPr>
              <w:t>kept</w:t>
            </w:r>
            <w:r w:rsidRPr="005E4210">
              <w:rPr>
                <w:rFonts w:ascii="Arial"/>
                <w:spacing w:val="27"/>
                <w:sz w:val="20"/>
                <w:szCs w:val="20"/>
              </w:rPr>
              <w:t xml:space="preserve"> </w:t>
            </w:r>
            <w:r w:rsidRPr="005E4210">
              <w:rPr>
                <w:rFonts w:ascii="Arial"/>
                <w:spacing w:val="-1"/>
                <w:sz w:val="20"/>
                <w:szCs w:val="20"/>
              </w:rPr>
              <w:t>pursuant</w:t>
            </w:r>
            <w:r w:rsidRPr="005E4210">
              <w:rPr>
                <w:rFonts w:ascii="Arial"/>
                <w:spacing w:val="30"/>
                <w:sz w:val="20"/>
                <w:szCs w:val="20"/>
              </w:rPr>
              <w:t xml:space="preserve"> </w:t>
            </w:r>
            <w:r w:rsidRPr="005E4210">
              <w:rPr>
                <w:rFonts w:ascii="Arial"/>
                <w:sz w:val="20"/>
                <w:szCs w:val="20"/>
              </w:rPr>
              <w:t>to</w:t>
            </w:r>
            <w:r w:rsidRPr="005E4210">
              <w:rPr>
                <w:rFonts w:ascii="Arial"/>
                <w:spacing w:val="28"/>
                <w:sz w:val="20"/>
                <w:szCs w:val="20"/>
              </w:rPr>
              <w:t xml:space="preserve"> </w:t>
            </w:r>
            <w:r w:rsidRPr="005E4210">
              <w:rPr>
                <w:rFonts w:ascii="Arial"/>
                <w:spacing w:val="-1"/>
                <w:sz w:val="20"/>
                <w:szCs w:val="20"/>
              </w:rPr>
              <w:t>section</w:t>
            </w:r>
            <w:r w:rsidRPr="005E4210">
              <w:rPr>
                <w:rFonts w:ascii="Arial"/>
                <w:spacing w:val="28"/>
                <w:sz w:val="20"/>
                <w:szCs w:val="20"/>
              </w:rPr>
              <w:t xml:space="preserve"> </w:t>
            </w:r>
            <w:r w:rsidRPr="005E4210">
              <w:rPr>
                <w:rFonts w:ascii="Arial"/>
                <w:sz w:val="20"/>
                <w:szCs w:val="20"/>
              </w:rPr>
              <w:t>1</w:t>
            </w:r>
            <w:r w:rsidRPr="005E4210">
              <w:rPr>
                <w:rFonts w:ascii="Arial"/>
                <w:spacing w:val="28"/>
                <w:sz w:val="20"/>
                <w:szCs w:val="20"/>
              </w:rPr>
              <w:t xml:space="preserve"> </w:t>
            </w:r>
            <w:r w:rsidRPr="005E4210">
              <w:rPr>
                <w:rFonts w:ascii="Arial"/>
                <w:spacing w:val="-1"/>
                <w:sz w:val="20"/>
                <w:szCs w:val="20"/>
              </w:rPr>
              <w:t>of</w:t>
            </w:r>
            <w:r w:rsidRPr="005E4210">
              <w:rPr>
                <w:rFonts w:ascii="Arial"/>
                <w:spacing w:val="29"/>
                <w:sz w:val="20"/>
                <w:szCs w:val="20"/>
              </w:rPr>
              <w:t xml:space="preserve"> </w:t>
            </w:r>
            <w:r w:rsidRPr="005E4210">
              <w:rPr>
                <w:rFonts w:ascii="Arial"/>
                <w:spacing w:val="-1"/>
                <w:sz w:val="20"/>
                <w:szCs w:val="20"/>
              </w:rPr>
              <w:t>the</w:t>
            </w:r>
            <w:r w:rsidRPr="005E4210">
              <w:rPr>
                <w:rFonts w:ascii="Arial"/>
                <w:spacing w:val="23"/>
                <w:sz w:val="20"/>
                <w:szCs w:val="20"/>
              </w:rPr>
              <w:t xml:space="preserve"> </w:t>
            </w:r>
            <w:r w:rsidRPr="005E4210">
              <w:rPr>
                <w:rFonts w:ascii="Arial"/>
                <w:spacing w:val="-1"/>
                <w:sz w:val="20"/>
                <w:szCs w:val="20"/>
              </w:rPr>
              <w:t>Protection</w:t>
            </w:r>
            <w:r w:rsidRPr="005E4210">
              <w:rPr>
                <w:rFonts w:ascii="Arial"/>
                <w:spacing w:val="12"/>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pacing w:val="-2"/>
                <w:sz w:val="20"/>
                <w:szCs w:val="20"/>
              </w:rPr>
              <w:t>Children</w:t>
            </w:r>
            <w:r w:rsidRPr="005E4210">
              <w:rPr>
                <w:rFonts w:ascii="Arial"/>
                <w:spacing w:val="13"/>
                <w:sz w:val="20"/>
                <w:szCs w:val="20"/>
              </w:rPr>
              <w:t xml:space="preserve"> </w:t>
            </w:r>
            <w:r w:rsidRPr="005E4210">
              <w:rPr>
                <w:rFonts w:ascii="Arial"/>
                <w:spacing w:val="-1"/>
                <w:sz w:val="20"/>
                <w:szCs w:val="20"/>
              </w:rPr>
              <w:t>Act</w:t>
            </w:r>
            <w:r w:rsidRPr="005E4210">
              <w:rPr>
                <w:rFonts w:ascii="Arial"/>
                <w:spacing w:val="14"/>
                <w:sz w:val="20"/>
                <w:szCs w:val="20"/>
              </w:rPr>
              <w:t xml:space="preserve"> </w:t>
            </w:r>
            <w:r w:rsidRPr="005E4210">
              <w:rPr>
                <w:rFonts w:ascii="Arial"/>
                <w:spacing w:val="-1"/>
                <w:sz w:val="20"/>
                <w:szCs w:val="20"/>
              </w:rPr>
              <w:t>1999</w:t>
            </w:r>
            <w:r w:rsidRPr="005E4210">
              <w:rPr>
                <w:rFonts w:ascii="Arial"/>
                <w:spacing w:val="12"/>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being</w:t>
            </w:r>
            <w:r w:rsidRPr="005E4210">
              <w:rPr>
                <w:rFonts w:ascii="Arial"/>
                <w:spacing w:val="15"/>
                <w:sz w:val="20"/>
                <w:szCs w:val="20"/>
              </w:rPr>
              <w:t xml:space="preserve"> </w:t>
            </w:r>
            <w:r w:rsidRPr="005E4210">
              <w:rPr>
                <w:rFonts w:ascii="Arial"/>
                <w:spacing w:val="-1"/>
                <w:sz w:val="20"/>
                <w:szCs w:val="20"/>
              </w:rPr>
              <w:t>placed</w:t>
            </w:r>
            <w:r w:rsidRPr="005E4210">
              <w:rPr>
                <w:rFonts w:ascii="Arial"/>
                <w:spacing w:val="10"/>
                <w:sz w:val="20"/>
                <w:szCs w:val="20"/>
              </w:rPr>
              <w:t xml:space="preserve"> </w:t>
            </w:r>
            <w:r w:rsidRPr="005E4210">
              <w:rPr>
                <w:rFonts w:ascii="Arial"/>
                <w:spacing w:val="-1"/>
                <w:sz w:val="20"/>
                <w:szCs w:val="20"/>
              </w:rPr>
              <w:t>on</w:t>
            </w:r>
            <w:r w:rsidRPr="005E4210">
              <w:rPr>
                <w:rFonts w:ascii="Arial"/>
                <w:spacing w:val="12"/>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2"/>
                <w:sz w:val="20"/>
                <w:szCs w:val="20"/>
              </w:rPr>
              <w:t>list</w:t>
            </w:r>
            <w:r w:rsidRPr="005E4210">
              <w:rPr>
                <w:rFonts w:ascii="Arial"/>
                <w:spacing w:val="36"/>
                <w:sz w:val="20"/>
                <w:szCs w:val="20"/>
              </w:rPr>
              <w:t xml:space="preserve"> </w:t>
            </w:r>
            <w:r w:rsidRPr="005E4210">
              <w:rPr>
                <w:rFonts w:ascii="Arial"/>
                <w:spacing w:val="-1"/>
                <w:sz w:val="20"/>
                <w:szCs w:val="20"/>
              </w:rPr>
              <w:t>kept</w:t>
            </w:r>
            <w:r w:rsidRPr="005E4210">
              <w:rPr>
                <w:rFonts w:ascii="Arial"/>
                <w:spacing w:val="59"/>
                <w:sz w:val="20"/>
                <w:szCs w:val="20"/>
              </w:rPr>
              <w:t xml:space="preserve"> </w:t>
            </w:r>
            <w:r w:rsidRPr="005E4210">
              <w:rPr>
                <w:rFonts w:ascii="Arial"/>
                <w:spacing w:val="-1"/>
                <w:sz w:val="20"/>
                <w:szCs w:val="20"/>
              </w:rPr>
              <w:t>pursuant</w:t>
            </w:r>
            <w:r w:rsidRPr="005E4210">
              <w:rPr>
                <w:rFonts w:ascii="Arial"/>
                <w:spacing w:val="59"/>
                <w:sz w:val="20"/>
                <w:szCs w:val="20"/>
              </w:rPr>
              <w:t xml:space="preserve"> </w:t>
            </w:r>
            <w:r w:rsidRPr="005E4210">
              <w:rPr>
                <w:rFonts w:ascii="Arial"/>
                <w:sz w:val="20"/>
                <w:szCs w:val="20"/>
              </w:rPr>
              <w:t>to</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2"/>
                <w:sz w:val="20"/>
                <w:szCs w:val="20"/>
              </w:rPr>
              <w:t>Safeguarding</w:t>
            </w:r>
            <w:r w:rsidRPr="005E4210">
              <w:rPr>
                <w:rFonts w:ascii="Arial"/>
                <w:spacing w:val="60"/>
                <w:sz w:val="20"/>
                <w:szCs w:val="20"/>
              </w:rPr>
              <w:t xml:space="preserve"> </w:t>
            </w:r>
            <w:r w:rsidRPr="005E4210">
              <w:rPr>
                <w:rFonts w:ascii="Arial"/>
                <w:spacing w:val="-1"/>
                <w:sz w:val="20"/>
                <w:szCs w:val="20"/>
              </w:rPr>
              <w:t>Vulnerable</w:t>
            </w:r>
            <w:r w:rsidRPr="005E4210">
              <w:rPr>
                <w:rFonts w:ascii="Arial"/>
                <w:spacing w:val="58"/>
                <w:sz w:val="20"/>
                <w:szCs w:val="20"/>
              </w:rPr>
              <w:t xml:space="preserve"> </w:t>
            </w:r>
            <w:r w:rsidRPr="005E4210">
              <w:rPr>
                <w:rFonts w:ascii="Arial"/>
                <w:spacing w:val="-1"/>
                <w:sz w:val="20"/>
                <w:szCs w:val="20"/>
              </w:rPr>
              <w:t>Groups</w:t>
            </w:r>
            <w:r w:rsidRPr="005E4210">
              <w:rPr>
                <w:rFonts w:ascii="Arial"/>
                <w:spacing w:val="35"/>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2006;</w:t>
            </w:r>
          </w:p>
        </w:tc>
      </w:tr>
      <w:tr w:rsidR="008918FA" w:rsidRPr="005E4210" w:rsidTr="00226AF5">
        <w:trPr>
          <w:trHeight w:hRule="exact" w:val="8543"/>
        </w:trPr>
        <w:tc>
          <w:tcPr>
            <w:tcW w:w="2410" w:type="dxa"/>
            <w:tcBorders>
              <w:top w:val="single" w:sz="7" w:space="0" w:color="000000"/>
              <w:left w:val="single" w:sz="5" w:space="0" w:color="000000"/>
              <w:bottom w:val="single" w:sz="5"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"Costs"</w:t>
            </w:r>
          </w:p>
        </w:tc>
        <w:tc>
          <w:tcPr>
            <w:tcW w:w="5952" w:type="dxa"/>
            <w:tcBorders>
              <w:top w:val="single" w:sz="7" w:space="0" w:color="000000"/>
              <w:left w:val="single" w:sz="7" w:space="0" w:color="000000"/>
              <w:bottom w:val="single" w:sz="5"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following</w:t>
            </w:r>
            <w:r w:rsidRPr="005E4210">
              <w:rPr>
                <w:rFonts w:ascii="Arial"/>
                <w:spacing w:val="30"/>
                <w:sz w:val="20"/>
                <w:szCs w:val="20"/>
              </w:rPr>
              <w:t xml:space="preserve"> </w:t>
            </w:r>
            <w:r w:rsidRPr="005E4210">
              <w:rPr>
                <w:rFonts w:ascii="Arial"/>
                <w:spacing w:val="-1"/>
                <w:sz w:val="20"/>
                <w:szCs w:val="20"/>
              </w:rPr>
              <w:t>costs</w:t>
            </w:r>
            <w:r w:rsidRPr="005E4210">
              <w:rPr>
                <w:rFonts w:ascii="Arial"/>
                <w:spacing w:val="26"/>
                <w:sz w:val="20"/>
                <w:szCs w:val="20"/>
              </w:rPr>
              <w:t xml:space="preserve"> </w:t>
            </w:r>
            <w:r w:rsidRPr="005E4210">
              <w:rPr>
                <w:rFonts w:ascii="Arial"/>
                <w:spacing w:val="-1"/>
                <w:sz w:val="20"/>
                <w:szCs w:val="20"/>
              </w:rPr>
              <w:t>(without</w:t>
            </w:r>
            <w:r w:rsidRPr="005E4210">
              <w:rPr>
                <w:rFonts w:ascii="Arial"/>
                <w:spacing w:val="30"/>
                <w:sz w:val="20"/>
                <w:szCs w:val="20"/>
              </w:rPr>
              <w:t xml:space="preserve"> </w:t>
            </w:r>
            <w:r w:rsidRPr="005E4210">
              <w:rPr>
                <w:rFonts w:ascii="Arial"/>
                <w:spacing w:val="-1"/>
                <w:sz w:val="20"/>
                <w:szCs w:val="20"/>
              </w:rPr>
              <w:t>double</w:t>
            </w:r>
            <w:r w:rsidRPr="005E4210">
              <w:rPr>
                <w:rFonts w:ascii="Arial"/>
                <w:spacing w:val="26"/>
                <w:sz w:val="20"/>
                <w:szCs w:val="20"/>
              </w:rPr>
              <w:t xml:space="preserve"> </w:t>
            </w:r>
            <w:r w:rsidRPr="005E4210">
              <w:rPr>
                <w:rFonts w:ascii="Arial"/>
                <w:spacing w:val="-1"/>
                <w:sz w:val="20"/>
                <w:szCs w:val="20"/>
              </w:rPr>
              <w:t>recovery)</w:t>
            </w:r>
            <w:r w:rsidRPr="005E4210">
              <w:rPr>
                <w:rFonts w:ascii="Arial"/>
                <w:spacing w:val="29"/>
                <w:sz w:val="20"/>
                <w:szCs w:val="20"/>
              </w:rPr>
              <w:t xml:space="preserve"> </w:t>
            </w:r>
            <w:r w:rsidRPr="005E4210">
              <w:rPr>
                <w:rFonts w:ascii="Arial"/>
                <w:sz w:val="20"/>
                <w:szCs w:val="20"/>
              </w:rPr>
              <w:t>to</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1"/>
                <w:sz w:val="20"/>
                <w:szCs w:val="20"/>
              </w:rPr>
              <w:t>extent</w:t>
            </w:r>
            <w:r w:rsidRPr="005E4210">
              <w:rPr>
                <w:rFonts w:ascii="Arial"/>
                <w:spacing w:val="14"/>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1"/>
                <w:sz w:val="20"/>
                <w:szCs w:val="20"/>
              </w:rPr>
              <w:t>they</w:t>
            </w:r>
            <w:r w:rsidRPr="005E4210">
              <w:rPr>
                <w:rFonts w:ascii="Arial"/>
                <w:spacing w:val="10"/>
                <w:sz w:val="20"/>
                <w:szCs w:val="20"/>
              </w:rPr>
              <w:t xml:space="preserve"> </w:t>
            </w:r>
            <w:r w:rsidRPr="005E4210">
              <w:rPr>
                <w:rFonts w:ascii="Arial"/>
                <w:spacing w:val="-1"/>
                <w:sz w:val="20"/>
                <w:szCs w:val="20"/>
              </w:rPr>
              <w:t>are</w:t>
            </w:r>
            <w:r w:rsidRPr="005E4210">
              <w:rPr>
                <w:rFonts w:ascii="Arial"/>
                <w:spacing w:val="12"/>
                <w:sz w:val="20"/>
                <w:szCs w:val="20"/>
              </w:rPr>
              <w:t xml:space="preserve"> </w:t>
            </w:r>
            <w:r w:rsidRPr="005E4210">
              <w:rPr>
                <w:rFonts w:ascii="Arial"/>
                <w:spacing w:val="-2"/>
                <w:sz w:val="20"/>
                <w:szCs w:val="20"/>
              </w:rPr>
              <w:t>reasonably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properly</w:t>
            </w:r>
            <w:r w:rsidRPr="005E4210">
              <w:rPr>
                <w:rFonts w:ascii="Arial"/>
                <w:spacing w:val="13"/>
                <w:sz w:val="20"/>
                <w:szCs w:val="20"/>
              </w:rPr>
              <w:t xml:space="preserve"> </w:t>
            </w:r>
            <w:r w:rsidRPr="005E4210">
              <w:rPr>
                <w:rFonts w:ascii="Arial"/>
                <w:spacing w:val="-1"/>
                <w:sz w:val="20"/>
                <w:szCs w:val="20"/>
              </w:rPr>
              <w:t>incurred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48"/>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providing</w:t>
            </w:r>
            <w:r w:rsidRPr="005E4210">
              <w:rPr>
                <w:rFonts w:ascii="Arial"/>
                <w:sz w:val="20"/>
                <w:szCs w:val="20"/>
              </w:rPr>
              <w:t xml:space="preserve"> the</w:t>
            </w:r>
            <w:r w:rsidRPr="005E4210">
              <w:rPr>
                <w:rFonts w:ascii="Arial"/>
                <w:spacing w:val="-1"/>
                <w:sz w:val="20"/>
                <w:szCs w:val="20"/>
              </w:rPr>
              <w:t xml:space="preserve"> Goods</w:t>
            </w:r>
            <w:r w:rsidRPr="005E4210">
              <w:rPr>
                <w:rFonts w:ascii="Arial"/>
                <w:spacing w:val="-2"/>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2"/>
                <w:sz w:val="20"/>
                <w:szCs w:val="20"/>
              </w:rPr>
              <w:t>Services:</w:t>
            </w:r>
          </w:p>
          <w:p w:rsidR="008918FA" w:rsidRPr="005E4210" w:rsidRDefault="008918FA" w:rsidP="003D4438">
            <w:pPr>
              <w:pStyle w:val="ListParagraph"/>
              <w:numPr>
                <w:ilvl w:val="0"/>
                <w:numId w:val="55"/>
              </w:numPr>
              <w:tabs>
                <w:tab w:val="left" w:pos="820"/>
              </w:tabs>
              <w:spacing w:before="121"/>
              <w:ind w:right="99"/>
              <w:jc w:val="both"/>
              <w:rPr>
                <w:rFonts w:ascii="Arial" w:eastAsia="Arial" w:hAnsi="Arial" w:cs="Arial"/>
                <w:sz w:val="20"/>
                <w:szCs w:val="20"/>
              </w:rPr>
            </w:pP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cost</w:t>
            </w:r>
            <w:r w:rsidRPr="005E4210">
              <w:rPr>
                <w:rFonts w:ascii="Arial"/>
                <w:spacing w:val="19"/>
                <w:sz w:val="20"/>
                <w:szCs w:val="20"/>
              </w:rPr>
              <w:t xml:space="preserve"> </w:t>
            </w:r>
            <w:r w:rsidRPr="005E4210">
              <w:rPr>
                <w:rFonts w:ascii="Arial"/>
                <w:sz w:val="20"/>
                <w:szCs w:val="20"/>
              </w:rPr>
              <w:t>to</w:t>
            </w:r>
            <w:r w:rsidRPr="005E4210">
              <w:rPr>
                <w:rFonts w:ascii="Arial"/>
                <w:spacing w:val="15"/>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Supplier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Key</w:t>
            </w:r>
            <w:r w:rsidRPr="005E4210">
              <w:rPr>
                <w:rFonts w:ascii="Arial"/>
                <w:spacing w:val="15"/>
                <w:sz w:val="20"/>
                <w:szCs w:val="20"/>
              </w:rPr>
              <w:t xml:space="preserve"> </w:t>
            </w:r>
            <w:r w:rsidRPr="005E4210">
              <w:rPr>
                <w:rFonts w:ascii="Arial"/>
                <w:spacing w:val="-1"/>
                <w:sz w:val="20"/>
                <w:szCs w:val="20"/>
              </w:rPr>
              <w:t>Sub-Contractor</w:t>
            </w:r>
            <w:r w:rsidRPr="005E4210">
              <w:rPr>
                <w:rFonts w:ascii="Arial"/>
                <w:spacing w:val="32"/>
                <w:sz w:val="20"/>
                <w:szCs w:val="20"/>
              </w:rPr>
              <w:t xml:space="preserve"> </w:t>
            </w:r>
            <w:r w:rsidRPr="005E4210">
              <w:rPr>
                <w:rFonts w:ascii="Arial"/>
                <w:spacing w:val="-1"/>
                <w:sz w:val="20"/>
                <w:szCs w:val="20"/>
              </w:rPr>
              <w:t>(as</w:t>
            </w:r>
            <w:r w:rsidRPr="005E4210">
              <w:rPr>
                <w:rFonts w:ascii="Arial"/>
                <w:spacing w:val="20"/>
                <w:sz w:val="20"/>
                <w:szCs w:val="20"/>
              </w:rPr>
              <w:t xml:space="preserve"> </w:t>
            </w:r>
            <w:r w:rsidRPr="005E4210">
              <w:rPr>
                <w:rFonts w:ascii="Arial"/>
                <w:sz w:val="20"/>
                <w:szCs w:val="20"/>
              </w:rPr>
              <w:t>the</w:t>
            </w:r>
            <w:r w:rsidRPr="005E4210">
              <w:rPr>
                <w:rFonts w:ascii="Arial"/>
                <w:spacing w:val="19"/>
                <w:sz w:val="20"/>
                <w:szCs w:val="20"/>
              </w:rPr>
              <w:t xml:space="preserve"> </w:t>
            </w:r>
            <w:r w:rsidRPr="005E4210">
              <w:rPr>
                <w:rFonts w:ascii="Arial"/>
                <w:spacing w:val="-1"/>
                <w:sz w:val="20"/>
                <w:szCs w:val="20"/>
              </w:rPr>
              <w:t>context</w:t>
            </w:r>
            <w:r w:rsidRPr="005E4210">
              <w:rPr>
                <w:rFonts w:ascii="Arial"/>
                <w:spacing w:val="21"/>
                <w:sz w:val="20"/>
                <w:szCs w:val="20"/>
              </w:rPr>
              <w:t xml:space="preserve"> </w:t>
            </w:r>
            <w:r w:rsidRPr="005E4210">
              <w:rPr>
                <w:rFonts w:ascii="Arial"/>
                <w:spacing w:val="-1"/>
                <w:sz w:val="20"/>
                <w:szCs w:val="20"/>
              </w:rPr>
              <w:t>requires),</w:t>
            </w:r>
            <w:r w:rsidRPr="005E4210">
              <w:rPr>
                <w:rFonts w:ascii="Arial"/>
                <w:spacing w:val="21"/>
                <w:sz w:val="20"/>
                <w:szCs w:val="20"/>
              </w:rPr>
              <w:t xml:space="preserve"> </w:t>
            </w:r>
            <w:r w:rsidRPr="005E4210">
              <w:rPr>
                <w:rFonts w:ascii="Arial"/>
                <w:spacing w:val="-1"/>
                <w:sz w:val="20"/>
                <w:szCs w:val="20"/>
              </w:rPr>
              <w:t>calculated</w:t>
            </w:r>
            <w:r w:rsidRPr="005E4210">
              <w:rPr>
                <w:rFonts w:ascii="Arial"/>
                <w:spacing w:val="20"/>
                <w:sz w:val="20"/>
                <w:szCs w:val="20"/>
              </w:rPr>
              <w:t xml:space="preserve"> </w:t>
            </w:r>
            <w:r w:rsidRPr="005E4210">
              <w:rPr>
                <w:rFonts w:ascii="Arial"/>
                <w:spacing w:val="-1"/>
                <w:sz w:val="20"/>
                <w:szCs w:val="20"/>
              </w:rPr>
              <w:t>per</w:t>
            </w:r>
            <w:r w:rsidRPr="005E4210">
              <w:rPr>
                <w:rFonts w:ascii="Arial"/>
                <w:spacing w:val="21"/>
                <w:sz w:val="20"/>
                <w:szCs w:val="20"/>
              </w:rPr>
              <w:t xml:space="preserve"> </w:t>
            </w:r>
            <w:r w:rsidRPr="005E4210">
              <w:rPr>
                <w:rFonts w:ascii="Arial"/>
                <w:spacing w:val="-2"/>
                <w:sz w:val="20"/>
                <w:szCs w:val="20"/>
              </w:rPr>
              <w:t>Man</w:t>
            </w:r>
            <w:r w:rsidRPr="005E4210">
              <w:rPr>
                <w:rFonts w:ascii="Arial"/>
                <w:spacing w:val="22"/>
                <w:sz w:val="20"/>
                <w:szCs w:val="20"/>
              </w:rPr>
              <w:t xml:space="preserve"> </w:t>
            </w:r>
            <w:r w:rsidRPr="005E4210">
              <w:rPr>
                <w:rFonts w:ascii="Arial"/>
                <w:spacing w:val="-1"/>
                <w:sz w:val="20"/>
                <w:szCs w:val="20"/>
              </w:rPr>
              <w:t>Day,</w:t>
            </w:r>
            <w:r w:rsidRPr="005E4210">
              <w:rPr>
                <w:rFonts w:ascii="Arial"/>
                <w:spacing w:val="21"/>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1"/>
                <w:sz w:val="20"/>
                <w:szCs w:val="20"/>
              </w:rPr>
              <w:t>engaging</w:t>
            </w:r>
            <w:r w:rsidRPr="005E4210">
              <w:rPr>
                <w:rFonts w:ascii="Arial"/>
                <w:sz w:val="20"/>
                <w:szCs w:val="20"/>
              </w:rPr>
              <w:t xml:space="preserve"> the </w:t>
            </w:r>
            <w:r w:rsidRPr="005E4210">
              <w:rPr>
                <w:rFonts w:ascii="Arial"/>
                <w:spacing w:val="-2"/>
                <w:sz w:val="20"/>
                <w:szCs w:val="20"/>
              </w:rPr>
              <w:t>Supplier</w:t>
            </w:r>
            <w:r w:rsidRPr="005E4210">
              <w:rPr>
                <w:rFonts w:ascii="Arial"/>
                <w:spacing w:val="-3"/>
                <w:sz w:val="20"/>
                <w:szCs w:val="20"/>
              </w:rPr>
              <w:t xml:space="preserve"> </w:t>
            </w:r>
            <w:r w:rsidRPr="005E4210">
              <w:rPr>
                <w:rFonts w:ascii="Arial"/>
                <w:spacing w:val="-1"/>
                <w:sz w:val="20"/>
                <w:szCs w:val="20"/>
              </w:rPr>
              <w:t>Personnel,</w:t>
            </w:r>
            <w:r w:rsidRPr="005E4210">
              <w:rPr>
                <w:rFonts w:ascii="Arial"/>
                <w:spacing w:val="2"/>
                <w:sz w:val="20"/>
                <w:szCs w:val="20"/>
              </w:rPr>
              <w:t xml:space="preserve"> </w:t>
            </w:r>
            <w:r w:rsidRPr="005E4210">
              <w:rPr>
                <w:rFonts w:ascii="Arial"/>
                <w:spacing w:val="-2"/>
                <w:sz w:val="20"/>
                <w:szCs w:val="20"/>
              </w:rPr>
              <w:t>including:</w:t>
            </w:r>
          </w:p>
          <w:p w:rsidR="008918FA" w:rsidRPr="005E4210" w:rsidRDefault="008918FA"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base</w:t>
            </w:r>
            <w:r w:rsidRPr="005E4210">
              <w:rPr>
                <w:rFonts w:ascii="Arial"/>
                <w:spacing w:val="1"/>
                <w:sz w:val="20"/>
                <w:szCs w:val="20"/>
              </w:rPr>
              <w:t xml:space="preserve"> </w:t>
            </w:r>
            <w:r w:rsidRPr="005E4210">
              <w:rPr>
                <w:rFonts w:ascii="Arial"/>
                <w:spacing w:val="-1"/>
                <w:sz w:val="20"/>
                <w:szCs w:val="20"/>
              </w:rPr>
              <w:t>salary</w:t>
            </w:r>
            <w:r w:rsidRPr="005E4210">
              <w:rPr>
                <w:rFonts w:ascii="Arial"/>
                <w:spacing w:val="-2"/>
                <w:sz w:val="20"/>
                <w:szCs w:val="20"/>
              </w:rPr>
              <w:t xml:space="preserve"> </w:t>
            </w:r>
            <w:r w:rsidRPr="005E4210">
              <w:rPr>
                <w:rFonts w:ascii="Arial"/>
                <w:spacing w:val="-1"/>
                <w:sz w:val="20"/>
                <w:szCs w:val="20"/>
              </w:rPr>
              <w:t>paid</w:t>
            </w:r>
            <w:r w:rsidRPr="005E4210">
              <w:rPr>
                <w:rFonts w:ascii="Arial"/>
                <w:sz w:val="20"/>
                <w:szCs w:val="20"/>
              </w:rPr>
              <w:t xml:space="preserve"> to</w:t>
            </w:r>
            <w:r w:rsidRPr="005E4210">
              <w:rPr>
                <w:rFonts w:ascii="Arial"/>
                <w:spacing w:val="-4"/>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Personnel;</w:t>
            </w:r>
          </w:p>
          <w:p w:rsidR="008918FA" w:rsidRPr="005E4210" w:rsidRDefault="008918FA" w:rsidP="003D4438">
            <w:pPr>
              <w:pStyle w:val="ListParagraph"/>
              <w:numPr>
                <w:ilvl w:val="1"/>
                <w:numId w:val="55"/>
              </w:numPr>
              <w:tabs>
                <w:tab w:val="left" w:pos="1181"/>
              </w:tabs>
              <w:spacing w:before="121"/>
              <w:rPr>
                <w:rFonts w:ascii="Arial" w:eastAsia="Arial" w:hAnsi="Arial" w:cs="Arial"/>
                <w:sz w:val="20"/>
                <w:szCs w:val="20"/>
              </w:rPr>
            </w:pPr>
            <w:r w:rsidRPr="005E4210">
              <w:rPr>
                <w:rFonts w:ascii="Arial" w:eastAsia="Arial" w:hAnsi="Arial" w:cs="Arial"/>
                <w:spacing w:val="-2"/>
                <w:sz w:val="20"/>
                <w:szCs w:val="20"/>
              </w:rPr>
              <w:t>employer’s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national</w:t>
            </w:r>
            <w:r w:rsidRPr="005E4210">
              <w:rPr>
                <w:rFonts w:ascii="Arial" w:eastAsia="Arial" w:hAnsi="Arial" w:cs="Arial"/>
                <w:sz w:val="20"/>
                <w:szCs w:val="20"/>
              </w:rPr>
              <w:t xml:space="preserve"> </w:t>
            </w:r>
            <w:r w:rsidRPr="005E4210">
              <w:rPr>
                <w:rFonts w:ascii="Arial" w:eastAsia="Arial" w:hAnsi="Arial" w:cs="Arial"/>
                <w:spacing w:val="-1"/>
                <w:sz w:val="20"/>
                <w:szCs w:val="20"/>
              </w:rPr>
              <w:t>insurance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contributions;</w:t>
            </w:r>
          </w:p>
          <w:p w:rsidR="003D4438" w:rsidRPr="003D4438" w:rsidRDefault="008918FA"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pension</w:t>
            </w:r>
            <w:r w:rsidRPr="005E4210">
              <w:rPr>
                <w:rFonts w:ascii="Arial"/>
                <w:sz w:val="20"/>
                <w:szCs w:val="20"/>
              </w:rPr>
              <w:t xml:space="preserve"> </w:t>
            </w:r>
            <w:r w:rsidRPr="005E4210">
              <w:rPr>
                <w:rFonts w:ascii="Arial"/>
                <w:spacing w:val="-1"/>
                <w:sz w:val="20"/>
                <w:szCs w:val="20"/>
              </w:rPr>
              <w:t>contributions</w:t>
            </w:r>
          </w:p>
          <w:p w:rsidR="003D4438" w:rsidRPr="003D4438" w:rsidRDefault="003D4438"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car</w:t>
            </w:r>
            <w:r w:rsidRPr="005E4210">
              <w:rPr>
                <w:rFonts w:ascii="Arial"/>
                <w:spacing w:val="2"/>
                <w:sz w:val="20"/>
                <w:szCs w:val="20"/>
              </w:rPr>
              <w:t xml:space="preserve"> </w:t>
            </w:r>
            <w:r w:rsidRPr="005E4210">
              <w:rPr>
                <w:rFonts w:ascii="Arial"/>
                <w:spacing w:val="-2"/>
                <w:sz w:val="20"/>
                <w:szCs w:val="20"/>
              </w:rPr>
              <w:t>allowances;</w:t>
            </w:r>
          </w:p>
          <w:p w:rsidR="003D4438" w:rsidRPr="003D4438" w:rsidRDefault="003D4438"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other</w:t>
            </w:r>
            <w:r w:rsidRPr="005E4210">
              <w:rPr>
                <w:rFonts w:ascii="Arial"/>
                <w:spacing w:val="2"/>
                <w:sz w:val="20"/>
                <w:szCs w:val="20"/>
              </w:rPr>
              <w:t xml:space="preserve"> </w:t>
            </w:r>
            <w:r w:rsidRPr="005E4210">
              <w:rPr>
                <w:rFonts w:ascii="Arial"/>
                <w:spacing w:val="-1"/>
                <w:sz w:val="20"/>
                <w:szCs w:val="20"/>
              </w:rPr>
              <w:t>contractual</w:t>
            </w:r>
            <w:r w:rsidRPr="005E4210">
              <w:rPr>
                <w:rFonts w:ascii="Arial"/>
                <w:sz w:val="20"/>
                <w:szCs w:val="20"/>
              </w:rPr>
              <w:t xml:space="preserve"> </w:t>
            </w:r>
            <w:r w:rsidRPr="005E4210">
              <w:rPr>
                <w:rFonts w:ascii="Arial"/>
                <w:spacing w:val="-2"/>
                <w:sz w:val="20"/>
                <w:szCs w:val="20"/>
              </w:rPr>
              <w:t>employment</w:t>
            </w:r>
            <w:r w:rsidRPr="005E4210">
              <w:rPr>
                <w:rFonts w:ascii="Arial"/>
                <w:spacing w:val="2"/>
                <w:sz w:val="20"/>
                <w:szCs w:val="20"/>
              </w:rPr>
              <w:t xml:space="preserve"> </w:t>
            </w:r>
            <w:r w:rsidRPr="005E4210">
              <w:rPr>
                <w:rFonts w:ascii="Arial"/>
                <w:spacing w:val="-1"/>
                <w:sz w:val="20"/>
                <w:szCs w:val="20"/>
              </w:rPr>
              <w:t>benefits</w:t>
            </w:r>
          </w:p>
          <w:p w:rsidR="003D4438" w:rsidRPr="005E4210" w:rsidRDefault="008918FA" w:rsidP="003D4438">
            <w:pPr>
              <w:pStyle w:val="ListParagraph"/>
              <w:numPr>
                <w:ilvl w:val="0"/>
                <w:numId w:val="54"/>
              </w:numPr>
              <w:tabs>
                <w:tab w:val="left" w:pos="1180"/>
              </w:tabs>
              <w:spacing w:before="119"/>
              <w:rPr>
                <w:rFonts w:ascii="Arial" w:eastAsia="Arial" w:hAnsi="Arial" w:cs="Arial"/>
                <w:sz w:val="20"/>
                <w:szCs w:val="20"/>
              </w:rPr>
            </w:pPr>
            <w:r w:rsidRPr="005E4210">
              <w:rPr>
                <w:rFonts w:ascii="Arial"/>
                <w:spacing w:val="-1"/>
                <w:sz w:val="20"/>
                <w:szCs w:val="20"/>
              </w:rPr>
              <w:t>;</w:t>
            </w:r>
            <w:r w:rsidR="003D4438" w:rsidRPr="005E4210">
              <w:rPr>
                <w:rFonts w:ascii="Arial"/>
                <w:spacing w:val="-1"/>
                <w:sz w:val="20"/>
                <w:szCs w:val="20"/>
              </w:rPr>
              <w:t xml:space="preserve"> staff</w:t>
            </w:r>
            <w:r w:rsidR="003D4438" w:rsidRPr="005E4210">
              <w:rPr>
                <w:rFonts w:ascii="Arial"/>
                <w:sz w:val="20"/>
                <w:szCs w:val="20"/>
              </w:rPr>
              <w:t xml:space="preserve"> </w:t>
            </w:r>
            <w:r w:rsidR="003D4438" w:rsidRPr="005E4210">
              <w:rPr>
                <w:rFonts w:ascii="Arial"/>
                <w:spacing w:val="-1"/>
                <w:sz w:val="20"/>
                <w:szCs w:val="20"/>
              </w:rPr>
              <w:t>training;</w:t>
            </w:r>
          </w:p>
          <w:p w:rsidR="003D4438" w:rsidRPr="005E4210" w:rsidRDefault="003D4438" w:rsidP="003D4438">
            <w:pPr>
              <w:pStyle w:val="ListParagraph"/>
              <w:numPr>
                <w:ilvl w:val="0"/>
                <w:numId w:val="54"/>
              </w:numPr>
              <w:tabs>
                <w:tab w:val="left" w:pos="1180"/>
              </w:tabs>
              <w:spacing w:before="119"/>
              <w:rPr>
                <w:rFonts w:ascii="Arial" w:eastAsia="Arial" w:hAnsi="Arial" w:cs="Arial"/>
                <w:sz w:val="20"/>
                <w:szCs w:val="20"/>
              </w:rPr>
            </w:pPr>
            <w:r w:rsidRPr="005E4210">
              <w:rPr>
                <w:rFonts w:ascii="Arial"/>
                <w:spacing w:val="-2"/>
                <w:sz w:val="20"/>
                <w:szCs w:val="20"/>
              </w:rPr>
              <w:t>work</w:t>
            </w:r>
            <w:r w:rsidRPr="005E4210">
              <w:rPr>
                <w:rFonts w:ascii="Arial"/>
                <w:spacing w:val="3"/>
                <w:sz w:val="20"/>
                <w:szCs w:val="20"/>
              </w:rPr>
              <w:t xml:space="preserve"> </w:t>
            </w:r>
            <w:r w:rsidRPr="005E4210">
              <w:rPr>
                <w:rFonts w:ascii="Arial"/>
                <w:spacing w:val="-1"/>
                <w:sz w:val="20"/>
                <w:szCs w:val="20"/>
              </w:rPr>
              <w:t>place</w:t>
            </w:r>
            <w:r w:rsidRPr="005E4210">
              <w:rPr>
                <w:rFonts w:ascii="Arial"/>
                <w:spacing w:val="1"/>
                <w:sz w:val="20"/>
                <w:szCs w:val="20"/>
              </w:rPr>
              <w:t xml:space="preserve"> </w:t>
            </w:r>
            <w:r w:rsidRPr="005E4210">
              <w:rPr>
                <w:rFonts w:ascii="Arial"/>
                <w:spacing w:val="-2"/>
                <w:sz w:val="20"/>
                <w:szCs w:val="20"/>
              </w:rPr>
              <w:t>accommodation;</w:t>
            </w:r>
          </w:p>
          <w:p w:rsidR="00230293" w:rsidRPr="005E4210" w:rsidRDefault="00230293" w:rsidP="00230293">
            <w:pPr>
              <w:pStyle w:val="ListParagraph"/>
              <w:numPr>
                <w:ilvl w:val="0"/>
                <w:numId w:val="54"/>
              </w:numPr>
              <w:tabs>
                <w:tab w:val="left" w:pos="1180"/>
              </w:tabs>
              <w:spacing w:before="121"/>
              <w:ind w:right="98"/>
              <w:jc w:val="both"/>
              <w:rPr>
                <w:rFonts w:ascii="Arial" w:eastAsia="Arial" w:hAnsi="Arial" w:cs="Arial"/>
                <w:sz w:val="20"/>
                <w:szCs w:val="20"/>
              </w:rPr>
            </w:pPr>
            <w:r w:rsidRPr="005E4210">
              <w:rPr>
                <w:rFonts w:ascii="Arial"/>
                <w:spacing w:val="-2"/>
                <w:sz w:val="20"/>
                <w:szCs w:val="20"/>
              </w:rPr>
              <w:t>work</w:t>
            </w:r>
            <w:r w:rsidRPr="005E4210">
              <w:rPr>
                <w:rFonts w:ascii="Arial"/>
                <w:spacing w:val="30"/>
                <w:sz w:val="20"/>
                <w:szCs w:val="20"/>
              </w:rPr>
              <w:t xml:space="preserve"> </w:t>
            </w:r>
            <w:r w:rsidRPr="005E4210">
              <w:rPr>
                <w:rFonts w:ascii="Arial"/>
                <w:spacing w:val="-1"/>
                <w:sz w:val="20"/>
                <w:szCs w:val="20"/>
              </w:rPr>
              <w:t>place</w:t>
            </w:r>
            <w:r w:rsidRPr="005E4210">
              <w:rPr>
                <w:rFonts w:ascii="Arial"/>
                <w:spacing w:val="27"/>
                <w:sz w:val="20"/>
                <w:szCs w:val="20"/>
              </w:rPr>
              <w:t xml:space="preserve"> </w:t>
            </w:r>
            <w:r w:rsidRPr="005E4210">
              <w:rPr>
                <w:rFonts w:ascii="Arial"/>
                <w:sz w:val="20"/>
                <w:szCs w:val="20"/>
              </w:rPr>
              <w:t>IT</w:t>
            </w:r>
            <w:r w:rsidRPr="005E4210">
              <w:rPr>
                <w:rFonts w:ascii="Arial"/>
                <w:spacing w:val="29"/>
                <w:sz w:val="20"/>
                <w:szCs w:val="20"/>
              </w:rPr>
              <w:t xml:space="preserve"> </w:t>
            </w:r>
            <w:r w:rsidRPr="005E4210">
              <w:rPr>
                <w:rFonts w:ascii="Arial"/>
                <w:spacing w:val="-2"/>
                <w:sz w:val="20"/>
                <w:szCs w:val="20"/>
              </w:rPr>
              <w:t>equipment</w:t>
            </w:r>
            <w:r w:rsidRPr="005E4210">
              <w:rPr>
                <w:rFonts w:ascii="Arial"/>
                <w:spacing w:val="28"/>
                <w:sz w:val="20"/>
                <w:szCs w:val="20"/>
              </w:rPr>
              <w:t xml:space="preserve"> </w:t>
            </w:r>
            <w:r w:rsidRPr="005E4210">
              <w:rPr>
                <w:rFonts w:ascii="Arial"/>
                <w:spacing w:val="-1"/>
                <w:sz w:val="20"/>
                <w:szCs w:val="20"/>
              </w:rPr>
              <w:t>and</w:t>
            </w:r>
            <w:r w:rsidRPr="005E4210">
              <w:rPr>
                <w:rFonts w:ascii="Arial"/>
                <w:spacing w:val="27"/>
                <w:sz w:val="20"/>
                <w:szCs w:val="20"/>
              </w:rPr>
              <w:t xml:space="preserve"> </w:t>
            </w:r>
            <w:r w:rsidRPr="005E4210">
              <w:rPr>
                <w:rFonts w:ascii="Arial"/>
                <w:spacing w:val="-1"/>
                <w:sz w:val="20"/>
                <w:szCs w:val="20"/>
              </w:rPr>
              <w:t>tools</w:t>
            </w:r>
            <w:r w:rsidRPr="005E4210">
              <w:rPr>
                <w:rFonts w:ascii="Arial"/>
                <w:spacing w:val="29"/>
                <w:sz w:val="20"/>
                <w:szCs w:val="20"/>
              </w:rPr>
              <w:t xml:space="preserve"> </w:t>
            </w:r>
            <w:r w:rsidRPr="005E4210">
              <w:rPr>
                <w:rFonts w:ascii="Arial"/>
                <w:spacing w:val="-1"/>
                <w:sz w:val="20"/>
                <w:szCs w:val="20"/>
              </w:rPr>
              <w:t>reasonably</w:t>
            </w:r>
            <w:r w:rsidRPr="005E4210">
              <w:rPr>
                <w:rFonts w:ascii="Arial"/>
                <w:spacing w:val="33"/>
                <w:sz w:val="20"/>
                <w:szCs w:val="20"/>
              </w:rPr>
              <w:t xml:space="preserve"> </w:t>
            </w:r>
            <w:r w:rsidRPr="005E4210">
              <w:rPr>
                <w:rFonts w:ascii="Arial"/>
                <w:spacing w:val="-1"/>
                <w:sz w:val="20"/>
                <w:szCs w:val="20"/>
              </w:rPr>
              <w:t>necessary</w:t>
            </w:r>
            <w:r w:rsidRPr="005E4210">
              <w:rPr>
                <w:rFonts w:ascii="Arial"/>
                <w:spacing w:val="8"/>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2"/>
                <w:sz w:val="20"/>
                <w:szCs w:val="20"/>
              </w:rPr>
              <w:t>provide</w:t>
            </w:r>
            <w:r w:rsidRPr="005E4210">
              <w:rPr>
                <w:rFonts w:ascii="Arial"/>
                <w:spacing w:val="2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Goods</w:t>
            </w:r>
            <w:r w:rsidRPr="005E4210">
              <w:rPr>
                <w:rFonts w:ascii="Arial"/>
                <w:sz w:val="20"/>
                <w:szCs w:val="20"/>
              </w:rPr>
              <w:t xml:space="preserve"> </w:t>
            </w:r>
            <w:r w:rsidRPr="005E4210">
              <w:rPr>
                <w:rFonts w:ascii="Arial"/>
                <w:spacing w:val="10"/>
                <w:sz w:val="20"/>
                <w:szCs w:val="20"/>
              </w:rPr>
              <w:t xml:space="preserve"> </w:t>
            </w:r>
            <w:r w:rsidRPr="005E4210">
              <w:rPr>
                <w:rFonts w:ascii="Arial"/>
                <w:spacing w:val="-1"/>
                <w:sz w:val="20"/>
                <w:szCs w:val="20"/>
              </w:rPr>
              <w:t>and/or</w:t>
            </w:r>
            <w:r w:rsidRPr="005E4210">
              <w:rPr>
                <w:rFonts w:ascii="Arial"/>
                <w:spacing w:val="31"/>
                <w:sz w:val="20"/>
                <w:szCs w:val="20"/>
              </w:rPr>
              <w:t xml:space="preserve"> </w:t>
            </w:r>
            <w:r w:rsidRPr="005E4210">
              <w:rPr>
                <w:rFonts w:ascii="Arial"/>
                <w:spacing w:val="-1"/>
                <w:sz w:val="20"/>
                <w:szCs w:val="20"/>
              </w:rPr>
              <w:t>Services</w:t>
            </w:r>
            <w:r w:rsidRPr="005E4210">
              <w:rPr>
                <w:rFonts w:ascii="Arial"/>
                <w:spacing w:val="59"/>
                <w:sz w:val="20"/>
                <w:szCs w:val="20"/>
              </w:rPr>
              <w:t xml:space="preserve"> </w:t>
            </w:r>
            <w:r w:rsidRPr="005E4210">
              <w:rPr>
                <w:rFonts w:ascii="Arial"/>
                <w:spacing w:val="-1"/>
                <w:sz w:val="20"/>
                <w:szCs w:val="20"/>
              </w:rPr>
              <w:t>(but</w:t>
            </w:r>
            <w:r w:rsidRPr="005E4210">
              <w:rPr>
                <w:rFonts w:ascii="Arial"/>
                <w:sz w:val="20"/>
                <w:szCs w:val="20"/>
              </w:rPr>
              <w:t xml:space="preserve"> </w:t>
            </w:r>
            <w:r w:rsidRPr="005E4210">
              <w:rPr>
                <w:rFonts w:ascii="Arial"/>
                <w:spacing w:val="-1"/>
                <w:sz w:val="20"/>
                <w:szCs w:val="20"/>
              </w:rPr>
              <w:t>not</w:t>
            </w:r>
            <w:r w:rsidRPr="005E4210">
              <w:rPr>
                <w:rFonts w:ascii="Arial"/>
                <w:sz w:val="20"/>
                <w:szCs w:val="20"/>
              </w:rPr>
              <w:t xml:space="preserve"> </w:t>
            </w:r>
            <w:r w:rsidRPr="005E4210">
              <w:rPr>
                <w:rFonts w:ascii="Arial"/>
                <w:spacing w:val="-2"/>
                <w:sz w:val="20"/>
                <w:szCs w:val="20"/>
              </w:rPr>
              <w:t>including</w:t>
            </w:r>
            <w:r w:rsidRPr="005E4210">
              <w:rPr>
                <w:rFonts w:ascii="Arial"/>
                <w:sz w:val="20"/>
                <w:szCs w:val="20"/>
              </w:rPr>
              <w:t xml:space="preserve">  </w:t>
            </w:r>
            <w:r w:rsidRPr="005E4210">
              <w:rPr>
                <w:rFonts w:ascii="Arial"/>
                <w:spacing w:val="-1"/>
                <w:sz w:val="20"/>
                <w:szCs w:val="20"/>
              </w:rPr>
              <w:t>items</w:t>
            </w:r>
            <w:r w:rsidRPr="005E4210">
              <w:rPr>
                <w:rFonts w:ascii="Arial"/>
                <w:spacing w:val="59"/>
                <w:sz w:val="20"/>
                <w:szCs w:val="20"/>
              </w:rPr>
              <w:t xml:space="preserve"> </w:t>
            </w:r>
            <w:r w:rsidRPr="005E4210">
              <w:rPr>
                <w:rFonts w:ascii="Arial"/>
                <w:spacing w:val="-2"/>
                <w:sz w:val="20"/>
                <w:szCs w:val="20"/>
              </w:rPr>
              <w:t>included</w:t>
            </w:r>
            <w:r w:rsidRPr="005E4210">
              <w:rPr>
                <w:rFonts w:ascii="Arial"/>
                <w:spacing w:val="42"/>
                <w:sz w:val="20"/>
                <w:szCs w:val="20"/>
              </w:rPr>
              <w:t xml:space="preserve"> </w:t>
            </w:r>
            <w:r w:rsidRPr="005E4210">
              <w:rPr>
                <w:rFonts w:ascii="Arial"/>
                <w:spacing w:val="-1"/>
                <w:sz w:val="20"/>
                <w:szCs w:val="20"/>
              </w:rPr>
              <w:t>within</w:t>
            </w:r>
            <w:r w:rsidRPr="005E4210">
              <w:rPr>
                <w:rFonts w:ascii="Arial"/>
                <w:sz w:val="20"/>
                <w:szCs w:val="20"/>
              </w:rPr>
              <w:t xml:space="preserve"> </w:t>
            </w:r>
            <w:r w:rsidRPr="005E4210">
              <w:rPr>
                <w:rFonts w:ascii="Arial"/>
                <w:spacing w:val="-1"/>
                <w:sz w:val="20"/>
                <w:szCs w:val="20"/>
              </w:rPr>
              <w:t>limb</w:t>
            </w:r>
            <w:r w:rsidRPr="005E4210">
              <w:rPr>
                <w:rFonts w:ascii="Arial"/>
                <w:sz w:val="20"/>
                <w:szCs w:val="20"/>
              </w:rPr>
              <w:t xml:space="preserve"> </w:t>
            </w:r>
            <w:r w:rsidRPr="005E4210">
              <w:rPr>
                <w:rFonts w:ascii="Arial"/>
                <w:spacing w:val="-1"/>
                <w:sz w:val="20"/>
                <w:szCs w:val="20"/>
              </w:rPr>
              <w:t>(b)</w:t>
            </w:r>
            <w:r w:rsidRPr="005E4210">
              <w:rPr>
                <w:rFonts w:ascii="Arial"/>
                <w:spacing w:val="2"/>
                <w:sz w:val="20"/>
                <w:szCs w:val="20"/>
              </w:rPr>
              <w:t xml:space="preserve"> </w:t>
            </w:r>
            <w:r w:rsidRPr="005E4210">
              <w:rPr>
                <w:rFonts w:ascii="Arial"/>
                <w:spacing w:val="-2"/>
                <w:sz w:val="20"/>
                <w:szCs w:val="20"/>
              </w:rPr>
              <w:t>below);</w:t>
            </w:r>
            <w:r w:rsidRPr="005E4210">
              <w:rPr>
                <w:rFonts w:ascii="Arial"/>
                <w:spacing w:val="2"/>
                <w:sz w:val="20"/>
                <w:szCs w:val="20"/>
              </w:rPr>
              <w:t xml:space="preserve"> </w:t>
            </w:r>
            <w:r w:rsidRPr="005E4210">
              <w:rPr>
                <w:rFonts w:ascii="Arial"/>
                <w:spacing w:val="-2"/>
                <w:sz w:val="20"/>
                <w:szCs w:val="20"/>
              </w:rPr>
              <w:t>and</w:t>
            </w:r>
          </w:p>
          <w:p w:rsidR="00230293" w:rsidRPr="005E4210" w:rsidRDefault="00230293" w:rsidP="00230293">
            <w:pPr>
              <w:pStyle w:val="ListParagraph"/>
              <w:numPr>
                <w:ilvl w:val="0"/>
                <w:numId w:val="54"/>
              </w:numPr>
              <w:tabs>
                <w:tab w:val="left" w:pos="1180"/>
              </w:tabs>
              <w:spacing w:before="119"/>
              <w:ind w:right="98"/>
              <w:rPr>
                <w:rFonts w:ascii="Arial" w:eastAsia="Arial" w:hAnsi="Arial" w:cs="Arial"/>
                <w:sz w:val="20"/>
                <w:szCs w:val="20"/>
              </w:rPr>
            </w:pPr>
            <w:r w:rsidRPr="005E4210">
              <w:rPr>
                <w:rFonts w:ascii="Arial"/>
                <w:spacing w:val="-1"/>
                <w:sz w:val="20"/>
                <w:szCs w:val="20"/>
              </w:rPr>
              <w:t>reasonable</w:t>
            </w:r>
            <w:r w:rsidRPr="005E4210">
              <w:rPr>
                <w:rFonts w:ascii="Arial"/>
                <w:spacing w:val="55"/>
                <w:sz w:val="20"/>
                <w:szCs w:val="20"/>
              </w:rPr>
              <w:t xml:space="preserve"> </w:t>
            </w:r>
            <w:r w:rsidRPr="005E4210">
              <w:rPr>
                <w:rFonts w:ascii="Arial"/>
                <w:spacing w:val="-1"/>
                <w:sz w:val="20"/>
                <w:szCs w:val="20"/>
              </w:rPr>
              <w:t>recruitment</w:t>
            </w:r>
            <w:r w:rsidRPr="005E4210">
              <w:rPr>
                <w:rFonts w:ascii="Arial"/>
                <w:spacing w:val="55"/>
                <w:sz w:val="20"/>
                <w:szCs w:val="20"/>
              </w:rPr>
              <w:t xml:space="preserve"> </w:t>
            </w:r>
            <w:r w:rsidRPr="005E4210">
              <w:rPr>
                <w:rFonts w:ascii="Arial"/>
                <w:spacing w:val="-1"/>
                <w:sz w:val="20"/>
                <w:szCs w:val="20"/>
              </w:rPr>
              <w:t>costs,</w:t>
            </w:r>
            <w:r w:rsidRPr="005E4210">
              <w:rPr>
                <w:rFonts w:ascii="Arial"/>
                <w:spacing w:val="57"/>
                <w:sz w:val="20"/>
                <w:szCs w:val="20"/>
              </w:rPr>
              <w:t xml:space="preserve"> </w:t>
            </w:r>
            <w:r w:rsidRPr="005E4210">
              <w:rPr>
                <w:rFonts w:ascii="Arial"/>
                <w:spacing w:val="-1"/>
                <w:sz w:val="20"/>
                <w:szCs w:val="20"/>
              </w:rPr>
              <w:t>as</w:t>
            </w:r>
            <w:r w:rsidRPr="005E4210">
              <w:rPr>
                <w:rFonts w:ascii="Arial"/>
                <w:spacing w:val="56"/>
                <w:sz w:val="20"/>
                <w:szCs w:val="20"/>
              </w:rPr>
              <w:t xml:space="preserve"> </w:t>
            </w:r>
            <w:r w:rsidRPr="005E4210">
              <w:rPr>
                <w:rFonts w:ascii="Arial"/>
                <w:spacing w:val="-1"/>
                <w:sz w:val="20"/>
                <w:szCs w:val="20"/>
              </w:rPr>
              <w:t>agreed</w:t>
            </w:r>
            <w:r w:rsidRPr="005E4210">
              <w:rPr>
                <w:rFonts w:ascii="Arial"/>
                <w:spacing w:val="55"/>
                <w:sz w:val="20"/>
                <w:szCs w:val="20"/>
              </w:rPr>
              <w:t xml:space="preserve"> </w:t>
            </w:r>
            <w:r w:rsidRPr="005E4210">
              <w:rPr>
                <w:rFonts w:ascii="Arial"/>
                <w:spacing w:val="-2"/>
                <w:sz w:val="20"/>
                <w:szCs w:val="20"/>
              </w:rPr>
              <w:t>with</w:t>
            </w:r>
            <w:r w:rsidRPr="005E4210">
              <w:rPr>
                <w:rFonts w:ascii="Arial"/>
                <w:spacing w:val="29"/>
                <w:sz w:val="20"/>
                <w:szCs w:val="20"/>
              </w:rPr>
              <w:t xml:space="preserve"> </w:t>
            </w:r>
            <w:r w:rsidRPr="005E4210">
              <w:rPr>
                <w:rFonts w:ascii="Arial"/>
                <w:sz w:val="20"/>
                <w:szCs w:val="20"/>
              </w:rPr>
              <w:t xml:space="preserve">the </w:t>
            </w:r>
            <w:r w:rsidRPr="005E4210">
              <w:rPr>
                <w:rFonts w:ascii="Arial"/>
                <w:spacing w:val="-1"/>
                <w:sz w:val="20"/>
                <w:szCs w:val="20"/>
              </w:rPr>
              <w:t>Customer;</w:t>
            </w:r>
          </w:p>
          <w:p w:rsidR="00230293" w:rsidRPr="005E4210" w:rsidRDefault="00230293" w:rsidP="00230293">
            <w:pPr>
              <w:pStyle w:val="ListParagraph"/>
              <w:numPr>
                <w:ilvl w:val="0"/>
                <w:numId w:val="5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costs</w:t>
            </w:r>
            <w:r w:rsidRPr="005E4210">
              <w:rPr>
                <w:rFonts w:ascii="Arial"/>
                <w:spacing w:val="27"/>
                <w:sz w:val="20"/>
                <w:szCs w:val="20"/>
              </w:rPr>
              <w:t xml:space="preserve"> </w:t>
            </w:r>
            <w:r w:rsidRPr="005E4210">
              <w:rPr>
                <w:rFonts w:ascii="Arial"/>
                <w:spacing w:val="-1"/>
                <w:sz w:val="20"/>
                <w:szCs w:val="20"/>
              </w:rPr>
              <w:t>incurred</w:t>
            </w:r>
            <w:r w:rsidRPr="005E4210">
              <w:rPr>
                <w:rFonts w:ascii="Arial"/>
                <w:spacing w:val="27"/>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respect</w:t>
            </w:r>
            <w:r w:rsidRPr="005E4210">
              <w:rPr>
                <w:rFonts w:ascii="Arial"/>
                <w:spacing w:val="29"/>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those</w:t>
            </w:r>
            <w:r w:rsidRPr="005E4210">
              <w:rPr>
                <w:rFonts w:ascii="Arial"/>
                <w:spacing w:val="27"/>
                <w:sz w:val="20"/>
                <w:szCs w:val="20"/>
              </w:rPr>
              <w:t xml:space="preserve"> </w:t>
            </w:r>
            <w:r w:rsidRPr="005E4210">
              <w:rPr>
                <w:rFonts w:ascii="Arial"/>
                <w:spacing w:val="-2"/>
                <w:sz w:val="20"/>
                <w:szCs w:val="20"/>
              </w:rPr>
              <w:t>Supplier</w:t>
            </w:r>
            <w:r w:rsidRPr="005E4210">
              <w:rPr>
                <w:rFonts w:ascii="Arial"/>
                <w:spacing w:val="28"/>
                <w:sz w:val="20"/>
                <w:szCs w:val="20"/>
              </w:rPr>
              <w:t xml:space="preserve"> </w:t>
            </w:r>
            <w:r w:rsidRPr="005E4210">
              <w:rPr>
                <w:rFonts w:ascii="Arial"/>
                <w:spacing w:val="-1"/>
                <w:sz w:val="20"/>
                <w:szCs w:val="20"/>
              </w:rPr>
              <w:t>Assets</w:t>
            </w:r>
            <w:r w:rsidRPr="005E4210">
              <w:rPr>
                <w:rFonts w:ascii="Arial"/>
                <w:spacing w:val="41"/>
                <w:sz w:val="20"/>
                <w:szCs w:val="20"/>
              </w:rPr>
              <w:t xml:space="preserve"> </w:t>
            </w:r>
            <w:r w:rsidRPr="005E4210">
              <w:rPr>
                <w:rFonts w:ascii="Arial"/>
                <w:spacing w:val="-1"/>
                <w:sz w:val="20"/>
                <w:szCs w:val="20"/>
              </w:rPr>
              <w:t>which</w:t>
            </w:r>
            <w:r w:rsidRPr="005E4210">
              <w:rPr>
                <w:rFonts w:ascii="Arial"/>
                <w:spacing w:val="14"/>
                <w:sz w:val="20"/>
                <w:szCs w:val="20"/>
              </w:rPr>
              <w:t xml:space="preserve"> </w:t>
            </w:r>
            <w:r w:rsidRPr="005E4210">
              <w:rPr>
                <w:rFonts w:ascii="Arial"/>
                <w:spacing w:val="-1"/>
                <w:sz w:val="20"/>
                <w:szCs w:val="20"/>
              </w:rPr>
              <w:t>are</w:t>
            </w:r>
            <w:r w:rsidRPr="005E4210">
              <w:rPr>
                <w:rFonts w:ascii="Arial"/>
                <w:spacing w:val="14"/>
                <w:sz w:val="20"/>
                <w:szCs w:val="20"/>
              </w:rPr>
              <w:t xml:space="preserve"> </w:t>
            </w:r>
            <w:r w:rsidRPr="005E4210">
              <w:rPr>
                <w:rFonts w:ascii="Arial"/>
                <w:spacing w:val="-1"/>
                <w:sz w:val="20"/>
                <w:szCs w:val="20"/>
              </w:rPr>
              <w:t>detailed</w:t>
            </w:r>
            <w:r w:rsidRPr="005E4210">
              <w:rPr>
                <w:rFonts w:ascii="Arial"/>
                <w:spacing w:val="14"/>
                <w:sz w:val="20"/>
                <w:szCs w:val="20"/>
              </w:rPr>
              <w:t xml:space="preserve"> </w:t>
            </w:r>
            <w:r w:rsidRPr="005E4210">
              <w:rPr>
                <w:rFonts w:ascii="Arial"/>
                <w:spacing w:val="-1"/>
                <w:sz w:val="20"/>
                <w:szCs w:val="20"/>
              </w:rPr>
              <w:t>on</w:t>
            </w:r>
            <w:r w:rsidRPr="005E4210">
              <w:rPr>
                <w:rFonts w:ascii="Arial"/>
                <w:spacing w:val="13"/>
                <w:sz w:val="20"/>
                <w:szCs w:val="20"/>
              </w:rPr>
              <w:t xml:space="preserve"> </w:t>
            </w:r>
            <w:r w:rsidRPr="005E4210">
              <w:rPr>
                <w:rFonts w:ascii="Arial"/>
                <w:sz w:val="20"/>
                <w:szCs w:val="20"/>
              </w:rPr>
              <w:t>the</w:t>
            </w:r>
            <w:r w:rsidRPr="005E4210">
              <w:rPr>
                <w:rFonts w:ascii="Arial"/>
                <w:spacing w:val="14"/>
                <w:sz w:val="20"/>
                <w:szCs w:val="20"/>
              </w:rPr>
              <w:t xml:space="preserve"> </w:t>
            </w:r>
            <w:r w:rsidRPr="005E4210">
              <w:rPr>
                <w:rFonts w:ascii="Arial"/>
                <w:spacing w:val="-1"/>
                <w:sz w:val="20"/>
                <w:szCs w:val="20"/>
              </w:rPr>
              <w:t>Registers</w:t>
            </w:r>
            <w:r w:rsidRPr="005E4210">
              <w:rPr>
                <w:rFonts w:ascii="Arial"/>
                <w:spacing w:val="14"/>
                <w:sz w:val="20"/>
                <w:szCs w:val="20"/>
              </w:rPr>
              <w:t xml:space="preserve"> </w:t>
            </w:r>
            <w:r w:rsidRPr="005E4210">
              <w:rPr>
                <w:rFonts w:ascii="Arial"/>
                <w:spacing w:val="-2"/>
                <w:sz w:val="20"/>
                <w:szCs w:val="20"/>
              </w:rPr>
              <w:t>and</w:t>
            </w:r>
            <w:r w:rsidRPr="005E4210">
              <w:rPr>
                <w:rFonts w:ascii="Arial"/>
                <w:spacing w:val="14"/>
                <w:sz w:val="20"/>
                <w:szCs w:val="20"/>
              </w:rPr>
              <w:t xml:space="preserve"> </w:t>
            </w:r>
            <w:r w:rsidRPr="005E4210">
              <w:rPr>
                <w:rFonts w:ascii="Arial"/>
                <w:spacing w:val="-1"/>
                <w:sz w:val="20"/>
                <w:szCs w:val="20"/>
              </w:rPr>
              <w:t>which</w:t>
            </w:r>
            <w:r w:rsidRPr="005E4210">
              <w:rPr>
                <w:rFonts w:ascii="Arial"/>
                <w:spacing w:val="30"/>
                <w:sz w:val="20"/>
                <w:szCs w:val="20"/>
              </w:rPr>
              <w:t xml:space="preserve"> </w:t>
            </w:r>
            <w:r w:rsidRPr="005E4210">
              <w:rPr>
                <w:rFonts w:ascii="Arial"/>
                <w:spacing w:val="-1"/>
                <w:sz w:val="20"/>
                <w:szCs w:val="20"/>
              </w:rPr>
              <w:t>would</w:t>
            </w:r>
            <w:r w:rsidRPr="005E4210">
              <w:rPr>
                <w:rFonts w:ascii="Arial"/>
                <w:spacing w:val="18"/>
                <w:sz w:val="20"/>
                <w:szCs w:val="20"/>
              </w:rPr>
              <w:t xml:space="preserve"> </w:t>
            </w:r>
            <w:r w:rsidRPr="005E4210">
              <w:rPr>
                <w:rFonts w:ascii="Arial"/>
                <w:spacing w:val="-1"/>
                <w:sz w:val="20"/>
                <w:szCs w:val="20"/>
              </w:rPr>
              <w:t>be</w:t>
            </w:r>
            <w:r w:rsidRPr="005E4210">
              <w:rPr>
                <w:rFonts w:ascii="Arial"/>
                <w:spacing w:val="18"/>
                <w:sz w:val="20"/>
                <w:szCs w:val="20"/>
              </w:rPr>
              <w:t xml:space="preserve"> </w:t>
            </w:r>
            <w:r w:rsidRPr="005E4210">
              <w:rPr>
                <w:rFonts w:ascii="Arial"/>
                <w:spacing w:val="-1"/>
                <w:sz w:val="20"/>
                <w:szCs w:val="20"/>
              </w:rPr>
              <w:t>treated</w:t>
            </w:r>
            <w:r w:rsidRPr="005E4210">
              <w:rPr>
                <w:rFonts w:ascii="Arial"/>
                <w:spacing w:val="18"/>
                <w:sz w:val="20"/>
                <w:szCs w:val="20"/>
              </w:rPr>
              <w:t xml:space="preserve"> </w:t>
            </w:r>
            <w:r w:rsidRPr="005E4210">
              <w:rPr>
                <w:rFonts w:ascii="Arial"/>
                <w:spacing w:val="-1"/>
                <w:sz w:val="20"/>
                <w:szCs w:val="20"/>
              </w:rPr>
              <w:t>as</w:t>
            </w:r>
            <w:r w:rsidRPr="005E4210">
              <w:rPr>
                <w:rFonts w:ascii="Arial"/>
                <w:spacing w:val="19"/>
                <w:sz w:val="20"/>
                <w:szCs w:val="20"/>
              </w:rPr>
              <w:t xml:space="preserve"> </w:t>
            </w:r>
            <w:r w:rsidRPr="005E4210">
              <w:rPr>
                <w:rFonts w:ascii="Arial"/>
                <w:spacing w:val="-1"/>
                <w:sz w:val="20"/>
                <w:szCs w:val="20"/>
              </w:rPr>
              <w:t>capital</w:t>
            </w:r>
            <w:r w:rsidRPr="005E4210">
              <w:rPr>
                <w:rFonts w:ascii="Arial"/>
                <w:spacing w:val="18"/>
                <w:sz w:val="20"/>
                <w:szCs w:val="20"/>
              </w:rPr>
              <w:t xml:space="preserve"> </w:t>
            </w:r>
            <w:r w:rsidRPr="005E4210">
              <w:rPr>
                <w:rFonts w:ascii="Arial"/>
                <w:spacing w:val="-1"/>
                <w:sz w:val="20"/>
                <w:szCs w:val="20"/>
              </w:rPr>
              <w:t>costs</w:t>
            </w:r>
            <w:r w:rsidRPr="005E4210">
              <w:rPr>
                <w:rFonts w:ascii="Arial"/>
                <w:spacing w:val="19"/>
                <w:sz w:val="20"/>
                <w:szCs w:val="20"/>
              </w:rPr>
              <w:t xml:space="preserve"> </w:t>
            </w:r>
            <w:r w:rsidRPr="005E4210">
              <w:rPr>
                <w:rFonts w:ascii="Arial"/>
                <w:spacing w:val="-1"/>
                <w:sz w:val="20"/>
                <w:szCs w:val="20"/>
              </w:rPr>
              <w:t>according</w:t>
            </w:r>
            <w:r w:rsidRPr="005E4210">
              <w:rPr>
                <w:rFonts w:ascii="Arial"/>
                <w:spacing w:val="1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generally</w:t>
            </w:r>
            <w:r w:rsidRPr="005E4210">
              <w:rPr>
                <w:rFonts w:ascii="Arial"/>
                <w:spacing w:val="10"/>
                <w:sz w:val="20"/>
                <w:szCs w:val="20"/>
              </w:rPr>
              <w:t xml:space="preserve"> </w:t>
            </w:r>
            <w:r w:rsidRPr="005E4210">
              <w:rPr>
                <w:rFonts w:ascii="Arial"/>
                <w:spacing w:val="-1"/>
                <w:sz w:val="20"/>
                <w:szCs w:val="20"/>
              </w:rPr>
              <w:t>accepted</w:t>
            </w:r>
            <w:r w:rsidRPr="005E4210">
              <w:rPr>
                <w:rFonts w:ascii="Arial"/>
                <w:spacing w:val="12"/>
                <w:sz w:val="20"/>
                <w:szCs w:val="20"/>
              </w:rPr>
              <w:t xml:space="preserve"> </w:t>
            </w:r>
            <w:r w:rsidRPr="005E4210">
              <w:rPr>
                <w:rFonts w:ascii="Arial"/>
                <w:spacing w:val="-1"/>
                <w:sz w:val="20"/>
                <w:szCs w:val="20"/>
              </w:rPr>
              <w:t>accounting</w:t>
            </w:r>
            <w:r w:rsidRPr="005E4210">
              <w:rPr>
                <w:rFonts w:ascii="Arial"/>
                <w:spacing w:val="15"/>
                <w:sz w:val="20"/>
                <w:szCs w:val="20"/>
              </w:rPr>
              <w:t xml:space="preserve"> </w:t>
            </w:r>
            <w:r w:rsidRPr="005E4210">
              <w:rPr>
                <w:rFonts w:ascii="Arial"/>
                <w:spacing w:val="-2"/>
                <w:sz w:val="20"/>
                <w:szCs w:val="20"/>
              </w:rPr>
              <w:t>principles</w:t>
            </w:r>
            <w:r w:rsidRPr="005E4210">
              <w:rPr>
                <w:rFonts w:ascii="Arial"/>
                <w:spacing w:val="13"/>
                <w:sz w:val="20"/>
                <w:szCs w:val="20"/>
              </w:rPr>
              <w:t xml:space="preserve"> </w:t>
            </w:r>
            <w:r w:rsidRPr="005E4210">
              <w:rPr>
                <w:rFonts w:ascii="Arial"/>
                <w:spacing w:val="-2"/>
                <w:sz w:val="20"/>
                <w:szCs w:val="20"/>
              </w:rPr>
              <w:t>within</w:t>
            </w:r>
            <w:r w:rsidRPr="005E4210">
              <w:rPr>
                <w:rFonts w:ascii="Arial"/>
                <w:spacing w:val="12"/>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UK,</w:t>
            </w:r>
            <w:r w:rsidRPr="005E4210">
              <w:rPr>
                <w:rFonts w:ascii="Arial"/>
                <w:spacing w:val="33"/>
                <w:sz w:val="20"/>
                <w:szCs w:val="20"/>
              </w:rPr>
              <w:t xml:space="preserve"> </w:t>
            </w:r>
            <w:r w:rsidRPr="005E4210">
              <w:rPr>
                <w:rFonts w:ascii="Arial"/>
                <w:spacing w:val="-2"/>
                <w:sz w:val="20"/>
                <w:szCs w:val="20"/>
              </w:rPr>
              <w:t>which</w:t>
            </w:r>
            <w:r w:rsidRPr="005E4210">
              <w:rPr>
                <w:rFonts w:ascii="Arial"/>
                <w:spacing w:val="32"/>
                <w:sz w:val="20"/>
                <w:szCs w:val="20"/>
              </w:rPr>
              <w:t xml:space="preserve"> </w:t>
            </w:r>
            <w:r w:rsidRPr="005E4210">
              <w:rPr>
                <w:rFonts w:ascii="Arial"/>
                <w:spacing w:val="-1"/>
                <w:sz w:val="20"/>
                <w:szCs w:val="20"/>
              </w:rPr>
              <w:t>shall</w:t>
            </w:r>
            <w:r w:rsidRPr="005E4210">
              <w:rPr>
                <w:rFonts w:ascii="Arial"/>
                <w:spacing w:val="31"/>
                <w:sz w:val="20"/>
                <w:szCs w:val="20"/>
              </w:rPr>
              <w:t xml:space="preserve"> </w:t>
            </w:r>
            <w:r w:rsidRPr="005E4210">
              <w:rPr>
                <w:rFonts w:ascii="Arial"/>
                <w:spacing w:val="-1"/>
                <w:sz w:val="20"/>
                <w:szCs w:val="20"/>
              </w:rPr>
              <w:t>include</w:t>
            </w:r>
            <w:r w:rsidRPr="005E4210">
              <w:rPr>
                <w:rFonts w:ascii="Arial"/>
                <w:spacing w:val="34"/>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cost</w:t>
            </w:r>
            <w:r w:rsidRPr="005E4210">
              <w:rPr>
                <w:rFonts w:ascii="Arial"/>
                <w:spacing w:val="30"/>
                <w:sz w:val="20"/>
                <w:szCs w:val="20"/>
              </w:rPr>
              <w:t xml:space="preserve"> </w:t>
            </w:r>
            <w:r w:rsidRPr="005E4210">
              <w:rPr>
                <w:rFonts w:ascii="Arial"/>
                <w:sz w:val="20"/>
                <w:szCs w:val="20"/>
              </w:rPr>
              <w:t>to</w:t>
            </w:r>
            <w:r w:rsidRPr="005E4210">
              <w:rPr>
                <w:rFonts w:ascii="Arial"/>
                <w:spacing w:val="32"/>
                <w:sz w:val="20"/>
                <w:szCs w:val="20"/>
              </w:rPr>
              <w:t xml:space="preserve"> </w:t>
            </w:r>
            <w:r w:rsidRPr="005E4210">
              <w:rPr>
                <w:rFonts w:ascii="Arial"/>
                <w:spacing w:val="-1"/>
                <w:sz w:val="20"/>
                <w:szCs w:val="20"/>
              </w:rPr>
              <w:t>be</w:t>
            </w:r>
            <w:r w:rsidRPr="005E4210">
              <w:rPr>
                <w:rFonts w:ascii="Arial"/>
                <w:spacing w:val="29"/>
                <w:sz w:val="20"/>
                <w:szCs w:val="20"/>
              </w:rPr>
              <w:t xml:space="preserve"> </w:t>
            </w:r>
            <w:r w:rsidRPr="005E4210">
              <w:rPr>
                <w:rFonts w:ascii="Arial"/>
                <w:spacing w:val="-1"/>
                <w:sz w:val="20"/>
                <w:szCs w:val="20"/>
              </w:rPr>
              <w:t>charged</w:t>
            </w:r>
            <w:r w:rsidRPr="005E4210">
              <w:rPr>
                <w:rFonts w:ascii="Arial"/>
                <w:spacing w:val="29"/>
                <w:sz w:val="20"/>
                <w:szCs w:val="20"/>
              </w:rPr>
              <w:t xml:space="preserve"> </w:t>
            </w:r>
            <w:r w:rsidRPr="005E4210">
              <w:rPr>
                <w:rFonts w:ascii="Arial"/>
                <w:spacing w:val="-1"/>
                <w:sz w:val="20"/>
                <w:szCs w:val="20"/>
              </w:rPr>
              <w:t>in</w:t>
            </w:r>
            <w:r w:rsidRPr="005E4210">
              <w:rPr>
                <w:rFonts w:ascii="Arial"/>
                <w:spacing w:val="30"/>
                <w:sz w:val="20"/>
                <w:szCs w:val="20"/>
              </w:rPr>
              <w:t xml:space="preserve"> </w:t>
            </w:r>
            <w:r w:rsidRPr="005E4210">
              <w:rPr>
                <w:rFonts w:ascii="Arial"/>
                <w:spacing w:val="-1"/>
                <w:sz w:val="20"/>
                <w:szCs w:val="20"/>
              </w:rPr>
              <w:t>respect</w:t>
            </w:r>
            <w:r w:rsidRPr="005E4210">
              <w:rPr>
                <w:rFonts w:ascii="Arial"/>
                <w:spacing w:val="40"/>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pacing w:val="-2"/>
                <w:sz w:val="20"/>
                <w:szCs w:val="20"/>
              </w:rPr>
              <w:t>Supplier</w:t>
            </w:r>
            <w:r w:rsidRPr="005E4210">
              <w:rPr>
                <w:rFonts w:ascii="Arial"/>
                <w:spacing w:val="40"/>
                <w:sz w:val="20"/>
                <w:szCs w:val="20"/>
              </w:rPr>
              <w:t xml:space="preserve"> </w:t>
            </w:r>
            <w:r w:rsidRPr="005E4210">
              <w:rPr>
                <w:rFonts w:ascii="Arial"/>
                <w:spacing w:val="-1"/>
                <w:sz w:val="20"/>
                <w:szCs w:val="20"/>
              </w:rPr>
              <w:t>Assets</w:t>
            </w:r>
            <w:r w:rsidRPr="005E4210">
              <w:rPr>
                <w:rFonts w:ascii="Arial"/>
                <w:spacing w:val="39"/>
                <w:sz w:val="20"/>
                <w:szCs w:val="20"/>
              </w:rPr>
              <w:t xml:space="preserve"> </w:t>
            </w:r>
            <w:r w:rsidRPr="005E4210">
              <w:rPr>
                <w:rFonts w:ascii="Arial"/>
                <w:spacing w:val="-1"/>
                <w:sz w:val="20"/>
                <w:szCs w:val="20"/>
              </w:rPr>
              <w:t>by</w:t>
            </w:r>
            <w:r w:rsidRPr="005E4210">
              <w:rPr>
                <w:rFonts w:ascii="Arial"/>
                <w:spacing w:val="36"/>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Supplier</w:t>
            </w:r>
            <w:r w:rsidRPr="005E4210">
              <w:rPr>
                <w:rFonts w:ascii="Arial"/>
                <w:spacing w:val="41"/>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52"/>
                <w:sz w:val="20"/>
                <w:szCs w:val="20"/>
              </w:rPr>
              <w:t xml:space="preserve"> </w:t>
            </w:r>
            <w:r w:rsidRPr="005E4210">
              <w:rPr>
                <w:rFonts w:ascii="Arial"/>
                <w:spacing w:val="-1"/>
                <w:sz w:val="20"/>
                <w:szCs w:val="20"/>
              </w:rPr>
              <w:t>Customer</w:t>
            </w:r>
            <w:r w:rsidRPr="005E4210">
              <w:rPr>
                <w:rFonts w:ascii="Arial"/>
                <w:spacing w:val="16"/>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(to</w:t>
            </w:r>
            <w:r w:rsidRPr="005E4210">
              <w:rPr>
                <w:rFonts w:ascii="Arial"/>
                <w:spacing w:val="15"/>
                <w:sz w:val="20"/>
                <w:szCs w:val="20"/>
              </w:rPr>
              <w:t xml:space="preserve"> </w:t>
            </w:r>
            <w:r w:rsidRPr="005E4210">
              <w:rPr>
                <w:rFonts w:ascii="Arial"/>
                <w:spacing w:val="-1"/>
                <w:sz w:val="20"/>
                <w:szCs w:val="20"/>
              </w:rPr>
              <w:t>the</w:t>
            </w:r>
            <w:r w:rsidRPr="005E4210">
              <w:rPr>
                <w:rFonts w:ascii="Arial"/>
                <w:spacing w:val="15"/>
                <w:sz w:val="20"/>
                <w:szCs w:val="20"/>
              </w:rPr>
              <w:t xml:space="preserve"> </w:t>
            </w:r>
            <w:r w:rsidRPr="005E4210">
              <w:rPr>
                <w:rFonts w:ascii="Arial"/>
                <w:spacing w:val="-2"/>
                <w:sz w:val="20"/>
                <w:szCs w:val="20"/>
              </w:rPr>
              <w:t>extent</w:t>
            </w:r>
            <w:r w:rsidRPr="005E4210">
              <w:rPr>
                <w:rFonts w:ascii="Arial"/>
                <w:spacing w:val="16"/>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2"/>
                <w:sz w:val="20"/>
                <w:szCs w:val="20"/>
              </w:rPr>
              <w:t>risk</w:t>
            </w:r>
            <w:r w:rsidRPr="005E4210">
              <w:rPr>
                <w:rFonts w:ascii="Arial"/>
                <w:spacing w:val="18"/>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title</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2"/>
                <w:sz w:val="20"/>
                <w:szCs w:val="20"/>
              </w:rPr>
              <w:t>any</w:t>
            </w:r>
            <w:r w:rsidRPr="005E4210">
              <w:rPr>
                <w:rFonts w:ascii="Arial"/>
                <w:spacing w:val="36"/>
                <w:sz w:val="20"/>
                <w:szCs w:val="20"/>
              </w:rPr>
              <w:t xml:space="preserve"> </w:t>
            </w:r>
            <w:r w:rsidRPr="005E4210">
              <w:rPr>
                <w:rFonts w:ascii="Arial"/>
                <w:spacing w:val="-2"/>
                <w:sz w:val="20"/>
                <w:szCs w:val="20"/>
              </w:rPr>
              <w:t>Supplier</w:t>
            </w:r>
            <w:r w:rsidRPr="005E4210">
              <w:rPr>
                <w:rFonts w:ascii="Arial"/>
                <w:spacing w:val="6"/>
                <w:sz w:val="20"/>
                <w:szCs w:val="20"/>
              </w:rPr>
              <w:t xml:space="preserve"> </w:t>
            </w:r>
            <w:r w:rsidRPr="005E4210">
              <w:rPr>
                <w:rFonts w:ascii="Arial"/>
                <w:spacing w:val="-1"/>
                <w:sz w:val="20"/>
                <w:szCs w:val="20"/>
              </w:rPr>
              <w:t>Asset</w:t>
            </w:r>
            <w:r w:rsidRPr="005E4210">
              <w:rPr>
                <w:rFonts w:ascii="Arial"/>
                <w:spacing w:val="7"/>
                <w:sz w:val="20"/>
                <w:szCs w:val="20"/>
              </w:rPr>
              <w:t xml:space="preserve"> </w:t>
            </w:r>
            <w:r w:rsidRPr="005E4210">
              <w:rPr>
                <w:rFonts w:ascii="Arial"/>
                <w:spacing w:val="-1"/>
                <w:sz w:val="20"/>
                <w:szCs w:val="20"/>
              </w:rPr>
              <w:t>is</w:t>
            </w:r>
            <w:r w:rsidRPr="005E4210">
              <w:rPr>
                <w:rFonts w:ascii="Arial"/>
                <w:spacing w:val="5"/>
                <w:sz w:val="20"/>
                <w:szCs w:val="20"/>
              </w:rPr>
              <w:t xml:space="preserve"> </w:t>
            </w:r>
            <w:r w:rsidRPr="005E4210">
              <w:rPr>
                <w:rFonts w:ascii="Arial"/>
                <w:spacing w:val="-1"/>
                <w:sz w:val="20"/>
                <w:szCs w:val="20"/>
              </w:rPr>
              <w:t>not</w:t>
            </w:r>
            <w:r w:rsidRPr="005E4210">
              <w:rPr>
                <w:rFonts w:ascii="Arial"/>
                <w:spacing w:val="7"/>
                <w:sz w:val="20"/>
                <w:szCs w:val="20"/>
              </w:rPr>
              <w:t xml:space="preserve"> </w:t>
            </w:r>
            <w:r w:rsidRPr="005E4210">
              <w:rPr>
                <w:rFonts w:ascii="Arial"/>
                <w:spacing w:val="-2"/>
                <w:sz w:val="20"/>
                <w:szCs w:val="20"/>
              </w:rPr>
              <w:t>held</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Supplier)</w:t>
            </w:r>
            <w:r w:rsidRPr="005E4210">
              <w:rPr>
                <w:rFonts w:ascii="Arial"/>
                <w:spacing w:val="6"/>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cost</w:t>
            </w:r>
            <w:r w:rsidRPr="005E4210">
              <w:rPr>
                <w:rFonts w:ascii="Arial"/>
                <w:spacing w:val="30"/>
                <w:sz w:val="20"/>
                <w:szCs w:val="20"/>
              </w:rPr>
              <w:t xml:space="preserve"> </w:t>
            </w:r>
            <w:r w:rsidRPr="005E4210">
              <w:rPr>
                <w:rFonts w:ascii="Arial"/>
                <w:spacing w:val="-1"/>
                <w:sz w:val="20"/>
                <w:szCs w:val="20"/>
              </w:rPr>
              <w:t>actually</w:t>
            </w:r>
            <w:r w:rsidRPr="005E4210">
              <w:rPr>
                <w:rFonts w:ascii="Arial"/>
                <w:spacing w:val="1"/>
                <w:sz w:val="20"/>
                <w:szCs w:val="20"/>
              </w:rPr>
              <w:t xml:space="preserve"> </w:t>
            </w:r>
            <w:r w:rsidRPr="005E4210">
              <w:rPr>
                <w:rFonts w:ascii="Arial"/>
                <w:spacing w:val="-1"/>
                <w:sz w:val="20"/>
                <w:szCs w:val="20"/>
              </w:rPr>
              <w:t>incurred</w:t>
            </w:r>
            <w:r w:rsidRPr="005E4210">
              <w:rPr>
                <w:rFonts w:ascii="Arial"/>
                <w:spacing w:val="3"/>
                <w:sz w:val="20"/>
                <w:szCs w:val="20"/>
              </w:rPr>
              <w:t xml:space="preserve"> </w:t>
            </w:r>
            <w:r w:rsidRPr="005E4210">
              <w:rPr>
                <w:rFonts w:ascii="Arial"/>
                <w:spacing w:val="-1"/>
                <w:sz w:val="20"/>
                <w:szCs w:val="20"/>
              </w:rPr>
              <w:t>by</w:t>
            </w:r>
            <w:r w:rsidRPr="005E4210">
              <w:rPr>
                <w:rFonts w:ascii="Arial"/>
                <w:spacing w:val="1"/>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Supplier</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respect</w:t>
            </w:r>
            <w:r w:rsidRPr="005E4210">
              <w:rPr>
                <w:rFonts w:ascii="Arial"/>
                <w:spacing w:val="5"/>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1"/>
                <w:sz w:val="20"/>
                <w:szCs w:val="20"/>
              </w:rPr>
              <w:t>those</w:t>
            </w:r>
            <w:r w:rsidRPr="005E4210">
              <w:rPr>
                <w:rFonts w:ascii="Arial"/>
                <w:spacing w:val="32"/>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Assets;</w:t>
            </w:r>
          </w:p>
          <w:p w:rsidR="00230293" w:rsidRPr="005E4210" w:rsidRDefault="00230293" w:rsidP="00230293">
            <w:pPr>
              <w:pStyle w:val="ListParagraph"/>
              <w:numPr>
                <w:ilvl w:val="0"/>
                <w:numId w:val="5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operational</w:t>
            </w:r>
            <w:r w:rsidRPr="005E4210">
              <w:rPr>
                <w:rFonts w:ascii="Arial"/>
                <w:spacing w:val="19"/>
                <w:sz w:val="20"/>
                <w:szCs w:val="20"/>
              </w:rPr>
              <w:t xml:space="preserve"> </w:t>
            </w:r>
            <w:r w:rsidRPr="005E4210">
              <w:rPr>
                <w:rFonts w:ascii="Arial"/>
                <w:spacing w:val="-1"/>
                <w:sz w:val="20"/>
                <w:szCs w:val="20"/>
              </w:rPr>
              <w:t>costs</w:t>
            </w:r>
            <w:r w:rsidRPr="005E4210">
              <w:rPr>
                <w:rFonts w:ascii="Arial"/>
                <w:spacing w:val="20"/>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are</w:t>
            </w:r>
            <w:r w:rsidRPr="005E4210">
              <w:rPr>
                <w:rFonts w:ascii="Arial"/>
                <w:spacing w:val="19"/>
                <w:sz w:val="20"/>
                <w:szCs w:val="20"/>
              </w:rPr>
              <w:t xml:space="preserve"> </w:t>
            </w:r>
            <w:r w:rsidRPr="005E4210">
              <w:rPr>
                <w:rFonts w:ascii="Arial"/>
                <w:spacing w:val="-1"/>
                <w:sz w:val="20"/>
                <w:szCs w:val="20"/>
              </w:rPr>
              <w:t>not</w:t>
            </w:r>
            <w:r w:rsidRPr="005E4210">
              <w:rPr>
                <w:rFonts w:ascii="Arial"/>
                <w:spacing w:val="21"/>
                <w:sz w:val="20"/>
                <w:szCs w:val="20"/>
              </w:rPr>
              <w:t xml:space="preserve"> </w:t>
            </w:r>
            <w:r w:rsidRPr="005E4210">
              <w:rPr>
                <w:rFonts w:ascii="Arial"/>
                <w:spacing w:val="-1"/>
                <w:sz w:val="20"/>
                <w:szCs w:val="20"/>
              </w:rPr>
              <w:t>included</w:t>
            </w:r>
            <w:r w:rsidRPr="005E4210">
              <w:rPr>
                <w:rFonts w:ascii="Arial"/>
                <w:spacing w:val="22"/>
                <w:sz w:val="20"/>
                <w:szCs w:val="20"/>
              </w:rPr>
              <w:t xml:space="preserve"> </w:t>
            </w:r>
            <w:r w:rsidRPr="005E4210">
              <w:rPr>
                <w:rFonts w:ascii="Arial"/>
                <w:spacing w:val="-2"/>
                <w:sz w:val="20"/>
                <w:szCs w:val="20"/>
              </w:rPr>
              <w:t>within</w:t>
            </w:r>
            <w:r w:rsidRPr="005E4210">
              <w:rPr>
                <w:rFonts w:ascii="Arial"/>
                <w:spacing w:val="19"/>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1"/>
                <w:sz w:val="20"/>
                <w:szCs w:val="20"/>
              </w:rPr>
              <w:t>(b)</w:t>
            </w:r>
            <w:r w:rsidRPr="005E4210">
              <w:rPr>
                <w:rFonts w:ascii="Arial"/>
                <w:spacing w:val="5"/>
                <w:sz w:val="20"/>
                <w:szCs w:val="20"/>
              </w:rPr>
              <w:t xml:space="preserve"> </w:t>
            </w:r>
            <w:r w:rsidRPr="005E4210">
              <w:rPr>
                <w:rFonts w:ascii="Arial"/>
                <w:spacing w:val="-2"/>
                <w:sz w:val="20"/>
                <w:szCs w:val="20"/>
              </w:rPr>
              <w:t>above,</w:t>
            </w:r>
            <w:r w:rsidRPr="005E4210">
              <w:rPr>
                <w:rFonts w:ascii="Arial"/>
                <w:spacing w:val="5"/>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extent</w:t>
            </w:r>
            <w:r w:rsidRPr="005E4210">
              <w:rPr>
                <w:rFonts w:ascii="Arial"/>
                <w:spacing w:val="5"/>
                <w:sz w:val="20"/>
                <w:szCs w:val="20"/>
              </w:rPr>
              <w:t xml:space="preserve"> </w:t>
            </w:r>
            <w:r w:rsidRPr="005E4210">
              <w:rPr>
                <w:rFonts w:ascii="Arial"/>
                <w:spacing w:val="-1"/>
                <w:sz w:val="20"/>
                <w:szCs w:val="20"/>
              </w:rPr>
              <w:t>that</w:t>
            </w:r>
            <w:r w:rsidRPr="005E4210">
              <w:rPr>
                <w:rFonts w:ascii="Arial"/>
                <w:spacing w:val="5"/>
                <w:sz w:val="20"/>
                <w:szCs w:val="20"/>
              </w:rPr>
              <w:t xml:space="preserve"> </w:t>
            </w:r>
            <w:r w:rsidRPr="005E4210">
              <w:rPr>
                <w:rFonts w:ascii="Arial"/>
                <w:spacing w:val="-1"/>
                <w:sz w:val="20"/>
                <w:szCs w:val="20"/>
              </w:rPr>
              <w:t>such</w:t>
            </w:r>
            <w:r w:rsidRPr="005E4210">
              <w:rPr>
                <w:rFonts w:ascii="Arial"/>
                <w:spacing w:val="4"/>
                <w:sz w:val="20"/>
                <w:szCs w:val="20"/>
              </w:rPr>
              <w:t xml:space="preserve"> </w:t>
            </w:r>
            <w:r w:rsidRPr="005E4210">
              <w:rPr>
                <w:rFonts w:ascii="Arial"/>
                <w:spacing w:val="-1"/>
                <w:sz w:val="20"/>
                <w:szCs w:val="20"/>
              </w:rPr>
              <w:t>costs</w:t>
            </w:r>
            <w:r w:rsidRPr="005E4210">
              <w:rPr>
                <w:rFonts w:ascii="Arial"/>
                <w:spacing w:val="2"/>
                <w:sz w:val="20"/>
                <w:szCs w:val="20"/>
              </w:rPr>
              <w:t xml:space="preserve"> </w:t>
            </w:r>
            <w:r w:rsidRPr="005E4210">
              <w:rPr>
                <w:rFonts w:ascii="Arial"/>
                <w:spacing w:val="-1"/>
                <w:sz w:val="20"/>
                <w:szCs w:val="20"/>
              </w:rPr>
              <w:t>are</w:t>
            </w:r>
            <w:r w:rsidRPr="005E4210">
              <w:rPr>
                <w:rFonts w:ascii="Arial"/>
                <w:spacing w:val="33"/>
                <w:sz w:val="20"/>
                <w:szCs w:val="20"/>
              </w:rPr>
              <w:t xml:space="preserve"> </w:t>
            </w:r>
            <w:r w:rsidRPr="005E4210">
              <w:rPr>
                <w:rFonts w:ascii="Arial"/>
                <w:spacing w:val="-1"/>
                <w:sz w:val="20"/>
                <w:szCs w:val="20"/>
              </w:rPr>
              <w:t>necessary</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properly</w:t>
            </w:r>
            <w:r w:rsidRPr="005E4210">
              <w:rPr>
                <w:rFonts w:ascii="Arial"/>
                <w:spacing w:val="13"/>
                <w:sz w:val="20"/>
                <w:szCs w:val="20"/>
              </w:rPr>
              <w:t xml:space="preserve"> </w:t>
            </w:r>
            <w:r w:rsidRPr="005E4210">
              <w:rPr>
                <w:rFonts w:ascii="Arial"/>
                <w:spacing w:val="-1"/>
                <w:sz w:val="20"/>
                <w:szCs w:val="20"/>
              </w:rPr>
              <w:t>incurred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Supplier</w:t>
            </w:r>
            <w:r w:rsidRPr="005E4210">
              <w:rPr>
                <w:rFonts w:ascii="Arial"/>
                <w:spacing w:val="16"/>
                <w:sz w:val="20"/>
                <w:szCs w:val="20"/>
              </w:rPr>
              <w:t xml:space="preserve"> </w:t>
            </w:r>
            <w:r w:rsidRPr="005E4210">
              <w:rPr>
                <w:rFonts w:ascii="Arial"/>
                <w:sz w:val="20"/>
                <w:szCs w:val="20"/>
              </w:rPr>
              <w:t>in</w:t>
            </w:r>
            <w:r w:rsidRPr="005E4210">
              <w:rPr>
                <w:rFonts w:ascii="Arial"/>
                <w:spacing w:val="45"/>
                <w:sz w:val="20"/>
                <w:szCs w:val="20"/>
              </w:rPr>
              <w:t xml:space="preserve"> </w:t>
            </w:r>
            <w:r w:rsidRPr="005E4210">
              <w:rPr>
                <w:rFonts w:ascii="Arial"/>
                <w:sz w:val="20"/>
                <w:szCs w:val="20"/>
              </w:rPr>
              <w:t xml:space="preserve">the </w:t>
            </w:r>
            <w:r w:rsidRPr="005E4210">
              <w:rPr>
                <w:rFonts w:ascii="Arial"/>
                <w:spacing w:val="-2"/>
                <w:sz w:val="20"/>
                <w:szCs w:val="20"/>
              </w:rPr>
              <w:t>provision</w:t>
            </w:r>
            <w:r w:rsidRPr="005E4210">
              <w:rPr>
                <w:rFonts w:ascii="Arial"/>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2"/>
                <w:sz w:val="20"/>
                <w:szCs w:val="20"/>
              </w:rPr>
              <w:t>Services;</w:t>
            </w:r>
          </w:p>
          <w:p w:rsidR="00230293" w:rsidRPr="005E4210" w:rsidRDefault="00230293" w:rsidP="00230293">
            <w:pPr>
              <w:pStyle w:val="TableParagraph"/>
              <w:spacing w:before="119"/>
              <w:ind w:left="270"/>
              <w:rPr>
                <w:rFonts w:ascii="Arial" w:eastAsia="Arial" w:hAnsi="Arial" w:cs="Arial"/>
                <w:sz w:val="20"/>
                <w:szCs w:val="20"/>
              </w:rPr>
            </w:pP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excluding:</w:t>
            </w:r>
          </w:p>
          <w:p w:rsidR="00230293" w:rsidRPr="005E4210" w:rsidRDefault="00230293" w:rsidP="00230293">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Overhead;</w:t>
            </w:r>
          </w:p>
          <w:p w:rsidR="00230293" w:rsidRPr="005E4210" w:rsidRDefault="00230293" w:rsidP="00230293">
            <w:pPr>
              <w:pStyle w:val="ListParagraph"/>
              <w:numPr>
                <w:ilvl w:val="0"/>
                <w:numId w:val="52"/>
              </w:numPr>
              <w:tabs>
                <w:tab w:val="left" w:pos="820"/>
              </w:tabs>
              <w:spacing w:before="121"/>
              <w:rPr>
                <w:rFonts w:ascii="Arial" w:eastAsia="Arial" w:hAnsi="Arial" w:cs="Arial"/>
                <w:sz w:val="20"/>
                <w:szCs w:val="20"/>
              </w:rPr>
            </w:pPr>
            <w:r w:rsidRPr="005E4210">
              <w:rPr>
                <w:rFonts w:ascii="Arial"/>
                <w:spacing w:val="-1"/>
                <w:sz w:val="20"/>
                <w:szCs w:val="20"/>
              </w:rPr>
              <w:t>financing</w:t>
            </w:r>
            <w:r w:rsidRPr="005E4210">
              <w:rPr>
                <w:rFonts w:ascii="Arial"/>
                <w:sz w:val="20"/>
                <w:szCs w:val="20"/>
              </w:rPr>
              <w:t xml:space="preserve"> </w:t>
            </w:r>
            <w:r w:rsidRPr="005E4210">
              <w:rPr>
                <w:rFonts w:ascii="Arial"/>
                <w:spacing w:val="-1"/>
                <w:sz w:val="20"/>
                <w:szCs w:val="20"/>
              </w:rPr>
              <w:t>or similar</w:t>
            </w:r>
            <w:r w:rsidRPr="005E4210">
              <w:rPr>
                <w:rFonts w:ascii="Arial"/>
                <w:spacing w:val="2"/>
                <w:sz w:val="20"/>
                <w:szCs w:val="20"/>
              </w:rPr>
              <w:t xml:space="preserve"> </w:t>
            </w:r>
            <w:r w:rsidRPr="005E4210">
              <w:rPr>
                <w:rFonts w:ascii="Arial"/>
                <w:spacing w:val="-2"/>
                <w:sz w:val="20"/>
                <w:szCs w:val="20"/>
              </w:rPr>
              <w:t>costs;</w:t>
            </w:r>
          </w:p>
          <w:p w:rsidR="00230293" w:rsidRPr="005E4210" w:rsidRDefault="00230293" w:rsidP="00230293">
            <w:pPr>
              <w:pStyle w:val="ListParagraph"/>
              <w:numPr>
                <w:ilvl w:val="0"/>
                <w:numId w:val="5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maintenance</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2"/>
                <w:sz w:val="20"/>
                <w:szCs w:val="20"/>
              </w:rPr>
              <w:t>support</w:t>
            </w:r>
            <w:r w:rsidRPr="005E4210">
              <w:rPr>
                <w:rFonts w:ascii="Arial"/>
                <w:spacing w:val="38"/>
                <w:sz w:val="20"/>
                <w:szCs w:val="20"/>
              </w:rPr>
              <w:t xml:space="preserve"> </w:t>
            </w:r>
            <w:r w:rsidRPr="005E4210">
              <w:rPr>
                <w:rFonts w:ascii="Arial"/>
                <w:spacing w:val="-1"/>
                <w:sz w:val="20"/>
                <w:szCs w:val="20"/>
              </w:rPr>
              <w:t>costs</w:t>
            </w:r>
            <w:r w:rsidRPr="005E4210">
              <w:rPr>
                <w:rFonts w:ascii="Arial"/>
                <w:spacing w:val="34"/>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extent</w:t>
            </w:r>
            <w:r w:rsidRPr="005E4210">
              <w:rPr>
                <w:rFonts w:ascii="Arial"/>
                <w:spacing w:val="39"/>
                <w:sz w:val="20"/>
                <w:szCs w:val="20"/>
              </w:rPr>
              <w:t xml:space="preserve"> </w:t>
            </w:r>
            <w:r w:rsidRPr="005E4210">
              <w:rPr>
                <w:rFonts w:ascii="Arial"/>
                <w:spacing w:val="-1"/>
                <w:sz w:val="20"/>
                <w:szCs w:val="20"/>
              </w:rPr>
              <w:t>that</w:t>
            </w:r>
            <w:r w:rsidRPr="005E4210">
              <w:rPr>
                <w:rFonts w:ascii="Arial"/>
                <w:spacing w:val="36"/>
                <w:sz w:val="20"/>
                <w:szCs w:val="20"/>
              </w:rPr>
              <w:t xml:space="preserve"> </w:t>
            </w:r>
            <w:r w:rsidRPr="005E4210">
              <w:rPr>
                <w:rFonts w:ascii="Arial"/>
                <w:spacing w:val="-1"/>
                <w:sz w:val="20"/>
                <w:szCs w:val="20"/>
              </w:rPr>
              <w:t>these</w:t>
            </w:r>
            <w:r w:rsidRPr="005E4210">
              <w:rPr>
                <w:rFonts w:ascii="Arial"/>
                <w:spacing w:val="42"/>
                <w:sz w:val="20"/>
                <w:szCs w:val="20"/>
              </w:rPr>
              <w:t xml:space="preserve"> </w:t>
            </w:r>
            <w:r w:rsidRPr="005E4210">
              <w:rPr>
                <w:rFonts w:ascii="Arial"/>
                <w:spacing w:val="-1"/>
                <w:sz w:val="20"/>
                <w:szCs w:val="20"/>
              </w:rPr>
              <w:t>relate</w:t>
            </w:r>
            <w:r w:rsidRPr="005E4210">
              <w:rPr>
                <w:rFonts w:ascii="Arial"/>
                <w:spacing w:val="39"/>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maintenance</w:t>
            </w:r>
            <w:r w:rsidRPr="005E4210">
              <w:rPr>
                <w:rFonts w:ascii="Arial"/>
                <w:spacing w:val="42"/>
                <w:sz w:val="20"/>
                <w:szCs w:val="20"/>
              </w:rPr>
              <w:t xml:space="preserve"> </w:t>
            </w:r>
            <w:r w:rsidRPr="005E4210">
              <w:rPr>
                <w:rFonts w:ascii="Arial"/>
                <w:spacing w:val="-1"/>
                <w:sz w:val="20"/>
                <w:szCs w:val="20"/>
              </w:rPr>
              <w:t>and/or</w:t>
            </w:r>
            <w:r w:rsidRPr="005E4210">
              <w:rPr>
                <w:rFonts w:ascii="Arial"/>
                <w:spacing w:val="42"/>
                <w:sz w:val="20"/>
                <w:szCs w:val="20"/>
              </w:rPr>
              <w:t xml:space="preserve"> </w:t>
            </w:r>
            <w:r w:rsidRPr="005E4210">
              <w:rPr>
                <w:rFonts w:ascii="Arial"/>
                <w:spacing w:val="-2"/>
                <w:sz w:val="20"/>
                <w:szCs w:val="20"/>
              </w:rPr>
              <w:t>support</w:t>
            </w:r>
            <w:r w:rsidRPr="005E4210">
              <w:rPr>
                <w:rFonts w:ascii="Arial"/>
                <w:spacing w:val="33"/>
                <w:sz w:val="20"/>
                <w:szCs w:val="20"/>
              </w:rPr>
              <w:t xml:space="preserve"> </w:t>
            </w:r>
            <w:r w:rsidRPr="005E4210">
              <w:rPr>
                <w:rFonts w:ascii="Arial"/>
                <w:spacing w:val="-1"/>
                <w:sz w:val="20"/>
                <w:szCs w:val="20"/>
              </w:rPr>
              <w:t>services</w:t>
            </w:r>
            <w:r w:rsidRPr="005E4210">
              <w:rPr>
                <w:rFonts w:ascii="Arial"/>
                <w:spacing w:val="16"/>
                <w:sz w:val="20"/>
                <w:szCs w:val="20"/>
              </w:rPr>
              <w:t xml:space="preserve"> </w:t>
            </w:r>
            <w:r w:rsidRPr="005E4210">
              <w:rPr>
                <w:rFonts w:ascii="Arial"/>
                <w:spacing w:val="-2"/>
                <w:sz w:val="20"/>
                <w:szCs w:val="20"/>
              </w:rPr>
              <w:t>provided</w:t>
            </w:r>
            <w:r w:rsidRPr="005E4210">
              <w:rPr>
                <w:rFonts w:ascii="Arial"/>
                <w:spacing w:val="16"/>
                <w:sz w:val="20"/>
                <w:szCs w:val="20"/>
              </w:rPr>
              <w:t xml:space="preserve"> </w:t>
            </w:r>
            <w:r w:rsidRPr="005E4210">
              <w:rPr>
                <w:rFonts w:ascii="Arial"/>
                <w:spacing w:val="-1"/>
                <w:sz w:val="20"/>
                <w:szCs w:val="20"/>
              </w:rPr>
              <w:t>beyond</w:t>
            </w:r>
            <w:r w:rsidRPr="005E4210">
              <w:rPr>
                <w:rFonts w:ascii="Arial"/>
                <w:spacing w:val="16"/>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5"/>
                <w:sz w:val="20"/>
                <w:szCs w:val="20"/>
              </w:rPr>
              <w:t xml:space="preserve"> </w:t>
            </w:r>
            <w:r w:rsidRPr="005E4210">
              <w:rPr>
                <w:rFonts w:ascii="Arial"/>
                <w:spacing w:val="-1"/>
                <w:sz w:val="20"/>
                <w:szCs w:val="20"/>
              </w:rPr>
              <w:t>Off</w:t>
            </w:r>
            <w:r w:rsidRPr="005E4210">
              <w:rPr>
                <w:rFonts w:ascii="Arial"/>
                <w:spacing w:val="17"/>
                <w:sz w:val="20"/>
                <w:szCs w:val="20"/>
              </w:rPr>
              <w:t xml:space="preserve"> </w:t>
            </w:r>
            <w:r w:rsidRPr="005E4210">
              <w:rPr>
                <w:rFonts w:ascii="Arial"/>
                <w:spacing w:val="-2"/>
                <w:sz w:val="20"/>
                <w:szCs w:val="20"/>
              </w:rPr>
              <w:t>Contract</w:t>
            </w:r>
            <w:r w:rsidRPr="005E4210">
              <w:rPr>
                <w:rFonts w:ascii="Arial"/>
                <w:spacing w:val="51"/>
                <w:sz w:val="20"/>
                <w:szCs w:val="20"/>
              </w:rPr>
              <w:t xml:space="preserve"> </w:t>
            </w:r>
            <w:r w:rsidRPr="005E4210">
              <w:rPr>
                <w:rFonts w:ascii="Arial"/>
                <w:spacing w:val="-1"/>
                <w:sz w:val="20"/>
                <w:szCs w:val="20"/>
              </w:rPr>
              <w:t>Period</w:t>
            </w:r>
            <w:r w:rsidRPr="005E4210">
              <w:rPr>
                <w:rFonts w:ascii="Arial"/>
                <w:spacing w:val="60"/>
                <w:sz w:val="20"/>
                <w:szCs w:val="20"/>
              </w:rPr>
              <w:t xml:space="preserve"> </w:t>
            </w:r>
            <w:r w:rsidRPr="005E4210">
              <w:rPr>
                <w:rFonts w:ascii="Arial"/>
                <w:spacing w:val="-1"/>
                <w:sz w:val="20"/>
                <w:szCs w:val="20"/>
              </w:rPr>
              <w:t>whether</w:t>
            </w:r>
            <w:r w:rsidRPr="005E4210">
              <w:rPr>
                <w:rFonts w:ascii="Arial"/>
                <w:sz w:val="20"/>
                <w:szCs w:val="20"/>
              </w:rPr>
              <w:t xml:space="preserve"> </w:t>
            </w:r>
            <w:r w:rsidRPr="005E4210">
              <w:rPr>
                <w:rFonts w:ascii="Arial"/>
                <w:spacing w:val="-1"/>
                <w:sz w:val="20"/>
                <w:szCs w:val="20"/>
              </w:rPr>
              <w:t>in</w:t>
            </w:r>
            <w:r w:rsidRPr="005E4210">
              <w:rPr>
                <w:rFonts w:ascii="Arial"/>
                <w:spacing w:val="60"/>
                <w:sz w:val="20"/>
                <w:szCs w:val="20"/>
              </w:rPr>
              <w:t xml:space="preserve"> </w:t>
            </w:r>
            <w:r w:rsidRPr="005E4210">
              <w:rPr>
                <w:rFonts w:ascii="Arial"/>
                <w:spacing w:val="-1"/>
                <w:sz w:val="20"/>
                <w:szCs w:val="20"/>
              </w:rPr>
              <w:t>relation</w:t>
            </w:r>
            <w:r w:rsidRPr="005E4210">
              <w:rPr>
                <w:rFonts w:ascii="Arial"/>
                <w:spacing w:val="60"/>
                <w:sz w:val="20"/>
                <w:szCs w:val="20"/>
              </w:rPr>
              <w:t xml:space="preserve"> </w:t>
            </w:r>
            <w:r w:rsidRPr="005E4210">
              <w:rPr>
                <w:rFonts w:ascii="Arial"/>
                <w:sz w:val="20"/>
                <w:szCs w:val="20"/>
              </w:rPr>
              <w:t>to</w:t>
            </w:r>
            <w:r w:rsidRPr="005E4210">
              <w:rPr>
                <w:rFonts w:ascii="Arial"/>
                <w:spacing w:val="60"/>
                <w:sz w:val="20"/>
                <w:szCs w:val="20"/>
              </w:rPr>
              <w:t xml:space="preserve"> </w:t>
            </w:r>
            <w:r w:rsidRPr="005E4210">
              <w:rPr>
                <w:rFonts w:ascii="Arial"/>
                <w:spacing w:val="-2"/>
                <w:sz w:val="20"/>
                <w:szCs w:val="20"/>
              </w:rPr>
              <w:t>Supplier</w:t>
            </w:r>
            <w:r w:rsidRPr="005E4210">
              <w:rPr>
                <w:rFonts w:ascii="Arial"/>
                <w:sz w:val="20"/>
                <w:szCs w:val="20"/>
              </w:rPr>
              <w:t xml:space="preserve">  </w:t>
            </w:r>
            <w:r w:rsidRPr="005E4210">
              <w:rPr>
                <w:rFonts w:ascii="Arial"/>
                <w:spacing w:val="-1"/>
                <w:sz w:val="20"/>
                <w:szCs w:val="20"/>
              </w:rPr>
              <w:t>Assets</w:t>
            </w:r>
            <w:r w:rsidRPr="005E4210">
              <w:rPr>
                <w:rFonts w:ascii="Arial"/>
                <w:spacing w:val="58"/>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otherwise;</w:t>
            </w:r>
          </w:p>
          <w:p w:rsidR="00230293" w:rsidRPr="005E4210" w:rsidRDefault="00230293" w:rsidP="00230293">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taxation;</w:t>
            </w:r>
          </w:p>
          <w:p w:rsidR="00230293" w:rsidRPr="005E4210" w:rsidRDefault="00230293" w:rsidP="00230293">
            <w:pPr>
              <w:pStyle w:val="ListParagraph"/>
              <w:numPr>
                <w:ilvl w:val="0"/>
                <w:numId w:val="52"/>
              </w:numPr>
              <w:tabs>
                <w:tab w:val="left" w:pos="820"/>
              </w:tabs>
              <w:spacing w:before="121"/>
              <w:ind w:hanging="544"/>
              <w:rPr>
                <w:rFonts w:ascii="Arial" w:eastAsia="Arial" w:hAnsi="Arial" w:cs="Arial"/>
                <w:sz w:val="20"/>
                <w:szCs w:val="20"/>
              </w:rPr>
            </w:pPr>
            <w:r w:rsidRPr="005E4210">
              <w:rPr>
                <w:rFonts w:ascii="Arial"/>
                <w:spacing w:val="-1"/>
                <w:sz w:val="20"/>
                <w:szCs w:val="20"/>
              </w:rPr>
              <w:t>fines</w:t>
            </w:r>
            <w:r w:rsidRPr="005E4210">
              <w:rPr>
                <w:rFonts w:ascii="Arial"/>
                <w:spacing w:val="-2"/>
                <w:sz w:val="20"/>
                <w:szCs w:val="20"/>
              </w:rPr>
              <w:t xml:space="preserve"> </w:t>
            </w:r>
            <w:r w:rsidRPr="005E4210">
              <w:rPr>
                <w:rFonts w:ascii="Arial"/>
                <w:spacing w:val="-1"/>
                <w:sz w:val="20"/>
                <w:szCs w:val="20"/>
              </w:rPr>
              <w:t>and</w:t>
            </w:r>
            <w:r w:rsidRPr="005E4210">
              <w:rPr>
                <w:rFonts w:ascii="Arial"/>
                <w:spacing w:val="1"/>
                <w:sz w:val="20"/>
                <w:szCs w:val="20"/>
              </w:rPr>
              <w:t xml:space="preserve"> </w:t>
            </w:r>
            <w:r w:rsidRPr="005E4210">
              <w:rPr>
                <w:rFonts w:ascii="Arial"/>
                <w:spacing w:val="-2"/>
                <w:sz w:val="20"/>
                <w:szCs w:val="20"/>
              </w:rPr>
              <w:t>penalties;</w:t>
            </w:r>
          </w:p>
          <w:p w:rsidR="00230293" w:rsidRPr="005E4210" w:rsidRDefault="00230293" w:rsidP="00230293">
            <w:pPr>
              <w:pStyle w:val="ListParagraph"/>
              <w:numPr>
                <w:ilvl w:val="0"/>
                <w:numId w:val="52"/>
              </w:numPr>
              <w:tabs>
                <w:tab w:val="left" w:pos="820"/>
                <w:tab w:val="left" w:pos="2144"/>
                <w:tab w:val="left" w:pos="3389"/>
                <w:tab w:val="left" w:pos="4430"/>
                <w:tab w:val="right" w:pos="5836"/>
              </w:tabs>
              <w:spacing w:before="119" w:line="252" w:lineRule="exact"/>
              <w:ind w:hanging="544"/>
              <w:rPr>
                <w:rFonts w:ascii="Arial" w:eastAsia="Arial" w:hAnsi="Arial" w:cs="Arial"/>
                <w:sz w:val="20"/>
                <w:szCs w:val="20"/>
              </w:rPr>
            </w:pPr>
            <w:r w:rsidRPr="005E4210">
              <w:rPr>
                <w:rFonts w:ascii="Arial"/>
                <w:spacing w:val="-1"/>
                <w:sz w:val="20"/>
                <w:szCs w:val="20"/>
              </w:rPr>
              <w:t>amounts</w:t>
            </w:r>
            <w:r w:rsidRPr="005E4210">
              <w:rPr>
                <w:rFonts w:ascii="Arial"/>
                <w:spacing w:val="-1"/>
                <w:sz w:val="20"/>
                <w:szCs w:val="20"/>
              </w:rPr>
              <w:tab/>
            </w:r>
            <w:r w:rsidRPr="005E4210">
              <w:rPr>
                <w:rFonts w:ascii="Arial"/>
                <w:spacing w:val="-2"/>
                <w:sz w:val="20"/>
                <w:szCs w:val="20"/>
              </w:rPr>
              <w:t>payable</w:t>
            </w:r>
            <w:r w:rsidRPr="005E4210">
              <w:rPr>
                <w:rFonts w:ascii="Arial"/>
                <w:spacing w:val="-2"/>
                <w:sz w:val="20"/>
                <w:szCs w:val="20"/>
              </w:rPr>
              <w:tab/>
            </w:r>
            <w:r w:rsidRPr="005E4210">
              <w:rPr>
                <w:rFonts w:ascii="Arial"/>
                <w:spacing w:val="-1"/>
                <w:sz w:val="20"/>
                <w:szCs w:val="20"/>
              </w:rPr>
              <w:t>under</w:t>
            </w:r>
            <w:r w:rsidRPr="005E4210">
              <w:rPr>
                <w:rFonts w:ascii="Arial"/>
                <w:spacing w:val="-1"/>
                <w:sz w:val="20"/>
                <w:szCs w:val="20"/>
              </w:rPr>
              <w:tab/>
            </w:r>
            <w:r w:rsidRPr="005E4210">
              <w:rPr>
                <w:rFonts w:ascii="Arial"/>
                <w:spacing w:val="-2"/>
                <w:sz w:val="20"/>
                <w:szCs w:val="20"/>
              </w:rPr>
              <w:t>Clause</w:t>
            </w:r>
            <w:r w:rsidRPr="005E4210">
              <w:rPr>
                <w:rFonts w:ascii="Arial"/>
                <w:spacing w:val="-2"/>
                <w:sz w:val="20"/>
                <w:szCs w:val="20"/>
              </w:rPr>
              <w:tab/>
            </w:r>
            <w:hyperlink w:anchor="_bookmark135" w:history="1">
              <w:r w:rsidRPr="005E4210">
                <w:rPr>
                  <w:rFonts w:ascii="Arial"/>
                  <w:spacing w:val="-1"/>
                  <w:sz w:val="20"/>
                  <w:szCs w:val="20"/>
                </w:rPr>
                <w:t>25</w:t>
              </w:r>
            </w:hyperlink>
          </w:p>
          <w:p w:rsidR="00230293" w:rsidRPr="005E4210" w:rsidRDefault="00230293" w:rsidP="00230293">
            <w:pPr>
              <w:pStyle w:val="TableParagraph"/>
              <w:spacing w:line="252" w:lineRule="exact"/>
              <w:ind w:left="819"/>
              <w:rPr>
                <w:rFonts w:ascii="Arial" w:eastAsia="Arial" w:hAnsi="Arial" w:cs="Arial"/>
                <w:sz w:val="20"/>
                <w:szCs w:val="20"/>
              </w:rPr>
            </w:pPr>
            <w:r w:rsidRPr="005E4210">
              <w:rPr>
                <w:rFonts w:ascii="Arial"/>
                <w:spacing w:val="-1"/>
                <w:sz w:val="20"/>
                <w:szCs w:val="20"/>
              </w:rPr>
              <w:t>(Benchmarking);</w:t>
            </w:r>
            <w:r w:rsidRPr="005E4210">
              <w:rPr>
                <w:rFonts w:ascii="Arial"/>
                <w:sz w:val="20"/>
                <w:szCs w:val="20"/>
              </w:rPr>
              <w:t xml:space="preserve"> </w:t>
            </w:r>
            <w:r w:rsidRPr="005E4210">
              <w:rPr>
                <w:rFonts w:ascii="Arial"/>
                <w:spacing w:val="-1"/>
                <w:sz w:val="20"/>
                <w:szCs w:val="20"/>
              </w:rPr>
              <w:t>and</w:t>
            </w:r>
          </w:p>
          <w:p w:rsidR="008918FA" w:rsidRPr="005E4210" w:rsidRDefault="00230293" w:rsidP="00230293">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non-cash</w:t>
            </w:r>
            <w:r w:rsidRPr="005E4210">
              <w:rPr>
                <w:rFonts w:ascii="Arial"/>
                <w:spacing w:val="32"/>
                <w:sz w:val="20"/>
                <w:szCs w:val="20"/>
              </w:rPr>
              <w:t xml:space="preserve"> </w:t>
            </w:r>
            <w:r w:rsidRPr="005E4210">
              <w:rPr>
                <w:rFonts w:ascii="Arial"/>
                <w:spacing w:val="-1"/>
                <w:sz w:val="20"/>
                <w:szCs w:val="20"/>
              </w:rPr>
              <w:t>items</w:t>
            </w:r>
            <w:r w:rsidRPr="005E4210">
              <w:rPr>
                <w:rFonts w:ascii="Arial"/>
                <w:spacing w:val="30"/>
                <w:sz w:val="20"/>
                <w:szCs w:val="20"/>
              </w:rPr>
              <w:t xml:space="preserve"> </w:t>
            </w:r>
            <w:r w:rsidRPr="005E4210">
              <w:rPr>
                <w:rFonts w:ascii="Arial"/>
                <w:spacing w:val="-2"/>
                <w:sz w:val="20"/>
                <w:szCs w:val="20"/>
              </w:rPr>
              <w:t>(including</w:t>
            </w:r>
            <w:r w:rsidRPr="005E4210">
              <w:rPr>
                <w:rFonts w:ascii="Arial"/>
                <w:spacing w:val="34"/>
                <w:sz w:val="20"/>
                <w:szCs w:val="20"/>
              </w:rPr>
              <w:t xml:space="preserve"> </w:t>
            </w:r>
            <w:r w:rsidRPr="005E4210">
              <w:rPr>
                <w:rFonts w:ascii="Arial"/>
                <w:spacing w:val="-1"/>
                <w:sz w:val="20"/>
                <w:szCs w:val="20"/>
              </w:rPr>
              <w:t>depreciation,</w:t>
            </w:r>
            <w:r w:rsidRPr="005E4210">
              <w:rPr>
                <w:rFonts w:ascii="Arial"/>
                <w:spacing w:val="34"/>
                <w:sz w:val="20"/>
                <w:szCs w:val="20"/>
              </w:rPr>
              <w:t xml:space="preserve"> </w:t>
            </w:r>
            <w:r w:rsidRPr="005E4210">
              <w:rPr>
                <w:rFonts w:ascii="Arial"/>
                <w:spacing w:val="-1"/>
                <w:sz w:val="20"/>
                <w:szCs w:val="20"/>
              </w:rPr>
              <w:t>amortisation,</w:t>
            </w:r>
            <w:r w:rsidRPr="005E4210">
              <w:rPr>
                <w:rFonts w:ascii="Arial"/>
                <w:spacing w:val="38"/>
                <w:sz w:val="20"/>
                <w:szCs w:val="20"/>
              </w:rPr>
              <w:t xml:space="preserve"> </w:t>
            </w:r>
            <w:r w:rsidRPr="005E4210">
              <w:rPr>
                <w:rFonts w:ascii="Arial"/>
                <w:spacing w:val="-1"/>
                <w:sz w:val="20"/>
                <w:szCs w:val="20"/>
              </w:rPr>
              <w:t>impairments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movements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provisions);</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gridCol w:w="26"/>
      </w:tblGrid>
      <w:tr w:rsidR="008918FA" w:rsidRPr="005E4210" w:rsidTr="00230293">
        <w:trPr>
          <w:trHeight w:hRule="exact" w:val="5683"/>
        </w:trPr>
        <w:tc>
          <w:tcPr>
            <w:tcW w:w="2410" w:type="dxa"/>
            <w:tcBorders>
              <w:top w:val="single" w:sz="5" w:space="0" w:color="000000"/>
              <w:left w:val="single" w:sz="5" w:space="0" w:color="000000"/>
              <w:bottom w:val="single" w:sz="7" w:space="0" w:color="000000"/>
              <w:right w:val="single" w:sz="7" w:space="0" w:color="000000"/>
            </w:tcBorders>
          </w:tcPr>
          <w:p w:rsidR="008918FA" w:rsidRPr="005E4210" w:rsidRDefault="008918FA" w:rsidP="005D2B81">
            <w:pPr>
              <w:rPr>
                <w:sz w:val="20"/>
                <w:szCs w:val="20"/>
              </w:rPr>
            </w:pPr>
          </w:p>
        </w:tc>
        <w:tc>
          <w:tcPr>
            <w:tcW w:w="5952" w:type="dxa"/>
            <w:tcBorders>
              <w:top w:val="single" w:sz="5" w:space="0" w:color="000000"/>
              <w:left w:val="single" w:sz="7" w:space="0" w:color="000000"/>
              <w:bottom w:val="single" w:sz="7" w:space="0" w:color="000000"/>
              <w:right w:val="single" w:sz="5" w:space="0" w:color="000000"/>
            </w:tcBorders>
          </w:tcPr>
          <w:p w:rsidR="008918FA" w:rsidRPr="00230293" w:rsidRDefault="008918FA" w:rsidP="00230293">
            <w:pPr>
              <w:tabs>
                <w:tab w:val="left" w:pos="1180"/>
              </w:tabs>
              <w:spacing w:before="121"/>
              <w:ind w:right="98"/>
              <w:jc w:val="both"/>
              <w:rPr>
                <w:rFonts w:ascii="Arial" w:eastAsia="Arial" w:hAnsi="Arial" w:cs="Arial"/>
                <w:sz w:val="20"/>
                <w:szCs w:val="20"/>
              </w:rPr>
            </w:pPr>
          </w:p>
          <w:p w:rsidR="008918FA" w:rsidRPr="005E4210" w:rsidRDefault="008918FA" w:rsidP="005D2B81">
            <w:pPr>
              <w:pStyle w:val="ListParagraph"/>
              <w:numPr>
                <w:ilvl w:val="0"/>
                <w:numId w:val="5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operational</w:t>
            </w:r>
            <w:r w:rsidRPr="005E4210">
              <w:rPr>
                <w:rFonts w:ascii="Arial"/>
                <w:spacing w:val="19"/>
                <w:sz w:val="20"/>
                <w:szCs w:val="20"/>
              </w:rPr>
              <w:t xml:space="preserve"> </w:t>
            </w:r>
            <w:r w:rsidRPr="005E4210">
              <w:rPr>
                <w:rFonts w:ascii="Arial"/>
                <w:spacing w:val="-1"/>
                <w:sz w:val="20"/>
                <w:szCs w:val="20"/>
              </w:rPr>
              <w:t>costs</w:t>
            </w:r>
            <w:r w:rsidRPr="005E4210">
              <w:rPr>
                <w:rFonts w:ascii="Arial"/>
                <w:spacing w:val="20"/>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are</w:t>
            </w:r>
            <w:r w:rsidRPr="005E4210">
              <w:rPr>
                <w:rFonts w:ascii="Arial"/>
                <w:spacing w:val="19"/>
                <w:sz w:val="20"/>
                <w:szCs w:val="20"/>
              </w:rPr>
              <w:t xml:space="preserve"> </w:t>
            </w:r>
            <w:r w:rsidRPr="005E4210">
              <w:rPr>
                <w:rFonts w:ascii="Arial"/>
                <w:spacing w:val="-1"/>
                <w:sz w:val="20"/>
                <w:szCs w:val="20"/>
              </w:rPr>
              <w:t>not</w:t>
            </w:r>
            <w:r w:rsidRPr="005E4210">
              <w:rPr>
                <w:rFonts w:ascii="Arial"/>
                <w:spacing w:val="21"/>
                <w:sz w:val="20"/>
                <w:szCs w:val="20"/>
              </w:rPr>
              <w:t xml:space="preserve"> </w:t>
            </w:r>
            <w:r w:rsidRPr="005E4210">
              <w:rPr>
                <w:rFonts w:ascii="Arial"/>
                <w:spacing w:val="-1"/>
                <w:sz w:val="20"/>
                <w:szCs w:val="20"/>
              </w:rPr>
              <w:t>included</w:t>
            </w:r>
            <w:r w:rsidRPr="005E4210">
              <w:rPr>
                <w:rFonts w:ascii="Arial"/>
                <w:spacing w:val="22"/>
                <w:sz w:val="20"/>
                <w:szCs w:val="20"/>
              </w:rPr>
              <w:t xml:space="preserve"> </w:t>
            </w:r>
            <w:r w:rsidRPr="005E4210">
              <w:rPr>
                <w:rFonts w:ascii="Arial"/>
                <w:spacing w:val="-2"/>
                <w:sz w:val="20"/>
                <w:szCs w:val="20"/>
              </w:rPr>
              <w:t>within</w:t>
            </w:r>
            <w:r w:rsidRPr="005E4210">
              <w:rPr>
                <w:rFonts w:ascii="Arial"/>
                <w:spacing w:val="19"/>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1"/>
                <w:sz w:val="20"/>
                <w:szCs w:val="20"/>
              </w:rPr>
              <w:t>(b)</w:t>
            </w:r>
            <w:r w:rsidRPr="005E4210">
              <w:rPr>
                <w:rFonts w:ascii="Arial"/>
                <w:spacing w:val="5"/>
                <w:sz w:val="20"/>
                <w:szCs w:val="20"/>
              </w:rPr>
              <w:t xml:space="preserve"> </w:t>
            </w:r>
            <w:r w:rsidRPr="005E4210">
              <w:rPr>
                <w:rFonts w:ascii="Arial"/>
                <w:spacing w:val="-2"/>
                <w:sz w:val="20"/>
                <w:szCs w:val="20"/>
              </w:rPr>
              <w:t>above,</w:t>
            </w:r>
            <w:r w:rsidRPr="005E4210">
              <w:rPr>
                <w:rFonts w:ascii="Arial"/>
                <w:spacing w:val="5"/>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extent</w:t>
            </w:r>
            <w:r w:rsidRPr="005E4210">
              <w:rPr>
                <w:rFonts w:ascii="Arial"/>
                <w:spacing w:val="5"/>
                <w:sz w:val="20"/>
                <w:szCs w:val="20"/>
              </w:rPr>
              <w:t xml:space="preserve"> </w:t>
            </w:r>
            <w:r w:rsidRPr="005E4210">
              <w:rPr>
                <w:rFonts w:ascii="Arial"/>
                <w:spacing w:val="-1"/>
                <w:sz w:val="20"/>
                <w:szCs w:val="20"/>
              </w:rPr>
              <w:t>that</w:t>
            </w:r>
            <w:r w:rsidRPr="005E4210">
              <w:rPr>
                <w:rFonts w:ascii="Arial"/>
                <w:spacing w:val="5"/>
                <w:sz w:val="20"/>
                <w:szCs w:val="20"/>
              </w:rPr>
              <w:t xml:space="preserve"> </w:t>
            </w:r>
            <w:r w:rsidRPr="005E4210">
              <w:rPr>
                <w:rFonts w:ascii="Arial"/>
                <w:spacing w:val="-1"/>
                <w:sz w:val="20"/>
                <w:szCs w:val="20"/>
              </w:rPr>
              <w:t>such</w:t>
            </w:r>
            <w:r w:rsidRPr="005E4210">
              <w:rPr>
                <w:rFonts w:ascii="Arial"/>
                <w:spacing w:val="4"/>
                <w:sz w:val="20"/>
                <w:szCs w:val="20"/>
              </w:rPr>
              <w:t xml:space="preserve"> </w:t>
            </w:r>
            <w:r w:rsidRPr="005E4210">
              <w:rPr>
                <w:rFonts w:ascii="Arial"/>
                <w:spacing w:val="-1"/>
                <w:sz w:val="20"/>
                <w:szCs w:val="20"/>
              </w:rPr>
              <w:t>costs</w:t>
            </w:r>
            <w:r w:rsidRPr="005E4210">
              <w:rPr>
                <w:rFonts w:ascii="Arial"/>
                <w:spacing w:val="2"/>
                <w:sz w:val="20"/>
                <w:szCs w:val="20"/>
              </w:rPr>
              <w:t xml:space="preserve"> </w:t>
            </w:r>
            <w:r w:rsidRPr="005E4210">
              <w:rPr>
                <w:rFonts w:ascii="Arial"/>
                <w:spacing w:val="-1"/>
                <w:sz w:val="20"/>
                <w:szCs w:val="20"/>
              </w:rPr>
              <w:t>are</w:t>
            </w:r>
            <w:r w:rsidRPr="005E4210">
              <w:rPr>
                <w:rFonts w:ascii="Arial"/>
                <w:spacing w:val="33"/>
                <w:sz w:val="20"/>
                <w:szCs w:val="20"/>
              </w:rPr>
              <w:t xml:space="preserve"> </w:t>
            </w:r>
            <w:r w:rsidRPr="005E4210">
              <w:rPr>
                <w:rFonts w:ascii="Arial"/>
                <w:spacing w:val="-1"/>
                <w:sz w:val="20"/>
                <w:szCs w:val="20"/>
              </w:rPr>
              <w:t>necessary</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properly</w:t>
            </w:r>
            <w:r w:rsidRPr="005E4210">
              <w:rPr>
                <w:rFonts w:ascii="Arial"/>
                <w:spacing w:val="13"/>
                <w:sz w:val="20"/>
                <w:szCs w:val="20"/>
              </w:rPr>
              <w:t xml:space="preserve"> </w:t>
            </w:r>
            <w:r w:rsidRPr="005E4210">
              <w:rPr>
                <w:rFonts w:ascii="Arial"/>
                <w:spacing w:val="-1"/>
                <w:sz w:val="20"/>
                <w:szCs w:val="20"/>
              </w:rPr>
              <w:t>incurred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Supplier</w:t>
            </w:r>
            <w:r w:rsidRPr="005E4210">
              <w:rPr>
                <w:rFonts w:ascii="Arial"/>
                <w:spacing w:val="16"/>
                <w:sz w:val="20"/>
                <w:szCs w:val="20"/>
              </w:rPr>
              <w:t xml:space="preserve"> </w:t>
            </w:r>
            <w:r w:rsidRPr="005E4210">
              <w:rPr>
                <w:rFonts w:ascii="Arial"/>
                <w:sz w:val="20"/>
                <w:szCs w:val="20"/>
              </w:rPr>
              <w:t>in</w:t>
            </w:r>
            <w:r w:rsidRPr="005E4210">
              <w:rPr>
                <w:rFonts w:ascii="Arial"/>
                <w:spacing w:val="45"/>
                <w:sz w:val="20"/>
                <w:szCs w:val="20"/>
              </w:rPr>
              <w:t xml:space="preserve"> </w:t>
            </w:r>
            <w:r w:rsidRPr="005E4210">
              <w:rPr>
                <w:rFonts w:ascii="Arial"/>
                <w:sz w:val="20"/>
                <w:szCs w:val="20"/>
              </w:rPr>
              <w:t xml:space="preserve">the </w:t>
            </w:r>
            <w:r w:rsidRPr="005E4210">
              <w:rPr>
                <w:rFonts w:ascii="Arial"/>
                <w:spacing w:val="-2"/>
                <w:sz w:val="20"/>
                <w:szCs w:val="20"/>
              </w:rPr>
              <w:t>provision</w:t>
            </w:r>
            <w:r w:rsidRPr="005E4210">
              <w:rPr>
                <w:rFonts w:ascii="Arial"/>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2"/>
                <w:sz w:val="20"/>
                <w:szCs w:val="20"/>
              </w:rPr>
              <w:t>Services;</w:t>
            </w:r>
          </w:p>
          <w:p w:rsidR="008918FA" w:rsidRPr="005E4210" w:rsidRDefault="008918FA" w:rsidP="005D2B81">
            <w:pPr>
              <w:pStyle w:val="TableParagraph"/>
              <w:spacing w:before="119"/>
              <w:ind w:left="270"/>
              <w:rPr>
                <w:rFonts w:ascii="Arial" w:eastAsia="Arial" w:hAnsi="Arial" w:cs="Arial"/>
                <w:sz w:val="20"/>
                <w:szCs w:val="20"/>
              </w:rPr>
            </w:pP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excluding:</w:t>
            </w:r>
          </w:p>
          <w:p w:rsidR="008918FA" w:rsidRPr="005E4210" w:rsidRDefault="008918FA" w:rsidP="005D2B81">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Overhead;</w:t>
            </w:r>
          </w:p>
          <w:p w:rsidR="008918FA" w:rsidRPr="005E4210" w:rsidRDefault="008918FA" w:rsidP="005D2B81">
            <w:pPr>
              <w:pStyle w:val="ListParagraph"/>
              <w:numPr>
                <w:ilvl w:val="0"/>
                <w:numId w:val="52"/>
              </w:numPr>
              <w:tabs>
                <w:tab w:val="left" w:pos="820"/>
              </w:tabs>
              <w:spacing w:before="121"/>
              <w:rPr>
                <w:rFonts w:ascii="Arial" w:eastAsia="Arial" w:hAnsi="Arial" w:cs="Arial"/>
                <w:sz w:val="20"/>
                <w:szCs w:val="20"/>
              </w:rPr>
            </w:pPr>
            <w:r w:rsidRPr="005E4210">
              <w:rPr>
                <w:rFonts w:ascii="Arial"/>
                <w:spacing w:val="-1"/>
                <w:sz w:val="20"/>
                <w:szCs w:val="20"/>
              </w:rPr>
              <w:t>financing</w:t>
            </w:r>
            <w:r w:rsidRPr="005E4210">
              <w:rPr>
                <w:rFonts w:ascii="Arial"/>
                <w:sz w:val="20"/>
                <w:szCs w:val="20"/>
              </w:rPr>
              <w:t xml:space="preserve"> </w:t>
            </w:r>
            <w:r w:rsidRPr="005E4210">
              <w:rPr>
                <w:rFonts w:ascii="Arial"/>
                <w:spacing w:val="-1"/>
                <w:sz w:val="20"/>
                <w:szCs w:val="20"/>
              </w:rPr>
              <w:t>or similar</w:t>
            </w:r>
            <w:r w:rsidRPr="005E4210">
              <w:rPr>
                <w:rFonts w:ascii="Arial"/>
                <w:spacing w:val="2"/>
                <w:sz w:val="20"/>
                <w:szCs w:val="20"/>
              </w:rPr>
              <w:t xml:space="preserve"> </w:t>
            </w:r>
            <w:r w:rsidRPr="005E4210">
              <w:rPr>
                <w:rFonts w:ascii="Arial"/>
                <w:spacing w:val="-2"/>
                <w:sz w:val="20"/>
                <w:szCs w:val="20"/>
              </w:rPr>
              <w:t>costs;</w:t>
            </w:r>
          </w:p>
          <w:p w:rsidR="008918FA" w:rsidRPr="005E4210" w:rsidRDefault="008918FA" w:rsidP="005D2B81">
            <w:pPr>
              <w:pStyle w:val="ListParagraph"/>
              <w:numPr>
                <w:ilvl w:val="0"/>
                <w:numId w:val="5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maintenance</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2"/>
                <w:sz w:val="20"/>
                <w:szCs w:val="20"/>
              </w:rPr>
              <w:t>support</w:t>
            </w:r>
            <w:r w:rsidRPr="005E4210">
              <w:rPr>
                <w:rFonts w:ascii="Arial"/>
                <w:spacing w:val="38"/>
                <w:sz w:val="20"/>
                <w:szCs w:val="20"/>
              </w:rPr>
              <w:t xml:space="preserve"> </w:t>
            </w:r>
            <w:r w:rsidRPr="005E4210">
              <w:rPr>
                <w:rFonts w:ascii="Arial"/>
                <w:spacing w:val="-1"/>
                <w:sz w:val="20"/>
                <w:szCs w:val="20"/>
              </w:rPr>
              <w:t>costs</w:t>
            </w:r>
            <w:r w:rsidRPr="005E4210">
              <w:rPr>
                <w:rFonts w:ascii="Arial"/>
                <w:spacing w:val="34"/>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extent</w:t>
            </w:r>
            <w:r w:rsidRPr="005E4210">
              <w:rPr>
                <w:rFonts w:ascii="Arial"/>
                <w:spacing w:val="39"/>
                <w:sz w:val="20"/>
                <w:szCs w:val="20"/>
              </w:rPr>
              <w:t xml:space="preserve"> </w:t>
            </w:r>
            <w:r w:rsidRPr="005E4210">
              <w:rPr>
                <w:rFonts w:ascii="Arial"/>
                <w:spacing w:val="-1"/>
                <w:sz w:val="20"/>
                <w:szCs w:val="20"/>
              </w:rPr>
              <w:t>that</w:t>
            </w:r>
            <w:r w:rsidRPr="005E4210">
              <w:rPr>
                <w:rFonts w:ascii="Arial"/>
                <w:spacing w:val="36"/>
                <w:sz w:val="20"/>
                <w:szCs w:val="20"/>
              </w:rPr>
              <w:t xml:space="preserve"> </w:t>
            </w:r>
            <w:r w:rsidRPr="005E4210">
              <w:rPr>
                <w:rFonts w:ascii="Arial"/>
                <w:spacing w:val="-1"/>
                <w:sz w:val="20"/>
                <w:szCs w:val="20"/>
              </w:rPr>
              <w:t>these</w:t>
            </w:r>
            <w:r w:rsidRPr="005E4210">
              <w:rPr>
                <w:rFonts w:ascii="Arial"/>
                <w:spacing w:val="42"/>
                <w:sz w:val="20"/>
                <w:szCs w:val="20"/>
              </w:rPr>
              <w:t xml:space="preserve"> </w:t>
            </w:r>
            <w:r w:rsidRPr="005E4210">
              <w:rPr>
                <w:rFonts w:ascii="Arial"/>
                <w:spacing w:val="-1"/>
                <w:sz w:val="20"/>
                <w:szCs w:val="20"/>
              </w:rPr>
              <w:t>relate</w:t>
            </w:r>
            <w:r w:rsidRPr="005E4210">
              <w:rPr>
                <w:rFonts w:ascii="Arial"/>
                <w:spacing w:val="39"/>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maintenance</w:t>
            </w:r>
            <w:r w:rsidRPr="005E4210">
              <w:rPr>
                <w:rFonts w:ascii="Arial"/>
                <w:spacing w:val="42"/>
                <w:sz w:val="20"/>
                <w:szCs w:val="20"/>
              </w:rPr>
              <w:t xml:space="preserve"> </w:t>
            </w:r>
            <w:r w:rsidRPr="005E4210">
              <w:rPr>
                <w:rFonts w:ascii="Arial"/>
                <w:spacing w:val="-1"/>
                <w:sz w:val="20"/>
                <w:szCs w:val="20"/>
              </w:rPr>
              <w:t>and/or</w:t>
            </w:r>
            <w:r w:rsidRPr="005E4210">
              <w:rPr>
                <w:rFonts w:ascii="Arial"/>
                <w:spacing w:val="42"/>
                <w:sz w:val="20"/>
                <w:szCs w:val="20"/>
              </w:rPr>
              <w:t xml:space="preserve"> </w:t>
            </w:r>
            <w:r w:rsidRPr="005E4210">
              <w:rPr>
                <w:rFonts w:ascii="Arial"/>
                <w:spacing w:val="-2"/>
                <w:sz w:val="20"/>
                <w:szCs w:val="20"/>
              </w:rPr>
              <w:t>support</w:t>
            </w:r>
            <w:r w:rsidRPr="005E4210">
              <w:rPr>
                <w:rFonts w:ascii="Arial"/>
                <w:spacing w:val="33"/>
                <w:sz w:val="20"/>
                <w:szCs w:val="20"/>
              </w:rPr>
              <w:t xml:space="preserve"> </w:t>
            </w:r>
            <w:r w:rsidRPr="005E4210">
              <w:rPr>
                <w:rFonts w:ascii="Arial"/>
                <w:spacing w:val="-1"/>
                <w:sz w:val="20"/>
                <w:szCs w:val="20"/>
              </w:rPr>
              <w:t>services</w:t>
            </w:r>
            <w:r w:rsidRPr="005E4210">
              <w:rPr>
                <w:rFonts w:ascii="Arial"/>
                <w:spacing w:val="16"/>
                <w:sz w:val="20"/>
                <w:szCs w:val="20"/>
              </w:rPr>
              <w:t xml:space="preserve"> </w:t>
            </w:r>
            <w:r w:rsidRPr="005E4210">
              <w:rPr>
                <w:rFonts w:ascii="Arial"/>
                <w:spacing w:val="-2"/>
                <w:sz w:val="20"/>
                <w:szCs w:val="20"/>
              </w:rPr>
              <w:t>provided</w:t>
            </w:r>
            <w:r w:rsidRPr="005E4210">
              <w:rPr>
                <w:rFonts w:ascii="Arial"/>
                <w:spacing w:val="16"/>
                <w:sz w:val="20"/>
                <w:szCs w:val="20"/>
              </w:rPr>
              <w:t xml:space="preserve"> </w:t>
            </w:r>
            <w:r w:rsidRPr="005E4210">
              <w:rPr>
                <w:rFonts w:ascii="Arial"/>
                <w:spacing w:val="-1"/>
                <w:sz w:val="20"/>
                <w:szCs w:val="20"/>
              </w:rPr>
              <w:t>beyond</w:t>
            </w:r>
            <w:r w:rsidRPr="005E4210">
              <w:rPr>
                <w:rFonts w:ascii="Arial"/>
                <w:spacing w:val="16"/>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5"/>
                <w:sz w:val="20"/>
                <w:szCs w:val="20"/>
              </w:rPr>
              <w:t xml:space="preserve"> </w:t>
            </w:r>
            <w:r w:rsidRPr="005E4210">
              <w:rPr>
                <w:rFonts w:ascii="Arial"/>
                <w:spacing w:val="-1"/>
                <w:sz w:val="20"/>
                <w:szCs w:val="20"/>
              </w:rPr>
              <w:t>Off</w:t>
            </w:r>
            <w:r w:rsidRPr="005E4210">
              <w:rPr>
                <w:rFonts w:ascii="Arial"/>
                <w:spacing w:val="17"/>
                <w:sz w:val="20"/>
                <w:szCs w:val="20"/>
              </w:rPr>
              <w:t xml:space="preserve"> </w:t>
            </w:r>
            <w:r w:rsidRPr="005E4210">
              <w:rPr>
                <w:rFonts w:ascii="Arial"/>
                <w:spacing w:val="-2"/>
                <w:sz w:val="20"/>
                <w:szCs w:val="20"/>
              </w:rPr>
              <w:t>Contract</w:t>
            </w:r>
            <w:r w:rsidRPr="005E4210">
              <w:rPr>
                <w:rFonts w:ascii="Arial"/>
                <w:spacing w:val="51"/>
                <w:sz w:val="20"/>
                <w:szCs w:val="20"/>
              </w:rPr>
              <w:t xml:space="preserve"> </w:t>
            </w:r>
            <w:r w:rsidRPr="005E4210">
              <w:rPr>
                <w:rFonts w:ascii="Arial"/>
                <w:spacing w:val="-1"/>
                <w:sz w:val="20"/>
                <w:szCs w:val="20"/>
              </w:rPr>
              <w:t>Period</w:t>
            </w:r>
            <w:r w:rsidRPr="005E4210">
              <w:rPr>
                <w:rFonts w:ascii="Arial"/>
                <w:spacing w:val="60"/>
                <w:sz w:val="20"/>
                <w:szCs w:val="20"/>
              </w:rPr>
              <w:t xml:space="preserve"> </w:t>
            </w:r>
            <w:r w:rsidRPr="005E4210">
              <w:rPr>
                <w:rFonts w:ascii="Arial"/>
                <w:spacing w:val="-1"/>
                <w:sz w:val="20"/>
                <w:szCs w:val="20"/>
              </w:rPr>
              <w:t>whether</w:t>
            </w:r>
            <w:r w:rsidRPr="005E4210">
              <w:rPr>
                <w:rFonts w:ascii="Arial"/>
                <w:sz w:val="20"/>
                <w:szCs w:val="20"/>
              </w:rPr>
              <w:t xml:space="preserve"> </w:t>
            </w:r>
            <w:r w:rsidRPr="005E4210">
              <w:rPr>
                <w:rFonts w:ascii="Arial"/>
                <w:spacing w:val="-1"/>
                <w:sz w:val="20"/>
                <w:szCs w:val="20"/>
              </w:rPr>
              <w:t>in</w:t>
            </w:r>
            <w:r w:rsidRPr="005E4210">
              <w:rPr>
                <w:rFonts w:ascii="Arial"/>
                <w:spacing w:val="60"/>
                <w:sz w:val="20"/>
                <w:szCs w:val="20"/>
              </w:rPr>
              <w:t xml:space="preserve"> </w:t>
            </w:r>
            <w:r w:rsidRPr="005E4210">
              <w:rPr>
                <w:rFonts w:ascii="Arial"/>
                <w:spacing w:val="-1"/>
                <w:sz w:val="20"/>
                <w:szCs w:val="20"/>
              </w:rPr>
              <w:t>relation</w:t>
            </w:r>
            <w:r w:rsidRPr="005E4210">
              <w:rPr>
                <w:rFonts w:ascii="Arial"/>
                <w:spacing w:val="60"/>
                <w:sz w:val="20"/>
                <w:szCs w:val="20"/>
              </w:rPr>
              <w:t xml:space="preserve"> </w:t>
            </w:r>
            <w:r w:rsidRPr="005E4210">
              <w:rPr>
                <w:rFonts w:ascii="Arial"/>
                <w:sz w:val="20"/>
                <w:szCs w:val="20"/>
              </w:rPr>
              <w:t>to</w:t>
            </w:r>
            <w:r w:rsidRPr="005E4210">
              <w:rPr>
                <w:rFonts w:ascii="Arial"/>
                <w:spacing w:val="60"/>
                <w:sz w:val="20"/>
                <w:szCs w:val="20"/>
              </w:rPr>
              <w:t xml:space="preserve"> </w:t>
            </w:r>
            <w:r w:rsidRPr="005E4210">
              <w:rPr>
                <w:rFonts w:ascii="Arial"/>
                <w:spacing w:val="-2"/>
                <w:sz w:val="20"/>
                <w:szCs w:val="20"/>
              </w:rPr>
              <w:t>Supplier</w:t>
            </w:r>
            <w:r w:rsidRPr="005E4210">
              <w:rPr>
                <w:rFonts w:ascii="Arial"/>
                <w:sz w:val="20"/>
                <w:szCs w:val="20"/>
              </w:rPr>
              <w:t xml:space="preserve">  </w:t>
            </w:r>
            <w:r w:rsidRPr="005E4210">
              <w:rPr>
                <w:rFonts w:ascii="Arial"/>
                <w:spacing w:val="-1"/>
                <w:sz w:val="20"/>
                <w:szCs w:val="20"/>
              </w:rPr>
              <w:t>Assets</w:t>
            </w:r>
            <w:r w:rsidRPr="005E4210">
              <w:rPr>
                <w:rFonts w:ascii="Arial"/>
                <w:spacing w:val="58"/>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otherwise;</w:t>
            </w:r>
          </w:p>
          <w:p w:rsidR="008918FA" w:rsidRPr="005E4210" w:rsidRDefault="008918FA" w:rsidP="005D2B81">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taxation;</w:t>
            </w:r>
          </w:p>
          <w:p w:rsidR="008918FA" w:rsidRPr="005E4210" w:rsidRDefault="008918FA" w:rsidP="005D2B81">
            <w:pPr>
              <w:pStyle w:val="ListParagraph"/>
              <w:numPr>
                <w:ilvl w:val="0"/>
                <w:numId w:val="52"/>
              </w:numPr>
              <w:tabs>
                <w:tab w:val="left" w:pos="820"/>
              </w:tabs>
              <w:spacing w:before="121"/>
              <w:ind w:hanging="544"/>
              <w:rPr>
                <w:rFonts w:ascii="Arial" w:eastAsia="Arial" w:hAnsi="Arial" w:cs="Arial"/>
                <w:sz w:val="20"/>
                <w:szCs w:val="20"/>
              </w:rPr>
            </w:pPr>
            <w:r w:rsidRPr="005E4210">
              <w:rPr>
                <w:rFonts w:ascii="Arial"/>
                <w:spacing w:val="-1"/>
                <w:sz w:val="20"/>
                <w:szCs w:val="20"/>
              </w:rPr>
              <w:t>fines</w:t>
            </w:r>
            <w:r w:rsidRPr="005E4210">
              <w:rPr>
                <w:rFonts w:ascii="Arial"/>
                <w:spacing w:val="-2"/>
                <w:sz w:val="20"/>
                <w:szCs w:val="20"/>
              </w:rPr>
              <w:t xml:space="preserve"> </w:t>
            </w:r>
            <w:r w:rsidRPr="005E4210">
              <w:rPr>
                <w:rFonts w:ascii="Arial"/>
                <w:spacing w:val="-1"/>
                <w:sz w:val="20"/>
                <w:szCs w:val="20"/>
              </w:rPr>
              <w:t>and</w:t>
            </w:r>
            <w:r w:rsidRPr="005E4210">
              <w:rPr>
                <w:rFonts w:ascii="Arial"/>
                <w:spacing w:val="1"/>
                <w:sz w:val="20"/>
                <w:szCs w:val="20"/>
              </w:rPr>
              <w:t xml:space="preserve"> </w:t>
            </w:r>
            <w:r w:rsidRPr="005E4210">
              <w:rPr>
                <w:rFonts w:ascii="Arial"/>
                <w:spacing w:val="-2"/>
                <w:sz w:val="20"/>
                <w:szCs w:val="20"/>
              </w:rPr>
              <w:t>penalties;</w:t>
            </w:r>
          </w:p>
          <w:p w:rsidR="008918FA" w:rsidRPr="005E4210" w:rsidRDefault="008918FA" w:rsidP="005D2B81">
            <w:pPr>
              <w:pStyle w:val="ListParagraph"/>
              <w:numPr>
                <w:ilvl w:val="0"/>
                <w:numId w:val="52"/>
              </w:numPr>
              <w:tabs>
                <w:tab w:val="left" w:pos="820"/>
                <w:tab w:val="left" w:pos="2144"/>
                <w:tab w:val="left" w:pos="3389"/>
                <w:tab w:val="left" w:pos="4430"/>
                <w:tab w:val="right" w:pos="5836"/>
              </w:tabs>
              <w:spacing w:before="119" w:line="252" w:lineRule="exact"/>
              <w:ind w:hanging="544"/>
              <w:rPr>
                <w:rFonts w:ascii="Arial" w:eastAsia="Arial" w:hAnsi="Arial" w:cs="Arial"/>
                <w:sz w:val="20"/>
                <w:szCs w:val="20"/>
              </w:rPr>
            </w:pPr>
            <w:r w:rsidRPr="005E4210">
              <w:rPr>
                <w:rFonts w:ascii="Arial"/>
                <w:spacing w:val="-1"/>
                <w:sz w:val="20"/>
                <w:szCs w:val="20"/>
              </w:rPr>
              <w:t>amounts</w:t>
            </w:r>
            <w:r w:rsidRPr="005E4210">
              <w:rPr>
                <w:rFonts w:ascii="Arial"/>
                <w:spacing w:val="-1"/>
                <w:sz w:val="20"/>
                <w:szCs w:val="20"/>
              </w:rPr>
              <w:tab/>
            </w:r>
            <w:r w:rsidRPr="005E4210">
              <w:rPr>
                <w:rFonts w:ascii="Arial"/>
                <w:spacing w:val="-2"/>
                <w:sz w:val="20"/>
                <w:szCs w:val="20"/>
              </w:rPr>
              <w:t>payable</w:t>
            </w:r>
            <w:r w:rsidRPr="005E4210">
              <w:rPr>
                <w:rFonts w:ascii="Arial"/>
                <w:spacing w:val="-2"/>
                <w:sz w:val="20"/>
                <w:szCs w:val="20"/>
              </w:rPr>
              <w:tab/>
            </w:r>
            <w:r w:rsidRPr="005E4210">
              <w:rPr>
                <w:rFonts w:ascii="Arial"/>
                <w:spacing w:val="-1"/>
                <w:sz w:val="20"/>
                <w:szCs w:val="20"/>
              </w:rPr>
              <w:t>under</w:t>
            </w:r>
            <w:r w:rsidRPr="005E4210">
              <w:rPr>
                <w:rFonts w:ascii="Arial"/>
                <w:spacing w:val="-1"/>
                <w:sz w:val="20"/>
                <w:szCs w:val="20"/>
              </w:rPr>
              <w:tab/>
            </w:r>
            <w:r w:rsidRPr="005E4210">
              <w:rPr>
                <w:rFonts w:ascii="Arial"/>
                <w:spacing w:val="-2"/>
                <w:sz w:val="20"/>
                <w:szCs w:val="20"/>
              </w:rPr>
              <w:t>Clause</w:t>
            </w:r>
            <w:r w:rsidRPr="005E4210">
              <w:rPr>
                <w:rFonts w:ascii="Arial"/>
                <w:spacing w:val="-2"/>
                <w:sz w:val="20"/>
                <w:szCs w:val="20"/>
              </w:rPr>
              <w:tab/>
            </w:r>
            <w:hyperlink w:anchor="_bookmark135" w:history="1">
              <w:r w:rsidRPr="005E4210">
                <w:rPr>
                  <w:rFonts w:ascii="Arial"/>
                  <w:spacing w:val="-1"/>
                  <w:sz w:val="20"/>
                  <w:szCs w:val="20"/>
                </w:rPr>
                <w:t>25</w:t>
              </w:r>
            </w:hyperlink>
          </w:p>
          <w:p w:rsidR="008918FA" w:rsidRPr="005E4210" w:rsidRDefault="008918FA" w:rsidP="005D2B81">
            <w:pPr>
              <w:pStyle w:val="TableParagraph"/>
              <w:spacing w:line="252" w:lineRule="exact"/>
              <w:ind w:left="819"/>
              <w:rPr>
                <w:rFonts w:ascii="Arial" w:eastAsia="Arial" w:hAnsi="Arial" w:cs="Arial"/>
                <w:sz w:val="20"/>
                <w:szCs w:val="20"/>
              </w:rPr>
            </w:pPr>
            <w:r w:rsidRPr="005E4210">
              <w:rPr>
                <w:rFonts w:ascii="Arial"/>
                <w:spacing w:val="-1"/>
                <w:sz w:val="20"/>
                <w:szCs w:val="20"/>
              </w:rPr>
              <w:t>(Benchmarking);</w:t>
            </w:r>
            <w:r w:rsidRPr="005E4210">
              <w:rPr>
                <w:rFonts w:ascii="Arial"/>
                <w:sz w:val="20"/>
                <w:szCs w:val="20"/>
              </w:rPr>
              <w:t xml:space="preserve"> </w:t>
            </w:r>
            <w:r w:rsidRPr="005E4210">
              <w:rPr>
                <w:rFonts w:ascii="Arial"/>
                <w:spacing w:val="-1"/>
                <w:sz w:val="20"/>
                <w:szCs w:val="20"/>
              </w:rPr>
              <w:t>and</w:t>
            </w:r>
          </w:p>
          <w:p w:rsidR="008918FA" w:rsidRPr="005E4210" w:rsidRDefault="008918FA" w:rsidP="005D2B81">
            <w:pPr>
              <w:pStyle w:val="ListParagraph"/>
              <w:numPr>
                <w:ilvl w:val="0"/>
                <w:numId w:val="52"/>
              </w:numPr>
              <w:tabs>
                <w:tab w:val="left" w:pos="820"/>
              </w:tabs>
              <w:spacing w:before="121"/>
              <w:ind w:right="100" w:hanging="544"/>
              <w:jc w:val="both"/>
              <w:rPr>
                <w:rFonts w:ascii="Arial" w:eastAsia="Arial" w:hAnsi="Arial" w:cs="Arial"/>
                <w:sz w:val="20"/>
                <w:szCs w:val="20"/>
              </w:rPr>
            </w:pPr>
            <w:r w:rsidRPr="005E4210">
              <w:rPr>
                <w:rFonts w:ascii="Arial"/>
                <w:spacing w:val="-1"/>
                <w:sz w:val="20"/>
                <w:szCs w:val="20"/>
              </w:rPr>
              <w:t>non-cash</w:t>
            </w:r>
            <w:r w:rsidRPr="005E4210">
              <w:rPr>
                <w:rFonts w:ascii="Arial"/>
                <w:spacing w:val="32"/>
                <w:sz w:val="20"/>
                <w:szCs w:val="20"/>
              </w:rPr>
              <w:t xml:space="preserve"> </w:t>
            </w:r>
            <w:r w:rsidRPr="005E4210">
              <w:rPr>
                <w:rFonts w:ascii="Arial"/>
                <w:spacing w:val="-1"/>
                <w:sz w:val="20"/>
                <w:szCs w:val="20"/>
              </w:rPr>
              <w:t>items</w:t>
            </w:r>
            <w:r w:rsidRPr="005E4210">
              <w:rPr>
                <w:rFonts w:ascii="Arial"/>
                <w:spacing w:val="30"/>
                <w:sz w:val="20"/>
                <w:szCs w:val="20"/>
              </w:rPr>
              <w:t xml:space="preserve"> </w:t>
            </w:r>
            <w:r w:rsidRPr="005E4210">
              <w:rPr>
                <w:rFonts w:ascii="Arial"/>
                <w:spacing w:val="-2"/>
                <w:sz w:val="20"/>
                <w:szCs w:val="20"/>
              </w:rPr>
              <w:t>(including</w:t>
            </w:r>
            <w:r w:rsidRPr="005E4210">
              <w:rPr>
                <w:rFonts w:ascii="Arial"/>
                <w:spacing w:val="34"/>
                <w:sz w:val="20"/>
                <w:szCs w:val="20"/>
              </w:rPr>
              <w:t xml:space="preserve"> </w:t>
            </w:r>
            <w:r w:rsidRPr="005E4210">
              <w:rPr>
                <w:rFonts w:ascii="Arial"/>
                <w:spacing w:val="-1"/>
                <w:sz w:val="20"/>
                <w:szCs w:val="20"/>
              </w:rPr>
              <w:t>depreciation,</w:t>
            </w:r>
            <w:r w:rsidRPr="005E4210">
              <w:rPr>
                <w:rFonts w:ascii="Arial"/>
                <w:spacing w:val="34"/>
                <w:sz w:val="20"/>
                <w:szCs w:val="20"/>
              </w:rPr>
              <w:t xml:space="preserve"> </w:t>
            </w:r>
            <w:r w:rsidRPr="005E4210">
              <w:rPr>
                <w:rFonts w:ascii="Arial"/>
                <w:spacing w:val="-1"/>
                <w:sz w:val="20"/>
                <w:szCs w:val="20"/>
              </w:rPr>
              <w:t>amortisation,</w:t>
            </w:r>
            <w:r w:rsidRPr="005E4210">
              <w:rPr>
                <w:rFonts w:ascii="Arial"/>
                <w:spacing w:val="38"/>
                <w:sz w:val="20"/>
                <w:szCs w:val="20"/>
              </w:rPr>
              <w:t xml:space="preserve"> </w:t>
            </w:r>
            <w:r w:rsidRPr="005E4210">
              <w:rPr>
                <w:rFonts w:ascii="Arial"/>
                <w:spacing w:val="-1"/>
                <w:sz w:val="20"/>
                <w:szCs w:val="20"/>
              </w:rPr>
              <w:t>impairments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movements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provisions);</w:t>
            </w:r>
          </w:p>
        </w:tc>
        <w:tc>
          <w:tcPr>
            <w:tcW w:w="26" w:type="dxa"/>
            <w:tcBorders>
              <w:top w:val="nil"/>
              <w:left w:val="single" w:sz="5" w:space="0" w:color="000000"/>
              <w:bottom w:val="nil"/>
              <w:right w:val="nil"/>
            </w:tcBorders>
          </w:tcPr>
          <w:p w:rsidR="008918FA" w:rsidRPr="005E4210" w:rsidRDefault="008918FA" w:rsidP="005D2B81">
            <w:pPr>
              <w:rPr>
                <w:sz w:val="20"/>
                <w:szCs w:val="20"/>
              </w:rPr>
            </w:pPr>
          </w:p>
        </w:tc>
      </w:tr>
      <w:tr w:rsidR="008918FA" w:rsidRPr="005E4210" w:rsidTr="00237A96">
        <w:trPr>
          <w:trHeight w:hRule="exact" w:val="70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702"/>
              <w:rPr>
                <w:rFonts w:ascii="Arial" w:eastAsia="Arial" w:hAnsi="Arial" w:cs="Arial"/>
                <w:sz w:val="20"/>
                <w:szCs w:val="20"/>
              </w:rPr>
            </w:pPr>
            <w:r w:rsidRPr="005E4210">
              <w:rPr>
                <w:rFonts w:ascii="Arial"/>
                <w:b/>
                <w:spacing w:val="-1"/>
                <w:sz w:val="20"/>
                <w:szCs w:val="20"/>
              </w:rPr>
              <w:t>"Critical</w:t>
            </w:r>
            <w:r w:rsidRPr="005E4210">
              <w:rPr>
                <w:rFonts w:ascii="Arial"/>
                <w:b/>
                <w:spacing w:val="2"/>
                <w:sz w:val="20"/>
                <w:szCs w:val="20"/>
              </w:rPr>
              <w:t xml:space="preserve"> </w:t>
            </w:r>
            <w:r w:rsidRPr="005E4210">
              <w:rPr>
                <w:rFonts w:ascii="Arial"/>
                <w:b/>
                <w:spacing w:val="-1"/>
                <w:sz w:val="20"/>
                <w:szCs w:val="20"/>
              </w:rPr>
              <w:t>Service</w:t>
            </w:r>
            <w:r w:rsidRPr="005E4210">
              <w:rPr>
                <w:rFonts w:ascii="Arial"/>
                <w:b/>
                <w:spacing w:val="25"/>
                <w:sz w:val="20"/>
                <w:szCs w:val="20"/>
              </w:rPr>
              <w:t xml:space="preserve"> </w:t>
            </w:r>
            <w:r w:rsidRPr="005E4210">
              <w:rPr>
                <w:rFonts w:ascii="Arial"/>
                <w:b/>
                <w:spacing w:val="-2"/>
                <w:sz w:val="20"/>
                <w:szCs w:val="20"/>
              </w:rPr>
              <w:t>Level</w:t>
            </w:r>
            <w:r w:rsidRPr="005E4210">
              <w:rPr>
                <w:rFonts w:ascii="Arial"/>
                <w:b/>
                <w:spacing w:val="2"/>
                <w:sz w:val="20"/>
                <w:szCs w:val="20"/>
              </w:rPr>
              <w:t xml:space="preserve"> </w:t>
            </w:r>
            <w:r w:rsidRPr="005E4210">
              <w:rPr>
                <w:rFonts w:ascii="Arial"/>
                <w:b/>
                <w:spacing w:val="-1"/>
                <w:sz w:val="20"/>
                <w:szCs w:val="20"/>
              </w:rPr>
              <w:t>Failure"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5"/>
                <w:sz w:val="20"/>
                <w:szCs w:val="20"/>
              </w:rPr>
              <w:t xml:space="preserve"> </w:t>
            </w:r>
            <w:r w:rsidRPr="005E4210">
              <w:rPr>
                <w:rFonts w:ascii="Arial"/>
                <w:spacing w:val="-1"/>
                <w:sz w:val="20"/>
                <w:szCs w:val="20"/>
              </w:rPr>
              <w:t>any</w:t>
            </w:r>
            <w:r w:rsidRPr="005E4210">
              <w:rPr>
                <w:rFonts w:ascii="Arial"/>
                <w:spacing w:val="43"/>
                <w:sz w:val="20"/>
                <w:szCs w:val="20"/>
              </w:rPr>
              <w:t xml:space="preserve"> </w:t>
            </w:r>
            <w:r w:rsidRPr="005E4210">
              <w:rPr>
                <w:rFonts w:ascii="Arial"/>
                <w:spacing w:val="-1"/>
                <w:sz w:val="20"/>
                <w:szCs w:val="20"/>
              </w:rPr>
              <w:t>instance</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pacing w:val="-1"/>
                <w:sz w:val="20"/>
                <w:szCs w:val="20"/>
              </w:rPr>
              <w:t>critical</w:t>
            </w:r>
            <w:r w:rsidRPr="005E4210">
              <w:rPr>
                <w:rFonts w:ascii="Arial"/>
                <w:spacing w:val="44"/>
                <w:sz w:val="20"/>
                <w:szCs w:val="20"/>
              </w:rPr>
              <w:t xml:space="preserve"> </w:t>
            </w:r>
            <w:r w:rsidRPr="005E4210">
              <w:rPr>
                <w:rFonts w:ascii="Arial"/>
                <w:spacing w:val="-1"/>
                <w:sz w:val="20"/>
                <w:szCs w:val="20"/>
              </w:rPr>
              <w:t>service</w:t>
            </w:r>
            <w:r w:rsidRPr="005E4210">
              <w:rPr>
                <w:rFonts w:ascii="Arial"/>
                <w:spacing w:val="45"/>
                <w:sz w:val="20"/>
                <w:szCs w:val="20"/>
              </w:rPr>
              <w:t xml:space="preserve"> </w:t>
            </w:r>
            <w:r w:rsidRPr="005E4210">
              <w:rPr>
                <w:rFonts w:ascii="Arial"/>
                <w:spacing w:val="-1"/>
                <w:sz w:val="20"/>
                <w:szCs w:val="20"/>
              </w:rPr>
              <w:t>level</w:t>
            </w:r>
            <w:r w:rsidRPr="005E4210">
              <w:rPr>
                <w:rFonts w:ascii="Arial"/>
                <w:spacing w:val="45"/>
                <w:sz w:val="20"/>
                <w:szCs w:val="20"/>
              </w:rPr>
              <w:t xml:space="preserve"> </w:t>
            </w:r>
            <w:r w:rsidRPr="005E4210">
              <w:rPr>
                <w:rFonts w:ascii="Arial"/>
                <w:spacing w:val="-1"/>
                <w:sz w:val="20"/>
                <w:szCs w:val="20"/>
              </w:rPr>
              <w:t>failure</w:t>
            </w:r>
            <w:r w:rsidRPr="005E4210">
              <w:rPr>
                <w:rFonts w:ascii="Arial"/>
                <w:spacing w:val="27"/>
                <w:sz w:val="20"/>
                <w:szCs w:val="20"/>
              </w:rPr>
              <w:t xml:space="preserve"> </w:t>
            </w:r>
            <w:r w:rsidRPr="005E4210">
              <w:rPr>
                <w:rFonts w:ascii="Arial"/>
                <w:spacing w:val="-1"/>
                <w:sz w:val="20"/>
                <w:szCs w:val="20"/>
              </w:rPr>
              <w:t>specified</w:t>
            </w:r>
            <w:r w:rsidRPr="005E4210">
              <w:rPr>
                <w:rFonts w:ascii="Arial"/>
                <w:spacing w:val="43"/>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pacing w:val="-1"/>
                <w:sz w:val="20"/>
                <w:szCs w:val="20"/>
              </w:rPr>
              <w:t>Annex</w:t>
            </w:r>
            <w:r w:rsidRPr="005E4210">
              <w:rPr>
                <w:rFonts w:ascii="Arial"/>
                <w:spacing w:val="41"/>
                <w:sz w:val="20"/>
                <w:szCs w:val="20"/>
              </w:rPr>
              <w:t xml:space="preserve"> </w:t>
            </w:r>
            <w:r w:rsidRPr="005E4210">
              <w:rPr>
                <w:rFonts w:ascii="Arial"/>
                <w:sz w:val="20"/>
                <w:szCs w:val="20"/>
              </w:rPr>
              <w:t>2</w:t>
            </w:r>
            <w:r w:rsidRPr="005E4210">
              <w:rPr>
                <w:rFonts w:ascii="Arial"/>
                <w:spacing w:val="43"/>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1"/>
                <w:sz w:val="20"/>
                <w:szCs w:val="20"/>
              </w:rPr>
              <w:t>Part</w:t>
            </w:r>
            <w:r w:rsidRPr="005E4210">
              <w:rPr>
                <w:rFonts w:ascii="Arial"/>
                <w:spacing w:val="42"/>
                <w:sz w:val="20"/>
                <w:szCs w:val="20"/>
              </w:rPr>
              <w:t xml:space="preserve"> </w:t>
            </w:r>
            <w:r w:rsidRPr="005E4210">
              <w:rPr>
                <w:rFonts w:ascii="Arial"/>
                <w:sz w:val="20"/>
                <w:szCs w:val="20"/>
              </w:rPr>
              <w:t>A</w:t>
            </w:r>
            <w:r w:rsidRPr="005E4210">
              <w:rPr>
                <w:rFonts w:ascii="Arial"/>
                <w:spacing w:val="44"/>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pacing w:val="-1"/>
                <w:sz w:val="20"/>
                <w:szCs w:val="20"/>
              </w:rPr>
              <w:t>Off</w:t>
            </w:r>
            <w:r w:rsidRPr="005E4210">
              <w:rPr>
                <w:rFonts w:ascii="Arial"/>
                <w:spacing w:val="45"/>
                <w:sz w:val="20"/>
                <w:szCs w:val="20"/>
              </w:rPr>
              <w:t xml:space="preserve"> </w:t>
            </w:r>
            <w:r w:rsidRPr="005E4210">
              <w:rPr>
                <w:rFonts w:ascii="Arial"/>
                <w:spacing w:val="-2"/>
                <w:sz w:val="20"/>
                <w:szCs w:val="20"/>
              </w:rPr>
              <w:t>Schedule</w:t>
            </w:r>
            <w:r w:rsidRPr="005E4210">
              <w:rPr>
                <w:rFonts w:ascii="Arial"/>
                <w:spacing w:val="43"/>
                <w:sz w:val="20"/>
                <w:szCs w:val="20"/>
              </w:rPr>
              <w:t xml:space="preserve"> </w:t>
            </w:r>
            <w:r w:rsidRPr="005E4210">
              <w:rPr>
                <w:rFonts w:ascii="Arial"/>
                <w:sz w:val="20"/>
                <w:szCs w:val="20"/>
              </w:rPr>
              <w:t>6</w:t>
            </w:r>
            <w:r w:rsidRPr="005E4210">
              <w:rPr>
                <w:rFonts w:ascii="Arial"/>
                <w:spacing w:val="37"/>
                <w:sz w:val="20"/>
                <w:szCs w:val="20"/>
              </w:rPr>
              <w:t xml:space="preserve"> </w:t>
            </w:r>
            <w:r w:rsidRPr="005E4210">
              <w:rPr>
                <w:rFonts w:ascii="Arial"/>
                <w:spacing w:val="-1"/>
                <w:sz w:val="20"/>
                <w:szCs w:val="20"/>
              </w:rPr>
              <w:t>(Service</w:t>
            </w:r>
            <w:r w:rsidRPr="005E4210">
              <w:rPr>
                <w:rFonts w:ascii="Arial"/>
                <w:spacing w:val="18"/>
                <w:sz w:val="20"/>
                <w:szCs w:val="20"/>
              </w:rPr>
              <w:t xml:space="preserve"> </w:t>
            </w:r>
            <w:r w:rsidRPr="005E4210">
              <w:rPr>
                <w:rFonts w:ascii="Arial"/>
                <w:spacing w:val="-2"/>
                <w:sz w:val="20"/>
                <w:szCs w:val="20"/>
              </w:rPr>
              <w:t>Levels,</w:t>
            </w:r>
            <w:r w:rsidRPr="005E4210">
              <w:rPr>
                <w:rFonts w:ascii="Arial"/>
                <w:spacing w:val="19"/>
                <w:sz w:val="20"/>
                <w:szCs w:val="20"/>
              </w:rPr>
              <w:t xml:space="preserve"> </w:t>
            </w:r>
            <w:r w:rsidRPr="005E4210">
              <w:rPr>
                <w:rFonts w:ascii="Arial"/>
                <w:spacing w:val="-1"/>
                <w:sz w:val="20"/>
                <w:szCs w:val="20"/>
              </w:rPr>
              <w:t>Service</w:t>
            </w:r>
            <w:r w:rsidRPr="005E4210">
              <w:rPr>
                <w:rFonts w:ascii="Arial"/>
                <w:spacing w:val="18"/>
                <w:sz w:val="20"/>
                <w:szCs w:val="20"/>
              </w:rPr>
              <w:t xml:space="preserve"> </w:t>
            </w:r>
            <w:r w:rsidRPr="005E4210">
              <w:rPr>
                <w:rFonts w:ascii="Arial"/>
                <w:spacing w:val="-1"/>
                <w:sz w:val="20"/>
                <w:szCs w:val="20"/>
              </w:rPr>
              <w:t>Credits</w:t>
            </w:r>
            <w:r w:rsidRPr="005E4210">
              <w:rPr>
                <w:rFonts w:ascii="Arial"/>
                <w:spacing w:val="18"/>
                <w:sz w:val="20"/>
                <w:szCs w:val="20"/>
              </w:rPr>
              <w:t xml:space="preserve"> </w:t>
            </w:r>
            <w:r w:rsidRPr="005E4210">
              <w:rPr>
                <w:rFonts w:ascii="Arial"/>
                <w:spacing w:val="-1"/>
                <w:sz w:val="20"/>
                <w:szCs w:val="20"/>
              </w:rPr>
              <w:t>and</w:t>
            </w:r>
            <w:r w:rsidRPr="005E4210">
              <w:rPr>
                <w:rFonts w:ascii="Arial"/>
                <w:spacing w:val="17"/>
                <w:sz w:val="20"/>
                <w:szCs w:val="20"/>
              </w:rPr>
              <w:t xml:space="preserve"> </w:t>
            </w:r>
            <w:r w:rsidRPr="005E4210">
              <w:rPr>
                <w:rFonts w:ascii="Arial"/>
                <w:spacing w:val="-1"/>
                <w:sz w:val="20"/>
                <w:szCs w:val="20"/>
              </w:rPr>
              <w:t>Performance</w:t>
            </w:r>
            <w:r w:rsidRPr="005E4210">
              <w:rPr>
                <w:rFonts w:ascii="Arial"/>
                <w:spacing w:val="21"/>
                <w:sz w:val="20"/>
                <w:szCs w:val="20"/>
              </w:rPr>
              <w:t xml:space="preserve"> </w:t>
            </w:r>
            <w:r w:rsidRPr="005E4210">
              <w:rPr>
                <w:rFonts w:ascii="Arial"/>
                <w:spacing w:val="-1"/>
                <w:sz w:val="20"/>
                <w:szCs w:val="20"/>
              </w:rPr>
              <w:t>Monitoring);</w:t>
            </w:r>
          </w:p>
        </w:tc>
        <w:tc>
          <w:tcPr>
            <w:tcW w:w="26" w:type="dxa"/>
            <w:tcBorders>
              <w:top w:val="nil"/>
              <w:left w:val="single" w:sz="5" w:space="0" w:color="000000"/>
              <w:bottom w:val="single" w:sz="7" w:space="0" w:color="000000"/>
              <w:right w:val="nil"/>
            </w:tcBorders>
          </w:tcPr>
          <w:p w:rsidR="008918FA" w:rsidRPr="005E4210" w:rsidRDefault="008918FA" w:rsidP="005D2B81">
            <w:pPr>
              <w:rPr>
                <w:sz w:val="20"/>
                <w:szCs w:val="20"/>
              </w:rPr>
            </w:pPr>
          </w:p>
        </w:tc>
      </w:tr>
      <w:tr w:rsidR="008918FA" w:rsidRPr="005E4210" w:rsidTr="00237A96">
        <w:trPr>
          <w:trHeight w:hRule="exact" w:val="169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"Crown"</w:t>
            </w:r>
          </w:p>
        </w:tc>
        <w:tc>
          <w:tcPr>
            <w:tcW w:w="5952" w:type="dxa"/>
            <w:tcBorders>
              <w:top w:val="single" w:sz="7" w:space="0" w:color="000000"/>
              <w:left w:val="single" w:sz="7" w:space="0" w:color="000000"/>
              <w:bottom w:val="single" w:sz="7" w:space="0" w:color="000000"/>
              <w:right w:val="nil"/>
            </w:tcBorders>
          </w:tcPr>
          <w:p w:rsidR="008918FA" w:rsidRPr="005E4210" w:rsidRDefault="008918FA" w:rsidP="005D2B81">
            <w:pPr>
              <w:pStyle w:val="TableParagraph"/>
              <w:ind w:left="270" w:right="-1"/>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government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United</w:t>
            </w:r>
            <w:r w:rsidRPr="005E4210">
              <w:rPr>
                <w:rFonts w:ascii="Arial"/>
                <w:spacing w:val="24"/>
                <w:sz w:val="20"/>
                <w:szCs w:val="20"/>
              </w:rPr>
              <w:t xml:space="preserve"> </w:t>
            </w:r>
            <w:r w:rsidRPr="005E4210">
              <w:rPr>
                <w:rFonts w:ascii="Arial"/>
                <w:spacing w:val="-1"/>
                <w:sz w:val="20"/>
                <w:szCs w:val="20"/>
              </w:rPr>
              <w:t>Kingdom</w:t>
            </w:r>
            <w:r w:rsidRPr="005E4210">
              <w:rPr>
                <w:rFonts w:ascii="Arial"/>
                <w:spacing w:val="26"/>
                <w:sz w:val="20"/>
                <w:szCs w:val="20"/>
              </w:rPr>
              <w:t xml:space="preserve"> </w:t>
            </w:r>
            <w:r w:rsidRPr="005E4210">
              <w:rPr>
                <w:rFonts w:ascii="Arial"/>
                <w:spacing w:val="-2"/>
                <w:sz w:val="20"/>
                <w:szCs w:val="20"/>
              </w:rPr>
              <w:t>(including</w:t>
            </w:r>
            <w:r w:rsidRPr="005E4210">
              <w:rPr>
                <w:rFonts w:ascii="Arial"/>
                <w:spacing w:val="3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Northern</w:t>
            </w:r>
            <w:r w:rsidRPr="005E4210">
              <w:rPr>
                <w:rFonts w:ascii="Arial"/>
                <w:spacing w:val="10"/>
                <w:sz w:val="20"/>
                <w:szCs w:val="20"/>
              </w:rPr>
              <w:t xml:space="preserve"> </w:t>
            </w:r>
            <w:r w:rsidRPr="005E4210">
              <w:rPr>
                <w:rFonts w:ascii="Arial"/>
                <w:spacing w:val="-1"/>
                <w:sz w:val="20"/>
                <w:szCs w:val="20"/>
              </w:rPr>
              <w:t>Ireland</w:t>
            </w:r>
            <w:r w:rsidRPr="005E4210">
              <w:rPr>
                <w:rFonts w:ascii="Arial"/>
                <w:spacing w:val="12"/>
                <w:sz w:val="20"/>
                <w:szCs w:val="20"/>
              </w:rPr>
              <w:t xml:space="preserve"> </w:t>
            </w:r>
            <w:r w:rsidRPr="005E4210">
              <w:rPr>
                <w:rFonts w:ascii="Arial"/>
                <w:spacing w:val="-1"/>
                <w:sz w:val="20"/>
                <w:szCs w:val="20"/>
              </w:rPr>
              <w:t>Assembly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2"/>
                <w:sz w:val="20"/>
                <w:szCs w:val="20"/>
              </w:rPr>
              <w:t>Executive</w:t>
            </w:r>
            <w:r w:rsidRPr="005E4210">
              <w:rPr>
                <w:rFonts w:ascii="Arial"/>
                <w:spacing w:val="12"/>
                <w:sz w:val="20"/>
                <w:szCs w:val="20"/>
              </w:rPr>
              <w:t xml:space="preserve"> </w:t>
            </w:r>
            <w:r w:rsidRPr="005E4210">
              <w:rPr>
                <w:rFonts w:ascii="Arial"/>
                <w:spacing w:val="-1"/>
                <w:sz w:val="20"/>
                <w:szCs w:val="20"/>
              </w:rPr>
              <w:t>Committee,</w:t>
            </w:r>
            <w:r w:rsidRPr="005E4210">
              <w:rPr>
                <w:rFonts w:ascii="Arial"/>
                <w:spacing w:val="29"/>
                <w:sz w:val="20"/>
                <w:szCs w:val="20"/>
              </w:rPr>
              <w:t xml:space="preserve"> </w:t>
            </w:r>
            <w:r w:rsidRPr="005E4210">
              <w:rPr>
                <w:rFonts w:ascii="Arial"/>
                <w:sz w:val="20"/>
                <w:szCs w:val="20"/>
              </w:rPr>
              <w:t xml:space="preserve">the </w:t>
            </w:r>
            <w:r w:rsidRPr="005E4210">
              <w:rPr>
                <w:rFonts w:ascii="Arial"/>
                <w:spacing w:val="11"/>
                <w:sz w:val="20"/>
                <w:szCs w:val="20"/>
              </w:rPr>
              <w:t xml:space="preserve"> </w:t>
            </w:r>
            <w:r w:rsidRPr="005E4210">
              <w:rPr>
                <w:rFonts w:ascii="Arial"/>
                <w:spacing w:val="-1"/>
                <w:sz w:val="20"/>
                <w:szCs w:val="20"/>
              </w:rPr>
              <w:t>Scottish</w:t>
            </w:r>
            <w:r w:rsidRPr="005E4210">
              <w:rPr>
                <w:rFonts w:ascii="Arial"/>
                <w:sz w:val="20"/>
                <w:szCs w:val="20"/>
              </w:rPr>
              <w:t xml:space="preserve"> </w:t>
            </w:r>
            <w:r w:rsidRPr="005E4210">
              <w:rPr>
                <w:rFonts w:ascii="Arial"/>
                <w:spacing w:val="12"/>
                <w:sz w:val="20"/>
                <w:szCs w:val="20"/>
              </w:rPr>
              <w:t xml:space="preserve"> </w:t>
            </w:r>
            <w:r w:rsidRPr="005E4210">
              <w:rPr>
                <w:rFonts w:ascii="Arial"/>
                <w:spacing w:val="-2"/>
                <w:sz w:val="20"/>
                <w:szCs w:val="20"/>
              </w:rPr>
              <w:t>Executive</w:t>
            </w:r>
            <w:r w:rsidRPr="005E4210">
              <w:rPr>
                <w:rFonts w:ascii="Arial"/>
                <w:sz w:val="20"/>
                <w:szCs w:val="20"/>
              </w:rPr>
              <w:t xml:space="preserve"> </w:t>
            </w:r>
            <w:r w:rsidRPr="005E4210">
              <w:rPr>
                <w:rFonts w:ascii="Arial"/>
                <w:spacing w:val="14"/>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1"/>
                <w:sz w:val="20"/>
                <w:szCs w:val="20"/>
              </w:rPr>
              <w:t xml:space="preserve"> </w:t>
            </w:r>
            <w:r w:rsidRPr="005E4210">
              <w:rPr>
                <w:rFonts w:ascii="Arial"/>
                <w:sz w:val="20"/>
                <w:szCs w:val="20"/>
              </w:rPr>
              <w:t xml:space="preserve">the </w:t>
            </w:r>
            <w:r w:rsidRPr="005E4210">
              <w:rPr>
                <w:rFonts w:ascii="Arial"/>
                <w:spacing w:val="11"/>
                <w:sz w:val="20"/>
                <w:szCs w:val="20"/>
              </w:rPr>
              <w:t xml:space="preserve"> </w:t>
            </w:r>
            <w:r w:rsidRPr="005E4210">
              <w:rPr>
                <w:rFonts w:ascii="Arial"/>
                <w:spacing w:val="-1"/>
                <w:sz w:val="20"/>
                <w:szCs w:val="20"/>
              </w:rPr>
              <w:t>National</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1"/>
                <w:sz w:val="20"/>
                <w:szCs w:val="20"/>
              </w:rPr>
              <w:t>Assembly</w:t>
            </w:r>
            <w:r w:rsidRPr="005E4210">
              <w:rPr>
                <w:rFonts w:ascii="Arial"/>
                <w:sz w:val="20"/>
                <w:szCs w:val="20"/>
              </w:rPr>
              <w:t xml:space="preserve"> </w:t>
            </w:r>
            <w:r w:rsidRPr="005E4210">
              <w:rPr>
                <w:rFonts w:ascii="Arial"/>
                <w:spacing w:val="9"/>
                <w:sz w:val="20"/>
                <w:szCs w:val="20"/>
              </w:rPr>
              <w:t xml:space="preserve"> </w:t>
            </w:r>
            <w:r w:rsidRPr="005E4210">
              <w:rPr>
                <w:rFonts w:ascii="Arial"/>
                <w:sz w:val="20"/>
                <w:szCs w:val="20"/>
              </w:rPr>
              <w:t>for</w:t>
            </w:r>
            <w:r w:rsidR="00237A96">
              <w:rPr>
                <w:rFonts w:ascii="Arial"/>
                <w:sz w:val="20"/>
                <w:szCs w:val="20"/>
              </w:rPr>
              <w:t xml:space="preserve"> </w:t>
            </w:r>
            <w:r w:rsidR="00237A96" w:rsidRPr="005E4210">
              <w:rPr>
                <w:rFonts w:ascii="Arial"/>
                <w:spacing w:val="-1"/>
                <w:sz w:val="20"/>
                <w:szCs w:val="20"/>
              </w:rPr>
              <w:t>Wales),</w:t>
            </w:r>
            <w:r w:rsidR="00237A96" w:rsidRPr="005E4210">
              <w:rPr>
                <w:rFonts w:ascii="Arial"/>
                <w:spacing w:val="4"/>
                <w:sz w:val="20"/>
                <w:szCs w:val="20"/>
              </w:rPr>
              <w:t xml:space="preserve"> </w:t>
            </w:r>
            <w:r w:rsidR="00237A96" w:rsidRPr="005E4210">
              <w:rPr>
                <w:rFonts w:ascii="Arial"/>
                <w:spacing w:val="-1"/>
                <w:sz w:val="20"/>
                <w:szCs w:val="20"/>
              </w:rPr>
              <w:t>including,</w:t>
            </w:r>
            <w:r w:rsidR="00237A96" w:rsidRPr="005E4210">
              <w:rPr>
                <w:rFonts w:ascii="Arial"/>
                <w:spacing w:val="4"/>
                <w:sz w:val="20"/>
                <w:szCs w:val="20"/>
              </w:rPr>
              <w:t xml:space="preserve"> </w:t>
            </w:r>
            <w:r w:rsidR="00237A96" w:rsidRPr="005E4210">
              <w:rPr>
                <w:rFonts w:ascii="Arial"/>
                <w:spacing w:val="-1"/>
                <w:sz w:val="20"/>
                <w:szCs w:val="20"/>
              </w:rPr>
              <w:t>but</w:t>
            </w:r>
            <w:r w:rsidR="00237A96" w:rsidRPr="005E4210">
              <w:rPr>
                <w:rFonts w:ascii="Arial"/>
                <w:spacing w:val="4"/>
                <w:sz w:val="20"/>
                <w:szCs w:val="20"/>
              </w:rPr>
              <w:t xml:space="preserve"> </w:t>
            </w:r>
            <w:r w:rsidR="00237A96" w:rsidRPr="005E4210">
              <w:rPr>
                <w:rFonts w:ascii="Arial"/>
                <w:spacing w:val="-2"/>
                <w:sz w:val="20"/>
                <w:szCs w:val="20"/>
              </w:rPr>
              <w:t>not</w:t>
            </w:r>
            <w:r w:rsidR="00237A96" w:rsidRPr="005E4210">
              <w:rPr>
                <w:rFonts w:ascii="Arial"/>
                <w:spacing w:val="7"/>
                <w:sz w:val="20"/>
                <w:szCs w:val="20"/>
              </w:rPr>
              <w:t xml:space="preserve"> </w:t>
            </w:r>
            <w:r w:rsidR="00237A96" w:rsidRPr="005E4210">
              <w:rPr>
                <w:rFonts w:ascii="Arial"/>
                <w:spacing w:val="-1"/>
                <w:sz w:val="20"/>
                <w:szCs w:val="20"/>
              </w:rPr>
              <w:t>limited</w:t>
            </w:r>
            <w:r w:rsidR="00237A96" w:rsidRPr="005E4210">
              <w:rPr>
                <w:rFonts w:ascii="Arial"/>
                <w:spacing w:val="3"/>
                <w:sz w:val="20"/>
                <w:szCs w:val="20"/>
              </w:rPr>
              <w:t xml:space="preserve"> </w:t>
            </w:r>
            <w:r w:rsidR="00237A96" w:rsidRPr="005E4210">
              <w:rPr>
                <w:rFonts w:ascii="Arial"/>
                <w:sz w:val="20"/>
                <w:szCs w:val="20"/>
              </w:rPr>
              <w:t>to,</w:t>
            </w:r>
            <w:r w:rsidR="00237A96" w:rsidRPr="005E4210">
              <w:rPr>
                <w:rFonts w:ascii="Arial"/>
                <w:spacing w:val="2"/>
                <w:sz w:val="20"/>
                <w:szCs w:val="20"/>
              </w:rPr>
              <w:t xml:space="preserve"> </w:t>
            </w:r>
            <w:r w:rsidR="00237A96" w:rsidRPr="005E4210">
              <w:rPr>
                <w:rFonts w:ascii="Arial"/>
                <w:spacing w:val="-1"/>
                <w:sz w:val="20"/>
                <w:szCs w:val="20"/>
              </w:rPr>
              <w:t>government</w:t>
            </w:r>
            <w:r w:rsidR="00237A96" w:rsidRPr="005E4210">
              <w:rPr>
                <w:rFonts w:ascii="Arial"/>
                <w:spacing w:val="4"/>
                <w:sz w:val="20"/>
                <w:szCs w:val="20"/>
              </w:rPr>
              <w:t xml:space="preserve"> </w:t>
            </w:r>
            <w:r w:rsidR="00237A96" w:rsidRPr="005E4210">
              <w:rPr>
                <w:rFonts w:ascii="Arial"/>
                <w:spacing w:val="-1"/>
                <w:sz w:val="20"/>
                <w:szCs w:val="20"/>
              </w:rPr>
              <w:t>ministers</w:t>
            </w:r>
            <w:r w:rsidR="00237A96" w:rsidRPr="005E4210">
              <w:rPr>
                <w:rFonts w:ascii="Arial"/>
                <w:spacing w:val="29"/>
                <w:sz w:val="20"/>
                <w:szCs w:val="20"/>
              </w:rPr>
              <w:t xml:space="preserve"> </w:t>
            </w:r>
            <w:r w:rsidR="00237A96" w:rsidRPr="005E4210">
              <w:rPr>
                <w:rFonts w:ascii="Arial"/>
                <w:spacing w:val="-1"/>
                <w:sz w:val="20"/>
                <w:szCs w:val="20"/>
              </w:rPr>
              <w:t>and</w:t>
            </w:r>
            <w:r w:rsidR="00237A96" w:rsidRPr="005E4210">
              <w:rPr>
                <w:rFonts w:ascii="Arial"/>
                <w:spacing w:val="3"/>
                <w:sz w:val="20"/>
                <w:szCs w:val="20"/>
              </w:rPr>
              <w:t xml:space="preserve"> </w:t>
            </w:r>
            <w:r w:rsidR="00237A96" w:rsidRPr="005E4210">
              <w:rPr>
                <w:rFonts w:ascii="Arial"/>
                <w:spacing w:val="-1"/>
                <w:sz w:val="20"/>
                <w:szCs w:val="20"/>
              </w:rPr>
              <w:t>government</w:t>
            </w:r>
            <w:r w:rsidR="00237A96" w:rsidRPr="005E4210">
              <w:rPr>
                <w:rFonts w:ascii="Arial"/>
                <w:spacing w:val="4"/>
                <w:sz w:val="20"/>
                <w:szCs w:val="20"/>
              </w:rPr>
              <w:t xml:space="preserve"> </w:t>
            </w:r>
            <w:r w:rsidR="00237A96" w:rsidRPr="005E4210">
              <w:rPr>
                <w:rFonts w:ascii="Arial"/>
                <w:spacing w:val="-1"/>
                <w:sz w:val="20"/>
                <w:szCs w:val="20"/>
              </w:rPr>
              <w:t>departments</w:t>
            </w:r>
            <w:r w:rsidR="00237A96" w:rsidRPr="005E4210">
              <w:rPr>
                <w:rFonts w:ascii="Arial"/>
                <w:spacing w:val="3"/>
                <w:sz w:val="20"/>
                <w:szCs w:val="20"/>
              </w:rPr>
              <w:t xml:space="preserve"> </w:t>
            </w:r>
            <w:r w:rsidR="00237A96" w:rsidRPr="005E4210">
              <w:rPr>
                <w:rFonts w:ascii="Arial"/>
                <w:spacing w:val="-1"/>
                <w:sz w:val="20"/>
                <w:szCs w:val="20"/>
              </w:rPr>
              <w:t>and</w:t>
            </w:r>
            <w:r w:rsidR="00237A96" w:rsidRPr="005E4210">
              <w:rPr>
                <w:rFonts w:ascii="Arial"/>
                <w:spacing w:val="3"/>
                <w:sz w:val="20"/>
                <w:szCs w:val="20"/>
              </w:rPr>
              <w:t xml:space="preserve"> </w:t>
            </w:r>
            <w:r w:rsidR="00237A96" w:rsidRPr="005E4210">
              <w:rPr>
                <w:rFonts w:ascii="Arial"/>
                <w:spacing w:val="-1"/>
                <w:sz w:val="20"/>
                <w:szCs w:val="20"/>
              </w:rPr>
              <w:t>particular</w:t>
            </w:r>
            <w:r w:rsidR="00237A96" w:rsidRPr="005E4210">
              <w:rPr>
                <w:rFonts w:ascii="Arial"/>
                <w:spacing w:val="2"/>
                <w:sz w:val="20"/>
                <w:szCs w:val="20"/>
              </w:rPr>
              <w:t xml:space="preserve"> </w:t>
            </w:r>
            <w:r w:rsidR="00237A96" w:rsidRPr="005E4210">
              <w:rPr>
                <w:rFonts w:ascii="Arial"/>
                <w:spacing w:val="-2"/>
                <w:sz w:val="20"/>
                <w:szCs w:val="20"/>
              </w:rPr>
              <w:t>bodies,</w:t>
            </w:r>
            <w:r w:rsidR="00237A96" w:rsidRPr="005E4210">
              <w:rPr>
                <w:rFonts w:ascii="Arial"/>
                <w:spacing w:val="32"/>
                <w:sz w:val="20"/>
                <w:szCs w:val="20"/>
              </w:rPr>
              <w:t xml:space="preserve"> </w:t>
            </w:r>
            <w:r w:rsidR="00237A96" w:rsidRPr="005E4210">
              <w:rPr>
                <w:rFonts w:ascii="Arial"/>
                <w:spacing w:val="-1"/>
                <w:sz w:val="20"/>
                <w:szCs w:val="20"/>
              </w:rPr>
              <w:t>persons,</w:t>
            </w:r>
            <w:r w:rsidR="00237A96" w:rsidRPr="005E4210">
              <w:rPr>
                <w:rFonts w:ascii="Arial"/>
                <w:spacing w:val="25"/>
                <w:sz w:val="20"/>
                <w:szCs w:val="20"/>
              </w:rPr>
              <w:t xml:space="preserve"> </w:t>
            </w:r>
            <w:r w:rsidR="00237A96" w:rsidRPr="005E4210">
              <w:rPr>
                <w:rFonts w:ascii="Arial"/>
                <w:spacing w:val="-2"/>
                <w:sz w:val="20"/>
                <w:szCs w:val="20"/>
              </w:rPr>
              <w:t>commissions</w:t>
            </w:r>
            <w:r w:rsidR="00237A96" w:rsidRPr="005E4210">
              <w:rPr>
                <w:rFonts w:ascii="Arial"/>
                <w:spacing w:val="24"/>
                <w:sz w:val="20"/>
                <w:szCs w:val="20"/>
              </w:rPr>
              <w:t xml:space="preserve"> </w:t>
            </w:r>
            <w:r w:rsidR="00237A96" w:rsidRPr="005E4210">
              <w:rPr>
                <w:rFonts w:ascii="Arial"/>
                <w:spacing w:val="-1"/>
                <w:sz w:val="20"/>
                <w:szCs w:val="20"/>
              </w:rPr>
              <w:t>or</w:t>
            </w:r>
            <w:r w:rsidR="00237A96" w:rsidRPr="005E4210">
              <w:rPr>
                <w:rFonts w:ascii="Arial"/>
                <w:spacing w:val="24"/>
                <w:sz w:val="20"/>
                <w:szCs w:val="20"/>
              </w:rPr>
              <w:t xml:space="preserve"> </w:t>
            </w:r>
            <w:r w:rsidR="00237A96" w:rsidRPr="005E4210">
              <w:rPr>
                <w:rFonts w:ascii="Arial"/>
                <w:spacing w:val="-1"/>
                <w:sz w:val="20"/>
                <w:szCs w:val="20"/>
              </w:rPr>
              <w:t>agencies</w:t>
            </w:r>
            <w:r w:rsidR="00237A96" w:rsidRPr="005E4210">
              <w:rPr>
                <w:rFonts w:ascii="Arial"/>
                <w:spacing w:val="21"/>
                <w:sz w:val="20"/>
                <w:szCs w:val="20"/>
              </w:rPr>
              <w:t xml:space="preserve"> </w:t>
            </w:r>
            <w:r w:rsidR="00237A96" w:rsidRPr="005E4210">
              <w:rPr>
                <w:rFonts w:ascii="Arial"/>
                <w:sz w:val="20"/>
                <w:szCs w:val="20"/>
              </w:rPr>
              <w:t>from</w:t>
            </w:r>
            <w:r w:rsidR="00237A96" w:rsidRPr="005E4210">
              <w:rPr>
                <w:rFonts w:ascii="Arial"/>
                <w:spacing w:val="24"/>
                <w:sz w:val="20"/>
                <w:szCs w:val="20"/>
              </w:rPr>
              <w:t xml:space="preserve"> </w:t>
            </w:r>
            <w:r w:rsidR="00237A96" w:rsidRPr="005E4210">
              <w:rPr>
                <w:rFonts w:ascii="Arial"/>
                <w:spacing w:val="-1"/>
                <w:sz w:val="20"/>
                <w:szCs w:val="20"/>
              </w:rPr>
              <w:t>time</w:t>
            </w:r>
            <w:r w:rsidR="00237A96" w:rsidRPr="005E4210">
              <w:rPr>
                <w:rFonts w:ascii="Arial"/>
                <w:spacing w:val="21"/>
                <w:sz w:val="20"/>
                <w:szCs w:val="20"/>
              </w:rPr>
              <w:t xml:space="preserve"> </w:t>
            </w:r>
            <w:r w:rsidR="00237A96" w:rsidRPr="005E4210">
              <w:rPr>
                <w:rFonts w:ascii="Arial"/>
                <w:sz w:val="20"/>
                <w:szCs w:val="20"/>
              </w:rPr>
              <w:t>to</w:t>
            </w:r>
            <w:r w:rsidR="00237A96" w:rsidRPr="005E4210">
              <w:rPr>
                <w:rFonts w:ascii="Arial"/>
                <w:spacing w:val="23"/>
                <w:sz w:val="20"/>
                <w:szCs w:val="20"/>
              </w:rPr>
              <w:t xml:space="preserve"> </w:t>
            </w:r>
            <w:r w:rsidR="00237A96" w:rsidRPr="005E4210">
              <w:rPr>
                <w:rFonts w:ascii="Arial"/>
                <w:spacing w:val="-1"/>
                <w:sz w:val="20"/>
                <w:szCs w:val="20"/>
              </w:rPr>
              <w:t>time</w:t>
            </w:r>
            <w:r w:rsidR="00237A96" w:rsidRPr="005E4210">
              <w:rPr>
                <w:rFonts w:ascii="Arial"/>
                <w:spacing w:val="41"/>
                <w:sz w:val="20"/>
                <w:szCs w:val="20"/>
              </w:rPr>
              <w:t xml:space="preserve"> </w:t>
            </w:r>
            <w:r w:rsidR="00237A96" w:rsidRPr="005E4210">
              <w:rPr>
                <w:rFonts w:ascii="Arial"/>
                <w:spacing w:val="-1"/>
                <w:sz w:val="20"/>
                <w:szCs w:val="20"/>
              </w:rPr>
              <w:t>carrying</w:t>
            </w:r>
            <w:r w:rsidR="00237A96" w:rsidRPr="005E4210">
              <w:rPr>
                <w:rFonts w:ascii="Arial"/>
                <w:spacing w:val="3"/>
                <w:sz w:val="20"/>
                <w:szCs w:val="20"/>
              </w:rPr>
              <w:t xml:space="preserve"> </w:t>
            </w:r>
            <w:r w:rsidR="00237A96" w:rsidRPr="005E4210">
              <w:rPr>
                <w:rFonts w:ascii="Arial"/>
                <w:spacing w:val="-2"/>
                <w:sz w:val="20"/>
                <w:szCs w:val="20"/>
              </w:rPr>
              <w:t>out</w:t>
            </w:r>
            <w:r w:rsidR="00237A96" w:rsidRPr="005E4210">
              <w:rPr>
                <w:rFonts w:ascii="Arial"/>
                <w:spacing w:val="-3"/>
                <w:sz w:val="20"/>
                <w:szCs w:val="20"/>
              </w:rPr>
              <w:t xml:space="preserve"> </w:t>
            </w:r>
            <w:r w:rsidR="00237A96" w:rsidRPr="005E4210">
              <w:rPr>
                <w:rFonts w:ascii="Arial"/>
                <w:spacing w:val="-1"/>
                <w:sz w:val="20"/>
                <w:szCs w:val="20"/>
              </w:rPr>
              <w:t>functions</w:t>
            </w:r>
            <w:r w:rsidR="00237A96" w:rsidRPr="005E4210">
              <w:rPr>
                <w:rFonts w:ascii="Arial"/>
                <w:spacing w:val="1"/>
                <w:sz w:val="20"/>
                <w:szCs w:val="20"/>
              </w:rPr>
              <w:t xml:space="preserve"> </w:t>
            </w:r>
            <w:r w:rsidR="00237A96" w:rsidRPr="005E4210">
              <w:rPr>
                <w:rFonts w:ascii="Arial"/>
                <w:spacing w:val="-1"/>
                <w:sz w:val="20"/>
                <w:szCs w:val="20"/>
              </w:rPr>
              <w:t>on</w:t>
            </w:r>
            <w:r w:rsidR="00237A96" w:rsidRPr="005E4210">
              <w:rPr>
                <w:rFonts w:ascii="Arial"/>
                <w:spacing w:val="-2"/>
                <w:sz w:val="20"/>
                <w:szCs w:val="20"/>
              </w:rPr>
              <w:t xml:space="preserve"> </w:t>
            </w:r>
            <w:r w:rsidR="00237A96" w:rsidRPr="005E4210">
              <w:rPr>
                <w:rFonts w:ascii="Arial"/>
                <w:spacing w:val="-1"/>
                <w:sz w:val="20"/>
                <w:szCs w:val="20"/>
              </w:rPr>
              <w:t>its</w:t>
            </w:r>
            <w:r w:rsidR="00237A96" w:rsidRPr="005E4210">
              <w:rPr>
                <w:rFonts w:ascii="Arial"/>
                <w:spacing w:val="1"/>
                <w:sz w:val="20"/>
                <w:szCs w:val="20"/>
              </w:rPr>
              <w:t xml:space="preserve"> </w:t>
            </w:r>
            <w:r w:rsidR="00237A96" w:rsidRPr="005E4210">
              <w:rPr>
                <w:rFonts w:ascii="Arial"/>
                <w:spacing w:val="-1"/>
                <w:sz w:val="20"/>
                <w:szCs w:val="20"/>
              </w:rPr>
              <w:t>beha</w:t>
            </w:r>
            <w:r w:rsidR="00237A96">
              <w:rPr>
                <w:rFonts w:ascii="Arial"/>
                <w:spacing w:val="-1"/>
                <w:sz w:val="20"/>
                <w:szCs w:val="20"/>
              </w:rPr>
              <w:t>lf</w:t>
            </w:r>
          </w:p>
        </w:tc>
        <w:tc>
          <w:tcPr>
            <w:tcW w:w="20" w:type="dxa"/>
            <w:tcBorders>
              <w:top w:val="single" w:sz="7" w:space="0" w:color="000000"/>
              <w:left w:val="nil"/>
              <w:bottom w:val="single" w:sz="7" w:space="0" w:color="000000"/>
              <w:right w:val="single" w:sz="5" w:space="0" w:color="000000"/>
            </w:tcBorders>
          </w:tcPr>
          <w:p w:rsidR="008918FA" w:rsidRPr="005E4210" w:rsidRDefault="008918FA" w:rsidP="005D2B81">
            <w:pPr>
              <w:rPr>
                <w:sz w:val="20"/>
                <w:szCs w:val="20"/>
              </w:rPr>
            </w:pPr>
          </w:p>
        </w:tc>
      </w:tr>
      <w:tr w:rsidR="00237A96" w:rsidRPr="005E4210" w:rsidTr="00237A96">
        <w:trPr>
          <w:trHeight w:hRule="exact" w:val="584"/>
        </w:trPr>
        <w:tc>
          <w:tcPr>
            <w:tcW w:w="2410" w:type="dxa"/>
            <w:tcBorders>
              <w:top w:val="single" w:sz="7" w:space="0" w:color="000000"/>
              <w:left w:val="single" w:sz="5" w:space="0" w:color="000000"/>
              <w:bottom w:val="single" w:sz="7" w:space="0" w:color="000000"/>
              <w:right w:val="single" w:sz="7" w:space="0" w:color="000000"/>
            </w:tcBorders>
          </w:tcPr>
          <w:p w:rsidR="00237A96" w:rsidRPr="005E4210" w:rsidRDefault="00237A96" w:rsidP="00237A96">
            <w:pPr>
              <w:pStyle w:val="TableParagraph"/>
              <w:spacing w:line="247" w:lineRule="exact"/>
              <w:ind w:left="-6"/>
              <w:rPr>
                <w:rFonts w:ascii="Arial" w:eastAsia="Arial" w:hAnsi="Arial" w:cs="Arial"/>
                <w:sz w:val="20"/>
                <w:szCs w:val="20"/>
              </w:rPr>
            </w:pPr>
            <w:r w:rsidRPr="005E4210">
              <w:rPr>
                <w:rFonts w:ascii="Arial"/>
                <w:b/>
                <w:spacing w:val="-1"/>
                <w:sz w:val="20"/>
                <w:szCs w:val="20"/>
              </w:rPr>
              <w:t>"Crown</w:t>
            </w:r>
            <w:r w:rsidRPr="005E4210">
              <w:rPr>
                <w:rFonts w:ascii="Arial"/>
                <w:b/>
                <w:spacing w:val="-2"/>
                <w:sz w:val="20"/>
                <w:szCs w:val="20"/>
              </w:rPr>
              <w:t xml:space="preserve"> Body"</w:t>
            </w:r>
          </w:p>
        </w:tc>
        <w:tc>
          <w:tcPr>
            <w:tcW w:w="5952" w:type="dxa"/>
            <w:tcBorders>
              <w:top w:val="single" w:sz="7" w:space="0" w:color="000000"/>
              <w:left w:val="single" w:sz="7" w:space="0" w:color="000000"/>
              <w:bottom w:val="single" w:sz="7" w:space="0" w:color="000000"/>
              <w:right w:val="nil"/>
            </w:tcBorders>
          </w:tcPr>
          <w:p w:rsidR="00237A96" w:rsidRPr="005E4210" w:rsidRDefault="00237A96" w:rsidP="00237A96">
            <w:pPr>
              <w:pStyle w:val="TableParagraph"/>
              <w:spacing w:before="1" w:line="252" w:lineRule="exact"/>
              <w:ind w:left="270" w:right="99"/>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pacing w:val="-1"/>
                <w:sz w:val="20"/>
                <w:szCs w:val="20"/>
              </w:rPr>
              <w:t>any</w:t>
            </w:r>
            <w:r w:rsidRPr="005E4210">
              <w:rPr>
                <w:rFonts w:ascii="Arial"/>
                <w:spacing w:val="15"/>
                <w:sz w:val="20"/>
                <w:szCs w:val="20"/>
              </w:rPr>
              <w:t xml:space="preserve"> </w:t>
            </w:r>
            <w:r w:rsidRPr="005E4210">
              <w:rPr>
                <w:rFonts w:ascii="Arial"/>
                <w:spacing w:val="-1"/>
                <w:sz w:val="20"/>
                <w:szCs w:val="20"/>
              </w:rPr>
              <w:t>department,</w:t>
            </w:r>
            <w:r w:rsidRPr="005E4210">
              <w:rPr>
                <w:rFonts w:ascii="Arial"/>
                <w:spacing w:val="16"/>
                <w:sz w:val="20"/>
                <w:szCs w:val="20"/>
              </w:rPr>
              <w:t xml:space="preserve"> </w:t>
            </w:r>
            <w:r w:rsidRPr="005E4210">
              <w:rPr>
                <w:rFonts w:ascii="Arial"/>
                <w:spacing w:val="-1"/>
                <w:sz w:val="20"/>
                <w:szCs w:val="20"/>
              </w:rPr>
              <w:t>office</w:t>
            </w:r>
            <w:r w:rsidRPr="005E4210">
              <w:rPr>
                <w:rFonts w:ascii="Arial"/>
                <w:spacing w:val="18"/>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2"/>
                <w:sz w:val="20"/>
                <w:szCs w:val="20"/>
              </w:rPr>
              <w:t>executive</w:t>
            </w:r>
            <w:r w:rsidRPr="005E4210">
              <w:rPr>
                <w:rFonts w:ascii="Arial"/>
                <w:spacing w:val="17"/>
                <w:sz w:val="20"/>
                <w:szCs w:val="20"/>
              </w:rPr>
              <w:t xml:space="preserve"> </w:t>
            </w:r>
            <w:r w:rsidRPr="005E4210">
              <w:rPr>
                <w:rFonts w:ascii="Arial"/>
                <w:spacing w:val="-1"/>
                <w:sz w:val="20"/>
                <w:szCs w:val="20"/>
              </w:rPr>
              <w:t>agency</w:t>
            </w:r>
            <w:r w:rsidRPr="005E4210">
              <w:rPr>
                <w:rFonts w:ascii="Arial"/>
                <w:spacing w:val="16"/>
                <w:sz w:val="20"/>
                <w:szCs w:val="20"/>
              </w:rPr>
              <w:t xml:space="preserve"> </w:t>
            </w:r>
            <w:r w:rsidRPr="005E4210">
              <w:rPr>
                <w:rFonts w:ascii="Arial"/>
                <w:spacing w:val="-1"/>
                <w:sz w:val="20"/>
                <w:szCs w:val="20"/>
              </w:rPr>
              <w:t>of</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44"/>
                <w:sz w:val="20"/>
                <w:szCs w:val="20"/>
              </w:rPr>
              <w:t xml:space="preserve"> </w:t>
            </w:r>
            <w:r w:rsidRPr="005E4210">
              <w:rPr>
                <w:rFonts w:ascii="Arial"/>
                <w:spacing w:val="-2"/>
                <w:sz w:val="20"/>
                <w:szCs w:val="20"/>
              </w:rPr>
              <w:t>Crown;</w:t>
            </w:r>
          </w:p>
        </w:tc>
        <w:tc>
          <w:tcPr>
            <w:tcW w:w="20" w:type="dxa"/>
            <w:tcBorders>
              <w:top w:val="single" w:sz="7" w:space="0" w:color="000000"/>
              <w:left w:val="nil"/>
              <w:bottom w:val="single" w:sz="7" w:space="0" w:color="000000"/>
              <w:right w:val="single" w:sz="5" w:space="0" w:color="000000"/>
            </w:tcBorders>
          </w:tcPr>
          <w:p w:rsidR="00237A96" w:rsidRPr="005E4210" w:rsidRDefault="00237A96" w:rsidP="00237A96">
            <w:pPr>
              <w:rPr>
                <w:sz w:val="20"/>
                <w:szCs w:val="20"/>
              </w:rPr>
            </w:pPr>
          </w:p>
        </w:tc>
      </w:tr>
      <w:tr w:rsidR="00237A96" w:rsidRPr="005E4210" w:rsidTr="00237A96">
        <w:trPr>
          <w:trHeight w:hRule="exact" w:val="422"/>
        </w:trPr>
        <w:tc>
          <w:tcPr>
            <w:tcW w:w="2410" w:type="dxa"/>
            <w:tcBorders>
              <w:top w:val="single" w:sz="7" w:space="0" w:color="000000"/>
              <w:left w:val="single" w:sz="5" w:space="0" w:color="000000"/>
              <w:bottom w:val="single" w:sz="5" w:space="0" w:color="000000"/>
              <w:right w:val="single" w:sz="7" w:space="0" w:color="000000"/>
            </w:tcBorders>
          </w:tcPr>
          <w:p w:rsidR="00237A96" w:rsidRPr="005E4210" w:rsidRDefault="00237A96" w:rsidP="00237A96">
            <w:pPr>
              <w:pStyle w:val="TableParagraph"/>
              <w:spacing w:line="247" w:lineRule="exact"/>
              <w:ind w:left="-6"/>
              <w:rPr>
                <w:rFonts w:ascii="Arial" w:eastAsia="Arial" w:hAnsi="Arial" w:cs="Arial"/>
                <w:sz w:val="20"/>
                <w:szCs w:val="20"/>
              </w:rPr>
            </w:pPr>
            <w:r w:rsidRPr="005E4210">
              <w:rPr>
                <w:rFonts w:ascii="Arial"/>
                <w:b/>
                <w:spacing w:val="-2"/>
                <w:sz w:val="20"/>
                <w:szCs w:val="20"/>
              </w:rPr>
              <w:t>"CRTPA"</w:t>
            </w:r>
          </w:p>
        </w:tc>
        <w:tc>
          <w:tcPr>
            <w:tcW w:w="5952" w:type="dxa"/>
            <w:tcBorders>
              <w:top w:val="single" w:sz="7" w:space="0" w:color="000000"/>
              <w:left w:val="single" w:sz="7" w:space="0" w:color="000000"/>
              <w:bottom w:val="single" w:sz="5" w:space="0" w:color="000000"/>
              <w:right w:val="nil"/>
            </w:tcBorders>
          </w:tcPr>
          <w:p w:rsidR="00237A96" w:rsidRPr="005E4210" w:rsidRDefault="00237A96" w:rsidP="00237A96">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Contracts</w:t>
            </w:r>
            <w:r w:rsidRPr="005E4210">
              <w:rPr>
                <w:rFonts w:ascii="Arial"/>
                <w:spacing w:val="-2"/>
                <w:sz w:val="20"/>
                <w:szCs w:val="20"/>
              </w:rPr>
              <w:t xml:space="preserve"> </w:t>
            </w:r>
            <w:r w:rsidRPr="005E4210">
              <w:rPr>
                <w:rFonts w:ascii="Arial"/>
                <w:spacing w:val="-1"/>
                <w:sz w:val="20"/>
                <w:szCs w:val="20"/>
              </w:rPr>
              <w:t>(Rights</w:t>
            </w:r>
            <w:r w:rsidRPr="005E4210">
              <w:rPr>
                <w:rFonts w:ascii="Arial"/>
                <w:spacing w:val="1"/>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Third</w:t>
            </w:r>
            <w:r w:rsidRPr="005E4210">
              <w:rPr>
                <w:rFonts w:ascii="Arial"/>
                <w:spacing w:val="-2"/>
                <w:sz w:val="20"/>
                <w:szCs w:val="20"/>
              </w:rPr>
              <w:t xml:space="preserve"> </w:t>
            </w:r>
            <w:r w:rsidRPr="005E4210">
              <w:rPr>
                <w:rFonts w:ascii="Arial"/>
                <w:spacing w:val="-1"/>
                <w:sz w:val="20"/>
                <w:szCs w:val="20"/>
              </w:rPr>
              <w:t>Parties)</w:t>
            </w:r>
            <w:r w:rsidRPr="005E4210">
              <w:rPr>
                <w:rFonts w:ascii="Arial"/>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1"/>
                <w:sz w:val="20"/>
                <w:szCs w:val="20"/>
              </w:rPr>
              <w:t>1999;</w:t>
            </w:r>
          </w:p>
        </w:tc>
        <w:tc>
          <w:tcPr>
            <w:tcW w:w="20" w:type="dxa"/>
            <w:tcBorders>
              <w:top w:val="single" w:sz="7" w:space="0" w:color="000000"/>
              <w:left w:val="nil"/>
              <w:bottom w:val="single" w:sz="5" w:space="0" w:color="000000"/>
              <w:right w:val="single" w:sz="5" w:space="0" w:color="000000"/>
            </w:tcBorders>
          </w:tcPr>
          <w:p w:rsidR="00237A96" w:rsidRPr="005E4210" w:rsidRDefault="00237A96" w:rsidP="00237A96">
            <w:pPr>
              <w:rPr>
                <w:sz w:val="20"/>
                <w:szCs w:val="20"/>
              </w:rPr>
            </w:pPr>
          </w:p>
        </w:tc>
      </w:tr>
      <w:tr w:rsidR="00237A96" w:rsidRPr="005E4210" w:rsidTr="00230293">
        <w:trPr>
          <w:trHeight w:hRule="exact" w:val="584"/>
        </w:trPr>
        <w:tc>
          <w:tcPr>
            <w:tcW w:w="2410" w:type="dxa"/>
            <w:tcBorders>
              <w:top w:val="single" w:sz="7" w:space="0" w:color="000000"/>
              <w:left w:val="single" w:sz="5" w:space="0" w:color="000000"/>
              <w:bottom w:val="single" w:sz="7" w:space="0" w:color="000000"/>
              <w:right w:val="single" w:sz="7" w:space="0" w:color="000000"/>
            </w:tcBorders>
          </w:tcPr>
          <w:p w:rsidR="00237A96" w:rsidRPr="005E4210" w:rsidRDefault="00237A96" w:rsidP="00237A96">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p>
        </w:tc>
        <w:tc>
          <w:tcPr>
            <w:tcW w:w="5952" w:type="dxa"/>
            <w:tcBorders>
              <w:top w:val="single" w:sz="7" w:space="0" w:color="000000"/>
              <w:left w:val="single" w:sz="7" w:space="0" w:color="000000"/>
              <w:bottom w:val="single" w:sz="7" w:space="0" w:color="000000"/>
              <w:right w:val="nil"/>
            </w:tcBorders>
          </w:tcPr>
          <w:p w:rsidR="00237A96" w:rsidRPr="005E4210" w:rsidRDefault="00237A96" w:rsidP="00237A96">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customer(s)</w:t>
            </w:r>
            <w:r w:rsidRPr="005E4210">
              <w:rPr>
                <w:rFonts w:ascii="Arial"/>
                <w:spacing w:val="2"/>
                <w:sz w:val="20"/>
                <w:szCs w:val="20"/>
              </w:rPr>
              <w:t xml:space="preserve"> </w:t>
            </w:r>
            <w:r w:rsidRPr="005E4210">
              <w:rPr>
                <w:rFonts w:ascii="Arial"/>
                <w:spacing w:val="-1"/>
                <w:sz w:val="20"/>
                <w:szCs w:val="20"/>
              </w:rPr>
              <w:t>identified</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c>
          <w:tcPr>
            <w:tcW w:w="26" w:type="dxa"/>
            <w:tcBorders>
              <w:top w:val="single" w:sz="7" w:space="0" w:color="000000"/>
              <w:left w:val="nil"/>
              <w:bottom w:val="single" w:sz="7" w:space="0" w:color="000000"/>
              <w:right w:val="single" w:sz="5" w:space="0" w:color="000000"/>
            </w:tcBorders>
          </w:tcPr>
          <w:p w:rsidR="00237A96" w:rsidRPr="005E4210" w:rsidRDefault="00237A96" w:rsidP="00237A96">
            <w:pPr>
              <w:rPr>
                <w:sz w:val="20"/>
                <w:szCs w:val="20"/>
              </w:rPr>
            </w:pPr>
          </w:p>
        </w:tc>
      </w:tr>
      <w:tr w:rsidR="00230293" w:rsidRPr="005E4210" w:rsidTr="00230293">
        <w:trPr>
          <w:trHeight w:hRule="exact" w:val="1390"/>
        </w:trPr>
        <w:tc>
          <w:tcPr>
            <w:tcW w:w="2410" w:type="dxa"/>
            <w:tcBorders>
              <w:top w:val="single" w:sz="7" w:space="0" w:color="000000"/>
              <w:left w:val="single" w:sz="5" w:space="0" w:color="000000"/>
              <w:bottom w:val="single" w:sz="7" w:space="0" w:color="000000"/>
              <w:right w:val="single" w:sz="7" w:space="0" w:color="000000"/>
            </w:tcBorders>
          </w:tcPr>
          <w:p w:rsidR="00230293" w:rsidRPr="005E4210" w:rsidRDefault="00230293" w:rsidP="00237A96">
            <w:pPr>
              <w:pStyle w:val="TableParagraph"/>
              <w:spacing w:line="247" w:lineRule="exact"/>
              <w:ind w:left="-6"/>
              <w:rPr>
                <w:rFonts w:ascii="Arial"/>
                <w:b/>
                <w:spacing w:val="-1"/>
                <w:sz w:val="20"/>
                <w:szCs w:val="20"/>
              </w:rPr>
            </w:pPr>
            <w:r w:rsidRPr="005E4210">
              <w:rPr>
                <w:rFonts w:ascii="Arial"/>
                <w:b/>
                <w:spacing w:val="-1"/>
                <w:sz w:val="20"/>
                <w:szCs w:val="20"/>
              </w:rPr>
              <w:t>"Customer</w:t>
            </w:r>
            <w:r w:rsidRPr="005E4210">
              <w:rPr>
                <w:rFonts w:ascii="Arial"/>
                <w:b/>
                <w:spacing w:val="3"/>
                <w:sz w:val="20"/>
                <w:szCs w:val="20"/>
              </w:rPr>
              <w:t xml:space="preserve"> </w:t>
            </w:r>
            <w:r w:rsidRPr="005E4210">
              <w:rPr>
                <w:rFonts w:ascii="Arial"/>
                <w:b/>
                <w:spacing w:val="-2"/>
                <w:sz w:val="20"/>
                <w:szCs w:val="20"/>
              </w:rPr>
              <w:t>Assets"</w:t>
            </w:r>
          </w:p>
        </w:tc>
        <w:tc>
          <w:tcPr>
            <w:tcW w:w="5952" w:type="dxa"/>
            <w:tcBorders>
              <w:top w:val="single" w:sz="7" w:space="0" w:color="000000"/>
              <w:left w:val="single" w:sz="7" w:space="0" w:color="000000"/>
              <w:bottom w:val="single" w:sz="7" w:space="0" w:color="000000"/>
              <w:right w:val="nil"/>
            </w:tcBorders>
          </w:tcPr>
          <w:p w:rsidR="00230293" w:rsidRPr="005E4210" w:rsidRDefault="00230293" w:rsidP="00237A96">
            <w:pPr>
              <w:pStyle w:val="TableParagraph"/>
              <w:spacing w:line="250" w:lineRule="exact"/>
              <w:ind w:left="270"/>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50"/>
                <w:sz w:val="20"/>
                <w:szCs w:val="20"/>
              </w:rPr>
              <w:t xml:space="preserve"> </w:t>
            </w:r>
            <w:r w:rsidRPr="005E4210">
              <w:rPr>
                <w:rFonts w:ascii="Arial" w:eastAsia="Arial" w:hAnsi="Arial" w:cs="Arial"/>
                <w:sz w:val="20"/>
                <w:szCs w:val="20"/>
              </w:rPr>
              <w:t>the</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Customer’s</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infrastructure,</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data,</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software,</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materials,</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assets,</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equipment</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other</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property</w:t>
            </w:r>
            <w:r w:rsidRPr="005E4210">
              <w:rPr>
                <w:rFonts w:ascii="Arial" w:eastAsia="Arial" w:hAnsi="Arial" w:cs="Arial"/>
                <w:spacing w:val="22"/>
                <w:sz w:val="20"/>
                <w:szCs w:val="20"/>
              </w:rPr>
              <w:t xml:space="preserve"> </w:t>
            </w:r>
            <w:r w:rsidRPr="005E4210">
              <w:rPr>
                <w:rFonts w:ascii="Arial" w:eastAsia="Arial" w:hAnsi="Arial" w:cs="Arial"/>
                <w:spacing w:val="-2"/>
                <w:sz w:val="20"/>
                <w:szCs w:val="20"/>
              </w:rPr>
              <w:t>owned</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by</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licensed</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6"/>
                <w:sz w:val="20"/>
                <w:szCs w:val="20"/>
              </w:rPr>
              <w:t xml:space="preserve"> </w:t>
            </w:r>
            <w:r w:rsidRPr="005E4210">
              <w:rPr>
                <w:rFonts w:ascii="Arial" w:eastAsia="Arial" w:hAnsi="Arial" w:cs="Arial"/>
                <w:spacing w:val="-2"/>
                <w:sz w:val="20"/>
                <w:szCs w:val="20"/>
              </w:rPr>
              <w:t>leased</w:t>
            </w:r>
            <w:r w:rsidRPr="005E4210">
              <w:rPr>
                <w:rFonts w:ascii="Arial" w:eastAsia="Arial" w:hAnsi="Arial" w:cs="Arial"/>
                <w:spacing w:val="5"/>
                <w:sz w:val="20"/>
                <w:szCs w:val="20"/>
              </w:rPr>
              <w:t xml:space="preserve"> </w:t>
            </w:r>
            <w:r w:rsidRPr="005E4210">
              <w:rPr>
                <w:rFonts w:ascii="Arial" w:eastAsia="Arial" w:hAnsi="Arial" w:cs="Arial"/>
                <w:sz w:val="20"/>
                <w:szCs w:val="20"/>
              </w:rPr>
              <w:t>to</w:t>
            </w:r>
            <w:r w:rsidRPr="005E4210">
              <w:rPr>
                <w:rFonts w:ascii="Arial" w:eastAsia="Arial" w:hAnsi="Arial" w:cs="Arial"/>
                <w:spacing w:val="5"/>
                <w:sz w:val="20"/>
                <w:szCs w:val="20"/>
              </w:rPr>
              <w:t xml:space="preserve"> </w:t>
            </w:r>
            <w:r w:rsidRPr="005E4210">
              <w:rPr>
                <w:rFonts w:ascii="Arial" w:eastAsia="Arial" w:hAnsi="Arial" w:cs="Arial"/>
                <w:sz w:val="20"/>
                <w:szCs w:val="20"/>
              </w:rPr>
              <w:t>the</w:t>
            </w:r>
            <w:r w:rsidRPr="005E4210">
              <w:rPr>
                <w:rFonts w:ascii="Arial" w:eastAsia="Arial" w:hAnsi="Arial" w:cs="Arial"/>
                <w:spacing w:val="5"/>
                <w:sz w:val="20"/>
                <w:szCs w:val="20"/>
              </w:rPr>
              <w:t xml:space="preserve"> </w:t>
            </w:r>
            <w:r w:rsidRPr="005E4210">
              <w:rPr>
                <w:rFonts w:ascii="Arial" w:eastAsia="Arial" w:hAnsi="Arial" w:cs="Arial"/>
                <w:spacing w:val="-2"/>
                <w:sz w:val="20"/>
                <w:szCs w:val="20"/>
              </w:rPr>
              <w:t>Customer</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is</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may</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16"/>
                <w:sz w:val="20"/>
                <w:szCs w:val="20"/>
              </w:rPr>
              <w:t xml:space="preserve"> </w:t>
            </w:r>
            <w:r w:rsidRPr="005E4210">
              <w:rPr>
                <w:rFonts w:ascii="Arial" w:eastAsia="Arial" w:hAnsi="Arial" w:cs="Arial"/>
                <w:spacing w:val="-3"/>
                <w:sz w:val="20"/>
                <w:szCs w:val="20"/>
              </w:rPr>
              <w:t>used</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connection</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with</w:t>
            </w:r>
            <w:r w:rsidRPr="005E4210">
              <w:rPr>
                <w:rFonts w:ascii="Arial" w:eastAsia="Arial" w:hAnsi="Arial" w:cs="Arial"/>
                <w:spacing w:val="16"/>
                <w:sz w:val="20"/>
                <w:szCs w:val="20"/>
              </w:rPr>
              <w:t xml:space="preserve"> </w:t>
            </w:r>
            <w:r w:rsidRPr="005E4210">
              <w:rPr>
                <w:rFonts w:ascii="Arial" w:eastAsia="Arial" w:hAnsi="Arial" w:cs="Arial"/>
                <w:sz w:val="20"/>
                <w:szCs w:val="20"/>
              </w:rPr>
              <w:t>the</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provision</w:t>
            </w:r>
            <w:r w:rsidRPr="005E4210">
              <w:rPr>
                <w:rFonts w:ascii="Arial" w:eastAsia="Arial" w:hAnsi="Arial" w:cs="Arial"/>
                <w:spacing w:val="1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7"/>
                <w:sz w:val="20"/>
                <w:szCs w:val="20"/>
              </w:rPr>
              <w:t xml:space="preserve"> </w:t>
            </w:r>
            <w:r w:rsidRPr="005E4210">
              <w:rPr>
                <w:rFonts w:ascii="Arial" w:eastAsia="Arial" w:hAnsi="Arial" w:cs="Arial"/>
                <w:spacing w:val="-2"/>
                <w:sz w:val="20"/>
                <w:szCs w:val="20"/>
              </w:rPr>
              <w:t>the</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Goods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and/or Services;</w:t>
            </w:r>
          </w:p>
        </w:tc>
        <w:tc>
          <w:tcPr>
            <w:tcW w:w="26" w:type="dxa"/>
            <w:tcBorders>
              <w:top w:val="single" w:sz="7" w:space="0" w:color="000000"/>
              <w:left w:val="nil"/>
              <w:bottom w:val="single" w:sz="7" w:space="0" w:color="000000"/>
              <w:right w:val="single" w:sz="5" w:space="0" w:color="000000"/>
            </w:tcBorders>
          </w:tcPr>
          <w:p w:rsidR="00230293" w:rsidRPr="005E4210" w:rsidRDefault="00230293" w:rsidP="00237A96">
            <w:pPr>
              <w:rPr>
                <w:sz w:val="20"/>
                <w:szCs w:val="20"/>
              </w:rPr>
            </w:pPr>
          </w:p>
        </w:tc>
      </w:tr>
      <w:tr w:rsidR="00230293" w:rsidRPr="005E4210" w:rsidTr="00230293">
        <w:trPr>
          <w:trHeight w:hRule="exact" w:val="2855"/>
        </w:trPr>
        <w:tc>
          <w:tcPr>
            <w:tcW w:w="2410" w:type="dxa"/>
            <w:tcBorders>
              <w:top w:val="single" w:sz="7" w:space="0" w:color="000000"/>
              <w:left w:val="single" w:sz="5" w:space="0" w:color="000000"/>
              <w:bottom w:val="single" w:sz="5" w:space="0" w:color="000000"/>
              <w:right w:val="single" w:sz="7" w:space="0" w:color="000000"/>
            </w:tcBorders>
          </w:tcPr>
          <w:p w:rsidR="00230293" w:rsidRPr="005E4210" w:rsidRDefault="00230293" w:rsidP="00237A96">
            <w:pPr>
              <w:pStyle w:val="TableParagraph"/>
              <w:spacing w:line="247" w:lineRule="exact"/>
              <w:ind w:left="-6"/>
              <w:rPr>
                <w:rFonts w:ascii="Arial"/>
                <w:b/>
                <w:spacing w:val="-1"/>
                <w:sz w:val="20"/>
                <w:szCs w:val="20"/>
              </w:rPr>
            </w:pPr>
            <w:r w:rsidRPr="005E4210">
              <w:rPr>
                <w:rFonts w:ascii="Arial"/>
                <w:b/>
                <w:spacing w:val="-1"/>
                <w:sz w:val="20"/>
                <w:szCs w:val="20"/>
              </w:rPr>
              <w:t>"Customer</w:t>
            </w:r>
            <w:r w:rsidRPr="005E4210">
              <w:rPr>
                <w:rFonts w:ascii="Arial"/>
                <w:b/>
                <w:spacing w:val="22"/>
                <w:sz w:val="20"/>
                <w:szCs w:val="20"/>
              </w:rPr>
              <w:t xml:space="preserve"> </w:t>
            </w:r>
            <w:r w:rsidRPr="005E4210">
              <w:rPr>
                <w:rFonts w:ascii="Arial"/>
                <w:b/>
                <w:spacing w:val="-1"/>
                <w:sz w:val="20"/>
                <w:szCs w:val="20"/>
              </w:rPr>
              <w:t>Background</w:t>
            </w:r>
            <w:r w:rsidRPr="005E4210">
              <w:rPr>
                <w:rFonts w:ascii="Arial"/>
                <w:b/>
                <w:sz w:val="20"/>
                <w:szCs w:val="20"/>
              </w:rPr>
              <w:t xml:space="preserve"> </w:t>
            </w:r>
            <w:r w:rsidRPr="005E4210">
              <w:rPr>
                <w:rFonts w:ascii="Arial"/>
                <w:b/>
                <w:spacing w:val="-1"/>
                <w:sz w:val="20"/>
                <w:szCs w:val="20"/>
              </w:rPr>
              <w:t>IPR"</w:t>
            </w:r>
          </w:p>
        </w:tc>
        <w:tc>
          <w:tcPr>
            <w:tcW w:w="5952" w:type="dxa"/>
            <w:tcBorders>
              <w:top w:val="single" w:sz="7" w:space="0" w:color="000000"/>
              <w:left w:val="single" w:sz="7" w:space="0" w:color="000000"/>
              <w:bottom w:val="single" w:sz="5" w:space="0" w:color="000000"/>
              <w:right w:val="nil"/>
            </w:tcBorders>
          </w:tcPr>
          <w:p w:rsidR="00230293" w:rsidRPr="005E4210" w:rsidRDefault="00230293" w:rsidP="00230293">
            <w:pPr>
              <w:pStyle w:val="TableParagraph"/>
              <w:spacing w:line="252" w:lineRule="exact"/>
              <w:ind w:left="270"/>
              <w:rPr>
                <w:rFonts w:ascii="Arial" w:eastAsia="Arial" w:hAnsi="Arial" w:cs="Arial"/>
                <w:sz w:val="20"/>
                <w:szCs w:val="20"/>
              </w:rPr>
            </w:pPr>
            <w:r w:rsidRPr="005E4210">
              <w:rPr>
                <w:rFonts w:ascii="Arial"/>
                <w:spacing w:val="-1"/>
                <w:sz w:val="20"/>
                <w:szCs w:val="20"/>
              </w:rPr>
              <w:t>means:</w:t>
            </w:r>
          </w:p>
          <w:p w:rsidR="00230293" w:rsidRPr="005E4210" w:rsidRDefault="00230293" w:rsidP="00230293">
            <w:pPr>
              <w:pStyle w:val="ListParagraph"/>
              <w:numPr>
                <w:ilvl w:val="0"/>
                <w:numId w:val="51"/>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IPRs</w:t>
            </w:r>
            <w:r w:rsidRPr="005E4210">
              <w:rPr>
                <w:rFonts w:ascii="Arial"/>
                <w:spacing w:val="51"/>
                <w:sz w:val="20"/>
                <w:szCs w:val="20"/>
              </w:rPr>
              <w:t xml:space="preserve"> </w:t>
            </w:r>
            <w:r w:rsidRPr="005E4210">
              <w:rPr>
                <w:rFonts w:ascii="Arial"/>
                <w:spacing w:val="-2"/>
                <w:sz w:val="20"/>
                <w:szCs w:val="20"/>
              </w:rPr>
              <w:t>owned</w:t>
            </w:r>
            <w:r w:rsidRPr="005E4210">
              <w:rPr>
                <w:rFonts w:ascii="Arial"/>
                <w:spacing w:val="51"/>
                <w:sz w:val="20"/>
                <w:szCs w:val="20"/>
              </w:rPr>
              <w:t xml:space="preserve"> </w:t>
            </w:r>
            <w:r w:rsidRPr="005E4210">
              <w:rPr>
                <w:rFonts w:ascii="Arial"/>
                <w:spacing w:val="1"/>
                <w:sz w:val="20"/>
                <w:szCs w:val="20"/>
              </w:rPr>
              <w:t>by</w:t>
            </w:r>
            <w:r w:rsidRPr="005E4210">
              <w:rPr>
                <w:rFonts w:ascii="Arial"/>
                <w:spacing w:val="49"/>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Customer</w:t>
            </w:r>
            <w:r w:rsidRPr="005E4210">
              <w:rPr>
                <w:rFonts w:ascii="Arial"/>
                <w:spacing w:val="52"/>
                <w:sz w:val="20"/>
                <w:szCs w:val="20"/>
              </w:rPr>
              <w:t xml:space="preserve"> </w:t>
            </w:r>
            <w:r w:rsidRPr="005E4210">
              <w:rPr>
                <w:rFonts w:ascii="Arial"/>
                <w:spacing w:val="-1"/>
                <w:sz w:val="20"/>
                <w:szCs w:val="20"/>
              </w:rPr>
              <w:t>before</w:t>
            </w:r>
            <w:r w:rsidRPr="005E4210">
              <w:rPr>
                <w:rFonts w:ascii="Arial"/>
                <w:spacing w:val="51"/>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7"/>
                <w:sz w:val="20"/>
                <w:szCs w:val="20"/>
              </w:rPr>
              <w:t xml:space="preserve"> </w:t>
            </w:r>
            <w:r w:rsidRPr="005E4210">
              <w:rPr>
                <w:rFonts w:ascii="Arial"/>
                <w:spacing w:val="-1"/>
                <w:sz w:val="20"/>
                <w:szCs w:val="20"/>
              </w:rPr>
              <w:t>Off</w:t>
            </w:r>
            <w:r w:rsidRPr="005E4210">
              <w:rPr>
                <w:rFonts w:ascii="Arial"/>
                <w:spacing w:val="33"/>
                <w:sz w:val="20"/>
                <w:szCs w:val="20"/>
              </w:rPr>
              <w:t xml:space="preserve"> </w:t>
            </w:r>
            <w:r w:rsidRPr="005E4210">
              <w:rPr>
                <w:rFonts w:ascii="Arial"/>
                <w:spacing w:val="-1"/>
                <w:sz w:val="20"/>
                <w:szCs w:val="20"/>
              </w:rPr>
              <w:t>Commencement</w:t>
            </w:r>
            <w:r w:rsidRPr="005E4210">
              <w:rPr>
                <w:rFonts w:ascii="Arial"/>
                <w:spacing w:val="40"/>
                <w:sz w:val="20"/>
                <w:szCs w:val="20"/>
              </w:rPr>
              <w:t xml:space="preserve"> </w:t>
            </w:r>
            <w:r w:rsidRPr="005E4210">
              <w:rPr>
                <w:rFonts w:ascii="Arial"/>
                <w:spacing w:val="-1"/>
                <w:sz w:val="20"/>
                <w:szCs w:val="20"/>
              </w:rPr>
              <w:t>Date,</w:t>
            </w:r>
            <w:r w:rsidRPr="005E4210">
              <w:rPr>
                <w:rFonts w:ascii="Arial"/>
                <w:spacing w:val="42"/>
                <w:sz w:val="20"/>
                <w:szCs w:val="20"/>
              </w:rPr>
              <w:t xml:space="preserve"> </w:t>
            </w:r>
            <w:r w:rsidRPr="005E4210">
              <w:rPr>
                <w:rFonts w:ascii="Arial"/>
                <w:spacing w:val="-2"/>
                <w:sz w:val="20"/>
                <w:szCs w:val="20"/>
              </w:rPr>
              <w:t>including</w:t>
            </w:r>
            <w:r w:rsidRPr="005E4210">
              <w:rPr>
                <w:rFonts w:ascii="Arial"/>
                <w:spacing w:val="43"/>
                <w:sz w:val="20"/>
                <w:szCs w:val="20"/>
              </w:rPr>
              <w:t xml:space="preserve"> </w:t>
            </w:r>
            <w:r w:rsidRPr="005E4210">
              <w:rPr>
                <w:rFonts w:ascii="Arial"/>
                <w:spacing w:val="-1"/>
                <w:sz w:val="20"/>
                <w:szCs w:val="20"/>
              </w:rPr>
              <w:t>IPRs</w:t>
            </w:r>
            <w:r w:rsidRPr="005E4210">
              <w:rPr>
                <w:rFonts w:ascii="Arial"/>
                <w:spacing w:val="41"/>
                <w:sz w:val="20"/>
                <w:szCs w:val="20"/>
              </w:rPr>
              <w:t xml:space="preserve"> </w:t>
            </w:r>
            <w:r w:rsidRPr="005E4210">
              <w:rPr>
                <w:rFonts w:ascii="Arial"/>
                <w:spacing w:val="-1"/>
                <w:sz w:val="20"/>
                <w:szCs w:val="20"/>
              </w:rPr>
              <w:t>contained</w:t>
            </w:r>
            <w:r w:rsidRPr="005E4210">
              <w:rPr>
                <w:rFonts w:ascii="Arial"/>
                <w:spacing w:val="38"/>
                <w:sz w:val="20"/>
                <w:szCs w:val="20"/>
              </w:rPr>
              <w:t xml:space="preserve"> </w:t>
            </w:r>
            <w:r w:rsidRPr="005E4210">
              <w:rPr>
                <w:rFonts w:ascii="Arial"/>
                <w:spacing w:val="-1"/>
                <w:sz w:val="20"/>
                <w:szCs w:val="20"/>
              </w:rPr>
              <w:t>in</w:t>
            </w:r>
            <w:r w:rsidRPr="005E4210">
              <w:rPr>
                <w:rFonts w:ascii="Arial"/>
                <w:spacing w:val="25"/>
                <w:sz w:val="20"/>
                <w:szCs w:val="20"/>
              </w:rPr>
              <w:t xml:space="preserve"> </w:t>
            </w:r>
            <w:r w:rsidRPr="005E4210">
              <w:rPr>
                <w:rFonts w:ascii="Arial"/>
                <w:spacing w:val="-1"/>
                <w:sz w:val="20"/>
                <w:szCs w:val="20"/>
              </w:rPr>
              <w:t>any</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Customer's</w:t>
            </w:r>
            <w:r w:rsidRPr="005E4210">
              <w:rPr>
                <w:rFonts w:ascii="Arial"/>
                <w:spacing w:val="44"/>
                <w:sz w:val="20"/>
                <w:szCs w:val="20"/>
              </w:rPr>
              <w:t xml:space="preserve"> </w:t>
            </w:r>
            <w:r w:rsidRPr="005E4210">
              <w:rPr>
                <w:rFonts w:ascii="Arial"/>
                <w:spacing w:val="-2"/>
                <w:sz w:val="20"/>
                <w:szCs w:val="20"/>
              </w:rPr>
              <w:t>Know-How,</w:t>
            </w:r>
            <w:r w:rsidRPr="005E4210">
              <w:rPr>
                <w:rFonts w:ascii="Arial"/>
                <w:spacing w:val="47"/>
                <w:sz w:val="20"/>
                <w:szCs w:val="20"/>
              </w:rPr>
              <w:t xml:space="preserve"> </w:t>
            </w:r>
            <w:r w:rsidRPr="005E4210">
              <w:rPr>
                <w:rFonts w:ascii="Arial"/>
                <w:spacing w:val="-1"/>
                <w:sz w:val="20"/>
                <w:szCs w:val="20"/>
              </w:rPr>
              <w:t>documentation,</w:t>
            </w:r>
            <w:r w:rsidRPr="005E4210">
              <w:rPr>
                <w:rFonts w:ascii="Arial"/>
                <w:spacing w:val="38"/>
                <w:sz w:val="20"/>
                <w:szCs w:val="20"/>
              </w:rPr>
              <w:t xml:space="preserve"> </w:t>
            </w:r>
            <w:r w:rsidRPr="005E4210">
              <w:rPr>
                <w:rFonts w:ascii="Arial"/>
                <w:spacing w:val="-1"/>
                <w:sz w:val="20"/>
                <w:szCs w:val="20"/>
              </w:rPr>
              <w:t>software,</w:t>
            </w:r>
            <w:r w:rsidRPr="005E4210">
              <w:rPr>
                <w:rFonts w:ascii="Arial"/>
                <w:sz w:val="20"/>
                <w:szCs w:val="20"/>
              </w:rPr>
              <w:t xml:space="preserve"> </w:t>
            </w:r>
            <w:r w:rsidRPr="005E4210">
              <w:rPr>
                <w:rFonts w:ascii="Arial"/>
                <w:spacing w:val="-1"/>
                <w:sz w:val="20"/>
                <w:szCs w:val="20"/>
              </w:rPr>
              <w:t>processes</w:t>
            </w:r>
            <w:r w:rsidRPr="005E4210">
              <w:rPr>
                <w:rFonts w:ascii="Arial"/>
                <w:spacing w:val="1"/>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procedures;</w:t>
            </w:r>
          </w:p>
          <w:p w:rsidR="00230293" w:rsidRPr="00230293" w:rsidRDefault="00230293" w:rsidP="00230293">
            <w:pPr>
              <w:pStyle w:val="ListParagraph"/>
              <w:numPr>
                <w:ilvl w:val="0"/>
                <w:numId w:val="51"/>
              </w:numPr>
              <w:tabs>
                <w:tab w:val="left" w:pos="820"/>
              </w:tabs>
              <w:spacing w:before="121"/>
              <w:ind w:right="102" w:hanging="544"/>
              <w:jc w:val="both"/>
              <w:rPr>
                <w:rFonts w:ascii="Arial" w:eastAsia="Arial" w:hAnsi="Arial" w:cs="Arial"/>
                <w:sz w:val="20"/>
                <w:szCs w:val="20"/>
              </w:rPr>
            </w:pPr>
            <w:r w:rsidRPr="005E4210">
              <w:rPr>
                <w:rFonts w:ascii="Arial"/>
                <w:spacing w:val="-1"/>
                <w:sz w:val="20"/>
                <w:szCs w:val="20"/>
              </w:rPr>
              <w:t>IPRs</w:t>
            </w:r>
            <w:r w:rsidRPr="005E4210">
              <w:rPr>
                <w:rFonts w:ascii="Arial"/>
                <w:spacing w:val="13"/>
                <w:sz w:val="20"/>
                <w:szCs w:val="20"/>
              </w:rPr>
              <w:t xml:space="preserve"> </w:t>
            </w:r>
            <w:r w:rsidRPr="005E4210">
              <w:rPr>
                <w:rFonts w:ascii="Arial"/>
                <w:spacing w:val="-1"/>
                <w:sz w:val="20"/>
                <w:szCs w:val="20"/>
              </w:rPr>
              <w:t>created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Customer</w:t>
            </w:r>
            <w:r w:rsidRPr="005E4210">
              <w:rPr>
                <w:rFonts w:ascii="Arial"/>
                <w:spacing w:val="14"/>
                <w:sz w:val="20"/>
                <w:szCs w:val="20"/>
              </w:rPr>
              <w:t xml:space="preserve"> </w:t>
            </w:r>
            <w:r w:rsidRPr="005E4210">
              <w:rPr>
                <w:rFonts w:ascii="Arial"/>
                <w:spacing w:val="-1"/>
                <w:sz w:val="20"/>
                <w:szCs w:val="20"/>
              </w:rPr>
              <w:t>independently</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2"/>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1"/>
                <w:sz w:val="20"/>
                <w:szCs w:val="20"/>
              </w:rPr>
              <w:t>and/or</w:t>
            </w:r>
          </w:p>
          <w:p w:rsidR="00230293" w:rsidRPr="00230293" w:rsidRDefault="00230293" w:rsidP="00230293">
            <w:pPr>
              <w:pStyle w:val="ListParagraph"/>
              <w:numPr>
                <w:ilvl w:val="0"/>
                <w:numId w:val="51"/>
              </w:numPr>
              <w:tabs>
                <w:tab w:val="left" w:pos="820"/>
              </w:tabs>
              <w:spacing w:before="121"/>
              <w:ind w:right="102" w:hanging="544"/>
              <w:jc w:val="both"/>
              <w:rPr>
                <w:rFonts w:ascii="Arial" w:eastAsia="Arial" w:hAnsi="Arial" w:cs="Arial"/>
                <w:sz w:val="20"/>
                <w:szCs w:val="20"/>
              </w:rPr>
            </w:pPr>
            <w:r w:rsidRPr="00230293">
              <w:rPr>
                <w:rFonts w:ascii="Arial"/>
                <w:spacing w:val="-2"/>
                <w:sz w:val="20"/>
                <w:szCs w:val="20"/>
              </w:rPr>
              <w:t>Crown</w:t>
            </w:r>
            <w:r w:rsidRPr="00230293">
              <w:rPr>
                <w:rFonts w:ascii="Arial"/>
                <w:spacing w:val="42"/>
                <w:sz w:val="20"/>
                <w:szCs w:val="20"/>
              </w:rPr>
              <w:t xml:space="preserve"> </w:t>
            </w:r>
            <w:r w:rsidRPr="00230293">
              <w:rPr>
                <w:rFonts w:ascii="Arial"/>
                <w:spacing w:val="-1"/>
                <w:sz w:val="20"/>
                <w:szCs w:val="20"/>
              </w:rPr>
              <w:t>Copyright</w:t>
            </w:r>
            <w:r w:rsidRPr="00230293">
              <w:rPr>
                <w:rFonts w:ascii="Arial"/>
                <w:spacing w:val="44"/>
                <w:sz w:val="20"/>
                <w:szCs w:val="20"/>
              </w:rPr>
              <w:t xml:space="preserve"> </w:t>
            </w:r>
            <w:r w:rsidRPr="00230293">
              <w:rPr>
                <w:rFonts w:ascii="Arial"/>
                <w:spacing w:val="-1"/>
                <w:sz w:val="20"/>
                <w:szCs w:val="20"/>
              </w:rPr>
              <w:t>which</w:t>
            </w:r>
            <w:r w:rsidRPr="00230293">
              <w:rPr>
                <w:rFonts w:ascii="Arial"/>
                <w:spacing w:val="42"/>
                <w:sz w:val="20"/>
                <w:szCs w:val="20"/>
              </w:rPr>
              <w:t xml:space="preserve"> </w:t>
            </w:r>
            <w:r w:rsidRPr="00230293">
              <w:rPr>
                <w:rFonts w:ascii="Arial"/>
                <w:spacing w:val="-1"/>
                <w:sz w:val="20"/>
                <w:szCs w:val="20"/>
              </w:rPr>
              <w:t>is</w:t>
            </w:r>
            <w:r w:rsidRPr="00230293">
              <w:rPr>
                <w:rFonts w:ascii="Arial"/>
                <w:spacing w:val="43"/>
                <w:sz w:val="20"/>
                <w:szCs w:val="20"/>
              </w:rPr>
              <w:t xml:space="preserve"> </w:t>
            </w:r>
            <w:r w:rsidRPr="00230293">
              <w:rPr>
                <w:rFonts w:ascii="Arial"/>
                <w:spacing w:val="-1"/>
                <w:sz w:val="20"/>
                <w:szCs w:val="20"/>
              </w:rPr>
              <w:t>not</w:t>
            </w:r>
            <w:r w:rsidRPr="00230293">
              <w:rPr>
                <w:rFonts w:ascii="Arial"/>
                <w:spacing w:val="44"/>
                <w:sz w:val="20"/>
                <w:szCs w:val="20"/>
              </w:rPr>
              <w:t xml:space="preserve"> </w:t>
            </w:r>
            <w:r w:rsidRPr="00230293">
              <w:rPr>
                <w:rFonts w:ascii="Arial"/>
                <w:spacing w:val="-2"/>
                <w:sz w:val="20"/>
                <w:szCs w:val="20"/>
              </w:rPr>
              <w:t>available</w:t>
            </w:r>
            <w:r w:rsidRPr="00230293">
              <w:rPr>
                <w:rFonts w:ascii="Arial"/>
                <w:spacing w:val="42"/>
                <w:sz w:val="20"/>
                <w:szCs w:val="20"/>
              </w:rPr>
              <w:t xml:space="preserve"> </w:t>
            </w:r>
            <w:r w:rsidRPr="00230293">
              <w:rPr>
                <w:rFonts w:ascii="Arial"/>
                <w:sz w:val="20"/>
                <w:szCs w:val="20"/>
              </w:rPr>
              <w:t>to</w:t>
            </w:r>
            <w:r w:rsidRPr="00230293">
              <w:rPr>
                <w:rFonts w:ascii="Arial"/>
                <w:spacing w:val="46"/>
                <w:sz w:val="20"/>
                <w:szCs w:val="20"/>
              </w:rPr>
              <w:t xml:space="preserve"> </w:t>
            </w:r>
            <w:r w:rsidRPr="00230293">
              <w:rPr>
                <w:rFonts w:ascii="Arial"/>
                <w:spacing w:val="-1"/>
                <w:sz w:val="20"/>
                <w:szCs w:val="20"/>
              </w:rPr>
              <w:t>the</w:t>
            </w:r>
            <w:r w:rsidRPr="00230293">
              <w:rPr>
                <w:rFonts w:ascii="Arial"/>
                <w:spacing w:val="38"/>
                <w:sz w:val="20"/>
                <w:szCs w:val="20"/>
              </w:rPr>
              <w:t xml:space="preserve"> </w:t>
            </w:r>
            <w:r w:rsidRPr="00230293">
              <w:rPr>
                <w:rFonts w:ascii="Arial"/>
                <w:spacing w:val="-2"/>
                <w:sz w:val="20"/>
                <w:szCs w:val="20"/>
              </w:rPr>
              <w:t>Supplier</w:t>
            </w:r>
            <w:r w:rsidRPr="00230293">
              <w:rPr>
                <w:rFonts w:ascii="Arial"/>
                <w:spacing w:val="2"/>
                <w:sz w:val="20"/>
                <w:szCs w:val="20"/>
              </w:rPr>
              <w:t xml:space="preserve"> </w:t>
            </w:r>
            <w:r w:rsidRPr="00230293">
              <w:rPr>
                <w:rFonts w:ascii="Arial"/>
                <w:spacing w:val="-1"/>
                <w:sz w:val="20"/>
                <w:szCs w:val="20"/>
              </w:rPr>
              <w:t>otherwise</w:t>
            </w:r>
            <w:r w:rsidRPr="00230293">
              <w:rPr>
                <w:rFonts w:ascii="Arial"/>
                <w:spacing w:val="1"/>
                <w:sz w:val="20"/>
                <w:szCs w:val="20"/>
              </w:rPr>
              <w:t xml:space="preserve"> </w:t>
            </w:r>
            <w:r w:rsidRPr="00230293">
              <w:rPr>
                <w:rFonts w:ascii="Arial"/>
                <w:spacing w:val="-1"/>
                <w:sz w:val="20"/>
                <w:szCs w:val="20"/>
              </w:rPr>
              <w:t>than</w:t>
            </w:r>
            <w:r w:rsidRPr="00230293">
              <w:rPr>
                <w:rFonts w:ascii="Arial"/>
                <w:spacing w:val="-2"/>
                <w:sz w:val="20"/>
                <w:szCs w:val="20"/>
              </w:rPr>
              <w:t xml:space="preserve"> </w:t>
            </w:r>
            <w:r w:rsidRPr="00230293">
              <w:rPr>
                <w:rFonts w:ascii="Arial"/>
                <w:spacing w:val="-1"/>
                <w:sz w:val="20"/>
                <w:szCs w:val="20"/>
              </w:rPr>
              <w:t>under this</w:t>
            </w:r>
            <w:r w:rsidRPr="00230293">
              <w:rPr>
                <w:rFonts w:ascii="Arial"/>
                <w:spacing w:val="1"/>
                <w:sz w:val="20"/>
                <w:szCs w:val="20"/>
              </w:rPr>
              <w:t xml:space="preserve"> </w:t>
            </w:r>
            <w:r w:rsidRPr="00230293">
              <w:rPr>
                <w:rFonts w:ascii="Arial"/>
                <w:spacing w:val="-2"/>
                <w:sz w:val="20"/>
                <w:szCs w:val="20"/>
              </w:rPr>
              <w:t>Call</w:t>
            </w:r>
            <w:r w:rsidRPr="00230293">
              <w:rPr>
                <w:rFonts w:ascii="Arial"/>
                <w:sz w:val="20"/>
                <w:szCs w:val="20"/>
              </w:rPr>
              <w:t xml:space="preserve"> </w:t>
            </w:r>
            <w:r w:rsidRPr="00230293">
              <w:rPr>
                <w:rFonts w:ascii="Arial"/>
                <w:spacing w:val="-1"/>
                <w:sz w:val="20"/>
                <w:szCs w:val="20"/>
              </w:rPr>
              <w:t>Off</w:t>
            </w:r>
            <w:r w:rsidRPr="00230293">
              <w:rPr>
                <w:rFonts w:ascii="Arial"/>
                <w:sz w:val="20"/>
                <w:szCs w:val="20"/>
              </w:rPr>
              <w:t xml:space="preserve"> </w:t>
            </w:r>
            <w:r w:rsidRPr="00230293">
              <w:rPr>
                <w:rFonts w:ascii="Arial"/>
                <w:spacing w:val="-1"/>
                <w:sz w:val="20"/>
                <w:szCs w:val="20"/>
              </w:rPr>
              <w:t>Contract;</w:t>
            </w:r>
          </w:p>
        </w:tc>
        <w:tc>
          <w:tcPr>
            <w:tcW w:w="26" w:type="dxa"/>
            <w:tcBorders>
              <w:top w:val="single" w:sz="7" w:space="0" w:color="000000"/>
              <w:left w:val="nil"/>
              <w:bottom w:val="single" w:sz="5" w:space="0" w:color="000000"/>
              <w:right w:val="single" w:sz="5" w:space="0" w:color="000000"/>
            </w:tcBorders>
          </w:tcPr>
          <w:p w:rsidR="00230293" w:rsidRPr="005E4210" w:rsidRDefault="00230293" w:rsidP="00237A96">
            <w:pPr>
              <w:rPr>
                <w:sz w:val="20"/>
                <w:szCs w:val="20"/>
              </w:rPr>
            </w:pP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237A96">
        <w:trPr>
          <w:trHeight w:hRule="exact" w:val="1148"/>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2"/>
                <w:sz w:val="20"/>
                <w:szCs w:val="20"/>
              </w:rPr>
              <w:t>Cause"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pacing w:val="-1"/>
                <w:sz w:val="20"/>
                <w:szCs w:val="20"/>
              </w:rPr>
              <w:t>any</w:t>
            </w:r>
            <w:r w:rsidRPr="005E4210">
              <w:rPr>
                <w:rFonts w:ascii="Arial"/>
                <w:spacing w:val="25"/>
                <w:sz w:val="20"/>
                <w:szCs w:val="20"/>
              </w:rPr>
              <w:t xml:space="preserve"> </w:t>
            </w:r>
            <w:r w:rsidRPr="005E4210">
              <w:rPr>
                <w:rFonts w:ascii="Arial"/>
                <w:spacing w:val="-1"/>
                <w:sz w:val="20"/>
                <w:szCs w:val="20"/>
              </w:rPr>
              <w:t>breach</w:t>
            </w:r>
            <w:r w:rsidRPr="005E4210">
              <w:rPr>
                <w:rFonts w:ascii="Arial"/>
                <w:spacing w:val="27"/>
                <w:sz w:val="20"/>
                <w:szCs w:val="20"/>
              </w:rPr>
              <w:t xml:space="preserve"> </w:t>
            </w:r>
            <w:r w:rsidRPr="005E4210">
              <w:rPr>
                <w:rFonts w:ascii="Arial"/>
                <w:spacing w:val="-1"/>
                <w:sz w:val="20"/>
                <w:szCs w:val="20"/>
              </w:rPr>
              <w:t>of</w:t>
            </w:r>
            <w:r w:rsidRPr="005E4210">
              <w:rPr>
                <w:rFonts w:ascii="Arial"/>
                <w:spacing w:val="30"/>
                <w:sz w:val="20"/>
                <w:szCs w:val="20"/>
              </w:rPr>
              <w:t xml:space="preserve"> </w:t>
            </w:r>
            <w:r w:rsidRPr="005E4210">
              <w:rPr>
                <w:rFonts w:ascii="Arial"/>
                <w:spacing w:val="-1"/>
                <w:sz w:val="20"/>
                <w:szCs w:val="20"/>
              </w:rPr>
              <w:t>the</w:t>
            </w:r>
            <w:r w:rsidRPr="005E4210">
              <w:rPr>
                <w:rFonts w:ascii="Arial"/>
                <w:spacing w:val="27"/>
                <w:sz w:val="20"/>
                <w:szCs w:val="20"/>
              </w:rPr>
              <w:t xml:space="preserve"> </w:t>
            </w:r>
            <w:r w:rsidRPr="005E4210">
              <w:rPr>
                <w:rFonts w:ascii="Arial"/>
                <w:spacing w:val="-1"/>
                <w:sz w:val="20"/>
                <w:szCs w:val="20"/>
              </w:rPr>
              <w:t>obligations</w:t>
            </w:r>
            <w:r w:rsidRPr="005E4210">
              <w:rPr>
                <w:rFonts w:ascii="Arial"/>
                <w:spacing w:val="29"/>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Customer</w:t>
            </w:r>
            <w:r w:rsidRPr="005E4210">
              <w:rPr>
                <w:rFonts w:ascii="Arial"/>
                <w:spacing w:val="28"/>
                <w:sz w:val="20"/>
                <w:szCs w:val="20"/>
              </w:rPr>
              <w:t xml:space="preserve"> </w:t>
            </w:r>
            <w:r w:rsidRPr="005E4210">
              <w:rPr>
                <w:rFonts w:ascii="Arial"/>
                <w:spacing w:val="-2"/>
                <w:sz w:val="20"/>
                <w:szCs w:val="20"/>
              </w:rPr>
              <w:t>or</w:t>
            </w:r>
            <w:r w:rsidRPr="005E4210">
              <w:rPr>
                <w:rFonts w:ascii="Arial"/>
                <w:spacing w:val="27"/>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23"/>
                <w:sz w:val="20"/>
                <w:szCs w:val="20"/>
              </w:rPr>
              <w:t xml:space="preserve"> </w:t>
            </w:r>
            <w:r w:rsidRPr="005E4210">
              <w:rPr>
                <w:rFonts w:ascii="Arial"/>
                <w:spacing w:val="-1"/>
                <w:sz w:val="20"/>
                <w:szCs w:val="20"/>
              </w:rPr>
              <w:t>default,</w:t>
            </w:r>
            <w:r w:rsidRPr="005E4210">
              <w:rPr>
                <w:rFonts w:ascii="Arial"/>
                <w:spacing w:val="23"/>
                <w:sz w:val="20"/>
                <w:szCs w:val="20"/>
              </w:rPr>
              <w:t xml:space="preserve"> </w:t>
            </w:r>
            <w:r w:rsidRPr="005E4210">
              <w:rPr>
                <w:rFonts w:ascii="Arial"/>
                <w:spacing w:val="-1"/>
                <w:sz w:val="20"/>
                <w:szCs w:val="20"/>
              </w:rPr>
              <w:t>act,</w:t>
            </w:r>
            <w:r w:rsidRPr="005E4210">
              <w:rPr>
                <w:rFonts w:ascii="Arial"/>
                <w:spacing w:val="23"/>
                <w:sz w:val="20"/>
                <w:szCs w:val="20"/>
              </w:rPr>
              <w:t xml:space="preserve"> </w:t>
            </w:r>
            <w:r w:rsidRPr="005E4210">
              <w:rPr>
                <w:rFonts w:ascii="Arial"/>
                <w:spacing w:val="-2"/>
                <w:sz w:val="20"/>
                <w:szCs w:val="20"/>
              </w:rPr>
              <w:t>omission,</w:t>
            </w:r>
            <w:r w:rsidRPr="005E4210">
              <w:rPr>
                <w:rFonts w:ascii="Arial"/>
                <w:spacing w:val="23"/>
                <w:sz w:val="20"/>
                <w:szCs w:val="20"/>
              </w:rPr>
              <w:t xml:space="preserve"> </w:t>
            </w:r>
            <w:r w:rsidRPr="005E4210">
              <w:rPr>
                <w:rFonts w:ascii="Arial"/>
                <w:spacing w:val="-1"/>
                <w:sz w:val="20"/>
                <w:szCs w:val="20"/>
              </w:rPr>
              <w:t>negligence</w:t>
            </w:r>
            <w:r w:rsidRPr="005E4210">
              <w:rPr>
                <w:rFonts w:ascii="Arial"/>
                <w:spacing w:val="20"/>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statement</w:t>
            </w:r>
            <w:r w:rsidRPr="005E4210">
              <w:rPr>
                <w:rFonts w:ascii="Arial"/>
                <w:spacing w:val="37"/>
                <w:sz w:val="20"/>
                <w:szCs w:val="20"/>
              </w:rPr>
              <w:t xml:space="preserve"> </w:t>
            </w:r>
            <w:r w:rsidRPr="005E4210">
              <w:rPr>
                <w:rFonts w:ascii="Arial"/>
                <w:spacing w:val="-2"/>
                <w:sz w:val="20"/>
                <w:szCs w:val="20"/>
              </w:rPr>
              <w:t>of</w:t>
            </w:r>
            <w:r w:rsidRPr="005E4210">
              <w:rPr>
                <w:rFonts w:ascii="Arial"/>
                <w:spacing w:val="57"/>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Customer,</w:t>
            </w:r>
            <w:r w:rsidRPr="005E4210">
              <w:rPr>
                <w:rFonts w:ascii="Arial"/>
                <w:spacing w:val="55"/>
                <w:sz w:val="20"/>
                <w:szCs w:val="20"/>
              </w:rPr>
              <w:t xml:space="preserve"> </w:t>
            </w:r>
            <w:r w:rsidRPr="005E4210">
              <w:rPr>
                <w:rFonts w:ascii="Arial"/>
                <w:spacing w:val="-2"/>
                <w:sz w:val="20"/>
                <w:szCs w:val="20"/>
              </w:rPr>
              <w:t>of</w:t>
            </w:r>
            <w:r w:rsidRPr="005E4210">
              <w:rPr>
                <w:rFonts w:ascii="Arial"/>
                <w:spacing w:val="55"/>
                <w:sz w:val="20"/>
                <w:szCs w:val="20"/>
              </w:rPr>
              <w:t xml:space="preserve"> </w:t>
            </w:r>
            <w:r w:rsidRPr="005E4210">
              <w:rPr>
                <w:rFonts w:ascii="Arial"/>
                <w:spacing w:val="-1"/>
                <w:sz w:val="20"/>
                <w:szCs w:val="20"/>
              </w:rPr>
              <w:t>its</w:t>
            </w:r>
            <w:r w:rsidRPr="005E4210">
              <w:rPr>
                <w:rFonts w:ascii="Arial"/>
                <w:spacing w:val="51"/>
                <w:sz w:val="20"/>
                <w:szCs w:val="20"/>
              </w:rPr>
              <w:t xml:space="preserve"> </w:t>
            </w:r>
            <w:r w:rsidRPr="005E4210">
              <w:rPr>
                <w:rFonts w:ascii="Arial"/>
                <w:spacing w:val="-2"/>
                <w:sz w:val="20"/>
                <w:szCs w:val="20"/>
              </w:rPr>
              <w:t>employees,</w:t>
            </w:r>
            <w:r w:rsidRPr="005E4210">
              <w:rPr>
                <w:rFonts w:ascii="Arial"/>
                <w:spacing w:val="55"/>
                <w:sz w:val="20"/>
                <w:szCs w:val="20"/>
              </w:rPr>
              <w:t xml:space="preserve"> </w:t>
            </w:r>
            <w:r w:rsidRPr="005E4210">
              <w:rPr>
                <w:rFonts w:ascii="Arial"/>
                <w:spacing w:val="-1"/>
                <w:sz w:val="20"/>
                <w:szCs w:val="20"/>
              </w:rPr>
              <w:t>servants,</w:t>
            </w:r>
            <w:r w:rsidRPr="005E4210">
              <w:rPr>
                <w:rFonts w:ascii="Arial"/>
                <w:spacing w:val="53"/>
                <w:sz w:val="20"/>
                <w:szCs w:val="20"/>
              </w:rPr>
              <w:t xml:space="preserve"> </w:t>
            </w:r>
            <w:r w:rsidRPr="005E4210">
              <w:rPr>
                <w:rFonts w:ascii="Arial"/>
                <w:spacing w:val="-1"/>
                <w:sz w:val="20"/>
                <w:szCs w:val="20"/>
              </w:rPr>
              <w:t>agents</w:t>
            </w:r>
            <w:r w:rsidRPr="005E4210">
              <w:rPr>
                <w:rFonts w:ascii="Arial"/>
                <w:spacing w:val="53"/>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pacing w:val="-1"/>
                <w:sz w:val="20"/>
                <w:szCs w:val="20"/>
              </w:rPr>
              <w:t>connection</w:t>
            </w:r>
            <w:r w:rsidRPr="005E4210">
              <w:rPr>
                <w:rFonts w:ascii="Arial"/>
                <w:spacing w:val="17"/>
                <w:sz w:val="20"/>
                <w:szCs w:val="20"/>
              </w:rPr>
              <w:t xml:space="preserve"> </w:t>
            </w:r>
            <w:r w:rsidRPr="005E4210">
              <w:rPr>
                <w:rFonts w:ascii="Arial"/>
                <w:spacing w:val="-2"/>
                <w:sz w:val="20"/>
                <w:szCs w:val="20"/>
              </w:rPr>
              <w:t>with</w:t>
            </w:r>
            <w:r w:rsidRPr="005E4210">
              <w:rPr>
                <w:rFonts w:ascii="Arial"/>
                <w:spacing w:val="17"/>
                <w:sz w:val="20"/>
                <w:szCs w:val="20"/>
              </w:rPr>
              <w:t xml:space="preserve"> </w:t>
            </w:r>
            <w:r w:rsidRPr="005E4210">
              <w:rPr>
                <w:rFonts w:ascii="Arial"/>
                <w:spacing w:val="-1"/>
                <w:sz w:val="20"/>
                <w:szCs w:val="20"/>
              </w:rPr>
              <w:t>or</w:t>
            </w:r>
            <w:r w:rsidRPr="005E4210">
              <w:rPr>
                <w:rFonts w:ascii="Arial"/>
                <w:spacing w:val="21"/>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relation</w:t>
            </w:r>
            <w:r w:rsidRPr="005E4210">
              <w:rPr>
                <w:rFonts w:ascii="Arial"/>
                <w:spacing w:val="17"/>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subject-matter</w:t>
            </w:r>
            <w:r w:rsidRPr="005E4210">
              <w:rPr>
                <w:rFonts w:ascii="Arial"/>
                <w:spacing w:val="19"/>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z w:val="20"/>
                <w:szCs w:val="20"/>
              </w:rPr>
              <w:t>Off</w:t>
            </w:r>
            <w:r w:rsidRPr="005E4210">
              <w:rPr>
                <w:rFonts w:ascii="Arial"/>
                <w:spacing w:val="14"/>
                <w:sz w:val="20"/>
                <w:szCs w:val="20"/>
              </w:rPr>
              <w:t xml:space="preserve"> </w:t>
            </w:r>
            <w:r w:rsidRPr="005E4210">
              <w:rPr>
                <w:rFonts w:ascii="Arial"/>
                <w:spacing w:val="-1"/>
                <w:sz w:val="20"/>
                <w:szCs w:val="20"/>
              </w:rPr>
              <w:t>Contract</w:t>
            </w:r>
            <w:r w:rsidRPr="005E4210">
              <w:rPr>
                <w:rFonts w:ascii="Arial"/>
                <w:spacing w:val="14"/>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in</w:t>
            </w:r>
            <w:r w:rsidRPr="005E4210">
              <w:rPr>
                <w:rFonts w:ascii="Arial"/>
                <w:spacing w:val="10"/>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Customer</w:t>
            </w:r>
            <w:r w:rsidRPr="005E4210">
              <w:rPr>
                <w:rFonts w:ascii="Arial"/>
                <w:spacing w:val="14"/>
                <w:sz w:val="20"/>
                <w:szCs w:val="20"/>
              </w:rPr>
              <w:t xml:space="preserve"> </w:t>
            </w:r>
            <w:r w:rsidRPr="005E4210">
              <w:rPr>
                <w:rFonts w:ascii="Arial"/>
                <w:spacing w:val="-1"/>
                <w:sz w:val="20"/>
                <w:szCs w:val="20"/>
              </w:rPr>
              <w:t>is</w:t>
            </w:r>
            <w:r w:rsidRPr="005E4210">
              <w:rPr>
                <w:rFonts w:ascii="Arial"/>
                <w:spacing w:val="29"/>
                <w:sz w:val="20"/>
                <w:szCs w:val="20"/>
              </w:rPr>
              <w:t xml:space="preserve"> </w:t>
            </w:r>
            <w:r w:rsidRPr="005E4210">
              <w:rPr>
                <w:rFonts w:ascii="Arial"/>
                <w:spacing w:val="-2"/>
                <w:sz w:val="20"/>
                <w:szCs w:val="20"/>
              </w:rPr>
              <w:t>liable</w:t>
            </w:r>
            <w:r w:rsidRPr="005E4210">
              <w:rPr>
                <w:rFonts w:ascii="Arial"/>
                <w:sz w:val="20"/>
                <w:szCs w:val="20"/>
              </w:rPr>
              <w:t xml:space="preserve"> to the</w:t>
            </w:r>
            <w:r w:rsidRPr="005E4210">
              <w:rPr>
                <w:rFonts w:ascii="Arial"/>
                <w:spacing w:val="-2"/>
                <w:sz w:val="20"/>
                <w:szCs w:val="20"/>
              </w:rPr>
              <w:t xml:space="preserve"> </w:t>
            </w:r>
            <w:r w:rsidRPr="005E4210">
              <w:rPr>
                <w:rFonts w:ascii="Arial"/>
                <w:spacing w:val="-1"/>
                <w:sz w:val="20"/>
                <w:szCs w:val="20"/>
              </w:rPr>
              <w:t>Supplier;</w:t>
            </w:r>
          </w:p>
        </w:tc>
      </w:tr>
      <w:tr w:rsidR="008918FA" w:rsidRPr="005E4210" w:rsidTr="00237A96">
        <w:trPr>
          <w:trHeight w:hRule="exact" w:val="339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2"/>
                <w:sz w:val="20"/>
                <w:szCs w:val="20"/>
              </w:rPr>
              <w:t>Data"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50"/>
              </w:numPr>
              <w:tabs>
                <w:tab w:val="left" w:pos="820"/>
              </w:tabs>
              <w:spacing w:before="121"/>
              <w:ind w:right="102" w:hanging="544"/>
              <w:jc w:val="both"/>
              <w:rPr>
                <w:rFonts w:ascii="Arial" w:eastAsia="Arial" w:hAnsi="Arial" w:cs="Arial"/>
                <w:sz w:val="20"/>
                <w:szCs w:val="20"/>
              </w:rPr>
            </w:pPr>
            <w:r w:rsidRPr="005E4210">
              <w:rPr>
                <w:rFonts w:ascii="Arial" w:eastAsia="Arial" w:hAnsi="Arial" w:cs="Arial"/>
                <w:sz w:val="20"/>
                <w:szCs w:val="20"/>
              </w:rPr>
              <w:t>the</w:t>
            </w:r>
            <w:r w:rsidRPr="005E4210">
              <w:rPr>
                <w:rFonts w:ascii="Arial" w:eastAsia="Arial" w:hAnsi="Arial" w:cs="Arial"/>
                <w:spacing w:val="59"/>
                <w:sz w:val="20"/>
                <w:szCs w:val="20"/>
              </w:rPr>
              <w:t xml:space="preserve"> </w:t>
            </w:r>
            <w:r w:rsidRPr="005E4210">
              <w:rPr>
                <w:rFonts w:ascii="Arial" w:eastAsia="Arial" w:hAnsi="Arial" w:cs="Arial"/>
                <w:spacing w:val="-1"/>
                <w:sz w:val="20"/>
                <w:szCs w:val="20"/>
              </w:rPr>
              <w:t>data,</w:t>
            </w:r>
            <w:r w:rsidRPr="005E4210">
              <w:rPr>
                <w:rFonts w:ascii="Arial" w:eastAsia="Arial" w:hAnsi="Arial" w:cs="Arial"/>
                <w:sz w:val="20"/>
                <w:szCs w:val="20"/>
              </w:rPr>
              <w:t xml:space="preserve">  </w:t>
            </w:r>
            <w:r w:rsidRPr="005E4210">
              <w:rPr>
                <w:rFonts w:ascii="Arial" w:eastAsia="Arial" w:hAnsi="Arial" w:cs="Arial"/>
                <w:spacing w:val="-1"/>
                <w:sz w:val="20"/>
                <w:szCs w:val="20"/>
              </w:rPr>
              <w:t>text,</w:t>
            </w:r>
            <w:r w:rsidRPr="005E4210">
              <w:rPr>
                <w:rFonts w:ascii="Arial" w:eastAsia="Arial" w:hAnsi="Arial" w:cs="Arial"/>
                <w:sz w:val="20"/>
                <w:szCs w:val="20"/>
              </w:rPr>
              <w:t xml:space="preserve"> </w:t>
            </w:r>
            <w:r w:rsidRPr="005E4210">
              <w:rPr>
                <w:rFonts w:ascii="Arial" w:eastAsia="Arial" w:hAnsi="Arial" w:cs="Arial"/>
                <w:spacing w:val="-1"/>
                <w:sz w:val="20"/>
                <w:szCs w:val="20"/>
              </w:rPr>
              <w:t>drawings,</w:t>
            </w:r>
            <w:r w:rsidRPr="005E4210">
              <w:rPr>
                <w:rFonts w:ascii="Arial" w:eastAsia="Arial" w:hAnsi="Arial" w:cs="Arial"/>
                <w:sz w:val="20"/>
                <w:szCs w:val="20"/>
              </w:rPr>
              <w:t xml:space="preserve">  </w:t>
            </w:r>
            <w:r w:rsidRPr="005E4210">
              <w:rPr>
                <w:rFonts w:ascii="Arial" w:eastAsia="Arial" w:hAnsi="Arial" w:cs="Arial"/>
                <w:spacing w:val="-1"/>
                <w:sz w:val="20"/>
                <w:szCs w:val="20"/>
              </w:rPr>
              <w:t>diagrams,</w:t>
            </w:r>
            <w:r w:rsidRPr="005E4210">
              <w:rPr>
                <w:rFonts w:ascii="Arial" w:eastAsia="Arial" w:hAnsi="Arial" w:cs="Arial"/>
                <w:sz w:val="20"/>
                <w:szCs w:val="20"/>
              </w:rPr>
              <w:t xml:space="preserve">  </w:t>
            </w:r>
            <w:r w:rsidRPr="005E4210">
              <w:rPr>
                <w:rFonts w:ascii="Arial" w:eastAsia="Arial" w:hAnsi="Arial" w:cs="Arial"/>
                <w:spacing w:val="-1"/>
                <w:sz w:val="20"/>
                <w:szCs w:val="20"/>
              </w:rPr>
              <w:t>images</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sounds</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(together</w:t>
            </w:r>
            <w:r w:rsidRPr="005E4210">
              <w:rPr>
                <w:rFonts w:ascii="Arial" w:eastAsia="Arial" w:hAnsi="Arial" w:cs="Arial"/>
                <w:spacing w:val="9"/>
                <w:sz w:val="20"/>
                <w:szCs w:val="20"/>
              </w:rPr>
              <w:t xml:space="preserve"> </w:t>
            </w:r>
            <w:r w:rsidRPr="005E4210">
              <w:rPr>
                <w:rFonts w:ascii="Arial" w:eastAsia="Arial" w:hAnsi="Arial" w:cs="Arial"/>
                <w:spacing w:val="-2"/>
                <w:sz w:val="20"/>
                <w:szCs w:val="20"/>
              </w:rPr>
              <w:t>with</w:t>
            </w:r>
            <w:r w:rsidRPr="005E4210">
              <w:rPr>
                <w:rFonts w:ascii="Arial" w:eastAsia="Arial" w:hAnsi="Arial" w:cs="Arial"/>
                <w:spacing w:val="7"/>
                <w:sz w:val="20"/>
                <w:szCs w:val="20"/>
              </w:rPr>
              <w:t xml:space="preserve"> </w:t>
            </w:r>
            <w:r w:rsidRPr="005E4210">
              <w:rPr>
                <w:rFonts w:ascii="Arial" w:eastAsia="Arial" w:hAnsi="Arial" w:cs="Arial"/>
                <w:spacing w:val="-2"/>
                <w:sz w:val="20"/>
                <w:szCs w:val="20"/>
              </w:rPr>
              <w:t>any</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database</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made</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up</w:t>
            </w:r>
            <w:r w:rsidRPr="005E4210">
              <w:rPr>
                <w:rFonts w:ascii="Arial" w:eastAsia="Arial" w:hAnsi="Arial" w:cs="Arial"/>
                <w:spacing w:val="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these)</w:t>
            </w:r>
            <w:r w:rsidRPr="005E4210">
              <w:rPr>
                <w:rFonts w:ascii="Arial" w:eastAsia="Arial" w:hAnsi="Arial" w:cs="Arial"/>
                <w:spacing w:val="15"/>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are</w:t>
            </w:r>
            <w:r w:rsidRPr="005E4210">
              <w:rPr>
                <w:rFonts w:ascii="Arial" w:eastAsia="Arial" w:hAnsi="Arial" w:cs="Arial"/>
                <w:spacing w:val="13"/>
                <w:sz w:val="20"/>
                <w:szCs w:val="20"/>
              </w:rPr>
              <w:t xml:space="preserve"> </w:t>
            </w:r>
            <w:r w:rsidRPr="005E4210">
              <w:rPr>
                <w:rFonts w:ascii="Arial" w:eastAsia="Arial" w:hAnsi="Arial" w:cs="Arial"/>
                <w:spacing w:val="-2"/>
                <w:sz w:val="20"/>
                <w:szCs w:val="20"/>
              </w:rPr>
              <w:t>embodied</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12"/>
                <w:sz w:val="20"/>
                <w:szCs w:val="20"/>
              </w:rPr>
              <w:t xml:space="preserve"> </w:t>
            </w:r>
            <w:r w:rsidRPr="005E4210">
              <w:rPr>
                <w:rFonts w:ascii="Arial" w:eastAsia="Arial" w:hAnsi="Arial" w:cs="Arial"/>
                <w:spacing w:val="-2"/>
                <w:sz w:val="20"/>
                <w:szCs w:val="20"/>
              </w:rPr>
              <w:t>electronic,</w:t>
            </w:r>
            <w:r w:rsidRPr="005E4210">
              <w:rPr>
                <w:rFonts w:ascii="Arial" w:eastAsia="Arial" w:hAnsi="Arial" w:cs="Arial"/>
                <w:spacing w:val="48"/>
                <w:sz w:val="20"/>
                <w:szCs w:val="20"/>
              </w:rPr>
              <w:t xml:space="preserve"> </w:t>
            </w:r>
            <w:r w:rsidRPr="005E4210">
              <w:rPr>
                <w:rFonts w:ascii="Arial" w:eastAsia="Arial" w:hAnsi="Arial" w:cs="Arial"/>
                <w:spacing w:val="-1"/>
                <w:sz w:val="20"/>
                <w:szCs w:val="20"/>
              </w:rPr>
              <w:t>magnetic,</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optical</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tangible</w:t>
            </w:r>
            <w:r w:rsidRPr="005E4210">
              <w:rPr>
                <w:rFonts w:ascii="Arial" w:eastAsia="Arial" w:hAnsi="Arial" w:cs="Arial"/>
                <w:spacing w:val="53"/>
                <w:sz w:val="20"/>
                <w:szCs w:val="20"/>
              </w:rPr>
              <w:t xml:space="preserve"> </w:t>
            </w:r>
            <w:r w:rsidRPr="005E4210">
              <w:rPr>
                <w:rFonts w:ascii="Arial" w:eastAsia="Arial" w:hAnsi="Arial" w:cs="Arial"/>
                <w:spacing w:val="-2"/>
                <w:sz w:val="20"/>
                <w:szCs w:val="20"/>
              </w:rPr>
              <w:t>media,</w:t>
            </w:r>
            <w:r w:rsidRPr="005E4210">
              <w:rPr>
                <w:rFonts w:ascii="Arial" w:eastAsia="Arial" w:hAnsi="Arial" w:cs="Arial"/>
                <w:spacing w:val="55"/>
                <w:sz w:val="20"/>
                <w:szCs w:val="20"/>
              </w:rPr>
              <w:t xml:space="preserve"> </w:t>
            </w:r>
            <w:r w:rsidRPr="005E4210">
              <w:rPr>
                <w:rFonts w:ascii="Arial" w:eastAsia="Arial" w:hAnsi="Arial" w:cs="Arial"/>
                <w:spacing w:val="-2"/>
                <w:sz w:val="20"/>
                <w:szCs w:val="20"/>
              </w:rPr>
              <w:t>including</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Customer’s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z w:val="20"/>
                <w:szCs w:val="20"/>
              </w:rPr>
              <w:t xml:space="preserve"> </w:t>
            </w:r>
            <w:r w:rsidRPr="005E4210">
              <w:rPr>
                <w:rFonts w:ascii="Arial" w:eastAsia="Arial" w:hAnsi="Arial" w:cs="Arial"/>
                <w:spacing w:val="-1"/>
                <w:sz w:val="20"/>
                <w:szCs w:val="20"/>
              </w:rPr>
              <w:t>Information,</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and</w:t>
            </w:r>
            <w:r w:rsidRPr="005E4210">
              <w:rPr>
                <w:rFonts w:ascii="Arial" w:eastAsia="Arial" w:hAnsi="Arial" w:cs="Arial"/>
                <w:sz w:val="20"/>
                <w:szCs w:val="20"/>
              </w:rPr>
              <w:t xml:space="preserve"> </w:t>
            </w:r>
            <w:r w:rsidRPr="005E4210">
              <w:rPr>
                <w:rFonts w:ascii="Arial" w:eastAsia="Arial" w:hAnsi="Arial" w:cs="Arial"/>
                <w:spacing w:val="-2"/>
                <w:sz w:val="20"/>
                <w:szCs w:val="20"/>
              </w:rPr>
              <w:t>which:</w:t>
            </w:r>
          </w:p>
          <w:p w:rsidR="008918FA" w:rsidRPr="005E4210" w:rsidRDefault="008918FA" w:rsidP="005D2B81">
            <w:pPr>
              <w:pStyle w:val="ListParagraph"/>
              <w:numPr>
                <w:ilvl w:val="1"/>
                <w:numId w:val="50"/>
              </w:numPr>
              <w:tabs>
                <w:tab w:val="left" w:pos="1180"/>
              </w:tabs>
              <w:spacing w:before="121"/>
              <w:ind w:right="102"/>
              <w:jc w:val="both"/>
              <w:rPr>
                <w:rFonts w:ascii="Arial" w:eastAsia="Arial" w:hAnsi="Arial" w:cs="Arial"/>
                <w:sz w:val="20"/>
                <w:szCs w:val="20"/>
              </w:rPr>
            </w:pPr>
            <w:r w:rsidRPr="005E4210">
              <w:rPr>
                <w:rFonts w:ascii="Arial"/>
                <w:spacing w:val="-1"/>
                <w:sz w:val="20"/>
                <w:szCs w:val="20"/>
              </w:rPr>
              <w:t>are</w:t>
            </w:r>
            <w:r w:rsidRPr="005E4210">
              <w:rPr>
                <w:rFonts w:ascii="Arial"/>
                <w:spacing w:val="34"/>
                <w:sz w:val="20"/>
                <w:szCs w:val="20"/>
              </w:rPr>
              <w:t xml:space="preserve"> </w:t>
            </w:r>
            <w:r w:rsidRPr="005E4210">
              <w:rPr>
                <w:rFonts w:ascii="Arial"/>
                <w:spacing w:val="-1"/>
                <w:sz w:val="20"/>
                <w:szCs w:val="20"/>
              </w:rPr>
              <w:t>supplied</w:t>
            </w:r>
            <w:r w:rsidRPr="005E4210">
              <w:rPr>
                <w:rFonts w:ascii="Arial"/>
                <w:spacing w:val="34"/>
                <w:sz w:val="20"/>
                <w:szCs w:val="20"/>
              </w:rPr>
              <w:t xml:space="preserve"> </w:t>
            </w:r>
            <w:r w:rsidRPr="005E4210">
              <w:rPr>
                <w:rFonts w:ascii="Arial"/>
                <w:sz w:val="20"/>
                <w:szCs w:val="20"/>
              </w:rPr>
              <w:t>to</w:t>
            </w:r>
            <w:r w:rsidRPr="005E4210">
              <w:rPr>
                <w:rFonts w:ascii="Arial"/>
                <w:spacing w:val="34"/>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Supplier</w:t>
            </w:r>
            <w:r w:rsidRPr="005E4210">
              <w:rPr>
                <w:rFonts w:ascii="Arial"/>
                <w:spacing w:val="35"/>
                <w:sz w:val="20"/>
                <w:szCs w:val="20"/>
              </w:rPr>
              <w:t xml:space="preserve"> </w:t>
            </w:r>
            <w:r w:rsidRPr="005E4210">
              <w:rPr>
                <w:rFonts w:ascii="Arial"/>
                <w:spacing w:val="1"/>
                <w:sz w:val="20"/>
                <w:szCs w:val="20"/>
              </w:rPr>
              <w:t>by</w:t>
            </w:r>
            <w:r w:rsidRPr="005E4210">
              <w:rPr>
                <w:rFonts w:ascii="Arial"/>
                <w:spacing w:val="32"/>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on</w:t>
            </w:r>
            <w:r w:rsidRPr="005E4210">
              <w:rPr>
                <w:rFonts w:ascii="Arial"/>
                <w:spacing w:val="34"/>
                <w:sz w:val="20"/>
                <w:szCs w:val="20"/>
              </w:rPr>
              <w:t xml:space="preserve"> </w:t>
            </w:r>
            <w:r w:rsidRPr="005E4210">
              <w:rPr>
                <w:rFonts w:ascii="Arial"/>
                <w:spacing w:val="-1"/>
                <w:sz w:val="20"/>
                <w:szCs w:val="20"/>
              </w:rPr>
              <w:t>behalf</w:t>
            </w:r>
            <w:r w:rsidRPr="005E4210">
              <w:rPr>
                <w:rFonts w:ascii="Arial"/>
                <w:spacing w:val="38"/>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 xml:space="preserve">the </w:t>
            </w:r>
            <w:r w:rsidRPr="005E4210">
              <w:rPr>
                <w:rFonts w:ascii="Arial"/>
                <w:spacing w:val="-1"/>
                <w:sz w:val="20"/>
                <w:szCs w:val="20"/>
              </w:rPr>
              <w:t>Customer;</w:t>
            </w:r>
            <w:r w:rsidRPr="005E4210">
              <w:rPr>
                <w:rFonts w:ascii="Arial"/>
                <w:sz w:val="20"/>
                <w:szCs w:val="20"/>
              </w:rPr>
              <w:t xml:space="preserve"> </w:t>
            </w:r>
            <w:r w:rsidRPr="005E4210">
              <w:rPr>
                <w:rFonts w:ascii="Arial"/>
                <w:spacing w:val="-1"/>
                <w:sz w:val="20"/>
                <w:szCs w:val="20"/>
              </w:rPr>
              <w:t>or</w:t>
            </w:r>
          </w:p>
          <w:p w:rsidR="008918FA" w:rsidRPr="005E4210" w:rsidRDefault="008918FA" w:rsidP="005D2B81">
            <w:pPr>
              <w:pStyle w:val="ListParagraph"/>
              <w:numPr>
                <w:ilvl w:val="1"/>
                <w:numId w:val="50"/>
              </w:numPr>
              <w:tabs>
                <w:tab w:val="left" w:pos="1180"/>
              </w:tabs>
              <w:spacing w:before="121"/>
              <w:ind w:right="100"/>
              <w:jc w:val="both"/>
              <w:rPr>
                <w:rFonts w:ascii="Arial" w:eastAsia="Arial" w:hAnsi="Arial" w:cs="Arial"/>
                <w:sz w:val="20"/>
                <w:szCs w:val="20"/>
              </w:rPr>
            </w:pPr>
            <w:r w:rsidRPr="005E4210">
              <w:rPr>
                <w:rFonts w:ascii="Arial"/>
                <w:sz w:val="20"/>
                <w:szCs w:val="20"/>
              </w:rPr>
              <w:t>the</w:t>
            </w:r>
            <w:r w:rsidRPr="005E4210">
              <w:rPr>
                <w:rFonts w:ascii="Arial"/>
                <w:spacing w:val="60"/>
                <w:sz w:val="20"/>
                <w:szCs w:val="20"/>
              </w:rPr>
              <w:t xml:space="preserve"> </w:t>
            </w:r>
            <w:r w:rsidRPr="005E4210">
              <w:rPr>
                <w:rFonts w:ascii="Arial"/>
                <w:spacing w:val="-2"/>
                <w:sz w:val="20"/>
                <w:szCs w:val="20"/>
              </w:rPr>
              <w:t>Supplier</w:t>
            </w:r>
            <w:r w:rsidRPr="005E4210">
              <w:rPr>
                <w:rFonts w:ascii="Arial"/>
                <w:sz w:val="20"/>
                <w:szCs w:val="20"/>
              </w:rPr>
              <w:t xml:space="preserve"> </w:t>
            </w:r>
            <w:r w:rsidRPr="005E4210">
              <w:rPr>
                <w:rFonts w:ascii="Arial"/>
                <w:spacing w:val="-1"/>
                <w:sz w:val="20"/>
                <w:szCs w:val="20"/>
              </w:rPr>
              <w:t>is</w:t>
            </w:r>
            <w:r w:rsidRPr="005E4210">
              <w:rPr>
                <w:rFonts w:ascii="Arial"/>
                <w:sz w:val="20"/>
                <w:szCs w:val="20"/>
              </w:rPr>
              <w:t xml:space="preserve"> </w:t>
            </w:r>
            <w:r w:rsidRPr="005E4210">
              <w:rPr>
                <w:rFonts w:ascii="Arial"/>
                <w:spacing w:val="-1"/>
                <w:sz w:val="20"/>
                <w:szCs w:val="20"/>
              </w:rPr>
              <w:t>required</w:t>
            </w:r>
            <w:r w:rsidRPr="005E4210">
              <w:rPr>
                <w:rFonts w:ascii="Arial"/>
                <w:spacing w:val="60"/>
                <w:sz w:val="20"/>
                <w:szCs w:val="20"/>
              </w:rPr>
              <w:t xml:space="preserve"> </w:t>
            </w:r>
            <w:r w:rsidRPr="005E4210">
              <w:rPr>
                <w:rFonts w:ascii="Arial"/>
                <w:sz w:val="20"/>
                <w:szCs w:val="20"/>
              </w:rPr>
              <w:t>to</w:t>
            </w:r>
            <w:r w:rsidRPr="005E4210">
              <w:rPr>
                <w:rFonts w:ascii="Arial"/>
                <w:spacing w:val="60"/>
                <w:sz w:val="20"/>
                <w:szCs w:val="20"/>
              </w:rPr>
              <w:t xml:space="preserve"> </w:t>
            </w:r>
            <w:r w:rsidRPr="005E4210">
              <w:rPr>
                <w:rFonts w:ascii="Arial"/>
                <w:spacing w:val="-1"/>
                <w:sz w:val="20"/>
                <w:szCs w:val="20"/>
              </w:rPr>
              <w:t>generate,</w:t>
            </w:r>
            <w:r w:rsidRPr="005E4210">
              <w:rPr>
                <w:rFonts w:ascii="Arial"/>
                <w:spacing w:val="1"/>
                <w:sz w:val="20"/>
                <w:szCs w:val="20"/>
              </w:rPr>
              <w:t xml:space="preserve"> </w:t>
            </w:r>
            <w:r w:rsidRPr="005E4210">
              <w:rPr>
                <w:rFonts w:ascii="Arial"/>
                <w:spacing w:val="-1"/>
                <w:sz w:val="20"/>
                <w:szCs w:val="20"/>
              </w:rPr>
              <w:t>process,</w:t>
            </w:r>
            <w:r w:rsidRPr="005E4210">
              <w:rPr>
                <w:rFonts w:ascii="Arial"/>
                <w:spacing w:val="37"/>
                <w:sz w:val="20"/>
                <w:szCs w:val="20"/>
              </w:rPr>
              <w:t xml:space="preserve"> </w:t>
            </w:r>
            <w:r w:rsidRPr="005E4210">
              <w:rPr>
                <w:rFonts w:ascii="Arial"/>
                <w:spacing w:val="-1"/>
                <w:sz w:val="20"/>
                <w:szCs w:val="20"/>
              </w:rPr>
              <w:t>store</w:t>
            </w:r>
            <w:r w:rsidRPr="005E4210">
              <w:rPr>
                <w:rFonts w:ascii="Arial"/>
                <w:spacing w:val="54"/>
                <w:sz w:val="20"/>
                <w:szCs w:val="20"/>
              </w:rPr>
              <w:t xml:space="preserve"> </w:t>
            </w:r>
            <w:r w:rsidRPr="005E4210">
              <w:rPr>
                <w:rFonts w:ascii="Arial"/>
                <w:spacing w:val="-2"/>
                <w:sz w:val="20"/>
                <w:szCs w:val="20"/>
              </w:rPr>
              <w:t>or</w:t>
            </w:r>
            <w:r w:rsidRPr="005E4210">
              <w:rPr>
                <w:rFonts w:ascii="Arial"/>
                <w:spacing w:val="55"/>
                <w:sz w:val="20"/>
                <w:szCs w:val="20"/>
              </w:rPr>
              <w:t xml:space="preserve"> </w:t>
            </w:r>
            <w:r w:rsidRPr="005E4210">
              <w:rPr>
                <w:rFonts w:ascii="Arial"/>
                <w:spacing w:val="-2"/>
                <w:sz w:val="20"/>
                <w:szCs w:val="20"/>
              </w:rPr>
              <w:t>transmit</w:t>
            </w:r>
            <w:r w:rsidRPr="005E4210">
              <w:rPr>
                <w:rFonts w:ascii="Arial"/>
                <w:spacing w:val="56"/>
                <w:sz w:val="20"/>
                <w:szCs w:val="20"/>
              </w:rPr>
              <w:t xml:space="preserve"> </w:t>
            </w:r>
            <w:r w:rsidRPr="005E4210">
              <w:rPr>
                <w:rFonts w:ascii="Arial"/>
                <w:spacing w:val="-1"/>
                <w:sz w:val="20"/>
                <w:szCs w:val="20"/>
              </w:rPr>
              <w:t>pursuant</w:t>
            </w:r>
            <w:r w:rsidRPr="005E4210">
              <w:rPr>
                <w:rFonts w:ascii="Arial"/>
                <w:spacing w:val="56"/>
                <w:sz w:val="20"/>
                <w:szCs w:val="20"/>
              </w:rPr>
              <w:t xml:space="preserve"> </w:t>
            </w:r>
            <w:r w:rsidRPr="005E4210">
              <w:rPr>
                <w:rFonts w:ascii="Arial"/>
                <w:sz w:val="20"/>
                <w:szCs w:val="20"/>
              </w:rPr>
              <w:t>to</w:t>
            </w:r>
            <w:r w:rsidRPr="005E4210">
              <w:rPr>
                <w:rFonts w:ascii="Arial"/>
                <w:spacing w:val="52"/>
                <w:sz w:val="20"/>
                <w:szCs w:val="20"/>
              </w:rPr>
              <w:t xml:space="preserve"> </w:t>
            </w:r>
            <w:r w:rsidRPr="005E4210">
              <w:rPr>
                <w:rFonts w:ascii="Arial"/>
                <w:spacing w:val="-1"/>
                <w:sz w:val="20"/>
                <w:szCs w:val="20"/>
              </w:rPr>
              <w:t>this</w:t>
            </w:r>
            <w:r w:rsidRPr="005E4210">
              <w:rPr>
                <w:rFonts w:ascii="Arial"/>
                <w:spacing w:val="55"/>
                <w:sz w:val="20"/>
                <w:szCs w:val="20"/>
              </w:rPr>
              <w:t xml:space="preserve"> </w:t>
            </w:r>
            <w:r w:rsidRPr="005E4210">
              <w:rPr>
                <w:rFonts w:ascii="Arial"/>
                <w:spacing w:val="-2"/>
                <w:sz w:val="20"/>
                <w:szCs w:val="20"/>
              </w:rPr>
              <w:t>Call</w:t>
            </w:r>
            <w:r w:rsidRPr="005E4210">
              <w:rPr>
                <w:rFonts w:ascii="Arial"/>
                <w:spacing w:val="52"/>
                <w:sz w:val="20"/>
                <w:szCs w:val="20"/>
              </w:rPr>
              <w:t xml:space="preserve"> </w:t>
            </w:r>
            <w:r w:rsidRPr="005E4210">
              <w:rPr>
                <w:rFonts w:ascii="Arial"/>
                <w:spacing w:val="-1"/>
                <w:sz w:val="20"/>
                <w:szCs w:val="20"/>
              </w:rPr>
              <w:t>Off</w:t>
            </w:r>
            <w:r w:rsidRPr="005E4210">
              <w:rPr>
                <w:rFonts w:ascii="Arial"/>
                <w:spacing w:val="41"/>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1"/>
                <w:sz w:val="20"/>
                <w:szCs w:val="20"/>
              </w:rPr>
              <w:t>or</w:t>
            </w:r>
          </w:p>
          <w:p w:rsidR="008918FA" w:rsidRPr="005E4210" w:rsidRDefault="008918FA" w:rsidP="005D2B81">
            <w:pPr>
              <w:pStyle w:val="ListParagraph"/>
              <w:numPr>
                <w:ilvl w:val="0"/>
                <w:numId w:val="50"/>
              </w:numPr>
              <w:tabs>
                <w:tab w:val="left" w:pos="820"/>
              </w:tabs>
              <w:spacing w:before="121"/>
              <w:ind w:right="101" w:hanging="544"/>
              <w:jc w:val="both"/>
              <w:rPr>
                <w:rFonts w:ascii="Arial" w:eastAsia="Arial" w:hAnsi="Arial" w:cs="Arial"/>
                <w:sz w:val="20"/>
                <w:szCs w:val="20"/>
              </w:rPr>
            </w:pPr>
            <w:r w:rsidRPr="005E4210">
              <w:rPr>
                <w:rFonts w:ascii="Arial"/>
                <w:spacing w:val="-1"/>
                <w:sz w:val="20"/>
                <w:szCs w:val="20"/>
              </w:rPr>
              <w:t>any</w:t>
            </w:r>
            <w:r w:rsidRPr="005E4210">
              <w:rPr>
                <w:rFonts w:ascii="Arial"/>
                <w:spacing w:val="49"/>
                <w:sz w:val="20"/>
                <w:szCs w:val="20"/>
              </w:rPr>
              <w:t xml:space="preserve"> </w:t>
            </w:r>
            <w:r w:rsidRPr="005E4210">
              <w:rPr>
                <w:rFonts w:ascii="Arial"/>
                <w:spacing w:val="-1"/>
                <w:sz w:val="20"/>
                <w:szCs w:val="20"/>
              </w:rPr>
              <w:t>Personal</w:t>
            </w:r>
            <w:r w:rsidRPr="005E4210">
              <w:rPr>
                <w:rFonts w:ascii="Arial"/>
                <w:spacing w:val="50"/>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z w:val="20"/>
                <w:szCs w:val="20"/>
              </w:rPr>
              <w:t>for</w:t>
            </w:r>
            <w:r w:rsidRPr="005E4210">
              <w:rPr>
                <w:rFonts w:ascii="Arial"/>
                <w:spacing w:val="47"/>
                <w:sz w:val="20"/>
                <w:szCs w:val="20"/>
              </w:rPr>
              <w:t xml:space="preserve"> </w:t>
            </w:r>
            <w:r w:rsidRPr="005E4210">
              <w:rPr>
                <w:rFonts w:ascii="Arial"/>
                <w:spacing w:val="-1"/>
                <w:sz w:val="20"/>
                <w:szCs w:val="20"/>
              </w:rPr>
              <w:t>which</w:t>
            </w:r>
            <w:r w:rsidRPr="005E4210">
              <w:rPr>
                <w:rFonts w:ascii="Arial"/>
                <w:spacing w:val="51"/>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2"/>
                <w:sz w:val="20"/>
                <w:szCs w:val="20"/>
              </w:rPr>
              <w:t>Customer</w:t>
            </w:r>
            <w:r w:rsidRPr="005E4210">
              <w:rPr>
                <w:rFonts w:ascii="Arial"/>
                <w:spacing w:val="53"/>
                <w:sz w:val="20"/>
                <w:szCs w:val="20"/>
              </w:rPr>
              <w:t xml:space="preserve"> </w:t>
            </w:r>
            <w:r w:rsidRPr="005E4210">
              <w:rPr>
                <w:rFonts w:ascii="Arial"/>
                <w:spacing w:val="-1"/>
                <w:sz w:val="20"/>
                <w:szCs w:val="20"/>
              </w:rPr>
              <w:t>is</w:t>
            </w:r>
            <w:r w:rsidRPr="005E4210">
              <w:rPr>
                <w:rFonts w:ascii="Arial"/>
                <w:spacing w:val="46"/>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Data</w:t>
            </w:r>
            <w:r w:rsidRPr="005E4210">
              <w:rPr>
                <w:rFonts w:ascii="Arial"/>
                <w:sz w:val="20"/>
                <w:szCs w:val="20"/>
              </w:rPr>
              <w:t xml:space="preserve"> </w:t>
            </w:r>
            <w:r w:rsidRPr="005E4210">
              <w:rPr>
                <w:rFonts w:ascii="Arial"/>
                <w:spacing w:val="-2"/>
                <w:sz w:val="20"/>
                <w:szCs w:val="20"/>
              </w:rPr>
              <w:t>Controller;</w:t>
            </w:r>
          </w:p>
        </w:tc>
      </w:tr>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1"/>
                <w:sz w:val="20"/>
                <w:szCs w:val="20"/>
              </w:rPr>
              <w:t>Premises"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8"/>
                <w:sz w:val="20"/>
                <w:szCs w:val="20"/>
              </w:rPr>
              <w:t xml:space="preserve"> </w:t>
            </w:r>
            <w:r w:rsidRPr="005E4210">
              <w:rPr>
                <w:rFonts w:ascii="Arial"/>
                <w:spacing w:val="-1"/>
                <w:sz w:val="20"/>
                <w:szCs w:val="20"/>
              </w:rPr>
              <w:t>premises</w:t>
            </w:r>
            <w:r w:rsidRPr="005E4210">
              <w:rPr>
                <w:rFonts w:ascii="Arial"/>
                <w:spacing w:val="58"/>
                <w:sz w:val="20"/>
                <w:szCs w:val="20"/>
              </w:rPr>
              <w:t xml:space="preserve"> </w:t>
            </w:r>
            <w:r w:rsidRPr="005E4210">
              <w:rPr>
                <w:rFonts w:ascii="Arial"/>
                <w:spacing w:val="-1"/>
                <w:sz w:val="20"/>
                <w:szCs w:val="20"/>
              </w:rPr>
              <w:t>owned,</w:t>
            </w:r>
            <w:r w:rsidRPr="005E4210">
              <w:rPr>
                <w:rFonts w:ascii="Arial"/>
                <w:spacing w:val="59"/>
                <w:sz w:val="20"/>
                <w:szCs w:val="20"/>
              </w:rPr>
              <w:t xml:space="preserve"> </w:t>
            </w:r>
            <w:r w:rsidRPr="005E4210">
              <w:rPr>
                <w:rFonts w:ascii="Arial"/>
                <w:spacing w:val="-1"/>
                <w:sz w:val="20"/>
                <w:szCs w:val="20"/>
              </w:rPr>
              <w:t>controlled</w:t>
            </w:r>
            <w:r w:rsidRPr="005E4210">
              <w:rPr>
                <w:rFonts w:ascii="Arial"/>
                <w:spacing w:val="58"/>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occupied</w:t>
            </w:r>
            <w:r w:rsidRPr="005E4210">
              <w:rPr>
                <w:rFonts w:ascii="Arial"/>
                <w:spacing w:val="58"/>
                <w:sz w:val="20"/>
                <w:szCs w:val="20"/>
              </w:rPr>
              <w:t xml:space="preserve"> </w:t>
            </w:r>
            <w:r w:rsidRPr="005E4210">
              <w:rPr>
                <w:rFonts w:ascii="Arial"/>
                <w:spacing w:val="-1"/>
                <w:sz w:val="20"/>
                <w:szCs w:val="20"/>
              </w:rPr>
              <w:t>by</w:t>
            </w:r>
            <w:r w:rsidRPr="005E4210">
              <w:rPr>
                <w:rFonts w:ascii="Arial"/>
                <w:spacing w:val="57"/>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36"/>
                <w:sz w:val="20"/>
                <w:szCs w:val="20"/>
              </w:rPr>
              <w:t xml:space="preserve"> </w:t>
            </w:r>
            <w:r w:rsidRPr="005E4210">
              <w:rPr>
                <w:rFonts w:ascii="Arial"/>
                <w:spacing w:val="-2"/>
                <w:sz w:val="20"/>
                <w:szCs w:val="20"/>
              </w:rPr>
              <w:t>which</w:t>
            </w:r>
            <w:r w:rsidRPr="005E4210">
              <w:rPr>
                <w:rFonts w:ascii="Arial"/>
                <w:spacing w:val="35"/>
                <w:sz w:val="20"/>
                <w:szCs w:val="20"/>
              </w:rPr>
              <w:t xml:space="preserve"> </w:t>
            </w:r>
            <w:r w:rsidRPr="005E4210">
              <w:rPr>
                <w:rFonts w:ascii="Arial"/>
                <w:spacing w:val="-1"/>
                <w:sz w:val="20"/>
                <w:szCs w:val="20"/>
              </w:rPr>
              <w:t>are</w:t>
            </w:r>
            <w:r w:rsidRPr="005E4210">
              <w:rPr>
                <w:rFonts w:ascii="Arial"/>
                <w:spacing w:val="37"/>
                <w:sz w:val="20"/>
                <w:szCs w:val="20"/>
              </w:rPr>
              <w:t xml:space="preserve"> </w:t>
            </w:r>
            <w:r w:rsidRPr="005E4210">
              <w:rPr>
                <w:rFonts w:ascii="Arial"/>
                <w:spacing w:val="-1"/>
                <w:sz w:val="20"/>
                <w:szCs w:val="20"/>
              </w:rPr>
              <w:t>made</w:t>
            </w:r>
            <w:r w:rsidRPr="005E4210">
              <w:rPr>
                <w:rFonts w:ascii="Arial"/>
                <w:spacing w:val="35"/>
                <w:sz w:val="20"/>
                <w:szCs w:val="20"/>
              </w:rPr>
              <w:t xml:space="preserve"> </w:t>
            </w:r>
            <w:r w:rsidRPr="005E4210">
              <w:rPr>
                <w:rFonts w:ascii="Arial"/>
                <w:spacing w:val="-2"/>
                <w:sz w:val="20"/>
                <w:szCs w:val="20"/>
              </w:rPr>
              <w:t>available</w:t>
            </w:r>
            <w:r w:rsidRPr="005E4210">
              <w:rPr>
                <w:rFonts w:ascii="Arial"/>
                <w:spacing w:val="37"/>
                <w:sz w:val="20"/>
                <w:szCs w:val="20"/>
              </w:rPr>
              <w:t xml:space="preserve"> </w:t>
            </w:r>
            <w:r w:rsidRPr="005E4210">
              <w:rPr>
                <w:rFonts w:ascii="Arial"/>
                <w:sz w:val="20"/>
                <w:szCs w:val="20"/>
              </w:rPr>
              <w:t>for</w:t>
            </w:r>
            <w:r w:rsidRPr="005E4210">
              <w:rPr>
                <w:rFonts w:ascii="Arial"/>
                <w:spacing w:val="36"/>
                <w:sz w:val="20"/>
                <w:szCs w:val="20"/>
              </w:rPr>
              <w:t xml:space="preserve"> </w:t>
            </w:r>
            <w:r w:rsidRPr="005E4210">
              <w:rPr>
                <w:rFonts w:ascii="Arial"/>
                <w:spacing w:val="-2"/>
                <w:sz w:val="20"/>
                <w:szCs w:val="20"/>
              </w:rPr>
              <w:t>use</w:t>
            </w:r>
            <w:r w:rsidRPr="005E4210">
              <w:rPr>
                <w:rFonts w:ascii="Arial"/>
                <w:spacing w:val="36"/>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its</w:t>
            </w:r>
            <w:r w:rsidRPr="005E4210">
              <w:rPr>
                <w:rFonts w:ascii="Arial"/>
                <w:spacing w:val="11"/>
                <w:sz w:val="20"/>
                <w:szCs w:val="20"/>
              </w:rPr>
              <w:t xml:space="preserve"> </w:t>
            </w:r>
            <w:r w:rsidRPr="005E4210">
              <w:rPr>
                <w:rFonts w:ascii="Arial"/>
                <w:spacing w:val="-1"/>
                <w:sz w:val="20"/>
                <w:szCs w:val="20"/>
              </w:rPr>
              <w:t>Sub-Contractors</w:t>
            </w:r>
            <w:r w:rsidRPr="005E4210">
              <w:rPr>
                <w:rFonts w:ascii="Arial"/>
                <w:spacing w:val="8"/>
                <w:sz w:val="20"/>
                <w:szCs w:val="20"/>
              </w:rPr>
              <w:t xml:space="preserve"> </w:t>
            </w:r>
            <w:r w:rsidRPr="005E4210">
              <w:rPr>
                <w:rFonts w:ascii="Arial"/>
                <w:sz w:val="20"/>
                <w:szCs w:val="20"/>
              </w:rPr>
              <w:t>for</w:t>
            </w:r>
            <w:r w:rsidRPr="005E4210">
              <w:rPr>
                <w:rFonts w:ascii="Arial"/>
                <w:spacing w:val="9"/>
                <w:sz w:val="20"/>
                <w:szCs w:val="20"/>
              </w:rPr>
              <w:t xml:space="preserve"> </w:t>
            </w:r>
            <w:r w:rsidRPr="005E4210">
              <w:rPr>
                <w:rFonts w:ascii="Arial"/>
                <w:spacing w:val="-2"/>
                <w:sz w:val="20"/>
                <w:szCs w:val="20"/>
              </w:rPr>
              <w:t>provision</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1"/>
                <w:sz w:val="20"/>
                <w:szCs w:val="20"/>
              </w:rPr>
              <w:t xml:space="preserve"> </w:t>
            </w:r>
            <w:r w:rsidRPr="005E4210">
              <w:rPr>
                <w:rFonts w:ascii="Arial"/>
                <w:spacing w:val="-1"/>
                <w:sz w:val="20"/>
                <w:szCs w:val="20"/>
              </w:rPr>
              <w:t>the</w:t>
            </w:r>
            <w:r w:rsidRPr="005E4210">
              <w:rPr>
                <w:rFonts w:ascii="Arial"/>
                <w:spacing w:val="10"/>
                <w:sz w:val="20"/>
                <w:szCs w:val="20"/>
              </w:rPr>
              <w:t xml:space="preserve"> </w:t>
            </w:r>
            <w:r w:rsidRPr="005E4210">
              <w:rPr>
                <w:rFonts w:ascii="Arial"/>
                <w:spacing w:val="-1"/>
                <w:sz w:val="20"/>
                <w:szCs w:val="20"/>
              </w:rPr>
              <w:t>Goods</w:t>
            </w:r>
            <w:r w:rsidRPr="005E4210">
              <w:rPr>
                <w:rFonts w:ascii="Arial"/>
                <w:spacing w:val="48"/>
                <w:sz w:val="20"/>
                <w:szCs w:val="20"/>
              </w:rPr>
              <w:t xml:space="preserve"> </w:t>
            </w:r>
            <w:r w:rsidRPr="005E4210">
              <w:rPr>
                <w:rFonts w:ascii="Arial"/>
                <w:spacing w:val="-1"/>
                <w:sz w:val="20"/>
                <w:szCs w:val="20"/>
              </w:rPr>
              <w:t>and/or Services</w:t>
            </w:r>
            <w:r w:rsidRPr="005E4210">
              <w:rPr>
                <w:rFonts w:ascii="Arial"/>
                <w:spacing w:val="1"/>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any</w:t>
            </w:r>
            <w:r w:rsidRPr="005E4210">
              <w:rPr>
                <w:rFonts w:ascii="Arial"/>
                <w:spacing w:val="-4"/>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them);</w:t>
            </w:r>
          </w:p>
        </w:tc>
      </w:tr>
      <w:tr w:rsidR="008918FA" w:rsidRPr="005E4210" w:rsidTr="00EF3312">
        <w:trPr>
          <w:trHeight w:hRule="exact" w:val="113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2"/>
                <w:sz w:val="20"/>
                <w:szCs w:val="20"/>
              </w:rPr>
              <w:t>Property"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property,</w:t>
            </w:r>
            <w:r w:rsidRPr="005E4210">
              <w:rPr>
                <w:rFonts w:ascii="Arial"/>
                <w:spacing w:val="57"/>
                <w:sz w:val="20"/>
                <w:szCs w:val="20"/>
              </w:rPr>
              <w:t xml:space="preserve"> </w:t>
            </w:r>
            <w:r w:rsidRPr="005E4210">
              <w:rPr>
                <w:rFonts w:ascii="Arial"/>
                <w:spacing w:val="-1"/>
                <w:sz w:val="20"/>
                <w:szCs w:val="20"/>
              </w:rPr>
              <w:t>other</w:t>
            </w:r>
            <w:r w:rsidRPr="005E4210">
              <w:rPr>
                <w:rFonts w:ascii="Arial"/>
                <w:spacing w:val="57"/>
                <w:sz w:val="20"/>
                <w:szCs w:val="20"/>
              </w:rPr>
              <w:t xml:space="preserve"> </w:t>
            </w:r>
            <w:r w:rsidRPr="005E4210">
              <w:rPr>
                <w:rFonts w:ascii="Arial"/>
                <w:spacing w:val="-1"/>
                <w:sz w:val="20"/>
                <w:szCs w:val="20"/>
              </w:rPr>
              <w:t>than</w:t>
            </w:r>
            <w:r w:rsidRPr="005E4210">
              <w:rPr>
                <w:rFonts w:ascii="Arial"/>
                <w:spacing w:val="53"/>
                <w:sz w:val="20"/>
                <w:szCs w:val="20"/>
              </w:rPr>
              <w:t xml:space="preserve"> </w:t>
            </w:r>
            <w:r w:rsidRPr="005E4210">
              <w:rPr>
                <w:rFonts w:ascii="Arial"/>
                <w:spacing w:val="-1"/>
                <w:sz w:val="20"/>
                <w:szCs w:val="20"/>
              </w:rPr>
              <w:t>real</w:t>
            </w:r>
            <w:r w:rsidRPr="005E4210">
              <w:rPr>
                <w:rFonts w:ascii="Arial"/>
                <w:spacing w:val="55"/>
                <w:sz w:val="20"/>
                <w:szCs w:val="20"/>
              </w:rPr>
              <w:t xml:space="preserve"> </w:t>
            </w:r>
            <w:r w:rsidRPr="005E4210">
              <w:rPr>
                <w:rFonts w:ascii="Arial"/>
                <w:spacing w:val="-1"/>
                <w:sz w:val="20"/>
                <w:szCs w:val="20"/>
              </w:rPr>
              <w:t>property</w:t>
            </w:r>
            <w:r w:rsidRPr="005E4210">
              <w:rPr>
                <w:rFonts w:ascii="Arial"/>
                <w:spacing w:val="54"/>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IPR,</w:t>
            </w:r>
            <w:r w:rsidR="00EF3312" w:rsidRPr="005E4210">
              <w:rPr>
                <w:rFonts w:ascii="Arial"/>
                <w:spacing w:val="-2"/>
                <w:sz w:val="20"/>
                <w:szCs w:val="20"/>
              </w:rPr>
              <w:t xml:space="preserve"> including</w:t>
            </w:r>
            <w:r w:rsidR="00EF3312" w:rsidRPr="005E4210">
              <w:rPr>
                <w:rFonts w:ascii="Arial"/>
                <w:spacing w:val="27"/>
                <w:sz w:val="20"/>
                <w:szCs w:val="20"/>
              </w:rPr>
              <w:t xml:space="preserve"> </w:t>
            </w:r>
            <w:r w:rsidR="00EF3312" w:rsidRPr="005E4210">
              <w:rPr>
                <w:rFonts w:ascii="Arial"/>
                <w:spacing w:val="-1"/>
                <w:sz w:val="20"/>
                <w:szCs w:val="20"/>
              </w:rPr>
              <w:t>any</w:t>
            </w:r>
            <w:r w:rsidR="00EF3312" w:rsidRPr="005E4210">
              <w:rPr>
                <w:rFonts w:ascii="Arial"/>
                <w:spacing w:val="23"/>
                <w:sz w:val="20"/>
                <w:szCs w:val="20"/>
              </w:rPr>
              <w:t xml:space="preserve"> </w:t>
            </w:r>
            <w:r w:rsidR="00EF3312" w:rsidRPr="005E4210">
              <w:rPr>
                <w:rFonts w:ascii="Arial"/>
                <w:spacing w:val="-1"/>
                <w:sz w:val="20"/>
                <w:szCs w:val="20"/>
              </w:rPr>
              <w:t>equipment</w:t>
            </w:r>
            <w:r w:rsidR="00EF3312" w:rsidRPr="005E4210">
              <w:rPr>
                <w:rFonts w:ascii="Arial"/>
                <w:spacing w:val="23"/>
                <w:sz w:val="20"/>
                <w:szCs w:val="20"/>
              </w:rPr>
              <w:t xml:space="preserve"> </w:t>
            </w:r>
            <w:r w:rsidR="00EF3312" w:rsidRPr="005E4210">
              <w:rPr>
                <w:rFonts w:ascii="Arial"/>
                <w:spacing w:val="-1"/>
                <w:sz w:val="20"/>
                <w:szCs w:val="20"/>
              </w:rPr>
              <w:t>issued</w:t>
            </w:r>
            <w:r w:rsidR="00EF3312" w:rsidRPr="005E4210">
              <w:rPr>
                <w:rFonts w:ascii="Arial"/>
                <w:spacing w:val="24"/>
                <w:sz w:val="20"/>
                <w:szCs w:val="20"/>
              </w:rPr>
              <w:t xml:space="preserve"> </w:t>
            </w:r>
            <w:r w:rsidR="00EF3312" w:rsidRPr="005E4210">
              <w:rPr>
                <w:rFonts w:ascii="Arial"/>
                <w:spacing w:val="-1"/>
                <w:sz w:val="20"/>
                <w:szCs w:val="20"/>
              </w:rPr>
              <w:t>or</w:t>
            </w:r>
            <w:r w:rsidR="00EF3312" w:rsidRPr="005E4210">
              <w:rPr>
                <w:rFonts w:ascii="Arial"/>
                <w:spacing w:val="24"/>
                <w:sz w:val="20"/>
                <w:szCs w:val="20"/>
              </w:rPr>
              <w:t xml:space="preserve"> </w:t>
            </w:r>
            <w:r w:rsidR="00EF3312" w:rsidRPr="005E4210">
              <w:rPr>
                <w:rFonts w:ascii="Arial"/>
                <w:spacing w:val="-1"/>
                <w:sz w:val="20"/>
                <w:szCs w:val="20"/>
              </w:rPr>
              <w:t>made</w:t>
            </w:r>
            <w:r w:rsidR="00EF3312" w:rsidRPr="005E4210">
              <w:rPr>
                <w:rFonts w:ascii="Arial"/>
                <w:spacing w:val="22"/>
                <w:sz w:val="20"/>
                <w:szCs w:val="20"/>
              </w:rPr>
              <w:t xml:space="preserve"> </w:t>
            </w:r>
            <w:r w:rsidR="00EF3312" w:rsidRPr="005E4210">
              <w:rPr>
                <w:rFonts w:ascii="Arial"/>
                <w:spacing w:val="-2"/>
                <w:sz w:val="20"/>
                <w:szCs w:val="20"/>
              </w:rPr>
              <w:t>available</w:t>
            </w:r>
            <w:r w:rsidR="00EF3312" w:rsidRPr="005E4210">
              <w:rPr>
                <w:rFonts w:ascii="Arial"/>
                <w:spacing w:val="24"/>
                <w:sz w:val="20"/>
                <w:szCs w:val="20"/>
              </w:rPr>
              <w:t xml:space="preserve"> </w:t>
            </w:r>
            <w:r w:rsidR="00EF3312" w:rsidRPr="005E4210">
              <w:rPr>
                <w:rFonts w:ascii="Arial"/>
                <w:sz w:val="20"/>
                <w:szCs w:val="20"/>
              </w:rPr>
              <w:t>to</w:t>
            </w:r>
            <w:r w:rsidR="00EF3312" w:rsidRPr="005E4210">
              <w:rPr>
                <w:rFonts w:ascii="Arial"/>
                <w:spacing w:val="24"/>
                <w:sz w:val="20"/>
                <w:szCs w:val="20"/>
              </w:rPr>
              <w:t xml:space="preserve"> </w:t>
            </w:r>
            <w:r w:rsidR="00EF3312" w:rsidRPr="005E4210">
              <w:rPr>
                <w:rFonts w:ascii="Arial"/>
                <w:spacing w:val="-1"/>
                <w:sz w:val="20"/>
                <w:szCs w:val="20"/>
              </w:rPr>
              <w:t>the</w:t>
            </w:r>
            <w:r w:rsidR="00EF3312" w:rsidRPr="005E4210">
              <w:rPr>
                <w:rFonts w:ascii="Arial"/>
                <w:spacing w:val="51"/>
                <w:sz w:val="20"/>
                <w:szCs w:val="20"/>
              </w:rPr>
              <w:t xml:space="preserve"> </w:t>
            </w:r>
            <w:r w:rsidR="00EF3312" w:rsidRPr="005E4210">
              <w:rPr>
                <w:rFonts w:ascii="Arial"/>
                <w:spacing w:val="-2"/>
                <w:sz w:val="20"/>
                <w:szCs w:val="20"/>
              </w:rPr>
              <w:t>Supplier</w:t>
            </w:r>
            <w:r w:rsidR="00EF3312" w:rsidRPr="005E4210">
              <w:rPr>
                <w:rFonts w:ascii="Arial"/>
                <w:spacing w:val="21"/>
                <w:sz w:val="20"/>
                <w:szCs w:val="20"/>
              </w:rPr>
              <w:t xml:space="preserve"> </w:t>
            </w:r>
            <w:r w:rsidR="00EF3312" w:rsidRPr="005E4210">
              <w:rPr>
                <w:rFonts w:ascii="Arial"/>
                <w:spacing w:val="-1"/>
                <w:sz w:val="20"/>
                <w:szCs w:val="20"/>
              </w:rPr>
              <w:t>by</w:t>
            </w:r>
            <w:r w:rsidR="00EF3312" w:rsidRPr="005E4210">
              <w:rPr>
                <w:rFonts w:ascii="Arial"/>
                <w:spacing w:val="18"/>
                <w:sz w:val="20"/>
                <w:szCs w:val="20"/>
              </w:rPr>
              <w:t xml:space="preserve"> </w:t>
            </w:r>
            <w:r w:rsidR="00EF3312" w:rsidRPr="005E4210">
              <w:rPr>
                <w:rFonts w:ascii="Arial"/>
                <w:sz w:val="20"/>
                <w:szCs w:val="20"/>
              </w:rPr>
              <w:t>the</w:t>
            </w:r>
            <w:r w:rsidR="00EF3312" w:rsidRPr="005E4210">
              <w:rPr>
                <w:rFonts w:ascii="Arial"/>
                <w:spacing w:val="20"/>
                <w:sz w:val="20"/>
                <w:szCs w:val="20"/>
              </w:rPr>
              <w:t xml:space="preserve"> </w:t>
            </w:r>
            <w:r w:rsidR="00EF3312" w:rsidRPr="005E4210">
              <w:rPr>
                <w:rFonts w:ascii="Arial"/>
                <w:spacing w:val="-1"/>
                <w:sz w:val="20"/>
                <w:szCs w:val="20"/>
              </w:rPr>
              <w:t>Customer</w:t>
            </w:r>
            <w:r w:rsidR="00EF3312" w:rsidRPr="005E4210">
              <w:rPr>
                <w:rFonts w:ascii="Arial"/>
                <w:spacing w:val="21"/>
                <w:sz w:val="20"/>
                <w:szCs w:val="20"/>
              </w:rPr>
              <w:t xml:space="preserve"> </w:t>
            </w:r>
            <w:r w:rsidR="00EF3312" w:rsidRPr="005E4210">
              <w:rPr>
                <w:rFonts w:ascii="Arial"/>
                <w:spacing w:val="-1"/>
                <w:sz w:val="20"/>
                <w:szCs w:val="20"/>
              </w:rPr>
              <w:t>in</w:t>
            </w:r>
            <w:r w:rsidR="00EF3312" w:rsidRPr="005E4210">
              <w:rPr>
                <w:rFonts w:ascii="Arial"/>
                <w:spacing w:val="20"/>
                <w:sz w:val="20"/>
                <w:szCs w:val="20"/>
              </w:rPr>
              <w:t xml:space="preserve"> </w:t>
            </w:r>
            <w:r w:rsidR="00EF3312" w:rsidRPr="005E4210">
              <w:rPr>
                <w:rFonts w:ascii="Arial"/>
                <w:spacing w:val="-1"/>
                <w:sz w:val="20"/>
                <w:szCs w:val="20"/>
              </w:rPr>
              <w:t>connection</w:t>
            </w:r>
            <w:r w:rsidR="00EF3312" w:rsidRPr="005E4210">
              <w:rPr>
                <w:rFonts w:ascii="Arial"/>
                <w:spacing w:val="20"/>
                <w:sz w:val="20"/>
                <w:szCs w:val="20"/>
              </w:rPr>
              <w:t xml:space="preserve"> </w:t>
            </w:r>
            <w:r w:rsidR="00EF3312" w:rsidRPr="005E4210">
              <w:rPr>
                <w:rFonts w:ascii="Arial"/>
                <w:spacing w:val="-2"/>
                <w:sz w:val="20"/>
                <w:szCs w:val="20"/>
              </w:rPr>
              <w:t>with</w:t>
            </w:r>
            <w:r w:rsidR="00EF3312" w:rsidRPr="005E4210">
              <w:rPr>
                <w:rFonts w:ascii="Arial"/>
                <w:spacing w:val="20"/>
                <w:sz w:val="20"/>
                <w:szCs w:val="20"/>
              </w:rPr>
              <w:t xml:space="preserve"> </w:t>
            </w:r>
            <w:r w:rsidR="00EF3312" w:rsidRPr="005E4210">
              <w:rPr>
                <w:rFonts w:ascii="Arial"/>
                <w:spacing w:val="-1"/>
                <w:sz w:val="20"/>
                <w:szCs w:val="20"/>
              </w:rPr>
              <w:t>this</w:t>
            </w:r>
            <w:r w:rsidR="00EF3312" w:rsidRPr="005E4210">
              <w:rPr>
                <w:rFonts w:ascii="Arial"/>
                <w:spacing w:val="20"/>
                <w:sz w:val="20"/>
                <w:szCs w:val="20"/>
              </w:rPr>
              <w:t xml:space="preserve"> </w:t>
            </w:r>
            <w:r w:rsidR="00EF3312" w:rsidRPr="005E4210">
              <w:rPr>
                <w:rFonts w:ascii="Arial"/>
                <w:spacing w:val="-2"/>
                <w:sz w:val="20"/>
                <w:szCs w:val="20"/>
              </w:rPr>
              <w:t>Call</w:t>
            </w:r>
            <w:r w:rsidR="00EF3312" w:rsidRPr="005E4210">
              <w:rPr>
                <w:rFonts w:ascii="Arial"/>
                <w:spacing w:val="19"/>
                <w:sz w:val="20"/>
                <w:szCs w:val="20"/>
              </w:rPr>
              <w:t xml:space="preserve"> </w:t>
            </w:r>
            <w:r w:rsidR="00EF3312" w:rsidRPr="005E4210">
              <w:rPr>
                <w:rFonts w:ascii="Arial"/>
                <w:spacing w:val="-1"/>
                <w:sz w:val="20"/>
                <w:szCs w:val="20"/>
              </w:rPr>
              <w:t>Off</w:t>
            </w:r>
            <w:r w:rsidR="00EF3312" w:rsidRPr="005E4210">
              <w:rPr>
                <w:rFonts w:ascii="Arial"/>
                <w:spacing w:val="45"/>
                <w:sz w:val="20"/>
                <w:szCs w:val="20"/>
              </w:rPr>
              <w:t xml:space="preserve"> </w:t>
            </w:r>
            <w:r w:rsidR="00EF3312" w:rsidRPr="005E4210">
              <w:rPr>
                <w:rFonts w:ascii="Arial"/>
                <w:spacing w:val="-1"/>
                <w:sz w:val="20"/>
                <w:szCs w:val="20"/>
              </w:rPr>
              <w:t>Contract;</w:t>
            </w:r>
          </w:p>
        </w:tc>
      </w:tr>
      <w:tr w:rsidR="00EF3312" w:rsidRPr="005E4210" w:rsidTr="00EF3312">
        <w:trPr>
          <w:trHeight w:hRule="exact" w:val="551"/>
        </w:trPr>
        <w:tc>
          <w:tcPr>
            <w:tcW w:w="2410" w:type="dxa"/>
            <w:tcBorders>
              <w:top w:val="single" w:sz="7" w:space="0" w:color="000000"/>
              <w:left w:val="single" w:sz="5" w:space="0" w:color="000000"/>
              <w:bottom w:val="single" w:sz="7" w:space="0" w:color="000000"/>
              <w:right w:val="single" w:sz="7" w:space="0" w:color="000000"/>
            </w:tcBorders>
          </w:tcPr>
          <w:p w:rsidR="00EF3312" w:rsidRPr="005E4210" w:rsidRDefault="00EF3312" w:rsidP="00EF3312">
            <w:pPr>
              <w:pStyle w:val="TableParagraph"/>
              <w:spacing w:before="1" w:line="252" w:lineRule="exact"/>
              <w:ind w:left="-6" w:right="718"/>
              <w:rPr>
                <w:rFonts w:ascii="Arial" w:eastAsia="Arial" w:hAnsi="Arial" w:cs="Arial"/>
                <w:sz w:val="20"/>
                <w:szCs w:val="20"/>
              </w:rPr>
            </w:pPr>
            <w:r w:rsidRPr="005E4210">
              <w:rPr>
                <w:rFonts w:ascii="Arial"/>
                <w:b/>
                <w:spacing w:val="-1"/>
                <w:sz w:val="20"/>
                <w:szCs w:val="20"/>
              </w:rPr>
              <w:t>"Customer</w:t>
            </w:r>
            <w:r w:rsidRPr="005E4210">
              <w:rPr>
                <w:rFonts w:ascii="Arial"/>
                <w:b/>
                <w:spacing w:val="22"/>
                <w:sz w:val="20"/>
                <w:szCs w:val="20"/>
              </w:rPr>
              <w:t xml:space="preserve"> </w:t>
            </w:r>
            <w:r w:rsidRPr="005E4210">
              <w:rPr>
                <w:rFonts w:ascii="Arial"/>
                <w:b/>
                <w:spacing w:val="-1"/>
                <w:sz w:val="20"/>
                <w:szCs w:val="20"/>
              </w:rPr>
              <w:t>Representative"</w:t>
            </w:r>
          </w:p>
        </w:tc>
        <w:tc>
          <w:tcPr>
            <w:tcW w:w="6060" w:type="dxa"/>
            <w:tcBorders>
              <w:top w:val="single" w:sz="7" w:space="0" w:color="000000"/>
              <w:left w:val="single" w:sz="7" w:space="0" w:color="000000"/>
              <w:bottom w:val="single" w:sz="7" w:space="0" w:color="000000"/>
              <w:right w:val="single" w:sz="5" w:space="0" w:color="000000"/>
            </w:tcBorders>
          </w:tcPr>
          <w:p w:rsidR="00EF3312" w:rsidRPr="005E4210" w:rsidRDefault="00EF3312" w:rsidP="00EF3312">
            <w:pPr>
              <w:pStyle w:val="TableParagraph"/>
              <w:ind w:left="270" w:right="100"/>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19"/>
                <w:sz w:val="20"/>
                <w:szCs w:val="20"/>
              </w:rPr>
              <w:t xml:space="preserve"> </w:t>
            </w:r>
            <w:r w:rsidRPr="005E4210">
              <w:rPr>
                <w:rFonts w:ascii="Arial"/>
                <w:sz w:val="20"/>
                <w:szCs w:val="20"/>
              </w:rPr>
              <w:t xml:space="preserve">the </w:t>
            </w:r>
            <w:r w:rsidRPr="005E4210">
              <w:rPr>
                <w:rFonts w:ascii="Arial"/>
                <w:spacing w:val="18"/>
                <w:sz w:val="20"/>
                <w:szCs w:val="20"/>
              </w:rPr>
              <w:t xml:space="preserve"> </w:t>
            </w:r>
            <w:r w:rsidRPr="005E4210">
              <w:rPr>
                <w:rFonts w:ascii="Arial"/>
                <w:spacing w:val="-1"/>
                <w:sz w:val="20"/>
                <w:szCs w:val="20"/>
              </w:rPr>
              <w:t>representative</w:t>
            </w:r>
            <w:r w:rsidRPr="005E4210">
              <w:rPr>
                <w:rFonts w:ascii="Arial"/>
                <w:sz w:val="20"/>
                <w:szCs w:val="20"/>
              </w:rPr>
              <w:t xml:space="preserve"> </w:t>
            </w:r>
            <w:r w:rsidRPr="005E4210">
              <w:rPr>
                <w:rFonts w:ascii="Arial"/>
                <w:spacing w:val="18"/>
                <w:sz w:val="20"/>
                <w:szCs w:val="20"/>
              </w:rPr>
              <w:t xml:space="preserve"> </w:t>
            </w:r>
            <w:r w:rsidRPr="005E4210">
              <w:rPr>
                <w:rFonts w:ascii="Arial"/>
                <w:spacing w:val="-1"/>
                <w:sz w:val="20"/>
                <w:szCs w:val="20"/>
              </w:rPr>
              <w:t>appointed</w:t>
            </w:r>
            <w:r w:rsidRPr="005E4210">
              <w:rPr>
                <w:rFonts w:ascii="Arial"/>
                <w:sz w:val="20"/>
                <w:szCs w:val="20"/>
              </w:rPr>
              <w:t xml:space="preserve"> </w:t>
            </w:r>
            <w:r w:rsidRPr="005E4210">
              <w:rPr>
                <w:rFonts w:ascii="Arial"/>
                <w:spacing w:val="18"/>
                <w:sz w:val="20"/>
                <w:szCs w:val="20"/>
              </w:rPr>
              <w:t xml:space="preserve"> </w:t>
            </w:r>
            <w:r w:rsidRPr="005E4210">
              <w:rPr>
                <w:rFonts w:ascii="Arial"/>
                <w:spacing w:val="-1"/>
                <w:sz w:val="20"/>
                <w:szCs w:val="20"/>
              </w:rPr>
              <w:t>by</w:t>
            </w:r>
            <w:r w:rsidRPr="005E4210">
              <w:rPr>
                <w:rFonts w:ascii="Arial"/>
                <w:sz w:val="20"/>
                <w:szCs w:val="20"/>
              </w:rPr>
              <w:t xml:space="preserve"> </w:t>
            </w:r>
            <w:r w:rsidRPr="005E4210">
              <w:rPr>
                <w:rFonts w:ascii="Arial"/>
                <w:spacing w:val="19"/>
                <w:sz w:val="20"/>
                <w:szCs w:val="20"/>
              </w:rPr>
              <w:t xml:space="preserve"> </w:t>
            </w:r>
            <w:r w:rsidRPr="005E4210">
              <w:rPr>
                <w:rFonts w:ascii="Arial"/>
                <w:sz w:val="20"/>
                <w:szCs w:val="20"/>
              </w:rPr>
              <w:t xml:space="preserve">the </w:t>
            </w:r>
            <w:r w:rsidRPr="005E4210">
              <w:rPr>
                <w:rFonts w:ascii="Arial"/>
                <w:spacing w:val="18"/>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EF3312" w:rsidRPr="005E4210" w:rsidTr="00EF3312">
        <w:trPr>
          <w:trHeight w:hRule="exact" w:val="1551"/>
        </w:trPr>
        <w:tc>
          <w:tcPr>
            <w:tcW w:w="2410" w:type="dxa"/>
            <w:tcBorders>
              <w:top w:val="single" w:sz="7" w:space="0" w:color="000000"/>
              <w:left w:val="single" w:sz="5" w:space="0" w:color="000000"/>
              <w:bottom w:val="single" w:sz="7" w:space="0" w:color="000000"/>
              <w:right w:val="single" w:sz="7" w:space="0" w:color="000000"/>
            </w:tcBorders>
          </w:tcPr>
          <w:p w:rsidR="00EF3312" w:rsidRPr="005E4210" w:rsidRDefault="00EF3312" w:rsidP="00EF3312">
            <w:pPr>
              <w:pStyle w:val="TableParagraph"/>
              <w:spacing w:before="1" w:line="252" w:lineRule="exact"/>
              <w:ind w:left="-6" w:right="607"/>
              <w:rPr>
                <w:rFonts w:ascii="Arial" w:eastAsia="Arial" w:hAnsi="Arial" w:cs="Arial"/>
                <w:sz w:val="20"/>
                <w:szCs w:val="20"/>
              </w:rPr>
            </w:pPr>
            <w:r w:rsidRPr="005E4210">
              <w:rPr>
                <w:rFonts w:ascii="Arial"/>
                <w:b/>
                <w:spacing w:val="-1"/>
                <w:sz w:val="20"/>
                <w:szCs w:val="20"/>
              </w:rPr>
              <w:t>"Customer</w:t>
            </w:r>
            <w:r w:rsidRPr="005E4210">
              <w:rPr>
                <w:rFonts w:ascii="Arial"/>
                <w:b/>
                <w:spacing w:val="22"/>
                <w:sz w:val="20"/>
                <w:szCs w:val="20"/>
              </w:rPr>
              <w:t xml:space="preserve"> </w:t>
            </w:r>
            <w:r w:rsidRPr="005E4210">
              <w:rPr>
                <w:rFonts w:ascii="Arial"/>
                <w:b/>
                <w:spacing w:val="-1"/>
                <w:sz w:val="20"/>
                <w:szCs w:val="20"/>
              </w:rPr>
              <w:t>Responsibilities"</w:t>
            </w:r>
          </w:p>
        </w:tc>
        <w:tc>
          <w:tcPr>
            <w:tcW w:w="6060" w:type="dxa"/>
            <w:tcBorders>
              <w:top w:val="single" w:sz="7" w:space="0" w:color="000000"/>
              <w:left w:val="single" w:sz="7" w:space="0" w:color="000000"/>
              <w:bottom w:val="single" w:sz="7" w:space="0" w:color="000000"/>
              <w:right w:val="single" w:sz="5" w:space="0" w:color="000000"/>
            </w:tcBorders>
          </w:tcPr>
          <w:p w:rsidR="00EF3312" w:rsidRPr="005E4210" w:rsidRDefault="00EF3312" w:rsidP="00EF3312">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z w:val="20"/>
                <w:szCs w:val="20"/>
              </w:rPr>
              <w:t>the</w:t>
            </w:r>
            <w:r w:rsidRPr="005E4210">
              <w:rPr>
                <w:rFonts w:ascii="Arial"/>
                <w:spacing w:val="19"/>
                <w:sz w:val="20"/>
                <w:szCs w:val="20"/>
              </w:rPr>
              <w:t xml:space="preserve"> </w:t>
            </w:r>
            <w:r w:rsidRPr="005E4210">
              <w:rPr>
                <w:rFonts w:ascii="Arial"/>
                <w:spacing w:val="-1"/>
                <w:sz w:val="20"/>
                <w:szCs w:val="20"/>
              </w:rPr>
              <w:t>responsibilities</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19"/>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2"/>
                <w:sz w:val="20"/>
                <w:szCs w:val="20"/>
              </w:rPr>
              <w:t>set</w:t>
            </w:r>
            <w:r w:rsidRPr="005E4210">
              <w:rPr>
                <w:rFonts w:ascii="Arial"/>
                <w:spacing w:val="21"/>
                <w:sz w:val="20"/>
                <w:szCs w:val="20"/>
              </w:rPr>
              <w:t xml:space="preserve"> </w:t>
            </w:r>
            <w:r w:rsidRPr="005E4210">
              <w:rPr>
                <w:rFonts w:ascii="Arial"/>
                <w:spacing w:val="-1"/>
                <w:sz w:val="20"/>
                <w:szCs w:val="20"/>
              </w:rPr>
              <w:t>out</w:t>
            </w:r>
            <w:r w:rsidRPr="005E4210">
              <w:rPr>
                <w:rFonts w:ascii="Arial"/>
                <w:spacing w:val="23"/>
                <w:sz w:val="20"/>
                <w:szCs w:val="20"/>
              </w:rPr>
              <w:t xml:space="preserve"> </w:t>
            </w:r>
            <w:r w:rsidRPr="005E4210">
              <w:rPr>
                <w:rFonts w:ascii="Arial"/>
                <w:spacing w:val="-1"/>
                <w:sz w:val="20"/>
                <w:szCs w:val="20"/>
              </w:rPr>
              <w:t>in</w:t>
            </w:r>
            <w:r w:rsidRPr="005E4210">
              <w:rPr>
                <w:rFonts w:ascii="Arial"/>
                <w:spacing w:val="19"/>
                <w:sz w:val="20"/>
                <w:szCs w:val="20"/>
              </w:rPr>
              <w:t xml:space="preserve"> </w:t>
            </w:r>
            <w:r w:rsidRPr="005E4210">
              <w:rPr>
                <w:rFonts w:ascii="Arial"/>
                <w:spacing w:val="-1"/>
                <w:sz w:val="20"/>
                <w:szCs w:val="20"/>
              </w:rPr>
              <w:t>the</w:t>
            </w:r>
            <w:r w:rsidRPr="005E4210">
              <w:rPr>
                <w:rFonts w:ascii="Arial"/>
                <w:spacing w:val="20"/>
                <w:sz w:val="20"/>
                <w:szCs w:val="20"/>
              </w:rPr>
              <w:t xml:space="preserve"> </w:t>
            </w:r>
            <w:r w:rsidRPr="005E4210">
              <w:rPr>
                <w:rFonts w:ascii="Arial"/>
                <w:spacing w:val="-1"/>
                <w:sz w:val="20"/>
                <w:szCs w:val="20"/>
              </w:rPr>
              <w:t>Part</w:t>
            </w:r>
            <w:r w:rsidRPr="005E4210">
              <w:rPr>
                <w:rFonts w:ascii="Arial"/>
                <w:spacing w:val="22"/>
                <w:sz w:val="20"/>
                <w:szCs w:val="20"/>
              </w:rPr>
              <w:t xml:space="preserve"> </w:t>
            </w:r>
            <w:r w:rsidRPr="005E4210">
              <w:rPr>
                <w:rFonts w:ascii="Arial"/>
                <w:sz w:val="20"/>
                <w:szCs w:val="20"/>
              </w:rPr>
              <w:t>B</w:t>
            </w:r>
            <w:r w:rsidRPr="005E4210">
              <w:rPr>
                <w:rFonts w:ascii="Arial"/>
                <w:spacing w:val="20"/>
                <w:sz w:val="20"/>
                <w:szCs w:val="20"/>
              </w:rPr>
              <w:t xml:space="preserve"> </w:t>
            </w:r>
            <w:r w:rsidRPr="005E4210">
              <w:rPr>
                <w:rFonts w:ascii="Arial"/>
                <w:spacing w:val="-2"/>
                <w:sz w:val="20"/>
                <w:szCs w:val="20"/>
              </w:rPr>
              <w:t>of</w:t>
            </w:r>
            <w:r w:rsidRPr="005E4210">
              <w:rPr>
                <w:rFonts w:ascii="Arial"/>
                <w:spacing w:val="22"/>
                <w:sz w:val="20"/>
                <w:szCs w:val="20"/>
              </w:rPr>
              <w:t xml:space="preserve"> </w:t>
            </w:r>
            <w:r w:rsidRPr="005E4210">
              <w:rPr>
                <w:rFonts w:ascii="Arial"/>
                <w:spacing w:val="-2"/>
                <w:sz w:val="20"/>
                <w:szCs w:val="20"/>
              </w:rPr>
              <w:t>Call</w:t>
            </w:r>
            <w:r w:rsidRPr="005E4210">
              <w:rPr>
                <w:rFonts w:ascii="Arial"/>
                <w:spacing w:val="20"/>
                <w:sz w:val="20"/>
                <w:szCs w:val="20"/>
              </w:rPr>
              <w:t xml:space="preserve"> </w:t>
            </w:r>
            <w:r w:rsidRPr="005E4210">
              <w:rPr>
                <w:rFonts w:ascii="Arial"/>
                <w:spacing w:val="-1"/>
                <w:sz w:val="20"/>
                <w:szCs w:val="20"/>
              </w:rPr>
              <w:t>Off</w:t>
            </w:r>
            <w:r w:rsidRPr="005E4210">
              <w:rPr>
                <w:rFonts w:ascii="Arial"/>
                <w:spacing w:val="22"/>
                <w:sz w:val="20"/>
                <w:szCs w:val="20"/>
              </w:rPr>
              <w:t xml:space="preserve"> </w:t>
            </w:r>
            <w:r w:rsidRPr="005E4210">
              <w:rPr>
                <w:rFonts w:ascii="Arial"/>
                <w:spacing w:val="-2"/>
                <w:sz w:val="20"/>
                <w:szCs w:val="20"/>
              </w:rPr>
              <w:t>Schedule</w:t>
            </w:r>
            <w:r w:rsidRPr="005E4210">
              <w:rPr>
                <w:rFonts w:ascii="Arial"/>
                <w:spacing w:val="21"/>
                <w:sz w:val="20"/>
                <w:szCs w:val="20"/>
              </w:rPr>
              <w:t xml:space="preserve"> </w:t>
            </w:r>
            <w:r w:rsidRPr="005E4210">
              <w:rPr>
                <w:rFonts w:ascii="Arial"/>
                <w:sz w:val="20"/>
                <w:szCs w:val="20"/>
              </w:rPr>
              <w:t>4</w:t>
            </w:r>
            <w:r w:rsidRPr="005E4210">
              <w:rPr>
                <w:rFonts w:ascii="Arial"/>
                <w:spacing w:val="21"/>
                <w:sz w:val="20"/>
                <w:szCs w:val="20"/>
              </w:rPr>
              <w:t xml:space="preserve"> </w:t>
            </w:r>
            <w:r w:rsidRPr="005E4210">
              <w:rPr>
                <w:rFonts w:ascii="Arial"/>
                <w:spacing w:val="-1"/>
                <w:sz w:val="20"/>
                <w:szCs w:val="20"/>
              </w:rPr>
              <w:t>(Implementation</w:t>
            </w:r>
            <w:r w:rsidRPr="005E4210">
              <w:rPr>
                <w:rFonts w:ascii="Arial"/>
                <w:spacing w:val="21"/>
                <w:sz w:val="20"/>
                <w:szCs w:val="20"/>
              </w:rPr>
              <w:t xml:space="preserve"> </w:t>
            </w:r>
            <w:r w:rsidRPr="005E4210">
              <w:rPr>
                <w:rFonts w:ascii="Arial"/>
                <w:spacing w:val="-2"/>
                <w:sz w:val="20"/>
                <w:szCs w:val="20"/>
              </w:rPr>
              <w:t>Plan,</w:t>
            </w:r>
            <w:r w:rsidRPr="005E4210">
              <w:rPr>
                <w:rFonts w:ascii="Arial"/>
                <w:spacing w:val="36"/>
                <w:sz w:val="20"/>
                <w:szCs w:val="20"/>
              </w:rPr>
              <w:t xml:space="preserve"> </w:t>
            </w:r>
            <w:r w:rsidRPr="005E4210">
              <w:rPr>
                <w:rFonts w:ascii="Arial"/>
                <w:spacing w:val="-1"/>
                <w:sz w:val="20"/>
                <w:szCs w:val="20"/>
              </w:rPr>
              <w:t>Customer</w:t>
            </w:r>
            <w:r w:rsidRPr="005E4210">
              <w:rPr>
                <w:rFonts w:ascii="Arial"/>
                <w:spacing w:val="50"/>
                <w:sz w:val="20"/>
                <w:szCs w:val="20"/>
              </w:rPr>
              <w:t xml:space="preserve"> </w:t>
            </w:r>
            <w:r w:rsidRPr="005E4210">
              <w:rPr>
                <w:rFonts w:ascii="Arial"/>
                <w:spacing w:val="-2"/>
                <w:sz w:val="20"/>
                <w:szCs w:val="20"/>
              </w:rPr>
              <w:t>Responsibilities</w:t>
            </w:r>
            <w:r w:rsidRPr="005E4210">
              <w:rPr>
                <w:rFonts w:ascii="Arial"/>
                <w:spacing w:val="49"/>
                <w:sz w:val="20"/>
                <w:szCs w:val="20"/>
              </w:rPr>
              <w:t xml:space="preserve"> </w:t>
            </w:r>
            <w:r w:rsidRPr="005E4210">
              <w:rPr>
                <w:rFonts w:ascii="Arial"/>
                <w:spacing w:val="-1"/>
                <w:sz w:val="20"/>
                <w:szCs w:val="20"/>
              </w:rPr>
              <w:t>and</w:t>
            </w:r>
            <w:r w:rsidRPr="005E4210">
              <w:rPr>
                <w:rFonts w:ascii="Arial"/>
                <w:spacing w:val="48"/>
                <w:sz w:val="20"/>
                <w:szCs w:val="20"/>
              </w:rPr>
              <w:t xml:space="preserve"> </w:t>
            </w:r>
            <w:r w:rsidRPr="005E4210">
              <w:rPr>
                <w:rFonts w:ascii="Arial"/>
                <w:spacing w:val="-1"/>
                <w:sz w:val="20"/>
                <w:szCs w:val="20"/>
              </w:rPr>
              <w:t>Key</w:t>
            </w:r>
            <w:r w:rsidRPr="005E4210">
              <w:rPr>
                <w:rFonts w:ascii="Arial"/>
                <w:spacing w:val="46"/>
                <w:sz w:val="20"/>
                <w:szCs w:val="20"/>
              </w:rPr>
              <w:t xml:space="preserve"> </w:t>
            </w:r>
            <w:r w:rsidRPr="005E4210">
              <w:rPr>
                <w:rFonts w:ascii="Arial"/>
                <w:spacing w:val="-1"/>
                <w:sz w:val="20"/>
                <w:szCs w:val="20"/>
              </w:rPr>
              <w:t>Personnel)</w:t>
            </w:r>
            <w:r w:rsidRPr="005E4210">
              <w:rPr>
                <w:rFonts w:ascii="Arial"/>
                <w:spacing w:val="49"/>
                <w:sz w:val="20"/>
                <w:szCs w:val="20"/>
              </w:rPr>
              <w:t xml:space="preserve"> </w:t>
            </w:r>
            <w:r w:rsidRPr="005E4210">
              <w:rPr>
                <w:rFonts w:ascii="Arial"/>
                <w:spacing w:val="-1"/>
                <w:sz w:val="20"/>
                <w:szCs w:val="20"/>
              </w:rPr>
              <w:t>and</w:t>
            </w:r>
            <w:r w:rsidRPr="005E4210">
              <w:rPr>
                <w:rFonts w:ascii="Arial"/>
                <w:spacing w:val="48"/>
                <w:sz w:val="20"/>
                <w:szCs w:val="20"/>
              </w:rPr>
              <w:t xml:space="preserve"> </w:t>
            </w:r>
            <w:r w:rsidRPr="005E4210">
              <w:rPr>
                <w:rFonts w:ascii="Arial"/>
                <w:spacing w:val="-1"/>
                <w:sz w:val="20"/>
                <w:szCs w:val="20"/>
              </w:rPr>
              <w:t>any</w:t>
            </w:r>
            <w:r w:rsidRPr="005E4210">
              <w:rPr>
                <w:rFonts w:ascii="Arial"/>
                <w:spacing w:val="42"/>
                <w:sz w:val="20"/>
                <w:szCs w:val="20"/>
              </w:rPr>
              <w:t xml:space="preserve"> </w:t>
            </w:r>
            <w:r w:rsidRPr="005E4210">
              <w:rPr>
                <w:rFonts w:ascii="Arial"/>
                <w:spacing w:val="-1"/>
                <w:sz w:val="20"/>
                <w:szCs w:val="20"/>
              </w:rPr>
              <w:t>other</w:t>
            </w:r>
            <w:r w:rsidRPr="005E4210">
              <w:rPr>
                <w:rFonts w:ascii="Arial"/>
                <w:spacing w:val="30"/>
                <w:sz w:val="20"/>
                <w:szCs w:val="20"/>
              </w:rPr>
              <w:t xml:space="preserve"> </w:t>
            </w:r>
            <w:r w:rsidRPr="005E4210">
              <w:rPr>
                <w:rFonts w:ascii="Arial"/>
                <w:spacing w:val="-2"/>
                <w:sz w:val="20"/>
                <w:szCs w:val="20"/>
              </w:rPr>
              <w:t>responsibilities</w:t>
            </w:r>
            <w:r w:rsidRPr="005E4210">
              <w:rPr>
                <w:rFonts w:ascii="Arial"/>
                <w:spacing w:val="30"/>
                <w:sz w:val="20"/>
                <w:szCs w:val="20"/>
              </w:rPr>
              <w:t xml:space="preserve"> </w:t>
            </w:r>
            <w:r w:rsidRPr="005E4210">
              <w:rPr>
                <w:rFonts w:ascii="Arial"/>
                <w:spacing w:val="-1"/>
                <w:sz w:val="20"/>
                <w:szCs w:val="20"/>
              </w:rPr>
              <w:t>of</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Order</w:t>
            </w:r>
            <w:r w:rsidRPr="005E4210">
              <w:rPr>
                <w:rFonts w:ascii="Arial"/>
                <w:spacing w:val="30"/>
                <w:sz w:val="20"/>
                <w:szCs w:val="20"/>
              </w:rPr>
              <w:t xml:space="preserve"> </w:t>
            </w:r>
            <w:r w:rsidRPr="005E4210">
              <w:rPr>
                <w:rFonts w:ascii="Arial"/>
                <w:spacing w:val="-1"/>
                <w:sz w:val="20"/>
                <w:szCs w:val="20"/>
              </w:rPr>
              <w:t>Form</w:t>
            </w:r>
            <w:r w:rsidRPr="005E4210">
              <w:rPr>
                <w:rFonts w:ascii="Arial"/>
                <w:spacing w:val="53"/>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agreed</w:t>
            </w:r>
            <w:r w:rsidRPr="005E4210">
              <w:rPr>
                <w:rFonts w:ascii="Arial"/>
                <w:spacing w:val="7"/>
                <w:sz w:val="20"/>
                <w:szCs w:val="20"/>
              </w:rPr>
              <w:t xml:space="preserve"> </w:t>
            </w:r>
            <w:r w:rsidRPr="005E4210">
              <w:rPr>
                <w:rFonts w:ascii="Arial"/>
                <w:spacing w:val="-1"/>
                <w:sz w:val="20"/>
                <w:szCs w:val="20"/>
              </w:rPr>
              <w:t>in</w:t>
            </w:r>
            <w:r w:rsidRPr="005E4210">
              <w:rPr>
                <w:rFonts w:ascii="Arial"/>
                <w:spacing w:val="10"/>
                <w:sz w:val="20"/>
                <w:szCs w:val="20"/>
              </w:rPr>
              <w:t xml:space="preserve"> </w:t>
            </w:r>
            <w:r w:rsidRPr="005E4210">
              <w:rPr>
                <w:rFonts w:ascii="Arial"/>
                <w:spacing w:val="-2"/>
                <w:sz w:val="20"/>
                <w:szCs w:val="20"/>
              </w:rPr>
              <w:t>writing</w:t>
            </w:r>
            <w:r w:rsidRPr="005E4210">
              <w:rPr>
                <w:rFonts w:ascii="Arial"/>
                <w:spacing w:val="10"/>
                <w:sz w:val="20"/>
                <w:szCs w:val="20"/>
              </w:rPr>
              <w:t xml:space="preserve"> </w:t>
            </w:r>
            <w:r w:rsidRPr="005E4210">
              <w:rPr>
                <w:rFonts w:ascii="Arial"/>
                <w:spacing w:val="-1"/>
                <w:sz w:val="20"/>
                <w:szCs w:val="20"/>
              </w:rPr>
              <w:t>between</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Parties</w:t>
            </w:r>
            <w:r w:rsidRPr="005E4210">
              <w:rPr>
                <w:rFonts w:ascii="Arial"/>
                <w:spacing w:val="5"/>
                <w:sz w:val="20"/>
                <w:szCs w:val="20"/>
              </w:rPr>
              <w:t xml:space="preserve"> </w:t>
            </w:r>
            <w:r w:rsidRPr="005E4210">
              <w:rPr>
                <w:rFonts w:ascii="Arial"/>
                <w:sz w:val="20"/>
                <w:szCs w:val="20"/>
              </w:rPr>
              <w:t>from</w:t>
            </w:r>
            <w:r w:rsidRPr="005E4210">
              <w:rPr>
                <w:rFonts w:ascii="Arial"/>
                <w:spacing w:val="9"/>
                <w:sz w:val="20"/>
                <w:szCs w:val="20"/>
              </w:rPr>
              <w:t xml:space="preserve"> </w:t>
            </w:r>
            <w:r w:rsidRPr="005E4210">
              <w:rPr>
                <w:rFonts w:ascii="Arial"/>
                <w:spacing w:val="-2"/>
                <w:sz w:val="20"/>
                <w:szCs w:val="20"/>
              </w:rPr>
              <w:t>time</w:t>
            </w:r>
            <w:r w:rsidRPr="005E4210">
              <w:rPr>
                <w:rFonts w:ascii="Arial"/>
                <w:spacing w:val="10"/>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1"/>
                <w:sz w:val="20"/>
                <w:szCs w:val="20"/>
              </w:rPr>
              <w:t>time</w:t>
            </w:r>
            <w:r w:rsidRPr="005E4210">
              <w:rPr>
                <w:rFonts w:ascii="Arial"/>
                <w:spacing w:val="37"/>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connection</w:t>
            </w:r>
            <w:r w:rsidRPr="005E4210">
              <w:rPr>
                <w:rFonts w:ascii="Arial"/>
                <w:sz w:val="20"/>
                <w:szCs w:val="20"/>
              </w:rPr>
              <w:t xml:space="preserve"> </w:t>
            </w:r>
            <w:r w:rsidRPr="005E4210">
              <w:rPr>
                <w:rFonts w:ascii="Arial"/>
                <w:spacing w:val="-2"/>
                <w:sz w:val="20"/>
                <w:szCs w:val="20"/>
              </w:rPr>
              <w:t>with</w:t>
            </w:r>
            <w:r w:rsidRPr="005E4210">
              <w:rPr>
                <w:rFonts w:ascii="Arial"/>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230293" w:rsidRPr="005E4210" w:rsidTr="00230293">
        <w:trPr>
          <w:trHeight w:hRule="exact" w:val="4427"/>
        </w:trPr>
        <w:tc>
          <w:tcPr>
            <w:tcW w:w="2410" w:type="dxa"/>
            <w:tcBorders>
              <w:top w:val="single" w:sz="7" w:space="0" w:color="000000"/>
              <w:left w:val="single" w:sz="5" w:space="0" w:color="000000"/>
              <w:bottom w:val="single" w:sz="7" w:space="0" w:color="000000"/>
              <w:right w:val="single" w:sz="7" w:space="0" w:color="000000"/>
            </w:tcBorders>
          </w:tcPr>
          <w:p w:rsidR="00230293" w:rsidRPr="005E4210" w:rsidRDefault="00230293" w:rsidP="00EF3312">
            <w:pPr>
              <w:pStyle w:val="TableParagraph"/>
              <w:spacing w:before="1" w:line="252" w:lineRule="exact"/>
              <w:ind w:left="-6" w:right="607"/>
              <w:rPr>
                <w:rFonts w:ascii="Arial"/>
                <w:b/>
                <w:spacing w:val="-1"/>
                <w:sz w:val="20"/>
                <w:szCs w:val="20"/>
              </w:rPr>
            </w:pPr>
            <w:r w:rsidRPr="005E4210">
              <w:rPr>
                <w:rFonts w:ascii="Arial"/>
                <w:b/>
                <w:spacing w:val="-1"/>
                <w:sz w:val="20"/>
                <w:szCs w:val="20"/>
              </w:rPr>
              <w:t>"Customer's</w:t>
            </w:r>
            <w:r w:rsidRPr="005E4210">
              <w:rPr>
                <w:rFonts w:ascii="Arial"/>
                <w:b/>
                <w:spacing w:val="24"/>
                <w:sz w:val="20"/>
                <w:szCs w:val="20"/>
              </w:rPr>
              <w:t xml:space="preserve"> </w:t>
            </w:r>
            <w:r w:rsidRPr="005E4210">
              <w:rPr>
                <w:rFonts w:ascii="Arial"/>
                <w:b/>
                <w:spacing w:val="-1"/>
                <w:sz w:val="20"/>
                <w:szCs w:val="20"/>
              </w:rPr>
              <w:t>Confidential</w:t>
            </w:r>
            <w:r w:rsidRPr="005E4210">
              <w:rPr>
                <w:rFonts w:ascii="Arial"/>
                <w:b/>
                <w:spacing w:val="23"/>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230293" w:rsidRPr="005E4210" w:rsidRDefault="00230293" w:rsidP="00230293">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230293" w:rsidRPr="005E4210" w:rsidRDefault="00230293" w:rsidP="00230293">
            <w:pPr>
              <w:pStyle w:val="ListParagraph"/>
              <w:numPr>
                <w:ilvl w:val="0"/>
                <w:numId w:val="49"/>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all</w:t>
            </w:r>
            <w:r w:rsidRPr="005E4210">
              <w:rPr>
                <w:rFonts w:ascii="Arial"/>
                <w:spacing w:val="12"/>
                <w:sz w:val="20"/>
                <w:szCs w:val="20"/>
              </w:rPr>
              <w:t xml:space="preserve"> </w:t>
            </w:r>
            <w:r w:rsidRPr="005E4210">
              <w:rPr>
                <w:rFonts w:ascii="Arial"/>
                <w:spacing w:val="-1"/>
                <w:sz w:val="20"/>
                <w:szCs w:val="20"/>
              </w:rPr>
              <w:t>Personal</w:t>
            </w:r>
            <w:r w:rsidRPr="005E4210">
              <w:rPr>
                <w:rFonts w:ascii="Arial"/>
                <w:spacing w:val="12"/>
                <w:sz w:val="20"/>
                <w:szCs w:val="20"/>
              </w:rPr>
              <w:t xml:space="preserve"> </w:t>
            </w:r>
            <w:r w:rsidRPr="005E4210">
              <w:rPr>
                <w:rFonts w:ascii="Arial"/>
                <w:spacing w:val="-1"/>
                <w:sz w:val="20"/>
                <w:szCs w:val="20"/>
              </w:rPr>
              <w:t>Data</w:t>
            </w:r>
            <w:r w:rsidRPr="005E4210">
              <w:rPr>
                <w:rFonts w:ascii="Arial"/>
                <w:spacing w:val="12"/>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z w:val="20"/>
                <w:szCs w:val="20"/>
              </w:rPr>
              <w:t>any</w:t>
            </w:r>
            <w:r w:rsidRPr="005E4210">
              <w:rPr>
                <w:rFonts w:ascii="Arial"/>
                <w:spacing w:val="10"/>
                <w:sz w:val="20"/>
                <w:szCs w:val="20"/>
              </w:rPr>
              <w:t xml:space="preserve"> </w:t>
            </w:r>
            <w:r w:rsidRPr="005E4210">
              <w:rPr>
                <w:rFonts w:ascii="Arial"/>
                <w:spacing w:val="-1"/>
                <w:sz w:val="20"/>
                <w:szCs w:val="20"/>
              </w:rPr>
              <w:t>information,</w:t>
            </w:r>
            <w:r w:rsidRPr="005E4210">
              <w:rPr>
                <w:rFonts w:ascii="Arial"/>
                <w:spacing w:val="14"/>
                <w:sz w:val="20"/>
                <w:szCs w:val="20"/>
              </w:rPr>
              <w:t xml:space="preserve"> </w:t>
            </w:r>
            <w:r w:rsidRPr="005E4210">
              <w:rPr>
                <w:rFonts w:ascii="Arial"/>
                <w:spacing w:val="-2"/>
                <w:sz w:val="20"/>
                <w:szCs w:val="20"/>
              </w:rPr>
              <w:t>however</w:t>
            </w:r>
            <w:r w:rsidRPr="005E4210">
              <w:rPr>
                <w:rFonts w:ascii="Arial"/>
                <w:spacing w:val="16"/>
                <w:sz w:val="20"/>
                <w:szCs w:val="20"/>
              </w:rPr>
              <w:t xml:space="preserve"> </w:t>
            </w:r>
            <w:r w:rsidRPr="005E4210">
              <w:rPr>
                <w:rFonts w:ascii="Arial"/>
                <w:spacing w:val="-1"/>
                <w:sz w:val="20"/>
                <w:szCs w:val="20"/>
              </w:rPr>
              <w:t>it</w:t>
            </w:r>
            <w:r w:rsidRPr="005E4210">
              <w:rPr>
                <w:rFonts w:ascii="Arial"/>
                <w:spacing w:val="14"/>
                <w:sz w:val="20"/>
                <w:szCs w:val="20"/>
              </w:rPr>
              <w:t xml:space="preserve"> </w:t>
            </w:r>
            <w:r w:rsidRPr="005E4210">
              <w:rPr>
                <w:rFonts w:ascii="Arial"/>
                <w:spacing w:val="-1"/>
                <w:sz w:val="20"/>
                <w:szCs w:val="20"/>
              </w:rPr>
              <w:t>is</w:t>
            </w:r>
            <w:r w:rsidRPr="005E4210">
              <w:rPr>
                <w:rFonts w:ascii="Arial"/>
                <w:spacing w:val="31"/>
                <w:sz w:val="20"/>
                <w:szCs w:val="20"/>
              </w:rPr>
              <w:t xml:space="preserve"> </w:t>
            </w:r>
            <w:r w:rsidRPr="005E4210">
              <w:rPr>
                <w:rFonts w:ascii="Arial"/>
                <w:spacing w:val="-2"/>
                <w:sz w:val="20"/>
                <w:szCs w:val="20"/>
              </w:rPr>
              <w:t>conveyed,</w:t>
            </w:r>
            <w:r w:rsidRPr="005E4210">
              <w:rPr>
                <w:rFonts w:ascii="Arial"/>
                <w:spacing w:val="46"/>
                <w:sz w:val="20"/>
                <w:szCs w:val="20"/>
              </w:rPr>
              <w:t xml:space="preserve"> </w:t>
            </w:r>
            <w:r w:rsidRPr="005E4210">
              <w:rPr>
                <w:rFonts w:ascii="Arial"/>
                <w:spacing w:val="-1"/>
                <w:sz w:val="20"/>
                <w:szCs w:val="20"/>
              </w:rPr>
              <w:t>that</w:t>
            </w:r>
            <w:r w:rsidRPr="005E4210">
              <w:rPr>
                <w:rFonts w:ascii="Arial"/>
                <w:spacing w:val="46"/>
                <w:sz w:val="20"/>
                <w:szCs w:val="20"/>
              </w:rPr>
              <w:t xml:space="preserve"> </w:t>
            </w:r>
            <w:r w:rsidRPr="005E4210">
              <w:rPr>
                <w:rFonts w:ascii="Arial"/>
                <w:spacing w:val="-1"/>
                <w:sz w:val="20"/>
                <w:szCs w:val="20"/>
              </w:rPr>
              <w:t>relates</w:t>
            </w:r>
            <w:r w:rsidRPr="005E4210">
              <w:rPr>
                <w:rFonts w:ascii="Arial"/>
                <w:spacing w:val="45"/>
                <w:sz w:val="20"/>
                <w:szCs w:val="20"/>
              </w:rPr>
              <w:t xml:space="preserve"> </w:t>
            </w:r>
            <w:r w:rsidRPr="005E4210">
              <w:rPr>
                <w:rFonts w:ascii="Arial"/>
                <w:sz w:val="20"/>
                <w:szCs w:val="20"/>
              </w:rPr>
              <w:t>to</w:t>
            </w:r>
            <w:r w:rsidRPr="005E4210">
              <w:rPr>
                <w:rFonts w:ascii="Arial"/>
                <w:spacing w:val="45"/>
                <w:sz w:val="20"/>
                <w:szCs w:val="20"/>
              </w:rPr>
              <w:t xml:space="preserve"> </w:t>
            </w:r>
            <w:r w:rsidRPr="005E4210">
              <w:rPr>
                <w:rFonts w:ascii="Arial"/>
                <w:sz w:val="20"/>
                <w:szCs w:val="20"/>
              </w:rPr>
              <w:t>the</w:t>
            </w:r>
            <w:r w:rsidRPr="005E4210">
              <w:rPr>
                <w:rFonts w:ascii="Arial"/>
                <w:spacing w:val="45"/>
                <w:sz w:val="20"/>
                <w:szCs w:val="20"/>
              </w:rPr>
              <w:t xml:space="preserve"> </w:t>
            </w:r>
            <w:r w:rsidRPr="005E4210">
              <w:rPr>
                <w:rFonts w:ascii="Arial"/>
                <w:spacing w:val="-1"/>
                <w:sz w:val="20"/>
                <w:szCs w:val="20"/>
              </w:rPr>
              <w:t>business,</w:t>
            </w:r>
            <w:r w:rsidRPr="005E4210">
              <w:rPr>
                <w:rFonts w:ascii="Arial"/>
                <w:spacing w:val="47"/>
                <w:sz w:val="20"/>
                <w:szCs w:val="20"/>
              </w:rPr>
              <w:t xml:space="preserve"> </w:t>
            </w:r>
            <w:r w:rsidRPr="005E4210">
              <w:rPr>
                <w:rFonts w:ascii="Arial"/>
                <w:spacing w:val="-1"/>
                <w:sz w:val="20"/>
                <w:szCs w:val="20"/>
              </w:rPr>
              <w:t>affairs,</w:t>
            </w:r>
            <w:r w:rsidRPr="005E4210">
              <w:rPr>
                <w:rFonts w:ascii="Arial"/>
                <w:spacing w:val="32"/>
                <w:sz w:val="20"/>
                <w:szCs w:val="20"/>
              </w:rPr>
              <w:t xml:space="preserve"> </w:t>
            </w:r>
            <w:r w:rsidRPr="005E4210">
              <w:rPr>
                <w:rFonts w:ascii="Arial"/>
                <w:spacing w:val="-1"/>
                <w:sz w:val="20"/>
                <w:szCs w:val="20"/>
              </w:rPr>
              <w:t>developments,</w:t>
            </w:r>
            <w:r w:rsidRPr="005E4210">
              <w:rPr>
                <w:rFonts w:ascii="Arial"/>
                <w:spacing w:val="19"/>
                <w:sz w:val="20"/>
                <w:szCs w:val="20"/>
              </w:rPr>
              <w:t xml:space="preserve"> </w:t>
            </w:r>
            <w:r w:rsidRPr="005E4210">
              <w:rPr>
                <w:rFonts w:ascii="Arial"/>
                <w:spacing w:val="-1"/>
                <w:sz w:val="20"/>
                <w:szCs w:val="20"/>
              </w:rPr>
              <w:t>property</w:t>
            </w:r>
            <w:r w:rsidRPr="005E4210">
              <w:rPr>
                <w:rFonts w:ascii="Arial"/>
                <w:spacing w:val="15"/>
                <w:sz w:val="20"/>
                <w:szCs w:val="20"/>
              </w:rPr>
              <w:t xml:space="preserve"> </w:t>
            </w:r>
            <w:r w:rsidRPr="005E4210">
              <w:rPr>
                <w:rFonts w:ascii="Arial"/>
                <w:spacing w:val="-1"/>
                <w:sz w:val="20"/>
                <w:szCs w:val="20"/>
              </w:rPr>
              <w:t>rights,</w:t>
            </w:r>
            <w:r w:rsidRPr="005E4210">
              <w:rPr>
                <w:rFonts w:ascii="Arial"/>
                <w:spacing w:val="17"/>
                <w:sz w:val="20"/>
                <w:szCs w:val="20"/>
              </w:rPr>
              <w:t xml:space="preserve"> </w:t>
            </w:r>
            <w:r w:rsidRPr="005E4210">
              <w:rPr>
                <w:rFonts w:ascii="Arial"/>
                <w:spacing w:val="-1"/>
                <w:sz w:val="20"/>
                <w:szCs w:val="20"/>
              </w:rPr>
              <w:t>trade</w:t>
            </w:r>
            <w:r w:rsidRPr="005E4210">
              <w:rPr>
                <w:rFonts w:ascii="Arial"/>
                <w:spacing w:val="17"/>
                <w:sz w:val="20"/>
                <w:szCs w:val="20"/>
              </w:rPr>
              <w:t xml:space="preserve"> </w:t>
            </w:r>
            <w:r w:rsidRPr="005E4210">
              <w:rPr>
                <w:rFonts w:ascii="Arial"/>
                <w:spacing w:val="-1"/>
                <w:sz w:val="20"/>
                <w:szCs w:val="20"/>
              </w:rPr>
              <w:t>secrets,</w:t>
            </w:r>
            <w:r w:rsidRPr="005E4210">
              <w:rPr>
                <w:rFonts w:ascii="Arial"/>
                <w:spacing w:val="17"/>
                <w:sz w:val="20"/>
                <w:szCs w:val="20"/>
              </w:rPr>
              <w:t xml:space="preserve"> </w:t>
            </w:r>
            <w:r w:rsidRPr="005E4210">
              <w:rPr>
                <w:rFonts w:ascii="Arial"/>
                <w:spacing w:val="-2"/>
                <w:sz w:val="20"/>
                <w:szCs w:val="20"/>
              </w:rPr>
              <w:t>Know-</w:t>
            </w:r>
            <w:r w:rsidRPr="005E4210">
              <w:rPr>
                <w:rFonts w:ascii="Arial"/>
                <w:spacing w:val="23"/>
                <w:sz w:val="20"/>
                <w:szCs w:val="20"/>
              </w:rPr>
              <w:t xml:space="preserve"> </w:t>
            </w:r>
            <w:r w:rsidRPr="005E4210">
              <w:rPr>
                <w:rFonts w:ascii="Arial"/>
                <w:spacing w:val="-1"/>
                <w:sz w:val="20"/>
                <w:szCs w:val="20"/>
              </w:rPr>
              <w:t>How</w:t>
            </w:r>
            <w:r w:rsidRPr="005E4210">
              <w:rPr>
                <w:rFonts w:ascii="Arial"/>
                <w:spacing w:val="29"/>
                <w:sz w:val="20"/>
                <w:szCs w:val="20"/>
              </w:rPr>
              <w:t xml:space="preserve"> </w:t>
            </w:r>
            <w:r w:rsidRPr="005E4210">
              <w:rPr>
                <w:rFonts w:ascii="Arial"/>
                <w:spacing w:val="-1"/>
                <w:sz w:val="20"/>
                <w:szCs w:val="20"/>
              </w:rPr>
              <w:t>and</w:t>
            </w:r>
            <w:r w:rsidRPr="005E4210">
              <w:rPr>
                <w:rFonts w:ascii="Arial"/>
                <w:spacing w:val="45"/>
                <w:sz w:val="20"/>
                <w:szCs w:val="20"/>
              </w:rPr>
              <w:t xml:space="preserve"> </w:t>
            </w:r>
            <w:r w:rsidRPr="005E4210">
              <w:rPr>
                <w:rFonts w:ascii="Arial"/>
                <w:sz w:val="20"/>
                <w:szCs w:val="20"/>
              </w:rPr>
              <w:t>IPR</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6"/>
                <w:sz w:val="20"/>
                <w:szCs w:val="20"/>
              </w:rPr>
              <w:t xml:space="preserve"> </w:t>
            </w:r>
            <w:r w:rsidRPr="005E4210">
              <w:rPr>
                <w:rFonts w:ascii="Arial"/>
                <w:spacing w:val="-1"/>
                <w:sz w:val="20"/>
                <w:szCs w:val="20"/>
              </w:rPr>
              <w:t>the</w:t>
            </w:r>
            <w:r w:rsidRPr="005E4210">
              <w:rPr>
                <w:rFonts w:ascii="Arial"/>
                <w:spacing w:val="45"/>
                <w:sz w:val="20"/>
                <w:szCs w:val="20"/>
              </w:rPr>
              <w:t xml:space="preserve"> </w:t>
            </w:r>
            <w:r w:rsidRPr="005E4210">
              <w:rPr>
                <w:rFonts w:ascii="Arial"/>
                <w:spacing w:val="-1"/>
                <w:sz w:val="20"/>
                <w:szCs w:val="20"/>
              </w:rPr>
              <w:t>Customer</w:t>
            </w:r>
            <w:r w:rsidRPr="005E4210">
              <w:rPr>
                <w:rFonts w:ascii="Arial"/>
                <w:spacing w:val="46"/>
                <w:sz w:val="20"/>
                <w:szCs w:val="20"/>
              </w:rPr>
              <w:t xml:space="preserve"> </w:t>
            </w:r>
            <w:r w:rsidRPr="005E4210">
              <w:rPr>
                <w:rFonts w:ascii="Arial"/>
                <w:spacing w:val="-1"/>
                <w:sz w:val="20"/>
                <w:szCs w:val="20"/>
              </w:rPr>
              <w:t>(including</w:t>
            </w:r>
            <w:r w:rsidRPr="005E4210">
              <w:rPr>
                <w:rFonts w:ascii="Arial"/>
                <w:spacing w:val="45"/>
                <w:sz w:val="20"/>
                <w:szCs w:val="20"/>
              </w:rPr>
              <w:t xml:space="preserve"> </w:t>
            </w:r>
            <w:r w:rsidRPr="005E4210">
              <w:rPr>
                <w:rFonts w:ascii="Arial"/>
                <w:spacing w:val="-1"/>
                <w:sz w:val="20"/>
                <w:szCs w:val="20"/>
              </w:rPr>
              <w:t>all</w:t>
            </w:r>
            <w:r w:rsidRPr="005E4210">
              <w:rPr>
                <w:rFonts w:ascii="Arial"/>
                <w:spacing w:val="25"/>
                <w:sz w:val="20"/>
                <w:szCs w:val="20"/>
              </w:rPr>
              <w:t xml:space="preserve"> </w:t>
            </w:r>
            <w:r w:rsidRPr="005E4210">
              <w:rPr>
                <w:rFonts w:ascii="Arial"/>
                <w:spacing w:val="-1"/>
                <w:sz w:val="20"/>
                <w:szCs w:val="20"/>
              </w:rPr>
              <w:t>Customer</w:t>
            </w:r>
            <w:r w:rsidRPr="005E4210">
              <w:rPr>
                <w:rFonts w:ascii="Arial"/>
                <w:spacing w:val="39"/>
                <w:sz w:val="20"/>
                <w:szCs w:val="20"/>
              </w:rPr>
              <w:t xml:space="preserve"> </w:t>
            </w:r>
            <w:r w:rsidRPr="005E4210">
              <w:rPr>
                <w:rFonts w:ascii="Arial"/>
                <w:spacing w:val="-1"/>
                <w:sz w:val="20"/>
                <w:szCs w:val="20"/>
              </w:rPr>
              <w:t>Background</w:t>
            </w:r>
            <w:r w:rsidRPr="005E4210">
              <w:rPr>
                <w:rFonts w:ascii="Arial"/>
                <w:spacing w:val="35"/>
                <w:sz w:val="20"/>
                <w:szCs w:val="20"/>
              </w:rPr>
              <w:t xml:space="preserve"> </w:t>
            </w:r>
            <w:r w:rsidRPr="005E4210">
              <w:rPr>
                <w:rFonts w:ascii="Arial"/>
                <w:sz w:val="20"/>
                <w:szCs w:val="20"/>
              </w:rPr>
              <w:t>IPR</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7"/>
                <w:sz w:val="20"/>
                <w:szCs w:val="20"/>
              </w:rPr>
              <w:t xml:space="preserve"> </w:t>
            </w:r>
            <w:r w:rsidRPr="005E4210">
              <w:rPr>
                <w:rFonts w:ascii="Arial"/>
                <w:spacing w:val="-1"/>
                <w:sz w:val="20"/>
                <w:szCs w:val="20"/>
              </w:rPr>
              <w:t>Project</w:t>
            </w:r>
            <w:r w:rsidRPr="005E4210">
              <w:rPr>
                <w:rFonts w:ascii="Arial"/>
                <w:spacing w:val="39"/>
                <w:sz w:val="20"/>
                <w:szCs w:val="20"/>
              </w:rPr>
              <w:t xml:space="preserve"> </w:t>
            </w:r>
            <w:r w:rsidRPr="005E4210">
              <w:rPr>
                <w:rFonts w:ascii="Arial"/>
                <w:spacing w:val="-1"/>
                <w:sz w:val="20"/>
                <w:szCs w:val="20"/>
              </w:rPr>
              <w:t>Specific</w:t>
            </w:r>
            <w:r w:rsidRPr="005E4210">
              <w:rPr>
                <w:rFonts w:ascii="Arial"/>
                <w:spacing w:val="21"/>
                <w:sz w:val="20"/>
                <w:szCs w:val="20"/>
              </w:rPr>
              <w:t xml:space="preserve"> </w:t>
            </w:r>
            <w:r w:rsidRPr="005E4210">
              <w:rPr>
                <w:rFonts w:ascii="Arial"/>
                <w:spacing w:val="-1"/>
                <w:sz w:val="20"/>
                <w:szCs w:val="20"/>
              </w:rPr>
              <w:t>IPR);</w:t>
            </w:r>
          </w:p>
          <w:p w:rsidR="00230293" w:rsidRPr="00230293" w:rsidRDefault="00230293" w:rsidP="00230293">
            <w:pPr>
              <w:pStyle w:val="ListParagraph"/>
              <w:numPr>
                <w:ilvl w:val="0"/>
                <w:numId w:val="49"/>
              </w:numPr>
              <w:tabs>
                <w:tab w:val="left" w:pos="820"/>
              </w:tabs>
              <w:spacing w:before="119"/>
              <w:ind w:right="99" w:hanging="544"/>
              <w:jc w:val="both"/>
              <w:rPr>
                <w:rFonts w:ascii="Arial" w:eastAsia="Arial" w:hAnsi="Arial" w:cs="Arial"/>
                <w:sz w:val="20"/>
                <w:szCs w:val="20"/>
              </w:rPr>
            </w:pPr>
            <w:r w:rsidRPr="005E4210">
              <w:rPr>
                <w:rFonts w:ascii="Arial" w:eastAsia="Arial" w:hAnsi="Arial" w:cs="Arial"/>
                <w:spacing w:val="-1"/>
                <w:sz w:val="20"/>
                <w:szCs w:val="20"/>
              </w:rPr>
              <w:t>any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other</w:t>
            </w:r>
            <w:r w:rsidRPr="005E4210">
              <w:rPr>
                <w:rFonts w:ascii="Arial" w:eastAsia="Arial" w:hAnsi="Arial" w:cs="Arial"/>
                <w:spacing w:val="54"/>
                <w:sz w:val="20"/>
                <w:szCs w:val="20"/>
              </w:rPr>
              <w:t xml:space="preserve"> </w:t>
            </w:r>
            <w:r w:rsidRPr="005E4210">
              <w:rPr>
                <w:rFonts w:ascii="Arial" w:eastAsia="Arial" w:hAnsi="Arial" w:cs="Arial"/>
                <w:spacing w:val="-1"/>
                <w:sz w:val="20"/>
                <w:szCs w:val="20"/>
              </w:rPr>
              <w:t>information</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clearly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designated</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being</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(whether</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2"/>
                <w:sz w:val="20"/>
                <w:szCs w:val="20"/>
              </w:rPr>
              <w:t xml:space="preserve"> </w:t>
            </w:r>
            <w:r w:rsidRPr="005E4210">
              <w:rPr>
                <w:rFonts w:ascii="Arial" w:eastAsia="Arial" w:hAnsi="Arial" w:cs="Arial"/>
                <w:spacing w:val="-2"/>
                <w:sz w:val="20"/>
                <w:szCs w:val="20"/>
              </w:rPr>
              <w:t>not</w:t>
            </w:r>
            <w:r w:rsidRPr="005E4210">
              <w:rPr>
                <w:rFonts w:ascii="Arial" w:eastAsia="Arial" w:hAnsi="Arial" w:cs="Arial"/>
                <w:spacing w:val="32"/>
                <w:sz w:val="20"/>
                <w:szCs w:val="20"/>
              </w:rPr>
              <w:t xml:space="preserve"> </w:t>
            </w:r>
            <w:r w:rsidRPr="005E4210">
              <w:rPr>
                <w:rFonts w:ascii="Arial" w:eastAsia="Arial" w:hAnsi="Arial" w:cs="Arial"/>
                <w:spacing w:val="-1"/>
                <w:sz w:val="20"/>
                <w:szCs w:val="20"/>
              </w:rPr>
              <w:t>it</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is</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marked</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ought</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reasonably</w:t>
            </w:r>
            <w:r w:rsidRPr="005E4210">
              <w:rPr>
                <w:rFonts w:ascii="Arial" w:eastAsia="Arial" w:hAnsi="Arial" w:cs="Arial"/>
                <w:spacing w:val="44"/>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considered</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which</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comes</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has</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come)</w:t>
            </w:r>
            <w:r w:rsidRPr="005E4210">
              <w:rPr>
                <w:rFonts w:ascii="Arial" w:eastAsia="Arial" w:hAnsi="Arial" w:cs="Arial"/>
                <w:spacing w:val="30"/>
                <w:sz w:val="20"/>
                <w:szCs w:val="20"/>
              </w:rPr>
              <w:t xml:space="preserve"> </w:t>
            </w:r>
            <w:r w:rsidRPr="005E4210">
              <w:rPr>
                <w:rFonts w:ascii="Arial" w:eastAsia="Arial" w:hAnsi="Arial" w:cs="Arial"/>
                <w:sz w:val="20"/>
                <w:szCs w:val="20"/>
              </w:rPr>
              <w:t>to</w:t>
            </w:r>
            <w:r w:rsidRPr="005E4210">
              <w:rPr>
                <w:rFonts w:ascii="Arial" w:eastAsia="Arial" w:hAnsi="Arial" w:cs="Arial"/>
                <w:spacing w:val="38"/>
                <w:sz w:val="20"/>
                <w:szCs w:val="20"/>
              </w:rPr>
              <w:t xml:space="preserve"> </w:t>
            </w:r>
            <w:r w:rsidRPr="005E4210">
              <w:rPr>
                <w:rFonts w:ascii="Arial" w:eastAsia="Arial" w:hAnsi="Arial" w:cs="Arial"/>
                <w:sz w:val="20"/>
                <w:szCs w:val="20"/>
              </w:rPr>
              <w:t>the</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Customer’s</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attention</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into</w:t>
            </w:r>
            <w:r w:rsidRPr="005E4210">
              <w:rPr>
                <w:rFonts w:ascii="Arial" w:eastAsia="Arial" w:hAnsi="Arial" w:cs="Arial"/>
                <w:spacing w:val="39"/>
                <w:sz w:val="20"/>
                <w:szCs w:val="20"/>
              </w:rPr>
              <w:t xml:space="preserve"> </w:t>
            </w:r>
            <w:r w:rsidRPr="005E4210">
              <w:rPr>
                <w:rFonts w:ascii="Arial" w:eastAsia="Arial" w:hAnsi="Arial" w:cs="Arial"/>
                <w:sz w:val="20"/>
                <w:szCs w:val="20"/>
              </w:rPr>
              <w:t>the</w:t>
            </w:r>
            <w:r w:rsidRPr="005E4210">
              <w:rPr>
                <w:rFonts w:ascii="Arial" w:eastAsia="Arial" w:hAnsi="Arial" w:cs="Arial"/>
                <w:spacing w:val="39"/>
                <w:sz w:val="20"/>
                <w:szCs w:val="20"/>
              </w:rPr>
              <w:t xml:space="preserve"> </w:t>
            </w:r>
            <w:r w:rsidRPr="005E4210">
              <w:rPr>
                <w:rFonts w:ascii="Arial" w:eastAsia="Arial" w:hAnsi="Arial" w:cs="Arial"/>
                <w:spacing w:val="-2"/>
                <w:sz w:val="20"/>
                <w:szCs w:val="20"/>
              </w:rPr>
              <w:t>Customer’s</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possession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connection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with</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8"/>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7"/>
                <w:sz w:val="20"/>
                <w:szCs w:val="20"/>
              </w:rPr>
              <w:t xml:space="preserve"> </w:t>
            </w:r>
            <w:r w:rsidRPr="005E4210">
              <w:rPr>
                <w:rFonts w:ascii="Arial" w:eastAsia="Arial" w:hAnsi="Arial" w:cs="Arial"/>
                <w:sz w:val="20"/>
                <w:szCs w:val="20"/>
              </w:rPr>
              <w:t>Off</w:t>
            </w:r>
            <w:r w:rsidRPr="005E4210">
              <w:rPr>
                <w:rFonts w:ascii="Arial" w:eastAsia="Arial" w:hAnsi="Arial" w:cs="Arial"/>
                <w:spacing w:val="11"/>
                <w:sz w:val="20"/>
                <w:szCs w:val="20"/>
              </w:rPr>
              <w:t xml:space="preserve"> </w:t>
            </w:r>
            <w:r w:rsidRPr="005E4210">
              <w:rPr>
                <w:rFonts w:ascii="Arial" w:eastAsia="Arial" w:hAnsi="Arial" w:cs="Arial"/>
                <w:spacing w:val="-2"/>
                <w:sz w:val="20"/>
                <w:szCs w:val="20"/>
              </w:rPr>
              <w:t>Contract;</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and</w:t>
            </w:r>
          </w:p>
          <w:p w:rsidR="00230293" w:rsidRPr="00230293" w:rsidRDefault="00230293" w:rsidP="00230293">
            <w:pPr>
              <w:pStyle w:val="ListParagraph"/>
              <w:numPr>
                <w:ilvl w:val="0"/>
                <w:numId w:val="49"/>
              </w:numPr>
              <w:tabs>
                <w:tab w:val="left" w:pos="820"/>
              </w:tabs>
              <w:spacing w:before="119"/>
              <w:ind w:right="99" w:hanging="544"/>
              <w:jc w:val="both"/>
              <w:rPr>
                <w:rFonts w:ascii="Arial" w:eastAsia="Arial" w:hAnsi="Arial" w:cs="Arial"/>
                <w:sz w:val="20"/>
                <w:szCs w:val="20"/>
              </w:rPr>
            </w:pPr>
            <w:r w:rsidRPr="00230293">
              <w:rPr>
                <w:rFonts w:ascii="Arial"/>
                <w:spacing w:val="-1"/>
                <w:sz w:val="20"/>
                <w:szCs w:val="20"/>
              </w:rPr>
              <w:t>information</w:t>
            </w:r>
            <w:r w:rsidRPr="00230293">
              <w:rPr>
                <w:rFonts w:ascii="Arial"/>
                <w:sz w:val="20"/>
                <w:szCs w:val="20"/>
              </w:rPr>
              <w:t xml:space="preserve"> </w:t>
            </w:r>
            <w:r w:rsidRPr="00230293">
              <w:rPr>
                <w:rFonts w:ascii="Arial"/>
                <w:spacing w:val="-2"/>
                <w:sz w:val="20"/>
                <w:szCs w:val="20"/>
              </w:rPr>
              <w:t>derived</w:t>
            </w:r>
            <w:r w:rsidRPr="00230293">
              <w:rPr>
                <w:rFonts w:ascii="Arial"/>
                <w:sz w:val="20"/>
                <w:szCs w:val="20"/>
              </w:rPr>
              <w:t xml:space="preserve"> </w:t>
            </w:r>
            <w:r w:rsidRPr="00230293">
              <w:rPr>
                <w:rFonts w:ascii="Arial"/>
                <w:spacing w:val="-1"/>
                <w:sz w:val="20"/>
                <w:szCs w:val="20"/>
              </w:rPr>
              <w:t>from any</w:t>
            </w:r>
            <w:r w:rsidRPr="00230293">
              <w:rPr>
                <w:rFonts w:ascii="Arial"/>
                <w:spacing w:val="-2"/>
                <w:sz w:val="20"/>
                <w:szCs w:val="20"/>
              </w:rPr>
              <w:t xml:space="preserve"> </w:t>
            </w:r>
            <w:r w:rsidRPr="00230293">
              <w:rPr>
                <w:rFonts w:ascii="Arial"/>
                <w:spacing w:val="-1"/>
                <w:sz w:val="20"/>
                <w:szCs w:val="20"/>
              </w:rPr>
              <w:t>of</w:t>
            </w:r>
            <w:r w:rsidRPr="00230293">
              <w:rPr>
                <w:rFonts w:ascii="Arial"/>
                <w:spacing w:val="2"/>
                <w:sz w:val="20"/>
                <w:szCs w:val="20"/>
              </w:rPr>
              <w:t xml:space="preserve"> </w:t>
            </w:r>
            <w:r w:rsidRPr="00230293">
              <w:rPr>
                <w:rFonts w:ascii="Arial"/>
                <w:sz w:val="20"/>
                <w:szCs w:val="20"/>
              </w:rPr>
              <w:t>the</w:t>
            </w:r>
            <w:r w:rsidRPr="00230293">
              <w:rPr>
                <w:rFonts w:ascii="Arial"/>
                <w:spacing w:val="-2"/>
                <w:sz w:val="20"/>
                <w:szCs w:val="20"/>
              </w:rPr>
              <w:t xml:space="preserve"> above;</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1"/>
                <w:sz w:val="20"/>
                <w:szCs w:val="20"/>
              </w:rPr>
              <w:t>Controller"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9"/>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7"/>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1C1527">
        <w:trPr>
          <w:trHeight w:hRule="exact" w:val="641"/>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1"/>
                <w:sz w:val="20"/>
                <w:szCs w:val="20"/>
              </w:rPr>
              <w:t>Processor"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9"/>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1"/>
                <w:sz w:val="20"/>
                <w:szCs w:val="20"/>
              </w:rPr>
              <w:t xml:space="preserve"> </w:t>
            </w:r>
            <w:r w:rsidRPr="005E4210">
              <w:rPr>
                <w:rFonts w:ascii="Arial"/>
                <w:spacing w:val="-1"/>
                <w:sz w:val="20"/>
                <w:szCs w:val="20"/>
              </w:rPr>
              <w:t>in</w:t>
            </w:r>
            <w:r w:rsidRPr="005E4210">
              <w:rPr>
                <w:rFonts w:ascii="Arial"/>
                <w:spacing w:val="47"/>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230293">
        <w:trPr>
          <w:trHeight w:hRule="exact" w:val="128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09"/>
              <w:rPr>
                <w:rFonts w:ascii="Arial" w:eastAsia="Arial" w:hAnsi="Arial" w:cs="Arial"/>
                <w:sz w:val="20"/>
                <w:szCs w:val="20"/>
              </w:rPr>
            </w:pPr>
            <w:r w:rsidRPr="005E4210">
              <w:rPr>
                <w:rFonts w:ascii="Arial" w:eastAsia="Arial" w:hAnsi="Arial" w:cs="Arial"/>
                <w:b/>
                <w:bCs/>
                <w:spacing w:val="-1"/>
                <w:sz w:val="20"/>
                <w:szCs w:val="20"/>
              </w:rPr>
              <w:t>"Data</w:t>
            </w:r>
            <w:r w:rsidRPr="005E4210">
              <w:rPr>
                <w:rFonts w:ascii="Arial" w:eastAsia="Arial" w:hAnsi="Arial" w:cs="Arial"/>
                <w:b/>
                <w:bCs/>
                <w:sz w:val="20"/>
                <w:szCs w:val="20"/>
              </w:rPr>
              <w:t xml:space="preserve"> </w:t>
            </w:r>
            <w:r w:rsidRPr="005E4210">
              <w:rPr>
                <w:rFonts w:ascii="Arial" w:eastAsia="Arial" w:hAnsi="Arial" w:cs="Arial"/>
                <w:b/>
                <w:bCs/>
                <w:spacing w:val="-1"/>
                <w:sz w:val="20"/>
                <w:szCs w:val="20"/>
              </w:rPr>
              <w:t>Protection</w:t>
            </w:r>
            <w:r w:rsidRPr="005E4210">
              <w:rPr>
                <w:rFonts w:ascii="Arial" w:eastAsia="Arial" w:hAnsi="Arial" w:cs="Arial"/>
                <w:b/>
                <w:bCs/>
                <w:spacing w:val="22"/>
                <w:sz w:val="20"/>
                <w:szCs w:val="20"/>
              </w:rPr>
              <w:t xml:space="preserve"> </w:t>
            </w:r>
            <w:r w:rsidRPr="005E4210">
              <w:rPr>
                <w:rFonts w:ascii="Arial" w:eastAsia="Arial" w:hAnsi="Arial" w:cs="Arial"/>
                <w:b/>
                <w:bCs/>
                <w:spacing w:val="-1"/>
                <w:sz w:val="20"/>
                <w:szCs w:val="20"/>
              </w:rPr>
              <w:t>Legislation"</w:t>
            </w:r>
            <w:r w:rsidRPr="005E4210">
              <w:rPr>
                <w:rFonts w:ascii="Arial" w:eastAsia="Arial" w:hAnsi="Arial" w:cs="Arial"/>
                <w:b/>
                <w:bCs/>
                <w:spacing w:val="2"/>
                <w:sz w:val="20"/>
                <w:szCs w:val="20"/>
              </w:rPr>
              <w:t xml:space="preserve"> </w:t>
            </w:r>
            <w:r w:rsidRPr="005E4210">
              <w:rPr>
                <w:rFonts w:ascii="Arial" w:eastAsia="Arial" w:hAnsi="Arial" w:cs="Arial"/>
                <w:b/>
                <w:bCs/>
                <w:spacing w:val="-2"/>
                <w:sz w:val="20"/>
                <w:szCs w:val="20"/>
              </w:rPr>
              <w:t>or</w:t>
            </w:r>
            <w:r w:rsidRPr="005E4210">
              <w:rPr>
                <w:rFonts w:ascii="Arial" w:eastAsia="Arial" w:hAnsi="Arial" w:cs="Arial"/>
                <w:b/>
                <w:bCs/>
                <w:spacing w:val="1"/>
                <w:sz w:val="20"/>
                <w:szCs w:val="20"/>
              </w:rPr>
              <w:t xml:space="preserve"> </w:t>
            </w:r>
            <w:r w:rsidRPr="005E4210">
              <w:rPr>
                <w:rFonts w:ascii="Arial" w:eastAsia="Arial" w:hAnsi="Arial" w:cs="Arial"/>
                <w:b/>
                <w:bCs/>
                <w:spacing w:val="-2"/>
                <w:sz w:val="20"/>
                <w:szCs w:val="20"/>
              </w:rPr>
              <w:t>“DPA”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Data</w:t>
            </w:r>
            <w:r w:rsidRPr="005E4210">
              <w:rPr>
                <w:rFonts w:ascii="Arial"/>
                <w:spacing w:val="46"/>
                <w:sz w:val="20"/>
                <w:szCs w:val="20"/>
              </w:rPr>
              <w:t xml:space="preserve"> </w:t>
            </w:r>
            <w:r w:rsidRPr="005E4210">
              <w:rPr>
                <w:rFonts w:ascii="Arial"/>
                <w:spacing w:val="-2"/>
                <w:sz w:val="20"/>
                <w:szCs w:val="20"/>
              </w:rPr>
              <w:t>Protection</w:t>
            </w:r>
            <w:r w:rsidRPr="005E4210">
              <w:rPr>
                <w:rFonts w:ascii="Arial"/>
                <w:spacing w:val="46"/>
                <w:sz w:val="20"/>
                <w:szCs w:val="20"/>
              </w:rPr>
              <w:t xml:space="preserve"> </w:t>
            </w:r>
            <w:r w:rsidRPr="005E4210">
              <w:rPr>
                <w:rFonts w:ascii="Arial"/>
                <w:spacing w:val="-1"/>
                <w:sz w:val="20"/>
                <w:szCs w:val="20"/>
              </w:rPr>
              <w:t>Act</w:t>
            </w:r>
            <w:r w:rsidRPr="005E4210">
              <w:rPr>
                <w:rFonts w:ascii="Arial"/>
                <w:spacing w:val="48"/>
                <w:sz w:val="20"/>
                <w:szCs w:val="20"/>
              </w:rPr>
              <w:t xml:space="preserve"> </w:t>
            </w:r>
            <w:r w:rsidRPr="005E4210">
              <w:rPr>
                <w:rFonts w:ascii="Arial"/>
                <w:spacing w:val="-1"/>
                <w:sz w:val="20"/>
                <w:szCs w:val="20"/>
              </w:rPr>
              <w:t>1998</w:t>
            </w:r>
            <w:r w:rsidRPr="005E4210">
              <w:rPr>
                <w:rFonts w:ascii="Arial"/>
                <w:spacing w:val="46"/>
                <w:sz w:val="20"/>
                <w:szCs w:val="20"/>
              </w:rPr>
              <w:t xml:space="preserve"> </w:t>
            </w:r>
            <w:r w:rsidRPr="005E4210">
              <w:rPr>
                <w:rFonts w:ascii="Arial"/>
                <w:spacing w:val="-1"/>
                <w:sz w:val="20"/>
                <w:szCs w:val="20"/>
              </w:rPr>
              <w:t>and</w:t>
            </w:r>
            <w:r w:rsidRPr="005E4210">
              <w:rPr>
                <w:rFonts w:ascii="Arial"/>
                <w:spacing w:val="47"/>
                <w:sz w:val="20"/>
                <w:szCs w:val="20"/>
              </w:rPr>
              <w:t xml:space="preserve"> </w:t>
            </w:r>
            <w:r w:rsidRPr="005E4210">
              <w:rPr>
                <w:rFonts w:ascii="Arial"/>
                <w:spacing w:val="-1"/>
                <w:sz w:val="20"/>
                <w:szCs w:val="20"/>
              </w:rPr>
              <w:t>all</w:t>
            </w:r>
            <w:r w:rsidRPr="005E4210">
              <w:rPr>
                <w:rFonts w:ascii="Arial"/>
                <w:spacing w:val="45"/>
                <w:sz w:val="20"/>
                <w:szCs w:val="20"/>
              </w:rPr>
              <w:t xml:space="preserve"> </w:t>
            </w:r>
            <w:r w:rsidRPr="005E4210">
              <w:rPr>
                <w:rFonts w:ascii="Arial"/>
                <w:spacing w:val="-1"/>
                <w:sz w:val="20"/>
                <w:szCs w:val="20"/>
              </w:rPr>
              <w:t>applicable</w:t>
            </w:r>
            <w:r w:rsidRPr="005E4210">
              <w:rPr>
                <w:rFonts w:ascii="Arial"/>
                <w:spacing w:val="33"/>
                <w:sz w:val="20"/>
                <w:szCs w:val="20"/>
              </w:rPr>
              <w:t xml:space="preserve"> </w:t>
            </w:r>
            <w:r w:rsidRPr="005E4210">
              <w:rPr>
                <w:rFonts w:ascii="Arial"/>
                <w:spacing w:val="-1"/>
                <w:sz w:val="20"/>
                <w:szCs w:val="20"/>
              </w:rPr>
              <w:t>laws</w:t>
            </w:r>
            <w:r w:rsidRPr="005E4210">
              <w:rPr>
                <w:rFonts w:ascii="Arial"/>
                <w:spacing w:val="51"/>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regulations</w:t>
            </w:r>
            <w:r w:rsidRPr="005E4210">
              <w:rPr>
                <w:rFonts w:ascii="Arial"/>
                <w:spacing w:val="51"/>
                <w:sz w:val="20"/>
                <w:szCs w:val="20"/>
              </w:rPr>
              <w:t xml:space="preserve"> </w:t>
            </w:r>
            <w:r w:rsidRPr="005E4210">
              <w:rPr>
                <w:rFonts w:ascii="Arial"/>
                <w:spacing w:val="-1"/>
                <w:sz w:val="20"/>
                <w:szCs w:val="20"/>
              </w:rPr>
              <w:t>relating</w:t>
            </w:r>
            <w:r w:rsidRPr="005E4210">
              <w:rPr>
                <w:rFonts w:ascii="Arial"/>
                <w:spacing w:val="53"/>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1"/>
                <w:sz w:val="20"/>
                <w:szCs w:val="20"/>
              </w:rPr>
              <w:t>processing</w:t>
            </w:r>
            <w:r w:rsidRPr="005E4210">
              <w:rPr>
                <w:rFonts w:ascii="Arial"/>
                <w:spacing w:val="53"/>
                <w:sz w:val="20"/>
                <w:szCs w:val="20"/>
              </w:rPr>
              <w:t xml:space="preserve"> </w:t>
            </w:r>
            <w:r w:rsidRPr="005E4210">
              <w:rPr>
                <w:rFonts w:ascii="Arial"/>
                <w:spacing w:val="-2"/>
                <w:sz w:val="20"/>
                <w:szCs w:val="20"/>
              </w:rPr>
              <w:t>of</w:t>
            </w:r>
            <w:r w:rsidRPr="005E4210">
              <w:rPr>
                <w:rFonts w:ascii="Arial"/>
                <w:spacing w:val="53"/>
                <w:sz w:val="20"/>
                <w:szCs w:val="20"/>
              </w:rPr>
              <w:t xml:space="preserve"> </w:t>
            </w:r>
            <w:r w:rsidRPr="005E4210">
              <w:rPr>
                <w:rFonts w:ascii="Arial"/>
                <w:spacing w:val="-1"/>
                <w:sz w:val="20"/>
                <w:szCs w:val="20"/>
              </w:rPr>
              <w:t>personal</w:t>
            </w:r>
            <w:r w:rsidRPr="005E4210">
              <w:rPr>
                <w:rFonts w:ascii="Arial"/>
                <w:spacing w:val="20"/>
                <w:sz w:val="20"/>
                <w:szCs w:val="20"/>
              </w:rPr>
              <w:t xml:space="preserve"> </w:t>
            </w:r>
            <w:r w:rsidRPr="005E4210">
              <w:rPr>
                <w:rFonts w:ascii="Arial"/>
                <w:spacing w:val="-1"/>
                <w:sz w:val="20"/>
                <w:szCs w:val="20"/>
              </w:rPr>
              <w:t>data</w:t>
            </w:r>
            <w:r w:rsidRPr="005E4210">
              <w:rPr>
                <w:rFonts w:ascii="Arial"/>
                <w:spacing w:val="5"/>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2"/>
                <w:sz w:val="20"/>
                <w:szCs w:val="20"/>
              </w:rPr>
              <w:t>privacy,</w:t>
            </w:r>
            <w:r w:rsidRPr="005E4210">
              <w:rPr>
                <w:rFonts w:ascii="Arial"/>
                <w:spacing w:val="7"/>
                <w:sz w:val="20"/>
                <w:szCs w:val="20"/>
              </w:rPr>
              <w:t xml:space="preserve"> </w:t>
            </w:r>
            <w:r w:rsidRPr="005E4210">
              <w:rPr>
                <w:rFonts w:ascii="Arial"/>
                <w:spacing w:val="-1"/>
                <w:sz w:val="20"/>
                <w:szCs w:val="20"/>
              </w:rPr>
              <w:t>including</w:t>
            </w:r>
            <w:r w:rsidRPr="005E4210">
              <w:rPr>
                <w:rFonts w:ascii="Arial"/>
                <w:spacing w:val="7"/>
                <w:sz w:val="20"/>
                <w:szCs w:val="20"/>
              </w:rPr>
              <w:t xml:space="preserve"> </w:t>
            </w:r>
            <w:r w:rsidRPr="005E4210">
              <w:rPr>
                <w:rFonts w:ascii="Arial"/>
                <w:spacing w:val="-2"/>
                <w:sz w:val="20"/>
                <w:szCs w:val="20"/>
              </w:rPr>
              <w:t>where</w:t>
            </w:r>
            <w:r w:rsidRPr="005E4210">
              <w:rPr>
                <w:rFonts w:ascii="Arial"/>
                <w:spacing w:val="5"/>
                <w:sz w:val="20"/>
                <w:szCs w:val="20"/>
              </w:rPr>
              <w:t xml:space="preserve"> </w:t>
            </w:r>
            <w:r w:rsidRPr="005E4210">
              <w:rPr>
                <w:rFonts w:ascii="Arial"/>
                <w:spacing w:val="-2"/>
                <w:sz w:val="20"/>
                <w:szCs w:val="20"/>
              </w:rPr>
              <w:t>applicable</w:t>
            </w:r>
            <w:r w:rsidRPr="005E4210">
              <w:rPr>
                <w:rFonts w:ascii="Arial"/>
                <w:spacing w:val="5"/>
                <w:sz w:val="20"/>
                <w:szCs w:val="20"/>
              </w:rPr>
              <w:t xml:space="preserve"> </w:t>
            </w:r>
            <w:r w:rsidRPr="005E4210">
              <w:rPr>
                <w:rFonts w:ascii="Arial"/>
                <w:sz w:val="20"/>
                <w:szCs w:val="20"/>
              </w:rPr>
              <w:t xml:space="preserve">the </w:t>
            </w:r>
            <w:r w:rsidRPr="005E4210">
              <w:rPr>
                <w:rFonts w:ascii="Arial"/>
                <w:spacing w:val="-1"/>
                <w:sz w:val="20"/>
                <w:szCs w:val="20"/>
              </w:rPr>
              <w:t>guidance</w:t>
            </w:r>
            <w:r w:rsidRPr="005E4210">
              <w:rPr>
                <w:rFonts w:ascii="Arial"/>
                <w:spacing w:val="50"/>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codes</w:t>
            </w:r>
            <w:r w:rsidRPr="005E4210">
              <w:rPr>
                <w:rFonts w:ascii="Arial"/>
                <w:spacing w:val="30"/>
                <w:sz w:val="20"/>
                <w:szCs w:val="20"/>
              </w:rPr>
              <w:t xml:space="preserve"> </w:t>
            </w:r>
            <w:r w:rsidRPr="005E4210">
              <w:rPr>
                <w:rFonts w:ascii="Arial"/>
                <w:spacing w:val="-2"/>
                <w:sz w:val="20"/>
                <w:szCs w:val="20"/>
              </w:rPr>
              <w:t>of</w:t>
            </w:r>
            <w:r w:rsidRPr="005E4210">
              <w:rPr>
                <w:rFonts w:ascii="Arial"/>
                <w:spacing w:val="31"/>
                <w:sz w:val="20"/>
                <w:szCs w:val="20"/>
              </w:rPr>
              <w:t xml:space="preserve"> </w:t>
            </w:r>
            <w:r w:rsidRPr="005E4210">
              <w:rPr>
                <w:rFonts w:ascii="Arial"/>
                <w:spacing w:val="-2"/>
                <w:sz w:val="20"/>
                <w:szCs w:val="20"/>
              </w:rPr>
              <w:t>practice</w:t>
            </w:r>
            <w:r w:rsidRPr="005E4210">
              <w:rPr>
                <w:rFonts w:ascii="Arial"/>
                <w:spacing w:val="29"/>
                <w:sz w:val="20"/>
                <w:szCs w:val="20"/>
              </w:rPr>
              <w:t xml:space="preserve"> </w:t>
            </w:r>
            <w:r w:rsidRPr="005E4210">
              <w:rPr>
                <w:rFonts w:ascii="Arial"/>
                <w:spacing w:val="-1"/>
                <w:sz w:val="20"/>
                <w:szCs w:val="20"/>
              </w:rPr>
              <w:t>issued</w:t>
            </w:r>
            <w:r w:rsidRPr="005E4210">
              <w:rPr>
                <w:rFonts w:ascii="Arial"/>
                <w:spacing w:val="29"/>
                <w:sz w:val="20"/>
                <w:szCs w:val="20"/>
              </w:rPr>
              <w:t xml:space="preserve"> </w:t>
            </w:r>
            <w:r w:rsidRPr="005E4210">
              <w:rPr>
                <w:rFonts w:ascii="Arial"/>
                <w:spacing w:val="-1"/>
                <w:sz w:val="20"/>
                <w:szCs w:val="20"/>
              </w:rPr>
              <w:t>by</w:t>
            </w:r>
            <w:r w:rsidRPr="005E4210">
              <w:rPr>
                <w:rFonts w:ascii="Arial"/>
                <w:spacing w:val="27"/>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Information</w:t>
            </w:r>
            <w:r w:rsidRPr="005E4210">
              <w:rPr>
                <w:rFonts w:ascii="Arial"/>
                <w:spacing w:val="26"/>
                <w:sz w:val="20"/>
                <w:szCs w:val="20"/>
              </w:rPr>
              <w:t xml:space="preserve"> </w:t>
            </w:r>
            <w:r w:rsidRPr="005E4210">
              <w:rPr>
                <w:rFonts w:ascii="Arial"/>
                <w:spacing w:val="-1"/>
                <w:sz w:val="20"/>
                <w:szCs w:val="20"/>
              </w:rPr>
              <w:t>Commissioner</w:t>
            </w:r>
            <w:r w:rsidRPr="005E4210">
              <w:rPr>
                <w:rFonts w:ascii="Arial"/>
                <w:spacing w:val="36"/>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relevant</w:t>
            </w:r>
            <w:r w:rsidRPr="005E4210">
              <w:rPr>
                <w:rFonts w:ascii="Arial"/>
                <w:spacing w:val="36"/>
                <w:sz w:val="20"/>
                <w:szCs w:val="20"/>
              </w:rPr>
              <w:t xml:space="preserve"> </w:t>
            </w:r>
            <w:r w:rsidRPr="005E4210">
              <w:rPr>
                <w:rFonts w:ascii="Arial"/>
                <w:spacing w:val="-1"/>
                <w:sz w:val="20"/>
                <w:szCs w:val="20"/>
              </w:rPr>
              <w:t>Government</w:t>
            </w:r>
            <w:r w:rsidRPr="005E4210">
              <w:rPr>
                <w:rFonts w:ascii="Arial"/>
                <w:spacing w:val="36"/>
                <w:sz w:val="20"/>
                <w:szCs w:val="20"/>
              </w:rPr>
              <w:t xml:space="preserve"> </w:t>
            </w:r>
            <w:r w:rsidRPr="005E4210">
              <w:rPr>
                <w:rFonts w:ascii="Arial"/>
                <w:spacing w:val="-1"/>
                <w:sz w:val="20"/>
                <w:szCs w:val="20"/>
              </w:rPr>
              <w:t>department</w:t>
            </w:r>
            <w:r w:rsidRPr="005E4210">
              <w:rPr>
                <w:rFonts w:ascii="Arial"/>
                <w:spacing w:val="36"/>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relation</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such</w:t>
            </w:r>
            <w:r w:rsidRPr="005E4210">
              <w:rPr>
                <w:rFonts w:ascii="Arial"/>
                <w:spacing w:val="-2"/>
                <w:sz w:val="20"/>
                <w:szCs w:val="20"/>
              </w:rPr>
              <w:t xml:space="preserve"> </w:t>
            </w:r>
            <w:r w:rsidRPr="005E4210">
              <w:rPr>
                <w:rFonts w:ascii="Arial"/>
                <w:spacing w:val="-1"/>
                <w:sz w:val="20"/>
                <w:szCs w:val="20"/>
              </w:rPr>
              <w:t>legislation;</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2"/>
                <w:sz w:val="20"/>
                <w:szCs w:val="20"/>
              </w:rPr>
              <w:t>Subject"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8"/>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134"/>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1"/>
                <w:sz w:val="20"/>
                <w:szCs w:val="20"/>
              </w:rPr>
              <w:t>Subject</w:t>
            </w:r>
            <w:r w:rsidRPr="005E4210">
              <w:rPr>
                <w:rFonts w:ascii="Arial"/>
                <w:b/>
                <w:spacing w:val="2"/>
                <w:sz w:val="20"/>
                <w:szCs w:val="20"/>
              </w:rPr>
              <w:t xml:space="preserve"> </w:t>
            </w:r>
            <w:r w:rsidRPr="005E4210">
              <w:rPr>
                <w:rFonts w:ascii="Arial"/>
                <w:b/>
                <w:spacing w:val="-3"/>
                <w:sz w:val="20"/>
                <w:szCs w:val="20"/>
              </w:rPr>
              <w:t>Access</w:t>
            </w:r>
            <w:r w:rsidRPr="005E4210">
              <w:rPr>
                <w:rFonts w:ascii="Arial"/>
                <w:b/>
                <w:spacing w:val="26"/>
                <w:sz w:val="20"/>
                <w:szCs w:val="20"/>
              </w:rPr>
              <w:t xml:space="preserve"> </w:t>
            </w:r>
            <w:r w:rsidRPr="005E4210">
              <w:rPr>
                <w:rFonts w:ascii="Arial"/>
                <w:b/>
                <w:spacing w:val="-1"/>
                <w:sz w:val="20"/>
                <w:szCs w:val="20"/>
              </w:rPr>
              <w:t>Request"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19"/>
                <w:sz w:val="20"/>
                <w:szCs w:val="20"/>
              </w:rPr>
              <w:t xml:space="preserve"> </w:t>
            </w:r>
            <w:r w:rsidRPr="005E4210">
              <w:rPr>
                <w:rFonts w:ascii="Arial"/>
                <w:spacing w:val="-1"/>
                <w:sz w:val="20"/>
                <w:szCs w:val="20"/>
              </w:rPr>
              <w:t>request</w:t>
            </w:r>
            <w:r w:rsidRPr="005E4210">
              <w:rPr>
                <w:rFonts w:ascii="Arial"/>
                <w:spacing w:val="21"/>
                <w:sz w:val="20"/>
                <w:szCs w:val="20"/>
              </w:rPr>
              <w:t xml:space="preserve"> </w:t>
            </w:r>
            <w:r w:rsidRPr="005E4210">
              <w:rPr>
                <w:rFonts w:ascii="Arial"/>
                <w:spacing w:val="-1"/>
                <w:sz w:val="20"/>
                <w:szCs w:val="20"/>
              </w:rPr>
              <w:t>made</w:t>
            </w:r>
            <w:r w:rsidRPr="005E4210">
              <w:rPr>
                <w:rFonts w:ascii="Arial"/>
                <w:spacing w:val="17"/>
                <w:sz w:val="20"/>
                <w:szCs w:val="20"/>
              </w:rPr>
              <w:t xml:space="preserve"> </w:t>
            </w:r>
            <w:r w:rsidRPr="005E4210">
              <w:rPr>
                <w:rFonts w:ascii="Arial"/>
                <w:spacing w:val="-1"/>
                <w:sz w:val="20"/>
                <w:szCs w:val="20"/>
              </w:rPr>
              <w:t>by</w:t>
            </w:r>
            <w:r w:rsidRPr="005E4210">
              <w:rPr>
                <w:rFonts w:ascii="Arial"/>
                <w:spacing w:val="20"/>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1"/>
                <w:sz w:val="20"/>
                <w:szCs w:val="20"/>
              </w:rPr>
              <w:t>Data</w:t>
            </w:r>
            <w:r w:rsidRPr="005E4210">
              <w:rPr>
                <w:rFonts w:ascii="Arial"/>
                <w:spacing w:val="22"/>
                <w:sz w:val="20"/>
                <w:szCs w:val="20"/>
              </w:rPr>
              <w:t xml:space="preserve"> </w:t>
            </w:r>
            <w:r w:rsidRPr="005E4210">
              <w:rPr>
                <w:rFonts w:ascii="Arial"/>
                <w:spacing w:val="-1"/>
                <w:sz w:val="20"/>
                <w:szCs w:val="20"/>
              </w:rPr>
              <w:t>Subject</w:t>
            </w:r>
            <w:r w:rsidRPr="005E4210">
              <w:rPr>
                <w:rFonts w:ascii="Arial"/>
                <w:spacing w:val="21"/>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pacing w:val="-1"/>
                <w:sz w:val="20"/>
                <w:szCs w:val="20"/>
              </w:rPr>
              <w:t>accordance</w:t>
            </w:r>
            <w:r w:rsidRPr="005E4210">
              <w:rPr>
                <w:rFonts w:ascii="Arial"/>
                <w:spacing w:val="29"/>
                <w:sz w:val="20"/>
                <w:szCs w:val="20"/>
              </w:rPr>
              <w:t xml:space="preserve"> </w:t>
            </w:r>
            <w:r w:rsidRPr="005E4210">
              <w:rPr>
                <w:rFonts w:ascii="Arial"/>
                <w:spacing w:val="-1"/>
                <w:sz w:val="20"/>
                <w:szCs w:val="20"/>
              </w:rPr>
              <w:t>with</w:t>
            </w:r>
            <w:r w:rsidRPr="005E4210">
              <w:rPr>
                <w:rFonts w:ascii="Arial"/>
                <w:spacing w:val="24"/>
                <w:sz w:val="20"/>
                <w:szCs w:val="20"/>
              </w:rPr>
              <w:t xml:space="preserve"> </w:t>
            </w:r>
            <w:r w:rsidRPr="005E4210">
              <w:rPr>
                <w:rFonts w:ascii="Arial"/>
                <w:spacing w:val="-1"/>
                <w:sz w:val="20"/>
                <w:szCs w:val="20"/>
              </w:rPr>
              <w:t>rights</w:t>
            </w:r>
            <w:r w:rsidRPr="005E4210">
              <w:rPr>
                <w:rFonts w:ascii="Arial"/>
                <w:spacing w:val="22"/>
                <w:sz w:val="20"/>
                <w:szCs w:val="20"/>
              </w:rPr>
              <w:t xml:space="preserve"> </w:t>
            </w:r>
            <w:r w:rsidRPr="005E4210">
              <w:rPr>
                <w:rFonts w:ascii="Arial"/>
                <w:spacing w:val="-1"/>
                <w:sz w:val="20"/>
                <w:szCs w:val="20"/>
              </w:rPr>
              <w:t>granted</w:t>
            </w:r>
            <w:r w:rsidRPr="005E4210">
              <w:rPr>
                <w:rFonts w:ascii="Arial"/>
                <w:spacing w:val="24"/>
                <w:sz w:val="20"/>
                <w:szCs w:val="20"/>
              </w:rPr>
              <w:t xml:space="preserve"> </w:t>
            </w:r>
            <w:r w:rsidRPr="005E4210">
              <w:rPr>
                <w:rFonts w:ascii="Arial"/>
                <w:spacing w:val="-2"/>
                <w:sz w:val="20"/>
                <w:szCs w:val="20"/>
              </w:rPr>
              <w:t>pursuant</w:t>
            </w:r>
            <w:r w:rsidRPr="005E4210">
              <w:rPr>
                <w:rFonts w:ascii="Arial"/>
                <w:spacing w:val="26"/>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DPA</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pacing w:val="-2"/>
                <w:sz w:val="20"/>
                <w:szCs w:val="20"/>
              </w:rPr>
              <w:t>access</w:t>
            </w:r>
            <w:r w:rsidRPr="005E4210">
              <w:rPr>
                <w:rFonts w:ascii="Arial"/>
                <w:spacing w:val="25"/>
                <w:sz w:val="20"/>
                <w:szCs w:val="20"/>
              </w:rPr>
              <w:t xml:space="preserve"> </w:t>
            </w:r>
            <w:r w:rsidRPr="005E4210">
              <w:rPr>
                <w:rFonts w:ascii="Arial"/>
                <w:spacing w:val="-1"/>
                <w:sz w:val="20"/>
                <w:szCs w:val="20"/>
              </w:rPr>
              <w:t>his</w:t>
            </w:r>
            <w:r w:rsidRPr="005E4210">
              <w:rPr>
                <w:rFonts w:ascii="Arial"/>
                <w:spacing w:val="25"/>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her</w:t>
            </w:r>
            <w:r w:rsidRPr="005E4210">
              <w:rPr>
                <w:rFonts w:ascii="Arial"/>
                <w:spacing w:val="2"/>
                <w:sz w:val="20"/>
                <w:szCs w:val="20"/>
              </w:rPr>
              <w:t xml:space="preserve"> </w:t>
            </w:r>
            <w:r w:rsidRPr="005E4210">
              <w:rPr>
                <w:rFonts w:ascii="Arial"/>
                <w:spacing w:val="-1"/>
                <w:sz w:val="20"/>
                <w:szCs w:val="20"/>
              </w:rPr>
              <w:t>Personal</w:t>
            </w:r>
            <w:r w:rsidRPr="005E4210">
              <w:rPr>
                <w:rFonts w:ascii="Arial"/>
                <w:sz w:val="20"/>
                <w:szCs w:val="20"/>
              </w:rPr>
              <w:t xml:space="preserve"> </w:t>
            </w:r>
            <w:r w:rsidRPr="005E4210">
              <w:rPr>
                <w:rFonts w:ascii="Arial"/>
                <w:spacing w:val="-1"/>
                <w:sz w:val="20"/>
                <w:szCs w:val="20"/>
              </w:rPr>
              <w:t>Data;</w:t>
            </w:r>
          </w:p>
        </w:tc>
      </w:tr>
      <w:tr w:rsidR="008918FA" w:rsidRPr="005E4210" w:rsidTr="005D2B81">
        <w:trPr>
          <w:trHeight w:hRule="exact" w:val="8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eastAsia="Arial" w:hAnsi="Arial" w:cs="Arial"/>
                <w:b/>
                <w:bCs/>
                <w:spacing w:val="-1"/>
                <w:sz w:val="20"/>
                <w:szCs w:val="20"/>
              </w:rPr>
              <w:t>“Deductions"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pacing w:val="-1"/>
                <w:sz w:val="20"/>
                <w:szCs w:val="20"/>
              </w:rPr>
              <w:t>all</w:t>
            </w:r>
            <w:r w:rsidRPr="005E4210">
              <w:rPr>
                <w:rFonts w:ascii="Arial"/>
                <w:spacing w:val="26"/>
                <w:sz w:val="20"/>
                <w:szCs w:val="20"/>
              </w:rPr>
              <w:t xml:space="preserve"> </w:t>
            </w:r>
            <w:r w:rsidRPr="005E4210">
              <w:rPr>
                <w:rFonts w:ascii="Arial"/>
                <w:spacing w:val="-2"/>
                <w:sz w:val="20"/>
                <w:szCs w:val="20"/>
              </w:rPr>
              <w:t>Service</w:t>
            </w:r>
            <w:r w:rsidRPr="005E4210">
              <w:rPr>
                <w:rFonts w:ascii="Arial"/>
                <w:spacing w:val="27"/>
                <w:sz w:val="20"/>
                <w:szCs w:val="20"/>
              </w:rPr>
              <w:t xml:space="preserve"> </w:t>
            </w:r>
            <w:r w:rsidRPr="005E4210">
              <w:rPr>
                <w:rFonts w:ascii="Arial"/>
                <w:spacing w:val="-1"/>
                <w:sz w:val="20"/>
                <w:szCs w:val="20"/>
              </w:rPr>
              <w:t>Credits,</w:t>
            </w:r>
            <w:r w:rsidRPr="005E4210">
              <w:rPr>
                <w:rFonts w:ascii="Arial"/>
                <w:spacing w:val="29"/>
                <w:sz w:val="20"/>
                <w:szCs w:val="20"/>
              </w:rPr>
              <w:t xml:space="preserve"> </w:t>
            </w:r>
            <w:r w:rsidRPr="005E4210">
              <w:rPr>
                <w:rFonts w:ascii="Arial"/>
                <w:spacing w:val="-2"/>
                <w:sz w:val="20"/>
                <w:szCs w:val="20"/>
              </w:rPr>
              <w:t>Delay</w:t>
            </w:r>
            <w:r w:rsidRPr="005E4210">
              <w:rPr>
                <w:rFonts w:ascii="Arial"/>
                <w:spacing w:val="25"/>
                <w:sz w:val="20"/>
                <w:szCs w:val="20"/>
              </w:rPr>
              <w:t xml:space="preserve"> </w:t>
            </w:r>
            <w:r w:rsidRPr="005E4210">
              <w:rPr>
                <w:rFonts w:ascii="Arial"/>
                <w:spacing w:val="-1"/>
                <w:sz w:val="20"/>
                <w:szCs w:val="20"/>
              </w:rPr>
              <w:t>Payments</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2"/>
                <w:sz w:val="20"/>
                <w:szCs w:val="20"/>
              </w:rPr>
              <w:t>any</w:t>
            </w:r>
            <w:r w:rsidRPr="005E4210">
              <w:rPr>
                <w:rFonts w:ascii="Arial"/>
                <w:spacing w:val="25"/>
                <w:sz w:val="20"/>
                <w:szCs w:val="20"/>
              </w:rPr>
              <w:t xml:space="preserve"> </w:t>
            </w:r>
            <w:r w:rsidRPr="005E4210">
              <w:rPr>
                <w:rFonts w:ascii="Arial"/>
                <w:spacing w:val="-1"/>
                <w:sz w:val="20"/>
                <w:szCs w:val="20"/>
              </w:rPr>
              <w:t>other</w:t>
            </w:r>
            <w:r w:rsidRPr="005E4210">
              <w:rPr>
                <w:rFonts w:ascii="Arial"/>
                <w:spacing w:val="48"/>
                <w:sz w:val="20"/>
                <w:szCs w:val="20"/>
              </w:rPr>
              <w:t xml:space="preserve"> </w:t>
            </w:r>
            <w:r w:rsidRPr="005E4210">
              <w:rPr>
                <w:rFonts w:ascii="Arial"/>
                <w:spacing w:val="-1"/>
                <w:sz w:val="20"/>
                <w:szCs w:val="20"/>
              </w:rPr>
              <w:t>deduction</w:t>
            </w:r>
            <w:r w:rsidRPr="005E4210">
              <w:rPr>
                <w:rFonts w:ascii="Arial"/>
                <w:spacing w:val="7"/>
                <w:sz w:val="20"/>
                <w:szCs w:val="20"/>
              </w:rPr>
              <w:t xml:space="preserve"> </w:t>
            </w:r>
            <w:r w:rsidRPr="005E4210">
              <w:rPr>
                <w:rFonts w:ascii="Arial"/>
                <w:spacing w:val="-1"/>
                <w:sz w:val="20"/>
                <w:szCs w:val="20"/>
              </w:rPr>
              <w:t>which</w:t>
            </w:r>
            <w:r w:rsidRPr="005E4210">
              <w:rPr>
                <w:rFonts w:ascii="Arial"/>
                <w:spacing w:val="8"/>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Customer</w:t>
            </w:r>
            <w:r w:rsidRPr="005E4210">
              <w:rPr>
                <w:rFonts w:ascii="Arial"/>
                <w:spacing w:val="9"/>
                <w:sz w:val="20"/>
                <w:szCs w:val="20"/>
              </w:rPr>
              <w:t xml:space="preserve"> </w:t>
            </w:r>
            <w:r w:rsidRPr="005E4210">
              <w:rPr>
                <w:rFonts w:ascii="Arial"/>
                <w:spacing w:val="-1"/>
                <w:sz w:val="20"/>
                <w:szCs w:val="20"/>
              </w:rPr>
              <w:t>is</w:t>
            </w:r>
            <w:r w:rsidRPr="005E4210">
              <w:rPr>
                <w:rFonts w:ascii="Arial"/>
                <w:spacing w:val="8"/>
                <w:sz w:val="20"/>
                <w:szCs w:val="20"/>
              </w:rPr>
              <w:t xml:space="preserve"> </w:t>
            </w:r>
            <w:r w:rsidRPr="005E4210">
              <w:rPr>
                <w:rFonts w:ascii="Arial"/>
                <w:spacing w:val="-1"/>
                <w:sz w:val="20"/>
                <w:szCs w:val="20"/>
              </w:rPr>
              <w:t>paid</w:t>
            </w:r>
            <w:r w:rsidRPr="005E4210">
              <w:rPr>
                <w:rFonts w:ascii="Arial"/>
                <w:spacing w:val="7"/>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1"/>
                <w:sz w:val="20"/>
                <w:szCs w:val="20"/>
              </w:rPr>
              <w:t>is</w:t>
            </w:r>
            <w:r w:rsidRPr="005E4210">
              <w:rPr>
                <w:rFonts w:ascii="Arial"/>
                <w:spacing w:val="10"/>
                <w:sz w:val="20"/>
                <w:szCs w:val="20"/>
              </w:rPr>
              <w:t xml:space="preserve"> </w:t>
            </w:r>
            <w:r w:rsidRPr="005E4210">
              <w:rPr>
                <w:rFonts w:ascii="Arial"/>
                <w:spacing w:val="-1"/>
                <w:sz w:val="20"/>
                <w:szCs w:val="20"/>
              </w:rPr>
              <w:t>payable</w:t>
            </w:r>
            <w:r w:rsidRPr="005E4210">
              <w:rPr>
                <w:rFonts w:ascii="Arial"/>
                <w:spacing w:val="7"/>
                <w:sz w:val="20"/>
                <w:szCs w:val="20"/>
              </w:rPr>
              <w:t xml:space="preserve"> </w:t>
            </w:r>
            <w:r w:rsidRPr="005E4210">
              <w:rPr>
                <w:rFonts w:ascii="Arial"/>
                <w:spacing w:val="-1"/>
                <w:sz w:val="20"/>
                <w:szCs w:val="20"/>
              </w:rPr>
              <w:t>under</w:t>
            </w:r>
            <w:r w:rsidRPr="005E4210">
              <w:rPr>
                <w:rFonts w:ascii="Arial"/>
                <w:spacing w:val="28"/>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2"/>
                <w:sz w:val="20"/>
                <w:szCs w:val="20"/>
              </w:rPr>
              <w:t>Contract;</w:t>
            </w:r>
          </w:p>
        </w:tc>
      </w:tr>
      <w:tr w:rsidR="008918FA" w:rsidRPr="005E4210" w:rsidTr="0087348C">
        <w:trPr>
          <w:trHeight w:hRule="exact" w:val="186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"Default"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1"/>
                <w:sz w:val="20"/>
                <w:szCs w:val="20"/>
              </w:rPr>
              <w:t xml:space="preserve"> </w:t>
            </w:r>
            <w:r w:rsidRPr="005E4210">
              <w:rPr>
                <w:rFonts w:ascii="Arial"/>
                <w:spacing w:val="-1"/>
                <w:sz w:val="20"/>
                <w:szCs w:val="20"/>
              </w:rPr>
              <w:t>any</w:t>
            </w:r>
            <w:r w:rsidRPr="005E4210">
              <w:rPr>
                <w:rFonts w:ascii="Arial"/>
                <w:spacing w:val="19"/>
                <w:sz w:val="20"/>
                <w:szCs w:val="20"/>
              </w:rPr>
              <w:t xml:space="preserve"> </w:t>
            </w:r>
            <w:r w:rsidRPr="005E4210">
              <w:rPr>
                <w:rFonts w:ascii="Arial"/>
                <w:spacing w:val="-1"/>
                <w:sz w:val="20"/>
                <w:szCs w:val="20"/>
              </w:rPr>
              <w:t>breach</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0"/>
                <w:sz w:val="20"/>
                <w:szCs w:val="20"/>
              </w:rPr>
              <w:t xml:space="preserve"> </w:t>
            </w:r>
            <w:r w:rsidRPr="005E4210">
              <w:rPr>
                <w:rFonts w:ascii="Arial"/>
                <w:sz w:val="20"/>
                <w:szCs w:val="20"/>
              </w:rPr>
              <w:t>the</w:t>
            </w:r>
            <w:r w:rsidRPr="005E4210">
              <w:rPr>
                <w:rFonts w:ascii="Arial"/>
                <w:spacing w:val="21"/>
                <w:sz w:val="20"/>
                <w:szCs w:val="20"/>
              </w:rPr>
              <w:t xml:space="preserve"> </w:t>
            </w:r>
            <w:r w:rsidRPr="005E4210">
              <w:rPr>
                <w:rFonts w:ascii="Arial"/>
                <w:spacing w:val="-1"/>
                <w:sz w:val="20"/>
                <w:szCs w:val="20"/>
              </w:rPr>
              <w:t>obligations</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2"/>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2"/>
                <w:sz w:val="20"/>
                <w:szCs w:val="20"/>
              </w:rPr>
              <w:t>Supplier</w:t>
            </w:r>
            <w:r w:rsidRPr="005E4210">
              <w:rPr>
                <w:rFonts w:ascii="Arial"/>
                <w:spacing w:val="28"/>
                <w:sz w:val="20"/>
                <w:szCs w:val="20"/>
              </w:rPr>
              <w:t xml:space="preserve"> </w:t>
            </w:r>
            <w:r w:rsidRPr="005E4210">
              <w:rPr>
                <w:rFonts w:ascii="Arial"/>
                <w:spacing w:val="-1"/>
                <w:sz w:val="20"/>
                <w:szCs w:val="20"/>
              </w:rPr>
              <w:t>(including</w:t>
            </w:r>
            <w:r w:rsidRPr="005E4210">
              <w:rPr>
                <w:rFonts w:ascii="Arial"/>
                <w:spacing w:val="10"/>
                <w:sz w:val="20"/>
                <w:szCs w:val="20"/>
              </w:rPr>
              <w:t xml:space="preserve"> </w:t>
            </w:r>
            <w:r w:rsidRPr="005E4210">
              <w:rPr>
                <w:rFonts w:ascii="Arial"/>
                <w:spacing w:val="-1"/>
                <w:sz w:val="20"/>
                <w:szCs w:val="20"/>
              </w:rPr>
              <w:t>but</w:t>
            </w:r>
            <w:r w:rsidRPr="005E4210">
              <w:rPr>
                <w:rFonts w:ascii="Arial"/>
                <w:spacing w:val="9"/>
                <w:sz w:val="20"/>
                <w:szCs w:val="20"/>
              </w:rPr>
              <w:t xml:space="preserve"> </w:t>
            </w:r>
            <w:r w:rsidRPr="005E4210">
              <w:rPr>
                <w:rFonts w:ascii="Arial"/>
                <w:spacing w:val="-1"/>
                <w:sz w:val="20"/>
                <w:szCs w:val="20"/>
              </w:rPr>
              <w:t>not</w:t>
            </w:r>
            <w:r w:rsidRPr="005E4210">
              <w:rPr>
                <w:rFonts w:ascii="Arial"/>
                <w:spacing w:val="9"/>
                <w:sz w:val="20"/>
                <w:szCs w:val="20"/>
              </w:rPr>
              <w:t xml:space="preserve"> </w:t>
            </w:r>
            <w:r w:rsidRPr="005E4210">
              <w:rPr>
                <w:rFonts w:ascii="Arial"/>
                <w:spacing w:val="-1"/>
                <w:sz w:val="20"/>
                <w:szCs w:val="20"/>
              </w:rPr>
              <w:t>limited</w:t>
            </w:r>
            <w:r w:rsidRPr="005E4210">
              <w:rPr>
                <w:rFonts w:ascii="Arial"/>
                <w:spacing w:val="5"/>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2"/>
                <w:sz w:val="20"/>
                <w:szCs w:val="20"/>
              </w:rPr>
              <w:t>including</w:t>
            </w:r>
            <w:r w:rsidRPr="005E4210">
              <w:rPr>
                <w:rFonts w:ascii="Arial"/>
                <w:spacing w:val="10"/>
                <w:sz w:val="20"/>
                <w:szCs w:val="20"/>
              </w:rPr>
              <w:t xml:space="preserve"> </w:t>
            </w:r>
            <w:r w:rsidRPr="005E4210">
              <w:rPr>
                <w:rFonts w:ascii="Arial"/>
                <w:spacing w:val="-1"/>
                <w:sz w:val="20"/>
                <w:szCs w:val="20"/>
              </w:rPr>
              <w:t>abandonment</w:t>
            </w:r>
            <w:r w:rsidRPr="005E4210">
              <w:rPr>
                <w:rFonts w:ascii="Arial"/>
                <w:spacing w:val="9"/>
                <w:sz w:val="20"/>
                <w:szCs w:val="20"/>
              </w:rPr>
              <w:t xml:space="preserve"> </w:t>
            </w:r>
            <w:r w:rsidRPr="005E4210">
              <w:rPr>
                <w:rFonts w:ascii="Arial"/>
                <w:spacing w:val="-2"/>
                <w:sz w:val="20"/>
                <w:szCs w:val="20"/>
              </w:rPr>
              <w:t>of</w:t>
            </w:r>
            <w:r w:rsidRPr="005E4210">
              <w:rPr>
                <w:rFonts w:ascii="Arial"/>
                <w:spacing w:val="11"/>
                <w:sz w:val="20"/>
                <w:szCs w:val="20"/>
              </w:rPr>
              <w:t xml:space="preserve"> </w:t>
            </w:r>
            <w:r w:rsidRPr="005E4210">
              <w:rPr>
                <w:rFonts w:ascii="Arial"/>
                <w:spacing w:val="-1"/>
                <w:sz w:val="20"/>
                <w:szCs w:val="20"/>
              </w:rPr>
              <w:t>this</w:t>
            </w:r>
            <w:r w:rsidRPr="005E4210">
              <w:rPr>
                <w:rFonts w:ascii="Arial"/>
                <w:spacing w:val="3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 xml:space="preserve"> </w:t>
            </w:r>
            <w:r w:rsidRPr="005E4210">
              <w:rPr>
                <w:rFonts w:ascii="Arial"/>
                <w:sz w:val="20"/>
                <w:szCs w:val="20"/>
              </w:rPr>
              <w:t xml:space="preserve">Off </w:t>
            </w:r>
            <w:r w:rsidRPr="005E4210">
              <w:rPr>
                <w:rFonts w:ascii="Arial"/>
                <w:spacing w:val="3"/>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3"/>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 xml:space="preserve"> </w:t>
            </w:r>
            <w:r w:rsidRPr="005E4210">
              <w:rPr>
                <w:rFonts w:ascii="Arial"/>
                <w:spacing w:val="-2"/>
                <w:sz w:val="20"/>
                <w:szCs w:val="20"/>
              </w:rPr>
              <w:t>breach</w:t>
            </w:r>
            <w:r w:rsidRPr="005E4210">
              <w:rPr>
                <w:rFonts w:ascii="Arial"/>
                <w:sz w:val="20"/>
                <w:szCs w:val="20"/>
              </w:rPr>
              <w:t xml:space="preserve"> </w:t>
            </w:r>
            <w:r w:rsidRPr="005E4210">
              <w:rPr>
                <w:rFonts w:ascii="Arial"/>
                <w:spacing w:val="2"/>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5"/>
                <w:sz w:val="20"/>
                <w:szCs w:val="20"/>
              </w:rPr>
              <w:t xml:space="preserve"> </w:t>
            </w:r>
            <w:r w:rsidRPr="005E4210">
              <w:rPr>
                <w:rFonts w:ascii="Arial"/>
                <w:spacing w:val="-1"/>
                <w:sz w:val="20"/>
                <w:szCs w:val="20"/>
              </w:rPr>
              <w:t>its</w:t>
            </w:r>
            <w:r w:rsidRPr="005E4210">
              <w:rPr>
                <w:rFonts w:ascii="Arial"/>
                <w:spacing w:val="61"/>
                <w:sz w:val="20"/>
                <w:szCs w:val="20"/>
              </w:rPr>
              <w:t xml:space="preserve"> </w:t>
            </w:r>
            <w:r w:rsidRPr="005E4210">
              <w:rPr>
                <w:rFonts w:ascii="Arial"/>
                <w:spacing w:val="-1"/>
                <w:sz w:val="20"/>
                <w:szCs w:val="20"/>
              </w:rPr>
              <w:t>terms)</w:t>
            </w:r>
            <w:r w:rsidRPr="005E4210">
              <w:rPr>
                <w:rFonts w:ascii="Arial"/>
                <w:sz w:val="20"/>
                <w:szCs w:val="20"/>
              </w:rPr>
              <w:t xml:space="preserve"> </w:t>
            </w:r>
            <w:r w:rsidRPr="005E4210">
              <w:rPr>
                <w:rFonts w:ascii="Arial"/>
                <w:spacing w:val="3"/>
                <w:sz w:val="20"/>
                <w:szCs w:val="20"/>
              </w:rPr>
              <w:t xml:space="preserve"> </w:t>
            </w:r>
            <w:r w:rsidRPr="005E4210">
              <w:rPr>
                <w:rFonts w:ascii="Arial"/>
                <w:spacing w:val="-2"/>
                <w:sz w:val="20"/>
                <w:szCs w:val="20"/>
              </w:rPr>
              <w:t>or</w:t>
            </w:r>
            <w:r w:rsidRPr="005E4210">
              <w:rPr>
                <w:rFonts w:ascii="Arial"/>
                <w:sz w:val="20"/>
                <w:szCs w:val="20"/>
              </w:rPr>
              <w:t xml:space="preserve"> </w:t>
            </w:r>
            <w:r w:rsidRPr="005E4210">
              <w:rPr>
                <w:rFonts w:ascii="Arial"/>
                <w:spacing w:val="3"/>
                <w:sz w:val="20"/>
                <w:szCs w:val="20"/>
              </w:rPr>
              <w:t xml:space="preserve"> </w:t>
            </w:r>
            <w:r w:rsidRPr="005E4210">
              <w:rPr>
                <w:rFonts w:ascii="Arial"/>
                <w:spacing w:val="-2"/>
                <w:sz w:val="20"/>
                <w:szCs w:val="20"/>
              </w:rPr>
              <w:t>any</w:t>
            </w:r>
            <w:r w:rsidRPr="005E4210">
              <w:rPr>
                <w:rFonts w:ascii="Arial"/>
                <w:sz w:val="20"/>
                <w:szCs w:val="20"/>
              </w:rPr>
              <w:t xml:space="preserve">  </w:t>
            </w:r>
            <w:r w:rsidRPr="005E4210">
              <w:rPr>
                <w:rFonts w:ascii="Arial"/>
                <w:spacing w:val="-1"/>
                <w:sz w:val="20"/>
                <w:szCs w:val="20"/>
              </w:rPr>
              <w:t>other</w:t>
            </w:r>
            <w:r w:rsidR="0087348C">
              <w:rPr>
                <w:rFonts w:ascii="Arial"/>
                <w:spacing w:val="-1"/>
                <w:sz w:val="20"/>
                <w:szCs w:val="20"/>
              </w:rPr>
              <w:t xml:space="preserve"> </w:t>
            </w:r>
            <w:r w:rsidR="0087348C" w:rsidRPr="005E4210">
              <w:rPr>
                <w:rFonts w:ascii="Arial"/>
                <w:spacing w:val="-1"/>
                <w:sz w:val="20"/>
                <w:szCs w:val="20"/>
              </w:rPr>
              <w:t>default</w:t>
            </w:r>
            <w:r w:rsidR="0087348C" w:rsidRPr="005E4210">
              <w:rPr>
                <w:rFonts w:ascii="Arial"/>
                <w:spacing w:val="50"/>
                <w:sz w:val="20"/>
                <w:szCs w:val="20"/>
              </w:rPr>
              <w:t xml:space="preserve"> </w:t>
            </w:r>
            <w:r w:rsidR="0087348C" w:rsidRPr="005E4210">
              <w:rPr>
                <w:rFonts w:ascii="Arial"/>
                <w:spacing w:val="-2"/>
                <w:sz w:val="20"/>
                <w:szCs w:val="20"/>
              </w:rPr>
              <w:t>(including</w:t>
            </w:r>
            <w:r w:rsidR="0087348C" w:rsidRPr="005E4210">
              <w:rPr>
                <w:rFonts w:ascii="Arial"/>
                <w:spacing w:val="52"/>
                <w:sz w:val="20"/>
                <w:szCs w:val="20"/>
              </w:rPr>
              <w:t xml:space="preserve"> </w:t>
            </w:r>
            <w:r w:rsidR="0087348C" w:rsidRPr="005E4210">
              <w:rPr>
                <w:rFonts w:ascii="Arial"/>
                <w:spacing w:val="-1"/>
                <w:sz w:val="20"/>
                <w:szCs w:val="20"/>
              </w:rPr>
              <w:t>material</w:t>
            </w:r>
            <w:r w:rsidR="0087348C" w:rsidRPr="005E4210">
              <w:rPr>
                <w:rFonts w:ascii="Arial"/>
                <w:spacing w:val="47"/>
                <w:sz w:val="20"/>
                <w:szCs w:val="20"/>
              </w:rPr>
              <w:t xml:space="preserve"> </w:t>
            </w:r>
            <w:r w:rsidR="0087348C" w:rsidRPr="005E4210">
              <w:rPr>
                <w:rFonts w:ascii="Arial"/>
                <w:spacing w:val="-1"/>
                <w:sz w:val="20"/>
                <w:szCs w:val="20"/>
              </w:rPr>
              <w:t>Default)</w:t>
            </w:r>
            <w:r w:rsidR="0087348C" w:rsidRPr="005E4210">
              <w:rPr>
                <w:rFonts w:ascii="Arial"/>
                <w:spacing w:val="49"/>
                <w:sz w:val="20"/>
                <w:szCs w:val="20"/>
              </w:rPr>
              <w:t xml:space="preserve"> </w:t>
            </w:r>
            <w:r w:rsidR="0087348C" w:rsidRPr="005E4210">
              <w:rPr>
                <w:rFonts w:ascii="Arial"/>
                <w:spacing w:val="-1"/>
                <w:sz w:val="20"/>
                <w:szCs w:val="20"/>
              </w:rPr>
              <w:t>after</w:t>
            </w:r>
            <w:r w:rsidR="0087348C" w:rsidRPr="005E4210">
              <w:rPr>
                <w:rFonts w:ascii="Arial"/>
                <w:spacing w:val="47"/>
                <w:sz w:val="20"/>
                <w:szCs w:val="20"/>
              </w:rPr>
              <w:t xml:space="preserve"> </w:t>
            </w:r>
            <w:r w:rsidR="0087348C" w:rsidRPr="005E4210">
              <w:rPr>
                <w:rFonts w:ascii="Arial"/>
                <w:sz w:val="20"/>
                <w:szCs w:val="20"/>
              </w:rPr>
              <w:t>the</w:t>
            </w:r>
            <w:r w:rsidR="0087348C" w:rsidRPr="005E4210">
              <w:rPr>
                <w:rFonts w:ascii="Arial"/>
                <w:spacing w:val="48"/>
                <w:sz w:val="20"/>
                <w:szCs w:val="20"/>
              </w:rPr>
              <w:t xml:space="preserve"> </w:t>
            </w:r>
            <w:r w:rsidR="0087348C" w:rsidRPr="005E4210">
              <w:rPr>
                <w:rFonts w:ascii="Arial"/>
                <w:spacing w:val="-2"/>
                <w:sz w:val="20"/>
                <w:szCs w:val="20"/>
              </w:rPr>
              <w:t>words,</w:t>
            </w:r>
            <w:r w:rsidR="0087348C" w:rsidRPr="005E4210">
              <w:rPr>
                <w:rFonts w:ascii="Arial"/>
                <w:spacing w:val="52"/>
                <w:sz w:val="20"/>
                <w:szCs w:val="20"/>
              </w:rPr>
              <w:t xml:space="preserve"> </w:t>
            </w:r>
            <w:r w:rsidR="0087348C" w:rsidRPr="005E4210">
              <w:rPr>
                <w:rFonts w:ascii="Arial"/>
                <w:spacing w:val="-2"/>
                <w:sz w:val="20"/>
                <w:szCs w:val="20"/>
              </w:rPr>
              <w:t>act,</w:t>
            </w:r>
            <w:r w:rsidR="0087348C" w:rsidRPr="005E4210">
              <w:rPr>
                <w:rFonts w:ascii="Arial"/>
                <w:spacing w:val="39"/>
                <w:sz w:val="20"/>
                <w:szCs w:val="20"/>
              </w:rPr>
              <w:t xml:space="preserve"> </w:t>
            </w:r>
            <w:r w:rsidR="0087348C" w:rsidRPr="005E4210">
              <w:rPr>
                <w:rFonts w:ascii="Arial"/>
                <w:spacing w:val="-1"/>
                <w:sz w:val="20"/>
                <w:szCs w:val="20"/>
              </w:rPr>
              <w:t>omission,</w:t>
            </w:r>
            <w:r w:rsidR="0087348C" w:rsidRPr="005E4210">
              <w:rPr>
                <w:rFonts w:ascii="Arial"/>
                <w:spacing w:val="33"/>
                <w:sz w:val="20"/>
                <w:szCs w:val="20"/>
              </w:rPr>
              <w:t xml:space="preserve"> </w:t>
            </w:r>
            <w:r w:rsidR="0087348C" w:rsidRPr="005E4210">
              <w:rPr>
                <w:rFonts w:ascii="Arial"/>
                <w:spacing w:val="-1"/>
                <w:sz w:val="20"/>
                <w:szCs w:val="20"/>
              </w:rPr>
              <w:t>negligence</w:t>
            </w:r>
            <w:r w:rsidR="0087348C" w:rsidRPr="005E4210">
              <w:rPr>
                <w:rFonts w:ascii="Arial"/>
                <w:spacing w:val="32"/>
                <w:sz w:val="20"/>
                <w:szCs w:val="20"/>
              </w:rPr>
              <w:t xml:space="preserve"> </w:t>
            </w:r>
            <w:r w:rsidR="0087348C" w:rsidRPr="005E4210">
              <w:rPr>
                <w:rFonts w:ascii="Arial"/>
                <w:spacing w:val="-1"/>
                <w:sz w:val="20"/>
                <w:szCs w:val="20"/>
              </w:rPr>
              <w:t>or</w:t>
            </w:r>
            <w:r w:rsidR="0087348C" w:rsidRPr="005E4210">
              <w:rPr>
                <w:rFonts w:ascii="Arial"/>
                <w:spacing w:val="30"/>
                <w:sz w:val="20"/>
                <w:szCs w:val="20"/>
              </w:rPr>
              <w:t xml:space="preserve"> </w:t>
            </w:r>
            <w:r w:rsidR="0087348C" w:rsidRPr="005E4210">
              <w:rPr>
                <w:rFonts w:ascii="Arial"/>
                <w:spacing w:val="-1"/>
                <w:sz w:val="20"/>
                <w:szCs w:val="20"/>
              </w:rPr>
              <w:t>statement</w:t>
            </w:r>
            <w:r w:rsidR="0087348C" w:rsidRPr="005E4210">
              <w:rPr>
                <w:rFonts w:ascii="Arial"/>
                <w:spacing w:val="33"/>
                <w:sz w:val="20"/>
                <w:szCs w:val="20"/>
              </w:rPr>
              <w:t xml:space="preserve"> </w:t>
            </w:r>
            <w:r w:rsidR="0087348C" w:rsidRPr="005E4210">
              <w:rPr>
                <w:rFonts w:ascii="Arial"/>
                <w:spacing w:val="-2"/>
                <w:sz w:val="20"/>
                <w:szCs w:val="20"/>
              </w:rPr>
              <w:t>of</w:t>
            </w:r>
            <w:r w:rsidR="0087348C" w:rsidRPr="005E4210">
              <w:rPr>
                <w:rFonts w:ascii="Arial"/>
                <w:spacing w:val="35"/>
                <w:sz w:val="20"/>
                <w:szCs w:val="20"/>
              </w:rPr>
              <w:t xml:space="preserve"> </w:t>
            </w:r>
            <w:r w:rsidR="0087348C" w:rsidRPr="005E4210">
              <w:rPr>
                <w:rFonts w:ascii="Arial"/>
                <w:sz w:val="20"/>
                <w:szCs w:val="20"/>
              </w:rPr>
              <w:t>the</w:t>
            </w:r>
            <w:r w:rsidR="0087348C" w:rsidRPr="005E4210">
              <w:rPr>
                <w:rFonts w:ascii="Arial"/>
                <w:spacing w:val="31"/>
                <w:sz w:val="20"/>
                <w:szCs w:val="20"/>
              </w:rPr>
              <w:t xml:space="preserve"> </w:t>
            </w:r>
            <w:r w:rsidR="0087348C" w:rsidRPr="005E4210">
              <w:rPr>
                <w:rFonts w:ascii="Arial"/>
                <w:spacing w:val="-1"/>
                <w:sz w:val="20"/>
                <w:szCs w:val="20"/>
              </w:rPr>
              <w:t>Supplier,</w:t>
            </w:r>
            <w:r w:rsidR="0087348C" w:rsidRPr="005E4210">
              <w:rPr>
                <w:rFonts w:ascii="Arial"/>
                <w:spacing w:val="34"/>
                <w:sz w:val="20"/>
                <w:szCs w:val="20"/>
              </w:rPr>
              <w:t xml:space="preserve"> </w:t>
            </w:r>
            <w:r w:rsidR="0087348C" w:rsidRPr="005E4210">
              <w:rPr>
                <w:rFonts w:ascii="Arial"/>
                <w:spacing w:val="-2"/>
                <w:sz w:val="20"/>
                <w:szCs w:val="20"/>
              </w:rPr>
              <w:t>of</w:t>
            </w:r>
            <w:r w:rsidR="0087348C" w:rsidRPr="005E4210">
              <w:rPr>
                <w:rFonts w:ascii="Arial"/>
                <w:spacing w:val="35"/>
                <w:sz w:val="20"/>
                <w:szCs w:val="20"/>
              </w:rPr>
              <w:t xml:space="preserve"> </w:t>
            </w:r>
            <w:r w:rsidR="0087348C" w:rsidRPr="005E4210">
              <w:rPr>
                <w:rFonts w:ascii="Arial"/>
                <w:spacing w:val="-1"/>
                <w:sz w:val="20"/>
                <w:szCs w:val="20"/>
              </w:rPr>
              <w:t>its</w:t>
            </w:r>
            <w:r w:rsidR="0087348C" w:rsidRPr="005E4210">
              <w:rPr>
                <w:rFonts w:ascii="Arial"/>
                <w:spacing w:val="27"/>
                <w:sz w:val="20"/>
                <w:szCs w:val="20"/>
              </w:rPr>
              <w:t xml:space="preserve"> </w:t>
            </w:r>
            <w:r w:rsidR="0087348C" w:rsidRPr="005E4210">
              <w:rPr>
                <w:rFonts w:ascii="Arial"/>
                <w:spacing w:val="-1"/>
                <w:sz w:val="20"/>
                <w:szCs w:val="20"/>
              </w:rPr>
              <w:t>Sub-Contractors</w:t>
            </w:r>
            <w:r w:rsidR="0087348C" w:rsidRPr="005E4210">
              <w:rPr>
                <w:rFonts w:ascii="Arial"/>
                <w:spacing w:val="9"/>
                <w:sz w:val="20"/>
                <w:szCs w:val="20"/>
              </w:rPr>
              <w:t xml:space="preserve"> </w:t>
            </w:r>
            <w:r w:rsidR="0087348C" w:rsidRPr="005E4210">
              <w:rPr>
                <w:rFonts w:ascii="Arial"/>
                <w:spacing w:val="-1"/>
                <w:sz w:val="20"/>
                <w:szCs w:val="20"/>
              </w:rPr>
              <w:t>or</w:t>
            </w:r>
            <w:r w:rsidR="0087348C" w:rsidRPr="005E4210">
              <w:rPr>
                <w:rFonts w:ascii="Arial"/>
                <w:spacing w:val="10"/>
                <w:sz w:val="20"/>
                <w:szCs w:val="20"/>
              </w:rPr>
              <w:t xml:space="preserve"> </w:t>
            </w:r>
            <w:r w:rsidR="0087348C" w:rsidRPr="005E4210">
              <w:rPr>
                <w:rFonts w:ascii="Arial"/>
                <w:spacing w:val="-1"/>
                <w:sz w:val="20"/>
                <w:szCs w:val="20"/>
              </w:rPr>
              <w:t>any</w:t>
            </w:r>
            <w:r w:rsidR="0087348C" w:rsidRPr="005E4210">
              <w:rPr>
                <w:rFonts w:ascii="Arial"/>
                <w:spacing w:val="7"/>
                <w:sz w:val="20"/>
                <w:szCs w:val="20"/>
              </w:rPr>
              <w:t xml:space="preserve"> </w:t>
            </w:r>
            <w:r w:rsidR="0087348C" w:rsidRPr="005E4210">
              <w:rPr>
                <w:rFonts w:ascii="Arial"/>
                <w:spacing w:val="-2"/>
                <w:sz w:val="20"/>
                <w:szCs w:val="20"/>
              </w:rPr>
              <w:t>Supplier</w:t>
            </w:r>
            <w:r w:rsidR="0087348C" w:rsidRPr="005E4210">
              <w:rPr>
                <w:rFonts w:ascii="Arial"/>
                <w:spacing w:val="10"/>
                <w:sz w:val="20"/>
                <w:szCs w:val="20"/>
              </w:rPr>
              <w:t xml:space="preserve"> </w:t>
            </w:r>
            <w:r w:rsidR="0087348C" w:rsidRPr="005E4210">
              <w:rPr>
                <w:rFonts w:ascii="Arial"/>
                <w:spacing w:val="-1"/>
                <w:sz w:val="20"/>
                <w:szCs w:val="20"/>
              </w:rPr>
              <w:t>Personnel</w:t>
            </w:r>
            <w:r w:rsidR="0087348C" w:rsidRPr="005E4210">
              <w:rPr>
                <w:rFonts w:ascii="Arial"/>
                <w:spacing w:val="8"/>
                <w:sz w:val="20"/>
                <w:szCs w:val="20"/>
              </w:rPr>
              <w:t xml:space="preserve"> </w:t>
            </w:r>
            <w:r w:rsidR="0087348C" w:rsidRPr="005E4210">
              <w:rPr>
                <w:rFonts w:ascii="Arial"/>
                <w:spacing w:val="-2"/>
                <w:sz w:val="20"/>
                <w:szCs w:val="20"/>
              </w:rPr>
              <w:t>howsoever</w:t>
            </w:r>
            <w:r w:rsidR="0087348C" w:rsidRPr="005E4210">
              <w:rPr>
                <w:rFonts w:ascii="Arial"/>
                <w:spacing w:val="46"/>
                <w:sz w:val="20"/>
                <w:szCs w:val="20"/>
              </w:rPr>
              <w:t xml:space="preserve"> </w:t>
            </w:r>
            <w:r w:rsidR="0087348C" w:rsidRPr="005E4210">
              <w:rPr>
                <w:rFonts w:ascii="Arial"/>
                <w:spacing w:val="-1"/>
                <w:sz w:val="20"/>
                <w:szCs w:val="20"/>
              </w:rPr>
              <w:t>arising</w:t>
            </w:r>
            <w:r w:rsidR="0087348C" w:rsidRPr="005E4210">
              <w:rPr>
                <w:rFonts w:ascii="Arial"/>
                <w:spacing w:val="58"/>
                <w:sz w:val="20"/>
                <w:szCs w:val="20"/>
              </w:rPr>
              <w:t xml:space="preserve"> </w:t>
            </w:r>
            <w:r w:rsidR="0087348C" w:rsidRPr="005E4210">
              <w:rPr>
                <w:rFonts w:ascii="Arial"/>
                <w:spacing w:val="-1"/>
                <w:sz w:val="20"/>
                <w:szCs w:val="20"/>
              </w:rPr>
              <w:t>in</w:t>
            </w:r>
            <w:r w:rsidR="0087348C" w:rsidRPr="005E4210">
              <w:rPr>
                <w:rFonts w:ascii="Arial"/>
                <w:spacing w:val="55"/>
                <w:sz w:val="20"/>
                <w:szCs w:val="20"/>
              </w:rPr>
              <w:t xml:space="preserve"> </w:t>
            </w:r>
            <w:r w:rsidR="0087348C" w:rsidRPr="005E4210">
              <w:rPr>
                <w:rFonts w:ascii="Arial"/>
                <w:spacing w:val="-1"/>
                <w:sz w:val="20"/>
                <w:szCs w:val="20"/>
              </w:rPr>
              <w:t>connection</w:t>
            </w:r>
            <w:r w:rsidR="0087348C" w:rsidRPr="005E4210">
              <w:rPr>
                <w:rFonts w:ascii="Arial"/>
                <w:spacing w:val="55"/>
                <w:sz w:val="20"/>
                <w:szCs w:val="20"/>
              </w:rPr>
              <w:t xml:space="preserve"> </w:t>
            </w:r>
            <w:r w:rsidR="0087348C" w:rsidRPr="005E4210">
              <w:rPr>
                <w:rFonts w:ascii="Arial"/>
                <w:spacing w:val="-2"/>
                <w:sz w:val="20"/>
                <w:szCs w:val="20"/>
              </w:rPr>
              <w:t>with</w:t>
            </w:r>
            <w:r w:rsidR="0087348C" w:rsidRPr="005E4210">
              <w:rPr>
                <w:rFonts w:ascii="Arial"/>
                <w:spacing w:val="55"/>
                <w:sz w:val="20"/>
                <w:szCs w:val="20"/>
              </w:rPr>
              <w:t xml:space="preserve"> </w:t>
            </w:r>
            <w:r w:rsidR="0087348C" w:rsidRPr="005E4210">
              <w:rPr>
                <w:rFonts w:ascii="Arial"/>
                <w:spacing w:val="-1"/>
                <w:sz w:val="20"/>
                <w:szCs w:val="20"/>
              </w:rPr>
              <w:t>or</w:t>
            </w:r>
            <w:r w:rsidR="0087348C" w:rsidRPr="005E4210">
              <w:rPr>
                <w:rFonts w:ascii="Arial"/>
                <w:spacing w:val="54"/>
                <w:sz w:val="20"/>
                <w:szCs w:val="20"/>
              </w:rPr>
              <w:t xml:space="preserve"> </w:t>
            </w:r>
            <w:r w:rsidR="0087348C" w:rsidRPr="005E4210">
              <w:rPr>
                <w:rFonts w:ascii="Arial"/>
                <w:spacing w:val="-1"/>
                <w:sz w:val="20"/>
                <w:szCs w:val="20"/>
              </w:rPr>
              <w:t>in</w:t>
            </w:r>
            <w:r w:rsidR="0087348C" w:rsidRPr="005E4210">
              <w:rPr>
                <w:rFonts w:ascii="Arial"/>
                <w:spacing w:val="55"/>
                <w:sz w:val="20"/>
                <w:szCs w:val="20"/>
              </w:rPr>
              <w:t xml:space="preserve"> </w:t>
            </w:r>
            <w:r w:rsidR="0087348C" w:rsidRPr="005E4210">
              <w:rPr>
                <w:rFonts w:ascii="Arial"/>
                <w:spacing w:val="-1"/>
                <w:sz w:val="20"/>
                <w:szCs w:val="20"/>
              </w:rPr>
              <w:t>relation</w:t>
            </w:r>
            <w:r w:rsidR="0087348C" w:rsidRPr="005E4210">
              <w:rPr>
                <w:rFonts w:ascii="Arial"/>
                <w:spacing w:val="54"/>
                <w:sz w:val="20"/>
                <w:szCs w:val="20"/>
              </w:rPr>
              <w:t xml:space="preserve"> </w:t>
            </w:r>
            <w:r w:rsidR="0087348C" w:rsidRPr="005E4210">
              <w:rPr>
                <w:rFonts w:ascii="Arial"/>
                <w:sz w:val="20"/>
                <w:szCs w:val="20"/>
              </w:rPr>
              <w:t>to</w:t>
            </w:r>
            <w:r w:rsidR="0087348C" w:rsidRPr="005E4210">
              <w:rPr>
                <w:rFonts w:ascii="Arial"/>
                <w:spacing w:val="53"/>
                <w:sz w:val="20"/>
                <w:szCs w:val="20"/>
              </w:rPr>
              <w:t xml:space="preserve"> </w:t>
            </w:r>
            <w:r w:rsidR="0087348C" w:rsidRPr="005E4210">
              <w:rPr>
                <w:rFonts w:ascii="Arial"/>
                <w:sz w:val="20"/>
                <w:szCs w:val="20"/>
              </w:rPr>
              <w:t>the</w:t>
            </w:r>
            <w:r w:rsidR="0087348C" w:rsidRPr="005E4210">
              <w:rPr>
                <w:rFonts w:ascii="Arial"/>
                <w:spacing w:val="53"/>
                <w:sz w:val="20"/>
                <w:szCs w:val="20"/>
              </w:rPr>
              <w:t xml:space="preserve"> </w:t>
            </w:r>
            <w:r w:rsidR="0087348C" w:rsidRPr="005E4210">
              <w:rPr>
                <w:rFonts w:ascii="Arial"/>
                <w:spacing w:val="-1"/>
                <w:sz w:val="20"/>
                <w:szCs w:val="20"/>
              </w:rPr>
              <w:t>subject-</w:t>
            </w:r>
            <w:r w:rsidR="0087348C" w:rsidRPr="005E4210">
              <w:rPr>
                <w:rFonts w:ascii="Arial"/>
                <w:spacing w:val="29"/>
                <w:sz w:val="20"/>
                <w:szCs w:val="20"/>
              </w:rPr>
              <w:t xml:space="preserve"> </w:t>
            </w:r>
            <w:r w:rsidR="0087348C" w:rsidRPr="005E4210">
              <w:rPr>
                <w:rFonts w:ascii="Arial"/>
                <w:spacing w:val="-1"/>
                <w:sz w:val="20"/>
                <w:szCs w:val="20"/>
              </w:rPr>
              <w:t>matter</w:t>
            </w:r>
            <w:r w:rsidR="0087348C" w:rsidRPr="005E4210">
              <w:rPr>
                <w:rFonts w:ascii="Arial"/>
                <w:spacing w:val="4"/>
                <w:sz w:val="20"/>
                <w:szCs w:val="20"/>
              </w:rPr>
              <w:t xml:space="preserve"> </w:t>
            </w:r>
            <w:r w:rsidR="0087348C" w:rsidRPr="005E4210">
              <w:rPr>
                <w:rFonts w:ascii="Arial"/>
                <w:spacing w:val="-2"/>
                <w:sz w:val="20"/>
                <w:szCs w:val="20"/>
              </w:rPr>
              <w:t>of</w:t>
            </w:r>
            <w:r w:rsidR="0087348C" w:rsidRPr="005E4210">
              <w:rPr>
                <w:rFonts w:ascii="Arial"/>
                <w:spacing w:val="2"/>
                <w:sz w:val="20"/>
                <w:szCs w:val="20"/>
              </w:rPr>
              <w:t xml:space="preserve"> </w:t>
            </w:r>
            <w:r w:rsidR="0087348C" w:rsidRPr="005E4210">
              <w:rPr>
                <w:rFonts w:ascii="Arial"/>
                <w:spacing w:val="-1"/>
                <w:sz w:val="20"/>
                <w:szCs w:val="20"/>
              </w:rPr>
              <w:t>this</w:t>
            </w:r>
            <w:r w:rsidR="0087348C" w:rsidRPr="005E4210">
              <w:rPr>
                <w:rFonts w:ascii="Arial"/>
                <w:spacing w:val="3"/>
                <w:sz w:val="20"/>
                <w:szCs w:val="20"/>
              </w:rPr>
              <w:t xml:space="preserve"> </w:t>
            </w:r>
            <w:r w:rsidR="0087348C" w:rsidRPr="005E4210">
              <w:rPr>
                <w:rFonts w:ascii="Arial"/>
                <w:spacing w:val="-2"/>
                <w:sz w:val="20"/>
                <w:szCs w:val="20"/>
              </w:rPr>
              <w:t>Call</w:t>
            </w:r>
            <w:r w:rsidR="0087348C" w:rsidRPr="005E4210">
              <w:rPr>
                <w:rFonts w:ascii="Arial"/>
                <w:spacing w:val="2"/>
                <w:sz w:val="20"/>
                <w:szCs w:val="20"/>
              </w:rPr>
              <w:t xml:space="preserve"> </w:t>
            </w:r>
            <w:r w:rsidR="0087348C" w:rsidRPr="005E4210">
              <w:rPr>
                <w:rFonts w:ascii="Arial"/>
                <w:spacing w:val="-1"/>
                <w:sz w:val="20"/>
                <w:szCs w:val="20"/>
              </w:rPr>
              <w:t>Off</w:t>
            </w:r>
            <w:r w:rsidR="0087348C" w:rsidRPr="005E4210">
              <w:rPr>
                <w:rFonts w:ascii="Arial"/>
                <w:spacing w:val="4"/>
                <w:sz w:val="20"/>
                <w:szCs w:val="20"/>
              </w:rPr>
              <w:t xml:space="preserve"> </w:t>
            </w:r>
            <w:r w:rsidR="0087348C" w:rsidRPr="005E4210">
              <w:rPr>
                <w:rFonts w:ascii="Arial"/>
                <w:spacing w:val="-1"/>
                <w:sz w:val="20"/>
                <w:szCs w:val="20"/>
              </w:rPr>
              <w:t>Contract</w:t>
            </w:r>
            <w:r w:rsidR="0087348C" w:rsidRPr="005E4210">
              <w:rPr>
                <w:rFonts w:ascii="Arial"/>
                <w:spacing w:val="4"/>
                <w:sz w:val="20"/>
                <w:szCs w:val="20"/>
              </w:rPr>
              <w:t xml:space="preserve"> </w:t>
            </w:r>
            <w:r w:rsidR="0087348C" w:rsidRPr="005E4210">
              <w:rPr>
                <w:rFonts w:ascii="Arial"/>
                <w:spacing w:val="-1"/>
                <w:sz w:val="20"/>
                <w:szCs w:val="20"/>
              </w:rPr>
              <w:t>and</w:t>
            </w:r>
            <w:r w:rsidR="0087348C" w:rsidRPr="005E4210">
              <w:rPr>
                <w:rFonts w:ascii="Arial"/>
                <w:spacing w:val="3"/>
                <w:sz w:val="20"/>
                <w:szCs w:val="20"/>
              </w:rPr>
              <w:t xml:space="preserve"> </w:t>
            </w:r>
            <w:r w:rsidR="0087348C" w:rsidRPr="005E4210">
              <w:rPr>
                <w:rFonts w:ascii="Arial"/>
                <w:spacing w:val="-1"/>
                <w:sz w:val="20"/>
                <w:szCs w:val="20"/>
              </w:rPr>
              <w:t>in</w:t>
            </w:r>
            <w:r w:rsidR="0087348C" w:rsidRPr="005E4210">
              <w:rPr>
                <w:rFonts w:ascii="Arial"/>
                <w:spacing w:val="3"/>
                <w:sz w:val="20"/>
                <w:szCs w:val="20"/>
              </w:rPr>
              <w:t xml:space="preserve"> </w:t>
            </w:r>
            <w:r w:rsidR="0087348C" w:rsidRPr="005E4210">
              <w:rPr>
                <w:rFonts w:ascii="Arial"/>
                <w:spacing w:val="-1"/>
                <w:sz w:val="20"/>
                <w:szCs w:val="20"/>
              </w:rPr>
              <w:t>respect</w:t>
            </w:r>
            <w:r w:rsidR="0087348C" w:rsidRPr="005E4210">
              <w:rPr>
                <w:rFonts w:ascii="Arial"/>
                <w:spacing w:val="5"/>
                <w:sz w:val="20"/>
                <w:szCs w:val="20"/>
              </w:rPr>
              <w:t xml:space="preserve"> </w:t>
            </w:r>
            <w:r w:rsidR="0087348C" w:rsidRPr="005E4210">
              <w:rPr>
                <w:rFonts w:ascii="Arial"/>
                <w:spacing w:val="-2"/>
                <w:sz w:val="20"/>
                <w:szCs w:val="20"/>
              </w:rPr>
              <w:t>of</w:t>
            </w:r>
            <w:r w:rsidR="0087348C" w:rsidRPr="005E4210">
              <w:rPr>
                <w:rFonts w:ascii="Arial"/>
                <w:spacing w:val="2"/>
                <w:sz w:val="20"/>
                <w:szCs w:val="20"/>
              </w:rPr>
              <w:t xml:space="preserve"> </w:t>
            </w:r>
            <w:r w:rsidR="0087348C" w:rsidRPr="005E4210">
              <w:rPr>
                <w:rFonts w:ascii="Arial"/>
                <w:spacing w:val="-1"/>
                <w:sz w:val="20"/>
                <w:szCs w:val="20"/>
              </w:rPr>
              <w:t>which</w:t>
            </w:r>
            <w:r w:rsidR="0087348C" w:rsidRPr="005E4210">
              <w:rPr>
                <w:rFonts w:ascii="Arial"/>
                <w:spacing w:val="3"/>
                <w:sz w:val="20"/>
                <w:szCs w:val="20"/>
              </w:rPr>
              <w:t xml:space="preserve"> </w:t>
            </w:r>
            <w:r w:rsidR="0087348C" w:rsidRPr="005E4210">
              <w:rPr>
                <w:rFonts w:ascii="Arial"/>
                <w:spacing w:val="-1"/>
                <w:sz w:val="20"/>
                <w:szCs w:val="20"/>
              </w:rPr>
              <w:t>the</w:t>
            </w:r>
            <w:r w:rsidR="0087348C" w:rsidRPr="005E4210">
              <w:rPr>
                <w:rFonts w:ascii="Arial"/>
                <w:spacing w:val="34"/>
                <w:sz w:val="20"/>
                <w:szCs w:val="20"/>
              </w:rPr>
              <w:t xml:space="preserve"> </w:t>
            </w:r>
            <w:r w:rsidR="0087348C" w:rsidRPr="005E4210">
              <w:rPr>
                <w:rFonts w:ascii="Arial"/>
                <w:spacing w:val="-2"/>
                <w:sz w:val="20"/>
                <w:szCs w:val="20"/>
              </w:rPr>
              <w:t>Supplier</w:t>
            </w:r>
            <w:r w:rsidR="0087348C" w:rsidRPr="005E4210">
              <w:rPr>
                <w:rFonts w:ascii="Arial"/>
                <w:spacing w:val="2"/>
                <w:sz w:val="20"/>
                <w:szCs w:val="20"/>
              </w:rPr>
              <w:t xml:space="preserve"> </w:t>
            </w:r>
            <w:r w:rsidR="0087348C" w:rsidRPr="005E4210">
              <w:rPr>
                <w:rFonts w:ascii="Arial"/>
                <w:spacing w:val="-1"/>
                <w:sz w:val="20"/>
                <w:szCs w:val="20"/>
              </w:rPr>
              <w:t>is</w:t>
            </w:r>
            <w:r w:rsidR="0087348C" w:rsidRPr="005E4210">
              <w:rPr>
                <w:rFonts w:ascii="Arial"/>
                <w:spacing w:val="1"/>
                <w:sz w:val="20"/>
                <w:szCs w:val="20"/>
              </w:rPr>
              <w:t xml:space="preserve"> </w:t>
            </w:r>
            <w:r w:rsidR="0087348C" w:rsidRPr="005E4210">
              <w:rPr>
                <w:rFonts w:ascii="Arial"/>
                <w:spacing w:val="-2"/>
                <w:sz w:val="20"/>
                <w:szCs w:val="20"/>
              </w:rPr>
              <w:t>liable</w:t>
            </w:r>
            <w:r w:rsidR="0087348C" w:rsidRPr="005E4210">
              <w:rPr>
                <w:rFonts w:ascii="Arial"/>
                <w:sz w:val="20"/>
                <w:szCs w:val="20"/>
              </w:rPr>
              <w:t xml:space="preserve"> to</w:t>
            </w:r>
            <w:r w:rsidR="0087348C" w:rsidRPr="005E4210">
              <w:rPr>
                <w:rFonts w:ascii="Arial"/>
                <w:spacing w:val="-2"/>
                <w:sz w:val="20"/>
                <w:szCs w:val="20"/>
              </w:rPr>
              <w:t xml:space="preserve"> </w:t>
            </w:r>
            <w:r w:rsidR="0087348C" w:rsidRPr="005E4210">
              <w:rPr>
                <w:rFonts w:ascii="Arial"/>
                <w:sz w:val="20"/>
                <w:szCs w:val="20"/>
              </w:rPr>
              <w:t xml:space="preserve">the </w:t>
            </w:r>
            <w:r w:rsidR="0087348C" w:rsidRPr="005E4210">
              <w:rPr>
                <w:rFonts w:ascii="Arial"/>
                <w:spacing w:val="-1"/>
                <w:sz w:val="20"/>
                <w:szCs w:val="20"/>
              </w:rPr>
              <w:t>Customer;</w:t>
            </w:r>
          </w:p>
        </w:tc>
      </w:tr>
      <w:tr w:rsidR="0087348C" w:rsidRPr="005E4210" w:rsidTr="0087348C">
        <w:trPr>
          <w:trHeight w:hRule="exact" w:val="1703"/>
        </w:trPr>
        <w:tc>
          <w:tcPr>
            <w:tcW w:w="2410" w:type="dxa"/>
            <w:tcBorders>
              <w:top w:val="single" w:sz="7" w:space="0" w:color="000000"/>
              <w:left w:val="single" w:sz="5" w:space="0" w:color="000000"/>
              <w:bottom w:val="single" w:sz="7" w:space="0" w:color="000000"/>
              <w:right w:val="single" w:sz="7" w:space="0" w:color="000000"/>
            </w:tcBorders>
          </w:tcPr>
          <w:p w:rsidR="0087348C" w:rsidRPr="005E4210" w:rsidRDefault="0087348C" w:rsidP="0087348C">
            <w:pPr>
              <w:pStyle w:val="TableParagraph"/>
              <w:spacing w:line="247" w:lineRule="exact"/>
              <w:ind w:left="-6"/>
              <w:rPr>
                <w:rFonts w:ascii="Arial" w:eastAsia="Arial" w:hAnsi="Arial" w:cs="Arial"/>
                <w:sz w:val="20"/>
                <w:szCs w:val="20"/>
              </w:rPr>
            </w:pPr>
            <w:r w:rsidRPr="005E4210">
              <w:rPr>
                <w:rFonts w:ascii="Arial"/>
                <w:b/>
                <w:spacing w:val="-2"/>
                <w:sz w:val="20"/>
                <w:szCs w:val="20"/>
              </w:rPr>
              <w:t>"Delay"</w:t>
            </w:r>
          </w:p>
        </w:tc>
        <w:tc>
          <w:tcPr>
            <w:tcW w:w="6060" w:type="dxa"/>
            <w:tcBorders>
              <w:top w:val="single" w:sz="7" w:space="0" w:color="000000"/>
              <w:left w:val="single" w:sz="7" w:space="0" w:color="000000"/>
              <w:bottom w:val="single" w:sz="7" w:space="0" w:color="000000"/>
              <w:right w:val="single" w:sz="5" w:space="0" w:color="000000"/>
            </w:tcBorders>
          </w:tcPr>
          <w:p w:rsidR="0087348C" w:rsidRPr="005E4210" w:rsidRDefault="0087348C" w:rsidP="0087348C">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7348C" w:rsidRPr="005E4210" w:rsidRDefault="0087348C" w:rsidP="0087348C">
            <w:pPr>
              <w:pStyle w:val="ListParagraph"/>
              <w:numPr>
                <w:ilvl w:val="0"/>
                <w:numId w:val="48"/>
              </w:numPr>
              <w:tabs>
                <w:tab w:val="left" w:pos="820"/>
              </w:tabs>
              <w:spacing w:before="119"/>
              <w:ind w:right="100" w:hanging="544"/>
              <w:jc w:val="both"/>
              <w:rPr>
                <w:rFonts w:ascii="Arial" w:eastAsia="Arial" w:hAnsi="Arial" w:cs="Arial"/>
                <w:sz w:val="20"/>
                <w:szCs w:val="20"/>
              </w:rPr>
            </w:pPr>
            <w:r w:rsidRPr="005E4210">
              <w:rPr>
                <w:rFonts w:ascii="Arial"/>
                <w:sz w:val="20"/>
                <w:szCs w:val="20"/>
              </w:rPr>
              <w:t>a</w:t>
            </w:r>
            <w:r w:rsidRPr="005E4210">
              <w:rPr>
                <w:rFonts w:ascii="Arial"/>
                <w:spacing w:val="53"/>
                <w:sz w:val="20"/>
                <w:szCs w:val="20"/>
              </w:rPr>
              <w:t xml:space="preserve"> </w:t>
            </w:r>
            <w:r w:rsidRPr="005E4210">
              <w:rPr>
                <w:rFonts w:ascii="Arial"/>
                <w:spacing w:val="-1"/>
                <w:sz w:val="20"/>
                <w:szCs w:val="20"/>
              </w:rPr>
              <w:t>delay</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Achievement</w:t>
            </w:r>
            <w:r w:rsidRPr="005E4210">
              <w:rPr>
                <w:rFonts w:ascii="Arial"/>
                <w:spacing w:val="52"/>
                <w:sz w:val="20"/>
                <w:szCs w:val="20"/>
              </w:rPr>
              <w:t xml:space="preserve"> </w:t>
            </w:r>
            <w:r w:rsidRPr="005E4210">
              <w:rPr>
                <w:rFonts w:ascii="Arial"/>
                <w:spacing w:val="-2"/>
                <w:sz w:val="20"/>
                <w:szCs w:val="20"/>
              </w:rPr>
              <w:t>of</w:t>
            </w:r>
            <w:r w:rsidRPr="005E4210">
              <w:rPr>
                <w:rFonts w:ascii="Arial"/>
                <w:spacing w:val="55"/>
                <w:sz w:val="20"/>
                <w:szCs w:val="20"/>
              </w:rPr>
              <w:t xml:space="preserve"> </w:t>
            </w:r>
            <w:r w:rsidRPr="005E4210">
              <w:rPr>
                <w:rFonts w:ascii="Arial"/>
                <w:sz w:val="20"/>
                <w:szCs w:val="20"/>
              </w:rPr>
              <w:t>a</w:t>
            </w:r>
            <w:r w:rsidRPr="005E4210">
              <w:rPr>
                <w:rFonts w:ascii="Arial"/>
                <w:spacing w:val="54"/>
                <w:sz w:val="20"/>
                <w:szCs w:val="20"/>
              </w:rPr>
              <w:t xml:space="preserve"> </w:t>
            </w:r>
            <w:r w:rsidRPr="005E4210">
              <w:rPr>
                <w:rFonts w:ascii="Arial"/>
                <w:spacing w:val="-2"/>
                <w:sz w:val="20"/>
                <w:szCs w:val="20"/>
              </w:rPr>
              <w:t>Milestone</w:t>
            </w:r>
            <w:r w:rsidRPr="005E4210">
              <w:rPr>
                <w:rFonts w:ascii="Arial"/>
                <w:spacing w:val="53"/>
                <w:sz w:val="20"/>
                <w:szCs w:val="20"/>
              </w:rPr>
              <w:t xml:space="preserve"> </w:t>
            </w:r>
            <w:r w:rsidRPr="005E4210">
              <w:rPr>
                <w:rFonts w:ascii="Arial"/>
                <w:spacing w:val="-1"/>
                <w:sz w:val="20"/>
                <w:szCs w:val="20"/>
              </w:rPr>
              <w:t>by</w:t>
            </w:r>
            <w:r w:rsidRPr="005E4210">
              <w:rPr>
                <w:rFonts w:ascii="Arial"/>
                <w:spacing w:val="53"/>
                <w:sz w:val="20"/>
                <w:szCs w:val="20"/>
              </w:rPr>
              <w:t xml:space="preserve"> </w:t>
            </w:r>
            <w:r w:rsidRPr="005E4210">
              <w:rPr>
                <w:rFonts w:ascii="Arial"/>
                <w:spacing w:val="-1"/>
                <w:sz w:val="20"/>
                <w:szCs w:val="20"/>
              </w:rPr>
              <w:t>its</w:t>
            </w:r>
            <w:r w:rsidRPr="005E4210">
              <w:rPr>
                <w:rFonts w:ascii="Arial"/>
                <w:spacing w:val="23"/>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1"/>
                <w:sz w:val="20"/>
                <w:szCs w:val="20"/>
              </w:rPr>
              <w:t>or</w:t>
            </w:r>
          </w:p>
          <w:p w:rsidR="0087348C" w:rsidRPr="005E4210" w:rsidRDefault="0087348C" w:rsidP="0087348C">
            <w:pPr>
              <w:pStyle w:val="ListParagraph"/>
              <w:numPr>
                <w:ilvl w:val="0"/>
                <w:numId w:val="48"/>
              </w:numPr>
              <w:tabs>
                <w:tab w:val="left" w:pos="820"/>
              </w:tabs>
              <w:spacing w:before="119"/>
              <w:ind w:right="100" w:hanging="544"/>
              <w:jc w:val="both"/>
              <w:rPr>
                <w:rFonts w:ascii="Arial" w:eastAsia="Arial" w:hAnsi="Arial" w:cs="Arial"/>
                <w:sz w:val="20"/>
                <w:szCs w:val="20"/>
              </w:rPr>
            </w:pPr>
            <w:r w:rsidRPr="005E4210">
              <w:rPr>
                <w:rFonts w:ascii="Arial"/>
                <w:sz w:val="20"/>
                <w:szCs w:val="20"/>
              </w:rPr>
              <w:t>a</w:t>
            </w:r>
            <w:r w:rsidRPr="005E4210">
              <w:rPr>
                <w:rFonts w:ascii="Arial"/>
                <w:spacing w:val="37"/>
                <w:sz w:val="20"/>
                <w:szCs w:val="20"/>
              </w:rPr>
              <w:t xml:space="preserve"> </w:t>
            </w:r>
            <w:r w:rsidRPr="005E4210">
              <w:rPr>
                <w:rFonts w:ascii="Arial"/>
                <w:spacing w:val="-1"/>
                <w:sz w:val="20"/>
                <w:szCs w:val="20"/>
              </w:rPr>
              <w:t>delay</w:t>
            </w:r>
            <w:r w:rsidRPr="005E4210">
              <w:rPr>
                <w:rFonts w:ascii="Arial"/>
                <w:spacing w:val="35"/>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design,</w:t>
            </w:r>
            <w:r w:rsidRPr="005E4210">
              <w:rPr>
                <w:rFonts w:ascii="Arial"/>
                <w:spacing w:val="39"/>
                <w:sz w:val="20"/>
                <w:szCs w:val="20"/>
              </w:rPr>
              <w:t xml:space="preserve"> </w:t>
            </w:r>
            <w:r w:rsidRPr="005E4210">
              <w:rPr>
                <w:rFonts w:ascii="Arial"/>
                <w:spacing w:val="-1"/>
                <w:sz w:val="20"/>
                <w:szCs w:val="20"/>
              </w:rPr>
              <w:t>development,</w:t>
            </w:r>
            <w:r w:rsidRPr="005E4210">
              <w:rPr>
                <w:rFonts w:ascii="Arial"/>
                <w:spacing w:val="36"/>
                <w:sz w:val="20"/>
                <w:szCs w:val="20"/>
              </w:rPr>
              <w:t xml:space="preserve"> </w:t>
            </w:r>
            <w:r w:rsidRPr="005E4210">
              <w:rPr>
                <w:rFonts w:ascii="Arial"/>
                <w:spacing w:val="-1"/>
                <w:sz w:val="20"/>
                <w:szCs w:val="20"/>
              </w:rPr>
              <w:t>testing</w:t>
            </w:r>
            <w:r w:rsidRPr="005E4210">
              <w:rPr>
                <w:rFonts w:ascii="Arial"/>
                <w:spacing w:val="38"/>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implementation</w:t>
            </w:r>
            <w:r w:rsidRPr="005E4210">
              <w:rPr>
                <w:rFonts w:ascii="Arial"/>
                <w:spacing w:val="5"/>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z w:val="20"/>
                <w:szCs w:val="20"/>
              </w:rPr>
              <w:t>a</w:t>
            </w:r>
            <w:r w:rsidRPr="005E4210">
              <w:rPr>
                <w:rFonts w:ascii="Arial"/>
                <w:spacing w:val="5"/>
                <w:sz w:val="20"/>
                <w:szCs w:val="20"/>
              </w:rPr>
              <w:t xml:space="preserve"> </w:t>
            </w:r>
            <w:r w:rsidRPr="005E4210">
              <w:rPr>
                <w:rFonts w:ascii="Arial"/>
                <w:spacing w:val="-2"/>
                <w:sz w:val="20"/>
                <w:szCs w:val="20"/>
              </w:rPr>
              <w:t>Deliverable</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relevant</w:t>
            </w:r>
            <w:r w:rsidRPr="005E4210">
              <w:rPr>
                <w:rFonts w:ascii="Arial"/>
                <w:spacing w:val="7"/>
                <w:sz w:val="20"/>
                <w:szCs w:val="20"/>
              </w:rPr>
              <w:t xml:space="preserve"> </w:t>
            </w:r>
            <w:r w:rsidRPr="005E4210">
              <w:rPr>
                <w:rFonts w:ascii="Arial"/>
                <w:sz w:val="20"/>
                <w:szCs w:val="20"/>
              </w:rPr>
              <w:t>date</w:t>
            </w:r>
            <w:r w:rsidRPr="005E4210">
              <w:rPr>
                <w:rFonts w:ascii="Arial"/>
                <w:spacing w:val="35"/>
                <w:sz w:val="20"/>
                <w:szCs w:val="20"/>
              </w:rPr>
              <w:t xml:space="preserve"> </w:t>
            </w:r>
            <w:r w:rsidRPr="005E4210">
              <w:rPr>
                <w:rFonts w:ascii="Arial"/>
                <w:spacing w:val="-1"/>
                <w:sz w:val="20"/>
                <w:szCs w:val="20"/>
              </w:rPr>
              <w:t>set</w:t>
            </w:r>
            <w:r w:rsidRPr="005E4210">
              <w:rPr>
                <w:rFonts w:ascii="Arial"/>
                <w:spacing w:val="2"/>
                <w:sz w:val="20"/>
                <w:szCs w:val="20"/>
              </w:rPr>
              <w:t xml:space="preserve"> </w:t>
            </w:r>
            <w:r w:rsidRPr="005E4210">
              <w:rPr>
                <w:rFonts w:ascii="Arial"/>
                <w:spacing w:val="-2"/>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Implementation</w:t>
            </w:r>
            <w:r w:rsidRPr="005E4210">
              <w:rPr>
                <w:rFonts w:ascii="Arial"/>
                <w:sz w:val="20"/>
                <w:szCs w:val="20"/>
              </w:rPr>
              <w:t xml:space="preserve"> </w:t>
            </w:r>
            <w:r w:rsidRPr="005E4210">
              <w:rPr>
                <w:rFonts w:ascii="Arial"/>
                <w:spacing w:val="-2"/>
                <w:sz w:val="20"/>
                <w:szCs w:val="20"/>
              </w:rPr>
              <w:t>Plan;</w:t>
            </w:r>
          </w:p>
        </w:tc>
      </w:tr>
      <w:tr w:rsidR="0087348C" w:rsidRPr="005E4210" w:rsidTr="00230293">
        <w:trPr>
          <w:trHeight w:hRule="exact" w:val="807"/>
        </w:trPr>
        <w:tc>
          <w:tcPr>
            <w:tcW w:w="2410" w:type="dxa"/>
            <w:tcBorders>
              <w:top w:val="single" w:sz="7" w:space="0" w:color="000000"/>
              <w:left w:val="single" w:sz="5" w:space="0" w:color="000000"/>
              <w:bottom w:val="single" w:sz="7" w:space="0" w:color="000000"/>
              <w:right w:val="single" w:sz="7" w:space="0" w:color="000000"/>
            </w:tcBorders>
          </w:tcPr>
          <w:p w:rsidR="0087348C" w:rsidRPr="005E4210" w:rsidRDefault="0087348C" w:rsidP="0087348C">
            <w:pPr>
              <w:pStyle w:val="TableParagraph"/>
              <w:spacing w:line="250" w:lineRule="exact"/>
              <w:ind w:left="-6"/>
              <w:rPr>
                <w:rFonts w:ascii="Arial" w:eastAsia="Arial" w:hAnsi="Arial" w:cs="Arial"/>
                <w:sz w:val="20"/>
                <w:szCs w:val="20"/>
              </w:rPr>
            </w:pPr>
            <w:r w:rsidRPr="005E4210">
              <w:rPr>
                <w:rFonts w:ascii="Arial"/>
                <w:b/>
                <w:spacing w:val="-1"/>
                <w:sz w:val="20"/>
                <w:szCs w:val="20"/>
              </w:rPr>
              <w:t>"Delay</w:t>
            </w:r>
            <w:r w:rsidRPr="005E4210">
              <w:rPr>
                <w:rFonts w:ascii="Arial"/>
                <w:b/>
                <w:spacing w:val="-4"/>
                <w:sz w:val="20"/>
                <w:szCs w:val="20"/>
              </w:rPr>
              <w:t xml:space="preserve"> </w:t>
            </w:r>
            <w:r w:rsidRPr="005E4210">
              <w:rPr>
                <w:rFonts w:ascii="Arial"/>
                <w:b/>
                <w:spacing w:val="-1"/>
                <w:sz w:val="20"/>
                <w:szCs w:val="20"/>
              </w:rPr>
              <w:t>Payments"</w:t>
            </w:r>
          </w:p>
        </w:tc>
        <w:tc>
          <w:tcPr>
            <w:tcW w:w="6060" w:type="dxa"/>
            <w:tcBorders>
              <w:top w:val="single" w:sz="7" w:space="0" w:color="000000"/>
              <w:left w:val="single" w:sz="7" w:space="0" w:color="000000"/>
              <w:bottom w:val="single" w:sz="7" w:space="0" w:color="000000"/>
              <w:right w:val="single" w:sz="5" w:space="0" w:color="000000"/>
            </w:tcBorders>
          </w:tcPr>
          <w:p w:rsidR="0087348C" w:rsidRPr="005E4210" w:rsidRDefault="0087348C" w:rsidP="0087348C">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3"/>
                <w:sz w:val="20"/>
                <w:szCs w:val="20"/>
              </w:rPr>
              <w:t xml:space="preserve"> </w:t>
            </w:r>
            <w:r w:rsidRPr="005E4210">
              <w:rPr>
                <w:rFonts w:ascii="Arial"/>
                <w:sz w:val="20"/>
                <w:szCs w:val="20"/>
              </w:rPr>
              <w:t>the</w:t>
            </w:r>
            <w:r w:rsidRPr="005E4210">
              <w:rPr>
                <w:rFonts w:ascii="Arial"/>
                <w:spacing w:val="35"/>
                <w:sz w:val="20"/>
                <w:szCs w:val="20"/>
              </w:rPr>
              <w:t xml:space="preserve"> </w:t>
            </w:r>
            <w:r w:rsidRPr="005E4210">
              <w:rPr>
                <w:rFonts w:ascii="Arial"/>
                <w:spacing w:val="-1"/>
                <w:sz w:val="20"/>
                <w:szCs w:val="20"/>
              </w:rPr>
              <w:t>amounts</w:t>
            </w:r>
            <w:r w:rsidRPr="005E4210">
              <w:rPr>
                <w:rFonts w:ascii="Arial"/>
                <w:spacing w:val="35"/>
                <w:sz w:val="20"/>
                <w:szCs w:val="20"/>
              </w:rPr>
              <w:t xml:space="preserve"> </w:t>
            </w:r>
            <w:r w:rsidRPr="005E4210">
              <w:rPr>
                <w:rFonts w:ascii="Arial"/>
                <w:spacing w:val="-2"/>
                <w:sz w:val="20"/>
                <w:szCs w:val="20"/>
              </w:rPr>
              <w:t>payable</w:t>
            </w:r>
            <w:r w:rsidRPr="005E4210">
              <w:rPr>
                <w:rFonts w:ascii="Arial"/>
                <w:spacing w:val="35"/>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z w:val="20"/>
                <w:szCs w:val="20"/>
              </w:rPr>
              <w:t>the</w:t>
            </w:r>
            <w:r w:rsidRPr="005E4210">
              <w:rPr>
                <w:rFonts w:ascii="Arial"/>
                <w:spacing w:val="35"/>
                <w:sz w:val="20"/>
                <w:szCs w:val="20"/>
              </w:rPr>
              <w:t xml:space="preserve"> </w:t>
            </w:r>
            <w:r w:rsidRPr="005E4210">
              <w:rPr>
                <w:rFonts w:ascii="Arial"/>
                <w:spacing w:val="-2"/>
                <w:sz w:val="20"/>
                <w:szCs w:val="20"/>
              </w:rPr>
              <w:t>Supplier</w:t>
            </w:r>
            <w:r w:rsidRPr="005E4210">
              <w:rPr>
                <w:rFonts w:ascii="Arial"/>
                <w:spacing w:val="37"/>
                <w:sz w:val="20"/>
                <w:szCs w:val="20"/>
              </w:rPr>
              <w:t xml:space="preserve"> </w:t>
            </w:r>
            <w:r w:rsidRPr="005E4210">
              <w:rPr>
                <w:rFonts w:ascii="Arial"/>
                <w:sz w:val="20"/>
                <w:szCs w:val="20"/>
              </w:rPr>
              <w:t>to</w:t>
            </w:r>
            <w:r w:rsidRPr="005E4210">
              <w:rPr>
                <w:rFonts w:ascii="Arial"/>
                <w:spacing w:val="32"/>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respect</w:t>
            </w:r>
            <w:r w:rsidRPr="005E4210">
              <w:rPr>
                <w:rFonts w:ascii="Arial"/>
                <w:spacing w:val="24"/>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a</w:t>
            </w:r>
            <w:r w:rsidRPr="005E4210">
              <w:rPr>
                <w:rFonts w:ascii="Arial"/>
                <w:spacing w:val="24"/>
                <w:sz w:val="20"/>
                <w:szCs w:val="20"/>
              </w:rPr>
              <w:t xml:space="preserve"> </w:t>
            </w:r>
            <w:r w:rsidRPr="005E4210">
              <w:rPr>
                <w:rFonts w:ascii="Arial"/>
                <w:spacing w:val="-1"/>
                <w:sz w:val="20"/>
                <w:szCs w:val="20"/>
              </w:rPr>
              <w:t>delay</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respect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2"/>
                <w:sz w:val="20"/>
                <w:szCs w:val="20"/>
              </w:rPr>
              <w:t>Milestone</w:t>
            </w:r>
            <w:r w:rsidRPr="005E4210">
              <w:rPr>
                <w:rFonts w:ascii="Arial"/>
                <w:spacing w:val="30"/>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1"/>
                <w:sz w:val="20"/>
                <w:szCs w:val="20"/>
              </w:rPr>
              <w:t>specified</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Implementation</w:t>
            </w:r>
            <w:r w:rsidRPr="005E4210">
              <w:rPr>
                <w:rFonts w:ascii="Arial"/>
                <w:sz w:val="20"/>
                <w:szCs w:val="20"/>
              </w:rPr>
              <w:t xml:space="preserve"> </w:t>
            </w:r>
            <w:r w:rsidRPr="005E4210">
              <w:rPr>
                <w:rFonts w:ascii="Arial"/>
                <w:spacing w:val="-2"/>
                <w:sz w:val="20"/>
                <w:szCs w:val="20"/>
              </w:rPr>
              <w:t>Plan;</w:t>
            </w:r>
          </w:p>
        </w:tc>
      </w:tr>
      <w:tr w:rsidR="00230293" w:rsidRPr="005E4210" w:rsidTr="00230293">
        <w:trPr>
          <w:trHeight w:hRule="exact" w:val="807"/>
        </w:trPr>
        <w:tc>
          <w:tcPr>
            <w:tcW w:w="2410" w:type="dxa"/>
            <w:tcBorders>
              <w:top w:val="single" w:sz="7" w:space="0" w:color="000000"/>
              <w:left w:val="single" w:sz="5" w:space="0" w:color="000000"/>
              <w:bottom w:val="single" w:sz="7" w:space="0" w:color="000000"/>
              <w:right w:val="single" w:sz="7" w:space="0" w:color="000000"/>
            </w:tcBorders>
          </w:tcPr>
          <w:p w:rsidR="00230293" w:rsidRPr="005E4210" w:rsidRDefault="00230293" w:rsidP="0087348C">
            <w:pPr>
              <w:pStyle w:val="TableParagraph"/>
              <w:spacing w:line="250" w:lineRule="exact"/>
              <w:ind w:left="-6"/>
              <w:rPr>
                <w:rFonts w:ascii="Arial"/>
                <w:b/>
                <w:spacing w:val="-1"/>
                <w:sz w:val="20"/>
                <w:szCs w:val="20"/>
              </w:rPr>
            </w:pPr>
            <w:r w:rsidRPr="005E4210">
              <w:rPr>
                <w:rFonts w:ascii="Arial" w:eastAsia="Arial" w:hAnsi="Arial" w:cs="Arial"/>
                <w:b/>
                <w:bCs/>
                <w:spacing w:val="-1"/>
                <w:sz w:val="20"/>
                <w:szCs w:val="20"/>
              </w:rPr>
              <w:t>“</w:t>
            </w:r>
            <w:r w:rsidRPr="00230293">
              <w:rPr>
                <w:rFonts w:ascii="Arial" w:eastAsia="Arial" w:hAnsi="Arial" w:cs="Arial"/>
                <w:b/>
                <w:bCs/>
                <w:spacing w:val="-1"/>
                <w:szCs w:val="20"/>
              </w:rPr>
              <w:t>Delay</w:t>
            </w:r>
            <w:r w:rsidRPr="00230293">
              <w:rPr>
                <w:rFonts w:ascii="Arial" w:eastAsia="Arial" w:hAnsi="Arial" w:cs="Arial"/>
                <w:b/>
                <w:bCs/>
                <w:spacing w:val="-4"/>
                <w:szCs w:val="20"/>
              </w:rPr>
              <w:t xml:space="preserve"> </w:t>
            </w:r>
            <w:r w:rsidRPr="00230293">
              <w:rPr>
                <w:rFonts w:ascii="Arial" w:eastAsia="Arial" w:hAnsi="Arial" w:cs="Arial"/>
                <w:b/>
                <w:bCs/>
                <w:spacing w:val="-1"/>
                <w:szCs w:val="20"/>
              </w:rPr>
              <w:t>Period</w:t>
            </w:r>
            <w:r w:rsidRPr="00230293">
              <w:rPr>
                <w:rFonts w:ascii="Arial" w:eastAsia="Arial" w:hAnsi="Arial" w:cs="Arial"/>
                <w:b/>
                <w:bCs/>
                <w:szCs w:val="20"/>
              </w:rPr>
              <w:t xml:space="preserve"> </w:t>
            </w:r>
            <w:r w:rsidRPr="00230293">
              <w:rPr>
                <w:rFonts w:ascii="Arial" w:eastAsia="Arial" w:hAnsi="Arial" w:cs="Arial"/>
                <w:b/>
                <w:bCs/>
                <w:spacing w:val="-1"/>
                <w:szCs w:val="20"/>
              </w:rPr>
              <w:t>Limit”</w:t>
            </w:r>
          </w:p>
        </w:tc>
        <w:tc>
          <w:tcPr>
            <w:tcW w:w="6060" w:type="dxa"/>
            <w:tcBorders>
              <w:top w:val="single" w:sz="7" w:space="0" w:color="000000"/>
              <w:left w:val="single" w:sz="7" w:space="0" w:color="000000"/>
              <w:bottom w:val="single" w:sz="7" w:space="0" w:color="000000"/>
              <w:right w:val="single" w:sz="5" w:space="0" w:color="000000"/>
            </w:tcBorders>
          </w:tcPr>
          <w:p w:rsidR="00230293" w:rsidRPr="005E4210" w:rsidRDefault="00230293" w:rsidP="0087348C">
            <w:pPr>
              <w:pStyle w:val="TableParagraph"/>
              <w:ind w:left="270" w:right="99"/>
              <w:jc w:val="both"/>
              <w:rPr>
                <w:rFonts w:ascii="Arial"/>
                <w:spacing w:val="-1"/>
                <w:sz w:val="20"/>
                <w:szCs w:val="20"/>
              </w:rPr>
            </w:pPr>
            <w:r w:rsidRPr="005E4210">
              <w:rPr>
                <w:rFonts w:ascii="Arial"/>
                <w:spacing w:val="-1"/>
                <w:sz w:val="20"/>
                <w:szCs w:val="20"/>
              </w:rPr>
              <w:t>shall</w:t>
            </w:r>
            <w:r w:rsidRPr="005E4210">
              <w:rPr>
                <w:rFonts w:ascii="Arial"/>
                <w:spacing w:val="7"/>
                <w:sz w:val="20"/>
                <w:szCs w:val="20"/>
              </w:rPr>
              <w:t xml:space="preserve"> </w:t>
            </w:r>
            <w:r w:rsidRPr="005E4210">
              <w:rPr>
                <w:rFonts w:ascii="Arial"/>
                <w:spacing w:val="-1"/>
                <w:sz w:val="20"/>
                <w:szCs w:val="20"/>
              </w:rPr>
              <w:t>be</w:t>
            </w:r>
            <w:r w:rsidRPr="005E4210">
              <w:rPr>
                <w:rFonts w:ascii="Arial"/>
                <w:spacing w:val="7"/>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number</w:t>
            </w:r>
            <w:r w:rsidRPr="005E4210">
              <w:rPr>
                <w:rFonts w:ascii="Arial"/>
                <w:spacing w:val="9"/>
                <w:sz w:val="20"/>
                <w:szCs w:val="20"/>
              </w:rPr>
              <w:t xml:space="preserve"> </w:t>
            </w:r>
            <w:r w:rsidRPr="005E4210">
              <w:rPr>
                <w:rFonts w:ascii="Arial"/>
                <w:spacing w:val="-2"/>
                <w:sz w:val="20"/>
                <w:szCs w:val="20"/>
              </w:rPr>
              <w:t>of</w:t>
            </w:r>
            <w:r w:rsidRPr="005E4210">
              <w:rPr>
                <w:rFonts w:ascii="Arial"/>
                <w:spacing w:val="11"/>
                <w:sz w:val="20"/>
                <w:szCs w:val="20"/>
              </w:rPr>
              <w:t xml:space="preserve"> </w:t>
            </w:r>
            <w:r w:rsidRPr="005E4210">
              <w:rPr>
                <w:rFonts w:ascii="Arial"/>
                <w:spacing w:val="-2"/>
                <w:sz w:val="20"/>
                <w:szCs w:val="20"/>
              </w:rPr>
              <w:t>days</w:t>
            </w:r>
            <w:r w:rsidRPr="005E4210">
              <w:rPr>
                <w:rFonts w:ascii="Arial"/>
                <w:spacing w:val="8"/>
                <w:sz w:val="20"/>
                <w:szCs w:val="20"/>
              </w:rPr>
              <w:t xml:space="preserve"> </w:t>
            </w:r>
            <w:r w:rsidRPr="005E4210">
              <w:rPr>
                <w:rFonts w:ascii="Arial"/>
                <w:spacing w:val="-1"/>
                <w:sz w:val="20"/>
                <w:szCs w:val="20"/>
              </w:rPr>
              <w:t>specified</w:t>
            </w:r>
            <w:r w:rsidRPr="005E4210">
              <w:rPr>
                <w:rFonts w:ascii="Arial"/>
                <w:spacing w:val="10"/>
                <w:sz w:val="20"/>
                <w:szCs w:val="20"/>
              </w:rPr>
              <w:t xml:space="preserve"> </w:t>
            </w:r>
            <w:r w:rsidRPr="005E4210">
              <w:rPr>
                <w:rFonts w:ascii="Arial"/>
                <w:spacing w:val="-1"/>
                <w:sz w:val="20"/>
                <w:szCs w:val="20"/>
              </w:rPr>
              <w:t>in</w:t>
            </w:r>
            <w:r w:rsidRPr="005E4210">
              <w:rPr>
                <w:rFonts w:ascii="Arial"/>
                <w:spacing w:val="8"/>
                <w:sz w:val="20"/>
                <w:szCs w:val="20"/>
              </w:rPr>
              <w:t xml:space="preserve"> </w:t>
            </w:r>
            <w:r w:rsidRPr="005E4210">
              <w:rPr>
                <w:rFonts w:ascii="Arial"/>
                <w:spacing w:val="-1"/>
                <w:sz w:val="20"/>
                <w:szCs w:val="20"/>
              </w:rPr>
              <w:t>Part</w:t>
            </w:r>
            <w:r w:rsidRPr="005E4210">
              <w:rPr>
                <w:rFonts w:ascii="Arial"/>
                <w:spacing w:val="7"/>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pacing w:val="-2"/>
                <w:sz w:val="20"/>
                <w:szCs w:val="20"/>
              </w:rPr>
              <w:t>Call</w:t>
            </w:r>
            <w:r w:rsidRPr="005E4210">
              <w:rPr>
                <w:rFonts w:ascii="Arial"/>
                <w:spacing w:val="4"/>
                <w:sz w:val="20"/>
                <w:szCs w:val="20"/>
              </w:rPr>
              <w:t xml:space="preserve"> </w:t>
            </w:r>
            <w:r w:rsidRPr="005E4210">
              <w:rPr>
                <w:rFonts w:ascii="Arial"/>
                <w:spacing w:val="-1"/>
                <w:sz w:val="20"/>
                <w:szCs w:val="20"/>
              </w:rPr>
              <w:t>Off</w:t>
            </w:r>
            <w:r w:rsidRPr="005E4210">
              <w:rPr>
                <w:rFonts w:ascii="Arial"/>
                <w:spacing w:val="35"/>
                <w:sz w:val="20"/>
                <w:szCs w:val="20"/>
              </w:rPr>
              <w:t xml:space="preserve"> </w:t>
            </w:r>
            <w:r w:rsidRPr="005E4210">
              <w:rPr>
                <w:rFonts w:ascii="Arial"/>
                <w:spacing w:val="-1"/>
                <w:sz w:val="20"/>
                <w:szCs w:val="20"/>
              </w:rPr>
              <w:t>Schedule</w:t>
            </w:r>
            <w:r w:rsidRPr="005E4210">
              <w:rPr>
                <w:rFonts w:ascii="Arial"/>
                <w:spacing w:val="35"/>
                <w:sz w:val="20"/>
                <w:szCs w:val="20"/>
              </w:rPr>
              <w:t xml:space="preserve"> </w:t>
            </w:r>
            <w:r w:rsidRPr="005E4210">
              <w:rPr>
                <w:rFonts w:ascii="Arial"/>
                <w:spacing w:val="-1"/>
                <w:sz w:val="20"/>
                <w:szCs w:val="20"/>
              </w:rPr>
              <w:t>4:</w:t>
            </w:r>
            <w:r w:rsidRPr="005E4210">
              <w:rPr>
                <w:rFonts w:ascii="Arial"/>
                <w:spacing w:val="37"/>
                <w:sz w:val="20"/>
                <w:szCs w:val="20"/>
              </w:rPr>
              <w:t xml:space="preserve"> </w:t>
            </w:r>
            <w:r w:rsidRPr="005E4210">
              <w:rPr>
                <w:rFonts w:ascii="Arial"/>
                <w:spacing w:val="-1"/>
                <w:sz w:val="20"/>
                <w:szCs w:val="20"/>
              </w:rPr>
              <w:t>Implementation</w:t>
            </w:r>
            <w:r w:rsidRPr="005E4210">
              <w:rPr>
                <w:rFonts w:ascii="Arial"/>
                <w:spacing w:val="35"/>
                <w:sz w:val="20"/>
                <w:szCs w:val="20"/>
              </w:rPr>
              <w:t xml:space="preserve"> </w:t>
            </w:r>
            <w:r w:rsidRPr="005E4210">
              <w:rPr>
                <w:rFonts w:ascii="Arial"/>
                <w:spacing w:val="-1"/>
                <w:sz w:val="20"/>
                <w:szCs w:val="20"/>
              </w:rPr>
              <w:t>Plan,</w:t>
            </w:r>
            <w:r w:rsidRPr="005E4210">
              <w:rPr>
                <w:rFonts w:ascii="Arial"/>
                <w:spacing w:val="38"/>
                <w:sz w:val="20"/>
                <w:szCs w:val="20"/>
              </w:rPr>
              <w:t xml:space="preserve"> </w:t>
            </w:r>
            <w:r w:rsidRPr="005E4210">
              <w:rPr>
                <w:rFonts w:ascii="Arial"/>
                <w:spacing w:val="-1"/>
                <w:sz w:val="20"/>
                <w:szCs w:val="20"/>
              </w:rPr>
              <w:t>Customer</w:t>
            </w:r>
            <w:r w:rsidRPr="005E4210">
              <w:rPr>
                <w:rFonts w:ascii="Arial"/>
                <w:spacing w:val="27"/>
                <w:sz w:val="20"/>
                <w:szCs w:val="20"/>
              </w:rPr>
              <w:t xml:space="preserve"> </w:t>
            </w:r>
            <w:r w:rsidRPr="005E4210">
              <w:rPr>
                <w:rFonts w:ascii="Arial"/>
                <w:spacing w:val="-2"/>
                <w:sz w:val="20"/>
                <w:szCs w:val="20"/>
              </w:rPr>
              <w:t>Responsibilities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9"/>
                <w:sz w:val="20"/>
                <w:szCs w:val="20"/>
              </w:rPr>
              <w:t xml:space="preserve"> </w:t>
            </w:r>
            <w:r w:rsidRPr="005E4210">
              <w:rPr>
                <w:rFonts w:ascii="Arial"/>
                <w:sz w:val="20"/>
                <w:szCs w:val="20"/>
              </w:rPr>
              <w:t>Key</w:t>
            </w:r>
            <w:r w:rsidRPr="005E4210">
              <w:rPr>
                <w:rFonts w:ascii="Arial"/>
                <w:spacing w:val="34"/>
                <w:sz w:val="20"/>
                <w:szCs w:val="20"/>
              </w:rPr>
              <w:t xml:space="preserve"> </w:t>
            </w:r>
            <w:r w:rsidRPr="005E4210">
              <w:rPr>
                <w:rFonts w:ascii="Arial"/>
                <w:spacing w:val="-1"/>
                <w:sz w:val="20"/>
                <w:szCs w:val="20"/>
              </w:rPr>
              <w:t>Personnel,</w:t>
            </w:r>
            <w:r w:rsidRPr="005E4210">
              <w:rPr>
                <w:rFonts w:ascii="Arial"/>
                <w:spacing w:val="38"/>
                <w:sz w:val="20"/>
                <w:szCs w:val="20"/>
              </w:rPr>
              <w:t xml:space="preserve"> </w:t>
            </w:r>
            <w:r w:rsidRPr="005E4210">
              <w:rPr>
                <w:rFonts w:ascii="Arial"/>
                <w:sz w:val="20"/>
                <w:szCs w:val="20"/>
              </w:rPr>
              <w:t>for</w:t>
            </w:r>
            <w:r w:rsidRPr="005E4210">
              <w:rPr>
                <w:rFonts w:ascii="Arial"/>
                <w:spacing w:val="38"/>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purposes</w:t>
            </w:r>
            <w:r w:rsidRPr="005E4210">
              <w:rPr>
                <w:rFonts w:ascii="Arial"/>
                <w:spacing w:val="38"/>
                <w:sz w:val="20"/>
                <w:szCs w:val="20"/>
              </w:rPr>
              <w:t xml:space="preserve"> </w:t>
            </w:r>
            <w:r w:rsidRPr="005E4210">
              <w:rPr>
                <w:rFonts w:ascii="Arial"/>
                <w:spacing w:val="-2"/>
                <w:sz w:val="20"/>
                <w:szCs w:val="20"/>
              </w:rPr>
              <w:t>of</w:t>
            </w:r>
            <w:r w:rsidRPr="005E4210">
              <w:rPr>
                <w:rFonts w:ascii="Arial"/>
                <w:spacing w:val="51"/>
                <w:sz w:val="20"/>
                <w:szCs w:val="20"/>
              </w:rPr>
              <w:t xml:space="preserve"> </w:t>
            </w:r>
            <w:hyperlink w:anchor="_bookmark63" w:history="1">
              <w:r w:rsidRPr="005E4210">
                <w:rPr>
                  <w:rFonts w:ascii="Arial"/>
                  <w:spacing w:val="-1"/>
                  <w:sz w:val="20"/>
                  <w:szCs w:val="20"/>
                </w:rPr>
                <w:t>6.4.1(b)(ii)</w:t>
              </w:r>
            </w:hyperlink>
            <w:r w:rsidRPr="005E4210">
              <w:rPr>
                <w:rFonts w:ascii="Arial"/>
                <w:spacing w:val="-1"/>
                <w:sz w:val="20"/>
                <w:szCs w:val="20"/>
              </w:rPr>
              <w:t>;</w:t>
            </w:r>
          </w:p>
        </w:tc>
      </w:tr>
      <w:tr w:rsidR="00230293" w:rsidRPr="005E4210" w:rsidTr="00230293">
        <w:trPr>
          <w:trHeight w:hRule="exact" w:val="1326"/>
        </w:trPr>
        <w:tc>
          <w:tcPr>
            <w:tcW w:w="2410" w:type="dxa"/>
            <w:tcBorders>
              <w:top w:val="single" w:sz="7" w:space="0" w:color="000000"/>
              <w:left w:val="single" w:sz="5" w:space="0" w:color="000000"/>
              <w:bottom w:val="single" w:sz="5" w:space="0" w:color="000000"/>
              <w:right w:val="single" w:sz="7" w:space="0" w:color="000000"/>
            </w:tcBorders>
          </w:tcPr>
          <w:p w:rsidR="00230293" w:rsidRPr="005E4210" w:rsidRDefault="00230293" w:rsidP="0087348C">
            <w:pPr>
              <w:pStyle w:val="TableParagraph"/>
              <w:spacing w:line="250" w:lineRule="exact"/>
              <w:ind w:left="-6"/>
              <w:rPr>
                <w:rFonts w:ascii="Arial" w:eastAsia="Arial" w:hAnsi="Arial" w:cs="Arial"/>
                <w:b/>
                <w:bCs/>
                <w:spacing w:val="-1"/>
                <w:sz w:val="20"/>
                <w:szCs w:val="20"/>
              </w:rPr>
            </w:pPr>
            <w:r w:rsidRPr="005E4210">
              <w:rPr>
                <w:rFonts w:ascii="Arial"/>
                <w:b/>
                <w:spacing w:val="-1"/>
                <w:sz w:val="20"/>
                <w:szCs w:val="20"/>
              </w:rPr>
              <w:t>"Deliverable"</w:t>
            </w:r>
          </w:p>
        </w:tc>
        <w:tc>
          <w:tcPr>
            <w:tcW w:w="6060" w:type="dxa"/>
            <w:tcBorders>
              <w:top w:val="single" w:sz="7" w:space="0" w:color="000000"/>
              <w:left w:val="single" w:sz="7" w:space="0" w:color="000000"/>
              <w:bottom w:val="single" w:sz="5" w:space="0" w:color="000000"/>
              <w:right w:val="single" w:sz="5" w:space="0" w:color="000000"/>
            </w:tcBorders>
          </w:tcPr>
          <w:p w:rsidR="00230293" w:rsidRPr="005E4210" w:rsidRDefault="00230293" w:rsidP="0087348C">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61"/>
                <w:sz w:val="20"/>
                <w:szCs w:val="20"/>
              </w:rPr>
              <w:t xml:space="preserve"> </w:t>
            </w:r>
            <w:r w:rsidRPr="005E4210">
              <w:rPr>
                <w:rFonts w:ascii="Arial"/>
                <w:spacing w:val="-1"/>
                <w:sz w:val="20"/>
                <w:szCs w:val="20"/>
              </w:rPr>
              <w:t>an</w:t>
            </w:r>
            <w:r w:rsidRPr="005E4210">
              <w:rPr>
                <w:rFonts w:ascii="Arial"/>
                <w:spacing w:val="60"/>
                <w:sz w:val="20"/>
                <w:szCs w:val="20"/>
              </w:rPr>
              <w:t xml:space="preserve"> </w:t>
            </w:r>
            <w:r w:rsidRPr="005E4210">
              <w:rPr>
                <w:rFonts w:ascii="Arial"/>
                <w:spacing w:val="-1"/>
                <w:sz w:val="20"/>
                <w:szCs w:val="20"/>
              </w:rPr>
              <w:t>item</w:t>
            </w:r>
            <w:r w:rsidRPr="005E4210">
              <w:rPr>
                <w:rFonts w:ascii="Arial"/>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feature</w:t>
            </w:r>
            <w:r w:rsidRPr="005E4210">
              <w:rPr>
                <w:rFonts w:ascii="Arial"/>
                <w:spacing w:val="60"/>
                <w:sz w:val="20"/>
                <w:szCs w:val="20"/>
              </w:rPr>
              <w:t xml:space="preserve"> </w:t>
            </w:r>
            <w:r w:rsidRPr="005E4210">
              <w:rPr>
                <w:rFonts w:ascii="Arial"/>
                <w:spacing w:val="-1"/>
                <w:sz w:val="20"/>
                <w:szCs w:val="20"/>
              </w:rPr>
              <w:t>in</w:t>
            </w:r>
            <w:r w:rsidRPr="005E4210">
              <w:rPr>
                <w:rFonts w:ascii="Arial"/>
                <w:spacing w:val="60"/>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supply</w:t>
            </w:r>
            <w:r w:rsidRPr="005E4210">
              <w:rPr>
                <w:rFonts w:ascii="Arial"/>
                <w:spacing w:val="59"/>
                <w:sz w:val="20"/>
                <w:szCs w:val="20"/>
              </w:rPr>
              <w:t xml:space="preserve"> </w:t>
            </w:r>
            <w:r w:rsidRPr="005E4210">
              <w:rPr>
                <w:rFonts w:ascii="Arial"/>
                <w:spacing w:val="-2"/>
                <w:sz w:val="20"/>
                <w:szCs w:val="20"/>
              </w:rPr>
              <w:t>of</w:t>
            </w:r>
            <w:r w:rsidRPr="005E4210">
              <w:rPr>
                <w:rFonts w:ascii="Arial"/>
                <w:spacing w:val="3"/>
                <w:sz w:val="20"/>
                <w:szCs w:val="20"/>
              </w:rPr>
              <w:t xml:space="preserve"> </w:t>
            </w:r>
            <w:r w:rsidRPr="005E4210">
              <w:rPr>
                <w:rFonts w:ascii="Arial"/>
                <w:spacing w:val="-1"/>
                <w:sz w:val="20"/>
                <w:szCs w:val="20"/>
              </w:rPr>
              <w:t>the</w:t>
            </w:r>
            <w:r w:rsidRPr="005E4210">
              <w:rPr>
                <w:rFonts w:ascii="Arial"/>
                <w:spacing w:val="60"/>
                <w:sz w:val="20"/>
                <w:szCs w:val="20"/>
              </w:rPr>
              <w:t xml:space="preserve"> </w:t>
            </w:r>
            <w:r w:rsidRPr="005E4210">
              <w:rPr>
                <w:rFonts w:ascii="Arial"/>
                <w:spacing w:val="-1"/>
                <w:sz w:val="20"/>
                <w:szCs w:val="20"/>
              </w:rPr>
              <w:t>Goods</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36"/>
                <w:sz w:val="20"/>
                <w:szCs w:val="20"/>
              </w:rPr>
              <w:t xml:space="preserve"> </w:t>
            </w:r>
            <w:r w:rsidRPr="005E4210">
              <w:rPr>
                <w:rFonts w:ascii="Arial"/>
                <w:spacing w:val="-2"/>
                <w:sz w:val="20"/>
                <w:szCs w:val="20"/>
              </w:rPr>
              <w:t>Services</w:t>
            </w:r>
            <w:r w:rsidRPr="005E4210">
              <w:rPr>
                <w:rFonts w:ascii="Arial"/>
                <w:spacing w:val="35"/>
                <w:sz w:val="20"/>
                <w:szCs w:val="20"/>
              </w:rPr>
              <w:t xml:space="preserve"> </w:t>
            </w:r>
            <w:r w:rsidRPr="005E4210">
              <w:rPr>
                <w:rFonts w:ascii="Arial"/>
                <w:spacing w:val="-1"/>
                <w:sz w:val="20"/>
                <w:szCs w:val="20"/>
              </w:rPr>
              <w:t>delivered</w:t>
            </w:r>
            <w:r w:rsidRPr="005E4210">
              <w:rPr>
                <w:rFonts w:ascii="Arial"/>
                <w:spacing w:val="35"/>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z w:val="20"/>
                <w:szCs w:val="20"/>
              </w:rPr>
              <w:t>to</w:t>
            </w:r>
            <w:r w:rsidRPr="005E4210">
              <w:rPr>
                <w:rFonts w:ascii="Arial"/>
                <w:spacing w:val="35"/>
                <w:sz w:val="20"/>
                <w:szCs w:val="20"/>
              </w:rPr>
              <w:t xml:space="preserve"> </w:t>
            </w:r>
            <w:r w:rsidRPr="005E4210">
              <w:rPr>
                <w:rFonts w:ascii="Arial"/>
                <w:spacing w:val="-1"/>
                <w:sz w:val="20"/>
                <w:szCs w:val="20"/>
              </w:rPr>
              <w:t>be</w:t>
            </w:r>
            <w:r w:rsidRPr="005E4210">
              <w:rPr>
                <w:rFonts w:ascii="Arial"/>
                <w:spacing w:val="32"/>
                <w:sz w:val="20"/>
                <w:szCs w:val="20"/>
              </w:rPr>
              <w:t xml:space="preserve"> </w:t>
            </w:r>
            <w:r w:rsidRPr="005E4210">
              <w:rPr>
                <w:rFonts w:ascii="Arial"/>
                <w:spacing w:val="-2"/>
                <w:sz w:val="20"/>
                <w:szCs w:val="20"/>
              </w:rPr>
              <w:t>delivered</w:t>
            </w:r>
            <w:r w:rsidRPr="005E4210">
              <w:rPr>
                <w:rFonts w:ascii="Arial"/>
                <w:spacing w:val="36"/>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pacing w:val="-1"/>
                <w:sz w:val="20"/>
                <w:szCs w:val="20"/>
              </w:rPr>
              <w:t>the</w:t>
            </w:r>
            <w:r w:rsidRPr="005E4210">
              <w:rPr>
                <w:rFonts w:ascii="Arial"/>
                <w:spacing w:val="48"/>
                <w:sz w:val="20"/>
                <w:szCs w:val="20"/>
              </w:rPr>
              <w:t xml:space="preserve"> </w:t>
            </w:r>
            <w:r w:rsidRPr="005E4210">
              <w:rPr>
                <w:rFonts w:ascii="Arial"/>
                <w:spacing w:val="-2"/>
                <w:sz w:val="20"/>
                <w:szCs w:val="20"/>
              </w:rPr>
              <w:t>Supplier</w:t>
            </w:r>
            <w:r w:rsidRPr="005E4210">
              <w:rPr>
                <w:rFonts w:ascii="Arial"/>
                <w:spacing w:val="27"/>
                <w:sz w:val="20"/>
                <w:szCs w:val="20"/>
              </w:rPr>
              <w:t xml:space="preserve"> </w:t>
            </w:r>
            <w:r w:rsidRPr="005E4210">
              <w:rPr>
                <w:rFonts w:ascii="Arial"/>
                <w:spacing w:val="-1"/>
                <w:sz w:val="20"/>
                <w:szCs w:val="20"/>
              </w:rPr>
              <w:t>at</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before</w:t>
            </w:r>
            <w:r w:rsidRPr="005E4210">
              <w:rPr>
                <w:rFonts w:ascii="Arial"/>
                <w:spacing w:val="23"/>
                <w:sz w:val="20"/>
                <w:szCs w:val="20"/>
              </w:rPr>
              <w:t xml:space="preserve"> </w:t>
            </w:r>
            <w:r w:rsidRPr="005E4210">
              <w:rPr>
                <w:rFonts w:ascii="Arial"/>
                <w:sz w:val="20"/>
                <w:szCs w:val="20"/>
              </w:rPr>
              <w:t>a</w:t>
            </w:r>
            <w:r w:rsidRPr="005E4210">
              <w:rPr>
                <w:rFonts w:ascii="Arial"/>
                <w:spacing w:val="28"/>
                <w:sz w:val="20"/>
                <w:szCs w:val="20"/>
              </w:rPr>
              <w:t xml:space="preserve"> </w:t>
            </w:r>
            <w:r w:rsidRPr="005E4210">
              <w:rPr>
                <w:rFonts w:ascii="Arial"/>
                <w:spacing w:val="-2"/>
                <w:sz w:val="20"/>
                <w:szCs w:val="20"/>
              </w:rPr>
              <w:t>Milestone</w:t>
            </w:r>
            <w:r w:rsidRPr="005E4210">
              <w:rPr>
                <w:rFonts w:ascii="Arial"/>
                <w:spacing w:val="26"/>
                <w:sz w:val="20"/>
                <w:szCs w:val="20"/>
              </w:rPr>
              <w:t xml:space="preserve"> </w:t>
            </w:r>
            <w:r w:rsidRPr="005E4210">
              <w:rPr>
                <w:rFonts w:ascii="Arial"/>
                <w:spacing w:val="-1"/>
                <w:sz w:val="20"/>
                <w:szCs w:val="20"/>
              </w:rPr>
              <w:t>Date</w:t>
            </w:r>
            <w:r w:rsidRPr="005E4210">
              <w:rPr>
                <w:rFonts w:ascii="Arial"/>
                <w:spacing w:val="26"/>
                <w:sz w:val="20"/>
                <w:szCs w:val="20"/>
              </w:rPr>
              <w:t xml:space="preserve"> </w:t>
            </w:r>
            <w:r w:rsidRPr="005E4210">
              <w:rPr>
                <w:rFonts w:ascii="Arial"/>
                <w:spacing w:val="-1"/>
                <w:sz w:val="20"/>
                <w:szCs w:val="20"/>
              </w:rPr>
              <w:t>listed</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56"/>
                <w:sz w:val="20"/>
                <w:szCs w:val="20"/>
              </w:rPr>
              <w:t xml:space="preserve"> </w:t>
            </w:r>
            <w:r w:rsidRPr="005E4210">
              <w:rPr>
                <w:rFonts w:ascii="Arial"/>
                <w:spacing w:val="-1"/>
                <w:sz w:val="20"/>
                <w:szCs w:val="20"/>
              </w:rPr>
              <w:t>Implementation</w:t>
            </w:r>
            <w:r w:rsidRPr="005E4210">
              <w:rPr>
                <w:rFonts w:ascii="Arial"/>
                <w:spacing w:val="20"/>
                <w:sz w:val="20"/>
                <w:szCs w:val="20"/>
              </w:rPr>
              <w:t xml:space="preserve"> </w:t>
            </w:r>
            <w:r w:rsidRPr="005E4210">
              <w:rPr>
                <w:rFonts w:ascii="Arial"/>
                <w:spacing w:val="-1"/>
                <w:sz w:val="20"/>
                <w:szCs w:val="20"/>
              </w:rPr>
              <w:t>Plan</w:t>
            </w:r>
            <w:r w:rsidRPr="005E4210">
              <w:rPr>
                <w:rFonts w:ascii="Arial"/>
                <w:spacing w:val="20"/>
                <w:sz w:val="20"/>
                <w:szCs w:val="20"/>
              </w:rPr>
              <w:t xml:space="preserve"> </w:t>
            </w:r>
            <w:r w:rsidRPr="005E4210">
              <w:rPr>
                <w:rFonts w:ascii="Arial"/>
                <w:spacing w:val="-1"/>
                <w:sz w:val="20"/>
                <w:szCs w:val="20"/>
              </w:rPr>
              <w:t>(if</w:t>
            </w:r>
            <w:r w:rsidRPr="005E4210">
              <w:rPr>
                <w:rFonts w:ascii="Arial"/>
                <w:spacing w:val="19"/>
                <w:sz w:val="20"/>
                <w:szCs w:val="20"/>
              </w:rPr>
              <w:t xml:space="preserve"> </w:t>
            </w:r>
            <w:r w:rsidRPr="005E4210">
              <w:rPr>
                <w:rFonts w:ascii="Arial"/>
                <w:spacing w:val="-2"/>
                <w:sz w:val="20"/>
                <w:szCs w:val="20"/>
              </w:rPr>
              <w:t>any)</w:t>
            </w:r>
            <w:r w:rsidRPr="005E4210">
              <w:rPr>
                <w:rFonts w:ascii="Arial"/>
                <w:spacing w:val="21"/>
                <w:sz w:val="20"/>
                <w:szCs w:val="20"/>
              </w:rPr>
              <w:t xml:space="preserve"> </w:t>
            </w:r>
            <w:r w:rsidRPr="005E4210">
              <w:rPr>
                <w:rFonts w:ascii="Arial"/>
                <w:spacing w:val="-1"/>
                <w:sz w:val="20"/>
                <w:szCs w:val="20"/>
              </w:rPr>
              <w:t>or</w:t>
            </w:r>
            <w:r w:rsidRPr="005E4210">
              <w:rPr>
                <w:rFonts w:ascii="Arial"/>
                <w:spacing w:val="21"/>
                <w:sz w:val="20"/>
                <w:szCs w:val="20"/>
              </w:rPr>
              <w:t xml:space="preserve"> </w:t>
            </w:r>
            <w:r w:rsidRPr="005E4210">
              <w:rPr>
                <w:rFonts w:ascii="Arial"/>
                <w:spacing w:val="-1"/>
                <w:sz w:val="20"/>
                <w:szCs w:val="20"/>
              </w:rPr>
              <w:t>at</w:t>
            </w:r>
            <w:r w:rsidRPr="005E4210">
              <w:rPr>
                <w:rFonts w:ascii="Arial"/>
                <w:spacing w:val="21"/>
                <w:sz w:val="20"/>
                <w:szCs w:val="20"/>
              </w:rPr>
              <w:t xml:space="preserve"> </w:t>
            </w:r>
            <w:r w:rsidRPr="005E4210">
              <w:rPr>
                <w:rFonts w:ascii="Arial"/>
                <w:spacing w:val="-1"/>
                <w:sz w:val="20"/>
                <w:szCs w:val="20"/>
              </w:rPr>
              <w:t>any</w:t>
            </w:r>
            <w:r w:rsidRPr="005E4210">
              <w:rPr>
                <w:rFonts w:ascii="Arial"/>
                <w:spacing w:val="18"/>
                <w:sz w:val="20"/>
                <w:szCs w:val="20"/>
              </w:rPr>
              <w:t xml:space="preserve"> </w:t>
            </w:r>
            <w:r w:rsidRPr="005E4210">
              <w:rPr>
                <w:rFonts w:ascii="Arial"/>
                <w:spacing w:val="-1"/>
                <w:sz w:val="20"/>
                <w:szCs w:val="20"/>
              </w:rPr>
              <w:t>other</w:t>
            </w:r>
            <w:r w:rsidRPr="005E4210">
              <w:rPr>
                <w:rFonts w:ascii="Arial"/>
                <w:spacing w:val="21"/>
                <w:sz w:val="20"/>
                <w:szCs w:val="20"/>
              </w:rPr>
              <w:t xml:space="preserve"> </w:t>
            </w:r>
            <w:r w:rsidRPr="005E4210">
              <w:rPr>
                <w:rFonts w:ascii="Arial"/>
                <w:spacing w:val="-1"/>
                <w:sz w:val="20"/>
                <w:szCs w:val="20"/>
              </w:rPr>
              <w:t>stage</w:t>
            </w:r>
            <w:r w:rsidRPr="005E4210">
              <w:rPr>
                <w:rFonts w:ascii="Arial"/>
                <w:spacing w:val="20"/>
                <w:sz w:val="20"/>
                <w:szCs w:val="20"/>
              </w:rPr>
              <w:t xml:space="preserve"> </w:t>
            </w:r>
            <w:r w:rsidRPr="005E4210">
              <w:rPr>
                <w:rFonts w:ascii="Arial"/>
                <w:spacing w:val="-2"/>
                <w:sz w:val="20"/>
                <w:szCs w:val="20"/>
              </w:rPr>
              <w:t>during</w:t>
            </w:r>
            <w:r w:rsidRPr="005E4210">
              <w:rPr>
                <w:rFonts w:ascii="Arial"/>
                <w:spacing w:val="38"/>
                <w:sz w:val="20"/>
                <w:szCs w:val="20"/>
              </w:rPr>
              <w:t xml:space="preserve"> </w:t>
            </w:r>
            <w:r w:rsidRPr="005E4210">
              <w:rPr>
                <w:rFonts w:ascii="Arial"/>
                <w:sz w:val="20"/>
                <w:szCs w:val="20"/>
              </w:rPr>
              <w:t xml:space="preserve">the </w:t>
            </w:r>
            <w:r w:rsidRPr="005E4210">
              <w:rPr>
                <w:rFonts w:ascii="Arial"/>
                <w:spacing w:val="-1"/>
                <w:sz w:val="20"/>
                <w:szCs w:val="20"/>
              </w:rPr>
              <w:t>performance</w:t>
            </w:r>
            <w:r w:rsidRPr="005E4210">
              <w:rPr>
                <w:rFonts w:ascii="Arial"/>
                <w:spacing w:val="-2"/>
                <w:sz w:val="20"/>
                <w:szCs w:val="20"/>
              </w:rPr>
              <w:t xml:space="preserve"> of</w:t>
            </w:r>
            <w:r w:rsidRPr="005E4210">
              <w:rPr>
                <w:rFonts w:ascii="Arial"/>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bl>
    <w:p w:rsidR="008918FA" w:rsidRDefault="008918FA" w:rsidP="008918FA">
      <w:pPr>
        <w:spacing w:before="9"/>
        <w:rPr>
          <w:rFonts w:ascii="Times New Roman" w:eastAsia="Times New Roman" w:hAnsi="Times New Roman" w:cs="Times New Roman"/>
          <w:sz w:val="20"/>
          <w:szCs w:val="20"/>
        </w:rPr>
      </w:pPr>
    </w:p>
    <w:p w:rsidR="0087348C" w:rsidRDefault="0087348C" w:rsidP="008918FA">
      <w:pPr>
        <w:spacing w:before="9"/>
        <w:rPr>
          <w:rFonts w:ascii="Times New Roman" w:eastAsia="Times New Roman" w:hAnsi="Times New Roman" w:cs="Times New Roman"/>
          <w:sz w:val="20"/>
          <w:szCs w:val="20"/>
        </w:rPr>
      </w:pPr>
    </w:p>
    <w:p w:rsidR="0087348C" w:rsidRPr="005E4210" w:rsidRDefault="0087348C"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AE76A7">
        <w:trPr>
          <w:trHeight w:hRule="exact" w:val="199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"Delivery"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Goods,</w:t>
            </w:r>
            <w:r w:rsidRPr="005E4210">
              <w:rPr>
                <w:rFonts w:ascii="Arial"/>
                <w:spacing w:val="1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time</w:t>
            </w:r>
            <w:r w:rsidRPr="005E4210">
              <w:rPr>
                <w:rFonts w:ascii="Arial"/>
                <w:spacing w:val="12"/>
                <w:sz w:val="20"/>
                <w:szCs w:val="20"/>
              </w:rPr>
              <w:t xml:space="preserve"> </w:t>
            </w:r>
            <w:r w:rsidRPr="005E4210">
              <w:rPr>
                <w:rFonts w:ascii="Arial"/>
                <w:spacing w:val="-1"/>
                <w:sz w:val="20"/>
                <w:szCs w:val="20"/>
              </w:rPr>
              <w:t>at</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Goods</w:t>
            </w:r>
            <w:r w:rsidRPr="005E4210">
              <w:rPr>
                <w:rFonts w:ascii="Arial"/>
                <w:spacing w:val="25"/>
                <w:sz w:val="20"/>
                <w:szCs w:val="20"/>
              </w:rPr>
              <w:t xml:space="preserve"> </w:t>
            </w:r>
            <w:r w:rsidRPr="005E4210">
              <w:rPr>
                <w:rFonts w:ascii="Arial"/>
                <w:spacing w:val="-2"/>
                <w:sz w:val="20"/>
                <w:szCs w:val="20"/>
              </w:rPr>
              <w:t>have</w:t>
            </w:r>
            <w:r w:rsidRPr="005E4210">
              <w:rPr>
                <w:rFonts w:ascii="Arial"/>
                <w:spacing w:val="15"/>
                <w:sz w:val="20"/>
                <w:szCs w:val="20"/>
              </w:rPr>
              <w:t xml:space="preserve"> </w:t>
            </w:r>
            <w:r w:rsidRPr="005E4210">
              <w:rPr>
                <w:rFonts w:ascii="Arial"/>
                <w:spacing w:val="-1"/>
                <w:sz w:val="20"/>
                <w:szCs w:val="20"/>
              </w:rPr>
              <w:t>been</w:t>
            </w:r>
            <w:r w:rsidRPr="005E4210">
              <w:rPr>
                <w:rFonts w:ascii="Arial"/>
                <w:spacing w:val="15"/>
                <w:sz w:val="20"/>
                <w:szCs w:val="20"/>
              </w:rPr>
              <w:t xml:space="preserve"> </w:t>
            </w:r>
            <w:r w:rsidRPr="005E4210">
              <w:rPr>
                <w:rFonts w:ascii="Arial"/>
                <w:spacing w:val="-1"/>
                <w:sz w:val="20"/>
                <w:szCs w:val="20"/>
              </w:rPr>
              <w:t>delivered</w:t>
            </w:r>
            <w:r w:rsidRPr="005E4210">
              <w:rPr>
                <w:rFonts w:ascii="Arial"/>
                <w:spacing w:val="15"/>
                <w:sz w:val="20"/>
                <w:szCs w:val="20"/>
              </w:rPr>
              <w:t xml:space="preserve"> </w:t>
            </w:r>
            <w:r w:rsidRPr="005E4210">
              <w:rPr>
                <w:rFonts w:ascii="Arial"/>
                <w:spacing w:val="-1"/>
                <w:sz w:val="20"/>
                <w:szCs w:val="20"/>
              </w:rPr>
              <w:t>and,</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Services,</w:t>
            </w:r>
            <w:r w:rsidRPr="005E4210">
              <w:rPr>
                <w:rFonts w:ascii="Arial"/>
                <w:spacing w:val="14"/>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time</w:t>
            </w:r>
            <w:r w:rsidRPr="005E4210">
              <w:rPr>
                <w:rFonts w:ascii="Arial"/>
                <w:spacing w:val="33"/>
                <w:sz w:val="20"/>
                <w:szCs w:val="20"/>
              </w:rPr>
              <w:t xml:space="preserve"> </w:t>
            </w:r>
            <w:r w:rsidRPr="005E4210">
              <w:rPr>
                <w:rFonts w:ascii="Arial"/>
                <w:spacing w:val="-1"/>
                <w:sz w:val="20"/>
                <w:szCs w:val="20"/>
              </w:rPr>
              <w:t>at</w:t>
            </w:r>
            <w:r w:rsidRPr="005E4210">
              <w:rPr>
                <w:rFonts w:ascii="Arial"/>
                <w:spacing w:val="35"/>
                <w:sz w:val="20"/>
                <w:szCs w:val="20"/>
              </w:rPr>
              <w:t xml:space="preserve"> </w:t>
            </w:r>
            <w:r w:rsidRPr="005E4210">
              <w:rPr>
                <w:rFonts w:ascii="Arial"/>
                <w:spacing w:val="-2"/>
                <w:sz w:val="20"/>
                <w:szCs w:val="20"/>
              </w:rPr>
              <w:t>which</w:t>
            </w:r>
            <w:r w:rsidRPr="005E4210">
              <w:rPr>
                <w:rFonts w:ascii="Arial"/>
                <w:spacing w:val="34"/>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Services</w:t>
            </w:r>
            <w:r w:rsidRPr="005E4210">
              <w:rPr>
                <w:rFonts w:ascii="Arial"/>
                <w:spacing w:val="34"/>
                <w:sz w:val="20"/>
                <w:szCs w:val="20"/>
              </w:rPr>
              <w:t xml:space="preserve"> </w:t>
            </w:r>
            <w:r w:rsidRPr="005E4210">
              <w:rPr>
                <w:rFonts w:ascii="Arial"/>
                <w:spacing w:val="-1"/>
                <w:sz w:val="20"/>
                <w:szCs w:val="20"/>
              </w:rPr>
              <w:t>have</w:t>
            </w:r>
            <w:r w:rsidRPr="005E4210">
              <w:rPr>
                <w:rFonts w:ascii="Arial"/>
                <w:spacing w:val="34"/>
                <w:sz w:val="20"/>
                <w:szCs w:val="20"/>
              </w:rPr>
              <w:t xml:space="preserve"> </w:t>
            </w:r>
            <w:r w:rsidRPr="005E4210">
              <w:rPr>
                <w:rFonts w:ascii="Arial"/>
                <w:spacing w:val="-1"/>
                <w:sz w:val="20"/>
                <w:szCs w:val="20"/>
              </w:rPr>
              <w:t>been</w:t>
            </w:r>
            <w:r w:rsidRPr="005E4210">
              <w:rPr>
                <w:rFonts w:ascii="Arial"/>
                <w:spacing w:val="34"/>
                <w:sz w:val="20"/>
                <w:szCs w:val="20"/>
              </w:rPr>
              <w:t xml:space="preserve"> </w:t>
            </w:r>
            <w:r w:rsidRPr="005E4210">
              <w:rPr>
                <w:rFonts w:ascii="Arial"/>
                <w:spacing w:val="-1"/>
                <w:sz w:val="20"/>
                <w:szCs w:val="20"/>
              </w:rPr>
              <w:t>provided</w:t>
            </w:r>
            <w:r w:rsidRPr="005E4210">
              <w:rPr>
                <w:rFonts w:ascii="Arial"/>
                <w:spacing w:val="35"/>
                <w:sz w:val="20"/>
                <w:szCs w:val="20"/>
              </w:rPr>
              <w:t xml:space="preserve"> </w:t>
            </w:r>
            <w:r w:rsidRPr="005E4210">
              <w:rPr>
                <w:rFonts w:ascii="Arial"/>
                <w:spacing w:val="-1"/>
                <w:sz w:val="20"/>
                <w:szCs w:val="20"/>
              </w:rPr>
              <w:t>or</w:t>
            </w:r>
            <w:r w:rsidRPr="005E4210">
              <w:rPr>
                <w:rFonts w:ascii="Arial"/>
                <w:spacing w:val="35"/>
                <w:sz w:val="20"/>
                <w:szCs w:val="20"/>
              </w:rPr>
              <w:t xml:space="preserve"> </w:t>
            </w:r>
            <w:r w:rsidRPr="005E4210">
              <w:rPr>
                <w:rFonts w:ascii="Arial"/>
                <w:spacing w:val="-1"/>
                <w:sz w:val="20"/>
                <w:szCs w:val="20"/>
              </w:rPr>
              <w:t>performed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7"/>
                <w:sz w:val="20"/>
                <w:szCs w:val="20"/>
              </w:rPr>
              <w:t xml:space="preserve"> </w:t>
            </w:r>
            <w:r w:rsidRPr="005E4210">
              <w:rPr>
                <w:rFonts w:ascii="Arial"/>
                <w:spacing w:val="-1"/>
                <w:sz w:val="20"/>
                <w:szCs w:val="20"/>
              </w:rPr>
              <w:t>Supplier</w:t>
            </w:r>
            <w:r w:rsidRPr="005E4210">
              <w:rPr>
                <w:rFonts w:ascii="Arial"/>
                <w:spacing w:val="48"/>
                <w:sz w:val="20"/>
                <w:szCs w:val="20"/>
              </w:rPr>
              <w:t xml:space="preserve"> </w:t>
            </w:r>
            <w:r w:rsidRPr="005E4210">
              <w:rPr>
                <w:rFonts w:ascii="Arial"/>
                <w:spacing w:val="-1"/>
                <w:sz w:val="20"/>
                <w:szCs w:val="20"/>
              </w:rPr>
              <w:t>as</w:t>
            </w:r>
            <w:r w:rsidRPr="005E4210">
              <w:rPr>
                <w:rFonts w:ascii="Arial"/>
                <w:spacing w:val="47"/>
                <w:sz w:val="20"/>
                <w:szCs w:val="20"/>
              </w:rPr>
              <w:t xml:space="preserve"> </w:t>
            </w:r>
            <w:r w:rsidRPr="005E4210">
              <w:rPr>
                <w:rFonts w:ascii="Arial"/>
                <w:spacing w:val="-1"/>
                <w:sz w:val="20"/>
                <w:szCs w:val="20"/>
              </w:rPr>
              <w:t>confirmed</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issue</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1"/>
                <w:sz w:val="20"/>
                <w:szCs w:val="20"/>
              </w:rPr>
              <w:t>Customer</w:t>
            </w:r>
            <w:r w:rsidRPr="005E4210">
              <w:rPr>
                <w:rFonts w:ascii="Arial"/>
                <w:spacing w:val="52"/>
                <w:sz w:val="20"/>
                <w:szCs w:val="20"/>
              </w:rPr>
              <w:t xml:space="preserve"> </w:t>
            </w:r>
            <w:r w:rsidRPr="005E4210">
              <w:rPr>
                <w:rFonts w:ascii="Arial"/>
                <w:spacing w:val="-2"/>
                <w:sz w:val="20"/>
                <w:szCs w:val="20"/>
              </w:rPr>
              <w:t>of</w:t>
            </w:r>
            <w:r w:rsidRPr="005E4210">
              <w:rPr>
                <w:rFonts w:ascii="Arial"/>
                <w:spacing w:val="54"/>
                <w:sz w:val="20"/>
                <w:szCs w:val="20"/>
              </w:rPr>
              <w:t xml:space="preserve"> </w:t>
            </w:r>
            <w:r w:rsidRPr="005E4210">
              <w:rPr>
                <w:rFonts w:ascii="Arial"/>
                <w:sz w:val="20"/>
                <w:szCs w:val="20"/>
              </w:rPr>
              <w:t>a</w:t>
            </w:r>
            <w:r w:rsidRPr="005E4210">
              <w:rPr>
                <w:rFonts w:ascii="Arial"/>
                <w:spacing w:val="51"/>
                <w:sz w:val="20"/>
                <w:szCs w:val="20"/>
              </w:rPr>
              <w:t xml:space="preserve"> </w:t>
            </w:r>
            <w:r w:rsidRPr="005E4210">
              <w:rPr>
                <w:rFonts w:ascii="Arial"/>
                <w:spacing w:val="-1"/>
                <w:sz w:val="20"/>
                <w:szCs w:val="20"/>
              </w:rPr>
              <w:t>Satisfaction</w:t>
            </w:r>
            <w:r w:rsidRPr="005E4210">
              <w:rPr>
                <w:rFonts w:ascii="Arial"/>
                <w:spacing w:val="51"/>
                <w:sz w:val="20"/>
                <w:szCs w:val="20"/>
              </w:rPr>
              <w:t xml:space="preserve"> </w:t>
            </w:r>
            <w:r w:rsidRPr="005E4210">
              <w:rPr>
                <w:rFonts w:ascii="Arial"/>
                <w:spacing w:val="-1"/>
                <w:sz w:val="20"/>
                <w:szCs w:val="20"/>
              </w:rPr>
              <w:t>Certificate</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respect</w:t>
            </w:r>
            <w:r w:rsidRPr="005E4210">
              <w:rPr>
                <w:rFonts w:ascii="Arial"/>
                <w:spacing w:val="53"/>
                <w:sz w:val="20"/>
                <w:szCs w:val="20"/>
              </w:rPr>
              <w:t xml:space="preserve"> </w:t>
            </w:r>
            <w:r w:rsidRPr="005E4210">
              <w:rPr>
                <w:rFonts w:ascii="Arial"/>
                <w:spacing w:val="-2"/>
                <w:sz w:val="20"/>
                <w:szCs w:val="20"/>
              </w:rPr>
              <w:t>of</w:t>
            </w:r>
            <w:r w:rsidRPr="005E4210">
              <w:rPr>
                <w:rFonts w:ascii="Arial"/>
                <w:spacing w:val="54"/>
                <w:sz w:val="20"/>
                <w:szCs w:val="20"/>
              </w:rPr>
              <w:t xml:space="preserve"> </w:t>
            </w:r>
            <w:r w:rsidRPr="005E4210">
              <w:rPr>
                <w:rFonts w:ascii="Arial"/>
                <w:spacing w:val="-1"/>
                <w:sz w:val="20"/>
                <w:szCs w:val="20"/>
              </w:rPr>
              <w:t>the</w:t>
            </w:r>
            <w:r w:rsidRPr="005E4210">
              <w:rPr>
                <w:rFonts w:ascii="Arial"/>
                <w:spacing w:val="25"/>
                <w:sz w:val="20"/>
                <w:szCs w:val="20"/>
              </w:rPr>
              <w:t xml:space="preserve"> </w:t>
            </w:r>
            <w:r w:rsidRPr="005E4210">
              <w:rPr>
                <w:rFonts w:ascii="Arial"/>
                <w:spacing w:val="-2"/>
                <w:sz w:val="20"/>
                <w:szCs w:val="20"/>
              </w:rPr>
              <w:t>relevant</w:t>
            </w:r>
            <w:r w:rsidRPr="005E4210">
              <w:rPr>
                <w:rFonts w:ascii="Arial"/>
                <w:spacing w:val="11"/>
                <w:sz w:val="20"/>
                <w:szCs w:val="20"/>
              </w:rPr>
              <w:t xml:space="preserve"> </w:t>
            </w:r>
            <w:r w:rsidRPr="005E4210">
              <w:rPr>
                <w:rFonts w:ascii="Arial"/>
                <w:spacing w:val="-2"/>
                <w:sz w:val="20"/>
                <w:szCs w:val="20"/>
              </w:rPr>
              <w:t>Milestone</w:t>
            </w:r>
            <w:r w:rsidRPr="005E4210">
              <w:rPr>
                <w:rFonts w:ascii="Arial"/>
                <w:spacing w:val="8"/>
                <w:sz w:val="20"/>
                <w:szCs w:val="20"/>
              </w:rPr>
              <w:t xml:space="preserve"> </w:t>
            </w:r>
            <w:r w:rsidRPr="005E4210">
              <w:rPr>
                <w:rFonts w:ascii="Arial"/>
                <w:spacing w:val="-1"/>
                <w:sz w:val="20"/>
                <w:szCs w:val="20"/>
              </w:rPr>
              <w:t>thereof</w:t>
            </w:r>
            <w:r w:rsidRPr="005E4210">
              <w:rPr>
                <w:rFonts w:ascii="Arial"/>
                <w:spacing w:val="11"/>
                <w:sz w:val="20"/>
                <w:szCs w:val="20"/>
              </w:rPr>
              <w:t xml:space="preserve"> </w:t>
            </w:r>
            <w:r w:rsidRPr="005E4210">
              <w:rPr>
                <w:rFonts w:ascii="Arial"/>
                <w:spacing w:val="-2"/>
                <w:sz w:val="20"/>
                <w:szCs w:val="20"/>
              </w:rPr>
              <w:t>(if</w:t>
            </w:r>
            <w:r w:rsidRPr="005E4210">
              <w:rPr>
                <w:rFonts w:ascii="Arial"/>
                <w:spacing w:val="9"/>
                <w:sz w:val="20"/>
                <w:szCs w:val="20"/>
              </w:rPr>
              <w:t xml:space="preserve"> </w:t>
            </w:r>
            <w:r w:rsidRPr="005E4210">
              <w:rPr>
                <w:rFonts w:ascii="Arial"/>
                <w:spacing w:val="-2"/>
                <w:sz w:val="20"/>
                <w:szCs w:val="20"/>
              </w:rPr>
              <w:t>any)</w:t>
            </w:r>
            <w:r w:rsidRPr="005E4210">
              <w:rPr>
                <w:rFonts w:ascii="Arial"/>
                <w:spacing w:val="9"/>
                <w:sz w:val="20"/>
                <w:szCs w:val="20"/>
              </w:rPr>
              <w:t xml:space="preserve"> </w:t>
            </w:r>
            <w:r w:rsidRPr="005E4210">
              <w:rPr>
                <w:rFonts w:ascii="Arial"/>
                <w:sz w:val="20"/>
                <w:szCs w:val="20"/>
              </w:rPr>
              <w:t>or</w:t>
            </w:r>
            <w:r w:rsidRPr="005E4210">
              <w:rPr>
                <w:rFonts w:ascii="Arial"/>
                <w:spacing w:val="9"/>
                <w:sz w:val="20"/>
                <w:szCs w:val="20"/>
              </w:rPr>
              <w:t xml:space="preserve"> </w:t>
            </w:r>
            <w:r w:rsidRPr="005E4210">
              <w:rPr>
                <w:rFonts w:ascii="Arial"/>
                <w:spacing w:val="-2"/>
                <w:sz w:val="20"/>
                <w:szCs w:val="20"/>
              </w:rPr>
              <w:t>otherwise</w:t>
            </w:r>
            <w:r w:rsidRPr="005E4210">
              <w:rPr>
                <w:rFonts w:ascii="Arial"/>
                <w:spacing w:val="9"/>
                <w:sz w:val="20"/>
                <w:szCs w:val="20"/>
              </w:rPr>
              <w:t xml:space="preserve"> </w:t>
            </w:r>
            <w:r w:rsidRPr="005E4210">
              <w:rPr>
                <w:rFonts w:ascii="Arial"/>
                <w:spacing w:val="-2"/>
                <w:sz w:val="20"/>
                <w:szCs w:val="20"/>
              </w:rPr>
              <w:t>in</w:t>
            </w:r>
            <w:r w:rsidRPr="005E4210">
              <w:rPr>
                <w:rFonts w:ascii="Arial"/>
                <w:spacing w:val="53"/>
                <w:sz w:val="20"/>
                <w:szCs w:val="20"/>
              </w:rPr>
              <w:t xml:space="preserve"> </w:t>
            </w:r>
            <w:r w:rsidRPr="005E4210">
              <w:rPr>
                <w:rFonts w:ascii="Arial"/>
                <w:spacing w:val="-1"/>
                <w:sz w:val="20"/>
                <w:szCs w:val="20"/>
              </w:rPr>
              <w:t>accordance</w:t>
            </w:r>
            <w:r w:rsidRPr="005E4210">
              <w:rPr>
                <w:rFonts w:ascii="Arial"/>
                <w:spacing w:val="39"/>
                <w:sz w:val="20"/>
                <w:szCs w:val="20"/>
              </w:rPr>
              <w:t xml:space="preserve"> </w:t>
            </w:r>
            <w:r w:rsidRPr="005E4210">
              <w:rPr>
                <w:rFonts w:ascii="Arial"/>
                <w:spacing w:val="-2"/>
                <w:sz w:val="20"/>
                <w:szCs w:val="20"/>
              </w:rPr>
              <w:t>with</w:t>
            </w:r>
            <w:r w:rsidRPr="005E4210">
              <w:rPr>
                <w:rFonts w:ascii="Arial"/>
                <w:spacing w:val="38"/>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38"/>
                <w:sz w:val="20"/>
                <w:szCs w:val="20"/>
              </w:rPr>
              <w:t xml:space="preserve"> </w:t>
            </w:r>
            <w:r w:rsidRPr="005E4210">
              <w:rPr>
                <w:rFonts w:ascii="Arial"/>
                <w:sz w:val="20"/>
                <w:szCs w:val="20"/>
              </w:rPr>
              <w:t>Off</w:t>
            </w:r>
            <w:r w:rsidRPr="005E4210">
              <w:rPr>
                <w:rFonts w:ascii="Arial"/>
                <w:spacing w:val="40"/>
                <w:sz w:val="20"/>
                <w:szCs w:val="20"/>
              </w:rPr>
              <w:t xml:space="preserve"> </w:t>
            </w:r>
            <w:r w:rsidRPr="005E4210">
              <w:rPr>
                <w:rFonts w:ascii="Arial"/>
                <w:spacing w:val="-1"/>
                <w:sz w:val="20"/>
                <w:szCs w:val="20"/>
              </w:rPr>
              <w:t>Contract</w:t>
            </w:r>
            <w:r w:rsidRPr="005E4210">
              <w:rPr>
                <w:rFonts w:ascii="Arial"/>
                <w:spacing w:val="40"/>
                <w:sz w:val="20"/>
                <w:szCs w:val="20"/>
              </w:rPr>
              <w:t xml:space="preserve"> </w:t>
            </w:r>
            <w:r w:rsidRPr="005E4210">
              <w:rPr>
                <w:rFonts w:ascii="Arial"/>
                <w:spacing w:val="-2"/>
                <w:sz w:val="20"/>
                <w:szCs w:val="20"/>
              </w:rPr>
              <w:t>and</w:t>
            </w:r>
            <w:r w:rsidRPr="005E4210">
              <w:rPr>
                <w:rFonts w:ascii="Arial"/>
                <w:spacing w:val="39"/>
                <w:sz w:val="20"/>
                <w:szCs w:val="20"/>
              </w:rPr>
              <w:t xml:space="preserve"> </w:t>
            </w:r>
            <w:r w:rsidRPr="005E4210">
              <w:rPr>
                <w:rFonts w:ascii="Arial"/>
                <w:spacing w:val="-1"/>
                <w:sz w:val="20"/>
                <w:szCs w:val="20"/>
              </w:rPr>
              <w:t>accepted</w:t>
            </w:r>
            <w:r w:rsidRPr="005E4210">
              <w:rPr>
                <w:rFonts w:ascii="Arial"/>
                <w:spacing w:val="38"/>
                <w:sz w:val="20"/>
                <w:szCs w:val="20"/>
              </w:rPr>
              <w:t xml:space="preserve"> </w:t>
            </w:r>
            <w:r w:rsidRPr="005E4210">
              <w:rPr>
                <w:rFonts w:ascii="Arial"/>
                <w:spacing w:val="-1"/>
                <w:sz w:val="20"/>
                <w:szCs w:val="20"/>
              </w:rPr>
              <w:t>by</w:t>
            </w:r>
            <w:r w:rsidRPr="005E4210">
              <w:rPr>
                <w:rFonts w:ascii="Arial"/>
                <w:spacing w:val="34"/>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Customer</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1"/>
                <w:sz w:val="20"/>
                <w:szCs w:val="20"/>
              </w:rPr>
              <w:t xml:space="preserve"> </w:t>
            </w:r>
            <w:r w:rsidRPr="005E4210">
              <w:rPr>
                <w:rFonts w:ascii="Arial"/>
                <w:spacing w:val="-1"/>
                <w:sz w:val="20"/>
                <w:szCs w:val="20"/>
              </w:rPr>
              <w:t>"</w:t>
            </w:r>
            <w:r w:rsidRPr="005E4210">
              <w:rPr>
                <w:rFonts w:ascii="Arial"/>
                <w:b/>
                <w:spacing w:val="-1"/>
                <w:sz w:val="20"/>
                <w:szCs w:val="20"/>
              </w:rPr>
              <w:t>Deliver</w:t>
            </w:r>
            <w:r w:rsidRPr="005E4210">
              <w:rPr>
                <w:rFonts w:ascii="Arial"/>
                <w:spacing w:val="-1"/>
                <w:sz w:val="20"/>
                <w:szCs w:val="20"/>
              </w:rPr>
              <w:t>"</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1"/>
                <w:sz w:val="20"/>
                <w:szCs w:val="20"/>
              </w:rPr>
              <w:t xml:space="preserve"> </w:t>
            </w:r>
            <w:r w:rsidRPr="005E4210">
              <w:rPr>
                <w:rFonts w:ascii="Arial"/>
                <w:spacing w:val="-1"/>
                <w:sz w:val="20"/>
                <w:szCs w:val="20"/>
              </w:rPr>
              <w:t>"</w:t>
            </w:r>
            <w:r w:rsidRPr="005E4210">
              <w:rPr>
                <w:rFonts w:ascii="Arial"/>
                <w:b/>
                <w:spacing w:val="-1"/>
                <w:sz w:val="20"/>
                <w:szCs w:val="20"/>
              </w:rPr>
              <w:t>Delivered</w:t>
            </w:r>
            <w:r w:rsidRPr="005E4210">
              <w:rPr>
                <w:rFonts w:ascii="Arial"/>
                <w:spacing w:val="-1"/>
                <w:sz w:val="20"/>
                <w:szCs w:val="20"/>
              </w:rPr>
              <w:t>"</w:t>
            </w:r>
            <w:r w:rsidRPr="005E4210">
              <w:rPr>
                <w:rFonts w:ascii="Arial"/>
                <w:spacing w:val="10"/>
                <w:sz w:val="20"/>
                <w:szCs w:val="20"/>
              </w:rPr>
              <w:t xml:space="preserve"> </w:t>
            </w:r>
            <w:r w:rsidRPr="005E4210">
              <w:rPr>
                <w:rFonts w:ascii="Arial"/>
                <w:spacing w:val="-1"/>
                <w:sz w:val="20"/>
                <w:szCs w:val="20"/>
              </w:rPr>
              <w:t>shall</w:t>
            </w:r>
            <w:r w:rsidRPr="005E4210">
              <w:rPr>
                <w:rFonts w:ascii="Arial"/>
                <w:spacing w:val="11"/>
                <w:sz w:val="20"/>
                <w:szCs w:val="20"/>
              </w:rPr>
              <w:t xml:space="preserve"> </w:t>
            </w:r>
            <w:r w:rsidRPr="005E4210">
              <w:rPr>
                <w:rFonts w:ascii="Arial"/>
                <w:spacing w:val="-1"/>
                <w:sz w:val="20"/>
                <w:szCs w:val="20"/>
              </w:rPr>
              <w:t>be</w:t>
            </w:r>
            <w:r w:rsidRPr="005E4210">
              <w:rPr>
                <w:rFonts w:ascii="Arial"/>
                <w:spacing w:val="20"/>
                <w:sz w:val="20"/>
                <w:szCs w:val="20"/>
              </w:rPr>
              <w:t xml:space="preserve"> </w:t>
            </w:r>
            <w:r w:rsidRPr="005E4210">
              <w:rPr>
                <w:rFonts w:ascii="Arial"/>
                <w:spacing w:val="-1"/>
                <w:sz w:val="20"/>
                <w:szCs w:val="20"/>
              </w:rPr>
              <w:t>construed</w:t>
            </w:r>
            <w:r w:rsidRPr="005E4210">
              <w:rPr>
                <w:rFonts w:ascii="Arial"/>
                <w:spacing w:val="-2"/>
                <w:sz w:val="20"/>
                <w:szCs w:val="20"/>
              </w:rPr>
              <w:t xml:space="preserve"> </w:t>
            </w:r>
            <w:r w:rsidRPr="005E4210">
              <w:rPr>
                <w:rFonts w:ascii="Arial"/>
                <w:spacing w:val="-1"/>
                <w:sz w:val="20"/>
                <w:szCs w:val="20"/>
              </w:rPr>
              <w:t>accordingly;</w:t>
            </w:r>
          </w:p>
        </w:tc>
      </w:tr>
      <w:tr w:rsidR="008918FA" w:rsidRPr="005E4210" w:rsidTr="00AE76A7">
        <w:trPr>
          <w:trHeight w:hRule="exact" w:val="152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"Disaster"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14"/>
                <w:sz w:val="20"/>
                <w:szCs w:val="20"/>
              </w:rPr>
              <w:t xml:space="preserve"> </w:t>
            </w:r>
            <w:r w:rsidRPr="005E4210">
              <w:rPr>
                <w:rFonts w:ascii="Arial" w:eastAsia="Arial" w:hAnsi="Arial" w:cs="Arial"/>
                <w:sz w:val="20"/>
                <w:szCs w:val="20"/>
              </w:rPr>
              <w:t>the</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occurrence</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one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more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events</w:t>
            </w:r>
            <w:r w:rsidRPr="005E4210">
              <w:rPr>
                <w:rFonts w:ascii="Arial" w:eastAsia="Arial" w:hAnsi="Arial" w:cs="Arial"/>
                <w:sz w:val="20"/>
                <w:szCs w:val="20"/>
              </w:rPr>
              <w:t xml:space="preserve"> </w:t>
            </w:r>
            <w:r w:rsidRPr="005E4210">
              <w:rPr>
                <w:rFonts w:ascii="Arial" w:eastAsia="Arial" w:hAnsi="Arial" w:cs="Arial"/>
                <w:spacing w:val="14"/>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either</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separately</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9"/>
                <w:sz w:val="20"/>
                <w:szCs w:val="20"/>
              </w:rPr>
              <w:t xml:space="preserve"> </w:t>
            </w:r>
            <w:r w:rsidRPr="005E4210">
              <w:rPr>
                <w:rFonts w:ascii="Arial" w:eastAsia="Arial" w:hAnsi="Arial" w:cs="Arial"/>
                <w:spacing w:val="-2"/>
                <w:sz w:val="20"/>
                <w:szCs w:val="20"/>
              </w:rPr>
              <w:t>cumulatively,</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mean</w:t>
            </w:r>
            <w:r w:rsidRPr="005E4210">
              <w:rPr>
                <w:rFonts w:ascii="Arial" w:eastAsia="Arial" w:hAnsi="Arial" w:cs="Arial"/>
                <w:spacing w:val="48"/>
                <w:sz w:val="20"/>
                <w:szCs w:val="20"/>
              </w:rPr>
              <w:t xml:space="preserve"> </w:t>
            </w:r>
            <w:r w:rsidRPr="005E4210">
              <w:rPr>
                <w:rFonts w:ascii="Arial" w:eastAsia="Arial" w:hAnsi="Arial" w:cs="Arial"/>
                <w:spacing w:val="-1"/>
                <w:sz w:val="20"/>
                <w:szCs w:val="20"/>
              </w:rPr>
              <w:t>that</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Goods</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Services,</w:t>
            </w:r>
            <w:r w:rsidRPr="005E4210">
              <w:rPr>
                <w:rFonts w:ascii="Arial" w:eastAsia="Arial" w:hAnsi="Arial" w:cs="Arial"/>
                <w:spacing w:val="59"/>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58"/>
                <w:sz w:val="20"/>
                <w:szCs w:val="20"/>
              </w:rPr>
              <w:t xml:space="preserve"> </w:t>
            </w:r>
            <w:r w:rsidRPr="005E4210">
              <w:rPr>
                <w:rFonts w:ascii="Arial" w:eastAsia="Arial" w:hAnsi="Arial" w:cs="Arial"/>
                <w:sz w:val="20"/>
                <w:szCs w:val="20"/>
              </w:rPr>
              <w:t>a</w:t>
            </w:r>
            <w:r w:rsidRPr="005E4210">
              <w:rPr>
                <w:rFonts w:ascii="Arial" w:eastAsia="Arial" w:hAnsi="Arial" w:cs="Arial"/>
                <w:spacing w:val="54"/>
                <w:sz w:val="20"/>
                <w:szCs w:val="20"/>
              </w:rPr>
              <w:t xml:space="preserve"> </w:t>
            </w:r>
            <w:r w:rsidRPr="005E4210">
              <w:rPr>
                <w:rFonts w:ascii="Arial" w:eastAsia="Arial" w:hAnsi="Arial" w:cs="Arial"/>
                <w:spacing w:val="-1"/>
                <w:sz w:val="20"/>
                <w:szCs w:val="20"/>
              </w:rPr>
              <w:t>material</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part</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thereof</w:t>
            </w:r>
            <w:r w:rsidRPr="005E4210">
              <w:rPr>
                <w:rFonts w:ascii="Arial" w:eastAsia="Arial" w:hAnsi="Arial" w:cs="Arial"/>
                <w:spacing w:val="57"/>
                <w:sz w:val="20"/>
                <w:szCs w:val="20"/>
              </w:rPr>
              <w:t xml:space="preserve"> </w:t>
            </w:r>
            <w:r w:rsidRPr="005E4210">
              <w:rPr>
                <w:rFonts w:ascii="Arial" w:eastAsia="Arial" w:hAnsi="Arial" w:cs="Arial"/>
                <w:spacing w:val="-2"/>
                <w:sz w:val="20"/>
                <w:szCs w:val="20"/>
              </w:rPr>
              <w:t>will</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2"/>
                <w:sz w:val="20"/>
                <w:szCs w:val="20"/>
              </w:rPr>
              <w:t xml:space="preserve"> </w:t>
            </w:r>
            <w:r w:rsidRPr="005E4210">
              <w:rPr>
                <w:rFonts w:ascii="Arial" w:eastAsia="Arial" w:hAnsi="Arial" w:cs="Arial"/>
                <w:spacing w:val="-2"/>
                <w:sz w:val="20"/>
                <w:szCs w:val="20"/>
              </w:rPr>
              <w:t>unavailable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could</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reasonably</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anticipated</w:t>
            </w:r>
            <w:r w:rsidRPr="005E4210">
              <w:rPr>
                <w:rFonts w:ascii="Arial" w:eastAsia="Arial" w:hAnsi="Arial" w:cs="Arial"/>
                <w:spacing w:val="14"/>
                <w:sz w:val="20"/>
                <w:szCs w:val="20"/>
              </w:rPr>
              <w:t xml:space="preserve"> </w:t>
            </w:r>
            <w:r w:rsidRPr="005E4210">
              <w:rPr>
                <w:rFonts w:ascii="Arial" w:eastAsia="Arial" w:hAnsi="Arial" w:cs="Arial"/>
                <w:sz w:val="20"/>
                <w:szCs w:val="20"/>
              </w:rPr>
              <w:t>to</w:t>
            </w:r>
            <w:r w:rsidRPr="005E4210">
              <w:rPr>
                <w:rFonts w:ascii="Arial" w:eastAsia="Arial" w:hAnsi="Arial" w:cs="Arial"/>
                <w:spacing w:val="13"/>
                <w:sz w:val="20"/>
                <w:szCs w:val="20"/>
              </w:rPr>
              <w:t xml:space="preserve"> </w:t>
            </w:r>
            <w:r w:rsidRPr="005E4210">
              <w:rPr>
                <w:rFonts w:ascii="Arial" w:eastAsia="Arial" w:hAnsi="Arial" w:cs="Arial"/>
                <w:spacing w:val="-2"/>
                <w:sz w:val="20"/>
                <w:szCs w:val="20"/>
              </w:rPr>
              <w:t>be</w:t>
            </w:r>
            <w:r w:rsidRPr="005E4210">
              <w:rPr>
                <w:rFonts w:ascii="Arial" w:eastAsia="Arial" w:hAnsi="Arial" w:cs="Arial"/>
                <w:spacing w:val="41"/>
                <w:sz w:val="20"/>
                <w:szCs w:val="20"/>
              </w:rPr>
              <w:t xml:space="preserve"> </w:t>
            </w:r>
            <w:r w:rsidRPr="005E4210">
              <w:rPr>
                <w:rFonts w:ascii="Arial" w:eastAsia="Arial" w:hAnsi="Arial" w:cs="Arial"/>
                <w:spacing w:val="-2"/>
                <w:sz w:val="20"/>
                <w:szCs w:val="20"/>
              </w:rPr>
              <w:t>unavailable)</w:t>
            </w:r>
            <w:r w:rsidRPr="005E4210">
              <w:rPr>
                <w:rFonts w:ascii="Arial" w:eastAsia="Arial" w:hAnsi="Arial" w:cs="Arial"/>
                <w:spacing w:val="17"/>
                <w:sz w:val="20"/>
                <w:szCs w:val="20"/>
              </w:rPr>
              <w:t xml:space="preserve"> </w:t>
            </w:r>
            <w:r w:rsidRPr="005E4210">
              <w:rPr>
                <w:rFonts w:ascii="Arial" w:eastAsia="Arial" w:hAnsi="Arial" w:cs="Arial"/>
                <w:sz w:val="20"/>
                <w:szCs w:val="20"/>
              </w:rPr>
              <w:t>for</w:t>
            </w:r>
            <w:r w:rsidRPr="005E4210">
              <w:rPr>
                <w:rFonts w:ascii="Arial" w:eastAsia="Arial" w:hAnsi="Arial" w:cs="Arial"/>
                <w:spacing w:val="14"/>
                <w:sz w:val="20"/>
                <w:szCs w:val="20"/>
              </w:rPr>
              <w:t xml:space="preserve"> </w:t>
            </w:r>
            <w:r w:rsidRPr="005E4210">
              <w:rPr>
                <w:rFonts w:ascii="Arial" w:eastAsia="Arial" w:hAnsi="Arial" w:cs="Arial"/>
                <w:sz w:val="20"/>
                <w:szCs w:val="20"/>
              </w:rPr>
              <w:t>the</w:t>
            </w:r>
            <w:r w:rsidRPr="005E4210">
              <w:rPr>
                <w:rFonts w:ascii="Arial" w:eastAsia="Arial" w:hAnsi="Arial" w:cs="Arial"/>
                <w:spacing w:val="15"/>
                <w:sz w:val="20"/>
                <w:szCs w:val="20"/>
              </w:rPr>
              <w:t xml:space="preserve"> </w:t>
            </w:r>
            <w:r w:rsidRPr="005E4210">
              <w:rPr>
                <w:rFonts w:ascii="Arial" w:eastAsia="Arial" w:hAnsi="Arial" w:cs="Arial"/>
                <w:spacing w:val="-2"/>
                <w:sz w:val="20"/>
                <w:szCs w:val="20"/>
              </w:rPr>
              <w:t>period</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specified</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5"/>
                <w:sz w:val="20"/>
                <w:szCs w:val="20"/>
              </w:rPr>
              <w:t xml:space="preserve"> </w:t>
            </w:r>
            <w:r w:rsidRPr="005E4210">
              <w:rPr>
                <w:rFonts w:ascii="Arial" w:eastAsia="Arial" w:hAnsi="Arial" w:cs="Arial"/>
                <w:sz w:val="20"/>
                <w:szCs w:val="20"/>
              </w:rPr>
              <w:t>the</w:t>
            </w:r>
            <w:r w:rsidRPr="005E4210">
              <w:rPr>
                <w:rFonts w:ascii="Arial" w:eastAsia="Arial" w:hAnsi="Arial" w:cs="Arial"/>
                <w:spacing w:val="15"/>
                <w:sz w:val="20"/>
                <w:szCs w:val="20"/>
              </w:rPr>
              <w:t xml:space="preserve"> </w:t>
            </w:r>
            <w:r w:rsidRPr="005E4210">
              <w:rPr>
                <w:rFonts w:ascii="Arial" w:eastAsia="Arial" w:hAnsi="Arial" w:cs="Arial"/>
                <w:spacing w:val="-2"/>
                <w:sz w:val="20"/>
                <w:szCs w:val="20"/>
              </w:rPr>
              <w:t>Order</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Form</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61"/>
                <w:sz w:val="20"/>
                <w:szCs w:val="20"/>
              </w:rPr>
              <w:t xml:space="preserve"> </w:t>
            </w:r>
            <w:r w:rsidRPr="005E4210">
              <w:rPr>
                <w:rFonts w:ascii="Arial" w:eastAsia="Arial" w:hAnsi="Arial" w:cs="Arial"/>
                <w:spacing w:val="-2"/>
                <w:sz w:val="20"/>
                <w:szCs w:val="20"/>
              </w:rPr>
              <w:t>elsewhere</w:t>
            </w:r>
            <w:r w:rsidRPr="005E4210">
              <w:rPr>
                <w:rFonts w:ascii="Arial" w:eastAsia="Arial" w:hAnsi="Arial" w:cs="Arial"/>
                <w:sz w:val="20"/>
                <w:szCs w:val="20"/>
              </w:rPr>
              <w:t xml:space="preserve"> </w:t>
            </w:r>
            <w:r w:rsidRPr="005E4210">
              <w:rPr>
                <w:rFonts w:ascii="Arial" w:eastAsia="Arial" w:hAnsi="Arial" w:cs="Arial"/>
                <w:spacing w:val="-1"/>
                <w:sz w:val="20"/>
                <w:szCs w:val="20"/>
              </w:rPr>
              <w:t>in</w:t>
            </w:r>
            <w:r w:rsidRPr="005E4210">
              <w:rPr>
                <w:rFonts w:ascii="Arial" w:eastAsia="Arial" w:hAnsi="Arial" w:cs="Arial"/>
                <w:sz w:val="20"/>
                <w:szCs w:val="20"/>
              </w:rPr>
              <w:t xml:space="preserve"> the </w:t>
            </w:r>
            <w:r w:rsidRPr="005E4210">
              <w:rPr>
                <w:rFonts w:ascii="Arial" w:eastAsia="Arial" w:hAnsi="Arial" w:cs="Arial"/>
                <w:spacing w:val="-1"/>
                <w:sz w:val="20"/>
                <w:szCs w:val="20"/>
              </w:rPr>
              <w:t>Call</w:t>
            </w:r>
            <w:r w:rsidRPr="005E4210">
              <w:rPr>
                <w:rFonts w:ascii="Arial" w:eastAsia="Arial" w:hAnsi="Arial" w:cs="Arial"/>
                <w:sz w:val="20"/>
                <w:szCs w:val="20"/>
              </w:rPr>
              <w:t xml:space="preserve"> </w:t>
            </w:r>
            <w:r w:rsidRPr="005E4210">
              <w:rPr>
                <w:rFonts w:ascii="Arial" w:eastAsia="Arial" w:hAnsi="Arial" w:cs="Arial"/>
                <w:spacing w:val="-1"/>
                <w:sz w:val="20"/>
                <w:szCs w:val="20"/>
              </w:rPr>
              <w:t>Off</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 xml:space="preserve">(for </w:t>
            </w:r>
            <w:r w:rsidRPr="005E4210">
              <w:rPr>
                <w:rFonts w:ascii="Arial" w:eastAsia="Arial" w:hAnsi="Arial" w:cs="Arial"/>
                <w:sz w:val="20"/>
                <w:szCs w:val="20"/>
              </w:rPr>
              <w:t xml:space="preserve">the </w:t>
            </w:r>
            <w:r w:rsidRPr="005E4210">
              <w:rPr>
                <w:rFonts w:ascii="Arial" w:eastAsia="Arial" w:hAnsi="Arial" w:cs="Arial"/>
                <w:spacing w:val="-1"/>
                <w:sz w:val="20"/>
                <w:szCs w:val="20"/>
              </w:rPr>
              <w:t>purposes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definition</w:t>
            </w:r>
            <w:r w:rsidRPr="005E4210">
              <w:rPr>
                <w:rFonts w:ascii="Arial" w:eastAsia="Arial" w:hAnsi="Arial" w:cs="Arial"/>
                <w:spacing w:val="1"/>
                <w:sz w:val="20"/>
                <w:szCs w:val="20"/>
              </w:rPr>
              <w:t xml:space="preserve"> </w:t>
            </w:r>
            <w:r w:rsidRPr="005E4210">
              <w:rPr>
                <w:rFonts w:ascii="Arial" w:eastAsia="Arial" w:hAnsi="Arial" w:cs="Arial"/>
                <w:sz w:val="20"/>
                <w:szCs w:val="20"/>
              </w:rPr>
              <w:t>the</w:t>
            </w:r>
            <w:r w:rsidRPr="005E4210">
              <w:rPr>
                <w:rFonts w:ascii="Arial" w:eastAsia="Arial" w:hAnsi="Arial" w:cs="Arial"/>
                <w:spacing w:val="-2"/>
                <w:sz w:val="20"/>
                <w:szCs w:val="20"/>
              </w:rPr>
              <w:t xml:space="preserve"> </w:t>
            </w:r>
            <w:r w:rsidRPr="005E4210">
              <w:rPr>
                <w:rFonts w:ascii="Arial" w:eastAsia="Arial" w:hAnsi="Arial" w:cs="Arial"/>
                <w:b/>
                <w:bCs/>
                <w:spacing w:val="-1"/>
                <w:sz w:val="20"/>
                <w:szCs w:val="20"/>
              </w:rPr>
              <w:t>“Disaster</w:t>
            </w:r>
            <w:r w:rsidRPr="005E4210">
              <w:rPr>
                <w:rFonts w:ascii="Arial" w:eastAsia="Arial" w:hAnsi="Arial" w:cs="Arial"/>
                <w:b/>
                <w:bCs/>
                <w:spacing w:val="-3"/>
                <w:sz w:val="20"/>
                <w:szCs w:val="20"/>
              </w:rPr>
              <w:t xml:space="preserve"> </w:t>
            </w:r>
            <w:r w:rsidRPr="005E4210">
              <w:rPr>
                <w:rFonts w:ascii="Arial" w:eastAsia="Arial" w:hAnsi="Arial" w:cs="Arial"/>
                <w:b/>
                <w:bCs/>
                <w:spacing w:val="-1"/>
                <w:sz w:val="20"/>
                <w:szCs w:val="20"/>
              </w:rPr>
              <w:t>Period</w:t>
            </w:r>
            <w:r w:rsidRPr="005E4210">
              <w:rPr>
                <w:rFonts w:ascii="Arial" w:eastAsia="Arial" w:hAnsi="Arial" w:cs="Arial"/>
                <w:spacing w:val="-1"/>
                <w:sz w:val="20"/>
                <w:szCs w:val="20"/>
              </w:rPr>
              <w:t>”)</w:t>
            </w:r>
          </w:p>
        </w:tc>
      </w:tr>
      <w:tr w:rsidR="008918FA" w:rsidRPr="005E4210" w:rsidTr="00AE76A7">
        <w:trPr>
          <w:trHeight w:hRule="exact" w:val="100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371"/>
              <w:rPr>
                <w:rFonts w:ascii="Arial" w:eastAsia="Arial" w:hAnsi="Arial" w:cs="Arial"/>
                <w:sz w:val="20"/>
                <w:szCs w:val="20"/>
              </w:rPr>
            </w:pPr>
            <w:r w:rsidRPr="005E4210">
              <w:rPr>
                <w:rFonts w:ascii="Arial"/>
                <w:b/>
                <w:spacing w:val="-1"/>
                <w:sz w:val="20"/>
                <w:szCs w:val="20"/>
              </w:rPr>
              <w:t>"Disaster</w:t>
            </w:r>
            <w:r w:rsidRPr="005E4210">
              <w:rPr>
                <w:rFonts w:ascii="Arial"/>
                <w:b/>
                <w:spacing w:val="1"/>
                <w:sz w:val="20"/>
                <w:szCs w:val="20"/>
              </w:rPr>
              <w:t xml:space="preserve"> </w:t>
            </w:r>
            <w:r w:rsidRPr="005E4210">
              <w:rPr>
                <w:rFonts w:ascii="Arial"/>
                <w:b/>
                <w:spacing w:val="-1"/>
                <w:sz w:val="20"/>
                <w:szCs w:val="20"/>
              </w:rPr>
              <w:t>Recovery</w:t>
            </w:r>
            <w:r w:rsidRPr="005E4210">
              <w:rPr>
                <w:rFonts w:ascii="Arial"/>
                <w:b/>
                <w:spacing w:val="24"/>
                <w:sz w:val="20"/>
                <w:szCs w:val="20"/>
              </w:rPr>
              <w:t xml:space="preserve"> </w:t>
            </w: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1"/>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2"/>
                <w:sz w:val="20"/>
                <w:szCs w:val="20"/>
              </w:rPr>
              <w:t>services</w:t>
            </w:r>
            <w:r w:rsidRPr="005E4210">
              <w:rPr>
                <w:rFonts w:ascii="Arial"/>
                <w:spacing w:val="33"/>
                <w:sz w:val="20"/>
                <w:szCs w:val="20"/>
              </w:rPr>
              <w:t xml:space="preserve"> </w:t>
            </w:r>
            <w:r w:rsidRPr="005E4210">
              <w:rPr>
                <w:rFonts w:ascii="Arial"/>
                <w:spacing w:val="-1"/>
                <w:sz w:val="20"/>
                <w:szCs w:val="20"/>
              </w:rPr>
              <w:t>embodied</w:t>
            </w:r>
            <w:r w:rsidRPr="005E4210">
              <w:rPr>
                <w:rFonts w:ascii="Arial"/>
                <w:spacing w:val="32"/>
                <w:sz w:val="20"/>
                <w:szCs w:val="20"/>
              </w:rPr>
              <w:t xml:space="preserve"> </w:t>
            </w:r>
            <w:r w:rsidRPr="005E4210">
              <w:rPr>
                <w:rFonts w:ascii="Arial"/>
                <w:spacing w:val="-1"/>
                <w:sz w:val="20"/>
                <w:szCs w:val="20"/>
              </w:rPr>
              <w:t>in</w:t>
            </w:r>
            <w:r w:rsidRPr="005E4210">
              <w:rPr>
                <w:rFonts w:ascii="Arial"/>
                <w:spacing w:val="33"/>
                <w:sz w:val="20"/>
                <w:szCs w:val="20"/>
              </w:rPr>
              <w:t xml:space="preserve"> </w:t>
            </w:r>
            <w:r w:rsidRPr="005E4210">
              <w:rPr>
                <w:rFonts w:ascii="Arial"/>
                <w:sz w:val="20"/>
                <w:szCs w:val="20"/>
              </w:rPr>
              <w:t>the</w:t>
            </w:r>
            <w:r w:rsidRPr="005E4210">
              <w:rPr>
                <w:rFonts w:ascii="Arial"/>
                <w:spacing w:val="33"/>
                <w:sz w:val="20"/>
                <w:szCs w:val="20"/>
              </w:rPr>
              <w:t xml:space="preserve"> </w:t>
            </w:r>
            <w:r w:rsidRPr="005E4210">
              <w:rPr>
                <w:rFonts w:ascii="Arial"/>
                <w:spacing w:val="-1"/>
                <w:sz w:val="20"/>
                <w:szCs w:val="20"/>
              </w:rPr>
              <w:t>processes</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procedures</w:t>
            </w:r>
            <w:r w:rsidRPr="005E4210">
              <w:rPr>
                <w:rFonts w:ascii="Arial"/>
                <w:spacing w:val="51"/>
                <w:sz w:val="20"/>
                <w:szCs w:val="20"/>
              </w:rPr>
              <w:t xml:space="preserve"> </w:t>
            </w:r>
            <w:r w:rsidRPr="005E4210">
              <w:rPr>
                <w:rFonts w:ascii="Arial"/>
                <w:sz w:val="20"/>
                <w:szCs w:val="20"/>
              </w:rPr>
              <w:t>for</w:t>
            </w:r>
            <w:r w:rsidRPr="005E4210">
              <w:rPr>
                <w:rFonts w:ascii="Arial"/>
                <w:spacing w:val="57"/>
                <w:sz w:val="20"/>
                <w:szCs w:val="20"/>
              </w:rPr>
              <w:t xml:space="preserve"> </w:t>
            </w:r>
            <w:r w:rsidRPr="005E4210">
              <w:rPr>
                <w:rFonts w:ascii="Arial"/>
                <w:spacing w:val="-1"/>
                <w:sz w:val="20"/>
                <w:szCs w:val="20"/>
              </w:rPr>
              <w:t>restoring</w:t>
            </w:r>
            <w:r w:rsidRPr="005E4210">
              <w:rPr>
                <w:rFonts w:ascii="Arial"/>
                <w:spacing w:val="55"/>
                <w:sz w:val="20"/>
                <w:szCs w:val="20"/>
              </w:rPr>
              <w:t xml:space="preserve"> </w:t>
            </w:r>
            <w:r w:rsidRPr="005E4210">
              <w:rPr>
                <w:rFonts w:ascii="Arial"/>
                <w:sz w:val="20"/>
                <w:szCs w:val="20"/>
              </w:rPr>
              <w:t>the</w:t>
            </w:r>
            <w:r w:rsidRPr="005E4210">
              <w:rPr>
                <w:rFonts w:ascii="Arial"/>
                <w:spacing w:val="56"/>
                <w:sz w:val="20"/>
                <w:szCs w:val="20"/>
              </w:rPr>
              <w:t xml:space="preserve"> </w:t>
            </w:r>
            <w:r w:rsidRPr="005E4210">
              <w:rPr>
                <w:rFonts w:ascii="Arial"/>
                <w:spacing w:val="-2"/>
                <w:sz w:val="20"/>
                <w:szCs w:val="20"/>
              </w:rPr>
              <w:t>provision</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7"/>
                <w:sz w:val="20"/>
                <w:szCs w:val="20"/>
              </w:rPr>
              <w:t xml:space="preserve"> </w:t>
            </w:r>
            <w:r w:rsidRPr="005E4210">
              <w:rPr>
                <w:rFonts w:ascii="Arial"/>
                <w:spacing w:val="-1"/>
                <w:sz w:val="20"/>
                <w:szCs w:val="20"/>
              </w:rPr>
              <w:t>Goods</w:t>
            </w:r>
            <w:r w:rsidRPr="005E4210">
              <w:rPr>
                <w:rFonts w:ascii="Arial"/>
                <w:spacing w:val="57"/>
                <w:sz w:val="20"/>
                <w:szCs w:val="20"/>
              </w:rPr>
              <w:t xml:space="preserve"> </w:t>
            </w:r>
            <w:r w:rsidRPr="005E4210">
              <w:rPr>
                <w:rFonts w:ascii="Arial"/>
                <w:spacing w:val="-1"/>
                <w:sz w:val="20"/>
                <w:szCs w:val="20"/>
              </w:rPr>
              <w:t>and/or</w:t>
            </w:r>
            <w:r w:rsidRPr="005E4210">
              <w:rPr>
                <w:rFonts w:ascii="Arial"/>
                <w:spacing w:val="27"/>
                <w:sz w:val="20"/>
                <w:szCs w:val="20"/>
              </w:rPr>
              <w:t xml:space="preserve"> </w:t>
            </w:r>
            <w:r w:rsidRPr="005E4210">
              <w:rPr>
                <w:rFonts w:ascii="Arial"/>
                <w:spacing w:val="-1"/>
                <w:sz w:val="20"/>
                <w:szCs w:val="20"/>
              </w:rPr>
              <w:t>Services</w:t>
            </w:r>
            <w:r w:rsidRPr="005E4210">
              <w:rPr>
                <w:rFonts w:ascii="Arial"/>
                <w:spacing w:val="45"/>
                <w:sz w:val="20"/>
                <w:szCs w:val="20"/>
              </w:rPr>
              <w:t xml:space="preserve"> </w:t>
            </w:r>
            <w:r w:rsidRPr="005E4210">
              <w:rPr>
                <w:rFonts w:ascii="Arial"/>
                <w:spacing w:val="-2"/>
                <w:sz w:val="20"/>
                <w:szCs w:val="20"/>
              </w:rPr>
              <w:t>following</w:t>
            </w:r>
            <w:r w:rsidRPr="005E4210">
              <w:rPr>
                <w:rFonts w:ascii="Arial"/>
                <w:spacing w:val="47"/>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1"/>
                <w:sz w:val="20"/>
                <w:szCs w:val="20"/>
              </w:rPr>
              <w:t>occurrence</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z w:val="20"/>
                <w:szCs w:val="20"/>
              </w:rPr>
              <w:t>a</w:t>
            </w:r>
            <w:r w:rsidRPr="005E4210">
              <w:rPr>
                <w:rFonts w:ascii="Arial"/>
                <w:spacing w:val="42"/>
                <w:sz w:val="20"/>
                <w:szCs w:val="20"/>
              </w:rPr>
              <w:t xml:space="preserve"> </w:t>
            </w:r>
            <w:r w:rsidRPr="005E4210">
              <w:rPr>
                <w:rFonts w:ascii="Arial"/>
                <w:spacing w:val="-1"/>
                <w:sz w:val="20"/>
                <w:szCs w:val="20"/>
              </w:rPr>
              <w:t>Disaster,</w:t>
            </w:r>
            <w:r w:rsidRPr="005E4210">
              <w:rPr>
                <w:rFonts w:ascii="Arial"/>
                <w:spacing w:val="47"/>
                <w:sz w:val="20"/>
                <w:szCs w:val="20"/>
              </w:rPr>
              <w:t xml:space="preserve"> </w:t>
            </w:r>
            <w:r w:rsidRPr="005E4210">
              <w:rPr>
                <w:rFonts w:ascii="Arial"/>
                <w:spacing w:val="-1"/>
                <w:sz w:val="20"/>
                <w:szCs w:val="20"/>
              </w:rPr>
              <w:t>as</w:t>
            </w:r>
            <w:r w:rsidRPr="005E4210">
              <w:rPr>
                <w:rFonts w:ascii="Arial"/>
                <w:spacing w:val="31"/>
                <w:sz w:val="20"/>
                <w:szCs w:val="20"/>
              </w:rPr>
              <w:t xml:space="preserve"> </w:t>
            </w:r>
            <w:r w:rsidRPr="005E4210">
              <w:rPr>
                <w:rFonts w:ascii="Arial"/>
                <w:spacing w:val="-1"/>
                <w:sz w:val="20"/>
                <w:szCs w:val="20"/>
              </w:rPr>
              <w:t>detailed</w:t>
            </w:r>
            <w:r w:rsidRPr="005E4210">
              <w:rPr>
                <w:rFonts w:ascii="Arial"/>
                <w:spacing w:val="17"/>
                <w:sz w:val="20"/>
                <w:szCs w:val="20"/>
              </w:rPr>
              <w:t xml:space="preserve"> </w:t>
            </w:r>
            <w:r w:rsidRPr="005E4210">
              <w:rPr>
                <w:rFonts w:ascii="Arial"/>
                <w:spacing w:val="-1"/>
                <w:sz w:val="20"/>
                <w:szCs w:val="20"/>
              </w:rPr>
              <w:t>further</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z w:val="20"/>
                <w:szCs w:val="20"/>
              </w:rPr>
              <w:t>Off</w:t>
            </w:r>
            <w:r w:rsidRPr="005E4210">
              <w:rPr>
                <w:rFonts w:ascii="Arial"/>
                <w:spacing w:val="21"/>
                <w:sz w:val="20"/>
                <w:szCs w:val="20"/>
              </w:rPr>
              <w:t xml:space="preserve"> </w:t>
            </w:r>
            <w:r w:rsidRPr="005E4210">
              <w:rPr>
                <w:rFonts w:ascii="Arial"/>
                <w:spacing w:val="-1"/>
                <w:sz w:val="20"/>
                <w:szCs w:val="20"/>
              </w:rPr>
              <w:t>Schedule</w:t>
            </w:r>
            <w:r w:rsidRPr="005E4210">
              <w:rPr>
                <w:rFonts w:ascii="Arial"/>
                <w:spacing w:val="18"/>
                <w:sz w:val="20"/>
                <w:szCs w:val="20"/>
              </w:rPr>
              <w:t xml:space="preserve"> </w:t>
            </w:r>
            <w:r w:rsidRPr="005E4210">
              <w:rPr>
                <w:rFonts w:ascii="Arial"/>
                <w:sz w:val="20"/>
                <w:szCs w:val="20"/>
              </w:rPr>
              <w:t>9</w:t>
            </w:r>
            <w:r w:rsidRPr="005E4210">
              <w:rPr>
                <w:rFonts w:ascii="Arial"/>
                <w:spacing w:val="17"/>
                <w:sz w:val="20"/>
                <w:szCs w:val="20"/>
              </w:rPr>
              <w:t xml:space="preserve"> </w:t>
            </w:r>
            <w:r w:rsidRPr="005E4210">
              <w:rPr>
                <w:rFonts w:ascii="Arial"/>
                <w:spacing w:val="-2"/>
                <w:sz w:val="20"/>
                <w:szCs w:val="20"/>
              </w:rPr>
              <w:t>(Business</w:t>
            </w:r>
            <w:r w:rsidRPr="005E4210">
              <w:rPr>
                <w:rFonts w:ascii="Arial"/>
                <w:spacing w:val="42"/>
                <w:sz w:val="20"/>
                <w:szCs w:val="20"/>
              </w:rPr>
              <w:t xml:space="preserve"> </w:t>
            </w:r>
            <w:r w:rsidRPr="005E4210">
              <w:rPr>
                <w:rFonts w:ascii="Arial"/>
                <w:spacing w:val="-1"/>
                <w:sz w:val="20"/>
                <w:szCs w:val="20"/>
              </w:rPr>
              <w:t>Continuity</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Disaster</w:t>
            </w:r>
            <w:r w:rsidRPr="005E4210">
              <w:rPr>
                <w:rFonts w:ascii="Arial"/>
                <w:spacing w:val="-3"/>
                <w:sz w:val="20"/>
                <w:szCs w:val="20"/>
              </w:rPr>
              <w:t xml:space="preserve"> </w:t>
            </w:r>
            <w:r w:rsidRPr="005E4210">
              <w:rPr>
                <w:rFonts w:ascii="Arial"/>
                <w:spacing w:val="-1"/>
                <w:sz w:val="20"/>
                <w:szCs w:val="20"/>
              </w:rPr>
              <w:t>Recovery);</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"Disclosing</w:t>
            </w:r>
            <w:r w:rsidRPr="005E4210">
              <w:rPr>
                <w:rFonts w:ascii="Arial"/>
                <w:b/>
                <w:spacing w:val="-2"/>
                <w:sz w:val="20"/>
                <w:szCs w:val="20"/>
              </w:rPr>
              <w:t xml:space="preserve"> Party"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tabs>
                <w:tab w:val="left" w:pos="860"/>
                <w:tab w:val="left" w:pos="1402"/>
                <w:tab w:val="left" w:pos="2479"/>
                <w:tab w:val="left" w:pos="3237"/>
                <w:tab w:val="left" w:pos="3657"/>
                <w:tab w:val="left" w:pos="4003"/>
                <w:tab w:val="left" w:pos="4408"/>
                <w:tab w:val="left" w:pos="5331"/>
              </w:tabs>
              <w:ind w:left="270" w:right="97"/>
              <w:rPr>
                <w:rFonts w:ascii="Arial" w:eastAsia="Arial" w:hAnsi="Arial" w:cs="Arial"/>
                <w:sz w:val="20"/>
                <w:szCs w:val="20"/>
              </w:rPr>
            </w:pPr>
            <w:r w:rsidRPr="005E4210">
              <w:rPr>
                <w:rFonts w:ascii="Arial"/>
                <w:spacing w:val="-1"/>
                <w:sz w:val="20"/>
                <w:szCs w:val="20"/>
              </w:rPr>
              <w:t>has</w:t>
            </w:r>
            <w:r w:rsidRPr="005E4210">
              <w:rPr>
                <w:rFonts w:ascii="Arial"/>
                <w:spacing w:val="-1"/>
                <w:sz w:val="20"/>
                <w:szCs w:val="20"/>
              </w:rPr>
              <w:tab/>
            </w:r>
            <w:r w:rsidRPr="005E4210">
              <w:rPr>
                <w:rFonts w:ascii="Arial"/>
                <w:sz w:val="20"/>
                <w:szCs w:val="20"/>
              </w:rPr>
              <w:t>the</w:t>
            </w:r>
            <w:r w:rsidRPr="005E4210">
              <w:rPr>
                <w:rFonts w:ascii="Arial"/>
                <w:sz w:val="20"/>
                <w:szCs w:val="20"/>
              </w:rPr>
              <w:tab/>
            </w:r>
            <w:r w:rsidRPr="005E4210">
              <w:rPr>
                <w:rFonts w:ascii="Arial"/>
                <w:spacing w:val="-2"/>
                <w:sz w:val="20"/>
                <w:szCs w:val="20"/>
              </w:rPr>
              <w:t>meaning</w:t>
            </w:r>
            <w:r w:rsidRPr="005E4210">
              <w:rPr>
                <w:rFonts w:ascii="Arial"/>
                <w:spacing w:val="-2"/>
                <w:sz w:val="20"/>
                <w:szCs w:val="20"/>
              </w:rPr>
              <w:tab/>
              <w:t>given</w:t>
            </w:r>
            <w:r w:rsidRPr="005E4210">
              <w:rPr>
                <w:rFonts w:ascii="Arial"/>
                <w:spacing w:val="-2"/>
                <w:sz w:val="20"/>
                <w:szCs w:val="20"/>
              </w:rPr>
              <w:tab/>
            </w:r>
            <w:r w:rsidRPr="005E4210">
              <w:rPr>
                <w:rFonts w:ascii="Arial"/>
                <w:sz w:val="20"/>
                <w:szCs w:val="20"/>
              </w:rPr>
              <w:t>to</w:t>
            </w:r>
            <w:r w:rsidRPr="005E4210">
              <w:rPr>
                <w:rFonts w:ascii="Arial"/>
                <w:sz w:val="20"/>
                <w:szCs w:val="20"/>
              </w:rPr>
              <w:tab/>
            </w:r>
            <w:r w:rsidRPr="005E4210">
              <w:rPr>
                <w:rFonts w:ascii="Arial"/>
                <w:spacing w:val="-1"/>
                <w:sz w:val="20"/>
                <w:szCs w:val="20"/>
              </w:rPr>
              <w:t>it</w:t>
            </w:r>
            <w:r w:rsidRPr="005E4210">
              <w:rPr>
                <w:rFonts w:ascii="Arial"/>
                <w:spacing w:val="-1"/>
                <w:sz w:val="20"/>
                <w:szCs w:val="20"/>
              </w:rPr>
              <w:tab/>
            </w:r>
            <w:r w:rsidRPr="005E4210">
              <w:rPr>
                <w:rFonts w:ascii="Arial"/>
                <w:spacing w:val="-1"/>
                <w:w w:val="95"/>
                <w:sz w:val="20"/>
                <w:szCs w:val="20"/>
              </w:rPr>
              <w:t>in</w:t>
            </w:r>
            <w:r w:rsidRPr="005E4210">
              <w:rPr>
                <w:rFonts w:ascii="Arial"/>
                <w:spacing w:val="-1"/>
                <w:w w:val="95"/>
                <w:sz w:val="20"/>
                <w:szCs w:val="20"/>
              </w:rPr>
              <w:tab/>
            </w:r>
            <w:r w:rsidRPr="005E4210">
              <w:rPr>
                <w:rFonts w:ascii="Arial"/>
                <w:spacing w:val="-2"/>
                <w:sz w:val="20"/>
                <w:szCs w:val="20"/>
              </w:rPr>
              <w:t>Clause</w:t>
            </w:r>
            <w:r w:rsidRPr="005E4210">
              <w:rPr>
                <w:rFonts w:ascii="Arial"/>
                <w:spacing w:val="-2"/>
                <w:sz w:val="20"/>
                <w:szCs w:val="20"/>
              </w:rPr>
              <w:tab/>
            </w:r>
            <w:hyperlink w:anchor="_bookmark185" w:history="1">
              <w:r w:rsidRPr="005E4210">
                <w:rPr>
                  <w:rFonts w:ascii="Arial"/>
                  <w:spacing w:val="-1"/>
                  <w:sz w:val="20"/>
                  <w:szCs w:val="20"/>
                </w:rPr>
                <w:t>34.3.1</w:t>
              </w:r>
            </w:hyperlink>
            <w:r w:rsidRPr="005E4210">
              <w:rPr>
                <w:rFonts w:ascii="Arial"/>
                <w:spacing w:val="45"/>
                <w:sz w:val="20"/>
                <w:szCs w:val="20"/>
              </w:rPr>
              <w:t xml:space="preserve"> </w:t>
            </w:r>
            <w:r w:rsidRPr="005E4210">
              <w:rPr>
                <w:rFonts w:ascii="Arial"/>
                <w:spacing w:val="-1"/>
                <w:sz w:val="20"/>
                <w:szCs w:val="20"/>
              </w:rPr>
              <w:t>(Confidentiality);</w:t>
            </w:r>
          </w:p>
        </w:tc>
      </w:tr>
      <w:tr w:rsidR="008918FA" w:rsidRPr="005E4210" w:rsidTr="00AE76A7">
        <w:trPr>
          <w:trHeight w:hRule="exact" w:val="190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"Dispute"</w:t>
            </w:r>
          </w:p>
        </w:tc>
        <w:tc>
          <w:tcPr>
            <w:tcW w:w="6060" w:type="dxa"/>
            <w:tcBorders>
              <w:top w:val="single" w:sz="7" w:space="0" w:color="000000"/>
              <w:left w:val="single" w:sz="7" w:space="0" w:color="000000"/>
              <w:bottom w:val="single" w:sz="7" w:space="0" w:color="000000"/>
              <w:right w:val="single" w:sz="5" w:space="0" w:color="000000"/>
            </w:tcBorders>
          </w:tcPr>
          <w:p w:rsidR="008918FA" w:rsidRDefault="008918FA" w:rsidP="005D2B81">
            <w:pPr>
              <w:pStyle w:val="TableParagraph"/>
              <w:tabs>
                <w:tab w:val="left" w:pos="1217"/>
                <w:tab w:val="left" w:pos="1855"/>
                <w:tab w:val="left" w:pos="2911"/>
                <w:tab w:val="left" w:pos="4163"/>
                <w:tab w:val="left" w:pos="4643"/>
                <w:tab w:val="left" w:pos="5759"/>
              </w:tabs>
              <w:spacing w:line="252" w:lineRule="exact"/>
              <w:ind w:left="270"/>
              <w:rPr>
                <w:rFonts w:ascii="Arial"/>
                <w:spacing w:val="-2"/>
                <w:sz w:val="20"/>
                <w:szCs w:val="20"/>
              </w:rPr>
            </w:pPr>
            <w:r w:rsidRPr="005E4210">
              <w:rPr>
                <w:rFonts w:ascii="Arial"/>
                <w:spacing w:val="-1"/>
                <w:sz w:val="20"/>
                <w:szCs w:val="20"/>
              </w:rPr>
              <w:t>means</w:t>
            </w:r>
            <w:r w:rsidRPr="005E4210">
              <w:rPr>
                <w:rFonts w:ascii="Arial"/>
                <w:spacing w:val="-1"/>
                <w:sz w:val="20"/>
                <w:szCs w:val="20"/>
              </w:rPr>
              <w:tab/>
              <w:t>any</w:t>
            </w:r>
            <w:r w:rsidRPr="005E4210">
              <w:rPr>
                <w:rFonts w:ascii="Arial"/>
                <w:spacing w:val="-1"/>
                <w:sz w:val="20"/>
                <w:szCs w:val="20"/>
              </w:rPr>
              <w:tab/>
              <w:t>dispute,</w:t>
            </w:r>
            <w:r w:rsidRPr="005E4210">
              <w:rPr>
                <w:rFonts w:ascii="Arial"/>
                <w:spacing w:val="-1"/>
                <w:sz w:val="20"/>
                <w:szCs w:val="20"/>
              </w:rPr>
              <w:tab/>
              <w:t>difference</w:t>
            </w:r>
            <w:r w:rsidRPr="005E4210">
              <w:rPr>
                <w:rFonts w:ascii="Arial"/>
                <w:spacing w:val="-1"/>
                <w:sz w:val="20"/>
                <w:szCs w:val="20"/>
              </w:rPr>
              <w:tab/>
              <w:t>or</w:t>
            </w:r>
            <w:r w:rsidRPr="005E4210">
              <w:rPr>
                <w:rFonts w:ascii="Arial"/>
                <w:spacing w:val="-1"/>
                <w:sz w:val="20"/>
                <w:szCs w:val="20"/>
              </w:rPr>
              <w:tab/>
            </w:r>
            <w:r w:rsidRPr="005E4210">
              <w:rPr>
                <w:rFonts w:ascii="Arial"/>
                <w:spacing w:val="-1"/>
                <w:w w:val="95"/>
                <w:sz w:val="20"/>
                <w:szCs w:val="20"/>
              </w:rPr>
              <w:t>question</w:t>
            </w:r>
            <w:r w:rsidRPr="005E4210">
              <w:rPr>
                <w:rFonts w:ascii="Arial"/>
                <w:spacing w:val="-1"/>
                <w:w w:val="95"/>
                <w:sz w:val="20"/>
                <w:szCs w:val="20"/>
              </w:rPr>
              <w:tab/>
            </w:r>
            <w:r w:rsidRPr="005E4210">
              <w:rPr>
                <w:rFonts w:ascii="Arial"/>
                <w:spacing w:val="-2"/>
                <w:sz w:val="20"/>
                <w:szCs w:val="20"/>
              </w:rPr>
              <w:t>of</w:t>
            </w:r>
          </w:p>
          <w:p w:rsidR="00AE76A7" w:rsidRPr="005E4210" w:rsidRDefault="00AE76A7" w:rsidP="005D2B81">
            <w:pPr>
              <w:pStyle w:val="TableParagraph"/>
              <w:tabs>
                <w:tab w:val="left" w:pos="1217"/>
                <w:tab w:val="left" w:pos="1855"/>
                <w:tab w:val="left" w:pos="2911"/>
                <w:tab w:val="left" w:pos="4163"/>
                <w:tab w:val="left" w:pos="4643"/>
                <w:tab w:val="left" w:pos="5759"/>
              </w:tabs>
              <w:spacing w:line="252" w:lineRule="exact"/>
              <w:ind w:left="270"/>
              <w:rPr>
                <w:rFonts w:ascii="Arial" w:eastAsia="Arial" w:hAnsi="Arial" w:cs="Arial"/>
                <w:sz w:val="20"/>
                <w:szCs w:val="20"/>
              </w:rPr>
            </w:pPr>
            <w:r w:rsidRPr="005E4210">
              <w:rPr>
                <w:rFonts w:ascii="Arial"/>
                <w:spacing w:val="-1"/>
                <w:sz w:val="20"/>
                <w:szCs w:val="20"/>
              </w:rPr>
              <w:t>interpretation</w:t>
            </w:r>
            <w:r w:rsidRPr="005E4210">
              <w:rPr>
                <w:rFonts w:ascii="Arial"/>
                <w:spacing w:val="17"/>
                <w:sz w:val="20"/>
                <w:szCs w:val="20"/>
              </w:rPr>
              <w:t xml:space="preserve"> </w:t>
            </w:r>
            <w:r w:rsidRPr="005E4210">
              <w:rPr>
                <w:rFonts w:ascii="Arial"/>
                <w:spacing w:val="-2"/>
                <w:sz w:val="20"/>
                <w:szCs w:val="20"/>
              </w:rPr>
              <w:t>arising</w:t>
            </w:r>
            <w:r w:rsidRPr="005E4210">
              <w:rPr>
                <w:rFonts w:ascii="Arial"/>
                <w:spacing w:val="20"/>
                <w:sz w:val="20"/>
                <w:szCs w:val="20"/>
              </w:rPr>
              <w:t xml:space="preserve"> </w:t>
            </w:r>
            <w:r w:rsidRPr="005E4210">
              <w:rPr>
                <w:rFonts w:ascii="Arial"/>
                <w:spacing w:val="-2"/>
                <w:sz w:val="20"/>
                <w:szCs w:val="20"/>
              </w:rPr>
              <w:t>out</w:t>
            </w:r>
            <w:r w:rsidRPr="005E4210">
              <w:rPr>
                <w:rFonts w:ascii="Arial"/>
                <w:spacing w:val="16"/>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connection</w:t>
            </w:r>
            <w:r w:rsidRPr="005E4210">
              <w:rPr>
                <w:rFonts w:ascii="Arial"/>
                <w:spacing w:val="17"/>
                <w:sz w:val="20"/>
                <w:szCs w:val="20"/>
              </w:rPr>
              <w:t xml:space="preserve"> </w:t>
            </w:r>
            <w:r w:rsidRPr="005E4210">
              <w:rPr>
                <w:rFonts w:ascii="Arial"/>
                <w:spacing w:val="-2"/>
                <w:sz w:val="20"/>
                <w:szCs w:val="20"/>
              </w:rPr>
              <w:t>with</w:t>
            </w:r>
            <w:r w:rsidRPr="005E4210">
              <w:rPr>
                <w:rFonts w:ascii="Arial"/>
                <w:spacing w:val="17"/>
                <w:sz w:val="20"/>
                <w:szCs w:val="20"/>
              </w:rPr>
              <w:t xml:space="preserve"> </w:t>
            </w:r>
            <w:r w:rsidRPr="005E4210">
              <w:rPr>
                <w:rFonts w:ascii="Arial"/>
                <w:spacing w:val="-1"/>
                <w:sz w:val="20"/>
                <w:szCs w:val="20"/>
              </w:rPr>
              <w:t>this</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51"/>
                <w:sz w:val="20"/>
                <w:szCs w:val="20"/>
              </w:rPr>
              <w:t xml:space="preserve"> </w:t>
            </w:r>
            <w:r w:rsidRPr="005E4210">
              <w:rPr>
                <w:rFonts w:ascii="Arial"/>
                <w:spacing w:val="-1"/>
                <w:sz w:val="20"/>
                <w:szCs w:val="20"/>
              </w:rPr>
              <w:t>Off</w:t>
            </w:r>
            <w:r w:rsidRPr="005E4210">
              <w:rPr>
                <w:rFonts w:ascii="Arial"/>
                <w:spacing w:val="11"/>
                <w:sz w:val="20"/>
                <w:szCs w:val="20"/>
              </w:rPr>
              <w:t xml:space="preserve"> </w:t>
            </w:r>
            <w:r w:rsidRPr="005E4210">
              <w:rPr>
                <w:rFonts w:ascii="Arial"/>
                <w:spacing w:val="-1"/>
                <w:sz w:val="20"/>
                <w:szCs w:val="20"/>
              </w:rPr>
              <w:t>Contract,</w:t>
            </w:r>
            <w:r w:rsidRPr="005E4210">
              <w:rPr>
                <w:rFonts w:ascii="Arial"/>
                <w:spacing w:val="11"/>
                <w:sz w:val="20"/>
                <w:szCs w:val="20"/>
              </w:rPr>
              <w:t xml:space="preserve"> </w:t>
            </w:r>
            <w:r w:rsidRPr="005E4210">
              <w:rPr>
                <w:rFonts w:ascii="Arial"/>
                <w:spacing w:val="-2"/>
                <w:sz w:val="20"/>
                <w:szCs w:val="20"/>
              </w:rPr>
              <w:t>including</w:t>
            </w:r>
            <w:r w:rsidRPr="005E4210">
              <w:rPr>
                <w:rFonts w:ascii="Arial"/>
                <w:spacing w:val="10"/>
                <w:sz w:val="20"/>
                <w:szCs w:val="20"/>
              </w:rPr>
              <w:t xml:space="preserve"> </w:t>
            </w:r>
            <w:r w:rsidRPr="005E4210">
              <w:rPr>
                <w:rFonts w:ascii="Arial"/>
                <w:spacing w:val="-2"/>
                <w:sz w:val="20"/>
                <w:szCs w:val="20"/>
              </w:rPr>
              <w:t>any</w:t>
            </w:r>
            <w:r w:rsidRPr="005E4210">
              <w:rPr>
                <w:rFonts w:ascii="Arial"/>
                <w:spacing w:val="8"/>
                <w:sz w:val="20"/>
                <w:szCs w:val="20"/>
              </w:rPr>
              <w:t xml:space="preserve"> </w:t>
            </w:r>
            <w:r w:rsidRPr="005E4210">
              <w:rPr>
                <w:rFonts w:ascii="Arial"/>
                <w:spacing w:val="-1"/>
                <w:sz w:val="20"/>
                <w:szCs w:val="20"/>
              </w:rPr>
              <w:t>dispute,</w:t>
            </w:r>
            <w:r w:rsidRPr="005E4210">
              <w:rPr>
                <w:rFonts w:ascii="Arial"/>
                <w:spacing w:val="11"/>
                <w:sz w:val="20"/>
                <w:szCs w:val="20"/>
              </w:rPr>
              <w:t xml:space="preserve"> </w:t>
            </w:r>
            <w:r w:rsidRPr="005E4210">
              <w:rPr>
                <w:rFonts w:ascii="Arial"/>
                <w:spacing w:val="-1"/>
                <w:sz w:val="20"/>
                <w:szCs w:val="20"/>
              </w:rPr>
              <w:t>difference</w:t>
            </w:r>
            <w:r w:rsidRPr="005E4210">
              <w:rPr>
                <w:rFonts w:ascii="Arial"/>
                <w:spacing w:val="10"/>
                <w:sz w:val="20"/>
                <w:szCs w:val="20"/>
              </w:rPr>
              <w:t xml:space="preserve"> </w:t>
            </w:r>
            <w:r w:rsidRPr="005E4210">
              <w:rPr>
                <w:rFonts w:ascii="Arial"/>
                <w:spacing w:val="-2"/>
                <w:sz w:val="20"/>
                <w:szCs w:val="20"/>
              </w:rPr>
              <w:t>or</w:t>
            </w:r>
            <w:r w:rsidRPr="005E4210">
              <w:rPr>
                <w:rFonts w:ascii="Arial"/>
                <w:spacing w:val="9"/>
                <w:sz w:val="20"/>
                <w:szCs w:val="20"/>
              </w:rPr>
              <w:t xml:space="preserve"> </w:t>
            </w:r>
            <w:r w:rsidRPr="005E4210">
              <w:rPr>
                <w:rFonts w:ascii="Arial"/>
                <w:spacing w:val="-1"/>
                <w:sz w:val="20"/>
                <w:szCs w:val="20"/>
              </w:rPr>
              <w:t>question</w:t>
            </w:r>
            <w:r w:rsidRPr="005E4210">
              <w:rPr>
                <w:rFonts w:ascii="Arial"/>
                <w:spacing w:val="42"/>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pacing w:val="-1"/>
                <w:sz w:val="20"/>
                <w:szCs w:val="20"/>
              </w:rPr>
              <w:t>interpretation</w:t>
            </w:r>
            <w:r w:rsidRPr="005E4210">
              <w:rPr>
                <w:rFonts w:ascii="Arial"/>
                <w:spacing w:val="55"/>
                <w:sz w:val="20"/>
                <w:szCs w:val="20"/>
              </w:rPr>
              <w:t xml:space="preserve"> </w:t>
            </w:r>
            <w:r w:rsidRPr="005E4210">
              <w:rPr>
                <w:rFonts w:ascii="Arial"/>
                <w:spacing w:val="-1"/>
                <w:sz w:val="20"/>
                <w:szCs w:val="20"/>
              </w:rPr>
              <w:t>relating</w:t>
            </w:r>
            <w:r w:rsidRPr="005E4210">
              <w:rPr>
                <w:rFonts w:ascii="Arial"/>
                <w:spacing w:val="55"/>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Goods</w:t>
            </w:r>
            <w:r w:rsidRPr="005E4210">
              <w:rPr>
                <w:rFonts w:ascii="Arial"/>
                <w:spacing w:val="56"/>
                <w:sz w:val="20"/>
                <w:szCs w:val="20"/>
              </w:rPr>
              <w:t xml:space="preserve"> </w:t>
            </w:r>
            <w:r w:rsidRPr="005E4210">
              <w:rPr>
                <w:rFonts w:ascii="Arial"/>
                <w:spacing w:val="-1"/>
                <w:sz w:val="20"/>
                <w:szCs w:val="20"/>
              </w:rPr>
              <w:t>and/or</w:t>
            </w:r>
            <w:r w:rsidRPr="005E4210">
              <w:rPr>
                <w:rFonts w:ascii="Arial"/>
                <w:spacing w:val="55"/>
                <w:sz w:val="20"/>
                <w:szCs w:val="20"/>
              </w:rPr>
              <w:t xml:space="preserve"> </w:t>
            </w:r>
            <w:r w:rsidRPr="005E4210">
              <w:rPr>
                <w:rFonts w:ascii="Arial"/>
                <w:spacing w:val="-2"/>
                <w:sz w:val="20"/>
                <w:szCs w:val="20"/>
              </w:rPr>
              <w:t>Services,</w:t>
            </w:r>
            <w:r w:rsidRPr="005E4210">
              <w:rPr>
                <w:rFonts w:ascii="Arial"/>
                <w:spacing w:val="32"/>
                <w:sz w:val="20"/>
                <w:szCs w:val="20"/>
              </w:rPr>
              <w:t xml:space="preserve"> </w:t>
            </w:r>
            <w:r w:rsidRPr="005E4210">
              <w:rPr>
                <w:rFonts w:ascii="Arial"/>
                <w:spacing w:val="-1"/>
                <w:sz w:val="20"/>
                <w:szCs w:val="20"/>
              </w:rPr>
              <w:t>failure</w:t>
            </w:r>
            <w:r w:rsidRPr="005E4210">
              <w:rPr>
                <w:rFonts w:ascii="Arial"/>
                <w:spacing w:val="24"/>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pacing w:val="-1"/>
                <w:sz w:val="20"/>
                <w:szCs w:val="20"/>
              </w:rPr>
              <w:t>agree</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pacing w:val="-1"/>
                <w:sz w:val="20"/>
                <w:szCs w:val="20"/>
              </w:rPr>
              <w:t>accordance</w:t>
            </w:r>
            <w:r w:rsidRPr="005E4210">
              <w:rPr>
                <w:rFonts w:ascii="Arial"/>
                <w:spacing w:val="25"/>
                <w:sz w:val="20"/>
                <w:szCs w:val="20"/>
              </w:rPr>
              <w:t xml:space="preserve"> </w:t>
            </w:r>
            <w:r w:rsidRPr="005E4210">
              <w:rPr>
                <w:rFonts w:ascii="Arial"/>
                <w:spacing w:val="-1"/>
                <w:sz w:val="20"/>
                <w:szCs w:val="20"/>
              </w:rPr>
              <w:t>with</w:t>
            </w:r>
            <w:r w:rsidRPr="005E4210">
              <w:rPr>
                <w:rFonts w:ascii="Arial"/>
                <w:spacing w:val="24"/>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Variation</w:t>
            </w:r>
            <w:r w:rsidRPr="005E4210">
              <w:rPr>
                <w:rFonts w:ascii="Arial"/>
                <w:spacing w:val="20"/>
                <w:sz w:val="20"/>
                <w:szCs w:val="20"/>
              </w:rPr>
              <w:t xml:space="preserve"> </w:t>
            </w:r>
            <w:r w:rsidRPr="005E4210">
              <w:rPr>
                <w:rFonts w:ascii="Arial"/>
                <w:spacing w:val="-1"/>
                <w:sz w:val="20"/>
                <w:szCs w:val="20"/>
              </w:rPr>
              <w:t>Procedure</w:t>
            </w:r>
            <w:r w:rsidRPr="005E4210">
              <w:rPr>
                <w:rFonts w:ascii="Arial"/>
                <w:spacing w:val="6"/>
                <w:sz w:val="20"/>
                <w:szCs w:val="20"/>
              </w:rPr>
              <w:t xml:space="preserve"> </w:t>
            </w:r>
            <w:r w:rsidRPr="005E4210">
              <w:rPr>
                <w:rFonts w:ascii="Arial"/>
                <w:spacing w:val="-1"/>
                <w:sz w:val="20"/>
                <w:szCs w:val="20"/>
              </w:rPr>
              <w:t>or</w:t>
            </w:r>
            <w:r w:rsidRPr="005E4210">
              <w:rPr>
                <w:rFonts w:ascii="Arial"/>
                <w:spacing w:val="8"/>
                <w:sz w:val="20"/>
                <w:szCs w:val="20"/>
              </w:rPr>
              <w:t xml:space="preserve"> </w:t>
            </w:r>
            <w:r w:rsidRPr="005E4210">
              <w:rPr>
                <w:rFonts w:ascii="Arial"/>
                <w:spacing w:val="-1"/>
                <w:sz w:val="20"/>
                <w:szCs w:val="20"/>
              </w:rPr>
              <w:t>any</w:t>
            </w:r>
            <w:r w:rsidRPr="005E4210">
              <w:rPr>
                <w:rFonts w:ascii="Arial"/>
                <w:spacing w:val="4"/>
                <w:sz w:val="20"/>
                <w:szCs w:val="20"/>
              </w:rPr>
              <w:t xml:space="preserve"> </w:t>
            </w:r>
            <w:r w:rsidRPr="005E4210">
              <w:rPr>
                <w:rFonts w:ascii="Arial"/>
                <w:spacing w:val="-1"/>
                <w:sz w:val="20"/>
                <w:szCs w:val="20"/>
              </w:rPr>
              <w:t>matter</w:t>
            </w:r>
            <w:r w:rsidRPr="005E4210">
              <w:rPr>
                <w:rFonts w:ascii="Arial"/>
                <w:spacing w:val="8"/>
                <w:sz w:val="20"/>
                <w:szCs w:val="20"/>
              </w:rPr>
              <w:t xml:space="preserve"> </w:t>
            </w:r>
            <w:r w:rsidRPr="005E4210">
              <w:rPr>
                <w:rFonts w:ascii="Arial"/>
                <w:spacing w:val="-2"/>
                <w:sz w:val="20"/>
                <w:szCs w:val="20"/>
              </w:rPr>
              <w:t>where</w:t>
            </w:r>
            <w:r w:rsidRPr="005E4210">
              <w:rPr>
                <w:rFonts w:ascii="Arial"/>
                <w:spacing w:val="6"/>
                <w:sz w:val="20"/>
                <w:szCs w:val="20"/>
              </w:rPr>
              <w:t xml:space="preserve"> </w:t>
            </w:r>
            <w:r w:rsidRPr="005E4210">
              <w:rPr>
                <w:rFonts w:ascii="Arial"/>
                <w:spacing w:val="-1"/>
                <w:sz w:val="20"/>
                <w:szCs w:val="20"/>
              </w:rPr>
              <w:t>this</w:t>
            </w:r>
            <w:r w:rsidRPr="005E4210">
              <w:rPr>
                <w:rFonts w:ascii="Arial"/>
                <w:spacing w:val="7"/>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z w:val="20"/>
                <w:szCs w:val="20"/>
              </w:rPr>
              <w:t>Off</w:t>
            </w:r>
            <w:r w:rsidRPr="005E4210">
              <w:rPr>
                <w:rFonts w:ascii="Arial"/>
                <w:spacing w:val="8"/>
                <w:sz w:val="20"/>
                <w:szCs w:val="20"/>
              </w:rPr>
              <w:t xml:space="preserve"> </w:t>
            </w:r>
            <w:r w:rsidRPr="005E4210">
              <w:rPr>
                <w:rFonts w:ascii="Arial"/>
                <w:spacing w:val="-1"/>
                <w:sz w:val="20"/>
                <w:szCs w:val="20"/>
              </w:rPr>
              <w:t>Contract</w:t>
            </w:r>
            <w:r w:rsidRPr="005E4210">
              <w:rPr>
                <w:rFonts w:ascii="Arial"/>
                <w:spacing w:val="37"/>
                <w:sz w:val="20"/>
                <w:szCs w:val="20"/>
              </w:rPr>
              <w:t xml:space="preserve"> </w:t>
            </w:r>
            <w:r w:rsidRPr="005E4210">
              <w:rPr>
                <w:rFonts w:ascii="Arial"/>
                <w:spacing w:val="-1"/>
                <w:sz w:val="20"/>
                <w:szCs w:val="20"/>
              </w:rPr>
              <w:t>directs</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Parties</w:t>
            </w:r>
            <w:r w:rsidRPr="005E4210">
              <w:rPr>
                <w:rFonts w:ascii="Arial"/>
                <w:spacing w:val="10"/>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2"/>
                <w:sz w:val="20"/>
                <w:szCs w:val="20"/>
              </w:rPr>
              <w:t>resolve</w:t>
            </w:r>
            <w:r w:rsidRPr="005E4210">
              <w:rPr>
                <w:rFonts w:ascii="Arial"/>
                <w:spacing w:val="12"/>
                <w:sz w:val="20"/>
                <w:szCs w:val="20"/>
              </w:rPr>
              <w:t xml:space="preserve"> </w:t>
            </w:r>
            <w:r w:rsidRPr="005E4210">
              <w:rPr>
                <w:rFonts w:ascii="Arial"/>
                <w:spacing w:val="-1"/>
                <w:sz w:val="20"/>
                <w:szCs w:val="20"/>
              </w:rPr>
              <w:t>an</w:t>
            </w:r>
            <w:r w:rsidRPr="005E4210">
              <w:rPr>
                <w:rFonts w:ascii="Arial"/>
                <w:spacing w:val="12"/>
                <w:sz w:val="20"/>
                <w:szCs w:val="20"/>
              </w:rPr>
              <w:t xml:space="preserve"> </w:t>
            </w:r>
            <w:r w:rsidRPr="005E4210">
              <w:rPr>
                <w:rFonts w:ascii="Arial"/>
                <w:spacing w:val="-1"/>
                <w:sz w:val="20"/>
                <w:szCs w:val="20"/>
              </w:rPr>
              <w:t>issue</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pacing w:val="-1"/>
                <w:sz w:val="20"/>
                <w:szCs w:val="20"/>
              </w:rPr>
              <w:t>reference</w:t>
            </w:r>
            <w:r w:rsidRPr="005E4210">
              <w:rPr>
                <w:rFonts w:ascii="Arial"/>
                <w:spacing w:val="13"/>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1"/>
                <w:sz w:val="20"/>
                <w:szCs w:val="20"/>
              </w:rPr>
              <w:t>Dispute</w:t>
            </w:r>
            <w:r w:rsidRPr="005E4210">
              <w:rPr>
                <w:rFonts w:ascii="Arial"/>
                <w:sz w:val="20"/>
                <w:szCs w:val="20"/>
              </w:rPr>
              <w:t xml:space="preserve"> </w:t>
            </w:r>
            <w:r w:rsidRPr="005E4210">
              <w:rPr>
                <w:rFonts w:ascii="Arial"/>
                <w:spacing w:val="-1"/>
                <w:sz w:val="20"/>
                <w:szCs w:val="20"/>
              </w:rPr>
              <w:t>Resolution</w:t>
            </w:r>
            <w:r w:rsidRPr="005E4210">
              <w:rPr>
                <w:rFonts w:ascii="Arial"/>
                <w:sz w:val="20"/>
                <w:szCs w:val="20"/>
              </w:rPr>
              <w:t xml:space="preserve"> </w:t>
            </w:r>
            <w:r w:rsidRPr="005E4210">
              <w:rPr>
                <w:rFonts w:ascii="Arial"/>
                <w:spacing w:val="-2"/>
                <w:sz w:val="20"/>
                <w:szCs w:val="20"/>
              </w:rPr>
              <w:t>Procedure;</w:t>
            </w:r>
          </w:p>
        </w:tc>
      </w:tr>
      <w:tr w:rsidR="00AE76A7" w:rsidRPr="005E4210" w:rsidTr="00AE76A7">
        <w:trPr>
          <w:trHeight w:hRule="exact" w:val="561"/>
        </w:trPr>
        <w:tc>
          <w:tcPr>
            <w:tcW w:w="2410" w:type="dxa"/>
            <w:tcBorders>
              <w:top w:val="single" w:sz="7" w:space="0" w:color="000000"/>
              <w:left w:val="single" w:sz="5" w:space="0" w:color="000000"/>
              <w:bottom w:val="single" w:sz="7" w:space="0" w:color="000000"/>
              <w:right w:val="single" w:sz="7" w:space="0" w:color="000000"/>
            </w:tcBorders>
          </w:tcPr>
          <w:p w:rsidR="00AE76A7" w:rsidRPr="005E4210" w:rsidRDefault="00AE76A7" w:rsidP="00AE76A7">
            <w:pPr>
              <w:pStyle w:val="TableParagraph"/>
              <w:spacing w:line="247" w:lineRule="exact"/>
              <w:ind w:left="-6"/>
              <w:rPr>
                <w:rFonts w:ascii="Arial" w:eastAsia="Arial" w:hAnsi="Arial" w:cs="Arial"/>
                <w:sz w:val="20"/>
                <w:szCs w:val="20"/>
              </w:rPr>
            </w:pPr>
            <w:r w:rsidRPr="005E4210">
              <w:rPr>
                <w:rFonts w:ascii="Arial"/>
                <w:b/>
                <w:spacing w:val="-1"/>
                <w:sz w:val="20"/>
                <w:szCs w:val="20"/>
              </w:rPr>
              <w:t>"Dispute</w:t>
            </w:r>
            <w:r w:rsidRPr="005E4210">
              <w:rPr>
                <w:rFonts w:ascii="Arial"/>
                <w:b/>
                <w:spacing w:val="-2"/>
                <w:sz w:val="20"/>
                <w:szCs w:val="20"/>
              </w:rPr>
              <w:t xml:space="preserve"> </w:t>
            </w:r>
            <w:r w:rsidRPr="005E4210">
              <w:rPr>
                <w:rFonts w:ascii="Arial"/>
                <w:b/>
                <w:spacing w:val="-1"/>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AE76A7" w:rsidRPr="005E4210" w:rsidRDefault="00AE76A7" w:rsidP="00AE76A7">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19"/>
                <w:sz w:val="20"/>
                <w:szCs w:val="20"/>
              </w:rPr>
              <w:t xml:space="preserve"> </w:t>
            </w:r>
            <w:r w:rsidRPr="005E4210">
              <w:rPr>
                <w:rFonts w:ascii="Arial"/>
                <w:spacing w:val="-1"/>
                <w:sz w:val="20"/>
                <w:szCs w:val="20"/>
              </w:rPr>
              <w:t>written</w:t>
            </w:r>
            <w:r w:rsidRPr="005E4210">
              <w:rPr>
                <w:rFonts w:ascii="Arial"/>
                <w:spacing w:val="22"/>
                <w:sz w:val="20"/>
                <w:szCs w:val="20"/>
              </w:rPr>
              <w:t xml:space="preserve"> </w:t>
            </w:r>
            <w:r w:rsidRPr="005E4210">
              <w:rPr>
                <w:rFonts w:ascii="Arial"/>
                <w:spacing w:val="-1"/>
                <w:sz w:val="20"/>
                <w:szCs w:val="20"/>
              </w:rPr>
              <w:t>notice</w:t>
            </w:r>
            <w:r w:rsidRPr="005E4210">
              <w:rPr>
                <w:rFonts w:ascii="Arial"/>
                <w:spacing w:val="20"/>
                <w:sz w:val="20"/>
                <w:szCs w:val="20"/>
              </w:rPr>
              <w:t xml:space="preserve"> </w:t>
            </w:r>
            <w:r w:rsidRPr="005E4210">
              <w:rPr>
                <w:rFonts w:ascii="Arial"/>
                <w:spacing w:val="-1"/>
                <w:sz w:val="20"/>
                <w:szCs w:val="20"/>
              </w:rPr>
              <w:t>served</w:t>
            </w:r>
            <w:r w:rsidRPr="005E4210">
              <w:rPr>
                <w:rFonts w:ascii="Arial"/>
                <w:spacing w:val="22"/>
                <w:sz w:val="20"/>
                <w:szCs w:val="20"/>
              </w:rPr>
              <w:t xml:space="preserve"> </w:t>
            </w:r>
            <w:r w:rsidRPr="005E4210">
              <w:rPr>
                <w:rFonts w:ascii="Arial"/>
                <w:spacing w:val="-1"/>
                <w:sz w:val="20"/>
                <w:szCs w:val="20"/>
              </w:rPr>
              <w:t>by</w:t>
            </w:r>
            <w:r w:rsidRPr="005E4210">
              <w:rPr>
                <w:rFonts w:ascii="Arial"/>
                <w:spacing w:val="20"/>
                <w:sz w:val="20"/>
                <w:szCs w:val="20"/>
              </w:rPr>
              <w:t xml:space="preserve"> </w:t>
            </w:r>
            <w:r w:rsidRPr="005E4210">
              <w:rPr>
                <w:rFonts w:ascii="Arial"/>
                <w:spacing w:val="-1"/>
                <w:sz w:val="20"/>
                <w:szCs w:val="20"/>
              </w:rPr>
              <w:t>one</w:t>
            </w:r>
            <w:r w:rsidRPr="005E4210">
              <w:rPr>
                <w:rFonts w:ascii="Arial"/>
                <w:spacing w:val="22"/>
                <w:sz w:val="20"/>
                <w:szCs w:val="20"/>
              </w:rPr>
              <w:t xml:space="preserve"> </w:t>
            </w:r>
            <w:r w:rsidRPr="005E4210">
              <w:rPr>
                <w:rFonts w:ascii="Arial"/>
                <w:spacing w:val="-1"/>
                <w:sz w:val="20"/>
                <w:szCs w:val="20"/>
              </w:rPr>
              <w:t>Party</w:t>
            </w:r>
            <w:r w:rsidRPr="005E4210">
              <w:rPr>
                <w:rFonts w:ascii="Arial"/>
                <w:spacing w:val="20"/>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other</w:t>
            </w:r>
            <w:r w:rsidRPr="005E4210">
              <w:rPr>
                <w:rFonts w:ascii="Arial"/>
                <w:spacing w:val="24"/>
                <w:sz w:val="20"/>
                <w:szCs w:val="20"/>
              </w:rPr>
              <w:t xml:space="preserve"> </w:t>
            </w:r>
            <w:r w:rsidRPr="005E4210">
              <w:rPr>
                <w:rFonts w:ascii="Arial"/>
                <w:spacing w:val="-1"/>
                <w:sz w:val="20"/>
                <w:szCs w:val="20"/>
              </w:rPr>
              <w:t>stating</w:t>
            </w:r>
            <w:r w:rsidRPr="005E4210">
              <w:rPr>
                <w:rFonts w:ascii="Arial"/>
                <w:spacing w:val="3"/>
                <w:sz w:val="20"/>
                <w:szCs w:val="20"/>
              </w:rPr>
              <w:t xml:space="preserve"> </w:t>
            </w:r>
            <w:r w:rsidRPr="005E4210">
              <w:rPr>
                <w:rFonts w:ascii="Arial"/>
                <w:spacing w:val="-1"/>
                <w:sz w:val="20"/>
                <w:szCs w:val="20"/>
              </w:rPr>
              <w:t>that</w:t>
            </w:r>
            <w:r w:rsidRPr="005E4210">
              <w:rPr>
                <w:rFonts w:ascii="Arial"/>
                <w:spacing w:val="2"/>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Party</w:t>
            </w:r>
            <w:r w:rsidRPr="005E4210">
              <w:rPr>
                <w:rFonts w:ascii="Arial"/>
                <w:spacing w:val="-2"/>
                <w:sz w:val="20"/>
                <w:szCs w:val="20"/>
              </w:rPr>
              <w:t xml:space="preserve"> serving</w:t>
            </w:r>
            <w:r w:rsidRPr="005E4210">
              <w:rPr>
                <w:rFonts w:ascii="Arial"/>
                <w:spacing w:val="3"/>
                <w:sz w:val="20"/>
                <w:szCs w:val="20"/>
              </w:rPr>
              <w:t xml:space="preserve"> </w:t>
            </w:r>
            <w:r w:rsidRPr="005E4210">
              <w:rPr>
                <w:rFonts w:ascii="Arial"/>
                <w:sz w:val="20"/>
                <w:szCs w:val="20"/>
              </w:rPr>
              <w:t xml:space="preserve">the </w:t>
            </w:r>
            <w:r w:rsidRPr="005E4210">
              <w:rPr>
                <w:rFonts w:ascii="Arial"/>
                <w:spacing w:val="-1"/>
                <w:sz w:val="20"/>
                <w:szCs w:val="20"/>
              </w:rPr>
              <w:t>notice</w:t>
            </w:r>
            <w:r w:rsidRPr="005E4210">
              <w:rPr>
                <w:rFonts w:ascii="Arial"/>
                <w:spacing w:val="1"/>
                <w:sz w:val="20"/>
                <w:szCs w:val="20"/>
              </w:rPr>
              <w:t xml:space="preserve"> </w:t>
            </w:r>
            <w:r w:rsidRPr="005E4210">
              <w:rPr>
                <w:rFonts w:ascii="Arial"/>
                <w:spacing w:val="-2"/>
                <w:sz w:val="20"/>
                <w:szCs w:val="20"/>
              </w:rPr>
              <w:t>believes</w:t>
            </w:r>
            <w:r w:rsidRPr="005E4210">
              <w:rPr>
                <w:rFonts w:ascii="Arial"/>
                <w:spacing w:val="1"/>
                <w:sz w:val="20"/>
                <w:szCs w:val="20"/>
              </w:rPr>
              <w:t xml:space="preserve"> </w:t>
            </w:r>
            <w:r w:rsidRPr="005E4210">
              <w:rPr>
                <w:rFonts w:ascii="Arial"/>
                <w:spacing w:val="-1"/>
                <w:sz w:val="20"/>
                <w:szCs w:val="20"/>
              </w:rPr>
              <w:t>that</w:t>
            </w:r>
            <w:r w:rsidRPr="005E4210">
              <w:rPr>
                <w:rFonts w:ascii="Arial"/>
                <w:spacing w:val="2"/>
                <w:sz w:val="20"/>
                <w:szCs w:val="20"/>
              </w:rPr>
              <w:t xml:space="preserve"> </w:t>
            </w:r>
            <w:r w:rsidRPr="005E4210">
              <w:rPr>
                <w:rFonts w:ascii="Arial"/>
                <w:spacing w:val="-1"/>
                <w:sz w:val="20"/>
                <w:szCs w:val="20"/>
              </w:rPr>
              <w:t>there</w:t>
            </w:r>
            <w:r w:rsidRPr="005E4210">
              <w:rPr>
                <w:rFonts w:ascii="Arial"/>
                <w:spacing w:val="49"/>
                <w:sz w:val="20"/>
                <w:szCs w:val="20"/>
              </w:rPr>
              <w:t xml:space="preserve"> </w:t>
            </w:r>
            <w:r w:rsidRPr="005E4210">
              <w:rPr>
                <w:rFonts w:ascii="Arial"/>
                <w:spacing w:val="-1"/>
                <w:sz w:val="20"/>
                <w:szCs w:val="20"/>
              </w:rPr>
              <w:t>is</w:t>
            </w:r>
            <w:r w:rsidRPr="005E4210">
              <w:rPr>
                <w:rFonts w:ascii="Arial"/>
                <w:spacing w:val="1"/>
                <w:sz w:val="20"/>
                <w:szCs w:val="20"/>
              </w:rPr>
              <w:t xml:space="preserve"> </w:t>
            </w:r>
            <w:r w:rsidRPr="005E4210">
              <w:rPr>
                <w:rFonts w:ascii="Arial"/>
                <w:sz w:val="20"/>
                <w:szCs w:val="20"/>
              </w:rPr>
              <w:t xml:space="preserve">a </w:t>
            </w:r>
            <w:r w:rsidRPr="005E4210">
              <w:rPr>
                <w:rFonts w:ascii="Arial"/>
                <w:spacing w:val="-2"/>
                <w:sz w:val="20"/>
                <w:szCs w:val="20"/>
              </w:rPr>
              <w:t>Dispute;</w:t>
            </w:r>
          </w:p>
        </w:tc>
      </w:tr>
      <w:tr w:rsidR="00AE76A7" w:rsidRPr="005E4210" w:rsidTr="00AE76A7">
        <w:trPr>
          <w:trHeight w:hRule="exact" w:val="561"/>
        </w:trPr>
        <w:tc>
          <w:tcPr>
            <w:tcW w:w="2410" w:type="dxa"/>
            <w:tcBorders>
              <w:top w:val="single" w:sz="7" w:space="0" w:color="000000"/>
              <w:left w:val="single" w:sz="5" w:space="0" w:color="000000"/>
              <w:bottom w:val="single" w:sz="7" w:space="0" w:color="000000"/>
              <w:right w:val="single" w:sz="7" w:space="0" w:color="000000"/>
            </w:tcBorders>
          </w:tcPr>
          <w:p w:rsidR="00AE76A7" w:rsidRPr="005E4210" w:rsidRDefault="00AE76A7" w:rsidP="00AE76A7">
            <w:pPr>
              <w:pStyle w:val="TableParagraph"/>
              <w:spacing w:before="1" w:line="252" w:lineRule="exact"/>
              <w:ind w:left="-6" w:right="287"/>
              <w:rPr>
                <w:rFonts w:ascii="Arial" w:eastAsia="Arial" w:hAnsi="Arial" w:cs="Arial"/>
                <w:sz w:val="20"/>
                <w:szCs w:val="20"/>
              </w:rPr>
            </w:pPr>
            <w:r w:rsidRPr="005E4210">
              <w:rPr>
                <w:rFonts w:ascii="Arial"/>
                <w:b/>
                <w:spacing w:val="-1"/>
                <w:sz w:val="20"/>
                <w:szCs w:val="20"/>
              </w:rPr>
              <w:t>"Dispute</w:t>
            </w:r>
            <w:r w:rsidRPr="005E4210">
              <w:rPr>
                <w:rFonts w:ascii="Arial"/>
                <w:b/>
                <w:spacing w:val="-2"/>
                <w:sz w:val="20"/>
                <w:szCs w:val="20"/>
              </w:rPr>
              <w:t xml:space="preserve"> </w:t>
            </w:r>
            <w:r w:rsidRPr="005E4210">
              <w:rPr>
                <w:rFonts w:ascii="Arial"/>
                <w:b/>
                <w:spacing w:val="-1"/>
                <w:sz w:val="20"/>
                <w:szCs w:val="20"/>
              </w:rPr>
              <w:t>Resolution</w:t>
            </w:r>
            <w:r w:rsidRPr="005E4210">
              <w:rPr>
                <w:rFonts w:ascii="Arial"/>
                <w:b/>
                <w:spacing w:val="26"/>
                <w:sz w:val="20"/>
                <w:szCs w:val="20"/>
              </w:rPr>
              <w:t xml:space="preserve"> </w:t>
            </w:r>
            <w:r w:rsidRPr="005E4210">
              <w:rPr>
                <w:rFonts w:ascii="Arial"/>
                <w:b/>
                <w:spacing w:val="-1"/>
                <w:sz w:val="20"/>
                <w:szCs w:val="20"/>
              </w:rPr>
              <w:t>Procedure"</w:t>
            </w:r>
          </w:p>
        </w:tc>
        <w:tc>
          <w:tcPr>
            <w:tcW w:w="6060" w:type="dxa"/>
            <w:tcBorders>
              <w:top w:val="single" w:sz="7" w:space="0" w:color="000000"/>
              <w:left w:val="single" w:sz="7" w:space="0" w:color="000000"/>
              <w:bottom w:val="single" w:sz="7" w:space="0" w:color="000000"/>
              <w:right w:val="single" w:sz="5" w:space="0" w:color="000000"/>
            </w:tcBorders>
          </w:tcPr>
          <w:p w:rsidR="00AE76A7" w:rsidRPr="005E4210" w:rsidRDefault="00AE76A7" w:rsidP="00AE76A7">
            <w:pPr>
              <w:pStyle w:val="TableParagraph"/>
              <w:ind w:left="270" w:right="103"/>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dispute</w:t>
            </w:r>
            <w:r w:rsidRPr="005E4210">
              <w:rPr>
                <w:rFonts w:ascii="Arial"/>
                <w:spacing w:val="5"/>
                <w:sz w:val="20"/>
                <w:szCs w:val="20"/>
              </w:rPr>
              <w:t xml:space="preserve"> </w:t>
            </w:r>
            <w:r w:rsidRPr="005E4210">
              <w:rPr>
                <w:rFonts w:ascii="Arial"/>
                <w:spacing w:val="-1"/>
                <w:sz w:val="20"/>
                <w:szCs w:val="20"/>
              </w:rPr>
              <w:t>resolution</w:t>
            </w:r>
            <w:r w:rsidRPr="005E4210">
              <w:rPr>
                <w:rFonts w:ascii="Arial"/>
                <w:spacing w:val="5"/>
                <w:sz w:val="20"/>
                <w:szCs w:val="20"/>
              </w:rPr>
              <w:t xml:space="preserve"> </w:t>
            </w:r>
            <w:r w:rsidRPr="005E4210">
              <w:rPr>
                <w:rFonts w:ascii="Arial"/>
                <w:spacing w:val="-1"/>
                <w:sz w:val="20"/>
                <w:szCs w:val="20"/>
              </w:rPr>
              <w:t>procedure</w:t>
            </w:r>
            <w:r w:rsidRPr="005E4210">
              <w:rPr>
                <w:rFonts w:ascii="Arial"/>
                <w:spacing w:val="5"/>
                <w:sz w:val="20"/>
                <w:szCs w:val="20"/>
              </w:rPr>
              <w:t xml:space="preserve"> </w:t>
            </w:r>
            <w:r w:rsidRPr="005E4210">
              <w:rPr>
                <w:rFonts w:ascii="Arial"/>
                <w:spacing w:val="-2"/>
                <w:sz w:val="20"/>
                <w:szCs w:val="20"/>
              </w:rPr>
              <w:t>set</w:t>
            </w:r>
            <w:r w:rsidRPr="005E4210">
              <w:rPr>
                <w:rFonts w:ascii="Arial"/>
                <w:spacing w:val="7"/>
                <w:sz w:val="20"/>
                <w:szCs w:val="20"/>
              </w:rPr>
              <w:t xml:space="preserve"> </w:t>
            </w:r>
            <w:r w:rsidRPr="005E4210">
              <w:rPr>
                <w:rFonts w:ascii="Arial"/>
                <w:spacing w:val="-1"/>
                <w:sz w:val="20"/>
                <w:szCs w:val="20"/>
              </w:rPr>
              <w:t>out</w:t>
            </w:r>
            <w:r w:rsidRPr="005E4210">
              <w:rPr>
                <w:rFonts w:ascii="Arial"/>
                <w:spacing w:val="7"/>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2"/>
                <w:sz w:val="20"/>
                <w:szCs w:val="20"/>
              </w:rPr>
              <w:t>Call</w:t>
            </w:r>
            <w:r w:rsidRPr="005E4210">
              <w:rPr>
                <w:rFonts w:ascii="Arial"/>
                <w:spacing w:val="4"/>
                <w:sz w:val="20"/>
                <w:szCs w:val="20"/>
              </w:rPr>
              <w:t xml:space="preserve"> </w:t>
            </w:r>
            <w:r w:rsidRPr="005E4210">
              <w:rPr>
                <w:rFonts w:ascii="Arial"/>
                <w:spacing w:val="-1"/>
                <w:sz w:val="20"/>
                <w:szCs w:val="20"/>
              </w:rPr>
              <w:t>Off</w:t>
            </w:r>
            <w:r w:rsidRPr="005E4210">
              <w:rPr>
                <w:rFonts w:ascii="Arial"/>
                <w:spacing w:val="37"/>
                <w:sz w:val="20"/>
                <w:szCs w:val="20"/>
              </w:rPr>
              <w:t xml:space="preserve"> </w:t>
            </w:r>
            <w:r w:rsidRPr="005E4210">
              <w:rPr>
                <w:rFonts w:ascii="Arial"/>
                <w:spacing w:val="-1"/>
                <w:sz w:val="20"/>
                <w:szCs w:val="20"/>
              </w:rPr>
              <w:t>Schedule</w:t>
            </w:r>
            <w:r w:rsidRPr="005E4210">
              <w:rPr>
                <w:rFonts w:ascii="Arial"/>
                <w:sz w:val="20"/>
                <w:szCs w:val="20"/>
              </w:rPr>
              <w:t xml:space="preserve"> </w:t>
            </w:r>
            <w:r w:rsidRPr="005E4210">
              <w:rPr>
                <w:rFonts w:ascii="Arial"/>
                <w:spacing w:val="-1"/>
                <w:sz w:val="20"/>
                <w:szCs w:val="20"/>
              </w:rPr>
              <w:t>12</w:t>
            </w:r>
            <w:r w:rsidRPr="005E4210">
              <w:rPr>
                <w:rFonts w:ascii="Arial"/>
                <w:spacing w:val="1"/>
                <w:sz w:val="20"/>
                <w:szCs w:val="20"/>
              </w:rPr>
              <w:t xml:space="preserve"> </w:t>
            </w:r>
            <w:r w:rsidRPr="005E4210">
              <w:rPr>
                <w:rFonts w:ascii="Arial"/>
                <w:spacing w:val="-1"/>
                <w:sz w:val="20"/>
                <w:szCs w:val="20"/>
              </w:rPr>
              <w:t>(Dispute</w:t>
            </w:r>
            <w:r w:rsidRPr="005E4210">
              <w:rPr>
                <w:rFonts w:ascii="Arial"/>
                <w:spacing w:val="-2"/>
                <w:sz w:val="20"/>
                <w:szCs w:val="20"/>
              </w:rPr>
              <w:t xml:space="preserve"> Resolution</w:t>
            </w:r>
            <w:r w:rsidRPr="005E4210">
              <w:rPr>
                <w:rFonts w:ascii="Arial"/>
                <w:sz w:val="20"/>
                <w:szCs w:val="20"/>
              </w:rPr>
              <w:t xml:space="preserve"> </w:t>
            </w:r>
            <w:r w:rsidRPr="005E4210">
              <w:rPr>
                <w:rFonts w:ascii="Arial"/>
                <w:spacing w:val="-1"/>
                <w:sz w:val="20"/>
                <w:szCs w:val="20"/>
              </w:rPr>
              <w:t>Procedure);</w:t>
            </w:r>
          </w:p>
        </w:tc>
      </w:tr>
      <w:tr w:rsidR="00AE76A7" w:rsidRPr="005E4210" w:rsidTr="00AE76A7">
        <w:trPr>
          <w:trHeight w:hRule="exact" w:val="3271"/>
        </w:trPr>
        <w:tc>
          <w:tcPr>
            <w:tcW w:w="2410" w:type="dxa"/>
            <w:tcBorders>
              <w:top w:val="single" w:sz="7" w:space="0" w:color="000000"/>
              <w:left w:val="single" w:sz="5" w:space="0" w:color="000000"/>
              <w:bottom w:val="single" w:sz="5" w:space="0" w:color="000000"/>
              <w:right w:val="single" w:sz="7" w:space="0" w:color="000000"/>
            </w:tcBorders>
          </w:tcPr>
          <w:p w:rsidR="00AE76A7" w:rsidRPr="005E4210" w:rsidRDefault="00AE76A7" w:rsidP="00AE76A7">
            <w:pPr>
              <w:pStyle w:val="TableParagraph"/>
              <w:spacing w:before="1" w:line="252" w:lineRule="exact"/>
              <w:ind w:left="-6" w:right="287"/>
              <w:rPr>
                <w:rFonts w:ascii="Arial"/>
                <w:b/>
                <w:spacing w:val="-1"/>
                <w:sz w:val="20"/>
                <w:szCs w:val="20"/>
              </w:rPr>
            </w:pPr>
            <w:r>
              <w:rPr>
                <w:rFonts w:ascii="Arial"/>
                <w:b/>
                <w:spacing w:val="-1"/>
                <w:sz w:val="20"/>
                <w:szCs w:val="20"/>
              </w:rPr>
              <w:t>“</w:t>
            </w:r>
            <w:r w:rsidRPr="005E4210">
              <w:rPr>
                <w:rFonts w:ascii="Arial"/>
                <w:b/>
                <w:spacing w:val="-1"/>
                <w:sz w:val="20"/>
                <w:szCs w:val="20"/>
              </w:rPr>
              <w:t>Documentation"</w:t>
            </w:r>
          </w:p>
        </w:tc>
        <w:tc>
          <w:tcPr>
            <w:tcW w:w="6060" w:type="dxa"/>
            <w:tcBorders>
              <w:top w:val="single" w:sz="7" w:space="0" w:color="000000"/>
              <w:left w:val="single" w:sz="7" w:space="0" w:color="000000"/>
              <w:bottom w:val="single" w:sz="5" w:space="0" w:color="000000"/>
              <w:right w:val="single" w:sz="5" w:space="0" w:color="000000"/>
            </w:tcBorders>
          </w:tcPr>
          <w:p w:rsidR="00AE76A7" w:rsidRPr="005E4210" w:rsidRDefault="00AE76A7" w:rsidP="00AE76A7">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all</w:t>
            </w:r>
            <w:r w:rsidRPr="005E4210">
              <w:rPr>
                <w:rFonts w:ascii="Arial"/>
                <w:sz w:val="20"/>
                <w:szCs w:val="20"/>
              </w:rPr>
              <w:t xml:space="preserve"> </w:t>
            </w:r>
            <w:r w:rsidRPr="005E4210">
              <w:rPr>
                <w:rFonts w:ascii="Arial"/>
                <w:spacing w:val="-1"/>
                <w:sz w:val="20"/>
                <w:szCs w:val="20"/>
              </w:rPr>
              <w:t>documentation</w:t>
            </w:r>
            <w:r w:rsidRPr="005E4210">
              <w:rPr>
                <w:rFonts w:ascii="Arial"/>
                <w:spacing w:val="-2"/>
                <w:sz w:val="20"/>
                <w:szCs w:val="20"/>
              </w:rPr>
              <w:t xml:space="preserve"> </w:t>
            </w:r>
            <w:r w:rsidRPr="005E4210">
              <w:rPr>
                <w:rFonts w:ascii="Arial"/>
                <w:spacing w:val="-1"/>
                <w:sz w:val="20"/>
                <w:szCs w:val="20"/>
              </w:rPr>
              <w:t>as:</w:t>
            </w:r>
          </w:p>
          <w:p w:rsidR="00AE76A7" w:rsidRPr="005E4210" w:rsidRDefault="00AE76A7" w:rsidP="00AE76A7">
            <w:pPr>
              <w:pStyle w:val="ListParagraph"/>
              <w:numPr>
                <w:ilvl w:val="0"/>
                <w:numId w:val="47"/>
              </w:numPr>
              <w:tabs>
                <w:tab w:val="left" w:pos="820"/>
              </w:tabs>
              <w:spacing w:before="119"/>
              <w:ind w:right="102" w:hanging="544"/>
              <w:jc w:val="both"/>
              <w:rPr>
                <w:rFonts w:ascii="Arial" w:eastAsia="Arial" w:hAnsi="Arial" w:cs="Arial"/>
                <w:sz w:val="20"/>
                <w:szCs w:val="20"/>
              </w:rPr>
            </w:pPr>
            <w:r w:rsidRPr="005E4210">
              <w:rPr>
                <w:rFonts w:ascii="Arial"/>
                <w:spacing w:val="-1"/>
                <w:sz w:val="20"/>
                <w:szCs w:val="20"/>
              </w:rPr>
              <w:t>is</w:t>
            </w:r>
            <w:r w:rsidRPr="005E4210">
              <w:rPr>
                <w:rFonts w:ascii="Arial"/>
                <w:spacing w:val="58"/>
                <w:sz w:val="20"/>
                <w:szCs w:val="20"/>
              </w:rPr>
              <w:t xml:space="preserve"> </w:t>
            </w:r>
            <w:r w:rsidRPr="005E4210">
              <w:rPr>
                <w:rFonts w:ascii="Arial"/>
                <w:spacing w:val="-1"/>
                <w:sz w:val="20"/>
                <w:szCs w:val="20"/>
              </w:rPr>
              <w:t>required</w:t>
            </w:r>
            <w:r w:rsidRPr="005E4210">
              <w:rPr>
                <w:rFonts w:ascii="Arial"/>
                <w:spacing w:val="58"/>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pacing w:val="-1"/>
                <w:sz w:val="20"/>
                <w:szCs w:val="20"/>
              </w:rPr>
              <w:t>be</w:t>
            </w:r>
            <w:r w:rsidRPr="005E4210">
              <w:rPr>
                <w:rFonts w:ascii="Arial"/>
                <w:spacing w:val="58"/>
                <w:sz w:val="20"/>
                <w:szCs w:val="20"/>
              </w:rPr>
              <w:t xml:space="preserve"> </w:t>
            </w:r>
            <w:r w:rsidRPr="005E4210">
              <w:rPr>
                <w:rFonts w:ascii="Arial"/>
                <w:spacing w:val="-1"/>
                <w:sz w:val="20"/>
                <w:szCs w:val="20"/>
              </w:rPr>
              <w:t>supplied</w:t>
            </w:r>
            <w:r w:rsidRPr="005E4210">
              <w:rPr>
                <w:rFonts w:ascii="Arial"/>
                <w:spacing w:val="58"/>
                <w:sz w:val="20"/>
                <w:szCs w:val="20"/>
              </w:rPr>
              <w:t xml:space="preserve"> </w:t>
            </w:r>
            <w:r w:rsidRPr="005E4210">
              <w:rPr>
                <w:rFonts w:ascii="Arial"/>
                <w:spacing w:val="-1"/>
                <w:sz w:val="20"/>
                <w:szCs w:val="20"/>
              </w:rPr>
              <w:t>by</w:t>
            </w:r>
            <w:r w:rsidRPr="005E4210">
              <w:rPr>
                <w:rFonts w:ascii="Arial"/>
                <w:spacing w:val="56"/>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2"/>
                <w:sz w:val="20"/>
                <w:szCs w:val="20"/>
              </w:rPr>
              <w:t>Supplier</w:t>
            </w:r>
            <w:r w:rsidRPr="005E4210">
              <w:rPr>
                <w:rFonts w:ascii="Arial"/>
                <w:spacing w:val="59"/>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pacing w:val="-2"/>
                <w:sz w:val="20"/>
                <w:szCs w:val="20"/>
              </w:rPr>
              <w:t>the</w:t>
            </w:r>
            <w:r w:rsidRPr="005E4210">
              <w:rPr>
                <w:rFonts w:ascii="Arial"/>
                <w:spacing w:val="30"/>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2"/>
                <w:sz w:val="20"/>
                <w:szCs w:val="20"/>
              </w:rPr>
              <w:t>under</w:t>
            </w:r>
            <w:r w:rsidRPr="005E4210">
              <w:rPr>
                <w:rFonts w:ascii="Arial"/>
                <w:spacing w:val="-1"/>
                <w:sz w:val="20"/>
                <w:szCs w:val="20"/>
              </w:rPr>
              <w:t xml:space="preserve"> 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p w:rsidR="00AE76A7" w:rsidRPr="005E4210" w:rsidRDefault="00AE76A7" w:rsidP="00AE76A7">
            <w:pPr>
              <w:pStyle w:val="ListParagraph"/>
              <w:numPr>
                <w:ilvl w:val="0"/>
                <w:numId w:val="47"/>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would</w:t>
            </w:r>
            <w:r w:rsidRPr="005E4210">
              <w:rPr>
                <w:rFonts w:ascii="Arial"/>
                <w:spacing w:val="24"/>
                <w:sz w:val="20"/>
                <w:szCs w:val="20"/>
              </w:rPr>
              <w:t xml:space="preserve"> </w:t>
            </w:r>
            <w:r w:rsidRPr="005E4210">
              <w:rPr>
                <w:rFonts w:ascii="Arial"/>
                <w:spacing w:val="-1"/>
                <w:sz w:val="20"/>
                <w:szCs w:val="20"/>
              </w:rPr>
              <w:t>reasonably</w:t>
            </w:r>
            <w:r w:rsidRPr="005E4210">
              <w:rPr>
                <w:rFonts w:ascii="Arial"/>
                <w:spacing w:val="25"/>
                <w:sz w:val="20"/>
                <w:szCs w:val="20"/>
              </w:rPr>
              <w:t xml:space="preserve"> </w:t>
            </w:r>
            <w:r w:rsidRPr="005E4210">
              <w:rPr>
                <w:rFonts w:ascii="Arial"/>
                <w:spacing w:val="-1"/>
                <w:sz w:val="20"/>
                <w:szCs w:val="20"/>
              </w:rPr>
              <w:t>be</w:t>
            </w:r>
            <w:r w:rsidRPr="005E4210">
              <w:rPr>
                <w:rFonts w:ascii="Arial"/>
                <w:spacing w:val="24"/>
                <w:sz w:val="20"/>
                <w:szCs w:val="20"/>
              </w:rPr>
              <w:t xml:space="preserve"> </w:t>
            </w:r>
            <w:r w:rsidRPr="005E4210">
              <w:rPr>
                <w:rFonts w:ascii="Arial"/>
                <w:sz w:val="20"/>
                <w:szCs w:val="20"/>
              </w:rPr>
              <w:t>required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a</w:t>
            </w:r>
            <w:r w:rsidRPr="005E4210">
              <w:rPr>
                <w:rFonts w:ascii="Arial"/>
                <w:spacing w:val="24"/>
                <w:sz w:val="20"/>
                <w:szCs w:val="20"/>
              </w:rPr>
              <w:t xml:space="preserve"> </w:t>
            </w:r>
            <w:r w:rsidRPr="005E4210">
              <w:rPr>
                <w:rFonts w:ascii="Arial"/>
                <w:spacing w:val="-1"/>
                <w:sz w:val="20"/>
                <w:szCs w:val="20"/>
              </w:rPr>
              <w:t>competent</w:t>
            </w:r>
            <w:r w:rsidRPr="005E4210">
              <w:rPr>
                <w:rFonts w:ascii="Arial"/>
                <w:spacing w:val="26"/>
                <w:sz w:val="20"/>
                <w:szCs w:val="20"/>
              </w:rPr>
              <w:t xml:space="preserve"> </w:t>
            </w:r>
            <w:r w:rsidRPr="005E4210">
              <w:rPr>
                <w:rFonts w:ascii="Arial"/>
                <w:spacing w:val="-1"/>
                <w:sz w:val="20"/>
                <w:szCs w:val="20"/>
              </w:rPr>
              <w:t>third</w:t>
            </w:r>
            <w:r w:rsidRPr="005E4210">
              <w:rPr>
                <w:rFonts w:ascii="Arial"/>
                <w:spacing w:val="30"/>
                <w:sz w:val="20"/>
                <w:szCs w:val="20"/>
              </w:rPr>
              <w:t xml:space="preserve"> </w:t>
            </w:r>
            <w:r w:rsidRPr="005E4210">
              <w:rPr>
                <w:rFonts w:ascii="Arial"/>
                <w:spacing w:val="-1"/>
                <w:sz w:val="20"/>
                <w:szCs w:val="20"/>
              </w:rPr>
              <w:t>party</w:t>
            </w:r>
            <w:r w:rsidRPr="005E4210">
              <w:rPr>
                <w:rFonts w:ascii="Arial"/>
                <w:spacing w:val="25"/>
                <w:sz w:val="20"/>
                <w:szCs w:val="20"/>
              </w:rPr>
              <w:t xml:space="preserve"> </w:t>
            </w:r>
            <w:r w:rsidRPr="005E4210">
              <w:rPr>
                <w:rFonts w:ascii="Arial"/>
                <w:spacing w:val="-1"/>
                <w:sz w:val="20"/>
                <w:szCs w:val="20"/>
              </w:rPr>
              <w:t>capable</w:t>
            </w:r>
            <w:r w:rsidRPr="005E4210">
              <w:rPr>
                <w:rFonts w:ascii="Arial"/>
                <w:spacing w:val="27"/>
                <w:sz w:val="20"/>
                <w:szCs w:val="20"/>
              </w:rPr>
              <w:t xml:space="preserve"> </w:t>
            </w:r>
            <w:r w:rsidRPr="005E4210">
              <w:rPr>
                <w:rFonts w:ascii="Arial"/>
                <w:spacing w:val="-1"/>
                <w:sz w:val="20"/>
                <w:szCs w:val="20"/>
              </w:rPr>
              <w:t>of</w:t>
            </w:r>
            <w:r w:rsidRPr="005E4210">
              <w:rPr>
                <w:rFonts w:ascii="Arial"/>
                <w:spacing w:val="30"/>
                <w:sz w:val="20"/>
                <w:szCs w:val="20"/>
              </w:rPr>
              <w:t xml:space="preserve"> </w:t>
            </w:r>
            <w:r w:rsidRPr="005E4210">
              <w:rPr>
                <w:rFonts w:ascii="Arial"/>
                <w:spacing w:val="-1"/>
                <w:sz w:val="20"/>
                <w:szCs w:val="20"/>
              </w:rPr>
              <w:t>Good</w:t>
            </w:r>
            <w:r w:rsidRPr="005E4210">
              <w:rPr>
                <w:rFonts w:ascii="Arial"/>
                <w:spacing w:val="27"/>
                <w:sz w:val="20"/>
                <w:szCs w:val="20"/>
              </w:rPr>
              <w:t xml:space="preserve"> </w:t>
            </w:r>
            <w:r w:rsidRPr="005E4210">
              <w:rPr>
                <w:rFonts w:ascii="Arial"/>
                <w:spacing w:val="-1"/>
                <w:sz w:val="20"/>
                <w:szCs w:val="20"/>
              </w:rPr>
              <w:t>Industry</w:t>
            </w:r>
            <w:r w:rsidRPr="005E4210">
              <w:rPr>
                <w:rFonts w:ascii="Arial"/>
                <w:spacing w:val="25"/>
                <w:sz w:val="20"/>
                <w:szCs w:val="20"/>
              </w:rPr>
              <w:t xml:space="preserve"> </w:t>
            </w:r>
            <w:r w:rsidRPr="005E4210">
              <w:rPr>
                <w:rFonts w:ascii="Arial"/>
                <w:spacing w:val="-1"/>
                <w:sz w:val="20"/>
                <w:szCs w:val="20"/>
              </w:rPr>
              <w:t>Practice</w:t>
            </w:r>
            <w:r w:rsidRPr="005E4210">
              <w:rPr>
                <w:rFonts w:ascii="Arial"/>
                <w:spacing w:val="27"/>
                <w:sz w:val="20"/>
                <w:szCs w:val="20"/>
              </w:rPr>
              <w:t xml:space="preserve"> </w:t>
            </w:r>
            <w:r w:rsidRPr="005E4210">
              <w:rPr>
                <w:rFonts w:ascii="Arial"/>
                <w:spacing w:val="-1"/>
                <w:sz w:val="20"/>
                <w:szCs w:val="20"/>
              </w:rPr>
              <w:t>contracted</w:t>
            </w:r>
            <w:r w:rsidRPr="005E4210">
              <w:rPr>
                <w:rFonts w:ascii="Arial"/>
                <w:spacing w:val="32"/>
                <w:sz w:val="20"/>
                <w:szCs w:val="20"/>
              </w:rPr>
              <w:t xml:space="preserve"> </w:t>
            </w:r>
            <w:r w:rsidRPr="005E4210">
              <w:rPr>
                <w:rFonts w:ascii="Arial"/>
                <w:spacing w:val="-1"/>
                <w:sz w:val="20"/>
                <w:szCs w:val="20"/>
              </w:rPr>
              <w:t>by</w:t>
            </w:r>
            <w:r w:rsidRPr="005E4210">
              <w:rPr>
                <w:rFonts w:ascii="Arial"/>
                <w:spacing w:val="1"/>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pacing w:val="-2"/>
                <w:sz w:val="20"/>
                <w:szCs w:val="20"/>
              </w:rPr>
              <w:t>develop,</w:t>
            </w:r>
            <w:r w:rsidRPr="005E4210">
              <w:rPr>
                <w:rFonts w:ascii="Arial"/>
                <w:sz w:val="20"/>
                <w:szCs w:val="20"/>
              </w:rPr>
              <w:t xml:space="preserve"> </w:t>
            </w:r>
            <w:r w:rsidRPr="005E4210">
              <w:rPr>
                <w:rFonts w:ascii="Arial"/>
                <w:spacing w:val="4"/>
                <w:sz w:val="20"/>
                <w:szCs w:val="20"/>
              </w:rPr>
              <w:t xml:space="preserve"> </w:t>
            </w:r>
            <w:r w:rsidRPr="005E4210">
              <w:rPr>
                <w:rFonts w:ascii="Arial"/>
                <w:spacing w:val="-1"/>
                <w:sz w:val="20"/>
                <w:szCs w:val="20"/>
              </w:rPr>
              <w:t>configure,</w:t>
            </w:r>
            <w:r w:rsidRPr="005E4210">
              <w:rPr>
                <w:rFonts w:ascii="Arial"/>
                <w:sz w:val="20"/>
                <w:szCs w:val="20"/>
              </w:rPr>
              <w:t xml:space="preserve"> </w:t>
            </w:r>
            <w:r w:rsidRPr="005E4210">
              <w:rPr>
                <w:rFonts w:ascii="Arial"/>
                <w:spacing w:val="4"/>
                <w:sz w:val="20"/>
                <w:szCs w:val="20"/>
              </w:rPr>
              <w:t xml:space="preserve"> </w:t>
            </w:r>
            <w:r w:rsidRPr="005E4210">
              <w:rPr>
                <w:rFonts w:ascii="Arial"/>
                <w:spacing w:val="-2"/>
                <w:sz w:val="20"/>
                <w:szCs w:val="20"/>
              </w:rPr>
              <w:t>build,</w:t>
            </w:r>
            <w:r w:rsidRPr="005E4210">
              <w:rPr>
                <w:rFonts w:ascii="Arial"/>
                <w:spacing w:val="36"/>
                <w:sz w:val="20"/>
                <w:szCs w:val="20"/>
              </w:rPr>
              <w:t xml:space="preserve"> </w:t>
            </w:r>
            <w:r w:rsidRPr="005E4210">
              <w:rPr>
                <w:rFonts w:ascii="Arial"/>
                <w:spacing w:val="-2"/>
                <w:sz w:val="20"/>
                <w:szCs w:val="20"/>
              </w:rPr>
              <w:t>deploy,</w:t>
            </w:r>
            <w:r w:rsidRPr="005E4210">
              <w:rPr>
                <w:rFonts w:ascii="Arial"/>
                <w:spacing w:val="35"/>
                <w:sz w:val="20"/>
                <w:szCs w:val="20"/>
              </w:rPr>
              <w:t xml:space="preserve"> </w:t>
            </w:r>
            <w:r w:rsidRPr="005E4210">
              <w:rPr>
                <w:rFonts w:ascii="Arial"/>
                <w:spacing w:val="-1"/>
                <w:sz w:val="20"/>
                <w:szCs w:val="20"/>
              </w:rPr>
              <w:t>run,</w:t>
            </w:r>
            <w:r w:rsidRPr="005E4210">
              <w:rPr>
                <w:rFonts w:ascii="Arial"/>
                <w:spacing w:val="35"/>
                <w:sz w:val="20"/>
                <w:szCs w:val="20"/>
              </w:rPr>
              <w:t xml:space="preserve"> </w:t>
            </w:r>
            <w:r w:rsidRPr="005E4210">
              <w:rPr>
                <w:rFonts w:ascii="Arial"/>
                <w:spacing w:val="-1"/>
                <w:sz w:val="20"/>
                <w:szCs w:val="20"/>
              </w:rPr>
              <w:t>maintain,</w:t>
            </w:r>
            <w:r w:rsidRPr="005E4210">
              <w:rPr>
                <w:rFonts w:ascii="Arial"/>
                <w:spacing w:val="33"/>
                <w:sz w:val="20"/>
                <w:szCs w:val="20"/>
              </w:rPr>
              <w:t xml:space="preserve"> </w:t>
            </w:r>
            <w:r w:rsidRPr="005E4210">
              <w:rPr>
                <w:rFonts w:ascii="Arial"/>
                <w:spacing w:val="-1"/>
                <w:sz w:val="20"/>
                <w:szCs w:val="20"/>
              </w:rPr>
              <w:t>upgrade</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test</w:t>
            </w:r>
            <w:r w:rsidRPr="005E4210">
              <w:rPr>
                <w:rFonts w:ascii="Arial"/>
                <w:spacing w:val="31"/>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individual</w:t>
            </w:r>
            <w:r w:rsidRPr="005E4210">
              <w:rPr>
                <w:rFonts w:ascii="Arial"/>
                <w:spacing w:val="59"/>
                <w:sz w:val="20"/>
                <w:szCs w:val="20"/>
              </w:rPr>
              <w:t xml:space="preserve"> </w:t>
            </w:r>
            <w:r w:rsidRPr="005E4210">
              <w:rPr>
                <w:rFonts w:ascii="Arial"/>
                <w:spacing w:val="-1"/>
                <w:sz w:val="20"/>
                <w:szCs w:val="20"/>
              </w:rPr>
              <w:t>systems</w:t>
            </w:r>
            <w:r w:rsidRPr="005E4210">
              <w:rPr>
                <w:rFonts w:ascii="Arial"/>
                <w:sz w:val="20"/>
                <w:szCs w:val="20"/>
              </w:rPr>
              <w:t xml:space="preserve"> </w:t>
            </w:r>
            <w:r w:rsidRPr="005E4210">
              <w:rPr>
                <w:rFonts w:ascii="Arial"/>
                <w:spacing w:val="-1"/>
                <w:sz w:val="20"/>
                <w:szCs w:val="20"/>
              </w:rPr>
              <w:t>that</w:t>
            </w:r>
            <w:r w:rsidRPr="005E4210">
              <w:rPr>
                <w:rFonts w:ascii="Arial"/>
                <w:spacing w:val="59"/>
                <w:sz w:val="20"/>
                <w:szCs w:val="20"/>
              </w:rPr>
              <w:t xml:space="preserve"> </w:t>
            </w:r>
            <w:r w:rsidRPr="005E4210">
              <w:rPr>
                <w:rFonts w:ascii="Arial"/>
                <w:spacing w:val="-2"/>
                <w:sz w:val="20"/>
                <w:szCs w:val="20"/>
              </w:rPr>
              <w:t>provide</w:t>
            </w:r>
            <w:r w:rsidRPr="005E4210">
              <w:rPr>
                <w:rFonts w:ascii="Arial"/>
                <w:spacing w:val="60"/>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Goods</w:t>
            </w:r>
            <w:r w:rsidRPr="005E4210">
              <w:rPr>
                <w:rFonts w:ascii="Arial"/>
                <w:sz w:val="20"/>
                <w:szCs w:val="20"/>
              </w:rPr>
              <w:t xml:space="preserve">  </w:t>
            </w:r>
            <w:r w:rsidRPr="005E4210">
              <w:rPr>
                <w:rFonts w:ascii="Arial"/>
                <w:spacing w:val="-1"/>
                <w:sz w:val="20"/>
                <w:szCs w:val="20"/>
              </w:rPr>
              <w:t>and/or</w:t>
            </w:r>
            <w:r w:rsidRPr="005E4210">
              <w:rPr>
                <w:rFonts w:ascii="Arial"/>
                <w:spacing w:val="48"/>
                <w:sz w:val="20"/>
                <w:szCs w:val="20"/>
              </w:rPr>
              <w:t xml:space="preserve"> </w:t>
            </w:r>
            <w:r w:rsidRPr="005E4210">
              <w:rPr>
                <w:rFonts w:ascii="Arial"/>
                <w:spacing w:val="-2"/>
                <w:sz w:val="20"/>
                <w:szCs w:val="20"/>
              </w:rPr>
              <w:t>Services;</w:t>
            </w:r>
          </w:p>
          <w:p w:rsidR="00AE76A7" w:rsidRPr="005E4210" w:rsidRDefault="00AE76A7" w:rsidP="00AE76A7">
            <w:pPr>
              <w:pStyle w:val="ListParagraph"/>
              <w:numPr>
                <w:ilvl w:val="0"/>
                <w:numId w:val="47"/>
              </w:numPr>
              <w:tabs>
                <w:tab w:val="left" w:pos="820"/>
              </w:tabs>
              <w:spacing w:before="119"/>
              <w:ind w:right="102" w:hanging="544"/>
              <w:jc w:val="both"/>
              <w:rPr>
                <w:rFonts w:ascii="Arial" w:eastAsia="Arial" w:hAnsi="Arial" w:cs="Arial"/>
                <w:sz w:val="20"/>
                <w:szCs w:val="20"/>
              </w:rPr>
            </w:pPr>
            <w:r w:rsidRPr="005E4210">
              <w:rPr>
                <w:rFonts w:ascii="Arial"/>
                <w:spacing w:val="-1"/>
                <w:sz w:val="20"/>
                <w:szCs w:val="20"/>
              </w:rPr>
              <w:t>is</w:t>
            </w:r>
            <w:r w:rsidRPr="005E4210">
              <w:rPr>
                <w:rFonts w:ascii="Arial"/>
                <w:spacing w:val="39"/>
                <w:sz w:val="20"/>
                <w:szCs w:val="20"/>
              </w:rPr>
              <w:t xml:space="preserve"> </w:t>
            </w:r>
            <w:r w:rsidRPr="005E4210">
              <w:rPr>
                <w:rFonts w:ascii="Arial"/>
                <w:spacing w:val="-1"/>
                <w:sz w:val="20"/>
                <w:szCs w:val="20"/>
              </w:rPr>
              <w:t>required</w:t>
            </w:r>
            <w:r w:rsidRPr="005E4210">
              <w:rPr>
                <w:rFonts w:ascii="Arial"/>
                <w:spacing w:val="38"/>
                <w:sz w:val="20"/>
                <w:szCs w:val="20"/>
              </w:rPr>
              <w:t xml:space="preserve"> </w:t>
            </w:r>
            <w:r w:rsidRPr="005E4210">
              <w:rPr>
                <w:rFonts w:ascii="Arial"/>
                <w:spacing w:val="-1"/>
                <w:sz w:val="20"/>
                <w:szCs w:val="20"/>
              </w:rPr>
              <w:t>by</w:t>
            </w:r>
            <w:r w:rsidRPr="005E4210">
              <w:rPr>
                <w:rFonts w:ascii="Arial"/>
                <w:spacing w:val="36"/>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Supplier</w:t>
            </w:r>
            <w:r w:rsidRPr="005E4210">
              <w:rPr>
                <w:rFonts w:ascii="Arial"/>
                <w:spacing w:val="40"/>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pacing w:val="-1"/>
                <w:sz w:val="20"/>
                <w:szCs w:val="20"/>
              </w:rPr>
              <w:t>order</w:t>
            </w:r>
            <w:r w:rsidRPr="005E4210">
              <w:rPr>
                <w:rFonts w:ascii="Arial"/>
                <w:spacing w:val="41"/>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2"/>
                <w:sz w:val="20"/>
                <w:szCs w:val="20"/>
              </w:rPr>
              <w:t>provide</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r w:rsidRPr="005E4210">
              <w:rPr>
                <w:rFonts w:ascii="Arial"/>
                <w:spacing w:val="-2"/>
                <w:sz w:val="20"/>
                <w:szCs w:val="20"/>
              </w:rPr>
              <w:t xml:space="preserve"> </w:t>
            </w:r>
            <w:r w:rsidRPr="005E4210">
              <w:rPr>
                <w:rFonts w:ascii="Arial"/>
                <w:spacing w:val="-1"/>
                <w:sz w:val="20"/>
                <w:szCs w:val="20"/>
              </w:rPr>
              <w:t>and/or</w:t>
            </w:r>
          </w:p>
          <w:p w:rsidR="00AE76A7" w:rsidRPr="005E4210" w:rsidRDefault="00AE76A7" w:rsidP="00AE76A7">
            <w:pPr>
              <w:pStyle w:val="TableParagraph"/>
              <w:ind w:left="270" w:right="103"/>
              <w:rPr>
                <w:rFonts w:ascii="Arial"/>
                <w:spacing w:val="-1"/>
                <w:sz w:val="20"/>
                <w:szCs w:val="20"/>
              </w:rPr>
            </w:pPr>
            <w:r w:rsidRPr="005E4210">
              <w:rPr>
                <w:rFonts w:ascii="Arial"/>
                <w:spacing w:val="-1"/>
                <w:sz w:val="20"/>
                <w:szCs w:val="20"/>
              </w:rPr>
              <w:t>has</w:t>
            </w:r>
            <w:r w:rsidRPr="005E4210">
              <w:rPr>
                <w:rFonts w:ascii="Arial"/>
                <w:spacing w:val="34"/>
                <w:sz w:val="20"/>
                <w:szCs w:val="20"/>
              </w:rPr>
              <w:t xml:space="preserve"> </w:t>
            </w:r>
            <w:r w:rsidRPr="005E4210">
              <w:rPr>
                <w:rFonts w:ascii="Arial"/>
                <w:spacing w:val="-1"/>
                <w:sz w:val="20"/>
                <w:szCs w:val="20"/>
              </w:rPr>
              <w:t>been</w:t>
            </w:r>
            <w:r w:rsidRPr="005E4210">
              <w:rPr>
                <w:rFonts w:ascii="Arial"/>
                <w:spacing w:val="34"/>
                <w:sz w:val="20"/>
                <w:szCs w:val="20"/>
              </w:rPr>
              <w:t xml:space="preserve"> </w:t>
            </w:r>
            <w:r w:rsidRPr="005E4210">
              <w:rPr>
                <w:rFonts w:ascii="Arial"/>
                <w:spacing w:val="-2"/>
                <w:sz w:val="20"/>
                <w:szCs w:val="20"/>
              </w:rPr>
              <w:t>or</w:t>
            </w:r>
            <w:r w:rsidRPr="005E4210">
              <w:rPr>
                <w:rFonts w:ascii="Arial"/>
                <w:spacing w:val="35"/>
                <w:sz w:val="20"/>
                <w:szCs w:val="20"/>
              </w:rPr>
              <w:t xml:space="preserve"> </w:t>
            </w:r>
            <w:r w:rsidRPr="005E4210">
              <w:rPr>
                <w:rFonts w:ascii="Arial"/>
                <w:spacing w:val="-1"/>
                <w:sz w:val="20"/>
                <w:szCs w:val="20"/>
              </w:rPr>
              <w:t>shall</w:t>
            </w:r>
            <w:r w:rsidRPr="005E4210">
              <w:rPr>
                <w:rFonts w:ascii="Arial"/>
                <w:spacing w:val="33"/>
                <w:sz w:val="20"/>
                <w:szCs w:val="20"/>
              </w:rPr>
              <w:t xml:space="preserve"> </w:t>
            </w:r>
            <w:r w:rsidRPr="005E4210">
              <w:rPr>
                <w:rFonts w:ascii="Arial"/>
                <w:spacing w:val="-1"/>
                <w:sz w:val="20"/>
                <w:szCs w:val="20"/>
              </w:rPr>
              <w:t>be</w:t>
            </w:r>
            <w:r w:rsidRPr="005E4210">
              <w:rPr>
                <w:rFonts w:ascii="Arial"/>
                <w:spacing w:val="31"/>
                <w:sz w:val="20"/>
                <w:szCs w:val="20"/>
              </w:rPr>
              <w:t xml:space="preserve"> </w:t>
            </w:r>
            <w:r w:rsidRPr="005E4210">
              <w:rPr>
                <w:rFonts w:ascii="Arial"/>
                <w:spacing w:val="-1"/>
                <w:sz w:val="20"/>
                <w:szCs w:val="20"/>
              </w:rPr>
              <w:t>generated</w:t>
            </w:r>
            <w:r w:rsidRPr="005E4210">
              <w:rPr>
                <w:rFonts w:ascii="Arial"/>
                <w:spacing w:val="31"/>
                <w:sz w:val="20"/>
                <w:szCs w:val="20"/>
              </w:rPr>
              <w:t xml:space="preserve"> </w:t>
            </w:r>
            <w:r w:rsidRPr="005E4210">
              <w:rPr>
                <w:rFonts w:ascii="Arial"/>
                <w:spacing w:val="-1"/>
                <w:sz w:val="20"/>
                <w:szCs w:val="20"/>
              </w:rPr>
              <w:t>for</w:t>
            </w:r>
            <w:r w:rsidRPr="005E4210">
              <w:rPr>
                <w:rFonts w:ascii="Arial"/>
                <w:spacing w:val="36"/>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purpose</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3"/>
                <w:sz w:val="20"/>
                <w:szCs w:val="20"/>
              </w:rPr>
              <w:t xml:space="preserve"> </w:t>
            </w:r>
            <w:r w:rsidRPr="005E4210">
              <w:rPr>
                <w:rFonts w:ascii="Arial"/>
                <w:spacing w:val="-2"/>
                <w:sz w:val="20"/>
                <w:szCs w:val="20"/>
              </w:rPr>
              <w:t>providing</w:t>
            </w:r>
            <w:r w:rsidRPr="005E4210">
              <w:rPr>
                <w:rFonts w:ascii="Arial"/>
                <w:spacing w:val="3"/>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 xml:space="preserve">and/or </w:t>
            </w:r>
            <w:r w:rsidRPr="005E4210">
              <w:rPr>
                <w:rFonts w:ascii="Arial"/>
                <w:spacing w:val="-2"/>
                <w:sz w:val="20"/>
                <w:szCs w:val="20"/>
              </w:rPr>
              <w:t>Services</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AE76A7">
        <w:trPr>
          <w:trHeight w:hRule="exact" w:val="271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"DOTAS"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Disclosure</w:t>
            </w:r>
            <w:r w:rsidRPr="005E4210">
              <w:rPr>
                <w:rFonts w:ascii="Arial"/>
                <w:spacing w:val="38"/>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z w:val="20"/>
                <w:szCs w:val="20"/>
              </w:rPr>
              <w:t>Tax</w:t>
            </w:r>
            <w:r w:rsidRPr="005E4210">
              <w:rPr>
                <w:rFonts w:ascii="Arial"/>
                <w:spacing w:val="36"/>
                <w:sz w:val="20"/>
                <w:szCs w:val="20"/>
              </w:rPr>
              <w:t xml:space="preserve"> </w:t>
            </w:r>
            <w:r w:rsidRPr="005E4210">
              <w:rPr>
                <w:rFonts w:ascii="Arial"/>
                <w:spacing w:val="-2"/>
                <w:sz w:val="20"/>
                <w:szCs w:val="20"/>
              </w:rPr>
              <w:t>Avoidance</w:t>
            </w:r>
            <w:r w:rsidRPr="005E4210">
              <w:rPr>
                <w:rFonts w:ascii="Arial"/>
                <w:spacing w:val="39"/>
                <w:sz w:val="20"/>
                <w:szCs w:val="20"/>
              </w:rPr>
              <w:t xml:space="preserve"> </w:t>
            </w:r>
            <w:r w:rsidRPr="005E4210">
              <w:rPr>
                <w:rFonts w:ascii="Arial"/>
                <w:spacing w:val="-1"/>
                <w:sz w:val="20"/>
                <w:szCs w:val="20"/>
              </w:rPr>
              <w:t>Schemes</w:t>
            </w:r>
            <w:r w:rsidRPr="005E4210">
              <w:rPr>
                <w:rFonts w:ascii="Arial"/>
                <w:spacing w:val="40"/>
                <w:sz w:val="20"/>
                <w:szCs w:val="20"/>
              </w:rPr>
              <w:t xml:space="preserve"> </w:t>
            </w:r>
            <w:r w:rsidRPr="005E4210">
              <w:rPr>
                <w:rFonts w:ascii="Arial"/>
                <w:spacing w:val="-1"/>
                <w:sz w:val="20"/>
                <w:szCs w:val="20"/>
              </w:rPr>
              <w:t>rules</w:t>
            </w:r>
            <w:r w:rsidRPr="005E4210">
              <w:rPr>
                <w:rFonts w:ascii="Arial"/>
                <w:spacing w:val="30"/>
                <w:sz w:val="20"/>
                <w:szCs w:val="20"/>
              </w:rPr>
              <w:t xml:space="preserve"> </w:t>
            </w:r>
            <w:r w:rsidRPr="005E4210">
              <w:rPr>
                <w:rFonts w:ascii="Arial"/>
                <w:spacing w:val="-1"/>
                <w:sz w:val="20"/>
                <w:szCs w:val="20"/>
              </w:rPr>
              <w:t>which</w:t>
            </w:r>
            <w:r w:rsidRPr="005E4210">
              <w:rPr>
                <w:rFonts w:ascii="Arial"/>
                <w:spacing w:val="15"/>
                <w:sz w:val="20"/>
                <w:szCs w:val="20"/>
              </w:rPr>
              <w:t xml:space="preserve"> </w:t>
            </w:r>
            <w:r w:rsidRPr="005E4210">
              <w:rPr>
                <w:rFonts w:ascii="Arial"/>
                <w:spacing w:val="-1"/>
                <w:sz w:val="20"/>
                <w:szCs w:val="20"/>
              </w:rPr>
              <w:t>require</w:t>
            </w:r>
            <w:r w:rsidRPr="005E4210">
              <w:rPr>
                <w:rFonts w:ascii="Arial"/>
                <w:spacing w:val="15"/>
                <w:sz w:val="20"/>
                <w:szCs w:val="20"/>
              </w:rPr>
              <w:t xml:space="preserve"> </w:t>
            </w:r>
            <w:r w:rsidRPr="005E4210">
              <w:rPr>
                <w:rFonts w:ascii="Arial"/>
                <w:sz w:val="20"/>
                <w:szCs w:val="20"/>
              </w:rPr>
              <w:t>a</w:t>
            </w:r>
            <w:r w:rsidRPr="005E4210">
              <w:rPr>
                <w:rFonts w:ascii="Arial"/>
                <w:spacing w:val="15"/>
                <w:sz w:val="20"/>
                <w:szCs w:val="20"/>
              </w:rPr>
              <w:t xml:space="preserve"> </w:t>
            </w:r>
            <w:r w:rsidRPr="005E4210">
              <w:rPr>
                <w:rFonts w:ascii="Arial"/>
                <w:spacing w:val="-2"/>
                <w:sz w:val="20"/>
                <w:szCs w:val="20"/>
              </w:rPr>
              <w:t>promoter</w:t>
            </w:r>
            <w:r w:rsidRPr="005E4210">
              <w:rPr>
                <w:rFonts w:ascii="Arial"/>
                <w:spacing w:val="16"/>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z w:val="20"/>
                <w:szCs w:val="20"/>
              </w:rPr>
              <w:t>tax</w:t>
            </w:r>
            <w:r w:rsidRPr="005E4210">
              <w:rPr>
                <w:rFonts w:ascii="Arial"/>
                <w:spacing w:val="13"/>
                <w:sz w:val="20"/>
                <w:szCs w:val="20"/>
              </w:rPr>
              <w:t xml:space="preserve"> </w:t>
            </w:r>
            <w:r w:rsidRPr="005E4210">
              <w:rPr>
                <w:rFonts w:ascii="Arial"/>
                <w:spacing w:val="-1"/>
                <w:sz w:val="20"/>
                <w:szCs w:val="20"/>
              </w:rPr>
              <w:t>schemes</w:t>
            </w:r>
            <w:r w:rsidRPr="005E4210">
              <w:rPr>
                <w:rFonts w:ascii="Arial"/>
                <w:spacing w:val="13"/>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tell</w:t>
            </w:r>
            <w:r w:rsidRPr="005E4210">
              <w:rPr>
                <w:rFonts w:ascii="Arial"/>
                <w:spacing w:val="12"/>
                <w:sz w:val="20"/>
                <w:szCs w:val="20"/>
              </w:rPr>
              <w:t xml:space="preserve"> </w:t>
            </w:r>
            <w:r w:rsidRPr="005E4210">
              <w:rPr>
                <w:rFonts w:ascii="Arial"/>
                <w:spacing w:val="-2"/>
                <w:sz w:val="20"/>
                <w:szCs w:val="20"/>
              </w:rPr>
              <w:t>HMRC</w:t>
            </w:r>
            <w:r w:rsidRPr="005E4210">
              <w:rPr>
                <w:rFonts w:ascii="Arial"/>
                <w:spacing w:val="14"/>
                <w:sz w:val="20"/>
                <w:szCs w:val="20"/>
              </w:rPr>
              <w:t xml:space="preserve"> </w:t>
            </w:r>
            <w:r w:rsidRPr="005E4210">
              <w:rPr>
                <w:rFonts w:ascii="Arial"/>
                <w:spacing w:val="-1"/>
                <w:sz w:val="20"/>
                <w:szCs w:val="20"/>
              </w:rPr>
              <w:t>of</w:t>
            </w:r>
            <w:r w:rsidRPr="005E4210">
              <w:rPr>
                <w:rFonts w:ascii="Arial"/>
                <w:spacing w:val="36"/>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specified</w:t>
            </w:r>
            <w:r w:rsidRPr="005E4210">
              <w:rPr>
                <w:rFonts w:ascii="Arial"/>
                <w:spacing w:val="12"/>
                <w:sz w:val="20"/>
                <w:szCs w:val="20"/>
              </w:rPr>
              <w:t xml:space="preserve"> </w:t>
            </w:r>
            <w:r w:rsidRPr="005E4210">
              <w:rPr>
                <w:rFonts w:ascii="Arial"/>
                <w:spacing w:val="-1"/>
                <w:sz w:val="20"/>
                <w:szCs w:val="20"/>
              </w:rPr>
              <w:t>notifiable</w:t>
            </w:r>
            <w:r w:rsidRPr="005E4210">
              <w:rPr>
                <w:rFonts w:ascii="Arial"/>
                <w:spacing w:val="12"/>
                <w:sz w:val="20"/>
                <w:szCs w:val="20"/>
              </w:rPr>
              <w:t xml:space="preserve"> </w:t>
            </w:r>
            <w:r w:rsidRPr="005E4210">
              <w:rPr>
                <w:rFonts w:ascii="Arial"/>
                <w:spacing w:val="-1"/>
                <w:sz w:val="20"/>
                <w:szCs w:val="20"/>
              </w:rPr>
              <w:t>arrangements</w:t>
            </w:r>
            <w:r w:rsidRPr="005E4210">
              <w:rPr>
                <w:rFonts w:ascii="Arial"/>
                <w:spacing w:val="10"/>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proposals</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0"/>
                <w:sz w:val="20"/>
                <w:szCs w:val="20"/>
              </w:rPr>
              <w:t xml:space="preserve"> </w:t>
            </w:r>
            <w:r w:rsidRPr="005E4210">
              <w:rPr>
                <w:rFonts w:ascii="Arial"/>
                <w:sz w:val="20"/>
                <w:szCs w:val="20"/>
              </w:rPr>
              <w:t>to</w:t>
            </w:r>
            <w:r w:rsidRPr="005E4210">
              <w:rPr>
                <w:rFonts w:ascii="Arial"/>
                <w:spacing w:val="25"/>
                <w:sz w:val="20"/>
                <w:szCs w:val="20"/>
              </w:rPr>
              <w:t xml:space="preserve"> </w:t>
            </w:r>
            <w:r w:rsidRPr="005E4210">
              <w:rPr>
                <w:rFonts w:ascii="Arial"/>
                <w:spacing w:val="-2"/>
                <w:sz w:val="20"/>
                <w:szCs w:val="20"/>
              </w:rPr>
              <w:t>provide</w:t>
            </w:r>
            <w:r w:rsidRPr="005E4210">
              <w:rPr>
                <w:rFonts w:ascii="Arial"/>
                <w:spacing w:val="22"/>
                <w:sz w:val="20"/>
                <w:szCs w:val="20"/>
              </w:rPr>
              <w:t xml:space="preserve"> </w:t>
            </w:r>
            <w:r w:rsidRPr="005E4210">
              <w:rPr>
                <w:rFonts w:ascii="Arial"/>
                <w:spacing w:val="-1"/>
                <w:sz w:val="20"/>
                <w:szCs w:val="20"/>
              </w:rPr>
              <w:t>prescribed</w:t>
            </w:r>
            <w:r w:rsidRPr="005E4210">
              <w:rPr>
                <w:rFonts w:ascii="Arial"/>
                <w:spacing w:val="22"/>
                <w:sz w:val="20"/>
                <w:szCs w:val="20"/>
              </w:rPr>
              <w:t xml:space="preserve"> </w:t>
            </w:r>
            <w:r w:rsidRPr="005E4210">
              <w:rPr>
                <w:rFonts w:ascii="Arial"/>
                <w:spacing w:val="-1"/>
                <w:sz w:val="20"/>
                <w:szCs w:val="20"/>
              </w:rPr>
              <w:t>information</w:t>
            </w:r>
            <w:r w:rsidRPr="005E4210">
              <w:rPr>
                <w:rFonts w:ascii="Arial"/>
                <w:spacing w:val="22"/>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pacing w:val="-1"/>
                <w:sz w:val="20"/>
                <w:szCs w:val="20"/>
              </w:rPr>
              <w:t>those</w:t>
            </w:r>
            <w:r w:rsidRPr="005E4210">
              <w:rPr>
                <w:rFonts w:ascii="Arial"/>
                <w:spacing w:val="22"/>
                <w:sz w:val="20"/>
                <w:szCs w:val="20"/>
              </w:rPr>
              <w:t xml:space="preserve"> </w:t>
            </w:r>
            <w:r w:rsidRPr="005E4210">
              <w:rPr>
                <w:rFonts w:ascii="Arial"/>
                <w:spacing w:val="-1"/>
                <w:sz w:val="20"/>
                <w:szCs w:val="20"/>
              </w:rPr>
              <w:t>arrangements</w:t>
            </w:r>
            <w:r w:rsidRPr="005E4210">
              <w:rPr>
                <w:rFonts w:ascii="Arial"/>
                <w:spacing w:val="20"/>
                <w:sz w:val="20"/>
                <w:szCs w:val="20"/>
              </w:rPr>
              <w:t xml:space="preserve"> </w:t>
            </w:r>
            <w:r w:rsidRPr="005E4210">
              <w:rPr>
                <w:rFonts w:ascii="Arial"/>
                <w:spacing w:val="-2"/>
                <w:sz w:val="20"/>
                <w:szCs w:val="20"/>
              </w:rPr>
              <w:t>or</w:t>
            </w:r>
            <w:r w:rsidRPr="005E4210">
              <w:rPr>
                <w:rFonts w:ascii="Arial"/>
                <w:spacing w:val="41"/>
                <w:sz w:val="20"/>
                <w:szCs w:val="20"/>
              </w:rPr>
              <w:t xml:space="preserve"> </w:t>
            </w:r>
            <w:r w:rsidRPr="005E4210">
              <w:rPr>
                <w:rFonts w:ascii="Arial"/>
                <w:spacing w:val="-1"/>
                <w:sz w:val="20"/>
                <w:szCs w:val="20"/>
              </w:rPr>
              <w:t>proposals</w:t>
            </w:r>
            <w:r w:rsidRPr="005E4210">
              <w:rPr>
                <w:rFonts w:ascii="Arial"/>
                <w:spacing w:val="30"/>
                <w:sz w:val="20"/>
                <w:szCs w:val="20"/>
              </w:rPr>
              <w:t xml:space="preserve"> </w:t>
            </w:r>
            <w:r w:rsidRPr="005E4210">
              <w:rPr>
                <w:rFonts w:ascii="Arial"/>
                <w:spacing w:val="-2"/>
                <w:sz w:val="20"/>
                <w:szCs w:val="20"/>
              </w:rPr>
              <w:t>within</w:t>
            </w:r>
            <w:r w:rsidRPr="005E4210">
              <w:rPr>
                <w:rFonts w:ascii="Arial"/>
                <w:spacing w:val="29"/>
                <w:sz w:val="20"/>
                <w:szCs w:val="20"/>
              </w:rPr>
              <w:t xml:space="preserve"> </w:t>
            </w:r>
            <w:r w:rsidRPr="005E4210">
              <w:rPr>
                <w:rFonts w:ascii="Arial"/>
                <w:spacing w:val="-1"/>
                <w:sz w:val="20"/>
                <w:szCs w:val="20"/>
              </w:rPr>
              <w:t>set</w:t>
            </w:r>
            <w:r w:rsidRPr="005E4210">
              <w:rPr>
                <w:rFonts w:ascii="Arial"/>
                <w:spacing w:val="30"/>
                <w:sz w:val="20"/>
                <w:szCs w:val="20"/>
              </w:rPr>
              <w:t xml:space="preserve"> </w:t>
            </w:r>
            <w:r w:rsidRPr="005E4210">
              <w:rPr>
                <w:rFonts w:ascii="Arial"/>
                <w:spacing w:val="-1"/>
                <w:sz w:val="20"/>
                <w:szCs w:val="20"/>
              </w:rPr>
              <w:t>time</w:t>
            </w:r>
            <w:r w:rsidRPr="005E4210">
              <w:rPr>
                <w:rFonts w:ascii="Arial"/>
                <w:spacing w:val="29"/>
                <w:sz w:val="20"/>
                <w:szCs w:val="20"/>
              </w:rPr>
              <w:t xml:space="preserve"> </w:t>
            </w:r>
            <w:r w:rsidRPr="005E4210">
              <w:rPr>
                <w:rFonts w:ascii="Arial"/>
                <w:spacing w:val="-1"/>
                <w:sz w:val="20"/>
                <w:szCs w:val="20"/>
              </w:rPr>
              <w:t>limits</w:t>
            </w:r>
            <w:r w:rsidRPr="005E4210">
              <w:rPr>
                <w:rFonts w:ascii="Arial"/>
                <w:spacing w:val="30"/>
                <w:sz w:val="20"/>
                <w:szCs w:val="20"/>
              </w:rPr>
              <w:t xml:space="preserve"> </w:t>
            </w:r>
            <w:r w:rsidRPr="005E4210">
              <w:rPr>
                <w:rFonts w:ascii="Arial"/>
                <w:spacing w:val="-1"/>
                <w:sz w:val="20"/>
                <w:szCs w:val="20"/>
              </w:rPr>
              <w:t>as</w:t>
            </w:r>
            <w:r w:rsidRPr="005E4210">
              <w:rPr>
                <w:rFonts w:ascii="Arial"/>
                <w:spacing w:val="30"/>
                <w:sz w:val="20"/>
                <w:szCs w:val="20"/>
              </w:rPr>
              <w:t xml:space="preserve"> </w:t>
            </w:r>
            <w:r w:rsidRPr="005E4210">
              <w:rPr>
                <w:rFonts w:ascii="Arial"/>
                <w:spacing w:val="-1"/>
                <w:sz w:val="20"/>
                <w:szCs w:val="20"/>
              </w:rPr>
              <w:t>contained</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Part</w:t>
            </w:r>
            <w:r w:rsidRPr="005E4210">
              <w:rPr>
                <w:rFonts w:ascii="Arial"/>
                <w:spacing w:val="3"/>
                <w:sz w:val="20"/>
                <w:szCs w:val="20"/>
              </w:rPr>
              <w:t xml:space="preserve"> </w:t>
            </w:r>
            <w:r w:rsidRPr="005E4210">
              <w:rPr>
                <w:rFonts w:ascii="Arial"/>
                <w:sz w:val="20"/>
                <w:szCs w:val="20"/>
              </w:rPr>
              <w:t>7</w:t>
            </w:r>
            <w:r w:rsidRPr="005E4210">
              <w:rPr>
                <w:rFonts w:ascii="Arial"/>
                <w:spacing w:val="27"/>
                <w:sz w:val="20"/>
                <w:szCs w:val="20"/>
              </w:rPr>
              <w:t xml:space="preserve"> </w:t>
            </w:r>
            <w:r w:rsidRPr="005E4210">
              <w:rPr>
                <w:rFonts w:ascii="Arial"/>
                <w:spacing w:val="-3"/>
                <w:sz w:val="20"/>
                <w:szCs w:val="20"/>
              </w:rPr>
              <w:t>of</w:t>
            </w:r>
            <w:r w:rsidRPr="005E4210">
              <w:rPr>
                <w:rFonts w:ascii="Arial"/>
                <w:spacing w:val="32"/>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Finance</w:t>
            </w:r>
            <w:r w:rsidRPr="005E4210">
              <w:rPr>
                <w:rFonts w:ascii="Arial"/>
                <w:spacing w:val="25"/>
                <w:sz w:val="20"/>
                <w:szCs w:val="20"/>
              </w:rPr>
              <w:t xml:space="preserve"> </w:t>
            </w:r>
            <w:r w:rsidRPr="005E4210">
              <w:rPr>
                <w:rFonts w:ascii="Arial"/>
                <w:spacing w:val="-1"/>
                <w:sz w:val="20"/>
                <w:szCs w:val="20"/>
              </w:rPr>
              <w:t>Act</w:t>
            </w:r>
            <w:r w:rsidRPr="005E4210">
              <w:rPr>
                <w:rFonts w:ascii="Arial"/>
                <w:spacing w:val="26"/>
                <w:sz w:val="20"/>
                <w:szCs w:val="20"/>
              </w:rPr>
              <w:t xml:space="preserve"> </w:t>
            </w:r>
            <w:r w:rsidRPr="005E4210">
              <w:rPr>
                <w:rFonts w:ascii="Arial"/>
                <w:spacing w:val="-1"/>
                <w:sz w:val="20"/>
                <w:szCs w:val="20"/>
              </w:rPr>
              <w:t>2004</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secondary</w:t>
            </w:r>
            <w:r w:rsidRPr="005E4210">
              <w:rPr>
                <w:rFonts w:ascii="Arial"/>
                <w:spacing w:val="22"/>
                <w:sz w:val="20"/>
                <w:szCs w:val="20"/>
              </w:rPr>
              <w:t xml:space="preserve"> </w:t>
            </w:r>
            <w:r w:rsidRPr="005E4210">
              <w:rPr>
                <w:rFonts w:ascii="Arial"/>
                <w:spacing w:val="-1"/>
                <w:sz w:val="20"/>
                <w:szCs w:val="20"/>
              </w:rPr>
              <w:t>legislation</w:t>
            </w:r>
            <w:r w:rsidRPr="005E4210">
              <w:rPr>
                <w:rFonts w:ascii="Arial"/>
                <w:spacing w:val="24"/>
                <w:sz w:val="20"/>
                <w:szCs w:val="20"/>
              </w:rPr>
              <w:t xml:space="preserve"> </w:t>
            </w:r>
            <w:r w:rsidRPr="005E4210">
              <w:rPr>
                <w:rFonts w:ascii="Arial"/>
                <w:spacing w:val="-1"/>
                <w:sz w:val="20"/>
                <w:szCs w:val="20"/>
              </w:rPr>
              <w:t>made</w:t>
            </w:r>
            <w:r w:rsidRPr="005E4210">
              <w:rPr>
                <w:rFonts w:ascii="Arial"/>
                <w:spacing w:val="28"/>
                <w:sz w:val="20"/>
                <w:szCs w:val="20"/>
              </w:rPr>
              <w:t xml:space="preserve"> </w:t>
            </w:r>
            <w:r w:rsidRPr="005E4210">
              <w:rPr>
                <w:rFonts w:ascii="Arial"/>
                <w:spacing w:val="-1"/>
                <w:sz w:val="20"/>
                <w:szCs w:val="20"/>
              </w:rPr>
              <w:t>under</w:t>
            </w:r>
            <w:r w:rsidRPr="005E4210">
              <w:rPr>
                <w:rFonts w:ascii="Arial"/>
                <w:spacing w:val="35"/>
                <w:sz w:val="20"/>
                <w:szCs w:val="20"/>
              </w:rPr>
              <w:t xml:space="preserve"> </w:t>
            </w:r>
            <w:r w:rsidRPr="005E4210">
              <w:rPr>
                <w:rFonts w:ascii="Arial"/>
                <w:spacing w:val="-2"/>
                <w:sz w:val="20"/>
                <w:szCs w:val="20"/>
              </w:rPr>
              <w:t>vires</w:t>
            </w:r>
            <w:r w:rsidRPr="005E4210">
              <w:rPr>
                <w:rFonts w:ascii="Arial"/>
                <w:spacing w:val="34"/>
                <w:sz w:val="20"/>
                <w:szCs w:val="20"/>
              </w:rPr>
              <w:t xml:space="preserve"> </w:t>
            </w:r>
            <w:r w:rsidRPr="005E4210">
              <w:rPr>
                <w:rFonts w:ascii="Arial"/>
                <w:spacing w:val="-1"/>
                <w:sz w:val="20"/>
                <w:szCs w:val="20"/>
              </w:rPr>
              <w:t>contained</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4"/>
                <w:sz w:val="20"/>
                <w:szCs w:val="20"/>
              </w:rPr>
              <w:t xml:space="preserve"> </w:t>
            </w:r>
            <w:r w:rsidRPr="005E4210">
              <w:rPr>
                <w:rFonts w:ascii="Arial"/>
                <w:spacing w:val="-1"/>
                <w:sz w:val="20"/>
                <w:szCs w:val="20"/>
              </w:rPr>
              <w:t>Part</w:t>
            </w:r>
            <w:r w:rsidRPr="005E4210">
              <w:rPr>
                <w:rFonts w:ascii="Arial"/>
                <w:sz w:val="20"/>
                <w:szCs w:val="20"/>
              </w:rPr>
              <w:t xml:space="preserve"> 7</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3"/>
                <w:sz w:val="20"/>
                <w:szCs w:val="20"/>
              </w:rPr>
              <w:t xml:space="preserve"> </w:t>
            </w:r>
            <w:r w:rsidRPr="005E4210">
              <w:rPr>
                <w:rFonts w:ascii="Arial"/>
                <w:sz w:val="20"/>
                <w:szCs w:val="20"/>
              </w:rPr>
              <w:t>the</w:t>
            </w:r>
            <w:r w:rsidRPr="005E4210">
              <w:rPr>
                <w:rFonts w:ascii="Arial"/>
                <w:spacing w:val="35"/>
                <w:sz w:val="20"/>
                <w:szCs w:val="20"/>
              </w:rPr>
              <w:t xml:space="preserve"> </w:t>
            </w:r>
            <w:r w:rsidRPr="005E4210">
              <w:rPr>
                <w:rFonts w:ascii="Arial"/>
                <w:spacing w:val="-1"/>
                <w:sz w:val="20"/>
                <w:szCs w:val="20"/>
              </w:rPr>
              <w:t>Finance</w:t>
            </w:r>
            <w:r w:rsidRPr="005E4210">
              <w:rPr>
                <w:rFonts w:ascii="Arial"/>
                <w:spacing w:val="32"/>
                <w:sz w:val="20"/>
                <w:szCs w:val="20"/>
              </w:rPr>
              <w:t xml:space="preserve"> </w:t>
            </w:r>
            <w:r w:rsidRPr="005E4210">
              <w:rPr>
                <w:rFonts w:ascii="Arial"/>
                <w:spacing w:val="-1"/>
                <w:sz w:val="20"/>
                <w:szCs w:val="20"/>
              </w:rPr>
              <w:t>Act</w:t>
            </w:r>
            <w:r w:rsidRPr="005E4210">
              <w:rPr>
                <w:rFonts w:ascii="Arial"/>
                <w:spacing w:val="36"/>
                <w:sz w:val="20"/>
                <w:szCs w:val="20"/>
              </w:rPr>
              <w:t xml:space="preserve"> </w:t>
            </w:r>
            <w:r w:rsidRPr="005E4210">
              <w:rPr>
                <w:rFonts w:ascii="Arial"/>
                <w:spacing w:val="-2"/>
                <w:sz w:val="20"/>
                <w:szCs w:val="20"/>
              </w:rPr>
              <w:t>2004</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as</w:t>
            </w:r>
            <w:r w:rsidRPr="005E4210">
              <w:rPr>
                <w:rFonts w:ascii="Arial"/>
                <w:spacing w:val="51"/>
                <w:sz w:val="20"/>
                <w:szCs w:val="20"/>
              </w:rPr>
              <w:t xml:space="preserve"> </w:t>
            </w:r>
            <w:r w:rsidRPr="005E4210">
              <w:rPr>
                <w:rFonts w:ascii="Arial"/>
                <w:spacing w:val="-1"/>
                <w:sz w:val="20"/>
                <w:szCs w:val="20"/>
              </w:rPr>
              <w:t>extended</w:t>
            </w:r>
            <w:r w:rsidRPr="005E4210">
              <w:rPr>
                <w:rFonts w:ascii="Arial"/>
                <w:spacing w:val="48"/>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2"/>
                <w:sz w:val="20"/>
                <w:szCs w:val="20"/>
              </w:rPr>
              <w:t>national</w:t>
            </w:r>
            <w:r w:rsidRPr="005E4210">
              <w:rPr>
                <w:rFonts w:ascii="Arial"/>
                <w:spacing w:val="50"/>
                <w:sz w:val="20"/>
                <w:szCs w:val="20"/>
              </w:rPr>
              <w:t xml:space="preserve"> </w:t>
            </w:r>
            <w:r w:rsidRPr="005E4210">
              <w:rPr>
                <w:rFonts w:ascii="Arial"/>
                <w:spacing w:val="-1"/>
                <w:sz w:val="20"/>
                <w:szCs w:val="20"/>
              </w:rPr>
              <w:t>insurance</w:t>
            </w:r>
            <w:r w:rsidRPr="005E4210">
              <w:rPr>
                <w:rFonts w:ascii="Arial"/>
                <w:spacing w:val="51"/>
                <w:sz w:val="20"/>
                <w:szCs w:val="20"/>
              </w:rPr>
              <w:t xml:space="preserve"> </w:t>
            </w:r>
            <w:r w:rsidRPr="005E4210">
              <w:rPr>
                <w:rFonts w:ascii="Arial"/>
                <w:spacing w:val="-1"/>
                <w:sz w:val="20"/>
                <w:szCs w:val="20"/>
              </w:rPr>
              <w:t>contributions</w:t>
            </w:r>
            <w:r w:rsidRPr="005E4210">
              <w:rPr>
                <w:rFonts w:ascii="Arial"/>
                <w:spacing w:val="52"/>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 xml:space="preserve">the </w:t>
            </w:r>
            <w:r w:rsidRPr="005E4210">
              <w:rPr>
                <w:rFonts w:ascii="Arial"/>
                <w:spacing w:val="-1"/>
                <w:sz w:val="20"/>
                <w:szCs w:val="20"/>
              </w:rPr>
              <w:t>National</w:t>
            </w:r>
            <w:r w:rsidRPr="005E4210">
              <w:rPr>
                <w:rFonts w:ascii="Arial"/>
                <w:sz w:val="20"/>
                <w:szCs w:val="20"/>
              </w:rPr>
              <w:t xml:space="preserve"> </w:t>
            </w:r>
            <w:r w:rsidRPr="005E4210">
              <w:rPr>
                <w:rFonts w:ascii="Arial"/>
                <w:spacing w:val="-1"/>
                <w:sz w:val="20"/>
                <w:szCs w:val="20"/>
              </w:rPr>
              <w:t>Insurance</w:t>
            </w:r>
            <w:r w:rsidRPr="005E4210">
              <w:rPr>
                <w:rFonts w:ascii="Arial"/>
                <w:spacing w:val="1"/>
                <w:sz w:val="20"/>
                <w:szCs w:val="20"/>
              </w:rPr>
              <w:t xml:space="preserve"> </w:t>
            </w:r>
            <w:r w:rsidRPr="005E4210">
              <w:rPr>
                <w:rFonts w:ascii="Arial"/>
                <w:spacing w:val="-1"/>
                <w:sz w:val="20"/>
                <w:szCs w:val="20"/>
              </w:rPr>
              <w:t>Contributions</w:t>
            </w:r>
            <w:r w:rsidRPr="005E4210">
              <w:rPr>
                <w:rFonts w:ascii="Arial"/>
                <w:spacing w:val="1"/>
                <w:sz w:val="20"/>
                <w:szCs w:val="20"/>
              </w:rPr>
              <w:t xml:space="preserve"> </w:t>
            </w:r>
            <w:r w:rsidRPr="005E4210">
              <w:rPr>
                <w:rFonts w:ascii="Arial"/>
                <w:spacing w:val="-1"/>
                <w:sz w:val="20"/>
                <w:szCs w:val="20"/>
              </w:rPr>
              <w:t>(Application</w:t>
            </w:r>
            <w:r w:rsidRPr="005E4210">
              <w:rPr>
                <w:rFonts w:ascii="Arial"/>
                <w:spacing w:val="-2"/>
                <w:sz w:val="20"/>
                <w:szCs w:val="20"/>
              </w:rPr>
              <w:t xml:space="preserve"> of</w:t>
            </w:r>
            <w:r w:rsidRPr="005E4210">
              <w:rPr>
                <w:rFonts w:ascii="Arial"/>
                <w:spacing w:val="4"/>
                <w:sz w:val="20"/>
                <w:szCs w:val="20"/>
              </w:rPr>
              <w:t xml:space="preserve"> </w:t>
            </w:r>
            <w:r w:rsidRPr="005E4210">
              <w:rPr>
                <w:rFonts w:ascii="Arial"/>
                <w:spacing w:val="-1"/>
                <w:sz w:val="20"/>
                <w:szCs w:val="20"/>
              </w:rPr>
              <w:t>Part</w:t>
            </w:r>
            <w:r w:rsidRPr="005E4210">
              <w:rPr>
                <w:rFonts w:ascii="Arial"/>
                <w:spacing w:val="2"/>
                <w:sz w:val="20"/>
                <w:szCs w:val="20"/>
              </w:rPr>
              <w:t xml:space="preserve"> </w:t>
            </w:r>
            <w:r w:rsidRPr="005E4210">
              <w:rPr>
                <w:rFonts w:ascii="Arial"/>
                <w:sz w:val="20"/>
                <w:szCs w:val="20"/>
              </w:rPr>
              <w:t>7</w:t>
            </w:r>
            <w:r w:rsidRPr="005E4210">
              <w:rPr>
                <w:rFonts w:ascii="Arial"/>
                <w:spacing w:val="25"/>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z w:val="20"/>
                <w:szCs w:val="20"/>
              </w:rPr>
              <w:t>the</w:t>
            </w:r>
            <w:r w:rsidRPr="005E4210">
              <w:rPr>
                <w:rFonts w:ascii="Arial"/>
                <w:spacing w:val="44"/>
                <w:sz w:val="20"/>
                <w:szCs w:val="20"/>
              </w:rPr>
              <w:t xml:space="preserve"> </w:t>
            </w:r>
            <w:r w:rsidRPr="005E4210">
              <w:rPr>
                <w:rFonts w:ascii="Arial"/>
                <w:spacing w:val="-1"/>
                <w:sz w:val="20"/>
                <w:szCs w:val="20"/>
              </w:rPr>
              <w:t>Finance</w:t>
            </w:r>
            <w:r w:rsidRPr="005E4210">
              <w:rPr>
                <w:rFonts w:ascii="Arial"/>
                <w:spacing w:val="44"/>
                <w:sz w:val="20"/>
                <w:szCs w:val="20"/>
              </w:rPr>
              <w:t xml:space="preserve"> </w:t>
            </w:r>
            <w:r w:rsidRPr="005E4210">
              <w:rPr>
                <w:rFonts w:ascii="Arial"/>
                <w:spacing w:val="-1"/>
                <w:sz w:val="20"/>
                <w:szCs w:val="20"/>
              </w:rPr>
              <w:t>Act</w:t>
            </w:r>
            <w:r w:rsidRPr="005E4210">
              <w:rPr>
                <w:rFonts w:ascii="Arial"/>
                <w:spacing w:val="43"/>
                <w:sz w:val="20"/>
                <w:szCs w:val="20"/>
              </w:rPr>
              <w:t xml:space="preserve"> </w:t>
            </w:r>
            <w:r w:rsidRPr="005E4210">
              <w:rPr>
                <w:rFonts w:ascii="Arial"/>
                <w:spacing w:val="-1"/>
                <w:sz w:val="20"/>
                <w:szCs w:val="20"/>
              </w:rPr>
              <w:t>2004)</w:t>
            </w:r>
            <w:r w:rsidRPr="005E4210">
              <w:rPr>
                <w:rFonts w:ascii="Arial"/>
                <w:spacing w:val="45"/>
                <w:sz w:val="20"/>
                <w:szCs w:val="20"/>
              </w:rPr>
              <w:t xml:space="preserve"> </w:t>
            </w:r>
            <w:r w:rsidRPr="005E4210">
              <w:rPr>
                <w:rFonts w:ascii="Arial"/>
                <w:spacing w:val="-1"/>
                <w:sz w:val="20"/>
                <w:szCs w:val="20"/>
              </w:rPr>
              <w:t>Regulations</w:t>
            </w:r>
            <w:r w:rsidRPr="005E4210">
              <w:rPr>
                <w:rFonts w:ascii="Arial"/>
                <w:spacing w:val="44"/>
                <w:sz w:val="20"/>
                <w:szCs w:val="20"/>
              </w:rPr>
              <w:t xml:space="preserve"> </w:t>
            </w:r>
            <w:r w:rsidRPr="005E4210">
              <w:rPr>
                <w:rFonts w:ascii="Arial"/>
                <w:spacing w:val="-1"/>
                <w:sz w:val="20"/>
                <w:szCs w:val="20"/>
              </w:rPr>
              <w:t>2012,</w:t>
            </w:r>
            <w:r w:rsidRPr="005E4210">
              <w:rPr>
                <w:rFonts w:ascii="Arial"/>
                <w:spacing w:val="46"/>
                <w:sz w:val="20"/>
                <w:szCs w:val="20"/>
              </w:rPr>
              <w:t xml:space="preserve"> </w:t>
            </w:r>
            <w:r w:rsidRPr="005E4210">
              <w:rPr>
                <w:rFonts w:ascii="Arial"/>
                <w:spacing w:val="-1"/>
                <w:sz w:val="20"/>
                <w:szCs w:val="20"/>
              </w:rPr>
              <w:t>SI</w:t>
            </w:r>
            <w:r w:rsidRPr="005E4210">
              <w:rPr>
                <w:rFonts w:ascii="Arial"/>
                <w:spacing w:val="29"/>
                <w:sz w:val="20"/>
                <w:szCs w:val="20"/>
              </w:rPr>
              <w:t xml:space="preserve"> </w:t>
            </w:r>
            <w:r w:rsidRPr="005E4210">
              <w:rPr>
                <w:rFonts w:ascii="Arial"/>
                <w:spacing w:val="-1"/>
                <w:sz w:val="20"/>
                <w:szCs w:val="20"/>
              </w:rPr>
              <w:t>2012/1868)</w:t>
            </w:r>
            <w:r w:rsidRPr="005E4210">
              <w:rPr>
                <w:rFonts w:ascii="Arial"/>
                <w:spacing w:val="58"/>
                <w:sz w:val="20"/>
                <w:szCs w:val="20"/>
              </w:rPr>
              <w:t xml:space="preserve"> </w:t>
            </w:r>
            <w:r w:rsidRPr="005E4210">
              <w:rPr>
                <w:rFonts w:ascii="Arial"/>
                <w:spacing w:val="-1"/>
                <w:sz w:val="20"/>
                <w:szCs w:val="20"/>
              </w:rPr>
              <w:t>made</w:t>
            </w:r>
            <w:r w:rsidRPr="005E4210">
              <w:rPr>
                <w:rFonts w:ascii="Arial"/>
                <w:spacing w:val="57"/>
                <w:sz w:val="20"/>
                <w:szCs w:val="20"/>
              </w:rPr>
              <w:t xml:space="preserve"> </w:t>
            </w:r>
            <w:r w:rsidRPr="005E4210">
              <w:rPr>
                <w:rFonts w:ascii="Arial"/>
                <w:spacing w:val="-2"/>
                <w:sz w:val="20"/>
                <w:szCs w:val="20"/>
              </w:rPr>
              <w:t>under</w:t>
            </w:r>
            <w:r w:rsidRPr="005E4210">
              <w:rPr>
                <w:rFonts w:ascii="Arial"/>
                <w:spacing w:val="60"/>
                <w:sz w:val="20"/>
                <w:szCs w:val="20"/>
              </w:rPr>
              <w:t xml:space="preserve"> </w:t>
            </w:r>
            <w:r w:rsidRPr="005E4210">
              <w:rPr>
                <w:rFonts w:ascii="Arial"/>
                <w:spacing w:val="-1"/>
                <w:sz w:val="20"/>
                <w:szCs w:val="20"/>
              </w:rPr>
              <w:t>section</w:t>
            </w:r>
            <w:r w:rsidRPr="005E4210">
              <w:rPr>
                <w:rFonts w:ascii="Arial"/>
                <w:spacing w:val="2"/>
                <w:sz w:val="20"/>
                <w:szCs w:val="20"/>
              </w:rPr>
              <w:t xml:space="preserve"> </w:t>
            </w:r>
            <w:r w:rsidRPr="005E4210">
              <w:rPr>
                <w:rFonts w:ascii="Arial"/>
                <w:spacing w:val="-1"/>
                <w:sz w:val="20"/>
                <w:szCs w:val="20"/>
              </w:rPr>
              <w:t>132A</w:t>
            </w:r>
            <w:r w:rsidRPr="005E4210">
              <w:rPr>
                <w:rFonts w:ascii="Arial"/>
                <w:spacing w:val="59"/>
                <w:sz w:val="20"/>
                <w:szCs w:val="20"/>
              </w:rPr>
              <w:t xml:space="preserve"> </w:t>
            </w:r>
            <w:r w:rsidRPr="005E4210">
              <w:rPr>
                <w:rFonts w:ascii="Arial"/>
                <w:spacing w:val="-2"/>
                <w:sz w:val="20"/>
                <w:szCs w:val="20"/>
              </w:rPr>
              <w:t>of</w:t>
            </w:r>
            <w:r w:rsidRPr="005E4210">
              <w:rPr>
                <w:rFonts w:ascii="Arial"/>
                <w:spacing w:val="58"/>
                <w:sz w:val="20"/>
                <w:szCs w:val="20"/>
              </w:rPr>
              <w:t xml:space="preserve"> </w:t>
            </w:r>
            <w:r w:rsidRPr="005E4210">
              <w:rPr>
                <w:rFonts w:ascii="Arial"/>
                <w:spacing w:val="-1"/>
                <w:sz w:val="20"/>
                <w:szCs w:val="20"/>
              </w:rPr>
              <w:t>the</w:t>
            </w:r>
            <w:r w:rsidRPr="005E4210">
              <w:rPr>
                <w:rFonts w:ascii="Arial"/>
                <w:spacing w:val="59"/>
                <w:sz w:val="20"/>
                <w:szCs w:val="20"/>
              </w:rPr>
              <w:t xml:space="preserve"> </w:t>
            </w:r>
            <w:r w:rsidRPr="005E4210">
              <w:rPr>
                <w:rFonts w:ascii="Arial"/>
                <w:spacing w:val="-1"/>
                <w:sz w:val="20"/>
                <w:szCs w:val="20"/>
              </w:rPr>
              <w:t>Social</w:t>
            </w:r>
            <w:r w:rsidRPr="005E4210">
              <w:rPr>
                <w:rFonts w:ascii="Arial"/>
                <w:spacing w:val="26"/>
                <w:sz w:val="20"/>
                <w:szCs w:val="20"/>
              </w:rPr>
              <w:t xml:space="preserve"> </w:t>
            </w:r>
            <w:r w:rsidRPr="005E4210">
              <w:rPr>
                <w:rFonts w:ascii="Arial"/>
                <w:spacing w:val="-1"/>
                <w:sz w:val="20"/>
                <w:szCs w:val="20"/>
              </w:rPr>
              <w:t>Security</w:t>
            </w:r>
            <w:r w:rsidRPr="005E4210">
              <w:rPr>
                <w:rFonts w:ascii="Arial"/>
                <w:spacing w:val="-2"/>
                <w:sz w:val="20"/>
                <w:szCs w:val="20"/>
              </w:rPr>
              <w:t xml:space="preserve"> </w:t>
            </w:r>
            <w:r w:rsidRPr="005E4210">
              <w:rPr>
                <w:rFonts w:ascii="Arial"/>
                <w:spacing w:val="-1"/>
                <w:sz w:val="20"/>
                <w:szCs w:val="20"/>
              </w:rPr>
              <w:t>Administration</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1992;</w:t>
            </w:r>
          </w:p>
        </w:tc>
      </w:tr>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837"/>
              <w:rPr>
                <w:rFonts w:ascii="Arial" w:eastAsia="Arial" w:hAnsi="Arial" w:cs="Arial"/>
                <w:sz w:val="20"/>
                <w:szCs w:val="20"/>
              </w:rPr>
            </w:pPr>
            <w:r w:rsidRPr="005E4210">
              <w:rPr>
                <w:rFonts w:ascii="Arial"/>
                <w:b/>
                <w:spacing w:val="-1"/>
                <w:sz w:val="20"/>
                <w:szCs w:val="20"/>
              </w:rPr>
              <w:t>"Due</w:t>
            </w:r>
            <w:r w:rsidRPr="005E4210">
              <w:rPr>
                <w:rFonts w:ascii="Arial"/>
                <w:b/>
                <w:sz w:val="20"/>
                <w:szCs w:val="20"/>
              </w:rPr>
              <w:t xml:space="preserve"> </w:t>
            </w:r>
            <w:r w:rsidRPr="005E4210">
              <w:rPr>
                <w:rFonts w:ascii="Arial"/>
                <w:b/>
                <w:spacing w:val="-1"/>
                <w:sz w:val="20"/>
                <w:szCs w:val="20"/>
              </w:rPr>
              <w:t>Diligence</w:t>
            </w:r>
            <w:r w:rsidRPr="005E4210">
              <w:rPr>
                <w:rFonts w:ascii="Arial"/>
                <w:b/>
                <w:spacing w:val="23"/>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information</w:t>
            </w:r>
            <w:r w:rsidRPr="005E4210">
              <w:rPr>
                <w:rFonts w:ascii="Arial"/>
                <w:spacing w:val="22"/>
                <w:sz w:val="20"/>
                <w:szCs w:val="20"/>
              </w:rPr>
              <w:t xml:space="preserve"> </w:t>
            </w:r>
            <w:r w:rsidRPr="005E4210">
              <w:rPr>
                <w:rFonts w:ascii="Arial"/>
                <w:spacing w:val="-1"/>
                <w:sz w:val="20"/>
                <w:szCs w:val="20"/>
              </w:rPr>
              <w:t>supplied</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on</w:t>
            </w:r>
            <w:r w:rsidRPr="005E4210">
              <w:rPr>
                <w:rFonts w:ascii="Arial"/>
                <w:spacing w:val="36"/>
                <w:sz w:val="20"/>
                <w:szCs w:val="20"/>
              </w:rPr>
              <w:t xml:space="preserve"> </w:t>
            </w:r>
            <w:r w:rsidRPr="005E4210">
              <w:rPr>
                <w:rFonts w:ascii="Arial"/>
                <w:spacing w:val="-1"/>
                <w:sz w:val="20"/>
                <w:szCs w:val="20"/>
              </w:rPr>
              <w:t>behalf</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Customer</w:t>
            </w:r>
            <w:r w:rsidRPr="005E4210">
              <w:rPr>
                <w:rFonts w:ascii="Arial"/>
                <w:spacing w:val="42"/>
                <w:sz w:val="20"/>
                <w:szCs w:val="20"/>
              </w:rPr>
              <w:t xml:space="preserve"> </w:t>
            </w:r>
            <w:r w:rsidRPr="005E4210">
              <w:rPr>
                <w:rFonts w:ascii="Arial"/>
                <w:spacing w:val="-2"/>
                <w:sz w:val="20"/>
                <w:szCs w:val="20"/>
              </w:rPr>
              <w:t>prior</w:t>
            </w:r>
            <w:r w:rsidRPr="005E4210">
              <w:rPr>
                <w:rFonts w:ascii="Arial"/>
                <w:spacing w:val="42"/>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Call</w:t>
            </w:r>
            <w:r w:rsidRPr="005E4210">
              <w:rPr>
                <w:rFonts w:ascii="Arial"/>
                <w:spacing w:val="41"/>
                <w:sz w:val="20"/>
                <w:szCs w:val="20"/>
              </w:rPr>
              <w:t xml:space="preserve"> </w:t>
            </w:r>
            <w:r w:rsidRPr="005E4210">
              <w:rPr>
                <w:rFonts w:ascii="Arial"/>
                <w:sz w:val="20"/>
                <w:szCs w:val="20"/>
              </w:rPr>
              <w:t>Off</w:t>
            </w:r>
            <w:r w:rsidRPr="005E4210">
              <w:rPr>
                <w:rFonts w:ascii="Arial"/>
                <w:spacing w:val="26"/>
                <w:sz w:val="20"/>
                <w:szCs w:val="20"/>
              </w:rPr>
              <w:t xml:space="preserve"> </w:t>
            </w:r>
            <w:r w:rsidRPr="005E4210">
              <w:rPr>
                <w:rFonts w:ascii="Arial"/>
                <w:spacing w:val="-1"/>
                <w:sz w:val="20"/>
                <w:szCs w:val="20"/>
              </w:rPr>
              <w:t>Commencement</w:t>
            </w:r>
            <w:r w:rsidRPr="005E4210">
              <w:rPr>
                <w:rFonts w:ascii="Arial"/>
                <w:sz w:val="20"/>
                <w:szCs w:val="20"/>
              </w:rPr>
              <w:t xml:space="preserve"> </w:t>
            </w:r>
            <w:r w:rsidRPr="005E4210">
              <w:rPr>
                <w:rFonts w:ascii="Arial"/>
                <w:spacing w:val="-2"/>
                <w:sz w:val="20"/>
                <w:szCs w:val="20"/>
              </w:rPr>
              <w:t>Date;</w:t>
            </w:r>
          </w:p>
        </w:tc>
      </w:tr>
      <w:tr w:rsidR="008918FA" w:rsidRPr="005E4210" w:rsidTr="00355C11">
        <w:trPr>
          <w:trHeight w:hRule="exact" w:val="775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258"/>
              <w:rPr>
                <w:rFonts w:ascii="Arial" w:eastAsia="Arial" w:hAnsi="Arial" w:cs="Arial"/>
                <w:sz w:val="20"/>
                <w:szCs w:val="20"/>
              </w:rPr>
            </w:pPr>
            <w:r w:rsidRPr="005E4210">
              <w:rPr>
                <w:rFonts w:ascii="Arial"/>
                <w:b/>
                <w:spacing w:val="-2"/>
                <w:sz w:val="20"/>
                <w:szCs w:val="20"/>
              </w:rPr>
              <w:t>"Employee</w:t>
            </w:r>
            <w:r w:rsidRPr="005E4210">
              <w:rPr>
                <w:rFonts w:ascii="Arial"/>
                <w:b/>
                <w:spacing w:val="28"/>
                <w:sz w:val="20"/>
                <w:szCs w:val="20"/>
              </w:rPr>
              <w:t xml:space="preserve"> </w:t>
            </w:r>
            <w:r w:rsidRPr="005E4210">
              <w:rPr>
                <w:rFonts w:ascii="Arial"/>
                <w:b/>
                <w:spacing w:val="-1"/>
                <w:sz w:val="20"/>
                <w:szCs w:val="20"/>
              </w:rPr>
              <w:t>Liabilities"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1"/>
                <w:sz w:val="20"/>
                <w:szCs w:val="20"/>
              </w:rPr>
              <w:t>all</w:t>
            </w:r>
            <w:r w:rsidRPr="005E4210">
              <w:rPr>
                <w:rFonts w:ascii="Arial"/>
                <w:spacing w:val="12"/>
                <w:sz w:val="20"/>
                <w:szCs w:val="20"/>
              </w:rPr>
              <w:t xml:space="preserve"> </w:t>
            </w:r>
            <w:r w:rsidRPr="005E4210">
              <w:rPr>
                <w:rFonts w:ascii="Arial"/>
                <w:spacing w:val="-2"/>
                <w:sz w:val="20"/>
                <w:szCs w:val="20"/>
              </w:rPr>
              <w:t>claims,</w:t>
            </w:r>
            <w:r w:rsidRPr="005E4210">
              <w:rPr>
                <w:rFonts w:ascii="Arial"/>
                <w:spacing w:val="14"/>
                <w:sz w:val="20"/>
                <w:szCs w:val="20"/>
              </w:rPr>
              <w:t xml:space="preserve"> </w:t>
            </w:r>
            <w:r w:rsidRPr="005E4210">
              <w:rPr>
                <w:rFonts w:ascii="Arial"/>
                <w:spacing w:val="-2"/>
                <w:sz w:val="20"/>
                <w:szCs w:val="20"/>
              </w:rPr>
              <w:t>actions,</w:t>
            </w:r>
            <w:r w:rsidRPr="005E4210">
              <w:rPr>
                <w:rFonts w:ascii="Arial"/>
                <w:spacing w:val="14"/>
                <w:sz w:val="20"/>
                <w:szCs w:val="20"/>
              </w:rPr>
              <w:t xml:space="preserve"> </w:t>
            </w:r>
            <w:r w:rsidRPr="005E4210">
              <w:rPr>
                <w:rFonts w:ascii="Arial"/>
                <w:spacing w:val="-1"/>
                <w:sz w:val="20"/>
                <w:szCs w:val="20"/>
              </w:rPr>
              <w:t>proceedings,</w:t>
            </w:r>
            <w:r w:rsidRPr="005E4210">
              <w:rPr>
                <w:rFonts w:ascii="Arial"/>
                <w:spacing w:val="12"/>
                <w:sz w:val="20"/>
                <w:szCs w:val="20"/>
              </w:rPr>
              <w:t xml:space="preserve"> </w:t>
            </w:r>
            <w:r w:rsidRPr="005E4210">
              <w:rPr>
                <w:rFonts w:ascii="Arial"/>
                <w:spacing w:val="-1"/>
                <w:sz w:val="20"/>
                <w:szCs w:val="20"/>
              </w:rPr>
              <w:t>orders,</w:t>
            </w:r>
            <w:r w:rsidRPr="005E4210">
              <w:rPr>
                <w:rFonts w:ascii="Arial"/>
                <w:spacing w:val="9"/>
                <w:sz w:val="20"/>
                <w:szCs w:val="20"/>
              </w:rPr>
              <w:t xml:space="preserve"> </w:t>
            </w:r>
            <w:r w:rsidRPr="005E4210">
              <w:rPr>
                <w:rFonts w:ascii="Arial"/>
                <w:spacing w:val="-1"/>
                <w:sz w:val="20"/>
                <w:szCs w:val="20"/>
              </w:rPr>
              <w:t>demands,</w:t>
            </w:r>
            <w:r w:rsidRPr="005E4210">
              <w:rPr>
                <w:rFonts w:ascii="Arial"/>
                <w:spacing w:val="32"/>
                <w:sz w:val="20"/>
                <w:szCs w:val="20"/>
              </w:rPr>
              <w:t xml:space="preserve"> </w:t>
            </w:r>
            <w:r w:rsidRPr="005E4210">
              <w:rPr>
                <w:rFonts w:ascii="Arial"/>
                <w:spacing w:val="-1"/>
                <w:sz w:val="20"/>
                <w:szCs w:val="20"/>
              </w:rPr>
              <w:t>complaints,</w:t>
            </w:r>
            <w:r w:rsidRPr="005E4210">
              <w:rPr>
                <w:rFonts w:ascii="Arial"/>
                <w:spacing w:val="17"/>
                <w:sz w:val="20"/>
                <w:szCs w:val="20"/>
              </w:rPr>
              <w:t xml:space="preserve"> </w:t>
            </w:r>
            <w:r w:rsidRPr="005E4210">
              <w:rPr>
                <w:rFonts w:ascii="Arial"/>
                <w:spacing w:val="-1"/>
                <w:sz w:val="20"/>
                <w:szCs w:val="20"/>
              </w:rPr>
              <w:t>investigations</w:t>
            </w:r>
            <w:r w:rsidRPr="005E4210">
              <w:rPr>
                <w:rFonts w:ascii="Arial"/>
                <w:spacing w:val="15"/>
                <w:sz w:val="20"/>
                <w:szCs w:val="20"/>
              </w:rPr>
              <w:t xml:space="preserve"> </w:t>
            </w:r>
            <w:r w:rsidRPr="005E4210">
              <w:rPr>
                <w:rFonts w:ascii="Arial"/>
                <w:spacing w:val="-1"/>
                <w:sz w:val="20"/>
                <w:szCs w:val="20"/>
              </w:rPr>
              <w:t>(save</w:t>
            </w:r>
            <w:r w:rsidRPr="005E4210">
              <w:rPr>
                <w:rFonts w:ascii="Arial"/>
                <w:spacing w:val="15"/>
                <w:sz w:val="20"/>
                <w:szCs w:val="20"/>
              </w:rPr>
              <w:t xml:space="preserve"> </w:t>
            </w:r>
            <w:r w:rsidRPr="005E4210">
              <w:rPr>
                <w:rFonts w:ascii="Arial"/>
                <w:sz w:val="20"/>
                <w:szCs w:val="20"/>
              </w:rPr>
              <w:t>for</w:t>
            </w:r>
            <w:r w:rsidRPr="005E4210">
              <w:rPr>
                <w:rFonts w:ascii="Arial"/>
                <w:spacing w:val="16"/>
                <w:sz w:val="20"/>
                <w:szCs w:val="20"/>
              </w:rPr>
              <w:t xml:space="preserve"> </w:t>
            </w:r>
            <w:r w:rsidRPr="005E4210">
              <w:rPr>
                <w:rFonts w:ascii="Arial"/>
                <w:spacing w:val="-1"/>
                <w:sz w:val="20"/>
                <w:szCs w:val="20"/>
              </w:rPr>
              <w:t>any</w:t>
            </w:r>
            <w:r w:rsidRPr="005E4210">
              <w:rPr>
                <w:rFonts w:ascii="Arial"/>
                <w:spacing w:val="13"/>
                <w:sz w:val="20"/>
                <w:szCs w:val="20"/>
              </w:rPr>
              <w:t xml:space="preserve"> </w:t>
            </w:r>
            <w:r w:rsidRPr="005E4210">
              <w:rPr>
                <w:rFonts w:ascii="Arial"/>
                <w:spacing w:val="-1"/>
                <w:sz w:val="20"/>
                <w:szCs w:val="20"/>
              </w:rPr>
              <w:t>claims</w:t>
            </w:r>
            <w:r w:rsidRPr="005E4210">
              <w:rPr>
                <w:rFonts w:ascii="Arial"/>
                <w:spacing w:val="13"/>
                <w:sz w:val="20"/>
                <w:szCs w:val="20"/>
              </w:rPr>
              <w:t xml:space="preserve"> </w:t>
            </w:r>
            <w:r w:rsidRPr="005E4210">
              <w:rPr>
                <w:rFonts w:ascii="Arial"/>
                <w:sz w:val="20"/>
                <w:szCs w:val="20"/>
              </w:rPr>
              <w:t>for</w:t>
            </w:r>
            <w:r w:rsidRPr="005E4210">
              <w:rPr>
                <w:rFonts w:ascii="Arial"/>
                <w:spacing w:val="30"/>
                <w:sz w:val="20"/>
                <w:szCs w:val="20"/>
              </w:rPr>
              <w:t xml:space="preserve"> </w:t>
            </w:r>
            <w:r w:rsidRPr="005E4210">
              <w:rPr>
                <w:rFonts w:ascii="Arial"/>
                <w:spacing w:val="-1"/>
                <w:sz w:val="20"/>
                <w:szCs w:val="20"/>
              </w:rPr>
              <w:t>personal</w:t>
            </w:r>
            <w:r w:rsidRPr="005E4210">
              <w:rPr>
                <w:rFonts w:ascii="Arial"/>
                <w:spacing w:val="19"/>
                <w:sz w:val="20"/>
                <w:szCs w:val="20"/>
              </w:rPr>
              <w:t xml:space="preserve"> </w:t>
            </w:r>
            <w:r w:rsidRPr="005E4210">
              <w:rPr>
                <w:rFonts w:ascii="Arial"/>
                <w:spacing w:val="-1"/>
                <w:sz w:val="20"/>
                <w:szCs w:val="20"/>
              </w:rPr>
              <w:t>injury</w:t>
            </w:r>
            <w:r w:rsidRPr="005E4210">
              <w:rPr>
                <w:rFonts w:ascii="Arial"/>
                <w:spacing w:val="20"/>
                <w:sz w:val="20"/>
                <w:szCs w:val="20"/>
              </w:rPr>
              <w:t xml:space="preserve"> </w:t>
            </w:r>
            <w:r w:rsidRPr="005E4210">
              <w:rPr>
                <w:rFonts w:ascii="Arial"/>
                <w:spacing w:val="-2"/>
                <w:sz w:val="20"/>
                <w:szCs w:val="20"/>
              </w:rPr>
              <w:t>which</w:t>
            </w:r>
            <w:r w:rsidRPr="005E4210">
              <w:rPr>
                <w:rFonts w:ascii="Arial"/>
                <w:spacing w:val="20"/>
                <w:sz w:val="20"/>
                <w:szCs w:val="20"/>
              </w:rPr>
              <w:t xml:space="preserve"> </w:t>
            </w:r>
            <w:r w:rsidRPr="005E4210">
              <w:rPr>
                <w:rFonts w:ascii="Arial"/>
                <w:sz w:val="20"/>
                <w:szCs w:val="20"/>
              </w:rPr>
              <w:t>are</w:t>
            </w:r>
            <w:r w:rsidRPr="005E4210">
              <w:rPr>
                <w:rFonts w:ascii="Arial"/>
                <w:spacing w:val="20"/>
                <w:sz w:val="20"/>
                <w:szCs w:val="20"/>
              </w:rPr>
              <w:t xml:space="preserve"> </w:t>
            </w:r>
            <w:r w:rsidRPr="005E4210">
              <w:rPr>
                <w:rFonts w:ascii="Arial"/>
                <w:spacing w:val="-1"/>
                <w:sz w:val="20"/>
                <w:szCs w:val="20"/>
              </w:rPr>
              <w:t>covered</w:t>
            </w:r>
            <w:r w:rsidRPr="005E4210">
              <w:rPr>
                <w:rFonts w:ascii="Arial"/>
                <w:spacing w:val="19"/>
                <w:sz w:val="20"/>
                <w:szCs w:val="20"/>
              </w:rPr>
              <w:t xml:space="preserve"> </w:t>
            </w:r>
            <w:r w:rsidRPr="005E4210">
              <w:rPr>
                <w:rFonts w:ascii="Arial"/>
                <w:spacing w:val="1"/>
                <w:sz w:val="20"/>
                <w:szCs w:val="20"/>
              </w:rPr>
              <w:t>by</w:t>
            </w:r>
            <w:r w:rsidRPr="005E4210">
              <w:rPr>
                <w:rFonts w:ascii="Arial"/>
                <w:spacing w:val="17"/>
                <w:sz w:val="20"/>
                <w:szCs w:val="20"/>
              </w:rPr>
              <w:t xml:space="preserve"> </w:t>
            </w:r>
            <w:r w:rsidRPr="005E4210">
              <w:rPr>
                <w:rFonts w:ascii="Arial"/>
                <w:spacing w:val="-1"/>
                <w:sz w:val="20"/>
                <w:szCs w:val="20"/>
              </w:rPr>
              <w:t>insurance)</w:t>
            </w:r>
            <w:r w:rsidRPr="005E4210">
              <w:rPr>
                <w:rFonts w:ascii="Arial"/>
                <w:spacing w:val="21"/>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z w:val="20"/>
                <w:szCs w:val="20"/>
              </w:rPr>
              <w:t>any</w:t>
            </w:r>
            <w:r w:rsidRPr="005E4210">
              <w:rPr>
                <w:rFonts w:ascii="Arial"/>
                <w:spacing w:val="33"/>
                <w:sz w:val="20"/>
                <w:szCs w:val="20"/>
              </w:rPr>
              <w:t xml:space="preserve"> </w:t>
            </w:r>
            <w:r w:rsidRPr="005E4210">
              <w:rPr>
                <w:rFonts w:ascii="Arial"/>
                <w:spacing w:val="-2"/>
                <w:sz w:val="20"/>
                <w:szCs w:val="20"/>
              </w:rPr>
              <w:t>award,</w:t>
            </w:r>
            <w:r w:rsidRPr="005E4210">
              <w:rPr>
                <w:rFonts w:ascii="Arial"/>
                <w:spacing w:val="20"/>
                <w:sz w:val="20"/>
                <w:szCs w:val="20"/>
              </w:rPr>
              <w:t xml:space="preserve"> </w:t>
            </w:r>
            <w:r w:rsidRPr="005E4210">
              <w:rPr>
                <w:rFonts w:ascii="Arial"/>
                <w:spacing w:val="-1"/>
                <w:sz w:val="20"/>
                <w:szCs w:val="20"/>
              </w:rPr>
              <w:t>compensation,</w:t>
            </w:r>
            <w:r w:rsidRPr="005E4210">
              <w:rPr>
                <w:rFonts w:ascii="Arial"/>
                <w:spacing w:val="20"/>
                <w:sz w:val="20"/>
                <w:szCs w:val="20"/>
              </w:rPr>
              <w:t xml:space="preserve"> </w:t>
            </w:r>
            <w:r w:rsidRPr="005E4210">
              <w:rPr>
                <w:rFonts w:ascii="Arial"/>
                <w:spacing w:val="-1"/>
                <w:sz w:val="20"/>
                <w:szCs w:val="20"/>
              </w:rPr>
              <w:t>damages,</w:t>
            </w:r>
            <w:r w:rsidRPr="005E4210">
              <w:rPr>
                <w:rFonts w:ascii="Arial"/>
                <w:spacing w:val="18"/>
                <w:sz w:val="20"/>
                <w:szCs w:val="20"/>
              </w:rPr>
              <w:t xml:space="preserve"> </w:t>
            </w:r>
            <w:r w:rsidRPr="005E4210">
              <w:rPr>
                <w:rFonts w:ascii="Arial"/>
                <w:spacing w:val="-1"/>
                <w:sz w:val="20"/>
                <w:szCs w:val="20"/>
              </w:rPr>
              <w:t>tribunal</w:t>
            </w:r>
            <w:r w:rsidRPr="005E4210">
              <w:rPr>
                <w:rFonts w:ascii="Arial"/>
                <w:spacing w:val="19"/>
                <w:sz w:val="20"/>
                <w:szCs w:val="20"/>
              </w:rPr>
              <w:t xml:space="preserve"> </w:t>
            </w:r>
            <w:r w:rsidRPr="005E4210">
              <w:rPr>
                <w:rFonts w:ascii="Arial"/>
                <w:spacing w:val="-2"/>
                <w:sz w:val="20"/>
                <w:szCs w:val="20"/>
              </w:rPr>
              <w:t>awards,</w:t>
            </w:r>
            <w:r w:rsidRPr="005E4210">
              <w:rPr>
                <w:rFonts w:ascii="Arial"/>
                <w:spacing w:val="18"/>
                <w:sz w:val="20"/>
                <w:szCs w:val="20"/>
              </w:rPr>
              <w:t xml:space="preserve"> </w:t>
            </w:r>
            <w:r w:rsidRPr="005E4210">
              <w:rPr>
                <w:rFonts w:ascii="Arial"/>
                <w:spacing w:val="-1"/>
                <w:sz w:val="20"/>
                <w:szCs w:val="20"/>
              </w:rPr>
              <w:t>fine,</w:t>
            </w:r>
            <w:r w:rsidRPr="005E4210">
              <w:rPr>
                <w:rFonts w:ascii="Arial"/>
                <w:spacing w:val="45"/>
                <w:sz w:val="20"/>
                <w:szCs w:val="20"/>
              </w:rPr>
              <w:t xml:space="preserve"> </w:t>
            </w:r>
            <w:r w:rsidRPr="005E4210">
              <w:rPr>
                <w:rFonts w:ascii="Arial"/>
                <w:spacing w:val="-1"/>
                <w:sz w:val="20"/>
                <w:szCs w:val="20"/>
              </w:rPr>
              <w:t>loss,</w:t>
            </w:r>
            <w:r w:rsidRPr="005E4210">
              <w:rPr>
                <w:rFonts w:ascii="Arial"/>
                <w:spacing w:val="7"/>
                <w:sz w:val="20"/>
                <w:szCs w:val="20"/>
              </w:rPr>
              <w:t xml:space="preserve"> </w:t>
            </w:r>
            <w:r w:rsidRPr="005E4210">
              <w:rPr>
                <w:rFonts w:ascii="Arial"/>
                <w:spacing w:val="-1"/>
                <w:sz w:val="20"/>
                <w:szCs w:val="20"/>
              </w:rPr>
              <w:t>order,</w:t>
            </w:r>
            <w:r w:rsidRPr="005E4210">
              <w:rPr>
                <w:rFonts w:ascii="Arial"/>
                <w:spacing w:val="7"/>
                <w:sz w:val="20"/>
                <w:szCs w:val="20"/>
              </w:rPr>
              <w:t xml:space="preserve"> </w:t>
            </w:r>
            <w:r w:rsidRPr="005E4210">
              <w:rPr>
                <w:rFonts w:ascii="Arial"/>
                <w:spacing w:val="-1"/>
                <w:sz w:val="20"/>
                <w:szCs w:val="20"/>
              </w:rPr>
              <w:t>penalty,</w:t>
            </w:r>
            <w:r w:rsidRPr="005E4210">
              <w:rPr>
                <w:rFonts w:ascii="Arial"/>
                <w:spacing w:val="7"/>
                <w:sz w:val="20"/>
                <w:szCs w:val="20"/>
              </w:rPr>
              <w:t xml:space="preserve"> </w:t>
            </w:r>
            <w:r w:rsidRPr="005E4210">
              <w:rPr>
                <w:rFonts w:ascii="Arial"/>
                <w:spacing w:val="-1"/>
                <w:sz w:val="20"/>
                <w:szCs w:val="20"/>
              </w:rPr>
              <w:t>disbursement,</w:t>
            </w:r>
            <w:r w:rsidRPr="005E4210">
              <w:rPr>
                <w:rFonts w:ascii="Arial"/>
                <w:spacing w:val="7"/>
                <w:sz w:val="20"/>
                <w:szCs w:val="20"/>
              </w:rPr>
              <w:t xml:space="preserve"> </w:t>
            </w:r>
            <w:r w:rsidRPr="005E4210">
              <w:rPr>
                <w:rFonts w:ascii="Arial"/>
                <w:spacing w:val="-1"/>
                <w:sz w:val="20"/>
                <w:szCs w:val="20"/>
              </w:rPr>
              <w:t>payment</w:t>
            </w:r>
            <w:r w:rsidRPr="005E4210">
              <w:rPr>
                <w:rFonts w:ascii="Arial"/>
                <w:spacing w:val="4"/>
                <w:sz w:val="20"/>
                <w:szCs w:val="20"/>
              </w:rPr>
              <w:t xml:space="preserve"> </w:t>
            </w:r>
            <w:r w:rsidRPr="005E4210">
              <w:rPr>
                <w:rFonts w:ascii="Arial"/>
                <w:spacing w:val="-1"/>
                <w:sz w:val="20"/>
                <w:szCs w:val="20"/>
              </w:rPr>
              <w:t>made</w:t>
            </w:r>
            <w:r w:rsidRPr="005E4210">
              <w:rPr>
                <w:rFonts w:ascii="Arial"/>
                <w:spacing w:val="5"/>
                <w:sz w:val="20"/>
                <w:szCs w:val="20"/>
              </w:rPr>
              <w:t xml:space="preserve"> </w:t>
            </w:r>
            <w:r w:rsidRPr="005E4210">
              <w:rPr>
                <w:rFonts w:ascii="Arial"/>
                <w:spacing w:val="-1"/>
                <w:sz w:val="20"/>
                <w:szCs w:val="20"/>
              </w:rPr>
              <w:t>by</w:t>
            </w:r>
            <w:r w:rsidRPr="005E4210">
              <w:rPr>
                <w:rFonts w:ascii="Arial"/>
                <w:spacing w:val="8"/>
                <w:sz w:val="20"/>
                <w:szCs w:val="20"/>
              </w:rPr>
              <w:t xml:space="preserve"> </w:t>
            </w:r>
            <w:r w:rsidRPr="005E4210">
              <w:rPr>
                <w:rFonts w:ascii="Arial"/>
                <w:spacing w:val="-1"/>
                <w:sz w:val="20"/>
                <w:szCs w:val="20"/>
              </w:rPr>
              <w:t>way</w:t>
            </w:r>
            <w:r w:rsidRPr="005E4210">
              <w:rPr>
                <w:rFonts w:ascii="Arial"/>
                <w:spacing w:val="28"/>
                <w:sz w:val="20"/>
                <w:szCs w:val="20"/>
              </w:rPr>
              <w:t xml:space="preserve"> </w:t>
            </w:r>
            <w:r w:rsidRPr="005E4210">
              <w:rPr>
                <w:rFonts w:ascii="Arial"/>
                <w:spacing w:val="-2"/>
                <w:sz w:val="20"/>
                <w:szCs w:val="20"/>
              </w:rPr>
              <w:t>of</w:t>
            </w:r>
            <w:r w:rsidRPr="005E4210">
              <w:rPr>
                <w:rFonts w:ascii="Arial"/>
                <w:spacing w:val="58"/>
                <w:sz w:val="20"/>
                <w:szCs w:val="20"/>
              </w:rPr>
              <w:t xml:space="preserve"> </w:t>
            </w:r>
            <w:r w:rsidRPr="005E4210">
              <w:rPr>
                <w:rFonts w:ascii="Arial"/>
                <w:spacing w:val="-1"/>
                <w:sz w:val="20"/>
                <w:szCs w:val="20"/>
              </w:rPr>
              <w:t>settlement</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54"/>
                <w:sz w:val="20"/>
                <w:szCs w:val="20"/>
              </w:rPr>
              <w:t xml:space="preserve"> </w:t>
            </w:r>
            <w:r w:rsidRPr="005E4210">
              <w:rPr>
                <w:rFonts w:ascii="Arial"/>
                <w:spacing w:val="-1"/>
                <w:sz w:val="20"/>
                <w:szCs w:val="20"/>
              </w:rPr>
              <w:t>costs,</w:t>
            </w:r>
            <w:r w:rsidRPr="005E4210">
              <w:rPr>
                <w:rFonts w:ascii="Arial"/>
                <w:spacing w:val="56"/>
                <w:sz w:val="20"/>
                <w:szCs w:val="20"/>
              </w:rPr>
              <w:t xml:space="preserve"> </w:t>
            </w:r>
            <w:r w:rsidRPr="005E4210">
              <w:rPr>
                <w:rFonts w:ascii="Arial"/>
                <w:spacing w:val="-1"/>
                <w:sz w:val="20"/>
                <w:szCs w:val="20"/>
              </w:rPr>
              <w:t>expenses</w:t>
            </w:r>
            <w:r w:rsidRPr="005E4210">
              <w:rPr>
                <w:rFonts w:ascii="Arial"/>
                <w:spacing w:val="55"/>
                <w:sz w:val="20"/>
                <w:szCs w:val="20"/>
              </w:rPr>
              <w:t xml:space="preserve"> </w:t>
            </w:r>
            <w:r w:rsidRPr="005E4210">
              <w:rPr>
                <w:rFonts w:ascii="Arial"/>
                <w:spacing w:val="-1"/>
                <w:sz w:val="20"/>
                <w:szCs w:val="20"/>
              </w:rPr>
              <w:t>and</w:t>
            </w:r>
            <w:r w:rsidRPr="005E4210">
              <w:rPr>
                <w:rFonts w:ascii="Arial"/>
                <w:spacing w:val="54"/>
                <w:sz w:val="20"/>
                <w:szCs w:val="20"/>
              </w:rPr>
              <w:t xml:space="preserve"> </w:t>
            </w:r>
            <w:r w:rsidRPr="005E4210">
              <w:rPr>
                <w:rFonts w:ascii="Arial"/>
                <w:spacing w:val="-1"/>
                <w:sz w:val="20"/>
                <w:szCs w:val="20"/>
              </w:rPr>
              <w:t>legal</w:t>
            </w:r>
            <w:r w:rsidRPr="005E4210">
              <w:rPr>
                <w:rFonts w:ascii="Arial"/>
                <w:spacing w:val="54"/>
                <w:sz w:val="20"/>
                <w:szCs w:val="20"/>
              </w:rPr>
              <w:t xml:space="preserve"> </w:t>
            </w:r>
            <w:r w:rsidRPr="005E4210">
              <w:rPr>
                <w:rFonts w:ascii="Arial"/>
                <w:spacing w:val="-1"/>
                <w:sz w:val="20"/>
                <w:szCs w:val="20"/>
              </w:rPr>
              <w:t>costs</w:t>
            </w:r>
            <w:r w:rsidRPr="005E4210">
              <w:rPr>
                <w:rFonts w:ascii="Arial"/>
                <w:spacing w:val="25"/>
                <w:sz w:val="20"/>
                <w:szCs w:val="20"/>
              </w:rPr>
              <w:t xml:space="preserve"> </w:t>
            </w:r>
            <w:r w:rsidRPr="005E4210">
              <w:rPr>
                <w:rFonts w:ascii="Arial"/>
                <w:spacing w:val="-1"/>
                <w:sz w:val="20"/>
                <w:szCs w:val="20"/>
              </w:rPr>
              <w:t>reasonably</w:t>
            </w:r>
            <w:r w:rsidRPr="005E4210">
              <w:rPr>
                <w:rFonts w:ascii="Arial"/>
                <w:spacing w:val="5"/>
                <w:sz w:val="20"/>
                <w:szCs w:val="20"/>
              </w:rPr>
              <w:t xml:space="preserve"> </w:t>
            </w:r>
            <w:r w:rsidRPr="005E4210">
              <w:rPr>
                <w:rFonts w:ascii="Arial"/>
                <w:spacing w:val="-1"/>
                <w:sz w:val="20"/>
                <w:szCs w:val="20"/>
              </w:rPr>
              <w:t>incurred</w:t>
            </w:r>
            <w:r w:rsidRPr="005E4210">
              <w:rPr>
                <w:rFonts w:ascii="Arial"/>
                <w:spacing w:val="8"/>
                <w:sz w:val="20"/>
                <w:szCs w:val="20"/>
              </w:rPr>
              <w:t xml:space="preserve"> </w:t>
            </w:r>
            <w:r w:rsidRPr="005E4210">
              <w:rPr>
                <w:rFonts w:ascii="Arial"/>
                <w:spacing w:val="-1"/>
                <w:sz w:val="20"/>
                <w:szCs w:val="20"/>
              </w:rPr>
              <w:t>in</w:t>
            </w:r>
            <w:r w:rsidRPr="005E4210">
              <w:rPr>
                <w:rFonts w:ascii="Arial"/>
                <w:spacing w:val="8"/>
                <w:sz w:val="20"/>
                <w:szCs w:val="20"/>
              </w:rPr>
              <w:t xml:space="preserve"> </w:t>
            </w:r>
            <w:r w:rsidRPr="005E4210">
              <w:rPr>
                <w:rFonts w:ascii="Arial"/>
                <w:spacing w:val="-1"/>
                <w:sz w:val="20"/>
                <w:szCs w:val="20"/>
              </w:rPr>
              <w:t>connection</w:t>
            </w:r>
            <w:r w:rsidRPr="005E4210">
              <w:rPr>
                <w:rFonts w:ascii="Arial"/>
                <w:spacing w:val="7"/>
                <w:sz w:val="20"/>
                <w:szCs w:val="20"/>
              </w:rPr>
              <w:t xml:space="preserve"> </w:t>
            </w:r>
            <w:r w:rsidRPr="005E4210">
              <w:rPr>
                <w:rFonts w:ascii="Arial"/>
                <w:spacing w:val="-2"/>
                <w:sz w:val="20"/>
                <w:szCs w:val="20"/>
              </w:rPr>
              <w:t>with</w:t>
            </w:r>
            <w:r w:rsidRPr="005E4210">
              <w:rPr>
                <w:rFonts w:ascii="Arial"/>
                <w:spacing w:val="8"/>
                <w:sz w:val="20"/>
                <w:szCs w:val="20"/>
              </w:rPr>
              <w:t xml:space="preserve"> </w:t>
            </w:r>
            <w:r w:rsidRPr="005E4210">
              <w:rPr>
                <w:rFonts w:ascii="Arial"/>
                <w:sz w:val="20"/>
                <w:szCs w:val="20"/>
              </w:rPr>
              <w:t>a</w:t>
            </w:r>
            <w:r w:rsidRPr="005E4210">
              <w:rPr>
                <w:rFonts w:ascii="Arial"/>
                <w:spacing w:val="10"/>
                <w:sz w:val="20"/>
                <w:szCs w:val="20"/>
              </w:rPr>
              <w:t xml:space="preserve"> </w:t>
            </w:r>
            <w:r w:rsidRPr="005E4210">
              <w:rPr>
                <w:rFonts w:ascii="Arial"/>
                <w:spacing w:val="-1"/>
                <w:sz w:val="20"/>
                <w:szCs w:val="20"/>
              </w:rPr>
              <w:t>claim</w:t>
            </w:r>
            <w:r w:rsidRPr="005E4210">
              <w:rPr>
                <w:rFonts w:ascii="Arial"/>
                <w:spacing w:val="9"/>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investigation</w:t>
            </w:r>
            <w:r w:rsidRPr="005E4210">
              <w:rPr>
                <w:rFonts w:ascii="Arial"/>
                <w:sz w:val="20"/>
                <w:szCs w:val="20"/>
              </w:rPr>
              <w:t xml:space="preserve"> </w:t>
            </w:r>
            <w:r w:rsidRPr="005E4210">
              <w:rPr>
                <w:rFonts w:ascii="Arial"/>
                <w:spacing w:val="-2"/>
                <w:sz w:val="20"/>
                <w:szCs w:val="20"/>
              </w:rPr>
              <w:t>including</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z w:val="20"/>
                <w:szCs w:val="20"/>
              </w:rPr>
              <w:t xml:space="preserve"> to</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following:</w:t>
            </w:r>
          </w:p>
          <w:p w:rsidR="008918FA" w:rsidRDefault="008918FA" w:rsidP="005D2B81">
            <w:pPr>
              <w:pStyle w:val="TableParagraph"/>
              <w:spacing w:before="119"/>
              <w:ind w:left="275"/>
              <w:jc w:val="both"/>
              <w:rPr>
                <w:rFonts w:ascii="Arial"/>
                <w:spacing w:val="-1"/>
                <w:sz w:val="20"/>
                <w:szCs w:val="20"/>
              </w:rPr>
            </w:pPr>
            <w:r w:rsidRPr="005E4210">
              <w:rPr>
                <w:rFonts w:ascii="Arial"/>
                <w:spacing w:val="-1"/>
                <w:sz w:val="20"/>
                <w:szCs w:val="20"/>
              </w:rPr>
              <w:t>a)</w:t>
            </w:r>
            <w:r w:rsidRPr="005E4210">
              <w:rPr>
                <w:rFonts w:ascii="Arial"/>
                <w:sz w:val="20"/>
                <w:szCs w:val="20"/>
              </w:rPr>
              <w:t xml:space="preserve">    </w:t>
            </w:r>
            <w:r w:rsidRPr="005E4210">
              <w:rPr>
                <w:rFonts w:ascii="Arial"/>
                <w:spacing w:val="43"/>
                <w:sz w:val="20"/>
                <w:szCs w:val="20"/>
              </w:rPr>
              <w:t xml:space="preserve"> </w:t>
            </w:r>
            <w:r w:rsidRPr="005E4210">
              <w:rPr>
                <w:rFonts w:ascii="Arial"/>
                <w:spacing w:val="-1"/>
                <w:sz w:val="20"/>
                <w:szCs w:val="20"/>
              </w:rPr>
              <w:t>redundancy</w:t>
            </w:r>
            <w:r w:rsidRPr="005E4210">
              <w:rPr>
                <w:rFonts w:ascii="Arial"/>
                <w:sz w:val="20"/>
                <w:szCs w:val="20"/>
              </w:rPr>
              <w:t xml:space="preserve">  </w:t>
            </w:r>
            <w:r w:rsidRPr="005E4210">
              <w:rPr>
                <w:rFonts w:ascii="Arial"/>
                <w:spacing w:val="35"/>
                <w:sz w:val="20"/>
                <w:szCs w:val="20"/>
              </w:rPr>
              <w:t xml:space="preserve"> </w:t>
            </w:r>
            <w:r w:rsidRPr="005E4210">
              <w:rPr>
                <w:rFonts w:ascii="Arial"/>
                <w:spacing w:val="-1"/>
                <w:sz w:val="20"/>
                <w:szCs w:val="20"/>
              </w:rPr>
              <w:t>payments</w:t>
            </w:r>
            <w:r w:rsidRPr="005E4210">
              <w:rPr>
                <w:rFonts w:ascii="Arial"/>
                <w:sz w:val="20"/>
                <w:szCs w:val="20"/>
              </w:rPr>
              <w:t xml:space="preserve">  </w:t>
            </w:r>
            <w:r w:rsidRPr="005E4210">
              <w:rPr>
                <w:rFonts w:ascii="Arial"/>
                <w:spacing w:val="34"/>
                <w:sz w:val="20"/>
                <w:szCs w:val="20"/>
              </w:rPr>
              <w:t xml:space="preserve"> </w:t>
            </w:r>
            <w:r w:rsidRPr="005E4210">
              <w:rPr>
                <w:rFonts w:ascii="Arial"/>
                <w:spacing w:val="-2"/>
                <w:sz w:val="20"/>
                <w:szCs w:val="20"/>
              </w:rPr>
              <w:t>including</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1"/>
                <w:sz w:val="20"/>
                <w:szCs w:val="20"/>
              </w:rPr>
              <w:t>contractual</w:t>
            </w:r>
            <w:r w:rsidRPr="005E4210">
              <w:rPr>
                <w:rFonts w:ascii="Arial"/>
                <w:sz w:val="20"/>
                <w:szCs w:val="20"/>
              </w:rPr>
              <w:t xml:space="preserve">  </w:t>
            </w:r>
            <w:r w:rsidRPr="005E4210">
              <w:rPr>
                <w:rFonts w:ascii="Arial"/>
                <w:spacing w:val="36"/>
                <w:sz w:val="20"/>
                <w:szCs w:val="20"/>
              </w:rPr>
              <w:t xml:space="preserve"> </w:t>
            </w:r>
            <w:r w:rsidRPr="005E4210">
              <w:rPr>
                <w:rFonts w:ascii="Arial"/>
                <w:spacing w:val="-1"/>
                <w:sz w:val="20"/>
                <w:szCs w:val="20"/>
              </w:rPr>
              <w:t>o</w:t>
            </w:r>
            <w:r w:rsidR="002C22E2">
              <w:rPr>
                <w:rFonts w:ascii="Arial"/>
                <w:spacing w:val="-1"/>
                <w:sz w:val="20"/>
                <w:szCs w:val="20"/>
              </w:rPr>
              <w:t xml:space="preserve">r </w:t>
            </w:r>
            <w:r w:rsidR="002C22E2" w:rsidRPr="005E4210">
              <w:rPr>
                <w:rFonts w:ascii="Arial"/>
                <w:spacing w:val="-1"/>
                <w:sz w:val="20"/>
                <w:szCs w:val="20"/>
              </w:rPr>
              <w:t>enhanced</w:t>
            </w:r>
            <w:r w:rsidR="002C22E2" w:rsidRPr="005E4210">
              <w:rPr>
                <w:rFonts w:ascii="Arial"/>
                <w:spacing w:val="31"/>
                <w:sz w:val="20"/>
                <w:szCs w:val="20"/>
              </w:rPr>
              <w:t xml:space="preserve"> </w:t>
            </w:r>
            <w:r w:rsidR="002C22E2" w:rsidRPr="005E4210">
              <w:rPr>
                <w:rFonts w:ascii="Arial"/>
                <w:spacing w:val="-1"/>
                <w:sz w:val="20"/>
                <w:szCs w:val="20"/>
              </w:rPr>
              <w:t>redundancy</w:t>
            </w:r>
            <w:r w:rsidR="002C22E2" w:rsidRPr="005E4210">
              <w:rPr>
                <w:rFonts w:ascii="Arial"/>
                <w:spacing w:val="30"/>
                <w:sz w:val="20"/>
                <w:szCs w:val="20"/>
              </w:rPr>
              <w:t xml:space="preserve"> </w:t>
            </w:r>
            <w:r w:rsidR="002C22E2" w:rsidRPr="005E4210">
              <w:rPr>
                <w:rFonts w:ascii="Arial"/>
                <w:spacing w:val="-1"/>
                <w:sz w:val="20"/>
                <w:szCs w:val="20"/>
              </w:rPr>
              <w:t>costs,</w:t>
            </w:r>
            <w:r w:rsidR="002C22E2" w:rsidRPr="005E4210">
              <w:rPr>
                <w:rFonts w:ascii="Arial"/>
                <w:spacing w:val="31"/>
                <w:sz w:val="20"/>
                <w:szCs w:val="20"/>
              </w:rPr>
              <w:t xml:space="preserve"> </w:t>
            </w:r>
            <w:r w:rsidR="002C22E2" w:rsidRPr="005E4210">
              <w:rPr>
                <w:rFonts w:ascii="Arial"/>
                <w:spacing w:val="-1"/>
                <w:sz w:val="20"/>
                <w:szCs w:val="20"/>
              </w:rPr>
              <w:t>termination</w:t>
            </w:r>
            <w:r w:rsidR="002C22E2" w:rsidRPr="005E4210">
              <w:rPr>
                <w:rFonts w:ascii="Arial"/>
                <w:spacing w:val="31"/>
                <w:sz w:val="20"/>
                <w:szCs w:val="20"/>
              </w:rPr>
              <w:t xml:space="preserve"> </w:t>
            </w:r>
            <w:r w:rsidR="002C22E2" w:rsidRPr="005E4210">
              <w:rPr>
                <w:rFonts w:ascii="Arial"/>
                <w:spacing w:val="-1"/>
                <w:sz w:val="20"/>
                <w:szCs w:val="20"/>
              </w:rPr>
              <w:t>costs</w:t>
            </w:r>
            <w:r w:rsidR="002C22E2" w:rsidRPr="005E4210">
              <w:rPr>
                <w:rFonts w:ascii="Arial"/>
                <w:spacing w:val="30"/>
                <w:sz w:val="20"/>
                <w:szCs w:val="20"/>
              </w:rPr>
              <w:t xml:space="preserve"> </w:t>
            </w:r>
            <w:r w:rsidR="002C22E2" w:rsidRPr="005E4210">
              <w:rPr>
                <w:rFonts w:ascii="Arial"/>
                <w:spacing w:val="-1"/>
                <w:sz w:val="20"/>
                <w:szCs w:val="20"/>
              </w:rPr>
              <w:t>and</w:t>
            </w:r>
            <w:r w:rsidR="002C22E2" w:rsidRPr="005E4210">
              <w:rPr>
                <w:rFonts w:ascii="Arial"/>
                <w:spacing w:val="28"/>
                <w:sz w:val="20"/>
                <w:szCs w:val="20"/>
              </w:rPr>
              <w:t xml:space="preserve"> </w:t>
            </w:r>
            <w:r w:rsidR="002C22E2" w:rsidRPr="005E4210">
              <w:rPr>
                <w:rFonts w:ascii="Arial"/>
                <w:spacing w:val="-1"/>
                <w:sz w:val="20"/>
                <w:szCs w:val="20"/>
              </w:rPr>
              <w:t>notice</w:t>
            </w:r>
            <w:r w:rsidR="002C22E2" w:rsidRPr="005E4210">
              <w:rPr>
                <w:rFonts w:ascii="Arial"/>
                <w:spacing w:val="1"/>
                <w:sz w:val="20"/>
                <w:szCs w:val="20"/>
              </w:rPr>
              <w:t xml:space="preserve"> </w:t>
            </w:r>
            <w:r w:rsidR="002C22E2" w:rsidRPr="005E4210">
              <w:rPr>
                <w:rFonts w:ascii="Arial"/>
                <w:spacing w:val="-1"/>
                <w:sz w:val="20"/>
                <w:szCs w:val="20"/>
              </w:rPr>
              <w:t xml:space="preserve">payments </w:t>
            </w:r>
          </w:p>
          <w:p w:rsidR="002C22E2" w:rsidRPr="005E4210" w:rsidRDefault="002C22E2" w:rsidP="002C22E2">
            <w:pPr>
              <w:pStyle w:val="ListParagraph"/>
              <w:numPr>
                <w:ilvl w:val="0"/>
                <w:numId w:val="46"/>
              </w:numPr>
              <w:tabs>
                <w:tab w:val="left" w:pos="820"/>
              </w:tabs>
              <w:spacing w:before="117"/>
              <w:ind w:right="100" w:hanging="544"/>
              <w:jc w:val="both"/>
              <w:rPr>
                <w:rFonts w:ascii="Arial" w:eastAsia="Arial" w:hAnsi="Arial" w:cs="Arial"/>
                <w:sz w:val="20"/>
                <w:szCs w:val="20"/>
              </w:rPr>
            </w:pPr>
            <w:r w:rsidRPr="005E4210">
              <w:rPr>
                <w:rFonts w:ascii="Arial"/>
                <w:spacing w:val="-1"/>
                <w:sz w:val="20"/>
                <w:szCs w:val="20"/>
              </w:rPr>
              <w:t>unfair,</w:t>
            </w:r>
            <w:r w:rsidRPr="005E4210">
              <w:rPr>
                <w:rFonts w:ascii="Arial"/>
                <w:spacing w:val="45"/>
                <w:sz w:val="20"/>
                <w:szCs w:val="20"/>
              </w:rPr>
              <w:t xml:space="preserve"> </w:t>
            </w:r>
            <w:r w:rsidRPr="005E4210">
              <w:rPr>
                <w:rFonts w:ascii="Arial"/>
                <w:spacing w:val="-1"/>
                <w:sz w:val="20"/>
                <w:szCs w:val="20"/>
              </w:rPr>
              <w:t>wrongful</w:t>
            </w:r>
            <w:r w:rsidRPr="005E4210">
              <w:rPr>
                <w:rFonts w:ascii="Arial"/>
                <w:spacing w:val="43"/>
                <w:sz w:val="20"/>
                <w:szCs w:val="20"/>
              </w:rPr>
              <w:t xml:space="preserve"> </w:t>
            </w:r>
            <w:r w:rsidRPr="005E4210">
              <w:rPr>
                <w:rFonts w:ascii="Arial"/>
                <w:spacing w:val="-1"/>
                <w:sz w:val="20"/>
                <w:szCs w:val="20"/>
              </w:rPr>
              <w:t>or</w:t>
            </w:r>
            <w:r w:rsidRPr="005E4210">
              <w:rPr>
                <w:rFonts w:ascii="Arial"/>
                <w:spacing w:val="45"/>
                <w:sz w:val="20"/>
                <w:szCs w:val="20"/>
              </w:rPr>
              <w:t xml:space="preserve"> </w:t>
            </w:r>
            <w:r w:rsidRPr="005E4210">
              <w:rPr>
                <w:rFonts w:ascii="Arial"/>
                <w:spacing w:val="-1"/>
                <w:sz w:val="20"/>
                <w:szCs w:val="20"/>
              </w:rPr>
              <w:t>constructive</w:t>
            </w:r>
            <w:r w:rsidRPr="005E4210">
              <w:rPr>
                <w:rFonts w:ascii="Arial"/>
                <w:spacing w:val="46"/>
                <w:sz w:val="20"/>
                <w:szCs w:val="20"/>
              </w:rPr>
              <w:t xml:space="preserve"> </w:t>
            </w:r>
            <w:r w:rsidRPr="005E4210">
              <w:rPr>
                <w:rFonts w:ascii="Arial"/>
                <w:spacing w:val="-1"/>
                <w:sz w:val="20"/>
                <w:szCs w:val="20"/>
              </w:rPr>
              <w:t>dismissal</w:t>
            </w:r>
            <w:r w:rsidRPr="005E4210">
              <w:rPr>
                <w:rFonts w:ascii="Arial"/>
                <w:spacing w:val="30"/>
                <w:sz w:val="20"/>
                <w:szCs w:val="20"/>
              </w:rPr>
              <w:t xml:space="preserve"> </w:t>
            </w:r>
            <w:r w:rsidRPr="005E4210">
              <w:rPr>
                <w:rFonts w:ascii="Arial"/>
                <w:spacing w:val="-1"/>
                <w:sz w:val="20"/>
                <w:szCs w:val="20"/>
              </w:rPr>
              <w:t>compensation;</w:t>
            </w:r>
          </w:p>
          <w:p w:rsidR="002C22E2" w:rsidRPr="00355C11" w:rsidRDefault="002C22E2" w:rsidP="002C22E2">
            <w:pPr>
              <w:pStyle w:val="ListParagraph"/>
              <w:numPr>
                <w:ilvl w:val="0"/>
                <w:numId w:val="4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compensation</w:t>
            </w:r>
            <w:r w:rsidRPr="005E4210">
              <w:rPr>
                <w:rFonts w:ascii="Arial"/>
                <w:spacing w:val="15"/>
                <w:sz w:val="20"/>
                <w:szCs w:val="20"/>
              </w:rPr>
              <w:t xml:space="preserve"> </w:t>
            </w:r>
            <w:r w:rsidRPr="005E4210">
              <w:rPr>
                <w:rFonts w:ascii="Arial"/>
                <w:sz w:val="20"/>
                <w:szCs w:val="20"/>
              </w:rPr>
              <w:t>for</w:t>
            </w:r>
            <w:r w:rsidRPr="005E4210">
              <w:rPr>
                <w:rFonts w:ascii="Arial"/>
                <w:spacing w:val="16"/>
                <w:sz w:val="20"/>
                <w:szCs w:val="20"/>
              </w:rPr>
              <w:t xml:space="preserve"> </w:t>
            </w:r>
            <w:r w:rsidRPr="005E4210">
              <w:rPr>
                <w:rFonts w:ascii="Arial"/>
                <w:spacing w:val="-1"/>
                <w:sz w:val="20"/>
                <w:szCs w:val="20"/>
              </w:rPr>
              <w:t>discrimination</w:t>
            </w:r>
            <w:r w:rsidRPr="005E4210">
              <w:rPr>
                <w:rFonts w:ascii="Arial"/>
                <w:spacing w:val="15"/>
                <w:sz w:val="20"/>
                <w:szCs w:val="20"/>
              </w:rPr>
              <w:t xml:space="preserve"> </w:t>
            </w:r>
            <w:r w:rsidRPr="005E4210">
              <w:rPr>
                <w:rFonts w:ascii="Arial"/>
                <w:spacing w:val="-1"/>
                <w:sz w:val="20"/>
                <w:szCs w:val="20"/>
              </w:rPr>
              <w:t>on</w:t>
            </w:r>
            <w:r w:rsidRPr="005E4210">
              <w:rPr>
                <w:rFonts w:ascii="Arial"/>
                <w:spacing w:val="15"/>
                <w:sz w:val="20"/>
                <w:szCs w:val="20"/>
              </w:rPr>
              <w:t xml:space="preserve"> </w:t>
            </w:r>
            <w:r w:rsidRPr="005E4210">
              <w:rPr>
                <w:rFonts w:ascii="Arial"/>
                <w:spacing w:val="-1"/>
                <w:sz w:val="20"/>
                <w:szCs w:val="20"/>
              </w:rPr>
              <w:t>grounds</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sex,</w:t>
            </w:r>
            <w:r w:rsidRPr="005E4210">
              <w:rPr>
                <w:rFonts w:ascii="Arial"/>
                <w:spacing w:val="26"/>
                <w:sz w:val="20"/>
                <w:szCs w:val="20"/>
              </w:rPr>
              <w:t xml:space="preserve"> </w:t>
            </w:r>
            <w:r w:rsidRPr="005E4210">
              <w:rPr>
                <w:rFonts w:ascii="Arial"/>
                <w:spacing w:val="-1"/>
                <w:sz w:val="20"/>
                <w:szCs w:val="20"/>
              </w:rPr>
              <w:t>race,</w:t>
            </w:r>
            <w:r w:rsidRPr="005E4210">
              <w:rPr>
                <w:rFonts w:ascii="Arial"/>
                <w:spacing w:val="4"/>
                <w:sz w:val="20"/>
                <w:szCs w:val="20"/>
              </w:rPr>
              <w:t xml:space="preserve"> </w:t>
            </w:r>
            <w:r w:rsidRPr="005E4210">
              <w:rPr>
                <w:rFonts w:ascii="Arial"/>
                <w:spacing w:val="-2"/>
                <w:sz w:val="20"/>
                <w:szCs w:val="20"/>
              </w:rPr>
              <w:t>disability,</w:t>
            </w:r>
            <w:r w:rsidRPr="005E4210">
              <w:rPr>
                <w:rFonts w:ascii="Arial"/>
                <w:spacing w:val="4"/>
                <w:sz w:val="20"/>
                <w:szCs w:val="20"/>
              </w:rPr>
              <w:t xml:space="preserve"> </w:t>
            </w:r>
            <w:r w:rsidRPr="005E4210">
              <w:rPr>
                <w:rFonts w:ascii="Arial"/>
                <w:sz w:val="20"/>
                <w:szCs w:val="20"/>
              </w:rPr>
              <w:t>age,</w:t>
            </w:r>
            <w:r w:rsidRPr="005E4210">
              <w:rPr>
                <w:rFonts w:ascii="Arial"/>
                <w:spacing w:val="2"/>
                <w:sz w:val="20"/>
                <w:szCs w:val="20"/>
              </w:rPr>
              <w:t xml:space="preserve"> </w:t>
            </w:r>
            <w:r w:rsidRPr="005E4210">
              <w:rPr>
                <w:rFonts w:ascii="Arial"/>
                <w:spacing w:val="-1"/>
                <w:sz w:val="20"/>
                <w:szCs w:val="20"/>
              </w:rPr>
              <w:t>religion</w:t>
            </w:r>
            <w:r w:rsidRPr="005E4210">
              <w:rPr>
                <w:rFonts w:ascii="Arial"/>
                <w:spacing w:val="3"/>
                <w:sz w:val="20"/>
                <w:szCs w:val="20"/>
              </w:rPr>
              <w:t xml:space="preserve"> </w:t>
            </w:r>
            <w:r w:rsidRPr="005E4210">
              <w:rPr>
                <w:rFonts w:ascii="Arial"/>
                <w:spacing w:val="-1"/>
                <w:sz w:val="20"/>
                <w:szCs w:val="20"/>
              </w:rPr>
              <w:t>or</w:t>
            </w:r>
            <w:r w:rsidRPr="005E4210">
              <w:rPr>
                <w:rFonts w:ascii="Arial"/>
                <w:spacing w:val="4"/>
                <w:sz w:val="20"/>
                <w:szCs w:val="20"/>
              </w:rPr>
              <w:t xml:space="preserve"> </w:t>
            </w:r>
            <w:r w:rsidRPr="005E4210">
              <w:rPr>
                <w:rFonts w:ascii="Arial"/>
                <w:spacing w:val="-1"/>
                <w:sz w:val="20"/>
                <w:szCs w:val="20"/>
              </w:rPr>
              <w:t>belief,</w:t>
            </w:r>
            <w:r w:rsidRPr="005E4210">
              <w:rPr>
                <w:rFonts w:ascii="Arial"/>
                <w:spacing w:val="2"/>
                <w:sz w:val="20"/>
                <w:szCs w:val="20"/>
              </w:rPr>
              <w:t xml:space="preserve"> </w:t>
            </w:r>
            <w:r w:rsidRPr="005E4210">
              <w:rPr>
                <w:rFonts w:ascii="Arial"/>
                <w:spacing w:val="-1"/>
                <w:sz w:val="20"/>
                <w:szCs w:val="20"/>
              </w:rPr>
              <w:t>gender</w:t>
            </w:r>
            <w:r w:rsidRPr="005E4210">
              <w:rPr>
                <w:rFonts w:ascii="Arial"/>
                <w:spacing w:val="34"/>
                <w:sz w:val="20"/>
                <w:szCs w:val="20"/>
              </w:rPr>
              <w:t xml:space="preserve"> </w:t>
            </w:r>
            <w:r w:rsidRPr="005E4210">
              <w:rPr>
                <w:rFonts w:ascii="Arial"/>
                <w:spacing w:val="-1"/>
                <w:sz w:val="20"/>
                <w:szCs w:val="20"/>
              </w:rPr>
              <w:t>reassignment,</w:t>
            </w:r>
            <w:r w:rsidRPr="005E4210">
              <w:rPr>
                <w:rFonts w:ascii="Arial"/>
                <w:spacing w:val="41"/>
                <w:sz w:val="20"/>
                <w:szCs w:val="20"/>
              </w:rPr>
              <w:t xml:space="preserve"> </w:t>
            </w:r>
            <w:r w:rsidRPr="005E4210">
              <w:rPr>
                <w:rFonts w:ascii="Arial"/>
                <w:spacing w:val="-1"/>
                <w:sz w:val="20"/>
                <w:szCs w:val="20"/>
              </w:rPr>
              <w:t>marriage</w:t>
            </w:r>
            <w:r w:rsidRPr="005E4210">
              <w:rPr>
                <w:rFonts w:ascii="Arial"/>
                <w:spacing w:val="42"/>
                <w:sz w:val="20"/>
                <w:szCs w:val="20"/>
              </w:rPr>
              <w:t xml:space="preserve"> </w:t>
            </w:r>
            <w:r w:rsidRPr="005E4210">
              <w:rPr>
                <w:rFonts w:ascii="Arial"/>
                <w:spacing w:val="-1"/>
                <w:sz w:val="20"/>
                <w:szCs w:val="20"/>
              </w:rPr>
              <w:t>or</w:t>
            </w:r>
            <w:r w:rsidRPr="005E4210">
              <w:rPr>
                <w:rFonts w:ascii="Arial"/>
                <w:spacing w:val="44"/>
                <w:sz w:val="20"/>
                <w:szCs w:val="20"/>
              </w:rPr>
              <w:t xml:space="preserve"> </w:t>
            </w:r>
            <w:r w:rsidRPr="005E4210">
              <w:rPr>
                <w:rFonts w:ascii="Arial"/>
                <w:spacing w:val="-2"/>
                <w:sz w:val="20"/>
                <w:szCs w:val="20"/>
              </w:rPr>
              <w:t>civil</w:t>
            </w:r>
            <w:r w:rsidRPr="005E4210">
              <w:rPr>
                <w:rFonts w:ascii="Arial"/>
                <w:spacing w:val="42"/>
                <w:sz w:val="20"/>
                <w:szCs w:val="20"/>
              </w:rPr>
              <w:t xml:space="preserve"> </w:t>
            </w:r>
            <w:r w:rsidRPr="005E4210">
              <w:rPr>
                <w:rFonts w:ascii="Arial"/>
                <w:spacing w:val="-1"/>
                <w:sz w:val="20"/>
                <w:szCs w:val="20"/>
              </w:rPr>
              <w:t>partnership,</w:t>
            </w:r>
            <w:r w:rsidRPr="005E4210">
              <w:rPr>
                <w:rFonts w:ascii="Arial"/>
                <w:spacing w:val="20"/>
                <w:sz w:val="20"/>
                <w:szCs w:val="20"/>
              </w:rPr>
              <w:t xml:space="preserve"> </w:t>
            </w:r>
            <w:r w:rsidRPr="005E4210">
              <w:rPr>
                <w:rFonts w:ascii="Arial"/>
                <w:spacing w:val="-1"/>
                <w:sz w:val="20"/>
                <w:szCs w:val="20"/>
              </w:rPr>
              <w:t>pregnancy</w:t>
            </w:r>
            <w:r w:rsidRPr="005E4210">
              <w:rPr>
                <w:rFonts w:ascii="Arial"/>
                <w:spacing w:val="54"/>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maternity</w:t>
            </w:r>
            <w:r w:rsidRPr="005E4210">
              <w:rPr>
                <w:rFonts w:ascii="Arial"/>
                <w:spacing w:val="55"/>
                <w:sz w:val="20"/>
                <w:szCs w:val="20"/>
              </w:rPr>
              <w:t xml:space="preserve"> </w:t>
            </w:r>
            <w:r w:rsidRPr="005E4210">
              <w:rPr>
                <w:rFonts w:ascii="Arial"/>
                <w:spacing w:val="-1"/>
                <w:sz w:val="20"/>
                <w:szCs w:val="20"/>
              </w:rPr>
              <w:t>or</w:t>
            </w:r>
            <w:r w:rsidRPr="005E4210">
              <w:rPr>
                <w:rFonts w:ascii="Arial"/>
                <w:spacing w:val="57"/>
                <w:sz w:val="20"/>
                <w:szCs w:val="20"/>
              </w:rPr>
              <w:t xml:space="preserve"> </w:t>
            </w:r>
            <w:r w:rsidRPr="005E4210">
              <w:rPr>
                <w:rFonts w:ascii="Arial"/>
                <w:spacing w:val="-1"/>
                <w:sz w:val="20"/>
                <w:szCs w:val="20"/>
              </w:rPr>
              <w:t>sexual</w:t>
            </w:r>
            <w:r w:rsidRPr="005E4210">
              <w:rPr>
                <w:rFonts w:ascii="Arial"/>
                <w:spacing w:val="57"/>
                <w:sz w:val="20"/>
                <w:szCs w:val="20"/>
              </w:rPr>
              <w:t xml:space="preserve"> </w:t>
            </w:r>
            <w:r w:rsidRPr="005E4210">
              <w:rPr>
                <w:rFonts w:ascii="Arial"/>
                <w:spacing w:val="-1"/>
                <w:sz w:val="20"/>
                <w:szCs w:val="20"/>
              </w:rPr>
              <w:t>orientation</w:t>
            </w:r>
            <w:r w:rsidRPr="005E4210">
              <w:rPr>
                <w:rFonts w:ascii="Arial"/>
                <w:spacing w:val="55"/>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pacing w:val="-1"/>
                <w:sz w:val="20"/>
                <w:szCs w:val="20"/>
              </w:rPr>
              <w:t>claims</w:t>
            </w:r>
            <w:r w:rsidRPr="005E4210">
              <w:rPr>
                <w:rFonts w:ascii="Arial"/>
                <w:spacing w:val="-2"/>
                <w:sz w:val="20"/>
                <w:szCs w:val="20"/>
              </w:rPr>
              <w:t xml:space="preserve"> </w:t>
            </w:r>
            <w:r w:rsidRPr="005E4210">
              <w:rPr>
                <w:rFonts w:ascii="Arial"/>
                <w:sz w:val="20"/>
                <w:szCs w:val="20"/>
              </w:rPr>
              <w:t>for</w:t>
            </w:r>
            <w:r w:rsidRPr="005E4210">
              <w:rPr>
                <w:rFonts w:ascii="Arial"/>
                <w:spacing w:val="2"/>
                <w:sz w:val="20"/>
                <w:szCs w:val="20"/>
              </w:rPr>
              <w:t xml:space="preserve"> </w:t>
            </w:r>
            <w:r w:rsidRPr="005E4210">
              <w:rPr>
                <w:rFonts w:ascii="Arial"/>
                <w:spacing w:val="-1"/>
                <w:sz w:val="20"/>
                <w:szCs w:val="20"/>
              </w:rPr>
              <w:t>equal</w:t>
            </w:r>
            <w:r w:rsidRPr="005E4210">
              <w:rPr>
                <w:rFonts w:ascii="Arial"/>
                <w:spacing w:val="-3"/>
                <w:sz w:val="20"/>
                <w:szCs w:val="20"/>
              </w:rPr>
              <w:t xml:space="preserve"> </w:t>
            </w:r>
            <w:r w:rsidRPr="005E4210">
              <w:rPr>
                <w:rFonts w:ascii="Arial"/>
                <w:spacing w:val="-2"/>
                <w:sz w:val="20"/>
                <w:szCs w:val="20"/>
              </w:rPr>
              <w:t>pay;</w:t>
            </w:r>
          </w:p>
          <w:p w:rsidR="00355C11" w:rsidRPr="005E4210" w:rsidRDefault="00355C11" w:rsidP="00355C11">
            <w:pPr>
              <w:pStyle w:val="ListParagraph"/>
              <w:numPr>
                <w:ilvl w:val="0"/>
                <w:numId w:val="46"/>
              </w:numPr>
              <w:tabs>
                <w:tab w:val="left" w:pos="820"/>
              </w:tabs>
              <w:spacing w:before="121"/>
              <w:ind w:right="101" w:hanging="544"/>
              <w:jc w:val="both"/>
              <w:rPr>
                <w:rFonts w:ascii="Arial" w:eastAsia="Arial" w:hAnsi="Arial" w:cs="Arial"/>
                <w:sz w:val="20"/>
                <w:szCs w:val="20"/>
              </w:rPr>
            </w:pPr>
            <w:r w:rsidRPr="005E4210">
              <w:rPr>
                <w:rFonts w:ascii="Arial"/>
                <w:spacing w:val="-1"/>
                <w:sz w:val="20"/>
                <w:szCs w:val="20"/>
              </w:rPr>
              <w:t>compensation</w:t>
            </w:r>
            <w:r w:rsidRPr="005E4210">
              <w:rPr>
                <w:rFonts w:ascii="Arial"/>
                <w:spacing w:val="22"/>
                <w:sz w:val="20"/>
                <w:szCs w:val="20"/>
              </w:rPr>
              <w:t xml:space="preserve"> </w:t>
            </w:r>
            <w:r w:rsidRPr="005E4210">
              <w:rPr>
                <w:rFonts w:ascii="Arial"/>
                <w:sz w:val="20"/>
                <w:szCs w:val="20"/>
              </w:rPr>
              <w:t>for</w:t>
            </w:r>
            <w:r w:rsidRPr="005E4210">
              <w:rPr>
                <w:rFonts w:ascii="Arial"/>
                <w:spacing w:val="26"/>
                <w:sz w:val="20"/>
                <w:szCs w:val="20"/>
              </w:rPr>
              <w:t xml:space="preserve"> </w:t>
            </w:r>
            <w:r w:rsidRPr="005E4210">
              <w:rPr>
                <w:rFonts w:ascii="Arial"/>
                <w:spacing w:val="-1"/>
                <w:sz w:val="20"/>
                <w:szCs w:val="20"/>
              </w:rPr>
              <w:t>less</w:t>
            </w:r>
            <w:r w:rsidRPr="005E4210">
              <w:rPr>
                <w:rFonts w:ascii="Arial"/>
                <w:spacing w:val="23"/>
                <w:sz w:val="20"/>
                <w:szCs w:val="20"/>
              </w:rPr>
              <w:t xml:space="preserve"> </w:t>
            </w:r>
            <w:r w:rsidRPr="005E4210">
              <w:rPr>
                <w:rFonts w:ascii="Arial"/>
                <w:spacing w:val="-2"/>
                <w:sz w:val="20"/>
                <w:szCs w:val="20"/>
              </w:rPr>
              <w:t>favourable</w:t>
            </w:r>
            <w:r w:rsidRPr="005E4210">
              <w:rPr>
                <w:rFonts w:ascii="Arial"/>
                <w:spacing w:val="24"/>
                <w:sz w:val="20"/>
                <w:szCs w:val="20"/>
              </w:rPr>
              <w:t xml:space="preserve"> </w:t>
            </w:r>
            <w:r w:rsidRPr="005E4210">
              <w:rPr>
                <w:rFonts w:ascii="Arial"/>
                <w:spacing w:val="-1"/>
                <w:sz w:val="20"/>
                <w:szCs w:val="20"/>
              </w:rPr>
              <w:t>treatment</w:t>
            </w:r>
            <w:r w:rsidRPr="005E4210">
              <w:rPr>
                <w:rFonts w:ascii="Arial"/>
                <w:spacing w:val="23"/>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part-</w:t>
            </w:r>
            <w:r w:rsidRPr="005E4210">
              <w:rPr>
                <w:rFonts w:ascii="Arial"/>
                <w:spacing w:val="37"/>
                <w:sz w:val="20"/>
                <w:szCs w:val="20"/>
              </w:rPr>
              <w:t xml:space="preserve"> </w:t>
            </w:r>
            <w:r w:rsidRPr="005E4210">
              <w:rPr>
                <w:rFonts w:ascii="Arial"/>
                <w:spacing w:val="-1"/>
                <w:sz w:val="20"/>
                <w:szCs w:val="20"/>
              </w:rPr>
              <w:t>time</w:t>
            </w:r>
            <w:r w:rsidRPr="005E4210">
              <w:rPr>
                <w:rFonts w:ascii="Arial"/>
                <w:sz w:val="20"/>
                <w:szCs w:val="20"/>
              </w:rPr>
              <w:t xml:space="preserve"> </w:t>
            </w:r>
            <w:r w:rsidRPr="005E4210">
              <w:rPr>
                <w:rFonts w:ascii="Arial"/>
                <w:spacing w:val="-1"/>
                <w:sz w:val="20"/>
                <w:szCs w:val="20"/>
              </w:rPr>
              <w:t>workers</w:t>
            </w:r>
            <w:r w:rsidRPr="005E4210">
              <w:rPr>
                <w:rFonts w:ascii="Arial"/>
                <w:spacing w:val="-2"/>
                <w:sz w:val="20"/>
                <w:szCs w:val="20"/>
              </w:rPr>
              <w:t xml:space="preserve"> </w:t>
            </w:r>
            <w:r w:rsidRPr="005E4210">
              <w:rPr>
                <w:rFonts w:ascii="Arial"/>
                <w:spacing w:val="-1"/>
                <w:sz w:val="20"/>
                <w:szCs w:val="20"/>
              </w:rPr>
              <w:t>or</w:t>
            </w:r>
            <w:r w:rsidRPr="005E4210">
              <w:rPr>
                <w:rFonts w:ascii="Arial"/>
                <w:spacing w:val="-3"/>
                <w:sz w:val="20"/>
                <w:szCs w:val="20"/>
              </w:rPr>
              <w:t xml:space="preserve"> </w:t>
            </w:r>
            <w:r w:rsidRPr="005E4210">
              <w:rPr>
                <w:rFonts w:ascii="Arial"/>
                <w:spacing w:val="-1"/>
                <w:sz w:val="20"/>
                <w:szCs w:val="20"/>
              </w:rPr>
              <w:t>fixed</w:t>
            </w:r>
            <w:r w:rsidRPr="005E4210">
              <w:rPr>
                <w:rFonts w:ascii="Arial"/>
                <w:sz w:val="20"/>
                <w:szCs w:val="20"/>
              </w:rPr>
              <w:t xml:space="preserve"> </w:t>
            </w:r>
            <w:r w:rsidRPr="005E4210">
              <w:rPr>
                <w:rFonts w:ascii="Arial"/>
                <w:spacing w:val="-1"/>
                <w:sz w:val="20"/>
                <w:szCs w:val="20"/>
              </w:rPr>
              <w:t>term</w:t>
            </w:r>
            <w:r w:rsidRPr="005E4210">
              <w:rPr>
                <w:rFonts w:ascii="Arial"/>
                <w:spacing w:val="2"/>
                <w:sz w:val="20"/>
                <w:szCs w:val="20"/>
              </w:rPr>
              <w:t xml:space="preserve"> </w:t>
            </w:r>
            <w:r w:rsidRPr="005E4210">
              <w:rPr>
                <w:rFonts w:ascii="Arial"/>
                <w:spacing w:val="-2"/>
                <w:sz w:val="20"/>
                <w:szCs w:val="20"/>
              </w:rPr>
              <w:t>employees;</w:t>
            </w:r>
          </w:p>
          <w:p w:rsidR="00355C11" w:rsidRPr="005E4210" w:rsidRDefault="00355C11" w:rsidP="00355C11">
            <w:pPr>
              <w:pStyle w:val="ListParagraph"/>
              <w:numPr>
                <w:ilvl w:val="0"/>
                <w:numId w:val="4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outstanding</w:t>
            </w:r>
            <w:r w:rsidRPr="005E4210">
              <w:rPr>
                <w:rFonts w:ascii="Arial"/>
                <w:spacing w:val="24"/>
                <w:sz w:val="20"/>
                <w:szCs w:val="20"/>
              </w:rPr>
              <w:t xml:space="preserve"> </w:t>
            </w:r>
            <w:r w:rsidRPr="005E4210">
              <w:rPr>
                <w:rFonts w:ascii="Arial"/>
                <w:spacing w:val="-1"/>
                <w:sz w:val="20"/>
                <w:szCs w:val="20"/>
              </w:rPr>
              <w:t>debts</w:t>
            </w:r>
            <w:r w:rsidRPr="005E4210">
              <w:rPr>
                <w:rFonts w:ascii="Arial"/>
                <w:spacing w:val="22"/>
                <w:sz w:val="20"/>
                <w:szCs w:val="20"/>
              </w:rPr>
              <w:t xml:space="preserve"> </w:t>
            </w:r>
            <w:r w:rsidRPr="005E4210">
              <w:rPr>
                <w:rFonts w:ascii="Arial"/>
                <w:spacing w:val="-1"/>
                <w:sz w:val="20"/>
                <w:szCs w:val="20"/>
              </w:rPr>
              <w:t>and</w:t>
            </w:r>
            <w:r w:rsidRPr="005E4210">
              <w:rPr>
                <w:rFonts w:ascii="Arial"/>
                <w:spacing w:val="22"/>
                <w:sz w:val="20"/>
                <w:szCs w:val="20"/>
              </w:rPr>
              <w:t xml:space="preserve"> </w:t>
            </w:r>
            <w:r w:rsidRPr="005E4210">
              <w:rPr>
                <w:rFonts w:ascii="Arial"/>
                <w:spacing w:val="-1"/>
                <w:sz w:val="20"/>
                <w:szCs w:val="20"/>
              </w:rPr>
              <w:t>unlawful</w:t>
            </w:r>
            <w:r w:rsidRPr="005E4210">
              <w:rPr>
                <w:rFonts w:ascii="Arial"/>
                <w:spacing w:val="21"/>
                <w:sz w:val="20"/>
                <w:szCs w:val="20"/>
              </w:rPr>
              <w:t xml:space="preserve"> </w:t>
            </w:r>
            <w:r w:rsidRPr="005E4210">
              <w:rPr>
                <w:rFonts w:ascii="Arial"/>
                <w:spacing w:val="-1"/>
                <w:sz w:val="20"/>
                <w:szCs w:val="20"/>
              </w:rPr>
              <w:t>deduction</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pacing w:val="-2"/>
                <w:sz w:val="20"/>
                <w:szCs w:val="20"/>
              </w:rPr>
              <w:t>wages</w:t>
            </w:r>
            <w:r w:rsidRPr="005E4210">
              <w:rPr>
                <w:rFonts w:ascii="Arial"/>
                <w:spacing w:val="23"/>
                <w:sz w:val="20"/>
                <w:szCs w:val="20"/>
              </w:rPr>
              <w:t xml:space="preserve"> </w:t>
            </w:r>
            <w:r w:rsidRPr="005E4210">
              <w:rPr>
                <w:rFonts w:ascii="Arial"/>
                <w:spacing w:val="-2"/>
                <w:sz w:val="20"/>
                <w:szCs w:val="20"/>
              </w:rPr>
              <w:t>including</w:t>
            </w:r>
            <w:r w:rsidRPr="005E4210">
              <w:rPr>
                <w:rFonts w:ascii="Arial"/>
                <w:spacing w:val="54"/>
                <w:sz w:val="20"/>
                <w:szCs w:val="20"/>
              </w:rPr>
              <w:t xml:space="preserve"> </w:t>
            </w:r>
            <w:r w:rsidRPr="005E4210">
              <w:rPr>
                <w:rFonts w:ascii="Arial"/>
                <w:spacing w:val="-1"/>
                <w:sz w:val="20"/>
                <w:szCs w:val="20"/>
              </w:rPr>
              <w:t>any</w:t>
            </w:r>
            <w:r w:rsidRPr="005E4210">
              <w:rPr>
                <w:rFonts w:ascii="Arial"/>
                <w:spacing w:val="49"/>
                <w:sz w:val="20"/>
                <w:szCs w:val="20"/>
              </w:rPr>
              <w:t xml:space="preserve"> </w:t>
            </w:r>
            <w:r w:rsidRPr="005E4210">
              <w:rPr>
                <w:rFonts w:ascii="Arial"/>
                <w:spacing w:val="-1"/>
                <w:sz w:val="20"/>
                <w:szCs w:val="20"/>
              </w:rPr>
              <w:t>PAYE</w:t>
            </w:r>
            <w:r w:rsidRPr="005E4210">
              <w:rPr>
                <w:rFonts w:ascii="Arial"/>
                <w:spacing w:val="53"/>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National</w:t>
            </w:r>
            <w:r w:rsidRPr="005E4210">
              <w:rPr>
                <w:rFonts w:ascii="Arial"/>
                <w:spacing w:val="50"/>
                <w:sz w:val="20"/>
                <w:szCs w:val="20"/>
              </w:rPr>
              <w:t xml:space="preserve"> </w:t>
            </w:r>
            <w:r w:rsidRPr="005E4210">
              <w:rPr>
                <w:rFonts w:ascii="Arial"/>
                <w:spacing w:val="-1"/>
                <w:sz w:val="20"/>
                <w:szCs w:val="20"/>
              </w:rPr>
              <w:t>Insurance</w:t>
            </w:r>
            <w:r w:rsidRPr="005E4210">
              <w:rPr>
                <w:rFonts w:ascii="Arial"/>
                <w:spacing w:val="28"/>
                <w:sz w:val="20"/>
                <w:szCs w:val="20"/>
              </w:rPr>
              <w:t xml:space="preserve"> </w:t>
            </w:r>
            <w:r w:rsidRPr="005E4210">
              <w:rPr>
                <w:rFonts w:ascii="Arial"/>
                <w:spacing w:val="-1"/>
                <w:sz w:val="20"/>
                <w:szCs w:val="20"/>
              </w:rPr>
              <w:t>Contributions</w:t>
            </w:r>
            <w:r w:rsidRPr="005E4210">
              <w:rPr>
                <w:rFonts w:ascii="Arial"/>
                <w:spacing w:val="39"/>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1"/>
                <w:sz w:val="20"/>
                <w:szCs w:val="20"/>
              </w:rPr>
              <w:t>relation</w:t>
            </w:r>
            <w:r w:rsidRPr="005E4210">
              <w:rPr>
                <w:rFonts w:ascii="Arial"/>
                <w:spacing w:val="39"/>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payments</w:t>
            </w:r>
            <w:r w:rsidRPr="005E4210">
              <w:rPr>
                <w:rFonts w:ascii="Arial"/>
                <w:spacing w:val="39"/>
                <w:sz w:val="20"/>
                <w:szCs w:val="20"/>
              </w:rPr>
              <w:t xml:space="preserve"> </w:t>
            </w:r>
            <w:r w:rsidRPr="005E4210">
              <w:rPr>
                <w:rFonts w:ascii="Arial"/>
                <w:spacing w:val="-1"/>
                <w:sz w:val="20"/>
                <w:szCs w:val="20"/>
              </w:rPr>
              <w:t>made</w:t>
            </w:r>
            <w:r w:rsidRPr="005E4210">
              <w:rPr>
                <w:rFonts w:ascii="Arial"/>
                <w:spacing w:val="38"/>
                <w:sz w:val="20"/>
                <w:szCs w:val="20"/>
              </w:rPr>
              <w:t xml:space="preserve"> </w:t>
            </w:r>
            <w:r w:rsidRPr="005E4210">
              <w:rPr>
                <w:rFonts w:ascii="Arial"/>
                <w:spacing w:val="-1"/>
                <w:sz w:val="20"/>
                <w:szCs w:val="20"/>
              </w:rPr>
              <w:t>by</w:t>
            </w:r>
            <w:r w:rsidRPr="005E4210">
              <w:rPr>
                <w:rFonts w:ascii="Arial"/>
                <w:spacing w:val="37"/>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Customer</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Replacement</w:t>
            </w:r>
            <w:r w:rsidRPr="005E4210">
              <w:rPr>
                <w:rFonts w:ascii="Arial"/>
                <w:spacing w:val="26"/>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a</w:t>
            </w:r>
            <w:r w:rsidRPr="005E4210">
              <w:rPr>
                <w:rFonts w:ascii="Arial"/>
                <w:spacing w:val="23"/>
                <w:sz w:val="20"/>
                <w:szCs w:val="20"/>
              </w:rPr>
              <w:t xml:space="preserve"> </w:t>
            </w:r>
            <w:r w:rsidRPr="005E4210">
              <w:rPr>
                <w:rFonts w:ascii="Arial"/>
                <w:spacing w:val="-1"/>
                <w:sz w:val="20"/>
                <w:szCs w:val="20"/>
              </w:rPr>
              <w:t>Transferring</w:t>
            </w:r>
            <w:r w:rsidRPr="005E4210">
              <w:rPr>
                <w:rFonts w:ascii="Arial"/>
                <w:spacing w:val="48"/>
                <w:sz w:val="20"/>
                <w:szCs w:val="20"/>
              </w:rPr>
              <w:t xml:space="preserve"> </w:t>
            </w:r>
            <w:r w:rsidRPr="005E4210">
              <w:rPr>
                <w:rFonts w:ascii="Arial"/>
                <w:spacing w:val="-2"/>
                <w:sz w:val="20"/>
                <w:szCs w:val="20"/>
              </w:rPr>
              <w:t>Supplier</w:t>
            </w:r>
            <w:r w:rsidRPr="005E4210">
              <w:rPr>
                <w:rFonts w:ascii="Arial"/>
                <w:spacing w:val="47"/>
                <w:sz w:val="20"/>
                <w:szCs w:val="20"/>
              </w:rPr>
              <w:t xml:space="preserve"> </w:t>
            </w:r>
            <w:r w:rsidRPr="005E4210">
              <w:rPr>
                <w:rFonts w:ascii="Arial"/>
                <w:spacing w:val="-2"/>
                <w:sz w:val="20"/>
                <w:szCs w:val="20"/>
              </w:rPr>
              <w:t>Employee</w:t>
            </w:r>
            <w:r w:rsidRPr="005E4210">
              <w:rPr>
                <w:rFonts w:ascii="Arial"/>
                <w:spacing w:val="48"/>
                <w:sz w:val="20"/>
                <w:szCs w:val="20"/>
              </w:rPr>
              <w:t xml:space="preserve"> </w:t>
            </w:r>
            <w:r w:rsidRPr="005E4210">
              <w:rPr>
                <w:rFonts w:ascii="Arial"/>
                <w:spacing w:val="-2"/>
                <w:sz w:val="20"/>
                <w:szCs w:val="20"/>
              </w:rPr>
              <w:t>which</w:t>
            </w:r>
            <w:r w:rsidRPr="005E4210">
              <w:rPr>
                <w:rFonts w:ascii="Arial"/>
                <w:spacing w:val="49"/>
                <w:sz w:val="20"/>
                <w:szCs w:val="20"/>
              </w:rPr>
              <w:t xml:space="preserve"> </w:t>
            </w:r>
            <w:r w:rsidRPr="005E4210">
              <w:rPr>
                <w:rFonts w:ascii="Arial"/>
                <w:spacing w:val="-2"/>
                <w:sz w:val="20"/>
                <w:szCs w:val="20"/>
              </w:rPr>
              <w:t>would</w:t>
            </w:r>
            <w:r w:rsidRPr="005E4210">
              <w:rPr>
                <w:rFonts w:ascii="Arial"/>
                <w:spacing w:val="46"/>
                <w:sz w:val="20"/>
                <w:szCs w:val="20"/>
              </w:rPr>
              <w:t xml:space="preserve"> </w:t>
            </w:r>
            <w:r w:rsidRPr="005E4210">
              <w:rPr>
                <w:rFonts w:ascii="Arial"/>
                <w:spacing w:val="-1"/>
                <w:sz w:val="20"/>
                <w:szCs w:val="20"/>
              </w:rPr>
              <w:t>have</w:t>
            </w:r>
            <w:r w:rsidRPr="005E4210">
              <w:rPr>
                <w:rFonts w:ascii="Arial"/>
                <w:spacing w:val="39"/>
                <w:sz w:val="20"/>
                <w:szCs w:val="20"/>
              </w:rPr>
              <w:t xml:space="preserve"> </w:t>
            </w:r>
            <w:r w:rsidRPr="005E4210">
              <w:rPr>
                <w:rFonts w:ascii="Arial"/>
                <w:spacing w:val="-1"/>
                <w:sz w:val="20"/>
                <w:szCs w:val="20"/>
              </w:rPr>
              <w:t>been</w:t>
            </w:r>
            <w:r w:rsidRPr="005E4210">
              <w:rPr>
                <w:rFonts w:ascii="Arial"/>
                <w:spacing w:val="12"/>
                <w:sz w:val="20"/>
                <w:szCs w:val="20"/>
              </w:rPr>
              <w:t xml:space="preserve"> </w:t>
            </w:r>
            <w:r w:rsidRPr="005E4210">
              <w:rPr>
                <w:rFonts w:ascii="Arial"/>
                <w:spacing w:val="-2"/>
                <w:sz w:val="20"/>
                <w:szCs w:val="20"/>
              </w:rPr>
              <w:t>payable</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Supplier</w:t>
            </w:r>
            <w:r w:rsidRPr="005E4210">
              <w:rPr>
                <w:rFonts w:ascii="Arial"/>
                <w:spacing w:val="14"/>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Sub-Contractor</w:t>
            </w:r>
            <w:r w:rsidRPr="005E4210">
              <w:rPr>
                <w:rFonts w:ascii="Arial"/>
                <w:spacing w:val="20"/>
                <w:sz w:val="20"/>
                <w:szCs w:val="20"/>
              </w:rPr>
              <w:t xml:space="preserve"> </w:t>
            </w:r>
            <w:r w:rsidRPr="005E4210">
              <w:rPr>
                <w:rFonts w:ascii="Arial"/>
                <w:spacing w:val="-1"/>
                <w:sz w:val="20"/>
                <w:szCs w:val="20"/>
              </w:rPr>
              <w:t>if</w:t>
            </w:r>
            <w:r w:rsidRPr="005E4210">
              <w:rPr>
                <w:rFonts w:ascii="Arial"/>
                <w:spacing w:val="9"/>
                <w:sz w:val="20"/>
                <w:szCs w:val="20"/>
              </w:rPr>
              <w:t xml:space="preserve"> </w:t>
            </w:r>
            <w:r w:rsidRPr="005E4210">
              <w:rPr>
                <w:rFonts w:ascii="Arial"/>
                <w:spacing w:val="-1"/>
                <w:sz w:val="20"/>
                <w:szCs w:val="20"/>
              </w:rPr>
              <w:t>such</w:t>
            </w:r>
            <w:r w:rsidRPr="005E4210">
              <w:rPr>
                <w:rFonts w:ascii="Arial"/>
                <w:spacing w:val="5"/>
                <w:sz w:val="20"/>
                <w:szCs w:val="20"/>
              </w:rPr>
              <w:t xml:space="preserve"> </w:t>
            </w:r>
            <w:r w:rsidRPr="005E4210">
              <w:rPr>
                <w:rFonts w:ascii="Arial"/>
                <w:spacing w:val="-1"/>
                <w:sz w:val="20"/>
                <w:szCs w:val="20"/>
              </w:rPr>
              <w:t>payment</w:t>
            </w:r>
            <w:r w:rsidRPr="005E4210">
              <w:rPr>
                <w:rFonts w:ascii="Arial"/>
                <w:spacing w:val="7"/>
                <w:sz w:val="20"/>
                <w:szCs w:val="20"/>
              </w:rPr>
              <w:t xml:space="preserve"> </w:t>
            </w:r>
            <w:r w:rsidRPr="005E4210">
              <w:rPr>
                <w:rFonts w:ascii="Arial"/>
                <w:spacing w:val="-1"/>
                <w:sz w:val="20"/>
                <w:szCs w:val="20"/>
              </w:rPr>
              <w:t>should</w:t>
            </w:r>
            <w:r w:rsidRPr="005E4210">
              <w:rPr>
                <w:rFonts w:ascii="Arial"/>
                <w:spacing w:val="3"/>
                <w:sz w:val="20"/>
                <w:szCs w:val="20"/>
              </w:rPr>
              <w:t xml:space="preserve"> </w:t>
            </w:r>
            <w:r w:rsidRPr="005E4210">
              <w:rPr>
                <w:rFonts w:ascii="Arial"/>
                <w:spacing w:val="-2"/>
                <w:sz w:val="20"/>
                <w:szCs w:val="20"/>
              </w:rPr>
              <w:t>have</w:t>
            </w:r>
            <w:r w:rsidRPr="005E4210">
              <w:rPr>
                <w:rFonts w:ascii="Arial"/>
                <w:spacing w:val="5"/>
                <w:sz w:val="20"/>
                <w:szCs w:val="20"/>
              </w:rPr>
              <w:t xml:space="preserve"> </w:t>
            </w:r>
            <w:r w:rsidRPr="005E4210">
              <w:rPr>
                <w:rFonts w:ascii="Arial"/>
                <w:spacing w:val="-1"/>
                <w:sz w:val="20"/>
                <w:szCs w:val="20"/>
              </w:rPr>
              <w:t>been</w:t>
            </w:r>
            <w:r w:rsidRPr="005E4210">
              <w:rPr>
                <w:rFonts w:ascii="Arial"/>
                <w:spacing w:val="5"/>
                <w:sz w:val="20"/>
                <w:szCs w:val="20"/>
              </w:rPr>
              <w:t xml:space="preserve"> </w:t>
            </w:r>
            <w:r w:rsidRPr="005E4210">
              <w:rPr>
                <w:rFonts w:ascii="Arial"/>
                <w:spacing w:val="-1"/>
                <w:sz w:val="20"/>
                <w:szCs w:val="20"/>
              </w:rPr>
              <w:t>made</w:t>
            </w:r>
            <w:r w:rsidRPr="005E4210">
              <w:rPr>
                <w:rFonts w:ascii="Arial"/>
                <w:spacing w:val="5"/>
                <w:sz w:val="20"/>
                <w:szCs w:val="20"/>
              </w:rPr>
              <w:t xml:space="preserve"> </w:t>
            </w:r>
            <w:r w:rsidRPr="005E4210">
              <w:rPr>
                <w:rFonts w:ascii="Arial"/>
                <w:spacing w:val="-1"/>
                <w:sz w:val="20"/>
                <w:szCs w:val="20"/>
              </w:rPr>
              <w:t>prior</w:t>
            </w:r>
            <w:r w:rsidRPr="005E4210">
              <w:rPr>
                <w:rFonts w:ascii="Arial"/>
                <w:spacing w:val="6"/>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2"/>
                <w:sz w:val="20"/>
                <w:szCs w:val="20"/>
              </w:rPr>
              <w:t>Service</w:t>
            </w:r>
            <w:r w:rsidRPr="005E4210">
              <w:rPr>
                <w:rFonts w:ascii="Arial"/>
                <w:spacing w:val="1"/>
                <w:sz w:val="20"/>
                <w:szCs w:val="20"/>
              </w:rPr>
              <w:t xml:space="preserve"> </w:t>
            </w:r>
            <w:r w:rsidRPr="005E4210">
              <w:rPr>
                <w:rFonts w:ascii="Arial"/>
                <w:spacing w:val="-1"/>
                <w:sz w:val="20"/>
                <w:szCs w:val="20"/>
              </w:rPr>
              <w:t>Transfer</w:t>
            </w:r>
            <w:r w:rsidRPr="005E4210">
              <w:rPr>
                <w:rFonts w:ascii="Arial"/>
                <w:spacing w:val="2"/>
                <w:sz w:val="20"/>
                <w:szCs w:val="20"/>
              </w:rPr>
              <w:t xml:space="preserve"> </w:t>
            </w:r>
            <w:r w:rsidRPr="005E4210">
              <w:rPr>
                <w:rFonts w:ascii="Arial"/>
                <w:spacing w:val="-1"/>
                <w:sz w:val="20"/>
                <w:szCs w:val="20"/>
              </w:rPr>
              <w:t>Date;</w:t>
            </w:r>
          </w:p>
          <w:p w:rsidR="00355C11" w:rsidRPr="005E4210" w:rsidRDefault="00355C11" w:rsidP="00355C11">
            <w:pPr>
              <w:pStyle w:val="ListParagraph"/>
              <w:numPr>
                <w:ilvl w:val="0"/>
                <w:numId w:val="46"/>
              </w:numPr>
              <w:tabs>
                <w:tab w:val="left" w:pos="820"/>
              </w:tabs>
              <w:spacing w:before="119"/>
              <w:ind w:right="101" w:hanging="544"/>
              <w:jc w:val="both"/>
              <w:rPr>
                <w:rFonts w:ascii="Arial" w:eastAsia="Arial" w:hAnsi="Arial" w:cs="Arial"/>
                <w:sz w:val="20"/>
                <w:szCs w:val="20"/>
              </w:rPr>
            </w:pPr>
            <w:r w:rsidRPr="005E4210">
              <w:rPr>
                <w:rFonts w:ascii="Arial"/>
                <w:spacing w:val="-1"/>
                <w:sz w:val="20"/>
                <w:szCs w:val="20"/>
              </w:rPr>
              <w:t>claims</w:t>
            </w:r>
            <w:r w:rsidRPr="005E4210">
              <w:rPr>
                <w:rFonts w:ascii="Arial"/>
                <w:spacing w:val="6"/>
                <w:sz w:val="20"/>
                <w:szCs w:val="20"/>
              </w:rPr>
              <w:t xml:space="preserve"> </w:t>
            </w:r>
            <w:r w:rsidRPr="005E4210">
              <w:rPr>
                <w:rFonts w:ascii="Arial"/>
                <w:spacing w:val="-1"/>
                <w:sz w:val="20"/>
                <w:szCs w:val="20"/>
              </w:rPr>
              <w:t>whether</w:t>
            </w:r>
            <w:r w:rsidRPr="005E4210">
              <w:rPr>
                <w:rFonts w:ascii="Arial"/>
                <w:spacing w:val="7"/>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z w:val="20"/>
                <w:szCs w:val="20"/>
              </w:rPr>
              <w:t>tort,</w:t>
            </w:r>
            <w:r w:rsidRPr="005E4210">
              <w:rPr>
                <w:rFonts w:ascii="Arial"/>
                <w:spacing w:val="7"/>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1"/>
                <w:sz w:val="20"/>
                <w:szCs w:val="20"/>
              </w:rPr>
              <w:t>or</w:t>
            </w:r>
            <w:r w:rsidRPr="005E4210">
              <w:rPr>
                <w:rFonts w:ascii="Arial"/>
                <w:spacing w:val="7"/>
                <w:sz w:val="20"/>
                <w:szCs w:val="20"/>
              </w:rPr>
              <w:t xml:space="preserve"> </w:t>
            </w:r>
            <w:r w:rsidRPr="005E4210">
              <w:rPr>
                <w:rFonts w:ascii="Arial"/>
                <w:spacing w:val="-1"/>
                <w:sz w:val="20"/>
                <w:szCs w:val="20"/>
              </w:rPr>
              <w:t>statute</w:t>
            </w:r>
            <w:r w:rsidRPr="005E4210">
              <w:rPr>
                <w:rFonts w:ascii="Arial"/>
                <w:spacing w:val="3"/>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1"/>
                <w:sz w:val="20"/>
                <w:szCs w:val="20"/>
              </w:rPr>
              <w:t>otherwise;</w:t>
            </w:r>
          </w:p>
          <w:p w:rsidR="00355C11" w:rsidRPr="005E4210" w:rsidRDefault="00355C11" w:rsidP="00355C11">
            <w:pPr>
              <w:pStyle w:val="ListParagraph"/>
              <w:numPr>
                <w:ilvl w:val="0"/>
                <w:numId w:val="4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investigation</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Equality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Human</w:t>
            </w:r>
            <w:r w:rsidRPr="005E4210">
              <w:rPr>
                <w:rFonts w:ascii="Arial"/>
                <w:spacing w:val="12"/>
                <w:sz w:val="20"/>
                <w:szCs w:val="20"/>
              </w:rPr>
              <w:t xml:space="preserve"> </w:t>
            </w:r>
            <w:r w:rsidRPr="005E4210">
              <w:rPr>
                <w:rFonts w:ascii="Arial"/>
                <w:spacing w:val="-1"/>
                <w:sz w:val="20"/>
                <w:szCs w:val="20"/>
              </w:rPr>
              <w:t>Rights</w:t>
            </w:r>
            <w:r w:rsidRPr="005E4210">
              <w:rPr>
                <w:rFonts w:ascii="Arial"/>
                <w:spacing w:val="37"/>
                <w:sz w:val="20"/>
                <w:szCs w:val="20"/>
              </w:rPr>
              <w:t xml:space="preserve"> </w:t>
            </w:r>
            <w:r w:rsidRPr="005E4210">
              <w:rPr>
                <w:rFonts w:ascii="Arial"/>
                <w:spacing w:val="-1"/>
                <w:sz w:val="20"/>
                <w:szCs w:val="20"/>
              </w:rPr>
              <w:t>Commission</w:t>
            </w:r>
            <w:r w:rsidRPr="005E4210">
              <w:rPr>
                <w:rFonts w:ascii="Arial"/>
                <w:spacing w:val="28"/>
                <w:sz w:val="20"/>
                <w:szCs w:val="20"/>
              </w:rPr>
              <w:t xml:space="preserve"> </w:t>
            </w:r>
            <w:r w:rsidRPr="005E4210">
              <w:rPr>
                <w:rFonts w:ascii="Arial"/>
                <w:spacing w:val="-1"/>
                <w:sz w:val="20"/>
                <w:szCs w:val="20"/>
              </w:rPr>
              <w:t>or</w:t>
            </w:r>
            <w:r w:rsidRPr="005E4210">
              <w:rPr>
                <w:rFonts w:ascii="Arial"/>
                <w:spacing w:val="29"/>
                <w:sz w:val="20"/>
                <w:szCs w:val="20"/>
              </w:rPr>
              <w:t xml:space="preserve"> </w:t>
            </w:r>
            <w:r w:rsidRPr="005E4210">
              <w:rPr>
                <w:rFonts w:ascii="Arial"/>
                <w:spacing w:val="-1"/>
                <w:sz w:val="20"/>
                <w:szCs w:val="20"/>
              </w:rPr>
              <w:t>other</w:t>
            </w:r>
            <w:r w:rsidRPr="005E4210">
              <w:rPr>
                <w:rFonts w:ascii="Arial"/>
                <w:spacing w:val="27"/>
                <w:sz w:val="20"/>
                <w:szCs w:val="20"/>
              </w:rPr>
              <w:t xml:space="preserve"> </w:t>
            </w:r>
            <w:r w:rsidRPr="005E4210">
              <w:rPr>
                <w:rFonts w:ascii="Arial"/>
                <w:spacing w:val="-1"/>
                <w:sz w:val="20"/>
                <w:szCs w:val="20"/>
              </w:rPr>
              <w:t>enforcement,</w:t>
            </w:r>
            <w:r w:rsidRPr="005E4210">
              <w:rPr>
                <w:rFonts w:ascii="Arial"/>
                <w:spacing w:val="30"/>
                <w:sz w:val="20"/>
                <w:szCs w:val="20"/>
              </w:rPr>
              <w:t xml:space="preserve"> </w:t>
            </w:r>
            <w:r w:rsidRPr="005E4210">
              <w:rPr>
                <w:rFonts w:ascii="Arial"/>
                <w:spacing w:val="-1"/>
                <w:sz w:val="20"/>
                <w:szCs w:val="20"/>
              </w:rPr>
              <w:t>regulatory</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1"/>
                <w:sz w:val="20"/>
                <w:szCs w:val="20"/>
              </w:rPr>
              <w:t>supervisory</w:t>
            </w:r>
            <w:r w:rsidRPr="005E4210">
              <w:rPr>
                <w:rFonts w:ascii="Arial"/>
                <w:spacing w:val="14"/>
                <w:sz w:val="20"/>
                <w:szCs w:val="20"/>
              </w:rPr>
              <w:t xml:space="preserve"> </w:t>
            </w:r>
            <w:r w:rsidRPr="005E4210">
              <w:rPr>
                <w:rFonts w:ascii="Arial"/>
                <w:sz w:val="20"/>
                <w:szCs w:val="20"/>
              </w:rPr>
              <w:t>body</w:t>
            </w:r>
            <w:r w:rsidRPr="005E4210">
              <w:rPr>
                <w:rFonts w:ascii="Arial"/>
                <w:spacing w:val="14"/>
                <w:sz w:val="20"/>
                <w:szCs w:val="20"/>
              </w:rPr>
              <w:t xml:space="preserve"> </w:t>
            </w:r>
            <w:r w:rsidRPr="005E4210">
              <w:rPr>
                <w:rFonts w:ascii="Arial"/>
                <w:sz w:val="20"/>
                <w:szCs w:val="20"/>
              </w:rPr>
              <w:t>and</w:t>
            </w:r>
            <w:r w:rsidRPr="005E4210">
              <w:rPr>
                <w:rFonts w:ascii="Arial"/>
                <w:spacing w:val="16"/>
                <w:sz w:val="20"/>
                <w:szCs w:val="20"/>
              </w:rPr>
              <w:t xml:space="preserve"> </w:t>
            </w:r>
            <w:r w:rsidRPr="005E4210">
              <w:rPr>
                <w:rFonts w:ascii="Arial"/>
                <w:spacing w:val="-2"/>
                <w:sz w:val="20"/>
                <w:szCs w:val="20"/>
              </w:rPr>
              <w:t>of</w:t>
            </w:r>
            <w:r w:rsidRPr="005E4210">
              <w:rPr>
                <w:rFonts w:ascii="Arial"/>
                <w:spacing w:val="20"/>
                <w:sz w:val="20"/>
                <w:szCs w:val="20"/>
              </w:rPr>
              <w:t xml:space="preserve"> </w:t>
            </w:r>
            <w:r w:rsidRPr="005E4210">
              <w:rPr>
                <w:rFonts w:ascii="Arial"/>
                <w:spacing w:val="-1"/>
                <w:sz w:val="20"/>
                <w:szCs w:val="20"/>
              </w:rPr>
              <w:t>implementing</w:t>
            </w:r>
            <w:r w:rsidRPr="005E4210">
              <w:rPr>
                <w:rFonts w:ascii="Arial"/>
                <w:spacing w:val="1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requirements</w:t>
            </w:r>
            <w:r w:rsidRPr="005E4210">
              <w:rPr>
                <w:rFonts w:ascii="Arial"/>
                <w:spacing w:val="50"/>
                <w:sz w:val="20"/>
                <w:szCs w:val="20"/>
              </w:rPr>
              <w:t xml:space="preserve"> </w:t>
            </w:r>
            <w:r w:rsidRPr="005E4210">
              <w:rPr>
                <w:rFonts w:ascii="Arial"/>
                <w:spacing w:val="-2"/>
                <w:sz w:val="20"/>
                <w:szCs w:val="20"/>
              </w:rPr>
              <w:t>which</w:t>
            </w:r>
            <w:r w:rsidRPr="005E4210">
              <w:rPr>
                <w:rFonts w:ascii="Arial"/>
                <w:spacing w:val="52"/>
                <w:sz w:val="20"/>
                <w:szCs w:val="20"/>
              </w:rPr>
              <w:t xml:space="preserve"> </w:t>
            </w:r>
            <w:r w:rsidRPr="005E4210">
              <w:rPr>
                <w:rFonts w:ascii="Arial"/>
                <w:spacing w:val="-1"/>
                <w:sz w:val="20"/>
                <w:szCs w:val="20"/>
              </w:rPr>
              <w:t>may</w:t>
            </w:r>
            <w:r w:rsidRPr="005E4210">
              <w:rPr>
                <w:rFonts w:ascii="Arial"/>
                <w:spacing w:val="48"/>
                <w:sz w:val="20"/>
                <w:szCs w:val="20"/>
              </w:rPr>
              <w:t xml:space="preserve"> </w:t>
            </w:r>
            <w:r w:rsidRPr="005E4210">
              <w:rPr>
                <w:rFonts w:ascii="Arial"/>
                <w:spacing w:val="-1"/>
                <w:sz w:val="20"/>
                <w:szCs w:val="20"/>
              </w:rPr>
              <w:t>arise</w:t>
            </w:r>
            <w:r w:rsidRPr="005E4210">
              <w:rPr>
                <w:rFonts w:ascii="Arial"/>
                <w:spacing w:val="49"/>
                <w:sz w:val="20"/>
                <w:szCs w:val="20"/>
              </w:rPr>
              <w:t xml:space="preserve"> </w:t>
            </w:r>
            <w:r w:rsidRPr="005E4210">
              <w:rPr>
                <w:rFonts w:ascii="Arial"/>
                <w:sz w:val="20"/>
                <w:szCs w:val="20"/>
              </w:rPr>
              <w:t>from</w:t>
            </w:r>
            <w:r w:rsidRPr="005E4210">
              <w:rPr>
                <w:rFonts w:ascii="Arial"/>
                <w:spacing w:val="51"/>
                <w:sz w:val="20"/>
                <w:szCs w:val="20"/>
              </w:rPr>
              <w:t xml:space="preserve"> </w:t>
            </w:r>
            <w:r w:rsidRPr="005E4210">
              <w:rPr>
                <w:rFonts w:ascii="Arial"/>
                <w:spacing w:val="-1"/>
                <w:sz w:val="20"/>
                <w:szCs w:val="20"/>
              </w:rPr>
              <w:t>such</w:t>
            </w:r>
            <w:r w:rsidRPr="005E4210">
              <w:rPr>
                <w:rFonts w:ascii="Arial"/>
                <w:spacing w:val="25"/>
                <w:sz w:val="20"/>
                <w:szCs w:val="20"/>
              </w:rPr>
              <w:t xml:space="preserve"> </w:t>
            </w:r>
            <w:r w:rsidRPr="005E4210">
              <w:rPr>
                <w:rFonts w:ascii="Arial"/>
                <w:spacing w:val="-1"/>
                <w:sz w:val="20"/>
                <w:szCs w:val="20"/>
              </w:rPr>
              <w:t>investigation;</w:t>
            </w:r>
          </w:p>
          <w:p w:rsidR="002C22E2" w:rsidRPr="005E4210" w:rsidRDefault="002C22E2" w:rsidP="005D2B81">
            <w:pPr>
              <w:pStyle w:val="TableParagraph"/>
              <w:spacing w:before="119"/>
              <w:ind w:left="275"/>
              <w:jc w:val="both"/>
              <w:rPr>
                <w:rFonts w:ascii="Arial" w:eastAsia="Arial" w:hAnsi="Arial" w:cs="Arial"/>
                <w:sz w:val="20"/>
                <w:szCs w:val="20"/>
              </w:rPr>
            </w:pPr>
          </w:p>
        </w:tc>
      </w:tr>
      <w:tr w:rsidR="00355C11" w:rsidRPr="005E4210" w:rsidTr="00DC22DB">
        <w:trPr>
          <w:trHeight w:hRule="exact" w:val="989"/>
        </w:trPr>
        <w:tc>
          <w:tcPr>
            <w:tcW w:w="2410" w:type="dxa"/>
            <w:tcBorders>
              <w:top w:val="single" w:sz="7" w:space="0" w:color="000000"/>
              <w:left w:val="single" w:sz="5" w:space="0" w:color="000000"/>
              <w:bottom w:val="single" w:sz="7" w:space="0" w:color="000000"/>
              <w:right w:val="single" w:sz="7" w:space="0" w:color="000000"/>
            </w:tcBorders>
          </w:tcPr>
          <w:p w:rsidR="00355C11" w:rsidRPr="005E4210" w:rsidRDefault="00355C11" w:rsidP="00355C11">
            <w:pPr>
              <w:pStyle w:val="TableParagraph"/>
              <w:spacing w:line="239" w:lineRule="auto"/>
              <w:ind w:left="-6" w:right="975"/>
              <w:rPr>
                <w:rFonts w:ascii="Arial" w:eastAsia="Arial" w:hAnsi="Arial" w:cs="Arial"/>
                <w:sz w:val="20"/>
                <w:szCs w:val="20"/>
              </w:rPr>
            </w:pPr>
            <w:r w:rsidRPr="005E4210">
              <w:rPr>
                <w:rFonts w:ascii="Arial"/>
                <w:b/>
                <w:spacing w:val="-1"/>
                <w:sz w:val="20"/>
                <w:szCs w:val="20"/>
              </w:rPr>
              <w:t>"Employment</w:t>
            </w:r>
            <w:r w:rsidRPr="005E4210">
              <w:rPr>
                <w:rFonts w:ascii="Arial"/>
                <w:b/>
                <w:spacing w:val="20"/>
                <w:sz w:val="20"/>
                <w:szCs w:val="20"/>
              </w:rPr>
              <w:t xml:space="preserve"> </w:t>
            </w:r>
            <w:r w:rsidRPr="005E4210">
              <w:rPr>
                <w:rFonts w:ascii="Arial"/>
                <w:b/>
                <w:spacing w:val="-1"/>
                <w:sz w:val="20"/>
                <w:szCs w:val="20"/>
              </w:rPr>
              <w:t>Regulations"</w:t>
            </w:r>
          </w:p>
        </w:tc>
        <w:tc>
          <w:tcPr>
            <w:tcW w:w="6060" w:type="dxa"/>
            <w:tcBorders>
              <w:top w:val="single" w:sz="7" w:space="0" w:color="000000"/>
              <w:left w:val="single" w:sz="7" w:space="0" w:color="000000"/>
              <w:bottom w:val="single" w:sz="7" w:space="0" w:color="000000"/>
              <w:right w:val="single" w:sz="5" w:space="0" w:color="000000"/>
            </w:tcBorders>
          </w:tcPr>
          <w:p w:rsidR="00355C11" w:rsidRPr="005E4210" w:rsidRDefault="00355C11" w:rsidP="00355C1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8"/>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Transfer</w:t>
            </w:r>
            <w:r w:rsidRPr="005E4210">
              <w:rPr>
                <w:rFonts w:ascii="Arial"/>
                <w:spacing w:val="9"/>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Undertakings</w:t>
            </w:r>
            <w:r w:rsidRPr="005E4210">
              <w:rPr>
                <w:rFonts w:ascii="Arial"/>
                <w:spacing w:val="8"/>
                <w:sz w:val="20"/>
                <w:szCs w:val="20"/>
              </w:rPr>
              <w:t xml:space="preserve"> </w:t>
            </w:r>
            <w:r w:rsidRPr="005E4210">
              <w:rPr>
                <w:rFonts w:ascii="Arial"/>
                <w:spacing w:val="-1"/>
                <w:sz w:val="20"/>
                <w:szCs w:val="20"/>
              </w:rPr>
              <w:t>(Protection</w:t>
            </w:r>
            <w:r w:rsidRPr="005E4210">
              <w:rPr>
                <w:rFonts w:ascii="Arial"/>
                <w:spacing w:val="8"/>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Employment)</w:t>
            </w:r>
            <w:r w:rsidRPr="005E4210">
              <w:rPr>
                <w:rFonts w:ascii="Arial"/>
                <w:spacing w:val="1"/>
                <w:sz w:val="20"/>
                <w:szCs w:val="20"/>
              </w:rPr>
              <w:t xml:space="preserve"> </w:t>
            </w:r>
            <w:r w:rsidRPr="005E4210">
              <w:rPr>
                <w:rFonts w:ascii="Arial"/>
                <w:spacing w:val="-2"/>
                <w:sz w:val="20"/>
                <w:szCs w:val="20"/>
              </w:rPr>
              <w:t>Regulations</w:t>
            </w:r>
            <w:r w:rsidRPr="005E4210">
              <w:rPr>
                <w:rFonts w:ascii="Arial"/>
                <w:spacing w:val="61"/>
                <w:sz w:val="20"/>
                <w:szCs w:val="20"/>
              </w:rPr>
              <w:t xml:space="preserve"> </w:t>
            </w:r>
            <w:r w:rsidRPr="005E4210">
              <w:rPr>
                <w:rFonts w:ascii="Arial"/>
                <w:spacing w:val="-1"/>
                <w:sz w:val="20"/>
                <w:szCs w:val="20"/>
              </w:rPr>
              <w:t>2006</w:t>
            </w:r>
            <w:r w:rsidRPr="005E4210">
              <w:rPr>
                <w:rFonts w:ascii="Arial"/>
                <w:spacing w:val="60"/>
                <w:sz w:val="20"/>
                <w:szCs w:val="20"/>
              </w:rPr>
              <w:t xml:space="preserve"> </w:t>
            </w:r>
            <w:r w:rsidRPr="005E4210">
              <w:rPr>
                <w:rFonts w:ascii="Arial"/>
                <w:spacing w:val="-1"/>
                <w:sz w:val="20"/>
                <w:szCs w:val="20"/>
              </w:rPr>
              <w:t>(SI</w:t>
            </w:r>
            <w:r w:rsidRPr="005E4210">
              <w:rPr>
                <w:rFonts w:ascii="Arial"/>
                <w:spacing w:val="1"/>
                <w:sz w:val="20"/>
                <w:szCs w:val="20"/>
              </w:rPr>
              <w:t xml:space="preserve"> </w:t>
            </w:r>
            <w:r w:rsidRPr="005E4210">
              <w:rPr>
                <w:rFonts w:ascii="Arial"/>
                <w:spacing w:val="-2"/>
                <w:sz w:val="20"/>
                <w:szCs w:val="20"/>
              </w:rPr>
              <w:t>2006/246)</w:t>
            </w:r>
            <w:r w:rsidRPr="005E4210">
              <w:rPr>
                <w:rFonts w:ascii="Arial"/>
                <w:spacing w:val="1"/>
                <w:sz w:val="20"/>
                <w:szCs w:val="20"/>
              </w:rPr>
              <w:t xml:space="preserve"> </w:t>
            </w:r>
            <w:r w:rsidRPr="005E4210">
              <w:rPr>
                <w:rFonts w:ascii="Arial"/>
                <w:spacing w:val="-1"/>
                <w:sz w:val="20"/>
                <w:szCs w:val="20"/>
              </w:rPr>
              <w:t>as</w:t>
            </w:r>
            <w:r w:rsidRPr="005E4210">
              <w:rPr>
                <w:rFonts w:ascii="Arial"/>
                <w:spacing w:val="44"/>
                <w:sz w:val="20"/>
                <w:szCs w:val="20"/>
              </w:rPr>
              <w:t xml:space="preserve"> </w:t>
            </w:r>
            <w:r w:rsidRPr="005E4210">
              <w:rPr>
                <w:rFonts w:ascii="Arial"/>
                <w:spacing w:val="-1"/>
                <w:sz w:val="20"/>
                <w:szCs w:val="20"/>
              </w:rPr>
              <w:t>amended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2"/>
                <w:sz w:val="20"/>
                <w:szCs w:val="20"/>
              </w:rPr>
              <w:t>replaced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1"/>
                <w:sz w:val="20"/>
                <w:szCs w:val="20"/>
              </w:rPr>
              <w:t>any</w:t>
            </w:r>
            <w:r w:rsidRPr="005E4210">
              <w:rPr>
                <w:rFonts w:ascii="Arial"/>
                <w:spacing w:val="4"/>
                <w:sz w:val="20"/>
                <w:szCs w:val="20"/>
              </w:rPr>
              <w:t xml:space="preserve"> </w:t>
            </w:r>
            <w:r w:rsidRPr="005E4210">
              <w:rPr>
                <w:rFonts w:ascii="Arial"/>
                <w:spacing w:val="-1"/>
                <w:sz w:val="20"/>
                <w:szCs w:val="20"/>
              </w:rPr>
              <w:t>other</w:t>
            </w:r>
            <w:r w:rsidRPr="005E4210">
              <w:rPr>
                <w:rFonts w:ascii="Arial"/>
                <w:spacing w:val="5"/>
                <w:sz w:val="20"/>
                <w:szCs w:val="20"/>
              </w:rPr>
              <w:t xml:space="preserve"> </w:t>
            </w:r>
            <w:r w:rsidRPr="005E4210">
              <w:rPr>
                <w:rFonts w:ascii="Arial"/>
                <w:spacing w:val="-1"/>
                <w:sz w:val="20"/>
                <w:szCs w:val="20"/>
              </w:rPr>
              <w:t>Regulations</w:t>
            </w:r>
            <w:r w:rsidRPr="005E4210">
              <w:rPr>
                <w:rFonts w:ascii="Arial"/>
                <w:spacing w:val="34"/>
                <w:sz w:val="20"/>
                <w:szCs w:val="20"/>
              </w:rPr>
              <w:t xml:space="preserve"> </w:t>
            </w:r>
            <w:r w:rsidRPr="005E4210">
              <w:rPr>
                <w:rFonts w:ascii="Arial"/>
                <w:spacing w:val="-1"/>
                <w:sz w:val="20"/>
                <w:szCs w:val="20"/>
              </w:rPr>
              <w:t>implementing</w:t>
            </w:r>
            <w:r w:rsidRPr="005E4210">
              <w:rPr>
                <w:rFonts w:ascii="Arial"/>
                <w:sz w:val="20"/>
                <w:szCs w:val="20"/>
              </w:rPr>
              <w:t xml:space="preserve"> the </w:t>
            </w:r>
            <w:r w:rsidRPr="005E4210">
              <w:rPr>
                <w:rFonts w:ascii="Arial"/>
                <w:spacing w:val="-2"/>
                <w:sz w:val="20"/>
                <w:szCs w:val="20"/>
              </w:rPr>
              <w:t>Acquired</w:t>
            </w:r>
            <w:r w:rsidRPr="005E4210">
              <w:rPr>
                <w:rFonts w:ascii="Arial"/>
                <w:sz w:val="20"/>
                <w:szCs w:val="20"/>
              </w:rPr>
              <w:t xml:space="preserve"> </w:t>
            </w:r>
            <w:r w:rsidRPr="005E4210">
              <w:rPr>
                <w:rFonts w:ascii="Arial"/>
                <w:spacing w:val="-1"/>
                <w:sz w:val="20"/>
                <w:szCs w:val="20"/>
              </w:rPr>
              <w:t>Rights</w:t>
            </w:r>
            <w:r w:rsidRPr="005E4210">
              <w:rPr>
                <w:rFonts w:ascii="Arial"/>
                <w:spacing w:val="1"/>
                <w:sz w:val="20"/>
                <w:szCs w:val="20"/>
              </w:rPr>
              <w:t xml:space="preserve"> </w:t>
            </w:r>
            <w:r w:rsidRPr="005E4210">
              <w:rPr>
                <w:rFonts w:ascii="Arial"/>
                <w:spacing w:val="-2"/>
                <w:sz w:val="20"/>
                <w:szCs w:val="20"/>
              </w:rPr>
              <w:t>Directive;</w:t>
            </w:r>
          </w:p>
        </w:tc>
      </w:tr>
      <w:tr w:rsidR="00DC22DB" w:rsidRPr="005E4210" w:rsidTr="00DC22DB">
        <w:trPr>
          <w:trHeight w:hRule="exact" w:val="1562"/>
        </w:trPr>
        <w:tc>
          <w:tcPr>
            <w:tcW w:w="2410" w:type="dxa"/>
            <w:tcBorders>
              <w:top w:val="single" w:sz="7" w:space="0" w:color="000000"/>
              <w:left w:val="single" w:sz="5" w:space="0" w:color="000000"/>
              <w:bottom w:val="single" w:sz="5" w:space="0" w:color="000000"/>
              <w:right w:val="single" w:sz="7" w:space="0" w:color="000000"/>
            </w:tcBorders>
          </w:tcPr>
          <w:p w:rsidR="00DC22DB" w:rsidRPr="005E4210" w:rsidRDefault="00DC22DB" w:rsidP="00355C11">
            <w:pPr>
              <w:pStyle w:val="TableParagraph"/>
              <w:spacing w:line="239" w:lineRule="auto"/>
              <w:ind w:left="-6" w:right="975"/>
              <w:rPr>
                <w:rFonts w:ascii="Arial"/>
                <w:b/>
                <w:spacing w:val="-1"/>
                <w:sz w:val="20"/>
                <w:szCs w:val="20"/>
              </w:rPr>
            </w:pPr>
            <w:r w:rsidRPr="005E4210">
              <w:rPr>
                <w:rFonts w:ascii="Arial"/>
                <w:b/>
                <w:spacing w:val="-1"/>
                <w:sz w:val="20"/>
                <w:szCs w:val="20"/>
              </w:rPr>
              <w:t>"Environmental</w:t>
            </w:r>
            <w:r w:rsidRPr="005E4210">
              <w:rPr>
                <w:rFonts w:ascii="Arial"/>
                <w:b/>
                <w:spacing w:val="24"/>
                <w:sz w:val="20"/>
                <w:szCs w:val="20"/>
              </w:rPr>
              <w:t xml:space="preserve"> </w:t>
            </w:r>
            <w:r w:rsidRPr="005E4210">
              <w:rPr>
                <w:rFonts w:ascii="Arial"/>
                <w:b/>
                <w:spacing w:val="-1"/>
                <w:sz w:val="20"/>
                <w:szCs w:val="20"/>
              </w:rPr>
              <w:t>Information</w:t>
            </w:r>
            <w:r w:rsidRPr="005E4210">
              <w:rPr>
                <w:rFonts w:ascii="Arial"/>
                <w:b/>
                <w:spacing w:val="24"/>
                <w:sz w:val="20"/>
                <w:szCs w:val="20"/>
              </w:rPr>
              <w:t xml:space="preserve"> </w:t>
            </w:r>
            <w:r w:rsidRPr="005E4210">
              <w:rPr>
                <w:rFonts w:ascii="Arial"/>
                <w:b/>
                <w:spacing w:val="-1"/>
                <w:sz w:val="20"/>
                <w:szCs w:val="20"/>
              </w:rPr>
              <w:t>Regulations</w:t>
            </w:r>
            <w:r w:rsidRPr="005E4210">
              <w:rPr>
                <w:rFonts w:ascii="Arial"/>
                <w:b/>
                <w:spacing w:val="-2"/>
                <w:sz w:val="20"/>
                <w:szCs w:val="20"/>
              </w:rPr>
              <w:t xml:space="preserve"> </w:t>
            </w:r>
            <w:r w:rsidRPr="005E4210">
              <w:rPr>
                <w:rFonts w:ascii="Arial"/>
                <w:b/>
                <w:spacing w:val="-1"/>
                <w:sz w:val="20"/>
                <w:szCs w:val="20"/>
              </w:rPr>
              <w:t>or EIRs"</w:t>
            </w:r>
          </w:p>
        </w:tc>
        <w:tc>
          <w:tcPr>
            <w:tcW w:w="6060" w:type="dxa"/>
            <w:tcBorders>
              <w:top w:val="single" w:sz="7" w:space="0" w:color="000000"/>
              <w:left w:val="single" w:sz="7" w:space="0" w:color="000000"/>
              <w:bottom w:val="single" w:sz="5" w:space="0" w:color="000000"/>
              <w:right w:val="single" w:sz="5" w:space="0" w:color="000000"/>
            </w:tcBorders>
          </w:tcPr>
          <w:p w:rsidR="00DC22DB" w:rsidRPr="005E4210" w:rsidRDefault="00DC22DB" w:rsidP="00355C11">
            <w:pPr>
              <w:pStyle w:val="TableParagraph"/>
              <w:spacing w:line="239" w:lineRule="auto"/>
              <w:ind w:left="270" w:right="99"/>
              <w:jc w:val="both"/>
              <w:rPr>
                <w:rFonts w:ascii="Arial"/>
                <w:spacing w:val="-1"/>
                <w:sz w:val="20"/>
                <w:szCs w:val="20"/>
              </w:rPr>
            </w:pPr>
            <w:r w:rsidRPr="005E4210">
              <w:rPr>
                <w:rFonts w:ascii="Arial"/>
                <w:spacing w:val="-1"/>
                <w:sz w:val="20"/>
                <w:szCs w:val="20"/>
              </w:rPr>
              <w:t>means</w:t>
            </w:r>
            <w:r w:rsidRPr="005E4210">
              <w:rPr>
                <w:rFonts w:ascii="Arial"/>
                <w:spacing w:val="10"/>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conserve</w:t>
            </w:r>
            <w:r w:rsidRPr="005E4210">
              <w:rPr>
                <w:rFonts w:ascii="Arial"/>
                <w:spacing w:val="12"/>
                <w:sz w:val="20"/>
                <w:szCs w:val="20"/>
              </w:rPr>
              <w:t xml:space="preserve"> </w:t>
            </w:r>
            <w:r w:rsidRPr="005E4210">
              <w:rPr>
                <w:rFonts w:ascii="Arial"/>
                <w:spacing w:val="-1"/>
                <w:sz w:val="20"/>
                <w:szCs w:val="20"/>
              </w:rPr>
              <w:t>energy,</w:t>
            </w:r>
            <w:r w:rsidRPr="005E4210">
              <w:rPr>
                <w:rFonts w:ascii="Arial"/>
                <w:spacing w:val="14"/>
                <w:sz w:val="20"/>
                <w:szCs w:val="20"/>
              </w:rPr>
              <w:t xml:space="preserve"> </w:t>
            </w:r>
            <w:r w:rsidRPr="005E4210">
              <w:rPr>
                <w:rFonts w:ascii="Arial"/>
                <w:spacing w:val="-2"/>
                <w:sz w:val="20"/>
                <w:szCs w:val="20"/>
              </w:rPr>
              <w:t>water,</w:t>
            </w:r>
            <w:r w:rsidRPr="005E4210">
              <w:rPr>
                <w:rFonts w:ascii="Arial"/>
                <w:spacing w:val="14"/>
                <w:sz w:val="20"/>
                <w:szCs w:val="20"/>
              </w:rPr>
              <w:t xml:space="preserve"> </w:t>
            </w:r>
            <w:r w:rsidRPr="005E4210">
              <w:rPr>
                <w:rFonts w:ascii="Arial"/>
                <w:spacing w:val="-2"/>
                <w:sz w:val="20"/>
                <w:szCs w:val="20"/>
              </w:rPr>
              <w:t>wood,</w:t>
            </w:r>
            <w:r w:rsidRPr="005E4210">
              <w:rPr>
                <w:rFonts w:ascii="Arial"/>
                <w:spacing w:val="14"/>
                <w:sz w:val="20"/>
                <w:szCs w:val="20"/>
              </w:rPr>
              <w:t xml:space="preserve"> </w:t>
            </w:r>
            <w:r w:rsidRPr="005E4210">
              <w:rPr>
                <w:rFonts w:ascii="Arial"/>
                <w:spacing w:val="-1"/>
                <w:sz w:val="20"/>
                <w:szCs w:val="20"/>
              </w:rPr>
              <w:t>paper</w:t>
            </w:r>
            <w:r w:rsidRPr="005E4210">
              <w:rPr>
                <w:rFonts w:ascii="Arial"/>
                <w:spacing w:val="9"/>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other</w:t>
            </w:r>
            <w:r w:rsidRPr="005E4210">
              <w:rPr>
                <w:rFonts w:ascii="Arial"/>
                <w:spacing w:val="31"/>
                <w:sz w:val="20"/>
                <w:szCs w:val="20"/>
              </w:rPr>
              <w:t xml:space="preserve"> </w:t>
            </w:r>
            <w:r w:rsidRPr="005E4210">
              <w:rPr>
                <w:rFonts w:ascii="Arial"/>
                <w:spacing w:val="-1"/>
                <w:sz w:val="20"/>
                <w:szCs w:val="20"/>
              </w:rPr>
              <w:t>resources,</w:t>
            </w:r>
            <w:r w:rsidRPr="005E4210">
              <w:rPr>
                <w:rFonts w:ascii="Arial"/>
                <w:spacing w:val="14"/>
                <w:sz w:val="20"/>
                <w:szCs w:val="20"/>
              </w:rPr>
              <w:t xml:space="preserve"> </w:t>
            </w:r>
            <w:r w:rsidRPr="005E4210">
              <w:rPr>
                <w:rFonts w:ascii="Arial"/>
                <w:spacing w:val="-1"/>
                <w:sz w:val="20"/>
                <w:szCs w:val="20"/>
              </w:rPr>
              <w:t>reduce</w:t>
            </w:r>
            <w:r w:rsidRPr="005E4210">
              <w:rPr>
                <w:rFonts w:ascii="Arial"/>
                <w:spacing w:val="15"/>
                <w:sz w:val="20"/>
                <w:szCs w:val="20"/>
              </w:rPr>
              <w:t xml:space="preserve"> </w:t>
            </w:r>
            <w:r w:rsidRPr="005E4210">
              <w:rPr>
                <w:rFonts w:ascii="Arial"/>
                <w:spacing w:val="-1"/>
                <w:sz w:val="20"/>
                <w:szCs w:val="20"/>
              </w:rPr>
              <w:t>waste</w:t>
            </w:r>
            <w:r w:rsidRPr="005E4210">
              <w:rPr>
                <w:rFonts w:ascii="Arial"/>
                <w:spacing w:val="12"/>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phase</w:t>
            </w:r>
            <w:r w:rsidRPr="005E4210">
              <w:rPr>
                <w:rFonts w:ascii="Arial"/>
                <w:spacing w:val="15"/>
                <w:sz w:val="20"/>
                <w:szCs w:val="20"/>
              </w:rPr>
              <w:t xml:space="preserve"> </w:t>
            </w:r>
            <w:r w:rsidRPr="005E4210">
              <w:rPr>
                <w:rFonts w:ascii="Arial"/>
                <w:spacing w:val="-2"/>
                <w:sz w:val="20"/>
                <w:szCs w:val="20"/>
              </w:rPr>
              <w:t>out</w:t>
            </w:r>
            <w:r w:rsidRPr="005E4210">
              <w:rPr>
                <w:rFonts w:ascii="Arial"/>
                <w:spacing w:val="14"/>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use</w:t>
            </w:r>
            <w:r w:rsidRPr="005E4210">
              <w:rPr>
                <w:rFonts w:ascii="Arial"/>
                <w:spacing w:val="10"/>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ozone</w:t>
            </w:r>
            <w:r w:rsidRPr="005E4210">
              <w:rPr>
                <w:rFonts w:ascii="Arial"/>
                <w:spacing w:val="28"/>
                <w:sz w:val="20"/>
                <w:szCs w:val="20"/>
              </w:rPr>
              <w:t xml:space="preserve"> </w:t>
            </w:r>
            <w:r w:rsidRPr="005E4210">
              <w:rPr>
                <w:rFonts w:ascii="Arial"/>
                <w:spacing w:val="-1"/>
                <w:sz w:val="20"/>
                <w:szCs w:val="20"/>
              </w:rPr>
              <w:t>depleting</w:t>
            </w:r>
            <w:r w:rsidRPr="005E4210">
              <w:rPr>
                <w:rFonts w:ascii="Arial"/>
                <w:spacing w:val="22"/>
                <w:sz w:val="20"/>
                <w:szCs w:val="20"/>
              </w:rPr>
              <w:t xml:space="preserve"> </w:t>
            </w:r>
            <w:r w:rsidRPr="005E4210">
              <w:rPr>
                <w:rFonts w:ascii="Arial"/>
                <w:spacing w:val="-1"/>
                <w:sz w:val="20"/>
                <w:szCs w:val="20"/>
              </w:rPr>
              <w:t>substances</w:t>
            </w:r>
            <w:r w:rsidRPr="005E4210">
              <w:rPr>
                <w:rFonts w:ascii="Arial"/>
                <w:spacing w:val="18"/>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pacing w:val="-1"/>
                <w:sz w:val="20"/>
                <w:szCs w:val="20"/>
              </w:rPr>
              <w:t>minimise</w:t>
            </w:r>
            <w:r w:rsidRPr="005E4210">
              <w:rPr>
                <w:rFonts w:ascii="Arial"/>
                <w:spacing w:val="20"/>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release</w:t>
            </w:r>
            <w:r w:rsidRPr="005E4210">
              <w:rPr>
                <w:rFonts w:ascii="Arial"/>
                <w:spacing w:val="18"/>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pacing w:val="-1"/>
                <w:sz w:val="20"/>
                <w:szCs w:val="20"/>
              </w:rPr>
              <w:t>greenhouse</w:t>
            </w:r>
            <w:r w:rsidRPr="005E4210">
              <w:rPr>
                <w:rFonts w:ascii="Arial"/>
                <w:spacing w:val="13"/>
                <w:sz w:val="20"/>
                <w:szCs w:val="20"/>
              </w:rPr>
              <w:t xml:space="preserve"> </w:t>
            </w:r>
            <w:r w:rsidRPr="005E4210">
              <w:rPr>
                <w:rFonts w:ascii="Arial"/>
                <w:spacing w:val="-1"/>
                <w:sz w:val="20"/>
                <w:szCs w:val="20"/>
              </w:rPr>
              <w:t>gases,</w:t>
            </w:r>
            <w:r w:rsidRPr="005E4210">
              <w:rPr>
                <w:rFonts w:ascii="Arial"/>
                <w:spacing w:val="14"/>
                <w:sz w:val="20"/>
                <w:szCs w:val="20"/>
              </w:rPr>
              <w:t xml:space="preserve"> </w:t>
            </w:r>
            <w:r w:rsidRPr="005E4210">
              <w:rPr>
                <w:rFonts w:ascii="Arial"/>
                <w:spacing w:val="-2"/>
                <w:sz w:val="20"/>
                <w:szCs w:val="20"/>
              </w:rPr>
              <w:t>volatile</w:t>
            </w:r>
            <w:r w:rsidRPr="005E4210">
              <w:rPr>
                <w:rFonts w:ascii="Arial"/>
                <w:spacing w:val="12"/>
                <w:sz w:val="20"/>
                <w:szCs w:val="20"/>
              </w:rPr>
              <w:t xml:space="preserve"> </w:t>
            </w:r>
            <w:r w:rsidRPr="005E4210">
              <w:rPr>
                <w:rFonts w:ascii="Arial"/>
                <w:spacing w:val="-1"/>
                <w:sz w:val="20"/>
                <w:szCs w:val="20"/>
              </w:rPr>
              <w:t>organic</w:t>
            </w:r>
            <w:r w:rsidRPr="005E4210">
              <w:rPr>
                <w:rFonts w:ascii="Arial"/>
                <w:spacing w:val="13"/>
                <w:sz w:val="20"/>
                <w:szCs w:val="20"/>
              </w:rPr>
              <w:t xml:space="preserve"> </w:t>
            </w:r>
            <w:r w:rsidRPr="005E4210">
              <w:rPr>
                <w:rFonts w:ascii="Arial"/>
                <w:spacing w:val="-1"/>
                <w:sz w:val="20"/>
                <w:szCs w:val="20"/>
              </w:rPr>
              <w:t>compounds</w:t>
            </w:r>
            <w:r w:rsidRPr="005E4210">
              <w:rPr>
                <w:rFonts w:ascii="Arial"/>
                <w:spacing w:val="13"/>
                <w:sz w:val="20"/>
                <w:szCs w:val="20"/>
              </w:rPr>
              <w:t xml:space="preserve"> </w:t>
            </w:r>
            <w:r w:rsidRPr="005E4210">
              <w:rPr>
                <w:rFonts w:ascii="Arial"/>
                <w:spacing w:val="-2"/>
                <w:sz w:val="20"/>
                <w:szCs w:val="20"/>
              </w:rPr>
              <w:t>and</w:t>
            </w:r>
            <w:r w:rsidRPr="005E4210">
              <w:rPr>
                <w:rFonts w:ascii="Arial"/>
                <w:spacing w:val="12"/>
                <w:sz w:val="20"/>
                <w:szCs w:val="20"/>
              </w:rPr>
              <w:t xml:space="preserve"> </w:t>
            </w:r>
            <w:r w:rsidRPr="005E4210">
              <w:rPr>
                <w:rFonts w:ascii="Arial"/>
                <w:spacing w:val="-1"/>
                <w:sz w:val="20"/>
                <w:szCs w:val="20"/>
              </w:rPr>
              <w:t>other</w:t>
            </w:r>
            <w:r w:rsidRPr="005E4210">
              <w:rPr>
                <w:rFonts w:ascii="Arial"/>
                <w:spacing w:val="46"/>
                <w:sz w:val="20"/>
                <w:szCs w:val="20"/>
              </w:rPr>
              <w:t xml:space="preserve"> </w:t>
            </w:r>
            <w:r w:rsidRPr="005E4210">
              <w:rPr>
                <w:rFonts w:ascii="Arial"/>
                <w:spacing w:val="-1"/>
                <w:sz w:val="20"/>
                <w:szCs w:val="20"/>
              </w:rPr>
              <w:t>substances</w:t>
            </w:r>
            <w:r w:rsidRPr="005E4210">
              <w:rPr>
                <w:rFonts w:ascii="Arial"/>
                <w:spacing w:val="21"/>
                <w:sz w:val="20"/>
                <w:szCs w:val="20"/>
              </w:rPr>
              <w:t xml:space="preserve"> </w:t>
            </w:r>
            <w:r w:rsidRPr="005E4210">
              <w:rPr>
                <w:rFonts w:ascii="Arial"/>
                <w:spacing w:val="-1"/>
                <w:sz w:val="20"/>
                <w:szCs w:val="20"/>
              </w:rPr>
              <w:t>damaging</w:t>
            </w:r>
            <w:r w:rsidRPr="005E4210">
              <w:rPr>
                <w:rFonts w:ascii="Arial"/>
                <w:spacing w:val="21"/>
                <w:sz w:val="20"/>
                <w:szCs w:val="20"/>
              </w:rPr>
              <w:t xml:space="preserve"> </w:t>
            </w:r>
            <w:r w:rsidRPr="005E4210">
              <w:rPr>
                <w:rFonts w:ascii="Arial"/>
                <w:spacing w:val="-1"/>
                <w:sz w:val="20"/>
                <w:szCs w:val="20"/>
              </w:rPr>
              <w:t>to</w:t>
            </w:r>
            <w:r w:rsidRPr="005E4210">
              <w:rPr>
                <w:rFonts w:ascii="Arial"/>
                <w:spacing w:val="21"/>
                <w:sz w:val="20"/>
                <w:szCs w:val="20"/>
              </w:rPr>
              <w:t xml:space="preserve"> </w:t>
            </w:r>
            <w:r w:rsidRPr="005E4210">
              <w:rPr>
                <w:rFonts w:ascii="Arial"/>
                <w:spacing w:val="-1"/>
                <w:sz w:val="20"/>
                <w:szCs w:val="20"/>
              </w:rPr>
              <w:t>health</w:t>
            </w:r>
            <w:r w:rsidRPr="005E4210">
              <w:rPr>
                <w:rFonts w:ascii="Arial"/>
                <w:spacing w:val="21"/>
                <w:sz w:val="20"/>
                <w:szCs w:val="20"/>
              </w:rPr>
              <w:t xml:space="preserve"> </w:t>
            </w:r>
            <w:r w:rsidRPr="005E4210">
              <w:rPr>
                <w:rFonts w:ascii="Arial"/>
                <w:spacing w:val="-1"/>
                <w:sz w:val="20"/>
                <w:szCs w:val="20"/>
              </w:rPr>
              <w:t>and</w:t>
            </w:r>
            <w:r w:rsidRPr="005E4210">
              <w:rPr>
                <w:rFonts w:ascii="Arial"/>
                <w:spacing w:val="21"/>
                <w:sz w:val="20"/>
                <w:szCs w:val="20"/>
              </w:rPr>
              <w:t xml:space="preserve"> </w:t>
            </w:r>
            <w:r w:rsidRPr="005E4210">
              <w:rPr>
                <w:rFonts w:ascii="Arial"/>
                <w:sz w:val="20"/>
                <w:szCs w:val="20"/>
              </w:rPr>
              <w:t>the</w:t>
            </w:r>
            <w:r w:rsidRPr="005E4210">
              <w:rPr>
                <w:rFonts w:ascii="Arial"/>
                <w:spacing w:val="21"/>
                <w:sz w:val="20"/>
                <w:szCs w:val="20"/>
              </w:rPr>
              <w:t xml:space="preserve"> </w:t>
            </w:r>
            <w:r w:rsidRPr="005E4210">
              <w:rPr>
                <w:rFonts w:ascii="Arial"/>
                <w:spacing w:val="-1"/>
                <w:sz w:val="20"/>
                <w:szCs w:val="20"/>
              </w:rPr>
              <w:t>environment,</w:t>
            </w:r>
            <w:r w:rsidRPr="005E4210">
              <w:rPr>
                <w:rFonts w:ascii="Arial"/>
                <w:spacing w:val="21"/>
                <w:sz w:val="20"/>
                <w:szCs w:val="20"/>
              </w:rPr>
              <w:t xml:space="preserve"> </w:t>
            </w:r>
            <w:r w:rsidRPr="005E4210">
              <w:rPr>
                <w:rFonts w:ascii="Arial"/>
                <w:spacing w:val="-2"/>
                <w:sz w:val="20"/>
                <w:szCs w:val="20"/>
              </w:rPr>
              <w:t>including</w:t>
            </w:r>
            <w:r w:rsidRPr="005E4210">
              <w:rPr>
                <w:rFonts w:ascii="Arial"/>
                <w:spacing w:val="46"/>
                <w:sz w:val="20"/>
                <w:szCs w:val="20"/>
              </w:rPr>
              <w:t xml:space="preserve"> </w:t>
            </w:r>
            <w:r w:rsidRPr="005E4210">
              <w:rPr>
                <w:rFonts w:ascii="Arial"/>
                <w:spacing w:val="-1"/>
                <w:sz w:val="20"/>
                <w:szCs w:val="20"/>
              </w:rPr>
              <w:t>any</w:t>
            </w:r>
            <w:r w:rsidRPr="005E4210">
              <w:rPr>
                <w:rFonts w:ascii="Arial"/>
                <w:spacing w:val="45"/>
                <w:sz w:val="20"/>
                <w:szCs w:val="20"/>
              </w:rPr>
              <w:t xml:space="preserve"> </w:t>
            </w:r>
            <w:r w:rsidRPr="005E4210">
              <w:rPr>
                <w:rFonts w:ascii="Arial"/>
                <w:spacing w:val="-1"/>
                <w:sz w:val="20"/>
                <w:szCs w:val="20"/>
              </w:rPr>
              <w:t>written</w:t>
            </w:r>
            <w:r w:rsidRPr="005E4210">
              <w:rPr>
                <w:rFonts w:ascii="Arial"/>
                <w:spacing w:val="44"/>
                <w:sz w:val="20"/>
                <w:szCs w:val="20"/>
              </w:rPr>
              <w:t xml:space="preserve"> </w:t>
            </w:r>
            <w:r w:rsidRPr="005E4210">
              <w:rPr>
                <w:rFonts w:ascii="Arial"/>
                <w:spacing w:val="-1"/>
                <w:sz w:val="20"/>
                <w:szCs w:val="20"/>
              </w:rPr>
              <w:t>environmental</w:t>
            </w:r>
            <w:r w:rsidRPr="005E4210">
              <w:rPr>
                <w:rFonts w:ascii="Arial"/>
                <w:spacing w:val="43"/>
                <w:sz w:val="20"/>
                <w:szCs w:val="20"/>
              </w:rPr>
              <w:t xml:space="preserve"> </w:t>
            </w:r>
            <w:r w:rsidRPr="005E4210">
              <w:rPr>
                <w:rFonts w:ascii="Arial"/>
                <w:spacing w:val="-2"/>
                <w:sz w:val="20"/>
                <w:szCs w:val="20"/>
              </w:rPr>
              <w:t>policy</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5"/>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1"/>
                <w:sz w:val="20"/>
                <w:szCs w:val="20"/>
              </w:rPr>
              <w:t>Customer;</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766"/>
              <w:rPr>
                <w:rFonts w:ascii="Arial" w:eastAsia="Arial" w:hAnsi="Arial" w:cs="Arial"/>
                <w:sz w:val="20"/>
                <w:szCs w:val="20"/>
              </w:rPr>
            </w:pPr>
            <w:r w:rsidRPr="005E4210">
              <w:rPr>
                <w:rFonts w:ascii="Arial"/>
                <w:b/>
                <w:spacing w:val="-1"/>
                <w:sz w:val="20"/>
                <w:szCs w:val="20"/>
              </w:rPr>
              <w:t>"Environmental</w:t>
            </w:r>
            <w:r w:rsidRPr="005E4210">
              <w:rPr>
                <w:rFonts w:ascii="Arial"/>
                <w:b/>
                <w:spacing w:val="24"/>
                <w:sz w:val="20"/>
                <w:szCs w:val="20"/>
              </w:rPr>
              <w:t xml:space="preserve"> </w:t>
            </w:r>
            <w:r w:rsidRPr="005E4210">
              <w:rPr>
                <w:rFonts w:ascii="Arial"/>
                <w:b/>
                <w:spacing w:val="-1"/>
                <w:sz w:val="20"/>
                <w:szCs w:val="20"/>
              </w:rPr>
              <w:t>Policy"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2"/>
                <w:sz w:val="20"/>
                <w:szCs w:val="20"/>
              </w:rPr>
              <w:t>Environmental</w:t>
            </w:r>
            <w:r w:rsidRPr="005E4210">
              <w:rPr>
                <w:rFonts w:ascii="Arial"/>
                <w:spacing w:val="47"/>
                <w:sz w:val="20"/>
                <w:szCs w:val="20"/>
              </w:rPr>
              <w:t xml:space="preserve"> </w:t>
            </w:r>
            <w:r w:rsidRPr="005E4210">
              <w:rPr>
                <w:rFonts w:ascii="Arial"/>
                <w:spacing w:val="-1"/>
                <w:sz w:val="20"/>
                <w:szCs w:val="20"/>
              </w:rPr>
              <w:t>Information</w:t>
            </w:r>
            <w:r w:rsidRPr="005E4210">
              <w:rPr>
                <w:rFonts w:ascii="Arial"/>
                <w:spacing w:val="48"/>
                <w:sz w:val="20"/>
                <w:szCs w:val="20"/>
              </w:rPr>
              <w:t xml:space="preserve"> </w:t>
            </w:r>
            <w:r w:rsidRPr="005E4210">
              <w:rPr>
                <w:rFonts w:ascii="Arial"/>
                <w:spacing w:val="-1"/>
                <w:sz w:val="20"/>
                <w:szCs w:val="20"/>
              </w:rPr>
              <w:t>Regulations</w:t>
            </w:r>
            <w:r w:rsidRPr="005E4210">
              <w:rPr>
                <w:rFonts w:ascii="Arial"/>
                <w:spacing w:val="49"/>
                <w:sz w:val="20"/>
                <w:szCs w:val="20"/>
              </w:rPr>
              <w:t xml:space="preserve"> </w:t>
            </w:r>
            <w:r w:rsidRPr="005E4210">
              <w:rPr>
                <w:rFonts w:ascii="Arial"/>
                <w:spacing w:val="-1"/>
                <w:sz w:val="20"/>
                <w:szCs w:val="20"/>
              </w:rPr>
              <w:t>2004</w:t>
            </w:r>
            <w:r w:rsidRPr="005E4210">
              <w:rPr>
                <w:rFonts w:ascii="Arial"/>
                <w:spacing w:val="38"/>
                <w:sz w:val="20"/>
                <w:szCs w:val="20"/>
              </w:rPr>
              <w:t xml:space="preserve"> </w:t>
            </w:r>
            <w:r w:rsidRPr="005E4210">
              <w:rPr>
                <w:rFonts w:ascii="Arial"/>
                <w:spacing w:val="-1"/>
                <w:sz w:val="20"/>
                <w:szCs w:val="20"/>
              </w:rPr>
              <w:t>together</w:t>
            </w:r>
            <w:r w:rsidRPr="005E4210">
              <w:rPr>
                <w:rFonts w:ascii="Arial"/>
                <w:spacing w:val="29"/>
                <w:sz w:val="20"/>
                <w:szCs w:val="20"/>
              </w:rPr>
              <w:t xml:space="preserve"> </w:t>
            </w:r>
            <w:r w:rsidRPr="005E4210">
              <w:rPr>
                <w:rFonts w:ascii="Arial"/>
                <w:spacing w:val="-2"/>
                <w:sz w:val="20"/>
                <w:szCs w:val="20"/>
              </w:rPr>
              <w:t>with</w:t>
            </w:r>
            <w:r w:rsidRPr="005E4210">
              <w:rPr>
                <w:rFonts w:ascii="Arial"/>
                <w:spacing w:val="28"/>
                <w:sz w:val="20"/>
                <w:szCs w:val="20"/>
              </w:rPr>
              <w:t xml:space="preserve"> </w:t>
            </w:r>
            <w:r w:rsidRPr="005E4210">
              <w:rPr>
                <w:rFonts w:ascii="Arial"/>
                <w:sz w:val="20"/>
                <w:szCs w:val="20"/>
              </w:rPr>
              <w:t>any</w:t>
            </w:r>
            <w:r w:rsidRPr="005E4210">
              <w:rPr>
                <w:rFonts w:ascii="Arial"/>
                <w:spacing w:val="26"/>
                <w:sz w:val="20"/>
                <w:szCs w:val="20"/>
              </w:rPr>
              <w:t xml:space="preserve"> </w:t>
            </w:r>
            <w:r w:rsidRPr="005E4210">
              <w:rPr>
                <w:rFonts w:ascii="Arial"/>
                <w:spacing w:val="-1"/>
                <w:sz w:val="20"/>
                <w:szCs w:val="20"/>
              </w:rPr>
              <w:t>guidance</w:t>
            </w:r>
            <w:r w:rsidRPr="005E4210">
              <w:rPr>
                <w:rFonts w:ascii="Arial"/>
                <w:spacing w:val="28"/>
                <w:sz w:val="20"/>
                <w:szCs w:val="20"/>
              </w:rPr>
              <w:t xml:space="preserve"> </w:t>
            </w:r>
            <w:r w:rsidRPr="005E4210">
              <w:rPr>
                <w:rFonts w:ascii="Arial"/>
                <w:spacing w:val="-1"/>
                <w:sz w:val="20"/>
                <w:szCs w:val="20"/>
              </w:rPr>
              <w:t>and/or</w:t>
            </w:r>
            <w:r w:rsidRPr="005E4210">
              <w:rPr>
                <w:rFonts w:ascii="Arial"/>
                <w:spacing w:val="29"/>
                <w:sz w:val="20"/>
                <w:szCs w:val="20"/>
              </w:rPr>
              <w:t xml:space="preserve"> </w:t>
            </w:r>
            <w:r w:rsidRPr="005E4210">
              <w:rPr>
                <w:rFonts w:ascii="Arial"/>
                <w:spacing w:val="-1"/>
                <w:sz w:val="20"/>
                <w:szCs w:val="20"/>
              </w:rPr>
              <w:t>codes</w:t>
            </w:r>
            <w:r w:rsidRPr="005E4210">
              <w:rPr>
                <w:rFonts w:ascii="Arial"/>
                <w:spacing w:val="28"/>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practice</w:t>
            </w:r>
            <w:r w:rsidRPr="005E4210">
              <w:rPr>
                <w:rFonts w:ascii="Arial"/>
                <w:spacing w:val="38"/>
                <w:sz w:val="20"/>
                <w:szCs w:val="20"/>
              </w:rPr>
              <w:t xml:space="preserve"> </w:t>
            </w:r>
            <w:r w:rsidRPr="005E4210">
              <w:rPr>
                <w:rFonts w:ascii="Arial"/>
                <w:spacing w:val="-1"/>
                <w:sz w:val="20"/>
                <w:szCs w:val="20"/>
              </w:rPr>
              <w:t>issued</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5"/>
                <w:sz w:val="20"/>
                <w:szCs w:val="20"/>
              </w:rPr>
              <w:t xml:space="preserve"> </w:t>
            </w:r>
            <w:r w:rsidRPr="005E4210">
              <w:rPr>
                <w:rFonts w:ascii="Arial"/>
                <w:spacing w:val="-1"/>
                <w:sz w:val="20"/>
                <w:szCs w:val="20"/>
              </w:rPr>
              <w:t>Information</w:t>
            </w:r>
            <w:r w:rsidRPr="005E4210">
              <w:rPr>
                <w:rFonts w:ascii="Arial"/>
                <w:spacing w:val="47"/>
                <w:sz w:val="20"/>
                <w:szCs w:val="20"/>
              </w:rPr>
              <w:t xml:space="preserve"> </w:t>
            </w:r>
            <w:r w:rsidRPr="005E4210">
              <w:rPr>
                <w:rFonts w:ascii="Arial"/>
                <w:spacing w:val="-2"/>
                <w:sz w:val="20"/>
                <w:szCs w:val="20"/>
              </w:rPr>
              <w:t>Commissioner</w:t>
            </w:r>
            <w:r w:rsidRPr="005E4210">
              <w:rPr>
                <w:rFonts w:ascii="Arial"/>
                <w:spacing w:val="48"/>
                <w:sz w:val="20"/>
                <w:szCs w:val="20"/>
              </w:rPr>
              <w:t xml:space="preserve"> </w:t>
            </w:r>
            <w:r w:rsidRPr="005E4210">
              <w:rPr>
                <w:rFonts w:ascii="Arial"/>
                <w:spacing w:val="-2"/>
                <w:sz w:val="20"/>
                <w:szCs w:val="20"/>
              </w:rPr>
              <w:t>or</w:t>
            </w:r>
            <w:r w:rsidRPr="005E4210">
              <w:rPr>
                <w:rFonts w:ascii="Arial"/>
                <w:spacing w:val="46"/>
                <w:sz w:val="20"/>
                <w:szCs w:val="20"/>
              </w:rPr>
              <w:t xml:space="preserve"> </w:t>
            </w:r>
            <w:r w:rsidRPr="005E4210">
              <w:rPr>
                <w:rFonts w:ascii="Arial"/>
                <w:spacing w:val="-2"/>
                <w:sz w:val="20"/>
                <w:szCs w:val="20"/>
              </w:rPr>
              <w:t>relevant</w:t>
            </w:r>
            <w:r w:rsidRPr="005E4210">
              <w:rPr>
                <w:rFonts w:ascii="Arial"/>
                <w:spacing w:val="48"/>
                <w:sz w:val="20"/>
                <w:szCs w:val="20"/>
              </w:rPr>
              <w:t xml:space="preserve"> </w:t>
            </w: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department</w:t>
            </w:r>
            <w:r w:rsidRPr="005E4210">
              <w:rPr>
                <w:rFonts w:ascii="Arial"/>
                <w:spacing w:val="2"/>
                <w:sz w:val="20"/>
                <w:szCs w:val="20"/>
              </w:rPr>
              <w:t xml:space="preserve"> </w:t>
            </w:r>
            <w:r w:rsidRPr="005E4210">
              <w:rPr>
                <w:rFonts w:ascii="Arial"/>
                <w:spacing w:val="-2"/>
                <w:sz w:val="20"/>
                <w:szCs w:val="20"/>
              </w:rPr>
              <w:t>in</w:t>
            </w:r>
            <w:r w:rsidRPr="005E4210">
              <w:rPr>
                <w:rFonts w:ascii="Arial"/>
                <w:sz w:val="20"/>
                <w:szCs w:val="20"/>
              </w:rPr>
              <w:t xml:space="preserve"> </w:t>
            </w:r>
            <w:r w:rsidRPr="005E4210">
              <w:rPr>
                <w:rFonts w:ascii="Arial"/>
                <w:spacing w:val="-1"/>
                <w:sz w:val="20"/>
                <w:szCs w:val="20"/>
              </w:rPr>
              <w:t>relation</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such</w:t>
            </w:r>
            <w:r w:rsidRPr="005E4210">
              <w:rPr>
                <w:rFonts w:ascii="Arial"/>
                <w:spacing w:val="-2"/>
                <w:sz w:val="20"/>
                <w:szCs w:val="20"/>
              </w:rPr>
              <w:t xml:space="preserve"> regulations;</w:t>
            </w:r>
          </w:p>
        </w:tc>
      </w:tr>
      <w:tr w:rsidR="008918FA" w:rsidRPr="005E4210" w:rsidTr="00A3074A">
        <w:trPr>
          <w:trHeight w:hRule="exact" w:val="11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ind w:left="-6" w:right="520"/>
              <w:rPr>
                <w:rFonts w:ascii="Arial" w:eastAsia="Arial" w:hAnsi="Arial" w:cs="Arial"/>
                <w:sz w:val="20"/>
                <w:szCs w:val="20"/>
              </w:rPr>
            </w:pPr>
            <w:r w:rsidRPr="005E4210">
              <w:rPr>
                <w:rFonts w:ascii="Arial"/>
                <w:b/>
                <w:spacing w:val="-1"/>
                <w:sz w:val="20"/>
                <w:szCs w:val="20"/>
              </w:rPr>
              <w:t>"Estimated</w:t>
            </w:r>
            <w:r w:rsidRPr="005E4210">
              <w:rPr>
                <w:rFonts w:ascii="Arial"/>
                <w:b/>
                <w:spacing w:val="-2"/>
                <w:sz w:val="20"/>
                <w:szCs w:val="20"/>
              </w:rPr>
              <w:t xml:space="preserve"> </w:t>
            </w:r>
            <w:r w:rsidRPr="005E4210">
              <w:rPr>
                <w:rFonts w:ascii="Arial"/>
                <w:b/>
                <w:spacing w:val="-1"/>
                <w:sz w:val="20"/>
                <w:szCs w:val="20"/>
              </w:rPr>
              <w:t xml:space="preserve">Year </w:t>
            </w:r>
            <w:r w:rsidRPr="005E4210">
              <w:rPr>
                <w:rFonts w:ascii="Arial"/>
                <w:b/>
                <w:sz w:val="20"/>
                <w:szCs w:val="20"/>
              </w:rPr>
              <w:t>1</w:t>
            </w:r>
            <w:r w:rsidRPr="005E4210">
              <w:rPr>
                <w:rFonts w:ascii="Arial"/>
                <w:b/>
                <w:spacing w:val="26"/>
                <w:sz w:val="20"/>
                <w:szCs w:val="20"/>
              </w:rPr>
              <w:t xml:space="preserve"> </w:t>
            </w:r>
            <w:r w:rsidRPr="005E4210">
              <w:rPr>
                <w:rFonts w:ascii="Arial"/>
                <w:b/>
                <w:spacing w:val="-1"/>
                <w:sz w:val="20"/>
                <w:szCs w:val="20"/>
              </w:rPr>
              <w:t>Call</w:t>
            </w:r>
            <w:r w:rsidRPr="005E4210">
              <w:rPr>
                <w:rFonts w:ascii="Arial"/>
                <w:b/>
                <w:sz w:val="20"/>
                <w:szCs w:val="20"/>
              </w:rPr>
              <w:t xml:space="preserve"> </w:t>
            </w:r>
            <w:r w:rsidRPr="005E4210">
              <w:rPr>
                <w:rFonts w:ascii="Arial"/>
                <w:b/>
                <w:spacing w:val="-1"/>
                <w:sz w:val="20"/>
                <w:szCs w:val="20"/>
              </w:rPr>
              <w:t>Off Contract</w:t>
            </w:r>
            <w:r w:rsidRPr="005E4210">
              <w:rPr>
                <w:rFonts w:ascii="Arial"/>
                <w:b/>
                <w:spacing w:val="24"/>
                <w:sz w:val="20"/>
                <w:szCs w:val="20"/>
              </w:rPr>
              <w:t xml:space="preserve"> </w:t>
            </w:r>
            <w:r w:rsidRPr="005E4210">
              <w:rPr>
                <w:rFonts w:ascii="Arial"/>
                <w:b/>
                <w:spacing w:val="-1"/>
                <w:sz w:val="20"/>
                <w:szCs w:val="20"/>
              </w:rPr>
              <w:t>Charges"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the</w:t>
            </w:r>
            <w:r w:rsidRPr="005E4210">
              <w:rPr>
                <w:rFonts w:ascii="Arial"/>
                <w:spacing w:val="25"/>
                <w:sz w:val="20"/>
                <w:szCs w:val="20"/>
              </w:rPr>
              <w:t xml:space="preserve"> </w:t>
            </w:r>
            <w:r w:rsidRPr="005E4210">
              <w:rPr>
                <w:rFonts w:ascii="Arial"/>
                <w:spacing w:val="-2"/>
                <w:sz w:val="20"/>
                <w:szCs w:val="20"/>
              </w:rPr>
              <w:t>sum</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2"/>
                <w:sz w:val="20"/>
                <w:szCs w:val="20"/>
              </w:rPr>
              <w:t>pounds</w:t>
            </w:r>
            <w:r w:rsidRPr="005E4210">
              <w:rPr>
                <w:rFonts w:ascii="Arial"/>
                <w:spacing w:val="26"/>
                <w:sz w:val="20"/>
                <w:szCs w:val="20"/>
              </w:rPr>
              <w:t xml:space="preserve"> </w:t>
            </w:r>
            <w:r w:rsidRPr="005E4210">
              <w:rPr>
                <w:rFonts w:ascii="Arial"/>
                <w:spacing w:val="-1"/>
                <w:sz w:val="20"/>
                <w:szCs w:val="20"/>
              </w:rPr>
              <w:t>estimated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Customer</w:t>
            </w:r>
            <w:r w:rsidRPr="005E4210">
              <w:rPr>
                <w:rFonts w:ascii="Arial"/>
                <w:spacing w:val="23"/>
                <w:sz w:val="20"/>
                <w:szCs w:val="20"/>
              </w:rPr>
              <w:t xml:space="preserve"> </w:t>
            </w:r>
            <w:r w:rsidRPr="005E4210">
              <w:rPr>
                <w:rFonts w:ascii="Arial"/>
                <w:sz w:val="20"/>
                <w:szCs w:val="20"/>
              </w:rPr>
              <w:t>to</w:t>
            </w:r>
            <w:r w:rsidRPr="005E4210">
              <w:rPr>
                <w:rFonts w:ascii="Arial"/>
                <w:spacing w:val="43"/>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2"/>
                <w:sz w:val="20"/>
                <w:szCs w:val="20"/>
              </w:rPr>
              <w:t>payable</w:t>
            </w:r>
            <w:r w:rsidRPr="005E4210">
              <w:rPr>
                <w:rFonts w:ascii="Arial"/>
                <w:spacing w:val="3"/>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z w:val="20"/>
                <w:szCs w:val="20"/>
              </w:rPr>
              <w:t xml:space="preserve">to the </w:t>
            </w:r>
            <w:r w:rsidRPr="005E4210">
              <w:rPr>
                <w:rFonts w:ascii="Arial"/>
                <w:spacing w:val="-1"/>
                <w:sz w:val="20"/>
                <w:szCs w:val="20"/>
              </w:rPr>
              <w:t>Supplier</w:t>
            </w:r>
            <w:r w:rsidRPr="005E4210">
              <w:rPr>
                <w:rFonts w:ascii="Arial"/>
                <w:spacing w:val="2"/>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z w:val="20"/>
                <w:szCs w:val="20"/>
              </w:rPr>
              <w:t xml:space="preserve">the total </w:t>
            </w:r>
            <w:r w:rsidRPr="005E4210">
              <w:rPr>
                <w:rFonts w:ascii="Arial"/>
                <w:spacing w:val="-1"/>
                <w:sz w:val="20"/>
                <w:szCs w:val="20"/>
              </w:rPr>
              <w:t>aggregate</w:t>
            </w:r>
            <w:r w:rsidRPr="005E4210">
              <w:rPr>
                <w:rFonts w:ascii="Arial"/>
                <w:sz w:val="20"/>
                <w:szCs w:val="20"/>
              </w:rPr>
              <w:t xml:space="preserve"> </w:t>
            </w:r>
            <w:r w:rsidRPr="005E4210">
              <w:rPr>
                <w:rFonts w:ascii="Arial"/>
                <w:spacing w:val="-2"/>
                <w:sz w:val="20"/>
                <w:szCs w:val="20"/>
              </w:rPr>
              <w:t>Call</w:t>
            </w:r>
            <w:r w:rsidRPr="005E4210">
              <w:rPr>
                <w:rFonts w:ascii="Arial"/>
                <w:spacing w:val="37"/>
                <w:sz w:val="20"/>
                <w:szCs w:val="20"/>
              </w:rPr>
              <w:t xml:space="preserve"> </w:t>
            </w:r>
            <w:r w:rsidRPr="005E4210">
              <w:rPr>
                <w:rFonts w:ascii="Arial"/>
                <w:spacing w:val="-1"/>
                <w:sz w:val="20"/>
                <w:szCs w:val="20"/>
              </w:rPr>
              <w:t>Off</w:t>
            </w:r>
            <w:r w:rsidRPr="005E4210">
              <w:rPr>
                <w:rFonts w:ascii="Arial"/>
                <w:spacing w:val="26"/>
                <w:sz w:val="20"/>
                <w:szCs w:val="20"/>
              </w:rPr>
              <w:t xml:space="preserve"> </w:t>
            </w:r>
            <w:r w:rsidRPr="005E4210">
              <w:rPr>
                <w:rFonts w:ascii="Arial"/>
                <w:spacing w:val="-2"/>
                <w:sz w:val="20"/>
                <w:szCs w:val="20"/>
              </w:rPr>
              <w:t>Contract</w:t>
            </w:r>
            <w:r w:rsidRPr="005E4210">
              <w:rPr>
                <w:rFonts w:ascii="Arial"/>
                <w:spacing w:val="26"/>
                <w:sz w:val="20"/>
                <w:szCs w:val="20"/>
              </w:rPr>
              <w:t xml:space="preserve"> </w:t>
            </w:r>
            <w:r w:rsidRPr="005E4210">
              <w:rPr>
                <w:rFonts w:ascii="Arial"/>
                <w:spacing w:val="-1"/>
                <w:sz w:val="20"/>
                <w:szCs w:val="20"/>
              </w:rPr>
              <w:t>Charges</w:t>
            </w:r>
            <w:r w:rsidRPr="005E4210">
              <w:rPr>
                <w:rFonts w:ascii="Arial"/>
                <w:spacing w:val="20"/>
                <w:sz w:val="20"/>
                <w:szCs w:val="20"/>
              </w:rPr>
              <w:t xml:space="preserve"> </w:t>
            </w:r>
            <w:r w:rsidRPr="005E4210">
              <w:rPr>
                <w:rFonts w:ascii="Arial"/>
                <w:spacing w:val="-1"/>
                <w:sz w:val="20"/>
                <w:szCs w:val="20"/>
              </w:rPr>
              <w:t>from</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pacing w:val="-1"/>
                <w:sz w:val="20"/>
                <w:szCs w:val="20"/>
              </w:rPr>
              <w:t>Off</w:t>
            </w:r>
            <w:r w:rsidRPr="005E4210">
              <w:rPr>
                <w:rFonts w:ascii="Arial"/>
                <w:spacing w:val="48"/>
                <w:sz w:val="20"/>
                <w:szCs w:val="20"/>
              </w:rPr>
              <w:t xml:space="preserve"> </w:t>
            </w:r>
            <w:r w:rsidRPr="005E4210">
              <w:rPr>
                <w:rFonts w:ascii="Arial"/>
                <w:spacing w:val="-2"/>
                <w:sz w:val="20"/>
                <w:szCs w:val="20"/>
              </w:rPr>
              <w:t>Commencement</w:t>
            </w:r>
            <w:r w:rsidRPr="005E4210">
              <w:rPr>
                <w:rFonts w:ascii="Arial"/>
                <w:spacing w:val="58"/>
                <w:sz w:val="20"/>
                <w:szCs w:val="20"/>
              </w:rPr>
              <w:t xml:space="preserve"> </w:t>
            </w:r>
            <w:r w:rsidRPr="005E4210">
              <w:rPr>
                <w:rFonts w:ascii="Arial"/>
                <w:spacing w:val="-1"/>
                <w:sz w:val="20"/>
                <w:szCs w:val="20"/>
              </w:rPr>
              <w:t>Date</w:t>
            </w:r>
            <w:r w:rsidRPr="005E4210">
              <w:rPr>
                <w:rFonts w:ascii="Arial"/>
                <w:spacing w:val="9"/>
                <w:sz w:val="20"/>
                <w:szCs w:val="20"/>
              </w:rPr>
              <w:t xml:space="preserve"> </w:t>
            </w:r>
            <w:r w:rsidRPr="005E4210">
              <w:rPr>
                <w:rFonts w:ascii="Arial"/>
                <w:spacing w:val="-1"/>
                <w:sz w:val="20"/>
                <w:szCs w:val="20"/>
              </w:rPr>
              <w:t>until</w:t>
            </w:r>
            <w:r w:rsidRPr="005E4210">
              <w:rPr>
                <w:rFonts w:ascii="Arial"/>
                <w:spacing w:val="8"/>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1"/>
                <w:sz w:val="20"/>
                <w:szCs w:val="20"/>
              </w:rPr>
              <w:t>end</w:t>
            </w:r>
            <w:r w:rsidRPr="005E4210">
              <w:rPr>
                <w:rFonts w:ascii="Arial"/>
                <w:spacing w:val="9"/>
                <w:sz w:val="20"/>
                <w:szCs w:val="20"/>
              </w:rPr>
              <w:t xml:space="preserve"> </w:t>
            </w:r>
            <w:r w:rsidRPr="005E4210">
              <w:rPr>
                <w:rFonts w:ascii="Arial"/>
                <w:spacing w:val="-2"/>
                <w:sz w:val="20"/>
                <w:szCs w:val="20"/>
              </w:rPr>
              <w:t>of</w:t>
            </w:r>
            <w:r w:rsidRPr="005E4210">
              <w:rPr>
                <w:rFonts w:ascii="Arial"/>
                <w:spacing w:val="10"/>
                <w:sz w:val="20"/>
                <w:szCs w:val="20"/>
              </w:rPr>
              <w:t xml:space="preserve"> </w:t>
            </w:r>
            <w:r w:rsidRPr="005E4210">
              <w:rPr>
                <w:rFonts w:ascii="Arial"/>
                <w:spacing w:val="-1"/>
                <w:sz w:val="20"/>
                <w:szCs w:val="20"/>
              </w:rPr>
              <w:t>the</w:t>
            </w:r>
            <w:r w:rsidRPr="005E4210">
              <w:rPr>
                <w:rFonts w:ascii="Arial"/>
                <w:spacing w:val="6"/>
                <w:sz w:val="20"/>
                <w:szCs w:val="20"/>
              </w:rPr>
              <w:t xml:space="preserve"> </w:t>
            </w:r>
            <w:r w:rsidRPr="005E4210">
              <w:rPr>
                <w:rFonts w:ascii="Arial"/>
                <w:sz w:val="20"/>
                <w:szCs w:val="20"/>
              </w:rPr>
              <w:t>first</w:t>
            </w:r>
            <w:r w:rsidRPr="005E4210">
              <w:rPr>
                <w:rFonts w:ascii="Arial"/>
                <w:spacing w:val="11"/>
                <w:sz w:val="20"/>
                <w:szCs w:val="20"/>
              </w:rPr>
              <w:t xml:space="preserve"> </w:t>
            </w:r>
            <w:r w:rsidRPr="005E4210">
              <w:rPr>
                <w:rFonts w:ascii="Arial"/>
                <w:spacing w:val="-2"/>
                <w:sz w:val="20"/>
                <w:szCs w:val="20"/>
              </w:rPr>
              <w:t>Call</w:t>
            </w:r>
            <w:r w:rsidRPr="005E4210">
              <w:rPr>
                <w:rFonts w:ascii="Arial"/>
                <w:spacing w:val="8"/>
                <w:sz w:val="20"/>
                <w:szCs w:val="20"/>
              </w:rPr>
              <w:t xml:space="preserve"> </w:t>
            </w:r>
            <w:r w:rsidRPr="005E4210">
              <w:rPr>
                <w:rFonts w:ascii="Arial"/>
                <w:spacing w:val="-1"/>
                <w:sz w:val="20"/>
                <w:szCs w:val="20"/>
              </w:rPr>
              <w:t>Off</w:t>
            </w:r>
            <w:r w:rsidRPr="005E4210">
              <w:rPr>
                <w:rFonts w:ascii="Arial"/>
                <w:spacing w:val="10"/>
                <w:sz w:val="20"/>
                <w:szCs w:val="20"/>
              </w:rPr>
              <w:t xml:space="preserve"> </w:t>
            </w:r>
            <w:r w:rsidRPr="005E4210">
              <w:rPr>
                <w:rFonts w:ascii="Arial"/>
                <w:spacing w:val="-2"/>
                <w:sz w:val="20"/>
                <w:szCs w:val="20"/>
              </w:rPr>
              <w:t>Contract</w:t>
            </w:r>
            <w:r w:rsidRPr="005E4210">
              <w:rPr>
                <w:rFonts w:ascii="Arial"/>
                <w:spacing w:val="11"/>
                <w:sz w:val="20"/>
                <w:szCs w:val="20"/>
              </w:rPr>
              <w:t xml:space="preserve"> </w:t>
            </w:r>
            <w:r w:rsidRPr="005E4210">
              <w:rPr>
                <w:rFonts w:ascii="Arial"/>
                <w:spacing w:val="-1"/>
                <w:sz w:val="20"/>
                <w:szCs w:val="20"/>
              </w:rPr>
              <w:t>Year</w:t>
            </w:r>
            <w:r w:rsidRPr="005E4210">
              <w:rPr>
                <w:rFonts w:ascii="Arial"/>
                <w:spacing w:val="34"/>
                <w:sz w:val="20"/>
                <w:szCs w:val="20"/>
              </w:rPr>
              <w:t xml:space="preserve"> </w:t>
            </w:r>
            <w:r w:rsidRPr="005E4210">
              <w:rPr>
                <w:rFonts w:ascii="Arial"/>
                <w:spacing w:val="-1"/>
                <w:sz w:val="20"/>
                <w:szCs w:val="20"/>
              </w:rPr>
              <w:t>stipulated</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Order</w:t>
            </w:r>
            <w:r w:rsidRPr="005E4210">
              <w:rPr>
                <w:rFonts w:ascii="Arial"/>
                <w:spacing w:val="19"/>
                <w:sz w:val="20"/>
                <w:szCs w:val="20"/>
              </w:rPr>
              <w:t xml:space="preserve"> </w:t>
            </w:r>
            <w:r w:rsidRPr="005E4210">
              <w:rPr>
                <w:rFonts w:ascii="Arial"/>
                <w:spacing w:val="-1"/>
                <w:sz w:val="20"/>
                <w:szCs w:val="20"/>
              </w:rPr>
              <w:t>Form</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2"/>
                <w:sz w:val="20"/>
                <w:szCs w:val="20"/>
              </w:rPr>
              <w:t>elsewhere</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this</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pacing w:val="-1"/>
                <w:sz w:val="20"/>
                <w:szCs w:val="20"/>
              </w:rPr>
              <w:t>Off</w:t>
            </w:r>
            <w:r w:rsidRPr="005E4210">
              <w:rPr>
                <w:rFonts w:ascii="Arial"/>
                <w:spacing w:val="41"/>
                <w:sz w:val="20"/>
                <w:szCs w:val="20"/>
              </w:rPr>
              <w:t xml:space="preserve"> </w:t>
            </w:r>
            <w:r w:rsidRPr="005E4210">
              <w:rPr>
                <w:rFonts w:ascii="Arial"/>
                <w:spacing w:val="-1"/>
                <w:sz w:val="20"/>
                <w:szCs w:val="20"/>
              </w:rPr>
              <w:t>Contract;</w:t>
            </w:r>
          </w:p>
        </w:tc>
      </w:tr>
      <w:tr w:rsidR="008918FA" w:rsidRPr="005E4210" w:rsidTr="008C35F8">
        <w:trPr>
          <w:trHeight w:hRule="exact" w:val="26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"Expedited</w:t>
            </w:r>
            <w:r w:rsidRPr="005E4210">
              <w:rPr>
                <w:rFonts w:ascii="Arial"/>
                <w:b/>
                <w:spacing w:val="-2"/>
                <w:sz w:val="20"/>
                <w:szCs w:val="20"/>
              </w:rPr>
              <w:t xml:space="preserve"> </w:t>
            </w:r>
            <w:r w:rsidRPr="005E4210">
              <w:rPr>
                <w:rFonts w:ascii="Arial"/>
                <w:b/>
                <w:spacing w:val="-1"/>
                <w:sz w:val="20"/>
                <w:szCs w:val="20"/>
              </w:rPr>
              <w:t>Dispute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2"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timetable</w:t>
            </w:r>
            <w:r w:rsidRPr="005E4210">
              <w:rPr>
                <w:rFonts w:ascii="Arial"/>
                <w:spacing w:val="29"/>
                <w:sz w:val="20"/>
                <w:szCs w:val="20"/>
              </w:rPr>
              <w:t xml:space="preserve"> </w:t>
            </w:r>
            <w:r w:rsidRPr="005E4210">
              <w:rPr>
                <w:rFonts w:ascii="Arial"/>
                <w:spacing w:val="-1"/>
                <w:sz w:val="20"/>
                <w:szCs w:val="20"/>
              </w:rPr>
              <w:t>set</w:t>
            </w:r>
            <w:r w:rsidRPr="005E4210">
              <w:rPr>
                <w:rFonts w:ascii="Arial"/>
                <w:spacing w:val="28"/>
                <w:sz w:val="20"/>
                <w:szCs w:val="20"/>
              </w:rPr>
              <w:t xml:space="preserve"> </w:t>
            </w:r>
            <w:r w:rsidRPr="005E4210">
              <w:rPr>
                <w:rFonts w:ascii="Arial"/>
                <w:spacing w:val="-1"/>
                <w:sz w:val="20"/>
                <w:szCs w:val="20"/>
              </w:rPr>
              <w:t>out</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paragraph</w:t>
            </w:r>
            <w:r w:rsidRPr="005E4210">
              <w:rPr>
                <w:rFonts w:ascii="Arial"/>
                <w:spacing w:val="30"/>
                <w:sz w:val="20"/>
                <w:szCs w:val="20"/>
              </w:rPr>
              <w:t xml:space="preserve"> </w:t>
            </w:r>
            <w:hyperlink w:anchor="_bookmark418" w:history="1">
              <w:r w:rsidRPr="005E4210">
                <w:rPr>
                  <w:rFonts w:ascii="Arial"/>
                  <w:sz w:val="20"/>
                  <w:szCs w:val="20"/>
                </w:rPr>
                <w:t>5</w:t>
              </w:r>
            </w:hyperlink>
            <w:r w:rsidRPr="005E4210">
              <w:rPr>
                <w:rFonts w:ascii="Arial"/>
                <w:spacing w:val="29"/>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Schedule</w:t>
            </w:r>
          </w:p>
        </w:tc>
      </w:tr>
      <w:tr w:rsidR="008C35F8" w:rsidRPr="005E4210" w:rsidTr="008C35F8">
        <w:trPr>
          <w:trHeight w:hRule="exact" w:val="264"/>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Timetable"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50" w:lineRule="exact"/>
              <w:ind w:left="270"/>
              <w:rPr>
                <w:rFonts w:ascii="Arial" w:eastAsia="Arial" w:hAnsi="Arial" w:cs="Arial"/>
                <w:sz w:val="20"/>
                <w:szCs w:val="20"/>
              </w:rPr>
            </w:pPr>
            <w:r w:rsidRPr="005E4210">
              <w:rPr>
                <w:rFonts w:ascii="Arial"/>
                <w:spacing w:val="-1"/>
                <w:sz w:val="20"/>
                <w:szCs w:val="20"/>
              </w:rPr>
              <w:t>12</w:t>
            </w:r>
            <w:r w:rsidRPr="005E4210">
              <w:rPr>
                <w:rFonts w:ascii="Arial"/>
                <w:sz w:val="20"/>
                <w:szCs w:val="20"/>
              </w:rPr>
              <w:t xml:space="preserve"> </w:t>
            </w:r>
            <w:r w:rsidRPr="005E4210">
              <w:rPr>
                <w:rFonts w:ascii="Arial"/>
                <w:spacing w:val="-1"/>
                <w:sz w:val="20"/>
                <w:szCs w:val="20"/>
              </w:rPr>
              <w:t>(Dispute</w:t>
            </w:r>
            <w:r w:rsidRPr="005E4210">
              <w:rPr>
                <w:rFonts w:ascii="Arial"/>
                <w:spacing w:val="-2"/>
                <w:sz w:val="20"/>
                <w:szCs w:val="20"/>
              </w:rPr>
              <w:t xml:space="preserve"> </w:t>
            </w:r>
            <w:r w:rsidRPr="005E4210">
              <w:rPr>
                <w:rFonts w:ascii="Arial"/>
                <w:spacing w:val="-1"/>
                <w:sz w:val="20"/>
                <w:szCs w:val="20"/>
              </w:rPr>
              <w:t>Resolution</w:t>
            </w:r>
            <w:r w:rsidRPr="005E4210">
              <w:rPr>
                <w:rFonts w:ascii="Arial"/>
                <w:sz w:val="20"/>
                <w:szCs w:val="20"/>
              </w:rPr>
              <w:t xml:space="preserve"> </w:t>
            </w:r>
            <w:r w:rsidRPr="005E4210">
              <w:rPr>
                <w:rFonts w:ascii="Arial"/>
                <w:spacing w:val="-1"/>
                <w:sz w:val="20"/>
                <w:szCs w:val="20"/>
              </w:rPr>
              <w:t>Procedure);</w:t>
            </w:r>
          </w:p>
        </w:tc>
      </w:tr>
      <w:tr w:rsidR="008C35F8" w:rsidRPr="005E4210" w:rsidTr="008C35F8">
        <w:trPr>
          <w:trHeight w:hRule="exact" w:val="1155"/>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3"/>
                <w:sz w:val="20"/>
                <w:szCs w:val="20"/>
              </w:rPr>
              <w:t>"FOIA"</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Freedom</w:t>
            </w:r>
            <w:r w:rsidRPr="005E4210">
              <w:rPr>
                <w:rFonts w:ascii="Arial"/>
                <w:spacing w:val="5"/>
                <w:sz w:val="20"/>
                <w:szCs w:val="20"/>
              </w:rPr>
              <w:t xml:space="preserve"> </w:t>
            </w:r>
            <w:r w:rsidRPr="005E4210">
              <w:rPr>
                <w:rFonts w:ascii="Arial"/>
                <w:spacing w:val="-2"/>
                <w:sz w:val="20"/>
                <w:szCs w:val="20"/>
              </w:rPr>
              <w:t>of</w:t>
            </w:r>
            <w:r w:rsidRPr="005E4210">
              <w:rPr>
                <w:rFonts w:ascii="Arial"/>
                <w:spacing w:val="3"/>
                <w:sz w:val="20"/>
                <w:szCs w:val="20"/>
              </w:rPr>
              <w:t xml:space="preserve"> </w:t>
            </w:r>
            <w:r w:rsidRPr="005E4210">
              <w:rPr>
                <w:rFonts w:ascii="Arial"/>
                <w:spacing w:val="-1"/>
                <w:sz w:val="20"/>
                <w:szCs w:val="20"/>
              </w:rPr>
              <w:t>Information</w:t>
            </w:r>
            <w:r w:rsidRPr="005E4210">
              <w:rPr>
                <w:rFonts w:ascii="Arial"/>
                <w:spacing w:val="4"/>
                <w:sz w:val="20"/>
                <w:szCs w:val="20"/>
              </w:rPr>
              <w:t xml:space="preserve"> </w:t>
            </w:r>
            <w:r w:rsidRPr="005E4210">
              <w:rPr>
                <w:rFonts w:ascii="Arial"/>
                <w:spacing w:val="-1"/>
                <w:sz w:val="20"/>
                <w:szCs w:val="20"/>
              </w:rPr>
              <w:t>Act</w:t>
            </w:r>
            <w:r w:rsidRPr="005E4210">
              <w:rPr>
                <w:rFonts w:ascii="Arial"/>
                <w:spacing w:val="6"/>
                <w:sz w:val="20"/>
                <w:szCs w:val="20"/>
              </w:rPr>
              <w:t xml:space="preserve"> </w:t>
            </w:r>
            <w:r w:rsidRPr="005E4210">
              <w:rPr>
                <w:rFonts w:ascii="Arial"/>
                <w:spacing w:val="-1"/>
                <w:sz w:val="20"/>
                <w:szCs w:val="20"/>
              </w:rPr>
              <w:t>2000</w:t>
            </w:r>
            <w:r w:rsidRPr="005E4210">
              <w:rPr>
                <w:rFonts w:ascii="Arial"/>
                <w:spacing w:val="60"/>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subordinate</w:t>
            </w:r>
            <w:r w:rsidRPr="005E4210">
              <w:rPr>
                <w:rFonts w:ascii="Arial"/>
                <w:spacing w:val="27"/>
                <w:sz w:val="20"/>
                <w:szCs w:val="20"/>
              </w:rPr>
              <w:t xml:space="preserve"> </w:t>
            </w:r>
            <w:r w:rsidRPr="005E4210">
              <w:rPr>
                <w:rFonts w:ascii="Arial"/>
                <w:spacing w:val="-1"/>
                <w:sz w:val="20"/>
                <w:szCs w:val="20"/>
              </w:rPr>
              <w:t>legislation</w:t>
            </w:r>
            <w:r w:rsidRPr="005E4210">
              <w:rPr>
                <w:rFonts w:ascii="Arial"/>
                <w:spacing w:val="27"/>
                <w:sz w:val="20"/>
                <w:szCs w:val="20"/>
              </w:rPr>
              <w:t xml:space="preserve"> </w:t>
            </w:r>
            <w:r w:rsidRPr="005E4210">
              <w:rPr>
                <w:rFonts w:ascii="Arial"/>
                <w:spacing w:val="-1"/>
                <w:sz w:val="20"/>
                <w:szCs w:val="20"/>
              </w:rPr>
              <w:t>made</w:t>
            </w:r>
            <w:r w:rsidRPr="005E4210">
              <w:rPr>
                <w:rFonts w:ascii="Arial"/>
                <w:spacing w:val="27"/>
                <w:sz w:val="20"/>
                <w:szCs w:val="20"/>
              </w:rPr>
              <w:t xml:space="preserve"> </w:t>
            </w:r>
            <w:r w:rsidRPr="005E4210">
              <w:rPr>
                <w:rFonts w:ascii="Arial"/>
                <w:spacing w:val="-1"/>
                <w:sz w:val="20"/>
                <w:szCs w:val="20"/>
              </w:rPr>
              <w:t>under</w:t>
            </w:r>
            <w:r w:rsidRPr="005E4210">
              <w:rPr>
                <w:rFonts w:ascii="Arial"/>
                <w:spacing w:val="26"/>
                <w:sz w:val="20"/>
                <w:szCs w:val="20"/>
              </w:rPr>
              <w:t xml:space="preserve"> </w:t>
            </w:r>
            <w:r w:rsidRPr="005E4210">
              <w:rPr>
                <w:rFonts w:ascii="Arial"/>
                <w:spacing w:val="-1"/>
                <w:sz w:val="20"/>
                <w:szCs w:val="20"/>
              </w:rPr>
              <w:t>that</w:t>
            </w:r>
            <w:r w:rsidRPr="005E4210">
              <w:rPr>
                <w:rFonts w:ascii="Arial"/>
                <w:spacing w:val="26"/>
                <w:sz w:val="20"/>
                <w:szCs w:val="20"/>
              </w:rPr>
              <w:t xml:space="preserve"> </w:t>
            </w:r>
            <w:r w:rsidRPr="005E4210">
              <w:rPr>
                <w:rFonts w:ascii="Arial"/>
                <w:spacing w:val="-1"/>
                <w:sz w:val="20"/>
                <w:szCs w:val="20"/>
              </w:rPr>
              <w:t>Act</w:t>
            </w:r>
            <w:r w:rsidRPr="005E4210">
              <w:rPr>
                <w:rFonts w:ascii="Arial"/>
                <w:spacing w:val="26"/>
                <w:sz w:val="20"/>
                <w:szCs w:val="20"/>
              </w:rPr>
              <w:t xml:space="preserve"> </w:t>
            </w:r>
            <w:r w:rsidRPr="005E4210">
              <w:rPr>
                <w:rFonts w:ascii="Arial"/>
                <w:spacing w:val="-1"/>
                <w:sz w:val="20"/>
                <w:szCs w:val="20"/>
              </w:rPr>
              <w:t>from</w:t>
            </w:r>
            <w:r w:rsidRPr="005E4210">
              <w:rPr>
                <w:rFonts w:ascii="Arial"/>
                <w:spacing w:val="28"/>
                <w:sz w:val="20"/>
                <w:szCs w:val="20"/>
              </w:rPr>
              <w:t xml:space="preserve"> </w:t>
            </w:r>
            <w:r w:rsidRPr="005E4210">
              <w:rPr>
                <w:rFonts w:ascii="Arial"/>
                <w:spacing w:val="-1"/>
                <w:sz w:val="20"/>
                <w:szCs w:val="20"/>
              </w:rPr>
              <w:t>time</w:t>
            </w:r>
            <w:r w:rsidRPr="005E4210">
              <w:rPr>
                <w:rFonts w:ascii="Arial"/>
                <w:spacing w:val="27"/>
                <w:sz w:val="20"/>
                <w:szCs w:val="20"/>
              </w:rPr>
              <w:t xml:space="preserve"> </w:t>
            </w:r>
            <w:r w:rsidRPr="005E4210">
              <w:rPr>
                <w:rFonts w:ascii="Arial"/>
                <w:spacing w:val="-1"/>
                <w:sz w:val="20"/>
                <w:szCs w:val="20"/>
              </w:rPr>
              <w:t>to</w:t>
            </w:r>
            <w:r w:rsidRPr="005E4210">
              <w:rPr>
                <w:rFonts w:ascii="Arial"/>
                <w:spacing w:val="31"/>
                <w:sz w:val="20"/>
                <w:szCs w:val="20"/>
              </w:rPr>
              <w:t xml:space="preserve"> </w:t>
            </w:r>
            <w:r w:rsidRPr="005E4210">
              <w:rPr>
                <w:rFonts w:ascii="Arial"/>
                <w:spacing w:val="-1"/>
                <w:sz w:val="20"/>
                <w:szCs w:val="20"/>
              </w:rPr>
              <w:t>time</w:t>
            </w:r>
            <w:r w:rsidRPr="005E4210">
              <w:rPr>
                <w:rFonts w:ascii="Arial"/>
                <w:spacing w:val="17"/>
                <w:sz w:val="20"/>
                <w:szCs w:val="20"/>
              </w:rPr>
              <w:t xml:space="preserve"> </w:t>
            </w:r>
            <w:r w:rsidRPr="005E4210">
              <w:rPr>
                <w:rFonts w:ascii="Arial"/>
                <w:spacing w:val="-1"/>
                <w:sz w:val="20"/>
                <w:szCs w:val="20"/>
              </w:rPr>
              <w:t>together</w:t>
            </w:r>
            <w:r w:rsidRPr="005E4210">
              <w:rPr>
                <w:rFonts w:ascii="Arial"/>
                <w:spacing w:val="21"/>
                <w:sz w:val="20"/>
                <w:szCs w:val="20"/>
              </w:rPr>
              <w:t xml:space="preserve"> </w:t>
            </w:r>
            <w:r w:rsidRPr="005E4210">
              <w:rPr>
                <w:rFonts w:ascii="Arial"/>
                <w:spacing w:val="-2"/>
                <w:sz w:val="20"/>
                <w:szCs w:val="20"/>
              </w:rPr>
              <w:t>with</w:t>
            </w:r>
            <w:r w:rsidRPr="005E4210">
              <w:rPr>
                <w:rFonts w:ascii="Arial"/>
                <w:spacing w:val="20"/>
                <w:sz w:val="20"/>
                <w:szCs w:val="20"/>
              </w:rPr>
              <w:t xml:space="preserve"> </w:t>
            </w:r>
            <w:r w:rsidRPr="005E4210">
              <w:rPr>
                <w:rFonts w:ascii="Arial"/>
                <w:spacing w:val="-1"/>
                <w:sz w:val="20"/>
                <w:szCs w:val="20"/>
              </w:rPr>
              <w:t>any</w:t>
            </w:r>
            <w:r w:rsidRPr="005E4210">
              <w:rPr>
                <w:rFonts w:ascii="Arial"/>
                <w:spacing w:val="17"/>
                <w:sz w:val="20"/>
                <w:szCs w:val="20"/>
              </w:rPr>
              <w:t xml:space="preserve"> </w:t>
            </w:r>
            <w:r w:rsidRPr="005E4210">
              <w:rPr>
                <w:rFonts w:ascii="Arial"/>
                <w:spacing w:val="-1"/>
                <w:sz w:val="20"/>
                <w:szCs w:val="20"/>
              </w:rPr>
              <w:t>guidance</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19"/>
                <w:sz w:val="20"/>
                <w:szCs w:val="20"/>
              </w:rPr>
              <w:t xml:space="preserve"> </w:t>
            </w:r>
            <w:r w:rsidRPr="005E4210">
              <w:rPr>
                <w:rFonts w:ascii="Arial"/>
                <w:spacing w:val="-1"/>
                <w:sz w:val="20"/>
                <w:szCs w:val="20"/>
              </w:rPr>
              <w:t>codes</w:t>
            </w:r>
            <w:r w:rsidRPr="005E4210">
              <w:rPr>
                <w:rFonts w:ascii="Arial"/>
                <w:spacing w:val="20"/>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1"/>
                <w:sz w:val="20"/>
                <w:szCs w:val="20"/>
              </w:rPr>
              <w:t>practice</w:t>
            </w:r>
            <w:r w:rsidRPr="005E4210">
              <w:rPr>
                <w:rFonts w:ascii="Arial"/>
                <w:spacing w:val="38"/>
                <w:sz w:val="20"/>
                <w:szCs w:val="20"/>
              </w:rPr>
              <w:t xml:space="preserve"> </w:t>
            </w:r>
            <w:r w:rsidRPr="005E4210">
              <w:rPr>
                <w:rFonts w:ascii="Arial"/>
                <w:spacing w:val="-1"/>
                <w:sz w:val="20"/>
                <w:szCs w:val="20"/>
              </w:rPr>
              <w:t>issued</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5"/>
                <w:sz w:val="20"/>
                <w:szCs w:val="20"/>
              </w:rPr>
              <w:t xml:space="preserve"> </w:t>
            </w:r>
            <w:r w:rsidRPr="005E4210">
              <w:rPr>
                <w:rFonts w:ascii="Arial"/>
                <w:spacing w:val="-1"/>
                <w:sz w:val="20"/>
                <w:szCs w:val="20"/>
              </w:rPr>
              <w:t>Information</w:t>
            </w:r>
            <w:r w:rsidRPr="005E4210">
              <w:rPr>
                <w:rFonts w:ascii="Arial"/>
                <w:spacing w:val="47"/>
                <w:sz w:val="20"/>
                <w:szCs w:val="20"/>
              </w:rPr>
              <w:t xml:space="preserve"> </w:t>
            </w:r>
            <w:r w:rsidRPr="005E4210">
              <w:rPr>
                <w:rFonts w:ascii="Arial"/>
                <w:spacing w:val="-2"/>
                <w:sz w:val="20"/>
                <w:szCs w:val="20"/>
              </w:rPr>
              <w:t>Commissioner</w:t>
            </w:r>
            <w:r w:rsidRPr="005E4210">
              <w:rPr>
                <w:rFonts w:ascii="Arial"/>
                <w:spacing w:val="48"/>
                <w:sz w:val="20"/>
                <w:szCs w:val="20"/>
              </w:rPr>
              <w:t xml:space="preserve"> </w:t>
            </w:r>
            <w:r w:rsidRPr="005E4210">
              <w:rPr>
                <w:rFonts w:ascii="Arial"/>
                <w:spacing w:val="-2"/>
                <w:sz w:val="20"/>
                <w:szCs w:val="20"/>
              </w:rPr>
              <w:t>or</w:t>
            </w:r>
            <w:r w:rsidRPr="005E4210">
              <w:rPr>
                <w:rFonts w:ascii="Arial"/>
                <w:spacing w:val="46"/>
                <w:sz w:val="20"/>
                <w:szCs w:val="20"/>
              </w:rPr>
              <w:t xml:space="preserve"> </w:t>
            </w:r>
            <w:r w:rsidRPr="005E4210">
              <w:rPr>
                <w:rFonts w:ascii="Arial"/>
                <w:spacing w:val="-2"/>
                <w:sz w:val="20"/>
                <w:szCs w:val="20"/>
              </w:rPr>
              <w:t>relevant</w:t>
            </w:r>
            <w:r w:rsidRPr="005E4210">
              <w:rPr>
                <w:rFonts w:ascii="Arial"/>
                <w:spacing w:val="48"/>
                <w:sz w:val="20"/>
                <w:szCs w:val="20"/>
              </w:rPr>
              <w:t xml:space="preserve"> </w:t>
            </w: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department</w:t>
            </w:r>
            <w:r w:rsidRPr="005E4210">
              <w:rPr>
                <w:rFonts w:ascii="Arial"/>
                <w:spacing w:val="2"/>
                <w:sz w:val="20"/>
                <w:szCs w:val="20"/>
              </w:rPr>
              <w:t xml:space="preserve"> </w:t>
            </w:r>
            <w:r w:rsidRPr="005E4210">
              <w:rPr>
                <w:rFonts w:ascii="Arial"/>
                <w:spacing w:val="-2"/>
                <w:sz w:val="20"/>
                <w:szCs w:val="20"/>
              </w:rPr>
              <w:t>in</w:t>
            </w:r>
            <w:r w:rsidRPr="005E4210">
              <w:rPr>
                <w:rFonts w:ascii="Arial"/>
                <w:sz w:val="20"/>
                <w:szCs w:val="20"/>
              </w:rPr>
              <w:t xml:space="preserve"> </w:t>
            </w:r>
            <w:r w:rsidRPr="005E4210">
              <w:rPr>
                <w:rFonts w:ascii="Arial"/>
                <w:spacing w:val="-1"/>
                <w:sz w:val="20"/>
                <w:szCs w:val="20"/>
              </w:rPr>
              <w:t>relation</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such</w:t>
            </w:r>
            <w:r w:rsidRPr="005E4210">
              <w:rPr>
                <w:rFonts w:ascii="Arial"/>
                <w:spacing w:val="1"/>
                <w:sz w:val="20"/>
                <w:szCs w:val="20"/>
              </w:rPr>
              <w:t xml:space="preserve"> </w:t>
            </w:r>
            <w:r w:rsidRPr="005E4210">
              <w:rPr>
                <w:rFonts w:ascii="Arial"/>
                <w:spacing w:val="-2"/>
                <w:sz w:val="20"/>
                <w:szCs w:val="20"/>
              </w:rPr>
              <w:t>legislation;</w:t>
            </w:r>
          </w:p>
        </w:tc>
      </w:tr>
      <w:tr w:rsidR="008C35F8" w:rsidRPr="005E4210" w:rsidTr="00A3074A">
        <w:trPr>
          <w:trHeight w:hRule="exact" w:val="694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"Force</w:t>
            </w:r>
            <w:r w:rsidRPr="005E4210">
              <w:rPr>
                <w:rFonts w:ascii="Arial"/>
                <w:b/>
                <w:spacing w:val="-2"/>
                <w:sz w:val="20"/>
                <w:szCs w:val="20"/>
              </w:rPr>
              <w:t xml:space="preserve"> </w:t>
            </w:r>
            <w:r w:rsidRPr="005E4210">
              <w:rPr>
                <w:rFonts w:ascii="Arial"/>
                <w:b/>
                <w:spacing w:val="-1"/>
                <w:sz w:val="20"/>
                <w:szCs w:val="20"/>
              </w:rPr>
              <w:t>Majeure"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pacing w:val="-1"/>
                <w:sz w:val="20"/>
                <w:szCs w:val="20"/>
              </w:rPr>
              <w:t>any</w:t>
            </w:r>
            <w:r w:rsidRPr="005E4210">
              <w:rPr>
                <w:rFonts w:ascii="Arial"/>
                <w:spacing w:val="41"/>
                <w:sz w:val="20"/>
                <w:szCs w:val="20"/>
              </w:rPr>
              <w:t xml:space="preserve"> </w:t>
            </w:r>
            <w:r w:rsidRPr="005E4210">
              <w:rPr>
                <w:rFonts w:ascii="Arial"/>
                <w:spacing w:val="-1"/>
                <w:sz w:val="20"/>
                <w:szCs w:val="20"/>
              </w:rPr>
              <w:t>event,</w:t>
            </w:r>
            <w:r w:rsidRPr="005E4210">
              <w:rPr>
                <w:rFonts w:ascii="Arial"/>
                <w:spacing w:val="45"/>
                <w:sz w:val="20"/>
                <w:szCs w:val="20"/>
              </w:rPr>
              <w:t xml:space="preserve"> </w:t>
            </w:r>
            <w:r w:rsidRPr="005E4210">
              <w:rPr>
                <w:rFonts w:ascii="Arial"/>
                <w:spacing w:val="-2"/>
                <w:sz w:val="20"/>
                <w:szCs w:val="20"/>
              </w:rPr>
              <w:t>occurrence,</w:t>
            </w:r>
            <w:r w:rsidRPr="005E4210">
              <w:rPr>
                <w:rFonts w:ascii="Arial"/>
                <w:spacing w:val="45"/>
                <w:sz w:val="20"/>
                <w:szCs w:val="20"/>
              </w:rPr>
              <w:t xml:space="preserve"> </w:t>
            </w:r>
            <w:r w:rsidRPr="005E4210">
              <w:rPr>
                <w:rFonts w:ascii="Arial"/>
                <w:spacing w:val="-1"/>
                <w:sz w:val="20"/>
                <w:szCs w:val="20"/>
              </w:rPr>
              <w:t>circumstance,</w:t>
            </w:r>
            <w:r w:rsidRPr="005E4210">
              <w:rPr>
                <w:rFonts w:ascii="Arial"/>
                <w:spacing w:val="42"/>
                <w:sz w:val="20"/>
                <w:szCs w:val="20"/>
              </w:rPr>
              <w:t xml:space="preserve"> </w:t>
            </w:r>
            <w:r w:rsidRPr="005E4210">
              <w:rPr>
                <w:rFonts w:ascii="Arial"/>
                <w:spacing w:val="-1"/>
                <w:sz w:val="20"/>
                <w:szCs w:val="20"/>
              </w:rPr>
              <w:t>matter</w:t>
            </w:r>
            <w:r w:rsidRPr="005E4210">
              <w:rPr>
                <w:rFonts w:ascii="Arial"/>
                <w:spacing w:val="28"/>
                <w:sz w:val="20"/>
                <w:szCs w:val="20"/>
              </w:rPr>
              <w:t xml:space="preserve"> </w:t>
            </w:r>
            <w:r w:rsidRPr="005E4210">
              <w:rPr>
                <w:rFonts w:ascii="Arial"/>
                <w:spacing w:val="-2"/>
                <w:sz w:val="20"/>
                <w:szCs w:val="20"/>
              </w:rPr>
              <w:t>or</w:t>
            </w:r>
            <w:r w:rsidRPr="005E4210">
              <w:rPr>
                <w:rFonts w:ascii="Arial"/>
                <w:spacing w:val="35"/>
                <w:sz w:val="20"/>
                <w:szCs w:val="20"/>
              </w:rPr>
              <w:t xml:space="preserve"> </w:t>
            </w:r>
            <w:r w:rsidRPr="005E4210">
              <w:rPr>
                <w:rFonts w:ascii="Arial"/>
                <w:spacing w:val="-1"/>
                <w:sz w:val="20"/>
                <w:szCs w:val="20"/>
              </w:rPr>
              <w:t>cause</w:t>
            </w:r>
            <w:r w:rsidRPr="005E4210">
              <w:rPr>
                <w:rFonts w:ascii="Arial"/>
                <w:spacing w:val="34"/>
                <w:sz w:val="20"/>
                <w:szCs w:val="20"/>
              </w:rPr>
              <w:t xml:space="preserve"> </w:t>
            </w:r>
            <w:r w:rsidRPr="005E4210">
              <w:rPr>
                <w:rFonts w:ascii="Arial"/>
                <w:spacing w:val="-1"/>
                <w:sz w:val="20"/>
                <w:szCs w:val="20"/>
              </w:rPr>
              <w:t>affecting</w:t>
            </w:r>
            <w:r w:rsidRPr="005E4210">
              <w:rPr>
                <w:rFonts w:ascii="Arial"/>
                <w:spacing w:val="36"/>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performance</w:t>
            </w:r>
            <w:r w:rsidRPr="005E4210">
              <w:rPr>
                <w:rFonts w:ascii="Arial"/>
                <w:spacing w:val="34"/>
                <w:sz w:val="20"/>
                <w:szCs w:val="20"/>
              </w:rPr>
              <w:t xml:space="preserve"> </w:t>
            </w:r>
            <w:r w:rsidRPr="005E4210">
              <w:rPr>
                <w:rFonts w:ascii="Arial"/>
                <w:spacing w:val="-1"/>
                <w:sz w:val="20"/>
                <w:szCs w:val="20"/>
              </w:rPr>
              <w:t>by</w:t>
            </w:r>
            <w:r w:rsidRPr="005E4210">
              <w:rPr>
                <w:rFonts w:ascii="Arial"/>
                <w:spacing w:val="32"/>
                <w:sz w:val="20"/>
                <w:szCs w:val="20"/>
              </w:rPr>
              <w:t xml:space="preserve"> </w:t>
            </w:r>
            <w:r w:rsidRPr="005E4210">
              <w:rPr>
                <w:rFonts w:ascii="Arial"/>
                <w:spacing w:val="-1"/>
                <w:sz w:val="20"/>
                <w:szCs w:val="20"/>
              </w:rPr>
              <w:t>either</w:t>
            </w:r>
            <w:r w:rsidRPr="005E4210">
              <w:rPr>
                <w:rFonts w:ascii="Arial"/>
                <w:spacing w:val="33"/>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Customer</w:t>
            </w:r>
            <w:r w:rsidRPr="005E4210">
              <w:rPr>
                <w:rFonts w:ascii="Arial"/>
                <w:spacing w:val="23"/>
                <w:sz w:val="20"/>
                <w:szCs w:val="20"/>
              </w:rPr>
              <w:t xml:space="preserve"> </w:t>
            </w:r>
            <w:r w:rsidRPr="005E4210">
              <w:rPr>
                <w:rFonts w:ascii="Arial"/>
                <w:spacing w:val="-1"/>
                <w:sz w:val="20"/>
                <w:szCs w:val="20"/>
              </w:rPr>
              <w:t xml:space="preserve">or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its</w:t>
            </w:r>
            <w:r w:rsidRPr="005E4210">
              <w:rPr>
                <w:rFonts w:ascii="Arial"/>
                <w:spacing w:val="1"/>
                <w:sz w:val="20"/>
                <w:szCs w:val="20"/>
              </w:rPr>
              <w:t xml:space="preserve"> </w:t>
            </w:r>
            <w:r w:rsidRPr="005E4210">
              <w:rPr>
                <w:rFonts w:ascii="Arial"/>
                <w:spacing w:val="-2"/>
                <w:sz w:val="20"/>
                <w:szCs w:val="20"/>
              </w:rPr>
              <w:t>obligations</w:t>
            </w:r>
            <w:r w:rsidRPr="005E4210">
              <w:rPr>
                <w:rFonts w:ascii="Arial"/>
                <w:spacing w:val="1"/>
                <w:sz w:val="20"/>
                <w:szCs w:val="20"/>
              </w:rPr>
              <w:t xml:space="preserve"> </w:t>
            </w:r>
            <w:r w:rsidRPr="005E4210">
              <w:rPr>
                <w:rFonts w:ascii="Arial"/>
                <w:spacing w:val="-2"/>
                <w:sz w:val="20"/>
                <w:szCs w:val="20"/>
              </w:rPr>
              <w:t>arising</w:t>
            </w:r>
            <w:r w:rsidRPr="005E4210">
              <w:rPr>
                <w:rFonts w:ascii="Arial"/>
                <w:sz w:val="20"/>
                <w:szCs w:val="20"/>
              </w:rPr>
              <w:t xml:space="preserve"> </w:t>
            </w:r>
            <w:r w:rsidRPr="005E4210">
              <w:rPr>
                <w:rFonts w:ascii="Arial"/>
                <w:spacing w:val="-1"/>
                <w:sz w:val="20"/>
                <w:szCs w:val="20"/>
              </w:rPr>
              <w:t>from:</w:t>
            </w:r>
          </w:p>
          <w:p w:rsidR="008C35F8" w:rsidRPr="005E4210" w:rsidRDefault="008C35F8" w:rsidP="008C35F8">
            <w:pPr>
              <w:pStyle w:val="ListParagraph"/>
              <w:numPr>
                <w:ilvl w:val="0"/>
                <w:numId w:val="45"/>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acts,</w:t>
            </w:r>
            <w:r w:rsidRPr="005E4210">
              <w:rPr>
                <w:rFonts w:ascii="Arial"/>
                <w:spacing w:val="43"/>
                <w:sz w:val="20"/>
                <w:szCs w:val="20"/>
              </w:rPr>
              <w:t xml:space="preserve"> </w:t>
            </w:r>
            <w:r w:rsidRPr="005E4210">
              <w:rPr>
                <w:rFonts w:ascii="Arial"/>
                <w:spacing w:val="-1"/>
                <w:sz w:val="20"/>
                <w:szCs w:val="20"/>
              </w:rPr>
              <w:t>events,</w:t>
            </w:r>
            <w:r w:rsidRPr="005E4210">
              <w:rPr>
                <w:rFonts w:ascii="Arial"/>
                <w:spacing w:val="46"/>
                <w:sz w:val="20"/>
                <w:szCs w:val="20"/>
              </w:rPr>
              <w:t xml:space="preserve"> </w:t>
            </w:r>
            <w:r w:rsidRPr="005E4210">
              <w:rPr>
                <w:rFonts w:ascii="Arial"/>
                <w:spacing w:val="-2"/>
                <w:sz w:val="20"/>
                <w:szCs w:val="20"/>
              </w:rPr>
              <w:t>omissions,</w:t>
            </w:r>
            <w:r w:rsidRPr="005E4210">
              <w:rPr>
                <w:rFonts w:ascii="Arial"/>
                <w:spacing w:val="46"/>
                <w:sz w:val="20"/>
                <w:szCs w:val="20"/>
              </w:rPr>
              <w:t xml:space="preserve"> </w:t>
            </w:r>
            <w:r w:rsidRPr="005E4210">
              <w:rPr>
                <w:rFonts w:ascii="Arial"/>
                <w:spacing w:val="-1"/>
                <w:sz w:val="20"/>
                <w:szCs w:val="20"/>
              </w:rPr>
              <w:t>happenings</w:t>
            </w:r>
            <w:r w:rsidRPr="005E4210">
              <w:rPr>
                <w:rFonts w:ascii="Arial"/>
                <w:spacing w:val="44"/>
                <w:sz w:val="20"/>
                <w:szCs w:val="20"/>
              </w:rPr>
              <w:t xml:space="preserve"> </w:t>
            </w:r>
            <w:r w:rsidRPr="005E4210">
              <w:rPr>
                <w:rFonts w:ascii="Arial"/>
                <w:spacing w:val="-2"/>
                <w:sz w:val="20"/>
                <w:szCs w:val="20"/>
              </w:rPr>
              <w:t>or</w:t>
            </w:r>
            <w:r w:rsidRPr="005E4210">
              <w:rPr>
                <w:rFonts w:ascii="Arial"/>
                <w:spacing w:val="45"/>
                <w:sz w:val="20"/>
                <w:szCs w:val="20"/>
              </w:rPr>
              <w:t xml:space="preserve"> </w:t>
            </w:r>
            <w:r w:rsidRPr="005E4210">
              <w:rPr>
                <w:rFonts w:ascii="Arial"/>
                <w:spacing w:val="-2"/>
                <w:sz w:val="20"/>
                <w:szCs w:val="20"/>
              </w:rPr>
              <w:t>non-</w:t>
            </w:r>
            <w:r w:rsidRPr="005E4210">
              <w:rPr>
                <w:rFonts w:ascii="Arial"/>
                <w:spacing w:val="33"/>
                <w:sz w:val="20"/>
                <w:szCs w:val="20"/>
              </w:rPr>
              <w:t xml:space="preserve"> </w:t>
            </w:r>
            <w:r w:rsidRPr="005E4210">
              <w:rPr>
                <w:rFonts w:ascii="Arial"/>
                <w:spacing w:val="-1"/>
                <w:sz w:val="20"/>
                <w:szCs w:val="20"/>
              </w:rPr>
              <w:t>happenings</w:t>
            </w:r>
            <w:r w:rsidRPr="005E4210">
              <w:rPr>
                <w:rFonts w:ascii="Arial"/>
                <w:spacing w:val="58"/>
                <w:sz w:val="20"/>
                <w:szCs w:val="20"/>
              </w:rPr>
              <w:t xml:space="preserve"> </w:t>
            </w:r>
            <w:r w:rsidRPr="005E4210">
              <w:rPr>
                <w:rFonts w:ascii="Arial"/>
                <w:spacing w:val="-2"/>
                <w:sz w:val="20"/>
                <w:szCs w:val="20"/>
              </w:rPr>
              <w:t>beyond</w:t>
            </w:r>
            <w:r w:rsidRPr="005E4210">
              <w:rPr>
                <w:rFonts w:ascii="Arial"/>
                <w:spacing w:val="58"/>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reasonable</w:t>
            </w:r>
            <w:r w:rsidRPr="005E4210">
              <w:rPr>
                <w:rFonts w:ascii="Arial"/>
                <w:spacing w:val="58"/>
                <w:sz w:val="20"/>
                <w:szCs w:val="20"/>
              </w:rPr>
              <w:t xml:space="preserve"> </w:t>
            </w:r>
            <w:r w:rsidRPr="005E4210">
              <w:rPr>
                <w:rFonts w:ascii="Arial"/>
                <w:spacing w:val="-1"/>
                <w:sz w:val="20"/>
                <w:szCs w:val="20"/>
              </w:rPr>
              <w:t>control</w:t>
            </w:r>
            <w:r w:rsidRPr="005E4210">
              <w:rPr>
                <w:rFonts w:ascii="Arial"/>
                <w:spacing w:val="57"/>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Affected</w:t>
            </w:r>
            <w:r w:rsidRPr="005E4210">
              <w:rPr>
                <w:rFonts w:ascii="Arial"/>
                <w:spacing w:val="15"/>
                <w:sz w:val="20"/>
                <w:szCs w:val="20"/>
              </w:rPr>
              <w:t xml:space="preserve"> </w:t>
            </w:r>
            <w:r w:rsidRPr="005E4210">
              <w:rPr>
                <w:rFonts w:ascii="Arial"/>
                <w:spacing w:val="-1"/>
                <w:sz w:val="20"/>
                <w:szCs w:val="20"/>
              </w:rPr>
              <w:t>Party</w:t>
            </w:r>
            <w:r w:rsidRPr="005E4210">
              <w:rPr>
                <w:rFonts w:ascii="Arial"/>
                <w:spacing w:val="13"/>
                <w:sz w:val="20"/>
                <w:szCs w:val="20"/>
              </w:rPr>
              <w:t xml:space="preserve"> </w:t>
            </w:r>
            <w:r w:rsidRPr="005E4210">
              <w:rPr>
                <w:rFonts w:ascii="Arial"/>
                <w:spacing w:val="-2"/>
                <w:sz w:val="20"/>
                <w:szCs w:val="20"/>
              </w:rPr>
              <w:t>which</w:t>
            </w:r>
            <w:r w:rsidRPr="005E4210">
              <w:rPr>
                <w:rFonts w:ascii="Arial"/>
                <w:spacing w:val="15"/>
                <w:sz w:val="20"/>
                <w:szCs w:val="20"/>
              </w:rPr>
              <w:t xml:space="preserve"> </w:t>
            </w:r>
            <w:r w:rsidRPr="005E4210">
              <w:rPr>
                <w:rFonts w:ascii="Arial"/>
                <w:spacing w:val="-1"/>
                <w:sz w:val="20"/>
                <w:szCs w:val="20"/>
              </w:rPr>
              <w:t>prevent</w:t>
            </w:r>
            <w:r w:rsidRPr="005E4210">
              <w:rPr>
                <w:rFonts w:ascii="Arial"/>
                <w:spacing w:val="16"/>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1"/>
                <w:sz w:val="20"/>
                <w:szCs w:val="20"/>
              </w:rPr>
              <w:t>materially</w:t>
            </w:r>
            <w:r w:rsidRPr="005E4210">
              <w:rPr>
                <w:rFonts w:ascii="Arial"/>
                <w:spacing w:val="13"/>
                <w:sz w:val="20"/>
                <w:szCs w:val="20"/>
              </w:rPr>
              <w:t xml:space="preserve"> </w:t>
            </w:r>
            <w:r w:rsidRPr="005E4210">
              <w:rPr>
                <w:rFonts w:ascii="Arial"/>
                <w:spacing w:val="-1"/>
                <w:sz w:val="20"/>
                <w:szCs w:val="20"/>
              </w:rPr>
              <w:t>delay</w:t>
            </w:r>
            <w:r w:rsidRPr="005E4210">
              <w:rPr>
                <w:rFonts w:ascii="Arial"/>
                <w:spacing w:val="13"/>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Affected</w:t>
            </w:r>
            <w:r w:rsidRPr="005E4210">
              <w:rPr>
                <w:rFonts w:ascii="Arial"/>
                <w:spacing w:val="17"/>
                <w:sz w:val="20"/>
                <w:szCs w:val="20"/>
              </w:rPr>
              <w:t xml:space="preserve"> </w:t>
            </w:r>
            <w:r w:rsidRPr="005E4210">
              <w:rPr>
                <w:rFonts w:ascii="Arial"/>
                <w:spacing w:val="-1"/>
                <w:sz w:val="20"/>
                <w:szCs w:val="20"/>
              </w:rPr>
              <w:t>Party</w:t>
            </w:r>
            <w:r w:rsidRPr="005E4210">
              <w:rPr>
                <w:rFonts w:ascii="Arial"/>
                <w:spacing w:val="13"/>
                <w:sz w:val="20"/>
                <w:szCs w:val="20"/>
              </w:rPr>
              <w:t xml:space="preserve"> </w:t>
            </w:r>
            <w:r w:rsidRPr="005E4210">
              <w:rPr>
                <w:rFonts w:ascii="Arial"/>
                <w:sz w:val="20"/>
                <w:szCs w:val="20"/>
              </w:rPr>
              <w:t>from</w:t>
            </w:r>
            <w:r w:rsidRPr="005E4210">
              <w:rPr>
                <w:rFonts w:ascii="Arial"/>
                <w:spacing w:val="19"/>
                <w:sz w:val="20"/>
                <w:szCs w:val="20"/>
              </w:rPr>
              <w:t xml:space="preserve"> </w:t>
            </w:r>
            <w:r w:rsidRPr="005E4210">
              <w:rPr>
                <w:rFonts w:ascii="Arial"/>
                <w:spacing w:val="-2"/>
                <w:sz w:val="20"/>
                <w:szCs w:val="20"/>
              </w:rPr>
              <w:t>performing</w:t>
            </w:r>
            <w:r w:rsidRPr="005E4210">
              <w:rPr>
                <w:rFonts w:ascii="Arial"/>
                <w:spacing w:val="20"/>
                <w:sz w:val="20"/>
                <w:szCs w:val="20"/>
              </w:rPr>
              <w:t xml:space="preserve"> </w:t>
            </w:r>
            <w:r w:rsidRPr="005E4210">
              <w:rPr>
                <w:rFonts w:ascii="Arial"/>
                <w:spacing w:val="-1"/>
                <w:sz w:val="20"/>
                <w:szCs w:val="20"/>
              </w:rPr>
              <w:t>its</w:t>
            </w:r>
            <w:r w:rsidRPr="005E4210">
              <w:rPr>
                <w:rFonts w:ascii="Arial"/>
                <w:spacing w:val="18"/>
                <w:sz w:val="20"/>
                <w:szCs w:val="20"/>
              </w:rPr>
              <w:t xml:space="preserve"> </w:t>
            </w:r>
            <w:r w:rsidRPr="005E4210">
              <w:rPr>
                <w:rFonts w:ascii="Arial"/>
                <w:spacing w:val="-1"/>
                <w:sz w:val="20"/>
                <w:szCs w:val="20"/>
              </w:rPr>
              <w:t>obligations</w:t>
            </w:r>
            <w:r w:rsidRPr="005E4210">
              <w:rPr>
                <w:rFonts w:ascii="Arial"/>
                <w:spacing w:val="18"/>
                <w:sz w:val="20"/>
                <w:szCs w:val="20"/>
              </w:rPr>
              <w:t xml:space="preserve"> </w:t>
            </w:r>
            <w:r w:rsidRPr="005E4210">
              <w:rPr>
                <w:rFonts w:ascii="Arial"/>
                <w:spacing w:val="-1"/>
                <w:sz w:val="20"/>
                <w:szCs w:val="20"/>
              </w:rPr>
              <w:t>under</w:t>
            </w:r>
            <w:r w:rsidRPr="005E4210">
              <w:rPr>
                <w:rFonts w:ascii="Arial"/>
                <w:spacing w:val="40"/>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2"/>
                <w:sz w:val="20"/>
                <w:szCs w:val="20"/>
              </w:rPr>
              <w:t>Contract;</w:t>
            </w:r>
          </w:p>
          <w:p w:rsidR="008C35F8" w:rsidRPr="005E4210" w:rsidRDefault="008C35F8" w:rsidP="008C35F8">
            <w:pPr>
              <w:pStyle w:val="ListParagraph"/>
              <w:numPr>
                <w:ilvl w:val="0"/>
                <w:numId w:val="45"/>
              </w:numPr>
              <w:tabs>
                <w:tab w:val="left" w:pos="820"/>
              </w:tabs>
              <w:spacing w:before="119"/>
              <w:ind w:right="102" w:hanging="544"/>
              <w:jc w:val="both"/>
              <w:rPr>
                <w:rFonts w:ascii="Arial" w:eastAsia="Arial" w:hAnsi="Arial" w:cs="Arial"/>
                <w:sz w:val="20"/>
                <w:szCs w:val="20"/>
              </w:rPr>
            </w:pPr>
            <w:r w:rsidRPr="005E4210">
              <w:rPr>
                <w:rFonts w:ascii="Arial"/>
                <w:spacing w:val="-1"/>
                <w:sz w:val="20"/>
                <w:szCs w:val="20"/>
              </w:rPr>
              <w:t>riots,</w:t>
            </w:r>
            <w:r w:rsidRPr="005E4210">
              <w:rPr>
                <w:rFonts w:ascii="Arial"/>
                <w:spacing w:val="19"/>
                <w:sz w:val="20"/>
                <w:szCs w:val="20"/>
              </w:rPr>
              <w:t xml:space="preserve"> </w:t>
            </w:r>
            <w:r w:rsidRPr="005E4210">
              <w:rPr>
                <w:rFonts w:ascii="Arial"/>
                <w:spacing w:val="-2"/>
                <w:sz w:val="20"/>
                <w:szCs w:val="20"/>
              </w:rPr>
              <w:t>civil</w:t>
            </w:r>
            <w:r w:rsidRPr="005E4210">
              <w:rPr>
                <w:rFonts w:ascii="Arial"/>
                <w:spacing w:val="17"/>
                <w:sz w:val="20"/>
                <w:szCs w:val="20"/>
              </w:rPr>
              <w:t xml:space="preserve"> </w:t>
            </w:r>
            <w:r w:rsidRPr="005E4210">
              <w:rPr>
                <w:rFonts w:ascii="Arial"/>
                <w:spacing w:val="-1"/>
                <w:sz w:val="20"/>
                <w:szCs w:val="20"/>
              </w:rPr>
              <w:t>commotion,</w:t>
            </w:r>
            <w:r w:rsidRPr="005E4210">
              <w:rPr>
                <w:rFonts w:ascii="Arial"/>
                <w:spacing w:val="19"/>
                <w:sz w:val="20"/>
                <w:szCs w:val="20"/>
              </w:rPr>
              <w:t xml:space="preserve"> </w:t>
            </w:r>
            <w:r w:rsidRPr="005E4210">
              <w:rPr>
                <w:rFonts w:ascii="Arial"/>
                <w:spacing w:val="-2"/>
                <w:sz w:val="20"/>
                <w:szCs w:val="20"/>
              </w:rPr>
              <w:t>war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armed</w:t>
            </w:r>
            <w:r w:rsidRPr="005E4210">
              <w:rPr>
                <w:rFonts w:ascii="Arial"/>
                <w:spacing w:val="17"/>
                <w:sz w:val="20"/>
                <w:szCs w:val="20"/>
              </w:rPr>
              <w:t xml:space="preserve"> </w:t>
            </w:r>
            <w:r w:rsidRPr="005E4210">
              <w:rPr>
                <w:rFonts w:ascii="Arial"/>
                <w:spacing w:val="-1"/>
                <w:sz w:val="20"/>
                <w:szCs w:val="20"/>
              </w:rPr>
              <w:t>conflict,</w:t>
            </w:r>
            <w:r w:rsidRPr="005E4210">
              <w:rPr>
                <w:rFonts w:ascii="Arial"/>
                <w:spacing w:val="19"/>
                <w:sz w:val="20"/>
                <w:szCs w:val="20"/>
              </w:rPr>
              <w:t xml:space="preserve"> </w:t>
            </w:r>
            <w:r w:rsidRPr="005E4210">
              <w:rPr>
                <w:rFonts w:ascii="Arial"/>
                <w:spacing w:val="-1"/>
                <w:sz w:val="20"/>
                <w:szCs w:val="20"/>
              </w:rPr>
              <w:t>acts</w:t>
            </w:r>
            <w:r w:rsidRPr="005E4210">
              <w:rPr>
                <w:rFonts w:ascii="Arial"/>
                <w:spacing w:val="18"/>
                <w:sz w:val="20"/>
                <w:szCs w:val="20"/>
              </w:rPr>
              <w:t xml:space="preserve"> </w:t>
            </w:r>
            <w:r w:rsidRPr="005E4210">
              <w:rPr>
                <w:rFonts w:ascii="Arial"/>
                <w:spacing w:val="-2"/>
                <w:sz w:val="20"/>
                <w:szCs w:val="20"/>
              </w:rPr>
              <w:t>of</w:t>
            </w:r>
            <w:r w:rsidRPr="005E4210">
              <w:rPr>
                <w:rFonts w:ascii="Arial"/>
                <w:spacing w:val="37"/>
                <w:sz w:val="20"/>
                <w:szCs w:val="20"/>
              </w:rPr>
              <w:t xml:space="preserve"> </w:t>
            </w:r>
            <w:r w:rsidRPr="005E4210">
              <w:rPr>
                <w:rFonts w:ascii="Arial"/>
                <w:spacing w:val="-1"/>
                <w:sz w:val="20"/>
                <w:szCs w:val="20"/>
              </w:rPr>
              <w:t>terrorism,</w:t>
            </w:r>
            <w:r w:rsidRPr="005E4210">
              <w:rPr>
                <w:rFonts w:ascii="Arial"/>
                <w:spacing w:val="2"/>
                <w:sz w:val="20"/>
                <w:szCs w:val="20"/>
              </w:rPr>
              <w:t xml:space="preserve"> </w:t>
            </w:r>
            <w:r w:rsidRPr="005E4210">
              <w:rPr>
                <w:rFonts w:ascii="Arial"/>
                <w:spacing w:val="-1"/>
                <w:sz w:val="20"/>
                <w:szCs w:val="20"/>
              </w:rPr>
              <w:t>nuclear,</w:t>
            </w:r>
            <w:r w:rsidRPr="005E4210">
              <w:rPr>
                <w:rFonts w:ascii="Arial"/>
                <w:sz w:val="20"/>
                <w:szCs w:val="20"/>
              </w:rPr>
              <w:t xml:space="preserve"> </w:t>
            </w:r>
            <w:r w:rsidRPr="005E4210">
              <w:rPr>
                <w:rFonts w:ascii="Arial"/>
                <w:spacing w:val="-2"/>
                <w:sz w:val="20"/>
                <w:szCs w:val="20"/>
              </w:rPr>
              <w:t>biological</w:t>
            </w:r>
            <w:r w:rsidRPr="005E4210">
              <w:rPr>
                <w:rFonts w:ascii="Arial"/>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chemical</w:t>
            </w:r>
            <w:r w:rsidRPr="005E4210">
              <w:rPr>
                <w:rFonts w:ascii="Arial"/>
                <w:sz w:val="20"/>
                <w:szCs w:val="20"/>
              </w:rPr>
              <w:t xml:space="preserve"> </w:t>
            </w:r>
            <w:r w:rsidRPr="005E4210">
              <w:rPr>
                <w:rFonts w:ascii="Arial"/>
                <w:spacing w:val="-1"/>
                <w:sz w:val="20"/>
                <w:szCs w:val="20"/>
              </w:rPr>
              <w:t>warfare;</w:t>
            </w:r>
          </w:p>
          <w:p w:rsidR="008C35F8" w:rsidRPr="005E4210" w:rsidRDefault="008C35F8" w:rsidP="008C35F8">
            <w:pPr>
              <w:pStyle w:val="ListParagraph"/>
              <w:numPr>
                <w:ilvl w:val="0"/>
                <w:numId w:val="45"/>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acts</w:t>
            </w:r>
            <w:r w:rsidRPr="005E4210">
              <w:rPr>
                <w:rFonts w:ascii="Arial"/>
                <w:spacing w:val="32"/>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Crown,</w:t>
            </w:r>
            <w:r w:rsidRPr="005E4210">
              <w:rPr>
                <w:rFonts w:ascii="Arial"/>
                <w:spacing w:val="33"/>
                <w:sz w:val="20"/>
                <w:szCs w:val="20"/>
              </w:rPr>
              <w:t xml:space="preserve"> </w:t>
            </w:r>
            <w:r w:rsidRPr="005E4210">
              <w:rPr>
                <w:rFonts w:ascii="Arial"/>
                <w:spacing w:val="-1"/>
                <w:sz w:val="20"/>
                <w:szCs w:val="20"/>
              </w:rPr>
              <w:t>local</w:t>
            </w:r>
            <w:r w:rsidRPr="005E4210">
              <w:rPr>
                <w:rFonts w:ascii="Arial"/>
                <w:spacing w:val="31"/>
                <w:sz w:val="20"/>
                <w:szCs w:val="20"/>
              </w:rPr>
              <w:t xml:space="preserve"> </w:t>
            </w:r>
            <w:r w:rsidRPr="005E4210">
              <w:rPr>
                <w:rFonts w:ascii="Arial"/>
                <w:spacing w:val="-1"/>
                <w:sz w:val="20"/>
                <w:szCs w:val="20"/>
              </w:rPr>
              <w:t>government</w:t>
            </w:r>
            <w:r w:rsidRPr="005E4210">
              <w:rPr>
                <w:rFonts w:ascii="Arial"/>
                <w:spacing w:val="33"/>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Regulatory</w:t>
            </w:r>
            <w:r w:rsidRPr="005E4210">
              <w:rPr>
                <w:rFonts w:ascii="Arial"/>
                <w:spacing w:val="29"/>
                <w:sz w:val="20"/>
                <w:szCs w:val="20"/>
              </w:rPr>
              <w:t xml:space="preserve"> </w:t>
            </w:r>
            <w:r w:rsidRPr="005E4210">
              <w:rPr>
                <w:rFonts w:ascii="Arial"/>
                <w:spacing w:val="-2"/>
                <w:sz w:val="20"/>
                <w:szCs w:val="20"/>
              </w:rPr>
              <w:t>Bodies;</w:t>
            </w:r>
          </w:p>
          <w:p w:rsidR="008C35F8" w:rsidRPr="005E4210" w:rsidRDefault="008C35F8" w:rsidP="008C35F8">
            <w:pPr>
              <w:pStyle w:val="ListParagraph"/>
              <w:numPr>
                <w:ilvl w:val="0"/>
                <w:numId w:val="45"/>
              </w:numPr>
              <w:tabs>
                <w:tab w:val="left" w:pos="820"/>
              </w:tabs>
              <w:spacing w:before="119"/>
              <w:ind w:hanging="544"/>
              <w:rPr>
                <w:rFonts w:ascii="Arial" w:eastAsia="Arial" w:hAnsi="Arial" w:cs="Arial"/>
                <w:sz w:val="20"/>
                <w:szCs w:val="20"/>
              </w:rPr>
            </w:pPr>
            <w:r w:rsidRPr="005E4210">
              <w:rPr>
                <w:rFonts w:ascii="Arial"/>
                <w:spacing w:val="-1"/>
                <w:sz w:val="20"/>
                <w:szCs w:val="20"/>
              </w:rPr>
              <w:t>fire,</w:t>
            </w:r>
            <w:r w:rsidRPr="005E4210">
              <w:rPr>
                <w:rFonts w:ascii="Arial"/>
                <w:spacing w:val="-3"/>
                <w:sz w:val="20"/>
                <w:szCs w:val="20"/>
              </w:rPr>
              <w:t xml:space="preserve"> </w:t>
            </w:r>
            <w:r w:rsidRPr="005E4210">
              <w:rPr>
                <w:rFonts w:ascii="Arial"/>
                <w:spacing w:val="-1"/>
                <w:sz w:val="20"/>
                <w:szCs w:val="20"/>
              </w:rPr>
              <w:t>flood</w:t>
            </w:r>
            <w:r w:rsidRPr="005E4210">
              <w:rPr>
                <w:rFonts w:ascii="Arial"/>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disaster;</w:t>
            </w:r>
            <w:r w:rsidRPr="005E4210">
              <w:rPr>
                <w:rFonts w:ascii="Arial"/>
                <w:spacing w:val="2"/>
                <w:sz w:val="20"/>
                <w:szCs w:val="20"/>
              </w:rPr>
              <w:t xml:space="preserve"> </w:t>
            </w:r>
            <w:r w:rsidRPr="005E4210">
              <w:rPr>
                <w:rFonts w:ascii="Arial"/>
                <w:spacing w:val="-1"/>
                <w:sz w:val="20"/>
                <w:szCs w:val="20"/>
              </w:rPr>
              <w:t>and</w:t>
            </w:r>
          </w:p>
          <w:p w:rsidR="008C35F8" w:rsidRPr="005E4210" w:rsidRDefault="008C35F8" w:rsidP="008C35F8">
            <w:pPr>
              <w:pStyle w:val="ListParagraph"/>
              <w:numPr>
                <w:ilvl w:val="0"/>
                <w:numId w:val="45"/>
              </w:numPr>
              <w:tabs>
                <w:tab w:val="left" w:pos="820"/>
              </w:tabs>
              <w:spacing w:before="119"/>
              <w:ind w:right="102"/>
              <w:jc w:val="both"/>
              <w:rPr>
                <w:rFonts w:ascii="Arial" w:eastAsia="Arial" w:hAnsi="Arial" w:cs="Arial"/>
                <w:sz w:val="20"/>
                <w:szCs w:val="20"/>
              </w:rPr>
            </w:pPr>
            <w:r w:rsidRPr="005E4210">
              <w:rPr>
                <w:rFonts w:ascii="Arial"/>
                <w:spacing w:val="-1"/>
                <w:sz w:val="20"/>
                <w:szCs w:val="20"/>
              </w:rPr>
              <w:t>an</w:t>
            </w:r>
            <w:r w:rsidRPr="005E4210">
              <w:rPr>
                <w:rFonts w:ascii="Arial"/>
                <w:spacing w:val="12"/>
                <w:sz w:val="20"/>
                <w:szCs w:val="20"/>
              </w:rPr>
              <w:t xml:space="preserve"> </w:t>
            </w:r>
            <w:r w:rsidRPr="005E4210">
              <w:rPr>
                <w:rFonts w:ascii="Arial"/>
                <w:spacing w:val="-1"/>
                <w:sz w:val="20"/>
                <w:szCs w:val="20"/>
              </w:rPr>
              <w:t>industrial</w:t>
            </w:r>
            <w:r w:rsidRPr="005E4210">
              <w:rPr>
                <w:rFonts w:ascii="Arial"/>
                <w:spacing w:val="12"/>
                <w:sz w:val="20"/>
                <w:szCs w:val="20"/>
              </w:rPr>
              <w:t xml:space="preserve"> </w:t>
            </w:r>
            <w:r w:rsidRPr="005E4210">
              <w:rPr>
                <w:rFonts w:ascii="Arial"/>
                <w:spacing w:val="-1"/>
                <w:sz w:val="20"/>
                <w:szCs w:val="20"/>
              </w:rPr>
              <w:t>dispute</w:t>
            </w:r>
            <w:r w:rsidRPr="005E4210">
              <w:rPr>
                <w:rFonts w:ascii="Arial"/>
                <w:spacing w:val="12"/>
                <w:sz w:val="20"/>
                <w:szCs w:val="20"/>
              </w:rPr>
              <w:t xml:space="preserve"> </w:t>
            </w:r>
            <w:r w:rsidRPr="005E4210">
              <w:rPr>
                <w:rFonts w:ascii="Arial"/>
                <w:spacing w:val="-1"/>
                <w:sz w:val="20"/>
                <w:szCs w:val="20"/>
              </w:rPr>
              <w:t>affecting</w:t>
            </w:r>
            <w:r w:rsidRPr="005E4210">
              <w:rPr>
                <w:rFonts w:ascii="Arial"/>
                <w:spacing w:val="15"/>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1"/>
                <w:sz w:val="20"/>
                <w:szCs w:val="20"/>
              </w:rPr>
              <w:t>third</w:t>
            </w:r>
            <w:r w:rsidRPr="005E4210">
              <w:rPr>
                <w:rFonts w:ascii="Arial"/>
                <w:spacing w:val="12"/>
                <w:sz w:val="20"/>
                <w:szCs w:val="20"/>
              </w:rPr>
              <w:t xml:space="preserve"> </w:t>
            </w:r>
            <w:r w:rsidRPr="005E4210">
              <w:rPr>
                <w:rFonts w:ascii="Arial"/>
                <w:spacing w:val="-1"/>
                <w:sz w:val="20"/>
                <w:szCs w:val="20"/>
              </w:rPr>
              <w:t>party</w:t>
            </w:r>
            <w:r w:rsidRPr="005E4210">
              <w:rPr>
                <w:rFonts w:ascii="Arial"/>
                <w:spacing w:val="8"/>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38"/>
                <w:sz w:val="20"/>
                <w:szCs w:val="20"/>
              </w:rPr>
              <w:t xml:space="preserve"> </w:t>
            </w:r>
            <w:r w:rsidRPr="005E4210">
              <w:rPr>
                <w:rFonts w:ascii="Arial"/>
                <w:sz w:val="20"/>
                <w:szCs w:val="20"/>
              </w:rPr>
              <w:t>a</w:t>
            </w:r>
            <w:r w:rsidRPr="005E4210">
              <w:rPr>
                <w:rFonts w:ascii="Arial"/>
                <w:spacing w:val="43"/>
                <w:sz w:val="20"/>
                <w:szCs w:val="20"/>
              </w:rPr>
              <w:t xml:space="preserve"> </w:t>
            </w:r>
            <w:r w:rsidRPr="005E4210">
              <w:rPr>
                <w:rFonts w:ascii="Arial"/>
                <w:spacing w:val="-1"/>
                <w:sz w:val="20"/>
                <w:szCs w:val="20"/>
              </w:rPr>
              <w:t>substitute</w:t>
            </w:r>
            <w:r w:rsidRPr="005E4210">
              <w:rPr>
                <w:rFonts w:ascii="Arial"/>
                <w:spacing w:val="41"/>
                <w:sz w:val="20"/>
                <w:szCs w:val="20"/>
              </w:rPr>
              <w:t xml:space="preserve"> </w:t>
            </w:r>
            <w:r w:rsidRPr="005E4210">
              <w:rPr>
                <w:rFonts w:ascii="Arial"/>
                <w:spacing w:val="-1"/>
                <w:sz w:val="20"/>
                <w:szCs w:val="20"/>
              </w:rPr>
              <w:t>third</w:t>
            </w:r>
            <w:r w:rsidRPr="005E4210">
              <w:rPr>
                <w:rFonts w:ascii="Arial"/>
                <w:spacing w:val="43"/>
                <w:sz w:val="20"/>
                <w:szCs w:val="20"/>
              </w:rPr>
              <w:t xml:space="preserve"> </w:t>
            </w:r>
            <w:r w:rsidRPr="005E4210">
              <w:rPr>
                <w:rFonts w:ascii="Arial"/>
                <w:spacing w:val="-1"/>
                <w:sz w:val="20"/>
                <w:szCs w:val="20"/>
              </w:rPr>
              <w:t>party</w:t>
            </w:r>
            <w:r w:rsidRPr="005E4210">
              <w:rPr>
                <w:rFonts w:ascii="Arial"/>
                <w:spacing w:val="41"/>
                <w:sz w:val="20"/>
                <w:szCs w:val="20"/>
              </w:rPr>
              <w:t xml:space="preserve"> </w:t>
            </w:r>
            <w:r w:rsidRPr="005E4210">
              <w:rPr>
                <w:rFonts w:ascii="Arial"/>
                <w:spacing w:val="-1"/>
                <w:sz w:val="20"/>
                <w:szCs w:val="20"/>
              </w:rPr>
              <w:t>is</w:t>
            </w:r>
            <w:r w:rsidRPr="005E4210">
              <w:rPr>
                <w:rFonts w:ascii="Arial"/>
                <w:spacing w:val="44"/>
                <w:sz w:val="20"/>
                <w:szCs w:val="20"/>
              </w:rPr>
              <w:t xml:space="preserve"> </w:t>
            </w:r>
            <w:r w:rsidRPr="005E4210">
              <w:rPr>
                <w:rFonts w:ascii="Arial"/>
                <w:spacing w:val="-1"/>
                <w:sz w:val="20"/>
                <w:szCs w:val="20"/>
              </w:rPr>
              <w:t>not</w:t>
            </w:r>
            <w:r w:rsidRPr="005E4210">
              <w:rPr>
                <w:rFonts w:ascii="Arial"/>
                <w:spacing w:val="42"/>
                <w:sz w:val="20"/>
                <w:szCs w:val="20"/>
              </w:rPr>
              <w:t xml:space="preserve"> </w:t>
            </w:r>
            <w:r w:rsidRPr="005E4210">
              <w:rPr>
                <w:rFonts w:ascii="Arial"/>
                <w:spacing w:val="-1"/>
                <w:sz w:val="20"/>
                <w:szCs w:val="20"/>
              </w:rPr>
              <w:t>reasonably</w:t>
            </w:r>
            <w:r w:rsidRPr="005E4210">
              <w:rPr>
                <w:rFonts w:ascii="Arial"/>
                <w:spacing w:val="42"/>
                <w:sz w:val="20"/>
                <w:szCs w:val="20"/>
              </w:rPr>
              <w:t xml:space="preserve"> </w:t>
            </w:r>
            <w:r w:rsidRPr="005E4210">
              <w:rPr>
                <w:rFonts w:ascii="Arial"/>
                <w:spacing w:val="-2"/>
                <w:sz w:val="20"/>
                <w:szCs w:val="20"/>
              </w:rPr>
              <w:t>available</w:t>
            </w:r>
            <w:r w:rsidRPr="005E4210">
              <w:rPr>
                <w:rFonts w:ascii="Arial"/>
                <w:spacing w:val="43"/>
                <w:sz w:val="20"/>
                <w:szCs w:val="20"/>
              </w:rPr>
              <w:t xml:space="preserve"> </w:t>
            </w: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excluding:</w:t>
            </w:r>
          </w:p>
          <w:p w:rsidR="008C35F8" w:rsidRPr="005E4210" w:rsidRDefault="008C35F8" w:rsidP="008C35F8">
            <w:pPr>
              <w:pStyle w:val="ListParagraph"/>
              <w:numPr>
                <w:ilvl w:val="1"/>
                <w:numId w:val="45"/>
              </w:numPr>
              <w:tabs>
                <w:tab w:val="left" w:pos="1180"/>
              </w:tabs>
              <w:spacing w:before="121"/>
              <w:ind w:right="99"/>
              <w:jc w:val="both"/>
              <w:rPr>
                <w:rFonts w:ascii="Arial" w:eastAsia="Arial" w:hAnsi="Arial" w:cs="Arial"/>
                <w:sz w:val="20"/>
                <w:szCs w:val="20"/>
              </w:rPr>
            </w:pP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industrial</w:t>
            </w:r>
            <w:r w:rsidRPr="005E4210">
              <w:rPr>
                <w:rFonts w:ascii="Arial"/>
                <w:sz w:val="20"/>
                <w:szCs w:val="20"/>
              </w:rPr>
              <w:t xml:space="preserve"> </w:t>
            </w:r>
            <w:r w:rsidRPr="005E4210">
              <w:rPr>
                <w:rFonts w:ascii="Arial"/>
                <w:spacing w:val="-1"/>
                <w:sz w:val="20"/>
                <w:szCs w:val="20"/>
              </w:rPr>
              <w:t>dispute</w:t>
            </w:r>
            <w:r w:rsidRPr="005E4210">
              <w:rPr>
                <w:rFonts w:ascii="Arial"/>
                <w:sz w:val="20"/>
                <w:szCs w:val="20"/>
              </w:rPr>
              <w:t xml:space="preserve"> </w:t>
            </w:r>
            <w:r w:rsidRPr="005E4210">
              <w:rPr>
                <w:rFonts w:ascii="Arial"/>
                <w:spacing w:val="-1"/>
                <w:sz w:val="20"/>
                <w:szCs w:val="20"/>
              </w:rPr>
              <w:t>relating</w:t>
            </w:r>
            <w:r w:rsidRPr="005E4210">
              <w:rPr>
                <w:rFonts w:ascii="Arial"/>
                <w:sz w:val="20"/>
                <w:szCs w:val="20"/>
              </w:rPr>
              <w:t xml:space="preserve"> to</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Supplier,</w:t>
            </w:r>
            <w:r w:rsidRPr="005E4210">
              <w:rPr>
                <w:rFonts w:ascii="Arial"/>
                <w:sz w:val="20"/>
                <w:szCs w:val="20"/>
              </w:rPr>
              <w:t xml:space="preserve"> </w:t>
            </w:r>
            <w:r w:rsidRPr="005E4210">
              <w:rPr>
                <w:rFonts w:ascii="Arial"/>
                <w:spacing w:val="-1"/>
                <w:sz w:val="20"/>
                <w:szCs w:val="20"/>
              </w:rPr>
              <w:t>the</w:t>
            </w:r>
            <w:r w:rsidRPr="005E4210">
              <w:rPr>
                <w:rFonts w:ascii="Arial"/>
                <w:spacing w:val="22"/>
                <w:sz w:val="20"/>
                <w:szCs w:val="20"/>
              </w:rPr>
              <w:t xml:space="preserve"> </w:t>
            </w:r>
            <w:r w:rsidRPr="005E4210">
              <w:rPr>
                <w:rFonts w:ascii="Arial"/>
                <w:spacing w:val="-2"/>
                <w:sz w:val="20"/>
                <w:szCs w:val="20"/>
              </w:rPr>
              <w:t>Supplier</w:t>
            </w:r>
            <w:r w:rsidRPr="005E4210">
              <w:rPr>
                <w:rFonts w:ascii="Arial"/>
                <w:spacing w:val="24"/>
                <w:sz w:val="20"/>
                <w:szCs w:val="20"/>
              </w:rPr>
              <w:t xml:space="preserve"> </w:t>
            </w:r>
            <w:r w:rsidRPr="005E4210">
              <w:rPr>
                <w:rFonts w:ascii="Arial"/>
                <w:spacing w:val="-1"/>
                <w:sz w:val="20"/>
                <w:szCs w:val="20"/>
              </w:rPr>
              <w:t>Personnel</w:t>
            </w:r>
            <w:r w:rsidRPr="005E4210">
              <w:rPr>
                <w:rFonts w:ascii="Arial"/>
                <w:spacing w:val="22"/>
                <w:sz w:val="20"/>
                <w:szCs w:val="20"/>
              </w:rPr>
              <w:t xml:space="preserve"> </w:t>
            </w:r>
            <w:r w:rsidRPr="005E4210">
              <w:rPr>
                <w:rFonts w:ascii="Arial"/>
                <w:spacing w:val="-2"/>
                <w:sz w:val="20"/>
                <w:szCs w:val="20"/>
              </w:rPr>
              <w:t>(including</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1"/>
                <w:sz w:val="20"/>
                <w:szCs w:val="20"/>
              </w:rPr>
              <w:t xml:space="preserve"> </w:t>
            </w:r>
            <w:r w:rsidRPr="005E4210">
              <w:rPr>
                <w:rFonts w:ascii="Arial"/>
                <w:spacing w:val="-1"/>
                <w:sz w:val="20"/>
                <w:szCs w:val="20"/>
              </w:rPr>
              <w:t>subsets</w:t>
            </w:r>
            <w:r w:rsidRPr="005E4210">
              <w:rPr>
                <w:rFonts w:ascii="Arial"/>
                <w:spacing w:val="21"/>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pacing w:val="-1"/>
                <w:sz w:val="20"/>
                <w:szCs w:val="20"/>
              </w:rPr>
              <w:t>them)</w:t>
            </w:r>
            <w:r w:rsidRPr="005E4210">
              <w:rPr>
                <w:rFonts w:ascii="Arial"/>
                <w:spacing w:val="23"/>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23"/>
                <w:sz w:val="20"/>
                <w:szCs w:val="20"/>
              </w:rPr>
              <w:t xml:space="preserve"> </w:t>
            </w:r>
            <w:r w:rsidRPr="005E4210">
              <w:rPr>
                <w:rFonts w:ascii="Arial"/>
                <w:spacing w:val="-1"/>
                <w:sz w:val="20"/>
                <w:szCs w:val="20"/>
              </w:rPr>
              <w:t>failure</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Supplier</w:t>
            </w:r>
            <w:r w:rsidRPr="005E4210">
              <w:rPr>
                <w:rFonts w:ascii="Arial"/>
                <w:spacing w:val="23"/>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1"/>
                <w:sz w:val="20"/>
                <w:szCs w:val="20"/>
              </w:rPr>
              <w:t>Sub-Contractor's</w:t>
            </w:r>
            <w:r w:rsidRPr="005E4210">
              <w:rPr>
                <w:rFonts w:ascii="Arial"/>
                <w:spacing w:val="-2"/>
                <w:sz w:val="20"/>
                <w:szCs w:val="20"/>
              </w:rPr>
              <w:t xml:space="preserve"> </w:t>
            </w:r>
            <w:r w:rsidRPr="005E4210">
              <w:rPr>
                <w:rFonts w:ascii="Arial"/>
                <w:spacing w:val="-1"/>
                <w:sz w:val="20"/>
                <w:szCs w:val="20"/>
              </w:rPr>
              <w:t>supply</w:t>
            </w:r>
            <w:r w:rsidRPr="005E4210">
              <w:rPr>
                <w:rFonts w:ascii="Arial"/>
                <w:spacing w:val="-2"/>
                <w:sz w:val="20"/>
                <w:szCs w:val="20"/>
              </w:rPr>
              <w:t xml:space="preserve"> </w:t>
            </w:r>
            <w:r w:rsidRPr="005E4210">
              <w:rPr>
                <w:rFonts w:ascii="Arial"/>
                <w:spacing w:val="-1"/>
                <w:sz w:val="20"/>
                <w:szCs w:val="20"/>
              </w:rPr>
              <w:t>chain;</w:t>
            </w:r>
            <w:r w:rsidRPr="005E4210">
              <w:rPr>
                <w:rFonts w:ascii="Arial"/>
                <w:spacing w:val="2"/>
                <w:sz w:val="20"/>
                <w:szCs w:val="20"/>
              </w:rPr>
              <w:t xml:space="preserve"> </w:t>
            </w:r>
            <w:r w:rsidRPr="005E4210">
              <w:rPr>
                <w:rFonts w:ascii="Arial"/>
                <w:spacing w:val="-1"/>
                <w:sz w:val="20"/>
                <w:szCs w:val="20"/>
              </w:rPr>
              <w:t>and</w:t>
            </w:r>
          </w:p>
          <w:p w:rsidR="008C35F8" w:rsidRPr="005E4210" w:rsidRDefault="008C35F8" w:rsidP="008C35F8">
            <w:pPr>
              <w:pStyle w:val="ListParagraph"/>
              <w:numPr>
                <w:ilvl w:val="1"/>
                <w:numId w:val="45"/>
              </w:numPr>
              <w:tabs>
                <w:tab w:val="left" w:pos="1180"/>
              </w:tabs>
              <w:spacing w:before="119"/>
              <w:ind w:right="99"/>
              <w:jc w:val="both"/>
              <w:rPr>
                <w:rFonts w:ascii="Arial" w:eastAsia="Arial" w:hAnsi="Arial" w:cs="Arial"/>
                <w:sz w:val="20"/>
                <w:szCs w:val="20"/>
              </w:rPr>
            </w:pPr>
            <w:r w:rsidRPr="005E4210">
              <w:rPr>
                <w:rFonts w:ascii="Arial"/>
                <w:spacing w:val="-1"/>
                <w:sz w:val="20"/>
                <w:szCs w:val="20"/>
              </w:rPr>
              <w:t>any</w:t>
            </w:r>
            <w:r w:rsidRPr="005E4210">
              <w:rPr>
                <w:rFonts w:ascii="Arial"/>
                <w:spacing w:val="32"/>
                <w:sz w:val="20"/>
                <w:szCs w:val="20"/>
              </w:rPr>
              <w:t xml:space="preserve"> </w:t>
            </w:r>
            <w:r w:rsidRPr="005E4210">
              <w:rPr>
                <w:rFonts w:ascii="Arial"/>
                <w:spacing w:val="-1"/>
                <w:sz w:val="20"/>
                <w:szCs w:val="20"/>
              </w:rPr>
              <w:t>event,</w:t>
            </w:r>
            <w:r w:rsidRPr="005E4210">
              <w:rPr>
                <w:rFonts w:ascii="Arial"/>
                <w:spacing w:val="35"/>
                <w:sz w:val="20"/>
                <w:szCs w:val="20"/>
              </w:rPr>
              <w:t xml:space="preserve"> </w:t>
            </w:r>
            <w:r w:rsidRPr="005E4210">
              <w:rPr>
                <w:rFonts w:ascii="Arial"/>
                <w:spacing w:val="-1"/>
                <w:sz w:val="20"/>
                <w:szCs w:val="20"/>
              </w:rPr>
              <w:t>occurrence,</w:t>
            </w:r>
            <w:r w:rsidRPr="005E4210">
              <w:rPr>
                <w:rFonts w:ascii="Arial"/>
                <w:spacing w:val="35"/>
                <w:sz w:val="20"/>
                <w:szCs w:val="20"/>
              </w:rPr>
              <w:t xml:space="preserve"> </w:t>
            </w:r>
            <w:r w:rsidRPr="005E4210">
              <w:rPr>
                <w:rFonts w:ascii="Arial"/>
                <w:spacing w:val="-1"/>
                <w:sz w:val="20"/>
                <w:szCs w:val="20"/>
              </w:rPr>
              <w:t>circumstance,</w:t>
            </w:r>
            <w:r w:rsidRPr="005E4210">
              <w:rPr>
                <w:rFonts w:ascii="Arial"/>
                <w:spacing w:val="35"/>
                <w:sz w:val="20"/>
                <w:szCs w:val="20"/>
              </w:rPr>
              <w:t xml:space="preserve"> </w:t>
            </w:r>
            <w:r w:rsidRPr="005E4210">
              <w:rPr>
                <w:rFonts w:ascii="Arial"/>
                <w:spacing w:val="-1"/>
                <w:sz w:val="20"/>
                <w:szCs w:val="20"/>
              </w:rPr>
              <w:t>matter</w:t>
            </w:r>
            <w:r w:rsidRPr="005E4210">
              <w:rPr>
                <w:rFonts w:ascii="Arial"/>
                <w:spacing w:val="35"/>
                <w:sz w:val="20"/>
                <w:szCs w:val="20"/>
              </w:rPr>
              <w:t xml:space="preserve"> </w:t>
            </w:r>
            <w:r w:rsidRPr="005E4210">
              <w:rPr>
                <w:rFonts w:ascii="Arial"/>
                <w:spacing w:val="-2"/>
                <w:sz w:val="20"/>
                <w:szCs w:val="20"/>
              </w:rPr>
              <w:t>or</w:t>
            </w:r>
            <w:r w:rsidRPr="005E4210">
              <w:rPr>
                <w:rFonts w:ascii="Arial"/>
                <w:spacing w:val="27"/>
                <w:sz w:val="20"/>
                <w:szCs w:val="20"/>
              </w:rPr>
              <w:t xml:space="preserve"> </w:t>
            </w:r>
            <w:r w:rsidRPr="005E4210">
              <w:rPr>
                <w:rFonts w:ascii="Arial"/>
                <w:spacing w:val="-1"/>
                <w:sz w:val="20"/>
                <w:szCs w:val="20"/>
              </w:rPr>
              <w:t>cause</w:t>
            </w:r>
            <w:r w:rsidRPr="005E4210">
              <w:rPr>
                <w:rFonts w:ascii="Arial"/>
                <w:spacing w:val="26"/>
                <w:sz w:val="20"/>
                <w:szCs w:val="20"/>
              </w:rPr>
              <w:t xml:space="preserve"> </w:t>
            </w:r>
            <w:r w:rsidRPr="005E4210">
              <w:rPr>
                <w:rFonts w:ascii="Arial"/>
                <w:spacing w:val="-2"/>
                <w:sz w:val="20"/>
                <w:szCs w:val="20"/>
              </w:rPr>
              <w:t>which</w:t>
            </w:r>
            <w:r w:rsidRPr="005E4210">
              <w:rPr>
                <w:rFonts w:ascii="Arial"/>
                <w:spacing w:val="26"/>
                <w:sz w:val="20"/>
                <w:szCs w:val="20"/>
              </w:rPr>
              <w:t xml:space="preserve"> </w:t>
            </w:r>
            <w:r w:rsidRPr="005E4210">
              <w:rPr>
                <w:rFonts w:ascii="Arial"/>
                <w:spacing w:val="-1"/>
                <w:sz w:val="20"/>
                <w:szCs w:val="20"/>
              </w:rPr>
              <w:t>is</w:t>
            </w:r>
            <w:r w:rsidRPr="005E4210">
              <w:rPr>
                <w:rFonts w:ascii="Arial"/>
                <w:spacing w:val="26"/>
                <w:sz w:val="20"/>
                <w:szCs w:val="20"/>
              </w:rPr>
              <w:t xml:space="preserve"> </w:t>
            </w:r>
            <w:r w:rsidRPr="005E4210">
              <w:rPr>
                <w:rFonts w:ascii="Arial"/>
                <w:spacing w:val="-1"/>
                <w:sz w:val="20"/>
                <w:szCs w:val="20"/>
              </w:rPr>
              <w:t>attributable</w:t>
            </w:r>
            <w:r w:rsidRPr="005E4210">
              <w:rPr>
                <w:rFonts w:ascii="Arial"/>
                <w:spacing w:val="26"/>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1"/>
                <w:sz w:val="20"/>
                <w:szCs w:val="20"/>
              </w:rPr>
              <w:t>wilful</w:t>
            </w:r>
            <w:r w:rsidRPr="005E4210">
              <w:rPr>
                <w:rFonts w:ascii="Arial"/>
                <w:spacing w:val="25"/>
                <w:sz w:val="20"/>
                <w:szCs w:val="20"/>
              </w:rPr>
              <w:t xml:space="preserve"> </w:t>
            </w:r>
            <w:r w:rsidRPr="005E4210">
              <w:rPr>
                <w:rFonts w:ascii="Arial"/>
                <w:spacing w:val="-1"/>
                <w:sz w:val="20"/>
                <w:szCs w:val="20"/>
              </w:rPr>
              <w:t>act,</w:t>
            </w:r>
            <w:r w:rsidRPr="005E4210">
              <w:rPr>
                <w:rFonts w:ascii="Arial"/>
                <w:spacing w:val="27"/>
                <w:sz w:val="20"/>
                <w:szCs w:val="20"/>
              </w:rPr>
              <w:t xml:space="preserve"> </w:t>
            </w:r>
            <w:r w:rsidRPr="005E4210">
              <w:rPr>
                <w:rFonts w:ascii="Arial"/>
                <w:spacing w:val="-1"/>
                <w:sz w:val="20"/>
                <w:szCs w:val="20"/>
              </w:rPr>
              <w:t>neglect</w:t>
            </w:r>
            <w:r w:rsidRPr="005E4210">
              <w:rPr>
                <w:rFonts w:ascii="Arial"/>
                <w:spacing w:val="12"/>
                <w:sz w:val="20"/>
                <w:szCs w:val="20"/>
              </w:rPr>
              <w:t xml:space="preserve"> </w:t>
            </w:r>
            <w:r w:rsidRPr="005E4210">
              <w:rPr>
                <w:rFonts w:ascii="Arial"/>
                <w:spacing w:val="-2"/>
                <w:sz w:val="20"/>
                <w:szCs w:val="20"/>
              </w:rPr>
              <w:t>or</w:t>
            </w:r>
            <w:r w:rsidRPr="005E4210">
              <w:rPr>
                <w:rFonts w:ascii="Arial"/>
                <w:spacing w:val="9"/>
                <w:sz w:val="20"/>
                <w:szCs w:val="20"/>
              </w:rPr>
              <w:t xml:space="preserve"> </w:t>
            </w:r>
            <w:r w:rsidRPr="005E4210">
              <w:rPr>
                <w:rFonts w:ascii="Arial"/>
                <w:spacing w:val="-1"/>
                <w:sz w:val="20"/>
                <w:szCs w:val="20"/>
              </w:rPr>
              <w:t>failure</w:t>
            </w:r>
            <w:r w:rsidRPr="005E4210">
              <w:rPr>
                <w:rFonts w:ascii="Arial"/>
                <w:spacing w:val="10"/>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z w:val="20"/>
                <w:szCs w:val="20"/>
              </w:rPr>
              <w:t>take</w:t>
            </w:r>
            <w:r w:rsidRPr="005E4210">
              <w:rPr>
                <w:rFonts w:ascii="Arial"/>
                <w:spacing w:val="7"/>
                <w:sz w:val="20"/>
                <w:szCs w:val="20"/>
              </w:rPr>
              <w:t xml:space="preserve"> </w:t>
            </w:r>
            <w:r w:rsidRPr="005E4210">
              <w:rPr>
                <w:rFonts w:ascii="Arial"/>
                <w:spacing w:val="-1"/>
                <w:sz w:val="20"/>
                <w:szCs w:val="20"/>
              </w:rPr>
              <w:t>reasonable</w:t>
            </w:r>
            <w:r w:rsidRPr="005E4210">
              <w:rPr>
                <w:rFonts w:ascii="Arial"/>
                <w:spacing w:val="10"/>
                <w:sz w:val="20"/>
                <w:szCs w:val="20"/>
              </w:rPr>
              <w:t xml:space="preserve"> </w:t>
            </w:r>
            <w:r w:rsidRPr="005E4210">
              <w:rPr>
                <w:rFonts w:ascii="Arial"/>
                <w:spacing w:val="-1"/>
                <w:sz w:val="20"/>
                <w:szCs w:val="20"/>
              </w:rPr>
              <w:t>precautions</w:t>
            </w:r>
            <w:r w:rsidRPr="005E4210">
              <w:rPr>
                <w:rFonts w:ascii="Arial"/>
                <w:spacing w:val="28"/>
                <w:sz w:val="20"/>
                <w:szCs w:val="20"/>
              </w:rPr>
              <w:t xml:space="preserve"> </w:t>
            </w:r>
            <w:r w:rsidRPr="005E4210">
              <w:rPr>
                <w:rFonts w:ascii="Arial"/>
                <w:spacing w:val="-1"/>
                <w:sz w:val="20"/>
                <w:szCs w:val="20"/>
              </w:rPr>
              <w:t>against</w:t>
            </w:r>
            <w:r w:rsidRPr="005E4210">
              <w:rPr>
                <w:rFonts w:ascii="Arial"/>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Party</w:t>
            </w:r>
            <w:r w:rsidRPr="005E4210">
              <w:rPr>
                <w:rFonts w:ascii="Arial"/>
                <w:spacing w:val="-2"/>
                <w:sz w:val="20"/>
                <w:szCs w:val="20"/>
              </w:rPr>
              <w:t xml:space="preserve"> </w:t>
            </w:r>
            <w:r w:rsidRPr="005E4210">
              <w:rPr>
                <w:rFonts w:ascii="Arial"/>
                <w:spacing w:val="-1"/>
                <w:sz w:val="20"/>
                <w:szCs w:val="20"/>
              </w:rPr>
              <w:t>concerned;</w:t>
            </w:r>
            <w:r w:rsidRPr="005E4210">
              <w:rPr>
                <w:rFonts w:ascii="Arial"/>
                <w:sz w:val="20"/>
                <w:szCs w:val="20"/>
              </w:rPr>
              <w:t xml:space="preserve"> </w:t>
            </w:r>
            <w:r w:rsidRPr="005E4210">
              <w:rPr>
                <w:rFonts w:ascii="Arial"/>
                <w:spacing w:val="-1"/>
                <w:sz w:val="20"/>
                <w:szCs w:val="20"/>
              </w:rPr>
              <w:t>and</w:t>
            </w:r>
          </w:p>
          <w:p w:rsidR="008C35F8" w:rsidRPr="005E4210" w:rsidRDefault="008C35F8" w:rsidP="008C35F8">
            <w:pPr>
              <w:pStyle w:val="ListParagraph"/>
              <w:numPr>
                <w:ilvl w:val="1"/>
                <w:numId w:val="45"/>
              </w:numPr>
              <w:tabs>
                <w:tab w:val="left" w:pos="1180"/>
              </w:tabs>
              <w:spacing w:before="121"/>
              <w:rPr>
                <w:rFonts w:ascii="Arial" w:eastAsia="Arial" w:hAnsi="Arial" w:cs="Arial"/>
                <w:sz w:val="20"/>
                <w:szCs w:val="20"/>
              </w:rPr>
            </w:pP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failure</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pacing w:val="-1"/>
                <w:sz w:val="20"/>
                <w:szCs w:val="20"/>
              </w:rPr>
              <w:t>delay</w:t>
            </w:r>
            <w:r w:rsidRPr="005E4210">
              <w:rPr>
                <w:rFonts w:ascii="Arial"/>
                <w:spacing w:val="-2"/>
                <w:sz w:val="20"/>
                <w:szCs w:val="20"/>
              </w:rPr>
              <w:t xml:space="preserve"> </w:t>
            </w:r>
            <w:r w:rsidRPr="005E4210">
              <w:rPr>
                <w:rFonts w:ascii="Arial"/>
                <w:spacing w:val="-1"/>
                <w:sz w:val="20"/>
                <w:szCs w:val="20"/>
              </w:rPr>
              <w:t>caused</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 xml:space="preserve">a </w:t>
            </w:r>
            <w:r w:rsidRPr="005E4210">
              <w:rPr>
                <w:rFonts w:ascii="Arial"/>
                <w:spacing w:val="-2"/>
                <w:sz w:val="20"/>
                <w:szCs w:val="20"/>
              </w:rPr>
              <w:t>lack</w:t>
            </w:r>
            <w:r w:rsidRPr="005E4210">
              <w:rPr>
                <w:rFonts w:ascii="Arial"/>
                <w:spacing w:val="3"/>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funds;</w:t>
            </w:r>
          </w:p>
        </w:tc>
      </w:tr>
      <w:tr w:rsidR="00A3074A" w:rsidRPr="005E4210" w:rsidTr="00A3074A">
        <w:trPr>
          <w:trHeight w:hRule="exact" w:val="869"/>
        </w:trPr>
        <w:tc>
          <w:tcPr>
            <w:tcW w:w="2410" w:type="dxa"/>
            <w:tcBorders>
              <w:top w:val="single" w:sz="7" w:space="0" w:color="000000"/>
              <w:left w:val="single" w:sz="5" w:space="0" w:color="000000"/>
              <w:bottom w:val="single" w:sz="7" w:space="0" w:color="000000"/>
              <w:right w:val="single" w:sz="7" w:space="0" w:color="000000"/>
            </w:tcBorders>
          </w:tcPr>
          <w:p w:rsidR="00A3074A" w:rsidRPr="005E4210" w:rsidRDefault="00A3074A" w:rsidP="008C35F8">
            <w:pPr>
              <w:pStyle w:val="TableParagraph"/>
              <w:spacing w:line="247" w:lineRule="exact"/>
              <w:ind w:left="-6"/>
              <w:rPr>
                <w:rFonts w:ascii="Arial"/>
                <w:b/>
                <w:spacing w:val="-1"/>
                <w:sz w:val="20"/>
                <w:szCs w:val="20"/>
              </w:rPr>
            </w:pPr>
            <w:r w:rsidRPr="005E4210">
              <w:rPr>
                <w:rFonts w:ascii="Arial"/>
                <w:b/>
                <w:spacing w:val="-1"/>
                <w:sz w:val="20"/>
                <w:szCs w:val="20"/>
              </w:rPr>
              <w:t>"Force</w:t>
            </w:r>
            <w:r w:rsidRPr="005E4210">
              <w:rPr>
                <w:rFonts w:ascii="Arial"/>
                <w:b/>
                <w:spacing w:val="-2"/>
                <w:sz w:val="20"/>
                <w:szCs w:val="20"/>
              </w:rPr>
              <w:t xml:space="preserve"> </w:t>
            </w:r>
            <w:r w:rsidRPr="005E4210">
              <w:rPr>
                <w:rFonts w:ascii="Arial"/>
                <w:b/>
                <w:spacing w:val="-1"/>
                <w:sz w:val="20"/>
                <w:szCs w:val="20"/>
              </w:rPr>
              <w:t>Majeure</w:t>
            </w:r>
            <w:r w:rsidRPr="005E4210">
              <w:rPr>
                <w:rFonts w:ascii="Arial"/>
                <w:b/>
                <w:spacing w:val="26"/>
                <w:sz w:val="20"/>
                <w:szCs w:val="20"/>
              </w:rPr>
              <w:t xml:space="preserve"> </w:t>
            </w:r>
            <w:r w:rsidRPr="005E4210">
              <w:rPr>
                <w:rFonts w:ascii="Arial"/>
                <w:b/>
                <w:spacing w:val="-1"/>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A3074A" w:rsidRPr="005E4210" w:rsidRDefault="00A3074A" w:rsidP="008C35F8">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a</w:t>
            </w:r>
            <w:r w:rsidRPr="005E4210">
              <w:rPr>
                <w:rFonts w:ascii="Arial"/>
                <w:spacing w:val="36"/>
                <w:sz w:val="20"/>
                <w:szCs w:val="20"/>
              </w:rPr>
              <w:t xml:space="preserve"> </w:t>
            </w:r>
            <w:r w:rsidRPr="005E4210">
              <w:rPr>
                <w:rFonts w:ascii="Arial"/>
                <w:spacing w:val="-1"/>
                <w:sz w:val="20"/>
                <w:szCs w:val="20"/>
              </w:rPr>
              <w:t>written</w:t>
            </w:r>
            <w:r w:rsidRPr="005E4210">
              <w:rPr>
                <w:rFonts w:ascii="Arial"/>
                <w:spacing w:val="36"/>
                <w:sz w:val="20"/>
                <w:szCs w:val="20"/>
              </w:rPr>
              <w:t xml:space="preserve"> </w:t>
            </w:r>
            <w:r w:rsidRPr="005E4210">
              <w:rPr>
                <w:rFonts w:ascii="Arial"/>
                <w:spacing w:val="-1"/>
                <w:sz w:val="20"/>
                <w:szCs w:val="20"/>
              </w:rPr>
              <w:t>notice</w:t>
            </w:r>
            <w:r w:rsidRPr="005E4210">
              <w:rPr>
                <w:rFonts w:ascii="Arial"/>
                <w:spacing w:val="37"/>
                <w:sz w:val="20"/>
                <w:szCs w:val="20"/>
              </w:rPr>
              <w:t xml:space="preserve"> </w:t>
            </w:r>
            <w:r w:rsidRPr="005E4210">
              <w:rPr>
                <w:rFonts w:ascii="Arial"/>
                <w:spacing w:val="-1"/>
                <w:sz w:val="20"/>
                <w:szCs w:val="20"/>
              </w:rPr>
              <w:t>served</w:t>
            </w:r>
            <w:r w:rsidRPr="005E4210">
              <w:rPr>
                <w:rFonts w:ascii="Arial"/>
                <w:spacing w:val="36"/>
                <w:sz w:val="20"/>
                <w:szCs w:val="20"/>
              </w:rPr>
              <w:t xml:space="preserve"> </w:t>
            </w:r>
            <w:r w:rsidRPr="005E4210">
              <w:rPr>
                <w:rFonts w:ascii="Arial"/>
                <w:spacing w:val="-1"/>
                <w:sz w:val="20"/>
                <w:szCs w:val="20"/>
              </w:rPr>
              <w:t>by</w:t>
            </w:r>
            <w:r w:rsidRPr="005E4210">
              <w:rPr>
                <w:rFonts w:ascii="Arial"/>
                <w:spacing w:val="37"/>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Affected</w:t>
            </w:r>
            <w:r w:rsidRPr="005E4210">
              <w:rPr>
                <w:rFonts w:ascii="Arial"/>
                <w:spacing w:val="34"/>
                <w:sz w:val="20"/>
                <w:szCs w:val="20"/>
              </w:rPr>
              <w:t xml:space="preserve"> </w:t>
            </w:r>
            <w:r w:rsidRPr="005E4210">
              <w:rPr>
                <w:rFonts w:ascii="Arial"/>
                <w:spacing w:val="-1"/>
                <w:sz w:val="20"/>
                <w:szCs w:val="20"/>
              </w:rPr>
              <w:t>Party</w:t>
            </w:r>
            <w:r w:rsidRPr="005E4210">
              <w:rPr>
                <w:rFonts w:ascii="Arial"/>
                <w:spacing w:val="34"/>
                <w:sz w:val="20"/>
                <w:szCs w:val="20"/>
              </w:rPr>
              <w:t xml:space="preserve"> </w:t>
            </w:r>
            <w:r w:rsidRPr="005E4210">
              <w:rPr>
                <w:rFonts w:ascii="Arial"/>
                <w:spacing w:val="-1"/>
                <w:sz w:val="20"/>
                <w:szCs w:val="20"/>
              </w:rPr>
              <w:t>on</w:t>
            </w:r>
            <w:r w:rsidRPr="005E4210">
              <w:rPr>
                <w:rFonts w:ascii="Arial"/>
                <w:spacing w:val="38"/>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other</w:t>
            </w:r>
            <w:r w:rsidRPr="005E4210">
              <w:rPr>
                <w:rFonts w:ascii="Arial"/>
                <w:spacing w:val="52"/>
                <w:sz w:val="20"/>
                <w:szCs w:val="20"/>
              </w:rPr>
              <w:t xml:space="preserve"> </w:t>
            </w:r>
            <w:r w:rsidRPr="005E4210">
              <w:rPr>
                <w:rFonts w:ascii="Arial"/>
                <w:spacing w:val="-1"/>
                <w:sz w:val="20"/>
                <w:szCs w:val="20"/>
              </w:rPr>
              <w:t>Party</w:t>
            </w:r>
            <w:r w:rsidRPr="005E4210">
              <w:rPr>
                <w:rFonts w:ascii="Arial"/>
                <w:spacing w:val="49"/>
                <w:sz w:val="20"/>
                <w:szCs w:val="20"/>
              </w:rPr>
              <w:t xml:space="preserve"> </w:t>
            </w:r>
            <w:r w:rsidRPr="005E4210">
              <w:rPr>
                <w:rFonts w:ascii="Arial"/>
                <w:spacing w:val="-1"/>
                <w:sz w:val="20"/>
                <w:szCs w:val="20"/>
              </w:rPr>
              <w:t>stating</w:t>
            </w:r>
            <w:r w:rsidRPr="005E4210">
              <w:rPr>
                <w:rFonts w:ascii="Arial"/>
                <w:spacing w:val="51"/>
                <w:sz w:val="20"/>
                <w:szCs w:val="20"/>
              </w:rPr>
              <w:t xml:space="preserve"> </w:t>
            </w:r>
            <w:r w:rsidRPr="005E4210">
              <w:rPr>
                <w:rFonts w:ascii="Arial"/>
                <w:spacing w:val="-1"/>
                <w:sz w:val="20"/>
                <w:szCs w:val="20"/>
              </w:rPr>
              <w:t>that</w:t>
            </w:r>
            <w:r w:rsidRPr="005E4210">
              <w:rPr>
                <w:rFonts w:ascii="Arial"/>
                <w:spacing w:val="50"/>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Affected</w:t>
            </w:r>
            <w:r w:rsidRPr="005E4210">
              <w:rPr>
                <w:rFonts w:ascii="Arial"/>
                <w:spacing w:val="52"/>
                <w:sz w:val="20"/>
                <w:szCs w:val="20"/>
              </w:rPr>
              <w:t xml:space="preserve"> </w:t>
            </w:r>
            <w:r w:rsidRPr="005E4210">
              <w:rPr>
                <w:rFonts w:ascii="Arial"/>
                <w:spacing w:val="-1"/>
                <w:sz w:val="20"/>
                <w:szCs w:val="20"/>
              </w:rPr>
              <w:t>Party</w:t>
            </w:r>
            <w:r w:rsidRPr="005E4210">
              <w:rPr>
                <w:rFonts w:ascii="Arial"/>
                <w:spacing w:val="49"/>
                <w:sz w:val="20"/>
                <w:szCs w:val="20"/>
              </w:rPr>
              <w:t xml:space="preserve"> </w:t>
            </w:r>
            <w:r w:rsidRPr="005E4210">
              <w:rPr>
                <w:rFonts w:ascii="Arial"/>
                <w:spacing w:val="-2"/>
                <w:sz w:val="20"/>
                <w:szCs w:val="20"/>
              </w:rPr>
              <w:t>believes</w:t>
            </w:r>
            <w:r w:rsidRPr="005E4210">
              <w:rPr>
                <w:rFonts w:ascii="Arial"/>
                <w:spacing w:val="46"/>
                <w:sz w:val="20"/>
                <w:szCs w:val="20"/>
              </w:rPr>
              <w:t xml:space="preserve"> </w:t>
            </w:r>
            <w:r w:rsidRPr="005E4210">
              <w:rPr>
                <w:rFonts w:ascii="Arial"/>
                <w:spacing w:val="-1"/>
                <w:sz w:val="20"/>
                <w:szCs w:val="20"/>
              </w:rPr>
              <w:t>that</w:t>
            </w:r>
            <w:r w:rsidRPr="005E4210">
              <w:rPr>
                <w:rFonts w:ascii="Arial"/>
                <w:sz w:val="20"/>
                <w:szCs w:val="20"/>
              </w:rPr>
              <w:t xml:space="preserve"> </w:t>
            </w:r>
            <w:r w:rsidRPr="005E4210">
              <w:rPr>
                <w:rFonts w:ascii="Arial"/>
                <w:spacing w:val="-1"/>
                <w:sz w:val="20"/>
                <w:szCs w:val="20"/>
              </w:rPr>
              <w:t>there</w:t>
            </w:r>
            <w:r w:rsidRPr="005E4210">
              <w:rPr>
                <w:rFonts w:ascii="Arial"/>
                <w:sz w:val="20"/>
                <w:szCs w:val="20"/>
              </w:rPr>
              <w:t xml:space="preserve"> </w:t>
            </w:r>
            <w:r w:rsidRPr="005E4210">
              <w:rPr>
                <w:rFonts w:ascii="Arial"/>
                <w:spacing w:val="-1"/>
                <w:sz w:val="20"/>
                <w:szCs w:val="20"/>
              </w:rPr>
              <w:t>is</w:t>
            </w:r>
            <w:r w:rsidRPr="005E4210">
              <w:rPr>
                <w:rFonts w:ascii="Arial"/>
                <w:spacing w:val="-2"/>
                <w:sz w:val="20"/>
                <w:szCs w:val="20"/>
              </w:rPr>
              <w:t xml:space="preserve"> </w:t>
            </w:r>
            <w:r w:rsidRPr="005E4210">
              <w:rPr>
                <w:rFonts w:ascii="Arial"/>
                <w:sz w:val="20"/>
                <w:szCs w:val="20"/>
              </w:rPr>
              <w:t xml:space="preserve">a </w:t>
            </w:r>
            <w:r w:rsidRPr="005E4210">
              <w:rPr>
                <w:rFonts w:ascii="Arial"/>
                <w:spacing w:val="-1"/>
                <w:sz w:val="20"/>
                <w:szCs w:val="20"/>
              </w:rPr>
              <w:t>Force</w:t>
            </w:r>
            <w:r w:rsidRPr="005E4210">
              <w:rPr>
                <w:rFonts w:ascii="Arial"/>
                <w:spacing w:val="1"/>
                <w:sz w:val="20"/>
                <w:szCs w:val="20"/>
              </w:rPr>
              <w:t xml:space="preserve"> </w:t>
            </w:r>
            <w:r w:rsidRPr="005E4210">
              <w:rPr>
                <w:rFonts w:ascii="Arial"/>
                <w:spacing w:val="-2"/>
                <w:sz w:val="20"/>
                <w:szCs w:val="20"/>
              </w:rPr>
              <w:t>Majeure</w:t>
            </w:r>
            <w:r w:rsidRPr="005E4210">
              <w:rPr>
                <w:rFonts w:ascii="Arial"/>
                <w:sz w:val="20"/>
                <w:szCs w:val="20"/>
              </w:rPr>
              <w:t xml:space="preserve"> </w:t>
            </w:r>
            <w:r w:rsidRPr="005E4210">
              <w:rPr>
                <w:rFonts w:ascii="Arial"/>
                <w:spacing w:val="-1"/>
                <w:sz w:val="20"/>
                <w:szCs w:val="20"/>
              </w:rPr>
              <w:t>Event;</w:t>
            </w:r>
          </w:p>
        </w:tc>
      </w:tr>
      <w:tr w:rsidR="00A3074A" w:rsidRPr="005E4210" w:rsidTr="00A3074A">
        <w:trPr>
          <w:trHeight w:hRule="exact" w:val="1420"/>
        </w:trPr>
        <w:tc>
          <w:tcPr>
            <w:tcW w:w="2410" w:type="dxa"/>
            <w:tcBorders>
              <w:top w:val="single" w:sz="7" w:space="0" w:color="000000"/>
              <w:left w:val="single" w:sz="5" w:space="0" w:color="000000"/>
              <w:bottom w:val="single" w:sz="5" w:space="0" w:color="000000"/>
              <w:right w:val="single" w:sz="7" w:space="0" w:color="000000"/>
            </w:tcBorders>
          </w:tcPr>
          <w:p w:rsidR="00A3074A" w:rsidRPr="005E4210" w:rsidRDefault="00A3074A" w:rsidP="008C35F8">
            <w:pPr>
              <w:pStyle w:val="TableParagraph"/>
              <w:spacing w:line="247" w:lineRule="exact"/>
              <w:ind w:left="-6"/>
              <w:rPr>
                <w:rFonts w:ascii="Arial"/>
                <w:b/>
                <w:spacing w:val="-1"/>
                <w:sz w:val="20"/>
                <w:szCs w:val="20"/>
              </w:rPr>
            </w:pPr>
            <w:r w:rsidRPr="005E4210">
              <w:rPr>
                <w:rFonts w:ascii="Arial"/>
                <w:b/>
                <w:spacing w:val="-1"/>
                <w:sz w:val="20"/>
                <w:szCs w:val="20"/>
              </w:rPr>
              <w:t>"Former</w:t>
            </w:r>
            <w:r w:rsidRPr="005E4210">
              <w:rPr>
                <w:rFonts w:ascii="Arial"/>
                <w:b/>
                <w:spacing w:val="1"/>
                <w:sz w:val="20"/>
                <w:szCs w:val="20"/>
              </w:rPr>
              <w:t xml:space="preserve"> </w:t>
            </w:r>
            <w:r w:rsidRPr="005E4210">
              <w:rPr>
                <w:rFonts w:ascii="Arial"/>
                <w:b/>
                <w:spacing w:val="-1"/>
                <w:sz w:val="20"/>
                <w:szCs w:val="20"/>
              </w:rPr>
              <w:t>Supplier"</w:t>
            </w:r>
          </w:p>
        </w:tc>
        <w:tc>
          <w:tcPr>
            <w:tcW w:w="6060" w:type="dxa"/>
            <w:tcBorders>
              <w:top w:val="single" w:sz="7" w:space="0" w:color="000000"/>
              <w:left w:val="single" w:sz="7" w:space="0" w:color="000000"/>
              <w:bottom w:val="single" w:sz="5" w:space="0" w:color="000000"/>
              <w:right w:val="single" w:sz="5" w:space="0" w:color="000000"/>
            </w:tcBorders>
          </w:tcPr>
          <w:p w:rsidR="00A3074A" w:rsidRPr="005E4210" w:rsidRDefault="00A3074A" w:rsidP="008C35F8">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1"/>
                <w:sz w:val="20"/>
                <w:szCs w:val="20"/>
              </w:rPr>
              <w:t>supplier</w:t>
            </w:r>
            <w:r w:rsidRPr="005E4210">
              <w:rPr>
                <w:rFonts w:ascii="Arial"/>
                <w:spacing w:val="23"/>
                <w:sz w:val="20"/>
                <w:szCs w:val="20"/>
              </w:rPr>
              <w:t xml:space="preserve"> </w:t>
            </w:r>
            <w:r w:rsidRPr="005E4210">
              <w:rPr>
                <w:rFonts w:ascii="Arial"/>
                <w:spacing w:val="-2"/>
                <w:sz w:val="20"/>
                <w:szCs w:val="20"/>
              </w:rPr>
              <w:t>supplying</w:t>
            </w:r>
            <w:r w:rsidRPr="005E4210">
              <w:rPr>
                <w:rFonts w:ascii="Arial"/>
                <w:spacing w:val="24"/>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goods</w:t>
            </w:r>
            <w:r w:rsidRPr="005E4210">
              <w:rPr>
                <w:rFonts w:ascii="Arial"/>
                <w:spacing w:val="22"/>
                <w:sz w:val="20"/>
                <w:szCs w:val="20"/>
              </w:rPr>
              <w:t xml:space="preserve"> </w:t>
            </w:r>
            <w:r w:rsidRPr="005E4210">
              <w:rPr>
                <w:rFonts w:ascii="Arial"/>
                <w:spacing w:val="-2"/>
                <w:sz w:val="20"/>
                <w:szCs w:val="20"/>
              </w:rPr>
              <w:t>and/or</w:t>
            </w:r>
            <w:r w:rsidRPr="005E4210">
              <w:rPr>
                <w:rFonts w:ascii="Arial"/>
                <w:spacing w:val="23"/>
                <w:sz w:val="20"/>
                <w:szCs w:val="20"/>
              </w:rPr>
              <w:t xml:space="preserve"> </w:t>
            </w:r>
            <w:r w:rsidRPr="005E4210">
              <w:rPr>
                <w:rFonts w:ascii="Arial"/>
                <w:spacing w:val="-2"/>
                <w:sz w:val="20"/>
                <w:szCs w:val="20"/>
              </w:rPr>
              <w:t>services</w:t>
            </w:r>
            <w:r w:rsidRPr="005E4210">
              <w:rPr>
                <w:rFonts w:ascii="Arial"/>
                <w:spacing w:val="25"/>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Customer</w:t>
            </w:r>
            <w:r w:rsidRPr="005E4210">
              <w:rPr>
                <w:rFonts w:ascii="Arial"/>
                <w:spacing w:val="19"/>
                <w:sz w:val="20"/>
                <w:szCs w:val="20"/>
              </w:rPr>
              <w:t xml:space="preserve"> </w:t>
            </w:r>
            <w:r w:rsidRPr="005E4210">
              <w:rPr>
                <w:rFonts w:ascii="Arial"/>
                <w:spacing w:val="-1"/>
                <w:sz w:val="20"/>
                <w:szCs w:val="20"/>
              </w:rPr>
              <w:t>before</w:t>
            </w:r>
            <w:r w:rsidRPr="005E4210">
              <w:rPr>
                <w:rFonts w:ascii="Arial"/>
                <w:spacing w:val="17"/>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Relevant</w:t>
            </w:r>
            <w:r w:rsidRPr="005E4210">
              <w:rPr>
                <w:rFonts w:ascii="Arial"/>
                <w:spacing w:val="21"/>
                <w:sz w:val="20"/>
                <w:szCs w:val="20"/>
              </w:rPr>
              <w:t xml:space="preserve"> </w:t>
            </w:r>
            <w:r w:rsidRPr="005E4210">
              <w:rPr>
                <w:rFonts w:ascii="Arial"/>
                <w:spacing w:val="-1"/>
                <w:sz w:val="20"/>
                <w:szCs w:val="20"/>
              </w:rPr>
              <w:t>Transfer</w:t>
            </w:r>
            <w:r w:rsidRPr="005E4210">
              <w:rPr>
                <w:rFonts w:ascii="Arial"/>
                <w:spacing w:val="19"/>
                <w:sz w:val="20"/>
                <w:szCs w:val="20"/>
              </w:rPr>
              <w:t xml:space="preserve"> </w:t>
            </w:r>
            <w:r w:rsidRPr="005E4210">
              <w:rPr>
                <w:rFonts w:ascii="Arial"/>
                <w:spacing w:val="-1"/>
                <w:sz w:val="20"/>
                <w:szCs w:val="20"/>
              </w:rPr>
              <w:t>Date</w:t>
            </w:r>
            <w:r w:rsidRPr="005E4210">
              <w:rPr>
                <w:rFonts w:ascii="Arial"/>
                <w:spacing w:val="17"/>
                <w:sz w:val="20"/>
                <w:szCs w:val="20"/>
              </w:rPr>
              <w:t xml:space="preserve"> </w:t>
            </w:r>
            <w:r w:rsidRPr="005E4210">
              <w:rPr>
                <w:rFonts w:ascii="Arial"/>
                <w:spacing w:val="-1"/>
                <w:sz w:val="20"/>
                <w:szCs w:val="20"/>
              </w:rPr>
              <w:t>that</w:t>
            </w:r>
            <w:r w:rsidRPr="005E4210">
              <w:rPr>
                <w:rFonts w:ascii="Arial"/>
                <w:spacing w:val="19"/>
                <w:sz w:val="20"/>
                <w:szCs w:val="20"/>
              </w:rPr>
              <w:t xml:space="preserve"> </w:t>
            </w:r>
            <w:r w:rsidRPr="005E4210">
              <w:rPr>
                <w:rFonts w:ascii="Arial"/>
                <w:spacing w:val="-1"/>
                <w:sz w:val="20"/>
                <w:szCs w:val="20"/>
              </w:rPr>
              <w:t>are</w:t>
            </w:r>
            <w:r w:rsidRPr="005E4210">
              <w:rPr>
                <w:rFonts w:ascii="Arial"/>
                <w:spacing w:val="41"/>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same</w:t>
            </w:r>
            <w:r w:rsidRPr="005E4210">
              <w:rPr>
                <w:rFonts w:ascii="Arial"/>
                <w:spacing w:val="27"/>
                <w:sz w:val="20"/>
                <w:szCs w:val="20"/>
              </w:rPr>
              <w:t xml:space="preserve"> </w:t>
            </w:r>
            <w:r w:rsidRPr="005E4210">
              <w:rPr>
                <w:rFonts w:ascii="Arial"/>
                <w:spacing w:val="-1"/>
                <w:sz w:val="20"/>
                <w:szCs w:val="20"/>
              </w:rPr>
              <w:t>as</w:t>
            </w:r>
            <w:r w:rsidRPr="005E4210">
              <w:rPr>
                <w:rFonts w:ascii="Arial"/>
                <w:spacing w:val="27"/>
                <w:sz w:val="20"/>
                <w:szCs w:val="20"/>
              </w:rPr>
              <w:t xml:space="preserve"> </w:t>
            </w:r>
            <w:r w:rsidRPr="005E4210">
              <w:rPr>
                <w:rFonts w:ascii="Arial"/>
                <w:spacing w:val="-2"/>
                <w:sz w:val="20"/>
                <w:szCs w:val="20"/>
              </w:rPr>
              <w:t>or</w:t>
            </w:r>
            <w:r w:rsidRPr="005E4210">
              <w:rPr>
                <w:rFonts w:ascii="Arial"/>
                <w:spacing w:val="28"/>
                <w:sz w:val="20"/>
                <w:szCs w:val="20"/>
              </w:rPr>
              <w:t xml:space="preserve"> </w:t>
            </w:r>
            <w:r w:rsidRPr="005E4210">
              <w:rPr>
                <w:rFonts w:ascii="Arial"/>
                <w:spacing w:val="-2"/>
                <w:sz w:val="20"/>
                <w:szCs w:val="20"/>
              </w:rPr>
              <w:t>substantially</w:t>
            </w:r>
            <w:r w:rsidRPr="005E4210">
              <w:rPr>
                <w:rFonts w:ascii="Arial"/>
                <w:spacing w:val="25"/>
                <w:sz w:val="20"/>
                <w:szCs w:val="20"/>
              </w:rPr>
              <w:t xml:space="preserve"> </w:t>
            </w:r>
            <w:r w:rsidRPr="005E4210">
              <w:rPr>
                <w:rFonts w:ascii="Arial"/>
                <w:spacing w:val="-1"/>
                <w:sz w:val="20"/>
                <w:szCs w:val="20"/>
              </w:rPr>
              <w:t>similar</w:t>
            </w:r>
            <w:r w:rsidRPr="005E4210">
              <w:rPr>
                <w:rFonts w:ascii="Arial"/>
                <w:spacing w:val="2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Goods</w:t>
            </w:r>
            <w:r w:rsidRPr="005E4210">
              <w:rPr>
                <w:rFonts w:ascii="Arial"/>
                <w:spacing w:val="27"/>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25"/>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part</w:t>
            </w:r>
            <w:r w:rsidRPr="005E4210">
              <w:rPr>
                <w:rFonts w:ascii="Arial"/>
                <w:spacing w:val="26"/>
                <w:sz w:val="20"/>
                <w:szCs w:val="20"/>
              </w:rPr>
              <w:t xml:space="preserve"> </w:t>
            </w:r>
            <w:r w:rsidRPr="005E4210">
              <w:rPr>
                <w:rFonts w:ascii="Arial"/>
                <w:spacing w:val="-1"/>
                <w:sz w:val="20"/>
                <w:szCs w:val="20"/>
              </w:rPr>
              <w:t>of</w:t>
            </w:r>
            <w:r w:rsidRPr="005E4210">
              <w:rPr>
                <w:rFonts w:ascii="Arial"/>
                <w:spacing w:val="26"/>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Goods</w:t>
            </w:r>
            <w:r w:rsidRPr="005E4210">
              <w:rPr>
                <w:rFonts w:ascii="Arial"/>
                <w:spacing w:val="25"/>
                <w:sz w:val="20"/>
                <w:szCs w:val="20"/>
              </w:rPr>
              <w:t xml:space="preserve"> </w:t>
            </w:r>
            <w:r w:rsidRPr="005E4210">
              <w:rPr>
                <w:rFonts w:ascii="Arial"/>
                <w:spacing w:val="-1"/>
                <w:sz w:val="20"/>
                <w:szCs w:val="20"/>
              </w:rPr>
              <w:t>and/or</w:t>
            </w:r>
            <w:r w:rsidRPr="005E4210">
              <w:rPr>
                <w:rFonts w:ascii="Arial"/>
                <w:spacing w:val="26"/>
                <w:sz w:val="20"/>
                <w:szCs w:val="20"/>
              </w:rPr>
              <w:t xml:space="preserve"> </w:t>
            </w:r>
            <w:r w:rsidRPr="005E4210">
              <w:rPr>
                <w:rFonts w:ascii="Arial"/>
                <w:spacing w:val="-1"/>
                <w:sz w:val="20"/>
                <w:szCs w:val="20"/>
              </w:rPr>
              <w:t>Services)</w:t>
            </w:r>
            <w:r w:rsidRPr="005E4210">
              <w:rPr>
                <w:rFonts w:ascii="Arial"/>
                <w:spacing w:val="26"/>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pacing w:val="-1"/>
                <w:sz w:val="20"/>
                <w:szCs w:val="20"/>
              </w:rPr>
              <w:t>shall</w:t>
            </w:r>
            <w:r w:rsidRPr="005E4210">
              <w:rPr>
                <w:rFonts w:ascii="Arial"/>
                <w:spacing w:val="28"/>
                <w:sz w:val="20"/>
                <w:szCs w:val="20"/>
              </w:rPr>
              <w:t xml:space="preserve"> </w:t>
            </w:r>
            <w:r w:rsidRPr="005E4210">
              <w:rPr>
                <w:rFonts w:ascii="Arial"/>
                <w:spacing w:val="-1"/>
                <w:sz w:val="20"/>
                <w:szCs w:val="20"/>
              </w:rPr>
              <w:t>include</w:t>
            </w:r>
            <w:r w:rsidRPr="005E4210">
              <w:rPr>
                <w:rFonts w:ascii="Arial"/>
                <w:spacing w:val="29"/>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sub-contractor</w:t>
            </w:r>
            <w:r w:rsidRPr="005E4210">
              <w:rPr>
                <w:rFonts w:ascii="Arial"/>
                <w:spacing w:val="28"/>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such</w:t>
            </w:r>
            <w:r w:rsidRPr="005E4210">
              <w:rPr>
                <w:rFonts w:ascii="Arial"/>
                <w:spacing w:val="27"/>
                <w:sz w:val="20"/>
                <w:szCs w:val="20"/>
              </w:rPr>
              <w:t xml:space="preserve"> </w:t>
            </w:r>
            <w:r w:rsidRPr="005E4210">
              <w:rPr>
                <w:rFonts w:ascii="Arial"/>
                <w:spacing w:val="-1"/>
                <w:sz w:val="20"/>
                <w:szCs w:val="20"/>
              </w:rPr>
              <w:t>supplier</w:t>
            </w:r>
            <w:r w:rsidRPr="005E4210">
              <w:rPr>
                <w:rFonts w:ascii="Arial"/>
                <w:spacing w:val="30"/>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1"/>
                <w:sz w:val="20"/>
                <w:szCs w:val="20"/>
              </w:rPr>
              <w:t>any</w:t>
            </w:r>
            <w:r w:rsidRPr="005E4210">
              <w:rPr>
                <w:rFonts w:ascii="Arial"/>
                <w:spacing w:val="32"/>
                <w:sz w:val="20"/>
                <w:szCs w:val="20"/>
              </w:rPr>
              <w:t xml:space="preserve"> </w:t>
            </w:r>
            <w:r w:rsidRPr="005E4210">
              <w:rPr>
                <w:rFonts w:ascii="Arial"/>
                <w:spacing w:val="-1"/>
                <w:sz w:val="20"/>
                <w:szCs w:val="20"/>
              </w:rPr>
              <w:t xml:space="preserve">sub-contractor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such</w:t>
            </w:r>
            <w:r w:rsidRPr="005E4210">
              <w:rPr>
                <w:rFonts w:ascii="Arial"/>
                <w:spacing w:val="1"/>
                <w:sz w:val="20"/>
                <w:szCs w:val="20"/>
              </w:rPr>
              <w:t xml:space="preserve"> </w:t>
            </w:r>
            <w:r w:rsidRPr="005E4210">
              <w:rPr>
                <w:rFonts w:ascii="Arial"/>
                <w:spacing w:val="-1"/>
                <w:sz w:val="20"/>
                <w:szCs w:val="20"/>
              </w:rPr>
              <w:t>sub-contractor);</w:t>
            </w:r>
          </w:p>
        </w:tc>
      </w:tr>
    </w:tbl>
    <w:p w:rsidR="008918FA" w:rsidRDefault="008918FA" w:rsidP="008918FA">
      <w:pPr>
        <w:spacing w:before="9"/>
        <w:rPr>
          <w:rFonts w:ascii="Times New Roman" w:eastAsia="Times New Roman" w:hAnsi="Times New Roman" w:cs="Times New Roman"/>
          <w:sz w:val="20"/>
          <w:szCs w:val="20"/>
        </w:rPr>
      </w:pPr>
    </w:p>
    <w:p w:rsidR="008C35F8" w:rsidRPr="005E4210" w:rsidRDefault="008C35F8"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6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1117"/>
              <w:rPr>
                <w:rFonts w:ascii="Arial" w:eastAsia="Arial" w:hAnsi="Arial" w:cs="Arial"/>
                <w:sz w:val="20"/>
                <w:szCs w:val="20"/>
              </w:rPr>
            </w:pPr>
            <w:r w:rsidRPr="005E4210">
              <w:rPr>
                <w:rFonts w:ascii="Arial"/>
                <w:b/>
                <w:spacing w:val="-1"/>
                <w:sz w:val="20"/>
                <w:szCs w:val="20"/>
              </w:rPr>
              <w:t>"Framework</w:t>
            </w:r>
            <w:r w:rsidRPr="005E4210">
              <w:rPr>
                <w:rFonts w:ascii="Arial"/>
                <w:b/>
                <w:spacing w:val="24"/>
                <w:sz w:val="20"/>
                <w:szCs w:val="20"/>
              </w:rPr>
              <w:t xml:space="preserve"> </w:t>
            </w:r>
            <w:r w:rsidRPr="005E4210">
              <w:rPr>
                <w:rFonts w:ascii="Arial"/>
                <w:b/>
                <w:spacing w:val="-1"/>
                <w:sz w:val="20"/>
                <w:szCs w:val="20"/>
              </w:rPr>
              <w:t>Agreement"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rPr>
                <w:rFonts w:ascii="Arial" w:eastAsia="Arial" w:hAnsi="Arial" w:cs="Arial"/>
                <w:sz w:val="20"/>
                <w:szCs w:val="20"/>
              </w:rPr>
            </w:pPr>
            <w:r w:rsidRPr="005E4210">
              <w:rPr>
                <w:rFonts w:ascii="Arial"/>
                <w:spacing w:val="-1"/>
                <w:sz w:val="20"/>
                <w:szCs w:val="20"/>
              </w:rPr>
              <w:t>means</w:t>
            </w:r>
            <w:r w:rsidRPr="005E4210">
              <w:rPr>
                <w:rFonts w:ascii="Arial"/>
                <w:spacing w:val="41"/>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framework</w:t>
            </w:r>
            <w:r w:rsidRPr="005E4210">
              <w:rPr>
                <w:rFonts w:ascii="Arial"/>
                <w:spacing w:val="44"/>
                <w:sz w:val="20"/>
                <w:szCs w:val="20"/>
              </w:rPr>
              <w:t xml:space="preserve"> </w:t>
            </w:r>
            <w:r w:rsidRPr="005E4210">
              <w:rPr>
                <w:rFonts w:ascii="Arial"/>
                <w:spacing w:val="-1"/>
                <w:sz w:val="20"/>
                <w:szCs w:val="20"/>
              </w:rPr>
              <w:t>agreement</w:t>
            </w:r>
            <w:r w:rsidRPr="005E4210">
              <w:rPr>
                <w:rFonts w:ascii="Arial"/>
                <w:spacing w:val="42"/>
                <w:sz w:val="20"/>
                <w:szCs w:val="20"/>
              </w:rPr>
              <w:t xml:space="preserve"> </w:t>
            </w:r>
            <w:r w:rsidRPr="005E4210">
              <w:rPr>
                <w:rFonts w:ascii="Arial"/>
                <w:spacing w:val="-1"/>
                <w:sz w:val="20"/>
                <w:szCs w:val="20"/>
              </w:rPr>
              <w:t>between</w:t>
            </w:r>
            <w:r w:rsidRPr="005E4210">
              <w:rPr>
                <w:rFonts w:ascii="Arial"/>
                <w:spacing w:val="41"/>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Authority</w:t>
            </w:r>
            <w:r w:rsidRPr="005E4210">
              <w:rPr>
                <w:rFonts w:ascii="Arial"/>
                <w:spacing w:val="29"/>
                <w:sz w:val="20"/>
                <w:szCs w:val="20"/>
              </w:rPr>
              <w:t xml:space="preserve"> </w:t>
            </w:r>
            <w:r w:rsidRPr="005E4210">
              <w:rPr>
                <w:rFonts w:ascii="Arial"/>
                <w:spacing w:val="-1"/>
                <w:sz w:val="20"/>
                <w:szCs w:val="20"/>
              </w:rPr>
              <w:t>and</w:t>
            </w:r>
            <w:r w:rsidRPr="005E4210">
              <w:rPr>
                <w:rFonts w:ascii="Arial"/>
                <w:sz w:val="20"/>
                <w:szCs w:val="20"/>
              </w:rPr>
              <w:t xml:space="preserve"> the</w:t>
            </w:r>
            <w:r w:rsidRPr="005E4210">
              <w:rPr>
                <w:rFonts w:ascii="Arial"/>
                <w:spacing w:val="-2"/>
                <w:sz w:val="20"/>
                <w:szCs w:val="20"/>
              </w:rPr>
              <w:t xml:space="preserve"> Supplier</w:t>
            </w:r>
            <w:r w:rsidRPr="005E4210">
              <w:rPr>
                <w:rFonts w:ascii="Arial"/>
                <w:spacing w:val="2"/>
                <w:sz w:val="20"/>
                <w:szCs w:val="20"/>
              </w:rPr>
              <w:t xml:space="preserve"> </w:t>
            </w:r>
            <w:r w:rsidRPr="005E4210">
              <w:rPr>
                <w:rFonts w:ascii="Arial"/>
                <w:spacing w:val="-1"/>
                <w:sz w:val="20"/>
                <w:szCs w:val="20"/>
              </w:rPr>
              <w:t>referred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8918FA" w:rsidRPr="005E4210" w:rsidTr="00A3074A">
        <w:trPr>
          <w:trHeight w:hRule="exact" w:val="75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ind w:left="-6" w:right="687"/>
              <w:rPr>
                <w:rFonts w:ascii="Arial" w:eastAsia="Arial" w:hAnsi="Arial" w:cs="Arial"/>
                <w:sz w:val="20"/>
                <w:szCs w:val="20"/>
              </w:rPr>
            </w:pPr>
            <w:r w:rsidRPr="005E4210">
              <w:rPr>
                <w:rFonts w:ascii="Arial"/>
                <w:b/>
                <w:spacing w:val="-1"/>
                <w:sz w:val="20"/>
                <w:szCs w:val="20"/>
              </w:rPr>
              <w:t>"Framework</w:t>
            </w:r>
            <w:r w:rsidRPr="005E4210">
              <w:rPr>
                <w:rFonts w:ascii="Arial"/>
                <w:b/>
                <w:spacing w:val="24"/>
                <w:sz w:val="20"/>
                <w:szCs w:val="20"/>
              </w:rPr>
              <w:t xml:space="preserve"> </w:t>
            </w:r>
            <w:r w:rsidRPr="005E4210">
              <w:rPr>
                <w:rFonts w:ascii="Arial"/>
                <w:b/>
                <w:spacing w:val="-1"/>
                <w:sz w:val="20"/>
                <w:szCs w:val="20"/>
              </w:rPr>
              <w:t>Commencement</w:t>
            </w:r>
            <w:r w:rsidRPr="005E4210">
              <w:rPr>
                <w:rFonts w:ascii="Arial"/>
                <w:b/>
                <w:spacing w:val="22"/>
                <w:sz w:val="20"/>
                <w:szCs w:val="20"/>
              </w:rPr>
              <w:t xml:space="preserve"> </w:t>
            </w:r>
            <w:r w:rsidRPr="005E4210">
              <w:rPr>
                <w:rFonts w:ascii="Arial"/>
                <w:b/>
                <w:spacing w:val="-1"/>
                <w:sz w:val="20"/>
                <w:szCs w:val="20"/>
              </w:rPr>
              <w:t>Date"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2"/>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date</w:t>
            </w:r>
            <w:r w:rsidRPr="005E4210">
              <w:rPr>
                <w:rFonts w:ascii="Arial"/>
                <w:spacing w:val="11"/>
                <w:sz w:val="20"/>
                <w:szCs w:val="20"/>
              </w:rPr>
              <w:t xml:space="preserve"> </w:t>
            </w:r>
            <w:r w:rsidRPr="005E4210">
              <w:rPr>
                <w:rFonts w:ascii="Arial"/>
                <w:spacing w:val="-2"/>
                <w:sz w:val="20"/>
                <w:szCs w:val="20"/>
              </w:rPr>
              <w:t>of</w:t>
            </w:r>
            <w:r w:rsidRPr="005E4210">
              <w:rPr>
                <w:rFonts w:ascii="Arial"/>
                <w:spacing w:val="15"/>
                <w:sz w:val="20"/>
                <w:szCs w:val="20"/>
              </w:rPr>
              <w:t xml:space="preserve"> </w:t>
            </w:r>
            <w:r w:rsidRPr="005E4210">
              <w:rPr>
                <w:rFonts w:ascii="Arial"/>
                <w:spacing w:val="-2"/>
                <w:sz w:val="20"/>
                <w:szCs w:val="20"/>
              </w:rPr>
              <w:t>commencement</w:t>
            </w:r>
            <w:r w:rsidRPr="005E4210">
              <w:rPr>
                <w:rFonts w:ascii="Arial"/>
                <w:spacing w:val="13"/>
                <w:sz w:val="20"/>
                <w:szCs w:val="20"/>
              </w:rPr>
              <w:t xml:space="preserve"> </w:t>
            </w:r>
            <w:r w:rsidRPr="005E4210">
              <w:rPr>
                <w:rFonts w:ascii="Arial"/>
                <w:spacing w:val="-2"/>
                <w:sz w:val="20"/>
                <w:szCs w:val="20"/>
              </w:rPr>
              <w:t>of</w:t>
            </w:r>
            <w:r w:rsidRPr="005E4210">
              <w:rPr>
                <w:rFonts w:ascii="Arial"/>
                <w:spacing w:val="13"/>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2"/>
                <w:sz w:val="20"/>
                <w:szCs w:val="20"/>
              </w:rPr>
              <w:t>Framework</w:t>
            </w:r>
            <w:r w:rsidRPr="005E4210">
              <w:rPr>
                <w:rFonts w:ascii="Arial"/>
                <w:spacing w:val="43"/>
                <w:sz w:val="20"/>
                <w:szCs w:val="20"/>
              </w:rPr>
              <w:t xml:space="preserve"> </w:t>
            </w:r>
            <w:r w:rsidRPr="005E4210">
              <w:rPr>
                <w:rFonts w:ascii="Arial"/>
                <w:spacing w:val="-1"/>
                <w:sz w:val="20"/>
                <w:szCs w:val="20"/>
              </w:rPr>
              <w:t>Agreement</w:t>
            </w:r>
            <w:r w:rsidRPr="005E4210">
              <w:rPr>
                <w:rFonts w:ascii="Arial"/>
                <w:spacing w:val="14"/>
                <w:sz w:val="20"/>
                <w:szCs w:val="20"/>
              </w:rPr>
              <w:t xml:space="preserve"> </w:t>
            </w:r>
            <w:r w:rsidRPr="005E4210">
              <w:rPr>
                <w:rFonts w:ascii="Arial"/>
                <w:spacing w:val="-1"/>
                <w:sz w:val="20"/>
                <w:szCs w:val="20"/>
              </w:rPr>
              <w:t>as</w:t>
            </w:r>
            <w:r w:rsidRPr="005E4210">
              <w:rPr>
                <w:rFonts w:ascii="Arial"/>
                <w:spacing w:val="13"/>
                <w:sz w:val="20"/>
                <w:szCs w:val="20"/>
              </w:rPr>
              <w:t xml:space="preserve"> </w:t>
            </w:r>
            <w:r w:rsidRPr="005E4210">
              <w:rPr>
                <w:rFonts w:ascii="Arial"/>
                <w:spacing w:val="-1"/>
                <w:sz w:val="20"/>
                <w:szCs w:val="20"/>
              </w:rPr>
              <w:t>stated</w:t>
            </w:r>
            <w:r w:rsidRPr="005E4210">
              <w:rPr>
                <w:rFonts w:ascii="Arial"/>
                <w:spacing w:val="10"/>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z w:val="20"/>
                <w:szCs w:val="20"/>
              </w:rPr>
              <w:t>Off</w:t>
            </w:r>
            <w:r w:rsidRPr="005E4210">
              <w:rPr>
                <w:rFonts w:ascii="Arial"/>
                <w:spacing w:val="18"/>
                <w:sz w:val="20"/>
                <w:szCs w:val="20"/>
              </w:rPr>
              <w:t xml:space="preserve"> </w:t>
            </w:r>
            <w:r w:rsidRPr="005E4210">
              <w:rPr>
                <w:rFonts w:ascii="Arial"/>
                <w:spacing w:val="-2"/>
                <w:sz w:val="20"/>
                <w:szCs w:val="20"/>
              </w:rPr>
              <w:t>Schedule</w:t>
            </w:r>
            <w:r w:rsidRPr="005E4210">
              <w:rPr>
                <w:rFonts w:ascii="Arial"/>
                <w:spacing w:val="12"/>
                <w:sz w:val="20"/>
                <w:szCs w:val="20"/>
              </w:rPr>
              <w:t xml:space="preserve"> </w:t>
            </w:r>
            <w:r w:rsidRPr="005E4210">
              <w:rPr>
                <w:rFonts w:ascii="Arial"/>
                <w:sz w:val="20"/>
                <w:szCs w:val="20"/>
              </w:rPr>
              <w:t>1</w:t>
            </w:r>
            <w:r w:rsidRPr="005E4210">
              <w:rPr>
                <w:rFonts w:ascii="Arial"/>
                <w:spacing w:val="35"/>
                <w:sz w:val="20"/>
                <w:szCs w:val="20"/>
              </w:rPr>
              <w:t xml:space="preserve"> </w:t>
            </w:r>
            <w:r w:rsidRPr="005E4210">
              <w:rPr>
                <w:rFonts w:ascii="Arial"/>
                <w:spacing w:val="-1"/>
                <w:sz w:val="20"/>
                <w:szCs w:val="20"/>
              </w:rPr>
              <w:t>(Definitions);</w:t>
            </w:r>
          </w:p>
        </w:tc>
      </w:tr>
      <w:tr w:rsidR="008918FA" w:rsidRPr="005E4210" w:rsidTr="008C35F8">
        <w:trPr>
          <w:trHeight w:hRule="exact" w:val="84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"Framework</w:t>
            </w:r>
            <w:r w:rsidRPr="005E4210">
              <w:rPr>
                <w:rFonts w:ascii="Arial"/>
                <w:b/>
                <w:spacing w:val="-2"/>
                <w:sz w:val="20"/>
                <w:szCs w:val="20"/>
              </w:rPr>
              <w:t xml:space="preserve"> </w:t>
            </w:r>
            <w:r w:rsidRPr="005E4210">
              <w:rPr>
                <w:rFonts w:ascii="Arial"/>
                <w:b/>
                <w:spacing w:val="-1"/>
                <w:sz w:val="20"/>
                <w:szCs w:val="20"/>
              </w:rPr>
              <w:t>Period"</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99"/>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2"/>
                <w:sz w:val="20"/>
                <w:szCs w:val="20"/>
              </w:rPr>
              <w:t>period</w:t>
            </w:r>
            <w:r w:rsidRPr="005E4210">
              <w:rPr>
                <w:rFonts w:ascii="Arial"/>
                <w:spacing w:val="43"/>
                <w:sz w:val="20"/>
                <w:szCs w:val="20"/>
              </w:rPr>
              <w:t xml:space="preserve"> </w:t>
            </w:r>
            <w:r w:rsidRPr="005E4210">
              <w:rPr>
                <w:rFonts w:ascii="Arial"/>
                <w:spacing w:val="-1"/>
                <w:sz w:val="20"/>
                <w:szCs w:val="20"/>
              </w:rPr>
              <w:t>from</w:t>
            </w:r>
            <w:r w:rsidRPr="005E4210">
              <w:rPr>
                <w:rFonts w:ascii="Arial"/>
                <w:spacing w:val="45"/>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2"/>
                <w:sz w:val="20"/>
                <w:szCs w:val="20"/>
              </w:rPr>
              <w:t>Framework</w:t>
            </w:r>
            <w:r w:rsidRPr="005E4210">
              <w:rPr>
                <w:rFonts w:ascii="Arial"/>
                <w:spacing w:val="46"/>
                <w:sz w:val="20"/>
                <w:szCs w:val="20"/>
              </w:rPr>
              <w:t xml:space="preserve"> </w:t>
            </w:r>
            <w:r w:rsidRPr="005E4210">
              <w:rPr>
                <w:rFonts w:ascii="Arial"/>
                <w:spacing w:val="-2"/>
                <w:sz w:val="20"/>
                <w:szCs w:val="20"/>
              </w:rPr>
              <w:t>Commencement</w:t>
            </w:r>
            <w:r w:rsidRPr="005E4210">
              <w:rPr>
                <w:rFonts w:ascii="Arial"/>
                <w:spacing w:val="55"/>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until</w:t>
            </w:r>
            <w:r w:rsidRPr="005E4210">
              <w:rPr>
                <w:rFonts w:ascii="Arial"/>
                <w:sz w:val="20"/>
                <w:szCs w:val="20"/>
              </w:rPr>
              <w:t xml:space="preserve">  </w:t>
            </w:r>
            <w:r w:rsidRPr="005E4210">
              <w:rPr>
                <w:rFonts w:ascii="Arial"/>
                <w:spacing w:val="7"/>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7"/>
                <w:sz w:val="20"/>
                <w:szCs w:val="20"/>
              </w:rPr>
              <w:t xml:space="preserve"> </w:t>
            </w:r>
            <w:r w:rsidRPr="005E4210">
              <w:rPr>
                <w:rFonts w:ascii="Arial"/>
                <w:spacing w:val="-2"/>
                <w:sz w:val="20"/>
                <w:szCs w:val="20"/>
              </w:rPr>
              <w:t>expiry</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or</w:t>
            </w:r>
            <w:r w:rsidRPr="005E4210">
              <w:rPr>
                <w:rFonts w:ascii="Arial"/>
                <w:sz w:val="20"/>
                <w:szCs w:val="20"/>
              </w:rPr>
              <w:t xml:space="preserve">  </w:t>
            </w:r>
            <w:r w:rsidRPr="005E4210">
              <w:rPr>
                <w:rFonts w:ascii="Arial"/>
                <w:spacing w:val="9"/>
                <w:sz w:val="20"/>
                <w:szCs w:val="20"/>
              </w:rPr>
              <w:t xml:space="preserve"> </w:t>
            </w:r>
            <w:r w:rsidRPr="005E4210">
              <w:rPr>
                <w:rFonts w:ascii="Arial"/>
                <w:spacing w:val="-2"/>
                <w:sz w:val="20"/>
                <w:szCs w:val="20"/>
              </w:rPr>
              <w:t>earlier</w:t>
            </w:r>
            <w:r w:rsidRPr="005E4210">
              <w:rPr>
                <w:rFonts w:ascii="Arial"/>
                <w:sz w:val="20"/>
                <w:szCs w:val="20"/>
              </w:rPr>
              <w:t xml:space="preserve">  </w:t>
            </w:r>
            <w:r w:rsidRPr="005E4210">
              <w:rPr>
                <w:rFonts w:ascii="Arial"/>
                <w:spacing w:val="9"/>
                <w:sz w:val="20"/>
                <w:szCs w:val="20"/>
              </w:rPr>
              <w:t xml:space="preserve"> </w:t>
            </w:r>
            <w:r w:rsidRPr="005E4210">
              <w:rPr>
                <w:rFonts w:ascii="Arial"/>
                <w:spacing w:val="-1"/>
                <w:sz w:val="20"/>
                <w:szCs w:val="20"/>
              </w:rPr>
              <w:t>termination</w:t>
            </w:r>
            <w:r w:rsidRPr="005E4210">
              <w:rPr>
                <w:rFonts w:ascii="Arial"/>
                <w:sz w:val="20"/>
                <w:szCs w:val="20"/>
              </w:rPr>
              <w:t xml:space="preserve">  </w:t>
            </w:r>
            <w:r w:rsidRPr="005E4210">
              <w:rPr>
                <w:rFonts w:ascii="Arial"/>
                <w:spacing w:val="7"/>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9"/>
                <w:sz w:val="20"/>
                <w:szCs w:val="20"/>
              </w:rPr>
              <w:t xml:space="preserve"> </w:t>
            </w:r>
            <w:r w:rsidRPr="005E4210">
              <w:rPr>
                <w:rFonts w:ascii="Arial"/>
                <w:spacing w:val="-1"/>
                <w:sz w:val="20"/>
                <w:szCs w:val="20"/>
              </w:rPr>
              <w:t>the</w:t>
            </w:r>
            <w:r w:rsidR="008C35F8">
              <w:rPr>
                <w:rFonts w:ascii="Arial"/>
                <w:spacing w:val="-1"/>
                <w:sz w:val="20"/>
                <w:szCs w:val="20"/>
              </w:rPr>
              <w:t xml:space="preserve"> </w:t>
            </w:r>
            <w:r w:rsidR="008C35F8" w:rsidRPr="005E4210">
              <w:rPr>
                <w:rFonts w:ascii="Arial"/>
                <w:spacing w:val="-2"/>
                <w:sz w:val="20"/>
                <w:szCs w:val="20"/>
              </w:rPr>
              <w:t>Framework</w:t>
            </w:r>
            <w:r w:rsidR="008C35F8" w:rsidRPr="005E4210">
              <w:rPr>
                <w:rFonts w:ascii="Arial"/>
                <w:spacing w:val="3"/>
                <w:sz w:val="20"/>
                <w:szCs w:val="20"/>
              </w:rPr>
              <w:t xml:space="preserve"> </w:t>
            </w:r>
            <w:r w:rsidR="008C35F8" w:rsidRPr="005E4210">
              <w:rPr>
                <w:rFonts w:ascii="Arial"/>
                <w:spacing w:val="-1"/>
                <w:sz w:val="20"/>
                <w:szCs w:val="20"/>
              </w:rPr>
              <w:t>Agreement;</w:t>
            </w:r>
          </w:p>
        </w:tc>
      </w:tr>
      <w:tr w:rsidR="008C35F8" w:rsidRPr="005E4210" w:rsidTr="008C35F8">
        <w:trPr>
          <w:trHeight w:hRule="exact" w:val="849"/>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"Framework</w:t>
            </w:r>
            <w:r w:rsidRPr="005E4210">
              <w:rPr>
                <w:rFonts w:ascii="Arial"/>
                <w:b/>
                <w:spacing w:val="-2"/>
                <w:sz w:val="20"/>
                <w:szCs w:val="20"/>
              </w:rPr>
              <w:t xml:space="preserve"> </w:t>
            </w:r>
            <w:r w:rsidRPr="005E4210">
              <w:rPr>
                <w:rFonts w:ascii="Arial"/>
                <w:b/>
                <w:spacing w:val="-1"/>
                <w:sz w:val="20"/>
                <w:szCs w:val="20"/>
              </w:rPr>
              <w:t>Price(s)"</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6"/>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2"/>
                <w:sz w:val="20"/>
                <w:szCs w:val="20"/>
              </w:rPr>
              <w:t>price(s)</w:t>
            </w:r>
            <w:r w:rsidRPr="005E4210">
              <w:rPr>
                <w:rFonts w:ascii="Arial"/>
                <w:spacing w:val="20"/>
                <w:sz w:val="20"/>
                <w:szCs w:val="20"/>
              </w:rPr>
              <w:t xml:space="preserve"> </w:t>
            </w:r>
            <w:r w:rsidRPr="005E4210">
              <w:rPr>
                <w:rFonts w:ascii="Arial"/>
                <w:spacing w:val="-2"/>
                <w:sz w:val="20"/>
                <w:szCs w:val="20"/>
              </w:rPr>
              <w:t>applicable</w:t>
            </w:r>
            <w:r w:rsidRPr="005E4210">
              <w:rPr>
                <w:rFonts w:ascii="Arial"/>
                <w:spacing w:val="18"/>
                <w:sz w:val="20"/>
                <w:szCs w:val="20"/>
              </w:rPr>
              <w:t xml:space="preserve"> </w:t>
            </w:r>
            <w:r w:rsidRPr="005E4210">
              <w:rPr>
                <w:rFonts w:ascii="Arial"/>
                <w:sz w:val="20"/>
                <w:szCs w:val="20"/>
              </w:rPr>
              <w:t>to</w:t>
            </w:r>
            <w:r w:rsidRPr="005E4210">
              <w:rPr>
                <w:rFonts w:ascii="Arial"/>
                <w:spacing w:val="18"/>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2"/>
                <w:sz w:val="20"/>
                <w:szCs w:val="20"/>
              </w:rPr>
              <w:t>provision</w:t>
            </w:r>
            <w:r w:rsidRPr="005E4210">
              <w:rPr>
                <w:rFonts w:ascii="Arial"/>
                <w:spacing w:val="18"/>
                <w:sz w:val="20"/>
                <w:szCs w:val="20"/>
              </w:rPr>
              <w:t xml:space="preserve"> </w:t>
            </w:r>
            <w:r w:rsidRPr="005E4210">
              <w:rPr>
                <w:rFonts w:ascii="Arial"/>
                <w:spacing w:val="-2"/>
                <w:sz w:val="20"/>
                <w:szCs w:val="20"/>
              </w:rPr>
              <w:t>of</w:t>
            </w:r>
            <w:r w:rsidRPr="005E4210">
              <w:rPr>
                <w:rFonts w:ascii="Arial"/>
                <w:spacing w:val="20"/>
                <w:sz w:val="20"/>
                <w:szCs w:val="20"/>
              </w:rPr>
              <w:t xml:space="preserve"> </w:t>
            </w:r>
            <w:r w:rsidRPr="005E4210">
              <w:rPr>
                <w:rFonts w:ascii="Arial"/>
                <w:spacing w:val="-1"/>
                <w:sz w:val="20"/>
                <w:szCs w:val="20"/>
              </w:rPr>
              <w:t>the</w:t>
            </w:r>
            <w:r w:rsidRPr="005E4210">
              <w:rPr>
                <w:rFonts w:ascii="Arial"/>
                <w:spacing w:val="52"/>
                <w:sz w:val="20"/>
                <w:szCs w:val="20"/>
              </w:rPr>
              <w:t xml:space="preserve"> </w:t>
            </w:r>
            <w:r w:rsidRPr="005E4210">
              <w:rPr>
                <w:rFonts w:ascii="Arial"/>
                <w:spacing w:val="-1"/>
                <w:sz w:val="20"/>
                <w:szCs w:val="20"/>
              </w:rPr>
              <w:t>Goods</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21"/>
                <w:sz w:val="20"/>
                <w:szCs w:val="20"/>
              </w:rPr>
              <w:t xml:space="preserve"> </w:t>
            </w:r>
            <w:r w:rsidRPr="005E4210">
              <w:rPr>
                <w:rFonts w:ascii="Arial"/>
                <w:spacing w:val="-2"/>
                <w:sz w:val="20"/>
                <w:szCs w:val="20"/>
              </w:rPr>
              <w:t>Services</w:t>
            </w:r>
            <w:r w:rsidRPr="005E4210">
              <w:rPr>
                <w:rFonts w:ascii="Arial"/>
                <w:spacing w:val="20"/>
                <w:sz w:val="20"/>
                <w:szCs w:val="20"/>
              </w:rPr>
              <w:t xml:space="preserve"> </w:t>
            </w:r>
            <w:r w:rsidRPr="005E4210">
              <w:rPr>
                <w:rFonts w:ascii="Arial"/>
                <w:spacing w:val="-1"/>
                <w:sz w:val="20"/>
                <w:szCs w:val="20"/>
              </w:rPr>
              <w:t>set</w:t>
            </w:r>
            <w:r w:rsidRPr="005E4210">
              <w:rPr>
                <w:rFonts w:ascii="Arial"/>
                <w:spacing w:val="21"/>
                <w:sz w:val="20"/>
                <w:szCs w:val="20"/>
              </w:rPr>
              <w:t xml:space="preserve"> </w:t>
            </w:r>
            <w:r w:rsidRPr="005E4210">
              <w:rPr>
                <w:rFonts w:ascii="Arial"/>
                <w:spacing w:val="-2"/>
                <w:sz w:val="20"/>
                <w:szCs w:val="20"/>
              </w:rPr>
              <w:t>out</w:t>
            </w:r>
            <w:r w:rsidRPr="005E4210">
              <w:rPr>
                <w:rFonts w:ascii="Arial"/>
                <w:spacing w:val="21"/>
                <w:sz w:val="20"/>
                <w:szCs w:val="20"/>
              </w:rPr>
              <w:t xml:space="preserve"> </w:t>
            </w:r>
            <w:r w:rsidRPr="005E4210">
              <w:rPr>
                <w:rFonts w:ascii="Arial"/>
                <w:spacing w:val="-1"/>
                <w:sz w:val="20"/>
                <w:szCs w:val="20"/>
              </w:rPr>
              <w:t>in</w:t>
            </w:r>
            <w:r w:rsidRPr="005E4210">
              <w:rPr>
                <w:rFonts w:ascii="Arial"/>
                <w:spacing w:val="20"/>
                <w:sz w:val="20"/>
                <w:szCs w:val="20"/>
              </w:rPr>
              <w:t xml:space="preserve"> </w:t>
            </w:r>
            <w:r w:rsidRPr="005E4210">
              <w:rPr>
                <w:rFonts w:ascii="Arial"/>
                <w:spacing w:val="-2"/>
                <w:sz w:val="20"/>
                <w:szCs w:val="20"/>
              </w:rPr>
              <w:t>Framework</w:t>
            </w:r>
            <w:r w:rsidRPr="005E4210">
              <w:rPr>
                <w:rFonts w:ascii="Arial"/>
                <w:spacing w:val="22"/>
                <w:sz w:val="20"/>
                <w:szCs w:val="20"/>
              </w:rPr>
              <w:t xml:space="preserve"> </w:t>
            </w:r>
            <w:r w:rsidRPr="005E4210">
              <w:rPr>
                <w:rFonts w:ascii="Arial"/>
                <w:spacing w:val="-2"/>
                <w:sz w:val="20"/>
                <w:szCs w:val="20"/>
              </w:rPr>
              <w:t>Schedule</w:t>
            </w:r>
            <w:r w:rsidRPr="005E4210">
              <w:rPr>
                <w:rFonts w:ascii="Arial"/>
                <w:spacing w:val="20"/>
                <w:sz w:val="20"/>
                <w:szCs w:val="20"/>
              </w:rPr>
              <w:t xml:space="preserve"> </w:t>
            </w:r>
            <w:r w:rsidRPr="005E4210">
              <w:rPr>
                <w:rFonts w:ascii="Arial"/>
                <w:sz w:val="20"/>
                <w:szCs w:val="20"/>
              </w:rPr>
              <w:t>3</w:t>
            </w:r>
            <w:r w:rsidRPr="005E4210">
              <w:rPr>
                <w:rFonts w:ascii="Arial"/>
                <w:spacing w:val="51"/>
                <w:sz w:val="20"/>
                <w:szCs w:val="20"/>
              </w:rPr>
              <w:t xml:space="preserve"> </w:t>
            </w:r>
            <w:r w:rsidRPr="005E4210">
              <w:rPr>
                <w:rFonts w:ascii="Arial"/>
                <w:spacing w:val="-1"/>
                <w:sz w:val="20"/>
                <w:szCs w:val="20"/>
              </w:rPr>
              <w:t>(Framework</w:t>
            </w:r>
            <w:r w:rsidRPr="005E4210">
              <w:rPr>
                <w:rFonts w:ascii="Arial"/>
                <w:spacing w:val="1"/>
                <w:sz w:val="20"/>
                <w:szCs w:val="20"/>
              </w:rPr>
              <w:t xml:space="preserve"> </w:t>
            </w:r>
            <w:r w:rsidRPr="005E4210">
              <w:rPr>
                <w:rFonts w:ascii="Arial"/>
                <w:spacing w:val="-1"/>
                <w:sz w:val="20"/>
                <w:szCs w:val="20"/>
              </w:rPr>
              <w:t>Prices</w:t>
            </w:r>
            <w:r w:rsidRPr="005E4210">
              <w:rPr>
                <w:rFonts w:ascii="Arial"/>
                <w:spacing w:val="1"/>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Charging</w:t>
            </w:r>
            <w:r w:rsidRPr="005E4210">
              <w:rPr>
                <w:rFonts w:ascii="Arial"/>
                <w:sz w:val="20"/>
                <w:szCs w:val="20"/>
              </w:rPr>
              <w:t xml:space="preserve"> </w:t>
            </w:r>
            <w:r w:rsidRPr="005E4210">
              <w:rPr>
                <w:rFonts w:ascii="Arial"/>
                <w:spacing w:val="-1"/>
                <w:sz w:val="20"/>
                <w:szCs w:val="20"/>
              </w:rPr>
              <w:t>Structure);</w:t>
            </w:r>
          </w:p>
        </w:tc>
      </w:tr>
      <w:tr w:rsidR="008C35F8" w:rsidRPr="005E4210" w:rsidTr="008C35F8">
        <w:trPr>
          <w:trHeight w:hRule="exact" w:val="575"/>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1117"/>
              <w:rPr>
                <w:rFonts w:ascii="Arial" w:eastAsia="Arial" w:hAnsi="Arial" w:cs="Arial"/>
                <w:sz w:val="20"/>
                <w:szCs w:val="20"/>
              </w:rPr>
            </w:pPr>
            <w:r w:rsidRPr="005E4210">
              <w:rPr>
                <w:rFonts w:ascii="Arial"/>
                <w:b/>
                <w:spacing w:val="-1"/>
                <w:sz w:val="20"/>
                <w:szCs w:val="20"/>
              </w:rPr>
              <w:t>"Framework</w:t>
            </w:r>
            <w:r w:rsidRPr="005E4210">
              <w:rPr>
                <w:rFonts w:ascii="Arial"/>
                <w:b/>
                <w:spacing w:val="24"/>
                <w:sz w:val="20"/>
                <w:szCs w:val="20"/>
              </w:rPr>
              <w:t xml:space="preserve"> </w:t>
            </w:r>
            <w:r w:rsidRPr="005E4210">
              <w:rPr>
                <w:rFonts w:ascii="Arial"/>
                <w:b/>
                <w:spacing w:val="-1"/>
                <w:sz w:val="20"/>
                <w:szCs w:val="20"/>
              </w:rPr>
              <w:t>Schedule"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Framework</w:t>
            </w:r>
            <w:r w:rsidRPr="005E4210">
              <w:rPr>
                <w:rFonts w:ascii="Arial"/>
                <w:spacing w:val="1"/>
                <w:sz w:val="20"/>
                <w:szCs w:val="20"/>
              </w:rPr>
              <w:t xml:space="preserve"> </w:t>
            </w:r>
            <w:r w:rsidRPr="005E4210">
              <w:rPr>
                <w:rFonts w:ascii="Arial"/>
                <w:spacing w:val="-1"/>
                <w:sz w:val="20"/>
                <w:szCs w:val="20"/>
              </w:rPr>
              <w:t>Agreement;</w:t>
            </w:r>
          </w:p>
        </w:tc>
      </w:tr>
      <w:tr w:rsidR="008C35F8" w:rsidRPr="005E4210" w:rsidTr="008C35F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"Fraud"</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offence</w:t>
            </w:r>
            <w:r w:rsidRPr="005E4210">
              <w:rPr>
                <w:rFonts w:ascii="Arial"/>
                <w:spacing w:val="27"/>
                <w:sz w:val="20"/>
                <w:szCs w:val="20"/>
              </w:rPr>
              <w:t xml:space="preserve"> </w:t>
            </w:r>
            <w:r w:rsidRPr="005E4210">
              <w:rPr>
                <w:rFonts w:ascii="Arial"/>
                <w:spacing w:val="-2"/>
                <w:sz w:val="20"/>
                <w:szCs w:val="20"/>
              </w:rPr>
              <w:t>under</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2"/>
                <w:sz w:val="20"/>
                <w:szCs w:val="20"/>
              </w:rPr>
              <w:t>Laws</w:t>
            </w:r>
            <w:r w:rsidRPr="005E4210">
              <w:rPr>
                <w:rFonts w:ascii="Arial"/>
                <w:spacing w:val="30"/>
                <w:sz w:val="20"/>
                <w:szCs w:val="20"/>
              </w:rPr>
              <w:t xml:space="preserve"> </w:t>
            </w:r>
            <w:r w:rsidRPr="005E4210">
              <w:rPr>
                <w:rFonts w:ascii="Arial"/>
                <w:spacing w:val="-1"/>
                <w:sz w:val="20"/>
                <w:szCs w:val="20"/>
              </w:rPr>
              <w:t>creating</w:t>
            </w:r>
            <w:r w:rsidRPr="005E4210">
              <w:rPr>
                <w:rFonts w:ascii="Arial"/>
                <w:spacing w:val="31"/>
                <w:sz w:val="20"/>
                <w:szCs w:val="20"/>
              </w:rPr>
              <w:t xml:space="preserve"> </w:t>
            </w:r>
            <w:r w:rsidRPr="005E4210">
              <w:rPr>
                <w:rFonts w:ascii="Arial"/>
                <w:spacing w:val="-1"/>
                <w:sz w:val="20"/>
                <w:szCs w:val="20"/>
              </w:rPr>
              <w:t>offences</w:t>
            </w:r>
            <w:r w:rsidRPr="005E4210">
              <w:rPr>
                <w:rFonts w:ascii="Arial"/>
                <w:spacing w:val="30"/>
                <w:sz w:val="20"/>
                <w:szCs w:val="20"/>
              </w:rPr>
              <w:t xml:space="preserve"> </w:t>
            </w:r>
            <w:r w:rsidRPr="005E4210">
              <w:rPr>
                <w:rFonts w:ascii="Arial"/>
                <w:spacing w:val="-1"/>
                <w:sz w:val="20"/>
                <w:szCs w:val="20"/>
              </w:rPr>
              <w:t>in</w:t>
            </w:r>
            <w:r w:rsidRPr="005E4210">
              <w:rPr>
                <w:rFonts w:ascii="Arial"/>
                <w:spacing w:val="33"/>
                <w:sz w:val="20"/>
                <w:szCs w:val="20"/>
              </w:rPr>
              <w:t xml:space="preserve"> </w:t>
            </w:r>
            <w:r w:rsidRPr="005E4210">
              <w:rPr>
                <w:rFonts w:ascii="Arial"/>
                <w:spacing w:val="-1"/>
                <w:sz w:val="20"/>
                <w:szCs w:val="20"/>
              </w:rPr>
              <w:t>respect</w:t>
            </w:r>
            <w:r w:rsidRPr="005E4210">
              <w:rPr>
                <w:rFonts w:ascii="Arial"/>
                <w:spacing w:val="5"/>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fraudulent</w:t>
            </w:r>
            <w:r w:rsidRPr="005E4210">
              <w:rPr>
                <w:rFonts w:ascii="Arial"/>
                <w:spacing w:val="4"/>
                <w:sz w:val="20"/>
                <w:szCs w:val="20"/>
              </w:rPr>
              <w:t xml:space="preserve"> </w:t>
            </w:r>
            <w:r w:rsidRPr="005E4210">
              <w:rPr>
                <w:rFonts w:ascii="Arial"/>
                <w:spacing w:val="-1"/>
                <w:sz w:val="20"/>
                <w:szCs w:val="20"/>
              </w:rPr>
              <w:t>acts</w:t>
            </w:r>
            <w:r w:rsidRPr="005E4210">
              <w:rPr>
                <w:rFonts w:ascii="Arial"/>
                <w:spacing w:val="3"/>
                <w:sz w:val="20"/>
                <w:szCs w:val="20"/>
              </w:rPr>
              <w:t xml:space="preserve"> </w:t>
            </w:r>
            <w:r w:rsidRPr="005E4210">
              <w:rPr>
                <w:rFonts w:ascii="Arial"/>
                <w:spacing w:val="-1"/>
                <w:sz w:val="20"/>
                <w:szCs w:val="20"/>
              </w:rPr>
              <w:t>(including</w:t>
            </w:r>
            <w:r w:rsidRPr="005E4210">
              <w:rPr>
                <w:rFonts w:ascii="Arial"/>
                <w:spacing w:val="7"/>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Misrepresentation</w:t>
            </w:r>
            <w:r w:rsidRPr="005E4210">
              <w:rPr>
                <w:rFonts w:ascii="Arial"/>
                <w:spacing w:val="21"/>
                <w:sz w:val="20"/>
                <w:szCs w:val="20"/>
              </w:rPr>
              <w:t xml:space="preserve"> </w:t>
            </w:r>
            <w:r w:rsidRPr="005E4210">
              <w:rPr>
                <w:rFonts w:ascii="Arial"/>
                <w:spacing w:val="-1"/>
                <w:sz w:val="20"/>
                <w:szCs w:val="20"/>
              </w:rPr>
              <w:t>Act</w:t>
            </w:r>
            <w:r w:rsidRPr="005E4210">
              <w:rPr>
                <w:rFonts w:ascii="Arial"/>
                <w:spacing w:val="19"/>
                <w:sz w:val="20"/>
                <w:szCs w:val="20"/>
              </w:rPr>
              <w:t xml:space="preserve"> </w:t>
            </w:r>
            <w:r w:rsidRPr="005E4210">
              <w:rPr>
                <w:rFonts w:ascii="Arial"/>
                <w:spacing w:val="-1"/>
                <w:sz w:val="20"/>
                <w:szCs w:val="20"/>
              </w:rPr>
              <w:t>1967)</w:t>
            </w:r>
            <w:r w:rsidRPr="005E4210">
              <w:rPr>
                <w:rFonts w:ascii="Arial"/>
                <w:spacing w:val="16"/>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1"/>
                <w:sz w:val="20"/>
                <w:szCs w:val="20"/>
              </w:rPr>
              <w:t>at</w:t>
            </w:r>
            <w:r w:rsidRPr="005E4210">
              <w:rPr>
                <w:rFonts w:ascii="Arial"/>
                <w:spacing w:val="16"/>
                <w:sz w:val="20"/>
                <w:szCs w:val="20"/>
              </w:rPr>
              <w:t xml:space="preserve"> </w:t>
            </w:r>
            <w:r w:rsidRPr="005E4210">
              <w:rPr>
                <w:rFonts w:ascii="Arial"/>
                <w:spacing w:val="-1"/>
                <w:sz w:val="20"/>
                <w:szCs w:val="20"/>
              </w:rPr>
              <w:t>common</w:t>
            </w:r>
            <w:r w:rsidRPr="005E4210">
              <w:rPr>
                <w:rFonts w:ascii="Arial"/>
                <w:spacing w:val="15"/>
                <w:sz w:val="20"/>
                <w:szCs w:val="20"/>
              </w:rPr>
              <w:t xml:space="preserve"> </w:t>
            </w:r>
            <w:r w:rsidRPr="005E4210">
              <w:rPr>
                <w:rFonts w:ascii="Arial"/>
                <w:spacing w:val="-1"/>
                <w:sz w:val="20"/>
                <w:szCs w:val="20"/>
              </w:rPr>
              <w:t>law</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respect</w:t>
            </w:r>
            <w:r w:rsidRPr="005E4210">
              <w:rPr>
                <w:rFonts w:ascii="Arial"/>
                <w:spacing w:val="19"/>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pacing w:val="-1"/>
                <w:sz w:val="20"/>
                <w:szCs w:val="20"/>
              </w:rPr>
              <w:t>fraudulent</w:t>
            </w:r>
            <w:r w:rsidRPr="005E4210">
              <w:rPr>
                <w:rFonts w:ascii="Arial"/>
                <w:spacing w:val="19"/>
                <w:sz w:val="20"/>
                <w:szCs w:val="20"/>
              </w:rPr>
              <w:t xml:space="preserve"> </w:t>
            </w:r>
            <w:r w:rsidRPr="005E4210">
              <w:rPr>
                <w:rFonts w:ascii="Arial"/>
                <w:spacing w:val="-1"/>
                <w:sz w:val="20"/>
                <w:szCs w:val="20"/>
              </w:rPr>
              <w:t>acts</w:t>
            </w:r>
            <w:r w:rsidRPr="005E4210">
              <w:rPr>
                <w:rFonts w:ascii="Arial"/>
                <w:spacing w:val="25"/>
                <w:sz w:val="20"/>
                <w:szCs w:val="20"/>
              </w:rPr>
              <w:t xml:space="preserve"> </w:t>
            </w:r>
            <w:r w:rsidRPr="005E4210">
              <w:rPr>
                <w:rFonts w:ascii="Arial"/>
                <w:spacing w:val="-2"/>
                <w:sz w:val="20"/>
                <w:szCs w:val="20"/>
              </w:rPr>
              <w:t>including</w:t>
            </w:r>
            <w:r w:rsidRPr="005E4210">
              <w:rPr>
                <w:rFonts w:ascii="Arial"/>
                <w:spacing w:val="3"/>
                <w:sz w:val="20"/>
                <w:szCs w:val="20"/>
              </w:rPr>
              <w:t xml:space="preserve"> </w:t>
            </w:r>
            <w:r w:rsidRPr="005E4210">
              <w:rPr>
                <w:rFonts w:ascii="Arial"/>
                <w:spacing w:val="-1"/>
                <w:sz w:val="20"/>
                <w:szCs w:val="20"/>
              </w:rPr>
              <w:t>acts</w:t>
            </w:r>
            <w:r w:rsidRPr="005E4210">
              <w:rPr>
                <w:rFonts w:ascii="Arial"/>
                <w:spacing w:val="1"/>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forgery;</w:t>
            </w:r>
          </w:p>
        </w:tc>
      </w:tr>
      <w:tr w:rsidR="008C35F8" w:rsidRPr="005E4210" w:rsidTr="00A3074A">
        <w:trPr>
          <w:trHeight w:hRule="exact" w:val="567"/>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179"/>
              <w:rPr>
                <w:rFonts w:ascii="Arial" w:eastAsia="Arial" w:hAnsi="Arial" w:cs="Arial"/>
                <w:sz w:val="20"/>
                <w:szCs w:val="20"/>
              </w:rPr>
            </w:pPr>
            <w:r w:rsidRPr="005E4210">
              <w:rPr>
                <w:rFonts w:ascii="Arial"/>
                <w:b/>
                <w:spacing w:val="-1"/>
                <w:sz w:val="20"/>
                <w:szCs w:val="20"/>
              </w:rPr>
              <w:t>"Further</w:t>
            </w:r>
            <w:r w:rsidRPr="005E4210">
              <w:rPr>
                <w:rFonts w:ascii="Arial"/>
                <w:b/>
                <w:spacing w:val="1"/>
                <w:sz w:val="20"/>
                <w:szCs w:val="20"/>
              </w:rPr>
              <w:t xml:space="preserve"> </w:t>
            </w:r>
            <w:r w:rsidRPr="005E4210">
              <w:rPr>
                <w:rFonts w:ascii="Arial"/>
                <w:b/>
                <w:spacing w:val="-1"/>
                <w:sz w:val="20"/>
                <w:szCs w:val="20"/>
              </w:rPr>
              <w:t>Competition</w:t>
            </w:r>
            <w:r w:rsidRPr="005E4210">
              <w:rPr>
                <w:rFonts w:ascii="Arial"/>
                <w:b/>
                <w:spacing w:val="22"/>
                <w:sz w:val="20"/>
                <w:szCs w:val="20"/>
              </w:rPr>
              <w:t xml:space="preserve"> </w:t>
            </w:r>
            <w:r w:rsidRPr="005E4210">
              <w:rPr>
                <w:rFonts w:ascii="Arial"/>
                <w:b/>
                <w:spacing w:val="-1"/>
                <w:sz w:val="20"/>
                <w:szCs w:val="20"/>
              </w:rPr>
              <w:t>Procedure"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41" w:lineRule="auto"/>
              <w:ind w:left="270" w:right="104"/>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2"/>
                <w:sz w:val="20"/>
                <w:szCs w:val="20"/>
              </w:rPr>
              <w:t>award</w:t>
            </w:r>
            <w:r w:rsidRPr="005E4210">
              <w:rPr>
                <w:rFonts w:ascii="Arial"/>
                <w:spacing w:val="24"/>
                <w:sz w:val="20"/>
                <w:szCs w:val="20"/>
              </w:rPr>
              <w:t xml:space="preserve"> </w:t>
            </w:r>
            <w:r w:rsidRPr="005E4210">
              <w:rPr>
                <w:rFonts w:ascii="Arial"/>
                <w:spacing w:val="-2"/>
                <w:sz w:val="20"/>
                <w:szCs w:val="20"/>
              </w:rPr>
              <w:t>procedure</w:t>
            </w:r>
            <w:r w:rsidRPr="005E4210">
              <w:rPr>
                <w:rFonts w:ascii="Arial"/>
                <w:spacing w:val="24"/>
                <w:sz w:val="20"/>
                <w:szCs w:val="20"/>
              </w:rPr>
              <w:t xml:space="preserve"> </w:t>
            </w:r>
            <w:r w:rsidRPr="005E4210">
              <w:rPr>
                <w:rFonts w:ascii="Arial"/>
                <w:spacing w:val="-1"/>
                <w:sz w:val="20"/>
                <w:szCs w:val="20"/>
              </w:rPr>
              <w:t>described</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paragraph</w:t>
            </w:r>
            <w:r w:rsidRPr="005E4210">
              <w:rPr>
                <w:rFonts w:ascii="Arial"/>
                <w:spacing w:val="27"/>
                <w:sz w:val="20"/>
                <w:szCs w:val="20"/>
              </w:rPr>
              <w:t xml:space="preserve"> </w:t>
            </w:r>
            <w:r w:rsidRPr="005E4210">
              <w:rPr>
                <w:rFonts w:ascii="Arial"/>
                <w:sz w:val="20"/>
                <w:szCs w:val="20"/>
              </w:rPr>
              <w:t>3</w:t>
            </w:r>
            <w:r w:rsidRPr="005E4210">
              <w:rPr>
                <w:rFonts w:ascii="Arial"/>
                <w:spacing w:val="22"/>
                <w:sz w:val="20"/>
                <w:szCs w:val="20"/>
              </w:rPr>
              <w:t xml:space="preserve"> </w:t>
            </w:r>
            <w:r w:rsidRPr="005E4210">
              <w:rPr>
                <w:rFonts w:ascii="Arial"/>
                <w:spacing w:val="-3"/>
                <w:sz w:val="20"/>
                <w:szCs w:val="20"/>
              </w:rPr>
              <w:t>of</w:t>
            </w:r>
            <w:r w:rsidRPr="005E4210">
              <w:rPr>
                <w:rFonts w:ascii="Arial"/>
                <w:spacing w:val="28"/>
                <w:sz w:val="20"/>
                <w:szCs w:val="20"/>
              </w:rPr>
              <w:t xml:space="preserve"> </w:t>
            </w:r>
            <w:r w:rsidRPr="005E4210">
              <w:rPr>
                <w:rFonts w:ascii="Arial"/>
                <w:spacing w:val="-2"/>
                <w:sz w:val="20"/>
                <w:szCs w:val="20"/>
              </w:rPr>
              <w:t>Framework</w:t>
            </w:r>
            <w:r w:rsidRPr="005E4210">
              <w:rPr>
                <w:rFonts w:ascii="Arial"/>
                <w:spacing w:val="3"/>
                <w:sz w:val="20"/>
                <w:szCs w:val="20"/>
              </w:rPr>
              <w:t xml:space="preserve"> </w:t>
            </w:r>
            <w:r w:rsidRPr="005E4210">
              <w:rPr>
                <w:rFonts w:ascii="Arial"/>
                <w:spacing w:val="-1"/>
                <w:sz w:val="20"/>
                <w:szCs w:val="20"/>
              </w:rPr>
              <w:t>Schedule</w:t>
            </w:r>
            <w:r w:rsidRPr="005E4210">
              <w:rPr>
                <w:rFonts w:ascii="Arial"/>
                <w:sz w:val="20"/>
                <w:szCs w:val="20"/>
              </w:rPr>
              <w:t xml:space="preserve"> 5</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Procedure);</w:t>
            </w:r>
          </w:p>
        </w:tc>
      </w:tr>
      <w:tr w:rsidR="008C35F8" w:rsidRPr="005E4210" w:rsidTr="008C35F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244"/>
              <w:rPr>
                <w:rFonts w:ascii="Arial" w:eastAsia="Arial" w:hAnsi="Arial" w:cs="Arial"/>
                <w:sz w:val="20"/>
                <w:szCs w:val="20"/>
              </w:rPr>
            </w:pPr>
            <w:r w:rsidRPr="005E4210">
              <w:rPr>
                <w:rFonts w:ascii="Arial"/>
                <w:b/>
                <w:spacing w:val="-1"/>
                <w:sz w:val="20"/>
                <w:szCs w:val="20"/>
              </w:rPr>
              <w:t>"General</w:t>
            </w:r>
            <w:r w:rsidRPr="005E4210">
              <w:rPr>
                <w:rFonts w:ascii="Arial"/>
                <w:b/>
                <w:spacing w:val="2"/>
                <w:sz w:val="20"/>
                <w:szCs w:val="20"/>
              </w:rPr>
              <w:t xml:space="preserve"> </w:t>
            </w:r>
            <w:r w:rsidRPr="005E4210">
              <w:rPr>
                <w:rFonts w:ascii="Arial"/>
                <w:b/>
                <w:spacing w:val="-2"/>
                <w:sz w:val="20"/>
                <w:szCs w:val="20"/>
              </w:rPr>
              <w:t>Anti-Abuse</w:t>
            </w:r>
            <w:r w:rsidRPr="005E4210">
              <w:rPr>
                <w:rFonts w:ascii="Arial"/>
                <w:b/>
                <w:spacing w:val="27"/>
                <w:sz w:val="20"/>
                <w:szCs w:val="20"/>
              </w:rPr>
              <w:t xml:space="preserve"> </w:t>
            </w:r>
            <w:r w:rsidRPr="005E4210">
              <w:rPr>
                <w:rFonts w:ascii="Arial"/>
                <w:b/>
                <w:spacing w:val="-1"/>
                <w:sz w:val="20"/>
                <w:szCs w:val="20"/>
              </w:rPr>
              <w:t>Rule"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legislation</w:t>
            </w:r>
            <w:r w:rsidRPr="005E4210">
              <w:rPr>
                <w:rFonts w:ascii="Arial"/>
                <w:spacing w:val="-2"/>
                <w:sz w:val="20"/>
                <w:szCs w:val="20"/>
              </w:rPr>
              <w:t xml:space="preserve"> </w:t>
            </w:r>
            <w:r w:rsidRPr="005E4210">
              <w:rPr>
                <w:rFonts w:ascii="Arial"/>
                <w:spacing w:val="-1"/>
                <w:sz w:val="20"/>
                <w:szCs w:val="20"/>
              </w:rPr>
              <w:t>in</w:t>
            </w:r>
            <w:r w:rsidRPr="005E4210">
              <w:rPr>
                <w:rFonts w:ascii="Arial"/>
                <w:spacing w:val="1"/>
                <w:sz w:val="20"/>
                <w:szCs w:val="20"/>
              </w:rPr>
              <w:t xml:space="preserve"> </w:t>
            </w:r>
            <w:r w:rsidRPr="005E4210">
              <w:rPr>
                <w:rFonts w:ascii="Arial"/>
                <w:spacing w:val="-1"/>
                <w:sz w:val="20"/>
                <w:szCs w:val="20"/>
              </w:rPr>
              <w:t>Part</w:t>
            </w:r>
            <w:r w:rsidRPr="005E4210">
              <w:rPr>
                <w:rFonts w:ascii="Arial"/>
                <w:spacing w:val="2"/>
                <w:sz w:val="20"/>
                <w:szCs w:val="20"/>
              </w:rPr>
              <w:t xml:space="preserve"> </w:t>
            </w:r>
            <w:r w:rsidRPr="005E4210">
              <w:rPr>
                <w:rFonts w:ascii="Arial"/>
                <w:sz w:val="20"/>
                <w:szCs w:val="20"/>
              </w:rPr>
              <w:t xml:space="preserve">5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Finance</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1"/>
                <w:sz w:val="20"/>
                <w:szCs w:val="20"/>
              </w:rPr>
              <w:t>2013</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7"/>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(b)</w:t>
            </w:r>
            <w:r w:rsidRPr="005E4210">
              <w:rPr>
                <w:rFonts w:ascii="Arial"/>
                <w:spacing w:val="7"/>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future</w:t>
            </w:r>
            <w:r w:rsidRPr="005E4210">
              <w:rPr>
                <w:rFonts w:ascii="Arial"/>
                <w:spacing w:val="5"/>
                <w:sz w:val="20"/>
                <w:szCs w:val="20"/>
              </w:rPr>
              <w:t xml:space="preserve"> </w:t>
            </w:r>
            <w:r w:rsidRPr="005E4210">
              <w:rPr>
                <w:rFonts w:ascii="Arial"/>
                <w:spacing w:val="-1"/>
                <w:sz w:val="20"/>
                <w:szCs w:val="20"/>
              </w:rPr>
              <w:t>legislation</w:t>
            </w:r>
            <w:r w:rsidRPr="005E4210">
              <w:rPr>
                <w:rFonts w:ascii="Arial"/>
                <w:spacing w:val="5"/>
                <w:sz w:val="20"/>
                <w:szCs w:val="20"/>
              </w:rPr>
              <w:t xml:space="preserve"> </w:t>
            </w:r>
            <w:r w:rsidRPr="005E4210">
              <w:rPr>
                <w:rFonts w:ascii="Arial"/>
                <w:spacing w:val="-1"/>
                <w:sz w:val="20"/>
                <w:szCs w:val="20"/>
              </w:rPr>
              <w:t>introduced</w:t>
            </w:r>
            <w:r w:rsidRPr="005E4210">
              <w:rPr>
                <w:rFonts w:ascii="Arial"/>
                <w:spacing w:val="5"/>
                <w:sz w:val="20"/>
                <w:szCs w:val="20"/>
              </w:rPr>
              <w:t xml:space="preserve"> </w:t>
            </w:r>
            <w:r w:rsidRPr="005E4210">
              <w:rPr>
                <w:rFonts w:ascii="Arial"/>
                <w:spacing w:val="-1"/>
                <w:sz w:val="20"/>
                <w:szCs w:val="20"/>
              </w:rPr>
              <w:t>into</w:t>
            </w:r>
            <w:r w:rsidRPr="005E4210">
              <w:rPr>
                <w:rFonts w:ascii="Arial"/>
                <w:spacing w:val="31"/>
                <w:sz w:val="20"/>
                <w:szCs w:val="20"/>
              </w:rPr>
              <w:t xml:space="preserve"> </w:t>
            </w:r>
            <w:r w:rsidRPr="005E4210">
              <w:rPr>
                <w:rFonts w:ascii="Arial"/>
                <w:spacing w:val="-1"/>
                <w:sz w:val="20"/>
                <w:szCs w:val="20"/>
              </w:rPr>
              <w:t>parliament</w:t>
            </w:r>
            <w:r w:rsidRPr="005E4210">
              <w:rPr>
                <w:rFonts w:ascii="Arial"/>
                <w:spacing w:val="30"/>
                <w:sz w:val="20"/>
                <w:szCs w:val="20"/>
              </w:rPr>
              <w:t xml:space="preserve"> </w:t>
            </w:r>
            <w:r w:rsidRPr="005E4210">
              <w:rPr>
                <w:rFonts w:ascii="Arial"/>
                <w:sz w:val="20"/>
                <w:szCs w:val="20"/>
              </w:rPr>
              <w:t>to</w:t>
            </w:r>
            <w:r w:rsidRPr="005E4210">
              <w:rPr>
                <w:rFonts w:ascii="Arial"/>
                <w:spacing w:val="30"/>
                <w:sz w:val="20"/>
                <w:szCs w:val="20"/>
              </w:rPr>
              <w:t xml:space="preserve"> </w:t>
            </w:r>
            <w:r w:rsidRPr="005E4210">
              <w:rPr>
                <w:rFonts w:ascii="Arial"/>
                <w:spacing w:val="-1"/>
                <w:sz w:val="20"/>
                <w:szCs w:val="20"/>
              </w:rPr>
              <w:t>counteract</w:t>
            </w:r>
            <w:r w:rsidRPr="005E4210">
              <w:rPr>
                <w:rFonts w:ascii="Arial"/>
                <w:spacing w:val="30"/>
                <w:sz w:val="20"/>
                <w:szCs w:val="20"/>
              </w:rPr>
              <w:t xml:space="preserve"> </w:t>
            </w:r>
            <w:r w:rsidRPr="005E4210">
              <w:rPr>
                <w:rFonts w:ascii="Arial"/>
                <w:sz w:val="20"/>
                <w:szCs w:val="20"/>
              </w:rPr>
              <w:t>tax</w:t>
            </w:r>
            <w:r w:rsidRPr="005E4210">
              <w:rPr>
                <w:rFonts w:ascii="Arial"/>
                <w:spacing w:val="28"/>
                <w:sz w:val="20"/>
                <w:szCs w:val="20"/>
              </w:rPr>
              <w:t xml:space="preserve"> </w:t>
            </w:r>
            <w:r w:rsidRPr="005E4210">
              <w:rPr>
                <w:rFonts w:ascii="Arial"/>
                <w:spacing w:val="-1"/>
                <w:sz w:val="20"/>
                <w:szCs w:val="20"/>
              </w:rPr>
              <w:t>advantages</w:t>
            </w:r>
            <w:r w:rsidRPr="005E4210">
              <w:rPr>
                <w:rFonts w:ascii="Arial"/>
                <w:spacing w:val="31"/>
                <w:sz w:val="20"/>
                <w:szCs w:val="20"/>
              </w:rPr>
              <w:t xml:space="preserve"> </w:t>
            </w:r>
            <w:r w:rsidRPr="005E4210">
              <w:rPr>
                <w:rFonts w:ascii="Arial"/>
                <w:spacing w:val="-2"/>
                <w:sz w:val="20"/>
                <w:szCs w:val="20"/>
              </w:rPr>
              <w:t>arising</w:t>
            </w:r>
            <w:r w:rsidRPr="005E4210">
              <w:rPr>
                <w:rFonts w:ascii="Arial"/>
                <w:spacing w:val="30"/>
                <w:sz w:val="20"/>
                <w:szCs w:val="20"/>
              </w:rPr>
              <w:t xml:space="preserve"> </w:t>
            </w:r>
            <w:r w:rsidRPr="005E4210">
              <w:rPr>
                <w:rFonts w:ascii="Arial"/>
                <w:spacing w:val="-1"/>
                <w:sz w:val="20"/>
                <w:szCs w:val="20"/>
              </w:rPr>
              <w:t>from</w:t>
            </w:r>
            <w:r w:rsidRPr="005E4210">
              <w:rPr>
                <w:rFonts w:ascii="Arial"/>
                <w:spacing w:val="25"/>
                <w:sz w:val="20"/>
                <w:szCs w:val="20"/>
              </w:rPr>
              <w:t xml:space="preserve"> </w:t>
            </w:r>
            <w:r w:rsidRPr="005E4210">
              <w:rPr>
                <w:rFonts w:ascii="Arial"/>
                <w:spacing w:val="-2"/>
                <w:sz w:val="20"/>
                <w:szCs w:val="20"/>
              </w:rPr>
              <w:t>abusive</w:t>
            </w:r>
            <w:r w:rsidRPr="005E4210">
              <w:rPr>
                <w:rFonts w:ascii="Arial"/>
                <w:spacing w:val="41"/>
                <w:sz w:val="20"/>
                <w:szCs w:val="20"/>
              </w:rPr>
              <w:t xml:space="preserve"> </w:t>
            </w:r>
            <w:r w:rsidRPr="005E4210">
              <w:rPr>
                <w:rFonts w:ascii="Arial"/>
                <w:spacing w:val="-1"/>
                <w:sz w:val="20"/>
                <w:szCs w:val="20"/>
              </w:rPr>
              <w:t>arrangements</w:t>
            </w:r>
            <w:r w:rsidRPr="005E4210">
              <w:rPr>
                <w:rFonts w:ascii="Arial"/>
                <w:spacing w:val="39"/>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2"/>
                <w:sz w:val="20"/>
                <w:szCs w:val="20"/>
              </w:rPr>
              <w:t>avoid</w:t>
            </w:r>
            <w:r w:rsidRPr="005E4210">
              <w:rPr>
                <w:rFonts w:ascii="Arial"/>
                <w:spacing w:val="41"/>
                <w:sz w:val="20"/>
                <w:szCs w:val="20"/>
              </w:rPr>
              <w:t xml:space="preserve"> </w:t>
            </w:r>
            <w:r w:rsidRPr="005E4210">
              <w:rPr>
                <w:rFonts w:ascii="Arial"/>
                <w:spacing w:val="-1"/>
                <w:sz w:val="20"/>
                <w:szCs w:val="20"/>
              </w:rPr>
              <w:t>national</w:t>
            </w:r>
            <w:r w:rsidRPr="005E4210">
              <w:rPr>
                <w:rFonts w:ascii="Arial"/>
                <w:spacing w:val="40"/>
                <w:sz w:val="20"/>
                <w:szCs w:val="20"/>
              </w:rPr>
              <w:t xml:space="preserve"> </w:t>
            </w:r>
            <w:r w:rsidRPr="005E4210">
              <w:rPr>
                <w:rFonts w:ascii="Arial"/>
                <w:spacing w:val="-1"/>
                <w:sz w:val="20"/>
                <w:szCs w:val="20"/>
              </w:rPr>
              <w:t>insurance</w:t>
            </w:r>
            <w:r w:rsidRPr="005E4210">
              <w:rPr>
                <w:rFonts w:ascii="Arial"/>
                <w:spacing w:val="36"/>
                <w:sz w:val="20"/>
                <w:szCs w:val="20"/>
              </w:rPr>
              <w:t xml:space="preserve"> </w:t>
            </w:r>
            <w:r w:rsidRPr="005E4210">
              <w:rPr>
                <w:rFonts w:ascii="Arial"/>
                <w:spacing w:val="-1"/>
                <w:sz w:val="20"/>
                <w:szCs w:val="20"/>
              </w:rPr>
              <w:t>contributions;</w:t>
            </w:r>
          </w:p>
        </w:tc>
      </w:tr>
      <w:tr w:rsidR="008C35F8" w:rsidRPr="005E4210" w:rsidTr="008C35F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before="1" w:line="252" w:lineRule="exact"/>
              <w:ind w:left="-6" w:right="349"/>
              <w:rPr>
                <w:rFonts w:ascii="Arial" w:eastAsia="Arial" w:hAnsi="Arial" w:cs="Arial"/>
                <w:sz w:val="20"/>
                <w:szCs w:val="20"/>
              </w:rPr>
            </w:pPr>
            <w:r w:rsidRPr="005E4210">
              <w:rPr>
                <w:rFonts w:ascii="Arial"/>
                <w:b/>
                <w:spacing w:val="-1"/>
                <w:sz w:val="20"/>
                <w:szCs w:val="20"/>
              </w:rPr>
              <w:t>"General</w:t>
            </w:r>
            <w:r w:rsidRPr="005E4210">
              <w:rPr>
                <w:rFonts w:ascii="Arial"/>
                <w:b/>
                <w:sz w:val="20"/>
                <w:szCs w:val="20"/>
              </w:rPr>
              <w:t xml:space="preserve"> </w:t>
            </w:r>
            <w:r w:rsidRPr="005E4210">
              <w:rPr>
                <w:rFonts w:ascii="Arial"/>
                <w:b/>
                <w:spacing w:val="-1"/>
                <w:sz w:val="20"/>
                <w:szCs w:val="20"/>
              </w:rPr>
              <w:t>Change</w:t>
            </w:r>
            <w:r w:rsidRPr="005E4210">
              <w:rPr>
                <w:rFonts w:ascii="Arial"/>
                <w:b/>
                <w:spacing w:val="-2"/>
                <w:sz w:val="20"/>
                <w:szCs w:val="20"/>
              </w:rPr>
              <w:t xml:space="preserve"> </w:t>
            </w:r>
            <w:r w:rsidRPr="005E4210">
              <w:rPr>
                <w:rFonts w:ascii="Arial"/>
                <w:b/>
                <w:sz w:val="20"/>
                <w:szCs w:val="20"/>
              </w:rPr>
              <w:t>in</w:t>
            </w:r>
            <w:r w:rsidRPr="005E4210">
              <w:rPr>
                <w:rFonts w:ascii="Arial"/>
                <w:b/>
                <w:spacing w:val="25"/>
                <w:sz w:val="20"/>
                <w:szCs w:val="20"/>
              </w:rPr>
              <w:t xml:space="preserve"> </w:t>
            </w:r>
            <w:r w:rsidRPr="005E4210">
              <w:rPr>
                <w:rFonts w:ascii="Arial"/>
                <w:b/>
                <w:spacing w:val="-1"/>
                <w:sz w:val="20"/>
                <w:szCs w:val="20"/>
              </w:rPr>
              <w:t>Law"</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1"/>
                <w:sz w:val="20"/>
                <w:szCs w:val="20"/>
              </w:rPr>
              <w:t>Change</w:t>
            </w:r>
            <w:r w:rsidRPr="005E4210">
              <w:rPr>
                <w:rFonts w:ascii="Arial"/>
                <w:spacing w:val="3"/>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Law</w:t>
            </w:r>
            <w:r w:rsidRPr="005E4210">
              <w:rPr>
                <w:rFonts w:ascii="Arial"/>
                <w:spacing w:val="2"/>
                <w:sz w:val="20"/>
                <w:szCs w:val="20"/>
              </w:rPr>
              <w:t xml:space="preserve"> </w:t>
            </w:r>
            <w:r w:rsidRPr="005E4210">
              <w:rPr>
                <w:rFonts w:ascii="Arial"/>
                <w:spacing w:val="-2"/>
                <w:sz w:val="20"/>
                <w:szCs w:val="20"/>
              </w:rPr>
              <w:t>where</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change</w:t>
            </w:r>
            <w:r w:rsidRPr="005E4210">
              <w:rPr>
                <w:rFonts w:ascii="Arial"/>
                <w:spacing w:val="3"/>
                <w:sz w:val="20"/>
                <w:szCs w:val="20"/>
              </w:rPr>
              <w:t xml:space="preserve"> </w:t>
            </w:r>
            <w:r w:rsidRPr="005E4210">
              <w:rPr>
                <w:rFonts w:ascii="Arial"/>
                <w:spacing w:val="-1"/>
                <w:sz w:val="20"/>
                <w:szCs w:val="20"/>
              </w:rPr>
              <w:t>is</w:t>
            </w:r>
            <w:r w:rsidRPr="005E4210">
              <w:rPr>
                <w:rFonts w:ascii="Arial"/>
                <w:spacing w:val="3"/>
                <w:sz w:val="20"/>
                <w:szCs w:val="20"/>
              </w:rPr>
              <w:t xml:space="preserve"> </w:t>
            </w:r>
            <w:r w:rsidRPr="005E4210">
              <w:rPr>
                <w:rFonts w:ascii="Arial"/>
                <w:spacing w:val="-1"/>
                <w:sz w:val="20"/>
                <w:szCs w:val="20"/>
              </w:rPr>
              <w:t>of</w:t>
            </w:r>
            <w:r w:rsidRPr="005E4210">
              <w:rPr>
                <w:rFonts w:ascii="Arial"/>
                <w:spacing w:val="6"/>
                <w:sz w:val="20"/>
                <w:szCs w:val="20"/>
              </w:rPr>
              <w:t xml:space="preserve"> </w:t>
            </w:r>
            <w:r w:rsidRPr="005E4210">
              <w:rPr>
                <w:rFonts w:ascii="Arial"/>
                <w:sz w:val="20"/>
                <w:szCs w:val="20"/>
              </w:rPr>
              <w:t xml:space="preserve">a </w:t>
            </w:r>
            <w:r w:rsidRPr="005E4210">
              <w:rPr>
                <w:rFonts w:ascii="Arial"/>
                <w:spacing w:val="-1"/>
                <w:sz w:val="20"/>
                <w:szCs w:val="20"/>
              </w:rPr>
              <w:t>general</w:t>
            </w:r>
            <w:r w:rsidRPr="005E4210">
              <w:rPr>
                <w:rFonts w:ascii="Arial"/>
                <w:spacing w:val="40"/>
                <w:sz w:val="20"/>
                <w:szCs w:val="20"/>
              </w:rPr>
              <w:t xml:space="preserve"> </w:t>
            </w:r>
            <w:r w:rsidRPr="005E4210">
              <w:rPr>
                <w:rFonts w:ascii="Arial"/>
                <w:spacing w:val="-1"/>
                <w:sz w:val="20"/>
                <w:szCs w:val="20"/>
              </w:rPr>
              <w:t>legislative</w:t>
            </w:r>
            <w:r w:rsidRPr="005E4210">
              <w:rPr>
                <w:rFonts w:ascii="Arial"/>
                <w:spacing w:val="24"/>
                <w:sz w:val="20"/>
                <w:szCs w:val="20"/>
              </w:rPr>
              <w:t xml:space="preserve"> </w:t>
            </w:r>
            <w:r w:rsidRPr="005E4210">
              <w:rPr>
                <w:rFonts w:ascii="Arial"/>
                <w:spacing w:val="-1"/>
                <w:sz w:val="20"/>
                <w:szCs w:val="20"/>
              </w:rPr>
              <w:t>nature</w:t>
            </w:r>
            <w:r w:rsidRPr="005E4210">
              <w:rPr>
                <w:rFonts w:ascii="Arial"/>
                <w:spacing w:val="22"/>
                <w:sz w:val="20"/>
                <w:szCs w:val="20"/>
              </w:rPr>
              <w:t xml:space="preserve"> </w:t>
            </w:r>
            <w:r w:rsidRPr="005E4210">
              <w:rPr>
                <w:rFonts w:ascii="Arial"/>
                <w:spacing w:val="-1"/>
                <w:sz w:val="20"/>
                <w:szCs w:val="20"/>
              </w:rPr>
              <w:t>(including</w:t>
            </w:r>
            <w:r w:rsidRPr="005E4210">
              <w:rPr>
                <w:rFonts w:ascii="Arial"/>
                <w:spacing w:val="24"/>
                <w:sz w:val="20"/>
                <w:szCs w:val="20"/>
              </w:rPr>
              <w:t xml:space="preserve"> </w:t>
            </w:r>
            <w:r w:rsidRPr="005E4210">
              <w:rPr>
                <w:rFonts w:ascii="Arial"/>
                <w:spacing w:val="-1"/>
                <w:sz w:val="20"/>
                <w:szCs w:val="20"/>
              </w:rPr>
              <w:t>taxation</w:t>
            </w:r>
            <w:r w:rsidRPr="005E4210">
              <w:rPr>
                <w:rFonts w:ascii="Arial"/>
                <w:spacing w:val="24"/>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duties</w:t>
            </w:r>
            <w:r w:rsidRPr="005E4210">
              <w:rPr>
                <w:rFonts w:ascii="Arial"/>
                <w:spacing w:val="25"/>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sort</w:t>
            </w:r>
            <w:r w:rsidRPr="005E4210">
              <w:rPr>
                <w:rFonts w:ascii="Arial"/>
                <w:spacing w:val="23"/>
                <w:sz w:val="20"/>
                <w:szCs w:val="20"/>
              </w:rPr>
              <w:t xml:space="preserve"> </w:t>
            </w:r>
            <w:r w:rsidRPr="005E4210">
              <w:rPr>
                <w:rFonts w:ascii="Arial"/>
                <w:spacing w:val="-1"/>
                <w:sz w:val="20"/>
                <w:szCs w:val="20"/>
              </w:rPr>
              <w:t>affecting</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Supplier)</w:t>
            </w:r>
            <w:r w:rsidRPr="005E4210">
              <w:rPr>
                <w:rFonts w:ascii="Arial"/>
                <w:spacing w:val="59"/>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2"/>
                <w:sz w:val="20"/>
                <w:szCs w:val="20"/>
              </w:rPr>
              <w:t>which</w:t>
            </w:r>
            <w:r w:rsidRPr="005E4210">
              <w:rPr>
                <w:rFonts w:ascii="Arial"/>
                <w:sz w:val="20"/>
                <w:szCs w:val="20"/>
              </w:rPr>
              <w:t xml:space="preserve">  affects</w:t>
            </w:r>
            <w:r w:rsidRPr="005E4210">
              <w:rPr>
                <w:rFonts w:ascii="Arial"/>
                <w:spacing w:val="58"/>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relates</w:t>
            </w:r>
            <w:r w:rsidRPr="005E4210">
              <w:rPr>
                <w:rFonts w:ascii="Arial"/>
                <w:spacing w:val="59"/>
                <w:sz w:val="20"/>
                <w:szCs w:val="20"/>
              </w:rPr>
              <w:t xml:space="preserve"> </w:t>
            </w:r>
            <w:r w:rsidRPr="005E4210">
              <w:rPr>
                <w:rFonts w:ascii="Arial"/>
                <w:sz w:val="20"/>
                <w:szCs w:val="20"/>
              </w:rPr>
              <w:t>to</w:t>
            </w:r>
            <w:r w:rsidRPr="005E4210">
              <w:rPr>
                <w:rFonts w:ascii="Arial"/>
                <w:spacing w:val="58"/>
                <w:sz w:val="20"/>
                <w:szCs w:val="20"/>
              </w:rPr>
              <w:t xml:space="preserve"> </w:t>
            </w:r>
            <w:r w:rsidRPr="005E4210">
              <w:rPr>
                <w:rFonts w:ascii="Arial"/>
                <w:sz w:val="20"/>
                <w:szCs w:val="20"/>
              </w:rPr>
              <w:t>a</w:t>
            </w:r>
            <w:r w:rsidRPr="005E4210">
              <w:rPr>
                <w:rFonts w:ascii="Arial"/>
                <w:spacing w:val="21"/>
                <w:sz w:val="20"/>
                <w:szCs w:val="20"/>
              </w:rPr>
              <w:t xml:space="preserve"> </w:t>
            </w:r>
            <w:r w:rsidRPr="005E4210">
              <w:rPr>
                <w:rFonts w:ascii="Arial"/>
                <w:spacing w:val="-1"/>
                <w:sz w:val="20"/>
                <w:szCs w:val="20"/>
              </w:rPr>
              <w:t>Comparable</w:t>
            </w:r>
            <w:r w:rsidRPr="005E4210">
              <w:rPr>
                <w:rFonts w:ascii="Arial"/>
                <w:sz w:val="20"/>
                <w:szCs w:val="20"/>
              </w:rPr>
              <w:t xml:space="preserve"> </w:t>
            </w:r>
            <w:r w:rsidRPr="005E4210">
              <w:rPr>
                <w:rFonts w:ascii="Arial"/>
                <w:spacing w:val="-2"/>
                <w:sz w:val="20"/>
                <w:szCs w:val="20"/>
              </w:rPr>
              <w:t>Supply;</w:t>
            </w:r>
          </w:p>
        </w:tc>
      </w:tr>
      <w:tr w:rsidR="008C35F8" w:rsidRPr="005E4210" w:rsidTr="00691A8E">
        <w:trPr>
          <w:trHeight w:hRule="exact" w:val="1462"/>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788"/>
              <w:rPr>
                <w:rFonts w:ascii="Arial" w:eastAsia="Arial" w:hAnsi="Arial" w:cs="Arial"/>
                <w:sz w:val="20"/>
                <w:szCs w:val="20"/>
              </w:rPr>
            </w:pPr>
            <w:r w:rsidRPr="005E4210">
              <w:rPr>
                <w:rFonts w:ascii="Arial"/>
                <w:b/>
                <w:spacing w:val="-1"/>
                <w:sz w:val="20"/>
                <w:szCs w:val="20"/>
              </w:rPr>
              <w:t>"Good</w:t>
            </w:r>
            <w:r w:rsidRPr="005E4210">
              <w:rPr>
                <w:rFonts w:ascii="Arial"/>
                <w:b/>
                <w:spacing w:val="-2"/>
                <w:sz w:val="20"/>
                <w:szCs w:val="20"/>
              </w:rPr>
              <w:t xml:space="preserve"> </w:t>
            </w:r>
            <w:r w:rsidRPr="005E4210">
              <w:rPr>
                <w:rFonts w:ascii="Arial"/>
                <w:b/>
                <w:spacing w:val="-1"/>
                <w:sz w:val="20"/>
                <w:szCs w:val="20"/>
              </w:rPr>
              <w:t>Industry</w:t>
            </w:r>
            <w:r w:rsidRPr="005E4210">
              <w:rPr>
                <w:rFonts w:ascii="Arial"/>
                <w:b/>
                <w:spacing w:val="28"/>
                <w:sz w:val="20"/>
                <w:szCs w:val="20"/>
              </w:rPr>
              <w:t xml:space="preserve"> </w:t>
            </w:r>
            <w:r w:rsidRPr="005E4210">
              <w:rPr>
                <w:rFonts w:ascii="Arial"/>
                <w:b/>
                <w:spacing w:val="-1"/>
                <w:sz w:val="20"/>
                <w:szCs w:val="20"/>
              </w:rPr>
              <w:t>Practice"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4"/>
                <w:sz w:val="20"/>
                <w:szCs w:val="20"/>
              </w:rPr>
              <w:t xml:space="preserve"> </w:t>
            </w:r>
            <w:r w:rsidRPr="005E4210">
              <w:rPr>
                <w:rFonts w:ascii="Arial"/>
                <w:spacing w:val="-1"/>
                <w:sz w:val="20"/>
                <w:szCs w:val="20"/>
              </w:rPr>
              <w:t>standards,</w:t>
            </w:r>
            <w:r w:rsidRPr="005E4210">
              <w:rPr>
                <w:rFonts w:ascii="Arial"/>
                <w:spacing w:val="25"/>
                <w:sz w:val="20"/>
                <w:szCs w:val="20"/>
              </w:rPr>
              <w:t xml:space="preserve"> </w:t>
            </w:r>
            <w:r w:rsidRPr="005E4210">
              <w:rPr>
                <w:rFonts w:ascii="Arial"/>
                <w:spacing w:val="-1"/>
                <w:sz w:val="20"/>
                <w:szCs w:val="20"/>
              </w:rPr>
              <w:t>practices,</w:t>
            </w:r>
            <w:r w:rsidRPr="005E4210">
              <w:rPr>
                <w:rFonts w:ascii="Arial"/>
                <w:spacing w:val="24"/>
                <w:sz w:val="20"/>
                <w:szCs w:val="20"/>
              </w:rPr>
              <w:t xml:space="preserve"> </w:t>
            </w:r>
            <w:r w:rsidRPr="005E4210">
              <w:rPr>
                <w:rFonts w:ascii="Arial"/>
                <w:spacing w:val="-1"/>
                <w:sz w:val="20"/>
                <w:szCs w:val="20"/>
              </w:rPr>
              <w:t>methods</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3"/>
                <w:sz w:val="20"/>
                <w:szCs w:val="20"/>
              </w:rPr>
              <w:t xml:space="preserve"> </w:t>
            </w:r>
            <w:r w:rsidRPr="005E4210">
              <w:rPr>
                <w:rFonts w:ascii="Arial"/>
                <w:spacing w:val="-2"/>
                <w:sz w:val="20"/>
                <w:szCs w:val="20"/>
              </w:rPr>
              <w:t>procedures</w:t>
            </w:r>
            <w:r w:rsidRPr="005E4210">
              <w:rPr>
                <w:rFonts w:ascii="Arial"/>
                <w:spacing w:val="36"/>
                <w:sz w:val="20"/>
                <w:szCs w:val="20"/>
              </w:rPr>
              <w:t xml:space="preserve"> </w:t>
            </w:r>
            <w:r w:rsidRPr="005E4210">
              <w:rPr>
                <w:rFonts w:ascii="Arial"/>
                <w:spacing w:val="-1"/>
                <w:sz w:val="20"/>
                <w:szCs w:val="20"/>
              </w:rPr>
              <w:t>conforming</w:t>
            </w:r>
            <w:r w:rsidRPr="005E4210">
              <w:rPr>
                <w:rFonts w:ascii="Arial"/>
                <w:spacing w:val="24"/>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Law</w:t>
            </w:r>
            <w:r w:rsidRPr="005E4210">
              <w:rPr>
                <w:rFonts w:ascii="Arial"/>
                <w:spacing w:val="19"/>
                <w:sz w:val="20"/>
                <w:szCs w:val="20"/>
              </w:rPr>
              <w:t xml:space="preserve"> </w:t>
            </w:r>
            <w:r w:rsidRPr="005E4210">
              <w:rPr>
                <w:rFonts w:ascii="Arial"/>
                <w:spacing w:val="-1"/>
                <w:sz w:val="20"/>
                <w:szCs w:val="20"/>
              </w:rPr>
              <w:t>and</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exercise</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degree</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7"/>
                <w:sz w:val="20"/>
                <w:szCs w:val="20"/>
              </w:rPr>
              <w:t xml:space="preserve"> </w:t>
            </w:r>
            <w:r w:rsidRPr="005E4210">
              <w:rPr>
                <w:rFonts w:ascii="Arial"/>
                <w:spacing w:val="-1"/>
                <w:sz w:val="20"/>
                <w:szCs w:val="20"/>
              </w:rPr>
              <w:t>skill</w:t>
            </w:r>
            <w:r w:rsidRPr="005E4210">
              <w:rPr>
                <w:rFonts w:ascii="Arial"/>
                <w:spacing w:val="55"/>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care,</w:t>
            </w:r>
            <w:r w:rsidRPr="005E4210">
              <w:rPr>
                <w:rFonts w:ascii="Arial"/>
                <w:spacing w:val="57"/>
                <w:sz w:val="20"/>
                <w:szCs w:val="20"/>
              </w:rPr>
              <w:t xml:space="preserve"> </w:t>
            </w:r>
            <w:r w:rsidRPr="005E4210">
              <w:rPr>
                <w:rFonts w:ascii="Arial"/>
                <w:spacing w:val="-1"/>
                <w:sz w:val="20"/>
                <w:szCs w:val="20"/>
              </w:rPr>
              <w:t>diligence,</w:t>
            </w:r>
            <w:r w:rsidRPr="005E4210">
              <w:rPr>
                <w:rFonts w:ascii="Arial"/>
                <w:spacing w:val="57"/>
                <w:sz w:val="20"/>
                <w:szCs w:val="20"/>
              </w:rPr>
              <w:t xml:space="preserve"> </w:t>
            </w:r>
            <w:r w:rsidRPr="005E4210">
              <w:rPr>
                <w:rFonts w:ascii="Arial"/>
                <w:spacing w:val="-1"/>
                <w:sz w:val="20"/>
                <w:szCs w:val="20"/>
              </w:rPr>
              <w:t>prudence</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foresight</w:t>
            </w:r>
            <w:r w:rsidRPr="005E4210">
              <w:rPr>
                <w:rFonts w:ascii="Arial"/>
                <w:spacing w:val="58"/>
                <w:sz w:val="20"/>
                <w:szCs w:val="20"/>
              </w:rPr>
              <w:t xml:space="preserve"> </w:t>
            </w:r>
            <w:r w:rsidRPr="005E4210">
              <w:rPr>
                <w:rFonts w:ascii="Arial"/>
                <w:spacing w:val="-2"/>
                <w:sz w:val="20"/>
                <w:szCs w:val="20"/>
              </w:rPr>
              <w:t>which</w:t>
            </w:r>
            <w:r w:rsidRPr="005E4210">
              <w:rPr>
                <w:rFonts w:ascii="Arial"/>
                <w:spacing w:val="26"/>
                <w:sz w:val="20"/>
                <w:szCs w:val="20"/>
              </w:rPr>
              <w:t xml:space="preserve"> </w:t>
            </w:r>
            <w:r w:rsidRPr="005E4210">
              <w:rPr>
                <w:rFonts w:ascii="Arial"/>
                <w:spacing w:val="-1"/>
                <w:sz w:val="20"/>
                <w:szCs w:val="20"/>
              </w:rPr>
              <w:t>would</w:t>
            </w:r>
            <w:r w:rsidRPr="005E4210">
              <w:rPr>
                <w:rFonts w:ascii="Arial"/>
                <w:spacing w:val="28"/>
                <w:sz w:val="20"/>
                <w:szCs w:val="20"/>
              </w:rPr>
              <w:t xml:space="preserve"> </w:t>
            </w:r>
            <w:r w:rsidRPr="005E4210">
              <w:rPr>
                <w:rFonts w:ascii="Arial"/>
                <w:spacing w:val="-1"/>
                <w:sz w:val="20"/>
                <w:szCs w:val="20"/>
              </w:rPr>
              <w:t>reasonably</w:t>
            </w:r>
            <w:r w:rsidRPr="005E4210">
              <w:rPr>
                <w:rFonts w:ascii="Arial"/>
                <w:spacing w:val="28"/>
                <w:sz w:val="20"/>
                <w:szCs w:val="20"/>
              </w:rPr>
              <w:t xml:space="preserve"> </w:t>
            </w:r>
            <w:r w:rsidRPr="005E4210">
              <w:rPr>
                <w:rFonts w:ascii="Arial"/>
                <w:spacing w:val="-1"/>
                <w:sz w:val="20"/>
                <w:szCs w:val="20"/>
              </w:rPr>
              <w:t>and</w:t>
            </w:r>
            <w:r w:rsidRPr="005E4210">
              <w:rPr>
                <w:rFonts w:ascii="Arial"/>
                <w:spacing w:val="30"/>
                <w:sz w:val="20"/>
                <w:szCs w:val="20"/>
              </w:rPr>
              <w:t xml:space="preserve"> </w:t>
            </w:r>
            <w:r w:rsidRPr="005E4210">
              <w:rPr>
                <w:rFonts w:ascii="Arial"/>
                <w:spacing w:val="-1"/>
                <w:sz w:val="20"/>
                <w:szCs w:val="20"/>
              </w:rPr>
              <w:t>ordinarily</w:t>
            </w:r>
            <w:r w:rsidRPr="005E4210">
              <w:rPr>
                <w:rFonts w:ascii="Arial"/>
                <w:spacing w:val="28"/>
                <w:sz w:val="20"/>
                <w:szCs w:val="20"/>
              </w:rPr>
              <w:t xml:space="preserve"> </w:t>
            </w:r>
            <w:r w:rsidRPr="005E4210">
              <w:rPr>
                <w:rFonts w:ascii="Arial"/>
                <w:spacing w:val="-1"/>
                <w:sz w:val="20"/>
                <w:szCs w:val="20"/>
              </w:rPr>
              <w:t>be</w:t>
            </w:r>
            <w:r w:rsidRPr="005E4210">
              <w:rPr>
                <w:rFonts w:ascii="Arial"/>
                <w:spacing w:val="28"/>
                <w:sz w:val="20"/>
                <w:szCs w:val="20"/>
              </w:rPr>
              <w:t xml:space="preserve"> </w:t>
            </w:r>
            <w:r w:rsidRPr="005E4210">
              <w:rPr>
                <w:rFonts w:ascii="Arial"/>
                <w:spacing w:val="-1"/>
                <w:sz w:val="20"/>
                <w:szCs w:val="20"/>
              </w:rPr>
              <w:t>expected</w:t>
            </w:r>
            <w:r w:rsidRPr="005E4210">
              <w:rPr>
                <w:rFonts w:ascii="Arial"/>
                <w:spacing w:val="28"/>
                <w:sz w:val="20"/>
                <w:szCs w:val="20"/>
              </w:rPr>
              <w:t xml:space="preserve"> </w:t>
            </w:r>
            <w:r w:rsidRPr="005E4210">
              <w:rPr>
                <w:rFonts w:ascii="Arial"/>
                <w:sz w:val="20"/>
                <w:szCs w:val="20"/>
              </w:rPr>
              <w:t>from</w:t>
            </w:r>
            <w:r w:rsidRPr="005E4210">
              <w:rPr>
                <w:rFonts w:ascii="Arial"/>
                <w:spacing w:val="27"/>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skilled</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43"/>
                <w:sz w:val="20"/>
                <w:szCs w:val="20"/>
              </w:rPr>
              <w:t xml:space="preserve"> </w:t>
            </w:r>
            <w:r w:rsidRPr="005E4210">
              <w:rPr>
                <w:rFonts w:ascii="Arial"/>
                <w:spacing w:val="-1"/>
                <w:sz w:val="20"/>
                <w:szCs w:val="20"/>
              </w:rPr>
              <w:t>experienced</w:t>
            </w:r>
            <w:r w:rsidRPr="005E4210">
              <w:rPr>
                <w:rFonts w:ascii="Arial"/>
                <w:spacing w:val="41"/>
                <w:sz w:val="20"/>
                <w:szCs w:val="20"/>
              </w:rPr>
              <w:t xml:space="preserve"> </w:t>
            </w:r>
            <w:r w:rsidRPr="005E4210">
              <w:rPr>
                <w:rFonts w:ascii="Arial"/>
                <w:spacing w:val="-1"/>
                <w:sz w:val="20"/>
                <w:szCs w:val="20"/>
              </w:rPr>
              <w:t>person</w:t>
            </w:r>
            <w:r w:rsidRPr="005E4210">
              <w:rPr>
                <w:rFonts w:ascii="Arial"/>
                <w:spacing w:val="43"/>
                <w:sz w:val="20"/>
                <w:szCs w:val="20"/>
              </w:rPr>
              <w:t xml:space="preserve"> </w:t>
            </w:r>
            <w:r w:rsidRPr="005E4210">
              <w:rPr>
                <w:rFonts w:ascii="Arial"/>
                <w:spacing w:val="-2"/>
                <w:sz w:val="20"/>
                <w:szCs w:val="20"/>
              </w:rPr>
              <w:t>or</w:t>
            </w:r>
            <w:r w:rsidRPr="005E4210">
              <w:rPr>
                <w:rFonts w:ascii="Arial"/>
                <w:spacing w:val="45"/>
                <w:sz w:val="20"/>
                <w:szCs w:val="20"/>
              </w:rPr>
              <w:t xml:space="preserve"> </w:t>
            </w:r>
            <w:r w:rsidRPr="005E4210">
              <w:rPr>
                <w:rFonts w:ascii="Arial"/>
                <w:spacing w:val="-1"/>
                <w:sz w:val="20"/>
                <w:szCs w:val="20"/>
              </w:rPr>
              <w:t>body</w:t>
            </w:r>
            <w:r w:rsidRPr="005E4210">
              <w:rPr>
                <w:rFonts w:ascii="Arial"/>
                <w:spacing w:val="41"/>
                <w:sz w:val="20"/>
                <w:szCs w:val="20"/>
              </w:rPr>
              <w:t xml:space="preserve"> </w:t>
            </w:r>
            <w:r w:rsidRPr="005E4210">
              <w:rPr>
                <w:rFonts w:ascii="Arial"/>
                <w:spacing w:val="-1"/>
                <w:sz w:val="20"/>
                <w:szCs w:val="20"/>
              </w:rPr>
              <w:t>engaged</w:t>
            </w:r>
            <w:r w:rsidRPr="005E4210">
              <w:rPr>
                <w:rFonts w:ascii="Arial"/>
                <w:spacing w:val="44"/>
                <w:sz w:val="20"/>
                <w:szCs w:val="20"/>
              </w:rPr>
              <w:t xml:space="preserve"> </w:t>
            </w:r>
            <w:r w:rsidRPr="005E4210">
              <w:rPr>
                <w:rFonts w:ascii="Arial"/>
                <w:spacing w:val="-2"/>
                <w:sz w:val="20"/>
                <w:szCs w:val="20"/>
              </w:rPr>
              <w:t>within</w:t>
            </w:r>
            <w:r w:rsidRPr="005E4210">
              <w:rPr>
                <w:rFonts w:ascii="Arial"/>
                <w:spacing w:val="23"/>
                <w:sz w:val="20"/>
                <w:szCs w:val="20"/>
              </w:rPr>
              <w:t xml:space="preserve"> </w:t>
            </w:r>
            <w:r w:rsidRPr="005E4210">
              <w:rPr>
                <w:rFonts w:ascii="Arial"/>
                <w:sz w:val="20"/>
                <w:szCs w:val="20"/>
              </w:rPr>
              <w:t>the</w:t>
            </w:r>
            <w:r w:rsidRPr="005E4210">
              <w:rPr>
                <w:rFonts w:ascii="Arial"/>
                <w:spacing w:val="-2"/>
                <w:sz w:val="20"/>
                <w:szCs w:val="20"/>
              </w:rPr>
              <w:t xml:space="preserve"> relevant</w:t>
            </w:r>
            <w:r w:rsidRPr="005E4210">
              <w:rPr>
                <w:rFonts w:ascii="Arial"/>
                <w:spacing w:val="2"/>
                <w:sz w:val="20"/>
                <w:szCs w:val="20"/>
              </w:rPr>
              <w:t xml:space="preserve"> </w:t>
            </w:r>
            <w:r w:rsidRPr="005E4210">
              <w:rPr>
                <w:rFonts w:ascii="Arial"/>
                <w:spacing w:val="-1"/>
                <w:sz w:val="20"/>
                <w:szCs w:val="20"/>
              </w:rPr>
              <w:t>industry</w:t>
            </w:r>
            <w:r w:rsidRPr="005E4210">
              <w:rPr>
                <w:rFonts w:ascii="Arial"/>
                <w:spacing w:val="-2"/>
                <w:sz w:val="20"/>
                <w:szCs w:val="20"/>
              </w:rPr>
              <w:t xml:space="preserve"> or</w:t>
            </w:r>
            <w:r w:rsidRPr="005E4210">
              <w:rPr>
                <w:rFonts w:ascii="Arial"/>
                <w:spacing w:val="2"/>
                <w:sz w:val="20"/>
                <w:szCs w:val="20"/>
              </w:rPr>
              <w:t xml:space="preserve"> </w:t>
            </w:r>
            <w:r w:rsidRPr="005E4210">
              <w:rPr>
                <w:rFonts w:ascii="Arial"/>
                <w:spacing w:val="-2"/>
                <w:sz w:val="20"/>
                <w:szCs w:val="20"/>
              </w:rPr>
              <w:t>business</w:t>
            </w:r>
            <w:r w:rsidRPr="005E4210">
              <w:rPr>
                <w:rFonts w:ascii="Arial"/>
                <w:spacing w:val="1"/>
                <w:sz w:val="20"/>
                <w:szCs w:val="20"/>
              </w:rPr>
              <w:t xml:space="preserve"> </w:t>
            </w:r>
            <w:r w:rsidRPr="005E4210">
              <w:rPr>
                <w:rFonts w:ascii="Arial"/>
                <w:spacing w:val="-1"/>
                <w:sz w:val="20"/>
                <w:szCs w:val="20"/>
              </w:rPr>
              <w:t>sector;</w:t>
            </w:r>
          </w:p>
        </w:tc>
      </w:tr>
      <w:tr w:rsidR="00691A8E" w:rsidRPr="005E4210" w:rsidTr="00A3074A">
        <w:trPr>
          <w:trHeight w:hRule="exact" w:val="703"/>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691A8E">
            <w:pPr>
              <w:pStyle w:val="TableParagraph"/>
              <w:spacing w:line="247" w:lineRule="exact"/>
              <w:ind w:left="-6"/>
              <w:rPr>
                <w:rFonts w:ascii="Arial" w:eastAsia="Arial" w:hAnsi="Arial" w:cs="Arial"/>
                <w:sz w:val="20"/>
                <w:szCs w:val="20"/>
              </w:rPr>
            </w:pP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691A8E" w:rsidP="00691A8E">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be</w:t>
            </w:r>
            <w:r w:rsidRPr="005E4210">
              <w:rPr>
                <w:rFonts w:ascii="Arial"/>
                <w:spacing w:val="36"/>
                <w:sz w:val="20"/>
                <w:szCs w:val="20"/>
              </w:rPr>
              <w:t xml:space="preserve"> </w:t>
            </w:r>
            <w:r w:rsidRPr="005E4210">
              <w:rPr>
                <w:rFonts w:ascii="Arial"/>
                <w:spacing w:val="-2"/>
                <w:sz w:val="20"/>
                <w:szCs w:val="20"/>
              </w:rPr>
              <w:t>provided</w:t>
            </w:r>
            <w:r w:rsidRPr="005E4210">
              <w:rPr>
                <w:rFonts w:ascii="Arial"/>
                <w:spacing w:val="39"/>
                <w:sz w:val="20"/>
                <w:szCs w:val="20"/>
              </w:rPr>
              <w:t xml:space="preserve"> </w:t>
            </w:r>
            <w:r w:rsidRPr="005E4210">
              <w:rPr>
                <w:rFonts w:ascii="Arial"/>
                <w:spacing w:val="-1"/>
                <w:sz w:val="20"/>
                <w:szCs w:val="20"/>
              </w:rPr>
              <w:t>by</w:t>
            </w:r>
            <w:r w:rsidRPr="005E4210">
              <w:rPr>
                <w:rFonts w:ascii="Arial"/>
                <w:spacing w:val="38"/>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Supplier</w:t>
            </w:r>
            <w:r w:rsidRPr="005E4210">
              <w:rPr>
                <w:rFonts w:ascii="Arial"/>
                <w:spacing w:val="40"/>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the</w:t>
            </w:r>
            <w:r w:rsidRPr="005E4210">
              <w:rPr>
                <w:rFonts w:ascii="Arial"/>
                <w:spacing w:val="41"/>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1"/>
                <w:sz w:val="20"/>
                <w:szCs w:val="20"/>
              </w:rPr>
              <w:t>as</w:t>
            </w:r>
            <w:r w:rsidRPr="005E4210">
              <w:rPr>
                <w:rFonts w:ascii="Arial"/>
                <w:spacing w:val="18"/>
                <w:sz w:val="20"/>
                <w:szCs w:val="20"/>
              </w:rPr>
              <w:t xml:space="preserve"> </w:t>
            </w:r>
            <w:r w:rsidRPr="005E4210">
              <w:rPr>
                <w:rFonts w:ascii="Arial"/>
                <w:spacing w:val="-1"/>
                <w:sz w:val="20"/>
                <w:szCs w:val="20"/>
              </w:rPr>
              <w:t>specified</w:t>
            </w:r>
            <w:r w:rsidRPr="005E4210">
              <w:rPr>
                <w:rFonts w:ascii="Arial"/>
                <w:spacing w:val="19"/>
                <w:sz w:val="20"/>
                <w:szCs w:val="20"/>
              </w:rPr>
              <w:t xml:space="preserve"> </w:t>
            </w:r>
            <w:r w:rsidRPr="005E4210">
              <w:rPr>
                <w:rFonts w:ascii="Arial"/>
                <w:spacing w:val="-2"/>
                <w:sz w:val="20"/>
                <w:szCs w:val="20"/>
              </w:rPr>
              <w:t>in</w:t>
            </w:r>
            <w:r w:rsidRPr="005E4210">
              <w:rPr>
                <w:rFonts w:ascii="Arial"/>
                <w:spacing w:val="20"/>
                <w:sz w:val="20"/>
                <w:szCs w:val="20"/>
              </w:rPr>
              <w:t xml:space="preserve"> </w:t>
            </w:r>
            <w:r w:rsidRPr="005E4210">
              <w:rPr>
                <w:rFonts w:ascii="Arial"/>
                <w:spacing w:val="-1"/>
                <w:sz w:val="20"/>
                <w:szCs w:val="20"/>
              </w:rPr>
              <w:t>Annex</w:t>
            </w:r>
            <w:r w:rsidRPr="005E4210">
              <w:rPr>
                <w:rFonts w:ascii="Arial"/>
                <w:spacing w:val="18"/>
                <w:sz w:val="20"/>
                <w:szCs w:val="20"/>
              </w:rPr>
              <w:t xml:space="preserve"> </w:t>
            </w:r>
            <w:r w:rsidRPr="005E4210">
              <w:rPr>
                <w:rFonts w:ascii="Arial"/>
                <w:sz w:val="20"/>
                <w:szCs w:val="20"/>
              </w:rPr>
              <w:t>2</w:t>
            </w:r>
            <w:r w:rsidRPr="005E4210">
              <w:rPr>
                <w:rFonts w:ascii="Arial"/>
                <w:spacing w:val="20"/>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pacing w:val="-1"/>
                <w:sz w:val="20"/>
                <w:szCs w:val="20"/>
              </w:rPr>
              <w:t>Off</w:t>
            </w:r>
            <w:r w:rsidRPr="005E4210">
              <w:rPr>
                <w:rFonts w:ascii="Arial"/>
                <w:spacing w:val="19"/>
                <w:sz w:val="20"/>
                <w:szCs w:val="20"/>
              </w:rPr>
              <w:t xml:space="preserve"> </w:t>
            </w:r>
            <w:r w:rsidRPr="005E4210">
              <w:rPr>
                <w:rFonts w:ascii="Arial"/>
                <w:spacing w:val="-2"/>
                <w:sz w:val="20"/>
                <w:szCs w:val="20"/>
              </w:rPr>
              <w:t>Schedule</w:t>
            </w:r>
            <w:r w:rsidRPr="005E4210">
              <w:rPr>
                <w:rFonts w:ascii="Arial"/>
                <w:spacing w:val="20"/>
                <w:sz w:val="20"/>
                <w:szCs w:val="20"/>
              </w:rPr>
              <w:t xml:space="preserve"> </w:t>
            </w:r>
            <w:r w:rsidRPr="005E4210">
              <w:rPr>
                <w:rFonts w:ascii="Arial"/>
                <w:sz w:val="20"/>
                <w:szCs w:val="20"/>
              </w:rPr>
              <w:t>2</w:t>
            </w:r>
            <w:r w:rsidRPr="005E4210">
              <w:rPr>
                <w:rFonts w:ascii="Arial"/>
                <w:spacing w:val="35"/>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Services);</w:t>
            </w:r>
          </w:p>
        </w:tc>
      </w:tr>
      <w:tr w:rsidR="00A3074A" w:rsidRPr="005E4210" w:rsidTr="00A3074A">
        <w:trPr>
          <w:trHeight w:hRule="exact" w:val="1542"/>
        </w:trPr>
        <w:tc>
          <w:tcPr>
            <w:tcW w:w="2410" w:type="dxa"/>
            <w:tcBorders>
              <w:top w:val="single" w:sz="7" w:space="0" w:color="000000"/>
              <w:left w:val="single" w:sz="5" w:space="0" w:color="000000"/>
              <w:bottom w:val="single" w:sz="7" w:space="0" w:color="000000"/>
              <w:right w:val="single" w:sz="7" w:space="0" w:color="000000"/>
            </w:tcBorders>
          </w:tcPr>
          <w:p w:rsidR="00A3074A" w:rsidRPr="005E4210" w:rsidRDefault="00A3074A" w:rsidP="00691A8E">
            <w:pPr>
              <w:pStyle w:val="TableParagraph"/>
              <w:spacing w:line="247" w:lineRule="exact"/>
              <w:ind w:left="-6"/>
              <w:rPr>
                <w:rFonts w:ascii="Arial"/>
                <w:b/>
                <w:spacing w:val="-1"/>
                <w:sz w:val="20"/>
                <w:szCs w:val="20"/>
              </w:rPr>
            </w:pPr>
            <w:r w:rsidRPr="005E4210">
              <w:rPr>
                <w:rFonts w:ascii="Arial"/>
                <w:b/>
                <w:spacing w:val="-1"/>
                <w:sz w:val="20"/>
                <w:szCs w:val="20"/>
              </w:rPr>
              <w:t>"Government"</w:t>
            </w:r>
          </w:p>
        </w:tc>
        <w:tc>
          <w:tcPr>
            <w:tcW w:w="6060" w:type="dxa"/>
            <w:tcBorders>
              <w:top w:val="single" w:sz="7" w:space="0" w:color="000000"/>
              <w:left w:val="single" w:sz="7" w:space="0" w:color="000000"/>
              <w:bottom w:val="single" w:sz="7" w:space="0" w:color="000000"/>
              <w:right w:val="single" w:sz="5" w:space="0" w:color="000000"/>
            </w:tcBorders>
          </w:tcPr>
          <w:p w:rsidR="00A3074A" w:rsidRPr="005E4210" w:rsidRDefault="00A3074A" w:rsidP="00691A8E">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government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United</w:t>
            </w:r>
            <w:r w:rsidRPr="005E4210">
              <w:rPr>
                <w:rFonts w:ascii="Arial"/>
                <w:spacing w:val="24"/>
                <w:sz w:val="20"/>
                <w:szCs w:val="20"/>
              </w:rPr>
              <w:t xml:space="preserve"> </w:t>
            </w:r>
            <w:r w:rsidRPr="005E4210">
              <w:rPr>
                <w:rFonts w:ascii="Arial"/>
                <w:spacing w:val="-1"/>
                <w:sz w:val="20"/>
                <w:szCs w:val="20"/>
              </w:rPr>
              <w:t>Kingdom</w:t>
            </w:r>
            <w:r w:rsidRPr="005E4210">
              <w:rPr>
                <w:rFonts w:ascii="Arial"/>
                <w:spacing w:val="26"/>
                <w:sz w:val="20"/>
                <w:szCs w:val="20"/>
              </w:rPr>
              <w:t xml:space="preserve"> </w:t>
            </w:r>
            <w:r w:rsidRPr="005E4210">
              <w:rPr>
                <w:rFonts w:ascii="Arial"/>
                <w:spacing w:val="-2"/>
                <w:sz w:val="20"/>
                <w:szCs w:val="20"/>
              </w:rPr>
              <w:t>(including</w:t>
            </w:r>
            <w:r w:rsidRPr="005E4210">
              <w:rPr>
                <w:rFonts w:ascii="Arial"/>
                <w:spacing w:val="3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Northern</w:t>
            </w:r>
            <w:r w:rsidRPr="005E4210">
              <w:rPr>
                <w:rFonts w:ascii="Arial"/>
                <w:spacing w:val="10"/>
                <w:sz w:val="20"/>
                <w:szCs w:val="20"/>
              </w:rPr>
              <w:t xml:space="preserve"> </w:t>
            </w:r>
            <w:r w:rsidRPr="005E4210">
              <w:rPr>
                <w:rFonts w:ascii="Arial"/>
                <w:spacing w:val="-1"/>
                <w:sz w:val="20"/>
                <w:szCs w:val="20"/>
              </w:rPr>
              <w:t>Ireland</w:t>
            </w:r>
            <w:r w:rsidRPr="005E4210">
              <w:rPr>
                <w:rFonts w:ascii="Arial"/>
                <w:spacing w:val="12"/>
                <w:sz w:val="20"/>
                <w:szCs w:val="20"/>
              </w:rPr>
              <w:t xml:space="preserve"> </w:t>
            </w:r>
            <w:r w:rsidRPr="005E4210">
              <w:rPr>
                <w:rFonts w:ascii="Arial"/>
                <w:spacing w:val="-1"/>
                <w:sz w:val="20"/>
                <w:szCs w:val="20"/>
              </w:rPr>
              <w:t>Assembly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2"/>
                <w:sz w:val="20"/>
                <w:szCs w:val="20"/>
              </w:rPr>
              <w:t>Executive</w:t>
            </w:r>
            <w:r w:rsidRPr="005E4210">
              <w:rPr>
                <w:rFonts w:ascii="Arial"/>
                <w:spacing w:val="12"/>
                <w:sz w:val="20"/>
                <w:szCs w:val="20"/>
              </w:rPr>
              <w:t xml:space="preserve"> </w:t>
            </w:r>
            <w:r w:rsidRPr="005E4210">
              <w:rPr>
                <w:rFonts w:ascii="Arial"/>
                <w:spacing w:val="-1"/>
                <w:sz w:val="20"/>
                <w:szCs w:val="20"/>
              </w:rPr>
              <w:t>Committee,</w:t>
            </w:r>
            <w:r w:rsidRPr="005E4210">
              <w:rPr>
                <w:rFonts w:ascii="Arial"/>
                <w:spacing w:val="33"/>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Scottish</w:t>
            </w:r>
            <w:r w:rsidRPr="005E4210">
              <w:rPr>
                <w:rFonts w:ascii="Arial"/>
                <w:spacing w:val="12"/>
                <w:sz w:val="20"/>
                <w:szCs w:val="20"/>
              </w:rPr>
              <w:t xml:space="preserve"> </w:t>
            </w:r>
            <w:r w:rsidRPr="005E4210">
              <w:rPr>
                <w:rFonts w:ascii="Arial"/>
                <w:spacing w:val="-2"/>
                <w:sz w:val="20"/>
                <w:szCs w:val="20"/>
              </w:rPr>
              <w:t>Executive</w:t>
            </w:r>
            <w:r w:rsidRPr="005E4210">
              <w:rPr>
                <w:rFonts w:ascii="Arial"/>
                <w:spacing w:val="14"/>
                <w:sz w:val="20"/>
                <w:szCs w:val="20"/>
              </w:rPr>
              <w:t xml:space="preserve"> </w:t>
            </w:r>
            <w:r w:rsidRPr="005E4210">
              <w:rPr>
                <w:rFonts w:ascii="Arial"/>
                <w:spacing w:val="-1"/>
                <w:sz w:val="20"/>
                <w:szCs w:val="20"/>
              </w:rPr>
              <w:t>and</w:t>
            </w:r>
            <w:r w:rsidRPr="005E4210">
              <w:rPr>
                <w:rFonts w:ascii="Arial"/>
                <w:spacing w:val="11"/>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National</w:t>
            </w:r>
            <w:r w:rsidRPr="005E4210">
              <w:rPr>
                <w:rFonts w:ascii="Arial"/>
                <w:spacing w:val="11"/>
                <w:sz w:val="20"/>
                <w:szCs w:val="20"/>
              </w:rPr>
              <w:t xml:space="preserve"> </w:t>
            </w:r>
            <w:r w:rsidRPr="005E4210">
              <w:rPr>
                <w:rFonts w:ascii="Arial"/>
                <w:spacing w:val="-1"/>
                <w:sz w:val="20"/>
                <w:szCs w:val="20"/>
              </w:rPr>
              <w:t>Assembly</w:t>
            </w:r>
            <w:r w:rsidRPr="005E4210">
              <w:rPr>
                <w:rFonts w:ascii="Arial"/>
                <w:spacing w:val="9"/>
                <w:sz w:val="20"/>
                <w:szCs w:val="20"/>
              </w:rPr>
              <w:t xml:space="preserve"> </w:t>
            </w:r>
            <w:r w:rsidRPr="005E4210">
              <w:rPr>
                <w:rFonts w:ascii="Arial"/>
                <w:sz w:val="20"/>
                <w:szCs w:val="20"/>
              </w:rPr>
              <w:t>for</w:t>
            </w:r>
            <w:r w:rsidRPr="005E4210">
              <w:rPr>
                <w:rFonts w:ascii="Arial"/>
                <w:spacing w:val="29"/>
                <w:sz w:val="20"/>
                <w:szCs w:val="20"/>
              </w:rPr>
              <w:t xml:space="preserve"> </w:t>
            </w:r>
            <w:r w:rsidRPr="005E4210">
              <w:rPr>
                <w:rFonts w:ascii="Arial"/>
                <w:spacing w:val="-1"/>
                <w:sz w:val="20"/>
                <w:szCs w:val="20"/>
              </w:rPr>
              <w:t>Wales),</w:t>
            </w:r>
            <w:r w:rsidRPr="005E4210">
              <w:rPr>
                <w:rFonts w:ascii="Arial"/>
                <w:spacing w:val="35"/>
                <w:sz w:val="20"/>
                <w:szCs w:val="20"/>
              </w:rPr>
              <w:t xml:space="preserve"> </w:t>
            </w:r>
            <w:r w:rsidRPr="005E4210">
              <w:rPr>
                <w:rFonts w:ascii="Arial"/>
                <w:spacing w:val="-2"/>
                <w:sz w:val="20"/>
                <w:szCs w:val="20"/>
              </w:rPr>
              <w:t>including</w:t>
            </w:r>
            <w:r w:rsidRPr="005E4210">
              <w:rPr>
                <w:rFonts w:ascii="Arial"/>
                <w:spacing w:val="36"/>
                <w:sz w:val="20"/>
                <w:szCs w:val="20"/>
              </w:rPr>
              <w:t xml:space="preserve"> </w:t>
            </w:r>
            <w:r w:rsidRPr="005E4210">
              <w:rPr>
                <w:rFonts w:ascii="Arial"/>
                <w:spacing w:val="-1"/>
                <w:sz w:val="20"/>
                <w:szCs w:val="20"/>
              </w:rPr>
              <w:t>government</w:t>
            </w:r>
            <w:r w:rsidRPr="005E4210">
              <w:rPr>
                <w:rFonts w:ascii="Arial"/>
                <w:spacing w:val="35"/>
                <w:sz w:val="20"/>
                <w:szCs w:val="20"/>
              </w:rPr>
              <w:t xml:space="preserve"> </w:t>
            </w:r>
            <w:r w:rsidRPr="005E4210">
              <w:rPr>
                <w:rFonts w:ascii="Arial"/>
                <w:spacing w:val="-1"/>
                <w:sz w:val="20"/>
                <w:szCs w:val="20"/>
              </w:rPr>
              <w:t>ministers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4"/>
                <w:sz w:val="20"/>
                <w:szCs w:val="20"/>
              </w:rPr>
              <w:t xml:space="preserve"> </w:t>
            </w:r>
            <w:r w:rsidRPr="005E4210">
              <w:rPr>
                <w:rFonts w:ascii="Arial"/>
                <w:spacing w:val="-1"/>
                <w:sz w:val="20"/>
                <w:szCs w:val="20"/>
              </w:rPr>
              <w:t>government</w:t>
            </w:r>
            <w:r w:rsidRPr="005E4210">
              <w:rPr>
                <w:rFonts w:ascii="Arial"/>
                <w:spacing w:val="32"/>
                <w:sz w:val="20"/>
                <w:szCs w:val="20"/>
              </w:rPr>
              <w:t xml:space="preserve"> </w:t>
            </w:r>
            <w:r w:rsidRPr="005E4210">
              <w:rPr>
                <w:rFonts w:ascii="Arial"/>
                <w:spacing w:val="-1"/>
                <w:sz w:val="20"/>
                <w:szCs w:val="20"/>
              </w:rPr>
              <w:t>departments</w:t>
            </w:r>
            <w:r w:rsidRPr="005E4210">
              <w:rPr>
                <w:rFonts w:ascii="Arial"/>
                <w:spacing w:val="32"/>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other</w:t>
            </w:r>
            <w:r w:rsidRPr="005E4210">
              <w:rPr>
                <w:rFonts w:ascii="Arial"/>
                <w:spacing w:val="30"/>
                <w:sz w:val="20"/>
                <w:szCs w:val="20"/>
              </w:rPr>
              <w:t xml:space="preserve"> </w:t>
            </w:r>
            <w:r w:rsidRPr="005E4210">
              <w:rPr>
                <w:rFonts w:ascii="Arial"/>
                <w:spacing w:val="-1"/>
                <w:sz w:val="20"/>
                <w:szCs w:val="20"/>
              </w:rPr>
              <w:t>bodies,</w:t>
            </w:r>
            <w:r w:rsidRPr="005E4210">
              <w:rPr>
                <w:rFonts w:ascii="Arial"/>
                <w:spacing w:val="33"/>
                <w:sz w:val="20"/>
                <w:szCs w:val="20"/>
              </w:rPr>
              <w:t xml:space="preserve"> </w:t>
            </w:r>
            <w:r w:rsidRPr="005E4210">
              <w:rPr>
                <w:rFonts w:ascii="Arial"/>
                <w:spacing w:val="-1"/>
                <w:sz w:val="20"/>
                <w:szCs w:val="20"/>
              </w:rPr>
              <w:t>persons,</w:t>
            </w:r>
            <w:r w:rsidRPr="005E4210">
              <w:rPr>
                <w:rFonts w:ascii="Arial"/>
                <w:spacing w:val="33"/>
                <w:sz w:val="20"/>
                <w:szCs w:val="20"/>
              </w:rPr>
              <w:t xml:space="preserve"> </w:t>
            </w:r>
            <w:r w:rsidRPr="005E4210">
              <w:rPr>
                <w:rFonts w:ascii="Arial"/>
                <w:spacing w:val="-1"/>
                <w:sz w:val="20"/>
                <w:szCs w:val="20"/>
              </w:rPr>
              <w:t>commissions</w:t>
            </w:r>
            <w:r w:rsidRPr="005E4210">
              <w:rPr>
                <w:rFonts w:ascii="Arial"/>
                <w:spacing w:val="32"/>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agencies</w:t>
            </w:r>
            <w:r w:rsidRPr="005E4210">
              <w:rPr>
                <w:rFonts w:ascii="Arial"/>
                <w:spacing w:val="37"/>
                <w:sz w:val="20"/>
                <w:szCs w:val="20"/>
              </w:rPr>
              <w:t xml:space="preserve"> </w:t>
            </w:r>
            <w:r w:rsidRPr="005E4210">
              <w:rPr>
                <w:rFonts w:ascii="Arial"/>
                <w:spacing w:val="-1"/>
                <w:sz w:val="20"/>
                <w:szCs w:val="20"/>
              </w:rPr>
              <w:t>from</w:t>
            </w:r>
            <w:r w:rsidRPr="005E4210">
              <w:rPr>
                <w:rFonts w:ascii="Arial"/>
                <w:spacing w:val="40"/>
                <w:sz w:val="20"/>
                <w:szCs w:val="20"/>
              </w:rPr>
              <w:t xml:space="preserve"> </w:t>
            </w:r>
            <w:r w:rsidRPr="005E4210">
              <w:rPr>
                <w:rFonts w:ascii="Arial"/>
                <w:spacing w:val="-1"/>
                <w:sz w:val="20"/>
                <w:szCs w:val="20"/>
              </w:rPr>
              <w:t>time</w:t>
            </w:r>
            <w:r w:rsidRPr="005E4210">
              <w:rPr>
                <w:rFonts w:ascii="Arial"/>
                <w:spacing w:val="38"/>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time</w:t>
            </w:r>
            <w:r w:rsidRPr="005E4210">
              <w:rPr>
                <w:rFonts w:ascii="Arial"/>
                <w:spacing w:val="39"/>
                <w:sz w:val="20"/>
                <w:szCs w:val="20"/>
              </w:rPr>
              <w:t xml:space="preserve"> </w:t>
            </w:r>
            <w:r w:rsidRPr="005E4210">
              <w:rPr>
                <w:rFonts w:ascii="Arial"/>
                <w:spacing w:val="-2"/>
                <w:sz w:val="20"/>
                <w:szCs w:val="20"/>
              </w:rPr>
              <w:t>carrying</w:t>
            </w:r>
            <w:r w:rsidRPr="005E4210">
              <w:rPr>
                <w:rFonts w:ascii="Arial"/>
                <w:spacing w:val="41"/>
                <w:sz w:val="20"/>
                <w:szCs w:val="20"/>
              </w:rPr>
              <w:t xml:space="preserve"> </w:t>
            </w:r>
            <w:r w:rsidRPr="005E4210">
              <w:rPr>
                <w:rFonts w:ascii="Arial"/>
                <w:spacing w:val="-1"/>
                <w:sz w:val="20"/>
                <w:szCs w:val="20"/>
              </w:rPr>
              <w:t>out</w:t>
            </w:r>
            <w:r w:rsidRPr="005E4210">
              <w:rPr>
                <w:rFonts w:ascii="Arial"/>
                <w:spacing w:val="39"/>
                <w:sz w:val="20"/>
                <w:szCs w:val="20"/>
              </w:rPr>
              <w:t xml:space="preserve"> </w:t>
            </w:r>
            <w:r w:rsidRPr="005E4210">
              <w:rPr>
                <w:rFonts w:ascii="Arial"/>
                <w:spacing w:val="-1"/>
                <w:sz w:val="20"/>
                <w:szCs w:val="20"/>
              </w:rPr>
              <w:t>functions</w:t>
            </w:r>
            <w:r w:rsidRPr="005E4210">
              <w:rPr>
                <w:rFonts w:ascii="Arial"/>
                <w:spacing w:val="39"/>
                <w:sz w:val="20"/>
                <w:szCs w:val="20"/>
              </w:rPr>
              <w:t xml:space="preserve"> </w:t>
            </w:r>
            <w:r w:rsidRPr="005E4210">
              <w:rPr>
                <w:rFonts w:ascii="Arial"/>
                <w:spacing w:val="-1"/>
                <w:sz w:val="20"/>
                <w:szCs w:val="20"/>
              </w:rPr>
              <w:t>on</w:t>
            </w:r>
            <w:r w:rsidRPr="005E4210">
              <w:rPr>
                <w:rFonts w:ascii="Arial"/>
                <w:spacing w:val="38"/>
                <w:sz w:val="20"/>
                <w:szCs w:val="20"/>
              </w:rPr>
              <w:t xml:space="preserve"> </w:t>
            </w:r>
            <w:r w:rsidRPr="005E4210">
              <w:rPr>
                <w:rFonts w:ascii="Arial"/>
                <w:spacing w:val="-1"/>
                <w:sz w:val="20"/>
                <w:szCs w:val="20"/>
              </w:rPr>
              <w:t>its</w:t>
            </w:r>
            <w:r w:rsidRPr="005E4210">
              <w:rPr>
                <w:rFonts w:ascii="Arial"/>
                <w:spacing w:val="45"/>
                <w:sz w:val="20"/>
                <w:szCs w:val="20"/>
              </w:rPr>
              <w:t xml:space="preserve"> </w:t>
            </w:r>
            <w:r w:rsidRPr="005E4210">
              <w:rPr>
                <w:rFonts w:ascii="Arial"/>
                <w:spacing w:val="-1"/>
                <w:sz w:val="20"/>
                <w:szCs w:val="20"/>
              </w:rPr>
              <w:t>behalf</w:t>
            </w:r>
          </w:p>
        </w:tc>
      </w:tr>
      <w:tr w:rsidR="00A3074A" w:rsidRPr="005E4210" w:rsidTr="00046BAE">
        <w:trPr>
          <w:trHeight w:hRule="exact" w:val="741"/>
        </w:trPr>
        <w:tc>
          <w:tcPr>
            <w:tcW w:w="2410" w:type="dxa"/>
            <w:tcBorders>
              <w:top w:val="single" w:sz="7" w:space="0" w:color="000000"/>
              <w:left w:val="single" w:sz="5" w:space="0" w:color="000000"/>
              <w:bottom w:val="single" w:sz="7" w:space="0" w:color="000000"/>
              <w:right w:val="single" w:sz="7" w:space="0" w:color="000000"/>
            </w:tcBorders>
          </w:tcPr>
          <w:p w:rsidR="00A3074A" w:rsidRPr="005E4210" w:rsidRDefault="00A3074A" w:rsidP="00691A8E">
            <w:pPr>
              <w:pStyle w:val="TableParagraph"/>
              <w:spacing w:line="247" w:lineRule="exact"/>
              <w:ind w:left="-6"/>
              <w:rPr>
                <w:rFonts w:ascii="Arial"/>
                <w:b/>
                <w:spacing w:val="-1"/>
                <w:sz w:val="20"/>
                <w:szCs w:val="20"/>
              </w:rPr>
            </w:pPr>
            <w:r w:rsidRPr="005E4210">
              <w:rPr>
                <w:rFonts w:ascii="Arial"/>
                <w:b/>
                <w:spacing w:val="-1"/>
                <w:sz w:val="20"/>
                <w:szCs w:val="20"/>
              </w:rPr>
              <w:t>"Halifax</w:t>
            </w:r>
            <w:r w:rsidRPr="005E4210">
              <w:rPr>
                <w:rFonts w:ascii="Arial"/>
                <w:b/>
                <w:spacing w:val="3"/>
                <w:sz w:val="20"/>
                <w:szCs w:val="20"/>
              </w:rPr>
              <w:t xml:space="preserve"> </w:t>
            </w:r>
            <w:r w:rsidRPr="005E4210">
              <w:rPr>
                <w:rFonts w:ascii="Arial"/>
                <w:b/>
                <w:spacing w:val="-3"/>
                <w:sz w:val="20"/>
                <w:szCs w:val="20"/>
              </w:rPr>
              <w:t>Abuse</w:t>
            </w:r>
            <w:r w:rsidRPr="005E4210">
              <w:rPr>
                <w:rFonts w:ascii="Arial"/>
                <w:b/>
                <w:spacing w:val="25"/>
                <w:sz w:val="20"/>
                <w:szCs w:val="20"/>
              </w:rPr>
              <w:t xml:space="preserve"> </w:t>
            </w:r>
            <w:r w:rsidRPr="005E4210">
              <w:rPr>
                <w:rFonts w:ascii="Arial"/>
                <w:b/>
                <w:spacing w:val="-1"/>
                <w:sz w:val="20"/>
                <w:szCs w:val="20"/>
              </w:rPr>
              <w:t>Principle"</w:t>
            </w:r>
          </w:p>
        </w:tc>
        <w:tc>
          <w:tcPr>
            <w:tcW w:w="6060" w:type="dxa"/>
            <w:tcBorders>
              <w:top w:val="single" w:sz="7" w:space="0" w:color="000000"/>
              <w:left w:val="single" w:sz="7" w:space="0" w:color="000000"/>
              <w:bottom w:val="single" w:sz="7" w:space="0" w:color="000000"/>
              <w:right w:val="single" w:sz="5" w:space="0" w:color="000000"/>
            </w:tcBorders>
          </w:tcPr>
          <w:p w:rsidR="00A3074A" w:rsidRPr="005E4210" w:rsidRDefault="00046BAE" w:rsidP="00691A8E">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19"/>
                <w:sz w:val="20"/>
                <w:szCs w:val="20"/>
              </w:rPr>
              <w:t xml:space="preserve"> </w:t>
            </w:r>
            <w:r w:rsidRPr="005E4210">
              <w:rPr>
                <w:rFonts w:ascii="Arial"/>
                <w:sz w:val="20"/>
                <w:szCs w:val="20"/>
              </w:rPr>
              <w:t xml:space="preserve">the </w:t>
            </w:r>
            <w:r w:rsidRPr="005E4210">
              <w:rPr>
                <w:rFonts w:ascii="Arial"/>
                <w:spacing w:val="21"/>
                <w:sz w:val="20"/>
                <w:szCs w:val="20"/>
              </w:rPr>
              <w:t xml:space="preserve"> </w:t>
            </w:r>
            <w:r w:rsidRPr="005E4210">
              <w:rPr>
                <w:rFonts w:ascii="Arial"/>
                <w:spacing w:val="-1"/>
                <w:sz w:val="20"/>
                <w:szCs w:val="20"/>
              </w:rPr>
              <w:t>principle</w:t>
            </w:r>
            <w:r w:rsidRPr="005E4210">
              <w:rPr>
                <w:rFonts w:ascii="Arial"/>
                <w:sz w:val="20"/>
                <w:szCs w:val="20"/>
              </w:rPr>
              <w:t xml:space="preserve"> </w:t>
            </w:r>
            <w:r w:rsidRPr="005E4210">
              <w:rPr>
                <w:rFonts w:ascii="Arial"/>
                <w:spacing w:val="21"/>
                <w:sz w:val="20"/>
                <w:szCs w:val="20"/>
              </w:rPr>
              <w:t xml:space="preserve"> </w:t>
            </w:r>
            <w:r w:rsidRPr="005E4210">
              <w:rPr>
                <w:rFonts w:ascii="Arial"/>
                <w:spacing w:val="-2"/>
                <w:sz w:val="20"/>
                <w:szCs w:val="20"/>
              </w:rPr>
              <w:t>explained</w:t>
            </w:r>
            <w:r w:rsidRPr="005E4210">
              <w:rPr>
                <w:rFonts w:ascii="Arial"/>
                <w:sz w:val="20"/>
                <w:szCs w:val="20"/>
              </w:rPr>
              <w:t xml:space="preserve"> </w:t>
            </w:r>
            <w:r w:rsidRPr="005E4210">
              <w:rPr>
                <w:rFonts w:ascii="Arial"/>
                <w:spacing w:val="21"/>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1"/>
                <w:sz w:val="20"/>
                <w:szCs w:val="20"/>
              </w:rPr>
              <w:t xml:space="preserve"> </w:t>
            </w:r>
            <w:r w:rsidRPr="005E4210">
              <w:rPr>
                <w:rFonts w:ascii="Arial"/>
                <w:sz w:val="20"/>
                <w:szCs w:val="20"/>
              </w:rPr>
              <w:t xml:space="preserve">the </w:t>
            </w:r>
            <w:r w:rsidRPr="005E4210">
              <w:rPr>
                <w:rFonts w:ascii="Arial"/>
                <w:spacing w:val="21"/>
                <w:sz w:val="20"/>
                <w:szCs w:val="20"/>
              </w:rPr>
              <w:t xml:space="preserve"> </w:t>
            </w:r>
            <w:r w:rsidRPr="005E4210">
              <w:rPr>
                <w:rFonts w:ascii="Arial"/>
                <w:spacing w:val="-1"/>
                <w:sz w:val="20"/>
                <w:szCs w:val="20"/>
              </w:rPr>
              <w:t>CJEU</w:t>
            </w:r>
            <w:r w:rsidRPr="005E4210">
              <w:rPr>
                <w:rFonts w:ascii="Arial"/>
                <w:sz w:val="20"/>
                <w:szCs w:val="20"/>
              </w:rPr>
              <w:t xml:space="preserve"> </w:t>
            </w:r>
            <w:r w:rsidRPr="005E4210">
              <w:rPr>
                <w:rFonts w:ascii="Arial"/>
                <w:spacing w:val="20"/>
                <w:sz w:val="20"/>
                <w:szCs w:val="20"/>
              </w:rPr>
              <w:t xml:space="preserve"> </w:t>
            </w:r>
            <w:r w:rsidRPr="005E4210">
              <w:rPr>
                <w:rFonts w:ascii="Arial"/>
                <w:spacing w:val="-1"/>
                <w:sz w:val="20"/>
                <w:szCs w:val="20"/>
              </w:rPr>
              <w:t>Case</w:t>
            </w:r>
            <w:r w:rsidRPr="005E4210">
              <w:rPr>
                <w:rFonts w:ascii="Arial"/>
                <w:sz w:val="20"/>
                <w:szCs w:val="20"/>
              </w:rPr>
              <w:t xml:space="preserve"> </w:t>
            </w:r>
            <w:r w:rsidRPr="005E4210">
              <w:rPr>
                <w:rFonts w:ascii="Arial"/>
                <w:spacing w:val="21"/>
                <w:sz w:val="20"/>
                <w:szCs w:val="20"/>
              </w:rPr>
              <w:t xml:space="preserve"> </w:t>
            </w:r>
            <w:r w:rsidRPr="005E4210">
              <w:rPr>
                <w:rFonts w:ascii="Arial"/>
                <w:sz w:val="20"/>
                <w:szCs w:val="20"/>
              </w:rPr>
              <w:t>C-</w:t>
            </w:r>
            <w:r w:rsidRPr="005E4210">
              <w:rPr>
                <w:rFonts w:ascii="Arial"/>
                <w:spacing w:val="30"/>
                <w:sz w:val="20"/>
                <w:szCs w:val="20"/>
              </w:rPr>
              <w:t xml:space="preserve"> </w:t>
            </w:r>
            <w:r w:rsidRPr="005E4210">
              <w:rPr>
                <w:rFonts w:ascii="Arial"/>
                <w:spacing w:val="-1"/>
                <w:sz w:val="20"/>
                <w:szCs w:val="20"/>
              </w:rPr>
              <w:t>255/02</w:t>
            </w:r>
            <w:r w:rsidRPr="005E4210">
              <w:rPr>
                <w:rFonts w:ascii="Arial"/>
                <w:sz w:val="20"/>
                <w:szCs w:val="20"/>
              </w:rPr>
              <w:t xml:space="preserve"> </w:t>
            </w:r>
            <w:r w:rsidRPr="005E4210">
              <w:rPr>
                <w:rFonts w:ascii="Arial"/>
                <w:spacing w:val="-1"/>
                <w:sz w:val="20"/>
                <w:szCs w:val="20"/>
              </w:rPr>
              <w:t>Halifax</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2"/>
                <w:sz w:val="20"/>
                <w:szCs w:val="20"/>
              </w:rPr>
              <w:t>others;</w:t>
            </w:r>
          </w:p>
        </w:tc>
      </w:tr>
      <w:tr w:rsidR="00046BAE" w:rsidRPr="005E4210" w:rsidTr="00046BAE">
        <w:trPr>
          <w:trHeight w:hRule="exact" w:val="439"/>
        </w:trPr>
        <w:tc>
          <w:tcPr>
            <w:tcW w:w="2410" w:type="dxa"/>
            <w:tcBorders>
              <w:top w:val="single" w:sz="7" w:space="0" w:color="000000"/>
              <w:left w:val="single" w:sz="5" w:space="0" w:color="000000"/>
              <w:bottom w:val="single" w:sz="7" w:space="0" w:color="000000"/>
              <w:right w:val="single" w:sz="7" w:space="0" w:color="000000"/>
            </w:tcBorders>
          </w:tcPr>
          <w:p w:rsidR="00046BAE" w:rsidRPr="005E4210" w:rsidRDefault="00046BAE" w:rsidP="00691A8E">
            <w:pPr>
              <w:pStyle w:val="TableParagraph"/>
              <w:spacing w:line="247" w:lineRule="exact"/>
              <w:ind w:left="-6"/>
              <w:rPr>
                <w:rFonts w:ascii="Arial"/>
                <w:b/>
                <w:spacing w:val="-1"/>
                <w:sz w:val="20"/>
                <w:szCs w:val="20"/>
              </w:rPr>
            </w:pPr>
            <w:r w:rsidRPr="005E4210">
              <w:rPr>
                <w:rFonts w:ascii="Arial"/>
                <w:b/>
                <w:spacing w:val="-2"/>
                <w:sz w:val="20"/>
                <w:szCs w:val="20"/>
              </w:rPr>
              <w:t>"HMRC"</w:t>
            </w:r>
          </w:p>
        </w:tc>
        <w:tc>
          <w:tcPr>
            <w:tcW w:w="6060" w:type="dxa"/>
            <w:tcBorders>
              <w:top w:val="single" w:sz="7" w:space="0" w:color="000000"/>
              <w:left w:val="single" w:sz="7" w:space="0" w:color="000000"/>
              <w:bottom w:val="single" w:sz="7" w:space="0" w:color="000000"/>
              <w:right w:val="single" w:sz="5" w:space="0" w:color="000000"/>
            </w:tcBorders>
          </w:tcPr>
          <w:p w:rsidR="00046BAE" w:rsidRPr="005E4210" w:rsidRDefault="00046BAE" w:rsidP="00691A8E">
            <w:pPr>
              <w:pStyle w:val="TableParagraph"/>
              <w:ind w:left="270" w:right="99"/>
              <w:jc w:val="both"/>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Her</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Majesty’s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Revenue</w:t>
            </w:r>
            <w:r w:rsidRPr="005E4210">
              <w:rPr>
                <w:rFonts w:ascii="Arial" w:eastAsia="Arial" w:hAnsi="Arial" w:cs="Arial"/>
                <w:sz w:val="20"/>
                <w:szCs w:val="20"/>
              </w:rPr>
              <w:t xml:space="preserve"> </w:t>
            </w:r>
            <w:r w:rsidRPr="005E4210">
              <w:rPr>
                <w:rFonts w:ascii="Arial" w:eastAsia="Arial" w:hAnsi="Arial" w:cs="Arial"/>
                <w:spacing w:val="-1"/>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Customs;</w:t>
            </w:r>
          </w:p>
        </w:tc>
      </w:tr>
      <w:tr w:rsidR="00046BAE" w:rsidRPr="005E4210" w:rsidTr="00046BAE">
        <w:trPr>
          <w:trHeight w:hRule="exact" w:val="439"/>
        </w:trPr>
        <w:tc>
          <w:tcPr>
            <w:tcW w:w="2410" w:type="dxa"/>
            <w:tcBorders>
              <w:top w:val="single" w:sz="7" w:space="0" w:color="000000"/>
              <w:left w:val="single" w:sz="5" w:space="0" w:color="000000"/>
              <w:bottom w:val="single" w:sz="7" w:space="0" w:color="000000"/>
              <w:right w:val="single" w:sz="7" w:space="0" w:color="000000"/>
            </w:tcBorders>
          </w:tcPr>
          <w:p w:rsidR="00046BAE" w:rsidRPr="005E4210" w:rsidRDefault="00046BAE" w:rsidP="00691A8E">
            <w:pPr>
              <w:pStyle w:val="TableParagraph"/>
              <w:spacing w:line="247" w:lineRule="exact"/>
              <w:ind w:left="-6"/>
              <w:rPr>
                <w:rFonts w:ascii="Arial"/>
                <w:b/>
                <w:spacing w:val="-2"/>
                <w:sz w:val="20"/>
                <w:szCs w:val="20"/>
              </w:rPr>
            </w:pPr>
            <w:r w:rsidRPr="005E4210">
              <w:rPr>
                <w:rFonts w:ascii="Arial"/>
                <w:b/>
                <w:spacing w:val="-1"/>
                <w:sz w:val="20"/>
                <w:szCs w:val="20"/>
              </w:rPr>
              <w:t>"Holding</w:t>
            </w:r>
            <w:r w:rsidRPr="005E4210">
              <w:rPr>
                <w:rFonts w:ascii="Arial"/>
                <w:b/>
                <w:spacing w:val="-2"/>
                <w:sz w:val="20"/>
                <w:szCs w:val="20"/>
              </w:rPr>
              <w:t xml:space="preserve"> Company"</w:t>
            </w:r>
          </w:p>
        </w:tc>
        <w:tc>
          <w:tcPr>
            <w:tcW w:w="6060" w:type="dxa"/>
            <w:tcBorders>
              <w:top w:val="single" w:sz="7" w:space="0" w:color="000000"/>
              <w:left w:val="single" w:sz="7" w:space="0" w:color="000000"/>
              <w:bottom w:val="single" w:sz="7" w:space="0" w:color="000000"/>
              <w:right w:val="single" w:sz="5" w:space="0" w:color="000000"/>
            </w:tcBorders>
          </w:tcPr>
          <w:p w:rsidR="00046BAE" w:rsidRPr="005E4210" w:rsidRDefault="00046BAE" w:rsidP="00691A8E">
            <w:pPr>
              <w:pStyle w:val="TableParagraph"/>
              <w:ind w:left="270" w:right="99"/>
              <w:jc w:val="both"/>
              <w:rPr>
                <w:rFonts w:ascii="Arial" w:eastAsia="Arial" w:hAnsi="Arial" w:cs="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29"/>
                <w:sz w:val="20"/>
                <w:szCs w:val="20"/>
              </w:rPr>
              <w:t xml:space="preserve"> </w:t>
            </w:r>
            <w:r w:rsidRPr="005E4210">
              <w:rPr>
                <w:rFonts w:ascii="Arial"/>
                <w:sz w:val="20"/>
                <w:szCs w:val="20"/>
              </w:rPr>
              <w:t xml:space="preserve">the </w:t>
            </w:r>
            <w:r w:rsidRPr="005E4210">
              <w:rPr>
                <w:rFonts w:ascii="Arial"/>
                <w:spacing w:val="26"/>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28"/>
                <w:sz w:val="20"/>
                <w:szCs w:val="20"/>
              </w:rPr>
              <w:t xml:space="preserve"> </w:t>
            </w:r>
            <w:r w:rsidRPr="005E4210">
              <w:rPr>
                <w:rFonts w:ascii="Arial"/>
                <w:sz w:val="20"/>
                <w:szCs w:val="20"/>
              </w:rPr>
              <w:t xml:space="preserve">to </w:t>
            </w:r>
            <w:r w:rsidRPr="005E4210">
              <w:rPr>
                <w:rFonts w:ascii="Arial"/>
                <w:spacing w:val="28"/>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27"/>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1"/>
                <w:sz w:val="20"/>
                <w:szCs w:val="20"/>
              </w:rPr>
              <w:t>section</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2"/>
                <w:sz w:val="20"/>
                <w:szCs w:val="20"/>
              </w:rPr>
              <w:t>1159</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29"/>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1"/>
                <w:sz w:val="20"/>
                <w:szCs w:val="20"/>
              </w:rPr>
              <w:t>Companies</w:t>
            </w:r>
            <w:r w:rsidRPr="005E4210">
              <w:rPr>
                <w:rFonts w:ascii="Arial"/>
                <w:spacing w:val="1"/>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2"/>
                <w:sz w:val="20"/>
                <w:szCs w:val="20"/>
              </w:rPr>
              <w:t>2006;</w:t>
            </w:r>
          </w:p>
        </w:tc>
      </w:tr>
      <w:tr w:rsidR="00046BAE" w:rsidRPr="005E4210" w:rsidTr="00046BAE">
        <w:trPr>
          <w:trHeight w:hRule="exact" w:val="963"/>
        </w:trPr>
        <w:tc>
          <w:tcPr>
            <w:tcW w:w="2410" w:type="dxa"/>
            <w:tcBorders>
              <w:top w:val="single" w:sz="7" w:space="0" w:color="000000"/>
              <w:left w:val="single" w:sz="5" w:space="0" w:color="000000"/>
              <w:bottom w:val="single" w:sz="5" w:space="0" w:color="000000"/>
              <w:right w:val="single" w:sz="7" w:space="0" w:color="000000"/>
            </w:tcBorders>
          </w:tcPr>
          <w:p w:rsidR="00046BAE" w:rsidRPr="005E4210" w:rsidRDefault="00046BAE" w:rsidP="00691A8E">
            <w:pPr>
              <w:pStyle w:val="TableParagraph"/>
              <w:spacing w:line="247" w:lineRule="exact"/>
              <w:ind w:left="-6"/>
              <w:rPr>
                <w:rFonts w:ascii="Arial"/>
                <w:b/>
                <w:spacing w:val="-1"/>
                <w:sz w:val="20"/>
                <w:szCs w:val="20"/>
              </w:rPr>
            </w:pPr>
            <w:r w:rsidRPr="005E4210">
              <w:rPr>
                <w:rFonts w:ascii="Arial"/>
                <w:b/>
                <w:spacing w:val="-1"/>
                <w:sz w:val="20"/>
                <w:szCs w:val="20"/>
              </w:rPr>
              <w:t>"ICT</w:t>
            </w:r>
            <w:r w:rsidRPr="005E4210">
              <w:rPr>
                <w:rFonts w:ascii="Arial"/>
                <w:b/>
                <w:spacing w:val="-2"/>
                <w:sz w:val="20"/>
                <w:szCs w:val="20"/>
              </w:rPr>
              <w:t xml:space="preserve"> </w:t>
            </w:r>
            <w:r w:rsidRPr="005E4210">
              <w:rPr>
                <w:rFonts w:ascii="Arial"/>
                <w:b/>
                <w:spacing w:val="-1"/>
                <w:sz w:val="20"/>
                <w:szCs w:val="20"/>
              </w:rPr>
              <w:t>Policy"</w:t>
            </w:r>
          </w:p>
        </w:tc>
        <w:tc>
          <w:tcPr>
            <w:tcW w:w="6060" w:type="dxa"/>
            <w:tcBorders>
              <w:top w:val="single" w:sz="7" w:space="0" w:color="000000"/>
              <w:left w:val="single" w:sz="7" w:space="0" w:color="000000"/>
              <w:bottom w:val="single" w:sz="5" w:space="0" w:color="000000"/>
              <w:right w:val="single" w:sz="5" w:space="0" w:color="000000"/>
            </w:tcBorders>
          </w:tcPr>
          <w:p w:rsidR="00046BAE" w:rsidRPr="005E4210" w:rsidRDefault="00046BAE" w:rsidP="00691A8E">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Customer's</w:t>
            </w:r>
            <w:r w:rsidRPr="005E4210">
              <w:rPr>
                <w:rFonts w:ascii="Arial"/>
                <w:spacing w:val="30"/>
                <w:sz w:val="20"/>
                <w:szCs w:val="20"/>
              </w:rPr>
              <w:t xml:space="preserve"> </w:t>
            </w:r>
            <w:r w:rsidRPr="005E4210">
              <w:rPr>
                <w:rFonts w:ascii="Arial"/>
                <w:spacing w:val="-2"/>
                <w:sz w:val="20"/>
                <w:szCs w:val="20"/>
              </w:rPr>
              <w:t>ICT</w:t>
            </w:r>
            <w:r w:rsidRPr="005E4210">
              <w:rPr>
                <w:rFonts w:ascii="Arial"/>
                <w:spacing w:val="34"/>
                <w:sz w:val="20"/>
                <w:szCs w:val="20"/>
              </w:rPr>
              <w:t xml:space="preserve"> </w:t>
            </w:r>
            <w:r w:rsidRPr="005E4210">
              <w:rPr>
                <w:rFonts w:ascii="Arial"/>
                <w:spacing w:val="-2"/>
                <w:sz w:val="20"/>
                <w:szCs w:val="20"/>
              </w:rPr>
              <w:t>policy</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force</w:t>
            </w:r>
            <w:r w:rsidRPr="005E4210">
              <w:rPr>
                <w:rFonts w:ascii="Arial"/>
                <w:spacing w:val="32"/>
                <w:sz w:val="20"/>
                <w:szCs w:val="20"/>
              </w:rPr>
              <w:t xml:space="preserve"> </w:t>
            </w:r>
            <w:r w:rsidRPr="005E4210">
              <w:rPr>
                <w:rFonts w:ascii="Arial"/>
                <w:spacing w:val="-1"/>
                <w:sz w:val="20"/>
                <w:szCs w:val="20"/>
              </w:rPr>
              <w:t>as</w:t>
            </w:r>
            <w:r w:rsidRPr="005E4210">
              <w:rPr>
                <w:rFonts w:ascii="Arial"/>
                <w:spacing w:val="30"/>
                <w:sz w:val="20"/>
                <w:szCs w:val="20"/>
              </w:rPr>
              <w:t xml:space="preserve"> </w:t>
            </w:r>
            <w:r w:rsidRPr="005E4210">
              <w:rPr>
                <w:rFonts w:ascii="Arial"/>
                <w:spacing w:val="-1"/>
                <w:sz w:val="20"/>
                <w:szCs w:val="20"/>
              </w:rPr>
              <w:t>at</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Call</w:t>
            </w:r>
            <w:r w:rsidRPr="005E4210">
              <w:rPr>
                <w:rFonts w:ascii="Arial"/>
                <w:spacing w:val="37"/>
                <w:sz w:val="20"/>
                <w:szCs w:val="20"/>
              </w:rPr>
              <w:t xml:space="preserve"> </w:t>
            </w:r>
            <w:r w:rsidRPr="005E4210">
              <w:rPr>
                <w:rFonts w:ascii="Arial"/>
                <w:spacing w:val="-1"/>
                <w:sz w:val="20"/>
                <w:szCs w:val="20"/>
              </w:rPr>
              <w:t>Off</w:t>
            </w:r>
            <w:r w:rsidRPr="005E4210">
              <w:rPr>
                <w:rFonts w:ascii="Arial"/>
                <w:spacing w:val="10"/>
                <w:sz w:val="20"/>
                <w:szCs w:val="20"/>
              </w:rPr>
              <w:t xml:space="preserve"> </w:t>
            </w:r>
            <w:r w:rsidRPr="005E4210">
              <w:rPr>
                <w:rFonts w:ascii="Arial"/>
                <w:spacing w:val="-2"/>
                <w:sz w:val="20"/>
                <w:szCs w:val="20"/>
              </w:rPr>
              <w:t>Commencement</w:t>
            </w:r>
            <w:r w:rsidRPr="005E4210">
              <w:rPr>
                <w:rFonts w:ascii="Arial"/>
                <w:spacing w:val="8"/>
                <w:sz w:val="20"/>
                <w:szCs w:val="20"/>
              </w:rPr>
              <w:t xml:space="preserve"> </w:t>
            </w:r>
            <w:r w:rsidRPr="005E4210">
              <w:rPr>
                <w:rFonts w:ascii="Arial"/>
                <w:spacing w:val="-1"/>
                <w:sz w:val="20"/>
                <w:szCs w:val="20"/>
              </w:rPr>
              <w:t>Date</w:t>
            </w:r>
            <w:r w:rsidRPr="005E4210">
              <w:rPr>
                <w:rFonts w:ascii="Arial"/>
                <w:spacing w:val="9"/>
                <w:sz w:val="20"/>
                <w:szCs w:val="20"/>
              </w:rPr>
              <w:t xml:space="preserve"> </w:t>
            </w:r>
            <w:r w:rsidRPr="005E4210">
              <w:rPr>
                <w:rFonts w:ascii="Arial"/>
                <w:sz w:val="20"/>
                <w:szCs w:val="20"/>
              </w:rPr>
              <w:t>(a</w:t>
            </w:r>
            <w:r w:rsidRPr="005E4210">
              <w:rPr>
                <w:rFonts w:ascii="Arial"/>
                <w:spacing w:val="6"/>
                <w:sz w:val="20"/>
                <w:szCs w:val="20"/>
              </w:rPr>
              <w:t xml:space="preserve"> </w:t>
            </w:r>
            <w:r w:rsidRPr="005E4210">
              <w:rPr>
                <w:rFonts w:ascii="Arial"/>
                <w:spacing w:val="-1"/>
                <w:sz w:val="20"/>
                <w:szCs w:val="20"/>
              </w:rPr>
              <w:t>copy</w:t>
            </w:r>
            <w:r w:rsidRPr="005E4210">
              <w:rPr>
                <w:rFonts w:ascii="Arial"/>
                <w:spacing w:val="7"/>
                <w:sz w:val="20"/>
                <w:szCs w:val="20"/>
              </w:rPr>
              <w:t xml:space="preserve"> </w:t>
            </w:r>
            <w:r w:rsidRPr="005E4210">
              <w:rPr>
                <w:rFonts w:ascii="Arial"/>
                <w:spacing w:val="-2"/>
                <w:sz w:val="20"/>
                <w:szCs w:val="20"/>
              </w:rPr>
              <w:t>of</w:t>
            </w:r>
            <w:r w:rsidRPr="005E4210">
              <w:rPr>
                <w:rFonts w:ascii="Arial"/>
                <w:spacing w:val="13"/>
                <w:sz w:val="20"/>
                <w:szCs w:val="20"/>
              </w:rPr>
              <w:t xml:space="preserve"> </w:t>
            </w:r>
            <w:r w:rsidRPr="005E4210">
              <w:rPr>
                <w:rFonts w:ascii="Arial"/>
                <w:spacing w:val="-2"/>
                <w:sz w:val="20"/>
                <w:szCs w:val="20"/>
              </w:rPr>
              <w:t>which</w:t>
            </w:r>
            <w:r w:rsidRPr="005E4210">
              <w:rPr>
                <w:rFonts w:ascii="Arial"/>
                <w:spacing w:val="9"/>
                <w:sz w:val="20"/>
                <w:szCs w:val="20"/>
              </w:rPr>
              <w:t xml:space="preserve"> </w:t>
            </w:r>
            <w:r w:rsidRPr="005E4210">
              <w:rPr>
                <w:rFonts w:ascii="Arial"/>
                <w:spacing w:val="-1"/>
                <w:sz w:val="20"/>
                <w:szCs w:val="20"/>
              </w:rPr>
              <w:t>has</w:t>
            </w:r>
            <w:r w:rsidRPr="005E4210">
              <w:rPr>
                <w:rFonts w:ascii="Arial"/>
                <w:spacing w:val="9"/>
                <w:sz w:val="20"/>
                <w:szCs w:val="20"/>
              </w:rPr>
              <w:t xml:space="preserve"> </w:t>
            </w:r>
            <w:r w:rsidRPr="005E4210">
              <w:rPr>
                <w:rFonts w:ascii="Arial"/>
                <w:spacing w:val="-1"/>
                <w:sz w:val="20"/>
                <w:szCs w:val="20"/>
              </w:rPr>
              <w:t>been</w:t>
            </w:r>
            <w:r w:rsidRPr="005E4210">
              <w:rPr>
                <w:rFonts w:ascii="Arial"/>
                <w:spacing w:val="42"/>
                <w:sz w:val="20"/>
                <w:szCs w:val="20"/>
              </w:rPr>
              <w:t xml:space="preserve"> </w:t>
            </w:r>
            <w:r w:rsidRPr="005E4210">
              <w:rPr>
                <w:rFonts w:ascii="Arial"/>
                <w:spacing w:val="-1"/>
                <w:sz w:val="20"/>
                <w:szCs w:val="20"/>
              </w:rPr>
              <w:t>supplied</w:t>
            </w:r>
            <w:r w:rsidRPr="005E4210">
              <w:rPr>
                <w:rFonts w:ascii="Arial"/>
                <w:spacing w:val="15"/>
                <w:sz w:val="20"/>
                <w:szCs w:val="20"/>
              </w:rPr>
              <w:t xml:space="preserve"> </w:t>
            </w:r>
            <w:r w:rsidRPr="005E4210">
              <w:rPr>
                <w:rFonts w:ascii="Arial"/>
                <w:sz w:val="20"/>
                <w:szCs w:val="20"/>
              </w:rPr>
              <w:t>to</w:t>
            </w:r>
            <w:r w:rsidRPr="005E4210">
              <w:rPr>
                <w:rFonts w:ascii="Arial"/>
                <w:spacing w:val="15"/>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Supplier),</w:t>
            </w:r>
            <w:r w:rsidRPr="005E4210">
              <w:rPr>
                <w:rFonts w:ascii="Arial"/>
                <w:spacing w:val="16"/>
                <w:sz w:val="20"/>
                <w:szCs w:val="20"/>
              </w:rPr>
              <w:t xml:space="preserve"> </w:t>
            </w:r>
            <w:r w:rsidRPr="005E4210">
              <w:rPr>
                <w:rFonts w:ascii="Arial"/>
                <w:spacing w:val="-1"/>
                <w:sz w:val="20"/>
                <w:szCs w:val="20"/>
              </w:rPr>
              <w:t>as</w:t>
            </w:r>
            <w:r w:rsidRPr="005E4210">
              <w:rPr>
                <w:rFonts w:ascii="Arial"/>
                <w:spacing w:val="15"/>
                <w:sz w:val="20"/>
                <w:szCs w:val="20"/>
              </w:rPr>
              <w:t xml:space="preserve"> </w:t>
            </w:r>
            <w:r w:rsidRPr="005E4210">
              <w:rPr>
                <w:rFonts w:ascii="Arial"/>
                <w:spacing w:val="-1"/>
                <w:sz w:val="20"/>
                <w:szCs w:val="20"/>
              </w:rPr>
              <w:t>updated</w:t>
            </w:r>
            <w:r w:rsidRPr="005E4210">
              <w:rPr>
                <w:rFonts w:ascii="Arial"/>
                <w:spacing w:val="12"/>
                <w:sz w:val="20"/>
                <w:szCs w:val="20"/>
              </w:rPr>
              <w:t xml:space="preserve"> </w:t>
            </w:r>
            <w:r w:rsidRPr="005E4210">
              <w:rPr>
                <w:rFonts w:ascii="Arial"/>
                <w:spacing w:val="-1"/>
                <w:sz w:val="20"/>
                <w:szCs w:val="20"/>
              </w:rPr>
              <w:t>from</w:t>
            </w:r>
            <w:r w:rsidRPr="005E4210">
              <w:rPr>
                <w:rFonts w:ascii="Arial"/>
                <w:spacing w:val="16"/>
                <w:sz w:val="20"/>
                <w:szCs w:val="20"/>
              </w:rPr>
              <w:t xml:space="preserve"> </w:t>
            </w:r>
            <w:r w:rsidRPr="005E4210">
              <w:rPr>
                <w:rFonts w:ascii="Arial"/>
                <w:spacing w:val="-1"/>
                <w:sz w:val="20"/>
                <w:szCs w:val="20"/>
              </w:rPr>
              <w:t>time</w:t>
            </w:r>
            <w:r w:rsidRPr="005E4210">
              <w:rPr>
                <w:rFonts w:ascii="Arial"/>
                <w:spacing w:val="12"/>
                <w:sz w:val="20"/>
                <w:szCs w:val="20"/>
              </w:rPr>
              <w:t xml:space="preserve"> </w:t>
            </w:r>
            <w:r w:rsidRPr="005E4210">
              <w:rPr>
                <w:rFonts w:ascii="Arial"/>
                <w:spacing w:val="-1"/>
                <w:sz w:val="20"/>
                <w:szCs w:val="20"/>
              </w:rPr>
              <w:t>to</w:t>
            </w:r>
            <w:r w:rsidRPr="005E4210">
              <w:rPr>
                <w:rFonts w:ascii="Arial"/>
                <w:spacing w:val="15"/>
                <w:sz w:val="20"/>
                <w:szCs w:val="20"/>
              </w:rPr>
              <w:t xml:space="preserve"> </w:t>
            </w:r>
            <w:r w:rsidRPr="005E4210">
              <w:rPr>
                <w:rFonts w:ascii="Arial"/>
                <w:spacing w:val="-1"/>
                <w:sz w:val="20"/>
                <w:szCs w:val="20"/>
              </w:rPr>
              <w:t>time</w:t>
            </w:r>
            <w:r w:rsidRPr="005E4210">
              <w:rPr>
                <w:rFonts w:ascii="Arial"/>
                <w:spacing w:val="15"/>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accordance</w:t>
            </w:r>
            <w:r w:rsidRPr="005E4210">
              <w:rPr>
                <w:rFonts w:ascii="Arial"/>
                <w:spacing w:val="-2"/>
                <w:sz w:val="20"/>
                <w:szCs w:val="20"/>
              </w:rPr>
              <w:t xml:space="preserve"> with</w:t>
            </w:r>
            <w:r w:rsidRPr="005E4210">
              <w:rPr>
                <w:rFonts w:ascii="Arial"/>
                <w:sz w:val="20"/>
                <w:szCs w:val="20"/>
              </w:rPr>
              <w:t xml:space="preserve"> the </w:t>
            </w:r>
            <w:r w:rsidRPr="005E4210">
              <w:rPr>
                <w:rFonts w:ascii="Arial"/>
                <w:spacing w:val="-1"/>
                <w:sz w:val="20"/>
                <w:szCs w:val="20"/>
              </w:rPr>
              <w:t>Variation</w:t>
            </w:r>
            <w:r w:rsidRPr="005E4210">
              <w:rPr>
                <w:rFonts w:ascii="Arial"/>
                <w:sz w:val="20"/>
                <w:szCs w:val="20"/>
              </w:rPr>
              <w:t xml:space="preserve"> </w:t>
            </w:r>
            <w:r w:rsidRPr="005E4210">
              <w:rPr>
                <w:rFonts w:ascii="Arial"/>
                <w:spacing w:val="-1"/>
                <w:sz w:val="20"/>
                <w:szCs w:val="20"/>
              </w:rPr>
              <w:t>Procedure;</w:t>
            </w:r>
          </w:p>
        </w:tc>
      </w:tr>
    </w:tbl>
    <w:p w:rsidR="008918FA" w:rsidRDefault="008918FA" w:rsidP="008918FA">
      <w:pPr>
        <w:spacing w:before="9"/>
        <w:rPr>
          <w:rFonts w:ascii="Times New Roman" w:eastAsia="Times New Roman" w:hAnsi="Times New Roman" w:cs="Times New Roman"/>
          <w:sz w:val="20"/>
          <w:szCs w:val="20"/>
        </w:rPr>
      </w:pPr>
    </w:p>
    <w:p w:rsidR="00046BAE" w:rsidRDefault="00046BAE" w:rsidP="008918FA">
      <w:pPr>
        <w:spacing w:before="9"/>
        <w:rPr>
          <w:rFonts w:ascii="Times New Roman" w:eastAsia="Times New Roman" w:hAnsi="Times New Roman" w:cs="Times New Roman"/>
          <w:sz w:val="20"/>
          <w:szCs w:val="20"/>
        </w:rPr>
      </w:pPr>
    </w:p>
    <w:p w:rsidR="00046BAE" w:rsidRPr="005E4210" w:rsidRDefault="00046BAE"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691A8E" w:rsidRPr="005E4210" w:rsidTr="00691A8E">
        <w:trPr>
          <w:trHeight w:hRule="exact" w:val="637"/>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74014F">
            <w:pPr>
              <w:pStyle w:val="TableParagraph"/>
              <w:spacing w:line="250" w:lineRule="exact"/>
              <w:ind w:left="-6"/>
              <w:rPr>
                <w:rFonts w:ascii="Arial"/>
                <w:b/>
                <w:spacing w:val="-1"/>
                <w:sz w:val="20"/>
                <w:szCs w:val="20"/>
              </w:rPr>
            </w:pPr>
            <w:r w:rsidRPr="005E4210">
              <w:rPr>
                <w:rFonts w:ascii="Arial"/>
                <w:b/>
                <w:spacing w:val="-1"/>
                <w:sz w:val="20"/>
                <w:szCs w:val="20"/>
              </w:rPr>
              <w:t>"Impact</w:t>
            </w:r>
            <w:r w:rsidRPr="005E4210">
              <w:rPr>
                <w:rFonts w:ascii="Arial"/>
                <w:b/>
                <w:spacing w:val="2"/>
                <w:sz w:val="20"/>
                <w:szCs w:val="20"/>
              </w:rPr>
              <w:t xml:space="preserve"> </w:t>
            </w:r>
            <w:r w:rsidRPr="005E4210">
              <w:rPr>
                <w:rFonts w:ascii="Arial"/>
                <w:b/>
                <w:spacing w:val="-2"/>
                <w:sz w:val="20"/>
                <w:szCs w:val="20"/>
              </w:rPr>
              <w:t>Assessment"</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691A8E" w:rsidP="0074014F">
            <w:pPr>
              <w:pStyle w:val="TableParagraph"/>
              <w:ind w:left="270" w:right="98"/>
              <w:jc w:val="both"/>
              <w:rPr>
                <w:rFonts w:ascii="Arial"/>
                <w:spacing w:val="-1"/>
                <w:sz w:val="20"/>
                <w:szCs w:val="20"/>
              </w:rPr>
            </w:pPr>
            <w:r w:rsidRPr="005E4210">
              <w:rPr>
                <w:rFonts w:ascii="Arial"/>
                <w:spacing w:val="-1"/>
                <w:sz w:val="20"/>
                <w:szCs w:val="20"/>
              </w:rPr>
              <w:t>has</w:t>
            </w:r>
            <w:r w:rsidRPr="005E4210">
              <w:rPr>
                <w:rFonts w:ascii="Arial"/>
                <w:spacing w:val="44"/>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2"/>
                <w:sz w:val="20"/>
                <w:szCs w:val="20"/>
              </w:rPr>
              <w:t>meaning</w:t>
            </w:r>
            <w:r w:rsidRPr="005E4210">
              <w:rPr>
                <w:rFonts w:ascii="Arial"/>
                <w:spacing w:val="43"/>
                <w:sz w:val="20"/>
                <w:szCs w:val="20"/>
              </w:rPr>
              <w:t xml:space="preserve"> </w:t>
            </w:r>
            <w:r w:rsidRPr="005E4210">
              <w:rPr>
                <w:rFonts w:ascii="Arial"/>
                <w:spacing w:val="-1"/>
                <w:sz w:val="20"/>
                <w:szCs w:val="20"/>
              </w:rPr>
              <w:t>given</w:t>
            </w:r>
            <w:r w:rsidRPr="005E4210">
              <w:rPr>
                <w:rFonts w:ascii="Arial"/>
                <w:spacing w:val="41"/>
                <w:sz w:val="20"/>
                <w:szCs w:val="20"/>
              </w:rPr>
              <w:t xml:space="preserve"> </w:t>
            </w:r>
            <w:r w:rsidRPr="005E4210">
              <w:rPr>
                <w:rFonts w:ascii="Arial"/>
                <w:sz w:val="20"/>
                <w:szCs w:val="20"/>
              </w:rPr>
              <w:t>to</w:t>
            </w:r>
            <w:r w:rsidRPr="005E4210">
              <w:rPr>
                <w:rFonts w:ascii="Arial"/>
                <w:spacing w:val="43"/>
                <w:sz w:val="20"/>
                <w:szCs w:val="20"/>
              </w:rPr>
              <w:t xml:space="preserve"> </w:t>
            </w:r>
            <w:r w:rsidRPr="005E4210">
              <w:rPr>
                <w:rFonts w:ascii="Arial"/>
                <w:spacing w:val="-1"/>
                <w:sz w:val="20"/>
                <w:szCs w:val="20"/>
              </w:rPr>
              <w:t>it</w:t>
            </w:r>
            <w:r w:rsidRPr="005E4210">
              <w:rPr>
                <w:rFonts w:ascii="Arial"/>
                <w:spacing w:val="42"/>
                <w:sz w:val="20"/>
                <w:szCs w:val="20"/>
              </w:rPr>
              <w:t xml:space="preserve"> </w:t>
            </w:r>
            <w:r w:rsidRPr="005E4210">
              <w:rPr>
                <w:rFonts w:ascii="Arial"/>
                <w:spacing w:val="-1"/>
                <w:sz w:val="20"/>
                <w:szCs w:val="20"/>
              </w:rPr>
              <w:t>in</w:t>
            </w:r>
            <w:r w:rsidRPr="005E4210">
              <w:rPr>
                <w:rFonts w:ascii="Arial"/>
                <w:spacing w:val="44"/>
                <w:sz w:val="20"/>
                <w:szCs w:val="20"/>
              </w:rPr>
              <w:t xml:space="preserve"> </w:t>
            </w:r>
            <w:r w:rsidRPr="005E4210">
              <w:rPr>
                <w:rFonts w:ascii="Arial"/>
                <w:spacing w:val="-2"/>
                <w:sz w:val="20"/>
                <w:szCs w:val="20"/>
              </w:rPr>
              <w:t>Clause</w:t>
            </w:r>
            <w:r w:rsidRPr="005E4210">
              <w:rPr>
                <w:rFonts w:ascii="Arial"/>
                <w:spacing w:val="46"/>
                <w:sz w:val="20"/>
                <w:szCs w:val="20"/>
              </w:rPr>
              <w:t xml:space="preserve"> </w:t>
            </w:r>
            <w:hyperlink w:anchor="_bookmark120" w:history="1">
              <w:r w:rsidRPr="005E4210">
                <w:rPr>
                  <w:rFonts w:ascii="Arial"/>
                  <w:spacing w:val="-1"/>
                  <w:sz w:val="20"/>
                  <w:szCs w:val="20"/>
                </w:rPr>
                <w:t>22.1.3</w:t>
              </w:r>
            </w:hyperlink>
            <w:r w:rsidRPr="005E4210">
              <w:rPr>
                <w:rFonts w:ascii="Arial"/>
                <w:spacing w:val="41"/>
                <w:sz w:val="20"/>
                <w:szCs w:val="20"/>
              </w:rPr>
              <w:t xml:space="preserve"> </w:t>
            </w:r>
            <w:r w:rsidRPr="005E4210">
              <w:rPr>
                <w:rFonts w:ascii="Arial"/>
                <w:spacing w:val="-1"/>
                <w:sz w:val="20"/>
                <w:szCs w:val="20"/>
              </w:rPr>
              <w:t>(Variation</w:t>
            </w:r>
            <w:r w:rsidRPr="005E4210">
              <w:rPr>
                <w:rFonts w:ascii="Arial"/>
                <w:spacing w:val="34"/>
                <w:sz w:val="20"/>
                <w:szCs w:val="20"/>
              </w:rPr>
              <w:t xml:space="preserve"> </w:t>
            </w:r>
            <w:r w:rsidRPr="005E4210">
              <w:rPr>
                <w:rFonts w:ascii="Arial"/>
                <w:spacing w:val="-1"/>
                <w:sz w:val="20"/>
                <w:szCs w:val="20"/>
              </w:rPr>
              <w:t>Procedure);</w:t>
            </w:r>
          </w:p>
        </w:tc>
      </w:tr>
      <w:tr w:rsidR="00691A8E" w:rsidRPr="005E4210" w:rsidTr="005677FE">
        <w:trPr>
          <w:trHeight w:hRule="exact" w:val="469"/>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74014F">
            <w:pPr>
              <w:pStyle w:val="TableParagraph"/>
              <w:spacing w:line="250" w:lineRule="exact"/>
              <w:ind w:left="-6"/>
              <w:rPr>
                <w:rFonts w:ascii="Arial"/>
                <w:b/>
                <w:spacing w:val="-1"/>
                <w:sz w:val="20"/>
                <w:szCs w:val="20"/>
              </w:rPr>
            </w:pPr>
            <w:r w:rsidRPr="005E4210">
              <w:rPr>
                <w:rFonts w:ascii="Arial"/>
                <w:b/>
                <w:spacing w:val="-1"/>
                <w:sz w:val="20"/>
                <w:szCs w:val="20"/>
              </w:rPr>
              <w:t>"Implementation</w:t>
            </w:r>
            <w:r w:rsidRPr="005E4210">
              <w:rPr>
                <w:rFonts w:ascii="Arial"/>
                <w:b/>
                <w:spacing w:val="24"/>
                <w:sz w:val="20"/>
                <w:szCs w:val="20"/>
              </w:rPr>
              <w:t xml:space="preserve"> </w:t>
            </w:r>
            <w:r w:rsidRPr="005E4210">
              <w:rPr>
                <w:rFonts w:ascii="Arial"/>
                <w:b/>
                <w:spacing w:val="-1"/>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691A8E" w:rsidP="0074014F">
            <w:pPr>
              <w:pStyle w:val="TableParagraph"/>
              <w:ind w:left="270" w:right="98"/>
              <w:jc w:val="both"/>
              <w:rPr>
                <w:rFonts w:ascii="Arial"/>
                <w:spacing w:val="-1"/>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plan</w:t>
            </w:r>
            <w:r w:rsidRPr="005E4210">
              <w:rPr>
                <w:rFonts w:ascii="Arial"/>
                <w:spacing w:val="-2"/>
                <w:sz w:val="20"/>
                <w:szCs w:val="20"/>
              </w:rPr>
              <w:t xml:space="preserve"> </w:t>
            </w:r>
            <w:r w:rsidRPr="005E4210">
              <w:rPr>
                <w:rFonts w:ascii="Arial"/>
                <w:spacing w:val="-1"/>
                <w:sz w:val="20"/>
                <w:szCs w:val="20"/>
              </w:rPr>
              <w:t>set</w:t>
            </w:r>
            <w:r w:rsidRPr="005E4210">
              <w:rPr>
                <w:rFonts w:ascii="Arial"/>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2"/>
                <w:sz w:val="20"/>
                <w:szCs w:val="20"/>
              </w:rPr>
              <w:t>in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691A8E" w:rsidRPr="005E4210" w:rsidTr="00691A8E">
        <w:trPr>
          <w:trHeight w:hRule="exact" w:val="637"/>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74014F">
            <w:pPr>
              <w:pStyle w:val="TableParagraph"/>
              <w:spacing w:line="250" w:lineRule="exact"/>
              <w:ind w:left="-6"/>
              <w:rPr>
                <w:rFonts w:ascii="Arial"/>
                <w:b/>
                <w:spacing w:val="-1"/>
                <w:sz w:val="20"/>
                <w:szCs w:val="20"/>
              </w:rPr>
            </w:pP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A558D0" w:rsidP="0074014F">
            <w:pPr>
              <w:pStyle w:val="TableParagraph"/>
              <w:ind w:left="270" w:right="98"/>
              <w:jc w:val="both"/>
              <w:rPr>
                <w:rFonts w:ascii="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14"/>
                <w:sz w:val="20"/>
                <w:szCs w:val="20"/>
              </w:rPr>
              <w:t xml:space="preserve"> </w:t>
            </w:r>
            <w:r w:rsidRPr="005E4210">
              <w:rPr>
                <w:rFonts w:ascii="Arial"/>
                <w:sz w:val="20"/>
                <w:szCs w:val="20"/>
              </w:rPr>
              <w:t xml:space="preserve">the </w:t>
            </w:r>
            <w:r w:rsidRPr="005E4210">
              <w:rPr>
                <w:rFonts w:ascii="Arial"/>
                <w:spacing w:val="11"/>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16"/>
                <w:sz w:val="20"/>
                <w:szCs w:val="20"/>
              </w:rPr>
              <w:t xml:space="preserve"> </w:t>
            </w:r>
            <w:r w:rsidRPr="005E4210">
              <w:rPr>
                <w:rFonts w:ascii="Arial"/>
                <w:sz w:val="20"/>
                <w:szCs w:val="20"/>
              </w:rPr>
              <w:t xml:space="preserve">to </w:t>
            </w:r>
            <w:r w:rsidRPr="005E4210">
              <w:rPr>
                <w:rFonts w:ascii="Arial"/>
                <w:spacing w:val="11"/>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2"/>
                <w:sz w:val="20"/>
                <w:szCs w:val="20"/>
              </w:rPr>
              <w:t>under</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section</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2"/>
                <w:sz w:val="20"/>
                <w:szCs w:val="20"/>
              </w:rPr>
              <w:t>84</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1"/>
                <w:sz w:val="20"/>
                <w:szCs w:val="20"/>
              </w:rPr>
              <w:t>Freedom</w:t>
            </w:r>
            <w:r w:rsidRPr="005E4210">
              <w:rPr>
                <w:rFonts w:ascii="Arial"/>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Information</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2000</w:t>
            </w:r>
          </w:p>
        </w:tc>
      </w:tr>
      <w:tr w:rsidR="00A558D0" w:rsidRPr="005E4210" w:rsidTr="00046BAE">
        <w:trPr>
          <w:trHeight w:hRule="exact" w:val="8336"/>
        </w:trPr>
        <w:tc>
          <w:tcPr>
            <w:tcW w:w="2410" w:type="dxa"/>
            <w:tcBorders>
              <w:top w:val="single" w:sz="7" w:space="0" w:color="000000"/>
              <w:left w:val="single" w:sz="5" w:space="0" w:color="000000"/>
              <w:bottom w:val="single" w:sz="7" w:space="0" w:color="000000"/>
              <w:right w:val="single" w:sz="7" w:space="0" w:color="000000"/>
            </w:tcBorders>
          </w:tcPr>
          <w:p w:rsidR="00A558D0" w:rsidRPr="005E4210" w:rsidRDefault="00A558D0" w:rsidP="0074014F">
            <w:pPr>
              <w:pStyle w:val="TableParagraph"/>
              <w:spacing w:line="250" w:lineRule="exact"/>
              <w:ind w:left="-6"/>
              <w:rPr>
                <w:rFonts w:ascii="Arial"/>
                <w:b/>
                <w:spacing w:val="-1"/>
                <w:sz w:val="20"/>
                <w:szCs w:val="20"/>
              </w:rPr>
            </w:pPr>
            <w:r w:rsidRPr="005E4210">
              <w:rPr>
                <w:rFonts w:ascii="Arial"/>
                <w:b/>
                <w:spacing w:val="-1"/>
                <w:sz w:val="20"/>
                <w:szCs w:val="20"/>
              </w:rPr>
              <w:t>"Insolvency</w:t>
            </w:r>
            <w:r w:rsidRPr="005E4210">
              <w:rPr>
                <w:rFonts w:ascii="Arial"/>
                <w:b/>
                <w:spacing w:val="-4"/>
                <w:sz w:val="20"/>
                <w:szCs w:val="20"/>
              </w:rPr>
              <w:t xml:space="preserve"> </w:t>
            </w:r>
            <w:r w:rsidRPr="005E4210">
              <w:rPr>
                <w:rFonts w:ascii="Arial"/>
                <w:b/>
                <w:spacing w:val="-1"/>
                <w:sz w:val="20"/>
                <w:szCs w:val="20"/>
              </w:rPr>
              <w:t>Event"</w:t>
            </w:r>
          </w:p>
        </w:tc>
        <w:tc>
          <w:tcPr>
            <w:tcW w:w="6060" w:type="dxa"/>
            <w:tcBorders>
              <w:top w:val="single" w:sz="7" w:space="0" w:color="000000"/>
              <w:left w:val="single" w:sz="7" w:space="0" w:color="000000"/>
              <w:bottom w:val="single" w:sz="7" w:space="0" w:color="000000"/>
              <w:right w:val="single" w:sz="5" w:space="0" w:color="000000"/>
            </w:tcBorders>
          </w:tcPr>
          <w:p w:rsidR="00A558D0" w:rsidRPr="005677FE" w:rsidRDefault="00A558D0" w:rsidP="00A558D0">
            <w:pPr>
              <w:pStyle w:val="TableParagraph"/>
              <w:tabs>
                <w:tab w:val="left" w:pos="933"/>
                <w:tab w:val="left" w:pos="1312"/>
                <w:tab w:val="left" w:pos="2243"/>
                <w:tab w:val="left" w:pos="2634"/>
                <w:tab w:val="left" w:pos="3150"/>
                <w:tab w:val="left" w:pos="4165"/>
                <w:tab w:val="left" w:pos="4571"/>
              </w:tabs>
              <w:spacing w:before="1" w:line="252" w:lineRule="exact"/>
              <w:rPr>
                <w:rFonts w:ascii="Arial" w:eastAsia="Arial" w:hAnsi="Arial" w:cs="Arial"/>
                <w:sz w:val="18"/>
                <w:szCs w:val="18"/>
              </w:rPr>
            </w:pPr>
            <w:r w:rsidRPr="005677FE">
              <w:rPr>
                <w:rFonts w:ascii="Arial"/>
                <w:spacing w:val="-1"/>
                <w:sz w:val="18"/>
                <w:szCs w:val="18"/>
              </w:rPr>
              <w:t>means,</w:t>
            </w:r>
            <w:r w:rsidRPr="005677FE">
              <w:rPr>
                <w:rFonts w:ascii="Arial"/>
                <w:spacing w:val="-1"/>
                <w:sz w:val="18"/>
                <w:szCs w:val="18"/>
              </w:rPr>
              <w:tab/>
              <w:t>in</w:t>
            </w:r>
            <w:r w:rsidRPr="005677FE">
              <w:rPr>
                <w:rFonts w:ascii="Arial"/>
                <w:spacing w:val="-1"/>
                <w:sz w:val="18"/>
                <w:szCs w:val="18"/>
              </w:rPr>
              <w:tab/>
              <w:t>respect</w:t>
            </w:r>
            <w:r w:rsidRPr="005677FE">
              <w:rPr>
                <w:rFonts w:ascii="Arial"/>
                <w:spacing w:val="-1"/>
                <w:sz w:val="18"/>
                <w:szCs w:val="18"/>
              </w:rPr>
              <w:tab/>
            </w:r>
            <w:r w:rsidRPr="005677FE">
              <w:rPr>
                <w:rFonts w:ascii="Arial"/>
                <w:spacing w:val="-2"/>
                <w:sz w:val="18"/>
                <w:szCs w:val="18"/>
              </w:rPr>
              <w:t>of</w:t>
            </w:r>
            <w:r w:rsidRPr="005677FE">
              <w:rPr>
                <w:rFonts w:ascii="Arial"/>
                <w:spacing w:val="-2"/>
                <w:sz w:val="18"/>
                <w:szCs w:val="18"/>
              </w:rPr>
              <w:tab/>
            </w:r>
            <w:r w:rsidRPr="005677FE">
              <w:rPr>
                <w:rFonts w:ascii="Arial"/>
                <w:w w:val="95"/>
                <w:sz w:val="18"/>
                <w:szCs w:val="18"/>
              </w:rPr>
              <w:t>the</w:t>
            </w:r>
            <w:r w:rsidRPr="005677FE">
              <w:rPr>
                <w:rFonts w:ascii="Arial"/>
                <w:w w:val="95"/>
                <w:sz w:val="18"/>
                <w:szCs w:val="18"/>
              </w:rPr>
              <w:tab/>
            </w:r>
            <w:r w:rsidRPr="005677FE">
              <w:rPr>
                <w:rFonts w:ascii="Arial"/>
                <w:spacing w:val="-2"/>
                <w:w w:val="95"/>
                <w:sz w:val="18"/>
                <w:szCs w:val="18"/>
              </w:rPr>
              <w:t>Supplier</w:t>
            </w:r>
            <w:r w:rsidRPr="005677FE">
              <w:rPr>
                <w:rFonts w:ascii="Arial"/>
                <w:spacing w:val="-2"/>
                <w:w w:val="95"/>
                <w:sz w:val="18"/>
                <w:szCs w:val="18"/>
              </w:rPr>
              <w:tab/>
            </w:r>
            <w:r w:rsidRPr="005677FE">
              <w:rPr>
                <w:rFonts w:ascii="Arial"/>
                <w:spacing w:val="-1"/>
                <w:sz w:val="18"/>
                <w:szCs w:val="18"/>
              </w:rPr>
              <w:t>or</w:t>
            </w:r>
            <w:r w:rsidRPr="005677FE">
              <w:rPr>
                <w:rFonts w:ascii="Arial"/>
                <w:spacing w:val="-1"/>
                <w:sz w:val="18"/>
                <w:szCs w:val="18"/>
              </w:rPr>
              <w:tab/>
              <w:t>Framework</w:t>
            </w:r>
            <w:r w:rsidRPr="005677FE">
              <w:rPr>
                <w:rFonts w:ascii="Arial"/>
                <w:spacing w:val="27"/>
                <w:sz w:val="18"/>
                <w:szCs w:val="18"/>
              </w:rPr>
              <w:t xml:space="preserve"> </w:t>
            </w:r>
            <w:r w:rsidRPr="005677FE">
              <w:rPr>
                <w:rFonts w:ascii="Arial"/>
                <w:spacing w:val="-1"/>
                <w:sz w:val="18"/>
                <w:szCs w:val="18"/>
              </w:rPr>
              <w:t xml:space="preserve">Guarantor or </w:t>
            </w:r>
            <w:r w:rsidRPr="005677FE">
              <w:rPr>
                <w:rFonts w:ascii="Arial"/>
                <w:spacing w:val="-2"/>
                <w:sz w:val="18"/>
                <w:szCs w:val="18"/>
              </w:rPr>
              <w:t>Call</w:t>
            </w:r>
            <w:r w:rsidRPr="005677FE">
              <w:rPr>
                <w:rFonts w:ascii="Arial"/>
                <w:sz w:val="18"/>
                <w:szCs w:val="18"/>
              </w:rPr>
              <w:t xml:space="preserve"> </w:t>
            </w:r>
            <w:r w:rsidRPr="005677FE">
              <w:rPr>
                <w:rFonts w:ascii="Arial"/>
                <w:spacing w:val="-1"/>
                <w:sz w:val="18"/>
                <w:szCs w:val="18"/>
              </w:rPr>
              <w:t>Off</w:t>
            </w:r>
            <w:r w:rsidRPr="005677FE">
              <w:rPr>
                <w:rFonts w:ascii="Arial"/>
                <w:sz w:val="18"/>
                <w:szCs w:val="18"/>
              </w:rPr>
              <w:t xml:space="preserve"> </w:t>
            </w:r>
            <w:r w:rsidRPr="005677FE">
              <w:rPr>
                <w:rFonts w:ascii="Arial"/>
                <w:spacing w:val="-1"/>
                <w:sz w:val="18"/>
                <w:szCs w:val="18"/>
              </w:rPr>
              <w:t>Guarantor (as</w:t>
            </w:r>
            <w:r w:rsidRPr="005677FE">
              <w:rPr>
                <w:rFonts w:ascii="Arial"/>
                <w:spacing w:val="1"/>
                <w:sz w:val="18"/>
                <w:szCs w:val="18"/>
              </w:rPr>
              <w:t xml:space="preserve"> </w:t>
            </w:r>
            <w:r w:rsidRPr="005677FE">
              <w:rPr>
                <w:rFonts w:ascii="Arial"/>
                <w:spacing w:val="-1"/>
                <w:sz w:val="18"/>
                <w:szCs w:val="18"/>
              </w:rPr>
              <w:t>applicable):</w:t>
            </w:r>
          </w:p>
          <w:p w:rsidR="00A558D0" w:rsidRPr="005677FE" w:rsidRDefault="00A558D0" w:rsidP="00A558D0">
            <w:pPr>
              <w:pStyle w:val="ListParagraph"/>
              <w:numPr>
                <w:ilvl w:val="0"/>
                <w:numId w:val="44"/>
              </w:numPr>
              <w:tabs>
                <w:tab w:val="left" w:pos="550"/>
              </w:tabs>
              <w:spacing w:before="117"/>
              <w:ind w:right="-1"/>
              <w:jc w:val="both"/>
              <w:rPr>
                <w:rFonts w:ascii="Arial" w:eastAsia="Arial" w:hAnsi="Arial" w:cs="Arial"/>
                <w:sz w:val="18"/>
                <w:szCs w:val="18"/>
              </w:rPr>
            </w:pPr>
            <w:r w:rsidRPr="005677FE">
              <w:rPr>
                <w:rFonts w:ascii="Arial"/>
                <w:sz w:val="18"/>
                <w:szCs w:val="18"/>
              </w:rPr>
              <w:t>a</w:t>
            </w:r>
            <w:r w:rsidRPr="005677FE">
              <w:rPr>
                <w:rFonts w:ascii="Arial"/>
                <w:spacing w:val="9"/>
                <w:sz w:val="18"/>
                <w:szCs w:val="18"/>
              </w:rPr>
              <w:t xml:space="preserve"> </w:t>
            </w:r>
            <w:r w:rsidRPr="005677FE">
              <w:rPr>
                <w:rFonts w:ascii="Arial"/>
                <w:spacing w:val="-1"/>
                <w:sz w:val="18"/>
                <w:szCs w:val="18"/>
              </w:rPr>
              <w:t>proposal</w:t>
            </w:r>
            <w:r w:rsidRPr="005677FE">
              <w:rPr>
                <w:rFonts w:ascii="Arial"/>
                <w:spacing w:val="8"/>
                <w:sz w:val="18"/>
                <w:szCs w:val="18"/>
              </w:rPr>
              <w:t xml:space="preserve"> </w:t>
            </w:r>
            <w:r w:rsidRPr="005677FE">
              <w:rPr>
                <w:rFonts w:ascii="Arial"/>
                <w:spacing w:val="-1"/>
                <w:sz w:val="18"/>
                <w:szCs w:val="18"/>
              </w:rPr>
              <w:t>is</w:t>
            </w:r>
            <w:r w:rsidRPr="005677FE">
              <w:rPr>
                <w:rFonts w:ascii="Arial"/>
                <w:spacing w:val="9"/>
                <w:sz w:val="18"/>
                <w:szCs w:val="18"/>
              </w:rPr>
              <w:t xml:space="preserve"> </w:t>
            </w:r>
            <w:r w:rsidRPr="005677FE">
              <w:rPr>
                <w:rFonts w:ascii="Arial"/>
                <w:spacing w:val="-1"/>
                <w:sz w:val="18"/>
                <w:szCs w:val="18"/>
              </w:rPr>
              <w:t>made</w:t>
            </w:r>
            <w:r w:rsidRPr="005677FE">
              <w:rPr>
                <w:rFonts w:ascii="Arial"/>
                <w:spacing w:val="9"/>
                <w:sz w:val="18"/>
                <w:szCs w:val="18"/>
              </w:rPr>
              <w:t xml:space="preserve"> </w:t>
            </w:r>
            <w:r w:rsidRPr="005677FE">
              <w:rPr>
                <w:rFonts w:ascii="Arial"/>
                <w:sz w:val="18"/>
                <w:szCs w:val="18"/>
              </w:rPr>
              <w:t>for</w:t>
            </w:r>
            <w:r w:rsidRPr="005677FE">
              <w:rPr>
                <w:rFonts w:ascii="Arial"/>
                <w:spacing w:val="10"/>
                <w:sz w:val="18"/>
                <w:szCs w:val="18"/>
              </w:rPr>
              <w:t xml:space="preserve"> </w:t>
            </w:r>
            <w:r w:rsidRPr="005677FE">
              <w:rPr>
                <w:rFonts w:ascii="Arial"/>
                <w:sz w:val="18"/>
                <w:szCs w:val="18"/>
              </w:rPr>
              <w:t>a</w:t>
            </w:r>
            <w:r w:rsidRPr="005677FE">
              <w:rPr>
                <w:rFonts w:ascii="Arial"/>
                <w:spacing w:val="9"/>
                <w:sz w:val="18"/>
                <w:szCs w:val="18"/>
              </w:rPr>
              <w:t xml:space="preserve"> </w:t>
            </w:r>
            <w:r w:rsidRPr="005677FE">
              <w:rPr>
                <w:rFonts w:ascii="Arial"/>
                <w:spacing w:val="-1"/>
                <w:sz w:val="18"/>
                <w:szCs w:val="18"/>
              </w:rPr>
              <w:t>voluntary</w:t>
            </w:r>
            <w:r w:rsidRPr="005677FE">
              <w:rPr>
                <w:rFonts w:ascii="Arial"/>
                <w:spacing w:val="7"/>
                <w:sz w:val="18"/>
                <w:szCs w:val="18"/>
              </w:rPr>
              <w:t xml:space="preserve"> </w:t>
            </w:r>
            <w:r w:rsidRPr="005677FE">
              <w:rPr>
                <w:rFonts w:ascii="Arial"/>
                <w:spacing w:val="-1"/>
                <w:sz w:val="18"/>
                <w:szCs w:val="18"/>
              </w:rPr>
              <w:t>arrangement</w:t>
            </w:r>
            <w:r w:rsidRPr="005677FE">
              <w:rPr>
                <w:rFonts w:ascii="Arial"/>
                <w:spacing w:val="20"/>
                <w:sz w:val="18"/>
                <w:szCs w:val="18"/>
              </w:rPr>
              <w:t xml:space="preserve"> </w:t>
            </w:r>
            <w:r w:rsidRPr="005677FE">
              <w:rPr>
                <w:rFonts w:ascii="Arial"/>
                <w:spacing w:val="-1"/>
                <w:sz w:val="18"/>
                <w:szCs w:val="18"/>
              </w:rPr>
              <w:t>within</w:t>
            </w:r>
            <w:r w:rsidRPr="005677FE">
              <w:rPr>
                <w:rFonts w:ascii="Arial"/>
                <w:spacing w:val="46"/>
                <w:sz w:val="18"/>
                <w:szCs w:val="18"/>
              </w:rPr>
              <w:t xml:space="preserve"> </w:t>
            </w:r>
            <w:r w:rsidRPr="005677FE">
              <w:rPr>
                <w:rFonts w:ascii="Arial"/>
                <w:spacing w:val="-1"/>
                <w:sz w:val="18"/>
                <w:szCs w:val="18"/>
              </w:rPr>
              <w:t>Part</w:t>
            </w:r>
            <w:r w:rsidRPr="005677FE">
              <w:rPr>
                <w:rFonts w:ascii="Arial"/>
                <w:sz w:val="18"/>
                <w:szCs w:val="18"/>
              </w:rPr>
              <w:t xml:space="preserve"> I</w:t>
            </w:r>
            <w:r w:rsidRPr="005677FE">
              <w:rPr>
                <w:rFonts w:ascii="Arial"/>
                <w:spacing w:val="47"/>
                <w:sz w:val="18"/>
                <w:szCs w:val="18"/>
              </w:rPr>
              <w:t xml:space="preserve"> </w:t>
            </w:r>
            <w:r w:rsidRPr="005677FE">
              <w:rPr>
                <w:rFonts w:ascii="Arial"/>
                <w:spacing w:val="-2"/>
                <w:sz w:val="18"/>
                <w:szCs w:val="18"/>
              </w:rPr>
              <w:t>of</w:t>
            </w:r>
            <w:r w:rsidRPr="005677FE">
              <w:rPr>
                <w:rFonts w:ascii="Arial"/>
                <w:spacing w:val="47"/>
                <w:sz w:val="18"/>
                <w:szCs w:val="18"/>
              </w:rPr>
              <w:t xml:space="preserve"> </w:t>
            </w:r>
            <w:r w:rsidRPr="005677FE">
              <w:rPr>
                <w:rFonts w:ascii="Arial"/>
                <w:sz w:val="18"/>
                <w:szCs w:val="18"/>
              </w:rPr>
              <w:t>the</w:t>
            </w:r>
            <w:r w:rsidRPr="005677FE">
              <w:rPr>
                <w:rFonts w:ascii="Arial"/>
                <w:spacing w:val="43"/>
                <w:sz w:val="18"/>
                <w:szCs w:val="18"/>
              </w:rPr>
              <w:t xml:space="preserve"> </w:t>
            </w:r>
            <w:r w:rsidRPr="005677FE">
              <w:rPr>
                <w:rFonts w:ascii="Arial"/>
                <w:spacing w:val="-1"/>
                <w:sz w:val="18"/>
                <w:szCs w:val="18"/>
              </w:rPr>
              <w:t>Insolvency</w:t>
            </w:r>
            <w:r w:rsidRPr="005677FE">
              <w:rPr>
                <w:rFonts w:ascii="Arial"/>
                <w:spacing w:val="44"/>
                <w:sz w:val="18"/>
                <w:szCs w:val="18"/>
              </w:rPr>
              <w:t xml:space="preserve"> </w:t>
            </w:r>
            <w:r w:rsidRPr="005677FE">
              <w:rPr>
                <w:rFonts w:ascii="Arial"/>
                <w:spacing w:val="-1"/>
                <w:sz w:val="18"/>
                <w:szCs w:val="18"/>
              </w:rPr>
              <w:t>Act</w:t>
            </w:r>
            <w:r w:rsidRPr="005677FE">
              <w:rPr>
                <w:rFonts w:ascii="Arial"/>
                <w:spacing w:val="48"/>
                <w:sz w:val="18"/>
                <w:szCs w:val="18"/>
              </w:rPr>
              <w:t xml:space="preserve"> </w:t>
            </w:r>
            <w:r w:rsidRPr="005677FE">
              <w:rPr>
                <w:rFonts w:ascii="Arial"/>
                <w:spacing w:val="-1"/>
                <w:sz w:val="18"/>
                <w:szCs w:val="18"/>
              </w:rPr>
              <w:t>1986</w:t>
            </w:r>
            <w:r w:rsidRPr="005677FE">
              <w:rPr>
                <w:rFonts w:ascii="Arial"/>
                <w:spacing w:val="47"/>
                <w:sz w:val="18"/>
                <w:szCs w:val="18"/>
              </w:rPr>
              <w:t xml:space="preserve"> </w:t>
            </w:r>
            <w:r w:rsidRPr="005677FE">
              <w:rPr>
                <w:rFonts w:ascii="Arial"/>
                <w:spacing w:val="-1"/>
                <w:sz w:val="18"/>
                <w:szCs w:val="18"/>
              </w:rPr>
              <w:t>or</w:t>
            </w:r>
            <w:r w:rsidRPr="005677FE">
              <w:rPr>
                <w:rFonts w:ascii="Arial"/>
                <w:spacing w:val="47"/>
                <w:sz w:val="18"/>
                <w:szCs w:val="18"/>
              </w:rPr>
              <w:t xml:space="preserve"> </w:t>
            </w:r>
            <w:r w:rsidRPr="005677FE">
              <w:rPr>
                <w:rFonts w:ascii="Arial"/>
                <w:spacing w:val="-2"/>
                <w:sz w:val="18"/>
                <w:szCs w:val="18"/>
              </w:rPr>
              <w:t>of</w:t>
            </w:r>
            <w:r w:rsidRPr="005677FE">
              <w:rPr>
                <w:rFonts w:ascii="Arial"/>
                <w:spacing w:val="45"/>
                <w:sz w:val="18"/>
                <w:szCs w:val="18"/>
              </w:rPr>
              <w:t xml:space="preserve"> </w:t>
            </w:r>
            <w:r w:rsidRPr="005677FE">
              <w:rPr>
                <w:rFonts w:ascii="Arial"/>
                <w:spacing w:val="-1"/>
                <w:sz w:val="18"/>
                <w:szCs w:val="18"/>
              </w:rPr>
              <w:t>any</w:t>
            </w:r>
            <w:r w:rsidRPr="005677FE">
              <w:rPr>
                <w:rFonts w:ascii="Arial"/>
                <w:spacing w:val="28"/>
                <w:sz w:val="18"/>
                <w:szCs w:val="18"/>
              </w:rPr>
              <w:t xml:space="preserve"> </w:t>
            </w:r>
            <w:r w:rsidRPr="005677FE">
              <w:rPr>
                <w:rFonts w:ascii="Arial"/>
                <w:spacing w:val="-1"/>
                <w:sz w:val="18"/>
                <w:szCs w:val="18"/>
              </w:rPr>
              <w:t>other</w:t>
            </w:r>
            <w:r w:rsidRPr="005677FE">
              <w:rPr>
                <w:rFonts w:ascii="Arial"/>
                <w:spacing w:val="38"/>
                <w:sz w:val="18"/>
                <w:szCs w:val="18"/>
              </w:rPr>
              <w:t xml:space="preserve"> </w:t>
            </w:r>
            <w:r w:rsidRPr="005677FE">
              <w:rPr>
                <w:rFonts w:ascii="Arial"/>
                <w:spacing w:val="-1"/>
                <w:sz w:val="18"/>
                <w:szCs w:val="18"/>
              </w:rPr>
              <w:t>composition</w:t>
            </w:r>
            <w:r w:rsidRPr="005677FE">
              <w:rPr>
                <w:rFonts w:ascii="Arial"/>
                <w:spacing w:val="36"/>
                <w:sz w:val="18"/>
                <w:szCs w:val="18"/>
              </w:rPr>
              <w:t xml:space="preserve"> </w:t>
            </w:r>
            <w:r w:rsidRPr="005677FE">
              <w:rPr>
                <w:rFonts w:ascii="Arial"/>
                <w:spacing w:val="-2"/>
                <w:sz w:val="18"/>
                <w:szCs w:val="18"/>
              </w:rPr>
              <w:t>scheme</w:t>
            </w:r>
            <w:r w:rsidRPr="005677FE">
              <w:rPr>
                <w:rFonts w:ascii="Arial"/>
                <w:spacing w:val="36"/>
                <w:sz w:val="18"/>
                <w:szCs w:val="18"/>
              </w:rPr>
              <w:t xml:space="preserve"> </w:t>
            </w:r>
            <w:r w:rsidRPr="005677FE">
              <w:rPr>
                <w:rFonts w:ascii="Arial"/>
                <w:spacing w:val="-1"/>
                <w:sz w:val="18"/>
                <w:szCs w:val="18"/>
              </w:rPr>
              <w:t>or</w:t>
            </w:r>
            <w:r w:rsidRPr="005677FE">
              <w:rPr>
                <w:rFonts w:ascii="Arial"/>
                <w:spacing w:val="35"/>
                <w:sz w:val="18"/>
                <w:szCs w:val="18"/>
              </w:rPr>
              <w:t xml:space="preserve"> </w:t>
            </w:r>
            <w:r w:rsidRPr="005677FE">
              <w:rPr>
                <w:rFonts w:ascii="Arial"/>
                <w:spacing w:val="-1"/>
                <w:sz w:val="18"/>
                <w:szCs w:val="18"/>
              </w:rPr>
              <w:t>arrangement</w:t>
            </w:r>
            <w:r w:rsidRPr="005677FE">
              <w:rPr>
                <w:rFonts w:ascii="Arial"/>
                <w:spacing w:val="38"/>
                <w:sz w:val="18"/>
                <w:szCs w:val="18"/>
              </w:rPr>
              <w:t xml:space="preserve"> </w:t>
            </w:r>
            <w:r w:rsidRPr="005677FE">
              <w:rPr>
                <w:rFonts w:ascii="Arial"/>
                <w:spacing w:val="-2"/>
                <w:sz w:val="18"/>
                <w:szCs w:val="18"/>
              </w:rPr>
              <w:t>with,</w:t>
            </w:r>
            <w:r w:rsidRPr="005677FE">
              <w:rPr>
                <w:rFonts w:ascii="Arial"/>
                <w:spacing w:val="38"/>
                <w:sz w:val="18"/>
                <w:szCs w:val="18"/>
              </w:rPr>
              <w:t xml:space="preserve"> </w:t>
            </w:r>
            <w:r w:rsidRPr="005677FE">
              <w:rPr>
                <w:rFonts w:ascii="Arial"/>
                <w:spacing w:val="-1"/>
                <w:sz w:val="18"/>
                <w:szCs w:val="18"/>
              </w:rPr>
              <w:t>or</w:t>
            </w:r>
            <w:r w:rsidRPr="005677FE">
              <w:rPr>
                <w:rFonts w:ascii="Arial"/>
                <w:spacing w:val="30"/>
                <w:sz w:val="18"/>
                <w:szCs w:val="18"/>
              </w:rPr>
              <w:t xml:space="preserve"> </w:t>
            </w:r>
            <w:r w:rsidRPr="005677FE">
              <w:rPr>
                <w:rFonts w:ascii="Arial"/>
                <w:spacing w:val="-1"/>
                <w:sz w:val="18"/>
                <w:szCs w:val="18"/>
              </w:rPr>
              <w:t>assignment</w:t>
            </w:r>
            <w:r w:rsidRPr="005677FE">
              <w:rPr>
                <w:rFonts w:ascii="Arial"/>
                <w:spacing w:val="-3"/>
                <w:sz w:val="18"/>
                <w:szCs w:val="18"/>
              </w:rPr>
              <w:t xml:space="preserve"> </w:t>
            </w:r>
            <w:r w:rsidRPr="005677FE">
              <w:rPr>
                <w:rFonts w:ascii="Arial"/>
                <w:sz w:val="18"/>
                <w:szCs w:val="18"/>
              </w:rPr>
              <w:t>for</w:t>
            </w:r>
            <w:r w:rsidRPr="005677FE">
              <w:rPr>
                <w:rFonts w:ascii="Arial"/>
                <w:spacing w:val="-1"/>
                <w:sz w:val="18"/>
                <w:szCs w:val="18"/>
              </w:rPr>
              <w:t xml:space="preserve"> </w:t>
            </w:r>
            <w:r w:rsidRPr="005677FE">
              <w:rPr>
                <w:rFonts w:ascii="Arial"/>
                <w:sz w:val="18"/>
                <w:szCs w:val="18"/>
              </w:rPr>
              <w:t xml:space="preserve">the </w:t>
            </w:r>
            <w:r w:rsidRPr="005677FE">
              <w:rPr>
                <w:rFonts w:ascii="Arial"/>
                <w:spacing w:val="-2"/>
                <w:sz w:val="18"/>
                <w:szCs w:val="18"/>
              </w:rPr>
              <w:t>benefit</w:t>
            </w:r>
            <w:r w:rsidRPr="005677FE">
              <w:rPr>
                <w:rFonts w:ascii="Arial"/>
                <w:spacing w:val="2"/>
                <w:sz w:val="18"/>
                <w:szCs w:val="18"/>
              </w:rPr>
              <w:t xml:space="preserve"> </w:t>
            </w:r>
            <w:r w:rsidRPr="005677FE">
              <w:rPr>
                <w:rFonts w:ascii="Arial"/>
                <w:spacing w:val="-1"/>
                <w:sz w:val="18"/>
                <w:szCs w:val="18"/>
              </w:rPr>
              <w:t>of,</w:t>
            </w:r>
            <w:r w:rsidRPr="005677FE">
              <w:rPr>
                <w:rFonts w:ascii="Arial"/>
                <w:spacing w:val="2"/>
                <w:sz w:val="18"/>
                <w:szCs w:val="18"/>
              </w:rPr>
              <w:t xml:space="preserve"> </w:t>
            </w:r>
            <w:r w:rsidRPr="005677FE">
              <w:rPr>
                <w:rFonts w:ascii="Arial"/>
                <w:spacing w:val="-2"/>
                <w:sz w:val="18"/>
                <w:szCs w:val="18"/>
              </w:rPr>
              <w:t>its</w:t>
            </w:r>
            <w:r w:rsidRPr="005677FE">
              <w:rPr>
                <w:rFonts w:ascii="Arial"/>
                <w:spacing w:val="1"/>
                <w:sz w:val="18"/>
                <w:szCs w:val="18"/>
              </w:rPr>
              <w:t xml:space="preserve"> </w:t>
            </w:r>
            <w:r w:rsidRPr="005677FE">
              <w:rPr>
                <w:rFonts w:ascii="Arial"/>
                <w:spacing w:val="-1"/>
                <w:sz w:val="18"/>
                <w:szCs w:val="18"/>
              </w:rPr>
              <w:t>creditors;</w:t>
            </w:r>
            <w:r w:rsidRPr="005677FE">
              <w:rPr>
                <w:rFonts w:ascii="Arial"/>
                <w:sz w:val="18"/>
                <w:szCs w:val="18"/>
              </w:rPr>
              <w:t xml:space="preserve"> </w:t>
            </w:r>
            <w:r w:rsidRPr="005677FE">
              <w:rPr>
                <w:rFonts w:ascii="Arial"/>
                <w:spacing w:val="-1"/>
                <w:sz w:val="18"/>
                <w:szCs w:val="18"/>
              </w:rPr>
              <w:t>or</w:t>
            </w:r>
          </w:p>
          <w:p w:rsidR="00A558D0" w:rsidRPr="005677FE" w:rsidRDefault="00A558D0" w:rsidP="00A558D0">
            <w:pPr>
              <w:pStyle w:val="ListParagraph"/>
              <w:numPr>
                <w:ilvl w:val="0"/>
                <w:numId w:val="44"/>
              </w:numPr>
              <w:tabs>
                <w:tab w:val="left" w:pos="550"/>
              </w:tabs>
              <w:spacing w:before="119"/>
              <w:ind w:right="-2"/>
              <w:jc w:val="both"/>
              <w:rPr>
                <w:rFonts w:ascii="Arial" w:eastAsia="Arial" w:hAnsi="Arial" w:cs="Arial"/>
                <w:sz w:val="18"/>
                <w:szCs w:val="18"/>
              </w:rPr>
            </w:pPr>
            <w:r w:rsidRPr="005677FE">
              <w:rPr>
                <w:rFonts w:ascii="Arial"/>
                <w:sz w:val="18"/>
                <w:szCs w:val="18"/>
              </w:rPr>
              <w:t xml:space="preserve">a </w:t>
            </w:r>
            <w:r w:rsidRPr="005677FE">
              <w:rPr>
                <w:rFonts w:ascii="Arial"/>
                <w:spacing w:val="-1"/>
                <w:sz w:val="18"/>
                <w:szCs w:val="18"/>
              </w:rPr>
              <w:t>shareholders'</w:t>
            </w:r>
            <w:r w:rsidRPr="005677FE">
              <w:rPr>
                <w:rFonts w:ascii="Arial"/>
                <w:spacing w:val="2"/>
                <w:sz w:val="18"/>
                <w:szCs w:val="18"/>
              </w:rPr>
              <w:t xml:space="preserve"> </w:t>
            </w:r>
            <w:r w:rsidRPr="005677FE">
              <w:rPr>
                <w:rFonts w:ascii="Arial"/>
                <w:spacing w:val="-2"/>
                <w:sz w:val="18"/>
                <w:szCs w:val="18"/>
              </w:rPr>
              <w:t>meeting</w:t>
            </w:r>
            <w:r w:rsidRPr="005677FE">
              <w:rPr>
                <w:rFonts w:ascii="Arial"/>
                <w:spacing w:val="3"/>
                <w:sz w:val="18"/>
                <w:szCs w:val="18"/>
              </w:rPr>
              <w:t xml:space="preserve"> </w:t>
            </w:r>
            <w:r w:rsidRPr="005677FE">
              <w:rPr>
                <w:rFonts w:ascii="Arial"/>
                <w:spacing w:val="-1"/>
                <w:sz w:val="18"/>
                <w:szCs w:val="18"/>
              </w:rPr>
              <w:t>is</w:t>
            </w:r>
            <w:r w:rsidRPr="005677FE">
              <w:rPr>
                <w:rFonts w:ascii="Arial"/>
                <w:spacing w:val="1"/>
                <w:sz w:val="18"/>
                <w:szCs w:val="18"/>
              </w:rPr>
              <w:t xml:space="preserve"> </w:t>
            </w:r>
            <w:r w:rsidRPr="005677FE">
              <w:rPr>
                <w:rFonts w:ascii="Arial"/>
                <w:spacing w:val="-1"/>
                <w:sz w:val="18"/>
                <w:szCs w:val="18"/>
              </w:rPr>
              <w:t>convened</w:t>
            </w:r>
            <w:r w:rsidRPr="005677FE">
              <w:rPr>
                <w:rFonts w:ascii="Arial"/>
                <w:sz w:val="18"/>
                <w:szCs w:val="18"/>
              </w:rPr>
              <w:t xml:space="preserve"> for</w:t>
            </w:r>
            <w:r w:rsidRPr="005677FE">
              <w:rPr>
                <w:rFonts w:ascii="Arial"/>
                <w:spacing w:val="-1"/>
                <w:sz w:val="18"/>
                <w:szCs w:val="18"/>
              </w:rPr>
              <w:t xml:space="preserve"> </w:t>
            </w:r>
            <w:r w:rsidRPr="005677FE">
              <w:rPr>
                <w:rFonts w:ascii="Arial"/>
                <w:sz w:val="18"/>
                <w:szCs w:val="18"/>
              </w:rPr>
              <w:t xml:space="preserve">the </w:t>
            </w:r>
            <w:r w:rsidRPr="005677FE">
              <w:rPr>
                <w:rFonts w:ascii="Arial"/>
                <w:spacing w:val="-2"/>
                <w:sz w:val="18"/>
                <w:szCs w:val="18"/>
              </w:rPr>
              <w:t>purpose</w:t>
            </w:r>
            <w:r w:rsidRPr="005677FE">
              <w:rPr>
                <w:rFonts w:ascii="Arial"/>
                <w:spacing w:val="26"/>
                <w:sz w:val="18"/>
                <w:szCs w:val="18"/>
              </w:rPr>
              <w:t xml:space="preserve"> </w:t>
            </w:r>
            <w:r w:rsidRPr="005677FE">
              <w:rPr>
                <w:rFonts w:ascii="Arial"/>
                <w:spacing w:val="-2"/>
                <w:sz w:val="18"/>
                <w:szCs w:val="18"/>
              </w:rPr>
              <w:t>of</w:t>
            </w:r>
            <w:r w:rsidRPr="005677FE">
              <w:rPr>
                <w:rFonts w:ascii="Arial"/>
                <w:spacing w:val="23"/>
                <w:sz w:val="18"/>
                <w:szCs w:val="18"/>
              </w:rPr>
              <w:t xml:space="preserve"> </w:t>
            </w:r>
            <w:r w:rsidRPr="005677FE">
              <w:rPr>
                <w:rFonts w:ascii="Arial"/>
                <w:spacing w:val="-1"/>
                <w:sz w:val="18"/>
                <w:szCs w:val="18"/>
              </w:rPr>
              <w:t>considering</w:t>
            </w:r>
            <w:r w:rsidRPr="005677FE">
              <w:rPr>
                <w:rFonts w:ascii="Arial"/>
                <w:spacing w:val="20"/>
                <w:sz w:val="18"/>
                <w:szCs w:val="18"/>
              </w:rPr>
              <w:t xml:space="preserve"> </w:t>
            </w:r>
            <w:r w:rsidRPr="005677FE">
              <w:rPr>
                <w:rFonts w:ascii="Arial"/>
                <w:sz w:val="18"/>
                <w:szCs w:val="18"/>
              </w:rPr>
              <w:t>a</w:t>
            </w:r>
            <w:r w:rsidRPr="005677FE">
              <w:rPr>
                <w:rFonts w:ascii="Arial"/>
                <w:spacing w:val="20"/>
                <w:sz w:val="18"/>
                <w:szCs w:val="18"/>
              </w:rPr>
              <w:t xml:space="preserve"> </w:t>
            </w:r>
            <w:r w:rsidRPr="005677FE">
              <w:rPr>
                <w:rFonts w:ascii="Arial"/>
                <w:spacing w:val="-1"/>
                <w:sz w:val="18"/>
                <w:szCs w:val="18"/>
              </w:rPr>
              <w:t>resolution</w:t>
            </w:r>
            <w:r w:rsidRPr="005677FE">
              <w:rPr>
                <w:rFonts w:ascii="Arial"/>
                <w:spacing w:val="19"/>
                <w:sz w:val="18"/>
                <w:szCs w:val="18"/>
              </w:rPr>
              <w:t xml:space="preserve"> </w:t>
            </w:r>
            <w:r w:rsidRPr="005677FE">
              <w:rPr>
                <w:rFonts w:ascii="Arial"/>
                <w:spacing w:val="-1"/>
                <w:sz w:val="18"/>
                <w:szCs w:val="18"/>
              </w:rPr>
              <w:t>that</w:t>
            </w:r>
            <w:r w:rsidRPr="005677FE">
              <w:rPr>
                <w:rFonts w:ascii="Arial"/>
                <w:spacing w:val="21"/>
                <w:sz w:val="18"/>
                <w:szCs w:val="18"/>
              </w:rPr>
              <w:t xml:space="preserve"> </w:t>
            </w:r>
            <w:r w:rsidRPr="005677FE">
              <w:rPr>
                <w:rFonts w:ascii="Arial"/>
                <w:spacing w:val="-1"/>
                <w:sz w:val="18"/>
                <w:szCs w:val="18"/>
              </w:rPr>
              <w:t>it</w:t>
            </w:r>
            <w:r w:rsidRPr="005677FE">
              <w:rPr>
                <w:rFonts w:ascii="Arial"/>
                <w:spacing w:val="21"/>
                <w:sz w:val="18"/>
                <w:szCs w:val="18"/>
              </w:rPr>
              <w:t xml:space="preserve"> </w:t>
            </w:r>
            <w:r w:rsidRPr="005677FE">
              <w:rPr>
                <w:rFonts w:ascii="Arial"/>
                <w:spacing w:val="-1"/>
                <w:sz w:val="18"/>
                <w:szCs w:val="18"/>
              </w:rPr>
              <w:t>be</w:t>
            </w:r>
            <w:r w:rsidRPr="005677FE">
              <w:rPr>
                <w:rFonts w:ascii="Arial"/>
                <w:spacing w:val="17"/>
                <w:sz w:val="18"/>
                <w:szCs w:val="18"/>
              </w:rPr>
              <w:t xml:space="preserve"> </w:t>
            </w:r>
            <w:r w:rsidRPr="005677FE">
              <w:rPr>
                <w:rFonts w:ascii="Arial"/>
                <w:spacing w:val="-2"/>
                <w:sz w:val="18"/>
                <w:szCs w:val="18"/>
              </w:rPr>
              <w:t>wound</w:t>
            </w:r>
            <w:r w:rsidRPr="005677FE">
              <w:rPr>
                <w:rFonts w:ascii="Arial"/>
                <w:spacing w:val="20"/>
                <w:sz w:val="18"/>
                <w:szCs w:val="18"/>
              </w:rPr>
              <w:t xml:space="preserve"> </w:t>
            </w:r>
            <w:r w:rsidRPr="005677FE">
              <w:rPr>
                <w:rFonts w:ascii="Arial"/>
                <w:spacing w:val="-1"/>
                <w:sz w:val="18"/>
                <w:szCs w:val="18"/>
              </w:rPr>
              <w:t>up</w:t>
            </w:r>
            <w:r w:rsidRPr="005677FE">
              <w:rPr>
                <w:rFonts w:ascii="Arial"/>
                <w:spacing w:val="17"/>
                <w:sz w:val="18"/>
                <w:szCs w:val="18"/>
              </w:rPr>
              <w:t xml:space="preserve"> </w:t>
            </w:r>
            <w:r w:rsidRPr="005677FE">
              <w:rPr>
                <w:rFonts w:ascii="Arial"/>
                <w:spacing w:val="-1"/>
                <w:sz w:val="18"/>
                <w:szCs w:val="18"/>
              </w:rPr>
              <w:t>or</w:t>
            </w:r>
            <w:r w:rsidRPr="005677FE">
              <w:rPr>
                <w:rFonts w:ascii="Arial"/>
                <w:spacing w:val="21"/>
                <w:sz w:val="18"/>
                <w:szCs w:val="18"/>
              </w:rPr>
              <w:t xml:space="preserve"> </w:t>
            </w:r>
            <w:r w:rsidRPr="005677FE">
              <w:rPr>
                <w:rFonts w:ascii="Arial"/>
                <w:sz w:val="18"/>
                <w:szCs w:val="18"/>
              </w:rPr>
              <w:t>a</w:t>
            </w:r>
            <w:r w:rsidRPr="005677FE">
              <w:rPr>
                <w:rFonts w:ascii="Arial"/>
                <w:spacing w:val="30"/>
                <w:sz w:val="18"/>
                <w:szCs w:val="18"/>
              </w:rPr>
              <w:t xml:space="preserve"> </w:t>
            </w:r>
            <w:r w:rsidRPr="005677FE">
              <w:rPr>
                <w:rFonts w:ascii="Arial"/>
                <w:spacing w:val="-1"/>
                <w:sz w:val="18"/>
                <w:szCs w:val="18"/>
              </w:rPr>
              <w:t>resolution</w:t>
            </w:r>
            <w:r w:rsidRPr="005677FE">
              <w:rPr>
                <w:rFonts w:ascii="Arial"/>
                <w:sz w:val="18"/>
                <w:szCs w:val="18"/>
              </w:rPr>
              <w:t xml:space="preserve"> for</w:t>
            </w:r>
            <w:r w:rsidRPr="005677FE">
              <w:rPr>
                <w:rFonts w:ascii="Arial"/>
                <w:spacing w:val="4"/>
                <w:sz w:val="18"/>
                <w:szCs w:val="18"/>
              </w:rPr>
              <w:t xml:space="preserve"> </w:t>
            </w:r>
            <w:r w:rsidRPr="005677FE">
              <w:rPr>
                <w:rFonts w:ascii="Arial"/>
                <w:spacing w:val="-1"/>
                <w:sz w:val="18"/>
                <w:szCs w:val="18"/>
              </w:rPr>
              <w:t>its</w:t>
            </w:r>
            <w:r w:rsidRPr="005677FE">
              <w:rPr>
                <w:rFonts w:ascii="Arial"/>
                <w:spacing w:val="3"/>
                <w:sz w:val="18"/>
                <w:szCs w:val="18"/>
              </w:rPr>
              <w:t xml:space="preserve"> </w:t>
            </w:r>
            <w:r w:rsidRPr="005677FE">
              <w:rPr>
                <w:rFonts w:ascii="Arial"/>
                <w:spacing w:val="-1"/>
                <w:sz w:val="18"/>
                <w:szCs w:val="18"/>
              </w:rPr>
              <w:t>winding-up</w:t>
            </w:r>
            <w:r w:rsidRPr="005677FE">
              <w:rPr>
                <w:rFonts w:ascii="Arial"/>
                <w:spacing w:val="3"/>
                <w:sz w:val="18"/>
                <w:szCs w:val="18"/>
              </w:rPr>
              <w:t xml:space="preserve"> </w:t>
            </w:r>
            <w:r w:rsidRPr="005677FE">
              <w:rPr>
                <w:rFonts w:ascii="Arial"/>
                <w:spacing w:val="-1"/>
                <w:sz w:val="18"/>
                <w:szCs w:val="18"/>
              </w:rPr>
              <w:t>is</w:t>
            </w:r>
            <w:r w:rsidRPr="005677FE">
              <w:rPr>
                <w:rFonts w:ascii="Arial"/>
                <w:spacing w:val="3"/>
                <w:sz w:val="18"/>
                <w:szCs w:val="18"/>
              </w:rPr>
              <w:t xml:space="preserve"> </w:t>
            </w:r>
            <w:r w:rsidRPr="005677FE">
              <w:rPr>
                <w:rFonts w:ascii="Arial"/>
                <w:spacing w:val="-1"/>
                <w:sz w:val="18"/>
                <w:szCs w:val="18"/>
              </w:rPr>
              <w:t>passed</w:t>
            </w:r>
            <w:r w:rsidRPr="005677FE">
              <w:rPr>
                <w:rFonts w:ascii="Arial"/>
                <w:spacing w:val="3"/>
                <w:sz w:val="18"/>
                <w:szCs w:val="18"/>
              </w:rPr>
              <w:t xml:space="preserve"> </w:t>
            </w:r>
            <w:r w:rsidRPr="005677FE">
              <w:rPr>
                <w:rFonts w:ascii="Arial"/>
                <w:spacing w:val="-1"/>
                <w:sz w:val="18"/>
                <w:szCs w:val="18"/>
              </w:rPr>
              <w:t>(other</w:t>
            </w:r>
            <w:r w:rsidRPr="005677FE">
              <w:rPr>
                <w:rFonts w:ascii="Arial"/>
                <w:spacing w:val="4"/>
                <w:sz w:val="18"/>
                <w:szCs w:val="18"/>
              </w:rPr>
              <w:t xml:space="preserve"> </w:t>
            </w:r>
            <w:r w:rsidRPr="005677FE">
              <w:rPr>
                <w:rFonts w:ascii="Arial"/>
                <w:spacing w:val="-1"/>
                <w:sz w:val="18"/>
                <w:szCs w:val="18"/>
              </w:rPr>
              <w:t>than</w:t>
            </w:r>
            <w:r w:rsidRPr="005677FE">
              <w:rPr>
                <w:rFonts w:ascii="Arial"/>
                <w:spacing w:val="3"/>
                <w:sz w:val="18"/>
                <w:szCs w:val="18"/>
              </w:rPr>
              <w:t xml:space="preserve"> </w:t>
            </w:r>
            <w:r w:rsidRPr="005677FE">
              <w:rPr>
                <w:rFonts w:ascii="Arial"/>
                <w:spacing w:val="-1"/>
                <w:sz w:val="18"/>
                <w:szCs w:val="18"/>
              </w:rPr>
              <w:t>as</w:t>
            </w:r>
            <w:r w:rsidRPr="005677FE">
              <w:rPr>
                <w:rFonts w:ascii="Arial"/>
                <w:spacing w:val="34"/>
                <w:sz w:val="18"/>
                <w:szCs w:val="18"/>
              </w:rPr>
              <w:t xml:space="preserve"> </w:t>
            </w:r>
            <w:r w:rsidRPr="005677FE">
              <w:rPr>
                <w:rFonts w:ascii="Arial"/>
                <w:spacing w:val="-1"/>
                <w:sz w:val="18"/>
                <w:szCs w:val="18"/>
              </w:rPr>
              <w:t>part</w:t>
            </w:r>
            <w:r w:rsidRPr="005677FE">
              <w:rPr>
                <w:rFonts w:ascii="Arial"/>
                <w:spacing w:val="35"/>
                <w:sz w:val="18"/>
                <w:szCs w:val="18"/>
              </w:rPr>
              <w:t xml:space="preserve"> </w:t>
            </w:r>
            <w:r w:rsidRPr="005677FE">
              <w:rPr>
                <w:rFonts w:ascii="Arial"/>
                <w:spacing w:val="-1"/>
                <w:sz w:val="18"/>
                <w:szCs w:val="18"/>
              </w:rPr>
              <w:t>of,</w:t>
            </w:r>
            <w:r w:rsidRPr="005677FE">
              <w:rPr>
                <w:rFonts w:ascii="Arial"/>
                <w:spacing w:val="33"/>
                <w:sz w:val="18"/>
                <w:szCs w:val="18"/>
              </w:rPr>
              <w:t xml:space="preserve"> </w:t>
            </w:r>
            <w:r w:rsidRPr="005677FE">
              <w:rPr>
                <w:rFonts w:ascii="Arial"/>
                <w:spacing w:val="-1"/>
                <w:sz w:val="18"/>
                <w:szCs w:val="18"/>
              </w:rPr>
              <w:t>and</w:t>
            </w:r>
            <w:r w:rsidRPr="005677FE">
              <w:rPr>
                <w:rFonts w:ascii="Arial"/>
                <w:spacing w:val="34"/>
                <w:sz w:val="18"/>
                <w:szCs w:val="18"/>
              </w:rPr>
              <w:t xml:space="preserve"> </w:t>
            </w:r>
            <w:r w:rsidRPr="005677FE">
              <w:rPr>
                <w:rFonts w:ascii="Arial"/>
                <w:spacing w:val="-2"/>
                <w:sz w:val="18"/>
                <w:szCs w:val="18"/>
              </w:rPr>
              <w:t>exclusively</w:t>
            </w:r>
            <w:r w:rsidRPr="005677FE">
              <w:rPr>
                <w:rFonts w:ascii="Arial"/>
                <w:spacing w:val="34"/>
                <w:sz w:val="18"/>
                <w:szCs w:val="18"/>
              </w:rPr>
              <w:t xml:space="preserve"> </w:t>
            </w:r>
            <w:r w:rsidRPr="005677FE">
              <w:rPr>
                <w:rFonts w:ascii="Arial"/>
                <w:sz w:val="18"/>
                <w:szCs w:val="18"/>
              </w:rPr>
              <w:t>for</w:t>
            </w:r>
            <w:r w:rsidRPr="005677FE">
              <w:rPr>
                <w:rFonts w:ascii="Arial"/>
                <w:spacing w:val="33"/>
                <w:sz w:val="18"/>
                <w:szCs w:val="18"/>
              </w:rPr>
              <w:t xml:space="preserve"> </w:t>
            </w:r>
            <w:r w:rsidRPr="005677FE">
              <w:rPr>
                <w:rFonts w:ascii="Arial"/>
                <w:sz w:val="18"/>
                <w:szCs w:val="18"/>
              </w:rPr>
              <w:t>the</w:t>
            </w:r>
            <w:r w:rsidRPr="005677FE">
              <w:rPr>
                <w:rFonts w:ascii="Arial"/>
                <w:spacing w:val="34"/>
                <w:sz w:val="18"/>
                <w:szCs w:val="18"/>
              </w:rPr>
              <w:t xml:space="preserve"> </w:t>
            </w:r>
            <w:r w:rsidRPr="005677FE">
              <w:rPr>
                <w:rFonts w:ascii="Arial"/>
                <w:spacing w:val="-1"/>
                <w:sz w:val="18"/>
                <w:szCs w:val="18"/>
              </w:rPr>
              <w:t>purpose</w:t>
            </w:r>
            <w:r w:rsidRPr="005677FE">
              <w:rPr>
                <w:rFonts w:ascii="Arial"/>
                <w:spacing w:val="35"/>
                <w:sz w:val="18"/>
                <w:szCs w:val="18"/>
              </w:rPr>
              <w:t xml:space="preserve"> </w:t>
            </w:r>
            <w:r w:rsidRPr="005677FE">
              <w:rPr>
                <w:rFonts w:ascii="Arial"/>
                <w:spacing w:val="-1"/>
                <w:sz w:val="18"/>
                <w:szCs w:val="18"/>
              </w:rPr>
              <w:t>of,</w:t>
            </w:r>
            <w:r w:rsidRPr="005677FE">
              <w:rPr>
                <w:rFonts w:ascii="Arial"/>
                <w:spacing w:val="33"/>
                <w:sz w:val="18"/>
                <w:szCs w:val="18"/>
              </w:rPr>
              <w:t xml:space="preserve"> </w:t>
            </w:r>
            <w:r w:rsidRPr="005677FE">
              <w:rPr>
                <w:rFonts w:ascii="Arial"/>
                <w:sz w:val="18"/>
                <w:szCs w:val="18"/>
              </w:rPr>
              <w:t>a</w:t>
            </w:r>
            <w:r w:rsidRPr="005677FE">
              <w:rPr>
                <w:rFonts w:ascii="Arial"/>
                <w:spacing w:val="34"/>
                <w:sz w:val="18"/>
                <w:szCs w:val="18"/>
              </w:rPr>
              <w:t xml:space="preserve"> </w:t>
            </w:r>
            <w:r w:rsidRPr="005677FE">
              <w:rPr>
                <w:rFonts w:ascii="Arial"/>
                <w:spacing w:val="-2"/>
                <w:sz w:val="18"/>
                <w:szCs w:val="18"/>
              </w:rPr>
              <w:t>bona</w:t>
            </w:r>
            <w:r w:rsidRPr="005677FE">
              <w:rPr>
                <w:rFonts w:ascii="Arial"/>
                <w:spacing w:val="34"/>
                <w:sz w:val="18"/>
                <w:szCs w:val="18"/>
              </w:rPr>
              <w:t xml:space="preserve"> </w:t>
            </w:r>
            <w:r w:rsidRPr="005677FE">
              <w:rPr>
                <w:rFonts w:ascii="Arial"/>
                <w:sz w:val="18"/>
                <w:szCs w:val="18"/>
              </w:rPr>
              <w:t>fide</w:t>
            </w:r>
            <w:r w:rsidRPr="005677FE">
              <w:rPr>
                <w:rFonts w:ascii="Arial"/>
                <w:spacing w:val="-2"/>
                <w:sz w:val="18"/>
                <w:szCs w:val="18"/>
              </w:rPr>
              <w:t xml:space="preserve"> </w:t>
            </w:r>
            <w:r w:rsidRPr="005677FE">
              <w:rPr>
                <w:rFonts w:ascii="Arial"/>
                <w:spacing w:val="-1"/>
                <w:sz w:val="18"/>
                <w:szCs w:val="18"/>
              </w:rPr>
              <w:t>reconstruction</w:t>
            </w:r>
            <w:r w:rsidRPr="005677FE">
              <w:rPr>
                <w:rFonts w:ascii="Arial"/>
                <w:sz w:val="18"/>
                <w:szCs w:val="18"/>
              </w:rPr>
              <w:t xml:space="preserve"> </w:t>
            </w:r>
            <w:r w:rsidRPr="005677FE">
              <w:rPr>
                <w:rFonts w:ascii="Arial"/>
                <w:spacing w:val="-2"/>
                <w:sz w:val="18"/>
                <w:szCs w:val="18"/>
              </w:rPr>
              <w:t>or</w:t>
            </w:r>
            <w:r w:rsidRPr="005677FE">
              <w:rPr>
                <w:rFonts w:ascii="Arial"/>
                <w:spacing w:val="-1"/>
                <w:sz w:val="18"/>
                <w:szCs w:val="18"/>
              </w:rPr>
              <w:t xml:space="preserve"> amalgamation);</w:t>
            </w:r>
            <w:r w:rsidRPr="005677FE">
              <w:rPr>
                <w:rFonts w:ascii="Arial"/>
                <w:spacing w:val="2"/>
                <w:sz w:val="18"/>
                <w:szCs w:val="18"/>
              </w:rPr>
              <w:t xml:space="preserve"> </w:t>
            </w:r>
            <w:r w:rsidRPr="005677FE">
              <w:rPr>
                <w:rFonts w:ascii="Arial"/>
                <w:spacing w:val="-2"/>
                <w:sz w:val="18"/>
                <w:szCs w:val="18"/>
              </w:rPr>
              <w:t>or</w:t>
            </w:r>
          </w:p>
          <w:p w:rsidR="00A558D0" w:rsidRPr="005677FE" w:rsidRDefault="00A558D0" w:rsidP="00A558D0">
            <w:pPr>
              <w:pStyle w:val="ListParagraph"/>
              <w:numPr>
                <w:ilvl w:val="0"/>
                <w:numId w:val="44"/>
              </w:numPr>
              <w:tabs>
                <w:tab w:val="left" w:pos="550"/>
              </w:tabs>
              <w:spacing w:before="119"/>
              <w:ind w:right="1"/>
              <w:jc w:val="both"/>
              <w:rPr>
                <w:rFonts w:ascii="Arial" w:eastAsia="Arial" w:hAnsi="Arial" w:cs="Arial"/>
                <w:sz w:val="18"/>
                <w:szCs w:val="18"/>
              </w:rPr>
            </w:pPr>
            <w:r w:rsidRPr="005677FE">
              <w:rPr>
                <w:rFonts w:ascii="Arial"/>
                <w:sz w:val="18"/>
                <w:szCs w:val="18"/>
              </w:rPr>
              <w:t>a</w:t>
            </w:r>
            <w:r w:rsidRPr="005677FE">
              <w:rPr>
                <w:rFonts w:ascii="Arial"/>
                <w:spacing w:val="36"/>
                <w:sz w:val="18"/>
                <w:szCs w:val="18"/>
              </w:rPr>
              <w:t xml:space="preserve"> </w:t>
            </w:r>
            <w:r w:rsidRPr="005677FE">
              <w:rPr>
                <w:rFonts w:ascii="Arial"/>
                <w:spacing w:val="-1"/>
                <w:sz w:val="18"/>
                <w:szCs w:val="18"/>
              </w:rPr>
              <w:t>petition</w:t>
            </w:r>
            <w:r w:rsidRPr="005677FE">
              <w:rPr>
                <w:rFonts w:ascii="Arial"/>
                <w:spacing w:val="36"/>
                <w:sz w:val="18"/>
                <w:szCs w:val="18"/>
              </w:rPr>
              <w:t xml:space="preserve"> </w:t>
            </w:r>
            <w:r w:rsidRPr="005677FE">
              <w:rPr>
                <w:rFonts w:ascii="Arial"/>
                <w:spacing w:val="-1"/>
                <w:sz w:val="18"/>
                <w:szCs w:val="18"/>
              </w:rPr>
              <w:t>is</w:t>
            </w:r>
            <w:r w:rsidRPr="005677FE">
              <w:rPr>
                <w:rFonts w:ascii="Arial"/>
                <w:spacing w:val="37"/>
                <w:sz w:val="18"/>
                <w:szCs w:val="18"/>
              </w:rPr>
              <w:t xml:space="preserve"> </w:t>
            </w:r>
            <w:r w:rsidRPr="005677FE">
              <w:rPr>
                <w:rFonts w:ascii="Arial"/>
                <w:spacing w:val="-1"/>
                <w:sz w:val="18"/>
                <w:szCs w:val="18"/>
              </w:rPr>
              <w:t>presented</w:t>
            </w:r>
            <w:r w:rsidRPr="005677FE">
              <w:rPr>
                <w:rFonts w:ascii="Arial"/>
                <w:spacing w:val="34"/>
                <w:sz w:val="18"/>
                <w:szCs w:val="18"/>
              </w:rPr>
              <w:t xml:space="preserve"> </w:t>
            </w:r>
            <w:r w:rsidRPr="005677FE">
              <w:rPr>
                <w:rFonts w:ascii="Arial"/>
                <w:sz w:val="18"/>
                <w:szCs w:val="18"/>
              </w:rPr>
              <w:t>for</w:t>
            </w:r>
            <w:r w:rsidRPr="005677FE">
              <w:rPr>
                <w:rFonts w:ascii="Arial"/>
                <w:spacing w:val="38"/>
                <w:sz w:val="18"/>
                <w:szCs w:val="18"/>
              </w:rPr>
              <w:t xml:space="preserve"> </w:t>
            </w:r>
            <w:r w:rsidRPr="005677FE">
              <w:rPr>
                <w:rFonts w:ascii="Arial"/>
                <w:spacing w:val="-1"/>
                <w:sz w:val="18"/>
                <w:szCs w:val="18"/>
              </w:rPr>
              <w:t>its</w:t>
            </w:r>
            <w:r w:rsidRPr="005677FE">
              <w:rPr>
                <w:rFonts w:ascii="Arial"/>
                <w:spacing w:val="37"/>
                <w:sz w:val="18"/>
                <w:szCs w:val="18"/>
              </w:rPr>
              <w:t xml:space="preserve"> </w:t>
            </w:r>
            <w:r w:rsidRPr="005677FE">
              <w:rPr>
                <w:rFonts w:ascii="Arial"/>
                <w:spacing w:val="-2"/>
                <w:sz w:val="18"/>
                <w:szCs w:val="18"/>
              </w:rPr>
              <w:t>winding</w:t>
            </w:r>
            <w:r w:rsidRPr="005677FE">
              <w:rPr>
                <w:rFonts w:ascii="Arial"/>
                <w:spacing w:val="40"/>
                <w:sz w:val="18"/>
                <w:szCs w:val="18"/>
              </w:rPr>
              <w:t xml:space="preserve"> </w:t>
            </w:r>
            <w:r w:rsidRPr="005677FE">
              <w:rPr>
                <w:rFonts w:ascii="Arial"/>
                <w:spacing w:val="-1"/>
                <w:sz w:val="18"/>
                <w:szCs w:val="18"/>
              </w:rPr>
              <w:t>up</w:t>
            </w:r>
            <w:r w:rsidRPr="005677FE">
              <w:rPr>
                <w:rFonts w:ascii="Arial"/>
                <w:spacing w:val="36"/>
                <w:sz w:val="18"/>
                <w:szCs w:val="18"/>
              </w:rPr>
              <w:t xml:space="preserve"> </w:t>
            </w:r>
            <w:r w:rsidRPr="005677FE">
              <w:rPr>
                <w:rFonts w:ascii="Arial"/>
                <w:spacing w:val="-2"/>
                <w:sz w:val="18"/>
                <w:szCs w:val="18"/>
              </w:rPr>
              <w:t>(which</w:t>
            </w:r>
            <w:r w:rsidRPr="005677FE">
              <w:rPr>
                <w:rFonts w:ascii="Arial"/>
                <w:spacing w:val="39"/>
                <w:sz w:val="18"/>
                <w:szCs w:val="18"/>
              </w:rPr>
              <w:t xml:space="preserve"> </w:t>
            </w:r>
            <w:r w:rsidRPr="005677FE">
              <w:rPr>
                <w:rFonts w:ascii="Arial"/>
                <w:spacing w:val="-1"/>
                <w:sz w:val="18"/>
                <w:szCs w:val="18"/>
              </w:rPr>
              <w:t>is</w:t>
            </w:r>
            <w:r w:rsidRPr="005677FE">
              <w:rPr>
                <w:rFonts w:ascii="Arial"/>
                <w:spacing w:val="43"/>
                <w:sz w:val="18"/>
                <w:szCs w:val="18"/>
              </w:rPr>
              <w:t xml:space="preserve"> </w:t>
            </w:r>
            <w:r w:rsidRPr="005677FE">
              <w:rPr>
                <w:rFonts w:ascii="Arial"/>
                <w:spacing w:val="-1"/>
                <w:sz w:val="18"/>
                <w:szCs w:val="18"/>
              </w:rPr>
              <w:t>not</w:t>
            </w:r>
            <w:r w:rsidRPr="005677FE">
              <w:rPr>
                <w:rFonts w:ascii="Arial"/>
                <w:spacing w:val="23"/>
                <w:sz w:val="18"/>
                <w:szCs w:val="18"/>
              </w:rPr>
              <w:t xml:space="preserve"> </w:t>
            </w:r>
            <w:r w:rsidRPr="005677FE">
              <w:rPr>
                <w:rFonts w:ascii="Arial"/>
                <w:spacing w:val="-1"/>
                <w:sz w:val="18"/>
                <w:szCs w:val="18"/>
              </w:rPr>
              <w:t>dismissed</w:t>
            </w:r>
            <w:r w:rsidRPr="005677FE">
              <w:rPr>
                <w:rFonts w:ascii="Arial"/>
                <w:spacing w:val="22"/>
                <w:sz w:val="18"/>
                <w:szCs w:val="18"/>
              </w:rPr>
              <w:t xml:space="preserve"> </w:t>
            </w:r>
            <w:r w:rsidRPr="005677FE">
              <w:rPr>
                <w:rFonts w:ascii="Arial"/>
                <w:spacing w:val="-2"/>
                <w:sz w:val="18"/>
                <w:szCs w:val="18"/>
              </w:rPr>
              <w:t>within</w:t>
            </w:r>
            <w:r w:rsidRPr="005677FE">
              <w:rPr>
                <w:rFonts w:ascii="Arial"/>
                <w:spacing w:val="22"/>
                <w:sz w:val="18"/>
                <w:szCs w:val="18"/>
              </w:rPr>
              <w:t xml:space="preserve"> </w:t>
            </w:r>
            <w:r w:rsidRPr="005677FE">
              <w:rPr>
                <w:rFonts w:ascii="Arial"/>
                <w:spacing w:val="-1"/>
                <w:sz w:val="18"/>
                <w:szCs w:val="18"/>
              </w:rPr>
              <w:t>fourteen</w:t>
            </w:r>
            <w:r w:rsidRPr="005677FE">
              <w:rPr>
                <w:rFonts w:ascii="Arial"/>
                <w:spacing w:val="20"/>
                <w:sz w:val="18"/>
                <w:szCs w:val="18"/>
              </w:rPr>
              <w:t xml:space="preserve"> </w:t>
            </w:r>
            <w:r w:rsidRPr="005677FE">
              <w:rPr>
                <w:rFonts w:ascii="Arial"/>
                <w:spacing w:val="-1"/>
                <w:sz w:val="18"/>
                <w:szCs w:val="18"/>
              </w:rPr>
              <w:t>(14)</w:t>
            </w:r>
            <w:r w:rsidRPr="005677FE">
              <w:rPr>
                <w:rFonts w:ascii="Arial"/>
                <w:spacing w:val="16"/>
                <w:sz w:val="18"/>
                <w:szCs w:val="18"/>
              </w:rPr>
              <w:t xml:space="preserve"> </w:t>
            </w:r>
            <w:r w:rsidRPr="005677FE">
              <w:rPr>
                <w:rFonts w:ascii="Arial"/>
                <w:spacing w:val="-1"/>
                <w:sz w:val="18"/>
                <w:szCs w:val="18"/>
              </w:rPr>
              <w:t>Working</w:t>
            </w:r>
            <w:r w:rsidRPr="005677FE">
              <w:rPr>
                <w:rFonts w:ascii="Arial"/>
                <w:spacing w:val="24"/>
                <w:sz w:val="18"/>
                <w:szCs w:val="18"/>
              </w:rPr>
              <w:t xml:space="preserve"> </w:t>
            </w:r>
            <w:r w:rsidRPr="005677FE">
              <w:rPr>
                <w:rFonts w:ascii="Arial"/>
                <w:spacing w:val="-2"/>
                <w:sz w:val="18"/>
                <w:szCs w:val="18"/>
              </w:rPr>
              <w:t>Days</w:t>
            </w:r>
            <w:r w:rsidRPr="005677FE">
              <w:rPr>
                <w:rFonts w:ascii="Arial"/>
                <w:spacing w:val="22"/>
                <w:sz w:val="18"/>
                <w:szCs w:val="18"/>
              </w:rPr>
              <w:t xml:space="preserve"> </w:t>
            </w:r>
            <w:r w:rsidRPr="005677FE">
              <w:rPr>
                <w:rFonts w:ascii="Arial"/>
                <w:spacing w:val="-2"/>
                <w:sz w:val="18"/>
                <w:szCs w:val="18"/>
              </w:rPr>
              <w:t>of</w:t>
            </w:r>
            <w:r w:rsidRPr="005677FE">
              <w:rPr>
                <w:rFonts w:ascii="Arial"/>
                <w:spacing w:val="49"/>
                <w:sz w:val="18"/>
                <w:szCs w:val="18"/>
              </w:rPr>
              <w:t xml:space="preserve"> </w:t>
            </w:r>
            <w:r w:rsidRPr="005677FE">
              <w:rPr>
                <w:rFonts w:ascii="Arial"/>
                <w:spacing w:val="-1"/>
                <w:sz w:val="18"/>
                <w:szCs w:val="18"/>
              </w:rPr>
              <w:t>its</w:t>
            </w:r>
            <w:r w:rsidRPr="005677FE">
              <w:rPr>
                <w:rFonts w:ascii="Arial"/>
                <w:spacing w:val="47"/>
                <w:sz w:val="18"/>
                <w:szCs w:val="18"/>
              </w:rPr>
              <w:t xml:space="preserve"> </w:t>
            </w:r>
            <w:r w:rsidRPr="005677FE">
              <w:rPr>
                <w:rFonts w:ascii="Arial"/>
                <w:spacing w:val="-1"/>
                <w:sz w:val="18"/>
                <w:szCs w:val="18"/>
              </w:rPr>
              <w:t>service)</w:t>
            </w:r>
            <w:r w:rsidRPr="005677FE">
              <w:rPr>
                <w:rFonts w:ascii="Arial"/>
                <w:spacing w:val="48"/>
                <w:sz w:val="18"/>
                <w:szCs w:val="18"/>
              </w:rPr>
              <w:t xml:space="preserve"> </w:t>
            </w:r>
            <w:r w:rsidRPr="005677FE">
              <w:rPr>
                <w:rFonts w:ascii="Arial"/>
                <w:spacing w:val="-1"/>
                <w:sz w:val="18"/>
                <w:szCs w:val="18"/>
              </w:rPr>
              <w:t>or</w:t>
            </w:r>
            <w:r w:rsidRPr="005677FE">
              <w:rPr>
                <w:rFonts w:ascii="Arial"/>
                <w:spacing w:val="48"/>
                <w:sz w:val="18"/>
                <w:szCs w:val="18"/>
              </w:rPr>
              <w:t xml:space="preserve"> </w:t>
            </w:r>
            <w:r w:rsidRPr="005677FE">
              <w:rPr>
                <w:rFonts w:ascii="Arial"/>
                <w:spacing w:val="-1"/>
                <w:sz w:val="18"/>
                <w:szCs w:val="18"/>
              </w:rPr>
              <w:t>an</w:t>
            </w:r>
            <w:r w:rsidRPr="005677FE">
              <w:rPr>
                <w:rFonts w:ascii="Arial"/>
                <w:spacing w:val="47"/>
                <w:sz w:val="18"/>
                <w:szCs w:val="18"/>
              </w:rPr>
              <w:t xml:space="preserve"> </w:t>
            </w:r>
            <w:r w:rsidRPr="005677FE">
              <w:rPr>
                <w:rFonts w:ascii="Arial"/>
                <w:spacing w:val="-1"/>
                <w:sz w:val="18"/>
                <w:szCs w:val="18"/>
              </w:rPr>
              <w:t>application</w:t>
            </w:r>
            <w:r w:rsidRPr="005677FE">
              <w:rPr>
                <w:rFonts w:ascii="Arial"/>
                <w:spacing w:val="47"/>
                <w:sz w:val="18"/>
                <w:szCs w:val="18"/>
              </w:rPr>
              <w:t xml:space="preserve"> </w:t>
            </w:r>
            <w:r w:rsidRPr="005677FE">
              <w:rPr>
                <w:rFonts w:ascii="Arial"/>
                <w:spacing w:val="-1"/>
                <w:sz w:val="18"/>
                <w:szCs w:val="18"/>
              </w:rPr>
              <w:t>is</w:t>
            </w:r>
            <w:r w:rsidRPr="005677FE">
              <w:rPr>
                <w:rFonts w:ascii="Arial"/>
                <w:spacing w:val="47"/>
                <w:sz w:val="18"/>
                <w:szCs w:val="18"/>
              </w:rPr>
              <w:t xml:space="preserve"> </w:t>
            </w:r>
            <w:r w:rsidRPr="005677FE">
              <w:rPr>
                <w:rFonts w:ascii="Arial"/>
                <w:spacing w:val="-1"/>
                <w:sz w:val="18"/>
                <w:szCs w:val="18"/>
              </w:rPr>
              <w:t>made</w:t>
            </w:r>
            <w:r w:rsidRPr="005677FE">
              <w:rPr>
                <w:rFonts w:ascii="Arial"/>
                <w:spacing w:val="48"/>
                <w:sz w:val="18"/>
                <w:szCs w:val="18"/>
              </w:rPr>
              <w:t xml:space="preserve"> </w:t>
            </w:r>
            <w:r w:rsidRPr="005677FE">
              <w:rPr>
                <w:rFonts w:ascii="Arial"/>
                <w:sz w:val="18"/>
                <w:szCs w:val="18"/>
              </w:rPr>
              <w:t>for</w:t>
            </w:r>
            <w:r w:rsidRPr="005677FE">
              <w:rPr>
                <w:rFonts w:ascii="Arial"/>
                <w:spacing w:val="46"/>
                <w:sz w:val="18"/>
                <w:szCs w:val="18"/>
              </w:rPr>
              <w:t xml:space="preserve"> </w:t>
            </w:r>
            <w:r w:rsidRPr="005677FE">
              <w:rPr>
                <w:rFonts w:ascii="Arial"/>
                <w:spacing w:val="-1"/>
                <w:sz w:val="18"/>
                <w:szCs w:val="18"/>
              </w:rPr>
              <w:t>the</w:t>
            </w:r>
            <w:r w:rsidRPr="005677FE">
              <w:rPr>
                <w:rFonts w:ascii="Arial"/>
                <w:spacing w:val="24"/>
                <w:sz w:val="18"/>
                <w:szCs w:val="18"/>
              </w:rPr>
              <w:t xml:space="preserve"> </w:t>
            </w:r>
            <w:r w:rsidRPr="005677FE">
              <w:rPr>
                <w:rFonts w:ascii="Arial"/>
                <w:spacing w:val="-1"/>
                <w:sz w:val="18"/>
                <w:szCs w:val="18"/>
              </w:rPr>
              <w:t>appointment</w:t>
            </w:r>
            <w:r w:rsidRPr="005677FE">
              <w:rPr>
                <w:rFonts w:ascii="Arial"/>
                <w:spacing w:val="4"/>
                <w:sz w:val="18"/>
                <w:szCs w:val="18"/>
              </w:rPr>
              <w:t xml:space="preserve"> </w:t>
            </w:r>
            <w:r w:rsidRPr="005677FE">
              <w:rPr>
                <w:rFonts w:ascii="Arial"/>
                <w:spacing w:val="-2"/>
                <w:sz w:val="18"/>
                <w:szCs w:val="18"/>
              </w:rPr>
              <w:t>of</w:t>
            </w:r>
            <w:r w:rsidRPr="005677FE">
              <w:rPr>
                <w:rFonts w:ascii="Arial"/>
                <w:spacing w:val="6"/>
                <w:sz w:val="18"/>
                <w:szCs w:val="18"/>
              </w:rPr>
              <w:t xml:space="preserve"> </w:t>
            </w:r>
            <w:r w:rsidRPr="005677FE">
              <w:rPr>
                <w:rFonts w:ascii="Arial"/>
                <w:sz w:val="18"/>
                <w:szCs w:val="18"/>
              </w:rPr>
              <w:t>a</w:t>
            </w:r>
            <w:r w:rsidRPr="005677FE">
              <w:rPr>
                <w:rFonts w:ascii="Arial"/>
                <w:spacing w:val="3"/>
                <w:sz w:val="18"/>
                <w:szCs w:val="18"/>
              </w:rPr>
              <w:t xml:space="preserve"> </w:t>
            </w:r>
            <w:r w:rsidRPr="005677FE">
              <w:rPr>
                <w:rFonts w:ascii="Arial"/>
                <w:spacing w:val="-2"/>
                <w:sz w:val="18"/>
                <w:szCs w:val="18"/>
              </w:rPr>
              <w:t>provisional</w:t>
            </w:r>
            <w:r w:rsidRPr="005677FE">
              <w:rPr>
                <w:rFonts w:ascii="Arial"/>
                <w:spacing w:val="2"/>
                <w:sz w:val="18"/>
                <w:szCs w:val="18"/>
              </w:rPr>
              <w:t xml:space="preserve"> </w:t>
            </w:r>
            <w:r w:rsidRPr="005677FE">
              <w:rPr>
                <w:rFonts w:ascii="Arial"/>
                <w:spacing w:val="-1"/>
                <w:sz w:val="18"/>
                <w:szCs w:val="18"/>
              </w:rPr>
              <w:t>liquidator</w:t>
            </w:r>
            <w:r w:rsidRPr="005677FE">
              <w:rPr>
                <w:rFonts w:ascii="Arial"/>
                <w:spacing w:val="4"/>
                <w:sz w:val="18"/>
                <w:szCs w:val="18"/>
              </w:rPr>
              <w:t xml:space="preserve"> </w:t>
            </w:r>
            <w:r w:rsidRPr="005677FE">
              <w:rPr>
                <w:rFonts w:ascii="Arial"/>
                <w:spacing w:val="-1"/>
                <w:sz w:val="18"/>
                <w:szCs w:val="18"/>
              </w:rPr>
              <w:t>or</w:t>
            </w:r>
            <w:r w:rsidRPr="005677FE">
              <w:rPr>
                <w:rFonts w:ascii="Arial"/>
                <w:spacing w:val="4"/>
                <w:sz w:val="18"/>
                <w:szCs w:val="18"/>
              </w:rPr>
              <w:t xml:space="preserve"> </w:t>
            </w:r>
            <w:r w:rsidRPr="005677FE">
              <w:rPr>
                <w:rFonts w:ascii="Arial"/>
                <w:sz w:val="18"/>
                <w:szCs w:val="18"/>
              </w:rPr>
              <w:t>a</w:t>
            </w:r>
            <w:r w:rsidRPr="005677FE">
              <w:rPr>
                <w:rFonts w:ascii="Arial"/>
                <w:spacing w:val="3"/>
                <w:sz w:val="18"/>
                <w:szCs w:val="18"/>
              </w:rPr>
              <w:t xml:space="preserve"> </w:t>
            </w:r>
            <w:r w:rsidRPr="005677FE">
              <w:rPr>
                <w:rFonts w:ascii="Arial"/>
                <w:spacing w:val="-1"/>
                <w:sz w:val="18"/>
                <w:szCs w:val="18"/>
              </w:rPr>
              <w:t>creditors'</w:t>
            </w:r>
            <w:r w:rsidRPr="005677FE">
              <w:rPr>
                <w:rFonts w:ascii="Arial"/>
                <w:spacing w:val="38"/>
                <w:sz w:val="18"/>
                <w:szCs w:val="18"/>
              </w:rPr>
              <w:t xml:space="preserve"> </w:t>
            </w:r>
            <w:r w:rsidRPr="005677FE">
              <w:rPr>
                <w:rFonts w:ascii="Arial"/>
                <w:spacing w:val="-1"/>
                <w:sz w:val="18"/>
                <w:szCs w:val="18"/>
              </w:rPr>
              <w:t>meeting</w:t>
            </w:r>
            <w:r w:rsidRPr="005677FE">
              <w:rPr>
                <w:rFonts w:ascii="Arial"/>
                <w:spacing w:val="34"/>
                <w:sz w:val="18"/>
                <w:szCs w:val="18"/>
              </w:rPr>
              <w:t xml:space="preserve"> </w:t>
            </w:r>
            <w:r w:rsidRPr="005677FE">
              <w:rPr>
                <w:rFonts w:ascii="Arial"/>
                <w:spacing w:val="-1"/>
                <w:sz w:val="18"/>
                <w:szCs w:val="18"/>
              </w:rPr>
              <w:t>is</w:t>
            </w:r>
            <w:r w:rsidRPr="005677FE">
              <w:rPr>
                <w:rFonts w:ascii="Arial"/>
                <w:spacing w:val="32"/>
                <w:sz w:val="18"/>
                <w:szCs w:val="18"/>
              </w:rPr>
              <w:t xml:space="preserve"> </w:t>
            </w:r>
            <w:r w:rsidRPr="005677FE">
              <w:rPr>
                <w:rFonts w:ascii="Arial"/>
                <w:spacing w:val="-1"/>
                <w:sz w:val="18"/>
                <w:szCs w:val="18"/>
              </w:rPr>
              <w:t>convened</w:t>
            </w:r>
            <w:r w:rsidRPr="005677FE">
              <w:rPr>
                <w:rFonts w:ascii="Arial"/>
                <w:spacing w:val="31"/>
                <w:sz w:val="18"/>
                <w:szCs w:val="18"/>
              </w:rPr>
              <w:t xml:space="preserve"> </w:t>
            </w:r>
            <w:r w:rsidRPr="005677FE">
              <w:rPr>
                <w:rFonts w:ascii="Arial"/>
                <w:spacing w:val="-1"/>
                <w:sz w:val="18"/>
                <w:szCs w:val="18"/>
              </w:rPr>
              <w:t>pursuant</w:t>
            </w:r>
            <w:r w:rsidRPr="005677FE">
              <w:rPr>
                <w:rFonts w:ascii="Arial"/>
                <w:spacing w:val="33"/>
                <w:sz w:val="18"/>
                <w:szCs w:val="18"/>
              </w:rPr>
              <w:t xml:space="preserve"> </w:t>
            </w:r>
            <w:r w:rsidRPr="005677FE">
              <w:rPr>
                <w:rFonts w:ascii="Arial"/>
                <w:sz w:val="18"/>
                <w:szCs w:val="18"/>
              </w:rPr>
              <w:t>to</w:t>
            </w:r>
            <w:r w:rsidRPr="005677FE">
              <w:rPr>
                <w:rFonts w:ascii="Arial"/>
                <w:spacing w:val="31"/>
                <w:sz w:val="18"/>
                <w:szCs w:val="18"/>
              </w:rPr>
              <w:t xml:space="preserve"> </w:t>
            </w:r>
            <w:r w:rsidRPr="005677FE">
              <w:rPr>
                <w:rFonts w:ascii="Arial"/>
                <w:spacing w:val="-1"/>
                <w:sz w:val="18"/>
                <w:szCs w:val="18"/>
              </w:rPr>
              <w:t>section</w:t>
            </w:r>
            <w:r w:rsidRPr="005677FE">
              <w:rPr>
                <w:rFonts w:ascii="Arial"/>
                <w:spacing w:val="31"/>
                <w:sz w:val="18"/>
                <w:szCs w:val="18"/>
              </w:rPr>
              <w:t xml:space="preserve"> </w:t>
            </w:r>
            <w:r w:rsidRPr="005677FE">
              <w:rPr>
                <w:rFonts w:ascii="Arial"/>
                <w:spacing w:val="-1"/>
                <w:sz w:val="18"/>
                <w:szCs w:val="18"/>
              </w:rPr>
              <w:t>98</w:t>
            </w:r>
            <w:r w:rsidRPr="005677FE">
              <w:rPr>
                <w:rFonts w:ascii="Arial"/>
                <w:spacing w:val="32"/>
                <w:sz w:val="18"/>
                <w:szCs w:val="18"/>
              </w:rPr>
              <w:t xml:space="preserve"> </w:t>
            </w:r>
            <w:r w:rsidRPr="005677FE">
              <w:rPr>
                <w:rFonts w:ascii="Arial"/>
                <w:spacing w:val="-1"/>
                <w:sz w:val="18"/>
                <w:szCs w:val="18"/>
              </w:rPr>
              <w:t>of</w:t>
            </w:r>
            <w:r w:rsidRPr="005677FE">
              <w:rPr>
                <w:rFonts w:ascii="Arial"/>
                <w:spacing w:val="35"/>
                <w:sz w:val="18"/>
                <w:szCs w:val="18"/>
              </w:rPr>
              <w:t xml:space="preserve"> </w:t>
            </w:r>
            <w:r w:rsidRPr="005677FE">
              <w:rPr>
                <w:rFonts w:ascii="Arial"/>
                <w:spacing w:val="-2"/>
                <w:sz w:val="18"/>
                <w:szCs w:val="18"/>
              </w:rPr>
              <w:t>the</w:t>
            </w:r>
            <w:r w:rsidRPr="005677FE">
              <w:rPr>
                <w:rFonts w:ascii="Arial"/>
                <w:spacing w:val="26"/>
                <w:sz w:val="18"/>
                <w:szCs w:val="18"/>
              </w:rPr>
              <w:t xml:space="preserve"> </w:t>
            </w:r>
            <w:r w:rsidRPr="005677FE">
              <w:rPr>
                <w:rFonts w:ascii="Arial"/>
                <w:spacing w:val="-1"/>
                <w:sz w:val="18"/>
                <w:szCs w:val="18"/>
              </w:rPr>
              <w:t>Insolvency Act</w:t>
            </w:r>
            <w:r w:rsidRPr="005677FE">
              <w:rPr>
                <w:rFonts w:ascii="Arial"/>
                <w:spacing w:val="2"/>
                <w:sz w:val="18"/>
                <w:szCs w:val="18"/>
              </w:rPr>
              <w:t xml:space="preserve"> </w:t>
            </w:r>
            <w:r w:rsidRPr="005677FE">
              <w:rPr>
                <w:rFonts w:ascii="Arial"/>
                <w:spacing w:val="-1"/>
                <w:sz w:val="18"/>
                <w:szCs w:val="18"/>
              </w:rPr>
              <w:t>1986;</w:t>
            </w:r>
            <w:r w:rsidRPr="005677FE">
              <w:rPr>
                <w:rFonts w:ascii="Arial"/>
                <w:sz w:val="18"/>
                <w:szCs w:val="18"/>
              </w:rPr>
              <w:t xml:space="preserve"> </w:t>
            </w:r>
            <w:r w:rsidRPr="005677FE">
              <w:rPr>
                <w:rFonts w:ascii="Arial"/>
                <w:spacing w:val="-1"/>
                <w:sz w:val="18"/>
                <w:szCs w:val="18"/>
              </w:rPr>
              <w:t>or</w:t>
            </w:r>
          </w:p>
          <w:p w:rsidR="00A558D0" w:rsidRPr="005677FE" w:rsidRDefault="00A558D0" w:rsidP="00A558D0">
            <w:pPr>
              <w:pStyle w:val="ListParagraph"/>
              <w:numPr>
                <w:ilvl w:val="0"/>
                <w:numId w:val="44"/>
              </w:numPr>
              <w:tabs>
                <w:tab w:val="left" w:pos="550"/>
              </w:tabs>
              <w:spacing w:before="121"/>
              <w:ind w:right="-2"/>
              <w:jc w:val="both"/>
              <w:rPr>
                <w:rFonts w:ascii="Arial" w:eastAsia="Arial" w:hAnsi="Arial" w:cs="Arial"/>
                <w:sz w:val="18"/>
                <w:szCs w:val="18"/>
              </w:rPr>
            </w:pPr>
            <w:r w:rsidRPr="005677FE">
              <w:rPr>
                <w:rFonts w:ascii="Arial"/>
                <w:sz w:val="18"/>
                <w:szCs w:val="18"/>
              </w:rPr>
              <w:t xml:space="preserve">a </w:t>
            </w:r>
            <w:r w:rsidRPr="005677FE">
              <w:rPr>
                <w:rFonts w:ascii="Arial"/>
                <w:spacing w:val="-1"/>
                <w:sz w:val="18"/>
                <w:szCs w:val="18"/>
              </w:rPr>
              <w:t>receiver,</w:t>
            </w:r>
            <w:r w:rsidRPr="005677FE">
              <w:rPr>
                <w:rFonts w:ascii="Arial"/>
                <w:spacing w:val="2"/>
                <w:sz w:val="18"/>
                <w:szCs w:val="18"/>
              </w:rPr>
              <w:t xml:space="preserve"> </w:t>
            </w:r>
            <w:r w:rsidRPr="005677FE">
              <w:rPr>
                <w:rFonts w:ascii="Arial"/>
                <w:spacing w:val="-2"/>
                <w:sz w:val="18"/>
                <w:szCs w:val="18"/>
              </w:rPr>
              <w:t>administrative</w:t>
            </w:r>
            <w:r w:rsidRPr="005677FE">
              <w:rPr>
                <w:rFonts w:ascii="Arial"/>
                <w:sz w:val="18"/>
                <w:szCs w:val="18"/>
              </w:rPr>
              <w:t xml:space="preserve"> </w:t>
            </w:r>
            <w:r w:rsidRPr="005677FE">
              <w:rPr>
                <w:rFonts w:ascii="Arial"/>
                <w:spacing w:val="-1"/>
                <w:sz w:val="18"/>
                <w:szCs w:val="18"/>
              </w:rPr>
              <w:t>receiver</w:t>
            </w:r>
            <w:r w:rsidRPr="005677FE">
              <w:rPr>
                <w:rFonts w:ascii="Arial"/>
                <w:spacing w:val="2"/>
                <w:sz w:val="18"/>
                <w:szCs w:val="18"/>
              </w:rPr>
              <w:t xml:space="preserve"> </w:t>
            </w:r>
            <w:r w:rsidRPr="005677FE">
              <w:rPr>
                <w:rFonts w:ascii="Arial"/>
                <w:spacing w:val="-1"/>
                <w:sz w:val="18"/>
                <w:szCs w:val="18"/>
              </w:rPr>
              <w:t>or similar</w:t>
            </w:r>
            <w:r w:rsidRPr="005677FE">
              <w:rPr>
                <w:rFonts w:ascii="Arial"/>
                <w:spacing w:val="2"/>
                <w:sz w:val="18"/>
                <w:szCs w:val="18"/>
              </w:rPr>
              <w:t xml:space="preserve"> </w:t>
            </w:r>
            <w:r w:rsidRPr="005677FE">
              <w:rPr>
                <w:rFonts w:ascii="Arial"/>
                <w:spacing w:val="-1"/>
                <w:sz w:val="18"/>
                <w:szCs w:val="18"/>
              </w:rPr>
              <w:t>officer</w:t>
            </w:r>
            <w:r w:rsidRPr="005677FE">
              <w:rPr>
                <w:rFonts w:ascii="Arial"/>
                <w:spacing w:val="2"/>
                <w:sz w:val="18"/>
                <w:szCs w:val="18"/>
              </w:rPr>
              <w:t xml:space="preserve"> </w:t>
            </w:r>
            <w:r w:rsidRPr="005677FE">
              <w:rPr>
                <w:rFonts w:ascii="Arial"/>
                <w:spacing w:val="-1"/>
                <w:sz w:val="18"/>
                <w:szCs w:val="18"/>
              </w:rPr>
              <w:t>is</w:t>
            </w:r>
            <w:r w:rsidRPr="005677FE">
              <w:rPr>
                <w:rFonts w:ascii="Arial"/>
                <w:spacing w:val="29"/>
                <w:sz w:val="18"/>
                <w:szCs w:val="18"/>
              </w:rPr>
              <w:t xml:space="preserve"> </w:t>
            </w:r>
            <w:r w:rsidRPr="005677FE">
              <w:rPr>
                <w:rFonts w:ascii="Arial"/>
                <w:spacing w:val="-1"/>
                <w:sz w:val="18"/>
                <w:szCs w:val="18"/>
              </w:rPr>
              <w:t>appointed</w:t>
            </w:r>
            <w:r w:rsidRPr="005677FE">
              <w:rPr>
                <w:rFonts w:ascii="Arial"/>
                <w:spacing w:val="10"/>
                <w:sz w:val="18"/>
                <w:szCs w:val="18"/>
              </w:rPr>
              <w:t xml:space="preserve"> </w:t>
            </w:r>
            <w:r w:rsidRPr="005677FE">
              <w:rPr>
                <w:rFonts w:ascii="Arial"/>
                <w:spacing w:val="-2"/>
                <w:sz w:val="18"/>
                <w:szCs w:val="18"/>
              </w:rPr>
              <w:t>over</w:t>
            </w:r>
            <w:r w:rsidRPr="005677FE">
              <w:rPr>
                <w:rFonts w:ascii="Arial"/>
                <w:spacing w:val="11"/>
                <w:sz w:val="18"/>
                <w:szCs w:val="18"/>
              </w:rPr>
              <w:t xml:space="preserve"> </w:t>
            </w:r>
            <w:r w:rsidRPr="005677FE">
              <w:rPr>
                <w:rFonts w:ascii="Arial"/>
                <w:sz w:val="18"/>
                <w:szCs w:val="18"/>
              </w:rPr>
              <w:t>the</w:t>
            </w:r>
            <w:r w:rsidRPr="005677FE">
              <w:rPr>
                <w:rFonts w:ascii="Arial"/>
                <w:spacing w:val="10"/>
                <w:sz w:val="18"/>
                <w:szCs w:val="18"/>
              </w:rPr>
              <w:t xml:space="preserve"> </w:t>
            </w:r>
            <w:r w:rsidRPr="005677FE">
              <w:rPr>
                <w:rFonts w:ascii="Arial"/>
                <w:spacing w:val="-1"/>
                <w:sz w:val="18"/>
                <w:szCs w:val="18"/>
              </w:rPr>
              <w:t>whole</w:t>
            </w:r>
            <w:r w:rsidRPr="005677FE">
              <w:rPr>
                <w:rFonts w:ascii="Arial"/>
                <w:spacing w:val="10"/>
                <w:sz w:val="18"/>
                <w:szCs w:val="18"/>
              </w:rPr>
              <w:t xml:space="preserve"> </w:t>
            </w:r>
            <w:r w:rsidRPr="005677FE">
              <w:rPr>
                <w:rFonts w:ascii="Arial"/>
                <w:spacing w:val="-1"/>
                <w:sz w:val="18"/>
                <w:szCs w:val="18"/>
              </w:rPr>
              <w:t>or</w:t>
            </w:r>
            <w:r w:rsidRPr="005677FE">
              <w:rPr>
                <w:rFonts w:ascii="Arial"/>
                <w:spacing w:val="11"/>
                <w:sz w:val="18"/>
                <w:szCs w:val="18"/>
              </w:rPr>
              <w:t xml:space="preserve"> </w:t>
            </w:r>
            <w:r w:rsidRPr="005677FE">
              <w:rPr>
                <w:rFonts w:ascii="Arial"/>
                <w:spacing w:val="-1"/>
                <w:sz w:val="18"/>
                <w:szCs w:val="18"/>
              </w:rPr>
              <w:t>any</w:t>
            </w:r>
            <w:r w:rsidRPr="005677FE">
              <w:rPr>
                <w:rFonts w:ascii="Arial"/>
                <w:spacing w:val="8"/>
                <w:sz w:val="18"/>
                <w:szCs w:val="18"/>
              </w:rPr>
              <w:t xml:space="preserve"> </w:t>
            </w:r>
            <w:r w:rsidRPr="005677FE">
              <w:rPr>
                <w:rFonts w:ascii="Arial"/>
                <w:spacing w:val="-1"/>
                <w:sz w:val="18"/>
                <w:szCs w:val="18"/>
              </w:rPr>
              <w:t>part</w:t>
            </w:r>
            <w:r w:rsidRPr="005677FE">
              <w:rPr>
                <w:rFonts w:ascii="Arial"/>
                <w:spacing w:val="11"/>
                <w:sz w:val="18"/>
                <w:szCs w:val="18"/>
              </w:rPr>
              <w:t xml:space="preserve"> </w:t>
            </w:r>
            <w:r w:rsidRPr="005677FE">
              <w:rPr>
                <w:rFonts w:ascii="Arial"/>
                <w:spacing w:val="-2"/>
                <w:sz w:val="18"/>
                <w:szCs w:val="18"/>
              </w:rPr>
              <w:t>of</w:t>
            </w:r>
            <w:r w:rsidRPr="005677FE">
              <w:rPr>
                <w:rFonts w:ascii="Arial"/>
                <w:spacing w:val="14"/>
                <w:sz w:val="18"/>
                <w:szCs w:val="18"/>
              </w:rPr>
              <w:t xml:space="preserve"> </w:t>
            </w:r>
            <w:r w:rsidRPr="005677FE">
              <w:rPr>
                <w:rFonts w:ascii="Arial"/>
                <w:spacing w:val="-2"/>
                <w:sz w:val="18"/>
                <w:szCs w:val="18"/>
              </w:rPr>
              <w:t>its</w:t>
            </w:r>
            <w:r w:rsidRPr="005677FE">
              <w:rPr>
                <w:rFonts w:ascii="Arial"/>
                <w:spacing w:val="10"/>
                <w:sz w:val="18"/>
                <w:szCs w:val="18"/>
              </w:rPr>
              <w:t xml:space="preserve"> </w:t>
            </w:r>
            <w:r w:rsidRPr="005677FE">
              <w:rPr>
                <w:rFonts w:ascii="Arial"/>
                <w:spacing w:val="-2"/>
                <w:sz w:val="18"/>
                <w:szCs w:val="18"/>
              </w:rPr>
              <w:t>business</w:t>
            </w:r>
            <w:r w:rsidRPr="005677FE">
              <w:rPr>
                <w:rFonts w:ascii="Arial"/>
                <w:spacing w:val="36"/>
                <w:sz w:val="18"/>
                <w:szCs w:val="18"/>
              </w:rPr>
              <w:t xml:space="preserve"> </w:t>
            </w:r>
            <w:r w:rsidRPr="005677FE">
              <w:rPr>
                <w:rFonts w:ascii="Arial"/>
                <w:spacing w:val="-1"/>
                <w:sz w:val="18"/>
                <w:szCs w:val="18"/>
              </w:rPr>
              <w:t>or</w:t>
            </w:r>
            <w:r w:rsidRPr="005677FE">
              <w:rPr>
                <w:rFonts w:ascii="Arial"/>
                <w:spacing w:val="2"/>
                <w:sz w:val="18"/>
                <w:szCs w:val="18"/>
              </w:rPr>
              <w:t xml:space="preserve"> </w:t>
            </w:r>
            <w:r w:rsidRPr="005677FE">
              <w:rPr>
                <w:rFonts w:ascii="Arial"/>
                <w:spacing w:val="-1"/>
                <w:sz w:val="18"/>
                <w:szCs w:val="18"/>
              </w:rPr>
              <w:t>assets;</w:t>
            </w:r>
            <w:r w:rsidRPr="005677FE">
              <w:rPr>
                <w:rFonts w:ascii="Arial"/>
                <w:spacing w:val="2"/>
                <w:sz w:val="18"/>
                <w:szCs w:val="18"/>
              </w:rPr>
              <w:t xml:space="preserve"> </w:t>
            </w:r>
            <w:r w:rsidRPr="005677FE">
              <w:rPr>
                <w:rFonts w:ascii="Arial"/>
                <w:spacing w:val="-3"/>
                <w:sz w:val="18"/>
                <w:szCs w:val="18"/>
              </w:rPr>
              <w:t>or</w:t>
            </w:r>
          </w:p>
          <w:p w:rsidR="00A558D0" w:rsidRPr="005677FE" w:rsidRDefault="00A558D0" w:rsidP="00A558D0">
            <w:pPr>
              <w:pStyle w:val="ListParagraph"/>
              <w:numPr>
                <w:ilvl w:val="0"/>
                <w:numId w:val="44"/>
              </w:numPr>
              <w:tabs>
                <w:tab w:val="left" w:pos="550"/>
              </w:tabs>
              <w:spacing w:before="119"/>
              <w:jc w:val="both"/>
              <w:rPr>
                <w:rFonts w:ascii="Arial" w:eastAsia="Arial" w:hAnsi="Arial" w:cs="Arial"/>
                <w:sz w:val="18"/>
                <w:szCs w:val="18"/>
              </w:rPr>
            </w:pPr>
            <w:r w:rsidRPr="005677FE">
              <w:rPr>
                <w:rFonts w:ascii="Arial"/>
                <w:spacing w:val="-1"/>
                <w:sz w:val="18"/>
                <w:szCs w:val="18"/>
              </w:rPr>
              <w:t>an</w:t>
            </w:r>
            <w:r w:rsidRPr="005677FE">
              <w:rPr>
                <w:rFonts w:ascii="Arial"/>
                <w:spacing w:val="29"/>
                <w:sz w:val="18"/>
                <w:szCs w:val="18"/>
              </w:rPr>
              <w:t xml:space="preserve"> </w:t>
            </w:r>
            <w:r w:rsidRPr="005677FE">
              <w:rPr>
                <w:rFonts w:ascii="Arial"/>
                <w:spacing w:val="-1"/>
                <w:sz w:val="18"/>
                <w:szCs w:val="18"/>
              </w:rPr>
              <w:t>application</w:t>
            </w:r>
            <w:r w:rsidRPr="005677FE">
              <w:rPr>
                <w:rFonts w:ascii="Arial"/>
                <w:spacing w:val="29"/>
                <w:sz w:val="18"/>
                <w:szCs w:val="18"/>
              </w:rPr>
              <w:t xml:space="preserve"> </w:t>
            </w:r>
            <w:r w:rsidRPr="005677FE">
              <w:rPr>
                <w:rFonts w:ascii="Arial"/>
                <w:spacing w:val="-1"/>
                <w:sz w:val="18"/>
                <w:szCs w:val="18"/>
              </w:rPr>
              <w:t>order</w:t>
            </w:r>
            <w:r w:rsidRPr="005677FE">
              <w:rPr>
                <w:rFonts w:ascii="Arial"/>
                <w:spacing w:val="28"/>
                <w:sz w:val="18"/>
                <w:szCs w:val="18"/>
              </w:rPr>
              <w:t xml:space="preserve"> </w:t>
            </w:r>
            <w:r w:rsidRPr="005677FE">
              <w:rPr>
                <w:rFonts w:ascii="Arial"/>
                <w:spacing w:val="-1"/>
                <w:sz w:val="18"/>
                <w:szCs w:val="18"/>
              </w:rPr>
              <w:t>is</w:t>
            </w:r>
            <w:r w:rsidRPr="005677FE">
              <w:rPr>
                <w:rFonts w:ascii="Arial"/>
                <w:spacing w:val="31"/>
                <w:sz w:val="18"/>
                <w:szCs w:val="18"/>
              </w:rPr>
              <w:t xml:space="preserve"> </w:t>
            </w:r>
            <w:r w:rsidRPr="005677FE">
              <w:rPr>
                <w:rFonts w:ascii="Arial"/>
                <w:spacing w:val="-1"/>
                <w:sz w:val="18"/>
                <w:szCs w:val="18"/>
              </w:rPr>
              <w:t>made</w:t>
            </w:r>
            <w:r w:rsidRPr="005677FE">
              <w:rPr>
                <w:rFonts w:ascii="Arial"/>
                <w:spacing w:val="29"/>
                <w:sz w:val="18"/>
                <w:szCs w:val="18"/>
              </w:rPr>
              <w:t xml:space="preserve"> </w:t>
            </w:r>
            <w:r w:rsidRPr="005677FE">
              <w:rPr>
                <w:rFonts w:ascii="Arial"/>
                <w:spacing w:val="-1"/>
                <w:sz w:val="18"/>
                <w:szCs w:val="18"/>
              </w:rPr>
              <w:t>either</w:t>
            </w:r>
            <w:r w:rsidRPr="005677FE">
              <w:rPr>
                <w:rFonts w:ascii="Arial"/>
                <w:spacing w:val="28"/>
                <w:sz w:val="18"/>
                <w:szCs w:val="18"/>
              </w:rPr>
              <w:t xml:space="preserve"> </w:t>
            </w:r>
            <w:r w:rsidRPr="005677FE">
              <w:rPr>
                <w:rFonts w:ascii="Arial"/>
                <w:sz w:val="18"/>
                <w:szCs w:val="18"/>
              </w:rPr>
              <w:t>for</w:t>
            </w:r>
            <w:r w:rsidRPr="005677FE">
              <w:rPr>
                <w:rFonts w:ascii="Arial"/>
                <w:spacing w:val="28"/>
                <w:sz w:val="18"/>
                <w:szCs w:val="18"/>
              </w:rPr>
              <w:t xml:space="preserve"> </w:t>
            </w:r>
            <w:r w:rsidRPr="005677FE">
              <w:rPr>
                <w:rFonts w:ascii="Arial"/>
                <w:spacing w:val="-2"/>
                <w:sz w:val="18"/>
                <w:szCs w:val="18"/>
              </w:rPr>
              <w:t>the</w:t>
            </w:r>
            <w:r w:rsidRPr="005677FE">
              <w:rPr>
                <w:rFonts w:ascii="Arial"/>
                <w:spacing w:val="28"/>
                <w:sz w:val="18"/>
                <w:szCs w:val="18"/>
              </w:rPr>
              <w:t xml:space="preserve"> </w:t>
            </w:r>
            <w:r w:rsidRPr="005677FE">
              <w:rPr>
                <w:rFonts w:ascii="Arial"/>
                <w:spacing w:val="-1"/>
                <w:sz w:val="18"/>
                <w:szCs w:val="18"/>
              </w:rPr>
              <w:t>appointment</w:t>
            </w:r>
            <w:r w:rsidRPr="005677FE">
              <w:rPr>
                <w:rFonts w:ascii="Arial"/>
                <w:spacing w:val="8"/>
                <w:sz w:val="18"/>
                <w:szCs w:val="18"/>
              </w:rPr>
              <w:t xml:space="preserve"> </w:t>
            </w:r>
            <w:r w:rsidRPr="005677FE">
              <w:rPr>
                <w:rFonts w:ascii="Arial"/>
                <w:spacing w:val="-2"/>
                <w:sz w:val="18"/>
                <w:szCs w:val="18"/>
              </w:rPr>
              <w:t>of</w:t>
            </w:r>
            <w:r w:rsidRPr="005677FE">
              <w:rPr>
                <w:rFonts w:ascii="Arial"/>
                <w:spacing w:val="10"/>
                <w:sz w:val="18"/>
                <w:szCs w:val="18"/>
              </w:rPr>
              <w:t xml:space="preserve"> </w:t>
            </w:r>
            <w:r w:rsidRPr="005677FE">
              <w:rPr>
                <w:rFonts w:ascii="Arial"/>
                <w:spacing w:val="-1"/>
                <w:sz w:val="18"/>
                <w:szCs w:val="18"/>
              </w:rPr>
              <w:t>an</w:t>
            </w:r>
            <w:r w:rsidRPr="005677FE">
              <w:rPr>
                <w:rFonts w:ascii="Arial"/>
                <w:spacing w:val="4"/>
                <w:sz w:val="18"/>
                <w:szCs w:val="18"/>
              </w:rPr>
              <w:t xml:space="preserve"> </w:t>
            </w:r>
            <w:r w:rsidRPr="005677FE">
              <w:rPr>
                <w:rFonts w:ascii="Arial"/>
                <w:spacing w:val="-1"/>
                <w:sz w:val="18"/>
                <w:szCs w:val="18"/>
              </w:rPr>
              <w:t>administrator</w:t>
            </w:r>
            <w:r w:rsidRPr="005677FE">
              <w:rPr>
                <w:rFonts w:ascii="Arial"/>
                <w:spacing w:val="8"/>
                <w:sz w:val="18"/>
                <w:szCs w:val="18"/>
              </w:rPr>
              <w:t xml:space="preserve"> </w:t>
            </w:r>
            <w:r w:rsidRPr="005677FE">
              <w:rPr>
                <w:rFonts w:ascii="Arial"/>
                <w:spacing w:val="-1"/>
                <w:sz w:val="18"/>
                <w:szCs w:val="18"/>
              </w:rPr>
              <w:t>or</w:t>
            </w:r>
            <w:r w:rsidRPr="005677FE">
              <w:rPr>
                <w:rFonts w:ascii="Arial"/>
                <w:spacing w:val="5"/>
                <w:sz w:val="18"/>
                <w:szCs w:val="18"/>
              </w:rPr>
              <w:t xml:space="preserve"> </w:t>
            </w:r>
            <w:r w:rsidRPr="005677FE">
              <w:rPr>
                <w:rFonts w:ascii="Arial"/>
                <w:sz w:val="18"/>
                <w:szCs w:val="18"/>
              </w:rPr>
              <w:t>for</w:t>
            </w:r>
            <w:r w:rsidRPr="005677FE">
              <w:rPr>
                <w:rFonts w:ascii="Arial"/>
                <w:spacing w:val="5"/>
                <w:sz w:val="18"/>
                <w:szCs w:val="18"/>
              </w:rPr>
              <w:t xml:space="preserve"> </w:t>
            </w:r>
            <w:r w:rsidRPr="005677FE">
              <w:rPr>
                <w:rFonts w:ascii="Arial"/>
                <w:spacing w:val="-1"/>
                <w:sz w:val="18"/>
                <w:szCs w:val="18"/>
              </w:rPr>
              <w:t>an</w:t>
            </w:r>
            <w:r w:rsidRPr="005677FE">
              <w:rPr>
                <w:rFonts w:ascii="Arial"/>
                <w:spacing w:val="29"/>
                <w:sz w:val="18"/>
                <w:szCs w:val="18"/>
              </w:rPr>
              <w:t xml:space="preserve"> </w:t>
            </w:r>
            <w:r w:rsidRPr="005677FE">
              <w:rPr>
                <w:rFonts w:ascii="Arial"/>
                <w:spacing w:val="-1"/>
                <w:sz w:val="18"/>
                <w:szCs w:val="18"/>
              </w:rPr>
              <w:t>administration</w:t>
            </w:r>
            <w:r w:rsidRPr="005677FE">
              <w:rPr>
                <w:rFonts w:ascii="Arial"/>
                <w:spacing w:val="34"/>
                <w:sz w:val="18"/>
                <w:szCs w:val="18"/>
              </w:rPr>
              <w:t xml:space="preserve"> </w:t>
            </w:r>
            <w:r w:rsidRPr="005677FE">
              <w:rPr>
                <w:rFonts w:ascii="Arial"/>
                <w:spacing w:val="-1"/>
                <w:sz w:val="18"/>
                <w:szCs w:val="18"/>
              </w:rPr>
              <w:t>order,</w:t>
            </w:r>
            <w:r w:rsidRPr="005677FE">
              <w:rPr>
                <w:rFonts w:ascii="Arial"/>
                <w:spacing w:val="35"/>
                <w:sz w:val="18"/>
                <w:szCs w:val="18"/>
              </w:rPr>
              <w:t xml:space="preserve"> </w:t>
            </w:r>
            <w:r w:rsidRPr="005677FE">
              <w:rPr>
                <w:rFonts w:ascii="Arial"/>
                <w:spacing w:val="-1"/>
                <w:sz w:val="18"/>
                <w:szCs w:val="18"/>
              </w:rPr>
              <w:t>an</w:t>
            </w:r>
            <w:r w:rsidRPr="005677FE">
              <w:rPr>
                <w:rFonts w:ascii="Arial"/>
                <w:spacing w:val="31"/>
                <w:sz w:val="18"/>
                <w:szCs w:val="18"/>
              </w:rPr>
              <w:t xml:space="preserve"> </w:t>
            </w:r>
            <w:r w:rsidRPr="005677FE">
              <w:rPr>
                <w:rFonts w:ascii="Arial"/>
                <w:spacing w:val="-1"/>
                <w:sz w:val="18"/>
                <w:szCs w:val="18"/>
              </w:rPr>
              <w:t>administrator</w:t>
            </w:r>
            <w:r w:rsidRPr="005677FE">
              <w:rPr>
                <w:rFonts w:ascii="Arial"/>
                <w:spacing w:val="33"/>
                <w:sz w:val="18"/>
                <w:szCs w:val="18"/>
              </w:rPr>
              <w:t xml:space="preserve"> </w:t>
            </w:r>
            <w:r w:rsidRPr="005677FE">
              <w:rPr>
                <w:rFonts w:ascii="Arial"/>
                <w:spacing w:val="-1"/>
                <w:sz w:val="18"/>
                <w:szCs w:val="18"/>
              </w:rPr>
              <w:t>is</w:t>
            </w:r>
            <w:r w:rsidRPr="005677FE">
              <w:rPr>
                <w:rFonts w:ascii="Arial"/>
                <w:spacing w:val="34"/>
                <w:sz w:val="18"/>
                <w:szCs w:val="18"/>
              </w:rPr>
              <w:t xml:space="preserve"> </w:t>
            </w:r>
            <w:r w:rsidRPr="005677FE">
              <w:rPr>
                <w:rFonts w:ascii="Arial"/>
                <w:spacing w:val="-2"/>
                <w:sz w:val="18"/>
                <w:szCs w:val="18"/>
              </w:rPr>
              <w:t>appointed,</w:t>
            </w:r>
            <w:r w:rsidRPr="005677FE">
              <w:rPr>
                <w:rFonts w:ascii="Arial"/>
                <w:spacing w:val="30"/>
                <w:sz w:val="18"/>
                <w:szCs w:val="18"/>
              </w:rPr>
              <w:t xml:space="preserve"> </w:t>
            </w:r>
            <w:r w:rsidRPr="005677FE">
              <w:rPr>
                <w:rFonts w:ascii="Arial"/>
                <w:spacing w:val="-1"/>
                <w:sz w:val="18"/>
                <w:szCs w:val="18"/>
              </w:rPr>
              <w:t>or</w:t>
            </w:r>
            <w:r w:rsidRPr="005677FE">
              <w:rPr>
                <w:rFonts w:ascii="Arial"/>
                <w:spacing w:val="33"/>
                <w:sz w:val="18"/>
                <w:szCs w:val="18"/>
              </w:rPr>
              <w:t xml:space="preserve"> </w:t>
            </w:r>
            <w:r w:rsidRPr="005677FE">
              <w:rPr>
                <w:rFonts w:ascii="Arial"/>
                <w:spacing w:val="-1"/>
                <w:sz w:val="18"/>
                <w:szCs w:val="18"/>
              </w:rPr>
              <w:t>notice</w:t>
            </w:r>
            <w:r w:rsidRPr="005677FE">
              <w:rPr>
                <w:rFonts w:ascii="Arial"/>
                <w:spacing w:val="32"/>
                <w:sz w:val="18"/>
                <w:szCs w:val="18"/>
              </w:rPr>
              <w:t xml:space="preserve"> </w:t>
            </w:r>
            <w:r w:rsidRPr="005677FE">
              <w:rPr>
                <w:rFonts w:ascii="Arial"/>
                <w:spacing w:val="-2"/>
                <w:sz w:val="18"/>
                <w:szCs w:val="18"/>
              </w:rPr>
              <w:t>of</w:t>
            </w:r>
            <w:r w:rsidRPr="005677FE">
              <w:rPr>
                <w:rFonts w:ascii="Arial"/>
                <w:spacing w:val="33"/>
                <w:sz w:val="18"/>
                <w:szCs w:val="18"/>
              </w:rPr>
              <w:t xml:space="preserve"> </w:t>
            </w:r>
            <w:r w:rsidRPr="005677FE">
              <w:rPr>
                <w:rFonts w:ascii="Arial"/>
                <w:spacing w:val="-1"/>
                <w:sz w:val="18"/>
                <w:szCs w:val="18"/>
              </w:rPr>
              <w:t>intention</w:t>
            </w:r>
            <w:r w:rsidRPr="005677FE">
              <w:rPr>
                <w:rFonts w:ascii="Arial"/>
                <w:spacing w:val="31"/>
                <w:sz w:val="18"/>
                <w:szCs w:val="18"/>
              </w:rPr>
              <w:t xml:space="preserve"> </w:t>
            </w:r>
            <w:r w:rsidRPr="005677FE">
              <w:rPr>
                <w:rFonts w:ascii="Arial"/>
                <w:sz w:val="18"/>
                <w:szCs w:val="18"/>
              </w:rPr>
              <w:t>to</w:t>
            </w:r>
            <w:r w:rsidRPr="005677FE">
              <w:rPr>
                <w:rFonts w:ascii="Arial"/>
                <w:spacing w:val="29"/>
                <w:sz w:val="18"/>
                <w:szCs w:val="18"/>
              </w:rPr>
              <w:t xml:space="preserve"> </w:t>
            </w:r>
            <w:r w:rsidRPr="005677FE">
              <w:rPr>
                <w:rFonts w:ascii="Arial"/>
                <w:spacing w:val="-1"/>
                <w:sz w:val="18"/>
                <w:szCs w:val="18"/>
              </w:rPr>
              <w:t>appoint</w:t>
            </w:r>
            <w:r w:rsidRPr="005677FE">
              <w:rPr>
                <w:rFonts w:ascii="Arial"/>
                <w:spacing w:val="33"/>
                <w:sz w:val="18"/>
                <w:szCs w:val="18"/>
              </w:rPr>
              <w:t xml:space="preserve"> </w:t>
            </w:r>
            <w:r w:rsidRPr="005677FE">
              <w:rPr>
                <w:rFonts w:ascii="Arial"/>
                <w:spacing w:val="-1"/>
                <w:sz w:val="18"/>
                <w:szCs w:val="18"/>
              </w:rPr>
              <w:t>an</w:t>
            </w:r>
            <w:r w:rsidRPr="005677FE">
              <w:rPr>
                <w:rFonts w:ascii="Arial"/>
                <w:spacing w:val="31"/>
                <w:sz w:val="18"/>
                <w:szCs w:val="18"/>
              </w:rPr>
              <w:t xml:space="preserve"> </w:t>
            </w:r>
            <w:r w:rsidRPr="005677FE">
              <w:rPr>
                <w:rFonts w:ascii="Arial"/>
                <w:spacing w:val="-1"/>
                <w:sz w:val="18"/>
                <w:szCs w:val="18"/>
              </w:rPr>
              <w:t>administrator</w:t>
            </w:r>
            <w:r w:rsidRPr="005677FE">
              <w:rPr>
                <w:rFonts w:ascii="Arial"/>
                <w:spacing w:val="31"/>
                <w:sz w:val="18"/>
                <w:szCs w:val="18"/>
              </w:rPr>
              <w:t xml:space="preserve"> </w:t>
            </w:r>
            <w:r w:rsidRPr="005677FE">
              <w:rPr>
                <w:rFonts w:ascii="Arial"/>
                <w:spacing w:val="-1"/>
                <w:sz w:val="18"/>
                <w:szCs w:val="18"/>
              </w:rPr>
              <w:t>is</w:t>
            </w:r>
            <w:r w:rsidRPr="005677FE">
              <w:rPr>
                <w:rFonts w:ascii="Arial"/>
                <w:spacing w:val="28"/>
                <w:sz w:val="18"/>
                <w:szCs w:val="18"/>
              </w:rPr>
              <w:t xml:space="preserve"> </w:t>
            </w:r>
            <w:r w:rsidRPr="005677FE">
              <w:rPr>
                <w:rFonts w:ascii="Arial"/>
                <w:spacing w:val="-1"/>
                <w:sz w:val="18"/>
                <w:szCs w:val="18"/>
              </w:rPr>
              <w:t>given;</w:t>
            </w:r>
            <w:r w:rsidRPr="005677FE">
              <w:rPr>
                <w:rFonts w:ascii="Arial"/>
                <w:spacing w:val="2"/>
                <w:sz w:val="18"/>
                <w:szCs w:val="18"/>
              </w:rPr>
              <w:t xml:space="preserve"> </w:t>
            </w:r>
            <w:r w:rsidRPr="005677FE">
              <w:rPr>
                <w:rFonts w:ascii="Arial"/>
                <w:spacing w:val="-1"/>
                <w:sz w:val="18"/>
                <w:szCs w:val="18"/>
              </w:rPr>
              <w:t>or</w:t>
            </w:r>
          </w:p>
          <w:p w:rsidR="00A558D0" w:rsidRPr="005677FE" w:rsidRDefault="00A558D0" w:rsidP="00A558D0">
            <w:pPr>
              <w:pStyle w:val="ListParagraph"/>
              <w:numPr>
                <w:ilvl w:val="0"/>
                <w:numId w:val="44"/>
              </w:numPr>
              <w:tabs>
                <w:tab w:val="left" w:pos="550"/>
              </w:tabs>
              <w:spacing w:before="119"/>
              <w:ind w:right="1"/>
              <w:jc w:val="both"/>
              <w:rPr>
                <w:rFonts w:ascii="Arial" w:eastAsia="Arial" w:hAnsi="Arial" w:cs="Arial"/>
                <w:sz w:val="18"/>
                <w:szCs w:val="18"/>
              </w:rPr>
            </w:pPr>
            <w:r w:rsidRPr="005677FE">
              <w:rPr>
                <w:rFonts w:ascii="Arial"/>
                <w:spacing w:val="-1"/>
                <w:sz w:val="18"/>
                <w:szCs w:val="18"/>
              </w:rPr>
              <w:t>it</w:t>
            </w:r>
            <w:r w:rsidRPr="005677FE">
              <w:rPr>
                <w:rFonts w:ascii="Arial"/>
                <w:spacing w:val="3"/>
                <w:sz w:val="18"/>
                <w:szCs w:val="18"/>
              </w:rPr>
              <w:t xml:space="preserve"> </w:t>
            </w:r>
            <w:r w:rsidRPr="005677FE">
              <w:rPr>
                <w:rFonts w:ascii="Arial"/>
                <w:spacing w:val="-1"/>
                <w:sz w:val="18"/>
                <w:szCs w:val="18"/>
              </w:rPr>
              <w:t>is</w:t>
            </w:r>
            <w:r w:rsidRPr="005677FE">
              <w:rPr>
                <w:rFonts w:ascii="Arial"/>
                <w:spacing w:val="2"/>
                <w:sz w:val="18"/>
                <w:szCs w:val="18"/>
              </w:rPr>
              <w:t xml:space="preserve"> </w:t>
            </w:r>
            <w:r w:rsidRPr="005677FE">
              <w:rPr>
                <w:rFonts w:ascii="Arial"/>
                <w:spacing w:val="-1"/>
                <w:sz w:val="18"/>
                <w:szCs w:val="18"/>
              </w:rPr>
              <w:t>or</w:t>
            </w:r>
            <w:r w:rsidRPr="005677FE">
              <w:rPr>
                <w:rFonts w:ascii="Arial"/>
                <w:spacing w:val="3"/>
                <w:sz w:val="18"/>
                <w:szCs w:val="18"/>
              </w:rPr>
              <w:t xml:space="preserve"> </w:t>
            </w:r>
            <w:r w:rsidRPr="005677FE">
              <w:rPr>
                <w:rFonts w:ascii="Arial"/>
                <w:spacing w:val="-1"/>
                <w:sz w:val="18"/>
                <w:szCs w:val="18"/>
              </w:rPr>
              <w:t>becomes</w:t>
            </w:r>
            <w:r w:rsidRPr="005677FE">
              <w:rPr>
                <w:rFonts w:ascii="Arial"/>
                <w:spacing w:val="2"/>
                <w:sz w:val="18"/>
                <w:szCs w:val="18"/>
              </w:rPr>
              <w:t xml:space="preserve"> </w:t>
            </w:r>
            <w:r w:rsidRPr="005677FE">
              <w:rPr>
                <w:rFonts w:ascii="Arial"/>
                <w:spacing w:val="-1"/>
                <w:sz w:val="18"/>
                <w:szCs w:val="18"/>
              </w:rPr>
              <w:t>insolvent</w:t>
            </w:r>
            <w:r w:rsidRPr="005677FE">
              <w:rPr>
                <w:rFonts w:ascii="Arial"/>
                <w:spacing w:val="3"/>
                <w:sz w:val="18"/>
                <w:szCs w:val="18"/>
              </w:rPr>
              <w:t xml:space="preserve"> </w:t>
            </w:r>
            <w:r w:rsidRPr="005677FE">
              <w:rPr>
                <w:rFonts w:ascii="Arial"/>
                <w:spacing w:val="-2"/>
                <w:sz w:val="18"/>
                <w:szCs w:val="18"/>
              </w:rPr>
              <w:t>within</w:t>
            </w:r>
            <w:r w:rsidRPr="005677FE">
              <w:rPr>
                <w:rFonts w:ascii="Arial"/>
                <w:spacing w:val="2"/>
                <w:sz w:val="18"/>
                <w:szCs w:val="18"/>
              </w:rPr>
              <w:t xml:space="preserve"> </w:t>
            </w:r>
            <w:r w:rsidRPr="005677FE">
              <w:rPr>
                <w:rFonts w:ascii="Arial"/>
                <w:sz w:val="18"/>
                <w:szCs w:val="18"/>
              </w:rPr>
              <w:t>the</w:t>
            </w:r>
            <w:r w:rsidRPr="005677FE">
              <w:rPr>
                <w:rFonts w:ascii="Arial"/>
                <w:spacing w:val="2"/>
                <w:sz w:val="18"/>
                <w:szCs w:val="18"/>
              </w:rPr>
              <w:t xml:space="preserve"> </w:t>
            </w:r>
            <w:r w:rsidRPr="005677FE">
              <w:rPr>
                <w:rFonts w:ascii="Arial"/>
                <w:spacing w:val="-1"/>
                <w:sz w:val="18"/>
                <w:szCs w:val="18"/>
              </w:rPr>
              <w:t>meaning</w:t>
            </w:r>
            <w:r w:rsidRPr="005677FE">
              <w:rPr>
                <w:rFonts w:ascii="Arial"/>
                <w:spacing w:val="4"/>
                <w:sz w:val="18"/>
                <w:szCs w:val="18"/>
              </w:rPr>
              <w:t xml:space="preserve"> </w:t>
            </w:r>
            <w:r w:rsidRPr="005677FE">
              <w:rPr>
                <w:rFonts w:ascii="Arial"/>
                <w:spacing w:val="-2"/>
                <w:sz w:val="18"/>
                <w:szCs w:val="18"/>
              </w:rPr>
              <w:t>of</w:t>
            </w:r>
            <w:r w:rsidRPr="005677FE">
              <w:rPr>
                <w:rFonts w:ascii="Arial"/>
                <w:spacing w:val="23"/>
                <w:sz w:val="18"/>
                <w:szCs w:val="18"/>
              </w:rPr>
              <w:t xml:space="preserve"> </w:t>
            </w:r>
            <w:r w:rsidRPr="005677FE">
              <w:rPr>
                <w:rFonts w:ascii="Arial"/>
                <w:spacing w:val="-1"/>
                <w:sz w:val="18"/>
                <w:szCs w:val="18"/>
              </w:rPr>
              <w:t>section</w:t>
            </w:r>
            <w:r w:rsidRPr="005677FE">
              <w:rPr>
                <w:rFonts w:ascii="Arial"/>
                <w:spacing w:val="1"/>
                <w:sz w:val="18"/>
                <w:szCs w:val="18"/>
              </w:rPr>
              <w:t xml:space="preserve"> </w:t>
            </w:r>
            <w:r w:rsidRPr="005677FE">
              <w:rPr>
                <w:rFonts w:ascii="Arial"/>
                <w:spacing w:val="-1"/>
                <w:sz w:val="18"/>
                <w:szCs w:val="18"/>
              </w:rPr>
              <w:t>123</w:t>
            </w:r>
            <w:r w:rsidRPr="005677FE">
              <w:rPr>
                <w:rFonts w:ascii="Arial"/>
                <w:spacing w:val="-2"/>
                <w:sz w:val="18"/>
                <w:szCs w:val="18"/>
              </w:rPr>
              <w:t xml:space="preserve"> of</w:t>
            </w:r>
            <w:r w:rsidRPr="005677FE">
              <w:rPr>
                <w:rFonts w:ascii="Arial"/>
                <w:spacing w:val="2"/>
                <w:sz w:val="18"/>
                <w:szCs w:val="18"/>
              </w:rPr>
              <w:t xml:space="preserve"> </w:t>
            </w:r>
            <w:r w:rsidRPr="005677FE">
              <w:rPr>
                <w:rFonts w:ascii="Arial"/>
                <w:sz w:val="18"/>
                <w:szCs w:val="18"/>
              </w:rPr>
              <w:t>the</w:t>
            </w:r>
            <w:r w:rsidRPr="005677FE">
              <w:rPr>
                <w:rFonts w:ascii="Arial"/>
                <w:spacing w:val="-2"/>
                <w:sz w:val="18"/>
                <w:szCs w:val="18"/>
              </w:rPr>
              <w:t xml:space="preserve"> </w:t>
            </w:r>
            <w:r w:rsidRPr="005677FE">
              <w:rPr>
                <w:rFonts w:ascii="Arial"/>
                <w:spacing w:val="-1"/>
                <w:sz w:val="18"/>
                <w:szCs w:val="18"/>
              </w:rPr>
              <w:t>Insolvency Act</w:t>
            </w:r>
            <w:r w:rsidRPr="005677FE">
              <w:rPr>
                <w:rFonts w:ascii="Arial"/>
                <w:spacing w:val="2"/>
                <w:sz w:val="18"/>
                <w:szCs w:val="18"/>
              </w:rPr>
              <w:t xml:space="preserve"> </w:t>
            </w:r>
            <w:r w:rsidRPr="005677FE">
              <w:rPr>
                <w:rFonts w:ascii="Arial"/>
                <w:spacing w:val="-2"/>
                <w:sz w:val="18"/>
                <w:szCs w:val="18"/>
              </w:rPr>
              <w:t>1986;</w:t>
            </w:r>
            <w:r w:rsidRPr="005677FE">
              <w:rPr>
                <w:rFonts w:ascii="Arial"/>
                <w:spacing w:val="2"/>
                <w:sz w:val="18"/>
                <w:szCs w:val="18"/>
              </w:rPr>
              <w:t xml:space="preserve"> </w:t>
            </w:r>
            <w:r w:rsidRPr="005677FE">
              <w:rPr>
                <w:rFonts w:ascii="Arial"/>
                <w:spacing w:val="-2"/>
                <w:sz w:val="18"/>
                <w:szCs w:val="18"/>
              </w:rPr>
              <w:t>or</w:t>
            </w:r>
          </w:p>
          <w:p w:rsidR="00A558D0" w:rsidRPr="005677FE" w:rsidRDefault="00A558D0" w:rsidP="00A558D0">
            <w:pPr>
              <w:pStyle w:val="ListParagraph"/>
              <w:numPr>
                <w:ilvl w:val="0"/>
                <w:numId w:val="44"/>
              </w:numPr>
              <w:tabs>
                <w:tab w:val="left" w:pos="550"/>
              </w:tabs>
              <w:spacing w:before="121"/>
              <w:jc w:val="both"/>
              <w:rPr>
                <w:rFonts w:ascii="Arial" w:eastAsia="Arial" w:hAnsi="Arial" w:cs="Arial"/>
                <w:sz w:val="18"/>
                <w:szCs w:val="18"/>
              </w:rPr>
            </w:pPr>
            <w:r w:rsidRPr="005677FE">
              <w:rPr>
                <w:rFonts w:ascii="Arial"/>
                <w:spacing w:val="-1"/>
                <w:sz w:val="18"/>
                <w:szCs w:val="18"/>
              </w:rPr>
              <w:t>being</w:t>
            </w:r>
            <w:r w:rsidRPr="005677FE">
              <w:rPr>
                <w:rFonts w:ascii="Arial"/>
                <w:spacing w:val="23"/>
                <w:sz w:val="18"/>
                <w:szCs w:val="18"/>
              </w:rPr>
              <w:t xml:space="preserve"> </w:t>
            </w:r>
            <w:r w:rsidRPr="005677FE">
              <w:rPr>
                <w:rFonts w:ascii="Arial"/>
                <w:sz w:val="18"/>
                <w:szCs w:val="18"/>
              </w:rPr>
              <w:t>a</w:t>
            </w:r>
            <w:r w:rsidRPr="005677FE">
              <w:rPr>
                <w:rFonts w:ascii="Arial"/>
                <w:spacing w:val="21"/>
                <w:sz w:val="18"/>
                <w:szCs w:val="18"/>
              </w:rPr>
              <w:t xml:space="preserve"> </w:t>
            </w:r>
            <w:r w:rsidRPr="005677FE">
              <w:rPr>
                <w:rFonts w:ascii="Arial"/>
                <w:spacing w:val="-1"/>
                <w:sz w:val="18"/>
                <w:szCs w:val="18"/>
              </w:rPr>
              <w:t>"small</w:t>
            </w:r>
            <w:r w:rsidRPr="005677FE">
              <w:rPr>
                <w:rFonts w:ascii="Arial"/>
                <w:spacing w:val="20"/>
                <w:sz w:val="18"/>
                <w:szCs w:val="18"/>
              </w:rPr>
              <w:t xml:space="preserve"> </w:t>
            </w:r>
            <w:r w:rsidRPr="005677FE">
              <w:rPr>
                <w:rFonts w:ascii="Arial"/>
                <w:spacing w:val="-2"/>
                <w:sz w:val="18"/>
                <w:szCs w:val="18"/>
              </w:rPr>
              <w:t>company"</w:t>
            </w:r>
            <w:r w:rsidRPr="005677FE">
              <w:rPr>
                <w:rFonts w:ascii="Arial"/>
                <w:spacing w:val="22"/>
                <w:sz w:val="18"/>
                <w:szCs w:val="18"/>
              </w:rPr>
              <w:t xml:space="preserve"> </w:t>
            </w:r>
            <w:r w:rsidRPr="005677FE">
              <w:rPr>
                <w:rFonts w:ascii="Arial"/>
                <w:spacing w:val="-1"/>
                <w:sz w:val="18"/>
                <w:szCs w:val="18"/>
              </w:rPr>
              <w:t>within</w:t>
            </w:r>
            <w:r w:rsidRPr="005677FE">
              <w:rPr>
                <w:rFonts w:ascii="Arial"/>
                <w:spacing w:val="21"/>
                <w:sz w:val="18"/>
                <w:szCs w:val="18"/>
              </w:rPr>
              <w:t xml:space="preserve"> </w:t>
            </w:r>
            <w:r w:rsidRPr="005677FE">
              <w:rPr>
                <w:rFonts w:ascii="Arial"/>
                <w:sz w:val="18"/>
                <w:szCs w:val="18"/>
              </w:rPr>
              <w:t>the</w:t>
            </w:r>
            <w:r w:rsidRPr="005677FE">
              <w:rPr>
                <w:rFonts w:ascii="Arial"/>
                <w:spacing w:val="21"/>
                <w:sz w:val="18"/>
                <w:szCs w:val="18"/>
              </w:rPr>
              <w:t xml:space="preserve"> </w:t>
            </w:r>
            <w:r w:rsidRPr="005677FE">
              <w:rPr>
                <w:rFonts w:ascii="Arial"/>
                <w:spacing w:val="-2"/>
                <w:sz w:val="18"/>
                <w:szCs w:val="18"/>
              </w:rPr>
              <w:t>meaning</w:t>
            </w:r>
            <w:r w:rsidRPr="005677FE">
              <w:rPr>
                <w:rFonts w:ascii="Arial"/>
                <w:spacing w:val="21"/>
                <w:sz w:val="18"/>
                <w:szCs w:val="18"/>
              </w:rPr>
              <w:t xml:space="preserve"> </w:t>
            </w:r>
            <w:r w:rsidRPr="005677FE">
              <w:rPr>
                <w:rFonts w:ascii="Arial"/>
                <w:spacing w:val="-2"/>
                <w:sz w:val="18"/>
                <w:szCs w:val="18"/>
              </w:rPr>
              <w:t>of</w:t>
            </w:r>
            <w:r w:rsidRPr="005677FE">
              <w:rPr>
                <w:rFonts w:ascii="Arial"/>
                <w:spacing w:val="27"/>
                <w:sz w:val="18"/>
                <w:szCs w:val="18"/>
              </w:rPr>
              <w:t xml:space="preserve"> </w:t>
            </w:r>
            <w:r w:rsidRPr="005677FE">
              <w:rPr>
                <w:rFonts w:ascii="Arial"/>
                <w:spacing w:val="-1"/>
                <w:sz w:val="18"/>
                <w:szCs w:val="18"/>
              </w:rPr>
              <w:t>section</w:t>
            </w:r>
            <w:r w:rsidRPr="005677FE">
              <w:rPr>
                <w:rFonts w:ascii="Arial"/>
                <w:spacing w:val="1"/>
                <w:sz w:val="18"/>
                <w:szCs w:val="18"/>
              </w:rPr>
              <w:t xml:space="preserve"> </w:t>
            </w:r>
            <w:r w:rsidRPr="005677FE">
              <w:rPr>
                <w:rFonts w:ascii="Arial"/>
                <w:spacing w:val="-1"/>
                <w:sz w:val="18"/>
                <w:szCs w:val="18"/>
              </w:rPr>
              <w:t>382(3)</w:t>
            </w:r>
            <w:r w:rsidRPr="005677FE">
              <w:rPr>
                <w:rFonts w:ascii="Arial"/>
                <w:spacing w:val="7"/>
                <w:sz w:val="18"/>
                <w:szCs w:val="18"/>
              </w:rPr>
              <w:t xml:space="preserve"> </w:t>
            </w:r>
            <w:r w:rsidRPr="005677FE">
              <w:rPr>
                <w:rFonts w:ascii="Arial"/>
                <w:spacing w:val="-2"/>
                <w:sz w:val="18"/>
                <w:szCs w:val="18"/>
              </w:rPr>
              <w:t>of</w:t>
            </w:r>
            <w:r w:rsidRPr="005677FE">
              <w:rPr>
                <w:rFonts w:ascii="Arial"/>
                <w:spacing w:val="7"/>
                <w:sz w:val="18"/>
                <w:szCs w:val="18"/>
              </w:rPr>
              <w:t xml:space="preserve"> </w:t>
            </w:r>
            <w:r w:rsidRPr="005677FE">
              <w:rPr>
                <w:rFonts w:ascii="Arial"/>
                <w:sz w:val="18"/>
                <w:szCs w:val="18"/>
              </w:rPr>
              <w:t>the</w:t>
            </w:r>
            <w:r w:rsidRPr="005677FE">
              <w:rPr>
                <w:rFonts w:ascii="Arial"/>
                <w:spacing w:val="3"/>
                <w:sz w:val="18"/>
                <w:szCs w:val="18"/>
              </w:rPr>
              <w:t xml:space="preserve"> </w:t>
            </w:r>
            <w:r w:rsidRPr="005677FE">
              <w:rPr>
                <w:rFonts w:ascii="Arial"/>
                <w:spacing w:val="-1"/>
                <w:sz w:val="18"/>
                <w:szCs w:val="18"/>
              </w:rPr>
              <w:t>Companies</w:t>
            </w:r>
            <w:r w:rsidRPr="005677FE">
              <w:rPr>
                <w:rFonts w:ascii="Arial"/>
                <w:spacing w:val="6"/>
                <w:sz w:val="18"/>
                <w:szCs w:val="18"/>
              </w:rPr>
              <w:t xml:space="preserve"> </w:t>
            </w:r>
            <w:r w:rsidRPr="005677FE">
              <w:rPr>
                <w:rFonts w:ascii="Arial"/>
                <w:spacing w:val="-1"/>
                <w:sz w:val="18"/>
                <w:szCs w:val="18"/>
              </w:rPr>
              <w:t>Act</w:t>
            </w:r>
            <w:r w:rsidRPr="005677FE">
              <w:rPr>
                <w:rFonts w:ascii="Arial"/>
                <w:spacing w:val="7"/>
                <w:sz w:val="18"/>
                <w:szCs w:val="18"/>
              </w:rPr>
              <w:t xml:space="preserve"> </w:t>
            </w:r>
            <w:r w:rsidRPr="005677FE">
              <w:rPr>
                <w:rFonts w:ascii="Arial"/>
                <w:spacing w:val="-2"/>
                <w:sz w:val="18"/>
                <w:szCs w:val="18"/>
              </w:rPr>
              <w:t>2006,</w:t>
            </w:r>
            <w:r w:rsidRPr="005677FE">
              <w:rPr>
                <w:rFonts w:ascii="Arial"/>
                <w:spacing w:val="4"/>
                <w:sz w:val="18"/>
                <w:szCs w:val="18"/>
              </w:rPr>
              <w:t xml:space="preserve"> </w:t>
            </w:r>
            <w:r w:rsidRPr="005677FE">
              <w:rPr>
                <w:rFonts w:ascii="Arial"/>
                <w:sz w:val="18"/>
                <w:szCs w:val="18"/>
              </w:rPr>
              <w:t>a</w:t>
            </w:r>
            <w:r w:rsidRPr="005677FE">
              <w:rPr>
                <w:rFonts w:ascii="Arial"/>
                <w:spacing w:val="30"/>
                <w:sz w:val="18"/>
                <w:szCs w:val="18"/>
              </w:rPr>
              <w:t xml:space="preserve"> </w:t>
            </w:r>
            <w:r w:rsidRPr="005677FE">
              <w:rPr>
                <w:rFonts w:ascii="Arial"/>
                <w:spacing w:val="-1"/>
                <w:sz w:val="18"/>
                <w:szCs w:val="18"/>
              </w:rPr>
              <w:t>moratorium</w:t>
            </w:r>
            <w:r w:rsidRPr="005677FE">
              <w:rPr>
                <w:rFonts w:ascii="Arial"/>
                <w:spacing w:val="30"/>
                <w:sz w:val="18"/>
                <w:szCs w:val="18"/>
              </w:rPr>
              <w:t xml:space="preserve"> </w:t>
            </w:r>
            <w:r w:rsidRPr="005677FE">
              <w:rPr>
                <w:rFonts w:ascii="Arial"/>
                <w:spacing w:val="-1"/>
                <w:sz w:val="18"/>
                <w:szCs w:val="18"/>
              </w:rPr>
              <w:t>comes</w:t>
            </w:r>
            <w:r w:rsidRPr="005677FE">
              <w:rPr>
                <w:rFonts w:ascii="Arial"/>
                <w:spacing w:val="32"/>
                <w:sz w:val="18"/>
                <w:szCs w:val="18"/>
              </w:rPr>
              <w:t xml:space="preserve"> </w:t>
            </w:r>
            <w:r w:rsidRPr="005677FE">
              <w:rPr>
                <w:rFonts w:ascii="Arial"/>
                <w:spacing w:val="-1"/>
                <w:sz w:val="18"/>
                <w:szCs w:val="18"/>
              </w:rPr>
              <w:t>into</w:t>
            </w:r>
            <w:r w:rsidRPr="005677FE">
              <w:rPr>
                <w:rFonts w:ascii="Arial"/>
                <w:spacing w:val="29"/>
                <w:sz w:val="18"/>
                <w:szCs w:val="18"/>
              </w:rPr>
              <w:t xml:space="preserve"> </w:t>
            </w:r>
            <w:r w:rsidRPr="005677FE">
              <w:rPr>
                <w:rFonts w:ascii="Arial"/>
                <w:spacing w:val="-1"/>
                <w:sz w:val="18"/>
                <w:szCs w:val="18"/>
              </w:rPr>
              <w:t>force</w:t>
            </w:r>
            <w:r w:rsidRPr="005677FE">
              <w:rPr>
                <w:rFonts w:ascii="Arial"/>
                <w:spacing w:val="32"/>
                <w:sz w:val="18"/>
                <w:szCs w:val="18"/>
              </w:rPr>
              <w:t xml:space="preserve"> </w:t>
            </w:r>
            <w:r w:rsidRPr="005677FE">
              <w:rPr>
                <w:rFonts w:ascii="Arial"/>
                <w:spacing w:val="-1"/>
                <w:sz w:val="18"/>
                <w:szCs w:val="18"/>
              </w:rPr>
              <w:t>pursuant</w:t>
            </w:r>
            <w:r w:rsidRPr="005677FE">
              <w:rPr>
                <w:rFonts w:ascii="Arial"/>
                <w:spacing w:val="30"/>
                <w:sz w:val="18"/>
                <w:szCs w:val="18"/>
              </w:rPr>
              <w:t xml:space="preserve"> </w:t>
            </w:r>
            <w:r w:rsidRPr="005677FE">
              <w:rPr>
                <w:rFonts w:ascii="Arial"/>
                <w:sz w:val="18"/>
                <w:szCs w:val="18"/>
              </w:rPr>
              <w:t>to</w:t>
            </w:r>
            <w:r w:rsidRPr="005677FE">
              <w:rPr>
                <w:rFonts w:ascii="Arial"/>
                <w:spacing w:val="31"/>
                <w:sz w:val="18"/>
                <w:szCs w:val="18"/>
              </w:rPr>
              <w:t xml:space="preserve"> </w:t>
            </w:r>
            <w:r w:rsidRPr="005677FE">
              <w:rPr>
                <w:rFonts w:ascii="Arial"/>
                <w:spacing w:val="-2"/>
                <w:sz w:val="18"/>
                <w:szCs w:val="18"/>
              </w:rPr>
              <w:t>Schedule</w:t>
            </w:r>
            <w:r w:rsidRPr="005677FE">
              <w:rPr>
                <w:rFonts w:ascii="Arial"/>
                <w:spacing w:val="43"/>
                <w:sz w:val="18"/>
                <w:szCs w:val="18"/>
              </w:rPr>
              <w:t xml:space="preserve"> </w:t>
            </w:r>
            <w:r w:rsidRPr="005677FE">
              <w:rPr>
                <w:rFonts w:ascii="Arial"/>
                <w:spacing w:val="-1"/>
                <w:sz w:val="18"/>
                <w:szCs w:val="18"/>
              </w:rPr>
              <w:t>A1</w:t>
            </w:r>
            <w:r w:rsidRPr="005677FE">
              <w:rPr>
                <w:rFonts w:ascii="Arial"/>
                <w:sz w:val="18"/>
                <w:szCs w:val="18"/>
              </w:rPr>
              <w:t xml:space="preserve"> </w:t>
            </w:r>
            <w:r w:rsidRPr="005677FE">
              <w:rPr>
                <w:rFonts w:ascii="Arial"/>
                <w:spacing w:val="-2"/>
                <w:sz w:val="18"/>
                <w:szCs w:val="18"/>
              </w:rPr>
              <w:t>of</w:t>
            </w:r>
            <w:r w:rsidRPr="005677FE">
              <w:rPr>
                <w:rFonts w:ascii="Arial"/>
                <w:spacing w:val="2"/>
                <w:sz w:val="18"/>
                <w:szCs w:val="18"/>
              </w:rPr>
              <w:t xml:space="preserve"> </w:t>
            </w:r>
            <w:r w:rsidRPr="005677FE">
              <w:rPr>
                <w:rFonts w:ascii="Arial"/>
                <w:sz w:val="18"/>
                <w:szCs w:val="18"/>
              </w:rPr>
              <w:t>the</w:t>
            </w:r>
            <w:r w:rsidRPr="005677FE">
              <w:rPr>
                <w:rFonts w:ascii="Arial"/>
                <w:spacing w:val="-2"/>
                <w:sz w:val="18"/>
                <w:szCs w:val="18"/>
              </w:rPr>
              <w:t xml:space="preserve"> </w:t>
            </w:r>
            <w:r w:rsidRPr="005677FE">
              <w:rPr>
                <w:rFonts w:ascii="Arial"/>
                <w:spacing w:val="-1"/>
                <w:sz w:val="18"/>
                <w:szCs w:val="18"/>
              </w:rPr>
              <w:t>Insolvency Act</w:t>
            </w:r>
            <w:r w:rsidRPr="005677FE">
              <w:rPr>
                <w:rFonts w:ascii="Arial"/>
                <w:sz w:val="18"/>
                <w:szCs w:val="18"/>
              </w:rPr>
              <w:t xml:space="preserve"> </w:t>
            </w:r>
            <w:r w:rsidRPr="005677FE">
              <w:rPr>
                <w:rFonts w:ascii="Arial"/>
                <w:spacing w:val="-1"/>
                <w:sz w:val="18"/>
                <w:szCs w:val="18"/>
              </w:rPr>
              <w:t>1986;</w:t>
            </w:r>
            <w:r w:rsidRPr="005677FE">
              <w:rPr>
                <w:rFonts w:ascii="Arial"/>
                <w:spacing w:val="2"/>
                <w:sz w:val="18"/>
                <w:szCs w:val="18"/>
              </w:rPr>
              <w:t xml:space="preserve"> </w:t>
            </w:r>
            <w:r w:rsidRPr="005677FE">
              <w:rPr>
                <w:rFonts w:ascii="Arial"/>
                <w:spacing w:val="-2"/>
                <w:sz w:val="18"/>
                <w:szCs w:val="18"/>
              </w:rPr>
              <w:t>or</w:t>
            </w:r>
          </w:p>
          <w:p w:rsidR="00A558D0" w:rsidRPr="005E4210" w:rsidRDefault="00A558D0" w:rsidP="00A558D0">
            <w:pPr>
              <w:pStyle w:val="ListParagraph"/>
              <w:numPr>
                <w:ilvl w:val="0"/>
                <w:numId w:val="44"/>
              </w:numPr>
              <w:tabs>
                <w:tab w:val="left" w:pos="550"/>
              </w:tabs>
              <w:spacing w:before="119"/>
              <w:ind w:right="-1"/>
              <w:jc w:val="both"/>
              <w:rPr>
                <w:rFonts w:ascii="Arial" w:eastAsia="Arial" w:hAnsi="Arial" w:cs="Arial"/>
                <w:sz w:val="20"/>
                <w:szCs w:val="20"/>
              </w:rPr>
            </w:pPr>
            <w:r w:rsidRPr="005677FE">
              <w:rPr>
                <w:rFonts w:ascii="Arial"/>
                <w:spacing w:val="-2"/>
                <w:sz w:val="18"/>
                <w:szCs w:val="18"/>
              </w:rPr>
              <w:t>where</w:t>
            </w:r>
            <w:r w:rsidRPr="005677FE">
              <w:rPr>
                <w:rFonts w:ascii="Arial"/>
                <w:spacing w:val="17"/>
                <w:sz w:val="18"/>
                <w:szCs w:val="18"/>
              </w:rPr>
              <w:t xml:space="preserve"> </w:t>
            </w:r>
            <w:r w:rsidRPr="005677FE">
              <w:rPr>
                <w:rFonts w:ascii="Arial"/>
                <w:sz w:val="18"/>
                <w:szCs w:val="18"/>
              </w:rPr>
              <w:t>the</w:t>
            </w:r>
            <w:r w:rsidRPr="005677FE">
              <w:rPr>
                <w:rFonts w:ascii="Arial"/>
                <w:spacing w:val="17"/>
                <w:sz w:val="18"/>
                <w:szCs w:val="18"/>
              </w:rPr>
              <w:t xml:space="preserve"> </w:t>
            </w:r>
            <w:r w:rsidRPr="005677FE">
              <w:rPr>
                <w:rFonts w:ascii="Arial"/>
                <w:spacing w:val="-2"/>
                <w:sz w:val="18"/>
                <w:szCs w:val="18"/>
              </w:rPr>
              <w:t>Supplier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2"/>
                <w:sz w:val="20"/>
                <w:szCs w:val="20"/>
              </w:rPr>
              <w:t>Framework</w:t>
            </w:r>
            <w:r w:rsidRPr="005E4210">
              <w:rPr>
                <w:rFonts w:ascii="Arial"/>
                <w:spacing w:val="18"/>
                <w:sz w:val="20"/>
                <w:szCs w:val="20"/>
              </w:rPr>
              <w:t xml:space="preserve"> </w:t>
            </w:r>
            <w:r w:rsidRPr="005E4210">
              <w:rPr>
                <w:rFonts w:ascii="Arial"/>
                <w:spacing w:val="-1"/>
                <w:sz w:val="20"/>
                <w:szCs w:val="20"/>
              </w:rPr>
              <w:t>Guarantor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53"/>
                <w:sz w:val="20"/>
                <w:szCs w:val="20"/>
              </w:rPr>
              <w:t xml:space="preserve"> </w:t>
            </w:r>
            <w:r w:rsidRPr="005E4210">
              <w:rPr>
                <w:rFonts w:ascii="Arial"/>
                <w:spacing w:val="-1"/>
                <w:sz w:val="20"/>
                <w:szCs w:val="20"/>
              </w:rPr>
              <w:t>Off</w:t>
            </w:r>
            <w:r w:rsidRPr="005E4210">
              <w:rPr>
                <w:rFonts w:ascii="Arial"/>
                <w:spacing w:val="55"/>
                <w:sz w:val="20"/>
                <w:szCs w:val="20"/>
              </w:rPr>
              <w:t xml:space="preserve"> </w:t>
            </w:r>
            <w:r w:rsidRPr="005E4210">
              <w:rPr>
                <w:rFonts w:ascii="Arial"/>
                <w:spacing w:val="-1"/>
                <w:sz w:val="20"/>
                <w:szCs w:val="20"/>
              </w:rPr>
              <w:t>Guarantor</w:t>
            </w:r>
            <w:r w:rsidRPr="005E4210">
              <w:rPr>
                <w:rFonts w:ascii="Arial"/>
                <w:spacing w:val="54"/>
                <w:sz w:val="20"/>
                <w:szCs w:val="20"/>
              </w:rPr>
              <w:t xml:space="preserve"> </w:t>
            </w:r>
            <w:r w:rsidRPr="005E4210">
              <w:rPr>
                <w:rFonts w:ascii="Arial"/>
                <w:spacing w:val="-1"/>
                <w:sz w:val="20"/>
                <w:szCs w:val="20"/>
              </w:rPr>
              <w:t>is</w:t>
            </w:r>
            <w:r w:rsidRPr="005E4210">
              <w:rPr>
                <w:rFonts w:ascii="Arial"/>
                <w:spacing w:val="53"/>
                <w:sz w:val="20"/>
                <w:szCs w:val="20"/>
              </w:rPr>
              <w:t xml:space="preserve"> </w:t>
            </w:r>
            <w:r w:rsidRPr="005E4210">
              <w:rPr>
                <w:rFonts w:ascii="Arial"/>
                <w:spacing w:val="-1"/>
                <w:sz w:val="20"/>
                <w:szCs w:val="20"/>
              </w:rPr>
              <w:t>an</w:t>
            </w:r>
            <w:r w:rsidRPr="005E4210">
              <w:rPr>
                <w:rFonts w:ascii="Arial"/>
                <w:spacing w:val="53"/>
                <w:sz w:val="20"/>
                <w:szCs w:val="20"/>
              </w:rPr>
              <w:t xml:space="preserve"> </w:t>
            </w:r>
            <w:r w:rsidRPr="005E4210">
              <w:rPr>
                <w:rFonts w:ascii="Arial"/>
                <w:spacing w:val="-2"/>
                <w:sz w:val="20"/>
                <w:szCs w:val="20"/>
              </w:rPr>
              <w:t>individual</w:t>
            </w:r>
            <w:r w:rsidRPr="005E4210">
              <w:rPr>
                <w:rFonts w:ascii="Arial"/>
                <w:spacing w:val="52"/>
                <w:sz w:val="20"/>
                <w:szCs w:val="20"/>
              </w:rPr>
              <w:t xml:space="preserve"> </w:t>
            </w:r>
            <w:r w:rsidRPr="005E4210">
              <w:rPr>
                <w:rFonts w:ascii="Arial"/>
                <w:spacing w:val="-1"/>
                <w:sz w:val="20"/>
                <w:szCs w:val="20"/>
              </w:rPr>
              <w:t>or</w:t>
            </w:r>
            <w:r w:rsidRPr="005E4210">
              <w:rPr>
                <w:rFonts w:ascii="Arial"/>
                <w:spacing w:val="54"/>
                <w:sz w:val="20"/>
                <w:szCs w:val="20"/>
              </w:rPr>
              <w:t xml:space="preserve"> </w:t>
            </w:r>
            <w:r w:rsidRPr="005E4210">
              <w:rPr>
                <w:rFonts w:ascii="Arial"/>
                <w:spacing w:val="-1"/>
                <w:sz w:val="20"/>
                <w:szCs w:val="20"/>
              </w:rPr>
              <w:t>partnership,</w:t>
            </w:r>
            <w:r w:rsidRPr="005E4210">
              <w:rPr>
                <w:rFonts w:ascii="Arial"/>
                <w:spacing w:val="56"/>
                <w:sz w:val="20"/>
                <w:szCs w:val="20"/>
              </w:rPr>
              <w:t xml:space="preserve"> </w:t>
            </w:r>
            <w:r w:rsidRPr="005E4210">
              <w:rPr>
                <w:rFonts w:ascii="Arial"/>
                <w:spacing w:val="-2"/>
                <w:sz w:val="20"/>
                <w:szCs w:val="20"/>
              </w:rPr>
              <w:t>any</w:t>
            </w:r>
            <w:r w:rsidRPr="005E4210">
              <w:rPr>
                <w:rFonts w:ascii="Arial"/>
                <w:spacing w:val="42"/>
                <w:sz w:val="20"/>
                <w:szCs w:val="20"/>
              </w:rPr>
              <w:t xml:space="preserve"> </w:t>
            </w:r>
            <w:r w:rsidRPr="005E4210">
              <w:rPr>
                <w:rFonts w:ascii="Arial"/>
                <w:spacing w:val="-2"/>
                <w:sz w:val="20"/>
                <w:szCs w:val="20"/>
              </w:rPr>
              <w:t>event</w:t>
            </w:r>
            <w:r w:rsidRPr="005E4210">
              <w:rPr>
                <w:rFonts w:ascii="Arial"/>
                <w:spacing w:val="42"/>
                <w:sz w:val="20"/>
                <w:szCs w:val="20"/>
              </w:rPr>
              <w:t xml:space="preserve"> </w:t>
            </w:r>
            <w:r w:rsidRPr="005E4210">
              <w:rPr>
                <w:rFonts w:ascii="Arial"/>
                <w:spacing w:val="-1"/>
                <w:sz w:val="20"/>
                <w:szCs w:val="20"/>
              </w:rPr>
              <w:t>analogous</w:t>
            </w:r>
            <w:r w:rsidRPr="005E4210">
              <w:rPr>
                <w:rFonts w:ascii="Arial"/>
                <w:spacing w:val="41"/>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those</w:t>
            </w:r>
            <w:r w:rsidRPr="005E4210">
              <w:rPr>
                <w:rFonts w:ascii="Arial"/>
                <w:spacing w:val="41"/>
                <w:sz w:val="20"/>
                <w:szCs w:val="20"/>
              </w:rPr>
              <w:t xml:space="preserve"> </w:t>
            </w:r>
            <w:r w:rsidRPr="005E4210">
              <w:rPr>
                <w:rFonts w:ascii="Arial"/>
                <w:spacing w:val="-1"/>
                <w:sz w:val="20"/>
                <w:szCs w:val="20"/>
              </w:rPr>
              <w:t>listed</w:t>
            </w:r>
            <w:r w:rsidRPr="005E4210">
              <w:rPr>
                <w:rFonts w:ascii="Arial"/>
                <w:spacing w:val="41"/>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pacing w:val="-1"/>
                <w:sz w:val="20"/>
                <w:szCs w:val="20"/>
              </w:rPr>
              <w:t>limbs</w:t>
            </w:r>
            <w:r w:rsidRPr="005E4210">
              <w:rPr>
                <w:rFonts w:ascii="Arial"/>
                <w:spacing w:val="42"/>
                <w:sz w:val="20"/>
                <w:szCs w:val="20"/>
              </w:rPr>
              <w:t xml:space="preserve"> </w:t>
            </w:r>
            <w:r w:rsidRPr="005E4210">
              <w:rPr>
                <w:rFonts w:ascii="Arial"/>
                <w:spacing w:val="-1"/>
                <w:sz w:val="20"/>
                <w:szCs w:val="20"/>
              </w:rPr>
              <w:t>(a)</w:t>
            </w:r>
            <w:r w:rsidRPr="005E4210">
              <w:rPr>
                <w:rFonts w:ascii="Arial"/>
                <w:spacing w:val="42"/>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(g)</w:t>
            </w:r>
            <w:r w:rsidRPr="005E4210">
              <w:rPr>
                <w:rFonts w:ascii="Arial"/>
                <w:spacing w:val="28"/>
                <w:sz w:val="20"/>
                <w:szCs w:val="20"/>
              </w:rPr>
              <w:t xml:space="preserve"> </w:t>
            </w:r>
            <w:r w:rsidRPr="005E4210">
              <w:rPr>
                <w:rFonts w:ascii="Arial"/>
                <w:spacing w:val="-2"/>
                <w:sz w:val="20"/>
                <w:szCs w:val="20"/>
              </w:rPr>
              <w:t>(inclusive)</w:t>
            </w:r>
            <w:r w:rsidRPr="005E4210">
              <w:rPr>
                <w:rFonts w:ascii="Arial"/>
                <w:spacing w:val="10"/>
                <w:sz w:val="20"/>
                <w:szCs w:val="20"/>
              </w:rPr>
              <w:t xml:space="preserve"> </w:t>
            </w:r>
            <w:r w:rsidRPr="005E4210">
              <w:rPr>
                <w:rFonts w:ascii="Arial"/>
                <w:spacing w:val="-1"/>
                <w:sz w:val="20"/>
                <w:szCs w:val="20"/>
              </w:rPr>
              <w:t>occurs</w:t>
            </w:r>
            <w:r w:rsidRPr="005E4210">
              <w:rPr>
                <w:rFonts w:ascii="Arial"/>
                <w:spacing w:val="9"/>
                <w:sz w:val="20"/>
                <w:szCs w:val="20"/>
              </w:rPr>
              <w:t xml:space="preserve"> </w:t>
            </w:r>
            <w:r w:rsidRPr="005E4210">
              <w:rPr>
                <w:rFonts w:ascii="Arial"/>
                <w:spacing w:val="-1"/>
                <w:sz w:val="20"/>
                <w:szCs w:val="20"/>
              </w:rPr>
              <w:t>in</w:t>
            </w:r>
            <w:r w:rsidRPr="005E4210">
              <w:rPr>
                <w:rFonts w:ascii="Arial"/>
                <w:spacing w:val="9"/>
                <w:sz w:val="20"/>
                <w:szCs w:val="20"/>
              </w:rPr>
              <w:t xml:space="preserve"> </w:t>
            </w:r>
            <w:r w:rsidRPr="005E4210">
              <w:rPr>
                <w:rFonts w:ascii="Arial"/>
                <w:spacing w:val="-1"/>
                <w:sz w:val="20"/>
                <w:szCs w:val="20"/>
              </w:rPr>
              <w:t>relation</w:t>
            </w:r>
            <w:r w:rsidRPr="005E4210">
              <w:rPr>
                <w:rFonts w:ascii="Arial"/>
                <w:spacing w:val="9"/>
                <w:sz w:val="20"/>
                <w:szCs w:val="20"/>
              </w:rPr>
              <w:t xml:space="preserve"> </w:t>
            </w:r>
            <w:r w:rsidRPr="005E4210">
              <w:rPr>
                <w:rFonts w:ascii="Arial"/>
                <w:sz w:val="20"/>
                <w:szCs w:val="20"/>
              </w:rPr>
              <w:t>to</w:t>
            </w:r>
            <w:r w:rsidRPr="005E4210">
              <w:rPr>
                <w:rFonts w:ascii="Arial"/>
                <w:spacing w:val="9"/>
                <w:sz w:val="20"/>
                <w:szCs w:val="20"/>
              </w:rPr>
              <w:t xml:space="preserve"> </w:t>
            </w:r>
            <w:r w:rsidRPr="005E4210">
              <w:rPr>
                <w:rFonts w:ascii="Arial"/>
                <w:spacing w:val="-1"/>
                <w:sz w:val="20"/>
                <w:szCs w:val="20"/>
              </w:rPr>
              <w:t>that</w:t>
            </w:r>
            <w:r w:rsidRPr="005E4210">
              <w:rPr>
                <w:rFonts w:ascii="Arial"/>
                <w:spacing w:val="10"/>
                <w:sz w:val="20"/>
                <w:szCs w:val="20"/>
              </w:rPr>
              <w:t xml:space="preserve"> </w:t>
            </w:r>
            <w:r w:rsidRPr="005E4210">
              <w:rPr>
                <w:rFonts w:ascii="Arial"/>
                <w:spacing w:val="-2"/>
                <w:sz w:val="20"/>
                <w:szCs w:val="20"/>
              </w:rPr>
              <w:t>individual</w:t>
            </w:r>
            <w:r w:rsidRPr="005E4210">
              <w:rPr>
                <w:rFonts w:ascii="Arial"/>
                <w:spacing w:val="11"/>
                <w:sz w:val="20"/>
                <w:szCs w:val="20"/>
              </w:rPr>
              <w:t xml:space="preserve"> </w:t>
            </w:r>
            <w:r w:rsidRPr="005E4210">
              <w:rPr>
                <w:rFonts w:ascii="Arial"/>
                <w:spacing w:val="-1"/>
                <w:sz w:val="20"/>
                <w:szCs w:val="20"/>
              </w:rPr>
              <w:t>or</w:t>
            </w:r>
            <w:r w:rsidRPr="005E4210">
              <w:rPr>
                <w:rFonts w:ascii="Arial"/>
                <w:spacing w:val="56"/>
                <w:sz w:val="20"/>
                <w:szCs w:val="20"/>
              </w:rPr>
              <w:t xml:space="preserve"> </w:t>
            </w:r>
            <w:r w:rsidRPr="005E4210">
              <w:rPr>
                <w:rFonts w:ascii="Arial"/>
                <w:spacing w:val="-1"/>
                <w:sz w:val="20"/>
                <w:szCs w:val="20"/>
              </w:rPr>
              <w:t>partnership;</w:t>
            </w:r>
            <w:r w:rsidRPr="005E4210">
              <w:rPr>
                <w:rFonts w:ascii="Arial"/>
                <w:spacing w:val="2"/>
                <w:sz w:val="20"/>
                <w:szCs w:val="20"/>
              </w:rPr>
              <w:t xml:space="preserve"> </w:t>
            </w:r>
            <w:r w:rsidRPr="005E4210">
              <w:rPr>
                <w:rFonts w:ascii="Arial"/>
                <w:spacing w:val="-2"/>
                <w:sz w:val="20"/>
                <w:szCs w:val="20"/>
              </w:rPr>
              <w:t>or</w:t>
            </w:r>
          </w:p>
          <w:p w:rsidR="00A558D0" w:rsidRPr="005E4210" w:rsidRDefault="00A558D0" w:rsidP="00A558D0">
            <w:pPr>
              <w:pStyle w:val="ListParagraph"/>
              <w:numPr>
                <w:ilvl w:val="0"/>
                <w:numId w:val="44"/>
              </w:numPr>
              <w:tabs>
                <w:tab w:val="left" w:pos="550"/>
              </w:tabs>
              <w:spacing w:before="121" w:line="252" w:lineRule="exact"/>
              <w:ind w:right="-3"/>
              <w:rPr>
                <w:rFonts w:ascii="Arial" w:eastAsia="Arial" w:hAnsi="Arial" w:cs="Arial"/>
                <w:sz w:val="20"/>
                <w:szCs w:val="20"/>
              </w:rPr>
            </w:pPr>
            <w:r w:rsidRPr="005E4210">
              <w:rPr>
                <w:rFonts w:ascii="Arial"/>
                <w:spacing w:val="-1"/>
                <w:sz w:val="20"/>
                <w:szCs w:val="20"/>
              </w:rPr>
              <w:t>any</w:t>
            </w:r>
            <w:r w:rsidRPr="005E4210">
              <w:rPr>
                <w:rFonts w:ascii="Arial"/>
                <w:spacing w:val="30"/>
                <w:sz w:val="20"/>
                <w:szCs w:val="20"/>
              </w:rPr>
              <w:t xml:space="preserve"> </w:t>
            </w:r>
            <w:r w:rsidRPr="005E4210">
              <w:rPr>
                <w:rFonts w:ascii="Arial"/>
                <w:spacing w:val="-1"/>
                <w:sz w:val="20"/>
                <w:szCs w:val="20"/>
              </w:rPr>
              <w:t>event</w:t>
            </w:r>
            <w:r w:rsidRPr="005E4210">
              <w:rPr>
                <w:rFonts w:ascii="Arial"/>
                <w:spacing w:val="33"/>
                <w:sz w:val="20"/>
                <w:szCs w:val="20"/>
              </w:rPr>
              <w:t xml:space="preserve"> </w:t>
            </w:r>
            <w:r w:rsidRPr="005E4210">
              <w:rPr>
                <w:rFonts w:ascii="Arial"/>
                <w:spacing w:val="-1"/>
                <w:sz w:val="20"/>
                <w:szCs w:val="20"/>
              </w:rPr>
              <w:t>analogous</w:t>
            </w:r>
            <w:r w:rsidRPr="005E4210">
              <w:rPr>
                <w:rFonts w:ascii="Arial"/>
                <w:spacing w:val="32"/>
                <w:sz w:val="20"/>
                <w:szCs w:val="20"/>
              </w:rPr>
              <w:t xml:space="preserve"> </w:t>
            </w:r>
            <w:r w:rsidRPr="005E4210">
              <w:rPr>
                <w:rFonts w:ascii="Arial"/>
                <w:sz w:val="20"/>
                <w:szCs w:val="20"/>
              </w:rPr>
              <w:t>to</w:t>
            </w:r>
            <w:r w:rsidRPr="005E4210">
              <w:rPr>
                <w:rFonts w:ascii="Arial"/>
                <w:spacing w:val="30"/>
                <w:sz w:val="20"/>
                <w:szCs w:val="20"/>
              </w:rPr>
              <w:t xml:space="preserve"> </w:t>
            </w:r>
            <w:r w:rsidRPr="005E4210">
              <w:rPr>
                <w:rFonts w:ascii="Arial"/>
                <w:spacing w:val="-1"/>
                <w:sz w:val="20"/>
                <w:szCs w:val="20"/>
              </w:rPr>
              <w:t>those</w:t>
            </w:r>
            <w:r w:rsidRPr="005E4210">
              <w:rPr>
                <w:rFonts w:ascii="Arial"/>
                <w:spacing w:val="32"/>
                <w:sz w:val="20"/>
                <w:szCs w:val="20"/>
              </w:rPr>
              <w:t xml:space="preserve"> </w:t>
            </w:r>
            <w:r w:rsidRPr="005E4210">
              <w:rPr>
                <w:rFonts w:ascii="Arial"/>
                <w:spacing w:val="-1"/>
                <w:sz w:val="20"/>
                <w:szCs w:val="20"/>
              </w:rPr>
              <w:t>listed</w:t>
            </w:r>
            <w:r w:rsidRPr="005E4210">
              <w:rPr>
                <w:rFonts w:ascii="Arial"/>
                <w:spacing w:val="31"/>
                <w:sz w:val="20"/>
                <w:szCs w:val="20"/>
              </w:rPr>
              <w:t xml:space="preserve"> </w:t>
            </w:r>
            <w:r w:rsidRPr="005E4210">
              <w:rPr>
                <w:rFonts w:ascii="Arial"/>
                <w:spacing w:val="-1"/>
                <w:sz w:val="20"/>
                <w:szCs w:val="20"/>
              </w:rPr>
              <w:t>in</w:t>
            </w:r>
            <w:r w:rsidRPr="005E4210">
              <w:rPr>
                <w:rFonts w:ascii="Arial"/>
                <w:spacing w:val="31"/>
                <w:sz w:val="20"/>
                <w:szCs w:val="20"/>
              </w:rPr>
              <w:t xml:space="preserve"> </w:t>
            </w:r>
            <w:r w:rsidRPr="005E4210">
              <w:rPr>
                <w:rFonts w:ascii="Arial"/>
                <w:spacing w:val="-1"/>
                <w:sz w:val="20"/>
                <w:szCs w:val="20"/>
              </w:rPr>
              <w:t>limbs</w:t>
            </w:r>
            <w:r w:rsidRPr="005E4210">
              <w:rPr>
                <w:rFonts w:ascii="Arial"/>
                <w:spacing w:val="32"/>
                <w:sz w:val="20"/>
                <w:szCs w:val="20"/>
              </w:rPr>
              <w:t xml:space="preserve"> </w:t>
            </w:r>
            <w:r w:rsidRPr="005E4210">
              <w:rPr>
                <w:rFonts w:ascii="Arial"/>
                <w:spacing w:val="-1"/>
                <w:sz w:val="20"/>
                <w:szCs w:val="20"/>
              </w:rPr>
              <w:t>(a)</w:t>
            </w:r>
            <w:r w:rsidRPr="005E4210">
              <w:rPr>
                <w:rFonts w:ascii="Arial"/>
                <w:spacing w:val="34"/>
                <w:sz w:val="20"/>
                <w:szCs w:val="20"/>
              </w:rPr>
              <w:t xml:space="preserve"> </w:t>
            </w:r>
            <w:r w:rsidRPr="005E4210">
              <w:rPr>
                <w:rFonts w:ascii="Arial"/>
                <w:sz w:val="20"/>
                <w:szCs w:val="20"/>
              </w:rPr>
              <w:t>to</w:t>
            </w:r>
          </w:p>
          <w:p w:rsidR="00A558D0" w:rsidRPr="005E4210" w:rsidRDefault="00A558D0" w:rsidP="00A558D0">
            <w:pPr>
              <w:pStyle w:val="TableParagraph"/>
              <w:ind w:left="270" w:right="98"/>
              <w:jc w:val="both"/>
              <w:rPr>
                <w:rFonts w:ascii="Arial"/>
                <w:spacing w:val="-1"/>
                <w:sz w:val="20"/>
                <w:szCs w:val="20"/>
              </w:rPr>
            </w:pPr>
            <w:r w:rsidRPr="005E4210">
              <w:rPr>
                <w:rFonts w:ascii="Arial"/>
                <w:spacing w:val="-1"/>
                <w:sz w:val="20"/>
                <w:szCs w:val="20"/>
              </w:rPr>
              <w:t>(h)</w:t>
            </w:r>
            <w:r w:rsidRPr="005E4210">
              <w:rPr>
                <w:rFonts w:ascii="Arial"/>
                <w:spacing w:val="61"/>
                <w:sz w:val="20"/>
                <w:szCs w:val="20"/>
              </w:rPr>
              <w:t xml:space="preserve"> </w:t>
            </w:r>
            <w:r w:rsidRPr="005E4210">
              <w:rPr>
                <w:rFonts w:ascii="Arial"/>
                <w:spacing w:val="-2"/>
                <w:sz w:val="20"/>
                <w:szCs w:val="20"/>
              </w:rPr>
              <w:t>(inclusive)</w:t>
            </w:r>
            <w:r w:rsidRPr="005E4210">
              <w:rPr>
                <w:rFonts w:ascii="Arial"/>
                <w:sz w:val="20"/>
                <w:szCs w:val="20"/>
              </w:rPr>
              <w:t xml:space="preserve">  </w:t>
            </w:r>
            <w:r w:rsidRPr="005E4210">
              <w:rPr>
                <w:rFonts w:ascii="Arial"/>
                <w:spacing w:val="-1"/>
                <w:sz w:val="20"/>
                <w:szCs w:val="20"/>
              </w:rPr>
              <w:t>occurs</w:t>
            </w:r>
            <w:r w:rsidRPr="005E4210">
              <w:rPr>
                <w:rFonts w:ascii="Arial"/>
                <w:sz w:val="20"/>
                <w:szCs w:val="20"/>
              </w:rPr>
              <w:t xml:space="preserve">  </w:t>
            </w:r>
            <w:r w:rsidRPr="005E4210">
              <w:rPr>
                <w:rFonts w:ascii="Arial"/>
                <w:spacing w:val="-2"/>
                <w:sz w:val="20"/>
                <w:szCs w:val="20"/>
              </w:rPr>
              <w:t>under</w:t>
            </w:r>
            <w:r w:rsidRPr="005E4210">
              <w:rPr>
                <w:rFonts w:ascii="Arial"/>
                <w:sz w:val="20"/>
                <w:szCs w:val="20"/>
              </w:rPr>
              <w:t xml:space="preserve">  the</w:t>
            </w:r>
            <w:r w:rsidRPr="005E4210">
              <w:rPr>
                <w:rFonts w:ascii="Arial"/>
                <w:spacing w:val="60"/>
                <w:sz w:val="20"/>
                <w:szCs w:val="20"/>
              </w:rPr>
              <w:t xml:space="preserve"> </w:t>
            </w:r>
            <w:r w:rsidRPr="005E4210">
              <w:rPr>
                <w:rFonts w:ascii="Arial"/>
                <w:spacing w:val="-1"/>
                <w:sz w:val="20"/>
                <w:szCs w:val="20"/>
              </w:rPr>
              <w:t>law</w:t>
            </w:r>
            <w:r w:rsidRPr="005E4210">
              <w:rPr>
                <w:rFonts w:ascii="Arial"/>
                <w:spacing w:val="57"/>
                <w:sz w:val="20"/>
                <w:szCs w:val="20"/>
              </w:rPr>
              <w:t xml:space="preserve"> </w:t>
            </w:r>
            <w:r w:rsidRPr="005E4210">
              <w:rPr>
                <w:rFonts w:ascii="Arial"/>
                <w:spacing w:val="-1"/>
                <w:sz w:val="20"/>
                <w:szCs w:val="20"/>
              </w:rPr>
              <w:t>of</w:t>
            </w:r>
            <w:r w:rsidRPr="005E4210">
              <w:rPr>
                <w:rFonts w:ascii="Arial"/>
                <w:sz w:val="20"/>
                <w:szCs w:val="20"/>
              </w:rPr>
              <w:t xml:space="preserve"> </w:t>
            </w:r>
            <w:r w:rsidRPr="005E4210">
              <w:rPr>
                <w:rFonts w:ascii="Arial"/>
                <w:spacing w:val="3"/>
                <w:sz w:val="20"/>
                <w:szCs w:val="20"/>
              </w:rPr>
              <w:t xml:space="preserve"> </w:t>
            </w:r>
            <w:r w:rsidRPr="005E4210">
              <w:rPr>
                <w:rFonts w:ascii="Arial"/>
                <w:spacing w:val="-1"/>
                <w:sz w:val="20"/>
                <w:szCs w:val="20"/>
              </w:rPr>
              <w:t>any</w:t>
            </w:r>
            <w:r w:rsidRPr="005E4210">
              <w:rPr>
                <w:rFonts w:ascii="Arial"/>
                <w:spacing w:val="58"/>
                <w:sz w:val="20"/>
                <w:szCs w:val="20"/>
              </w:rPr>
              <w:t xml:space="preserve"> </w:t>
            </w:r>
            <w:r w:rsidRPr="005E4210">
              <w:rPr>
                <w:rFonts w:ascii="Arial"/>
                <w:spacing w:val="-2"/>
                <w:sz w:val="20"/>
                <w:szCs w:val="20"/>
              </w:rPr>
              <w:t>other jurisdiction</w:t>
            </w:r>
          </w:p>
        </w:tc>
      </w:tr>
      <w:tr w:rsidR="00046BAE" w:rsidRPr="005E4210" w:rsidTr="007A60BD">
        <w:trPr>
          <w:trHeight w:hRule="exact" w:val="3845"/>
        </w:trPr>
        <w:tc>
          <w:tcPr>
            <w:tcW w:w="2410" w:type="dxa"/>
            <w:tcBorders>
              <w:top w:val="single" w:sz="7" w:space="0" w:color="000000"/>
              <w:left w:val="single" w:sz="5" w:space="0" w:color="000000"/>
              <w:bottom w:val="single" w:sz="7" w:space="0" w:color="000000"/>
              <w:right w:val="single" w:sz="7" w:space="0" w:color="000000"/>
            </w:tcBorders>
          </w:tcPr>
          <w:p w:rsidR="00046BAE" w:rsidRPr="005E4210" w:rsidRDefault="007A60BD" w:rsidP="0074014F">
            <w:pPr>
              <w:pStyle w:val="TableParagraph"/>
              <w:spacing w:line="250" w:lineRule="exact"/>
              <w:ind w:left="-6"/>
              <w:rPr>
                <w:rFonts w:ascii="Arial"/>
                <w:b/>
                <w:spacing w:val="-1"/>
                <w:sz w:val="20"/>
                <w:szCs w:val="20"/>
              </w:rPr>
            </w:pPr>
            <w:r w:rsidRPr="005E4210">
              <w:rPr>
                <w:rFonts w:ascii="Arial"/>
                <w:b/>
                <w:spacing w:val="-1"/>
                <w:sz w:val="20"/>
                <w:szCs w:val="20"/>
              </w:rPr>
              <w:t>"Intellectual</w:t>
            </w:r>
            <w:r w:rsidRPr="005E4210">
              <w:rPr>
                <w:rFonts w:ascii="Arial"/>
                <w:b/>
                <w:spacing w:val="2"/>
                <w:sz w:val="20"/>
                <w:szCs w:val="20"/>
              </w:rPr>
              <w:t xml:space="preserve"> </w:t>
            </w:r>
            <w:r w:rsidRPr="005E4210">
              <w:rPr>
                <w:rFonts w:ascii="Arial"/>
                <w:b/>
                <w:spacing w:val="-1"/>
                <w:sz w:val="20"/>
                <w:szCs w:val="20"/>
              </w:rPr>
              <w:t>Property</w:t>
            </w:r>
            <w:r w:rsidRPr="005E4210">
              <w:rPr>
                <w:rFonts w:ascii="Arial"/>
                <w:b/>
                <w:spacing w:val="26"/>
                <w:sz w:val="20"/>
                <w:szCs w:val="20"/>
              </w:rPr>
              <w:t xml:space="preserve"> </w:t>
            </w:r>
            <w:r w:rsidRPr="005E4210">
              <w:rPr>
                <w:rFonts w:ascii="Arial"/>
                <w:b/>
                <w:spacing w:val="-1"/>
                <w:sz w:val="20"/>
                <w:szCs w:val="20"/>
              </w:rPr>
              <w:t>Rights" or "IPR"</w:t>
            </w:r>
          </w:p>
        </w:tc>
        <w:tc>
          <w:tcPr>
            <w:tcW w:w="6060" w:type="dxa"/>
            <w:tcBorders>
              <w:top w:val="single" w:sz="7" w:space="0" w:color="000000"/>
              <w:left w:val="single" w:sz="7" w:space="0" w:color="000000"/>
              <w:bottom w:val="single" w:sz="7" w:space="0" w:color="000000"/>
              <w:right w:val="single" w:sz="5" w:space="0" w:color="000000"/>
            </w:tcBorders>
          </w:tcPr>
          <w:p w:rsidR="007A60BD" w:rsidRPr="005E4210" w:rsidRDefault="007A60BD" w:rsidP="007A60BD">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7A60BD" w:rsidRPr="005E4210" w:rsidRDefault="007A60BD" w:rsidP="007A60BD">
            <w:pPr>
              <w:pStyle w:val="ListParagraph"/>
              <w:numPr>
                <w:ilvl w:val="0"/>
                <w:numId w:val="4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copyright,</w:t>
            </w:r>
            <w:r w:rsidRPr="005E4210">
              <w:rPr>
                <w:rFonts w:ascii="Arial"/>
                <w:spacing w:val="5"/>
                <w:sz w:val="20"/>
                <w:szCs w:val="20"/>
              </w:rPr>
              <w:t xml:space="preserve"> </w:t>
            </w:r>
            <w:r w:rsidRPr="005E4210">
              <w:rPr>
                <w:rFonts w:ascii="Arial"/>
                <w:spacing w:val="-1"/>
                <w:sz w:val="20"/>
                <w:szCs w:val="20"/>
              </w:rPr>
              <w:t>rights</w:t>
            </w:r>
            <w:r w:rsidRPr="005E4210">
              <w:rPr>
                <w:rFonts w:ascii="Arial"/>
                <w:spacing w:val="2"/>
                <w:sz w:val="20"/>
                <w:szCs w:val="20"/>
              </w:rPr>
              <w:t xml:space="preserve"> </w:t>
            </w:r>
            <w:r w:rsidRPr="005E4210">
              <w:rPr>
                <w:rFonts w:ascii="Arial"/>
                <w:spacing w:val="-1"/>
                <w:sz w:val="20"/>
                <w:szCs w:val="20"/>
              </w:rPr>
              <w:t>related</w:t>
            </w:r>
            <w:r w:rsidRPr="005E4210">
              <w:rPr>
                <w:rFonts w:ascii="Arial"/>
                <w:spacing w:val="2"/>
                <w:sz w:val="20"/>
                <w:szCs w:val="20"/>
              </w:rPr>
              <w:t xml:space="preserve"> </w:t>
            </w:r>
            <w:r w:rsidRPr="005E4210">
              <w:rPr>
                <w:rFonts w:ascii="Arial"/>
                <w:sz w:val="20"/>
                <w:szCs w:val="20"/>
              </w:rPr>
              <w:t>to</w:t>
            </w:r>
            <w:r w:rsidRPr="005E4210">
              <w:rPr>
                <w:rFonts w:ascii="Arial"/>
                <w:spacing w:val="4"/>
                <w:sz w:val="20"/>
                <w:szCs w:val="20"/>
              </w:rPr>
              <w:t xml:space="preserve"> </w:t>
            </w:r>
            <w:r w:rsidRPr="005E4210">
              <w:rPr>
                <w:rFonts w:ascii="Arial"/>
                <w:spacing w:val="-2"/>
                <w:sz w:val="20"/>
                <w:szCs w:val="20"/>
              </w:rPr>
              <w:t>or</w:t>
            </w:r>
            <w:r w:rsidRPr="005E4210">
              <w:rPr>
                <w:rFonts w:ascii="Arial"/>
                <w:spacing w:val="5"/>
                <w:sz w:val="20"/>
                <w:szCs w:val="20"/>
              </w:rPr>
              <w:t xml:space="preserve"> </w:t>
            </w:r>
            <w:r w:rsidRPr="005E4210">
              <w:rPr>
                <w:rFonts w:ascii="Arial"/>
                <w:spacing w:val="-1"/>
                <w:sz w:val="20"/>
                <w:szCs w:val="20"/>
              </w:rPr>
              <w:t>affording</w:t>
            </w:r>
            <w:r w:rsidRPr="005E4210">
              <w:rPr>
                <w:rFonts w:ascii="Arial"/>
                <w:spacing w:val="4"/>
                <w:sz w:val="20"/>
                <w:szCs w:val="20"/>
              </w:rPr>
              <w:t xml:space="preserve"> </w:t>
            </w:r>
            <w:r w:rsidRPr="005E4210">
              <w:rPr>
                <w:rFonts w:ascii="Arial"/>
                <w:spacing w:val="-1"/>
                <w:sz w:val="20"/>
                <w:szCs w:val="20"/>
              </w:rPr>
              <w:t>protection</w:t>
            </w:r>
            <w:r w:rsidRPr="005E4210">
              <w:rPr>
                <w:rFonts w:ascii="Arial"/>
                <w:spacing w:val="20"/>
                <w:sz w:val="20"/>
                <w:szCs w:val="20"/>
              </w:rPr>
              <w:t xml:space="preserve"> </w:t>
            </w:r>
            <w:r w:rsidRPr="005E4210">
              <w:rPr>
                <w:rFonts w:ascii="Arial"/>
                <w:spacing w:val="-1"/>
                <w:sz w:val="20"/>
                <w:szCs w:val="20"/>
              </w:rPr>
              <w:t>similar</w:t>
            </w:r>
            <w:r w:rsidRPr="005E4210">
              <w:rPr>
                <w:rFonts w:ascii="Arial"/>
                <w:spacing w:val="6"/>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pacing w:val="-1"/>
                <w:sz w:val="20"/>
                <w:szCs w:val="20"/>
              </w:rPr>
              <w:t>copyright,</w:t>
            </w:r>
            <w:r w:rsidRPr="005E4210">
              <w:rPr>
                <w:rFonts w:ascii="Arial"/>
                <w:spacing w:val="4"/>
                <w:sz w:val="20"/>
                <w:szCs w:val="20"/>
              </w:rPr>
              <w:t xml:space="preserve"> </w:t>
            </w:r>
            <w:r w:rsidRPr="005E4210">
              <w:rPr>
                <w:rFonts w:ascii="Arial"/>
                <w:spacing w:val="-1"/>
                <w:sz w:val="20"/>
                <w:szCs w:val="20"/>
              </w:rPr>
              <w:t>rights</w:t>
            </w:r>
            <w:r w:rsidRPr="005E4210">
              <w:rPr>
                <w:rFonts w:ascii="Arial"/>
                <w:spacing w:val="5"/>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1"/>
                <w:sz w:val="20"/>
                <w:szCs w:val="20"/>
              </w:rPr>
              <w:t>databases,</w:t>
            </w:r>
            <w:r w:rsidRPr="005E4210">
              <w:rPr>
                <w:rFonts w:ascii="Arial"/>
                <w:spacing w:val="7"/>
                <w:sz w:val="20"/>
                <w:szCs w:val="20"/>
              </w:rPr>
              <w:t xml:space="preserve"> </w:t>
            </w:r>
            <w:r w:rsidRPr="005E4210">
              <w:rPr>
                <w:rFonts w:ascii="Arial"/>
                <w:spacing w:val="-1"/>
                <w:sz w:val="20"/>
                <w:szCs w:val="20"/>
              </w:rPr>
              <w:t>patents</w:t>
            </w:r>
            <w:r w:rsidRPr="005E4210">
              <w:rPr>
                <w:rFonts w:ascii="Arial"/>
                <w:spacing w:val="3"/>
                <w:sz w:val="20"/>
                <w:szCs w:val="20"/>
              </w:rPr>
              <w:t xml:space="preserve"> </w:t>
            </w:r>
            <w:r w:rsidRPr="005E4210">
              <w:rPr>
                <w:rFonts w:ascii="Arial"/>
                <w:spacing w:val="-1"/>
                <w:sz w:val="20"/>
                <w:szCs w:val="20"/>
              </w:rPr>
              <w:t>and</w:t>
            </w:r>
            <w:r w:rsidRPr="005E4210">
              <w:rPr>
                <w:rFonts w:ascii="Arial"/>
                <w:spacing w:val="32"/>
                <w:sz w:val="20"/>
                <w:szCs w:val="20"/>
              </w:rPr>
              <w:t xml:space="preserve"> </w:t>
            </w:r>
            <w:r w:rsidRPr="005E4210">
              <w:rPr>
                <w:rFonts w:ascii="Arial"/>
                <w:spacing w:val="-1"/>
                <w:sz w:val="20"/>
                <w:szCs w:val="20"/>
              </w:rPr>
              <w:t>rights</w:t>
            </w:r>
            <w:r w:rsidRPr="005E4210">
              <w:rPr>
                <w:rFonts w:ascii="Arial"/>
                <w:spacing w:val="6"/>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2"/>
                <w:sz w:val="20"/>
                <w:szCs w:val="20"/>
              </w:rPr>
              <w:t>inventions,</w:t>
            </w:r>
            <w:r w:rsidRPr="005E4210">
              <w:rPr>
                <w:rFonts w:ascii="Arial"/>
                <w:spacing w:val="7"/>
                <w:sz w:val="20"/>
                <w:szCs w:val="20"/>
              </w:rPr>
              <w:t xml:space="preserve"> </w:t>
            </w:r>
            <w:r w:rsidRPr="005E4210">
              <w:rPr>
                <w:rFonts w:ascii="Arial"/>
                <w:spacing w:val="-1"/>
                <w:sz w:val="20"/>
                <w:szCs w:val="20"/>
              </w:rPr>
              <w:t>semi-conductor</w:t>
            </w:r>
            <w:r w:rsidRPr="005E4210">
              <w:rPr>
                <w:rFonts w:ascii="Arial"/>
                <w:spacing w:val="4"/>
                <w:sz w:val="20"/>
                <w:szCs w:val="20"/>
              </w:rPr>
              <w:t xml:space="preserve"> </w:t>
            </w:r>
            <w:r w:rsidRPr="005E4210">
              <w:rPr>
                <w:rFonts w:ascii="Arial"/>
                <w:spacing w:val="-1"/>
                <w:sz w:val="20"/>
                <w:szCs w:val="20"/>
              </w:rPr>
              <w:t>topography</w:t>
            </w:r>
            <w:r w:rsidRPr="005E4210">
              <w:rPr>
                <w:rFonts w:ascii="Arial"/>
                <w:spacing w:val="42"/>
                <w:sz w:val="20"/>
                <w:szCs w:val="20"/>
              </w:rPr>
              <w:t xml:space="preserve"> </w:t>
            </w:r>
            <w:r w:rsidRPr="005E4210">
              <w:rPr>
                <w:rFonts w:ascii="Arial"/>
                <w:spacing w:val="-1"/>
                <w:sz w:val="20"/>
                <w:szCs w:val="20"/>
              </w:rPr>
              <w:t>rights,</w:t>
            </w:r>
            <w:r w:rsidRPr="005E4210">
              <w:rPr>
                <w:rFonts w:ascii="Arial"/>
                <w:spacing w:val="14"/>
                <w:sz w:val="20"/>
                <w:szCs w:val="20"/>
              </w:rPr>
              <w:t xml:space="preserve"> </w:t>
            </w:r>
            <w:r w:rsidRPr="005E4210">
              <w:rPr>
                <w:rFonts w:ascii="Arial"/>
                <w:spacing w:val="-1"/>
                <w:sz w:val="20"/>
                <w:szCs w:val="20"/>
              </w:rPr>
              <w:t>trade</w:t>
            </w:r>
            <w:r w:rsidRPr="005E4210">
              <w:rPr>
                <w:rFonts w:ascii="Arial"/>
                <w:spacing w:val="12"/>
                <w:sz w:val="20"/>
                <w:szCs w:val="20"/>
              </w:rPr>
              <w:t xml:space="preserve"> </w:t>
            </w:r>
            <w:r w:rsidRPr="005E4210">
              <w:rPr>
                <w:rFonts w:ascii="Arial"/>
                <w:spacing w:val="-1"/>
                <w:sz w:val="20"/>
                <w:szCs w:val="20"/>
              </w:rPr>
              <w:t>marks,</w:t>
            </w:r>
            <w:r w:rsidRPr="005E4210">
              <w:rPr>
                <w:rFonts w:ascii="Arial"/>
                <w:spacing w:val="15"/>
                <w:sz w:val="20"/>
                <w:szCs w:val="20"/>
              </w:rPr>
              <w:t xml:space="preserve"> </w:t>
            </w:r>
            <w:r w:rsidRPr="005E4210">
              <w:rPr>
                <w:rFonts w:ascii="Arial"/>
                <w:spacing w:val="-1"/>
                <w:sz w:val="20"/>
                <w:szCs w:val="20"/>
              </w:rPr>
              <w:t>rights</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internet</w:t>
            </w:r>
            <w:r w:rsidRPr="005E4210">
              <w:rPr>
                <w:rFonts w:ascii="Arial"/>
                <w:spacing w:val="16"/>
                <w:sz w:val="20"/>
                <w:szCs w:val="20"/>
              </w:rPr>
              <w:t xml:space="preserve"> </w:t>
            </w:r>
            <w:r w:rsidRPr="005E4210">
              <w:rPr>
                <w:rFonts w:ascii="Arial"/>
                <w:spacing w:val="-2"/>
                <w:sz w:val="20"/>
                <w:szCs w:val="20"/>
              </w:rPr>
              <w:t>domain</w:t>
            </w:r>
            <w:r w:rsidRPr="005E4210">
              <w:rPr>
                <w:rFonts w:ascii="Arial"/>
                <w:spacing w:val="15"/>
                <w:sz w:val="20"/>
                <w:szCs w:val="20"/>
              </w:rPr>
              <w:t xml:space="preserve"> </w:t>
            </w:r>
            <w:r w:rsidRPr="005E4210">
              <w:rPr>
                <w:rFonts w:ascii="Arial"/>
                <w:spacing w:val="-1"/>
                <w:sz w:val="20"/>
                <w:szCs w:val="20"/>
              </w:rPr>
              <w:t>names</w:t>
            </w:r>
            <w:r w:rsidRPr="005E4210">
              <w:rPr>
                <w:rFonts w:ascii="Arial"/>
                <w:spacing w:val="38"/>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website</w:t>
            </w:r>
            <w:r w:rsidRPr="005E4210">
              <w:rPr>
                <w:rFonts w:ascii="Arial"/>
                <w:spacing w:val="29"/>
                <w:sz w:val="20"/>
                <w:szCs w:val="20"/>
              </w:rPr>
              <w:t xml:space="preserve"> </w:t>
            </w:r>
            <w:r w:rsidRPr="005E4210">
              <w:rPr>
                <w:rFonts w:ascii="Arial"/>
                <w:spacing w:val="-1"/>
                <w:sz w:val="20"/>
                <w:szCs w:val="20"/>
              </w:rPr>
              <w:t>addresses</w:t>
            </w:r>
            <w:r w:rsidRPr="005E4210">
              <w:rPr>
                <w:rFonts w:ascii="Arial"/>
                <w:spacing w:val="25"/>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other</w:t>
            </w:r>
            <w:r w:rsidRPr="005E4210">
              <w:rPr>
                <w:rFonts w:ascii="Arial"/>
                <w:spacing w:val="30"/>
                <w:sz w:val="20"/>
                <w:szCs w:val="20"/>
              </w:rPr>
              <w:t xml:space="preserve"> </w:t>
            </w:r>
            <w:r w:rsidRPr="005E4210">
              <w:rPr>
                <w:rFonts w:ascii="Arial"/>
                <w:spacing w:val="-1"/>
                <w:sz w:val="20"/>
                <w:szCs w:val="20"/>
              </w:rPr>
              <w:t>rights</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trade</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pacing w:val="-1"/>
                <w:sz w:val="20"/>
                <w:szCs w:val="20"/>
              </w:rPr>
              <w:t>business</w:t>
            </w:r>
            <w:r w:rsidRPr="005E4210">
              <w:rPr>
                <w:rFonts w:ascii="Arial"/>
                <w:spacing w:val="3"/>
                <w:sz w:val="20"/>
                <w:szCs w:val="20"/>
              </w:rPr>
              <w:t xml:space="preserve"> </w:t>
            </w:r>
            <w:r w:rsidRPr="005E4210">
              <w:rPr>
                <w:rFonts w:ascii="Arial"/>
                <w:spacing w:val="-1"/>
                <w:sz w:val="20"/>
                <w:szCs w:val="20"/>
              </w:rPr>
              <w:t>names,</w:t>
            </w:r>
            <w:r w:rsidRPr="005E4210">
              <w:rPr>
                <w:rFonts w:ascii="Arial"/>
                <w:spacing w:val="2"/>
                <w:sz w:val="20"/>
                <w:szCs w:val="20"/>
              </w:rPr>
              <w:t xml:space="preserve"> </w:t>
            </w:r>
            <w:r w:rsidRPr="005E4210">
              <w:rPr>
                <w:rFonts w:ascii="Arial"/>
                <w:spacing w:val="-1"/>
                <w:sz w:val="20"/>
                <w:szCs w:val="20"/>
              </w:rPr>
              <w:t>designs,</w:t>
            </w:r>
            <w:r w:rsidRPr="005E4210">
              <w:rPr>
                <w:rFonts w:ascii="Arial"/>
                <w:spacing w:val="2"/>
                <w:sz w:val="20"/>
                <w:szCs w:val="20"/>
              </w:rPr>
              <w:t xml:space="preserve"> </w:t>
            </w:r>
            <w:r w:rsidRPr="005E4210">
              <w:rPr>
                <w:rFonts w:ascii="Arial"/>
                <w:spacing w:val="-2"/>
                <w:sz w:val="20"/>
                <w:szCs w:val="20"/>
              </w:rPr>
              <w:t>Know-How,</w:t>
            </w:r>
            <w:r w:rsidRPr="005E4210">
              <w:rPr>
                <w:rFonts w:ascii="Arial"/>
                <w:spacing w:val="2"/>
                <w:sz w:val="20"/>
                <w:szCs w:val="20"/>
              </w:rPr>
              <w:t xml:space="preserve"> </w:t>
            </w:r>
            <w:r w:rsidRPr="005E4210">
              <w:rPr>
                <w:rFonts w:ascii="Arial"/>
                <w:spacing w:val="-1"/>
                <w:sz w:val="20"/>
                <w:szCs w:val="20"/>
              </w:rPr>
              <w:t>trade</w:t>
            </w:r>
            <w:r w:rsidRPr="005E4210">
              <w:rPr>
                <w:rFonts w:ascii="Arial"/>
                <w:sz w:val="20"/>
                <w:szCs w:val="20"/>
              </w:rPr>
              <w:t xml:space="preserve"> </w:t>
            </w:r>
            <w:r w:rsidRPr="005E4210">
              <w:rPr>
                <w:rFonts w:ascii="Arial"/>
                <w:spacing w:val="-1"/>
                <w:sz w:val="20"/>
                <w:szCs w:val="20"/>
              </w:rPr>
              <w:t>secrets</w:t>
            </w:r>
            <w:r w:rsidRPr="005E4210">
              <w:rPr>
                <w:rFonts w:ascii="Arial"/>
                <w:spacing w:val="4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other rights</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Confidential</w:t>
            </w:r>
            <w:r w:rsidRPr="005E4210">
              <w:rPr>
                <w:rFonts w:ascii="Arial"/>
                <w:sz w:val="20"/>
                <w:szCs w:val="20"/>
              </w:rPr>
              <w:t xml:space="preserve"> </w:t>
            </w:r>
            <w:r w:rsidRPr="005E4210">
              <w:rPr>
                <w:rFonts w:ascii="Arial"/>
                <w:spacing w:val="-1"/>
                <w:sz w:val="20"/>
                <w:szCs w:val="20"/>
              </w:rPr>
              <w:t>Information;</w:t>
            </w:r>
          </w:p>
          <w:p w:rsidR="007A60BD" w:rsidRPr="005E4210" w:rsidRDefault="007A60BD" w:rsidP="007A60BD">
            <w:pPr>
              <w:pStyle w:val="ListParagraph"/>
              <w:numPr>
                <w:ilvl w:val="0"/>
                <w:numId w:val="43"/>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applications</w:t>
            </w:r>
            <w:r w:rsidRPr="005E4210">
              <w:rPr>
                <w:rFonts w:ascii="Arial"/>
                <w:spacing w:val="44"/>
                <w:sz w:val="20"/>
                <w:szCs w:val="20"/>
              </w:rPr>
              <w:t xml:space="preserve"> </w:t>
            </w:r>
            <w:r w:rsidRPr="005E4210">
              <w:rPr>
                <w:rFonts w:ascii="Arial"/>
                <w:spacing w:val="1"/>
                <w:sz w:val="20"/>
                <w:szCs w:val="20"/>
              </w:rPr>
              <w:t>for</w:t>
            </w:r>
            <w:r w:rsidRPr="005E4210">
              <w:rPr>
                <w:rFonts w:ascii="Arial"/>
                <w:spacing w:val="42"/>
                <w:sz w:val="20"/>
                <w:szCs w:val="20"/>
              </w:rPr>
              <w:t xml:space="preserve"> </w:t>
            </w:r>
            <w:r w:rsidRPr="005E4210">
              <w:rPr>
                <w:rFonts w:ascii="Arial"/>
                <w:spacing w:val="-1"/>
                <w:sz w:val="20"/>
                <w:szCs w:val="20"/>
              </w:rPr>
              <w:t>registration,</w:t>
            </w:r>
            <w:r w:rsidRPr="005E4210">
              <w:rPr>
                <w:rFonts w:ascii="Arial"/>
                <w:spacing w:val="45"/>
                <w:sz w:val="20"/>
                <w:szCs w:val="20"/>
              </w:rPr>
              <w:t xml:space="preserve"> </w:t>
            </w:r>
            <w:r w:rsidRPr="005E4210">
              <w:rPr>
                <w:rFonts w:ascii="Arial"/>
                <w:spacing w:val="-1"/>
                <w:sz w:val="20"/>
                <w:szCs w:val="20"/>
              </w:rPr>
              <w:t>and</w:t>
            </w:r>
            <w:r w:rsidRPr="005E4210">
              <w:rPr>
                <w:rFonts w:ascii="Arial"/>
                <w:spacing w:val="43"/>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right</w:t>
            </w:r>
            <w:r w:rsidRPr="005E4210">
              <w:rPr>
                <w:rFonts w:ascii="Arial"/>
                <w:spacing w:val="45"/>
                <w:sz w:val="20"/>
                <w:szCs w:val="20"/>
              </w:rPr>
              <w:t xml:space="preserve"> </w:t>
            </w:r>
            <w:r w:rsidRPr="005E4210">
              <w:rPr>
                <w:rFonts w:ascii="Arial"/>
                <w:sz w:val="20"/>
                <w:szCs w:val="20"/>
              </w:rPr>
              <w:t>to</w:t>
            </w:r>
            <w:r w:rsidRPr="005E4210">
              <w:rPr>
                <w:rFonts w:ascii="Arial"/>
                <w:spacing w:val="44"/>
                <w:sz w:val="20"/>
                <w:szCs w:val="20"/>
              </w:rPr>
              <w:t xml:space="preserve"> </w:t>
            </w:r>
            <w:r w:rsidRPr="005E4210">
              <w:rPr>
                <w:rFonts w:ascii="Arial"/>
                <w:spacing w:val="-2"/>
                <w:sz w:val="20"/>
                <w:szCs w:val="20"/>
              </w:rPr>
              <w:t>apply</w:t>
            </w:r>
            <w:r w:rsidRPr="005E4210">
              <w:rPr>
                <w:rFonts w:ascii="Arial"/>
                <w:spacing w:val="23"/>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pacing w:val="-1"/>
                <w:sz w:val="20"/>
                <w:szCs w:val="20"/>
              </w:rPr>
              <w:t>registration,</w:t>
            </w:r>
            <w:r w:rsidRPr="005E4210">
              <w:rPr>
                <w:rFonts w:ascii="Arial"/>
                <w:spacing w:val="11"/>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4"/>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rights</w:t>
            </w:r>
            <w:r w:rsidRPr="005E4210">
              <w:rPr>
                <w:rFonts w:ascii="Arial"/>
                <w:spacing w:val="13"/>
                <w:sz w:val="20"/>
                <w:szCs w:val="20"/>
              </w:rPr>
              <w:t xml:space="preserve"> </w:t>
            </w:r>
            <w:r w:rsidRPr="005E4210">
              <w:rPr>
                <w:rFonts w:ascii="Arial"/>
                <w:spacing w:val="-1"/>
                <w:sz w:val="20"/>
                <w:szCs w:val="20"/>
              </w:rPr>
              <w:t>listed</w:t>
            </w:r>
            <w:r w:rsidRPr="005E4210">
              <w:rPr>
                <w:rFonts w:ascii="Arial"/>
                <w:spacing w:val="12"/>
                <w:sz w:val="20"/>
                <w:szCs w:val="20"/>
              </w:rPr>
              <w:t xml:space="preserve"> </w:t>
            </w:r>
            <w:r w:rsidRPr="005E4210">
              <w:rPr>
                <w:rFonts w:ascii="Arial"/>
                <w:spacing w:val="-1"/>
                <w:sz w:val="20"/>
                <w:szCs w:val="20"/>
              </w:rPr>
              <w:t>at</w:t>
            </w:r>
            <w:r w:rsidRPr="005E4210">
              <w:rPr>
                <w:rFonts w:ascii="Arial"/>
                <w:spacing w:val="14"/>
                <w:sz w:val="20"/>
                <w:szCs w:val="20"/>
              </w:rPr>
              <w:t xml:space="preserve"> </w:t>
            </w:r>
            <w:r w:rsidRPr="005E4210">
              <w:rPr>
                <w:rFonts w:ascii="Arial"/>
                <w:spacing w:val="-1"/>
                <w:sz w:val="20"/>
                <w:szCs w:val="20"/>
              </w:rPr>
              <w:t>(a)</w:t>
            </w:r>
            <w:r w:rsidRPr="005E4210">
              <w:rPr>
                <w:rFonts w:ascii="Arial"/>
                <w:spacing w:val="14"/>
                <w:sz w:val="20"/>
                <w:szCs w:val="20"/>
              </w:rPr>
              <w:t xml:space="preserve"> </w:t>
            </w:r>
            <w:r w:rsidRPr="005E4210">
              <w:rPr>
                <w:rFonts w:ascii="Arial"/>
                <w:spacing w:val="-2"/>
                <w:sz w:val="20"/>
                <w:szCs w:val="20"/>
              </w:rPr>
              <w:t>that</w:t>
            </w:r>
            <w:r w:rsidRPr="005E4210">
              <w:rPr>
                <w:rFonts w:ascii="Arial"/>
                <w:spacing w:val="22"/>
                <w:sz w:val="20"/>
                <w:szCs w:val="20"/>
              </w:rPr>
              <w:t xml:space="preserve"> </w:t>
            </w:r>
            <w:r w:rsidRPr="005E4210">
              <w:rPr>
                <w:rFonts w:ascii="Arial"/>
                <w:spacing w:val="-1"/>
                <w:sz w:val="20"/>
                <w:szCs w:val="20"/>
              </w:rPr>
              <w:t>are</w:t>
            </w:r>
            <w:r w:rsidRPr="005E4210">
              <w:rPr>
                <w:rFonts w:ascii="Arial"/>
                <w:spacing w:val="48"/>
                <w:sz w:val="20"/>
                <w:szCs w:val="20"/>
              </w:rPr>
              <w:t xml:space="preserve"> </w:t>
            </w:r>
            <w:r w:rsidRPr="005E4210">
              <w:rPr>
                <w:rFonts w:ascii="Arial"/>
                <w:spacing w:val="-1"/>
                <w:sz w:val="20"/>
                <w:szCs w:val="20"/>
              </w:rPr>
              <w:t>capable</w:t>
            </w:r>
            <w:r w:rsidRPr="005E4210">
              <w:rPr>
                <w:rFonts w:ascii="Arial"/>
                <w:spacing w:val="48"/>
                <w:sz w:val="20"/>
                <w:szCs w:val="20"/>
              </w:rPr>
              <w:t xml:space="preserve"> </w:t>
            </w:r>
            <w:r w:rsidRPr="005E4210">
              <w:rPr>
                <w:rFonts w:ascii="Arial"/>
                <w:spacing w:val="-1"/>
                <w:sz w:val="20"/>
                <w:szCs w:val="20"/>
              </w:rPr>
              <w:t>of</w:t>
            </w:r>
            <w:r w:rsidRPr="005E4210">
              <w:rPr>
                <w:rFonts w:ascii="Arial"/>
                <w:spacing w:val="52"/>
                <w:sz w:val="20"/>
                <w:szCs w:val="20"/>
              </w:rPr>
              <w:t xml:space="preserve"> </w:t>
            </w:r>
            <w:r w:rsidRPr="005E4210">
              <w:rPr>
                <w:rFonts w:ascii="Arial"/>
                <w:spacing w:val="-1"/>
                <w:sz w:val="20"/>
                <w:szCs w:val="20"/>
              </w:rPr>
              <w:t>being</w:t>
            </w:r>
            <w:r w:rsidRPr="005E4210">
              <w:rPr>
                <w:rFonts w:ascii="Arial"/>
                <w:spacing w:val="51"/>
                <w:sz w:val="20"/>
                <w:szCs w:val="20"/>
              </w:rPr>
              <w:t xml:space="preserve"> </w:t>
            </w:r>
            <w:r w:rsidRPr="005E4210">
              <w:rPr>
                <w:rFonts w:ascii="Arial"/>
                <w:spacing w:val="-1"/>
                <w:sz w:val="20"/>
                <w:szCs w:val="20"/>
              </w:rPr>
              <w:t>registered</w:t>
            </w:r>
            <w:r w:rsidRPr="005E4210">
              <w:rPr>
                <w:rFonts w:ascii="Arial"/>
                <w:spacing w:val="48"/>
                <w:sz w:val="20"/>
                <w:szCs w:val="20"/>
              </w:rPr>
              <w:t xml:space="preserve"> </w:t>
            </w:r>
            <w:r w:rsidRPr="005E4210">
              <w:rPr>
                <w:rFonts w:ascii="Arial"/>
                <w:spacing w:val="-1"/>
                <w:sz w:val="20"/>
                <w:szCs w:val="20"/>
              </w:rPr>
              <w:t>in</w:t>
            </w:r>
            <w:r w:rsidRPr="005E4210">
              <w:rPr>
                <w:rFonts w:ascii="Arial"/>
                <w:spacing w:val="48"/>
                <w:sz w:val="20"/>
                <w:szCs w:val="20"/>
              </w:rPr>
              <w:t xml:space="preserve"> </w:t>
            </w:r>
            <w:r w:rsidRPr="005E4210">
              <w:rPr>
                <w:rFonts w:ascii="Arial"/>
                <w:spacing w:val="-1"/>
                <w:sz w:val="20"/>
                <w:szCs w:val="20"/>
              </w:rPr>
              <w:t>any</w:t>
            </w:r>
            <w:r w:rsidRPr="005E4210">
              <w:rPr>
                <w:rFonts w:ascii="Arial"/>
                <w:spacing w:val="50"/>
                <w:sz w:val="20"/>
                <w:szCs w:val="20"/>
              </w:rPr>
              <w:t xml:space="preserve"> </w:t>
            </w:r>
            <w:r w:rsidRPr="005E4210">
              <w:rPr>
                <w:rFonts w:ascii="Arial"/>
                <w:spacing w:val="-1"/>
                <w:sz w:val="20"/>
                <w:szCs w:val="20"/>
              </w:rPr>
              <w:t>country</w:t>
            </w:r>
            <w:r w:rsidRPr="005E4210">
              <w:rPr>
                <w:rFonts w:ascii="Arial"/>
                <w:spacing w:val="46"/>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jurisdiction;</w:t>
            </w:r>
            <w:r w:rsidRPr="005E4210">
              <w:rPr>
                <w:rFonts w:ascii="Arial"/>
                <w:sz w:val="20"/>
                <w:szCs w:val="20"/>
              </w:rPr>
              <w:t xml:space="preserve"> </w:t>
            </w:r>
            <w:r w:rsidRPr="005E4210">
              <w:rPr>
                <w:rFonts w:ascii="Arial"/>
                <w:spacing w:val="-1"/>
                <w:sz w:val="20"/>
                <w:szCs w:val="20"/>
              </w:rPr>
              <w:t>and</w:t>
            </w:r>
          </w:p>
          <w:p w:rsidR="00046BAE" w:rsidRPr="005677FE" w:rsidRDefault="007A60BD" w:rsidP="007A60BD">
            <w:pPr>
              <w:pStyle w:val="TableParagraph"/>
              <w:tabs>
                <w:tab w:val="left" w:pos="933"/>
                <w:tab w:val="left" w:pos="1312"/>
                <w:tab w:val="left" w:pos="2243"/>
                <w:tab w:val="left" w:pos="2634"/>
                <w:tab w:val="left" w:pos="3150"/>
                <w:tab w:val="left" w:pos="4165"/>
                <w:tab w:val="left" w:pos="4571"/>
              </w:tabs>
              <w:spacing w:before="1" w:line="252" w:lineRule="exact"/>
              <w:rPr>
                <w:rFonts w:ascii="Arial"/>
                <w:spacing w:val="-1"/>
                <w:sz w:val="18"/>
                <w:szCs w:val="18"/>
              </w:rPr>
            </w:pPr>
            <w:r w:rsidRPr="005E4210">
              <w:rPr>
                <w:rFonts w:ascii="Arial"/>
                <w:spacing w:val="-1"/>
                <w:sz w:val="20"/>
                <w:szCs w:val="20"/>
              </w:rPr>
              <w:t>all</w:t>
            </w:r>
            <w:r w:rsidRPr="005E4210">
              <w:rPr>
                <w:rFonts w:ascii="Arial"/>
                <w:spacing w:val="21"/>
                <w:sz w:val="20"/>
                <w:szCs w:val="20"/>
              </w:rPr>
              <w:t xml:space="preserve"> </w:t>
            </w:r>
            <w:r w:rsidRPr="005E4210">
              <w:rPr>
                <w:rFonts w:ascii="Arial"/>
                <w:spacing w:val="-1"/>
                <w:sz w:val="20"/>
                <w:szCs w:val="20"/>
              </w:rPr>
              <w:t>other</w:t>
            </w:r>
            <w:r w:rsidRPr="005E4210">
              <w:rPr>
                <w:rFonts w:ascii="Arial"/>
                <w:spacing w:val="23"/>
                <w:sz w:val="20"/>
                <w:szCs w:val="20"/>
              </w:rPr>
              <w:t xml:space="preserve"> </w:t>
            </w:r>
            <w:r w:rsidRPr="005E4210">
              <w:rPr>
                <w:rFonts w:ascii="Arial"/>
                <w:spacing w:val="-1"/>
                <w:sz w:val="20"/>
                <w:szCs w:val="20"/>
              </w:rPr>
              <w:t>rights</w:t>
            </w:r>
            <w:r w:rsidRPr="005E4210">
              <w:rPr>
                <w:rFonts w:ascii="Arial"/>
                <w:spacing w:val="22"/>
                <w:sz w:val="20"/>
                <w:szCs w:val="20"/>
              </w:rPr>
              <w:t xml:space="preserve"> </w:t>
            </w:r>
            <w:r w:rsidRPr="005E4210">
              <w:rPr>
                <w:rFonts w:ascii="Arial"/>
                <w:spacing w:val="-2"/>
                <w:sz w:val="20"/>
                <w:szCs w:val="20"/>
              </w:rPr>
              <w:t>having</w:t>
            </w:r>
            <w:r w:rsidRPr="005E4210">
              <w:rPr>
                <w:rFonts w:ascii="Arial"/>
                <w:spacing w:val="24"/>
                <w:sz w:val="20"/>
                <w:szCs w:val="20"/>
              </w:rPr>
              <w:t xml:space="preserve"> </w:t>
            </w:r>
            <w:r w:rsidRPr="005E4210">
              <w:rPr>
                <w:rFonts w:ascii="Arial"/>
                <w:spacing w:val="-2"/>
                <w:sz w:val="20"/>
                <w:szCs w:val="20"/>
              </w:rPr>
              <w:t>equivalent</w:t>
            </w:r>
            <w:r w:rsidRPr="005E4210">
              <w:rPr>
                <w:rFonts w:ascii="Arial"/>
                <w:spacing w:val="23"/>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similar</w:t>
            </w:r>
            <w:r w:rsidRPr="005E4210">
              <w:rPr>
                <w:rFonts w:ascii="Arial"/>
                <w:spacing w:val="23"/>
                <w:sz w:val="20"/>
                <w:szCs w:val="20"/>
              </w:rPr>
              <w:t xml:space="preserve"> </w:t>
            </w:r>
            <w:r w:rsidRPr="005E4210">
              <w:rPr>
                <w:rFonts w:ascii="Arial"/>
                <w:spacing w:val="-1"/>
                <w:sz w:val="20"/>
                <w:szCs w:val="20"/>
              </w:rPr>
              <w:t>effect</w:t>
            </w:r>
            <w:r w:rsidRPr="005E4210">
              <w:rPr>
                <w:rFonts w:ascii="Arial"/>
                <w:spacing w:val="23"/>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country</w:t>
            </w:r>
            <w:r w:rsidRPr="005E4210">
              <w:rPr>
                <w:rFonts w:ascii="Arial"/>
                <w:spacing w:val="-2"/>
                <w:sz w:val="20"/>
                <w:szCs w:val="20"/>
              </w:rPr>
              <w:t xml:space="preserve"> </w:t>
            </w:r>
            <w:r w:rsidRPr="005E4210">
              <w:rPr>
                <w:rFonts w:ascii="Arial"/>
                <w:spacing w:val="-1"/>
                <w:sz w:val="20"/>
                <w:szCs w:val="20"/>
              </w:rPr>
              <w:t xml:space="preserve">or </w:t>
            </w:r>
            <w:r w:rsidRPr="005E4210">
              <w:rPr>
                <w:rFonts w:ascii="Arial"/>
                <w:spacing w:val="-2"/>
                <w:sz w:val="20"/>
                <w:szCs w:val="20"/>
              </w:rPr>
              <w:t>jurisdiction;</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774EE">
        <w:trPr>
          <w:trHeight w:hRule="exact" w:val="171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 xml:space="preserve">"IPR </w:t>
            </w:r>
            <w:r w:rsidRPr="005E4210">
              <w:rPr>
                <w:rFonts w:ascii="Arial"/>
                <w:b/>
                <w:spacing w:val="-1"/>
                <w:sz w:val="20"/>
                <w:szCs w:val="20"/>
              </w:rPr>
              <w:t>Claim"</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claim</w:t>
            </w:r>
            <w:r w:rsidRPr="005E4210">
              <w:rPr>
                <w:rFonts w:ascii="Arial"/>
                <w:spacing w:val="30"/>
                <w:sz w:val="20"/>
                <w:szCs w:val="20"/>
              </w:rPr>
              <w:t xml:space="preserve"> </w:t>
            </w:r>
            <w:r w:rsidRPr="005E4210">
              <w:rPr>
                <w:rFonts w:ascii="Arial"/>
                <w:spacing w:val="-2"/>
                <w:sz w:val="20"/>
                <w:szCs w:val="20"/>
              </w:rPr>
              <w:t>of</w:t>
            </w:r>
            <w:r w:rsidRPr="005E4210">
              <w:rPr>
                <w:rFonts w:ascii="Arial"/>
                <w:spacing w:val="33"/>
                <w:sz w:val="20"/>
                <w:szCs w:val="20"/>
              </w:rPr>
              <w:t xml:space="preserve"> </w:t>
            </w:r>
            <w:r w:rsidRPr="005E4210">
              <w:rPr>
                <w:rFonts w:ascii="Arial"/>
                <w:spacing w:val="-1"/>
                <w:sz w:val="20"/>
                <w:szCs w:val="20"/>
              </w:rPr>
              <w:t>infringement</w:t>
            </w:r>
            <w:r w:rsidRPr="005E4210">
              <w:rPr>
                <w:rFonts w:ascii="Arial"/>
                <w:spacing w:val="30"/>
                <w:sz w:val="20"/>
                <w:szCs w:val="20"/>
              </w:rPr>
              <w:t xml:space="preserve"> </w:t>
            </w:r>
            <w:r w:rsidRPr="005E4210">
              <w:rPr>
                <w:rFonts w:ascii="Arial"/>
                <w:spacing w:val="-2"/>
                <w:sz w:val="20"/>
                <w:szCs w:val="20"/>
              </w:rPr>
              <w:t>or</w:t>
            </w:r>
            <w:r w:rsidRPr="005E4210">
              <w:rPr>
                <w:rFonts w:ascii="Arial"/>
                <w:spacing w:val="30"/>
                <w:sz w:val="20"/>
                <w:szCs w:val="20"/>
              </w:rPr>
              <w:t xml:space="preserve"> </w:t>
            </w:r>
            <w:r w:rsidRPr="005E4210">
              <w:rPr>
                <w:rFonts w:ascii="Arial"/>
                <w:spacing w:val="-1"/>
                <w:sz w:val="20"/>
                <w:szCs w:val="20"/>
              </w:rPr>
              <w:t>alleged</w:t>
            </w:r>
            <w:r w:rsidRPr="005E4210">
              <w:rPr>
                <w:rFonts w:ascii="Arial"/>
                <w:spacing w:val="27"/>
                <w:sz w:val="20"/>
                <w:szCs w:val="20"/>
              </w:rPr>
              <w:t xml:space="preserve"> </w:t>
            </w:r>
            <w:r w:rsidRPr="005E4210">
              <w:rPr>
                <w:rFonts w:ascii="Arial"/>
                <w:spacing w:val="-1"/>
                <w:sz w:val="20"/>
                <w:szCs w:val="20"/>
              </w:rPr>
              <w:t>infringement</w:t>
            </w:r>
            <w:r w:rsidRPr="005E4210">
              <w:rPr>
                <w:rFonts w:ascii="Arial"/>
                <w:spacing w:val="28"/>
                <w:sz w:val="20"/>
                <w:szCs w:val="20"/>
              </w:rPr>
              <w:t xml:space="preserve"> </w:t>
            </w:r>
            <w:r w:rsidRPr="005E4210">
              <w:rPr>
                <w:rFonts w:ascii="Arial"/>
                <w:spacing w:val="-1"/>
                <w:sz w:val="20"/>
                <w:szCs w:val="20"/>
              </w:rPr>
              <w:t>(including</w:t>
            </w:r>
            <w:r w:rsidRPr="005E4210">
              <w:rPr>
                <w:rFonts w:ascii="Arial"/>
                <w:spacing w:val="4"/>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defence</w:t>
            </w:r>
            <w:r w:rsidRPr="005E4210">
              <w:rPr>
                <w:rFonts w:ascii="Arial"/>
                <w:sz w:val="20"/>
                <w:szCs w:val="20"/>
              </w:rPr>
              <w:t xml:space="preserve"> </w:t>
            </w:r>
            <w:r w:rsidRPr="005E4210">
              <w:rPr>
                <w:rFonts w:ascii="Arial"/>
                <w:spacing w:val="-2"/>
                <w:sz w:val="20"/>
                <w:szCs w:val="20"/>
              </w:rPr>
              <w:t>of</w:t>
            </w:r>
            <w:r w:rsidRPr="005E4210">
              <w:rPr>
                <w:rFonts w:ascii="Arial"/>
                <w:spacing w:val="5"/>
                <w:sz w:val="20"/>
                <w:szCs w:val="20"/>
              </w:rPr>
              <w:t xml:space="preserve"> </w:t>
            </w:r>
            <w:r w:rsidRPr="005E4210">
              <w:rPr>
                <w:rFonts w:ascii="Arial"/>
                <w:spacing w:val="-1"/>
                <w:sz w:val="20"/>
                <w:szCs w:val="20"/>
              </w:rPr>
              <w:t>such</w:t>
            </w:r>
            <w:r w:rsidRPr="005E4210">
              <w:rPr>
                <w:rFonts w:ascii="Arial"/>
                <w:spacing w:val="2"/>
                <w:sz w:val="20"/>
                <w:szCs w:val="20"/>
              </w:rPr>
              <w:t xml:space="preserve"> </w:t>
            </w:r>
            <w:r w:rsidRPr="005E4210">
              <w:rPr>
                <w:rFonts w:ascii="Arial"/>
                <w:spacing w:val="-1"/>
                <w:sz w:val="20"/>
                <w:szCs w:val="20"/>
              </w:rPr>
              <w:t>infringement</w:t>
            </w:r>
            <w:r w:rsidRPr="005E4210">
              <w:rPr>
                <w:rFonts w:ascii="Arial"/>
                <w:spacing w:val="3"/>
                <w:sz w:val="20"/>
                <w:szCs w:val="20"/>
              </w:rPr>
              <w:t xml:space="preserve"> </w:t>
            </w:r>
            <w:r w:rsidRPr="005E4210">
              <w:rPr>
                <w:rFonts w:ascii="Arial"/>
                <w:spacing w:val="-1"/>
                <w:sz w:val="20"/>
                <w:szCs w:val="20"/>
              </w:rPr>
              <w:t>or</w:t>
            </w:r>
            <w:r w:rsidRPr="005E4210">
              <w:rPr>
                <w:rFonts w:ascii="Arial"/>
                <w:spacing w:val="61"/>
                <w:sz w:val="20"/>
                <w:szCs w:val="20"/>
              </w:rPr>
              <w:t xml:space="preserve"> </w:t>
            </w:r>
            <w:r w:rsidRPr="005E4210">
              <w:rPr>
                <w:rFonts w:ascii="Arial"/>
                <w:spacing w:val="-1"/>
                <w:sz w:val="20"/>
                <w:szCs w:val="20"/>
              </w:rPr>
              <w:t>alleged</w:t>
            </w:r>
            <w:r w:rsidRPr="005E4210">
              <w:rPr>
                <w:rFonts w:ascii="Arial"/>
                <w:spacing w:val="29"/>
                <w:sz w:val="20"/>
                <w:szCs w:val="20"/>
              </w:rPr>
              <w:t xml:space="preserve"> </w:t>
            </w:r>
            <w:r w:rsidRPr="005E4210">
              <w:rPr>
                <w:rFonts w:ascii="Arial"/>
                <w:spacing w:val="-1"/>
                <w:sz w:val="20"/>
                <w:szCs w:val="20"/>
              </w:rPr>
              <w:t>infringement)</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2"/>
                <w:sz w:val="20"/>
                <w:szCs w:val="20"/>
              </w:rPr>
              <w:t xml:space="preserve"> </w:t>
            </w:r>
            <w:r w:rsidRPr="005E4210">
              <w:rPr>
                <w:rFonts w:ascii="Arial"/>
                <w:spacing w:val="-2"/>
                <w:sz w:val="20"/>
                <w:szCs w:val="20"/>
              </w:rPr>
              <w:t>IPR,</w:t>
            </w:r>
            <w:r w:rsidRPr="005E4210">
              <w:rPr>
                <w:rFonts w:ascii="Arial"/>
                <w:spacing w:val="15"/>
                <w:sz w:val="20"/>
                <w:szCs w:val="20"/>
              </w:rPr>
              <w:t xml:space="preserve"> </w:t>
            </w:r>
            <w:r w:rsidRPr="005E4210">
              <w:rPr>
                <w:rFonts w:ascii="Arial"/>
                <w:spacing w:val="-1"/>
                <w:sz w:val="20"/>
                <w:szCs w:val="20"/>
              </w:rPr>
              <w:t>used</w:t>
            </w:r>
            <w:r w:rsidRPr="005E4210">
              <w:rPr>
                <w:rFonts w:ascii="Arial"/>
                <w:spacing w:val="11"/>
                <w:sz w:val="20"/>
                <w:szCs w:val="20"/>
              </w:rPr>
              <w:t xml:space="preserve"> </w:t>
            </w:r>
            <w:r w:rsidRPr="005E4210">
              <w:rPr>
                <w:rFonts w:ascii="Arial"/>
                <w:sz w:val="20"/>
                <w:szCs w:val="20"/>
              </w:rPr>
              <w:t>to</w:t>
            </w:r>
            <w:r w:rsidRPr="005E4210">
              <w:rPr>
                <w:rFonts w:ascii="Arial"/>
                <w:spacing w:val="14"/>
                <w:sz w:val="20"/>
                <w:szCs w:val="20"/>
              </w:rPr>
              <w:t xml:space="preserve"> </w:t>
            </w:r>
            <w:r w:rsidRPr="005E4210">
              <w:rPr>
                <w:rFonts w:ascii="Arial"/>
                <w:spacing w:val="-2"/>
                <w:sz w:val="20"/>
                <w:szCs w:val="20"/>
              </w:rPr>
              <w:t>provide</w:t>
            </w:r>
            <w:r w:rsidRPr="005E4210">
              <w:rPr>
                <w:rFonts w:ascii="Arial"/>
                <w:spacing w:val="14"/>
                <w:sz w:val="20"/>
                <w:szCs w:val="20"/>
              </w:rPr>
              <w:t xml:space="preserve"> </w:t>
            </w:r>
            <w:r w:rsidRPr="005E4210">
              <w:rPr>
                <w:rFonts w:ascii="Arial"/>
                <w:sz w:val="20"/>
                <w:szCs w:val="20"/>
              </w:rPr>
              <w:t>the</w:t>
            </w:r>
            <w:r w:rsidRPr="005E4210">
              <w:rPr>
                <w:rFonts w:ascii="Arial"/>
                <w:spacing w:val="13"/>
                <w:sz w:val="20"/>
                <w:szCs w:val="20"/>
              </w:rPr>
              <w:t xml:space="preserve"> </w:t>
            </w:r>
            <w:r w:rsidRPr="005E4210">
              <w:rPr>
                <w:rFonts w:ascii="Arial"/>
                <w:spacing w:val="-1"/>
                <w:sz w:val="20"/>
                <w:szCs w:val="20"/>
              </w:rPr>
              <w:t>Goods</w:t>
            </w:r>
            <w:r w:rsidRPr="005E4210">
              <w:rPr>
                <w:rFonts w:ascii="Arial"/>
                <w:spacing w:val="35"/>
                <w:sz w:val="20"/>
                <w:szCs w:val="20"/>
              </w:rPr>
              <w:t xml:space="preserve"> </w:t>
            </w:r>
            <w:r w:rsidRPr="005E4210">
              <w:rPr>
                <w:rFonts w:ascii="Arial"/>
                <w:spacing w:val="-1"/>
                <w:sz w:val="20"/>
                <w:szCs w:val="20"/>
              </w:rPr>
              <w:t>and/or</w:t>
            </w:r>
            <w:r w:rsidRPr="005E4210">
              <w:rPr>
                <w:rFonts w:ascii="Arial"/>
                <w:spacing w:val="19"/>
                <w:sz w:val="20"/>
                <w:szCs w:val="20"/>
              </w:rPr>
              <w:t xml:space="preserve"> </w:t>
            </w:r>
            <w:r w:rsidRPr="005E4210">
              <w:rPr>
                <w:rFonts w:ascii="Arial"/>
                <w:spacing w:val="-1"/>
                <w:sz w:val="20"/>
                <w:szCs w:val="20"/>
              </w:rPr>
              <w:t>Services</w:t>
            </w:r>
            <w:r w:rsidRPr="005E4210">
              <w:rPr>
                <w:rFonts w:ascii="Arial"/>
                <w:spacing w:val="18"/>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as</w:t>
            </w:r>
            <w:r w:rsidRPr="005E4210">
              <w:rPr>
                <w:rFonts w:ascii="Arial"/>
                <w:spacing w:val="18"/>
                <w:sz w:val="20"/>
                <w:szCs w:val="20"/>
              </w:rPr>
              <w:t xml:space="preserve"> </w:t>
            </w:r>
            <w:r w:rsidRPr="005E4210">
              <w:rPr>
                <w:rFonts w:ascii="Arial"/>
                <w:spacing w:val="-1"/>
                <w:sz w:val="20"/>
                <w:szCs w:val="20"/>
              </w:rPr>
              <w:t>otherwise</w:t>
            </w:r>
            <w:r w:rsidRPr="005E4210">
              <w:rPr>
                <w:rFonts w:ascii="Arial"/>
                <w:spacing w:val="18"/>
                <w:sz w:val="20"/>
                <w:szCs w:val="20"/>
              </w:rPr>
              <w:t xml:space="preserve"> </w:t>
            </w:r>
            <w:r w:rsidRPr="005E4210">
              <w:rPr>
                <w:rFonts w:ascii="Arial"/>
                <w:spacing w:val="-1"/>
                <w:sz w:val="20"/>
                <w:szCs w:val="20"/>
              </w:rPr>
              <w:t>provided</w:t>
            </w:r>
            <w:r w:rsidRPr="005E4210">
              <w:rPr>
                <w:rFonts w:ascii="Arial"/>
                <w:spacing w:val="17"/>
                <w:sz w:val="20"/>
                <w:szCs w:val="20"/>
              </w:rPr>
              <w:t xml:space="preserve"> </w:t>
            </w:r>
            <w:r w:rsidRPr="005E4210">
              <w:rPr>
                <w:rFonts w:ascii="Arial"/>
                <w:spacing w:val="-1"/>
                <w:sz w:val="20"/>
                <w:szCs w:val="20"/>
              </w:rPr>
              <w:t>and/or</w:t>
            </w:r>
            <w:r w:rsidRPr="005E4210">
              <w:rPr>
                <w:rFonts w:ascii="Arial"/>
                <w:spacing w:val="19"/>
                <w:sz w:val="20"/>
                <w:szCs w:val="20"/>
              </w:rPr>
              <w:t xml:space="preserve"> </w:t>
            </w:r>
            <w:r w:rsidRPr="005E4210">
              <w:rPr>
                <w:rFonts w:ascii="Arial"/>
                <w:spacing w:val="-1"/>
                <w:sz w:val="20"/>
                <w:szCs w:val="20"/>
              </w:rPr>
              <w:t>licensed</w:t>
            </w:r>
            <w:r w:rsidRPr="005E4210">
              <w:rPr>
                <w:rFonts w:ascii="Arial"/>
                <w:spacing w:val="23"/>
                <w:sz w:val="20"/>
                <w:szCs w:val="20"/>
              </w:rPr>
              <w:t xml:space="preserve"> </w:t>
            </w:r>
            <w:r w:rsidRPr="005E4210">
              <w:rPr>
                <w:rFonts w:ascii="Arial"/>
                <w:spacing w:val="-1"/>
                <w:sz w:val="20"/>
                <w:szCs w:val="20"/>
              </w:rPr>
              <w:t>by</w:t>
            </w:r>
            <w:r w:rsidRPr="005E4210">
              <w:rPr>
                <w:rFonts w:ascii="Arial"/>
                <w:spacing w:val="46"/>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Supplier</w:t>
            </w:r>
            <w:r w:rsidRPr="005E4210">
              <w:rPr>
                <w:rFonts w:ascii="Arial"/>
                <w:spacing w:val="49"/>
                <w:sz w:val="20"/>
                <w:szCs w:val="20"/>
              </w:rPr>
              <w:t xml:space="preserve"> </w:t>
            </w:r>
            <w:r w:rsidRPr="005E4210">
              <w:rPr>
                <w:rFonts w:ascii="Arial"/>
                <w:spacing w:val="-1"/>
                <w:sz w:val="20"/>
                <w:szCs w:val="20"/>
              </w:rPr>
              <w:t>(or</w:t>
            </w:r>
            <w:r w:rsidRPr="005E4210">
              <w:rPr>
                <w:rFonts w:ascii="Arial"/>
                <w:spacing w:val="49"/>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which</w:t>
            </w:r>
            <w:r w:rsidRPr="005E4210">
              <w:rPr>
                <w:rFonts w:ascii="Arial"/>
                <w:spacing w:val="48"/>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2"/>
                <w:sz w:val="20"/>
                <w:szCs w:val="20"/>
              </w:rPr>
              <w:t>Supplier</w:t>
            </w:r>
            <w:r w:rsidRPr="005E4210">
              <w:rPr>
                <w:rFonts w:ascii="Arial"/>
                <w:spacing w:val="49"/>
                <w:sz w:val="20"/>
                <w:szCs w:val="20"/>
              </w:rPr>
              <w:t xml:space="preserve"> </w:t>
            </w:r>
            <w:r w:rsidRPr="005E4210">
              <w:rPr>
                <w:rFonts w:ascii="Arial"/>
                <w:spacing w:val="-1"/>
                <w:sz w:val="20"/>
                <w:szCs w:val="20"/>
              </w:rPr>
              <w:t>has</w:t>
            </w:r>
            <w:r w:rsidRPr="005E4210">
              <w:rPr>
                <w:rFonts w:ascii="Arial"/>
                <w:spacing w:val="51"/>
                <w:sz w:val="20"/>
                <w:szCs w:val="20"/>
              </w:rPr>
              <w:t xml:space="preserve"> </w:t>
            </w:r>
            <w:r w:rsidRPr="005E4210">
              <w:rPr>
                <w:rFonts w:ascii="Arial"/>
                <w:spacing w:val="-2"/>
                <w:sz w:val="20"/>
                <w:szCs w:val="20"/>
              </w:rPr>
              <w:t>provided</w:t>
            </w:r>
            <w:r w:rsidRPr="005E4210">
              <w:rPr>
                <w:rFonts w:ascii="Arial"/>
                <w:spacing w:val="42"/>
                <w:sz w:val="20"/>
                <w:szCs w:val="20"/>
              </w:rPr>
              <w:t xml:space="preserve"> </w:t>
            </w:r>
            <w:r w:rsidRPr="005E4210">
              <w:rPr>
                <w:rFonts w:ascii="Arial"/>
                <w:spacing w:val="-1"/>
                <w:sz w:val="20"/>
                <w:szCs w:val="20"/>
              </w:rPr>
              <w:t>access)</w:t>
            </w:r>
            <w:r w:rsidRPr="005E4210">
              <w:rPr>
                <w:rFonts w:ascii="Arial"/>
                <w:spacing w:val="12"/>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Customer</w:t>
            </w:r>
            <w:r w:rsidRPr="005E4210">
              <w:rPr>
                <w:rFonts w:ascii="Arial"/>
                <w:spacing w:val="11"/>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fulfilment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its</w:t>
            </w:r>
            <w:r w:rsidRPr="005E4210">
              <w:rPr>
                <w:rFonts w:ascii="Arial"/>
                <w:spacing w:val="10"/>
                <w:sz w:val="20"/>
                <w:szCs w:val="20"/>
              </w:rPr>
              <w:t xml:space="preserve"> </w:t>
            </w:r>
            <w:r w:rsidRPr="005E4210">
              <w:rPr>
                <w:rFonts w:ascii="Arial"/>
                <w:spacing w:val="-1"/>
                <w:sz w:val="20"/>
                <w:szCs w:val="20"/>
              </w:rPr>
              <w:t>obligations</w:t>
            </w:r>
            <w:r w:rsidRPr="005E4210">
              <w:rPr>
                <w:rFonts w:ascii="Arial"/>
                <w:spacing w:val="28"/>
                <w:sz w:val="20"/>
                <w:szCs w:val="20"/>
              </w:rPr>
              <w:t xml:space="preserve"> </w:t>
            </w:r>
            <w:r w:rsidRPr="005E4210">
              <w:rPr>
                <w:rFonts w:ascii="Arial"/>
                <w:spacing w:val="-1"/>
                <w:sz w:val="20"/>
                <w:szCs w:val="20"/>
              </w:rPr>
              <w:t>under 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7A60BD">
        <w:trPr>
          <w:trHeight w:hRule="exact" w:val="9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202"/>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Performance</w:t>
            </w:r>
            <w:r w:rsidRPr="005E4210">
              <w:rPr>
                <w:rFonts w:ascii="Arial"/>
                <w:b/>
                <w:spacing w:val="24"/>
                <w:sz w:val="20"/>
                <w:szCs w:val="20"/>
              </w:rPr>
              <w:t xml:space="preserve"> </w:t>
            </w:r>
            <w:r w:rsidRPr="005E4210">
              <w:rPr>
                <w:rFonts w:ascii="Arial"/>
                <w:b/>
                <w:spacing w:val="-1"/>
                <w:sz w:val="20"/>
                <w:szCs w:val="20"/>
              </w:rPr>
              <w:t xml:space="preserve">Indicators" or </w:t>
            </w:r>
            <w:r w:rsidRPr="005E4210">
              <w:rPr>
                <w:rFonts w:ascii="Arial"/>
                <w:b/>
                <w:spacing w:val="-2"/>
                <w:sz w:val="20"/>
                <w:szCs w:val="20"/>
              </w:rPr>
              <w:t>"KPIs"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12"/>
                <w:sz w:val="20"/>
                <w:szCs w:val="20"/>
              </w:rPr>
              <w:t xml:space="preserve"> </w:t>
            </w:r>
            <w:r w:rsidRPr="005E4210">
              <w:rPr>
                <w:rFonts w:ascii="Arial" w:eastAsia="Arial" w:hAnsi="Arial" w:cs="Arial"/>
                <w:sz w:val="20"/>
                <w:szCs w:val="20"/>
              </w:rPr>
              <w:t>the</w:t>
            </w:r>
            <w:r w:rsidRPr="005E4210">
              <w:rPr>
                <w:rFonts w:ascii="Arial" w:eastAsia="Arial" w:hAnsi="Arial" w:cs="Arial"/>
                <w:spacing w:val="11"/>
                <w:sz w:val="20"/>
                <w:szCs w:val="20"/>
              </w:rPr>
              <w:t xml:space="preserve"> </w:t>
            </w:r>
            <w:r w:rsidRPr="005E4210">
              <w:rPr>
                <w:rFonts w:ascii="Arial" w:eastAsia="Arial" w:hAnsi="Arial" w:cs="Arial"/>
                <w:spacing w:val="-2"/>
                <w:sz w:val="20"/>
                <w:szCs w:val="20"/>
              </w:rPr>
              <w:t>performance</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measurements</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targets</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5"/>
                <w:sz w:val="20"/>
                <w:szCs w:val="20"/>
              </w:rPr>
              <w:t xml:space="preserve"> </w:t>
            </w:r>
            <w:r w:rsidRPr="005E4210">
              <w:rPr>
                <w:rFonts w:ascii="Arial" w:eastAsia="Arial" w:hAnsi="Arial" w:cs="Arial"/>
                <w:sz w:val="20"/>
                <w:szCs w:val="20"/>
              </w:rPr>
              <w:t>the</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5"/>
                <w:sz w:val="20"/>
                <w:szCs w:val="20"/>
              </w:rPr>
              <w:t xml:space="preserve"> </w:t>
            </w:r>
            <w:r w:rsidRPr="005E4210">
              <w:rPr>
                <w:rFonts w:ascii="Arial" w:eastAsia="Arial" w:hAnsi="Arial" w:cs="Arial"/>
                <w:sz w:val="20"/>
                <w:szCs w:val="20"/>
              </w:rPr>
              <w:t>the</w:t>
            </w:r>
            <w:r w:rsidRPr="005E4210">
              <w:rPr>
                <w:rFonts w:ascii="Arial" w:eastAsia="Arial" w:hAnsi="Arial" w:cs="Arial"/>
                <w:spacing w:val="35"/>
                <w:sz w:val="20"/>
                <w:szCs w:val="20"/>
              </w:rPr>
              <w:t xml:space="preserve"> </w:t>
            </w:r>
            <w:r w:rsidRPr="005E4210">
              <w:rPr>
                <w:rFonts w:ascii="Arial" w:eastAsia="Arial" w:hAnsi="Arial" w:cs="Arial"/>
                <w:spacing w:val="-2"/>
                <w:sz w:val="20"/>
                <w:szCs w:val="20"/>
              </w:rPr>
              <w:t>Framework</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Agreement</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set</w:t>
            </w:r>
            <w:r w:rsidRPr="005E4210">
              <w:rPr>
                <w:rFonts w:ascii="Arial" w:eastAsia="Arial" w:hAnsi="Arial" w:cs="Arial"/>
                <w:spacing w:val="45"/>
                <w:sz w:val="20"/>
                <w:szCs w:val="20"/>
              </w:rPr>
              <w:t xml:space="preserve"> </w:t>
            </w:r>
            <w:r w:rsidRPr="005E4210">
              <w:rPr>
                <w:rFonts w:ascii="Arial" w:eastAsia="Arial" w:hAnsi="Arial" w:cs="Arial"/>
                <w:spacing w:val="-2"/>
                <w:sz w:val="20"/>
                <w:szCs w:val="20"/>
              </w:rPr>
              <w:t>out</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Part</w:t>
            </w:r>
            <w:r w:rsidRPr="005E4210">
              <w:rPr>
                <w:rFonts w:ascii="Arial" w:eastAsia="Arial" w:hAnsi="Arial" w:cs="Arial"/>
                <w:spacing w:val="45"/>
                <w:sz w:val="20"/>
                <w:szCs w:val="20"/>
              </w:rPr>
              <w:t xml:space="preserve"> </w:t>
            </w:r>
            <w:r w:rsidRPr="005E4210">
              <w:rPr>
                <w:rFonts w:ascii="Arial" w:eastAsia="Arial" w:hAnsi="Arial" w:cs="Arial"/>
                <w:sz w:val="20"/>
                <w:szCs w:val="20"/>
              </w:rPr>
              <w:t>B</w:t>
            </w:r>
            <w:r w:rsidRPr="005E4210">
              <w:rPr>
                <w:rFonts w:ascii="Arial" w:eastAsia="Arial" w:hAnsi="Arial" w:cs="Arial"/>
                <w:spacing w:val="43"/>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8"/>
                <w:sz w:val="20"/>
                <w:szCs w:val="20"/>
              </w:rPr>
              <w:t xml:space="preserve"> </w:t>
            </w:r>
            <w:r w:rsidRPr="005E4210">
              <w:rPr>
                <w:rFonts w:ascii="Arial" w:eastAsia="Arial" w:hAnsi="Arial" w:cs="Arial"/>
                <w:spacing w:val="-2"/>
                <w:sz w:val="20"/>
                <w:szCs w:val="20"/>
              </w:rPr>
              <w:t>Framework</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Schedule</w:t>
            </w:r>
            <w:r w:rsidRPr="005E4210">
              <w:rPr>
                <w:rFonts w:ascii="Arial" w:eastAsia="Arial" w:hAnsi="Arial" w:cs="Arial"/>
                <w:spacing w:val="43"/>
                <w:sz w:val="20"/>
                <w:szCs w:val="20"/>
              </w:rPr>
              <w:t xml:space="preserve"> </w:t>
            </w:r>
            <w:r w:rsidRPr="005E4210">
              <w:rPr>
                <w:rFonts w:ascii="Arial" w:eastAsia="Arial" w:hAnsi="Arial" w:cs="Arial"/>
                <w:sz w:val="20"/>
                <w:szCs w:val="20"/>
              </w:rPr>
              <w:t>2</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(Goods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 xml:space="preserve">Services </w:t>
            </w:r>
            <w:r w:rsidRPr="005E4210">
              <w:rPr>
                <w:rFonts w:ascii="Arial" w:eastAsia="Arial" w:hAnsi="Arial" w:cs="Arial"/>
                <w:spacing w:val="-1"/>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Key</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Indicators);</w:t>
            </w:r>
          </w:p>
        </w:tc>
      </w:tr>
      <w:tr w:rsidR="008918FA" w:rsidRPr="005E4210" w:rsidTr="007A60BD">
        <w:trPr>
          <w:trHeight w:hRule="exact" w:val="70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Personnel"</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individuals</w:t>
            </w:r>
            <w:r w:rsidRPr="005E4210">
              <w:rPr>
                <w:rFonts w:ascii="Arial"/>
                <w:spacing w:val="15"/>
                <w:sz w:val="20"/>
                <w:szCs w:val="20"/>
              </w:rPr>
              <w:t xml:space="preserve"> </w:t>
            </w:r>
            <w:r w:rsidRPr="005E4210">
              <w:rPr>
                <w:rFonts w:ascii="Arial"/>
                <w:spacing w:val="-1"/>
                <w:sz w:val="20"/>
                <w:szCs w:val="20"/>
              </w:rPr>
              <w:t>(if</w:t>
            </w:r>
            <w:r w:rsidRPr="005E4210">
              <w:rPr>
                <w:rFonts w:ascii="Arial"/>
                <w:spacing w:val="17"/>
                <w:sz w:val="20"/>
                <w:szCs w:val="20"/>
              </w:rPr>
              <w:t xml:space="preserve"> </w:t>
            </w:r>
            <w:r w:rsidRPr="005E4210">
              <w:rPr>
                <w:rFonts w:ascii="Arial"/>
                <w:spacing w:val="-2"/>
                <w:sz w:val="20"/>
                <w:szCs w:val="20"/>
              </w:rPr>
              <w:t>any)</w:t>
            </w:r>
            <w:r w:rsidRPr="005E4210">
              <w:rPr>
                <w:rFonts w:ascii="Arial"/>
                <w:spacing w:val="16"/>
                <w:sz w:val="20"/>
                <w:szCs w:val="20"/>
              </w:rPr>
              <w:t xml:space="preserve"> </w:t>
            </w:r>
            <w:r w:rsidRPr="005E4210">
              <w:rPr>
                <w:rFonts w:ascii="Arial"/>
                <w:spacing w:val="-1"/>
                <w:sz w:val="20"/>
                <w:szCs w:val="20"/>
              </w:rPr>
              <w:t>identified</w:t>
            </w:r>
            <w:r w:rsidRPr="005E4210">
              <w:rPr>
                <w:rFonts w:ascii="Arial"/>
                <w:spacing w:val="15"/>
                <w:sz w:val="20"/>
                <w:szCs w:val="20"/>
              </w:rPr>
              <w:t xml:space="preserve"> </w:t>
            </w:r>
            <w:r w:rsidRPr="005E4210">
              <w:rPr>
                <w:rFonts w:ascii="Arial"/>
                <w:spacing w:val="-1"/>
                <w:sz w:val="20"/>
                <w:szCs w:val="20"/>
              </w:rPr>
              <w:t>as</w:t>
            </w:r>
            <w:r w:rsidRPr="005E4210">
              <w:rPr>
                <w:rFonts w:ascii="Arial"/>
                <w:spacing w:val="13"/>
                <w:sz w:val="20"/>
                <w:szCs w:val="20"/>
              </w:rPr>
              <w:t xml:space="preserve"> </w:t>
            </w:r>
            <w:r w:rsidRPr="005E4210">
              <w:rPr>
                <w:rFonts w:ascii="Arial"/>
                <w:spacing w:val="-1"/>
                <w:sz w:val="20"/>
                <w:szCs w:val="20"/>
              </w:rPr>
              <w:t>such</w:t>
            </w:r>
            <w:r w:rsidRPr="005E4210">
              <w:rPr>
                <w:rFonts w:ascii="Arial"/>
                <w:spacing w:val="15"/>
                <w:sz w:val="20"/>
                <w:szCs w:val="20"/>
              </w:rPr>
              <w:t xml:space="preserve"> </w:t>
            </w:r>
            <w:r w:rsidRPr="005E4210">
              <w:rPr>
                <w:rFonts w:ascii="Arial"/>
                <w:spacing w:val="-2"/>
                <w:sz w:val="20"/>
                <w:szCs w:val="20"/>
              </w:rPr>
              <w:t>in</w:t>
            </w:r>
            <w:r w:rsidRPr="005E4210">
              <w:rPr>
                <w:rFonts w:ascii="Arial"/>
                <w:spacing w:val="15"/>
                <w:sz w:val="20"/>
                <w:szCs w:val="20"/>
              </w:rPr>
              <w:t xml:space="preserve"> </w:t>
            </w:r>
            <w:r w:rsidRPr="005E4210">
              <w:rPr>
                <w:rFonts w:ascii="Arial"/>
                <w:spacing w:val="-1"/>
                <w:sz w:val="20"/>
                <w:szCs w:val="20"/>
              </w:rPr>
              <w:t>Part</w:t>
            </w:r>
            <w:r w:rsidRPr="005E4210">
              <w:rPr>
                <w:rFonts w:ascii="Arial"/>
                <w:spacing w:val="14"/>
                <w:sz w:val="20"/>
                <w:szCs w:val="20"/>
              </w:rPr>
              <w:t xml:space="preserve"> </w:t>
            </w:r>
            <w:r w:rsidRPr="005E4210">
              <w:rPr>
                <w:rFonts w:ascii="Arial"/>
                <w:sz w:val="20"/>
                <w:szCs w:val="20"/>
              </w:rPr>
              <w:t>C</w:t>
            </w:r>
            <w:r w:rsidRPr="005E4210">
              <w:rPr>
                <w:rFonts w:ascii="Arial"/>
                <w:spacing w:val="39"/>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z w:val="20"/>
                <w:szCs w:val="20"/>
              </w:rPr>
              <w:t>Off</w:t>
            </w:r>
            <w:r w:rsidRPr="005E4210">
              <w:rPr>
                <w:rFonts w:ascii="Arial"/>
                <w:spacing w:val="47"/>
                <w:sz w:val="20"/>
                <w:szCs w:val="20"/>
              </w:rPr>
              <w:t xml:space="preserve"> </w:t>
            </w:r>
            <w:r w:rsidRPr="005E4210">
              <w:rPr>
                <w:rFonts w:ascii="Arial"/>
                <w:spacing w:val="-1"/>
                <w:sz w:val="20"/>
                <w:szCs w:val="20"/>
              </w:rPr>
              <w:t>Schedule</w:t>
            </w:r>
            <w:r w:rsidRPr="005E4210">
              <w:rPr>
                <w:rFonts w:ascii="Arial"/>
                <w:spacing w:val="43"/>
                <w:sz w:val="20"/>
                <w:szCs w:val="20"/>
              </w:rPr>
              <w:t xml:space="preserve"> </w:t>
            </w:r>
            <w:r w:rsidRPr="005E4210">
              <w:rPr>
                <w:rFonts w:ascii="Arial"/>
                <w:sz w:val="20"/>
                <w:szCs w:val="20"/>
              </w:rPr>
              <w:t>4</w:t>
            </w:r>
            <w:r w:rsidRPr="005E4210">
              <w:rPr>
                <w:rFonts w:ascii="Arial"/>
                <w:spacing w:val="43"/>
                <w:sz w:val="20"/>
                <w:szCs w:val="20"/>
              </w:rPr>
              <w:t xml:space="preserve"> </w:t>
            </w:r>
            <w:r w:rsidRPr="005E4210">
              <w:rPr>
                <w:rFonts w:ascii="Arial"/>
                <w:spacing w:val="-1"/>
                <w:sz w:val="20"/>
                <w:szCs w:val="20"/>
              </w:rPr>
              <w:t>(Implementation</w:t>
            </w:r>
            <w:r w:rsidRPr="005E4210">
              <w:rPr>
                <w:rFonts w:ascii="Arial"/>
                <w:spacing w:val="43"/>
                <w:sz w:val="20"/>
                <w:szCs w:val="20"/>
              </w:rPr>
              <w:t xml:space="preserve"> </w:t>
            </w:r>
            <w:r w:rsidRPr="005E4210">
              <w:rPr>
                <w:rFonts w:ascii="Arial"/>
                <w:spacing w:val="-1"/>
                <w:sz w:val="20"/>
                <w:szCs w:val="20"/>
              </w:rPr>
              <w:t>Plan,</w:t>
            </w:r>
            <w:r w:rsidRPr="005E4210">
              <w:rPr>
                <w:rFonts w:ascii="Arial"/>
                <w:spacing w:val="46"/>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2"/>
                <w:sz w:val="20"/>
                <w:szCs w:val="20"/>
              </w:rPr>
              <w:t>Responsibilities</w:t>
            </w:r>
            <w:r w:rsidRPr="005E4210">
              <w:rPr>
                <w:rFonts w:ascii="Arial"/>
                <w:spacing w:val="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Key</w:t>
            </w:r>
            <w:r w:rsidRPr="005E4210">
              <w:rPr>
                <w:rFonts w:ascii="Arial"/>
                <w:spacing w:val="1"/>
                <w:sz w:val="20"/>
                <w:szCs w:val="20"/>
              </w:rPr>
              <w:t xml:space="preserve"> </w:t>
            </w:r>
            <w:r w:rsidRPr="005E4210">
              <w:rPr>
                <w:rFonts w:ascii="Arial"/>
                <w:spacing w:val="-1"/>
                <w:sz w:val="20"/>
                <w:szCs w:val="20"/>
              </w:rPr>
              <w:t>Personnel);</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 xml:space="preserve">Role(s) </w:t>
            </w:r>
            <w:r w:rsidRPr="005E4210">
              <w:rPr>
                <w:rFonts w:ascii="Arial"/>
                <w:b/>
                <w:sz w:val="20"/>
                <w:szCs w:val="20"/>
              </w:rPr>
              <w: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97"/>
              <w:rPr>
                <w:rFonts w:ascii="Arial" w:eastAsia="Arial" w:hAnsi="Arial" w:cs="Arial"/>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57"/>
                <w:sz w:val="20"/>
                <w:szCs w:val="20"/>
              </w:rPr>
              <w:t xml:space="preserve"> </w:t>
            </w:r>
            <w:r w:rsidRPr="005E4210">
              <w:rPr>
                <w:rFonts w:ascii="Arial"/>
                <w:sz w:val="20"/>
                <w:szCs w:val="20"/>
              </w:rPr>
              <w:t xml:space="preserve">the </w:t>
            </w:r>
            <w:r w:rsidRPr="005E4210">
              <w:rPr>
                <w:rFonts w:ascii="Arial"/>
                <w:spacing w:val="54"/>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57"/>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57"/>
                <w:sz w:val="20"/>
                <w:szCs w:val="20"/>
              </w:rPr>
              <w:t xml:space="preserve"> </w:t>
            </w:r>
            <w:r w:rsidRPr="005E4210">
              <w:rPr>
                <w:rFonts w:ascii="Arial"/>
                <w:sz w:val="20"/>
                <w:szCs w:val="20"/>
              </w:rPr>
              <w:t xml:space="preserve">to </w:t>
            </w:r>
            <w:r w:rsidRPr="005E4210">
              <w:rPr>
                <w:rFonts w:ascii="Arial"/>
                <w:spacing w:val="57"/>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56"/>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58"/>
                <w:sz w:val="20"/>
                <w:szCs w:val="20"/>
              </w:rPr>
              <w:t xml:space="preserve"> </w:t>
            </w:r>
            <w:r w:rsidRPr="005E4210">
              <w:rPr>
                <w:rFonts w:ascii="Arial"/>
                <w:spacing w:val="-2"/>
                <w:sz w:val="20"/>
                <w:szCs w:val="20"/>
              </w:rPr>
              <w:t>Clause</w:t>
            </w:r>
            <w:r w:rsidRPr="005E4210">
              <w:rPr>
                <w:rFonts w:ascii="Arial"/>
                <w:sz w:val="20"/>
                <w:szCs w:val="20"/>
              </w:rPr>
              <w:t xml:space="preserve"> </w:t>
            </w:r>
            <w:r w:rsidRPr="005E4210">
              <w:rPr>
                <w:rFonts w:ascii="Arial"/>
                <w:spacing w:val="59"/>
                <w:sz w:val="20"/>
                <w:szCs w:val="20"/>
              </w:rPr>
              <w:t xml:space="preserve"> </w:t>
            </w:r>
            <w:hyperlink w:anchor="_bookmark139" w:history="1">
              <w:r w:rsidRPr="005E4210">
                <w:rPr>
                  <w:rFonts w:ascii="Arial"/>
                  <w:spacing w:val="-1"/>
                  <w:sz w:val="20"/>
                  <w:szCs w:val="20"/>
                </w:rPr>
                <w:t>26.1</w:t>
              </w:r>
            </w:hyperlink>
            <w:r w:rsidRPr="005E4210">
              <w:rPr>
                <w:rFonts w:ascii="Arial"/>
                <w:sz w:val="20"/>
                <w:szCs w:val="20"/>
              </w:rPr>
              <w:t xml:space="preserve"> </w:t>
            </w:r>
            <w:r w:rsidRPr="005E4210">
              <w:rPr>
                <w:rFonts w:ascii="Arial"/>
                <w:spacing w:val="57"/>
                <w:sz w:val="20"/>
                <w:szCs w:val="20"/>
              </w:rPr>
              <w:t xml:space="preserve"> </w:t>
            </w:r>
            <w:r w:rsidRPr="005E4210">
              <w:rPr>
                <w:rFonts w:ascii="Arial"/>
                <w:spacing w:val="-1"/>
                <w:sz w:val="20"/>
                <w:szCs w:val="20"/>
              </w:rPr>
              <w:t>(Key</w:t>
            </w:r>
            <w:r w:rsidRPr="005E4210">
              <w:rPr>
                <w:rFonts w:ascii="Arial"/>
                <w:spacing w:val="35"/>
                <w:sz w:val="20"/>
                <w:szCs w:val="20"/>
              </w:rPr>
              <w:t xml:space="preserve"> </w:t>
            </w:r>
            <w:r w:rsidRPr="005E4210">
              <w:rPr>
                <w:rFonts w:ascii="Arial"/>
                <w:spacing w:val="-1"/>
                <w:sz w:val="20"/>
                <w:szCs w:val="20"/>
              </w:rPr>
              <w:t>Personnel);</w:t>
            </w:r>
          </w:p>
        </w:tc>
      </w:tr>
      <w:tr w:rsidR="008918FA" w:rsidRPr="005E4210" w:rsidTr="001C1527">
        <w:trPr>
          <w:trHeight w:hRule="exact" w:val="389"/>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Sub-Contract"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2"/>
                <w:sz w:val="20"/>
                <w:szCs w:val="20"/>
              </w:rPr>
              <w:t>each</w:t>
            </w:r>
            <w:r w:rsidRPr="005E4210">
              <w:rPr>
                <w:rFonts w:ascii="Arial"/>
                <w:spacing w:val="1"/>
                <w:sz w:val="20"/>
                <w:szCs w:val="20"/>
              </w:rPr>
              <w:t xml:space="preserve"> </w:t>
            </w:r>
            <w:r w:rsidRPr="005E4210">
              <w:rPr>
                <w:rFonts w:ascii="Arial"/>
                <w:spacing w:val="-1"/>
                <w:sz w:val="20"/>
                <w:szCs w:val="20"/>
              </w:rPr>
              <w:t>Sub-Contract</w:t>
            </w:r>
            <w:r w:rsidRPr="005E4210">
              <w:rPr>
                <w:rFonts w:ascii="Arial"/>
                <w:spacing w:val="2"/>
                <w:sz w:val="20"/>
                <w:szCs w:val="20"/>
              </w:rPr>
              <w:t xml:space="preserve"> </w:t>
            </w:r>
            <w:r w:rsidRPr="005E4210">
              <w:rPr>
                <w:rFonts w:ascii="Arial"/>
                <w:spacing w:val="-2"/>
                <w:sz w:val="20"/>
                <w:szCs w:val="20"/>
              </w:rPr>
              <w:t>with</w:t>
            </w:r>
            <w:r w:rsidRPr="005E4210">
              <w:rPr>
                <w:rFonts w:ascii="Arial"/>
                <w:sz w:val="20"/>
                <w:szCs w:val="20"/>
              </w:rPr>
              <w:t xml:space="preserve"> a </w:t>
            </w:r>
            <w:r w:rsidRPr="005E4210">
              <w:rPr>
                <w:rFonts w:ascii="Arial"/>
                <w:spacing w:val="-1"/>
                <w:sz w:val="20"/>
                <w:szCs w:val="20"/>
              </w:rPr>
              <w:t>Key</w:t>
            </w:r>
            <w:r w:rsidRPr="005E4210">
              <w:rPr>
                <w:rFonts w:ascii="Arial"/>
                <w:spacing w:val="-2"/>
                <w:sz w:val="20"/>
                <w:szCs w:val="20"/>
              </w:rPr>
              <w:t xml:space="preserve"> </w:t>
            </w:r>
            <w:r w:rsidRPr="005E4210">
              <w:rPr>
                <w:rFonts w:ascii="Arial"/>
                <w:spacing w:val="-1"/>
                <w:sz w:val="20"/>
                <w:szCs w:val="20"/>
              </w:rPr>
              <w:t>Sub-Contractor;</w:t>
            </w:r>
          </w:p>
        </w:tc>
      </w:tr>
      <w:tr w:rsidR="008918FA" w:rsidRPr="005E4210" w:rsidTr="005774EE">
        <w:trPr>
          <w:trHeight w:hRule="exact" w:val="311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Sub-Contractor"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Sub-Contractor:</w:t>
            </w:r>
          </w:p>
          <w:p w:rsidR="008918FA" w:rsidRPr="005E4210" w:rsidRDefault="008918FA" w:rsidP="005D2B81">
            <w:pPr>
              <w:pStyle w:val="ListParagraph"/>
              <w:numPr>
                <w:ilvl w:val="0"/>
                <w:numId w:val="4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listed</w:t>
            </w:r>
            <w:r w:rsidRPr="005E4210">
              <w:rPr>
                <w:rFonts w:ascii="Arial"/>
                <w:spacing w:val="46"/>
                <w:sz w:val="20"/>
                <w:szCs w:val="20"/>
              </w:rPr>
              <w:t xml:space="preserve"> </w:t>
            </w:r>
            <w:r w:rsidRPr="005E4210">
              <w:rPr>
                <w:rFonts w:ascii="Arial"/>
                <w:spacing w:val="-1"/>
                <w:sz w:val="20"/>
                <w:szCs w:val="20"/>
              </w:rPr>
              <w:t>in</w:t>
            </w:r>
            <w:r w:rsidRPr="005E4210">
              <w:rPr>
                <w:rFonts w:ascii="Arial"/>
                <w:spacing w:val="46"/>
                <w:sz w:val="20"/>
                <w:szCs w:val="20"/>
              </w:rPr>
              <w:t xml:space="preserve"> </w:t>
            </w:r>
            <w:r w:rsidRPr="005E4210">
              <w:rPr>
                <w:rFonts w:ascii="Arial"/>
                <w:spacing w:val="-1"/>
                <w:sz w:val="20"/>
                <w:szCs w:val="20"/>
              </w:rPr>
              <w:t>Framework</w:t>
            </w:r>
            <w:r w:rsidRPr="005E4210">
              <w:rPr>
                <w:rFonts w:ascii="Arial"/>
                <w:spacing w:val="46"/>
                <w:sz w:val="20"/>
                <w:szCs w:val="20"/>
              </w:rPr>
              <w:t xml:space="preserve"> </w:t>
            </w:r>
            <w:r w:rsidRPr="005E4210">
              <w:rPr>
                <w:rFonts w:ascii="Arial"/>
                <w:spacing w:val="-1"/>
                <w:sz w:val="20"/>
                <w:szCs w:val="20"/>
              </w:rPr>
              <w:t>Schedule</w:t>
            </w:r>
            <w:r w:rsidRPr="005E4210">
              <w:rPr>
                <w:rFonts w:ascii="Arial"/>
                <w:spacing w:val="46"/>
                <w:sz w:val="20"/>
                <w:szCs w:val="20"/>
              </w:rPr>
              <w:t xml:space="preserve"> </w:t>
            </w:r>
            <w:r w:rsidRPr="005E4210">
              <w:rPr>
                <w:rFonts w:ascii="Arial"/>
                <w:sz w:val="20"/>
                <w:szCs w:val="20"/>
              </w:rPr>
              <w:t>7</w:t>
            </w:r>
            <w:r w:rsidRPr="005E4210">
              <w:rPr>
                <w:rFonts w:ascii="Arial"/>
                <w:spacing w:val="46"/>
                <w:sz w:val="20"/>
                <w:szCs w:val="20"/>
              </w:rPr>
              <w:t xml:space="preserve"> </w:t>
            </w:r>
            <w:r w:rsidRPr="005E4210">
              <w:rPr>
                <w:rFonts w:ascii="Arial"/>
                <w:spacing w:val="-1"/>
                <w:sz w:val="20"/>
                <w:szCs w:val="20"/>
              </w:rPr>
              <w:t>(Key</w:t>
            </w:r>
            <w:r w:rsidRPr="005E4210">
              <w:rPr>
                <w:rFonts w:ascii="Arial"/>
                <w:spacing w:val="46"/>
                <w:sz w:val="20"/>
                <w:szCs w:val="20"/>
              </w:rPr>
              <w:t xml:space="preserve"> </w:t>
            </w:r>
            <w:r w:rsidRPr="005E4210">
              <w:rPr>
                <w:rFonts w:ascii="Arial"/>
                <w:spacing w:val="-1"/>
                <w:sz w:val="20"/>
                <w:szCs w:val="20"/>
              </w:rPr>
              <w:t>Sub-</w:t>
            </w:r>
            <w:r w:rsidRPr="005E4210">
              <w:rPr>
                <w:rFonts w:ascii="Arial"/>
                <w:spacing w:val="27"/>
                <w:sz w:val="20"/>
                <w:szCs w:val="20"/>
              </w:rPr>
              <w:t xml:space="preserve"> </w:t>
            </w:r>
            <w:r w:rsidRPr="005E4210">
              <w:rPr>
                <w:rFonts w:ascii="Arial"/>
                <w:spacing w:val="-1"/>
                <w:sz w:val="20"/>
                <w:szCs w:val="20"/>
              </w:rPr>
              <w:t>Contractors);</w:t>
            </w:r>
          </w:p>
          <w:p w:rsidR="008918FA" w:rsidRPr="005E4210" w:rsidRDefault="008918FA" w:rsidP="005D2B81">
            <w:pPr>
              <w:pStyle w:val="ListParagraph"/>
              <w:numPr>
                <w:ilvl w:val="0"/>
                <w:numId w:val="4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which,</w:t>
            </w:r>
            <w:r w:rsidRPr="005E4210">
              <w:rPr>
                <w:rFonts w:ascii="Arial"/>
                <w:spacing w:val="39"/>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2"/>
                <w:sz w:val="20"/>
                <w:szCs w:val="20"/>
              </w:rPr>
              <w:t>opinion</w:t>
            </w:r>
            <w:r w:rsidRPr="005E4210">
              <w:rPr>
                <w:rFonts w:ascii="Arial"/>
                <w:spacing w:val="37"/>
                <w:sz w:val="20"/>
                <w:szCs w:val="20"/>
              </w:rPr>
              <w:t xml:space="preserve"> </w:t>
            </w:r>
            <w:r w:rsidRPr="005E4210">
              <w:rPr>
                <w:rFonts w:ascii="Arial"/>
                <w:spacing w:val="-2"/>
                <w:sz w:val="20"/>
                <w:szCs w:val="20"/>
              </w:rPr>
              <w:t>of</w:t>
            </w:r>
            <w:r w:rsidRPr="005E4210">
              <w:rPr>
                <w:rFonts w:ascii="Arial"/>
                <w:spacing w:val="41"/>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Authority</w:t>
            </w:r>
            <w:r w:rsidRPr="005E4210">
              <w:rPr>
                <w:rFonts w:ascii="Arial"/>
                <w:spacing w:val="36"/>
                <w:sz w:val="20"/>
                <w:szCs w:val="20"/>
              </w:rPr>
              <w:t xml:space="preserve"> </w:t>
            </w:r>
            <w:r w:rsidRPr="005E4210">
              <w:rPr>
                <w:rFonts w:ascii="Arial"/>
                <w:spacing w:val="-1"/>
                <w:sz w:val="20"/>
                <w:szCs w:val="20"/>
              </w:rPr>
              <w:t>and</w:t>
            </w:r>
            <w:r w:rsidRPr="005E4210">
              <w:rPr>
                <w:rFonts w:ascii="Arial"/>
                <w:spacing w:val="37"/>
                <w:sz w:val="20"/>
                <w:szCs w:val="20"/>
              </w:rPr>
              <w:t xml:space="preserve"> </w:t>
            </w:r>
            <w:r w:rsidRPr="005E4210">
              <w:rPr>
                <w:rFonts w:ascii="Arial"/>
                <w:spacing w:val="-2"/>
                <w:sz w:val="20"/>
                <w:szCs w:val="20"/>
              </w:rPr>
              <w:t>the</w:t>
            </w:r>
            <w:r w:rsidRPr="005E4210">
              <w:rPr>
                <w:rFonts w:ascii="Arial"/>
                <w:spacing w:val="26"/>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1"/>
                <w:sz w:val="20"/>
                <w:szCs w:val="20"/>
              </w:rPr>
              <w:t>performs</w:t>
            </w:r>
            <w:r w:rsidRPr="005E4210">
              <w:rPr>
                <w:rFonts w:ascii="Arial"/>
                <w:spacing w:val="18"/>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would</w:t>
            </w:r>
            <w:r w:rsidRPr="005E4210">
              <w:rPr>
                <w:rFonts w:ascii="Arial"/>
                <w:spacing w:val="20"/>
                <w:sz w:val="20"/>
                <w:szCs w:val="20"/>
              </w:rPr>
              <w:t xml:space="preserve"> </w:t>
            </w:r>
            <w:r w:rsidRPr="005E4210">
              <w:rPr>
                <w:rFonts w:ascii="Arial"/>
                <w:spacing w:val="-1"/>
                <w:sz w:val="20"/>
                <w:szCs w:val="20"/>
              </w:rPr>
              <w:t>perform</w:t>
            </w:r>
            <w:r w:rsidRPr="005E4210">
              <w:rPr>
                <w:rFonts w:ascii="Arial"/>
                <w:spacing w:val="21"/>
                <w:sz w:val="20"/>
                <w:szCs w:val="20"/>
              </w:rPr>
              <w:t xml:space="preserve"> </w:t>
            </w:r>
            <w:r w:rsidRPr="005E4210">
              <w:rPr>
                <w:rFonts w:ascii="Arial"/>
                <w:spacing w:val="-2"/>
                <w:sz w:val="20"/>
                <w:szCs w:val="20"/>
              </w:rPr>
              <w:t>if</w:t>
            </w:r>
            <w:r w:rsidRPr="005E4210">
              <w:rPr>
                <w:rFonts w:ascii="Arial"/>
                <w:spacing w:val="23"/>
                <w:sz w:val="20"/>
                <w:szCs w:val="20"/>
              </w:rPr>
              <w:t xml:space="preserve"> </w:t>
            </w:r>
            <w:r w:rsidRPr="005E4210">
              <w:rPr>
                <w:rFonts w:ascii="Arial"/>
                <w:spacing w:val="-2"/>
                <w:sz w:val="20"/>
                <w:szCs w:val="20"/>
              </w:rPr>
              <w:t>appointed)</w:t>
            </w:r>
            <w:r w:rsidRPr="005E4210">
              <w:rPr>
                <w:rFonts w:ascii="Arial"/>
                <w:spacing w:val="34"/>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1"/>
                <w:sz w:val="20"/>
                <w:szCs w:val="20"/>
              </w:rPr>
              <w:t>critical</w:t>
            </w:r>
            <w:r w:rsidRPr="005E4210">
              <w:rPr>
                <w:rFonts w:ascii="Arial"/>
                <w:spacing w:val="7"/>
                <w:sz w:val="20"/>
                <w:szCs w:val="20"/>
              </w:rPr>
              <w:t xml:space="preserve"> </w:t>
            </w:r>
            <w:r w:rsidRPr="005E4210">
              <w:rPr>
                <w:rFonts w:ascii="Arial"/>
                <w:spacing w:val="-1"/>
                <w:sz w:val="20"/>
                <w:szCs w:val="20"/>
              </w:rPr>
              <w:t>role</w:t>
            </w:r>
            <w:r w:rsidRPr="005E4210">
              <w:rPr>
                <w:rFonts w:ascii="Arial"/>
                <w:spacing w:val="7"/>
                <w:sz w:val="20"/>
                <w:szCs w:val="20"/>
              </w:rPr>
              <w:t xml:space="preserve"> </w:t>
            </w:r>
            <w:r w:rsidRPr="005E4210">
              <w:rPr>
                <w:rFonts w:ascii="Arial"/>
                <w:spacing w:val="-1"/>
                <w:sz w:val="20"/>
                <w:szCs w:val="20"/>
              </w:rPr>
              <w:t>in</w:t>
            </w:r>
            <w:r w:rsidRPr="005E4210">
              <w:rPr>
                <w:rFonts w:ascii="Arial"/>
                <w:spacing w:val="7"/>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2"/>
                <w:sz w:val="20"/>
                <w:szCs w:val="20"/>
              </w:rPr>
              <w:t>provision</w:t>
            </w:r>
            <w:r w:rsidRPr="005E4210">
              <w:rPr>
                <w:rFonts w:ascii="Arial"/>
                <w:spacing w:val="7"/>
                <w:sz w:val="20"/>
                <w:szCs w:val="20"/>
              </w:rPr>
              <w:t xml:space="preserve"> </w:t>
            </w:r>
            <w:r w:rsidRPr="005E4210">
              <w:rPr>
                <w:rFonts w:ascii="Arial"/>
                <w:spacing w:val="-1"/>
                <w:sz w:val="20"/>
                <w:szCs w:val="20"/>
              </w:rPr>
              <w:t>of</w:t>
            </w:r>
            <w:r w:rsidRPr="005E4210">
              <w:rPr>
                <w:rFonts w:ascii="Arial"/>
                <w:spacing w:val="9"/>
                <w:sz w:val="20"/>
                <w:szCs w:val="20"/>
              </w:rPr>
              <w:t xml:space="preserve"> </w:t>
            </w:r>
            <w:r w:rsidRPr="005E4210">
              <w:rPr>
                <w:rFonts w:ascii="Arial"/>
                <w:spacing w:val="-1"/>
                <w:sz w:val="20"/>
                <w:szCs w:val="20"/>
              </w:rPr>
              <w:t>all</w:t>
            </w:r>
            <w:r w:rsidRPr="005E4210">
              <w:rPr>
                <w:rFonts w:ascii="Arial"/>
                <w:spacing w:val="7"/>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1"/>
                <w:sz w:val="20"/>
                <w:szCs w:val="20"/>
              </w:rPr>
              <w:t>any</w:t>
            </w:r>
            <w:r w:rsidRPr="005E4210">
              <w:rPr>
                <w:rFonts w:ascii="Arial"/>
                <w:spacing w:val="5"/>
                <w:sz w:val="20"/>
                <w:szCs w:val="20"/>
              </w:rPr>
              <w:t xml:space="preserve"> </w:t>
            </w:r>
            <w:r w:rsidRPr="005E4210">
              <w:rPr>
                <w:rFonts w:ascii="Arial"/>
                <w:spacing w:val="-1"/>
                <w:sz w:val="20"/>
                <w:szCs w:val="20"/>
              </w:rPr>
              <w:t>part</w:t>
            </w:r>
            <w:r w:rsidRPr="005E4210">
              <w:rPr>
                <w:rFonts w:ascii="Arial"/>
                <w:spacing w:val="9"/>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r w:rsidRPr="005E4210">
              <w:rPr>
                <w:rFonts w:ascii="Arial"/>
                <w:spacing w:val="-2"/>
                <w:sz w:val="20"/>
                <w:szCs w:val="20"/>
              </w:rPr>
              <w:t xml:space="preserve"> </w:t>
            </w:r>
            <w:r w:rsidRPr="005E4210">
              <w:rPr>
                <w:rFonts w:ascii="Arial"/>
                <w:spacing w:val="-1"/>
                <w:sz w:val="20"/>
                <w:szCs w:val="20"/>
              </w:rPr>
              <w:t>and/or</w:t>
            </w:r>
          </w:p>
          <w:p w:rsidR="008918FA" w:rsidRPr="005E4210" w:rsidRDefault="008918FA" w:rsidP="005D2B81">
            <w:pPr>
              <w:pStyle w:val="ListParagraph"/>
              <w:numPr>
                <w:ilvl w:val="0"/>
                <w:numId w:val="42"/>
              </w:numPr>
              <w:tabs>
                <w:tab w:val="left" w:pos="820"/>
              </w:tabs>
              <w:spacing w:before="121"/>
              <w:ind w:right="100" w:hanging="544"/>
              <w:jc w:val="both"/>
              <w:rPr>
                <w:rFonts w:ascii="Arial" w:eastAsia="Arial" w:hAnsi="Arial" w:cs="Arial"/>
                <w:sz w:val="20"/>
                <w:szCs w:val="20"/>
              </w:rPr>
            </w:pPr>
            <w:r w:rsidRPr="005E4210">
              <w:rPr>
                <w:rFonts w:ascii="Arial"/>
                <w:spacing w:val="-1"/>
                <w:sz w:val="20"/>
                <w:szCs w:val="20"/>
              </w:rPr>
              <w:t>with</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Sub-Contract</w:t>
            </w:r>
            <w:r w:rsidRPr="005E4210">
              <w:rPr>
                <w:rFonts w:ascii="Arial"/>
                <w:spacing w:val="33"/>
                <w:sz w:val="20"/>
                <w:szCs w:val="20"/>
              </w:rPr>
              <w:t xml:space="preserve"> </w:t>
            </w:r>
            <w:r w:rsidRPr="005E4210">
              <w:rPr>
                <w:rFonts w:ascii="Arial"/>
                <w:spacing w:val="-2"/>
                <w:sz w:val="20"/>
                <w:szCs w:val="20"/>
              </w:rPr>
              <w:t>with</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contract</w:t>
            </w:r>
            <w:r w:rsidRPr="005E4210">
              <w:rPr>
                <w:rFonts w:ascii="Arial"/>
                <w:spacing w:val="33"/>
                <w:sz w:val="20"/>
                <w:szCs w:val="20"/>
              </w:rPr>
              <w:t xml:space="preserve"> </w:t>
            </w:r>
            <w:r w:rsidRPr="005E4210">
              <w:rPr>
                <w:rFonts w:ascii="Arial"/>
                <w:spacing w:val="-2"/>
                <w:sz w:val="20"/>
                <w:szCs w:val="20"/>
              </w:rPr>
              <w:t>value</w:t>
            </w:r>
            <w:r w:rsidRPr="005E4210">
              <w:rPr>
                <w:rFonts w:ascii="Arial"/>
                <w:spacing w:val="32"/>
                <w:sz w:val="20"/>
                <w:szCs w:val="20"/>
              </w:rPr>
              <w:t xml:space="preserve"> </w:t>
            </w:r>
            <w:r w:rsidRPr="005E4210">
              <w:rPr>
                <w:rFonts w:ascii="Arial"/>
                <w:spacing w:val="-1"/>
                <w:sz w:val="20"/>
                <w:szCs w:val="20"/>
              </w:rPr>
              <w:t>which</w:t>
            </w:r>
            <w:r w:rsidRPr="005E4210">
              <w:rPr>
                <w:rFonts w:ascii="Arial"/>
                <w:spacing w:val="31"/>
                <w:sz w:val="20"/>
                <w:szCs w:val="20"/>
              </w:rPr>
              <w:t xml:space="preserve"> </w:t>
            </w:r>
            <w:r w:rsidRPr="005E4210">
              <w:rPr>
                <w:rFonts w:ascii="Arial"/>
                <w:spacing w:val="-1"/>
                <w:sz w:val="20"/>
                <w:szCs w:val="20"/>
              </w:rPr>
              <w:t>at</w:t>
            </w:r>
            <w:r w:rsidRPr="005E4210">
              <w:rPr>
                <w:rFonts w:ascii="Arial"/>
                <w:spacing w:val="26"/>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time</w:t>
            </w:r>
            <w:r w:rsidRPr="005E4210">
              <w:rPr>
                <w:rFonts w:ascii="Arial"/>
                <w:spacing w:val="3"/>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pacing w:val="-1"/>
                <w:sz w:val="20"/>
                <w:szCs w:val="20"/>
              </w:rPr>
              <w:t>appointment</w:t>
            </w:r>
            <w:r w:rsidRPr="005E4210">
              <w:rPr>
                <w:rFonts w:ascii="Arial"/>
                <w:spacing w:val="2"/>
                <w:sz w:val="20"/>
                <w:szCs w:val="20"/>
              </w:rPr>
              <w:t xml:space="preserve"> </w:t>
            </w:r>
            <w:r w:rsidRPr="005E4210">
              <w:rPr>
                <w:rFonts w:ascii="Arial"/>
                <w:spacing w:val="-1"/>
                <w:sz w:val="20"/>
                <w:szCs w:val="20"/>
              </w:rPr>
              <w:t>exceeds</w:t>
            </w:r>
            <w:r w:rsidRPr="005E4210">
              <w:rPr>
                <w:rFonts w:ascii="Arial"/>
                <w:spacing w:val="3"/>
                <w:sz w:val="20"/>
                <w:szCs w:val="20"/>
              </w:rPr>
              <w:t xml:space="preserve"> </w:t>
            </w:r>
            <w:r w:rsidRPr="005E4210">
              <w:rPr>
                <w:rFonts w:ascii="Arial"/>
                <w:spacing w:val="-1"/>
                <w:sz w:val="20"/>
                <w:szCs w:val="20"/>
              </w:rPr>
              <w:t>(or</w:t>
            </w:r>
            <w:r w:rsidRPr="005E4210">
              <w:rPr>
                <w:rFonts w:ascii="Arial"/>
                <w:spacing w:val="4"/>
                <w:sz w:val="20"/>
                <w:szCs w:val="20"/>
              </w:rPr>
              <w:t xml:space="preserve"> </w:t>
            </w:r>
            <w:r w:rsidRPr="005E4210">
              <w:rPr>
                <w:rFonts w:ascii="Arial"/>
                <w:spacing w:val="-1"/>
                <w:sz w:val="20"/>
                <w:szCs w:val="20"/>
              </w:rPr>
              <w:t>would</w:t>
            </w:r>
            <w:r w:rsidRPr="005E4210">
              <w:rPr>
                <w:rFonts w:ascii="Arial"/>
                <w:spacing w:val="3"/>
                <w:sz w:val="20"/>
                <w:szCs w:val="20"/>
              </w:rPr>
              <w:t xml:space="preserve"> </w:t>
            </w:r>
            <w:r w:rsidRPr="005E4210">
              <w:rPr>
                <w:rFonts w:ascii="Arial"/>
                <w:sz w:val="20"/>
                <w:szCs w:val="20"/>
              </w:rPr>
              <w:t>exceed</w:t>
            </w:r>
            <w:r w:rsidRPr="005E4210">
              <w:rPr>
                <w:rFonts w:ascii="Arial"/>
                <w:spacing w:val="3"/>
                <w:sz w:val="20"/>
                <w:szCs w:val="20"/>
              </w:rPr>
              <w:t xml:space="preserve"> </w:t>
            </w:r>
            <w:r w:rsidRPr="005E4210">
              <w:rPr>
                <w:rFonts w:ascii="Arial"/>
                <w:spacing w:val="-1"/>
                <w:sz w:val="20"/>
                <w:szCs w:val="20"/>
              </w:rPr>
              <w:t>if</w:t>
            </w:r>
            <w:r w:rsidRPr="005E4210">
              <w:rPr>
                <w:rFonts w:ascii="Arial"/>
                <w:spacing w:val="27"/>
                <w:sz w:val="20"/>
                <w:szCs w:val="20"/>
              </w:rPr>
              <w:t xml:space="preserve"> </w:t>
            </w:r>
            <w:r w:rsidRPr="005E4210">
              <w:rPr>
                <w:rFonts w:ascii="Arial"/>
                <w:spacing w:val="-1"/>
                <w:sz w:val="20"/>
                <w:szCs w:val="20"/>
              </w:rPr>
              <w:t>appointed)</w:t>
            </w:r>
            <w:r w:rsidRPr="005E4210">
              <w:rPr>
                <w:rFonts w:ascii="Arial"/>
                <w:spacing w:val="33"/>
                <w:sz w:val="20"/>
                <w:szCs w:val="20"/>
              </w:rPr>
              <w:t xml:space="preserve"> </w:t>
            </w:r>
            <w:r w:rsidRPr="005E4210">
              <w:rPr>
                <w:rFonts w:ascii="Arial"/>
                <w:spacing w:val="-1"/>
                <w:sz w:val="20"/>
                <w:szCs w:val="20"/>
              </w:rPr>
              <w:t>10%</w:t>
            </w:r>
            <w:r w:rsidRPr="005E4210">
              <w:rPr>
                <w:rFonts w:ascii="Arial"/>
                <w:spacing w:val="32"/>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the</w:t>
            </w:r>
            <w:r w:rsidRPr="005E4210">
              <w:rPr>
                <w:rFonts w:ascii="Arial"/>
                <w:spacing w:val="31"/>
                <w:sz w:val="20"/>
                <w:szCs w:val="20"/>
              </w:rPr>
              <w:t xml:space="preserve"> </w:t>
            </w:r>
            <w:r w:rsidRPr="005E4210">
              <w:rPr>
                <w:rFonts w:ascii="Arial"/>
                <w:spacing w:val="-1"/>
                <w:sz w:val="20"/>
                <w:szCs w:val="20"/>
              </w:rPr>
              <w:t>aggregate</w:t>
            </w:r>
            <w:r w:rsidRPr="005E4210">
              <w:rPr>
                <w:rFonts w:ascii="Arial"/>
                <w:spacing w:val="31"/>
                <w:sz w:val="20"/>
                <w:szCs w:val="20"/>
              </w:rPr>
              <w:t xml:space="preserve"> </w:t>
            </w:r>
            <w:r w:rsidRPr="005E4210">
              <w:rPr>
                <w:rFonts w:ascii="Arial"/>
                <w:spacing w:val="-2"/>
                <w:sz w:val="20"/>
                <w:szCs w:val="20"/>
              </w:rPr>
              <w:t>Call</w:t>
            </w:r>
            <w:r w:rsidRPr="005E4210">
              <w:rPr>
                <w:rFonts w:ascii="Arial"/>
                <w:spacing w:val="31"/>
                <w:sz w:val="20"/>
                <w:szCs w:val="20"/>
              </w:rPr>
              <w:t xml:space="preserve"> </w:t>
            </w:r>
            <w:r w:rsidRPr="005E4210">
              <w:rPr>
                <w:rFonts w:ascii="Arial"/>
                <w:spacing w:val="-1"/>
                <w:sz w:val="20"/>
                <w:szCs w:val="20"/>
              </w:rPr>
              <w:t>Off</w:t>
            </w:r>
            <w:r w:rsidRPr="005E4210">
              <w:rPr>
                <w:rFonts w:ascii="Arial"/>
                <w:spacing w:val="36"/>
                <w:sz w:val="20"/>
                <w:szCs w:val="20"/>
              </w:rPr>
              <w:t xml:space="preserve"> </w:t>
            </w:r>
            <w:r w:rsidRPr="005E4210">
              <w:rPr>
                <w:rFonts w:ascii="Arial"/>
                <w:spacing w:val="-2"/>
                <w:sz w:val="20"/>
                <w:szCs w:val="20"/>
              </w:rPr>
              <w:t>Contract</w:t>
            </w:r>
            <w:r w:rsidRPr="005E4210">
              <w:rPr>
                <w:rFonts w:ascii="Arial"/>
                <w:spacing w:val="43"/>
                <w:sz w:val="20"/>
                <w:szCs w:val="20"/>
              </w:rPr>
              <w:t xml:space="preserve"> </w:t>
            </w:r>
            <w:r w:rsidRPr="005E4210">
              <w:rPr>
                <w:rFonts w:ascii="Arial"/>
                <w:spacing w:val="-1"/>
                <w:sz w:val="20"/>
                <w:szCs w:val="20"/>
              </w:rPr>
              <w:t>Charges</w:t>
            </w:r>
            <w:r w:rsidRPr="005E4210">
              <w:rPr>
                <w:rFonts w:ascii="Arial"/>
                <w:spacing w:val="27"/>
                <w:sz w:val="20"/>
                <w:szCs w:val="20"/>
              </w:rPr>
              <w:t xml:space="preserve"> </w:t>
            </w:r>
            <w:r w:rsidRPr="005E4210">
              <w:rPr>
                <w:rFonts w:ascii="Arial"/>
                <w:spacing w:val="-1"/>
                <w:sz w:val="20"/>
                <w:szCs w:val="20"/>
              </w:rPr>
              <w:t>forecast</w:t>
            </w:r>
            <w:r w:rsidRPr="005E4210">
              <w:rPr>
                <w:rFonts w:ascii="Arial"/>
                <w:spacing w:val="31"/>
                <w:sz w:val="20"/>
                <w:szCs w:val="20"/>
              </w:rPr>
              <w:t xml:space="preserve"> </w:t>
            </w:r>
            <w:r w:rsidRPr="005E4210">
              <w:rPr>
                <w:rFonts w:ascii="Arial"/>
                <w:spacing w:val="-1"/>
                <w:sz w:val="20"/>
                <w:szCs w:val="20"/>
              </w:rPr>
              <w:t>to</w:t>
            </w:r>
            <w:r w:rsidRPr="005E4210">
              <w:rPr>
                <w:rFonts w:ascii="Arial"/>
                <w:spacing w:val="29"/>
                <w:sz w:val="20"/>
                <w:szCs w:val="20"/>
              </w:rPr>
              <w:t xml:space="preserve"> </w:t>
            </w:r>
            <w:r w:rsidRPr="005E4210">
              <w:rPr>
                <w:rFonts w:ascii="Arial"/>
                <w:spacing w:val="-1"/>
                <w:sz w:val="20"/>
                <w:szCs w:val="20"/>
              </w:rPr>
              <w:t>be</w:t>
            </w:r>
            <w:r w:rsidRPr="005E4210">
              <w:rPr>
                <w:rFonts w:ascii="Arial"/>
                <w:spacing w:val="29"/>
                <w:sz w:val="20"/>
                <w:szCs w:val="20"/>
              </w:rPr>
              <w:t xml:space="preserve"> </w:t>
            </w:r>
            <w:r w:rsidRPr="005E4210">
              <w:rPr>
                <w:rFonts w:ascii="Arial"/>
                <w:spacing w:val="-2"/>
                <w:sz w:val="20"/>
                <w:szCs w:val="20"/>
              </w:rPr>
              <w:t>payable</w:t>
            </w:r>
            <w:r w:rsidRPr="005E4210">
              <w:rPr>
                <w:rFonts w:ascii="Arial"/>
                <w:spacing w:val="29"/>
                <w:sz w:val="20"/>
                <w:szCs w:val="20"/>
              </w:rPr>
              <w:t xml:space="preserve"> </w:t>
            </w:r>
            <w:r w:rsidRPr="005E4210">
              <w:rPr>
                <w:rFonts w:ascii="Arial"/>
                <w:spacing w:val="-1"/>
                <w:sz w:val="20"/>
                <w:szCs w:val="20"/>
              </w:rPr>
              <w:t>under</w:t>
            </w:r>
            <w:r w:rsidRPr="005E4210">
              <w:rPr>
                <w:rFonts w:ascii="Arial"/>
                <w:spacing w:val="30"/>
                <w:sz w:val="20"/>
                <w:szCs w:val="20"/>
              </w:rPr>
              <w:t xml:space="preserve"> </w:t>
            </w:r>
            <w:r w:rsidRPr="005E4210">
              <w:rPr>
                <w:rFonts w:ascii="Arial"/>
                <w:spacing w:val="-1"/>
                <w:sz w:val="20"/>
                <w:szCs w:val="20"/>
              </w:rPr>
              <w:t>this</w:t>
            </w:r>
            <w:r w:rsidRPr="005E4210">
              <w:rPr>
                <w:rFonts w:ascii="Arial"/>
                <w:spacing w:val="30"/>
                <w:sz w:val="20"/>
                <w:szCs w:val="20"/>
              </w:rPr>
              <w:t xml:space="preserve"> </w:t>
            </w:r>
            <w:r w:rsidRPr="005E4210">
              <w:rPr>
                <w:rFonts w:ascii="Arial"/>
                <w:spacing w:val="-1"/>
                <w:sz w:val="20"/>
                <w:szCs w:val="20"/>
              </w:rPr>
              <w:t>Call</w:t>
            </w:r>
            <w:r w:rsidRPr="005E4210">
              <w:rPr>
                <w:rFonts w:ascii="Arial"/>
                <w:spacing w:val="28"/>
                <w:sz w:val="20"/>
                <w:szCs w:val="20"/>
              </w:rPr>
              <w:t xml:space="preserve"> </w:t>
            </w:r>
            <w:r w:rsidRPr="005E4210">
              <w:rPr>
                <w:rFonts w:ascii="Arial"/>
                <w:spacing w:val="-1"/>
                <w:sz w:val="20"/>
                <w:szCs w:val="20"/>
              </w:rPr>
              <w:t>Off</w:t>
            </w:r>
            <w:r w:rsidRPr="005E4210">
              <w:rPr>
                <w:rFonts w:ascii="Arial"/>
                <w:spacing w:val="39"/>
                <w:sz w:val="20"/>
                <w:szCs w:val="20"/>
              </w:rPr>
              <w:t xml:space="preserve"> </w:t>
            </w:r>
            <w:r w:rsidRPr="005E4210">
              <w:rPr>
                <w:rFonts w:ascii="Arial"/>
                <w:spacing w:val="-1"/>
                <w:sz w:val="20"/>
                <w:szCs w:val="20"/>
              </w:rPr>
              <w:t>Contract;</w:t>
            </w:r>
          </w:p>
        </w:tc>
      </w:tr>
      <w:tr w:rsidR="008918FA" w:rsidRPr="005E4210" w:rsidTr="007A60BD">
        <w:trPr>
          <w:trHeight w:hRule="exact" w:val="13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"Know-How"</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51"/>
                <w:sz w:val="20"/>
                <w:szCs w:val="20"/>
              </w:rPr>
              <w:t xml:space="preserve"> </w:t>
            </w:r>
            <w:r w:rsidRPr="005E4210">
              <w:rPr>
                <w:rFonts w:ascii="Arial"/>
                <w:spacing w:val="-1"/>
                <w:sz w:val="20"/>
                <w:szCs w:val="20"/>
              </w:rPr>
              <w:t>all</w:t>
            </w:r>
            <w:r w:rsidRPr="005E4210">
              <w:rPr>
                <w:rFonts w:ascii="Arial"/>
                <w:spacing w:val="50"/>
                <w:sz w:val="20"/>
                <w:szCs w:val="20"/>
              </w:rPr>
              <w:t xml:space="preserve"> </w:t>
            </w:r>
            <w:r w:rsidRPr="005E4210">
              <w:rPr>
                <w:rFonts w:ascii="Arial"/>
                <w:spacing w:val="-1"/>
                <w:sz w:val="20"/>
                <w:szCs w:val="20"/>
              </w:rPr>
              <w:t>ideas,</w:t>
            </w:r>
            <w:r w:rsidRPr="005E4210">
              <w:rPr>
                <w:rFonts w:ascii="Arial"/>
                <w:spacing w:val="53"/>
                <w:sz w:val="20"/>
                <w:szCs w:val="20"/>
              </w:rPr>
              <w:t xml:space="preserve"> </w:t>
            </w:r>
            <w:r w:rsidRPr="005E4210">
              <w:rPr>
                <w:rFonts w:ascii="Arial"/>
                <w:spacing w:val="-1"/>
                <w:sz w:val="20"/>
                <w:szCs w:val="20"/>
              </w:rPr>
              <w:t>concepts,</w:t>
            </w:r>
            <w:r w:rsidRPr="005E4210">
              <w:rPr>
                <w:rFonts w:ascii="Arial"/>
                <w:spacing w:val="50"/>
                <w:sz w:val="20"/>
                <w:szCs w:val="20"/>
              </w:rPr>
              <w:t xml:space="preserve"> </w:t>
            </w:r>
            <w:r w:rsidRPr="005E4210">
              <w:rPr>
                <w:rFonts w:ascii="Arial"/>
                <w:spacing w:val="-1"/>
                <w:sz w:val="20"/>
                <w:szCs w:val="20"/>
              </w:rPr>
              <w:t>schemes,</w:t>
            </w:r>
            <w:r w:rsidRPr="005E4210">
              <w:rPr>
                <w:rFonts w:ascii="Arial"/>
                <w:spacing w:val="53"/>
                <w:sz w:val="20"/>
                <w:szCs w:val="20"/>
              </w:rPr>
              <w:t xml:space="preserve"> </w:t>
            </w:r>
            <w:r w:rsidRPr="005E4210">
              <w:rPr>
                <w:rFonts w:ascii="Arial"/>
                <w:spacing w:val="-2"/>
                <w:sz w:val="20"/>
                <w:szCs w:val="20"/>
              </w:rPr>
              <w:t>information,</w:t>
            </w:r>
            <w:r w:rsidRPr="005E4210">
              <w:rPr>
                <w:rFonts w:ascii="Arial"/>
                <w:spacing w:val="28"/>
                <w:sz w:val="20"/>
                <w:szCs w:val="20"/>
              </w:rPr>
              <w:t xml:space="preserve"> </w:t>
            </w:r>
            <w:r w:rsidRPr="005E4210">
              <w:rPr>
                <w:rFonts w:ascii="Arial"/>
                <w:spacing w:val="-1"/>
                <w:sz w:val="20"/>
                <w:szCs w:val="20"/>
              </w:rPr>
              <w:t>knowledge,</w:t>
            </w:r>
            <w:r w:rsidRPr="005E4210">
              <w:rPr>
                <w:rFonts w:ascii="Arial"/>
                <w:spacing w:val="40"/>
                <w:sz w:val="20"/>
                <w:szCs w:val="20"/>
              </w:rPr>
              <w:t xml:space="preserve"> </w:t>
            </w:r>
            <w:r w:rsidRPr="005E4210">
              <w:rPr>
                <w:rFonts w:ascii="Arial"/>
                <w:spacing w:val="-1"/>
                <w:sz w:val="20"/>
                <w:szCs w:val="20"/>
              </w:rPr>
              <w:t>techniques,</w:t>
            </w:r>
            <w:r w:rsidRPr="005E4210">
              <w:rPr>
                <w:rFonts w:ascii="Arial"/>
                <w:spacing w:val="40"/>
                <w:sz w:val="20"/>
                <w:szCs w:val="20"/>
              </w:rPr>
              <w:t xml:space="preserve"> </w:t>
            </w:r>
            <w:r w:rsidRPr="005E4210">
              <w:rPr>
                <w:rFonts w:ascii="Arial"/>
                <w:spacing w:val="-1"/>
                <w:sz w:val="20"/>
                <w:szCs w:val="20"/>
              </w:rPr>
              <w:t>methodology,</w:t>
            </w:r>
            <w:r w:rsidRPr="005E4210">
              <w:rPr>
                <w:rFonts w:ascii="Arial"/>
                <w:spacing w:val="42"/>
                <w:sz w:val="20"/>
                <w:szCs w:val="20"/>
              </w:rPr>
              <w:t xml:space="preserve"> </w:t>
            </w:r>
            <w:r w:rsidRPr="005E4210">
              <w:rPr>
                <w:rFonts w:ascii="Arial"/>
                <w:spacing w:val="-1"/>
                <w:sz w:val="20"/>
                <w:szCs w:val="20"/>
              </w:rPr>
              <w:t>and</w:t>
            </w:r>
            <w:r w:rsidRPr="005E4210">
              <w:rPr>
                <w:rFonts w:ascii="Arial"/>
                <w:spacing w:val="41"/>
                <w:sz w:val="20"/>
                <w:szCs w:val="20"/>
              </w:rPr>
              <w:t xml:space="preserve"> </w:t>
            </w:r>
            <w:r w:rsidRPr="005E4210">
              <w:rPr>
                <w:rFonts w:ascii="Arial"/>
                <w:spacing w:val="-2"/>
                <w:sz w:val="20"/>
                <w:szCs w:val="20"/>
              </w:rPr>
              <w:t>anything</w:t>
            </w:r>
            <w:r w:rsidRPr="005E4210">
              <w:rPr>
                <w:rFonts w:ascii="Arial"/>
                <w:spacing w:val="43"/>
                <w:sz w:val="20"/>
                <w:szCs w:val="20"/>
              </w:rPr>
              <w:t xml:space="preserve"> </w:t>
            </w:r>
            <w:r w:rsidRPr="005E4210">
              <w:rPr>
                <w:rFonts w:ascii="Arial"/>
                <w:spacing w:val="-2"/>
                <w:sz w:val="20"/>
                <w:szCs w:val="20"/>
              </w:rPr>
              <w:t>else</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nature</w:t>
            </w:r>
            <w:r w:rsidRPr="005E4210">
              <w:rPr>
                <w:rFonts w:ascii="Arial"/>
                <w:spacing w:val="39"/>
                <w:sz w:val="20"/>
                <w:szCs w:val="20"/>
              </w:rPr>
              <w:t xml:space="preserve"> </w:t>
            </w:r>
            <w:r w:rsidRPr="005E4210">
              <w:rPr>
                <w:rFonts w:ascii="Arial"/>
                <w:spacing w:val="-2"/>
                <w:sz w:val="20"/>
                <w:szCs w:val="20"/>
              </w:rPr>
              <w:t>of</w:t>
            </w:r>
            <w:r w:rsidRPr="005E4210">
              <w:rPr>
                <w:rFonts w:ascii="Arial"/>
                <w:spacing w:val="42"/>
                <w:sz w:val="20"/>
                <w:szCs w:val="20"/>
              </w:rPr>
              <w:t xml:space="preserve"> </w:t>
            </w:r>
            <w:r w:rsidRPr="005E4210">
              <w:rPr>
                <w:rFonts w:ascii="Arial"/>
                <w:spacing w:val="-1"/>
                <w:sz w:val="20"/>
                <w:szCs w:val="20"/>
              </w:rPr>
              <w:t>know-how</w:t>
            </w:r>
            <w:r w:rsidRPr="005E4210">
              <w:rPr>
                <w:rFonts w:ascii="Arial"/>
                <w:spacing w:val="38"/>
                <w:sz w:val="20"/>
                <w:szCs w:val="20"/>
              </w:rPr>
              <w:t xml:space="preserve"> </w:t>
            </w:r>
            <w:r w:rsidRPr="005E4210">
              <w:rPr>
                <w:rFonts w:ascii="Arial"/>
                <w:spacing w:val="-1"/>
                <w:sz w:val="20"/>
                <w:szCs w:val="20"/>
              </w:rPr>
              <w:t>relating</w:t>
            </w:r>
            <w:r w:rsidRPr="005E4210">
              <w:rPr>
                <w:rFonts w:ascii="Arial"/>
                <w:spacing w:val="41"/>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Goods</w:t>
            </w:r>
            <w:r w:rsidRPr="005E4210">
              <w:rPr>
                <w:rFonts w:ascii="Arial"/>
                <w:spacing w:val="39"/>
                <w:sz w:val="20"/>
                <w:szCs w:val="20"/>
              </w:rPr>
              <w:t xml:space="preserve"> </w:t>
            </w:r>
            <w:r w:rsidRPr="005E4210">
              <w:rPr>
                <w:rFonts w:ascii="Arial"/>
                <w:spacing w:val="-1"/>
                <w:sz w:val="20"/>
                <w:szCs w:val="20"/>
              </w:rPr>
              <w:t>and/or</w:t>
            </w:r>
            <w:r w:rsidR="00A3074A">
              <w:rPr>
                <w:rFonts w:ascii="Arial"/>
                <w:spacing w:val="-1"/>
                <w:sz w:val="20"/>
                <w:szCs w:val="20"/>
              </w:rPr>
              <w:t xml:space="preserve"> </w:t>
            </w:r>
            <w:r w:rsidR="00A3074A" w:rsidRPr="005E4210">
              <w:rPr>
                <w:rFonts w:ascii="Arial" w:eastAsia="Arial" w:hAnsi="Arial" w:cs="Arial"/>
                <w:spacing w:val="-1"/>
                <w:sz w:val="20"/>
                <w:szCs w:val="20"/>
              </w:rPr>
              <w:t>Services</w:t>
            </w:r>
            <w:r w:rsidR="00A3074A" w:rsidRPr="005E4210">
              <w:rPr>
                <w:rFonts w:ascii="Arial" w:eastAsia="Arial" w:hAnsi="Arial" w:cs="Arial"/>
                <w:spacing w:val="7"/>
                <w:sz w:val="20"/>
                <w:szCs w:val="20"/>
              </w:rPr>
              <w:t xml:space="preserve"> </w:t>
            </w:r>
            <w:r w:rsidR="00A3074A" w:rsidRPr="005E4210">
              <w:rPr>
                <w:rFonts w:ascii="Arial" w:eastAsia="Arial" w:hAnsi="Arial" w:cs="Arial"/>
                <w:spacing w:val="-1"/>
                <w:sz w:val="20"/>
                <w:szCs w:val="20"/>
              </w:rPr>
              <w:t>but</w:t>
            </w:r>
            <w:r w:rsidR="00A3074A" w:rsidRPr="005E4210">
              <w:rPr>
                <w:rFonts w:ascii="Arial" w:eastAsia="Arial" w:hAnsi="Arial" w:cs="Arial"/>
                <w:spacing w:val="8"/>
                <w:sz w:val="20"/>
                <w:szCs w:val="20"/>
              </w:rPr>
              <w:t xml:space="preserve"> </w:t>
            </w:r>
            <w:r w:rsidR="00A3074A" w:rsidRPr="005E4210">
              <w:rPr>
                <w:rFonts w:ascii="Arial" w:eastAsia="Arial" w:hAnsi="Arial" w:cs="Arial"/>
                <w:spacing w:val="-2"/>
                <w:sz w:val="20"/>
                <w:szCs w:val="20"/>
              </w:rPr>
              <w:t>excluding</w:t>
            </w:r>
            <w:r w:rsidR="00A3074A" w:rsidRPr="005E4210">
              <w:rPr>
                <w:rFonts w:ascii="Arial" w:eastAsia="Arial" w:hAnsi="Arial" w:cs="Arial"/>
                <w:spacing w:val="9"/>
                <w:sz w:val="20"/>
                <w:szCs w:val="20"/>
              </w:rPr>
              <w:t xml:space="preserve"> </w:t>
            </w:r>
            <w:r w:rsidR="00A3074A" w:rsidRPr="005E4210">
              <w:rPr>
                <w:rFonts w:ascii="Arial" w:eastAsia="Arial" w:hAnsi="Arial" w:cs="Arial"/>
                <w:spacing w:val="-1"/>
                <w:sz w:val="20"/>
                <w:szCs w:val="20"/>
              </w:rPr>
              <w:t>know-how</w:t>
            </w:r>
            <w:r w:rsidR="00A3074A" w:rsidRPr="005E4210">
              <w:rPr>
                <w:rFonts w:ascii="Arial" w:eastAsia="Arial" w:hAnsi="Arial" w:cs="Arial"/>
                <w:spacing w:val="3"/>
                <w:sz w:val="20"/>
                <w:szCs w:val="20"/>
              </w:rPr>
              <w:t xml:space="preserve"> </w:t>
            </w:r>
            <w:r w:rsidR="00A3074A" w:rsidRPr="005E4210">
              <w:rPr>
                <w:rFonts w:ascii="Arial" w:eastAsia="Arial" w:hAnsi="Arial" w:cs="Arial"/>
                <w:spacing w:val="-1"/>
                <w:sz w:val="20"/>
                <w:szCs w:val="20"/>
              </w:rPr>
              <w:t>already</w:t>
            </w:r>
            <w:r w:rsidR="00A3074A" w:rsidRPr="005E4210">
              <w:rPr>
                <w:rFonts w:ascii="Arial" w:eastAsia="Arial" w:hAnsi="Arial" w:cs="Arial"/>
                <w:spacing w:val="4"/>
                <w:sz w:val="20"/>
                <w:szCs w:val="20"/>
              </w:rPr>
              <w:t xml:space="preserve"> </w:t>
            </w:r>
            <w:r w:rsidR="00A3074A" w:rsidRPr="005E4210">
              <w:rPr>
                <w:rFonts w:ascii="Arial" w:eastAsia="Arial" w:hAnsi="Arial" w:cs="Arial"/>
                <w:spacing w:val="-1"/>
                <w:sz w:val="20"/>
                <w:szCs w:val="20"/>
              </w:rPr>
              <w:t>in</w:t>
            </w:r>
            <w:r w:rsidR="00A3074A" w:rsidRPr="005E4210">
              <w:rPr>
                <w:rFonts w:ascii="Arial" w:eastAsia="Arial" w:hAnsi="Arial" w:cs="Arial"/>
                <w:spacing w:val="9"/>
                <w:sz w:val="20"/>
                <w:szCs w:val="20"/>
              </w:rPr>
              <w:t xml:space="preserve"> </w:t>
            </w:r>
            <w:r w:rsidR="00A3074A" w:rsidRPr="005E4210">
              <w:rPr>
                <w:rFonts w:ascii="Arial" w:eastAsia="Arial" w:hAnsi="Arial" w:cs="Arial"/>
                <w:sz w:val="20"/>
                <w:szCs w:val="20"/>
              </w:rPr>
              <w:t>the</w:t>
            </w:r>
            <w:r w:rsidR="00A3074A" w:rsidRPr="005E4210">
              <w:rPr>
                <w:rFonts w:ascii="Arial" w:eastAsia="Arial" w:hAnsi="Arial" w:cs="Arial"/>
                <w:spacing w:val="6"/>
                <w:sz w:val="20"/>
                <w:szCs w:val="20"/>
              </w:rPr>
              <w:t xml:space="preserve"> </w:t>
            </w:r>
            <w:r w:rsidR="00A3074A" w:rsidRPr="005E4210">
              <w:rPr>
                <w:rFonts w:ascii="Arial" w:eastAsia="Arial" w:hAnsi="Arial" w:cs="Arial"/>
                <w:spacing w:val="-1"/>
                <w:sz w:val="20"/>
                <w:szCs w:val="20"/>
              </w:rPr>
              <w:t>other</w:t>
            </w:r>
            <w:r w:rsidR="00A3074A" w:rsidRPr="005E4210">
              <w:rPr>
                <w:rFonts w:ascii="Arial" w:eastAsia="Arial" w:hAnsi="Arial" w:cs="Arial"/>
                <w:spacing w:val="27"/>
                <w:sz w:val="20"/>
                <w:szCs w:val="20"/>
              </w:rPr>
              <w:t xml:space="preserve"> </w:t>
            </w:r>
            <w:r w:rsidR="00A3074A" w:rsidRPr="005E4210">
              <w:rPr>
                <w:rFonts w:ascii="Arial" w:eastAsia="Arial" w:hAnsi="Arial" w:cs="Arial"/>
                <w:spacing w:val="-1"/>
                <w:sz w:val="20"/>
                <w:szCs w:val="20"/>
              </w:rPr>
              <w:t>Party’s</w:t>
            </w:r>
            <w:r w:rsidR="00A3074A" w:rsidRPr="005E4210">
              <w:rPr>
                <w:rFonts w:ascii="Arial" w:eastAsia="Arial" w:hAnsi="Arial" w:cs="Arial"/>
                <w:spacing w:val="53"/>
                <w:sz w:val="20"/>
                <w:szCs w:val="20"/>
              </w:rPr>
              <w:t xml:space="preserve"> </w:t>
            </w:r>
            <w:r w:rsidR="00A3074A" w:rsidRPr="005E4210">
              <w:rPr>
                <w:rFonts w:ascii="Arial" w:eastAsia="Arial" w:hAnsi="Arial" w:cs="Arial"/>
                <w:spacing w:val="-1"/>
                <w:sz w:val="20"/>
                <w:szCs w:val="20"/>
              </w:rPr>
              <w:t>possession</w:t>
            </w:r>
            <w:r w:rsidR="00A3074A" w:rsidRPr="005E4210">
              <w:rPr>
                <w:rFonts w:ascii="Arial" w:eastAsia="Arial" w:hAnsi="Arial" w:cs="Arial"/>
                <w:spacing w:val="53"/>
                <w:sz w:val="20"/>
                <w:szCs w:val="20"/>
              </w:rPr>
              <w:t xml:space="preserve"> </w:t>
            </w:r>
            <w:r w:rsidR="00A3074A" w:rsidRPr="005E4210">
              <w:rPr>
                <w:rFonts w:ascii="Arial" w:eastAsia="Arial" w:hAnsi="Arial" w:cs="Arial"/>
                <w:spacing w:val="-1"/>
                <w:sz w:val="20"/>
                <w:szCs w:val="20"/>
              </w:rPr>
              <w:t>before</w:t>
            </w:r>
            <w:r w:rsidR="00A3074A" w:rsidRPr="005E4210">
              <w:rPr>
                <w:rFonts w:ascii="Arial" w:eastAsia="Arial" w:hAnsi="Arial" w:cs="Arial"/>
                <w:spacing w:val="53"/>
                <w:sz w:val="20"/>
                <w:szCs w:val="20"/>
              </w:rPr>
              <w:t xml:space="preserve"> </w:t>
            </w:r>
            <w:r w:rsidR="00A3074A" w:rsidRPr="005E4210">
              <w:rPr>
                <w:rFonts w:ascii="Arial" w:eastAsia="Arial" w:hAnsi="Arial" w:cs="Arial"/>
                <w:sz w:val="20"/>
                <w:szCs w:val="20"/>
              </w:rPr>
              <w:t>the</w:t>
            </w:r>
            <w:r w:rsidR="00A3074A" w:rsidRPr="005E4210">
              <w:rPr>
                <w:rFonts w:ascii="Arial" w:eastAsia="Arial" w:hAnsi="Arial" w:cs="Arial"/>
                <w:spacing w:val="51"/>
                <w:sz w:val="20"/>
                <w:szCs w:val="20"/>
              </w:rPr>
              <w:t xml:space="preserve"> </w:t>
            </w:r>
            <w:r w:rsidR="00A3074A" w:rsidRPr="005E4210">
              <w:rPr>
                <w:rFonts w:ascii="Arial" w:eastAsia="Arial" w:hAnsi="Arial" w:cs="Arial"/>
                <w:spacing w:val="-2"/>
                <w:sz w:val="20"/>
                <w:szCs w:val="20"/>
              </w:rPr>
              <w:t>Call</w:t>
            </w:r>
            <w:r w:rsidR="00A3074A" w:rsidRPr="005E4210">
              <w:rPr>
                <w:rFonts w:ascii="Arial" w:eastAsia="Arial" w:hAnsi="Arial" w:cs="Arial"/>
                <w:spacing w:val="52"/>
                <w:sz w:val="20"/>
                <w:szCs w:val="20"/>
              </w:rPr>
              <w:t xml:space="preserve"> </w:t>
            </w:r>
            <w:r w:rsidR="00A3074A" w:rsidRPr="005E4210">
              <w:rPr>
                <w:rFonts w:ascii="Arial" w:eastAsia="Arial" w:hAnsi="Arial" w:cs="Arial"/>
                <w:spacing w:val="-1"/>
                <w:sz w:val="20"/>
                <w:szCs w:val="20"/>
              </w:rPr>
              <w:t>Off</w:t>
            </w:r>
            <w:r w:rsidR="00A3074A" w:rsidRPr="005E4210">
              <w:rPr>
                <w:rFonts w:ascii="Arial" w:eastAsia="Arial" w:hAnsi="Arial" w:cs="Arial"/>
                <w:spacing w:val="55"/>
                <w:sz w:val="20"/>
                <w:szCs w:val="20"/>
              </w:rPr>
              <w:t xml:space="preserve"> </w:t>
            </w:r>
            <w:r w:rsidR="00A3074A" w:rsidRPr="005E4210">
              <w:rPr>
                <w:rFonts w:ascii="Arial" w:eastAsia="Arial" w:hAnsi="Arial" w:cs="Arial"/>
                <w:spacing w:val="-2"/>
                <w:sz w:val="20"/>
                <w:szCs w:val="20"/>
              </w:rPr>
              <w:t>Commencement</w:t>
            </w:r>
            <w:r w:rsidR="00A3074A" w:rsidRPr="005E4210">
              <w:rPr>
                <w:rFonts w:ascii="Arial" w:eastAsia="Arial" w:hAnsi="Arial" w:cs="Arial"/>
                <w:spacing w:val="34"/>
                <w:sz w:val="20"/>
                <w:szCs w:val="20"/>
              </w:rPr>
              <w:t xml:space="preserve"> </w:t>
            </w:r>
            <w:r w:rsidR="00A3074A" w:rsidRPr="005E4210">
              <w:rPr>
                <w:rFonts w:ascii="Arial" w:eastAsia="Arial" w:hAnsi="Arial" w:cs="Arial"/>
                <w:spacing w:val="-1"/>
                <w:sz w:val="20"/>
                <w:szCs w:val="20"/>
              </w:rPr>
              <w:t>Date;</w:t>
            </w:r>
          </w:p>
        </w:tc>
      </w:tr>
      <w:tr w:rsidR="007A60BD" w:rsidRPr="005E4210" w:rsidTr="007A60BD">
        <w:trPr>
          <w:trHeight w:hRule="exact" w:val="1692"/>
        </w:trPr>
        <w:tc>
          <w:tcPr>
            <w:tcW w:w="2410" w:type="dxa"/>
            <w:tcBorders>
              <w:top w:val="single" w:sz="7" w:space="0" w:color="000000"/>
              <w:left w:val="single" w:sz="5" w:space="0" w:color="000000"/>
              <w:bottom w:val="single" w:sz="7" w:space="0" w:color="000000"/>
              <w:right w:val="single" w:sz="7" w:space="0" w:color="000000"/>
            </w:tcBorders>
          </w:tcPr>
          <w:p w:rsidR="007A60BD" w:rsidRPr="005E4210" w:rsidRDefault="007A60BD" w:rsidP="005D2B81">
            <w:pPr>
              <w:pStyle w:val="TableParagraph"/>
              <w:spacing w:line="247" w:lineRule="exact"/>
              <w:ind w:left="-6"/>
              <w:rPr>
                <w:rFonts w:ascii="Arial"/>
                <w:b/>
                <w:spacing w:val="-1"/>
                <w:sz w:val="20"/>
                <w:szCs w:val="20"/>
              </w:rPr>
            </w:pPr>
            <w:r w:rsidRPr="005E4210">
              <w:rPr>
                <w:rFonts w:ascii="Arial"/>
                <w:b/>
                <w:spacing w:val="-1"/>
                <w:sz w:val="20"/>
                <w:szCs w:val="20"/>
              </w:rPr>
              <w:t>"Law"</w:t>
            </w:r>
          </w:p>
        </w:tc>
        <w:tc>
          <w:tcPr>
            <w:tcW w:w="6060" w:type="dxa"/>
            <w:tcBorders>
              <w:top w:val="single" w:sz="7" w:space="0" w:color="000000"/>
              <w:left w:val="single" w:sz="7" w:space="0" w:color="000000"/>
              <w:bottom w:val="single" w:sz="7" w:space="0" w:color="000000"/>
              <w:right w:val="single" w:sz="5" w:space="0" w:color="000000"/>
            </w:tcBorders>
          </w:tcPr>
          <w:p w:rsidR="007A60BD" w:rsidRPr="005E4210" w:rsidRDefault="007A60BD" w:rsidP="005D2B81">
            <w:pPr>
              <w:pStyle w:val="TableParagraph"/>
              <w:ind w:left="270" w:right="100"/>
              <w:jc w:val="both"/>
              <w:rPr>
                <w:rFonts w:ascii="Arial"/>
                <w:spacing w:val="-1"/>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pacing w:val="-1"/>
                <w:sz w:val="20"/>
                <w:szCs w:val="20"/>
              </w:rPr>
              <w:t>any</w:t>
            </w:r>
            <w:r w:rsidRPr="005E4210">
              <w:rPr>
                <w:rFonts w:ascii="Arial"/>
                <w:spacing w:val="25"/>
                <w:sz w:val="20"/>
                <w:szCs w:val="20"/>
              </w:rPr>
              <w:t xml:space="preserve"> </w:t>
            </w:r>
            <w:r w:rsidRPr="005E4210">
              <w:rPr>
                <w:rFonts w:ascii="Arial"/>
                <w:spacing w:val="-1"/>
                <w:sz w:val="20"/>
                <w:szCs w:val="20"/>
              </w:rPr>
              <w:t>law,</w:t>
            </w:r>
            <w:r w:rsidRPr="005E4210">
              <w:rPr>
                <w:rFonts w:ascii="Arial"/>
                <w:spacing w:val="28"/>
                <w:sz w:val="20"/>
                <w:szCs w:val="20"/>
              </w:rPr>
              <w:t xml:space="preserve"> </w:t>
            </w:r>
            <w:r w:rsidRPr="005E4210">
              <w:rPr>
                <w:rFonts w:ascii="Arial"/>
                <w:spacing w:val="-1"/>
                <w:sz w:val="20"/>
                <w:szCs w:val="20"/>
              </w:rPr>
              <w:t>subordinate</w:t>
            </w:r>
            <w:r w:rsidRPr="005E4210">
              <w:rPr>
                <w:rFonts w:ascii="Arial"/>
                <w:spacing w:val="27"/>
                <w:sz w:val="20"/>
                <w:szCs w:val="20"/>
              </w:rPr>
              <w:t xml:space="preserve"> </w:t>
            </w:r>
            <w:r w:rsidRPr="005E4210">
              <w:rPr>
                <w:rFonts w:ascii="Arial"/>
                <w:spacing w:val="-1"/>
                <w:sz w:val="20"/>
                <w:szCs w:val="20"/>
              </w:rPr>
              <w:t>legislation</w:t>
            </w:r>
            <w:r w:rsidRPr="005E4210">
              <w:rPr>
                <w:rFonts w:ascii="Arial"/>
                <w:spacing w:val="27"/>
                <w:sz w:val="20"/>
                <w:szCs w:val="20"/>
              </w:rPr>
              <w:t xml:space="preserve"> </w:t>
            </w:r>
            <w:r w:rsidRPr="005E4210">
              <w:rPr>
                <w:rFonts w:ascii="Arial"/>
                <w:spacing w:val="-1"/>
                <w:sz w:val="20"/>
                <w:szCs w:val="20"/>
              </w:rPr>
              <w:t>within</w:t>
            </w:r>
            <w:r w:rsidRPr="005E4210">
              <w:rPr>
                <w:rFonts w:ascii="Arial"/>
                <w:spacing w:val="27"/>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1"/>
                <w:sz w:val="20"/>
                <w:szCs w:val="20"/>
              </w:rPr>
              <w:t>meaning</w:t>
            </w:r>
            <w:r w:rsidRPr="005E4210">
              <w:rPr>
                <w:rFonts w:ascii="Arial"/>
                <w:spacing w:val="36"/>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pacing w:val="-1"/>
                <w:sz w:val="20"/>
                <w:szCs w:val="20"/>
              </w:rPr>
              <w:t>Section</w:t>
            </w:r>
            <w:r w:rsidRPr="005E4210">
              <w:rPr>
                <w:rFonts w:ascii="Arial"/>
                <w:spacing w:val="1"/>
                <w:sz w:val="20"/>
                <w:szCs w:val="20"/>
              </w:rPr>
              <w:t xml:space="preserve"> </w:t>
            </w:r>
            <w:r w:rsidRPr="005E4210">
              <w:rPr>
                <w:rFonts w:ascii="Arial"/>
                <w:spacing w:val="-2"/>
                <w:sz w:val="20"/>
                <w:szCs w:val="20"/>
              </w:rPr>
              <w:t>21(1)</w:t>
            </w:r>
            <w:r w:rsidRPr="005E4210">
              <w:rPr>
                <w:rFonts w:ascii="Arial"/>
                <w:spacing w:val="38"/>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Interpretation</w:t>
            </w:r>
            <w:r w:rsidRPr="005E4210">
              <w:rPr>
                <w:rFonts w:ascii="Arial"/>
                <w:spacing w:val="34"/>
                <w:sz w:val="20"/>
                <w:szCs w:val="20"/>
              </w:rPr>
              <w:t xml:space="preserve"> </w:t>
            </w:r>
            <w:r w:rsidRPr="005E4210">
              <w:rPr>
                <w:rFonts w:ascii="Arial"/>
                <w:spacing w:val="-1"/>
                <w:sz w:val="20"/>
                <w:szCs w:val="20"/>
              </w:rPr>
              <w:t>Act</w:t>
            </w:r>
            <w:r w:rsidRPr="005E4210">
              <w:rPr>
                <w:rFonts w:ascii="Arial"/>
                <w:spacing w:val="39"/>
                <w:sz w:val="20"/>
                <w:szCs w:val="20"/>
              </w:rPr>
              <w:t xml:space="preserve"> </w:t>
            </w:r>
            <w:r w:rsidRPr="005E4210">
              <w:rPr>
                <w:rFonts w:ascii="Arial"/>
                <w:spacing w:val="-1"/>
                <w:sz w:val="20"/>
                <w:szCs w:val="20"/>
              </w:rPr>
              <w:t>1978,</w:t>
            </w:r>
            <w:r w:rsidRPr="005E4210">
              <w:rPr>
                <w:rFonts w:ascii="Arial"/>
                <w:spacing w:val="22"/>
                <w:sz w:val="20"/>
                <w:szCs w:val="20"/>
              </w:rPr>
              <w:t xml:space="preserve"> </w:t>
            </w:r>
            <w:r w:rsidRPr="005E4210">
              <w:rPr>
                <w:rFonts w:ascii="Arial"/>
                <w:spacing w:val="-2"/>
                <w:sz w:val="20"/>
                <w:szCs w:val="20"/>
              </w:rPr>
              <w:t>bye-law,</w:t>
            </w:r>
            <w:r w:rsidRPr="005E4210">
              <w:rPr>
                <w:rFonts w:ascii="Arial"/>
                <w:spacing w:val="7"/>
                <w:sz w:val="20"/>
                <w:szCs w:val="20"/>
              </w:rPr>
              <w:t xml:space="preserve"> </w:t>
            </w:r>
            <w:r w:rsidRPr="005E4210">
              <w:rPr>
                <w:rFonts w:ascii="Arial"/>
                <w:spacing w:val="-1"/>
                <w:sz w:val="20"/>
                <w:szCs w:val="20"/>
              </w:rPr>
              <w:t>enforceable</w:t>
            </w:r>
            <w:r w:rsidRPr="005E4210">
              <w:rPr>
                <w:rFonts w:ascii="Arial"/>
                <w:spacing w:val="3"/>
                <w:sz w:val="20"/>
                <w:szCs w:val="20"/>
              </w:rPr>
              <w:t xml:space="preserve"> </w:t>
            </w:r>
            <w:r w:rsidRPr="005E4210">
              <w:rPr>
                <w:rFonts w:ascii="Arial"/>
                <w:spacing w:val="-1"/>
                <w:sz w:val="20"/>
                <w:szCs w:val="20"/>
              </w:rPr>
              <w:t>right</w:t>
            </w:r>
            <w:r w:rsidRPr="005E4210">
              <w:rPr>
                <w:rFonts w:ascii="Arial"/>
                <w:spacing w:val="7"/>
                <w:sz w:val="20"/>
                <w:szCs w:val="20"/>
              </w:rPr>
              <w:t xml:space="preserve"> </w:t>
            </w:r>
            <w:r w:rsidRPr="005E4210">
              <w:rPr>
                <w:rFonts w:ascii="Arial"/>
                <w:spacing w:val="-2"/>
                <w:sz w:val="20"/>
                <w:szCs w:val="20"/>
              </w:rPr>
              <w:t>within</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meaning</w:t>
            </w:r>
            <w:r w:rsidRPr="005E4210">
              <w:rPr>
                <w:rFonts w:ascii="Arial"/>
                <w:spacing w:val="5"/>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pacing w:val="-1"/>
                <w:sz w:val="20"/>
                <w:szCs w:val="20"/>
              </w:rPr>
              <w:t>Section</w:t>
            </w:r>
            <w:r w:rsidRPr="005E4210">
              <w:rPr>
                <w:rFonts w:ascii="Arial"/>
                <w:spacing w:val="1"/>
                <w:sz w:val="20"/>
                <w:szCs w:val="20"/>
              </w:rPr>
              <w:t xml:space="preserve"> </w:t>
            </w:r>
            <w:r w:rsidRPr="005E4210">
              <w:rPr>
                <w:rFonts w:ascii="Arial"/>
                <w:sz w:val="20"/>
                <w:szCs w:val="20"/>
              </w:rPr>
              <w:t>2</w:t>
            </w:r>
            <w:r w:rsidRPr="005E4210">
              <w:rPr>
                <w:rFonts w:ascii="Arial"/>
                <w:spacing w:val="51"/>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European</w:t>
            </w:r>
            <w:r w:rsidRPr="005E4210">
              <w:rPr>
                <w:rFonts w:ascii="Arial"/>
                <w:spacing w:val="5"/>
                <w:sz w:val="20"/>
                <w:szCs w:val="20"/>
              </w:rPr>
              <w:t xml:space="preserve"> </w:t>
            </w:r>
            <w:r w:rsidRPr="005E4210">
              <w:rPr>
                <w:rFonts w:ascii="Arial"/>
                <w:spacing w:val="-2"/>
                <w:sz w:val="20"/>
                <w:szCs w:val="20"/>
              </w:rPr>
              <w:t>Communities</w:t>
            </w:r>
            <w:r w:rsidRPr="005E4210">
              <w:rPr>
                <w:rFonts w:ascii="Arial"/>
                <w:spacing w:val="5"/>
                <w:sz w:val="20"/>
                <w:szCs w:val="20"/>
              </w:rPr>
              <w:t xml:space="preserve"> </w:t>
            </w:r>
            <w:r w:rsidRPr="005E4210">
              <w:rPr>
                <w:rFonts w:ascii="Arial"/>
                <w:spacing w:val="-1"/>
                <w:sz w:val="20"/>
                <w:szCs w:val="20"/>
              </w:rPr>
              <w:t>Act</w:t>
            </w:r>
            <w:r w:rsidRPr="005E4210">
              <w:rPr>
                <w:rFonts w:ascii="Arial"/>
                <w:spacing w:val="7"/>
                <w:sz w:val="20"/>
                <w:szCs w:val="20"/>
              </w:rPr>
              <w:t xml:space="preserve"> </w:t>
            </w:r>
            <w:r w:rsidRPr="005E4210">
              <w:rPr>
                <w:rFonts w:ascii="Arial"/>
                <w:spacing w:val="-1"/>
                <w:sz w:val="20"/>
                <w:szCs w:val="20"/>
              </w:rPr>
              <w:t>1972,</w:t>
            </w:r>
            <w:r w:rsidRPr="005E4210">
              <w:rPr>
                <w:rFonts w:ascii="Arial"/>
                <w:spacing w:val="7"/>
                <w:sz w:val="20"/>
                <w:szCs w:val="20"/>
              </w:rPr>
              <w:t xml:space="preserve"> </w:t>
            </w:r>
            <w:r w:rsidRPr="005E4210">
              <w:rPr>
                <w:rFonts w:ascii="Arial"/>
                <w:spacing w:val="-1"/>
                <w:sz w:val="20"/>
                <w:szCs w:val="20"/>
              </w:rPr>
              <w:t>regulation,</w:t>
            </w:r>
            <w:r w:rsidRPr="005E4210">
              <w:rPr>
                <w:rFonts w:ascii="Arial"/>
                <w:spacing w:val="7"/>
                <w:sz w:val="20"/>
                <w:szCs w:val="20"/>
              </w:rPr>
              <w:t xml:space="preserve"> </w:t>
            </w:r>
            <w:r w:rsidRPr="005E4210">
              <w:rPr>
                <w:rFonts w:ascii="Arial"/>
                <w:spacing w:val="-1"/>
                <w:sz w:val="20"/>
                <w:szCs w:val="20"/>
              </w:rPr>
              <w:t>order,</w:t>
            </w:r>
            <w:r w:rsidRPr="005E4210">
              <w:rPr>
                <w:rFonts w:ascii="Arial"/>
                <w:spacing w:val="37"/>
                <w:sz w:val="20"/>
                <w:szCs w:val="20"/>
              </w:rPr>
              <w:t xml:space="preserve"> </w:t>
            </w:r>
            <w:r w:rsidRPr="005E4210">
              <w:rPr>
                <w:rFonts w:ascii="Arial"/>
                <w:spacing w:val="-1"/>
                <w:sz w:val="20"/>
                <w:szCs w:val="20"/>
              </w:rPr>
              <w:t>regulatory</w:t>
            </w:r>
            <w:r w:rsidRPr="005E4210">
              <w:rPr>
                <w:rFonts w:ascii="Arial"/>
                <w:spacing w:val="1"/>
                <w:sz w:val="20"/>
                <w:szCs w:val="20"/>
              </w:rPr>
              <w:t xml:space="preserve"> </w:t>
            </w:r>
            <w:r w:rsidRPr="005E4210">
              <w:rPr>
                <w:rFonts w:ascii="Arial"/>
                <w:spacing w:val="-2"/>
                <w:sz w:val="20"/>
                <w:szCs w:val="20"/>
              </w:rPr>
              <w:t>policy,</w:t>
            </w:r>
            <w:r w:rsidRPr="005E4210">
              <w:rPr>
                <w:rFonts w:ascii="Arial"/>
                <w:spacing w:val="4"/>
                <w:sz w:val="20"/>
                <w:szCs w:val="20"/>
              </w:rPr>
              <w:t xml:space="preserve"> </w:t>
            </w:r>
            <w:r w:rsidRPr="005E4210">
              <w:rPr>
                <w:rFonts w:ascii="Arial"/>
                <w:spacing w:val="-1"/>
                <w:sz w:val="20"/>
                <w:szCs w:val="20"/>
              </w:rPr>
              <w:t>mandatory</w:t>
            </w:r>
            <w:r w:rsidRPr="005E4210">
              <w:rPr>
                <w:rFonts w:ascii="Arial"/>
                <w:spacing w:val="1"/>
                <w:sz w:val="20"/>
                <w:szCs w:val="20"/>
              </w:rPr>
              <w:t xml:space="preserve"> </w:t>
            </w:r>
            <w:r w:rsidRPr="005E4210">
              <w:rPr>
                <w:rFonts w:ascii="Arial"/>
                <w:spacing w:val="-1"/>
                <w:sz w:val="20"/>
                <w:szCs w:val="20"/>
              </w:rPr>
              <w:t>guidance</w:t>
            </w:r>
            <w:r w:rsidRPr="005E4210">
              <w:rPr>
                <w:rFonts w:ascii="Arial"/>
                <w:spacing w:val="3"/>
                <w:sz w:val="20"/>
                <w:szCs w:val="20"/>
              </w:rPr>
              <w:t xml:space="preserve"> </w:t>
            </w:r>
            <w:r w:rsidRPr="005E4210">
              <w:rPr>
                <w:rFonts w:ascii="Arial"/>
                <w:spacing w:val="-2"/>
                <w:sz w:val="20"/>
                <w:szCs w:val="20"/>
              </w:rPr>
              <w:t>or</w:t>
            </w:r>
            <w:r w:rsidRPr="005E4210">
              <w:rPr>
                <w:rFonts w:ascii="Arial"/>
                <w:spacing w:val="4"/>
                <w:sz w:val="20"/>
                <w:szCs w:val="20"/>
              </w:rPr>
              <w:t xml:space="preserve"> </w:t>
            </w:r>
            <w:r w:rsidRPr="005E4210">
              <w:rPr>
                <w:rFonts w:ascii="Arial"/>
                <w:spacing w:val="-1"/>
                <w:sz w:val="20"/>
                <w:szCs w:val="20"/>
              </w:rPr>
              <w:t>code</w:t>
            </w:r>
            <w:r w:rsidRPr="005E4210">
              <w:rPr>
                <w:rFonts w:ascii="Arial"/>
                <w:spacing w:val="3"/>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practice,</w:t>
            </w:r>
            <w:r w:rsidRPr="005E4210">
              <w:rPr>
                <w:rFonts w:ascii="Arial"/>
                <w:spacing w:val="47"/>
                <w:sz w:val="20"/>
                <w:szCs w:val="20"/>
              </w:rPr>
              <w:t xml:space="preserve"> </w:t>
            </w:r>
            <w:r w:rsidRPr="005E4210">
              <w:rPr>
                <w:rFonts w:ascii="Arial"/>
                <w:spacing w:val="-1"/>
                <w:sz w:val="20"/>
                <w:szCs w:val="20"/>
              </w:rPr>
              <w:t>judgment</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4"/>
                <w:sz w:val="20"/>
                <w:szCs w:val="20"/>
              </w:rPr>
              <w:t xml:space="preserve"> </w:t>
            </w:r>
            <w:r w:rsidRPr="005E4210">
              <w:rPr>
                <w:rFonts w:ascii="Arial"/>
                <w:sz w:val="20"/>
                <w:szCs w:val="20"/>
              </w:rPr>
              <w:t>a</w:t>
            </w:r>
            <w:r w:rsidRPr="005E4210">
              <w:rPr>
                <w:rFonts w:ascii="Arial"/>
                <w:spacing w:val="18"/>
                <w:sz w:val="20"/>
                <w:szCs w:val="20"/>
              </w:rPr>
              <w:t xml:space="preserve"> </w:t>
            </w:r>
            <w:r w:rsidRPr="005E4210">
              <w:rPr>
                <w:rFonts w:ascii="Arial"/>
                <w:spacing w:val="-2"/>
                <w:sz w:val="20"/>
                <w:szCs w:val="20"/>
              </w:rPr>
              <w:t>relevant</w:t>
            </w:r>
            <w:r w:rsidRPr="005E4210">
              <w:rPr>
                <w:rFonts w:ascii="Arial"/>
                <w:spacing w:val="22"/>
                <w:sz w:val="20"/>
                <w:szCs w:val="20"/>
              </w:rPr>
              <w:t xml:space="preserve"> </w:t>
            </w:r>
            <w:r w:rsidRPr="005E4210">
              <w:rPr>
                <w:rFonts w:ascii="Arial"/>
                <w:spacing w:val="-1"/>
                <w:sz w:val="20"/>
                <w:szCs w:val="20"/>
              </w:rPr>
              <w:t>court</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2"/>
                <w:sz w:val="20"/>
                <w:szCs w:val="20"/>
              </w:rPr>
              <w:t xml:space="preserve"> </w:t>
            </w:r>
            <w:r w:rsidRPr="005E4210">
              <w:rPr>
                <w:rFonts w:ascii="Arial"/>
                <w:spacing w:val="-2"/>
                <w:sz w:val="20"/>
                <w:szCs w:val="20"/>
              </w:rPr>
              <w:t>law,</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directives</w:t>
            </w:r>
            <w:r w:rsidRPr="005E4210">
              <w:rPr>
                <w:rFonts w:ascii="Arial"/>
                <w:spacing w:val="21"/>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requirements</w:t>
            </w:r>
            <w:r w:rsidRPr="005E4210">
              <w:rPr>
                <w:rFonts w:ascii="Arial"/>
                <w:spacing w:val="-2"/>
                <w:sz w:val="20"/>
                <w:szCs w:val="20"/>
              </w:rPr>
              <w:t xml:space="preserve"> with</w:t>
            </w:r>
            <w:r w:rsidRPr="005E4210">
              <w:rPr>
                <w:rFonts w:ascii="Arial"/>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is</w:t>
            </w:r>
            <w:r w:rsidRPr="005E4210">
              <w:rPr>
                <w:rFonts w:ascii="Arial"/>
                <w:spacing w:val="-2"/>
                <w:sz w:val="20"/>
                <w:szCs w:val="20"/>
              </w:rPr>
              <w:t xml:space="preserve"> </w:t>
            </w:r>
            <w:r w:rsidRPr="005E4210">
              <w:rPr>
                <w:rFonts w:ascii="Arial"/>
                <w:spacing w:val="-1"/>
                <w:sz w:val="20"/>
                <w:szCs w:val="20"/>
              </w:rPr>
              <w:t>bound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comply</w:t>
            </w:r>
          </w:p>
        </w:tc>
      </w:tr>
      <w:tr w:rsidR="007A60BD" w:rsidRPr="005E4210" w:rsidTr="000142CC">
        <w:trPr>
          <w:trHeight w:hRule="exact" w:val="1546"/>
        </w:trPr>
        <w:tc>
          <w:tcPr>
            <w:tcW w:w="2410" w:type="dxa"/>
            <w:tcBorders>
              <w:top w:val="single" w:sz="7" w:space="0" w:color="000000"/>
              <w:left w:val="single" w:sz="5" w:space="0" w:color="000000"/>
              <w:bottom w:val="single" w:sz="7" w:space="0" w:color="000000"/>
              <w:right w:val="single" w:sz="7" w:space="0" w:color="000000"/>
            </w:tcBorders>
          </w:tcPr>
          <w:p w:rsidR="007A60BD" w:rsidRPr="005E4210" w:rsidRDefault="007A60BD" w:rsidP="005D2B81">
            <w:pPr>
              <w:pStyle w:val="TableParagraph"/>
              <w:spacing w:line="247" w:lineRule="exact"/>
              <w:ind w:left="-6"/>
              <w:rPr>
                <w:rFonts w:ascii="Arial"/>
                <w:b/>
                <w:spacing w:val="-1"/>
                <w:sz w:val="20"/>
                <w:szCs w:val="20"/>
              </w:rPr>
            </w:pPr>
            <w:r w:rsidRPr="005E4210">
              <w:rPr>
                <w:rFonts w:ascii="Arial"/>
                <w:b/>
                <w:spacing w:val="-1"/>
                <w:sz w:val="20"/>
                <w:szCs w:val="20"/>
              </w:rPr>
              <w:t>"Losses"</w:t>
            </w:r>
          </w:p>
        </w:tc>
        <w:tc>
          <w:tcPr>
            <w:tcW w:w="6060" w:type="dxa"/>
            <w:tcBorders>
              <w:top w:val="single" w:sz="7" w:space="0" w:color="000000"/>
              <w:left w:val="single" w:sz="7" w:space="0" w:color="000000"/>
              <w:bottom w:val="single" w:sz="7" w:space="0" w:color="000000"/>
              <w:right w:val="single" w:sz="5" w:space="0" w:color="000000"/>
            </w:tcBorders>
          </w:tcPr>
          <w:p w:rsidR="007A60BD" w:rsidRPr="005E4210" w:rsidRDefault="007A60BD" w:rsidP="005D2B81">
            <w:pPr>
              <w:pStyle w:val="TableParagraph"/>
              <w:ind w:left="270" w:right="100"/>
              <w:jc w:val="both"/>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61"/>
                <w:sz w:val="20"/>
                <w:szCs w:val="20"/>
              </w:rPr>
              <w:t xml:space="preserve"> </w:t>
            </w:r>
            <w:r w:rsidRPr="005E4210">
              <w:rPr>
                <w:rFonts w:ascii="Arial" w:eastAsia="Arial" w:hAnsi="Arial" w:cs="Arial"/>
                <w:spacing w:val="-1"/>
                <w:sz w:val="20"/>
                <w:szCs w:val="20"/>
              </w:rPr>
              <w:t>all</w:t>
            </w:r>
            <w:r w:rsidRPr="005E4210">
              <w:rPr>
                <w:rFonts w:ascii="Arial" w:eastAsia="Arial" w:hAnsi="Arial" w:cs="Arial"/>
                <w:spacing w:val="59"/>
                <w:sz w:val="20"/>
                <w:szCs w:val="20"/>
              </w:rPr>
              <w:t xml:space="preserve"> </w:t>
            </w:r>
            <w:r w:rsidRPr="005E4210">
              <w:rPr>
                <w:rFonts w:ascii="Arial" w:eastAsia="Arial" w:hAnsi="Arial" w:cs="Arial"/>
                <w:spacing w:val="-1"/>
                <w:sz w:val="20"/>
                <w:szCs w:val="20"/>
              </w:rPr>
              <w:t>losses,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liabilities,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damages,</w:t>
            </w:r>
            <w:r w:rsidRPr="005E4210">
              <w:rPr>
                <w:rFonts w:ascii="Arial" w:eastAsia="Arial" w:hAnsi="Arial" w:cs="Arial"/>
                <w:spacing w:val="60"/>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expenses</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61"/>
                <w:sz w:val="20"/>
                <w:szCs w:val="20"/>
              </w:rPr>
              <w:t xml:space="preserve"> </w:t>
            </w:r>
            <w:r w:rsidRPr="005E4210">
              <w:rPr>
                <w:rFonts w:ascii="Arial" w:eastAsia="Arial" w:hAnsi="Arial" w:cs="Arial"/>
                <w:spacing w:val="-1"/>
                <w:sz w:val="20"/>
                <w:szCs w:val="20"/>
              </w:rPr>
              <w:t>legal</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fees),</w:t>
            </w:r>
            <w:r w:rsidRPr="005E4210">
              <w:rPr>
                <w:rFonts w:ascii="Arial" w:eastAsia="Arial" w:hAnsi="Arial" w:cs="Arial"/>
                <w:sz w:val="20"/>
                <w:szCs w:val="20"/>
              </w:rPr>
              <w:t xml:space="preserve">  </w:t>
            </w:r>
            <w:r w:rsidRPr="005E4210">
              <w:rPr>
                <w:rFonts w:ascii="Arial" w:eastAsia="Arial" w:hAnsi="Arial" w:cs="Arial"/>
                <w:spacing w:val="-1"/>
                <w:sz w:val="20"/>
                <w:szCs w:val="20"/>
              </w:rPr>
              <w:t>disbursements,</w:t>
            </w:r>
            <w:r w:rsidRPr="005E4210">
              <w:rPr>
                <w:rFonts w:ascii="Arial" w:eastAsia="Arial" w:hAnsi="Arial" w:cs="Arial"/>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59"/>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investigation,</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litigation,</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settlement,</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judgment,</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interest</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penalties</w:t>
            </w:r>
            <w:r w:rsidRPr="005E4210">
              <w:rPr>
                <w:rFonts w:ascii="Arial" w:eastAsia="Arial" w:hAnsi="Arial" w:cs="Arial"/>
                <w:spacing w:val="59"/>
                <w:sz w:val="20"/>
                <w:szCs w:val="20"/>
              </w:rPr>
              <w:t xml:space="preserve"> </w:t>
            </w:r>
            <w:r w:rsidRPr="005E4210">
              <w:rPr>
                <w:rFonts w:ascii="Arial" w:eastAsia="Arial" w:hAnsi="Arial" w:cs="Arial"/>
                <w:spacing w:val="-1"/>
                <w:sz w:val="20"/>
                <w:szCs w:val="20"/>
              </w:rPr>
              <w:t>whether</w:t>
            </w:r>
            <w:r w:rsidRPr="005E4210">
              <w:rPr>
                <w:rFonts w:ascii="Arial" w:eastAsia="Arial" w:hAnsi="Arial" w:cs="Arial"/>
                <w:spacing w:val="60"/>
                <w:sz w:val="20"/>
                <w:szCs w:val="20"/>
              </w:rPr>
              <w:t xml:space="preserve"> </w:t>
            </w:r>
            <w:r w:rsidRPr="005E4210">
              <w:rPr>
                <w:rFonts w:ascii="Arial" w:eastAsia="Arial" w:hAnsi="Arial" w:cs="Arial"/>
                <w:spacing w:val="-2"/>
                <w:sz w:val="20"/>
                <w:szCs w:val="20"/>
              </w:rPr>
              <w:t>arising</w:t>
            </w:r>
            <w:r w:rsidRPr="005E4210">
              <w:rPr>
                <w:rFonts w:ascii="Arial" w:eastAsia="Arial" w:hAnsi="Arial" w:cs="Arial"/>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58"/>
                <w:sz w:val="20"/>
                <w:szCs w:val="20"/>
              </w:rPr>
              <w:t xml:space="preserve"> </w:t>
            </w:r>
            <w:r w:rsidRPr="005E4210">
              <w:rPr>
                <w:rFonts w:ascii="Arial" w:eastAsia="Arial" w:hAnsi="Arial" w:cs="Arial"/>
                <w:spacing w:val="-1"/>
                <w:sz w:val="20"/>
                <w:szCs w:val="20"/>
              </w:rPr>
              <w:t>tort</w:t>
            </w:r>
            <w:r w:rsidRPr="005E4210">
              <w:rPr>
                <w:rFonts w:ascii="Arial" w:eastAsia="Arial" w:hAnsi="Arial" w:cs="Arial"/>
                <w:spacing w:val="58"/>
                <w:sz w:val="20"/>
                <w:szCs w:val="20"/>
              </w:rPr>
              <w:t xml:space="preserve"> </w:t>
            </w:r>
            <w:r w:rsidRPr="005E4210">
              <w:rPr>
                <w:rFonts w:ascii="Arial" w:eastAsia="Arial" w:hAnsi="Arial" w:cs="Arial"/>
                <w:spacing w:val="-2"/>
                <w:sz w:val="20"/>
                <w:szCs w:val="20"/>
              </w:rPr>
              <w:t>(including</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negligence),</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breach</w:t>
            </w:r>
            <w:r w:rsidRPr="005E4210">
              <w:rPr>
                <w:rFonts w:ascii="Arial" w:eastAsia="Arial" w:hAnsi="Arial" w:cs="Arial"/>
                <w:spacing w:val="46"/>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statutory</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duty,</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misrepresentation</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otherwise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Loss</w:t>
            </w:r>
            <w:r w:rsidRPr="005E4210">
              <w:rPr>
                <w:rFonts w:ascii="Arial" w:eastAsia="Arial" w:hAnsi="Arial" w:cs="Arial"/>
                <w:spacing w:val="-1"/>
                <w:sz w:val="20"/>
                <w:szCs w:val="20"/>
              </w:rPr>
              <w:t>” shall</w:t>
            </w:r>
            <w:r w:rsidRPr="005E4210">
              <w:rPr>
                <w:rFonts w:ascii="Arial" w:eastAsia="Arial" w:hAnsi="Arial" w:cs="Arial"/>
                <w:sz w:val="20"/>
                <w:szCs w:val="20"/>
              </w:rPr>
              <w:t xml:space="preserve"> </w:t>
            </w:r>
            <w:r w:rsidRPr="005E4210">
              <w:rPr>
                <w:rFonts w:ascii="Arial" w:eastAsia="Arial" w:hAnsi="Arial" w:cs="Arial"/>
                <w:spacing w:val="-1"/>
                <w:sz w:val="20"/>
                <w:szCs w:val="20"/>
              </w:rPr>
              <w:t>be</w:t>
            </w:r>
            <w:r w:rsidRPr="005E4210">
              <w:rPr>
                <w:rFonts w:ascii="Arial" w:eastAsia="Arial" w:hAnsi="Arial" w:cs="Arial"/>
                <w:sz w:val="20"/>
                <w:szCs w:val="20"/>
              </w:rPr>
              <w:t xml:space="preserve"> </w:t>
            </w:r>
            <w:r w:rsidRPr="005E4210">
              <w:rPr>
                <w:rFonts w:ascii="Arial" w:eastAsia="Arial" w:hAnsi="Arial" w:cs="Arial"/>
                <w:spacing w:val="-1"/>
                <w:sz w:val="20"/>
                <w:szCs w:val="20"/>
              </w:rPr>
              <w:t>interpreted</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accordingly</w:t>
            </w:r>
          </w:p>
        </w:tc>
      </w:tr>
      <w:tr w:rsidR="000142CC" w:rsidRPr="005E4210" w:rsidTr="000142CC">
        <w:trPr>
          <w:trHeight w:hRule="exact" w:val="1000"/>
        </w:trPr>
        <w:tc>
          <w:tcPr>
            <w:tcW w:w="2410" w:type="dxa"/>
            <w:tcBorders>
              <w:top w:val="single" w:sz="7" w:space="0" w:color="000000"/>
              <w:left w:val="single" w:sz="5" w:space="0" w:color="000000"/>
              <w:bottom w:val="single" w:sz="5" w:space="0" w:color="000000"/>
              <w:right w:val="single" w:sz="7" w:space="0" w:color="000000"/>
            </w:tcBorders>
          </w:tcPr>
          <w:p w:rsidR="000142CC" w:rsidRPr="005E4210" w:rsidRDefault="000142CC" w:rsidP="005D2B81">
            <w:pPr>
              <w:pStyle w:val="TableParagraph"/>
              <w:spacing w:line="247" w:lineRule="exact"/>
              <w:ind w:left="-6"/>
              <w:rPr>
                <w:rFonts w:ascii="Arial"/>
                <w:b/>
                <w:spacing w:val="-1"/>
                <w:sz w:val="20"/>
                <w:szCs w:val="20"/>
              </w:rPr>
            </w:pPr>
            <w:r w:rsidRPr="005E4210">
              <w:rPr>
                <w:rFonts w:ascii="Arial"/>
                <w:b/>
                <w:spacing w:val="-1"/>
                <w:sz w:val="20"/>
                <w:szCs w:val="20"/>
              </w:rPr>
              <w:t>"Man</w:t>
            </w:r>
            <w:r w:rsidRPr="005E4210">
              <w:rPr>
                <w:rFonts w:ascii="Arial"/>
                <w:b/>
                <w:spacing w:val="-2"/>
                <w:sz w:val="20"/>
                <w:szCs w:val="20"/>
              </w:rPr>
              <w:t xml:space="preserve"> </w:t>
            </w:r>
            <w:r w:rsidRPr="005E4210">
              <w:rPr>
                <w:rFonts w:ascii="Arial"/>
                <w:b/>
                <w:spacing w:val="-4"/>
                <w:sz w:val="20"/>
                <w:szCs w:val="20"/>
              </w:rPr>
              <w:t>Day"</w:t>
            </w:r>
          </w:p>
        </w:tc>
        <w:tc>
          <w:tcPr>
            <w:tcW w:w="6060" w:type="dxa"/>
            <w:tcBorders>
              <w:top w:val="single" w:sz="7" w:space="0" w:color="000000"/>
              <w:left w:val="single" w:sz="7" w:space="0" w:color="000000"/>
              <w:bottom w:val="single" w:sz="5" w:space="0" w:color="000000"/>
              <w:right w:val="single" w:sz="5" w:space="0" w:color="000000"/>
            </w:tcBorders>
          </w:tcPr>
          <w:p w:rsidR="000142CC" w:rsidRPr="005E4210" w:rsidRDefault="000142CC" w:rsidP="005D2B81">
            <w:pPr>
              <w:pStyle w:val="TableParagraph"/>
              <w:ind w:left="270" w:right="100"/>
              <w:jc w:val="both"/>
              <w:rPr>
                <w:rFonts w:ascii="Arial" w:eastAsia="Arial" w:hAnsi="Arial" w:cs="Arial"/>
                <w:spacing w:val="-1"/>
                <w:sz w:val="20"/>
                <w:szCs w:val="20"/>
              </w:rPr>
            </w:pPr>
            <w:r w:rsidRPr="005E4210">
              <w:rPr>
                <w:rFonts w:ascii="Arial"/>
                <w:spacing w:val="-1"/>
                <w:sz w:val="20"/>
                <w:szCs w:val="20"/>
              </w:rPr>
              <w:t>means</w:t>
            </w:r>
            <w:r w:rsidRPr="005E4210">
              <w:rPr>
                <w:rFonts w:ascii="Arial"/>
                <w:spacing w:val="58"/>
                <w:sz w:val="20"/>
                <w:szCs w:val="20"/>
              </w:rPr>
              <w:t xml:space="preserve"> </w:t>
            </w:r>
            <w:r w:rsidRPr="005E4210">
              <w:rPr>
                <w:rFonts w:ascii="Arial"/>
                <w:spacing w:val="-1"/>
                <w:sz w:val="20"/>
                <w:szCs w:val="20"/>
              </w:rPr>
              <w:t>7.5</w:t>
            </w:r>
            <w:r w:rsidRPr="005E4210">
              <w:rPr>
                <w:rFonts w:ascii="Arial"/>
                <w:spacing w:val="1"/>
                <w:sz w:val="20"/>
                <w:szCs w:val="20"/>
              </w:rPr>
              <w:t xml:space="preserve"> </w:t>
            </w:r>
            <w:r w:rsidRPr="005E4210">
              <w:rPr>
                <w:rFonts w:ascii="Arial"/>
                <w:spacing w:val="-2"/>
                <w:sz w:val="20"/>
                <w:szCs w:val="20"/>
              </w:rPr>
              <w:t>Man</w:t>
            </w:r>
            <w:r w:rsidRPr="005E4210">
              <w:rPr>
                <w:rFonts w:ascii="Arial"/>
                <w:spacing w:val="58"/>
                <w:sz w:val="20"/>
                <w:szCs w:val="20"/>
              </w:rPr>
              <w:t xml:space="preserve"> </w:t>
            </w:r>
            <w:r w:rsidRPr="005E4210">
              <w:rPr>
                <w:rFonts w:ascii="Arial"/>
                <w:spacing w:val="-1"/>
                <w:sz w:val="20"/>
                <w:szCs w:val="20"/>
              </w:rPr>
              <w:t>Hours,</w:t>
            </w:r>
            <w:r w:rsidRPr="005E4210">
              <w:rPr>
                <w:rFonts w:ascii="Arial"/>
                <w:spacing w:val="57"/>
                <w:sz w:val="20"/>
                <w:szCs w:val="20"/>
              </w:rPr>
              <w:t xml:space="preserve"> </w:t>
            </w:r>
            <w:r w:rsidRPr="005E4210">
              <w:rPr>
                <w:rFonts w:ascii="Arial"/>
                <w:spacing w:val="-1"/>
                <w:sz w:val="20"/>
                <w:szCs w:val="20"/>
              </w:rPr>
              <w:t>whether</w:t>
            </w:r>
            <w:r w:rsidRPr="005E4210">
              <w:rPr>
                <w:rFonts w:ascii="Arial"/>
                <w:spacing w:val="59"/>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2"/>
                <w:sz w:val="20"/>
                <w:szCs w:val="20"/>
              </w:rPr>
              <w:t>not</w:t>
            </w:r>
            <w:r w:rsidRPr="005E4210">
              <w:rPr>
                <w:rFonts w:ascii="Arial"/>
                <w:spacing w:val="59"/>
                <w:sz w:val="20"/>
                <w:szCs w:val="20"/>
              </w:rPr>
              <w:t xml:space="preserve"> </w:t>
            </w:r>
            <w:r w:rsidRPr="005E4210">
              <w:rPr>
                <w:rFonts w:ascii="Arial"/>
                <w:spacing w:val="-2"/>
                <w:sz w:val="20"/>
                <w:szCs w:val="20"/>
              </w:rPr>
              <w:t>such</w:t>
            </w:r>
            <w:r w:rsidRPr="005E4210">
              <w:rPr>
                <w:rFonts w:ascii="Arial"/>
                <w:spacing w:val="57"/>
                <w:sz w:val="20"/>
                <w:szCs w:val="20"/>
              </w:rPr>
              <w:t xml:space="preserve"> </w:t>
            </w:r>
            <w:r w:rsidRPr="005E4210">
              <w:rPr>
                <w:rFonts w:ascii="Arial"/>
                <w:spacing w:val="-1"/>
                <w:sz w:val="20"/>
                <w:szCs w:val="20"/>
              </w:rPr>
              <w:t>hours</w:t>
            </w:r>
            <w:r w:rsidRPr="005E4210">
              <w:rPr>
                <w:rFonts w:ascii="Arial"/>
                <w:spacing w:val="58"/>
                <w:sz w:val="20"/>
                <w:szCs w:val="20"/>
              </w:rPr>
              <w:t xml:space="preserve"> </w:t>
            </w:r>
            <w:r w:rsidRPr="005E4210">
              <w:rPr>
                <w:rFonts w:ascii="Arial"/>
                <w:spacing w:val="-1"/>
                <w:sz w:val="20"/>
                <w:szCs w:val="20"/>
              </w:rPr>
              <w:t>are</w:t>
            </w:r>
            <w:r w:rsidRPr="005E4210">
              <w:rPr>
                <w:rFonts w:ascii="Arial"/>
                <w:spacing w:val="27"/>
                <w:sz w:val="20"/>
                <w:szCs w:val="20"/>
              </w:rPr>
              <w:t xml:space="preserve"> </w:t>
            </w:r>
            <w:r w:rsidRPr="005E4210">
              <w:rPr>
                <w:rFonts w:ascii="Arial"/>
                <w:spacing w:val="-1"/>
                <w:sz w:val="20"/>
                <w:szCs w:val="20"/>
              </w:rPr>
              <w:t>worked</w:t>
            </w:r>
            <w:r w:rsidRPr="005E4210">
              <w:rPr>
                <w:rFonts w:ascii="Arial"/>
                <w:spacing w:val="7"/>
                <w:sz w:val="20"/>
                <w:szCs w:val="20"/>
              </w:rPr>
              <w:t xml:space="preserve"> </w:t>
            </w:r>
            <w:r w:rsidRPr="005E4210">
              <w:rPr>
                <w:rFonts w:ascii="Arial"/>
                <w:spacing w:val="-2"/>
                <w:sz w:val="20"/>
                <w:szCs w:val="20"/>
              </w:rPr>
              <w:t>consecutively</w:t>
            </w:r>
            <w:r w:rsidRPr="005E4210">
              <w:rPr>
                <w:rFonts w:ascii="Arial"/>
                <w:spacing w:val="5"/>
                <w:sz w:val="20"/>
                <w:szCs w:val="20"/>
              </w:rPr>
              <w:t xml:space="preserve"> </w:t>
            </w:r>
            <w:r w:rsidRPr="005E4210">
              <w:rPr>
                <w:rFonts w:ascii="Arial"/>
                <w:sz w:val="20"/>
                <w:szCs w:val="20"/>
              </w:rPr>
              <w:t>and</w:t>
            </w:r>
            <w:r w:rsidRPr="005E4210">
              <w:rPr>
                <w:rFonts w:ascii="Arial"/>
                <w:spacing w:val="7"/>
                <w:sz w:val="20"/>
                <w:szCs w:val="20"/>
              </w:rPr>
              <w:t xml:space="preserve"> </w:t>
            </w:r>
            <w:r w:rsidRPr="005E4210">
              <w:rPr>
                <w:rFonts w:ascii="Arial"/>
                <w:spacing w:val="-1"/>
                <w:sz w:val="20"/>
                <w:szCs w:val="20"/>
              </w:rPr>
              <w:t>whether</w:t>
            </w:r>
            <w:r w:rsidRPr="005E4210">
              <w:rPr>
                <w:rFonts w:ascii="Arial"/>
                <w:spacing w:val="9"/>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2"/>
                <w:sz w:val="20"/>
                <w:szCs w:val="20"/>
              </w:rPr>
              <w:t>not</w:t>
            </w:r>
            <w:r w:rsidRPr="005E4210">
              <w:rPr>
                <w:rFonts w:ascii="Arial"/>
                <w:spacing w:val="7"/>
                <w:sz w:val="20"/>
                <w:szCs w:val="20"/>
              </w:rPr>
              <w:t xml:space="preserve"> </w:t>
            </w:r>
            <w:r w:rsidRPr="005E4210">
              <w:rPr>
                <w:rFonts w:ascii="Arial"/>
                <w:spacing w:val="-1"/>
                <w:sz w:val="20"/>
                <w:szCs w:val="20"/>
              </w:rPr>
              <w:t>they</w:t>
            </w:r>
            <w:r w:rsidRPr="005E4210">
              <w:rPr>
                <w:rFonts w:ascii="Arial"/>
                <w:spacing w:val="5"/>
                <w:sz w:val="20"/>
                <w:szCs w:val="20"/>
              </w:rPr>
              <w:t xml:space="preserve"> </w:t>
            </w:r>
            <w:r w:rsidRPr="005E4210">
              <w:rPr>
                <w:rFonts w:ascii="Arial"/>
                <w:spacing w:val="-1"/>
                <w:sz w:val="20"/>
                <w:szCs w:val="20"/>
              </w:rPr>
              <w:t>are</w:t>
            </w:r>
            <w:r w:rsidRPr="005E4210">
              <w:rPr>
                <w:rFonts w:ascii="Arial"/>
                <w:spacing w:val="7"/>
                <w:sz w:val="20"/>
                <w:szCs w:val="20"/>
              </w:rPr>
              <w:t xml:space="preserve"> </w:t>
            </w:r>
            <w:r w:rsidRPr="005E4210">
              <w:rPr>
                <w:rFonts w:ascii="Arial"/>
                <w:spacing w:val="-1"/>
                <w:sz w:val="20"/>
                <w:szCs w:val="20"/>
              </w:rPr>
              <w:t>worked</w:t>
            </w:r>
            <w:r w:rsidRPr="005E4210">
              <w:rPr>
                <w:rFonts w:ascii="Arial"/>
                <w:spacing w:val="44"/>
                <w:sz w:val="20"/>
                <w:szCs w:val="20"/>
              </w:rPr>
              <w:t xml:space="preserve"> </w:t>
            </w:r>
            <w:r w:rsidRPr="005E4210">
              <w:rPr>
                <w:rFonts w:ascii="Arial"/>
                <w:spacing w:val="-1"/>
                <w:sz w:val="20"/>
                <w:szCs w:val="20"/>
              </w:rPr>
              <w:t>on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same</w:t>
            </w:r>
            <w:r w:rsidRPr="005E4210">
              <w:rPr>
                <w:rFonts w:ascii="Arial"/>
                <w:spacing w:val="-2"/>
                <w:sz w:val="20"/>
                <w:szCs w:val="20"/>
              </w:rPr>
              <w:t xml:space="preserve"> day;</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A3074A">
        <w:trPr>
          <w:trHeight w:hRule="exact" w:val="127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"Man</w:t>
            </w:r>
            <w:r w:rsidRPr="005E4210">
              <w:rPr>
                <w:rFonts w:ascii="Arial"/>
                <w:b/>
                <w:spacing w:val="-2"/>
                <w:sz w:val="20"/>
                <w:szCs w:val="20"/>
              </w:rPr>
              <w:t xml:space="preserve"> </w:t>
            </w:r>
            <w:r w:rsidRPr="005E4210">
              <w:rPr>
                <w:rFonts w:ascii="Arial"/>
                <w:b/>
                <w:spacing w:val="-1"/>
                <w:sz w:val="20"/>
                <w:szCs w:val="20"/>
              </w:rPr>
              <w:t>Hours"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9"/>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1"/>
                <w:sz w:val="20"/>
                <w:szCs w:val="20"/>
              </w:rPr>
              <w:t>hours</w:t>
            </w:r>
            <w:r w:rsidRPr="005E4210">
              <w:rPr>
                <w:rFonts w:ascii="Arial"/>
                <w:spacing w:val="59"/>
                <w:sz w:val="20"/>
                <w:szCs w:val="20"/>
              </w:rPr>
              <w:t xml:space="preserve"> </w:t>
            </w:r>
            <w:r w:rsidRPr="005E4210">
              <w:rPr>
                <w:rFonts w:ascii="Arial"/>
                <w:spacing w:val="-1"/>
                <w:sz w:val="20"/>
                <w:szCs w:val="20"/>
              </w:rPr>
              <w:t>spent</w:t>
            </w:r>
            <w:r w:rsidRPr="005E4210">
              <w:rPr>
                <w:rFonts w:ascii="Arial"/>
                <w:sz w:val="20"/>
                <w:szCs w:val="20"/>
              </w:rPr>
              <w:t xml:space="preserve">  </w:t>
            </w:r>
            <w:r w:rsidRPr="005E4210">
              <w:rPr>
                <w:rFonts w:ascii="Arial"/>
                <w:spacing w:val="-1"/>
                <w:sz w:val="20"/>
                <w:szCs w:val="20"/>
              </w:rPr>
              <w:t>by</w:t>
            </w:r>
            <w:r w:rsidRPr="005E4210">
              <w:rPr>
                <w:rFonts w:ascii="Arial"/>
                <w:spacing w:val="57"/>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1"/>
                <w:sz w:val="20"/>
                <w:szCs w:val="20"/>
              </w:rPr>
              <w:t>Supplier</w:t>
            </w:r>
            <w:r w:rsidRPr="005E4210">
              <w:rPr>
                <w:rFonts w:ascii="Arial"/>
                <w:spacing w:val="60"/>
                <w:sz w:val="20"/>
                <w:szCs w:val="20"/>
              </w:rPr>
              <w:t xml:space="preserve"> </w:t>
            </w:r>
            <w:r w:rsidRPr="005E4210">
              <w:rPr>
                <w:rFonts w:ascii="Arial"/>
                <w:spacing w:val="-1"/>
                <w:sz w:val="20"/>
                <w:szCs w:val="20"/>
              </w:rPr>
              <w:t>Personnel</w:t>
            </w:r>
            <w:r w:rsidRPr="005E4210">
              <w:rPr>
                <w:rFonts w:ascii="Arial"/>
                <w:spacing w:val="22"/>
                <w:sz w:val="20"/>
                <w:szCs w:val="20"/>
              </w:rPr>
              <w:t xml:space="preserve"> </w:t>
            </w:r>
            <w:r w:rsidRPr="005E4210">
              <w:rPr>
                <w:rFonts w:ascii="Arial"/>
                <w:spacing w:val="-1"/>
                <w:sz w:val="20"/>
                <w:szCs w:val="20"/>
              </w:rPr>
              <w:t>properly</w:t>
            </w:r>
            <w:r w:rsidRPr="005E4210">
              <w:rPr>
                <w:rFonts w:ascii="Arial"/>
                <w:spacing w:val="53"/>
                <w:sz w:val="20"/>
                <w:szCs w:val="20"/>
              </w:rPr>
              <w:t xml:space="preserve"> </w:t>
            </w:r>
            <w:r w:rsidRPr="005E4210">
              <w:rPr>
                <w:rFonts w:ascii="Arial"/>
                <w:spacing w:val="-2"/>
                <w:sz w:val="20"/>
                <w:szCs w:val="20"/>
              </w:rPr>
              <w:t>working</w:t>
            </w:r>
            <w:r w:rsidRPr="005E4210">
              <w:rPr>
                <w:rFonts w:ascii="Arial"/>
                <w:spacing w:val="55"/>
                <w:sz w:val="20"/>
                <w:szCs w:val="20"/>
              </w:rPr>
              <w:t xml:space="preserve"> </w:t>
            </w:r>
            <w:r w:rsidRPr="005E4210">
              <w:rPr>
                <w:rFonts w:ascii="Arial"/>
                <w:spacing w:val="-1"/>
                <w:sz w:val="20"/>
                <w:szCs w:val="20"/>
              </w:rPr>
              <w:t>on</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2"/>
                <w:sz w:val="20"/>
                <w:szCs w:val="20"/>
              </w:rPr>
              <w:t>provision</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7"/>
                <w:sz w:val="20"/>
                <w:szCs w:val="20"/>
              </w:rPr>
              <w:t xml:space="preserve"> </w:t>
            </w:r>
            <w:r w:rsidRPr="005E4210">
              <w:rPr>
                <w:rFonts w:ascii="Arial"/>
                <w:sz w:val="20"/>
                <w:szCs w:val="20"/>
              </w:rPr>
              <w:t>the</w:t>
            </w:r>
            <w:r w:rsidRPr="005E4210">
              <w:rPr>
                <w:rFonts w:ascii="Arial"/>
                <w:spacing w:val="54"/>
                <w:sz w:val="20"/>
                <w:szCs w:val="20"/>
              </w:rPr>
              <w:t xml:space="preserve"> </w:t>
            </w:r>
            <w:r w:rsidRPr="005E4210">
              <w:rPr>
                <w:rFonts w:ascii="Arial"/>
                <w:spacing w:val="-1"/>
                <w:sz w:val="20"/>
                <w:szCs w:val="20"/>
              </w:rPr>
              <w:t>Goods</w:t>
            </w:r>
            <w:r w:rsidRPr="005E4210">
              <w:rPr>
                <w:rFonts w:ascii="Arial"/>
                <w:spacing w:val="53"/>
                <w:sz w:val="20"/>
                <w:szCs w:val="20"/>
              </w:rPr>
              <w:t xml:space="preserve"> </w:t>
            </w:r>
            <w:r w:rsidRPr="005E4210">
              <w:rPr>
                <w:rFonts w:ascii="Arial"/>
                <w:spacing w:val="-1"/>
                <w:sz w:val="20"/>
                <w:szCs w:val="20"/>
              </w:rPr>
              <w:t>and/or</w:t>
            </w:r>
            <w:r w:rsidRPr="005E4210">
              <w:rPr>
                <w:rFonts w:ascii="Arial"/>
                <w:spacing w:val="41"/>
                <w:sz w:val="20"/>
                <w:szCs w:val="20"/>
              </w:rPr>
              <w:t xml:space="preserve"> </w:t>
            </w:r>
            <w:r w:rsidRPr="005E4210">
              <w:rPr>
                <w:rFonts w:ascii="Arial"/>
                <w:spacing w:val="-1"/>
                <w:sz w:val="20"/>
                <w:szCs w:val="20"/>
              </w:rPr>
              <w:t>Services</w:t>
            </w:r>
            <w:r w:rsidRPr="005E4210">
              <w:rPr>
                <w:rFonts w:ascii="Arial"/>
                <w:spacing w:val="10"/>
                <w:sz w:val="20"/>
                <w:szCs w:val="20"/>
              </w:rPr>
              <w:t xml:space="preserve"> </w:t>
            </w:r>
            <w:r w:rsidRPr="005E4210">
              <w:rPr>
                <w:rFonts w:ascii="Arial"/>
                <w:spacing w:val="-2"/>
                <w:sz w:val="20"/>
                <w:szCs w:val="20"/>
              </w:rPr>
              <w:t>including</w:t>
            </w:r>
            <w:r w:rsidRPr="005E4210">
              <w:rPr>
                <w:rFonts w:ascii="Arial"/>
                <w:spacing w:val="12"/>
                <w:sz w:val="20"/>
                <w:szCs w:val="20"/>
              </w:rPr>
              <w:t xml:space="preserve"> </w:t>
            </w:r>
            <w:r w:rsidRPr="005E4210">
              <w:rPr>
                <w:rFonts w:ascii="Arial"/>
                <w:spacing w:val="-1"/>
                <w:sz w:val="20"/>
                <w:szCs w:val="20"/>
              </w:rPr>
              <w:t>time</w:t>
            </w:r>
            <w:r w:rsidRPr="005E4210">
              <w:rPr>
                <w:rFonts w:ascii="Arial"/>
                <w:spacing w:val="10"/>
                <w:sz w:val="20"/>
                <w:szCs w:val="20"/>
              </w:rPr>
              <w:t xml:space="preserve"> </w:t>
            </w:r>
            <w:r w:rsidRPr="005E4210">
              <w:rPr>
                <w:rFonts w:ascii="Arial"/>
                <w:spacing w:val="-2"/>
                <w:sz w:val="20"/>
                <w:szCs w:val="20"/>
              </w:rPr>
              <w:t>spent</w:t>
            </w:r>
            <w:r w:rsidRPr="005E4210">
              <w:rPr>
                <w:rFonts w:ascii="Arial"/>
                <w:spacing w:val="11"/>
                <w:sz w:val="20"/>
                <w:szCs w:val="20"/>
              </w:rPr>
              <w:t xml:space="preserve"> </w:t>
            </w:r>
            <w:r w:rsidRPr="005E4210">
              <w:rPr>
                <w:rFonts w:ascii="Arial"/>
                <w:spacing w:val="-2"/>
                <w:sz w:val="20"/>
                <w:szCs w:val="20"/>
              </w:rPr>
              <w:t>travelling</w:t>
            </w:r>
            <w:r w:rsidRPr="005E4210">
              <w:rPr>
                <w:rFonts w:ascii="Arial"/>
                <w:spacing w:val="12"/>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1"/>
                <w:sz w:val="20"/>
                <w:szCs w:val="20"/>
              </w:rPr>
              <w:t>than</w:t>
            </w:r>
            <w:r w:rsidRPr="005E4210">
              <w:rPr>
                <w:rFonts w:ascii="Arial"/>
                <w:spacing w:val="10"/>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54"/>
                <w:sz w:val="20"/>
                <w:szCs w:val="20"/>
              </w:rPr>
              <w:t xml:space="preserve"> </w:t>
            </w:r>
            <w:r w:rsidRPr="005E4210">
              <w:rPr>
                <w:rFonts w:ascii="Arial"/>
                <w:spacing w:val="-1"/>
                <w:sz w:val="20"/>
                <w:szCs w:val="20"/>
              </w:rPr>
              <w:t>from</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Supplier's</w:t>
            </w:r>
            <w:r w:rsidRPr="005E4210">
              <w:rPr>
                <w:rFonts w:ascii="Arial"/>
                <w:spacing w:val="30"/>
                <w:sz w:val="20"/>
                <w:szCs w:val="20"/>
              </w:rPr>
              <w:t xml:space="preserve"> </w:t>
            </w:r>
            <w:r w:rsidRPr="005E4210">
              <w:rPr>
                <w:rFonts w:ascii="Arial"/>
                <w:spacing w:val="-1"/>
                <w:sz w:val="20"/>
                <w:szCs w:val="20"/>
              </w:rPr>
              <w:t>offices,</w:t>
            </w:r>
            <w:r w:rsidRPr="005E4210">
              <w:rPr>
                <w:rFonts w:ascii="Arial"/>
                <w:spacing w:val="31"/>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and</w:t>
            </w:r>
            <w:r w:rsidRPr="005E4210">
              <w:rPr>
                <w:rFonts w:ascii="Arial"/>
                <w:spacing w:val="27"/>
                <w:sz w:val="20"/>
                <w:szCs w:val="20"/>
              </w:rPr>
              <w:t xml:space="preserve"> </w:t>
            </w:r>
            <w:r w:rsidRPr="005E4210">
              <w:rPr>
                <w:rFonts w:ascii="Arial"/>
                <w:sz w:val="20"/>
                <w:szCs w:val="20"/>
              </w:rPr>
              <w:t>from</w:t>
            </w:r>
            <w:r w:rsidRPr="005E4210">
              <w:rPr>
                <w:rFonts w:ascii="Arial"/>
                <w:spacing w:val="28"/>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Sites)</w:t>
            </w:r>
            <w:r w:rsidRPr="005E4210">
              <w:rPr>
                <w:rFonts w:ascii="Arial"/>
                <w:spacing w:val="31"/>
                <w:sz w:val="20"/>
                <w:szCs w:val="20"/>
              </w:rPr>
              <w:t xml:space="preserve"> </w:t>
            </w:r>
            <w:r w:rsidRPr="005E4210">
              <w:rPr>
                <w:rFonts w:ascii="Arial"/>
                <w:spacing w:val="-2"/>
                <w:sz w:val="20"/>
                <w:szCs w:val="20"/>
              </w:rPr>
              <w:t>but</w:t>
            </w:r>
            <w:r w:rsidRPr="005E4210">
              <w:rPr>
                <w:rFonts w:ascii="Arial"/>
                <w:spacing w:val="41"/>
                <w:sz w:val="20"/>
                <w:szCs w:val="20"/>
              </w:rPr>
              <w:t xml:space="preserve"> </w:t>
            </w:r>
            <w:r w:rsidRPr="005E4210">
              <w:rPr>
                <w:rFonts w:ascii="Arial"/>
                <w:spacing w:val="-2"/>
                <w:sz w:val="20"/>
                <w:szCs w:val="20"/>
              </w:rPr>
              <w:t>excluding</w:t>
            </w:r>
            <w:r w:rsidRPr="005E4210">
              <w:rPr>
                <w:rFonts w:ascii="Arial"/>
                <w:spacing w:val="3"/>
                <w:sz w:val="20"/>
                <w:szCs w:val="20"/>
              </w:rPr>
              <w:t xml:space="preserve"> </w:t>
            </w:r>
            <w:r w:rsidRPr="005E4210">
              <w:rPr>
                <w:rFonts w:ascii="Arial"/>
                <w:spacing w:val="-1"/>
                <w:sz w:val="20"/>
                <w:szCs w:val="20"/>
              </w:rPr>
              <w:t>lunch</w:t>
            </w:r>
            <w:r w:rsidRPr="005E4210">
              <w:rPr>
                <w:rFonts w:ascii="Arial"/>
                <w:spacing w:val="1"/>
                <w:sz w:val="20"/>
                <w:szCs w:val="20"/>
              </w:rPr>
              <w:t xml:space="preserve"> </w:t>
            </w:r>
            <w:r w:rsidRPr="005E4210">
              <w:rPr>
                <w:rFonts w:ascii="Arial"/>
                <w:spacing w:val="-1"/>
                <w:sz w:val="20"/>
                <w:szCs w:val="20"/>
              </w:rPr>
              <w:t>breaks;</w:t>
            </w:r>
          </w:p>
        </w:tc>
      </w:tr>
      <w:tr w:rsidR="008918FA" w:rsidRPr="005E4210" w:rsidTr="00A3074A">
        <w:trPr>
          <w:trHeight w:hRule="exact" w:val="715"/>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"Milestone"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pacing w:val="-1"/>
                <w:sz w:val="20"/>
                <w:szCs w:val="20"/>
              </w:rPr>
              <w:t>an</w:t>
            </w:r>
            <w:r w:rsidRPr="005E4210">
              <w:rPr>
                <w:rFonts w:ascii="Arial"/>
                <w:spacing w:val="24"/>
                <w:sz w:val="20"/>
                <w:szCs w:val="20"/>
              </w:rPr>
              <w:t xml:space="preserve"> </w:t>
            </w:r>
            <w:r w:rsidRPr="005E4210">
              <w:rPr>
                <w:rFonts w:ascii="Arial"/>
                <w:spacing w:val="-2"/>
                <w:sz w:val="20"/>
                <w:szCs w:val="20"/>
              </w:rPr>
              <w:t>event</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task</w:t>
            </w:r>
            <w:r w:rsidRPr="005E4210">
              <w:rPr>
                <w:rFonts w:ascii="Arial"/>
                <w:spacing w:val="25"/>
                <w:sz w:val="20"/>
                <w:szCs w:val="20"/>
              </w:rPr>
              <w:t xml:space="preserve"> </w:t>
            </w:r>
            <w:r w:rsidRPr="005E4210">
              <w:rPr>
                <w:rFonts w:ascii="Arial"/>
                <w:spacing w:val="-1"/>
                <w:sz w:val="20"/>
                <w:szCs w:val="20"/>
              </w:rPr>
              <w:t>described</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Implementation</w:t>
            </w:r>
            <w:r w:rsidRPr="005E4210">
              <w:rPr>
                <w:rFonts w:ascii="Arial"/>
                <w:spacing w:val="30"/>
                <w:sz w:val="20"/>
                <w:szCs w:val="20"/>
              </w:rPr>
              <w:t xml:space="preserve"> </w:t>
            </w:r>
            <w:r w:rsidRPr="005E4210">
              <w:rPr>
                <w:rFonts w:ascii="Arial"/>
                <w:spacing w:val="-1"/>
                <w:sz w:val="20"/>
                <w:szCs w:val="20"/>
              </w:rPr>
              <w:t>Plan</w:t>
            </w:r>
            <w:r w:rsidRPr="005E4210">
              <w:rPr>
                <w:rFonts w:ascii="Arial"/>
                <w:spacing w:val="26"/>
                <w:sz w:val="20"/>
                <w:szCs w:val="20"/>
              </w:rPr>
              <w:t xml:space="preserve"> </w:t>
            </w:r>
            <w:r w:rsidRPr="005E4210">
              <w:rPr>
                <w:rFonts w:ascii="Arial"/>
                <w:spacing w:val="-2"/>
                <w:sz w:val="20"/>
                <w:szCs w:val="20"/>
              </w:rPr>
              <w:t>which,</w:t>
            </w:r>
            <w:r w:rsidRPr="005E4210">
              <w:rPr>
                <w:rFonts w:ascii="Arial"/>
                <w:spacing w:val="25"/>
                <w:sz w:val="20"/>
                <w:szCs w:val="20"/>
              </w:rPr>
              <w:t xml:space="preserve"> </w:t>
            </w:r>
            <w:r w:rsidRPr="005E4210">
              <w:rPr>
                <w:rFonts w:ascii="Arial"/>
                <w:spacing w:val="-1"/>
                <w:sz w:val="20"/>
                <w:szCs w:val="20"/>
              </w:rPr>
              <w:t>if</w:t>
            </w:r>
            <w:r w:rsidRPr="005E4210">
              <w:rPr>
                <w:rFonts w:ascii="Arial"/>
                <w:spacing w:val="27"/>
                <w:sz w:val="20"/>
                <w:szCs w:val="20"/>
              </w:rPr>
              <w:t xml:space="preserve"> </w:t>
            </w:r>
            <w:r w:rsidRPr="005E4210">
              <w:rPr>
                <w:rFonts w:ascii="Arial"/>
                <w:spacing w:val="-2"/>
                <w:sz w:val="20"/>
                <w:szCs w:val="20"/>
              </w:rPr>
              <w:t>applicable,</w:t>
            </w:r>
            <w:r w:rsidRPr="005E4210">
              <w:rPr>
                <w:rFonts w:ascii="Arial"/>
                <w:spacing w:val="25"/>
                <w:sz w:val="20"/>
                <w:szCs w:val="20"/>
              </w:rPr>
              <w:t xml:space="preserve"> </w:t>
            </w:r>
            <w:r w:rsidRPr="005E4210">
              <w:rPr>
                <w:rFonts w:ascii="Arial"/>
                <w:spacing w:val="-1"/>
                <w:sz w:val="20"/>
                <w:szCs w:val="20"/>
              </w:rPr>
              <w:t>must</w:t>
            </w:r>
            <w:r w:rsidRPr="005E4210">
              <w:rPr>
                <w:rFonts w:ascii="Arial"/>
                <w:spacing w:val="25"/>
                <w:sz w:val="20"/>
                <w:szCs w:val="20"/>
              </w:rPr>
              <w:t xml:space="preserve"> </w:t>
            </w:r>
            <w:r w:rsidRPr="005E4210">
              <w:rPr>
                <w:rFonts w:ascii="Arial"/>
                <w:spacing w:val="-1"/>
                <w:sz w:val="20"/>
                <w:szCs w:val="20"/>
              </w:rPr>
              <w:t>be</w:t>
            </w:r>
            <w:r w:rsidRPr="005E4210">
              <w:rPr>
                <w:rFonts w:ascii="Arial"/>
                <w:spacing w:val="23"/>
                <w:sz w:val="20"/>
                <w:szCs w:val="20"/>
              </w:rPr>
              <w:t xml:space="preserve"> </w:t>
            </w:r>
            <w:r w:rsidRPr="005E4210">
              <w:rPr>
                <w:rFonts w:ascii="Arial"/>
                <w:spacing w:val="-1"/>
                <w:sz w:val="20"/>
                <w:szCs w:val="20"/>
              </w:rPr>
              <w:t>completed</w:t>
            </w:r>
            <w:r w:rsidRPr="005E4210">
              <w:rPr>
                <w:rFonts w:ascii="Arial"/>
                <w:spacing w:val="21"/>
                <w:sz w:val="20"/>
                <w:szCs w:val="20"/>
              </w:rPr>
              <w:t xml:space="preserve"> </w:t>
            </w:r>
            <w:r w:rsidRPr="005E4210">
              <w:rPr>
                <w:rFonts w:ascii="Arial"/>
                <w:spacing w:val="-1"/>
                <w:sz w:val="20"/>
                <w:szCs w:val="20"/>
              </w:rPr>
              <w:t>by</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2"/>
                <w:sz w:val="20"/>
                <w:szCs w:val="20"/>
              </w:rPr>
              <w:t>relevant</w:t>
            </w:r>
            <w:r w:rsidRPr="005E4210">
              <w:rPr>
                <w:rFonts w:ascii="Arial"/>
                <w:spacing w:val="2"/>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Date;</w:t>
            </w:r>
          </w:p>
        </w:tc>
      </w:tr>
      <w:tr w:rsidR="008918FA" w:rsidRPr="005E4210" w:rsidTr="00A3074A">
        <w:trPr>
          <w:trHeight w:hRule="exact" w:val="83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"Milestone</w:t>
            </w:r>
            <w:r w:rsidRPr="005E4210">
              <w:rPr>
                <w:rFonts w:ascii="Arial"/>
                <w:b/>
                <w:sz w:val="20"/>
                <w:szCs w:val="20"/>
              </w:rPr>
              <w:t xml:space="preserve"> </w:t>
            </w:r>
            <w:r w:rsidRPr="005E4210">
              <w:rPr>
                <w:rFonts w:ascii="Arial"/>
                <w:b/>
                <w:spacing w:val="-2"/>
                <w:sz w:val="20"/>
                <w:szCs w:val="20"/>
              </w:rPr>
              <w:t>Date"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40"/>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1"/>
                <w:sz w:val="20"/>
                <w:szCs w:val="20"/>
              </w:rPr>
              <w:t>target</w:t>
            </w:r>
            <w:r w:rsidRPr="005E4210">
              <w:rPr>
                <w:rFonts w:ascii="Arial"/>
                <w:spacing w:val="41"/>
                <w:sz w:val="20"/>
                <w:szCs w:val="20"/>
              </w:rPr>
              <w:t xml:space="preserve"> </w:t>
            </w:r>
            <w:r w:rsidRPr="005E4210">
              <w:rPr>
                <w:rFonts w:ascii="Arial"/>
                <w:spacing w:val="-1"/>
                <w:sz w:val="20"/>
                <w:szCs w:val="20"/>
              </w:rPr>
              <w:t>date</w:t>
            </w:r>
            <w:r w:rsidRPr="005E4210">
              <w:rPr>
                <w:rFonts w:ascii="Arial"/>
                <w:spacing w:val="40"/>
                <w:sz w:val="20"/>
                <w:szCs w:val="20"/>
              </w:rPr>
              <w:t xml:space="preserve"> </w:t>
            </w:r>
            <w:r w:rsidRPr="005E4210">
              <w:rPr>
                <w:rFonts w:ascii="Arial"/>
                <w:spacing w:val="-1"/>
                <w:sz w:val="20"/>
                <w:szCs w:val="20"/>
              </w:rPr>
              <w:t>set</w:t>
            </w:r>
            <w:r w:rsidRPr="005E4210">
              <w:rPr>
                <w:rFonts w:ascii="Arial"/>
                <w:spacing w:val="44"/>
                <w:sz w:val="20"/>
                <w:szCs w:val="20"/>
              </w:rPr>
              <w:t xml:space="preserve"> </w:t>
            </w:r>
            <w:r w:rsidRPr="005E4210">
              <w:rPr>
                <w:rFonts w:ascii="Arial"/>
                <w:spacing w:val="-2"/>
                <w:sz w:val="20"/>
                <w:szCs w:val="20"/>
              </w:rPr>
              <w:t>out</w:t>
            </w:r>
            <w:r w:rsidRPr="005E4210">
              <w:rPr>
                <w:rFonts w:ascii="Arial"/>
                <w:spacing w:val="44"/>
                <w:sz w:val="20"/>
                <w:szCs w:val="20"/>
              </w:rPr>
              <w:t xml:space="preserve"> </w:t>
            </w:r>
            <w:r w:rsidRPr="005E4210">
              <w:rPr>
                <w:rFonts w:ascii="Arial"/>
                <w:spacing w:val="-1"/>
                <w:sz w:val="20"/>
                <w:szCs w:val="20"/>
              </w:rPr>
              <w:t>against</w:t>
            </w:r>
            <w:r w:rsidRPr="005E4210">
              <w:rPr>
                <w:rFonts w:ascii="Arial"/>
                <w:spacing w:val="43"/>
                <w:sz w:val="20"/>
                <w:szCs w:val="20"/>
              </w:rPr>
              <w:t xml:space="preserve"> </w:t>
            </w:r>
            <w:r w:rsidRPr="005E4210">
              <w:rPr>
                <w:rFonts w:ascii="Arial"/>
                <w:sz w:val="20"/>
                <w:szCs w:val="20"/>
              </w:rPr>
              <w:t>the</w:t>
            </w:r>
            <w:r w:rsidRPr="005E4210">
              <w:rPr>
                <w:rFonts w:ascii="Arial"/>
                <w:spacing w:val="40"/>
                <w:sz w:val="20"/>
                <w:szCs w:val="20"/>
              </w:rPr>
              <w:t xml:space="preserve"> </w:t>
            </w:r>
            <w:r w:rsidRPr="005E4210">
              <w:rPr>
                <w:rFonts w:ascii="Arial"/>
                <w:spacing w:val="-2"/>
                <w:sz w:val="20"/>
                <w:szCs w:val="20"/>
              </w:rPr>
              <w:t>relevant</w:t>
            </w:r>
            <w:r w:rsidRPr="005E4210">
              <w:rPr>
                <w:rFonts w:ascii="Arial"/>
                <w:spacing w:val="38"/>
                <w:sz w:val="20"/>
                <w:szCs w:val="20"/>
              </w:rPr>
              <w:t xml:space="preserve"> </w:t>
            </w:r>
            <w:r w:rsidRPr="005E4210">
              <w:rPr>
                <w:rFonts w:ascii="Arial"/>
                <w:spacing w:val="-1"/>
                <w:sz w:val="20"/>
                <w:szCs w:val="20"/>
              </w:rPr>
              <w:t>Milestone</w:t>
            </w:r>
            <w:r w:rsidRPr="005E4210">
              <w:rPr>
                <w:rFonts w:ascii="Arial"/>
                <w:spacing w:val="49"/>
                <w:sz w:val="20"/>
                <w:szCs w:val="20"/>
              </w:rPr>
              <w:t xml:space="preserve"> </w:t>
            </w:r>
            <w:r w:rsidRPr="005E4210">
              <w:rPr>
                <w:rFonts w:ascii="Arial"/>
                <w:spacing w:val="-1"/>
                <w:sz w:val="20"/>
                <w:szCs w:val="20"/>
              </w:rPr>
              <w:t>in</w:t>
            </w:r>
            <w:r w:rsidRPr="005E4210">
              <w:rPr>
                <w:rFonts w:ascii="Arial"/>
                <w:spacing w:val="49"/>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1"/>
                <w:sz w:val="20"/>
                <w:szCs w:val="20"/>
              </w:rPr>
              <w:t>Implementation</w:t>
            </w:r>
            <w:r w:rsidRPr="005E4210">
              <w:rPr>
                <w:rFonts w:ascii="Arial"/>
                <w:spacing w:val="49"/>
                <w:sz w:val="20"/>
                <w:szCs w:val="20"/>
              </w:rPr>
              <w:t xml:space="preserve"> </w:t>
            </w:r>
            <w:r w:rsidRPr="005E4210">
              <w:rPr>
                <w:rFonts w:ascii="Arial"/>
                <w:spacing w:val="-1"/>
                <w:sz w:val="20"/>
                <w:szCs w:val="20"/>
              </w:rPr>
              <w:t>Plan</w:t>
            </w:r>
            <w:r w:rsidRPr="005E4210">
              <w:rPr>
                <w:rFonts w:ascii="Arial"/>
                <w:spacing w:val="49"/>
                <w:sz w:val="20"/>
                <w:szCs w:val="20"/>
              </w:rPr>
              <w:t xml:space="preserve"> </w:t>
            </w:r>
            <w:r w:rsidRPr="005E4210">
              <w:rPr>
                <w:rFonts w:ascii="Arial"/>
                <w:spacing w:val="-1"/>
                <w:sz w:val="20"/>
                <w:szCs w:val="20"/>
              </w:rPr>
              <w:t>by</w:t>
            </w:r>
            <w:r w:rsidRPr="005E4210">
              <w:rPr>
                <w:rFonts w:ascii="Arial"/>
                <w:spacing w:val="50"/>
                <w:sz w:val="20"/>
                <w:szCs w:val="20"/>
              </w:rPr>
              <w:t xml:space="preserve"> </w:t>
            </w:r>
            <w:r w:rsidRPr="005E4210">
              <w:rPr>
                <w:rFonts w:ascii="Arial"/>
                <w:spacing w:val="-2"/>
                <w:sz w:val="20"/>
                <w:szCs w:val="20"/>
              </w:rPr>
              <w:t>which</w:t>
            </w:r>
            <w:r w:rsidRPr="005E4210">
              <w:rPr>
                <w:rFonts w:ascii="Arial"/>
                <w:spacing w:val="51"/>
                <w:sz w:val="20"/>
                <w:szCs w:val="20"/>
              </w:rPr>
              <w:t xml:space="preserve"> </w:t>
            </w:r>
            <w:r w:rsidRPr="005E4210">
              <w:rPr>
                <w:rFonts w:ascii="Arial"/>
                <w:spacing w:val="-1"/>
                <w:sz w:val="20"/>
                <w:szCs w:val="20"/>
              </w:rPr>
              <w:t>the</w:t>
            </w:r>
            <w:r w:rsidRPr="005E4210">
              <w:rPr>
                <w:rFonts w:ascii="Arial"/>
                <w:spacing w:val="20"/>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must</w:t>
            </w:r>
            <w:r w:rsidRPr="005E4210">
              <w:rPr>
                <w:rFonts w:ascii="Arial"/>
                <w:spacing w:val="2"/>
                <w:sz w:val="20"/>
                <w:szCs w:val="20"/>
              </w:rPr>
              <w:t xml:space="preserve"> </w:t>
            </w:r>
            <w:r w:rsidRPr="005E4210">
              <w:rPr>
                <w:rFonts w:ascii="Arial"/>
                <w:spacing w:val="-1"/>
                <w:sz w:val="20"/>
                <w:szCs w:val="20"/>
              </w:rPr>
              <w:t>be</w:t>
            </w:r>
            <w:r w:rsidRPr="005E4210">
              <w:rPr>
                <w:rFonts w:ascii="Arial"/>
                <w:spacing w:val="-2"/>
                <w:sz w:val="20"/>
                <w:szCs w:val="20"/>
              </w:rPr>
              <w:t xml:space="preserve"> Achieved;</w:t>
            </w:r>
          </w:p>
        </w:tc>
      </w:tr>
      <w:tr w:rsidR="008918FA" w:rsidRPr="005E4210" w:rsidTr="00A3074A">
        <w:trPr>
          <w:trHeight w:hRule="exact" w:val="70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"Milestone</w:t>
            </w:r>
            <w:r w:rsidRPr="005E4210">
              <w:rPr>
                <w:rFonts w:ascii="Arial"/>
                <w:b/>
                <w:sz w:val="20"/>
                <w:szCs w:val="20"/>
              </w:rPr>
              <w:t xml:space="preserve"> </w:t>
            </w:r>
            <w:r w:rsidRPr="005E4210">
              <w:rPr>
                <w:rFonts w:ascii="Arial"/>
                <w:b/>
                <w:spacing w:val="-2"/>
                <w:sz w:val="20"/>
                <w:szCs w:val="20"/>
              </w:rPr>
              <w:t>Payment"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8"/>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1"/>
                <w:sz w:val="20"/>
                <w:szCs w:val="20"/>
              </w:rPr>
              <w:t>payment</w:t>
            </w:r>
            <w:r w:rsidRPr="005E4210">
              <w:rPr>
                <w:rFonts w:ascii="Arial"/>
                <w:spacing w:val="9"/>
                <w:sz w:val="20"/>
                <w:szCs w:val="20"/>
              </w:rPr>
              <w:t xml:space="preserve"> </w:t>
            </w:r>
            <w:r w:rsidRPr="005E4210">
              <w:rPr>
                <w:rFonts w:ascii="Arial"/>
                <w:spacing w:val="-1"/>
                <w:sz w:val="20"/>
                <w:szCs w:val="20"/>
              </w:rPr>
              <w:t>identified</w:t>
            </w:r>
            <w:r w:rsidRPr="005E4210">
              <w:rPr>
                <w:rFonts w:ascii="Arial"/>
                <w:spacing w:val="7"/>
                <w:sz w:val="20"/>
                <w:szCs w:val="20"/>
              </w:rPr>
              <w:t xml:space="preserve"> </w:t>
            </w:r>
            <w:r w:rsidRPr="005E4210">
              <w:rPr>
                <w:rFonts w:ascii="Arial"/>
                <w:spacing w:val="-1"/>
                <w:sz w:val="20"/>
                <w:szCs w:val="20"/>
              </w:rPr>
              <w:t>in</w:t>
            </w:r>
            <w:r w:rsidRPr="005E4210">
              <w:rPr>
                <w:rFonts w:ascii="Arial"/>
                <w:spacing w:val="7"/>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Implementation</w:t>
            </w:r>
            <w:r w:rsidRPr="005E4210">
              <w:rPr>
                <w:rFonts w:ascii="Arial"/>
                <w:spacing w:val="7"/>
                <w:sz w:val="20"/>
                <w:szCs w:val="20"/>
              </w:rPr>
              <w:t xml:space="preserve"> </w:t>
            </w:r>
            <w:r w:rsidRPr="005E4210">
              <w:rPr>
                <w:rFonts w:ascii="Arial"/>
                <w:spacing w:val="-1"/>
                <w:sz w:val="20"/>
                <w:szCs w:val="20"/>
              </w:rPr>
              <w:t>Plan</w:t>
            </w:r>
            <w:r w:rsidRPr="005E4210">
              <w:rPr>
                <w:rFonts w:ascii="Arial"/>
                <w:spacing w:val="7"/>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be</w:t>
            </w:r>
            <w:r w:rsidRPr="005E4210">
              <w:rPr>
                <w:rFonts w:ascii="Arial"/>
                <w:spacing w:val="5"/>
                <w:sz w:val="20"/>
                <w:szCs w:val="20"/>
              </w:rPr>
              <w:t xml:space="preserve"> </w:t>
            </w:r>
            <w:r w:rsidRPr="005E4210">
              <w:rPr>
                <w:rFonts w:ascii="Arial"/>
                <w:spacing w:val="-1"/>
                <w:sz w:val="20"/>
                <w:szCs w:val="20"/>
              </w:rPr>
              <w:t>made</w:t>
            </w:r>
            <w:r w:rsidRPr="005E4210">
              <w:rPr>
                <w:rFonts w:ascii="Arial"/>
                <w:spacing w:val="3"/>
                <w:sz w:val="20"/>
                <w:szCs w:val="20"/>
              </w:rPr>
              <w:t xml:space="preserve"> </w:t>
            </w:r>
            <w:r w:rsidRPr="005E4210">
              <w:rPr>
                <w:rFonts w:ascii="Arial"/>
                <w:spacing w:val="-2"/>
                <w:sz w:val="20"/>
                <w:szCs w:val="20"/>
              </w:rPr>
              <w:t>following</w:t>
            </w:r>
            <w:r w:rsidRPr="005E4210">
              <w:rPr>
                <w:rFonts w:ascii="Arial"/>
                <w:spacing w:val="7"/>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issue</w:t>
            </w:r>
            <w:r w:rsidRPr="005E4210">
              <w:rPr>
                <w:rFonts w:ascii="Arial"/>
                <w:spacing w:val="5"/>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1"/>
                <w:sz w:val="20"/>
                <w:szCs w:val="20"/>
              </w:rPr>
              <w:t>Satisfaction</w:t>
            </w:r>
            <w:r w:rsidRPr="005E4210">
              <w:rPr>
                <w:rFonts w:ascii="Arial"/>
                <w:spacing w:val="5"/>
                <w:sz w:val="20"/>
                <w:szCs w:val="20"/>
              </w:rPr>
              <w:t xml:space="preserve"> </w:t>
            </w:r>
            <w:r w:rsidRPr="005E4210">
              <w:rPr>
                <w:rFonts w:ascii="Arial"/>
                <w:spacing w:val="-1"/>
                <w:sz w:val="20"/>
                <w:szCs w:val="20"/>
              </w:rPr>
              <w:t>Certificate</w:t>
            </w:r>
            <w:r w:rsidRPr="005E4210">
              <w:rPr>
                <w:rFonts w:ascii="Arial"/>
                <w:spacing w:val="5"/>
                <w:sz w:val="20"/>
                <w:szCs w:val="20"/>
              </w:rPr>
              <w:t xml:space="preserve"> </w:t>
            </w:r>
            <w:r w:rsidRPr="005E4210">
              <w:rPr>
                <w:rFonts w:ascii="Arial"/>
                <w:spacing w:val="-2"/>
                <w:sz w:val="20"/>
                <w:szCs w:val="20"/>
              </w:rPr>
              <w:t>in</w:t>
            </w:r>
            <w:r w:rsidRPr="005E4210">
              <w:rPr>
                <w:rFonts w:ascii="Arial"/>
                <w:spacing w:val="37"/>
                <w:sz w:val="20"/>
                <w:szCs w:val="20"/>
              </w:rPr>
              <w:t xml:space="preserve"> </w:t>
            </w:r>
            <w:r w:rsidRPr="005E4210">
              <w:rPr>
                <w:rFonts w:ascii="Arial"/>
                <w:spacing w:val="-1"/>
                <w:sz w:val="20"/>
                <w:szCs w:val="20"/>
              </w:rPr>
              <w:t>respect</w:t>
            </w:r>
            <w:r w:rsidRPr="005E4210">
              <w:rPr>
                <w:rFonts w:ascii="Arial"/>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Achievement</w:t>
            </w:r>
            <w:r w:rsidRPr="005E4210">
              <w:rPr>
                <w:rFonts w:ascii="Arial"/>
                <w:spacing w:val="-3"/>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relevant</w:t>
            </w:r>
            <w:r w:rsidRPr="005E4210">
              <w:rPr>
                <w:rFonts w:ascii="Arial"/>
                <w:spacing w:val="2"/>
                <w:sz w:val="20"/>
                <w:szCs w:val="20"/>
              </w:rPr>
              <w:t xml:space="preserve"> </w:t>
            </w:r>
            <w:r w:rsidRPr="005E4210">
              <w:rPr>
                <w:rFonts w:ascii="Arial"/>
                <w:spacing w:val="-1"/>
                <w:sz w:val="20"/>
                <w:szCs w:val="20"/>
              </w:rPr>
              <w:t>Milestone;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"Month"</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0"/>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13"/>
                <w:sz w:val="20"/>
                <w:szCs w:val="20"/>
              </w:rPr>
              <w:t xml:space="preserve"> </w:t>
            </w:r>
            <w:r w:rsidRPr="005E4210">
              <w:rPr>
                <w:rFonts w:ascii="Arial"/>
                <w:sz w:val="20"/>
                <w:szCs w:val="20"/>
              </w:rPr>
              <w:t xml:space="preserve">a  </w:t>
            </w:r>
            <w:r w:rsidRPr="005E4210">
              <w:rPr>
                <w:rFonts w:ascii="Arial"/>
                <w:spacing w:val="10"/>
                <w:sz w:val="20"/>
                <w:szCs w:val="20"/>
              </w:rPr>
              <w:t xml:space="preserve"> </w:t>
            </w:r>
            <w:r w:rsidRPr="005E4210">
              <w:rPr>
                <w:rFonts w:ascii="Arial"/>
                <w:spacing w:val="-1"/>
                <w:sz w:val="20"/>
                <w:szCs w:val="20"/>
              </w:rPr>
              <w:t>calendar</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1"/>
                <w:sz w:val="20"/>
                <w:szCs w:val="20"/>
              </w:rPr>
              <w:t>month</w:t>
            </w:r>
            <w:r w:rsidRPr="005E4210">
              <w:rPr>
                <w:rFonts w:ascii="Arial"/>
                <w:sz w:val="20"/>
                <w:szCs w:val="20"/>
              </w:rPr>
              <w:t xml:space="preserve">  </w:t>
            </w:r>
            <w:r w:rsidRPr="005E4210">
              <w:rPr>
                <w:rFonts w:ascii="Arial"/>
                <w:spacing w:val="1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0"/>
                <w:sz w:val="20"/>
                <w:szCs w:val="20"/>
              </w:rPr>
              <w:t xml:space="preserve"> </w:t>
            </w:r>
            <w:r w:rsidRPr="005E4210">
              <w:rPr>
                <w:rFonts w:ascii="Arial"/>
                <w:spacing w:val="-1"/>
                <w:sz w:val="20"/>
                <w:szCs w:val="20"/>
              </w:rPr>
              <w:t>"</w:t>
            </w:r>
            <w:r w:rsidRPr="005E4210">
              <w:rPr>
                <w:rFonts w:ascii="Arial"/>
                <w:b/>
                <w:spacing w:val="-1"/>
                <w:sz w:val="20"/>
                <w:szCs w:val="20"/>
              </w:rPr>
              <w:t>Monthly</w:t>
            </w:r>
            <w:r w:rsidRPr="005E4210">
              <w:rPr>
                <w:rFonts w:ascii="Arial"/>
                <w:spacing w:val="-1"/>
                <w:sz w:val="20"/>
                <w:szCs w:val="20"/>
              </w:rPr>
              <w:t>"</w:t>
            </w:r>
            <w:r w:rsidRPr="005E4210">
              <w:rPr>
                <w:rFonts w:ascii="Arial"/>
                <w:sz w:val="20"/>
                <w:szCs w:val="20"/>
              </w:rPr>
              <w:t xml:space="preserve">  </w:t>
            </w:r>
            <w:r w:rsidRPr="005E4210">
              <w:rPr>
                <w:rFonts w:ascii="Arial"/>
                <w:spacing w:val="14"/>
                <w:sz w:val="20"/>
                <w:szCs w:val="20"/>
              </w:rPr>
              <w:t xml:space="preserve"> </w:t>
            </w:r>
            <w:r w:rsidRPr="005E4210">
              <w:rPr>
                <w:rFonts w:ascii="Arial"/>
                <w:spacing w:val="-1"/>
                <w:sz w:val="20"/>
                <w:szCs w:val="20"/>
              </w:rPr>
              <w:t>shall</w:t>
            </w:r>
            <w:r w:rsidRPr="005E4210">
              <w:rPr>
                <w:rFonts w:ascii="Arial"/>
                <w:sz w:val="20"/>
                <w:szCs w:val="20"/>
              </w:rPr>
              <w:t xml:space="preserve">  </w:t>
            </w:r>
            <w:r w:rsidRPr="005E4210">
              <w:rPr>
                <w:rFonts w:ascii="Arial"/>
                <w:spacing w:val="12"/>
                <w:sz w:val="20"/>
                <w:szCs w:val="20"/>
              </w:rPr>
              <w:t xml:space="preserve"> </w:t>
            </w:r>
            <w:r w:rsidRPr="005E4210">
              <w:rPr>
                <w:rFonts w:ascii="Arial"/>
                <w:spacing w:val="-1"/>
                <w:sz w:val="20"/>
                <w:szCs w:val="20"/>
              </w:rPr>
              <w:t>be</w:t>
            </w:r>
            <w:r w:rsidRPr="005E4210">
              <w:rPr>
                <w:rFonts w:ascii="Arial"/>
                <w:spacing w:val="28"/>
                <w:sz w:val="20"/>
                <w:szCs w:val="20"/>
              </w:rPr>
              <w:t xml:space="preserve"> </w:t>
            </w:r>
            <w:r w:rsidRPr="005E4210">
              <w:rPr>
                <w:rFonts w:ascii="Arial"/>
                <w:spacing w:val="-1"/>
                <w:sz w:val="20"/>
                <w:szCs w:val="20"/>
              </w:rPr>
              <w:t>interpreted</w:t>
            </w:r>
            <w:r w:rsidRPr="005E4210">
              <w:rPr>
                <w:rFonts w:ascii="Arial"/>
                <w:sz w:val="20"/>
                <w:szCs w:val="20"/>
              </w:rPr>
              <w:t xml:space="preserve"> </w:t>
            </w:r>
            <w:r w:rsidRPr="005E4210">
              <w:rPr>
                <w:rFonts w:ascii="Arial"/>
                <w:spacing w:val="-2"/>
                <w:sz w:val="20"/>
                <w:szCs w:val="20"/>
              </w:rPr>
              <w:t>accordingly;</w:t>
            </w:r>
          </w:p>
        </w:tc>
      </w:tr>
      <w:tr w:rsidR="008918FA" w:rsidRPr="005E4210" w:rsidTr="000142CC">
        <w:trPr>
          <w:trHeight w:hRule="exact" w:val="503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545"/>
              <w:rPr>
                <w:rFonts w:ascii="Arial" w:eastAsia="Arial" w:hAnsi="Arial" w:cs="Arial"/>
                <w:sz w:val="20"/>
                <w:szCs w:val="20"/>
              </w:rPr>
            </w:pPr>
            <w:r w:rsidRPr="005E4210">
              <w:rPr>
                <w:rFonts w:ascii="Arial"/>
                <w:b/>
                <w:spacing w:val="-1"/>
                <w:sz w:val="20"/>
                <w:szCs w:val="20"/>
              </w:rPr>
              <w:t>"Occasion</w:t>
            </w:r>
            <w:r w:rsidRPr="005E4210">
              <w:rPr>
                <w:rFonts w:ascii="Arial"/>
                <w:b/>
                <w:sz w:val="20"/>
                <w:szCs w:val="20"/>
              </w:rPr>
              <w:t xml:space="preserve"> </w:t>
            </w:r>
            <w:r w:rsidRPr="005E4210">
              <w:rPr>
                <w:rFonts w:ascii="Arial"/>
                <w:b/>
                <w:spacing w:val="-2"/>
                <w:sz w:val="20"/>
                <w:szCs w:val="20"/>
              </w:rPr>
              <w:t>of</w:t>
            </w:r>
            <w:r w:rsidRPr="005E4210">
              <w:rPr>
                <w:rFonts w:ascii="Arial"/>
                <w:b/>
                <w:spacing w:val="2"/>
                <w:sz w:val="20"/>
                <w:szCs w:val="20"/>
              </w:rPr>
              <w:t xml:space="preserve"> </w:t>
            </w:r>
            <w:r w:rsidRPr="005E4210">
              <w:rPr>
                <w:rFonts w:ascii="Arial"/>
                <w:b/>
                <w:spacing w:val="-2"/>
                <w:sz w:val="20"/>
                <w:szCs w:val="20"/>
              </w:rPr>
              <w:t>Tax</w:t>
            </w:r>
            <w:r w:rsidRPr="005E4210">
              <w:rPr>
                <w:rFonts w:ascii="Arial"/>
                <w:b/>
                <w:spacing w:val="26"/>
                <w:sz w:val="20"/>
                <w:szCs w:val="20"/>
              </w:rPr>
              <w:t xml:space="preserve"> </w:t>
            </w:r>
            <w:r w:rsidRPr="005E4210">
              <w:rPr>
                <w:rFonts w:ascii="Arial"/>
                <w:b/>
                <w:spacing w:val="-1"/>
                <w:sz w:val="20"/>
                <w:szCs w:val="20"/>
              </w:rPr>
              <w:t>Non-Compliance"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2"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41"/>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any</w:t>
            </w:r>
            <w:r w:rsidRPr="005E4210">
              <w:rPr>
                <w:rFonts w:ascii="Arial"/>
                <w:spacing w:val="43"/>
                <w:sz w:val="20"/>
                <w:szCs w:val="20"/>
              </w:rPr>
              <w:t xml:space="preserve"> </w:t>
            </w:r>
            <w:r w:rsidRPr="005E4210">
              <w:rPr>
                <w:rFonts w:ascii="Arial"/>
                <w:sz w:val="20"/>
                <w:szCs w:val="20"/>
              </w:rPr>
              <w:t>tax</w:t>
            </w:r>
            <w:r w:rsidRPr="005E4210">
              <w:rPr>
                <w:rFonts w:ascii="Arial"/>
                <w:spacing w:val="43"/>
                <w:sz w:val="20"/>
                <w:szCs w:val="20"/>
              </w:rPr>
              <w:t xml:space="preserve"> </w:t>
            </w:r>
            <w:r w:rsidRPr="005E4210">
              <w:rPr>
                <w:rFonts w:ascii="Arial"/>
                <w:spacing w:val="-1"/>
                <w:sz w:val="20"/>
                <w:szCs w:val="20"/>
              </w:rPr>
              <w:t>return</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2"/>
                <w:sz w:val="20"/>
                <w:szCs w:val="20"/>
              </w:rPr>
              <w:t>Supplier</w:t>
            </w:r>
            <w:r w:rsidRPr="005E4210">
              <w:rPr>
                <w:rFonts w:ascii="Arial"/>
                <w:spacing w:val="46"/>
                <w:sz w:val="20"/>
                <w:szCs w:val="20"/>
              </w:rPr>
              <w:t xml:space="preserve"> </w:t>
            </w:r>
            <w:r w:rsidRPr="005E4210">
              <w:rPr>
                <w:rFonts w:ascii="Arial"/>
                <w:spacing w:val="-1"/>
                <w:sz w:val="20"/>
                <w:szCs w:val="20"/>
              </w:rPr>
              <w:t>submitted</w:t>
            </w:r>
            <w:r w:rsidRPr="005E4210">
              <w:rPr>
                <w:rFonts w:ascii="Arial"/>
                <w:spacing w:val="43"/>
                <w:sz w:val="20"/>
                <w:szCs w:val="20"/>
              </w:rPr>
              <w:t xml:space="preserve"> </w:t>
            </w:r>
            <w:r w:rsidRPr="005E4210">
              <w:rPr>
                <w:rFonts w:ascii="Arial"/>
                <w:sz w:val="20"/>
                <w:szCs w:val="20"/>
              </w:rPr>
              <w:t>to</w:t>
            </w:r>
            <w:r w:rsidRPr="005E4210">
              <w:rPr>
                <w:rFonts w:ascii="Arial"/>
                <w:spacing w:val="42"/>
                <w:sz w:val="20"/>
                <w:szCs w:val="20"/>
              </w:rPr>
              <w:t xml:space="preserve"> </w:t>
            </w:r>
            <w:r w:rsidRPr="005E4210">
              <w:rPr>
                <w:rFonts w:ascii="Arial"/>
                <w:sz w:val="20"/>
                <w:szCs w:val="20"/>
              </w:rPr>
              <w:t>a</w:t>
            </w:r>
            <w:r w:rsidRPr="005E4210">
              <w:rPr>
                <w:rFonts w:ascii="Arial"/>
                <w:spacing w:val="47"/>
                <w:sz w:val="20"/>
                <w:szCs w:val="20"/>
              </w:rPr>
              <w:t xml:space="preserve"> </w:t>
            </w:r>
            <w:r w:rsidRPr="005E4210">
              <w:rPr>
                <w:rFonts w:ascii="Arial"/>
                <w:spacing w:val="-2"/>
                <w:sz w:val="20"/>
                <w:szCs w:val="20"/>
              </w:rPr>
              <w:t>Relevant</w:t>
            </w:r>
            <w:r w:rsidRPr="005E4210">
              <w:rPr>
                <w:rFonts w:ascii="Arial"/>
                <w:spacing w:val="38"/>
                <w:sz w:val="20"/>
                <w:szCs w:val="20"/>
              </w:rPr>
              <w:t xml:space="preserve"> </w:t>
            </w:r>
            <w:r w:rsidRPr="005E4210">
              <w:rPr>
                <w:rFonts w:ascii="Arial"/>
                <w:sz w:val="20"/>
                <w:szCs w:val="20"/>
              </w:rPr>
              <w:t>Tax</w:t>
            </w:r>
            <w:r w:rsidRPr="005E4210">
              <w:rPr>
                <w:rFonts w:ascii="Arial"/>
                <w:spacing w:val="34"/>
                <w:sz w:val="20"/>
                <w:szCs w:val="20"/>
              </w:rPr>
              <w:t xml:space="preserve"> </w:t>
            </w:r>
            <w:r w:rsidRPr="005E4210">
              <w:rPr>
                <w:rFonts w:ascii="Arial"/>
                <w:spacing w:val="-1"/>
                <w:sz w:val="20"/>
                <w:szCs w:val="20"/>
              </w:rPr>
              <w:t>Authority</w:t>
            </w:r>
            <w:r w:rsidRPr="005E4210">
              <w:rPr>
                <w:rFonts w:ascii="Arial"/>
                <w:spacing w:val="34"/>
                <w:sz w:val="20"/>
                <w:szCs w:val="20"/>
              </w:rPr>
              <w:t xml:space="preserve"> </w:t>
            </w:r>
            <w:r w:rsidRPr="005E4210">
              <w:rPr>
                <w:rFonts w:ascii="Arial"/>
                <w:spacing w:val="-1"/>
                <w:sz w:val="20"/>
                <w:szCs w:val="20"/>
              </w:rPr>
              <w:t>on</w:t>
            </w:r>
            <w:r w:rsidRPr="005E4210">
              <w:rPr>
                <w:rFonts w:ascii="Arial"/>
                <w:spacing w:val="36"/>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after</w:t>
            </w:r>
            <w:r w:rsidRPr="005E4210">
              <w:rPr>
                <w:rFonts w:ascii="Arial"/>
                <w:spacing w:val="38"/>
                <w:sz w:val="20"/>
                <w:szCs w:val="20"/>
              </w:rPr>
              <w:t xml:space="preserve"> </w:t>
            </w:r>
            <w:r w:rsidRPr="005E4210">
              <w:rPr>
                <w:rFonts w:ascii="Arial"/>
                <w:sz w:val="20"/>
                <w:szCs w:val="20"/>
              </w:rPr>
              <w:t>1</w:t>
            </w:r>
            <w:r w:rsidRPr="005E4210">
              <w:rPr>
                <w:rFonts w:ascii="Arial"/>
                <w:spacing w:val="-1"/>
                <w:sz w:val="20"/>
                <w:szCs w:val="20"/>
              </w:rPr>
              <w:t xml:space="preserve"> October</w:t>
            </w:r>
            <w:r w:rsidRPr="005E4210">
              <w:rPr>
                <w:rFonts w:ascii="Arial"/>
                <w:spacing w:val="39"/>
                <w:sz w:val="20"/>
                <w:szCs w:val="20"/>
              </w:rPr>
              <w:t xml:space="preserve"> </w:t>
            </w:r>
            <w:r w:rsidRPr="005E4210">
              <w:rPr>
                <w:rFonts w:ascii="Arial"/>
                <w:spacing w:val="-2"/>
                <w:sz w:val="20"/>
                <w:szCs w:val="20"/>
              </w:rPr>
              <w:t>2012</w:t>
            </w:r>
            <w:r w:rsidRPr="005E4210">
              <w:rPr>
                <w:rFonts w:ascii="Arial"/>
                <w:spacing w:val="34"/>
                <w:sz w:val="20"/>
                <w:szCs w:val="20"/>
              </w:rPr>
              <w:t xml:space="preserve"> </w:t>
            </w:r>
            <w:r w:rsidRPr="005E4210">
              <w:rPr>
                <w:rFonts w:ascii="Arial"/>
                <w:spacing w:val="-2"/>
                <w:sz w:val="20"/>
                <w:szCs w:val="20"/>
              </w:rPr>
              <w:t>which</w:t>
            </w:r>
            <w:r w:rsidRPr="005E4210">
              <w:rPr>
                <w:rFonts w:ascii="Arial"/>
                <w:spacing w:val="29"/>
                <w:sz w:val="20"/>
                <w:szCs w:val="20"/>
              </w:rPr>
              <w:t xml:space="preserve"> </w:t>
            </w:r>
            <w:r w:rsidRPr="005E4210">
              <w:rPr>
                <w:rFonts w:ascii="Arial"/>
                <w:spacing w:val="-1"/>
                <w:sz w:val="20"/>
                <w:szCs w:val="20"/>
              </w:rPr>
              <w:t>is</w:t>
            </w:r>
            <w:r w:rsidRPr="005E4210">
              <w:rPr>
                <w:rFonts w:ascii="Arial"/>
                <w:spacing w:val="26"/>
                <w:sz w:val="20"/>
                <w:szCs w:val="20"/>
              </w:rPr>
              <w:t xml:space="preserve"> </w:t>
            </w:r>
            <w:r w:rsidRPr="005E4210">
              <w:rPr>
                <w:rFonts w:ascii="Arial"/>
                <w:sz w:val="20"/>
                <w:szCs w:val="20"/>
              </w:rPr>
              <w:t>found</w:t>
            </w:r>
            <w:r w:rsidRPr="005E4210">
              <w:rPr>
                <w:rFonts w:ascii="Arial"/>
                <w:spacing w:val="26"/>
                <w:sz w:val="20"/>
                <w:szCs w:val="20"/>
              </w:rPr>
              <w:t xml:space="preserve"> </w:t>
            </w:r>
            <w:r w:rsidRPr="005E4210">
              <w:rPr>
                <w:rFonts w:ascii="Arial"/>
                <w:spacing w:val="-1"/>
                <w:sz w:val="20"/>
                <w:szCs w:val="20"/>
              </w:rPr>
              <w:t>on</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z w:val="20"/>
                <w:szCs w:val="20"/>
              </w:rPr>
              <w:t>after</w:t>
            </w:r>
            <w:r w:rsidRPr="005E4210">
              <w:rPr>
                <w:rFonts w:ascii="Arial"/>
                <w:spacing w:val="27"/>
                <w:sz w:val="20"/>
                <w:szCs w:val="20"/>
              </w:rPr>
              <w:t xml:space="preserve"> </w:t>
            </w:r>
            <w:r w:rsidRPr="005E4210">
              <w:rPr>
                <w:rFonts w:ascii="Arial"/>
                <w:sz w:val="20"/>
                <w:szCs w:val="20"/>
              </w:rPr>
              <w:t>1</w:t>
            </w:r>
            <w:r w:rsidRPr="005E4210">
              <w:rPr>
                <w:rFonts w:ascii="Arial"/>
                <w:spacing w:val="26"/>
                <w:sz w:val="20"/>
                <w:szCs w:val="20"/>
              </w:rPr>
              <w:t xml:space="preserve"> </w:t>
            </w:r>
            <w:r w:rsidRPr="005E4210">
              <w:rPr>
                <w:rFonts w:ascii="Arial"/>
                <w:spacing w:val="-1"/>
                <w:sz w:val="20"/>
                <w:szCs w:val="20"/>
              </w:rPr>
              <w:t>April</w:t>
            </w:r>
            <w:r w:rsidRPr="005E4210">
              <w:rPr>
                <w:rFonts w:ascii="Arial"/>
                <w:spacing w:val="25"/>
                <w:sz w:val="20"/>
                <w:szCs w:val="20"/>
              </w:rPr>
              <w:t xml:space="preserve"> </w:t>
            </w:r>
            <w:r w:rsidRPr="005E4210">
              <w:rPr>
                <w:rFonts w:ascii="Arial"/>
                <w:spacing w:val="-1"/>
                <w:sz w:val="20"/>
                <w:szCs w:val="20"/>
              </w:rPr>
              <w:t>2013</w:t>
            </w:r>
            <w:r w:rsidRPr="005E4210">
              <w:rPr>
                <w:rFonts w:ascii="Arial"/>
                <w:spacing w:val="27"/>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pacing w:val="-1"/>
                <w:sz w:val="20"/>
                <w:szCs w:val="20"/>
              </w:rPr>
              <w:t>be</w:t>
            </w:r>
            <w:r w:rsidRPr="005E4210">
              <w:rPr>
                <w:rFonts w:ascii="Arial"/>
                <w:spacing w:val="27"/>
                <w:sz w:val="20"/>
                <w:szCs w:val="20"/>
              </w:rPr>
              <w:t xml:space="preserve"> </w:t>
            </w:r>
            <w:r w:rsidRPr="005E4210">
              <w:rPr>
                <w:rFonts w:ascii="Arial"/>
                <w:spacing w:val="-1"/>
                <w:sz w:val="20"/>
                <w:szCs w:val="20"/>
              </w:rPr>
              <w:t>incorrect</w:t>
            </w:r>
            <w:r w:rsidRPr="005E4210">
              <w:rPr>
                <w:rFonts w:ascii="Arial"/>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result</w:t>
            </w:r>
            <w:r w:rsidRPr="005E4210">
              <w:rPr>
                <w:rFonts w:ascii="Arial"/>
                <w:sz w:val="20"/>
                <w:szCs w:val="20"/>
              </w:rPr>
              <w:t xml:space="preserve"> </w:t>
            </w:r>
            <w:r w:rsidRPr="005E4210">
              <w:rPr>
                <w:rFonts w:ascii="Arial"/>
                <w:spacing w:val="-1"/>
                <w:sz w:val="20"/>
                <w:szCs w:val="20"/>
              </w:rPr>
              <w:t>of:</w:t>
            </w:r>
          </w:p>
          <w:p w:rsidR="008918FA" w:rsidRPr="005E4210" w:rsidRDefault="008918FA" w:rsidP="005D2B81">
            <w:pPr>
              <w:pStyle w:val="ListParagraph"/>
              <w:numPr>
                <w:ilvl w:val="1"/>
                <w:numId w:val="41"/>
              </w:numPr>
              <w:tabs>
                <w:tab w:val="left" w:pos="1180"/>
              </w:tabs>
              <w:spacing w:before="121"/>
              <w:ind w:right="98"/>
              <w:jc w:val="both"/>
              <w:rPr>
                <w:rFonts w:ascii="Arial" w:eastAsia="Arial" w:hAnsi="Arial" w:cs="Arial"/>
                <w:sz w:val="20"/>
                <w:szCs w:val="20"/>
              </w:rPr>
            </w:pPr>
            <w:r w:rsidRPr="005E4210">
              <w:rPr>
                <w:rFonts w:ascii="Arial"/>
                <w:sz w:val="20"/>
                <w:szCs w:val="20"/>
              </w:rPr>
              <w:t>a</w:t>
            </w:r>
            <w:r w:rsidRPr="005E4210">
              <w:rPr>
                <w:rFonts w:ascii="Arial"/>
                <w:spacing w:val="32"/>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z w:val="20"/>
                <w:szCs w:val="20"/>
              </w:rPr>
              <w:t>Tax</w:t>
            </w:r>
            <w:r w:rsidRPr="005E4210">
              <w:rPr>
                <w:rFonts w:ascii="Arial"/>
                <w:spacing w:val="30"/>
                <w:sz w:val="20"/>
                <w:szCs w:val="20"/>
              </w:rPr>
              <w:t xml:space="preserve"> </w:t>
            </w:r>
            <w:r w:rsidRPr="005E4210">
              <w:rPr>
                <w:rFonts w:ascii="Arial"/>
                <w:spacing w:val="-1"/>
                <w:sz w:val="20"/>
                <w:szCs w:val="20"/>
              </w:rPr>
              <w:t>Authority</w:t>
            </w:r>
            <w:r w:rsidRPr="005E4210">
              <w:rPr>
                <w:rFonts w:ascii="Arial"/>
                <w:spacing w:val="30"/>
                <w:sz w:val="20"/>
                <w:szCs w:val="20"/>
              </w:rPr>
              <w:t xml:space="preserve"> </w:t>
            </w:r>
            <w:r w:rsidRPr="005E4210">
              <w:rPr>
                <w:rFonts w:ascii="Arial"/>
                <w:spacing w:val="-1"/>
                <w:sz w:val="20"/>
                <w:szCs w:val="20"/>
              </w:rPr>
              <w:t>successfully</w:t>
            </w:r>
            <w:r w:rsidRPr="005E4210">
              <w:rPr>
                <w:rFonts w:ascii="Arial"/>
                <w:spacing w:val="25"/>
                <w:sz w:val="20"/>
                <w:szCs w:val="20"/>
              </w:rPr>
              <w:t xml:space="preserve"> </w:t>
            </w:r>
            <w:r w:rsidRPr="005E4210">
              <w:rPr>
                <w:rFonts w:ascii="Arial"/>
                <w:spacing w:val="-1"/>
                <w:sz w:val="20"/>
                <w:szCs w:val="20"/>
              </w:rPr>
              <w:t>challenging</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pacing w:val="-1"/>
                <w:sz w:val="20"/>
                <w:szCs w:val="20"/>
              </w:rPr>
              <w:t>under</w:t>
            </w:r>
            <w:r w:rsidRPr="005E4210">
              <w:rPr>
                <w:rFonts w:ascii="Arial"/>
                <w:spacing w:val="11"/>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General</w:t>
            </w:r>
            <w:r w:rsidRPr="005E4210">
              <w:rPr>
                <w:rFonts w:ascii="Arial"/>
                <w:spacing w:val="9"/>
                <w:sz w:val="20"/>
                <w:szCs w:val="20"/>
              </w:rPr>
              <w:t xml:space="preserve"> </w:t>
            </w:r>
            <w:r w:rsidRPr="005E4210">
              <w:rPr>
                <w:rFonts w:ascii="Arial"/>
                <w:sz w:val="20"/>
                <w:szCs w:val="20"/>
              </w:rPr>
              <w:t>Anti-</w:t>
            </w:r>
            <w:r w:rsidRPr="005E4210">
              <w:rPr>
                <w:rFonts w:ascii="Arial"/>
                <w:spacing w:val="25"/>
                <w:sz w:val="20"/>
                <w:szCs w:val="20"/>
              </w:rPr>
              <w:t xml:space="preserve"> </w:t>
            </w:r>
            <w:r w:rsidRPr="005E4210">
              <w:rPr>
                <w:rFonts w:ascii="Arial"/>
                <w:spacing w:val="-1"/>
                <w:sz w:val="20"/>
                <w:szCs w:val="20"/>
              </w:rPr>
              <w:t>Abuse</w:t>
            </w:r>
            <w:r w:rsidRPr="005E4210">
              <w:rPr>
                <w:rFonts w:ascii="Arial"/>
                <w:spacing w:val="61"/>
                <w:sz w:val="20"/>
                <w:szCs w:val="20"/>
              </w:rPr>
              <w:t xml:space="preserve"> </w:t>
            </w:r>
            <w:r w:rsidRPr="005E4210">
              <w:rPr>
                <w:rFonts w:ascii="Arial"/>
                <w:spacing w:val="-2"/>
                <w:sz w:val="20"/>
                <w:szCs w:val="20"/>
              </w:rPr>
              <w:t>Rule</w:t>
            </w:r>
            <w:r w:rsidRPr="005E4210">
              <w:rPr>
                <w:rFonts w:ascii="Arial"/>
                <w:spacing w:val="60"/>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Halifax</w:t>
            </w:r>
            <w:r w:rsidRPr="005E4210">
              <w:rPr>
                <w:rFonts w:ascii="Arial"/>
                <w:spacing w:val="58"/>
                <w:sz w:val="20"/>
                <w:szCs w:val="20"/>
              </w:rPr>
              <w:t xml:space="preserve"> </w:t>
            </w:r>
            <w:r w:rsidRPr="005E4210">
              <w:rPr>
                <w:rFonts w:ascii="Arial"/>
                <w:spacing w:val="-1"/>
                <w:sz w:val="20"/>
                <w:szCs w:val="20"/>
              </w:rPr>
              <w:t>Abuse</w:t>
            </w:r>
            <w:r w:rsidRPr="005E4210">
              <w:rPr>
                <w:rFonts w:ascii="Arial"/>
                <w:sz w:val="20"/>
                <w:szCs w:val="20"/>
              </w:rPr>
              <w:t xml:space="preserve">  </w:t>
            </w:r>
            <w:r w:rsidRPr="005E4210">
              <w:rPr>
                <w:rFonts w:ascii="Arial"/>
                <w:spacing w:val="-1"/>
                <w:sz w:val="20"/>
                <w:szCs w:val="20"/>
              </w:rPr>
              <w:t>Principle</w:t>
            </w:r>
            <w:r w:rsidRPr="005E4210">
              <w:rPr>
                <w:rFonts w:ascii="Arial"/>
                <w:spacing w:val="60"/>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under</w:t>
            </w:r>
            <w:r w:rsidRPr="005E4210">
              <w:rPr>
                <w:rFonts w:ascii="Arial"/>
                <w:spacing w:val="14"/>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z w:val="20"/>
                <w:szCs w:val="20"/>
              </w:rPr>
              <w:t>tax</w:t>
            </w:r>
            <w:r w:rsidRPr="005E4210">
              <w:rPr>
                <w:rFonts w:ascii="Arial"/>
                <w:spacing w:val="10"/>
                <w:sz w:val="20"/>
                <w:szCs w:val="20"/>
              </w:rPr>
              <w:t xml:space="preserve"> </w:t>
            </w:r>
            <w:r w:rsidRPr="005E4210">
              <w:rPr>
                <w:rFonts w:ascii="Arial"/>
                <w:spacing w:val="-1"/>
                <w:sz w:val="20"/>
                <w:szCs w:val="20"/>
              </w:rPr>
              <w:t>rules</w:t>
            </w:r>
            <w:r w:rsidRPr="005E4210">
              <w:rPr>
                <w:rFonts w:ascii="Arial"/>
                <w:spacing w:val="13"/>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legislation</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2"/>
                <w:sz w:val="20"/>
                <w:szCs w:val="20"/>
              </w:rPr>
              <w:t>any</w:t>
            </w:r>
            <w:r w:rsidRPr="005E4210">
              <w:rPr>
                <w:rFonts w:ascii="Arial"/>
                <w:spacing w:val="30"/>
                <w:sz w:val="20"/>
                <w:szCs w:val="20"/>
              </w:rPr>
              <w:t xml:space="preserve"> </w:t>
            </w:r>
            <w:r w:rsidRPr="005E4210">
              <w:rPr>
                <w:rFonts w:ascii="Arial"/>
                <w:spacing w:val="-1"/>
                <w:sz w:val="20"/>
                <w:szCs w:val="20"/>
              </w:rPr>
              <w:t>jurisdiction</w:t>
            </w:r>
            <w:r w:rsidRPr="005E4210">
              <w:rPr>
                <w:rFonts w:ascii="Arial"/>
                <w:spacing w:val="26"/>
                <w:sz w:val="20"/>
                <w:szCs w:val="20"/>
              </w:rPr>
              <w:t xml:space="preserve"> </w:t>
            </w:r>
            <w:r w:rsidRPr="005E4210">
              <w:rPr>
                <w:rFonts w:ascii="Arial"/>
                <w:spacing w:val="-1"/>
                <w:sz w:val="20"/>
                <w:szCs w:val="20"/>
              </w:rPr>
              <w:t>that</w:t>
            </w:r>
            <w:r w:rsidRPr="005E4210">
              <w:rPr>
                <w:rFonts w:ascii="Arial"/>
                <w:spacing w:val="27"/>
                <w:sz w:val="20"/>
                <w:szCs w:val="20"/>
              </w:rPr>
              <w:t xml:space="preserve"> </w:t>
            </w:r>
            <w:r w:rsidRPr="005E4210">
              <w:rPr>
                <w:rFonts w:ascii="Arial"/>
                <w:spacing w:val="-2"/>
                <w:sz w:val="20"/>
                <w:szCs w:val="20"/>
              </w:rPr>
              <w:t>have</w:t>
            </w:r>
            <w:r w:rsidRPr="005E4210">
              <w:rPr>
                <w:rFonts w:ascii="Arial"/>
                <w:spacing w:val="26"/>
                <w:sz w:val="20"/>
                <w:szCs w:val="20"/>
              </w:rPr>
              <w:t xml:space="preserve"> </w:t>
            </w:r>
            <w:r w:rsidRPr="005E4210">
              <w:rPr>
                <w:rFonts w:ascii="Arial"/>
                <w:spacing w:val="1"/>
                <w:sz w:val="20"/>
                <w:szCs w:val="20"/>
              </w:rPr>
              <w:t>an</w:t>
            </w:r>
            <w:r w:rsidRPr="005E4210">
              <w:rPr>
                <w:rFonts w:ascii="Arial"/>
                <w:spacing w:val="26"/>
                <w:sz w:val="20"/>
                <w:szCs w:val="20"/>
              </w:rPr>
              <w:t xml:space="preserve"> </w:t>
            </w:r>
            <w:r w:rsidRPr="005E4210">
              <w:rPr>
                <w:rFonts w:ascii="Arial"/>
                <w:spacing w:val="-1"/>
                <w:sz w:val="20"/>
                <w:szCs w:val="20"/>
              </w:rPr>
              <w:t>effect</w:t>
            </w:r>
            <w:r w:rsidRPr="005E4210">
              <w:rPr>
                <w:rFonts w:ascii="Arial"/>
                <w:spacing w:val="28"/>
                <w:sz w:val="20"/>
                <w:szCs w:val="20"/>
              </w:rPr>
              <w:t xml:space="preserve"> </w:t>
            </w:r>
            <w:r w:rsidRPr="005E4210">
              <w:rPr>
                <w:rFonts w:ascii="Arial"/>
                <w:spacing w:val="-2"/>
                <w:sz w:val="20"/>
                <w:szCs w:val="20"/>
              </w:rPr>
              <w:t>equivalent</w:t>
            </w:r>
            <w:r w:rsidRPr="005E4210">
              <w:rPr>
                <w:rFonts w:ascii="Arial"/>
                <w:spacing w:val="27"/>
                <w:sz w:val="20"/>
                <w:szCs w:val="20"/>
              </w:rPr>
              <w:t xml:space="preserve"> </w:t>
            </w:r>
            <w:r w:rsidRPr="005E4210">
              <w:rPr>
                <w:rFonts w:ascii="Arial"/>
                <w:spacing w:val="-1"/>
                <w:sz w:val="20"/>
                <w:szCs w:val="20"/>
              </w:rPr>
              <w:t>or</w:t>
            </w:r>
            <w:r w:rsidRPr="005E4210">
              <w:rPr>
                <w:rFonts w:ascii="Arial"/>
                <w:spacing w:val="42"/>
                <w:sz w:val="20"/>
                <w:szCs w:val="20"/>
              </w:rPr>
              <w:t xml:space="preserve"> </w:t>
            </w:r>
            <w:r w:rsidRPr="005E4210">
              <w:rPr>
                <w:rFonts w:ascii="Arial"/>
                <w:spacing w:val="-1"/>
                <w:sz w:val="20"/>
                <w:szCs w:val="20"/>
              </w:rPr>
              <w:t>similar</w:t>
            </w:r>
            <w:r w:rsidRPr="005E4210">
              <w:rPr>
                <w:rFonts w:ascii="Arial"/>
                <w:spacing w:val="57"/>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General</w:t>
            </w:r>
            <w:r w:rsidRPr="005E4210">
              <w:rPr>
                <w:rFonts w:ascii="Arial"/>
                <w:spacing w:val="55"/>
                <w:sz w:val="20"/>
                <w:szCs w:val="20"/>
              </w:rPr>
              <w:t xml:space="preserve"> </w:t>
            </w:r>
            <w:r w:rsidRPr="005E4210">
              <w:rPr>
                <w:rFonts w:ascii="Arial"/>
                <w:spacing w:val="-1"/>
                <w:sz w:val="20"/>
                <w:szCs w:val="20"/>
              </w:rPr>
              <w:t>Anti-Abuse</w:t>
            </w:r>
            <w:r w:rsidRPr="005E4210">
              <w:rPr>
                <w:rFonts w:ascii="Arial"/>
                <w:spacing w:val="56"/>
                <w:sz w:val="20"/>
                <w:szCs w:val="20"/>
              </w:rPr>
              <w:t xml:space="preserve"> </w:t>
            </w:r>
            <w:r w:rsidRPr="005E4210">
              <w:rPr>
                <w:rFonts w:ascii="Arial"/>
                <w:spacing w:val="-2"/>
                <w:sz w:val="20"/>
                <w:szCs w:val="20"/>
              </w:rPr>
              <w:t>Rule</w:t>
            </w:r>
            <w:r w:rsidRPr="005E4210">
              <w:rPr>
                <w:rFonts w:ascii="Arial"/>
                <w:spacing w:val="55"/>
                <w:sz w:val="20"/>
                <w:szCs w:val="20"/>
              </w:rPr>
              <w:t xml:space="preserve"> </w:t>
            </w:r>
            <w:r w:rsidRPr="005E4210">
              <w:rPr>
                <w:rFonts w:ascii="Arial"/>
                <w:spacing w:val="-1"/>
                <w:sz w:val="20"/>
                <w:szCs w:val="20"/>
              </w:rPr>
              <w:t>or</w:t>
            </w:r>
            <w:r w:rsidRPr="005E4210">
              <w:rPr>
                <w:rFonts w:ascii="Arial"/>
                <w:spacing w:val="58"/>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Halifax</w:t>
            </w:r>
            <w:r w:rsidRPr="005E4210">
              <w:rPr>
                <w:rFonts w:ascii="Arial"/>
                <w:spacing w:val="-2"/>
                <w:sz w:val="20"/>
                <w:szCs w:val="20"/>
              </w:rPr>
              <w:t xml:space="preserve"> </w:t>
            </w:r>
            <w:r w:rsidRPr="005E4210">
              <w:rPr>
                <w:rFonts w:ascii="Arial"/>
                <w:spacing w:val="-1"/>
                <w:sz w:val="20"/>
                <w:szCs w:val="20"/>
              </w:rPr>
              <w:t>Abuse</w:t>
            </w:r>
            <w:r w:rsidRPr="005E4210">
              <w:rPr>
                <w:rFonts w:ascii="Arial"/>
                <w:spacing w:val="1"/>
                <w:sz w:val="20"/>
                <w:szCs w:val="20"/>
              </w:rPr>
              <w:t xml:space="preserve"> </w:t>
            </w:r>
            <w:r w:rsidRPr="005E4210">
              <w:rPr>
                <w:rFonts w:ascii="Arial"/>
                <w:spacing w:val="-2"/>
                <w:sz w:val="20"/>
                <w:szCs w:val="20"/>
              </w:rPr>
              <w:t>Principle;</w:t>
            </w:r>
          </w:p>
          <w:p w:rsidR="005774EE" w:rsidRDefault="008918FA" w:rsidP="005774EE">
            <w:pPr>
              <w:pStyle w:val="TableParagraph"/>
              <w:spacing w:line="239" w:lineRule="auto"/>
              <w:ind w:left="1179" w:right="100"/>
              <w:jc w:val="both"/>
              <w:rPr>
                <w:rFonts w:ascii="Arial"/>
                <w:spacing w:val="-1"/>
                <w:sz w:val="20"/>
                <w:szCs w:val="20"/>
              </w:rPr>
            </w:pP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failure</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1"/>
                <w:sz w:val="20"/>
                <w:szCs w:val="20"/>
              </w:rPr>
              <w:t>an</w:t>
            </w:r>
            <w:r w:rsidRPr="005E4210">
              <w:rPr>
                <w:rFonts w:ascii="Arial"/>
                <w:spacing w:val="51"/>
                <w:sz w:val="20"/>
                <w:szCs w:val="20"/>
              </w:rPr>
              <w:t xml:space="preserve"> </w:t>
            </w:r>
            <w:r w:rsidRPr="005E4210">
              <w:rPr>
                <w:rFonts w:ascii="Arial"/>
                <w:spacing w:val="-1"/>
                <w:sz w:val="20"/>
                <w:szCs w:val="20"/>
              </w:rPr>
              <w:t>avoidance</w:t>
            </w:r>
            <w:r w:rsidRPr="005E4210">
              <w:rPr>
                <w:rFonts w:ascii="Arial"/>
                <w:spacing w:val="51"/>
                <w:sz w:val="20"/>
                <w:szCs w:val="20"/>
              </w:rPr>
              <w:t xml:space="preserve"> </w:t>
            </w:r>
            <w:r w:rsidRPr="005E4210">
              <w:rPr>
                <w:rFonts w:ascii="Arial"/>
                <w:spacing w:val="-1"/>
                <w:sz w:val="20"/>
                <w:szCs w:val="20"/>
              </w:rPr>
              <w:t>scheme</w:t>
            </w:r>
            <w:r w:rsidRPr="005E4210">
              <w:rPr>
                <w:rFonts w:ascii="Arial"/>
                <w:spacing w:val="51"/>
                <w:sz w:val="20"/>
                <w:szCs w:val="20"/>
              </w:rPr>
              <w:t xml:space="preserve"> </w:t>
            </w:r>
            <w:r w:rsidRPr="005E4210">
              <w:rPr>
                <w:rFonts w:ascii="Arial"/>
                <w:spacing w:val="-2"/>
                <w:sz w:val="20"/>
                <w:szCs w:val="20"/>
              </w:rPr>
              <w:t>which</w:t>
            </w:r>
            <w:r w:rsidRPr="005E4210">
              <w:rPr>
                <w:rFonts w:ascii="Arial"/>
                <w:spacing w:val="52"/>
                <w:sz w:val="20"/>
                <w:szCs w:val="20"/>
              </w:rPr>
              <w:t xml:space="preserve"> </w:t>
            </w:r>
            <w:r w:rsidRPr="005E4210">
              <w:rPr>
                <w:rFonts w:ascii="Arial"/>
                <w:spacing w:val="-1"/>
                <w:sz w:val="20"/>
                <w:szCs w:val="20"/>
              </w:rPr>
              <w:t>the</w:t>
            </w:r>
            <w:r w:rsidR="005774EE" w:rsidRPr="005E4210">
              <w:rPr>
                <w:rFonts w:ascii="Arial"/>
                <w:spacing w:val="-1"/>
                <w:sz w:val="20"/>
                <w:szCs w:val="20"/>
              </w:rPr>
              <w:t xml:space="preserve"> </w:t>
            </w:r>
            <w:r w:rsidR="005774EE" w:rsidRPr="005E4210">
              <w:rPr>
                <w:rFonts w:ascii="Arial"/>
                <w:spacing w:val="-2"/>
                <w:sz w:val="20"/>
                <w:szCs w:val="20"/>
              </w:rPr>
              <w:t>Supplier</w:t>
            </w:r>
            <w:r w:rsidR="005774EE" w:rsidRPr="005E4210">
              <w:rPr>
                <w:rFonts w:ascii="Arial"/>
                <w:spacing w:val="15"/>
                <w:sz w:val="20"/>
                <w:szCs w:val="20"/>
              </w:rPr>
              <w:t xml:space="preserve"> </w:t>
            </w:r>
            <w:r w:rsidR="005774EE" w:rsidRPr="005E4210">
              <w:rPr>
                <w:rFonts w:ascii="Arial"/>
                <w:spacing w:val="-2"/>
                <w:sz w:val="20"/>
                <w:szCs w:val="20"/>
              </w:rPr>
              <w:t>was</w:t>
            </w:r>
            <w:r w:rsidR="005774EE" w:rsidRPr="005E4210">
              <w:rPr>
                <w:rFonts w:ascii="Arial"/>
                <w:spacing w:val="14"/>
                <w:sz w:val="20"/>
                <w:szCs w:val="20"/>
              </w:rPr>
              <w:t xml:space="preserve"> </w:t>
            </w:r>
            <w:r w:rsidR="005774EE" w:rsidRPr="005E4210">
              <w:rPr>
                <w:rFonts w:ascii="Arial"/>
                <w:spacing w:val="-1"/>
                <w:sz w:val="20"/>
                <w:szCs w:val="20"/>
              </w:rPr>
              <w:t>involved</w:t>
            </w:r>
            <w:r w:rsidR="005774EE" w:rsidRPr="005E4210">
              <w:rPr>
                <w:rFonts w:ascii="Arial"/>
                <w:spacing w:val="14"/>
                <w:sz w:val="20"/>
                <w:szCs w:val="20"/>
              </w:rPr>
              <w:t xml:space="preserve"> </w:t>
            </w:r>
            <w:r w:rsidR="005774EE" w:rsidRPr="005E4210">
              <w:rPr>
                <w:rFonts w:ascii="Arial"/>
                <w:spacing w:val="-1"/>
                <w:sz w:val="20"/>
                <w:szCs w:val="20"/>
              </w:rPr>
              <w:t>in,</w:t>
            </w:r>
            <w:r w:rsidR="005774EE" w:rsidRPr="005E4210">
              <w:rPr>
                <w:rFonts w:ascii="Arial"/>
                <w:spacing w:val="13"/>
                <w:sz w:val="20"/>
                <w:szCs w:val="20"/>
              </w:rPr>
              <w:t xml:space="preserve"> </w:t>
            </w:r>
            <w:r w:rsidR="005774EE" w:rsidRPr="005E4210">
              <w:rPr>
                <w:rFonts w:ascii="Arial"/>
                <w:spacing w:val="-1"/>
                <w:sz w:val="20"/>
                <w:szCs w:val="20"/>
              </w:rPr>
              <w:t>and</w:t>
            </w:r>
            <w:r w:rsidR="005774EE" w:rsidRPr="005E4210">
              <w:rPr>
                <w:rFonts w:ascii="Arial"/>
                <w:spacing w:val="14"/>
                <w:sz w:val="20"/>
                <w:szCs w:val="20"/>
              </w:rPr>
              <w:t xml:space="preserve"> </w:t>
            </w:r>
            <w:r w:rsidR="005774EE" w:rsidRPr="005E4210">
              <w:rPr>
                <w:rFonts w:ascii="Arial"/>
                <w:spacing w:val="-2"/>
                <w:sz w:val="20"/>
                <w:szCs w:val="20"/>
              </w:rPr>
              <w:t>which</w:t>
            </w:r>
            <w:r w:rsidR="005774EE" w:rsidRPr="005E4210">
              <w:rPr>
                <w:rFonts w:ascii="Arial"/>
                <w:spacing w:val="18"/>
                <w:sz w:val="20"/>
                <w:szCs w:val="20"/>
              </w:rPr>
              <w:t xml:space="preserve"> </w:t>
            </w:r>
            <w:r w:rsidR="005774EE" w:rsidRPr="005E4210">
              <w:rPr>
                <w:rFonts w:ascii="Arial"/>
                <w:spacing w:val="-2"/>
                <w:sz w:val="20"/>
                <w:szCs w:val="20"/>
              </w:rPr>
              <w:t>was,</w:t>
            </w:r>
            <w:r w:rsidR="005774EE" w:rsidRPr="005E4210">
              <w:rPr>
                <w:rFonts w:ascii="Arial"/>
                <w:spacing w:val="13"/>
                <w:sz w:val="20"/>
                <w:szCs w:val="20"/>
              </w:rPr>
              <w:t xml:space="preserve"> </w:t>
            </w:r>
            <w:r w:rsidR="005774EE" w:rsidRPr="005E4210">
              <w:rPr>
                <w:rFonts w:ascii="Arial"/>
                <w:spacing w:val="-1"/>
                <w:sz w:val="20"/>
                <w:szCs w:val="20"/>
              </w:rPr>
              <w:t>or</w:t>
            </w:r>
            <w:r w:rsidR="005774EE" w:rsidRPr="005E4210">
              <w:rPr>
                <w:rFonts w:ascii="Arial"/>
                <w:spacing w:val="28"/>
                <w:sz w:val="20"/>
                <w:szCs w:val="20"/>
              </w:rPr>
              <w:t xml:space="preserve"> </w:t>
            </w:r>
            <w:r w:rsidR="005774EE" w:rsidRPr="005E4210">
              <w:rPr>
                <w:rFonts w:ascii="Arial"/>
                <w:spacing w:val="-1"/>
                <w:sz w:val="20"/>
                <w:szCs w:val="20"/>
              </w:rPr>
              <w:t>should</w:t>
            </w:r>
            <w:r w:rsidR="005774EE" w:rsidRPr="005E4210">
              <w:rPr>
                <w:rFonts w:ascii="Arial"/>
                <w:spacing w:val="58"/>
                <w:sz w:val="20"/>
                <w:szCs w:val="20"/>
              </w:rPr>
              <w:t xml:space="preserve"> </w:t>
            </w:r>
            <w:r w:rsidR="005774EE" w:rsidRPr="005E4210">
              <w:rPr>
                <w:rFonts w:ascii="Arial"/>
                <w:spacing w:val="-2"/>
                <w:sz w:val="20"/>
                <w:szCs w:val="20"/>
              </w:rPr>
              <w:t>have</w:t>
            </w:r>
            <w:r w:rsidR="005774EE" w:rsidRPr="005E4210">
              <w:rPr>
                <w:rFonts w:ascii="Arial"/>
                <w:spacing w:val="58"/>
                <w:sz w:val="20"/>
                <w:szCs w:val="20"/>
              </w:rPr>
              <w:t xml:space="preserve"> </w:t>
            </w:r>
            <w:r w:rsidR="005774EE" w:rsidRPr="005E4210">
              <w:rPr>
                <w:rFonts w:ascii="Arial"/>
                <w:spacing w:val="-1"/>
                <w:sz w:val="20"/>
                <w:szCs w:val="20"/>
              </w:rPr>
              <w:t>been,</w:t>
            </w:r>
            <w:r w:rsidR="005774EE" w:rsidRPr="005E4210">
              <w:rPr>
                <w:rFonts w:ascii="Arial"/>
                <w:spacing w:val="59"/>
                <w:sz w:val="20"/>
                <w:szCs w:val="20"/>
              </w:rPr>
              <w:t xml:space="preserve"> </w:t>
            </w:r>
            <w:r w:rsidR="005774EE" w:rsidRPr="005E4210">
              <w:rPr>
                <w:rFonts w:ascii="Arial"/>
                <w:spacing w:val="-1"/>
                <w:sz w:val="20"/>
                <w:szCs w:val="20"/>
              </w:rPr>
              <w:t>notified</w:t>
            </w:r>
            <w:r w:rsidR="005774EE" w:rsidRPr="005E4210">
              <w:rPr>
                <w:rFonts w:ascii="Arial"/>
                <w:spacing w:val="58"/>
                <w:sz w:val="20"/>
                <w:szCs w:val="20"/>
              </w:rPr>
              <w:t xml:space="preserve"> </w:t>
            </w:r>
            <w:r w:rsidR="005774EE" w:rsidRPr="005E4210">
              <w:rPr>
                <w:rFonts w:ascii="Arial"/>
                <w:sz w:val="20"/>
                <w:szCs w:val="20"/>
              </w:rPr>
              <w:t>to</w:t>
            </w:r>
            <w:r w:rsidR="005774EE" w:rsidRPr="005E4210">
              <w:rPr>
                <w:rFonts w:ascii="Arial"/>
                <w:spacing w:val="58"/>
                <w:sz w:val="20"/>
                <w:szCs w:val="20"/>
              </w:rPr>
              <w:t xml:space="preserve"> </w:t>
            </w:r>
            <w:r w:rsidR="005774EE" w:rsidRPr="005E4210">
              <w:rPr>
                <w:rFonts w:ascii="Arial"/>
                <w:sz w:val="20"/>
                <w:szCs w:val="20"/>
              </w:rPr>
              <w:t>a</w:t>
            </w:r>
            <w:r w:rsidR="005774EE" w:rsidRPr="005E4210">
              <w:rPr>
                <w:rFonts w:ascii="Arial"/>
                <w:spacing w:val="58"/>
                <w:sz w:val="20"/>
                <w:szCs w:val="20"/>
              </w:rPr>
              <w:t xml:space="preserve"> </w:t>
            </w:r>
            <w:r w:rsidR="005774EE" w:rsidRPr="005E4210">
              <w:rPr>
                <w:rFonts w:ascii="Arial"/>
                <w:spacing w:val="-2"/>
                <w:sz w:val="20"/>
                <w:szCs w:val="20"/>
              </w:rPr>
              <w:t>Relevant</w:t>
            </w:r>
            <w:r w:rsidR="005774EE" w:rsidRPr="005E4210">
              <w:rPr>
                <w:rFonts w:ascii="Arial"/>
                <w:spacing w:val="60"/>
                <w:sz w:val="20"/>
                <w:szCs w:val="20"/>
              </w:rPr>
              <w:t xml:space="preserve"> </w:t>
            </w:r>
            <w:r w:rsidR="005774EE" w:rsidRPr="005E4210">
              <w:rPr>
                <w:rFonts w:ascii="Arial"/>
                <w:spacing w:val="-1"/>
                <w:sz w:val="20"/>
                <w:szCs w:val="20"/>
              </w:rPr>
              <w:t>Tax</w:t>
            </w:r>
            <w:r w:rsidR="005774EE" w:rsidRPr="005E4210">
              <w:rPr>
                <w:rFonts w:ascii="Arial"/>
                <w:spacing w:val="28"/>
                <w:sz w:val="20"/>
                <w:szCs w:val="20"/>
              </w:rPr>
              <w:t xml:space="preserve"> </w:t>
            </w:r>
            <w:r w:rsidR="005774EE" w:rsidRPr="005E4210">
              <w:rPr>
                <w:rFonts w:ascii="Arial"/>
                <w:spacing w:val="-1"/>
                <w:sz w:val="20"/>
                <w:szCs w:val="20"/>
              </w:rPr>
              <w:t>Authority</w:t>
            </w:r>
            <w:r w:rsidR="005774EE" w:rsidRPr="005E4210">
              <w:rPr>
                <w:rFonts w:ascii="Arial"/>
                <w:spacing w:val="11"/>
                <w:sz w:val="20"/>
                <w:szCs w:val="20"/>
              </w:rPr>
              <w:t xml:space="preserve"> </w:t>
            </w:r>
            <w:r w:rsidR="005774EE" w:rsidRPr="005E4210">
              <w:rPr>
                <w:rFonts w:ascii="Arial"/>
                <w:spacing w:val="-1"/>
                <w:sz w:val="20"/>
                <w:szCs w:val="20"/>
              </w:rPr>
              <w:t>under</w:t>
            </w:r>
            <w:r w:rsidR="005774EE" w:rsidRPr="005E4210">
              <w:rPr>
                <w:rFonts w:ascii="Arial"/>
                <w:spacing w:val="15"/>
                <w:sz w:val="20"/>
                <w:szCs w:val="20"/>
              </w:rPr>
              <w:t xml:space="preserve"> </w:t>
            </w:r>
            <w:r w:rsidR="005774EE" w:rsidRPr="005E4210">
              <w:rPr>
                <w:rFonts w:ascii="Arial"/>
                <w:spacing w:val="-1"/>
                <w:sz w:val="20"/>
                <w:szCs w:val="20"/>
              </w:rPr>
              <w:t>DOTAS</w:t>
            </w:r>
            <w:r w:rsidR="005774EE" w:rsidRPr="005E4210">
              <w:rPr>
                <w:rFonts w:ascii="Arial"/>
                <w:spacing w:val="13"/>
                <w:sz w:val="20"/>
                <w:szCs w:val="20"/>
              </w:rPr>
              <w:t xml:space="preserve"> </w:t>
            </w:r>
            <w:r w:rsidR="005774EE" w:rsidRPr="005E4210">
              <w:rPr>
                <w:rFonts w:ascii="Arial"/>
                <w:spacing w:val="-1"/>
                <w:sz w:val="20"/>
                <w:szCs w:val="20"/>
              </w:rPr>
              <w:t>or</w:t>
            </w:r>
            <w:r w:rsidR="005774EE" w:rsidRPr="005E4210">
              <w:rPr>
                <w:rFonts w:ascii="Arial"/>
                <w:spacing w:val="15"/>
                <w:sz w:val="20"/>
                <w:szCs w:val="20"/>
              </w:rPr>
              <w:t xml:space="preserve"> </w:t>
            </w:r>
            <w:r w:rsidR="005774EE" w:rsidRPr="005E4210">
              <w:rPr>
                <w:rFonts w:ascii="Arial"/>
                <w:spacing w:val="-1"/>
                <w:sz w:val="20"/>
                <w:szCs w:val="20"/>
              </w:rPr>
              <w:t>any</w:t>
            </w:r>
            <w:r w:rsidR="005774EE" w:rsidRPr="005E4210">
              <w:rPr>
                <w:rFonts w:ascii="Arial"/>
                <w:spacing w:val="14"/>
                <w:sz w:val="20"/>
                <w:szCs w:val="20"/>
              </w:rPr>
              <w:t xml:space="preserve"> </w:t>
            </w:r>
            <w:r w:rsidR="005774EE" w:rsidRPr="005E4210">
              <w:rPr>
                <w:rFonts w:ascii="Arial"/>
                <w:spacing w:val="-1"/>
                <w:sz w:val="20"/>
                <w:szCs w:val="20"/>
              </w:rPr>
              <w:t>equivalent</w:t>
            </w:r>
            <w:r w:rsidR="005774EE" w:rsidRPr="005E4210">
              <w:rPr>
                <w:rFonts w:ascii="Arial"/>
                <w:spacing w:val="15"/>
                <w:sz w:val="20"/>
                <w:szCs w:val="20"/>
              </w:rPr>
              <w:t xml:space="preserve"> </w:t>
            </w:r>
            <w:r w:rsidR="005774EE" w:rsidRPr="005E4210">
              <w:rPr>
                <w:rFonts w:ascii="Arial"/>
                <w:spacing w:val="-1"/>
                <w:sz w:val="20"/>
                <w:szCs w:val="20"/>
              </w:rPr>
              <w:t>or</w:t>
            </w:r>
            <w:r w:rsidR="005774EE" w:rsidRPr="005E4210">
              <w:rPr>
                <w:rFonts w:ascii="Arial"/>
                <w:spacing w:val="29"/>
                <w:sz w:val="20"/>
                <w:szCs w:val="20"/>
              </w:rPr>
              <w:t xml:space="preserve"> </w:t>
            </w:r>
            <w:r w:rsidR="005774EE" w:rsidRPr="005E4210">
              <w:rPr>
                <w:rFonts w:ascii="Arial"/>
                <w:spacing w:val="-1"/>
                <w:sz w:val="20"/>
                <w:szCs w:val="20"/>
              </w:rPr>
              <w:t>similar</w:t>
            </w:r>
            <w:r w:rsidR="005774EE" w:rsidRPr="005E4210">
              <w:rPr>
                <w:rFonts w:ascii="Arial"/>
                <w:spacing w:val="2"/>
                <w:sz w:val="20"/>
                <w:szCs w:val="20"/>
              </w:rPr>
              <w:t xml:space="preserve"> </w:t>
            </w:r>
            <w:r w:rsidR="005774EE" w:rsidRPr="005E4210">
              <w:rPr>
                <w:rFonts w:ascii="Arial"/>
                <w:spacing w:val="-1"/>
                <w:sz w:val="20"/>
                <w:szCs w:val="20"/>
              </w:rPr>
              <w:t>regime</w:t>
            </w:r>
            <w:r w:rsidR="005774EE" w:rsidRPr="005E4210">
              <w:rPr>
                <w:rFonts w:ascii="Arial"/>
                <w:sz w:val="20"/>
                <w:szCs w:val="20"/>
              </w:rPr>
              <w:t xml:space="preserve"> </w:t>
            </w:r>
            <w:r w:rsidR="005774EE" w:rsidRPr="005E4210">
              <w:rPr>
                <w:rFonts w:ascii="Arial"/>
                <w:spacing w:val="-1"/>
                <w:sz w:val="20"/>
                <w:szCs w:val="20"/>
              </w:rPr>
              <w:t>in</w:t>
            </w:r>
            <w:r w:rsidR="005774EE" w:rsidRPr="005E4210">
              <w:rPr>
                <w:rFonts w:ascii="Arial"/>
                <w:sz w:val="20"/>
                <w:szCs w:val="20"/>
              </w:rPr>
              <w:t xml:space="preserve"> </w:t>
            </w:r>
            <w:r w:rsidR="005774EE" w:rsidRPr="005E4210">
              <w:rPr>
                <w:rFonts w:ascii="Arial"/>
                <w:spacing w:val="-1"/>
                <w:sz w:val="20"/>
                <w:szCs w:val="20"/>
              </w:rPr>
              <w:t>any</w:t>
            </w:r>
            <w:r w:rsidR="005774EE" w:rsidRPr="005E4210">
              <w:rPr>
                <w:rFonts w:ascii="Arial"/>
                <w:spacing w:val="-4"/>
                <w:sz w:val="20"/>
                <w:szCs w:val="20"/>
              </w:rPr>
              <w:t xml:space="preserve"> </w:t>
            </w:r>
            <w:r w:rsidR="005774EE" w:rsidRPr="005E4210">
              <w:rPr>
                <w:rFonts w:ascii="Arial"/>
                <w:spacing w:val="-1"/>
                <w:sz w:val="20"/>
                <w:szCs w:val="20"/>
              </w:rPr>
              <w:t>jurisdiction;</w:t>
            </w:r>
            <w:r w:rsidR="005774EE" w:rsidRPr="005E4210">
              <w:rPr>
                <w:rFonts w:ascii="Arial"/>
                <w:spacing w:val="2"/>
                <w:sz w:val="20"/>
                <w:szCs w:val="20"/>
              </w:rPr>
              <w:t xml:space="preserve"> </w:t>
            </w:r>
            <w:r w:rsidR="005774EE" w:rsidRPr="005E4210">
              <w:rPr>
                <w:rFonts w:ascii="Arial"/>
                <w:spacing w:val="-1"/>
                <w:sz w:val="20"/>
                <w:szCs w:val="20"/>
              </w:rPr>
              <w:t>and/or</w:t>
            </w:r>
          </w:p>
          <w:p w:rsidR="00A3074A" w:rsidRPr="005E4210" w:rsidRDefault="00A3074A" w:rsidP="00A3074A">
            <w:pPr>
              <w:pStyle w:val="TableParagraph"/>
              <w:spacing w:line="239" w:lineRule="auto"/>
              <w:ind w:right="100"/>
              <w:jc w:val="both"/>
              <w:rPr>
                <w:rFonts w:ascii="Arial" w:eastAsia="Arial" w:hAnsi="Arial" w:cs="Arial"/>
                <w:sz w:val="20"/>
                <w:szCs w:val="20"/>
              </w:rPr>
            </w:pPr>
            <w:r w:rsidRPr="005E4210">
              <w:rPr>
                <w:rFonts w:ascii="Arial"/>
                <w:spacing w:val="-1"/>
                <w:sz w:val="20"/>
                <w:szCs w:val="20"/>
              </w:rPr>
              <w:t>b)</w:t>
            </w:r>
            <w:r w:rsidRPr="005E4210">
              <w:rPr>
                <w:rFonts w:ascii="Arial"/>
                <w:spacing w:val="42"/>
                <w:sz w:val="20"/>
                <w:szCs w:val="20"/>
              </w:rPr>
              <w:t xml:space="preserve"> </w:t>
            </w:r>
            <w:r w:rsidRPr="005E4210">
              <w:rPr>
                <w:rFonts w:ascii="Arial"/>
                <w:spacing w:val="-1"/>
                <w:sz w:val="20"/>
                <w:szCs w:val="20"/>
              </w:rPr>
              <w:t>any</w:t>
            </w:r>
            <w:r w:rsidRPr="005E4210">
              <w:rPr>
                <w:rFonts w:ascii="Arial"/>
                <w:spacing w:val="43"/>
                <w:sz w:val="20"/>
                <w:szCs w:val="20"/>
              </w:rPr>
              <w:t xml:space="preserve"> </w:t>
            </w:r>
            <w:r w:rsidRPr="005E4210">
              <w:rPr>
                <w:rFonts w:ascii="Arial"/>
                <w:sz w:val="20"/>
                <w:szCs w:val="20"/>
              </w:rPr>
              <w:t>tax</w:t>
            </w:r>
            <w:r w:rsidRPr="005E4210">
              <w:rPr>
                <w:rFonts w:ascii="Arial"/>
                <w:spacing w:val="43"/>
                <w:sz w:val="20"/>
                <w:szCs w:val="20"/>
              </w:rPr>
              <w:t xml:space="preserve"> </w:t>
            </w:r>
            <w:r w:rsidRPr="005E4210">
              <w:rPr>
                <w:rFonts w:ascii="Arial"/>
                <w:spacing w:val="-1"/>
                <w:sz w:val="20"/>
                <w:szCs w:val="20"/>
              </w:rPr>
              <w:t>return</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2"/>
                <w:sz w:val="20"/>
                <w:szCs w:val="20"/>
              </w:rPr>
              <w:t>Supplier</w:t>
            </w:r>
            <w:r w:rsidRPr="005E4210">
              <w:rPr>
                <w:rFonts w:ascii="Arial"/>
                <w:spacing w:val="48"/>
                <w:sz w:val="20"/>
                <w:szCs w:val="20"/>
              </w:rPr>
              <w:t xml:space="preserve"> </w:t>
            </w:r>
            <w:r w:rsidRPr="005E4210">
              <w:rPr>
                <w:rFonts w:ascii="Arial"/>
                <w:spacing w:val="-1"/>
                <w:sz w:val="20"/>
                <w:szCs w:val="20"/>
              </w:rPr>
              <w:t>submitted</w:t>
            </w:r>
            <w:r w:rsidRPr="005E4210">
              <w:rPr>
                <w:rFonts w:ascii="Arial"/>
                <w:spacing w:val="43"/>
                <w:sz w:val="20"/>
                <w:szCs w:val="20"/>
              </w:rPr>
              <w:t xml:space="preserve"> </w:t>
            </w:r>
            <w:r w:rsidRPr="005E4210">
              <w:rPr>
                <w:rFonts w:ascii="Arial"/>
                <w:sz w:val="20"/>
                <w:szCs w:val="20"/>
              </w:rPr>
              <w:t>to</w:t>
            </w:r>
            <w:r w:rsidRPr="005E4210">
              <w:rPr>
                <w:rFonts w:ascii="Arial"/>
                <w:spacing w:val="42"/>
                <w:sz w:val="20"/>
                <w:szCs w:val="20"/>
              </w:rPr>
              <w:t xml:space="preserve"> </w:t>
            </w:r>
            <w:r w:rsidRPr="005E4210">
              <w:rPr>
                <w:rFonts w:ascii="Arial"/>
                <w:sz w:val="20"/>
                <w:szCs w:val="20"/>
              </w:rPr>
              <w:t>a</w:t>
            </w:r>
            <w:r w:rsidRPr="005E4210">
              <w:rPr>
                <w:rFonts w:ascii="Arial"/>
                <w:spacing w:val="45"/>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z w:val="20"/>
                <w:szCs w:val="20"/>
              </w:rPr>
              <w:t>Tax</w:t>
            </w:r>
            <w:r w:rsidRPr="005E4210">
              <w:rPr>
                <w:rFonts w:ascii="Arial"/>
                <w:spacing w:val="30"/>
                <w:sz w:val="20"/>
                <w:szCs w:val="20"/>
              </w:rPr>
              <w:t xml:space="preserve"> </w:t>
            </w:r>
            <w:r w:rsidRPr="005E4210">
              <w:rPr>
                <w:rFonts w:ascii="Arial"/>
                <w:spacing w:val="-1"/>
                <w:sz w:val="20"/>
                <w:szCs w:val="20"/>
              </w:rPr>
              <w:t>Authority</w:t>
            </w:r>
            <w:r w:rsidRPr="005E4210">
              <w:rPr>
                <w:rFonts w:ascii="Arial"/>
                <w:spacing w:val="30"/>
                <w:sz w:val="20"/>
                <w:szCs w:val="20"/>
              </w:rPr>
              <w:t xml:space="preserve"> </w:t>
            </w:r>
            <w:r w:rsidRPr="005E4210">
              <w:rPr>
                <w:rFonts w:ascii="Arial"/>
                <w:spacing w:val="-1"/>
                <w:sz w:val="20"/>
                <w:szCs w:val="20"/>
              </w:rPr>
              <w:t>on</w:t>
            </w:r>
            <w:r w:rsidRPr="005E4210">
              <w:rPr>
                <w:rFonts w:ascii="Arial"/>
                <w:spacing w:val="31"/>
                <w:sz w:val="20"/>
                <w:szCs w:val="20"/>
              </w:rPr>
              <w:t xml:space="preserve"> </w:t>
            </w:r>
            <w:r w:rsidRPr="005E4210">
              <w:rPr>
                <w:rFonts w:ascii="Arial"/>
                <w:spacing w:val="-1"/>
                <w:sz w:val="20"/>
                <w:szCs w:val="20"/>
              </w:rPr>
              <w:t>or</w:t>
            </w:r>
            <w:r w:rsidRPr="005E4210">
              <w:rPr>
                <w:rFonts w:ascii="Arial"/>
                <w:spacing w:val="33"/>
                <w:sz w:val="20"/>
                <w:szCs w:val="20"/>
              </w:rPr>
              <w:t xml:space="preserve"> </w:t>
            </w:r>
            <w:r w:rsidRPr="005E4210">
              <w:rPr>
                <w:rFonts w:ascii="Arial"/>
                <w:spacing w:val="-1"/>
                <w:sz w:val="20"/>
                <w:szCs w:val="20"/>
              </w:rPr>
              <w:t>after</w:t>
            </w:r>
            <w:r w:rsidRPr="005E4210">
              <w:rPr>
                <w:rFonts w:ascii="Arial"/>
                <w:spacing w:val="30"/>
                <w:sz w:val="20"/>
                <w:szCs w:val="20"/>
              </w:rPr>
              <w:t xml:space="preserve"> </w:t>
            </w:r>
            <w:r w:rsidRPr="005E4210">
              <w:rPr>
                <w:rFonts w:ascii="Arial"/>
                <w:sz w:val="20"/>
                <w:szCs w:val="20"/>
              </w:rPr>
              <w:t>1</w:t>
            </w:r>
            <w:r w:rsidRPr="005E4210">
              <w:rPr>
                <w:rFonts w:ascii="Arial"/>
                <w:spacing w:val="31"/>
                <w:sz w:val="20"/>
                <w:szCs w:val="20"/>
              </w:rPr>
              <w:t xml:space="preserve"> </w:t>
            </w:r>
            <w:r w:rsidRPr="005E4210">
              <w:rPr>
                <w:rFonts w:ascii="Arial"/>
                <w:spacing w:val="-1"/>
                <w:sz w:val="20"/>
                <w:szCs w:val="20"/>
              </w:rPr>
              <w:t>October</w:t>
            </w:r>
            <w:r w:rsidRPr="005E4210">
              <w:rPr>
                <w:rFonts w:ascii="Arial"/>
                <w:spacing w:val="33"/>
                <w:sz w:val="20"/>
                <w:szCs w:val="20"/>
              </w:rPr>
              <w:t xml:space="preserve"> </w:t>
            </w:r>
            <w:r w:rsidRPr="005E4210">
              <w:rPr>
                <w:rFonts w:ascii="Arial"/>
                <w:spacing w:val="-2"/>
                <w:sz w:val="20"/>
                <w:szCs w:val="20"/>
              </w:rPr>
              <w:t>2012</w:t>
            </w:r>
            <w:r w:rsidRPr="005E4210">
              <w:rPr>
                <w:rFonts w:ascii="Arial"/>
                <w:spacing w:val="36"/>
                <w:sz w:val="20"/>
                <w:szCs w:val="20"/>
              </w:rPr>
              <w:t xml:space="preserve"> </w:t>
            </w:r>
            <w:r w:rsidRPr="005E4210">
              <w:rPr>
                <w:rFonts w:ascii="Arial"/>
                <w:spacing w:val="-2"/>
                <w:sz w:val="20"/>
                <w:szCs w:val="20"/>
              </w:rPr>
              <w:t>which</w:t>
            </w:r>
            <w:r w:rsidRPr="005E4210">
              <w:rPr>
                <w:rFonts w:ascii="Arial"/>
                <w:spacing w:val="15"/>
                <w:sz w:val="20"/>
                <w:szCs w:val="20"/>
              </w:rPr>
              <w:t xml:space="preserve"> </w:t>
            </w:r>
            <w:r w:rsidRPr="005E4210">
              <w:rPr>
                <w:rFonts w:ascii="Arial"/>
                <w:spacing w:val="-1"/>
                <w:sz w:val="20"/>
                <w:szCs w:val="20"/>
              </w:rPr>
              <w:t>gives</w:t>
            </w:r>
            <w:r w:rsidRPr="005E4210">
              <w:rPr>
                <w:rFonts w:ascii="Arial"/>
                <w:spacing w:val="12"/>
                <w:sz w:val="20"/>
                <w:szCs w:val="20"/>
              </w:rPr>
              <w:t xml:space="preserve"> </w:t>
            </w:r>
            <w:r w:rsidRPr="005E4210">
              <w:rPr>
                <w:rFonts w:ascii="Arial"/>
                <w:spacing w:val="-1"/>
                <w:sz w:val="20"/>
                <w:szCs w:val="20"/>
              </w:rPr>
              <w:t>rise,</w:t>
            </w:r>
            <w:r w:rsidRPr="005E4210">
              <w:rPr>
                <w:rFonts w:ascii="Arial"/>
                <w:spacing w:val="10"/>
                <w:sz w:val="20"/>
                <w:szCs w:val="20"/>
              </w:rPr>
              <w:t xml:space="preserve"> </w:t>
            </w:r>
            <w:r w:rsidRPr="005E4210">
              <w:rPr>
                <w:rFonts w:ascii="Arial"/>
                <w:spacing w:val="-1"/>
                <w:sz w:val="20"/>
                <w:szCs w:val="20"/>
              </w:rPr>
              <w:t>on</w:t>
            </w:r>
            <w:r w:rsidRPr="005E4210">
              <w:rPr>
                <w:rFonts w:ascii="Arial"/>
                <w:spacing w:val="11"/>
                <w:sz w:val="20"/>
                <w:szCs w:val="20"/>
              </w:rPr>
              <w:t xml:space="preserve"> </w:t>
            </w:r>
            <w:r w:rsidRPr="005E4210">
              <w:rPr>
                <w:rFonts w:ascii="Arial"/>
                <w:spacing w:val="-2"/>
                <w:sz w:val="20"/>
                <w:szCs w:val="20"/>
              </w:rPr>
              <w:t>or</w:t>
            </w:r>
            <w:r w:rsidRPr="005E4210">
              <w:rPr>
                <w:rFonts w:ascii="Arial"/>
                <w:spacing w:val="13"/>
                <w:sz w:val="20"/>
                <w:szCs w:val="20"/>
              </w:rPr>
              <w:t xml:space="preserve"> </w:t>
            </w:r>
            <w:r w:rsidRPr="005E4210">
              <w:rPr>
                <w:rFonts w:ascii="Arial"/>
                <w:spacing w:val="-1"/>
                <w:sz w:val="20"/>
                <w:szCs w:val="20"/>
              </w:rPr>
              <w:t>after</w:t>
            </w:r>
            <w:r w:rsidRPr="005E4210">
              <w:rPr>
                <w:rFonts w:ascii="Arial"/>
                <w:spacing w:val="10"/>
                <w:sz w:val="20"/>
                <w:szCs w:val="20"/>
              </w:rPr>
              <w:t xml:space="preserve"> </w:t>
            </w:r>
            <w:r w:rsidRPr="005E4210">
              <w:rPr>
                <w:rFonts w:ascii="Arial"/>
                <w:sz w:val="20"/>
                <w:szCs w:val="20"/>
              </w:rPr>
              <w:t>1</w:t>
            </w:r>
            <w:r w:rsidRPr="005E4210">
              <w:rPr>
                <w:rFonts w:ascii="Arial"/>
                <w:spacing w:val="11"/>
                <w:sz w:val="20"/>
                <w:szCs w:val="20"/>
              </w:rPr>
              <w:t xml:space="preserve"> </w:t>
            </w:r>
            <w:r w:rsidRPr="005E4210">
              <w:rPr>
                <w:rFonts w:ascii="Arial"/>
                <w:spacing w:val="-2"/>
                <w:sz w:val="20"/>
                <w:szCs w:val="20"/>
              </w:rPr>
              <w:t>April</w:t>
            </w:r>
            <w:r w:rsidRPr="005E4210">
              <w:rPr>
                <w:rFonts w:ascii="Arial"/>
                <w:spacing w:val="11"/>
                <w:sz w:val="20"/>
                <w:szCs w:val="20"/>
              </w:rPr>
              <w:t xml:space="preserve"> </w:t>
            </w:r>
            <w:r w:rsidRPr="005E4210">
              <w:rPr>
                <w:rFonts w:ascii="Arial"/>
                <w:spacing w:val="-1"/>
                <w:sz w:val="20"/>
                <w:szCs w:val="20"/>
              </w:rPr>
              <w:t>2013,</w:t>
            </w:r>
            <w:r w:rsidRPr="005E4210">
              <w:rPr>
                <w:rFonts w:ascii="Arial"/>
                <w:spacing w:val="11"/>
                <w:sz w:val="20"/>
                <w:szCs w:val="20"/>
              </w:rPr>
              <w:t xml:space="preserve"> </w:t>
            </w:r>
            <w:r w:rsidRPr="005E4210">
              <w:rPr>
                <w:rFonts w:ascii="Arial"/>
                <w:spacing w:val="-1"/>
                <w:sz w:val="20"/>
                <w:szCs w:val="20"/>
              </w:rPr>
              <w:t>to</w:t>
            </w:r>
            <w:r w:rsidRPr="005E4210">
              <w:rPr>
                <w:rFonts w:ascii="Arial"/>
                <w:spacing w:val="11"/>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criminal</w:t>
            </w:r>
            <w:r w:rsidRPr="005E4210">
              <w:rPr>
                <w:rFonts w:ascii="Arial"/>
                <w:spacing w:val="24"/>
                <w:sz w:val="20"/>
                <w:szCs w:val="20"/>
              </w:rPr>
              <w:t xml:space="preserve"> </w:t>
            </w:r>
            <w:r w:rsidRPr="005E4210">
              <w:rPr>
                <w:rFonts w:ascii="Arial"/>
                <w:spacing w:val="-1"/>
                <w:sz w:val="20"/>
                <w:szCs w:val="20"/>
              </w:rPr>
              <w:t>conviction</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jurisdiction</w:t>
            </w:r>
            <w:r w:rsidRPr="005E4210">
              <w:rPr>
                <w:rFonts w:ascii="Arial"/>
                <w:spacing w:val="22"/>
                <w:sz w:val="20"/>
                <w:szCs w:val="20"/>
              </w:rPr>
              <w:t xml:space="preserve"> </w:t>
            </w:r>
            <w:r w:rsidRPr="005E4210">
              <w:rPr>
                <w:rFonts w:ascii="Arial"/>
                <w:sz w:val="20"/>
                <w:szCs w:val="20"/>
              </w:rPr>
              <w:t>for</w:t>
            </w:r>
            <w:r w:rsidRPr="005E4210">
              <w:rPr>
                <w:rFonts w:ascii="Arial"/>
                <w:spacing w:val="23"/>
                <w:sz w:val="20"/>
                <w:szCs w:val="20"/>
              </w:rPr>
              <w:t xml:space="preserve"> </w:t>
            </w:r>
            <w:r w:rsidRPr="005E4210">
              <w:rPr>
                <w:rFonts w:ascii="Arial"/>
                <w:sz w:val="20"/>
                <w:szCs w:val="20"/>
              </w:rPr>
              <w:t>tax</w:t>
            </w:r>
            <w:r w:rsidRPr="005E4210">
              <w:rPr>
                <w:rFonts w:ascii="Arial"/>
                <w:spacing w:val="22"/>
                <w:sz w:val="20"/>
                <w:szCs w:val="20"/>
              </w:rPr>
              <w:t xml:space="preserve"> </w:t>
            </w:r>
            <w:r w:rsidRPr="005E4210">
              <w:rPr>
                <w:rFonts w:ascii="Arial"/>
                <w:spacing w:val="-1"/>
                <w:sz w:val="20"/>
                <w:szCs w:val="20"/>
              </w:rPr>
              <w:t>related</w:t>
            </w:r>
            <w:r w:rsidRPr="005E4210">
              <w:rPr>
                <w:rFonts w:ascii="Arial"/>
                <w:spacing w:val="29"/>
                <w:sz w:val="20"/>
                <w:szCs w:val="20"/>
              </w:rPr>
              <w:t xml:space="preserve"> </w:t>
            </w:r>
            <w:r w:rsidRPr="005E4210">
              <w:rPr>
                <w:rFonts w:ascii="Arial"/>
                <w:spacing w:val="-1"/>
                <w:sz w:val="20"/>
                <w:szCs w:val="20"/>
              </w:rPr>
              <w:t>offences</w:t>
            </w:r>
            <w:r w:rsidRPr="005E4210">
              <w:rPr>
                <w:rFonts w:ascii="Arial"/>
                <w:spacing w:val="10"/>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pacing w:val="-1"/>
                <w:sz w:val="20"/>
                <w:szCs w:val="20"/>
              </w:rPr>
              <w:t>is</w:t>
            </w:r>
            <w:r w:rsidRPr="005E4210">
              <w:rPr>
                <w:rFonts w:ascii="Arial"/>
                <w:spacing w:val="13"/>
                <w:sz w:val="20"/>
                <w:szCs w:val="20"/>
              </w:rPr>
              <w:t xml:space="preserve"> </w:t>
            </w:r>
            <w:r w:rsidRPr="005E4210">
              <w:rPr>
                <w:rFonts w:ascii="Arial"/>
                <w:spacing w:val="-1"/>
                <w:sz w:val="20"/>
                <w:szCs w:val="20"/>
              </w:rPr>
              <w:t>not</w:t>
            </w:r>
            <w:r w:rsidRPr="005E4210">
              <w:rPr>
                <w:rFonts w:ascii="Arial"/>
                <w:spacing w:val="11"/>
                <w:sz w:val="20"/>
                <w:szCs w:val="20"/>
              </w:rPr>
              <w:t xml:space="preserve"> </w:t>
            </w:r>
            <w:r w:rsidRPr="005E4210">
              <w:rPr>
                <w:rFonts w:ascii="Arial"/>
                <w:spacing w:val="-1"/>
                <w:sz w:val="20"/>
                <w:szCs w:val="20"/>
              </w:rPr>
              <w:t>spent</w:t>
            </w:r>
            <w:r w:rsidRPr="005E4210">
              <w:rPr>
                <w:rFonts w:ascii="Arial"/>
                <w:spacing w:val="11"/>
                <w:sz w:val="20"/>
                <w:szCs w:val="20"/>
              </w:rPr>
              <w:t xml:space="preserve"> </w:t>
            </w:r>
            <w:r w:rsidRPr="005E4210">
              <w:rPr>
                <w:rFonts w:ascii="Arial"/>
                <w:spacing w:val="-1"/>
                <w:sz w:val="20"/>
                <w:szCs w:val="20"/>
              </w:rPr>
              <w:t>at</w:t>
            </w:r>
            <w:r w:rsidRPr="005E4210">
              <w:rPr>
                <w:rFonts w:ascii="Arial"/>
                <w:spacing w:val="11"/>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Call</w:t>
            </w:r>
            <w:r w:rsidRPr="005E4210">
              <w:rPr>
                <w:rFonts w:ascii="Arial"/>
                <w:spacing w:val="9"/>
                <w:sz w:val="20"/>
                <w:szCs w:val="20"/>
              </w:rPr>
              <w:t xml:space="preserve"> </w:t>
            </w:r>
            <w:r w:rsidRPr="005E4210">
              <w:rPr>
                <w:rFonts w:ascii="Arial"/>
                <w:spacing w:val="-1"/>
                <w:sz w:val="20"/>
                <w:szCs w:val="20"/>
              </w:rPr>
              <w:t>Off</w:t>
            </w:r>
            <w:r w:rsidRPr="005E4210">
              <w:rPr>
                <w:rFonts w:ascii="Arial"/>
                <w:spacing w:val="35"/>
                <w:sz w:val="20"/>
                <w:szCs w:val="20"/>
              </w:rPr>
              <w:t xml:space="preserve"> </w:t>
            </w:r>
            <w:r w:rsidRPr="005E4210">
              <w:rPr>
                <w:rFonts w:ascii="Arial"/>
                <w:spacing w:val="-1"/>
                <w:sz w:val="20"/>
                <w:szCs w:val="20"/>
              </w:rPr>
              <w:t>Commencement</w:t>
            </w:r>
            <w:r w:rsidRPr="005E4210">
              <w:rPr>
                <w:rFonts w:ascii="Arial"/>
                <w:spacing w:val="26"/>
                <w:sz w:val="20"/>
                <w:szCs w:val="20"/>
              </w:rPr>
              <w:t xml:space="preserve"> </w:t>
            </w:r>
            <w:r w:rsidRPr="005E4210">
              <w:rPr>
                <w:rFonts w:ascii="Arial"/>
                <w:spacing w:val="-1"/>
                <w:sz w:val="20"/>
                <w:szCs w:val="20"/>
              </w:rPr>
              <w:t>Date</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z w:val="20"/>
                <w:szCs w:val="20"/>
              </w:rPr>
              <w:t>a</w:t>
            </w:r>
            <w:r w:rsidRPr="005E4210">
              <w:rPr>
                <w:rFonts w:ascii="Arial"/>
                <w:spacing w:val="27"/>
                <w:sz w:val="20"/>
                <w:szCs w:val="20"/>
              </w:rPr>
              <w:t xml:space="preserve"> </w:t>
            </w:r>
            <w:r w:rsidRPr="005E4210">
              <w:rPr>
                <w:rFonts w:ascii="Arial"/>
                <w:spacing w:val="-2"/>
                <w:sz w:val="20"/>
                <w:szCs w:val="20"/>
              </w:rPr>
              <w:t>civil</w:t>
            </w:r>
            <w:r w:rsidRPr="005E4210">
              <w:rPr>
                <w:rFonts w:ascii="Arial"/>
                <w:spacing w:val="27"/>
                <w:sz w:val="20"/>
                <w:szCs w:val="20"/>
              </w:rPr>
              <w:t xml:space="preserve"> </w:t>
            </w:r>
            <w:r w:rsidRPr="005E4210">
              <w:rPr>
                <w:rFonts w:ascii="Arial"/>
                <w:spacing w:val="-1"/>
                <w:sz w:val="20"/>
                <w:szCs w:val="20"/>
              </w:rPr>
              <w:t>penalty</w:t>
            </w:r>
            <w:r w:rsidRPr="005E4210">
              <w:rPr>
                <w:rFonts w:ascii="Arial"/>
                <w:spacing w:val="25"/>
                <w:sz w:val="20"/>
                <w:szCs w:val="20"/>
              </w:rPr>
              <w:t xml:space="preserve"> </w:t>
            </w:r>
            <w:r w:rsidRPr="005E4210">
              <w:rPr>
                <w:rFonts w:ascii="Arial"/>
                <w:sz w:val="20"/>
                <w:szCs w:val="20"/>
              </w:rPr>
              <w:t>for</w:t>
            </w:r>
            <w:r w:rsidRPr="005E4210">
              <w:rPr>
                <w:rFonts w:ascii="Arial"/>
                <w:spacing w:val="26"/>
                <w:sz w:val="20"/>
                <w:szCs w:val="20"/>
              </w:rPr>
              <w:t xml:space="preserve"> </w:t>
            </w:r>
            <w:r w:rsidRPr="005E4210">
              <w:rPr>
                <w:rFonts w:ascii="Arial"/>
                <w:spacing w:val="-1"/>
                <w:sz w:val="20"/>
                <w:szCs w:val="20"/>
              </w:rPr>
              <w:t>fraud</w:t>
            </w:r>
            <w:r w:rsidRPr="005E4210">
              <w:rPr>
                <w:rFonts w:ascii="Arial"/>
                <w:spacing w:val="30"/>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2"/>
                <w:sz w:val="20"/>
                <w:szCs w:val="20"/>
              </w:rPr>
              <w:t>evasion;</w:t>
            </w:r>
          </w:p>
          <w:p w:rsidR="008918FA" w:rsidRPr="005E4210" w:rsidRDefault="008918FA" w:rsidP="005D2B81">
            <w:pPr>
              <w:pStyle w:val="ListParagraph"/>
              <w:numPr>
                <w:ilvl w:val="1"/>
                <w:numId w:val="41"/>
              </w:numPr>
              <w:tabs>
                <w:tab w:val="left" w:pos="1180"/>
              </w:tabs>
              <w:spacing w:before="121"/>
              <w:rPr>
                <w:rFonts w:ascii="Arial" w:eastAsia="Arial" w:hAnsi="Arial" w:cs="Arial"/>
                <w:sz w:val="20"/>
                <w:szCs w:val="20"/>
              </w:rPr>
            </w:pPr>
          </w:p>
        </w:tc>
      </w:tr>
      <w:tr w:rsidR="000142CC" w:rsidRPr="005E4210" w:rsidTr="000142CC">
        <w:trPr>
          <w:trHeight w:hRule="exact" w:val="9373"/>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"Open</w:t>
            </w:r>
            <w:r w:rsidRPr="005E4210">
              <w:rPr>
                <w:rFonts w:ascii="Arial"/>
                <w:b/>
                <w:spacing w:val="-2"/>
                <w:sz w:val="20"/>
                <w:szCs w:val="20"/>
              </w:rPr>
              <w:t xml:space="preserve"> </w:t>
            </w:r>
            <w:r w:rsidRPr="005E4210">
              <w:rPr>
                <w:rFonts w:ascii="Arial"/>
                <w:b/>
                <w:spacing w:val="-1"/>
                <w:sz w:val="20"/>
                <w:szCs w:val="20"/>
              </w:rPr>
              <w:t>Book</w:t>
            </w:r>
            <w:r w:rsidRPr="005E4210">
              <w:rPr>
                <w:rFonts w:ascii="Arial"/>
                <w:b/>
                <w:sz w:val="20"/>
                <w:szCs w:val="20"/>
              </w:rPr>
              <w:t xml:space="preserve"> </w:t>
            </w:r>
            <w:r w:rsidRPr="005E4210">
              <w:rPr>
                <w:rFonts w:ascii="Arial"/>
                <w:b/>
                <w:spacing w:val="-1"/>
                <w:sz w:val="20"/>
                <w:szCs w:val="20"/>
              </w:rPr>
              <w:t>Data</w:t>
            </w:r>
            <w:r w:rsidRPr="005E4210">
              <w:rPr>
                <w:rFonts w:ascii="Arial"/>
                <w:b/>
                <w:spacing w:val="-2"/>
                <w:sz w:val="20"/>
                <w:szCs w:val="20"/>
              </w:rPr>
              <w:t xml:space="preserve"> </w:t>
            </w:r>
            <w:r w:rsidRPr="005E4210">
              <w:rPr>
                <w:rFonts w:ascii="Arial"/>
                <w:b/>
                <w:sz w:val="20"/>
                <w:szCs w:val="20"/>
              </w:rPr>
              <w:t>"</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pacing w:val="-1"/>
                <w:sz w:val="20"/>
                <w:szCs w:val="20"/>
              </w:rPr>
              <w:t>complete</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19"/>
                <w:sz w:val="20"/>
                <w:szCs w:val="20"/>
              </w:rPr>
              <w:t xml:space="preserve"> </w:t>
            </w:r>
            <w:r w:rsidRPr="005E4210">
              <w:rPr>
                <w:rFonts w:ascii="Arial"/>
                <w:spacing w:val="-1"/>
                <w:sz w:val="20"/>
                <w:szCs w:val="20"/>
              </w:rPr>
              <w:t>accurate</w:t>
            </w:r>
            <w:r w:rsidRPr="005E4210">
              <w:rPr>
                <w:rFonts w:ascii="Arial"/>
                <w:spacing w:val="17"/>
                <w:sz w:val="20"/>
                <w:szCs w:val="20"/>
              </w:rPr>
              <w:t xml:space="preserve"> </w:t>
            </w:r>
            <w:r w:rsidRPr="005E4210">
              <w:rPr>
                <w:rFonts w:ascii="Arial"/>
                <w:spacing w:val="-1"/>
                <w:sz w:val="20"/>
                <w:szCs w:val="20"/>
              </w:rPr>
              <w:t>financial</w:t>
            </w:r>
            <w:r w:rsidRPr="005E4210">
              <w:rPr>
                <w:rFonts w:ascii="Arial"/>
                <w:spacing w:val="19"/>
                <w:sz w:val="20"/>
                <w:szCs w:val="20"/>
              </w:rPr>
              <w:t xml:space="preserve"> </w:t>
            </w:r>
            <w:r w:rsidRPr="005E4210">
              <w:rPr>
                <w:rFonts w:ascii="Arial"/>
                <w:spacing w:val="-1"/>
                <w:sz w:val="20"/>
                <w:szCs w:val="20"/>
              </w:rPr>
              <w:t>and</w:t>
            </w:r>
            <w:r w:rsidRPr="005E4210">
              <w:rPr>
                <w:rFonts w:ascii="Arial"/>
                <w:spacing w:val="19"/>
                <w:sz w:val="20"/>
                <w:szCs w:val="20"/>
              </w:rPr>
              <w:t xml:space="preserve"> </w:t>
            </w:r>
            <w:r w:rsidRPr="005E4210">
              <w:rPr>
                <w:rFonts w:ascii="Arial"/>
                <w:spacing w:val="-1"/>
                <w:sz w:val="20"/>
                <w:szCs w:val="20"/>
              </w:rPr>
              <w:t>non-financial</w:t>
            </w:r>
            <w:r w:rsidRPr="005E4210">
              <w:rPr>
                <w:rFonts w:ascii="Arial"/>
                <w:spacing w:val="28"/>
                <w:sz w:val="20"/>
                <w:szCs w:val="20"/>
              </w:rPr>
              <w:t xml:space="preserve"> </w:t>
            </w:r>
            <w:r w:rsidRPr="005E4210">
              <w:rPr>
                <w:rFonts w:ascii="Arial"/>
                <w:spacing w:val="-1"/>
                <w:sz w:val="20"/>
                <w:szCs w:val="20"/>
              </w:rPr>
              <w:t>information</w:t>
            </w:r>
            <w:r w:rsidRPr="005E4210">
              <w:rPr>
                <w:rFonts w:ascii="Arial"/>
                <w:spacing w:val="27"/>
                <w:sz w:val="20"/>
                <w:szCs w:val="20"/>
              </w:rPr>
              <w:t xml:space="preserve"> </w:t>
            </w:r>
            <w:r w:rsidRPr="005E4210">
              <w:rPr>
                <w:rFonts w:ascii="Arial"/>
                <w:spacing w:val="-2"/>
                <w:sz w:val="20"/>
                <w:szCs w:val="20"/>
              </w:rPr>
              <w:t>which</w:t>
            </w:r>
            <w:r w:rsidRPr="005E4210">
              <w:rPr>
                <w:rFonts w:ascii="Arial"/>
                <w:spacing w:val="27"/>
                <w:sz w:val="20"/>
                <w:szCs w:val="20"/>
              </w:rPr>
              <w:t xml:space="preserve"> </w:t>
            </w:r>
            <w:r w:rsidRPr="005E4210">
              <w:rPr>
                <w:rFonts w:ascii="Arial"/>
                <w:spacing w:val="-1"/>
                <w:sz w:val="20"/>
                <w:szCs w:val="20"/>
              </w:rPr>
              <w:t>is</w:t>
            </w:r>
            <w:r w:rsidRPr="005E4210">
              <w:rPr>
                <w:rFonts w:ascii="Arial"/>
                <w:spacing w:val="27"/>
                <w:sz w:val="20"/>
                <w:szCs w:val="20"/>
              </w:rPr>
              <w:t xml:space="preserve"> </w:t>
            </w:r>
            <w:r w:rsidRPr="005E4210">
              <w:rPr>
                <w:rFonts w:ascii="Arial"/>
                <w:spacing w:val="-1"/>
                <w:sz w:val="20"/>
                <w:szCs w:val="20"/>
              </w:rPr>
              <w:t>sufficient</w:t>
            </w:r>
            <w:r w:rsidRPr="005E4210">
              <w:rPr>
                <w:rFonts w:ascii="Arial"/>
                <w:spacing w:val="2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enable</w:t>
            </w:r>
            <w:r w:rsidRPr="005E4210">
              <w:rPr>
                <w:rFonts w:ascii="Arial"/>
                <w:spacing w:val="27"/>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2"/>
                <w:sz w:val="20"/>
                <w:szCs w:val="20"/>
              </w:rPr>
              <w:t>Customer</w:t>
            </w:r>
            <w:r w:rsidRPr="005E4210">
              <w:rPr>
                <w:rFonts w:ascii="Arial"/>
                <w:spacing w:val="28"/>
                <w:sz w:val="20"/>
                <w:szCs w:val="20"/>
              </w:rPr>
              <w:t xml:space="preserve"> </w:t>
            </w:r>
            <w:r w:rsidRPr="005E4210">
              <w:rPr>
                <w:rFonts w:ascii="Arial"/>
                <w:spacing w:val="-1"/>
                <w:sz w:val="20"/>
                <w:szCs w:val="20"/>
              </w:rPr>
              <w:t>to</w:t>
            </w:r>
            <w:r w:rsidRPr="005E4210">
              <w:rPr>
                <w:rFonts w:ascii="Arial"/>
                <w:spacing w:val="37"/>
                <w:sz w:val="20"/>
                <w:szCs w:val="20"/>
              </w:rPr>
              <w:t xml:space="preserve"> </w:t>
            </w:r>
            <w:r w:rsidRPr="005E4210">
              <w:rPr>
                <w:rFonts w:ascii="Arial"/>
                <w:spacing w:val="-1"/>
                <w:sz w:val="20"/>
                <w:szCs w:val="20"/>
              </w:rPr>
              <w:t>verify</w:t>
            </w:r>
            <w:r w:rsidRPr="005E4210">
              <w:rPr>
                <w:rFonts w:ascii="Arial"/>
                <w:spacing w:val="21"/>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2"/>
                <w:sz w:val="20"/>
                <w:szCs w:val="20"/>
              </w:rPr>
              <w:t>Call</w:t>
            </w:r>
            <w:r w:rsidRPr="005E4210">
              <w:rPr>
                <w:rFonts w:ascii="Arial"/>
                <w:spacing w:val="22"/>
                <w:sz w:val="20"/>
                <w:szCs w:val="20"/>
              </w:rPr>
              <w:t xml:space="preserve"> </w:t>
            </w:r>
            <w:r w:rsidRPr="005E4210">
              <w:rPr>
                <w:rFonts w:ascii="Arial"/>
                <w:sz w:val="20"/>
                <w:szCs w:val="20"/>
              </w:rPr>
              <w:t>Off</w:t>
            </w:r>
            <w:r w:rsidRPr="005E4210">
              <w:rPr>
                <w:rFonts w:ascii="Arial"/>
                <w:spacing w:val="25"/>
                <w:sz w:val="20"/>
                <w:szCs w:val="20"/>
              </w:rPr>
              <w:t xml:space="preserve"> </w:t>
            </w:r>
            <w:r w:rsidRPr="005E4210">
              <w:rPr>
                <w:rFonts w:ascii="Arial"/>
                <w:spacing w:val="-2"/>
                <w:sz w:val="20"/>
                <w:szCs w:val="20"/>
              </w:rPr>
              <w:t>Contract</w:t>
            </w:r>
            <w:r w:rsidRPr="005E4210">
              <w:rPr>
                <w:rFonts w:ascii="Arial"/>
                <w:spacing w:val="25"/>
                <w:sz w:val="20"/>
                <w:szCs w:val="20"/>
              </w:rPr>
              <w:t xml:space="preserve"> </w:t>
            </w:r>
            <w:r w:rsidRPr="005E4210">
              <w:rPr>
                <w:rFonts w:ascii="Arial"/>
                <w:spacing w:val="-1"/>
                <w:sz w:val="20"/>
                <w:szCs w:val="20"/>
              </w:rPr>
              <w:t>Charges</w:t>
            </w:r>
            <w:r w:rsidRPr="005E4210">
              <w:rPr>
                <w:rFonts w:ascii="Arial"/>
                <w:spacing w:val="24"/>
                <w:sz w:val="20"/>
                <w:szCs w:val="20"/>
              </w:rPr>
              <w:t xml:space="preserve"> </w:t>
            </w:r>
            <w:r w:rsidRPr="005E4210">
              <w:rPr>
                <w:rFonts w:ascii="Arial"/>
                <w:spacing w:val="-1"/>
                <w:sz w:val="20"/>
                <w:szCs w:val="20"/>
              </w:rPr>
              <w:t>already</w:t>
            </w:r>
            <w:r w:rsidRPr="005E4210">
              <w:rPr>
                <w:rFonts w:ascii="Arial"/>
                <w:spacing w:val="21"/>
                <w:sz w:val="20"/>
                <w:szCs w:val="20"/>
              </w:rPr>
              <w:t xml:space="preserve"> </w:t>
            </w:r>
            <w:r w:rsidRPr="005E4210">
              <w:rPr>
                <w:rFonts w:ascii="Arial"/>
                <w:spacing w:val="-1"/>
                <w:sz w:val="20"/>
                <w:szCs w:val="20"/>
              </w:rPr>
              <w:t>paid</w:t>
            </w:r>
            <w:r w:rsidRPr="005E4210">
              <w:rPr>
                <w:rFonts w:ascii="Arial"/>
                <w:spacing w:val="23"/>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2"/>
                <w:sz w:val="20"/>
                <w:szCs w:val="20"/>
              </w:rPr>
              <w:t>payable</w:t>
            </w:r>
            <w:r w:rsidRPr="005E4210">
              <w:rPr>
                <w:rFonts w:ascii="Arial"/>
                <w:spacing w:val="3"/>
                <w:sz w:val="20"/>
                <w:szCs w:val="20"/>
              </w:rPr>
              <w:t xml:space="preserve"> </w:t>
            </w:r>
            <w:r w:rsidRPr="005E4210">
              <w:rPr>
                <w:rFonts w:ascii="Arial"/>
                <w:spacing w:val="-1"/>
                <w:sz w:val="20"/>
                <w:szCs w:val="20"/>
              </w:rPr>
              <w:t>and</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4"/>
                <w:sz w:val="20"/>
                <w:szCs w:val="20"/>
              </w:rPr>
              <w:t xml:space="preserve"> </w:t>
            </w:r>
            <w:r w:rsidRPr="005E4210">
              <w:rPr>
                <w:rFonts w:ascii="Arial"/>
                <w:spacing w:val="-2"/>
                <w:sz w:val="20"/>
                <w:szCs w:val="20"/>
              </w:rPr>
              <w:t>Contract</w:t>
            </w:r>
            <w:r w:rsidRPr="005E4210">
              <w:rPr>
                <w:rFonts w:ascii="Arial"/>
                <w:spacing w:val="4"/>
                <w:sz w:val="20"/>
                <w:szCs w:val="20"/>
              </w:rPr>
              <w:t xml:space="preserve"> </w:t>
            </w:r>
            <w:r w:rsidRPr="005E4210">
              <w:rPr>
                <w:rFonts w:ascii="Arial"/>
                <w:spacing w:val="-1"/>
                <w:sz w:val="20"/>
                <w:szCs w:val="20"/>
              </w:rPr>
              <w:t>Charges</w:t>
            </w:r>
            <w:r w:rsidRPr="005E4210">
              <w:rPr>
                <w:rFonts w:ascii="Arial"/>
                <w:spacing w:val="1"/>
                <w:sz w:val="20"/>
                <w:szCs w:val="20"/>
              </w:rPr>
              <w:t xml:space="preserve"> </w:t>
            </w:r>
            <w:r w:rsidRPr="005E4210">
              <w:rPr>
                <w:rFonts w:ascii="Arial"/>
                <w:spacing w:val="-1"/>
                <w:sz w:val="20"/>
                <w:szCs w:val="20"/>
              </w:rPr>
              <w:t>forecast</w:t>
            </w:r>
            <w:r w:rsidRPr="005E4210">
              <w:rPr>
                <w:rFonts w:ascii="Arial"/>
                <w:spacing w:val="2"/>
                <w:sz w:val="20"/>
                <w:szCs w:val="20"/>
              </w:rPr>
              <w:t xml:space="preserve"> </w:t>
            </w:r>
            <w:r w:rsidRPr="005E4210">
              <w:rPr>
                <w:rFonts w:ascii="Arial"/>
                <w:spacing w:val="-1"/>
                <w:sz w:val="20"/>
                <w:szCs w:val="20"/>
              </w:rPr>
              <w:t>to</w:t>
            </w:r>
            <w:r w:rsidRPr="005E4210">
              <w:rPr>
                <w:rFonts w:ascii="Arial"/>
                <w:spacing w:val="3"/>
                <w:sz w:val="20"/>
                <w:szCs w:val="20"/>
              </w:rPr>
              <w:t xml:space="preserve"> </w:t>
            </w:r>
            <w:r w:rsidRPr="005E4210">
              <w:rPr>
                <w:rFonts w:ascii="Arial"/>
                <w:spacing w:val="-1"/>
                <w:sz w:val="20"/>
                <w:szCs w:val="20"/>
              </w:rPr>
              <w:t>be</w:t>
            </w:r>
            <w:r w:rsidRPr="005E4210">
              <w:rPr>
                <w:rFonts w:ascii="Arial"/>
                <w:spacing w:val="3"/>
                <w:sz w:val="20"/>
                <w:szCs w:val="20"/>
              </w:rPr>
              <w:t xml:space="preserve"> </w:t>
            </w:r>
            <w:r w:rsidRPr="005E4210">
              <w:rPr>
                <w:rFonts w:ascii="Arial"/>
                <w:spacing w:val="-1"/>
                <w:sz w:val="20"/>
                <w:szCs w:val="20"/>
              </w:rPr>
              <w:t>paid</w:t>
            </w:r>
            <w:r w:rsidRPr="005E4210">
              <w:rPr>
                <w:rFonts w:ascii="Arial"/>
                <w:spacing w:val="45"/>
                <w:sz w:val="20"/>
                <w:szCs w:val="20"/>
              </w:rPr>
              <w:t xml:space="preserve"> </w:t>
            </w:r>
            <w:r w:rsidRPr="005E4210">
              <w:rPr>
                <w:rFonts w:ascii="Arial"/>
                <w:spacing w:val="-1"/>
                <w:sz w:val="20"/>
                <w:szCs w:val="20"/>
              </w:rPr>
              <w:t>during</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remainder</w:t>
            </w:r>
            <w:r w:rsidRPr="005E4210">
              <w:rPr>
                <w:rFonts w:ascii="Arial"/>
                <w:spacing w:val="40"/>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38"/>
                <w:sz w:val="20"/>
                <w:szCs w:val="20"/>
              </w:rPr>
              <w:t xml:space="preserve"> </w:t>
            </w:r>
            <w:r w:rsidRPr="005E4210">
              <w:rPr>
                <w:rFonts w:ascii="Arial"/>
                <w:spacing w:val="-1"/>
                <w:sz w:val="20"/>
                <w:szCs w:val="20"/>
              </w:rPr>
              <w:t>Off</w:t>
            </w:r>
            <w:r w:rsidRPr="005E4210">
              <w:rPr>
                <w:rFonts w:ascii="Arial"/>
                <w:spacing w:val="43"/>
                <w:sz w:val="20"/>
                <w:szCs w:val="20"/>
              </w:rPr>
              <w:t xml:space="preserve"> </w:t>
            </w:r>
            <w:r w:rsidRPr="005E4210">
              <w:rPr>
                <w:rFonts w:ascii="Arial"/>
                <w:spacing w:val="-1"/>
                <w:sz w:val="20"/>
                <w:szCs w:val="20"/>
              </w:rPr>
              <w:t>Contract,</w:t>
            </w:r>
            <w:r w:rsidRPr="005E4210">
              <w:rPr>
                <w:rFonts w:ascii="Arial"/>
                <w:spacing w:val="38"/>
                <w:sz w:val="20"/>
                <w:szCs w:val="20"/>
              </w:rPr>
              <w:t xml:space="preserve"> </w:t>
            </w:r>
            <w:r w:rsidRPr="005E4210">
              <w:rPr>
                <w:rFonts w:ascii="Arial"/>
                <w:spacing w:val="-2"/>
                <w:sz w:val="20"/>
                <w:szCs w:val="20"/>
              </w:rPr>
              <w:t>including</w:t>
            </w:r>
            <w:r w:rsidRPr="005E4210">
              <w:rPr>
                <w:rFonts w:ascii="Arial"/>
                <w:spacing w:val="32"/>
                <w:sz w:val="20"/>
                <w:szCs w:val="20"/>
              </w:rPr>
              <w:t xml:space="preserve"> </w:t>
            </w:r>
            <w:r w:rsidRPr="005E4210">
              <w:rPr>
                <w:rFonts w:ascii="Arial"/>
                <w:spacing w:val="-1"/>
                <w:sz w:val="20"/>
                <w:szCs w:val="20"/>
              </w:rPr>
              <w:t>details</w:t>
            </w:r>
            <w:r w:rsidRPr="005E4210">
              <w:rPr>
                <w:rFonts w:ascii="Arial"/>
                <w:spacing w:val="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all</w:t>
            </w:r>
            <w:r w:rsidRPr="005E4210">
              <w:rPr>
                <w:rFonts w:ascii="Arial"/>
                <w:sz w:val="20"/>
                <w:szCs w:val="20"/>
              </w:rPr>
              <w:t xml:space="preserve"> </w:t>
            </w:r>
            <w:r w:rsidRPr="005E4210">
              <w:rPr>
                <w:rFonts w:ascii="Arial"/>
                <w:spacing w:val="-1"/>
                <w:sz w:val="20"/>
                <w:szCs w:val="20"/>
              </w:rPr>
              <w:t>assumptions</w:t>
            </w:r>
            <w:r w:rsidRPr="005E4210">
              <w:rPr>
                <w:rFonts w:ascii="Arial"/>
                <w:spacing w:val="1"/>
                <w:sz w:val="20"/>
                <w:szCs w:val="20"/>
              </w:rPr>
              <w:t xml:space="preserve"> </w:t>
            </w:r>
            <w:r w:rsidRPr="005E4210">
              <w:rPr>
                <w:rFonts w:ascii="Arial"/>
                <w:spacing w:val="-1"/>
                <w:sz w:val="20"/>
                <w:szCs w:val="20"/>
              </w:rPr>
              <w:t>relating</w:t>
            </w:r>
            <w:r w:rsidRPr="005E4210">
              <w:rPr>
                <w:rFonts w:ascii="Arial"/>
                <w:sz w:val="20"/>
                <w:szCs w:val="20"/>
              </w:rPr>
              <w:t xml:space="preserve"> </w:t>
            </w:r>
            <w:r w:rsidRPr="005E4210">
              <w:rPr>
                <w:rFonts w:ascii="Arial"/>
                <w:spacing w:val="-1"/>
                <w:sz w:val="20"/>
                <w:szCs w:val="20"/>
              </w:rPr>
              <w:t>to:</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eastAsia="Arial" w:hAnsi="Arial" w:cs="Arial"/>
                <w:spacing w:val="-2"/>
                <w:sz w:val="20"/>
                <w:szCs w:val="20"/>
              </w:rPr>
              <w:t>the</w:t>
            </w:r>
            <w:r w:rsidRPr="005E4210">
              <w:rPr>
                <w:rFonts w:ascii="Arial" w:eastAsia="Arial" w:hAnsi="Arial" w:cs="Arial"/>
                <w:sz w:val="20"/>
                <w:szCs w:val="20"/>
              </w:rPr>
              <w:t xml:space="preserve"> </w:t>
            </w:r>
            <w:r w:rsidRPr="005E4210">
              <w:rPr>
                <w:rFonts w:ascii="Arial" w:eastAsia="Arial" w:hAnsi="Arial" w:cs="Arial"/>
                <w:spacing w:val="-3"/>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Costs</w:t>
            </w:r>
            <w:r w:rsidRPr="005E4210">
              <w:rPr>
                <w:rFonts w:ascii="Arial" w:eastAsia="Arial" w:hAnsi="Arial" w:cs="Arial"/>
                <w:spacing w:val="1"/>
                <w:sz w:val="20"/>
                <w:szCs w:val="20"/>
              </w:rPr>
              <w:t xml:space="preserve"> </w:t>
            </w:r>
            <w:r w:rsidRPr="005E4210">
              <w:rPr>
                <w:rFonts w:ascii="Arial" w:eastAsia="Arial" w:hAnsi="Arial" w:cs="Arial"/>
                <w:spacing w:val="-3"/>
                <w:sz w:val="20"/>
                <w:szCs w:val="20"/>
              </w:rPr>
              <w:t>broken</w:t>
            </w:r>
            <w:r w:rsidRPr="005E4210">
              <w:rPr>
                <w:rFonts w:ascii="Arial" w:eastAsia="Arial" w:hAnsi="Arial" w:cs="Arial"/>
                <w:sz w:val="20"/>
                <w:szCs w:val="20"/>
              </w:rPr>
              <w:t xml:space="preserve"> </w:t>
            </w:r>
            <w:r w:rsidRPr="005E4210">
              <w:rPr>
                <w:rFonts w:ascii="Arial" w:eastAsia="Arial" w:hAnsi="Arial" w:cs="Arial"/>
                <w:spacing w:val="-3"/>
                <w:sz w:val="20"/>
                <w:szCs w:val="20"/>
              </w:rPr>
              <w:t>down</w:t>
            </w:r>
            <w:r w:rsidRPr="005E4210">
              <w:rPr>
                <w:rFonts w:ascii="Arial" w:eastAsia="Arial" w:hAnsi="Arial" w:cs="Arial"/>
                <w:sz w:val="20"/>
                <w:szCs w:val="20"/>
              </w:rPr>
              <w:t xml:space="preserve"> </w:t>
            </w:r>
            <w:r w:rsidRPr="005E4210">
              <w:rPr>
                <w:rFonts w:ascii="Arial" w:eastAsia="Arial" w:hAnsi="Arial" w:cs="Arial"/>
                <w:spacing w:val="-3"/>
                <w:sz w:val="20"/>
                <w:szCs w:val="20"/>
              </w:rPr>
              <w:t>against</w:t>
            </w:r>
            <w:r w:rsidRPr="005E4210">
              <w:rPr>
                <w:rFonts w:ascii="Arial" w:eastAsia="Arial" w:hAnsi="Arial" w:cs="Arial"/>
                <w:spacing w:val="2"/>
                <w:sz w:val="20"/>
                <w:szCs w:val="20"/>
              </w:rPr>
              <w:t xml:space="preserve"> </w:t>
            </w:r>
            <w:r w:rsidRPr="005E4210">
              <w:rPr>
                <w:rFonts w:ascii="Arial" w:eastAsia="Arial" w:hAnsi="Arial" w:cs="Arial"/>
                <w:spacing w:val="-3"/>
                <w:sz w:val="20"/>
                <w:szCs w:val="20"/>
              </w:rPr>
              <w:t>each</w:t>
            </w:r>
            <w:r w:rsidRPr="005E4210">
              <w:rPr>
                <w:rFonts w:ascii="Arial" w:eastAsia="Arial" w:hAnsi="Arial" w:cs="Arial"/>
                <w:sz w:val="20"/>
                <w:szCs w:val="20"/>
              </w:rPr>
              <w:t xml:space="preserve"> </w:t>
            </w:r>
            <w:r w:rsidRPr="005E4210">
              <w:rPr>
                <w:rFonts w:ascii="Arial" w:eastAsia="Arial" w:hAnsi="Arial" w:cs="Arial"/>
                <w:spacing w:val="-2"/>
                <w:sz w:val="20"/>
                <w:szCs w:val="20"/>
              </w:rPr>
              <w:t>Good</w:t>
            </w:r>
            <w:r w:rsidRPr="005E4210">
              <w:rPr>
                <w:rFonts w:ascii="Arial" w:eastAsia="Arial" w:hAnsi="Arial" w:cs="Arial"/>
                <w:spacing w:val="30"/>
                <w:sz w:val="20"/>
                <w:szCs w:val="20"/>
              </w:rPr>
              <w:t xml:space="preserve"> </w:t>
            </w:r>
            <w:r w:rsidRPr="005E4210">
              <w:rPr>
                <w:rFonts w:ascii="Arial" w:eastAsia="Arial" w:hAnsi="Arial" w:cs="Arial"/>
                <w:spacing w:val="-3"/>
                <w:sz w:val="20"/>
                <w:szCs w:val="20"/>
              </w:rPr>
              <w:t>and/or</w:t>
            </w:r>
            <w:r w:rsidRPr="005E4210">
              <w:rPr>
                <w:rFonts w:ascii="Arial" w:eastAsia="Arial" w:hAnsi="Arial" w:cs="Arial"/>
                <w:spacing w:val="57"/>
                <w:sz w:val="20"/>
                <w:szCs w:val="20"/>
              </w:rPr>
              <w:t xml:space="preserve"> </w:t>
            </w:r>
            <w:r w:rsidRPr="005E4210">
              <w:rPr>
                <w:rFonts w:ascii="Arial" w:eastAsia="Arial" w:hAnsi="Arial" w:cs="Arial"/>
                <w:spacing w:val="-3"/>
                <w:sz w:val="20"/>
                <w:szCs w:val="20"/>
              </w:rPr>
              <w:t>Service</w:t>
            </w:r>
            <w:r w:rsidRPr="005E4210">
              <w:rPr>
                <w:rFonts w:ascii="Arial" w:eastAsia="Arial" w:hAnsi="Arial" w:cs="Arial"/>
                <w:spacing w:val="58"/>
                <w:sz w:val="20"/>
                <w:szCs w:val="20"/>
              </w:rPr>
              <w:t xml:space="preserve"> </w:t>
            </w:r>
            <w:r w:rsidRPr="005E4210">
              <w:rPr>
                <w:rFonts w:ascii="Arial" w:eastAsia="Arial" w:hAnsi="Arial" w:cs="Arial"/>
                <w:spacing w:val="-3"/>
                <w:sz w:val="20"/>
                <w:szCs w:val="20"/>
              </w:rPr>
              <w:t>and/or</w:t>
            </w:r>
            <w:r w:rsidRPr="005E4210">
              <w:rPr>
                <w:rFonts w:ascii="Arial" w:eastAsia="Arial" w:hAnsi="Arial" w:cs="Arial"/>
                <w:spacing w:val="59"/>
                <w:sz w:val="20"/>
                <w:szCs w:val="20"/>
              </w:rPr>
              <w:t xml:space="preserve"> </w:t>
            </w:r>
            <w:r w:rsidRPr="005E4210">
              <w:rPr>
                <w:rFonts w:ascii="Arial" w:eastAsia="Arial" w:hAnsi="Arial" w:cs="Arial"/>
                <w:spacing w:val="-3"/>
                <w:sz w:val="20"/>
                <w:szCs w:val="20"/>
              </w:rPr>
              <w:t>Deliverable,</w:t>
            </w:r>
            <w:r w:rsidRPr="005E4210">
              <w:rPr>
                <w:rFonts w:ascii="Arial" w:eastAsia="Arial" w:hAnsi="Arial" w:cs="Arial"/>
                <w:spacing w:val="59"/>
                <w:sz w:val="20"/>
                <w:szCs w:val="20"/>
              </w:rPr>
              <w:t xml:space="preserve"> </w:t>
            </w:r>
            <w:r w:rsidRPr="005E4210">
              <w:rPr>
                <w:rFonts w:ascii="Arial" w:eastAsia="Arial" w:hAnsi="Arial" w:cs="Arial"/>
                <w:spacing w:val="-3"/>
                <w:sz w:val="20"/>
                <w:szCs w:val="20"/>
              </w:rPr>
              <w:t>including</w:t>
            </w:r>
            <w:r w:rsidRPr="005E4210">
              <w:rPr>
                <w:rFonts w:ascii="Arial" w:eastAsia="Arial" w:hAnsi="Arial" w:cs="Arial"/>
                <w:sz w:val="20"/>
                <w:szCs w:val="20"/>
              </w:rPr>
              <w:t xml:space="preserve">  </w:t>
            </w:r>
            <w:r w:rsidRPr="005E4210">
              <w:rPr>
                <w:rFonts w:ascii="Arial" w:eastAsia="Arial" w:hAnsi="Arial" w:cs="Arial"/>
                <w:spacing w:val="-1"/>
                <w:sz w:val="20"/>
                <w:szCs w:val="20"/>
              </w:rPr>
              <w:t>actual</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capital</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expenditure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capital</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replacement</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costs);</w:t>
            </w:r>
          </w:p>
          <w:p w:rsidR="000142CC" w:rsidRPr="005E4210" w:rsidRDefault="000142CC" w:rsidP="000142CC">
            <w:pPr>
              <w:pStyle w:val="ListParagraph"/>
              <w:numPr>
                <w:ilvl w:val="0"/>
                <w:numId w:val="40"/>
              </w:numPr>
              <w:tabs>
                <w:tab w:val="left" w:pos="820"/>
              </w:tabs>
              <w:spacing w:before="119"/>
              <w:ind w:right="101" w:hanging="544"/>
              <w:jc w:val="both"/>
              <w:rPr>
                <w:rFonts w:ascii="Arial" w:eastAsia="Arial" w:hAnsi="Arial" w:cs="Arial"/>
                <w:sz w:val="20"/>
                <w:szCs w:val="20"/>
              </w:rPr>
            </w:pPr>
            <w:r w:rsidRPr="005E4210">
              <w:rPr>
                <w:rFonts w:ascii="Arial"/>
                <w:spacing w:val="-1"/>
                <w:sz w:val="20"/>
                <w:szCs w:val="20"/>
              </w:rPr>
              <w:t>operating</w:t>
            </w:r>
            <w:r w:rsidRPr="005E4210">
              <w:rPr>
                <w:rFonts w:ascii="Arial"/>
                <w:spacing w:val="7"/>
                <w:sz w:val="20"/>
                <w:szCs w:val="20"/>
              </w:rPr>
              <w:t xml:space="preserve"> </w:t>
            </w:r>
            <w:r w:rsidRPr="005E4210">
              <w:rPr>
                <w:rFonts w:ascii="Arial"/>
                <w:spacing w:val="-1"/>
                <w:sz w:val="20"/>
                <w:szCs w:val="20"/>
              </w:rPr>
              <w:t>expenditure</w:t>
            </w:r>
            <w:r w:rsidRPr="005E4210">
              <w:rPr>
                <w:rFonts w:ascii="Arial"/>
                <w:spacing w:val="5"/>
                <w:sz w:val="20"/>
                <w:szCs w:val="20"/>
              </w:rPr>
              <w:t xml:space="preserve"> </w:t>
            </w:r>
            <w:r w:rsidRPr="005E4210">
              <w:rPr>
                <w:rFonts w:ascii="Arial"/>
                <w:spacing w:val="-1"/>
                <w:sz w:val="20"/>
                <w:szCs w:val="20"/>
              </w:rPr>
              <w:t>relating</w:t>
            </w:r>
            <w:r w:rsidRPr="005E4210">
              <w:rPr>
                <w:rFonts w:ascii="Arial"/>
                <w:spacing w:val="7"/>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provision</w:t>
            </w:r>
            <w:r w:rsidRPr="005E4210">
              <w:rPr>
                <w:rFonts w:ascii="Arial"/>
                <w:spacing w:val="5"/>
                <w:sz w:val="20"/>
                <w:szCs w:val="20"/>
              </w:rPr>
              <w:t xml:space="preserve"> </w:t>
            </w:r>
            <w:r w:rsidRPr="005E4210">
              <w:rPr>
                <w:rFonts w:ascii="Arial"/>
                <w:spacing w:val="-1"/>
                <w:sz w:val="20"/>
                <w:szCs w:val="20"/>
              </w:rPr>
              <w:t>of</w:t>
            </w:r>
            <w:r w:rsidRPr="005E4210">
              <w:rPr>
                <w:rFonts w:ascii="Arial"/>
                <w:spacing w:val="9"/>
                <w:sz w:val="20"/>
                <w:szCs w:val="20"/>
              </w:rPr>
              <w:t xml:space="preserve"> </w:t>
            </w:r>
            <w:r w:rsidRPr="005E4210">
              <w:rPr>
                <w:rFonts w:ascii="Arial"/>
                <w:spacing w:val="-2"/>
                <w:sz w:val="20"/>
                <w:szCs w:val="20"/>
              </w:rPr>
              <w:t>the</w:t>
            </w:r>
            <w:r w:rsidRPr="005E4210">
              <w:rPr>
                <w:rFonts w:ascii="Arial"/>
                <w:spacing w:val="32"/>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37"/>
                <w:sz w:val="20"/>
                <w:szCs w:val="20"/>
              </w:rPr>
              <w:t xml:space="preserve"> </w:t>
            </w:r>
            <w:r w:rsidRPr="005E4210">
              <w:rPr>
                <w:rFonts w:ascii="Arial"/>
                <w:spacing w:val="-2"/>
                <w:sz w:val="20"/>
                <w:szCs w:val="20"/>
              </w:rPr>
              <w:t>including</w:t>
            </w:r>
            <w:r w:rsidRPr="005E4210">
              <w:rPr>
                <w:rFonts w:ascii="Arial"/>
                <w:spacing w:val="39"/>
                <w:sz w:val="20"/>
                <w:szCs w:val="20"/>
              </w:rPr>
              <w:t xml:space="preserve"> </w:t>
            </w:r>
            <w:r w:rsidRPr="005E4210">
              <w:rPr>
                <w:rFonts w:ascii="Arial"/>
                <w:spacing w:val="-1"/>
                <w:sz w:val="20"/>
                <w:szCs w:val="20"/>
              </w:rPr>
              <w:t>an</w:t>
            </w:r>
            <w:r w:rsidRPr="005E4210">
              <w:rPr>
                <w:rFonts w:ascii="Arial"/>
                <w:spacing w:val="36"/>
                <w:sz w:val="20"/>
                <w:szCs w:val="20"/>
              </w:rPr>
              <w:t xml:space="preserve"> </w:t>
            </w:r>
            <w:r w:rsidRPr="005E4210">
              <w:rPr>
                <w:rFonts w:ascii="Arial"/>
                <w:spacing w:val="-2"/>
                <w:sz w:val="20"/>
                <w:szCs w:val="20"/>
              </w:rPr>
              <w:t>analysis</w:t>
            </w:r>
            <w:r w:rsidRPr="005E4210">
              <w:rPr>
                <w:rFonts w:ascii="Arial"/>
                <w:spacing w:val="41"/>
                <w:sz w:val="20"/>
                <w:szCs w:val="20"/>
              </w:rPr>
              <w:t xml:space="preserve"> </w:t>
            </w:r>
            <w:r w:rsidRPr="005E4210">
              <w:rPr>
                <w:rFonts w:ascii="Arial"/>
                <w:spacing w:val="-1"/>
                <w:sz w:val="20"/>
                <w:szCs w:val="20"/>
              </w:rPr>
              <w:t>showing:</w:t>
            </w:r>
          </w:p>
          <w:p w:rsidR="000142CC" w:rsidRPr="005E4210" w:rsidRDefault="000142CC" w:rsidP="000142CC">
            <w:pPr>
              <w:pStyle w:val="ListParagraph"/>
              <w:numPr>
                <w:ilvl w:val="1"/>
                <w:numId w:val="40"/>
              </w:numPr>
              <w:tabs>
                <w:tab w:val="left" w:pos="1180"/>
              </w:tabs>
              <w:spacing w:before="119"/>
              <w:ind w:right="99"/>
              <w:jc w:val="both"/>
              <w:rPr>
                <w:rFonts w:ascii="Arial" w:eastAsia="Arial" w:hAnsi="Arial" w:cs="Arial"/>
                <w:sz w:val="20"/>
                <w:szCs w:val="20"/>
              </w:rPr>
            </w:pP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unit</w:t>
            </w:r>
            <w:r w:rsidRPr="005E4210">
              <w:rPr>
                <w:rFonts w:ascii="Arial"/>
                <w:spacing w:val="52"/>
                <w:sz w:val="20"/>
                <w:szCs w:val="20"/>
              </w:rPr>
              <w:t xml:space="preserve"> </w:t>
            </w:r>
            <w:r w:rsidRPr="005E4210">
              <w:rPr>
                <w:rFonts w:ascii="Arial"/>
                <w:spacing w:val="-1"/>
                <w:sz w:val="20"/>
                <w:szCs w:val="20"/>
              </w:rPr>
              <w:t>costs</w:t>
            </w:r>
            <w:r w:rsidRPr="005E4210">
              <w:rPr>
                <w:rFonts w:ascii="Arial"/>
                <w:spacing w:val="51"/>
                <w:sz w:val="20"/>
                <w:szCs w:val="20"/>
              </w:rPr>
              <w:t xml:space="preserve"> </w:t>
            </w:r>
            <w:r w:rsidRPr="005E4210">
              <w:rPr>
                <w:rFonts w:ascii="Arial"/>
                <w:spacing w:val="-1"/>
                <w:sz w:val="20"/>
                <w:szCs w:val="20"/>
              </w:rPr>
              <w:t>and</w:t>
            </w:r>
            <w:r w:rsidRPr="005E4210">
              <w:rPr>
                <w:rFonts w:ascii="Arial"/>
                <w:spacing w:val="46"/>
                <w:sz w:val="20"/>
                <w:szCs w:val="20"/>
              </w:rPr>
              <w:t xml:space="preserve"> </w:t>
            </w:r>
            <w:r w:rsidRPr="005E4210">
              <w:rPr>
                <w:rFonts w:ascii="Arial"/>
                <w:spacing w:val="-1"/>
                <w:sz w:val="20"/>
                <w:szCs w:val="20"/>
              </w:rPr>
              <w:t>quantity</w:t>
            </w:r>
            <w:r w:rsidRPr="005E4210">
              <w:rPr>
                <w:rFonts w:ascii="Arial"/>
                <w:spacing w:val="49"/>
                <w:sz w:val="20"/>
                <w:szCs w:val="20"/>
              </w:rPr>
              <w:t xml:space="preserve"> </w:t>
            </w:r>
            <w:r w:rsidRPr="005E4210">
              <w:rPr>
                <w:rFonts w:ascii="Arial"/>
                <w:spacing w:val="-2"/>
                <w:sz w:val="20"/>
                <w:szCs w:val="20"/>
              </w:rPr>
              <w:t>of</w:t>
            </w:r>
            <w:r w:rsidRPr="005E4210">
              <w:rPr>
                <w:rFonts w:ascii="Arial"/>
                <w:spacing w:val="54"/>
                <w:sz w:val="20"/>
                <w:szCs w:val="20"/>
              </w:rPr>
              <w:t xml:space="preserve"> </w:t>
            </w:r>
            <w:r w:rsidRPr="005E4210">
              <w:rPr>
                <w:rFonts w:ascii="Arial"/>
                <w:spacing w:val="-1"/>
                <w:sz w:val="20"/>
                <w:szCs w:val="20"/>
              </w:rPr>
              <w:t>Goods</w:t>
            </w:r>
            <w:r w:rsidRPr="005E4210">
              <w:rPr>
                <w:rFonts w:ascii="Arial"/>
                <w:spacing w:val="52"/>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other consumables</w:t>
            </w:r>
            <w:r w:rsidRPr="005E4210">
              <w:rPr>
                <w:rFonts w:ascii="Arial"/>
                <w:spacing w:val="1"/>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bought-in</w:t>
            </w:r>
            <w:r w:rsidRPr="005E4210">
              <w:rPr>
                <w:rFonts w:ascii="Arial"/>
                <w:sz w:val="20"/>
                <w:szCs w:val="20"/>
              </w:rPr>
              <w:t xml:space="preserve"> </w:t>
            </w:r>
            <w:r w:rsidRPr="005E4210">
              <w:rPr>
                <w:rFonts w:ascii="Arial"/>
                <w:spacing w:val="-1"/>
                <w:sz w:val="20"/>
                <w:szCs w:val="20"/>
              </w:rPr>
              <w:t>services;</w:t>
            </w:r>
          </w:p>
          <w:p w:rsidR="000142CC" w:rsidRPr="005E4210" w:rsidRDefault="000142CC" w:rsidP="000142CC">
            <w:pPr>
              <w:pStyle w:val="ListParagraph"/>
              <w:numPr>
                <w:ilvl w:val="1"/>
                <w:numId w:val="40"/>
              </w:numPr>
              <w:tabs>
                <w:tab w:val="left" w:pos="1180"/>
              </w:tabs>
              <w:spacing w:before="119"/>
              <w:ind w:right="101"/>
              <w:jc w:val="both"/>
              <w:rPr>
                <w:rFonts w:ascii="Arial" w:eastAsia="Arial" w:hAnsi="Arial" w:cs="Arial"/>
                <w:sz w:val="20"/>
                <w:szCs w:val="20"/>
              </w:rPr>
            </w:pPr>
            <w:r w:rsidRPr="005E4210">
              <w:rPr>
                <w:rFonts w:ascii="Arial"/>
                <w:spacing w:val="-2"/>
                <w:sz w:val="20"/>
                <w:szCs w:val="20"/>
              </w:rPr>
              <w:t>manpower</w:t>
            </w:r>
            <w:r w:rsidRPr="005E4210">
              <w:rPr>
                <w:rFonts w:ascii="Arial"/>
                <w:spacing w:val="60"/>
                <w:sz w:val="20"/>
                <w:szCs w:val="20"/>
              </w:rPr>
              <w:t xml:space="preserve"> </w:t>
            </w:r>
            <w:r w:rsidRPr="005E4210">
              <w:rPr>
                <w:rFonts w:ascii="Arial"/>
                <w:spacing w:val="-1"/>
                <w:sz w:val="20"/>
                <w:szCs w:val="20"/>
              </w:rPr>
              <w:t>resources</w:t>
            </w:r>
            <w:r w:rsidRPr="005E4210">
              <w:rPr>
                <w:rFonts w:ascii="Arial"/>
                <w:spacing w:val="55"/>
                <w:sz w:val="20"/>
                <w:szCs w:val="20"/>
              </w:rPr>
              <w:t xml:space="preserve"> </w:t>
            </w:r>
            <w:r w:rsidRPr="005E4210">
              <w:rPr>
                <w:rFonts w:ascii="Arial"/>
                <w:spacing w:val="-1"/>
                <w:sz w:val="20"/>
                <w:szCs w:val="20"/>
              </w:rPr>
              <w:t>broken</w:t>
            </w:r>
            <w:r w:rsidRPr="005E4210">
              <w:rPr>
                <w:rFonts w:ascii="Arial"/>
                <w:spacing w:val="59"/>
                <w:sz w:val="20"/>
                <w:szCs w:val="20"/>
              </w:rPr>
              <w:t xml:space="preserve"> </w:t>
            </w:r>
            <w:r w:rsidRPr="005E4210">
              <w:rPr>
                <w:rFonts w:ascii="Arial"/>
                <w:spacing w:val="-2"/>
                <w:sz w:val="20"/>
                <w:szCs w:val="20"/>
              </w:rPr>
              <w:t>down</w:t>
            </w:r>
            <w:r w:rsidRPr="005E4210">
              <w:rPr>
                <w:rFonts w:ascii="Arial"/>
                <w:spacing w:val="59"/>
                <w:sz w:val="20"/>
                <w:szCs w:val="20"/>
              </w:rPr>
              <w:t xml:space="preserve"> </w:t>
            </w:r>
            <w:r w:rsidRPr="005E4210">
              <w:rPr>
                <w:rFonts w:ascii="Arial"/>
                <w:spacing w:val="-1"/>
                <w:sz w:val="20"/>
                <w:szCs w:val="20"/>
              </w:rPr>
              <w:t>into</w:t>
            </w:r>
            <w:r w:rsidRPr="005E4210">
              <w:rPr>
                <w:rFonts w:ascii="Arial"/>
                <w:spacing w:val="59"/>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1"/>
                <w:sz w:val="20"/>
                <w:szCs w:val="20"/>
              </w:rPr>
              <w:t>number</w:t>
            </w:r>
            <w:r w:rsidRPr="005E4210">
              <w:rPr>
                <w:rFonts w:ascii="Arial"/>
                <w:spacing w:val="16"/>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grade/role</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pacing w:val="-1"/>
                <w:sz w:val="20"/>
                <w:szCs w:val="20"/>
              </w:rPr>
              <w:t>all</w:t>
            </w:r>
            <w:r w:rsidRPr="005E4210">
              <w:rPr>
                <w:rFonts w:ascii="Arial"/>
                <w:spacing w:val="14"/>
                <w:sz w:val="20"/>
                <w:szCs w:val="20"/>
              </w:rPr>
              <w:t xml:space="preserve"> </w:t>
            </w:r>
            <w:r w:rsidRPr="005E4210">
              <w:rPr>
                <w:rFonts w:ascii="Arial"/>
                <w:spacing w:val="-2"/>
                <w:sz w:val="20"/>
                <w:szCs w:val="20"/>
              </w:rPr>
              <w:t>Supplier</w:t>
            </w:r>
            <w:r w:rsidRPr="005E4210">
              <w:rPr>
                <w:rFonts w:ascii="Arial"/>
                <w:spacing w:val="16"/>
                <w:sz w:val="20"/>
                <w:szCs w:val="20"/>
              </w:rPr>
              <w:t xml:space="preserve"> </w:t>
            </w:r>
            <w:r w:rsidRPr="005E4210">
              <w:rPr>
                <w:rFonts w:ascii="Arial"/>
                <w:spacing w:val="-1"/>
                <w:sz w:val="20"/>
                <w:szCs w:val="20"/>
              </w:rPr>
              <w:t>Personnel</w:t>
            </w:r>
            <w:r w:rsidRPr="005E4210">
              <w:rPr>
                <w:rFonts w:ascii="Arial"/>
                <w:spacing w:val="30"/>
                <w:sz w:val="20"/>
                <w:szCs w:val="20"/>
              </w:rPr>
              <w:t xml:space="preserve"> </w:t>
            </w:r>
            <w:r w:rsidRPr="005E4210">
              <w:rPr>
                <w:rFonts w:ascii="Arial"/>
                <w:spacing w:val="-1"/>
                <w:sz w:val="20"/>
                <w:szCs w:val="20"/>
              </w:rPr>
              <w:t>(free</w:t>
            </w:r>
            <w:r w:rsidRPr="005E4210">
              <w:rPr>
                <w:rFonts w:ascii="Arial"/>
                <w:spacing w:val="31"/>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any</w:t>
            </w:r>
            <w:r w:rsidRPr="005E4210">
              <w:rPr>
                <w:rFonts w:ascii="Arial"/>
                <w:spacing w:val="30"/>
                <w:sz w:val="20"/>
                <w:szCs w:val="20"/>
              </w:rPr>
              <w:t xml:space="preserve"> </w:t>
            </w:r>
            <w:r w:rsidRPr="005E4210">
              <w:rPr>
                <w:rFonts w:ascii="Arial"/>
                <w:spacing w:val="-1"/>
                <w:sz w:val="20"/>
                <w:szCs w:val="20"/>
              </w:rPr>
              <w:t>contingency)</w:t>
            </w:r>
            <w:r w:rsidRPr="005E4210">
              <w:rPr>
                <w:rFonts w:ascii="Arial"/>
                <w:spacing w:val="33"/>
                <w:sz w:val="20"/>
                <w:szCs w:val="20"/>
              </w:rPr>
              <w:t xml:space="preserve"> </w:t>
            </w:r>
            <w:r w:rsidRPr="005E4210">
              <w:rPr>
                <w:rFonts w:ascii="Arial"/>
                <w:spacing w:val="-1"/>
                <w:sz w:val="20"/>
                <w:szCs w:val="20"/>
              </w:rPr>
              <w:t>together</w:t>
            </w:r>
            <w:r w:rsidRPr="005E4210">
              <w:rPr>
                <w:rFonts w:ascii="Arial"/>
                <w:spacing w:val="33"/>
                <w:sz w:val="20"/>
                <w:szCs w:val="20"/>
              </w:rPr>
              <w:t xml:space="preserve"> </w:t>
            </w:r>
            <w:r w:rsidRPr="005E4210">
              <w:rPr>
                <w:rFonts w:ascii="Arial"/>
                <w:spacing w:val="-2"/>
                <w:sz w:val="20"/>
                <w:szCs w:val="20"/>
              </w:rPr>
              <w:t>with</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list</w:t>
            </w:r>
            <w:r w:rsidRPr="005E4210">
              <w:rPr>
                <w:rFonts w:ascii="Arial"/>
                <w:spacing w:val="36"/>
                <w:sz w:val="20"/>
                <w:szCs w:val="20"/>
              </w:rPr>
              <w:t xml:space="preserve"> </w:t>
            </w:r>
            <w:r w:rsidRPr="005E4210">
              <w:rPr>
                <w:rFonts w:ascii="Arial"/>
                <w:spacing w:val="-3"/>
                <w:sz w:val="20"/>
                <w:szCs w:val="20"/>
              </w:rPr>
              <w:t>of</w:t>
            </w:r>
            <w:r w:rsidRPr="005E4210">
              <w:rPr>
                <w:rFonts w:ascii="Arial"/>
                <w:spacing w:val="36"/>
                <w:sz w:val="20"/>
                <w:szCs w:val="20"/>
              </w:rPr>
              <w:t xml:space="preserve"> </w:t>
            </w:r>
            <w:r w:rsidRPr="005E4210">
              <w:rPr>
                <w:rFonts w:ascii="Arial"/>
                <w:spacing w:val="-1"/>
                <w:sz w:val="20"/>
                <w:szCs w:val="20"/>
              </w:rPr>
              <w:t>agreed</w:t>
            </w:r>
            <w:r w:rsidRPr="005E4210">
              <w:rPr>
                <w:rFonts w:ascii="Arial"/>
                <w:spacing w:val="-2"/>
                <w:sz w:val="20"/>
                <w:szCs w:val="20"/>
              </w:rPr>
              <w:t xml:space="preserve"> </w:t>
            </w:r>
            <w:r w:rsidRPr="005E4210">
              <w:rPr>
                <w:rFonts w:ascii="Arial"/>
                <w:spacing w:val="-1"/>
                <w:sz w:val="20"/>
                <w:szCs w:val="20"/>
              </w:rPr>
              <w:t>rates</w:t>
            </w:r>
            <w:r w:rsidRPr="005E4210">
              <w:rPr>
                <w:rFonts w:ascii="Arial"/>
                <w:spacing w:val="-2"/>
                <w:sz w:val="20"/>
                <w:szCs w:val="20"/>
              </w:rPr>
              <w:t xml:space="preserve"> </w:t>
            </w:r>
            <w:r w:rsidRPr="005E4210">
              <w:rPr>
                <w:rFonts w:ascii="Arial"/>
                <w:spacing w:val="-1"/>
                <w:sz w:val="20"/>
                <w:szCs w:val="20"/>
              </w:rPr>
              <w:t>against</w:t>
            </w:r>
            <w:r w:rsidRPr="005E4210">
              <w:rPr>
                <w:rFonts w:ascii="Arial"/>
                <w:sz w:val="20"/>
                <w:szCs w:val="20"/>
              </w:rPr>
              <w:t xml:space="preserve"> </w:t>
            </w:r>
            <w:r w:rsidRPr="005E4210">
              <w:rPr>
                <w:rFonts w:ascii="Arial"/>
                <w:spacing w:val="-2"/>
                <w:sz w:val="20"/>
                <w:szCs w:val="20"/>
              </w:rPr>
              <w:t>each</w:t>
            </w:r>
            <w:r w:rsidRPr="005E4210">
              <w:rPr>
                <w:rFonts w:ascii="Arial"/>
                <w:sz w:val="20"/>
                <w:szCs w:val="20"/>
              </w:rPr>
              <w:t xml:space="preserve"> </w:t>
            </w:r>
            <w:r w:rsidRPr="005E4210">
              <w:rPr>
                <w:rFonts w:ascii="Arial"/>
                <w:spacing w:val="-2"/>
                <w:sz w:val="20"/>
                <w:szCs w:val="20"/>
              </w:rPr>
              <w:t>manpower</w:t>
            </w:r>
            <w:r w:rsidRPr="005E4210">
              <w:rPr>
                <w:rFonts w:ascii="Arial"/>
                <w:spacing w:val="-1"/>
                <w:sz w:val="20"/>
                <w:szCs w:val="20"/>
              </w:rPr>
              <w:t xml:space="preserve"> grade;</w:t>
            </w:r>
          </w:p>
          <w:p w:rsidR="000142CC" w:rsidRPr="005E4210" w:rsidRDefault="000142CC" w:rsidP="000142CC">
            <w:pPr>
              <w:pStyle w:val="ListParagraph"/>
              <w:numPr>
                <w:ilvl w:val="1"/>
                <w:numId w:val="40"/>
              </w:numPr>
              <w:tabs>
                <w:tab w:val="left" w:pos="1180"/>
              </w:tabs>
              <w:spacing w:before="121"/>
              <w:ind w:right="99"/>
              <w:jc w:val="both"/>
              <w:rPr>
                <w:rFonts w:ascii="Arial" w:eastAsia="Arial" w:hAnsi="Arial" w:cs="Arial"/>
                <w:sz w:val="20"/>
                <w:szCs w:val="20"/>
              </w:rPr>
            </w:pPr>
            <w:r w:rsidRPr="005E4210">
              <w:rPr>
                <w:rFonts w:ascii="Arial" w:eastAsia="Arial" w:hAnsi="Arial" w:cs="Arial"/>
                <w:sz w:val="20"/>
                <w:szCs w:val="20"/>
              </w:rPr>
              <w:t>a</w:t>
            </w:r>
            <w:r w:rsidRPr="005E4210">
              <w:rPr>
                <w:rFonts w:ascii="Arial" w:eastAsia="Arial" w:hAnsi="Arial" w:cs="Arial"/>
                <w:spacing w:val="12"/>
                <w:sz w:val="20"/>
                <w:szCs w:val="20"/>
              </w:rPr>
              <w:t xml:space="preserve"> </w:t>
            </w:r>
            <w:r w:rsidRPr="005E4210">
              <w:rPr>
                <w:rFonts w:ascii="Arial" w:eastAsia="Arial" w:hAnsi="Arial" w:cs="Arial"/>
                <w:spacing w:val="-2"/>
                <w:sz w:val="20"/>
                <w:szCs w:val="20"/>
              </w:rPr>
              <w:t>list</w:t>
            </w:r>
            <w:r w:rsidRPr="005E4210">
              <w:rPr>
                <w:rFonts w:ascii="Arial" w:eastAsia="Arial" w:hAnsi="Arial" w:cs="Arial"/>
                <w:spacing w:val="1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10"/>
                <w:sz w:val="20"/>
                <w:szCs w:val="20"/>
              </w:rPr>
              <w:t xml:space="preserve"> </w:t>
            </w:r>
            <w:r w:rsidRPr="005E4210">
              <w:rPr>
                <w:rFonts w:ascii="Arial" w:eastAsia="Arial" w:hAnsi="Arial" w:cs="Arial"/>
                <w:spacing w:val="-2"/>
                <w:sz w:val="20"/>
                <w:szCs w:val="20"/>
              </w:rPr>
              <w:t>underpinning</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those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rates</w:t>
            </w:r>
            <w:r w:rsidRPr="005E4210">
              <w:rPr>
                <w:rFonts w:ascii="Arial" w:eastAsia="Arial" w:hAnsi="Arial" w:cs="Arial"/>
                <w:spacing w:val="10"/>
                <w:sz w:val="20"/>
                <w:szCs w:val="20"/>
              </w:rPr>
              <w:t xml:space="preserve"> </w:t>
            </w:r>
            <w:r w:rsidRPr="005E4210">
              <w:rPr>
                <w:rFonts w:ascii="Arial" w:eastAsia="Arial" w:hAnsi="Arial" w:cs="Arial"/>
                <w:sz w:val="20"/>
                <w:szCs w:val="20"/>
              </w:rPr>
              <w:t>for</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each</w:t>
            </w:r>
            <w:r w:rsidRPr="005E4210">
              <w:rPr>
                <w:rFonts w:ascii="Arial" w:eastAsia="Arial" w:hAnsi="Arial" w:cs="Arial"/>
                <w:spacing w:val="42"/>
                <w:sz w:val="20"/>
                <w:szCs w:val="20"/>
              </w:rPr>
              <w:t xml:space="preserve"> </w:t>
            </w:r>
            <w:r w:rsidRPr="005E4210">
              <w:rPr>
                <w:rFonts w:ascii="Arial" w:eastAsia="Arial" w:hAnsi="Arial" w:cs="Arial"/>
                <w:spacing w:val="-2"/>
                <w:sz w:val="20"/>
                <w:szCs w:val="20"/>
              </w:rPr>
              <w:t>manpower</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grade,</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being</w:t>
            </w:r>
            <w:r w:rsidRPr="005E4210">
              <w:rPr>
                <w:rFonts w:ascii="Arial" w:eastAsia="Arial" w:hAnsi="Arial" w:cs="Arial"/>
                <w:spacing w:val="10"/>
                <w:sz w:val="20"/>
                <w:szCs w:val="20"/>
              </w:rPr>
              <w:t xml:space="preserve"> </w:t>
            </w:r>
            <w:r w:rsidRPr="005E4210">
              <w:rPr>
                <w:rFonts w:ascii="Arial" w:eastAsia="Arial" w:hAnsi="Arial" w:cs="Arial"/>
                <w:sz w:val="20"/>
                <w:szCs w:val="20"/>
              </w:rPr>
              <w:t>the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agreed</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rate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less</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32"/>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Profit</w:t>
            </w:r>
            <w:r w:rsidRPr="005E4210">
              <w:rPr>
                <w:rFonts w:ascii="Arial" w:eastAsia="Arial" w:hAnsi="Arial" w:cs="Arial"/>
                <w:sz w:val="20"/>
                <w:szCs w:val="20"/>
              </w:rPr>
              <w:t xml:space="preserve"> </w:t>
            </w:r>
            <w:r w:rsidRPr="005E4210">
              <w:rPr>
                <w:rFonts w:ascii="Arial" w:eastAsia="Arial" w:hAnsi="Arial" w:cs="Arial"/>
                <w:spacing w:val="-1"/>
                <w:sz w:val="20"/>
                <w:szCs w:val="20"/>
              </w:rPr>
              <w:t>Margin;</w:t>
            </w:r>
            <w:r w:rsidRPr="005E4210">
              <w:rPr>
                <w:rFonts w:ascii="Arial" w:eastAsia="Arial" w:hAnsi="Arial" w:cs="Arial"/>
                <w:sz w:val="20"/>
                <w:szCs w:val="20"/>
              </w:rPr>
              <w:t xml:space="preserve"> </w:t>
            </w:r>
            <w:r w:rsidRPr="005E4210">
              <w:rPr>
                <w:rFonts w:ascii="Arial" w:eastAsia="Arial" w:hAnsi="Arial" w:cs="Arial"/>
                <w:spacing w:val="-1"/>
                <w:sz w:val="20"/>
                <w:szCs w:val="20"/>
              </w:rPr>
              <w:t>and</w:t>
            </w:r>
          </w:p>
          <w:p w:rsidR="000142CC" w:rsidRPr="005E4210" w:rsidRDefault="000142CC" w:rsidP="000142CC">
            <w:pPr>
              <w:pStyle w:val="ListParagraph"/>
              <w:numPr>
                <w:ilvl w:val="0"/>
                <w:numId w:val="40"/>
              </w:numPr>
              <w:tabs>
                <w:tab w:val="left" w:pos="820"/>
              </w:tabs>
              <w:spacing w:before="121"/>
              <w:jc w:val="both"/>
              <w:rPr>
                <w:rFonts w:ascii="Arial" w:eastAsia="Arial" w:hAnsi="Arial" w:cs="Arial"/>
                <w:sz w:val="20"/>
                <w:szCs w:val="20"/>
              </w:rPr>
            </w:pPr>
            <w:r w:rsidRPr="005E4210">
              <w:rPr>
                <w:rFonts w:ascii="Arial"/>
                <w:spacing w:val="-1"/>
                <w:sz w:val="20"/>
                <w:szCs w:val="20"/>
              </w:rPr>
              <w:t>Overheads;</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all</w:t>
            </w:r>
            <w:r w:rsidRPr="005E4210">
              <w:rPr>
                <w:rFonts w:ascii="Arial"/>
                <w:spacing w:val="25"/>
                <w:sz w:val="20"/>
                <w:szCs w:val="20"/>
              </w:rPr>
              <w:t xml:space="preserve"> </w:t>
            </w:r>
            <w:r w:rsidRPr="005E4210">
              <w:rPr>
                <w:rFonts w:ascii="Arial"/>
                <w:spacing w:val="-1"/>
                <w:sz w:val="20"/>
                <w:szCs w:val="20"/>
              </w:rPr>
              <w:t>interest,</w:t>
            </w:r>
            <w:r w:rsidRPr="005E4210">
              <w:rPr>
                <w:rFonts w:ascii="Arial"/>
                <w:spacing w:val="27"/>
                <w:sz w:val="20"/>
                <w:szCs w:val="20"/>
              </w:rPr>
              <w:t xml:space="preserve"> </w:t>
            </w:r>
            <w:r w:rsidRPr="005E4210">
              <w:rPr>
                <w:rFonts w:ascii="Arial"/>
                <w:spacing w:val="-1"/>
                <w:sz w:val="20"/>
                <w:szCs w:val="20"/>
              </w:rPr>
              <w:t>expenses</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other</w:t>
            </w:r>
            <w:r w:rsidRPr="005E4210">
              <w:rPr>
                <w:rFonts w:ascii="Arial"/>
                <w:spacing w:val="27"/>
                <w:sz w:val="20"/>
                <w:szCs w:val="20"/>
              </w:rPr>
              <w:t xml:space="preserve"> </w:t>
            </w:r>
            <w:r w:rsidRPr="005E4210">
              <w:rPr>
                <w:rFonts w:ascii="Arial"/>
                <w:spacing w:val="-1"/>
                <w:sz w:val="20"/>
                <w:szCs w:val="20"/>
              </w:rPr>
              <w:t>third</w:t>
            </w:r>
            <w:r w:rsidRPr="005E4210">
              <w:rPr>
                <w:rFonts w:ascii="Arial"/>
                <w:spacing w:val="23"/>
                <w:sz w:val="20"/>
                <w:szCs w:val="20"/>
              </w:rPr>
              <w:t xml:space="preserve"> </w:t>
            </w:r>
            <w:r w:rsidRPr="005E4210">
              <w:rPr>
                <w:rFonts w:ascii="Arial"/>
                <w:spacing w:val="-1"/>
                <w:sz w:val="20"/>
                <w:szCs w:val="20"/>
              </w:rPr>
              <w:t>party</w:t>
            </w:r>
            <w:r w:rsidRPr="005E4210">
              <w:rPr>
                <w:rFonts w:ascii="Arial"/>
                <w:spacing w:val="31"/>
                <w:sz w:val="20"/>
                <w:szCs w:val="20"/>
              </w:rPr>
              <w:t xml:space="preserve"> </w:t>
            </w:r>
            <w:r w:rsidRPr="005E4210">
              <w:rPr>
                <w:rFonts w:ascii="Arial"/>
                <w:spacing w:val="-1"/>
                <w:sz w:val="20"/>
                <w:szCs w:val="20"/>
              </w:rPr>
              <w:t>financing</w:t>
            </w:r>
            <w:r w:rsidRPr="005E4210">
              <w:rPr>
                <w:rFonts w:ascii="Arial"/>
                <w:sz w:val="20"/>
                <w:szCs w:val="20"/>
              </w:rPr>
              <w:t xml:space="preserve"> </w:t>
            </w:r>
            <w:r w:rsidRPr="005E4210">
              <w:rPr>
                <w:rFonts w:ascii="Arial"/>
                <w:spacing w:val="-1"/>
                <w:sz w:val="20"/>
                <w:szCs w:val="20"/>
              </w:rPr>
              <w:t>costs incurred</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provision</w:t>
            </w:r>
            <w:r w:rsidRPr="005E4210">
              <w:rPr>
                <w:rFonts w:ascii="Arial"/>
                <w:spacing w:val="-2"/>
                <w:sz w:val="20"/>
                <w:szCs w:val="20"/>
              </w:rPr>
              <w:t xml:space="preserve"> </w:t>
            </w:r>
            <w:r w:rsidRPr="005E4210">
              <w:rPr>
                <w:rFonts w:ascii="Arial"/>
                <w:spacing w:val="-1"/>
                <w:sz w:val="20"/>
                <w:szCs w:val="20"/>
              </w:rPr>
              <w:t>of</w:t>
            </w:r>
            <w:r w:rsidRPr="005E4210">
              <w:rPr>
                <w:rFonts w:ascii="Arial"/>
                <w:spacing w:val="24"/>
                <w:sz w:val="20"/>
                <w:szCs w:val="20"/>
              </w:rPr>
              <w:t xml:space="preserve"> </w:t>
            </w:r>
            <w:r w:rsidRPr="005E4210">
              <w:rPr>
                <w:rFonts w:ascii="Arial"/>
                <w:sz w:val="20"/>
                <w:szCs w:val="20"/>
              </w:rPr>
              <w:t xml:space="preserve">the </w:t>
            </w:r>
            <w:r w:rsidRPr="005E4210">
              <w:rPr>
                <w:rFonts w:ascii="Arial"/>
                <w:spacing w:val="-2"/>
                <w:sz w:val="20"/>
                <w:szCs w:val="20"/>
              </w:rPr>
              <w:t>Services;</w:t>
            </w:r>
          </w:p>
          <w:p w:rsidR="000142CC" w:rsidRPr="005E4210" w:rsidRDefault="000142CC" w:rsidP="000142CC">
            <w:pPr>
              <w:pStyle w:val="ListParagraph"/>
              <w:numPr>
                <w:ilvl w:val="0"/>
                <w:numId w:val="40"/>
              </w:numPr>
              <w:tabs>
                <w:tab w:val="left" w:pos="820"/>
              </w:tabs>
              <w:spacing w:before="121"/>
              <w:ind w:right="102" w:hanging="544"/>
              <w:jc w:val="both"/>
              <w:rPr>
                <w:rFonts w:ascii="Arial" w:eastAsia="Arial" w:hAnsi="Arial" w:cs="Arial"/>
                <w:sz w:val="20"/>
                <w:szCs w:val="20"/>
              </w:rPr>
            </w:pPr>
            <w:r w:rsidRPr="005E4210">
              <w:rPr>
                <w:rFonts w:ascii="Arial"/>
                <w:sz w:val="20"/>
                <w:szCs w:val="20"/>
              </w:rPr>
              <w:t>the</w:t>
            </w:r>
            <w:r w:rsidRPr="005E4210">
              <w:rPr>
                <w:rFonts w:ascii="Arial"/>
                <w:spacing w:val="49"/>
                <w:sz w:val="20"/>
                <w:szCs w:val="20"/>
              </w:rPr>
              <w:t xml:space="preserve"> </w:t>
            </w:r>
            <w:r w:rsidRPr="005E4210">
              <w:rPr>
                <w:rFonts w:ascii="Arial"/>
                <w:spacing w:val="-2"/>
                <w:sz w:val="20"/>
                <w:szCs w:val="20"/>
              </w:rPr>
              <w:t>Supplier</w:t>
            </w:r>
            <w:r w:rsidRPr="005E4210">
              <w:rPr>
                <w:rFonts w:ascii="Arial"/>
                <w:spacing w:val="51"/>
                <w:sz w:val="20"/>
                <w:szCs w:val="20"/>
              </w:rPr>
              <w:t xml:space="preserve"> </w:t>
            </w:r>
            <w:r w:rsidRPr="005E4210">
              <w:rPr>
                <w:rFonts w:ascii="Arial"/>
                <w:spacing w:val="-1"/>
                <w:sz w:val="20"/>
                <w:szCs w:val="20"/>
              </w:rPr>
              <w:t>Profit</w:t>
            </w:r>
            <w:r w:rsidRPr="005E4210">
              <w:rPr>
                <w:rFonts w:ascii="Arial"/>
                <w:spacing w:val="51"/>
                <w:sz w:val="20"/>
                <w:szCs w:val="20"/>
              </w:rPr>
              <w:t xml:space="preserve"> </w:t>
            </w:r>
            <w:r w:rsidRPr="005E4210">
              <w:rPr>
                <w:rFonts w:ascii="Arial"/>
                <w:spacing w:val="-2"/>
                <w:sz w:val="20"/>
                <w:szCs w:val="20"/>
              </w:rPr>
              <w:t>achieved</w:t>
            </w:r>
            <w:r w:rsidRPr="005E4210">
              <w:rPr>
                <w:rFonts w:ascii="Arial"/>
                <w:spacing w:val="49"/>
                <w:sz w:val="20"/>
                <w:szCs w:val="20"/>
              </w:rPr>
              <w:t xml:space="preserve"> </w:t>
            </w:r>
            <w:r w:rsidRPr="005E4210">
              <w:rPr>
                <w:rFonts w:ascii="Arial"/>
                <w:spacing w:val="-1"/>
                <w:sz w:val="20"/>
                <w:szCs w:val="20"/>
              </w:rPr>
              <w:t>over</w:t>
            </w:r>
            <w:r w:rsidRPr="005E4210">
              <w:rPr>
                <w:rFonts w:ascii="Arial"/>
                <w:spacing w:val="51"/>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pacing w:val="-1"/>
                <w:sz w:val="20"/>
                <w:szCs w:val="20"/>
              </w:rPr>
              <w:t>Off</w:t>
            </w:r>
            <w:r w:rsidRPr="005E4210">
              <w:rPr>
                <w:rFonts w:ascii="Arial"/>
                <w:spacing w:val="41"/>
                <w:sz w:val="20"/>
                <w:szCs w:val="20"/>
              </w:rPr>
              <w:t xml:space="preserve"> </w:t>
            </w:r>
            <w:r w:rsidRPr="005E4210">
              <w:rPr>
                <w:rFonts w:ascii="Arial"/>
                <w:spacing w:val="-1"/>
                <w:sz w:val="20"/>
                <w:szCs w:val="20"/>
              </w:rPr>
              <w:t>Contract</w:t>
            </w:r>
            <w:r w:rsidRPr="005E4210">
              <w:rPr>
                <w:rFonts w:ascii="Arial"/>
                <w:spacing w:val="2"/>
                <w:sz w:val="20"/>
                <w:szCs w:val="20"/>
              </w:rPr>
              <w:t xml:space="preserve"> </w:t>
            </w:r>
            <w:r w:rsidRPr="005E4210">
              <w:rPr>
                <w:rFonts w:ascii="Arial"/>
                <w:spacing w:val="-1"/>
                <w:sz w:val="20"/>
                <w:szCs w:val="20"/>
              </w:rPr>
              <w:t>Period</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on</w:t>
            </w:r>
            <w:r w:rsidRPr="005E4210">
              <w:rPr>
                <w:rFonts w:ascii="Arial"/>
                <w:spacing w:val="-2"/>
                <w:sz w:val="20"/>
                <w:szCs w:val="20"/>
              </w:rPr>
              <w:t xml:space="preserve"> an</w:t>
            </w:r>
            <w:r w:rsidRPr="005E4210">
              <w:rPr>
                <w:rFonts w:ascii="Arial"/>
                <w:sz w:val="20"/>
                <w:szCs w:val="20"/>
              </w:rPr>
              <w:t xml:space="preserve"> </w:t>
            </w:r>
            <w:r w:rsidRPr="005E4210">
              <w:rPr>
                <w:rFonts w:ascii="Arial"/>
                <w:spacing w:val="-1"/>
                <w:sz w:val="20"/>
                <w:szCs w:val="20"/>
              </w:rPr>
              <w:t>annual</w:t>
            </w:r>
            <w:r w:rsidRPr="005E4210">
              <w:rPr>
                <w:rFonts w:ascii="Arial"/>
                <w:sz w:val="20"/>
                <w:szCs w:val="20"/>
              </w:rPr>
              <w:t xml:space="preserve"> </w:t>
            </w:r>
            <w:r w:rsidRPr="005E4210">
              <w:rPr>
                <w:rFonts w:ascii="Arial"/>
                <w:spacing w:val="-1"/>
                <w:sz w:val="20"/>
                <w:szCs w:val="20"/>
              </w:rPr>
              <w:t>basis;</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confirmation</w:t>
            </w:r>
            <w:r w:rsidRPr="005E4210">
              <w:rPr>
                <w:rFonts w:ascii="Arial"/>
                <w:spacing w:val="12"/>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1"/>
                <w:sz w:val="20"/>
                <w:szCs w:val="20"/>
              </w:rPr>
              <w:t>all</w:t>
            </w:r>
            <w:r w:rsidRPr="005E4210">
              <w:rPr>
                <w:rFonts w:ascii="Arial"/>
                <w:spacing w:val="12"/>
                <w:sz w:val="20"/>
                <w:szCs w:val="20"/>
              </w:rPr>
              <w:t xml:space="preserve"> </w:t>
            </w:r>
            <w:r w:rsidRPr="005E4210">
              <w:rPr>
                <w:rFonts w:ascii="Arial"/>
                <w:spacing w:val="-1"/>
                <w:sz w:val="20"/>
                <w:szCs w:val="20"/>
              </w:rPr>
              <w:t>methods</w:t>
            </w:r>
            <w:r w:rsidRPr="005E4210">
              <w:rPr>
                <w:rFonts w:ascii="Arial"/>
                <w:spacing w:val="13"/>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1"/>
                <w:sz w:val="20"/>
                <w:szCs w:val="20"/>
              </w:rPr>
              <w:t>Cost</w:t>
            </w:r>
            <w:r w:rsidRPr="005E4210">
              <w:rPr>
                <w:rFonts w:ascii="Arial"/>
                <w:spacing w:val="14"/>
                <w:sz w:val="20"/>
                <w:szCs w:val="20"/>
              </w:rPr>
              <w:t xml:space="preserve"> </w:t>
            </w:r>
            <w:r w:rsidRPr="005E4210">
              <w:rPr>
                <w:rFonts w:ascii="Arial"/>
                <w:spacing w:val="-2"/>
                <w:sz w:val="20"/>
                <w:szCs w:val="20"/>
              </w:rPr>
              <w:t>apportionment</w:t>
            </w:r>
            <w:r w:rsidRPr="005E4210">
              <w:rPr>
                <w:rFonts w:ascii="Arial"/>
                <w:spacing w:val="42"/>
                <w:sz w:val="20"/>
                <w:szCs w:val="20"/>
              </w:rPr>
              <w:t xml:space="preserve"> </w:t>
            </w:r>
            <w:r w:rsidRPr="005E4210">
              <w:rPr>
                <w:rFonts w:ascii="Arial"/>
                <w:spacing w:val="-1"/>
                <w:sz w:val="20"/>
                <w:szCs w:val="20"/>
              </w:rPr>
              <w:t>and</w:t>
            </w:r>
            <w:r w:rsidRPr="005E4210">
              <w:rPr>
                <w:rFonts w:ascii="Arial"/>
                <w:spacing w:val="7"/>
                <w:sz w:val="20"/>
                <w:szCs w:val="20"/>
              </w:rPr>
              <w:t xml:space="preserve"> </w:t>
            </w:r>
            <w:r w:rsidRPr="005E4210">
              <w:rPr>
                <w:rFonts w:ascii="Arial"/>
                <w:spacing w:val="-1"/>
                <w:sz w:val="20"/>
                <w:szCs w:val="20"/>
              </w:rPr>
              <w:t>Overhead</w:t>
            </w:r>
            <w:r w:rsidRPr="005E4210">
              <w:rPr>
                <w:rFonts w:ascii="Arial"/>
                <w:spacing w:val="7"/>
                <w:sz w:val="20"/>
                <w:szCs w:val="20"/>
              </w:rPr>
              <w:t xml:space="preserve"> </w:t>
            </w:r>
            <w:r w:rsidRPr="005E4210">
              <w:rPr>
                <w:rFonts w:ascii="Arial"/>
                <w:spacing w:val="-1"/>
                <w:sz w:val="20"/>
                <w:szCs w:val="20"/>
              </w:rPr>
              <w:t>allocation</w:t>
            </w:r>
            <w:r w:rsidRPr="005E4210">
              <w:rPr>
                <w:rFonts w:ascii="Arial"/>
                <w:spacing w:val="7"/>
                <w:sz w:val="20"/>
                <w:szCs w:val="20"/>
              </w:rPr>
              <w:t xml:space="preserve"> </w:t>
            </w:r>
            <w:r w:rsidRPr="005E4210">
              <w:rPr>
                <w:rFonts w:ascii="Arial"/>
                <w:spacing w:val="-1"/>
                <w:sz w:val="20"/>
                <w:szCs w:val="20"/>
              </w:rPr>
              <w:t>are</w:t>
            </w:r>
            <w:r w:rsidRPr="005E4210">
              <w:rPr>
                <w:rFonts w:ascii="Arial"/>
                <w:spacing w:val="7"/>
                <w:sz w:val="20"/>
                <w:szCs w:val="20"/>
              </w:rPr>
              <w:t xml:space="preserve"> </w:t>
            </w:r>
            <w:r w:rsidRPr="005E4210">
              <w:rPr>
                <w:rFonts w:ascii="Arial"/>
                <w:spacing w:val="-1"/>
                <w:sz w:val="20"/>
                <w:szCs w:val="20"/>
              </w:rPr>
              <w:t>consistent</w:t>
            </w:r>
            <w:r w:rsidRPr="005E4210">
              <w:rPr>
                <w:rFonts w:ascii="Arial"/>
                <w:spacing w:val="9"/>
                <w:sz w:val="20"/>
                <w:szCs w:val="20"/>
              </w:rPr>
              <w:t xml:space="preserve"> </w:t>
            </w:r>
            <w:r w:rsidRPr="005E4210">
              <w:rPr>
                <w:rFonts w:ascii="Arial"/>
                <w:spacing w:val="-2"/>
                <w:sz w:val="20"/>
                <w:szCs w:val="20"/>
              </w:rPr>
              <w:t>with</w:t>
            </w:r>
            <w:r w:rsidRPr="005E4210">
              <w:rPr>
                <w:rFonts w:ascii="Arial"/>
                <w:spacing w:val="7"/>
                <w:sz w:val="20"/>
                <w:szCs w:val="20"/>
              </w:rPr>
              <w:t xml:space="preserve"> </w:t>
            </w:r>
            <w:r w:rsidRPr="005E4210">
              <w:rPr>
                <w:rFonts w:ascii="Arial"/>
                <w:spacing w:val="-1"/>
                <w:sz w:val="20"/>
                <w:szCs w:val="20"/>
              </w:rPr>
              <w:t>and</w:t>
            </w:r>
            <w:r w:rsidRPr="005E4210">
              <w:rPr>
                <w:rFonts w:ascii="Arial"/>
                <w:spacing w:val="10"/>
                <w:sz w:val="20"/>
                <w:szCs w:val="20"/>
              </w:rPr>
              <w:t xml:space="preserve"> </w:t>
            </w:r>
            <w:r w:rsidRPr="005E4210">
              <w:rPr>
                <w:rFonts w:ascii="Arial"/>
                <w:spacing w:val="-1"/>
                <w:sz w:val="20"/>
                <w:szCs w:val="20"/>
              </w:rPr>
              <w:t>not</w:t>
            </w:r>
            <w:r w:rsidRPr="005E4210">
              <w:rPr>
                <w:rFonts w:ascii="Arial"/>
                <w:spacing w:val="24"/>
                <w:sz w:val="20"/>
                <w:szCs w:val="20"/>
              </w:rPr>
              <w:t xml:space="preserve"> </w:t>
            </w:r>
            <w:r w:rsidRPr="005E4210">
              <w:rPr>
                <w:rFonts w:ascii="Arial"/>
                <w:spacing w:val="-1"/>
                <w:sz w:val="20"/>
                <w:szCs w:val="20"/>
              </w:rPr>
              <w:t>more</w:t>
            </w:r>
            <w:r w:rsidRPr="005E4210">
              <w:rPr>
                <w:rFonts w:ascii="Arial"/>
                <w:spacing w:val="20"/>
                <w:sz w:val="20"/>
                <w:szCs w:val="20"/>
              </w:rPr>
              <w:t xml:space="preserve"> </w:t>
            </w:r>
            <w:r w:rsidRPr="005E4210">
              <w:rPr>
                <w:rFonts w:ascii="Arial"/>
                <w:spacing w:val="-1"/>
                <w:sz w:val="20"/>
                <w:szCs w:val="20"/>
              </w:rPr>
              <w:t>onerous</w:t>
            </w:r>
            <w:r w:rsidRPr="005E4210">
              <w:rPr>
                <w:rFonts w:ascii="Arial"/>
                <w:spacing w:val="20"/>
                <w:sz w:val="20"/>
                <w:szCs w:val="20"/>
              </w:rPr>
              <w:t xml:space="preserve"> </w:t>
            </w:r>
            <w:r w:rsidRPr="005E4210">
              <w:rPr>
                <w:rFonts w:ascii="Arial"/>
                <w:spacing w:val="-1"/>
                <w:sz w:val="20"/>
                <w:szCs w:val="20"/>
              </w:rPr>
              <w:t>than</w:t>
            </w:r>
            <w:r w:rsidRPr="005E4210">
              <w:rPr>
                <w:rFonts w:ascii="Arial"/>
                <w:spacing w:val="19"/>
                <w:sz w:val="20"/>
                <w:szCs w:val="20"/>
              </w:rPr>
              <w:t xml:space="preserve"> </w:t>
            </w:r>
            <w:r w:rsidRPr="005E4210">
              <w:rPr>
                <w:rFonts w:ascii="Arial"/>
                <w:spacing w:val="-1"/>
                <w:sz w:val="20"/>
                <w:szCs w:val="20"/>
              </w:rPr>
              <w:t>such</w:t>
            </w:r>
            <w:r w:rsidRPr="005E4210">
              <w:rPr>
                <w:rFonts w:ascii="Arial"/>
                <w:spacing w:val="18"/>
                <w:sz w:val="20"/>
                <w:szCs w:val="20"/>
              </w:rPr>
              <w:t xml:space="preserve"> </w:t>
            </w:r>
            <w:r w:rsidRPr="005E4210">
              <w:rPr>
                <w:rFonts w:ascii="Arial"/>
                <w:spacing w:val="-1"/>
                <w:sz w:val="20"/>
                <w:szCs w:val="20"/>
              </w:rPr>
              <w:t>methods</w:t>
            </w:r>
            <w:r w:rsidRPr="005E4210">
              <w:rPr>
                <w:rFonts w:ascii="Arial"/>
                <w:spacing w:val="18"/>
                <w:sz w:val="20"/>
                <w:szCs w:val="20"/>
              </w:rPr>
              <w:t xml:space="preserve"> </w:t>
            </w:r>
            <w:r w:rsidRPr="005E4210">
              <w:rPr>
                <w:rFonts w:ascii="Arial"/>
                <w:spacing w:val="-2"/>
                <w:sz w:val="20"/>
                <w:szCs w:val="20"/>
              </w:rPr>
              <w:t>applied</w:t>
            </w:r>
            <w:r w:rsidRPr="005E4210">
              <w:rPr>
                <w:rFonts w:ascii="Arial"/>
                <w:spacing w:val="20"/>
                <w:sz w:val="20"/>
                <w:szCs w:val="20"/>
              </w:rPr>
              <w:t xml:space="preserve"> </w:t>
            </w:r>
            <w:r w:rsidRPr="005E4210">
              <w:rPr>
                <w:rFonts w:ascii="Arial"/>
                <w:spacing w:val="-1"/>
                <w:sz w:val="20"/>
                <w:szCs w:val="20"/>
              </w:rPr>
              <w:t>generally</w:t>
            </w:r>
            <w:r w:rsidRPr="005E4210">
              <w:rPr>
                <w:rFonts w:ascii="Arial"/>
                <w:spacing w:val="39"/>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Supplier;</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an</w:t>
            </w:r>
            <w:r w:rsidRPr="005E4210">
              <w:rPr>
                <w:rFonts w:ascii="Arial"/>
                <w:spacing w:val="55"/>
                <w:sz w:val="20"/>
                <w:szCs w:val="20"/>
              </w:rPr>
              <w:t xml:space="preserve"> </w:t>
            </w:r>
            <w:r w:rsidRPr="005E4210">
              <w:rPr>
                <w:rFonts w:ascii="Arial"/>
                <w:spacing w:val="-2"/>
                <w:sz w:val="20"/>
                <w:szCs w:val="20"/>
              </w:rPr>
              <w:t>explanation</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9"/>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type</w:t>
            </w:r>
            <w:r w:rsidRPr="005E4210">
              <w:rPr>
                <w:rFonts w:ascii="Arial"/>
                <w:spacing w:val="55"/>
                <w:sz w:val="20"/>
                <w:szCs w:val="20"/>
              </w:rPr>
              <w:t xml:space="preserve"> </w:t>
            </w:r>
            <w:r w:rsidRPr="005E4210">
              <w:rPr>
                <w:rFonts w:ascii="Arial"/>
                <w:spacing w:val="-1"/>
                <w:sz w:val="20"/>
                <w:szCs w:val="20"/>
              </w:rPr>
              <w:t>and</w:t>
            </w:r>
            <w:r w:rsidRPr="005E4210">
              <w:rPr>
                <w:rFonts w:ascii="Arial"/>
                <w:spacing w:val="58"/>
                <w:sz w:val="20"/>
                <w:szCs w:val="20"/>
              </w:rPr>
              <w:t xml:space="preserve"> </w:t>
            </w:r>
            <w:r w:rsidRPr="005E4210">
              <w:rPr>
                <w:rFonts w:ascii="Arial"/>
                <w:spacing w:val="-2"/>
                <w:sz w:val="20"/>
                <w:szCs w:val="20"/>
              </w:rPr>
              <w:t>value</w:t>
            </w:r>
            <w:r w:rsidRPr="005E4210">
              <w:rPr>
                <w:rFonts w:ascii="Arial"/>
                <w:spacing w:val="59"/>
                <w:sz w:val="20"/>
                <w:szCs w:val="20"/>
              </w:rPr>
              <w:t xml:space="preserve"> </w:t>
            </w:r>
            <w:r w:rsidRPr="005E4210">
              <w:rPr>
                <w:rFonts w:ascii="Arial"/>
                <w:spacing w:val="-1"/>
                <w:sz w:val="20"/>
                <w:szCs w:val="20"/>
              </w:rPr>
              <w:t>of</w:t>
            </w:r>
            <w:r w:rsidRPr="005E4210">
              <w:rPr>
                <w:rFonts w:ascii="Arial"/>
                <w:spacing w:val="59"/>
                <w:sz w:val="20"/>
                <w:szCs w:val="20"/>
              </w:rPr>
              <w:t xml:space="preserve"> </w:t>
            </w:r>
            <w:r w:rsidRPr="005E4210">
              <w:rPr>
                <w:rFonts w:ascii="Arial"/>
                <w:spacing w:val="-2"/>
                <w:sz w:val="20"/>
                <w:szCs w:val="20"/>
              </w:rPr>
              <w:t>risk</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44"/>
                <w:sz w:val="20"/>
                <w:szCs w:val="20"/>
              </w:rPr>
              <w:t xml:space="preserve"> </w:t>
            </w:r>
            <w:r w:rsidRPr="005E4210">
              <w:rPr>
                <w:rFonts w:ascii="Arial"/>
                <w:spacing w:val="-1"/>
                <w:sz w:val="20"/>
                <w:szCs w:val="20"/>
              </w:rPr>
              <w:t>contingencies</w:t>
            </w:r>
            <w:r w:rsidRPr="005E4210">
              <w:rPr>
                <w:rFonts w:ascii="Arial"/>
                <w:spacing w:val="49"/>
                <w:sz w:val="20"/>
                <w:szCs w:val="20"/>
              </w:rPr>
              <w:t xml:space="preserve"> </w:t>
            </w:r>
            <w:r w:rsidRPr="005E4210">
              <w:rPr>
                <w:rFonts w:ascii="Arial"/>
                <w:spacing w:val="-1"/>
                <w:sz w:val="20"/>
                <w:szCs w:val="20"/>
              </w:rPr>
              <w:t>associated</w:t>
            </w:r>
            <w:r w:rsidRPr="005E4210">
              <w:rPr>
                <w:rFonts w:ascii="Arial"/>
                <w:spacing w:val="48"/>
                <w:sz w:val="20"/>
                <w:szCs w:val="20"/>
              </w:rPr>
              <w:t xml:space="preserve"> </w:t>
            </w:r>
            <w:r w:rsidRPr="005E4210">
              <w:rPr>
                <w:rFonts w:ascii="Arial"/>
                <w:spacing w:val="-2"/>
                <w:sz w:val="20"/>
                <w:szCs w:val="20"/>
              </w:rPr>
              <w:t>with</w:t>
            </w:r>
            <w:r w:rsidRPr="005E4210">
              <w:rPr>
                <w:rFonts w:ascii="Arial"/>
                <w:spacing w:val="48"/>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2"/>
                <w:sz w:val="20"/>
                <w:szCs w:val="20"/>
              </w:rPr>
              <w:t>provision</w:t>
            </w:r>
            <w:r w:rsidRPr="005E4210">
              <w:rPr>
                <w:rFonts w:ascii="Arial"/>
                <w:spacing w:val="48"/>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Goods</w:t>
            </w:r>
            <w:r w:rsidRPr="005E4210">
              <w:rPr>
                <w:rFonts w:ascii="Arial"/>
                <w:spacing w:val="19"/>
                <w:sz w:val="20"/>
                <w:szCs w:val="20"/>
              </w:rPr>
              <w:t xml:space="preserve"> </w:t>
            </w:r>
            <w:r w:rsidRPr="005E4210">
              <w:rPr>
                <w:rFonts w:ascii="Arial"/>
                <w:spacing w:val="-1"/>
                <w:sz w:val="20"/>
                <w:szCs w:val="20"/>
              </w:rPr>
              <w:t>and/or</w:t>
            </w:r>
            <w:r w:rsidRPr="005E4210">
              <w:rPr>
                <w:rFonts w:ascii="Arial"/>
                <w:spacing w:val="20"/>
                <w:sz w:val="20"/>
                <w:szCs w:val="20"/>
              </w:rPr>
              <w:t xml:space="preserve"> </w:t>
            </w:r>
            <w:r w:rsidRPr="005E4210">
              <w:rPr>
                <w:rFonts w:ascii="Arial"/>
                <w:spacing w:val="-1"/>
                <w:sz w:val="20"/>
                <w:szCs w:val="20"/>
              </w:rPr>
              <w:t>Services,</w:t>
            </w:r>
            <w:r w:rsidRPr="005E4210">
              <w:rPr>
                <w:rFonts w:ascii="Arial"/>
                <w:spacing w:val="20"/>
                <w:sz w:val="20"/>
                <w:szCs w:val="20"/>
              </w:rPr>
              <w:t xml:space="preserve"> </w:t>
            </w:r>
            <w:r w:rsidRPr="005E4210">
              <w:rPr>
                <w:rFonts w:ascii="Arial"/>
                <w:spacing w:val="-2"/>
                <w:sz w:val="20"/>
                <w:szCs w:val="20"/>
              </w:rPr>
              <w:t>including</w:t>
            </w:r>
            <w:r w:rsidRPr="005E4210">
              <w:rPr>
                <w:rFonts w:ascii="Arial"/>
                <w:spacing w:val="21"/>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1"/>
                <w:sz w:val="20"/>
                <w:szCs w:val="20"/>
              </w:rPr>
              <w:t>amount</w:t>
            </w:r>
            <w:r w:rsidRPr="005E4210">
              <w:rPr>
                <w:rFonts w:ascii="Arial"/>
                <w:spacing w:val="17"/>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pacing w:val="-1"/>
                <w:sz w:val="20"/>
                <w:szCs w:val="20"/>
              </w:rPr>
              <w:t>money</w:t>
            </w:r>
            <w:r w:rsidRPr="005E4210">
              <w:rPr>
                <w:rFonts w:ascii="Arial"/>
                <w:spacing w:val="51"/>
                <w:sz w:val="20"/>
                <w:szCs w:val="20"/>
              </w:rPr>
              <w:t xml:space="preserve"> </w:t>
            </w:r>
            <w:r w:rsidRPr="005E4210">
              <w:rPr>
                <w:rFonts w:ascii="Arial"/>
                <w:spacing w:val="-1"/>
                <w:sz w:val="20"/>
                <w:szCs w:val="20"/>
              </w:rPr>
              <w:t>attributed</w:t>
            </w:r>
            <w:r w:rsidRPr="005E4210">
              <w:rPr>
                <w:rFonts w:ascii="Arial"/>
                <w:spacing w:val="51"/>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2"/>
                <w:sz w:val="20"/>
                <w:szCs w:val="20"/>
              </w:rPr>
              <w:t>each</w:t>
            </w:r>
            <w:r w:rsidRPr="005E4210">
              <w:rPr>
                <w:rFonts w:ascii="Arial"/>
                <w:spacing w:val="53"/>
                <w:sz w:val="20"/>
                <w:szCs w:val="20"/>
              </w:rPr>
              <w:t xml:space="preserve"> </w:t>
            </w:r>
            <w:r w:rsidRPr="005E4210">
              <w:rPr>
                <w:rFonts w:ascii="Arial"/>
                <w:spacing w:val="-2"/>
                <w:sz w:val="20"/>
                <w:szCs w:val="20"/>
              </w:rPr>
              <w:t>risk</w:t>
            </w:r>
            <w:r w:rsidRPr="005E4210">
              <w:rPr>
                <w:rFonts w:ascii="Arial"/>
                <w:spacing w:val="53"/>
                <w:sz w:val="20"/>
                <w:szCs w:val="20"/>
              </w:rPr>
              <w:t xml:space="preserve"> </w:t>
            </w:r>
            <w:r w:rsidRPr="005E4210">
              <w:rPr>
                <w:rFonts w:ascii="Arial"/>
                <w:spacing w:val="-1"/>
                <w:sz w:val="20"/>
                <w:szCs w:val="20"/>
              </w:rPr>
              <w:t>and/or</w:t>
            </w:r>
            <w:r w:rsidRPr="005E4210">
              <w:rPr>
                <w:rFonts w:ascii="Arial"/>
                <w:spacing w:val="54"/>
                <w:sz w:val="20"/>
                <w:szCs w:val="20"/>
              </w:rPr>
              <w:t xml:space="preserve"> </w:t>
            </w:r>
            <w:r w:rsidRPr="005E4210">
              <w:rPr>
                <w:rFonts w:ascii="Arial"/>
                <w:spacing w:val="-1"/>
                <w:sz w:val="20"/>
                <w:szCs w:val="20"/>
              </w:rPr>
              <w:t>contingency;</w:t>
            </w:r>
            <w:r w:rsidRPr="005E4210">
              <w:rPr>
                <w:rFonts w:ascii="Arial"/>
                <w:spacing w:val="31"/>
                <w:sz w:val="20"/>
                <w:szCs w:val="20"/>
              </w:rPr>
              <w:t xml:space="preserve"> </w:t>
            </w:r>
            <w:r w:rsidRPr="005E4210">
              <w:rPr>
                <w:rFonts w:ascii="Arial"/>
                <w:spacing w:val="-1"/>
                <w:sz w:val="20"/>
                <w:szCs w:val="20"/>
              </w:rPr>
              <w:t>and</w:t>
            </w:r>
          </w:p>
          <w:p w:rsidR="000142CC" w:rsidRPr="005E4210" w:rsidRDefault="000142CC" w:rsidP="000142CC">
            <w:pPr>
              <w:pStyle w:val="TableParagraph"/>
              <w:spacing w:line="252" w:lineRule="exact"/>
              <w:ind w:left="270"/>
              <w:rPr>
                <w:rFonts w:ascii="Arial"/>
                <w:spacing w:val="-1"/>
                <w:sz w:val="20"/>
                <w:szCs w:val="20"/>
              </w:rPr>
            </w:pPr>
            <w:r>
              <w:rPr>
                <w:rFonts w:ascii="Arial"/>
                <w:sz w:val="20"/>
                <w:szCs w:val="20"/>
              </w:rPr>
              <w:t xml:space="preserve">(h)     </w:t>
            </w:r>
            <w:r w:rsidRPr="005E4210">
              <w:rPr>
                <w:rFonts w:ascii="Arial"/>
                <w:sz w:val="20"/>
                <w:szCs w:val="20"/>
              </w:rPr>
              <w:t xml:space="preserve">the </w:t>
            </w:r>
            <w:r w:rsidRPr="005E4210">
              <w:rPr>
                <w:rFonts w:ascii="Arial"/>
                <w:spacing w:val="-1"/>
                <w:sz w:val="20"/>
                <w:szCs w:val="20"/>
              </w:rPr>
              <w:t>actual</w:t>
            </w:r>
            <w:r w:rsidRPr="005E4210">
              <w:rPr>
                <w:rFonts w:ascii="Arial"/>
                <w:sz w:val="20"/>
                <w:szCs w:val="20"/>
              </w:rPr>
              <w:t xml:space="preserve"> </w:t>
            </w:r>
            <w:r w:rsidRPr="005E4210">
              <w:rPr>
                <w:rFonts w:ascii="Arial"/>
                <w:spacing w:val="-1"/>
                <w:sz w:val="20"/>
                <w:szCs w:val="20"/>
              </w:rPr>
              <w:t>Costs</w:t>
            </w:r>
            <w:r w:rsidRPr="005E4210">
              <w:rPr>
                <w:rFonts w:ascii="Arial"/>
                <w:spacing w:val="1"/>
                <w:sz w:val="20"/>
                <w:szCs w:val="20"/>
              </w:rPr>
              <w:t xml:space="preserve"> </w:t>
            </w:r>
            <w:r w:rsidRPr="005E4210">
              <w:rPr>
                <w:rFonts w:ascii="Arial"/>
                <w:spacing w:val="-1"/>
                <w:sz w:val="20"/>
                <w:szCs w:val="20"/>
              </w:rPr>
              <w:t>profile</w:t>
            </w:r>
            <w:r w:rsidRPr="005E4210">
              <w:rPr>
                <w:rFonts w:ascii="Arial"/>
                <w:spacing w:val="-2"/>
                <w:sz w:val="20"/>
                <w:szCs w:val="20"/>
              </w:rPr>
              <w:t xml:space="preserve"> </w:t>
            </w:r>
            <w:r w:rsidRPr="005E4210">
              <w:rPr>
                <w:rFonts w:ascii="Arial"/>
                <w:spacing w:val="-1"/>
                <w:sz w:val="20"/>
                <w:szCs w:val="20"/>
              </w:rPr>
              <w:t>for</w:t>
            </w:r>
            <w:r w:rsidRPr="005E4210">
              <w:rPr>
                <w:rFonts w:ascii="Arial"/>
                <w:spacing w:val="2"/>
                <w:sz w:val="20"/>
                <w:szCs w:val="20"/>
              </w:rPr>
              <w:t xml:space="preserve"> </w:t>
            </w:r>
            <w:r w:rsidRPr="005E4210">
              <w:rPr>
                <w:rFonts w:ascii="Arial"/>
                <w:spacing w:val="-1"/>
                <w:sz w:val="20"/>
                <w:szCs w:val="20"/>
              </w:rPr>
              <w:t>each</w:t>
            </w:r>
            <w:r w:rsidRPr="005E4210">
              <w:rPr>
                <w:rFonts w:ascii="Arial"/>
                <w:spacing w:val="-2"/>
                <w:sz w:val="20"/>
                <w:szCs w:val="20"/>
              </w:rPr>
              <w:t xml:space="preserve"> Service</w:t>
            </w:r>
            <w:r w:rsidRPr="005E4210">
              <w:rPr>
                <w:rFonts w:ascii="Arial"/>
                <w:spacing w:val="1"/>
                <w:sz w:val="20"/>
                <w:szCs w:val="20"/>
              </w:rPr>
              <w:t xml:space="preserve"> </w:t>
            </w:r>
            <w:r w:rsidRPr="005E4210">
              <w:rPr>
                <w:rFonts w:ascii="Arial"/>
                <w:spacing w:val="-1"/>
                <w:sz w:val="20"/>
                <w:szCs w:val="20"/>
              </w:rPr>
              <w:t>Period.</w:t>
            </w:r>
          </w:p>
        </w:tc>
      </w:tr>
      <w:tr w:rsidR="000142CC" w:rsidRPr="005E4210" w:rsidTr="007853DE">
        <w:trPr>
          <w:trHeight w:hRule="exact" w:val="988"/>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"Order"</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spacing w:val="-1"/>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order</w:t>
            </w:r>
            <w:r w:rsidRPr="005E4210">
              <w:rPr>
                <w:rFonts w:ascii="Arial"/>
                <w:spacing w:val="47"/>
                <w:sz w:val="20"/>
                <w:szCs w:val="20"/>
              </w:rPr>
              <w:t xml:space="preserve"> </w:t>
            </w:r>
            <w:r w:rsidRPr="005E4210">
              <w:rPr>
                <w:rFonts w:ascii="Arial"/>
                <w:sz w:val="20"/>
                <w:szCs w:val="20"/>
              </w:rPr>
              <w:t>for</w:t>
            </w:r>
            <w:r w:rsidRPr="005E4210">
              <w:rPr>
                <w:rFonts w:ascii="Arial"/>
                <w:spacing w:val="47"/>
                <w:sz w:val="20"/>
                <w:szCs w:val="20"/>
              </w:rPr>
              <w:t xml:space="preserve"> </w:t>
            </w:r>
            <w:r w:rsidRPr="005E4210">
              <w:rPr>
                <w:rFonts w:ascii="Arial"/>
                <w:spacing w:val="-1"/>
                <w:sz w:val="20"/>
                <w:szCs w:val="20"/>
              </w:rPr>
              <w:t>the</w:t>
            </w:r>
            <w:r w:rsidRPr="005E4210">
              <w:rPr>
                <w:rFonts w:ascii="Arial"/>
                <w:spacing w:val="48"/>
                <w:sz w:val="20"/>
                <w:szCs w:val="20"/>
              </w:rPr>
              <w:t xml:space="preserve"> </w:t>
            </w:r>
            <w:r w:rsidRPr="005E4210">
              <w:rPr>
                <w:rFonts w:ascii="Arial"/>
                <w:spacing w:val="-2"/>
                <w:sz w:val="20"/>
                <w:szCs w:val="20"/>
              </w:rPr>
              <w:t>provision</w:t>
            </w:r>
            <w:r w:rsidRPr="005E4210">
              <w:rPr>
                <w:rFonts w:ascii="Arial"/>
                <w:spacing w:val="48"/>
                <w:sz w:val="20"/>
                <w:szCs w:val="20"/>
              </w:rPr>
              <w:t xml:space="preserve"> </w:t>
            </w:r>
            <w:r w:rsidRPr="005E4210">
              <w:rPr>
                <w:rFonts w:ascii="Arial"/>
                <w:spacing w:val="-1"/>
                <w:sz w:val="20"/>
                <w:szCs w:val="20"/>
              </w:rPr>
              <w:t>of</w:t>
            </w:r>
            <w:r w:rsidRPr="005E4210">
              <w:rPr>
                <w:rFonts w:ascii="Arial"/>
                <w:spacing w:val="50"/>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Goods</w:t>
            </w:r>
            <w:r w:rsidRPr="005E4210">
              <w:rPr>
                <w:rFonts w:ascii="Arial"/>
                <w:spacing w:val="49"/>
                <w:sz w:val="20"/>
                <w:szCs w:val="20"/>
              </w:rPr>
              <w:t xml:space="preserve"> </w:t>
            </w:r>
            <w:r w:rsidRPr="005E4210">
              <w:rPr>
                <w:rFonts w:ascii="Arial"/>
                <w:spacing w:val="-1"/>
                <w:sz w:val="20"/>
                <w:szCs w:val="20"/>
              </w:rPr>
              <w:t>and/or</w:t>
            </w:r>
            <w:r w:rsidRPr="005E4210">
              <w:rPr>
                <w:rFonts w:ascii="Arial"/>
                <w:spacing w:val="30"/>
                <w:sz w:val="20"/>
                <w:szCs w:val="20"/>
              </w:rPr>
              <w:t xml:space="preserve"> </w:t>
            </w:r>
            <w:r w:rsidRPr="005E4210">
              <w:rPr>
                <w:rFonts w:ascii="Arial"/>
                <w:spacing w:val="-1"/>
                <w:sz w:val="20"/>
                <w:szCs w:val="20"/>
              </w:rPr>
              <w:t>Services</w:t>
            </w:r>
            <w:r w:rsidRPr="005E4210">
              <w:rPr>
                <w:rFonts w:ascii="Arial"/>
                <w:spacing w:val="4"/>
                <w:sz w:val="20"/>
                <w:szCs w:val="20"/>
              </w:rPr>
              <w:t xml:space="preserve"> </w:t>
            </w:r>
            <w:r w:rsidRPr="005E4210">
              <w:rPr>
                <w:rFonts w:ascii="Arial"/>
                <w:spacing w:val="-1"/>
                <w:sz w:val="20"/>
                <w:szCs w:val="20"/>
              </w:rPr>
              <w:t>placed</w:t>
            </w:r>
            <w:r w:rsidRPr="005E4210">
              <w:rPr>
                <w:rFonts w:ascii="Arial"/>
                <w:spacing w:val="4"/>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the</w:t>
            </w:r>
            <w:r w:rsidRPr="005E4210">
              <w:rPr>
                <w:rFonts w:ascii="Arial"/>
                <w:spacing w:val="6"/>
                <w:sz w:val="20"/>
                <w:szCs w:val="20"/>
              </w:rPr>
              <w:t xml:space="preserve"> </w:t>
            </w:r>
            <w:r w:rsidRPr="005E4210">
              <w:rPr>
                <w:rFonts w:ascii="Arial"/>
                <w:spacing w:val="-1"/>
                <w:sz w:val="20"/>
                <w:szCs w:val="20"/>
              </w:rPr>
              <w:t>Customer</w:t>
            </w:r>
            <w:r w:rsidRPr="005E4210">
              <w:rPr>
                <w:rFonts w:ascii="Arial"/>
                <w:spacing w:val="5"/>
                <w:sz w:val="20"/>
                <w:szCs w:val="20"/>
              </w:rPr>
              <w:t xml:space="preserve"> </w:t>
            </w:r>
            <w:r w:rsidRPr="005E4210">
              <w:rPr>
                <w:rFonts w:ascii="Arial"/>
                <w:spacing w:val="-2"/>
                <w:sz w:val="20"/>
                <w:szCs w:val="20"/>
              </w:rPr>
              <w:t>with</w:t>
            </w:r>
            <w:r w:rsidRPr="005E4210">
              <w:rPr>
                <w:rFonts w:ascii="Arial"/>
                <w:spacing w:val="4"/>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Supplier</w:t>
            </w:r>
            <w:r w:rsidRPr="005E4210">
              <w:rPr>
                <w:rFonts w:ascii="Arial"/>
                <w:spacing w:val="5"/>
                <w:sz w:val="20"/>
                <w:szCs w:val="20"/>
              </w:rPr>
              <w:t xml:space="preserve"> </w:t>
            </w:r>
            <w:r w:rsidRPr="005E4210">
              <w:rPr>
                <w:rFonts w:ascii="Arial"/>
                <w:spacing w:val="-1"/>
                <w:sz w:val="20"/>
                <w:szCs w:val="20"/>
              </w:rPr>
              <w:t>in</w:t>
            </w:r>
            <w:r w:rsidRPr="005E4210">
              <w:rPr>
                <w:rFonts w:ascii="Arial"/>
                <w:spacing w:val="23"/>
                <w:sz w:val="20"/>
                <w:szCs w:val="20"/>
              </w:rPr>
              <w:t xml:space="preserve"> </w:t>
            </w:r>
            <w:r w:rsidRPr="005E4210">
              <w:rPr>
                <w:rFonts w:ascii="Arial"/>
                <w:spacing w:val="-1"/>
                <w:sz w:val="20"/>
                <w:szCs w:val="20"/>
              </w:rPr>
              <w:t>accordance</w:t>
            </w:r>
            <w:r w:rsidRPr="005E4210">
              <w:rPr>
                <w:rFonts w:ascii="Arial"/>
                <w:spacing w:val="61"/>
                <w:sz w:val="20"/>
                <w:szCs w:val="20"/>
              </w:rPr>
              <w:t xml:space="preserve"> </w:t>
            </w:r>
            <w:r w:rsidRPr="005E4210">
              <w:rPr>
                <w:rFonts w:ascii="Arial"/>
                <w:spacing w:val="-2"/>
                <w:sz w:val="20"/>
                <w:szCs w:val="20"/>
              </w:rPr>
              <w:t>with</w:t>
            </w:r>
            <w:r w:rsidRPr="005E4210">
              <w:rPr>
                <w:rFonts w:ascii="Arial"/>
                <w:spacing w:val="60"/>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2"/>
                <w:sz w:val="20"/>
                <w:szCs w:val="20"/>
              </w:rPr>
              <w:t>Framework</w:t>
            </w:r>
            <w:r w:rsidRPr="005E4210">
              <w:rPr>
                <w:rFonts w:ascii="Arial"/>
                <w:spacing w:val="2"/>
                <w:sz w:val="20"/>
                <w:szCs w:val="20"/>
              </w:rPr>
              <w:t xml:space="preserve"> </w:t>
            </w:r>
            <w:r w:rsidRPr="005E4210">
              <w:rPr>
                <w:rFonts w:ascii="Arial"/>
                <w:spacing w:val="-2"/>
                <w:sz w:val="20"/>
                <w:szCs w:val="20"/>
              </w:rPr>
              <w:t>Agreement</w:t>
            </w:r>
            <w:r w:rsidRPr="005E4210">
              <w:rPr>
                <w:rFonts w:ascii="Arial"/>
                <w:spacing w:val="1"/>
                <w:sz w:val="20"/>
                <w:szCs w:val="20"/>
              </w:rPr>
              <w:t xml:space="preserve"> </w:t>
            </w:r>
            <w:r w:rsidRPr="005E4210">
              <w:rPr>
                <w:rFonts w:ascii="Arial"/>
                <w:spacing w:val="-2"/>
                <w:sz w:val="20"/>
                <w:szCs w:val="20"/>
              </w:rPr>
              <w:t>and</w:t>
            </w:r>
            <w:r w:rsidRPr="005E4210">
              <w:rPr>
                <w:rFonts w:ascii="Arial"/>
                <w:spacing w:val="60"/>
                <w:sz w:val="20"/>
                <w:szCs w:val="20"/>
              </w:rPr>
              <w:t xml:space="preserve"> </w:t>
            </w:r>
            <w:r w:rsidRPr="005E4210">
              <w:rPr>
                <w:rFonts w:ascii="Arial"/>
                <w:spacing w:val="-1"/>
                <w:sz w:val="20"/>
                <w:szCs w:val="20"/>
              </w:rPr>
              <w:t>under</w:t>
            </w:r>
            <w:r w:rsidRPr="005E4210">
              <w:rPr>
                <w:rFonts w:ascii="Arial"/>
                <w:spacing w:val="46"/>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terms</w:t>
            </w:r>
            <w:r w:rsidRPr="005E4210">
              <w:rPr>
                <w:rFonts w:ascii="Arial"/>
                <w:spacing w:val="1"/>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0142CC" w:rsidRPr="005E4210" w:rsidTr="000142CC">
        <w:trPr>
          <w:trHeight w:hRule="exact" w:val="1272"/>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"Order</w:t>
            </w:r>
            <w:r w:rsidRPr="005E4210">
              <w:rPr>
                <w:rFonts w:ascii="Arial"/>
                <w:b/>
                <w:spacing w:val="1"/>
                <w:sz w:val="20"/>
                <w:szCs w:val="20"/>
              </w:rPr>
              <w:t xml:space="preserve"> </w:t>
            </w:r>
            <w:r w:rsidRPr="005E4210">
              <w:rPr>
                <w:rFonts w:ascii="Arial"/>
                <w:b/>
                <w:spacing w:val="-2"/>
                <w:sz w:val="20"/>
                <w:szCs w:val="20"/>
              </w:rPr>
              <w:t>Form"</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spacing w:val="-1"/>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form,</w:t>
            </w:r>
            <w:r w:rsidRPr="005E4210">
              <w:rPr>
                <w:rFonts w:ascii="Arial"/>
                <w:spacing w:val="45"/>
                <w:sz w:val="20"/>
                <w:szCs w:val="20"/>
              </w:rPr>
              <w:t xml:space="preserve"> </w:t>
            </w:r>
            <w:r w:rsidRPr="005E4210">
              <w:rPr>
                <w:rFonts w:ascii="Arial"/>
                <w:spacing w:val="-1"/>
                <w:sz w:val="20"/>
                <w:szCs w:val="20"/>
              </w:rPr>
              <w:t>as</w:t>
            </w:r>
            <w:r w:rsidRPr="005E4210">
              <w:rPr>
                <w:rFonts w:ascii="Arial"/>
                <w:spacing w:val="44"/>
                <w:sz w:val="20"/>
                <w:szCs w:val="20"/>
              </w:rPr>
              <w:t xml:space="preserve"> </w:t>
            </w:r>
            <w:r w:rsidRPr="005E4210">
              <w:rPr>
                <w:rFonts w:ascii="Arial"/>
                <w:spacing w:val="-1"/>
                <w:sz w:val="20"/>
                <w:szCs w:val="20"/>
              </w:rPr>
              <w:t>completed</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41"/>
                <w:sz w:val="20"/>
                <w:szCs w:val="20"/>
              </w:rPr>
              <w:t xml:space="preserve"> </w:t>
            </w:r>
            <w:r w:rsidRPr="005E4210">
              <w:rPr>
                <w:rFonts w:ascii="Arial"/>
                <w:spacing w:val="-1"/>
                <w:sz w:val="20"/>
                <w:szCs w:val="20"/>
              </w:rPr>
              <w:t>forming</w:t>
            </w:r>
            <w:r w:rsidRPr="005E4210">
              <w:rPr>
                <w:rFonts w:ascii="Arial"/>
                <w:spacing w:val="47"/>
                <w:sz w:val="20"/>
                <w:szCs w:val="20"/>
              </w:rPr>
              <w:t xml:space="preserve"> </w:t>
            </w:r>
            <w:r w:rsidRPr="005E4210">
              <w:rPr>
                <w:rFonts w:ascii="Arial"/>
                <w:spacing w:val="-1"/>
                <w:sz w:val="20"/>
                <w:szCs w:val="20"/>
              </w:rPr>
              <w:t>part</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1"/>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z w:val="20"/>
                <w:szCs w:val="20"/>
              </w:rPr>
              <w:t>Off</w:t>
            </w:r>
            <w:r w:rsidRPr="005E4210">
              <w:rPr>
                <w:rFonts w:ascii="Arial"/>
                <w:spacing w:val="8"/>
                <w:sz w:val="20"/>
                <w:szCs w:val="20"/>
              </w:rPr>
              <w:t xml:space="preserve"> </w:t>
            </w:r>
            <w:r w:rsidRPr="005E4210">
              <w:rPr>
                <w:rFonts w:ascii="Arial"/>
                <w:spacing w:val="-1"/>
                <w:sz w:val="20"/>
                <w:szCs w:val="20"/>
              </w:rPr>
              <w:t>Contract,</w:t>
            </w:r>
            <w:r w:rsidRPr="005E4210">
              <w:rPr>
                <w:rFonts w:ascii="Arial"/>
                <w:spacing w:val="8"/>
                <w:sz w:val="20"/>
                <w:szCs w:val="20"/>
              </w:rPr>
              <w:t xml:space="preserve"> </w:t>
            </w:r>
            <w:r w:rsidRPr="005E4210">
              <w:rPr>
                <w:rFonts w:ascii="Arial"/>
                <w:spacing w:val="-1"/>
                <w:sz w:val="20"/>
                <w:szCs w:val="20"/>
              </w:rPr>
              <w:t>which</w:t>
            </w:r>
            <w:r w:rsidRPr="005E4210">
              <w:rPr>
                <w:rFonts w:ascii="Arial"/>
                <w:spacing w:val="6"/>
                <w:sz w:val="20"/>
                <w:szCs w:val="20"/>
              </w:rPr>
              <w:t xml:space="preserve"> </w:t>
            </w:r>
            <w:r w:rsidRPr="005E4210">
              <w:rPr>
                <w:rFonts w:ascii="Arial"/>
                <w:spacing w:val="-1"/>
                <w:sz w:val="20"/>
                <w:szCs w:val="20"/>
              </w:rPr>
              <w:t>contains</w:t>
            </w:r>
            <w:r w:rsidRPr="005E4210">
              <w:rPr>
                <w:rFonts w:ascii="Arial"/>
                <w:spacing w:val="7"/>
                <w:sz w:val="20"/>
                <w:szCs w:val="20"/>
              </w:rPr>
              <w:t xml:space="preserve"> </w:t>
            </w:r>
            <w:r w:rsidRPr="005E4210">
              <w:rPr>
                <w:rFonts w:ascii="Arial"/>
                <w:spacing w:val="-1"/>
                <w:sz w:val="20"/>
                <w:szCs w:val="20"/>
              </w:rPr>
              <w:t>details</w:t>
            </w:r>
            <w:r w:rsidRPr="005E4210">
              <w:rPr>
                <w:rFonts w:ascii="Arial"/>
                <w:spacing w:val="7"/>
                <w:sz w:val="20"/>
                <w:szCs w:val="20"/>
              </w:rPr>
              <w:t xml:space="preserve"> </w:t>
            </w:r>
            <w:r w:rsidRPr="005E4210">
              <w:rPr>
                <w:rFonts w:ascii="Arial"/>
                <w:spacing w:val="-2"/>
                <w:sz w:val="20"/>
                <w:szCs w:val="20"/>
              </w:rPr>
              <w:t>of</w:t>
            </w:r>
            <w:r w:rsidRPr="005E4210">
              <w:rPr>
                <w:rFonts w:ascii="Arial"/>
                <w:spacing w:val="10"/>
                <w:sz w:val="20"/>
                <w:szCs w:val="20"/>
              </w:rPr>
              <w:t xml:space="preserve"> </w:t>
            </w:r>
            <w:r w:rsidRPr="005E4210">
              <w:rPr>
                <w:rFonts w:ascii="Arial"/>
                <w:spacing w:val="-2"/>
                <w:sz w:val="20"/>
                <w:szCs w:val="20"/>
              </w:rPr>
              <w:t>an</w:t>
            </w:r>
            <w:r w:rsidRPr="005E4210">
              <w:rPr>
                <w:rFonts w:ascii="Arial"/>
                <w:spacing w:val="6"/>
                <w:sz w:val="20"/>
                <w:szCs w:val="20"/>
              </w:rPr>
              <w:t xml:space="preserve"> </w:t>
            </w:r>
            <w:r w:rsidRPr="005E4210">
              <w:rPr>
                <w:rFonts w:ascii="Arial"/>
                <w:spacing w:val="-1"/>
                <w:sz w:val="20"/>
                <w:szCs w:val="20"/>
              </w:rPr>
              <w:t>Order,</w:t>
            </w:r>
            <w:r w:rsidRPr="005E4210">
              <w:rPr>
                <w:rFonts w:ascii="Arial"/>
                <w:spacing w:val="31"/>
                <w:sz w:val="20"/>
                <w:szCs w:val="20"/>
              </w:rPr>
              <w:t xml:space="preserve"> </w:t>
            </w:r>
            <w:r w:rsidRPr="005E4210">
              <w:rPr>
                <w:rFonts w:ascii="Arial"/>
                <w:spacing w:val="-1"/>
                <w:sz w:val="20"/>
                <w:szCs w:val="20"/>
              </w:rPr>
              <w:t>together</w:t>
            </w:r>
            <w:r w:rsidRPr="005E4210">
              <w:rPr>
                <w:rFonts w:ascii="Arial"/>
                <w:spacing w:val="30"/>
                <w:sz w:val="20"/>
                <w:szCs w:val="20"/>
              </w:rPr>
              <w:t xml:space="preserve"> </w:t>
            </w:r>
            <w:r w:rsidRPr="005E4210">
              <w:rPr>
                <w:rFonts w:ascii="Arial"/>
                <w:spacing w:val="-2"/>
                <w:sz w:val="20"/>
                <w:szCs w:val="20"/>
              </w:rPr>
              <w:t>with</w:t>
            </w:r>
            <w:r w:rsidRPr="005E4210">
              <w:rPr>
                <w:rFonts w:ascii="Arial"/>
                <w:spacing w:val="29"/>
                <w:sz w:val="20"/>
                <w:szCs w:val="20"/>
              </w:rPr>
              <w:t xml:space="preserve"> </w:t>
            </w:r>
            <w:r w:rsidRPr="005E4210">
              <w:rPr>
                <w:rFonts w:ascii="Arial"/>
                <w:spacing w:val="-1"/>
                <w:sz w:val="20"/>
                <w:szCs w:val="20"/>
              </w:rPr>
              <w:t>other</w:t>
            </w:r>
            <w:r w:rsidRPr="005E4210">
              <w:rPr>
                <w:rFonts w:ascii="Arial"/>
                <w:spacing w:val="28"/>
                <w:sz w:val="20"/>
                <w:szCs w:val="20"/>
              </w:rPr>
              <w:t xml:space="preserve"> </w:t>
            </w:r>
            <w:r w:rsidRPr="005E4210">
              <w:rPr>
                <w:rFonts w:ascii="Arial"/>
                <w:spacing w:val="-1"/>
                <w:sz w:val="20"/>
                <w:szCs w:val="20"/>
              </w:rPr>
              <w:t>information</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relation</w:t>
            </w:r>
            <w:r w:rsidRPr="005E4210">
              <w:rPr>
                <w:rFonts w:ascii="Arial"/>
                <w:spacing w:val="27"/>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such</w:t>
            </w:r>
            <w:r w:rsidRPr="005E4210">
              <w:rPr>
                <w:rFonts w:ascii="Arial"/>
                <w:spacing w:val="29"/>
                <w:sz w:val="20"/>
                <w:szCs w:val="20"/>
              </w:rPr>
              <w:t xml:space="preserve"> </w:t>
            </w:r>
            <w:r w:rsidRPr="005E4210">
              <w:rPr>
                <w:rFonts w:ascii="Arial"/>
                <w:spacing w:val="-1"/>
                <w:sz w:val="20"/>
                <w:szCs w:val="20"/>
              </w:rPr>
              <w:t>Order,</w:t>
            </w:r>
            <w:r w:rsidRPr="005E4210">
              <w:rPr>
                <w:rFonts w:ascii="Arial"/>
                <w:spacing w:val="29"/>
                <w:sz w:val="20"/>
                <w:szCs w:val="20"/>
              </w:rPr>
              <w:t xml:space="preserve"> </w:t>
            </w:r>
            <w:r w:rsidRPr="005E4210">
              <w:rPr>
                <w:rFonts w:ascii="Arial"/>
                <w:spacing w:val="-2"/>
                <w:sz w:val="20"/>
                <w:szCs w:val="20"/>
              </w:rPr>
              <w:t>including</w:t>
            </w:r>
            <w:r w:rsidRPr="005E4210">
              <w:rPr>
                <w:rFonts w:ascii="Arial"/>
                <w:spacing w:val="46"/>
                <w:sz w:val="20"/>
                <w:szCs w:val="20"/>
              </w:rPr>
              <w:t xml:space="preserve"> </w:t>
            </w:r>
            <w:r w:rsidRPr="005E4210">
              <w:rPr>
                <w:rFonts w:ascii="Arial"/>
                <w:spacing w:val="-2"/>
                <w:sz w:val="20"/>
                <w:szCs w:val="20"/>
              </w:rPr>
              <w:t>without</w:t>
            </w:r>
            <w:r w:rsidRPr="005E4210">
              <w:rPr>
                <w:rFonts w:ascii="Arial"/>
                <w:spacing w:val="45"/>
                <w:sz w:val="20"/>
                <w:szCs w:val="20"/>
              </w:rPr>
              <w:t xml:space="preserve"> </w:t>
            </w:r>
            <w:r w:rsidRPr="005E4210">
              <w:rPr>
                <w:rFonts w:ascii="Arial"/>
                <w:spacing w:val="-1"/>
                <w:sz w:val="20"/>
                <w:szCs w:val="20"/>
              </w:rPr>
              <w:t>limitation</w:t>
            </w:r>
            <w:r w:rsidRPr="005E4210">
              <w:rPr>
                <w:rFonts w:ascii="Arial"/>
                <w:spacing w:val="43"/>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description</w:t>
            </w:r>
            <w:r w:rsidRPr="005E4210">
              <w:rPr>
                <w:rFonts w:ascii="Arial"/>
                <w:spacing w:val="43"/>
                <w:sz w:val="20"/>
                <w:szCs w:val="20"/>
              </w:rPr>
              <w:t xml:space="preserve"> </w:t>
            </w:r>
            <w:r w:rsidRPr="005E4210">
              <w:rPr>
                <w:rFonts w:ascii="Arial"/>
                <w:spacing w:val="-2"/>
                <w:sz w:val="20"/>
                <w:szCs w:val="20"/>
              </w:rPr>
              <w:t>of</w:t>
            </w:r>
            <w:r w:rsidRPr="005E4210">
              <w:rPr>
                <w:rFonts w:ascii="Arial"/>
                <w:spacing w:val="42"/>
                <w:sz w:val="20"/>
                <w:szCs w:val="20"/>
              </w:rPr>
              <w:t xml:space="preserve"> </w:t>
            </w:r>
            <w:r w:rsidRPr="005E4210">
              <w:rPr>
                <w:rFonts w:ascii="Arial"/>
                <w:spacing w:val="-1"/>
                <w:sz w:val="20"/>
                <w:szCs w:val="20"/>
              </w:rPr>
              <w:t>the</w:t>
            </w:r>
            <w:r w:rsidRPr="005E4210">
              <w:rPr>
                <w:rFonts w:ascii="Arial"/>
                <w:spacing w:val="44"/>
                <w:sz w:val="20"/>
                <w:szCs w:val="20"/>
              </w:rPr>
              <w:t xml:space="preserve"> </w:t>
            </w:r>
            <w:r w:rsidRPr="005E4210">
              <w:rPr>
                <w:rFonts w:ascii="Arial"/>
                <w:spacing w:val="-1"/>
                <w:sz w:val="20"/>
                <w:szCs w:val="20"/>
              </w:rPr>
              <w:t>Goods</w:t>
            </w:r>
            <w:r w:rsidRPr="005E4210">
              <w:rPr>
                <w:rFonts w:ascii="Arial"/>
                <w:spacing w:val="38"/>
                <w:sz w:val="20"/>
                <w:szCs w:val="20"/>
              </w:rPr>
              <w:t xml:space="preserve"> </w:t>
            </w:r>
            <w:r w:rsidRPr="005E4210">
              <w:rPr>
                <w:rFonts w:ascii="Arial"/>
                <w:spacing w:val="-1"/>
                <w:sz w:val="20"/>
                <w:szCs w:val="20"/>
              </w:rPr>
              <w:t>and/or Services</w:t>
            </w:r>
            <w:r w:rsidRPr="005E4210">
              <w:rPr>
                <w:rFonts w:ascii="Arial"/>
                <w:spacing w:val="1"/>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2"/>
                <w:sz w:val="20"/>
                <w:szCs w:val="20"/>
              </w:rPr>
              <w:t>supplied;</w:t>
            </w:r>
          </w:p>
        </w:tc>
      </w:tr>
      <w:tr w:rsidR="000142CC" w:rsidRPr="005E4210" w:rsidTr="007853DE">
        <w:trPr>
          <w:trHeight w:hRule="exact" w:val="851"/>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"Other Supplier"</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spacing w:val="-1"/>
                <w:sz w:val="20"/>
                <w:szCs w:val="20"/>
              </w:rPr>
            </w:pPr>
            <w:r w:rsidRPr="005E4210">
              <w:rPr>
                <w:rFonts w:ascii="Arial"/>
                <w:spacing w:val="-1"/>
                <w:sz w:val="20"/>
                <w:szCs w:val="20"/>
              </w:rPr>
              <w:t>means</w:t>
            </w:r>
            <w:r w:rsidRPr="005E4210">
              <w:rPr>
                <w:rFonts w:ascii="Arial"/>
                <w:spacing w:val="19"/>
                <w:sz w:val="20"/>
                <w:szCs w:val="20"/>
              </w:rPr>
              <w:t xml:space="preserve"> </w:t>
            </w:r>
            <w:r w:rsidRPr="005E4210">
              <w:rPr>
                <w:rFonts w:ascii="Arial"/>
                <w:spacing w:val="-1"/>
                <w:sz w:val="20"/>
                <w:szCs w:val="20"/>
              </w:rPr>
              <w:t>any</w:t>
            </w:r>
            <w:r w:rsidRPr="005E4210">
              <w:rPr>
                <w:rFonts w:ascii="Arial"/>
                <w:spacing w:val="16"/>
                <w:sz w:val="20"/>
                <w:szCs w:val="20"/>
              </w:rPr>
              <w:t xml:space="preserve"> </w:t>
            </w:r>
            <w:r w:rsidRPr="005E4210">
              <w:rPr>
                <w:rFonts w:ascii="Arial"/>
                <w:spacing w:val="-1"/>
                <w:sz w:val="20"/>
                <w:szCs w:val="20"/>
              </w:rPr>
              <w:t>supplier</w:t>
            </w:r>
            <w:r w:rsidRPr="005E4210">
              <w:rPr>
                <w:rFonts w:ascii="Arial"/>
                <w:spacing w:val="20"/>
                <w:sz w:val="20"/>
                <w:szCs w:val="20"/>
              </w:rPr>
              <w:t xml:space="preserve"> </w:t>
            </w:r>
            <w:r w:rsidRPr="005E4210">
              <w:rPr>
                <w:rFonts w:ascii="Arial"/>
                <w:sz w:val="20"/>
                <w:szCs w:val="20"/>
              </w:rPr>
              <w:t>to</w:t>
            </w:r>
            <w:r w:rsidRPr="005E4210">
              <w:rPr>
                <w:rFonts w:ascii="Arial"/>
                <w:spacing w:val="18"/>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1"/>
                <w:sz w:val="20"/>
                <w:szCs w:val="20"/>
              </w:rPr>
              <w:t>Customer</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17"/>
                <w:sz w:val="20"/>
                <w:szCs w:val="20"/>
              </w:rPr>
              <w:t xml:space="preserve"> </w:t>
            </w:r>
            <w:r w:rsidRPr="005E4210">
              <w:rPr>
                <w:rFonts w:ascii="Arial"/>
                <w:spacing w:val="-1"/>
                <w:sz w:val="20"/>
                <w:szCs w:val="20"/>
              </w:rPr>
              <w:t>than</w:t>
            </w:r>
            <w:r w:rsidRPr="005E4210">
              <w:rPr>
                <w:rFonts w:ascii="Arial"/>
                <w:spacing w:val="18"/>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1"/>
                <w:sz w:val="20"/>
                <w:szCs w:val="20"/>
              </w:rPr>
              <w:t>Supplier)</w:t>
            </w:r>
            <w:r w:rsidRPr="005E4210">
              <w:rPr>
                <w:rFonts w:ascii="Arial"/>
                <w:spacing w:val="2"/>
                <w:sz w:val="20"/>
                <w:szCs w:val="20"/>
              </w:rPr>
              <w:t xml:space="preserve"> </w:t>
            </w:r>
            <w:r w:rsidRPr="005E4210">
              <w:rPr>
                <w:rFonts w:ascii="Arial"/>
                <w:spacing w:val="-2"/>
                <w:sz w:val="20"/>
                <w:szCs w:val="20"/>
              </w:rPr>
              <w:t>which</w:t>
            </w:r>
            <w:r w:rsidRPr="005E4210">
              <w:rPr>
                <w:rFonts w:ascii="Arial"/>
                <w:spacing w:val="1"/>
                <w:sz w:val="20"/>
                <w:szCs w:val="20"/>
              </w:rPr>
              <w:t xml:space="preserve"> </w:t>
            </w:r>
            <w:r w:rsidRPr="005E4210">
              <w:rPr>
                <w:rFonts w:ascii="Arial"/>
                <w:spacing w:val="-1"/>
                <w:sz w:val="20"/>
                <w:szCs w:val="20"/>
              </w:rPr>
              <w:t>is</w:t>
            </w:r>
            <w:r w:rsidRPr="005E4210">
              <w:rPr>
                <w:rFonts w:ascii="Arial"/>
                <w:spacing w:val="-2"/>
                <w:sz w:val="20"/>
                <w:szCs w:val="20"/>
              </w:rPr>
              <w:t xml:space="preserve"> </w:t>
            </w:r>
            <w:r w:rsidRPr="005E4210">
              <w:rPr>
                <w:rFonts w:ascii="Arial"/>
                <w:spacing w:val="-1"/>
                <w:sz w:val="20"/>
                <w:szCs w:val="20"/>
              </w:rPr>
              <w:t>notified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Supplier</w:t>
            </w:r>
            <w:r w:rsidRPr="005E4210">
              <w:rPr>
                <w:rFonts w:ascii="Arial"/>
                <w:spacing w:val="-1"/>
                <w:sz w:val="20"/>
                <w:szCs w:val="20"/>
              </w:rPr>
              <w:t xml:space="preserve"> </w:t>
            </w:r>
            <w:r w:rsidRPr="005E4210">
              <w:rPr>
                <w:rFonts w:ascii="Arial"/>
                <w:sz w:val="20"/>
                <w:szCs w:val="20"/>
              </w:rPr>
              <w:t>from</w:t>
            </w:r>
            <w:r w:rsidRPr="005E4210">
              <w:rPr>
                <w:rFonts w:ascii="Arial"/>
                <w:spacing w:val="-3"/>
                <w:sz w:val="20"/>
                <w:szCs w:val="20"/>
              </w:rPr>
              <w:t xml:space="preserve"> </w:t>
            </w:r>
            <w:r w:rsidRPr="005E4210">
              <w:rPr>
                <w:rFonts w:ascii="Arial"/>
                <w:spacing w:val="-1"/>
                <w:sz w:val="20"/>
                <w:szCs w:val="20"/>
              </w:rPr>
              <w:t>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r w:rsidRPr="005E4210">
              <w:rPr>
                <w:rFonts w:ascii="Arial"/>
                <w:spacing w:val="45"/>
                <w:sz w:val="20"/>
                <w:szCs w:val="20"/>
              </w:rPr>
              <w:t xml:space="preserve"> </w:t>
            </w:r>
            <w:r w:rsidRPr="005E4210">
              <w:rPr>
                <w:rFonts w:ascii="Arial"/>
                <w:spacing w:val="-1"/>
                <w:sz w:val="20"/>
                <w:szCs w:val="20"/>
              </w:rPr>
              <w:t xml:space="preserve">and/or </w:t>
            </w:r>
            <w:r w:rsidRPr="005E4210">
              <w:rPr>
                <w:rFonts w:ascii="Arial"/>
                <w:spacing w:val="-2"/>
                <w:sz w:val="20"/>
                <w:szCs w:val="20"/>
              </w:rPr>
              <w:t>of</w:t>
            </w:r>
            <w:r w:rsidRPr="005E4210">
              <w:rPr>
                <w:rFonts w:ascii="Arial"/>
                <w:spacing w:val="2"/>
                <w:sz w:val="20"/>
                <w:szCs w:val="20"/>
              </w:rPr>
              <w:t xml:space="preserve"> </w:t>
            </w:r>
            <w:r w:rsidRPr="005E4210">
              <w:rPr>
                <w:rFonts w:ascii="Arial"/>
                <w:spacing w:val="-2"/>
                <w:sz w:val="20"/>
                <w:szCs w:val="20"/>
              </w:rPr>
              <w:t>which</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should</w:t>
            </w:r>
            <w:r w:rsidRPr="005E4210">
              <w:rPr>
                <w:rFonts w:ascii="Arial"/>
                <w:sz w:val="20"/>
                <w:szCs w:val="20"/>
              </w:rPr>
              <w:t xml:space="preserve"> </w:t>
            </w:r>
            <w:r w:rsidRPr="005E4210">
              <w:rPr>
                <w:rFonts w:ascii="Arial"/>
                <w:spacing w:val="-2"/>
                <w:sz w:val="20"/>
                <w:szCs w:val="20"/>
              </w:rPr>
              <w:t>have</w:t>
            </w:r>
            <w:r w:rsidRPr="005E4210">
              <w:rPr>
                <w:rFonts w:ascii="Arial"/>
                <w:sz w:val="20"/>
                <w:szCs w:val="20"/>
              </w:rPr>
              <w:t xml:space="preserve"> </w:t>
            </w:r>
            <w:r w:rsidRPr="005E4210">
              <w:rPr>
                <w:rFonts w:ascii="Arial"/>
                <w:spacing w:val="-1"/>
                <w:sz w:val="20"/>
                <w:szCs w:val="20"/>
              </w:rPr>
              <w:t>been</w:t>
            </w:r>
            <w:r w:rsidRPr="005E4210">
              <w:rPr>
                <w:rFonts w:ascii="Arial"/>
                <w:sz w:val="20"/>
                <w:szCs w:val="20"/>
              </w:rPr>
              <w:t xml:space="preserve"> </w:t>
            </w:r>
            <w:r w:rsidRPr="005E4210">
              <w:rPr>
                <w:rFonts w:ascii="Arial"/>
                <w:spacing w:val="-2"/>
                <w:sz w:val="20"/>
                <w:szCs w:val="20"/>
              </w:rPr>
              <w:t>aware</w:t>
            </w:r>
          </w:p>
        </w:tc>
      </w:tr>
      <w:tr w:rsidR="007853DE" w:rsidRPr="005E4210" w:rsidTr="007853DE">
        <w:trPr>
          <w:trHeight w:hRule="exact" w:val="851"/>
        </w:trPr>
        <w:tc>
          <w:tcPr>
            <w:tcW w:w="2410" w:type="dxa"/>
            <w:tcBorders>
              <w:top w:val="single" w:sz="7" w:space="0" w:color="000000"/>
              <w:left w:val="single" w:sz="5" w:space="0" w:color="000000"/>
              <w:bottom w:val="single" w:sz="7" w:space="0" w:color="000000"/>
              <w:right w:val="single" w:sz="7" w:space="0" w:color="000000"/>
            </w:tcBorders>
          </w:tcPr>
          <w:p w:rsidR="007853DE" w:rsidRPr="005E4210" w:rsidRDefault="007853DE"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"Over-Delivered</w:t>
            </w:r>
            <w:r w:rsidRPr="005E4210">
              <w:rPr>
                <w:rFonts w:ascii="Arial"/>
                <w:b/>
                <w:spacing w:val="22"/>
                <w:sz w:val="20"/>
                <w:szCs w:val="20"/>
              </w:rPr>
              <w:t xml:space="preserve"> </w:t>
            </w: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7853DE" w:rsidRPr="005E4210" w:rsidRDefault="007853DE" w:rsidP="000142CC">
            <w:pPr>
              <w:pStyle w:val="TableParagraph"/>
              <w:ind w:left="270" w:right="97"/>
              <w:jc w:val="both"/>
              <w:rPr>
                <w:rFonts w:ascii="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31"/>
                <w:sz w:val="20"/>
                <w:szCs w:val="20"/>
              </w:rPr>
              <w:t xml:space="preserve"> </w:t>
            </w:r>
            <w:r w:rsidRPr="005E4210">
              <w:rPr>
                <w:rFonts w:ascii="Arial"/>
                <w:sz w:val="20"/>
                <w:szCs w:val="20"/>
              </w:rPr>
              <w:t xml:space="preserve">the </w:t>
            </w:r>
            <w:r w:rsidRPr="005E4210">
              <w:rPr>
                <w:rFonts w:ascii="Arial"/>
                <w:spacing w:val="30"/>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30"/>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30"/>
                <w:sz w:val="20"/>
                <w:szCs w:val="20"/>
              </w:rPr>
              <w:t xml:space="preserve"> </w:t>
            </w:r>
            <w:r w:rsidRPr="005E4210">
              <w:rPr>
                <w:rFonts w:ascii="Arial"/>
                <w:sz w:val="20"/>
                <w:szCs w:val="20"/>
              </w:rPr>
              <w:t xml:space="preserve">to </w:t>
            </w:r>
            <w:r w:rsidRPr="005E4210">
              <w:rPr>
                <w:rFonts w:ascii="Arial"/>
                <w:spacing w:val="30"/>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31"/>
                <w:sz w:val="20"/>
                <w:szCs w:val="20"/>
              </w:rPr>
              <w:t xml:space="preserve"> </w:t>
            </w:r>
            <w:r w:rsidRPr="005E4210">
              <w:rPr>
                <w:rFonts w:ascii="Arial"/>
                <w:spacing w:val="-1"/>
                <w:sz w:val="20"/>
                <w:szCs w:val="20"/>
              </w:rPr>
              <w:t>Clause</w:t>
            </w:r>
            <w:r w:rsidRPr="005E4210">
              <w:rPr>
                <w:rFonts w:ascii="Arial"/>
                <w:sz w:val="20"/>
                <w:szCs w:val="20"/>
              </w:rPr>
              <w:t xml:space="preserve"> </w:t>
            </w:r>
            <w:r w:rsidRPr="005E4210">
              <w:rPr>
                <w:rFonts w:ascii="Arial"/>
                <w:spacing w:val="31"/>
                <w:sz w:val="20"/>
                <w:szCs w:val="20"/>
              </w:rPr>
              <w:t xml:space="preserve"> </w:t>
            </w:r>
            <w:hyperlink w:anchor="_bookmark84" w:history="1">
              <w:r w:rsidRPr="005E4210">
                <w:rPr>
                  <w:rFonts w:ascii="Arial"/>
                  <w:spacing w:val="-1"/>
                  <w:sz w:val="20"/>
                  <w:szCs w:val="20"/>
                </w:rPr>
                <w:t>9.4.1</w:t>
              </w:r>
            </w:hyperlink>
            <w:r w:rsidRPr="005E4210">
              <w:rPr>
                <w:rFonts w:ascii="Arial"/>
                <w:sz w:val="20"/>
                <w:szCs w:val="20"/>
              </w:rPr>
              <w:t xml:space="preserve"> </w:t>
            </w:r>
            <w:r w:rsidRPr="005E4210">
              <w:rPr>
                <w:rFonts w:ascii="Arial"/>
                <w:spacing w:val="30"/>
                <w:sz w:val="20"/>
                <w:szCs w:val="20"/>
              </w:rPr>
              <w:t xml:space="preserve"> </w:t>
            </w:r>
            <w:r w:rsidRPr="005E4210">
              <w:rPr>
                <w:rFonts w:ascii="Arial"/>
                <w:spacing w:val="-1"/>
                <w:sz w:val="20"/>
                <w:szCs w:val="20"/>
              </w:rPr>
              <w:t>(Over-</w:t>
            </w:r>
            <w:r w:rsidRPr="005E4210">
              <w:rPr>
                <w:rFonts w:ascii="Arial"/>
                <w:spacing w:val="29"/>
                <w:sz w:val="20"/>
                <w:szCs w:val="20"/>
              </w:rPr>
              <w:t xml:space="preserve"> </w:t>
            </w:r>
            <w:r w:rsidRPr="005E4210">
              <w:rPr>
                <w:rFonts w:ascii="Arial"/>
                <w:spacing w:val="-1"/>
                <w:sz w:val="20"/>
                <w:szCs w:val="20"/>
              </w:rPr>
              <w:t>Delivered</w:t>
            </w:r>
            <w:r w:rsidRPr="005E4210">
              <w:rPr>
                <w:rFonts w:ascii="Arial"/>
                <w:sz w:val="20"/>
                <w:szCs w:val="20"/>
              </w:rPr>
              <w:t xml:space="preserve"> </w:t>
            </w:r>
            <w:r w:rsidRPr="005E4210">
              <w:rPr>
                <w:rFonts w:ascii="Arial"/>
                <w:spacing w:val="-1"/>
                <w:sz w:val="20"/>
                <w:szCs w:val="20"/>
              </w:rPr>
              <w:t>Goods);</w:t>
            </w:r>
          </w:p>
        </w:tc>
      </w:tr>
    </w:tbl>
    <w:p w:rsidR="00A3074A" w:rsidRPr="005E4210" w:rsidRDefault="00A3074A" w:rsidP="008918FA">
      <w:pPr>
        <w:rPr>
          <w:rFonts w:ascii="Times New Roman" w:eastAsia="Times New Roman" w:hAnsi="Times New Roman" w:cs="Times New Roman"/>
          <w:sz w:val="20"/>
          <w:szCs w:val="20"/>
        </w:r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7853DE">
        <w:trPr>
          <w:trHeight w:hRule="exact" w:val="186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"Overhead"</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those</w:t>
            </w:r>
            <w:r w:rsidRPr="005E4210">
              <w:rPr>
                <w:rFonts w:ascii="Arial" w:eastAsia="Arial" w:hAnsi="Arial" w:cs="Arial"/>
                <w:spacing w:val="46"/>
                <w:sz w:val="20"/>
                <w:szCs w:val="20"/>
              </w:rPr>
              <w:t xml:space="preserve"> </w:t>
            </w:r>
            <w:r w:rsidRPr="005E4210">
              <w:rPr>
                <w:rFonts w:ascii="Arial" w:eastAsia="Arial" w:hAnsi="Arial" w:cs="Arial"/>
                <w:spacing w:val="-2"/>
                <w:sz w:val="20"/>
                <w:szCs w:val="20"/>
              </w:rPr>
              <w:t>amounts</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which</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are</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intended</w:t>
            </w:r>
            <w:r w:rsidRPr="005E4210">
              <w:rPr>
                <w:rFonts w:ascii="Arial" w:eastAsia="Arial" w:hAnsi="Arial" w:cs="Arial"/>
                <w:spacing w:val="46"/>
                <w:sz w:val="20"/>
                <w:szCs w:val="20"/>
              </w:rPr>
              <w:t xml:space="preserve"> </w:t>
            </w:r>
            <w:r w:rsidRPr="005E4210">
              <w:rPr>
                <w:rFonts w:ascii="Arial" w:eastAsia="Arial" w:hAnsi="Arial" w:cs="Arial"/>
                <w:sz w:val="20"/>
                <w:szCs w:val="20"/>
              </w:rPr>
              <w:t>to</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recover</w:t>
            </w:r>
            <w:r w:rsidRPr="005E4210">
              <w:rPr>
                <w:rFonts w:ascii="Arial" w:eastAsia="Arial" w:hAnsi="Arial" w:cs="Arial"/>
                <w:spacing w:val="47"/>
                <w:sz w:val="20"/>
                <w:szCs w:val="20"/>
              </w:rPr>
              <w:t xml:space="preserve"> </w:t>
            </w:r>
            <w:r w:rsidRPr="005E4210">
              <w:rPr>
                <w:rFonts w:ascii="Arial" w:eastAsia="Arial" w:hAnsi="Arial" w:cs="Arial"/>
                <w:sz w:val="20"/>
                <w:szCs w:val="20"/>
              </w:rPr>
              <w:t>a</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proportion</w:t>
            </w:r>
            <w:r w:rsidRPr="005E4210">
              <w:rPr>
                <w:rFonts w:ascii="Arial" w:eastAsia="Arial" w:hAnsi="Arial" w:cs="Arial"/>
                <w:spacing w:val="36"/>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0"/>
                <w:sz w:val="20"/>
                <w:szCs w:val="20"/>
              </w:rPr>
              <w:t xml:space="preserve"> </w:t>
            </w:r>
            <w:r w:rsidRPr="005E4210">
              <w:rPr>
                <w:rFonts w:ascii="Arial" w:eastAsia="Arial" w:hAnsi="Arial" w:cs="Arial"/>
                <w:sz w:val="20"/>
                <w:szCs w:val="20"/>
              </w:rPr>
              <w:t>the</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8"/>
                <w:sz w:val="20"/>
                <w:szCs w:val="20"/>
              </w:rPr>
              <w:t xml:space="preserve"> </w:t>
            </w:r>
            <w:r w:rsidRPr="005E4210">
              <w:rPr>
                <w:rFonts w:ascii="Arial" w:eastAsia="Arial" w:hAnsi="Arial" w:cs="Arial"/>
                <w:sz w:val="20"/>
                <w:szCs w:val="20"/>
              </w:rPr>
              <w:t>the</w:t>
            </w:r>
            <w:r w:rsidRPr="005E4210">
              <w:rPr>
                <w:rFonts w:ascii="Arial" w:eastAsia="Arial" w:hAnsi="Arial" w:cs="Arial"/>
                <w:spacing w:val="36"/>
                <w:sz w:val="20"/>
                <w:szCs w:val="20"/>
              </w:rPr>
              <w:t xml:space="preserve"> </w:t>
            </w:r>
            <w:r w:rsidRPr="005E4210">
              <w:rPr>
                <w:rFonts w:ascii="Arial" w:eastAsia="Arial" w:hAnsi="Arial" w:cs="Arial"/>
                <w:spacing w:val="-1"/>
                <w:sz w:val="20"/>
                <w:szCs w:val="20"/>
              </w:rPr>
              <w:t>Key</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Sub-Contractor’s</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37"/>
                <w:sz w:val="20"/>
                <w:szCs w:val="20"/>
              </w:rPr>
              <w:t xml:space="preserve"> </w:t>
            </w:r>
            <w:r w:rsidRPr="005E4210">
              <w:rPr>
                <w:rFonts w:ascii="Arial" w:eastAsia="Arial" w:hAnsi="Arial" w:cs="Arial"/>
                <w:sz w:val="20"/>
                <w:szCs w:val="20"/>
              </w:rPr>
              <w:t>the</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context</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requires)</w:t>
            </w:r>
            <w:r w:rsidRPr="005E4210">
              <w:rPr>
                <w:rFonts w:ascii="Arial" w:eastAsia="Arial" w:hAnsi="Arial" w:cs="Arial"/>
                <w:spacing w:val="40"/>
                <w:sz w:val="20"/>
                <w:szCs w:val="20"/>
              </w:rPr>
              <w:t xml:space="preserve"> </w:t>
            </w:r>
            <w:r w:rsidRPr="005E4210">
              <w:rPr>
                <w:rFonts w:ascii="Arial" w:eastAsia="Arial" w:hAnsi="Arial" w:cs="Arial"/>
                <w:spacing w:val="-2"/>
                <w:sz w:val="20"/>
                <w:szCs w:val="20"/>
              </w:rPr>
              <w:t>indirect</w:t>
            </w:r>
            <w:r w:rsidRPr="005E4210">
              <w:rPr>
                <w:rFonts w:ascii="Arial" w:eastAsia="Arial" w:hAnsi="Arial" w:cs="Arial"/>
                <w:spacing w:val="40"/>
                <w:sz w:val="20"/>
                <w:szCs w:val="20"/>
              </w:rPr>
              <w:t xml:space="preserve"> </w:t>
            </w:r>
            <w:r w:rsidRPr="005E4210">
              <w:rPr>
                <w:rFonts w:ascii="Arial" w:eastAsia="Arial" w:hAnsi="Arial" w:cs="Arial"/>
                <w:spacing w:val="-2"/>
                <w:sz w:val="20"/>
                <w:szCs w:val="20"/>
              </w:rPr>
              <w:t>corporate</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financing,</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marketing,</w:t>
            </w:r>
            <w:r w:rsidRPr="005E4210">
              <w:rPr>
                <w:rFonts w:ascii="Arial" w:eastAsia="Arial" w:hAnsi="Arial" w:cs="Arial"/>
                <w:spacing w:val="23"/>
                <w:sz w:val="20"/>
                <w:szCs w:val="20"/>
              </w:rPr>
              <w:t xml:space="preserve"> </w:t>
            </w:r>
            <w:r w:rsidRPr="005E4210">
              <w:rPr>
                <w:rFonts w:ascii="Arial" w:eastAsia="Arial" w:hAnsi="Arial" w:cs="Arial"/>
                <w:spacing w:val="-1"/>
                <w:sz w:val="20"/>
                <w:szCs w:val="20"/>
              </w:rPr>
              <w:t>advertising,</w:t>
            </w:r>
            <w:r w:rsidRPr="005E4210">
              <w:rPr>
                <w:rFonts w:ascii="Arial" w:eastAsia="Arial" w:hAnsi="Arial" w:cs="Arial"/>
                <w:spacing w:val="21"/>
                <w:sz w:val="20"/>
                <w:szCs w:val="20"/>
              </w:rPr>
              <w:t xml:space="preserve"> </w:t>
            </w:r>
            <w:r w:rsidRPr="005E4210">
              <w:rPr>
                <w:rFonts w:ascii="Arial" w:eastAsia="Arial" w:hAnsi="Arial" w:cs="Arial"/>
                <w:spacing w:val="-2"/>
                <w:sz w:val="20"/>
                <w:szCs w:val="20"/>
              </w:rPr>
              <w:t>research</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development</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insurance</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fines</w:t>
            </w:r>
            <w:r w:rsidRPr="005E4210">
              <w:rPr>
                <w:rFonts w:ascii="Arial" w:eastAsia="Arial" w:hAnsi="Arial" w:cs="Arial"/>
                <w:spacing w:val="48"/>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penalties)</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but</w:t>
            </w:r>
            <w:r w:rsidRPr="005E4210">
              <w:rPr>
                <w:rFonts w:ascii="Arial" w:eastAsia="Arial" w:hAnsi="Arial" w:cs="Arial"/>
                <w:spacing w:val="25"/>
                <w:sz w:val="20"/>
                <w:szCs w:val="20"/>
              </w:rPr>
              <w:t xml:space="preserve"> </w:t>
            </w:r>
            <w:r w:rsidRPr="005E4210">
              <w:rPr>
                <w:rFonts w:ascii="Arial" w:eastAsia="Arial" w:hAnsi="Arial" w:cs="Arial"/>
                <w:spacing w:val="-2"/>
                <w:sz w:val="20"/>
                <w:szCs w:val="20"/>
              </w:rPr>
              <w:t>excluding</w:t>
            </w:r>
            <w:r w:rsidRPr="005E4210">
              <w:rPr>
                <w:rFonts w:ascii="Arial" w:eastAsia="Arial" w:hAnsi="Arial" w:cs="Arial"/>
                <w:spacing w:val="26"/>
                <w:sz w:val="20"/>
                <w:szCs w:val="20"/>
              </w:rPr>
              <w:t xml:space="preserve"> </w:t>
            </w:r>
            <w:r w:rsidRPr="005E4210">
              <w:rPr>
                <w:rFonts w:ascii="Arial" w:eastAsia="Arial" w:hAnsi="Arial" w:cs="Arial"/>
                <w:spacing w:val="-2"/>
                <w:sz w:val="20"/>
                <w:szCs w:val="20"/>
              </w:rPr>
              <w:t>allowable</w:t>
            </w:r>
            <w:r w:rsidRPr="005E4210">
              <w:rPr>
                <w:rFonts w:ascii="Arial" w:eastAsia="Arial" w:hAnsi="Arial" w:cs="Arial"/>
                <w:spacing w:val="23"/>
                <w:sz w:val="20"/>
                <w:szCs w:val="20"/>
              </w:rPr>
              <w:t xml:space="preserve"> </w:t>
            </w:r>
            <w:r w:rsidRPr="005E4210">
              <w:rPr>
                <w:rFonts w:ascii="Arial" w:eastAsia="Arial" w:hAnsi="Arial" w:cs="Arial"/>
                <w:spacing w:val="-1"/>
                <w:sz w:val="20"/>
                <w:szCs w:val="20"/>
              </w:rPr>
              <w:t>indirect</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apportioned</w:t>
            </w:r>
            <w:r w:rsidRPr="005E4210">
              <w:rPr>
                <w:rFonts w:ascii="Arial" w:eastAsia="Arial" w:hAnsi="Arial" w:cs="Arial"/>
                <w:spacing w:val="3"/>
                <w:sz w:val="20"/>
                <w:szCs w:val="20"/>
              </w:rPr>
              <w:t xml:space="preserve"> </w:t>
            </w:r>
            <w:r w:rsidRPr="005E4210">
              <w:rPr>
                <w:rFonts w:ascii="Arial" w:eastAsia="Arial" w:hAnsi="Arial" w:cs="Arial"/>
                <w:sz w:val="20"/>
                <w:szCs w:val="20"/>
              </w:rPr>
              <w:t xml:space="preserve">to </w:t>
            </w:r>
            <w:r w:rsidRPr="005E4210">
              <w:rPr>
                <w:rFonts w:ascii="Arial" w:eastAsia="Arial" w:hAnsi="Arial" w:cs="Arial"/>
                <w:spacing w:val="-1"/>
                <w:sz w:val="20"/>
                <w:szCs w:val="20"/>
              </w:rPr>
              <w:t>facilities</w:t>
            </w:r>
            <w:r w:rsidRPr="005E4210">
              <w:rPr>
                <w:rFonts w:ascii="Arial" w:eastAsia="Arial" w:hAnsi="Arial" w:cs="Arial"/>
                <w:spacing w:val="3"/>
                <w:sz w:val="20"/>
                <w:szCs w:val="20"/>
              </w:rPr>
              <w:t xml:space="preserve"> </w:t>
            </w:r>
            <w:r w:rsidRPr="005E4210">
              <w:rPr>
                <w:rFonts w:ascii="Arial" w:eastAsia="Arial" w:hAnsi="Arial" w:cs="Arial"/>
                <w:spacing w:val="-2"/>
                <w:sz w:val="20"/>
                <w:szCs w:val="20"/>
              </w:rPr>
              <w:t>and</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administration</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
                <w:sz w:val="20"/>
                <w:szCs w:val="20"/>
              </w:rPr>
              <w:t xml:space="preserve"> </w:t>
            </w:r>
            <w:r w:rsidRPr="005E4210">
              <w:rPr>
                <w:rFonts w:ascii="Arial" w:eastAsia="Arial" w:hAnsi="Arial" w:cs="Arial"/>
                <w:sz w:val="20"/>
                <w:szCs w:val="20"/>
              </w:rPr>
              <w:t xml:space="preserve">the </w:t>
            </w:r>
            <w:r w:rsidRPr="005E4210">
              <w:rPr>
                <w:rFonts w:ascii="Arial" w:eastAsia="Arial" w:hAnsi="Arial" w:cs="Arial"/>
                <w:spacing w:val="-2"/>
                <w:sz w:val="20"/>
                <w:szCs w:val="20"/>
              </w:rPr>
              <w:t>provision</w:t>
            </w:r>
            <w:r w:rsidRPr="005E4210">
              <w:rPr>
                <w:rFonts w:ascii="Arial" w:eastAsia="Arial" w:hAnsi="Arial" w:cs="Arial"/>
                <w:spacing w:val="3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Personnel</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accordingly</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included</w:t>
            </w:r>
            <w:r w:rsidRPr="005E4210">
              <w:rPr>
                <w:rFonts w:ascii="Arial" w:eastAsia="Arial" w:hAnsi="Arial" w:cs="Arial"/>
                <w:sz w:val="20"/>
                <w:szCs w:val="20"/>
              </w:rPr>
              <w:t xml:space="preserve"> </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within</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limb</w:t>
            </w:r>
            <w:r w:rsidRPr="005E4210">
              <w:rPr>
                <w:rFonts w:ascii="Arial" w:eastAsia="Arial" w:hAnsi="Arial" w:cs="Arial"/>
                <w:sz w:val="20"/>
                <w:szCs w:val="20"/>
              </w:rPr>
              <w:t xml:space="preserve"> </w:t>
            </w:r>
            <w:r w:rsidRPr="005E4210">
              <w:rPr>
                <w:rFonts w:ascii="Arial" w:eastAsia="Arial" w:hAnsi="Arial" w:cs="Arial"/>
                <w:spacing w:val="-1"/>
                <w:sz w:val="20"/>
                <w:szCs w:val="20"/>
              </w:rPr>
              <w:t xml:space="preserve">(a) </w:t>
            </w:r>
            <w:r w:rsidRPr="005E4210">
              <w:rPr>
                <w:rFonts w:ascii="Arial" w:eastAsia="Arial" w:hAnsi="Arial" w:cs="Arial"/>
                <w:spacing w:val="-2"/>
                <w:sz w:val="20"/>
                <w:szCs w:val="20"/>
              </w:rPr>
              <w:t>of</w:t>
            </w:r>
            <w:r w:rsidRPr="005E4210">
              <w:rPr>
                <w:rFonts w:ascii="Arial" w:eastAsia="Arial" w:hAnsi="Arial" w:cs="Arial"/>
                <w:sz w:val="20"/>
                <w:szCs w:val="20"/>
              </w:rPr>
              <w:t xml:space="preserve"> the </w:t>
            </w:r>
            <w:r w:rsidRPr="005E4210">
              <w:rPr>
                <w:rFonts w:ascii="Arial" w:eastAsia="Arial" w:hAnsi="Arial" w:cs="Arial"/>
                <w:spacing w:val="-1"/>
                <w:sz w:val="20"/>
                <w:szCs w:val="20"/>
              </w:rPr>
              <w:t>definition</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“Costs”;</w:t>
            </w:r>
          </w:p>
        </w:tc>
      </w:tr>
      <w:tr w:rsidR="008918FA" w:rsidRPr="005E4210" w:rsidTr="005B7768">
        <w:trPr>
          <w:trHeight w:hRule="exact" w:val="171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 xml:space="preserve">"Parent </w:t>
            </w:r>
            <w:r w:rsidRPr="005E4210">
              <w:rPr>
                <w:rFonts w:ascii="Arial"/>
                <w:b/>
                <w:spacing w:val="-2"/>
                <w:sz w:val="20"/>
                <w:szCs w:val="20"/>
              </w:rPr>
              <w:t>Company"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52"/>
                <w:sz w:val="20"/>
                <w:szCs w:val="20"/>
              </w:rPr>
              <w:t xml:space="preserve"> </w:t>
            </w:r>
            <w:r w:rsidRPr="005E4210">
              <w:rPr>
                <w:rFonts w:ascii="Arial"/>
                <w:spacing w:val="-1"/>
                <w:sz w:val="20"/>
                <w:szCs w:val="20"/>
              </w:rPr>
              <w:t>any</w:t>
            </w:r>
            <w:r w:rsidRPr="005E4210">
              <w:rPr>
                <w:rFonts w:ascii="Arial"/>
                <w:spacing w:val="50"/>
                <w:sz w:val="20"/>
                <w:szCs w:val="20"/>
              </w:rPr>
              <w:t xml:space="preserve"> </w:t>
            </w:r>
            <w:r w:rsidRPr="005E4210">
              <w:rPr>
                <w:rFonts w:ascii="Arial"/>
                <w:spacing w:val="-1"/>
                <w:sz w:val="20"/>
                <w:szCs w:val="20"/>
              </w:rPr>
              <w:t>company</w:t>
            </w:r>
            <w:r w:rsidRPr="005E4210">
              <w:rPr>
                <w:rFonts w:ascii="Arial"/>
                <w:spacing w:val="47"/>
                <w:sz w:val="20"/>
                <w:szCs w:val="20"/>
              </w:rPr>
              <w:t xml:space="preserve"> </w:t>
            </w:r>
            <w:r w:rsidRPr="005E4210">
              <w:rPr>
                <w:rFonts w:ascii="Arial"/>
                <w:spacing w:val="-1"/>
                <w:sz w:val="20"/>
                <w:szCs w:val="20"/>
              </w:rPr>
              <w:t>which</w:t>
            </w:r>
            <w:r w:rsidRPr="005E4210">
              <w:rPr>
                <w:rFonts w:ascii="Arial"/>
                <w:spacing w:val="52"/>
                <w:sz w:val="20"/>
                <w:szCs w:val="20"/>
              </w:rPr>
              <w:t xml:space="preserve"> </w:t>
            </w:r>
            <w:r w:rsidRPr="005E4210">
              <w:rPr>
                <w:rFonts w:ascii="Arial"/>
                <w:spacing w:val="-1"/>
                <w:sz w:val="20"/>
                <w:szCs w:val="20"/>
              </w:rPr>
              <w:t>is</w:t>
            </w:r>
            <w:r w:rsidRPr="005E4210">
              <w:rPr>
                <w:rFonts w:ascii="Arial"/>
                <w:spacing w:val="52"/>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ultimate</w:t>
            </w:r>
            <w:r w:rsidRPr="005E4210">
              <w:rPr>
                <w:rFonts w:ascii="Arial"/>
                <w:spacing w:val="50"/>
                <w:sz w:val="20"/>
                <w:szCs w:val="20"/>
              </w:rPr>
              <w:t xml:space="preserve"> </w:t>
            </w:r>
            <w:r w:rsidRPr="005E4210">
              <w:rPr>
                <w:rFonts w:ascii="Arial"/>
                <w:spacing w:val="-2"/>
                <w:sz w:val="20"/>
                <w:szCs w:val="20"/>
              </w:rPr>
              <w:t>Holding</w:t>
            </w:r>
            <w:r w:rsidRPr="005E4210">
              <w:rPr>
                <w:rFonts w:ascii="Arial"/>
                <w:spacing w:val="24"/>
                <w:sz w:val="20"/>
                <w:szCs w:val="20"/>
              </w:rPr>
              <w:t xml:space="preserve"> </w:t>
            </w:r>
            <w:r w:rsidRPr="005E4210">
              <w:rPr>
                <w:rFonts w:ascii="Arial"/>
                <w:spacing w:val="-1"/>
                <w:sz w:val="20"/>
                <w:szCs w:val="20"/>
              </w:rPr>
              <w:t>Company</w:t>
            </w:r>
            <w:r w:rsidRPr="005E4210">
              <w:rPr>
                <w:rFonts w:ascii="Arial"/>
                <w:spacing w:val="20"/>
                <w:sz w:val="20"/>
                <w:szCs w:val="20"/>
              </w:rPr>
              <w:t xml:space="preserve"> </w:t>
            </w:r>
            <w:r w:rsidRPr="005E4210">
              <w:rPr>
                <w:rFonts w:ascii="Arial"/>
                <w:spacing w:val="-1"/>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Supplier</w:t>
            </w:r>
            <w:r w:rsidRPr="005E4210">
              <w:rPr>
                <w:rFonts w:ascii="Arial"/>
                <w:spacing w:val="23"/>
                <w:sz w:val="20"/>
                <w:szCs w:val="20"/>
              </w:rPr>
              <w:t xml:space="preserve"> </w:t>
            </w:r>
            <w:r w:rsidRPr="005E4210">
              <w:rPr>
                <w:rFonts w:ascii="Arial"/>
                <w:spacing w:val="-1"/>
                <w:sz w:val="20"/>
                <w:szCs w:val="20"/>
              </w:rPr>
              <w:t>and</w:t>
            </w:r>
            <w:r w:rsidRPr="005E4210">
              <w:rPr>
                <w:rFonts w:ascii="Arial"/>
                <w:spacing w:val="22"/>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is</w:t>
            </w:r>
            <w:r w:rsidRPr="005E4210">
              <w:rPr>
                <w:rFonts w:ascii="Arial"/>
                <w:spacing w:val="22"/>
                <w:sz w:val="20"/>
                <w:szCs w:val="20"/>
              </w:rPr>
              <w:t xml:space="preserve"> </w:t>
            </w:r>
            <w:r w:rsidRPr="005E4210">
              <w:rPr>
                <w:rFonts w:ascii="Arial"/>
                <w:spacing w:val="-1"/>
                <w:sz w:val="20"/>
                <w:szCs w:val="20"/>
              </w:rPr>
              <w:t>either</w:t>
            </w:r>
            <w:r w:rsidRPr="005E4210">
              <w:rPr>
                <w:rFonts w:ascii="Arial"/>
                <w:spacing w:val="23"/>
                <w:sz w:val="20"/>
                <w:szCs w:val="20"/>
              </w:rPr>
              <w:t xml:space="preserve"> </w:t>
            </w:r>
            <w:r w:rsidRPr="005E4210">
              <w:rPr>
                <w:rFonts w:ascii="Arial"/>
                <w:spacing w:val="-1"/>
                <w:sz w:val="20"/>
                <w:szCs w:val="20"/>
              </w:rPr>
              <w:t>responsible</w:t>
            </w:r>
            <w:r w:rsidRPr="005E4210">
              <w:rPr>
                <w:rFonts w:ascii="Arial"/>
                <w:spacing w:val="33"/>
                <w:sz w:val="20"/>
                <w:szCs w:val="20"/>
              </w:rPr>
              <w:t xml:space="preserve"> </w:t>
            </w:r>
            <w:r w:rsidRPr="005E4210">
              <w:rPr>
                <w:rFonts w:ascii="Arial"/>
                <w:spacing w:val="-1"/>
                <w:sz w:val="20"/>
                <w:szCs w:val="20"/>
              </w:rPr>
              <w:t>directly</w:t>
            </w:r>
            <w:r w:rsidRPr="005E4210">
              <w:rPr>
                <w:rFonts w:ascii="Arial"/>
                <w:spacing w:val="19"/>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indirectly</w:t>
            </w:r>
            <w:r w:rsidRPr="005E4210">
              <w:rPr>
                <w:rFonts w:ascii="Arial"/>
                <w:spacing w:val="19"/>
                <w:sz w:val="20"/>
                <w:szCs w:val="20"/>
              </w:rPr>
              <w:t xml:space="preserve"> </w:t>
            </w:r>
            <w:r w:rsidRPr="005E4210">
              <w:rPr>
                <w:rFonts w:ascii="Arial"/>
                <w:sz w:val="20"/>
                <w:szCs w:val="20"/>
              </w:rPr>
              <w:t>for</w:t>
            </w:r>
            <w:r w:rsidRPr="005E4210">
              <w:rPr>
                <w:rFonts w:ascii="Arial"/>
                <w:spacing w:val="20"/>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business</w:t>
            </w:r>
            <w:r w:rsidRPr="005E4210">
              <w:rPr>
                <w:rFonts w:ascii="Arial"/>
                <w:spacing w:val="22"/>
                <w:sz w:val="20"/>
                <w:szCs w:val="20"/>
              </w:rPr>
              <w:t xml:space="preserve"> </w:t>
            </w:r>
            <w:r w:rsidRPr="005E4210">
              <w:rPr>
                <w:rFonts w:ascii="Arial"/>
                <w:spacing w:val="-2"/>
                <w:sz w:val="20"/>
                <w:szCs w:val="20"/>
              </w:rPr>
              <w:t>activities</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4"/>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Supplier</w:t>
            </w:r>
            <w:r w:rsidRPr="005E4210">
              <w:rPr>
                <w:rFonts w:ascii="Arial"/>
                <w:spacing w:val="10"/>
                <w:sz w:val="20"/>
                <w:szCs w:val="20"/>
              </w:rPr>
              <w:t xml:space="preserve"> </w:t>
            </w:r>
            <w:r w:rsidRPr="005E4210">
              <w:rPr>
                <w:rFonts w:ascii="Arial"/>
                <w:spacing w:val="-1"/>
                <w:sz w:val="20"/>
                <w:szCs w:val="20"/>
              </w:rPr>
              <w:t>or</w:t>
            </w:r>
            <w:r w:rsidRPr="005E4210">
              <w:rPr>
                <w:rFonts w:ascii="Arial"/>
                <w:spacing w:val="10"/>
                <w:sz w:val="20"/>
                <w:szCs w:val="20"/>
              </w:rPr>
              <w:t xml:space="preserve"> </w:t>
            </w:r>
            <w:r w:rsidRPr="005E4210">
              <w:rPr>
                <w:rFonts w:ascii="Arial"/>
                <w:spacing w:val="-2"/>
                <w:sz w:val="20"/>
                <w:szCs w:val="20"/>
              </w:rPr>
              <w:t>which</w:t>
            </w:r>
            <w:r w:rsidRPr="005E4210">
              <w:rPr>
                <w:rFonts w:ascii="Arial"/>
                <w:spacing w:val="9"/>
                <w:sz w:val="20"/>
                <w:szCs w:val="20"/>
              </w:rPr>
              <w:t xml:space="preserve"> </w:t>
            </w:r>
            <w:r w:rsidRPr="005E4210">
              <w:rPr>
                <w:rFonts w:ascii="Arial"/>
                <w:spacing w:val="-1"/>
                <w:sz w:val="20"/>
                <w:szCs w:val="20"/>
              </w:rPr>
              <w:t>is</w:t>
            </w:r>
            <w:r w:rsidRPr="005E4210">
              <w:rPr>
                <w:rFonts w:ascii="Arial"/>
                <w:spacing w:val="9"/>
                <w:sz w:val="20"/>
                <w:szCs w:val="20"/>
              </w:rPr>
              <w:t xml:space="preserve"> </w:t>
            </w:r>
            <w:r w:rsidRPr="005E4210">
              <w:rPr>
                <w:rFonts w:ascii="Arial"/>
                <w:sz w:val="20"/>
                <w:szCs w:val="20"/>
              </w:rPr>
              <w:t>engaged</w:t>
            </w:r>
            <w:r w:rsidRPr="005E4210">
              <w:rPr>
                <w:rFonts w:ascii="Arial"/>
                <w:spacing w:val="9"/>
                <w:sz w:val="20"/>
                <w:szCs w:val="20"/>
              </w:rPr>
              <w:t xml:space="preserve"> </w:t>
            </w:r>
            <w:r w:rsidRPr="005E4210">
              <w:rPr>
                <w:rFonts w:ascii="Arial"/>
                <w:spacing w:val="-1"/>
                <w:sz w:val="20"/>
                <w:szCs w:val="20"/>
              </w:rPr>
              <w:t>by</w:t>
            </w:r>
            <w:r w:rsidRPr="005E4210">
              <w:rPr>
                <w:rFonts w:ascii="Arial"/>
                <w:spacing w:val="7"/>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1"/>
                <w:sz w:val="20"/>
                <w:szCs w:val="20"/>
              </w:rPr>
              <w:t>same</w:t>
            </w:r>
            <w:r w:rsidRPr="005E4210">
              <w:rPr>
                <w:rFonts w:ascii="Arial"/>
                <w:spacing w:val="6"/>
                <w:sz w:val="20"/>
                <w:szCs w:val="20"/>
              </w:rPr>
              <w:t xml:space="preserve"> </w:t>
            </w:r>
            <w:r w:rsidRPr="005E4210">
              <w:rPr>
                <w:rFonts w:ascii="Arial"/>
                <w:spacing w:val="-1"/>
                <w:sz w:val="20"/>
                <w:szCs w:val="20"/>
              </w:rPr>
              <w:t>or</w:t>
            </w:r>
            <w:r w:rsidRPr="005E4210">
              <w:rPr>
                <w:rFonts w:ascii="Arial"/>
                <w:spacing w:val="10"/>
                <w:sz w:val="20"/>
                <w:szCs w:val="20"/>
              </w:rPr>
              <w:t xml:space="preserve"> </w:t>
            </w:r>
            <w:r w:rsidRPr="005E4210">
              <w:rPr>
                <w:rFonts w:ascii="Arial"/>
                <w:spacing w:val="-2"/>
                <w:sz w:val="20"/>
                <w:szCs w:val="20"/>
              </w:rPr>
              <w:t>similar</w:t>
            </w:r>
            <w:r w:rsidRPr="005E4210">
              <w:rPr>
                <w:rFonts w:ascii="Arial"/>
                <w:spacing w:val="38"/>
                <w:sz w:val="20"/>
                <w:szCs w:val="20"/>
              </w:rPr>
              <w:t xml:space="preserve"> </w:t>
            </w:r>
            <w:r w:rsidRPr="005E4210">
              <w:rPr>
                <w:rFonts w:ascii="Arial"/>
                <w:spacing w:val="-1"/>
                <w:sz w:val="20"/>
                <w:szCs w:val="20"/>
              </w:rPr>
              <w:t>business</w:t>
            </w:r>
            <w:r w:rsidRPr="005E4210">
              <w:rPr>
                <w:rFonts w:ascii="Arial"/>
                <w:spacing w:val="59"/>
                <w:sz w:val="20"/>
                <w:szCs w:val="20"/>
              </w:rPr>
              <w:t xml:space="preserve"> </w:t>
            </w:r>
            <w:r w:rsidRPr="005E4210">
              <w:rPr>
                <w:rFonts w:ascii="Arial"/>
                <w:sz w:val="20"/>
                <w:szCs w:val="20"/>
              </w:rPr>
              <w:t>to</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Supplier.</w:t>
            </w:r>
            <w:r w:rsidRPr="005E4210">
              <w:rPr>
                <w:rFonts w:ascii="Arial"/>
                <w:spacing w:val="57"/>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term</w:t>
            </w:r>
            <w:r w:rsidRPr="005E4210">
              <w:rPr>
                <w:rFonts w:ascii="Arial"/>
                <w:spacing w:val="59"/>
                <w:sz w:val="20"/>
                <w:szCs w:val="20"/>
              </w:rPr>
              <w:t xml:space="preserve"> </w:t>
            </w:r>
            <w:r w:rsidRPr="005E4210">
              <w:rPr>
                <w:rFonts w:ascii="Arial"/>
                <w:spacing w:val="-2"/>
                <w:sz w:val="20"/>
                <w:szCs w:val="20"/>
              </w:rPr>
              <w:t>"Holding</w:t>
            </w:r>
            <w:r w:rsidRPr="005E4210">
              <w:rPr>
                <w:rFonts w:ascii="Arial"/>
                <w:spacing w:val="61"/>
                <w:sz w:val="20"/>
                <w:szCs w:val="20"/>
              </w:rPr>
              <w:t xml:space="preserve"> </w:t>
            </w:r>
            <w:r w:rsidRPr="005E4210">
              <w:rPr>
                <w:rFonts w:ascii="Arial"/>
                <w:spacing w:val="-2"/>
                <w:sz w:val="20"/>
                <w:szCs w:val="20"/>
              </w:rPr>
              <w:t>or</w:t>
            </w:r>
            <w:r w:rsidRPr="005E4210">
              <w:rPr>
                <w:rFonts w:ascii="Arial"/>
                <w:spacing w:val="57"/>
                <w:sz w:val="20"/>
                <w:szCs w:val="20"/>
              </w:rPr>
              <w:t xml:space="preserve"> </w:t>
            </w:r>
            <w:r w:rsidRPr="005E4210">
              <w:rPr>
                <w:rFonts w:ascii="Arial"/>
                <w:spacing w:val="-1"/>
                <w:sz w:val="20"/>
                <w:szCs w:val="20"/>
              </w:rPr>
              <w:t>Parent</w:t>
            </w:r>
            <w:r w:rsidRPr="005E4210">
              <w:rPr>
                <w:rFonts w:ascii="Arial"/>
                <w:spacing w:val="24"/>
                <w:sz w:val="20"/>
                <w:szCs w:val="20"/>
              </w:rPr>
              <w:t xml:space="preserve"> </w:t>
            </w:r>
            <w:r w:rsidRPr="005E4210">
              <w:rPr>
                <w:rFonts w:ascii="Arial"/>
                <w:spacing w:val="-2"/>
                <w:sz w:val="20"/>
                <w:szCs w:val="20"/>
              </w:rPr>
              <w:t>Company"</w:t>
            </w:r>
            <w:r w:rsidRPr="005E4210">
              <w:rPr>
                <w:rFonts w:ascii="Arial"/>
                <w:spacing w:val="51"/>
                <w:sz w:val="20"/>
                <w:szCs w:val="20"/>
              </w:rPr>
              <w:t xml:space="preserve"> </w:t>
            </w:r>
            <w:r w:rsidRPr="005E4210">
              <w:rPr>
                <w:rFonts w:ascii="Arial"/>
                <w:spacing w:val="-1"/>
                <w:sz w:val="20"/>
                <w:szCs w:val="20"/>
              </w:rPr>
              <w:t>shall</w:t>
            </w:r>
            <w:r w:rsidRPr="005E4210">
              <w:rPr>
                <w:rFonts w:ascii="Arial"/>
                <w:spacing w:val="49"/>
                <w:sz w:val="20"/>
                <w:szCs w:val="20"/>
              </w:rPr>
              <w:t xml:space="preserve"> </w:t>
            </w:r>
            <w:r w:rsidRPr="005E4210">
              <w:rPr>
                <w:rFonts w:ascii="Arial"/>
                <w:spacing w:val="-2"/>
                <w:sz w:val="20"/>
                <w:szCs w:val="20"/>
              </w:rPr>
              <w:t>have</w:t>
            </w:r>
            <w:r w:rsidRPr="005E4210">
              <w:rPr>
                <w:rFonts w:ascii="Arial"/>
                <w:spacing w:val="52"/>
                <w:sz w:val="20"/>
                <w:szCs w:val="20"/>
              </w:rPr>
              <w:t xml:space="preserve"> </w:t>
            </w:r>
            <w:r w:rsidRPr="005E4210">
              <w:rPr>
                <w:rFonts w:ascii="Arial"/>
                <w:sz w:val="20"/>
                <w:szCs w:val="20"/>
              </w:rPr>
              <w:t>the</w:t>
            </w:r>
            <w:r w:rsidRPr="005E4210">
              <w:rPr>
                <w:rFonts w:ascii="Arial"/>
                <w:spacing w:val="47"/>
                <w:sz w:val="20"/>
                <w:szCs w:val="20"/>
              </w:rPr>
              <w:t xml:space="preserve"> </w:t>
            </w:r>
            <w:r w:rsidRPr="005E4210">
              <w:rPr>
                <w:rFonts w:ascii="Arial"/>
                <w:spacing w:val="-1"/>
                <w:sz w:val="20"/>
                <w:szCs w:val="20"/>
              </w:rPr>
              <w:t>meaning</w:t>
            </w:r>
            <w:r w:rsidRPr="005E4210">
              <w:rPr>
                <w:rFonts w:ascii="Arial"/>
                <w:spacing w:val="49"/>
                <w:sz w:val="20"/>
                <w:szCs w:val="20"/>
              </w:rPr>
              <w:t xml:space="preserve"> </w:t>
            </w:r>
            <w:r w:rsidRPr="005E4210">
              <w:rPr>
                <w:rFonts w:ascii="Arial"/>
                <w:spacing w:val="-1"/>
                <w:sz w:val="20"/>
                <w:szCs w:val="20"/>
              </w:rPr>
              <w:t>ascribed</w:t>
            </w:r>
            <w:r w:rsidRPr="005E4210">
              <w:rPr>
                <w:rFonts w:ascii="Arial"/>
                <w:spacing w:val="49"/>
                <w:sz w:val="20"/>
                <w:szCs w:val="20"/>
              </w:rPr>
              <w:t xml:space="preserve"> </w:t>
            </w:r>
            <w:r w:rsidRPr="005E4210">
              <w:rPr>
                <w:rFonts w:ascii="Arial"/>
                <w:spacing w:val="-1"/>
                <w:sz w:val="20"/>
                <w:szCs w:val="20"/>
              </w:rPr>
              <w:t>by</w:t>
            </w:r>
            <w:r w:rsidRPr="005E4210">
              <w:rPr>
                <w:rFonts w:ascii="Arial"/>
                <w:spacing w:val="48"/>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Companies</w:t>
            </w:r>
            <w:r w:rsidRPr="005E4210">
              <w:rPr>
                <w:rFonts w:ascii="Arial"/>
                <w:spacing w:val="2"/>
                <w:sz w:val="20"/>
                <w:szCs w:val="20"/>
              </w:rPr>
              <w:t xml:space="preserve"> </w:t>
            </w:r>
            <w:r w:rsidRPr="005E4210">
              <w:rPr>
                <w:rFonts w:ascii="Arial"/>
                <w:spacing w:val="-1"/>
                <w:sz w:val="20"/>
                <w:szCs w:val="20"/>
              </w:rPr>
              <w:t>Act</w:t>
            </w:r>
            <w:r w:rsidRPr="005E4210">
              <w:rPr>
                <w:rFonts w:ascii="Arial"/>
                <w:spacing w:val="1"/>
                <w:sz w:val="20"/>
                <w:szCs w:val="20"/>
              </w:rPr>
              <w:t xml:space="preserve"> </w:t>
            </w:r>
            <w:r w:rsidRPr="005E4210">
              <w:rPr>
                <w:rFonts w:ascii="Arial"/>
                <w:spacing w:val="-1"/>
                <w:sz w:val="20"/>
                <w:szCs w:val="20"/>
              </w:rPr>
              <w:t>2006</w:t>
            </w:r>
            <w:r w:rsidRPr="005E4210">
              <w:rPr>
                <w:rFonts w:ascii="Arial"/>
                <w:spacing w:val="2"/>
                <w:sz w:val="20"/>
                <w:szCs w:val="20"/>
              </w:rPr>
              <w:t xml:space="preserve"> </w:t>
            </w:r>
            <w:r w:rsidRPr="005E4210">
              <w:rPr>
                <w:rFonts w:ascii="Arial"/>
                <w:spacing w:val="-2"/>
                <w:sz w:val="20"/>
                <w:szCs w:val="20"/>
              </w:rPr>
              <w:t>or</w:t>
            </w:r>
            <w:r w:rsidRPr="005E4210">
              <w:rPr>
                <w:rFonts w:ascii="Arial"/>
                <w:spacing w:val="3"/>
                <w:sz w:val="20"/>
                <w:szCs w:val="20"/>
              </w:rPr>
              <w:t xml:space="preserve"> </w:t>
            </w:r>
            <w:r w:rsidRPr="005E4210">
              <w:rPr>
                <w:rFonts w:ascii="Arial"/>
                <w:spacing w:val="-1"/>
                <w:sz w:val="20"/>
                <w:szCs w:val="20"/>
              </w:rPr>
              <w:t>any</w:t>
            </w:r>
            <w:r w:rsidRPr="005E4210">
              <w:rPr>
                <w:rFonts w:ascii="Arial"/>
                <w:sz w:val="20"/>
                <w:szCs w:val="20"/>
              </w:rPr>
              <w:t xml:space="preserve">  </w:t>
            </w:r>
            <w:r w:rsidRPr="005E4210">
              <w:rPr>
                <w:rFonts w:ascii="Arial"/>
                <w:spacing w:val="-1"/>
                <w:sz w:val="20"/>
                <w:szCs w:val="20"/>
              </w:rPr>
              <w:t>statutory</w:t>
            </w:r>
            <w:r w:rsidRPr="005E4210">
              <w:rPr>
                <w:rFonts w:ascii="Arial"/>
                <w:sz w:val="20"/>
                <w:szCs w:val="20"/>
              </w:rPr>
              <w:t xml:space="preserve">  </w:t>
            </w:r>
            <w:r w:rsidRPr="005E4210">
              <w:rPr>
                <w:rFonts w:ascii="Arial"/>
                <w:spacing w:val="-1"/>
                <w:sz w:val="20"/>
                <w:szCs w:val="20"/>
              </w:rPr>
              <w:t>re-enactment</w:t>
            </w:r>
            <w:r w:rsidRPr="005E4210">
              <w:rPr>
                <w:rFonts w:ascii="Arial"/>
                <w:spacing w:val="1"/>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amendment</w:t>
            </w:r>
            <w:r w:rsidRPr="005E4210">
              <w:rPr>
                <w:rFonts w:ascii="Arial"/>
                <w:sz w:val="20"/>
                <w:szCs w:val="20"/>
              </w:rPr>
              <w:t xml:space="preserve"> </w:t>
            </w:r>
            <w:r w:rsidRPr="005E4210">
              <w:rPr>
                <w:rFonts w:ascii="Arial"/>
                <w:spacing w:val="-1"/>
                <w:sz w:val="20"/>
                <w:szCs w:val="20"/>
              </w:rPr>
              <w:t>thereto;</w:t>
            </w:r>
          </w:p>
        </w:tc>
      </w:tr>
      <w:tr w:rsidR="008918FA" w:rsidRPr="005E4210" w:rsidTr="007853DE">
        <w:trPr>
          <w:trHeight w:hRule="exact" w:val="551"/>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"Party"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1"/>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30"/>
                <w:sz w:val="20"/>
                <w:szCs w:val="20"/>
              </w:rPr>
              <w:t xml:space="preserve"> </w:t>
            </w:r>
            <w:r w:rsidRPr="005E4210">
              <w:rPr>
                <w:rFonts w:ascii="Arial"/>
                <w:spacing w:val="-2"/>
                <w:sz w:val="20"/>
                <w:szCs w:val="20"/>
              </w:rPr>
              <w:t>or</w:t>
            </w:r>
            <w:r w:rsidRPr="005E4210">
              <w:rPr>
                <w:rFonts w:ascii="Arial"/>
                <w:spacing w:val="28"/>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Supplier</w:t>
            </w:r>
            <w:r w:rsidRPr="005E4210">
              <w:rPr>
                <w:rFonts w:ascii="Arial"/>
                <w:spacing w:val="30"/>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w:t>
            </w:r>
            <w:r w:rsidRPr="005E4210">
              <w:rPr>
                <w:rFonts w:ascii="Arial"/>
                <w:b/>
                <w:spacing w:val="-1"/>
                <w:sz w:val="20"/>
                <w:szCs w:val="20"/>
              </w:rPr>
              <w:t>Parties</w:t>
            </w:r>
            <w:r w:rsidRPr="005E4210">
              <w:rPr>
                <w:rFonts w:ascii="Arial"/>
                <w:spacing w:val="-1"/>
                <w:sz w:val="20"/>
                <w:szCs w:val="20"/>
              </w:rPr>
              <w:t>"</w:t>
            </w:r>
            <w:r w:rsidRPr="005E4210">
              <w:rPr>
                <w:rFonts w:ascii="Arial"/>
                <w:spacing w:val="30"/>
                <w:sz w:val="20"/>
                <w:szCs w:val="20"/>
              </w:rPr>
              <w:t xml:space="preserve"> </w:t>
            </w:r>
            <w:r w:rsidRPr="005E4210">
              <w:rPr>
                <w:rFonts w:ascii="Arial"/>
                <w:spacing w:val="-1"/>
                <w:sz w:val="20"/>
                <w:szCs w:val="20"/>
              </w:rPr>
              <w:t>shall</w:t>
            </w:r>
            <w:r w:rsidRPr="005E4210">
              <w:rPr>
                <w:rFonts w:ascii="Arial"/>
                <w:spacing w:val="37"/>
                <w:sz w:val="20"/>
                <w:szCs w:val="20"/>
              </w:rPr>
              <w:t xml:space="preserve"> </w:t>
            </w:r>
            <w:r w:rsidRPr="005E4210">
              <w:rPr>
                <w:rFonts w:ascii="Arial"/>
                <w:spacing w:val="-1"/>
                <w:sz w:val="20"/>
                <w:szCs w:val="20"/>
              </w:rPr>
              <w:t>mean</w:t>
            </w:r>
            <w:r w:rsidRPr="005E4210">
              <w:rPr>
                <w:rFonts w:ascii="Arial"/>
                <w:sz w:val="20"/>
                <w:szCs w:val="20"/>
              </w:rPr>
              <w:t xml:space="preserve"> </w:t>
            </w:r>
            <w:r w:rsidRPr="005E4210">
              <w:rPr>
                <w:rFonts w:ascii="Arial"/>
                <w:spacing w:val="-1"/>
                <w:sz w:val="20"/>
                <w:szCs w:val="20"/>
              </w:rPr>
              <w:t>both</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them;</w:t>
            </w:r>
          </w:p>
        </w:tc>
      </w:tr>
      <w:tr w:rsidR="008918FA" w:rsidRPr="005E4210" w:rsidTr="005D2B81">
        <w:trPr>
          <w:trHeight w:hRule="exact" w:val="8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314"/>
              <w:rPr>
                <w:rFonts w:ascii="Arial" w:eastAsia="Arial" w:hAnsi="Arial" w:cs="Arial"/>
                <w:sz w:val="20"/>
                <w:szCs w:val="20"/>
              </w:rPr>
            </w:pPr>
            <w:r w:rsidRPr="005E4210">
              <w:rPr>
                <w:rFonts w:ascii="Arial"/>
                <w:b/>
                <w:spacing w:val="-1"/>
                <w:sz w:val="20"/>
                <w:szCs w:val="20"/>
              </w:rPr>
              <w:t>"Performance</w:t>
            </w:r>
            <w:r w:rsidRPr="005E4210">
              <w:rPr>
                <w:rFonts w:ascii="Arial"/>
                <w:b/>
                <w:spacing w:val="23"/>
                <w:sz w:val="20"/>
                <w:szCs w:val="20"/>
              </w:rPr>
              <w:t xml:space="preserve"> </w:t>
            </w:r>
            <w:r w:rsidRPr="005E4210">
              <w:rPr>
                <w:rFonts w:ascii="Arial"/>
                <w:b/>
                <w:spacing w:val="-1"/>
                <w:sz w:val="20"/>
                <w:szCs w:val="20"/>
              </w:rPr>
              <w:t>Monitoring</w:t>
            </w:r>
            <w:r w:rsidRPr="005E4210">
              <w:rPr>
                <w:rFonts w:ascii="Arial"/>
                <w:b/>
                <w:sz w:val="20"/>
                <w:szCs w:val="20"/>
              </w:rPr>
              <w:t xml:space="preserve"> </w:t>
            </w:r>
            <w:r w:rsidRPr="005E4210">
              <w:rPr>
                <w:rFonts w:ascii="Arial"/>
                <w:b/>
                <w:spacing w:val="-2"/>
                <w:sz w:val="20"/>
                <w:szCs w:val="20"/>
              </w:rPr>
              <w:t>System"</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has</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2"/>
                <w:sz w:val="20"/>
                <w:szCs w:val="20"/>
              </w:rPr>
              <w:t>meaning</w:t>
            </w:r>
            <w:r w:rsidRPr="005E4210">
              <w:rPr>
                <w:rFonts w:ascii="Arial"/>
                <w:spacing w:val="3"/>
                <w:sz w:val="20"/>
                <w:szCs w:val="20"/>
              </w:rPr>
              <w:t xml:space="preserve"> </w:t>
            </w:r>
            <w:r w:rsidRPr="005E4210">
              <w:rPr>
                <w:rFonts w:ascii="Arial"/>
                <w:spacing w:val="-1"/>
                <w:sz w:val="20"/>
                <w:szCs w:val="20"/>
              </w:rPr>
              <w:t>given</w:t>
            </w:r>
            <w:r w:rsidRPr="005E4210">
              <w:rPr>
                <w:rFonts w:ascii="Arial"/>
                <w:spacing w:val="3"/>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pacing w:val="-1"/>
                <w:sz w:val="20"/>
                <w:szCs w:val="20"/>
              </w:rPr>
              <w:t>it</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paragraph</w:t>
            </w:r>
            <w:r w:rsidRPr="005E4210">
              <w:rPr>
                <w:rFonts w:ascii="Arial"/>
                <w:spacing w:val="5"/>
                <w:sz w:val="20"/>
                <w:szCs w:val="20"/>
              </w:rPr>
              <w:t xml:space="preserve"> </w:t>
            </w:r>
            <w:hyperlink w:anchor="_bookmark316" w:history="1">
              <w:r w:rsidRPr="005E4210">
                <w:rPr>
                  <w:rFonts w:ascii="Arial"/>
                  <w:spacing w:val="-1"/>
                  <w:sz w:val="20"/>
                  <w:szCs w:val="20"/>
                </w:rPr>
                <w:t>8.1.2</w:t>
              </w:r>
            </w:hyperlink>
            <w:r w:rsidRPr="005E4210">
              <w:rPr>
                <w:rFonts w:ascii="Arial"/>
                <w:spacing w:val="3"/>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Part</w:t>
            </w:r>
            <w:r w:rsidRPr="005E4210">
              <w:rPr>
                <w:rFonts w:ascii="Arial"/>
                <w:spacing w:val="4"/>
                <w:sz w:val="20"/>
                <w:szCs w:val="20"/>
              </w:rPr>
              <w:t xml:space="preserve"> </w:t>
            </w:r>
            <w:r w:rsidRPr="005E4210">
              <w:rPr>
                <w:rFonts w:ascii="Arial"/>
                <w:sz w:val="20"/>
                <w:szCs w:val="20"/>
              </w:rPr>
              <w:t>B</w:t>
            </w:r>
            <w:r w:rsidRPr="005E4210">
              <w:rPr>
                <w:rFonts w:ascii="Arial"/>
                <w:spacing w:val="2"/>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pacing w:val="-1"/>
                <w:sz w:val="20"/>
                <w:szCs w:val="20"/>
              </w:rPr>
              <w:t>Schedule</w:t>
            </w:r>
            <w:r w:rsidRPr="005E4210">
              <w:rPr>
                <w:rFonts w:ascii="Arial"/>
                <w:spacing w:val="39"/>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1"/>
                <w:sz w:val="20"/>
                <w:szCs w:val="20"/>
              </w:rPr>
              <w:t>Levels,</w:t>
            </w:r>
            <w:r w:rsidRPr="005E4210">
              <w:rPr>
                <w:rFonts w:ascii="Arial"/>
                <w:spacing w:val="40"/>
                <w:sz w:val="20"/>
                <w:szCs w:val="20"/>
              </w:rPr>
              <w:t xml:space="preserve"> </w:t>
            </w:r>
            <w:r w:rsidRPr="005E4210">
              <w:rPr>
                <w:rFonts w:ascii="Arial"/>
                <w:spacing w:val="-2"/>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3"/>
                <w:sz w:val="20"/>
                <w:szCs w:val="20"/>
              </w:rPr>
              <w:t>and</w:t>
            </w:r>
            <w:r w:rsidRPr="005E4210">
              <w:rPr>
                <w:rFonts w:ascii="Arial"/>
                <w:spacing w:val="22"/>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7853DE">
        <w:trPr>
          <w:trHeight w:hRule="exact" w:val="72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264"/>
              <w:rPr>
                <w:rFonts w:ascii="Arial" w:eastAsia="Arial" w:hAnsi="Arial" w:cs="Arial"/>
                <w:sz w:val="20"/>
                <w:szCs w:val="20"/>
              </w:rPr>
            </w:pPr>
            <w:r w:rsidRPr="005E4210">
              <w:rPr>
                <w:rFonts w:ascii="Arial"/>
                <w:b/>
                <w:spacing w:val="-1"/>
                <w:sz w:val="20"/>
                <w:szCs w:val="20"/>
              </w:rPr>
              <w:t>"Performance</w:t>
            </w:r>
            <w:r w:rsidRPr="005E4210">
              <w:rPr>
                <w:rFonts w:ascii="Arial"/>
                <w:b/>
                <w:spacing w:val="23"/>
                <w:sz w:val="20"/>
                <w:szCs w:val="20"/>
              </w:rPr>
              <w:t xml:space="preserve"> </w:t>
            </w:r>
            <w:r w:rsidRPr="005E4210">
              <w:rPr>
                <w:rFonts w:ascii="Arial"/>
                <w:b/>
                <w:spacing w:val="-1"/>
                <w:sz w:val="20"/>
                <w:szCs w:val="20"/>
              </w:rPr>
              <w:t>Monitoring</w:t>
            </w:r>
            <w:r w:rsidRPr="005E4210">
              <w:rPr>
                <w:rFonts w:ascii="Arial"/>
                <w:b/>
                <w:sz w:val="20"/>
                <w:szCs w:val="20"/>
              </w:rPr>
              <w:t xml:space="preserve"> </w:t>
            </w:r>
            <w:r w:rsidRPr="005E4210">
              <w:rPr>
                <w:rFonts w:ascii="Arial"/>
                <w:b/>
                <w:spacing w:val="-2"/>
                <w:sz w:val="20"/>
                <w:szCs w:val="20"/>
              </w:rPr>
              <w:t>Reports"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8"/>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meaning</w:t>
            </w:r>
            <w:r w:rsidRPr="005E4210">
              <w:rPr>
                <w:rFonts w:ascii="Arial"/>
                <w:spacing w:val="5"/>
                <w:sz w:val="20"/>
                <w:szCs w:val="20"/>
              </w:rPr>
              <w:t xml:space="preserve"> </w:t>
            </w:r>
            <w:r w:rsidRPr="005E4210">
              <w:rPr>
                <w:rFonts w:ascii="Arial"/>
                <w:spacing w:val="-1"/>
                <w:sz w:val="20"/>
                <w:szCs w:val="20"/>
              </w:rPr>
              <w:t>given</w:t>
            </w:r>
            <w:r w:rsidRPr="005E4210">
              <w:rPr>
                <w:rFonts w:ascii="Arial"/>
                <w:spacing w:val="7"/>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1"/>
                <w:sz w:val="20"/>
                <w:szCs w:val="20"/>
              </w:rPr>
              <w:t>it</w:t>
            </w:r>
            <w:r w:rsidRPr="005E4210">
              <w:rPr>
                <w:rFonts w:ascii="Arial"/>
                <w:spacing w:val="9"/>
                <w:sz w:val="20"/>
                <w:szCs w:val="20"/>
              </w:rPr>
              <w:t xml:space="preserve"> </w:t>
            </w:r>
            <w:r w:rsidRPr="005E4210">
              <w:rPr>
                <w:rFonts w:ascii="Arial"/>
                <w:spacing w:val="-1"/>
                <w:sz w:val="20"/>
                <w:szCs w:val="20"/>
              </w:rPr>
              <w:t>in</w:t>
            </w:r>
            <w:r w:rsidRPr="005E4210">
              <w:rPr>
                <w:rFonts w:ascii="Arial"/>
                <w:spacing w:val="7"/>
                <w:sz w:val="20"/>
                <w:szCs w:val="20"/>
              </w:rPr>
              <w:t xml:space="preserve"> </w:t>
            </w:r>
            <w:r w:rsidRPr="005E4210">
              <w:rPr>
                <w:rFonts w:ascii="Arial"/>
                <w:spacing w:val="-1"/>
                <w:sz w:val="20"/>
                <w:szCs w:val="20"/>
              </w:rPr>
              <w:t>paragraph</w:t>
            </w:r>
            <w:r w:rsidRPr="005E4210">
              <w:rPr>
                <w:rFonts w:ascii="Arial"/>
                <w:spacing w:val="7"/>
                <w:sz w:val="20"/>
                <w:szCs w:val="20"/>
              </w:rPr>
              <w:t xml:space="preserve"> </w:t>
            </w:r>
            <w:hyperlink w:anchor="_bookmark318" w:history="1">
              <w:r w:rsidRPr="005E4210">
                <w:rPr>
                  <w:rFonts w:ascii="Arial"/>
                  <w:spacing w:val="-1"/>
                  <w:sz w:val="20"/>
                  <w:szCs w:val="20"/>
                </w:rPr>
                <w:t>10.1</w:t>
              </w:r>
            </w:hyperlink>
            <w:r w:rsidRPr="005E4210">
              <w:rPr>
                <w:rFonts w:ascii="Arial"/>
                <w:spacing w:val="8"/>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Part</w:t>
            </w:r>
            <w:r w:rsidRPr="005E4210">
              <w:rPr>
                <w:rFonts w:ascii="Arial"/>
                <w:spacing w:val="9"/>
                <w:sz w:val="20"/>
                <w:szCs w:val="20"/>
              </w:rPr>
              <w:t xml:space="preserve"> </w:t>
            </w:r>
            <w:r w:rsidRPr="005E4210">
              <w:rPr>
                <w:rFonts w:ascii="Arial"/>
                <w:sz w:val="20"/>
                <w:szCs w:val="20"/>
              </w:rPr>
              <w:t>B</w:t>
            </w:r>
            <w:r w:rsidRPr="005E4210">
              <w:rPr>
                <w:rFonts w:ascii="Arial"/>
                <w:spacing w:val="5"/>
                <w:sz w:val="20"/>
                <w:szCs w:val="20"/>
              </w:rPr>
              <w:t xml:space="preserve"> </w:t>
            </w:r>
            <w:r w:rsidRPr="005E4210">
              <w:rPr>
                <w:rFonts w:ascii="Arial"/>
                <w:spacing w:val="-2"/>
                <w:sz w:val="20"/>
                <w:szCs w:val="20"/>
              </w:rPr>
              <w:t>of</w:t>
            </w:r>
            <w:r w:rsidRPr="005E4210">
              <w:rPr>
                <w:rFonts w:ascii="Arial"/>
                <w:spacing w:val="31"/>
                <w:sz w:val="20"/>
                <w:szCs w:val="20"/>
              </w:rPr>
              <w:t xml:space="preserve"> </w:t>
            </w:r>
            <w:r w:rsidRPr="005E4210">
              <w:rPr>
                <w:rFonts w:ascii="Arial"/>
                <w:spacing w:val="-1"/>
                <w:sz w:val="20"/>
                <w:szCs w:val="20"/>
              </w:rPr>
              <w:t>Schedule</w:t>
            </w:r>
            <w:r w:rsidRPr="005E4210">
              <w:rPr>
                <w:rFonts w:ascii="Arial"/>
                <w:spacing w:val="14"/>
                <w:sz w:val="20"/>
                <w:szCs w:val="20"/>
              </w:rPr>
              <w:t xml:space="preserve"> </w:t>
            </w:r>
            <w:r w:rsidRPr="005E4210">
              <w:rPr>
                <w:rFonts w:ascii="Arial"/>
                <w:sz w:val="20"/>
                <w:szCs w:val="20"/>
              </w:rPr>
              <w:t>6</w:t>
            </w:r>
            <w:r w:rsidRPr="005E4210">
              <w:rPr>
                <w:rFonts w:ascii="Arial"/>
                <w:spacing w:val="14"/>
                <w:sz w:val="20"/>
                <w:szCs w:val="20"/>
              </w:rPr>
              <w:t xml:space="preserve"> </w:t>
            </w:r>
            <w:r w:rsidRPr="005E4210">
              <w:rPr>
                <w:rFonts w:ascii="Arial"/>
                <w:spacing w:val="-1"/>
                <w:sz w:val="20"/>
                <w:szCs w:val="20"/>
              </w:rPr>
              <w:t>(Service</w:t>
            </w:r>
            <w:r w:rsidRPr="005E4210">
              <w:rPr>
                <w:rFonts w:ascii="Arial"/>
                <w:spacing w:val="14"/>
                <w:sz w:val="20"/>
                <w:szCs w:val="20"/>
              </w:rPr>
              <w:t xml:space="preserve"> </w:t>
            </w:r>
            <w:r w:rsidRPr="005E4210">
              <w:rPr>
                <w:rFonts w:ascii="Arial"/>
                <w:spacing w:val="-2"/>
                <w:sz w:val="20"/>
                <w:szCs w:val="20"/>
              </w:rPr>
              <w:t>Level,</w:t>
            </w:r>
            <w:r w:rsidRPr="005E4210">
              <w:rPr>
                <w:rFonts w:ascii="Arial"/>
                <w:spacing w:val="15"/>
                <w:sz w:val="20"/>
                <w:szCs w:val="20"/>
              </w:rPr>
              <w:t xml:space="preserve"> </w:t>
            </w:r>
            <w:r w:rsidRPr="005E4210">
              <w:rPr>
                <w:rFonts w:ascii="Arial"/>
                <w:spacing w:val="-2"/>
                <w:sz w:val="20"/>
                <w:szCs w:val="20"/>
              </w:rPr>
              <w:t>Service</w:t>
            </w:r>
            <w:r w:rsidRPr="005E4210">
              <w:rPr>
                <w:rFonts w:ascii="Arial"/>
                <w:spacing w:val="14"/>
                <w:sz w:val="20"/>
                <w:szCs w:val="20"/>
              </w:rPr>
              <w:t xml:space="preserve"> </w:t>
            </w:r>
            <w:r w:rsidRPr="005E4210">
              <w:rPr>
                <w:rFonts w:ascii="Arial"/>
                <w:spacing w:val="-1"/>
                <w:sz w:val="20"/>
                <w:szCs w:val="20"/>
              </w:rPr>
              <w:t>Credit</w:t>
            </w:r>
            <w:r w:rsidRPr="005E4210">
              <w:rPr>
                <w:rFonts w:ascii="Arial"/>
                <w:spacing w:val="15"/>
                <w:sz w:val="20"/>
                <w:szCs w:val="20"/>
              </w:rPr>
              <w:t xml:space="preserve"> </w:t>
            </w:r>
            <w:r w:rsidRPr="005E4210">
              <w:rPr>
                <w:rFonts w:ascii="Arial"/>
                <w:spacing w:val="-1"/>
                <w:sz w:val="20"/>
                <w:szCs w:val="20"/>
              </w:rPr>
              <w:t>and</w:t>
            </w:r>
            <w:r w:rsidRPr="005E4210">
              <w:rPr>
                <w:rFonts w:ascii="Arial"/>
                <w:spacing w:val="28"/>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"Personal</w:t>
            </w:r>
            <w:r w:rsidRPr="005E4210">
              <w:rPr>
                <w:rFonts w:ascii="Arial"/>
                <w:b/>
                <w:sz w:val="20"/>
                <w:szCs w:val="20"/>
              </w:rPr>
              <w:t xml:space="preserve"> </w:t>
            </w:r>
            <w:r w:rsidRPr="005E4210">
              <w:rPr>
                <w:rFonts w:ascii="Arial"/>
                <w:b/>
                <w:spacing w:val="-2"/>
                <w:sz w:val="20"/>
                <w:szCs w:val="20"/>
              </w:rPr>
              <w:t>Data"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100"/>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7"/>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p>
        </w:tc>
      </w:tr>
      <w:tr w:rsidR="008918FA" w:rsidRPr="005E4210" w:rsidTr="000142CC">
        <w:trPr>
          <w:trHeight w:hRule="exact" w:val="152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"PQQ</w:t>
            </w:r>
            <w:r w:rsidRPr="005E4210">
              <w:rPr>
                <w:rFonts w:ascii="Arial"/>
                <w:b/>
                <w:spacing w:val="2"/>
                <w:sz w:val="20"/>
                <w:szCs w:val="20"/>
              </w:rPr>
              <w:t xml:space="preserve"> </w:t>
            </w:r>
            <w:r w:rsidRPr="005E4210">
              <w:rPr>
                <w:rFonts w:ascii="Arial"/>
                <w:b/>
                <w:spacing w:val="-2"/>
                <w:sz w:val="20"/>
                <w:szCs w:val="20"/>
              </w:rPr>
              <w:t>Response"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9"/>
                <w:sz w:val="20"/>
                <w:szCs w:val="20"/>
              </w:rPr>
              <w:t xml:space="preserve"> </w:t>
            </w:r>
            <w:r w:rsidRPr="005E4210">
              <w:rPr>
                <w:rFonts w:ascii="Arial" w:eastAsia="Arial" w:hAnsi="Arial" w:cs="Arial"/>
                <w:spacing w:val="-2"/>
                <w:sz w:val="20"/>
                <w:szCs w:val="20"/>
              </w:rPr>
              <w:t>where</w:t>
            </w:r>
            <w:r w:rsidRPr="005E4210">
              <w:rPr>
                <w:rFonts w:ascii="Arial" w:eastAsia="Arial" w:hAnsi="Arial" w:cs="Arial"/>
                <w:spacing w:val="47"/>
                <w:sz w:val="20"/>
                <w:szCs w:val="20"/>
              </w:rPr>
              <w:t xml:space="preserve"> </w:t>
            </w:r>
            <w:r w:rsidRPr="005E4210">
              <w:rPr>
                <w:rFonts w:ascii="Arial" w:eastAsia="Arial" w:hAnsi="Arial" w:cs="Arial"/>
                <w:sz w:val="20"/>
                <w:szCs w:val="20"/>
              </w:rPr>
              <w:t>the</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Framework</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Agreement</w:t>
            </w:r>
            <w:r w:rsidRPr="005E4210">
              <w:rPr>
                <w:rFonts w:ascii="Arial" w:eastAsia="Arial" w:hAnsi="Arial" w:cs="Arial"/>
                <w:spacing w:val="49"/>
                <w:sz w:val="20"/>
                <w:szCs w:val="20"/>
              </w:rPr>
              <w:t xml:space="preserve"> </w:t>
            </w:r>
            <w:r w:rsidRPr="005E4210">
              <w:rPr>
                <w:rFonts w:ascii="Arial" w:eastAsia="Arial" w:hAnsi="Arial" w:cs="Arial"/>
                <w:spacing w:val="-2"/>
                <w:sz w:val="20"/>
                <w:szCs w:val="20"/>
              </w:rPr>
              <w:t>has</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been</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awarded</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under</w:t>
            </w:r>
            <w:r w:rsidRPr="005E4210">
              <w:rPr>
                <w:rFonts w:ascii="Arial" w:eastAsia="Arial" w:hAnsi="Arial" w:cs="Arial"/>
                <w:spacing w:val="54"/>
                <w:sz w:val="20"/>
                <w:szCs w:val="20"/>
              </w:rPr>
              <w:t xml:space="preserve"> </w:t>
            </w:r>
            <w:r w:rsidRPr="005E4210">
              <w:rPr>
                <w:rFonts w:ascii="Arial" w:eastAsia="Arial" w:hAnsi="Arial" w:cs="Arial"/>
                <w:sz w:val="20"/>
                <w:szCs w:val="20"/>
              </w:rPr>
              <w:t>the</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Restricted</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Procedure,</w:t>
            </w:r>
            <w:r w:rsidRPr="005E4210">
              <w:rPr>
                <w:rFonts w:ascii="Arial" w:eastAsia="Arial" w:hAnsi="Arial" w:cs="Arial"/>
                <w:spacing w:val="52"/>
                <w:sz w:val="20"/>
                <w:szCs w:val="20"/>
              </w:rPr>
              <w:t xml:space="preserve"> </w:t>
            </w:r>
            <w:r w:rsidRPr="005E4210">
              <w:rPr>
                <w:rFonts w:ascii="Arial" w:eastAsia="Arial" w:hAnsi="Arial" w:cs="Arial"/>
                <w:sz w:val="20"/>
                <w:szCs w:val="20"/>
              </w:rPr>
              <w:t>the</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response</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submitted</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by</w:t>
            </w:r>
            <w:r w:rsidRPr="005E4210">
              <w:rPr>
                <w:rFonts w:ascii="Arial" w:eastAsia="Arial" w:hAnsi="Arial" w:cs="Arial"/>
                <w:spacing w:val="22"/>
                <w:sz w:val="20"/>
                <w:szCs w:val="20"/>
              </w:rPr>
              <w:t xml:space="preserve"> </w:t>
            </w:r>
            <w:r w:rsidRPr="005E4210">
              <w:rPr>
                <w:rFonts w:ascii="Arial" w:eastAsia="Arial" w:hAnsi="Arial" w:cs="Arial"/>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Supplier</w:t>
            </w:r>
            <w:r w:rsidRPr="005E4210">
              <w:rPr>
                <w:rFonts w:ascii="Arial" w:eastAsia="Arial" w:hAnsi="Arial" w:cs="Arial"/>
                <w:spacing w:val="26"/>
                <w:sz w:val="20"/>
                <w:szCs w:val="20"/>
              </w:rPr>
              <w:t xml:space="preserve"> </w:t>
            </w:r>
            <w:r w:rsidRPr="005E4210">
              <w:rPr>
                <w:rFonts w:ascii="Arial" w:eastAsia="Arial" w:hAnsi="Arial" w:cs="Arial"/>
                <w:sz w:val="20"/>
                <w:szCs w:val="20"/>
              </w:rPr>
              <w:t>to</w:t>
            </w:r>
            <w:r w:rsidRPr="005E4210">
              <w:rPr>
                <w:rFonts w:ascii="Arial" w:eastAsia="Arial" w:hAnsi="Arial" w:cs="Arial"/>
                <w:spacing w:val="24"/>
                <w:sz w:val="20"/>
                <w:szCs w:val="20"/>
              </w:rPr>
              <w:t xml:space="preserve"> </w:t>
            </w:r>
            <w:r w:rsidRPr="005E4210">
              <w:rPr>
                <w:rFonts w:ascii="Arial" w:eastAsia="Arial" w:hAnsi="Arial" w:cs="Arial"/>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Pre-Qualification</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Questionnaire</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issued</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by</w:t>
            </w:r>
            <w:r w:rsidRPr="005E4210">
              <w:rPr>
                <w:rFonts w:ascii="Arial" w:eastAsia="Arial" w:hAnsi="Arial" w:cs="Arial"/>
                <w:spacing w:val="7"/>
                <w:sz w:val="20"/>
                <w:szCs w:val="20"/>
              </w:rPr>
              <w:t xml:space="preserve"> </w:t>
            </w:r>
            <w:r w:rsidRPr="005E4210">
              <w:rPr>
                <w:rFonts w:ascii="Arial" w:eastAsia="Arial" w:hAnsi="Arial" w:cs="Arial"/>
                <w:sz w:val="20"/>
                <w:szCs w:val="20"/>
              </w:rPr>
              <w:t>the</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Authority,</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expressions</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“Restricted</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Procedure”</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“Pre-Qualification</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Questionnaire”</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shall</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have</w:t>
            </w:r>
            <w:r w:rsidRPr="005E4210">
              <w:rPr>
                <w:rFonts w:ascii="Arial" w:eastAsia="Arial" w:hAnsi="Arial" w:cs="Arial"/>
                <w:spacing w:val="36"/>
                <w:sz w:val="20"/>
                <w:szCs w:val="20"/>
              </w:rPr>
              <w:t xml:space="preserve"> </w:t>
            </w:r>
            <w:r w:rsidRPr="005E4210">
              <w:rPr>
                <w:rFonts w:ascii="Arial" w:eastAsia="Arial" w:hAnsi="Arial" w:cs="Arial"/>
                <w:sz w:val="20"/>
                <w:szCs w:val="20"/>
              </w:rPr>
              <w:t>the</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meaning</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given</w:t>
            </w:r>
            <w:r w:rsidRPr="005E4210">
              <w:rPr>
                <w:rFonts w:ascii="Arial" w:eastAsia="Arial" w:hAnsi="Arial" w:cs="Arial"/>
                <w:spacing w:val="36"/>
                <w:sz w:val="20"/>
                <w:szCs w:val="20"/>
              </w:rPr>
              <w:t xml:space="preserve"> </w:t>
            </w:r>
            <w:r w:rsidRPr="005E4210">
              <w:rPr>
                <w:rFonts w:ascii="Arial" w:eastAsia="Arial" w:hAnsi="Arial" w:cs="Arial"/>
                <w:sz w:val="20"/>
                <w:szCs w:val="20"/>
              </w:rPr>
              <w:t>to</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them</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in</w:t>
            </w:r>
            <w:r w:rsidR="005774EE" w:rsidRPr="005E4210">
              <w:rPr>
                <w:rFonts w:ascii="Arial" w:eastAsia="Arial" w:hAnsi="Arial" w:cs="Arial"/>
                <w:spacing w:val="-1"/>
                <w:sz w:val="20"/>
                <w:szCs w:val="20"/>
              </w:rPr>
              <w:t xml:space="preserve"> </w:t>
            </w:r>
            <w:r w:rsidR="005774EE" w:rsidRPr="005E4210">
              <w:rPr>
                <w:rFonts w:ascii="Arial"/>
                <w:sz w:val="20"/>
                <w:szCs w:val="20"/>
              </w:rPr>
              <w:t xml:space="preserve">the </w:t>
            </w:r>
            <w:r w:rsidR="005774EE" w:rsidRPr="005E4210">
              <w:rPr>
                <w:rFonts w:ascii="Arial"/>
                <w:spacing w:val="-1"/>
                <w:sz w:val="20"/>
                <w:szCs w:val="20"/>
              </w:rPr>
              <w:t>Regulations;</w:t>
            </w:r>
          </w:p>
        </w:tc>
      </w:tr>
      <w:tr w:rsidR="000142CC" w:rsidRPr="005E4210" w:rsidTr="000142CC">
        <w:trPr>
          <w:trHeight w:hRule="exact" w:val="952"/>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0142CC">
            <w:pPr>
              <w:pStyle w:val="TableParagraph"/>
              <w:spacing w:line="247" w:lineRule="exact"/>
              <w:ind w:left="-6"/>
              <w:rPr>
                <w:rFonts w:ascii="Arial"/>
                <w:b/>
                <w:spacing w:val="-1"/>
                <w:sz w:val="20"/>
                <w:szCs w:val="20"/>
              </w:rPr>
            </w:pPr>
            <w:r w:rsidRPr="005E4210">
              <w:rPr>
                <w:rFonts w:ascii="Arial"/>
                <w:b/>
                <w:spacing w:val="-1"/>
                <w:sz w:val="20"/>
                <w:szCs w:val="20"/>
              </w:rPr>
              <w:t>"Processing"</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has</w:t>
            </w:r>
            <w:r w:rsidRPr="005E4210">
              <w:rPr>
                <w:rFonts w:ascii="Arial"/>
                <w:spacing w:val="35"/>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2"/>
                <w:sz w:val="20"/>
                <w:szCs w:val="20"/>
              </w:rPr>
              <w:t>meaning</w:t>
            </w:r>
            <w:r w:rsidRPr="005E4210">
              <w:rPr>
                <w:rFonts w:ascii="Arial"/>
                <w:spacing w:val="35"/>
                <w:sz w:val="20"/>
                <w:szCs w:val="20"/>
              </w:rPr>
              <w:t xml:space="preserve"> </w:t>
            </w:r>
            <w:r w:rsidRPr="005E4210">
              <w:rPr>
                <w:rFonts w:ascii="Arial"/>
                <w:spacing w:val="-1"/>
                <w:sz w:val="20"/>
                <w:szCs w:val="20"/>
              </w:rPr>
              <w:t>given</w:t>
            </w:r>
            <w:r w:rsidRPr="005E4210">
              <w:rPr>
                <w:rFonts w:ascii="Arial"/>
                <w:spacing w:val="35"/>
                <w:sz w:val="20"/>
                <w:szCs w:val="20"/>
              </w:rPr>
              <w:t xml:space="preserve"> </w:t>
            </w:r>
            <w:r w:rsidRPr="005E4210">
              <w:rPr>
                <w:rFonts w:ascii="Arial"/>
                <w:spacing w:val="1"/>
                <w:sz w:val="20"/>
                <w:szCs w:val="20"/>
              </w:rPr>
              <w:t>to</w:t>
            </w:r>
            <w:r w:rsidRPr="005E4210">
              <w:rPr>
                <w:rFonts w:ascii="Arial"/>
                <w:spacing w:val="35"/>
                <w:sz w:val="20"/>
                <w:szCs w:val="20"/>
              </w:rPr>
              <w:t xml:space="preserve"> </w:t>
            </w:r>
            <w:r w:rsidRPr="005E4210">
              <w:rPr>
                <w:rFonts w:ascii="Arial"/>
                <w:spacing w:val="-1"/>
                <w:sz w:val="20"/>
                <w:szCs w:val="20"/>
              </w:rPr>
              <w:t>it</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Data</w:t>
            </w:r>
            <w:r w:rsidRPr="005E4210">
              <w:rPr>
                <w:rFonts w:ascii="Arial"/>
                <w:spacing w:val="35"/>
                <w:sz w:val="20"/>
                <w:szCs w:val="20"/>
              </w:rPr>
              <w:t xml:space="preserve"> </w:t>
            </w:r>
            <w:r w:rsidRPr="005E4210">
              <w:rPr>
                <w:rFonts w:ascii="Arial"/>
                <w:spacing w:val="-2"/>
                <w:sz w:val="20"/>
                <w:szCs w:val="20"/>
              </w:rPr>
              <w:t>Protection</w:t>
            </w:r>
            <w:r w:rsidRPr="005E4210">
              <w:rPr>
                <w:rFonts w:ascii="Arial"/>
                <w:spacing w:val="38"/>
                <w:sz w:val="20"/>
                <w:szCs w:val="20"/>
              </w:rPr>
              <w:t xml:space="preserve"> </w:t>
            </w:r>
            <w:r w:rsidRPr="005E4210">
              <w:rPr>
                <w:rFonts w:ascii="Arial"/>
                <w:spacing w:val="-1"/>
                <w:sz w:val="20"/>
                <w:szCs w:val="20"/>
              </w:rPr>
              <w:t>Legislation</w:t>
            </w:r>
            <w:r w:rsidRPr="005E4210">
              <w:rPr>
                <w:rFonts w:ascii="Arial"/>
                <w:spacing w:val="15"/>
                <w:sz w:val="20"/>
                <w:szCs w:val="20"/>
              </w:rPr>
              <w:t xml:space="preserve"> </w:t>
            </w:r>
            <w:r w:rsidRPr="005E4210">
              <w:rPr>
                <w:rFonts w:ascii="Arial"/>
                <w:spacing w:val="-1"/>
                <w:sz w:val="20"/>
                <w:szCs w:val="20"/>
              </w:rPr>
              <w:t>but,</w:t>
            </w:r>
            <w:r w:rsidRPr="005E4210">
              <w:rPr>
                <w:rFonts w:ascii="Arial"/>
                <w:spacing w:val="14"/>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purposes</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1"/>
                <w:sz w:val="20"/>
                <w:szCs w:val="20"/>
              </w:rPr>
              <w:t>this</w:t>
            </w:r>
            <w:r w:rsidRPr="005E4210">
              <w:rPr>
                <w:rFonts w:ascii="Arial"/>
                <w:spacing w:val="15"/>
                <w:sz w:val="20"/>
                <w:szCs w:val="20"/>
              </w:rPr>
              <w:t xml:space="preserve"> </w:t>
            </w:r>
            <w:r w:rsidRPr="005E4210">
              <w:rPr>
                <w:rFonts w:ascii="Arial"/>
                <w:spacing w:val="-2"/>
                <w:sz w:val="20"/>
                <w:szCs w:val="20"/>
              </w:rPr>
              <w:t>Call</w:t>
            </w:r>
            <w:r w:rsidRPr="005E4210">
              <w:rPr>
                <w:rFonts w:ascii="Arial"/>
                <w:spacing w:val="14"/>
                <w:sz w:val="20"/>
                <w:szCs w:val="20"/>
              </w:rPr>
              <w:t xml:space="preserve"> </w:t>
            </w:r>
            <w:r w:rsidRPr="005E4210">
              <w:rPr>
                <w:rFonts w:ascii="Arial"/>
                <w:spacing w:val="-1"/>
                <w:sz w:val="20"/>
                <w:szCs w:val="20"/>
              </w:rPr>
              <w:t>Off</w:t>
            </w:r>
            <w:r w:rsidRPr="005E4210">
              <w:rPr>
                <w:rFonts w:ascii="Arial"/>
                <w:spacing w:val="16"/>
                <w:sz w:val="20"/>
                <w:szCs w:val="20"/>
              </w:rPr>
              <w:t xml:space="preserve"> </w:t>
            </w:r>
            <w:r w:rsidRPr="005E4210">
              <w:rPr>
                <w:rFonts w:ascii="Arial"/>
                <w:spacing w:val="-1"/>
                <w:sz w:val="20"/>
                <w:szCs w:val="20"/>
              </w:rPr>
              <w:t>Contract,</w:t>
            </w:r>
            <w:r w:rsidRPr="005E4210">
              <w:rPr>
                <w:rFonts w:ascii="Arial"/>
                <w:spacing w:val="35"/>
                <w:sz w:val="20"/>
                <w:szCs w:val="20"/>
              </w:rPr>
              <w:t xml:space="preserve"> </w:t>
            </w:r>
            <w:r w:rsidRPr="005E4210">
              <w:rPr>
                <w:rFonts w:ascii="Arial"/>
                <w:spacing w:val="-1"/>
                <w:sz w:val="20"/>
                <w:szCs w:val="20"/>
              </w:rPr>
              <w:t>it</w:t>
            </w:r>
            <w:r w:rsidRPr="005E4210">
              <w:rPr>
                <w:rFonts w:ascii="Arial"/>
                <w:spacing w:val="4"/>
                <w:sz w:val="20"/>
                <w:szCs w:val="20"/>
              </w:rPr>
              <w:t xml:space="preserve"> </w:t>
            </w:r>
            <w:r w:rsidRPr="005E4210">
              <w:rPr>
                <w:rFonts w:ascii="Arial"/>
                <w:spacing w:val="-1"/>
                <w:sz w:val="20"/>
                <w:szCs w:val="20"/>
              </w:rPr>
              <w:t>shall</w:t>
            </w:r>
            <w:r w:rsidRPr="005E4210">
              <w:rPr>
                <w:rFonts w:ascii="Arial"/>
                <w:spacing w:val="2"/>
                <w:sz w:val="20"/>
                <w:szCs w:val="20"/>
              </w:rPr>
              <w:t xml:space="preserve"> </w:t>
            </w:r>
            <w:r w:rsidRPr="005E4210">
              <w:rPr>
                <w:rFonts w:ascii="Arial"/>
                <w:spacing w:val="-1"/>
                <w:sz w:val="20"/>
                <w:szCs w:val="20"/>
              </w:rPr>
              <w:t>include</w:t>
            </w:r>
            <w:r w:rsidRPr="005E4210">
              <w:rPr>
                <w:rFonts w:ascii="Arial"/>
                <w:spacing w:val="3"/>
                <w:sz w:val="20"/>
                <w:szCs w:val="20"/>
              </w:rPr>
              <w:t xml:space="preserve"> </w:t>
            </w:r>
            <w:r w:rsidRPr="005E4210">
              <w:rPr>
                <w:rFonts w:ascii="Arial"/>
                <w:spacing w:val="-1"/>
                <w:sz w:val="20"/>
                <w:szCs w:val="20"/>
              </w:rPr>
              <w:t>both</w:t>
            </w:r>
            <w:r w:rsidRPr="005E4210">
              <w:rPr>
                <w:rFonts w:ascii="Arial"/>
                <w:spacing w:val="3"/>
                <w:sz w:val="20"/>
                <w:szCs w:val="20"/>
              </w:rPr>
              <w:t xml:space="preserve"> </w:t>
            </w:r>
            <w:r w:rsidRPr="005E4210">
              <w:rPr>
                <w:rFonts w:ascii="Arial"/>
                <w:spacing w:val="-2"/>
                <w:sz w:val="20"/>
                <w:szCs w:val="20"/>
              </w:rPr>
              <w:t>manual</w:t>
            </w:r>
            <w:r w:rsidRPr="005E4210">
              <w:rPr>
                <w:rFonts w:ascii="Arial"/>
                <w:spacing w:val="2"/>
                <w:sz w:val="20"/>
                <w:szCs w:val="20"/>
              </w:rPr>
              <w:t xml:space="preserve"> </w:t>
            </w:r>
            <w:r w:rsidRPr="005E4210">
              <w:rPr>
                <w:rFonts w:ascii="Arial"/>
                <w:spacing w:val="-1"/>
                <w:sz w:val="20"/>
                <w:szCs w:val="20"/>
              </w:rPr>
              <w:t>and</w:t>
            </w:r>
            <w:r w:rsidRPr="005E4210">
              <w:rPr>
                <w:rFonts w:ascii="Arial"/>
                <w:spacing w:val="3"/>
                <w:sz w:val="20"/>
                <w:szCs w:val="20"/>
              </w:rPr>
              <w:t xml:space="preserve"> </w:t>
            </w:r>
            <w:r w:rsidRPr="005E4210">
              <w:rPr>
                <w:rFonts w:ascii="Arial"/>
                <w:spacing w:val="-1"/>
                <w:sz w:val="20"/>
                <w:szCs w:val="20"/>
              </w:rPr>
              <w:t>automatic</w:t>
            </w:r>
            <w:r w:rsidRPr="005E4210">
              <w:rPr>
                <w:rFonts w:ascii="Arial"/>
                <w:spacing w:val="3"/>
                <w:sz w:val="20"/>
                <w:szCs w:val="20"/>
              </w:rPr>
              <w:t xml:space="preserve"> </w:t>
            </w:r>
            <w:r w:rsidRPr="005E4210">
              <w:rPr>
                <w:rFonts w:ascii="Arial"/>
                <w:spacing w:val="-2"/>
                <w:sz w:val="20"/>
                <w:szCs w:val="20"/>
              </w:rPr>
              <w:t>processing</w:t>
            </w:r>
            <w:r w:rsidRPr="005E4210">
              <w:rPr>
                <w:rFonts w:ascii="Arial"/>
                <w:spacing w:val="5"/>
                <w:sz w:val="20"/>
                <w:szCs w:val="20"/>
              </w:rPr>
              <w:t xml:space="preserve"> </w:t>
            </w:r>
            <w:r w:rsidRPr="005E4210">
              <w:rPr>
                <w:rFonts w:ascii="Arial"/>
                <w:spacing w:val="-1"/>
                <w:sz w:val="20"/>
                <w:szCs w:val="20"/>
              </w:rPr>
              <w:t>and</w:t>
            </w:r>
            <w:r w:rsidRPr="005E4210">
              <w:rPr>
                <w:rFonts w:ascii="Arial"/>
                <w:spacing w:val="40"/>
                <w:sz w:val="20"/>
                <w:szCs w:val="20"/>
              </w:rPr>
              <w:t xml:space="preserve"> </w:t>
            </w:r>
            <w:r w:rsidRPr="005E4210">
              <w:rPr>
                <w:rFonts w:ascii="Arial"/>
                <w:spacing w:val="-1"/>
                <w:sz w:val="20"/>
                <w:szCs w:val="20"/>
              </w:rPr>
              <w:t>"</w:t>
            </w:r>
            <w:r w:rsidRPr="005E4210">
              <w:rPr>
                <w:rFonts w:ascii="Arial"/>
                <w:b/>
                <w:spacing w:val="-1"/>
                <w:sz w:val="20"/>
                <w:szCs w:val="20"/>
              </w:rPr>
              <w:t>Process</w:t>
            </w:r>
            <w:r w:rsidRPr="005E4210">
              <w:rPr>
                <w:rFonts w:ascii="Arial"/>
                <w:spacing w:val="-1"/>
                <w:sz w:val="20"/>
                <w:szCs w:val="20"/>
              </w:rPr>
              <w:t>"</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9"/>
                <w:sz w:val="20"/>
                <w:szCs w:val="20"/>
              </w:rPr>
              <w:t xml:space="preserve"> </w:t>
            </w:r>
            <w:r w:rsidRPr="005E4210">
              <w:rPr>
                <w:rFonts w:ascii="Arial"/>
                <w:spacing w:val="-1"/>
                <w:sz w:val="20"/>
                <w:szCs w:val="20"/>
              </w:rPr>
              <w:t>"</w:t>
            </w:r>
            <w:r w:rsidRPr="005E4210">
              <w:rPr>
                <w:rFonts w:ascii="Arial"/>
                <w:b/>
                <w:spacing w:val="-1"/>
                <w:sz w:val="20"/>
                <w:szCs w:val="20"/>
              </w:rPr>
              <w:t>Processed</w:t>
            </w:r>
            <w:r w:rsidRPr="005E4210">
              <w:rPr>
                <w:rFonts w:ascii="Arial"/>
                <w:spacing w:val="-1"/>
                <w:sz w:val="20"/>
                <w:szCs w:val="20"/>
              </w:rPr>
              <w:t>"</w:t>
            </w:r>
            <w:r w:rsidRPr="005E4210">
              <w:rPr>
                <w:rFonts w:ascii="Arial"/>
                <w:spacing w:val="10"/>
                <w:sz w:val="20"/>
                <w:szCs w:val="20"/>
              </w:rPr>
              <w:t xml:space="preserve"> </w:t>
            </w:r>
            <w:r w:rsidRPr="005E4210">
              <w:rPr>
                <w:rFonts w:ascii="Arial"/>
                <w:spacing w:val="-1"/>
                <w:sz w:val="20"/>
                <w:szCs w:val="20"/>
              </w:rPr>
              <w:t>shall</w:t>
            </w:r>
            <w:r w:rsidRPr="005E4210">
              <w:rPr>
                <w:rFonts w:ascii="Arial"/>
                <w:spacing w:val="8"/>
                <w:sz w:val="20"/>
                <w:szCs w:val="20"/>
              </w:rPr>
              <w:t xml:space="preserve"> </w:t>
            </w:r>
            <w:r w:rsidRPr="005E4210">
              <w:rPr>
                <w:rFonts w:ascii="Arial"/>
                <w:spacing w:val="-1"/>
                <w:sz w:val="20"/>
                <w:szCs w:val="20"/>
              </w:rPr>
              <w:t>be</w:t>
            </w:r>
            <w:r w:rsidRPr="005E4210">
              <w:rPr>
                <w:rFonts w:ascii="Arial"/>
                <w:spacing w:val="11"/>
                <w:sz w:val="20"/>
                <w:szCs w:val="20"/>
              </w:rPr>
              <w:t xml:space="preserve"> </w:t>
            </w:r>
            <w:r w:rsidRPr="005E4210">
              <w:rPr>
                <w:rFonts w:ascii="Arial"/>
                <w:spacing w:val="-1"/>
                <w:sz w:val="20"/>
                <w:szCs w:val="20"/>
              </w:rPr>
              <w:t>interpreted</w:t>
            </w:r>
            <w:r w:rsidRPr="005E4210">
              <w:rPr>
                <w:rFonts w:ascii="Arial"/>
                <w:spacing w:val="27"/>
                <w:sz w:val="20"/>
                <w:szCs w:val="20"/>
              </w:rPr>
              <w:t xml:space="preserve"> </w:t>
            </w:r>
            <w:r w:rsidRPr="005E4210">
              <w:rPr>
                <w:rFonts w:ascii="Arial"/>
                <w:spacing w:val="-1"/>
                <w:sz w:val="20"/>
                <w:szCs w:val="20"/>
              </w:rPr>
              <w:t>accordingly;</w:t>
            </w:r>
          </w:p>
        </w:tc>
      </w:tr>
      <w:tr w:rsidR="000142CC" w:rsidRPr="005E4210" w:rsidTr="007853DE">
        <w:trPr>
          <w:trHeight w:hRule="exact" w:val="6538"/>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0142CC">
            <w:pPr>
              <w:pStyle w:val="TableParagraph"/>
              <w:spacing w:line="247" w:lineRule="exact"/>
              <w:ind w:left="-6"/>
              <w:rPr>
                <w:rFonts w:ascii="Arial"/>
                <w:b/>
                <w:spacing w:val="-1"/>
                <w:sz w:val="20"/>
                <w:szCs w:val="20"/>
              </w:rPr>
            </w:pPr>
            <w:r w:rsidRPr="005E4210">
              <w:rPr>
                <w:rFonts w:ascii="Arial"/>
                <w:b/>
                <w:spacing w:val="-1"/>
                <w:sz w:val="20"/>
                <w:szCs w:val="20"/>
              </w:rPr>
              <w:t>"Prohibited</w:t>
            </w:r>
            <w:r w:rsidRPr="005E4210">
              <w:rPr>
                <w:rFonts w:ascii="Arial"/>
                <w:b/>
                <w:sz w:val="20"/>
                <w:szCs w:val="20"/>
              </w:rPr>
              <w:t xml:space="preserve"> </w:t>
            </w:r>
            <w:r w:rsidRPr="005E4210">
              <w:rPr>
                <w:rFonts w:ascii="Arial"/>
                <w:b/>
                <w:spacing w:val="-3"/>
                <w:sz w:val="20"/>
                <w:szCs w:val="20"/>
              </w:rPr>
              <w:t>Act"</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052C6C" w:rsidP="00052C6C">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of</w:t>
            </w:r>
            <w:r w:rsidRPr="005E4210">
              <w:rPr>
                <w:rFonts w:ascii="Arial"/>
                <w:sz w:val="20"/>
                <w:szCs w:val="20"/>
              </w:rPr>
              <w:t xml:space="preserve"> the</w:t>
            </w:r>
            <w:r w:rsidRPr="005E4210">
              <w:rPr>
                <w:rFonts w:ascii="Arial"/>
                <w:spacing w:val="-2"/>
                <w:sz w:val="20"/>
                <w:szCs w:val="20"/>
              </w:rPr>
              <w:t xml:space="preserve"> following:</w:t>
            </w:r>
          </w:p>
          <w:p w:rsidR="00052C6C" w:rsidRPr="005E4210" w:rsidRDefault="00052C6C" w:rsidP="00052C6C">
            <w:pPr>
              <w:pStyle w:val="ListParagraph"/>
              <w:numPr>
                <w:ilvl w:val="0"/>
                <w:numId w:val="39"/>
              </w:numPr>
              <w:tabs>
                <w:tab w:val="left" w:pos="820"/>
              </w:tabs>
              <w:spacing w:before="121"/>
              <w:ind w:right="100" w:hanging="544"/>
              <w:jc w:val="both"/>
              <w:rPr>
                <w:rFonts w:ascii="Arial" w:eastAsia="Arial" w:hAnsi="Arial" w:cs="Arial"/>
                <w:sz w:val="20"/>
                <w:szCs w:val="20"/>
              </w:rPr>
            </w:pPr>
            <w:r w:rsidRPr="005E4210">
              <w:rPr>
                <w:rFonts w:ascii="Arial"/>
                <w:sz w:val="20"/>
                <w:szCs w:val="20"/>
              </w:rPr>
              <w:t>to</w:t>
            </w:r>
            <w:r w:rsidRPr="005E4210">
              <w:rPr>
                <w:rFonts w:ascii="Arial"/>
                <w:spacing w:val="55"/>
                <w:sz w:val="20"/>
                <w:szCs w:val="20"/>
              </w:rPr>
              <w:t xml:space="preserve"> </w:t>
            </w:r>
            <w:r w:rsidRPr="005E4210">
              <w:rPr>
                <w:rFonts w:ascii="Arial"/>
                <w:spacing w:val="-1"/>
                <w:sz w:val="20"/>
                <w:szCs w:val="20"/>
              </w:rPr>
              <w:t>directly</w:t>
            </w:r>
            <w:r w:rsidRPr="005E4210">
              <w:rPr>
                <w:rFonts w:ascii="Arial"/>
                <w:spacing w:val="53"/>
                <w:sz w:val="20"/>
                <w:szCs w:val="20"/>
              </w:rPr>
              <w:t xml:space="preserve"> </w:t>
            </w:r>
            <w:r w:rsidRPr="005E4210">
              <w:rPr>
                <w:rFonts w:ascii="Arial"/>
                <w:spacing w:val="-1"/>
                <w:sz w:val="20"/>
                <w:szCs w:val="20"/>
              </w:rPr>
              <w:t>or</w:t>
            </w:r>
            <w:r w:rsidRPr="005E4210">
              <w:rPr>
                <w:rFonts w:ascii="Arial"/>
                <w:spacing w:val="57"/>
                <w:sz w:val="20"/>
                <w:szCs w:val="20"/>
              </w:rPr>
              <w:t xml:space="preserve"> </w:t>
            </w:r>
            <w:r w:rsidRPr="005E4210">
              <w:rPr>
                <w:rFonts w:ascii="Arial"/>
                <w:spacing w:val="-1"/>
                <w:sz w:val="20"/>
                <w:szCs w:val="20"/>
              </w:rPr>
              <w:t>indirectly</w:t>
            </w:r>
            <w:r w:rsidRPr="005E4210">
              <w:rPr>
                <w:rFonts w:ascii="Arial"/>
                <w:spacing w:val="53"/>
                <w:sz w:val="20"/>
                <w:szCs w:val="20"/>
              </w:rPr>
              <w:t xml:space="preserve"> </w:t>
            </w:r>
            <w:r w:rsidRPr="005E4210">
              <w:rPr>
                <w:rFonts w:ascii="Arial"/>
                <w:spacing w:val="-1"/>
                <w:sz w:val="20"/>
                <w:szCs w:val="20"/>
              </w:rPr>
              <w:t>offer,</w:t>
            </w:r>
            <w:r w:rsidRPr="005E4210">
              <w:rPr>
                <w:rFonts w:ascii="Arial"/>
                <w:spacing w:val="57"/>
                <w:sz w:val="20"/>
                <w:szCs w:val="20"/>
              </w:rPr>
              <w:t xml:space="preserve"> </w:t>
            </w:r>
            <w:r w:rsidRPr="005E4210">
              <w:rPr>
                <w:rFonts w:ascii="Arial"/>
                <w:spacing w:val="-1"/>
                <w:sz w:val="20"/>
                <w:szCs w:val="20"/>
              </w:rPr>
              <w:t>promise</w:t>
            </w:r>
            <w:r w:rsidRPr="005E4210">
              <w:rPr>
                <w:rFonts w:ascii="Arial"/>
                <w:spacing w:val="56"/>
                <w:sz w:val="20"/>
                <w:szCs w:val="20"/>
              </w:rPr>
              <w:t xml:space="preserve"> </w:t>
            </w:r>
            <w:r w:rsidRPr="005E4210">
              <w:rPr>
                <w:rFonts w:ascii="Arial"/>
                <w:spacing w:val="-1"/>
                <w:sz w:val="20"/>
                <w:szCs w:val="20"/>
              </w:rPr>
              <w:t>or</w:t>
            </w:r>
            <w:r w:rsidRPr="005E4210">
              <w:rPr>
                <w:rFonts w:ascii="Arial"/>
                <w:spacing w:val="55"/>
                <w:sz w:val="20"/>
                <w:szCs w:val="20"/>
              </w:rPr>
              <w:t xml:space="preserve"> </w:t>
            </w:r>
            <w:r w:rsidRPr="005E4210">
              <w:rPr>
                <w:rFonts w:ascii="Arial"/>
                <w:spacing w:val="-1"/>
                <w:sz w:val="20"/>
                <w:szCs w:val="20"/>
              </w:rPr>
              <w:t>give</w:t>
            </w:r>
            <w:r w:rsidRPr="005E4210">
              <w:rPr>
                <w:rFonts w:ascii="Arial"/>
                <w:spacing w:val="55"/>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person</w:t>
            </w:r>
            <w:r w:rsidRPr="005E4210">
              <w:rPr>
                <w:rFonts w:ascii="Arial"/>
                <w:spacing w:val="4"/>
                <w:sz w:val="20"/>
                <w:szCs w:val="20"/>
              </w:rPr>
              <w:t xml:space="preserve"> </w:t>
            </w:r>
            <w:r w:rsidRPr="005E4210">
              <w:rPr>
                <w:rFonts w:ascii="Arial"/>
                <w:spacing w:val="-2"/>
                <w:sz w:val="20"/>
                <w:szCs w:val="20"/>
              </w:rPr>
              <w:t>working</w:t>
            </w:r>
            <w:r w:rsidRPr="005E4210">
              <w:rPr>
                <w:rFonts w:ascii="Arial"/>
                <w:spacing w:val="4"/>
                <w:sz w:val="20"/>
                <w:szCs w:val="20"/>
              </w:rPr>
              <w:t xml:space="preserve"> </w:t>
            </w:r>
            <w:r w:rsidRPr="005E4210">
              <w:rPr>
                <w:rFonts w:ascii="Arial"/>
                <w:sz w:val="20"/>
                <w:szCs w:val="20"/>
              </w:rPr>
              <w:t>for</w:t>
            </w:r>
            <w:r w:rsidRPr="005E4210">
              <w:rPr>
                <w:rFonts w:ascii="Arial"/>
                <w:spacing w:val="5"/>
                <w:sz w:val="20"/>
                <w:szCs w:val="20"/>
              </w:rPr>
              <w:t xml:space="preserve"> </w:t>
            </w:r>
            <w:r w:rsidRPr="005E4210">
              <w:rPr>
                <w:rFonts w:ascii="Arial"/>
                <w:spacing w:val="-1"/>
                <w:sz w:val="20"/>
                <w:szCs w:val="20"/>
              </w:rPr>
              <w:t>or</w:t>
            </w:r>
            <w:r w:rsidRPr="005E4210">
              <w:rPr>
                <w:rFonts w:ascii="Arial"/>
                <w:spacing w:val="3"/>
                <w:sz w:val="20"/>
                <w:szCs w:val="20"/>
              </w:rPr>
              <w:t xml:space="preserve"> </w:t>
            </w:r>
            <w:r w:rsidRPr="005E4210">
              <w:rPr>
                <w:rFonts w:ascii="Arial"/>
                <w:spacing w:val="-1"/>
                <w:sz w:val="20"/>
                <w:szCs w:val="20"/>
              </w:rPr>
              <w:t>engaged</w:t>
            </w:r>
            <w:r w:rsidRPr="005E4210">
              <w:rPr>
                <w:rFonts w:ascii="Arial"/>
                <w:spacing w:val="4"/>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Customer</w:t>
            </w:r>
            <w:r w:rsidRPr="005E4210">
              <w:rPr>
                <w:rFonts w:ascii="Arial"/>
                <w:spacing w:val="32"/>
                <w:sz w:val="20"/>
                <w:szCs w:val="20"/>
              </w:rPr>
              <w:t xml:space="preserve"> </w:t>
            </w:r>
            <w:r w:rsidRPr="005E4210">
              <w:rPr>
                <w:rFonts w:ascii="Arial"/>
                <w:spacing w:val="-1"/>
                <w:sz w:val="20"/>
                <w:szCs w:val="20"/>
              </w:rPr>
              <w:t>and/or</w:t>
            </w:r>
            <w:r w:rsidRPr="005E4210">
              <w:rPr>
                <w:rFonts w:ascii="Arial"/>
                <w:spacing w:val="52"/>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Authority</w:t>
            </w:r>
            <w:r w:rsidRPr="005E4210">
              <w:rPr>
                <w:rFonts w:ascii="Arial"/>
                <w:spacing w:val="51"/>
                <w:sz w:val="20"/>
                <w:szCs w:val="20"/>
              </w:rPr>
              <w:t xml:space="preserve"> </w:t>
            </w:r>
            <w:r w:rsidRPr="005E4210">
              <w:rPr>
                <w:rFonts w:ascii="Arial"/>
                <w:spacing w:val="-1"/>
                <w:sz w:val="20"/>
                <w:szCs w:val="20"/>
              </w:rPr>
              <w:t>or</w:t>
            </w:r>
            <w:r w:rsidRPr="005E4210">
              <w:rPr>
                <w:rFonts w:ascii="Arial"/>
                <w:spacing w:val="54"/>
                <w:sz w:val="20"/>
                <w:szCs w:val="20"/>
              </w:rPr>
              <w:t xml:space="preserve"> </w:t>
            </w:r>
            <w:r w:rsidRPr="005E4210">
              <w:rPr>
                <w:rFonts w:ascii="Arial"/>
                <w:spacing w:val="-1"/>
                <w:sz w:val="20"/>
                <w:szCs w:val="20"/>
              </w:rPr>
              <w:t>other</w:t>
            </w:r>
            <w:r w:rsidRPr="005E4210">
              <w:rPr>
                <w:rFonts w:ascii="Arial"/>
                <w:spacing w:val="54"/>
                <w:sz w:val="20"/>
                <w:szCs w:val="20"/>
              </w:rPr>
              <w:t xml:space="preserve"> </w:t>
            </w:r>
            <w:r w:rsidRPr="005E4210">
              <w:rPr>
                <w:rFonts w:ascii="Arial"/>
                <w:spacing w:val="-2"/>
                <w:sz w:val="20"/>
                <w:szCs w:val="20"/>
              </w:rPr>
              <w:t>Contracting</w:t>
            </w:r>
            <w:r w:rsidRPr="005E4210">
              <w:rPr>
                <w:rFonts w:ascii="Arial"/>
                <w:spacing w:val="55"/>
                <w:sz w:val="20"/>
                <w:szCs w:val="20"/>
              </w:rPr>
              <w:t xml:space="preserve"> </w:t>
            </w:r>
            <w:r w:rsidRPr="005E4210">
              <w:rPr>
                <w:rFonts w:ascii="Arial"/>
                <w:spacing w:val="-1"/>
                <w:sz w:val="20"/>
                <w:szCs w:val="20"/>
              </w:rPr>
              <w:t>Body</w:t>
            </w:r>
            <w:r w:rsidRPr="005E4210">
              <w:rPr>
                <w:rFonts w:ascii="Arial"/>
                <w:spacing w:val="52"/>
                <w:sz w:val="20"/>
                <w:szCs w:val="20"/>
              </w:rPr>
              <w:t xml:space="preserve"> </w:t>
            </w:r>
            <w:r w:rsidRPr="005E4210">
              <w:rPr>
                <w:rFonts w:ascii="Arial"/>
                <w:spacing w:val="-1"/>
                <w:sz w:val="20"/>
                <w:szCs w:val="20"/>
              </w:rPr>
              <w:t>or</w:t>
            </w:r>
            <w:r w:rsidRPr="005E4210">
              <w:rPr>
                <w:rFonts w:ascii="Arial"/>
                <w:spacing w:val="42"/>
                <w:sz w:val="20"/>
                <w:szCs w:val="20"/>
              </w:rPr>
              <w:t xml:space="preserve"> </w:t>
            </w:r>
            <w:r w:rsidRPr="005E4210">
              <w:rPr>
                <w:rFonts w:ascii="Arial"/>
                <w:spacing w:val="-1"/>
                <w:sz w:val="20"/>
                <w:szCs w:val="20"/>
              </w:rPr>
              <w:t>any</w:t>
            </w:r>
            <w:r w:rsidRPr="005E4210">
              <w:rPr>
                <w:rFonts w:ascii="Arial"/>
                <w:spacing w:val="5"/>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2"/>
                <w:sz w:val="20"/>
                <w:szCs w:val="20"/>
              </w:rPr>
              <w:t>public</w:t>
            </w:r>
            <w:r w:rsidRPr="005E4210">
              <w:rPr>
                <w:rFonts w:ascii="Arial"/>
                <w:spacing w:val="8"/>
                <w:sz w:val="20"/>
                <w:szCs w:val="20"/>
              </w:rPr>
              <w:t xml:space="preserve"> </w:t>
            </w:r>
            <w:r w:rsidRPr="005E4210">
              <w:rPr>
                <w:rFonts w:ascii="Arial"/>
                <w:sz w:val="20"/>
                <w:szCs w:val="20"/>
              </w:rPr>
              <w:t>body</w:t>
            </w:r>
            <w:r w:rsidRPr="005E4210">
              <w:rPr>
                <w:rFonts w:ascii="Arial"/>
                <w:spacing w:val="5"/>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1"/>
                <w:sz w:val="20"/>
                <w:szCs w:val="20"/>
              </w:rPr>
              <w:t>financial</w:t>
            </w:r>
            <w:r w:rsidRPr="005E4210">
              <w:rPr>
                <w:rFonts w:ascii="Arial"/>
                <w:spacing w:val="7"/>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1"/>
                <w:sz w:val="20"/>
                <w:szCs w:val="20"/>
              </w:rPr>
              <w:t>advantage</w:t>
            </w:r>
            <w:r w:rsidRPr="005E4210">
              <w:rPr>
                <w:rFonts w:ascii="Arial"/>
                <w:spacing w:val="43"/>
                <w:sz w:val="20"/>
                <w:szCs w:val="20"/>
              </w:rPr>
              <w:t xml:space="preserve"> </w:t>
            </w:r>
            <w:r w:rsidRPr="005E4210">
              <w:rPr>
                <w:rFonts w:ascii="Arial"/>
                <w:spacing w:val="-1"/>
                <w:sz w:val="20"/>
                <w:szCs w:val="20"/>
              </w:rPr>
              <w:t>to:</w:t>
            </w:r>
          </w:p>
          <w:p w:rsidR="00052C6C" w:rsidRPr="005E4210" w:rsidRDefault="00052C6C" w:rsidP="00052C6C">
            <w:pPr>
              <w:pStyle w:val="ListParagraph"/>
              <w:numPr>
                <w:ilvl w:val="1"/>
                <w:numId w:val="39"/>
              </w:numPr>
              <w:tabs>
                <w:tab w:val="left" w:pos="1180"/>
              </w:tabs>
              <w:spacing w:before="121"/>
              <w:ind w:right="103"/>
              <w:jc w:val="both"/>
              <w:rPr>
                <w:rFonts w:ascii="Arial" w:eastAsia="Arial" w:hAnsi="Arial" w:cs="Arial"/>
                <w:sz w:val="20"/>
                <w:szCs w:val="20"/>
              </w:rPr>
            </w:pPr>
            <w:r w:rsidRPr="005E4210">
              <w:rPr>
                <w:rFonts w:ascii="Arial"/>
                <w:spacing w:val="-1"/>
                <w:sz w:val="20"/>
                <w:szCs w:val="20"/>
              </w:rPr>
              <w:t>induce</w:t>
            </w:r>
            <w:r w:rsidRPr="005E4210">
              <w:rPr>
                <w:rFonts w:ascii="Arial"/>
                <w:spacing w:val="40"/>
                <w:sz w:val="20"/>
                <w:szCs w:val="20"/>
              </w:rPr>
              <w:t xml:space="preserve"> </w:t>
            </w:r>
            <w:r w:rsidRPr="005E4210">
              <w:rPr>
                <w:rFonts w:ascii="Arial"/>
                <w:spacing w:val="-1"/>
                <w:sz w:val="20"/>
                <w:szCs w:val="20"/>
              </w:rPr>
              <w:t>that</w:t>
            </w:r>
            <w:r w:rsidRPr="005E4210">
              <w:rPr>
                <w:rFonts w:ascii="Arial"/>
                <w:spacing w:val="41"/>
                <w:sz w:val="20"/>
                <w:szCs w:val="20"/>
              </w:rPr>
              <w:t xml:space="preserve"> </w:t>
            </w:r>
            <w:r w:rsidRPr="005E4210">
              <w:rPr>
                <w:rFonts w:ascii="Arial"/>
                <w:spacing w:val="-1"/>
                <w:sz w:val="20"/>
                <w:szCs w:val="20"/>
              </w:rPr>
              <w:t>person</w:t>
            </w:r>
            <w:r w:rsidRPr="005E4210">
              <w:rPr>
                <w:rFonts w:ascii="Arial"/>
                <w:spacing w:val="40"/>
                <w:sz w:val="20"/>
                <w:szCs w:val="20"/>
              </w:rPr>
              <w:t xml:space="preserve"> </w:t>
            </w:r>
            <w:r w:rsidRPr="005E4210">
              <w:rPr>
                <w:rFonts w:ascii="Arial"/>
                <w:sz w:val="20"/>
                <w:szCs w:val="20"/>
              </w:rPr>
              <w:t>to</w:t>
            </w:r>
            <w:r w:rsidRPr="005E4210">
              <w:rPr>
                <w:rFonts w:ascii="Arial"/>
                <w:spacing w:val="37"/>
                <w:sz w:val="20"/>
                <w:szCs w:val="20"/>
              </w:rPr>
              <w:t xml:space="preserve"> </w:t>
            </w:r>
            <w:r w:rsidRPr="005E4210">
              <w:rPr>
                <w:rFonts w:ascii="Arial"/>
                <w:spacing w:val="-1"/>
                <w:sz w:val="20"/>
                <w:szCs w:val="20"/>
              </w:rPr>
              <w:t>perform</w:t>
            </w:r>
            <w:r w:rsidRPr="005E4210">
              <w:rPr>
                <w:rFonts w:ascii="Arial"/>
                <w:spacing w:val="41"/>
                <w:sz w:val="20"/>
                <w:szCs w:val="20"/>
              </w:rPr>
              <w:t xml:space="preserve"> </w:t>
            </w:r>
            <w:r w:rsidRPr="005E4210">
              <w:rPr>
                <w:rFonts w:ascii="Arial"/>
                <w:spacing w:val="-1"/>
                <w:sz w:val="20"/>
                <w:szCs w:val="20"/>
              </w:rPr>
              <w:t>improperly</w:t>
            </w:r>
            <w:r w:rsidRPr="005E4210">
              <w:rPr>
                <w:rFonts w:ascii="Arial"/>
                <w:spacing w:val="38"/>
                <w:sz w:val="20"/>
                <w:szCs w:val="20"/>
              </w:rPr>
              <w:t xml:space="preserve"> </w:t>
            </w:r>
            <w:r w:rsidRPr="005E4210">
              <w:rPr>
                <w:rFonts w:ascii="Arial"/>
                <w:sz w:val="20"/>
                <w:szCs w:val="20"/>
              </w:rPr>
              <w:t>a</w:t>
            </w:r>
            <w:r w:rsidRPr="005E4210">
              <w:rPr>
                <w:rFonts w:ascii="Arial"/>
                <w:spacing w:val="21"/>
                <w:sz w:val="20"/>
                <w:szCs w:val="20"/>
              </w:rPr>
              <w:t xml:space="preserve"> </w:t>
            </w:r>
            <w:r w:rsidRPr="005E4210">
              <w:rPr>
                <w:rFonts w:ascii="Arial"/>
                <w:spacing w:val="-2"/>
                <w:sz w:val="20"/>
                <w:szCs w:val="20"/>
              </w:rPr>
              <w:t>relevant</w:t>
            </w:r>
            <w:r w:rsidRPr="005E4210">
              <w:rPr>
                <w:rFonts w:ascii="Arial"/>
                <w:sz w:val="20"/>
                <w:szCs w:val="20"/>
              </w:rPr>
              <w:t xml:space="preserve"> </w:t>
            </w:r>
            <w:r w:rsidRPr="005E4210">
              <w:rPr>
                <w:rFonts w:ascii="Arial"/>
                <w:spacing w:val="-1"/>
                <w:sz w:val="20"/>
                <w:szCs w:val="20"/>
              </w:rPr>
              <w:t>function</w:t>
            </w:r>
            <w:r w:rsidRPr="005E4210">
              <w:rPr>
                <w:rFonts w:ascii="Arial"/>
                <w:sz w:val="20"/>
                <w:szCs w:val="20"/>
              </w:rPr>
              <w:t xml:space="preserve"> </w:t>
            </w:r>
            <w:r w:rsidRPr="005E4210">
              <w:rPr>
                <w:rFonts w:ascii="Arial"/>
                <w:spacing w:val="-1"/>
                <w:sz w:val="20"/>
                <w:szCs w:val="20"/>
              </w:rPr>
              <w:t>or activity;</w:t>
            </w:r>
            <w:r w:rsidRPr="005E4210">
              <w:rPr>
                <w:rFonts w:ascii="Arial"/>
                <w:spacing w:val="2"/>
                <w:sz w:val="20"/>
                <w:szCs w:val="20"/>
              </w:rPr>
              <w:t xml:space="preserve"> </w:t>
            </w:r>
            <w:r w:rsidRPr="005E4210">
              <w:rPr>
                <w:rFonts w:ascii="Arial"/>
                <w:spacing w:val="-1"/>
                <w:sz w:val="20"/>
                <w:szCs w:val="20"/>
              </w:rPr>
              <w:t>or</w:t>
            </w:r>
          </w:p>
          <w:p w:rsidR="00052C6C" w:rsidRPr="005E4210" w:rsidRDefault="00052C6C" w:rsidP="00052C6C">
            <w:pPr>
              <w:pStyle w:val="ListParagraph"/>
              <w:numPr>
                <w:ilvl w:val="1"/>
                <w:numId w:val="39"/>
              </w:numPr>
              <w:tabs>
                <w:tab w:val="left" w:pos="1180"/>
              </w:tabs>
              <w:spacing w:before="119"/>
              <w:ind w:right="103"/>
              <w:jc w:val="both"/>
              <w:rPr>
                <w:rFonts w:ascii="Arial" w:eastAsia="Arial" w:hAnsi="Arial" w:cs="Arial"/>
                <w:sz w:val="20"/>
                <w:szCs w:val="20"/>
              </w:rPr>
            </w:pPr>
            <w:r w:rsidRPr="005E4210">
              <w:rPr>
                <w:rFonts w:ascii="Arial"/>
                <w:spacing w:val="-1"/>
                <w:sz w:val="20"/>
                <w:szCs w:val="20"/>
              </w:rPr>
              <w:t>reward</w:t>
            </w:r>
            <w:r w:rsidRPr="005E4210">
              <w:rPr>
                <w:rFonts w:ascii="Arial"/>
                <w:spacing w:val="22"/>
                <w:sz w:val="20"/>
                <w:szCs w:val="20"/>
              </w:rPr>
              <w:t xml:space="preserve"> </w:t>
            </w:r>
            <w:r w:rsidRPr="005E4210">
              <w:rPr>
                <w:rFonts w:ascii="Arial"/>
                <w:spacing w:val="-1"/>
                <w:sz w:val="20"/>
                <w:szCs w:val="20"/>
              </w:rPr>
              <w:t>that</w:t>
            </w:r>
            <w:r w:rsidRPr="005E4210">
              <w:rPr>
                <w:rFonts w:ascii="Arial"/>
                <w:spacing w:val="23"/>
                <w:sz w:val="20"/>
                <w:szCs w:val="20"/>
              </w:rPr>
              <w:t xml:space="preserve"> </w:t>
            </w:r>
            <w:r w:rsidRPr="005E4210">
              <w:rPr>
                <w:rFonts w:ascii="Arial"/>
                <w:spacing w:val="-1"/>
                <w:sz w:val="20"/>
                <w:szCs w:val="20"/>
              </w:rPr>
              <w:t>person</w:t>
            </w:r>
            <w:r w:rsidRPr="005E4210">
              <w:rPr>
                <w:rFonts w:ascii="Arial"/>
                <w:spacing w:val="20"/>
                <w:sz w:val="20"/>
                <w:szCs w:val="20"/>
              </w:rPr>
              <w:t xml:space="preserve"> </w:t>
            </w:r>
            <w:r w:rsidRPr="005E4210">
              <w:rPr>
                <w:rFonts w:ascii="Arial"/>
                <w:sz w:val="20"/>
                <w:szCs w:val="20"/>
              </w:rPr>
              <w:t>for</w:t>
            </w:r>
            <w:r w:rsidRPr="005E4210">
              <w:rPr>
                <w:rFonts w:ascii="Arial"/>
                <w:spacing w:val="23"/>
                <w:sz w:val="20"/>
                <w:szCs w:val="20"/>
              </w:rPr>
              <w:t xml:space="preserve"> </w:t>
            </w:r>
            <w:r w:rsidRPr="005E4210">
              <w:rPr>
                <w:rFonts w:ascii="Arial"/>
                <w:spacing w:val="-1"/>
                <w:sz w:val="20"/>
                <w:szCs w:val="20"/>
              </w:rPr>
              <w:t>improper</w:t>
            </w:r>
            <w:r w:rsidRPr="005E4210">
              <w:rPr>
                <w:rFonts w:ascii="Arial"/>
                <w:spacing w:val="23"/>
                <w:sz w:val="20"/>
                <w:szCs w:val="20"/>
              </w:rPr>
              <w:t xml:space="preserve"> </w:t>
            </w:r>
            <w:r w:rsidRPr="005E4210">
              <w:rPr>
                <w:rFonts w:ascii="Arial"/>
                <w:spacing w:val="-1"/>
                <w:sz w:val="20"/>
                <w:szCs w:val="20"/>
              </w:rPr>
              <w:t>performance</w:t>
            </w:r>
            <w:r w:rsidRPr="005E4210">
              <w:rPr>
                <w:rFonts w:ascii="Arial"/>
                <w:spacing w:val="22"/>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z w:val="20"/>
                <w:szCs w:val="20"/>
              </w:rPr>
              <w:t xml:space="preserve">a </w:t>
            </w:r>
            <w:r w:rsidRPr="005E4210">
              <w:rPr>
                <w:rFonts w:ascii="Arial"/>
                <w:spacing w:val="-2"/>
                <w:sz w:val="20"/>
                <w:szCs w:val="20"/>
              </w:rPr>
              <w:t>relevant</w:t>
            </w:r>
            <w:r w:rsidRPr="005E4210">
              <w:rPr>
                <w:rFonts w:ascii="Arial"/>
                <w:sz w:val="20"/>
                <w:szCs w:val="20"/>
              </w:rPr>
              <w:t xml:space="preserve"> </w:t>
            </w:r>
            <w:r w:rsidRPr="005E4210">
              <w:rPr>
                <w:rFonts w:ascii="Arial"/>
                <w:spacing w:val="-1"/>
                <w:sz w:val="20"/>
                <w:szCs w:val="20"/>
              </w:rPr>
              <w:t>function</w:t>
            </w:r>
            <w:r w:rsidRPr="005E4210">
              <w:rPr>
                <w:rFonts w:ascii="Arial"/>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2"/>
                <w:sz w:val="20"/>
                <w:szCs w:val="20"/>
              </w:rPr>
              <w:t>activity;</w:t>
            </w:r>
          </w:p>
          <w:p w:rsidR="00052C6C" w:rsidRPr="005E4210" w:rsidRDefault="00052C6C" w:rsidP="00052C6C">
            <w:pPr>
              <w:pStyle w:val="ListParagraph"/>
              <w:numPr>
                <w:ilvl w:val="0"/>
                <w:numId w:val="39"/>
              </w:numPr>
              <w:tabs>
                <w:tab w:val="left" w:pos="820"/>
              </w:tabs>
              <w:spacing w:before="119"/>
              <w:ind w:right="101" w:hanging="544"/>
              <w:jc w:val="both"/>
              <w:rPr>
                <w:rFonts w:ascii="Arial" w:eastAsia="Arial" w:hAnsi="Arial" w:cs="Arial"/>
                <w:sz w:val="20"/>
                <w:szCs w:val="20"/>
              </w:rPr>
            </w:pP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directly</w:t>
            </w:r>
            <w:r w:rsidRPr="005E4210">
              <w:rPr>
                <w:rFonts w:ascii="Arial"/>
                <w:spacing w:val="27"/>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1"/>
                <w:sz w:val="20"/>
                <w:szCs w:val="20"/>
              </w:rPr>
              <w:t>indirectly</w:t>
            </w:r>
            <w:r w:rsidRPr="005E4210">
              <w:rPr>
                <w:rFonts w:ascii="Arial"/>
                <w:spacing w:val="27"/>
                <w:sz w:val="20"/>
                <w:szCs w:val="20"/>
              </w:rPr>
              <w:t xml:space="preserve"> </w:t>
            </w:r>
            <w:r w:rsidRPr="005E4210">
              <w:rPr>
                <w:rFonts w:ascii="Arial"/>
                <w:sz w:val="20"/>
                <w:szCs w:val="20"/>
              </w:rPr>
              <w:t>request,</w:t>
            </w:r>
            <w:r w:rsidRPr="005E4210">
              <w:rPr>
                <w:rFonts w:ascii="Arial"/>
                <w:spacing w:val="30"/>
                <w:sz w:val="20"/>
                <w:szCs w:val="20"/>
              </w:rPr>
              <w:t xml:space="preserve"> </w:t>
            </w:r>
            <w:r w:rsidRPr="005E4210">
              <w:rPr>
                <w:rFonts w:ascii="Arial"/>
                <w:spacing w:val="-1"/>
                <w:sz w:val="20"/>
                <w:szCs w:val="20"/>
              </w:rPr>
              <w:t>agree</w:t>
            </w:r>
            <w:r w:rsidRPr="005E4210">
              <w:rPr>
                <w:rFonts w:ascii="Arial"/>
                <w:spacing w:val="29"/>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receive</w:t>
            </w:r>
            <w:r w:rsidRPr="005E4210">
              <w:rPr>
                <w:rFonts w:ascii="Arial"/>
                <w:spacing w:val="29"/>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accept</w:t>
            </w:r>
            <w:r w:rsidRPr="005E4210">
              <w:rPr>
                <w:rFonts w:ascii="Arial"/>
                <w:spacing w:val="36"/>
                <w:sz w:val="20"/>
                <w:szCs w:val="20"/>
              </w:rPr>
              <w:t xml:space="preserve"> </w:t>
            </w:r>
            <w:r w:rsidRPr="005E4210">
              <w:rPr>
                <w:rFonts w:ascii="Arial"/>
                <w:spacing w:val="-1"/>
                <w:sz w:val="20"/>
                <w:szCs w:val="20"/>
              </w:rPr>
              <w:t>any</w:t>
            </w:r>
            <w:r w:rsidRPr="005E4210">
              <w:rPr>
                <w:rFonts w:ascii="Arial"/>
                <w:spacing w:val="33"/>
                <w:sz w:val="20"/>
                <w:szCs w:val="20"/>
              </w:rPr>
              <w:t xml:space="preserve"> </w:t>
            </w:r>
            <w:r w:rsidRPr="005E4210">
              <w:rPr>
                <w:rFonts w:ascii="Arial"/>
                <w:spacing w:val="-1"/>
                <w:sz w:val="20"/>
                <w:szCs w:val="20"/>
              </w:rPr>
              <w:t>financial</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other</w:t>
            </w:r>
            <w:r w:rsidRPr="005E4210">
              <w:rPr>
                <w:rFonts w:ascii="Arial"/>
                <w:spacing w:val="36"/>
                <w:sz w:val="20"/>
                <w:szCs w:val="20"/>
              </w:rPr>
              <w:t xml:space="preserve"> </w:t>
            </w:r>
            <w:r w:rsidRPr="005E4210">
              <w:rPr>
                <w:rFonts w:ascii="Arial"/>
                <w:spacing w:val="-1"/>
                <w:sz w:val="20"/>
                <w:szCs w:val="20"/>
              </w:rPr>
              <w:t>advantage</w:t>
            </w:r>
            <w:r w:rsidRPr="005E4210">
              <w:rPr>
                <w:rFonts w:ascii="Arial"/>
                <w:spacing w:val="35"/>
                <w:sz w:val="20"/>
                <w:szCs w:val="20"/>
              </w:rPr>
              <w:t xml:space="preserve"> </w:t>
            </w:r>
            <w:r w:rsidRPr="005E4210">
              <w:rPr>
                <w:rFonts w:ascii="Arial"/>
                <w:spacing w:val="-1"/>
                <w:sz w:val="20"/>
                <w:szCs w:val="20"/>
              </w:rPr>
              <w:t>as</w:t>
            </w:r>
            <w:r w:rsidRPr="005E4210">
              <w:rPr>
                <w:rFonts w:ascii="Arial"/>
                <w:spacing w:val="34"/>
                <w:sz w:val="20"/>
                <w:szCs w:val="20"/>
              </w:rPr>
              <w:t xml:space="preserve"> </w:t>
            </w:r>
            <w:r w:rsidRPr="005E4210">
              <w:rPr>
                <w:rFonts w:ascii="Arial"/>
                <w:spacing w:val="-1"/>
                <w:sz w:val="20"/>
                <w:szCs w:val="20"/>
              </w:rPr>
              <w:t>an</w:t>
            </w:r>
            <w:r w:rsidRPr="005E4210">
              <w:rPr>
                <w:rFonts w:ascii="Arial"/>
                <w:spacing w:val="28"/>
                <w:sz w:val="20"/>
                <w:szCs w:val="20"/>
              </w:rPr>
              <w:t xml:space="preserve"> </w:t>
            </w:r>
            <w:r w:rsidRPr="005E4210">
              <w:rPr>
                <w:rFonts w:ascii="Arial"/>
                <w:spacing w:val="-1"/>
                <w:sz w:val="20"/>
                <w:szCs w:val="20"/>
              </w:rPr>
              <w:t>inducement</w:t>
            </w:r>
            <w:r w:rsidRPr="005E4210">
              <w:rPr>
                <w:rFonts w:ascii="Arial"/>
                <w:spacing w:val="4"/>
                <w:sz w:val="20"/>
                <w:szCs w:val="20"/>
              </w:rPr>
              <w:t xml:space="preserve"> </w:t>
            </w:r>
            <w:r w:rsidRPr="005E4210">
              <w:rPr>
                <w:rFonts w:ascii="Arial"/>
                <w:spacing w:val="-2"/>
                <w:sz w:val="20"/>
                <w:szCs w:val="20"/>
              </w:rPr>
              <w:t>or</w:t>
            </w:r>
            <w:r w:rsidRPr="005E4210">
              <w:rPr>
                <w:rFonts w:ascii="Arial"/>
                <w:spacing w:val="4"/>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1"/>
                <w:sz w:val="20"/>
                <w:szCs w:val="20"/>
              </w:rPr>
              <w:t>reward</w:t>
            </w:r>
            <w:r w:rsidRPr="005E4210">
              <w:rPr>
                <w:rFonts w:ascii="Arial"/>
                <w:sz w:val="20"/>
                <w:szCs w:val="20"/>
              </w:rPr>
              <w:t xml:space="preserve"> for</w:t>
            </w:r>
            <w:r w:rsidRPr="005E4210">
              <w:rPr>
                <w:rFonts w:ascii="Arial"/>
                <w:spacing w:val="4"/>
                <w:sz w:val="20"/>
                <w:szCs w:val="20"/>
              </w:rPr>
              <w:t xml:space="preserve"> </w:t>
            </w:r>
            <w:r w:rsidRPr="005E4210">
              <w:rPr>
                <w:rFonts w:ascii="Arial"/>
                <w:spacing w:val="-1"/>
                <w:sz w:val="20"/>
                <w:szCs w:val="20"/>
              </w:rPr>
              <w:t>improper</w:t>
            </w:r>
            <w:r w:rsidRPr="005E4210">
              <w:rPr>
                <w:rFonts w:ascii="Arial"/>
                <w:spacing w:val="4"/>
                <w:sz w:val="20"/>
                <w:szCs w:val="20"/>
              </w:rPr>
              <w:t xml:space="preserve"> </w:t>
            </w:r>
            <w:r w:rsidRPr="005E4210">
              <w:rPr>
                <w:rFonts w:ascii="Arial"/>
                <w:spacing w:val="-1"/>
                <w:sz w:val="20"/>
                <w:szCs w:val="20"/>
              </w:rPr>
              <w:t>performance</w:t>
            </w:r>
            <w:r w:rsidRPr="005E4210">
              <w:rPr>
                <w:rFonts w:ascii="Arial"/>
                <w:spacing w:val="1"/>
                <w:sz w:val="20"/>
                <w:szCs w:val="20"/>
              </w:rPr>
              <w:t xml:space="preserve"> </w:t>
            </w:r>
            <w:r w:rsidRPr="005E4210">
              <w:rPr>
                <w:rFonts w:ascii="Arial"/>
                <w:spacing w:val="-2"/>
                <w:sz w:val="20"/>
                <w:szCs w:val="20"/>
              </w:rPr>
              <w:t>of</w:t>
            </w:r>
            <w:r w:rsidRPr="005E4210">
              <w:rPr>
                <w:rFonts w:ascii="Arial"/>
                <w:spacing w:val="27"/>
                <w:sz w:val="20"/>
                <w:szCs w:val="20"/>
              </w:rPr>
              <w:t xml:space="preserve"> </w:t>
            </w:r>
            <w:r w:rsidRPr="005E4210">
              <w:rPr>
                <w:rFonts w:ascii="Arial"/>
                <w:sz w:val="20"/>
                <w:szCs w:val="20"/>
              </w:rPr>
              <w:t>a</w:t>
            </w:r>
            <w:r w:rsidRPr="005E4210">
              <w:rPr>
                <w:rFonts w:ascii="Arial"/>
                <w:spacing w:val="15"/>
                <w:sz w:val="20"/>
                <w:szCs w:val="20"/>
              </w:rPr>
              <w:t xml:space="preserve"> </w:t>
            </w:r>
            <w:r w:rsidRPr="005E4210">
              <w:rPr>
                <w:rFonts w:ascii="Arial"/>
                <w:spacing w:val="-2"/>
                <w:sz w:val="20"/>
                <w:szCs w:val="20"/>
              </w:rPr>
              <w:t>relevant</w:t>
            </w:r>
            <w:r w:rsidRPr="005E4210">
              <w:rPr>
                <w:rFonts w:ascii="Arial"/>
                <w:spacing w:val="14"/>
                <w:sz w:val="20"/>
                <w:szCs w:val="20"/>
              </w:rPr>
              <w:t xml:space="preserve"> </w:t>
            </w:r>
            <w:r w:rsidRPr="005E4210">
              <w:rPr>
                <w:rFonts w:ascii="Arial"/>
                <w:spacing w:val="-1"/>
                <w:sz w:val="20"/>
                <w:szCs w:val="20"/>
              </w:rPr>
              <w:t>function</w:t>
            </w:r>
            <w:r w:rsidRPr="005E4210">
              <w:rPr>
                <w:rFonts w:ascii="Arial"/>
                <w:spacing w:val="15"/>
                <w:sz w:val="20"/>
                <w:szCs w:val="20"/>
              </w:rPr>
              <w:t xml:space="preserve"> </w:t>
            </w:r>
            <w:r w:rsidRPr="005E4210">
              <w:rPr>
                <w:rFonts w:ascii="Arial"/>
                <w:spacing w:val="-2"/>
                <w:sz w:val="20"/>
                <w:szCs w:val="20"/>
              </w:rPr>
              <w:t>or</w:t>
            </w:r>
            <w:r w:rsidRPr="005E4210">
              <w:rPr>
                <w:rFonts w:ascii="Arial"/>
                <w:spacing w:val="16"/>
                <w:sz w:val="20"/>
                <w:szCs w:val="20"/>
              </w:rPr>
              <w:t xml:space="preserve"> </w:t>
            </w:r>
            <w:r w:rsidRPr="005E4210">
              <w:rPr>
                <w:rFonts w:ascii="Arial"/>
                <w:spacing w:val="-2"/>
                <w:sz w:val="20"/>
                <w:szCs w:val="20"/>
              </w:rPr>
              <w:t>activity</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connection</w:t>
            </w:r>
            <w:r w:rsidRPr="005E4210">
              <w:rPr>
                <w:rFonts w:ascii="Arial"/>
                <w:spacing w:val="15"/>
                <w:sz w:val="20"/>
                <w:szCs w:val="20"/>
              </w:rPr>
              <w:t xml:space="preserve"> </w:t>
            </w:r>
            <w:r w:rsidRPr="005E4210">
              <w:rPr>
                <w:rFonts w:ascii="Arial"/>
                <w:spacing w:val="-2"/>
                <w:sz w:val="20"/>
                <w:szCs w:val="20"/>
              </w:rPr>
              <w:t>with</w:t>
            </w:r>
            <w:r w:rsidRPr="005E4210">
              <w:rPr>
                <w:rFonts w:ascii="Arial"/>
                <w:spacing w:val="15"/>
                <w:sz w:val="20"/>
                <w:szCs w:val="20"/>
              </w:rPr>
              <w:t xml:space="preserve"> </w:t>
            </w:r>
            <w:r w:rsidRPr="005E4210">
              <w:rPr>
                <w:rFonts w:ascii="Arial"/>
                <w:spacing w:val="-1"/>
                <w:sz w:val="20"/>
                <w:szCs w:val="20"/>
              </w:rPr>
              <w:t>this</w:t>
            </w:r>
            <w:r w:rsidRPr="005E4210">
              <w:rPr>
                <w:rFonts w:ascii="Arial"/>
                <w:spacing w:val="59"/>
                <w:sz w:val="20"/>
                <w:szCs w:val="20"/>
              </w:rPr>
              <w:t xml:space="preserve"> </w:t>
            </w:r>
            <w:r w:rsidRPr="005E4210">
              <w:rPr>
                <w:rFonts w:ascii="Arial"/>
                <w:spacing w:val="-1"/>
                <w:sz w:val="20"/>
                <w:szCs w:val="20"/>
              </w:rPr>
              <w:t>Agreement;</w:t>
            </w:r>
          </w:p>
          <w:p w:rsidR="00052C6C" w:rsidRPr="005E4210" w:rsidRDefault="00052C6C" w:rsidP="00052C6C">
            <w:pPr>
              <w:pStyle w:val="ListParagraph"/>
              <w:numPr>
                <w:ilvl w:val="0"/>
                <w:numId w:val="39"/>
              </w:numPr>
              <w:tabs>
                <w:tab w:val="left" w:pos="820"/>
              </w:tabs>
              <w:spacing w:before="119"/>
              <w:ind w:hanging="544"/>
              <w:rPr>
                <w:rFonts w:ascii="Arial" w:eastAsia="Arial" w:hAnsi="Arial" w:cs="Arial"/>
                <w:sz w:val="20"/>
                <w:szCs w:val="20"/>
              </w:rPr>
            </w:pPr>
            <w:r w:rsidRPr="005E4210">
              <w:rPr>
                <w:rFonts w:ascii="Arial"/>
                <w:spacing w:val="-1"/>
                <w:sz w:val="20"/>
                <w:szCs w:val="20"/>
              </w:rPr>
              <w:t>committing</w:t>
            </w:r>
            <w:r w:rsidRPr="005E4210">
              <w:rPr>
                <w:rFonts w:ascii="Arial"/>
                <w:spacing w:val="3"/>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offence:</w:t>
            </w:r>
          </w:p>
          <w:p w:rsidR="00052C6C" w:rsidRPr="005E4210" w:rsidRDefault="00052C6C" w:rsidP="00052C6C">
            <w:pPr>
              <w:pStyle w:val="ListParagraph"/>
              <w:numPr>
                <w:ilvl w:val="1"/>
                <w:numId w:val="39"/>
              </w:numPr>
              <w:tabs>
                <w:tab w:val="left" w:pos="1180"/>
              </w:tabs>
              <w:spacing w:before="121"/>
              <w:ind w:right="99"/>
              <w:jc w:val="both"/>
              <w:rPr>
                <w:rFonts w:ascii="Arial" w:eastAsia="Arial" w:hAnsi="Arial" w:cs="Arial"/>
                <w:sz w:val="20"/>
                <w:szCs w:val="20"/>
              </w:rPr>
            </w:pPr>
            <w:r w:rsidRPr="005E4210">
              <w:rPr>
                <w:rFonts w:ascii="Arial"/>
                <w:spacing w:val="-1"/>
                <w:sz w:val="20"/>
                <w:szCs w:val="20"/>
              </w:rPr>
              <w:t>under</w:t>
            </w:r>
            <w:r w:rsidRPr="005E4210">
              <w:rPr>
                <w:rFonts w:ascii="Arial"/>
                <w:spacing w:val="52"/>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Bribery</w:t>
            </w:r>
            <w:r w:rsidRPr="005E4210">
              <w:rPr>
                <w:rFonts w:ascii="Arial"/>
                <w:spacing w:val="49"/>
                <w:sz w:val="20"/>
                <w:szCs w:val="20"/>
              </w:rPr>
              <w:t xml:space="preserve"> </w:t>
            </w:r>
            <w:r w:rsidRPr="005E4210">
              <w:rPr>
                <w:rFonts w:ascii="Arial"/>
                <w:spacing w:val="-1"/>
                <w:sz w:val="20"/>
                <w:szCs w:val="20"/>
              </w:rPr>
              <w:t>Act</w:t>
            </w:r>
            <w:r w:rsidRPr="005E4210">
              <w:rPr>
                <w:rFonts w:ascii="Arial"/>
                <w:spacing w:val="53"/>
                <w:sz w:val="20"/>
                <w:szCs w:val="20"/>
              </w:rPr>
              <w:t xml:space="preserve"> </w:t>
            </w:r>
            <w:r w:rsidRPr="005E4210">
              <w:rPr>
                <w:rFonts w:ascii="Arial"/>
                <w:spacing w:val="-1"/>
                <w:sz w:val="20"/>
                <w:szCs w:val="20"/>
              </w:rPr>
              <w:t>2010</w:t>
            </w:r>
            <w:r w:rsidRPr="005E4210">
              <w:rPr>
                <w:rFonts w:ascii="Arial"/>
                <w:spacing w:val="51"/>
                <w:sz w:val="20"/>
                <w:szCs w:val="20"/>
              </w:rPr>
              <w:t xml:space="preserve"> </w:t>
            </w:r>
            <w:r w:rsidRPr="005E4210">
              <w:rPr>
                <w:rFonts w:ascii="Arial"/>
                <w:spacing w:val="-1"/>
                <w:sz w:val="20"/>
                <w:szCs w:val="20"/>
              </w:rPr>
              <w:t>(or</w:t>
            </w:r>
            <w:r w:rsidRPr="005E4210">
              <w:rPr>
                <w:rFonts w:ascii="Arial"/>
                <w:spacing w:val="52"/>
                <w:sz w:val="20"/>
                <w:szCs w:val="20"/>
              </w:rPr>
              <w:t xml:space="preserve"> </w:t>
            </w:r>
            <w:r w:rsidRPr="005E4210">
              <w:rPr>
                <w:rFonts w:ascii="Arial"/>
                <w:spacing w:val="-1"/>
                <w:sz w:val="20"/>
                <w:szCs w:val="20"/>
              </w:rPr>
              <w:t>any</w:t>
            </w:r>
            <w:r w:rsidRPr="005E4210">
              <w:rPr>
                <w:rFonts w:ascii="Arial"/>
                <w:spacing w:val="50"/>
                <w:sz w:val="20"/>
                <w:szCs w:val="20"/>
              </w:rPr>
              <w:t xml:space="preserve"> </w:t>
            </w:r>
            <w:r w:rsidRPr="005E4210">
              <w:rPr>
                <w:rFonts w:ascii="Arial"/>
                <w:spacing w:val="-1"/>
                <w:sz w:val="20"/>
                <w:szCs w:val="20"/>
              </w:rPr>
              <w:t>legislation</w:t>
            </w:r>
            <w:r w:rsidRPr="005E4210">
              <w:rPr>
                <w:rFonts w:ascii="Arial"/>
                <w:spacing w:val="28"/>
                <w:sz w:val="20"/>
                <w:szCs w:val="20"/>
              </w:rPr>
              <w:t xml:space="preserve"> </w:t>
            </w:r>
            <w:r w:rsidRPr="005E4210">
              <w:rPr>
                <w:rFonts w:ascii="Arial"/>
                <w:spacing w:val="-1"/>
                <w:sz w:val="20"/>
                <w:szCs w:val="20"/>
              </w:rPr>
              <w:t>repealed</w:t>
            </w:r>
            <w:r w:rsidRPr="005E4210">
              <w:rPr>
                <w:rFonts w:ascii="Arial"/>
                <w:sz w:val="20"/>
                <w:szCs w:val="20"/>
              </w:rPr>
              <w:t xml:space="preserve"> </w:t>
            </w:r>
            <w:r w:rsidRPr="005E4210">
              <w:rPr>
                <w:rFonts w:ascii="Arial"/>
                <w:spacing w:val="-1"/>
                <w:sz w:val="20"/>
                <w:szCs w:val="20"/>
              </w:rPr>
              <w:t>or revoked</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such</w:t>
            </w:r>
            <w:r w:rsidRPr="005E4210">
              <w:rPr>
                <w:rFonts w:ascii="Arial"/>
                <w:spacing w:val="1"/>
                <w:sz w:val="20"/>
                <w:szCs w:val="20"/>
              </w:rPr>
              <w:t xml:space="preserve"> </w:t>
            </w:r>
            <w:r w:rsidRPr="005E4210">
              <w:rPr>
                <w:rFonts w:ascii="Arial"/>
                <w:spacing w:val="-1"/>
                <w:sz w:val="20"/>
                <w:szCs w:val="20"/>
              </w:rPr>
              <w:t>Act)</w:t>
            </w:r>
          </w:p>
          <w:p w:rsidR="00052C6C" w:rsidRPr="005E4210" w:rsidRDefault="00052C6C" w:rsidP="00052C6C">
            <w:pPr>
              <w:pStyle w:val="ListParagraph"/>
              <w:numPr>
                <w:ilvl w:val="1"/>
                <w:numId w:val="39"/>
              </w:numPr>
              <w:tabs>
                <w:tab w:val="left" w:pos="1180"/>
              </w:tabs>
              <w:spacing w:before="119"/>
              <w:ind w:right="102"/>
              <w:jc w:val="both"/>
              <w:rPr>
                <w:rFonts w:ascii="Arial" w:eastAsia="Arial" w:hAnsi="Arial" w:cs="Arial"/>
                <w:sz w:val="20"/>
                <w:szCs w:val="20"/>
              </w:rPr>
            </w:pPr>
            <w:r w:rsidRPr="005E4210">
              <w:rPr>
                <w:rFonts w:ascii="Arial"/>
                <w:spacing w:val="-1"/>
                <w:sz w:val="20"/>
                <w:szCs w:val="20"/>
              </w:rPr>
              <w:t>under</w:t>
            </w:r>
            <w:r w:rsidRPr="005E4210">
              <w:rPr>
                <w:rFonts w:ascii="Arial"/>
                <w:spacing w:val="34"/>
                <w:sz w:val="20"/>
                <w:szCs w:val="20"/>
              </w:rPr>
              <w:t xml:space="preserve"> </w:t>
            </w:r>
            <w:r w:rsidRPr="005E4210">
              <w:rPr>
                <w:rFonts w:ascii="Arial"/>
                <w:spacing w:val="-1"/>
                <w:sz w:val="20"/>
                <w:szCs w:val="20"/>
              </w:rPr>
              <w:t>legislation</w:t>
            </w:r>
            <w:r w:rsidRPr="005E4210">
              <w:rPr>
                <w:rFonts w:ascii="Arial"/>
                <w:spacing w:val="33"/>
                <w:sz w:val="20"/>
                <w:szCs w:val="20"/>
              </w:rPr>
              <w:t xml:space="preserve"> </w:t>
            </w:r>
            <w:r w:rsidRPr="005E4210">
              <w:rPr>
                <w:rFonts w:ascii="Arial"/>
                <w:spacing w:val="-2"/>
                <w:sz w:val="20"/>
                <w:szCs w:val="20"/>
              </w:rPr>
              <w:t>or</w:t>
            </w:r>
            <w:r w:rsidRPr="005E4210">
              <w:rPr>
                <w:rFonts w:ascii="Arial"/>
                <w:spacing w:val="34"/>
                <w:sz w:val="20"/>
                <w:szCs w:val="20"/>
              </w:rPr>
              <w:t xml:space="preserve"> </w:t>
            </w:r>
            <w:r w:rsidRPr="005E4210">
              <w:rPr>
                <w:rFonts w:ascii="Arial"/>
                <w:spacing w:val="-1"/>
                <w:sz w:val="20"/>
                <w:szCs w:val="20"/>
              </w:rPr>
              <w:t>common</w:t>
            </w:r>
            <w:r w:rsidRPr="005E4210">
              <w:rPr>
                <w:rFonts w:ascii="Arial"/>
                <w:spacing w:val="30"/>
                <w:sz w:val="20"/>
                <w:szCs w:val="20"/>
              </w:rPr>
              <w:t xml:space="preserve"> </w:t>
            </w:r>
            <w:r w:rsidRPr="005E4210">
              <w:rPr>
                <w:rFonts w:ascii="Arial"/>
                <w:spacing w:val="-1"/>
                <w:sz w:val="20"/>
                <w:szCs w:val="20"/>
              </w:rPr>
              <w:t>law</w:t>
            </w:r>
            <w:r w:rsidRPr="005E4210">
              <w:rPr>
                <w:rFonts w:ascii="Arial"/>
                <w:spacing w:val="30"/>
                <w:sz w:val="20"/>
                <w:szCs w:val="20"/>
              </w:rPr>
              <w:t xml:space="preserve"> </w:t>
            </w:r>
            <w:r w:rsidRPr="005E4210">
              <w:rPr>
                <w:rFonts w:ascii="Arial"/>
                <w:spacing w:val="-1"/>
                <w:sz w:val="20"/>
                <w:szCs w:val="20"/>
              </w:rPr>
              <w:t>concerning</w:t>
            </w:r>
            <w:r w:rsidRPr="005E4210">
              <w:rPr>
                <w:rFonts w:ascii="Arial"/>
                <w:spacing w:val="28"/>
                <w:sz w:val="20"/>
                <w:szCs w:val="20"/>
              </w:rPr>
              <w:t xml:space="preserve"> </w:t>
            </w:r>
            <w:r w:rsidRPr="005E4210">
              <w:rPr>
                <w:rFonts w:ascii="Arial"/>
                <w:spacing w:val="-1"/>
                <w:sz w:val="20"/>
                <w:szCs w:val="20"/>
              </w:rPr>
              <w:t>fraudulent</w:t>
            </w:r>
            <w:r w:rsidRPr="005E4210">
              <w:rPr>
                <w:rFonts w:ascii="Arial"/>
                <w:sz w:val="20"/>
                <w:szCs w:val="20"/>
              </w:rPr>
              <w:t xml:space="preserve"> </w:t>
            </w:r>
            <w:r w:rsidRPr="005E4210">
              <w:rPr>
                <w:rFonts w:ascii="Arial"/>
                <w:spacing w:val="-1"/>
                <w:sz w:val="20"/>
                <w:szCs w:val="20"/>
              </w:rPr>
              <w:t>acts;</w:t>
            </w:r>
            <w:r w:rsidRPr="005E4210">
              <w:rPr>
                <w:rFonts w:ascii="Arial"/>
                <w:sz w:val="20"/>
                <w:szCs w:val="20"/>
              </w:rPr>
              <w:t xml:space="preserve"> </w:t>
            </w:r>
            <w:r w:rsidRPr="005E4210">
              <w:rPr>
                <w:rFonts w:ascii="Arial"/>
                <w:spacing w:val="-1"/>
                <w:sz w:val="20"/>
                <w:szCs w:val="20"/>
              </w:rPr>
              <w:t>or</w:t>
            </w:r>
          </w:p>
          <w:p w:rsidR="00052C6C" w:rsidRPr="005E4210" w:rsidRDefault="00052C6C" w:rsidP="00052C6C">
            <w:pPr>
              <w:pStyle w:val="ListParagraph"/>
              <w:numPr>
                <w:ilvl w:val="1"/>
                <w:numId w:val="39"/>
              </w:numPr>
              <w:tabs>
                <w:tab w:val="left" w:pos="1180"/>
              </w:tabs>
              <w:spacing w:before="119"/>
              <w:ind w:right="100"/>
              <w:jc w:val="both"/>
              <w:rPr>
                <w:rFonts w:ascii="Arial" w:eastAsia="Arial" w:hAnsi="Arial" w:cs="Arial"/>
                <w:sz w:val="20"/>
                <w:szCs w:val="20"/>
              </w:rPr>
            </w:pPr>
            <w:r w:rsidRPr="005E4210">
              <w:rPr>
                <w:rFonts w:ascii="Arial"/>
                <w:spacing w:val="-1"/>
                <w:sz w:val="20"/>
                <w:szCs w:val="20"/>
              </w:rPr>
              <w:t>defrauding,</w:t>
            </w:r>
            <w:r w:rsidRPr="005E4210">
              <w:rPr>
                <w:rFonts w:ascii="Arial"/>
                <w:spacing w:val="40"/>
                <w:sz w:val="20"/>
                <w:szCs w:val="20"/>
              </w:rPr>
              <w:t xml:space="preserve"> </w:t>
            </w:r>
            <w:r w:rsidRPr="005E4210">
              <w:rPr>
                <w:rFonts w:ascii="Arial"/>
                <w:spacing w:val="-1"/>
                <w:sz w:val="20"/>
                <w:szCs w:val="20"/>
              </w:rPr>
              <w:t>attempting</w:t>
            </w:r>
            <w:r w:rsidRPr="005E4210">
              <w:rPr>
                <w:rFonts w:ascii="Arial"/>
                <w:spacing w:val="41"/>
                <w:sz w:val="20"/>
                <w:szCs w:val="20"/>
              </w:rPr>
              <w:t xml:space="preserve"> </w:t>
            </w:r>
            <w:r w:rsidRPr="005E4210">
              <w:rPr>
                <w:rFonts w:ascii="Arial"/>
                <w:spacing w:val="-1"/>
                <w:sz w:val="20"/>
                <w:szCs w:val="20"/>
              </w:rPr>
              <w:t>to</w:t>
            </w:r>
            <w:r w:rsidRPr="005E4210">
              <w:rPr>
                <w:rFonts w:ascii="Arial"/>
                <w:spacing w:val="38"/>
                <w:sz w:val="20"/>
                <w:szCs w:val="20"/>
              </w:rPr>
              <w:t xml:space="preserve"> </w:t>
            </w:r>
            <w:r w:rsidRPr="005E4210">
              <w:rPr>
                <w:rFonts w:ascii="Arial"/>
                <w:spacing w:val="-1"/>
                <w:sz w:val="20"/>
                <w:szCs w:val="20"/>
              </w:rPr>
              <w:t>defraud</w:t>
            </w:r>
            <w:r w:rsidRPr="005E4210">
              <w:rPr>
                <w:rFonts w:ascii="Arial"/>
                <w:spacing w:val="39"/>
                <w:sz w:val="20"/>
                <w:szCs w:val="20"/>
              </w:rPr>
              <w:t xml:space="preserve"> </w:t>
            </w:r>
            <w:r w:rsidRPr="005E4210">
              <w:rPr>
                <w:rFonts w:ascii="Arial"/>
                <w:spacing w:val="-1"/>
                <w:sz w:val="20"/>
                <w:szCs w:val="20"/>
              </w:rPr>
              <w:t>or</w:t>
            </w:r>
            <w:r w:rsidRPr="005E4210">
              <w:rPr>
                <w:rFonts w:ascii="Arial"/>
                <w:spacing w:val="40"/>
                <w:sz w:val="20"/>
                <w:szCs w:val="20"/>
              </w:rPr>
              <w:t xml:space="preserve"> </w:t>
            </w:r>
            <w:r w:rsidRPr="005E4210">
              <w:rPr>
                <w:rFonts w:ascii="Arial"/>
                <w:spacing w:val="-1"/>
                <w:sz w:val="20"/>
                <w:szCs w:val="20"/>
              </w:rPr>
              <w:t>conspiring</w:t>
            </w:r>
            <w:r w:rsidRPr="005E4210">
              <w:rPr>
                <w:rFonts w:ascii="Arial"/>
                <w:spacing w:val="21"/>
                <w:sz w:val="20"/>
                <w:szCs w:val="20"/>
              </w:rPr>
              <w:t xml:space="preserve"> </w:t>
            </w:r>
            <w:r w:rsidRPr="005E4210">
              <w:rPr>
                <w:rFonts w:ascii="Arial"/>
                <w:sz w:val="20"/>
                <w:szCs w:val="20"/>
              </w:rPr>
              <w:t xml:space="preserve">to </w:t>
            </w:r>
            <w:r w:rsidRPr="005E4210">
              <w:rPr>
                <w:rFonts w:ascii="Arial"/>
                <w:spacing w:val="-1"/>
                <w:sz w:val="20"/>
                <w:szCs w:val="20"/>
              </w:rPr>
              <w:t>defraud</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w:t>
            </w:r>
            <w:r w:rsidRPr="005E4210">
              <w:rPr>
                <w:rFonts w:ascii="Arial"/>
                <w:sz w:val="20"/>
                <w:szCs w:val="20"/>
              </w:rPr>
              <w:t xml:space="preserve"> </w:t>
            </w:r>
            <w:r w:rsidRPr="005E4210">
              <w:rPr>
                <w:rFonts w:ascii="Arial"/>
                <w:spacing w:val="-1"/>
                <w:sz w:val="20"/>
                <w:szCs w:val="20"/>
              </w:rPr>
              <w:t>or</w:t>
            </w:r>
          </w:p>
          <w:p w:rsidR="000142CC" w:rsidRPr="005E4210" w:rsidRDefault="00052C6C" w:rsidP="00052C6C">
            <w:pPr>
              <w:pStyle w:val="TableParagraph"/>
              <w:spacing w:line="239" w:lineRule="auto"/>
              <w:ind w:left="270" w:right="98"/>
              <w:jc w:val="both"/>
              <w:rPr>
                <w:rFonts w:ascii="Arial"/>
                <w:spacing w:val="-1"/>
                <w:sz w:val="20"/>
                <w:szCs w:val="20"/>
              </w:rPr>
            </w:pPr>
            <w:r w:rsidRPr="005E4210">
              <w:rPr>
                <w:rFonts w:ascii="Arial"/>
                <w:spacing w:val="-1"/>
                <w:sz w:val="20"/>
                <w:szCs w:val="20"/>
              </w:rPr>
              <w:t>any</w:t>
            </w:r>
            <w:r w:rsidRPr="005E4210">
              <w:rPr>
                <w:rFonts w:ascii="Arial"/>
                <w:spacing w:val="9"/>
                <w:sz w:val="20"/>
                <w:szCs w:val="20"/>
              </w:rPr>
              <w:t xml:space="preserve"> </w:t>
            </w:r>
            <w:r w:rsidRPr="005E4210">
              <w:rPr>
                <w:rFonts w:ascii="Arial"/>
                <w:spacing w:val="-1"/>
                <w:sz w:val="20"/>
                <w:szCs w:val="20"/>
              </w:rPr>
              <w:t>activity,</w:t>
            </w:r>
            <w:r w:rsidRPr="005E4210">
              <w:rPr>
                <w:rFonts w:ascii="Arial"/>
                <w:spacing w:val="13"/>
                <w:sz w:val="20"/>
                <w:szCs w:val="20"/>
              </w:rPr>
              <w:t xml:space="preserve"> </w:t>
            </w:r>
            <w:r w:rsidRPr="005E4210">
              <w:rPr>
                <w:rFonts w:ascii="Arial"/>
                <w:spacing w:val="-1"/>
                <w:sz w:val="20"/>
                <w:szCs w:val="20"/>
              </w:rPr>
              <w:t>practice</w:t>
            </w:r>
            <w:r w:rsidRPr="005E4210">
              <w:rPr>
                <w:rFonts w:ascii="Arial"/>
                <w:spacing w:val="12"/>
                <w:sz w:val="20"/>
                <w:szCs w:val="20"/>
              </w:rPr>
              <w:t xml:space="preserve"> </w:t>
            </w:r>
            <w:r w:rsidRPr="005E4210">
              <w:rPr>
                <w:rFonts w:ascii="Arial"/>
                <w:spacing w:val="-2"/>
                <w:sz w:val="20"/>
                <w:szCs w:val="20"/>
              </w:rPr>
              <w:t>or</w:t>
            </w:r>
            <w:r w:rsidRPr="005E4210">
              <w:rPr>
                <w:rFonts w:ascii="Arial"/>
                <w:spacing w:val="10"/>
                <w:sz w:val="20"/>
                <w:szCs w:val="20"/>
              </w:rPr>
              <w:t xml:space="preserve"> </w:t>
            </w:r>
            <w:r w:rsidRPr="005E4210">
              <w:rPr>
                <w:rFonts w:ascii="Arial"/>
                <w:spacing w:val="-1"/>
                <w:sz w:val="20"/>
                <w:szCs w:val="20"/>
              </w:rPr>
              <w:t>conduct</w:t>
            </w:r>
            <w:r w:rsidRPr="005E4210">
              <w:rPr>
                <w:rFonts w:ascii="Arial"/>
                <w:spacing w:val="11"/>
                <w:sz w:val="20"/>
                <w:szCs w:val="20"/>
              </w:rPr>
              <w:t xml:space="preserve"> </w:t>
            </w:r>
            <w:r w:rsidRPr="005E4210">
              <w:rPr>
                <w:rFonts w:ascii="Arial"/>
                <w:spacing w:val="-2"/>
                <w:sz w:val="20"/>
                <w:szCs w:val="20"/>
              </w:rPr>
              <w:t>which</w:t>
            </w:r>
            <w:r w:rsidRPr="005E4210">
              <w:rPr>
                <w:rFonts w:ascii="Arial"/>
                <w:spacing w:val="14"/>
                <w:sz w:val="20"/>
                <w:szCs w:val="20"/>
              </w:rPr>
              <w:t xml:space="preserve"> </w:t>
            </w:r>
            <w:r w:rsidRPr="005E4210">
              <w:rPr>
                <w:rFonts w:ascii="Arial"/>
                <w:spacing w:val="-2"/>
                <w:sz w:val="20"/>
                <w:szCs w:val="20"/>
              </w:rPr>
              <w:t>would</w:t>
            </w:r>
            <w:r w:rsidRPr="005E4210">
              <w:rPr>
                <w:rFonts w:ascii="Arial"/>
                <w:spacing w:val="25"/>
                <w:sz w:val="20"/>
                <w:szCs w:val="20"/>
              </w:rPr>
              <w:t xml:space="preserve"> </w:t>
            </w:r>
            <w:r w:rsidRPr="005E4210">
              <w:rPr>
                <w:rFonts w:ascii="Arial"/>
                <w:spacing w:val="-1"/>
                <w:sz w:val="20"/>
                <w:szCs w:val="20"/>
              </w:rPr>
              <w:t>constitute</w:t>
            </w:r>
            <w:r w:rsidRPr="005E4210">
              <w:rPr>
                <w:rFonts w:ascii="Arial"/>
                <w:spacing w:val="53"/>
                <w:sz w:val="20"/>
                <w:szCs w:val="20"/>
              </w:rPr>
              <w:t xml:space="preserve"> </w:t>
            </w:r>
            <w:r w:rsidRPr="005E4210">
              <w:rPr>
                <w:rFonts w:ascii="Arial"/>
                <w:spacing w:val="-1"/>
                <w:sz w:val="20"/>
                <w:szCs w:val="20"/>
              </w:rPr>
              <w:t>one</w:t>
            </w:r>
            <w:r w:rsidRPr="005E4210">
              <w:rPr>
                <w:rFonts w:ascii="Arial"/>
                <w:spacing w:val="53"/>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offences</w:t>
            </w:r>
            <w:r w:rsidRPr="005E4210">
              <w:rPr>
                <w:rFonts w:ascii="Arial"/>
                <w:spacing w:val="53"/>
                <w:sz w:val="20"/>
                <w:szCs w:val="20"/>
              </w:rPr>
              <w:t xml:space="preserve"> </w:t>
            </w:r>
            <w:r w:rsidRPr="005E4210">
              <w:rPr>
                <w:rFonts w:ascii="Arial"/>
                <w:spacing w:val="-1"/>
                <w:sz w:val="20"/>
                <w:szCs w:val="20"/>
              </w:rPr>
              <w:t>listed</w:t>
            </w:r>
            <w:r w:rsidRPr="005E4210">
              <w:rPr>
                <w:rFonts w:ascii="Arial"/>
                <w:spacing w:val="53"/>
                <w:sz w:val="20"/>
                <w:szCs w:val="20"/>
              </w:rPr>
              <w:t xml:space="preserve"> </w:t>
            </w:r>
            <w:r w:rsidRPr="005E4210">
              <w:rPr>
                <w:rFonts w:ascii="Arial"/>
                <w:spacing w:val="-2"/>
                <w:sz w:val="20"/>
                <w:szCs w:val="20"/>
              </w:rPr>
              <w:t>under</w:t>
            </w:r>
            <w:r w:rsidRPr="005E4210">
              <w:rPr>
                <w:rFonts w:ascii="Arial"/>
                <w:spacing w:val="53"/>
                <w:sz w:val="20"/>
                <w:szCs w:val="20"/>
              </w:rPr>
              <w:t xml:space="preserve"> </w:t>
            </w:r>
            <w:r w:rsidRPr="005E4210">
              <w:rPr>
                <w:rFonts w:ascii="Arial"/>
                <w:spacing w:val="-1"/>
                <w:sz w:val="20"/>
                <w:szCs w:val="20"/>
              </w:rPr>
              <w:t>(c)</w:t>
            </w:r>
            <w:r w:rsidRPr="005E4210">
              <w:rPr>
                <w:rFonts w:ascii="Arial"/>
                <w:spacing w:val="33"/>
                <w:sz w:val="20"/>
                <w:szCs w:val="20"/>
              </w:rPr>
              <w:t xml:space="preserve"> </w:t>
            </w:r>
            <w:r w:rsidRPr="005E4210">
              <w:rPr>
                <w:rFonts w:ascii="Arial"/>
                <w:spacing w:val="-2"/>
                <w:sz w:val="20"/>
                <w:szCs w:val="20"/>
              </w:rPr>
              <w:t>above</w:t>
            </w:r>
            <w:r w:rsidRPr="005E4210">
              <w:rPr>
                <w:rFonts w:ascii="Arial"/>
                <w:spacing w:val="46"/>
                <w:sz w:val="20"/>
                <w:szCs w:val="20"/>
              </w:rPr>
              <w:t xml:space="preserve"> </w:t>
            </w:r>
            <w:r w:rsidRPr="005E4210">
              <w:rPr>
                <w:rFonts w:ascii="Arial"/>
                <w:spacing w:val="-1"/>
                <w:sz w:val="20"/>
                <w:szCs w:val="20"/>
              </w:rPr>
              <w:t>if</w:t>
            </w:r>
            <w:r w:rsidRPr="005E4210">
              <w:rPr>
                <w:rFonts w:ascii="Arial"/>
                <w:spacing w:val="49"/>
                <w:sz w:val="20"/>
                <w:szCs w:val="20"/>
              </w:rPr>
              <w:t xml:space="preserve"> </w:t>
            </w:r>
            <w:r w:rsidRPr="005E4210">
              <w:rPr>
                <w:rFonts w:ascii="Arial"/>
                <w:spacing w:val="-1"/>
                <w:sz w:val="20"/>
                <w:szCs w:val="20"/>
              </w:rPr>
              <w:t>such</w:t>
            </w:r>
            <w:r w:rsidRPr="005E4210">
              <w:rPr>
                <w:rFonts w:ascii="Arial"/>
                <w:spacing w:val="46"/>
                <w:sz w:val="20"/>
                <w:szCs w:val="20"/>
              </w:rPr>
              <w:t xml:space="preserve"> </w:t>
            </w:r>
            <w:r w:rsidRPr="005E4210">
              <w:rPr>
                <w:rFonts w:ascii="Arial"/>
                <w:spacing w:val="-2"/>
                <w:sz w:val="20"/>
                <w:szCs w:val="20"/>
              </w:rPr>
              <w:t>activity,</w:t>
            </w:r>
            <w:r w:rsidRPr="005E4210">
              <w:rPr>
                <w:rFonts w:ascii="Arial"/>
                <w:spacing w:val="47"/>
                <w:sz w:val="20"/>
                <w:szCs w:val="20"/>
              </w:rPr>
              <w:t xml:space="preserve"> </w:t>
            </w:r>
            <w:r w:rsidRPr="005E4210">
              <w:rPr>
                <w:rFonts w:ascii="Arial"/>
                <w:spacing w:val="-1"/>
                <w:sz w:val="20"/>
                <w:szCs w:val="20"/>
              </w:rPr>
              <w:t>practice</w:t>
            </w:r>
            <w:r w:rsidRPr="005E4210">
              <w:rPr>
                <w:rFonts w:ascii="Arial"/>
                <w:spacing w:val="46"/>
                <w:sz w:val="20"/>
                <w:szCs w:val="20"/>
              </w:rPr>
              <w:t xml:space="preserve"> </w:t>
            </w:r>
            <w:r w:rsidRPr="005E4210">
              <w:rPr>
                <w:rFonts w:ascii="Arial"/>
                <w:spacing w:val="-2"/>
                <w:sz w:val="20"/>
                <w:szCs w:val="20"/>
              </w:rPr>
              <w:t>or</w:t>
            </w:r>
            <w:r w:rsidRPr="005E4210">
              <w:rPr>
                <w:rFonts w:ascii="Arial"/>
                <w:spacing w:val="47"/>
                <w:sz w:val="20"/>
                <w:szCs w:val="20"/>
              </w:rPr>
              <w:t xml:space="preserve"> </w:t>
            </w:r>
            <w:r w:rsidRPr="005E4210">
              <w:rPr>
                <w:rFonts w:ascii="Arial"/>
                <w:spacing w:val="-1"/>
                <w:sz w:val="20"/>
                <w:szCs w:val="20"/>
              </w:rPr>
              <w:t>conduct</w:t>
            </w:r>
            <w:r w:rsidRPr="005E4210">
              <w:rPr>
                <w:rFonts w:ascii="Arial"/>
                <w:spacing w:val="48"/>
                <w:sz w:val="20"/>
                <w:szCs w:val="20"/>
              </w:rPr>
              <w:t xml:space="preserve"> </w:t>
            </w:r>
            <w:r w:rsidRPr="005E4210">
              <w:rPr>
                <w:rFonts w:ascii="Arial"/>
                <w:spacing w:val="-1"/>
                <w:sz w:val="20"/>
                <w:szCs w:val="20"/>
              </w:rPr>
              <w:t>had</w:t>
            </w:r>
            <w:r w:rsidRPr="005E4210">
              <w:rPr>
                <w:rFonts w:ascii="Arial"/>
                <w:spacing w:val="32"/>
                <w:sz w:val="20"/>
                <w:szCs w:val="20"/>
              </w:rPr>
              <w:t xml:space="preserve"> </w:t>
            </w:r>
            <w:r w:rsidRPr="005E4210">
              <w:rPr>
                <w:rFonts w:ascii="Arial"/>
                <w:spacing w:val="-1"/>
                <w:sz w:val="20"/>
                <w:szCs w:val="20"/>
              </w:rPr>
              <w:t>been</w:t>
            </w:r>
            <w:r w:rsidRPr="005E4210">
              <w:rPr>
                <w:rFonts w:ascii="Arial"/>
                <w:sz w:val="20"/>
                <w:szCs w:val="20"/>
              </w:rPr>
              <w:t xml:space="preserve"> </w:t>
            </w:r>
            <w:r w:rsidRPr="005E4210">
              <w:rPr>
                <w:rFonts w:ascii="Arial"/>
                <w:spacing w:val="-1"/>
                <w:sz w:val="20"/>
                <w:szCs w:val="20"/>
              </w:rPr>
              <w:t>carried</w:t>
            </w:r>
            <w:r w:rsidRPr="005E4210">
              <w:rPr>
                <w:rFonts w:ascii="Arial"/>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UK;</w:t>
            </w:r>
          </w:p>
        </w:tc>
      </w:tr>
      <w:tr w:rsidR="00052C6C" w:rsidRPr="005E4210" w:rsidTr="007853DE">
        <w:trPr>
          <w:trHeight w:hRule="exact" w:val="2691"/>
        </w:trPr>
        <w:tc>
          <w:tcPr>
            <w:tcW w:w="2410" w:type="dxa"/>
            <w:tcBorders>
              <w:top w:val="single" w:sz="7" w:space="0" w:color="000000"/>
              <w:left w:val="single" w:sz="5" w:space="0" w:color="000000"/>
              <w:bottom w:val="single" w:sz="7" w:space="0" w:color="000000"/>
              <w:right w:val="single" w:sz="7" w:space="0" w:color="000000"/>
            </w:tcBorders>
          </w:tcPr>
          <w:p w:rsidR="00052C6C" w:rsidRPr="005E4210" w:rsidRDefault="00052C6C" w:rsidP="000142CC">
            <w:pPr>
              <w:pStyle w:val="TableParagraph"/>
              <w:spacing w:line="247" w:lineRule="exact"/>
              <w:ind w:left="-6"/>
              <w:rPr>
                <w:rFonts w:ascii="Arial"/>
                <w:b/>
                <w:spacing w:val="-1"/>
                <w:sz w:val="20"/>
                <w:szCs w:val="20"/>
              </w:rPr>
            </w:pPr>
            <w:r w:rsidRPr="005E4210">
              <w:rPr>
                <w:rFonts w:ascii="Arial"/>
                <w:b/>
                <w:spacing w:val="-1"/>
                <w:sz w:val="20"/>
                <w:szCs w:val="20"/>
              </w:rPr>
              <w:t>"Project</w:t>
            </w:r>
            <w:r w:rsidRPr="005E4210">
              <w:rPr>
                <w:rFonts w:ascii="Arial"/>
                <w:b/>
                <w:spacing w:val="2"/>
                <w:sz w:val="20"/>
                <w:szCs w:val="20"/>
              </w:rPr>
              <w:t xml:space="preserve"> </w:t>
            </w:r>
            <w:r w:rsidRPr="005E4210">
              <w:rPr>
                <w:rFonts w:ascii="Arial"/>
                <w:b/>
                <w:spacing w:val="-1"/>
                <w:sz w:val="20"/>
                <w:szCs w:val="20"/>
              </w:rPr>
              <w:t>Specific</w:t>
            </w:r>
            <w:r w:rsidRPr="005E4210">
              <w:rPr>
                <w:rFonts w:ascii="Arial"/>
                <w:b/>
                <w:spacing w:val="-2"/>
                <w:sz w:val="20"/>
                <w:szCs w:val="20"/>
              </w:rPr>
              <w:t xml:space="preserve"> </w:t>
            </w:r>
            <w:r w:rsidRPr="005E4210">
              <w:rPr>
                <w:rFonts w:ascii="Arial"/>
                <w:b/>
                <w:spacing w:val="-1"/>
                <w:sz w:val="20"/>
                <w:szCs w:val="20"/>
              </w:rPr>
              <w:t>IPR"</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052C6C" w:rsidP="00052C6C">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052C6C" w:rsidRPr="005E4210" w:rsidRDefault="00052C6C" w:rsidP="00052C6C">
            <w:pPr>
              <w:pStyle w:val="ListParagraph"/>
              <w:numPr>
                <w:ilvl w:val="0"/>
                <w:numId w:val="38"/>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Intellectual</w:t>
            </w:r>
            <w:r w:rsidRPr="005E4210">
              <w:rPr>
                <w:rFonts w:ascii="Arial"/>
                <w:spacing w:val="31"/>
                <w:sz w:val="20"/>
                <w:szCs w:val="20"/>
              </w:rPr>
              <w:t xml:space="preserve"> </w:t>
            </w:r>
            <w:r w:rsidRPr="005E4210">
              <w:rPr>
                <w:rFonts w:ascii="Arial"/>
                <w:spacing w:val="-1"/>
                <w:sz w:val="20"/>
                <w:szCs w:val="20"/>
              </w:rPr>
              <w:t>Property</w:t>
            </w:r>
            <w:r w:rsidRPr="005E4210">
              <w:rPr>
                <w:rFonts w:ascii="Arial"/>
                <w:spacing w:val="30"/>
                <w:sz w:val="20"/>
                <w:szCs w:val="20"/>
              </w:rPr>
              <w:t xml:space="preserve"> </w:t>
            </w:r>
            <w:r w:rsidRPr="005E4210">
              <w:rPr>
                <w:rFonts w:ascii="Arial"/>
                <w:spacing w:val="-1"/>
                <w:sz w:val="20"/>
                <w:szCs w:val="20"/>
              </w:rPr>
              <w:t>Rights</w:t>
            </w:r>
            <w:r w:rsidRPr="005E4210">
              <w:rPr>
                <w:rFonts w:ascii="Arial"/>
                <w:spacing w:val="32"/>
                <w:sz w:val="20"/>
                <w:szCs w:val="20"/>
              </w:rPr>
              <w:t xml:space="preserve"> </w:t>
            </w:r>
            <w:r w:rsidRPr="005E4210">
              <w:rPr>
                <w:rFonts w:ascii="Arial"/>
                <w:spacing w:val="-1"/>
                <w:sz w:val="20"/>
                <w:szCs w:val="20"/>
              </w:rPr>
              <w:t>in</w:t>
            </w:r>
            <w:r w:rsidRPr="005E4210">
              <w:rPr>
                <w:rFonts w:ascii="Arial"/>
                <w:spacing w:val="31"/>
                <w:sz w:val="20"/>
                <w:szCs w:val="20"/>
              </w:rPr>
              <w:t xml:space="preserve"> </w:t>
            </w:r>
            <w:r w:rsidRPr="005E4210">
              <w:rPr>
                <w:rFonts w:ascii="Arial"/>
                <w:spacing w:val="-1"/>
                <w:sz w:val="20"/>
                <w:szCs w:val="20"/>
              </w:rPr>
              <w:t>items</w:t>
            </w:r>
            <w:r w:rsidRPr="005E4210">
              <w:rPr>
                <w:rFonts w:ascii="Arial"/>
                <w:spacing w:val="30"/>
                <w:sz w:val="20"/>
                <w:szCs w:val="20"/>
              </w:rPr>
              <w:t xml:space="preserve"> </w:t>
            </w:r>
            <w:r w:rsidRPr="005E4210">
              <w:rPr>
                <w:rFonts w:ascii="Arial"/>
                <w:spacing w:val="-1"/>
                <w:sz w:val="20"/>
                <w:szCs w:val="20"/>
              </w:rPr>
              <w:t>created</w:t>
            </w:r>
            <w:r w:rsidRPr="005E4210">
              <w:rPr>
                <w:rFonts w:ascii="Arial"/>
                <w:spacing w:val="31"/>
                <w:sz w:val="20"/>
                <w:szCs w:val="20"/>
              </w:rPr>
              <w:t xml:space="preserve"> </w:t>
            </w:r>
            <w:r w:rsidRPr="005E4210">
              <w:rPr>
                <w:rFonts w:ascii="Arial"/>
                <w:spacing w:val="-1"/>
                <w:sz w:val="20"/>
                <w:szCs w:val="20"/>
              </w:rPr>
              <w:t>by</w:t>
            </w:r>
            <w:r w:rsidRPr="005E4210">
              <w:rPr>
                <w:rFonts w:ascii="Arial"/>
                <w:spacing w:val="27"/>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2"/>
                <w:sz w:val="20"/>
                <w:szCs w:val="20"/>
              </w:rPr>
              <w:t>Supplier</w:t>
            </w:r>
            <w:r w:rsidRPr="005E4210">
              <w:rPr>
                <w:rFonts w:ascii="Arial"/>
                <w:spacing w:val="39"/>
                <w:sz w:val="20"/>
                <w:szCs w:val="20"/>
              </w:rPr>
              <w:t xml:space="preserve"> </w:t>
            </w:r>
            <w:r w:rsidRPr="005E4210">
              <w:rPr>
                <w:rFonts w:ascii="Arial"/>
                <w:spacing w:val="-1"/>
                <w:sz w:val="20"/>
                <w:szCs w:val="20"/>
              </w:rPr>
              <w:t>(or</w:t>
            </w:r>
            <w:r w:rsidRPr="005E4210">
              <w:rPr>
                <w:rFonts w:ascii="Arial"/>
                <w:spacing w:val="39"/>
                <w:sz w:val="20"/>
                <w:szCs w:val="20"/>
              </w:rPr>
              <w:t xml:space="preserve"> </w:t>
            </w:r>
            <w:r w:rsidRPr="005E4210">
              <w:rPr>
                <w:rFonts w:ascii="Arial"/>
                <w:spacing w:val="-1"/>
                <w:sz w:val="20"/>
                <w:szCs w:val="20"/>
              </w:rPr>
              <w:t>by</w:t>
            </w:r>
            <w:r w:rsidRPr="005E4210">
              <w:rPr>
                <w:rFonts w:ascii="Arial"/>
                <w:spacing w:val="35"/>
                <w:sz w:val="20"/>
                <w:szCs w:val="20"/>
              </w:rPr>
              <w:t xml:space="preserve"> </w:t>
            </w:r>
            <w:r w:rsidRPr="005E4210">
              <w:rPr>
                <w:rFonts w:ascii="Arial"/>
                <w:sz w:val="20"/>
                <w:szCs w:val="20"/>
              </w:rPr>
              <w:t>a</w:t>
            </w:r>
            <w:r w:rsidRPr="005E4210">
              <w:rPr>
                <w:rFonts w:ascii="Arial"/>
                <w:spacing w:val="37"/>
                <w:sz w:val="20"/>
                <w:szCs w:val="20"/>
              </w:rPr>
              <w:t xml:space="preserve"> </w:t>
            </w:r>
            <w:r w:rsidRPr="005E4210">
              <w:rPr>
                <w:rFonts w:ascii="Arial"/>
                <w:spacing w:val="-1"/>
                <w:sz w:val="20"/>
                <w:szCs w:val="20"/>
              </w:rPr>
              <w:t>third</w:t>
            </w:r>
            <w:r w:rsidRPr="005E4210">
              <w:rPr>
                <w:rFonts w:ascii="Arial"/>
                <w:spacing w:val="37"/>
                <w:sz w:val="20"/>
                <w:szCs w:val="20"/>
              </w:rPr>
              <w:t xml:space="preserve"> </w:t>
            </w:r>
            <w:r w:rsidRPr="005E4210">
              <w:rPr>
                <w:rFonts w:ascii="Arial"/>
                <w:spacing w:val="-1"/>
                <w:sz w:val="20"/>
                <w:szCs w:val="20"/>
              </w:rPr>
              <w:t>party</w:t>
            </w:r>
            <w:r w:rsidRPr="005E4210">
              <w:rPr>
                <w:rFonts w:ascii="Arial"/>
                <w:spacing w:val="35"/>
                <w:sz w:val="20"/>
                <w:szCs w:val="20"/>
              </w:rPr>
              <w:t xml:space="preserve"> </w:t>
            </w:r>
            <w:r w:rsidRPr="005E4210">
              <w:rPr>
                <w:rFonts w:ascii="Arial"/>
                <w:spacing w:val="-1"/>
                <w:sz w:val="20"/>
                <w:szCs w:val="20"/>
              </w:rPr>
              <w:t>on</w:t>
            </w:r>
            <w:r w:rsidRPr="005E4210">
              <w:rPr>
                <w:rFonts w:ascii="Arial"/>
                <w:spacing w:val="38"/>
                <w:sz w:val="20"/>
                <w:szCs w:val="20"/>
              </w:rPr>
              <w:t xml:space="preserve"> </w:t>
            </w:r>
            <w:r w:rsidRPr="005E4210">
              <w:rPr>
                <w:rFonts w:ascii="Arial"/>
                <w:spacing w:val="-2"/>
                <w:sz w:val="20"/>
                <w:szCs w:val="20"/>
              </w:rPr>
              <w:t>behalf</w:t>
            </w:r>
            <w:r w:rsidRPr="005E4210">
              <w:rPr>
                <w:rFonts w:ascii="Arial"/>
                <w:spacing w:val="41"/>
                <w:sz w:val="20"/>
                <w:szCs w:val="20"/>
              </w:rPr>
              <w:t xml:space="preserve"> </w:t>
            </w:r>
            <w:r w:rsidRPr="005E4210">
              <w:rPr>
                <w:rFonts w:ascii="Arial"/>
                <w:spacing w:val="-2"/>
                <w:sz w:val="20"/>
                <w:szCs w:val="20"/>
              </w:rPr>
              <w:t>of</w:t>
            </w:r>
            <w:r w:rsidRPr="005E4210">
              <w:rPr>
                <w:rFonts w:ascii="Arial"/>
                <w:spacing w:val="36"/>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Supplier)</w:t>
            </w:r>
            <w:r w:rsidRPr="005E4210">
              <w:rPr>
                <w:rFonts w:ascii="Arial"/>
                <w:spacing w:val="4"/>
                <w:sz w:val="20"/>
                <w:szCs w:val="20"/>
              </w:rPr>
              <w:t xml:space="preserve"> </w:t>
            </w:r>
            <w:r w:rsidRPr="005E4210">
              <w:rPr>
                <w:rFonts w:ascii="Arial"/>
                <w:spacing w:val="-1"/>
                <w:sz w:val="20"/>
                <w:szCs w:val="20"/>
              </w:rPr>
              <w:t>specifically</w:t>
            </w:r>
            <w:r w:rsidRPr="005E4210">
              <w:rPr>
                <w:rFonts w:ascii="Arial"/>
                <w:spacing w:val="1"/>
                <w:sz w:val="20"/>
                <w:szCs w:val="20"/>
              </w:rPr>
              <w:t xml:space="preserve"> </w:t>
            </w:r>
            <w:r w:rsidRPr="005E4210">
              <w:rPr>
                <w:rFonts w:ascii="Arial"/>
                <w:sz w:val="20"/>
                <w:szCs w:val="20"/>
              </w:rPr>
              <w:t>for</w:t>
            </w:r>
            <w:r w:rsidRPr="005E4210">
              <w:rPr>
                <w:rFonts w:ascii="Arial"/>
                <w:spacing w:val="2"/>
                <w:sz w:val="20"/>
                <w:szCs w:val="20"/>
              </w:rPr>
              <w:t xml:space="preserve"> </w:t>
            </w:r>
            <w:r w:rsidRPr="005E4210">
              <w:rPr>
                <w:rFonts w:ascii="Arial"/>
                <w:spacing w:val="-1"/>
                <w:sz w:val="20"/>
                <w:szCs w:val="20"/>
              </w:rPr>
              <w:t>the</w:t>
            </w:r>
            <w:r w:rsidRPr="005E4210">
              <w:rPr>
                <w:rFonts w:ascii="Arial"/>
                <w:spacing w:val="3"/>
                <w:sz w:val="20"/>
                <w:szCs w:val="20"/>
              </w:rPr>
              <w:t xml:space="preserve"> </w:t>
            </w:r>
            <w:r w:rsidRPr="005E4210">
              <w:rPr>
                <w:rFonts w:ascii="Arial"/>
                <w:spacing w:val="-1"/>
                <w:sz w:val="20"/>
                <w:szCs w:val="20"/>
              </w:rPr>
              <w:t>purposes</w:t>
            </w:r>
            <w:r w:rsidRPr="005E4210">
              <w:rPr>
                <w:rFonts w:ascii="Arial"/>
                <w:spacing w:val="3"/>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3"/>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9"/>
                <w:sz w:val="20"/>
                <w:szCs w:val="20"/>
              </w:rPr>
              <w:t xml:space="preserve"> </w:t>
            </w:r>
            <w:r w:rsidRPr="005E4210">
              <w:rPr>
                <w:rFonts w:ascii="Arial"/>
                <w:spacing w:val="-1"/>
                <w:sz w:val="20"/>
                <w:szCs w:val="20"/>
              </w:rPr>
              <w:t>Contract</w:t>
            </w:r>
            <w:r w:rsidRPr="005E4210">
              <w:rPr>
                <w:rFonts w:ascii="Arial"/>
                <w:spacing w:val="8"/>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1"/>
                <w:sz w:val="20"/>
                <w:szCs w:val="20"/>
              </w:rPr>
              <w:t>updates</w:t>
            </w:r>
            <w:r w:rsidRPr="005E4210">
              <w:rPr>
                <w:rFonts w:ascii="Arial"/>
                <w:spacing w:val="7"/>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1"/>
                <w:sz w:val="20"/>
                <w:szCs w:val="20"/>
              </w:rPr>
              <w:t>amendments</w:t>
            </w:r>
            <w:r w:rsidRPr="005E4210">
              <w:rPr>
                <w:rFonts w:ascii="Arial"/>
                <w:spacing w:val="7"/>
                <w:sz w:val="20"/>
                <w:szCs w:val="20"/>
              </w:rPr>
              <w:t xml:space="preserve"> </w:t>
            </w:r>
            <w:r w:rsidRPr="005E4210">
              <w:rPr>
                <w:rFonts w:ascii="Arial"/>
                <w:spacing w:val="-2"/>
                <w:sz w:val="20"/>
                <w:szCs w:val="20"/>
              </w:rPr>
              <w:t>of</w:t>
            </w:r>
            <w:r w:rsidRPr="005E4210">
              <w:rPr>
                <w:rFonts w:ascii="Arial"/>
                <w:spacing w:val="10"/>
                <w:sz w:val="20"/>
                <w:szCs w:val="20"/>
              </w:rPr>
              <w:t xml:space="preserve"> </w:t>
            </w:r>
            <w:r w:rsidRPr="005E4210">
              <w:rPr>
                <w:rFonts w:ascii="Arial"/>
                <w:spacing w:val="-1"/>
                <w:sz w:val="20"/>
                <w:szCs w:val="20"/>
              </w:rPr>
              <w:t>these</w:t>
            </w:r>
            <w:r w:rsidRPr="005E4210">
              <w:rPr>
                <w:rFonts w:ascii="Arial"/>
                <w:spacing w:val="20"/>
                <w:sz w:val="20"/>
                <w:szCs w:val="20"/>
              </w:rPr>
              <w:t xml:space="preserve"> </w:t>
            </w:r>
            <w:r w:rsidRPr="005E4210">
              <w:rPr>
                <w:rFonts w:ascii="Arial"/>
                <w:spacing w:val="-1"/>
                <w:sz w:val="20"/>
                <w:szCs w:val="20"/>
              </w:rPr>
              <w:t>items</w:t>
            </w:r>
            <w:r w:rsidRPr="005E4210">
              <w:rPr>
                <w:rFonts w:ascii="Arial"/>
                <w:spacing w:val="25"/>
                <w:sz w:val="20"/>
                <w:szCs w:val="20"/>
              </w:rPr>
              <w:t xml:space="preserve"> </w:t>
            </w:r>
            <w:r w:rsidRPr="005E4210">
              <w:rPr>
                <w:rFonts w:ascii="Arial"/>
                <w:spacing w:val="-2"/>
                <w:sz w:val="20"/>
                <w:szCs w:val="20"/>
              </w:rPr>
              <w:t>including</w:t>
            </w:r>
            <w:r w:rsidRPr="005E4210">
              <w:rPr>
                <w:rFonts w:ascii="Arial"/>
                <w:spacing w:val="24"/>
                <w:sz w:val="20"/>
                <w:szCs w:val="20"/>
              </w:rPr>
              <w:t xml:space="preserve"> </w:t>
            </w:r>
            <w:r w:rsidRPr="005E4210">
              <w:rPr>
                <w:rFonts w:ascii="Arial"/>
                <w:spacing w:val="-1"/>
                <w:sz w:val="20"/>
                <w:szCs w:val="20"/>
              </w:rPr>
              <w:t>(but</w:t>
            </w:r>
            <w:r w:rsidRPr="005E4210">
              <w:rPr>
                <w:rFonts w:ascii="Arial"/>
                <w:spacing w:val="24"/>
                <w:sz w:val="20"/>
                <w:szCs w:val="20"/>
              </w:rPr>
              <w:t xml:space="preserve"> </w:t>
            </w:r>
            <w:r w:rsidRPr="005E4210">
              <w:rPr>
                <w:rFonts w:ascii="Arial"/>
                <w:spacing w:val="-1"/>
                <w:sz w:val="20"/>
                <w:szCs w:val="20"/>
              </w:rPr>
              <w:t>not</w:t>
            </w:r>
            <w:r w:rsidRPr="005E4210">
              <w:rPr>
                <w:rFonts w:ascii="Arial"/>
                <w:spacing w:val="26"/>
                <w:sz w:val="20"/>
                <w:szCs w:val="20"/>
              </w:rPr>
              <w:t xml:space="preserve"> </w:t>
            </w:r>
            <w:r w:rsidRPr="005E4210">
              <w:rPr>
                <w:rFonts w:ascii="Arial"/>
                <w:spacing w:val="-1"/>
                <w:sz w:val="20"/>
                <w:szCs w:val="20"/>
              </w:rPr>
              <w:t>limited</w:t>
            </w:r>
            <w:r w:rsidRPr="005E4210">
              <w:rPr>
                <w:rFonts w:ascii="Arial"/>
                <w:spacing w:val="22"/>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pacing w:val="-1"/>
                <w:sz w:val="20"/>
                <w:szCs w:val="20"/>
              </w:rPr>
              <w:t>database</w:t>
            </w:r>
            <w:r w:rsidRPr="005E4210">
              <w:rPr>
                <w:rFonts w:ascii="Arial"/>
                <w:spacing w:val="26"/>
                <w:sz w:val="20"/>
                <w:szCs w:val="20"/>
              </w:rPr>
              <w:t xml:space="preserve"> </w:t>
            </w:r>
            <w:r w:rsidRPr="005E4210">
              <w:rPr>
                <w:rFonts w:ascii="Arial"/>
                <w:spacing w:val="-1"/>
                <w:sz w:val="20"/>
                <w:szCs w:val="20"/>
              </w:rPr>
              <w:t>schema;</w:t>
            </w:r>
            <w:r w:rsidRPr="005E4210">
              <w:rPr>
                <w:rFonts w:ascii="Arial"/>
                <w:spacing w:val="2"/>
                <w:sz w:val="20"/>
                <w:szCs w:val="20"/>
              </w:rPr>
              <w:t xml:space="preserve"> </w:t>
            </w:r>
            <w:r w:rsidRPr="005E4210">
              <w:rPr>
                <w:rFonts w:ascii="Arial"/>
                <w:spacing w:val="-1"/>
                <w:sz w:val="20"/>
                <w:szCs w:val="20"/>
              </w:rPr>
              <w:t>and/or</w:t>
            </w:r>
          </w:p>
          <w:p w:rsidR="00052C6C" w:rsidRPr="005E4210" w:rsidRDefault="00052C6C" w:rsidP="00052C6C">
            <w:pPr>
              <w:pStyle w:val="ListParagraph"/>
              <w:numPr>
                <w:ilvl w:val="0"/>
                <w:numId w:val="38"/>
              </w:numPr>
              <w:tabs>
                <w:tab w:val="left" w:pos="820"/>
              </w:tabs>
              <w:spacing w:before="121"/>
              <w:ind w:right="101" w:hanging="544"/>
              <w:jc w:val="both"/>
              <w:rPr>
                <w:rFonts w:ascii="Arial" w:eastAsia="Arial" w:hAnsi="Arial" w:cs="Arial"/>
                <w:sz w:val="20"/>
                <w:szCs w:val="20"/>
              </w:rPr>
            </w:pPr>
            <w:r w:rsidRPr="005E4210">
              <w:rPr>
                <w:rFonts w:ascii="Arial" w:eastAsia="Arial" w:hAnsi="Arial" w:cs="Arial"/>
                <w:sz w:val="20"/>
                <w:szCs w:val="20"/>
              </w:rPr>
              <w:t>IPR</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arising</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32"/>
                <w:sz w:val="20"/>
                <w:szCs w:val="20"/>
              </w:rPr>
              <w:t xml:space="preserve"> </w:t>
            </w:r>
            <w:r w:rsidRPr="005E4210">
              <w:rPr>
                <w:rFonts w:ascii="Arial" w:eastAsia="Arial" w:hAnsi="Arial" w:cs="Arial"/>
                <w:sz w:val="20"/>
                <w:szCs w:val="20"/>
              </w:rPr>
              <w:t>a</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result</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5"/>
                <w:sz w:val="20"/>
                <w:szCs w:val="20"/>
              </w:rPr>
              <w:t xml:space="preserve"> </w:t>
            </w:r>
            <w:r w:rsidRPr="005E4210">
              <w:rPr>
                <w:rFonts w:ascii="Arial" w:eastAsia="Arial" w:hAnsi="Arial" w:cs="Arial"/>
                <w:sz w:val="20"/>
                <w:szCs w:val="20"/>
              </w:rPr>
              <w:t>the</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3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8"/>
                <w:sz w:val="20"/>
                <w:szCs w:val="20"/>
              </w:rPr>
              <w:t xml:space="preserve"> </w:t>
            </w:r>
            <w:r w:rsidRPr="005E4210">
              <w:rPr>
                <w:rFonts w:ascii="Arial" w:eastAsia="Arial" w:hAnsi="Arial" w:cs="Arial"/>
                <w:sz w:val="20"/>
                <w:szCs w:val="20"/>
              </w:rPr>
              <w:t>the</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obligations</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under</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Off</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all</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updates</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amendments</w:t>
            </w:r>
            <w:r w:rsidRPr="005E4210">
              <w:rPr>
                <w:rFonts w:ascii="Arial" w:eastAsia="Arial" w:hAnsi="Arial" w:cs="Arial"/>
                <w:spacing w:val="51"/>
                <w:sz w:val="20"/>
                <w:szCs w:val="20"/>
              </w:rPr>
              <w:t xml:space="preserve"> </w:t>
            </w:r>
            <w:r w:rsidRPr="005E4210">
              <w:rPr>
                <w:rFonts w:ascii="Arial" w:eastAsia="Arial" w:hAnsi="Arial" w:cs="Arial"/>
                <w:sz w:val="20"/>
                <w:szCs w:val="20"/>
              </w:rPr>
              <w:t>to</w:t>
            </w:r>
            <w:r w:rsidRPr="005E4210">
              <w:rPr>
                <w:rFonts w:ascii="Arial" w:eastAsia="Arial" w:hAnsi="Arial" w:cs="Arial"/>
                <w:spacing w:val="52"/>
                <w:sz w:val="20"/>
                <w:szCs w:val="20"/>
              </w:rPr>
              <w:t xml:space="preserve"> </w:t>
            </w:r>
            <w:r w:rsidRPr="005E4210">
              <w:rPr>
                <w:rFonts w:ascii="Arial" w:eastAsia="Arial" w:hAnsi="Arial" w:cs="Arial"/>
                <w:spacing w:val="-2"/>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same;</w:t>
            </w:r>
          </w:p>
          <w:p w:rsidR="00052C6C" w:rsidRPr="005E4210" w:rsidRDefault="00052C6C" w:rsidP="00052C6C">
            <w:pPr>
              <w:pStyle w:val="TableParagraph"/>
              <w:spacing w:line="250" w:lineRule="exact"/>
              <w:ind w:left="270"/>
              <w:rPr>
                <w:rFonts w:ascii="Arial"/>
                <w:spacing w:val="-1"/>
                <w:sz w:val="20"/>
                <w:szCs w:val="20"/>
              </w:rPr>
            </w:pP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shall</w:t>
            </w:r>
            <w:r w:rsidRPr="005E4210">
              <w:rPr>
                <w:rFonts w:ascii="Arial"/>
                <w:sz w:val="20"/>
                <w:szCs w:val="20"/>
              </w:rPr>
              <w:t xml:space="preserve"> </w:t>
            </w:r>
            <w:r w:rsidRPr="005E4210">
              <w:rPr>
                <w:rFonts w:ascii="Arial"/>
                <w:spacing w:val="-2"/>
                <w:sz w:val="20"/>
                <w:szCs w:val="20"/>
              </w:rPr>
              <w:t>not</w:t>
            </w:r>
            <w:r w:rsidRPr="005E4210">
              <w:rPr>
                <w:rFonts w:ascii="Arial"/>
                <w:spacing w:val="2"/>
                <w:sz w:val="20"/>
                <w:szCs w:val="20"/>
              </w:rPr>
              <w:t xml:space="preserve"> </w:t>
            </w:r>
            <w:r w:rsidRPr="005E4210">
              <w:rPr>
                <w:rFonts w:ascii="Arial"/>
                <w:spacing w:val="-1"/>
                <w:sz w:val="20"/>
                <w:szCs w:val="20"/>
              </w:rPr>
              <w:t>include</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Supplier</w:t>
            </w:r>
            <w:r w:rsidRPr="005E4210">
              <w:rPr>
                <w:rFonts w:ascii="Arial"/>
                <w:spacing w:val="2"/>
                <w:sz w:val="20"/>
                <w:szCs w:val="20"/>
              </w:rPr>
              <w:t xml:space="preserve"> </w:t>
            </w:r>
            <w:r w:rsidRPr="005E4210">
              <w:rPr>
                <w:rFonts w:ascii="Arial"/>
                <w:spacing w:val="-1"/>
                <w:sz w:val="20"/>
                <w:szCs w:val="20"/>
              </w:rPr>
              <w:t>Background</w:t>
            </w:r>
            <w:r w:rsidRPr="005E4210">
              <w:rPr>
                <w:rFonts w:ascii="Arial"/>
                <w:spacing w:val="-2"/>
                <w:sz w:val="20"/>
                <w:szCs w:val="20"/>
              </w:rPr>
              <w:t xml:space="preserve"> IPR;</w:t>
            </w:r>
          </w:p>
        </w:tc>
      </w:tr>
      <w:tr w:rsidR="00052C6C" w:rsidRPr="005E4210" w:rsidTr="007853DE">
        <w:trPr>
          <w:trHeight w:hRule="exact" w:val="561"/>
        </w:trPr>
        <w:tc>
          <w:tcPr>
            <w:tcW w:w="2410" w:type="dxa"/>
            <w:tcBorders>
              <w:top w:val="single" w:sz="7" w:space="0" w:color="000000"/>
              <w:left w:val="single" w:sz="5" w:space="0" w:color="000000"/>
              <w:bottom w:val="single" w:sz="7" w:space="0" w:color="000000"/>
              <w:right w:val="single" w:sz="7" w:space="0" w:color="000000"/>
            </w:tcBorders>
          </w:tcPr>
          <w:p w:rsidR="00052C6C" w:rsidRPr="005E4210" w:rsidRDefault="00052C6C" w:rsidP="000142CC">
            <w:pPr>
              <w:pStyle w:val="TableParagraph"/>
              <w:spacing w:line="247" w:lineRule="exact"/>
              <w:ind w:left="-6"/>
              <w:rPr>
                <w:rFonts w:ascii="Arial"/>
                <w:b/>
                <w:spacing w:val="-1"/>
                <w:sz w:val="20"/>
                <w:szCs w:val="20"/>
              </w:rPr>
            </w:pPr>
            <w:r w:rsidRPr="005E4210">
              <w:rPr>
                <w:rFonts w:ascii="Arial"/>
                <w:b/>
                <w:spacing w:val="-1"/>
                <w:sz w:val="20"/>
                <w:szCs w:val="20"/>
              </w:rPr>
              <w:t>"Recipient"</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052C6C" w:rsidP="00052C6C">
            <w:pPr>
              <w:pStyle w:val="TableParagraph"/>
              <w:spacing w:line="250" w:lineRule="exact"/>
              <w:ind w:left="270"/>
              <w:rPr>
                <w:rFonts w:ascii="Arial"/>
                <w:spacing w:val="-1"/>
                <w:sz w:val="20"/>
                <w:szCs w:val="20"/>
              </w:rPr>
            </w:pPr>
            <w:r w:rsidRPr="005E4210">
              <w:rPr>
                <w:rFonts w:ascii="Arial"/>
                <w:spacing w:val="-1"/>
                <w:sz w:val="20"/>
                <w:szCs w:val="20"/>
              </w:rPr>
              <w:t>has</w:t>
            </w:r>
            <w:r w:rsidRPr="005E4210">
              <w:rPr>
                <w:rFonts w:ascii="Arial"/>
                <w:spacing w:val="-1"/>
                <w:sz w:val="20"/>
                <w:szCs w:val="20"/>
              </w:rPr>
              <w:tab/>
            </w:r>
            <w:r w:rsidRPr="005E4210">
              <w:rPr>
                <w:rFonts w:ascii="Arial"/>
                <w:sz w:val="20"/>
                <w:szCs w:val="20"/>
              </w:rPr>
              <w:t>the</w:t>
            </w:r>
            <w:r w:rsidRPr="005E4210">
              <w:rPr>
                <w:rFonts w:ascii="Arial"/>
                <w:sz w:val="20"/>
                <w:szCs w:val="20"/>
              </w:rPr>
              <w:tab/>
            </w:r>
            <w:r w:rsidRPr="005E4210">
              <w:rPr>
                <w:rFonts w:ascii="Arial"/>
                <w:spacing w:val="-2"/>
                <w:sz w:val="20"/>
                <w:szCs w:val="20"/>
              </w:rPr>
              <w:t>meaning</w:t>
            </w:r>
            <w:r w:rsidRPr="005E4210">
              <w:rPr>
                <w:rFonts w:ascii="Arial"/>
                <w:spacing w:val="-2"/>
                <w:sz w:val="20"/>
                <w:szCs w:val="20"/>
              </w:rPr>
              <w:tab/>
              <w:t>given</w:t>
            </w:r>
            <w:r w:rsidRPr="005E4210">
              <w:rPr>
                <w:rFonts w:ascii="Arial"/>
                <w:spacing w:val="-2"/>
                <w:sz w:val="20"/>
                <w:szCs w:val="20"/>
              </w:rPr>
              <w:tab/>
            </w:r>
            <w:r w:rsidRPr="005E4210">
              <w:rPr>
                <w:rFonts w:ascii="Arial"/>
                <w:sz w:val="20"/>
                <w:szCs w:val="20"/>
              </w:rPr>
              <w:t>to</w:t>
            </w:r>
            <w:r w:rsidRPr="005E4210">
              <w:rPr>
                <w:rFonts w:ascii="Arial"/>
                <w:sz w:val="20"/>
                <w:szCs w:val="20"/>
              </w:rPr>
              <w:tab/>
            </w:r>
            <w:r w:rsidRPr="005E4210">
              <w:rPr>
                <w:rFonts w:ascii="Arial"/>
                <w:spacing w:val="-1"/>
                <w:sz w:val="20"/>
                <w:szCs w:val="20"/>
              </w:rPr>
              <w:t>it</w:t>
            </w:r>
            <w:r w:rsidRPr="005E4210">
              <w:rPr>
                <w:rFonts w:ascii="Arial"/>
                <w:spacing w:val="-1"/>
                <w:sz w:val="20"/>
                <w:szCs w:val="20"/>
              </w:rPr>
              <w:tab/>
            </w:r>
            <w:r w:rsidRPr="005E4210">
              <w:rPr>
                <w:rFonts w:ascii="Arial"/>
                <w:spacing w:val="-1"/>
                <w:w w:val="95"/>
                <w:sz w:val="20"/>
                <w:szCs w:val="20"/>
              </w:rPr>
              <w:t>in</w:t>
            </w:r>
            <w:r w:rsidRPr="005E4210">
              <w:rPr>
                <w:rFonts w:ascii="Arial"/>
                <w:spacing w:val="-1"/>
                <w:w w:val="95"/>
                <w:sz w:val="20"/>
                <w:szCs w:val="20"/>
              </w:rPr>
              <w:tab/>
            </w:r>
            <w:r w:rsidRPr="005E4210">
              <w:rPr>
                <w:rFonts w:ascii="Arial"/>
                <w:spacing w:val="-2"/>
                <w:sz w:val="20"/>
                <w:szCs w:val="20"/>
              </w:rPr>
              <w:t>Clause</w:t>
            </w:r>
            <w:r w:rsidRPr="005E4210">
              <w:rPr>
                <w:rFonts w:ascii="Arial"/>
                <w:spacing w:val="-2"/>
                <w:sz w:val="20"/>
                <w:szCs w:val="20"/>
              </w:rPr>
              <w:tab/>
            </w:r>
            <w:hyperlink w:anchor="_bookmark185" w:history="1">
              <w:r w:rsidRPr="005E4210">
                <w:rPr>
                  <w:rFonts w:ascii="Arial"/>
                  <w:spacing w:val="-1"/>
                  <w:sz w:val="20"/>
                  <w:szCs w:val="20"/>
                </w:rPr>
                <w:t>34.3.1</w:t>
              </w:r>
            </w:hyperlink>
            <w:r w:rsidRPr="005E4210">
              <w:rPr>
                <w:rFonts w:ascii="Arial"/>
                <w:spacing w:val="45"/>
                <w:sz w:val="20"/>
                <w:szCs w:val="20"/>
              </w:rPr>
              <w:t xml:space="preserve"> </w:t>
            </w:r>
            <w:r w:rsidRPr="005E4210">
              <w:rPr>
                <w:rFonts w:ascii="Arial"/>
                <w:spacing w:val="-1"/>
                <w:sz w:val="20"/>
                <w:szCs w:val="20"/>
              </w:rPr>
              <w:t>(Confidentiality);</w:t>
            </w:r>
          </w:p>
        </w:tc>
      </w:tr>
      <w:tr w:rsidR="00052C6C" w:rsidRPr="005E4210" w:rsidTr="003F5ABC">
        <w:trPr>
          <w:trHeight w:hRule="exact" w:val="707"/>
        </w:trPr>
        <w:tc>
          <w:tcPr>
            <w:tcW w:w="2410" w:type="dxa"/>
            <w:tcBorders>
              <w:top w:val="single" w:sz="7" w:space="0" w:color="000000"/>
              <w:left w:val="single" w:sz="5" w:space="0" w:color="000000"/>
              <w:bottom w:val="single" w:sz="7" w:space="0" w:color="000000"/>
              <w:right w:val="single" w:sz="7" w:space="0" w:color="000000"/>
            </w:tcBorders>
          </w:tcPr>
          <w:p w:rsidR="00052C6C" w:rsidRPr="005E4210" w:rsidRDefault="003F5ABC" w:rsidP="000142CC">
            <w:pPr>
              <w:pStyle w:val="TableParagraph"/>
              <w:spacing w:line="247" w:lineRule="exact"/>
              <w:ind w:left="-6"/>
              <w:rPr>
                <w:rFonts w:ascii="Arial"/>
                <w:b/>
                <w:spacing w:val="-1"/>
                <w:sz w:val="20"/>
                <w:szCs w:val="20"/>
              </w:rPr>
            </w:pPr>
            <w:r w:rsidRPr="005E4210">
              <w:rPr>
                <w:rFonts w:ascii="Arial"/>
                <w:b/>
                <w:spacing w:val="-1"/>
                <w:sz w:val="20"/>
                <w:szCs w:val="20"/>
              </w:rPr>
              <w:t>"Rectification</w:t>
            </w:r>
            <w:r w:rsidRPr="005E4210">
              <w:rPr>
                <w:rFonts w:ascii="Arial"/>
                <w:b/>
                <w:spacing w:val="-2"/>
                <w:sz w:val="20"/>
                <w:szCs w:val="20"/>
              </w:rPr>
              <w:t xml:space="preserve"> </w:t>
            </w:r>
            <w:r w:rsidRPr="005E4210">
              <w:rPr>
                <w:rFonts w:ascii="Arial"/>
                <w:b/>
                <w:spacing w:val="-1"/>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3F5ABC" w:rsidP="00052C6C">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rectification</w:t>
            </w:r>
            <w:r w:rsidRPr="005E4210">
              <w:rPr>
                <w:rFonts w:ascii="Arial"/>
                <w:spacing w:val="27"/>
                <w:sz w:val="20"/>
                <w:szCs w:val="20"/>
              </w:rPr>
              <w:t xml:space="preserve"> </w:t>
            </w:r>
            <w:r w:rsidRPr="005E4210">
              <w:rPr>
                <w:rFonts w:ascii="Arial"/>
                <w:spacing w:val="-1"/>
                <w:sz w:val="20"/>
                <w:szCs w:val="20"/>
              </w:rPr>
              <w:t>plan</w:t>
            </w:r>
            <w:r w:rsidRPr="005E4210">
              <w:rPr>
                <w:rFonts w:ascii="Arial"/>
                <w:spacing w:val="29"/>
                <w:sz w:val="20"/>
                <w:szCs w:val="20"/>
              </w:rPr>
              <w:t xml:space="preserve"> </w:t>
            </w:r>
            <w:r w:rsidRPr="005E4210">
              <w:rPr>
                <w:rFonts w:ascii="Arial"/>
                <w:spacing w:val="-1"/>
                <w:sz w:val="20"/>
                <w:szCs w:val="20"/>
              </w:rPr>
              <w:t>pursuant</w:t>
            </w:r>
            <w:r w:rsidRPr="005E4210">
              <w:rPr>
                <w:rFonts w:ascii="Arial"/>
                <w:spacing w:val="2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Rectification</w:t>
            </w:r>
            <w:r w:rsidRPr="005E4210">
              <w:rPr>
                <w:rFonts w:ascii="Arial"/>
                <w:spacing w:val="22"/>
                <w:sz w:val="20"/>
                <w:szCs w:val="20"/>
              </w:rPr>
              <w:t xml:space="preserve"> </w:t>
            </w:r>
            <w:r w:rsidRPr="005E4210">
              <w:rPr>
                <w:rFonts w:ascii="Arial"/>
                <w:spacing w:val="-1"/>
                <w:sz w:val="20"/>
                <w:szCs w:val="20"/>
              </w:rPr>
              <w:t>Plan</w:t>
            </w:r>
            <w:r w:rsidRPr="005E4210">
              <w:rPr>
                <w:rFonts w:ascii="Arial"/>
                <w:sz w:val="20"/>
                <w:szCs w:val="20"/>
              </w:rPr>
              <w:t xml:space="preserve"> </w:t>
            </w:r>
            <w:r w:rsidRPr="005E4210">
              <w:rPr>
                <w:rFonts w:ascii="Arial"/>
                <w:spacing w:val="-1"/>
                <w:sz w:val="20"/>
                <w:szCs w:val="20"/>
              </w:rPr>
              <w:t>Process;</w:t>
            </w:r>
          </w:p>
        </w:tc>
      </w:tr>
      <w:tr w:rsidR="003F5ABC" w:rsidRPr="005E4210" w:rsidTr="003F5ABC">
        <w:trPr>
          <w:trHeight w:hRule="exact" w:val="707"/>
        </w:trPr>
        <w:tc>
          <w:tcPr>
            <w:tcW w:w="2410" w:type="dxa"/>
            <w:tcBorders>
              <w:top w:val="single" w:sz="7" w:space="0" w:color="000000"/>
              <w:left w:val="single" w:sz="5" w:space="0" w:color="000000"/>
              <w:bottom w:val="single" w:sz="7" w:space="0" w:color="000000"/>
              <w:right w:val="single" w:sz="7" w:space="0" w:color="000000"/>
            </w:tcBorders>
          </w:tcPr>
          <w:p w:rsidR="003F5ABC" w:rsidRPr="005E4210" w:rsidRDefault="003F5ABC" w:rsidP="000142CC">
            <w:pPr>
              <w:pStyle w:val="TableParagraph"/>
              <w:spacing w:line="247" w:lineRule="exact"/>
              <w:ind w:left="-6"/>
              <w:rPr>
                <w:rFonts w:ascii="Arial"/>
                <w:b/>
                <w:spacing w:val="-1"/>
                <w:sz w:val="20"/>
                <w:szCs w:val="20"/>
              </w:rPr>
            </w:pPr>
            <w:r w:rsidRPr="005E4210">
              <w:rPr>
                <w:rFonts w:ascii="Arial"/>
                <w:b/>
                <w:spacing w:val="-1"/>
                <w:sz w:val="20"/>
                <w:szCs w:val="20"/>
              </w:rPr>
              <w:t>"Rectification</w:t>
            </w:r>
            <w:r w:rsidRPr="005E4210">
              <w:rPr>
                <w:rFonts w:ascii="Arial"/>
                <w:b/>
                <w:spacing w:val="-2"/>
                <w:sz w:val="20"/>
                <w:szCs w:val="20"/>
              </w:rPr>
              <w:t xml:space="preserve"> </w:t>
            </w:r>
            <w:r w:rsidRPr="005E4210">
              <w:rPr>
                <w:rFonts w:ascii="Arial"/>
                <w:b/>
                <w:spacing w:val="-1"/>
                <w:sz w:val="20"/>
                <w:szCs w:val="20"/>
              </w:rPr>
              <w:t>Plan</w:t>
            </w:r>
            <w:r w:rsidRPr="005E4210">
              <w:rPr>
                <w:rFonts w:ascii="Arial"/>
                <w:b/>
                <w:spacing w:val="27"/>
                <w:sz w:val="20"/>
                <w:szCs w:val="20"/>
              </w:rPr>
              <w:t xml:space="preserve"> </w:t>
            </w:r>
            <w:r w:rsidRPr="005E4210">
              <w:rPr>
                <w:rFonts w:ascii="Arial"/>
                <w:b/>
                <w:spacing w:val="-1"/>
                <w:sz w:val="20"/>
                <w:szCs w:val="20"/>
              </w:rPr>
              <w:t>Process"</w:t>
            </w:r>
          </w:p>
        </w:tc>
        <w:tc>
          <w:tcPr>
            <w:tcW w:w="6060" w:type="dxa"/>
            <w:tcBorders>
              <w:top w:val="single" w:sz="7" w:space="0" w:color="000000"/>
              <w:left w:val="single" w:sz="7" w:space="0" w:color="000000"/>
              <w:bottom w:val="single" w:sz="7" w:space="0" w:color="000000"/>
              <w:right w:val="single" w:sz="5" w:space="0" w:color="000000"/>
            </w:tcBorders>
          </w:tcPr>
          <w:p w:rsidR="003F5ABC" w:rsidRPr="005E4210" w:rsidRDefault="003F5ABC" w:rsidP="00052C6C">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process</w:t>
            </w:r>
            <w:r w:rsidRPr="005E4210">
              <w:rPr>
                <w:rFonts w:ascii="Arial"/>
                <w:spacing w:val="37"/>
                <w:sz w:val="20"/>
                <w:szCs w:val="20"/>
              </w:rPr>
              <w:t xml:space="preserve"> </w:t>
            </w:r>
            <w:r w:rsidRPr="005E4210">
              <w:rPr>
                <w:rFonts w:ascii="Arial"/>
                <w:spacing w:val="-2"/>
                <w:sz w:val="20"/>
                <w:szCs w:val="20"/>
              </w:rPr>
              <w:t>set</w:t>
            </w:r>
            <w:r w:rsidRPr="005E4210">
              <w:rPr>
                <w:rFonts w:ascii="Arial"/>
                <w:spacing w:val="35"/>
                <w:sz w:val="20"/>
                <w:szCs w:val="20"/>
              </w:rPr>
              <w:t xml:space="preserve"> </w:t>
            </w:r>
            <w:r w:rsidRPr="005E4210">
              <w:rPr>
                <w:rFonts w:ascii="Arial"/>
                <w:spacing w:val="-1"/>
                <w:sz w:val="20"/>
                <w:szCs w:val="20"/>
              </w:rPr>
              <w:t>out</w:t>
            </w:r>
            <w:r w:rsidRPr="005E4210">
              <w:rPr>
                <w:rFonts w:ascii="Arial"/>
                <w:spacing w:val="38"/>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pacing w:val="-2"/>
                <w:sz w:val="20"/>
                <w:szCs w:val="20"/>
              </w:rPr>
              <w:t>Clause</w:t>
            </w:r>
            <w:r w:rsidRPr="005E4210">
              <w:rPr>
                <w:rFonts w:ascii="Arial"/>
                <w:spacing w:val="38"/>
                <w:sz w:val="20"/>
                <w:szCs w:val="20"/>
              </w:rPr>
              <w:t xml:space="preserve"> </w:t>
            </w:r>
            <w:hyperlink w:anchor="_bookmark220" w:history="1">
              <w:r w:rsidRPr="005E4210">
                <w:rPr>
                  <w:rFonts w:ascii="Arial"/>
                  <w:spacing w:val="-1"/>
                  <w:sz w:val="20"/>
                  <w:szCs w:val="20"/>
                </w:rPr>
                <w:t>38.2</w:t>
              </w:r>
            </w:hyperlink>
            <w:r w:rsidRPr="005E4210">
              <w:rPr>
                <w:rFonts w:ascii="Arial"/>
                <w:spacing w:val="34"/>
                <w:sz w:val="20"/>
                <w:szCs w:val="20"/>
              </w:rPr>
              <w:t xml:space="preserve"> </w:t>
            </w:r>
            <w:r w:rsidRPr="005E4210">
              <w:rPr>
                <w:rFonts w:ascii="Arial"/>
                <w:spacing w:val="-1"/>
                <w:sz w:val="20"/>
                <w:szCs w:val="20"/>
              </w:rPr>
              <w:t>(Rectification</w:t>
            </w:r>
            <w:r w:rsidRPr="005E4210">
              <w:rPr>
                <w:rFonts w:ascii="Arial"/>
                <w:spacing w:val="33"/>
                <w:sz w:val="20"/>
                <w:szCs w:val="20"/>
              </w:rPr>
              <w:t xml:space="preserve"> </w:t>
            </w:r>
            <w:r w:rsidRPr="005E4210">
              <w:rPr>
                <w:rFonts w:ascii="Arial"/>
                <w:spacing w:val="-1"/>
                <w:sz w:val="20"/>
                <w:szCs w:val="20"/>
              </w:rPr>
              <w:t>Plan</w:t>
            </w:r>
            <w:r w:rsidRPr="005E4210">
              <w:rPr>
                <w:rFonts w:ascii="Arial"/>
                <w:sz w:val="20"/>
                <w:szCs w:val="20"/>
              </w:rPr>
              <w:t xml:space="preserve"> </w:t>
            </w:r>
            <w:r w:rsidRPr="005E4210">
              <w:rPr>
                <w:rFonts w:ascii="Arial"/>
                <w:spacing w:val="-1"/>
                <w:sz w:val="20"/>
                <w:szCs w:val="20"/>
              </w:rPr>
              <w:t>Process);</w:t>
            </w:r>
          </w:p>
        </w:tc>
      </w:tr>
      <w:tr w:rsidR="003F5ABC" w:rsidRPr="005E4210" w:rsidTr="007853DE">
        <w:trPr>
          <w:trHeight w:hRule="exact" w:val="707"/>
        </w:trPr>
        <w:tc>
          <w:tcPr>
            <w:tcW w:w="2410" w:type="dxa"/>
            <w:tcBorders>
              <w:top w:val="single" w:sz="7" w:space="0" w:color="000000"/>
              <w:left w:val="single" w:sz="5" w:space="0" w:color="000000"/>
              <w:bottom w:val="single" w:sz="7" w:space="0" w:color="000000"/>
              <w:right w:val="single" w:sz="7" w:space="0" w:color="000000"/>
            </w:tcBorders>
          </w:tcPr>
          <w:p w:rsidR="003F5ABC" w:rsidRPr="005E4210" w:rsidRDefault="003F5ABC" w:rsidP="003F5ABC">
            <w:pPr>
              <w:pStyle w:val="TableParagraph"/>
              <w:spacing w:line="247" w:lineRule="exact"/>
              <w:ind w:left="-6"/>
              <w:rPr>
                <w:rFonts w:ascii="Arial"/>
                <w:b/>
                <w:spacing w:val="-1"/>
                <w:sz w:val="20"/>
                <w:szCs w:val="20"/>
              </w:rPr>
            </w:pPr>
            <w:r w:rsidRPr="005E4210">
              <w:rPr>
                <w:rFonts w:ascii="Arial"/>
                <w:b/>
                <w:spacing w:val="-1"/>
                <w:sz w:val="20"/>
                <w:szCs w:val="20"/>
              </w:rPr>
              <w:t>"Registers"</w:t>
            </w:r>
          </w:p>
        </w:tc>
        <w:tc>
          <w:tcPr>
            <w:tcW w:w="6060" w:type="dxa"/>
            <w:tcBorders>
              <w:top w:val="single" w:sz="7" w:space="0" w:color="000000"/>
              <w:left w:val="single" w:sz="7" w:space="0" w:color="000000"/>
              <w:bottom w:val="single" w:sz="7" w:space="0" w:color="000000"/>
              <w:right w:val="single" w:sz="5" w:space="0" w:color="000000"/>
            </w:tcBorders>
          </w:tcPr>
          <w:p w:rsidR="003F5ABC" w:rsidRPr="005E4210" w:rsidRDefault="003F5ABC" w:rsidP="003F5ABC">
            <w:pPr>
              <w:pStyle w:val="TableParagraph"/>
              <w:spacing w:line="241" w:lineRule="auto"/>
              <w:ind w:left="270" w:right="101"/>
              <w:rPr>
                <w:rFonts w:ascii="Arial" w:eastAsia="Arial" w:hAnsi="Arial" w:cs="Arial"/>
                <w:sz w:val="20"/>
                <w:szCs w:val="20"/>
              </w:rPr>
            </w:pPr>
            <w:r w:rsidRPr="005E4210">
              <w:rPr>
                <w:rFonts w:ascii="Arial"/>
                <w:spacing w:val="-1"/>
                <w:sz w:val="20"/>
                <w:szCs w:val="20"/>
              </w:rPr>
              <w:t>has</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meaning</w:t>
            </w:r>
            <w:r w:rsidRPr="005E4210">
              <w:rPr>
                <w:rFonts w:ascii="Arial"/>
                <w:spacing w:val="41"/>
                <w:sz w:val="20"/>
                <w:szCs w:val="20"/>
              </w:rPr>
              <w:t xml:space="preserve"> </w:t>
            </w:r>
            <w:r w:rsidRPr="005E4210">
              <w:rPr>
                <w:rFonts w:ascii="Arial"/>
                <w:spacing w:val="-1"/>
                <w:sz w:val="20"/>
                <w:szCs w:val="20"/>
              </w:rPr>
              <w:t>given</w:t>
            </w:r>
            <w:r w:rsidRPr="005E4210">
              <w:rPr>
                <w:rFonts w:ascii="Arial"/>
                <w:spacing w:val="38"/>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2"/>
                <w:sz w:val="20"/>
                <w:szCs w:val="20"/>
              </w:rPr>
              <w:t>Call</w:t>
            </w:r>
            <w:r w:rsidRPr="005E4210">
              <w:rPr>
                <w:rFonts w:ascii="Arial"/>
                <w:spacing w:val="41"/>
                <w:sz w:val="20"/>
                <w:szCs w:val="20"/>
              </w:rPr>
              <w:t xml:space="preserve"> </w:t>
            </w:r>
            <w:r w:rsidRPr="005E4210">
              <w:rPr>
                <w:rFonts w:ascii="Arial"/>
                <w:spacing w:val="-1"/>
                <w:sz w:val="20"/>
                <w:szCs w:val="20"/>
              </w:rPr>
              <w:t>Off</w:t>
            </w:r>
            <w:r w:rsidRPr="005E4210">
              <w:rPr>
                <w:rFonts w:ascii="Arial"/>
                <w:spacing w:val="42"/>
                <w:sz w:val="20"/>
                <w:szCs w:val="20"/>
              </w:rPr>
              <w:t xml:space="preserve"> </w:t>
            </w:r>
            <w:r w:rsidRPr="005E4210">
              <w:rPr>
                <w:rFonts w:ascii="Arial"/>
                <w:spacing w:val="-1"/>
                <w:sz w:val="20"/>
                <w:szCs w:val="20"/>
              </w:rPr>
              <w:t>Schedule</w:t>
            </w:r>
            <w:r w:rsidRPr="005E4210">
              <w:rPr>
                <w:rFonts w:ascii="Arial"/>
                <w:spacing w:val="38"/>
                <w:sz w:val="20"/>
                <w:szCs w:val="20"/>
              </w:rPr>
              <w:t xml:space="preserve"> </w:t>
            </w:r>
            <w:r w:rsidRPr="005E4210">
              <w:rPr>
                <w:rFonts w:ascii="Arial"/>
                <w:spacing w:val="1"/>
                <w:sz w:val="20"/>
                <w:szCs w:val="20"/>
              </w:rPr>
              <w:t>10</w:t>
            </w:r>
            <w:r w:rsidRPr="005E4210">
              <w:rPr>
                <w:rFonts w:ascii="Arial"/>
                <w:spacing w:val="39"/>
                <w:sz w:val="20"/>
                <w:szCs w:val="20"/>
              </w:rPr>
              <w:t xml:space="preserve"> </w:t>
            </w:r>
            <w:r w:rsidRPr="005E4210">
              <w:rPr>
                <w:rFonts w:ascii="Arial"/>
                <w:spacing w:val="-2"/>
                <w:sz w:val="20"/>
                <w:szCs w:val="20"/>
              </w:rPr>
              <w:t>(Exit</w:t>
            </w:r>
            <w:r w:rsidRPr="005E4210">
              <w:rPr>
                <w:rFonts w:ascii="Arial"/>
                <w:spacing w:val="39"/>
                <w:sz w:val="20"/>
                <w:szCs w:val="20"/>
              </w:rPr>
              <w:t xml:space="preserve"> </w:t>
            </w:r>
            <w:r w:rsidRPr="005E4210">
              <w:rPr>
                <w:rFonts w:ascii="Arial"/>
                <w:spacing w:val="-1"/>
                <w:sz w:val="20"/>
                <w:szCs w:val="20"/>
              </w:rPr>
              <w:t>Management);</w:t>
            </w:r>
          </w:p>
        </w:tc>
      </w:tr>
      <w:tr w:rsidR="007853DE" w:rsidRPr="005E4210" w:rsidTr="00052C6C">
        <w:trPr>
          <w:trHeight w:hRule="exact" w:val="707"/>
        </w:trPr>
        <w:tc>
          <w:tcPr>
            <w:tcW w:w="2410" w:type="dxa"/>
            <w:tcBorders>
              <w:top w:val="single" w:sz="7" w:space="0" w:color="000000"/>
              <w:left w:val="single" w:sz="5" w:space="0" w:color="000000"/>
              <w:bottom w:val="single" w:sz="5" w:space="0" w:color="000000"/>
              <w:right w:val="single" w:sz="7" w:space="0" w:color="000000"/>
            </w:tcBorders>
          </w:tcPr>
          <w:p w:rsidR="007853DE" w:rsidRPr="005E4210" w:rsidRDefault="00186100" w:rsidP="003F5ABC">
            <w:pPr>
              <w:pStyle w:val="TableParagraph"/>
              <w:spacing w:line="247" w:lineRule="exact"/>
              <w:ind w:left="-6"/>
              <w:rPr>
                <w:rFonts w:ascii="Arial"/>
                <w:b/>
                <w:spacing w:val="-1"/>
                <w:sz w:val="20"/>
                <w:szCs w:val="20"/>
              </w:rPr>
            </w:pPr>
            <w:r w:rsidRPr="005E4210">
              <w:rPr>
                <w:rFonts w:ascii="Arial"/>
                <w:b/>
                <w:spacing w:val="-1"/>
                <w:sz w:val="20"/>
                <w:szCs w:val="20"/>
              </w:rPr>
              <w:t>"Regulations"</w:t>
            </w:r>
          </w:p>
        </w:tc>
        <w:tc>
          <w:tcPr>
            <w:tcW w:w="6060" w:type="dxa"/>
            <w:tcBorders>
              <w:top w:val="single" w:sz="7" w:space="0" w:color="000000"/>
              <w:left w:val="single" w:sz="7" w:space="0" w:color="000000"/>
              <w:bottom w:val="single" w:sz="5" w:space="0" w:color="000000"/>
              <w:right w:val="single" w:sz="5" w:space="0" w:color="000000"/>
            </w:tcBorders>
          </w:tcPr>
          <w:p w:rsidR="007853DE" w:rsidRPr="005E4210" w:rsidRDefault="00186100" w:rsidP="003F5ABC">
            <w:pPr>
              <w:pStyle w:val="TableParagraph"/>
              <w:spacing w:line="241" w:lineRule="auto"/>
              <w:ind w:left="270" w:right="101"/>
              <w:rPr>
                <w:rFonts w:ascii="Arial"/>
                <w:spacing w:val="-1"/>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pacing w:val="-1"/>
                <w:sz w:val="20"/>
                <w:szCs w:val="20"/>
              </w:rPr>
              <w:t>the</w:t>
            </w:r>
            <w:r w:rsidRPr="005E4210">
              <w:rPr>
                <w:rFonts w:ascii="Arial"/>
                <w:spacing w:val="22"/>
                <w:sz w:val="20"/>
                <w:szCs w:val="20"/>
              </w:rPr>
              <w:t xml:space="preserve"> </w:t>
            </w:r>
            <w:r w:rsidRPr="005E4210">
              <w:rPr>
                <w:rFonts w:ascii="Arial"/>
                <w:spacing w:val="-2"/>
                <w:sz w:val="20"/>
                <w:szCs w:val="20"/>
              </w:rPr>
              <w:t>Public</w:t>
            </w:r>
            <w:r w:rsidRPr="005E4210">
              <w:rPr>
                <w:rFonts w:ascii="Arial"/>
                <w:spacing w:val="22"/>
                <w:sz w:val="20"/>
                <w:szCs w:val="20"/>
              </w:rPr>
              <w:t xml:space="preserve"> </w:t>
            </w:r>
            <w:r w:rsidRPr="005E4210">
              <w:rPr>
                <w:rFonts w:ascii="Arial"/>
                <w:spacing w:val="-1"/>
                <w:sz w:val="20"/>
                <w:szCs w:val="20"/>
              </w:rPr>
              <w:t>Contracts</w:t>
            </w:r>
            <w:r w:rsidRPr="005E4210">
              <w:rPr>
                <w:rFonts w:ascii="Arial"/>
                <w:spacing w:val="22"/>
                <w:sz w:val="20"/>
                <w:szCs w:val="20"/>
              </w:rPr>
              <w:t xml:space="preserve"> </w:t>
            </w:r>
            <w:r w:rsidRPr="005E4210">
              <w:rPr>
                <w:rFonts w:ascii="Arial"/>
                <w:spacing w:val="-1"/>
                <w:sz w:val="20"/>
                <w:szCs w:val="20"/>
              </w:rPr>
              <w:t>Regulations</w:t>
            </w:r>
            <w:r w:rsidRPr="005E4210">
              <w:rPr>
                <w:rFonts w:ascii="Arial"/>
                <w:spacing w:val="22"/>
                <w:sz w:val="20"/>
                <w:szCs w:val="20"/>
              </w:rPr>
              <w:t xml:space="preserve"> </w:t>
            </w:r>
            <w:r w:rsidRPr="005E4210">
              <w:rPr>
                <w:rFonts w:ascii="Arial"/>
                <w:spacing w:val="-1"/>
                <w:sz w:val="20"/>
                <w:szCs w:val="20"/>
              </w:rPr>
              <w:t>2006</w:t>
            </w:r>
            <w:r w:rsidRPr="005E4210">
              <w:rPr>
                <w:rFonts w:ascii="Arial"/>
                <w:spacing w:val="22"/>
                <w:sz w:val="20"/>
                <w:szCs w:val="20"/>
              </w:rPr>
              <w:t xml:space="preserve"> </w:t>
            </w:r>
            <w:r w:rsidRPr="005E4210">
              <w:rPr>
                <w:rFonts w:ascii="Arial"/>
                <w:spacing w:val="-1"/>
                <w:sz w:val="20"/>
                <w:szCs w:val="20"/>
              </w:rPr>
              <w:t>and/or</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Public</w:t>
            </w:r>
            <w:r w:rsidRPr="005E4210">
              <w:rPr>
                <w:rFonts w:ascii="Arial"/>
                <w:spacing w:val="21"/>
                <w:sz w:val="20"/>
                <w:szCs w:val="20"/>
              </w:rPr>
              <w:t xml:space="preserve"> </w:t>
            </w:r>
            <w:r w:rsidRPr="005E4210">
              <w:rPr>
                <w:rFonts w:ascii="Arial"/>
                <w:spacing w:val="-1"/>
                <w:sz w:val="20"/>
                <w:szCs w:val="20"/>
              </w:rPr>
              <w:t>Contracts</w:t>
            </w:r>
            <w:r w:rsidRPr="005E4210">
              <w:rPr>
                <w:rFonts w:ascii="Arial"/>
                <w:spacing w:val="21"/>
                <w:sz w:val="20"/>
                <w:szCs w:val="20"/>
              </w:rPr>
              <w:t xml:space="preserve"> </w:t>
            </w:r>
            <w:r w:rsidRPr="005E4210">
              <w:rPr>
                <w:rFonts w:ascii="Arial"/>
                <w:spacing w:val="-1"/>
                <w:sz w:val="20"/>
                <w:szCs w:val="20"/>
              </w:rPr>
              <w:t>(Scotland)</w:t>
            </w:r>
            <w:r w:rsidRPr="005E4210">
              <w:rPr>
                <w:rFonts w:ascii="Arial"/>
                <w:spacing w:val="22"/>
                <w:sz w:val="20"/>
                <w:szCs w:val="20"/>
              </w:rPr>
              <w:t xml:space="preserve"> </w:t>
            </w:r>
            <w:r w:rsidRPr="005E4210">
              <w:rPr>
                <w:rFonts w:ascii="Arial"/>
                <w:spacing w:val="-1"/>
                <w:sz w:val="20"/>
                <w:szCs w:val="20"/>
              </w:rPr>
              <w:t>Regulations</w:t>
            </w:r>
            <w:r w:rsidRPr="005E4210">
              <w:rPr>
                <w:rFonts w:ascii="Arial"/>
                <w:spacing w:val="21"/>
                <w:sz w:val="20"/>
                <w:szCs w:val="20"/>
              </w:rPr>
              <w:t xml:space="preserve"> </w:t>
            </w:r>
            <w:r w:rsidRPr="005E4210">
              <w:rPr>
                <w:rFonts w:ascii="Arial"/>
                <w:spacing w:val="-1"/>
                <w:sz w:val="20"/>
                <w:szCs w:val="20"/>
              </w:rPr>
              <w:t>2012</w:t>
            </w:r>
            <w:r w:rsidRPr="005E4210">
              <w:rPr>
                <w:rFonts w:ascii="Arial"/>
                <w:spacing w:val="18"/>
                <w:sz w:val="20"/>
                <w:szCs w:val="20"/>
              </w:rPr>
              <w:t xml:space="preserve"> </w:t>
            </w:r>
            <w:r w:rsidRPr="005E4210">
              <w:rPr>
                <w:rFonts w:ascii="Arial"/>
                <w:spacing w:val="-1"/>
                <w:sz w:val="20"/>
                <w:szCs w:val="20"/>
              </w:rPr>
              <w:t>(as</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context</w:t>
            </w:r>
            <w:r w:rsidRPr="005E4210">
              <w:rPr>
                <w:rFonts w:ascii="Arial"/>
                <w:spacing w:val="2"/>
                <w:sz w:val="20"/>
                <w:szCs w:val="20"/>
              </w:rPr>
              <w:t xml:space="preserve"> </w:t>
            </w:r>
            <w:r w:rsidRPr="005E4210">
              <w:rPr>
                <w:rFonts w:ascii="Arial"/>
                <w:spacing w:val="-1"/>
                <w:sz w:val="20"/>
                <w:szCs w:val="20"/>
              </w:rPr>
              <w:t>requires)</w:t>
            </w:r>
            <w:r w:rsidRPr="005E4210">
              <w:rPr>
                <w:rFonts w:ascii="Arial"/>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2"/>
                <w:sz w:val="20"/>
                <w:szCs w:val="20"/>
              </w:rPr>
              <w:t xml:space="preserve">amended </w:t>
            </w:r>
            <w:r w:rsidRPr="005E4210">
              <w:rPr>
                <w:rFonts w:ascii="Arial"/>
                <w:sz w:val="20"/>
                <w:szCs w:val="20"/>
              </w:rPr>
              <w:t>from</w:t>
            </w:r>
            <w:r w:rsidRPr="005E4210">
              <w:rPr>
                <w:rFonts w:ascii="Arial"/>
                <w:spacing w:val="-1"/>
                <w:sz w:val="20"/>
                <w:szCs w:val="20"/>
              </w:rPr>
              <w:t xml:space="preserve">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p>
        </w:tc>
      </w:tr>
    </w:tbl>
    <w:p w:rsidR="00052C6C" w:rsidRDefault="00052C6C" w:rsidP="008918FA">
      <w:pPr>
        <w:spacing w:before="9"/>
        <w:rPr>
          <w:rFonts w:ascii="Times New Roman" w:eastAsia="Times New Roman" w:hAnsi="Times New Roman" w:cs="Times New Roman"/>
          <w:sz w:val="20"/>
          <w:szCs w:val="20"/>
        </w:rPr>
      </w:pPr>
    </w:p>
    <w:p w:rsidR="00052C6C" w:rsidRDefault="00052C6C" w:rsidP="008918FA">
      <w:pPr>
        <w:spacing w:before="9"/>
        <w:rPr>
          <w:rFonts w:ascii="Times New Roman" w:eastAsia="Times New Roman" w:hAnsi="Times New Roman" w:cs="Times New Roman"/>
          <w:sz w:val="20"/>
          <w:szCs w:val="20"/>
        </w:rPr>
      </w:pPr>
    </w:p>
    <w:p w:rsidR="00052C6C" w:rsidRDefault="00052C6C" w:rsidP="008918FA">
      <w:pPr>
        <w:spacing w:before="9"/>
        <w:rPr>
          <w:rFonts w:ascii="Times New Roman" w:eastAsia="Times New Roman" w:hAnsi="Times New Roman" w:cs="Times New Roman"/>
          <w:sz w:val="20"/>
          <w:szCs w:val="20"/>
        </w:rPr>
      </w:pPr>
    </w:p>
    <w:p w:rsidR="00052C6C" w:rsidRPr="005E4210" w:rsidRDefault="00052C6C" w:rsidP="008918FA">
      <w:pPr>
        <w:spacing w:before="9"/>
        <w:rPr>
          <w:rFonts w:ascii="Times New Roman" w:eastAsia="Times New Roman" w:hAnsi="Times New Roman" w:cs="Times New Roman"/>
          <w:sz w:val="20"/>
          <w:szCs w:val="20"/>
        </w:rPr>
      </w:pPr>
    </w:p>
    <w:p w:rsidR="008918FA" w:rsidRDefault="008918FA" w:rsidP="008918FA">
      <w:pPr>
        <w:spacing w:before="9"/>
        <w:rPr>
          <w:rFonts w:ascii="Times New Roman" w:eastAsia="Times New Roman" w:hAnsi="Times New Roman" w:cs="Times New Roman"/>
          <w:sz w:val="20"/>
          <w:szCs w:val="20"/>
        </w:rPr>
      </w:pPr>
    </w:p>
    <w:p w:rsidR="00052C6C" w:rsidRPr="005E4210" w:rsidRDefault="00052C6C"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836"/>
              <w:rPr>
                <w:rFonts w:ascii="Arial" w:eastAsia="Arial" w:hAnsi="Arial" w:cs="Arial"/>
                <w:sz w:val="20"/>
                <w:szCs w:val="20"/>
              </w:rPr>
            </w:pPr>
            <w:r w:rsidRPr="005E4210">
              <w:rPr>
                <w:rFonts w:ascii="Arial"/>
                <w:b/>
                <w:spacing w:val="-1"/>
                <w:sz w:val="20"/>
                <w:szCs w:val="20"/>
              </w:rPr>
              <w:t>"Reimbursable</w:t>
            </w:r>
            <w:r w:rsidRPr="005E4210">
              <w:rPr>
                <w:rFonts w:ascii="Arial"/>
                <w:b/>
                <w:spacing w:val="26"/>
                <w:sz w:val="20"/>
                <w:szCs w:val="20"/>
              </w:rPr>
              <w:t xml:space="preserve"> </w:t>
            </w:r>
            <w:r w:rsidRPr="005E4210">
              <w:rPr>
                <w:rFonts w:ascii="Arial"/>
                <w:b/>
                <w:spacing w:val="-1"/>
                <w:sz w:val="20"/>
                <w:szCs w:val="20"/>
              </w:rPr>
              <w:t>Expenses"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102"/>
              <w:rPr>
                <w:rFonts w:ascii="Arial" w:eastAsia="Arial" w:hAnsi="Arial" w:cs="Arial"/>
                <w:sz w:val="20"/>
                <w:szCs w:val="20"/>
              </w:rPr>
            </w:pPr>
            <w:r w:rsidRPr="005E4210">
              <w:rPr>
                <w:rFonts w:ascii="Arial"/>
                <w:spacing w:val="-1"/>
                <w:sz w:val="20"/>
                <w:szCs w:val="20"/>
              </w:rPr>
              <w:t>has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meaning</w:t>
            </w:r>
            <w:r w:rsidRPr="005E4210">
              <w:rPr>
                <w:rFonts w:ascii="Arial"/>
                <w:spacing w:val="29"/>
                <w:sz w:val="20"/>
                <w:szCs w:val="20"/>
              </w:rPr>
              <w:t xml:space="preserve"> </w:t>
            </w:r>
            <w:r w:rsidRPr="005E4210">
              <w:rPr>
                <w:rFonts w:ascii="Arial"/>
                <w:spacing w:val="-1"/>
                <w:sz w:val="20"/>
                <w:szCs w:val="20"/>
              </w:rPr>
              <w:t>given</w:t>
            </w:r>
            <w:r w:rsidRPr="005E4210">
              <w:rPr>
                <w:rFonts w:ascii="Arial"/>
                <w:spacing w:val="31"/>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it</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Call</w:t>
            </w:r>
            <w:r w:rsidRPr="005E4210">
              <w:rPr>
                <w:rFonts w:ascii="Arial"/>
                <w:spacing w:val="28"/>
                <w:sz w:val="20"/>
                <w:szCs w:val="20"/>
              </w:rPr>
              <w:t xml:space="preserve"> </w:t>
            </w:r>
            <w:r w:rsidRPr="005E4210">
              <w:rPr>
                <w:rFonts w:ascii="Arial"/>
                <w:sz w:val="20"/>
                <w:szCs w:val="20"/>
              </w:rPr>
              <w:t>Off</w:t>
            </w:r>
            <w:r w:rsidRPr="005E4210">
              <w:rPr>
                <w:rFonts w:ascii="Arial"/>
                <w:spacing w:val="34"/>
                <w:sz w:val="20"/>
                <w:szCs w:val="20"/>
              </w:rPr>
              <w:t xml:space="preserve"> </w:t>
            </w:r>
            <w:r w:rsidRPr="005E4210">
              <w:rPr>
                <w:rFonts w:ascii="Arial"/>
                <w:spacing w:val="-2"/>
                <w:sz w:val="20"/>
                <w:szCs w:val="20"/>
              </w:rPr>
              <w:t>Schedule</w:t>
            </w:r>
            <w:r w:rsidRPr="005E4210">
              <w:rPr>
                <w:rFonts w:ascii="Arial"/>
                <w:spacing w:val="29"/>
                <w:sz w:val="20"/>
                <w:szCs w:val="20"/>
              </w:rPr>
              <w:t xml:space="preserve"> </w:t>
            </w:r>
            <w:r w:rsidRPr="005E4210">
              <w:rPr>
                <w:rFonts w:ascii="Arial"/>
                <w:sz w:val="20"/>
                <w:szCs w:val="20"/>
              </w:rPr>
              <w:t>3</w:t>
            </w:r>
            <w:r w:rsidRPr="005E4210">
              <w:rPr>
                <w:rFonts w:ascii="Arial"/>
                <w:spacing w:val="29"/>
                <w:sz w:val="20"/>
                <w:szCs w:val="20"/>
              </w:rPr>
              <w:t xml:space="preserve"> </w:t>
            </w:r>
            <w:r w:rsidRPr="005E4210">
              <w:rPr>
                <w:rFonts w:ascii="Arial"/>
                <w:spacing w:val="-1"/>
                <w:sz w:val="20"/>
                <w:szCs w:val="20"/>
              </w:rPr>
              <w:t>(Call</w:t>
            </w:r>
            <w:r w:rsidRPr="005E4210">
              <w:rPr>
                <w:rFonts w:ascii="Arial"/>
                <w:spacing w:val="31"/>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2"/>
                <w:sz w:val="20"/>
                <w:szCs w:val="20"/>
              </w:rPr>
              <w:t>Contract</w:t>
            </w:r>
            <w:r w:rsidRPr="005E4210">
              <w:rPr>
                <w:rFonts w:ascii="Arial"/>
                <w:spacing w:val="2"/>
                <w:sz w:val="20"/>
                <w:szCs w:val="20"/>
              </w:rPr>
              <w:t xml:space="preserve"> </w:t>
            </w:r>
            <w:r w:rsidRPr="005E4210">
              <w:rPr>
                <w:rFonts w:ascii="Arial"/>
                <w:spacing w:val="-1"/>
                <w:sz w:val="20"/>
                <w:szCs w:val="20"/>
              </w:rPr>
              <w:t>Charges,</w:t>
            </w:r>
            <w:r w:rsidRPr="005E4210">
              <w:rPr>
                <w:rFonts w:ascii="Arial"/>
                <w:sz w:val="20"/>
                <w:szCs w:val="20"/>
              </w:rPr>
              <w:t xml:space="preserve"> </w:t>
            </w:r>
            <w:r w:rsidRPr="005E4210">
              <w:rPr>
                <w:rFonts w:ascii="Arial"/>
                <w:spacing w:val="-2"/>
                <w:sz w:val="20"/>
                <w:szCs w:val="20"/>
              </w:rPr>
              <w:t>Payment</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Invoicing);</w:t>
            </w:r>
          </w:p>
        </w:tc>
      </w:tr>
      <w:tr w:rsidR="008918FA" w:rsidRPr="005E4210" w:rsidTr="005B7768">
        <w:trPr>
          <w:trHeight w:hRule="exact" w:val="7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"Related</w:t>
            </w:r>
            <w:r w:rsidRPr="005E4210">
              <w:rPr>
                <w:rFonts w:ascii="Arial"/>
                <w:b/>
                <w:spacing w:val="-2"/>
                <w:sz w:val="20"/>
                <w:szCs w:val="20"/>
              </w:rPr>
              <w:t xml:space="preserve"> </w:t>
            </w:r>
            <w:r w:rsidRPr="005E4210">
              <w:rPr>
                <w:rFonts w:ascii="Arial"/>
                <w:b/>
                <w:spacing w:val="-1"/>
                <w:sz w:val="20"/>
                <w:szCs w:val="20"/>
              </w:rPr>
              <w:t>Supplier"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person</w:t>
            </w:r>
            <w:r w:rsidRPr="005E4210">
              <w:rPr>
                <w:rFonts w:ascii="Arial"/>
                <w:spacing w:val="5"/>
                <w:sz w:val="20"/>
                <w:szCs w:val="20"/>
              </w:rPr>
              <w:t xml:space="preserve"> </w:t>
            </w:r>
            <w:r w:rsidRPr="005E4210">
              <w:rPr>
                <w:rFonts w:ascii="Arial"/>
                <w:spacing w:val="-2"/>
                <w:sz w:val="20"/>
                <w:szCs w:val="20"/>
              </w:rPr>
              <w:t>who</w:t>
            </w:r>
            <w:r w:rsidRPr="005E4210">
              <w:rPr>
                <w:rFonts w:ascii="Arial"/>
                <w:spacing w:val="5"/>
                <w:sz w:val="20"/>
                <w:szCs w:val="20"/>
              </w:rPr>
              <w:t xml:space="preserve"> </w:t>
            </w:r>
            <w:r w:rsidRPr="005E4210">
              <w:rPr>
                <w:rFonts w:ascii="Arial"/>
                <w:spacing w:val="-2"/>
                <w:sz w:val="20"/>
                <w:szCs w:val="20"/>
              </w:rPr>
              <w:t>provides</w:t>
            </w:r>
            <w:r w:rsidRPr="005E4210">
              <w:rPr>
                <w:rFonts w:ascii="Arial"/>
                <w:spacing w:val="5"/>
                <w:sz w:val="20"/>
                <w:szCs w:val="20"/>
              </w:rPr>
              <w:t xml:space="preserve"> </w:t>
            </w:r>
            <w:r w:rsidRPr="005E4210">
              <w:rPr>
                <w:rFonts w:ascii="Arial"/>
                <w:spacing w:val="-1"/>
                <w:sz w:val="20"/>
                <w:szCs w:val="20"/>
              </w:rPr>
              <w:t>goods</w:t>
            </w:r>
            <w:r w:rsidRPr="005E4210">
              <w:rPr>
                <w:rFonts w:ascii="Arial"/>
                <w:spacing w:val="5"/>
                <w:sz w:val="20"/>
                <w:szCs w:val="20"/>
              </w:rPr>
              <w:t xml:space="preserve"> </w:t>
            </w:r>
            <w:r w:rsidRPr="005E4210">
              <w:rPr>
                <w:rFonts w:ascii="Arial"/>
                <w:spacing w:val="-1"/>
                <w:sz w:val="20"/>
                <w:szCs w:val="20"/>
              </w:rPr>
              <w:t>and/or</w:t>
            </w:r>
            <w:r w:rsidRPr="005E4210">
              <w:rPr>
                <w:rFonts w:ascii="Arial"/>
                <w:spacing w:val="6"/>
                <w:sz w:val="20"/>
                <w:szCs w:val="20"/>
              </w:rPr>
              <w:t xml:space="preserve"> </w:t>
            </w:r>
            <w:r w:rsidRPr="005E4210">
              <w:rPr>
                <w:rFonts w:ascii="Arial"/>
                <w:spacing w:val="-2"/>
                <w:sz w:val="20"/>
                <w:szCs w:val="20"/>
              </w:rPr>
              <w:t>services</w:t>
            </w:r>
            <w:r w:rsidRPr="005E4210">
              <w:rPr>
                <w:rFonts w:ascii="Arial"/>
                <w:spacing w:val="5"/>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z w:val="20"/>
                <w:szCs w:val="20"/>
              </w:rPr>
              <w:t>the</w:t>
            </w:r>
            <w:r w:rsidRPr="005E4210">
              <w:rPr>
                <w:rFonts w:ascii="Arial"/>
                <w:spacing w:val="14"/>
                <w:sz w:val="20"/>
                <w:szCs w:val="20"/>
              </w:rPr>
              <w:t xml:space="preserve"> </w:t>
            </w:r>
            <w:r w:rsidRPr="005E4210">
              <w:rPr>
                <w:rFonts w:ascii="Arial"/>
                <w:spacing w:val="-1"/>
                <w:sz w:val="20"/>
                <w:szCs w:val="20"/>
              </w:rPr>
              <w:t>Customer</w:t>
            </w:r>
            <w:r w:rsidRPr="005E4210">
              <w:rPr>
                <w:rFonts w:ascii="Arial"/>
                <w:spacing w:val="15"/>
                <w:sz w:val="20"/>
                <w:szCs w:val="20"/>
              </w:rPr>
              <w:t xml:space="preserve"> </w:t>
            </w:r>
            <w:r w:rsidRPr="005E4210">
              <w:rPr>
                <w:rFonts w:ascii="Arial"/>
                <w:spacing w:val="-2"/>
                <w:sz w:val="20"/>
                <w:szCs w:val="20"/>
              </w:rPr>
              <w:t>which</w:t>
            </w:r>
            <w:r w:rsidRPr="005E4210">
              <w:rPr>
                <w:rFonts w:ascii="Arial"/>
                <w:spacing w:val="14"/>
                <w:sz w:val="20"/>
                <w:szCs w:val="20"/>
              </w:rPr>
              <w:t xml:space="preserve"> </w:t>
            </w:r>
            <w:r w:rsidRPr="005E4210">
              <w:rPr>
                <w:rFonts w:ascii="Arial"/>
                <w:sz w:val="20"/>
                <w:szCs w:val="20"/>
              </w:rPr>
              <w:t>are</w:t>
            </w:r>
            <w:r w:rsidRPr="005E4210">
              <w:rPr>
                <w:rFonts w:ascii="Arial"/>
                <w:spacing w:val="14"/>
                <w:sz w:val="20"/>
                <w:szCs w:val="20"/>
              </w:rPr>
              <w:t xml:space="preserve"> </w:t>
            </w:r>
            <w:r w:rsidRPr="005E4210">
              <w:rPr>
                <w:rFonts w:ascii="Arial"/>
                <w:spacing w:val="-1"/>
                <w:sz w:val="20"/>
                <w:szCs w:val="20"/>
              </w:rPr>
              <w:t>related</w:t>
            </w:r>
            <w:r w:rsidRPr="005E4210">
              <w:rPr>
                <w:rFonts w:ascii="Arial"/>
                <w:spacing w:val="14"/>
                <w:sz w:val="20"/>
                <w:szCs w:val="20"/>
              </w:rPr>
              <w:t xml:space="preserve"> </w:t>
            </w:r>
            <w:r w:rsidRPr="005E4210">
              <w:rPr>
                <w:rFonts w:ascii="Arial"/>
                <w:sz w:val="20"/>
                <w:szCs w:val="20"/>
              </w:rPr>
              <w:t>to</w:t>
            </w:r>
            <w:r w:rsidRPr="005E4210">
              <w:rPr>
                <w:rFonts w:ascii="Arial"/>
                <w:spacing w:val="13"/>
                <w:sz w:val="20"/>
                <w:szCs w:val="20"/>
              </w:rPr>
              <w:t xml:space="preserve"> </w:t>
            </w:r>
            <w:r w:rsidRPr="005E4210">
              <w:rPr>
                <w:rFonts w:ascii="Arial"/>
                <w:sz w:val="20"/>
                <w:szCs w:val="20"/>
              </w:rPr>
              <w:t>the</w:t>
            </w:r>
            <w:r w:rsidRPr="005E4210">
              <w:rPr>
                <w:rFonts w:ascii="Arial"/>
                <w:spacing w:val="14"/>
                <w:sz w:val="20"/>
                <w:szCs w:val="20"/>
              </w:rPr>
              <w:t xml:space="preserve"> </w:t>
            </w:r>
            <w:r w:rsidRPr="005E4210">
              <w:rPr>
                <w:rFonts w:ascii="Arial"/>
                <w:spacing w:val="-1"/>
                <w:sz w:val="20"/>
                <w:szCs w:val="20"/>
              </w:rPr>
              <w:t>Goods</w:t>
            </w:r>
            <w:r w:rsidRPr="005E4210">
              <w:rPr>
                <w:rFonts w:ascii="Arial"/>
                <w:spacing w:val="14"/>
                <w:sz w:val="20"/>
                <w:szCs w:val="20"/>
              </w:rPr>
              <w:t xml:space="preserve"> </w:t>
            </w:r>
            <w:r w:rsidRPr="005E4210">
              <w:rPr>
                <w:rFonts w:ascii="Arial"/>
                <w:spacing w:val="-1"/>
                <w:sz w:val="20"/>
                <w:szCs w:val="20"/>
              </w:rPr>
              <w:t>and/or</w:t>
            </w:r>
            <w:r w:rsidRPr="005E4210">
              <w:rPr>
                <w:rFonts w:ascii="Arial"/>
                <w:spacing w:val="23"/>
                <w:sz w:val="20"/>
                <w:szCs w:val="20"/>
              </w:rPr>
              <w:t xml:space="preserve"> </w:t>
            </w:r>
            <w:r w:rsidRPr="005E4210">
              <w:rPr>
                <w:rFonts w:ascii="Arial"/>
                <w:spacing w:val="-2"/>
                <w:sz w:val="20"/>
                <w:szCs w:val="20"/>
              </w:rPr>
              <w:t xml:space="preserve">Services </w:t>
            </w:r>
            <w:r w:rsidRPr="005E4210">
              <w:rPr>
                <w:rFonts w:ascii="Arial"/>
                <w:sz w:val="20"/>
                <w:szCs w:val="20"/>
              </w:rPr>
              <w:t>from</w:t>
            </w:r>
            <w:r w:rsidRPr="005E4210">
              <w:rPr>
                <w:rFonts w:ascii="Arial"/>
                <w:spacing w:val="-1"/>
                <w:sz w:val="20"/>
                <w:szCs w:val="20"/>
              </w:rPr>
              <w:t xml:space="preserve">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5B7768">
        <w:trPr>
          <w:trHeight w:hRule="exact" w:val="8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1157"/>
              <w:rPr>
                <w:rFonts w:ascii="Arial" w:eastAsia="Arial" w:hAnsi="Arial" w:cs="Arial"/>
                <w:sz w:val="20"/>
                <w:szCs w:val="20"/>
              </w:rPr>
            </w:pPr>
            <w:r w:rsidRPr="005E4210">
              <w:rPr>
                <w:rFonts w:ascii="Arial"/>
                <w:b/>
                <w:spacing w:val="-1"/>
                <w:sz w:val="20"/>
                <w:szCs w:val="20"/>
              </w:rPr>
              <w:t>"Relevant</w:t>
            </w:r>
            <w:r w:rsidRPr="005E4210">
              <w:rPr>
                <w:rFonts w:ascii="Arial"/>
                <w:b/>
                <w:spacing w:val="20"/>
                <w:sz w:val="20"/>
                <w:szCs w:val="20"/>
              </w:rPr>
              <w:t xml:space="preserve"> </w:t>
            </w:r>
            <w:r w:rsidRPr="005E4210">
              <w:rPr>
                <w:rFonts w:ascii="Arial"/>
                <w:b/>
                <w:spacing w:val="-1"/>
                <w:sz w:val="20"/>
                <w:szCs w:val="20"/>
              </w:rPr>
              <w:t>Conviction"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2"/>
                <w:sz w:val="20"/>
                <w:szCs w:val="20"/>
              </w:rPr>
              <w:t>Conviction</w:t>
            </w:r>
            <w:r w:rsidRPr="005E4210">
              <w:rPr>
                <w:rFonts w:ascii="Arial"/>
                <w:spacing w:val="34"/>
                <w:sz w:val="20"/>
                <w:szCs w:val="20"/>
              </w:rPr>
              <w:t xml:space="preserve"> </w:t>
            </w:r>
            <w:r w:rsidRPr="005E4210">
              <w:rPr>
                <w:rFonts w:ascii="Arial"/>
                <w:spacing w:val="-1"/>
                <w:sz w:val="20"/>
                <w:szCs w:val="20"/>
              </w:rPr>
              <w:t>that</w:t>
            </w:r>
            <w:r w:rsidRPr="005E4210">
              <w:rPr>
                <w:rFonts w:ascii="Arial"/>
                <w:spacing w:val="35"/>
                <w:sz w:val="20"/>
                <w:szCs w:val="20"/>
              </w:rPr>
              <w:t xml:space="preserve"> </w:t>
            </w:r>
            <w:r w:rsidRPr="005E4210">
              <w:rPr>
                <w:rFonts w:ascii="Arial"/>
                <w:spacing w:val="-1"/>
                <w:sz w:val="20"/>
                <w:szCs w:val="20"/>
              </w:rPr>
              <w:t>is</w:t>
            </w:r>
            <w:r w:rsidRPr="005E4210">
              <w:rPr>
                <w:rFonts w:ascii="Arial"/>
                <w:spacing w:val="34"/>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z w:val="20"/>
                <w:szCs w:val="20"/>
              </w:rPr>
              <w:t>to</w:t>
            </w:r>
            <w:r w:rsidRPr="005E4210">
              <w:rPr>
                <w:rFonts w:ascii="Arial"/>
                <w:spacing w:val="35"/>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nature</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the</w:t>
            </w:r>
            <w:r w:rsidRPr="005E4210">
              <w:rPr>
                <w:rFonts w:ascii="Arial"/>
                <w:spacing w:val="47"/>
                <w:sz w:val="20"/>
                <w:szCs w:val="20"/>
              </w:rPr>
              <w:t xml:space="preserve"> </w:t>
            </w:r>
            <w:r w:rsidRPr="005E4210">
              <w:rPr>
                <w:rFonts w:ascii="Arial"/>
                <w:spacing w:val="-1"/>
                <w:sz w:val="20"/>
                <w:szCs w:val="20"/>
              </w:rPr>
              <w:t>Goods</w:t>
            </w:r>
            <w:r w:rsidRPr="005E4210">
              <w:rPr>
                <w:rFonts w:ascii="Arial"/>
                <w:spacing w:val="22"/>
                <w:sz w:val="20"/>
                <w:szCs w:val="20"/>
              </w:rPr>
              <w:t xml:space="preserve"> </w:t>
            </w:r>
            <w:r w:rsidRPr="005E4210">
              <w:rPr>
                <w:rFonts w:ascii="Arial"/>
                <w:spacing w:val="-1"/>
                <w:sz w:val="20"/>
                <w:szCs w:val="20"/>
              </w:rPr>
              <w:t>and/or</w:t>
            </w:r>
            <w:r w:rsidRPr="005E4210">
              <w:rPr>
                <w:rFonts w:ascii="Arial"/>
                <w:spacing w:val="23"/>
                <w:sz w:val="20"/>
                <w:szCs w:val="20"/>
              </w:rPr>
              <w:t xml:space="preserve"> </w:t>
            </w:r>
            <w:r w:rsidRPr="005E4210">
              <w:rPr>
                <w:rFonts w:ascii="Arial"/>
                <w:spacing w:val="-1"/>
                <w:sz w:val="20"/>
                <w:szCs w:val="20"/>
              </w:rPr>
              <w:t>Services</w:t>
            </w:r>
            <w:r w:rsidRPr="005E4210">
              <w:rPr>
                <w:rFonts w:ascii="Arial"/>
                <w:spacing w:val="22"/>
                <w:sz w:val="20"/>
                <w:szCs w:val="20"/>
              </w:rPr>
              <w:t xml:space="preserve"> </w:t>
            </w:r>
            <w:r w:rsidRPr="005E4210">
              <w:rPr>
                <w:rFonts w:ascii="Arial"/>
                <w:spacing w:val="-1"/>
                <w:sz w:val="20"/>
                <w:szCs w:val="20"/>
              </w:rPr>
              <w:t>to</w:t>
            </w:r>
            <w:r w:rsidRPr="005E4210">
              <w:rPr>
                <w:rFonts w:ascii="Arial"/>
                <w:spacing w:val="22"/>
                <w:sz w:val="20"/>
                <w:szCs w:val="20"/>
              </w:rPr>
              <w:t xml:space="preserve"> </w:t>
            </w:r>
            <w:r w:rsidRPr="005E4210">
              <w:rPr>
                <w:rFonts w:ascii="Arial"/>
                <w:spacing w:val="-1"/>
                <w:sz w:val="20"/>
                <w:szCs w:val="20"/>
              </w:rPr>
              <w:t>be</w:t>
            </w:r>
            <w:r w:rsidRPr="005E4210">
              <w:rPr>
                <w:rFonts w:ascii="Arial"/>
                <w:spacing w:val="22"/>
                <w:sz w:val="20"/>
                <w:szCs w:val="20"/>
              </w:rPr>
              <w:t xml:space="preserve"> </w:t>
            </w:r>
            <w:r w:rsidRPr="005E4210">
              <w:rPr>
                <w:rFonts w:ascii="Arial"/>
                <w:spacing w:val="-2"/>
                <w:sz w:val="20"/>
                <w:szCs w:val="20"/>
              </w:rPr>
              <w:t>provided</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as</w:t>
            </w:r>
            <w:r w:rsidRPr="005E4210">
              <w:rPr>
                <w:rFonts w:ascii="Arial"/>
                <w:spacing w:val="22"/>
                <w:sz w:val="20"/>
                <w:szCs w:val="20"/>
              </w:rPr>
              <w:t xml:space="preserve"> </w:t>
            </w:r>
            <w:r w:rsidRPr="005E4210">
              <w:rPr>
                <w:rFonts w:ascii="Arial"/>
                <w:spacing w:val="-1"/>
                <w:sz w:val="20"/>
                <w:szCs w:val="20"/>
              </w:rPr>
              <w:t>specified</w:t>
            </w:r>
            <w:r w:rsidRPr="005E4210">
              <w:rPr>
                <w:rFonts w:ascii="Arial"/>
                <w:spacing w:val="22"/>
                <w:sz w:val="20"/>
                <w:szCs w:val="20"/>
              </w:rPr>
              <w:t xml:space="preserve"> </w:t>
            </w:r>
            <w:r w:rsidRPr="005E4210">
              <w:rPr>
                <w:rFonts w:ascii="Arial"/>
                <w:spacing w:val="-1"/>
                <w:sz w:val="20"/>
                <w:szCs w:val="20"/>
              </w:rPr>
              <w:t>by</w:t>
            </w:r>
            <w:r w:rsidRPr="005E4210">
              <w:rPr>
                <w:rFonts w:ascii="Arial"/>
                <w:spacing w:val="38"/>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Customer</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Order</w:t>
            </w:r>
            <w:r w:rsidRPr="005E4210">
              <w:rPr>
                <w:rFonts w:ascii="Arial"/>
                <w:spacing w:val="16"/>
                <w:sz w:val="20"/>
                <w:szCs w:val="20"/>
              </w:rPr>
              <w:t xml:space="preserve"> </w:t>
            </w:r>
            <w:r w:rsidRPr="005E4210">
              <w:rPr>
                <w:rFonts w:ascii="Arial"/>
                <w:spacing w:val="-1"/>
                <w:sz w:val="20"/>
                <w:szCs w:val="20"/>
              </w:rPr>
              <w:t>Form</w:t>
            </w:r>
            <w:r w:rsidRPr="005E4210">
              <w:rPr>
                <w:rFonts w:ascii="Arial"/>
                <w:spacing w:val="16"/>
                <w:sz w:val="20"/>
                <w:szCs w:val="20"/>
              </w:rPr>
              <w:t xml:space="preserve"> </w:t>
            </w:r>
            <w:r w:rsidRPr="005E4210">
              <w:rPr>
                <w:rFonts w:ascii="Arial"/>
                <w:spacing w:val="-2"/>
                <w:sz w:val="20"/>
                <w:szCs w:val="20"/>
              </w:rPr>
              <w:t>or</w:t>
            </w:r>
            <w:r w:rsidRPr="005E4210">
              <w:rPr>
                <w:rFonts w:ascii="Arial"/>
                <w:spacing w:val="16"/>
                <w:sz w:val="20"/>
                <w:szCs w:val="20"/>
              </w:rPr>
              <w:t xml:space="preserve"> </w:t>
            </w:r>
            <w:r w:rsidRPr="005E4210">
              <w:rPr>
                <w:rFonts w:ascii="Arial"/>
                <w:spacing w:val="-2"/>
                <w:sz w:val="20"/>
                <w:szCs w:val="20"/>
              </w:rPr>
              <w:t>elsewhere</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this</w:t>
            </w:r>
            <w:r w:rsidRPr="005E4210">
              <w:rPr>
                <w:rFonts w:ascii="Arial"/>
                <w:spacing w:val="15"/>
                <w:sz w:val="20"/>
                <w:szCs w:val="20"/>
              </w:rPr>
              <w:t xml:space="preserve"> </w:t>
            </w:r>
            <w:r w:rsidRPr="005E4210">
              <w:rPr>
                <w:rFonts w:ascii="Arial"/>
                <w:spacing w:val="-2"/>
                <w:sz w:val="20"/>
                <w:szCs w:val="20"/>
              </w:rPr>
              <w:t>Call</w:t>
            </w:r>
            <w:r w:rsidRPr="005E4210">
              <w:rPr>
                <w:rFonts w:ascii="Arial"/>
                <w:spacing w:val="39"/>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8918FA" w:rsidRPr="005E4210" w:rsidTr="005B7768">
        <w:trPr>
          <w:trHeight w:hRule="exact" w:val="99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826"/>
              <w:rPr>
                <w:rFonts w:ascii="Arial" w:eastAsia="Arial" w:hAnsi="Arial" w:cs="Arial"/>
                <w:sz w:val="20"/>
                <w:szCs w:val="20"/>
              </w:rPr>
            </w:pPr>
            <w:r w:rsidRPr="005E4210">
              <w:rPr>
                <w:rFonts w:ascii="Arial"/>
                <w:b/>
                <w:spacing w:val="-1"/>
                <w:sz w:val="20"/>
                <w:szCs w:val="20"/>
              </w:rPr>
              <w:t>"Relevant</w:t>
            </w:r>
            <w:r w:rsidRPr="005E4210">
              <w:rPr>
                <w:rFonts w:ascii="Arial"/>
                <w:b/>
                <w:spacing w:val="20"/>
                <w:sz w:val="20"/>
                <w:szCs w:val="20"/>
              </w:rPr>
              <w:t xml:space="preserve"> </w:t>
            </w:r>
            <w:r w:rsidRPr="005E4210">
              <w:rPr>
                <w:rFonts w:ascii="Arial"/>
                <w:b/>
                <w:spacing w:val="-1"/>
                <w:sz w:val="20"/>
                <w:szCs w:val="20"/>
              </w:rPr>
              <w:t>Requirements"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1"/>
                <w:sz w:val="20"/>
                <w:szCs w:val="20"/>
              </w:rPr>
              <w:t xml:space="preserve"> </w:t>
            </w:r>
            <w:r w:rsidRPr="005E4210">
              <w:rPr>
                <w:rFonts w:ascii="Arial"/>
                <w:spacing w:val="-1"/>
                <w:sz w:val="20"/>
                <w:szCs w:val="20"/>
              </w:rPr>
              <w:t>all</w:t>
            </w:r>
            <w:r w:rsidRPr="005E4210">
              <w:rPr>
                <w:rFonts w:ascii="Arial"/>
                <w:spacing w:val="50"/>
                <w:sz w:val="20"/>
                <w:szCs w:val="20"/>
              </w:rPr>
              <w:t xml:space="preserve"> </w:t>
            </w:r>
            <w:r w:rsidRPr="005E4210">
              <w:rPr>
                <w:rFonts w:ascii="Arial"/>
                <w:spacing w:val="-2"/>
                <w:sz w:val="20"/>
                <w:szCs w:val="20"/>
              </w:rPr>
              <w:t>applicable</w:t>
            </w:r>
            <w:r w:rsidRPr="005E4210">
              <w:rPr>
                <w:rFonts w:ascii="Arial"/>
                <w:spacing w:val="51"/>
                <w:sz w:val="20"/>
                <w:szCs w:val="20"/>
              </w:rPr>
              <w:t xml:space="preserve"> </w:t>
            </w:r>
            <w:r w:rsidRPr="005E4210">
              <w:rPr>
                <w:rFonts w:ascii="Arial"/>
                <w:spacing w:val="-2"/>
                <w:sz w:val="20"/>
                <w:szCs w:val="20"/>
              </w:rPr>
              <w:t>Law</w:t>
            </w:r>
            <w:r w:rsidRPr="005E4210">
              <w:rPr>
                <w:rFonts w:ascii="Arial"/>
                <w:spacing w:val="47"/>
                <w:sz w:val="20"/>
                <w:szCs w:val="20"/>
              </w:rPr>
              <w:t xml:space="preserve"> </w:t>
            </w:r>
            <w:r w:rsidRPr="005E4210">
              <w:rPr>
                <w:rFonts w:ascii="Arial"/>
                <w:spacing w:val="-1"/>
                <w:sz w:val="20"/>
                <w:szCs w:val="20"/>
              </w:rPr>
              <w:t>relating</w:t>
            </w:r>
            <w:r w:rsidRPr="005E4210">
              <w:rPr>
                <w:rFonts w:ascii="Arial"/>
                <w:spacing w:val="51"/>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2"/>
                <w:sz w:val="20"/>
                <w:szCs w:val="20"/>
              </w:rPr>
              <w:t>bribery,</w:t>
            </w:r>
            <w:r w:rsidRPr="005E4210">
              <w:rPr>
                <w:rFonts w:ascii="Arial"/>
                <w:spacing w:val="53"/>
                <w:sz w:val="20"/>
                <w:szCs w:val="20"/>
              </w:rPr>
              <w:t xml:space="preserve"> </w:t>
            </w:r>
            <w:r w:rsidRPr="005E4210">
              <w:rPr>
                <w:rFonts w:ascii="Arial"/>
                <w:spacing w:val="-1"/>
                <w:sz w:val="20"/>
                <w:szCs w:val="20"/>
              </w:rPr>
              <w:t>corruption</w:t>
            </w:r>
            <w:r w:rsidRPr="005E4210">
              <w:rPr>
                <w:rFonts w:ascii="Arial"/>
                <w:spacing w:val="49"/>
                <w:sz w:val="20"/>
                <w:szCs w:val="20"/>
              </w:rPr>
              <w:t xml:space="preserve"> </w:t>
            </w:r>
            <w:r w:rsidRPr="005E4210">
              <w:rPr>
                <w:rFonts w:ascii="Arial"/>
                <w:spacing w:val="-1"/>
                <w:sz w:val="20"/>
                <w:szCs w:val="20"/>
              </w:rPr>
              <w:t>and</w:t>
            </w:r>
            <w:r w:rsidRPr="005E4210">
              <w:rPr>
                <w:rFonts w:ascii="Arial"/>
                <w:spacing w:val="42"/>
                <w:sz w:val="20"/>
                <w:szCs w:val="20"/>
              </w:rPr>
              <w:t xml:space="preserve"> </w:t>
            </w:r>
            <w:r w:rsidRPr="005E4210">
              <w:rPr>
                <w:rFonts w:ascii="Arial"/>
                <w:spacing w:val="-1"/>
                <w:sz w:val="20"/>
                <w:szCs w:val="20"/>
              </w:rPr>
              <w:t>fraud,</w:t>
            </w:r>
            <w:r w:rsidRPr="005E4210">
              <w:rPr>
                <w:rFonts w:ascii="Arial"/>
                <w:spacing w:val="46"/>
                <w:sz w:val="20"/>
                <w:szCs w:val="20"/>
              </w:rPr>
              <w:t xml:space="preserve"> </w:t>
            </w:r>
            <w:r w:rsidRPr="005E4210">
              <w:rPr>
                <w:rFonts w:ascii="Arial"/>
                <w:spacing w:val="-2"/>
                <w:sz w:val="20"/>
                <w:szCs w:val="20"/>
              </w:rPr>
              <w:t>including</w:t>
            </w:r>
            <w:r w:rsidRPr="005E4210">
              <w:rPr>
                <w:rFonts w:ascii="Arial"/>
                <w:spacing w:val="47"/>
                <w:sz w:val="20"/>
                <w:szCs w:val="20"/>
              </w:rPr>
              <w:t xml:space="preserve"> </w:t>
            </w:r>
            <w:r w:rsidRPr="005E4210">
              <w:rPr>
                <w:rFonts w:ascii="Arial"/>
                <w:spacing w:val="-1"/>
                <w:sz w:val="20"/>
                <w:szCs w:val="20"/>
              </w:rPr>
              <w:t>the</w:t>
            </w:r>
            <w:r w:rsidRPr="005E4210">
              <w:rPr>
                <w:rFonts w:ascii="Arial"/>
                <w:spacing w:val="45"/>
                <w:sz w:val="20"/>
                <w:szCs w:val="20"/>
              </w:rPr>
              <w:t xml:space="preserve"> </w:t>
            </w:r>
            <w:r w:rsidRPr="005E4210">
              <w:rPr>
                <w:rFonts w:ascii="Arial"/>
                <w:spacing w:val="-1"/>
                <w:sz w:val="20"/>
                <w:szCs w:val="20"/>
              </w:rPr>
              <w:t>Bribery</w:t>
            </w:r>
            <w:r w:rsidRPr="005E4210">
              <w:rPr>
                <w:rFonts w:ascii="Arial"/>
                <w:spacing w:val="43"/>
                <w:sz w:val="20"/>
                <w:szCs w:val="20"/>
              </w:rPr>
              <w:t xml:space="preserve"> </w:t>
            </w:r>
            <w:r w:rsidRPr="005E4210">
              <w:rPr>
                <w:rFonts w:ascii="Arial"/>
                <w:spacing w:val="-1"/>
                <w:sz w:val="20"/>
                <w:szCs w:val="20"/>
              </w:rPr>
              <w:t>Act</w:t>
            </w:r>
            <w:r w:rsidRPr="005E4210">
              <w:rPr>
                <w:rFonts w:ascii="Arial"/>
                <w:spacing w:val="47"/>
                <w:sz w:val="20"/>
                <w:szCs w:val="20"/>
              </w:rPr>
              <w:t xml:space="preserve"> </w:t>
            </w:r>
            <w:r w:rsidRPr="005E4210">
              <w:rPr>
                <w:rFonts w:ascii="Arial"/>
                <w:spacing w:val="-1"/>
                <w:sz w:val="20"/>
                <w:szCs w:val="20"/>
              </w:rPr>
              <w:t>2010</w:t>
            </w:r>
            <w:r w:rsidRPr="005E4210">
              <w:rPr>
                <w:rFonts w:ascii="Arial"/>
                <w:spacing w:val="46"/>
                <w:sz w:val="20"/>
                <w:szCs w:val="20"/>
              </w:rPr>
              <w:t xml:space="preserve"> </w:t>
            </w:r>
            <w:r w:rsidRPr="005E4210">
              <w:rPr>
                <w:rFonts w:ascii="Arial"/>
                <w:spacing w:val="-1"/>
                <w:sz w:val="20"/>
                <w:szCs w:val="20"/>
              </w:rPr>
              <w:t>and</w:t>
            </w:r>
            <w:r w:rsidRPr="005E4210">
              <w:rPr>
                <w:rFonts w:ascii="Arial"/>
                <w:spacing w:val="45"/>
                <w:sz w:val="20"/>
                <w:szCs w:val="20"/>
              </w:rPr>
              <w:t xml:space="preserve"> </w:t>
            </w:r>
            <w:r w:rsidRPr="005E4210">
              <w:rPr>
                <w:rFonts w:ascii="Arial"/>
                <w:spacing w:val="-1"/>
                <w:sz w:val="20"/>
                <w:szCs w:val="20"/>
              </w:rPr>
              <w:t>any</w:t>
            </w:r>
            <w:r w:rsidRPr="005E4210">
              <w:rPr>
                <w:rFonts w:ascii="Arial"/>
                <w:spacing w:val="36"/>
                <w:sz w:val="20"/>
                <w:szCs w:val="20"/>
              </w:rPr>
              <w:t xml:space="preserve"> </w:t>
            </w:r>
            <w:r w:rsidRPr="005E4210">
              <w:rPr>
                <w:rFonts w:ascii="Arial"/>
                <w:spacing w:val="-1"/>
                <w:sz w:val="20"/>
                <w:szCs w:val="20"/>
              </w:rPr>
              <w:t>guidance</w:t>
            </w:r>
            <w:r w:rsidRPr="005E4210">
              <w:rPr>
                <w:rFonts w:ascii="Arial"/>
                <w:spacing w:val="4"/>
                <w:sz w:val="20"/>
                <w:szCs w:val="20"/>
              </w:rPr>
              <w:t xml:space="preserve"> </w:t>
            </w:r>
            <w:r w:rsidRPr="005E4210">
              <w:rPr>
                <w:rFonts w:ascii="Arial"/>
                <w:spacing w:val="-1"/>
                <w:sz w:val="20"/>
                <w:szCs w:val="20"/>
              </w:rPr>
              <w:t>issued</w:t>
            </w:r>
            <w:r w:rsidRPr="005E4210">
              <w:rPr>
                <w:rFonts w:ascii="Arial"/>
                <w:spacing w:val="4"/>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the</w:t>
            </w:r>
            <w:r w:rsidRPr="005E4210">
              <w:rPr>
                <w:rFonts w:ascii="Arial"/>
                <w:spacing w:val="6"/>
                <w:sz w:val="20"/>
                <w:szCs w:val="20"/>
              </w:rPr>
              <w:t xml:space="preserve"> </w:t>
            </w:r>
            <w:r w:rsidRPr="005E4210">
              <w:rPr>
                <w:rFonts w:ascii="Arial"/>
                <w:spacing w:val="-1"/>
                <w:sz w:val="20"/>
                <w:szCs w:val="20"/>
              </w:rPr>
              <w:t>Secretary</w:t>
            </w:r>
            <w:r w:rsidRPr="005E4210">
              <w:rPr>
                <w:rFonts w:ascii="Arial"/>
                <w:spacing w:val="2"/>
                <w:sz w:val="20"/>
                <w:szCs w:val="20"/>
              </w:rPr>
              <w:t xml:space="preserve"> </w:t>
            </w:r>
            <w:r w:rsidRPr="005E4210">
              <w:rPr>
                <w:rFonts w:ascii="Arial"/>
                <w:spacing w:val="-1"/>
                <w:sz w:val="20"/>
                <w:szCs w:val="20"/>
              </w:rPr>
              <w:t>of</w:t>
            </w:r>
            <w:r w:rsidRPr="005E4210">
              <w:rPr>
                <w:rFonts w:ascii="Arial"/>
                <w:spacing w:val="8"/>
                <w:sz w:val="20"/>
                <w:szCs w:val="20"/>
              </w:rPr>
              <w:t xml:space="preserve"> </w:t>
            </w:r>
            <w:r w:rsidRPr="005E4210">
              <w:rPr>
                <w:rFonts w:ascii="Arial"/>
                <w:spacing w:val="-1"/>
                <w:sz w:val="20"/>
                <w:szCs w:val="20"/>
              </w:rPr>
              <w:t>State</w:t>
            </w:r>
            <w:r w:rsidRPr="005E4210">
              <w:rPr>
                <w:rFonts w:ascii="Arial"/>
                <w:spacing w:val="2"/>
                <w:sz w:val="20"/>
                <w:szCs w:val="20"/>
              </w:rPr>
              <w:t xml:space="preserve"> </w:t>
            </w:r>
            <w:r w:rsidRPr="005E4210">
              <w:rPr>
                <w:rFonts w:ascii="Arial"/>
                <w:sz w:val="20"/>
                <w:szCs w:val="20"/>
              </w:rPr>
              <w:t>for</w:t>
            </w:r>
            <w:r w:rsidRPr="005E4210">
              <w:rPr>
                <w:rFonts w:ascii="Arial"/>
                <w:spacing w:val="3"/>
                <w:sz w:val="20"/>
                <w:szCs w:val="20"/>
              </w:rPr>
              <w:t xml:space="preserve"> </w:t>
            </w:r>
            <w:r w:rsidRPr="005E4210">
              <w:rPr>
                <w:rFonts w:ascii="Arial"/>
                <w:spacing w:val="-1"/>
                <w:sz w:val="20"/>
                <w:szCs w:val="20"/>
              </w:rPr>
              <w:t>Justice</w:t>
            </w:r>
            <w:r w:rsidRPr="005E4210">
              <w:rPr>
                <w:rFonts w:ascii="Arial"/>
                <w:spacing w:val="38"/>
                <w:sz w:val="20"/>
                <w:szCs w:val="20"/>
              </w:rPr>
              <w:t xml:space="preserve"> </w:t>
            </w:r>
            <w:r w:rsidRPr="005E4210">
              <w:rPr>
                <w:rFonts w:ascii="Arial"/>
                <w:spacing w:val="-1"/>
                <w:sz w:val="20"/>
                <w:szCs w:val="20"/>
              </w:rPr>
              <w:t>pursuant</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section</w:t>
            </w:r>
            <w:r w:rsidRPr="005E4210">
              <w:rPr>
                <w:rFonts w:ascii="Arial"/>
                <w:sz w:val="20"/>
                <w:szCs w:val="20"/>
              </w:rPr>
              <w:t xml:space="preserve"> 9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Bribery</w:t>
            </w:r>
            <w:r w:rsidRPr="005E4210">
              <w:rPr>
                <w:rFonts w:ascii="Arial"/>
                <w:spacing w:val="-2"/>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1"/>
                <w:sz w:val="20"/>
                <w:szCs w:val="20"/>
              </w:rPr>
              <w:t>2010;</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938"/>
              <w:rPr>
                <w:rFonts w:ascii="Arial" w:eastAsia="Arial" w:hAnsi="Arial" w:cs="Arial"/>
                <w:sz w:val="20"/>
                <w:szCs w:val="20"/>
              </w:rPr>
            </w:pPr>
            <w:r w:rsidRPr="005E4210">
              <w:rPr>
                <w:rFonts w:ascii="Arial"/>
                <w:b/>
                <w:spacing w:val="-1"/>
                <w:sz w:val="20"/>
                <w:szCs w:val="20"/>
              </w:rPr>
              <w:t>"Relevant</w:t>
            </w:r>
            <w:r w:rsidRPr="005E4210">
              <w:rPr>
                <w:rFonts w:ascii="Arial"/>
                <w:b/>
                <w:spacing w:val="2"/>
                <w:sz w:val="20"/>
                <w:szCs w:val="20"/>
              </w:rPr>
              <w:t xml:space="preserve"> </w:t>
            </w:r>
            <w:r w:rsidRPr="005E4210">
              <w:rPr>
                <w:rFonts w:ascii="Arial"/>
                <w:b/>
                <w:spacing w:val="-2"/>
                <w:sz w:val="20"/>
                <w:szCs w:val="20"/>
              </w:rPr>
              <w:t>Tax</w:t>
            </w:r>
            <w:r w:rsidRPr="005E4210">
              <w:rPr>
                <w:rFonts w:ascii="Arial"/>
                <w:b/>
                <w:spacing w:val="22"/>
                <w:sz w:val="20"/>
                <w:szCs w:val="20"/>
              </w:rPr>
              <w:t xml:space="preserve"> </w:t>
            </w:r>
            <w:r w:rsidRPr="005E4210">
              <w:rPr>
                <w:rFonts w:ascii="Arial"/>
                <w:b/>
                <w:spacing w:val="-2"/>
                <w:sz w:val="20"/>
                <w:szCs w:val="20"/>
              </w:rPr>
              <w:t>Authority"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2"/>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pacing w:val="-2"/>
                <w:sz w:val="20"/>
                <w:szCs w:val="20"/>
              </w:rPr>
              <w:t>HMRC,</w:t>
            </w:r>
            <w:r w:rsidRPr="005E4210">
              <w:rPr>
                <w:rFonts w:ascii="Arial"/>
                <w:spacing w:val="45"/>
                <w:sz w:val="20"/>
                <w:szCs w:val="20"/>
              </w:rPr>
              <w:t xml:space="preserve"> </w:t>
            </w:r>
            <w:r w:rsidRPr="005E4210">
              <w:rPr>
                <w:rFonts w:ascii="Arial"/>
                <w:spacing w:val="-1"/>
                <w:sz w:val="20"/>
                <w:szCs w:val="20"/>
              </w:rPr>
              <w:t>or,</w:t>
            </w:r>
            <w:r w:rsidRPr="005E4210">
              <w:rPr>
                <w:rFonts w:ascii="Arial"/>
                <w:spacing w:val="45"/>
                <w:sz w:val="20"/>
                <w:szCs w:val="20"/>
              </w:rPr>
              <w:t xml:space="preserve"> </w:t>
            </w:r>
            <w:r w:rsidRPr="005E4210">
              <w:rPr>
                <w:rFonts w:ascii="Arial"/>
                <w:spacing w:val="-1"/>
                <w:sz w:val="20"/>
                <w:szCs w:val="20"/>
              </w:rPr>
              <w:t>if</w:t>
            </w:r>
            <w:r w:rsidRPr="005E4210">
              <w:rPr>
                <w:rFonts w:ascii="Arial"/>
                <w:spacing w:val="47"/>
                <w:sz w:val="20"/>
                <w:szCs w:val="20"/>
              </w:rPr>
              <w:t xml:space="preserve"> </w:t>
            </w:r>
            <w:r w:rsidRPr="005E4210">
              <w:rPr>
                <w:rFonts w:ascii="Arial"/>
                <w:spacing w:val="-2"/>
                <w:sz w:val="20"/>
                <w:szCs w:val="20"/>
              </w:rPr>
              <w:t>applicable,</w:t>
            </w:r>
            <w:r w:rsidRPr="005E4210">
              <w:rPr>
                <w:rFonts w:ascii="Arial"/>
                <w:spacing w:val="45"/>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z w:val="20"/>
                <w:szCs w:val="20"/>
              </w:rPr>
              <w:t>tax</w:t>
            </w:r>
            <w:r w:rsidRPr="005E4210">
              <w:rPr>
                <w:rFonts w:ascii="Arial"/>
                <w:spacing w:val="42"/>
                <w:sz w:val="20"/>
                <w:szCs w:val="20"/>
              </w:rPr>
              <w:t xml:space="preserve"> </w:t>
            </w:r>
            <w:r w:rsidRPr="005E4210">
              <w:rPr>
                <w:rFonts w:ascii="Arial"/>
                <w:spacing w:val="-1"/>
                <w:sz w:val="20"/>
                <w:szCs w:val="20"/>
              </w:rPr>
              <w:t>authority</w:t>
            </w:r>
            <w:r w:rsidRPr="005E4210">
              <w:rPr>
                <w:rFonts w:ascii="Arial"/>
                <w:spacing w:val="41"/>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jurisdiction</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which</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Supplier</w:t>
            </w:r>
            <w:r w:rsidRPr="005E4210">
              <w:rPr>
                <w:rFonts w:ascii="Arial"/>
                <w:spacing w:val="2"/>
                <w:sz w:val="20"/>
                <w:szCs w:val="20"/>
              </w:rPr>
              <w:t xml:space="preserve"> </w:t>
            </w:r>
            <w:r w:rsidRPr="005E4210">
              <w:rPr>
                <w:rFonts w:ascii="Arial"/>
                <w:spacing w:val="-1"/>
                <w:sz w:val="20"/>
                <w:szCs w:val="20"/>
              </w:rPr>
              <w:t>is</w:t>
            </w:r>
            <w:r w:rsidRPr="005E4210">
              <w:rPr>
                <w:rFonts w:ascii="Arial"/>
                <w:spacing w:val="1"/>
                <w:sz w:val="20"/>
                <w:szCs w:val="20"/>
              </w:rPr>
              <w:t xml:space="preserve"> </w:t>
            </w:r>
            <w:r w:rsidRPr="005E4210">
              <w:rPr>
                <w:rFonts w:ascii="Arial"/>
                <w:spacing w:val="-1"/>
                <w:sz w:val="20"/>
                <w:szCs w:val="20"/>
              </w:rPr>
              <w:t>established;</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"Relevant</w:t>
            </w:r>
            <w:r w:rsidRPr="005E4210">
              <w:rPr>
                <w:rFonts w:ascii="Arial"/>
                <w:b/>
                <w:spacing w:val="2"/>
                <w:sz w:val="20"/>
                <w:szCs w:val="20"/>
              </w:rPr>
              <w:t xml:space="preserve"> </w:t>
            </w:r>
            <w:r w:rsidRPr="005E4210">
              <w:rPr>
                <w:rFonts w:ascii="Arial"/>
                <w:b/>
                <w:spacing w:val="-1"/>
                <w:sz w:val="20"/>
                <w:szCs w:val="20"/>
              </w:rPr>
              <w:t>Transfer"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4"/>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 xml:space="preserve">transfer </w:t>
            </w:r>
            <w:r w:rsidRPr="005E4210">
              <w:rPr>
                <w:rFonts w:ascii="Arial"/>
                <w:spacing w:val="-2"/>
                <w:sz w:val="20"/>
                <w:szCs w:val="20"/>
              </w:rPr>
              <w:t>of</w:t>
            </w:r>
            <w:r w:rsidRPr="005E4210">
              <w:rPr>
                <w:rFonts w:ascii="Arial"/>
                <w:spacing w:val="2"/>
                <w:sz w:val="20"/>
                <w:szCs w:val="20"/>
              </w:rPr>
              <w:t xml:space="preserve"> </w:t>
            </w:r>
            <w:r w:rsidRPr="005E4210">
              <w:rPr>
                <w:rFonts w:ascii="Arial"/>
                <w:spacing w:val="-2"/>
                <w:sz w:val="20"/>
                <w:szCs w:val="20"/>
              </w:rPr>
              <w:t>employment</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which</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Employment</w:t>
            </w:r>
            <w:r w:rsidRPr="005E4210">
              <w:rPr>
                <w:rFonts w:ascii="Arial"/>
                <w:spacing w:val="50"/>
                <w:sz w:val="20"/>
                <w:szCs w:val="20"/>
              </w:rPr>
              <w:t xml:space="preserve"> </w:t>
            </w:r>
            <w:r w:rsidRPr="005E4210">
              <w:rPr>
                <w:rFonts w:ascii="Arial"/>
                <w:spacing w:val="-1"/>
                <w:sz w:val="20"/>
                <w:szCs w:val="20"/>
              </w:rPr>
              <w:t>Regulations</w:t>
            </w:r>
            <w:r w:rsidRPr="005E4210">
              <w:rPr>
                <w:rFonts w:ascii="Arial"/>
                <w:spacing w:val="1"/>
                <w:sz w:val="20"/>
                <w:szCs w:val="20"/>
              </w:rPr>
              <w:t xml:space="preserve"> </w:t>
            </w:r>
            <w:r w:rsidRPr="005E4210">
              <w:rPr>
                <w:rFonts w:ascii="Arial"/>
                <w:spacing w:val="-2"/>
                <w:sz w:val="20"/>
                <w:szCs w:val="20"/>
              </w:rPr>
              <w:t>applies;</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435"/>
              <w:rPr>
                <w:rFonts w:ascii="Arial" w:eastAsia="Arial" w:hAnsi="Arial" w:cs="Arial"/>
                <w:sz w:val="20"/>
                <w:szCs w:val="20"/>
              </w:rPr>
            </w:pPr>
            <w:r w:rsidRPr="005E4210">
              <w:rPr>
                <w:rFonts w:ascii="Arial"/>
                <w:b/>
                <w:spacing w:val="-1"/>
                <w:sz w:val="20"/>
                <w:szCs w:val="20"/>
              </w:rPr>
              <w:t>"Relevant</w:t>
            </w:r>
            <w:r w:rsidRPr="005E4210">
              <w:rPr>
                <w:rFonts w:ascii="Arial"/>
                <w:b/>
                <w:spacing w:val="2"/>
                <w:sz w:val="20"/>
                <w:szCs w:val="20"/>
              </w:rPr>
              <w:t xml:space="preserve"> </w:t>
            </w:r>
            <w:r w:rsidRPr="005E4210">
              <w:rPr>
                <w:rFonts w:ascii="Arial"/>
                <w:b/>
                <w:spacing w:val="-1"/>
                <w:sz w:val="20"/>
                <w:szCs w:val="20"/>
              </w:rPr>
              <w:t>Transfer</w:t>
            </w:r>
            <w:r w:rsidRPr="005E4210">
              <w:rPr>
                <w:rFonts w:ascii="Arial"/>
                <w:b/>
                <w:spacing w:val="21"/>
                <w:sz w:val="20"/>
                <w:szCs w:val="20"/>
              </w:rPr>
              <w:t xml:space="preserve"> </w:t>
            </w:r>
            <w:r w:rsidRPr="005E4210">
              <w:rPr>
                <w:rFonts w:ascii="Arial"/>
                <w:b/>
                <w:spacing w:val="-1"/>
                <w:sz w:val="20"/>
                <w:szCs w:val="20"/>
              </w:rPr>
              <w:t>Date"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0"/>
              <w:rPr>
                <w:rFonts w:ascii="Arial" w:eastAsia="Arial" w:hAnsi="Arial" w:cs="Arial"/>
                <w:sz w:val="20"/>
                <w:szCs w:val="20"/>
              </w:rPr>
            </w:pPr>
            <w:r w:rsidRPr="005E4210">
              <w:rPr>
                <w:rFonts w:ascii="Arial"/>
                <w:spacing w:val="-1"/>
                <w:sz w:val="20"/>
                <w:szCs w:val="20"/>
              </w:rPr>
              <w:t>means,</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relation</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2"/>
                <w:sz w:val="20"/>
                <w:szCs w:val="20"/>
              </w:rPr>
              <w:t>Relevant</w:t>
            </w:r>
            <w:r w:rsidRPr="005E4210">
              <w:rPr>
                <w:rFonts w:ascii="Arial"/>
                <w:spacing w:val="26"/>
                <w:sz w:val="20"/>
                <w:szCs w:val="20"/>
              </w:rPr>
              <w:t xml:space="preserve"> </w:t>
            </w:r>
            <w:r w:rsidRPr="005E4210">
              <w:rPr>
                <w:rFonts w:ascii="Arial"/>
                <w:spacing w:val="-1"/>
                <w:sz w:val="20"/>
                <w:szCs w:val="20"/>
              </w:rPr>
              <w:t>Transfer,</w:t>
            </w:r>
            <w:r w:rsidRPr="005E4210">
              <w:rPr>
                <w:rFonts w:ascii="Arial"/>
                <w:spacing w:val="23"/>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date</w:t>
            </w:r>
            <w:r w:rsidRPr="005E4210">
              <w:rPr>
                <w:rFonts w:ascii="Arial"/>
                <w:spacing w:val="24"/>
                <w:sz w:val="20"/>
                <w:szCs w:val="20"/>
              </w:rPr>
              <w:t xml:space="preserve"> </w:t>
            </w:r>
            <w:r w:rsidRPr="005E4210">
              <w:rPr>
                <w:rFonts w:ascii="Arial"/>
                <w:spacing w:val="-1"/>
                <w:sz w:val="20"/>
                <w:szCs w:val="20"/>
              </w:rPr>
              <w:t>upon</w:t>
            </w:r>
            <w:r w:rsidRPr="005E4210">
              <w:rPr>
                <w:rFonts w:ascii="Arial"/>
                <w:spacing w:val="38"/>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Relevant</w:t>
            </w:r>
            <w:r w:rsidRPr="005E4210">
              <w:rPr>
                <w:rFonts w:ascii="Arial"/>
                <w:sz w:val="20"/>
                <w:szCs w:val="20"/>
              </w:rPr>
              <w:t xml:space="preserve"> </w:t>
            </w:r>
            <w:r w:rsidRPr="005E4210">
              <w:rPr>
                <w:rFonts w:ascii="Arial"/>
                <w:spacing w:val="-1"/>
                <w:sz w:val="20"/>
                <w:szCs w:val="20"/>
              </w:rPr>
              <w:t>Transfer takes</w:t>
            </w:r>
            <w:r w:rsidRPr="005E4210">
              <w:rPr>
                <w:rFonts w:ascii="Arial"/>
                <w:spacing w:val="1"/>
                <w:sz w:val="20"/>
                <w:szCs w:val="20"/>
              </w:rPr>
              <w:t xml:space="preserve"> </w:t>
            </w:r>
            <w:r w:rsidRPr="005E4210">
              <w:rPr>
                <w:rFonts w:ascii="Arial"/>
                <w:spacing w:val="-1"/>
                <w:sz w:val="20"/>
                <w:szCs w:val="20"/>
              </w:rPr>
              <w:t>place;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"Relief</w:t>
            </w:r>
            <w:r w:rsidRPr="005E4210">
              <w:rPr>
                <w:rFonts w:ascii="Arial"/>
                <w:b/>
                <w:spacing w:val="2"/>
                <w:sz w:val="20"/>
                <w:szCs w:val="20"/>
              </w:rPr>
              <w:t xml:space="preserve"> </w:t>
            </w:r>
            <w:r w:rsidRPr="005E4210">
              <w:rPr>
                <w:rFonts w:ascii="Arial"/>
                <w:b/>
                <w:spacing w:val="-2"/>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1"/>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meaning</w:t>
            </w:r>
            <w:r w:rsidRPr="005E4210">
              <w:rPr>
                <w:rFonts w:ascii="Arial"/>
                <w:spacing w:val="48"/>
                <w:sz w:val="20"/>
                <w:szCs w:val="20"/>
              </w:rPr>
              <w:t xml:space="preserve"> </w:t>
            </w:r>
            <w:r w:rsidRPr="005E4210">
              <w:rPr>
                <w:rFonts w:ascii="Arial"/>
                <w:spacing w:val="-1"/>
                <w:sz w:val="20"/>
                <w:szCs w:val="20"/>
              </w:rPr>
              <w:t>given</w:t>
            </w:r>
            <w:r w:rsidRPr="005E4210">
              <w:rPr>
                <w:rFonts w:ascii="Arial"/>
                <w:spacing w:val="48"/>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9"/>
                <w:sz w:val="20"/>
                <w:szCs w:val="20"/>
              </w:rPr>
              <w:t xml:space="preserve"> </w:t>
            </w:r>
            <w:r w:rsidRPr="005E4210">
              <w:rPr>
                <w:rFonts w:ascii="Arial"/>
                <w:spacing w:val="-1"/>
                <w:sz w:val="20"/>
                <w:szCs w:val="20"/>
              </w:rPr>
              <w:t>Clause</w:t>
            </w:r>
            <w:r w:rsidRPr="005E4210">
              <w:rPr>
                <w:rFonts w:ascii="Arial"/>
                <w:spacing w:val="49"/>
                <w:sz w:val="20"/>
                <w:szCs w:val="20"/>
              </w:rPr>
              <w:t xml:space="preserve"> </w:t>
            </w:r>
            <w:hyperlink w:anchor="_bookmark224" w:history="1">
              <w:r w:rsidRPr="005E4210">
                <w:rPr>
                  <w:rFonts w:ascii="Arial"/>
                  <w:spacing w:val="-1"/>
                  <w:sz w:val="20"/>
                  <w:szCs w:val="20"/>
                </w:rPr>
                <w:t>39.2.2</w:t>
              </w:r>
            </w:hyperlink>
            <w:r w:rsidRPr="005E4210">
              <w:rPr>
                <w:rFonts w:ascii="Arial"/>
                <w:spacing w:val="50"/>
                <w:sz w:val="20"/>
                <w:szCs w:val="20"/>
              </w:rPr>
              <w:t xml:space="preserve"> </w:t>
            </w:r>
            <w:r w:rsidRPr="005E4210">
              <w:rPr>
                <w:rFonts w:ascii="Arial"/>
                <w:spacing w:val="-2"/>
                <w:sz w:val="20"/>
                <w:szCs w:val="20"/>
              </w:rPr>
              <w:t>(Supplier</w:t>
            </w:r>
            <w:r w:rsidRPr="005E4210">
              <w:rPr>
                <w:rFonts w:ascii="Arial"/>
                <w:spacing w:val="38"/>
                <w:sz w:val="20"/>
                <w:szCs w:val="20"/>
              </w:rPr>
              <w:t xml:space="preserve"> </w:t>
            </w:r>
            <w:r w:rsidRPr="005E4210">
              <w:rPr>
                <w:rFonts w:ascii="Arial"/>
                <w:spacing w:val="-2"/>
                <w:sz w:val="20"/>
                <w:szCs w:val="20"/>
              </w:rPr>
              <w:t>Relief</w:t>
            </w:r>
            <w:r w:rsidRPr="005E4210">
              <w:rPr>
                <w:rFonts w:ascii="Arial"/>
                <w:spacing w:val="4"/>
                <w:sz w:val="20"/>
                <w:szCs w:val="20"/>
              </w:rPr>
              <w:t xml:space="preserve"> </w:t>
            </w:r>
            <w:r w:rsidRPr="005E4210">
              <w:rPr>
                <w:rFonts w:ascii="Arial"/>
                <w:spacing w:val="-1"/>
                <w:sz w:val="20"/>
                <w:szCs w:val="20"/>
              </w:rPr>
              <w:t>Due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Customer</w:t>
            </w:r>
            <w:r w:rsidRPr="005E4210">
              <w:rPr>
                <w:rFonts w:ascii="Arial"/>
                <w:spacing w:val="-3"/>
                <w:sz w:val="20"/>
                <w:szCs w:val="20"/>
              </w:rPr>
              <w:t xml:space="preserve"> </w:t>
            </w:r>
            <w:r w:rsidRPr="005E4210">
              <w:rPr>
                <w:rFonts w:ascii="Arial"/>
                <w:spacing w:val="-1"/>
                <w:sz w:val="20"/>
                <w:szCs w:val="20"/>
              </w:rPr>
              <w:t>Cause);</w:t>
            </w:r>
          </w:p>
        </w:tc>
      </w:tr>
      <w:tr w:rsidR="008918FA" w:rsidRPr="005E4210" w:rsidTr="005B7768">
        <w:trPr>
          <w:trHeight w:hRule="exact" w:val="127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924"/>
              <w:rPr>
                <w:rFonts w:ascii="Arial" w:eastAsia="Arial" w:hAnsi="Arial" w:cs="Arial"/>
                <w:sz w:val="20"/>
                <w:szCs w:val="20"/>
              </w:rPr>
            </w:pPr>
            <w:r w:rsidRPr="005E4210">
              <w:rPr>
                <w:rFonts w:ascii="Arial"/>
                <w:b/>
                <w:spacing w:val="-1"/>
                <w:sz w:val="20"/>
                <w:szCs w:val="20"/>
              </w:rPr>
              <w:t>"Replacement</w:t>
            </w:r>
            <w:r w:rsidRPr="005E4210">
              <w:rPr>
                <w:rFonts w:ascii="Arial"/>
                <w:b/>
                <w:spacing w:val="23"/>
                <w:sz w:val="20"/>
                <w:szCs w:val="20"/>
              </w:rPr>
              <w:t xml:space="preserve"> </w:t>
            </w: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goods</w:t>
            </w:r>
            <w:r w:rsidRPr="005E4210">
              <w:rPr>
                <w:rFonts w:ascii="Arial"/>
                <w:spacing w:val="5"/>
                <w:sz w:val="20"/>
                <w:szCs w:val="20"/>
              </w:rPr>
              <w:t xml:space="preserve"> </w:t>
            </w:r>
            <w:r w:rsidRPr="005E4210">
              <w:rPr>
                <w:rFonts w:ascii="Arial"/>
                <w:spacing w:val="-2"/>
                <w:sz w:val="20"/>
                <w:szCs w:val="20"/>
              </w:rPr>
              <w:t>which</w:t>
            </w:r>
            <w:r w:rsidRPr="005E4210">
              <w:rPr>
                <w:rFonts w:ascii="Arial"/>
                <w:spacing w:val="8"/>
                <w:sz w:val="20"/>
                <w:szCs w:val="20"/>
              </w:rPr>
              <w:t xml:space="preserve"> </w:t>
            </w:r>
            <w:r w:rsidRPr="005E4210">
              <w:rPr>
                <w:rFonts w:ascii="Arial"/>
                <w:spacing w:val="-1"/>
                <w:sz w:val="20"/>
                <w:szCs w:val="20"/>
              </w:rPr>
              <w:t>are</w:t>
            </w:r>
            <w:r w:rsidRPr="005E4210">
              <w:rPr>
                <w:rFonts w:ascii="Arial"/>
                <w:spacing w:val="5"/>
                <w:sz w:val="20"/>
                <w:szCs w:val="20"/>
              </w:rPr>
              <w:t xml:space="preserve"> </w:t>
            </w:r>
            <w:r w:rsidRPr="005E4210">
              <w:rPr>
                <w:rFonts w:ascii="Arial"/>
                <w:spacing w:val="-1"/>
                <w:sz w:val="20"/>
                <w:szCs w:val="20"/>
              </w:rPr>
              <w:t>substantially</w:t>
            </w:r>
            <w:r w:rsidRPr="005E4210">
              <w:rPr>
                <w:rFonts w:ascii="Arial"/>
                <w:spacing w:val="5"/>
                <w:sz w:val="20"/>
                <w:szCs w:val="20"/>
              </w:rPr>
              <w:t xml:space="preserve"> </w:t>
            </w:r>
            <w:r w:rsidRPr="005E4210">
              <w:rPr>
                <w:rFonts w:ascii="Arial"/>
                <w:spacing w:val="-1"/>
                <w:sz w:val="20"/>
                <w:szCs w:val="20"/>
              </w:rPr>
              <w:t>similar</w:t>
            </w:r>
            <w:r w:rsidRPr="005E4210">
              <w:rPr>
                <w:rFonts w:ascii="Arial"/>
                <w:spacing w:val="6"/>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2"/>
                <w:sz w:val="20"/>
                <w:szCs w:val="20"/>
              </w:rPr>
              <w:t>which</w:t>
            </w:r>
            <w:r w:rsidRPr="005E4210">
              <w:rPr>
                <w:rFonts w:ascii="Arial"/>
                <w:spacing w:val="37"/>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Customer</w:t>
            </w:r>
            <w:r w:rsidRPr="005E4210">
              <w:rPr>
                <w:rFonts w:ascii="Arial"/>
                <w:spacing w:val="35"/>
                <w:sz w:val="20"/>
                <w:szCs w:val="20"/>
              </w:rPr>
              <w:t xml:space="preserve"> </w:t>
            </w:r>
            <w:r w:rsidRPr="005E4210">
              <w:rPr>
                <w:rFonts w:ascii="Arial"/>
                <w:spacing w:val="-2"/>
                <w:sz w:val="20"/>
                <w:szCs w:val="20"/>
              </w:rPr>
              <w:t>receives</w:t>
            </w:r>
            <w:r w:rsidRPr="005E4210">
              <w:rPr>
                <w:rFonts w:ascii="Arial"/>
                <w:spacing w:val="38"/>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pacing w:val="-1"/>
                <w:sz w:val="20"/>
                <w:szCs w:val="20"/>
              </w:rPr>
              <w:t>substitution</w:t>
            </w:r>
            <w:r w:rsidRPr="005E4210">
              <w:rPr>
                <w:rFonts w:ascii="Arial"/>
                <w:spacing w:val="43"/>
                <w:sz w:val="20"/>
                <w:szCs w:val="20"/>
              </w:rPr>
              <w:t xml:space="preserve"> </w:t>
            </w:r>
            <w:r w:rsidRPr="005E4210">
              <w:rPr>
                <w:rFonts w:ascii="Arial"/>
                <w:sz w:val="20"/>
                <w:szCs w:val="20"/>
              </w:rPr>
              <w:t>for</w:t>
            </w:r>
            <w:r w:rsidRPr="005E4210">
              <w:rPr>
                <w:rFonts w:ascii="Arial"/>
                <w:spacing w:val="47"/>
                <w:sz w:val="20"/>
                <w:szCs w:val="20"/>
              </w:rPr>
              <w:t xml:space="preserve"> </w:t>
            </w:r>
            <w:r w:rsidRPr="005E4210">
              <w:rPr>
                <w:rFonts w:ascii="Arial"/>
                <w:spacing w:val="-1"/>
                <w:sz w:val="20"/>
                <w:szCs w:val="20"/>
              </w:rPr>
              <w:t>any</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Goods</w:t>
            </w:r>
            <w:r w:rsidRPr="005E4210">
              <w:rPr>
                <w:rFonts w:ascii="Arial"/>
                <w:spacing w:val="44"/>
                <w:sz w:val="20"/>
                <w:szCs w:val="20"/>
              </w:rPr>
              <w:t xml:space="preserve"> </w:t>
            </w:r>
            <w:r w:rsidRPr="005E4210">
              <w:rPr>
                <w:rFonts w:ascii="Arial"/>
                <w:spacing w:val="-2"/>
                <w:sz w:val="20"/>
                <w:szCs w:val="20"/>
              </w:rPr>
              <w:t>following</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2"/>
                <w:sz w:val="20"/>
                <w:szCs w:val="20"/>
              </w:rPr>
              <w:t>Call</w:t>
            </w:r>
            <w:r w:rsidRPr="005E4210">
              <w:rPr>
                <w:rFonts w:ascii="Arial"/>
                <w:spacing w:val="45"/>
                <w:sz w:val="20"/>
                <w:szCs w:val="20"/>
              </w:rPr>
              <w:t xml:space="preserve"> </w:t>
            </w:r>
            <w:r w:rsidRPr="005E4210">
              <w:rPr>
                <w:rFonts w:ascii="Arial"/>
                <w:spacing w:val="-1"/>
                <w:sz w:val="20"/>
                <w:szCs w:val="20"/>
              </w:rPr>
              <w:t>Off</w:t>
            </w:r>
            <w:r w:rsidRPr="005E4210">
              <w:rPr>
                <w:rFonts w:ascii="Arial"/>
                <w:spacing w:val="49"/>
                <w:sz w:val="20"/>
                <w:szCs w:val="20"/>
              </w:rPr>
              <w:t xml:space="preserve"> </w:t>
            </w:r>
            <w:r w:rsidRPr="005E4210">
              <w:rPr>
                <w:rFonts w:ascii="Arial"/>
                <w:spacing w:val="-1"/>
                <w:sz w:val="20"/>
                <w:szCs w:val="20"/>
              </w:rPr>
              <w:t>Expiry</w:t>
            </w:r>
            <w:r w:rsidRPr="005E4210">
              <w:rPr>
                <w:rFonts w:ascii="Arial"/>
                <w:spacing w:val="51"/>
                <w:sz w:val="20"/>
                <w:szCs w:val="20"/>
              </w:rPr>
              <w:t xml:space="preserve"> </w:t>
            </w:r>
            <w:r w:rsidRPr="005E4210">
              <w:rPr>
                <w:rFonts w:ascii="Arial"/>
                <w:spacing w:val="-1"/>
                <w:sz w:val="20"/>
                <w:szCs w:val="20"/>
              </w:rPr>
              <w:t>Date,</w:t>
            </w:r>
            <w:r w:rsidRPr="005E4210">
              <w:rPr>
                <w:rFonts w:ascii="Arial"/>
                <w:spacing w:val="55"/>
                <w:sz w:val="20"/>
                <w:szCs w:val="20"/>
              </w:rPr>
              <w:t xml:space="preserve"> </w:t>
            </w:r>
            <w:r w:rsidRPr="005E4210">
              <w:rPr>
                <w:rFonts w:ascii="Arial"/>
                <w:spacing w:val="-1"/>
                <w:sz w:val="20"/>
                <w:szCs w:val="20"/>
              </w:rPr>
              <w:t>whether</w:t>
            </w:r>
            <w:r w:rsidRPr="005E4210">
              <w:rPr>
                <w:rFonts w:ascii="Arial"/>
                <w:spacing w:val="54"/>
                <w:sz w:val="20"/>
                <w:szCs w:val="20"/>
              </w:rPr>
              <w:t xml:space="preserve"> </w:t>
            </w:r>
            <w:r w:rsidRPr="005E4210">
              <w:rPr>
                <w:rFonts w:ascii="Arial"/>
                <w:spacing w:val="-1"/>
                <w:sz w:val="20"/>
                <w:szCs w:val="20"/>
              </w:rPr>
              <w:t>those</w:t>
            </w:r>
            <w:r w:rsidRPr="005E4210">
              <w:rPr>
                <w:rFonts w:ascii="Arial"/>
                <w:spacing w:val="53"/>
                <w:sz w:val="20"/>
                <w:szCs w:val="20"/>
              </w:rPr>
              <w:t xml:space="preserve"> </w:t>
            </w:r>
            <w:r w:rsidRPr="005E4210">
              <w:rPr>
                <w:rFonts w:ascii="Arial"/>
                <w:spacing w:val="-1"/>
                <w:sz w:val="20"/>
                <w:szCs w:val="20"/>
              </w:rPr>
              <w:t>goods</w:t>
            </w:r>
            <w:r w:rsidRPr="005E4210">
              <w:rPr>
                <w:rFonts w:ascii="Arial"/>
                <w:spacing w:val="53"/>
                <w:sz w:val="20"/>
                <w:szCs w:val="20"/>
              </w:rPr>
              <w:t xml:space="preserve"> </w:t>
            </w:r>
            <w:r w:rsidRPr="005E4210">
              <w:rPr>
                <w:rFonts w:ascii="Arial"/>
                <w:spacing w:val="-1"/>
                <w:sz w:val="20"/>
                <w:szCs w:val="20"/>
              </w:rPr>
              <w:t>are</w:t>
            </w:r>
            <w:r w:rsidRPr="005E4210">
              <w:rPr>
                <w:rFonts w:ascii="Arial"/>
                <w:spacing w:val="51"/>
                <w:sz w:val="20"/>
                <w:szCs w:val="20"/>
              </w:rPr>
              <w:t xml:space="preserve"> </w:t>
            </w:r>
            <w:r w:rsidRPr="005E4210">
              <w:rPr>
                <w:rFonts w:ascii="Arial"/>
                <w:spacing w:val="-2"/>
                <w:sz w:val="20"/>
                <w:szCs w:val="20"/>
              </w:rPr>
              <w:t>provided</w:t>
            </w:r>
            <w:r w:rsidRPr="005E4210">
              <w:rPr>
                <w:rFonts w:ascii="Arial"/>
                <w:spacing w:val="54"/>
                <w:sz w:val="20"/>
                <w:szCs w:val="20"/>
              </w:rPr>
              <w:t xml:space="preserve"> </w:t>
            </w:r>
            <w:r w:rsidRPr="005E4210">
              <w:rPr>
                <w:rFonts w:ascii="Arial"/>
                <w:spacing w:val="-1"/>
                <w:sz w:val="20"/>
                <w:szCs w:val="20"/>
              </w:rPr>
              <w:t>by</w:t>
            </w:r>
            <w:r w:rsidRPr="005E4210">
              <w:rPr>
                <w:rFonts w:ascii="Arial"/>
                <w:spacing w:val="51"/>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2"/>
                <w:sz w:val="20"/>
                <w:szCs w:val="20"/>
              </w:rPr>
              <w:t xml:space="preserve">internally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third</w:t>
            </w:r>
            <w:r w:rsidRPr="005E4210">
              <w:rPr>
                <w:rFonts w:ascii="Arial"/>
                <w:spacing w:val="-2"/>
                <w:sz w:val="20"/>
                <w:szCs w:val="20"/>
              </w:rPr>
              <w:t xml:space="preserve"> </w:t>
            </w:r>
            <w:r w:rsidRPr="005E4210">
              <w:rPr>
                <w:rFonts w:ascii="Arial"/>
                <w:spacing w:val="-1"/>
                <w:sz w:val="20"/>
                <w:szCs w:val="20"/>
              </w:rPr>
              <w:t>party;</w:t>
            </w:r>
          </w:p>
        </w:tc>
      </w:tr>
      <w:tr w:rsidR="008918FA" w:rsidRPr="005E4210" w:rsidTr="005B7768">
        <w:trPr>
          <w:trHeight w:hRule="exact" w:val="126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924"/>
              <w:rPr>
                <w:rFonts w:ascii="Arial" w:eastAsia="Arial" w:hAnsi="Arial" w:cs="Arial"/>
                <w:sz w:val="20"/>
                <w:szCs w:val="20"/>
              </w:rPr>
            </w:pPr>
            <w:r w:rsidRPr="005E4210">
              <w:rPr>
                <w:rFonts w:ascii="Arial"/>
                <w:b/>
                <w:spacing w:val="-1"/>
                <w:sz w:val="20"/>
                <w:szCs w:val="20"/>
              </w:rPr>
              <w:t>"Replacement</w:t>
            </w:r>
            <w:r w:rsidRPr="005E4210">
              <w:rPr>
                <w:rFonts w:ascii="Arial"/>
                <w:b/>
                <w:spacing w:val="23"/>
                <w:sz w:val="20"/>
                <w:szCs w:val="20"/>
              </w:rPr>
              <w:t xml:space="preserve"> </w:t>
            </w: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services</w:t>
            </w:r>
            <w:r w:rsidRPr="005E4210">
              <w:rPr>
                <w:rFonts w:ascii="Arial"/>
                <w:spacing w:val="13"/>
                <w:sz w:val="20"/>
                <w:szCs w:val="20"/>
              </w:rPr>
              <w:t xml:space="preserve"> </w:t>
            </w:r>
            <w:r w:rsidRPr="005E4210">
              <w:rPr>
                <w:rFonts w:ascii="Arial"/>
                <w:spacing w:val="-1"/>
                <w:sz w:val="20"/>
                <w:szCs w:val="20"/>
              </w:rPr>
              <w:t>which</w:t>
            </w:r>
            <w:r w:rsidRPr="005E4210">
              <w:rPr>
                <w:rFonts w:ascii="Arial"/>
                <w:spacing w:val="13"/>
                <w:sz w:val="20"/>
                <w:szCs w:val="20"/>
              </w:rPr>
              <w:t xml:space="preserve"> </w:t>
            </w:r>
            <w:r w:rsidRPr="005E4210">
              <w:rPr>
                <w:rFonts w:ascii="Arial"/>
                <w:spacing w:val="-1"/>
                <w:sz w:val="20"/>
                <w:szCs w:val="20"/>
              </w:rPr>
              <w:t>are</w:t>
            </w:r>
            <w:r w:rsidRPr="005E4210">
              <w:rPr>
                <w:rFonts w:ascii="Arial"/>
                <w:spacing w:val="10"/>
                <w:sz w:val="20"/>
                <w:szCs w:val="20"/>
              </w:rPr>
              <w:t xml:space="preserve"> </w:t>
            </w:r>
            <w:r w:rsidRPr="005E4210">
              <w:rPr>
                <w:rFonts w:ascii="Arial"/>
                <w:spacing w:val="-1"/>
                <w:sz w:val="20"/>
                <w:szCs w:val="20"/>
              </w:rPr>
              <w:t>substantially</w:t>
            </w:r>
            <w:r w:rsidRPr="005E4210">
              <w:rPr>
                <w:rFonts w:ascii="Arial"/>
                <w:spacing w:val="10"/>
                <w:sz w:val="20"/>
                <w:szCs w:val="20"/>
              </w:rPr>
              <w:t xml:space="preserve"> </w:t>
            </w:r>
            <w:r w:rsidRPr="005E4210">
              <w:rPr>
                <w:rFonts w:ascii="Arial"/>
                <w:spacing w:val="-1"/>
                <w:sz w:val="20"/>
                <w:szCs w:val="20"/>
              </w:rPr>
              <w:t>similar</w:t>
            </w:r>
            <w:r w:rsidRPr="005E4210">
              <w:rPr>
                <w:rFonts w:ascii="Arial"/>
                <w:spacing w:val="14"/>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4"/>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1"/>
                <w:sz w:val="20"/>
                <w:szCs w:val="20"/>
              </w:rPr>
              <w:t>Services</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1"/>
                <w:sz w:val="20"/>
                <w:szCs w:val="20"/>
              </w:rPr>
              <w:t xml:space="preserve"> </w:t>
            </w:r>
            <w:r w:rsidRPr="005E4210">
              <w:rPr>
                <w:rFonts w:ascii="Arial"/>
                <w:spacing w:val="-2"/>
                <w:sz w:val="20"/>
                <w:szCs w:val="20"/>
              </w:rPr>
              <w:t>which</w:t>
            </w:r>
            <w:r w:rsidRPr="005E4210">
              <w:rPr>
                <w:rFonts w:ascii="Arial"/>
                <w:spacing w:val="24"/>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2"/>
                <w:sz w:val="20"/>
                <w:szCs w:val="20"/>
              </w:rPr>
              <w:t>Customer</w:t>
            </w:r>
            <w:r w:rsidRPr="005E4210">
              <w:rPr>
                <w:rFonts w:ascii="Arial"/>
                <w:spacing w:val="22"/>
                <w:sz w:val="20"/>
                <w:szCs w:val="20"/>
              </w:rPr>
              <w:t xml:space="preserve"> </w:t>
            </w:r>
            <w:r w:rsidRPr="005E4210">
              <w:rPr>
                <w:rFonts w:ascii="Arial"/>
                <w:spacing w:val="-2"/>
                <w:sz w:val="20"/>
                <w:szCs w:val="20"/>
              </w:rPr>
              <w:t>receives</w:t>
            </w:r>
            <w:r w:rsidRPr="005E4210">
              <w:rPr>
                <w:rFonts w:ascii="Arial"/>
                <w:spacing w:val="24"/>
                <w:sz w:val="20"/>
                <w:szCs w:val="20"/>
              </w:rPr>
              <w:t xml:space="preserve"> </w:t>
            </w:r>
            <w:r w:rsidRPr="005E4210">
              <w:rPr>
                <w:rFonts w:ascii="Arial"/>
                <w:spacing w:val="-2"/>
                <w:sz w:val="20"/>
                <w:szCs w:val="20"/>
              </w:rPr>
              <w:t>in</w:t>
            </w:r>
            <w:r w:rsidRPr="005E4210">
              <w:rPr>
                <w:rFonts w:ascii="Arial"/>
                <w:spacing w:val="39"/>
                <w:sz w:val="20"/>
                <w:szCs w:val="20"/>
              </w:rPr>
              <w:t xml:space="preserve"> </w:t>
            </w:r>
            <w:r w:rsidRPr="005E4210">
              <w:rPr>
                <w:rFonts w:ascii="Arial"/>
                <w:spacing w:val="-1"/>
                <w:sz w:val="20"/>
                <w:szCs w:val="20"/>
              </w:rPr>
              <w:t>substitution</w:t>
            </w:r>
            <w:r w:rsidRPr="005E4210">
              <w:rPr>
                <w:rFonts w:ascii="Arial"/>
                <w:spacing w:val="22"/>
                <w:sz w:val="20"/>
                <w:szCs w:val="20"/>
              </w:rPr>
              <w:t xml:space="preserve"> </w:t>
            </w:r>
            <w:r w:rsidRPr="005E4210">
              <w:rPr>
                <w:rFonts w:ascii="Arial"/>
                <w:sz w:val="20"/>
                <w:szCs w:val="20"/>
              </w:rPr>
              <w:t>for</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1"/>
                <w:sz w:val="20"/>
                <w:szCs w:val="20"/>
              </w:rPr>
              <w:t>Services</w:t>
            </w:r>
            <w:r w:rsidRPr="005E4210">
              <w:rPr>
                <w:rFonts w:ascii="Arial"/>
                <w:spacing w:val="25"/>
                <w:sz w:val="20"/>
                <w:szCs w:val="20"/>
              </w:rPr>
              <w:t xml:space="preserve"> </w:t>
            </w:r>
            <w:r w:rsidRPr="005E4210">
              <w:rPr>
                <w:rFonts w:ascii="Arial"/>
                <w:spacing w:val="-1"/>
                <w:sz w:val="20"/>
                <w:szCs w:val="20"/>
              </w:rPr>
              <w:t>following</w:t>
            </w:r>
            <w:r w:rsidRPr="005E4210">
              <w:rPr>
                <w:rFonts w:ascii="Arial"/>
                <w:spacing w:val="27"/>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z w:val="20"/>
                <w:szCs w:val="20"/>
              </w:rPr>
              <w:t>Off</w:t>
            </w:r>
            <w:r w:rsidRPr="005E4210">
              <w:rPr>
                <w:rFonts w:ascii="Arial"/>
                <w:spacing w:val="31"/>
                <w:sz w:val="20"/>
                <w:szCs w:val="20"/>
              </w:rPr>
              <w:t xml:space="preserve"> </w:t>
            </w:r>
            <w:r w:rsidRPr="005E4210">
              <w:rPr>
                <w:rFonts w:ascii="Arial"/>
                <w:spacing w:val="-1"/>
                <w:sz w:val="20"/>
                <w:szCs w:val="20"/>
              </w:rPr>
              <w:t>Expiry</w:t>
            </w:r>
            <w:r w:rsidRPr="005E4210">
              <w:rPr>
                <w:rFonts w:ascii="Arial"/>
                <w:spacing w:val="25"/>
                <w:sz w:val="20"/>
                <w:szCs w:val="20"/>
              </w:rPr>
              <w:t xml:space="preserve"> </w:t>
            </w:r>
            <w:r w:rsidRPr="005E4210">
              <w:rPr>
                <w:rFonts w:ascii="Arial"/>
                <w:spacing w:val="-1"/>
                <w:sz w:val="20"/>
                <w:szCs w:val="20"/>
              </w:rPr>
              <w:t>Date,</w:t>
            </w:r>
            <w:r w:rsidRPr="005E4210">
              <w:rPr>
                <w:rFonts w:ascii="Arial"/>
                <w:spacing w:val="28"/>
                <w:sz w:val="20"/>
                <w:szCs w:val="20"/>
              </w:rPr>
              <w:t xml:space="preserve"> </w:t>
            </w:r>
            <w:r w:rsidRPr="005E4210">
              <w:rPr>
                <w:rFonts w:ascii="Arial"/>
                <w:spacing w:val="-1"/>
                <w:sz w:val="20"/>
                <w:szCs w:val="20"/>
              </w:rPr>
              <w:t>whether</w:t>
            </w:r>
            <w:r w:rsidRPr="005E4210">
              <w:rPr>
                <w:rFonts w:ascii="Arial"/>
                <w:spacing w:val="28"/>
                <w:sz w:val="20"/>
                <w:szCs w:val="20"/>
              </w:rPr>
              <w:t xml:space="preserve"> </w:t>
            </w:r>
            <w:r w:rsidRPr="005E4210">
              <w:rPr>
                <w:rFonts w:ascii="Arial"/>
                <w:spacing w:val="-1"/>
                <w:sz w:val="20"/>
                <w:szCs w:val="20"/>
              </w:rPr>
              <w:t>those</w:t>
            </w:r>
            <w:r w:rsidRPr="005E4210">
              <w:rPr>
                <w:rFonts w:ascii="Arial"/>
                <w:spacing w:val="27"/>
                <w:sz w:val="20"/>
                <w:szCs w:val="20"/>
              </w:rPr>
              <w:t xml:space="preserve"> </w:t>
            </w:r>
            <w:r w:rsidRPr="005E4210">
              <w:rPr>
                <w:rFonts w:ascii="Arial"/>
                <w:spacing w:val="-1"/>
                <w:sz w:val="20"/>
                <w:szCs w:val="20"/>
              </w:rPr>
              <w:t>services</w:t>
            </w:r>
            <w:r w:rsidRPr="005E4210">
              <w:rPr>
                <w:rFonts w:ascii="Arial"/>
                <w:spacing w:val="27"/>
                <w:sz w:val="20"/>
                <w:szCs w:val="20"/>
              </w:rPr>
              <w:t xml:space="preserve"> </w:t>
            </w:r>
            <w:r w:rsidRPr="005E4210">
              <w:rPr>
                <w:rFonts w:ascii="Arial"/>
                <w:spacing w:val="-1"/>
                <w:sz w:val="20"/>
                <w:szCs w:val="20"/>
              </w:rPr>
              <w:t>are</w:t>
            </w:r>
            <w:r w:rsidRPr="005E4210">
              <w:rPr>
                <w:rFonts w:ascii="Arial"/>
                <w:spacing w:val="27"/>
                <w:sz w:val="20"/>
                <w:szCs w:val="20"/>
              </w:rPr>
              <w:t xml:space="preserve"> </w:t>
            </w:r>
            <w:r w:rsidRPr="005E4210">
              <w:rPr>
                <w:rFonts w:ascii="Arial"/>
                <w:spacing w:val="-2"/>
                <w:sz w:val="20"/>
                <w:szCs w:val="20"/>
              </w:rPr>
              <w:t>provided</w:t>
            </w:r>
            <w:r w:rsidRPr="005E4210">
              <w:rPr>
                <w:rFonts w:ascii="Arial"/>
                <w:spacing w:val="27"/>
                <w:sz w:val="20"/>
                <w:szCs w:val="20"/>
              </w:rPr>
              <w:t xml:space="preserve"> </w:t>
            </w:r>
            <w:r w:rsidRPr="005E4210">
              <w:rPr>
                <w:rFonts w:ascii="Arial"/>
                <w:spacing w:val="-1"/>
                <w:sz w:val="20"/>
                <w:szCs w:val="20"/>
              </w:rPr>
              <w:t>by</w:t>
            </w:r>
            <w:r w:rsidRPr="005E4210">
              <w:rPr>
                <w:rFonts w:ascii="Arial"/>
                <w:spacing w:val="25"/>
                <w:sz w:val="20"/>
                <w:szCs w:val="20"/>
              </w:rPr>
              <w:t xml:space="preserve"> </w:t>
            </w:r>
            <w:r w:rsidRPr="005E4210">
              <w:rPr>
                <w:rFonts w:ascii="Arial"/>
                <w:spacing w:val="-1"/>
                <w:sz w:val="20"/>
                <w:szCs w:val="20"/>
              </w:rPr>
              <w:t>the</w:t>
            </w:r>
            <w:r w:rsidRPr="005E4210">
              <w:rPr>
                <w:rFonts w:ascii="Arial"/>
                <w:spacing w:val="36"/>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2"/>
                <w:sz w:val="20"/>
                <w:szCs w:val="20"/>
              </w:rPr>
              <w:t xml:space="preserve">internally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third</w:t>
            </w:r>
            <w:r w:rsidRPr="005E4210">
              <w:rPr>
                <w:rFonts w:ascii="Arial"/>
                <w:spacing w:val="-2"/>
                <w:sz w:val="20"/>
                <w:szCs w:val="20"/>
              </w:rPr>
              <w:t xml:space="preserve"> </w:t>
            </w:r>
            <w:r w:rsidRPr="005E4210">
              <w:rPr>
                <w:rFonts w:ascii="Arial"/>
                <w:spacing w:val="-1"/>
                <w:sz w:val="20"/>
                <w:szCs w:val="20"/>
              </w:rPr>
              <w:t>party;</w:t>
            </w:r>
          </w:p>
        </w:tc>
      </w:tr>
      <w:tr w:rsidR="008918FA" w:rsidRPr="005E4210" w:rsidTr="005B7768">
        <w:trPr>
          <w:trHeight w:hRule="exact" w:val="99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374"/>
              <w:rPr>
                <w:rFonts w:ascii="Arial" w:eastAsia="Arial" w:hAnsi="Arial" w:cs="Arial"/>
                <w:sz w:val="20"/>
                <w:szCs w:val="20"/>
              </w:rPr>
            </w:pPr>
            <w:r w:rsidRPr="005E4210">
              <w:rPr>
                <w:rFonts w:ascii="Arial"/>
                <w:b/>
                <w:spacing w:val="-1"/>
                <w:sz w:val="20"/>
                <w:szCs w:val="20"/>
              </w:rPr>
              <w:t>"Replacement</w:t>
            </w:r>
            <w:r w:rsidRPr="005E4210">
              <w:rPr>
                <w:rFonts w:ascii="Arial"/>
                <w:b/>
                <w:spacing w:val="2"/>
                <w:sz w:val="20"/>
                <w:szCs w:val="20"/>
              </w:rPr>
              <w:t xml:space="preserve"> </w:t>
            </w:r>
            <w:r w:rsidRPr="005E4210">
              <w:rPr>
                <w:rFonts w:ascii="Arial"/>
                <w:b/>
                <w:spacing w:val="-2"/>
                <w:sz w:val="20"/>
                <w:szCs w:val="20"/>
              </w:rPr>
              <w:t>Sub-</w:t>
            </w:r>
            <w:r w:rsidRPr="005E4210">
              <w:rPr>
                <w:rFonts w:ascii="Arial"/>
                <w:b/>
                <w:spacing w:val="26"/>
                <w:sz w:val="20"/>
                <w:szCs w:val="20"/>
              </w:rPr>
              <w:t xml:space="preserve"> </w:t>
            </w:r>
            <w:r w:rsidRPr="005E4210">
              <w:rPr>
                <w:rFonts w:ascii="Arial"/>
                <w:b/>
                <w:spacing w:val="-1"/>
                <w:sz w:val="20"/>
                <w:szCs w:val="20"/>
              </w:rPr>
              <w:t>Contractor"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9"/>
                <w:sz w:val="20"/>
                <w:szCs w:val="20"/>
              </w:rPr>
              <w:t xml:space="preserve"> </w:t>
            </w:r>
            <w:r w:rsidRPr="005E4210">
              <w:rPr>
                <w:rFonts w:ascii="Arial"/>
                <w:sz w:val="20"/>
                <w:szCs w:val="20"/>
              </w:rPr>
              <w:t>a</w:t>
            </w:r>
            <w:r w:rsidRPr="005E4210">
              <w:rPr>
                <w:rFonts w:ascii="Arial"/>
                <w:spacing w:val="38"/>
                <w:sz w:val="20"/>
                <w:szCs w:val="20"/>
              </w:rPr>
              <w:t xml:space="preserve"> </w:t>
            </w:r>
            <w:r w:rsidRPr="005E4210">
              <w:rPr>
                <w:rFonts w:ascii="Arial"/>
                <w:spacing w:val="-1"/>
                <w:sz w:val="20"/>
                <w:szCs w:val="20"/>
              </w:rPr>
              <w:t>sub-contractor</w:t>
            </w:r>
            <w:r w:rsidRPr="005E4210">
              <w:rPr>
                <w:rFonts w:ascii="Arial"/>
                <w:spacing w:val="38"/>
                <w:sz w:val="20"/>
                <w:szCs w:val="20"/>
              </w:rPr>
              <w:t xml:space="preserve"> </w:t>
            </w:r>
            <w:r w:rsidRPr="005E4210">
              <w:rPr>
                <w:rFonts w:ascii="Arial"/>
                <w:spacing w:val="-1"/>
                <w:sz w:val="20"/>
                <w:szCs w:val="20"/>
              </w:rPr>
              <w:t>of</w:t>
            </w:r>
            <w:r w:rsidRPr="005E4210">
              <w:rPr>
                <w:rFonts w:ascii="Arial"/>
                <w:spacing w:val="40"/>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Replacement</w:t>
            </w:r>
            <w:r w:rsidRPr="005E4210">
              <w:rPr>
                <w:rFonts w:ascii="Arial"/>
                <w:spacing w:val="40"/>
                <w:sz w:val="20"/>
                <w:szCs w:val="20"/>
              </w:rPr>
              <w:t xml:space="preserve"> </w:t>
            </w:r>
            <w:r w:rsidRPr="005E4210">
              <w:rPr>
                <w:rFonts w:ascii="Arial"/>
                <w:spacing w:val="-2"/>
                <w:sz w:val="20"/>
                <w:szCs w:val="20"/>
              </w:rPr>
              <w:t>Supplier</w:t>
            </w:r>
            <w:r w:rsidRPr="005E4210">
              <w:rPr>
                <w:rFonts w:ascii="Arial"/>
                <w:spacing w:val="41"/>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2"/>
                <w:sz w:val="20"/>
                <w:szCs w:val="20"/>
              </w:rPr>
              <w:t>whom</w:t>
            </w:r>
            <w:r w:rsidRPr="005E4210">
              <w:rPr>
                <w:rFonts w:ascii="Arial"/>
                <w:spacing w:val="23"/>
                <w:sz w:val="20"/>
                <w:szCs w:val="20"/>
              </w:rPr>
              <w:t xml:space="preserve"> </w:t>
            </w:r>
            <w:r w:rsidRPr="005E4210">
              <w:rPr>
                <w:rFonts w:ascii="Arial"/>
                <w:spacing w:val="-1"/>
                <w:sz w:val="20"/>
                <w:szCs w:val="20"/>
              </w:rPr>
              <w:t>Transferring</w:t>
            </w:r>
            <w:r w:rsidRPr="005E4210">
              <w:rPr>
                <w:rFonts w:ascii="Arial"/>
                <w:spacing w:val="24"/>
                <w:sz w:val="20"/>
                <w:szCs w:val="20"/>
              </w:rPr>
              <w:t xml:space="preserve"> </w:t>
            </w:r>
            <w:r w:rsidRPr="005E4210">
              <w:rPr>
                <w:rFonts w:ascii="Arial"/>
                <w:spacing w:val="-2"/>
                <w:sz w:val="20"/>
                <w:szCs w:val="20"/>
              </w:rPr>
              <w:t>Supplier</w:t>
            </w:r>
            <w:r w:rsidRPr="005E4210">
              <w:rPr>
                <w:rFonts w:ascii="Arial"/>
                <w:spacing w:val="23"/>
                <w:sz w:val="20"/>
                <w:szCs w:val="20"/>
              </w:rPr>
              <w:t xml:space="preserve"> </w:t>
            </w:r>
            <w:r w:rsidRPr="005E4210">
              <w:rPr>
                <w:rFonts w:ascii="Arial"/>
                <w:spacing w:val="-2"/>
                <w:sz w:val="20"/>
                <w:szCs w:val="20"/>
              </w:rPr>
              <w:t>Employees</w:t>
            </w:r>
            <w:r w:rsidRPr="005E4210">
              <w:rPr>
                <w:rFonts w:ascii="Arial"/>
                <w:spacing w:val="25"/>
                <w:sz w:val="20"/>
                <w:szCs w:val="20"/>
              </w:rPr>
              <w:t xml:space="preserve"> </w:t>
            </w:r>
            <w:r w:rsidRPr="005E4210">
              <w:rPr>
                <w:rFonts w:ascii="Arial"/>
                <w:spacing w:val="-2"/>
                <w:sz w:val="20"/>
                <w:szCs w:val="20"/>
              </w:rPr>
              <w:t>will</w:t>
            </w:r>
            <w:r w:rsidRPr="005E4210">
              <w:rPr>
                <w:rFonts w:ascii="Arial"/>
                <w:spacing w:val="21"/>
                <w:sz w:val="20"/>
                <w:szCs w:val="20"/>
              </w:rPr>
              <w:t xml:space="preserve"> </w:t>
            </w:r>
            <w:r w:rsidRPr="005E4210">
              <w:rPr>
                <w:rFonts w:ascii="Arial"/>
                <w:spacing w:val="-1"/>
                <w:sz w:val="20"/>
                <w:szCs w:val="20"/>
              </w:rPr>
              <w:t>transfer</w:t>
            </w:r>
            <w:r w:rsidRPr="005E4210">
              <w:rPr>
                <w:rFonts w:ascii="Arial"/>
                <w:spacing w:val="23"/>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z w:val="20"/>
                <w:szCs w:val="20"/>
              </w:rPr>
              <w:t>a</w:t>
            </w:r>
            <w:r w:rsidRPr="005E4210">
              <w:rPr>
                <w:rFonts w:ascii="Arial"/>
                <w:spacing w:val="59"/>
                <w:sz w:val="20"/>
                <w:szCs w:val="20"/>
              </w:rPr>
              <w:t xml:space="preserve"> </w:t>
            </w:r>
            <w:r w:rsidRPr="005E4210">
              <w:rPr>
                <w:rFonts w:ascii="Arial"/>
                <w:spacing w:val="-2"/>
                <w:sz w:val="20"/>
                <w:szCs w:val="20"/>
              </w:rPr>
              <w:t>Service</w:t>
            </w:r>
            <w:r w:rsidRPr="005E4210">
              <w:rPr>
                <w:rFonts w:ascii="Arial"/>
                <w:spacing w:val="18"/>
                <w:sz w:val="20"/>
                <w:szCs w:val="20"/>
              </w:rPr>
              <w:t xml:space="preserve"> </w:t>
            </w:r>
            <w:r w:rsidRPr="005E4210">
              <w:rPr>
                <w:rFonts w:ascii="Arial"/>
                <w:spacing w:val="-1"/>
                <w:sz w:val="20"/>
                <w:szCs w:val="20"/>
              </w:rPr>
              <w:t>Transfer</w:t>
            </w:r>
            <w:r w:rsidRPr="005E4210">
              <w:rPr>
                <w:rFonts w:ascii="Arial"/>
                <w:spacing w:val="16"/>
                <w:sz w:val="20"/>
                <w:szCs w:val="20"/>
              </w:rPr>
              <w:t xml:space="preserve"> </w:t>
            </w:r>
            <w:r w:rsidRPr="005E4210">
              <w:rPr>
                <w:rFonts w:ascii="Arial"/>
                <w:spacing w:val="-1"/>
                <w:sz w:val="20"/>
                <w:szCs w:val="20"/>
              </w:rPr>
              <w:t>Date</w:t>
            </w:r>
            <w:r w:rsidRPr="005E4210">
              <w:rPr>
                <w:rFonts w:ascii="Arial"/>
                <w:spacing w:val="15"/>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any</w:t>
            </w:r>
            <w:r w:rsidRPr="005E4210">
              <w:rPr>
                <w:rFonts w:ascii="Arial"/>
                <w:spacing w:val="15"/>
                <w:sz w:val="20"/>
                <w:szCs w:val="20"/>
              </w:rPr>
              <w:t xml:space="preserve"> </w:t>
            </w:r>
            <w:r w:rsidRPr="005E4210">
              <w:rPr>
                <w:rFonts w:ascii="Arial"/>
                <w:spacing w:val="-1"/>
                <w:sz w:val="20"/>
                <w:szCs w:val="20"/>
              </w:rPr>
              <w:t>sub-contractor</w:t>
            </w:r>
            <w:r w:rsidRPr="005E4210">
              <w:rPr>
                <w:rFonts w:ascii="Arial"/>
                <w:spacing w:val="19"/>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any</w:t>
            </w:r>
            <w:r w:rsidRPr="005E4210">
              <w:rPr>
                <w:rFonts w:ascii="Arial"/>
                <w:spacing w:val="15"/>
                <w:sz w:val="20"/>
                <w:szCs w:val="20"/>
              </w:rPr>
              <w:t xml:space="preserve"> </w:t>
            </w:r>
            <w:r w:rsidRPr="005E4210">
              <w:rPr>
                <w:rFonts w:ascii="Arial"/>
                <w:spacing w:val="-1"/>
                <w:sz w:val="20"/>
                <w:szCs w:val="20"/>
              </w:rPr>
              <w:t>such</w:t>
            </w:r>
            <w:r w:rsidRPr="005E4210">
              <w:rPr>
                <w:rFonts w:ascii="Arial"/>
                <w:spacing w:val="40"/>
                <w:sz w:val="20"/>
                <w:szCs w:val="20"/>
              </w:rPr>
              <w:t xml:space="preserve"> </w:t>
            </w:r>
            <w:r w:rsidRPr="005E4210">
              <w:rPr>
                <w:rFonts w:ascii="Arial"/>
                <w:spacing w:val="-1"/>
                <w:sz w:val="20"/>
                <w:szCs w:val="20"/>
              </w:rPr>
              <w:t>sub-contractor);</w:t>
            </w:r>
          </w:p>
        </w:tc>
      </w:tr>
      <w:tr w:rsidR="008918FA" w:rsidRPr="005E4210" w:rsidTr="00186100">
        <w:trPr>
          <w:trHeight w:hRule="exact" w:val="142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924"/>
              <w:rPr>
                <w:rFonts w:ascii="Arial" w:eastAsia="Arial" w:hAnsi="Arial" w:cs="Arial"/>
                <w:sz w:val="20"/>
                <w:szCs w:val="20"/>
              </w:rPr>
            </w:pPr>
            <w:r w:rsidRPr="005E4210">
              <w:rPr>
                <w:rFonts w:ascii="Arial"/>
                <w:b/>
                <w:spacing w:val="-1"/>
                <w:sz w:val="20"/>
                <w:szCs w:val="20"/>
              </w:rPr>
              <w:t>"Replacement</w:t>
            </w:r>
            <w:r w:rsidRPr="005E4210">
              <w:rPr>
                <w:rFonts w:ascii="Arial"/>
                <w:b/>
                <w:spacing w:val="23"/>
                <w:sz w:val="20"/>
                <w:szCs w:val="20"/>
              </w:rPr>
              <w:t xml:space="preserve"> </w:t>
            </w:r>
            <w:r w:rsidRPr="005E4210">
              <w:rPr>
                <w:rFonts w:ascii="Arial"/>
                <w:b/>
                <w:spacing w:val="-1"/>
                <w:sz w:val="20"/>
                <w:szCs w:val="20"/>
              </w:rPr>
              <w:t>Supplier"</w:t>
            </w:r>
          </w:p>
        </w:tc>
        <w:tc>
          <w:tcPr>
            <w:tcW w:w="6060" w:type="dxa"/>
            <w:tcBorders>
              <w:top w:val="single" w:sz="7" w:space="0" w:color="000000"/>
              <w:left w:val="single" w:sz="7" w:space="0" w:color="000000"/>
              <w:bottom w:val="single" w:sz="7" w:space="0" w:color="000000"/>
              <w:right w:val="single" w:sz="5" w:space="0" w:color="000000"/>
            </w:tcBorders>
          </w:tcPr>
          <w:p w:rsidR="008918FA" w:rsidRDefault="008918FA" w:rsidP="005D2B81">
            <w:pPr>
              <w:pStyle w:val="TableParagraph"/>
              <w:spacing w:before="1" w:line="252" w:lineRule="exact"/>
              <w:ind w:left="270" w:right="98"/>
              <w:rPr>
                <w:rFonts w:ascii="Arial"/>
                <w:spacing w:val="-1"/>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pacing w:val="-1"/>
                <w:sz w:val="20"/>
                <w:szCs w:val="20"/>
              </w:rPr>
              <w:t>any</w:t>
            </w:r>
            <w:r w:rsidRPr="005E4210">
              <w:rPr>
                <w:rFonts w:ascii="Arial"/>
                <w:spacing w:val="53"/>
                <w:sz w:val="20"/>
                <w:szCs w:val="20"/>
              </w:rPr>
              <w:t xml:space="preserve"> </w:t>
            </w:r>
            <w:r w:rsidRPr="005E4210">
              <w:rPr>
                <w:rFonts w:ascii="Arial"/>
                <w:spacing w:val="-1"/>
                <w:sz w:val="20"/>
                <w:szCs w:val="20"/>
              </w:rPr>
              <w:t>third</w:t>
            </w:r>
            <w:r w:rsidRPr="005E4210">
              <w:rPr>
                <w:rFonts w:ascii="Arial"/>
                <w:spacing w:val="55"/>
                <w:sz w:val="20"/>
                <w:szCs w:val="20"/>
              </w:rPr>
              <w:t xml:space="preserve"> </w:t>
            </w:r>
            <w:r w:rsidRPr="005E4210">
              <w:rPr>
                <w:rFonts w:ascii="Arial"/>
                <w:spacing w:val="-1"/>
                <w:sz w:val="20"/>
                <w:szCs w:val="20"/>
              </w:rPr>
              <w:t>party</w:t>
            </w:r>
            <w:r w:rsidRPr="005E4210">
              <w:rPr>
                <w:rFonts w:ascii="Arial"/>
                <w:spacing w:val="51"/>
                <w:sz w:val="20"/>
                <w:szCs w:val="20"/>
              </w:rPr>
              <w:t xml:space="preserve"> </w:t>
            </w:r>
            <w:r w:rsidRPr="005E4210">
              <w:rPr>
                <w:rFonts w:ascii="Arial"/>
                <w:spacing w:val="-2"/>
                <w:sz w:val="20"/>
                <w:szCs w:val="20"/>
              </w:rPr>
              <w:t>provider</w:t>
            </w:r>
            <w:r w:rsidRPr="005E4210">
              <w:rPr>
                <w:rFonts w:ascii="Arial"/>
                <w:spacing w:val="57"/>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pacing w:val="-2"/>
                <w:sz w:val="20"/>
                <w:szCs w:val="20"/>
              </w:rPr>
              <w:t>Replacement</w:t>
            </w:r>
            <w:r w:rsidRPr="005E4210">
              <w:rPr>
                <w:rFonts w:ascii="Arial"/>
                <w:spacing w:val="58"/>
                <w:sz w:val="20"/>
                <w:szCs w:val="20"/>
              </w:rPr>
              <w:t xml:space="preserve"> </w:t>
            </w:r>
            <w:r w:rsidRPr="005E4210">
              <w:rPr>
                <w:rFonts w:ascii="Arial"/>
                <w:spacing w:val="-1"/>
                <w:sz w:val="20"/>
                <w:szCs w:val="20"/>
              </w:rPr>
              <w:t>Goods</w:t>
            </w:r>
            <w:r w:rsidRPr="005E4210">
              <w:rPr>
                <w:rFonts w:ascii="Arial"/>
                <w:spacing w:val="54"/>
                <w:sz w:val="20"/>
                <w:szCs w:val="20"/>
              </w:rPr>
              <w:t xml:space="preserve"> </w:t>
            </w:r>
            <w:r w:rsidRPr="005E4210">
              <w:rPr>
                <w:rFonts w:ascii="Arial"/>
                <w:spacing w:val="-1"/>
                <w:sz w:val="20"/>
                <w:szCs w:val="20"/>
              </w:rPr>
              <w:t>and/or</w:t>
            </w:r>
            <w:r w:rsidRPr="005E4210">
              <w:rPr>
                <w:rFonts w:ascii="Arial"/>
                <w:spacing w:val="49"/>
                <w:sz w:val="20"/>
                <w:szCs w:val="20"/>
              </w:rPr>
              <w:t xml:space="preserve"> </w:t>
            </w:r>
            <w:r w:rsidRPr="005E4210">
              <w:rPr>
                <w:rFonts w:ascii="Arial"/>
                <w:spacing w:val="-1"/>
                <w:sz w:val="20"/>
                <w:szCs w:val="20"/>
              </w:rPr>
              <w:t>Services</w:t>
            </w:r>
            <w:r w:rsidRPr="005E4210">
              <w:rPr>
                <w:rFonts w:ascii="Arial"/>
                <w:spacing w:val="49"/>
                <w:sz w:val="20"/>
                <w:szCs w:val="20"/>
              </w:rPr>
              <w:t xml:space="preserve"> </w:t>
            </w:r>
            <w:r w:rsidRPr="005E4210">
              <w:rPr>
                <w:rFonts w:ascii="Arial"/>
                <w:spacing w:val="-1"/>
                <w:sz w:val="20"/>
                <w:szCs w:val="20"/>
              </w:rPr>
              <w:t>appointed</w:t>
            </w:r>
            <w:r w:rsidRPr="005E4210">
              <w:rPr>
                <w:rFonts w:ascii="Arial"/>
                <w:spacing w:val="48"/>
                <w:sz w:val="20"/>
                <w:szCs w:val="20"/>
              </w:rPr>
              <w:t xml:space="preserve"> </w:t>
            </w:r>
            <w:r w:rsidRPr="005E4210">
              <w:rPr>
                <w:rFonts w:ascii="Arial"/>
                <w:spacing w:val="-1"/>
                <w:sz w:val="20"/>
                <w:szCs w:val="20"/>
              </w:rPr>
              <w:t>by</w:t>
            </w:r>
            <w:r w:rsidRPr="005E4210">
              <w:rPr>
                <w:rFonts w:ascii="Arial"/>
                <w:spacing w:val="49"/>
                <w:sz w:val="20"/>
                <w:szCs w:val="20"/>
              </w:rPr>
              <w:t xml:space="preserve"> </w:t>
            </w:r>
            <w:r w:rsidRPr="005E4210">
              <w:rPr>
                <w:rFonts w:ascii="Arial"/>
                <w:spacing w:val="-1"/>
                <w:sz w:val="20"/>
                <w:szCs w:val="20"/>
              </w:rPr>
              <w:t>or</w:t>
            </w:r>
            <w:r w:rsidRPr="005E4210">
              <w:rPr>
                <w:rFonts w:ascii="Arial"/>
                <w:spacing w:val="49"/>
                <w:sz w:val="20"/>
                <w:szCs w:val="20"/>
              </w:rPr>
              <w:t xml:space="preserve"> </w:t>
            </w:r>
            <w:r w:rsidRPr="005E4210">
              <w:rPr>
                <w:rFonts w:ascii="Arial"/>
                <w:spacing w:val="-1"/>
                <w:sz w:val="20"/>
                <w:szCs w:val="20"/>
              </w:rPr>
              <w:t>at</w:t>
            </w:r>
            <w:r w:rsidRPr="005E4210">
              <w:rPr>
                <w:rFonts w:ascii="Arial"/>
                <w:spacing w:val="50"/>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1"/>
                <w:sz w:val="20"/>
                <w:szCs w:val="20"/>
              </w:rPr>
              <w:t>direction</w:t>
            </w:r>
            <w:r w:rsidRPr="005E4210">
              <w:rPr>
                <w:rFonts w:ascii="Arial"/>
                <w:spacing w:val="48"/>
                <w:sz w:val="20"/>
                <w:szCs w:val="20"/>
              </w:rPr>
              <w:t xml:space="preserve"> </w:t>
            </w:r>
            <w:r w:rsidRPr="005E4210">
              <w:rPr>
                <w:rFonts w:ascii="Arial"/>
                <w:spacing w:val="-1"/>
                <w:sz w:val="20"/>
                <w:szCs w:val="20"/>
              </w:rPr>
              <w:t>of</w:t>
            </w:r>
            <w:r w:rsidRPr="005E4210">
              <w:rPr>
                <w:rFonts w:ascii="Arial"/>
                <w:spacing w:val="52"/>
                <w:sz w:val="20"/>
                <w:szCs w:val="20"/>
              </w:rPr>
              <w:t xml:space="preserve"> </w:t>
            </w:r>
            <w:r w:rsidRPr="005E4210">
              <w:rPr>
                <w:rFonts w:ascii="Arial"/>
                <w:spacing w:val="-1"/>
                <w:sz w:val="20"/>
                <w:szCs w:val="20"/>
              </w:rPr>
              <w:t>the</w:t>
            </w:r>
          </w:p>
          <w:p w:rsidR="00186100" w:rsidRPr="005E4210" w:rsidRDefault="00186100" w:rsidP="005D2B81">
            <w:pPr>
              <w:pStyle w:val="TableParagraph"/>
              <w:spacing w:before="1" w:line="252" w:lineRule="exact"/>
              <w:ind w:left="270" w:right="98"/>
              <w:rPr>
                <w:rFonts w:ascii="Arial" w:eastAsia="Arial" w:hAnsi="Arial" w:cs="Arial"/>
                <w:sz w:val="20"/>
                <w:szCs w:val="20"/>
              </w:rPr>
            </w:pPr>
            <w:r>
              <w:rPr>
                <w:rFonts w:ascii="Arial"/>
                <w:spacing w:val="-1"/>
                <w:sz w:val="20"/>
                <w:szCs w:val="20"/>
              </w:rPr>
              <w:t>Cu</w:t>
            </w:r>
            <w:r w:rsidRPr="005E4210">
              <w:rPr>
                <w:rFonts w:ascii="Arial"/>
                <w:spacing w:val="-1"/>
                <w:sz w:val="20"/>
                <w:szCs w:val="20"/>
              </w:rPr>
              <w:t>stomer</w:t>
            </w:r>
            <w:r w:rsidRPr="005E4210">
              <w:rPr>
                <w:rFonts w:ascii="Arial"/>
                <w:spacing w:val="54"/>
                <w:sz w:val="20"/>
                <w:szCs w:val="20"/>
              </w:rPr>
              <w:t xml:space="preserve"> </w:t>
            </w:r>
            <w:r w:rsidRPr="005E4210">
              <w:rPr>
                <w:rFonts w:ascii="Arial"/>
                <w:spacing w:val="-1"/>
                <w:sz w:val="20"/>
                <w:szCs w:val="20"/>
              </w:rPr>
              <w:t>from</w:t>
            </w:r>
            <w:r w:rsidRPr="005E4210">
              <w:rPr>
                <w:rFonts w:ascii="Arial"/>
                <w:spacing w:val="57"/>
                <w:sz w:val="20"/>
                <w:szCs w:val="20"/>
              </w:rPr>
              <w:t xml:space="preserve"> </w:t>
            </w:r>
            <w:r w:rsidRPr="005E4210">
              <w:rPr>
                <w:rFonts w:ascii="Arial"/>
                <w:spacing w:val="-1"/>
                <w:sz w:val="20"/>
                <w:szCs w:val="20"/>
              </w:rPr>
              <w:t>time</w:t>
            </w:r>
            <w:r w:rsidRPr="005E4210">
              <w:rPr>
                <w:rFonts w:ascii="Arial"/>
                <w:spacing w:val="55"/>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pacing w:val="-1"/>
                <w:sz w:val="20"/>
                <w:szCs w:val="20"/>
              </w:rPr>
              <w:t>time</w:t>
            </w:r>
            <w:r w:rsidRPr="005E4210">
              <w:rPr>
                <w:rFonts w:ascii="Arial"/>
                <w:spacing w:val="55"/>
                <w:sz w:val="20"/>
                <w:szCs w:val="20"/>
              </w:rPr>
              <w:t xml:space="preserve"> </w:t>
            </w:r>
            <w:r w:rsidRPr="005E4210">
              <w:rPr>
                <w:rFonts w:ascii="Arial"/>
                <w:spacing w:val="-2"/>
                <w:sz w:val="20"/>
                <w:szCs w:val="20"/>
              </w:rPr>
              <w:t>or</w:t>
            </w:r>
            <w:r w:rsidRPr="005E4210">
              <w:rPr>
                <w:rFonts w:ascii="Arial"/>
                <w:spacing w:val="57"/>
                <w:sz w:val="20"/>
                <w:szCs w:val="20"/>
              </w:rPr>
              <w:t xml:space="preserve"> </w:t>
            </w:r>
            <w:r w:rsidRPr="005E4210">
              <w:rPr>
                <w:rFonts w:ascii="Arial"/>
                <w:spacing w:val="-2"/>
                <w:sz w:val="20"/>
                <w:szCs w:val="20"/>
              </w:rPr>
              <w:t>where</w:t>
            </w:r>
            <w:r w:rsidRPr="005E4210">
              <w:rPr>
                <w:rFonts w:ascii="Arial"/>
                <w:spacing w:val="56"/>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Customer</w:t>
            </w:r>
            <w:r w:rsidRPr="005E4210">
              <w:rPr>
                <w:rFonts w:ascii="Arial"/>
                <w:spacing w:val="57"/>
                <w:sz w:val="20"/>
                <w:szCs w:val="20"/>
              </w:rPr>
              <w:t xml:space="preserve"> </w:t>
            </w:r>
            <w:r w:rsidRPr="005E4210">
              <w:rPr>
                <w:rFonts w:ascii="Arial"/>
                <w:spacing w:val="-2"/>
                <w:sz w:val="20"/>
                <w:szCs w:val="20"/>
              </w:rPr>
              <w:t>is</w:t>
            </w:r>
            <w:r w:rsidRPr="005E4210">
              <w:rPr>
                <w:rFonts w:ascii="Arial"/>
                <w:spacing w:val="29"/>
                <w:sz w:val="20"/>
                <w:szCs w:val="20"/>
              </w:rPr>
              <w:t xml:space="preserve"> </w:t>
            </w:r>
            <w:r w:rsidRPr="005E4210">
              <w:rPr>
                <w:rFonts w:ascii="Arial"/>
                <w:spacing w:val="-2"/>
                <w:sz w:val="20"/>
                <w:szCs w:val="20"/>
              </w:rPr>
              <w:t>providing</w:t>
            </w:r>
            <w:r w:rsidRPr="005E4210">
              <w:rPr>
                <w:rFonts w:ascii="Arial"/>
                <w:spacing w:val="10"/>
                <w:sz w:val="20"/>
                <w:szCs w:val="20"/>
              </w:rPr>
              <w:t xml:space="preserve"> </w:t>
            </w:r>
            <w:r w:rsidRPr="005E4210">
              <w:rPr>
                <w:rFonts w:ascii="Arial"/>
                <w:spacing w:val="-1"/>
                <w:sz w:val="20"/>
                <w:szCs w:val="20"/>
              </w:rPr>
              <w:t>Replacement</w:t>
            </w:r>
            <w:r w:rsidRPr="005E4210">
              <w:rPr>
                <w:rFonts w:ascii="Arial"/>
                <w:spacing w:val="7"/>
                <w:sz w:val="20"/>
                <w:szCs w:val="20"/>
              </w:rPr>
              <w:t xml:space="preserve"> </w:t>
            </w:r>
            <w:r w:rsidRPr="005E4210">
              <w:rPr>
                <w:rFonts w:ascii="Arial"/>
                <w:spacing w:val="-1"/>
                <w:sz w:val="20"/>
                <w:szCs w:val="20"/>
              </w:rPr>
              <w:t>Goods</w:t>
            </w:r>
            <w:r w:rsidRPr="005E4210">
              <w:rPr>
                <w:rFonts w:ascii="Arial"/>
                <w:spacing w:val="8"/>
                <w:sz w:val="20"/>
                <w:szCs w:val="20"/>
              </w:rPr>
              <w:t xml:space="preserve"> </w:t>
            </w:r>
            <w:r w:rsidRPr="005E4210">
              <w:rPr>
                <w:rFonts w:ascii="Arial"/>
                <w:spacing w:val="-1"/>
                <w:sz w:val="20"/>
                <w:szCs w:val="20"/>
              </w:rPr>
              <w:t>and/or</w:t>
            </w:r>
            <w:r w:rsidRPr="005E4210">
              <w:rPr>
                <w:rFonts w:ascii="Arial"/>
                <w:spacing w:val="9"/>
                <w:sz w:val="20"/>
                <w:szCs w:val="20"/>
              </w:rPr>
              <w:t xml:space="preserve"> </w:t>
            </w:r>
            <w:r w:rsidRPr="005E4210">
              <w:rPr>
                <w:rFonts w:ascii="Arial"/>
                <w:spacing w:val="-1"/>
                <w:sz w:val="20"/>
                <w:szCs w:val="20"/>
              </w:rPr>
              <w:t>Services</w:t>
            </w:r>
            <w:r w:rsidRPr="005E4210">
              <w:rPr>
                <w:rFonts w:ascii="Arial"/>
                <w:spacing w:val="5"/>
                <w:sz w:val="20"/>
                <w:szCs w:val="20"/>
              </w:rPr>
              <w:t xml:space="preserve"> </w:t>
            </w:r>
            <w:r w:rsidRPr="005E4210">
              <w:rPr>
                <w:rFonts w:ascii="Arial"/>
                <w:sz w:val="20"/>
                <w:szCs w:val="20"/>
              </w:rPr>
              <w:t>for</w:t>
            </w:r>
            <w:r w:rsidRPr="005E4210">
              <w:rPr>
                <w:rFonts w:ascii="Arial"/>
                <w:spacing w:val="9"/>
                <w:sz w:val="20"/>
                <w:szCs w:val="20"/>
              </w:rPr>
              <w:t xml:space="preserve"> </w:t>
            </w:r>
            <w:r w:rsidRPr="005E4210">
              <w:rPr>
                <w:rFonts w:ascii="Arial"/>
                <w:spacing w:val="-1"/>
                <w:sz w:val="20"/>
                <w:szCs w:val="20"/>
              </w:rPr>
              <w:t>its</w:t>
            </w:r>
            <w:r w:rsidRPr="005E4210">
              <w:rPr>
                <w:rFonts w:ascii="Arial"/>
                <w:spacing w:val="8"/>
                <w:sz w:val="20"/>
                <w:szCs w:val="20"/>
              </w:rPr>
              <w:t xml:space="preserve"> </w:t>
            </w:r>
            <w:r w:rsidRPr="005E4210">
              <w:rPr>
                <w:rFonts w:ascii="Arial"/>
                <w:spacing w:val="-2"/>
                <w:sz w:val="20"/>
                <w:szCs w:val="20"/>
              </w:rPr>
              <w:t>own</w:t>
            </w:r>
            <w:r w:rsidRPr="005E4210">
              <w:rPr>
                <w:rFonts w:ascii="Arial"/>
                <w:spacing w:val="31"/>
                <w:sz w:val="20"/>
                <w:szCs w:val="20"/>
              </w:rPr>
              <w:t xml:space="preserve"> </w:t>
            </w:r>
            <w:r w:rsidRPr="005E4210">
              <w:rPr>
                <w:rFonts w:ascii="Arial"/>
                <w:spacing w:val="-1"/>
                <w:sz w:val="20"/>
                <w:szCs w:val="20"/>
              </w:rPr>
              <w:t>account,</w:t>
            </w:r>
            <w:r w:rsidRPr="005E4210">
              <w:rPr>
                <w:rFonts w:ascii="Arial"/>
                <w:sz w:val="20"/>
                <w:szCs w:val="20"/>
              </w:rPr>
              <w:t xml:space="preserve"> </w:t>
            </w:r>
            <w:r w:rsidRPr="005E4210">
              <w:rPr>
                <w:rFonts w:ascii="Arial"/>
                <w:spacing w:val="-1"/>
                <w:sz w:val="20"/>
                <w:szCs w:val="20"/>
              </w:rPr>
              <w:t>shall</w:t>
            </w:r>
            <w:r w:rsidRPr="005E4210">
              <w:rPr>
                <w:rFonts w:ascii="Arial"/>
                <w:sz w:val="20"/>
                <w:szCs w:val="20"/>
              </w:rPr>
              <w:t xml:space="preserve"> </w:t>
            </w:r>
            <w:r w:rsidRPr="005E4210">
              <w:rPr>
                <w:rFonts w:ascii="Arial"/>
                <w:spacing w:val="-1"/>
                <w:sz w:val="20"/>
                <w:szCs w:val="20"/>
              </w:rPr>
              <w:t>also</w:t>
            </w:r>
            <w:r w:rsidRPr="005E4210">
              <w:rPr>
                <w:rFonts w:ascii="Arial"/>
                <w:spacing w:val="1"/>
                <w:sz w:val="20"/>
                <w:szCs w:val="20"/>
              </w:rPr>
              <w:t xml:space="preserve"> </w:t>
            </w:r>
            <w:r w:rsidRPr="005E4210">
              <w:rPr>
                <w:rFonts w:ascii="Arial"/>
                <w:spacing w:val="-2"/>
                <w:sz w:val="20"/>
                <w:szCs w:val="20"/>
              </w:rPr>
              <w:t>include</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Customer;</w:t>
            </w:r>
          </w:p>
        </w:tc>
      </w:tr>
      <w:tr w:rsidR="00186100" w:rsidRPr="005E4210" w:rsidTr="00186100">
        <w:trPr>
          <w:trHeight w:hRule="exact" w:val="1137"/>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line="239" w:lineRule="auto"/>
              <w:ind w:left="-6" w:right="924"/>
              <w:rPr>
                <w:rFonts w:ascii="Arial"/>
                <w:b/>
                <w:spacing w:val="-1"/>
                <w:sz w:val="20"/>
                <w:szCs w:val="20"/>
              </w:rPr>
            </w:pPr>
            <w:r w:rsidRPr="005E4210">
              <w:rPr>
                <w:rFonts w:ascii="Arial"/>
                <w:b/>
                <w:spacing w:val="-1"/>
                <w:sz w:val="20"/>
                <w:szCs w:val="20"/>
              </w:rPr>
              <w:t>"Request for</w:t>
            </w:r>
            <w:r w:rsidRPr="005E4210">
              <w:rPr>
                <w:rFonts w:ascii="Arial"/>
                <w:b/>
                <w:spacing w:val="22"/>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spacing w:before="1" w:line="252" w:lineRule="exact"/>
              <w:ind w:left="270" w:right="98"/>
              <w:rPr>
                <w:rFonts w:ascii="Arial"/>
                <w:spacing w:val="-1"/>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request</w:t>
            </w:r>
            <w:r w:rsidRPr="005E4210">
              <w:rPr>
                <w:rFonts w:ascii="Arial"/>
                <w:spacing w:val="33"/>
                <w:sz w:val="20"/>
                <w:szCs w:val="20"/>
              </w:rPr>
              <w:t xml:space="preserve"> </w:t>
            </w:r>
            <w:r w:rsidRPr="005E4210">
              <w:rPr>
                <w:rFonts w:ascii="Arial"/>
                <w:sz w:val="20"/>
                <w:szCs w:val="20"/>
              </w:rPr>
              <w:t>for</w:t>
            </w:r>
            <w:r w:rsidRPr="005E4210">
              <w:rPr>
                <w:rFonts w:ascii="Arial"/>
                <w:spacing w:val="35"/>
                <w:sz w:val="20"/>
                <w:szCs w:val="20"/>
              </w:rPr>
              <w:t xml:space="preserve"> </w:t>
            </w:r>
            <w:r w:rsidRPr="005E4210">
              <w:rPr>
                <w:rFonts w:ascii="Arial"/>
                <w:spacing w:val="-1"/>
                <w:sz w:val="20"/>
                <w:szCs w:val="20"/>
              </w:rPr>
              <w:t>information</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5"/>
                <w:sz w:val="20"/>
                <w:szCs w:val="20"/>
              </w:rPr>
              <w:t xml:space="preserve"> </w:t>
            </w:r>
            <w:r w:rsidRPr="005E4210">
              <w:rPr>
                <w:rFonts w:ascii="Arial"/>
                <w:spacing w:val="-1"/>
                <w:sz w:val="20"/>
                <w:szCs w:val="20"/>
              </w:rPr>
              <w:t>an</w:t>
            </w:r>
            <w:r w:rsidRPr="005E4210">
              <w:rPr>
                <w:rFonts w:ascii="Arial"/>
                <w:spacing w:val="35"/>
                <w:sz w:val="20"/>
                <w:szCs w:val="20"/>
              </w:rPr>
              <w:t xml:space="preserve"> </w:t>
            </w:r>
            <w:r w:rsidRPr="005E4210">
              <w:rPr>
                <w:rFonts w:ascii="Arial"/>
                <w:spacing w:val="-1"/>
                <w:sz w:val="20"/>
                <w:szCs w:val="20"/>
              </w:rPr>
              <w:t>apparent</w:t>
            </w:r>
            <w:r w:rsidRPr="005E4210">
              <w:rPr>
                <w:rFonts w:ascii="Arial"/>
                <w:spacing w:val="33"/>
                <w:sz w:val="20"/>
                <w:szCs w:val="20"/>
              </w:rPr>
              <w:t xml:space="preserve"> </w:t>
            </w:r>
            <w:r w:rsidRPr="005E4210">
              <w:rPr>
                <w:rFonts w:ascii="Arial"/>
                <w:spacing w:val="-1"/>
                <w:sz w:val="20"/>
                <w:szCs w:val="20"/>
              </w:rPr>
              <w:t>request</w:t>
            </w:r>
            <w:r w:rsidRPr="005E4210">
              <w:rPr>
                <w:rFonts w:ascii="Arial"/>
                <w:spacing w:val="28"/>
                <w:sz w:val="20"/>
                <w:szCs w:val="20"/>
              </w:rPr>
              <w:t xml:space="preserve"> </w:t>
            </w:r>
            <w:r w:rsidRPr="005E4210">
              <w:rPr>
                <w:rFonts w:ascii="Arial"/>
                <w:spacing w:val="-1"/>
                <w:sz w:val="20"/>
                <w:szCs w:val="20"/>
              </w:rPr>
              <w:t>relating</w:t>
            </w:r>
            <w:r w:rsidRPr="005E4210">
              <w:rPr>
                <w:rFonts w:ascii="Arial"/>
                <w:spacing w:val="43"/>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1"/>
                <w:sz w:val="20"/>
                <w:szCs w:val="20"/>
              </w:rPr>
              <w:t>this</w:t>
            </w:r>
            <w:r w:rsidRPr="005E4210">
              <w:rPr>
                <w:rFonts w:ascii="Arial"/>
                <w:spacing w:val="44"/>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pacing w:val="-1"/>
                <w:sz w:val="20"/>
                <w:szCs w:val="20"/>
              </w:rPr>
              <w:t>Off</w:t>
            </w:r>
            <w:r w:rsidRPr="005E4210">
              <w:rPr>
                <w:rFonts w:ascii="Arial"/>
                <w:spacing w:val="42"/>
                <w:sz w:val="20"/>
                <w:szCs w:val="20"/>
              </w:rPr>
              <w:t xml:space="preserve"> </w:t>
            </w:r>
            <w:r w:rsidRPr="005E4210">
              <w:rPr>
                <w:rFonts w:ascii="Arial"/>
                <w:spacing w:val="-1"/>
                <w:sz w:val="20"/>
                <w:szCs w:val="20"/>
              </w:rPr>
              <w:t>Contract</w:t>
            </w:r>
            <w:r w:rsidRPr="005E4210">
              <w:rPr>
                <w:rFonts w:ascii="Arial"/>
                <w:spacing w:val="45"/>
                <w:sz w:val="20"/>
                <w:szCs w:val="20"/>
              </w:rPr>
              <w:t xml:space="preserve"> </w:t>
            </w:r>
            <w:r w:rsidRPr="005E4210">
              <w:rPr>
                <w:rFonts w:ascii="Arial"/>
                <w:spacing w:val="-1"/>
                <w:sz w:val="20"/>
                <w:szCs w:val="20"/>
              </w:rPr>
              <w:t>or</w:t>
            </w:r>
            <w:r w:rsidRPr="005E4210">
              <w:rPr>
                <w:rFonts w:ascii="Arial"/>
                <w:spacing w:val="43"/>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provision</w:t>
            </w:r>
            <w:r w:rsidRPr="005E4210">
              <w:rPr>
                <w:rFonts w:ascii="Arial"/>
                <w:spacing w:val="43"/>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pacing w:val="-1"/>
                <w:sz w:val="20"/>
                <w:szCs w:val="20"/>
              </w:rPr>
              <w:t>and/or</w:t>
            </w:r>
            <w:r w:rsidRPr="005E4210">
              <w:rPr>
                <w:rFonts w:ascii="Arial"/>
                <w:spacing w:val="38"/>
                <w:sz w:val="20"/>
                <w:szCs w:val="20"/>
              </w:rPr>
              <w:t xml:space="preserve"> </w:t>
            </w:r>
            <w:r w:rsidRPr="005E4210">
              <w:rPr>
                <w:rFonts w:ascii="Arial"/>
                <w:spacing w:val="-1"/>
                <w:sz w:val="20"/>
                <w:szCs w:val="20"/>
              </w:rPr>
              <w:t>Services</w:t>
            </w:r>
            <w:r w:rsidRPr="005E4210">
              <w:rPr>
                <w:rFonts w:ascii="Arial"/>
                <w:spacing w:val="39"/>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an</w:t>
            </w:r>
            <w:r w:rsidRPr="005E4210">
              <w:rPr>
                <w:rFonts w:ascii="Arial"/>
                <w:spacing w:val="36"/>
                <w:sz w:val="20"/>
                <w:szCs w:val="20"/>
              </w:rPr>
              <w:t xml:space="preserve"> </w:t>
            </w:r>
            <w:r w:rsidRPr="005E4210">
              <w:rPr>
                <w:rFonts w:ascii="Arial"/>
                <w:spacing w:val="-1"/>
                <w:sz w:val="20"/>
                <w:szCs w:val="20"/>
              </w:rPr>
              <w:t>apparent</w:t>
            </w:r>
            <w:r w:rsidRPr="005E4210">
              <w:rPr>
                <w:rFonts w:ascii="Arial"/>
                <w:spacing w:val="38"/>
                <w:sz w:val="20"/>
                <w:szCs w:val="20"/>
              </w:rPr>
              <w:t xml:space="preserve"> </w:t>
            </w:r>
            <w:r w:rsidRPr="005E4210">
              <w:rPr>
                <w:rFonts w:ascii="Arial"/>
                <w:spacing w:val="-1"/>
                <w:sz w:val="20"/>
                <w:szCs w:val="20"/>
              </w:rPr>
              <w:t>request</w:t>
            </w:r>
            <w:r w:rsidRPr="005E4210">
              <w:rPr>
                <w:rFonts w:ascii="Arial"/>
                <w:spacing w:val="39"/>
                <w:sz w:val="20"/>
                <w:szCs w:val="20"/>
              </w:rPr>
              <w:t xml:space="preserve"> </w:t>
            </w:r>
            <w:r w:rsidRPr="005E4210">
              <w:rPr>
                <w:rFonts w:ascii="Arial"/>
                <w:sz w:val="20"/>
                <w:szCs w:val="20"/>
              </w:rPr>
              <w:t>for</w:t>
            </w:r>
            <w:r w:rsidRPr="005E4210">
              <w:rPr>
                <w:rFonts w:ascii="Arial"/>
                <w:spacing w:val="38"/>
                <w:sz w:val="20"/>
                <w:szCs w:val="20"/>
              </w:rPr>
              <w:t xml:space="preserve"> </w:t>
            </w:r>
            <w:r w:rsidRPr="005E4210">
              <w:rPr>
                <w:rFonts w:ascii="Arial"/>
                <w:spacing w:val="-1"/>
                <w:sz w:val="20"/>
                <w:szCs w:val="20"/>
              </w:rPr>
              <w:t>such</w:t>
            </w:r>
            <w:r w:rsidRPr="005E4210">
              <w:rPr>
                <w:rFonts w:ascii="Arial"/>
                <w:spacing w:val="30"/>
                <w:sz w:val="20"/>
                <w:szCs w:val="20"/>
              </w:rPr>
              <w:t xml:space="preserve"> </w:t>
            </w:r>
            <w:r w:rsidRPr="005E4210">
              <w:rPr>
                <w:rFonts w:ascii="Arial"/>
                <w:spacing w:val="-1"/>
                <w:sz w:val="20"/>
                <w:szCs w:val="20"/>
              </w:rPr>
              <w:t>information</w:t>
            </w:r>
            <w:r w:rsidRPr="005E4210">
              <w:rPr>
                <w:rFonts w:ascii="Arial"/>
                <w:sz w:val="20"/>
                <w:szCs w:val="20"/>
              </w:rPr>
              <w:t xml:space="preserve"> </w:t>
            </w:r>
            <w:r w:rsidRPr="005E4210">
              <w:rPr>
                <w:rFonts w:ascii="Arial"/>
                <w:spacing w:val="-2"/>
                <w:sz w:val="20"/>
                <w:szCs w:val="20"/>
              </w:rPr>
              <w:t>under</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1"/>
                <w:sz w:val="20"/>
                <w:szCs w:val="20"/>
              </w:rPr>
              <w:t>FOIA</w:t>
            </w:r>
            <w:r w:rsidRPr="005E4210">
              <w:rPr>
                <w:rFonts w:ascii="Arial"/>
                <w:sz w:val="20"/>
                <w:szCs w:val="20"/>
              </w:rPr>
              <w:t xml:space="preserve"> </w:t>
            </w:r>
            <w:r w:rsidRPr="005E4210">
              <w:rPr>
                <w:rFonts w:ascii="Arial"/>
                <w:spacing w:val="-1"/>
                <w:sz w:val="20"/>
                <w:szCs w:val="20"/>
              </w:rPr>
              <w:t xml:space="preserve">or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EIRs</w:t>
            </w:r>
          </w:p>
        </w:tc>
      </w:tr>
      <w:tr w:rsidR="00186100" w:rsidRPr="005E4210" w:rsidTr="00186100">
        <w:trPr>
          <w:trHeight w:hRule="exact" w:val="699"/>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line="239" w:lineRule="auto"/>
              <w:ind w:left="-6" w:right="924"/>
              <w:rPr>
                <w:rFonts w:ascii="Arial"/>
                <w:b/>
                <w:spacing w:val="-1"/>
                <w:sz w:val="20"/>
                <w:szCs w:val="20"/>
              </w:rPr>
            </w:pPr>
            <w:r w:rsidRPr="005E4210">
              <w:rPr>
                <w:rFonts w:ascii="Arial"/>
                <w:b/>
                <w:spacing w:val="-1"/>
                <w:sz w:val="20"/>
                <w:szCs w:val="20"/>
              </w:rPr>
              <w:t>"Restricted</w:t>
            </w:r>
            <w:r w:rsidRPr="005E4210">
              <w:rPr>
                <w:rFonts w:ascii="Arial"/>
                <w:b/>
                <w:spacing w:val="23"/>
                <w:sz w:val="20"/>
                <w:szCs w:val="20"/>
              </w:rPr>
              <w:t xml:space="preserve"> </w:t>
            </w:r>
            <w:r w:rsidRPr="005E4210">
              <w:rPr>
                <w:rFonts w:ascii="Arial"/>
                <w:b/>
                <w:spacing w:val="-1"/>
                <w:sz w:val="20"/>
                <w:szCs w:val="20"/>
              </w:rPr>
              <w:t>Countries"</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spacing w:before="1" w:line="252" w:lineRule="exact"/>
              <w:ind w:left="270" w:right="98"/>
              <w:rPr>
                <w:rFonts w:ascii="Arial"/>
                <w:spacing w:val="-1"/>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1"/>
                <w:sz w:val="20"/>
                <w:szCs w:val="20"/>
              </w:rPr>
              <w:t>meaning</w:t>
            </w:r>
            <w:r w:rsidRPr="005E4210">
              <w:rPr>
                <w:rFonts w:ascii="Arial"/>
                <w:sz w:val="20"/>
                <w:szCs w:val="20"/>
              </w:rPr>
              <w:t xml:space="preserve"> </w:t>
            </w:r>
            <w:r w:rsidRPr="005E4210">
              <w:rPr>
                <w:rFonts w:ascii="Arial"/>
                <w:spacing w:val="-1"/>
                <w:sz w:val="20"/>
                <w:szCs w:val="20"/>
              </w:rPr>
              <w:t>given</w:t>
            </w:r>
            <w:r w:rsidRPr="005E4210">
              <w:rPr>
                <w:rFonts w:ascii="Arial"/>
                <w:sz w:val="20"/>
                <w:szCs w:val="20"/>
              </w:rPr>
              <w:t xml:space="preserve"> to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2"/>
                <w:sz w:val="20"/>
                <w:szCs w:val="20"/>
              </w:rPr>
              <w:t>Clause</w:t>
            </w:r>
            <w:r w:rsidRPr="005E4210">
              <w:rPr>
                <w:rFonts w:ascii="Arial"/>
                <w:spacing w:val="2"/>
                <w:sz w:val="20"/>
                <w:szCs w:val="20"/>
              </w:rPr>
              <w:t xml:space="preserve"> </w:t>
            </w:r>
            <w:hyperlink w:anchor="_bookmark195" w:history="1">
              <w:r w:rsidRPr="005E4210">
                <w:rPr>
                  <w:rFonts w:ascii="Arial"/>
                  <w:spacing w:val="-1"/>
                  <w:sz w:val="20"/>
                  <w:szCs w:val="20"/>
                </w:rPr>
                <w:t>34.6.3</w:t>
              </w:r>
            </w:hyperlink>
            <w:r w:rsidRPr="005E4210">
              <w:rPr>
                <w:rFonts w:ascii="Arial"/>
                <w:sz w:val="20"/>
                <w:szCs w:val="20"/>
              </w:rPr>
              <w:t xml:space="preserve"> </w:t>
            </w:r>
            <w:r w:rsidRPr="005E4210">
              <w:rPr>
                <w:rFonts w:ascii="Arial"/>
                <w:spacing w:val="-1"/>
                <w:sz w:val="20"/>
                <w:szCs w:val="20"/>
              </w:rPr>
              <w:t>(Protection</w:t>
            </w:r>
            <w:r w:rsidRPr="005E4210">
              <w:rPr>
                <w:rFonts w:ascii="Arial"/>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pacing w:val="-1"/>
                <w:sz w:val="20"/>
                <w:szCs w:val="20"/>
              </w:rPr>
              <w:t>Personal</w:t>
            </w:r>
            <w:r w:rsidRPr="005E4210">
              <w:rPr>
                <w:rFonts w:ascii="Arial"/>
                <w:sz w:val="20"/>
                <w:szCs w:val="20"/>
              </w:rPr>
              <w:t xml:space="preserve"> </w:t>
            </w:r>
            <w:r w:rsidRPr="005E4210">
              <w:rPr>
                <w:rFonts w:ascii="Arial"/>
                <w:spacing w:val="-1"/>
                <w:sz w:val="20"/>
                <w:szCs w:val="20"/>
              </w:rPr>
              <w:t>Data);</w:t>
            </w:r>
          </w:p>
        </w:tc>
      </w:tr>
      <w:tr w:rsidR="00186100" w:rsidRPr="005E4210" w:rsidTr="00186100">
        <w:trPr>
          <w:trHeight w:hRule="exact" w:val="1148"/>
        </w:trPr>
        <w:tc>
          <w:tcPr>
            <w:tcW w:w="2410" w:type="dxa"/>
            <w:tcBorders>
              <w:top w:val="single" w:sz="7" w:space="0" w:color="000000"/>
              <w:left w:val="single" w:sz="5" w:space="0" w:color="000000"/>
              <w:bottom w:val="single" w:sz="5" w:space="0" w:color="000000"/>
              <w:right w:val="single" w:sz="7" w:space="0" w:color="000000"/>
            </w:tcBorders>
          </w:tcPr>
          <w:p w:rsidR="00186100" w:rsidRPr="005E4210" w:rsidRDefault="00186100" w:rsidP="005D2B81">
            <w:pPr>
              <w:pStyle w:val="TableParagraph"/>
              <w:spacing w:line="239" w:lineRule="auto"/>
              <w:ind w:left="-6" w:right="924"/>
              <w:rPr>
                <w:rFonts w:ascii="Arial"/>
                <w:b/>
                <w:spacing w:val="-1"/>
                <w:sz w:val="20"/>
                <w:szCs w:val="20"/>
              </w:rPr>
            </w:pPr>
            <w:r w:rsidRPr="005E4210">
              <w:rPr>
                <w:rFonts w:ascii="Arial"/>
                <w:b/>
                <w:spacing w:val="-1"/>
                <w:sz w:val="20"/>
                <w:szCs w:val="20"/>
              </w:rPr>
              <w:t>"Satisfaction</w:t>
            </w:r>
            <w:r w:rsidRPr="005E4210">
              <w:rPr>
                <w:rFonts w:ascii="Arial"/>
                <w:b/>
                <w:spacing w:val="24"/>
                <w:sz w:val="20"/>
                <w:szCs w:val="20"/>
              </w:rPr>
              <w:t xml:space="preserve"> </w:t>
            </w:r>
            <w:r w:rsidRPr="005E4210">
              <w:rPr>
                <w:rFonts w:ascii="Arial"/>
                <w:b/>
                <w:spacing w:val="-1"/>
                <w:sz w:val="20"/>
                <w:szCs w:val="20"/>
              </w:rPr>
              <w:t>Certificate"</w:t>
            </w:r>
          </w:p>
        </w:tc>
        <w:tc>
          <w:tcPr>
            <w:tcW w:w="6060" w:type="dxa"/>
            <w:tcBorders>
              <w:top w:val="single" w:sz="7" w:space="0" w:color="000000"/>
              <w:left w:val="single" w:sz="7" w:space="0" w:color="000000"/>
              <w:bottom w:val="single" w:sz="5" w:space="0" w:color="000000"/>
              <w:right w:val="single" w:sz="5" w:space="0" w:color="000000"/>
            </w:tcBorders>
          </w:tcPr>
          <w:p w:rsidR="00186100" w:rsidRPr="005E4210" w:rsidRDefault="00186100" w:rsidP="005D2B81">
            <w:pPr>
              <w:pStyle w:val="TableParagraph"/>
              <w:spacing w:before="1" w:line="252" w:lineRule="exact"/>
              <w:ind w:left="270" w:right="98"/>
              <w:rPr>
                <w:rFonts w:ascii="Arial"/>
                <w:spacing w:val="-1"/>
                <w:sz w:val="20"/>
                <w:szCs w:val="20"/>
              </w:rPr>
            </w:pPr>
            <w:r w:rsidRPr="005E4210">
              <w:rPr>
                <w:rFonts w:ascii="Arial"/>
                <w:spacing w:val="-1"/>
                <w:sz w:val="20"/>
                <w:szCs w:val="20"/>
              </w:rPr>
              <w:t>means</w:t>
            </w:r>
            <w:r w:rsidRPr="005E4210">
              <w:rPr>
                <w:rFonts w:ascii="Arial"/>
                <w:spacing w:val="55"/>
                <w:sz w:val="20"/>
                <w:szCs w:val="20"/>
              </w:rPr>
              <w:t xml:space="preserve"> </w:t>
            </w:r>
            <w:r w:rsidRPr="005E4210">
              <w:rPr>
                <w:rFonts w:ascii="Arial"/>
                <w:spacing w:val="-1"/>
                <w:sz w:val="20"/>
                <w:szCs w:val="20"/>
              </w:rPr>
              <w:t>the</w:t>
            </w:r>
            <w:r w:rsidRPr="005E4210">
              <w:rPr>
                <w:rFonts w:ascii="Arial"/>
                <w:spacing w:val="54"/>
                <w:sz w:val="20"/>
                <w:szCs w:val="20"/>
              </w:rPr>
              <w:t xml:space="preserve"> </w:t>
            </w:r>
            <w:r w:rsidRPr="005E4210">
              <w:rPr>
                <w:rFonts w:ascii="Arial"/>
                <w:spacing w:val="-1"/>
                <w:sz w:val="20"/>
                <w:szCs w:val="20"/>
              </w:rPr>
              <w:t>certificate</w:t>
            </w:r>
            <w:r w:rsidRPr="005E4210">
              <w:rPr>
                <w:rFonts w:ascii="Arial"/>
                <w:spacing w:val="52"/>
                <w:sz w:val="20"/>
                <w:szCs w:val="20"/>
              </w:rPr>
              <w:t xml:space="preserve"> </w:t>
            </w:r>
            <w:r w:rsidRPr="005E4210">
              <w:rPr>
                <w:rFonts w:ascii="Arial"/>
                <w:spacing w:val="-1"/>
                <w:sz w:val="20"/>
                <w:szCs w:val="20"/>
              </w:rPr>
              <w:t>materially</w:t>
            </w:r>
            <w:r w:rsidRPr="005E4210">
              <w:rPr>
                <w:rFonts w:ascii="Arial"/>
                <w:spacing w:val="55"/>
                <w:sz w:val="20"/>
                <w:szCs w:val="20"/>
              </w:rPr>
              <w:t xml:space="preserve"> </w:t>
            </w:r>
            <w:r w:rsidRPr="005E4210">
              <w:rPr>
                <w:rFonts w:ascii="Arial"/>
                <w:spacing w:val="-1"/>
                <w:sz w:val="20"/>
                <w:szCs w:val="20"/>
              </w:rPr>
              <w:t>in</w:t>
            </w:r>
            <w:r w:rsidRPr="005E4210">
              <w:rPr>
                <w:rFonts w:ascii="Arial"/>
                <w:spacing w:val="54"/>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z w:val="20"/>
                <w:szCs w:val="20"/>
              </w:rPr>
              <w:t>form</w:t>
            </w:r>
            <w:r w:rsidRPr="005E4210">
              <w:rPr>
                <w:rFonts w:ascii="Arial"/>
                <w:spacing w:val="54"/>
                <w:sz w:val="20"/>
                <w:szCs w:val="20"/>
              </w:rPr>
              <w:t xml:space="preserve"> </w:t>
            </w:r>
            <w:r w:rsidRPr="005E4210">
              <w:rPr>
                <w:rFonts w:ascii="Arial"/>
                <w:spacing w:val="-2"/>
                <w:sz w:val="20"/>
                <w:szCs w:val="20"/>
              </w:rPr>
              <w:t>of</w:t>
            </w:r>
            <w:r w:rsidRPr="005E4210">
              <w:rPr>
                <w:rFonts w:ascii="Arial"/>
                <w:spacing w:val="58"/>
                <w:sz w:val="20"/>
                <w:szCs w:val="20"/>
              </w:rPr>
              <w:t xml:space="preserve"> </w:t>
            </w:r>
            <w:r w:rsidRPr="005E4210">
              <w:rPr>
                <w:rFonts w:ascii="Arial"/>
                <w:spacing w:val="-1"/>
                <w:sz w:val="20"/>
                <w:szCs w:val="20"/>
              </w:rPr>
              <w:t>the</w:t>
            </w:r>
            <w:r w:rsidRPr="005E4210">
              <w:rPr>
                <w:rFonts w:ascii="Arial"/>
                <w:spacing w:val="23"/>
                <w:sz w:val="20"/>
                <w:szCs w:val="20"/>
              </w:rPr>
              <w:t xml:space="preserve"> </w:t>
            </w:r>
            <w:r w:rsidRPr="005E4210">
              <w:rPr>
                <w:rFonts w:ascii="Arial"/>
                <w:spacing w:val="-1"/>
                <w:sz w:val="20"/>
                <w:szCs w:val="20"/>
              </w:rPr>
              <w:t>document</w:t>
            </w:r>
            <w:r w:rsidRPr="005E4210">
              <w:rPr>
                <w:rFonts w:ascii="Arial"/>
                <w:spacing w:val="20"/>
                <w:sz w:val="20"/>
                <w:szCs w:val="20"/>
              </w:rPr>
              <w:t xml:space="preserve"> </w:t>
            </w:r>
            <w:r w:rsidRPr="005E4210">
              <w:rPr>
                <w:rFonts w:ascii="Arial"/>
                <w:spacing w:val="-1"/>
                <w:sz w:val="20"/>
                <w:szCs w:val="20"/>
              </w:rPr>
              <w:t>contained</w:t>
            </w:r>
            <w:r w:rsidRPr="005E4210">
              <w:rPr>
                <w:rFonts w:ascii="Arial"/>
                <w:spacing w:val="21"/>
                <w:sz w:val="20"/>
                <w:szCs w:val="20"/>
              </w:rPr>
              <w:t xml:space="preserve"> </w:t>
            </w:r>
            <w:r w:rsidRPr="005E4210">
              <w:rPr>
                <w:rFonts w:ascii="Arial"/>
                <w:spacing w:val="-1"/>
                <w:sz w:val="20"/>
                <w:szCs w:val="20"/>
              </w:rPr>
              <w:t>in</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20"/>
                <w:sz w:val="20"/>
                <w:szCs w:val="20"/>
              </w:rPr>
              <w:t xml:space="preserve"> </w:t>
            </w:r>
            <w:r w:rsidRPr="005E4210">
              <w:rPr>
                <w:rFonts w:ascii="Arial"/>
                <w:spacing w:val="-1"/>
                <w:sz w:val="20"/>
                <w:szCs w:val="20"/>
              </w:rPr>
              <w:t>Off</w:t>
            </w:r>
            <w:r w:rsidRPr="005E4210">
              <w:rPr>
                <w:rFonts w:ascii="Arial"/>
                <w:spacing w:val="22"/>
                <w:sz w:val="20"/>
                <w:szCs w:val="20"/>
              </w:rPr>
              <w:t xml:space="preserve"> </w:t>
            </w:r>
            <w:r w:rsidRPr="005E4210">
              <w:rPr>
                <w:rFonts w:ascii="Arial"/>
                <w:spacing w:val="-1"/>
                <w:sz w:val="20"/>
                <w:szCs w:val="20"/>
              </w:rPr>
              <w:t>Schedule</w:t>
            </w:r>
            <w:r w:rsidRPr="005E4210">
              <w:rPr>
                <w:rFonts w:ascii="Arial"/>
                <w:spacing w:val="21"/>
                <w:sz w:val="20"/>
                <w:szCs w:val="20"/>
              </w:rPr>
              <w:t xml:space="preserve"> </w:t>
            </w:r>
            <w:r w:rsidRPr="005E4210">
              <w:rPr>
                <w:rFonts w:ascii="Arial"/>
                <w:sz w:val="20"/>
                <w:szCs w:val="20"/>
              </w:rPr>
              <w:t>5</w:t>
            </w:r>
            <w:r w:rsidRPr="005E4210">
              <w:rPr>
                <w:rFonts w:ascii="Arial"/>
                <w:spacing w:val="20"/>
                <w:sz w:val="20"/>
                <w:szCs w:val="20"/>
              </w:rPr>
              <w:t xml:space="preserve"> </w:t>
            </w:r>
            <w:r w:rsidRPr="005E4210">
              <w:rPr>
                <w:rFonts w:ascii="Arial"/>
                <w:spacing w:val="-1"/>
                <w:sz w:val="20"/>
                <w:szCs w:val="20"/>
              </w:rPr>
              <w:t>(Testing)</w:t>
            </w:r>
            <w:r w:rsidRPr="005E4210">
              <w:rPr>
                <w:rFonts w:ascii="Arial"/>
                <w:spacing w:val="27"/>
                <w:sz w:val="20"/>
                <w:szCs w:val="20"/>
              </w:rPr>
              <w:t xml:space="preserve"> </w:t>
            </w:r>
            <w:r w:rsidRPr="005E4210">
              <w:rPr>
                <w:rFonts w:ascii="Arial"/>
                <w:spacing w:val="-1"/>
                <w:sz w:val="20"/>
                <w:szCs w:val="20"/>
              </w:rPr>
              <w:t>granted</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Customer</w:t>
            </w:r>
            <w:r w:rsidRPr="005E4210">
              <w:rPr>
                <w:rFonts w:ascii="Arial"/>
                <w:spacing w:val="4"/>
                <w:sz w:val="20"/>
                <w:szCs w:val="20"/>
              </w:rPr>
              <w:t xml:space="preserve"> </w:t>
            </w:r>
            <w:r w:rsidRPr="005E4210">
              <w:rPr>
                <w:rFonts w:ascii="Arial"/>
                <w:spacing w:val="-2"/>
                <w:sz w:val="20"/>
                <w:szCs w:val="20"/>
              </w:rPr>
              <w:t>when</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Supplier</w:t>
            </w:r>
            <w:r w:rsidRPr="005E4210">
              <w:rPr>
                <w:rFonts w:ascii="Arial"/>
                <w:spacing w:val="6"/>
                <w:sz w:val="20"/>
                <w:szCs w:val="20"/>
              </w:rPr>
              <w:t xml:space="preserve"> </w:t>
            </w:r>
            <w:r w:rsidRPr="005E4210">
              <w:rPr>
                <w:rFonts w:ascii="Arial"/>
                <w:spacing w:val="-1"/>
                <w:sz w:val="20"/>
                <w:szCs w:val="20"/>
              </w:rPr>
              <w:t>has</w:t>
            </w:r>
            <w:r w:rsidRPr="005E4210">
              <w:rPr>
                <w:rFonts w:ascii="Arial"/>
                <w:spacing w:val="8"/>
                <w:sz w:val="20"/>
                <w:szCs w:val="20"/>
              </w:rPr>
              <w:t xml:space="preserve"> </w:t>
            </w:r>
            <w:r w:rsidRPr="005E4210">
              <w:rPr>
                <w:rFonts w:ascii="Arial"/>
                <w:spacing w:val="-2"/>
                <w:sz w:val="20"/>
                <w:szCs w:val="20"/>
              </w:rPr>
              <w:t>Achieved</w:t>
            </w:r>
            <w:r w:rsidRPr="005E4210">
              <w:rPr>
                <w:rFonts w:ascii="Arial"/>
                <w:spacing w:val="46"/>
                <w:sz w:val="20"/>
                <w:szCs w:val="20"/>
              </w:rPr>
              <w:t xml:space="preserve"> </w:t>
            </w:r>
            <w:r w:rsidRPr="005E4210">
              <w:rPr>
                <w:rFonts w:ascii="Arial"/>
                <w:sz w:val="20"/>
                <w:szCs w:val="20"/>
              </w:rPr>
              <w:t xml:space="preserve">a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 xml:space="preserve">or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Test;</w:t>
            </w:r>
          </w:p>
        </w:tc>
      </w:tr>
    </w:tbl>
    <w:p w:rsidR="00186100" w:rsidRDefault="00186100"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DF487E">
        <w:trPr>
          <w:trHeight w:hRule="exact" w:val="128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423"/>
              <w:rPr>
                <w:rFonts w:ascii="Arial" w:eastAsia="Arial" w:hAnsi="Arial" w:cs="Arial"/>
                <w:sz w:val="20"/>
                <w:szCs w:val="20"/>
              </w:rPr>
            </w:pPr>
            <w:r w:rsidRPr="005E4210">
              <w:rPr>
                <w:rFonts w:ascii="Arial"/>
                <w:b/>
                <w:spacing w:val="-1"/>
                <w:sz w:val="20"/>
                <w:szCs w:val="20"/>
              </w:rPr>
              <w:t>"Security</w:t>
            </w:r>
            <w:r w:rsidRPr="005E4210">
              <w:rPr>
                <w:rFonts w:ascii="Arial"/>
                <w:b/>
                <w:spacing w:val="24"/>
                <w:sz w:val="20"/>
                <w:szCs w:val="20"/>
              </w:rPr>
              <w:t xml:space="preserve"> </w:t>
            </w:r>
            <w:r w:rsidRPr="005E4210">
              <w:rPr>
                <w:rFonts w:ascii="Arial"/>
                <w:b/>
                <w:spacing w:val="-1"/>
                <w:sz w:val="20"/>
                <w:szCs w:val="20"/>
              </w:rPr>
              <w:t>Management</w:t>
            </w:r>
            <w:r w:rsidRPr="005E4210">
              <w:rPr>
                <w:rFonts w:ascii="Arial"/>
                <w:b/>
                <w:spacing w:val="2"/>
                <w:sz w:val="20"/>
                <w:szCs w:val="20"/>
              </w:rPr>
              <w:t xml:space="preserve"> </w:t>
            </w:r>
            <w:r w:rsidRPr="005E4210">
              <w:rPr>
                <w:rFonts w:ascii="Arial"/>
                <w:b/>
                <w:spacing w:val="-2"/>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Supplier's</w:t>
            </w:r>
            <w:r w:rsidRPr="005E4210">
              <w:rPr>
                <w:rFonts w:ascii="Arial"/>
                <w:spacing w:val="5"/>
                <w:sz w:val="20"/>
                <w:szCs w:val="20"/>
              </w:rPr>
              <w:t xml:space="preserve"> </w:t>
            </w:r>
            <w:r w:rsidRPr="005E4210">
              <w:rPr>
                <w:rFonts w:ascii="Arial"/>
                <w:spacing w:val="-1"/>
                <w:sz w:val="20"/>
                <w:szCs w:val="20"/>
              </w:rPr>
              <w:t>security</w:t>
            </w:r>
            <w:r w:rsidRPr="005E4210">
              <w:rPr>
                <w:rFonts w:ascii="Arial"/>
                <w:spacing w:val="3"/>
                <w:sz w:val="20"/>
                <w:szCs w:val="20"/>
              </w:rPr>
              <w:t xml:space="preserve"> </w:t>
            </w:r>
            <w:r w:rsidRPr="005E4210">
              <w:rPr>
                <w:rFonts w:ascii="Arial"/>
                <w:spacing w:val="-1"/>
                <w:sz w:val="20"/>
                <w:szCs w:val="20"/>
              </w:rPr>
              <w:t>management</w:t>
            </w:r>
            <w:r w:rsidRPr="005E4210">
              <w:rPr>
                <w:rFonts w:ascii="Arial"/>
                <w:spacing w:val="7"/>
                <w:sz w:val="20"/>
                <w:szCs w:val="20"/>
              </w:rPr>
              <w:t xml:space="preserve"> </w:t>
            </w:r>
            <w:r w:rsidRPr="005E4210">
              <w:rPr>
                <w:rFonts w:ascii="Arial"/>
                <w:spacing w:val="-1"/>
                <w:sz w:val="20"/>
                <w:szCs w:val="20"/>
              </w:rPr>
              <w:t>plan</w:t>
            </w:r>
            <w:r w:rsidRPr="005E4210">
              <w:rPr>
                <w:rFonts w:ascii="Arial"/>
                <w:spacing w:val="5"/>
                <w:sz w:val="20"/>
                <w:szCs w:val="20"/>
              </w:rPr>
              <w:t xml:space="preserve"> </w:t>
            </w:r>
            <w:r w:rsidRPr="005E4210">
              <w:rPr>
                <w:rFonts w:ascii="Arial"/>
                <w:spacing w:val="-1"/>
                <w:sz w:val="20"/>
                <w:szCs w:val="20"/>
              </w:rPr>
              <w:t>prepared</w:t>
            </w:r>
            <w:r w:rsidRPr="005E4210">
              <w:rPr>
                <w:rFonts w:ascii="Arial"/>
                <w:spacing w:val="29"/>
                <w:sz w:val="20"/>
                <w:szCs w:val="20"/>
              </w:rPr>
              <w:t xml:space="preserve"> </w:t>
            </w:r>
            <w:r w:rsidRPr="005E4210">
              <w:rPr>
                <w:rFonts w:ascii="Arial"/>
                <w:spacing w:val="-1"/>
                <w:sz w:val="20"/>
                <w:szCs w:val="20"/>
              </w:rPr>
              <w:t>pursuant</w:t>
            </w:r>
            <w:r w:rsidRPr="005E4210">
              <w:rPr>
                <w:rFonts w:ascii="Arial"/>
                <w:spacing w:val="11"/>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paragraph</w:t>
            </w:r>
            <w:r w:rsidRPr="005E4210">
              <w:rPr>
                <w:rFonts w:ascii="Arial"/>
                <w:spacing w:val="13"/>
                <w:sz w:val="20"/>
                <w:szCs w:val="20"/>
              </w:rPr>
              <w:t xml:space="preserve"> </w:t>
            </w:r>
            <w:hyperlink w:anchor="_bookmark339" w:history="1">
              <w:r w:rsidRPr="005E4210">
                <w:rPr>
                  <w:rFonts w:ascii="Arial"/>
                  <w:sz w:val="20"/>
                  <w:szCs w:val="20"/>
                </w:rPr>
                <w:t>4</w:t>
              </w:r>
            </w:hyperlink>
            <w:r w:rsidRPr="005E4210">
              <w:rPr>
                <w:rFonts w:ascii="Arial"/>
                <w:spacing w:val="12"/>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pacing w:val="-1"/>
                <w:sz w:val="20"/>
                <w:szCs w:val="20"/>
              </w:rPr>
              <w:t>Off</w:t>
            </w:r>
            <w:r w:rsidRPr="005E4210">
              <w:rPr>
                <w:rFonts w:ascii="Arial"/>
                <w:spacing w:val="14"/>
                <w:sz w:val="20"/>
                <w:szCs w:val="20"/>
              </w:rPr>
              <w:t xml:space="preserve"> </w:t>
            </w:r>
            <w:r w:rsidRPr="005E4210">
              <w:rPr>
                <w:rFonts w:ascii="Arial"/>
                <w:spacing w:val="-1"/>
                <w:sz w:val="20"/>
                <w:szCs w:val="20"/>
              </w:rPr>
              <w:t>Schedule</w:t>
            </w:r>
            <w:r w:rsidRPr="005E4210">
              <w:rPr>
                <w:rFonts w:ascii="Arial"/>
                <w:spacing w:val="12"/>
                <w:sz w:val="20"/>
                <w:szCs w:val="20"/>
              </w:rPr>
              <w:t xml:space="preserve"> </w:t>
            </w:r>
            <w:r w:rsidRPr="005E4210">
              <w:rPr>
                <w:rFonts w:ascii="Arial"/>
                <w:sz w:val="20"/>
                <w:szCs w:val="20"/>
              </w:rPr>
              <w:t>8</w:t>
            </w:r>
            <w:r w:rsidRPr="005E4210">
              <w:rPr>
                <w:rFonts w:ascii="Arial"/>
                <w:spacing w:val="12"/>
                <w:sz w:val="20"/>
                <w:szCs w:val="20"/>
              </w:rPr>
              <w:t xml:space="preserve"> </w:t>
            </w:r>
            <w:r w:rsidRPr="005E4210">
              <w:rPr>
                <w:rFonts w:ascii="Arial"/>
                <w:spacing w:val="-1"/>
                <w:sz w:val="20"/>
                <w:szCs w:val="20"/>
              </w:rPr>
              <w:t>(Security)</w:t>
            </w:r>
            <w:r w:rsidRPr="005E4210">
              <w:rPr>
                <w:rFonts w:ascii="Arial"/>
                <w:spacing w:val="27"/>
                <w:sz w:val="20"/>
                <w:szCs w:val="20"/>
              </w:rPr>
              <w:t xml:space="preserve"> </w:t>
            </w:r>
            <w:r w:rsidRPr="005E4210">
              <w:rPr>
                <w:rFonts w:ascii="Arial"/>
                <w:sz w:val="20"/>
                <w:szCs w:val="20"/>
              </w:rPr>
              <w:t>a</w:t>
            </w:r>
            <w:r w:rsidRPr="005E4210">
              <w:rPr>
                <w:rFonts w:ascii="Arial"/>
                <w:spacing w:val="15"/>
                <w:sz w:val="20"/>
                <w:szCs w:val="20"/>
              </w:rPr>
              <w:t xml:space="preserve"> </w:t>
            </w:r>
            <w:r w:rsidRPr="005E4210">
              <w:rPr>
                <w:rFonts w:ascii="Arial"/>
                <w:spacing w:val="-1"/>
                <w:sz w:val="20"/>
                <w:szCs w:val="20"/>
              </w:rPr>
              <w:t>draft</w:t>
            </w:r>
            <w:r w:rsidRPr="005E4210">
              <w:rPr>
                <w:rFonts w:ascii="Arial"/>
                <w:spacing w:val="16"/>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which</w:t>
            </w:r>
            <w:r w:rsidRPr="005E4210">
              <w:rPr>
                <w:rFonts w:ascii="Arial"/>
                <w:spacing w:val="15"/>
                <w:sz w:val="20"/>
                <w:szCs w:val="20"/>
              </w:rPr>
              <w:t xml:space="preserve"> </w:t>
            </w:r>
            <w:r w:rsidRPr="005E4210">
              <w:rPr>
                <w:rFonts w:ascii="Arial"/>
                <w:spacing w:val="-1"/>
                <w:sz w:val="20"/>
                <w:szCs w:val="20"/>
              </w:rPr>
              <w:t>has</w:t>
            </w:r>
            <w:r w:rsidRPr="005E4210">
              <w:rPr>
                <w:rFonts w:ascii="Arial"/>
                <w:spacing w:val="15"/>
                <w:sz w:val="20"/>
                <w:szCs w:val="20"/>
              </w:rPr>
              <w:t xml:space="preserve"> </w:t>
            </w:r>
            <w:r w:rsidRPr="005E4210">
              <w:rPr>
                <w:rFonts w:ascii="Arial"/>
                <w:spacing w:val="-1"/>
                <w:sz w:val="20"/>
                <w:szCs w:val="20"/>
              </w:rPr>
              <w:t>been</w:t>
            </w:r>
            <w:r w:rsidRPr="005E4210">
              <w:rPr>
                <w:rFonts w:ascii="Arial"/>
                <w:spacing w:val="15"/>
                <w:sz w:val="20"/>
                <w:szCs w:val="20"/>
              </w:rPr>
              <w:t xml:space="preserve"> </w:t>
            </w:r>
            <w:r w:rsidRPr="005E4210">
              <w:rPr>
                <w:rFonts w:ascii="Arial"/>
                <w:spacing w:val="-2"/>
                <w:sz w:val="20"/>
                <w:szCs w:val="20"/>
              </w:rPr>
              <w:t>provided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Supplier</w:t>
            </w:r>
            <w:r w:rsidRPr="005E4210">
              <w:rPr>
                <w:rFonts w:ascii="Arial"/>
                <w:spacing w:val="16"/>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Customer</w:t>
            </w:r>
            <w:r w:rsidRPr="005E4210">
              <w:rPr>
                <w:rFonts w:ascii="Arial"/>
                <w:spacing w:val="8"/>
                <w:sz w:val="20"/>
                <w:szCs w:val="20"/>
              </w:rPr>
              <w:t xml:space="preserve"> </w:t>
            </w:r>
            <w:r w:rsidRPr="005E4210">
              <w:rPr>
                <w:rFonts w:ascii="Arial"/>
                <w:spacing w:val="-1"/>
                <w:sz w:val="20"/>
                <w:szCs w:val="20"/>
              </w:rPr>
              <w:t>in</w:t>
            </w:r>
            <w:r w:rsidRPr="005E4210">
              <w:rPr>
                <w:rFonts w:ascii="Arial"/>
                <w:spacing w:val="6"/>
                <w:sz w:val="20"/>
                <w:szCs w:val="20"/>
              </w:rPr>
              <w:t xml:space="preserve"> </w:t>
            </w:r>
            <w:r w:rsidRPr="005E4210">
              <w:rPr>
                <w:rFonts w:ascii="Arial"/>
                <w:spacing w:val="-1"/>
                <w:sz w:val="20"/>
                <w:szCs w:val="20"/>
              </w:rPr>
              <w:t>accordance</w:t>
            </w:r>
            <w:r w:rsidRPr="005E4210">
              <w:rPr>
                <w:rFonts w:ascii="Arial"/>
                <w:spacing w:val="6"/>
                <w:sz w:val="20"/>
                <w:szCs w:val="20"/>
              </w:rPr>
              <w:t xml:space="preserve"> </w:t>
            </w:r>
            <w:r w:rsidRPr="005E4210">
              <w:rPr>
                <w:rFonts w:ascii="Arial"/>
                <w:spacing w:val="-1"/>
                <w:sz w:val="20"/>
                <w:szCs w:val="20"/>
              </w:rPr>
              <w:t>with</w:t>
            </w:r>
            <w:r w:rsidRPr="005E4210">
              <w:rPr>
                <w:rFonts w:ascii="Arial"/>
                <w:spacing w:val="6"/>
                <w:sz w:val="20"/>
                <w:szCs w:val="20"/>
              </w:rPr>
              <w:t xml:space="preserve"> </w:t>
            </w:r>
            <w:r w:rsidRPr="005E4210">
              <w:rPr>
                <w:rFonts w:ascii="Arial"/>
                <w:spacing w:val="-1"/>
                <w:sz w:val="20"/>
                <w:szCs w:val="20"/>
              </w:rPr>
              <w:t>paragraph</w:t>
            </w:r>
            <w:r w:rsidRPr="005E4210">
              <w:rPr>
                <w:rFonts w:ascii="Arial"/>
                <w:spacing w:val="6"/>
                <w:sz w:val="20"/>
                <w:szCs w:val="20"/>
              </w:rPr>
              <w:t xml:space="preserve"> </w:t>
            </w:r>
            <w:hyperlink w:anchor="_bookmark339" w:history="1">
              <w:r w:rsidRPr="005E4210">
                <w:rPr>
                  <w:rFonts w:ascii="Arial"/>
                  <w:sz w:val="20"/>
                  <w:szCs w:val="20"/>
                </w:rPr>
                <w:t>4</w:t>
              </w:r>
            </w:hyperlink>
            <w:r w:rsidRPr="005E4210">
              <w:rPr>
                <w:rFonts w:ascii="Arial"/>
                <w:spacing w:val="8"/>
                <w:sz w:val="20"/>
                <w:szCs w:val="20"/>
              </w:rPr>
              <w:t xml:space="preserve"> </w:t>
            </w:r>
            <w:r w:rsidRPr="005E4210">
              <w:rPr>
                <w:rFonts w:ascii="Arial"/>
                <w:spacing w:val="-2"/>
                <w:sz w:val="20"/>
                <w:szCs w:val="20"/>
              </w:rPr>
              <w:t>of</w:t>
            </w:r>
            <w:r w:rsidRPr="005E4210">
              <w:rPr>
                <w:rFonts w:ascii="Arial"/>
                <w:spacing w:val="8"/>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pacing w:val="-1"/>
                <w:sz w:val="20"/>
                <w:szCs w:val="20"/>
              </w:rPr>
              <w:t>Off</w:t>
            </w:r>
            <w:r w:rsidRPr="005E4210">
              <w:rPr>
                <w:rFonts w:ascii="Arial"/>
                <w:spacing w:val="25"/>
                <w:sz w:val="20"/>
                <w:szCs w:val="20"/>
              </w:rPr>
              <w:t xml:space="preserve"> </w:t>
            </w:r>
            <w:r w:rsidRPr="005E4210">
              <w:rPr>
                <w:rFonts w:ascii="Arial"/>
                <w:spacing w:val="-1"/>
                <w:sz w:val="20"/>
                <w:szCs w:val="20"/>
              </w:rPr>
              <w:t>Schedule</w:t>
            </w:r>
            <w:r w:rsidRPr="005E4210">
              <w:rPr>
                <w:rFonts w:ascii="Arial"/>
                <w:sz w:val="20"/>
                <w:szCs w:val="20"/>
              </w:rPr>
              <w:t xml:space="preserve"> 8 </w:t>
            </w:r>
            <w:r w:rsidRPr="005E4210">
              <w:rPr>
                <w:rFonts w:ascii="Arial"/>
                <w:spacing w:val="-1"/>
                <w:sz w:val="20"/>
                <w:szCs w:val="20"/>
              </w:rPr>
              <w:t>(Security)</w:t>
            </w:r>
            <w:r w:rsidRPr="005E4210">
              <w:rPr>
                <w:rFonts w:ascii="Arial"/>
                <w:spacing w:val="2"/>
                <w:sz w:val="20"/>
                <w:szCs w:val="20"/>
              </w:rPr>
              <w:t xml:space="preserve"> </w:t>
            </w:r>
            <w:r w:rsidRPr="005E4210">
              <w:rPr>
                <w:rFonts w:ascii="Arial"/>
                <w:spacing w:val="-2"/>
                <w:sz w:val="20"/>
                <w:szCs w:val="20"/>
              </w:rPr>
              <w:t>and</w:t>
            </w:r>
            <w:r w:rsidRPr="005E4210">
              <w:rPr>
                <w:rFonts w:ascii="Arial"/>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1"/>
                <w:sz w:val="20"/>
                <w:szCs w:val="20"/>
              </w:rPr>
              <w:t>updated</w:t>
            </w:r>
            <w:r w:rsidRPr="005E4210">
              <w:rPr>
                <w:rFonts w:ascii="Arial"/>
                <w:spacing w:val="-2"/>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time;</w:t>
            </w:r>
          </w:p>
        </w:tc>
      </w:tr>
      <w:tr w:rsidR="008918FA" w:rsidRPr="005E4210" w:rsidTr="00DF487E">
        <w:trPr>
          <w:trHeight w:hRule="exact" w:val="99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"Security</w:t>
            </w:r>
            <w:r w:rsidRPr="005E4210">
              <w:rPr>
                <w:rFonts w:ascii="Arial"/>
                <w:b/>
                <w:spacing w:val="-4"/>
                <w:sz w:val="20"/>
                <w:szCs w:val="20"/>
              </w:rPr>
              <w:t xml:space="preserve"> </w:t>
            </w:r>
            <w:r w:rsidRPr="005E4210">
              <w:rPr>
                <w:rFonts w:ascii="Arial"/>
                <w:b/>
                <w:spacing w:val="-1"/>
                <w:sz w:val="20"/>
                <w:szCs w:val="20"/>
              </w:rPr>
              <w:t>Policy"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Customer's</w:t>
            </w:r>
            <w:r w:rsidRPr="005E4210">
              <w:rPr>
                <w:rFonts w:ascii="Arial"/>
                <w:spacing w:val="34"/>
                <w:sz w:val="20"/>
                <w:szCs w:val="20"/>
              </w:rPr>
              <w:t xml:space="preserve"> </w:t>
            </w:r>
            <w:r w:rsidRPr="005E4210">
              <w:rPr>
                <w:rFonts w:ascii="Arial"/>
                <w:spacing w:val="-1"/>
                <w:sz w:val="20"/>
                <w:szCs w:val="20"/>
              </w:rPr>
              <w:t>security</w:t>
            </w:r>
            <w:r w:rsidRPr="005E4210">
              <w:rPr>
                <w:rFonts w:ascii="Arial"/>
                <w:spacing w:val="36"/>
                <w:sz w:val="20"/>
                <w:szCs w:val="20"/>
              </w:rPr>
              <w:t xml:space="preserve"> </w:t>
            </w:r>
            <w:r w:rsidRPr="005E4210">
              <w:rPr>
                <w:rFonts w:ascii="Arial"/>
                <w:spacing w:val="-2"/>
                <w:sz w:val="20"/>
                <w:szCs w:val="20"/>
              </w:rPr>
              <w:t>policy</w:t>
            </w:r>
            <w:r w:rsidRPr="005E4210">
              <w:rPr>
                <w:rFonts w:ascii="Arial"/>
                <w:spacing w:val="37"/>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1"/>
                <w:sz w:val="20"/>
                <w:szCs w:val="20"/>
              </w:rPr>
              <w:t>force</w:t>
            </w:r>
            <w:r w:rsidRPr="005E4210">
              <w:rPr>
                <w:rFonts w:ascii="Arial"/>
                <w:spacing w:val="38"/>
                <w:sz w:val="20"/>
                <w:szCs w:val="20"/>
              </w:rPr>
              <w:t xml:space="preserve"> </w:t>
            </w:r>
            <w:r w:rsidRPr="005E4210">
              <w:rPr>
                <w:rFonts w:ascii="Arial"/>
                <w:spacing w:val="-1"/>
                <w:sz w:val="20"/>
                <w:szCs w:val="20"/>
              </w:rPr>
              <w:t>as</w:t>
            </w:r>
            <w:r w:rsidRPr="005E4210">
              <w:rPr>
                <w:rFonts w:ascii="Arial"/>
                <w:spacing w:val="39"/>
                <w:sz w:val="20"/>
                <w:szCs w:val="20"/>
              </w:rPr>
              <w:t xml:space="preserve"> </w:t>
            </w:r>
            <w:r w:rsidRPr="005E4210">
              <w:rPr>
                <w:rFonts w:ascii="Arial"/>
                <w:spacing w:val="-1"/>
                <w:sz w:val="20"/>
                <w:szCs w:val="20"/>
              </w:rPr>
              <w:t>at</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44"/>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z w:val="20"/>
                <w:szCs w:val="20"/>
              </w:rPr>
              <w:t>Off</w:t>
            </w:r>
            <w:r w:rsidRPr="005E4210">
              <w:rPr>
                <w:rFonts w:ascii="Arial"/>
                <w:spacing w:val="14"/>
                <w:sz w:val="20"/>
                <w:szCs w:val="20"/>
              </w:rPr>
              <w:t xml:space="preserve"> </w:t>
            </w:r>
            <w:r w:rsidRPr="005E4210">
              <w:rPr>
                <w:rFonts w:ascii="Arial"/>
                <w:spacing w:val="-1"/>
                <w:sz w:val="20"/>
                <w:szCs w:val="20"/>
              </w:rPr>
              <w:t>Commencement</w:t>
            </w:r>
            <w:r w:rsidRPr="005E4210">
              <w:rPr>
                <w:rFonts w:ascii="Arial"/>
                <w:spacing w:val="11"/>
                <w:sz w:val="20"/>
                <w:szCs w:val="20"/>
              </w:rPr>
              <w:t xml:space="preserve"> </w:t>
            </w:r>
            <w:r w:rsidRPr="005E4210">
              <w:rPr>
                <w:rFonts w:ascii="Arial"/>
                <w:spacing w:val="-1"/>
                <w:sz w:val="20"/>
                <w:szCs w:val="20"/>
              </w:rPr>
              <w:t>Date</w:t>
            </w:r>
            <w:r w:rsidRPr="005E4210">
              <w:rPr>
                <w:rFonts w:ascii="Arial"/>
                <w:spacing w:val="12"/>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1"/>
                <w:sz w:val="20"/>
                <w:szCs w:val="20"/>
              </w:rPr>
              <w:t>copy</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pacing w:val="-1"/>
                <w:sz w:val="20"/>
                <w:szCs w:val="20"/>
              </w:rPr>
              <w:t>has</w:t>
            </w:r>
            <w:r w:rsidRPr="005E4210">
              <w:rPr>
                <w:rFonts w:ascii="Arial"/>
                <w:spacing w:val="13"/>
                <w:sz w:val="20"/>
                <w:szCs w:val="20"/>
              </w:rPr>
              <w:t xml:space="preserve"> </w:t>
            </w:r>
            <w:r w:rsidRPr="005E4210">
              <w:rPr>
                <w:rFonts w:ascii="Arial"/>
                <w:spacing w:val="-1"/>
                <w:sz w:val="20"/>
                <w:szCs w:val="20"/>
              </w:rPr>
              <w:t>been</w:t>
            </w:r>
            <w:r w:rsidRPr="005E4210">
              <w:rPr>
                <w:rFonts w:ascii="Arial"/>
                <w:spacing w:val="26"/>
                <w:sz w:val="20"/>
                <w:szCs w:val="20"/>
              </w:rPr>
              <w:t xml:space="preserve"> </w:t>
            </w:r>
            <w:r w:rsidRPr="005E4210">
              <w:rPr>
                <w:rFonts w:ascii="Arial"/>
                <w:spacing w:val="-1"/>
                <w:sz w:val="20"/>
                <w:szCs w:val="20"/>
              </w:rPr>
              <w:t>supplied</w:t>
            </w:r>
            <w:r w:rsidRPr="005E4210">
              <w:rPr>
                <w:rFonts w:ascii="Arial"/>
                <w:spacing w:val="43"/>
                <w:sz w:val="20"/>
                <w:szCs w:val="20"/>
              </w:rPr>
              <w:t xml:space="preserve"> </w:t>
            </w:r>
            <w:r w:rsidRPr="005E4210">
              <w:rPr>
                <w:rFonts w:ascii="Arial"/>
                <w:sz w:val="20"/>
                <w:szCs w:val="20"/>
              </w:rPr>
              <w:t>to</w:t>
            </w:r>
            <w:r w:rsidRPr="005E4210">
              <w:rPr>
                <w:rFonts w:ascii="Arial"/>
                <w:spacing w:val="43"/>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2"/>
                <w:sz w:val="20"/>
                <w:szCs w:val="20"/>
              </w:rPr>
              <w:t>Supplier),</w:t>
            </w:r>
            <w:r w:rsidRPr="005E4210">
              <w:rPr>
                <w:rFonts w:ascii="Arial"/>
                <w:spacing w:val="45"/>
                <w:sz w:val="20"/>
                <w:szCs w:val="20"/>
              </w:rPr>
              <w:t xml:space="preserve"> </w:t>
            </w:r>
            <w:r w:rsidRPr="005E4210">
              <w:rPr>
                <w:rFonts w:ascii="Arial"/>
                <w:spacing w:val="-2"/>
                <w:sz w:val="20"/>
                <w:szCs w:val="20"/>
              </w:rPr>
              <w:t>as</w:t>
            </w:r>
            <w:r w:rsidRPr="005E4210">
              <w:rPr>
                <w:rFonts w:ascii="Arial"/>
                <w:spacing w:val="44"/>
                <w:sz w:val="20"/>
                <w:szCs w:val="20"/>
              </w:rPr>
              <w:t xml:space="preserve"> </w:t>
            </w:r>
            <w:r w:rsidRPr="005E4210">
              <w:rPr>
                <w:rFonts w:ascii="Arial"/>
                <w:spacing w:val="-1"/>
                <w:sz w:val="20"/>
                <w:szCs w:val="20"/>
              </w:rPr>
              <w:t>updated</w:t>
            </w:r>
            <w:r w:rsidRPr="005E4210">
              <w:rPr>
                <w:rFonts w:ascii="Arial"/>
                <w:spacing w:val="41"/>
                <w:sz w:val="20"/>
                <w:szCs w:val="20"/>
              </w:rPr>
              <w:t xml:space="preserve"> </w:t>
            </w:r>
            <w:r w:rsidRPr="005E4210">
              <w:rPr>
                <w:rFonts w:ascii="Arial"/>
                <w:spacing w:val="-1"/>
                <w:sz w:val="20"/>
                <w:szCs w:val="20"/>
              </w:rPr>
              <w:t>from</w:t>
            </w:r>
            <w:r w:rsidRPr="005E4210">
              <w:rPr>
                <w:rFonts w:ascii="Arial"/>
                <w:spacing w:val="43"/>
                <w:sz w:val="20"/>
                <w:szCs w:val="20"/>
              </w:rPr>
              <w:t xml:space="preserve"> </w:t>
            </w:r>
            <w:r w:rsidRPr="005E4210">
              <w:rPr>
                <w:rFonts w:ascii="Arial"/>
                <w:spacing w:val="-1"/>
                <w:sz w:val="20"/>
                <w:szCs w:val="20"/>
              </w:rPr>
              <w:t>time</w:t>
            </w:r>
            <w:r w:rsidRPr="005E4210">
              <w:rPr>
                <w:rFonts w:ascii="Arial"/>
                <w:spacing w:val="41"/>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1"/>
                <w:sz w:val="20"/>
                <w:szCs w:val="20"/>
              </w:rPr>
              <w:t>time</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1"/>
                <w:sz w:val="20"/>
                <w:szCs w:val="20"/>
              </w:rPr>
              <w:t xml:space="preserve"> </w:t>
            </w:r>
            <w:r w:rsidRPr="005E4210">
              <w:rPr>
                <w:rFonts w:ascii="Arial"/>
                <w:spacing w:val="-1"/>
                <w:sz w:val="20"/>
                <w:szCs w:val="20"/>
              </w:rPr>
              <w:t>notified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Supplier;</w:t>
            </w:r>
          </w:p>
        </w:tc>
      </w:tr>
      <w:tr w:rsidR="008918FA" w:rsidRPr="005E4210" w:rsidTr="005B7768">
        <w:trPr>
          <w:trHeight w:hRule="exact" w:val="10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714"/>
              <w:rPr>
                <w:rFonts w:ascii="Arial" w:eastAsia="Arial" w:hAnsi="Arial" w:cs="Arial"/>
                <w:sz w:val="20"/>
                <w:szCs w:val="20"/>
              </w:rPr>
            </w:pPr>
            <w:r w:rsidRPr="005E4210">
              <w:rPr>
                <w:rFonts w:ascii="Arial" w:eastAsia="Arial" w:hAnsi="Arial" w:cs="Arial"/>
                <w:b/>
                <w:bCs/>
                <w:spacing w:val="-1"/>
                <w:sz w:val="20"/>
                <w:szCs w:val="20"/>
              </w:rPr>
              <w:t>"Security</w:t>
            </w:r>
            <w:r w:rsidRPr="005E4210">
              <w:rPr>
                <w:rFonts w:ascii="Arial" w:eastAsia="Arial" w:hAnsi="Arial" w:cs="Arial"/>
                <w:b/>
                <w:bCs/>
                <w:spacing w:val="-4"/>
                <w:sz w:val="20"/>
                <w:szCs w:val="20"/>
              </w:rPr>
              <w:t xml:space="preserve"> </w:t>
            </w:r>
            <w:r w:rsidRPr="005E4210">
              <w:rPr>
                <w:rFonts w:ascii="Arial" w:eastAsia="Arial" w:hAnsi="Arial" w:cs="Arial"/>
                <w:b/>
                <w:bCs/>
                <w:sz w:val="20"/>
                <w:szCs w:val="20"/>
              </w:rPr>
              <w:t>Policy</w:t>
            </w:r>
            <w:r w:rsidRPr="005E4210">
              <w:rPr>
                <w:rFonts w:ascii="Arial" w:eastAsia="Arial" w:hAnsi="Arial" w:cs="Arial"/>
                <w:b/>
                <w:bCs/>
                <w:spacing w:val="25"/>
                <w:sz w:val="20"/>
                <w:szCs w:val="20"/>
              </w:rPr>
              <w:t xml:space="preserve"> </w:t>
            </w:r>
            <w:r w:rsidRPr="005E4210">
              <w:rPr>
                <w:rFonts w:ascii="Arial" w:eastAsia="Arial" w:hAnsi="Arial" w:cs="Arial"/>
                <w:b/>
                <w:bCs/>
                <w:spacing w:val="-1"/>
                <w:sz w:val="20"/>
                <w:szCs w:val="20"/>
              </w:rPr>
              <w:t>Framework”</w:t>
            </w:r>
          </w:p>
        </w:tc>
        <w:tc>
          <w:tcPr>
            <w:tcW w:w="6060" w:type="dxa"/>
            <w:tcBorders>
              <w:top w:val="single" w:sz="7" w:space="0" w:color="000000"/>
              <w:left w:val="single" w:sz="7" w:space="0" w:color="000000"/>
              <w:bottom w:val="single" w:sz="7" w:space="0" w:color="000000"/>
              <w:right w:val="single" w:sz="5" w:space="0" w:color="000000"/>
            </w:tcBorders>
            <w:shd w:val="clear" w:color="auto" w:fill="auto"/>
          </w:tcPr>
          <w:p w:rsidR="008918FA" w:rsidRPr="005E4210" w:rsidRDefault="008918FA" w:rsidP="005D2B81">
            <w:pPr>
              <w:pStyle w:val="TableParagraph"/>
              <w:tabs>
                <w:tab w:val="left" w:pos="1170"/>
                <w:tab w:val="left" w:pos="2274"/>
                <w:tab w:val="left" w:pos="3663"/>
                <w:tab w:val="left" w:pos="4841"/>
              </w:tabs>
              <w:ind w:left="270" w:right="100"/>
              <w:rPr>
                <w:rFonts w:ascii="Arial" w:eastAsia="Arial" w:hAnsi="Arial" w:cs="Arial"/>
                <w:sz w:val="20"/>
                <w:szCs w:val="20"/>
              </w:rPr>
            </w:pPr>
            <w:r w:rsidRPr="005E4210">
              <w:rPr>
                <w:rFonts w:ascii="Arial"/>
                <w:sz w:val="20"/>
                <w:szCs w:val="20"/>
              </w:rPr>
              <w:t>the</w:t>
            </w:r>
            <w:r w:rsidRPr="005E4210">
              <w:rPr>
                <w:rFonts w:ascii="Arial"/>
                <w:sz w:val="20"/>
                <w:szCs w:val="20"/>
              </w:rPr>
              <w:tab/>
            </w:r>
            <w:r w:rsidRPr="005E4210">
              <w:rPr>
                <w:rFonts w:ascii="Arial"/>
                <w:spacing w:val="-2"/>
                <w:sz w:val="20"/>
                <w:szCs w:val="20"/>
              </w:rPr>
              <w:t>HMG</w:t>
            </w:r>
            <w:r w:rsidRPr="005E4210">
              <w:rPr>
                <w:rFonts w:ascii="Arial"/>
                <w:spacing w:val="-2"/>
                <w:sz w:val="20"/>
                <w:szCs w:val="20"/>
              </w:rPr>
              <w:tab/>
            </w:r>
            <w:r w:rsidRPr="005E4210">
              <w:rPr>
                <w:rFonts w:ascii="Arial"/>
                <w:spacing w:val="-1"/>
                <w:sz w:val="20"/>
                <w:szCs w:val="20"/>
              </w:rPr>
              <w:t>Security</w:t>
            </w:r>
            <w:r w:rsidRPr="005E4210">
              <w:rPr>
                <w:rFonts w:ascii="Arial"/>
                <w:spacing w:val="-1"/>
                <w:sz w:val="20"/>
                <w:szCs w:val="20"/>
              </w:rPr>
              <w:tab/>
              <w:t>Policy</w:t>
            </w:r>
            <w:r w:rsidRPr="005E4210">
              <w:rPr>
                <w:rFonts w:ascii="Arial"/>
                <w:spacing w:val="-1"/>
                <w:sz w:val="20"/>
                <w:szCs w:val="20"/>
              </w:rPr>
              <w:tab/>
              <w:t>Framework</w:t>
            </w:r>
            <w:hyperlink r:id="rId11">
              <w:r w:rsidRPr="005E4210">
                <w:rPr>
                  <w:rFonts w:ascii="Arial"/>
                  <w:spacing w:val="21"/>
                  <w:sz w:val="20"/>
                  <w:szCs w:val="20"/>
                </w:rPr>
                <w:t xml:space="preserve"> </w:t>
              </w:r>
              <w:r w:rsidRPr="005E4210">
                <w:rPr>
                  <w:rFonts w:ascii="Arial"/>
                  <w:spacing w:val="-1"/>
                  <w:sz w:val="20"/>
                  <w:szCs w:val="20"/>
                </w:rPr>
                <w:t>https://www.gov.uk/government/uploads/system/uploads/</w:t>
              </w:r>
            </w:hyperlink>
            <w:r w:rsidRPr="005E4210">
              <w:rPr>
                <w:rFonts w:ascii="Arial"/>
                <w:spacing w:val="27"/>
                <w:sz w:val="20"/>
                <w:szCs w:val="20"/>
              </w:rPr>
              <w:t xml:space="preserve"> </w:t>
            </w:r>
            <w:hyperlink r:id="rId12">
              <w:r w:rsidRPr="005E4210">
                <w:rPr>
                  <w:rFonts w:ascii="Arial"/>
                  <w:spacing w:val="-1"/>
                  <w:sz w:val="20"/>
                  <w:szCs w:val="20"/>
                </w:rPr>
                <w:t>attachment_data/file/255910/HMG_Security_Policy_Fram</w:t>
              </w:r>
            </w:hyperlink>
            <w:r w:rsidRPr="005E4210">
              <w:rPr>
                <w:rFonts w:ascii="Arial"/>
                <w:spacing w:val="26"/>
                <w:sz w:val="20"/>
                <w:szCs w:val="20"/>
              </w:rPr>
              <w:t xml:space="preserve"> </w:t>
            </w:r>
            <w:hyperlink r:id="rId13">
              <w:r w:rsidRPr="005E4210">
                <w:rPr>
                  <w:rFonts w:ascii="Arial"/>
                  <w:spacing w:val="-1"/>
                  <w:sz w:val="20"/>
                  <w:szCs w:val="20"/>
                </w:rPr>
                <w:t>ework_V11.0.pdf</w:t>
              </w:r>
            </w:hyperlink>
            <w:r w:rsidRPr="005E4210">
              <w:rPr>
                <w:rFonts w:ascii="Arial"/>
                <w:spacing w:val="-1"/>
                <w:sz w:val="20"/>
                <w:szCs w:val="20"/>
              </w:rPr>
              <w:t>;</w:t>
            </w:r>
          </w:p>
        </w:tc>
      </w:tr>
      <w:tr w:rsidR="008918FA" w:rsidRPr="005E4210" w:rsidTr="005B7768">
        <w:trPr>
          <w:trHeight w:hRule="exact" w:val="72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 xml:space="preserve">Credit </w:t>
            </w:r>
            <w:r w:rsidRPr="005E4210">
              <w:rPr>
                <w:rFonts w:ascii="Arial"/>
                <w:b/>
                <w:spacing w:val="-2"/>
                <w:sz w:val="20"/>
                <w:szCs w:val="20"/>
              </w:rPr>
              <w:t>Cap"</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32"/>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meaning</w:t>
            </w:r>
            <w:r w:rsidRPr="005E4210">
              <w:rPr>
                <w:rFonts w:ascii="Arial"/>
                <w:spacing w:val="31"/>
                <w:sz w:val="20"/>
                <w:szCs w:val="20"/>
              </w:rPr>
              <w:t xml:space="preserve"> </w:t>
            </w:r>
            <w:r w:rsidRPr="005E4210">
              <w:rPr>
                <w:rFonts w:ascii="Arial"/>
                <w:spacing w:val="-1"/>
                <w:sz w:val="20"/>
                <w:szCs w:val="20"/>
              </w:rPr>
              <w:t>given</w:t>
            </w:r>
            <w:r w:rsidRPr="005E4210">
              <w:rPr>
                <w:rFonts w:ascii="Arial"/>
                <w:spacing w:val="31"/>
                <w:sz w:val="20"/>
                <w:szCs w:val="20"/>
              </w:rPr>
              <w:t xml:space="preserve"> </w:t>
            </w:r>
            <w:r w:rsidRPr="005E4210">
              <w:rPr>
                <w:rFonts w:ascii="Arial"/>
                <w:sz w:val="20"/>
                <w:szCs w:val="20"/>
              </w:rPr>
              <w:t>to</w:t>
            </w:r>
            <w:r w:rsidRPr="005E4210">
              <w:rPr>
                <w:rFonts w:ascii="Arial"/>
                <w:spacing w:val="31"/>
                <w:sz w:val="20"/>
                <w:szCs w:val="20"/>
              </w:rPr>
              <w:t xml:space="preserve"> </w:t>
            </w:r>
            <w:r w:rsidRPr="005E4210">
              <w:rPr>
                <w:rFonts w:ascii="Arial"/>
                <w:spacing w:val="-1"/>
                <w:sz w:val="20"/>
                <w:szCs w:val="20"/>
              </w:rPr>
              <w:t>it</w:t>
            </w:r>
            <w:r w:rsidRPr="005E4210">
              <w:rPr>
                <w:rFonts w:ascii="Arial"/>
                <w:spacing w:val="33"/>
                <w:sz w:val="20"/>
                <w:szCs w:val="20"/>
              </w:rPr>
              <w:t xml:space="preserve"> </w:t>
            </w:r>
            <w:r w:rsidRPr="005E4210">
              <w:rPr>
                <w:rFonts w:ascii="Arial"/>
                <w:spacing w:val="-1"/>
                <w:sz w:val="20"/>
                <w:szCs w:val="20"/>
              </w:rPr>
              <w:t>in</w:t>
            </w:r>
            <w:r w:rsidRPr="005E4210">
              <w:rPr>
                <w:rFonts w:ascii="Arial"/>
                <w:spacing w:val="30"/>
                <w:sz w:val="20"/>
                <w:szCs w:val="20"/>
              </w:rPr>
              <w:t xml:space="preserve"> </w:t>
            </w:r>
            <w:r w:rsidRPr="005E4210">
              <w:rPr>
                <w:rFonts w:ascii="Arial"/>
                <w:spacing w:val="-1"/>
                <w:sz w:val="20"/>
                <w:szCs w:val="20"/>
              </w:rPr>
              <w:t>Paragraph</w:t>
            </w:r>
            <w:r w:rsidRPr="005E4210">
              <w:rPr>
                <w:rFonts w:ascii="Arial"/>
                <w:spacing w:val="30"/>
                <w:sz w:val="20"/>
                <w:szCs w:val="20"/>
              </w:rPr>
              <w:t xml:space="preserve"> </w:t>
            </w:r>
            <w:hyperlink w:anchor="_bookmark313" w:history="1">
              <w:r w:rsidRPr="005E4210">
                <w:rPr>
                  <w:rFonts w:ascii="Arial"/>
                  <w:sz w:val="20"/>
                  <w:szCs w:val="20"/>
                </w:rPr>
                <w:t>7</w:t>
              </w:r>
            </w:hyperlink>
            <w:r w:rsidRPr="005E4210">
              <w:rPr>
                <w:rFonts w:ascii="Arial"/>
                <w:spacing w:val="32"/>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Part</w:t>
            </w:r>
            <w:r w:rsidRPr="005E4210">
              <w:rPr>
                <w:rFonts w:ascii="Arial"/>
                <w:spacing w:val="33"/>
                <w:sz w:val="20"/>
                <w:szCs w:val="20"/>
              </w:rPr>
              <w:t xml:space="preserve"> </w:t>
            </w:r>
            <w:r w:rsidRPr="005E4210">
              <w:rPr>
                <w:rFonts w:ascii="Arial"/>
                <w:sz w:val="20"/>
                <w:szCs w:val="20"/>
              </w:rPr>
              <w:t>A</w:t>
            </w:r>
            <w:r w:rsidRPr="005E4210">
              <w:rPr>
                <w:rFonts w:ascii="Arial"/>
                <w:spacing w:val="26"/>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z w:val="20"/>
                <w:szCs w:val="20"/>
              </w:rPr>
              <w:t>Off</w:t>
            </w:r>
            <w:r w:rsidRPr="005E4210">
              <w:rPr>
                <w:rFonts w:ascii="Arial"/>
                <w:spacing w:val="23"/>
                <w:sz w:val="20"/>
                <w:szCs w:val="20"/>
              </w:rPr>
              <w:t xml:space="preserve"> </w:t>
            </w:r>
            <w:r w:rsidRPr="005E4210">
              <w:rPr>
                <w:rFonts w:ascii="Arial"/>
                <w:spacing w:val="-1"/>
                <w:sz w:val="20"/>
                <w:szCs w:val="20"/>
              </w:rPr>
              <w:t>Schedule</w:t>
            </w:r>
            <w:r w:rsidRPr="005E4210">
              <w:rPr>
                <w:rFonts w:ascii="Arial"/>
                <w:spacing w:val="20"/>
                <w:sz w:val="20"/>
                <w:szCs w:val="20"/>
              </w:rPr>
              <w:t xml:space="preserve"> </w:t>
            </w:r>
            <w:r w:rsidRPr="005E4210">
              <w:rPr>
                <w:rFonts w:ascii="Arial"/>
                <w:sz w:val="20"/>
                <w:szCs w:val="20"/>
              </w:rPr>
              <w:t>6</w:t>
            </w:r>
            <w:r w:rsidRPr="005E4210">
              <w:rPr>
                <w:rFonts w:ascii="Arial"/>
                <w:spacing w:val="20"/>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Levels,</w:t>
            </w:r>
            <w:r w:rsidRPr="005E4210">
              <w:rPr>
                <w:rFonts w:ascii="Arial"/>
                <w:spacing w:val="21"/>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Credits</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28"/>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DF487E">
        <w:trPr>
          <w:trHeight w:hRule="exact" w:val="120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Credits"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pacing w:val="-1"/>
                <w:sz w:val="20"/>
                <w:szCs w:val="20"/>
              </w:rPr>
              <w:t>any</w:t>
            </w:r>
            <w:r w:rsidRPr="005E4210">
              <w:rPr>
                <w:rFonts w:ascii="Arial"/>
                <w:spacing w:val="15"/>
                <w:sz w:val="20"/>
                <w:szCs w:val="20"/>
              </w:rPr>
              <w:t xml:space="preserve"> </w:t>
            </w:r>
            <w:r w:rsidRPr="005E4210">
              <w:rPr>
                <w:rFonts w:ascii="Arial"/>
                <w:spacing w:val="-1"/>
                <w:sz w:val="20"/>
                <w:szCs w:val="20"/>
              </w:rPr>
              <w:t>service</w:t>
            </w:r>
            <w:r w:rsidRPr="005E4210">
              <w:rPr>
                <w:rFonts w:ascii="Arial"/>
                <w:spacing w:val="18"/>
                <w:sz w:val="20"/>
                <w:szCs w:val="20"/>
              </w:rPr>
              <w:t xml:space="preserve"> </w:t>
            </w:r>
            <w:r w:rsidRPr="005E4210">
              <w:rPr>
                <w:rFonts w:ascii="Arial"/>
                <w:spacing w:val="-1"/>
                <w:sz w:val="20"/>
                <w:szCs w:val="20"/>
              </w:rPr>
              <w:t>credits</w:t>
            </w:r>
            <w:r w:rsidRPr="005E4210">
              <w:rPr>
                <w:rFonts w:ascii="Arial"/>
                <w:spacing w:val="18"/>
                <w:sz w:val="20"/>
                <w:szCs w:val="20"/>
              </w:rPr>
              <w:t xml:space="preserve"> </w:t>
            </w:r>
            <w:r w:rsidRPr="005E4210">
              <w:rPr>
                <w:rFonts w:ascii="Arial"/>
                <w:spacing w:val="-1"/>
                <w:sz w:val="20"/>
                <w:szCs w:val="20"/>
              </w:rPr>
              <w:t>specified</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Annex</w:t>
            </w:r>
            <w:r w:rsidRPr="005E4210">
              <w:rPr>
                <w:rFonts w:ascii="Arial"/>
                <w:spacing w:val="15"/>
                <w:sz w:val="20"/>
                <w:szCs w:val="20"/>
              </w:rPr>
              <w:t xml:space="preserve"> </w:t>
            </w:r>
            <w:r w:rsidRPr="005E4210">
              <w:rPr>
                <w:rFonts w:ascii="Arial"/>
                <w:sz w:val="20"/>
                <w:szCs w:val="20"/>
              </w:rPr>
              <w:t>1</w:t>
            </w:r>
            <w:r w:rsidRPr="005E4210">
              <w:rPr>
                <w:rFonts w:ascii="Arial"/>
                <w:spacing w:val="17"/>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Part</w:t>
            </w:r>
            <w:r w:rsidRPr="005E4210">
              <w:rPr>
                <w:rFonts w:ascii="Arial"/>
                <w:spacing w:val="19"/>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pacing w:val="-1"/>
                <w:sz w:val="20"/>
                <w:szCs w:val="20"/>
              </w:rPr>
              <w:t>Off</w:t>
            </w:r>
            <w:r w:rsidRPr="005E4210">
              <w:rPr>
                <w:rFonts w:ascii="Arial"/>
                <w:spacing w:val="47"/>
                <w:sz w:val="20"/>
                <w:szCs w:val="20"/>
              </w:rPr>
              <w:t xml:space="preserve"> </w:t>
            </w:r>
            <w:r w:rsidRPr="005E4210">
              <w:rPr>
                <w:rFonts w:ascii="Arial"/>
                <w:spacing w:val="-2"/>
                <w:sz w:val="20"/>
                <w:szCs w:val="20"/>
              </w:rPr>
              <w:t>Schedule</w:t>
            </w:r>
            <w:r w:rsidRPr="005E4210">
              <w:rPr>
                <w:rFonts w:ascii="Arial"/>
                <w:spacing w:val="43"/>
                <w:sz w:val="20"/>
                <w:szCs w:val="20"/>
              </w:rPr>
              <w:t xml:space="preserve"> </w:t>
            </w:r>
            <w:r w:rsidRPr="005E4210">
              <w:rPr>
                <w:rFonts w:ascii="Arial"/>
                <w:sz w:val="20"/>
                <w:szCs w:val="20"/>
              </w:rPr>
              <w:t>6</w:t>
            </w:r>
            <w:r w:rsidRPr="005E4210">
              <w:rPr>
                <w:rFonts w:ascii="Arial"/>
                <w:spacing w:val="43"/>
                <w:sz w:val="20"/>
                <w:szCs w:val="20"/>
              </w:rPr>
              <w:t xml:space="preserve"> </w:t>
            </w:r>
            <w:r w:rsidRPr="005E4210">
              <w:rPr>
                <w:rFonts w:ascii="Arial"/>
                <w:spacing w:val="-1"/>
                <w:sz w:val="20"/>
                <w:szCs w:val="20"/>
              </w:rPr>
              <w:t>(Service</w:t>
            </w:r>
            <w:r w:rsidRPr="005E4210">
              <w:rPr>
                <w:rFonts w:ascii="Arial"/>
                <w:spacing w:val="44"/>
                <w:sz w:val="20"/>
                <w:szCs w:val="20"/>
              </w:rPr>
              <w:t xml:space="preserve"> </w:t>
            </w:r>
            <w:r w:rsidRPr="005E4210">
              <w:rPr>
                <w:rFonts w:ascii="Arial"/>
                <w:spacing w:val="-2"/>
                <w:sz w:val="20"/>
                <w:szCs w:val="20"/>
              </w:rPr>
              <w:t>Levels,</w:t>
            </w:r>
            <w:r w:rsidRPr="005E4210">
              <w:rPr>
                <w:rFonts w:ascii="Arial"/>
                <w:spacing w:val="46"/>
                <w:sz w:val="20"/>
                <w:szCs w:val="20"/>
              </w:rPr>
              <w:t xml:space="preserve"> </w:t>
            </w:r>
            <w:r w:rsidRPr="005E4210">
              <w:rPr>
                <w:rFonts w:ascii="Arial"/>
                <w:spacing w:val="-2"/>
                <w:sz w:val="20"/>
                <w:szCs w:val="20"/>
              </w:rPr>
              <w:t>Service</w:t>
            </w:r>
            <w:r w:rsidRPr="005E4210">
              <w:rPr>
                <w:rFonts w:ascii="Arial"/>
                <w:spacing w:val="46"/>
                <w:sz w:val="20"/>
                <w:szCs w:val="20"/>
              </w:rPr>
              <w:t xml:space="preserve"> </w:t>
            </w:r>
            <w:r w:rsidRPr="005E4210">
              <w:rPr>
                <w:rFonts w:ascii="Arial"/>
                <w:spacing w:val="-1"/>
                <w:sz w:val="20"/>
                <w:szCs w:val="20"/>
              </w:rPr>
              <w:t>Credits</w:t>
            </w:r>
            <w:r w:rsidRPr="005E4210">
              <w:rPr>
                <w:rFonts w:ascii="Arial"/>
                <w:spacing w:val="51"/>
                <w:sz w:val="20"/>
                <w:szCs w:val="20"/>
              </w:rPr>
              <w:t xml:space="preserve"> </w:t>
            </w:r>
            <w:r w:rsidRPr="005E4210">
              <w:rPr>
                <w:rFonts w:ascii="Arial"/>
                <w:spacing w:val="-1"/>
                <w:sz w:val="20"/>
                <w:szCs w:val="20"/>
              </w:rPr>
              <w:t>and</w:t>
            </w:r>
            <w:r w:rsidRPr="005E4210">
              <w:rPr>
                <w:rFonts w:ascii="Arial"/>
                <w:spacing w:val="33"/>
                <w:sz w:val="20"/>
                <w:szCs w:val="20"/>
              </w:rPr>
              <w:t xml:space="preserve"> </w:t>
            </w:r>
            <w:r w:rsidRPr="005E4210">
              <w:rPr>
                <w:rFonts w:ascii="Arial"/>
                <w:spacing w:val="-1"/>
                <w:sz w:val="20"/>
                <w:szCs w:val="20"/>
              </w:rPr>
              <w:t>Performance</w:t>
            </w:r>
            <w:r w:rsidRPr="005E4210">
              <w:rPr>
                <w:rFonts w:ascii="Arial"/>
                <w:spacing w:val="33"/>
                <w:sz w:val="20"/>
                <w:szCs w:val="20"/>
              </w:rPr>
              <w:t xml:space="preserve"> </w:t>
            </w:r>
            <w:r w:rsidRPr="005E4210">
              <w:rPr>
                <w:rFonts w:ascii="Arial"/>
                <w:spacing w:val="-1"/>
                <w:sz w:val="20"/>
                <w:szCs w:val="20"/>
              </w:rPr>
              <w:t>Monitoring)</w:t>
            </w:r>
            <w:r w:rsidRPr="005E4210">
              <w:rPr>
                <w:rFonts w:ascii="Arial"/>
                <w:spacing w:val="6"/>
                <w:sz w:val="20"/>
                <w:szCs w:val="20"/>
              </w:rPr>
              <w:t xml:space="preserve"> </w:t>
            </w:r>
            <w:r w:rsidRPr="005E4210">
              <w:rPr>
                <w:rFonts w:ascii="Arial"/>
                <w:spacing w:val="-1"/>
                <w:sz w:val="20"/>
                <w:szCs w:val="20"/>
              </w:rPr>
              <w:t>being</w:t>
            </w:r>
            <w:r w:rsidRPr="005E4210">
              <w:rPr>
                <w:rFonts w:ascii="Arial"/>
                <w:spacing w:val="35"/>
                <w:sz w:val="20"/>
                <w:szCs w:val="20"/>
              </w:rPr>
              <w:t xml:space="preserve"> </w:t>
            </w:r>
            <w:r w:rsidRPr="005E4210">
              <w:rPr>
                <w:rFonts w:ascii="Arial"/>
                <w:spacing w:val="-2"/>
                <w:sz w:val="20"/>
                <w:szCs w:val="20"/>
              </w:rPr>
              <w:t>payable</w:t>
            </w:r>
            <w:r w:rsidRPr="005E4210">
              <w:rPr>
                <w:rFonts w:ascii="Arial"/>
                <w:spacing w:val="35"/>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Customer</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respect</w:t>
            </w:r>
            <w:r w:rsidRPr="005E4210">
              <w:rPr>
                <w:rFonts w:ascii="Arial"/>
                <w:spacing w:val="24"/>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failure</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meet</w:t>
            </w:r>
            <w:r w:rsidRPr="005E4210">
              <w:rPr>
                <w:rFonts w:ascii="Arial"/>
                <w:sz w:val="20"/>
                <w:szCs w:val="20"/>
              </w:rPr>
              <w:t xml:space="preserve"> </w:t>
            </w:r>
            <w:r w:rsidRPr="005E4210">
              <w:rPr>
                <w:rFonts w:ascii="Arial"/>
                <w:spacing w:val="-1"/>
                <w:sz w:val="20"/>
                <w:szCs w:val="20"/>
              </w:rPr>
              <w:t>one</w:t>
            </w:r>
            <w:r w:rsidRPr="005E4210">
              <w:rPr>
                <w:rFonts w:ascii="Arial"/>
                <w:spacing w:val="-2"/>
                <w:sz w:val="20"/>
                <w:szCs w:val="20"/>
              </w:rPr>
              <w:t xml:space="preserve"> </w:t>
            </w:r>
            <w:r w:rsidRPr="005E4210">
              <w:rPr>
                <w:rFonts w:ascii="Arial"/>
                <w:spacing w:val="-1"/>
                <w:sz w:val="20"/>
                <w:szCs w:val="20"/>
              </w:rPr>
              <w:t>or</w:t>
            </w:r>
            <w:r w:rsidRPr="005E4210">
              <w:rPr>
                <w:rFonts w:ascii="Arial"/>
                <w:spacing w:val="-3"/>
                <w:sz w:val="20"/>
                <w:szCs w:val="20"/>
              </w:rPr>
              <w:t xml:space="preserve"> </w:t>
            </w:r>
            <w:r w:rsidRPr="005E4210">
              <w:rPr>
                <w:rFonts w:ascii="Arial"/>
                <w:spacing w:val="-1"/>
                <w:sz w:val="20"/>
                <w:szCs w:val="20"/>
              </w:rPr>
              <w:t>more</w:t>
            </w:r>
            <w:r w:rsidRPr="005E4210">
              <w:rPr>
                <w:rFonts w:ascii="Arial"/>
                <w:spacing w:val="-2"/>
                <w:sz w:val="20"/>
                <w:szCs w:val="20"/>
              </w:rPr>
              <w:t xml:space="preserve"> Service</w:t>
            </w:r>
            <w:r w:rsidRPr="005E4210">
              <w:rPr>
                <w:rFonts w:ascii="Arial"/>
                <w:spacing w:val="1"/>
                <w:sz w:val="20"/>
                <w:szCs w:val="20"/>
              </w:rPr>
              <w:t xml:space="preserve"> </w:t>
            </w:r>
            <w:r w:rsidRPr="005E4210">
              <w:rPr>
                <w:rFonts w:ascii="Arial"/>
                <w:spacing w:val="-2"/>
                <w:sz w:val="20"/>
                <w:szCs w:val="20"/>
              </w:rPr>
              <w:t>Levels;</w:t>
            </w:r>
          </w:p>
        </w:tc>
      </w:tr>
      <w:tr w:rsidR="008918FA" w:rsidRPr="005E4210" w:rsidTr="005B776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Failure"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47"/>
                <w:sz w:val="20"/>
                <w:szCs w:val="20"/>
              </w:rPr>
              <w:t xml:space="preserve"> </w:t>
            </w:r>
            <w:r w:rsidRPr="005E4210">
              <w:rPr>
                <w:rFonts w:ascii="Arial"/>
                <w:spacing w:val="-1"/>
                <w:sz w:val="20"/>
                <w:szCs w:val="20"/>
              </w:rPr>
              <w:t>an</w:t>
            </w:r>
            <w:r w:rsidRPr="005E4210">
              <w:rPr>
                <w:rFonts w:ascii="Arial"/>
                <w:spacing w:val="45"/>
                <w:sz w:val="20"/>
                <w:szCs w:val="20"/>
              </w:rPr>
              <w:t xml:space="preserve"> </w:t>
            </w:r>
            <w:r w:rsidRPr="005E4210">
              <w:rPr>
                <w:rFonts w:ascii="Arial"/>
                <w:spacing w:val="-1"/>
                <w:sz w:val="20"/>
                <w:szCs w:val="20"/>
              </w:rPr>
              <w:t>unplanned</w:t>
            </w:r>
            <w:r w:rsidRPr="005E4210">
              <w:rPr>
                <w:rFonts w:ascii="Arial"/>
                <w:spacing w:val="45"/>
                <w:sz w:val="20"/>
                <w:szCs w:val="20"/>
              </w:rPr>
              <w:t xml:space="preserve"> </w:t>
            </w:r>
            <w:r w:rsidRPr="005E4210">
              <w:rPr>
                <w:rFonts w:ascii="Arial"/>
                <w:spacing w:val="-1"/>
                <w:sz w:val="20"/>
                <w:szCs w:val="20"/>
              </w:rPr>
              <w:t>failure</w:t>
            </w:r>
            <w:r w:rsidRPr="005E4210">
              <w:rPr>
                <w:rFonts w:ascii="Arial"/>
                <w:spacing w:val="47"/>
                <w:sz w:val="20"/>
                <w:szCs w:val="20"/>
              </w:rPr>
              <w:t xml:space="preserve"> </w:t>
            </w:r>
            <w:r w:rsidRPr="005E4210">
              <w:rPr>
                <w:rFonts w:ascii="Arial"/>
                <w:spacing w:val="-1"/>
                <w:sz w:val="20"/>
                <w:szCs w:val="20"/>
              </w:rPr>
              <w:t>and</w:t>
            </w:r>
            <w:r w:rsidRPr="005E4210">
              <w:rPr>
                <w:rFonts w:ascii="Arial"/>
                <w:spacing w:val="47"/>
                <w:sz w:val="20"/>
                <w:szCs w:val="20"/>
              </w:rPr>
              <w:t xml:space="preserve"> </w:t>
            </w:r>
            <w:r w:rsidRPr="005E4210">
              <w:rPr>
                <w:rFonts w:ascii="Arial"/>
                <w:spacing w:val="-1"/>
                <w:sz w:val="20"/>
                <w:szCs w:val="20"/>
              </w:rPr>
              <w:t>interruption</w:t>
            </w:r>
            <w:r w:rsidRPr="005E4210">
              <w:rPr>
                <w:rFonts w:ascii="Arial"/>
                <w:spacing w:val="45"/>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z w:val="20"/>
                <w:szCs w:val="20"/>
              </w:rPr>
              <w:t>the</w:t>
            </w:r>
            <w:r w:rsidRPr="005E4210">
              <w:rPr>
                <w:rFonts w:ascii="Arial"/>
                <w:spacing w:val="21"/>
                <w:sz w:val="20"/>
                <w:szCs w:val="20"/>
              </w:rPr>
              <w:t xml:space="preserve"> </w:t>
            </w:r>
            <w:r w:rsidRPr="005E4210">
              <w:rPr>
                <w:rFonts w:ascii="Arial"/>
                <w:spacing w:val="-2"/>
                <w:sz w:val="20"/>
                <w:szCs w:val="20"/>
              </w:rPr>
              <w:t>provision</w:t>
            </w:r>
            <w:r w:rsidRPr="005E4210">
              <w:rPr>
                <w:rFonts w:ascii="Arial"/>
                <w:spacing w:val="31"/>
                <w:sz w:val="20"/>
                <w:szCs w:val="20"/>
              </w:rPr>
              <w:t xml:space="preserve"> </w:t>
            </w:r>
            <w:r w:rsidRPr="005E4210">
              <w:rPr>
                <w:rFonts w:ascii="Arial"/>
                <w:spacing w:val="-1"/>
                <w:sz w:val="20"/>
                <w:szCs w:val="20"/>
              </w:rPr>
              <w:t>of</w:t>
            </w:r>
            <w:r w:rsidRPr="005E4210">
              <w:rPr>
                <w:rFonts w:ascii="Arial"/>
                <w:spacing w:val="33"/>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Goods</w:t>
            </w:r>
            <w:r w:rsidRPr="005E4210">
              <w:rPr>
                <w:rFonts w:ascii="Arial"/>
                <w:spacing w:val="30"/>
                <w:sz w:val="20"/>
                <w:szCs w:val="20"/>
              </w:rPr>
              <w:t xml:space="preserve"> </w:t>
            </w:r>
            <w:r w:rsidRPr="005E4210">
              <w:rPr>
                <w:rFonts w:ascii="Arial"/>
                <w:spacing w:val="-1"/>
                <w:sz w:val="20"/>
                <w:szCs w:val="20"/>
              </w:rPr>
              <w:t>and/or</w:t>
            </w:r>
            <w:r w:rsidRPr="005E4210">
              <w:rPr>
                <w:rFonts w:ascii="Arial"/>
                <w:spacing w:val="33"/>
                <w:sz w:val="20"/>
                <w:szCs w:val="20"/>
              </w:rPr>
              <w:t xml:space="preserve"> </w:t>
            </w:r>
            <w:r w:rsidRPr="005E4210">
              <w:rPr>
                <w:rFonts w:ascii="Arial"/>
                <w:spacing w:val="-2"/>
                <w:sz w:val="20"/>
                <w:szCs w:val="20"/>
              </w:rPr>
              <w:t>Services,</w:t>
            </w:r>
            <w:r w:rsidRPr="005E4210">
              <w:rPr>
                <w:rFonts w:ascii="Arial"/>
                <w:spacing w:val="33"/>
                <w:sz w:val="20"/>
                <w:szCs w:val="20"/>
              </w:rPr>
              <w:t xml:space="preserve"> </w:t>
            </w:r>
            <w:r w:rsidRPr="005E4210">
              <w:rPr>
                <w:rFonts w:ascii="Arial"/>
                <w:spacing w:val="-1"/>
                <w:sz w:val="20"/>
                <w:szCs w:val="20"/>
              </w:rPr>
              <w:t>reduction</w:t>
            </w:r>
            <w:r w:rsidRPr="005E4210">
              <w:rPr>
                <w:rFonts w:ascii="Arial"/>
                <w:spacing w:val="31"/>
                <w:sz w:val="20"/>
                <w:szCs w:val="20"/>
              </w:rPr>
              <w:t xml:space="preserve"> </w:t>
            </w:r>
            <w:r w:rsidRPr="005E4210">
              <w:rPr>
                <w:rFonts w:ascii="Arial"/>
                <w:spacing w:val="-1"/>
                <w:sz w:val="20"/>
                <w:szCs w:val="20"/>
              </w:rPr>
              <w:t>in</w:t>
            </w:r>
            <w:r w:rsidRPr="005E4210">
              <w:rPr>
                <w:rFonts w:ascii="Arial"/>
                <w:spacing w:val="32"/>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quality</w:t>
            </w:r>
            <w:r w:rsidRPr="005E4210">
              <w:rPr>
                <w:rFonts w:ascii="Arial"/>
                <w:spacing w:val="32"/>
                <w:sz w:val="20"/>
                <w:szCs w:val="20"/>
              </w:rPr>
              <w:t xml:space="preserve"> </w:t>
            </w:r>
            <w:r w:rsidRPr="005E4210">
              <w:rPr>
                <w:rFonts w:ascii="Arial"/>
                <w:spacing w:val="-1"/>
                <w:sz w:val="20"/>
                <w:szCs w:val="20"/>
              </w:rPr>
              <w:t>of</w:t>
            </w:r>
            <w:r w:rsidRPr="005E4210">
              <w:rPr>
                <w:rFonts w:ascii="Arial"/>
                <w:spacing w:val="35"/>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2"/>
                <w:sz w:val="20"/>
                <w:szCs w:val="20"/>
              </w:rPr>
              <w:t>provision</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35"/>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2"/>
                <w:sz w:val="20"/>
                <w:szCs w:val="20"/>
              </w:rPr>
              <w:t xml:space="preserve"> </w:t>
            </w:r>
            <w:r w:rsidRPr="005E4210">
              <w:rPr>
                <w:rFonts w:ascii="Arial"/>
                <w:spacing w:val="-2"/>
                <w:sz w:val="20"/>
                <w:szCs w:val="20"/>
              </w:rPr>
              <w:t>event</w:t>
            </w:r>
            <w:r w:rsidRPr="005E4210">
              <w:rPr>
                <w:rFonts w:ascii="Arial"/>
                <w:spacing w:val="2"/>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pacing w:val="-1"/>
                <w:sz w:val="20"/>
                <w:szCs w:val="20"/>
              </w:rPr>
              <w:t>could</w:t>
            </w:r>
            <w:r w:rsidRPr="005E4210">
              <w:rPr>
                <w:rFonts w:ascii="Arial"/>
                <w:sz w:val="20"/>
                <w:szCs w:val="20"/>
              </w:rPr>
              <w:t xml:space="preserve"> </w:t>
            </w:r>
            <w:r w:rsidRPr="005E4210">
              <w:rPr>
                <w:rFonts w:ascii="Arial"/>
                <w:spacing w:val="-1"/>
                <w:sz w:val="20"/>
                <w:szCs w:val="20"/>
              </w:rPr>
              <w:t>affect</w:t>
            </w:r>
            <w:r w:rsidRPr="005E4210">
              <w:rPr>
                <w:rFonts w:ascii="Arial"/>
                <w:sz w:val="20"/>
                <w:szCs w:val="20"/>
              </w:rPr>
              <w:t xml:space="preserve"> the </w:t>
            </w:r>
            <w:r w:rsidRPr="005E4210">
              <w:rPr>
                <w:rFonts w:ascii="Arial"/>
                <w:spacing w:val="-2"/>
                <w:sz w:val="20"/>
                <w:szCs w:val="20"/>
              </w:rPr>
              <w:t>provision</w:t>
            </w:r>
            <w:r w:rsidRPr="005E4210">
              <w:rPr>
                <w:rFonts w:ascii="Arial"/>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w:t>
            </w:r>
            <w:r w:rsidRPr="005E4210">
              <w:rPr>
                <w:rFonts w:ascii="Arial"/>
                <w:spacing w:val="43"/>
                <w:sz w:val="20"/>
                <w:szCs w:val="20"/>
              </w:rPr>
              <w:t xml:space="preserve"> </w:t>
            </w:r>
            <w:r w:rsidRPr="005E4210">
              <w:rPr>
                <w:rFonts w:ascii="Arial"/>
                <w:spacing w:val="-1"/>
                <w:sz w:val="20"/>
                <w:szCs w:val="20"/>
              </w:rPr>
              <w:t>Services</w:t>
            </w:r>
            <w:r w:rsidRPr="005E4210">
              <w:rPr>
                <w:rFonts w:ascii="Arial"/>
                <w:spacing w:val="1"/>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future;</w:t>
            </w:r>
          </w:p>
        </w:tc>
      </w:tr>
      <w:tr w:rsidR="008918FA" w:rsidRPr="005E4210" w:rsidTr="005B7768">
        <w:trPr>
          <w:trHeight w:hRule="exact" w:val="60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889"/>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Failure"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failure</w:t>
            </w:r>
            <w:r w:rsidRPr="005E4210">
              <w:rPr>
                <w:rFonts w:ascii="Arial"/>
                <w:spacing w:val="36"/>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meet</w:t>
            </w:r>
            <w:r w:rsidRPr="005E4210">
              <w:rPr>
                <w:rFonts w:ascii="Arial"/>
                <w:spacing w:val="35"/>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Service</w:t>
            </w:r>
            <w:r w:rsidRPr="005E4210">
              <w:rPr>
                <w:rFonts w:ascii="Arial"/>
                <w:spacing w:val="38"/>
                <w:sz w:val="20"/>
                <w:szCs w:val="20"/>
              </w:rPr>
              <w:t xml:space="preserve"> </w:t>
            </w:r>
            <w:r w:rsidRPr="005E4210">
              <w:rPr>
                <w:rFonts w:ascii="Arial"/>
                <w:spacing w:val="-1"/>
                <w:sz w:val="20"/>
                <w:szCs w:val="20"/>
              </w:rPr>
              <w:t>Level</w:t>
            </w:r>
            <w:r w:rsidRPr="005E4210">
              <w:rPr>
                <w:rFonts w:ascii="Arial"/>
                <w:spacing w:val="38"/>
                <w:sz w:val="20"/>
                <w:szCs w:val="20"/>
              </w:rPr>
              <w:t xml:space="preserve"> </w:t>
            </w:r>
            <w:r w:rsidRPr="005E4210">
              <w:rPr>
                <w:rFonts w:ascii="Arial"/>
                <w:spacing w:val="-1"/>
                <w:sz w:val="20"/>
                <w:szCs w:val="20"/>
              </w:rPr>
              <w:t>Performance</w:t>
            </w:r>
            <w:r w:rsidRPr="005E4210">
              <w:rPr>
                <w:rFonts w:ascii="Arial"/>
                <w:spacing w:val="31"/>
                <w:sz w:val="20"/>
                <w:szCs w:val="20"/>
              </w:rPr>
              <w:t xml:space="preserve"> </w:t>
            </w:r>
            <w:r w:rsidRPr="005E4210">
              <w:rPr>
                <w:rFonts w:ascii="Arial"/>
                <w:spacing w:val="-1"/>
                <w:sz w:val="20"/>
                <w:szCs w:val="20"/>
              </w:rPr>
              <w:t>Measure</w:t>
            </w:r>
            <w:r w:rsidRPr="005E4210">
              <w:rPr>
                <w:rFonts w:ascii="Arial"/>
                <w:spacing w:val="35"/>
                <w:sz w:val="20"/>
                <w:szCs w:val="20"/>
              </w:rPr>
              <w:t xml:space="preserve"> </w:t>
            </w:r>
            <w:r w:rsidRPr="005E4210">
              <w:rPr>
                <w:rFonts w:ascii="Arial"/>
                <w:spacing w:val="-1"/>
                <w:sz w:val="20"/>
                <w:szCs w:val="20"/>
              </w:rPr>
              <w:t>in</w:t>
            </w:r>
            <w:r w:rsidRPr="005E4210">
              <w:rPr>
                <w:rFonts w:ascii="Arial"/>
                <w:spacing w:val="35"/>
                <w:sz w:val="20"/>
                <w:szCs w:val="20"/>
              </w:rPr>
              <w:t xml:space="preserve"> </w:t>
            </w:r>
            <w:r w:rsidRPr="005E4210">
              <w:rPr>
                <w:rFonts w:ascii="Arial"/>
                <w:spacing w:val="-1"/>
                <w:sz w:val="20"/>
                <w:szCs w:val="20"/>
              </w:rPr>
              <w:t>respect</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6"/>
                <w:sz w:val="20"/>
                <w:szCs w:val="20"/>
              </w:rPr>
              <w:t xml:space="preserve"> </w:t>
            </w:r>
            <w:r w:rsidRPr="005E4210">
              <w:rPr>
                <w:rFonts w:ascii="Arial"/>
                <w:sz w:val="20"/>
                <w:szCs w:val="20"/>
              </w:rPr>
              <w:t>a</w:t>
            </w:r>
            <w:r w:rsidRPr="005E4210">
              <w:rPr>
                <w:rFonts w:ascii="Arial"/>
                <w:spacing w:val="35"/>
                <w:sz w:val="20"/>
                <w:szCs w:val="20"/>
              </w:rPr>
              <w:t xml:space="preserve"> </w:t>
            </w:r>
            <w:r w:rsidRPr="005E4210">
              <w:rPr>
                <w:rFonts w:ascii="Arial"/>
                <w:spacing w:val="-2"/>
                <w:sz w:val="20"/>
                <w:szCs w:val="20"/>
              </w:rPr>
              <w:t>Service</w:t>
            </w:r>
            <w:r w:rsidRPr="005E4210">
              <w:rPr>
                <w:rFonts w:ascii="Arial"/>
                <w:spacing w:val="35"/>
                <w:sz w:val="20"/>
                <w:szCs w:val="20"/>
              </w:rPr>
              <w:t xml:space="preserve"> </w:t>
            </w:r>
            <w:r w:rsidRPr="005E4210">
              <w:rPr>
                <w:rFonts w:ascii="Arial"/>
                <w:spacing w:val="-2"/>
                <w:sz w:val="20"/>
                <w:szCs w:val="20"/>
              </w:rPr>
              <w:t>Level</w:t>
            </w:r>
            <w:r w:rsidRPr="005E4210">
              <w:rPr>
                <w:rFonts w:ascii="Arial"/>
                <w:spacing w:val="35"/>
                <w:sz w:val="20"/>
                <w:szCs w:val="20"/>
              </w:rPr>
              <w:t xml:space="preserve"> </w:t>
            </w:r>
            <w:r w:rsidRPr="005E4210">
              <w:rPr>
                <w:rFonts w:ascii="Arial"/>
                <w:spacing w:val="-1"/>
                <w:sz w:val="20"/>
                <w:szCs w:val="20"/>
              </w:rPr>
              <w:t>Performance</w:t>
            </w:r>
            <w:r w:rsidRPr="005E4210">
              <w:rPr>
                <w:rFonts w:ascii="Arial"/>
                <w:spacing w:val="33"/>
                <w:sz w:val="20"/>
                <w:szCs w:val="20"/>
              </w:rPr>
              <w:t xml:space="preserve"> </w:t>
            </w:r>
            <w:r w:rsidRPr="005E4210">
              <w:rPr>
                <w:rFonts w:ascii="Arial"/>
                <w:spacing w:val="-1"/>
                <w:sz w:val="20"/>
                <w:szCs w:val="20"/>
              </w:rPr>
              <w:t>Criterion;</w:t>
            </w:r>
          </w:p>
        </w:tc>
      </w:tr>
      <w:tr w:rsidR="008918FA" w:rsidRPr="005E4210" w:rsidTr="005D2B81">
        <w:trPr>
          <w:trHeight w:hRule="exact" w:val="8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18"/>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Performance</w:t>
            </w:r>
            <w:r w:rsidRPr="005E4210">
              <w:rPr>
                <w:rFonts w:ascii="Arial"/>
                <w:b/>
                <w:sz w:val="20"/>
                <w:szCs w:val="20"/>
              </w:rPr>
              <w:t xml:space="preserve"> </w:t>
            </w:r>
            <w:r w:rsidRPr="005E4210">
              <w:rPr>
                <w:rFonts w:ascii="Arial"/>
                <w:b/>
                <w:spacing w:val="-1"/>
                <w:sz w:val="20"/>
                <w:szCs w:val="20"/>
              </w:rPr>
              <w:t>Criteria"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18"/>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meaning</w:t>
            </w:r>
            <w:r w:rsidRPr="005E4210">
              <w:rPr>
                <w:rFonts w:ascii="Arial"/>
                <w:spacing w:val="17"/>
                <w:sz w:val="20"/>
                <w:szCs w:val="20"/>
              </w:rPr>
              <w:t xml:space="preserve"> </w:t>
            </w:r>
            <w:r w:rsidRPr="005E4210">
              <w:rPr>
                <w:rFonts w:ascii="Arial"/>
                <w:spacing w:val="-1"/>
                <w:sz w:val="20"/>
                <w:szCs w:val="20"/>
              </w:rPr>
              <w:t>given</w:t>
            </w:r>
            <w:r w:rsidRPr="005E4210">
              <w:rPr>
                <w:rFonts w:ascii="Arial"/>
                <w:spacing w:val="17"/>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it</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paragraph</w:t>
            </w:r>
            <w:r w:rsidRPr="005E4210">
              <w:rPr>
                <w:rFonts w:ascii="Arial"/>
                <w:spacing w:val="18"/>
                <w:sz w:val="20"/>
                <w:szCs w:val="20"/>
              </w:rPr>
              <w:t xml:space="preserve"> </w:t>
            </w:r>
            <w:hyperlink w:anchor="_bookmark310" w:history="1">
              <w:r w:rsidRPr="005E4210">
                <w:rPr>
                  <w:rFonts w:ascii="Arial"/>
                  <w:sz w:val="20"/>
                  <w:szCs w:val="20"/>
                </w:rPr>
                <w:t>4.2</w:t>
              </w:r>
            </w:hyperlink>
            <w:r w:rsidRPr="005E4210">
              <w:rPr>
                <w:rFonts w:ascii="Arial"/>
                <w:spacing w:val="17"/>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1"/>
                <w:sz w:val="20"/>
                <w:szCs w:val="20"/>
              </w:rPr>
              <w:t>Part</w:t>
            </w:r>
            <w:r w:rsidRPr="005E4210">
              <w:rPr>
                <w:rFonts w:ascii="Arial"/>
                <w:spacing w:val="19"/>
                <w:sz w:val="20"/>
                <w:szCs w:val="20"/>
              </w:rPr>
              <w:t xml:space="preserve"> </w:t>
            </w:r>
            <w:r w:rsidRPr="005E4210">
              <w:rPr>
                <w:rFonts w:ascii="Arial"/>
                <w:sz w:val="20"/>
                <w:szCs w:val="20"/>
              </w:rPr>
              <w:t>A</w:t>
            </w:r>
            <w:r w:rsidRPr="005E4210">
              <w:rPr>
                <w:rFonts w:ascii="Arial"/>
                <w:spacing w:val="14"/>
                <w:sz w:val="20"/>
                <w:szCs w:val="20"/>
              </w:rPr>
              <w:t xml:space="preserve"> </w:t>
            </w:r>
            <w:r w:rsidRPr="005E4210">
              <w:rPr>
                <w:rFonts w:ascii="Arial"/>
                <w:spacing w:val="-3"/>
                <w:sz w:val="20"/>
                <w:szCs w:val="20"/>
              </w:rPr>
              <w:t>of</w:t>
            </w:r>
            <w:r w:rsidRPr="005E4210">
              <w:rPr>
                <w:rFonts w:ascii="Arial"/>
                <w:spacing w:val="28"/>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z w:val="20"/>
                <w:szCs w:val="20"/>
              </w:rPr>
              <w:t>Off</w:t>
            </w:r>
            <w:r w:rsidRPr="005E4210">
              <w:rPr>
                <w:rFonts w:ascii="Arial"/>
                <w:spacing w:val="23"/>
                <w:sz w:val="20"/>
                <w:szCs w:val="20"/>
              </w:rPr>
              <w:t xml:space="preserve"> </w:t>
            </w:r>
            <w:r w:rsidRPr="005E4210">
              <w:rPr>
                <w:rFonts w:ascii="Arial"/>
                <w:spacing w:val="-1"/>
                <w:sz w:val="20"/>
                <w:szCs w:val="20"/>
              </w:rPr>
              <w:t>Schedule</w:t>
            </w:r>
            <w:r w:rsidRPr="005E4210">
              <w:rPr>
                <w:rFonts w:ascii="Arial"/>
                <w:spacing w:val="20"/>
                <w:sz w:val="20"/>
                <w:szCs w:val="20"/>
              </w:rPr>
              <w:t xml:space="preserve"> </w:t>
            </w:r>
            <w:r w:rsidRPr="005E4210">
              <w:rPr>
                <w:rFonts w:ascii="Arial"/>
                <w:sz w:val="20"/>
                <w:szCs w:val="20"/>
              </w:rPr>
              <w:t>6</w:t>
            </w:r>
            <w:r w:rsidRPr="005E4210">
              <w:rPr>
                <w:rFonts w:ascii="Arial"/>
                <w:spacing w:val="20"/>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Levels,</w:t>
            </w:r>
            <w:r w:rsidRPr="005E4210">
              <w:rPr>
                <w:rFonts w:ascii="Arial"/>
                <w:spacing w:val="21"/>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Credits</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28"/>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186100">
        <w:trPr>
          <w:trHeight w:hRule="exact" w:val="112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889"/>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Performance</w:t>
            </w:r>
            <w:r w:rsidR="005774EE" w:rsidRPr="005E4210">
              <w:rPr>
                <w:rFonts w:ascii="Arial"/>
                <w:b/>
                <w:spacing w:val="-1"/>
                <w:sz w:val="20"/>
                <w:szCs w:val="20"/>
              </w:rPr>
              <w:t xml:space="preserve"> Measure</w:t>
            </w:r>
            <w:r w:rsidR="005774EE" w:rsidRPr="005E4210">
              <w:rPr>
                <w:rFonts w:ascii="Arial"/>
                <w:b/>
                <w:spacing w:val="-1"/>
                <w:sz w:val="20"/>
                <w:szCs w:val="20"/>
              </w:rPr>
              <w: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shall</w:t>
            </w:r>
            <w:r w:rsidRPr="005E4210">
              <w:rPr>
                <w:rFonts w:ascii="Arial"/>
                <w:spacing w:val="57"/>
                <w:sz w:val="20"/>
                <w:szCs w:val="20"/>
              </w:rPr>
              <w:t xml:space="preserve"> </w:t>
            </w:r>
            <w:r w:rsidRPr="005E4210">
              <w:rPr>
                <w:rFonts w:ascii="Arial"/>
                <w:spacing w:val="-1"/>
                <w:sz w:val="20"/>
                <w:szCs w:val="20"/>
              </w:rPr>
              <w:t>be</w:t>
            </w:r>
            <w:r w:rsidRPr="005E4210">
              <w:rPr>
                <w:rFonts w:ascii="Arial"/>
                <w:spacing w:val="58"/>
                <w:sz w:val="20"/>
                <w:szCs w:val="20"/>
              </w:rPr>
              <w:t xml:space="preserve"> </w:t>
            </w:r>
            <w:r w:rsidRPr="005E4210">
              <w:rPr>
                <w:rFonts w:ascii="Arial"/>
                <w:spacing w:val="-1"/>
                <w:sz w:val="20"/>
                <w:szCs w:val="20"/>
              </w:rPr>
              <w:t>as</w:t>
            </w:r>
            <w:r w:rsidRPr="005E4210">
              <w:rPr>
                <w:rFonts w:ascii="Arial"/>
                <w:spacing w:val="58"/>
                <w:sz w:val="20"/>
                <w:szCs w:val="20"/>
              </w:rPr>
              <w:t xml:space="preserve"> </w:t>
            </w:r>
            <w:r w:rsidRPr="005E4210">
              <w:rPr>
                <w:rFonts w:ascii="Arial"/>
                <w:spacing w:val="-1"/>
                <w:sz w:val="20"/>
                <w:szCs w:val="20"/>
              </w:rPr>
              <w:t>set</w:t>
            </w:r>
            <w:r w:rsidRPr="005E4210">
              <w:rPr>
                <w:rFonts w:ascii="Arial"/>
                <w:spacing w:val="59"/>
                <w:sz w:val="20"/>
                <w:szCs w:val="20"/>
              </w:rPr>
              <w:t xml:space="preserve"> </w:t>
            </w:r>
            <w:r w:rsidRPr="005E4210">
              <w:rPr>
                <w:rFonts w:ascii="Arial"/>
                <w:spacing w:val="-1"/>
                <w:sz w:val="20"/>
                <w:szCs w:val="20"/>
              </w:rPr>
              <w:t>out</w:t>
            </w:r>
            <w:r w:rsidRPr="005E4210">
              <w:rPr>
                <w:rFonts w:ascii="Arial"/>
                <w:spacing w:val="59"/>
                <w:sz w:val="20"/>
                <w:szCs w:val="20"/>
              </w:rPr>
              <w:t xml:space="preserve"> </w:t>
            </w:r>
            <w:r w:rsidRPr="005E4210">
              <w:rPr>
                <w:rFonts w:ascii="Arial"/>
                <w:spacing w:val="-1"/>
                <w:sz w:val="20"/>
                <w:szCs w:val="20"/>
              </w:rPr>
              <w:t>against</w:t>
            </w:r>
            <w:r w:rsidRPr="005E4210">
              <w:rPr>
                <w:rFonts w:ascii="Arial"/>
                <w:spacing w:val="60"/>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2"/>
                <w:sz w:val="20"/>
                <w:szCs w:val="20"/>
              </w:rPr>
              <w:t>relevant</w:t>
            </w:r>
            <w:r w:rsidRPr="005E4210">
              <w:rPr>
                <w:rFonts w:ascii="Arial"/>
                <w:spacing w:val="59"/>
                <w:sz w:val="20"/>
                <w:szCs w:val="20"/>
              </w:rPr>
              <w:t xml:space="preserve"> </w:t>
            </w:r>
            <w:r w:rsidRPr="005E4210">
              <w:rPr>
                <w:rFonts w:ascii="Arial"/>
                <w:spacing w:val="-1"/>
                <w:sz w:val="20"/>
                <w:szCs w:val="20"/>
              </w:rPr>
              <w:t>Service</w:t>
            </w:r>
            <w:r w:rsidRPr="005E4210">
              <w:rPr>
                <w:rFonts w:ascii="Arial"/>
                <w:spacing w:val="58"/>
                <w:sz w:val="20"/>
                <w:szCs w:val="20"/>
              </w:rPr>
              <w:t xml:space="preserve"> </w:t>
            </w:r>
            <w:r w:rsidRPr="005E4210">
              <w:rPr>
                <w:rFonts w:ascii="Arial"/>
                <w:spacing w:val="-2"/>
                <w:sz w:val="20"/>
                <w:szCs w:val="20"/>
              </w:rPr>
              <w:t>Level</w:t>
            </w:r>
            <w:r w:rsidRPr="005E4210">
              <w:rPr>
                <w:rFonts w:ascii="Arial"/>
                <w:spacing w:val="42"/>
                <w:sz w:val="20"/>
                <w:szCs w:val="20"/>
              </w:rPr>
              <w:t xml:space="preserve"> </w:t>
            </w:r>
            <w:r w:rsidRPr="005E4210">
              <w:rPr>
                <w:rFonts w:ascii="Arial"/>
                <w:spacing w:val="-1"/>
                <w:sz w:val="20"/>
                <w:szCs w:val="20"/>
              </w:rPr>
              <w:t>Performance</w:t>
            </w:r>
            <w:r w:rsidRPr="005E4210">
              <w:rPr>
                <w:rFonts w:ascii="Arial"/>
                <w:spacing w:val="51"/>
                <w:sz w:val="20"/>
                <w:szCs w:val="20"/>
              </w:rPr>
              <w:t xml:space="preserve"> </w:t>
            </w:r>
            <w:r w:rsidRPr="005E4210">
              <w:rPr>
                <w:rFonts w:ascii="Arial"/>
                <w:spacing w:val="-1"/>
                <w:sz w:val="20"/>
                <w:szCs w:val="20"/>
              </w:rPr>
              <w:t>Criterion</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Annex</w:t>
            </w:r>
            <w:r w:rsidRPr="005E4210">
              <w:rPr>
                <w:rFonts w:ascii="Arial"/>
                <w:spacing w:val="49"/>
                <w:sz w:val="20"/>
                <w:szCs w:val="20"/>
              </w:rPr>
              <w:t xml:space="preserve"> </w:t>
            </w:r>
            <w:r w:rsidRPr="005E4210">
              <w:rPr>
                <w:rFonts w:ascii="Arial"/>
                <w:sz w:val="20"/>
                <w:szCs w:val="20"/>
              </w:rPr>
              <w:t>1</w:t>
            </w:r>
            <w:r w:rsidRPr="005E4210">
              <w:rPr>
                <w:rFonts w:ascii="Arial"/>
                <w:spacing w:val="51"/>
                <w:sz w:val="20"/>
                <w:szCs w:val="20"/>
              </w:rPr>
              <w:t xml:space="preserve"> </w:t>
            </w:r>
            <w:r w:rsidRPr="005E4210">
              <w:rPr>
                <w:rFonts w:ascii="Arial"/>
                <w:spacing w:val="-1"/>
                <w:sz w:val="20"/>
                <w:szCs w:val="20"/>
              </w:rPr>
              <w:t>of</w:t>
            </w:r>
            <w:r w:rsidRPr="005E4210">
              <w:rPr>
                <w:rFonts w:ascii="Arial"/>
                <w:spacing w:val="54"/>
                <w:sz w:val="20"/>
                <w:szCs w:val="20"/>
              </w:rPr>
              <w:t xml:space="preserve"> </w:t>
            </w:r>
            <w:r w:rsidRPr="005E4210">
              <w:rPr>
                <w:rFonts w:ascii="Arial"/>
                <w:spacing w:val="-1"/>
                <w:sz w:val="20"/>
                <w:szCs w:val="20"/>
              </w:rPr>
              <w:t>Part</w:t>
            </w:r>
            <w:r w:rsidRPr="005E4210">
              <w:rPr>
                <w:rFonts w:ascii="Arial"/>
                <w:sz w:val="20"/>
                <w:szCs w:val="20"/>
              </w:rPr>
              <w:t xml:space="preserve"> A</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7"/>
                <w:sz w:val="20"/>
                <w:szCs w:val="20"/>
              </w:rPr>
              <w:t xml:space="preserve"> </w:t>
            </w:r>
            <w:r w:rsidRPr="005E4210">
              <w:rPr>
                <w:rFonts w:ascii="Arial"/>
                <w:spacing w:val="-1"/>
                <w:sz w:val="20"/>
                <w:szCs w:val="20"/>
              </w:rPr>
              <w:t>Off</w:t>
            </w:r>
            <w:r w:rsidRPr="005E4210">
              <w:rPr>
                <w:rFonts w:ascii="Arial"/>
                <w:spacing w:val="29"/>
                <w:sz w:val="20"/>
                <w:szCs w:val="20"/>
              </w:rPr>
              <w:t xml:space="preserve"> </w:t>
            </w:r>
            <w:r w:rsidRPr="005E4210">
              <w:rPr>
                <w:rFonts w:ascii="Arial"/>
                <w:spacing w:val="-1"/>
                <w:sz w:val="20"/>
                <w:szCs w:val="20"/>
              </w:rPr>
              <w:t>Schedule</w:t>
            </w:r>
            <w:r w:rsidRPr="005E4210">
              <w:rPr>
                <w:rFonts w:ascii="Arial"/>
                <w:sz w:val="20"/>
                <w:szCs w:val="20"/>
              </w:rPr>
              <w:t xml:space="preserve">  </w:t>
            </w:r>
            <w:r w:rsidRPr="005E4210">
              <w:rPr>
                <w:rFonts w:ascii="Arial"/>
                <w:spacing w:val="39"/>
                <w:sz w:val="20"/>
                <w:szCs w:val="20"/>
              </w:rPr>
              <w:t xml:space="preserve"> </w:t>
            </w:r>
            <w:r w:rsidRPr="005E4210">
              <w:rPr>
                <w:rFonts w:ascii="Arial"/>
                <w:sz w:val="20"/>
                <w:szCs w:val="20"/>
              </w:rPr>
              <w:t xml:space="preserve">6  </w:t>
            </w:r>
            <w:r w:rsidRPr="005E4210">
              <w:rPr>
                <w:rFonts w:ascii="Arial"/>
                <w:spacing w:val="39"/>
                <w:sz w:val="20"/>
                <w:szCs w:val="20"/>
              </w:rPr>
              <w:t xml:space="preserve"> </w:t>
            </w:r>
            <w:r w:rsidRPr="005E4210">
              <w:rPr>
                <w:rFonts w:ascii="Arial"/>
                <w:spacing w:val="-1"/>
                <w:sz w:val="20"/>
                <w:szCs w:val="20"/>
              </w:rPr>
              <w:t>(Service</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2"/>
                <w:sz w:val="20"/>
                <w:szCs w:val="20"/>
              </w:rPr>
              <w:t>Levels,</w:t>
            </w:r>
            <w:r w:rsidRPr="005E4210">
              <w:rPr>
                <w:rFonts w:ascii="Arial"/>
                <w:sz w:val="20"/>
                <w:szCs w:val="20"/>
              </w:rPr>
              <w:t xml:space="preserve">  </w:t>
            </w:r>
            <w:r w:rsidRPr="005E4210">
              <w:rPr>
                <w:rFonts w:ascii="Arial"/>
                <w:spacing w:val="41"/>
                <w:sz w:val="20"/>
                <w:szCs w:val="20"/>
              </w:rPr>
              <w:t xml:space="preserve"> </w:t>
            </w:r>
            <w:r w:rsidRPr="005E4210">
              <w:rPr>
                <w:rFonts w:ascii="Arial"/>
                <w:spacing w:val="-2"/>
                <w:sz w:val="20"/>
                <w:szCs w:val="20"/>
              </w:rPr>
              <w:t>Service</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1"/>
                <w:sz w:val="20"/>
                <w:szCs w:val="20"/>
              </w:rPr>
              <w:t>Credits</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2"/>
                <w:sz w:val="20"/>
                <w:szCs w:val="20"/>
              </w:rPr>
              <w:t>and</w:t>
            </w:r>
            <w:r w:rsidR="005774EE" w:rsidRPr="005E4210">
              <w:rPr>
                <w:rFonts w:ascii="Arial"/>
                <w:spacing w:val="-2"/>
                <w:sz w:val="20"/>
                <w:szCs w:val="20"/>
              </w:rPr>
              <w:t xml:space="preserve"> </w:t>
            </w:r>
            <w:r w:rsidR="005774EE" w:rsidRPr="005E4210">
              <w:rPr>
                <w:rFonts w:ascii="Arial"/>
                <w:spacing w:val="-1"/>
                <w:sz w:val="20"/>
                <w:szCs w:val="20"/>
              </w:rPr>
              <w:t>Performance</w:t>
            </w:r>
            <w:r w:rsidR="005774EE" w:rsidRPr="005E4210">
              <w:rPr>
                <w:rFonts w:ascii="Arial"/>
                <w:spacing w:val="-2"/>
                <w:sz w:val="20"/>
                <w:szCs w:val="20"/>
              </w:rPr>
              <w:t xml:space="preserve"> </w:t>
            </w:r>
            <w:r w:rsidR="005774EE" w:rsidRPr="005E4210">
              <w:rPr>
                <w:rFonts w:ascii="Arial"/>
                <w:spacing w:val="-1"/>
                <w:sz w:val="20"/>
                <w:szCs w:val="20"/>
              </w:rPr>
              <w:t>Monitoring);</w:t>
            </w:r>
          </w:p>
        </w:tc>
      </w:tr>
      <w:tr w:rsidR="00186100" w:rsidRPr="005E4210" w:rsidTr="00186100">
        <w:trPr>
          <w:trHeight w:hRule="exact" w:val="1124"/>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Threshold"</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shall</w:t>
            </w:r>
            <w:r w:rsidRPr="005E4210">
              <w:rPr>
                <w:rFonts w:ascii="Arial"/>
                <w:spacing w:val="57"/>
                <w:sz w:val="20"/>
                <w:szCs w:val="20"/>
              </w:rPr>
              <w:t xml:space="preserve"> </w:t>
            </w:r>
            <w:r w:rsidRPr="005E4210">
              <w:rPr>
                <w:rFonts w:ascii="Arial"/>
                <w:spacing w:val="-1"/>
                <w:sz w:val="20"/>
                <w:szCs w:val="20"/>
              </w:rPr>
              <w:t>be</w:t>
            </w:r>
            <w:r w:rsidRPr="005E4210">
              <w:rPr>
                <w:rFonts w:ascii="Arial"/>
                <w:spacing w:val="58"/>
                <w:sz w:val="20"/>
                <w:szCs w:val="20"/>
              </w:rPr>
              <w:t xml:space="preserve"> </w:t>
            </w:r>
            <w:r w:rsidRPr="005E4210">
              <w:rPr>
                <w:rFonts w:ascii="Arial"/>
                <w:spacing w:val="-1"/>
                <w:sz w:val="20"/>
                <w:szCs w:val="20"/>
              </w:rPr>
              <w:t>as</w:t>
            </w:r>
            <w:r w:rsidRPr="005E4210">
              <w:rPr>
                <w:rFonts w:ascii="Arial"/>
                <w:spacing w:val="58"/>
                <w:sz w:val="20"/>
                <w:szCs w:val="20"/>
              </w:rPr>
              <w:t xml:space="preserve"> </w:t>
            </w:r>
            <w:r w:rsidRPr="005E4210">
              <w:rPr>
                <w:rFonts w:ascii="Arial"/>
                <w:spacing w:val="-1"/>
                <w:sz w:val="20"/>
                <w:szCs w:val="20"/>
              </w:rPr>
              <w:t>set</w:t>
            </w:r>
            <w:r w:rsidRPr="005E4210">
              <w:rPr>
                <w:rFonts w:ascii="Arial"/>
                <w:spacing w:val="59"/>
                <w:sz w:val="20"/>
                <w:szCs w:val="20"/>
              </w:rPr>
              <w:t xml:space="preserve"> </w:t>
            </w:r>
            <w:r w:rsidRPr="005E4210">
              <w:rPr>
                <w:rFonts w:ascii="Arial"/>
                <w:spacing w:val="-1"/>
                <w:sz w:val="20"/>
                <w:szCs w:val="20"/>
              </w:rPr>
              <w:t>out</w:t>
            </w:r>
            <w:r w:rsidRPr="005E4210">
              <w:rPr>
                <w:rFonts w:ascii="Arial"/>
                <w:spacing w:val="59"/>
                <w:sz w:val="20"/>
                <w:szCs w:val="20"/>
              </w:rPr>
              <w:t xml:space="preserve"> </w:t>
            </w:r>
            <w:r w:rsidRPr="005E4210">
              <w:rPr>
                <w:rFonts w:ascii="Arial"/>
                <w:spacing w:val="-1"/>
                <w:sz w:val="20"/>
                <w:szCs w:val="20"/>
              </w:rPr>
              <w:t>against</w:t>
            </w:r>
            <w:r w:rsidRPr="005E4210">
              <w:rPr>
                <w:rFonts w:ascii="Arial"/>
                <w:spacing w:val="60"/>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2"/>
                <w:sz w:val="20"/>
                <w:szCs w:val="20"/>
              </w:rPr>
              <w:t>relevant</w:t>
            </w:r>
            <w:r w:rsidRPr="005E4210">
              <w:rPr>
                <w:rFonts w:ascii="Arial"/>
                <w:spacing w:val="59"/>
                <w:sz w:val="20"/>
                <w:szCs w:val="20"/>
              </w:rPr>
              <w:t xml:space="preserve"> </w:t>
            </w:r>
            <w:r w:rsidRPr="005E4210">
              <w:rPr>
                <w:rFonts w:ascii="Arial"/>
                <w:spacing w:val="-1"/>
                <w:sz w:val="20"/>
                <w:szCs w:val="20"/>
              </w:rPr>
              <w:t>Service</w:t>
            </w:r>
            <w:r w:rsidRPr="005E4210">
              <w:rPr>
                <w:rFonts w:ascii="Arial"/>
                <w:spacing w:val="58"/>
                <w:sz w:val="20"/>
                <w:szCs w:val="20"/>
              </w:rPr>
              <w:t xml:space="preserve"> </w:t>
            </w:r>
            <w:r w:rsidRPr="005E4210">
              <w:rPr>
                <w:rFonts w:ascii="Arial"/>
                <w:spacing w:val="-2"/>
                <w:sz w:val="20"/>
                <w:szCs w:val="20"/>
              </w:rPr>
              <w:t>Level</w:t>
            </w:r>
            <w:r w:rsidRPr="005E4210">
              <w:rPr>
                <w:rFonts w:ascii="Arial"/>
                <w:spacing w:val="42"/>
                <w:sz w:val="20"/>
                <w:szCs w:val="20"/>
              </w:rPr>
              <w:t xml:space="preserve"> </w:t>
            </w:r>
            <w:r w:rsidRPr="005E4210">
              <w:rPr>
                <w:rFonts w:ascii="Arial"/>
                <w:spacing w:val="-1"/>
                <w:sz w:val="20"/>
                <w:szCs w:val="20"/>
              </w:rPr>
              <w:t>Performance</w:t>
            </w:r>
            <w:r w:rsidRPr="005E4210">
              <w:rPr>
                <w:rFonts w:ascii="Arial"/>
                <w:spacing w:val="51"/>
                <w:sz w:val="20"/>
                <w:szCs w:val="20"/>
              </w:rPr>
              <w:t xml:space="preserve"> </w:t>
            </w:r>
            <w:r w:rsidRPr="005E4210">
              <w:rPr>
                <w:rFonts w:ascii="Arial"/>
                <w:spacing w:val="-1"/>
                <w:sz w:val="20"/>
                <w:szCs w:val="20"/>
              </w:rPr>
              <w:t>Criterion</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Annex</w:t>
            </w:r>
            <w:r w:rsidRPr="005E4210">
              <w:rPr>
                <w:rFonts w:ascii="Arial"/>
                <w:spacing w:val="49"/>
                <w:sz w:val="20"/>
                <w:szCs w:val="20"/>
              </w:rPr>
              <w:t xml:space="preserve"> </w:t>
            </w:r>
            <w:r w:rsidRPr="005E4210">
              <w:rPr>
                <w:rFonts w:ascii="Arial"/>
                <w:sz w:val="20"/>
                <w:szCs w:val="20"/>
              </w:rPr>
              <w:t>1</w:t>
            </w:r>
            <w:r w:rsidRPr="005E4210">
              <w:rPr>
                <w:rFonts w:ascii="Arial"/>
                <w:spacing w:val="51"/>
                <w:sz w:val="20"/>
                <w:szCs w:val="20"/>
              </w:rPr>
              <w:t xml:space="preserve"> </w:t>
            </w:r>
            <w:r w:rsidRPr="005E4210">
              <w:rPr>
                <w:rFonts w:ascii="Arial"/>
                <w:spacing w:val="-1"/>
                <w:sz w:val="20"/>
                <w:szCs w:val="20"/>
              </w:rPr>
              <w:t>of</w:t>
            </w:r>
            <w:r w:rsidRPr="005E4210">
              <w:rPr>
                <w:rFonts w:ascii="Arial"/>
                <w:spacing w:val="54"/>
                <w:sz w:val="20"/>
                <w:szCs w:val="20"/>
              </w:rPr>
              <w:t xml:space="preserve"> </w:t>
            </w:r>
            <w:r w:rsidRPr="005E4210">
              <w:rPr>
                <w:rFonts w:ascii="Arial"/>
                <w:spacing w:val="-1"/>
                <w:sz w:val="20"/>
                <w:szCs w:val="20"/>
              </w:rPr>
              <w:t>Part</w:t>
            </w:r>
            <w:r w:rsidRPr="005E4210">
              <w:rPr>
                <w:rFonts w:ascii="Arial"/>
                <w:spacing w:val="1"/>
                <w:sz w:val="20"/>
                <w:szCs w:val="20"/>
              </w:rPr>
              <w:t xml:space="preserve"> </w:t>
            </w:r>
            <w:r w:rsidRPr="005E4210">
              <w:rPr>
                <w:rFonts w:ascii="Arial"/>
                <w:sz w:val="20"/>
                <w:szCs w:val="20"/>
              </w:rPr>
              <w:t>A</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8"/>
                <w:sz w:val="20"/>
                <w:szCs w:val="20"/>
              </w:rPr>
              <w:t xml:space="preserve"> </w:t>
            </w:r>
            <w:r w:rsidRPr="005E4210">
              <w:rPr>
                <w:rFonts w:ascii="Arial"/>
                <w:sz w:val="20"/>
                <w:szCs w:val="20"/>
              </w:rPr>
              <w:t>Off</w:t>
            </w:r>
            <w:r w:rsidRPr="005E4210">
              <w:rPr>
                <w:rFonts w:ascii="Arial"/>
                <w:spacing w:val="26"/>
                <w:sz w:val="20"/>
                <w:szCs w:val="20"/>
              </w:rPr>
              <w:t xml:space="preserve"> </w:t>
            </w:r>
            <w:r w:rsidRPr="005E4210">
              <w:rPr>
                <w:rFonts w:ascii="Arial"/>
                <w:spacing w:val="-1"/>
                <w:sz w:val="20"/>
                <w:szCs w:val="20"/>
              </w:rPr>
              <w:t>Schedule</w:t>
            </w:r>
            <w:r w:rsidRPr="005E4210">
              <w:rPr>
                <w:rFonts w:ascii="Arial"/>
                <w:spacing w:val="39"/>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2"/>
                <w:sz w:val="20"/>
                <w:szCs w:val="20"/>
              </w:rPr>
              <w:t>Levels,</w:t>
            </w:r>
            <w:r w:rsidRPr="005E4210">
              <w:rPr>
                <w:rFonts w:ascii="Arial"/>
                <w:spacing w:val="41"/>
                <w:sz w:val="20"/>
                <w:szCs w:val="20"/>
              </w:rPr>
              <w:t xml:space="preserve"> </w:t>
            </w:r>
            <w:r w:rsidRPr="005E4210">
              <w:rPr>
                <w:rFonts w:ascii="Arial"/>
                <w:spacing w:val="-2"/>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2"/>
                <w:sz w:val="20"/>
                <w:szCs w:val="20"/>
              </w:rPr>
              <w:t>and</w:t>
            </w:r>
            <w:r w:rsidRPr="005E4210">
              <w:rPr>
                <w:rFonts w:ascii="Arial"/>
                <w:spacing w:val="33"/>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186100" w:rsidRPr="005E4210" w:rsidTr="00186100">
        <w:trPr>
          <w:trHeight w:hRule="exact" w:val="1124"/>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Levels"</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pacing w:val="-1"/>
                <w:sz w:val="20"/>
                <w:szCs w:val="20"/>
              </w:rPr>
              <w:t>any</w:t>
            </w:r>
            <w:r w:rsidRPr="005E4210">
              <w:rPr>
                <w:rFonts w:ascii="Arial"/>
                <w:spacing w:val="44"/>
                <w:sz w:val="20"/>
                <w:szCs w:val="20"/>
              </w:rPr>
              <w:t xml:space="preserve"> </w:t>
            </w:r>
            <w:r w:rsidRPr="005E4210">
              <w:rPr>
                <w:rFonts w:ascii="Arial"/>
                <w:spacing w:val="-2"/>
                <w:sz w:val="20"/>
                <w:szCs w:val="20"/>
              </w:rPr>
              <w:t>service</w:t>
            </w:r>
            <w:r w:rsidRPr="005E4210">
              <w:rPr>
                <w:rFonts w:ascii="Arial"/>
                <w:spacing w:val="46"/>
                <w:sz w:val="20"/>
                <w:szCs w:val="20"/>
              </w:rPr>
              <w:t xml:space="preserve"> </w:t>
            </w:r>
            <w:r w:rsidRPr="005E4210">
              <w:rPr>
                <w:rFonts w:ascii="Arial"/>
                <w:spacing w:val="-1"/>
                <w:sz w:val="20"/>
                <w:szCs w:val="20"/>
              </w:rPr>
              <w:t>levels</w:t>
            </w:r>
            <w:r w:rsidRPr="005E4210">
              <w:rPr>
                <w:rFonts w:ascii="Arial"/>
                <w:spacing w:val="46"/>
                <w:sz w:val="20"/>
                <w:szCs w:val="20"/>
              </w:rPr>
              <w:t xml:space="preserve"> </w:t>
            </w:r>
            <w:r w:rsidRPr="005E4210">
              <w:rPr>
                <w:rFonts w:ascii="Arial"/>
                <w:spacing w:val="-2"/>
                <w:sz w:val="20"/>
                <w:szCs w:val="20"/>
              </w:rPr>
              <w:t>applicable</w:t>
            </w:r>
            <w:r w:rsidRPr="005E4210">
              <w:rPr>
                <w:rFonts w:ascii="Arial"/>
                <w:spacing w:val="46"/>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z w:val="20"/>
                <w:szCs w:val="20"/>
              </w:rPr>
              <w:t>the</w:t>
            </w:r>
            <w:r w:rsidRPr="005E4210">
              <w:rPr>
                <w:rFonts w:ascii="Arial"/>
                <w:spacing w:val="44"/>
                <w:sz w:val="20"/>
                <w:szCs w:val="20"/>
              </w:rPr>
              <w:t xml:space="preserve"> </w:t>
            </w:r>
            <w:r w:rsidRPr="005E4210">
              <w:rPr>
                <w:rFonts w:ascii="Arial"/>
                <w:spacing w:val="-2"/>
                <w:sz w:val="20"/>
                <w:szCs w:val="20"/>
              </w:rPr>
              <w:t>provision</w:t>
            </w:r>
            <w:r w:rsidRPr="005E4210">
              <w:rPr>
                <w:rFonts w:ascii="Arial"/>
                <w:spacing w:val="46"/>
                <w:sz w:val="20"/>
                <w:szCs w:val="20"/>
              </w:rPr>
              <w:t xml:space="preserve"> </w:t>
            </w:r>
            <w:r w:rsidRPr="005E4210">
              <w:rPr>
                <w:rFonts w:ascii="Arial"/>
                <w:spacing w:val="-1"/>
                <w:sz w:val="20"/>
                <w:szCs w:val="20"/>
              </w:rPr>
              <w:t>of</w:t>
            </w:r>
            <w:r w:rsidRPr="005E4210">
              <w:rPr>
                <w:rFonts w:ascii="Arial"/>
                <w:spacing w:val="46"/>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Goods</w:t>
            </w:r>
            <w:r w:rsidRPr="005E4210">
              <w:rPr>
                <w:rFonts w:ascii="Arial"/>
                <w:spacing w:val="44"/>
                <w:sz w:val="20"/>
                <w:szCs w:val="20"/>
              </w:rPr>
              <w:t xml:space="preserve"> </w:t>
            </w:r>
            <w:r w:rsidRPr="005E4210">
              <w:rPr>
                <w:rFonts w:ascii="Arial"/>
                <w:spacing w:val="-1"/>
                <w:sz w:val="20"/>
                <w:szCs w:val="20"/>
              </w:rPr>
              <w:t>and/or</w:t>
            </w:r>
            <w:r w:rsidRPr="005E4210">
              <w:rPr>
                <w:rFonts w:ascii="Arial"/>
                <w:spacing w:val="45"/>
                <w:sz w:val="20"/>
                <w:szCs w:val="20"/>
              </w:rPr>
              <w:t xml:space="preserve"> </w:t>
            </w:r>
            <w:r w:rsidRPr="005E4210">
              <w:rPr>
                <w:rFonts w:ascii="Arial"/>
                <w:spacing w:val="-1"/>
                <w:sz w:val="20"/>
                <w:szCs w:val="20"/>
              </w:rPr>
              <w:t>Services</w:t>
            </w:r>
            <w:r w:rsidRPr="005E4210">
              <w:rPr>
                <w:rFonts w:ascii="Arial"/>
                <w:spacing w:val="44"/>
                <w:sz w:val="20"/>
                <w:szCs w:val="20"/>
              </w:rPr>
              <w:t xml:space="preserve"> </w:t>
            </w:r>
            <w:r w:rsidRPr="005E4210">
              <w:rPr>
                <w:rFonts w:ascii="Arial"/>
                <w:spacing w:val="-1"/>
                <w:sz w:val="20"/>
                <w:szCs w:val="20"/>
              </w:rPr>
              <w:t>under</w:t>
            </w:r>
            <w:r w:rsidRPr="005E4210">
              <w:rPr>
                <w:rFonts w:ascii="Arial"/>
                <w:spacing w:val="42"/>
                <w:sz w:val="20"/>
                <w:szCs w:val="20"/>
              </w:rPr>
              <w:t xml:space="preserve"> </w:t>
            </w:r>
            <w:r w:rsidRPr="005E4210">
              <w:rPr>
                <w:rFonts w:ascii="Arial"/>
                <w:spacing w:val="-1"/>
                <w:sz w:val="20"/>
                <w:szCs w:val="20"/>
              </w:rPr>
              <w:t>this</w:t>
            </w:r>
            <w:r w:rsidRPr="005E4210">
              <w:rPr>
                <w:rFonts w:ascii="Arial"/>
                <w:spacing w:val="44"/>
                <w:sz w:val="20"/>
                <w:szCs w:val="20"/>
              </w:rPr>
              <w:t xml:space="preserve"> </w:t>
            </w:r>
            <w:r w:rsidRPr="005E4210">
              <w:rPr>
                <w:rFonts w:ascii="Arial"/>
                <w:spacing w:val="-2"/>
                <w:sz w:val="20"/>
                <w:szCs w:val="20"/>
              </w:rPr>
              <w:t>Call</w:t>
            </w:r>
            <w:r w:rsidRPr="005E4210">
              <w:rPr>
                <w:rFonts w:ascii="Arial"/>
                <w:spacing w:val="44"/>
                <w:sz w:val="20"/>
                <w:szCs w:val="20"/>
              </w:rPr>
              <w:t xml:space="preserve"> </w:t>
            </w:r>
            <w:r w:rsidRPr="005E4210">
              <w:rPr>
                <w:rFonts w:ascii="Arial"/>
                <w:spacing w:val="-1"/>
                <w:sz w:val="20"/>
                <w:szCs w:val="20"/>
              </w:rPr>
              <w:t>Off</w:t>
            </w:r>
            <w:r w:rsidRPr="005E4210">
              <w:rPr>
                <w:rFonts w:ascii="Arial"/>
                <w:spacing w:val="45"/>
                <w:sz w:val="20"/>
                <w:szCs w:val="20"/>
              </w:rPr>
              <w:t xml:space="preserve"> </w:t>
            </w:r>
            <w:r w:rsidRPr="005E4210">
              <w:rPr>
                <w:rFonts w:ascii="Arial"/>
                <w:spacing w:val="-1"/>
                <w:sz w:val="20"/>
                <w:szCs w:val="20"/>
              </w:rPr>
              <w:t>Contract</w:t>
            </w:r>
            <w:r w:rsidRPr="005E4210">
              <w:rPr>
                <w:rFonts w:ascii="Arial"/>
                <w:spacing w:val="21"/>
                <w:sz w:val="20"/>
                <w:szCs w:val="20"/>
              </w:rPr>
              <w:t xml:space="preserve"> </w:t>
            </w:r>
            <w:r w:rsidRPr="005E4210">
              <w:rPr>
                <w:rFonts w:ascii="Arial"/>
                <w:spacing w:val="-1"/>
                <w:sz w:val="20"/>
                <w:szCs w:val="20"/>
              </w:rPr>
              <w:t>specified</w:t>
            </w:r>
            <w:r w:rsidRPr="005E4210">
              <w:rPr>
                <w:rFonts w:ascii="Arial"/>
                <w:spacing w:val="53"/>
                <w:sz w:val="20"/>
                <w:szCs w:val="20"/>
              </w:rPr>
              <w:t xml:space="preserve"> </w:t>
            </w:r>
            <w:r w:rsidRPr="005E4210">
              <w:rPr>
                <w:rFonts w:ascii="Arial"/>
                <w:spacing w:val="-1"/>
                <w:sz w:val="20"/>
                <w:szCs w:val="20"/>
              </w:rPr>
              <w:t>in</w:t>
            </w:r>
            <w:r w:rsidRPr="005E4210">
              <w:rPr>
                <w:rFonts w:ascii="Arial"/>
                <w:spacing w:val="53"/>
                <w:sz w:val="20"/>
                <w:szCs w:val="20"/>
              </w:rPr>
              <w:t xml:space="preserve"> </w:t>
            </w:r>
            <w:r w:rsidRPr="005E4210">
              <w:rPr>
                <w:rFonts w:ascii="Arial"/>
                <w:spacing w:val="-1"/>
                <w:sz w:val="20"/>
                <w:szCs w:val="20"/>
              </w:rPr>
              <w:t>Annex</w:t>
            </w:r>
            <w:r w:rsidRPr="005E4210">
              <w:rPr>
                <w:rFonts w:ascii="Arial"/>
                <w:spacing w:val="51"/>
                <w:sz w:val="20"/>
                <w:szCs w:val="20"/>
              </w:rPr>
              <w:t xml:space="preserve"> </w:t>
            </w:r>
            <w:r w:rsidRPr="005E4210">
              <w:rPr>
                <w:rFonts w:ascii="Arial"/>
                <w:sz w:val="20"/>
                <w:szCs w:val="20"/>
              </w:rPr>
              <w:t>1</w:t>
            </w:r>
            <w:r w:rsidRPr="005E4210">
              <w:rPr>
                <w:rFonts w:ascii="Arial"/>
                <w:spacing w:val="53"/>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1"/>
                <w:sz w:val="20"/>
                <w:szCs w:val="20"/>
              </w:rPr>
              <w:t>Part</w:t>
            </w:r>
            <w:r w:rsidRPr="005E4210">
              <w:rPr>
                <w:rFonts w:ascii="Arial"/>
                <w:spacing w:val="55"/>
                <w:sz w:val="20"/>
                <w:szCs w:val="20"/>
              </w:rPr>
              <w:t xml:space="preserve"> </w:t>
            </w:r>
            <w:r w:rsidRPr="005E4210">
              <w:rPr>
                <w:rFonts w:ascii="Arial"/>
                <w:sz w:val="20"/>
                <w:szCs w:val="20"/>
              </w:rPr>
              <w:t>A</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7"/>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pacing w:val="-1"/>
                <w:sz w:val="20"/>
                <w:szCs w:val="20"/>
              </w:rPr>
              <w:t>Off</w:t>
            </w:r>
            <w:r w:rsidRPr="005E4210">
              <w:rPr>
                <w:rFonts w:ascii="Arial"/>
                <w:spacing w:val="55"/>
                <w:sz w:val="20"/>
                <w:szCs w:val="20"/>
              </w:rPr>
              <w:t xml:space="preserve"> </w:t>
            </w:r>
            <w:r w:rsidRPr="005E4210">
              <w:rPr>
                <w:rFonts w:ascii="Arial"/>
                <w:spacing w:val="-2"/>
                <w:sz w:val="20"/>
                <w:szCs w:val="20"/>
              </w:rPr>
              <w:t>Schedule</w:t>
            </w:r>
            <w:r w:rsidRPr="005E4210">
              <w:rPr>
                <w:rFonts w:ascii="Arial"/>
                <w:spacing w:val="53"/>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2"/>
                <w:sz w:val="20"/>
                <w:szCs w:val="20"/>
              </w:rPr>
              <w:t>Levels,</w:t>
            </w:r>
            <w:r w:rsidRPr="005E4210">
              <w:rPr>
                <w:rFonts w:ascii="Arial"/>
                <w:spacing w:val="41"/>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Performance</w:t>
            </w:r>
            <w:r w:rsidRPr="005E4210">
              <w:rPr>
                <w:rFonts w:ascii="Arial"/>
                <w:spacing w:val="25"/>
                <w:sz w:val="20"/>
                <w:szCs w:val="20"/>
              </w:rPr>
              <w:t xml:space="preserve"> </w:t>
            </w:r>
            <w:r w:rsidRPr="005E4210">
              <w:rPr>
                <w:rFonts w:ascii="Arial"/>
                <w:spacing w:val="-1"/>
                <w:sz w:val="20"/>
                <w:szCs w:val="20"/>
              </w:rPr>
              <w:t>Monitoring);</w:t>
            </w:r>
          </w:p>
        </w:tc>
      </w:tr>
      <w:tr w:rsidR="00186100" w:rsidRPr="005E4210" w:rsidTr="00186100">
        <w:trPr>
          <w:trHeight w:hRule="exact" w:val="814"/>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Period"</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has</w:t>
            </w:r>
            <w:r w:rsidRPr="005E4210">
              <w:rPr>
                <w:rFonts w:ascii="Arial"/>
                <w:spacing w:val="51"/>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meaning</w:t>
            </w:r>
            <w:r w:rsidRPr="005E4210">
              <w:rPr>
                <w:rFonts w:ascii="Arial"/>
                <w:spacing w:val="48"/>
                <w:sz w:val="20"/>
                <w:szCs w:val="20"/>
              </w:rPr>
              <w:t xml:space="preserve"> </w:t>
            </w:r>
            <w:r w:rsidRPr="005E4210">
              <w:rPr>
                <w:rFonts w:ascii="Arial"/>
                <w:spacing w:val="-1"/>
                <w:sz w:val="20"/>
                <w:szCs w:val="20"/>
              </w:rPr>
              <w:t>given</w:t>
            </w:r>
            <w:r w:rsidRPr="005E4210">
              <w:rPr>
                <w:rFonts w:ascii="Arial"/>
                <w:spacing w:val="53"/>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paragraph</w:t>
            </w:r>
            <w:r w:rsidRPr="005E4210">
              <w:rPr>
                <w:rFonts w:ascii="Arial"/>
                <w:spacing w:val="53"/>
                <w:sz w:val="20"/>
                <w:szCs w:val="20"/>
              </w:rPr>
              <w:t xml:space="preserve"> </w:t>
            </w:r>
            <w:hyperlink w:anchor="_bookmark312" w:history="1">
              <w:r w:rsidRPr="005E4210">
                <w:rPr>
                  <w:rFonts w:ascii="Arial"/>
                  <w:sz w:val="20"/>
                  <w:szCs w:val="20"/>
                </w:rPr>
                <w:t>5.1</w:t>
              </w:r>
            </w:hyperlink>
            <w:r w:rsidRPr="005E4210">
              <w:rPr>
                <w:rFonts w:ascii="Arial"/>
                <w:spacing w:val="48"/>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7"/>
                <w:sz w:val="20"/>
                <w:szCs w:val="20"/>
              </w:rPr>
              <w:t xml:space="preserve"> </w:t>
            </w:r>
            <w:r w:rsidRPr="005E4210">
              <w:rPr>
                <w:rFonts w:ascii="Arial"/>
                <w:spacing w:val="-1"/>
                <w:sz w:val="20"/>
                <w:szCs w:val="20"/>
              </w:rPr>
              <w:t>Off</w:t>
            </w:r>
            <w:r w:rsidRPr="005E4210">
              <w:rPr>
                <w:rFonts w:ascii="Arial"/>
                <w:spacing w:val="23"/>
                <w:sz w:val="20"/>
                <w:szCs w:val="20"/>
              </w:rPr>
              <w:t xml:space="preserve"> </w:t>
            </w:r>
            <w:r w:rsidRPr="005E4210">
              <w:rPr>
                <w:rFonts w:ascii="Arial"/>
                <w:spacing w:val="-1"/>
                <w:sz w:val="20"/>
                <w:szCs w:val="20"/>
              </w:rPr>
              <w:t>Schedule</w:t>
            </w:r>
            <w:r w:rsidRPr="005E4210">
              <w:rPr>
                <w:rFonts w:ascii="Arial"/>
                <w:spacing w:val="39"/>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2"/>
                <w:sz w:val="20"/>
                <w:szCs w:val="20"/>
              </w:rPr>
              <w:t>Levels,</w:t>
            </w:r>
            <w:r w:rsidRPr="005E4210">
              <w:rPr>
                <w:rFonts w:ascii="Arial"/>
                <w:spacing w:val="41"/>
                <w:sz w:val="20"/>
                <w:szCs w:val="20"/>
              </w:rPr>
              <w:t xml:space="preserve"> </w:t>
            </w:r>
            <w:r w:rsidRPr="005E4210">
              <w:rPr>
                <w:rFonts w:ascii="Arial"/>
                <w:spacing w:val="-2"/>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2"/>
                <w:sz w:val="20"/>
                <w:szCs w:val="20"/>
              </w:rPr>
              <w:t>and</w:t>
            </w:r>
            <w:r w:rsidRPr="005E4210">
              <w:rPr>
                <w:rFonts w:ascii="Arial"/>
                <w:spacing w:val="35"/>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186100" w:rsidRPr="005E4210" w:rsidTr="00186100">
        <w:trPr>
          <w:trHeight w:hRule="exact" w:val="1139"/>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Transfer"</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3"/>
                <w:sz w:val="20"/>
                <w:szCs w:val="20"/>
              </w:rPr>
              <w:t xml:space="preserve"> </w:t>
            </w:r>
            <w:r w:rsidRPr="005E4210">
              <w:rPr>
                <w:rFonts w:ascii="Arial"/>
                <w:spacing w:val="-1"/>
                <w:sz w:val="20"/>
                <w:szCs w:val="20"/>
              </w:rPr>
              <w:t>transfer</w:t>
            </w:r>
            <w:r w:rsidRPr="005E4210">
              <w:rPr>
                <w:rFonts w:ascii="Arial"/>
                <w:spacing w:val="16"/>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the</w:t>
            </w:r>
            <w:r w:rsidRPr="005E4210">
              <w:rPr>
                <w:rFonts w:ascii="Arial"/>
                <w:spacing w:val="15"/>
                <w:sz w:val="20"/>
                <w:szCs w:val="20"/>
              </w:rPr>
              <w:t xml:space="preserve"> </w:t>
            </w:r>
            <w:r w:rsidRPr="005E4210">
              <w:rPr>
                <w:rFonts w:ascii="Arial"/>
                <w:spacing w:val="-1"/>
                <w:sz w:val="20"/>
                <w:szCs w:val="20"/>
              </w:rPr>
              <w:t>Goods</w:t>
            </w:r>
            <w:r w:rsidRPr="005E4210">
              <w:rPr>
                <w:rFonts w:ascii="Arial"/>
                <w:spacing w:val="13"/>
                <w:sz w:val="20"/>
                <w:szCs w:val="20"/>
              </w:rPr>
              <w:t xml:space="preserve"> </w:t>
            </w:r>
            <w:r w:rsidRPr="005E4210">
              <w:rPr>
                <w:rFonts w:ascii="Arial"/>
                <w:spacing w:val="-1"/>
                <w:sz w:val="20"/>
                <w:szCs w:val="20"/>
              </w:rPr>
              <w:t>and/or</w:t>
            </w:r>
            <w:r w:rsidRPr="005E4210">
              <w:rPr>
                <w:rFonts w:ascii="Arial"/>
                <w:spacing w:val="16"/>
                <w:sz w:val="20"/>
                <w:szCs w:val="20"/>
              </w:rPr>
              <w:t xml:space="preserve"> </w:t>
            </w:r>
            <w:r w:rsidRPr="005E4210">
              <w:rPr>
                <w:rFonts w:ascii="Arial"/>
                <w:spacing w:val="-1"/>
                <w:sz w:val="20"/>
                <w:szCs w:val="20"/>
              </w:rPr>
              <w:t>Services</w:t>
            </w:r>
            <w:r w:rsidRPr="005E4210">
              <w:rPr>
                <w:rFonts w:ascii="Arial"/>
                <w:spacing w:val="15"/>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part</w:t>
            </w:r>
            <w:r w:rsidRPr="005E4210">
              <w:rPr>
                <w:rFonts w:ascii="Arial"/>
                <w:spacing w:val="23"/>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Goods</w:t>
            </w:r>
            <w:r w:rsidRPr="005E4210">
              <w:rPr>
                <w:rFonts w:ascii="Arial"/>
                <w:spacing w:val="22"/>
                <w:sz w:val="20"/>
                <w:szCs w:val="20"/>
              </w:rPr>
              <w:t xml:space="preserve"> </w:t>
            </w:r>
            <w:r w:rsidRPr="005E4210">
              <w:rPr>
                <w:rFonts w:ascii="Arial"/>
                <w:spacing w:val="-2"/>
                <w:sz w:val="20"/>
                <w:szCs w:val="20"/>
              </w:rPr>
              <w:t>and/or</w:t>
            </w:r>
            <w:r w:rsidRPr="005E4210">
              <w:rPr>
                <w:rFonts w:ascii="Arial"/>
                <w:spacing w:val="23"/>
                <w:sz w:val="20"/>
                <w:szCs w:val="20"/>
              </w:rPr>
              <w:t xml:space="preserve"> </w:t>
            </w:r>
            <w:r w:rsidRPr="005E4210">
              <w:rPr>
                <w:rFonts w:ascii="Arial"/>
                <w:spacing w:val="-1"/>
                <w:sz w:val="20"/>
                <w:szCs w:val="20"/>
              </w:rPr>
              <w:t>Services),</w:t>
            </w:r>
            <w:r w:rsidRPr="005E4210">
              <w:rPr>
                <w:rFonts w:ascii="Arial"/>
                <w:spacing w:val="21"/>
                <w:sz w:val="20"/>
                <w:szCs w:val="20"/>
              </w:rPr>
              <w:t xml:space="preserve"> </w:t>
            </w:r>
            <w:r w:rsidRPr="005E4210">
              <w:rPr>
                <w:rFonts w:ascii="Arial"/>
                <w:sz w:val="20"/>
                <w:szCs w:val="20"/>
              </w:rPr>
              <w:t>for</w:t>
            </w:r>
            <w:r w:rsidRPr="005E4210">
              <w:rPr>
                <w:rFonts w:ascii="Arial"/>
                <w:spacing w:val="23"/>
                <w:sz w:val="20"/>
                <w:szCs w:val="20"/>
              </w:rPr>
              <w:t xml:space="preserve"> </w:t>
            </w:r>
            <w:r w:rsidRPr="005E4210">
              <w:rPr>
                <w:rFonts w:ascii="Arial"/>
                <w:spacing w:val="-2"/>
                <w:sz w:val="20"/>
                <w:szCs w:val="20"/>
              </w:rPr>
              <w:t>whatever</w:t>
            </w:r>
            <w:r w:rsidRPr="005E4210">
              <w:rPr>
                <w:rFonts w:ascii="Arial"/>
                <w:spacing w:val="23"/>
                <w:sz w:val="20"/>
                <w:szCs w:val="20"/>
              </w:rPr>
              <w:t xml:space="preserve"> </w:t>
            </w:r>
            <w:r w:rsidRPr="005E4210">
              <w:rPr>
                <w:rFonts w:ascii="Arial"/>
                <w:spacing w:val="-1"/>
                <w:sz w:val="20"/>
                <w:szCs w:val="20"/>
              </w:rPr>
              <w:t>reason,</w:t>
            </w:r>
            <w:r w:rsidRPr="005E4210">
              <w:rPr>
                <w:rFonts w:ascii="Arial"/>
                <w:spacing w:val="42"/>
                <w:sz w:val="20"/>
                <w:szCs w:val="20"/>
              </w:rPr>
              <w:t xml:space="preserve"> </w:t>
            </w:r>
            <w:r w:rsidRPr="005E4210">
              <w:rPr>
                <w:rFonts w:ascii="Arial"/>
                <w:spacing w:val="-1"/>
                <w:sz w:val="20"/>
                <w:szCs w:val="20"/>
              </w:rPr>
              <w:t>from</w:t>
            </w:r>
            <w:r w:rsidRPr="005E4210">
              <w:rPr>
                <w:rFonts w:ascii="Arial"/>
                <w:spacing w:val="8"/>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2"/>
                <w:sz w:val="20"/>
                <w:szCs w:val="20"/>
              </w:rPr>
              <w:t>Supplier</w:t>
            </w:r>
            <w:r w:rsidRPr="005E4210">
              <w:rPr>
                <w:rFonts w:ascii="Arial"/>
                <w:spacing w:val="10"/>
                <w:sz w:val="20"/>
                <w:szCs w:val="20"/>
              </w:rPr>
              <w:t xml:space="preserve"> </w:t>
            </w:r>
            <w:r w:rsidRPr="005E4210">
              <w:rPr>
                <w:rFonts w:ascii="Arial"/>
                <w:spacing w:val="-2"/>
                <w:sz w:val="20"/>
                <w:szCs w:val="20"/>
              </w:rPr>
              <w:t>or</w:t>
            </w:r>
            <w:r w:rsidRPr="005E4210">
              <w:rPr>
                <w:rFonts w:ascii="Arial"/>
                <w:spacing w:val="10"/>
                <w:sz w:val="20"/>
                <w:szCs w:val="20"/>
              </w:rPr>
              <w:t xml:space="preserve"> </w:t>
            </w:r>
            <w:r w:rsidRPr="005E4210">
              <w:rPr>
                <w:rFonts w:ascii="Arial"/>
                <w:spacing w:val="-1"/>
                <w:sz w:val="20"/>
                <w:szCs w:val="20"/>
              </w:rPr>
              <w:t>any</w:t>
            </w:r>
            <w:r w:rsidRPr="005E4210">
              <w:rPr>
                <w:rFonts w:ascii="Arial"/>
                <w:spacing w:val="7"/>
                <w:sz w:val="20"/>
                <w:szCs w:val="20"/>
              </w:rPr>
              <w:t xml:space="preserve"> </w:t>
            </w:r>
            <w:r w:rsidRPr="005E4210">
              <w:rPr>
                <w:rFonts w:ascii="Arial"/>
                <w:spacing w:val="-1"/>
                <w:sz w:val="20"/>
                <w:szCs w:val="20"/>
              </w:rPr>
              <w:t>Sub-Contractor</w:t>
            </w:r>
            <w:r w:rsidRPr="005E4210">
              <w:rPr>
                <w:rFonts w:ascii="Arial"/>
                <w:spacing w:val="8"/>
                <w:sz w:val="20"/>
                <w:szCs w:val="20"/>
              </w:rPr>
              <w:t xml:space="preserve"> </w:t>
            </w:r>
            <w:r w:rsidRPr="005E4210">
              <w:rPr>
                <w:rFonts w:ascii="Arial"/>
                <w:sz w:val="20"/>
                <w:szCs w:val="20"/>
              </w:rPr>
              <w:t xml:space="preserve">to </w:t>
            </w:r>
            <w:r w:rsidRPr="005E4210">
              <w:rPr>
                <w:rFonts w:ascii="Arial"/>
                <w:spacing w:val="6"/>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Replacement</w:t>
            </w:r>
            <w:r w:rsidRPr="005E4210">
              <w:rPr>
                <w:rFonts w:ascii="Arial"/>
                <w:spacing w:val="2"/>
                <w:sz w:val="20"/>
                <w:szCs w:val="20"/>
              </w:rPr>
              <w:t xml:space="preserve"> </w:t>
            </w:r>
            <w:r w:rsidRPr="005E4210">
              <w:rPr>
                <w:rFonts w:ascii="Arial"/>
                <w:spacing w:val="-2"/>
                <w:sz w:val="20"/>
                <w:szCs w:val="20"/>
              </w:rPr>
              <w:t>Supplier</w:t>
            </w:r>
            <w:r w:rsidRPr="005E4210">
              <w:rPr>
                <w:rFonts w:ascii="Arial"/>
                <w:spacing w:val="-1"/>
                <w:sz w:val="20"/>
                <w:szCs w:val="20"/>
              </w:rPr>
              <w:t xml:space="preserve"> or </w:t>
            </w:r>
            <w:r w:rsidRPr="005E4210">
              <w:rPr>
                <w:rFonts w:ascii="Arial"/>
                <w:sz w:val="20"/>
                <w:szCs w:val="20"/>
              </w:rPr>
              <w:t xml:space="preserve">a </w:t>
            </w:r>
            <w:r w:rsidRPr="005E4210">
              <w:rPr>
                <w:rFonts w:ascii="Arial"/>
                <w:spacing w:val="-2"/>
                <w:sz w:val="20"/>
                <w:szCs w:val="20"/>
              </w:rPr>
              <w:t>Replacement</w:t>
            </w:r>
            <w:r w:rsidRPr="005E4210">
              <w:rPr>
                <w:rFonts w:ascii="Arial"/>
                <w:spacing w:val="2"/>
                <w:sz w:val="20"/>
                <w:szCs w:val="20"/>
              </w:rPr>
              <w:t xml:space="preserve"> </w:t>
            </w:r>
            <w:r w:rsidRPr="005E4210">
              <w:rPr>
                <w:rFonts w:ascii="Arial"/>
                <w:spacing w:val="-1"/>
                <w:sz w:val="20"/>
                <w:szCs w:val="20"/>
              </w:rPr>
              <w:t>Sub-Contractor;</w:t>
            </w:r>
          </w:p>
        </w:tc>
      </w:tr>
      <w:tr w:rsidR="00186100" w:rsidRPr="005E4210" w:rsidTr="00186100">
        <w:trPr>
          <w:trHeight w:hRule="exact" w:val="868"/>
        </w:trPr>
        <w:tc>
          <w:tcPr>
            <w:tcW w:w="2410" w:type="dxa"/>
            <w:tcBorders>
              <w:top w:val="single" w:sz="7" w:space="0" w:color="000000"/>
              <w:left w:val="single" w:sz="5" w:space="0" w:color="000000"/>
              <w:bottom w:val="single" w:sz="5"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Transfer</w:t>
            </w:r>
            <w:r w:rsidRPr="005E4210">
              <w:rPr>
                <w:rFonts w:ascii="Arial"/>
                <w:b/>
                <w:spacing w:val="23"/>
                <w:sz w:val="20"/>
                <w:szCs w:val="20"/>
              </w:rPr>
              <w:t xml:space="preserve"> </w:t>
            </w:r>
            <w:r w:rsidRPr="005E4210">
              <w:rPr>
                <w:rFonts w:ascii="Arial"/>
                <w:b/>
                <w:spacing w:val="-1"/>
                <w:sz w:val="20"/>
                <w:szCs w:val="20"/>
              </w:rPr>
              <w:t>Date"</w:t>
            </w:r>
          </w:p>
        </w:tc>
        <w:tc>
          <w:tcPr>
            <w:tcW w:w="6060" w:type="dxa"/>
            <w:tcBorders>
              <w:top w:val="single" w:sz="7" w:space="0" w:color="000000"/>
              <w:left w:val="single" w:sz="7" w:space="0" w:color="000000"/>
              <w:bottom w:val="single" w:sz="5"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date</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z w:val="20"/>
                <w:szCs w:val="20"/>
              </w:rPr>
              <w:t xml:space="preserve">a </w:t>
            </w:r>
            <w:r w:rsidRPr="005E4210">
              <w:rPr>
                <w:rFonts w:ascii="Arial"/>
                <w:spacing w:val="-2"/>
                <w:sz w:val="20"/>
                <w:szCs w:val="20"/>
              </w:rPr>
              <w:t>Service</w:t>
            </w:r>
            <w:r w:rsidRPr="005E4210">
              <w:rPr>
                <w:rFonts w:ascii="Arial"/>
                <w:spacing w:val="1"/>
                <w:sz w:val="20"/>
                <w:szCs w:val="20"/>
              </w:rPr>
              <w:t xml:space="preserve"> </w:t>
            </w:r>
            <w:r w:rsidRPr="005E4210">
              <w:rPr>
                <w:rFonts w:ascii="Arial"/>
                <w:spacing w:val="-1"/>
                <w:sz w:val="20"/>
                <w:szCs w:val="20"/>
              </w:rPr>
              <w:t>Transfer;</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services</w:t>
            </w:r>
            <w:r w:rsidRPr="005E4210">
              <w:rPr>
                <w:rFonts w:ascii="Arial"/>
                <w:spacing w:val="18"/>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be</w:t>
            </w:r>
            <w:r w:rsidRPr="005E4210">
              <w:rPr>
                <w:rFonts w:ascii="Arial"/>
                <w:spacing w:val="17"/>
                <w:sz w:val="20"/>
                <w:szCs w:val="20"/>
              </w:rPr>
              <w:t xml:space="preserve"> </w:t>
            </w:r>
            <w:r w:rsidRPr="005E4210">
              <w:rPr>
                <w:rFonts w:ascii="Arial"/>
                <w:spacing w:val="-2"/>
                <w:sz w:val="20"/>
                <w:szCs w:val="20"/>
              </w:rPr>
              <w:t>provided</w:t>
            </w:r>
            <w:r w:rsidRPr="005E4210">
              <w:rPr>
                <w:rFonts w:ascii="Arial"/>
                <w:spacing w:val="17"/>
                <w:sz w:val="20"/>
                <w:szCs w:val="20"/>
              </w:rPr>
              <w:t xml:space="preserve"> </w:t>
            </w:r>
            <w:r w:rsidRPr="005E4210">
              <w:rPr>
                <w:rFonts w:ascii="Arial"/>
                <w:spacing w:val="1"/>
                <w:sz w:val="20"/>
                <w:szCs w:val="20"/>
              </w:rPr>
              <w:t>by</w:t>
            </w:r>
            <w:r w:rsidRPr="005E4210">
              <w:rPr>
                <w:rFonts w:ascii="Arial"/>
                <w:spacing w:val="15"/>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Supplier</w:t>
            </w:r>
            <w:r w:rsidRPr="005E4210">
              <w:rPr>
                <w:rFonts w:ascii="Arial"/>
                <w:spacing w:val="19"/>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the</w:t>
            </w:r>
            <w:r w:rsidRPr="005E4210">
              <w:rPr>
                <w:rFonts w:ascii="Arial"/>
                <w:spacing w:val="43"/>
                <w:sz w:val="20"/>
                <w:szCs w:val="20"/>
              </w:rPr>
              <w:t xml:space="preserve"> </w:t>
            </w:r>
            <w:r w:rsidRPr="005E4210">
              <w:rPr>
                <w:rFonts w:ascii="Arial"/>
                <w:spacing w:val="-1"/>
                <w:sz w:val="20"/>
                <w:szCs w:val="20"/>
              </w:rPr>
              <w:t>Customer</w:t>
            </w:r>
            <w:r w:rsidRPr="005E4210">
              <w:rPr>
                <w:rFonts w:ascii="Arial"/>
                <w:spacing w:val="26"/>
                <w:sz w:val="20"/>
                <w:szCs w:val="20"/>
              </w:rPr>
              <w:t xml:space="preserve"> </w:t>
            </w:r>
            <w:r w:rsidRPr="005E4210">
              <w:rPr>
                <w:rFonts w:ascii="Arial"/>
                <w:spacing w:val="-1"/>
                <w:sz w:val="20"/>
                <w:szCs w:val="20"/>
              </w:rPr>
              <w:t>as</w:t>
            </w:r>
            <w:r w:rsidRPr="005E4210">
              <w:rPr>
                <w:rFonts w:ascii="Arial"/>
                <w:spacing w:val="25"/>
                <w:sz w:val="20"/>
                <w:szCs w:val="20"/>
              </w:rPr>
              <w:t xml:space="preserve"> </w:t>
            </w:r>
            <w:r w:rsidRPr="005E4210">
              <w:rPr>
                <w:rFonts w:ascii="Arial"/>
                <w:spacing w:val="-1"/>
                <w:sz w:val="20"/>
                <w:szCs w:val="20"/>
              </w:rPr>
              <w:t>referred</w:t>
            </w:r>
            <w:r w:rsidRPr="005E4210">
              <w:rPr>
                <w:rFonts w:ascii="Arial"/>
                <w:spacing w:val="22"/>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pacing w:val="-1"/>
                <w:sz w:val="20"/>
                <w:szCs w:val="20"/>
              </w:rPr>
              <w:t>Annex</w:t>
            </w:r>
            <w:r w:rsidRPr="005E4210">
              <w:rPr>
                <w:rFonts w:ascii="Arial"/>
                <w:spacing w:val="22"/>
                <w:sz w:val="20"/>
                <w:szCs w:val="20"/>
              </w:rPr>
              <w:t xml:space="preserve"> </w:t>
            </w:r>
            <w:r w:rsidRPr="005E4210">
              <w:rPr>
                <w:rFonts w:ascii="Arial"/>
                <w:sz w:val="20"/>
                <w:szCs w:val="20"/>
              </w:rPr>
              <w:t>A</w:t>
            </w:r>
            <w:r w:rsidRPr="005E4210">
              <w:rPr>
                <w:rFonts w:ascii="Arial"/>
                <w:spacing w:val="26"/>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pacing w:val="-1"/>
                <w:sz w:val="20"/>
                <w:szCs w:val="20"/>
              </w:rPr>
              <w:t>Off</w:t>
            </w:r>
            <w:r w:rsidRPr="005E4210">
              <w:rPr>
                <w:rFonts w:ascii="Arial"/>
                <w:spacing w:val="28"/>
                <w:sz w:val="20"/>
                <w:szCs w:val="20"/>
              </w:rPr>
              <w:t xml:space="preserve"> </w:t>
            </w:r>
            <w:r w:rsidRPr="005E4210">
              <w:rPr>
                <w:rFonts w:ascii="Arial"/>
                <w:spacing w:val="-2"/>
                <w:sz w:val="20"/>
                <w:szCs w:val="20"/>
              </w:rPr>
              <w:t>Schedule</w:t>
            </w:r>
            <w:r w:rsidRPr="005E4210">
              <w:rPr>
                <w:rFonts w:ascii="Arial"/>
                <w:spacing w:val="24"/>
                <w:sz w:val="20"/>
                <w:szCs w:val="20"/>
              </w:rPr>
              <w:t xml:space="preserve"> </w:t>
            </w:r>
            <w:r w:rsidRPr="005E4210">
              <w:rPr>
                <w:rFonts w:ascii="Arial"/>
                <w:sz w:val="20"/>
                <w:szCs w:val="20"/>
              </w:rPr>
              <w:t>2</w:t>
            </w:r>
            <w:r w:rsidRPr="005E4210">
              <w:rPr>
                <w:rFonts w:ascii="Arial"/>
                <w:spacing w:val="41"/>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Services);</w:t>
            </w:r>
          </w:p>
        </w:tc>
      </w:tr>
      <w:tr w:rsidR="008918FA" w:rsidRPr="005E4210" w:rsidTr="00606FAD">
        <w:trPr>
          <w:trHeight w:hRule="exact" w:val="265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"Sites"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37"/>
              </w:numPr>
              <w:tabs>
                <w:tab w:val="left" w:pos="820"/>
              </w:tabs>
              <w:spacing w:before="119"/>
              <w:ind w:right="102" w:hanging="544"/>
              <w:rPr>
                <w:rFonts w:ascii="Arial" w:eastAsia="Arial" w:hAnsi="Arial" w:cs="Arial"/>
                <w:sz w:val="20"/>
                <w:szCs w:val="20"/>
              </w:rPr>
            </w:pPr>
            <w:r w:rsidRPr="005E4210">
              <w:rPr>
                <w:rFonts w:ascii="Arial" w:eastAsia="Arial" w:hAnsi="Arial" w:cs="Arial"/>
                <w:spacing w:val="-1"/>
                <w:sz w:val="20"/>
                <w:szCs w:val="20"/>
              </w:rPr>
              <w:t>any</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premises</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Customer</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Premises,</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the</w:t>
            </w:r>
            <w:r w:rsidRPr="005E4210">
              <w:rPr>
                <w:rFonts w:ascii="Arial" w:eastAsia="Arial" w:hAnsi="Arial" w:cs="Arial"/>
                <w:spacing w:val="32"/>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premises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or third</w:t>
            </w:r>
            <w:r w:rsidRPr="005E4210">
              <w:rPr>
                <w:rFonts w:ascii="Arial" w:eastAsia="Arial" w:hAnsi="Arial" w:cs="Arial"/>
                <w:sz w:val="20"/>
                <w:szCs w:val="20"/>
              </w:rPr>
              <w:t xml:space="preserve"> </w:t>
            </w:r>
            <w:r w:rsidRPr="005E4210">
              <w:rPr>
                <w:rFonts w:ascii="Arial" w:eastAsia="Arial" w:hAnsi="Arial" w:cs="Arial"/>
                <w:spacing w:val="-1"/>
                <w:sz w:val="20"/>
                <w:szCs w:val="20"/>
              </w:rPr>
              <w:t>party</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premises):</w:t>
            </w:r>
          </w:p>
          <w:p w:rsidR="008918FA" w:rsidRPr="005E4210" w:rsidRDefault="008918FA" w:rsidP="005D2B81">
            <w:pPr>
              <w:pStyle w:val="ListParagraph"/>
              <w:numPr>
                <w:ilvl w:val="1"/>
                <w:numId w:val="37"/>
              </w:numPr>
              <w:tabs>
                <w:tab w:val="left" w:pos="1180"/>
              </w:tabs>
              <w:spacing w:before="119"/>
              <w:rPr>
                <w:rFonts w:ascii="Arial" w:eastAsia="Arial" w:hAnsi="Arial" w:cs="Arial"/>
                <w:sz w:val="20"/>
                <w:szCs w:val="20"/>
              </w:rPr>
            </w:pPr>
            <w:r w:rsidRPr="005E4210">
              <w:rPr>
                <w:rFonts w:ascii="Arial"/>
                <w:spacing w:val="-1"/>
                <w:sz w:val="20"/>
                <w:szCs w:val="20"/>
              </w:rPr>
              <w:t>from,</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or at</w:t>
            </w:r>
            <w:r w:rsidRPr="005E4210">
              <w:rPr>
                <w:rFonts w:ascii="Arial"/>
                <w:sz w:val="20"/>
                <w:szCs w:val="20"/>
              </w:rPr>
              <w:t xml:space="preserve"> </w:t>
            </w:r>
            <w:r w:rsidRPr="005E4210">
              <w:rPr>
                <w:rFonts w:ascii="Arial"/>
                <w:spacing w:val="-2"/>
                <w:sz w:val="20"/>
                <w:szCs w:val="20"/>
              </w:rPr>
              <w:t>which:</w:t>
            </w:r>
          </w:p>
          <w:p w:rsidR="008918FA" w:rsidRPr="005E4210" w:rsidRDefault="008918FA" w:rsidP="005D2B81">
            <w:pPr>
              <w:pStyle w:val="ListParagraph"/>
              <w:numPr>
                <w:ilvl w:val="2"/>
                <w:numId w:val="37"/>
              </w:numPr>
              <w:tabs>
                <w:tab w:val="left" w:pos="1540"/>
              </w:tabs>
              <w:spacing w:before="121"/>
              <w:ind w:right="100"/>
              <w:jc w:val="both"/>
              <w:rPr>
                <w:rFonts w:ascii="Arial" w:eastAsia="Arial" w:hAnsi="Arial" w:cs="Arial"/>
                <w:sz w:val="20"/>
                <w:szCs w:val="20"/>
              </w:rPr>
            </w:pP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Goods</w:t>
            </w:r>
            <w:r w:rsidRPr="005E4210">
              <w:rPr>
                <w:rFonts w:ascii="Arial"/>
                <w:spacing w:val="10"/>
                <w:sz w:val="20"/>
                <w:szCs w:val="20"/>
              </w:rPr>
              <w:t xml:space="preserve"> </w:t>
            </w:r>
            <w:r w:rsidRPr="005E4210">
              <w:rPr>
                <w:rFonts w:ascii="Arial"/>
                <w:spacing w:val="-1"/>
                <w:sz w:val="20"/>
                <w:szCs w:val="20"/>
              </w:rPr>
              <w:t>and/or</w:t>
            </w:r>
            <w:r w:rsidRPr="005E4210">
              <w:rPr>
                <w:rFonts w:ascii="Arial"/>
                <w:spacing w:val="11"/>
                <w:sz w:val="20"/>
                <w:szCs w:val="20"/>
              </w:rPr>
              <w:t xml:space="preserve"> </w:t>
            </w:r>
            <w:r w:rsidRPr="005E4210">
              <w:rPr>
                <w:rFonts w:ascii="Arial"/>
                <w:spacing w:val="-2"/>
                <w:sz w:val="20"/>
                <w:szCs w:val="20"/>
              </w:rPr>
              <w:t>Services</w:t>
            </w:r>
            <w:r w:rsidRPr="005E4210">
              <w:rPr>
                <w:rFonts w:ascii="Arial"/>
                <w:spacing w:val="10"/>
                <w:sz w:val="20"/>
                <w:szCs w:val="20"/>
              </w:rPr>
              <w:t xml:space="preserve"> </w:t>
            </w:r>
            <w:r w:rsidRPr="005E4210">
              <w:rPr>
                <w:rFonts w:ascii="Arial"/>
                <w:spacing w:val="-1"/>
                <w:sz w:val="20"/>
                <w:szCs w:val="20"/>
              </w:rPr>
              <w:t>are</w:t>
            </w:r>
            <w:r w:rsidRPr="005E4210">
              <w:rPr>
                <w:rFonts w:ascii="Arial"/>
                <w:spacing w:val="10"/>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are</w:t>
            </w:r>
            <w:r w:rsidRPr="005E4210">
              <w:rPr>
                <w:rFonts w:ascii="Arial"/>
                <w:spacing w:val="7"/>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be)</w:t>
            </w:r>
            <w:r w:rsidRPr="005E4210">
              <w:rPr>
                <w:rFonts w:ascii="Arial"/>
                <w:spacing w:val="30"/>
                <w:sz w:val="20"/>
                <w:szCs w:val="20"/>
              </w:rPr>
              <w:t xml:space="preserve"> </w:t>
            </w:r>
            <w:r w:rsidRPr="005E4210">
              <w:rPr>
                <w:rFonts w:ascii="Arial"/>
                <w:spacing w:val="-2"/>
                <w:sz w:val="20"/>
                <w:szCs w:val="20"/>
              </w:rPr>
              <w:t>provided;</w:t>
            </w:r>
            <w:r w:rsidRPr="005E4210">
              <w:rPr>
                <w:rFonts w:ascii="Arial"/>
                <w:spacing w:val="2"/>
                <w:sz w:val="20"/>
                <w:szCs w:val="20"/>
              </w:rPr>
              <w:t xml:space="preserve"> </w:t>
            </w:r>
            <w:r w:rsidRPr="005E4210">
              <w:rPr>
                <w:rFonts w:ascii="Arial"/>
                <w:spacing w:val="-1"/>
                <w:sz w:val="20"/>
                <w:szCs w:val="20"/>
              </w:rPr>
              <w:t>or</w:t>
            </w:r>
          </w:p>
          <w:p w:rsidR="008918FA" w:rsidRPr="005E4210" w:rsidRDefault="008918FA" w:rsidP="005D2B81">
            <w:pPr>
              <w:pStyle w:val="ListParagraph"/>
              <w:numPr>
                <w:ilvl w:val="2"/>
                <w:numId w:val="37"/>
              </w:numPr>
              <w:tabs>
                <w:tab w:val="left" w:pos="1540"/>
              </w:tabs>
              <w:spacing w:before="119"/>
              <w:ind w:right="100"/>
              <w:jc w:val="both"/>
              <w:rPr>
                <w:rFonts w:ascii="Arial" w:eastAsia="Arial" w:hAnsi="Arial" w:cs="Arial"/>
                <w:sz w:val="20"/>
                <w:szCs w:val="20"/>
              </w:rPr>
            </w:pPr>
            <w:r w:rsidRPr="005E4210">
              <w:rPr>
                <w:rFonts w:ascii="Arial"/>
                <w:sz w:val="20"/>
                <w:szCs w:val="20"/>
              </w:rPr>
              <w:t>the</w:t>
            </w:r>
            <w:r w:rsidRPr="005E4210">
              <w:rPr>
                <w:rFonts w:ascii="Arial"/>
                <w:spacing w:val="47"/>
                <w:sz w:val="20"/>
                <w:szCs w:val="20"/>
              </w:rPr>
              <w:t xml:space="preserve"> </w:t>
            </w:r>
            <w:r w:rsidRPr="005E4210">
              <w:rPr>
                <w:rFonts w:ascii="Arial"/>
                <w:spacing w:val="-2"/>
                <w:sz w:val="20"/>
                <w:szCs w:val="20"/>
              </w:rPr>
              <w:t>Supplier</w:t>
            </w:r>
            <w:r w:rsidRPr="005E4210">
              <w:rPr>
                <w:rFonts w:ascii="Arial"/>
                <w:spacing w:val="48"/>
                <w:sz w:val="20"/>
                <w:szCs w:val="20"/>
              </w:rPr>
              <w:t xml:space="preserve"> </w:t>
            </w:r>
            <w:r w:rsidRPr="005E4210">
              <w:rPr>
                <w:rFonts w:ascii="Arial"/>
                <w:spacing w:val="-1"/>
                <w:sz w:val="20"/>
                <w:szCs w:val="20"/>
              </w:rPr>
              <w:t>manages,</w:t>
            </w:r>
            <w:r w:rsidRPr="005E4210">
              <w:rPr>
                <w:rFonts w:ascii="Arial"/>
                <w:spacing w:val="49"/>
                <w:sz w:val="20"/>
                <w:szCs w:val="20"/>
              </w:rPr>
              <w:t xml:space="preserve"> </w:t>
            </w:r>
            <w:r w:rsidRPr="005E4210">
              <w:rPr>
                <w:rFonts w:ascii="Arial"/>
                <w:spacing w:val="-1"/>
                <w:sz w:val="20"/>
                <w:szCs w:val="20"/>
              </w:rPr>
              <w:t>organises</w:t>
            </w:r>
            <w:r w:rsidRPr="005E4210">
              <w:rPr>
                <w:rFonts w:ascii="Arial"/>
                <w:spacing w:val="48"/>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pacing w:val="-1"/>
                <w:sz w:val="20"/>
                <w:szCs w:val="20"/>
              </w:rPr>
              <w:t>otherwise</w:t>
            </w:r>
            <w:r w:rsidRPr="005E4210">
              <w:rPr>
                <w:rFonts w:ascii="Arial"/>
                <w:spacing w:val="22"/>
                <w:sz w:val="20"/>
                <w:szCs w:val="20"/>
              </w:rPr>
              <w:t xml:space="preserve"> </w:t>
            </w:r>
            <w:r w:rsidRPr="005E4210">
              <w:rPr>
                <w:rFonts w:ascii="Arial"/>
                <w:spacing w:val="-1"/>
                <w:sz w:val="20"/>
                <w:szCs w:val="20"/>
              </w:rPr>
              <w:t>directs</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provision</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use</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9"/>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Services.</w:t>
            </w:r>
          </w:p>
        </w:tc>
      </w:tr>
      <w:tr w:rsidR="008918FA" w:rsidRPr="005E4210" w:rsidTr="00606FAD">
        <w:trPr>
          <w:trHeight w:hRule="exact" w:val="8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324"/>
              <w:rPr>
                <w:rFonts w:ascii="Arial" w:eastAsia="Arial" w:hAnsi="Arial" w:cs="Arial"/>
                <w:sz w:val="20"/>
                <w:szCs w:val="20"/>
              </w:rPr>
            </w:pPr>
            <w:r w:rsidRPr="005E4210">
              <w:rPr>
                <w:rFonts w:ascii="Arial"/>
                <w:b/>
                <w:spacing w:val="-1"/>
                <w:sz w:val="20"/>
                <w:szCs w:val="20"/>
              </w:rPr>
              <w:t>"Specific</w:t>
            </w:r>
            <w:r w:rsidRPr="005E4210">
              <w:rPr>
                <w:rFonts w:ascii="Arial"/>
                <w:b/>
                <w:spacing w:val="-2"/>
                <w:sz w:val="20"/>
                <w:szCs w:val="20"/>
              </w:rPr>
              <w:t xml:space="preserve"> </w:t>
            </w:r>
            <w:r w:rsidRPr="005E4210">
              <w:rPr>
                <w:rFonts w:ascii="Arial"/>
                <w:b/>
                <w:spacing w:val="-1"/>
                <w:sz w:val="20"/>
                <w:szCs w:val="20"/>
              </w:rPr>
              <w:t>Change</w:t>
            </w:r>
            <w:r w:rsidRPr="005E4210">
              <w:rPr>
                <w:rFonts w:ascii="Arial"/>
                <w:b/>
                <w:sz w:val="20"/>
                <w:szCs w:val="20"/>
              </w:rPr>
              <w:t xml:space="preserve"> in</w:t>
            </w:r>
            <w:r w:rsidRPr="005E4210">
              <w:rPr>
                <w:rFonts w:ascii="Arial"/>
                <w:b/>
                <w:spacing w:val="27"/>
                <w:sz w:val="20"/>
                <w:szCs w:val="20"/>
              </w:rPr>
              <w:t xml:space="preserve"> </w:t>
            </w:r>
            <w:r w:rsidRPr="005E4210">
              <w:rPr>
                <w:rFonts w:ascii="Arial"/>
                <w:b/>
                <w:spacing w:val="-1"/>
                <w:sz w:val="20"/>
                <w:szCs w:val="20"/>
              </w:rPr>
              <w:t>Law"</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a</w:t>
            </w:r>
            <w:r w:rsidRPr="005E4210">
              <w:rPr>
                <w:rFonts w:ascii="Arial"/>
                <w:spacing w:val="46"/>
                <w:sz w:val="20"/>
                <w:szCs w:val="20"/>
              </w:rPr>
              <w:t xml:space="preserve"> </w:t>
            </w:r>
            <w:r w:rsidRPr="005E4210">
              <w:rPr>
                <w:rFonts w:ascii="Arial"/>
                <w:spacing w:val="-1"/>
                <w:sz w:val="20"/>
                <w:szCs w:val="20"/>
              </w:rPr>
              <w:t>Change</w:t>
            </w:r>
            <w:r w:rsidRPr="005E4210">
              <w:rPr>
                <w:rFonts w:ascii="Arial"/>
                <w:spacing w:val="43"/>
                <w:sz w:val="20"/>
                <w:szCs w:val="20"/>
              </w:rPr>
              <w:t xml:space="preserve"> </w:t>
            </w:r>
            <w:r w:rsidRPr="005E4210">
              <w:rPr>
                <w:rFonts w:ascii="Arial"/>
                <w:spacing w:val="-1"/>
                <w:sz w:val="20"/>
                <w:szCs w:val="20"/>
              </w:rPr>
              <w:t>in</w:t>
            </w:r>
            <w:r w:rsidRPr="005E4210">
              <w:rPr>
                <w:rFonts w:ascii="Arial"/>
                <w:spacing w:val="46"/>
                <w:sz w:val="20"/>
                <w:szCs w:val="20"/>
              </w:rPr>
              <w:t xml:space="preserve"> </w:t>
            </w:r>
            <w:r w:rsidRPr="005E4210">
              <w:rPr>
                <w:rFonts w:ascii="Arial"/>
                <w:spacing w:val="-2"/>
                <w:sz w:val="20"/>
                <w:szCs w:val="20"/>
              </w:rPr>
              <w:t>Law</w:t>
            </w:r>
            <w:r w:rsidRPr="005E4210">
              <w:rPr>
                <w:rFonts w:ascii="Arial"/>
                <w:spacing w:val="43"/>
                <w:sz w:val="20"/>
                <w:szCs w:val="20"/>
              </w:rPr>
              <w:t xml:space="preserve"> </w:t>
            </w:r>
            <w:r w:rsidRPr="005E4210">
              <w:rPr>
                <w:rFonts w:ascii="Arial"/>
                <w:spacing w:val="-1"/>
                <w:sz w:val="20"/>
                <w:szCs w:val="20"/>
              </w:rPr>
              <w:t>that</w:t>
            </w:r>
            <w:r w:rsidRPr="005E4210">
              <w:rPr>
                <w:rFonts w:ascii="Arial"/>
                <w:spacing w:val="47"/>
                <w:sz w:val="20"/>
                <w:szCs w:val="20"/>
              </w:rPr>
              <w:t xml:space="preserve"> </w:t>
            </w:r>
            <w:r w:rsidRPr="005E4210">
              <w:rPr>
                <w:rFonts w:ascii="Arial"/>
                <w:spacing w:val="-1"/>
                <w:sz w:val="20"/>
                <w:szCs w:val="20"/>
              </w:rPr>
              <w:t>relates</w:t>
            </w:r>
            <w:r w:rsidRPr="005E4210">
              <w:rPr>
                <w:rFonts w:ascii="Arial"/>
                <w:spacing w:val="45"/>
                <w:sz w:val="20"/>
                <w:szCs w:val="20"/>
              </w:rPr>
              <w:t xml:space="preserve"> </w:t>
            </w:r>
            <w:r w:rsidRPr="005E4210">
              <w:rPr>
                <w:rFonts w:ascii="Arial"/>
                <w:spacing w:val="-1"/>
                <w:sz w:val="20"/>
                <w:szCs w:val="20"/>
              </w:rPr>
              <w:t>specifically</w:t>
            </w:r>
            <w:r w:rsidRPr="005E4210">
              <w:rPr>
                <w:rFonts w:ascii="Arial"/>
                <w:spacing w:val="44"/>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1"/>
                <w:sz w:val="20"/>
                <w:szCs w:val="20"/>
              </w:rPr>
              <w:t>business</w:t>
            </w:r>
            <w:r w:rsidRPr="005E4210">
              <w:rPr>
                <w:rFonts w:ascii="Arial"/>
                <w:spacing w:val="37"/>
                <w:sz w:val="20"/>
                <w:szCs w:val="20"/>
              </w:rPr>
              <w:t xml:space="preserve"> </w:t>
            </w:r>
            <w:r w:rsidRPr="005E4210">
              <w:rPr>
                <w:rFonts w:ascii="Arial"/>
                <w:spacing w:val="-1"/>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Customer</w:t>
            </w:r>
            <w:r w:rsidRPr="005E4210">
              <w:rPr>
                <w:rFonts w:ascii="Arial"/>
                <w:spacing w:val="38"/>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which</w:t>
            </w:r>
            <w:r w:rsidRPr="005E4210">
              <w:rPr>
                <w:rFonts w:ascii="Arial"/>
                <w:spacing w:val="39"/>
                <w:sz w:val="20"/>
                <w:szCs w:val="20"/>
              </w:rPr>
              <w:t xml:space="preserve"> </w:t>
            </w:r>
            <w:r w:rsidRPr="005E4210">
              <w:rPr>
                <w:rFonts w:ascii="Arial"/>
                <w:spacing w:val="-2"/>
                <w:sz w:val="20"/>
                <w:szCs w:val="20"/>
              </w:rPr>
              <w:t>would</w:t>
            </w:r>
            <w:r w:rsidRPr="005E4210">
              <w:rPr>
                <w:rFonts w:ascii="Arial"/>
                <w:spacing w:val="40"/>
                <w:sz w:val="20"/>
                <w:szCs w:val="20"/>
              </w:rPr>
              <w:t xml:space="preserve"> </w:t>
            </w:r>
            <w:r w:rsidRPr="005E4210">
              <w:rPr>
                <w:rFonts w:ascii="Arial"/>
                <w:spacing w:val="-1"/>
                <w:sz w:val="20"/>
                <w:szCs w:val="20"/>
              </w:rPr>
              <w:t>not</w:t>
            </w:r>
            <w:r w:rsidRPr="005E4210">
              <w:rPr>
                <w:rFonts w:ascii="Arial"/>
                <w:spacing w:val="38"/>
                <w:sz w:val="20"/>
                <w:szCs w:val="20"/>
              </w:rPr>
              <w:t xml:space="preserve"> </w:t>
            </w:r>
            <w:r w:rsidRPr="005E4210">
              <w:rPr>
                <w:rFonts w:ascii="Arial"/>
                <w:spacing w:val="-1"/>
                <w:sz w:val="20"/>
                <w:szCs w:val="20"/>
              </w:rPr>
              <w:t>affect</w:t>
            </w:r>
            <w:r w:rsidRPr="005E4210">
              <w:rPr>
                <w:rFonts w:ascii="Arial"/>
                <w:spacing w:val="38"/>
                <w:sz w:val="20"/>
                <w:szCs w:val="20"/>
              </w:rPr>
              <w:t xml:space="preserve"> </w:t>
            </w:r>
            <w:r w:rsidRPr="005E4210">
              <w:rPr>
                <w:rFonts w:ascii="Arial"/>
                <w:sz w:val="20"/>
                <w:szCs w:val="20"/>
              </w:rPr>
              <w:t>a</w:t>
            </w:r>
            <w:r w:rsidRPr="005E4210">
              <w:rPr>
                <w:rFonts w:ascii="Arial"/>
                <w:spacing w:val="37"/>
                <w:sz w:val="20"/>
                <w:szCs w:val="20"/>
              </w:rPr>
              <w:t xml:space="preserve"> </w:t>
            </w:r>
            <w:r w:rsidRPr="005E4210">
              <w:rPr>
                <w:rFonts w:ascii="Arial"/>
                <w:spacing w:val="-1"/>
                <w:sz w:val="20"/>
                <w:szCs w:val="20"/>
              </w:rPr>
              <w:t>Comparable</w:t>
            </w:r>
            <w:r w:rsidRPr="005E4210">
              <w:rPr>
                <w:rFonts w:ascii="Arial"/>
                <w:sz w:val="20"/>
                <w:szCs w:val="20"/>
              </w:rPr>
              <w:t xml:space="preserve"> </w:t>
            </w:r>
            <w:r w:rsidRPr="005E4210">
              <w:rPr>
                <w:rFonts w:ascii="Arial"/>
                <w:spacing w:val="-2"/>
                <w:sz w:val="20"/>
                <w:szCs w:val="20"/>
              </w:rPr>
              <w:t>Supply;</w:t>
            </w:r>
          </w:p>
        </w:tc>
      </w:tr>
      <w:tr w:rsidR="008918FA" w:rsidRPr="005E4210" w:rsidTr="00DF487E">
        <w:trPr>
          <w:trHeight w:hRule="exact" w:val="5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"Staffing</w:t>
            </w:r>
            <w:r w:rsidRPr="005E4210">
              <w:rPr>
                <w:rFonts w:ascii="Arial"/>
                <w:b/>
                <w:spacing w:val="-2"/>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0"/>
              <w:rPr>
                <w:rFonts w:ascii="Arial" w:eastAsia="Arial" w:hAnsi="Arial" w:cs="Arial"/>
                <w:sz w:val="20"/>
                <w:szCs w:val="20"/>
              </w:rPr>
            </w:pPr>
            <w:r w:rsidRPr="005E4210">
              <w:rPr>
                <w:rFonts w:ascii="Arial"/>
                <w:spacing w:val="-1"/>
                <w:sz w:val="20"/>
                <w:szCs w:val="20"/>
              </w:rPr>
              <w:t>has</w:t>
            </w:r>
            <w:r w:rsidRPr="005E4210">
              <w:rPr>
                <w:rFonts w:ascii="Arial"/>
                <w:spacing w:val="25"/>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meaning</w:t>
            </w:r>
            <w:r w:rsidRPr="005E4210">
              <w:rPr>
                <w:rFonts w:ascii="Arial"/>
                <w:spacing w:val="24"/>
                <w:sz w:val="20"/>
                <w:szCs w:val="20"/>
              </w:rPr>
              <w:t xml:space="preserve"> </w:t>
            </w:r>
            <w:r w:rsidRPr="005E4210">
              <w:rPr>
                <w:rFonts w:ascii="Arial"/>
                <w:spacing w:val="-1"/>
                <w:sz w:val="20"/>
                <w:szCs w:val="20"/>
              </w:rPr>
              <w:t>give</w:t>
            </w:r>
            <w:r w:rsidRPr="005E4210">
              <w:rPr>
                <w:rFonts w:ascii="Arial"/>
                <w:spacing w:val="24"/>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pacing w:val="-1"/>
                <w:sz w:val="20"/>
                <w:szCs w:val="20"/>
              </w:rPr>
              <w:t>it</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pacing w:val="-1"/>
                <w:sz w:val="20"/>
                <w:szCs w:val="20"/>
              </w:rPr>
              <w:t>Off</w:t>
            </w:r>
            <w:r w:rsidRPr="005E4210">
              <w:rPr>
                <w:rFonts w:ascii="Arial"/>
                <w:spacing w:val="26"/>
                <w:sz w:val="20"/>
                <w:szCs w:val="20"/>
              </w:rPr>
              <w:t xml:space="preserve"> </w:t>
            </w:r>
            <w:r w:rsidRPr="005E4210">
              <w:rPr>
                <w:rFonts w:ascii="Arial"/>
                <w:spacing w:val="-1"/>
                <w:sz w:val="20"/>
                <w:szCs w:val="20"/>
              </w:rPr>
              <w:t>Schedule</w:t>
            </w:r>
            <w:r w:rsidRPr="005E4210">
              <w:rPr>
                <w:rFonts w:ascii="Arial"/>
                <w:spacing w:val="22"/>
                <w:sz w:val="20"/>
                <w:szCs w:val="20"/>
              </w:rPr>
              <w:t xml:space="preserve"> </w:t>
            </w:r>
            <w:r w:rsidRPr="005E4210">
              <w:rPr>
                <w:rFonts w:ascii="Arial"/>
                <w:spacing w:val="1"/>
                <w:sz w:val="20"/>
                <w:szCs w:val="20"/>
              </w:rPr>
              <w:t>11</w:t>
            </w:r>
            <w:r w:rsidRPr="005E4210">
              <w:rPr>
                <w:rFonts w:ascii="Arial"/>
                <w:spacing w:val="24"/>
                <w:sz w:val="20"/>
                <w:szCs w:val="20"/>
              </w:rPr>
              <w:t xml:space="preserve"> </w:t>
            </w:r>
            <w:r w:rsidRPr="005E4210">
              <w:rPr>
                <w:rFonts w:ascii="Arial"/>
                <w:spacing w:val="-2"/>
                <w:sz w:val="20"/>
                <w:szCs w:val="20"/>
              </w:rPr>
              <w:t>(Staff</w:t>
            </w:r>
            <w:r w:rsidRPr="005E4210">
              <w:rPr>
                <w:rFonts w:ascii="Arial"/>
                <w:spacing w:val="42"/>
                <w:sz w:val="20"/>
                <w:szCs w:val="20"/>
              </w:rPr>
              <w:t xml:space="preserve"> </w:t>
            </w:r>
            <w:r w:rsidRPr="005E4210">
              <w:rPr>
                <w:rFonts w:ascii="Arial"/>
                <w:spacing w:val="-1"/>
                <w:sz w:val="20"/>
                <w:szCs w:val="20"/>
              </w:rPr>
              <w:t>Transfer);</w:t>
            </w:r>
          </w:p>
        </w:tc>
      </w:tr>
      <w:tr w:rsidR="008918FA" w:rsidRPr="005E4210" w:rsidTr="008C741A">
        <w:trPr>
          <w:trHeight w:hRule="exact" w:val="41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"Standards"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2"/>
                <w:sz w:val="20"/>
                <w:szCs w:val="20"/>
              </w:rPr>
              <w:t>any:</w:t>
            </w:r>
          </w:p>
          <w:p w:rsidR="00186100" w:rsidRPr="008C741A" w:rsidRDefault="008918FA" w:rsidP="00186100">
            <w:pPr>
              <w:pStyle w:val="ListParagraph"/>
              <w:numPr>
                <w:ilvl w:val="0"/>
                <w:numId w:val="3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standards</w:t>
            </w:r>
            <w:r w:rsidRPr="005E4210">
              <w:rPr>
                <w:rFonts w:ascii="Arial"/>
                <w:spacing w:val="46"/>
                <w:sz w:val="20"/>
                <w:szCs w:val="20"/>
              </w:rPr>
              <w:t xml:space="preserve"> </w:t>
            </w:r>
            <w:r w:rsidRPr="005E4210">
              <w:rPr>
                <w:rFonts w:ascii="Arial"/>
                <w:spacing w:val="-1"/>
                <w:sz w:val="20"/>
                <w:szCs w:val="20"/>
              </w:rPr>
              <w:t>published</w:t>
            </w:r>
            <w:r w:rsidRPr="005E4210">
              <w:rPr>
                <w:rFonts w:ascii="Arial"/>
                <w:spacing w:val="46"/>
                <w:sz w:val="20"/>
                <w:szCs w:val="20"/>
              </w:rPr>
              <w:t xml:space="preserve"> </w:t>
            </w:r>
            <w:r w:rsidRPr="005E4210">
              <w:rPr>
                <w:rFonts w:ascii="Arial"/>
                <w:spacing w:val="-1"/>
                <w:sz w:val="20"/>
                <w:szCs w:val="20"/>
              </w:rPr>
              <w:t>by</w:t>
            </w:r>
            <w:r w:rsidRPr="005E4210">
              <w:rPr>
                <w:rFonts w:ascii="Arial"/>
                <w:spacing w:val="44"/>
                <w:sz w:val="20"/>
                <w:szCs w:val="20"/>
              </w:rPr>
              <w:t xml:space="preserve"> </w:t>
            </w:r>
            <w:r w:rsidRPr="005E4210">
              <w:rPr>
                <w:rFonts w:ascii="Arial"/>
                <w:spacing w:val="-1"/>
                <w:sz w:val="20"/>
                <w:szCs w:val="20"/>
              </w:rPr>
              <w:t>BSI</w:t>
            </w:r>
            <w:r w:rsidRPr="005E4210">
              <w:rPr>
                <w:rFonts w:ascii="Arial"/>
                <w:spacing w:val="47"/>
                <w:sz w:val="20"/>
                <w:szCs w:val="20"/>
              </w:rPr>
              <w:t xml:space="preserve"> </w:t>
            </w:r>
            <w:r w:rsidRPr="005E4210">
              <w:rPr>
                <w:rFonts w:ascii="Arial"/>
                <w:spacing w:val="-1"/>
                <w:sz w:val="20"/>
                <w:szCs w:val="20"/>
              </w:rPr>
              <w:t>British</w:t>
            </w:r>
            <w:r w:rsidRPr="005E4210">
              <w:rPr>
                <w:rFonts w:ascii="Arial"/>
                <w:spacing w:val="46"/>
                <w:sz w:val="20"/>
                <w:szCs w:val="20"/>
              </w:rPr>
              <w:t xml:space="preserve"> </w:t>
            </w:r>
            <w:r w:rsidRPr="005E4210">
              <w:rPr>
                <w:rFonts w:ascii="Arial"/>
                <w:spacing w:val="-1"/>
                <w:sz w:val="20"/>
                <w:szCs w:val="20"/>
              </w:rPr>
              <w:t>Standards,</w:t>
            </w:r>
            <w:r w:rsidRPr="005E4210">
              <w:rPr>
                <w:rFonts w:ascii="Arial"/>
                <w:spacing w:val="45"/>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1"/>
                <w:sz w:val="20"/>
                <w:szCs w:val="20"/>
              </w:rPr>
              <w:t>National</w:t>
            </w:r>
            <w:r w:rsidRPr="005E4210">
              <w:rPr>
                <w:rFonts w:ascii="Arial"/>
                <w:spacing w:val="2"/>
                <w:sz w:val="20"/>
                <w:szCs w:val="20"/>
              </w:rPr>
              <w:t xml:space="preserve"> </w:t>
            </w:r>
            <w:r w:rsidRPr="005E4210">
              <w:rPr>
                <w:rFonts w:ascii="Arial"/>
                <w:spacing w:val="-1"/>
                <w:sz w:val="20"/>
                <w:szCs w:val="20"/>
              </w:rPr>
              <w:t>Standards</w:t>
            </w:r>
            <w:r w:rsidRPr="005E4210">
              <w:rPr>
                <w:rFonts w:ascii="Arial"/>
                <w:spacing w:val="3"/>
                <w:sz w:val="20"/>
                <w:szCs w:val="20"/>
              </w:rPr>
              <w:t xml:space="preserve"> </w:t>
            </w:r>
            <w:r w:rsidRPr="005E4210">
              <w:rPr>
                <w:rFonts w:ascii="Arial"/>
                <w:spacing w:val="-1"/>
                <w:sz w:val="20"/>
                <w:szCs w:val="20"/>
              </w:rPr>
              <w:t>Body</w:t>
            </w:r>
            <w:r w:rsidRPr="005E4210">
              <w:rPr>
                <w:rFonts w:ascii="Arial"/>
                <w:spacing w:val="1"/>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United</w:t>
            </w:r>
            <w:r w:rsidRPr="005E4210">
              <w:rPr>
                <w:rFonts w:ascii="Arial"/>
                <w:spacing w:val="3"/>
                <w:sz w:val="20"/>
                <w:szCs w:val="20"/>
              </w:rPr>
              <w:t xml:space="preserve"> </w:t>
            </w:r>
            <w:r w:rsidRPr="005E4210">
              <w:rPr>
                <w:rFonts w:ascii="Arial"/>
                <w:spacing w:val="-1"/>
                <w:sz w:val="20"/>
                <w:szCs w:val="20"/>
              </w:rPr>
              <w:t>Kingdom,</w:t>
            </w:r>
            <w:r w:rsidRPr="005E4210">
              <w:rPr>
                <w:rFonts w:ascii="Arial"/>
                <w:spacing w:val="2"/>
                <w:sz w:val="20"/>
                <w:szCs w:val="20"/>
              </w:rPr>
              <w:t xml:space="preserve"> </w:t>
            </w:r>
            <w:r w:rsidRPr="005E4210">
              <w:rPr>
                <w:rFonts w:ascii="Arial"/>
                <w:spacing w:val="-2"/>
                <w:sz w:val="20"/>
                <w:szCs w:val="20"/>
              </w:rPr>
              <w:t>the</w:t>
            </w:r>
            <w:r w:rsidRPr="005E4210">
              <w:rPr>
                <w:rFonts w:ascii="Arial"/>
                <w:spacing w:val="20"/>
                <w:sz w:val="20"/>
                <w:szCs w:val="20"/>
              </w:rPr>
              <w:t xml:space="preserve"> </w:t>
            </w:r>
            <w:r w:rsidRPr="005E4210">
              <w:rPr>
                <w:rFonts w:ascii="Arial"/>
                <w:spacing w:val="-1"/>
                <w:sz w:val="20"/>
                <w:szCs w:val="20"/>
              </w:rPr>
              <w:t>International</w:t>
            </w:r>
            <w:r w:rsidRPr="005E4210">
              <w:rPr>
                <w:rFonts w:ascii="Arial"/>
                <w:spacing w:val="46"/>
                <w:sz w:val="20"/>
                <w:szCs w:val="20"/>
              </w:rPr>
              <w:t xml:space="preserve"> </w:t>
            </w:r>
            <w:r w:rsidRPr="005E4210">
              <w:rPr>
                <w:rFonts w:ascii="Arial"/>
                <w:spacing w:val="-1"/>
                <w:sz w:val="20"/>
                <w:szCs w:val="20"/>
              </w:rPr>
              <w:t>Organisation</w:t>
            </w:r>
            <w:r w:rsidRPr="005E4210">
              <w:rPr>
                <w:rFonts w:ascii="Arial"/>
                <w:spacing w:val="47"/>
                <w:sz w:val="20"/>
                <w:szCs w:val="20"/>
              </w:rPr>
              <w:t xml:space="preserve"> </w:t>
            </w:r>
            <w:r w:rsidRPr="005E4210">
              <w:rPr>
                <w:rFonts w:ascii="Arial"/>
                <w:sz w:val="20"/>
                <w:szCs w:val="20"/>
              </w:rPr>
              <w:t>for</w:t>
            </w:r>
            <w:r w:rsidRPr="005E4210">
              <w:rPr>
                <w:rFonts w:ascii="Arial"/>
                <w:spacing w:val="48"/>
                <w:sz w:val="20"/>
                <w:szCs w:val="20"/>
              </w:rPr>
              <w:t xml:space="preserve"> </w:t>
            </w:r>
            <w:r w:rsidRPr="005E4210">
              <w:rPr>
                <w:rFonts w:ascii="Arial"/>
                <w:spacing w:val="-1"/>
                <w:sz w:val="20"/>
                <w:szCs w:val="20"/>
              </w:rPr>
              <w:t>Standardisation</w:t>
            </w:r>
            <w:r w:rsidRPr="005E4210">
              <w:rPr>
                <w:rFonts w:ascii="Arial"/>
                <w:spacing w:val="47"/>
                <w:sz w:val="20"/>
                <w:szCs w:val="20"/>
              </w:rPr>
              <w:t xml:space="preserve"> </w:t>
            </w:r>
            <w:r w:rsidRPr="005E4210">
              <w:rPr>
                <w:rFonts w:ascii="Arial"/>
                <w:spacing w:val="-1"/>
                <w:sz w:val="20"/>
                <w:szCs w:val="20"/>
              </w:rPr>
              <w:t>or</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41"/>
                <w:sz w:val="20"/>
                <w:szCs w:val="20"/>
              </w:rPr>
              <w:t xml:space="preserve"> </w:t>
            </w:r>
            <w:r w:rsidRPr="005E4210">
              <w:rPr>
                <w:rFonts w:ascii="Arial"/>
                <w:spacing w:val="-1"/>
                <w:sz w:val="20"/>
                <w:szCs w:val="20"/>
              </w:rPr>
              <w:t>reputable</w:t>
            </w:r>
            <w:r w:rsidRPr="005E4210">
              <w:rPr>
                <w:rFonts w:ascii="Arial"/>
                <w:spacing w:val="42"/>
                <w:sz w:val="20"/>
                <w:szCs w:val="20"/>
              </w:rPr>
              <w:t xml:space="preserve"> </w:t>
            </w:r>
            <w:r w:rsidRPr="005E4210">
              <w:rPr>
                <w:rFonts w:ascii="Arial"/>
                <w:spacing w:val="-2"/>
                <w:sz w:val="20"/>
                <w:szCs w:val="20"/>
              </w:rPr>
              <w:t>or</w:t>
            </w:r>
            <w:r w:rsidRPr="005E4210">
              <w:rPr>
                <w:rFonts w:ascii="Arial"/>
                <w:spacing w:val="44"/>
                <w:sz w:val="20"/>
                <w:szCs w:val="20"/>
              </w:rPr>
              <w:t xml:space="preserve"> </w:t>
            </w:r>
            <w:r w:rsidRPr="005E4210">
              <w:rPr>
                <w:rFonts w:ascii="Arial"/>
                <w:spacing w:val="-2"/>
                <w:sz w:val="20"/>
                <w:szCs w:val="20"/>
              </w:rPr>
              <w:t>equivalent</w:t>
            </w:r>
            <w:r w:rsidRPr="005E4210">
              <w:rPr>
                <w:rFonts w:ascii="Arial"/>
                <w:spacing w:val="44"/>
                <w:sz w:val="20"/>
                <w:szCs w:val="20"/>
              </w:rPr>
              <w:t xml:space="preserve"> </w:t>
            </w:r>
            <w:r w:rsidRPr="005E4210">
              <w:rPr>
                <w:rFonts w:ascii="Arial"/>
                <w:spacing w:val="-1"/>
                <w:sz w:val="20"/>
                <w:szCs w:val="20"/>
              </w:rPr>
              <w:t>bodies</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40"/>
                <w:sz w:val="20"/>
                <w:szCs w:val="20"/>
              </w:rPr>
              <w:t xml:space="preserve"> </w:t>
            </w:r>
            <w:r w:rsidRPr="005E4210">
              <w:rPr>
                <w:rFonts w:ascii="Arial"/>
                <w:spacing w:val="-2"/>
                <w:sz w:val="20"/>
                <w:szCs w:val="20"/>
              </w:rPr>
              <w:t>their</w:t>
            </w:r>
            <w:r w:rsidRPr="005E4210">
              <w:rPr>
                <w:rFonts w:ascii="Arial"/>
                <w:spacing w:val="43"/>
                <w:sz w:val="20"/>
                <w:szCs w:val="20"/>
              </w:rPr>
              <w:t xml:space="preserve"> </w:t>
            </w:r>
            <w:r w:rsidRPr="005E4210">
              <w:rPr>
                <w:rFonts w:ascii="Arial"/>
                <w:spacing w:val="-1"/>
                <w:sz w:val="20"/>
                <w:szCs w:val="20"/>
              </w:rPr>
              <w:t>successor</w:t>
            </w:r>
            <w:r w:rsidRPr="005E4210">
              <w:rPr>
                <w:rFonts w:ascii="Arial"/>
                <w:sz w:val="20"/>
                <w:szCs w:val="20"/>
              </w:rPr>
              <w:t xml:space="preserve"> </w:t>
            </w:r>
            <w:r w:rsidRPr="005E4210">
              <w:rPr>
                <w:rFonts w:ascii="Arial"/>
                <w:spacing w:val="-1"/>
                <w:sz w:val="20"/>
                <w:szCs w:val="20"/>
              </w:rPr>
              <w:t>bodies)</w:t>
            </w:r>
            <w:r w:rsidRPr="005E4210">
              <w:rPr>
                <w:rFonts w:ascii="Arial"/>
                <w:spacing w:val="1"/>
                <w:sz w:val="20"/>
                <w:szCs w:val="20"/>
              </w:rPr>
              <w:t xml:space="preserve"> </w:t>
            </w:r>
            <w:r w:rsidRPr="005E4210">
              <w:rPr>
                <w:rFonts w:ascii="Arial"/>
                <w:spacing w:val="-1"/>
                <w:sz w:val="20"/>
                <w:szCs w:val="20"/>
              </w:rPr>
              <w:t>that</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2"/>
                <w:sz w:val="20"/>
                <w:szCs w:val="20"/>
              </w:rPr>
              <w:t>skilled</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experienced</w:t>
            </w:r>
            <w:r w:rsidRPr="005E4210">
              <w:rPr>
                <w:rFonts w:ascii="Arial"/>
                <w:spacing w:val="30"/>
                <w:sz w:val="20"/>
                <w:szCs w:val="20"/>
              </w:rPr>
              <w:t xml:space="preserve"> </w:t>
            </w:r>
            <w:r w:rsidRPr="005E4210">
              <w:rPr>
                <w:rFonts w:ascii="Arial"/>
                <w:spacing w:val="-1"/>
                <w:sz w:val="20"/>
                <w:szCs w:val="20"/>
              </w:rPr>
              <w:t>operator</w:t>
            </w:r>
            <w:r w:rsidRPr="005E4210">
              <w:rPr>
                <w:rFonts w:ascii="Arial"/>
                <w:spacing w:val="47"/>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same</w:t>
            </w:r>
            <w:r w:rsidRPr="005E4210">
              <w:rPr>
                <w:rFonts w:ascii="Arial"/>
                <w:spacing w:val="43"/>
                <w:sz w:val="20"/>
                <w:szCs w:val="20"/>
              </w:rPr>
              <w:t xml:space="preserve"> </w:t>
            </w:r>
            <w:r w:rsidRPr="005E4210">
              <w:rPr>
                <w:rFonts w:ascii="Arial"/>
                <w:spacing w:val="-1"/>
                <w:sz w:val="20"/>
                <w:szCs w:val="20"/>
              </w:rPr>
              <w:t>type</w:t>
            </w:r>
            <w:r w:rsidRPr="005E4210">
              <w:rPr>
                <w:rFonts w:ascii="Arial"/>
                <w:spacing w:val="46"/>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pacing w:val="-1"/>
                <w:sz w:val="20"/>
                <w:szCs w:val="20"/>
              </w:rPr>
              <w:t>industry</w:t>
            </w:r>
            <w:r w:rsidRPr="005E4210">
              <w:rPr>
                <w:rFonts w:ascii="Arial"/>
                <w:spacing w:val="45"/>
                <w:sz w:val="20"/>
                <w:szCs w:val="20"/>
              </w:rPr>
              <w:t xml:space="preserve"> </w:t>
            </w:r>
            <w:r w:rsidRPr="005E4210">
              <w:rPr>
                <w:rFonts w:ascii="Arial"/>
                <w:spacing w:val="-1"/>
                <w:sz w:val="20"/>
                <w:szCs w:val="20"/>
              </w:rPr>
              <w:t>or</w:t>
            </w:r>
            <w:r w:rsidRPr="005E4210">
              <w:rPr>
                <w:rFonts w:ascii="Arial"/>
                <w:spacing w:val="45"/>
                <w:sz w:val="20"/>
                <w:szCs w:val="20"/>
              </w:rPr>
              <w:t xml:space="preserve"> </w:t>
            </w:r>
            <w:r w:rsidRPr="005E4210">
              <w:rPr>
                <w:rFonts w:ascii="Arial"/>
                <w:spacing w:val="-2"/>
                <w:sz w:val="20"/>
                <w:szCs w:val="20"/>
              </w:rPr>
              <w:t>business</w:t>
            </w:r>
            <w:r w:rsidRPr="005E4210">
              <w:rPr>
                <w:rFonts w:ascii="Arial"/>
                <w:spacing w:val="24"/>
                <w:sz w:val="20"/>
                <w:szCs w:val="20"/>
              </w:rPr>
              <w:t xml:space="preserve"> </w:t>
            </w:r>
            <w:r w:rsidRPr="005E4210">
              <w:rPr>
                <w:rFonts w:ascii="Arial"/>
                <w:spacing w:val="-1"/>
                <w:sz w:val="20"/>
                <w:szCs w:val="20"/>
              </w:rPr>
              <w:t>sector</w:t>
            </w:r>
            <w:r w:rsidRPr="005E4210">
              <w:rPr>
                <w:rFonts w:ascii="Arial"/>
                <w:spacing w:val="9"/>
                <w:sz w:val="20"/>
                <w:szCs w:val="20"/>
              </w:rPr>
              <w:t xml:space="preserve"> </w:t>
            </w:r>
            <w:r w:rsidRPr="005E4210">
              <w:rPr>
                <w:rFonts w:ascii="Arial"/>
                <w:spacing w:val="-1"/>
                <w:sz w:val="20"/>
                <w:szCs w:val="20"/>
              </w:rPr>
              <w:t>as</w:t>
            </w:r>
            <w:r w:rsidRPr="005E4210">
              <w:rPr>
                <w:rFonts w:ascii="Arial"/>
                <w:spacing w:val="8"/>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pacing w:val="-2"/>
                <w:sz w:val="20"/>
                <w:szCs w:val="20"/>
              </w:rPr>
              <w:t>would</w:t>
            </w:r>
            <w:r w:rsidRPr="005E4210">
              <w:rPr>
                <w:rFonts w:ascii="Arial"/>
                <w:spacing w:val="10"/>
                <w:sz w:val="20"/>
                <w:szCs w:val="20"/>
              </w:rPr>
              <w:t xml:space="preserve"> </w:t>
            </w:r>
            <w:r w:rsidRPr="005E4210">
              <w:rPr>
                <w:rFonts w:ascii="Arial"/>
                <w:spacing w:val="-1"/>
                <w:sz w:val="20"/>
                <w:szCs w:val="20"/>
              </w:rPr>
              <w:t>reasonably</w:t>
            </w:r>
            <w:r w:rsidRPr="005E4210">
              <w:rPr>
                <w:rFonts w:ascii="Arial"/>
                <w:spacing w:val="8"/>
                <w:sz w:val="20"/>
                <w:szCs w:val="20"/>
              </w:rPr>
              <w:t xml:space="preserve"> </w:t>
            </w:r>
            <w:r w:rsidRPr="005E4210">
              <w:rPr>
                <w:rFonts w:ascii="Arial"/>
                <w:spacing w:val="-1"/>
                <w:sz w:val="20"/>
                <w:szCs w:val="20"/>
              </w:rPr>
              <w:t>and</w:t>
            </w:r>
            <w:r w:rsidRPr="005E4210">
              <w:rPr>
                <w:rFonts w:ascii="Arial"/>
                <w:spacing w:val="32"/>
                <w:sz w:val="20"/>
                <w:szCs w:val="20"/>
              </w:rPr>
              <w:t xml:space="preserve"> </w:t>
            </w:r>
            <w:r w:rsidRPr="005E4210">
              <w:rPr>
                <w:rFonts w:ascii="Arial"/>
                <w:spacing w:val="-1"/>
                <w:sz w:val="20"/>
                <w:szCs w:val="20"/>
              </w:rPr>
              <w:t>ordinarily</w:t>
            </w:r>
            <w:r w:rsidRPr="005E4210">
              <w:rPr>
                <w:rFonts w:ascii="Arial"/>
                <w:spacing w:val="-2"/>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1"/>
                <w:sz w:val="20"/>
                <w:szCs w:val="20"/>
              </w:rPr>
              <w:t>expected</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comply</w:t>
            </w:r>
            <w:r w:rsidRPr="005E4210">
              <w:rPr>
                <w:rFonts w:ascii="Arial"/>
                <w:spacing w:val="-2"/>
                <w:sz w:val="20"/>
                <w:szCs w:val="20"/>
              </w:rPr>
              <w:t xml:space="preserve"> with;</w:t>
            </w:r>
            <w:r w:rsidRPr="00186100">
              <w:rPr>
                <w:rFonts w:ascii="Arial"/>
                <w:spacing w:val="-1"/>
                <w:sz w:val="20"/>
                <w:szCs w:val="20"/>
              </w:rPr>
              <w:t>standards</w:t>
            </w:r>
            <w:r w:rsidRPr="00186100">
              <w:rPr>
                <w:rFonts w:ascii="Arial"/>
                <w:spacing w:val="8"/>
                <w:sz w:val="20"/>
                <w:szCs w:val="20"/>
              </w:rPr>
              <w:t xml:space="preserve"> </w:t>
            </w:r>
            <w:r w:rsidRPr="00186100">
              <w:rPr>
                <w:rFonts w:ascii="Arial"/>
                <w:spacing w:val="-1"/>
                <w:sz w:val="20"/>
                <w:szCs w:val="20"/>
              </w:rPr>
              <w:t>detailed</w:t>
            </w:r>
            <w:r w:rsidRPr="00186100">
              <w:rPr>
                <w:rFonts w:ascii="Arial"/>
                <w:spacing w:val="10"/>
                <w:sz w:val="20"/>
                <w:szCs w:val="20"/>
              </w:rPr>
              <w:t xml:space="preserve"> </w:t>
            </w:r>
            <w:r w:rsidRPr="00186100">
              <w:rPr>
                <w:rFonts w:ascii="Arial"/>
                <w:spacing w:val="-1"/>
                <w:sz w:val="20"/>
                <w:szCs w:val="20"/>
              </w:rPr>
              <w:t>in</w:t>
            </w:r>
            <w:r w:rsidRPr="00186100">
              <w:rPr>
                <w:rFonts w:ascii="Arial"/>
                <w:spacing w:val="10"/>
                <w:sz w:val="20"/>
                <w:szCs w:val="20"/>
              </w:rPr>
              <w:t xml:space="preserve"> </w:t>
            </w:r>
            <w:r w:rsidRPr="00186100">
              <w:rPr>
                <w:rFonts w:ascii="Arial"/>
                <w:sz w:val="20"/>
                <w:szCs w:val="20"/>
              </w:rPr>
              <w:t>the</w:t>
            </w:r>
            <w:r w:rsidRPr="00186100">
              <w:rPr>
                <w:rFonts w:ascii="Arial"/>
                <w:spacing w:val="7"/>
                <w:sz w:val="20"/>
                <w:szCs w:val="20"/>
              </w:rPr>
              <w:t xml:space="preserve"> </w:t>
            </w:r>
            <w:r w:rsidRPr="00186100">
              <w:rPr>
                <w:rFonts w:ascii="Arial"/>
                <w:spacing w:val="-1"/>
                <w:sz w:val="20"/>
                <w:szCs w:val="20"/>
              </w:rPr>
              <w:t>specification</w:t>
            </w:r>
            <w:r w:rsidRPr="00186100">
              <w:rPr>
                <w:rFonts w:ascii="Arial"/>
                <w:spacing w:val="10"/>
                <w:sz w:val="20"/>
                <w:szCs w:val="20"/>
              </w:rPr>
              <w:t xml:space="preserve"> </w:t>
            </w:r>
            <w:r w:rsidRPr="00186100">
              <w:rPr>
                <w:rFonts w:ascii="Arial"/>
                <w:spacing w:val="-1"/>
                <w:sz w:val="20"/>
                <w:szCs w:val="20"/>
              </w:rPr>
              <w:t>in</w:t>
            </w:r>
            <w:r w:rsidRPr="00186100">
              <w:rPr>
                <w:rFonts w:ascii="Arial"/>
                <w:spacing w:val="10"/>
                <w:sz w:val="20"/>
                <w:szCs w:val="20"/>
              </w:rPr>
              <w:t xml:space="preserve"> </w:t>
            </w:r>
            <w:r w:rsidRPr="00186100">
              <w:rPr>
                <w:rFonts w:ascii="Arial"/>
                <w:spacing w:val="-2"/>
                <w:sz w:val="20"/>
                <w:szCs w:val="20"/>
              </w:rPr>
              <w:t>Framework</w:t>
            </w:r>
            <w:r w:rsidR="00186100" w:rsidRPr="00186100">
              <w:rPr>
                <w:rFonts w:ascii="Arial"/>
                <w:spacing w:val="-2"/>
                <w:sz w:val="20"/>
                <w:szCs w:val="20"/>
              </w:rPr>
              <w:t xml:space="preserve"> </w:t>
            </w:r>
            <w:r w:rsidR="00186100" w:rsidRPr="00186100">
              <w:rPr>
                <w:rFonts w:ascii="Arial"/>
                <w:spacing w:val="-1"/>
                <w:sz w:val="20"/>
                <w:szCs w:val="20"/>
              </w:rPr>
              <w:t>Schedule</w:t>
            </w:r>
            <w:r w:rsidR="00186100" w:rsidRPr="00186100">
              <w:rPr>
                <w:rFonts w:ascii="Arial"/>
                <w:sz w:val="20"/>
                <w:szCs w:val="20"/>
              </w:rPr>
              <w:t xml:space="preserve">  </w:t>
            </w:r>
            <w:r w:rsidR="00186100" w:rsidRPr="00186100">
              <w:rPr>
                <w:rFonts w:ascii="Arial"/>
                <w:spacing w:val="8"/>
                <w:sz w:val="20"/>
                <w:szCs w:val="20"/>
              </w:rPr>
              <w:t xml:space="preserve"> </w:t>
            </w:r>
            <w:r w:rsidR="00186100" w:rsidRPr="00186100">
              <w:rPr>
                <w:rFonts w:ascii="Arial"/>
                <w:sz w:val="20"/>
                <w:szCs w:val="20"/>
              </w:rPr>
              <w:t xml:space="preserve">2  </w:t>
            </w:r>
            <w:r w:rsidR="00186100" w:rsidRPr="00186100">
              <w:rPr>
                <w:rFonts w:ascii="Arial"/>
                <w:spacing w:val="8"/>
                <w:sz w:val="20"/>
                <w:szCs w:val="20"/>
              </w:rPr>
              <w:t xml:space="preserve"> </w:t>
            </w:r>
            <w:r w:rsidR="00186100" w:rsidRPr="00186100">
              <w:rPr>
                <w:rFonts w:ascii="Arial"/>
                <w:spacing w:val="-1"/>
                <w:sz w:val="20"/>
                <w:szCs w:val="20"/>
              </w:rPr>
              <w:t>(Goods</w:t>
            </w:r>
            <w:r w:rsidR="00186100" w:rsidRPr="00186100">
              <w:rPr>
                <w:rFonts w:ascii="Arial"/>
                <w:sz w:val="20"/>
                <w:szCs w:val="20"/>
              </w:rPr>
              <w:t xml:space="preserve">  </w:t>
            </w:r>
            <w:r w:rsidR="00186100" w:rsidRPr="00186100">
              <w:rPr>
                <w:rFonts w:ascii="Arial"/>
                <w:spacing w:val="3"/>
                <w:sz w:val="20"/>
                <w:szCs w:val="20"/>
              </w:rPr>
              <w:t xml:space="preserve"> </w:t>
            </w:r>
            <w:r w:rsidR="00186100" w:rsidRPr="00186100">
              <w:rPr>
                <w:rFonts w:ascii="Arial"/>
                <w:spacing w:val="-1"/>
                <w:sz w:val="20"/>
                <w:szCs w:val="20"/>
              </w:rPr>
              <w:t>and/or</w:t>
            </w:r>
            <w:r w:rsidR="00186100" w:rsidRPr="00186100">
              <w:rPr>
                <w:rFonts w:ascii="Arial"/>
                <w:sz w:val="20"/>
                <w:szCs w:val="20"/>
              </w:rPr>
              <w:t xml:space="preserve">  </w:t>
            </w:r>
            <w:r w:rsidR="00186100" w:rsidRPr="00186100">
              <w:rPr>
                <w:rFonts w:ascii="Arial"/>
                <w:spacing w:val="9"/>
                <w:sz w:val="20"/>
                <w:szCs w:val="20"/>
              </w:rPr>
              <w:t xml:space="preserve"> </w:t>
            </w:r>
            <w:r w:rsidR="00186100" w:rsidRPr="00186100">
              <w:rPr>
                <w:rFonts w:ascii="Arial"/>
                <w:spacing w:val="-2"/>
                <w:sz w:val="20"/>
                <w:szCs w:val="20"/>
              </w:rPr>
              <w:t>Services</w:t>
            </w:r>
            <w:r w:rsidR="00186100" w:rsidRPr="00186100">
              <w:rPr>
                <w:rFonts w:ascii="Arial"/>
                <w:sz w:val="20"/>
                <w:szCs w:val="20"/>
              </w:rPr>
              <w:t xml:space="preserve">  </w:t>
            </w:r>
            <w:r w:rsidR="00186100" w:rsidRPr="00186100">
              <w:rPr>
                <w:rFonts w:ascii="Arial"/>
                <w:spacing w:val="8"/>
                <w:sz w:val="20"/>
                <w:szCs w:val="20"/>
              </w:rPr>
              <w:t xml:space="preserve"> </w:t>
            </w:r>
            <w:r w:rsidR="00186100" w:rsidRPr="00186100">
              <w:rPr>
                <w:rFonts w:ascii="Arial"/>
                <w:spacing w:val="-1"/>
                <w:sz w:val="20"/>
                <w:szCs w:val="20"/>
              </w:rPr>
              <w:t>and</w:t>
            </w:r>
            <w:r w:rsidR="00186100" w:rsidRPr="00186100">
              <w:rPr>
                <w:rFonts w:ascii="Arial"/>
                <w:sz w:val="20"/>
                <w:szCs w:val="20"/>
              </w:rPr>
              <w:t xml:space="preserve">  </w:t>
            </w:r>
            <w:r w:rsidR="00186100" w:rsidRPr="00186100">
              <w:rPr>
                <w:rFonts w:ascii="Arial"/>
                <w:spacing w:val="8"/>
                <w:sz w:val="20"/>
                <w:szCs w:val="20"/>
              </w:rPr>
              <w:t xml:space="preserve"> </w:t>
            </w:r>
            <w:r w:rsidR="00186100" w:rsidRPr="00186100">
              <w:rPr>
                <w:rFonts w:ascii="Arial"/>
                <w:spacing w:val="-1"/>
                <w:sz w:val="20"/>
                <w:szCs w:val="20"/>
              </w:rPr>
              <w:t>Key</w:t>
            </w:r>
            <w:r w:rsidR="00186100" w:rsidRPr="00186100">
              <w:rPr>
                <w:rFonts w:ascii="Arial"/>
                <w:spacing w:val="30"/>
                <w:sz w:val="20"/>
                <w:szCs w:val="20"/>
              </w:rPr>
              <w:t xml:space="preserve"> </w:t>
            </w:r>
            <w:r w:rsidR="00186100" w:rsidRPr="00186100">
              <w:rPr>
                <w:rFonts w:ascii="Arial"/>
                <w:spacing w:val="-1"/>
                <w:sz w:val="20"/>
                <w:szCs w:val="20"/>
              </w:rPr>
              <w:t>Performance</w:t>
            </w:r>
            <w:r w:rsidR="00186100" w:rsidRPr="00186100">
              <w:rPr>
                <w:rFonts w:ascii="Arial"/>
                <w:spacing w:val="-2"/>
                <w:sz w:val="20"/>
                <w:szCs w:val="20"/>
              </w:rPr>
              <w:t xml:space="preserve"> </w:t>
            </w:r>
            <w:r w:rsidR="00186100" w:rsidRPr="00186100">
              <w:rPr>
                <w:rFonts w:ascii="Arial"/>
                <w:spacing w:val="-1"/>
                <w:sz w:val="20"/>
                <w:szCs w:val="20"/>
              </w:rPr>
              <w:t>Indicators);</w:t>
            </w:r>
          </w:p>
          <w:p w:rsidR="00186100" w:rsidRPr="008C741A" w:rsidRDefault="00186100" w:rsidP="008C741A">
            <w:pPr>
              <w:pStyle w:val="ListParagraph"/>
              <w:numPr>
                <w:ilvl w:val="0"/>
                <w:numId w:val="36"/>
              </w:numPr>
              <w:tabs>
                <w:tab w:val="left" w:pos="820"/>
              </w:tabs>
              <w:spacing w:before="121"/>
              <w:ind w:right="99" w:hanging="544"/>
              <w:jc w:val="both"/>
              <w:rPr>
                <w:rFonts w:ascii="Arial" w:eastAsia="Arial" w:hAnsi="Arial" w:cs="Arial"/>
                <w:sz w:val="20"/>
                <w:szCs w:val="20"/>
              </w:rPr>
            </w:pPr>
            <w:r w:rsidRPr="008C741A">
              <w:rPr>
                <w:rFonts w:ascii="Arial"/>
                <w:spacing w:val="-1"/>
                <w:sz w:val="20"/>
                <w:szCs w:val="20"/>
              </w:rPr>
              <w:t>standards</w:t>
            </w:r>
            <w:r w:rsidRPr="008C741A">
              <w:rPr>
                <w:rFonts w:ascii="Arial"/>
                <w:spacing w:val="26"/>
                <w:sz w:val="20"/>
                <w:szCs w:val="20"/>
              </w:rPr>
              <w:t xml:space="preserve"> </w:t>
            </w:r>
            <w:r w:rsidRPr="008C741A">
              <w:rPr>
                <w:rFonts w:ascii="Arial"/>
                <w:spacing w:val="-1"/>
                <w:sz w:val="20"/>
                <w:szCs w:val="20"/>
              </w:rPr>
              <w:t>detailed</w:t>
            </w:r>
            <w:r w:rsidRPr="008C741A">
              <w:rPr>
                <w:rFonts w:ascii="Arial"/>
                <w:spacing w:val="28"/>
                <w:sz w:val="20"/>
                <w:szCs w:val="20"/>
              </w:rPr>
              <w:t xml:space="preserve"> </w:t>
            </w:r>
            <w:r w:rsidRPr="008C741A">
              <w:rPr>
                <w:rFonts w:ascii="Arial"/>
                <w:spacing w:val="-1"/>
                <w:sz w:val="20"/>
                <w:szCs w:val="20"/>
              </w:rPr>
              <w:t>by</w:t>
            </w:r>
            <w:r w:rsidRPr="008C741A">
              <w:rPr>
                <w:rFonts w:ascii="Arial"/>
                <w:spacing w:val="24"/>
                <w:sz w:val="20"/>
                <w:szCs w:val="20"/>
              </w:rPr>
              <w:t xml:space="preserve"> </w:t>
            </w:r>
            <w:r w:rsidRPr="008C741A">
              <w:rPr>
                <w:rFonts w:ascii="Arial"/>
                <w:sz w:val="20"/>
                <w:szCs w:val="20"/>
              </w:rPr>
              <w:t>the</w:t>
            </w:r>
            <w:r w:rsidRPr="008C741A">
              <w:rPr>
                <w:rFonts w:ascii="Arial"/>
                <w:spacing w:val="28"/>
                <w:sz w:val="20"/>
                <w:szCs w:val="20"/>
              </w:rPr>
              <w:t xml:space="preserve"> </w:t>
            </w:r>
            <w:r w:rsidRPr="008C741A">
              <w:rPr>
                <w:rFonts w:ascii="Arial"/>
                <w:spacing w:val="-2"/>
                <w:sz w:val="20"/>
                <w:szCs w:val="20"/>
              </w:rPr>
              <w:t>Customer</w:t>
            </w:r>
            <w:r w:rsidRPr="008C741A">
              <w:rPr>
                <w:rFonts w:ascii="Arial"/>
                <w:spacing w:val="29"/>
                <w:sz w:val="20"/>
                <w:szCs w:val="20"/>
              </w:rPr>
              <w:t xml:space="preserve"> </w:t>
            </w:r>
            <w:r w:rsidRPr="008C741A">
              <w:rPr>
                <w:rFonts w:ascii="Arial"/>
                <w:spacing w:val="-1"/>
                <w:sz w:val="20"/>
                <w:szCs w:val="20"/>
              </w:rPr>
              <w:t>in</w:t>
            </w:r>
            <w:r w:rsidRPr="008C741A">
              <w:rPr>
                <w:rFonts w:ascii="Arial"/>
                <w:spacing w:val="28"/>
                <w:sz w:val="20"/>
                <w:szCs w:val="20"/>
              </w:rPr>
              <w:t xml:space="preserve"> </w:t>
            </w:r>
            <w:r w:rsidRPr="008C741A">
              <w:rPr>
                <w:rFonts w:ascii="Arial"/>
                <w:spacing w:val="-2"/>
                <w:sz w:val="20"/>
                <w:szCs w:val="20"/>
              </w:rPr>
              <w:t>Call</w:t>
            </w:r>
            <w:r w:rsidRPr="008C741A">
              <w:rPr>
                <w:rFonts w:ascii="Arial"/>
                <w:spacing w:val="25"/>
                <w:sz w:val="20"/>
                <w:szCs w:val="20"/>
              </w:rPr>
              <w:t xml:space="preserve"> </w:t>
            </w:r>
            <w:r w:rsidRPr="008C741A">
              <w:rPr>
                <w:rFonts w:ascii="Arial"/>
                <w:spacing w:val="-1"/>
                <w:sz w:val="20"/>
                <w:szCs w:val="20"/>
              </w:rPr>
              <w:t>Off</w:t>
            </w:r>
            <w:r w:rsidRPr="008C741A">
              <w:rPr>
                <w:rFonts w:ascii="Arial"/>
                <w:spacing w:val="37"/>
                <w:sz w:val="20"/>
                <w:szCs w:val="20"/>
              </w:rPr>
              <w:t xml:space="preserve"> </w:t>
            </w:r>
            <w:r w:rsidRPr="008C741A">
              <w:rPr>
                <w:rFonts w:ascii="Arial"/>
                <w:spacing w:val="-1"/>
                <w:sz w:val="20"/>
                <w:szCs w:val="20"/>
              </w:rPr>
              <w:t>Schedule</w:t>
            </w:r>
            <w:r w:rsidRPr="008C741A">
              <w:rPr>
                <w:rFonts w:ascii="Arial"/>
                <w:spacing w:val="30"/>
                <w:sz w:val="20"/>
                <w:szCs w:val="20"/>
              </w:rPr>
              <w:t xml:space="preserve"> </w:t>
            </w:r>
            <w:r w:rsidRPr="008C741A">
              <w:rPr>
                <w:rFonts w:ascii="Arial"/>
                <w:sz w:val="20"/>
                <w:szCs w:val="20"/>
              </w:rPr>
              <w:t>7</w:t>
            </w:r>
            <w:r w:rsidRPr="008C741A">
              <w:rPr>
                <w:rFonts w:ascii="Arial"/>
                <w:spacing w:val="30"/>
                <w:sz w:val="20"/>
                <w:szCs w:val="20"/>
              </w:rPr>
              <w:t xml:space="preserve"> </w:t>
            </w:r>
            <w:r w:rsidRPr="008C741A">
              <w:rPr>
                <w:rFonts w:ascii="Arial"/>
                <w:spacing w:val="-1"/>
                <w:sz w:val="20"/>
                <w:szCs w:val="20"/>
              </w:rPr>
              <w:t>(Standards)</w:t>
            </w:r>
            <w:r w:rsidRPr="008C741A">
              <w:rPr>
                <w:rFonts w:ascii="Arial"/>
                <w:spacing w:val="32"/>
                <w:sz w:val="20"/>
                <w:szCs w:val="20"/>
              </w:rPr>
              <w:t xml:space="preserve"> </w:t>
            </w:r>
            <w:r w:rsidRPr="008C741A">
              <w:rPr>
                <w:rFonts w:ascii="Arial"/>
                <w:spacing w:val="-1"/>
                <w:sz w:val="20"/>
                <w:szCs w:val="20"/>
              </w:rPr>
              <w:t>or</w:t>
            </w:r>
            <w:r w:rsidRPr="008C741A">
              <w:rPr>
                <w:rFonts w:ascii="Arial"/>
                <w:spacing w:val="29"/>
                <w:sz w:val="20"/>
                <w:szCs w:val="20"/>
              </w:rPr>
              <w:t xml:space="preserve"> </w:t>
            </w:r>
            <w:r w:rsidRPr="008C741A">
              <w:rPr>
                <w:rFonts w:ascii="Arial"/>
                <w:spacing w:val="-1"/>
                <w:sz w:val="20"/>
                <w:szCs w:val="20"/>
              </w:rPr>
              <w:t>agreed</w:t>
            </w:r>
            <w:r w:rsidRPr="008C741A">
              <w:rPr>
                <w:rFonts w:ascii="Arial"/>
                <w:spacing w:val="28"/>
                <w:sz w:val="20"/>
                <w:szCs w:val="20"/>
              </w:rPr>
              <w:t xml:space="preserve"> </w:t>
            </w:r>
            <w:r w:rsidRPr="008C741A">
              <w:rPr>
                <w:rFonts w:ascii="Arial"/>
                <w:spacing w:val="-1"/>
                <w:sz w:val="20"/>
                <w:szCs w:val="20"/>
              </w:rPr>
              <w:t>between</w:t>
            </w:r>
            <w:r w:rsidRPr="008C741A">
              <w:rPr>
                <w:rFonts w:ascii="Arial"/>
                <w:spacing w:val="30"/>
                <w:sz w:val="20"/>
                <w:szCs w:val="20"/>
              </w:rPr>
              <w:t xml:space="preserve"> </w:t>
            </w:r>
            <w:r w:rsidRPr="008C741A">
              <w:rPr>
                <w:rFonts w:ascii="Arial"/>
                <w:spacing w:val="-1"/>
                <w:sz w:val="20"/>
                <w:szCs w:val="20"/>
              </w:rPr>
              <w:t>the</w:t>
            </w:r>
            <w:r w:rsidRPr="008C741A">
              <w:rPr>
                <w:rFonts w:ascii="Arial"/>
                <w:spacing w:val="28"/>
                <w:sz w:val="20"/>
                <w:szCs w:val="20"/>
              </w:rPr>
              <w:t xml:space="preserve"> </w:t>
            </w:r>
            <w:r w:rsidRPr="008C741A">
              <w:rPr>
                <w:rFonts w:ascii="Arial"/>
                <w:spacing w:val="-1"/>
                <w:sz w:val="20"/>
                <w:szCs w:val="20"/>
              </w:rPr>
              <w:t>Parties</w:t>
            </w:r>
            <w:r w:rsidRPr="008C741A">
              <w:rPr>
                <w:rFonts w:ascii="Arial"/>
                <w:spacing w:val="-2"/>
                <w:sz w:val="20"/>
                <w:szCs w:val="20"/>
              </w:rPr>
              <w:t xml:space="preserve"> </w:t>
            </w:r>
            <w:r w:rsidRPr="008C741A">
              <w:rPr>
                <w:rFonts w:ascii="Arial"/>
                <w:spacing w:val="-1"/>
                <w:sz w:val="20"/>
                <w:szCs w:val="20"/>
              </w:rPr>
              <w:t>from time</w:t>
            </w:r>
            <w:r w:rsidRPr="008C741A">
              <w:rPr>
                <w:rFonts w:ascii="Arial"/>
                <w:spacing w:val="-2"/>
                <w:sz w:val="20"/>
                <w:szCs w:val="20"/>
              </w:rPr>
              <w:t xml:space="preserve"> </w:t>
            </w:r>
            <w:r w:rsidRPr="008C741A">
              <w:rPr>
                <w:rFonts w:ascii="Arial"/>
                <w:sz w:val="20"/>
                <w:szCs w:val="20"/>
              </w:rPr>
              <w:t>to</w:t>
            </w:r>
            <w:r w:rsidRPr="008C741A">
              <w:rPr>
                <w:rFonts w:ascii="Arial"/>
                <w:spacing w:val="-2"/>
                <w:sz w:val="20"/>
                <w:szCs w:val="20"/>
              </w:rPr>
              <w:t xml:space="preserve"> </w:t>
            </w:r>
            <w:r w:rsidRPr="008C741A">
              <w:rPr>
                <w:rFonts w:ascii="Arial"/>
                <w:spacing w:val="-1"/>
                <w:sz w:val="20"/>
                <w:szCs w:val="20"/>
              </w:rPr>
              <w:t>time;</w:t>
            </w:r>
          </w:p>
          <w:p w:rsidR="008918FA" w:rsidRPr="00186100" w:rsidRDefault="00186100" w:rsidP="00186100">
            <w:pPr>
              <w:pStyle w:val="ListParagraph"/>
              <w:numPr>
                <w:ilvl w:val="0"/>
                <w:numId w:val="35"/>
              </w:numPr>
              <w:tabs>
                <w:tab w:val="left" w:pos="820"/>
              </w:tabs>
              <w:spacing w:before="117"/>
              <w:ind w:right="99" w:hanging="544"/>
              <w:jc w:val="both"/>
              <w:rPr>
                <w:rFonts w:ascii="Arial" w:eastAsia="Arial" w:hAnsi="Arial" w:cs="Arial"/>
                <w:sz w:val="20"/>
                <w:szCs w:val="20"/>
              </w:rPr>
            </w:pPr>
            <w:r w:rsidRPr="00186100">
              <w:rPr>
                <w:rFonts w:ascii="Arial"/>
                <w:spacing w:val="-2"/>
                <w:sz w:val="20"/>
                <w:szCs w:val="20"/>
              </w:rPr>
              <w:t>relevant</w:t>
            </w:r>
            <w:r w:rsidRPr="00186100">
              <w:rPr>
                <w:rFonts w:ascii="Arial"/>
                <w:spacing w:val="1"/>
                <w:sz w:val="20"/>
                <w:szCs w:val="20"/>
              </w:rPr>
              <w:t xml:space="preserve"> </w:t>
            </w:r>
            <w:r w:rsidRPr="00186100">
              <w:rPr>
                <w:rFonts w:ascii="Arial"/>
                <w:spacing w:val="-1"/>
                <w:sz w:val="20"/>
                <w:szCs w:val="20"/>
              </w:rPr>
              <w:t>Government</w:t>
            </w:r>
            <w:r w:rsidRPr="00186100">
              <w:rPr>
                <w:rFonts w:ascii="Arial"/>
                <w:spacing w:val="59"/>
                <w:sz w:val="20"/>
                <w:szCs w:val="20"/>
              </w:rPr>
              <w:t xml:space="preserve"> </w:t>
            </w:r>
            <w:r w:rsidRPr="00186100">
              <w:rPr>
                <w:rFonts w:ascii="Arial"/>
                <w:spacing w:val="-1"/>
                <w:sz w:val="20"/>
                <w:szCs w:val="20"/>
              </w:rPr>
              <w:t>codes</w:t>
            </w:r>
            <w:r w:rsidRPr="00186100">
              <w:rPr>
                <w:rFonts w:ascii="Arial"/>
                <w:sz w:val="20"/>
                <w:szCs w:val="20"/>
              </w:rPr>
              <w:t xml:space="preserve">  </w:t>
            </w:r>
            <w:r w:rsidRPr="00186100">
              <w:rPr>
                <w:rFonts w:ascii="Arial"/>
                <w:spacing w:val="-2"/>
                <w:sz w:val="20"/>
                <w:szCs w:val="20"/>
              </w:rPr>
              <w:t>of</w:t>
            </w:r>
            <w:r w:rsidRPr="00186100">
              <w:rPr>
                <w:rFonts w:ascii="Arial"/>
                <w:spacing w:val="3"/>
                <w:sz w:val="20"/>
                <w:szCs w:val="20"/>
              </w:rPr>
              <w:t xml:space="preserve"> </w:t>
            </w:r>
            <w:r w:rsidRPr="00186100">
              <w:rPr>
                <w:rFonts w:ascii="Arial"/>
                <w:spacing w:val="-1"/>
                <w:sz w:val="20"/>
                <w:szCs w:val="20"/>
              </w:rPr>
              <w:t>practice</w:t>
            </w:r>
            <w:r w:rsidRPr="00186100">
              <w:rPr>
                <w:rFonts w:ascii="Arial"/>
                <w:spacing w:val="58"/>
                <w:sz w:val="20"/>
                <w:szCs w:val="20"/>
              </w:rPr>
              <w:t xml:space="preserve"> </w:t>
            </w:r>
            <w:r w:rsidRPr="00186100">
              <w:rPr>
                <w:rFonts w:ascii="Arial"/>
                <w:spacing w:val="-1"/>
                <w:sz w:val="20"/>
                <w:szCs w:val="20"/>
              </w:rPr>
              <w:t>and</w:t>
            </w:r>
            <w:r w:rsidRPr="00186100">
              <w:rPr>
                <w:rFonts w:ascii="Arial"/>
                <w:spacing w:val="24"/>
                <w:sz w:val="20"/>
                <w:szCs w:val="20"/>
              </w:rPr>
              <w:t xml:space="preserve"> </w:t>
            </w:r>
            <w:r w:rsidRPr="00186100">
              <w:rPr>
                <w:rFonts w:ascii="Arial"/>
                <w:spacing w:val="-1"/>
                <w:sz w:val="20"/>
                <w:szCs w:val="20"/>
              </w:rPr>
              <w:t>guidance</w:t>
            </w:r>
            <w:r w:rsidRPr="00186100">
              <w:rPr>
                <w:rFonts w:ascii="Arial"/>
                <w:spacing w:val="1"/>
                <w:sz w:val="20"/>
                <w:szCs w:val="20"/>
              </w:rPr>
              <w:t xml:space="preserve"> </w:t>
            </w:r>
            <w:r w:rsidRPr="00186100">
              <w:rPr>
                <w:rFonts w:ascii="Arial"/>
                <w:spacing w:val="-2"/>
                <w:sz w:val="20"/>
                <w:szCs w:val="20"/>
              </w:rPr>
              <w:t xml:space="preserve">applicable </w:t>
            </w:r>
            <w:r w:rsidRPr="00186100">
              <w:rPr>
                <w:rFonts w:ascii="Arial"/>
                <w:spacing w:val="-1"/>
                <w:sz w:val="20"/>
                <w:szCs w:val="20"/>
              </w:rPr>
              <w:t>from time</w:t>
            </w:r>
            <w:r w:rsidRPr="00186100">
              <w:rPr>
                <w:rFonts w:ascii="Arial"/>
                <w:spacing w:val="-2"/>
                <w:sz w:val="20"/>
                <w:szCs w:val="20"/>
              </w:rPr>
              <w:t xml:space="preserve"> </w:t>
            </w:r>
            <w:r w:rsidRPr="00186100">
              <w:rPr>
                <w:rFonts w:ascii="Arial"/>
                <w:sz w:val="20"/>
                <w:szCs w:val="20"/>
              </w:rPr>
              <w:t>to</w:t>
            </w:r>
            <w:r w:rsidRPr="00186100">
              <w:rPr>
                <w:rFonts w:ascii="Arial"/>
                <w:spacing w:val="-2"/>
                <w:sz w:val="20"/>
                <w:szCs w:val="20"/>
              </w:rPr>
              <w:t xml:space="preserve"> </w:t>
            </w:r>
            <w:r w:rsidRPr="00186100">
              <w:rPr>
                <w:rFonts w:ascii="Arial"/>
                <w:spacing w:val="-1"/>
                <w:sz w:val="20"/>
                <w:szCs w:val="20"/>
              </w:rPr>
              <w:t>time.</w:t>
            </w:r>
          </w:p>
        </w:tc>
      </w:tr>
      <w:tr w:rsidR="008C741A" w:rsidRPr="005E4210" w:rsidTr="008C741A">
        <w:trPr>
          <w:trHeight w:hRule="exact" w:val="2260"/>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"Sub-Contract"</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1"/>
                <w:sz w:val="20"/>
                <w:szCs w:val="20"/>
              </w:rPr>
              <w:t>or</w:t>
            </w:r>
            <w:r w:rsidRPr="005E4210">
              <w:rPr>
                <w:rFonts w:ascii="Arial"/>
                <w:spacing w:val="6"/>
                <w:sz w:val="20"/>
                <w:szCs w:val="20"/>
              </w:rPr>
              <w:t xml:space="preserve"> </w:t>
            </w:r>
            <w:r w:rsidRPr="005E4210">
              <w:rPr>
                <w:rFonts w:ascii="Arial"/>
                <w:spacing w:val="-1"/>
                <w:sz w:val="20"/>
                <w:szCs w:val="20"/>
              </w:rPr>
              <w:t>agreement</w:t>
            </w:r>
            <w:r w:rsidRPr="005E4210">
              <w:rPr>
                <w:rFonts w:ascii="Arial"/>
                <w:spacing w:val="7"/>
                <w:sz w:val="20"/>
                <w:szCs w:val="20"/>
              </w:rPr>
              <w:t xml:space="preserve"> </w:t>
            </w:r>
            <w:r w:rsidRPr="005E4210">
              <w:rPr>
                <w:rFonts w:ascii="Arial"/>
                <w:spacing w:val="-1"/>
                <w:sz w:val="20"/>
                <w:szCs w:val="20"/>
              </w:rPr>
              <w:t>or</w:t>
            </w:r>
            <w:r w:rsidRPr="005E4210">
              <w:rPr>
                <w:rFonts w:ascii="Arial"/>
                <w:spacing w:val="6"/>
                <w:sz w:val="20"/>
                <w:szCs w:val="20"/>
              </w:rPr>
              <w:t xml:space="preserve"> </w:t>
            </w:r>
            <w:r w:rsidRPr="005E4210">
              <w:rPr>
                <w:rFonts w:ascii="Arial"/>
                <w:spacing w:val="-1"/>
                <w:sz w:val="20"/>
                <w:szCs w:val="20"/>
              </w:rPr>
              <w:t>proposed</w:t>
            </w:r>
            <w:r w:rsidRPr="005E4210">
              <w:rPr>
                <w:rFonts w:ascii="Arial"/>
                <w:spacing w:val="5"/>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3"/>
                <w:sz w:val="20"/>
                <w:szCs w:val="20"/>
              </w:rPr>
              <w:t>or</w:t>
            </w:r>
            <w:r w:rsidRPr="005E4210">
              <w:rPr>
                <w:rFonts w:ascii="Arial"/>
                <w:spacing w:val="20"/>
                <w:sz w:val="20"/>
                <w:szCs w:val="20"/>
              </w:rPr>
              <w:t xml:space="preserve"> </w:t>
            </w:r>
            <w:r w:rsidRPr="005E4210">
              <w:rPr>
                <w:rFonts w:ascii="Arial"/>
                <w:spacing w:val="-1"/>
                <w:sz w:val="20"/>
                <w:szCs w:val="20"/>
              </w:rPr>
              <w:t>agreement</w:t>
            </w:r>
            <w:r w:rsidRPr="005E4210">
              <w:rPr>
                <w:rFonts w:ascii="Arial"/>
                <w:spacing w:val="27"/>
                <w:sz w:val="20"/>
                <w:szCs w:val="20"/>
              </w:rPr>
              <w:t xml:space="preserve"> </w:t>
            </w:r>
            <w:r w:rsidRPr="005E4210">
              <w:rPr>
                <w:rFonts w:ascii="Arial"/>
                <w:spacing w:val="-1"/>
                <w:sz w:val="20"/>
                <w:szCs w:val="20"/>
              </w:rPr>
              <w:t>between</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2"/>
                <w:sz w:val="20"/>
                <w:szCs w:val="20"/>
              </w:rPr>
              <w:t>Supplier</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third</w:t>
            </w:r>
            <w:r w:rsidRPr="005E4210">
              <w:rPr>
                <w:rFonts w:ascii="Arial"/>
                <w:spacing w:val="26"/>
                <w:sz w:val="20"/>
                <w:szCs w:val="20"/>
              </w:rPr>
              <w:t xml:space="preserve"> </w:t>
            </w:r>
            <w:r w:rsidRPr="005E4210">
              <w:rPr>
                <w:rFonts w:ascii="Arial"/>
                <w:spacing w:val="-1"/>
                <w:sz w:val="20"/>
                <w:szCs w:val="20"/>
              </w:rPr>
              <w:t>party</w:t>
            </w:r>
            <w:r w:rsidRPr="005E4210">
              <w:rPr>
                <w:rFonts w:ascii="Arial"/>
                <w:spacing w:val="37"/>
                <w:sz w:val="20"/>
                <w:szCs w:val="20"/>
              </w:rPr>
              <w:t xml:space="preserve"> </w:t>
            </w:r>
            <w:r w:rsidRPr="005E4210">
              <w:rPr>
                <w:rFonts w:ascii="Arial"/>
                <w:spacing w:val="-1"/>
                <w:sz w:val="20"/>
                <w:szCs w:val="20"/>
              </w:rPr>
              <w:t>whereby</w:t>
            </w:r>
            <w:r w:rsidRPr="005E4210">
              <w:rPr>
                <w:rFonts w:ascii="Arial"/>
                <w:spacing w:val="13"/>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1"/>
                <w:sz w:val="20"/>
                <w:szCs w:val="20"/>
              </w:rPr>
              <w:t>third</w:t>
            </w:r>
            <w:r w:rsidRPr="005E4210">
              <w:rPr>
                <w:rFonts w:ascii="Arial"/>
                <w:spacing w:val="15"/>
                <w:sz w:val="20"/>
                <w:szCs w:val="20"/>
              </w:rPr>
              <w:t xml:space="preserve"> </w:t>
            </w:r>
            <w:r w:rsidRPr="005E4210">
              <w:rPr>
                <w:rFonts w:ascii="Arial"/>
                <w:spacing w:val="-1"/>
                <w:sz w:val="20"/>
                <w:szCs w:val="20"/>
              </w:rPr>
              <w:t>party</w:t>
            </w:r>
            <w:r w:rsidRPr="005E4210">
              <w:rPr>
                <w:rFonts w:ascii="Arial"/>
                <w:spacing w:val="10"/>
                <w:sz w:val="20"/>
                <w:szCs w:val="20"/>
              </w:rPr>
              <w:t xml:space="preserve"> </w:t>
            </w:r>
            <w:r w:rsidRPr="005E4210">
              <w:rPr>
                <w:rFonts w:ascii="Arial"/>
                <w:spacing w:val="-1"/>
                <w:sz w:val="20"/>
                <w:szCs w:val="20"/>
              </w:rPr>
              <w:t>agrees</w:t>
            </w:r>
            <w:r w:rsidRPr="005E4210">
              <w:rPr>
                <w:rFonts w:ascii="Arial"/>
                <w:spacing w:val="13"/>
                <w:sz w:val="20"/>
                <w:szCs w:val="20"/>
              </w:rPr>
              <w:t xml:space="preserve"> </w:t>
            </w:r>
            <w:r w:rsidRPr="005E4210">
              <w:rPr>
                <w:rFonts w:ascii="Arial"/>
                <w:sz w:val="20"/>
                <w:szCs w:val="20"/>
              </w:rPr>
              <w:t>to</w:t>
            </w:r>
            <w:r w:rsidRPr="005E4210">
              <w:rPr>
                <w:rFonts w:ascii="Arial"/>
                <w:spacing w:val="15"/>
                <w:sz w:val="20"/>
                <w:szCs w:val="20"/>
              </w:rPr>
              <w:t xml:space="preserve"> </w:t>
            </w:r>
            <w:r w:rsidRPr="005E4210">
              <w:rPr>
                <w:rFonts w:ascii="Arial"/>
                <w:spacing w:val="-2"/>
                <w:sz w:val="20"/>
                <w:szCs w:val="20"/>
              </w:rPr>
              <w:t>provide</w:t>
            </w:r>
            <w:r w:rsidRPr="005E4210">
              <w:rPr>
                <w:rFonts w:ascii="Arial"/>
                <w:spacing w:val="15"/>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Supplier</w:t>
            </w:r>
            <w:r w:rsidRPr="005E4210">
              <w:rPr>
                <w:rFonts w:ascii="Arial"/>
                <w:spacing w:val="52"/>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Goods</w:t>
            </w:r>
            <w:r w:rsidRPr="005E4210">
              <w:rPr>
                <w:rFonts w:ascii="Arial"/>
                <w:spacing w:val="5"/>
                <w:sz w:val="20"/>
                <w:szCs w:val="20"/>
              </w:rPr>
              <w:t xml:space="preserve"> </w:t>
            </w:r>
            <w:r w:rsidRPr="005E4210">
              <w:rPr>
                <w:rFonts w:ascii="Arial"/>
                <w:spacing w:val="-1"/>
                <w:sz w:val="20"/>
                <w:szCs w:val="20"/>
              </w:rPr>
              <w:t>and/or</w:t>
            </w:r>
            <w:r w:rsidRPr="005E4210">
              <w:rPr>
                <w:rFonts w:ascii="Arial"/>
                <w:spacing w:val="6"/>
                <w:sz w:val="20"/>
                <w:szCs w:val="20"/>
              </w:rPr>
              <w:t xml:space="preserve"> </w:t>
            </w:r>
            <w:r w:rsidRPr="005E4210">
              <w:rPr>
                <w:rFonts w:ascii="Arial"/>
                <w:spacing w:val="-2"/>
                <w:sz w:val="20"/>
                <w:szCs w:val="20"/>
              </w:rPr>
              <w:t>Services</w:t>
            </w:r>
            <w:r w:rsidRPr="005E4210">
              <w:rPr>
                <w:rFonts w:ascii="Arial"/>
                <w:spacing w:val="5"/>
                <w:sz w:val="20"/>
                <w:szCs w:val="20"/>
              </w:rPr>
              <w:t xml:space="preserve"> </w:t>
            </w:r>
            <w:r w:rsidRPr="005E4210">
              <w:rPr>
                <w:rFonts w:ascii="Arial"/>
                <w:spacing w:val="-1"/>
                <w:sz w:val="20"/>
                <w:szCs w:val="20"/>
              </w:rPr>
              <w:t>or</w:t>
            </w:r>
            <w:r w:rsidRPr="005E4210">
              <w:rPr>
                <w:rFonts w:ascii="Arial"/>
                <w:spacing w:val="6"/>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part</w:t>
            </w:r>
            <w:r w:rsidRPr="005E4210">
              <w:rPr>
                <w:rFonts w:ascii="Arial"/>
                <w:spacing w:val="7"/>
                <w:sz w:val="20"/>
                <w:szCs w:val="20"/>
              </w:rPr>
              <w:t xml:space="preserve"> </w:t>
            </w:r>
            <w:r w:rsidRPr="005E4210">
              <w:rPr>
                <w:rFonts w:ascii="Arial"/>
                <w:spacing w:val="-1"/>
                <w:sz w:val="20"/>
                <w:szCs w:val="20"/>
              </w:rPr>
              <w:t>thereof</w:t>
            </w:r>
            <w:r w:rsidRPr="005E4210">
              <w:rPr>
                <w:rFonts w:ascii="Arial"/>
                <w:spacing w:val="7"/>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facilities,</w:t>
            </w:r>
            <w:r w:rsidRPr="005E4210">
              <w:rPr>
                <w:rFonts w:ascii="Arial"/>
                <w:spacing w:val="28"/>
                <w:sz w:val="20"/>
                <w:szCs w:val="20"/>
              </w:rPr>
              <w:t xml:space="preserve"> </w:t>
            </w:r>
            <w:r w:rsidRPr="005E4210">
              <w:rPr>
                <w:rFonts w:ascii="Arial"/>
                <w:spacing w:val="-1"/>
                <w:sz w:val="20"/>
                <w:szCs w:val="20"/>
              </w:rPr>
              <w:t>services</w:t>
            </w:r>
            <w:r w:rsidRPr="005E4210">
              <w:rPr>
                <w:rFonts w:ascii="Arial"/>
                <w:spacing w:val="20"/>
                <w:sz w:val="20"/>
                <w:szCs w:val="20"/>
              </w:rPr>
              <w:t xml:space="preserve"> </w:t>
            </w:r>
            <w:r w:rsidRPr="005E4210">
              <w:rPr>
                <w:rFonts w:ascii="Arial"/>
                <w:spacing w:val="-1"/>
                <w:sz w:val="20"/>
                <w:szCs w:val="20"/>
              </w:rPr>
              <w:t>necessary</w:t>
            </w:r>
            <w:r w:rsidRPr="005E4210">
              <w:rPr>
                <w:rFonts w:ascii="Arial"/>
                <w:spacing w:val="18"/>
                <w:sz w:val="20"/>
                <w:szCs w:val="20"/>
              </w:rPr>
              <w:t xml:space="preserve"> </w:t>
            </w:r>
            <w:r w:rsidRPr="005E4210">
              <w:rPr>
                <w:rFonts w:ascii="Arial"/>
                <w:sz w:val="20"/>
                <w:szCs w:val="20"/>
              </w:rPr>
              <w:t>for</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19"/>
                <w:sz w:val="20"/>
                <w:szCs w:val="20"/>
              </w:rPr>
              <w:t xml:space="preserve"> </w:t>
            </w:r>
            <w:r w:rsidRPr="005E4210">
              <w:rPr>
                <w:rFonts w:ascii="Arial"/>
                <w:spacing w:val="-2"/>
                <w:sz w:val="20"/>
                <w:szCs w:val="20"/>
              </w:rPr>
              <w:t>provision</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Goods</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37"/>
                <w:sz w:val="20"/>
                <w:szCs w:val="20"/>
              </w:rPr>
              <w:t xml:space="preserve"> </w:t>
            </w:r>
            <w:r w:rsidRPr="005E4210">
              <w:rPr>
                <w:rFonts w:ascii="Arial"/>
                <w:spacing w:val="-1"/>
                <w:sz w:val="20"/>
                <w:szCs w:val="20"/>
              </w:rPr>
              <w:t>Services</w:t>
            </w:r>
            <w:r w:rsidRPr="005E4210">
              <w:rPr>
                <w:rFonts w:ascii="Arial"/>
                <w:spacing w:val="59"/>
                <w:sz w:val="20"/>
                <w:szCs w:val="20"/>
              </w:rPr>
              <w:t xml:space="preserve"> </w:t>
            </w:r>
            <w:r w:rsidRPr="005E4210">
              <w:rPr>
                <w:rFonts w:ascii="Arial"/>
                <w:spacing w:val="-1"/>
                <w:sz w:val="20"/>
                <w:szCs w:val="20"/>
              </w:rPr>
              <w:t>or</w:t>
            </w:r>
            <w:r w:rsidRPr="005E4210">
              <w:rPr>
                <w:rFonts w:ascii="Arial"/>
                <w:spacing w:val="60"/>
                <w:sz w:val="20"/>
                <w:szCs w:val="20"/>
              </w:rPr>
              <w:t xml:space="preserve"> </w:t>
            </w:r>
            <w:r w:rsidRPr="005E4210">
              <w:rPr>
                <w:rFonts w:ascii="Arial"/>
                <w:spacing w:val="-1"/>
                <w:sz w:val="20"/>
                <w:szCs w:val="20"/>
              </w:rPr>
              <w:t>any</w:t>
            </w:r>
            <w:r w:rsidRPr="005E4210">
              <w:rPr>
                <w:rFonts w:ascii="Arial"/>
                <w:spacing w:val="57"/>
                <w:sz w:val="20"/>
                <w:szCs w:val="20"/>
              </w:rPr>
              <w:t xml:space="preserve"> </w:t>
            </w:r>
            <w:r w:rsidRPr="005E4210">
              <w:rPr>
                <w:rFonts w:ascii="Arial"/>
                <w:spacing w:val="-1"/>
                <w:sz w:val="20"/>
                <w:szCs w:val="20"/>
              </w:rPr>
              <w:t>part</w:t>
            </w:r>
            <w:r w:rsidRPr="005E4210">
              <w:rPr>
                <w:rFonts w:ascii="Arial"/>
                <w:spacing w:val="58"/>
                <w:sz w:val="20"/>
                <w:szCs w:val="20"/>
              </w:rPr>
              <w:t xml:space="preserve"> </w:t>
            </w:r>
            <w:r w:rsidRPr="005E4210">
              <w:rPr>
                <w:rFonts w:ascii="Arial"/>
                <w:spacing w:val="-1"/>
                <w:sz w:val="20"/>
                <w:szCs w:val="20"/>
              </w:rPr>
              <w:t>thereof</w:t>
            </w:r>
            <w:r w:rsidRPr="005E4210">
              <w:rPr>
                <w:rFonts w:ascii="Arial"/>
                <w:sz w:val="20"/>
                <w:szCs w:val="20"/>
              </w:rPr>
              <w:t xml:space="preserve">  </w:t>
            </w:r>
            <w:r w:rsidRPr="005E4210">
              <w:rPr>
                <w:rFonts w:ascii="Arial"/>
                <w:spacing w:val="-1"/>
                <w:sz w:val="20"/>
                <w:szCs w:val="20"/>
              </w:rPr>
              <w:t>or</w:t>
            </w:r>
            <w:r w:rsidRPr="005E4210">
              <w:rPr>
                <w:rFonts w:ascii="Arial"/>
                <w:spacing w:val="58"/>
                <w:sz w:val="20"/>
                <w:szCs w:val="20"/>
              </w:rPr>
              <w:t xml:space="preserve"> </w:t>
            </w:r>
            <w:r w:rsidRPr="005E4210">
              <w:rPr>
                <w:rFonts w:ascii="Arial"/>
                <w:spacing w:val="-1"/>
                <w:sz w:val="20"/>
                <w:szCs w:val="20"/>
              </w:rPr>
              <w:t>necessary</w:t>
            </w:r>
            <w:r w:rsidRPr="005E4210">
              <w:rPr>
                <w:rFonts w:ascii="Arial"/>
                <w:spacing w:val="55"/>
                <w:sz w:val="20"/>
                <w:szCs w:val="20"/>
              </w:rPr>
              <w:t xml:space="preserve"> </w:t>
            </w:r>
            <w:r w:rsidRPr="005E4210">
              <w:rPr>
                <w:rFonts w:ascii="Arial"/>
                <w:sz w:val="20"/>
                <w:szCs w:val="20"/>
              </w:rPr>
              <w:t>for</w:t>
            </w:r>
            <w:r w:rsidRPr="005E4210">
              <w:rPr>
                <w:rFonts w:ascii="Arial"/>
                <w:spacing w:val="59"/>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management,</w:t>
            </w:r>
            <w:r w:rsidRPr="005E4210">
              <w:rPr>
                <w:rFonts w:ascii="Arial"/>
                <w:spacing w:val="35"/>
                <w:sz w:val="20"/>
                <w:szCs w:val="20"/>
              </w:rPr>
              <w:t xml:space="preserve"> </w:t>
            </w:r>
            <w:r w:rsidRPr="005E4210">
              <w:rPr>
                <w:rFonts w:ascii="Arial"/>
                <w:spacing w:val="-1"/>
                <w:sz w:val="20"/>
                <w:szCs w:val="20"/>
              </w:rPr>
              <w:t>direction</w:t>
            </w:r>
            <w:r w:rsidRPr="005E4210">
              <w:rPr>
                <w:rFonts w:ascii="Arial"/>
                <w:spacing w:val="36"/>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control</w:t>
            </w:r>
            <w:r w:rsidRPr="005E4210">
              <w:rPr>
                <w:rFonts w:ascii="Arial"/>
                <w:spacing w:val="36"/>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provision</w:t>
            </w:r>
            <w:r w:rsidRPr="005E4210">
              <w:rPr>
                <w:rFonts w:ascii="Arial"/>
                <w:spacing w:val="37"/>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r w:rsidRPr="005E4210">
              <w:rPr>
                <w:rFonts w:ascii="Arial"/>
                <w:spacing w:val="1"/>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part</w:t>
            </w:r>
            <w:r w:rsidRPr="005E4210">
              <w:rPr>
                <w:rFonts w:ascii="Arial"/>
                <w:sz w:val="20"/>
                <w:szCs w:val="20"/>
              </w:rPr>
              <w:t xml:space="preserve"> </w:t>
            </w:r>
            <w:r w:rsidRPr="005E4210">
              <w:rPr>
                <w:rFonts w:ascii="Arial"/>
                <w:spacing w:val="-1"/>
                <w:sz w:val="20"/>
                <w:szCs w:val="20"/>
              </w:rPr>
              <w:t>thereof;</w:t>
            </w:r>
          </w:p>
        </w:tc>
      </w:tr>
      <w:tr w:rsidR="008C741A" w:rsidRPr="005E4210" w:rsidTr="008C741A">
        <w:trPr>
          <w:trHeight w:hRule="exact" w:val="1712"/>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"Sub-Contractor"</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3"/>
                <w:sz w:val="20"/>
                <w:szCs w:val="20"/>
              </w:rPr>
              <w:t xml:space="preserve"> </w:t>
            </w:r>
            <w:r w:rsidRPr="005E4210">
              <w:rPr>
                <w:rFonts w:ascii="Arial"/>
                <w:spacing w:val="-1"/>
                <w:sz w:val="20"/>
                <w:szCs w:val="20"/>
              </w:rPr>
              <w:t>third</w:t>
            </w:r>
            <w:r w:rsidRPr="005E4210">
              <w:rPr>
                <w:rFonts w:ascii="Arial"/>
                <w:spacing w:val="15"/>
                <w:sz w:val="20"/>
                <w:szCs w:val="20"/>
              </w:rPr>
              <w:t xml:space="preserve"> </w:t>
            </w:r>
            <w:r w:rsidRPr="005E4210">
              <w:rPr>
                <w:rFonts w:ascii="Arial"/>
                <w:spacing w:val="-1"/>
                <w:sz w:val="20"/>
                <w:szCs w:val="20"/>
              </w:rPr>
              <w:t>party</w:t>
            </w:r>
            <w:r w:rsidRPr="005E4210">
              <w:rPr>
                <w:rFonts w:ascii="Arial"/>
                <w:spacing w:val="13"/>
                <w:sz w:val="20"/>
                <w:szCs w:val="20"/>
              </w:rPr>
              <w:t xml:space="preserve"> </w:t>
            </w:r>
            <w:r w:rsidRPr="005E4210">
              <w:rPr>
                <w:rFonts w:ascii="Arial"/>
                <w:spacing w:val="-1"/>
                <w:sz w:val="20"/>
                <w:szCs w:val="20"/>
              </w:rPr>
              <w:t>engaged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Supplier,</w:t>
            </w:r>
            <w:r w:rsidRPr="005E4210">
              <w:rPr>
                <w:rFonts w:ascii="Arial"/>
                <w:spacing w:val="14"/>
                <w:sz w:val="20"/>
                <w:szCs w:val="20"/>
              </w:rPr>
              <w:t xml:space="preserve"> </w:t>
            </w:r>
            <w:r w:rsidRPr="005E4210">
              <w:rPr>
                <w:rFonts w:ascii="Arial"/>
                <w:spacing w:val="-2"/>
                <w:sz w:val="20"/>
                <w:szCs w:val="20"/>
              </w:rPr>
              <w:t>including</w:t>
            </w:r>
            <w:r w:rsidRPr="005E4210">
              <w:rPr>
                <w:rFonts w:ascii="Arial"/>
                <w:spacing w:val="38"/>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z w:val="20"/>
                <w:szCs w:val="20"/>
              </w:rPr>
              <w:t>Key</w:t>
            </w:r>
            <w:r w:rsidRPr="005E4210">
              <w:rPr>
                <w:rFonts w:ascii="Arial"/>
                <w:spacing w:val="22"/>
                <w:sz w:val="20"/>
                <w:szCs w:val="20"/>
              </w:rPr>
              <w:t xml:space="preserve"> </w:t>
            </w:r>
            <w:r w:rsidRPr="005E4210">
              <w:rPr>
                <w:rFonts w:ascii="Arial"/>
                <w:spacing w:val="-1"/>
                <w:sz w:val="20"/>
                <w:szCs w:val="20"/>
              </w:rPr>
              <w:t>Sub-Contractor,</w:t>
            </w:r>
            <w:r w:rsidRPr="005E4210">
              <w:rPr>
                <w:rFonts w:ascii="Arial"/>
                <w:spacing w:val="24"/>
                <w:sz w:val="20"/>
                <w:szCs w:val="20"/>
              </w:rPr>
              <w:t xml:space="preserve"> </w:t>
            </w:r>
            <w:r w:rsidRPr="005E4210">
              <w:rPr>
                <w:rFonts w:ascii="Arial"/>
                <w:sz w:val="20"/>
                <w:szCs w:val="20"/>
              </w:rPr>
              <w:t>from</w:t>
            </w:r>
            <w:r w:rsidRPr="005E4210">
              <w:rPr>
                <w:rFonts w:ascii="Arial"/>
                <w:spacing w:val="26"/>
                <w:sz w:val="20"/>
                <w:szCs w:val="20"/>
              </w:rPr>
              <w:t xml:space="preserve"> </w:t>
            </w:r>
            <w:r w:rsidRPr="005E4210">
              <w:rPr>
                <w:rFonts w:ascii="Arial"/>
                <w:spacing w:val="-1"/>
                <w:sz w:val="20"/>
                <w:szCs w:val="20"/>
              </w:rPr>
              <w:t>time</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pacing w:val="-1"/>
                <w:sz w:val="20"/>
                <w:szCs w:val="20"/>
              </w:rPr>
              <w:t>time</w:t>
            </w:r>
            <w:r w:rsidRPr="005E4210">
              <w:rPr>
                <w:rFonts w:ascii="Arial"/>
                <w:spacing w:val="24"/>
                <w:sz w:val="20"/>
                <w:szCs w:val="20"/>
              </w:rPr>
              <w:t xml:space="preserve"> </w:t>
            </w:r>
            <w:r w:rsidRPr="005E4210">
              <w:rPr>
                <w:rFonts w:ascii="Arial"/>
                <w:spacing w:val="-2"/>
                <w:sz w:val="20"/>
                <w:szCs w:val="20"/>
              </w:rPr>
              <w:t>under</w:t>
            </w:r>
            <w:r w:rsidRPr="005E4210">
              <w:rPr>
                <w:rFonts w:ascii="Arial"/>
                <w:spacing w:val="26"/>
                <w:sz w:val="20"/>
                <w:szCs w:val="20"/>
              </w:rPr>
              <w:t xml:space="preserve"> </w:t>
            </w:r>
            <w:r w:rsidRPr="005E4210">
              <w:rPr>
                <w:rFonts w:ascii="Arial"/>
                <w:sz w:val="20"/>
                <w:szCs w:val="20"/>
              </w:rPr>
              <w:t>a</w:t>
            </w:r>
            <w:r w:rsidRPr="005E4210">
              <w:rPr>
                <w:rFonts w:ascii="Arial"/>
                <w:spacing w:val="24"/>
                <w:sz w:val="20"/>
                <w:szCs w:val="20"/>
              </w:rPr>
              <w:t xml:space="preserve"> </w:t>
            </w:r>
            <w:r w:rsidRPr="005E4210">
              <w:rPr>
                <w:rFonts w:ascii="Arial"/>
                <w:spacing w:val="-1"/>
                <w:sz w:val="20"/>
                <w:szCs w:val="20"/>
              </w:rPr>
              <w:t>Sub-</w:t>
            </w:r>
            <w:r w:rsidRPr="005E4210">
              <w:rPr>
                <w:rFonts w:ascii="Arial"/>
                <w:spacing w:val="37"/>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1"/>
                <w:sz w:val="20"/>
                <w:szCs w:val="20"/>
              </w:rPr>
              <w:t>permitted</w:t>
            </w:r>
            <w:r w:rsidRPr="005E4210">
              <w:rPr>
                <w:rFonts w:ascii="Arial"/>
                <w:spacing w:val="5"/>
                <w:sz w:val="20"/>
                <w:szCs w:val="20"/>
              </w:rPr>
              <w:t xml:space="preserve"> </w:t>
            </w:r>
            <w:r w:rsidRPr="005E4210">
              <w:rPr>
                <w:rFonts w:ascii="Arial"/>
                <w:spacing w:val="-2"/>
                <w:sz w:val="20"/>
                <w:szCs w:val="20"/>
              </w:rPr>
              <w:t>pursuant</w:t>
            </w:r>
            <w:r w:rsidRPr="005E4210">
              <w:rPr>
                <w:rFonts w:ascii="Arial"/>
                <w:spacing w:val="7"/>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Framework</w:t>
            </w:r>
            <w:r w:rsidRPr="005E4210">
              <w:rPr>
                <w:rFonts w:ascii="Arial"/>
                <w:spacing w:val="8"/>
                <w:sz w:val="20"/>
                <w:szCs w:val="20"/>
              </w:rPr>
              <w:t xml:space="preserve"> </w:t>
            </w:r>
            <w:r w:rsidRPr="005E4210">
              <w:rPr>
                <w:rFonts w:ascii="Arial"/>
                <w:spacing w:val="-2"/>
                <w:sz w:val="20"/>
                <w:szCs w:val="20"/>
              </w:rPr>
              <w:t>Agreement</w:t>
            </w:r>
            <w:r w:rsidRPr="005E4210">
              <w:rPr>
                <w:rFonts w:ascii="Arial"/>
                <w:spacing w:val="5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this</w:t>
            </w:r>
            <w:r w:rsidRPr="005E4210">
              <w:rPr>
                <w:rFonts w:ascii="Arial"/>
                <w:spacing w:val="37"/>
                <w:sz w:val="20"/>
                <w:szCs w:val="20"/>
              </w:rPr>
              <w:t xml:space="preserve"> </w:t>
            </w:r>
            <w:r w:rsidRPr="005E4210">
              <w:rPr>
                <w:rFonts w:ascii="Arial"/>
                <w:spacing w:val="-2"/>
                <w:sz w:val="20"/>
                <w:szCs w:val="20"/>
              </w:rPr>
              <w:t>Call</w:t>
            </w:r>
            <w:r w:rsidRPr="005E4210">
              <w:rPr>
                <w:rFonts w:ascii="Arial"/>
                <w:spacing w:val="36"/>
                <w:sz w:val="20"/>
                <w:szCs w:val="20"/>
              </w:rPr>
              <w:t xml:space="preserve"> </w:t>
            </w:r>
            <w:r w:rsidRPr="005E4210">
              <w:rPr>
                <w:rFonts w:ascii="Arial"/>
                <w:sz w:val="20"/>
                <w:szCs w:val="20"/>
              </w:rPr>
              <w:t>Off</w:t>
            </w:r>
            <w:r w:rsidRPr="005E4210">
              <w:rPr>
                <w:rFonts w:ascii="Arial"/>
                <w:spacing w:val="40"/>
                <w:sz w:val="20"/>
                <w:szCs w:val="20"/>
              </w:rPr>
              <w:t xml:space="preserve"> </w:t>
            </w:r>
            <w:r w:rsidRPr="005E4210">
              <w:rPr>
                <w:rFonts w:ascii="Arial"/>
                <w:spacing w:val="-2"/>
                <w:sz w:val="20"/>
                <w:szCs w:val="20"/>
              </w:rPr>
              <w:t>Contract</w:t>
            </w:r>
            <w:r w:rsidRPr="005E4210">
              <w:rPr>
                <w:rFonts w:ascii="Arial"/>
                <w:spacing w:val="38"/>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its</w:t>
            </w:r>
            <w:r w:rsidRPr="005E4210">
              <w:rPr>
                <w:rFonts w:ascii="Arial"/>
                <w:spacing w:val="38"/>
                <w:sz w:val="20"/>
                <w:szCs w:val="20"/>
              </w:rPr>
              <w:t xml:space="preserve"> </w:t>
            </w:r>
            <w:r w:rsidRPr="005E4210">
              <w:rPr>
                <w:rFonts w:ascii="Arial"/>
                <w:spacing w:val="-1"/>
                <w:sz w:val="20"/>
                <w:szCs w:val="20"/>
              </w:rPr>
              <w:t>servants</w:t>
            </w:r>
            <w:r w:rsidRPr="005E4210">
              <w:rPr>
                <w:rFonts w:ascii="Arial"/>
                <w:spacing w:val="37"/>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agents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44"/>
                <w:sz w:val="20"/>
                <w:szCs w:val="20"/>
              </w:rPr>
              <w:t xml:space="preserve"> </w:t>
            </w:r>
            <w:r w:rsidRPr="005E4210">
              <w:rPr>
                <w:rFonts w:ascii="Arial"/>
                <w:spacing w:val="-1"/>
                <w:sz w:val="20"/>
                <w:szCs w:val="20"/>
              </w:rPr>
              <w:t>any</w:t>
            </w:r>
            <w:r w:rsidRPr="005E4210">
              <w:rPr>
                <w:rFonts w:ascii="Arial"/>
                <w:spacing w:val="41"/>
                <w:sz w:val="20"/>
                <w:szCs w:val="20"/>
              </w:rPr>
              <w:t xml:space="preserve"> </w:t>
            </w:r>
            <w:r w:rsidRPr="005E4210">
              <w:rPr>
                <w:rFonts w:ascii="Arial"/>
                <w:spacing w:val="-1"/>
                <w:sz w:val="20"/>
                <w:szCs w:val="20"/>
              </w:rPr>
              <w:t>third</w:t>
            </w:r>
            <w:r w:rsidRPr="005E4210">
              <w:rPr>
                <w:rFonts w:ascii="Arial"/>
                <w:spacing w:val="43"/>
                <w:sz w:val="20"/>
                <w:szCs w:val="20"/>
              </w:rPr>
              <w:t xml:space="preserve"> </w:t>
            </w:r>
            <w:r w:rsidRPr="005E4210">
              <w:rPr>
                <w:rFonts w:ascii="Arial"/>
                <w:spacing w:val="-1"/>
                <w:sz w:val="20"/>
                <w:szCs w:val="20"/>
              </w:rPr>
              <w:t>party</w:t>
            </w:r>
            <w:r w:rsidRPr="005E4210">
              <w:rPr>
                <w:rFonts w:ascii="Arial"/>
                <w:spacing w:val="41"/>
                <w:sz w:val="20"/>
                <w:szCs w:val="20"/>
              </w:rPr>
              <w:t xml:space="preserve"> </w:t>
            </w:r>
            <w:r w:rsidRPr="005E4210">
              <w:rPr>
                <w:rFonts w:ascii="Arial"/>
                <w:spacing w:val="-2"/>
                <w:sz w:val="20"/>
                <w:szCs w:val="20"/>
              </w:rPr>
              <w:t>with</w:t>
            </w:r>
            <w:r w:rsidRPr="005E4210">
              <w:rPr>
                <w:rFonts w:ascii="Arial"/>
                <w:spacing w:val="43"/>
                <w:sz w:val="20"/>
                <w:szCs w:val="20"/>
              </w:rPr>
              <w:t xml:space="preserve"> </w:t>
            </w:r>
            <w:r w:rsidRPr="005E4210">
              <w:rPr>
                <w:rFonts w:ascii="Arial"/>
                <w:spacing w:val="-1"/>
                <w:sz w:val="20"/>
                <w:szCs w:val="20"/>
              </w:rPr>
              <w:t>whom</w:t>
            </w:r>
            <w:r w:rsidRPr="005E4210">
              <w:rPr>
                <w:rFonts w:ascii="Arial"/>
                <w:spacing w:val="45"/>
                <w:sz w:val="20"/>
                <w:szCs w:val="20"/>
              </w:rPr>
              <w:t xml:space="preserve"> </w:t>
            </w:r>
            <w:r w:rsidRPr="005E4210">
              <w:rPr>
                <w:rFonts w:ascii="Arial"/>
                <w:spacing w:val="-1"/>
                <w:sz w:val="20"/>
                <w:szCs w:val="20"/>
              </w:rPr>
              <w:t>that</w:t>
            </w:r>
            <w:r w:rsidRPr="005E4210">
              <w:rPr>
                <w:rFonts w:ascii="Arial"/>
                <w:spacing w:val="42"/>
                <w:sz w:val="20"/>
                <w:szCs w:val="20"/>
              </w:rPr>
              <w:t xml:space="preserve"> </w:t>
            </w:r>
            <w:r w:rsidRPr="005E4210">
              <w:rPr>
                <w:rFonts w:ascii="Arial"/>
                <w:spacing w:val="-1"/>
                <w:sz w:val="20"/>
                <w:szCs w:val="20"/>
              </w:rPr>
              <w:t>third</w:t>
            </w:r>
            <w:r w:rsidRPr="005E4210">
              <w:rPr>
                <w:rFonts w:ascii="Arial"/>
                <w:spacing w:val="44"/>
                <w:sz w:val="20"/>
                <w:szCs w:val="20"/>
              </w:rPr>
              <w:t xml:space="preserve"> </w:t>
            </w:r>
            <w:r w:rsidRPr="005E4210">
              <w:rPr>
                <w:rFonts w:ascii="Arial"/>
                <w:spacing w:val="-1"/>
                <w:sz w:val="20"/>
                <w:szCs w:val="20"/>
              </w:rPr>
              <w:t>party</w:t>
            </w:r>
            <w:r w:rsidRPr="005E4210">
              <w:rPr>
                <w:rFonts w:ascii="Arial"/>
                <w:spacing w:val="41"/>
                <w:sz w:val="20"/>
                <w:szCs w:val="20"/>
              </w:rPr>
              <w:t xml:space="preserve"> </w:t>
            </w:r>
            <w:r w:rsidRPr="005E4210">
              <w:rPr>
                <w:rFonts w:ascii="Arial"/>
                <w:spacing w:val="-1"/>
                <w:sz w:val="20"/>
                <w:szCs w:val="20"/>
              </w:rPr>
              <w:t>enters</w:t>
            </w:r>
            <w:r w:rsidRPr="005E4210">
              <w:rPr>
                <w:rFonts w:ascii="Arial"/>
                <w:spacing w:val="44"/>
                <w:sz w:val="20"/>
                <w:szCs w:val="20"/>
              </w:rPr>
              <w:t xml:space="preserve"> </w:t>
            </w:r>
            <w:r w:rsidRPr="005E4210">
              <w:rPr>
                <w:rFonts w:ascii="Arial"/>
                <w:spacing w:val="-1"/>
                <w:sz w:val="20"/>
                <w:szCs w:val="20"/>
              </w:rPr>
              <w:t>into</w:t>
            </w:r>
            <w:r w:rsidRPr="005E4210">
              <w:rPr>
                <w:rFonts w:ascii="Arial"/>
                <w:spacing w:val="43"/>
                <w:sz w:val="20"/>
                <w:szCs w:val="20"/>
              </w:rPr>
              <w:t xml:space="preserve"> </w:t>
            </w:r>
            <w:r w:rsidRPr="005E4210">
              <w:rPr>
                <w:rFonts w:ascii="Arial"/>
                <w:sz w:val="20"/>
                <w:szCs w:val="20"/>
              </w:rPr>
              <w:t>a</w:t>
            </w:r>
            <w:r w:rsidRPr="005E4210">
              <w:rPr>
                <w:rFonts w:ascii="Arial"/>
                <w:spacing w:val="45"/>
                <w:sz w:val="20"/>
                <w:szCs w:val="20"/>
              </w:rPr>
              <w:t xml:space="preserve"> </w:t>
            </w:r>
            <w:r w:rsidRPr="005E4210">
              <w:rPr>
                <w:rFonts w:ascii="Arial"/>
                <w:spacing w:val="-1"/>
                <w:sz w:val="20"/>
                <w:szCs w:val="20"/>
              </w:rPr>
              <w:t>Sub-Contract</w:t>
            </w:r>
            <w:r w:rsidRPr="005E4210">
              <w:rPr>
                <w:rFonts w:ascii="Arial"/>
                <w:spacing w:val="2"/>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its</w:t>
            </w:r>
            <w:r w:rsidRPr="005E4210">
              <w:rPr>
                <w:rFonts w:ascii="Arial"/>
                <w:spacing w:val="1"/>
                <w:sz w:val="20"/>
                <w:szCs w:val="20"/>
              </w:rPr>
              <w:t xml:space="preserve"> </w:t>
            </w:r>
            <w:r w:rsidRPr="005E4210">
              <w:rPr>
                <w:rFonts w:ascii="Arial"/>
                <w:spacing w:val="-1"/>
                <w:sz w:val="20"/>
                <w:szCs w:val="20"/>
              </w:rPr>
              <w:t>servants</w:t>
            </w:r>
            <w:r w:rsidRPr="005E4210">
              <w:rPr>
                <w:rFonts w:ascii="Arial"/>
                <w:spacing w:val="1"/>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agents;</w:t>
            </w:r>
          </w:p>
        </w:tc>
      </w:tr>
      <w:tr w:rsidR="008C741A" w:rsidRPr="005E4210" w:rsidTr="008C741A">
        <w:trPr>
          <w:trHeight w:hRule="exact" w:val="868"/>
        </w:trPr>
        <w:tc>
          <w:tcPr>
            <w:tcW w:w="2410" w:type="dxa"/>
            <w:tcBorders>
              <w:top w:val="single" w:sz="7" w:space="0" w:color="000000"/>
              <w:left w:val="single" w:sz="5" w:space="0" w:color="000000"/>
              <w:bottom w:val="single" w:sz="5"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p>
        </w:tc>
        <w:tc>
          <w:tcPr>
            <w:tcW w:w="6060" w:type="dxa"/>
            <w:tcBorders>
              <w:top w:val="single" w:sz="7" w:space="0" w:color="000000"/>
              <w:left w:val="single" w:sz="7" w:space="0" w:color="000000"/>
              <w:bottom w:val="single" w:sz="5"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31"/>
                <w:sz w:val="20"/>
                <w:szCs w:val="20"/>
              </w:rPr>
              <w:t xml:space="preserve"> </w:t>
            </w:r>
            <w:r w:rsidRPr="005E4210">
              <w:rPr>
                <w:rFonts w:ascii="Arial"/>
                <w:sz w:val="20"/>
                <w:szCs w:val="20"/>
              </w:rPr>
              <w:t>the</w:t>
            </w:r>
            <w:r w:rsidRPr="005E4210">
              <w:rPr>
                <w:rFonts w:ascii="Arial"/>
                <w:spacing w:val="30"/>
                <w:sz w:val="20"/>
                <w:szCs w:val="20"/>
              </w:rPr>
              <w:t xml:space="preserve"> </w:t>
            </w:r>
            <w:r w:rsidRPr="005E4210">
              <w:rPr>
                <w:rFonts w:ascii="Arial"/>
                <w:spacing w:val="-1"/>
                <w:sz w:val="20"/>
                <w:szCs w:val="20"/>
              </w:rPr>
              <w:t>person,</w:t>
            </w:r>
            <w:r w:rsidRPr="005E4210">
              <w:rPr>
                <w:rFonts w:ascii="Arial"/>
                <w:spacing w:val="30"/>
                <w:sz w:val="20"/>
                <w:szCs w:val="20"/>
              </w:rPr>
              <w:t xml:space="preserve"> </w:t>
            </w:r>
            <w:r w:rsidRPr="005E4210">
              <w:rPr>
                <w:rFonts w:ascii="Arial"/>
                <w:spacing w:val="-1"/>
                <w:sz w:val="20"/>
                <w:szCs w:val="20"/>
              </w:rPr>
              <w:t>firm</w:t>
            </w:r>
            <w:r w:rsidRPr="005E4210">
              <w:rPr>
                <w:rFonts w:ascii="Arial"/>
                <w:spacing w:val="32"/>
                <w:sz w:val="20"/>
                <w:szCs w:val="20"/>
              </w:rPr>
              <w:t xml:space="preserve"> </w:t>
            </w:r>
            <w:r w:rsidRPr="005E4210">
              <w:rPr>
                <w:rFonts w:ascii="Arial"/>
                <w:spacing w:val="-1"/>
                <w:sz w:val="20"/>
                <w:szCs w:val="20"/>
              </w:rPr>
              <w:t>or</w:t>
            </w:r>
            <w:r w:rsidRPr="005E4210">
              <w:rPr>
                <w:rFonts w:ascii="Arial"/>
                <w:spacing w:val="32"/>
                <w:sz w:val="20"/>
                <w:szCs w:val="20"/>
              </w:rPr>
              <w:t xml:space="preserve"> </w:t>
            </w:r>
            <w:r w:rsidRPr="005E4210">
              <w:rPr>
                <w:rFonts w:ascii="Arial"/>
                <w:spacing w:val="-1"/>
                <w:sz w:val="20"/>
                <w:szCs w:val="20"/>
              </w:rPr>
              <w:t>company</w:t>
            </w:r>
            <w:r w:rsidRPr="005E4210">
              <w:rPr>
                <w:rFonts w:ascii="Arial"/>
                <w:spacing w:val="29"/>
                <w:sz w:val="20"/>
                <w:szCs w:val="20"/>
              </w:rPr>
              <w:t xml:space="preserve"> </w:t>
            </w:r>
            <w:r w:rsidRPr="005E4210">
              <w:rPr>
                <w:rFonts w:ascii="Arial"/>
                <w:spacing w:val="-2"/>
                <w:sz w:val="20"/>
                <w:szCs w:val="20"/>
              </w:rPr>
              <w:t>with</w:t>
            </w:r>
            <w:r w:rsidRPr="005E4210">
              <w:rPr>
                <w:rFonts w:ascii="Arial"/>
                <w:spacing w:val="32"/>
                <w:sz w:val="20"/>
                <w:szCs w:val="20"/>
              </w:rPr>
              <w:t xml:space="preserve"> </w:t>
            </w:r>
            <w:r w:rsidRPr="005E4210">
              <w:rPr>
                <w:rFonts w:ascii="Arial"/>
                <w:spacing w:val="-1"/>
                <w:sz w:val="20"/>
                <w:szCs w:val="20"/>
              </w:rPr>
              <w:t>whom</w:t>
            </w:r>
            <w:r w:rsidRPr="005E4210">
              <w:rPr>
                <w:rFonts w:ascii="Arial"/>
                <w:spacing w:val="32"/>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Customer</w:t>
            </w:r>
            <w:r w:rsidRPr="005E4210">
              <w:rPr>
                <w:rFonts w:ascii="Arial"/>
                <w:spacing w:val="9"/>
                <w:sz w:val="20"/>
                <w:szCs w:val="20"/>
              </w:rPr>
              <w:t xml:space="preserve"> </w:t>
            </w:r>
            <w:r w:rsidRPr="005E4210">
              <w:rPr>
                <w:rFonts w:ascii="Arial"/>
                <w:spacing w:val="-1"/>
                <w:sz w:val="20"/>
                <w:szCs w:val="20"/>
              </w:rPr>
              <w:t>enters</w:t>
            </w:r>
            <w:r w:rsidRPr="005E4210">
              <w:rPr>
                <w:rFonts w:ascii="Arial"/>
                <w:spacing w:val="8"/>
                <w:sz w:val="20"/>
                <w:szCs w:val="20"/>
              </w:rPr>
              <w:t xml:space="preserve"> </w:t>
            </w:r>
            <w:r w:rsidRPr="005E4210">
              <w:rPr>
                <w:rFonts w:ascii="Arial"/>
                <w:spacing w:val="-1"/>
                <w:sz w:val="20"/>
                <w:szCs w:val="20"/>
              </w:rPr>
              <w:t>into</w:t>
            </w:r>
            <w:r w:rsidRPr="005E4210">
              <w:rPr>
                <w:rFonts w:ascii="Arial"/>
                <w:spacing w:val="5"/>
                <w:sz w:val="20"/>
                <w:szCs w:val="20"/>
              </w:rPr>
              <w:t xml:space="preserve"> </w:t>
            </w:r>
            <w:r w:rsidRPr="005E4210">
              <w:rPr>
                <w:rFonts w:ascii="Arial"/>
                <w:spacing w:val="-1"/>
                <w:sz w:val="20"/>
                <w:szCs w:val="20"/>
              </w:rPr>
              <w:t>this</w:t>
            </w:r>
            <w:r w:rsidRPr="005E4210">
              <w:rPr>
                <w:rFonts w:ascii="Arial"/>
                <w:spacing w:val="8"/>
                <w:sz w:val="20"/>
                <w:szCs w:val="20"/>
              </w:rPr>
              <w:t xml:space="preserve"> </w:t>
            </w:r>
            <w:r w:rsidRPr="005E4210">
              <w:rPr>
                <w:rFonts w:ascii="Arial"/>
                <w:spacing w:val="-2"/>
                <w:sz w:val="20"/>
                <w:szCs w:val="20"/>
              </w:rPr>
              <w:t>Call</w:t>
            </w:r>
            <w:r w:rsidRPr="005E4210">
              <w:rPr>
                <w:rFonts w:ascii="Arial"/>
                <w:spacing w:val="7"/>
                <w:sz w:val="20"/>
                <w:szCs w:val="20"/>
              </w:rPr>
              <w:t xml:space="preserve"> </w:t>
            </w:r>
            <w:r w:rsidRPr="005E4210">
              <w:rPr>
                <w:rFonts w:ascii="Arial"/>
                <w:spacing w:val="-1"/>
                <w:sz w:val="20"/>
                <w:szCs w:val="20"/>
              </w:rPr>
              <w:t>Off</w:t>
            </w:r>
            <w:r w:rsidRPr="005E4210">
              <w:rPr>
                <w:rFonts w:ascii="Arial"/>
                <w:spacing w:val="11"/>
                <w:sz w:val="20"/>
                <w:szCs w:val="20"/>
              </w:rPr>
              <w:t xml:space="preserve"> </w:t>
            </w:r>
            <w:r w:rsidRPr="005E4210">
              <w:rPr>
                <w:rFonts w:ascii="Arial"/>
                <w:spacing w:val="-2"/>
                <w:sz w:val="20"/>
                <w:szCs w:val="20"/>
              </w:rPr>
              <w:t>Contract</w:t>
            </w:r>
            <w:r w:rsidRPr="005E4210">
              <w:rPr>
                <w:rFonts w:ascii="Arial"/>
                <w:spacing w:val="9"/>
                <w:sz w:val="20"/>
                <w:szCs w:val="20"/>
              </w:rPr>
              <w:t xml:space="preserve"> </w:t>
            </w:r>
            <w:r w:rsidRPr="005E4210">
              <w:rPr>
                <w:rFonts w:ascii="Arial"/>
                <w:spacing w:val="-1"/>
                <w:sz w:val="20"/>
                <w:szCs w:val="20"/>
              </w:rPr>
              <w:t>as</w:t>
            </w:r>
            <w:r w:rsidRPr="005E4210">
              <w:rPr>
                <w:rFonts w:ascii="Arial"/>
                <w:spacing w:val="8"/>
                <w:sz w:val="20"/>
                <w:szCs w:val="20"/>
              </w:rPr>
              <w:t xml:space="preserve"> </w:t>
            </w:r>
            <w:r w:rsidRPr="005E4210">
              <w:rPr>
                <w:rFonts w:ascii="Arial"/>
                <w:spacing w:val="-1"/>
                <w:sz w:val="20"/>
                <w:szCs w:val="20"/>
              </w:rPr>
              <w:t>identified</w:t>
            </w:r>
            <w:r w:rsidRPr="005E4210">
              <w:rPr>
                <w:rFonts w:ascii="Arial"/>
                <w:spacing w:val="7"/>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606FAD">
        <w:trPr>
          <w:trHeight w:hRule="exact" w:val="839"/>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3"/>
                <w:sz w:val="20"/>
                <w:szCs w:val="20"/>
              </w:rPr>
              <w:t xml:space="preserve"> </w:t>
            </w:r>
            <w:r w:rsidRPr="005E4210">
              <w:rPr>
                <w:rFonts w:ascii="Arial"/>
                <w:b/>
                <w:spacing w:val="-2"/>
                <w:sz w:val="20"/>
                <w:szCs w:val="20"/>
              </w:rPr>
              <w:t>Assets"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16"/>
                <w:sz w:val="20"/>
                <w:szCs w:val="20"/>
              </w:rPr>
              <w:t xml:space="preserve"> </w:t>
            </w:r>
            <w:r w:rsidRPr="005E4210">
              <w:rPr>
                <w:rFonts w:ascii="Arial"/>
                <w:spacing w:val="-1"/>
                <w:sz w:val="20"/>
                <w:szCs w:val="20"/>
              </w:rPr>
              <w:t>all</w:t>
            </w:r>
            <w:r w:rsidRPr="005E4210">
              <w:rPr>
                <w:rFonts w:ascii="Arial"/>
                <w:spacing w:val="15"/>
                <w:sz w:val="20"/>
                <w:szCs w:val="20"/>
              </w:rPr>
              <w:t xml:space="preserve"> </w:t>
            </w:r>
            <w:r w:rsidRPr="005E4210">
              <w:rPr>
                <w:rFonts w:ascii="Arial"/>
                <w:spacing w:val="-1"/>
                <w:sz w:val="20"/>
                <w:szCs w:val="20"/>
              </w:rPr>
              <w:t>assets</w:t>
            </w:r>
            <w:r w:rsidRPr="005E4210">
              <w:rPr>
                <w:rFonts w:ascii="Arial"/>
                <w:spacing w:val="16"/>
                <w:sz w:val="20"/>
                <w:szCs w:val="20"/>
              </w:rPr>
              <w:t xml:space="preserve"> </w:t>
            </w:r>
            <w:r w:rsidRPr="005E4210">
              <w:rPr>
                <w:rFonts w:ascii="Arial"/>
                <w:spacing w:val="-1"/>
                <w:sz w:val="20"/>
                <w:szCs w:val="20"/>
              </w:rPr>
              <w:t>and</w:t>
            </w:r>
            <w:r w:rsidRPr="005E4210">
              <w:rPr>
                <w:rFonts w:ascii="Arial"/>
                <w:spacing w:val="14"/>
                <w:sz w:val="20"/>
                <w:szCs w:val="20"/>
              </w:rPr>
              <w:t xml:space="preserve"> </w:t>
            </w:r>
            <w:r w:rsidRPr="005E4210">
              <w:rPr>
                <w:rFonts w:ascii="Arial"/>
                <w:spacing w:val="-1"/>
                <w:sz w:val="20"/>
                <w:szCs w:val="20"/>
              </w:rPr>
              <w:t>rights</w:t>
            </w:r>
            <w:r w:rsidRPr="005E4210">
              <w:rPr>
                <w:rFonts w:ascii="Arial"/>
                <w:spacing w:val="16"/>
                <w:sz w:val="20"/>
                <w:szCs w:val="20"/>
              </w:rPr>
              <w:t xml:space="preserve"> </w:t>
            </w:r>
            <w:r w:rsidRPr="005E4210">
              <w:rPr>
                <w:rFonts w:ascii="Arial"/>
                <w:spacing w:val="-1"/>
                <w:sz w:val="20"/>
                <w:szCs w:val="20"/>
              </w:rPr>
              <w:t>used</w:t>
            </w:r>
            <w:r w:rsidRPr="005E4210">
              <w:rPr>
                <w:rFonts w:ascii="Arial"/>
                <w:spacing w:val="13"/>
                <w:sz w:val="20"/>
                <w:szCs w:val="20"/>
              </w:rPr>
              <w:t xml:space="preserve"> </w:t>
            </w:r>
            <w:r w:rsidRPr="005E4210">
              <w:rPr>
                <w:rFonts w:ascii="Arial"/>
                <w:spacing w:val="-1"/>
                <w:sz w:val="20"/>
                <w:szCs w:val="20"/>
              </w:rPr>
              <w:t>by</w:t>
            </w:r>
            <w:r w:rsidRPr="005E4210">
              <w:rPr>
                <w:rFonts w:ascii="Arial"/>
                <w:spacing w:val="14"/>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Supplier</w:t>
            </w:r>
            <w:r w:rsidRPr="005E4210">
              <w:rPr>
                <w:rFonts w:ascii="Arial"/>
                <w:spacing w:val="17"/>
                <w:sz w:val="20"/>
                <w:szCs w:val="20"/>
              </w:rPr>
              <w:t xml:space="preserve"> </w:t>
            </w:r>
            <w:r w:rsidRPr="005E4210">
              <w:rPr>
                <w:rFonts w:ascii="Arial"/>
                <w:sz w:val="20"/>
                <w:szCs w:val="20"/>
              </w:rPr>
              <w:t>to</w:t>
            </w:r>
            <w:r w:rsidRPr="005E4210">
              <w:rPr>
                <w:rFonts w:ascii="Arial"/>
                <w:spacing w:val="37"/>
                <w:sz w:val="20"/>
                <w:szCs w:val="20"/>
              </w:rPr>
              <w:t xml:space="preserve"> </w:t>
            </w:r>
            <w:r w:rsidRPr="005E4210">
              <w:rPr>
                <w:rFonts w:ascii="Arial"/>
                <w:spacing w:val="-2"/>
                <w:sz w:val="20"/>
                <w:szCs w:val="20"/>
              </w:rPr>
              <w:t>provide</w:t>
            </w:r>
            <w:r w:rsidRPr="005E4210">
              <w:rPr>
                <w:rFonts w:ascii="Arial"/>
                <w:spacing w:val="55"/>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Goods</w:t>
            </w:r>
            <w:r w:rsidRPr="005E4210">
              <w:rPr>
                <w:rFonts w:ascii="Arial"/>
                <w:spacing w:val="56"/>
                <w:sz w:val="20"/>
                <w:szCs w:val="20"/>
              </w:rPr>
              <w:t xml:space="preserve"> </w:t>
            </w:r>
            <w:r w:rsidRPr="005E4210">
              <w:rPr>
                <w:rFonts w:ascii="Arial"/>
                <w:sz w:val="20"/>
                <w:szCs w:val="20"/>
              </w:rPr>
              <w:t>and/or</w:t>
            </w:r>
            <w:r w:rsidRPr="005E4210">
              <w:rPr>
                <w:rFonts w:ascii="Arial"/>
                <w:spacing w:val="57"/>
                <w:sz w:val="20"/>
                <w:szCs w:val="20"/>
              </w:rPr>
              <w:t xml:space="preserve"> </w:t>
            </w:r>
            <w:r w:rsidRPr="005E4210">
              <w:rPr>
                <w:rFonts w:ascii="Arial"/>
                <w:spacing w:val="-1"/>
                <w:sz w:val="20"/>
                <w:szCs w:val="20"/>
              </w:rPr>
              <w:t>Services</w:t>
            </w:r>
            <w:r w:rsidRPr="005E4210">
              <w:rPr>
                <w:rFonts w:ascii="Arial"/>
                <w:spacing w:val="56"/>
                <w:sz w:val="20"/>
                <w:szCs w:val="20"/>
              </w:rPr>
              <w:t xml:space="preserve"> </w:t>
            </w:r>
            <w:r w:rsidRPr="005E4210">
              <w:rPr>
                <w:rFonts w:ascii="Arial"/>
                <w:spacing w:val="-1"/>
                <w:sz w:val="20"/>
                <w:szCs w:val="20"/>
              </w:rPr>
              <w:t>in</w:t>
            </w:r>
            <w:r w:rsidRPr="005E4210">
              <w:rPr>
                <w:rFonts w:ascii="Arial"/>
                <w:spacing w:val="55"/>
                <w:sz w:val="20"/>
                <w:szCs w:val="20"/>
              </w:rPr>
              <w:t xml:space="preserve"> </w:t>
            </w:r>
            <w:r w:rsidRPr="005E4210">
              <w:rPr>
                <w:rFonts w:ascii="Arial"/>
                <w:spacing w:val="-1"/>
                <w:sz w:val="20"/>
                <w:szCs w:val="20"/>
              </w:rPr>
              <w:t>accordance</w:t>
            </w:r>
            <w:r w:rsidRPr="005E4210">
              <w:rPr>
                <w:rFonts w:ascii="Arial"/>
                <w:spacing w:val="57"/>
                <w:sz w:val="20"/>
                <w:szCs w:val="20"/>
              </w:rPr>
              <w:t xml:space="preserve"> </w:t>
            </w:r>
            <w:r w:rsidRPr="005E4210">
              <w:rPr>
                <w:rFonts w:ascii="Arial"/>
                <w:spacing w:val="-1"/>
                <w:sz w:val="20"/>
                <w:szCs w:val="20"/>
              </w:rPr>
              <w:t>with</w:t>
            </w:r>
            <w:r w:rsidRPr="005E4210">
              <w:rPr>
                <w:rFonts w:ascii="Arial"/>
                <w:spacing w:val="27"/>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1"/>
                <w:sz w:val="20"/>
                <w:szCs w:val="20"/>
              </w:rPr>
              <w:t>but</w:t>
            </w:r>
            <w:r w:rsidRPr="005E4210">
              <w:rPr>
                <w:rFonts w:ascii="Arial"/>
                <w:sz w:val="20"/>
                <w:szCs w:val="20"/>
              </w:rPr>
              <w:t xml:space="preserve"> </w:t>
            </w:r>
            <w:r w:rsidRPr="005E4210">
              <w:rPr>
                <w:rFonts w:ascii="Arial"/>
                <w:spacing w:val="-2"/>
                <w:sz w:val="20"/>
                <w:szCs w:val="20"/>
              </w:rPr>
              <w:t>excluding</w:t>
            </w:r>
            <w:r w:rsidRPr="005E4210">
              <w:rPr>
                <w:rFonts w:ascii="Arial"/>
                <w:spacing w:val="3"/>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w:t>
            </w:r>
            <w:r w:rsidRPr="005E4210">
              <w:rPr>
                <w:rFonts w:ascii="Arial"/>
                <w:spacing w:val="-3"/>
                <w:sz w:val="20"/>
                <w:szCs w:val="20"/>
              </w:rPr>
              <w:t xml:space="preserve"> </w:t>
            </w:r>
            <w:r w:rsidRPr="005E4210">
              <w:rPr>
                <w:rFonts w:ascii="Arial"/>
                <w:spacing w:val="-1"/>
                <w:sz w:val="20"/>
                <w:szCs w:val="20"/>
              </w:rPr>
              <w:t>Assets;</w:t>
            </w:r>
          </w:p>
        </w:tc>
      </w:tr>
      <w:tr w:rsidR="008918FA" w:rsidRPr="005E4210" w:rsidTr="00606FAD">
        <w:trPr>
          <w:trHeight w:hRule="exact" w:val="269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581"/>
              <w:rPr>
                <w:rFonts w:ascii="Arial" w:eastAsia="Arial" w:hAnsi="Arial" w:cs="Arial"/>
                <w:sz w:val="20"/>
                <w:szCs w:val="20"/>
              </w:rPr>
            </w:pPr>
            <w:r w:rsidRPr="005E4210">
              <w:rPr>
                <w:rFonts w:ascii="Arial"/>
                <w:b/>
                <w:spacing w:val="-1"/>
                <w:sz w:val="20"/>
                <w:szCs w:val="20"/>
              </w:rPr>
              <w:t>"Supplier</w:t>
            </w:r>
            <w:r w:rsidRPr="005E4210">
              <w:rPr>
                <w:rFonts w:ascii="Arial"/>
                <w:b/>
                <w:spacing w:val="24"/>
                <w:sz w:val="20"/>
                <w:szCs w:val="20"/>
              </w:rPr>
              <w:t xml:space="preserve"> </w:t>
            </w:r>
            <w:r w:rsidRPr="005E4210">
              <w:rPr>
                <w:rFonts w:ascii="Arial"/>
                <w:b/>
                <w:spacing w:val="-1"/>
                <w:sz w:val="20"/>
                <w:szCs w:val="20"/>
              </w:rPr>
              <w:t>Background</w:t>
            </w:r>
            <w:r w:rsidRPr="005E4210">
              <w:rPr>
                <w:rFonts w:ascii="Arial"/>
                <w:b/>
                <w:sz w:val="20"/>
                <w:szCs w:val="20"/>
              </w:rPr>
              <w:t xml:space="preserve"> </w:t>
            </w:r>
            <w:r w:rsidRPr="005E4210">
              <w:rPr>
                <w:rFonts w:ascii="Arial"/>
                <w:b/>
                <w:spacing w:val="-1"/>
                <w:sz w:val="20"/>
                <w:szCs w:val="20"/>
              </w:rPr>
              <w:t>IPR"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34"/>
              </w:numPr>
              <w:tabs>
                <w:tab w:val="left" w:pos="820"/>
              </w:tabs>
              <w:spacing w:before="121"/>
              <w:ind w:right="100" w:hanging="544"/>
              <w:jc w:val="both"/>
              <w:rPr>
                <w:rFonts w:ascii="Arial" w:eastAsia="Arial" w:hAnsi="Arial" w:cs="Arial"/>
                <w:sz w:val="20"/>
                <w:szCs w:val="20"/>
              </w:rPr>
            </w:pPr>
            <w:r w:rsidRPr="005E4210">
              <w:rPr>
                <w:rFonts w:ascii="Arial"/>
                <w:spacing w:val="-1"/>
                <w:sz w:val="20"/>
                <w:szCs w:val="20"/>
              </w:rPr>
              <w:t>Intellectual</w:t>
            </w:r>
            <w:r w:rsidRPr="005E4210">
              <w:rPr>
                <w:rFonts w:ascii="Arial"/>
                <w:spacing w:val="40"/>
                <w:sz w:val="20"/>
                <w:szCs w:val="20"/>
              </w:rPr>
              <w:t xml:space="preserve"> </w:t>
            </w:r>
            <w:r w:rsidRPr="005E4210">
              <w:rPr>
                <w:rFonts w:ascii="Arial"/>
                <w:spacing w:val="-1"/>
                <w:sz w:val="20"/>
                <w:szCs w:val="20"/>
              </w:rPr>
              <w:t>Property</w:t>
            </w:r>
            <w:r w:rsidRPr="005E4210">
              <w:rPr>
                <w:rFonts w:ascii="Arial"/>
                <w:spacing w:val="39"/>
                <w:sz w:val="20"/>
                <w:szCs w:val="20"/>
              </w:rPr>
              <w:t xml:space="preserve"> </w:t>
            </w:r>
            <w:r w:rsidRPr="005E4210">
              <w:rPr>
                <w:rFonts w:ascii="Arial"/>
                <w:spacing w:val="-1"/>
                <w:sz w:val="20"/>
                <w:szCs w:val="20"/>
              </w:rPr>
              <w:t>Rights</w:t>
            </w:r>
            <w:r w:rsidRPr="005E4210">
              <w:rPr>
                <w:rFonts w:ascii="Arial"/>
                <w:spacing w:val="41"/>
                <w:sz w:val="20"/>
                <w:szCs w:val="20"/>
              </w:rPr>
              <w:t xml:space="preserve"> </w:t>
            </w:r>
            <w:r w:rsidRPr="005E4210">
              <w:rPr>
                <w:rFonts w:ascii="Arial"/>
                <w:spacing w:val="-2"/>
                <w:sz w:val="20"/>
                <w:szCs w:val="20"/>
              </w:rPr>
              <w:t>owned</w:t>
            </w:r>
            <w:r w:rsidRPr="005E4210">
              <w:rPr>
                <w:rFonts w:ascii="Arial"/>
                <w:spacing w:val="41"/>
                <w:sz w:val="20"/>
                <w:szCs w:val="20"/>
              </w:rPr>
              <w:t xml:space="preserve"> </w:t>
            </w:r>
            <w:r w:rsidRPr="005E4210">
              <w:rPr>
                <w:rFonts w:ascii="Arial"/>
                <w:spacing w:val="1"/>
                <w:sz w:val="20"/>
                <w:szCs w:val="20"/>
              </w:rPr>
              <w:t>by</w:t>
            </w:r>
            <w:r w:rsidRPr="005E4210">
              <w:rPr>
                <w:rFonts w:ascii="Arial"/>
                <w:spacing w:val="39"/>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Supplier</w:t>
            </w:r>
            <w:r w:rsidRPr="005E4210">
              <w:rPr>
                <w:rFonts w:ascii="Arial"/>
                <w:spacing w:val="32"/>
                <w:sz w:val="20"/>
                <w:szCs w:val="20"/>
              </w:rPr>
              <w:t xml:space="preserve"> </w:t>
            </w:r>
            <w:r w:rsidRPr="005E4210">
              <w:rPr>
                <w:rFonts w:ascii="Arial"/>
                <w:spacing w:val="-1"/>
                <w:sz w:val="20"/>
                <w:szCs w:val="20"/>
              </w:rPr>
              <w:t>before</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Commencement</w:t>
            </w:r>
            <w:r w:rsidRPr="005E4210">
              <w:rPr>
                <w:rFonts w:ascii="Arial"/>
                <w:spacing w:val="4"/>
                <w:sz w:val="20"/>
                <w:szCs w:val="20"/>
              </w:rPr>
              <w:t xml:space="preserve"> </w:t>
            </w:r>
            <w:r w:rsidRPr="005E4210">
              <w:rPr>
                <w:rFonts w:ascii="Arial"/>
                <w:spacing w:val="-1"/>
                <w:sz w:val="20"/>
                <w:szCs w:val="20"/>
              </w:rPr>
              <w:t>Date,</w:t>
            </w:r>
            <w:r w:rsidRPr="005E4210">
              <w:rPr>
                <w:rFonts w:ascii="Arial"/>
                <w:spacing w:val="2"/>
                <w:sz w:val="20"/>
                <w:szCs w:val="20"/>
              </w:rPr>
              <w:t xml:space="preserve"> </w:t>
            </w:r>
            <w:r w:rsidRPr="005E4210">
              <w:rPr>
                <w:rFonts w:ascii="Arial"/>
                <w:sz w:val="20"/>
                <w:szCs w:val="20"/>
              </w:rPr>
              <w:t>for</w:t>
            </w:r>
            <w:r w:rsidRPr="005E4210">
              <w:rPr>
                <w:rFonts w:ascii="Arial"/>
                <w:spacing w:val="21"/>
                <w:sz w:val="20"/>
                <w:szCs w:val="20"/>
              </w:rPr>
              <w:t xml:space="preserve"> </w:t>
            </w:r>
            <w:r w:rsidRPr="005E4210">
              <w:rPr>
                <w:rFonts w:ascii="Arial"/>
                <w:spacing w:val="-2"/>
                <w:sz w:val="20"/>
                <w:szCs w:val="20"/>
              </w:rPr>
              <w:t>example</w:t>
            </w:r>
            <w:r w:rsidRPr="005E4210">
              <w:rPr>
                <w:rFonts w:ascii="Arial"/>
                <w:spacing w:val="19"/>
                <w:sz w:val="20"/>
                <w:szCs w:val="20"/>
              </w:rPr>
              <w:t xml:space="preserve"> </w:t>
            </w:r>
            <w:r w:rsidRPr="005E4210">
              <w:rPr>
                <w:rFonts w:ascii="Arial"/>
                <w:spacing w:val="-1"/>
                <w:sz w:val="20"/>
                <w:szCs w:val="20"/>
              </w:rPr>
              <w:t>those</w:t>
            </w:r>
            <w:r w:rsidRPr="005E4210">
              <w:rPr>
                <w:rFonts w:ascii="Arial"/>
                <w:spacing w:val="20"/>
                <w:sz w:val="20"/>
                <w:szCs w:val="20"/>
              </w:rPr>
              <w:t xml:space="preserve"> </w:t>
            </w:r>
            <w:r w:rsidRPr="005E4210">
              <w:rPr>
                <w:rFonts w:ascii="Arial"/>
                <w:spacing w:val="-1"/>
                <w:sz w:val="20"/>
                <w:szCs w:val="20"/>
              </w:rPr>
              <w:t>subsisting</w:t>
            </w:r>
            <w:r w:rsidRPr="005E4210">
              <w:rPr>
                <w:rFonts w:ascii="Arial"/>
                <w:spacing w:val="22"/>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Supplier's</w:t>
            </w:r>
            <w:r w:rsidRPr="005E4210">
              <w:rPr>
                <w:rFonts w:ascii="Arial"/>
                <w:spacing w:val="20"/>
                <w:sz w:val="20"/>
                <w:szCs w:val="20"/>
              </w:rPr>
              <w:t xml:space="preserve"> </w:t>
            </w:r>
            <w:r w:rsidRPr="005E4210">
              <w:rPr>
                <w:rFonts w:ascii="Arial"/>
                <w:spacing w:val="-1"/>
                <w:sz w:val="20"/>
                <w:szCs w:val="20"/>
              </w:rPr>
              <w:t>standard</w:t>
            </w:r>
            <w:r w:rsidRPr="005E4210">
              <w:rPr>
                <w:rFonts w:ascii="Arial"/>
                <w:spacing w:val="21"/>
                <w:sz w:val="20"/>
                <w:szCs w:val="20"/>
              </w:rPr>
              <w:t xml:space="preserve"> </w:t>
            </w:r>
            <w:r w:rsidRPr="005E4210">
              <w:rPr>
                <w:rFonts w:ascii="Arial"/>
                <w:spacing w:val="-2"/>
                <w:sz w:val="20"/>
                <w:szCs w:val="20"/>
              </w:rPr>
              <w:t>development</w:t>
            </w:r>
            <w:r w:rsidRPr="005E4210">
              <w:rPr>
                <w:rFonts w:ascii="Arial"/>
                <w:spacing w:val="37"/>
                <w:sz w:val="20"/>
                <w:szCs w:val="20"/>
              </w:rPr>
              <w:t xml:space="preserve"> </w:t>
            </w:r>
            <w:r w:rsidRPr="005E4210">
              <w:rPr>
                <w:rFonts w:ascii="Arial"/>
                <w:spacing w:val="-1"/>
                <w:sz w:val="20"/>
                <w:szCs w:val="20"/>
              </w:rPr>
              <w:t>tools,</w:t>
            </w:r>
            <w:r w:rsidRPr="005E4210">
              <w:rPr>
                <w:rFonts w:ascii="Arial"/>
                <w:spacing w:val="35"/>
                <w:sz w:val="20"/>
                <w:szCs w:val="20"/>
              </w:rPr>
              <w:t xml:space="preserve"> </w:t>
            </w:r>
            <w:r w:rsidRPr="005E4210">
              <w:rPr>
                <w:rFonts w:ascii="Arial"/>
                <w:spacing w:val="-1"/>
                <w:sz w:val="20"/>
                <w:szCs w:val="20"/>
              </w:rPr>
              <w:t>program</w:t>
            </w:r>
            <w:r w:rsidRPr="005E4210">
              <w:rPr>
                <w:rFonts w:ascii="Arial"/>
                <w:spacing w:val="36"/>
                <w:sz w:val="20"/>
                <w:szCs w:val="20"/>
              </w:rPr>
              <w:t xml:space="preserve"> </w:t>
            </w:r>
            <w:r w:rsidRPr="005E4210">
              <w:rPr>
                <w:rFonts w:ascii="Arial"/>
                <w:spacing w:val="-1"/>
                <w:sz w:val="20"/>
                <w:szCs w:val="20"/>
              </w:rPr>
              <w:t>components</w:t>
            </w:r>
            <w:r w:rsidRPr="005E4210">
              <w:rPr>
                <w:rFonts w:ascii="Arial"/>
                <w:spacing w:val="33"/>
                <w:sz w:val="20"/>
                <w:szCs w:val="20"/>
              </w:rPr>
              <w:t xml:space="preserve"> </w:t>
            </w:r>
            <w:r w:rsidRPr="005E4210">
              <w:rPr>
                <w:rFonts w:ascii="Arial"/>
                <w:spacing w:val="-1"/>
                <w:sz w:val="20"/>
                <w:szCs w:val="20"/>
              </w:rPr>
              <w:t>or</w:t>
            </w:r>
            <w:r w:rsidRPr="005E4210">
              <w:rPr>
                <w:rFonts w:ascii="Arial"/>
                <w:spacing w:val="32"/>
                <w:sz w:val="20"/>
                <w:szCs w:val="20"/>
              </w:rPr>
              <w:t xml:space="preserve"> </w:t>
            </w:r>
            <w:r w:rsidRPr="005E4210">
              <w:rPr>
                <w:rFonts w:ascii="Arial"/>
                <w:spacing w:val="-1"/>
                <w:sz w:val="20"/>
                <w:szCs w:val="20"/>
              </w:rPr>
              <w:t>standard</w:t>
            </w:r>
            <w:r w:rsidRPr="005E4210">
              <w:rPr>
                <w:rFonts w:ascii="Arial"/>
                <w:spacing w:val="17"/>
                <w:sz w:val="20"/>
                <w:szCs w:val="20"/>
              </w:rPr>
              <w:t xml:space="preserve"> </w:t>
            </w:r>
            <w:r w:rsidRPr="005E4210">
              <w:rPr>
                <w:rFonts w:ascii="Arial"/>
                <w:spacing w:val="-1"/>
                <w:sz w:val="20"/>
                <w:szCs w:val="20"/>
              </w:rPr>
              <w:t>code</w:t>
            </w:r>
            <w:r w:rsidRPr="005E4210">
              <w:rPr>
                <w:rFonts w:ascii="Arial"/>
                <w:spacing w:val="17"/>
                <w:sz w:val="20"/>
                <w:szCs w:val="20"/>
              </w:rPr>
              <w:t xml:space="preserve"> </w:t>
            </w:r>
            <w:r w:rsidRPr="005E4210">
              <w:rPr>
                <w:rFonts w:ascii="Arial"/>
                <w:spacing w:val="-1"/>
                <w:sz w:val="20"/>
                <w:szCs w:val="20"/>
              </w:rPr>
              <w:t>used</w:t>
            </w:r>
            <w:r w:rsidRPr="005E4210">
              <w:rPr>
                <w:rFonts w:ascii="Arial"/>
                <w:spacing w:val="18"/>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computer</w:t>
            </w:r>
            <w:r w:rsidRPr="005E4210">
              <w:rPr>
                <w:rFonts w:ascii="Arial"/>
                <w:spacing w:val="19"/>
                <w:sz w:val="20"/>
                <w:szCs w:val="20"/>
              </w:rPr>
              <w:t xml:space="preserve"> </w:t>
            </w:r>
            <w:r w:rsidRPr="005E4210">
              <w:rPr>
                <w:rFonts w:ascii="Arial"/>
                <w:spacing w:val="-1"/>
                <w:sz w:val="20"/>
                <w:szCs w:val="20"/>
              </w:rPr>
              <w:t>programming</w:t>
            </w:r>
            <w:r w:rsidRPr="005E4210">
              <w:rPr>
                <w:rFonts w:ascii="Arial"/>
                <w:spacing w:val="20"/>
                <w:sz w:val="20"/>
                <w:szCs w:val="20"/>
              </w:rPr>
              <w:t xml:space="preserve"> </w:t>
            </w:r>
            <w:r w:rsidRPr="005E4210">
              <w:rPr>
                <w:rFonts w:ascii="Arial"/>
                <w:spacing w:val="-2"/>
                <w:sz w:val="20"/>
                <w:szCs w:val="20"/>
              </w:rPr>
              <w:t>or</w:t>
            </w:r>
            <w:r w:rsidRPr="005E4210">
              <w:rPr>
                <w:rFonts w:ascii="Arial"/>
                <w:spacing w:val="19"/>
                <w:sz w:val="20"/>
                <w:szCs w:val="20"/>
              </w:rPr>
              <w:t xml:space="preserve"> </w:t>
            </w:r>
            <w:r w:rsidRPr="005E4210">
              <w:rPr>
                <w:rFonts w:ascii="Arial"/>
                <w:spacing w:val="-1"/>
                <w:sz w:val="20"/>
                <w:szCs w:val="20"/>
              </w:rPr>
              <w:t>in</w:t>
            </w:r>
            <w:r w:rsidRPr="005E4210">
              <w:rPr>
                <w:rFonts w:ascii="Arial"/>
                <w:spacing w:val="25"/>
                <w:sz w:val="20"/>
                <w:szCs w:val="20"/>
              </w:rPr>
              <w:t xml:space="preserve"> </w:t>
            </w:r>
            <w:r w:rsidRPr="005E4210">
              <w:rPr>
                <w:rFonts w:ascii="Arial"/>
                <w:spacing w:val="-1"/>
                <w:sz w:val="20"/>
                <w:szCs w:val="20"/>
              </w:rPr>
              <w:t>physical</w:t>
            </w:r>
            <w:r w:rsidRPr="005E4210">
              <w:rPr>
                <w:rFonts w:ascii="Arial"/>
                <w:spacing w:val="11"/>
                <w:sz w:val="20"/>
                <w:szCs w:val="20"/>
              </w:rPr>
              <w:t xml:space="preserve"> </w:t>
            </w:r>
            <w:r w:rsidRPr="005E4210">
              <w:rPr>
                <w:rFonts w:ascii="Arial"/>
                <w:spacing w:val="-1"/>
                <w:sz w:val="20"/>
                <w:szCs w:val="20"/>
              </w:rPr>
              <w:t>or</w:t>
            </w:r>
            <w:r w:rsidRPr="005E4210">
              <w:rPr>
                <w:rFonts w:ascii="Arial"/>
                <w:spacing w:val="13"/>
                <w:sz w:val="20"/>
                <w:szCs w:val="20"/>
              </w:rPr>
              <w:t xml:space="preserve"> </w:t>
            </w:r>
            <w:r w:rsidRPr="005E4210">
              <w:rPr>
                <w:rFonts w:ascii="Arial"/>
                <w:spacing w:val="-1"/>
                <w:sz w:val="20"/>
                <w:szCs w:val="20"/>
              </w:rPr>
              <w:t>electronic</w:t>
            </w:r>
            <w:r w:rsidRPr="005E4210">
              <w:rPr>
                <w:rFonts w:ascii="Arial"/>
                <w:spacing w:val="12"/>
                <w:sz w:val="20"/>
                <w:szCs w:val="20"/>
              </w:rPr>
              <w:t xml:space="preserve"> </w:t>
            </w:r>
            <w:r w:rsidRPr="005E4210">
              <w:rPr>
                <w:rFonts w:ascii="Arial"/>
                <w:spacing w:val="-1"/>
                <w:sz w:val="20"/>
                <w:szCs w:val="20"/>
              </w:rPr>
              <w:t>media</w:t>
            </w:r>
            <w:r w:rsidRPr="005E4210">
              <w:rPr>
                <w:rFonts w:ascii="Arial"/>
                <w:spacing w:val="11"/>
                <w:sz w:val="20"/>
                <w:szCs w:val="20"/>
              </w:rPr>
              <w:t xml:space="preserve"> </w:t>
            </w:r>
            <w:r w:rsidRPr="005E4210">
              <w:rPr>
                <w:rFonts w:ascii="Arial"/>
                <w:spacing w:val="-1"/>
                <w:sz w:val="20"/>
                <w:szCs w:val="20"/>
              </w:rPr>
              <w:t>containing</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2"/>
                <w:sz w:val="20"/>
                <w:szCs w:val="20"/>
              </w:rPr>
              <w:t>the</w:t>
            </w:r>
            <w:r w:rsidRPr="005E4210">
              <w:rPr>
                <w:rFonts w:ascii="Arial"/>
                <w:spacing w:val="28"/>
                <w:sz w:val="20"/>
                <w:szCs w:val="20"/>
              </w:rPr>
              <w:t xml:space="preserve"> </w:t>
            </w:r>
            <w:r w:rsidRPr="005E4210">
              <w:rPr>
                <w:rFonts w:ascii="Arial"/>
                <w:spacing w:val="-1"/>
                <w:sz w:val="20"/>
                <w:szCs w:val="20"/>
              </w:rPr>
              <w:t>Supplier's</w:t>
            </w:r>
            <w:r w:rsidRPr="005E4210">
              <w:rPr>
                <w:rFonts w:ascii="Arial"/>
                <w:spacing w:val="22"/>
                <w:sz w:val="20"/>
                <w:szCs w:val="20"/>
              </w:rPr>
              <w:t xml:space="preserve"> </w:t>
            </w:r>
            <w:r w:rsidRPr="005E4210">
              <w:rPr>
                <w:rFonts w:ascii="Arial"/>
                <w:spacing w:val="-1"/>
                <w:sz w:val="20"/>
                <w:szCs w:val="20"/>
              </w:rPr>
              <w:t>Know-How</w:t>
            </w:r>
            <w:r w:rsidRPr="005E4210">
              <w:rPr>
                <w:rFonts w:ascii="Arial"/>
                <w:spacing w:val="21"/>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generic</w:t>
            </w:r>
            <w:r w:rsidRPr="005E4210">
              <w:rPr>
                <w:rFonts w:ascii="Arial"/>
                <w:spacing w:val="22"/>
                <w:sz w:val="20"/>
                <w:szCs w:val="20"/>
              </w:rPr>
              <w:t xml:space="preserve"> </w:t>
            </w:r>
            <w:r w:rsidRPr="005E4210">
              <w:rPr>
                <w:rFonts w:ascii="Arial"/>
                <w:spacing w:val="-1"/>
                <w:sz w:val="20"/>
                <w:szCs w:val="20"/>
              </w:rPr>
              <w:t>business</w:t>
            </w:r>
            <w:r w:rsidRPr="005E4210">
              <w:rPr>
                <w:rFonts w:ascii="Arial"/>
                <w:spacing w:val="27"/>
                <w:sz w:val="20"/>
                <w:szCs w:val="20"/>
              </w:rPr>
              <w:t xml:space="preserve"> </w:t>
            </w:r>
            <w:r w:rsidRPr="005E4210">
              <w:rPr>
                <w:rFonts w:ascii="Arial"/>
                <w:spacing w:val="-1"/>
                <w:sz w:val="20"/>
                <w:szCs w:val="20"/>
              </w:rPr>
              <w:t>methodologies;</w:t>
            </w:r>
            <w:r w:rsidRPr="005E4210">
              <w:rPr>
                <w:rFonts w:ascii="Arial"/>
                <w:sz w:val="20"/>
                <w:szCs w:val="20"/>
              </w:rPr>
              <w:t xml:space="preserve"> </w:t>
            </w:r>
            <w:r w:rsidRPr="005E4210">
              <w:rPr>
                <w:rFonts w:ascii="Arial"/>
                <w:spacing w:val="-1"/>
                <w:sz w:val="20"/>
                <w:szCs w:val="20"/>
              </w:rPr>
              <w:t>and/or</w:t>
            </w:r>
          </w:p>
          <w:p w:rsidR="008918FA" w:rsidRPr="005E4210" w:rsidRDefault="008918FA" w:rsidP="005D2B81">
            <w:pPr>
              <w:pStyle w:val="ListParagraph"/>
              <w:numPr>
                <w:ilvl w:val="0"/>
                <w:numId w:val="34"/>
              </w:numPr>
              <w:tabs>
                <w:tab w:val="left" w:pos="820"/>
              </w:tabs>
              <w:spacing w:before="119"/>
              <w:ind w:right="103" w:hanging="544"/>
              <w:jc w:val="both"/>
              <w:rPr>
                <w:rFonts w:ascii="Arial" w:eastAsia="Arial" w:hAnsi="Arial" w:cs="Arial"/>
                <w:sz w:val="20"/>
                <w:szCs w:val="20"/>
              </w:rPr>
            </w:pPr>
            <w:r w:rsidRPr="005E4210">
              <w:rPr>
                <w:rFonts w:ascii="Arial"/>
                <w:spacing w:val="-1"/>
                <w:sz w:val="20"/>
                <w:szCs w:val="20"/>
              </w:rPr>
              <w:t>Intellectual</w:t>
            </w:r>
            <w:r w:rsidRPr="005E4210">
              <w:rPr>
                <w:rFonts w:ascii="Arial"/>
                <w:spacing w:val="26"/>
                <w:sz w:val="20"/>
                <w:szCs w:val="20"/>
              </w:rPr>
              <w:t xml:space="preserve"> </w:t>
            </w:r>
            <w:r w:rsidRPr="005E4210">
              <w:rPr>
                <w:rFonts w:ascii="Arial"/>
                <w:spacing w:val="-1"/>
                <w:sz w:val="20"/>
                <w:szCs w:val="20"/>
              </w:rPr>
              <w:t>Property</w:t>
            </w:r>
            <w:r w:rsidRPr="005E4210">
              <w:rPr>
                <w:rFonts w:ascii="Arial"/>
                <w:spacing w:val="25"/>
                <w:sz w:val="20"/>
                <w:szCs w:val="20"/>
              </w:rPr>
              <w:t xml:space="preserve"> </w:t>
            </w:r>
            <w:r w:rsidRPr="005E4210">
              <w:rPr>
                <w:rFonts w:ascii="Arial"/>
                <w:spacing w:val="-1"/>
                <w:sz w:val="20"/>
                <w:szCs w:val="20"/>
              </w:rPr>
              <w:t>Rights</w:t>
            </w:r>
            <w:r w:rsidRPr="005E4210">
              <w:rPr>
                <w:rFonts w:ascii="Arial"/>
                <w:spacing w:val="27"/>
                <w:sz w:val="20"/>
                <w:szCs w:val="20"/>
              </w:rPr>
              <w:t xml:space="preserve"> </w:t>
            </w:r>
            <w:r w:rsidRPr="005E4210">
              <w:rPr>
                <w:rFonts w:ascii="Arial"/>
                <w:spacing w:val="-1"/>
                <w:sz w:val="20"/>
                <w:szCs w:val="20"/>
              </w:rPr>
              <w:t>created</w:t>
            </w:r>
            <w:r w:rsidRPr="005E4210">
              <w:rPr>
                <w:rFonts w:ascii="Arial"/>
                <w:spacing w:val="27"/>
                <w:sz w:val="20"/>
                <w:szCs w:val="20"/>
              </w:rPr>
              <w:t xml:space="preserve"> </w:t>
            </w:r>
            <w:r w:rsidRPr="005E4210">
              <w:rPr>
                <w:rFonts w:ascii="Arial"/>
                <w:spacing w:val="-1"/>
                <w:sz w:val="20"/>
                <w:szCs w:val="20"/>
              </w:rPr>
              <w:t>by</w:t>
            </w:r>
            <w:r w:rsidRPr="005E4210">
              <w:rPr>
                <w:rFonts w:ascii="Arial"/>
                <w:spacing w:val="25"/>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Supplier</w:t>
            </w:r>
            <w:r w:rsidRPr="005E4210">
              <w:rPr>
                <w:rFonts w:ascii="Arial"/>
                <w:spacing w:val="34"/>
                <w:sz w:val="20"/>
                <w:szCs w:val="20"/>
              </w:rPr>
              <w:t xml:space="preserve"> </w:t>
            </w:r>
            <w:r w:rsidRPr="005E4210">
              <w:rPr>
                <w:rFonts w:ascii="Arial"/>
                <w:spacing w:val="-1"/>
                <w:sz w:val="20"/>
                <w:szCs w:val="20"/>
              </w:rPr>
              <w:t>independently</w:t>
            </w:r>
            <w:r w:rsidRPr="005E4210">
              <w:rPr>
                <w:rFonts w:ascii="Arial"/>
                <w:spacing w:val="-2"/>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2"/>
                <w:sz w:val="20"/>
                <w:szCs w:val="20"/>
              </w:rPr>
              <w:t>Contract,</w:t>
            </w:r>
          </w:p>
        </w:tc>
      </w:tr>
      <w:tr w:rsidR="008918FA" w:rsidRPr="005E4210" w:rsidTr="00606FAD">
        <w:trPr>
          <w:trHeight w:hRule="exact" w:val="100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2"/>
                <w:sz w:val="20"/>
                <w:szCs w:val="20"/>
              </w:rPr>
              <w:t>Personnel"</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all</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directors,</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officers,</w:t>
            </w:r>
            <w:r w:rsidRPr="005E4210">
              <w:rPr>
                <w:rFonts w:ascii="Arial" w:eastAsia="Arial" w:hAnsi="Arial" w:cs="Arial"/>
                <w:spacing w:val="11"/>
                <w:sz w:val="20"/>
                <w:szCs w:val="20"/>
              </w:rPr>
              <w:t xml:space="preserve"> </w:t>
            </w:r>
            <w:r w:rsidRPr="005E4210">
              <w:rPr>
                <w:rFonts w:ascii="Arial" w:eastAsia="Arial" w:hAnsi="Arial" w:cs="Arial"/>
                <w:spacing w:val="-2"/>
                <w:sz w:val="20"/>
                <w:szCs w:val="20"/>
              </w:rPr>
              <w:t>employees,</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agents,</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consultants</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contractors</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1"/>
                <w:sz w:val="20"/>
                <w:szCs w:val="20"/>
              </w:rPr>
              <w:t xml:space="preserve"> </w:t>
            </w:r>
            <w:r w:rsidRPr="005E4210">
              <w:rPr>
                <w:rFonts w:ascii="Arial" w:eastAsia="Arial" w:hAnsi="Arial" w:cs="Arial"/>
                <w:sz w:val="20"/>
                <w:szCs w:val="20"/>
              </w:rPr>
              <w:t>the</w:t>
            </w:r>
            <w:r w:rsidRPr="005E4210">
              <w:rPr>
                <w:rFonts w:ascii="Arial" w:eastAsia="Arial" w:hAnsi="Arial" w:cs="Arial"/>
                <w:spacing w:val="17"/>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2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Sub-Contractor</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engaged</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
                <w:sz w:val="20"/>
                <w:szCs w:val="20"/>
              </w:rPr>
              <w:t xml:space="preserve"> </w:t>
            </w:r>
            <w:r w:rsidRPr="005E4210">
              <w:rPr>
                <w:rFonts w:ascii="Arial" w:eastAsia="Arial" w:hAnsi="Arial" w:cs="Arial"/>
                <w:sz w:val="20"/>
                <w:szCs w:val="20"/>
              </w:rPr>
              <w:t>the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23"/>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obligations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under</w:t>
            </w:r>
            <w:r w:rsidRPr="005E4210">
              <w:rPr>
                <w:rFonts w:ascii="Arial" w:eastAsia="Arial" w:hAnsi="Arial" w:cs="Arial"/>
                <w:spacing w:val="-1"/>
                <w:sz w:val="20"/>
                <w:szCs w:val="20"/>
              </w:rPr>
              <w:t xml:space="preserve"> this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Call</w:t>
            </w:r>
            <w:r w:rsidRPr="005E4210">
              <w:rPr>
                <w:rFonts w:ascii="Arial" w:eastAsia="Arial" w:hAnsi="Arial" w:cs="Arial"/>
                <w:sz w:val="20"/>
                <w:szCs w:val="20"/>
              </w:rPr>
              <w:t xml:space="preserve"> </w:t>
            </w:r>
            <w:r w:rsidRPr="005E4210">
              <w:rPr>
                <w:rFonts w:ascii="Arial" w:eastAsia="Arial" w:hAnsi="Arial" w:cs="Arial"/>
                <w:spacing w:val="-1"/>
                <w:sz w:val="20"/>
                <w:szCs w:val="20"/>
              </w:rPr>
              <w:t>Off</w:t>
            </w:r>
            <w:r w:rsidRPr="005E4210">
              <w:rPr>
                <w:rFonts w:ascii="Arial" w:eastAsia="Arial" w:hAnsi="Arial" w:cs="Arial"/>
                <w:sz w:val="20"/>
                <w:szCs w:val="20"/>
              </w:rPr>
              <w:t xml:space="preserve"> </w:t>
            </w:r>
            <w:r w:rsidRPr="005E4210">
              <w:rPr>
                <w:rFonts w:ascii="Arial" w:eastAsia="Arial" w:hAnsi="Arial" w:cs="Arial"/>
                <w:spacing w:val="-1"/>
                <w:sz w:val="20"/>
                <w:szCs w:val="20"/>
              </w:rPr>
              <w:t>Contract;</w:t>
            </w:r>
          </w:p>
        </w:tc>
      </w:tr>
      <w:tr w:rsidR="008918FA" w:rsidRPr="005E4210" w:rsidTr="00606FAD">
        <w:trPr>
          <w:trHeight w:hRule="exact" w:val="127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1"/>
                <w:sz w:val="20"/>
                <w:szCs w:val="20"/>
              </w:rPr>
              <w:t>Equipment"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Supplier's</w:t>
            </w:r>
            <w:r w:rsidRPr="005E4210">
              <w:rPr>
                <w:rFonts w:ascii="Arial"/>
                <w:spacing w:val="39"/>
                <w:sz w:val="20"/>
                <w:szCs w:val="20"/>
              </w:rPr>
              <w:t xml:space="preserve"> </w:t>
            </w:r>
            <w:r w:rsidRPr="005E4210">
              <w:rPr>
                <w:rFonts w:ascii="Arial"/>
                <w:spacing w:val="-1"/>
                <w:sz w:val="20"/>
                <w:szCs w:val="20"/>
              </w:rPr>
              <w:t>hardware,</w:t>
            </w:r>
            <w:r w:rsidRPr="005E4210">
              <w:rPr>
                <w:rFonts w:ascii="Arial"/>
                <w:spacing w:val="40"/>
                <w:sz w:val="20"/>
                <w:szCs w:val="20"/>
              </w:rPr>
              <w:t xml:space="preserve"> </w:t>
            </w:r>
            <w:r w:rsidRPr="005E4210">
              <w:rPr>
                <w:rFonts w:ascii="Arial"/>
                <w:spacing w:val="-1"/>
                <w:sz w:val="20"/>
                <w:szCs w:val="20"/>
              </w:rPr>
              <w:t>computer</w:t>
            </w:r>
            <w:r w:rsidRPr="005E4210">
              <w:rPr>
                <w:rFonts w:ascii="Arial"/>
                <w:spacing w:val="40"/>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telecoms</w:t>
            </w:r>
            <w:r w:rsidRPr="005E4210">
              <w:rPr>
                <w:rFonts w:ascii="Arial"/>
                <w:spacing w:val="39"/>
                <w:sz w:val="20"/>
                <w:szCs w:val="20"/>
              </w:rPr>
              <w:t xml:space="preserve"> </w:t>
            </w:r>
            <w:r w:rsidRPr="005E4210">
              <w:rPr>
                <w:rFonts w:ascii="Arial"/>
                <w:spacing w:val="-2"/>
                <w:sz w:val="20"/>
                <w:szCs w:val="20"/>
              </w:rPr>
              <w:t>devices,</w:t>
            </w:r>
            <w:r w:rsidRPr="005E4210">
              <w:rPr>
                <w:rFonts w:ascii="Arial"/>
                <w:spacing w:val="9"/>
                <w:sz w:val="20"/>
                <w:szCs w:val="20"/>
              </w:rPr>
              <w:t xml:space="preserve"> </w:t>
            </w:r>
            <w:r w:rsidRPr="005E4210">
              <w:rPr>
                <w:rFonts w:ascii="Arial"/>
                <w:spacing w:val="-1"/>
                <w:sz w:val="20"/>
                <w:szCs w:val="20"/>
              </w:rPr>
              <w:t>equipment,</w:t>
            </w:r>
            <w:r w:rsidRPr="005E4210">
              <w:rPr>
                <w:rFonts w:ascii="Arial"/>
                <w:spacing w:val="9"/>
                <w:sz w:val="20"/>
                <w:szCs w:val="20"/>
              </w:rPr>
              <w:t xml:space="preserve"> </w:t>
            </w:r>
            <w:r w:rsidRPr="005E4210">
              <w:rPr>
                <w:rFonts w:ascii="Arial"/>
                <w:spacing w:val="-1"/>
                <w:sz w:val="20"/>
                <w:szCs w:val="20"/>
              </w:rPr>
              <w:t>plant,</w:t>
            </w:r>
            <w:r w:rsidRPr="005E4210">
              <w:rPr>
                <w:rFonts w:ascii="Arial"/>
                <w:spacing w:val="7"/>
                <w:sz w:val="20"/>
                <w:szCs w:val="20"/>
              </w:rPr>
              <w:t xml:space="preserve"> </w:t>
            </w:r>
            <w:r w:rsidRPr="005E4210">
              <w:rPr>
                <w:rFonts w:ascii="Arial"/>
                <w:spacing w:val="-1"/>
                <w:sz w:val="20"/>
                <w:szCs w:val="20"/>
              </w:rPr>
              <w:t>materials</w:t>
            </w:r>
            <w:r w:rsidRPr="005E4210">
              <w:rPr>
                <w:rFonts w:ascii="Arial"/>
                <w:spacing w:val="8"/>
                <w:sz w:val="20"/>
                <w:szCs w:val="20"/>
              </w:rPr>
              <w:t xml:space="preserve"> </w:t>
            </w:r>
            <w:r w:rsidRPr="005E4210">
              <w:rPr>
                <w:rFonts w:ascii="Arial"/>
                <w:spacing w:val="-1"/>
                <w:sz w:val="20"/>
                <w:szCs w:val="20"/>
              </w:rPr>
              <w:t>and</w:t>
            </w:r>
            <w:r w:rsidRPr="005E4210">
              <w:rPr>
                <w:rFonts w:ascii="Arial"/>
                <w:spacing w:val="7"/>
                <w:sz w:val="20"/>
                <w:szCs w:val="20"/>
              </w:rPr>
              <w:t xml:space="preserve"> </w:t>
            </w:r>
            <w:r w:rsidRPr="005E4210">
              <w:rPr>
                <w:rFonts w:ascii="Arial"/>
                <w:spacing w:val="-1"/>
                <w:sz w:val="20"/>
                <w:szCs w:val="20"/>
              </w:rPr>
              <w:t>such</w:t>
            </w:r>
            <w:r w:rsidRPr="005E4210">
              <w:rPr>
                <w:rFonts w:ascii="Arial"/>
                <w:spacing w:val="8"/>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1"/>
                <w:sz w:val="20"/>
                <w:szCs w:val="20"/>
              </w:rPr>
              <w:t>items</w:t>
            </w:r>
            <w:r w:rsidRPr="005E4210">
              <w:rPr>
                <w:rFonts w:ascii="Arial"/>
                <w:spacing w:val="37"/>
                <w:sz w:val="20"/>
                <w:szCs w:val="20"/>
              </w:rPr>
              <w:t xml:space="preserve"> </w:t>
            </w:r>
            <w:r w:rsidRPr="005E4210">
              <w:rPr>
                <w:rFonts w:ascii="Arial"/>
                <w:spacing w:val="-1"/>
                <w:sz w:val="20"/>
                <w:szCs w:val="20"/>
              </w:rPr>
              <w:t>supplied</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4"/>
                <w:sz w:val="20"/>
                <w:szCs w:val="20"/>
              </w:rPr>
              <w:t xml:space="preserve"> </w:t>
            </w:r>
            <w:r w:rsidRPr="005E4210">
              <w:rPr>
                <w:rFonts w:ascii="Arial"/>
                <w:spacing w:val="-1"/>
                <w:sz w:val="20"/>
                <w:szCs w:val="20"/>
              </w:rPr>
              <w:t>used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pacing w:val="-1"/>
                <w:sz w:val="20"/>
                <w:szCs w:val="20"/>
              </w:rPr>
              <w:t>(but</w:t>
            </w:r>
            <w:r w:rsidRPr="005E4210">
              <w:rPr>
                <w:rFonts w:ascii="Arial"/>
                <w:spacing w:val="26"/>
                <w:sz w:val="20"/>
                <w:szCs w:val="20"/>
              </w:rPr>
              <w:t xml:space="preserve"> </w:t>
            </w:r>
            <w:r w:rsidRPr="005E4210">
              <w:rPr>
                <w:rFonts w:ascii="Arial"/>
                <w:spacing w:val="-1"/>
                <w:sz w:val="20"/>
                <w:szCs w:val="20"/>
              </w:rPr>
              <w:t>not</w:t>
            </w:r>
            <w:r w:rsidRPr="005E4210">
              <w:rPr>
                <w:rFonts w:ascii="Arial"/>
                <w:spacing w:val="26"/>
                <w:sz w:val="20"/>
                <w:szCs w:val="20"/>
              </w:rPr>
              <w:t xml:space="preserve"> </w:t>
            </w:r>
            <w:r w:rsidRPr="005E4210">
              <w:rPr>
                <w:rFonts w:ascii="Arial"/>
                <w:spacing w:val="-2"/>
                <w:sz w:val="20"/>
                <w:szCs w:val="20"/>
              </w:rPr>
              <w:t>hired,</w:t>
            </w:r>
            <w:r w:rsidRPr="005E4210">
              <w:rPr>
                <w:rFonts w:ascii="Arial"/>
                <w:spacing w:val="26"/>
                <w:sz w:val="20"/>
                <w:szCs w:val="20"/>
              </w:rPr>
              <w:t xml:space="preserve"> </w:t>
            </w:r>
            <w:r w:rsidRPr="005E4210">
              <w:rPr>
                <w:rFonts w:ascii="Arial"/>
                <w:spacing w:val="-1"/>
                <w:sz w:val="20"/>
                <w:szCs w:val="20"/>
              </w:rPr>
              <w:t>leased</w:t>
            </w:r>
            <w:r w:rsidRPr="005E4210">
              <w:rPr>
                <w:rFonts w:ascii="Arial"/>
                <w:spacing w:val="39"/>
                <w:sz w:val="20"/>
                <w:szCs w:val="20"/>
              </w:rPr>
              <w:t xml:space="preserve"> </w:t>
            </w:r>
            <w:r w:rsidRPr="005E4210">
              <w:rPr>
                <w:rFonts w:ascii="Arial"/>
                <w:spacing w:val="-1"/>
                <w:sz w:val="20"/>
                <w:szCs w:val="20"/>
              </w:rPr>
              <w:t>or</w:t>
            </w:r>
            <w:r w:rsidRPr="005E4210">
              <w:rPr>
                <w:rFonts w:ascii="Arial"/>
                <w:spacing w:val="42"/>
                <w:sz w:val="20"/>
                <w:szCs w:val="20"/>
              </w:rPr>
              <w:t xml:space="preserve"> </w:t>
            </w:r>
            <w:r w:rsidRPr="005E4210">
              <w:rPr>
                <w:rFonts w:ascii="Arial"/>
                <w:spacing w:val="-1"/>
                <w:sz w:val="20"/>
                <w:szCs w:val="20"/>
              </w:rPr>
              <w:t>loaned</w:t>
            </w:r>
            <w:r w:rsidRPr="005E4210">
              <w:rPr>
                <w:rFonts w:ascii="Arial"/>
                <w:spacing w:val="38"/>
                <w:sz w:val="20"/>
                <w:szCs w:val="20"/>
              </w:rPr>
              <w:t xml:space="preserve"> </w:t>
            </w:r>
            <w:r w:rsidRPr="005E4210">
              <w:rPr>
                <w:rFonts w:ascii="Arial"/>
                <w:sz w:val="20"/>
                <w:szCs w:val="20"/>
              </w:rPr>
              <w:t>from</w:t>
            </w:r>
            <w:r w:rsidRPr="005E4210">
              <w:rPr>
                <w:rFonts w:ascii="Arial"/>
                <w:spacing w:val="42"/>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Customer)</w:t>
            </w:r>
            <w:r w:rsidRPr="005E4210">
              <w:rPr>
                <w:rFonts w:ascii="Arial"/>
                <w:spacing w:val="42"/>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1"/>
                <w:sz w:val="20"/>
                <w:szCs w:val="20"/>
              </w:rPr>
              <w:t>performance</w:t>
            </w:r>
            <w:r w:rsidRPr="005E4210">
              <w:rPr>
                <w:rFonts w:ascii="Arial"/>
                <w:spacing w:val="41"/>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2"/>
                <w:sz w:val="20"/>
                <w:szCs w:val="20"/>
              </w:rPr>
              <w:t>its</w:t>
            </w:r>
            <w:r w:rsidRPr="005E4210">
              <w:rPr>
                <w:rFonts w:ascii="Arial"/>
                <w:spacing w:val="25"/>
                <w:sz w:val="20"/>
                <w:szCs w:val="20"/>
              </w:rPr>
              <w:t xml:space="preserve"> </w:t>
            </w:r>
            <w:r w:rsidRPr="005E4210">
              <w:rPr>
                <w:rFonts w:ascii="Arial"/>
                <w:spacing w:val="-1"/>
                <w:sz w:val="20"/>
                <w:szCs w:val="20"/>
              </w:rPr>
              <w:t>obligations</w:t>
            </w:r>
            <w:r w:rsidRPr="005E4210">
              <w:rPr>
                <w:rFonts w:ascii="Arial"/>
                <w:spacing w:val="1"/>
                <w:sz w:val="20"/>
                <w:szCs w:val="20"/>
              </w:rPr>
              <w:t xml:space="preserve"> </w:t>
            </w:r>
            <w:r w:rsidRPr="005E4210">
              <w:rPr>
                <w:rFonts w:ascii="Arial"/>
                <w:spacing w:val="-2"/>
                <w:sz w:val="20"/>
                <w:szCs w:val="20"/>
              </w:rPr>
              <w:t>under</w:t>
            </w:r>
            <w:r w:rsidRPr="005E4210">
              <w:rPr>
                <w:rFonts w:ascii="Arial"/>
                <w:spacing w:val="-1"/>
                <w:sz w:val="20"/>
                <w:szCs w:val="20"/>
              </w:rPr>
              <w:t xml:space="preserve"> 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8918FA" w:rsidRPr="005E4210" w:rsidTr="008C741A">
        <w:trPr>
          <w:trHeight w:hRule="exact" w:val="72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2"/>
                <w:sz w:val="20"/>
                <w:szCs w:val="20"/>
              </w:rPr>
              <w:t>Non-</w:t>
            </w:r>
            <w:r w:rsidR="008C741A" w:rsidRPr="005E4210">
              <w:rPr>
                <w:rFonts w:ascii="Arial"/>
                <w:b/>
                <w:spacing w:val="-1"/>
                <w:sz w:val="20"/>
                <w:szCs w:val="20"/>
              </w:rPr>
              <w:t xml:space="preserve"> Performance"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meaning</w:t>
            </w:r>
            <w:r w:rsidRPr="005E4210">
              <w:rPr>
                <w:rFonts w:ascii="Arial"/>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Clause</w:t>
            </w:r>
            <w:r w:rsidRPr="005E4210">
              <w:rPr>
                <w:rFonts w:ascii="Arial"/>
                <w:spacing w:val="2"/>
                <w:sz w:val="20"/>
                <w:szCs w:val="20"/>
              </w:rPr>
              <w:t xml:space="preserve"> </w:t>
            </w:r>
            <w:hyperlink w:anchor="_bookmark223" w:history="1">
              <w:r w:rsidRPr="005E4210">
                <w:rPr>
                  <w:rFonts w:ascii="Arial"/>
                  <w:spacing w:val="-1"/>
                  <w:sz w:val="20"/>
                  <w:szCs w:val="20"/>
                </w:rPr>
                <w:t>39.1</w:t>
              </w:r>
            </w:hyperlink>
            <w:r w:rsidRPr="005E4210">
              <w:rPr>
                <w:rFonts w:ascii="Arial"/>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2"/>
                <w:sz w:val="20"/>
                <w:szCs w:val="20"/>
              </w:rPr>
              <w:t>Relief</w:t>
            </w:r>
            <w:r w:rsidR="008C741A">
              <w:rPr>
                <w:rFonts w:ascii="Arial"/>
                <w:spacing w:val="-2"/>
                <w:sz w:val="20"/>
                <w:szCs w:val="20"/>
              </w:rPr>
              <w:t xml:space="preserve"> </w:t>
            </w:r>
            <w:r w:rsidR="008C741A" w:rsidRPr="005E4210">
              <w:rPr>
                <w:rFonts w:ascii="Arial"/>
                <w:spacing w:val="-1"/>
                <w:sz w:val="20"/>
                <w:szCs w:val="20"/>
              </w:rPr>
              <w:t>Due</w:t>
            </w:r>
            <w:r w:rsidR="008C741A" w:rsidRPr="005E4210">
              <w:rPr>
                <w:rFonts w:ascii="Arial"/>
                <w:sz w:val="20"/>
                <w:szCs w:val="20"/>
              </w:rPr>
              <w:t xml:space="preserve"> to </w:t>
            </w:r>
            <w:r w:rsidR="008C741A" w:rsidRPr="005E4210">
              <w:rPr>
                <w:rFonts w:ascii="Arial"/>
                <w:spacing w:val="-2"/>
                <w:sz w:val="20"/>
                <w:szCs w:val="20"/>
              </w:rPr>
              <w:t>Customer</w:t>
            </w:r>
            <w:r w:rsidR="008C741A" w:rsidRPr="005E4210">
              <w:rPr>
                <w:rFonts w:ascii="Arial"/>
                <w:spacing w:val="-1"/>
                <w:sz w:val="20"/>
                <w:szCs w:val="20"/>
              </w:rPr>
              <w:t xml:space="preserve"> Cause);</w:t>
            </w:r>
          </w:p>
        </w:tc>
      </w:tr>
      <w:tr w:rsidR="008C741A" w:rsidRPr="005E4210" w:rsidTr="008C741A">
        <w:trPr>
          <w:trHeight w:hRule="exact" w:val="1288"/>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2"/>
                <w:sz w:val="20"/>
                <w:szCs w:val="20"/>
              </w:rPr>
              <w:t>Profit"</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6"/>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pacing w:val="4"/>
                <w:sz w:val="20"/>
                <w:szCs w:val="20"/>
              </w:rPr>
              <w:t xml:space="preserve"> </w:t>
            </w:r>
            <w:r w:rsidRPr="005E4210">
              <w:rPr>
                <w:rFonts w:ascii="Arial"/>
                <w:sz w:val="20"/>
                <w:szCs w:val="20"/>
              </w:rPr>
              <w:t>to</w:t>
            </w:r>
            <w:r w:rsidRPr="005E4210">
              <w:rPr>
                <w:rFonts w:ascii="Arial"/>
                <w:spacing w:val="4"/>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period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z w:val="20"/>
                <w:szCs w:val="20"/>
              </w:rPr>
              <w:t>a</w:t>
            </w:r>
            <w:r w:rsidRPr="005E4210">
              <w:rPr>
                <w:rFonts w:ascii="Arial"/>
                <w:spacing w:val="4"/>
                <w:sz w:val="20"/>
                <w:szCs w:val="20"/>
              </w:rPr>
              <w:t xml:space="preserve"> </w:t>
            </w:r>
            <w:r w:rsidRPr="005E4210">
              <w:rPr>
                <w:rFonts w:ascii="Arial"/>
                <w:spacing w:val="-2"/>
                <w:sz w:val="20"/>
                <w:szCs w:val="20"/>
              </w:rPr>
              <w:t>Milestone</w:t>
            </w:r>
            <w:r w:rsidRPr="005E4210">
              <w:rPr>
                <w:rFonts w:ascii="Arial"/>
                <w:spacing w:val="6"/>
                <w:sz w:val="20"/>
                <w:szCs w:val="20"/>
              </w:rPr>
              <w:t xml:space="preserve"> </w:t>
            </w:r>
            <w:r w:rsidRPr="005E4210">
              <w:rPr>
                <w:rFonts w:ascii="Arial"/>
                <w:sz w:val="20"/>
                <w:szCs w:val="20"/>
              </w:rPr>
              <w:t>(as</w:t>
            </w:r>
            <w:r w:rsidRPr="005E4210">
              <w:rPr>
                <w:rFonts w:ascii="Arial"/>
                <w:spacing w:val="4"/>
                <w:sz w:val="20"/>
                <w:szCs w:val="20"/>
              </w:rPr>
              <w:t xml:space="preserve"> </w:t>
            </w:r>
            <w:r w:rsidRPr="005E4210">
              <w:rPr>
                <w:rFonts w:ascii="Arial"/>
                <w:spacing w:val="-2"/>
                <w:sz w:val="20"/>
                <w:szCs w:val="20"/>
              </w:rPr>
              <w:t>the</w:t>
            </w:r>
            <w:r w:rsidRPr="005E4210">
              <w:rPr>
                <w:rFonts w:ascii="Arial"/>
                <w:spacing w:val="30"/>
                <w:sz w:val="20"/>
                <w:szCs w:val="20"/>
              </w:rPr>
              <w:t xml:space="preserve"> </w:t>
            </w:r>
            <w:r w:rsidRPr="005E4210">
              <w:rPr>
                <w:rFonts w:ascii="Arial"/>
                <w:spacing w:val="-1"/>
                <w:sz w:val="20"/>
                <w:szCs w:val="20"/>
              </w:rPr>
              <w:t>context</w:t>
            </w:r>
            <w:r w:rsidRPr="005E4210">
              <w:rPr>
                <w:rFonts w:ascii="Arial"/>
                <w:spacing w:val="7"/>
                <w:sz w:val="20"/>
                <w:szCs w:val="20"/>
              </w:rPr>
              <w:t xml:space="preserve"> </w:t>
            </w:r>
            <w:r w:rsidRPr="005E4210">
              <w:rPr>
                <w:rFonts w:ascii="Arial"/>
                <w:spacing w:val="-1"/>
                <w:sz w:val="20"/>
                <w:szCs w:val="20"/>
              </w:rPr>
              <w:t>requires),</w:t>
            </w:r>
            <w:r w:rsidRPr="005E4210">
              <w:rPr>
                <w:rFonts w:ascii="Arial"/>
                <w:spacing w:val="4"/>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difference</w:t>
            </w:r>
            <w:r w:rsidRPr="005E4210">
              <w:rPr>
                <w:rFonts w:ascii="Arial"/>
                <w:spacing w:val="5"/>
                <w:sz w:val="20"/>
                <w:szCs w:val="20"/>
              </w:rPr>
              <w:t xml:space="preserve"> </w:t>
            </w:r>
            <w:r w:rsidRPr="005E4210">
              <w:rPr>
                <w:rFonts w:ascii="Arial"/>
                <w:spacing w:val="-1"/>
                <w:sz w:val="20"/>
                <w:szCs w:val="20"/>
              </w:rPr>
              <w:t>between</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total</w:t>
            </w:r>
            <w:r w:rsidRPr="005E4210">
              <w:rPr>
                <w:rFonts w:ascii="Arial"/>
                <w:spacing w:val="4"/>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31"/>
                <w:sz w:val="20"/>
                <w:szCs w:val="20"/>
              </w:rPr>
              <w:t xml:space="preserve"> </w:t>
            </w:r>
            <w:r w:rsidRPr="005E4210">
              <w:rPr>
                <w:rFonts w:ascii="Arial"/>
                <w:spacing w:val="-1"/>
                <w:sz w:val="20"/>
                <w:szCs w:val="20"/>
              </w:rPr>
              <w:t>Charges</w:t>
            </w:r>
            <w:r w:rsidRPr="005E4210">
              <w:rPr>
                <w:rFonts w:ascii="Arial"/>
                <w:spacing w:val="39"/>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pacing w:val="-1"/>
                <w:sz w:val="20"/>
                <w:szCs w:val="20"/>
              </w:rPr>
              <w:t>nominal</w:t>
            </w:r>
            <w:r w:rsidRPr="005E4210">
              <w:rPr>
                <w:rFonts w:ascii="Arial"/>
                <w:spacing w:val="40"/>
                <w:sz w:val="20"/>
                <w:szCs w:val="20"/>
              </w:rPr>
              <w:t xml:space="preserve"> </w:t>
            </w:r>
            <w:r w:rsidRPr="005E4210">
              <w:rPr>
                <w:rFonts w:ascii="Arial"/>
                <w:spacing w:val="-1"/>
                <w:sz w:val="20"/>
                <w:szCs w:val="20"/>
              </w:rPr>
              <w:t>cash</w:t>
            </w:r>
            <w:r w:rsidRPr="005E4210">
              <w:rPr>
                <w:rFonts w:ascii="Arial"/>
                <w:spacing w:val="41"/>
                <w:sz w:val="20"/>
                <w:szCs w:val="20"/>
              </w:rPr>
              <w:t xml:space="preserve"> </w:t>
            </w:r>
            <w:r w:rsidRPr="005E4210">
              <w:rPr>
                <w:rFonts w:ascii="Arial"/>
                <w:sz w:val="20"/>
                <w:szCs w:val="20"/>
              </w:rPr>
              <w:t>flow</w:t>
            </w:r>
            <w:r w:rsidRPr="005E4210">
              <w:rPr>
                <w:rFonts w:ascii="Arial"/>
                <w:spacing w:val="38"/>
                <w:sz w:val="20"/>
                <w:szCs w:val="20"/>
              </w:rPr>
              <w:t xml:space="preserve"> </w:t>
            </w:r>
            <w:r w:rsidRPr="005E4210">
              <w:rPr>
                <w:rFonts w:ascii="Arial"/>
                <w:sz w:val="20"/>
                <w:szCs w:val="20"/>
              </w:rPr>
              <w:t>terms</w:t>
            </w:r>
            <w:r w:rsidRPr="005E4210">
              <w:rPr>
                <w:rFonts w:ascii="Arial"/>
                <w:spacing w:val="41"/>
                <w:sz w:val="20"/>
                <w:szCs w:val="20"/>
              </w:rPr>
              <w:t xml:space="preserve"> </w:t>
            </w:r>
            <w:r w:rsidRPr="005E4210">
              <w:rPr>
                <w:rFonts w:ascii="Arial"/>
                <w:spacing w:val="-2"/>
                <w:sz w:val="20"/>
                <w:szCs w:val="20"/>
              </w:rPr>
              <w:t>but</w:t>
            </w:r>
            <w:r w:rsidRPr="005E4210">
              <w:rPr>
                <w:rFonts w:ascii="Arial"/>
                <w:spacing w:val="43"/>
                <w:sz w:val="20"/>
                <w:szCs w:val="20"/>
              </w:rPr>
              <w:t xml:space="preserve"> </w:t>
            </w:r>
            <w:r w:rsidRPr="005E4210">
              <w:rPr>
                <w:rFonts w:ascii="Arial"/>
                <w:spacing w:val="-1"/>
                <w:sz w:val="20"/>
                <w:szCs w:val="20"/>
              </w:rPr>
              <w:t>excluding</w:t>
            </w:r>
            <w:r w:rsidRPr="005E4210">
              <w:rPr>
                <w:rFonts w:ascii="Arial"/>
                <w:spacing w:val="43"/>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Deductions)</w:t>
            </w:r>
            <w:r w:rsidRPr="005E4210">
              <w:rPr>
                <w:rFonts w:ascii="Arial"/>
                <w:spacing w:val="21"/>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z w:val="20"/>
                <w:szCs w:val="20"/>
              </w:rPr>
              <w:t>total</w:t>
            </w:r>
            <w:r w:rsidRPr="005E4210">
              <w:rPr>
                <w:rFonts w:ascii="Arial"/>
                <w:spacing w:val="19"/>
                <w:sz w:val="20"/>
                <w:szCs w:val="20"/>
              </w:rPr>
              <w:t xml:space="preserve"> </w:t>
            </w:r>
            <w:r w:rsidRPr="005E4210">
              <w:rPr>
                <w:rFonts w:ascii="Arial"/>
                <w:spacing w:val="-1"/>
                <w:sz w:val="20"/>
                <w:szCs w:val="20"/>
              </w:rPr>
              <w:t>Costs</w:t>
            </w:r>
            <w:r w:rsidRPr="005E4210">
              <w:rPr>
                <w:rFonts w:ascii="Arial"/>
                <w:spacing w:val="20"/>
                <w:sz w:val="20"/>
                <w:szCs w:val="20"/>
              </w:rPr>
              <w:t xml:space="preserve"> </w:t>
            </w:r>
            <w:r w:rsidRPr="005E4210">
              <w:rPr>
                <w:rFonts w:ascii="Arial"/>
                <w:spacing w:val="-1"/>
                <w:sz w:val="20"/>
                <w:szCs w:val="20"/>
              </w:rPr>
              <w:t>(in</w:t>
            </w:r>
            <w:r w:rsidRPr="005E4210">
              <w:rPr>
                <w:rFonts w:ascii="Arial"/>
                <w:spacing w:val="20"/>
                <w:sz w:val="20"/>
                <w:szCs w:val="20"/>
              </w:rPr>
              <w:t xml:space="preserve"> </w:t>
            </w:r>
            <w:r w:rsidRPr="005E4210">
              <w:rPr>
                <w:rFonts w:ascii="Arial"/>
                <w:spacing w:val="-1"/>
                <w:sz w:val="20"/>
                <w:szCs w:val="20"/>
              </w:rPr>
              <w:t>nominal</w:t>
            </w:r>
            <w:r w:rsidRPr="005E4210">
              <w:rPr>
                <w:rFonts w:ascii="Arial"/>
                <w:spacing w:val="19"/>
                <w:sz w:val="20"/>
                <w:szCs w:val="20"/>
              </w:rPr>
              <w:t xml:space="preserve"> </w:t>
            </w:r>
            <w:r w:rsidRPr="005E4210">
              <w:rPr>
                <w:rFonts w:ascii="Arial"/>
                <w:spacing w:val="-1"/>
                <w:sz w:val="20"/>
                <w:szCs w:val="20"/>
              </w:rPr>
              <w:t>cash</w:t>
            </w:r>
            <w:r w:rsidRPr="005E4210">
              <w:rPr>
                <w:rFonts w:ascii="Arial"/>
                <w:spacing w:val="20"/>
                <w:sz w:val="20"/>
                <w:szCs w:val="20"/>
              </w:rPr>
              <w:t xml:space="preserve"> </w:t>
            </w:r>
            <w:r w:rsidRPr="005E4210">
              <w:rPr>
                <w:rFonts w:ascii="Arial"/>
                <w:spacing w:val="-1"/>
                <w:sz w:val="20"/>
                <w:szCs w:val="20"/>
              </w:rPr>
              <w:t>flow</w:t>
            </w:r>
            <w:r w:rsidRPr="005E4210">
              <w:rPr>
                <w:rFonts w:ascii="Arial"/>
                <w:spacing w:val="19"/>
                <w:sz w:val="20"/>
                <w:szCs w:val="20"/>
              </w:rPr>
              <w:t xml:space="preserve"> </w:t>
            </w:r>
            <w:r w:rsidRPr="005E4210">
              <w:rPr>
                <w:rFonts w:ascii="Arial"/>
                <w:spacing w:val="-1"/>
                <w:sz w:val="20"/>
                <w:szCs w:val="20"/>
              </w:rPr>
              <w:t>terms)</w:t>
            </w:r>
            <w:r w:rsidRPr="005E4210">
              <w:rPr>
                <w:rFonts w:ascii="Arial"/>
                <w:spacing w:val="27"/>
                <w:sz w:val="20"/>
                <w:szCs w:val="20"/>
              </w:rPr>
              <w:t xml:space="preserve"> </w:t>
            </w:r>
            <w:r w:rsidRPr="005E4210">
              <w:rPr>
                <w:rFonts w:ascii="Arial"/>
                <w:sz w:val="20"/>
                <w:szCs w:val="20"/>
              </w:rPr>
              <w:t>for</w:t>
            </w:r>
            <w:r w:rsidRPr="005E4210">
              <w:rPr>
                <w:rFonts w:ascii="Arial"/>
                <w:spacing w:val="27"/>
                <w:sz w:val="20"/>
                <w:szCs w:val="20"/>
              </w:rPr>
              <w:t xml:space="preserve"> </w:t>
            </w:r>
            <w:r w:rsidRPr="005E4210">
              <w:rPr>
                <w:rFonts w:ascii="Arial"/>
                <w:sz w:val="20"/>
                <w:szCs w:val="20"/>
              </w:rPr>
              <w:t>the</w:t>
            </w:r>
            <w:r w:rsidRPr="005E4210">
              <w:rPr>
                <w:rFonts w:ascii="Arial"/>
                <w:spacing w:val="28"/>
                <w:sz w:val="20"/>
                <w:szCs w:val="20"/>
              </w:rPr>
              <w:t xml:space="preserve"> </w:t>
            </w:r>
            <w:r w:rsidRPr="005E4210">
              <w:rPr>
                <w:rFonts w:ascii="Arial"/>
                <w:spacing w:val="-2"/>
                <w:sz w:val="20"/>
                <w:szCs w:val="20"/>
              </w:rPr>
              <w:t>relevant</w:t>
            </w:r>
            <w:r w:rsidRPr="005E4210">
              <w:rPr>
                <w:rFonts w:ascii="Arial"/>
                <w:spacing w:val="30"/>
                <w:sz w:val="20"/>
                <w:szCs w:val="20"/>
              </w:rPr>
              <w:t xml:space="preserve"> </w:t>
            </w:r>
            <w:r w:rsidRPr="005E4210">
              <w:rPr>
                <w:rFonts w:ascii="Arial"/>
                <w:spacing w:val="-1"/>
                <w:sz w:val="20"/>
                <w:szCs w:val="20"/>
              </w:rPr>
              <w:t>period</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8"/>
                <w:sz w:val="20"/>
                <w:szCs w:val="20"/>
              </w:rPr>
              <w:t xml:space="preserve"> </w:t>
            </w:r>
            <w:r w:rsidRPr="005E4210">
              <w:rPr>
                <w:rFonts w:ascii="Arial"/>
                <w:spacing w:val="-1"/>
                <w:sz w:val="20"/>
                <w:szCs w:val="20"/>
              </w:rPr>
              <w:t>relation</w:t>
            </w:r>
            <w:r w:rsidRPr="005E4210">
              <w:rPr>
                <w:rFonts w:ascii="Arial"/>
                <w:spacing w:val="26"/>
                <w:sz w:val="20"/>
                <w:szCs w:val="20"/>
              </w:rPr>
              <w:t xml:space="preserve"> </w:t>
            </w:r>
            <w:r w:rsidRPr="005E4210">
              <w:rPr>
                <w:rFonts w:ascii="Arial"/>
                <w:sz w:val="20"/>
                <w:szCs w:val="20"/>
              </w:rPr>
              <w:t>to</w:t>
            </w:r>
            <w:r w:rsidRPr="005E4210">
              <w:rPr>
                <w:rFonts w:ascii="Arial"/>
                <w:spacing w:val="28"/>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relevant</w:t>
            </w:r>
            <w:r w:rsidRPr="005E4210">
              <w:rPr>
                <w:rFonts w:ascii="Arial"/>
                <w:spacing w:val="36"/>
                <w:sz w:val="20"/>
                <w:szCs w:val="20"/>
              </w:rPr>
              <w:t xml:space="preserve"> </w:t>
            </w:r>
            <w:r w:rsidRPr="005E4210">
              <w:rPr>
                <w:rFonts w:ascii="Arial"/>
                <w:spacing w:val="-2"/>
                <w:sz w:val="20"/>
                <w:szCs w:val="20"/>
              </w:rPr>
              <w:t>Milestone;</w:t>
            </w:r>
          </w:p>
        </w:tc>
      </w:tr>
      <w:tr w:rsidR="008C741A" w:rsidRPr="005E4210" w:rsidTr="008C741A">
        <w:trPr>
          <w:trHeight w:hRule="exact" w:val="1288"/>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1"/>
                <w:sz w:val="20"/>
                <w:szCs w:val="20"/>
              </w:rPr>
              <w:t>Profit</w:t>
            </w:r>
            <w:r w:rsidRPr="005E4210">
              <w:rPr>
                <w:rFonts w:ascii="Arial"/>
                <w:b/>
                <w:spacing w:val="25"/>
                <w:sz w:val="20"/>
                <w:szCs w:val="20"/>
              </w:rPr>
              <w:t xml:space="preserve"> </w:t>
            </w:r>
            <w:r w:rsidRPr="005E4210">
              <w:rPr>
                <w:rFonts w:ascii="Arial"/>
                <w:b/>
                <w:spacing w:val="-1"/>
                <w:sz w:val="20"/>
                <w:szCs w:val="20"/>
              </w:rPr>
              <w:t>Margin"</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6"/>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pacing w:val="4"/>
                <w:sz w:val="20"/>
                <w:szCs w:val="20"/>
              </w:rPr>
              <w:t xml:space="preserve"> </w:t>
            </w:r>
            <w:r w:rsidRPr="005E4210">
              <w:rPr>
                <w:rFonts w:ascii="Arial"/>
                <w:sz w:val="20"/>
                <w:szCs w:val="20"/>
              </w:rPr>
              <w:t>to</w:t>
            </w:r>
            <w:r w:rsidRPr="005E4210">
              <w:rPr>
                <w:rFonts w:ascii="Arial"/>
                <w:spacing w:val="4"/>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period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z w:val="20"/>
                <w:szCs w:val="20"/>
              </w:rPr>
              <w:t>a</w:t>
            </w:r>
            <w:r w:rsidRPr="005E4210">
              <w:rPr>
                <w:rFonts w:ascii="Arial"/>
                <w:spacing w:val="4"/>
                <w:sz w:val="20"/>
                <w:szCs w:val="20"/>
              </w:rPr>
              <w:t xml:space="preserve"> </w:t>
            </w:r>
            <w:r w:rsidRPr="005E4210">
              <w:rPr>
                <w:rFonts w:ascii="Arial"/>
                <w:spacing w:val="-2"/>
                <w:sz w:val="20"/>
                <w:szCs w:val="20"/>
              </w:rPr>
              <w:t>Milestone</w:t>
            </w:r>
            <w:r w:rsidRPr="005E4210">
              <w:rPr>
                <w:rFonts w:ascii="Arial"/>
                <w:spacing w:val="8"/>
                <w:sz w:val="20"/>
                <w:szCs w:val="20"/>
              </w:rPr>
              <w:t xml:space="preserve"> </w:t>
            </w:r>
            <w:r w:rsidRPr="005E4210">
              <w:rPr>
                <w:rFonts w:ascii="Arial"/>
                <w:spacing w:val="-1"/>
                <w:sz w:val="20"/>
                <w:szCs w:val="20"/>
              </w:rPr>
              <w:t>(as</w:t>
            </w:r>
            <w:r w:rsidRPr="005E4210">
              <w:rPr>
                <w:rFonts w:ascii="Arial"/>
                <w:spacing w:val="4"/>
                <w:sz w:val="20"/>
                <w:szCs w:val="20"/>
              </w:rPr>
              <w:t xml:space="preserve"> </w:t>
            </w:r>
            <w:r w:rsidRPr="005E4210">
              <w:rPr>
                <w:rFonts w:ascii="Arial"/>
                <w:spacing w:val="-2"/>
                <w:sz w:val="20"/>
                <w:szCs w:val="20"/>
              </w:rPr>
              <w:t>the</w:t>
            </w:r>
            <w:r w:rsidRPr="005E4210">
              <w:rPr>
                <w:rFonts w:ascii="Arial"/>
                <w:spacing w:val="32"/>
                <w:sz w:val="20"/>
                <w:szCs w:val="20"/>
              </w:rPr>
              <w:t xml:space="preserve"> </w:t>
            </w:r>
            <w:r w:rsidRPr="005E4210">
              <w:rPr>
                <w:rFonts w:ascii="Arial"/>
                <w:spacing w:val="-1"/>
                <w:sz w:val="20"/>
                <w:szCs w:val="20"/>
              </w:rPr>
              <w:t>context</w:t>
            </w:r>
            <w:r w:rsidRPr="005E4210">
              <w:rPr>
                <w:rFonts w:ascii="Arial"/>
                <w:spacing w:val="30"/>
                <w:sz w:val="20"/>
                <w:szCs w:val="20"/>
              </w:rPr>
              <w:t xml:space="preserve"> </w:t>
            </w:r>
            <w:r w:rsidRPr="005E4210">
              <w:rPr>
                <w:rFonts w:ascii="Arial"/>
                <w:spacing w:val="-1"/>
                <w:sz w:val="20"/>
                <w:szCs w:val="20"/>
              </w:rPr>
              <w:t>requires),</w:t>
            </w:r>
            <w:r w:rsidRPr="005E4210">
              <w:rPr>
                <w:rFonts w:ascii="Arial"/>
                <w:spacing w:val="30"/>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Supplier</w:t>
            </w:r>
            <w:r w:rsidRPr="005E4210">
              <w:rPr>
                <w:rFonts w:ascii="Arial"/>
                <w:spacing w:val="29"/>
                <w:sz w:val="20"/>
                <w:szCs w:val="20"/>
              </w:rPr>
              <w:t xml:space="preserve"> </w:t>
            </w:r>
            <w:r w:rsidRPr="005E4210">
              <w:rPr>
                <w:rFonts w:ascii="Arial"/>
                <w:spacing w:val="-1"/>
                <w:sz w:val="20"/>
                <w:szCs w:val="20"/>
              </w:rPr>
              <w:t>Profit</w:t>
            </w:r>
            <w:r w:rsidRPr="005E4210">
              <w:rPr>
                <w:rFonts w:ascii="Arial"/>
                <w:spacing w:val="27"/>
                <w:sz w:val="20"/>
                <w:szCs w:val="20"/>
              </w:rPr>
              <w:t xml:space="preserve"> </w:t>
            </w:r>
            <w:r w:rsidRPr="005E4210">
              <w:rPr>
                <w:rFonts w:ascii="Arial"/>
                <w:sz w:val="20"/>
                <w:szCs w:val="20"/>
              </w:rPr>
              <w:t>for</w:t>
            </w:r>
            <w:r w:rsidRPr="005E4210">
              <w:rPr>
                <w:rFonts w:ascii="Arial"/>
                <w:spacing w:val="29"/>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relevant</w:t>
            </w:r>
            <w:r w:rsidRPr="005E4210">
              <w:rPr>
                <w:rFonts w:ascii="Arial"/>
                <w:spacing w:val="46"/>
                <w:sz w:val="20"/>
                <w:szCs w:val="20"/>
              </w:rPr>
              <w:t xml:space="preserve"> </w:t>
            </w:r>
            <w:r w:rsidRPr="005E4210">
              <w:rPr>
                <w:rFonts w:ascii="Arial"/>
                <w:spacing w:val="-1"/>
                <w:sz w:val="20"/>
                <w:szCs w:val="20"/>
              </w:rPr>
              <w:t>period</w:t>
            </w:r>
            <w:r w:rsidRPr="005E4210">
              <w:rPr>
                <w:rFonts w:ascii="Arial"/>
                <w:spacing w:val="29"/>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relation</w:t>
            </w:r>
            <w:r w:rsidRPr="005E4210">
              <w:rPr>
                <w:rFonts w:ascii="Arial"/>
                <w:spacing w:val="29"/>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pacing w:val="-1"/>
                <w:sz w:val="20"/>
                <w:szCs w:val="20"/>
              </w:rPr>
              <w:t>Milestone</w:t>
            </w:r>
            <w:r w:rsidRPr="005E4210">
              <w:rPr>
                <w:rFonts w:ascii="Arial"/>
                <w:spacing w:val="29"/>
                <w:sz w:val="20"/>
                <w:szCs w:val="20"/>
              </w:rPr>
              <w:t xml:space="preserve"> </w:t>
            </w:r>
            <w:r w:rsidRPr="005E4210">
              <w:rPr>
                <w:rFonts w:ascii="Arial"/>
                <w:spacing w:val="-1"/>
                <w:sz w:val="20"/>
                <w:szCs w:val="20"/>
              </w:rPr>
              <w:t>divided</w:t>
            </w:r>
            <w:r w:rsidRPr="005E4210">
              <w:rPr>
                <w:rFonts w:ascii="Arial"/>
                <w:spacing w:val="31"/>
                <w:sz w:val="20"/>
                <w:szCs w:val="20"/>
              </w:rPr>
              <w:t xml:space="preserve"> </w:t>
            </w:r>
            <w:r w:rsidRPr="005E4210">
              <w:rPr>
                <w:rFonts w:ascii="Arial"/>
                <w:spacing w:val="-1"/>
                <w:sz w:val="20"/>
                <w:szCs w:val="20"/>
              </w:rPr>
              <w:t>by</w:t>
            </w:r>
            <w:r w:rsidRPr="005E4210">
              <w:rPr>
                <w:rFonts w:ascii="Arial"/>
                <w:spacing w:val="28"/>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total</w:t>
            </w:r>
            <w:r w:rsidRPr="005E4210">
              <w:rPr>
                <w:rFonts w:ascii="Arial"/>
                <w:spacing w:val="19"/>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pacing w:val="-1"/>
                <w:sz w:val="20"/>
                <w:szCs w:val="20"/>
              </w:rPr>
              <w:t>Off</w:t>
            </w:r>
            <w:r w:rsidRPr="005E4210">
              <w:rPr>
                <w:rFonts w:ascii="Arial"/>
                <w:spacing w:val="23"/>
                <w:sz w:val="20"/>
                <w:szCs w:val="20"/>
              </w:rPr>
              <w:t xml:space="preserve"> </w:t>
            </w:r>
            <w:r w:rsidRPr="005E4210">
              <w:rPr>
                <w:rFonts w:ascii="Arial"/>
                <w:spacing w:val="-2"/>
                <w:sz w:val="20"/>
                <w:szCs w:val="20"/>
              </w:rPr>
              <w:t>Contract</w:t>
            </w:r>
            <w:r w:rsidRPr="005E4210">
              <w:rPr>
                <w:rFonts w:ascii="Arial"/>
                <w:spacing w:val="22"/>
                <w:sz w:val="20"/>
                <w:szCs w:val="20"/>
              </w:rPr>
              <w:t xml:space="preserve"> </w:t>
            </w:r>
            <w:r w:rsidRPr="005E4210">
              <w:rPr>
                <w:rFonts w:ascii="Arial"/>
                <w:spacing w:val="-1"/>
                <w:sz w:val="20"/>
                <w:szCs w:val="20"/>
              </w:rPr>
              <w:t>Charges</w:t>
            </w:r>
            <w:r w:rsidRPr="005E4210">
              <w:rPr>
                <w:rFonts w:ascii="Arial"/>
                <w:spacing w:val="20"/>
                <w:sz w:val="20"/>
                <w:szCs w:val="20"/>
              </w:rPr>
              <w:t xml:space="preserve"> </w:t>
            </w:r>
            <w:r w:rsidRPr="005E4210">
              <w:rPr>
                <w:rFonts w:ascii="Arial"/>
                <w:spacing w:val="-2"/>
                <w:sz w:val="20"/>
                <w:szCs w:val="20"/>
              </w:rPr>
              <w:t>over</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19"/>
                <w:sz w:val="20"/>
                <w:szCs w:val="20"/>
              </w:rPr>
              <w:t xml:space="preserve"> </w:t>
            </w:r>
            <w:r w:rsidRPr="005E4210">
              <w:rPr>
                <w:rFonts w:ascii="Arial"/>
                <w:spacing w:val="-1"/>
                <w:sz w:val="20"/>
                <w:szCs w:val="20"/>
              </w:rPr>
              <w:t>same</w:t>
            </w:r>
            <w:r w:rsidRPr="005E4210">
              <w:rPr>
                <w:rFonts w:ascii="Arial"/>
                <w:spacing w:val="20"/>
                <w:sz w:val="20"/>
                <w:szCs w:val="20"/>
              </w:rPr>
              <w:t xml:space="preserve"> </w:t>
            </w:r>
            <w:r w:rsidRPr="005E4210">
              <w:rPr>
                <w:rFonts w:ascii="Arial"/>
                <w:spacing w:val="-1"/>
                <w:sz w:val="20"/>
                <w:szCs w:val="20"/>
              </w:rPr>
              <w:t>period</w:t>
            </w:r>
            <w:r w:rsidRPr="005E4210">
              <w:rPr>
                <w:rFonts w:ascii="Arial"/>
                <w:spacing w:val="4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relation</w:t>
            </w:r>
            <w:r w:rsidRPr="005E4210">
              <w:rPr>
                <w:rFonts w:ascii="Arial"/>
                <w:sz w:val="20"/>
                <w:szCs w:val="20"/>
              </w:rPr>
              <w:t xml:space="preserve"> to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relevant</w:t>
            </w:r>
            <w:r w:rsidRPr="005E4210">
              <w:rPr>
                <w:rFonts w:ascii="Arial"/>
                <w:spacing w:val="2"/>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expressed</w:t>
            </w:r>
            <w:r w:rsidRPr="005E4210">
              <w:rPr>
                <w:rFonts w:ascii="Arial"/>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percentage;</w:t>
            </w:r>
          </w:p>
        </w:tc>
      </w:tr>
      <w:tr w:rsidR="008C741A" w:rsidRPr="005E4210" w:rsidTr="008C741A">
        <w:trPr>
          <w:trHeight w:hRule="exact" w:val="687"/>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r w:rsidRPr="005E4210">
              <w:rPr>
                <w:rFonts w:ascii="Arial"/>
                <w:b/>
                <w:spacing w:val="24"/>
                <w:sz w:val="20"/>
                <w:szCs w:val="20"/>
              </w:rPr>
              <w:t xml:space="preserve"> </w:t>
            </w:r>
            <w:r w:rsidRPr="005E4210">
              <w:rPr>
                <w:rFonts w:ascii="Arial"/>
                <w:b/>
                <w:spacing w:val="-1"/>
                <w:sz w:val="20"/>
                <w:szCs w:val="20"/>
              </w:rPr>
              <w:t>Representative"</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43"/>
                <w:sz w:val="20"/>
                <w:szCs w:val="20"/>
              </w:rPr>
              <w:t xml:space="preserve"> </w:t>
            </w:r>
            <w:r w:rsidRPr="005E4210">
              <w:rPr>
                <w:rFonts w:ascii="Arial"/>
                <w:sz w:val="20"/>
                <w:szCs w:val="20"/>
              </w:rPr>
              <w:t xml:space="preserve">the </w:t>
            </w:r>
            <w:r w:rsidRPr="005E4210">
              <w:rPr>
                <w:rFonts w:ascii="Arial"/>
                <w:spacing w:val="42"/>
                <w:sz w:val="20"/>
                <w:szCs w:val="20"/>
              </w:rPr>
              <w:t xml:space="preserve"> </w:t>
            </w:r>
            <w:r w:rsidRPr="005E4210">
              <w:rPr>
                <w:rFonts w:ascii="Arial"/>
                <w:spacing w:val="-1"/>
                <w:sz w:val="20"/>
                <w:szCs w:val="20"/>
              </w:rPr>
              <w:t>representative</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1"/>
                <w:sz w:val="20"/>
                <w:szCs w:val="20"/>
              </w:rPr>
              <w:t>appointed</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1"/>
                <w:sz w:val="20"/>
                <w:szCs w:val="20"/>
              </w:rPr>
              <w:t>by</w:t>
            </w:r>
            <w:r w:rsidRPr="005E4210">
              <w:rPr>
                <w:rFonts w:ascii="Arial"/>
                <w:sz w:val="20"/>
                <w:szCs w:val="20"/>
              </w:rPr>
              <w:t xml:space="preserve"> </w:t>
            </w:r>
            <w:r w:rsidRPr="005E4210">
              <w:rPr>
                <w:rFonts w:ascii="Arial"/>
                <w:spacing w:val="43"/>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pacing w:val="-1"/>
                <w:sz w:val="20"/>
                <w:szCs w:val="20"/>
              </w:rPr>
              <w:t>named</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Order Form;</w:t>
            </w:r>
          </w:p>
        </w:tc>
      </w:tr>
      <w:tr w:rsidR="008C741A" w:rsidRPr="005E4210" w:rsidTr="008C741A">
        <w:trPr>
          <w:trHeight w:hRule="exact" w:val="3263"/>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"Supplier's</w:t>
            </w:r>
            <w:r w:rsidRPr="005E4210">
              <w:rPr>
                <w:rFonts w:ascii="Arial"/>
                <w:b/>
                <w:spacing w:val="26"/>
                <w:sz w:val="20"/>
                <w:szCs w:val="20"/>
              </w:rPr>
              <w:t xml:space="preserve"> </w:t>
            </w:r>
            <w:r w:rsidRPr="005E4210">
              <w:rPr>
                <w:rFonts w:ascii="Arial"/>
                <w:b/>
                <w:spacing w:val="-1"/>
                <w:sz w:val="20"/>
                <w:szCs w:val="20"/>
              </w:rPr>
              <w:t>Confidential</w:t>
            </w:r>
            <w:r w:rsidRPr="005E4210">
              <w:rPr>
                <w:rFonts w:ascii="Arial"/>
                <w:b/>
                <w:spacing w:val="23"/>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8C741A">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C741A" w:rsidRPr="005E4210" w:rsidRDefault="008C741A" w:rsidP="008C741A">
            <w:pPr>
              <w:pStyle w:val="ListParagraph"/>
              <w:numPr>
                <w:ilvl w:val="0"/>
                <w:numId w:val="33"/>
              </w:numPr>
              <w:tabs>
                <w:tab w:val="left" w:pos="820"/>
              </w:tabs>
              <w:spacing w:before="121"/>
              <w:ind w:right="98" w:hanging="544"/>
              <w:jc w:val="both"/>
              <w:rPr>
                <w:rFonts w:ascii="Arial" w:eastAsia="Arial" w:hAnsi="Arial" w:cs="Arial"/>
                <w:sz w:val="20"/>
                <w:szCs w:val="20"/>
              </w:rPr>
            </w:pPr>
            <w:r w:rsidRPr="005E4210">
              <w:rPr>
                <w:rFonts w:ascii="Arial"/>
                <w:spacing w:val="-1"/>
                <w:sz w:val="20"/>
                <w:szCs w:val="20"/>
              </w:rPr>
              <w:t>any</w:t>
            </w:r>
            <w:r w:rsidRPr="005E4210">
              <w:rPr>
                <w:rFonts w:ascii="Arial"/>
                <w:spacing w:val="5"/>
                <w:sz w:val="20"/>
                <w:szCs w:val="20"/>
              </w:rPr>
              <w:t xml:space="preserve"> </w:t>
            </w:r>
            <w:r w:rsidRPr="005E4210">
              <w:rPr>
                <w:rFonts w:ascii="Arial"/>
                <w:spacing w:val="-1"/>
                <w:sz w:val="20"/>
                <w:szCs w:val="20"/>
              </w:rPr>
              <w:t>information,</w:t>
            </w:r>
            <w:r w:rsidRPr="005E4210">
              <w:rPr>
                <w:rFonts w:ascii="Arial"/>
                <w:spacing w:val="9"/>
                <w:sz w:val="20"/>
                <w:szCs w:val="20"/>
              </w:rPr>
              <w:t xml:space="preserve"> </w:t>
            </w:r>
            <w:r w:rsidRPr="005E4210">
              <w:rPr>
                <w:rFonts w:ascii="Arial"/>
                <w:spacing w:val="-2"/>
                <w:sz w:val="20"/>
                <w:szCs w:val="20"/>
              </w:rPr>
              <w:t>however</w:t>
            </w:r>
            <w:r w:rsidRPr="005E4210">
              <w:rPr>
                <w:rFonts w:ascii="Arial"/>
                <w:spacing w:val="9"/>
                <w:sz w:val="20"/>
                <w:szCs w:val="20"/>
              </w:rPr>
              <w:t xml:space="preserve"> </w:t>
            </w:r>
            <w:r w:rsidRPr="005E4210">
              <w:rPr>
                <w:rFonts w:ascii="Arial"/>
                <w:spacing w:val="-1"/>
                <w:sz w:val="20"/>
                <w:szCs w:val="20"/>
              </w:rPr>
              <w:t>it</w:t>
            </w:r>
            <w:r w:rsidRPr="005E4210">
              <w:rPr>
                <w:rFonts w:ascii="Arial"/>
                <w:spacing w:val="9"/>
                <w:sz w:val="20"/>
                <w:szCs w:val="20"/>
              </w:rPr>
              <w:t xml:space="preserve"> </w:t>
            </w:r>
            <w:r w:rsidRPr="005E4210">
              <w:rPr>
                <w:rFonts w:ascii="Arial"/>
                <w:spacing w:val="-1"/>
                <w:sz w:val="20"/>
                <w:szCs w:val="20"/>
              </w:rPr>
              <w:t>is</w:t>
            </w:r>
            <w:r w:rsidRPr="005E4210">
              <w:rPr>
                <w:rFonts w:ascii="Arial"/>
                <w:spacing w:val="8"/>
                <w:sz w:val="20"/>
                <w:szCs w:val="20"/>
              </w:rPr>
              <w:t xml:space="preserve"> </w:t>
            </w:r>
            <w:r w:rsidRPr="005E4210">
              <w:rPr>
                <w:rFonts w:ascii="Arial"/>
                <w:spacing w:val="-2"/>
                <w:sz w:val="20"/>
                <w:szCs w:val="20"/>
              </w:rPr>
              <w:t>conveyed,</w:t>
            </w:r>
            <w:r w:rsidRPr="005E4210">
              <w:rPr>
                <w:rFonts w:ascii="Arial"/>
                <w:spacing w:val="9"/>
                <w:sz w:val="20"/>
                <w:szCs w:val="20"/>
              </w:rPr>
              <w:t xml:space="preserve"> </w:t>
            </w:r>
            <w:r w:rsidRPr="005E4210">
              <w:rPr>
                <w:rFonts w:ascii="Arial"/>
                <w:spacing w:val="-1"/>
                <w:sz w:val="20"/>
                <w:szCs w:val="20"/>
              </w:rPr>
              <w:t>that</w:t>
            </w:r>
            <w:r w:rsidRPr="005E4210">
              <w:rPr>
                <w:rFonts w:ascii="Arial"/>
                <w:spacing w:val="9"/>
                <w:sz w:val="20"/>
                <w:szCs w:val="20"/>
              </w:rPr>
              <w:t xml:space="preserve"> </w:t>
            </w:r>
            <w:r w:rsidRPr="005E4210">
              <w:rPr>
                <w:rFonts w:ascii="Arial"/>
                <w:spacing w:val="-1"/>
                <w:sz w:val="20"/>
                <w:szCs w:val="20"/>
              </w:rPr>
              <w:t>relates</w:t>
            </w:r>
            <w:r w:rsidRPr="005E4210">
              <w:rPr>
                <w:rFonts w:ascii="Arial"/>
                <w:spacing w:val="48"/>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business,</w:t>
            </w:r>
            <w:r w:rsidRPr="005E4210">
              <w:rPr>
                <w:rFonts w:ascii="Arial"/>
                <w:spacing w:val="47"/>
                <w:sz w:val="20"/>
                <w:szCs w:val="20"/>
              </w:rPr>
              <w:t xml:space="preserve"> </w:t>
            </w:r>
            <w:r w:rsidRPr="005E4210">
              <w:rPr>
                <w:rFonts w:ascii="Arial"/>
                <w:spacing w:val="-1"/>
                <w:sz w:val="20"/>
                <w:szCs w:val="20"/>
              </w:rPr>
              <w:t>affairs,</w:t>
            </w:r>
            <w:r w:rsidRPr="005E4210">
              <w:rPr>
                <w:rFonts w:ascii="Arial"/>
                <w:spacing w:val="45"/>
                <w:sz w:val="20"/>
                <w:szCs w:val="20"/>
              </w:rPr>
              <w:t xml:space="preserve"> </w:t>
            </w:r>
            <w:r w:rsidRPr="005E4210">
              <w:rPr>
                <w:rFonts w:ascii="Arial"/>
                <w:spacing w:val="-1"/>
                <w:sz w:val="20"/>
                <w:szCs w:val="20"/>
              </w:rPr>
              <w:t>developments,</w:t>
            </w:r>
            <w:r w:rsidRPr="005E4210">
              <w:rPr>
                <w:rFonts w:ascii="Arial"/>
                <w:spacing w:val="48"/>
                <w:sz w:val="20"/>
                <w:szCs w:val="20"/>
              </w:rPr>
              <w:t xml:space="preserve"> </w:t>
            </w:r>
            <w:r w:rsidRPr="005E4210">
              <w:rPr>
                <w:rFonts w:ascii="Arial"/>
                <w:sz w:val="20"/>
                <w:szCs w:val="20"/>
              </w:rPr>
              <w:t>IPR</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2"/>
                <w:sz w:val="20"/>
                <w:szCs w:val="20"/>
              </w:rPr>
              <w:t>Supplier</w:t>
            </w:r>
            <w:r w:rsidRPr="005E4210">
              <w:rPr>
                <w:rFonts w:ascii="Arial"/>
                <w:spacing w:val="8"/>
                <w:sz w:val="20"/>
                <w:szCs w:val="20"/>
              </w:rPr>
              <w:t xml:space="preserve"> </w:t>
            </w:r>
            <w:r w:rsidRPr="005E4210">
              <w:rPr>
                <w:rFonts w:ascii="Arial"/>
                <w:spacing w:val="-1"/>
                <w:sz w:val="20"/>
                <w:szCs w:val="20"/>
              </w:rPr>
              <w:t>(including</w:t>
            </w:r>
            <w:r w:rsidRPr="005E4210">
              <w:rPr>
                <w:rFonts w:ascii="Arial"/>
                <w:spacing w:val="9"/>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Supplier</w:t>
            </w:r>
            <w:r w:rsidRPr="005E4210">
              <w:rPr>
                <w:rFonts w:ascii="Arial"/>
                <w:spacing w:val="8"/>
                <w:sz w:val="20"/>
                <w:szCs w:val="20"/>
              </w:rPr>
              <w:t xml:space="preserve"> </w:t>
            </w:r>
            <w:r w:rsidRPr="005E4210">
              <w:rPr>
                <w:rFonts w:ascii="Arial"/>
                <w:spacing w:val="-1"/>
                <w:sz w:val="20"/>
                <w:szCs w:val="20"/>
              </w:rPr>
              <w:t>Background</w:t>
            </w:r>
            <w:r w:rsidRPr="005E4210">
              <w:rPr>
                <w:rFonts w:ascii="Arial"/>
                <w:spacing w:val="4"/>
                <w:sz w:val="20"/>
                <w:szCs w:val="20"/>
              </w:rPr>
              <w:t xml:space="preserve"> </w:t>
            </w:r>
            <w:r w:rsidRPr="005E4210">
              <w:rPr>
                <w:rFonts w:ascii="Arial"/>
                <w:spacing w:val="-2"/>
                <w:sz w:val="20"/>
                <w:szCs w:val="20"/>
              </w:rPr>
              <w:t>IPR)</w:t>
            </w:r>
            <w:r w:rsidRPr="005E4210">
              <w:rPr>
                <w:rFonts w:ascii="Arial"/>
                <w:spacing w:val="45"/>
                <w:sz w:val="20"/>
                <w:szCs w:val="20"/>
              </w:rPr>
              <w:t xml:space="preserve"> </w:t>
            </w:r>
            <w:r w:rsidRPr="005E4210">
              <w:rPr>
                <w:rFonts w:ascii="Arial"/>
                <w:spacing w:val="-1"/>
                <w:sz w:val="20"/>
                <w:szCs w:val="20"/>
              </w:rPr>
              <w:t>trade</w:t>
            </w:r>
            <w:r w:rsidRPr="005E4210">
              <w:rPr>
                <w:rFonts w:ascii="Arial"/>
                <w:spacing w:val="29"/>
                <w:sz w:val="20"/>
                <w:szCs w:val="20"/>
              </w:rPr>
              <w:t xml:space="preserve"> </w:t>
            </w:r>
            <w:r w:rsidRPr="005E4210">
              <w:rPr>
                <w:rFonts w:ascii="Arial"/>
                <w:spacing w:val="-1"/>
                <w:sz w:val="20"/>
                <w:szCs w:val="20"/>
              </w:rPr>
              <w:t>secrets,</w:t>
            </w:r>
            <w:r w:rsidRPr="005E4210">
              <w:rPr>
                <w:rFonts w:ascii="Arial"/>
                <w:spacing w:val="33"/>
                <w:sz w:val="20"/>
                <w:szCs w:val="20"/>
              </w:rPr>
              <w:t xml:space="preserve"> </w:t>
            </w:r>
            <w:r w:rsidRPr="005E4210">
              <w:rPr>
                <w:rFonts w:ascii="Arial"/>
                <w:spacing w:val="-2"/>
                <w:sz w:val="20"/>
                <w:szCs w:val="20"/>
              </w:rPr>
              <w:t>Know-How,</w:t>
            </w:r>
            <w:r w:rsidRPr="005E4210">
              <w:rPr>
                <w:rFonts w:ascii="Arial"/>
                <w:spacing w:val="4"/>
                <w:sz w:val="20"/>
                <w:szCs w:val="20"/>
              </w:rPr>
              <w:t xml:space="preserve"> </w:t>
            </w:r>
            <w:r w:rsidRPr="005E4210">
              <w:rPr>
                <w:rFonts w:ascii="Arial"/>
                <w:spacing w:val="-1"/>
                <w:sz w:val="20"/>
                <w:szCs w:val="20"/>
              </w:rPr>
              <w:t>and/or</w:t>
            </w:r>
            <w:r w:rsidRPr="005E4210">
              <w:rPr>
                <w:rFonts w:ascii="Arial"/>
                <w:spacing w:val="30"/>
                <w:sz w:val="20"/>
                <w:szCs w:val="20"/>
              </w:rPr>
              <w:t xml:space="preserve"> </w:t>
            </w:r>
            <w:r w:rsidRPr="005E4210">
              <w:rPr>
                <w:rFonts w:ascii="Arial"/>
                <w:spacing w:val="-1"/>
                <w:sz w:val="20"/>
                <w:szCs w:val="20"/>
              </w:rPr>
              <w:t>personnel</w:t>
            </w:r>
            <w:r w:rsidRPr="005E4210">
              <w:rPr>
                <w:rFonts w:ascii="Arial"/>
                <w:spacing w:val="31"/>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Supplier;</w:t>
            </w:r>
          </w:p>
          <w:p w:rsidR="008C741A" w:rsidRPr="005E4210" w:rsidRDefault="008C741A" w:rsidP="008C741A">
            <w:pPr>
              <w:pStyle w:val="ListParagraph"/>
              <w:numPr>
                <w:ilvl w:val="0"/>
                <w:numId w:val="33"/>
              </w:numPr>
              <w:tabs>
                <w:tab w:val="left" w:pos="820"/>
              </w:tabs>
              <w:spacing w:before="121"/>
              <w:ind w:right="100" w:hanging="544"/>
              <w:jc w:val="both"/>
              <w:rPr>
                <w:rFonts w:ascii="Arial" w:eastAsia="Arial" w:hAnsi="Arial" w:cs="Arial"/>
                <w:sz w:val="20"/>
                <w:szCs w:val="20"/>
              </w:rPr>
            </w:pPr>
            <w:r w:rsidRPr="005E4210">
              <w:rPr>
                <w:rFonts w:ascii="Arial" w:eastAsia="Arial" w:hAnsi="Arial" w:cs="Arial"/>
                <w:spacing w:val="-1"/>
                <w:sz w:val="20"/>
                <w:szCs w:val="20"/>
              </w:rPr>
              <w:t>any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other</w:t>
            </w:r>
            <w:r w:rsidRPr="005E4210">
              <w:rPr>
                <w:rFonts w:ascii="Arial" w:eastAsia="Arial" w:hAnsi="Arial" w:cs="Arial"/>
                <w:spacing w:val="54"/>
                <w:sz w:val="20"/>
                <w:szCs w:val="20"/>
              </w:rPr>
              <w:t xml:space="preserve"> </w:t>
            </w:r>
            <w:r w:rsidRPr="005E4210">
              <w:rPr>
                <w:rFonts w:ascii="Arial" w:eastAsia="Arial" w:hAnsi="Arial" w:cs="Arial"/>
                <w:spacing w:val="-1"/>
                <w:sz w:val="20"/>
                <w:szCs w:val="20"/>
              </w:rPr>
              <w:t>information</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clearly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designated</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being</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(whether</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not</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it</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is</w:t>
            </w:r>
            <w:r w:rsidRPr="005E4210">
              <w:rPr>
                <w:rFonts w:ascii="Arial" w:eastAsia="Arial" w:hAnsi="Arial" w:cs="Arial"/>
                <w:spacing w:val="18"/>
                <w:sz w:val="20"/>
                <w:szCs w:val="20"/>
              </w:rPr>
              <w:t xml:space="preserve"> </w:t>
            </w:r>
            <w:r w:rsidRPr="005E4210">
              <w:rPr>
                <w:rFonts w:ascii="Arial" w:eastAsia="Arial" w:hAnsi="Arial" w:cs="Arial"/>
                <w:sz w:val="20"/>
                <w:szCs w:val="20"/>
              </w:rPr>
              <w:t>marked</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9"/>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ought</w:t>
            </w:r>
            <w:r w:rsidRPr="005E4210">
              <w:rPr>
                <w:rFonts w:ascii="Arial" w:eastAsia="Arial" w:hAnsi="Arial" w:cs="Arial"/>
                <w:spacing w:val="36"/>
                <w:sz w:val="20"/>
                <w:szCs w:val="20"/>
              </w:rPr>
              <w:t xml:space="preserve"> </w:t>
            </w:r>
            <w:r w:rsidRPr="005E4210">
              <w:rPr>
                <w:rFonts w:ascii="Arial" w:eastAsia="Arial" w:hAnsi="Arial" w:cs="Arial"/>
                <w:spacing w:val="-1"/>
                <w:sz w:val="20"/>
                <w:szCs w:val="20"/>
              </w:rPr>
              <w:t>reasonably</w:t>
            </w:r>
            <w:r w:rsidRPr="005E4210">
              <w:rPr>
                <w:rFonts w:ascii="Arial" w:eastAsia="Arial" w:hAnsi="Arial" w:cs="Arial"/>
                <w:spacing w:val="35"/>
                <w:sz w:val="20"/>
                <w:szCs w:val="20"/>
              </w:rPr>
              <w:t xml:space="preserve"> </w:t>
            </w:r>
            <w:r w:rsidRPr="005E4210">
              <w:rPr>
                <w:rFonts w:ascii="Arial" w:eastAsia="Arial" w:hAnsi="Arial" w:cs="Arial"/>
                <w:sz w:val="20"/>
                <w:szCs w:val="20"/>
              </w:rPr>
              <w:t>to</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considered</w:t>
            </w:r>
            <w:r w:rsidRPr="005E4210">
              <w:rPr>
                <w:rFonts w:ascii="Arial" w:eastAsia="Arial" w:hAnsi="Arial" w:cs="Arial"/>
                <w:spacing w:val="31"/>
                <w:sz w:val="20"/>
                <w:szCs w:val="20"/>
              </w:rPr>
              <w:t xml:space="preserve"> </w:t>
            </w:r>
            <w:r w:rsidRPr="005E4210">
              <w:rPr>
                <w:rFonts w:ascii="Arial" w:eastAsia="Arial" w:hAnsi="Arial" w:cs="Arial"/>
                <w:sz w:val="20"/>
                <w:szCs w:val="20"/>
              </w:rPr>
              <w:t>to</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32"/>
                <w:sz w:val="20"/>
                <w:szCs w:val="20"/>
              </w:rPr>
              <w:t xml:space="preserve"> </w:t>
            </w:r>
            <w:r w:rsidRPr="005E4210">
              <w:rPr>
                <w:rFonts w:ascii="Arial" w:eastAsia="Arial" w:hAnsi="Arial" w:cs="Arial"/>
                <w:spacing w:val="-1"/>
                <w:sz w:val="20"/>
                <w:szCs w:val="20"/>
              </w:rPr>
              <w:t>comes</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has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come)</w:t>
            </w:r>
            <w:r w:rsidRPr="005E4210">
              <w:rPr>
                <w:rFonts w:ascii="Arial" w:eastAsia="Arial" w:hAnsi="Arial" w:cs="Arial"/>
                <w:sz w:val="20"/>
                <w:szCs w:val="20"/>
              </w:rPr>
              <w:t xml:space="preserve">  to</w:t>
            </w:r>
            <w:r w:rsidRPr="005E4210">
              <w:rPr>
                <w:rFonts w:ascii="Arial" w:eastAsia="Arial" w:hAnsi="Arial" w:cs="Arial"/>
                <w:spacing w:val="2"/>
                <w:sz w:val="20"/>
                <w:szCs w:val="20"/>
              </w:rPr>
              <w:t xml:space="preserve"> </w:t>
            </w:r>
            <w:r w:rsidRPr="005E4210">
              <w:rPr>
                <w:rFonts w:ascii="Arial" w:eastAsia="Arial" w:hAnsi="Arial" w:cs="Arial"/>
                <w:sz w:val="20"/>
                <w:szCs w:val="20"/>
              </w:rPr>
              <w:t>the</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attention</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into</w:t>
            </w:r>
            <w:r w:rsidRPr="005E4210">
              <w:rPr>
                <w:rFonts w:ascii="Arial" w:eastAsia="Arial" w:hAnsi="Arial" w:cs="Arial"/>
                <w:spacing w:val="60"/>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6"/>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possession</w:t>
            </w:r>
            <w:r w:rsidRPr="005E4210">
              <w:rPr>
                <w:rFonts w:ascii="Arial" w:eastAsia="Arial" w:hAnsi="Arial" w:cs="Arial"/>
                <w:spacing w:val="55"/>
                <w:sz w:val="20"/>
                <w:szCs w:val="20"/>
              </w:rPr>
              <w:t xml:space="preserve"> </w:t>
            </w:r>
            <w:r w:rsidRPr="005E4210">
              <w:rPr>
                <w:rFonts w:ascii="Arial" w:eastAsia="Arial" w:hAnsi="Arial" w:cs="Arial"/>
                <w:sz w:val="20"/>
                <w:szCs w:val="20"/>
              </w:rPr>
              <w:t>in</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connection</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with</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56"/>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Off</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Contract;</w:t>
            </w:r>
          </w:p>
          <w:p w:rsidR="008C741A" w:rsidRPr="005E4210" w:rsidRDefault="008C741A" w:rsidP="008C741A">
            <w:pPr>
              <w:pStyle w:val="TableParagraph"/>
              <w:spacing w:line="250" w:lineRule="exact"/>
              <w:ind w:left="270"/>
              <w:rPr>
                <w:rFonts w:ascii="Arial"/>
                <w:spacing w:val="-1"/>
                <w:sz w:val="20"/>
                <w:szCs w:val="20"/>
              </w:rPr>
            </w:pPr>
            <w:r w:rsidRPr="005E4210">
              <w:rPr>
                <w:rFonts w:ascii="Arial"/>
                <w:spacing w:val="-1"/>
                <w:sz w:val="20"/>
                <w:szCs w:val="20"/>
              </w:rPr>
              <w:t>information</w:t>
            </w:r>
            <w:r w:rsidRPr="005E4210">
              <w:rPr>
                <w:rFonts w:ascii="Arial"/>
                <w:sz w:val="20"/>
                <w:szCs w:val="20"/>
              </w:rPr>
              <w:t xml:space="preserve"> </w:t>
            </w:r>
            <w:r w:rsidRPr="005E4210">
              <w:rPr>
                <w:rFonts w:ascii="Arial"/>
                <w:spacing w:val="-2"/>
                <w:sz w:val="20"/>
                <w:szCs w:val="20"/>
              </w:rPr>
              <w:t>derived</w:t>
            </w:r>
            <w:r w:rsidRPr="005E4210">
              <w:rPr>
                <w:rFonts w:ascii="Arial"/>
                <w:sz w:val="20"/>
                <w:szCs w:val="20"/>
              </w:rPr>
              <w:t xml:space="preserve"> </w:t>
            </w:r>
            <w:r w:rsidRPr="005E4210">
              <w:rPr>
                <w:rFonts w:ascii="Arial"/>
                <w:spacing w:val="-1"/>
                <w:sz w:val="20"/>
                <w:szCs w:val="20"/>
              </w:rPr>
              <w:t>from any</w:t>
            </w:r>
            <w:r w:rsidRPr="005E4210">
              <w:rPr>
                <w:rFonts w:ascii="Arial"/>
                <w:spacing w:val="-2"/>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above.</w:t>
            </w:r>
          </w:p>
        </w:tc>
      </w:tr>
      <w:tr w:rsidR="008C741A" w:rsidRPr="005E4210" w:rsidTr="008C741A">
        <w:trPr>
          <w:trHeight w:hRule="exact" w:val="1010"/>
        </w:trPr>
        <w:tc>
          <w:tcPr>
            <w:tcW w:w="2410" w:type="dxa"/>
            <w:tcBorders>
              <w:top w:val="single" w:sz="7" w:space="0" w:color="000000"/>
              <w:left w:val="single" w:sz="5" w:space="0" w:color="000000"/>
              <w:bottom w:val="single" w:sz="5"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"Template</w:t>
            </w:r>
            <w:r w:rsidRPr="005E4210">
              <w:rPr>
                <w:rFonts w:ascii="Arial"/>
                <w:b/>
                <w:spacing w:val="-2"/>
                <w:sz w:val="20"/>
                <w:szCs w:val="20"/>
              </w:rPr>
              <w:t xml:space="preserve"> </w:t>
            </w: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9"/>
                <w:sz w:val="20"/>
                <w:szCs w:val="20"/>
              </w:rPr>
              <w:t xml:space="preserve"> </w:t>
            </w:r>
            <w:r w:rsidRPr="005E4210">
              <w:rPr>
                <w:rFonts w:ascii="Arial"/>
                <w:b/>
                <w:spacing w:val="-1"/>
                <w:sz w:val="20"/>
                <w:szCs w:val="20"/>
              </w:rPr>
              <w:t>Terms"</w:t>
            </w:r>
          </w:p>
        </w:tc>
        <w:tc>
          <w:tcPr>
            <w:tcW w:w="6060" w:type="dxa"/>
            <w:tcBorders>
              <w:top w:val="single" w:sz="7" w:space="0" w:color="000000"/>
              <w:left w:val="single" w:sz="7" w:space="0" w:color="000000"/>
              <w:bottom w:val="single" w:sz="5" w:space="0" w:color="000000"/>
              <w:right w:val="single" w:sz="5" w:space="0" w:color="000000"/>
            </w:tcBorders>
          </w:tcPr>
          <w:p w:rsidR="008C741A" w:rsidRPr="005E4210" w:rsidRDefault="008C741A" w:rsidP="008C741A">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32"/>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template</w:t>
            </w:r>
            <w:r w:rsidRPr="005E4210">
              <w:rPr>
                <w:rFonts w:ascii="Arial"/>
                <w:spacing w:val="34"/>
                <w:sz w:val="20"/>
                <w:szCs w:val="20"/>
              </w:rPr>
              <w:t xml:space="preserve"> </w:t>
            </w:r>
            <w:r w:rsidRPr="005E4210">
              <w:rPr>
                <w:rFonts w:ascii="Arial"/>
                <w:spacing w:val="-1"/>
                <w:sz w:val="20"/>
                <w:szCs w:val="20"/>
              </w:rPr>
              <w:t>terms</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conditions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5"/>
                <w:sz w:val="20"/>
                <w:szCs w:val="20"/>
              </w:rPr>
              <w:t xml:space="preserve"> </w:t>
            </w:r>
            <w:r w:rsidRPr="005E4210">
              <w:rPr>
                <w:rFonts w:ascii="Arial"/>
                <w:spacing w:val="-2"/>
                <w:sz w:val="20"/>
                <w:szCs w:val="20"/>
              </w:rPr>
              <w:t>Annex</w:t>
            </w:r>
            <w:r w:rsidRPr="005E4210">
              <w:rPr>
                <w:rFonts w:ascii="Arial"/>
                <w:spacing w:val="32"/>
                <w:sz w:val="20"/>
                <w:szCs w:val="20"/>
              </w:rPr>
              <w:t xml:space="preserve"> </w:t>
            </w:r>
            <w:r w:rsidRPr="005E4210">
              <w:rPr>
                <w:rFonts w:ascii="Arial"/>
                <w:sz w:val="20"/>
                <w:szCs w:val="20"/>
              </w:rPr>
              <w:t>2</w:t>
            </w:r>
            <w:r w:rsidRPr="005E4210">
              <w:rPr>
                <w:rFonts w:ascii="Arial"/>
                <w:spacing w:val="34"/>
                <w:sz w:val="20"/>
                <w:szCs w:val="20"/>
              </w:rPr>
              <w:t xml:space="preserve"> </w:t>
            </w:r>
            <w:r w:rsidRPr="005E4210">
              <w:rPr>
                <w:rFonts w:ascii="Arial"/>
                <w:spacing w:val="-2"/>
                <w:sz w:val="20"/>
                <w:szCs w:val="20"/>
              </w:rPr>
              <w:t>of</w:t>
            </w:r>
            <w:r w:rsidRPr="005E4210">
              <w:rPr>
                <w:rFonts w:ascii="Arial"/>
                <w:spacing w:val="25"/>
                <w:sz w:val="20"/>
                <w:szCs w:val="20"/>
              </w:rPr>
              <w:t xml:space="preserve"> </w:t>
            </w:r>
            <w:r w:rsidRPr="005E4210">
              <w:rPr>
                <w:rFonts w:ascii="Arial"/>
                <w:spacing w:val="-2"/>
                <w:sz w:val="20"/>
                <w:szCs w:val="20"/>
              </w:rPr>
              <w:t>Framework</w:t>
            </w:r>
            <w:r w:rsidRPr="005E4210">
              <w:rPr>
                <w:rFonts w:ascii="Arial"/>
                <w:spacing w:val="1"/>
                <w:sz w:val="20"/>
                <w:szCs w:val="20"/>
              </w:rPr>
              <w:t xml:space="preserve"> </w:t>
            </w:r>
            <w:r w:rsidRPr="005E4210">
              <w:rPr>
                <w:rFonts w:ascii="Arial"/>
                <w:spacing w:val="-1"/>
                <w:sz w:val="20"/>
                <w:szCs w:val="20"/>
              </w:rPr>
              <w:t>Schedule</w:t>
            </w:r>
            <w:r w:rsidRPr="005E4210">
              <w:rPr>
                <w:rFonts w:ascii="Arial"/>
                <w:sz w:val="20"/>
                <w:szCs w:val="20"/>
              </w:rPr>
              <w:t xml:space="preserve"> 4</w:t>
            </w:r>
            <w:r w:rsidRPr="005E4210">
              <w:rPr>
                <w:rFonts w:ascii="Arial"/>
                <w:spacing w:val="59"/>
                <w:sz w:val="20"/>
                <w:szCs w:val="20"/>
              </w:rPr>
              <w:t xml:space="preserve"> </w:t>
            </w:r>
            <w:r w:rsidRPr="005E4210">
              <w:rPr>
                <w:rFonts w:ascii="Arial"/>
                <w:spacing w:val="-1"/>
                <w:sz w:val="20"/>
                <w:szCs w:val="20"/>
              </w:rPr>
              <w:t>(Template</w:t>
            </w:r>
            <w:r w:rsidRPr="005E4210">
              <w:rPr>
                <w:rFonts w:ascii="Arial"/>
                <w:spacing w:val="59"/>
                <w:sz w:val="20"/>
                <w:szCs w:val="20"/>
              </w:rPr>
              <w:t xml:space="preserve"> </w:t>
            </w:r>
            <w:r w:rsidRPr="005E4210">
              <w:rPr>
                <w:rFonts w:ascii="Arial"/>
                <w:spacing w:val="-1"/>
                <w:sz w:val="20"/>
                <w:szCs w:val="20"/>
              </w:rPr>
              <w:t>Order</w:t>
            </w:r>
            <w:r w:rsidRPr="005E4210">
              <w:rPr>
                <w:rFonts w:ascii="Arial"/>
                <w:spacing w:val="60"/>
                <w:sz w:val="20"/>
                <w:szCs w:val="20"/>
              </w:rPr>
              <w:t xml:space="preserve"> </w:t>
            </w:r>
            <w:r w:rsidRPr="005E4210">
              <w:rPr>
                <w:rFonts w:ascii="Arial"/>
                <w:spacing w:val="-1"/>
                <w:sz w:val="20"/>
                <w:szCs w:val="20"/>
              </w:rPr>
              <w:t>Form</w:t>
            </w:r>
            <w:r w:rsidRPr="005E4210">
              <w:rPr>
                <w:rFonts w:ascii="Arial"/>
                <w:spacing w:val="60"/>
                <w:sz w:val="20"/>
                <w:szCs w:val="20"/>
              </w:rPr>
              <w:t xml:space="preserve"> </w:t>
            </w:r>
            <w:r w:rsidRPr="005E4210">
              <w:rPr>
                <w:rFonts w:ascii="Arial"/>
                <w:spacing w:val="-1"/>
                <w:sz w:val="20"/>
                <w:szCs w:val="20"/>
              </w:rPr>
              <w:t>and</w:t>
            </w:r>
            <w:r w:rsidRPr="005E4210">
              <w:rPr>
                <w:rFonts w:ascii="Arial"/>
                <w:spacing w:val="30"/>
                <w:sz w:val="20"/>
                <w:szCs w:val="20"/>
              </w:rPr>
              <w:t xml:space="preserve"> </w:t>
            </w:r>
            <w:r w:rsidRPr="005E4210">
              <w:rPr>
                <w:rFonts w:ascii="Arial"/>
                <w:spacing w:val="-1"/>
                <w:sz w:val="20"/>
                <w:szCs w:val="20"/>
              </w:rPr>
              <w:t>Template</w:t>
            </w:r>
            <w:r w:rsidRPr="005E4210">
              <w:rPr>
                <w:rFonts w:ascii="Arial"/>
                <w:sz w:val="20"/>
                <w:szCs w:val="20"/>
              </w:rPr>
              <w:t xml:space="preserv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Terms);</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DF487E">
        <w:trPr>
          <w:trHeight w:hRule="exact" w:val="71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485"/>
              <w:rPr>
                <w:rFonts w:ascii="Arial" w:eastAsia="Arial" w:hAnsi="Arial" w:cs="Arial"/>
                <w:sz w:val="20"/>
                <w:szCs w:val="20"/>
              </w:rPr>
            </w:pPr>
            <w:r w:rsidRPr="005E4210">
              <w:rPr>
                <w:rFonts w:ascii="Arial"/>
                <w:b/>
                <w:spacing w:val="-1"/>
                <w:sz w:val="20"/>
                <w:szCs w:val="20"/>
              </w:rPr>
              <w:t>"Template</w:t>
            </w:r>
            <w:r w:rsidRPr="005E4210">
              <w:rPr>
                <w:rFonts w:ascii="Arial"/>
                <w:b/>
                <w:spacing w:val="-2"/>
                <w:sz w:val="20"/>
                <w:szCs w:val="20"/>
              </w:rPr>
              <w:t xml:space="preserve"> </w:t>
            </w: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9"/>
                <w:sz w:val="20"/>
                <w:szCs w:val="20"/>
              </w:rPr>
              <w:t xml:space="preserve"> </w:t>
            </w:r>
            <w:r w:rsidRPr="005E4210">
              <w:rPr>
                <w:rFonts w:ascii="Arial"/>
                <w:b/>
                <w:spacing w:val="-1"/>
                <w:sz w:val="20"/>
                <w:szCs w:val="20"/>
              </w:rPr>
              <w:t>Terms"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2"/>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template</w:t>
            </w:r>
            <w:r w:rsidRPr="005E4210">
              <w:rPr>
                <w:rFonts w:ascii="Arial"/>
                <w:spacing w:val="34"/>
                <w:sz w:val="20"/>
                <w:szCs w:val="20"/>
              </w:rPr>
              <w:t xml:space="preserve"> </w:t>
            </w:r>
            <w:r w:rsidRPr="005E4210">
              <w:rPr>
                <w:rFonts w:ascii="Arial"/>
                <w:spacing w:val="-1"/>
                <w:sz w:val="20"/>
                <w:szCs w:val="20"/>
              </w:rPr>
              <w:t>terms</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conditions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5"/>
                <w:sz w:val="20"/>
                <w:szCs w:val="20"/>
              </w:rPr>
              <w:t xml:space="preserve"> </w:t>
            </w:r>
            <w:r w:rsidRPr="005E4210">
              <w:rPr>
                <w:rFonts w:ascii="Arial"/>
                <w:spacing w:val="-2"/>
                <w:sz w:val="20"/>
                <w:szCs w:val="20"/>
              </w:rPr>
              <w:t>Annex</w:t>
            </w:r>
            <w:r w:rsidRPr="005E4210">
              <w:rPr>
                <w:rFonts w:ascii="Arial"/>
                <w:spacing w:val="32"/>
                <w:sz w:val="20"/>
                <w:szCs w:val="20"/>
              </w:rPr>
              <w:t xml:space="preserve"> </w:t>
            </w:r>
            <w:r w:rsidRPr="005E4210">
              <w:rPr>
                <w:rFonts w:ascii="Arial"/>
                <w:sz w:val="20"/>
                <w:szCs w:val="20"/>
              </w:rPr>
              <w:t>2</w:t>
            </w:r>
            <w:r w:rsidRPr="005E4210">
              <w:rPr>
                <w:rFonts w:ascii="Arial"/>
                <w:spacing w:val="34"/>
                <w:sz w:val="20"/>
                <w:szCs w:val="20"/>
              </w:rPr>
              <w:t xml:space="preserve"> </w:t>
            </w:r>
            <w:r w:rsidRPr="005E4210">
              <w:rPr>
                <w:rFonts w:ascii="Arial"/>
                <w:spacing w:val="-2"/>
                <w:sz w:val="20"/>
                <w:szCs w:val="20"/>
              </w:rPr>
              <w:t>of</w:t>
            </w:r>
            <w:r w:rsidRPr="005E4210">
              <w:rPr>
                <w:rFonts w:ascii="Arial"/>
                <w:spacing w:val="25"/>
                <w:sz w:val="20"/>
                <w:szCs w:val="20"/>
              </w:rPr>
              <w:t xml:space="preserve"> </w:t>
            </w:r>
            <w:r w:rsidRPr="005E4210">
              <w:rPr>
                <w:rFonts w:ascii="Arial"/>
                <w:spacing w:val="-2"/>
                <w:sz w:val="20"/>
                <w:szCs w:val="20"/>
              </w:rPr>
              <w:t>Framework</w:t>
            </w:r>
            <w:r w:rsidRPr="005E4210">
              <w:rPr>
                <w:rFonts w:ascii="Arial"/>
                <w:spacing w:val="1"/>
                <w:sz w:val="20"/>
                <w:szCs w:val="20"/>
              </w:rPr>
              <w:t xml:space="preserve"> </w:t>
            </w:r>
            <w:r w:rsidRPr="005E4210">
              <w:rPr>
                <w:rFonts w:ascii="Arial"/>
                <w:spacing w:val="-1"/>
                <w:sz w:val="20"/>
                <w:szCs w:val="20"/>
              </w:rPr>
              <w:t>Schedule</w:t>
            </w:r>
            <w:r w:rsidRPr="005E4210">
              <w:rPr>
                <w:rFonts w:ascii="Arial"/>
                <w:sz w:val="20"/>
                <w:szCs w:val="20"/>
              </w:rPr>
              <w:t xml:space="preserve"> 4</w:t>
            </w:r>
            <w:r w:rsidRPr="005E4210">
              <w:rPr>
                <w:rFonts w:ascii="Arial"/>
                <w:spacing w:val="59"/>
                <w:sz w:val="20"/>
                <w:szCs w:val="20"/>
              </w:rPr>
              <w:t xml:space="preserve"> </w:t>
            </w:r>
            <w:r w:rsidRPr="005E4210">
              <w:rPr>
                <w:rFonts w:ascii="Arial"/>
                <w:spacing w:val="-1"/>
                <w:sz w:val="20"/>
                <w:szCs w:val="20"/>
              </w:rPr>
              <w:t>(Template</w:t>
            </w:r>
            <w:r w:rsidRPr="005E4210">
              <w:rPr>
                <w:rFonts w:ascii="Arial"/>
                <w:spacing w:val="59"/>
                <w:sz w:val="20"/>
                <w:szCs w:val="20"/>
              </w:rPr>
              <w:t xml:space="preserve"> </w:t>
            </w:r>
            <w:r w:rsidRPr="005E4210">
              <w:rPr>
                <w:rFonts w:ascii="Arial"/>
                <w:spacing w:val="-1"/>
                <w:sz w:val="20"/>
                <w:szCs w:val="20"/>
              </w:rPr>
              <w:t>Order</w:t>
            </w:r>
            <w:r w:rsidRPr="005E4210">
              <w:rPr>
                <w:rFonts w:ascii="Arial"/>
                <w:spacing w:val="60"/>
                <w:sz w:val="20"/>
                <w:szCs w:val="20"/>
              </w:rPr>
              <w:t xml:space="preserve"> </w:t>
            </w:r>
            <w:r w:rsidRPr="005E4210">
              <w:rPr>
                <w:rFonts w:ascii="Arial"/>
                <w:spacing w:val="-1"/>
                <w:sz w:val="20"/>
                <w:szCs w:val="20"/>
              </w:rPr>
              <w:t>Form</w:t>
            </w:r>
            <w:r w:rsidRPr="005E4210">
              <w:rPr>
                <w:rFonts w:ascii="Arial"/>
                <w:spacing w:val="60"/>
                <w:sz w:val="20"/>
                <w:szCs w:val="20"/>
              </w:rPr>
              <w:t xml:space="preserve"> </w:t>
            </w:r>
            <w:r w:rsidRPr="005E4210">
              <w:rPr>
                <w:rFonts w:ascii="Arial"/>
                <w:spacing w:val="-1"/>
                <w:sz w:val="20"/>
                <w:szCs w:val="20"/>
              </w:rPr>
              <w:t>and</w:t>
            </w:r>
            <w:r w:rsidRPr="005E4210">
              <w:rPr>
                <w:rFonts w:ascii="Arial"/>
                <w:spacing w:val="30"/>
                <w:sz w:val="20"/>
                <w:szCs w:val="20"/>
              </w:rPr>
              <w:t xml:space="preserve"> </w:t>
            </w:r>
            <w:r w:rsidRPr="005E4210">
              <w:rPr>
                <w:rFonts w:ascii="Arial"/>
                <w:spacing w:val="-1"/>
                <w:sz w:val="20"/>
                <w:szCs w:val="20"/>
              </w:rPr>
              <w:t>Template</w:t>
            </w:r>
            <w:r w:rsidRPr="005E4210">
              <w:rPr>
                <w:rFonts w:ascii="Arial"/>
                <w:sz w:val="20"/>
                <w:szCs w:val="20"/>
              </w:rPr>
              <w:t xml:space="preserv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Terms);</w:t>
            </w:r>
          </w:p>
        </w:tc>
      </w:tr>
      <w:tr w:rsidR="008918FA" w:rsidRPr="005E4210" w:rsidTr="00DF487E">
        <w:trPr>
          <w:trHeight w:hRule="exact" w:val="81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667"/>
              <w:rPr>
                <w:rFonts w:ascii="Arial" w:eastAsia="Arial" w:hAnsi="Arial" w:cs="Arial"/>
                <w:sz w:val="20"/>
                <w:szCs w:val="20"/>
              </w:rPr>
            </w:pPr>
            <w:r w:rsidRPr="005E4210">
              <w:rPr>
                <w:rFonts w:ascii="Arial"/>
                <w:b/>
                <w:spacing w:val="-1"/>
                <w:sz w:val="20"/>
                <w:szCs w:val="20"/>
              </w:rPr>
              <w:t>"Template</w:t>
            </w:r>
            <w:r w:rsidRPr="005E4210">
              <w:rPr>
                <w:rFonts w:ascii="Arial"/>
                <w:b/>
                <w:spacing w:val="-2"/>
                <w:sz w:val="20"/>
                <w:szCs w:val="20"/>
              </w:rPr>
              <w:t xml:space="preserve"> </w:t>
            </w:r>
            <w:r w:rsidRPr="005E4210">
              <w:rPr>
                <w:rFonts w:ascii="Arial"/>
                <w:b/>
                <w:spacing w:val="-1"/>
                <w:sz w:val="20"/>
                <w:szCs w:val="20"/>
              </w:rPr>
              <w:t>Order</w:t>
            </w:r>
            <w:r w:rsidRPr="005E4210">
              <w:rPr>
                <w:rFonts w:ascii="Arial"/>
                <w:b/>
                <w:spacing w:val="24"/>
                <w:sz w:val="20"/>
                <w:szCs w:val="20"/>
              </w:rPr>
              <w:t xml:space="preserve"> </w:t>
            </w:r>
            <w:r w:rsidRPr="005E4210">
              <w:rPr>
                <w:rFonts w:ascii="Arial"/>
                <w:b/>
                <w:spacing w:val="-1"/>
                <w:sz w:val="20"/>
                <w:szCs w:val="20"/>
              </w:rPr>
              <w:t>Form"</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15"/>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template</w:t>
            </w:r>
            <w:r w:rsidRPr="005E4210">
              <w:rPr>
                <w:rFonts w:ascii="Arial"/>
                <w:spacing w:val="17"/>
                <w:sz w:val="20"/>
                <w:szCs w:val="20"/>
              </w:rPr>
              <w:t xml:space="preserve"> </w:t>
            </w:r>
            <w:r w:rsidRPr="005E4210">
              <w:rPr>
                <w:rFonts w:ascii="Arial"/>
                <w:spacing w:val="-2"/>
                <w:sz w:val="20"/>
                <w:szCs w:val="20"/>
              </w:rPr>
              <w:t>order</w:t>
            </w:r>
            <w:r w:rsidRPr="005E4210">
              <w:rPr>
                <w:rFonts w:ascii="Arial"/>
                <w:spacing w:val="17"/>
                <w:sz w:val="20"/>
                <w:szCs w:val="20"/>
              </w:rPr>
              <w:t xml:space="preserve"> </w:t>
            </w:r>
            <w:r w:rsidRPr="005E4210">
              <w:rPr>
                <w:rFonts w:ascii="Arial"/>
                <w:sz w:val="20"/>
                <w:szCs w:val="20"/>
              </w:rPr>
              <w:t>form</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Annex</w:t>
            </w:r>
            <w:r w:rsidRPr="005E4210">
              <w:rPr>
                <w:rFonts w:ascii="Arial"/>
                <w:spacing w:val="15"/>
                <w:sz w:val="20"/>
                <w:szCs w:val="20"/>
              </w:rPr>
              <w:t xml:space="preserve"> </w:t>
            </w:r>
            <w:r w:rsidRPr="005E4210">
              <w:rPr>
                <w:rFonts w:ascii="Arial"/>
                <w:sz w:val="20"/>
                <w:szCs w:val="20"/>
              </w:rPr>
              <w:t>1</w:t>
            </w:r>
            <w:r w:rsidRPr="005E4210">
              <w:rPr>
                <w:rFonts w:ascii="Arial"/>
                <w:spacing w:val="17"/>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2"/>
                <w:sz w:val="20"/>
                <w:szCs w:val="20"/>
              </w:rPr>
              <w:t>Framework</w:t>
            </w:r>
            <w:r w:rsidRPr="005E4210">
              <w:rPr>
                <w:rFonts w:ascii="Arial"/>
                <w:spacing w:val="33"/>
                <w:sz w:val="20"/>
                <w:szCs w:val="20"/>
              </w:rPr>
              <w:t xml:space="preserve"> </w:t>
            </w:r>
            <w:r w:rsidRPr="005E4210">
              <w:rPr>
                <w:rFonts w:ascii="Arial"/>
                <w:spacing w:val="-1"/>
                <w:sz w:val="20"/>
                <w:szCs w:val="20"/>
              </w:rPr>
              <w:t>Schedule</w:t>
            </w:r>
            <w:r w:rsidRPr="005E4210">
              <w:rPr>
                <w:rFonts w:ascii="Arial"/>
                <w:spacing w:val="15"/>
                <w:sz w:val="20"/>
                <w:szCs w:val="20"/>
              </w:rPr>
              <w:t xml:space="preserve"> </w:t>
            </w:r>
            <w:r w:rsidRPr="005E4210">
              <w:rPr>
                <w:rFonts w:ascii="Arial"/>
                <w:sz w:val="20"/>
                <w:szCs w:val="20"/>
              </w:rPr>
              <w:t>4</w:t>
            </w:r>
            <w:r w:rsidRPr="005E4210">
              <w:rPr>
                <w:rFonts w:ascii="Arial"/>
                <w:spacing w:val="15"/>
                <w:sz w:val="20"/>
                <w:szCs w:val="20"/>
              </w:rPr>
              <w:t xml:space="preserve"> </w:t>
            </w:r>
            <w:r w:rsidRPr="005E4210">
              <w:rPr>
                <w:rFonts w:ascii="Arial"/>
                <w:spacing w:val="-1"/>
                <w:sz w:val="20"/>
                <w:szCs w:val="20"/>
              </w:rPr>
              <w:t>(Template</w:t>
            </w:r>
            <w:r w:rsidRPr="005E4210">
              <w:rPr>
                <w:rFonts w:ascii="Arial"/>
                <w:spacing w:val="12"/>
                <w:sz w:val="20"/>
                <w:szCs w:val="20"/>
              </w:rPr>
              <w:t xml:space="preserve"> </w:t>
            </w:r>
            <w:r w:rsidRPr="005E4210">
              <w:rPr>
                <w:rFonts w:ascii="Arial"/>
                <w:spacing w:val="-1"/>
                <w:sz w:val="20"/>
                <w:szCs w:val="20"/>
              </w:rPr>
              <w:t>Order</w:t>
            </w:r>
            <w:r w:rsidRPr="005E4210">
              <w:rPr>
                <w:rFonts w:ascii="Arial"/>
                <w:spacing w:val="16"/>
                <w:sz w:val="20"/>
                <w:szCs w:val="20"/>
              </w:rPr>
              <w:t xml:space="preserve"> </w:t>
            </w:r>
            <w:r w:rsidRPr="005E4210">
              <w:rPr>
                <w:rFonts w:ascii="Arial"/>
                <w:spacing w:val="-1"/>
                <w:sz w:val="20"/>
                <w:szCs w:val="20"/>
              </w:rPr>
              <w:t>Form</w:t>
            </w:r>
            <w:r w:rsidRPr="005E4210">
              <w:rPr>
                <w:rFonts w:ascii="Arial"/>
                <w:spacing w:val="16"/>
                <w:sz w:val="20"/>
                <w:szCs w:val="20"/>
              </w:rPr>
              <w:t xml:space="preserve"> </w:t>
            </w:r>
            <w:r w:rsidRPr="005E4210">
              <w:rPr>
                <w:rFonts w:ascii="Arial"/>
                <w:spacing w:val="-1"/>
                <w:sz w:val="20"/>
                <w:szCs w:val="20"/>
              </w:rPr>
              <w:t>and</w:t>
            </w:r>
            <w:r w:rsidRPr="005E4210">
              <w:rPr>
                <w:rFonts w:ascii="Arial"/>
                <w:spacing w:val="10"/>
                <w:sz w:val="20"/>
                <w:szCs w:val="20"/>
              </w:rPr>
              <w:t xml:space="preserve"> </w:t>
            </w:r>
            <w:r w:rsidRPr="005E4210">
              <w:rPr>
                <w:rFonts w:ascii="Arial"/>
                <w:spacing w:val="-1"/>
                <w:sz w:val="20"/>
                <w:szCs w:val="20"/>
              </w:rPr>
              <w:t>Template</w:t>
            </w:r>
            <w:r w:rsidRPr="005E4210">
              <w:rPr>
                <w:rFonts w:ascii="Arial"/>
                <w:spacing w:val="12"/>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pacing w:val="-1"/>
                <w:sz w:val="20"/>
                <w:szCs w:val="20"/>
              </w:rPr>
              <w:t>Off</w:t>
            </w:r>
            <w:r w:rsidRPr="005E4210">
              <w:rPr>
                <w:rFonts w:ascii="Arial"/>
                <w:spacing w:val="37"/>
                <w:sz w:val="20"/>
                <w:szCs w:val="20"/>
              </w:rPr>
              <w:t xml:space="preserve"> </w:t>
            </w:r>
            <w:r w:rsidRPr="005E4210">
              <w:rPr>
                <w:rFonts w:ascii="Arial"/>
                <w:spacing w:val="-1"/>
                <w:sz w:val="20"/>
                <w:szCs w:val="20"/>
              </w:rPr>
              <w:t>Terms);</w:t>
            </w:r>
          </w:p>
        </w:tc>
      </w:tr>
      <w:tr w:rsidR="008918FA" w:rsidRPr="005E4210" w:rsidTr="00DF487E">
        <w:trPr>
          <w:trHeight w:hRule="exact" w:val="48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"Tender"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8"/>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tender</w:t>
            </w:r>
            <w:r w:rsidRPr="005E4210">
              <w:rPr>
                <w:rFonts w:ascii="Arial"/>
                <w:spacing w:val="39"/>
                <w:sz w:val="20"/>
                <w:szCs w:val="20"/>
              </w:rPr>
              <w:t xml:space="preserve"> </w:t>
            </w:r>
            <w:r w:rsidRPr="005E4210">
              <w:rPr>
                <w:rFonts w:ascii="Arial"/>
                <w:spacing w:val="-1"/>
                <w:sz w:val="20"/>
                <w:szCs w:val="20"/>
              </w:rPr>
              <w:t>submitted</w:t>
            </w:r>
            <w:r w:rsidRPr="005E4210">
              <w:rPr>
                <w:rFonts w:ascii="Arial"/>
                <w:spacing w:val="37"/>
                <w:sz w:val="20"/>
                <w:szCs w:val="20"/>
              </w:rPr>
              <w:t xml:space="preserve"> </w:t>
            </w:r>
            <w:r w:rsidRPr="005E4210">
              <w:rPr>
                <w:rFonts w:ascii="Arial"/>
                <w:spacing w:val="-1"/>
                <w:sz w:val="20"/>
                <w:szCs w:val="20"/>
              </w:rPr>
              <w:t>by</w:t>
            </w:r>
            <w:r w:rsidRPr="005E4210">
              <w:rPr>
                <w:rFonts w:ascii="Arial"/>
                <w:spacing w:val="35"/>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2"/>
                <w:sz w:val="20"/>
                <w:szCs w:val="20"/>
              </w:rPr>
              <w:t>Supplier</w:t>
            </w:r>
            <w:r w:rsidRPr="005E4210">
              <w:rPr>
                <w:rFonts w:ascii="Arial"/>
                <w:spacing w:val="42"/>
                <w:sz w:val="20"/>
                <w:szCs w:val="20"/>
              </w:rPr>
              <w:t xml:space="preserve"> </w:t>
            </w:r>
            <w:r w:rsidRPr="005E4210">
              <w:rPr>
                <w:rFonts w:ascii="Arial"/>
                <w:sz w:val="20"/>
                <w:szCs w:val="20"/>
              </w:rPr>
              <w:t>to</w:t>
            </w:r>
            <w:r w:rsidRPr="005E4210">
              <w:rPr>
                <w:rFonts w:ascii="Arial"/>
                <w:spacing w:val="37"/>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1"/>
                <w:sz w:val="20"/>
                <w:szCs w:val="20"/>
              </w:rPr>
              <w:t>Authority</w:t>
            </w:r>
            <w:r w:rsidRPr="005E4210">
              <w:rPr>
                <w:rFonts w:ascii="Arial"/>
                <w:spacing w:val="46"/>
                <w:sz w:val="20"/>
                <w:szCs w:val="20"/>
              </w:rPr>
              <w:t xml:space="preserve"> </w:t>
            </w:r>
            <w:r w:rsidRPr="005E4210">
              <w:rPr>
                <w:rFonts w:ascii="Arial"/>
                <w:spacing w:val="-1"/>
                <w:sz w:val="20"/>
                <w:szCs w:val="20"/>
              </w:rPr>
              <w:t>and</w:t>
            </w:r>
            <w:r w:rsidRPr="005E4210">
              <w:rPr>
                <w:rFonts w:ascii="Arial"/>
                <w:spacing w:val="48"/>
                <w:sz w:val="20"/>
                <w:szCs w:val="20"/>
              </w:rPr>
              <w:t xml:space="preserve"> </w:t>
            </w:r>
            <w:r w:rsidRPr="005E4210">
              <w:rPr>
                <w:rFonts w:ascii="Arial"/>
                <w:spacing w:val="-2"/>
                <w:sz w:val="20"/>
                <w:szCs w:val="20"/>
              </w:rPr>
              <w:t>annexed</w:t>
            </w:r>
            <w:r w:rsidRPr="005E4210">
              <w:rPr>
                <w:rFonts w:ascii="Arial"/>
                <w:spacing w:val="48"/>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or</w:t>
            </w:r>
            <w:r w:rsidRPr="005E4210">
              <w:rPr>
                <w:rFonts w:ascii="Arial"/>
                <w:spacing w:val="47"/>
                <w:sz w:val="20"/>
                <w:szCs w:val="20"/>
              </w:rPr>
              <w:t xml:space="preserve"> </w:t>
            </w:r>
            <w:r w:rsidRPr="005E4210">
              <w:rPr>
                <w:rFonts w:ascii="Arial"/>
                <w:spacing w:val="-1"/>
                <w:sz w:val="20"/>
                <w:szCs w:val="20"/>
              </w:rPr>
              <w:t>referred</w:t>
            </w:r>
            <w:r w:rsidRPr="005E4210">
              <w:rPr>
                <w:rFonts w:ascii="Arial"/>
                <w:spacing w:val="46"/>
                <w:sz w:val="20"/>
                <w:szCs w:val="20"/>
              </w:rPr>
              <w:t xml:space="preserve"> </w:t>
            </w:r>
            <w:r w:rsidRPr="005E4210">
              <w:rPr>
                <w:rFonts w:ascii="Arial"/>
                <w:sz w:val="20"/>
                <w:szCs w:val="20"/>
              </w:rPr>
              <w:t>to</w:t>
            </w:r>
            <w:r w:rsidRPr="005E4210">
              <w:rPr>
                <w:rFonts w:ascii="Arial"/>
                <w:spacing w:val="49"/>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2"/>
                <w:sz w:val="20"/>
                <w:szCs w:val="20"/>
              </w:rPr>
              <w:t>Framework</w:t>
            </w:r>
            <w:r w:rsidRPr="005E4210">
              <w:rPr>
                <w:rFonts w:ascii="Arial"/>
                <w:spacing w:val="51"/>
                <w:sz w:val="20"/>
                <w:szCs w:val="20"/>
              </w:rPr>
              <w:t xml:space="preserve"> </w:t>
            </w:r>
            <w:r w:rsidRPr="005E4210">
              <w:rPr>
                <w:rFonts w:ascii="Arial"/>
                <w:spacing w:val="-1"/>
                <w:sz w:val="20"/>
                <w:szCs w:val="20"/>
              </w:rPr>
              <w:t>Schedule</w:t>
            </w:r>
            <w:r w:rsidRPr="005E4210">
              <w:rPr>
                <w:rFonts w:ascii="Arial"/>
                <w:spacing w:val="1"/>
                <w:sz w:val="20"/>
                <w:szCs w:val="20"/>
              </w:rPr>
              <w:t xml:space="preserve"> </w:t>
            </w:r>
            <w:r w:rsidRPr="005E4210">
              <w:rPr>
                <w:rFonts w:ascii="Arial"/>
                <w:spacing w:val="-1"/>
                <w:sz w:val="20"/>
                <w:szCs w:val="20"/>
              </w:rPr>
              <w:t>20;</w:t>
            </w:r>
          </w:p>
        </w:tc>
      </w:tr>
      <w:tr w:rsidR="008918FA" w:rsidRPr="005E4210" w:rsidTr="00606FAD">
        <w:trPr>
          <w:trHeight w:hRule="exact" w:val="80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"Tests</w:t>
            </w:r>
            <w:r w:rsidRPr="005E4210">
              <w:rPr>
                <w:rFonts w:ascii="Arial"/>
                <w:b/>
                <w:spacing w:val="1"/>
                <w:sz w:val="20"/>
                <w:szCs w:val="20"/>
              </w:rPr>
              <w:t xml:space="preserve"> </w:t>
            </w:r>
            <w:r w:rsidRPr="005E4210">
              <w:rPr>
                <w:rFonts w:ascii="Arial"/>
                <w:b/>
                <w:spacing w:val="-1"/>
                <w:sz w:val="20"/>
                <w:szCs w:val="20"/>
              </w:rPr>
              <w:t>and</w:t>
            </w:r>
            <w:r w:rsidRPr="005E4210">
              <w:rPr>
                <w:rFonts w:ascii="Arial"/>
                <w:b/>
                <w:sz w:val="20"/>
                <w:szCs w:val="20"/>
              </w:rPr>
              <w:t xml:space="preserve"> </w:t>
            </w:r>
            <w:r w:rsidRPr="005E4210">
              <w:rPr>
                <w:rFonts w:ascii="Arial"/>
                <w:b/>
                <w:spacing w:val="-1"/>
                <w:sz w:val="20"/>
                <w:szCs w:val="20"/>
              </w:rPr>
              <w:t>Testing"</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4"/>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tests</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required</w:t>
            </w:r>
            <w:r w:rsidRPr="005E4210">
              <w:rPr>
                <w:rFonts w:ascii="Arial" w:eastAsia="Arial" w:hAnsi="Arial" w:cs="Arial"/>
                <w:spacing w:val="43"/>
                <w:sz w:val="20"/>
                <w:szCs w:val="20"/>
              </w:rPr>
              <w:t xml:space="preserve"> </w:t>
            </w:r>
            <w:r w:rsidRPr="005E4210">
              <w:rPr>
                <w:rFonts w:ascii="Arial" w:eastAsia="Arial" w:hAnsi="Arial" w:cs="Arial"/>
                <w:sz w:val="20"/>
                <w:szCs w:val="20"/>
              </w:rPr>
              <w:t>to</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carried</w:t>
            </w:r>
            <w:r w:rsidRPr="005E4210">
              <w:rPr>
                <w:rFonts w:ascii="Arial" w:eastAsia="Arial" w:hAnsi="Arial" w:cs="Arial"/>
                <w:spacing w:val="44"/>
                <w:sz w:val="20"/>
                <w:szCs w:val="20"/>
              </w:rPr>
              <w:t xml:space="preserve"> </w:t>
            </w:r>
            <w:r w:rsidRPr="005E4210">
              <w:rPr>
                <w:rFonts w:ascii="Arial" w:eastAsia="Arial" w:hAnsi="Arial" w:cs="Arial"/>
                <w:spacing w:val="-2"/>
                <w:sz w:val="20"/>
                <w:szCs w:val="20"/>
              </w:rPr>
              <w:t>out</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pursuant</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to</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9"/>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8"/>
                <w:sz w:val="20"/>
                <w:szCs w:val="20"/>
              </w:rPr>
              <w:t xml:space="preserve"> </w:t>
            </w:r>
            <w:r w:rsidRPr="005E4210">
              <w:rPr>
                <w:rFonts w:ascii="Arial" w:eastAsia="Arial" w:hAnsi="Arial" w:cs="Arial"/>
                <w:sz w:val="20"/>
                <w:szCs w:val="20"/>
              </w:rPr>
              <w:t>Off</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set</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out</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9"/>
                <w:sz w:val="20"/>
                <w:szCs w:val="20"/>
              </w:rPr>
              <w:t xml:space="preserve"> </w:t>
            </w:r>
            <w:r w:rsidRPr="005E4210">
              <w:rPr>
                <w:rFonts w:ascii="Arial" w:eastAsia="Arial" w:hAnsi="Arial" w:cs="Arial"/>
                <w:sz w:val="20"/>
                <w:szCs w:val="20"/>
              </w:rPr>
              <w:t>the</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Plan</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6"/>
                <w:sz w:val="20"/>
                <w:szCs w:val="20"/>
              </w:rPr>
              <w:t xml:space="preserve"> </w:t>
            </w:r>
            <w:r w:rsidRPr="005E4210">
              <w:rPr>
                <w:rFonts w:ascii="Arial" w:eastAsia="Arial" w:hAnsi="Arial" w:cs="Arial"/>
                <w:spacing w:val="-2"/>
                <w:sz w:val="20"/>
                <w:szCs w:val="20"/>
              </w:rPr>
              <w:t>elsewhere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25"/>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24"/>
                <w:sz w:val="20"/>
                <w:szCs w:val="20"/>
              </w:rPr>
              <w:t xml:space="preserve"> </w:t>
            </w:r>
            <w:r w:rsidRPr="005E4210">
              <w:rPr>
                <w:rFonts w:ascii="Arial" w:eastAsia="Arial" w:hAnsi="Arial" w:cs="Arial"/>
                <w:sz w:val="20"/>
                <w:szCs w:val="20"/>
              </w:rPr>
              <w:t>Off</w:t>
            </w:r>
            <w:r w:rsidRPr="005E4210">
              <w:rPr>
                <w:rFonts w:ascii="Arial" w:eastAsia="Arial" w:hAnsi="Arial" w:cs="Arial"/>
                <w:spacing w:val="26"/>
                <w:sz w:val="20"/>
                <w:szCs w:val="20"/>
              </w:rPr>
              <w:t xml:space="preserve"> </w:t>
            </w:r>
            <w:r w:rsidRPr="005E4210">
              <w:rPr>
                <w:rFonts w:ascii="Arial" w:eastAsia="Arial" w:hAnsi="Arial" w:cs="Arial"/>
                <w:spacing w:val="-2"/>
                <w:sz w:val="20"/>
                <w:szCs w:val="20"/>
              </w:rPr>
              <w:t>Contract</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“Tested”</w:t>
            </w:r>
            <w:r w:rsidRPr="005E4210">
              <w:rPr>
                <w:rFonts w:ascii="Arial" w:eastAsia="Arial" w:hAnsi="Arial" w:cs="Arial"/>
                <w:spacing w:val="23"/>
                <w:sz w:val="20"/>
                <w:szCs w:val="20"/>
              </w:rPr>
              <w:t xml:space="preserve"> </w:t>
            </w:r>
            <w:r w:rsidRPr="005E4210">
              <w:rPr>
                <w:rFonts w:ascii="Arial" w:eastAsia="Arial" w:hAnsi="Arial" w:cs="Arial"/>
                <w:spacing w:val="-1"/>
                <w:sz w:val="20"/>
                <w:szCs w:val="20"/>
              </w:rPr>
              <w:t>shall</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construed</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accordingly;</w:t>
            </w:r>
          </w:p>
        </w:tc>
      </w:tr>
      <w:tr w:rsidR="008918FA" w:rsidRPr="005E4210" w:rsidTr="00DF487E">
        <w:trPr>
          <w:trHeight w:hRule="exact" w:val="76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"Test</w:t>
            </w:r>
            <w:r w:rsidRPr="005E4210">
              <w:rPr>
                <w:rFonts w:ascii="Arial"/>
                <w:b/>
                <w:spacing w:val="2"/>
                <w:sz w:val="20"/>
                <w:szCs w:val="20"/>
              </w:rPr>
              <w:t xml:space="preserve"> </w:t>
            </w:r>
            <w:r w:rsidRPr="005E4210">
              <w:rPr>
                <w:rFonts w:ascii="Arial"/>
                <w:b/>
                <w:spacing w:val="-1"/>
                <w:sz w:val="20"/>
                <w:szCs w:val="20"/>
              </w:rPr>
              <w:t>Issue"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2"/>
                <w:sz w:val="20"/>
                <w:szCs w:val="20"/>
              </w:rPr>
              <w:t>variance</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non-conformity</w:t>
            </w:r>
            <w:r w:rsidRPr="005E4210">
              <w:rPr>
                <w:rFonts w:ascii="Arial"/>
                <w:spacing w:val="24"/>
                <w:sz w:val="20"/>
                <w:szCs w:val="20"/>
              </w:rPr>
              <w:t xml:space="preserve"> </w:t>
            </w:r>
            <w:r w:rsidRPr="005E4210">
              <w:rPr>
                <w:rFonts w:ascii="Arial"/>
                <w:spacing w:val="-2"/>
                <w:sz w:val="20"/>
                <w:szCs w:val="20"/>
              </w:rPr>
              <w:t>of</w:t>
            </w:r>
            <w:r w:rsidRPr="005E4210">
              <w:rPr>
                <w:rFonts w:ascii="Arial"/>
                <w:spacing w:val="27"/>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Goods</w:t>
            </w:r>
            <w:r w:rsidRPr="005E4210">
              <w:rPr>
                <w:rFonts w:ascii="Arial"/>
                <w:spacing w:val="40"/>
                <w:sz w:val="20"/>
                <w:szCs w:val="20"/>
              </w:rPr>
              <w:t xml:space="preserve"> </w:t>
            </w:r>
            <w:r w:rsidRPr="005E4210">
              <w:rPr>
                <w:rFonts w:ascii="Arial"/>
                <w:spacing w:val="-1"/>
                <w:sz w:val="20"/>
                <w:szCs w:val="20"/>
              </w:rPr>
              <w:t>and/or</w:t>
            </w:r>
            <w:r w:rsidRPr="005E4210">
              <w:rPr>
                <w:rFonts w:ascii="Arial"/>
                <w:spacing w:val="47"/>
                <w:sz w:val="20"/>
                <w:szCs w:val="20"/>
              </w:rPr>
              <w:t xml:space="preserve"> </w:t>
            </w:r>
            <w:r w:rsidRPr="005E4210">
              <w:rPr>
                <w:rFonts w:ascii="Arial"/>
                <w:spacing w:val="-1"/>
                <w:sz w:val="20"/>
                <w:szCs w:val="20"/>
              </w:rPr>
              <w:t>Services</w:t>
            </w:r>
            <w:r w:rsidRPr="005E4210">
              <w:rPr>
                <w:rFonts w:ascii="Arial"/>
                <w:spacing w:val="46"/>
                <w:sz w:val="20"/>
                <w:szCs w:val="20"/>
              </w:rPr>
              <w:t xml:space="preserve"> </w:t>
            </w:r>
            <w:r w:rsidRPr="005E4210">
              <w:rPr>
                <w:rFonts w:ascii="Arial"/>
                <w:spacing w:val="-1"/>
                <w:sz w:val="20"/>
                <w:szCs w:val="20"/>
              </w:rPr>
              <w:t>or</w:t>
            </w:r>
            <w:r w:rsidRPr="005E4210">
              <w:rPr>
                <w:rFonts w:ascii="Arial"/>
                <w:spacing w:val="47"/>
                <w:sz w:val="20"/>
                <w:szCs w:val="20"/>
              </w:rPr>
              <w:t xml:space="preserve"> </w:t>
            </w:r>
            <w:r w:rsidRPr="005E4210">
              <w:rPr>
                <w:rFonts w:ascii="Arial"/>
                <w:spacing w:val="-2"/>
                <w:sz w:val="20"/>
                <w:szCs w:val="20"/>
              </w:rPr>
              <w:t>Deliverables</w:t>
            </w:r>
            <w:r w:rsidRPr="005E4210">
              <w:rPr>
                <w:rFonts w:ascii="Arial"/>
                <w:spacing w:val="46"/>
                <w:sz w:val="20"/>
                <w:szCs w:val="20"/>
              </w:rPr>
              <w:t xml:space="preserve"> </w:t>
            </w:r>
            <w:r w:rsidRPr="005E4210">
              <w:rPr>
                <w:rFonts w:ascii="Arial"/>
                <w:sz w:val="20"/>
                <w:szCs w:val="20"/>
              </w:rPr>
              <w:t>from</w:t>
            </w:r>
            <w:r w:rsidRPr="005E4210">
              <w:rPr>
                <w:rFonts w:ascii="Arial"/>
                <w:spacing w:val="45"/>
                <w:sz w:val="20"/>
                <w:szCs w:val="20"/>
              </w:rPr>
              <w:t xml:space="preserve"> </w:t>
            </w:r>
            <w:r w:rsidRPr="005E4210">
              <w:rPr>
                <w:rFonts w:ascii="Arial"/>
                <w:spacing w:val="-1"/>
                <w:sz w:val="20"/>
                <w:szCs w:val="20"/>
              </w:rPr>
              <w:t>their</w:t>
            </w:r>
            <w:r w:rsidRPr="005E4210">
              <w:rPr>
                <w:rFonts w:ascii="Arial"/>
                <w:spacing w:val="47"/>
                <w:sz w:val="20"/>
                <w:szCs w:val="20"/>
              </w:rPr>
              <w:t xml:space="preserve"> </w:t>
            </w:r>
            <w:r w:rsidRPr="005E4210">
              <w:rPr>
                <w:rFonts w:ascii="Arial"/>
                <w:spacing w:val="-1"/>
                <w:sz w:val="20"/>
                <w:szCs w:val="20"/>
              </w:rPr>
              <w:t>requirements</w:t>
            </w:r>
            <w:r w:rsidRPr="005E4210">
              <w:rPr>
                <w:rFonts w:ascii="Arial"/>
                <w:spacing w:val="29"/>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1"/>
                <w:sz w:val="20"/>
                <w:szCs w:val="20"/>
              </w:rPr>
              <w:t>set</w:t>
            </w:r>
            <w:r w:rsidRPr="005E4210">
              <w:rPr>
                <w:rFonts w:ascii="Arial"/>
                <w:sz w:val="20"/>
                <w:szCs w:val="20"/>
              </w:rPr>
              <w:t xml:space="preserve"> </w:t>
            </w:r>
            <w:r w:rsidRPr="005E4210">
              <w:rPr>
                <w:rFonts w:ascii="Arial"/>
                <w:spacing w:val="-2"/>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691F11">
        <w:trPr>
          <w:trHeight w:hRule="exact" w:val="18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"Test</w:t>
            </w:r>
            <w:r w:rsidRPr="005E4210">
              <w:rPr>
                <w:rFonts w:ascii="Arial"/>
                <w:b/>
                <w:spacing w:val="2"/>
                <w:sz w:val="20"/>
                <w:szCs w:val="20"/>
              </w:rPr>
              <w:t xml:space="preserve"> </w:t>
            </w:r>
            <w:r w:rsidRPr="005E4210">
              <w:rPr>
                <w:rFonts w:ascii="Arial"/>
                <w:b/>
                <w:spacing w:val="-1"/>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691F11" w:rsidRPr="00691F11" w:rsidRDefault="008918FA" w:rsidP="00691F11">
            <w:pPr>
              <w:pStyle w:val="ListParagraph"/>
              <w:tabs>
                <w:tab w:val="left" w:pos="820"/>
              </w:tabs>
              <w:spacing w:line="250" w:lineRule="exact"/>
              <w:ind w:left="819"/>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plan</w:t>
            </w:r>
            <w:r w:rsidR="00691F11">
              <w:rPr>
                <w:rFonts w:ascii="Arial"/>
                <w:spacing w:val="-2"/>
                <w:sz w:val="20"/>
                <w:szCs w:val="20"/>
              </w:rPr>
              <w:t xml:space="preserve"> </w:t>
            </w:r>
          </w:p>
          <w:p w:rsidR="00691F11" w:rsidRPr="005E4210" w:rsidRDefault="00691F11" w:rsidP="00691F11">
            <w:pPr>
              <w:pStyle w:val="ListParagraph"/>
              <w:numPr>
                <w:ilvl w:val="0"/>
                <w:numId w:val="32"/>
              </w:numPr>
              <w:tabs>
                <w:tab w:val="left" w:pos="820"/>
              </w:tabs>
              <w:spacing w:line="250" w:lineRule="exact"/>
              <w:ind w:hanging="544"/>
              <w:rPr>
                <w:rFonts w:ascii="Arial" w:eastAsia="Arial" w:hAnsi="Arial" w:cs="Arial"/>
                <w:sz w:val="20"/>
                <w:szCs w:val="20"/>
              </w:rPr>
            </w:pPr>
            <w:r w:rsidRPr="005E4210">
              <w:rPr>
                <w:rFonts w:ascii="Arial"/>
                <w:sz w:val="20"/>
                <w:szCs w:val="20"/>
              </w:rPr>
              <w:t>for</w:t>
            </w:r>
            <w:r w:rsidRPr="005E4210">
              <w:rPr>
                <w:rFonts w:ascii="Arial"/>
                <w:spacing w:val="-1"/>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Testing</w:t>
            </w:r>
            <w:r w:rsidRPr="005E4210">
              <w:rPr>
                <w:rFonts w:ascii="Arial"/>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Deliverables;</w:t>
            </w:r>
            <w:r w:rsidRPr="005E4210">
              <w:rPr>
                <w:rFonts w:ascii="Arial"/>
                <w:spacing w:val="2"/>
                <w:sz w:val="20"/>
                <w:szCs w:val="20"/>
              </w:rPr>
              <w:t xml:space="preserve"> </w:t>
            </w:r>
            <w:r w:rsidRPr="005E4210">
              <w:rPr>
                <w:rFonts w:ascii="Arial"/>
                <w:spacing w:val="-1"/>
                <w:sz w:val="20"/>
                <w:szCs w:val="20"/>
              </w:rPr>
              <w:t>and</w:t>
            </w:r>
          </w:p>
          <w:p w:rsidR="00691F11" w:rsidRPr="005E4210" w:rsidRDefault="00691F11" w:rsidP="00691F11">
            <w:pPr>
              <w:pStyle w:val="ListParagraph"/>
              <w:numPr>
                <w:ilvl w:val="0"/>
                <w:numId w:val="32"/>
              </w:numPr>
              <w:tabs>
                <w:tab w:val="left" w:pos="820"/>
              </w:tabs>
              <w:spacing w:before="121"/>
              <w:ind w:right="101" w:hanging="544"/>
              <w:rPr>
                <w:rFonts w:ascii="Arial" w:eastAsia="Arial" w:hAnsi="Arial" w:cs="Arial"/>
                <w:sz w:val="20"/>
                <w:szCs w:val="20"/>
              </w:rPr>
            </w:pPr>
            <w:r w:rsidRPr="005E4210">
              <w:rPr>
                <w:rFonts w:ascii="Arial"/>
                <w:spacing w:val="-1"/>
                <w:sz w:val="20"/>
                <w:szCs w:val="20"/>
              </w:rPr>
              <w:t>setting</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44"/>
                <w:sz w:val="20"/>
                <w:szCs w:val="20"/>
              </w:rPr>
              <w:t xml:space="preserve"> </w:t>
            </w:r>
            <w:r w:rsidRPr="005E4210">
              <w:rPr>
                <w:rFonts w:ascii="Arial"/>
                <w:spacing w:val="-1"/>
                <w:sz w:val="20"/>
                <w:szCs w:val="20"/>
              </w:rPr>
              <w:t>other</w:t>
            </w:r>
            <w:r w:rsidRPr="005E4210">
              <w:rPr>
                <w:rFonts w:ascii="Arial"/>
                <w:sz w:val="20"/>
                <w:szCs w:val="20"/>
              </w:rPr>
              <w:t xml:space="preserve"> </w:t>
            </w:r>
            <w:r w:rsidRPr="005E4210">
              <w:rPr>
                <w:rFonts w:ascii="Arial"/>
                <w:spacing w:val="44"/>
                <w:sz w:val="20"/>
                <w:szCs w:val="20"/>
              </w:rPr>
              <w:t xml:space="preserve"> </w:t>
            </w:r>
            <w:r w:rsidRPr="005E4210">
              <w:rPr>
                <w:rFonts w:ascii="Arial"/>
                <w:spacing w:val="-2"/>
                <w:sz w:val="20"/>
                <w:szCs w:val="20"/>
              </w:rPr>
              <w:t>agreed</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1"/>
                <w:sz w:val="20"/>
                <w:szCs w:val="20"/>
              </w:rPr>
              <w:t>criteria</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1"/>
                <w:sz w:val="20"/>
                <w:szCs w:val="20"/>
              </w:rPr>
              <w:t>related</w:t>
            </w:r>
            <w:r w:rsidRPr="005E4210">
              <w:rPr>
                <w:rFonts w:ascii="Arial"/>
                <w:sz w:val="20"/>
                <w:szCs w:val="20"/>
              </w:rPr>
              <w:t xml:space="preserve"> </w:t>
            </w:r>
            <w:r w:rsidRPr="005E4210">
              <w:rPr>
                <w:rFonts w:ascii="Arial"/>
                <w:spacing w:val="40"/>
                <w:sz w:val="20"/>
                <w:szCs w:val="20"/>
              </w:rPr>
              <w:t xml:space="preserve"> </w:t>
            </w:r>
            <w:r w:rsidRPr="005E4210">
              <w:rPr>
                <w:rFonts w:ascii="Arial"/>
                <w:sz w:val="20"/>
                <w:szCs w:val="20"/>
              </w:rPr>
              <w:t xml:space="preserve">to </w:t>
            </w:r>
            <w:r w:rsidRPr="005E4210">
              <w:rPr>
                <w:rFonts w:ascii="Arial"/>
                <w:spacing w:val="41"/>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achievement</w:t>
            </w:r>
            <w:r w:rsidRPr="005E4210">
              <w:rPr>
                <w:rFonts w:ascii="Arial"/>
                <w:spacing w:val="2"/>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Milestones,</w:t>
            </w:r>
          </w:p>
          <w:p w:rsidR="008918FA" w:rsidRPr="005E4210" w:rsidRDefault="00691F11" w:rsidP="00691F11">
            <w:pPr>
              <w:pStyle w:val="TableParagraph"/>
              <w:spacing w:line="250" w:lineRule="exact"/>
              <w:ind w:left="270"/>
              <w:rPr>
                <w:rFonts w:ascii="Arial" w:eastAsia="Arial" w:hAnsi="Arial" w:cs="Arial"/>
                <w:sz w:val="20"/>
                <w:szCs w:val="20"/>
              </w:rPr>
            </w:pPr>
            <w:r w:rsidRPr="005E4210">
              <w:rPr>
                <w:rFonts w:ascii="Arial"/>
                <w:spacing w:val="-1"/>
                <w:sz w:val="20"/>
                <w:szCs w:val="20"/>
              </w:rPr>
              <w:t>as</w:t>
            </w:r>
            <w:r w:rsidRPr="005E4210">
              <w:rPr>
                <w:rFonts w:ascii="Arial"/>
                <w:spacing w:val="15"/>
                <w:sz w:val="20"/>
                <w:szCs w:val="20"/>
              </w:rPr>
              <w:t xml:space="preserve"> </w:t>
            </w:r>
            <w:r w:rsidRPr="005E4210">
              <w:rPr>
                <w:rFonts w:ascii="Arial"/>
                <w:spacing w:val="-1"/>
                <w:sz w:val="20"/>
                <w:szCs w:val="20"/>
              </w:rPr>
              <w:t>described</w:t>
            </w:r>
            <w:r w:rsidRPr="005E4210">
              <w:rPr>
                <w:rFonts w:ascii="Arial"/>
                <w:spacing w:val="12"/>
                <w:sz w:val="20"/>
                <w:szCs w:val="20"/>
              </w:rPr>
              <w:t xml:space="preserve"> </w:t>
            </w:r>
            <w:r w:rsidRPr="005E4210">
              <w:rPr>
                <w:rFonts w:ascii="Arial"/>
                <w:spacing w:val="-1"/>
                <w:sz w:val="20"/>
                <w:szCs w:val="20"/>
              </w:rPr>
              <w:t>further</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paragraph</w:t>
            </w:r>
            <w:r w:rsidRPr="005E4210">
              <w:rPr>
                <w:rFonts w:ascii="Arial"/>
                <w:spacing w:val="15"/>
                <w:sz w:val="20"/>
                <w:szCs w:val="20"/>
              </w:rPr>
              <w:t xml:space="preserve"> </w:t>
            </w:r>
            <w:r w:rsidRPr="005E4210">
              <w:rPr>
                <w:rFonts w:ascii="Arial"/>
                <w:sz w:val="20"/>
                <w:szCs w:val="20"/>
              </w:rPr>
              <w:t>4</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Call</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Schedule</w:t>
            </w:r>
            <w:r w:rsidRPr="005E4210">
              <w:rPr>
                <w:rFonts w:ascii="Arial"/>
                <w:spacing w:val="15"/>
                <w:sz w:val="20"/>
                <w:szCs w:val="20"/>
              </w:rPr>
              <w:t xml:space="preserve"> </w:t>
            </w:r>
            <w:r w:rsidRPr="005E4210">
              <w:rPr>
                <w:rFonts w:ascii="Arial"/>
                <w:sz w:val="20"/>
                <w:szCs w:val="20"/>
              </w:rPr>
              <w:t>5</w:t>
            </w:r>
            <w:r w:rsidRPr="005E4210">
              <w:rPr>
                <w:rFonts w:ascii="Arial"/>
                <w:spacing w:val="45"/>
                <w:sz w:val="20"/>
                <w:szCs w:val="20"/>
              </w:rPr>
              <w:t xml:space="preserve"> </w:t>
            </w:r>
            <w:r w:rsidRPr="005E4210">
              <w:rPr>
                <w:rFonts w:ascii="Arial"/>
                <w:spacing w:val="-1"/>
                <w:sz w:val="20"/>
                <w:szCs w:val="20"/>
              </w:rPr>
              <w:t>(Testing);</w:t>
            </w:r>
          </w:p>
        </w:tc>
      </w:tr>
      <w:tr w:rsidR="00691F11" w:rsidRPr="005E4210" w:rsidTr="00691F11">
        <w:trPr>
          <w:trHeight w:hRule="exact" w:val="709"/>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"Test</w:t>
            </w:r>
            <w:r w:rsidRPr="005E4210">
              <w:rPr>
                <w:rFonts w:ascii="Arial"/>
                <w:b/>
                <w:spacing w:val="2"/>
                <w:sz w:val="20"/>
                <w:szCs w:val="20"/>
              </w:rPr>
              <w:t xml:space="preserve"> </w:t>
            </w:r>
            <w:r w:rsidRPr="005E4210">
              <w:rPr>
                <w:rFonts w:ascii="Arial"/>
                <w:b/>
                <w:spacing w:val="-2"/>
                <w:sz w:val="20"/>
                <w:szCs w:val="20"/>
              </w:rPr>
              <w:t>Strategy"</w:t>
            </w:r>
          </w:p>
        </w:tc>
        <w:tc>
          <w:tcPr>
            <w:tcW w:w="6060" w:type="dxa"/>
            <w:tcBorders>
              <w:top w:val="single" w:sz="7" w:space="0" w:color="000000"/>
              <w:left w:val="single" w:sz="7" w:space="0" w:color="000000"/>
              <w:bottom w:val="single" w:sz="7" w:space="0" w:color="000000"/>
              <w:right w:val="single" w:sz="5" w:space="0" w:color="000000"/>
            </w:tcBorders>
          </w:tcPr>
          <w:p w:rsidR="00691F11" w:rsidRPr="00691F11" w:rsidRDefault="00691F11" w:rsidP="00691F11">
            <w:pPr>
              <w:tabs>
                <w:tab w:val="left" w:pos="820"/>
              </w:tabs>
              <w:spacing w:line="250" w:lineRule="exact"/>
              <w:rPr>
                <w:rFonts w:ascii="Arial"/>
                <w:spacing w:val="-1"/>
                <w:sz w:val="20"/>
                <w:szCs w:val="20"/>
              </w:rPr>
            </w:pPr>
            <w:r w:rsidRPr="00691F11">
              <w:rPr>
                <w:rFonts w:ascii="Arial"/>
                <w:spacing w:val="-1"/>
                <w:sz w:val="20"/>
                <w:szCs w:val="20"/>
              </w:rPr>
              <w:t>means</w:t>
            </w:r>
            <w:r w:rsidRPr="00691F11">
              <w:rPr>
                <w:rFonts w:ascii="Arial"/>
                <w:spacing w:val="15"/>
                <w:sz w:val="20"/>
                <w:szCs w:val="20"/>
              </w:rPr>
              <w:t xml:space="preserve"> </w:t>
            </w:r>
            <w:r w:rsidRPr="00691F11">
              <w:rPr>
                <w:rFonts w:ascii="Arial"/>
                <w:sz w:val="20"/>
                <w:szCs w:val="20"/>
              </w:rPr>
              <w:t>a</w:t>
            </w:r>
            <w:r w:rsidRPr="00691F11">
              <w:rPr>
                <w:rFonts w:ascii="Arial"/>
                <w:spacing w:val="12"/>
                <w:sz w:val="20"/>
                <w:szCs w:val="20"/>
              </w:rPr>
              <w:t xml:space="preserve"> </w:t>
            </w:r>
            <w:r w:rsidRPr="00691F11">
              <w:rPr>
                <w:rFonts w:ascii="Arial"/>
                <w:spacing w:val="-1"/>
                <w:sz w:val="20"/>
                <w:szCs w:val="20"/>
              </w:rPr>
              <w:t>strategy</w:t>
            </w:r>
            <w:r w:rsidRPr="00691F11">
              <w:rPr>
                <w:rFonts w:ascii="Arial"/>
                <w:spacing w:val="10"/>
                <w:sz w:val="20"/>
                <w:szCs w:val="20"/>
              </w:rPr>
              <w:t xml:space="preserve"> </w:t>
            </w:r>
            <w:r w:rsidRPr="00691F11">
              <w:rPr>
                <w:rFonts w:ascii="Arial"/>
                <w:sz w:val="20"/>
                <w:szCs w:val="20"/>
              </w:rPr>
              <w:t>for</w:t>
            </w:r>
            <w:r w:rsidRPr="00691F11">
              <w:rPr>
                <w:rFonts w:ascii="Arial"/>
                <w:spacing w:val="14"/>
                <w:sz w:val="20"/>
                <w:szCs w:val="20"/>
              </w:rPr>
              <w:t xml:space="preserve"> </w:t>
            </w:r>
            <w:r w:rsidRPr="00691F11">
              <w:rPr>
                <w:rFonts w:ascii="Arial"/>
                <w:sz w:val="20"/>
                <w:szCs w:val="20"/>
              </w:rPr>
              <w:t>the</w:t>
            </w:r>
            <w:r w:rsidRPr="00691F11">
              <w:rPr>
                <w:rFonts w:ascii="Arial"/>
                <w:spacing w:val="12"/>
                <w:sz w:val="20"/>
                <w:szCs w:val="20"/>
              </w:rPr>
              <w:t xml:space="preserve"> </w:t>
            </w:r>
            <w:r w:rsidRPr="00691F11">
              <w:rPr>
                <w:rFonts w:ascii="Arial"/>
                <w:spacing w:val="-1"/>
                <w:sz w:val="20"/>
                <w:szCs w:val="20"/>
              </w:rPr>
              <w:t>conduct</w:t>
            </w:r>
            <w:r w:rsidRPr="00691F11">
              <w:rPr>
                <w:rFonts w:ascii="Arial"/>
                <w:spacing w:val="14"/>
                <w:sz w:val="20"/>
                <w:szCs w:val="20"/>
              </w:rPr>
              <w:t xml:space="preserve"> </w:t>
            </w:r>
            <w:r w:rsidRPr="00691F11">
              <w:rPr>
                <w:rFonts w:ascii="Arial"/>
                <w:spacing w:val="-2"/>
                <w:sz w:val="20"/>
                <w:szCs w:val="20"/>
              </w:rPr>
              <w:t>of</w:t>
            </w:r>
            <w:r w:rsidRPr="00691F11">
              <w:rPr>
                <w:rFonts w:ascii="Arial"/>
                <w:spacing w:val="16"/>
                <w:sz w:val="20"/>
                <w:szCs w:val="20"/>
              </w:rPr>
              <w:t xml:space="preserve"> </w:t>
            </w:r>
            <w:r w:rsidRPr="00691F11">
              <w:rPr>
                <w:rFonts w:ascii="Arial"/>
                <w:spacing w:val="-1"/>
                <w:sz w:val="20"/>
                <w:szCs w:val="20"/>
              </w:rPr>
              <w:t>Testing</w:t>
            </w:r>
            <w:r w:rsidRPr="00691F11">
              <w:rPr>
                <w:rFonts w:ascii="Arial"/>
                <w:spacing w:val="17"/>
                <w:sz w:val="20"/>
                <w:szCs w:val="20"/>
              </w:rPr>
              <w:t xml:space="preserve"> </w:t>
            </w:r>
            <w:r w:rsidRPr="00691F11">
              <w:rPr>
                <w:rFonts w:ascii="Arial"/>
                <w:spacing w:val="-1"/>
                <w:sz w:val="20"/>
                <w:szCs w:val="20"/>
              </w:rPr>
              <w:t>as</w:t>
            </w:r>
            <w:r w:rsidRPr="00691F11">
              <w:rPr>
                <w:rFonts w:ascii="Arial"/>
                <w:spacing w:val="13"/>
                <w:sz w:val="20"/>
                <w:szCs w:val="20"/>
              </w:rPr>
              <w:t xml:space="preserve"> </w:t>
            </w:r>
            <w:r w:rsidRPr="00691F11">
              <w:rPr>
                <w:rFonts w:ascii="Arial"/>
                <w:spacing w:val="-2"/>
                <w:sz w:val="20"/>
                <w:szCs w:val="20"/>
              </w:rPr>
              <w:t>described</w:t>
            </w:r>
            <w:r w:rsidRPr="00691F11">
              <w:rPr>
                <w:rFonts w:ascii="Arial"/>
                <w:spacing w:val="40"/>
                <w:sz w:val="20"/>
                <w:szCs w:val="20"/>
              </w:rPr>
              <w:t xml:space="preserve"> </w:t>
            </w:r>
            <w:r w:rsidRPr="00691F11">
              <w:rPr>
                <w:rFonts w:ascii="Arial"/>
                <w:spacing w:val="-1"/>
                <w:sz w:val="20"/>
                <w:szCs w:val="20"/>
              </w:rPr>
              <w:t>further in</w:t>
            </w:r>
            <w:r w:rsidRPr="00691F11">
              <w:rPr>
                <w:rFonts w:ascii="Arial"/>
                <w:sz w:val="20"/>
                <w:szCs w:val="20"/>
              </w:rPr>
              <w:t xml:space="preserve"> </w:t>
            </w:r>
            <w:r w:rsidRPr="00691F11">
              <w:rPr>
                <w:rFonts w:ascii="Arial"/>
                <w:spacing w:val="-1"/>
                <w:sz w:val="20"/>
                <w:szCs w:val="20"/>
              </w:rPr>
              <w:t>paragraph</w:t>
            </w:r>
            <w:r w:rsidRPr="00691F11">
              <w:rPr>
                <w:rFonts w:ascii="Arial"/>
                <w:sz w:val="20"/>
                <w:szCs w:val="20"/>
              </w:rPr>
              <w:t xml:space="preserve"> 3</w:t>
            </w:r>
            <w:r w:rsidRPr="00691F11">
              <w:rPr>
                <w:rFonts w:ascii="Arial"/>
                <w:spacing w:val="-2"/>
                <w:sz w:val="20"/>
                <w:szCs w:val="20"/>
              </w:rPr>
              <w:t xml:space="preserve"> of</w:t>
            </w:r>
            <w:r w:rsidRPr="00691F11">
              <w:rPr>
                <w:rFonts w:ascii="Arial"/>
                <w:sz w:val="20"/>
                <w:szCs w:val="20"/>
              </w:rPr>
              <w:t xml:space="preserve"> </w:t>
            </w:r>
            <w:r w:rsidRPr="00691F11">
              <w:rPr>
                <w:rFonts w:ascii="Arial"/>
                <w:spacing w:val="-2"/>
                <w:sz w:val="20"/>
                <w:szCs w:val="20"/>
              </w:rPr>
              <w:t>Call</w:t>
            </w:r>
            <w:r w:rsidRPr="00691F11">
              <w:rPr>
                <w:rFonts w:ascii="Arial"/>
                <w:sz w:val="20"/>
                <w:szCs w:val="20"/>
              </w:rPr>
              <w:t xml:space="preserve"> </w:t>
            </w:r>
            <w:r w:rsidRPr="00691F11">
              <w:rPr>
                <w:rFonts w:ascii="Arial"/>
                <w:spacing w:val="-1"/>
                <w:sz w:val="20"/>
                <w:szCs w:val="20"/>
              </w:rPr>
              <w:t>Off</w:t>
            </w:r>
            <w:r w:rsidRPr="00691F11">
              <w:rPr>
                <w:rFonts w:ascii="Arial"/>
                <w:spacing w:val="2"/>
                <w:sz w:val="20"/>
                <w:szCs w:val="20"/>
              </w:rPr>
              <w:t xml:space="preserve"> </w:t>
            </w:r>
            <w:r w:rsidRPr="00691F11">
              <w:rPr>
                <w:rFonts w:ascii="Arial"/>
                <w:spacing w:val="-1"/>
                <w:sz w:val="20"/>
                <w:szCs w:val="20"/>
              </w:rPr>
              <w:t>Schedule</w:t>
            </w:r>
            <w:r w:rsidRPr="00691F11">
              <w:rPr>
                <w:rFonts w:ascii="Arial"/>
                <w:sz w:val="20"/>
                <w:szCs w:val="20"/>
              </w:rPr>
              <w:t xml:space="preserve"> 5</w:t>
            </w:r>
            <w:r w:rsidRPr="00691F11">
              <w:rPr>
                <w:rFonts w:ascii="Arial"/>
                <w:spacing w:val="-2"/>
                <w:sz w:val="20"/>
                <w:szCs w:val="20"/>
              </w:rPr>
              <w:t xml:space="preserve"> </w:t>
            </w:r>
            <w:r w:rsidRPr="00691F11">
              <w:rPr>
                <w:rFonts w:ascii="Arial"/>
                <w:spacing w:val="-1"/>
                <w:sz w:val="20"/>
                <w:szCs w:val="20"/>
              </w:rPr>
              <w:t>(Testing);</w:t>
            </w:r>
          </w:p>
        </w:tc>
      </w:tr>
      <w:tr w:rsidR="00691F11" w:rsidRPr="005E4210" w:rsidTr="00691F11">
        <w:trPr>
          <w:trHeight w:hRule="exact" w:val="1130"/>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"Termination</w:t>
            </w:r>
            <w:r w:rsidRPr="005E4210">
              <w:rPr>
                <w:rFonts w:ascii="Arial"/>
                <w:b/>
                <w:sz w:val="20"/>
                <w:szCs w:val="20"/>
              </w:rPr>
              <w:t xml:space="preserve"> </w:t>
            </w:r>
            <w:r w:rsidRPr="005E4210">
              <w:rPr>
                <w:rFonts w:ascii="Arial"/>
                <w:b/>
                <w:spacing w:val="-2"/>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691F11" w:rsidRPr="00691F11" w:rsidRDefault="00691F11"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20"/>
                <w:sz w:val="20"/>
                <w:szCs w:val="20"/>
              </w:rPr>
              <w:t xml:space="preserve"> </w:t>
            </w:r>
            <w:r w:rsidRPr="005E4210">
              <w:rPr>
                <w:rFonts w:ascii="Arial"/>
                <w:spacing w:val="-1"/>
                <w:sz w:val="20"/>
                <w:szCs w:val="20"/>
              </w:rPr>
              <w:t>written</w:t>
            </w:r>
            <w:r w:rsidRPr="005E4210">
              <w:rPr>
                <w:rFonts w:ascii="Arial"/>
                <w:spacing w:val="22"/>
                <w:sz w:val="20"/>
                <w:szCs w:val="20"/>
              </w:rPr>
              <w:t xml:space="preserve"> </w:t>
            </w:r>
            <w:r w:rsidRPr="005E4210">
              <w:rPr>
                <w:rFonts w:ascii="Arial"/>
                <w:spacing w:val="-1"/>
                <w:sz w:val="20"/>
                <w:szCs w:val="20"/>
              </w:rPr>
              <w:t>notice</w:t>
            </w:r>
            <w:r w:rsidRPr="005E4210">
              <w:rPr>
                <w:rFonts w:ascii="Arial"/>
                <w:spacing w:val="20"/>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termination</w:t>
            </w:r>
            <w:r w:rsidRPr="005E4210">
              <w:rPr>
                <w:rFonts w:ascii="Arial"/>
                <w:spacing w:val="20"/>
                <w:sz w:val="20"/>
                <w:szCs w:val="20"/>
              </w:rPr>
              <w:t xml:space="preserve"> </w:t>
            </w:r>
            <w:r w:rsidRPr="005E4210">
              <w:rPr>
                <w:rFonts w:ascii="Arial"/>
                <w:spacing w:val="-1"/>
                <w:sz w:val="20"/>
                <w:szCs w:val="20"/>
              </w:rPr>
              <w:t>given</w:t>
            </w:r>
            <w:r w:rsidRPr="005E4210">
              <w:rPr>
                <w:rFonts w:ascii="Arial"/>
                <w:spacing w:val="22"/>
                <w:sz w:val="20"/>
                <w:szCs w:val="20"/>
              </w:rPr>
              <w:t xml:space="preserve"> </w:t>
            </w:r>
            <w:r w:rsidRPr="005E4210">
              <w:rPr>
                <w:rFonts w:ascii="Arial"/>
                <w:spacing w:val="-1"/>
                <w:sz w:val="20"/>
                <w:szCs w:val="20"/>
              </w:rPr>
              <w:t>by</w:t>
            </w:r>
            <w:r w:rsidRPr="005E4210">
              <w:rPr>
                <w:rFonts w:ascii="Arial"/>
                <w:spacing w:val="20"/>
                <w:sz w:val="20"/>
                <w:szCs w:val="20"/>
              </w:rPr>
              <w:t xml:space="preserve"> </w:t>
            </w:r>
            <w:r w:rsidRPr="005E4210">
              <w:rPr>
                <w:rFonts w:ascii="Arial"/>
                <w:spacing w:val="-1"/>
                <w:sz w:val="20"/>
                <w:szCs w:val="20"/>
              </w:rPr>
              <w:t>one</w:t>
            </w:r>
            <w:r w:rsidRPr="005E4210">
              <w:rPr>
                <w:rFonts w:ascii="Arial"/>
                <w:spacing w:val="22"/>
                <w:sz w:val="20"/>
                <w:szCs w:val="20"/>
              </w:rPr>
              <w:t xml:space="preserve"> </w:t>
            </w:r>
            <w:r w:rsidRPr="005E4210">
              <w:rPr>
                <w:rFonts w:ascii="Arial"/>
                <w:spacing w:val="-1"/>
                <w:sz w:val="20"/>
                <w:szCs w:val="20"/>
              </w:rPr>
              <w:t>Party</w:t>
            </w:r>
            <w:r w:rsidRPr="005E4210">
              <w:rPr>
                <w:rFonts w:ascii="Arial"/>
                <w:spacing w:val="35"/>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other,</w:t>
            </w:r>
            <w:r w:rsidRPr="005E4210">
              <w:rPr>
                <w:rFonts w:ascii="Arial"/>
                <w:spacing w:val="11"/>
                <w:sz w:val="20"/>
                <w:szCs w:val="20"/>
              </w:rPr>
              <w:t xml:space="preserve"> </w:t>
            </w:r>
            <w:r w:rsidRPr="005E4210">
              <w:rPr>
                <w:rFonts w:ascii="Arial"/>
                <w:spacing w:val="-1"/>
                <w:sz w:val="20"/>
                <w:szCs w:val="20"/>
              </w:rPr>
              <w:t>notifying</w:t>
            </w:r>
            <w:r w:rsidRPr="005E4210">
              <w:rPr>
                <w:rFonts w:ascii="Arial"/>
                <w:spacing w:val="10"/>
                <w:sz w:val="20"/>
                <w:szCs w:val="20"/>
              </w:rPr>
              <w:t xml:space="preserve"> </w:t>
            </w:r>
            <w:r w:rsidRPr="005E4210">
              <w:rPr>
                <w:rFonts w:ascii="Arial"/>
                <w:spacing w:val="-1"/>
                <w:sz w:val="20"/>
                <w:szCs w:val="20"/>
              </w:rPr>
              <w:t>the</w:t>
            </w:r>
            <w:r w:rsidRPr="005E4210">
              <w:rPr>
                <w:rFonts w:ascii="Arial"/>
                <w:spacing w:val="10"/>
                <w:sz w:val="20"/>
                <w:szCs w:val="20"/>
              </w:rPr>
              <w:t xml:space="preserve"> </w:t>
            </w:r>
            <w:r w:rsidRPr="005E4210">
              <w:rPr>
                <w:rFonts w:ascii="Arial"/>
                <w:spacing w:val="-1"/>
                <w:sz w:val="20"/>
                <w:szCs w:val="20"/>
              </w:rPr>
              <w:t>Party</w:t>
            </w:r>
            <w:r w:rsidRPr="005E4210">
              <w:rPr>
                <w:rFonts w:ascii="Arial"/>
                <w:spacing w:val="8"/>
                <w:sz w:val="20"/>
                <w:szCs w:val="20"/>
              </w:rPr>
              <w:t xml:space="preserve"> </w:t>
            </w:r>
            <w:r w:rsidRPr="005E4210">
              <w:rPr>
                <w:rFonts w:ascii="Arial"/>
                <w:spacing w:val="-2"/>
                <w:sz w:val="20"/>
                <w:szCs w:val="20"/>
              </w:rPr>
              <w:t>receiving</w:t>
            </w:r>
            <w:r w:rsidRPr="005E4210">
              <w:rPr>
                <w:rFonts w:ascii="Arial"/>
                <w:spacing w:val="12"/>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notice</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1"/>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intention</w:t>
            </w:r>
            <w:r w:rsidRPr="005E4210">
              <w:rPr>
                <w:rFonts w:ascii="Arial"/>
                <w:spacing w:val="41"/>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Party</w:t>
            </w:r>
            <w:r w:rsidRPr="005E4210">
              <w:rPr>
                <w:rFonts w:ascii="Arial"/>
                <w:spacing w:val="36"/>
                <w:sz w:val="20"/>
                <w:szCs w:val="20"/>
              </w:rPr>
              <w:t xml:space="preserve"> </w:t>
            </w:r>
            <w:r w:rsidRPr="005E4210">
              <w:rPr>
                <w:rFonts w:ascii="Arial"/>
                <w:spacing w:val="-1"/>
                <w:sz w:val="20"/>
                <w:szCs w:val="20"/>
              </w:rPr>
              <w:t>giving</w:t>
            </w:r>
            <w:r w:rsidRPr="005E4210">
              <w:rPr>
                <w:rFonts w:ascii="Arial"/>
                <w:spacing w:val="43"/>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notice</w:t>
            </w:r>
            <w:r w:rsidRPr="005E4210">
              <w:rPr>
                <w:rFonts w:ascii="Arial"/>
                <w:spacing w:val="42"/>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terminate</w:t>
            </w:r>
            <w:r w:rsidRPr="005E4210">
              <w:rPr>
                <w:rFonts w:ascii="Arial"/>
                <w:spacing w:val="41"/>
                <w:sz w:val="20"/>
                <w:szCs w:val="20"/>
              </w:rPr>
              <w:t xml:space="preserve"> </w:t>
            </w:r>
            <w:r w:rsidRPr="005E4210">
              <w:rPr>
                <w:rFonts w:ascii="Arial"/>
                <w:spacing w:val="-1"/>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pacing w:val="26"/>
                <w:sz w:val="20"/>
                <w:szCs w:val="20"/>
              </w:rPr>
              <w:t xml:space="preserve"> </w:t>
            </w:r>
            <w:r w:rsidRPr="005E4210">
              <w:rPr>
                <w:rFonts w:ascii="Arial"/>
                <w:spacing w:val="-1"/>
                <w:sz w:val="20"/>
                <w:szCs w:val="20"/>
              </w:rPr>
              <w:t>Off</w:t>
            </w:r>
            <w:r w:rsidRPr="005E4210">
              <w:rPr>
                <w:rFonts w:ascii="Arial"/>
                <w:spacing w:val="28"/>
                <w:sz w:val="20"/>
                <w:szCs w:val="20"/>
              </w:rPr>
              <w:t xml:space="preserve"> </w:t>
            </w:r>
            <w:r w:rsidRPr="005E4210">
              <w:rPr>
                <w:rFonts w:ascii="Arial"/>
                <w:spacing w:val="-1"/>
                <w:sz w:val="20"/>
                <w:szCs w:val="20"/>
              </w:rPr>
              <w:t>Contract</w:t>
            </w:r>
            <w:r w:rsidRPr="005E4210">
              <w:rPr>
                <w:rFonts w:ascii="Arial"/>
                <w:spacing w:val="29"/>
                <w:sz w:val="20"/>
                <w:szCs w:val="20"/>
              </w:rPr>
              <w:t xml:space="preserve"> </w:t>
            </w:r>
            <w:r w:rsidRPr="005E4210">
              <w:rPr>
                <w:rFonts w:ascii="Arial"/>
                <w:spacing w:val="-1"/>
                <w:sz w:val="20"/>
                <w:szCs w:val="20"/>
              </w:rPr>
              <w:t>on</w:t>
            </w:r>
            <w:r w:rsidRPr="005E4210">
              <w:rPr>
                <w:rFonts w:ascii="Arial"/>
                <w:spacing w:val="24"/>
                <w:sz w:val="20"/>
                <w:szCs w:val="20"/>
              </w:rPr>
              <w:t xml:space="preserve"> </w:t>
            </w:r>
            <w:r w:rsidRPr="005E4210">
              <w:rPr>
                <w:rFonts w:ascii="Arial"/>
                <w:sz w:val="20"/>
                <w:szCs w:val="20"/>
              </w:rPr>
              <w:t>a</w:t>
            </w:r>
            <w:r w:rsidRPr="005E4210">
              <w:rPr>
                <w:rFonts w:ascii="Arial"/>
                <w:spacing w:val="27"/>
                <w:sz w:val="20"/>
                <w:szCs w:val="20"/>
              </w:rPr>
              <w:t xml:space="preserve"> </w:t>
            </w:r>
            <w:r w:rsidRPr="005E4210">
              <w:rPr>
                <w:rFonts w:ascii="Arial"/>
                <w:spacing w:val="-1"/>
                <w:sz w:val="20"/>
                <w:szCs w:val="20"/>
              </w:rPr>
              <w:t>specified</w:t>
            </w:r>
            <w:r w:rsidRPr="005E4210">
              <w:rPr>
                <w:rFonts w:ascii="Arial"/>
                <w:spacing w:val="27"/>
                <w:sz w:val="20"/>
                <w:szCs w:val="20"/>
              </w:rPr>
              <w:t xml:space="preserve"> </w:t>
            </w:r>
            <w:r w:rsidRPr="005E4210">
              <w:rPr>
                <w:rFonts w:ascii="Arial"/>
                <w:spacing w:val="-1"/>
                <w:sz w:val="20"/>
                <w:szCs w:val="20"/>
              </w:rPr>
              <w:t>date</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24"/>
                <w:sz w:val="20"/>
                <w:szCs w:val="20"/>
              </w:rPr>
              <w:t xml:space="preserve"> </w:t>
            </w:r>
            <w:r w:rsidRPr="005E4210">
              <w:rPr>
                <w:rFonts w:ascii="Arial"/>
                <w:spacing w:val="-1"/>
                <w:sz w:val="20"/>
                <w:szCs w:val="20"/>
              </w:rPr>
              <w:t>setting</w:t>
            </w:r>
            <w:r w:rsidRPr="005E4210">
              <w:rPr>
                <w:rFonts w:ascii="Arial"/>
                <w:spacing w:val="29"/>
                <w:sz w:val="20"/>
                <w:szCs w:val="20"/>
              </w:rPr>
              <w:t xml:space="preserve"> </w:t>
            </w:r>
            <w:r w:rsidRPr="005E4210">
              <w:rPr>
                <w:rFonts w:ascii="Arial"/>
                <w:spacing w:val="-2"/>
                <w:sz w:val="20"/>
                <w:szCs w:val="20"/>
              </w:rPr>
              <w:t>out</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grounds</w:t>
            </w:r>
            <w:r w:rsidRPr="005E4210">
              <w:rPr>
                <w:rFonts w:ascii="Arial"/>
                <w:spacing w:val="-2"/>
                <w:sz w:val="20"/>
                <w:szCs w:val="20"/>
              </w:rPr>
              <w:t xml:space="preserve"> </w:t>
            </w:r>
            <w:r w:rsidRPr="005E4210">
              <w:rPr>
                <w:rFonts w:ascii="Arial"/>
                <w:sz w:val="20"/>
                <w:szCs w:val="20"/>
              </w:rPr>
              <w:t>for</w:t>
            </w:r>
            <w:r w:rsidRPr="005E4210">
              <w:rPr>
                <w:rFonts w:ascii="Arial"/>
                <w:spacing w:val="-1"/>
                <w:sz w:val="20"/>
                <w:szCs w:val="20"/>
              </w:rPr>
              <w:t xml:space="preserve"> termination;</w:t>
            </w:r>
          </w:p>
        </w:tc>
      </w:tr>
      <w:tr w:rsidR="00691F11" w:rsidRPr="005E4210" w:rsidTr="00691F11">
        <w:trPr>
          <w:trHeight w:hRule="exact" w:val="863"/>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"Third</w:t>
            </w:r>
            <w:r w:rsidRPr="005E4210">
              <w:rPr>
                <w:rFonts w:ascii="Arial"/>
                <w:b/>
                <w:sz w:val="20"/>
                <w:szCs w:val="20"/>
              </w:rPr>
              <w:t xml:space="preserve"> </w:t>
            </w:r>
            <w:r w:rsidRPr="005E4210">
              <w:rPr>
                <w:rFonts w:ascii="Arial"/>
                <w:b/>
                <w:spacing w:val="-1"/>
                <w:sz w:val="20"/>
                <w:szCs w:val="20"/>
              </w:rPr>
              <w:t>Party</w:t>
            </w:r>
            <w:r w:rsidRPr="005E4210">
              <w:rPr>
                <w:rFonts w:ascii="Arial"/>
                <w:b/>
                <w:spacing w:val="-4"/>
                <w:sz w:val="20"/>
                <w:szCs w:val="20"/>
              </w:rPr>
              <w:t xml:space="preserve"> </w:t>
            </w:r>
            <w:r w:rsidRPr="005E4210">
              <w:rPr>
                <w:rFonts w:ascii="Arial"/>
                <w:b/>
                <w:spacing w:val="-1"/>
                <w:sz w:val="20"/>
                <w:szCs w:val="20"/>
              </w:rPr>
              <w:t>IPR"</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11"/>
                <w:sz w:val="20"/>
                <w:szCs w:val="20"/>
              </w:rPr>
              <w:t xml:space="preserve"> </w:t>
            </w:r>
            <w:r w:rsidRPr="005E4210">
              <w:rPr>
                <w:rFonts w:ascii="Arial"/>
                <w:spacing w:val="-1"/>
                <w:sz w:val="20"/>
                <w:szCs w:val="20"/>
              </w:rPr>
              <w:t>Intellectual</w:t>
            </w:r>
            <w:r w:rsidRPr="005E4210">
              <w:rPr>
                <w:rFonts w:ascii="Arial"/>
                <w:spacing w:val="12"/>
                <w:sz w:val="20"/>
                <w:szCs w:val="20"/>
              </w:rPr>
              <w:t xml:space="preserve"> </w:t>
            </w:r>
            <w:r w:rsidRPr="005E4210">
              <w:rPr>
                <w:rFonts w:ascii="Arial"/>
                <w:spacing w:val="-1"/>
                <w:sz w:val="20"/>
                <w:szCs w:val="20"/>
              </w:rPr>
              <w:t>Property</w:t>
            </w:r>
            <w:r w:rsidRPr="005E4210">
              <w:rPr>
                <w:rFonts w:ascii="Arial"/>
                <w:spacing w:val="10"/>
                <w:sz w:val="20"/>
                <w:szCs w:val="20"/>
              </w:rPr>
              <w:t xml:space="preserve"> </w:t>
            </w:r>
            <w:r w:rsidRPr="005E4210">
              <w:rPr>
                <w:rFonts w:ascii="Arial"/>
                <w:spacing w:val="-1"/>
                <w:sz w:val="20"/>
                <w:szCs w:val="20"/>
              </w:rPr>
              <w:t>Rights</w:t>
            </w:r>
            <w:r w:rsidRPr="005E4210">
              <w:rPr>
                <w:rFonts w:ascii="Arial"/>
                <w:spacing w:val="13"/>
                <w:sz w:val="20"/>
                <w:szCs w:val="20"/>
              </w:rPr>
              <w:t xml:space="preserve"> </w:t>
            </w:r>
            <w:r w:rsidRPr="005E4210">
              <w:rPr>
                <w:rFonts w:ascii="Arial"/>
                <w:spacing w:val="-2"/>
                <w:sz w:val="20"/>
                <w:szCs w:val="20"/>
              </w:rPr>
              <w:t>owned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1"/>
                <w:sz w:val="20"/>
                <w:szCs w:val="20"/>
              </w:rPr>
              <w:t>third</w:t>
            </w:r>
            <w:r w:rsidRPr="005E4210">
              <w:rPr>
                <w:rFonts w:ascii="Arial"/>
                <w:spacing w:val="12"/>
                <w:sz w:val="20"/>
                <w:szCs w:val="20"/>
              </w:rPr>
              <w:t xml:space="preserve"> </w:t>
            </w:r>
            <w:r w:rsidRPr="005E4210">
              <w:rPr>
                <w:rFonts w:ascii="Arial"/>
                <w:spacing w:val="-1"/>
                <w:sz w:val="20"/>
                <w:szCs w:val="20"/>
              </w:rPr>
              <w:t>party</w:t>
            </w:r>
            <w:r w:rsidRPr="005E4210">
              <w:rPr>
                <w:rFonts w:ascii="Arial"/>
                <w:spacing w:val="33"/>
                <w:sz w:val="20"/>
                <w:szCs w:val="20"/>
              </w:rPr>
              <w:t xml:space="preserve"> </w:t>
            </w:r>
            <w:r w:rsidRPr="005E4210">
              <w:rPr>
                <w:rFonts w:ascii="Arial"/>
                <w:spacing w:val="-1"/>
                <w:sz w:val="20"/>
                <w:szCs w:val="20"/>
              </w:rPr>
              <w:t>which</w:t>
            </w:r>
            <w:r w:rsidRPr="005E4210">
              <w:rPr>
                <w:rFonts w:ascii="Arial"/>
                <w:spacing w:val="8"/>
                <w:sz w:val="20"/>
                <w:szCs w:val="20"/>
              </w:rPr>
              <w:t xml:space="preserve"> </w:t>
            </w:r>
            <w:r w:rsidRPr="005E4210">
              <w:rPr>
                <w:rFonts w:ascii="Arial"/>
                <w:spacing w:val="-1"/>
                <w:sz w:val="20"/>
                <w:szCs w:val="20"/>
              </w:rPr>
              <w:t>is</w:t>
            </w:r>
            <w:r w:rsidRPr="005E4210">
              <w:rPr>
                <w:rFonts w:ascii="Arial"/>
                <w:spacing w:val="8"/>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2"/>
                <w:sz w:val="20"/>
                <w:szCs w:val="20"/>
              </w:rPr>
              <w:t>will</w:t>
            </w:r>
            <w:r w:rsidRPr="005E4210">
              <w:rPr>
                <w:rFonts w:ascii="Arial"/>
                <w:spacing w:val="9"/>
                <w:sz w:val="20"/>
                <w:szCs w:val="20"/>
              </w:rPr>
              <w:t xml:space="preserve"> </w:t>
            </w:r>
            <w:r w:rsidRPr="005E4210">
              <w:rPr>
                <w:rFonts w:ascii="Arial"/>
                <w:spacing w:val="-1"/>
                <w:sz w:val="20"/>
                <w:szCs w:val="20"/>
              </w:rPr>
              <w:t>be</w:t>
            </w:r>
            <w:r w:rsidRPr="005E4210">
              <w:rPr>
                <w:rFonts w:ascii="Arial"/>
                <w:spacing w:val="7"/>
                <w:sz w:val="20"/>
                <w:szCs w:val="20"/>
              </w:rPr>
              <w:t xml:space="preserve"> </w:t>
            </w:r>
            <w:r w:rsidRPr="005E4210">
              <w:rPr>
                <w:rFonts w:ascii="Arial"/>
                <w:spacing w:val="-1"/>
                <w:sz w:val="20"/>
                <w:szCs w:val="20"/>
              </w:rPr>
              <w:t>used</w:t>
            </w:r>
            <w:r w:rsidRPr="005E4210">
              <w:rPr>
                <w:rFonts w:ascii="Arial"/>
                <w:spacing w:val="10"/>
                <w:sz w:val="20"/>
                <w:szCs w:val="20"/>
              </w:rPr>
              <w:t xml:space="preserve"> </w:t>
            </w:r>
            <w:r w:rsidRPr="005E4210">
              <w:rPr>
                <w:rFonts w:ascii="Arial"/>
                <w:spacing w:val="-1"/>
                <w:sz w:val="20"/>
                <w:szCs w:val="20"/>
              </w:rPr>
              <w:t>by</w:t>
            </w:r>
            <w:r w:rsidRPr="005E4210">
              <w:rPr>
                <w:rFonts w:ascii="Arial"/>
                <w:spacing w:val="5"/>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Supplier</w:t>
            </w:r>
            <w:r w:rsidRPr="005E4210">
              <w:rPr>
                <w:rFonts w:ascii="Arial"/>
                <w:spacing w:val="9"/>
                <w:sz w:val="20"/>
                <w:szCs w:val="20"/>
              </w:rPr>
              <w:t xml:space="preserve"> </w:t>
            </w:r>
            <w:r w:rsidRPr="005E4210">
              <w:rPr>
                <w:rFonts w:ascii="Arial"/>
                <w:sz w:val="20"/>
                <w:szCs w:val="20"/>
              </w:rPr>
              <w:t>for</w:t>
            </w:r>
            <w:r w:rsidRPr="005E4210">
              <w:rPr>
                <w:rFonts w:ascii="Arial"/>
                <w:spacing w:val="9"/>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purpose</w:t>
            </w:r>
            <w:r w:rsidRPr="005E4210">
              <w:rPr>
                <w:rFonts w:ascii="Arial"/>
                <w:spacing w:val="8"/>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2"/>
                <w:sz w:val="20"/>
                <w:szCs w:val="20"/>
              </w:rPr>
              <w:t>providing</w:t>
            </w:r>
            <w:r w:rsidRPr="005E4210">
              <w:rPr>
                <w:rFonts w:ascii="Arial"/>
                <w:spacing w:val="3"/>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p>
        </w:tc>
      </w:tr>
      <w:tr w:rsidR="00691F11" w:rsidRPr="005E4210" w:rsidTr="00691F11">
        <w:trPr>
          <w:trHeight w:hRule="exact" w:val="863"/>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"Transferring</w:t>
            </w:r>
            <w:r w:rsidRPr="005E4210">
              <w:rPr>
                <w:rFonts w:ascii="Arial"/>
                <w:b/>
                <w:spacing w:val="23"/>
                <w:sz w:val="20"/>
                <w:szCs w:val="20"/>
              </w:rPr>
              <w:t xml:space="preserve"> </w:t>
            </w:r>
            <w:r w:rsidRPr="005E4210">
              <w:rPr>
                <w:rFonts w:ascii="Arial"/>
                <w:b/>
                <w:spacing w:val="-1"/>
                <w:sz w:val="20"/>
                <w:szCs w:val="20"/>
              </w:rPr>
              <w:t xml:space="preserve">Supplier </w:t>
            </w:r>
            <w:r w:rsidRPr="005E4210">
              <w:rPr>
                <w:rFonts w:ascii="Arial"/>
                <w:b/>
                <w:spacing w:val="-2"/>
                <w:sz w:val="20"/>
                <w:szCs w:val="20"/>
              </w:rPr>
              <w:t>Employees"</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those</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employees</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9"/>
                <w:sz w:val="20"/>
                <w:szCs w:val="20"/>
              </w:rPr>
              <w:t xml:space="preserve"> </w:t>
            </w:r>
            <w:r w:rsidRPr="005E4210">
              <w:rPr>
                <w:rFonts w:ascii="Arial" w:eastAsia="Arial" w:hAnsi="Arial" w:cs="Arial"/>
                <w:sz w:val="20"/>
                <w:szCs w:val="20"/>
              </w:rPr>
              <w:t>the</w:t>
            </w:r>
            <w:r w:rsidRPr="005E4210">
              <w:rPr>
                <w:rFonts w:ascii="Arial" w:eastAsia="Arial" w:hAnsi="Arial" w:cs="Arial"/>
                <w:spacing w:val="45"/>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pacing w:val="48"/>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4"/>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Sub-Contractors</w:t>
            </w:r>
            <w:r w:rsidRPr="005E4210">
              <w:rPr>
                <w:rFonts w:ascii="Arial" w:eastAsia="Arial" w:hAnsi="Arial" w:cs="Arial"/>
                <w:spacing w:val="38"/>
                <w:sz w:val="20"/>
                <w:szCs w:val="20"/>
              </w:rPr>
              <w:t xml:space="preserve"> </w:t>
            </w:r>
            <w:r w:rsidRPr="005E4210">
              <w:rPr>
                <w:rFonts w:ascii="Arial" w:eastAsia="Arial" w:hAnsi="Arial" w:cs="Arial"/>
                <w:sz w:val="20"/>
                <w:szCs w:val="20"/>
              </w:rPr>
              <w:t>to</w:t>
            </w:r>
            <w:r w:rsidRPr="005E4210">
              <w:rPr>
                <w:rFonts w:ascii="Arial" w:eastAsia="Arial" w:hAnsi="Arial" w:cs="Arial"/>
                <w:spacing w:val="37"/>
                <w:sz w:val="20"/>
                <w:szCs w:val="20"/>
              </w:rPr>
              <w:t xml:space="preserve"> </w:t>
            </w:r>
            <w:r w:rsidRPr="005E4210">
              <w:rPr>
                <w:rFonts w:ascii="Arial" w:eastAsia="Arial" w:hAnsi="Arial" w:cs="Arial"/>
                <w:spacing w:val="-2"/>
                <w:sz w:val="20"/>
                <w:szCs w:val="20"/>
              </w:rPr>
              <w:t>whom</w:t>
            </w:r>
            <w:r w:rsidRPr="005E4210">
              <w:rPr>
                <w:rFonts w:ascii="Arial" w:eastAsia="Arial" w:hAnsi="Arial" w:cs="Arial"/>
                <w:spacing w:val="39"/>
                <w:sz w:val="20"/>
                <w:szCs w:val="20"/>
              </w:rPr>
              <w:t xml:space="preserve"> </w:t>
            </w:r>
            <w:r w:rsidRPr="005E4210">
              <w:rPr>
                <w:rFonts w:ascii="Arial" w:eastAsia="Arial" w:hAnsi="Arial" w:cs="Arial"/>
                <w:sz w:val="20"/>
                <w:szCs w:val="20"/>
              </w:rPr>
              <w:t>the</w:t>
            </w:r>
            <w:r w:rsidRPr="005E4210">
              <w:rPr>
                <w:rFonts w:ascii="Arial" w:eastAsia="Arial" w:hAnsi="Arial" w:cs="Arial"/>
                <w:spacing w:val="37"/>
                <w:sz w:val="20"/>
                <w:szCs w:val="20"/>
              </w:rPr>
              <w:t xml:space="preserve"> </w:t>
            </w:r>
            <w:r w:rsidRPr="005E4210">
              <w:rPr>
                <w:rFonts w:ascii="Arial" w:eastAsia="Arial" w:hAnsi="Arial" w:cs="Arial"/>
                <w:spacing w:val="-2"/>
                <w:sz w:val="20"/>
                <w:szCs w:val="20"/>
              </w:rPr>
              <w:t>Employment</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Regulations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will</w:t>
            </w:r>
            <w:r w:rsidRPr="005E4210">
              <w:rPr>
                <w:rFonts w:ascii="Arial" w:eastAsia="Arial" w:hAnsi="Arial" w:cs="Arial"/>
                <w:sz w:val="20"/>
                <w:szCs w:val="20"/>
              </w:rPr>
              <w:t xml:space="preserve"> </w:t>
            </w:r>
            <w:r w:rsidRPr="005E4210">
              <w:rPr>
                <w:rFonts w:ascii="Arial" w:eastAsia="Arial" w:hAnsi="Arial" w:cs="Arial"/>
                <w:spacing w:val="-1"/>
                <w:sz w:val="20"/>
                <w:szCs w:val="20"/>
              </w:rPr>
              <w:t>apply</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on</w:t>
            </w:r>
            <w:r w:rsidRPr="005E4210">
              <w:rPr>
                <w:rFonts w:ascii="Arial" w:eastAsia="Arial" w:hAnsi="Arial" w:cs="Arial"/>
                <w:sz w:val="20"/>
                <w:szCs w:val="20"/>
              </w:rPr>
              <w:t xml:space="preserve"> the</w:t>
            </w:r>
            <w:r w:rsidRPr="005E4210">
              <w:rPr>
                <w:rFonts w:ascii="Arial" w:eastAsia="Arial" w:hAnsi="Arial" w:cs="Arial"/>
                <w:spacing w:val="-2"/>
                <w:sz w:val="20"/>
                <w:szCs w:val="20"/>
              </w:rPr>
              <w:t xml:space="preserve"> Service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 xml:space="preserve">Transfer </w:t>
            </w:r>
            <w:r w:rsidRPr="005E4210">
              <w:rPr>
                <w:rFonts w:ascii="Arial" w:eastAsia="Arial" w:hAnsi="Arial" w:cs="Arial"/>
                <w:spacing w:val="-2"/>
                <w:sz w:val="20"/>
                <w:szCs w:val="20"/>
              </w:rPr>
              <w:t>Date.</w:t>
            </w:r>
          </w:p>
        </w:tc>
      </w:tr>
      <w:tr w:rsidR="00691F11" w:rsidRPr="005E4210" w:rsidTr="00691F11">
        <w:trPr>
          <w:trHeight w:hRule="exact" w:val="405"/>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"Undelivered</w:t>
            </w:r>
            <w:r w:rsidRPr="005E4210">
              <w:rPr>
                <w:rFonts w:ascii="Arial"/>
                <w:b/>
                <w:spacing w:val="-2"/>
                <w:sz w:val="20"/>
                <w:szCs w:val="20"/>
              </w:rPr>
              <w:t xml:space="preserve"> </w:t>
            </w: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eastAsia="Arial" w:hAnsi="Arial" w:cs="Arial"/>
                <w:spacing w:val="-1"/>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the</w:t>
            </w:r>
            <w:r w:rsidRPr="005E4210">
              <w:rPr>
                <w:rFonts w:ascii="Arial"/>
                <w:spacing w:val="-2"/>
                <w:sz w:val="20"/>
                <w:szCs w:val="20"/>
              </w:rPr>
              <w:t xml:space="preserve"> meaning </w:t>
            </w:r>
            <w:r w:rsidRPr="005E4210">
              <w:rPr>
                <w:rFonts w:ascii="Arial"/>
                <w:spacing w:val="-1"/>
                <w:sz w:val="20"/>
                <w:szCs w:val="20"/>
              </w:rPr>
              <w:t>given</w:t>
            </w:r>
            <w:r w:rsidRPr="005E4210">
              <w:rPr>
                <w:rFonts w:ascii="Arial"/>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Clause</w:t>
            </w:r>
            <w:r w:rsidRPr="005E4210">
              <w:rPr>
                <w:rFonts w:ascii="Arial"/>
                <w:spacing w:val="-1"/>
                <w:sz w:val="20"/>
                <w:szCs w:val="20"/>
              </w:rPr>
              <w:t xml:space="preserve"> </w:t>
            </w:r>
            <w:hyperlink w:anchor="_bookmark81" w:history="1">
              <w:r w:rsidRPr="005E4210">
                <w:rPr>
                  <w:rFonts w:ascii="Arial"/>
                  <w:spacing w:val="-1"/>
                  <w:sz w:val="20"/>
                  <w:szCs w:val="20"/>
                </w:rPr>
                <w:t>9.3.1</w:t>
              </w:r>
            </w:hyperlink>
            <w:r w:rsidRPr="005E4210">
              <w:rPr>
                <w:rFonts w:ascii="Arial"/>
                <w:spacing w:val="-2"/>
                <w:sz w:val="20"/>
                <w:szCs w:val="20"/>
              </w:rPr>
              <w:t xml:space="preserve"> </w:t>
            </w:r>
            <w:r w:rsidRPr="005E4210">
              <w:rPr>
                <w:rFonts w:ascii="Arial"/>
                <w:spacing w:val="-1"/>
                <w:sz w:val="20"/>
                <w:szCs w:val="20"/>
              </w:rPr>
              <w:t>(Goods);</w:t>
            </w:r>
          </w:p>
        </w:tc>
      </w:tr>
      <w:tr w:rsidR="00691F11" w:rsidRPr="005E4210" w:rsidTr="00691F11">
        <w:trPr>
          <w:trHeight w:hRule="exact" w:val="284"/>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"Undelivered</w:t>
            </w:r>
            <w:r w:rsidRPr="005E4210">
              <w:rPr>
                <w:rFonts w:ascii="Arial"/>
                <w:b/>
                <w:spacing w:val="23"/>
                <w:sz w:val="20"/>
                <w:szCs w:val="20"/>
              </w:rPr>
              <w:t xml:space="preserve"> </w:t>
            </w: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the</w:t>
            </w:r>
            <w:r w:rsidRPr="005E4210">
              <w:rPr>
                <w:rFonts w:ascii="Arial"/>
                <w:spacing w:val="-2"/>
                <w:sz w:val="20"/>
                <w:szCs w:val="20"/>
              </w:rPr>
              <w:t xml:space="preserve"> meaning </w:t>
            </w:r>
            <w:r w:rsidRPr="005E4210">
              <w:rPr>
                <w:rFonts w:ascii="Arial"/>
                <w:spacing w:val="-1"/>
                <w:sz w:val="20"/>
                <w:szCs w:val="20"/>
              </w:rPr>
              <w:t>given</w:t>
            </w:r>
            <w:r w:rsidRPr="005E4210">
              <w:rPr>
                <w:rFonts w:ascii="Arial"/>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Clause</w:t>
            </w:r>
            <w:r w:rsidRPr="005E4210">
              <w:rPr>
                <w:rFonts w:ascii="Arial"/>
                <w:spacing w:val="-1"/>
                <w:sz w:val="20"/>
                <w:szCs w:val="20"/>
              </w:rPr>
              <w:t xml:space="preserve"> </w:t>
            </w:r>
            <w:hyperlink w:anchor="_bookmark73" w:history="1">
              <w:r w:rsidRPr="005E4210">
                <w:rPr>
                  <w:rFonts w:ascii="Arial"/>
                  <w:spacing w:val="-1"/>
                  <w:sz w:val="20"/>
                  <w:szCs w:val="20"/>
                </w:rPr>
                <w:t>8.3.1</w:t>
              </w:r>
            </w:hyperlink>
            <w:r w:rsidRPr="005E4210">
              <w:rPr>
                <w:rFonts w:ascii="Arial"/>
                <w:spacing w:val="-2"/>
                <w:sz w:val="20"/>
                <w:szCs w:val="20"/>
              </w:rPr>
              <w:t xml:space="preserve"> </w:t>
            </w:r>
            <w:r w:rsidRPr="005E4210">
              <w:rPr>
                <w:rFonts w:ascii="Arial"/>
                <w:spacing w:val="-1"/>
                <w:sz w:val="20"/>
                <w:szCs w:val="20"/>
              </w:rPr>
              <w:t>(Services);</w:t>
            </w:r>
          </w:p>
        </w:tc>
      </w:tr>
      <w:tr w:rsidR="00691F11" w:rsidRPr="005E4210" w:rsidTr="00691F11">
        <w:trPr>
          <w:trHeight w:hRule="exact" w:val="713"/>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"Undisputed</w:t>
            </w:r>
            <w:r w:rsidRPr="005E4210">
              <w:rPr>
                <w:rFonts w:ascii="Arial"/>
                <w:b/>
                <w:spacing w:val="-2"/>
                <w:sz w:val="20"/>
                <w:szCs w:val="20"/>
              </w:rPr>
              <w:t xml:space="preserve"> </w:t>
            </w:r>
            <w:r w:rsidRPr="005E4210">
              <w:rPr>
                <w:rFonts w:ascii="Arial"/>
                <w:b/>
                <w:spacing w:val="-1"/>
                <w:sz w:val="20"/>
                <w:szCs w:val="20"/>
              </w:rPr>
              <w:t>Sums</w:t>
            </w:r>
            <w:r w:rsidRPr="005E4210">
              <w:rPr>
                <w:rFonts w:ascii="Arial"/>
                <w:b/>
                <w:spacing w:val="26"/>
                <w:sz w:val="20"/>
                <w:szCs w:val="20"/>
              </w:rPr>
              <w:t xml:space="preserve"> </w:t>
            </w:r>
            <w:r w:rsidRPr="005E4210">
              <w:rPr>
                <w:rFonts w:ascii="Arial"/>
                <w:b/>
                <w:spacing w:val="-1"/>
                <w:sz w:val="20"/>
                <w:szCs w:val="20"/>
              </w:rPr>
              <w:t>Time</w:t>
            </w:r>
            <w:r w:rsidRPr="005E4210">
              <w:rPr>
                <w:rFonts w:ascii="Arial"/>
                <w:b/>
                <w:sz w:val="20"/>
                <w:szCs w:val="20"/>
              </w:rPr>
              <w:t xml:space="preserve"> </w:t>
            </w:r>
            <w:r w:rsidRPr="005E4210">
              <w:rPr>
                <w:rFonts w:ascii="Arial"/>
                <w:b/>
                <w:spacing w:val="-1"/>
                <w:sz w:val="20"/>
                <w:szCs w:val="20"/>
              </w:rPr>
              <w:t>Period"</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spacing w:val="-1"/>
                <w:sz w:val="20"/>
                <w:szCs w:val="20"/>
              </w:rPr>
              <w:t>has</w:t>
            </w:r>
            <w:r w:rsidRPr="005E4210">
              <w:rPr>
                <w:rFonts w:ascii="Arial"/>
                <w:spacing w:val="8"/>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meaning</w:t>
            </w:r>
            <w:r w:rsidRPr="005E4210">
              <w:rPr>
                <w:rFonts w:ascii="Arial"/>
                <w:spacing w:val="7"/>
                <w:sz w:val="20"/>
                <w:szCs w:val="20"/>
              </w:rPr>
              <w:t xml:space="preserve"> </w:t>
            </w:r>
            <w:r w:rsidRPr="005E4210">
              <w:rPr>
                <w:rFonts w:ascii="Arial"/>
                <w:spacing w:val="-1"/>
                <w:sz w:val="20"/>
                <w:szCs w:val="20"/>
              </w:rPr>
              <w:t>given</w:t>
            </w:r>
            <w:r w:rsidRPr="005E4210">
              <w:rPr>
                <w:rFonts w:ascii="Arial"/>
                <w:spacing w:val="7"/>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1"/>
                <w:sz w:val="20"/>
                <w:szCs w:val="20"/>
              </w:rPr>
              <w:t>it</w:t>
            </w:r>
            <w:r w:rsidRPr="005E4210">
              <w:rPr>
                <w:rFonts w:ascii="Arial"/>
                <w:spacing w:val="9"/>
                <w:sz w:val="20"/>
                <w:szCs w:val="20"/>
              </w:rPr>
              <w:t xml:space="preserve"> </w:t>
            </w:r>
            <w:r w:rsidRPr="005E4210">
              <w:rPr>
                <w:rFonts w:ascii="Arial"/>
                <w:spacing w:val="-2"/>
                <w:sz w:val="20"/>
                <w:szCs w:val="20"/>
              </w:rPr>
              <w:t>Clause</w:t>
            </w:r>
            <w:r w:rsidRPr="005E4210">
              <w:rPr>
                <w:rFonts w:ascii="Arial"/>
                <w:spacing w:val="10"/>
                <w:sz w:val="20"/>
                <w:szCs w:val="20"/>
              </w:rPr>
              <w:t xml:space="preserve"> </w:t>
            </w:r>
            <w:hyperlink w:anchor="_bookmark244" w:history="1">
              <w:r w:rsidRPr="005E4210">
                <w:rPr>
                  <w:rFonts w:ascii="Arial"/>
                  <w:spacing w:val="-1"/>
                  <w:sz w:val="20"/>
                  <w:szCs w:val="20"/>
                </w:rPr>
                <w:t>42.1.1</w:t>
              </w:r>
            </w:hyperlink>
            <w:r w:rsidRPr="005E4210">
              <w:rPr>
                <w:rFonts w:ascii="Arial"/>
                <w:spacing w:val="8"/>
                <w:sz w:val="20"/>
                <w:szCs w:val="20"/>
              </w:rPr>
              <w:t xml:space="preserve"> </w:t>
            </w:r>
            <w:r w:rsidRPr="005E4210">
              <w:rPr>
                <w:rFonts w:ascii="Arial"/>
                <w:spacing w:val="-1"/>
                <w:sz w:val="20"/>
                <w:szCs w:val="20"/>
              </w:rPr>
              <w:t>(Termination</w:t>
            </w:r>
            <w:r w:rsidRPr="005E4210">
              <w:rPr>
                <w:rFonts w:ascii="Arial"/>
                <w:spacing w:val="7"/>
                <w:sz w:val="20"/>
                <w:szCs w:val="20"/>
              </w:rPr>
              <w:t xml:space="preserve"> </w:t>
            </w:r>
            <w:r w:rsidRPr="005E4210">
              <w:rPr>
                <w:rFonts w:ascii="Arial"/>
                <w:spacing w:val="-2"/>
                <w:sz w:val="20"/>
                <w:szCs w:val="20"/>
              </w:rPr>
              <w:t>of</w:t>
            </w:r>
            <w:r w:rsidRPr="005E4210">
              <w:rPr>
                <w:rFonts w:ascii="Arial"/>
                <w:spacing w:val="39"/>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1"/>
                <w:sz w:val="20"/>
                <w:szCs w:val="20"/>
              </w:rPr>
              <w:t>Cause</w:t>
            </w:r>
            <w:r w:rsidRPr="005E4210">
              <w:rPr>
                <w:rFonts w:ascii="Arial"/>
                <w:spacing w:val="-4"/>
                <w:sz w:val="20"/>
                <w:szCs w:val="20"/>
              </w:rPr>
              <w:t xml:space="preserve"> </w:t>
            </w:r>
            <w:r w:rsidRPr="005E4210">
              <w:rPr>
                <w:rFonts w:ascii="Arial"/>
                <w:sz w:val="20"/>
                <w:szCs w:val="20"/>
              </w:rPr>
              <w:t>for</w:t>
            </w:r>
            <w:r w:rsidRPr="005E4210">
              <w:rPr>
                <w:rFonts w:ascii="Arial"/>
                <w:spacing w:val="2"/>
                <w:sz w:val="20"/>
                <w:szCs w:val="20"/>
              </w:rPr>
              <w:t xml:space="preserve"> </w:t>
            </w:r>
            <w:r w:rsidRPr="005E4210">
              <w:rPr>
                <w:rFonts w:ascii="Arial"/>
                <w:spacing w:val="-2"/>
                <w:sz w:val="20"/>
                <w:szCs w:val="20"/>
              </w:rPr>
              <w:t xml:space="preserve">Failure </w:t>
            </w:r>
            <w:r w:rsidRPr="005E4210">
              <w:rPr>
                <w:rFonts w:ascii="Arial"/>
                <w:sz w:val="20"/>
                <w:szCs w:val="20"/>
              </w:rPr>
              <w:t xml:space="preserve">to </w:t>
            </w:r>
            <w:r w:rsidRPr="005E4210">
              <w:rPr>
                <w:rFonts w:ascii="Arial"/>
                <w:spacing w:val="-1"/>
                <w:sz w:val="20"/>
                <w:szCs w:val="20"/>
              </w:rPr>
              <w:t>Pay);</w:t>
            </w:r>
          </w:p>
        </w:tc>
      </w:tr>
      <w:tr w:rsidR="00691F11" w:rsidRPr="005E4210" w:rsidTr="003241D5">
        <w:trPr>
          <w:trHeight w:hRule="exact" w:val="1121"/>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3241D5" w:rsidP="005D2B81">
            <w:pPr>
              <w:pStyle w:val="TableParagraph"/>
              <w:spacing w:line="247" w:lineRule="exact"/>
              <w:ind w:left="-6"/>
              <w:rPr>
                <w:rFonts w:ascii="Arial"/>
                <w:b/>
                <w:spacing w:val="-1"/>
                <w:sz w:val="20"/>
                <w:szCs w:val="20"/>
              </w:rPr>
            </w:pPr>
            <w:r w:rsidRPr="005E4210">
              <w:rPr>
                <w:rFonts w:ascii="Arial"/>
                <w:b/>
                <w:sz w:val="20"/>
                <w:szCs w:val="20"/>
              </w:rPr>
              <w:t>"Valid</w:t>
            </w:r>
            <w:r w:rsidRPr="005E4210">
              <w:rPr>
                <w:rFonts w:ascii="Arial"/>
                <w:b/>
                <w:spacing w:val="-4"/>
                <w:sz w:val="20"/>
                <w:szCs w:val="20"/>
              </w:rPr>
              <w:t xml:space="preserve"> </w:t>
            </w:r>
            <w:r w:rsidRPr="005E4210">
              <w:rPr>
                <w:rFonts w:ascii="Arial"/>
                <w:b/>
                <w:spacing w:val="-1"/>
                <w:sz w:val="20"/>
                <w:szCs w:val="20"/>
              </w:rPr>
              <w:t>Invoice"</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1"/>
                <w:sz w:val="20"/>
                <w:szCs w:val="20"/>
              </w:rPr>
              <w:t>an</w:t>
            </w:r>
            <w:r w:rsidRPr="005E4210">
              <w:rPr>
                <w:rFonts w:ascii="Arial"/>
                <w:spacing w:val="10"/>
                <w:sz w:val="20"/>
                <w:szCs w:val="20"/>
              </w:rPr>
              <w:t xml:space="preserve"> </w:t>
            </w:r>
            <w:r w:rsidRPr="005E4210">
              <w:rPr>
                <w:rFonts w:ascii="Arial"/>
                <w:spacing w:val="-2"/>
                <w:sz w:val="20"/>
                <w:szCs w:val="20"/>
              </w:rPr>
              <w:t>invoice</w:t>
            </w:r>
            <w:r w:rsidRPr="005E4210">
              <w:rPr>
                <w:rFonts w:ascii="Arial"/>
                <w:spacing w:val="13"/>
                <w:sz w:val="20"/>
                <w:szCs w:val="20"/>
              </w:rPr>
              <w:t xml:space="preserve"> </w:t>
            </w:r>
            <w:r w:rsidRPr="005E4210">
              <w:rPr>
                <w:rFonts w:ascii="Arial"/>
                <w:spacing w:val="-1"/>
                <w:sz w:val="20"/>
                <w:szCs w:val="20"/>
              </w:rPr>
              <w:t>issued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Customer</w:t>
            </w:r>
            <w:r w:rsidRPr="005E4210">
              <w:rPr>
                <w:rFonts w:ascii="Arial"/>
                <w:spacing w:val="49"/>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2"/>
                <w:sz w:val="20"/>
                <w:szCs w:val="20"/>
              </w:rPr>
              <w:t>complies</w:t>
            </w:r>
            <w:r w:rsidRPr="005E4210">
              <w:rPr>
                <w:rFonts w:ascii="Arial"/>
                <w:spacing w:val="13"/>
                <w:sz w:val="20"/>
                <w:szCs w:val="20"/>
              </w:rPr>
              <w:t xml:space="preserve"> </w:t>
            </w:r>
            <w:r w:rsidRPr="005E4210">
              <w:rPr>
                <w:rFonts w:ascii="Arial"/>
                <w:spacing w:val="-1"/>
                <w:sz w:val="20"/>
                <w:szCs w:val="20"/>
              </w:rPr>
              <w:t>with</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invoicing</w:t>
            </w:r>
            <w:r w:rsidRPr="005E4210">
              <w:rPr>
                <w:rFonts w:ascii="Arial"/>
                <w:spacing w:val="15"/>
                <w:sz w:val="20"/>
                <w:szCs w:val="20"/>
              </w:rPr>
              <w:t xml:space="preserve"> </w:t>
            </w:r>
            <w:r w:rsidRPr="005E4210">
              <w:rPr>
                <w:rFonts w:ascii="Arial"/>
                <w:spacing w:val="-1"/>
                <w:sz w:val="20"/>
                <w:szCs w:val="20"/>
              </w:rPr>
              <w:t>procedure</w:t>
            </w:r>
            <w:r w:rsidRPr="005E4210">
              <w:rPr>
                <w:rFonts w:ascii="Arial"/>
                <w:spacing w:val="12"/>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1"/>
                <w:sz w:val="20"/>
                <w:szCs w:val="20"/>
              </w:rPr>
              <w:t>paragraph</w:t>
            </w:r>
            <w:r w:rsidRPr="005E4210">
              <w:rPr>
                <w:rFonts w:ascii="Arial"/>
                <w:spacing w:val="15"/>
                <w:sz w:val="20"/>
                <w:szCs w:val="20"/>
              </w:rPr>
              <w:t xml:space="preserve"> </w:t>
            </w:r>
            <w:hyperlink w:anchor="_bookmark289" w:history="1">
              <w:r w:rsidRPr="005E4210">
                <w:rPr>
                  <w:rFonts w:ascii="Arial"/>
                  <w:sz w:val="20"/>
                  <w:szCs w:val="20"/>
                </w:rPr>
                <w:t>6</w:t>
              </w:r>
            </w:hyperlink>
            <w:r w:rsidRPr="005E4210">
              <w:rPr>
                <w:rFonts w:ascii="Arial"/>
                <w:spacing w:val="47"/>
                <w:sz w:val="20"/>
                <w:szCs w:val="20"/>
              </w:rPr>
              <w:t xml:space="preserve"> </w:t>
            </w:r>
            <w:r w:rsidRPr="005E4210">
              <w:rPr>
                <w:rFonts w:ascii="Arial"/>
                <w:spacing w:val="-1"/>
                <w:sz w:val="20"/>
                <w:szCs w:val="20"/>
              </w:rPr>
              <w:t>(Invoicing</w:t>
            </w:r>
            <w:r w:rsidRPr="005E4210">
              <w:rPr>
                <w:rFonts w:ascii="Arial"/>
                <w:spacing w:val="4"/>
                <w:sz w:val="20"/>
                <w:szCs w:val="20"/>
              </w:rPr>
              <w:t xml:space="preserve"> </w:t>
            </w:r>
            <w:r w:rsidRPr="005E4210">
              <w:rPr>
                <w:rFonts w:ascii="Arial"/>
                <w:spacing w:val="-1"/>
                <w:sz w:val="20"/>
                <w:szCs w:val="20"/>
              </w:rPr>
              <w:t>Procedure)</w:t>
            </w:r>
            <w:r w:rsidRPr="005E4210">
              <w:rPr>
                <w:rFonts w:ascii="Arial"/>
                <w:spacing w:val="3"/>
                <w:sz w:val="20"/>
                <w:szCs w:val="20"/>
              </w:rPr>
              <w:t xml:space="preserve"> </w:t>
            </w:r>
            <w:r w:rsidRPr="005E4210">
              <w:rPr>
                <w:rFonts w:ascii="Arial"/>
                <w:spacing w:val="-2"/>
                <w:sz w:val="20"/>
                <w:szCs w:val="20"/>
              </w:rPr>
              <w:t>of</w:t>
            </w:r>
            <w:r w:rsidRPr="005E4210">
              <w:rPr>
                <w:rFonts w:ascii="Arial"/>
                <w:spacing w:val="5"/>
                <w:sz w:val="20"/>
                <w:szCs w:val="20"/>
              </w:rPr>
              <w:t xml:space="preserve"> </w:t>
            </w:r>
            <w:r w:rsidRPr="005E4210">
              <w:rPr>
                <w:rFonts w:ascii="Arial"/>
                <w:spacing w:val="-2"/>
                <w:sz w:val="20"/>
                <w:szCs w:val="20"/>
              </w:rPr>
              <w:t>Call</w:t>
            </w:r>
            <w:r w:rsidRPr="005E4210">
              <w:rPr>
                <w:rFonts w:ascii="Arial"/>
                <w:spacing w:val="1"/>
                <w:sz w:val="20"/>
                <w:szCs w:val="20"/>
              </w:rPr>
              <w:t xml:space="preserve"> </w:t>
            </w:r>
            <w:r w:rsidRPr="005E4210">
              <w:rPr>
                <w:rFonts w:ascii="Arial"/>
                <w:spacing w:val="-1"/>
                <w:sz w:val="20"/>
                <w:szCs w:val="20"/>
              </w:rPr>
              <w:t>Off</w:t>
            </w:r>
            <w:r w:rsidRPr="005E4210">
              <w:rPr>
                <w:rFonts w:ascii="Arial"/>
                <w:spacing w:val="3"/>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3</w:t>
            </w:r>
            <w:r w:rsidRPr="005E4210">
              <w:rPr>
                <w:rFonts w:ascii="Arial"/>
                <w:spacing w:val="2"/>
                <w:sz w:val="20"/>
                <w:szCs w:val="20"/>
              </w:rPr>
              <w:t xml:space="preserve"> </w:t>
            </w:r>
            <w:r w:rsidRPr="005E4210">
              <w:rPr>
                <w:rFonts w:ascii="Arial"/>
                <w:spacing w:val="-1"/>
                <w:sz w:val="20"/>
                <w:szCs w:val="20"/>
              </w:rPr>
              <w:t>(Call</w:t>
            </w:r>
            <w:r w:rsidRPr="005E4210">
              <w:rPr>
                <w:rFonts w:ascii="Arial"/>
                <w:spacing w:val="1"/>
                <w:sz w:val="20"/>
                <w:szCs w:val="20"/>
              </w:rPr>
              <w:t xml:space="preserve"> </w:t>
            </w:r>
            <w:r w:rsidRPr="005E4210">
              <w:rPr>
                <w:rFonts w:ascii="Arial"/>
                <w:spacing w:val="-1"/>
                <w:sz w:val="20"/>
                <w:szCs w:val="20"/>
              </w:rPr>
              <w:t>Off</w:t>
            </w:r>
            <w:r w:rsidRPr="005E4210">
              <w:rPr>
                <w:rFonts w:ascii="Arial"/>
                <w:spacing w:val="25"/>
                <w:sz w:val="20"/>
                <w:szCs w:val="20"/>
              </w:rPr>
              <w:t xml:space="preserve"> </w:t>
            </w:r>
            <w:r w:rsidRPr="005E4210">
              <w:rPr>
                <w:rFonts w:ascii="Arial"/>
                <w:spacing w:val="-1"/>
                <w:sz w:val="20"/>
                <w:szCs w:val="20"/>
              </w:rPr>
              <w:t>Contract</w:t>
            </w:r>
            <w:r w:rsidRPr="005E4210">
              <w:rPr>
                <w:rFonts w:ascii="Arial"/>
                <w:spacing w:val="2"/>
                <w:sz w:val="20"/>
                <w:szCs w:val="20"/>
              </w:rPr>
              <w:t xml:space="preserve"> </w:t>
            </w:r>
            <w:r w:rsidRPr="005E4210">
              <w:rPr>
                <w:rFonts w:ascii="Arial"/>
                <w:spacing w:val="-1"/>
                <w:sz w:val="20"/>
                <w:szCs w:val="20"/>
              </w:rPr>
              <w:t>Charges,</w:t>
            </w:r>
            <w:r w:rsidRPr="005E4210">
              <w:rPr>
                <w:rFonts w:ascii="Arial"/>
                <w:sz w:val="20"/>
                <w:szCs w:val="20"/>
              </w:rPr>
              <w:t xml:space="preserve"> </w:t>
            </w:r>
            <w:r w:rsidRPr="005E4210">
              <w:rPr>
                <w:rFonts w:ascii="Arial"/>
                <w:spacing w:val="-1"/>
                <w:sz w:val="20"/>
                <w:szCs w:val="20"/>
              </w:rPr>
              <w:t>Payment</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Invoicing);</w:t>
            </w:r>
          </w:p>
        </w:tc>
      </w:tr>
      <w:tr w:rsidR="003241D5" w:rsidRPr="005E4210" w:rsidTr="003241D5">
        <w:trPr>
          <w:trHeight w:hRule="exact" w:val="712"/>
        </w:trPr>
        <w:tc>
          <w:tcPr>
            <w:tcW w:w="2410" w:type="dxa"/>
            <w:tcBorders>
              <w:top w:val="single" w:sz="7" w:space="0" w:color="000000"/>
              <w:left w:val="single" w:sz="5" w:space="0" w:color="000000"/>
              <w:bottom w:val="single" w:sz="7" w:space="0" w:color="000000"/>
              <w:right w:val="single" w:sz="7" w:space="0" w:color="000000"/>
            </w:tcBorders>
          </w:tcPr>
          <w:p w:rsidR="003241D5" w:rsidRPr="005E4210" w:rsidRDefault="003241D5" w:rsidP="005D2B81">
            <w:pPr>
              <w:pStyle w:val="TableParagraph"/>
              <w:spacing w:line="247" w:lineRule="exact"/>
              <w:ind w:left="-6"/>
              <w:rPr>
                <w:rFonts w:ascii="Arial"/>
                <w:b/>
                <w:sz w:val="20"/>
                <w:szCs w:val="20"/>
              </w:rPr>
            </w:pPr>
            <w:r w:rsidRPr="005E4210">
              <w:rPr>
                <w:rFonts w:ascii="Arial"/>
                <w:b/>
                <w:spacing w:val="-1"/>
                <w:sz w:val="20"/>
                <w:szCs w:val="20"/>
              </w:rPr>
              <w:t>"Variation"</w:t>
            </w:r>
          </w:p>
        </w:tc>
        <w:tc>
          <w:tcPr>
            <w:tcW w:w="6060" w:type="dxa"/>
            <w:tcBorders>
              <w:top w:val="single" w:sz="7" w:space="0" w:color="000000"/>
              <w:left w:val="single" w:sz="7" w:space="0" w:color="000000"/>
              <w:bottom w:val="single" w:sz="7" w:space="0" w:color="000000"/>
              <w:right w:val="single" w:sz="5" w:space="0" w:color="000000"/>
            </w:tcBorders>
          </w:tcPr>
          <w:p w:rsidR="003241D5"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2"/>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2"/>
                <w:sz w:val="20"/>
                <w:szCs w:val="20"/>
              </w:rPr>
              <w:t xml:space="preserve"> </w:t>
            </w:r>
            <w:r w:rsidRPr="005E4210">
              <w:rPr>
                <w:rFonts w:ascii="Arial"/>
                <w:sz w:val="20"/>
                <w:szCs w:val="20"/>
              </w:rPr>
              <w:t xml:space="preserve">to </w:t>
            </w:r>
            <w:r w:rsidRPr="005E4210">
              <w:rPr>
                <w:rFonts w:ascii="Arial"/>
                <w:spacing w:val="2"/>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3"/>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 xml:space="preserve"> </w:t>
            </w:r>
            <w:r w:rsidRPr="005E4210">
              <w:rPr>
                <w:rFonts w:ascii="Arial"/>
                <w:spacing w:val="-2"/>
                <w:sz w:val="20"/>
                <w:szCs w:val="20"/>
              </w:rPr>
              <w:t>Clause</w:t>
            </w:r>
            <w:r w:rsidRPr="005E4210">
              <w:rPr>
                <w:rFonts w:ascii="Arial"/>
                <w:sz w:val="20"/>
                <w:szCs w:val="20"/>
              </w:rPr>
              <w:t xml:space="preserve"> </w:t>
            </w:r>
            <w:r w:rsidRPr="005E4210">
              <w:rPr>
                <w:rFonts w:ascii="Arial"/>
                <w:spacing w:val="4"/>
                <w:sz w:val="20"/>
                <w:szCs w:val="20"/>
              </w:rPr>
              <w:t xml:space="preserve"> </w:t>
            </w:r>
            <w:hyperlink w:anchor="_bookmark119" w:history="1">
              <w:r w:rsidRPr="005E4210">
                <w:rPr>
                  <w:rFonts w:ascii="Arial"/>
                  <w:spacing w:val="-1"/>
                  <w:sz w:val="20"/>
                  <w:szCs w:val="20"/>
                </w:rPr>
                <w:t>22.1</w:t>
              </w:r>
            </w:hyperlink>
            <w:r w:rsidRPr="005E4210">
              <w:rPr>
                <w:rFonts w:ascii="Arial"/>
                <w:sz w:val="20"/>
                <w:szCs w:val="20"/>
              </w:rPr>
              <w:t xml:space="preserve"> </w:t>
            </w:r>
            <w:r w:rsidRPr="005E4210">
              <w:rPr>
                <w:rFonts w:ascii="Arial"/>
                <w:spacing w:val="2"/>
                <w:sz w:val="20"/>
                <w:szCs w:val="20"/>
              </w:rPr>
              <w:t xml:space="preserve"> </w:t>
            </w:r>
            <w:r w:rsidRPr="005E4210">
              <w:rPr>
                <w:rFonts w:ascii="Arial"/>
                <w:spacing w:val="-1"/>
                <w:sz w:val="20"/>
                <w:szCs w:val="20"/>
              </w:rPr>
              <w:t>(Variation</w:t>
            </w:r>
            <w:r w:rsidRPr="005E4210">
              <w:rPr>
                <w:rFonts w:ascii="Arial"/>
                <w:spacing w:val="34"/>
                <w:sz w:val="20"/>
                <w:szCs w:val="20"/>
              </w:rPr>
              <w:t xml:space="preserve"> </w:t>
            </w:r>
            <w:r w:rsidRPr="005E4210">
              <w:rPr>
                <w:rFonts w:ascii="Arial"/>
                <w:spacing w:val="-1"/>
                <w:sz w:val="20"/>
                <w:szCs w:val="20"/>
              </w:rPr>
              <w:t>Procedure);</w:t>
            </w:r>
          </w:p>
        </w:tc>
      </w:tr>
      <w:tr w:rsidR="003241D5" w:rsidRPr="005E4210" w:rsidTr="003241D5">
        <w:trPr>
          <w:trHeight w:hRule="exact" w:val="438"/>
        </w:trPr>
        <w:tc>
          <w:tcPr>
            <w:tcW w:w="2410" w:type="dxa"/>
            <w:tcBorders>
              <w:top w:val="single" w:sz="7" w:space="0" w:color="000000"/>
              <w:left w:val="single" w:sz="5" w:space="0" w:color="000000"/>
              <w:bottom w:val="single" w:sz="7" w:space="0" w:color="000000"/>
              <w:right w:val="single" w:sz="7" w:space="0" w:color="000000"/>
            </w:tcBorders>
          </w:tcPr>
          <w:p w:rsidR="003241D5" w:rsidRPr="005E4210" w:rsidRDefault="003241D5" w:rsidP="005D2B81">
            <w:pPr>
              <w:pStyle w:val="TableParagraph"/>
              <w:spacing w:line="247" w:lineRule="exact"/>
              <w:ind w:left="-6"/>
              <w:rPr>
                <w:rFonts w:ascii="Arial"/>
                <w:b/>
                <w:spacing w:val="-1"/>
                <w:sz w:val="20"/>
                <w:szCs w:val="20"/>
              </w:rPr>
            </w:pPr>
            <w:r w:rsidRPr="005E4210">
              <w:rPr>
                <w:rFonts w:ascii="Arial"/>
                <w:b/>
                <w:spacing w:val="-1"/>
                <w:sz w:val="20"/>
                <w:szCs w:val="20"/>
              </w:rPr>
              <w:t>"Variation</w:t>
            </w:r>
            <w:r w:rsidRPr="005E4210">
              <w:rPr>
                <w:rFonts w:ascii="Arial"/>
                <w:b/>
                <w:spacing w:val="-2"/>
                <w:sz w:val="20"/>
                <w:szCs w:val="20"/>
              </w:rPr>
              <w:t xml:space="preserve"> </w:t>
            </w:r>
            <w:r w:rsidRPr="005E4210">
              <w:rPr>
                <w:rFonts w:ascii="Arial"/>
                <w:b/>
                <w:spacing w:val="-1"/>
                <w:sz w:val="20"/>
                <w:szCs w:val="20"/>
              </w:rPr>
              <w:t>Form"</w:t>
            </w:r>
          </w:p>
        </w:tc>
        <w:tc>
          <w:tcPr>
            <w:tcW w:w="6060" w:type="dxa"/>
            <w:tcBorders>
              <w:top w:val="single" w:sz="7" w:space="0" w:color="000000"/>
              <w:left w:val="single" w:sz="7" w:space="0" w:color="000000"/>
              <w:bottom w:val="single" w:sz="7" w:space="0" w:color="000000"/>
              <w:right w:val="single" w:sz="5" w:space="0" w:color="000000"/>
            </w:tcBorders>
          </w:tcPr>
          <w:p w:rsidR="003241D5"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10"/>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form</w:t>
            </w:r>
            <w:r w:rsidRPr="005E4210">
              <w:rPr>
                <w:rFonts w:ascii="Arial"/>
                <w:spacing w:val="11"/>
                <w:sz w:val="20"/>
                <w:szCs w:val="20"/>
              </w:rPr>
              <w:t xml:space="preserve"> </w:t>
            </w:r>
            <w:r w:rsidRPr="005E4210">
              <w:rPr>
                <w:rFonts w:ascii="Arial"/>
                <w:spacing w:val="-2"/>
                <w:sz w:val="20"/>
                <w:szCs w:val="20"/>
              </w:rPr>
              <w:t>set</w:t>
            </w:r>
            <w:r w:rsidRPr="005E4210">
              <w:rPr>
                <w:rFonts w:ascii="Arial"/>
                <w:spacing w:val="11"/>
                <w:sz w:val="20"/>
                <w:szCs w:val="20"/>
              </w:rPr>
              <w:t xml:space="preserve"> </w:t>
            </w:r>
            <w:r w:rsidRPr="005E4210">
              <w:rPr>
                <w:rFonts w:ascii="Arial"/>
                <w:spacing w:val="-1"/>
                <w:sz w:val="20"/>
                <w:szCs w:val="20"/>
              </w:rPr>
              <w:t>out</w:t>
            </w:r>
            <w:r w:rsidRPr="005E4210">
              <w:rPr>
                <w:rFonts w:ascii="Arial"/>
                <w:spacing w:val="11"/>
                <w:sz w:val="20"/>
                <w:szCs w:val="20"/>
              </w:rPr>
              <w:t xml:space="preserve"> </w:t>
            </w:r>
            <w:r w:rsidRPr="005E4210">
              <w:rPr>
                <w:rFonts w:ascii="Arial"/>
                <w:spacing w:val="-2"/>
                <w:sz w:val="20"/>
                <w:szCs w:val="20"/>
              </w:rPr>
              <w:t>in</w:t>
            </w:r>
            <w:r w:rsidRPr="005E4210">
              <w:rPr>
                <w:rFonts w:ascii="Arial"/>
                <w:spacing w:val="10"/>
                <w:sz w:val="20"/>
                <w:szCs w:val="20"/>
              </w:rPr>
              <w:t xml:space="preserve"> </w:t>
            </w:r>
            <w:r w:rsidRPr="005E4210">
              <w:rPr>
                <w:rFonts w:ascii="Arial"/>
                <w:spacing w:val="-2"/>
                <w:sz w:val="20"/>
                <w:szCs w:val="20"/>
              </w:rPr>
              <w:t>Call</w:t>
            </w:r>
            <w:r w:rsidRPr="005E4210">
              <w:rPr>
                <w:rFonts w:ascii="Arial"/>
                <w:spacing w:val="9"/>
                <w:sz w:val="20"/>
                <w:szCs w:val="20"/>
              </w:rPr>
              <w:t xml:space="preserve"> </w:t>
            </w:r>
            <w:r w:rsidRPr="005E4210">
              <w:rPr>
                <w:rFonts w:ascii="Arial"/>
                <w:sz w:val="20"/>
                <w:szCs w:val="20"/>
              </w:rPr>
              <w:t>Off</w:t>
            </w:r>
            <w:r w:rsidRPr="005E4210">
              <w:rPr>
                <w:rFonts w:ascii="Arial"/>
                <w:spacing w:val="11"/>
                <w:sz w:val="20"/>
                <w:szCs w:val="20"/>
              </w:rPr>
              <w:t xml:space="preserve"> </w:t>
            </w:r>
            <w:r w:rsidRPr="005E4210">
              <w:rPr>
                <w:rFonts w:ascii="Arial"/>
                <w:spacing w:val="-1"/>
                <w:sz w:val="20"/>
                <w:szCs w:val="20"/>
              </w:rPr>
              <w:t>Schedule</w:t>
            </w:r>
            <w:r w:rsidRPr="005E4210">
              <w:rPr>
                <w:rFonts w:ascii="Arial"/>
                <w:spacing w:val="10"/>
                <w:sz w:val="20"/>
                <w:szCs w:val="20"/>
              </w:rPr>
              <w:t xml:space="preserve"> </w:t>
            </w:r>
            <w:r w:rsidRPr="005E4210">
              <w:rPr>
                <w:rFonts w:ascii="Arial"/>
                <w:sz w:val="20"/>
                <w:szCs w:val="20"/>
              </w:rPr>
              <w:t>13</w:t>
            </w:r>
            <w:r w:rsidRPr="005E4210">
              <w:rPr>
                <w:rFonts w:ascii="Arial"/>
                <w:spacing w:val="10"/>
                <w:sz w:val="20"/>
                <w:szCs w:val="20"/>
              </w:rPr>
              <w:t xml:space="preserve"> </w:t>
            </w:r>
            <w:r w:rsidRPr="005E4210">
              <w:rPr>
                <w:rFonts w:ascii="Arial"/>
                <w:spacing w:val="-1"/>
                <w:sz w:val="20"/>
                <w:szCs w:val="20"/>
              </w:rPr>
              <w:t>(Variation</w:t>
            </w:r>
            <w:r w:rsidRPr="005E4210">
              <w:rPr>
                <w:rFonts w:ascii="Arial"/>
                <w:spacing w:val="26"/>
                <w:sz w:val="20"/>
                <w:szCs w:val="20"/>
              </w:rPr>
              <w:t xml:space="preserve"> </w:t>
            </w:r>
            <w:r w:rsidRPr="005E4210">
              <w:rPr>
                <w:rFonts w:ascii="Arial"/>
                <w:spacing w:val="-1"/>
                <w:sz w:val="20"/>
                <w:szCs w:val="20"/>
              </w:rPr>
              <w:t>Form);</w:t>
            </w:r>
          </w:p>
        </w:tc>
      </w:tr>
      <w:tr w:rsidR="003241D5" w:rsidRPr="005E4210" w:rsidTr="003241D5">
        <w:trPr>
          <w:trHeight w:hRule="exact" w:val="558"/>
        </w:trPr>
        <w:tc>
          <w:tcPr>
            <w:tcW w:w="2410" w:type="dxa"/>
            <w:tcBorders>
              <w:top w:val="single" w:sz="7" w:space="0" w:color="000000"/>
              <w:left w:val="single" w:sz="5" w:space="0" w:color="000000"/>
              <w:bottom w:val="single" w:sz="5" w:space="0" w:color="000000"/>
              <w:right w:val="single" w:sz="7" w:space="0" w:color="000000"/>
            </w:tcBorders>
          </w:tcPr>
          <w:p w:rsidR="003241D5" w:rsidRPr="005E4210" w:rsidRDefault="003241D5" w:rsidP="005D2B81">
            <w:pPr>
              <w:pStyle w:val="TableParagraph"/>
              <w:spacing w:line="247" w:lineRule="exact"/>
              <w:ind w:left="-6"/>
              <w:rPr>
                <w:rFonts w:ascii="Arial"/>
                <w:b/>
                <w:spacing w:val="-1"/>
                <w:sz w:val="20"/>
                <w:szCs w:val="20"/>
              </w:rPr>
            </w:pPr>
            <w:r w:rsidRPr="005E4210">
              <w:rPr>
                <w:rFonts w:ascii="Arial"/>
                <w:b/>
                <w:spacing w:val="-1"/>
                <w:sz w:val="20"/>
                <w:szCs w:val="20"/>
              </w:rPr>
              <w:t>"Variation</w:t>
            </w:r>
            <w:r w:rsidRPr="005E4210">
              <w:rPr>
                <w:rFonts w:ascii="Arial"/>
                <w:b/>
                <w:spacing w:val="-2"/>
                <w:sz w:val="20"/>
                <w:szCs w:val="20"/>
              </w:rPr>
              <w:t xml:space="preserve"> </w:t>
            </w:r>
            <w:r w:rsidRPr="005E4210">
              <w:rPr>
                <w:rFonts w:ascii="Arial"/>
                <w:b/>
                <w:spacing w:val="-1"/>
                <w:sz w:val="20"/>
                <w:szCs w:val="20"/>
              </w:rPr>
              <w:t>Procedure"</w:t>
            </w:r>
          </w:p>
        </w:tc>
        <w:tc>
          <w:tcPr>
            <w:tcW w:w="6060" w:type="dxa"/>
            <w:tcBorders>
              <w:top w:val="single" w:sz="7" w:space="0" w:color="000000"/>
              <w:left w:val="single" w:sz="7" w:space="0" w:color="000000"/>
              <w:bottom w:val="single" w:sz="5" w:space="0" w:color="000000"/>
              <w:right w:val="single" w:sz="5" w:space="0" w:color="000000"/>
            </w:tcBorders>
          </w:tcPr>
          <w:p w:rsidR="003241D5"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49"/>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procedure</w:t>
            </w:r>
            <w:r w:rsidRPr="005E4210">
              <w:rPr>
                <w:rFonts w:ascii="Arial"/>
                <w:spacing w:val="48"/>
                <w:sz w:val="20"/>
                <w:szCs w:val="20"/>
              </w:rPr>
              <w:t xml:space="preserve"> </w:t>
            </w:r>
            <w:r w:rsidRPr="005E4210">
              <w:rPr>
                <w:rFonts w:ascii="Arial"/>
                <w:spacing w:val="-1"/>
                <w:sz w:val="20"/>
                <w:szCs w:val="20"/>
              </w:rPr>
              <w:t>set</w:t>
            </w:r>
            <w:r w:rsidRPr="005E4210">
              <w:rPr>
                <w:rFonts w:ascii="Arial"/>
                <w:spacing w:val="50"/>
                <w:sz w:val="20"/>
                <w:szCs w:val="20"/>
              </w:rPr>
              <w:t xml:space="preserve"> </w:t>
            </w:r>
            <w:r w:rsidRPr="005E4210">
              <w:rPr>
                <w:rFonts w:ascii="Arial"/>
                <w:spacing w:val="-1"/>
                <w:sz w:val="20"/>
                <w:szCs w:val="20"/>
              </w:rPr>
              <w:t>out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8"/>
                <w:sz w:val="20"/>
                <w:szCs w:val="20"/>
              </w:rPr>
              <w:t xml:space="preserve"> </w:t>
            </w:r>
            <w:r w:rsidRPr="005E4210">
              <w:rPr>
                <w:rFonts w:ascii="Arial"/>
                <w:spacing w:val="-2"/>
                <w:sz w:val="20"/>
                <w:szCs w:val="20"/>
              </w:rPr>
              <w:t>Clause</w:t>
            </w:r>
            <w:r w:rsidRPr="005E4210">
              <w:rPr>
                <w:rFonts w:ascii="Arial"/>
                <w:spacing w:val="50"/>
                <w:sz w:val="20"/>
                <w:szCs w:val="20"/>
              </w:rPr>
              <w:t xml:space="preserve"> </w:t>
            </w:r>
            <w:hyperlink w:anchor="_bookmark119" w:history="1">
              <w:r w:rsidRPr="005E4210">
                <w:rPr>
                  <w:rFonts w:ascii="Arial"/>
                  <w:spacing w:val="-1"/>
                  <w:sz w:val="20"/>
                  <w:szCs w:val="20"/>
                </w:rPr>
                <w:t>22.1</w:t>
              </w:r>
            </w:hyperlink>
            <w:r w:rsidRPr="005E4210">
              <w:rPr>
                <w:rFonts w:ascii="Arial"/>
                <w:spacing w:val="50"/>
                <w:sz w:val="20"/>
                <w:szCs w:val="20"/>
              </w:rPr>
              <w:t xml:space="preserve"> </w:t>
            </w:r>
            <w:r w:rsidRPr="005E4210">
              <w:rPr>
                <w:rFonts w:ascii="Arial"/>
                <w:spacing w:val="-1"/>
                <w:sz w:val="20"/>
                <w:szCs w:val="20"/>
              </w:rPr>
              <w:t>(Variation</w:t>
            </w:r>
            <w:r w:rsidRPr="005E4210">
              <w:rPr>
                <w:rFonts w:ascii="Arial"/>
                <w:spacing w:val="40"/>
                <w:sz w:val="20"/>
                <w:szCs w:val="20"/>
              </w:rPr>
              <w:t xml:space="preserve"> </w:t>
            </w:r>
            <w:r w:rsidRPr="005E4210">
              <w:rPr>
                <w:rFonts w:ascii="Arial"/>
                <w:spacing w:val="-1"/>
                <w:sz w:val="20"/>
                <w:szCs w:val="20"/>
              </w:rPr>
              <w:t>Procedure);</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365"/>
        <w:gridCol w:w="6105"/>
      </w:tblGrid>
      <w:tr w:rsidR="008918FA" w:rsidRPr="005E4210" w:rsidTr="00DF487E">
        <w:trPr>
          <w:trHeight w:hRule="exact" w:val="641"/>
        </w:trPr>
        <w:tc>
          <w:tcPr>
            <w:tcW w:w="2365"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2"/>
                <w:sz w:val="20"/>
                <w:szCs w:val="20"/>
              </w:rPr>
              <w:t>"VAT"</w:t>
            </w:r>
          </w:p>
        </w:tc>
        <w:tc>
          <w:tcPr>
            <w:tcW w:w="6105"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5"/>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2"/>
                <w:sz w:val="20"/>
                <w:szCs w:val="20"/>
              </w:rPr>
              <w:t>value</w:t>
            </w:r>
            <w:r w:rsidRPr="005E4210">
              <w:rPr>
                <w:rFonts w:ascii="Arial"/>
                <w:spacing w:val="12"/>
                <w:sz w:val="20"/>
                <w:szCs w:val="20"/>
              </w:rPr>
              <w:t xml:space="preserve"> </w:t>
            </w:r>
            <w:r w:rsidRPr="005E4210">
              <w:rPr>
                <w:rFonts w:ascii="Arial"/>
                <w:spacing w:val="-1"/>
                <w:sz w:val="20"/>
                <w:szCs w:val="20"/>
              </w:rPr>
              <w:t>added</w:t>
            </w:r>
            <w:r w:rsidRPr="005E4210">
              <w:rPr>
                <w:rFonts w:ascii="Arial"/>
                <w:spacing w:val="10"/>
                <w:sz w:val="20"/>
                <w:szCs w:val="20"/>
              </w:rPr>
              <w:t xml:space="preserve"> </w:t>
            </w:r>
            <w:r w:rsidRPr="005E4210">
              <w:rPr>
                <w:rFonts w:ascii="Arial"/>
                <w:sz w:val="20"/>
                <w:szCs w:val="20"/>
              </w:rPr>
              <w:t>tax</w:t>
            </w:r>
            <w:r w:rsidRPr="005E4210">
              <w:rPr>
                <w:rFonts w:ascii="Arial"/>
                <w:spacing w:val="10"/>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1"/>
                <w:sz w:val="20"/>
                <w:szCs w:val="20"/>
              </w:rPr>
              <w:t>accordance</w:t>
            </w:r>
            <w:r w:rsidRPr="005E4210">
              <w:rPr>
                <w:rFonts w:ascii="Arial"/>
                <w:spacing w:val="13"/>
                <w:sz w:val="20"/>
                <w:szCs w:val="20"/>
              </w:rPr>
              <w:t xml:space="preserve"> </w:t>
            </w:r>
            <w:r w:rsidRPr="005E4210">
              <w:rPr>
                <w:rFonts w:ascii="Arial"/>
                <w:spacing w:val="-2"/>
                <w:sz w:val="20"/>
                <w:szCs w:val="20"/>
              </w:rPr>
              <w:t>with</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provisions</w:t>
            </w:r>
            <w:r w:rsidRPr="005E4210">
              <w:rPr>
                <w:rFonts w:ascii="Arial"/>
                <w:spacing w:val="28"/>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Value</w:t>
            </w:r>
            <w:r w:rsidRPr="005E4210">
              <w:rPr>
                <w:rFonts w:ascii="Arial"/>
                <w:sz w:val="20"/>
                <w:szCs w:val="20"/>
              </w:rPr>
              <w:t xml:space="preserve"> </w:t>
            </w:r>
            <w:r w:rsidRPr="005E4210">
              <w:rPr>
                <w:rFonts w:ascii="Arial"/>
                <w:spacing w:val="-1"/>
                <w:sz w:val="20"/>
                <w:szCs w:val="20"/>
              </w:rPr>
              <w:t>Added</w:t>
            </w:r>
            <w:r w:rsidRPr="005E4210">
              <w:rPr>
                <w:rFonts w:ascii="Arial"/>
                <w:spacing w:val="-4"/>
                <w:sz w:val="20"/>
                <w:szCs w:val="20"/>
              </w:rPr>
              <w:t xml:space="preserve"> </w:t>
            </w:r>
            <w:r w:rsidRPr="005E4210">
              <w:rPr>
                <w:rFonts w:ascii="Arial"/>
                <w:sz w:val="20"/>
                <w:szCs w:val="20"/>
              </w:rPr>
              <w:t>Tax</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1994;</w:t>
            </w:r>
          </w:p>
        </w:tc>
      </w:tr>
      <w:tr w:rsidR="008918FA" w:rsidRPr="005E4210" w:rsidTr="00DF487E">
        <w:trPr>
          <w:trHeight w:hRule="exact" w:val="549"/>
        </w:trPr>
        <w:tc>
          <w:tcPr>
            <w:tcW w:w="2365"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"Warranty</w:t>
            </w:r>
            <w:r w:rsidRPr="005E4210">
              <w:rPr>
                <w:rFonts w:ascii="Arial"/>
                <w:b/>
                <w:spacing w:val="-4"/>
                <w:sz w:val="20"/>
                <w:szCs w:val="20"/>
              </w:rPr>
              <w:t xml:space="preserve"> </w:t>
            </w:r>
            <w:r w:rsidRPr="005E4210">
              <w:rPr>
                <w:rFonts w:ascii="Arial"/>
                <w:b/>
                <w:spacing w:val="-1"/>
                <w:sz w:val="20"/>
                <w:szCs w:val="20"/>
              </w:rPr>
              <w:t>Period"</w:t>
            </w:r>
          </w:p>
        </w:tc>
        <w:tc>
          <w:tcPr>
            <w:tcW w:w="6105"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9"/>
                <w:sz w:val="20"/>
                <w:szCs w:val="20"/>
              </w:rPr>
              <w:t xml:space="preserve"> </w:t>
            </w:r>
            <w:r w:rsidRPr="005E4210">
              <w:rPr>
                <w:rFonts w:ascii="Arial"/>
                <w:spacing w:val="-1"/>
                <w:sz w:val="20"/>
                <w:szCs w:val="20"/>
              </w:rPr>
              <w:t>relation</w:t>
            </w:r>
            <w:r w:rsidRPr="005E4210">
              <w:rPr>
                <w:rFonts w:ascii="Arial"/>
                <w:sz w:val="20"/>
                <w:szCs w:val="20"/>
              </w:rPr>
              <w:t xml:space="preserve"> </w:t>
            </w:r>
            <w:r w:rsidRPr="005E4210">
              <w:rPr>
                <w:rFonts w:ascii="Arial"/>
                <w:spacing w:val="6"/>
                <w:sz w:val="20"/>
                <w:szCs w:val="20"/>
              </w:rPr>
              <w:t xml:space="preserve"> </w:t>
            </w:r>
            <w:r w:rsidRPr="005E4210">
              <w:rPr>
                <w:rFonts w:ascii="Arial"/>
                <w:sz w:val="20"/>
                <w:szCs w:val="20"/>
              </w:rPr>
              <w:t xml:space="preserve">to </w:t>
            </w:r>
            <w:r w:rsidRPr="005E4210">
              <w:rPr>
                <w:rFonts w:ascii="Arial"/>
                <w:spacing w:val="9"/>
                <w:sz w:val="20"/>
                <w:szCs w:val="20"/>
              </w:rPr>
              <w:t xml:space="preserve"> </w:t>
            </w:r>
            <w:r w:rsidRPr="005E4210">
              <w:rPr>
                <w:rFonts w:ascii="Arial"/>
                <w:spacing w:val="-2"/>
                <w:sz w:val="20"/>
                <w:szCs w:val="20"/>
              </w:rPr>
              <w:t>any</w:t>
            </w:r>
            <w:r w:rsidRPr="005E4210">
              <w:rPr>
                <w:rFonts w:ascii="Arial"/>
                <w:sz w:val="20"/>
                <w:szCs w:val="20"/>
              </w:rPr>
              <w:t xml:space="preserve"> </w:t>
            </w:r>
            <w:r w:rsidRPr="005E4210">
              <w:rPr>
                <w:rFonts w:ascii="Arial"/>
                <w:spacing w:val="7"/>
                <w:sz w:val="20"/>
                <w:szCs w:val="20"/>
              </w:rPr>
              <w:t xml:space="preserve"> </w:t>
            </w:r>
            <w:r w:rsidRPr="005E4210">
              <w:rPr>
                <w:rFonts w:ascii="Arial"/>
                <w:spacing w:val="-1"/>
                <w:sz w:val="20"/>
                <w:szCs w:val="20"/>
              </w:rPr>
              <w:t>Goods,</w:t>
            </w:r>
            <w:r w:rsidRPr="005E4210">
              <w:rPr>
                <w:rFonts w:ascii="Arial"/>
                <w:sz w:val="20"/>
                <w:szCs w:val="20"/>
              </w:rPr>
              <w:t xml:space="preserve"> </w:t>
            </w:r>
            <w:r w:rsidRPr="005E4210">
              <w:rPr>
                <w:rFonts w:ascii="Arial"/>
                <w:spacing w:val="8"/>
                <w:sz w:val="20"/>
                <w:szCs w:val="20"/>
              </w:rPr>
              <w:t xml:space="preserve"> </w:t>
            </w:r>
            <w:r w:rsidRPr="005E4210">
              <w:rPr>
                <w:rFonts w:ascii="Arial"/>
                <w:sz w:val="20"/>
                <w:szCs w:val="20"/>
              </w:rPr>
              <w:t xml:space="preserve">the </w:t>
            </w:r>
            <w:r w:rsidRPr="005E4210">
              <w:rPr>
                <w:rFonts w:ascii="Arial"/>
                <w:spacing w:val="9"/>
                <w:sz w:val="20"/>
                <w:szCs w:val="20"/>
              </w:rPr>
              <w:t xml:space="preserve"> </w:t>
            </w:r>
            <w:r w:rsidRPr="005E4210">
              <w:rPr>
                <w:rFonts w:ascii="Arial"/>
                <w:spacing w:val="-2"/>
                <w:sz w:val="20"/>
                <w:szCs w:val="20"/>
              </w:rPr>
              <w:t>warranty</w:t>
            </w:r>
            <w:r w:rsidRPr="005E4210">
              <w:rPr>
                <w:rFonts w:ascii="Arial"/>
                <w:sz w:val="20"/>
                <w:szCs w:val="20"/>
              </w:rPr>
              <w:t xml:space="preserve"> </w:t>
            </w:r>
            <w:r w:rsidRPr="005E4210">
              <w:rPr>
                <w:rFonts w:ascii="Arial"/>
                <w:spacing w:val="7"/>
                <w:sz w:val="20"/>
                <w:szCs w:val="20"/>
              </w:rPr>
              <w:t xml:space="preserve"> </w:t>
            </w:r>
            <w:r w:rsidRPr="005E4210">
              <w:rPr>
                <w:rFonts w:ascii="Arial"/>
                <w:spacing w:val="-1"/>
                <w:sz w:val="20"/>
                <w:szCs w:val="20"/>
              </w:rPr>
              <w:t>period</w:t>
            </w:r>
            <w:r w:rsidRPr="005E4210">
              <w:rPr>
                <w:rFonts w:ascii="Arial"/>
                <w:spacing w:val="34"/>
                <w:sz w:val="20"/>
                <w:szCs w:val="20"/>
              </w:rPr>
              <w:t xml:space="preserve"> </w:t>
            </w:r>
            <w:r w:rsidRPr="005E4210">
              <w:rPr>
                <w:rFonts w:ascii="Arial"/>
                <w:spacing w:val="-1"/>
                <w:sz w:val="20"/>
                <w:szCs w:val="20"/>
              </w:rPr>
              <w:t>specified</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8918FA" w:rsidRPr="005E4210" w:rsidTr="00DF487E">
        <w:trPr>
          <w:trHeight w:hRule="exact" w:val="1607"/>
        </w:trPr>
        <w:tc>
          <w:tcPr>
            <w:tcW w:w="2365"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eastAsia="Arial" w:hAnsi="Arial" w:cs="Arial"/>
                <w:b/>
                <w:bCs/>
                <w:spacing w:val="-1"/>
                <w:sz w:val="20"/>
                <w:szCs w:val="20"/>
              </w:rPr>
              <w:t>“Worker”</w:t>
            </w:r>
          </w:p>
        </w:tc>
        <w:tc>
          <w:tcPr>
            <w:tcW w:w="6105"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tabs>
                <w:tab w:val="left" w:pos="2456"/>
                <w:tab w:val="left" w:pos="3442"/>
                <w:tab w:val="left" w:pos="4843"/>
              </w:tabs>
              <w:spacing w:line="239" w:lineRule="auto"/>
              <w:ind w:left="270" w:right="97"/>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z w:val="20"/>
                <w:szCs w:val="20"/>
              </w:rPr>
              <w:t xml:space="preserve"> </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any</w:t>
            </w:r>
            <w:r w:rsidRPr="005E4210">
              <w:rPr>
                <w:rFonts w:ascii="Arial" w:eastAsia="Arial" w:hAnsi="Arial" w:cs="Arial"/>
                <w:sz w:val="20"/>
                <w:szCs w:val="20"/>
              </w:rPr>
              <w:t xml:space="preserve"> </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one</w:t>
            </w:r>
            <w:r w:rsidRPr="005E4210">
              <w:rPr>
                <w:rFonts w:ascii="Arial" w:eastAsia="Arial" w:hAnsi="Arial" w:cs="Arial"/>
                <w:sz w:val="20"/>
                <w:szCs w:val="20"/>
              </w:rPr>
              <w:t xml:space="preserve"> </w:t>
            </w:r>
            <w:r w:rsidRPr="005E4210">
              <w:rPr>
                <w:rFonts w:ascii="Arial" w:eastAsia="Arial" w:hAnsi="Arial" w:cs="Arial"/>
                <w:spacing w:val="18"/>
                <w:sz w:val="20"/>
                <w:szCs w:val="20"/>
              </w:rPr>
              <w:t xml:space="preserve"> </w:t>
            </w:r>
            <w:r w:rsidRPr="005E4210">
              <w:rPr>
                <w:rFonts w:ascii="Arial" w:eastAsia="Arial" w:hAnsi="Arial" w:cs="Arial"/>
                <w:spacing w:val="-1"/>
                <w:sz w:val="20"/>
                <w:szCs w:val="20"/>
              </w:rPr>
              <w:t>of</w:t>
            </w:r>
            <w:r w:rsidRPr="005E4210">
              <w:rPr>
                <w:rFonts w:ascii="Arial" w:eastAsia="Arial" w:hAnsi="Arial" w:cs="Arial"/>
                <w:sz w:val="20"/>
                <w:szCs w:val="20"/>
              </w:rPr>
              <w:t xml:space="preserve"> </w:t>
            </w:r>
            <w:r w:rsidRPr="005E4210">
              <w:rPr>
                <w:rFonts w:ascii="Arial" w:eastAsia="Arial" w:hAnsi="Arial" w:cs="Arial"/>
                <w:spacing w:val="22"/>
                <w:sz w:val="20"/>
                <w:szCs w:val="20"/>
              </w:rPr>
              <w:t xml:space="preserve"> </w:t>
            </w:r>
            <w:r w:rsidRPr="005E4210">
              <w:rPr>
                <w:rFonts w:ascii="Arial" w:eastAsia="Arial" w:hAnsi="Arial" w:cs="Arial"/>
                <w:sz w:val="20"/>
                <w:szCs w:val="20"/>
              </w:rPr>
              <w:t xml:space="preserve">the </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z w:val="20"/>
                <w:szCs w:val="20"/>
              </w:rPr>
              <w:t xml:space="preserve"> </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Personnel</w:t>
            </w:r>
            <w:r w:rsidRPr="005E4210">
              <w:rPr>
                <w:rFonts w:ascii="Arial" w:eastAsia="Arial" w:hAnsi="Arial" w:cs="Arial"/>
                <w:sz w:val="20"/>
                <w:szCs w:val="20"/>
              </w:rPr>
              <w:t xml:space="preserve"> </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which</w:t>
            </w:r>
            <w:r w:rsidRPr="005E4210">
              <w:rPr>
                <w:rFonts w:ascii="Arial" w:eastAsia="Arial" w:hAnsi="Arial" w:cs="Arial"/>
                <w:sz w:val="20"/>
                <w:szCs w:val="20"/>
              </w:rPr>
              <w:t xml:space="preserve"> </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Customer,</w:t>
            </w:r>
            <w:r w:rsidRPr="005E4210">
              <w:rPr>
                <w:rFonts w:ascii="Arial" w:eastAsia="Arial" w:hAnsi="Arial" w:cs="Arial"/>
                <w:sz w:val="20"/>
                <w:szCs w:val="20"/>
              </w:rPr>
              <w:t xml:space="preserve"> </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in</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its</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reasonable</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opinion,</w:t>
            </w:r>
            <w:r w:rsidRPr="005E4210">
              <w:rPr>
                <w:rFonts w:ascii="Arial" w:eastAsia="Arial" w:hAnsi="Arial" w:cs="Arial"/>
                <w:sz w:val="20"/>
                <w:szCs w:val="20"/>
              </w:rPr>
              <w:t xml:space="preserve"> </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considers</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is</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an</w:t>
            </w:r>
            <w:r w:rsidRPr="005E4210">
              <w:rPr>
                <w:rFonts w:ascii="Arial" w:eastAsia="Arial" w:hAnsi="Arial" w:cs="Arial"/>
                <w:spacing w:val="52"/>
                <w:sz w:val="20"/>
                <w:szCs w:val="20"/>
              </w:rPr>
              <w:t xml:space="preserve"> </w:t>
            </w:r>
            <w:r w:rsidRPr="005E4210">
              <w:rPr>
                <w:rFonts w:ascii="Arial" w:eastAsia="Arial" w:hAnsi="Arial" w:cs="Arial"/>
                <w:spacing w:val="-2"/>
                <w:sz w:val="20"/>
                <w:szCs w:val="20"/>
              </w:rPr>
              <w:t>individual</w:t>
            </w:r>
            <w:r w:rsidRPr="005E4210">
              <w:rPr>
                <w:rFonts w:ascii="Arial" w:eastAsia="Arial" w:hAnsi="Arial" w:cs="Arial"/>
                <w:spacing w:val="28"/>
                <w:sz w:val="20"/>
                <w:szCs w:val="20"/>
              </w:rPr>
              <w:t xml:space="preserve"> </w:t>
            </w:r>
            <w:r w:rsidRPr="005E4210">
              <w:rPr>
                <w:rFonts w:ascii="Arial" w:eastAsia="Arial" w:hAnsi="Arial" w:cs="Arial"/>
                <w:sz w:val="20"/>
                <w:szCs w:val="20"/>
              </w:rPr>
              <w:t>to</w:t>
            </w:r>
            <w:r w:rsidRPr="005E4210">
              <w:rPr>
                <w:rFonts w:ascii="Arial" w:eastAsia="Arial" w:hAnsi="Arial" w:cs="Arial"/>
                <w:spacing w:val="29"/>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Procurement</w:t>
            </w:r>
            <w:r w:rsidRPr="005E4210">
              <w:rPr>
                <w:rFonts w:ascii="Arial" w:eastAsia="Arial" w:hAnsi="Arial" w:cs="Arial"/>
                <w:spacing w:val="30"/>
                <w:sz w:val="20"/>
                <w:szCs w:val="20"/>
              </w:rPr>
              <w:t xml:space="preserve"> </w:t>
            </w:r>
            <w:r w:rsidRPr="005E4210">
              <w:rPr>
                <w:rFonts w:ascii="Arial" w:eastAsia="Arial" w:hAnsi="Arial" w:cs="Arial"/>
                <w:spacing w:val="-2"/>
                <w:sz w:val="20"/>
                <w:szCs w:val="20"/>
              </w:rPr>
              <w:t>Policy</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Note</w:t>
            </w:r>
            <w:r w:rsidRPr="005E4210">
              <w:rPr>
                <w:rFonts w:ascii="Arial" w:eastAsia="Arial" w:hAnsi="Arial" w:cs="Arial"/>
                <w:spacing w:val="29"/>
                <w:sz w:val="20"/>
                <w:szCs w:val="20"/>
              </w:rPr>
              <w:t xml:space="preserve"> </w:t>
            </w:r>
            <w:r w:rsidRPr="005E4210">
              <w:rPr>
                <w:rFonts w:ascii="Arial" w:eastAsia="Arial" w:hAnsi="Arial" w:cs="Arial"/>
                <w:spacing w:val="-2"/>
                <w:sz w:val="20"/>
                <w:szCs w:val="20"/>
              </w:rPr>
              <w:t>0712</w:t>
            </w:r>
            <w:r w:rsidRPr="005E4210">
              <w:rPr>
                <w:rFonts w:ascii="Arial" w:eastAsia="Arial" w:hAnsi="Arial" w:cs="Arial"/>
                <w:spacing w:val="29"/>
                <w:sz w:val="20"/>
                <w:szCs w:val="20"/>
              </w:rPr>
              <w:t xml:space="preserve"> </w:t>
            </w:r>
            <w:r w:rsidRPr="005E4210">
              <w:rPr>
                <w:rFonts w:ascii="Arial" w:eastAsia="Arial" w:hAnsi="Arial" w:cs="Arial"/>
                <w:sz w:val="20"/>
                <w:szCs w:val="20"/>
              </w:rPr>
              <w:t>–</w:t>
            </w:r>
            <w:r w:rsidRPr="005E4210">
              <w:rPr>
                <w:rFonts w:ascii="Arial" w:eastAsia="Arial" w:hAnsi="Arial" w:cs="Arial"/>
                <w:spacing w:val="29"/>
                <w:sz w:val="20"/>
                <w:szCs w:val="20"/>
              </w:rPr>
              <w:t xml:space="preserve"> </w:t>
            </w:r>
            <w:r w:rsidRPr="005E4210">
              <w:rPr>
                <w:rFonts w:ascii="Arial" w:eastAsia="Arial" w:hAnsi="Arial" w:cs="Arial"/>
                <w:sz w:val="20"/>
                <w:szCs w:val="20"/>
              </w:rPr>
              <w:t>Tax</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Arrangements</w:t>
            </w:r>
            <w:r w:rsidRPr="005E4210">
              <w:rPr>
                <w:rFonts w:ascii="Arial" w:eastAsia="Arial" w:hAnsi="Arial" w:cs="Arial"/>
                <w:spacing w:val="-1"/>
                <w:sz w:val="20"/>
                <w:szCs w:val="20"/>
              </w:rPr>
              <w:tab/>
            </w:r>
            <w:r w:rsidRPr="005E4210">
              <w:rPr>
                <w:rFonts w:ascii="Arial" w:eastAsia="Arial" w:hAnsi="Arial" w:cs="Arial"/>
                <w:spacing w:val="-2"/>
                <w:sz w:val="20"/>
                <w:szCs w:val="20"/>
              </w:rPr>
              <w:t>of</w:t>
            </w:r>
            <w:r w:rsidRPr="005E4210">
              <w:rPr>
                <w:rFonts w:ascii="Arial" w:eastAsia="Arial" w:hAnsi="Arial" w:cs="Arial"/>
                <w:spacing w:val="-2"/>
                <w:sz w:val="20"/>
                <w:szCs w:val="20"/>
              </w:rPr>
              <w:tab/>
              <w:t>Public</w:t>
            </w:r>
            <w:r w:rsidRPr="005E4210">
              <w:rPr>
                <w:rFonts w:ascii="Arial" w:eastAsia="Arial" w:hAnsi="Arial" w:cs="Arial"/>
                <w:spacing w:val="-2"/>
                <w:sz w:val="20"/>
                <w:szCs w:val="20"/>
              </w:rPr>
              <w:tab/>
            </w:r>
            <w:r w:rsidRPr="005E4210">
              <w:rPr>
                <w:rFonts w:ascii="Arial" w:eastAsia="Arial" w:hAnsi="Arial" w:cs="Arial"/>
                <w:spacing w:val="-1"/>
                <w:sz w:val="20"/>
                <w:szCs w:val="20"/>
              </w:rPr>
              <w:t>Appointees</w:t>
            </w:r>
            <w:hyperlink r:id="rId14">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https://www.gov.uk/government/publications/procurement-</w:t>
              </w:r>
            </w:hyperlink>
            <w:r w:rsidRPr="005E4210">
              <w:rPr>
                <w:rFonts w:ascii="Arial" w:eastAsia="Arial" w:hAnsi="Arial" w:cs="Arial"/>
                <w:spacing w:val="27"/>
                <w:sz w:val="20"/>
                <w:szCs w:val="20"/>
              </w:rPr>
              <w:t xml:space="preserve"> </w:t>
            </w:r>
            <w:hyperlink r:id="rId15">
              <w:r w:rsidRPr="005E4210">
                <w:rPr>
                  <w:rFonts w:ascii="Arial" w:eastAsia="Arial" w:hAnsi="Arial" w:cs="Arial"/>
                  <w:spacing w:val="-1"/>
                  <w:sz w:val="20"/>
                  <w:szCs w:val="20"/>
                </w:rPr>
                <w:t>policy-note-07-12-tax-arrangements-of-public-appointees</w:t>
              </w:r>
            </w:hyperlink>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applies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in</w:t>
            </w:r>
            <w:r w:rsidRPr="005E4210">
              <w:rPr>
                <w:rFonts w:ascii="Arial" w:eastAsia="Arial" w:hAnsi="Arial" w:cs="Arial"/>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of</w:t>
            </w:r>
            <w:r w:rsidRPr="005E4210">
              <w:rPr>
                <w:rFonts w:ascii="Arial" w:eastAsia="Arial" w:hAnsi="Arial" w:cs="Arial"/>
                <w:sz w:val="20"/>
                <w:szCs w:val="20"/>
              </w:rPr>
              <w:t xml:space="preserve"> the</w:t>
            </w:r>
            <w:r w:rsidRPr="005E4210">
              <w:rPr>
                <w:rFonts w:ascii="Arial" w:eastAsia="Arial" w:hAnsi="Arial" w:cs="Arial"/>
                <w:spacing w:val="-2"/>
                <w:sz w:val="20"/>
                <w:szCs w:val="20"/>
              </w:rPr>
              <w:t xml:space="preserve"> Services.</w:t>
            </w:r>
          </w:p>
        </w:tc>
      </w:tr>
      <w:tr w:rsidR="008918FA" w:rsidRPr="005E4210" w:rsidTr="003241D5">
        <w:trPr>
          <w:trHeight w:hRule="exact" w:val="773"/>
        </w:trPr>
        <w:tc>
          <w:tcPr>
            <w:tcW w:w="2365" w:type="dxa"/>
            <w:tcBorders>
              <w:top w:val="single" w:sz="7" w:space="0" w:color="000000"/>
              <w:left w:val="single" w:sz="5" w:space="0" w:color="000000"/>
              <w:bottom w:val="single" w:sz="5"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"Working</w:t>
            </w:r>
            <w:r w:rsidRPr="005E4210">
              <w:rPr>
                <w:rFonts w:ascii="Arial"/>
                <w:b/>
                <w:sz w:val="20"/>
                <w:szCs w:val="20"/>
              </w:rPr>
              <w:t xml:space="preserve"> </w:t>
            </w:r>
            <w:r w:rsidRPr="005E4210">
              <w:rPr>
                <w:rFonts w:ascii="Arial"/>
                <w:b/>
                <w:spacing w:val="-3"/>
                <w:sz w:val="20"/>
                <w:szCs w:val="20"/>
              </w:rPr>
              <w:t>Day"</w:t>
            </w:r>
          </w:p>
        </w:tc>
        <w:tc>
          <w:tcPr>
            <w:tcW w:w="6105" w:type="dxa"/>
            <w:tcBorders>
              <w:top w:val="single" w:sz="7" w:space="0" w:color="000000"/>
              <w:left w:val="single" w:sz="7" w:space="0" w:color="000000"/>
              <w:bottom w:val="single" w:sz="5"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Day</w:t>
            </w:r>
            <w:r w:rsidRPr="005E4210">
              <w:rPr>
                <w:rFonts w:ascii="Arial"/>
                <w:spacing w:val="-2"/>
                <w:sz w:val="20"/>
                <w:szCs w:val="20"/>
              </w:rPr>
              <w:t xml:space="preserve"> </w:t>
            </w:r>
            <w:r w:rsidRPr="005E4210">
              <w:rPr>
                <w:rFonts w:ascii="Arial"/>
                <w:spacing w:val="-1"/>
                <w:sz w:val="20"/>
                <w:szCs w:val="20"/>
              </w:rPr>
              <w:t>other</w:t>
            </w:r>
            <w:r w:rsidRPr="005E4210">
              <w:rPr>
                <w:rFonts w:ascii="Arial"/>
                <w:spacing w:val="2"/>
                <w:sz w:val="20"/>
                <w:szCs w:val="20"/>
              </w:rPr>
              <w:t xml:space="preserve"> </w:t>
            </w:r>
            <w:r w:rsidRPr="005E4210">
              <w:rPr>
                <w:rFonts w:ascii="Arial"/>
                <w:spacing w:val="-1"/>
                <w:sz w:val="20"/>
                <w:szCs w:val="20"/>
              </w:rPr>
              <w:t>than</w:t>
            </w:r>
            <w:r w:rsidRPr="005E4210">
              <w:rPr>
                <w:rFonts w:ascii="Arial"/>
                <w:sz w:val="20"/>
                <w:szCs w:val="20"/>
              </w:rPr>
              <w:t xml:space="preserve"> a </w:t>
            </w:r>
            <w:r w:rsidRPr="005E4210">
              <w:rPr>
                <w:rFonts w:ascii="Arial"/>
                <w:spacing w:val="-1"/>
                <w:sz w:val="20"/>
                <w:szCs w:val="20"/>
              </w:rPr>
              <w:t>Saturday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Sunday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2"/>
                <w:sz w:val="20"/>
                <w:szCs w:val="20"/>
              </w:rPr>
              <w:t>public</w:t>
            </w:r>
            <w:r w:rsidR="003241D5">
              <w:rPr>
                <w:rFonts w:ascii="Arial"/>
                <w:spacing w:val="-2"/>
                <w:sz w:val="20"/>
                <w:szCs w:val="20"/>
              </w:rPr>
              <w:t xml:space="preserve"> holiday in England and Wales</w:t>
            </w:r>
          </w:p>
        </w:tc>
      </w:tr>
    </w:tbl>
    <w:p w:rsidR="008918FA" w:rsidRPr="00606FAD" w:rsidRDefault="008918FA" w:rsidP="008918FA">
      <w:pPr>
        <w:spacing w:line="200" w:lineRule="atLeast"/>
        <w:rPr>
          <w:rFonts w:ascii="Times New Roman" w:eastAsia="Times New Roman" w:hAnsi="Times New Roman" w:cs="Times New Roman"/>
          <w:sz w:val="20"/>
          <w:szCs w:val="20"/>
        </w:rPr>
        <w:sectPr w:rsidR="008918FA" w:rsidRPr="00606FAD">
          <w:footerReference w:type="default" r:id="rId16"/>
          <w:pgSz w:w="11910" w:h="16840"/>
          <w:pgMar w:top="1460" w:right="1020" w:bottom="1160" w:left="1680" w:header="0" w:footer="967" w:gutter="0"/>
          <w:cols w:space="720"/>
        </w:sectPr>
      </w:pPr>
    </w:p>
    <w:p w:rsidR="008918FA" w:rsidRDefault="008918FA" w:rsidP="008918FA">
      <w:pPr>
        <w:pStyle w:val="BodyText"/>
        <w:spacing w:before="58"/>
        <w:ind w:left="1822" w:firstLine="0"/>
        <w:rPr>
          <w:rFonts w:ascii="Times New Roman" w:eastAsia="Times New Roman" w:hAnsi="Times New Roman" w:cs="Times New Roman"/>
        </w:rPr>
      </w:pPr>
      <w:bookmarkStart w:id="311" w:name="CALL_OFF_SCHEDULE_2:_GOODS_AND_SERVICES"/>
      <w:bookmarkStart w:id="312" w:name="_bookmark282"/>
      <w:bookmarkEnd w:id="311"/>
      <w:bookmarkEnd w:id="312"/>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2:</w:t>
      </w:r>
      <w:r>
        <w:rPr>
          <w:rFonts w:ascii="Times New Roman"/>
          <w:spacing w:val="18"/>
        </w:rPr>
        <w:t xml:space="preserve"> </w:t>
      </w:r>
      <w:r>
        <w:rPr>
          <w:rFonts w:ascii="Times New Roman"/>
          <w:spacing w:val="7"/>
        </w:rPr>
        <w:t>GOODS</w:t>
      </w:r>
      <w:r>
        <w:rPr>
          <w:rFonts w:ascii="Times New Roman"/>
          <w:spacing w:val="33"/>
        </w:rPr>
        <w:t xml:space="preserve"> </w:t>
      </w:r>
      <w:r>
        <w:rPr>
          <w:rFonts w:ascii="Times New Roman"/>
          <w:spacing w:val="-4"/>
        </w:rPr>
        <w:t>AND</w:t>
      </w:r>
      <w:r>
        <w:rPr>
          <w:rFonts w:ascii="Times New Roman"/>
          <w:spacing w:val="6"/>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31"/>
        </w:numPr>
        <w:tabs>
          <w:tab w:val="left" w:pos="467"/>
        </w:tabs>
        <w:spacing w:before="0"/>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1"/>
        </w:numPr>
        <w:tabs>
          <w:tab w:val="left" w:pos="829"/>
        </w:tabs>
        <w:spacing w:before="0"/>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w:t>
      </w:r>
      <w:r>
        <w:rPr>
          <w:spacing w:val="-1"/>
        </w:rPr>
        <w:t>specifies the:</w:t>
      </w:r>
    </w:p>
    <w:p w:rsidR="008918FA" w:rsidRDefault="008918FA" w:rsidP="008918FA">
      <w:pPr>
        <w:pStyle w:val="BodyText"/>
        <w:numPr>
          <w:ilvl w:val="2"/>
          <w:numId w:val="31"/>
        </w:numPr>
        <w:tabs>
          <w:tab w:val="left" w:pos="2027"/>
        </w:tabs>
      </w:pPr>
      <w:r>
        <w:rPr>
          <w:spacing w:val="-1"/>
        </w:rPr>
        <w:t>Services</w:t>
      </w:r>
      <w:r>
        <w:rPr>
          <w:spacing w:val="1"/>
        </w:rPr>
        <w:t xml:space="preserve"> </w:t>
      </w:r>
      <w:r>
        <w:t xml:space="preserve">to </w:t>
      </w:r>
      <w:r>
        <w:rPr>
          <w:spacing w:val="-1"/>
        </w:rPr>
        <w:t>be</w:t>
      </w:r>
      <w:r>
        <w:rPr>
          <w:spacing w:val="-2"/>
        </w:rPr>
        <w:t xml:space="preserve"> provided</w:t>
      </w:r>
      <w:r>
        <w:rPr>
          <w:spacing w:val="-1"/>
        </w:rPr>
        <w:t xml:space="preserve"> under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in</w:t>
      </w:r>
      <w:r>
        <w:t xml:space="preserve"> </w:t>
      </w:r>
      <w:r>
        <w:rPr>
          <w:spacing w:val="-1"/>
        </w:rPr>
        <w:t>Annex</w:t>
      </w:r>
      <w:r>
        <w:rPr>
          <w:spacing w:val="-2"/>
        </w:rPr>
        <w:t xml:space="preserve"> </w:t>
      </w:r>
      <w:r>
        <w:rPr>
          <w:spacing w:val="-1"/>
        </w:rPr>
        <w:t>1;</w:t>
      </w:r>
      <w:r>
        <w:t xml:space="preserve"> </w:t>
      </w:r>
      <w:r>
        <w:rPr>
          <w:spacing w:val="-1"/>
        </w:rPr>
        <w:t>and</w:t>
      </w:r>
    </w:p>
    <w:p w:rsidR="008918FA" w:rsidRDefault="008918FA" w:rsidP="008918FA">
      <w:pPr>
        <w:pStyle w:val="BodyText"/>
        <w:numPr>
          <w:ilvl w:val="2"/>
          <w:numId w:val="31"/>
        </w:numPr>
        <w:tabs>
          <w:tab w:val="left" w:pos="2027"/>
        </w:tabs>
        <w:spacing w:before="121"/>
      </w:pPr>
      <w:r>
        <w:rPr>
          <w:spacing w:val="-1"/>
        </w:rPr>
        <w:t>Goods</w:t>
      </w:r>
      <w:r>
        <w:rPr>
          <w:spacing w:val="-2"/>
        </w:rPr>
        <w:t xml:space="preserve"> </w:t>
      </w:r>
      <w:r>
        <w:t>to</w:t>
      </w:r>
      <w:r>
        <w:rPr>
          <w:spacing w:val="-2"/>
        </w:rPr>
        <w:t xml:space="preserve"> </w:t>
      </w:r>
      <w:r>
        <w:rPr>
          <w:spacing w:val="-1"/>
        </w:rPr>
        <w:t>be</w:t>
      </w:r>
      <w:r>
        <w:t xml:space="preserve"> </w:t>
      </w:r>
      <w:r>
        <w:rPr>
          <w:spacing w:val="-2"/>
        </w:rPr>
        <w:t>provided</w:t>
      </w:r>
      <w: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1"/>
        </w:rPr>
        <w:t>in</w:t>
      </w:r>
      <w:r>
        <w:t xml:space="preserve"> </w:t>
      </w:r>
      <w:r>
        <w:rPr>
          <w:spacing w:val="-1"/>
        </w:rPr>
        <w:t>Annex</w:t>
      </w:r>
      <w:r>
        <w:rPr>
          <w:spacing w:val="-2"/>
        </w:rPr>
        <w:t xml:space="preserve"> </w:t>
      </w:r>
      <w:r>
        <w:rPr>
          <w:spacing w:val="-1"/>
        </w:rPr>
        <w:t>2.</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3"/>
        <w:rPr>
          <w:rFonts w:ascii="Arial" w:eastAsia="Arial" w:hAnsi="Arial" w:cs="Arial"/>
          <w:sz w:val="11"/>
          <w:szCs w:val="11"/>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560" w:bottom="1160" w:left="1540" w:header="0" w:footer="967" w:gutter="0"/>
          <w:cols w:space="720"/>
        </w:sectPr>
      </w:pPr>
    </w:p>
    <w:p w:rsidR="008918FA" w:rsidRDefault="008918FA" w:rsidP="008918FA">
      <w:pPr>
        <w:pStyle w:val="BodyText"/>
        <w:spacing w:before="58"/>
        <w:ind w:left="0" w:firstLine="0"/>
        <w:jc w:val="center"/>
        <w:rPr>
          <w:rFonts w:ascii="Times New Roman" w:eastAsia="Times New Roman" w:hAnsi="Times New Roman" w:cs="Times New Roman"/>
        </w:rPr>
      </w:pPr>
      <w:bookmarkStart w:id="313" w:name="ANNEX_1:_THE_SERVICES"/>
      <w:bookmarkStart w:id="314" w:name="_bookmark283"/>
      <w:bookmarkEnd w:id="313"/>
      <w:bookmarkEnd w:id="314"/>
      <w:r>
        <w:rPr>
          <w:rFonts w:ascii="Times New Roman"/>
          <w:spacing w:val="1"/>
        </w:rPr>
        <w:t>ANNEX</w:t>
      </w:r>
      <w:r>
        <w:rPr>
          <w:rFonts w:ascii="Times New Roman"/>
          <w:spacing w:val="-6"/>
        </w:rPr>
        <w:t xml:space="preserve"> </w:t>
      </w:r>
      <w:r>
        <w:rPr>
          <w:rFonts w:ascii="Times New Roman"/>
          <w:spacing w:val="5"/>
        </w:rPr>
        <w:t>1:</w:t>
      </w:r>
      <w:r>
        <w:rPr>
          <w:rFonts w:ascii="Times New Roman"/>
          <w:spacing w:val="20"/>
        </w:rPr>
        <w:t xml:space="preserve"> </w:t>
      </w:r>
      <w:r>
        <w:rPr>
          <w:rFonts w:ascii="Times New Roman"/>
          <w:spacing w:val="-2"/>
        </w:rPr>
        <w:t>THE</w:t>
      </w:r>
      <w:r>
        <w:rPr>
          <w:rFonts w:ascii="Times New Roman"/>
          <w:spacing w:val="18"/>
        </w:rPr>
        <w:t xml:space="preserve"> </w:t>
      </w:r>
      <w:r>
        <w:rPr>
          <w:rFonts w:ascii="Times New Roman"/>
          <w:spacing w:val="5"/>
        </w:rPr>
        <w:t>SERVICES</w:t>
      </w:r>
    </w:p>
    <w:p w:rsidR="008918FA" w:rsidRDefault="008918FA" w:rsidP="008918FA">
      <w:pPr>
        <w:spacing w:before="7"/>
        <w:rPr>
          <w:rFonts w:ascii="Times New Roman" w:eastAsia="Times New Roman" w:hAnsi="Times New Roman" w:cs="Times New Roman"/>
          <w:sz w:val="14"/>
          <w:szCs w:val="14"/>
        </w:rPr>
      </w:pPr>
    </w:p>
    <w:p w:rsidR="008918FA" w:rsidRPr="00CC6B47" w:rsidRDefault="00CC6B47" w:rsidP="00CC6B47">
      <w:pPr>
        <w:pStyle w:val="BodyText"/>
        <w:tabs>
          <w:tab w:val="left" w:pos="2423"/>
        </w:tabs>
        <w:spacing w:before="72"/>
      </w:pPr>
      <w:r>
        <w:t>Statement of Requirements</w:t>
      </w:r>
    </w:p>
    <w:bookmarkStart w:id="315" w:name="_MON_1612074973"/>
    <w:bookmarkEnd w:id="315"/>
    <w:p w:rsidR="008918FA" w:rsidRDefault="00CC6B47" w:rsidP="00CC6B47">
      <w:pPr>
        <w:pStyle w:val="Heading2"/>
        <w:ind w:left="0"/>
        <w:rPr>
          <w:b w:val="0"/>
          <w:bCs w:val="0"/>
          <w:i w:val="0"/>
        </w:rPr>
      </w:pPr>
      <w:r>
        <w:rPr>
          <w:b w:val="0"/>
          <w:bCs w:val="0"/>
          <w:i w:val="0"/>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617102912" r:id="rId18">
            <o:FieldCodes>\s</o:FieldCodes>
          </o:OLEObject>
        </w:object>
      </w:r>
    </w:p>
    <w:p w:rsidR="008918FA" w:rsidRDefault="008918FA" w:rsidP="008918FA">
      <w:pPr>
        <w:rPr>
          <w:rFonts w:ascii="Arial" w:eastAsia="Arial" w:hAnsi="Arial" w:cs="Arial"/>
          <w:b/>
          <w:bCs/>
          <w:i/>
          <w:sz w:val="20"/>
          <w:szCs w:val="20"/>
        </w:rPr>
      </w:pPr>
    </w:p>
    <w:p w:rsidR="008918FA" w:rsidRDefault="00892FC9" w:rsidP="008918FA">
      <w:pPr>
        <w:rPr>
          <w:rFonts w:ascii="Arial" w:eastAsia="Arial" w:hAnsi="Arial" w:cs="Arial"/>
          <w:b/>
          <w:bCs/>
          <w:i/>
          <w:sz w:val="20"/>
          <w:szCs w:val="20"/>
        </w:rPr>
      </w:pPr>
      <w:r>
        <w:rPr>
          <w:rFonts w:ascii="Arial" w:eastAsia="Arial" w:hAnsi="Arial" w:cs="Arial"/>
          <w:b/>
          <w:bCs/>
          <w:i/>
          <w:sz w:val="20"/>
          <w:szCs w:val="20"/>
        </w:rPr>
        <w:t xml:space="preserve">NB </w:t>
      </w:r>
      <w:r w:rsidR="00CC6B47">
        <w:rPr>
          <w:rFonts w:ascii="Arial" w:eastAsia="Arial" w:hAnsi="Arial" w:cs="Arial"/>
          <w:b/>
          <w:bCs/>
          <w:i/>
          <w:sz w:val="20"/>
          <w:szCs w:val="20"/>
        </w:rPr>
        <w:t>Specific Information re Lot 1 is not applicable in this contract</w:t>
      </w:r>
    </w:p>
    <w:p w:rsidR="008918FA" w:rsidRDefault="008918FA" w:rsidP="008918FA">
      <w:pPr>
        <w:spacing w:before="2"/>
        <w:rPr>
          <w:rFonts w:ascii="Arial" w:eastAsia="Arial" w:hAnsi="Arial" w:cs="Arial"/>
          <w:b/>
          <w:bCs/>
          <w:i/>
          <w:sz w:val="16"/>
          <w:szCs w:val="16"/>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680" w:bottom="1160" w:left="1680" w:header="0" w:footer="967" w:gutter="0"/>
          <w:cols w:space="720"/>
        </w:sectPr>
      </w:pPr>
    </w:p>
    <w:p w:rsidR="008918FA" w:rsidRDefault="008918FA" w:rsidP="008918FA">
      <w:pPr>
        <w:pStyle w:val="BodyText"/>
        <w:spacing w:before="58"/>
        <w:ind w:left="1" w:firstLine="0"/>
        <w:jc w:val="center"/>
        <w:rPr>
          <w:rFonts w:ascii="Times New Roman" w:eastAsia="Times New Roman" w:hAnsi="Times New Roman" w:cs="Times New Roman"/>
        </w:rPr>
      </w:pPr>
      <w:bookmarkStart w:id="316" w:name="ANNEX_2:_THE_GOODS"/>
      <w:bookmarkStart w:id="317" w:name="_bookmark284"/>
      <w:bookmarkEnd w:id="316"/>
      <w:bookmarkEnd w:id="317"/>
      <w:r>
        <w:rPr>
          <w:rFonts w:ascii="Times New Roman"/>
          <w:spacing w:val="1"/>
        </w:rPr>
        <w:t>ANNEX</w:t>
      </w:r>
      <w:r>
        <w:rPr>
          <w:rFonts w:ascii="Times New Roman"/>
          <w:spacing w:val="-6"/>
        </w:rPr>
        <w:t xml:space="preserve"> </w:t>
      </w:r>
      <w:r>
        <w:rPr>
          <w:rFonts w:ascii="Times New Roman"/>
          <w:spacing w:val="5"/>
        </w:rPr>
        <w:t>2:</w:t>
      </w:r>
      <w:r>
        <w:rPr>
          <w:rFonts w:ascii="Times New Roman"/>
          <w:spacing w:val="20"/>
        </w:rPr>
        <w:t xml:space="preserve"> </w:t>
      </w:r>
      <w:r>
        <w:rPr>
          <w:rFonts w:ascii="Times New Roman"/>
          <w:spacing w:val="-2"/>
        </w:rPr>
        <w:t>THE</w:t>
      </w:r>
      <w:r>
        <w:rPr>
          <w:rFonts w:ascii="Times New Roman"/>
          <w:spacing w:val="18"/>
        </w:rPr>
        <w:t xml:space="preserve"> </w:t>
      </w:r>
      <w:r>
        <w:rPr>
          <w:rFonts w:ascii="Times New Roman"/>
          <w:spacing w:val="6"/>
        </w:rPr>
        <w:t>GOODS</w:t>
      </w:r>
    </w:p>
    <w:p w:rsidR="008918FA" w:rsidRDefault="008918FA" w:rsidP="008918FA">
      <w:pPr>
        <w:spacing w:before="2"/>
        <w:rPr>
          <w:rFonts w:ascii="Arial" w:hAnsi="Arial" w:cs="Arial"/>
          <w:b/>
          <w:sz w:val="28"/>
          <w:szCs w:val="28"/>
        </w:rPr>
      </w:pPr>
    </w:p>
    <w:p w:rsidR="00110A92" w:rsidRDefault="00110A92" w:rsidP="008918FA">
      <w:pPr>
        <w:spacing w:before="2"/>
        <w:rPr>
          <w:rFonts w:ascii="Arial" w:eastAsia="Arial" w:hAnsi="Arial" w:cs="Arial"/>
          <w:b/>
          <w:bCs/>
          <w:i/>
          <w:sz w:val="16"/>
          <w:szCs w:val="16"/>
        </w:rPr>
      </w:pPr>
      <w:r>
        <w:rPr>
          <w:rFonts w:ascii="Arial" w:hAnsi="Arial" w:cs="Arial"/>
          <w:b/>
          <w:sz w:val="28"/>
          <w:szCs w:val="28"/>
        </w:rPr>
        <w:t>REDACTED for COMMERCIAL</w:t>
      </w:r>
      <w:bookmarkStart w:id="318" w:name="_GoBack"/>
      <w:bookmarkEnd w:id="318"/>
      <w:r>
        <w:rPr>
          <w:rFonts w:ascii="Arial" w:hAnsi="Arial" w:cs="Arial"/>
          <w:b/>
          <w:sz w:val="28"/>
          <w:szCs w:val="28"/>
        </w:rPr>
        <w:t xml:space="preserve"> REASONS</w:t>
      </w: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680" w:bottom="1160" w:left="1680" w:header="0" w:footer="967" w:gutter="0"/>
          <w:cols w:space="720"/>
        </w:sectPr>
      </w:pPr>
    </w:p>
    <w:p w:rsidR="008918FA" w:rsidRDefault="008918FA" w:rsidP="008918FA">
      <w:pPr>
        <w:pStyle w:val="BodyText"/>
        <w:spacing w:before="58"/>
        <w:ind w:left="3850" w:right="125" w:hanging="3404"/>
        <w:rPr>
          <w:rFonts w:ascii="Times New Roman" w:eastAsia="Times New Roman" w:hAnsi="Times New Roman" w:cs="Times New Roman"/>
        </w:rPr>
      </w:pPr>
      <w:bookmarkStart w:id="319" w:name="CALL_OFF_SCHEDULE_3:_CALL_OFF_CONTRACT_C"/>
      <w:bookmarkStart w:id="320" w:name="_bookmark285"/>
      <w:bookmarkEnd w:id="319"/>
      <w:bookmarkEnd w:id="320"/>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3:</w:t>
      </w:r>
      <w:r>
        <w:rPr>
          <w:rFonts w:ascii="Times New Roman"/>
          <w:spacing w:val="20"/>
        </w:rPr>
        <w:t xml:space="preserve"> </w:t>
      </w:r>
      <w:r>
        <w:rPr>
          <w:rFonts w:ascii="Times New Roman"/>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6"/>
        </w:rPr>
        <w:t>CHARGES</w:t>
      </w:r>
      <w:r>
        <w:rPr>
          <w:rFonts w:ascii="Times New Roman"/>
          <w:spacing w:val="-32"/>
        </w:rPr>
        <w:t xml:space="preserve"> </w:t>
      </w:r>
      <w:r>
        <w:rPr>
          <w:rFonts w:ascii="Times New Roman"/>
        </w:rPr>
        <w:t>,</w:t>
      </w:r>
      <w:r>
        <w:rPr>
          <w:rFonts w:ascii="Times New Roman"/>
          <w:spacing w:val="14"/>
        </w:rPr>
        <w:t xml:space="preserve"> </w:t>
      </w:r>
      <w:r>
        <w:rPr>
          <w:rFonts w:ascii="Times New Roman"/>
        </w:rPr>
        <w:t>P</w:t>
      </w:r>
      <w:r>
        <w:rPr>
          <w:rFonts w:ascii="Times New Roman"/>
          <w:spacing w:val="-29"/>
        </w:rPr>
        <w:t xml:space="preserve"> </w:t>
      </w:r>
      <w:r>
        <w:rPr>
          <w:rFonts w:ascii="Times New Roman"/>
          <w:spacing w:val="-4"/>
        </w:rPr>
        <w:t>AYMENT</w:t>
      </w:r>
      <w:r>
        <w:rPr>
          <w:rFonts w:ascii="Times New Roman"/>
          <w:spacing w:val="9"/>
        </w:rPr>
        <w:t xml:space="preserve"> </w:t>
      </w:r>
      <w:r>
        <w:rPr>
          <w:rFonts w:ascii="Times New Roman"/>
          <w:spacing w:val="-3"/>
        </w:rPr>
        <w:t>AND</w:t>
      </w:r>
      <w:r>
        <w:rPr>
          <w:rFonts w:ascii="Times New Roman"/>
          <w:spacing w:val="36"/>
        </w:rPr>
        <w:t xml:space="preserve"> </w:t>
      </w:r>
      <w:r>
        <w:rPr>
          <w:rFonts w:ascii="Times New Roman"/>
          <w:spacing w:val="-4"/>
        </w:rPr>
        <w:t>INVOICING</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0"/>
          <w:numId w:val="30"/>
        </w:numPr>
        <w:tabs>
          <w:tab w:val="left" w:pos="467"/>
        </w:tabs>
        <w:spacing w:before="0"/>
        <w:rPr>
          <w:rFonts w:ascii="Times New Roman" w:eastAsia="Times New Roman" w:hAnsi="Times New Roman" w:cs="Times New Roman"/>
        </w:rPr>
      </w:pPr>
      <w:r>
        <w:rPr>
          <w:rFonts w:ascii="Times New Roman"/>
          <w:spacing w:val="-1"/>
        </w:rPr>
        <w:t>DEFINITIONS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ind w:right="125"/>
      </w:pPr>
      <w:r>
        <w:t xml:space="preserve">The </w:t>
      </w:r>
      <w:r>
        <w:rPr>
          <w:spacing w:val="14"/>
        </w:rPr>
        <w:t xml:space="preserve"> </w:t>
      </w:r>
      <w:r>
        <w:rPr>
          <w:spacing w:val="-2"/>
        </w:rPr>
        <w:t>following</w:t>
      </w:r>
      <w:r>
        <w:t xml:space="preserve"> </w:t>
      </w:r>
      <w:r>
        <w:rPr>
          <w:spacing w:val="18"/>
        </w:rPr>
        <w:t xml:space="preserve"> </w:t>
      </w:r>
      <w:r>
        <w:rPr>
          <w:spacing w:val="-1"/>
        </w:rPr>
        <w:t>terms</w:t>
      </w:r>
      <w:r>
        <w:t xml:space="preserve"> </w:t>
      </w:r>
      <w:r>
        <w:rPr>
          <w:spacing w:val="14"/>
        </w:rPr>
        <w:t xml:space="preserve"> </w:t>
      </w:r>
      <w:r>
        <w:rPr>
          <w:spacing w:val="-2"/>
        </w:rPr>
        <w:t>used</w:t>
      </w:r>
      <w:r>
        <w:t xml:space="preserve"> </w:t>
      </w:r>
      <w:r>
        <w:rPr>
          <w:spacing w:val="16"/>
        </w:rPr>
        <w:t xml:space="preserve"> </w:t>
      </w:r>
      <w:r>
        <w:rPr>
          <w:spacing w:val="-1"/>
        </w:rPr>
        <w:t>in</w:t>
      </w:r>
      <w:r>
        <w:t xml:space="preserve"> </w:t>
      </w:r>
      <w:r>
        <w:rPr>
          <w:spacing w:val="16"/>
        </w:rPr>
        <w:t xml:space="preserve"> </w:t>
      </w:r>
      <w:r>
        <w:rPr>
          <w:spacing w:val="-1"/>
        </w:rPr>
        <w:t>this</w:t>
      </w:r>
      <w:r>
        <w:t xml:space="preserve"> </w:t>
      </w:r>
      <w:r>
        <w:rPr>
          <w:spacing w:val="18"/>
        </w:rPr>
        <w:t xml:space="preserve"> </w:t>
      </w:r>
      <w:r>
        <w:rPr>
          <w:spacing w:val="-2"/>
        </w:rPr>
        <w:t>Call</w:t>
      </w:r>
      <w:r>
        <w:t xml:space="preserve"> </w:t>
      </w:r>
      <w:r>
        <w:rPr>
          <w:spacing w:val="15"/>
        </w:rPr>
        <w:t xml:space="preserve"> </w:t>
      </w:r>
      <w:r>
        <w:rPr>
          <w:spacing w:val="-1"/>
        </w:rPr>
        <w:t>Off</w:t>
      </w:r>
      <w:r>
        <w:t xml:space="preserve"> </w:t>
      </w:r>
      <w:r>
        <w:rPr>
          <w:spacing w:val="17"/>
        </w:rPr>
        <w:t xml:space="preserve"> </w:t>
      </w:r>
      <w:r>
        <w:rPr>
          <w:spacing w:val="-2"/>
        </w:rPr>
        <w:t>Schedule</w:t>
      </w:r>
      <w:r>
        <w:t xml:space="preserve"> </w:t>
      </w:r>
      <w:r>
        <w:rPr>
          <w:spacing w:val="16"/>
        </w:rPr>
        <w:t xml:space="preserve"> </w:t>
      </w:r>
      <w:r>
        <w:rPr>
          <w:spacing w:val="-1"/>
        </w:rPr>
        <w:t>shall</w:t>
      </w:r>
      <w:r>
        <w:t xml:space="preserve"> </w:t>
      </w:r>
      <w:r>
        <w:rPr>
          <w:spacing w:val="15"/>
        </w:rPr>
        <w:t xml:space="preserve"> </w:t>
      </w:r>
      <w:r>
        <w:rPr>
          <w:spacing w:val="-2"/>
        </w:rPr>
        <w:t>have</w:t>
      </w:r>
      <w:r>
        <w:t xml:space="preserve"> </w:t>
      </w:r>
      <w:r>
        <w:rPr>
          <w:spacing w:val="16"/>
        </w:rPr>
        <w:t xml:space="preserve"> </w:t>
      </w:r>
      <w:r>
        <w:t xml:space="preserve">the </w:t>
      </w:r>
      <w:r>
        <w:rPr>
          <w:spacing w:val="16"/>
        </w:rPr>
        <w:t xml:space="preserve"> </w:t>
      </w:r>
      <w:r>
        <w:rPr>
          <w:spacing w:val="-2"/>
        </w:rPr>
        <w:t>following</w:t>
      </w:r>
      <w:r>
        <w:rPr>
          <w:spacing w:val="78"/>
        </w:rPr>
        <w:t xml:space="preserve"> </w:t>
      </w:r>
      <w:r>
        <w:rPr>
          <w:spacing w:val="-1"/>
        </w:rPr>
        <w:t>meaning:</w:t>
      </w:r>
    </w:p>
    <w:p w:rsidR="008918FA" w:rsidRDefault="008918FA" w:rsidP="008918FA">
      <w:pPr>
        <w:spacing w:before="3"/>
        <w:rPr>
          <w:rFonts w:ascii="Arial" w:eastAsia="Arial" w:hAnsi="Arial" w:cs="Arial"/>
          <w:sz w:val="19"/>
          <w:szCs w:val="19"/>
        </w:rPr>
      </w:pPr>
    </w:p>
    <w:p w:rsidR="008918FA" w:rsidRDefault="008918FA" w:rsidP="008918FA">
      <w:pPr>
        <w:pStyle w:val="BodyText"/>
        <w:numPr>
          <w:ilvl w:val="0"/>
          <w:numId w:val="30"/>
        </w:numPr>
        <w:tabs>
          <w:tab w:val="left" w:pos="467"/>
        </w:tabs>
        <w:spacing w:before="72"/>
        <w:rPr>
          <w:rFonts w:ascii="Times New Roman" w:eastAsia="Times New Roman" w:hAnsi="Times New Roman" w:cs="Times New Roman"/>
        </w:rPr>
      </w:pPr>
      <w:bookmarkStart w:id="321" w:name="_bookmark286"/>
      <w:bookmarkEnd w:id="321"/>
      <w:r>
        <w:rPr>
          <w:rFonts w:ascii="Times New Roman"/>
          <w:spacing w:val="5"/>
        </w:rPr>
        <w:t>GENERAL</w:t>
      </w:r>
      <w:r>
        <w:rPr>
          <w:rFonts w:ascii="Times New Roman"/>
          <w:spacing w:val="7"/>
        </w:rPr>
        <w:t xml:space="preserve"> </w:t>
      </w:r>
      <w:r>
        <w:rPr>
          <w:rFonts w:ascii="Times New Roman"/>
          <w:spacing w:val="4"/>
        </w:rPr>
        <w:t>PROVISIONS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details:</w:t>
      </w:r>
    </w:p>
    <w:p w:rsidR="008918FA" w:rsidRDefault="008918FA" w:rsidP="008918FA">
      <w:pPr>
        <w:pStyle w:val="BodyText"/>
        <w:numPr>
          <w:ilvl w:val="2"/>
          <w:numId w:val="30"/>
        </w:numPr>
        <w:tabs>
          <w:tab w:val="left" w:pos="2027"/>
        </w:tabs>
        <w:spacing w:before="121"/>
        <w:ind w:right="116"/>
        <w:jc w:val="both"/>
      </w:pPr>
      <w:r>
        <w:t xml:space="preserve">the </w:t>
      </w:r>
      <w:r>
        <w:rPr>
          <w:spacing w:val="-2"/>
        </w:rPr>
        <w:t>Call</w:t>
      </w:r>
      <w:r>
        <w:t xml:space="preserve"> </w:t>
      </w:r>
      <w:r>
        <w:rPr>
          <w:spacing w:val="-1"/>
        </w:rPr>
        <w:t>Off</w:t>
      </w:r>
      <w:r>
        <w:t xml:space="preserve"> </w:t>
      </w:r>
      <w:r>
        <w:rPr>
          <w:spacing w:val="-1"/>
        </w:rPr>
        <w:t>Contract</w:t>
      </w:r>
      <w:r>
        <w:t xml:space="preserve"> </w:t>
      </w:r>
      <w:r>
        <w:rPr>
          <w:spacing w:val="-1"/>
        </w:rPr>
        <w:t>Charges</w:t>
      </w:r>
      <w:r>
        <w:rPr>
          <w:spacing w:val="-2"/>
        </w:rPr>
        <w:t xml:space="preserve"> </w:t>
      </w:r>
      <w:r>
        <w:t>for</w:t>
      </w:r>
      <w:r>
        <w:rPr>
          <w:spacing w:val="-1"/>
        </w:rPr>
        <w:t xml:space="preserve"> </w:t>
      </w:r>
      <w:r>
        <w:t>the</w:t>
      </w:r>
      <w:r>
        <w:rPr>
          <w:spacing w:val="-2"/>
        </w:rPr>
        <w:t xml:space="preserve"> </w:t>
      </w:r>
      <w:r>
        <w:rPr>
          <w:spacing w:val="-1"/>
        </w:rPr>
        <w:t>Goods</w:t>
      </w:r>
      <w:r>
        <w:rPr>
          <w:spacing w:val="1"/>
        </w:rPr>
        <w:t xml:space="preserve"> </w:t>
      </w:r>
      <w:r>
        <w:rPr>
          <w:spacing w:val="-2"/>
        </w:rPr>
        <w:t>and/or</w:t>
      </w:r>
      <w:r>
        <w:rPr>
          <w:spacing w:val="2"/>
        </w:rPr>
        <w:t xml:space="preserve"> </w:t>
      </w:r>
      <w:r>
        <w:rPr>
          <w:spacing w:val="-1"/>
        </w:rPr>
        <w:t>the</w:t>
      </w:r>
      <w:r>
        <w:t xml:space="preserve"> </w:t>
      </w:r>
      <w:r>
        <w:rPr>
          <w:spacing w:val="-1"/>
        </w:rPr>
        <w:t>Services</w:t>
      </w:r>
      <w:r>
        <w:rPr>
          <w:spacing w:val="2"/>
        </w:rPr>
        <w:t xml:space="preserve"> </w:t>
      </w:r>
      <w:r>
        <w:rPr>
          <w:spacing w:val="-2"/>
        </w:rPr>
        <w:t>under</w:t>
      </w:r>
      <w:r>
        <w:rPr>
          <w:spacing w:val="2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2"/>
          <w:numId w:val="30"/>
        </w:numPr>
        <w:tabs>
          <w:tab w:val="left" w:pos="2027"/>
        </w:tabs>
        <w:spacing w:before="121"/>
      </w:pPr>
      <w:r>
        <w:t xml:space="preserve">the </w:t>
      </w:r>
      <w:r>
        <w:rPr>
          <w:spacing w:val="-1"/>
        </w:rPr>
        <w:t>payment</w:t>
      </w:r>
      <w:r>
        <w:rPr>
          <w:spacing w:val="-3"/>
        </w:rPr>
        <w:t xml:space="preserve"> </w:t>
      </w:r>
      <w:r>
        <w:rPr>
          <w:spacing w:val="-1"/>
        </w:rPr>
        <w:t>terms/profile</w:t>
      </w:r>
      <w:r>
        <w:rPr>
          <w:spacing w:val="-2"/>
        </w:rPr>
        <w:t xml:space="preserve"> </w:t>
      </w:r>
      <w:r>
        <w:t>for</w:t>
      </w:r>
      <w:r>
        <w:rPr>
          <w:spacing w:val="-1"/>
        </w:rPr>
        <w:t xml:space="preserve"> the</w:t>
      </w:r>
      <w:r>
        <w:t xml:space="preserve"> </w:t>
      </w:r>
      <w:r>
        <w:rPr>
          <w:spacing w:val="-2"/>
        </w:rPr>
        <w:t>Call</w:t>
      </w:r>
      <w:r>
        <w:t xml:space="preserve"> </w:t>
      </w:r>
      <w:r>
        <w:rPr>
          <w:spacing w:val="-2"/>
        </w:rPr>
        <w:t>Off</w:t>
      </w:r>
      <w:r>
        <w:rPr>
          <w:spacing w:val="2"/>
        </w:rPr>
        <w:t xml:space="preserve"> </w:t>
      </w:r>
      <w:r>
        <w:rPr>
          <w:spacing w:val="-2"/>
        </w:rPr>
        <w:t>Contract</w:t>
      </w:r>
      <w:r>
        <w:rPr>
          <w:spacing w:val="2"/>
        </w:rPr>
        <w:t xml:space="preserve"> </w:t>
      </w:r>
      <w:r>
        <w:rPr>
          <w:spacing w:val="-2"/>
        </w:rPr>
        <w:t>Charges;</w:t>
      </w:r>
    </w:p>
    <w:p w:rsidR="008918FA" w:rsidRDefault="008918FA" w:rsidP="008918FA">
      <w:pPr>
        <w:pStyle w:val="BodyText"/>
        <w:numPr>
          <w:ilvl w:val="2"/>
          <w:numId w:val="30"/>
        </w:numPr>
        <w:tabs>
          <w:tab w:val="left" w:pos="2027"/>
        </w:tabs>
      </w:pPr>
      <w:r>
        <w:t xml:space="preserve">the </w:t>
      </w:r>
      <w:r>
        <w:rPr>
          <w:spacing w:val="-2"/>
        </w:rPr>
        <w:t>invoicing</w:t>
      </w:r>
      <w:r>
        <w:rPr>
          <w:spacing w:val="3"/>
        </w:rPr>
        <w:t xml:space="preserve"> </w:t>
      </w:r>
      <w:r>
        <w:rPr>
          <w:spacing w:val="-1"/>
        </w:rPr>
        <w:t>procedure;</w:t>
      </w:r>
      <w:r>
        <w:t xml:space="preserve"> </w:t>
      </w:r>
      <w:r>
        <w:rPr>
          <w:spacing w:val="-1"/>
        </w:rPr>
        <w:t>and</w:t>
      </w:r>
    </w:p>
    <w:p w:rsidR="008918FA" w:rsidRDefault="008918FA" w:rsidP="008918FA">
      <w:pPr>
        <w:pStyle w:val="BodyText"/>
        <w:numPr>
          <w:ilvl w:val="2"/>
          <w:numId w:val="30"/>
        </w:numPr>
        <w:tabs>
          <w:tab w:val="left" w:pos="2027"/>
        </w:tabs>
        <w:ind w:right="114"/>
        <w:jc w:val="both"/>
      </w:pPr>
      <w:r>
        <w:t>the</w:t>
      </w:r>
      <w:r>
        <w:rPr>
          <w:spacing w:val="29"/>
        </w:rPr>
        <w:t xml:space="preserve"> </w:t>
      </w:r>
      <w:r>
        <w:rPr>
          <w:spacing w:val="-1"/>
        </w:rPr>
        <w:t>procedure</w:t>
      </w:r>
      <w:r>
        <w:rPr>
          <w:spacing w:val="29"/>
        </w:rPr>
        <w:t xml:space="preserve"> </w:t>
      </w:r>
      <w:r>
        <w:rPr>
          <w:spacing w:val="-2"/>
        </w:rPr>
        <w:t>applicable</w:t>
      </w:r>
      <w:r>
        <w:rPr>
          <w:spacing w:val="29"/>
        </w:rPr>
        <w:t xml:space="preserve"> </w:t>
      </w:r>
      <w:r>
        <w:t>to</w:t>
      </w:r>
      <w:r>
        <w:rPr>
          <w:spacing w:val="29"/>
        </w:rPr>
        <w:t xml:space="preserve"> </w:t>
      </w:r>
      <w:r>
        <w:rPr>
          <w:spacing w:val="-1"/>
        </w:rPr>
        <w:t>any</w:t>
      </w:r>
      <w:r>
        <w:rPr>
          <w:spacing w:val="27"/>
        </w:rPr>
        <w:t xml:space="preserve"> </w:t>
      </w:r>
      <w:r>
        <w:rPr>
          <w:spacing w:val="-1"/>
        </w:rPr>
        <w:t>adjustments</w:t>
      </w:r>
      <w:r>
        <w:rPr>
          <w:spacing w:val="30"/>
        </w:rPr>
        <w:t xml:space="preserve"> </w:t>
      </w:r>
      <w:r>
        <w:rPr>
          <w:spacing w:val="-2"/>
        </w:rPr>
        <w:t>of</w:t>
      </w:r>
      <w:r>
        <w:rPr>
          <w:spacing w:val="30"/>
        </w:rPr>
        <w:t xml:space="preserve"> </w:t>
      </w:r>
      <w:r>
        <w:t>the</w:t>
      </w:r>
      <w:r>
        <w:rPr>
          <w:spacing w:val="29"/>
        </w:rPr>
        <w:t xml:space="preserve"> </w:t>
      </w:r>
      <w:r>
        <w:rPr>
          <w:spacing w:val="-2"/>
        </w:rPr>
        <w:t>Call</w:t>
      </w:r>
      <w:r>
        <w:rPr>
          <w:spacing w:val="28"/>
        </w:rPr>
        <w:t xml:space="preserve"> </w:t>
      </w:r>
      <w:r>
        <w:t>Off</w:t>
      </w:r>
      <w:r>
        <w:rPr>
          <w:spacing w:val="33"/>
        </w:rPr>
        <w:t xml:space="preserve"> </w:t>
      </w:r>
      <w:r>
        <w:rPr>
          <w:spacing w:val="-2"/>
        </w:rPr>
        <w:t>Contract</w:t>
      </w:r>
      <w:r>
        <w:rPr>
          <w:spacing w:val="69"/>
        </w:rPr>
        <w:t xml:space="preserve"> </w:t>
      </w:r>
      <w:r>
        <w:rPr>
          <w:spacing w:val="-1"/>
        </w:rPr>
        <w:t>Charges.</w:t>
      </w:r>
    </w:p>
    <w:p w:rsidR="008918FA" w:rsidRDefault="008918FA" w:rsidP="008918FA">
      <w:pPr>
        <w:pStyle w:val="BodyText"/>
        <w:numPr>
          <w:ilvl w:val="0"/>
          <w:numId w:val="30"/>
        </w:numPr>
        <w:tabs>
          <w:tab w:val="left" w:pos="467"/>
        </w:tabs>
        <w:spacing w:before="117"/>
        <w:rPr>
          <w:rFonts w:ascii="Times New Roman" w:eastAsia="Times New Roman" w:hAnsi="Times New Roman" w:cs="Times New Roman"/>
        </w:rPr>
      </w:pPr>
      <w:bookmarkStart w:id="322" w:name="_bookmark287"/>
      <w:bookmarkEnd w:id="322"/>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6"/>
        </w:rPr>
        <w:t>CHARGES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0"/>
        </w:numPr>
        <w:tabs>
          <w:tab w:val="left" w:pos="829"/>
        </w:tabs>
        <w:spacing w:before="0"/>
        <w:ind w:right="113"/>
        <w:jc w:val="both"/>
      </w:pPr>
      <w:r>
        <w:t>The</w:t>
      </w:r>
      <w:r>
        <w:rPr>
          <w:spacing w:val="3"/>
        </w:rPr>
        <w:t xml:space="preserve"> </w:t>
      </w:r>
      <w:r>
        <w:rPr>
          <w:spacing w:val="-2"/>
        </w:rPr>
        <w:t>Call</w:t>
      </w:r>
      <w:r>
        <w:t xml:space="preserve"> </w:t>
      </w:r>
      <w:r>
        <w:rPr>
          <w:spacing w:val="-1"/>
        </w:rPr>
        <w:t>Off</w:t>
      </w:r>
      <w:r>
        <w:rPr>
          <w:spacing w:val="4"/>
        </w:rPr>
        <w:t xml:space="preserve"> </w:t>
      </w:r>
      <w:r>
        <w:rPr>
          <w:spacing w:val="-1"/>
        </w:rPr>
        <w:t>Contract</w:t>
      </w:r>
      <w:r>
        <w:rPr>
          <w:spacing w:val="2"/>
        </w:rPr>
        <w:t xml:space="preserve"> </w:t>
      </w:r>
      <w:r>
        <w:rPr>
          <w:spacing w:val="-1"/>
        </w:rPr>
        <w:t>Charges</w:t>
      </w:r>
      <w:r>
        <w:rPr>
          <w:spacing w:val="3"/>
        </w:rPr>
        <w:t xml:space="preserve"> </w:t>
      </w:r>
      <w:r>
        <w:rPr>
          <w:spacing w:val="-2"/>
        </w:rPr>
        <w:t>which</w:t>
      </w:r>
      <w:r>
        <w:rPr>
          <w:spacing w:val="3"/>
        </w:rPr>
        <w:t xml:space="preserve"> </w:t>
      </w:r>
      <w:r>
        <w:rPr>
          <w:spacing w:val="-1"/>
        </w:rPr>
        <w:t>are</w:t>
      </w:r>
      <w:r>
        <w:rPr>
          <w:spacing w:val="3"/>
        </w:rPr>
        <w:t xml:space="preserve"> </w:t>
      </w:r>
      <w:r>
        <w:rPr>
          <w:spacing w:val="-2"/>
        </w:rPr>
        <w:t>applicable</w:t>
      </w:r>
      <w:r>
        <w:rPr>
          <w:spacing w:val="3"/>
        </w:rPr>
        <w:t xml:space="preserve"> </w:t>
      </w:r>
      <w:r>
        <w:t>to</w:t>
      </w:r>
      <w:r>
        <w:rPr>
          <w:spacing w:val="3"/>
        </w:rPr>
        <w:t xml:space="preserve"> </w:t>
      </w:r>
      <w:r>
        <w:rPr>
          <w:spacing w:val="-1"/>
        </w:rPr>
        <w:t>this</w:t>
      </w:r>
      <w:r>
        <w:rPr>
          <w:spacing w:val="1"/>
        </w:rPr>
        <w:t xml:space="preserve"> </w:t>
      </w:r>
      <w:r>
        <w:rPr>
          <w:spacing w:val="-2"/>
        </w:rPr>
        <w:t>Call</w:t>
      </w:r>
      <w:r>
        <w:rPr>
          <w:spacing w:val="2"/>
        </w:rPr>
        <w:t xml:space="preserve"> </w:t>
      </w:r>
      <w:r>
        <w:rPr>
          <w:spacing w:val="1"/>
        </w:rPr>
        <w:t>Off</w:t>
      </w:r>
      <w:r>
        <w:rPr>
          <w:spacing w:val="4"/>
        </w:rPr>
        <w:t xml:space="preserve"> </w:t>
      </w:r>
      <w:r>
        <w:rPr>
          <w:spacing w:val="-2"/>
        </w:rPr>
        <w:t>Contract</w:t>
      </w:r>
      <w:r>
        <w:rPr>
          <w:spacing w:val="7"/>
        </w:rPr>
        <w:t xml:space="preserve"> </w:t>
      </w:r>
      <w:r>
        <w:rPr>
          <w:spacing w:val="-1"/>
        </w:rPr>
        <w:t>are</w:t>
      </w:r>
      <w:r>
        <w:rPr>
          <w:spacing w:val="3"/>
        </w:rPr>
        <w:t xml:space="preserve"> </w:t>
      </w:r>
      <w:r>
        <w:rPr>
          <w:spacing w:val="-1"/>
        </w:rPr>
        <w:t>set</w:t>
      </w:r>
      <w:r>
        <w:rPr>
          <w:spacing w:val="59"/>
        </w:rPr>
        <w:t xml:space="preserve"> </w:t>
      </w:r>
      <w:r>
        <w:rPr>
          <w:spacing w:val="-1"/>
        </w:rPr>
        <w:t>out</w:t>
      </w:r>
      <w:r>
        <w:rPr>
          <w:spacing w:val="2"/>
        </w:rPr>
        <w:t xml:space="preserve"> </w:t>
      </w:r>
      <w:r>
        <w:rPr>
          <w:spacing w:val="-1"/>
        </w:rPr>
        <w:t>in</w:t>
      </w:r>
      <w:r>
        <w:t xml:space="preserve"> </w:t>
      </w:r>
      <w:r>
        <w:rPr>
          <w:spacing w:val="-1"/>
        </w:rPr>
        <w:t>Annex</w:t>
      </w:r>
      <w:r>
        <w:rPr>
          <w:spacing w:val="-2"/>
        </w:rPr>
        <w:t xml:space="preserve"> </w:t>
      </w:r>
      <w:r>
        <w:t>1</w:t>
      </w:r>
      <w:r>
        <w:rPr>
          <w:spacing w:val="1"/>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Schedule.</w:t>
      </w:r>
    </w:p>
    <w:p w:rsidR="008918FA" w:rsidRDefault="008918FA" w:rsidP="008918FA">
      <w:pPr>
        <w:pStyle w:val="BodyText"/>
        <w:numPr>
          <w:ilvl w:val="1"/>
          <w:numId w:val="30"/>
        </w:numPr>
        <w:tabs>
          <w:tab w:val="left" w:pos="829"/>
        </w:tabs>
      </w:pPr>
      <w:bookmarkStart w:id="323" w:name="_bookmark288"/>
      <w:bookmarkEnd w:id="323"/>
      <w:r>
        <w:t>The</w:t>
      </w:r>
      <w:r>
        <w:rPr>
          <w:spacing w:val="-2"/>
        </w:rPr>
        <w:t xml:space="preserve"> Supplier</w:t>
      </w:r>
      <w:r>
        <w:rPr>
          <w:spacing w:val="2"/>
        </w:rPr>
        <w:t xml:space="preserve"> </w:t>
      </w:r>
      <w:r>
        <w:rPr>
          <w:spacing w:val="-1"/>
        </w:rPr>
        <w:t>acknowledges</w:t>
      </w:r>
      <w:r>
        <w:rPr>
          <w:spacing w:val="-2"/>
        </w:rPr>
        <w:t xml:space="preserve"> </w:t>
      </w:r>
      <w:r>
        <w:rPr>
          <w:spacing w:val="-1"/>
        </w:rPr>
        <w:t>and</w:t>
      </w:r>
      <w:r>
        <w:t xml:space="preserve"> </w:t>
      </w:r>
      <w:r>
        <w:rPr>
          <w:spacing w:val="-1"/>
        </w:rPr>
        <w:t>agrees</w:t>
      </w:r>
      <w:r>
        <w:rPr>
          <w:spacing w:val="-2"/>
        </w:rPr>
        <w:t xml:space="preserve"> </w:t>
      </w:r>
      <w:r>
        <w:rPr>
          <w:spacing w:val="-1"/>
        </w:rPr>
        <w:t>that:</w:t>
      </w:r>
    </w:p>
    <w:p w:rsidR="008918FA" w:rsidRDefault="008918FA" w:rsidP="008918FA">
      <w:pPr>
        <w:pStyle w:val="BodyText"/>
        <w:numPr>
          <w:ilvl w:val="2"/>
          <w:numId w:val="30"/>
        </w:numPr>
        <w:tabs>
          <w:tab w:val="left" w:pos="2027"/>
        </w:tabs>
        <w:spacing w:before="121"/>
        <w:ind w:left="2025" w:right="112" w:hanging="993"/>
        <w:jc w:val="both"/>
      </w:pPr>
      <w:r>
        <w:t>In</w:t>
      </w:r>
      <w:r>
        <w:rPr>
          <w:spacing w:val="46"/>
        </w:rPr>
        <w:t xml:space="preserve"> </w:t>
      </w:r>
      <w:r>
        <w:rPr>
          <w:spacing w:val="-1"/>
        </w:rPr>
        <w:t>accordance</w:t>
      </w:r>
      <w:r>
        <w:rPr>
          <w:spacing w:val="46"/>
        </w:rPr>
        <w:t xml:space="preserve"> </w:t>
      </w:r>
      <w:r>
        <w:rPr>
          <w:spacing w:val="-2"/>
        </w:rPr>
        <w:t>with</w:t>
      </w:r>
      <w:r>
        <w:rPr>
          <w:spacing w:val="46"/>
        </w:rPr>
        <w:t xml:space="preserve"> </w:t>
      </w:r>
      <w:r>
        <w:rPr>
          <w:spacing w:val="-1"/>
        </w:rPr>
        <w:t>paragraph</w:t>
      </w:r>
      <w:r>
        <w:rPr>
          <w:spacing w:val="46"/>
        </w:rPr>
        <w:t xml:space="preserve"> </w:t>
      </w:r>
      <w:hyperlink w:anchor="_bookmark286" w:history="1">
        <w:r>
          <w:t>2</w:t>
        </w:r>
      </w:hyperlink>
      <w:r>
        <w:rPr>
          <w:spacing w:val="45"/>
        </w:rPr>
        <w:t xml:space="preserve"> </w:t>
      </w:r>
      <w:r>
        <w:rPr>
          <w:spacing w:val="-1"/>
        </w:rPr>
        <w:t>(General</w:t>
      </w:r>
      <w:r>
        <w:rPr>
          <w:spacing w:val="45"/>
        </w:rPr>
        <w:t xml:space="preserve"> </w:t>
      </w:r>
      <w:r>
        <w:rPr>
          <w:spacing w:val="-2"/>
        </w:rPr>
        <w:t>Provisions)</w:t>
      </w:r>
      <w:r>
        <w:rPr>
          <w:spacing w:val="48"/>
        </w:rPr>
        <w:t xml:space="preserve"> </w:t>
      </w:r>
      <w:r>
        <w:rPr>
          <w:spacing w:val="-2"/>
        </w:rPr>
        <w:t>of</w:t>
      </w:r>
      <w:r>
        <w:rPr>
          <w:spacing w:val="49"/>
        </w:rPr>
        <w:t xml:space="preserve"> </w:t>
      </w:r>
      <w:r>
        <w:rPr>
          <w:spacing w:val="-2"/>
        </w:rPr>
        <w:t>Framework</w:t>
      </w:r>
      <w:r>
        <w:rPr>
          <w:spacing w:val="53"/>
        </w:rPr>
        <w:t xml:space="preserve"> </w:t>
      </w:r>
      <w:r>
        <w:rPr>
          <w:spacing w:val="-1"/>
        </w:rPr>
        <w:t>Schedule</w:t>
      </w:r>
      <w:r>
        <w:rPr>
          <w:spacing w:val="31"/>
        </w:rPr>
        <w:t xml:space="preserve"> </w:t>
      </w:r>
      <w:r>
        <w:t>3</w:t>
      </w:r>
      <w:r>
        <w:rPr>
          <w:spacing w:val="31"/>
        </w:rPr>
        <w:t xml:space="preserve"> </w:t>
      </w:r>
      <w:r>
        <w:rPr>
          <w:spacing w:val="-2"/>
        </w:rPr>
        <w:t>(Framework</w:t>
      </w:r>
      <w:r>
        <w:rPr>
          <w:spacing w:val="32"/>
        </w:rPr>
        <w:t xml:space="preserve"> </w:t>
      </w:r>
      <w:r>
        <w:rPr>
          <w:spacing w:val="-1"/>
        </w:rPr>
        <w:t>Prices</w:t>
      </w:r>
      <w:r>
        <w:rPr>
          <w:spacing w:val="32"/>
        </w:rPr>
        <w:t xml:space="preserve"> </w:t>
      </w:r>
      <w:r>
        <w:rPr>
          <w:spacing w:val="-1"/>
        </w:rPr>
        <w:t>and</w:t>
      </w:r>
      <w:r>
        <w:rPr>
          <w:spacing w:val="29"/>
        </w:rPr>
        <w:t xml:space="preserve"> </w:t>
      </w:r>
      <w:r>
        <w:rPr>
          <w:spacing w:val="-2"/>
        </w:rPr>
        <w:t>Charging</w:t>
      </w:r>
      <w:r>
        <w:rPr>
          <w:spacing w:val="34"/>
        </w:rPr>
        <w:t xml:space="preserve"> </w:t>
      </w:r>
      <w:r>
        <w:rPr>
          <w:spacing w:val="-1"/>
        </w:rPr>
        <w:t>Structure),</w:t>
      </w:r>
      <w:r>
        <w:rPr>
          <w:spacing w:val="30"/>
        </w:rPr>
        <w:t xml:space="preserve"> </w:t>
      </w:r>
      <w:r>
        <w:t>the</w:t>
      </w:r>
      <w:r>
        <w:rPr>
          <w:spacing w:val="32"/>
        </w:rPr>
        <w:t xml:space="preserve"> </w:t>
      </w:r>
      <w:r>
        <w:rPr>
          <w:spacing w:val="-2"/>
        </w:rPr>
        <w:t>Call</w:t>
      </w:r>
      <w:r>
        <w:rPr>
          <w:spacing w:val="28"/>
        </w:rPr>
        <w:t xml:space="preserve"> </w:t>
      </w:r>
      <w:r>
        <w:t>Off</w:t>
      </w:r>
      <w:r>
        <w:rPr>
          <w:spacing w:val="50"/>
        </w:rPr>
        <w:t xml:space="preserve"> </w:t>
      </w:r>
      <w:r>
        <w:rPr>
          <w:spacing w:val="-1"/>
        </w:rPr>
        <w:t>Contract</w:t>
      </w:r>
      <w:r>
        <w:rPr>
          <w:spacing w:val="33"/>
        </w:rPr>
        <w:t xml:space="preserve"> </w:t>
      </w:r>
      <w:r>
        <w:rPr>
          <w:spacing w:val="-1"/>
        </w:rPr>
        <w:t>Charges</w:t>
      </w:r>
      <w:r>
        <w:rPr>
          <w:spacing w:val="30"/>
        </w:rPr>
        <w:t xml:space="preserve"> </w:t>
      </w:r>
      <w:r>
        <w:rPr>
          <w:spacing w:val="-1"/>
        </w:rPr>
        <w:t>can</w:t>
      </w:r>
      <w:r>
        <w:rPr>
          <w:spacing w:val="31"/>
        </w:rPr>
        <w:t xml:space="preserve"> </w:t>
      </w:r>
      <w:r>
        <w:rPr>
          <w:spacing w:val="-1"/>
        </w:rPr>
        <w:t>in</w:t>
      </w:r>
      <w:r>
        <w:rPr>
          <w:spacing w:val="31"/>
        </w:rPr>
        <w:t xml:space="preserve"> </w:t>
      </w:r>
      <w:r>
        <w:rPr>
          <w:spacing w:val="-1"/>
        </w:rPr>
        <w:t>no</w:t>
      </w:r>
      <w:r>
        <w:rPr>
          <w:spacing w:val="31"/>
        </w:rPr>
        <w:t xml:space="preserve"> </w:t>
      </w:r>
      <w:r>
        <w:rPr>
          <w:spacing w:val="-2"/>
        </w:rPr>
        <w:t>event</w:t>
      </w:r>
      <w:r>
        <w:rPr>
          <w:spacing w:val="33"/>
        </w:rPr>
        <w:t xml:space="preserve"> </w:t>
      </w:r>
      <w:r>
        <w:rPr>
          <w:spacing w:val="-1"/>
        </w:rPr>
        <w:t>exceed</w:t>
      </w:r>
      <w:r>
        <w:rPr>
          <w:spacing w:val="31"/>
        </w:rPr>
        <w:t xml:space="preserve"> </w:t>
      </w:r>
      <w:r>
        <w:t>the</w:t>
      </w:r>
      <w:r>
        <w:rPr>
          <w:spacing w:val="29"/>
        </w:rPr>
        <w:t xml:space="preserve"> </w:t>
      </w:r>
      <w:r>
        <w:rPr>
          <w:spacing w:val="-2"/>
        </w:rPr>
        <w:t>Framework</w:t>
      </w:r>
      <w:r>
        <w:rPr>
          <w:spacing w:val="35"/>
        </w:rPr>
        <w:t xml:space="preserve"> </w:t>
      </w:r>
      <w:r>
        <w:rPr>
          <w:spacing w:val="-1"/>
        </w:rPr>
        <w:t>Prices</w:t>
      </w:r>
      <w:r>
        <w:rPr>
          <w:spacing w:val="32"/>
        </w:rPr>
        <w:t xml:space="preserve"> </w:t>
      </w:r>
      <w:r>
        <w:rPr>
          <w:spacing w:val="-2"/>
        </w:rPr>
        <w:t>set</w:t>
      </w:r>
      <w:r>
        <w:rPr>
          <w:spacing w:val="45"/>
        </w:rPr>
        <w:t xml:space="preserve"> </w:t>
      </w:r>
      <w:r>
        <w:rPr>
          <w:spacing w:val="-1"/>
        </w:rPr>
        <w:t>out</w:t>
      </w:r>
      <w:r>
        <w:rPr>
          <w:spacing w:val="1"/>
        </w:rPr>
        <w:t xml:space="preserve"> </w:t>
      </w:r>
      <w:r>
        <w:rPr>
          <w:spacing w:val="-1"/>
        </w:rPr>
        <w:t>in</w:t>
      </w:r>
      <w:r>
        <w:rPr>
          <w:spacing w:val="60"/>
        </w:rPr>
        <w:t xml:space="preserve"> </w:t>
      </w:r>
      <w:r>
        <w:rPr>
          <w:spacing w:val="-1"/>
        </w:rPr>
        <w:t>Annex</w:t>
      </w:r>
      <w:r>
        <w:rPr>
          <w:spacing w:val="58"/>
        </w:rPr>
        <w:t xml:space="preserve"> </w:t>
      </w:r>
      <w:r>
        <w:t>3</w:t>
      </w:r>
      <w:r>
        <w:rPr>
          <w:spacing w:val="60"/>
        </w:rPr>
        <w:t xml:space="preserve"> </w:t>
      </w:r>
      <w:r>
        <w:t>to</w:t>
      </w:r>
      <w:r>
        <w:rPr>
          <w:spacing w:val="60"/>
        </w:rPr>
        <w:t xml:space="preserve"> </w:t>
      </w:r>
      <w:r>
        <w:rPr>
          <w:spacing w:val="-1"/>
        </w:rPr>
        <w:t>Framework</w:t>
      </w:r>
      <w:r>
        <w:rPr>
          <w:spacing w:val="2"/>
        </w:rPr>
        <w:t xml:space="preserve"> </w:t>
      </w:r>
      <w:r>
        <w:rPr>
          <w:spacing w:val="-1"/>
        </w:rPr>
        <w:t>Schedule</w:t>
      </w:r>
      <w:r>
        <w:rPr>
          <w:spacing w:val="60"/>
        </w:rPr>
        <w:t xml:space="preserve"> </w:t>
      </w:r>
      <w:r>
        <w:t>3</w:t>
      </w:r>
      <w:r>
        <w:rPr>
          <w:spacing w:val="60"/>
        </w:rPr>
        <w:t xml:space="preserve"> </w:t>
      </w:r>
      <w:r>
        <w:rPr>
          <w:spacing w:val="-1"/>
        </w:rPr>
        <w:t>(Framework</w:t>
      </w:r>
      <w:r>
        <w:rPr>
          <w:spacing w:val="2"/>
        </w:rPr>
        <w:t xml:space="preserve"> </w:t>
      </w:r>
      <w:r>
        <w:rPr>
          <w:spacing w:val="-1"/>
        </w:rPr>
        <w:t>Prices</w:t>
      </w:r>
      <w:r>
        <w:t xml:space="preserve">  </w:t>
      </w:r>
      <w:r>
        <w:rPr>
          <w:spacing w:val="-1"/>
        </w:rPr>
        <w:t>and</w:t>
      </w:r>
      <w:r>
        <w:rPr>
          <w:spacing w:val="27"/>
        </w:rPr>
        <w:t xml:space="preserve"> </w:t>
      </w:r>
      <w:r>
        <w:rPr>
          <w:spacing w:val="-1"/>
        </w:rPr>
        <w:t>Charging</w:t>
      </w:r>
      <w:r>
        <w:t xml:space="preserve"> </w:t>
      </w:r>
      <w:r>
        <w:rPr>
          <w:spacing w:val="-1"/>
        </w:rPr>
        <w:t>Structure);</w:t>
      </w:r>
      <w:r>
        <w:rPr>
          <w:spacing w:val="2"/>
        </w:rPr>
        <w:t xml:space="preserve"> </w:t>
      </w:r>
      <w:r>
        <w:rPr>
          <w:spacing w:val="-1"/>
        </w:rPr>
        <w:t>and</w:t>
      </w:r>
    </w:p>
    <w:p w:rsidR="008918FA" w:rsidRDefault="008918FA" w:rsidP="008918FA">
      <w:pPr>
        <w:pStyle w:val="BodyText"/>
        <w:numPr>
          <w:ilvl w:val="2"/>
          <w:numId w:val="30"/>
        </w:numPr>
        <w:tabs>
          <w:tab w:val="left" w:pos="2026"/>
        </w:tabs>
        <w:spacing w:before="121"/>
        <w:ind w:left="2025" w:right="115" w:hanging="993"/>
        <w:jc w:val="both"/>
      </w:pPr>
      <w:r>
        <w:rPr>
          <w:spacing w:val="-1"/>
        </w:rPr>
        <w:t>subject</w:t>
      </w:r>
      <w:r>
        <w:rPr>
          <w:spacing w:val="4"/>
        </w:rPr>
        <w:t xml:space="preserve"> </w:t>
      </w:r>
      <w:r>
        <w:t>to</w:t>
      </w:r>
      <w:r>
        <w:rPr>
          <w:spacing w:val="3"/>
        </w:rPr>
        <w:t xml:space="preserve"> </w:t>
      </w:r>
      <w:r>
        <w:rPr>
          <w:spacing w:val="-1"/>
        </w:rPr>
        <w:t>paragraph</w:t>
      </w:r>
      <w:r>
        <w:rPr>
          <w:spacing w:val="4"/>
        </w:rPr>
        <w:t xml:space="preserve"> </w:t>
      </w:r>
      <w:hyperlink w:anchor="_bookmark291" w:history="1">
        <w:r>
          <w:t>7</w:t>
        </w:r>
      </w:hyperlink>
      <w:r>
        <w:rPr>
          <w:spacing w:val="3"/>
        </w:rPr>
        <w:t xml:space="preserve"> </w:t>
      </w:r>
      <w:r>
        <w:rPr>
          <w:spacing w:val="-2"/>
        </w:rPr>
        <w:t>of</w:t>
      </w:r>
      <w:r>
        <w:rPr>
          <w:spacing w:val="4"/>
        </w:rPr>
        <w:t xml:space="preserve"> </w:t>
      </w:r>
      <w:r>
        <w:rPr>
          <w:spacing w:val="-1"/>
        </w:rPr>
        <w:t>this</w:t>
      </w:r>
      <w:r>
        <w:rPr>
          <w:spacing w:val="3"/>
        </w:rPr>
        <w:t xml:space="preserve"> </w:t>
      </w:r>
      <w:r>
        <w:rPr>
          <w:spacing w:val="-2"/>
        </w:rPr>
        <w:t>Call</w:t>
      </w:r>
      <w:r>
        <w:rPr>
          <w:spacing w:val="2"/>
        </w:rPr>
        <w:t xml:space="preserve"> </w:t>
      </w:r>
      <w:r>
        <w:rPr>
          <w:spacing w:val="-1"/>
        </w:rPr>
        <w:t>Off</w:t>
      </w:r>
      <w:r>
        <w:rPr>
          <w:spacing w:val="4"/>
        </w:rPr>
        <w:t xml:space="preserve"> </w:t>
      </w:r>
      <w:r>
        <w:rPr>
          <w:spacing w:val="-1"/>
        </w:rPr>
        <w:t>Schedule</w:t>
      </w:r>
      <w:r>
        <w:rPr>
          <w:spacing w:val="3"/>
        </w:rPr>
        <w:t xml:space="preserve"> </w:t>
      </w:r>
      <w:r>
        <w:rPr>
          <w:spacing w:val="-1"/>
        </w:rPr>
        <w:t>(Adjustment</w:t>
      </w:r>
      <w:r>
        <w:rPr>
          <w:spacing w:val="2"/>
        </w:rPr>
        <w:t xml:space="preserve"> </w:t>
      </w:r>
      <w:r>
        <w:rPr>
          <w:spacing w:val="-2"/>
        </w:rPr>
        <w:t>of</w:t>
      </w:r>
      <w:r>
        <w:rPr>
          <w:spacing w:val="6"/>
        </w:rPr>
        <w:t xml:space="preserve"> </w:t>
      </w:r>
      <w:r>
        <w:rPr>
          <w:spacing w:val="-2"/>
        </w:rPr>
        <w:t>Call</w:t>
      </w:r>
      <w:r>
        <w:rPr>
          <w:spacing w:val="-3"/>
        </w:rPr>
        <w:t xml:space="preserve"> </w:t>
      </w:r>
      <w:r>
        <w:rPr>
          <w:spacing w:val="-1"/>
        </w:rPr>
        <w:t>Off</w:t>
      </w:r>
      <w:r>
        <w:rPr>
          <w:spacing w:val="43"/>
        </w:rPr>
        <w:t xml:space="preserve"> </w:t>
      </w:r>
      <w:r>
        <w:rPr>
          <w:spacing w:val="-1"/>
        </w:rPr>
        <w:t>Contract</w:t>
      </w:r>
      <w:r>
        <w:rPr>
          <w:spacing w:val="9"/>
        </w:rPr>
        <w:t xml:space="preserve"> </w:t>
      </w:r>
      <w:r>
        <w:rPr>
          <w:spacing w:val="-1"/>
        </w:rPr>
        <w:t>Charges),</w:t>
      </w:r>
      <w:r>
        <w:rPr>
          <w:spacing w:val="7"/>
        </w:rPr>
        <w:t xml:space="preserve"> </w:t>
      </w:r>
      <w:r>
        <w:t>the</w:t>
      </w:r>
      <w:r>
        <w:rPr>
          <w:spacing w:val="5"/>
        </w:rPr>
        <w:t xml:space="preserve"> </w:t>
      </w:r>
      <w:r>
        <w:rPr>
          <w:spacing w:val="-2"/>
        </w:rPr>
        <w:t>Call</w:t>
      </w:r>
      <w:r>
        <w:rPr>
          <w:spacing w:val="7"/>
        </w:rPr>
        <w:t xml:space="preserve"> </w:t>
      </w:r>
      <w:r>
        <w:rPr>
          <w:spacing w:val="1"/>
        </w:rPr>
        <w:t>Off</w:t>
      </w:r>
      <w:r>
        <w:rPr>
          <w:spacing w:val="9"/>
        </w:rPr>
        <w:t xml:space="preserve"> </w:t>
      </w:r>
      <w:r>
        <w:rPr>
          <w:spacing w:val="-1"/>
        </w:rPr>
        <w:t>Contract</w:t>
      </w:r>
      <w:r>
        <w:rPr>
          <w:spacing w:val="7"/>
        </w:rPr>
        <w:t xml:space="preserve"> </w:t>
      </w:r>
      <w:r>
        <w:rPr>
          <w:spacing w:val="-1"/>
        </w:rPr>
        <w:t>Charges</w:t>
      </w:r>
      <w:r>
        <w:rPr>
          <w:spacing w:val="8"/>
        </w:rPr>
        <w:t xml:space="preserve"> </w:t>
      </w:r>
      <w:r>
        <w:rPr>
          <w:spacing w:val="-1"/>
        </w:rPr>
        <w:t>cannot</w:t>
      </w:r>
      <w:r>
        <w:rPr>
          <w:spacing w:val="9"/>
        </w:rPr>
        <w:t xml:space="preserve"> </w:t>
      </w:r>
      <w:r>
        <w:rPr>
          <w:spacing w:val="-1"/>
        </w:rPr>
        <w:t>be</w:t>
      </w:r>
      <w:r>
        <w:rPr>
          <w:spacing w:val="7"/>
        </w:rPr>
        <w:t xml:space="preserve"> </w:t>
      </w:r>
      <w:r>
        <w:rPr>
          <w:spacing w:val="-1"/>
        </w:rPr>
        <w:t>increased</w:t>
      </w:r>
      <w:r>
        <w:rPr>
          <w:spacing w:val="30"/>
        </w:rPr>
        <w:t xml:space="preserve"> </w:t>
      </w:r>
      <w:r>
        <w:rPr>
          <w:spacing w:val="-1"/>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2"/>
        </w:rPr>
        <w:t>Period.</w:t>
      </w:r>
    </w:p>
    <w:p w:rsidR="008918FA" w:rsidRDefault="008918FA" w:rsidP="008918FA">
      <w:pPr>
        <w:pStyle w:val="BodyText"/>
        <w:numPr>
          <w:ilvl w:val="0"/>
          <w:numId w:val="30"/>
        </w:numPr>
        <w:tabs>
          <w:tab w:val="left" w:pos="466"/>
        </w:tabs>
        <w:spacing w:before="117"/>
        <w:ind w:left="465"/>
        <w:rPr>
          <w:rFonts w:ascii="Times New Roman" w:eastAsia="Times New Roman" w:hAnsi="Times New Roman" w:cs="Times New Roman"/>
        </w:rPr>
      </w:pPr>
      <w:r>
        <w:rPr>
          <w:rFonts w:ascii="Times New Roman"/>
          <w:spacing w:val="8"/>
        </w:rPr>
        <w:t>COS</w:t>
      </w:r>
      <w:r>
        <w:rPr>
          <w:rFonts w:ascii="Times New Roman"/>
          <w:spacing w:val="-32"/>
        </w:rPr>
        <w:t xml:space="preserve"> </w:t>
      </w:r>
      <w:r>
        <w:rPr>
          <w:rFonts w:ascii="Times New Roman"/>
          <w:spacing w:val="-2"/>
        </w:rPr>
        <w:t>TS</w:t>
      </w:r>
      <w:r>
        <w:rPr>
          <w:rFonts w:ascii="Times New Roman"/>
          <w:spacing w:val="33"/>
        </w:rPr>
        <w:t xml:space="preserve"> </w:t>
      </w:r>
      <w:r>
        <w:rPr>
          <w:rFonts w:ascii="Times New Roman"/>
          <w:spacing w:val="-2"/>
        </w:rPr>
        <w:t>AND</w:t>
      </w:r>
      <w:r>
        <w:rPr>
          <w:rFonts w:ascii="Times New Roman"/>
          <w:spacing w:val="6"/>
        </w:rPr>
        <w:t xml:space="preserve"> </w:t>
      </w:r>
      <w:r>
        <w:rPr>
          <w:rFonts w:ascii="Times New Roman"/>
          <w:spacing w:val="11"/>
        </w:rPr>
        <w:t>E</w:t>
      </w:r>
      <w:r>
        <w:rPr>
          <w:rFonts w:ascii="Times New Roman"/>
          <w:spacing w:val="-14"/>
        </w:rPr>
        <w:t>X</w:t>
      </w:r>
      <w:r>
        <w:rPr>
          <w:rFonts w:ascii="Times New Roman"/>
          <w:spacing w:val="23"/>
        </w:rPr>
        <w:t>P</w:t>
      </w:r>
      <w:r>
        <w:rPr>
          <w:rFonts w:ascii="Times New Roman"/>
          <w:spacing w:val="11"/>
        </w:rPr>
        <w:t>E</w:t>
      </w:r>
      <w:r>
        <w:rPr>
          <w:rFonts w:ascii="Times New Roman"/>
          <w:spacing w:val="-2"/>
        </w:rPr>
        <w:t>N</w:t>
      </w:r>
      <w:r>
        <w:rPr>
          <w:rFonts w:ascii="Times New Roman"/>
          <w:spacing w:val="23"/>
        </w:rPr>
        <w:t>S</w:t>
      </w:r>
      <w:r>
        <w:rPr>
          <w:rFonts w:ascii="Times New Roman"/>
          <w:spacing w:val="13"/>
        </w:rPr>
        <w:t>E</w:t>
      </w:r>
      <w:r>
        <w:rPr>
          <w:rFonts w:ascii="Times New Roman"/>
        </w:rPr>
        <w: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0"/>
        </w:numPr>
        <w:tabs>
          <w:tab w:val="left" w:pos="828"/>
        </w:tabs>
        <w:spacing w:before="0"/>
        <w:ind w:left="827" w:right="114"/>
        <w:jc w:val="both"/>
      </w:pPr>
      <w:r>
        <w:t xml:space="preserve">The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1"/>
        </w:rPr>
        <w:t>Charges</w:t>
      </w:r>
      <w:r>
        <w:rPr>
          <w:spacing w:val="1"/>
        </w:rPr>
        <w:t xml:space="preserve"> </w:t>
      </w:r>
      <w:r>
        <w:rPr>
          <w:spacing w:val="-1"/>
        </w:rPr>
        <w:t>include</w:t>
      </w:r>
      <w:r>
        <w:t xml:space="preserve"> </w:t>
      </w:r>
      <w:r>
        <w:rPr>
          <w:spacing w:val="-1"/>
        </w:rPr>
        <w:t>all</w:t>
      </w:r>
      <w:r>
        <w:t xml:space="preserve"> </w:t>
      </w:r>
      <w:r>
        <w:rPr>
          <w:spacing w:val="-1"/>
        </w:rPr>
        <w:t>costs</w:t>
      </w:r>
      <w:r>
        <w:rPr>
          <w:spacing w:val="1"/>
        </w:rPr>
        <w:t xml:space="preserve"> </w:t>
      </w:r>
      <w:r>
        <w:rPr>
          <w:spacing w:val="-2"/>
        </w:rPr>
        <w:t>and</w:t>
      </w:r>
      <w:r>
        <w:t xml:space="preserve"> </w:t>
      </w:r>
      <w:r>
        <w:rPr>
          <w:spacing w:val="-1"/>
        </w:rPr>
        <w:t>expenses</w:t>
      </w:r>
      <w:r>
        <w:rPr>
          <w:spacing w:val="1"/>
        </w:rPr>
        <w:t xml:space="preserve"> </w:t>
      </w:r>
      <w:r>
        <w:rPr>
          <w:spacing w:val="-1"/>
        </w:rPr>
        <w:t>relating</w:t>
      </w:r>
      <w:r>
        <w:t xml:space="preserve"> to </w:t>
      </w:r>
      <w:r>
        <w:rPr>
          <w:spacing w:val="-1"/>
        </w:rPr>
        <w:t>the</w:t>
      </w:r>
      <w:r>
        <w:t xml:space="preserve"> </w:t>
      </w:r>
      <w:r>
        <w:rPr>
          <w:spacing w:val="-1"/>
        </w:rPr>
        <w:t>Goods</w:t>
      </w:r>
      <w:r>
        <w:rPr>
          <w:spacing w:val="49"/>
        </w:rPr>
        <w:t xml:space="preserve"> </w:t>
      </w:r>
      <w:r>
        <w:rPr>
          <w:spacing w:val="-1"/>
        </w:rPr>
        <w:t>and/or</w:t>
      </w:r>
      <w:r>
        <w:rPr>
          <w:spacing w:val="11"/>
        </w:rPr>
        <w:t xml:space="preserve"> </w:t>
      </w:r>
      <w:r>
        <w:rPr>
          <w:spacing w:val="-2"/>
        </w:rPr>
        <w:t>Services</w:t>
      </w:r>
      <w:r>
        <w:rPr>
          <w:spacing w:val="10"/>
        </w:rPr>
        <w:t xml:space="preserve"> </w:t>
      </w:r>
      <w:r>
        <w:rPr>
          <w:spacing w:val="-1"/>
        </w:rPr>
        <w:t>and/or</w:t>
      </w:r>
      <w:r>
        <w:rPr>
          <w:spacing w:val="9"/>
        </w:rPr>
        <w:t xml:space="preserve"> </w:t>
      </w:r>
      <w:r>
        <w:rPr>
          <w:spacing w:val="-1"/>
        </w:rPr>
        <w:t>the</w:t>
      </w:r>
      <w:r>
        <w:rPr>
          <w:spacing w:val="10"/>
        </w:rPr>
        <w:t xml:space="preserve"> </w:t>
      </w:r>
      <w:r>
        <w:rPr>
          <w:spacing w:val="-2"/>
        </w:rPr>
        <w:t>Supplier’s</w:t>
      </w:r>
      <w:r>
        <w:rPr>
          <w:spacing w:val="10"/>
        </w:rPr>
        <w:t xml:space="preserve"> </w:t>
      </w:r>
      <w:r>
        <w:rPr>
          <w:spacing w:val="-1"/>
        </w:rPr>
        <w:t>performance</w:t>
      </w:r>
      <w:r>
        <w:rPr>
          <w:spacing w:val="10"/>
        </w:rPr>
        <w:t xml:space="preserve"> </w:t>
      </w:r>
      <w:r>
        <w:rPr>
          <w:spacing w:val="-2"/>
        </w:rPr>
        <w:t>of</w:t>
      </w:r>
      <w:r>
        <w:rPr>
          <w:spacing w:val="14"/>
        </w:rPr>
        <w:t xml:space="preserve"> </w:t>
      </w:r>
      <w:r>
        <w:rPr>
          <w:spacing w:val="-2"/>
        </w:rPr>
        <w:t>its</w:t>
      </w:r>
      <w:r>
        <w:rPr>
          <w:spacing w:val="10"/>
        </w:rPr>
        <w:t xml:space="preserve"> </w:t>
      </w:r>
      <w:r>
        <w:rPr>
          <w:spacing w:val="-1"/>
        </w:rPr>
        <w:t>obligations</w:t>
      </w:r>
      <w:r>
        <w:rPr>
          <w:spacing w:val="10"/>
        </w:rPr>
        <w:t xml:space="preserve"> </w:t>
      </w:r>
      <w:r>
        <w:rPr>
          <w:spacing w:val="-2"/>
        </w:rPr>
        <w:t>under</w:t>
      </w:r>
      <w:r>
        <w:rPr>
          <w:spacing w:val="11"/>
        </w:rPr>
        <w:t xml:space="preserve"> </w:t>
      </w:r>
      <w:r>
        <w:rPr>
          <w:spacing w:val="-1"/>
        </w:rPr>
        <w:t>this</w:t>
      </w:r>
      <w:r>
        <w:rPr>
          <w:spacing w:val="10"/>
        </w:rPr>
        <w:t xml:space="preserve"> </w:t>
      </w:r>
      <w:r>
        <w:rPr>
          <w:spacing w:val="-2"/>
        </w:rPr>
        <w:t>Call</w:t>
      </w:r>
      <w:r>
        <w:rPr>
          <w:spacing w:val="67"/>
        </w:rPr>
        <w:t xml:space="preserve"> </w:t>
      </w:r>
      <w:r>
        <w:rPr>
          <w:spacing w:val="-1"/>
        </w:rPr>
        <w:t>Off</w:t>
      </w:r>
      <w:r>
        <w:rPr>
          <w:spacing w:val="52"/>
        </w:rPr>
        <w:t xml:space="preserve"> </w:t>
      </w:r>
      <w:r>
        <w:rPr>
          <w:spacing w:val="-2"/>
        </w:rPr>
        <w:t>Contract</w:t>
      </w:r>
      <w:r>
        <w:rPr>
          <w:spacing w:val="52"/>
        </w:rPr>
        <w:t xml:space="preserve"> </w:t>
      </w:r>
      <w:r>
        <w:rPr>
          <w:spacing w:val="-1"/>
        </w:rPr>
        <w:t>and</w:t>
      </w:r>
      <w:r>
        <w:rPr>
          <w:spacing w:val="51"/>
        </w:rPr>
        <w:t xml:space="preserve"> </w:t>
      </w:r>
      <w:r>
        <w:rPr>
          <w:spacing w:val="-1"/>
        </w:rPr>
        <w:t>no</w:t>
      </w:r>
      <w:r>
        <w:rPr>
          <w:spacing w:val="46"/>
        </w:rPr>
        <w:t xml:space="preserve"> </w:t>
      </w:r>
      <w:r>
        <w:rPr>
          <w:spacing w:val="-1"/>
        </w:rPr>
        <w:t>further</w:t>
      </w:r>
      <w:r>
        <w:rPr>
          <w:spacing w:val="52"/>
        </w:rPr>
        <w:t xml:space="preserve"> </w:t>
      </w:r>
      <w:r>
        <w:rPr>
          <w:spacing w:val="-1"/>
        </w:rPr>
        <w:t>amounts</w:t>
      </w:r>
      <w:r>
        <w:rPr>
          <w:spacing w:val="51"/>
        </w:rPr>
        <w:t xml:space="preserve"> </w:t>
      </w:r>
      <w:r>
        <w:rPr>
          <w:spacing w:val="-1"/>
        </w:rPr>
        <w:t>shall</w:t>
      </w:r>
      <w:r>
        <w:rPr>
          <w:spacing w:val="51"/>
        </w:rPr>
        <w:t xml:space="preserve"> </w:t>
      </w:r>
      <w:r>
        <w:rPr>
          <w:spacing w:val="-1"/>
        </w:rPr>
        <w:t>be</w:t>
      </w:r>
      <w:r>
        <w:rPr>
          <w:spacing w:val="48"/>
        </w:rPr>
        <w:t xml:space="preserve"> </w:t>
      </w:r>
      <w:r>
        <w:rPr>
          <w:spacing w:val="-2"/>
        </w:rPr>
        <w:t>payable</w:t>
      </w:r>
      <w:r>
        <w:rPr>
          <w:spacing w:val="51"/>
        </w:rPr>
        <w:t xml:space="preserve"> </w:t>
      </w:r>
      <w:r>
        <w:rPr>
          <w:spacing w:val="1"/>
        </w:rPr>
        <w:t>by</w:t>
      </w:r>
      <w:r>
        <w:rPr>
          <w:spacing w:val="49"/>
        </w:rPr>
        <w:t xml:space="preserve"> </w:t>
      </w:r>
      <w:r>
        <w:t>the</w:t>
      </w:r>
      <w:r>
        <w:rPr>
          <w:spacing w:val="51"/>
        </w:rPr>
        <w:t xml:space="preserve"> </w:t>
      </w:r>
      <w:r>
        <w:rPr>
          <w:spacing w:val="-2"/>
        </w:rPr>
        <w:t>Customer</w:t>
      </w:r>
      <w:r>
        <w:rPr>
          <w:spacing w:val="52"/>
        </w:rPr>
        <w:t xml:space="preserve"> </w:t>
      </w:r>
      <w:r>
        <w:t>to</w:t>
      </w:r>
      <w:r>
        <w:rPr>
          <w:spacing w:val="49"/>
        </w:rPr>
        <w:t xml:space="preserve"> </w:t>
      </w:r>
      <w:r>
        <w:rPr>
          <w:spacing w:val="-1"/>
        </w:rPr>
        <w:t>the</w:t>
      </w:r>
      <w:r>
        <w:rPr>
          <w:spacing w:val="62"/>
        </w:rPr>
        <w:t xml:space="preserve"> </w:t>
      </w:r>
      <w:r>
        <w:rPr>
          <w:spacing w:val="-2"/>
        </w:rPr>
        <w:t>Supplier</w:t>
      </w:r>
      <w:r>
        <w:rPr>
          <w:spacing w:val="2"/>
        </w:rPr>
        <w:t xml:space="preserve"> </w:t>
      </w:r>
      <w:r>
        <w:rPr>
          <w:spacing w:val="-1"/>
        </w:rPr>
        <w:t>in</w:t>
      </w:r>
      <w:r>
        <w:t xml:space="preserve"> </w:t>
      </w:r>
      <w:r>
        <w:rPr>
          <w:spacing w:val="-1"/>
        </w:rPr>
        <w:t>respect</w:t>
      </w:r>
      <w:r>
        <w:rPr>
          <w:spacing w:val="2"/>
        </w:rPr>
        <w:t xml:space="preserve"> </w:t>
      </w:r>
      <w:r>
        <w:rPr>
          <w:spacing w:val="-2"/>
        </w:rPr>
        <w:t>of</w:t>
      </w:r>
      <w:r>
        <w:t xml:space="preserve"> </w:t>
      </w:r>
      <w:r>
        <w:rPr>
          <w:spacing w:val="-2"/>
        </w:rPr>
        <w:t>such</w:t>
      </w:r>
      <w:r>
        <w:rPr>
          <w:spacing w:val="1"/>
        </w:rPr>
        <w:t xml:space="preserve"> </w:t>
      </w:r>
      <w:r>
        <w:rPr>
          <w:spacing w:val="-1"/>
        </w:rPr>
        <w:t>performance,</w:t>
      </w:r>
      <w:r>
        <w:rPr>
          <w:spacing w:val="2"/>
        </w:rPr>
        <w:t xml:space="preserve"> </w:t>
      </w:r>
      <w:r>
        <w:rPr>
          <w:spacing w:val="-2"/>
        </w:rPr>
        <w:t>including</w:t>
      </w:r>
      <w:r>
        <w:t xml:space="preserve"> </w:t>
      </w:r>
      <w:r>
        <w:rPr>
          <w:spacing w:val="-1"/>
        </w:rPr>
        <w:t>in</w:t>
      </w:r>
      <w:r>
        <w:t xml:space="preserve"> </w:t>
      </w:r>
      <w:r>
        <w:rPr>
          <w:spacing w:val="-1"/>
        </w:rPr>
        <w:t>respect</w:t>
      </w:r>
      <w:r>
        <w:t xml:space="preserve"> </w:t>
      </w:r>
      <w:r>
        <w:rPr>
          <w:spacing w:val="-2"/>
        </w:rPr>
        <w:t>of</w:t>
      </w:r>
      <w:r>
        <w:rPr>
          <w:spacing w:val="2"/>
        </w:rPr>
        <w:t xml:space="preserve"> </w:t>
      </w:r>
      <w:r>
        <w:rPr>
          <w:spacing w:val="-1"/>
        </w:rPr>
        <w:t>matters</w:t>
      </w:r>
      <w:r>
        <w:rPr>
          <w:spacing w:val="-2"/>
        </w:rPr>
        <w:t xml:space="preserve"> such</w:t>
      </w:r>
      <w:r>
        <w:rPr>
          <w:spacing w:val="1"/>
        </w:rPr>
        <w:t xml:space="preserve"> </w:t>
      </w:r>
      <w:r>
        <w:rPr>
          <w:spacing w:val="-1"/>
        </w:rPr>
        <w:t>as:</w:t>
      </w:r>
    </w:p>
    <w:p w:rsidR="008918FA" w:rsidRDefault="008918FA" w:rsidP="008918FA">
      <w:pPr>
        <w:pStyle w:val="BodyText"/>
        <w:numPr>
          <w:ilvl w:val="2"/>
          <w:numId w:val="30"/>
        </w:numPr>
        <w:tabs>
          <w:tab w:val="left" w:pos="2026"/>
        </w:tabs>
        <w:ind w:left="2025" w:right="115"/>
        <w:jc w:val="both"/>
      </w:pPr>
      <w:r>
        <w:rPr>
          <w:spacing w:val="-1"/>
        </w:rPr>
        <w:t>any</w:t>
      </w:r>
      <w:r>
        <w:rPr>
          <w:spacing w:val="14"/>
        </w:rPr>
        <w:t xml:space="preserve"> </w:t>
      </w:r>
      <w:r>
        <w:rPr>
          <w:spacing w:val="-1"/>
        </w:rPr>
        <w:t>incidental</w:t>
      </w:r>
      <w:r>
        <w:rPr>
          <w:spacing w:val="13"/>
        </w:rPr>
        <w:t xml:space="preserve"> </w:t>
      </w:r>
      <w:r>
        <w:rPr>
          <w:spacing w:val="-1"/>
        </w:rPr>
        <w:t>expenses</w:t>
      </w:r>
      <w:r>
        <w:rPr>
          <w:spacing w:val="14"/>
        </w:rPr>
        <w:t xml:space="preserve"> </w:t>
      </w:r>
      <w:r>
        <w:rPr>
          <w:spacing w:val="-1"/>
        </w:rPr>
        <w:t>that</w:t>
      </w:r>
      <w:r>
        <w:rPr>
          <w:spacing w:val="15"/>
        </w:rPr>
        <w:t xml:space="preserve"> </w:t>
      </w:r>
      <w:r>
        <w:t>the</w:t>
      </w:r>
      <w:r>
        <w:rPr>
          <w:spacing w:val="14"/>
        </w:rPr>
        <w:t xml:space="preserve"> </w:t>
      </w:r>
      <w:r>
        <w:rPr>
          <w:spacing w:val="-2"/>
        </w:rPr>
        <w:t>Supplier</w:t>
      </w:r>
      <w:r>
        <w:rPr>
          <w:spacing w:val="15"/>
        </w:rPr>
        <w:t xml:space="preserve"> </w:t>
      </w:r>
      <w:r>
        <w:rPr>
          <w:spacing w:val="-1"/>
        </w:rPr>
        <w:t>incurs,</w:t>
      </w:r>
      <w:r>
        <w:rPr>
          <w:spacing w:val="16"/>
        </w:rPr>
        <w:t xml:space="preserve"> </w:t>
      </w:r>
      <w:r>
        <w:rPr>
          <w:spacing w:val="-2"/>
        </w:rPr>
        <w:t>including</w:t>
      </w:r>
      <w:r>
        <w:rPr>
          <w:spacing w:val="16"/>
        </w:rPr>
        <w:t xml:space="preserve"> </w:t>
      </w:r>
      <w:r>
        <w:rPr>
          <w:spacing w:val="-2"/>
        </w:rPr>
        <w:t>travel,</w:t>
      </w:r>
      <w:r>
        <w:rPr>
          <w:spacing w:val="63"/>
        </w:rPr>
        <w:t xml:space="preserve"> </w:t>
      </w:r>
      <w:r>
        <w:rPr>
          <w:spacing w:val="-1"/>
        </w:rPr>
        <w:t>subsistence</w:t>
      </w:r>
      <w:r>
        <w:rPr>
          <w:spacing w:val="41"/>
        </w:rPr>
        <w:t xml:space="preserve"> </w:t>
      </w:r>
      <w:r>
        <w:rPr>
          <w:spacing w:val="-1"/>
        </w:rPr>
        <w:t>and</w:t>
      </w:r>
      <w:r>
        <w:rPr>
          <w:spacing w:val="41"/>
        </w:rPr>
        <w:t xml:space="preserve"> </w:t>
      </w:r>
      <w:r>
        <w:rPr>
          <w:spacing w:val="-1"/>
        </w:rPr>
        <w:t>lodging,</w:t>
      </w:r>
      <w:r>
        <w:rPr>
          <w:spacing w:val="42"/>
        </w:rPr>
        <w:t xml:space="preserve"> </w:t>
      </w:r>
      <w:r>
        <w:rPr>
          <w:spacing w:val="-1"/>
        </w:rPr>
        <w:t>document</w:t>
      </w:r>
      <w:r>
        <w:rPr>
          <w:spacing w:val="42"/>
        </w:rPr>
        <w:t xml:space="preserve"> </w:t>
      </w:r>
      <w:r>
        <w:rPr>
          <w:spacing w:val="-1"/>
        </w:rPr>
        <w:t>or</w:t>
      </w:r>
      <w:r>
        <w:rPr>
          <w:spacing w:val="40"/>
        </w:rPr>
        <w:t xml:space="preserve"> </w:t>
      </w:r>
      <w:r>
        <w:rPr>
          <w:spacing w:val="-1"/>
        </w:rPr>
        <w:t>report</w:t>
      </w:r>
      <w:r>
        <w:rPr>
          <w:spacing w:val="42"/>
        </w:rPr>
        <w:t xml:space="preserve"> </w:t>
      </w:r>
      <w:r>
        <w:rPr>
          <w:spacing w:val="-1"/>
        </w:rPr>
        <w:t>reproduction,</w:t>
      </w:r>
      <w:r>
        <w:rPr>
          <w:spacing w:val="41"/>
        </w:rPr>
        <w:t xml:space="preserve"> </w:t>
      </w:r>
      <w:r>
        <w:rPr>
          <w:spacing w:val="-2"/>
        </w:rPr>
        <w:t>shipping,</w:t>
      </w:r>
      <w:r>
        <w:rPr>
          <w:spacing w:val="36"/>
        </w:rPr>
        <w:t xml:space="preserve"> </w:t>
      </w:r>
      <w:r>
        <w:rPr>
          <w:spacing w:val="-1"/>
        </w:rPr>
        <w:t>desktop</w:t>
      </w:r>
      <w:r>
        <w:rPr>
          <w:spacing w:val="15"/>
        </w:rPr>
        <w:t xml:space="preserve"> </w:t>
      </w:r>
      <w:r>
        <w:rPr>
          <w:spacing w:val="-2"/>
        </w:rPr>
        <w:t>or</w:t>
      </w:r>
      <w:r>
        <w:rPr>
          <w:spacing w:val="16"/>
        </w:rPr>
        <w:t xml:space="preserve"> </w:t>
      </w:r>
      <w:r>
        <w:rPr>
          <w:spacing w:val="-1"/>
        </w:rPr>
        <w:t>office</w:t>
      </w:r>
      <w:r>
        <w:rPr>
          <w:spacing w:val="15"/>
        </w:rPr>
        <w:t xml:space="preserve"> </w:t>
      </w:r>
      <w:r>
        <w:rPr>
          <w:spacing w:val="-1"/>
        </w:rPr>
        <w:t>equipment</w:t>
      </w:r>
      <w:r>
        <w:rPr>
          <w:spacing w:val="16"/>
        </w:rPr>
        <w:t xml:space="preserve"> </w:t>
      </w:r>
      <w:r>
        <w:rPr>
          <w:spacing w:val="-1"/>
        </w:rPr>
        <w:t>costs</w:t>
      </w:r>
      <w:r>
        <w:rPr>
          <w:spacing w:val="13"/>
        </w:rPr>
        <w:t xml:space="preserve"> </w:t>
      </w:r>
      <w:r>
        <w:rPr>
          <w:spacing w:val="-1"/>
        </w:rPr>
        <w:t>required</w:t>
      </w:r>
      <w:r>
        <w:rPr>
          <w:spacing w:val="15"/>
        </w:rPr>
        <w:t xml:space="preserve"> </w:t>
      </w:r>
      <w:r>
        <w:rPr>
          <w:spacing w:val="-1"/>
        </w:rPr>
        <w:t>by</w:t>
      </w:r>
      <w:r>
        <w:rPr>
          <w:spacing w:val="13"/>
        </w:rPr>
        <w:t xml:space="preserve"> </w:t>
      </w:r>
      <w:r>
        <w:rPr>
          <w:spacing w:val="-1"/>
        </w:rPr>
        <w:t>the</w:t>
      </w:r>
      <w:r>
        <w:rPr>
          <w:spacing w:val="15"/>
        </w:rPr>
        <w:t xml:space="preserve"> </w:t>
      </w:r>
      <w:r>
        <w:rPr>
          <w:spacing w:val="-2"/>
        </w:rPr>
        <w:t>Supplier</w:t>
      </w:r>
      <w:r>
        <w:rPr>
          <w:spacing w:val="16"/>
        </w:rPr>
        <w:t xml:space="preserve"> </w:t>
      </w:r>
      <w:r>
        <w:rPr>
          <w:spacing w:val="-1"/>
        </w:rPr>
        <w:t>Personnel,</w:t>
      </w:r>
    </w:p>
    <w:p w:rsidR="008918FA" w:rsidRDefault="008918FA" w:rsidP="008918FA">
      <w:pPr>
        <w:jc w:val="both"/>
        <w:sectPr w:rsidR="008918FA">
          <w:type w:val="continuous"/>
          <w:pgSz w:w="11910" w:h="16840"/>
          <w:pgMar w:top="180" w:right="1300" w:bottom="280" w:left="1540" w:header="720" w:footer="720" w:gutter="0"/>
          <w:cols w:space="720"/>
        </w:sectPr>
      </w:pPr>
    </w:p>
    <w:p w:rsidR="008918FA" w:rsidRDefault="008918FA" w:rsidP="00081C41">
      <w:pPr>
        <w:pStyle w:val="BodyText"/>
        <w:spacing w:before="59"/>
        <w:ind w:right="120"/>
      </w:pPr>
      <w:r>
        <w:rPr>
          <w:spacing w:val="-1"/>
        </w:rPr>
        <w:t>network</w:t>
      </w:r>
      <w:r>
        <w:t xml:space="preserve"> </w:t>
      </w:r>
      <w:r>
        <w:rPr>
          <w:spacing w:val="-2"/>
        </w:rPr>
        <w:t>or</w:t>
      </w:r>
      <w:r>
        <w:t xml:space="preserve"> </w:t>
      </w:r>
      <w:r>
        <w:rPr>
          <w:spacing w:val="53"/>
        </w:rPr>
        <w:t xml:space="preserve"> </w:t>
      </w:r>
      <w:r>
        <w:rPr>
          <w:spacing w:val="-1"/>
        </w:rPr>
        <w:t>data</w:t>
      </w:r>
      <w:r>
        <w:t xml:space="preserve"> </w:t>
      </w:r>
      <w:r>
        <w:rPr>
          <w:spacing w:val="52"/>
        </w:rPr>
        <w:t xml:space="preserve"> </w:t>
      </w:r>
      <w:r>
        <w:rPr>
          <w:spacing w:val="-1"/>
        </w:rPr>
        <w:t>interchange</w:t>
      </w:r>
      <w:r>
        <w:t xml:space="preserve"> </w:t>
      </w:r>
      <w:r>
        <w:rPr>
          <w:spacing w:val="49"/>
        </w:rPr>
        <w:t xml:space="preserve"> </w:t>
      </w:r>
      <w:r>
        <w:rPr>
          <w:spacing w:val="-1"/>
        </w:rPr>
        <w:t>costs</w:t>
      </w:r>
      <w:r>
        <w:t xml:space="preserve"> </w:t>
      </w:r>
      <w:r>
        <w:rPr>
          <w:spacing w:val="50"/>
        </w:rPr>
        <w:t xml:space="preserve"> </w:t>
      </w:r>
      <w:r>
        <w:rPr>
          <w:spacing w:val="-1"/>
        </w:rPr>
        <w:t>or</w:t>
      </w:r>
      <w:r>
        <w:t xml:space="preserve"> </w:t>
      </w:r>
      <w:r>
        <w:rPr>
          <w:spacing w:val="53"/>
        </w:rPr>
        <w:t xml:space="preserve"> </w:t>
      </w:r>
      <w:r>
        <w:rPr>
          <w:spacing w:val="-2"/>
        </w:rPr>
        <w:t>other</w:t>
      </w:r>
      <w:r>
        <w:t xml:space="preserve"> </w:t>
      </w:r>
      <w:r>
        <w:rPr>
          <w:spacing w:val="54"/>
        </w:rPr>
        <w:t xml:space="preserve"> </w:t>
      </w:r>
      <w:r>
        <w:rPr>
          <w:spacing w:val="-2"/>
        </w:rPr>
        <w:t>telecommunications</w:t>
      </w:r>
      <w:r>
        <w:rPr>
          <w:spacing w:val="68"/>
        </w:rPr>
        <w:t xml:space="preserve"> </w:t>
      </w:r>
      <w:r>
        <w:rPr>
          <w:spacing w:val="-1"/>
        </w:rPr>
        <w:t>charges;</w:t>
      </w:r>
      <w:r>
        <w:t xml:space="preserve"> </w:t>
      </w:r>
      <w:r>
        <w:rPr>
          <w:spacing w:val="-1"/>
        </w:rPr>
        <w:t>or</w:t>
      </w:r>
    </w:p>
    <w:p w:rsidR="008918FA" w:rsidRDefault="008918FA" w:rsidP="008918FA">
      <w:pPr>
        <w:pStyle w:val="BodyText"/>
        <w:numPr>
          <w:ilvl w:val="2"/>
          <w:numId w:val="30"/>
        </w:numPr>
        <w:tabs>
          <w:tab w:val="left" w:pos="2027"/>
        </w:tabs>
        <w:spacing w:before="121"/>
        <w:ind w:right="121"/>
        <w:jc w:val="both"/>
      </w:pPr>
      <w:r>
        <w:rPr>
          <w:spacing w:val="-1"/>
        </w:rPr>
        <w:t>any</w:t>
      </w:r>
      <w:r>
        <w:rPr>
          <w:spacing w:val="1"/>
        </w:rPr>
        <w:t xml:space="preserve"> </w:t>
      </w:r>
      <w:r>
        <w:rPr>
          <w:spacing w:val="-1"/>
        </w:rPr>
        <w:t>amount</w:t>
      </w:r>
      <w:r>
        <w:rPr>
          <w:spacing w:val="4"/>
        </w:rPr>
        <w:t xml:space="preserve"> </w:t>
      </w:r>
      <w:r>
        <w:t>for</w:t>
      </w:r>
      <w:r>
        <w:rPr>
          <w:spacing w:val="4"/>
        </w:rPr>
        <w:t xml:space="preserve"> </w:t>
      </w:r>
      <w:r>
        <w:rPr>
          <w:spacing w:val="-1"/>
        </w:rPr>
        <w:t>any</w:t>
      </w:r>
      <w:r>
        <w:rPr>
          <w:spacing w:val="1"/>
        </w:rPr>
        <w:t xml:space="preserve"> </w:t>
      </w:r>
      <w:r>
        <w:rPr>
          <w:spacing w:val="-1"/>
        </w:rPr>
        <w:t>services</w:t>
      </w:r>
      <w:r>
        <w:rPr>
          <w:spacing w:val="3"/>
        </w:rPr>
        <w:t xml:space="preserve"> </w:t>
      </w:r>
      <w:r>
        <w:rPr>
          <w:spacing w:val="-2"/>
        </w:rPr>
        <w:t>provided</w:t>
      </w:r>
      <w:r>
        <w:rPr>
          <w:spacing w:val="3"/>
        </w:rPr>
        <w:t xml:space="preserve"> </w:t>
      </w:r>
      <w:r>
        <w:rPr>
          <w:spacing w:val="-1"/>
        </w:rPr>
        <w:t>or</w:t>
      </w:r>
      <w:r>
        <w:rPr>
          <w:spacing w:val="4"/>
        </w:rPr>
        <w:t xml:space="preserve"> </w:t>
      </w:r>
      <w:r>
        <w:rPr>
          <w:spacing w:val="-1"/>
        </w:rPr>
        <w:t>costs</w:t>
      </w:r>
      <w:r>
        <w:rPr>
          <w:spacing w:val="3"/>
        </w:rPr>
        <w:t xml:space="preserve"> </w:t>
      </w:r>
      <w:r>
        <w:rPr>
          <w:spacing w:val="-1"/>
        </w:rPr>
        <w:t>incurred</w:t>
      </w:r>
      <w:r>
        <w:rPr>
          <w:spacing w:val="3"/>
        </w:rPr>
        <w:t xml:space="preserve"> </w:t>
      </w:r>
      <w:r>
        <w:rPr>
          <w:spacing w:val="-1"/>
        </w:rPr>
        <w:t>by</w:t>
      </w:r>
      <w:r>
        <w:rPr>
          <w:spacing w:val="1"/>
        </w:rPr>
        <w:t xml:space="preserve"> </w:t>
      </w:r>
      <w:r>
        <w:t>the</w:t>
      </w:r>
      <w:r>
        <w:rPr>
          <w:spacing w:val="3"/>
        </w:rPr>
        <w:t xml:space="preserve"> </w:t>
      </w:r>
      <w:r>
        <w:rPr>
          <w:spacing w:val="-2"/>
        </w:rPr>
        <w:t>Supplier</w:t>
      </w:r>
      <w:r>
        <w:rPr>
          <w:spacing w:val="67"/>
        </w:rPr>
        <w:t xml:space="preserve"> </w:t>
      </w:r>
      <w:r>
        <w:rPr>
          <w:spacing w:val="-1"/>
        </w:rPr>
        <w:t xml:space="preserve">prior </w:t>
      </w:r>
      <w:r>
        <w:t>to</w:t>
      </w:r>
      <w:r>
        <w:rPr>
          <w:spacing w:val="-2"/>
        </w:rPr>
        <w:t xml:space="preserve"> </w:t>
      </w:r>
      <w:r>
        <w:t xml:space="preserve">the </w:t>
      </w:r>
      <w:r>
        <w:rPr>
          <w:spacing w:val="-2"/>
        </w:rPr>
        <w:t>Call</w:t>
      </w:r>
      <w:r>
        <w:rPr>
          <w:spacing w:val="-3"/>
        </w:rPr>
        <w:t xml:space="preserve"> </w:t>
      </w:r>
      <w:r>
        <w:rPr>
          <w:spacing w:val="-1"/>
        </w:rPr>
        <w:t>Off</w:t>
      </w:r>
      <w:r>
        <w:rPr>
          <w:spacing w:val="2"/>
        </w:rPr>
        <w:t xml:space="preserve"> </w:t>
      </w:r>
      <w:r>
        <w:rPr>
          <w:spacing w:val="-2"/>
        </w:rPr>
        <w:t>Commencement</w:t>
      </w:r>
      <w:r>
        <w:t xml:space="preserve"> </w:t>
      </w:r>
      <w:r>
        <w:rPr>
          <w:spacing w:val="-1"/>
        </w:rPr>
        <w:t>Date.</w:t>
      </w:r>
    </w:p>
    <w:p w:rsidR="008918FA" w:rsidRDefault="008918FA" w:rsidP="008918FA">
      <w:pPr>
        <w:pStyle w:val="BodyText"/>
        <w:numPr>
          <w:ilvl w:val="0"/>
          <w:numId w:val="30"/>
        </w:numPr>
        <w:tabs>
          <w:tab w:val="left" w:pos="467"/>
        </w:tabs>
        <w:spacing w:before="120"/>
        <w:rPr>
          <w:rFonts w:ascii="Times New Roman" w:eastAsia="Times New Roman" w:hAnsi="Times New Roman" w:cs="Times New Roman"/>
        </w:rPr>
      </w:pPr>
      <w:r>
        <w:rPr>
          <w:rFonts w:ascii="Times New Roman"/>
          <w:spacing w:val="26"/>
        </w:rPr>
        <w:t>P</w:t>
      </w:r>
      <w:r>
        <w:rPr>
          <w:rFonts w:ascii="Times New Roman"/>
          <w:spacing w:val="-6"/>
        </w:rPr>
        <w:t>A</w:t>
      </w:r>
      <w:r>
        <w:rPr>
          <w:rFonts w:ascii="Times New Roman"/>
          <w:spacing w:val="-14"/>
        </w:rPr>
        <w:t>Y</w:t>
      </w:r>
      <w:r>
        <w:rPr>
          <w:rFonts w:ascii="Times New Roman"/>
          <w:spacing w:val="-12"/>
        </w:rPr>
        <w:t>M</w:t>
      </w:r>
      <w:r>
        <w:rPr>
          <w:rFonts w:ascii="Times New Roman"/>
          <w:spacing w:val="11"/>
        </w:rPr>
        <w:t>E</w:t>
      </w:r>
      <w:r>
        <w:rPr>
          <w:rFonts w:ascii="Times New Roman"/>
          <w:spacing w:val="1"/>
        </w:rPr>
        <w:t>N</w:t>
      </w:r>
      <w:r>
        <w:rPr>
          <w:rFonts w:ascii="Times New Roman"/>
        </w:rPr>
        <w:t>T</w:t>
      </w:r>
      <w:r>
        <w:rPr>
          <w:rFonts w:ascii="Times New Roman"/>
          <w:spacing w:val="6"/>
        </w:rPr>
        <w:t xml:space="preserve"> </w:t>
      </w:r>
      <w:r>
        <w:rPr>
          <w:rFonts w:ascii="Times New Roman"/>
          <w:spacing w:val="1"/>
        </w:rPr>
        <w:t>TERMS</w:t>
      </w:r>
      <w:r>
        <w:rPr>
          <w:rFonts w:ascii="Times New Roman"/>
          <w:spacing w:val="-32"/>
        </w:rPr>
        <w:t xml:space="preserve"> </w:t>
      </w:r>
      <w:r>
        <w:rPr>
          <w:rFonts w:ascii="Times New Roman"/>
          <w:spacing w:val="1"/>
        </w:rPr>
        <w:t>/</w:t>
      </w:r>
      <w:r>
        <w:rPr>
          <w:rFonts w:ascii="Times New Roman"/>
          <w:spacing w:val="26"/>
        </w:rPr>
        <w:t>P</w:t>
      </w:r>
      <w:r>
        <w:rPr>
          <w:rFonts w:ascii="Times New Roman"/>
          <w:spacing w:val="-6"/>
        </w:rPr>
        <w:t>A</w:t>
      </w:r>
      <w:r>
        <w:rPr>
          <w:rFonts w:ascii="Times New Roman"/>
          <w:spacing w:val="-11"/>
        </w:rPr>
        <w:t>Y</w:t>
      </w:r>
      <w:r>
        <w:rPr>
          <w:rFonts w:ascii="Times New Roman"/>
          <w:spacing w:val="-12"/>
        </w:rPr>
        <w:t>M</w:t>
      </w:r>
      <w:r>
        <w:rPr>
          <w:rFonts w:ascii="Times New Roman"/>
          <w:spacing w:val="11"/>
        </w:rPr>
        <w:t>E</w:t>
      </w:r>
      <w:r>
        <w:rPr>
          <w:rFonts w:ascii="Times New Roman"/>
          <w:spacing w:val="-2"/>
        </w:rPr>
        <w:t>N</w:t>
      </w:r>
      <w:r>
        <w:rPr>
          <w:rFonts w:ascii="Times New Roman"/>
        </w:rPr>
        <w:t>T</w:t>
      </w:r>
      <w:r>
        <w:rPr>
          <w:rFonts w:ascii="Times New Roman"/>
          <w:spacing w:val="4"/>
        </w:rPr>
        <w:t xml:space="preserve"> </w:t>
      </w:r>
      <w:r>
        <w:rPr>
          <w:rFonts w:ascii="Times New Roman"/>
          <w:spacing w:val="6"/>
        </w:rPr>
        <w:t>PROFILE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ind w:right="116"/>
        <w:jc w:val="both"/>
      </w:pPr>
      <w:r>
        <w:t>The</w:t>
      </w:r>
      <w:r>
        <w:rPr>
          <w:spacing w:val="5"/>
        </w:rPr>
        <w:t xml:space="preserve"> </w:t>
      </w:r>
      <w:r>
        <w:rPr>
          <w:spacing w:val="-2"/>
        </w:rPr>
        <w:t>payment</w:t>
      </w:r>
      <w:r>
        <w:rPr>
          <w:spacing w:val="7"/>
        </w:rPr>
        <w:t xml:space="preserve"> </w:t>
      </w:r>
      <w:r>
        <w:rPr>
          <w:spacing w:val="-1"/>
        </w:rPr>
        <w:t>terms/profile</w:t>
      </w:r>
      <w:r>
        <w:rPr>
          <w:spacing w:val="5"/>
        </w:rPr>
        <w:t xml:space="preserve"> </w:t>
      </w:r>
      <w:r>
        <w:rPr>
          <w:spacing w:val="-2"/>
        </w:rPr>
        <w:t>which</w:t>
      </w:r>
      <w:r>
        <w:rPr>
          <w:spacing w:val="5"/>
        </w:rPr>
        <w:t xml:space="preserve"> </w:t>
      </w:r>
      <w:r>
        <w:rPr>
          <w:spacing w:val="-1"/>
        </w:rPr>
        <w:t>are</w:t>
      </w:r>
      <w:r>
        <w:rPr>
          <w:spacing w:val="5"/>
        </w:rPr>
        <w:t xml:space="preserve"> </w:t>
      </w:r>
      <w:r>
        <w:rPr>
          <w:spacing w:val="-2"/>
        </w:rPr>
        <w:t>applicable</w:t>
      </w:r>
      <w:r>
        <w:rPr>
          <w:spacing w:val="5"/>
        </w:rPr>
        <w:t xml:space="preserve"> </w:t>
      </w:r>
      <w:r>
        <w:t>to</w:t>
      </w:r>
      <w:r>
        <w:rPr>
          <w:spacing w:val="7"/>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2"/>
        </w:rPr>
        <w:t>are</w:t>
      </w:r>
      <w:r>
        <w:rPr>
          <w:spacing w:val="5"/>
        </w:rPr>
        <w:t xml:space="preserve"> </w:t>
      </w:r>
      <w:r>
        <w:rPr>
          <w:spacing w:val="-1"/>
        </w:rPr>
        <w:t>set</w:t>
      </w:r>
      <w:r>
        <w:rPr>
          <w:spacing w:val="7"/>
        </w:rPr>
        <w:t xml:space="preserve"> </w:t>
      </w:r>
      <w:r>
        <w:rPr>
          <w:spacing w:val="-2"/>
        </w:rPr>
        <w:t>out</w:t>
      </w:r>
      <w:r>
        <w:rPr>
          <w:spacing w:val="71"/>
        </w:rPr>
        <w:t xml:space="preserve"> </w:t>
      </w:r>
      <w:r>
        <w:rPr>
          <w:spacing w:val="-1"/>
        </w:rPr>
        <w:t>in</w:t>
      </w:r>
      <w:r>
        <w:t xml:space="preserve"> </w:t>
      </w:r>
      <w:r>
        <w:rPr>
          <w:spacing w:val="-1"/>
        </w:rPr>
        <w:t>Annex</w:t>
      </w:r>
      <w:r>
        <w:rPr>
          <w:spacing w:val="-2"/>
        </w:rPr>
        <w:t xml:space="preserve"> </w:t>
      </w:r>
      <w:r>
        <w:t>2</w:t>
      </w:r>
      <w:r>
        <w:rPr>
          <w:spacing w:val="1"/>
        </w:rPr>
        <w:t xml:space="preserve"> </w:t>
      </w:r>
      <w:r>
        <w:rPr>
          <w:spacing w:val="-2"/>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p>
    <w:p w:rsidR="008918FA" w:rsidRDefault="008918FA" w:rsidP="008918FA">
      <w:pPr>
        <w:pStyle w:val="BodyText"/>
        <w:numPr>
          <w:ilvl w:val="0"/>
          <w:numId w:val="30"/>
        </w:numPr>
        <w:tabs>
          <w:tab w:val="left" w:pos="467"/>
        </w:tabs>
        <w:spacing w:before="120"/>
        <w:rPr>
          <w:rFonts w:ascii="Times New Roman" w:eastAsia="Times New Roman" w:hAnsi="Times New Roman" w:cs="Times New Roman"/>
        </w:rPr>
      </w:pPr>
      <w:bookmarkStart w:id="324" w:name="_bookmark289"/>
      <w:bookmarkEnd w:id="324"/>
      <w:r>
        <w:rPr>
          <w:rFonts w:ascii="Times New Roman"/>
          <w:spacing w:val="-4"/>
        </w:rPr>
        <w:t>INVOICING</w:t>
      </w:r>
      <w:r>
        <w:rPr>
          <w:rFonts w:ascii="Times New Roman"/>
          <w:spacing w:val="18"/>
        </w:rPr>
        <w:t xml:space="preserve"> </w:t>
      </w:r>
      <w:r>
        <w:rPr>
          <w:rFonts w:ascii="Times New Roman"/>
          <w:spacing w:val="8"/>
        </w:rPr>
        <w:t>PROCEDURE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ind w:right="111"/>
        <w:jc w:val="both"/>
      </w:pPr>
      <w:r>
        <w:t>The</w:t>
      </w:r>
      <w:r>
        <w:rPr>
          <w:spacing w:val="51"/>
        </w:rPr>
        <w:t xml:space="preserve"> </w:t>
      </w:r>
      <w:r>
        <w:rPr>
          <w:spacing w:val="-2"/>
        </w:rPr>
        <w:t>Customer</w:t>
      </w:r>
      <w:r>
        <w:rPr>
          <w:spacing w:val="52"/>
        </w:rPr>
        <w:t xml:space="preserve"> </w:t>
      </w:r>
      <w:r>
        <w:rPr>
          <w:spacing w:val="-1"/>
        </w:rPr>
        <w:t>shall</w:t>
      </w:r>
      <w:r>
        <w:rPr>
          <w:spacing w:val="50"/>
        </w:rPr>
        <w:t xml:space="preserve"> </w:t>
      </w:r>
      <w:r>
        <w:rPr>
          <w:spacing w:val="-1"/>
        </w:rPr>
        <w:t>pay</w:t>
      </w:r>
      <w:r>
        <w:rPr>
          <w:spacing w:val="49"/>
        </w:rPr>
        <w:t xml:space="preserve"> </w:t>
      </w:r>
      <w:r>
        <w:t>all</w:t>
      </w:r>
      <w:r>
        <w:rPr>
          <w:spacing w:val="50"/>
        </w:rPr>
        <w:t xml:space="preserve"> </w:t>
      </w:r>
      <w:r>
        <w:rPr>
          <w:spacing w:val="-1"/>
        </w:rPr>
        <w:t>sums</w:t>
      </w:r>
      <w:r>
        <w:rPr>
          <w:spacing w:val="51"/>
        </w:rPr>
        <w:t xml:space="preserve"> </w:t>
      </w:r>
      <w:r>
        <w:rPr>
          <w:spacing w:val="-1"/>
        </w:rPr>
        <w:t>properly</w:t>
      </w:r>
      <w:r>
        <w:rPr>
          <w:spacing w:val="50"/>
        </w:rPr>
        <w:t xml:space="preserve"> </w:t>
      </w:r>
      <w:r>
        <w:rPr>
          <w:spacing w:val="-1"/>
        </w:rPr>
        <w:t>due</w:t>
      </w:r>
      <w:r>
        <w:rPr>
          <w:spacing w:val="51"/>
        </w:rPr>
        <w:t xml:space="preserve"> </w:t>
      </w:r>
      <w:r>
        <w:rPr>
          <w:spacing w:val="-1"/>
        </w:rPr>
        <w:t>and</w:t>
      </w:r>
      <w:r>
        <w:rPr>
          <w:spacing w:val="51"/>
        </w:rPr>
        <w:t xml:space="preserve"> </w:t>
      </w:r>
      <w:r>
        <w:rPr>
          <w:spacing w:val="-2"/>
        </w:rPr>
        <w:t>payable</w:t>
      </w:r>
      <w:r>
        <w:rPr>
          <w:spacing w:val="51"/>
        </w:rPr>
        <w:t xml:space="preserve"> </w:t>
      </w:r>
      <w:r>
        <w:t>to</w:t>
      </w:r>
      <w:r>
        <w:rPr>
          <w:spacing w:val="51"/>
        </w:rPr>
        <w:t xml:space="preserve"> </w:t>
      </w:r>
      <w:r>
        <w:t>the</w:t>
      </w:r>
      <w:r>
        <w:rPr>
          <w:spacing w:val="51"/>
        </w:rPr>
        <w:t xml:space="preserve"> </w:t>
      </w:r>
      <w:r>
        <w:rPr>
          <w:spacing w:val="-2"/>
        </w:rPr>
        <w:t>Supplier</w:t>
      </w:r>
      <w:r>
        <w:rPr>
          <w:spacing w:val="53"/>
        </w:rPr>
        <w:t xml:space="preserve"> </w:t>
      </w:r>
      <w:r>
        <w:rPr>
          <w:spacing w:val="-1"/>
        </w:rPr>
        <w:t>in</w:t>
      </w:r>
      <w:r>
        <w:rPr>
          <w:spacing w:val="61"/>
        </w:rPr>
        <w:t xml:space="preserve"> </w:t>
      </w:r>
      <w:r>
        <w:rPr>
          <w:spacing w:val="-1"/>
        </w:rPr>
        <w:t>cleared</w:t>
      </w:r>
      <w:r>
        <w:rPr>
          <w:spacing w:val="17"/>
        </w:rPr>
        <w:t xml:space="preserve"> </w:t>
      </w:r>
      <w:r>
        <w:rPr>
          <w:spacing w:val="-1"/>
        </w:rPr>
        <w:t>funds</w:t>
      </w:r>
      <w:r>
        <w:rPr>
          <w:spacing w:val="20"/>
        </w:rPr>
        <w:t xml:space="preserve"> </w:t>
      </w:r>
      <w:r>
        <w:rPr>
          <w:spacing w:val="-2"/>
        </w:rPr>
        <w:t>within</w:t>
      </w:r>
      <w:r>
        <w:rPr>
          <w:spacing w:val="19"/>
        </w:rPr>
        <w:t xml:space="preserve"> </w:t>
      </w:r>
      <w:r>
        <w:rPr>
          <w:spacing w:val="-1"/>
        </w:rPr>
        <w:t>thirty</w:t>
      </w:r>
      <w:r>
        <w:rPr>
          <w:spacing w:val="18"/>
        </w:rPr>
        <w:t xml:space="preserve"> </w:t>
      </w:r>
      <w:r>
        <w:rPr>
          <w:spacing w:val="-1"/>
        </w:rPr>
        <w:t>(30)</w:t>
      </w:r>
      <w:r>
        <w:rPr>
          <w:spacing w:val="21"/>
        </w:rPr>
        <w:t xml:space="preserve"> </w:t>
      </w:r>
      <w:r>
        <w:rPr>
          <w:spacing w:val="-2"/>
        </w:rPr>
        <w:t>days</w:t>
      </w:r>
      <w:r>
        <w:rPr>
          <w:spacing w:val="20"/>
        </w:rPr>
        <w:t xml:space="preserve"> </w:t>
      </w:r>
      <w:r>
        <w:rPr>
          <w:spacing w:val="-2"/>
        </w:rPr>
        <w:t>of</w:t>
      </w:r>
      <w:r>
        <w:rPr>
          <w:spacing w:val="21"/>
        </w:rPr>
        <w:t xml:space="preserve"> </w:t>
      </w:r>
      <w:r>
        <w:rPr>
          <w:spacing w:val="-1"/>
        </w:rPr>
        <w:t>receipt</w:t>
      </w:r>
      <w:r>
        <w:rPr>
          <w:spacing w:val="21"/>
        </w:rPr>
        <w:t xml:space="preserve"> </w:t>
      </w:r>
      <w:r>
        <w:rPr>
          <w:spacing w:val="-2"/>
        </w:rPr>
        <w:t>of</w:t>
      </w:r>
      <w:r>
        <w:rPr>
          <w:spacing w:val="19"/>
        </w:rPr>
        <w:t xml:space="preserve"> </w:t>
      </w:r>
      <w:r>
        <w:t>a</w:t>
      </w:r>
      <w:r>
        <w:rPr>
          <w:spacing w:val="20"/>
        </w:rPr>
        <w:t xml:space="preserve"> </w:t>
      </w:r>
      <w:r>
        <w:rPr>
          <w:spacing w:val="-2"/>
        </w:rPr>
        <w:t>Valid</w:t>
      </w:r>
      <w:r>
        <w:rPr>
          <w:spacing w:val="20"/>
        </w:rPr>
        <w:t xml:space="preserve"> </w:t>
      </w:r>
      <w:r>
        <w:rPr>
          <w:spacing w:val="-1"/>
        </w:rPr>
        <w:t>Invoice,</w:t>
      </w:r>
      <w:r>
        <w:rPr>
          <w:spacing w:val="23"/>
        </w:rPr>
        <w:t xml:space="preserve"> </w:t>
      </w:r>
      <w:r>
        <w:rPr>
          <w:spacing w:val="-2"/>
        </w:rPr>
        <w:t>submitted</w:t>
      </w:r>
      <w:r>
        <w:rPr>
          <w:spacing w:val="20"/>
        </w:rPr>
        <w:t xml:space="preserve"> </w:t>
      </w:r>
      <w:r>
        <w:t>to</w:t>
      </w:r>
      <w:r>
        <w:rPr>
          <w:spacing w:val="17"/>
        </w:rPr>
        <w:t xml:space="preserve"> </w:t>
      </w:r>
      <w:r>
        <w:rPr>
          <w:spacing w:val="-1"/>
        </w:rPr>
        <w:t>the</w:t>
      </w:r>
      <w:r>
        <w:rPr>
          <w:spacing w:val="68"/>
        </w:rPr>
        <w:t xml:space="preserve"> </w:t>
      </w:r>
      <w:r>
        <w:rPr>
          <w:spacing w:val="-1"/>
        </w:rPr>
        <w:t>address</w:t>
      </w:r>
      <w:r>
        <w:rPr>
          <w:spacing w:val="18"/>
        </w:rPr>
        <w:t xml:space="preserve"> </w:t>
      </w:r>
      <w:r>
        <w:rPr>
          <w:spacing w:val="-1"/>
        </w:rPr>
        <w:t>specified</w:t>
      </w:r>
      <w:r>
        <w:rPr>
          <w:spacing w:val="17"/>
        </w:rPr>
        <w:t xml:space="preserve"> </w:t>
      </w:r>
      <w:r>
        <w:rPr>
          <w:spacing w:val="-1"/>
        </w:rPr>
        <w:t>by</w:t>
      </w:r>
      <w:r>
        <w:rPr>
          <w:spacing w:val="15"/>
        </w:rPr>
        <w:t xml:space="preserve"> </w:t>
      </w:r>
      <w:r>
        <w:t>the</w:t>
      </w:r>
      <w:r>
        <w:rPr>
          <w:spacing w:val="15"/>
        </w:rPr>
        <w:t xml:space="preserve"> </w:t>
      </w:r>
      <w:r>
        <w:rPr>
          <w:spacing w:val="-1"/>
        </w:rPr>
        <w:t>Customer</w:t>
      </w:r>
      <w:r>
        <w:rPr>
          <w:spacing w:val="19"/>
        </w:rPr>
        <w:t xml:space="preserve"> </w:t>
      </w:r>
      <w:r>
        <w:rPr>
          <w:spacing w:val="-1"/>
        </w:rPr>
        <w:t>in</w:t>
      </w:r>
      <w:r>
        <w:rPr>
          <w:spacing w:val="15"/>
        </w:rPr>
        <w:t xml:space="preserve"> </w:t>
      </w:r>
      <w:r>
        <w:rPr>
          <w:spacing w:val="-1"/>
        </w:rPr>
        <w:t>paragraph</w:t>
      </w:r>
      <w:r>
        <w:rPr>
          <w:spacing w:val="17"/>
        </w:rPr>
        <w:t xml:space="preserve"> </w:t>
      </w:r>
      <w:hyperlink w:anchor="_bookmark290" w:history="1">
        <w:r>
          <w:t>6.5</w:t>
        </w:r>
      </w:hyperlink>
      <w:r>
        <w:rPr>
          <w:spacing w:val="17"/>
        </w:rPr>
        <w:t xml:space="preserve"> </w:t>
      </w:r>
      <w:r>
        <w:rPr>
          <w:spacing w:val="-2"/>
        </w:rPr>
        <w:t>of</w:t>
      </w:r>
      <w:r>
        <w:rPr>
          <w:spacing w:val="19"/>
        </w:rPr>
        <w:t xml:space="preserve"> </w:t>
      </w:r>
      <w:r>
        <w:rPr>
          <w:spacing w:val="-1"/>
        </w:rPr>
        <w:t>this</w:t>
      </w:r>
      <w:r>
        <w:rPr>
          <w:spacing w:val="15"/>
        </w:rPr>
        <w:t xml:space="preserve"> </w:t>
      </w:r>
      <w:r>
        <w:rPr>
          <w:spacing w:val="-2"/>
        </w:rPr>
        <w:t>Call</w:t>
      </w:r>
      <w:r>
        <w:rPr>
          <w:spacing w:val="17"/>
        </w:rPr>
        <w:t xml:space="preserve"> </w:t>
      </w:r>
      <w:r>
        <w:rPr>
          <w:spacing w:val="-1"/>
        </w:rPr>
        <w:t>Off</w:t>
      </w:r>
      <w:r>
        <w:rPr>
          <w:spacing w:val="19"/>
        </w:rPr>
        <w:t xml:space="preserve"> </w:t>
      </w:r>
      <w:r>
        <w:rPr>
          <w:spacing w:val="-2"/>
        </w:rPr>
        <w:t>Schedule</w:t>
      </w:r>
      <w:r>
        <w:rPr>
          <w:spacing w:val="17"/>
        </w:rPr>
        <w:t xml:space="preserve"> </w:t>
      </w:r>
      <w:r>
        <w:rPr>
          <w:spacing w:val="-1"/>
        </w:rPr>
        <w:t>and</w:t>
      </w:r>
      <w:r>
        <w:rPr>
          <w:spacing w:val="40"/>
        </w:rPr>
        <w:t xml:space="preserve"> </w:t>
      </w:r>
      <w:r>
        <w:rPr>
          <w:spacing w:val="-1"/>
        </w:rPr>
        <w:t>in</w:t>
      </w:r>
      <w:r>
        <w:t xml:space="preserve"> </w:t>
      </w:r>
      <w:r>
        <w:rPr>
          <w:spacing w:val="-1"/>
        </w:rPr>
        <w:t>accordance</w:t>
      </w:r>
      <w:r>
        <w:rPr>
          <w:spacing w:val="-2"/>
        </w:rPr>
        <w:t xml:space="preserve"> with</w:t>
      </w:r>
      <w:r>
        <w:t xml:space="preserve"> the </w:t>
      </w:r>
      <w:r>
        <w:rPr>
          <w:spacing w:val="-2"/>
        </w:rPr>
        <w:t>provisions</w:t>
      </w:r>
      <w:r>
        <w:rPr>
          <w:spacing w:val="1"/>
        </w:rPr>
        <w:t xml:space="preserve"> </w:t>
      </w:r>
      <w:r>
        <w:rPr>
          <w:spacing w:val="-1"/>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t xml:space="preserve"> </w:t>
      </w:r>
      <w:r>
        <w:rPr>
          <w:spacing w:val="-1"/>
        </w:rPr>
        <w:t>Contract.</w:t>
      </w:r>
    </w:p>
    <w:p w:rsidR="008918FA" w:rsidRDefault="008918FA" w:rsidP="008918FA">
      <w:pPr>
        <w:pStyle w:val="BodyText"/>
        <w:numPr>
          <w:ilvl w:val="1"/>
          <w:numId w:val="30"/>
        </w:numPr>
        <w:tabs>
          <w:tab w:val="left" w:pos="829"/>
        </w:tabs>
        <w:ind w:right="112"/>
        <w:jc w:val="both"/>
      </w:pPr>
      <w:r>
        <w:t>The</w:t>
      </w:r>
      <w:r>
        <w:rPr>
          <w:spacing w:val="15"/>
        </w:rPr>
        <w:t xml:space="preserve"> </w:t>
      </w:r>
      <w:r>
        <w:rPr>
          <w:spacing w:val="-2"/>
        </w:rPr>
        <w:t>Supplier</w:t>
      </w:r>
      <w:r>
        <w:rPr>
          <w:spacing w:val="14"/>
        </w:rPr>
        <w:t xml:space="preserve"> </w:t>
      </w:r>
      <w:r>
        <w:rPr>
          <w:spacing w:val="-1"/>
        </w:rPr>
        <w:t>shall</w:t>
      </w:r>
      <w:r>
        <w:rPr>
          <w:spacing w:val="14"/>
        </w:rPr>
        <w:t xml:space="preserve"> </w:t>
      </w:r>
      <w:r>
        <w:rPr>
          <w:spacing w:val="-1"/>
        </w:rPr>
        <w:t>ensure</w:t>
      </w:r>
      <w:r>
        <w:rPr>
          <w:spacing w:val="15"/>
        </w:rPr>
        <w:t xml:space="preserve"> </w:t>
      </w:r>
      <w:r>
        <w:rPr>
          <w:spacing w:val="-1"/>
        </w:rPr>
        <w:t>that</w:t>
      </w:r>
      <w:r>
        <w:rPr>
          <w:spacing w:val="16"/>
        </w:rPr>
        <w:t xml:space="preserve"> </w:t>
      </w:r>
      <w:r>
        <w:rPr>
          <w:spacing w:val="-1"/>
        </w:rPr>
        <w:t>each</w:t>
      </w:r>
      <w:r>
        <w:rPr>
          <w:spacing w:val="13"/>
        </w:rPr>
        <w:t xml:space="preserve"> </w:t>
      </w:r>
      <w:r>
        <w:rPr>
          <w:spacing w:val="-2"/>
        </w:rPr>
        <w:t>invoice</w:t>
      </w:r>
      <w:r>
        <w:rPr>
          <w:spacing w:val="15"/>
        </w:rPr>
        <w:t xml:space="preserve"> </w:t>
      </w:r>
      <w:r>
        <w:rPr>
          <w:spacing w:val="-1"/>
        </w:rPr>
        <w:t>(whether</w:t>
      </w:r>
      <w:r>
        <w:rPr>
          <w:spacing w:val="16"/>
        </w:rPr>
        <w:t xml:space="preserve"> </w:t>
      </w:r>
      <w:r>
        <w:rPr>
          <w:spacing w:val="-1"/>
        </w:rPr>
        <w:t>submitted</w:t>
      </w:r>
      <w:r>
        <w:rPr>
          <w:spacing w:val="15"/>
        </w:rPr>
        <w:t xml:space="preserve"> </w:t>
      </w:r>
      <w:r>
        <w:rPr>
          <w:spacing w:val="-2"/>
        </w:rPr>
        <w:t>electronically</w:t>
      </w:r>
      <w:r>
        <w:rPr>
          <w:spacing w:val="13"/>
        </w:rPr>
        <w:t xml:space="preserve"> </w:t>
      </w:r>
      <w:r>
        <w:rPr>
          <w:spacing w:val="-1"/>
        </w:rPr>
        <w:t>or</w:t>
      </w:r>
      <w:r>
        <w:rPr>
          <w:spacing w:val="16"/>
        </w:rPr>
        <w:t xml:space="preserve"> </w:t>
      </w:r>
      <w:r>
        <w:rPr>
          <w:spacing w:val="-1"/>
        </w:rPr>
        <w:t>in</w:t>
      </w:r>
      <w:r>
        <w:rPr>
          <w:spacing w:val="77"/>
        </w:rPr>
        <w:t xml:space="preserve"> </w:t>
      </w:r>
      <w:r>
        <w:t xml:space="preserve">a </w:t>
      </w:r>
      <w:r>
        <w:rPr>
          <w:spacing w:val="-1"/>
        </w:rPr>
        <w:t>paper</w:t>
      </w:r>
      <w:r>
        <w:rPr>
          <w:spacing w:val="-3"/>
        </w:rPr>
        <w:t xml:space="preserve"> </w:t>
      </w:r>
      <w:r>
        <w:rPr>
          <w:spacing w:val="-1"/>
        </w:rPr>
        <w:t>form,</w:t>
      </w:r>
      <w:r>
        <w:rPr>
          <w:spacing w:val="2"/>
        </w:rPr>
        <w:t xml:space="preserve"> </w:t>
      </w:r>
      <w:r>
        <w:rPr>
          <w:spacing w:val="-1"/>
        </w:rPr>
        <w:t>as</w:t>
      </w:r>
      <w:r>
        <w:rPr>
          <w:spacing w:val="-4"/>
        </w:rPr>
        <w:t xml:space="preserve"> </w:t>
      </w:r>
      <w:r>
        <w:t xml:space="preserve">the </w:t>
      </w:r>
      <w:r>
        <w:rPr>
          <w:spacing w:val="-2"/>
        </w:rPr>
        <w:t>Customer</w:t>
      </w:r>
      <w:r>
        <w:rPr>
          <w:spacing w:val="-1"/>
        </w:rPr>
        <w:t xml:space="preserve"> may</w:t>
      </w:r>
      <w:r>
        <w:rPr>
          <w:spacing w:val="-2"/>
        </w:rPr>
        <w:t xml:space="preserve"> </w:t>
      </w:r>
      <w:r>
        <w:rPr>
          <w:spacing w:val="-1"/>
        </w:rPr>
        <w:t>specify):</w:t>
      </w:r>
    </w:p>
    <w:p w:rsidR="008918FA" w:rsidRDefault="008918FA" w:rsidP="008918FA">
      <w:pPr>
        <w:pStyle w:val="BodyText"/>
        <w:numPr>
          <w:ilvl w:val="2"/>
          <w:numId w:val="30"/>
        </w:numPr>
        <w:tabs>
          <w:tab w:val="left" w:pos="2027"/>
        </w:tabs>
        <w:spacing w:before="121"/>
      </w:pPr>
      <w:r>
        <w:rPr>
          <w:spacing w:val="-1"/>
        </w:rPr>
        <w:t>contains:</w:t>
      </w:r>
    </w:p>
    <w:p w:rsidR="008918FA" w:rsidRDefault="008918FA" w:rsidP="008918FA">
      <w:pPr>
        <w:numPr>
          <w:ilvl w:val="3"/>
          <w:numId w:val="30"/>
        </w:numPr>
        <w:tabs>
          <w:tab w:val="left" w:pos="2735"/>
          <w:tab w:val="left" w:pos="4445"/>
        </w:tabs>
        <w:spacing w:before="119"/>
        <w:ind w:right="112"/>
        <w:jc w:val="both"/>
        <w:rPr>
          <w:rFonts w:ascii="Arial" w:eastAsia="Arial" w:hAnsi="Arial" w:cs="Arial"/>
        </w:rPr>
      </w:pPr>
      <w:r>
        <w:rPr>
          <w:rFonts w:ascii="Arial"/>
          <w:spacing w:val="-1"/>
        </w:rPr>
        <w:t>all</w:t>
      </w:r>
      <w:r>
        <w:rPr>
          <w:rFonts w:ascii="Arial"/>
          <w:spacing w:val="2"/>
        </w:rPr>
        <w:t xml:space="preserve"> </w:t>
      </w:r>
      <w:r>
        <w:rPr>
          <w:rFonts w:ascii="Arial"/>
          <w:spacing w:val="-1"/>
        </w:rPr>
        <w:t>appropriate</w:t>
      </w:r>
      <w:r>
        <w:rPr>
          <w:rFonts w:ascii="Arial"/>
          <w:spacing w:val="3"/>
        </w:rPr>
        <w:t xml:space="preserve"> </w:t>
      </w:r>
      <w:r>
        <w:rPr>
          <w:rFonts w:ascii="Arial"/>
          <w:spacing w:val="-1"/>
        </w:rPr>
        <w:t>references,</w:t>
      </w:r>
      <w:r>
        <w:rPr>
          <w:rFonts w:ascii="Arial"/>
          <w:spacing w:val="5"/>
        </w:rPr>
        <w:t xml:space="preserve"> </w:t>
      </w:r>
      <w:r>
        <w:rPr>
          <w:rFonts w:ascii="Arial"/>
          <w:spacing w:val="-2"/>
        </w:rPr>
        <w:t>including</w:t>
      </w:r>
      <w:r>
        <w:rPr>
          <w:rFonts w:ascii="Arial"/>
          <w:spacing w:val="5"/>
        </w:rPr>
        <w:t xml:space="preserve"> </w:t>
      </w:r>
      <w:r>
        <w:rPr>
          <w:rFonts w:ascii="Arial"/>
        </w:rPr>
        <w:t>the</w:t>
      </w:r>
      <w:r>
        <w:rPr>
          <w:rFonts w:ascii="Arial"/>
          <w:spacing w:val="3"/>
        </w:rPr>
        <w:t xml:space="preserve"> </w:t>
      </w:r>
      <w:r>
        <w:rPr>
          <w:rFonts w:ascii="Arial"/>
          <w:spacing w:val="-1"/>
        </w:rPr>
        <w:t>unique</w:t>
      </w:r>
      <w:r>
        <w:rPr>
          <w:rFonts w:ascii="Arial"/>
        </w:rPr>
        <w:t xml:space="preserve"> </w:t>
      </w:r>
      <w:r>
        <w:rPr>
          <w:rFonts w:ascii="Arial"/>
          <w:spacing w:val="-1"/>
        </w:rPr>
        <w:t>Order</w:t>
      </w:r>
      <w:r>
        <w:rPr>
          <w:rFonts w:ascii="Arial"/>
          <w:spacing w:val="4"/>
        </w:rPr>
        <w:t xml:space="preserve"> </w:t>
      </w:r>
      <w:r>
        <w:rPr>
          <w:rFonts w:ascii="Arial"/>
          <w:spacing w:val="-1"/>
        </w:rPr>
        <w:t>reference</w:t>
      </w:r>
      <w:r>
        <w:rPr>
          <w:rFonts w:ascii="Arial"/>
          <w:spacing w:val="30"/>
        </w:rPr>
        <w:t xml:space="preserve"> </w:t>
      </w:r>
      <w:r>
        <w:rPr>
          <w:rFonts w:ascii="Arial"/>
          <w:spacing w:val="-1"/>
        </w:rPr>
        <w:t>number</w:t>
      </w:r>
      <w:r>
        <w:rPr>
          <w:rFonts w:ascii="Arial"/>
        </w:rPr>
        <w:t xml:space="preserve"> </w:t>
      </w:r>
      <w:r w:rsidR="0004336F">
        <w:rPr>
          <w:rFonts w:ascii="Arial"/>
          <w:spacing w:val="27"/>
        </w:rPr>
        <w:t>SR150113569</w:t>
      </w:r>
    </w:p>
    <w:p w:rsidR="008918FA" w:rsidRDefault="008918FA" w:rsidP="008918FA">
      <w:pPr>
        <w:pStyle w:val="BodyText"/>
        <w:numPr>
          <w:ilvl w:val="3"/>
          <w:numId w:val="30"/>
        </w:numPr>
        <w:tabs>
          <w:tab w:val="left" w:pos="2735"/>
        </w:tabs>
        <w:ind w:right="116"/>
        <w:jc w:val="both"/>
      </w:pPr>
      <w:r>
        <w:t>a</w:t>
      </w:r>
      <w:r>
        <w:rPr>
          <w:spacing w:val="20"/>
        </w:rPr>
        <w:t xml:space="preserve"> </w:t>
      </w:r>
      <w:r>
        <w:rPr>
          <w:spacing w:val="-1"/>
        </w:rPr>
        <w:t>detailed</w:t>
      </w:r>
      <w:r>
        <w:rPr>
          <w:spacing w:val="20"/>
        </w:rPr>
        <w:t xml:space="preserve"> </w:t>
      </w:r>
      <w:r>
        <w:rPr>
          <w:spacing w:val="-1"/>
        </w:rPr>
        <w:t>breakdown</w:t>
      </w:r>
      <w:r>
        <w:rPr>
          <w:spacing w:val="19"/>
        </w:rPr>
        <w:t xml:space="preserve"> </w:t>
      </w:r>
      <w:r>
        <w:rPr>
          <w:spacing w:val="-1"/>
        </w:rPr>
        <w:t>of</w:t>
      </w:r>
      <w:r>
        <w:rPr>
          <w:spacing w:val="21"/>
        </w:rPr>
        <w:t xml:space="preserve"> </w:t>
      </w:r>
      <w:r>
        <w:t>the</w:t>
      </w:r>
      <w:r>
        <w:rPr>
          <w:spacing w:val="19"/>
        </w:rPr>
        <w:t xml:space="preserve"> </w:t>
      </w:r>
      <w:r>
        <w:rPr>
          <w:spacing w:val="-2"/>
        </w:rPr>
        <w:t>Delivered</w:t>
      </w:r>
      <w:r>
        <w:rPr>
          <w:spacing w:val="19"/>
        </w:rPr>
        <w:t xml:space="preserve"> </w:t>
      </w:r>
      <w:r>
        <w:rPr>
          <w:spacing w:val="-1"/>
        </w:rPr>
        <w:t>Goods</w:t>
      </w:r>
      <w:r>
        <w:rPr>
          <w:spacing w:val="20"/>
        </w:rPr>
        <w:t xml:space="preserve"> </w:t>
      </w:r>
      <w:r>
        <w:rPr>
          <w:spacing w:val="-1"/>
        </w:rPr>
        <w:t>and/or</w:t>
      </w:r>
      <w:r>
        <w:rPr>
          <w:spacing w:val="21"/>
        </w:rPr>
        <w:t xml:space="preserve"> </w:t>
      </w:r>
      <w:r>
        <w:rPr>
          <w:spacing w:val="-2"/>
        </w:rPr>
        <w:t>Services,</w:t>
      </w:r>
      <w:r>
        <w:rPr>
          <w:spacing w:val="40"/>
        </w:rPr>
        <w:t xml:space="preserve"> </w:t>
      </w:r>
      <w:r>
        <w:rPr>
          <w:spacing w:val="-2"/>
        </w:rPr>
        <w:t>including</w:t>
      </w:r>
      <w:r>
        <w:rPr>
          <w:spacing w:val="15"/>
        </w:rPr>
        <w:t xml:space="preserve"> </w:t>
      </w:r>
      <w:r>
        <w:t>the</w:t>
      </w:r>
      <w:r>
        <w:rPr>
          <w:spacing w:val="12"/>
        </w:rPr>
        <w:t xml:space="preserve"> </w:t>
      </w:r>
      <w:r>
        <w:rPr>
          <w:spacing w:val="-1"/>
        </w:rPr>
        <w:t>Milestone(s)</w:t>
      </w:r>
      <w:r>
        <w:rPr>
          <w:spacing w:val="14"/>
        </w:rPr>
        <w:t xml:space="preserve"> </w:t>
      </w:r>
      <w:r>
        <w:rPr>
          <w:spacing w:val="-2"/>
        </w:rPr>
        <w:t>(if</w:t>
      </w:r>
      <w:r>
        <w:rPr>
          <w:spacing w:val="16"/>
        </w:rPr>
        <w:t xml:space="preserve"> </w:t>
      </w:r>
      <w:r>
        <w:rPr>
          <w:spacing w:val="-2"/>
        </w:rPr>
        <w:t>any)</w:t>
      </w:r>
      <w:r>
        <w:rPr>
          <w:spacing w:val="14"/>
        </w:rPr>
        <w:t xml:space="preserve"> </w:t>
      </w:r>
      <w:r>
        <w:rPr>
          <w:spacing w:val="-1"/>
        </w:rPr>
        <w:t>and</w:t>
      </w:r>
      <w:r>
        <w:rPr>
          <w:spacing w:val="12"/>
        </w:rPr>
        <w:t xml:space="preserve"> </w:t>
      </w:r>
      <w:r>
        <w:rPr>
          <w:spacing w:val="-1"/>
        </w:rPr>
        <w:t>Deliverable(s)</w:t>
      </w:r>
      <w:r>
        <w:rPr>
          <w:spacing w:val="14"/>
        </w:rPr>
        <w:t xml:space="preserve"> </w:t>
      </w:r>
      <w:r>
        <w:rPr>
          <w:spacing w:val="-2"/>
        </w:rPr>
        <w:t>within</w:t>
      </w:r>
      <w:r>
        <w:rPr>
          <w:spacing w:val="12"/>
        </w:rPr>
        <w:t xml:space="preserve"> </w:t>
      </w:r>
      <w:r>
        <w:rPr>
          <w:spacing w:val="-1"/>
        </w:rPr>
        <w:t>this</w:t>
      </w:r>
      <w:r>
        <w:rPr>
          <w:spacing w:val="49"/>
        </w:rPr>
        <w:t xml:space="preserve"> </w:t>
      </w:r>
      <w:r>
        <w:rPr>
          <w:spacing w:val="-2"/>
        </w:rPr>
        <w:t>Call</w:t>
      </w:r>
      <w:r>
        <w:rPr>
          <w:spacing w:val="4"/>
        </w:rPr>
        <w:t xml:space="preserve"> </w:t>
      </w:r>
      <w:r>
        <w:t>Off</w:t>
      </w:r>
      <w:r>
        <w:rPr>
          <w:spacing w:val="9"/>
        </w:rPr>
        <w:t xml:space="preserve"> </w:t>
      </w:r>
      <w:r>
        <w:rPr>
          <w:spacing w:val="-1"/>
        </w:rPr>
        <w:t>Contract</w:t>
      </w:r>
      <w:r>
        <w:rPr>
          <w:spacing w:val="5"/>
        </w:rPr>
        <w:t xml:space="preserve"> </w:t>
      </w:r>
      <w:r>
        <w:t>to</w:t>
      </w:r>
      <w:r>
        <w:rPr>
          <w:spacing w:val="5"/>
        </w:rPr>
        <w:t xml:space="preserve"> </w:t>
      </w:r>
      <w:r>
        <w:rPr>
          <w:spacing w:val="-1"/>
        </w:rPr>
        <w:t>which</w:t>
      </w:r>
      <w:r>
        <w:rPr>
          <w:spacing w:val="5"/>
        </w:rPr>
        <w:t xml:space="preserve"> </w:t>
      </w:r>
      <w:r>
        <w:t>the</w:t>
      </w:r>
      <w:r>
        <w:rPr>
          <w:spacing w:val="5"/>
        </w:rPr>
        <w:t xml:space="preserve"> </w:t>
      </w:r>
      <w:r>
        <w:rPr>
          <w:spacing w:val="-1"/>
        </w:rPr>
        <w:t>Delivered</w:t>
      </w:r>
      <w:r>
        <w:rPr>
          <w:spacing w:val="5"/>
        </w:rPr>
        <w:t xml:space="preserve"> </w:t>
      </w:r>
      <w:r>
        <w:rPr>
          <w:spacing w:val="-1"/>
        </w:rPr>
        <w:t>Goods</w:t>
      </w:r>
      <w:r>
        <w:rPr>
          <w:spacing w:val="5"/>
        </w:rPr>
        <w:t xml:space="preserve"> </w:t>
      </w:r>
      <w:r>
        <w:t>and/or</w:t>
      </w:r>
      <w:r>
        <w:rPr>
          <w:spacing w:val="6"/>
        </w:rPr>
        <w:t xml:space="preserve"> </w:t>
      </w:r>
      <w:r>
        <w:rPr>
          <w:spacing w:val="-1"/>
        </w:rPr>
        <w:t>Services</w:t>
      </w:r>
      <w:r>
        <w:rPr>
          <w:spacing w:val="30"/>
        </w:rPr>
        <w:t xml:space="preserve"> </w:t>
      </w:r>
      <w:r>
        <w:rPr>
          <w:spacing w:val="-1"/>
        </w:rPr>
        <w:t>relate,</w:t>
      </w:r>
      <w:r>
        <w:rPr>
          <w:spacing w:val="4"/>
        </w:rPr>
        <w:t xml:space="preserve"> </w:t>
      </w:r>
      <w:r>
        <w:rPr>
          <w:spacing w:val="-1"/>
        </w:rPr>
        <w:t>against</w:t>
      </w:r>
      <w:r>
        <w:rPr>
          <w:spacing w:val="2"/>
        </w:rPr>
        <w:t xml:space="preserve"> </w:t>
      </w:r>
      <w:r>
        <w:t>the</w:t>
      </w:r>
      <w:r>
        <w:rPr>
          <w:spacing w:val="3"/>
        </w:rPr>
        <w:t xml:space="preserve"> </w:t>
      </w:r>
      <w:r>
        <w:rPr>
          <w:spacing w:val="-2"/>
        </w:rPr>
        <w:t>applicable</w:t>
      </w:r>
      <w:r>
        <w:rPr>
          <w:spacing w:val="3"/>
        </w:rPr>
        <w:t xml:space="preserve"> </w:t>
      </w:r>
      <w:r>
        <w:rPr>
          <w:spacing w:val="-1"/>
        </w:rPr>
        <w:t>due</w:t>
      </w:r>
      <w:r>
        <w:rPr>
          <w:spacing w:val="3"/>
        </w:rPr>
        <w:t xml:space="preserve"> </w:t>
      </w:r>
      <w:r>
        <w:rPr>
          <w:spacing w:val="-1"/>
        </w:rPr>
        <w:t>and</w:t>
      </w:r>
      <w:r>
        <w:rPr>
          <w:spacing w:val="3"/>
        </w:rPr>
        <w:t xml:space="preserve"> </w:t>
      </w:r>
      <w:r>
        <w:rPr>
          <w:spacing w:val="-1"/>
        </w:rPr>
        <w:t>payable</w:t>
      </w:r>
      <w:r>
        <w:rPr>
          <w:spacing w:val="5"/>
        </w:rPr>
        <w:t xml:space="preserve"> </w:t>
      </w:r>
      <w:r>
        <w:rPr>
          <w:spacing w:val="-1"/>
        </w:rPr>
        <w:t>Call</w:t>
      </w:r>
      <w:r>
        <w:rPr>
          <w:spacing w:val="2"/>
        </w:rPr>
        <w:t xml:space="preserve"> </w:t>
      </w:r>
      <w:r>
        <w:t>Off</w:t>
      </w:r>
      <w:r>
        <w:rPr>
          <w:spacing w:val="6"/>
        </w:rPr>
        <w:t xml:space="preserve"> </w:t>
      </w:r>
      <w:r>
        <w:rPr>
          <w:spacing w:val="-2"/>
        </w:rPr>
        <w:t>Contract</w:t>
      </w:r>
      <w:r>
        <w:rPr>
          <w:spacing w:val="52"/>
        </w:rPr>
        <w:t xml:space="preserve"> </w:t>
      </w:r>
      <w:r>
        <w:rPr>
          <w:spacing w:val="-1"/>
        </w:rPr>
        <w:t>Charges;</w:t>
      </w:r>
      <w:r>
        <w:t xml:space="preserve"> </w:t>
      </w:r>
      <w:r>
        <w:rPr>
          <w:spacing w:val="-1"/>
        </w:rPr>
        <w:t>and</w:t>
      </w:r>
    </w:p>
    <w:p w:rsidR="008918FA" w:rsidRDefault="008918FA" w:rsidP="008918FA">
      <w:pPr>
        <w:pStyle w:val="BodyText"/>
        <w:numPr>
          <w:ilvl w:val="2"/>
          <w:numId w:val="30"/>
        </w:numPr>
        <w:tabs>
          <w:tab w:val="left" w:pos="2027"/>
        </w:tabs>
      </w:pPr>
      <w:r>
        <w:rPr>
          <w:spacing w:val="-2"/>
        </w:rPr>
        <w:t>shows</w:t>
      </w:r>
      <w:r>
        <w:rPr>
          <w:spacing w:val="1"/>
        </w:rPr>
        <w:t xml:space="preserve"> </w:t>
      </w:r>
      <w:r>
        <w:rPr>
          <w:spacing w:val="-1"/>
        </w:rPr>
        <w:t>separately:</w:t>
      </w:r>
    </w:p>
    <w:p w:rsidR="008918FA" w:rsidRDefault="008918FA" w:rsidP="008918FA">
      <w:pPr>
        <w:pStyle w:val="BodyText"/>
        <w:numPr>
          <w:ilvl w:val="3"/>
          <w:numId w:val="30"/>
        </w:numPr>
        <w:tabs>
          <w:tab w:val="left" w:pos="2735"/>
        </w:tabs>
        <w:spacing w:before="121"/>
      </w:pPr>
      <w:r>
        <w:rPr>
          <w:spacing w:val="-1"/>
        </w:rPr>
        <w:t>any</w:t>
      </w:r>
      <w:r>
        <w:rPr>
          <w:spacing w:val="-2"/>
        </w:rPr>
        <w:t xml:space="preserve"> Service</w:t>
      </w:r>
      <w:r>
        <w:rPr>
          <w:spacing w:val="1"/>
        </w:rPr>
        <w:t xml:space="preserve"> </w:t>
      </w:r>
      <w:r>
        <w:rPr>
          <w:spacing w:val="-1"/>
        </w:rPr>
        <w:t>Credits</w:t>
      </w:r>
      <w:r>
        <w:rPr>
          <w:spacing w:val="1"/>
        </w:rPr>
        <w:t xml:space="preserve"> </w:t>
      </w:r>
      <w:r>
        <w:rPr>
          <w:spacing w:val="-1"/>
        </w:rPr>
        <w:t>due</w:t>
      </w:r>
      <w:r>
        <w:rPr>
          <w:spacing w:val="-2"/>
        </w:rPr>
        <w:t xml:space="preserve"> </w:t>
      </w:r>
      <w:r>
        <w:t>to</w:t>
      </w:r>
      <w:r>
        <w:rPr>
          <w:spacing w:val="-2"/>
        </w:rPr>
        <w:t xml:space="preserve"> </w:t>
      </w:r>
      <w:r>
        <w:t xml:space="preserve">the </w:t>
      </w:r>
      <w:r>
        <w:rPr>
          <w:spacing w:val="-1"/>
        </w:rPr>
        <w:t>Customer;</w:t>
      </w:r>
      <w:r>
        <w:t xml:space="preserve"> </w:t>
      </w:r>
      <w:r>
        <w:rPr>
          <w:spacing w:val="-1"/>
        </w:rPr>
        <w:t>and</w:t>
      </w:r>
    </w:p>
    <w:p w:rsidR="008918FA" w:rsidRDefault="008918FA" w:rsidP="008918FA">
      <w:pPr>
        <w:pStyle w:val="BodyText"/>
        <w:numPr>
          <w:ilvl w:val="3"/>
          <w:numId w:val="30"/>
        </w:numPr>
        <w:tabs>
          <w:tab w:val="left" w:pos="2735"/>
        </w:tabs>
        <w:ind w:right="115"/>
        <w:jc w:val="both"/>
      </w:pPr>
      <w:r>
        <w:t>the</w:t>
      </w:r>
      <w:r>
        <w:rPr>
          <w:spacing w:val="14"/>
        </w:rPr>
        <w:t xml:space="preserve"> </w:t>
      </w:r>
      <w:r>
        <w:rPr>
          <w:spacing w:val="-1"/>
        </w:rPr>
        <w:t>VAT</w:t>
      </w:r>
      <w:r>
        <w:rPr>
          <w:spacing w:val="16"/>
        </w:rPr>
        <w:t xml:space="preserve"> </w:t>
      </w:r>
      <w:r>
        <w:rPr>
          <w:spacing w:val="-1"/>
        </w:rPr>
        <w:t>added</w:t>
      </w:r>
      <w:r>
        <w:rPr>
          <w:spacing w:val="14"/>
        </w:rPr>
        <w:t xml:space="preserve"> </w:t>
      </w:r>
      <w:r>
        <w:t>to</w:t>
      </w:r>
      <w:r>
        <w:rPr>
          <w:spacing w:val="11"/>
        </w:rPr>
        <w:t xml:space="preserve"> </w:t>
      </w:r>
      <w:r>
        <w:t>the</w:t>
      </w:r>
      <w:r>
        <w:rPr>
          <w:spacing w:val="11"/>
        </w:rPr>
        <w:t xml:space="preserve"> </w:t>
      </w:r>
      <w:r>
        <w:rPr>
          <w:spacing w:val="-1"/>
        </w:rPr>
        <w:t>due</w:t>
      </w:r>
      <w:r>
        <w:rPr>
          <w:spacing w:val="14"/>
        </w:rPr>
        <w:t xml:space="preserve"> </w:t>
      </w:r>
      <w:r>
        <w:rPr>
          <w:spacing w:val="-1"/>
        </w:rPr>
        <w:t>and</w:t>
      </w:r>
      <w:r>
        <w:rPr>
          <w:spacing w:val="14"/>
        </w:rPr>
        <w:t xml:space="preserve"> </w:t>
      </w:r>
      <w:r>
        <w:rPr>
          <w:spacing w:val="-1"/>
        </w:rPr>
        <w:t>payable</w:t>
      </w:r>
      <w:r>
        <w:rPr>
          <w:spacing w:val="14"/>
        </w:rPr>
        <w:t xml:space="preserve"> </w:t>
      </w:r>
      <w:r>
        <w:rPr>
          <w:spacing w:val="-1"/>
        </w:rPr>
        <w:t>Call</w:t>
      </w:r>
      <w:r>
        <w:rPr>
          <w:spacing w:val="15"/>
        </w:rPr>
        <w:t xml:space="preserve"> </w:t>
      </w:r>
      <w:r>
        <w:rPr>
          <w:spacing w:val="-1"/>
        </w:rPr>
        <w:t>Off</w:t>
      </w:r>
      <w:r>
        <w:rPr>
          <w:spacing w:val="17"/>
        </w:rPr>
        <w:t xml:space="preserve"> </w:t>
      </w:r>
      <w:r>
        <w:rPr>
          <w:spacing w:val="-2"/>
        </w:rPr>
        <w:t>Contract</w:t>
      </w:r>
      <w:r>
        <w:rPr>
          <w:spacing w:val="28"/>
        </w:rPr>
        <w:t xml:space="preserve"> </w:t>
      </w:r>
      <w:r>
        <w:rPr>
          <w:spacing w:val="-1"/>
        </w:rPr>
        <w:t>Charges</w:t>
      </w:r>
      <w:r>
        <w:rPr>
          <w:spacing w:val="9"/>
        </w:rPr>
        <w:t xml:space="preserve"> </w:t>
      </w:r>
      <w:r>
        <w:rPr>
          <w:spacing w:val="-1"/>
        </w:rPr>
        <w:t>in</w:t>
      </w:r>
      <w:r>
        <w:rPr>
          <w:spacing w:val="9"/>
        </w:rPr>
        <w:t xml:space="preserve"> </w:t>
      </w:r>
      <w:r>
        <w:rPr>
          <w:spacing w:val="-1"/>
        </w:rPr>
        <w:t>accordance</w:t>
      </w:r>
      <w:r>
        <w:rPr>
          <w:spacing w:val="7"/>
        </w:rPr>
        <w:t xml:space="preserve"> </w:t>
      </w:r>
      <w:r>
        <w:rPr>
          <w:spacing w:val="-1"/>
        </w:rPr>
        <w:t>with</w:t>
      </w:r>
      <w:r>
        <w:rPr>
          <w:spacing w:val="9"/>
        </w:rPr>
        <w:t xml:space="preserve"> </w:t>
      </w:r>
      <w:r>
        <w:rPr>
          <w:spacing w:val="-2"/>
        </w:rPr>
        <w:t>Clause</w:t>
      </w:r>
      <w:r>
        <w:rPr>
          <w:spacing w:val="9"/>
        </w:rPr>
        <w:t xml:space="preserve"> </w:t>
      </w:r>
      <w:hyperlink w:anchor="_bookmark128" w:history="1">
        <w:r>
          <w:rPr>
            <w:spacing w:val="-1"/>
          </w:rPr>
          <w:t>23.2.1</w:t>
        </w:r>
      </w:hyperlink>
      <w:r>
        <w:rPr>
          <w:spacing w:val="10"/>
        </w:rPr>
        <w:t xml:space="preserve"> </w:t>
      </w:r>
      <w:r>
        <w:rPr>
          <w:spacing w:val="-2"/>
        </w:rPr>
        <w:t>of</w:t>
      </w:r>
      <w:r>
        <w:rPr>
          <w:spacing w:val="10"/>
        </w:rPr>
        <w:t xml:space="preserve"> </w:t>
      </w:r>
      <w:r>
        <w:rPr>
          <w:spacing w:val="-1"/>
        </w:rPr>
        <w:t>this</w:t>
      </w:r>
      <w:r>
        <w:rPr>
          <w:spacing w:val="9"/>
        </w:rPr>
        <w:t xml:space="preserve"> </w:t>
      </w:r>
      <w:r>
        <w:rPr>
          <w:spacing w:val="-2"/>
        </w:rPr>
        <w:t>Call</w:t>
      </w:r>
      <w:r>
        <w:rPr>
          <w:spacing w:val="8"/>
        </w:rPr>
        <w:t xml:space="preserve"> </w:t>
      </w:r>
      <w:r>
        <w:rPr>
          <w:spacing w:val="-1"/>
        </w:rPr>
        <w:t>Off</w:t>
      </w:r>
      <w:r>
        <w:rPr>
          <w:spacing w:val="49"/>
        </w:rPr>
        <w:t xml:space="preserve"> </w:t>
      </w:r>
      <w:r>
        <w:rPr>
          <w:spacing w:val="-1"/>
        </w:rPr>
        <w:t>Contract</w:t>
      </w:r>
      <w:r>
        <w:rPr>
          <w:spacing w:val="2"/>
        </w:rPr>
        <w:t xml:space="preserve"> </w:t>
      </w:r>
      <w:r>
        <w:rPr>
          <w:spacing w:val="-2"/>
        </w:rPr>
        <w:t>(VAT)</w:t>
      </w:r>
      <w:r>
        <w:rPr>
          <w:spacing w:val="2"/>
        </w:rPr>
        <w:t xml:space="preserve"> </w:t>
      </w:r>
      <w:r>
        <w:rPr>
          <w:spacing w:val="-1"/>
        </w:rPr>
        <w:t>and</w:t>
      </w:r>
      <w:r>
        <w:rPr>
          <w:spacing w:val="-2"/>
        </w:rPr>
        <w:t xml:space="preserve"> </w:t>
      </w:r>
      <w:r>
        <w:t>the</w:t>
      </w:r>
      <w:r>
        <w:rPr>
          <w:spacing w:val="-2"/>
        </w:rPr>
        <w:t xml:space="preserve"> </w:t>
      </w:r>
      <w:r>
        <w:rPr>
          <w:spacing w:val="-1"/>
        </w:rPr>
        <w:t>tax</w:t>
      </w:r>
      <w:r>
        <w:rPr>
          <w:spacing w:val="-2"/>
        </w:rPr>
        <w:t xml:space="preserve"> </w:t>
      </w:r>
      <w:r>
        <w:rPr>
          <w:spacing w:val="-1"/>
        </w:rPr>
        <w:t>point</w:t>
      </w:r>
      <w:r>
        <w:rPr>
          <w:spacing w:val="2"/>
        </w:rPr>
        <w:t xml:space="preserve"> </w:t>
      </w:r>
      <w:r>
        <w:rPr>
          <w:spacing w:val="-1"/>
        </w:rPr>
        <w:t>date</w:t>
      </w:r>
      <w:r>
        <w:rPr>
          <w:spacing w:val="-2"/>
        </w:rPr>
        <w:t xml:space="preserve"> </w:t>
      </w:r>
      <w:r>
        <w:rPr>
          <w:spacing w:val="-1"/>
        </w:rPr>
        <w:t>relating</w:t>
      </w:r>
      <w:r>
        <w:t xml:space="preserve"> to</w:t>
      </w:r>
      <w:r>
        <w:rPr>
          <w:spacing w:val="-2"/>
        </w:rPr>
        <w:t xml:space="preserve"> </w:t>
      </w:r>
      <w:r>
        <w:rPr>
          <w:spacing w:val="-1"/>
        </w:rPr>
        <w:t>the</w:t>
      </w:r>
      <w:r>
        <w:t xml:space="preserve"> rate</w:t>
      </w:r>
      <w:r>
        <w:rPr>
          <w:spacing w:val="-2"/>
        </w:rPr>
        <w:t xml:space="preserve"> of</w:t>
      </w:r>
      <w:r>
        <w:rPr>
          <w:spacing w:val="2"/>
        </w:rPr>
        <w:t xml:space="preserve"> </w:t>
      </w:r>
      <w:r>
        <w:rPr>
          <w:spacing w:val="-2"/>
        </w:rPr>
        <w:t>VAT</w:t>
      </w:r>
      <w:r>
        <w:rPr>
          <w:spacing w:val="25"/>
        </w:rPr>
        <w:t xml:space="preserve"> </w:t>
      </w:r>
      <w:r>
        <w:rPr>
          <w:spacing w:val="-2"/>
        </w:rPr>
        <w:t>shown;</w:t>
      </w:r>
      <w:r>
        <w:rPr>
          <w:spacing w:val="2"/>
        </w:rPr>
        <w:t xml:space="preserve"> </w:t>
      </w:r>
      <w:r>
        <w:rPr>
          <w:spacing w:val="-1"/>
        </w:rPr>
        <w:t>and</w:t>
      </w:r>
    </w:p>
    <w:p w:rsidR="008918FA" w:rsidRDefault="008918FA" w:rsidP="008918FA">
      <w:pPr>
        <w:pStyle w:val="BodyText"/>
        <w:numPr>
          <w:ilvl w:val="2"/>
          <w:numId w:val="30"/>
        </w:numPr>
        <w:tabs>
          <w:tab w:val="left" w:pos="2027"/>
        </w:tabs>
        <w:spacing w:before="121"/>
        <w:ind w:right="118"/>
        <w:jc w:val="both"/>
      </w:pPr>
      <w:r>
        <w:rPr>
          <w:spacing w:val="-1"/>
        </w:rPr>
        <w:t>is</w:t>
      </w:r>
      <w:r>
        <w:rPr>
          <w:spacing w:val="39"/>
        </w:rPr>
        <w:t xml:space="preserve"> </w:t>
      </w:r>
      <w:r>
        <w:rPr>
          <w:spacing w:val="-1"/>
        </w:rPr>
        <w:t>exclusive</w:t>
      </w:r>
      <w:r>
        <w:rPr>
          <w:spacing w:val="39"/>
        </w:rPr>
        <w:t xml:space="preserve"> </w:t>
      </w:r>
      <w:r>
        <w:rPr>
          <w:spacing w:val="-1"/>
        </w:rPr>
        <w:t>of</w:t>
      </w:r>
      <w:r>
        <w:rPr>
          <w:spacing w:val="42"/>
        </w:rPr>
        <w:t xml:space="preserve"> </w:t>
      </w:r>
      <w:r>
        <w:rPr>
          <w:spacing w:val="-1"/>
        </w:rPr>
        <w:t>any</w:t>
      </w:r>
      <w:r>
        <w:rPr>
          <w:spacing w:val="39"/>
        </w:rPr>
        <w:t xml:space="preserve"> </w:t>
      </w:r>
      <w:r>
        <w:rPr>
          <w:spacing w:val="-1"/>
        </w:rPr>
        <w:t>Management</w:t>
      </w:r>
      <w:r>
        <w:rPr>
          <w:spacing w:val="40"/>
        </w:rPr>
        <w:t xml:space="preserve"> </w:t>
      </w:r>
      <w:r>
        <w:rPr>
          <w:spacing w:val="-1"/>
        </w:rPr>
        <w:t>Charge</w:t>
      </w:r>
      <w:r>
        <w:rPr>
          <w:spacing w:val="36"/>
        </w:rPr>
        <w:t xml:space="preserve"> </w:t>
      </w:r>
      <w:r>
        <w:rPr>
          <w:spacing w:val="-1"/>
          <w:sz w:val="20"/>
        </w:rPr>
        <w:t>(</w:t>
      </w:r>
      <w:r>
        <w:rPr>
          <w:spacing w:val="-1"/>
        </w:rPr>
        <w:t>and</w:t>
      </w:r>
      <w:r>
        <w:rPr>
          <w:spacing w:val="38"/>
        </w:rPr>
        <w:t xml:space="preserve"> </w:t>
      </w:r>
      <w:r>
        <w:rPr>
          <w:spacing w:val="-1"/>
        </w:rPr>
        <w:t>the</w:t>
      </w:r>
      <w:r>
        <w:rPr>
          <w:spacing w:val="38"/>
        </w:rPr>
        <w:t xml:space="preserve"> </w:t>
      </w:r>
      <w:r>
        <w:rPr>
          <w:spacing w:val="-2"/>
        </w:rPr>
        <w:t>Supplier</w:t>
      </w:r>
      <w:r>
        <w:rPr>
          <w:spacing w:val="40"/>
        </w:rPr>
        <w:t xml:space="preserve"> </w:t>
      </w:r>
      <w:r>
        <w:rPr>
          <w:spacing w:val="-1"/>
        </w:rPr>
        <w:t>shall</w:t>
      </w:r>
      <w:r>
        <w:rPr>
          <w:spacing w:val="38"/>
        </w:rPr>
        <w:t xml:space="preserve"> </w:t>
      </w:r>
      <w:r>
        <w:rPr>
          <w:spacing w:val="-1"/>
        </w:rPr>
        <w:t>not</w:t>
      </w:r>
      <w:r>
        <w:rPr>
          <w:spacing w:val="40"/>
        </w:rPr>
        <w:t xml:space="preserve"> </w:t>
      </w:r>
      <w:r>
        <w:rPr>
          <w:spacing w:val="-1"/>
        </w:rPr>
        <w:t>attempt</w:t>
      </w:r>
      <w:r>
        <w:rPr>
          <w:spacing w:val="4"/>
        </w:rPr>
        <w:t xml:space="preserve"> </w:t>
      </w:r>
      <w:r>
        <w:t>to</w:t>
      </w:r>
      <w:r>
        <w:rPr>
          <w:spacing w:val="3"/>
        </w:rPr>
        <w:t xml:space="preserve"> </w:t>
      </w:r>
      <w:r>
        <w:rPr>
          <w:spacing w:val="-1"/>
        </w:rPr>
        <w:t>increase</w:t>
      </w:r>
      <w:r>
        <w:rPr>
          <w:spacing w:val="3"/>
        </w:rPr>
        <w:t xml:space="preserve"> </w:t>
      </w:r>
      <w:r>
        <w:t>the</w:t>
      </w:r>
      <w:r>
        <w:rPr>
          <w:spacing w:val="3"/>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5"/>
        </w:rPr>
        <w:t xml:space="preserve"> </w:t>
      </w:r>
      <w:r>
        <w:rPr>
          <w:spacing w:val="-1"/>
        </w:rPr>
        <w:t>Charges</w:t>
      </w:r>
      <w:r>
        <w:rPr>
          <w:spacing w:val="5"/>
        </w:rPr>
        <w:t xml:space="preserve"> </w:t>
      </w:r>
      <w:r>
        <w:rPr>
          <w:spacing w:val="-1"/>
        </w:rPr>
        <w:t>or</w:t>
      </w:r>
      <w:r>
        <w:rPr>
          <w:spacing w:val="6"/>
        </w:rPr>
        <w:t xml:space="preserve"> </w:t>
      </w:r>
      <w:r>
        <w:rPr>
          <w:spacing w:val="-2"/>
        </w:rPr>
        <w:t>otherwise</w:t>
      </w:r>
      <w:r>
        <w:rPr>
          <w:spacing w:val="5"/>
        </w:rPr>
        <w:t xml:space="preserve"> </w:t>
      </w:r>
      <w:r>
        <w:rPr>
          <w:spacing w:val="-1"/>
        </w:rPr>
        <w:t>recover</w:t>
      </w:r>
      <w:r>
        <w:rPr>
          <w:spacing w:val="38"/>
        </w:rPr>
        <w:t xml:space="preserve"> </w:t>
      </w:r>
      <w:r>
        <w:rPr>
          <w:spacing w:val="-1"/>
        </w:rPr>
        <w:t>from</w:t>
      </w:r>
      <w:r>
        <w:rPr>
          <w:spacing w:val="14"/>
        </w:rPr>
        <w:t xml:space="preserve"> </w:t>
      </w:r>
      <w:r>
        <w:t>the</w:t>
      </w:r>
      <w:r>
        <w:rPr>
          <w:spacing w:val="15"/>
        </w:rPr>
        <w:t xml:space="preserve"> </w:t>
      </w:r>
      <w:r>
        <w:rPr>
          <w:spacing w:val="-2"/>
        </w:rPr>
        <w:t>Customer</w:t>
      </w:r>
      <w:r>
        <w:rPr>
          <w:spacing w:val="16"/>
        </w:rPr>
        <w:t xml:space="preserve"> </w:t>
      </w:r>
      <w:r>
        <w:rPr>
          <w:spacing w:val="-1"/>
        </w:rPr>
        <w:t>as</w:t>
      </w:r>
      <w:r>
        <w:rPr>
          <w:spacing w:val="15"/>
        </w:rPr>
        <w:t xml:space="preserve"> </w:t>
      </w:r>
      <w:r>
        <w:t>a</w:t>
      </w:r>
      <w:r>
        <w:rPr>
          <w:spacing w:val="10"/>
        </w:rPr>
        <w:t xml:space="preserve"> </w:t>
      </w:r>
      <w:r>
        <w:rPr>
          <w:spacing w:val="-1"/>
        </w:rPr>
        <w:t>surcharge</w:t>
      </w:r>
      <w:r>
        <w:rPr>
          <w:spacing w:val="12"/>
        </w:rPr>
        <w:t xml:space="preserve"> </w:t>
      </w:r>
      <w:r>
        <w:t>the</w:t>
      </w:r>
      <w:r>
        <w:rPr>
          <w:spacing w:val="12"/>
        </w:rPr>
        <w:t xml:space="preserve"> </w:t>
      </w:r>
      <w:r>
        <w:rPr>
          <w:spacing w:val="-1"/>
        </w:rPr>
        <w:t>Management</w:t>
      </w:r>
      <w:r>
        <w:rPr>
          <w:spacing w:val="16"/>
        </w:rPr>
        <w:t xml:space="preserve"> </w:t>
      </w:r>
      <w:r>
        <w:rPr>
          <w:spacing w:val="-1"/>
        </w:rPr>
        <w:t>Charge</w:t>
      </w:r>
      <w:r>
        <w:rPr>
          <w:spacing w:val="12"/>
        </w:rPr>
        <w:t xml:space="preserve"> </w:t>
      </w:r>
      <w:r>
        <w:rPr>
          <w:spacing w:val="-2"/>
        </w:rPr>
        <w:t>levied</w:t>
      </w:r>
      <w:r>
        <w:rPr>
          <w:spacing w:val="15"/>
        </w:rPr>
        <w:t xml:space="preserve"> </w:t>
      </w:r>
      <w:r>
        <w:rPr>
          <w:spacing w:val="-1"/>
        </w:rPr>
        <w:t>on</w:t>
      </w:r>
      <w:r>
        <w:rPr>
          <w:spacing w:val="42"/>
        </w:rPr>
        <w:t xml:space="preserve"> </w:t>
      </w:r>
      <w:r>
        <w:rPr>
          <w:spacing w:val="-1"/>
        </w:rPr>
        <w:t>it</w:t>
      </w:r>
      <w:r>
        <w:rPr>
          <w:spacing w:val="2"/>
        </w:rPr>
        <w:t xml:space="preserve"> </w:t>
      </w:r>
      <w:r>
        <w:rPr>
          <w:spacing w:val="-1"/>
        </w:rPr>
        <w:t>by</w:t>
      </w:r>
      <w:r>
        <w:rPr>
          <w:spacing w:val="-2"/>
        </w:rPr>
        <w:t xml:space="preserve"> </w:t>
      </w:r>
      <w:r>
        <w:t xml:space="preserve">the </w:t>
      </w:r>
      <w:r>
        <w:rPr>
          <w:spacing w:val="-1"/>
        </w:rPr>
        <w:t>Authority);</w:t>
      </w:r>
      <w:r>
        <w:rPr>
          <w:spacing w:val="2"/>
        </w:rPr>
        <w:t xml:space="preserve"> </w:t>
      </w:r>
      <w:r>
        <w:rPr>
          <w:spacing w:val="-1"/>
        </w:rPr>
        <w:t>and</w:t>
      </w:r>
    </w:p>
    <w:p w:rsidR="008918FA" w:rsidRDefault="008918FA" w:rsidP="008918FA">
      <w:pPr>
        <w:pStyle w:val="BodyText"/>
        <w:numPr>
          <w:ilvl w:val="2"/>
          <w:numId w:val="30"/>
        </w:numPr>
        <w:tabs>
          <w:tab w:val="left" w:pos="2027"/>
        </w:tabs>
        <w:ind w:right="117"/>
        <w:jc w:val="both"/>
      </w:pPr>
      <w:r>
        <w:rPr>
          <w:spacing w:val="-1"/>
        </w:rPr>
        <w:t>it</w:t>
      </w:r>
      <w:r>
        <w:rPr>
          <w:spacing w:val="11"/>
        </w:rPr>
        <w:t xml:space="preserve"> </w:t>
      </w:r>
      <w:r>
        <w:rPr>
          <w:spacing w:val="-1"/>
        </w:rPr>
        <w:t>is</w:t>
      </w:r>
      <w:r>
        <w:rPr>
          <w:spacing w:val="10"/>
        </w:rPr>
        <w:t xml:space="preserve"> </w:t>
      </w:r>
      <w:r>
        <w:rPr>
          <w:spacing w:val="-1"/>
        </w:rPr>
        <w:t>supported</w:t>
      </w:r>
      <w:r>
        <w:rPr>
          <w:spacing w:val="10"/>
        </w:rPr>
        <w:t xml:space="preserve"> </w:t>
      </w:r>
      <w:r>
        <w:rPr>
          <w:spacing w:val="-1"/>
        </w:rPr>
        <w:t>by</w:t>
      </w:r>
      <w:r>
        <w:rPr>
          <w:spacing w:val="8"/>
        </w:rPr>
        <w:t xml:space="preserve"> </w:t>
      </w:r>
      <w:r>
        <w:rPr>
          <w:spacing w:val="-1"/>
        </w:rPr>
        <w:t>any</w:t>
      </w:r>
      <w:r>
        <w:rPr>
          <w:spacing w:val="8"/>
        </w:rPr>
        <w:t xml:space="preserve"> </w:t>
      </w:r>
      <w:r>
        <w:rPr>
          <w:spacing w:val="-1"/>
        </w:rPr>
        <w:t>other</w:t>
      </w:r>
      <w:r>
        <w:rPr>
          <w:spacing w:val="11"/>
        </w:rPr>
        <w:t xml:space="preserve"> </w:t>
      </w:r>
      <w:r>
        <w:rPr>
          <w:spacing w:val="-1"/>
        </w:rPr>
        <w:t>documentation</w:t>
      </w:r>
      <w:r>
        <w:rPr>
          <w:spacing w:val="10"/>
        </w:rPr>
        <w:t xml:space="preserve"> </w:t>
      </w:r>
      <w:r>
        <w:rPr>
          <w:spacing w:val="-2"/>
        </w:rPr>
        <w:t>reasonably</w:t>
      </w:r>
      <w:r>
        <w:rPr>
          <w:spacing w:val="8"/>
        </w:rPr>
        <w:t xml:space="preserve"> </w:t>
      </w:r>
      <w:r>
        <w:rPr>
          <w:spacing w:val="-1"/>
        </w:rPr>
        <w:t>required</w:t>
      </w:r>
      <w:r>
        <w:rPr>
          <w:spacing w:val="10"/>
        </w:rPr>
        <w:t xml:space="preserve"> </w:t>
      </w:r>
      <w:r>
        <w:rPr>
          <w:spacing w:val="-1"/>
        </w:rPr>
        <w:t>by</w:t>
      </w:r>
      <w:r>
        <w:rPr>
          <w:spacing w:val="8"/>
        </w:rPr>
        <w:t xml:space="preserve"> </w:t>
      </w:r>
      <w:r>
        <w:rPr>
          <w:spacing w:val="-1"/>
        </w:rPr>
        <w:t>the</w:t>
      </w:r>
      <w:r>
        <w:rPr>
          <w:spacing w:val="60"/>
        </w:rPr>
        <w:t xml:space="preserve"> </w:t>
      </w:r>
      <w:r>
        <w:rPr>
          <w:spacing w:val="-1"/>
        </w:rPr>
        <w:t xml:space="preserve">Customer </w:t>
      </w:r>
      <w:r>
        <w:t xml:space="preserve">to </w:t>
      </w:r>
      <w:r>
        <w:rPr>
          <w:spacing w:val="-1"/>
        </w:rPr>
        <w:t>substantiate</w:t>
      </w:r>
      <w:r>
        <w:rPr>
          <w:spacing w:val="-2"/>
        </w:rPr>
        <w:t xml:space="preserve"> </w:t>
      </w:r>
      <w:r>
        <w:rPr>
          <w:spacing w:val="-1"/>
        </w:rPr>
        <w:t>that</w:t>
      </w:r>
      <w:r>
        <w:t xml:space="preserve"> the </w:t>
      </w:r>
      <w:r>
        <w:rPr>
          <w:spacing w:val="-2"/>
        </w:rPr>
        <w:t>invoice</w:t>
      </w:r>
      <w:r>
        <w:rPr>
          <w:spacing w:val="1"/>
        </w:rPr>
        <w:t xml:space="preserve"> </w:t>
      </w:r>
      <w:r>
        <w:rPr>
          <w:spacing w:val="-1"/>
        </w:rPr>
        <w:t>is</w:t>
      </w:r>
      <w:r>
        <w:rPr>
          <w:spacing w:val="1"/>
        </w:rPr>
        <w:t xml:space="preserve"> </w:t>
      </w:r>
      <w:r>
        <w:t xml:space="preserve">a </w:t>
      </w:r>
      <w:r>
        <w:rPr>
          <w:spacing w:val="-2"/>
        </w:rPr>
        <w:t>Valid</w:t>
      </w:r>
      <w:r>
        <w:t xml:space="preserve"> </w:t>
      </w:r>
      <w:r>
        <w:rPr>
          <w:spacing w:val="-1"/>
        </w:rPr>
        <w:t>Invoice.</w:t>
      </w:r>
    </w:p>
    <w:p w:rsidR="008918FA" w:rsidRDefault="008918FA" w:rsidP="008918FA">
      <w:pPr>
        <w:pStyle w:val="BodyText"/>
        <w:numPr>
          <w:ilvl w:val="1"/>
          <w:numId w:val="30"/>
        </w:numPr>
        <w:tabs>
          <w:tab w:val="left" w:pos="829"/>
        </w:tabs>
        <w:ind w:right="115"/>
        <w:jc w:val="both"/>
      </w:pPr>
      <w:r>
        <w:t>The</w:t>
      </w:r>
      <w:r>
        <w:rPr>
          <w:spacing w:val="2"/>
        </w:rPr>
        <w:t xml:space="preserve"> </w:t>
      </w:r>
      <w:r>
        <w:rPr>
          <w:spacing w:val="-2"/>
        </w:rPr>
        <w:t>Supplier</w:t>
      </w:r>
      <w:r>
        <w:rPr>
          <w:spacing w:val="3"/>
        </w:rPr>
        <w:t xml:space="preserve"> </w:t>
      </w:r>
      <w:r>
        <w:rPr>
          <w:spacing w:val="-1"/>
        </w:rPr>
        <w:t>shall</w:t>
      </w:r>
      <w:r>
        <w:rPr>
          <w:spacing w:val="1"/>
        </w:rPr>
        <w:t xml:space="preserve"> </w:t>
      </w:r>
      <w:r>
        <w:rPr>
          <w:spacing w:val="-1"/>
        </w:rPr>
        <w:t>accept</w:t>
      </w:r>
      <w:r>
        <w:rPr>
          <w:spacing w:val="3"/>
        </w:rPr>
        <w:t xml:space="preserve"> </w:t>
      </w:r>
      <w:r>
        <w:t>the</w:t>
      </w:r>
      <w:r>
        <w:rPr>
          <w:spacing w:val="2"/>
        </w:rPr>
        <w:t xml:space="preserve"> </w:t>
      </w:r>
      <w:r>
        <w:rPr>
          <w:spacing w:val="-1"/>
        </w:rPr>
        <w:t>Government</w:t>
      </w:r>
      <w:r>
        <w:rPr>
          <w:spacing w:val="3"/>
        </w:rPr>
        <w:t xml:space="preserve"> </w:t>
      </w:r>
      <w:r>
        <w:rPr>
          <w:spacing w:val="-1"/>
        </w:rPr>
        <w:t>Procurement</w:t>
      </w:r>
      <w:r>
        <w:rPr>
          <w:spacing w:val="3"/>
        </w:rPr>
        <w:t xml:space="preserve"> </w:t>
      </w:r>
      <w:r>
        <w:rPr>
          <w:spacing w:val="-1"/>
        </w:rPr>
        <w:t>Card</w:t>
      </w:r>
      <w:r>
        <w:rPr>
          <w:spacing w:val="2"/>
        </w:rPr>
        <w:t xml:space="preserve"> </w:t>
      </w:r>
      <w:r>
        <w:rPr>
          <w:spacing w:val="-1"/>
        </w:rPr>
        <w:t>as</w:t>
      </w:r>
      <w:r>
        <w:rPr>
          <w:spacing w:val="2"/>
        </w:rPr>
        <w:t xml:space="preserve"> </w:t>
      </w:r>
      <w:r>
        <w:t>a</w:t>
      </w:r>
      <w:r>
        <w:rPr>
          <w:spacing w:val="2"/>
        </w:rPr>
        <w:t xml:space="preserve"> </w:t>
      </w:r>
      <w:r>
        <w:rPr>
          <w:spacing w:val="-1"/>
        </w:rPr>
        <w:t>means</w:t>
      </w:r>
      <w:r>
        <w:rPr>
          <w:spacing w:val="2"/>
        </w:rPr>
        <w:t xml:space="preserve"> </w:t>
      </w:r>
      <w:r>
        <w:rPr>
          <w:spacing w:val="-2"/>
        </w:rPr>
        <w:t>of</w:t>
      </w:r>
      <w:r>
        <w:rPr>
          <w:spacing w:val="41"/>
        </w:rPr>
        <w:t xml:space="preserve"> </w:t>
      </w:r>
      <w:r>
        <w:rPr>
          <w:spacing w:val="-1"/>
        </w:rPr>
        <w:t>payment</w:t>
      </w:r>
      <w:r>
        <w:rPr>
          <w:spacing w:val="8"/>
        </w:rPr>
        <w:t xml:space="preserve"> </w:t>
      </w:r>
      <w:r>
        <w:t>for</w:t>
      </w:r>
      <w:r>
        <w:rPr>
          <w:spacing w:val="8"/>
        </w:rPr>
        <w:t xml:space="preserve"> </w:t>
      </w:r>
      <w:r>
        <w:t>the</w:t>
      </w:r>
      <w:r>
        <w:rPr>
          <w:spacing w:val="6"/>
        </w:rPr>
        <w:t xml:space="preserve"> </w:t>
      </w:r>
      <w:r>
        <w:rPr>
          <w:spacing w:val="-1"/>
        </w:rPr>
        <w:t>Goods</w:t>
      </w:r>
      <w:r>
        <w:rPr>
          <w:spacing w:val="4"/>
        </w:rPr>
        <w:t xml:space="preserve"> </w:t>
      </w:r>
      <w:r>
        <w:rPr>
          <w:spacing w:val="-1"/>
        </w:rPr>
        <w:t>and/or</w:t>
      </w:r>
      <w:r>
        <w:rPr>
          <w:spacing w:val="8"/>
        </w:rPr>
        <w:t xml:space="preserve"> </w:t>
      </w:r>
      <w:r>
        <w:rPr>
          <w:spacing w:val="-1"/>
        </w:rPr>
        <w:t>Services</w:t>
      </w:r>
      <w:r>
        <w:rPr>
          <w:spacing w:val="9"/>
        </w:rPr>
        <w:t xml:space="preserve"> </w:t>
      </w:r>
      <w:r>
        <w:rPr>
          <w:spacing w:val="-2"/>
        </w:rPr>
        <w:t>where</w:t>
      </w:r>
      <w:r>
        <w:rPr>
          <w:spacing w:val="6"/>
        </w:rPr>
        <w:t xml:space="preserve"> </w:t>
      </w:r>
      <w:r>
        <w:rPr>
          <w:spacing w:val="-1"/>
        </w:rPr>
        <w:t>such</w:t>
      </w:r>
      <w:r>
        <w:rPr>
          <w:spacing w:val="7"/>
        </w:rPr>
        <w:t xml:space="preserve"> </w:t>
      </w:r>
      <w:r>
        <w:rPr>
          <w:spacing w:val="-1"/>
        </w:rPr>
        <w:t>card</w:t>
      </w:r>
      <w:r>
        <w:rPr>
          <w:spacing w:val="6"/>
        </w:rPr>
        <w:t xml:space="preserve"> </w:t>
      </w:r>
      <w:r>
        <w:rPr>
          <w:spacing w:val="-1"/>
        </w:rPr>
        <w:t>is</w:t>
      </w:r>
      <w:r>
        <w:rPr>
          <w:spacing w:val="7"/>
        </w:rPr>
        <w:t xml:space="preserve"> </w:t>
      </w:r>
      <w:r>
        <w:rPr>
          <w:spacing w:val="-1"/>
        </w:rPr>
        <w:t>agreed</w:t>
      </w:r>
      <w:r>
        <w:rPr>
          <w:spacing w:val="6"/>
        </w:rPr>
        <w:t xml:space="preserve"> </w:t>
      </w:r>
      <w:r>
        <w:rPr>
          <w:spacing w:val="-2"/>
        </w:rPr>
        <w:t>with</w:t>
      </w:r>
      <w:r>
        <w:rPr>
          <w:spacing w:val="6"/>
        </w:rPr>
        <w:t xml:space="preserve"> </w:t>
      </w:r>
      <w:r>
        <w:rPr>
          <w:spacing w:val="-1"/>
        </w:rPr>
        <w:t>the</w:t>
      </w:r>
      <w:r>
        <w:rPr>
          <w:spacing w:val="46"/>
        </w:rPr>
        <w:t xml:space="preserve"> </w:t>
      </w:r>
      <w:r>
        <w:rPr>
          <w:spacing w:val="-1"/>
        </w:rPr>
        <w:t>Customer</w:t>
      </w:r>
      <w:r>
        <w:rPr>
          <w:spacing w:val="9"/>
        </w:rPr>
        <w:t xml:space="preserve"> </w:t>
      </w:r>
      <w:r>
        <w:t>to</w:t>
      </w:r>
      <w:r>
        <w:rPr>
          <w:spacing w:val="5"/>
        </w:rPr>
        <w:t xml:space="preserve"> </w:t>
      </w:r>
      <w:r>
        <w:rPr>
          <w:spacing w:val="-1"/>
        </w:rPr>
        <w:t>be</w:t>
      </w:r>
      <w:r>
        <w:rPr>
          <w:spacing w:val="7"/>
        </w:rPr>
        <w:t xml:space="preserve"> </w:t>
      </w:r>
      <w:r>
        <w:t>a</w:t>
      </w:r>
      <w:r>
        <w:rPr>
          <w:spacing w:val="7"/>
        </w:rPr>
        <w:t xml:space="preserve"> </w:t>
      </w:r>
      <w:r>
        <w:rPr>
          <w:spacing w:val="-1"/>
        </w:rPr>
        <w:t>suitable</w:t>
      </w:r>
      <w:r>
        <w:rPr>
          <w:spacing w:val="7"/>
        </w:rPr>
        <w:t xml:space="preserve"> </w:t>
      </w:r>
      <w:r>
        <w:rPr>
          <w:spacing w:val="-1"/>
        </w:rPr>
        <w:t>means</w:t>
      </w:r>
      <w:r>
        <w:rPr>
          <w:spacing w:val="8"/>
        </w:rPr>
        <w:t xml:space="preserve"> </w:t>
      </w:r>
      <w:r>
        <w:rPr>
          <w:spacing w:val="-2"/>
        </w:rPr>
        <w:t>of</w:t>
      </w:r>
      <w:r>
        <w:rPr>
          <w:spacing w:val="9"/>
        </w:rPr>
        <w:t xml:space="preserve"> </w:t>
      </w:r>
      <w:r>
        <w:rPr>
          <w:spacing w:val="-2"/>
        </w:rPr>
        <w:t>payment.</w:t>
      </w:r>
      <w:r>
        <w:rPr>
          <w:spacing w:val="7"/>
        </w:rPr>
        <w:t xml:space="preserve"> </w:t>
      </w:r>
      <w:r>
        <w:rPr>
          <w:spacing w:val="-1"/>
        </w:rP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be</w:t>
      </w:r>
      <w:r>
        <w:rPr>
          <w:spacing w:val="7"/>
        </w:rPr>
        <w:t xml:space="preserve"> </w:t>
      </w:r>
      <w:r>
        <w:rPr>
          <w:spacing w:val="-1"/>
        </w:rPr>
        <w:t>solely</w:t>
      </w:r>
      <w:r>
        <w:rPr>
          <w:spacing w:val="5"/>
        </w:rPr>
        <w:t xml:space="preserve"> </w:t>
      </w:r>
      <w:r>
        <w:rPr>
          <w:spacing w:val="-1"/>
        </w:rPr>
        <w:t>liable</w:t>
      </w:r>
      <w:r>
        <w:rPr>
          <w:spacing w:val="7"/>
        </w:rPr>
        <w:t xml:space="preserve"> </w:t>
      </w:r>
      <w:r>
        <w:t>to</w:t>
      </w:r>
      <w:r>
        <w:rPr>
          <w:spacing w:val="57"/>
        </w:rPr>
        <w:t xml:space="preserve"> </w:t>
      </w:r>
      <w:r>
        <w:rPr>
          <w:spacing w:val="-1"/>
        </w:rPr>
        <w:t>pay</w:t>
      </w:r>
      <w:r>
        <w:rPr>
          <w:spacing w:val="-2"/>
        </w:rPr>
        <w:t xml:space="preserve"> </w:t>
      </w:r>
      <w:r>
        <w:t>any</w:t>
      </w:r>
      <w:r>
        <w:rPr>
          <w:spacing w:val="-2"/>
        </w:rPr>
        <w:t xml:space="preserve"> </w:t>
      </w:r>
      <w:r>
        <w:rPr>
          <w:spacing w:val="-1"/>
        </w:rPr>
        <w:t>merchant</w:t>
      </w:r>
      <w:r>
        <w:t xml:space="preserve"> fee </w:t>
      </w:r>
      <w:r>
        <w:rPr>
          <w:spacing w:val="-2"/>
        </w:rPr>
        <w:t>levied</w:t>
      </w:r>
      <w:r>
        <w:rPr>
          <w:spacing w:val="3"/>
        </w:rPr>
        <w:t xml:space="preserve"> </w:t>
      </w:r>
      <w:r>
        <w:t>for</w:t>
      </w:r>
      <w:r>
        <w:rPr>
          <w:spacing w:val="2"/>
        </w:rPr>
        <w:t xml:space="preserve"> </w:t>
      </w:r>
      <w:r>
        <w:rPr>
          <w:spacing w:val="-2"/>
        </w:rPr>
        <w:t>using</w:t>
      </w:r>
      <w:r>
        <w:rPr>
          <w:spacing w:val="3"/>
        </w:rPr>
        <w:t xml:space="preserve"> </w:t>
      </w:r>
      <w:r>
        <w:t xml:space="preserve">the </w:t>
      </w:r>
      <w:r>
        <w:rPr>
          <w:spacing w:val="-1"/>
        </w:rPr>
        <w:t>Government</w:t>
      </w:r>
      <w:r>
        <w:rPr>
          <w:spacing w:val="2"/>
        </w:rPr>
        <w:t xml:space="preserve"> </w:t>
      </w:r>
      <w:r>
        <w:rPr>
          <w:spacing w:val="-1"/>
        </w:rPr>
        <w:t>Procurement</w:t>
      </w:r>
      <w:r>
        <w:rPr>
          <w:spacing w:val="2"/>
        </w:rPr>
        <w:t xml:space="preserve"> </w:t>
      </w:r>
      <w:r>
        <w:rPr>
          <w:spacing w:val="-2"/>
        </w:rPr>
        <w:t>Card</w:t>
      </w:r>
      <w:r>
        <w:t xml:space="preserve"> </w:t>
      </w:r>
      <w:r>
        <w:rPr>
          <w:spacing w:val="-1"/>
        </w:rPr>
        <w:t>and</w:t>
      </w:r>
      <w:r>
        <w:t xml:space="preserve"> </w:t>
      </w:r>
      <w:r>
        <w:rPr>
          <w:spacing w:val="-1"/>
        </w:rPr>
        <w:t>shall</w:t>
      </w:r>
      <w:r>
        <w:rPr>
          <w:spacing w:val="47"/>
        </w:rPr>
        <w:t xml:space="preserve"> </w:t>
      </w:r>
      <w:r>
        <w:rPr>
          <w:spacing w:val="-1"/>
        </w:rPr>
        <w:t>not</w:t>
      </w:r>
      <w:r>
        <w:rPr>
          <w:spacing w:val="2"/>
        </w:rPr>
        <w:t xml:space="preserve"> </w:t>
      </w:r>
      <w:r>
        <w:rPr>
          <w:spacing w:val="-1"/>
        </w:rPr>
        <w:t>be</w:t>
      </w:r>
      <w:r>
        <w:rPr>
          <w:spacing w:val="-2"/>
        </w:rPr>
        <w:t xml:space="preserve"> </w:t>
      </w:r>
      <w:r>
        <w:rPr>
          <w:spacing w:val="-1"/>
        </w:rPr>
        <w:t>entitled</w:t>
      </w:r>
      <w:r>
        <w:rPr>
          <w:spacing w:val="-2"/>
        </w:rPr>
        <w:t xml:space="preserve"> </w:t>
      </w:r>
      <w:r>
        <w:t>to</w:t>
      </w:r>
      <w:r>
        <w:rPr>
          <w:spacing w:val="-2"/>
        </w:rPr>
        <w:t xml:space="preserve"> </w:t>
      </w:r>
      <w:r>
        <w:rPr>
          <w:spacing w:val="-1"/>
        </w:rPr>
        <w:t>recover this</w:t>
      </w:r>
      <w:r>
        <w:rPr>
          <w:spacing w:val="-2"/>
        </w:rPr>
        <w:t xml:space="preserve"> </w:t>
      </w:r>
      <w:r>
        <w:rPr>
          <w:spacing w:val="-1"/>
        </w:rPr>
        <w:t>charge</w:t>
      </w:r>
      <w:r>
        <w:rPr>
          <w:spacing w:val="-4"/>
        </w:rPr>
        <w:t xml:space="preserve"> </w:t>
      </w:r>
      <w:r>
        <w:t>from</w:t>
      </w:r>
      <w:r>
        <w:rPr>
          <w:spacing w:val="-1"/>
        </w:rPr>
        <w:t xml:space="preserve"> </w:t>
      </w:r>
      <w:r>
        <w:t>the</w:t>
      </w:r>
      <w:r>
        <w:rPr>
          <w:spacing w:val="-2"/>
        </w:rPr>
        <w:t xml:space="preserve"> </w:t>
      </w:r>
      <w:r>
        <w:rPr>
          <w:spacing w:val="-1"/>
        </w:rPr>
        <w:t>Customer.</w:t>
      </w:r>
    </w:p>
    <w:p w:rsidR="008918FA" w:rsidRDefault="008918FA" w:rsidP="008918FA">
      <w:pPr>
        <w:pStyle w:val="BodyText"/>
        <w:numPr>
          <w:ilvl w:val="1"/>
          <w:numId w:val="30"/>
        </w:numPr>
        <w:tabs>
          <w:tab w:val="left" w:pos="829"/>
        </w:tabs>
        <w:ind w:right="112"/>
        <w:jc w:val="both"/>
      </w:pPr>
      <w:r>
        <w:rPr>
          <w:spacing w:val="-1"/>
        </w:rPr>
        <w:t>All</w:t>
      </w:r>
      <w:r>
        <w:rPr>
          <w:spacing w:val="7"/>
        </w:rPr>
        <w:t xml:space="preserve"> </w:t>
      </w:r>
      <w:r>
        <w:rPr>
          <w:spacing w:val="-1"/>
        </w:rPr>
        <w:t>payments</w:t>
      </w:r>
      <w:r>
        <w:rPr>
          <w:spacing w:val="8"/>
        </w:rPr>
        <w:t xml:space="preserve"> </w:t>
      </w:r>
      <w:r>
        <w:rPr>
          <w:spacing w:val="-1"/>
        </w:rPr>
        <w:t>due</w:t>
      </w:r>
      <w:r>
        <w:rPr>
          <w:spacing w:val="7"/>
        </w:rPr>
        <w:t xml:space="preserve"> </w:t>
      </w:r>
      <w:r>
        <w:rPr>
          <w:spacing w:val="-1"/>
        </w:rPr>
        <w:t>by</w:t>
      </w:r>
      <w:r>
        <w:rPr>
          <w:spacing w:val="8"/>
        </w:rPr>
        <w:t xml:space="preserve"> </w:t>
      </w:r>
      <w:r>
        <w:rPr>
          <w:spacing w:val="-1"/>
        </w:rPr>
        <w:t>one</w:t>
      </w:r>
      <w:r>
        <w:rPr>
          <w:spacing w:val="7"/>
        </w:rPr>
        <w:t xml:space="preserve"> </w:t>
      </w:r>
      <w:r>
        <w:rPr>
          <w:spacing w:val="-1"/>
        </w:rPr>
        <w:t>Party</w:t>
      </w:r>
      <w:r>
        <w:rPr>
          <w:spacing w:val="5"/>
        </w:rPr>
        <w:t xml:space="preserve"> </w:t>
      </w:r>
      <w:r>
        <w:t>to</w:t>
      </w:r>
      <w:r>
        <w:rPr>
          <w:spacing w:val="7"/>
        </w:rPr>
        <w:t xml:space="preserve"> </w:t>
      </w:r>
      <w:r>
        <w:t>the</w:t>
      </w:r>
      <w:r>
        <w:rPr>
          <w:spacing w:val="7"/>
        </w:rPr>
        <w:t xml:space="preserve"> </w:t>
      </w:r>
      <w:r>
        <w:rPr>
          <w:spacing w:val="-1"/>
        </w:rPr>
        <w:t>other</w:t>
      </w:r>
      <w:r>
        <w:rPr>
          <w:spacing w:val="9"/>
        </w:rPr>
        <w:t xml:space="preserve"> </w:t>
      </w:r>
      <w:r>
        <w:rPr>
          <w:spacing w:val="-1"/>
        </w:rPr>
        <w:t>shall</w:t>
      </w:r>
      <w:r>
        <w:rPr>
          <w:spacing w:val="7"/>
        </w:rPr>
        <w:t xml:space="preserve"> </w:t>
      </w:r>
      <w:r>
        <w:rPr>
          <w:spacing w:val="-1"/>
        </w:rPr>
        <w:t>be</w:t>
      </w:r>
      <w:r>
        <w:rPr>
          <w:spacing w:val="7"/>
        </w:rPr>
        <w:t xml:space="preserve"> </w:t>
      </w:r>
      <w:r>
        <w:rPr>
          <w:spacing w:val="-1"/>
        </w:rPr>
        <w:t>made</w:t>
      </w:r>
      <w:r>
        <w:rPr>
          <w:spacing w:val="7"/>
        </w:rPr>
        <w:t xml:space="preserve"> </w:t>
      </w:r>
      <w:r>
        <w:rPr>
          <w:spacing w:val="-1"/>
        </w:rPr>
        <w:t>within</w:t>
      </w:r>
      <w:r>
        <w:rPr>
          <w:spacing w:val="7"/>
        </w:rPr>
        <w:t xml:space="preserve"> </w:t>
      </w:r>
      <w:r>
        <w:rPr>
          <w:spacing w:val="-1"/>
        </w:rPr>
        <w:t>thirty</w:t>
      </w:r>
      <w:r>
        <w:rPr>
          <w:spacing w:val="5"/>
        </w:rPr>
        <w:t xml:space="preserve"> </w:t>
      </w:r>
      <w:r>
        <w:t>(30)</w:t>
      </w:r>
      <w:r>
        <w:rPr>
          <w:spacing w:val="9"/>
        </w:rPr>
        <w:t xml:space="preserve"> </w:t>
      </w:r>
      <w:r>
        <w:rPr>
          <w:spacing w:val="-2"/>
        </w:rPr>
        <w:t>days</w:t>
      </w:r>
      <w:r>
        <w:rPr>
          <w:spacing w:val="8"/>
        </w:rPr>
        <w:t xml:space="preserve"> </w:t>
      </w:r>
      <w:r>
        <w:rPr>
          <w:spacing w:val="-1"/>
        </w:rPr>
        <w:t>of</w:t>
      </w:r>
      <w:r>
        <w:rPr>
          <w:spacing w:val="58"/>
        </w:rPr>
        <w:t xml:space="preserve"> </w:t>
      </w:r>
      <w:r>
        <w:rPr>
          <w:spacing w:val="-1"/>
        </w:rPr>
        <w:t>receipt</w:t>
      </w:r>
      <w:r>
        <w:rPr>
          <w:spacing w:val="38"/>
        </w:rPr>
        <w:t xml:space="preserve"> </w:t>
      </w:r>
      <w:r>
        <w:rPr>
          <w:spacing w:val="-2"/>
        </w:rPr>
        <w:t>of</w:t>
      </w:r>
      <w:r>
        <w:rPr>
          <w:spacing w:val="38"/>
        </w:rPr>
        <w:t xml:space="preserve"> </w:t>
      </w:r>
      <w:r>
        <w:t>a</w:t>
      </w:r>
      <w:r>
        <w:rPr>
          <w:spacing w:val="36"/>
        </w:rPr>
        <w:t xml:space="preserve"> </w:t>
      </w:r>
      <w:r>
        <w:rPr>
          <w:spacing w:val="-2"/>
        </w:rPr>
        <w:t>Valid</w:t>
      </w:r>
      <w:r>
        <w:rPr>
          <w:spacing w:val="36"/>
        </w:rPr>
        <w:t xml:space="preserve"> </w:t>
      </w:r>
      <w:r>
        <w:rPr>
          <w:spacing w:val="-1"/>
        </w:rPr>
        <w:t>Invoice</w:t>
      </w:r>
      <w:r>
        <w:rPr>
          <w:spacing w:val="37"/>
        </w:rPr>
        <w:t xml:space="preserve"> </w:t>
      </w:r>
      <w:r>
        <w:rPr>
          <w:spacing w:val="-1"/>
        </w:rPr>
        <w:t>unless</w:t>
      </w:r>
      <w:r>
        <w:rPr>
          <w:spacing w:val="37"/>
        </w:rPr>
        <w:t xml:space="preserve"> </w:t>
      </w:r>
      <w:r>
        <w:rPr>
          <w:spacing w:val="-1"/>
        </w:rPr>
        <w:t>otherwise</w:t>
      </w:r>
      <w:r>
        <w:rPr>
          <w:spacing w:val="38"/>
        </w:rPr>
        <w:t xml:space="preserve"> </w:t>
      </w:r>
      <w:r>
        <w:rPr>
          <w:spacing w:val="-1"/>
        </w:rPr>
        <w:t>specified</w:t>
      </w:r>
      <w:r>
        <w:rPr>
          <w:spacing w:val="36"/>
        </w:rPr>
        <w:t xml:space="preserve"> </w:t>
      </w:r>
      <w:r>
        <w:rPr>
          <w:spacing w:val="-1"/>
        </w:rPr>
        <w:t>in</w:t>
      </w:r>
      <w:r>
        <w:rPr>
          <w:spacing w:val="36"/>
        </w:rPr>
        <w:t xml:space="preserve"> </w:t>
      </w:r>
      <w:r>
        <w:rPr>
          <w:spacing w:val="-2"/>
        </w:rPr>
        <w:t>this</w:t>
      </w:r>
      <w:r>
        <w:rPr>
          <w:spacing w:val="37"/>
        </w:rPr>
        <w:t xml:space="preserve"> </w:t>
      </w:r>
      <w:r>
        <w:rPr>
          <w:spacing w:val="-2"/>
        </w:rPr>
        <w:t>Call</w:t>
      </w:r>
      <w:r>
        <w:rPr>
          <w:spacing w:val="36"/>
        </w:rPr>
        <w:t xml:space="preserve"> </w:t>
      </w:r>
      <w:r>
        <w:rPr>
          <w:spacing w:val="-1"/>
        </w:rPr>
        <w:t>Off</w:t>
      </w:r>
      <w:r>
        <w:rPr>
          <w:spacing w:val="38"/>
        </w:rPr>
        <w:t xml:space="preserve"> </w:t>
      </w:r>
      <w:r>
        <w:rPr>
          <w:spacing w:val="-1"/>
        </w:rPr>
        <w:t>Contract,</w:t>
      </w:r>
      <w:r>
        <w:rPr>
          <w:spacing w:val="39"/>
        </w:rPr>
        <w:t xml:space="preserve"> </w:t>
      </w:r>
      <w:r>
        <w:rPr>
          <w:spacing w:val="-2"/>
        </w:rPr>
        <w:t>in</w:t>
      </w:r>
      <w:r>
        <w:rPr>
          <w:spacing w:val="47"/>
        </w:rPr>
        <w:t xml:space="preserve"> </w:t>
      </w:r>
      <w:r>
        <w:rPr>
          <w:spacing w:val="-1"/>
        </w:rPr>
        <w:t>cleared</w:t>
      </w:r>
      <w:r>
        <w:rPr>
          <w:spacing w:val="10"/>
        </w:rPr>
        <w:t xml:space="preserve"> </w:t>
      </w:r>
      <w:r>
        <w:rPr>
          <w:spacing w:val="-1"/>
        </w:rPr>
        <w:t>funds,</w:t>
      </w:r>
      <w:r>
        <w:rPr>
          <w:spacing w:val="14"/>
        </w:rPr>
        <w:t xml:space="preserve"> </w:t>
      </w:r>
      <w:r>
        <w:t>to</w:t>
      </w:r>
      <w:r>
        <w:rPr>
          <w:spacing w:val="12"/>
        </w:rPr>
        <w:t xml:space="preserve"> </w:t>
      </w:r>
      <w:r>
        <w:rPr>
          <w:spacing w:val="-1"/>
        </w:rPr>
        <w:t>such</w:t>
      </w:r>
      <w:r>
        <w:rPr>
          <w:spacing w:val="13"/>
        </w:rPr>
        <w:t xml:space="preserve"> </w:t>
      </w:r>
      <w:r>
        <w:rPr>
          <w:spacing w:val="-2"/>
        </w:rPr>
        <w:t>bank</w:t>
      </w:r>
      <w:r>
        <w:rPr>
          <w:spacing w:val="15"/>
        </w:rPr>
        <w:t xml:space="preserve"> </w:t>
      </w:r>
      <w:r>
        <w:rPr>
          <w:spacing w:val="-2"/>
        </w:rPr>
        <w:t>or</w:t>
      </w:r>
      <w:r>
        <w:rPr>
          <w:spacing w:val="14"/>
        </w:rPr>
        <w:t xml:space="preserve"> </w:t>
      </w:r>
      <w:r>
        <w:rPr>
          <w:spacing w:val="-2"/>
        </w:rPr>
        <w:t>building</w:t>
      </w:r>
      <w:r>
        <w:rPr>
          <w:spacing w:val="15"/>
        </w:rPr>
        <w:t xml:space="preserve"> </w:t>
      </w:r>
      <w:r>
        <w:rPr>
          <w:spacing w:val="-1"/>
        </w:rPr>
        <w:t>society</w:t>
      </w:r>
      <w:r>
        <w:rPr>
          <w:spacing w:val="10"/>
        </w:rPr>
        <w:t xml:space="preserve"> </w:t>
      </w:r>
      <w:r>
        <w:rPr>
          <w:spacing w:val="-1"/>
        </w:rPr>
        <w:t>account</w:t>
      </w:r>
      <w:r>
        <w:rPr>
          <w:spacing w:val="14"/>
        </w:rPr>
        <w:t xml:space="preserve"> </w:t>
      </w:r>
      <w:r>
        <w:rPr>
          <w:spacing w:val="-1"/>
        </w:rPr>
        <w:t>as</w:t>
      </w:r>
      <w:r>
        <w:rPr>
          <w:spacing w:val="10"/>
        </w:rPr>
        <w:t xml:space="preserve"> </w:t>
      </w:r>
      <w:r>
        <w:t>the</w:t>
      </w:r>
      <w:r>
        <w:rPr>
          <w:spacing w:val="12"/>
        </w:rPr>
        <w:t xml:space="preserve"> </w:t>
      </w:r>
      <w:r>
        <w:rPr>
          <w:spacing w:val="-1"/>
        </w:rPr>
        <w:t>recipient</w:t>
      </w:r>
      <w:r>
        <w:rPr>
          <w:spacing w:val="11"/>
        </w:rPr>
        <w:t xml:space="preserve"> </w:t>
      </w:r>
      <w:r>
        <w:rPr>
          <w:spacing w:val="-1"/>
        </w:rPr>
        <w:t>Party</w:t>
      </w:r>
      <w:r>
        <w:rPr>
          <w:spacing w:val="10"/>
        </w:rPr>
        <w:t xml:space="preserve"> </w:t>
      </w:r>
      <w:r>
        <w:rPr>
          <w:spacing w:val="-1"/>
        </w:rPr>
        <w:t>may</w:t>
      </w:r>
      <w:r>
        <w:rPr>
          <w:spacing w:val="62"/>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direct.</w:t>
      </w:r>
    </w:p>
    <w:p w:rsidR="008918FA" w:rsidRPr="00220822" w:rsidRDefault="008918FA" w:rsidP="00220822">
      <w:pPr>
        <w:pStyle w:val="BodyText"/>
        <w:numPr>
          <w:ilvl w:val="1"/>
          <w:numId w:val="30"/>
        </w:numPr>
        <w:tabs>
          <w:tab w:val="left" w:pos="830"/>
        </w:tabs>
        <w:ind w:left="829"/>
      </w:pPr>
      <w:bookmarkStart w:id="325" w:name="_bookmark290"/>
      <w:bookmarkEnd w:id="325"/>
      <w:r>
        <w:t>The</w:t>
      </w:r>
      <w:r>
        <w:rPr>
          <w:spacing w:val="-2"/>
        </w:rPr>
        <w:t xml:space="preserve"> Supplier</w:t>
      </w:r>
      <w:r>
        <w:rPr>
          <w:spacing w:val="2"/>
        </w:rPr>
        <w:t xml:space="preserve"> </w:t>
      </w:r>
      <w:r>
        <w:rPr>
          <w:spacing w:val="-1"/>
        </w:rPr>
        <w:t>shall</w:t>
      </w:r>
      <w:r>
        <w:t xml:space="preserve"> </w:t>
      </w:r>
      <w:r>
        <w:rPr>
          <w:spacing w:val="-1"/>
        </w:rPr>
        <w:t>submit</w:t>
      </w:r>
      <w:r>
        <w:rPr>
          <w:spacing w:val="2"/>
        </w:rPr>
        <w:t xml:space="preserve"> </w:t>
      </w:r>
      <w:r>
        <w:rPr>
          <w:spacing w:val="-2"/>
        </w:rPr>
        <w:t>invoices</w:t>
      </w:r>
      <w:r>
        <w:rPr>
          <w:spacing w:val="1"/>
        </w:rPr>
        <w:t xml:space="preserve"> </w:t>
      </w:r>
      <w:r>
        <w:rPr>
          <w:spacing w:val="-1"/>
        </w:rPr>
        <w:t>directly</w:t>
      </w:r>
      <w:r>
        <w:rPr>
          <w:spacing w:val="-2"/>
        </w:rPr>
        <w:t xml:space="preserve"> </w:t>
      </w:r>
      <w:r w:rsidR="00220822">
        <w:rPr>
          <w:spacing w:val="-1"/>
        </w:rPr>
        <w:t>to</w:t>
      </w:r>
    </w:p>
    <w:tbl>
      <w:tblPr>
        <w:tblW w:w="5000" w:type="pct"/>
        <w:tblCellSpacing w:w="0" w:type="dxa"/>
        <w:tblCellMar>
          <w:left w:w="0" w:type="dxa"/>
          <w:right w:w="0" w:type="dxa"/>
        </w:tblCellMar>
        <w:tblLook w:val="04A0" w:firstRow="1" w:lastRow="0" w:firstColumn="1" w:lastColumn="0" w:noHBand="0" w:noVBand="1"/>
      </w:tblPr>
      <w:tblGrid>
        <w:gridCol w:w="1783"/>
        <w:gridCol w:w="7131"/>
      </w:tblGrid>
      <w:tr w:rsidR="00220822" w:rsidRPr="00220822" w:rsidTr="00220822">
        <w:trPr>
          <w:tblCellSpacing w:w="0" w:type="dxa"/>
        </w:trPr>
        <w:tc>
          <w:tcPr>
            <w:tcW w:w="1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220822" w:rsidP="00220822">
            <w:pPr>
              <w:widowControl/>
              <w:spacing w:line="300" w:lineRule="atLeast"/>
              <w:textAlignment w:val="baseline"/>
              <w:rPr>
                <w:rFonts w:ascii="GDSTransport" w:eastAsia="Times New Roman" w:hAnsi="GDSTransport" w:cs="Times New Roman"/>
                <w:color w:val="000000"/>
                <w:sz w:val="24"/>
                <w:szCs w:val="24"/>
                <w:lang w:eastAsia="en-GB"/>
              </w:rPr>
            </w:pPr>
            <w:r w:rsidRPr="00220822">
              <w:rPr>
                <w:rFonts w:ascii="GDSTransport" w:eastAsia="Times New Roman" w:hAnsi="GDSTransport" w:cs="Times New Roman"/>
                <w:b/>
                <w:bCs/>
                <w:color w:val="000000"/>
                <w:sz w:val="24"/>
                <w:szCs w:val="24"/>
                <w:lang w:eastAsia="en-GB"/>
              </w:rPr>
              <w:t>Mail :</w:t>
            </w:r>
          </w:p>
        </w:tc>
        <w:tc>
          <w:tcPr>
            <w:tcW w:w="4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220822" w:rsidP="00220822">
            <w:pPr>
              <w:widowControl/>
              <w:spacing w:line="300" w:lineRule="atLeast"/>
              <w:textAlignment w:val="baseline"/>
              <w:rPr>
                <w:rFonts w:ascii="GDSTransport" w:eastAsia="Times New Roman" w:hAnsi="GDSTransport" w:cs="Times New Roman"/>
                <w:color w:val="000000"/>
                <w:sz w:val="24"/>
                <w:szCs w:val="24"/>
                <w:lang w:eastAsia="en-GB"/>
              </w:rPr>
            </w:pPr>
            <w:r w:rsidRPr="00220822">
              <w:rPr>
                <w:rFonts w:ascii="GDSTransport" w:eastAsia="Times New Roman" w:hAnsi="GDSTransport" w:cs="Times New Roman"/>
                <w:color w:val="000000"/>
                <w:sz w:val="24"/>
                <w:szCs w:val="24"/>
                <w:lang w:eastAsia="en-GB"/>
              </w:rPr>
              <w:t>Financial Shared Services</w:t>
            </w:r>
            <w:r w:rsidRPr="00220822">
              <w:rPr>
                <w:rFonts w:ascii="GDSTransport" w:eastAsia="Times New Roman" w:hAnsi="GDSTransport" w:cs="Times New Roman"/>
                <w:color w:val="000000"/>
                <w:sz w:val="24"/>
                <w:szCs w:val="24"/>
                <w:lang w:eastAsia="en-GB"/>
              </w:rPr>
              <w:br/>
              <w:t>Accounts Payable</w:t>
            </w:r>
            <w:r w:rsidRPr="00220822">
              <w:rPr>
                <w:rFonts w:ascii="GDSTransport" w:eastAsia="Times New Roman" w:hAnsi="GDSTransport" w:cs="Times New Roman"/>
                <w:color w:val="000000"/>
                <w:sz w:val="24"/>
                <w:szCs w:val="24"/>
                <w:lang w:eastAsia="en-GB"/>
              </w:rPr>
              <w:br/>
              <w:t>B Spur, South Block</w:t>
            </w:r>
            <w:r w:rsidRPr="00220822">
              <w:rPr>
                <w:rFonts w:ascii="GDSTransport" w:eastAsia="Times New Roman" w:hAnsi="GDSTransport" w:cs="Times New Roman"/>
                <w:color w:val="000000"/>
                <w:sz w:val="24"/>
                <w:szCs w:val="24"/>
                <w:lang w:eastAsia="en-GB"/>
              </w:rPr>
              <w:br/>
              <w:t>Barrington Road</w:t>
            </w:r>
            <w:r w:rsidRPr="00220822">
              <w:rPr>
                <w:rFonts w:ascii="GDSTransport" w:eastAsia="Times New Roman" w:hAnsi="GDSTransport" w:cs="Times New Roman"/>
                <w:color w:val="000000"/>
                <w:sz w:val="24"/>
                <w:szCs w:val="24"/>
                <w:lang w:eastAsia="en-GB"/>
              </w:rPr>
              <w:br/>
              <w:t>Worthing</w:t>
            </w:r>
            <w:r w:rsidRPr="00220822">
              <w:rPr>
                <w:rFonts w:ascii="GDSTransport" w:eastAsia="Times New Roman" w:hAnsi="GDSTransport" w:cs="Times New Roman"/>
                <w:color w:val="000000"/>
                <w:sz w:val="24"/>
                <w:szCs w:val="24"/>
                <w:lang w:eastAsia="en-GB"/>
              </w:rPr>
              <w:br/>
              <w:t>West Sussex</w:t>
            </w:r>
            <w:r w:rsidRPr="00220822">
              <w:rPr>
                <w:rFonts w:ascii="GDSTransport" w:eastAsia="Times New Roman" w:hAnsi="GDSTransport" w:cs="Times New Roman"/>
                <w:color w:val="000000"/>
                <w:sz w:val="24"/>
                <w:szCs w:val="24"/>
                <w:lang w:eastAsia="en-GB"/>
              </w:rPr>
              <w:br/>
              <w:t>BN12 4XH</w:t>
            </w:r>
          </w:p>
        </w:tc>
      </w:tr>
      <w:tr w:rsidR="00220822" w:rsidRPr="00220822" w:rsidTr="00220822">
        <w:trPr>
          <w:tblCellSpacing w:w="0" w:type="dxa"/>
        </w:trPr>
        <w:tc>
          <w:tcPr>
            <w:tcW w:w="1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220822" w:rsidP="00220822">
            <w:pPr>
              <w:widowControl/>
              <w:spacing w:line="300" w:lineRule="atLeast"/>
              <w:textAlignment w:val="baseline"/>
              <w:rPr>
                <w:rFonts w:ascii="GDSTransport" w:eastAsia="Times New Roman" w:hAnsi="GDSTransport" w:cs="Times New Roman"/>
                <w:color w:val="000000"/>
                <w:sz w:val="24"/>
                <w:szCs w:val="24"/>
                <w:lang w:eastAsia="en-GB"/>
              </w:rPr>
            </w:pPr>
            <w:r w:rsidRPr="00220822">
              <w:rPr>
                <w:rFonts w:ascii="GDSTransport" w:eastAsia="Times New Roman" w:hAnsi="GDSTransport" w:cs="Times New Roman"/>
                <w:b/>
                <w:bCs/>
                <w:color w:val="000000"/>
                <w:sz w:val="24"/>
                <w:szCs w:val="24"/>
                <w:lang w:eastAsia="en-GB"/>
              </w:rPr>
              <w:t>Email :</w:t>
            </w:r>
          </w:p>
        </w:tc>
        <w:tc>
          <w:tcPr>
            <w:tcW w:w="4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C833F6" w:rsidP="00220822">
            <w:pPr>
              <w:widowControl/>
              <w:spacing w:line="300" w:lineRule="atLeast"/>
              <w:textAlignment w:val="baseline"/>
              <w:rPr>
                <w:rFonts w:ascii="GDSTransport" w:eastAsia="Times New Roman" w:hAnsi="GDSTransport" w:cs="Times New Roman"/>
                <w:color w:val="000000"/>
                <w:sz w:val="24"/>
                <w:szCs w:val="24"/>
                <w:lang w:eastAsia="en-GB"/>
              </w:rPr>
            </w:pPr>
            <w:hyperlink r:id="rId19" w:history="1">
              <w:r w:rsidR="00220822" w:rsidRPr="00220822">
                <w:rPr>
                  <w:rFonts w:ascii="GDSTransport" w:eastAsia="Times New Roman" w:hAnsi="GDSTransport" w:cs="Times New Roman"/>
                  <w:color w:val="0085E5"/>
                  <w:sz w:val="24"/>
                  <w:szCs w:val="24"/>
                  <w:bdr w:val="none" w:sz="0" w:space="0" w:color="auto" w:frame="1"/>
                  <w:lang w:eastAsia="en-GB"/>
                </w:rPr>
                <w:t>Payments, Team (Corporate Finance, Financial Shared Services)</w:t>
              </w:r>
            </w:hyperlink>
          </w:p>
        </w:tc>
      </w:tr>
    </w:tbl>
    <w:p w:rsidR="00220822" w:rsidRDefault="00220822" w:rsidP="00220822">
      <w:pPr>
        <w:pStyle w:val="BodyText"/>
        <w:tabs>
          <w:tab w:val="left" w:pos="830"/>
        </w:tabs>
        <w:ind w:left="1440" w:firstLine="0"/>
        <w:rPr>
          <w:rFonts w:ascii="GDSTransport" w:hAnsi="GDSTransport" w:cs="Arial"/>
          <w:lang w:val="en"/>
        </w:rPr>
      </w:pPr>
      <w:r>
        <w:rPr>
          <w:rFonts w:ascii="GDSTransport" w:hAnsi="GDSTransport" w:cs="Arial"/>
          <w:lang w:val="en"/>
        </w:rPr>
        <w:t xml:space="preserve">Invoices emailed to Accounts Payable can only be accepted in PDF format which is </w:t>
      </w:r>
      <w:r w:rsidR="00081C41">
        <w:rPr>
          <w:rFonts w:ascii="GDSTransport" w:hAnsi="GDSTransport" w:cs="Arial"/>
          <w:lang w:val="en"/>
        </w:rPr>
        <w:t>not</w:t>
      </w:r>
      <w:r>
        <w:rPr>
          <w:rFonts w:ascii="GDSTransport" w:hAnsi="GDSTransport" w:cs="Arial"/>
          <w:lang w:val="en"/>
        </w:rPr>
        <w:t xml:space="preserve"> changeable.</w:t>
      </w:r>
    </w:p>
    <w:p w:rsidR="00220822" w:rsidRPr="00220822" w:rsidRDefault="00220822" w:rsidP="00220822">
      <w:pPr>
        <w:pStyle w:val="BodyText"/>
        <w:tabs>
          <w:tab w:val="left" w:pos="830"/>
        </w:tabs>
        <w:ind w:left="1440" w:firstLine="0"/>
      </w:pPr>
    </w:p>
    <w:p w:rsidR="008918FA" w:rsidRDefault="008918FA" w:rsidP="008918FA">
      <w:pPr>
        <w:pStyle w:val="BodyText"/>
        <w:numPr>
          <w:ilvl w:val="0"/>
          <w:numId w:val="30"/>
        </w:numPr>
        <w:tabs>
          <w:tab w:val="left" w:pos="467"/>
        </w:tabs>
        <w:spacing w:before="120"/>
        <w:rPr>
          <w:rFonts w:ascii="Times New Roman" w:eastAsia="Times New Roman" w:hAnsi="Times New Roman" w:cs="Times New Roman"/>
        </w:rPr>
      </w:pPr>
      <w:bookmarkStart w:id="326" w:name="_bookmark291"/>
      <w:bookmarkEnd w:id="326"/>
      <w:r>
        <w:rPr>
          <w:rFonts w:ascii="Times New Roman"/>
          <w:spacing w:val="-2"/>
        </w:rPr>
        <w:t>ADJ</w:t>
      </w:r>
      <w:r>
        <w:rPr>
          <w:rFonts w:ascii="Times New Roman"/>
          <w:spacing w:val="-17"/>
        </w:rPr>
        <w:t xml:space="preserve"> </w:t>
      </w:r>
      <w:r>
        <w:rPr>
          <w:rFonts w:ascii="Times New Roman"/>
          <w:spacing w:val="-2"/>
        </w:rPr>
        <w:t>U</w:t>
      </w:r>
      <w:r>
        <w:rPr>
          <w:rFonts w:ascii="Times New Roman"/>
          <w:spacing w:val="26"/>
        </w:rPr>
        <w:t>S</w:t>
      </w:r>
      <w:r>
        <w:rPr>
          <w:rFonts w:ascii="Times New Roman"/>
          <w:spacing w:val="-3"/>
        </w:rPr>
        <w:t>T</w:t>
      </w:r>
      <w:r>
        <w:rPr>
          <w:rFonts w:ascii="Times New Roman"/>
          <w:spacing w:val="-12"/>
        </w:rPr>
        <w:t>M</w:t>
      </w:r>
      <w:r>
        <w:rPr>
          <w:rFonts w:ascii="Times New Roman"/>
          <w:spacing w:val="11"/>
        </w:rPr>
        <w:t>E</w:t>
      </w:r>
      <w:r>
        <w:rPr>
          <w:rFonts w:ascii="Times New Roman"/>
          <w:spacing w:val="-2"/>
        </w:rPr>
        <w:t>N</w:t>
      </w:r>
      <w:r>
        <w:rPr>
          <w:rFonts w:ascii="Times New Roman"/>
        </w:rPr>
        <w:t>T</w:t>
      </w:r>
      <w:r>
        <w:rPr>
          <w:rFonts w:ascii="Times New Roman"/>
          <w:spacing w:val="4"/>
        </w:rPr>
        <w:t xml:space="preserve"> </w:t>
      </w:r>
      <w:r>
        <w:rPr>
          <w:rFonts w:ascii="Times New Roman"/>
          <w:spacing w:val="6"/>
        </w:rPr>
        <w:t>OF</w:t>
      </w:r>
      <w:r>
        <w:rPr>
          <w:rFonts w:ascii="Times New Roman"/>
          <w:spacing w:val="19"/>
        </w:rPr>
        <w:t xml:space="preserve"> </w:t>
      </w:r>
      <w:r>
        <w:rPr>
          <w:rFonts w:ascii="Times New Roman"/>
          <w:spacing w:val="2"/>
        </w:rPr>
        <w:t>CALL</w:t>
      </w:r>
      <w:r>
        <w:rPr>
          <w:rFonts w:ascii="Times New Roman"/>
          <w:spacing w:val="7"/>
        </w:rPr>
        <w:t xml:space="preserve"> OFF</w:t>
      </w:r>
      <w:r>
        <w:rPr>
          <w:rFonts w:ascii="Times New Roman"/>
          <w:spacing w:val="16"/>
        </w:rPr>
        <w:t xml:space="preserve"> </w:t>
      </w:r>
      <w:r>
        <w:rPr>
          <w:rFonts w:ascii="Times New Roman"/>
          <w:spacing w:val="4"/>
        </w:rPr>
        <w:t xml:space="preserve">CONTRACT </w:t>
      </w:r>
      <w:r>
        <w:rPr>
          <w:rFonts w:ascii="Times New Roman"/>
          <w:spacing w:val="6"/>
        </w:rPr>
        <w:t>CHARGES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pPr>
      <w:r>
        <w:t>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Charges</w:t>
      </w:r>
      <w:r>
        <w:rPr>
          <w:spacing w:val="1"/>
        </w:rPr>
        <w:t xml:space="preserve"> </w:t>
      </w:r>
      <w:r>
        <w:rPr>
          <w:spacing w:val="-1"/>
        </w:rPr>
        <w:t>shall</w:t>
      </w:r>
      <w:r>
        <w:t xml:space="preserve"> </w:t>
      </w:r>
      <w:r>
        <w:rPr>
          <w:spacing w:val="-1"/>
        </w:rPr>
        <w:t>only</w:t>
      </w:r>
      <w:r>
        <w:rPr>
          <w:spacing w:val="-2"/>
        </w:rPr>
        <w:t xml:space="preserve"> </w:t>
      </w:r>
      <w:r>
        <w:rPr>
          <w:spacing w:val="-1"/>
        </w:rPr>
        <w:t>be</w:t>
      </w:r>
      <w:r>
        <w:t xml:space="preserve"> </w:t>
      </w:r>
      <w:r>
        <w:rPr>
          <w:spacing w:val="-2"/>
        </w:rPr>
        <w:t>varied:</w:t>
      </w:r>
    </w:p>
    <w:p w:rsidR="008918FA" w:rsidRDefault="008918FA" w:rsidP="008918FA">
      <w:pPr>
        <w:pStyle w:val="BodyText"/>
        <w:numPr>
          <w:ilvl w:val="2"/>
          <w:numId w:val="30"/>
        </w:numPr>
        <w:tabs>
          <w:tab w:val="left" w:pos="2027"/>
        </w:tabs>
        <w:spacing w:before="121"/>
        <w:ind w:right="117"/>
        <w:jc w:val="both"/>
      </w:pPr>
      <w:bookmarkStart w:id="327" w:name="_bookmark292"/>
      <w:bookmarkEnd w:id="327"/>
      <w:r>
        <w:rPr>
          <w:spacing w:val="-1"/>
        </w:rPr>
        <w:t>due</w:t>
      </w:r>
      <w:r>
        <w:rPr>
          <w:spacing w:val="10"/>
        </w:rPr>
        <w:t xml:space="preserve"> </w:t>
      </w:r>
      <w:r>
        <w:t>to</w:t>
      </w:r>
      <w:r>
        <w:rPr>
          <w:spacing w:val="10"/>
        </w:rPr>
        <w:t xml:space="preserve"> </w:t>
      </w:r>
      <w:r>
        <w:t>a</w:t>
      </w:r>
      <w:r>
        <w:rPr>
          <w:spacing w:val="10"/>
        </w:rPr>
        <w:t xml:space="preserve"> </w:t>
      </w:r>
      <w:r>
        <w:rPr>
          <w:spacing w:val="-1"/>
        </w:rPr>
        <w:t>Specific</w:t>
      </w:r>
      <w:r>
        <w:rPr>
          <w:spacing w:val="10"/>
        </w:rPr>
        <w:t xml:space="preserve"> </w:t>
      </w:r>
      <w:r>
        <w:rPr>
          <w:spacing w:val="-2"/>
        </w:rPr>
        <w:t>Change</w:t>
      </w:r>
      <w:r>
        <w:rPr>
          <w:spacing w:val="10"/>
        </w:rPr>
        <w:t xml:space="preserve"> </w:t>
      </w:r>
      <w:r>
        <w:rPr>
          <w:spacing w:val="-1"/>
        </w:rPr>
        <w:t>in</w:t>
      </w:r>
      <w:r>
        <w:rPr>
          <w:spacing w:val="10"/>
        </w:rPr>
        <w:t xml:space="preserve"> </w:t>
      </w:r>
      <w:r>
        <w:t>Law</w:t>
      </w:r>
      <w:r>
        <w:rPr>
          <w:spacing w:val="7"/>
        </w:rPr>
        <w:t xml:space="preserve"> </w:t>
      </w:r>
      <w:r>
        <w:rPr>
          <w:spacing w:val="-1"/>
        </w:rPr>
        <w:t>in</w:t>
      </w:r>
      <w:r>
        <w:rPr>
          <w:spacing w:val="12"/>
        </w:rPr>
        <w:t xml:space="preserve"> </w:t>
      </w:r>
      <w:r>
        <w:rPr>
          <w:spacing w:val="-1"/>
        </w:rPr>
        <w:t>relation</w:t>
      </w:r>
      <w:r>
        <w:rPr>
          <w:spacing w:val="10"/>
        </w:rPr>
        <w:t xml:space="preserve"> </w:t>
      </w:r>
      <w:r>
        <w:t>to</w:t>
      </w:r>
      <w:r>
        <w:rPr>
          <w:spacing w:val="10"/>
        </w:rPr>
        <w:t xml:space="preserve"> </w:t>
      </w:r>
      <w:r>
        <w:rPr>
          <w:spacing w:val="-2"/>
        </w:rPr>
        <w:t>which</w:t>
      </w:r>
      <w:r>
        <w:rPr>
          <w:spacing w:val="10"/>
        </w:rPr>
        <w:t xml:space="preserve"> </w:t>
      </w:r>
      <w:r>
        <w:t>the</w:t>
      </w:r>
      <w:r>
        <w:rPr>
          <w:spacing w:val="10"/>
        </w:rPr>
        <w:t xml:space="preserve"> </w:t>
      </w:r>
      <w:r>
        <w:rPr>
          <w:spacing w:val="-1"/>
        </w:rPr>
        <w:t>Parties</w:t>
      </w:r>
      <w:r>
        <w:rPr>
          <w:spacing w:val="10"/>
        </w:rPr>
        <w:t xml:space="preserve"> </w:t>
      </w:r>
      <w:r>
        <w:rPr>
          <w:spacing w:val="-1"/>
        </w:rPr>
        <w:t>agree</w:t>
      </w:r>
      <w:r>
        <w:rPr>
          <w:spacing w:val="44"/>
        </w:rPr>
        <w:t xml:space="preserve"> </w:t>
      </w:r>
      <w:r>
        <w:rPr>
          <w:spacing w:val="-1"/>
        </w:rPr>
        <w:t>that</w:t>
      </w:r>
      <w:r>
        <w:rPr>
          <w:spacing w:val="7"/>
        </w:rPr>
        <w:t xml:space="preserve"> </w:t>
      </w:r>
      <w:r>
        <w:t>a</w:t>
      </w:r>
      <w:r>
        <w:rPr>
          <w:spacing w:val="5"/>
        </w:rPr>
        <w:t xml:space="preserve"> </w:t>
      </w:r>
      <w:r>
        <w:rPr>
          <w:spacing w:val="-1"/>
        </w:rPr>
        <w:t>change</w:t>
      </w:r>
      <w:r>
        <w:rPr>
          <w:spacing w:val="5"/>
        </w:rPr>
        <w:t xml:space="preserve"> </w:t>
      </w:r>
      <w:r>
        <w:rPr>
          <w:spacing w:val="-1"/>
        </w:rPr>
        <w:t>is</w:t>
      </w:r>
      <w:r>
        <w:rPr>
          <w:spacing w:val="5"/>
        </w:rPr>
        <w:t xml:space="preserve"> </w:t>
      </w:r>
      <w:r>
        <w:rPr>
          <w:spacing w:val="-1"/>
        </w:rPr>
        <w:t>required</w:t>
      </w:r>
      <w:r>
        <w:rPr>
          <w:spacing w:val="3"/>
        </w:rPr>
        <w:t xml:space="preserve"> </w:t>
      </w:r>
      <w:r>
        <w:t>to</w:t>
      </w:r>
      <w:r>
        <w:rPr>
          <w:spacing w:val="5"/>
        </w:rPr>
        <w:t xml:space="preserve"> </w:t>
      </w:r>
      <w:r>
        <w:rPr>
          <w:spacing w:val="-1"/>
        </w:rPr>
        <w:t>all</w:t>
      </w:r>
      <w:r>
        <w:rPr>
          <w:spacing w:val="4"/>
        </w:rPr>
        <w:t xml:space="preserve"> </w:t>
      </w:r>
      <w:r>
        <w:rPr>
          <w:spacing w:val="-1"/>
        </w:rPr>
        <w:t>or</w:t>
      </w:r>
      <w:r>
        <w:rPr>
          <w:spacing w:val="6"/>
        </w:rPr>
        <w:t xml:space="preserve"> </w:t>
      </w:r>
      <w:r>
        <w:rPr>
          <w:spacing w:val="-1"/>
        </w:rPr>
        <w:t>part</w:t>
      </w:r>
      <w:r>
        <w:rPr>
          <w:spacing w:val="7"/>
        </w:rPr>
        <w:t xml:space="preserve"> </w:t>
      </w:r>
      <w:r>
        <w:rPr>
          <w:spacing w:val="-2"/>
        </w:rPr>
        <w:t>of</w:t>
      </w:r>
      <w:r>
        <w:rPr>
          <w:spacing w:val="6"/>
        </w:rPr>
        <w:t xml:space="preserve"> </w:t>
      </w:r>
      <w:r>
        <w:t>the</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1"/>
        </w:rPr>
        <w:t>Charges</w:t>
      </w:r>
      <w:r>
        <w:rPr>
          <w:spacing w:val="35"/>
        </w:rPr>
        <w:t xml:space="preserve"> </w:t>
      </w:r>
      <w:r>
        <w:rPr>
          <w:spacing w:val="-1"/>
        </w:rPr>
        <w:t>in</w:t>
      </w:r>
      <w:r>
        <w:rPr>
          <w:spacing w:val="34"/>
        </w:rPr>
        <w:t xml:space="preserve"> </w:t>
      </w:r>
      <w:r>
        <w:rPr>
          <w:spacing w:val="-1"/>
        </w:rPr>
        <w:t>accordance</w:t>
      </w:r>
      <w:r>
        <w:rPr>
          <w:spacing w:val="34"/>
        </w:rPr>
        <w:t xml:space="preserve"> </w:t>
      </w:r>
      <w:r>
        <w:rPr>
          <w:spacing w:val="-1"/>
        </w:rPr>
        <w:t>with</w:t>
      </w:r>
      <w:r>
        <w:rPr>
          <w:spacing w:val="34"/>
        </w:rPr>
        <w:t xml:space="preserve"> </w:t>
      </w:r>
      <w:r>
        <w:rPr>
          <w:spacing w:val="-1"/>
        </w:rPr>
        <w:t>Clause</w:t>
      </w:r>
      <w:r>
        <w:rPr>
          <w:spacing w:val="34"/>
        </w:rPr>
        <w:t xml:space="preserve"> </w:t>
      </w:r>
      <w:hyperlink w:anchor="_bookmark122" w:history="1">
        <w:r>
          <w:rPr>
            <w:spacing w:val="-1"/>
          </w:rPr>
          <w:t>22.2</w:t>
        </w:r>
      </w:hyperlink>
      <w:r>
        <w:rPr>
          <w:spacing w:val="35"/>
        </w:rPr>
        <w:t xml:space="preserve"> </w:t>
      </w:r>
      <w:r>
        <w:rPr>
          <w:spacing w:val="-2"/>
        </w:rPr>
        <w:t>of</w:t>
      </w:r>
      <w:r>
        <w:rPr>
          <w:spacing w:val="38"/>
        </w:rPr>
        <w:t xml:space="preserve"> </w:t>
      </w:r>
      <w:r>
        <w:rPr>
          <w:spacing w:val="-1"/>
        </w:rPr>
        <w:t>this</w:t>
      </w:r>
      <w:r>
        <w:rPr>
          <w:spacing w:val="35"/>
        </w:rPr>
        <w:t xml:space="preserve"> </w:t>
      </w:r>
      <w:r>
        <w:rPr>
          <w:spacing w:val="-2"/>
        </w:rPr>
        <w:t>Call</w:t>
      </w:r>
      <w:r>
        <w:rPr>
          <w:spacing w:val="33"/>
        </w:rPr>
        <w:t xml:space="preserve"> </w:t>
      </w:r>
      <w:r>
        <w:t>Off</w:t>
      </w:r>
      <w:r>
        <w:rPr>
          <w:spacing w:val="33"/>
        </w:rPr>
        <w:t xml:space="preserve"> </w:t>
      </w:r>
      <w:r>
        <w:rPr>
          <w:spacing w:val="-1"/>
        </w:rPr>
        <w:t>Contract</w:t>
      </w:r>
      <w:r>
        <w:rPr>
          <w:spacing w:val="35"/>
        </w:rPr>
        <w:t xml:space="preserve"> </w:t>
      </w:r>
      <w:r>
        <w:rPr>
          <w:spacing w:val="-1"/>
        </w:rPr>
        <w:t>(Legislative</w:t>
      </w:r>
      <w:r>
        <w:rPr>
          <w:spacing w:val="39"/>
        </w:rPr>
        <w:t xml:space="preserve"> </w:t>
      </w:r>
      <w:r>
        <w:rPr>
          <w:spacing w:val="-1"/>
        </w:rPr>
        <w:t>Change);</w:t>
      </w:r>
    </w:p>
    <w:p w:rsidR="008918FA" w:rsidRDefault="008918FA" w:rsidP="008918FA">
      <w:pPr>
        <w:pStyle w:val="BodyText"/>
        <w:numPr>
          <w:ilvl w:val="2"/>
          <w:numId w:val="30"/>
        </w:numPr>
        <w:tabs>
          <w:tab w:val="left" w:pos="2027"/>
        </w:tabs>
        <w:ind w:right="115"/>
        <w:jc w:val="both"/>
      </w:pPr>
      <w:bookmarkStart w:id="328" w:name="_bookmark293"/>
      <w:bookmarkEnd w:id="328"/>
      <w:r>
        <w:rPr>
          <w:spacing w:val="-1"/>
        </w:rPr>
        <w:t>in</w:t>
      </w:r>
      <w:r>
        <w:rPr>
          <w:spacing w:val="43"/>
        </w:rPr>
        <w:t xml:space="preserve"> </w:t>
      </w:r>
      <w:r>
        <w:rPr>
          <w:spacing w:val="-1"/>
        </w:rPr>
        <w:t>accordance</w:t>
      </w:r>
      <w:r>
        <w:rPr>
          <w:spacing w:val="44"/>
        </w:rPr>
        <w:t xml:space="preserve"> </w:t>
      </w:r>
      <w:r>
        <w:rPr>
          <w:spacing w:val="-2"/>
        </w:rPr>
        <w:t>with</w:t>
      </w:r>
      <w:r>
        <w:rPr>
          <w:spacing w:val="43"/>
        </w:rPr>
        <w:t xml:space="preserve"> </w:t>
      </w:r>
      <w:r>
        <w:rPr>
          <w:spacing w:val="-2"/>
        </w:rPr>
        <w:t>Clause</w:t>
      </w:r>
      <w:r>
        <w:rPr>
          <w:spacing w:val="44"/>
        </w:rPr>
        <w:t xml:space="preserve"> </w:t>
      </w:r>
      <w:hyperlink w:anchor="_bookmark126" w:history="1">
        <w:r>
          <w:rPr>
            <w:spacing w:val="-1"/>
          </w:rPr>
          <w:t>23.1.4</w:t>
        </w:r>
      </w:hyperlink>
      <w:r>
        <w:rPr>
          <w:spacing w:val="45"/>
        </w:rPr>
        <w:t xml:space="preserve"> </w:t>
      </w:r>
      <w:r>
        <w:rPr>
          <w:spacing w:val="-2"/>
        </w:rPr>
        <w:t>of</w:t>
      </w:r>
      <w:r>
        <w:rPr>
          <w:spacing w:val="42"/>
        </w:rPr>
        <w:t xml:space="preserve"> </w:t>
      </w:r>
      <w:r>
        <w:rPr>
          <w:spacing w:val="-1"/>
        </w:rPr>
        <w:t>this</w:t>
      </w:r>
      <w:r>
        <w:rPr>
          <w:spacing w:val="45"/>
        </w:rPr>
        <w:t xml:space="preserve"> </w:t>
      </w:r>
      <w:r>
        <w:rPr>
          <w:spacing w:val="-2"/>
        </w:rPr>
        <w:t>Call</w:t>
      </w:r>
      <w:r>
        <w:rPr>
          <w:spacing w:val="43"/>
        </w:rPr>
        <w:t xml:space="preserve"> </w:t>
      </w:r>
      <w:r>
        <w:rPr>
          <w:spacing w:val="-1"/>
        </w:rPr>
        <w:t>Off</w:t>
      </w:r>
      <w:r>
        <w:rPr>
          <w:spacing w:val="45"/>
        </w:rPr>
        <w:t xml:space="preserve"> </w:t>
      </w:r>
      <w:r>
        <w:rPr>
          <w:spacing w:val="-2"/>
        </w:rPr>
        <w:t>Contract</w:t>
      </w:r>
      <w:r>
        <w:rPr>
          <w:spacing w:val="43"/>
        </w:rPr>
        <w:t xml:space="preserve"> </w:t>
      </w:r>
      <w:r>
        <w:rPr>
          <w:spacing w:val="-1"/>
        </w:rPr>
        <w:t>(Call</w:t>
      </w:r>
      <w:r>
        <w:rPr>
          <w:spacing w:val="40"/>
        </w:rPr>
        <w:t xml:space="preserve"> </w:t>
      </w:r>
      <w:r>
        <w:rPr>
          <w:spacing w:val="-1"/>
        </w:rPr>
        <w:t>Off</w:t>
      </w:r>
      <w:r>
        <w:rPr>
          <w:spacing w:val="61"/>
        </w:rPr>
        <w:t xml:space="preserve"> </w:t>
      </w:r>
      <w:r>
        <w:rPr>
          <w:spacing w:val="-1"/>
        </w:rPr>
        <w:t>Contract</w:t>
      </w:r>
      <w:r>
        <w:rPr>
          <w:spacing w:val="5"/>
        </w:rPr>
        <w:t xml:space="preserve"> </w:t>
      </w:r>
      <w:r>
        <w:rPr>
          <w:spacing w:val="-1"/>
        </w:rPr>
        <w:t>Charges</w:t>
      </w:r>
      <w:r>
        <w:rPr>
          <w:spacing w:val="4"/>
        </w:rPr>
        <w:t xml:space="preserve"> </w:t>
      </w:r>
      <w:r>
        <w:rPr>
          <w:spacing w:val="-1"/>
        </w:rPr>
        <w:t>and</w:t>
      </w:r>
      <w:r>
        <w:rPr>
          <w:spacing w:val="2"/>
        </w:rPr>
        <w:t xml:space="preserve"> </w:t>
      </w:r>
      <w:r>
        <w:rPr>
          <w:spacing w:val="-1"/>
        </w:rPr>
        <w:t>Payment)</w:t>
      </w:r>
      <w:r>
        <w:rPr>
          <w:spacing w:val="5"/>
        </w:rPr>
        <w:t xml:space="preserve"> </w:t>
      </w:r>
      <w:r>
        <w:rPr>
          <w:spacing w:val="-2"/>
        </w:rPr>
        <w:t>where</w:t>
      </w:r>
      <w:r>
        <w:rPr>
          <w:spacing w:val="4"/>
        </w:rPr>
        <w:t xml:space="preserve"> </w:t>
      </w:r>
      <w:r>
        <w:rPr>
          <w:spacing w:val="-1"/>
        </w:rPr>
        <w:t>all</w:t>
      </w:r>
      <w:r>
        <w:rPr>
          <w:spacing w:val="3"/>
        </w:rPr>
        <w:t xml:space="preserve"> </w:t>
      </w:r>
      <w:r>
        <w:rPr>
          <w:spacing w:val="-1"/>
        </w:rPr>
        <w:t>or</w:t>
      </w:r>
      <w:r>
        <w:rPr>
          <w:spacing w:val="5"/>
        </w:rPr>
        <w:t xml:space="preserve"> </w:t>
      </w:r>
      <w:r>
        <w:rPr>
          <w:spacing w:val="-1"/>
        </w:rPr>
        <w:t>part</w:t>
      </w:r>
      <w:r>
        <w:rPr>
          <w:spacing w:val="5"/>
        </w:rPr>
        <w:t xml:space="preserve"> </w:t>
      </w:r>
      <w:r>
        <w:rPr>
          <w:spacing w:val="-2"/>
        </w:rPr>
        <w:t>of</w:t>
      </w:r>
      <w:r>
        <w:rPr>
          <w:spacing w:val="5"/>
        </w:rPr>
        <w:t xml:space="preserve"> </w:t>
      </w:r>
      <w:r>
        <w:rPr>
          <w:spacing w:val="-1"/>
        </w:rPr>
        <w:t>the</w:t>
      </w:r>
      <w:r>
        <w:rPr>
          <w:spacing w:val="4"/>
        </w:rPr>
        <w:t xml:space="preserve"> </w:t>
      </w:r>
      <w:r>
        <w:rPr>
          <w:spacing w:val="-2"/>
        </w:rPr>
        <w:t>Call</w:t>
      </w:r>
      <w:r>
        <w:rPr>
          <w:spacing w:val="1"/>
        </w:rPr>
        <w:t xml:space="preserve"> </w:t>
      </w:r>
      <w:r>
        <w:rPr>
          <w:spacing w:val="-1"/>
        </w:rPr>
        <w:t>Off</w:t>
      </w:r>
      <w:r>
        <w:rPr>
          <w:spacing w:val="41"/>
        </w:rPr>
        <w:t xml:space="preserve"> </w:t>
      </w:r>
      <w:r>
        <w:rPr>
          <w:spacing w:val="-1"/>
        </w:rPr>
        <w:t>Contract</w:t>
      </w:r>
      <w:r>
        <w:rPr>
          <w:spacing w:val="20"/>
        </w:rPr>
        <w:t xml:space="preserve"> </w:t>
      </w:r>
      <w:r>
        <w:rPr>
          <w:spacing w:val="-1"/>
        </w:rPr>
        <w:t>Charges</w:t>
      </w:r>
      <w:r>
        <w:rPr>
          <w:spacing w:val="19"/>
        </w:rPr>
        <w:t xml:space="preserve"> </w:t>
      </w:r>
      <w:r>
        <w:rPr>
          <w:spacing w:val="-1"/>
        </w:rPr>
        <w:t>are</w:t>
      </w:r>
      <w:r>
        <w:rPr>
          <w:spacing w:val="16"/>
        </w:rPr>
        <w:t xml:space="preserve"> </w:t>
      </w:r>
      <w:r>
        <w:rPr>
          <w:spacing w:val="-1"/>
        </w:rPr>
        <w:t>reduced</w:t>
      </w:r>
      <w:r>
        <w:rPr>
          <w:spacing w:val="18"/>
        </w:rPr>
        <w:t xml:space="preserve"> </w:t>
      </w:r>
      <w:r>
        <w:rPr>
          <w:spacing w:val="-1"/>
        </w:rPr>
        <w:t>as</w:t>
      </w:r>
      <w:r>
        <w:rPr>
          <w:spacing w:val="19"/>
        </w:rPr>
        <w:t xml:space="preserve"> </w:t>
      </w:r>
      <w:r>
        <w:t>a</w:t>
      </w:r>
      <w:r>
        <w:rPr>
          <w:spacing w:val="18"/>
        </w:rPr>
        <w:t xml:space="preserve"> </w:t>
      </w:r>
      <w:r>
        <w:rPr>
          <w:spacing w:val="-1"/>
        </w:rPr>
        <w:t>result</w:t>
      </w:r>
      <w:r>
        <w:rPr>
          <w:spacing w:val="20"/>
        </w:rPr>
        <w:t xml:space="preserve"> </w:t>
      </w:r>
      <w:r>
        <w:rPr>
          <w:spacing w:val="-2"/>
        </w:rPr>
        <w:t>of</w:t>
      </w:r>
      <w:r>
        <w:rPr>
          <w:spacing w:val="20"/>
        </w:rPr>
        <w:t xml:space="preserve"> </w:t>
      </w:r>
      <w:r>
        <w:t>a</w:t>
      </w:r>
      <w:r>
        <w:rPr>
          <w:spacing w:val="18"/>
        </w:rPr>
        <w:t xml:space="preserve"> </w:t>
      </w:r>
      <w:r>
        <w:rPr>
          <w:spacing w:val="-1"/>
        </w:rPr>
        <w:t>reduction</w:t>
      </w:r>
      <w:r>
        <w:rPr>
          <w:spacing w:val="18"/>
        </w:rPr>
        <w:t xml:space="preserve"> </w:t>
      </w:r>
      <w:r>
        <w:rPr>
          <w:spacing w:val="-1"/>
        </w:rPr>
        <w:t>in</w:t>
      </w:r>
      <w:r>
        <w:rPr>
          <w:spacing w:val="18"/>
        </w:rPr>
        <w:t xml:space="preserve"> </w:t>
      </w:r>
      <w:r>
        <w:rPr>
          <w:spacing w:val="-1"/>
        </w:rPr>
        <w:t>the</w:t>
      </w:r>
      <w:r>
        <w:rPr>
          <w:spacing w:val="34"/>
        </w:rPr>
        <w:t xml:space="preserve"> </w:t>
      </w:r>
      <w:r>
        <w:rPr>
          <w:spacing w:val="-2"/>
        </w:rPr>
        <w:t>Framework</w:t>
      </w:r>
      <w:r>
        <w:rPr>
          <w:spacing w:val="3"/>
        </w:rPr>
        <w:t xml:space="preserve"> </w:t>
      </w:r>
      <w:r>
        <w:rPr>
          <w:spacing w:val="-1"/>
        </w:rPr>
        <w:t>Prices;</w:t>
      </w:r>
    </w:p>
    <w:p w:rsidR="008918FA" w:rsidRDefault="008918FA" w:rsidP="008918FA">
      <w:pPr>
        <w:pStyle w:val="BodyText"/>
        <w:numPr>
          <w:ilvl w:val="2"/>
          <w:numId w:val="30"/>
        </w:numPr>
        <w:tabs>
          <w:tab w:val="left" w:pos="2027"/>
        </w:tabs>
        <w:spacing w:before="121"/>
        <w:ind w:right="113"/>
        <w:jc w:val="both"/>
      </w:pPr>
      <w:bookmarkStart w:id="329" w:name="_bookmark294"/>
      <w:bookmarkEnd w:id="329"/>
      <w:r>
        <w:rPr>
          <w:spacing w:val="-2"/>
        </w:rPr>
        <w:t>where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3"/>
        </w:rPr>
        <w:t xml:space="preserve"> </w:t>
      </w:r>
      <w:r>
        <w:rPr>
          <w:spacing w:val="-2"/>
        </w:rPr>
        <w:t>of</w:t>
      </w:r>
      <w:r>
        <w:rPr>
          <w:spacing w:val="35"/>
        </w:rPr>
        <w:t xml:space="preserve"> </w:t>
      </w:r>
      <w:r>
        <w:t>the</w:t>
      </w:r>
      <w:r>
        <w:rPr>
          <w:spacing w:val="31"/>
        </w:rPr>
        <w:t xml:space="preserve"> </w:t>
      </w:r>
      <w:r>
        <w:rPr>
          <w:spacing w:val="-2"/>
        </w:rPr>
        <w:t>Call</w:t>
      </w:r>
      <w:r>
        <w:rPr>
          <w:spacing w:val="34"/>
        </w:rPr>
        <w:t xml:space="preserve"> </w:t>
      </w:r>
      <w:r>
        <w:rPr>
          <w:spacing w:val="-1"/>
        </w:rPr>
        <w:t>Off</w:t>
      </w:r>
      <w:r>
        <w:rPr>
          <w:spacing w:val="35"/>
        </w:rPr>
        <w:t xml:space="preserve"> </w:t>
      </w:r>
      <w:r>
        <w:rPr>
          <w:spacing w:val="-1"/>
        </w:rPr>
        <w:t>Contract</w:t>
      </w:r>
      <w:r>
        <w:rPr>
          <w:spacing w:val="36"/>
        </w:rPr>
        <w:t xml:space="preserve"> </w:t>
      </w:r>
      <w:r>
        <w:rPr>
          <w:spacing w:val="-2"/>
        </w:rPr>
        <w:t>Charges</w:t>
      </w:r>
      <w:r>
        <w:rPr>
          <w:spacing w:val="34"/>
        </w:rPr>
        <w:t xml:space="preserve"> </w:t>
      </w:r>
      <w:r>
        <w:rPr>
          <w:spacing w:val="-1"/>
        </w:rPr>
        <w:t>are</w:t>
      </w:r>
      <w:r>
        <w:rPr>
          <w:spacing w:val="31"/>
        </w:rPr>
        <w:t xml:space="preserve"> </w:t>
      </w:r>
      <w:r>
        <w:rPr>
          <w:spacing w:val="-1"/>
        </w:rPr>
        <w:t>reduced</w:t>
      </w:r>
      <w:r>
        <w:rPr>
          <w:spacing w:val="34"/>
        </w:rPr>
        <w:t xml:space="preserve"> </w:t>
      </w:r>
      <w:r>
        <w:rPr>
          <w:spacing w:val="-2"/>
        </w:rPr>
        <w:t>as</w:t>
      </w:r>
      <w:r>
        <w:rPr>
          <w:spacing w:val="35"/>
        </w:rPr>
        <w:t xml:space="preserve"> </w:t>
      </w:r>
      <w:r>
        <w:t>a</w:t>
      </w:r>
      <w:r>
        <w:rPr>
          <w:spacing w:val="49"/>
        </w:rPr>
        <w:t xml:space="preserve"> </w:t>
      </w:r>
      <w:r>
        <w:rPr>
          <w:spacing w:val="-1"/>
        </w:rPr>
        <w:t>result</w:t>
      </w:r>
      <w:r>
        <w:rPr>
          <w:spacing w:val="16"/>
        </w:rPr>
        <w:t xml:space="preserve"> </w:t>
      </w:r>
      <w:r>
        <w:rPr>
          <w:spacing w:val="-2"/>
        </w:rPr>
        <w:t>of</w:t>
      </w:r>
      <w:r>
        <w:rPr>
          <w:spacing w:val="16"/>
        </w:rPr>
        <w:t xml:space="preserve"> </w:t>
      </w:r>
      <w:r>
        <w:t>a</w:t>
      </w:r>
      <w:r>
        <w:rPr>
          <w:spacing w:val="15"/>
        </w:rPr>
        <w:t xml:space="preserve"> </w:t>
      </w:r>
      <w:r>
        <w:rPr>
          <w:spacing w:val="-2"/>
        </w:rPr>
        <w:t>review</w:t>
      </w:r>
      <w:r>
        <w:rPr>
          <w:spacing w:val="12"/>
        </w:rPr>
        <w:t xml:space="preserve"> </w:t>
      </w:r>
      <w:r>
        <w:rPr>
          <w:spacing w:val="-1"/>
        </w:rPr>
        <w:t>of</w:t>
      </w:r>
      <w:r>
        <w:rPr>
          <w:spacing w:val="19"/>
        </w:rPr>
        <w:t xml:space="preserve"> </w:t>
      </w:r>
      <w:r>
        <w:t>the</w:t>
      </w:r>
      <w:r>
        <w:rPr>
          <w:spacing w:val="12"/>
        </w:rPr>
        <w:t xml:space="preserve"> </w:t>
      </w:r>
      <w:r>
        <w:rPr>
          <w:spacing w:val="-2"/>
        </w:rPr>
        <w:t>Call</w:t>
      </w:r>
      <w:r>
        <w:rPr>
          <w:spacing w:val="14"/>
        </w:rPr>
        <w:t xml:space="preserve"> </w:t>
      </w:r>
      <w:r>
        <w:t>Off</w:t>
      </w:r>
      <w:r>
        <w:rPr>
          <w:spacing w:val="16"/>
        </w:rPr>
        <w:t xml:space="preserve"> </w:t>
      </w:r>
      <w:r>
        <w:rPr>
          <w:spacing w:val="-2"/>
        </w:rPr>
        <w:t>Contract</w:t>
      </w:r>
      <w:r>
        <w:rPr>
          <w:spacing w:val="16"/>
        </w:rPr>
        <w:t xml:space="preserve"> </w:t>
      </w:r>
      <w:r>
        <w:rPr>
          <w:spacing w:val="-1"/>
        </w:rPr>
        <w:t>Charges</w:t>
      </w:r>
      <w:r>
        <w:rPr>
          <w:spacing w:val="15"/>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53"/>
        </w:rPr>
        <w:t xml:space="preserve"> </w:t>
      </w:r>
      <w:r>
        <w:rPr>
          <w:spacing w:val="-2"/>
        </w:rPr>
        <w:t>Clause</w:t>
      </w:r>
      <w:r>
        <w:rPr>
          <w:spacing w:val="1"/>
        </w:rPr>
        <w:t xml:space="preserve"> </w:t>
      </w:r>
      <w:hyperlink w:anchor="_bookmark108" w:history="1">
        <w:r>
          <w:rPr>
            <w:spacing w:val="-1"/>
          </w:rPr>
          <w:t>18</w:t>
        </w:r>
      </w:hyperlink>
      <w: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t xml:space="preserve"> </w:t>
      </w:r>
      <w:r>
        <w:rPr>
          <w:spacing w:val="-1"/>
        </w:rPr>
        <w:t>Contract</w:t>
      </w:r>
      <w:r>
        <w:rPr>
          <w:spacing w:val="1"/>
        </w:rPr>
        <w:t xml:space="preserve"> </w:t>
      </w:r>
      <w:r>
        <w:rPr>
          <w:spacing w:val="-1"/>
        </w:rPr>
        <w:t>(Continuous</w:t>
      </w:r>
      <w:r>
        <w:rPr>
          <w:spacing w:val="-2"/>
        </w:rPr>
        <w:t xml:space="preserve"> </w:t>
      </w:r>
      <w:r>
        <w:rPr>
          <w:spacing w:val="-1"/>
        </w:rPr>
        <w:t>Improvement);</w:t>
      </w:r>
    </w:p>
    <w:p w:rsidR="008918FA" w:rsidRDefault="008918FA" w:rsidP="008918FA">
      <w:pPr>
        <w:pStyle w:val="BodyText"/>
        <w:numPr>
          <w:ilvl w:val="2"/>
          <w:numId w:val="30"/>
        </w:numPr>
        <w:tabs>
          <w:tab w:val="left" w:pos="2026"/>
        </w:tabs>
        <w:ind w:left="2025" w:right="113" w:hanging="993"/>
        <w:jc w:val="both"/>
      </w:pPr>
      <w:bookmarkStart w:id="330" w:name="_bookmark295"/>
      <w:bookmarkEnd w:id="330"/>
      <w:r>
        <w:rPr>
          <w:spacing w:val="-2"/>
        </w:rPr>
        <w:t>where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3"/>
        </w:rPr>
        <w:t xml:space="preserve"> </w:t>
      </w:r>
      <w:r>
        <w:rPr>
          <w:spacing w:val="-2"/>
        </w:rPr>
        <w:t>of</w:t>
      </w:r>
      <w:r>
        <w:rPr>
          <w:spacing w:val="35"/>
        </w:rPr>
        <w:t xml:space="preserve"> </w:t>
      </w:r>
      <w:r>
        <w:t>the</w:t>
      </w:r>
      <w:r>
        <w:rPr>
          <w:spacing w:val="31"/>
        </w:rPr>
        <w:t xml:space="preserve"> </w:t>
      </w:r>
      <w:r>
        <w:rPr>
          <w:spacing w:val="-2"/>
        </w:rPr>
        <w:t>Call</w:t>
      </w:r>
      <w:r>
        <w:rPr>
          <w:spacing w:val="34"/>
        </w:rPr>
        <w:t xml:space="preserve"> </w:t>
      </w:r>
      <w:r>
        <w:rPr>
          <w:spacing w:val="-1"/>
        </w:rPr>
        <w:t>Off</w:t>
      </w:r>
      <w:r>
        <w:rPr>
          <w:spacing w:val="35"/>
        </w:rPr>
        <w:t xml:space="preserve"> </w:t>
      </w:r>
      <w:r>
        <w:rPr>
          <w:spacing w:val="-1"/>
        </w:rPr>
        <w:t>Contract</w:t>
      </w:r>
      <w:r>
        <w:rPr>
          <w:spacing w:val="36"/>
        </w:rPr>
        <w:t xml:space="preserve"> </w:t>
      </w:r>
      <w:r>
        <w:rPr>
          <w:spacing w:val="-2"/>
        </w:rPr>
        <w:t>Charges</w:t>
      </w:r>
      <w:r>
        <w:rPr>
          <w:spacing w:val="34"/>
        </w:rPr>
        <w:t xml:space="preserve"> </w:t>
      </w:r>
      <w:r>
        <w:rPr>
          <w:spacing w:val="-1"/>
        </w:rPr>
        <w:t>are</w:t>
      </w:r>
      <w:r>
        <w:rPr>
          <w:spacing w:val="31"/>
        </w:rPr>
        <w:t xml:space="preserve"> </w:t>
      </w:r>
      <w:r>
        <w:rPr>
          <w:spacing w:val="-1"/>
        </w:rPr>
        <w:t>reduced</w:t>
      </w:r>
      <w:r>
        <w:rPr>
          <w:spacing w:val="34"/>
        </w:rPr>
        <w:t xml:space="preserve"> </w:t>
      </w:r>
      <w:r>
        <w:rPr>
          <w:spacing w:val="-2"/>
        </w:rPr>
        <w:t>as</w:t>
      </w:r>
      <w:r>
        <w:rPr>
          <w:spacing w:val="35"/>
        </w:rPr>
        <w:t xml:space="preserve"> </w:t>
      </w:r>
      <w:r>
        <w:t>a</w:t>
      </w:r>
      <w:r>
        <w:rPr>
          <w:spacing w:val="49"/>
        </w:rPr>
        <w:t xml:space="preserve"> </w:t>
      </w:r>
      <w:r>
        <w:rPr>
          <w:spacing w:val="-1"/>
        </w:rPr>
        <w:t>result</w:t>
      </w:r>
      <w:r>
        <w:rPr>
          <w:spacing w:val="50"/>
        </w:rPr>
        <w:t xml:space="preserve"> </w:t>
      </w:r>
      <w:r>
        <w:rPr>
          <w:spacing w:val="-2"/>
        </w:rPr>
        <w:t>of</w:t>
      </w:r>
      <w:r>
        <w:rPr>
          <w:spacing w:val="52"/>
        </w:rPr>
        <w:t xml:space="preserve"> </w:t>
      </w:r>
      <w:r>
        <w:t>a</w:t>
      </w:r>
      <w:r>
        <w:rPr>
          <w:spacing w:val="48"/>
        </w:rPr>
        <w:t xml:space="preserve"> </w:t>
      </w:r>
      <w:r>
        <w:rPr>
          <w:spacing w:val="-1"/>
        </w:rPr>
        <w:t>review</w:t>
      </w:r>
      <w:r>
        <w:rPr>
          <w:spacing w:val="45"/>
        </w:rPr>
        <w:t xml:space="preserve"> </w:t>
      </w:r>
      <w:r>
        <w:rPr>
          <w:spacing w:val="-1"/>
        </w:rPr>
        <w:t>of</w:t>
      </w:r>
      <w:r>
        <w:rPr>
          <w:spacing w:val="52"/>
        </w:rPr>
        <w:t xml:space="preserve"> </w:t>
      </w:r>
      <w:r>
        <w:rPr>
          <w:spacing w:val="-2"/>
        </w:rPr>
        <w:t>Call</w:t>
      </w:r>
      <w:r>
        <w:rPr>
          <w:spacing w:val="47"/>
        </w:rPr>
        <w:t xml:space="preserve"> </w:t>
      </w:r>
      <w:r>
        <w:t>Off</w:t>
      </w:r>
      <w:r>
        <w:rPr>
          <w:spacing w:val="53"/>
        </w:rPr>
        <w:t xml:space="preserve"> </w:t>
      </w:r>
      <w:r>
        <w:rPr>
          <w:spacing w:val="-1"/>
        </w:rPr>
        <w:t>Contract</w:t>
      </w:r>
      <w:r>
        <w:rPr>
          <w:spacing w:val="50"/>
        </w:rPr>
        <w:t xml:space="preserve"> </w:t>
      </w:r>
      <w:r>
        <w:rPr>
          <w:spacing w:val="-1"/>
        </w:rPr>
        <w:t>Charges</w:t>
      </w:r>
      <w:r>
        <w:rPr>
          <w:spacing w:val="49"/>
        </w:rPr>
        <w:t xml:space="preserve"> </w:t>
      </w:r>
      <w:r>
        <w:rPr>
          <w:spacing w:val="-1"/>
        </w:rPr>
        <w:t>in</w:t>
      </w:r>
      <w:r>
        <w:rPr>
          <w:spacing w:val="48"/>
        </w:rPr>
        <w:t xml:space="preserve"> </w:t>
      </w:r>
      <w:r>
        <w:rPr>
          <w:spacing w:val="-1"/>
        </w:rPr>
        <w:t>accordance</w:t>
      </w:r>
      <w:r>
        <w:rPr>
          <w:spacing w:val="51"/>
        </w:rPr>
        <w:t xml:space="preserve"> </w:t>
      </w:r>
      <w:r>
        <w:rPr>
          <w:spacing w:val="-2"/>
        </w:rPr>
        <w:t>with</w:t>
      </w:r>
      <w:r>
        <w:rPr>
          <w:spacing w:val="37"/>
        </w:rPr>
        <w:t xml:space="preserve"> </w:t>
      </w:r>
      <w:r>
        <w:rPr>
          <w:spacing w:val="-2"/>
        </w:rPr>
        <w:t>Clause</w:t>
      </w:r>
      <w:r>
        <w:rPr>
          <w:spacing w:val="1"/>
        </w:rPr>
        <w:t xml:space="preserve"> </w:t>
      </w:r>
      <w:r>
        <w:rPr>
          <w:spacing w:val="-1"/>
        </w:rPr>
        <w:t xml:space="preserve">and/or </w:t>
      </w:r>
      <w:r>
        <w:rPr>
          <w:spacing w:val="-2"/>
        </w:rPr>
        <w:t>Clause</w:t>
      </w:r>
      <w:r>
        <w:rPr>
          <w:spacing w:val="1"/>
        </w:rPr>
        <w:t xml:space="preserve"> </w:t>
      </w:r>
      <w:hyperlink w:anchor="_bookmark135" w:history="1">
        <w:r>
          <w:rPr>
            <w:spacing w:val="-1"/>
          </w:rPr>
          <w:t>25</w:t>
        </w:r>
      </w:hyperlink>
      <w:r>
        <w:rPr>
          <w:spacing w:val="-1"/>
        </w:rPr>
        <w:t xml:space="preserve"> </w:t>
      </w:r>
      <w:r>
        <w:rPr>
          <w:spacing w:val="-2"/>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Contract</w:t>
      </w:r>
      <w:r>
        <w:t xml:space="preserve"> </w:t>
      </w:r>
      <w:r>
        <w:rPr>
          <w:spacing w:val="-1"/>
        </w:rPr>
        <w:t>(Benchmarking);</w:t>
      </w:r>
    </w:p>
    <w:p w:rsidR="008918FA" w:rsidRDefault="008918FA" w:rsidP="008918FA">
      <w:pPr>
        <w:pStyle w:val="BodyText"/>
        <w:numPr>
          <w:ilvl w:val="2"/>
          <w:numId w:val="30"/>
        </w:numPr>
        <w:tabs>
          <w:tab w:val="left" w:pos="2026"/>
        </w:tabs>
        <w:ind w:left="2025" w:right="118" w:hanging="993"/>
        <w:jc w:val="both"/>
      </w:pPr>
      <w:bookmarkStart w:id="331" w:name="_bookmark296"/>
      <w:bookmarkEnd w:id="331"/>
      <w:r>
        <w:rPr>
          <w:spacing w:val="-2"/>
        </w:rPr>
        <w:t>where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3"/>
        </w:rPr>
        <w:t xml:space="preserve"> </w:t>
      </w:r>
      <w:r>
        <w:rPr>
          <w:spacing w:val="-2"/>
        </w:rPr>
        <w:t>of</w:t>
      </w:r>
      <w:r>
        <w:rPr>
          <w:spacing w:val="35"/>
        </w:rPr>
        <w:t xml:space="preserve"> </w:t>
      </w:r>
      <w:r>
        <w:t>the</w:t>
      </w:r>
      <w:r>
        <w:rPr>
          <w:spacing w:val="29"/>
        </w:rPr>
        <w:t xml:space="preserve"> </w:t>
      </w:r>
      <w:r>
        <w:rPr>
          <w:spacing w:val="-2"/>
        </w:rPr>
        <w:t>Call</w:t>
      </w:r>
      <w:r>
        <w:rPr>
          <w:spacing w:val="33"/>
        </w:rPr>
        <w:t xml:space="preserve"> </w:t>
      </w:r>
      <w:r>
        <w:rPr>
          <w:spacing w:val="-1"/>
        </w:rPr>
        <w:t>Off</w:t>
      </w:r>
      <w:r>
        <w:rPr>
          <w:spacing w:val="36"/>
        </w:rPr>
        <w:t xml:space="preserve"> </w:t>
      </w:r>
      <w:r>
        <w:rPr>
          <w:spacing w:val="-1"/>
        </w:rPr>
        <w:t>Contract</w:t>
      </w:r>
      <w:r>
        <w:rPr>
          <w:spacing w:val="33"/>
        </w:rPr>
        <w:t xml:space="preserve"> </w:t>
      </w:r>
      <w:r>
        <w:rPr>
          <w:spacing w:val="-2"/>
        </w:rPr>
        <w:t>Charges</w:t>
      </w:r>
      <w:r>
        <w:rPr>
          <w:spacing w:val="34"/>
        </w:rPr>
        <w:t xml:space="preserve"> </w:t>
      </w:r>
      <w:r>
        <w:rPr>
          <w:spacing w:val="-1"/>
        </w:rPr>
        <w:t>are</w:t>
      </w:r>
      <w:r>
        <w:rPr>
          <w:spacing w:val="31"/>
        </w:rPr>
        <w:t xml:space="preserve"> </w:t>
      </w:r>
      <w:r>
        <w:rPr>
          <w:spacing w:val="-2"/>
        </w:rPr>
        <w:t>reviewed</w:t>
      </w:r>
      <w:r>
        <w:rPr>
          <w:spacing w:val="34"/>
        </w:rPr>
        <w:t xml:space="preserve"> </w:t>
      </w:r>
      <w:r>
        <w:rPr>
          <w:spacing w:val="-1"/>
        </w:rPr>
        <w:t>and</w:t>
      </w:r>
      <w:r>
        <w:rPr>
          <w:spacing w:val="50"/>
        </w:rPr>
        <w:t xml:space="preserve"> </w:t>
      </w:r>
      <w:r>
        <w:rPr>
          <w:spacing w:val="-1"/>
        </w:rPr>
        <w:t>reduced</w:t>
      </w:r>
      <w:r>
        <w:t xml:space="preserve"> </w:t>
      </w:r>
      <w:r>
        <w:rPr>
          <w:spacing w:val="-1"/>
        </w:rPr>
        <w:t>in</w:t>
      </w:r>
      <w:r>
        <w:t xml:space="preserve"> </w:t>
      </w:r>
      <w:r>
        <w:rPr>
          <w:spacing w:val="-1"/>
        </w:rPr>
        <w:t>accordance</w:t>
      </w:r>
      <w:r>
        <w:rPr>
          <w:spacing w:val="-2"/>
        </w:rPr>
        <w:t xml:space="preserve"> with</w:t>
      </w:r>
      <w:r>
        <w:t xml:space="preserve"> </w:t>
      </w:r>
      <w:r>
        <w:rPr>
          <w:spacing w:val="-1"/>
        </w:rPr>
        <w:t>paragrap</w:t>
      </w:r>
      <w:hyperlink w:anchor="_bookmark298" w:history="1">
        <w:r>
          <w:rPr>
            <w:spacing w:val="-1"/>
          </w:rPr>
          <w:t>h</w:t>
        </w:r>
        <w:r>
          <w:t xml:space="preserve"> 8</w:t>
        </w:r>
      </w:hyperlink>
      <w:r>
        <w:rPr>
          <w:spacing w:val="-1"/>
        </w:rP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30"/>
        </w:numPr>
        <w:tabs>
          <w:tab w:val="left" w:pos="2027"/>
        </w:tabs>
        <w:ind w:right="115"/>
        <w:jc w:val="both"/>
      </w:pPr>
      <w:bookmarkStart w:id="332" w:name="_bookmark297"/>
      <w:bookmarkEnd w:id="332"/>
      <w:r>
        <w:rPr>
          <w:spacing w:val="-2"/>
        </w:rPr>
        <w:t>where</w:t>
      </w:r>
      <w:r>
        <w:rPr>
          <w:spacing w:val="3"/>
        </w:rPr>
        <w:t xml:space="preserve"> </w:t>
      </w:r>
      <w:r>
        <w:t>a</w:t>
      </w:r>
      <w:r>
        <w:rPr>
          <w:spacing w:val="3"/>
        </w:rPr>
        <w:t xml:space="preserve"> </w:t>
      </w:r>
      <w:r>
        <w:rPr>
          <w:spacing w:val="-1"/>
        </w:rPr>
        <w:t>review</w:t>
      </w:r>
      <w:r>
        <w:t xml:space="preserve"> </w:t>
      </w:r>
      <w:r>
        <w:rPr>
          <w:spacing w:val="-1"/>
        </w:rPr>
        <w:t>and</w:t>
      </w:r>
      <w:r>
        <w:rPr>
          <w:spacing w:val="5"/>
        </w:rPr>
        <w:t xml:space="preserve"> </w:t>
      </w:r>
      <w:r>
        <w:rPr>
          <w:spacing w:val="-1"/>
        </w:rPr>
        <w:t>increase</w:t>
      </w:r>
      <w:r>
        <w:rPr>
          <w:spacing w:val="3"/>
        </w:rPr>
        <w:t xml:space="preserve"> </w:t>
      </w:r>
      <w:r>
        <w:rPr>
          <w:spacing w:val="-2"/>
        </w:rPr>
        <w:t>of</w:t>
      </w:r>
      <w:r>
        <w:rPr>
          <w:spacing w:val="6"/>
        </w:rPr>
        <w:t xml:space="preserve"> </w:t>
      </w:r>
      <w:r>
        <w:rPr>
          <w:spacing w:val="-2"/>
        </w:rPr>
        <w:t>Call</w:t>
      </w:r>
      <w:r>
        <w:rPr>
          <w:spacing w:val="2"/>
        </w:rPr>
        <w:t xml:space="preserve"> </w:t>
      </w:r>
      <w:r>
        <w:rPr>
          <w:spacing w:val="-1"/>
        </w:rPr>
        <w:t>Off</w:t>
      </w:r>
      <w:r>
        <w:rPr>
          <w:spacing w:val="4"/>
        </w:rPr>
        <w:t xml:space="preserve"> </w:t>
      </w:r>
      <w:r>
        <w:rPr>
          <w:spacing w:val="-1"/>
        </w:rPr>
        <w:t>Contract</w:t>
      </w:r>
      <w:r>
        <w:rPr>
          <w:spacing w:val="2"/>
        </w:rPr>
        <w:t xml:space="preserve"> </w:t>
      </w:r>
      <w:r>
        <w:rPr>
          <w:spacing w:val="-1"/>
        </w:rPr>
        <w:t>Charges</w:t>
      </w:r>
      <w:r>
        <w:rPr>
          <w:spacing w:val="3"/>
        </w:rPr>
        <w:t xml:space="preserve"> </w:t>
      </w:r>
      <w:r>
        <w:rPr>
          <w:spacing w:val="-1"/>
        </w:rPr>
        <w:t>is</w:t>
      </w:r>
      <w:r>
        <w:rPr>
          <w:spacing w:val="3"/>
        </w:rPr>
        <w:t xml:space="preserve"> </w:t>
      </w:r>
      <w:r>
        <w:rPr>
          <w:spacing w:val="-1"/>
        </w:rPr>
        <w:t>requested</w:t>
      </w:r>
      <w:r>
        <w:rPr>
          <w:spacing w:val="38"/>
        </w:rPr>
        <w:t xml:space="preserve"> </w:t>
      </w:r>
      <w:r>
        <w:rPr>
          <w:spacing w:val="-1"/>
        </w:rPr>
        <w:t>by</w:t>
      </w:r>
      <w:r>
        <w:rPr>
          <w:spacing w:val="39"/>
        </w:rPr>
        <w:t xml:space="preserve"> </w:t>
      </w:r>
      <w:r>
        <w:t>the</w:t>
      </w:r>
      <w:r>
        <w:rPr>
          <w:spacing w:val="41"/>
        </w:rPr>
        <w:t xml:space="preserve"> </w:t>
      </w:r>
      <w:r>
        <w:rPr>
          <w:spacing w:val="-2"/>
        </w:rPr>
        <w:t>Supplier</w:t>
      </w:r>
      <w:r>
        <w:rPr>
          <w:spacing w:val="42"/>
        </w:rPr>
        <w:t xml:space="preserve"> </w:t>
      </w:r>
      <w:r>
        <w:rPr>
          <w:spacing w:val="-1"/>
        </w:rPr>
        <w:t>and</w:t>
      </w:r>
      <w:r>
        <w:rPr>
          <w:spacing w:val="41"/>
        </w:rPr>
        <w:t xml:space="preserve"> </w:t>
      </w:r>
      <w:r>
        <w:rPr>
          <w:spacing w:val="-1"/>
        </w:rPr>
        <w:t>Approved,</w:t>
      </w:r>
      <w:r>
        <w:rPr>
          <w:spacing w:val="42"/>
        </w:rPr>
        <w:t xml:space="preserve"> </w:t>
      </w:r>
      <w:r>
        <w:rPr>
          <w:spacing w:val="-1"/>
        </w:rPr>
        <w:t>in</w:t>
      </w:r>
      <w:r>
        <w:rPr>
          <w:spacing w:val="41"/>
        </w:rPr>
        <w:t xml:space="preserve"> </w:t>
      </w:r>
      <w:r>
        <w:rPr>
          <w:spacing w:val="-1"/>
        </w:rPr>
        <w:t>accordance</w:t>
      </w:r>
      <w:r>
        <w:rPr>
          <w:spacing w:val="40"/>
        </w:rPr>
        <w:t xml:space="preserve"> </w:t>
      </w:r>
      <w:r>
        <w:rPr>
          <w:spacing w:val="-1"/>
        </w:rPr>
        <w:t>with</w:t>
      </w:r>
      <w:r>
        <w:rPr>
          <w:spacing w:val="41"/>
        </w:rPr>
        <w:t xml:space="preserve"> </w:t>
      </w:r>
      <w:r>
        <w:t>the</w:t>
      </w:r>
      <w:r>
        <w:rPr>
          <w:spacing w:val="41"/>
        </w:rPr>
        <w:t xml:space="preserve"> </w:t>
      </w:r>
      <w:r>
        <w:rPr>
          <w:spacing w:val="-2"/>
        </w:rPr>
        <w:t>provisions</w:t>
      </w:r>
      <w:r>
        <w:rPr>
          <w:spacing w:val="41"/>
        </w:rPr>
        <w:t xml:space="preserve"> </w:t>
      </w:r>
      <w:r>
        <w:rPr>
          <w:spacing w:val="-2"/>
        </w:rPr>
        <w:t>of</w:t>
      </w:r>
      <w:r>
        <w:rPr>
          <w:spacing w:val="47"/>
        </w:rPr>
        <w:t xml:space="preserve"> </w:t>
      </w:r>
      <w:r>
        <w:rPr>
          <w:spacing w:val="-1"/>
        </w:rPr>
        <w:t>paragraph</w:t>
      </w:r>
      <w:r>
        <w:rPr>
          <w:spacing w:val="-2"/>
        </w:rPr>
        <w:t xml:space="preserve"> </w:t>
      </w:r>
      <w:hyperlink w:anchor="_bookmark299" w:history="1">
        <w:r>
          <w:t>9</w:t>
        </w:r>
      </w:hyperlink>
      <w:r>
        <w:t xml:space="preserve"> </w:t>
      </w:r>
      <w:r>
        <w:rPr>
          <w:spacing w:val="-2"/>
        </w:rPr>
        <w:t>of</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Schedule;</w:t>
      </w:r>
    </w:p>
    <w:p w:rsidR="008918FA" w:rsidRDefault="008918FA" w:rsidP="008918FA">
      <w:pPr>
        <w:pStyle w:val="BodyText"/>
        <w:numPr>
          <w:ilvl w:val="1"/>
          <w:numId w:val="30"/>
        </w:numPr>
        <w:tabs>
          <w:tab w:val="left" w:pos="829"/>
        </w:tabs>
        <w:ind w:right="113"/>
        <w:jc w:val="both"/>
      </w:pPr>
      <w:r>
        <w:rPr>
          <w:spacing w:val="-1"/>
        </w:rPr>
        <w:t>Subject</w:t>
      </w:r>
      <w:r>
        <w:rPr>
          <w:spacing w:val="5"/>
        </w:rPr>
        <w:t xml:space="preserve"> </w:t>
      </w:r>
      <w:r>
        <w:t>to</w:t>
      </w:r>
      <w:r>
        <w:rPr>
          <w:spacing w:val="5"/>
        </w:rPr>
        <w:t xml:space="preserve"> </w:t>
      </w:r>
      <w:r>
        <w:rPr>
          <w:spacing w:val="-1"/>
        </w:rPr>
        <w:t>paragraphs</w:t>
      </w:r>
      <w:r>
        <w:rPr>
          <w:spacing w:val="7"/>
        </w:rPr>
        <w:t xml:space="preserve"> </w:t>
      </w:r>
      <w:hyperlink w:anchor="_bookmark292" w:history="1">
        <w:r>
          <w:rPr>
            <w:spacing w:val="-1"/>
          </w:rPr>
          <w:t>7.1.1</w:t>
        </w:r>
      </w:hyperlink>
      <w:r>
        <w:rPr>
          <w:spacing w:val="5"/>
        </w:rPr>
        <w:t xml:space="preserve"> </w:t>
      </w:r>
      <w:r>
        <w:t>to</w:t>
      </w:r>
      <w:r>
        <w:rPr>
          <w:spacing w:val="5"/>
        </w:rPr>
        <w:t xml:space="preserve"> </w:t>
      </w:r>
      <w:hyperlink w:anchor="_bookmark296" w:history="1">
        <w:r>
          <w:rPr>
            <w:spacing w:val="-1"/>
          </w:rPr>
          <w:t>7.1.5</w:t>
        </w:r>
      </w:hyperlink>
      <w:r>
        <w:rPr>
          <w:spacing w:val="5"/>
        </w:rPr>
        <w:t xml:space="preserve"> </w:t>
      </w:r>
      <w:r>
        <w:rPr>
          <w:spacing w:val="-2"/>
        </w:rPr>
        <w:t>of</w:t>
      </w:r>
      <w:r>
        <w:rPr>
          <w:spacing w:val="6"/>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Schedule,</w:t>
      </w:r>
      <w:r>
        <w:rPr>
          <w:spacing w:val="7"/>
        </w:rPr>
        <w:t xml:space="preserve"> </w:t>
      </w:r>
      <w:r>
        <w:t>the</w:t>
      </w:r>
      <w:r>
        <w:rPr>
          <w:spacing w:val="5"/>
        </w:rPr>
        <w:t xml:space="preserve"> </w:t>
      </w:r>
      <w:r>
        <w:rPr>
          <w:spacing w:val="-2"/>
        </w:rPr>
        <w:t>Call</w:t>
      </w:r>
      <w:r>
        <w:rPr>
          <w:spacing w:val="4"/>
        </w:rPr>
        <w:t xml:space="preserve"> </w:t>
      </w:r>
      <w:r>
        <w:rPr>
          <w:spacing w:val="-1"/>
        </w:rPr>
        <w:t>Off</w:t>
      </w:r>
      <w:r>
        <w:rPr>
          <w:spacing w:val="7"/>
        </w:rPr>
        <w:t xml:space="preserve"> </w:t>
      </w:r>
      <w:r>
        <w:rPr>
          <w:spacing w:val="-2"/>
        </w:rPr>
        <w:t>Contract</w:t>
      </w:r>
      <w:r>
        <w:rPr>
          <w:spacing w:val="61"/>
        </w:rPr>
        <w:t xml:space="preserve"> </w:t>
      </w:r>
      <w:r>
        <w:rPr>
          <w:spacing w:val="-1"/>
        </w:rPr>
        <w:t>Charges</w:t>
      </w:r>
      <w:r>
        <w:rPr>
          <w:spacing w:val="-2"/>
        </w:rPr>
        <w:t xml:space="preserve"> will</w:t>
      </w:r>
      <w:r>
        <w:t xml:space="preserve"> </w:t>
      </w:r>
      <w:r>
        <w:rPr>
          <w:spacing w:val="-1"/>
        </w:rPr>
        <w:t>remain</w:t>
      </w:r>
      <w:r>
        <w:rPr>
          <w:spacing w:val="-2"/>
        </w:rPr>
        <w:t xml:space="preserve"> </w:t>
      </w:r>
      <w:r>
        <w:rPr>
          <w:spacing w:val="-1"/>
        </w:rPr>
        <w:t>fixed</w:t>
      </w:r>
      <w:r>
        <w:rPr>
          <w:spacing w:val="-2"/>
        </w:rPr>
        <w:t xml:space="preserve"> </w:t>
      </w:r>
      <w:r>
        <w:t>for</w:t>
      </w:r>
      <w:r>
        <w:rPr>
          <w:spacing w:val="-1"/>
        </w:rPr>
        <w:t xml:space="preserve"> </w:t>
      </w:r>
      <w:r>
        <w:t>the</w:t>
      </w:r>
      <w:r>
        <w:rPr>
          <w:spacing w:val="-2"/>
        </w:rPr>
        <w:t xml:space="preserve"> </w:t>
      </w:r>
      <w:r>
        <w:rPr>
          <w:spacing w:val="-1"/>
        </w:rPr>
        <w:t>first</w:t>
      </w:r>
      <w:r>
        <w:t xml:space="preserve"> </w:t>
      </w:r>
      <w:r>
        <w:rPr>
          <w:spacing w:val="-1"/>
        </w:rPr>
        <w:t>[two</w:t>
      </w:r>
      <w:r>
        <w:t xml:space="preserve"> </w:t>
      </w:r>
      <w:r>
        <w:rPr>
          <w:spacing w:val="-1"/>
        </w:rPr>
        <w:t>(2)]</w:t>
      </w:r>
      <w:r>
        <w:rPr>
          <w:spacing w:val="3"/>
        </w:rPr>
        <w:t xml:space="preserve"> </w:t>
      </w:r>
      <w:r>
        <w:rPr>
          <w:spacing w:val="-2"/>
        </w:rPr>
        <w:t>Contract</w:t>
      </w:r>
      <w:r>
        <w:rPr>
          <w:spacing w:val="2"/>
        </w:rPr>
        <w:t xml:space="preserve"> </w:t>
      </w:r>
      <w:r>
        <w:rPr>
          <w:spacing w:val="-2"/>
        </w:rPr>
        <w:t>Years.</w:t>
      </w:r>
    </w:p>
    <w:p w:rsidR="008918FA" w:rsidRDefault="008918FA" w:rsidP="008918FA">
      <w:pPr>
        <w:pStyle w:val="BodyText"/>
        <w:numPr>
          <w:ilvl w:val="0"/>
          <w:numId w:val="30"/>
        </w:numPr>
        <w:tabs>
          <w:tab w:val="left" w:pos="467"/>
        </w:tabs>
        <w:spacing w:before="117"/>
        <w:rPr>
          <w:rFonts w:ascii="Times New Roman" w:eastAsia="Times New Roman" w:hAnsi="Times New Roman" w:cs="Times New Roman"/>
        </w:rPr>
      </w:pPr>
      <w:bookmarkStart w:id="333" w:name="_bookmark298"/>
      <w:bookmarkEnd w:id="333"/>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4"/>
        </w:rPr>
        <w:t>PERIODIC</w:t>
      </w:r>
      <w:r>
        <w:rPr>
          <w:rFonts w:ascii="Times New Roman"/>
          <w:spacing w:val="20"/>
        </w:rPr>
        <w:t xml:space="preserve"> </w:t>
      </w:r>
      <w:r>
        <w:rPr>
          <w:rFonts w:ascii="Times New Roman"/>
          <w:spacing w:val="12"/>
        </w:rPr>
        <w:t>ASSESS</w:t>
      </w:r>
      <w:r>
        <w:rPr>
          <w:rFonts w:ascii="Times New Roman"/>
          <w:spacing w:val="-32"/>
        </w:rPr>
        <w:t xml:space="preserve"> </w:t>
      </w:r>
      <w:r>
        <w:rPr>
          <w:rFonts w:ascii="Times New Roman"/>
          <w:spacing w:val="-1"/>
        </w:rPr>
        <w:t>MENT</w:t>
      </w:r>
      <w:r>
        <w:rPr>
          <w:rFonts w:ascii="Times New Roman"/>
          <w:spacing w:val="4"/>
        </w:rPr>
        <w:t xml:space="preserve"> </w:t>
      </w:r>
      <w:r>
        <w:rPr>
          <w:rFonts w:ascii="Times New Roman"/>
          <w:spacing w:val="6"/>
        </w:rPr>
        <w:t>OF</w:t>
      </w:r>
      <w:r>
        <w:rPr>
          <w:rFonts w:ascii="Times New Roman"/>
          <w:spacing w:val="19"/>
        </w:rPr>
        <w:t xml:space="preserve"> </w:t>
      </w:r>
      <w:r>
        <w:rPr>
          <w:rFonts w:ascii="Times New Roman"/>
          <w:spacing w:val="1"/>
        </w:rPr>
        <w:t>CALL</w:t>
      </w:r>
      <w:r>
        <w:rPr>
          <w:rFonts w:ascii="Times New Roman"/>
          <w:spacing w:val="9"/>
        </w:rPr>
        <w:t xml:space="preserve"> </w:t>
      </w:r>
      <w:r>
        <w:rPr>
          <w:rFonts w:ascii="Times New Roman"/>
          <w:spacing w:val="8"/>
        </w:rPr>
        <w:t>OFF</w:t>
      </w:r>
      <w:r>
        <w:rPr>
          <w:rFonts w:ascii="Times New Roman"/>
          <w:spacing w:val="18"/>
        </w:rPr>
        <w:t xml:space="preserve"> </w:t>
      </w:r>
      <w:r>
        <w:rPr>
          <w:rFonts w:ascii="Times New Roman"/>
          <w:spacing w:val="4"/>
        </w:rPr>
        <w:t xml:space="preserve">CONTRACT </w:t>
      </w:r>
      <w:r>
        <w:rPr>
          <w:rFonts w:ascii="Times New Roman"/>
          <w:spacing w:val="6"/>
        </w:rPr>
        <w:t>CHARGES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0"/>
        </w:numPr>
        <w:tabs>
          <w:tab w:val="left" w:pos="829"/>
        </w:tabs>
        <w:spacing w:before="0"/>
        <w:ind w:right="115"/>
        <w:jc w:val="both"/>
      </w:pPr>
      <w:r>
        <w:rPr>
          <w:spacing w:val="-1"/>
        </w:rPr>
        <w:t>Every</w:t>
      </w:r>
      <w:r>
        <w:rPr>
          <w:spacing w:val="8"/>
        </w:rPr>
        <w:t xml:space="preserve"> </w:t>
      </w:r>
      <w:r>
        <w:t>six</w:t>
      </w:r>
      <w:r>
        <w:rPr>
          <w:spacing w:val="8"/>
        </w:rPr>
        <w:t xml:space="preserve"> </w:t>
      </w:r>
      <w:r>
        <w:rPr>
          <w:spacing w:val="-1"/>
        </w:rPr>
        <w:t>(6)</w:t>
      </w:r>
      <w:r>
        <w:rPr>
          <w:spacing w:val="11"/>
        </w:rPr>
        <w:t xml:space="preserve"> </w:t>
      </w:r>
      <w:r>
        <w:rPr>
          <w:spacing w:val="-1"/>
        </w:rPr>
        <w:t>Months</w:t>
      </w:r>
      <w:r>
        <w:rPr>
          <w:spacing w:val="10"/>
        </w:rPr>
        <w:t xml:space="preserve"> </w:t>
      </w:r>
      <w:r>
        <w:rPr>
          <w:spacing w:val="-1"/>
        </w:rPr>
        <w:t>during</w:t>
      </w:r>
      <w:r>
        <w:rPr>
          <w:spacing w:val="12"/>
        </w:rPr>
        <w:t xml:space="preserve"> </w:t>
      </w:r>
      <w:r>
        <w:t>the</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9"/>
        </w:rPr>
        <w:t xml:space="preserve"> </w:t>
      </w:r>
      <w:r>
        <w:rPr>
          <w:spacing w:val="-1"/>
        </w:rPr>
        <w:t>Period,</w:t>
      </w:r>
      <w:r>
        <w:rPr>
          <w:spacing w:val="11"/>
        </w:rPr>
        <w:t xml:space="preserve"> </w:t>
      </w:r>
      <w:r>
        <w:t>the</w:t>
      </w:r>
      <w:r>
        <w:rPr>
          <w:spacing w:val="10"/>
        </w:rPr>
        <w:t xml:space="preserve"> </w:t>
      </w:r>
      <w:r>
        <w:rPr>
          <w:spacing w:val="-2"/>
        </w:rPr>
        <w:t>Supplier</w:t>
      </w:r>
      <w:r>
        <w:rPr>
          <w:spacing w:val="11"/>
        </w:rPr>
        <w:t xml:space="preserve"> </w:t>
      </w:r>
      <w:r>
        <w:rPr>
          <w:spacing w:val="-2"/>
        </w:rPr>
        <w:t>shall</w:t>
      </w:r>
      <w:r>
        <w:rPr>
          <w:spacing w:val="9"/>
        </w:rPr>
        <w:t xml:space="preserve"> </w:t>
      </w:r>
      <w:r>
        <w:rPr>
          <w:spacing w:val="-1"/>
        </w:rPr>
        <w:t>assess</w:t>
      </w:r>
      <w:r>
        <w:rPr>
          <w:spacing w:val="56"/>
        </w:rPr>
        <w:t xml:space="preserve"> </w:t>
      </w:r>
      <w:r>
        <w:t>the</w:t>
      </w:r>
      <w:r>
        <w:rPr>
          <w:spacing w:val="17"/>
        </w:rPr>
        <w:t xml:space="preserve"> </w:t>
      </w:r>
      <w:r>
        <w:rPr>
          <w:spacing w:val="-2"/>
        </w:rPr>
        <w:t>level</w:t>
      </w:r>
      <w:r>
        <w:rPr>
          <w:spacing w:val="19"/>
        </w:rPr>
        <w:t xml:space="preserve"> </w:t>
      </w:r>
      <w:r>
        <w:rPr>
          <w:spacing w:val="-1"/>
        </w:rPr>
        <w:t>of</w:t>
      </w:r>
      <w:r>
        <w:rPr>
          <w:spacing w:val="21"/>
        </w:rPr>
        <w:t xml:space="preserve"> </w:t>
      </w:r>
      <w:r>
        <w:t>the</w:t>
      </w:r>
      <w:r>
        <w:rPr>
          <w:spacing w:val="17"/>
        </w:rPr>
        <w:t xml:space="preserve"> </w:t>
      </w:r>
      <w:r>
        <w:rPr>
          <w:spacing w:val="-1"/>
        </w:rPr>
        <w:t>Call</w:t>
      </w:r>
      <w:r>
        <w:rPr>
          <w:spacing w:val="17"/>
        </w:rPr>
        <w:t xml:space="preserve"> </w:t>
      </w:r>
      <w:r>
        <w:rPr>
          <w:spacing w:val="-1"/>
        </w:rPr>
        <w:t>Off</w:t>
      </w:r>
      <w:r>
        <w:rPr>
          <w:spacing w:val="19"/>
        </w:rPr>
        <w:t xml:space="preserve"> </w:t>
      </w:r>
      <w:r>
        <w:rPr>
          <w:spacing w:val="-1"/>
        </w:rPr>
        <w:t>Contract</w:t>
      </w:r>
      <w:r>
        <w:rPr>
          <w:spacing w:val="19"/>
        </w:rPr>
        <w:t xml:space="preserve"> </w:t>
      </w:r>
      <w:r>
        <w:rPr>
          <w:spacing w:val="-1"/>
        </w:rPr>
        <w:t>Charges</w:t>
      </w:r>
      <w:r>
        <w:rPr>
          <w:spacing w:val="18"/>
        </w:rPr>
        <w:t xml:space="preserve"> </w:t>
      </w:r>
      <w:r>
        <w:t>to</w:t>
      </w:r>
      <w:r>
        <w:rPr>
          <w:spacing w:val="17"/>
        </w:rPr>
        <w:t xml:space="preserve"> </w:t>
      </w:r>
      <w:r>
        <w:rPr>
          <w:spacing w:val="-1"/>
        </w:rPr>
        <w:t>consider</w:t>
      </w:r>
      <w:r>
        <w:rPr>
          <w:spacing w:val="19"/>
        </w:rPr>
        <w:t xml:space="preserve"> </w:t>
      </w:r>
      <w:r>
        <w:rPr>
          <w:spacing w:val="-1"/>
        </w:rPr>
        <w:t>whether</w:t>
      </w:r>
      <w:r>
        <w:rPr>
          <w:spacing w:val="19"/>
        </w:rPr>
        <w:t xml:space="preserve"> </w:t>
      </w:r>
      <w:r>
        <w:rPr>
          <w:spacing w:val="-1"/>
        </w:rPr>
        <w:t>it</w:t>
      </w:r>
      <w:r>
        <w:rPr>
          <w:spacing w:val="19"/>
        </w:rPr>
        <w:t xml:space="preserve"> </w:t>
      </w:r>
      <w:r>
        <w:rPr>
          <w:spacing w:val="-1"/>
        </w:rPr>
        <w:t>is</w:t>
      </w:r>
      <w:r>
        <w:rPr>
          <w:spacing w:val="18"/>
        </w:rPr>
        <w:t xml:space="preserve"> </w:t>
      </w:r>
      <w:r>
        <w:rPr>
          <w:spacing w:val="-1"/>
        </w:rPr>
        <w:t>able</w:t>
      </w:r>
      <w:r>
        <w:rPr>
          <w:spacing w:val="17"/>
        </w:rPr>
        <w:t xml:space="preserve"> </w:t>
      </w:r>
      <w:r>
        <w:t>to</w:t>
      </w:r>
      <w:r>
        <w:rPr>
          <w:spacing w:val="17"/>
        </w:rPr>
        <w:t xml:space="preserve"> </w:t>
      </w:r>
      <w:r>
        <w:rPr>
          <w:spacing w:val="-1"/>
        </w:rPr>
        <w:t>reduce</w:t>
      </w:r>
      <w:r>
        <w:rPr>
          <w:spacing w:val="30"/>
        </w:rPr>
        <w:t xml:space="preserve"> </w:t>
      </w:r>
      <w:r>
        <w:rPr>
          <w:spacing w:val="-1"/>
        </w:rPr>
        <w:t>them.</w:t>
      </w:r>
    </w:p>
    <w:p w:rsidR="00E44630" w:rsidRDefault="008918FA" w:rsidP="00E44630">
      <w:r>
        <w:rPr>
          <w:spacing w:val="-1"/>
        </w:rPr>
        <w:t>Such</w:t>
      </w:r>
      <w:r>
        <w:rPr>
          <w:spacing w:val="37"/>
        </w:rPr>
        <w:t xml:space="preserve"> </w:t>
      </w:r>
      <w:r>
        <w:rPr>
          <w:spacing w:val="-1"/>
        </w:rPr>
        <w:t>assessments</w:t>
      </w:r>
      <w:r>
        <w:rPr>
          <w:spacing w:val="37"/>
        </w:rPr>
        <w:t xml:space="preserve"> </w:t>
      </w:r>
      <w:r>
        <w:rPr>
          <w:spacing w:val="-1"/>
        </w:rPr>
        <w:t>by</w:t>
      </w:r>
      <w:r>
        <w:rPr>
          <w:spacing w:val="34"/>
        </w:rPr>
        <w:t xml:space="preserve"> </w:t>
      </w:r>
      <w:r>
        <w:t>the</w:t>
      </w:r>
      <w:r>
        <w:rPr>
          <w:spacing w:val="36"/>
        </w:rPr>
        <w:t xml:space="preserve"> </w:t>
      </w:r>
      <w:r>
        <w:rPr>
          <w:spacing w:val="-2"/>
        </w:rPr>
        <w:t>Supplier</w:t>
      </w:r>
      <w:r>
        <w:rPr>
          <w:spacing w:val="38"/>
        </w:rPr>
        <w:t xml:space="preserve"> </w:t>
      </w:r>
      <w:r>
        <w:rPr>
          <w:spacing w:val="-1"/>
        </w:rPr>
        <w:t>under</w:t>
      </w:r>
      <w:r>
        <w:rPr>
          <w:spacing w:val="38"/>
        </w:rPr>
        <w:t xml:space="preserve"> </w:t>
      </w:r>
      <w:r>
        <w:rPr>
          <w:spacing w:val="-1"/>
        </w:rPr>
        <w:t>paragraph</w:t>
      </w:r>
      <w:r>
        <w:rPr>
          <w:spacing w:val="37"/>
        </w:rPr>
        <w:t xml:space="preserve"> </w:t>
      </w:r>
      <w:hyperlink w:anchor="_bookmark298" w:history="1">
        <w:r>
          <w:t>8</w:t>
        </w:r>
      </w:hyperlink>
      <w:r>
        <w:rPr>
          <w:spacing w:val="38"/>
        </w:rPr>
        <w:t xml:space="preserve"> </w:t>
      </w:r>
      <w:r>
        <w:rPr>
          <w:spacing w:val="-2"/>
        </w:rPr>
        <w:t>of</w:t>
      </w:r>
      <w:r>
        <w:rPr>
          <w:spacing w:val="40"/>
        </w:rPr>
        <w:t xml:space="preserve"> </w:t>
      </w:r>
      <w:r>
        <w:rPr>
          <w:spacing w:val="-1"/>
        </w:rPr>
        <w:t>this</w:t>
      </w:r>
      <w:r>
        <w:rPr>
          <w:spacing w:val="37"/>
        </w:rPr>
        <w:t xml:space="preserve"> </w:t>
      </w:r>
      <w:r>
        <w:rPr>
          <w:spacing w:val="-2"/>
        </w:rPr>
        <w:t>Call</w:t>
      </w:r>
      <w:r>
        <w:rPr>
          <w:spacing w:val="36"/>
        </w:rPr>
        <w:t xml:space="preserve"> </w:t>
      </w:r>
      <w:r>
        <w:rPr>
          <w:spacing w:val="-1"/>
        </w:rPr>
        <w:t>Off</w:t>
      </w:r>
      <w:r>
        <w:rPr>
          <w:spacing w:val="38"/>
        </w:rPr>
        <w:t xml:space="preserve"> </w:t>
      </w:r>
      <w:r>
        <w:rPr>
          <w:spacing w:val="-1"/>
        </w:rPr>
        <w:t>Schedule</w:t>
      </w:r>
      <w:r>
        <w:rPr>
          <w:spacing w:val="55"/>
        </w:rPr>
        <w:t xml:space="preserve"> </w:t>
      </w:r>
      <w:r>
        <w:rPr>
          <w:spacing w:val="-1"/>
        </w:rPr>
        <w:t>shall</w:t>
      </w:r>
      <w:r>
        <w:t xml:space="preserve"> </w:t>
      </w:r>
      <w:r>
        <w:rPr>
          <w:spacing w:val="-1"/>
        </w:rPr>
        <w:t>be</w:t>
      </w:r>
      <w:r>
        <w:t xml:space="preserve"> </w:t>
      </w:r>
      <w:r>
        <w:rPr>
          <w:spacing w:val="-1"/>
        </w:rPr>
        <w:t>carried</w:t>
      </w:r>
      <w:r>
        <w:t xml:space="preserve"> </w:t>
      </w:r>
      <w:r>
        <w:rPr>
          <w:spacing w:val="-1"/>
        </w:rPr>
        <w:t>out</w:t>
      </w:r>
      <w:r>
        <w:rPr>
          <w:spacing w:val="2"/>
        </w:rPr>
        <w:t xml:space="preserve"> </w:t>
      </w:r>
      <w:r>
        <w:rPr>
          <w:spacing w:val="-1"/>
        </w:rPr>
        <w:t>on</w:t>
      </w:r>
      <w:r>
        <w:t xml:space="preserve"> 1</w:t>
      </w:r>
      <w:r>
        <w:rPr>
          <w:spacing w:val="-1"/>
        </w:rPr>
        <w:t xml:space="preserve"> July</w:t>
      </w:r>
      <w:r>
        <w:rPr>
          <w:spacing w:val="61"/>
        </w:rPr>
        <w:t xml:space="preserve"> </w:t>
      </w:r>
      <w:r>
        <w:rPr>
          <w:spacing w:val="-1"/>
        </w:rPr>
        <w:t>and</w:t>
      </w:r>
      <w:r>
        <w:rPr>
          <w:spacing w:val="1"/>
        </w:rPr>
        <w:t xml:space="preserve"> </w:t>
      </w:r>
      <w:r>
        <w:t xml:space="preserve">2 </w:t>
      </w:r>
      <w:r>
        <w:rPr>
          <w:spacing w:val="-1"/>
        </w:rPr>
        <w:t>January</w:t>
      </w:r>
      <w:r>
        <w:rPr>
          <w:spacing w:val="2"/>
        </w:rPr>
        <w:t xml:space="preserve"> </w:t>
      </w:r>
      <w:r>
        <w:rPr>
          <w:spacing w:val="-1"/>
        </w:rPr>
        <w:t>in</w:t>
      </w:r>
      <w:r>
        <w:rPr>
          <w:spacing w:val="1"/>
        </w:rPr>
        <w:t xml:space="preserve"> </w:t>
      </w:r>
      <w:r>
        <w:t>each</w:t>
      </w:r>
      <w:r>
        <w:rPr>
          <w:spacing w:val="1"/>
        </w:rPr>
        <w:t xml:space="preserve"> </w:t>
      </w:r>
      <w:r>
        <w:rPr>
          <w:spacing w:val="-1"/>
        </w:rPr>
        <w:t>Contract</w:t>
      </w:r>
      <w:r>
        <w:rPr>
          <w:spacing w:val="2"/>
        </w:rPr>
        <w:t xml:space="preserve"> </w:t>
      </w:r>
      <w:r>
        <w:rPr>
          <w:spacing w:val="-1"/>
        </w:rPr>
        <w:t>Year</w:t>
      </w:r>
      <w:r>
        <w:rPr>
          <w:spacing w:val="2"/>
        </w:rPr>
        <w:t xml:space="preserve"> </w:t>
      </w:r>
      <w:r>
        <w:rPr>
          <w:spacing w:val="-1"/>
        </w:rPr>
        <w:t>(or</w:t>
      </w:r>
      <w:r>
        <w:rPr>
          <w:spacing w:val="2"/>
        </w:rPr>
        <w:t xml:space="preserve"> </w:t>
      </w:r>
      <w:r>
        <w:rPr>
          <w:spacing w:val="-1"/>
        </w:rPr>
        <w:t>in</w:t>
      </w:r>
      <w:r>
        <w:t xml:space="preserve"> the </w:t>
      </w:r>
      <w:r>
        <w:rPr>
          <w:spacing w:val="-2"/>
        </w:rPr>
        <w:t>event</w:t>
      </w:r>
      <w:r>
        <w:rPr>
          <w:spacing w:val="34"/>
        </w:rPr>
        <w:t xml:space="preserve"> </w:t>
      </w:r>
      <w:r>
        <w:rPr>
          <w:spacing w:val="-1"/>
        </w:rPr>
        <w:t>that</w:t>
      </w:r>
      <w:r>
        <w:rPr>
          <w:spacing w:val="26"/>
        </w:rPr>
        <w:t xml:space="preserve"> </w:t>
      </w:r>
      <w:r>
        <w:rPr>
          <w:spacing w:val="-1"/>
        </w:rPr>
        <w:t>such</w:t>
      </w:r>
      <w:r>
        <w:rPr>
          <w:spacing w:val="25"/>
        </w:rPr>
        <w:t xml:space="preserve"> </w:t>
      </w:r>
      <w:r>
        <w:rPr>
          <w:spacing w:val="-1"/>
        </w:rPr>
        <w:t>dates</w:t>
      </w:r>
      <w:r>
        <w:rPr>
          <w:spacing w:val="25"/>
        </w:rPr>
        <w:t xml:space="preserve"> </w:t>
      </w:r>
      <w:r>
        <w:rPr>
          <w:spacing w:val="-1"/>
        </w:rPr>
        <w:t>do</w:t>
      </w:r>
      <w:r>
        <w:rPr>
          <w:spacing w:val="24"/>
        </w:rPr>
        <w:t xml:space="preserve"> </w:t>
      </w:r>
      <w:r>
        <w:rPr>
          <w:spacing w:val="-1"/>
        </w:rPr>
        <w:t>not,</w:t>
      </w:r>
      <w:r>
        <w:rPr>
          <w:spacing w:val="23"/>
        </w:rPr>
        <w:t xml:space="preserve"> </w:t>
      </w:r>
      <w:r>
        <w:rPr>
          <w:spacing w:val="-1"/>
        </w:rPr>
        <w:t>in</w:t>
      </w:r>
      <w:r>
        <w:rPr>
          <w:spacing w:val="24"/>
        </w:rPr>
        <w:t xml:space="preserve"> </w:t>
      </w:r>
      <w:r>
        <w:rPr>
          <w:spacing w:val="-1"/>
        </w:rPr>
        <w:t>any</w:t>
      </w:r>
      <w:r>
        <w:rPr>
          <w:spacing w:val="22"/>
        </w:rPr>
        <w:t xml:space="preserve"> </w:t>
      </w:r>
      <w:r>
        <w:rPr>
          <w:spacing w:val="-1"/>
        </w:rPr>
        <w:t>Contract</w:t>
      </w:r>
      <w:r>
        <w:rPr>
          <w:spacing w:val="26"/>
        </w:rPr>
        <w:t xml:space="preserve"> </w:t>
      </w:r>
      <w:r>
        <w:rPr>
          <w:spacing w:val="-1"/>
        </w:rPr>
        <w:t>Year,</w:t>
      </w:r>
      <w:r>
        <w:rPr>
          <w:spacing w:val="23"/>
        </w:rPr>
        <w:t xml:space="preserve"> </w:t>
      </w:r>
      <w:r>
        <w:rPr>
          <w:spacing w:val="-1"/>
        </w:rPr>
        <w:t>fall</w:t>
      </w:r>
      <w:r>
        <w:rPr>
          <w:spacing w:val="24"/>
        </w:rPr>
        <w:t xml:space="preserve"> </w:t>
      </w:r>
      <w:r>
        <w:rPr>
          <w:spacing w:val="-1"/>
        </w:rPr>
        <w:t>on</w:t>
      </w:r>
      <w:r>
        <w:rPr>
          <w:spacing w:val="24"/>
        </w:rPr>
        <w:t xml:space="preserve"> </w:t>
      </w:r>
      <w:r>
        <w:t>a</w:t>
      </w:r>
      <w:r>
        <w:rPr>
          <w:spacing w:val="20"/>
        </w:rPr>
        <w:t xml:space="preserve"> </w:t>
      </w:r>
      <w:r>
        <w:t>Working</w:t>
      </w:r>
      <w:r>
        <w:rPr>
          <w:spacing w:val="27"/>
        </w:rPr>
        <w:t xml:space="preserve"> </w:t>
      </w:r>
      <w:r>
        <w:rPr>
          <w:spacing w:val="-2"/>
        </w:rPr>
        <w:t>Day,</w:t>
      </w:r>
      <w:r>
        <w:rPr>
          <w:spacing w:val="26"/>
        </w:rPr>
        <w:t xml:space="preserve"> </w:t>
      </w:r>
      <w:r>
        <w:rPr>
          <w:spacing w:val="-1"/>
        </w:rPr>
        <w:t>on</w:t>
      </w:r>
      <w:r>
        <w:rPr>
          <w:spacing w:val="24"/>
        </w:rPr>
        <w:t xml:space="preserve"> </w:t>
      </w:r>
      <w:r>
        <w:t>the</w:t>
      </w:r>
      <w:r>
        <w:rPr>
          <w:spacing w:val="24"/>
        </w:rPr>
        <w:t xml:space="preserve"> </w:t>
      </w:r>
      <w:r>
        <w:rPr>
          <w:spacing w:val="-2"/>
        </w:rPr>
        <w:t>next</w:t>
      </w:r>
      <w:r>
        <w:rPr>
          <w:spacing w:val="45"/>
        </w:rPr>
        <w:t xml:space="preserve"> </w:t>
      </w:r>
      <w:r>
        <w:rPr>
          <w:spacing w:val="-1"/>
        </w:rPr>
        <w:t>Working</w:t>
      </w:r>
      <w:r>
        <w:rPr>
          <w:spacing w:val="58"/>
        </w:rPr>
        <w:t xml:space="preserve"> </w:t>
      </w:r>
      <w:r>
        <w:rPr>
          <w:spacing w:val="-1"/>
        </w:rPr>
        <w:t>Day</w:t>
      </w:r>
      <w:r>
        <w:rPr>
          <w:spacing w:val="53"/>
        </w:rPr>
        <w:t xml:space="preserve"> </w:t>
      </w:r>
      <w:r>
        <w:rPr>
          <w:spacing w:val="-2"/>
        </w:rPr>
        <w:t>following</w:t>
      </w:r>
      <w:r>
        <w:rPr>
          <w:spacing w:val="58"/>
        </w:rPr>
        <w:t xml:space="preserve"> </w:t>
      </w:r>
      <w:r>
        <w:rPr>
          <w:spacing w:val="-1"/>
        </w:rPr>
        <w:t>such</w:t>
      </w:r>
      <w:r>
        <w:rPr>
          <w:spacing w:val="56"/>
        </w:rPr>
        <w:t xml:space="preserve"> </w:t>
      </w:r>
      <w:r>
        <w:rPr>
          <w:spacing w:val="-1"/>
        </w:rPr>
        <w:t>dates).</w:t>
      </w:r>
      <w:r>
        <w:rPr>
          <w:spacing w:val="55"/>
        </w:rPr>
        <w:t xml:space="preserve"> </w:t>
      </w:r>
      <w:r>
        <w:rPr>
          <w:spacing w:val="1"/>
        </w:rPr>
        <w:t>To</w:t>
      </w:r>
      <w:r>
        <w:rPr>
          <w:spacing w:val="55"/>
        </w:rPr>
        <w:t xml:space="preserve"> </w:t>
      </w:r>
      <w:r>
        <w:rPr>
          <w:spacing w:val="-1"/>
        </w:rPr>
        <w:t>the</w:t>
      </w:r>
      <w:r>
        <w:rPr>
          <w:spacing w:val="56"/>
        </w:rPr>
        <w:t xml:space="preserve"> </w:t>
      </w:r>
      <w:r>
        <w:rPr>
          <w:spacing w:val="-1"/>
        </w:rPr>
        <w:t>extent</w:t>
      </w:r>
      <w:r>
        <w:rPr>
          <w:spacing w:val="55"/>
        </w:rPr>
        <w:t xml:space="preserve"> </w:t>
      </w:r>
      <w:r>
        <w:rPr>
          <w:spacing w:val="-1"/>
        </w:rPr>
        <w:t>that</w:t>
      </w:r>
      <w:r>
        <w:rPr>
          <w:spacing w:val="55"/>
        </w:rPr>
        <w:t xml:space="preserve"> </w:t>
      </w:r>
      <w:r>
        <w:t>the</w:t>
      </w:r>
      <w:r>
        <w:rPr>
          <w:spacing w:val="55"/>
        </w:rPr>
        <w:t xml:space="preserve"> </w:t>
      </w:r>
      <w:r>
        <w:rPr>
          <w:spacing w:val="-2"/>
        </w:rPr>
        <w:t>Supplier</w:t>
      </w:r>
      <w:r>
        <w:rPr>
          <w:spacing w:val="57"/>
        </w:rPr>
        <w:t xml:space="preserve"> </w:t>
      </w:r>
      <w:r>
        <w:rPr>
          <w:spacing w:val="-1"/>
        </w:rPr>
        <w:t>is</w:t>
      </w:r>
      <w:r>
        <w:rPr>
          <w:spacing w:val="56"/>
        </w:rPr>
        <w:t xml:space="preserve"> </w:t>
      </w:r>
      <w:r>
        <w:rPr>
          <w:spacing w:val="-1"/>
        </w:rPr>
        <w:t>able</w:t>
      </w:r>
      <w:r>
        <w:rPr>
          <w:spacing w:val="56"/>
        </w:rPr>
        <w:t xml:space="preserve"> </w:t>
      </w:r>
      <w:r>
        <w:t>to</w:t>
      </w:r>
      <w:r>
        <w:rPr>
          <w:spacing w:val="55"/>
        </w:rPr>
        <w:t xml:space="preserve"> </w:t>
      </w:r>
    </w:p>
    <w:p w:rsidR="00E44630" w:rsidRPr="00B35A4F" w:rsidRDefault="00E44630" w:rsidP="00E44630">
      <w:pPr>
        <w:pStyle w:val="BodyText"/>
        <w:tabs>
          <w:tab w:val="left" w:pos="829"/>
        </w:tabs>
        <w:spacing w:before="121"/>
        <w:ind w:right="113"/>
        <w:jc w:val="both"/>
      </w:pPr>
      <w:r>
        <w:rPr>
          <w:spacing w:val="-1"/>
        </w:rPr>
        <w:t>decrease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5"/>
        </w:rPr>
        <w:t xml:space="preserve"> </w:t>
      </w:r>
      <w:r>
        <w:rPr>
          <w:spacing w:val="-1"/>
        </w:rPr>
        <w:t>of</w:t>
      </w:r>
      <w:r>
        <w:rPr>
          <w:spacing w:val="38"/>
        </w:rPr>
        <w:t xml:space="preserve"> </w:t>
      </w:r>
      <w:r>
        <w:rPr>
          <w:spacing w:val="-1"/>
        </w:rPr>
        <w:t>the</w:t>
      </w:r>
      <w:r>
        <w:rPr>
          <w:spacing w:val="34"/>
        </w:rPr>
        <w:t xml:space="preserve"> </w:t>
      </w:r>
      <w:r>
        <w:rPr>
          <w:spacing w:val="-2"/>
        </w:rPr>
        <w:t>Call</w:t>
      </w:r>
      <w:r>
        <w:rPr>
          <w:spacing w:val="37"/>
        </w:rPr>
        <w:t xml:space="preserve"> </w:t>
      </w:r>
      <w:r>
        <w:t>Off</w:t>
      </w:r>
      <w:r>
        <w:rPr>
          <w:spacing w:val="38"/>
        </w:rPr>
        <w:t xml:space="preserve"> </w:t>
      </w:r>
      <w:r>
        <w:rPr>
          <w:spacing w:val="-2"/>
        </w:rPr>
        <w:t>Contract</w:t>
      </w:r>
      <w:r>
        <w:rPr>
          <w:spacing w:val="35"/>
        </w:rPr>
        <w:t xml:space="preserve"> </w:t>
      </w:r>
      <w:r>
        <w:rPr>
          <w:spacing w:val="-1"/>
        </w:rPr>
        <w:t>Charges</w:t>
      </w:r>
      <w:r>
        <w:rPr>
          <w:spacing w:val="34"/>
        </w:rPr>
        <w:t xml:space="preserve"> </w:t>
      </w:r>
      <w:r>
        <w:rPr>
          <w:spacing w:val="-1"/>
        </w:rPr>
        <w:t>it</w:t>
      </w:r>
      <w:r>
        <w:rPr>
          <w:spacing w:val="35"/>
        </w:rPr>
        <w:t xml:space="preserve"> </w:t>
      </w:r>
      <w:r>
        <w:rPr>
          <w:spacing w:val="-1"/>
        </w:rPr>
        <w:t>shall</w:t>
      </w:r>
      <w:r>
        <w:rPr>
          <w:spacing w:val="33"/>
        </w:rPr>
        <w:t xml:space="preserve"> </w:t>
      </w:r>
      <w:r>
        <w:rPr>
          <w:spacing w:val="-1"/>
        </w:rPr>
        <w:t>promptly</w:t>
      </w:r>
      <w:r>
        <w:rPr>
          <w:spacing w:val="35"/>
        </w:rPr>
        <w:t xml:space="preserve"> </w:t>
      </w:r>
      <w:r>
        <w:rPr>
          <w:spacing w:val="-1"/>
        </w:rPr>
        <w:t>notify</w:t>
      </w:r>
      <w:r>
        <w:rPr>
          <w:spacing w:val="32"/>
        </w:rPr>
        <w:t xml:space="preserve"> </w:t>
      </w:r>
      <w:r>
        <w:rPr>
          <w:spacing w:val="-1"/>
        </w:rPr>
        <w:t>the</w:t>
      </w:r>
      <w:r>
        <w:rPr>
          <w:spacing w:val="64"/>
        </w:rPr>
        <w:t xml:space="preserve"> </w:t>
      </w:r>
      <w:r w:rsidRPr="00A72316">
        <w:rPr>
          <w:spacing w:val="-1"/>
        </w:rPr>
        <w:t>Customer</w:t>
      </w:r>
      <w:r w:rsidRPr="00A72316">
        <w:rPr>
          <w:spacing w:val="28"/>
        </w:rPr>
        <w:t xml:space="preserve"> </w:t>
      </w:r>
      <w:r w:rsidRPr="00A72316">
        <w:rPr>
          <w:spacing w:val="-1"/>
        </w:rPr>
        <w:t>in</w:t>
      </w:r>
      <w:r w:rsidRPr="00A72316">
        <w:rPr>
          <w:spacing w:val="27"/>
        </w:rPr>
        <w:t xml:space="preserve"> </w:t>
      </w:r>
      <w:r w:rsidRPr="00A72316">
        <w:rPr>
          <w:spacing w:val="-2"/>
        </w:rPr>
        <w:t>writing</w:t>
      </w:r>
      <w:r w:rsidRPr="00A72316">
        <w:rPr>
          <w:spacing w:val="29"/>
        </w:rPr>
        <w:t xml:space="preserve"> </w:t>
      </w:r>
      <w:r w:rsidRPr="00A72316">
        <w:rPr>
          <w:spacing w:val="-1"/>
        </w:rPr>
        <w:t>and</w:t>
      </w:r>
      <w:r w:rsidRPr="00A72316">
        <w:rPr>
          <w:spacing w:val="24"/>
        </w:rPr>
        <w:t xml:space="preserve"> </w:t>
      </w:r>
      <w:r w:rsidRPr="00A72316">
        <w:rPr>
          <w:spacing w:val="-1"/>
        </w:rPr>
        <w:t>such</w:t>
      </w:r>
      <w:r w:rsidRPr="00A72316">
        <w:rPr>
          <w:spacing w:val="27"/>
        </w:rPr>
        <w:t xml:space="preserve"> </w:t>
      </w:r>
      <w:r w:rsidRPr="00A72316">
        <w:rPr>
          <w:spacing w:val="-1"/>
        </w:rPr>
        <w:t>reduction</w:t>
      </w:r>
      <w:r w:rsidRPr="00A72316">
        <w:rPr>
          <w:spacing w:val="27"/>
        </w:rPr>
        <w:t xml:space="preserve"> </w:t>
      </w:r>
      <w:r w:rsidRPr="00A72316">
        <w:rPr>
          <w:spacing w:val="-1"/>
        </w:rPr>
        <w:t>shall</w:t>
      </w:r>
      <w:r w:rsidRPr="00A72316">
        <w:rPr>
          <w:spacing w:val="26"/>
        </w:rPr>
        <w:t xml:space="preserve"> </w:t>
      </w:r>
      <w:r w:rsidRPr="00A72316">
        <w:rPr>
          <w:spacing w:val="-1"/>
        </w:rPr>
        <w:t>be</w:t>
      </w:r>
      <w:r w:rsidRPr="00A72316">
        <w:rPr>
          <w:spacing w:val="24"/>
        </w:rPr>
        <w:t xml:space="preserve"> </w:t>
      </w:r>
      <w:r w:rsidRPr="00A72316">
        <w:rPr>
          <w:spacing w:val="-1"/>
        </w:rPr>
        <w:t>implemented</w:t>
      </w:r>
      <w:r w:rsidRPr="00A72316">
        <w:rPr>
          <w:spacing w:val="24"/>
        </w:rPr>
        <w:t xml:space="preserve"> </w:t>
      </w:r>
      <w:r w:rsidRPr="00A72316">
        <w:rPr>
          <w:spacing w:val="-1"/>
        </w:rPr>
        <w:t>in</w:t>
      </w:r>
      <w:r w:rsidRPr="00A72316">
        <w:rPr>
          <w:spacing w:val="27"/>
        </w:rPr>
        <w:t xml:space="preserve"> </w:t>
      </w:r>
      <w:r w:rsidRPr="00A72316">
        <w:rPr>
          <w:spacing w:val="-2"/>
        </w:rPr>
        <w:t>accordance</w:t>
      </w:r>
      <w:r w:rsidRPr="00A72316">
        <w:rPr>
          <w:spacing w:val="27"/>
        </w:rPr>
        <w:t xml:space="preserve"> </w:t>
      </w:r>
      <w:r w:rsidRPr="00A72316">
        <w:rPr>
          <w:spacing w:val="-2"/>
        </w:rPr>
        <w:t>with</w:t>
      </w:r>
      <w:r w:rsidRPr="00A72316">
        <w:rPr>
          <w:spacing w:val="57"/>
        </w:rPr>
        <w:t xml:space="preserve"> </w:t>
      </w:r>
      <w:r w:rsidRPr="00A72316">
        <w:rPr>
          <w:spacing w:val="-1"/>
        </w:rPr>
        <w:t>paragraph</w:t>
      </w:r>
      <w:r w:rsidRPr="00A72316">
        <w:rPr>
          <w:spacing w:val="-2"/>
        </w:rPr>
        <w:t xml:space="preserve"> </w:t>
      </w:r>
      <w:hyperlink w:anchor="_bookmark302" w:history="1">
        <w:r w:rsidRPr="00A72316">
          <w:rPr>
            <w:spacing w:val="-1"/>
          </w:rPr>
          <w:t>11.1.5</w:t>
        </w:r>
      </w:hyperlink>
      <w:r w:rsidRPr="00A72316">
        <w:t xml:space="preserve"> </w:t>
      </w:r>
      <w:r w:rsidRPr="00A72316">
        <w:rPr>
          <w:spacing w:val="-2"/>
        </w:rPr>
        <w:t>of</w:t>
      </w:r>
      <w:r w:rsidRPr="00A72316">
        <w:t xml:space="preserve"> </w:t>
      </w:r>
      <w:r w:rsidRPr="00A72316">
        <w:rPr>
          <w:spacing w:val="-1"/>
        </w:rPr>
        <w:t>this</w:t>
      </w:r>
      <w:r w:rsidRPr="00A72316">
        <w:rPr>
          <w:spacing w:val="-2"/>
        </w:rPr>
        <w:t xml:space="preserve"> Call</w:t>
      </w:r>
      <w:r w:rsidRPr="00A72316">
        <w:t xml:space="preserve"> </w:t>
      </w:r>
      <w:r w:rsidRPr="00A72316">
        <w:rPr>
          <w:spacing w:val="-1"/>
        </w:rPr>
        <w:t>Off</w:t>
      </w:r>
      <w:r w:rsidRPr="00A72316">
        <w:rPr>
          <w:spacing w:val="2"/>
        </w:rPr>
        <w:t xml:space="preserve"> </w:t>
      </w:r>
      <w:r w:rsidRPr="00A72316">
        <w:rPr>
          <w:spacing w:val="-1"/>
        </w:rPr>
        <w:t>Schedule</w:t>
      </w:r>
      <w:r w:rsidRPr="00A72316">
        <w:t xml:space="preserve"> </w:t>
      </w:r>
      <w:r w:rsidRPr="00A72316">
        <w:rPr>
          <w:spacing w:val="-2"/>
        </w:rPr>
        <w:t>below.</w:t>
      </w:r>
    </w:p>
    <w:p w:rsidR="00E44630" w:rsidRDefault="00E44630" w:rsidP="00E44630">
      <w:pPr>
        <w:pStyle w:val="BodyText"/>
        <w:tabs>
          <w:tab w:val="left" w:pos="829"/>
        </w:tabs>
        <w:spacing w:before="121"/>
        <w:ind w:left="0" w:right="113" w:firstLine="0"/>
        <w:jc w:val="both"/>
        <w:rPr>
          <w:spacing w:val="-2"/>
        </w:rPr>
      </w:pPr>
      <w:r>
        <w:rPr>
          <w:spacing w:val="-2"/>
        </w:rPr>
        <w:t>9. SUPPLIER REQUEST FOR INCEASE OF THE CALL OFF CONTRACT CHARGES</w:t>
      </w:r>
    </w:p>
    <w:p w:rsidR="00E44630" w:rsidRPr="00B35A4F" w:rsidRDefault="00E44630" w:rsidP="00E44630">
      <w:pPr>
        <w:pStyle w:val="BodyText"/>
        <w:tabs>
          <w:tab w:val="left" w:pos="829"/>
        </w:tabs>
        <w:spacing w:before="121"/>
        <w:ind w:left="720" w:right="113" w:firstLine="0"/>
        <w:jc w:val="both"/>
        <w:rPr>
          <w:spacing w:val="-2"/>
        </w:rPr>
      </w:pPr>
      <w:r>
        <w:rPr>
          <w:spacing w:val="-2"/>
        </w:rPr>
        <w:t xml:space="preserve">9.1 The supplier may request an increase in all or part of the Call-Off Contract Charges in accordance with the remaining provisions of this paragraph 9 subject always to </w:t>
      </w:r>
    </w:p>
    <w:p w:rsidR="00E44630" w:rsidRDefault="00E44630" w:rsidP="00E44630">
      <w:pPr>
        <w:pStyle w:val="BodyText"/>
        <w:tabs>
          <w:tab w:val="left" w:pos="2026"/>
        </w:tabs>
        <w:spacing w:before="117"/>
        <w:ind w:left="1032" w:firstLine="0"/>
        <w:rPr>
          <w:spacing w:val="-2"/>
        </w:rPr>
      </w:pPr>
      <w:r w:rsidRPr="00A72316">
        <w:t>9.1.1</w:t>
      </w:r>
      <w:r w:rsidRPr="00A72316">
        <w:tab/>
      </w:r>
      <w:r w:rsidRPr="00A72316">
        <w:rPr>
          <w:spacing w:val="-1"/>
        </w:rPr>
        <w:t xml:space="preserve">paragraph </w:t>
      </w:r>
      <w:hyperlink w:anchor="_bookmark288" w:history="1">
        <w:r w:rsidRPr="00A72316">
          <w:t>3.2</w:t>
        </w:r>
      </w:hyperlink>
      <w:r w:rsidRPr="00A72316">
        <w:rPr>
          <w:spacing w:val="-2"/>
        </w:rPr>
        <w:t xml:space="preserve"> of</w:t>
      </w:r>
      <w:r w:rsidRPr="00A72316">
        <w:rPr>
          <w:spacing w:val="2"/>
        </w:rPr>
        <w:t xml:space="preserve"> </w:t>
      </w:r>
      <w:r w:rsidRPr="00A72316">
        <w:rPr>
          <w:spacing w:val="-1"/>
        </w:rPr>
        <w:t>this</w:t>
      </w:r>
      <w:r w:rsidRPr="00A72316">
        <w:rPr>
          <w:spacing w:val="-2"/>
        </w:rPr>
        <w:t xml:space="preserve"> Call</w:t>
      </w:r>
      <w:r w:rsidRPr="00A72316">
        <w:t xml:space="preserve"> </w:t>
      </w:r>
      <w:r w:rsidRPr="00A72316">
        <w:rPr>
          <w:spacing w:val="-1"/>
        </w:rPr>
        <w:t>Off</w:t>
      </w:r>
      <w:r w:rsidRPr="00A72316">
        <w:rPr>
          <w:spacing w:val="2"/>
        </w:rPr>
        <w:t xml:space="preserve"> </w:t>
      </w:r>
      <w:r w:rsidRPr="00A72316">
        <w:rPr>
          <w:spacing w:val="-2"/>
        </w:rPr>
        <w:t>Schedule;</w:t>
      </w:r>
    </w:p>
    <w:p w:rsidR="00E44630" w:rsidRDefault="00E44630" w:rsidP="00E44630">
      <w:pPr>
        <w:pStyle w:val="BodyText"/>
        <w:tabs>
          <w:tab w:val="left" w:pos="2026"/>
        </w:tabs>
        <w:spacing w:before="117"/>
        <w:ind w:left="2022" w:hanging="990"/>
        <w:rPr>
          <w:spacing w:val="-2"/>
        </w:rPr>
      </w:pPr>
      <w:r>
        <w:rPr>
          <w:spacing w:val="-2"/>
        </w:rPr>
        <w:t>9.1.2</w:t>
      </w:r>
      <w:r>
        <w:rPr>
          <w:spacing w:val="-2"/>
        </w:rPr>
        <w:tab/>
        <w:t>the Supplier’s request being submitted in writing at least three (3) Months before the effective date  for the proposed increase in the relevant  Call Off Contract Charges (</w:t>
      </w:r>
      <w:r>
        <w:rPr>
          <w:b/>
          <w:spacing w:val="-2"/>
        </w:rPr>
        <w:t xml:space="preserve">Review </w:t>
      </w:r>
      <w:r w:rsidRPr="00B35A4F">
        <w:rPr>
          <w:b/>
          <w:spacing w:val="-2"/>
        </w:rPr>
        <w:t>Adjustment Date</w:t>
      </w:r>
      <w:r>
        <w:rPr>
          <w:b/>
          <w:spacing w:val="-2"/>
        </w:rPr>
        <w:t xml:space="preserve">) </w:t>
      </w:r>
      <w:r w:rsidRPr="00B35A4F">
        <w:rPr>
          <w:spacing w:val="-2"/>
        </w:rPr>
        <w:t xml:space="preserve">which shall be subject to </w:t>
      </w:r>
      <w:r>
        <w:rPr>
          <w:spacing w:val="-2"/>
        </w:rPr>
        <w:t xml:space="preserve">paragraph 9.2 of this Call Off Schedule, and </w:t>
      </w:r>
    </w:p>
    <w:p w:rsidR="00E44630" w:rsidRPr="00B35A4F" w:rsidRDefault="00E44630" w:rsidP="00E44630">
      <w:pPr>
        <w:pStyle w:val="BodyText"/>
        <w:tabs>
          <w:tab w:val="left" w:pos="2026"/>
        </w:tabs>
        <w:spacing w:before="117"/>
        <w:ind w:left="2022" w:hanging="990"/>
        <w:rPr>
          <w:spacing w:val="-2"/>
        </w:rPr>
      </w:pPr>
      <w:r>
        <w:rPr>
          <w:spacing w:val="-2"/>
        </w:rPr>
        <w:t>9.1.3</w:t>
      </w:r>
      <w:r>
        <w:rPr>
          <w:spacing w:val="-2"/>
        </w:rPr>
        <w:tab/>
        <w:t>the Approval of the Customer which shall be granted in the Customer’s sole discretion</w:t>
      </w:r>
    </w:p>
    <w:p w:rsidR="00E44630" w:rsidRPr="00A72316" w:rsidRDefault="00E44630" w:rsidP="00E44630">
      <w:pPr>
        <w:pStyle w:val="BodyText"/>
        <w:numPr>
          <w:ilvl w:val="1"/>
          <w:numId w:val="29"/>
        </w:numPr>
        <w:tabs>
          <w:tab w:val="left" w:pos="829"/>
        </w:tabs>
        <w:spacing w:before="117"/>
        <w:ind w:left="360" w:right="112"/>
        <w:jc w:val="both"/>
      </w:pPr>
      <w:r w:rsidRPr="00A72316">
        <w:t>The</w:t>
      </w:r>
      <w:r w:rsidRPr="00A72316">
        <w:rPr>
          <w:spacing w:val="24"/>
        </w:rPr>
        <w:t xml:space="preserve"> </w:t>
      </w:r>
      <w:r w:rsidRPr="00A72316">
        <w:rPr>
          <w:spacing w:val="-1"/>
        </w:rPr>
        <w:t>earliest</w:t>
      </w:r>
      <w:r w:rsidRPr="00A72316">
        <w:rPr>
          <w:spacing w:val="26"/>
        </w:rPr>
        <w:t xml:space="preserve"> </w:t>
      </w:r>
      <w:r w:rsidRPr="00A72316">
        <w:rPr>
          <w:spacing w:val="-2"/>
        </w:rPr>
        <w:t>Review</w:t>
      </w:r>
      <w:r w:rsidRPr="00A72316">
        <w:rPr>
          <w:spacing w:val="24"/>
        </w:rPr>
        <w:t xml:space="preserve"> </w:t>
      </w:r>
      <w:r w:rsidRPr="00A72316">
        <w:rPr>
          <w:spacing w:val="-1"/>
        </w:rPr>
        <w:t>Adjustment</w:t>
      </w:r>
      <w:r w:rsidRPr="00A72316">
        <w:rPr>
          <w:spacing w:val="26"/>
        </w:rPr>
        <w:t xml:space="preserve"> </w:t>
      </w:r>
      <w:r w:rsidRPr="00A72316">
        <w:rPr>
          <w:spacing w:val="-1"/>
        </w:rPr>
        <w:t>Date</w:t>
      </w:r>
      <w:r w:rsidRPr="00A72316">
        <w:rPr>
          <w:spacing w:val="24"/>
        </w:rPr>
        <w:t xml:space="preserve"> </w:t>
      </w:r>
      <w:r w:rsidRPr="00A72316">
        <w:rPr>
          <w:spacing w:val="-2"/>
        </w:rPr>
        <w:t>will</w:t>
      </w:r>
      <w:r w:rsidRPr="00A72316">
        <w:rPr>
          <w:spacing w:val="26"/>
        </w:rPr>
        <w:t xml:space="preserve"> </w:t>
      </w:r>
      <w:r w:rsidRPr="00A72316">
        <w:rPr>
          <w:spacing w:val="-1"/>
        </w:rPr>
        <w:t>be</w:t>
      </w:r>
      <w:r w:rsidRPr="00A72316">
        <w:rPr>
          <w:spacing w:val="24"/>
        </w:rPr>
        <w:t xml:space="preserve"> </w:t>
      </w:r>
      <w:r w:rsidRPr="00A72316">
        <w:t>the</w:t>
      </w:r>
      <w:r w:rsidRPr="00A72316">
        <w:rPr>
          <w:spacing w:val="24"/>
        </w:rPr>
        <w:t xml:space="preserve"> </w:t>
      </w:r>
      <w:r w:rsidRPr="00A72316">
        <w:rPr>
          <w:spacing w:val="-1"/>
        </w:rPr>
        <w:t>first</w:t>
      </w:r>
      <w:r w:rsidRPr="00A72316">
        <w:rPr>
          <w:spacing w:val="26"/>
        </w:rPr>
        <w:t xml:space="preserve"> </w:t>
      </w:r>
      <w:r w:rsidRPr="00A72316">
        <w:rPr>
          <w:spacing w:val="-1"/>
        </w:rPr>
        <w:t>(1st)</w:t>
      </w:r>
      <w:r w:rsidRPr="00A72316">
        <w:rPr>
          <w:spacing w:val="21"/>
        </w:rPr>
        <w:t xml:space="preserve"> </w:t>
      </w:r>
      <w:r w:rsidRPr="00A72316">
        <w:rPr>
          <w:spacing w:val="-1"/>
        </w:rPr>
        <w:t>Working</w:t>
      </w:r>
      <w:r w:rsidRPr="00A72316">
        <w:rPr>
          <w:spacing w:val="27"/>
        </w:rPr>
        <w:t xml:space="preserve"> </w:t>
      </w:r>
      <w:r w:rsidRPr="00A72316">
        <w:rPr>
          <w:spacing w:val="-1"/>
        </w:rPr>
        <w:t>Day</w:t>
      </w:r>
      <w:r w:rsidRPr="00A72316">
        <w:rPr>
          <w:spacing w:val="22"/>
        </w:rPr>
        <w:t xml:space="preserve"> </w:t>
      </w:r>
      <w:r w:rsidRPr="00A72316">
        <w:rPr>
          <w:spacing w:val="-2"/>
        </w:rPr>
        <w:t>following</w:t>
      </w:r>
      <w:r w:rsidRPr="00A72316">
        <w:rPr>
          <w:spacing w:val="54"/>
        </w:rPr>
        <w:t xml:space="preserve"> </w:t>
      </w:r>
      <w:r w:rsidRPr="00A72316">
        <w:t>the</w:t>
      </w:r>
      <w:r w:rsidRPr="00A72316">
        <w:rPr>
          <w:spacing w:val="38"/>
        </w:rPr>
        <w:t xml:space="preserve"> </w:t>
      </w:r>
      <w:r w:rsidRPr="00A72316">
        <w:rPr>
          <w:spacing w:val="-1"/>
        </w:rPr>
        <w:t>[second</w:t>
      </w:r>
      <w:r w:rsidRPr="00A72316">
        <w:rPr>
          <w:spacing w:val="38"/>
        </w:rPr>
        <w:t xml:space="preserve"> </w:t>
      </w:r>
      <w:r w:rsidRPr="00A72316">
        <w:rPr>
          <w:spacing w:val="-1"/>
        </w:rPr>
        <w:t>(2nd)]</w:t>
      </w:r>
      <w:r w:rsidRPr="00A72316">
        <w:rPr>
          <w:spacing w:val="40"/>
        </w:rPr>
        <w:t xml:space="preserve"> </w:t>
      </w:r>
      <w:r w:rsidRPr="00A72316">
        <w:rPr>
          <w:spacing w:val="-1"/>
        </w:rPr>
        <w:t>anniversary</w:t>
      </w:r>
      <w:r w:rsidRPr="00A72316">
        <w:rPr>
          <w:spacing w:val="36"/>
        </w:rPr>
        <w:t xml:space="preserve"> </w:t>
      </w:r>
      <w:r w:rsidRPr="00A72316">
        <w:rPr>
          <w:spacing w:val="-1"/>
        </w:rPr>
        <w:t>of</w:t>
      </w:r>
      <w:r w:rsidRPr="00A72316">
        <w:rPr>
          <w:spacing w:val="42"/>
        </w:rPr>
        <w:t xml:space="preserve"> </w:t>
      </w:r>
      <w:r w:rsidRPr="00A72316">
        <w:t>the</w:t>
      </w:r>
      <w:r w:rsidRPr="00A72316">
        <w:rPr>
          <w:spacing w:val="38"/>
        </w:rPr>
        <w:t xml:space="preserve"> </w:t>
      </w:r>
      <w:r w:rsidRPr="00A72316">
        <w:rPr>
          <w:spacing w:val="-2"/>
        </w:rPr>
        <w:t>Call</w:t>
      </w:r>
      <w:r w:rsidRPr="00A72316">
        <w:rPr>
          <w:spacing w:val="39"/>
        </w:rPr>
        <w:t xml:space="preserve"> </w:t>
      </w:r>
      <w:r w:rsidRPr="00A72316">
        <w:t>Off</w:t>
      </w:r>
      <w:r w:rsidRPr="00A72316">
        <w:rPr>
          <w:spacing w:val="40"/>
        </w:rPr>
        <w:t xml:space="preserve"> </w:t>
      </w:r>
      <w:r w:rsidRPr="00A72316">
        <w:rPr>
          <w:spacing w:val="-1"/>
        </w:rPr>
        <w:t>Commencement</w:t>
      </w:r>
      <w:r w:rsidRPr="00A72316">
        <w:rPr>
          <w:spacing w:val="40"/>
        </w:rPr>
        <w:t xml:space="preserve"> </w:t>
      </w:r>
      <w:r w:rsidRPr="00A72316">
        <w:rPr>
          <w:spacing w:val="-1"/>
        </w:rPr>
        <w:t>Date.</w:t>
      </w:r>
      <w:r w:rsidRPr="00A72316">
        <w:rPr>
          <w:spacing w:val="38"/>
        </w:rPr>
        <w:t xml:space="preserve"> </w:t>
      </w:r>
      <w:r w:rsidRPr="00A72316">
        <w:rPr>
          <w:spacing w:val="-1"/>
        </w:rPr>
        <w:t>Thereafter</w:t>
      </w:r>
      <w:r w:rsidRPr="00A72316">
        <w:rPr>
          <w:spacing w:val="33"/>
        </w:rPr>
        <w:t xml:space="preserve"> </w:t>
      </w:r>
      <w:r w:rsidRPr="00A72316">
        <w:rPr>
          <w:spacing w:val="-1"/>
        </w:rPr>
        <w:t>any</w:t>
      </w:r>
      <w:r w:rsidRPr="00A72316">
        <w:rPr>
          <w:spacing w:val="30"/>
        </w:rPr>
        <w:t xml:space="preserve"> </w:t>
      </w:r>
      <w:r w:rsidRPr="00A72316">
        <w:rPr>
          <w:spacing w:val="-1"/>
        </w:rPr>
        <w:t>subsequent</w:t>
      </w:r>
      <w:r w:rsidRPr="00A72316">
        <w:rPr>
          <w:spacing w:val="33"/>
        </w:rPr>
        <w:t xml:space="preserve"> </w:t>
      </w:r>
      <w:r w:rsidRPr="00A72316">
        <w:rPr>
          <w:spacing w:val="-1"/>
        </w:rPr>
        <w:t>increase</w:t>
      </w:r>
      <w:r w:rsidRPr="00A72316">
        <w:rPr>
          <w:spacing w:val="31"/>
        </w:rPr>
        <w:t xml:space="preserve"> </w:t>
      </w:r>
      <w:r w:rsidRPr="00A72316">
        <w:t>to</w:t>
      </w:r>
      <w:r w:rsidRPr="00A72316">
        <w:rPr>
          <w:spacing w:val="31"/>
        </w:rPr>
        <w:t xml:space="preserve"> </w:t>
      </w:r>
      <w:r w:rsidRPr="00A72316">
        <w:rPr>
          <w:spacing w:val="-1"/>
        </w:rPr>
        <w:t>any</w:t>
      </w:r>
      <w:r w:rsidRPr="00A72316">
        <w:rPr>
          <w:spacing w:val="30"/>
        </w:rPr>
        <w:t xml:space="preserve"> </w:t>
      </w:r>
      <w:r w:rsidRPr="00A72316">
        <w:rPr>
          <w:spacing w:val="-1"/>
        </w:rPr>
        <w:t>of</w:t>
      </w:r>
      <w:r w:rsidRPr="00A72316">
        <w:rPr>
          <w:spacing w:val="35"/>
        </w:rPr>
        <w:t xml:space="preserve"> </w:t>
      </w:r>
      <w:r w:rsidRPr="00A72316">
        <w:t>the</w:t>
      </w:r>
      <w:r w:rsidRPr="00A72316">
        <w:rPr>
          <w:spacing w:val="31"/>
        </w:rPr>
        <w:t xml:space="preserve"> </w:t>
      </w:r>
      <w:r w:rsidRPr="00A72316">
        <w:rPr>
          <w:spacing w:val="-2"/>
        </w:rPr>
        <w:t>Call</w:t>
      </w:r>
      <w:r w:rsidRPr="00A72316">
        <w:rPr>
          <w:spacing w:val="31"/>
        </w:rPr>
        <w:t xml:space="preserve"> </w:t>
      </w:r>
      <w:r w:rsidRPr="00A72316">
        <w:rPr>
          <w:spacing w:val="-1"/>
        </w:rPr>
        <w:t>Off</w:t>
      </w:r>
      <w:r w:rsidRPr="00A72316">
        <w:rPr>
          <w:spacing w:val="31"/>
        </w:rPr>
        <w:t xml:space="preserve"> </w:t>
      </w:r>
      <w:r w:rsidRPr="00A72316">
        <w:rPr>
          <w:spacing w:val="-1"/>
        </w:rPr>
        <w:t>Contract</w:t>
      </w:r>
      <w:r w:rsidRPr="00A72316">
        <w:rPr>
          <w:spacing w:val="33"/>
        </w:rPr>
        <w:t xml:space="preserve"> </w:t>
      </w:r>
      <w:r w:rsidRPr="00A72316">
        <w:rPr>
          <w:spacing w:val="-1"/>
        </w:rPr>
        <w:t>Charges</w:t>
      </w:r>
      <w:r w:rsidRPr="00A72316">
        <w:rPr>
          <w:spacing w:val="32"/>
        </w:rPr>
        <w:t xml:space="preserve"> </w:t>
      </w:r>
      <w:r w:rsidRPr="00A72316">
        <w:rPr>
          <w:spacing w:val="-1"/>
        </w:rPr>
        <w:t>in</w:t>
      </w:r>
      <w:r w:rsidRPr="00A72316">
        <w:rPr>
          <w:spacing w:val="31"/>
        </w:rPr>
        <w:t xml:space="preserve"> </w:t>
      </w:r>
      <w:r w:rsidRPr="00A72316">
        <w:rPr>
          <w:spacing w:val="-1"/>
        </w:rPr>
        <w:t>accordance</w:t>
      </w:r>
      <w:r w:rsidRPr="00A72316">
        <w:rPr>
          <w:spacing w:val="39"/>
        </w:rPr>
        <w:t xml:space="preserve"> </w:t>
      </w:r>
      <w:r w:rsidRPr="00A72316">
        <w:rPr>
          <w:spacing w:val="-1"/>
        </w:rPr>
        <w:t>with</w:t>
      </w:r>
      <w:r w:rsidRPr="00A72316">
        <w:rPr>
          <w:spacing w:val="26"/>
        </w:rPr>
        <w:t xml:space="preserve"> </w:t>
      </w:r>
      <w:r w:rsidRPr="00A72316">
        <w:rPr>
          <w:spacing w:val="-1"/>
        </w:rPr>
        <w:t>this</w:t>
      </w:r>
      <w:r w:rsidRPr="00A72316">
        <w:rPr>
          <w:spacing w:val="26"/>
        </w:rPr>
        <w:t xml:space="preserve"> </w:t>
      </w:r>
      <w:r w:rsidRPr="00A72316">
        <w:rPr>
          <w:spacing w:val="-1"/>
        </w:rPr>
        <w:t>paragraph</w:t>
      </w:r>
      <w:r w:rsidRPr="00A72316">
        <w:rPr>
          <w:spacing w:val="24"/>
        </w:rPr>
        <w:t xml:space="preserve"> </w:t>
      </w:r>
      <w:hyperlink w:anchor="_bookmark299" w:history="1">
        <w:r w:rsidRPr="00A72316">
          <w:t>9</w:t>
        </w:r>
      </w:hyperlink>
      <w:r w:rsidRPr="00A72316">
        <w:rPr>
          <w:spacing w:val="23"/>
        </w:rPr>
        <w:t xml:space="preserve"> </w:t>
      </w:r>
      <w:r w:rsidRPr="00A72316">
        <w:rPr>
          <w:spacing w:val="-2"/>
        </w:rPr>
        <w:t>of</w:t>
      </w:r>
      <w:r w:rsidRPr="00A72316">
        <w:rPr>
          <w:spacing w:val="29"/>
        </w:rPr>
        <w:t xml:space="preserve"> </w:t>
      </w:r>
      <w:r w:rsidRPr="00A72316">
        <w:rPr>
          <w:spacing w:val="-1"/>
        </w:rPr>
        <w:t>this</w:t>
      </w:r>
      <w:r w:rsidRPr="00A72316">
        <w:rPr>
          <w:spacing w:val="24"/>
        </w:rPr>
        <w:t xml:space="preserve"> </w:t>
      </w:r>
      <w:r w:rsidRPr="00A72316">
        <w:rPr>
          <w:spacing w:val="-2"/>
        </w:rPr>
        <w:t>Call</w:t>
      </w:r>
      <w:r w:rsidRPr="00A72316">
        <w:rPr>
          <w:spacing w:val="25"/>
        </w:rPr>
        <w:t xml:space="preserve"> </w:t>
      </w:r>
      <w:r w:rsidRPr="00A72316">
        <w:rPr>
          <w:spacing w:val="-1"/>
        </w:rPr>
        <w:t>Off</w:t>
      </w:r>
      <w:r w:rsidRPr="00A72316">
        <w:rPr>
          <w:spacing w:val="27"/>
        </w:rPr>
        <w:t xml:space="preserve"> </w:t>
      </w:r>
      <w:r w:rsidRPr="00A72316">
        <w:rPr>
          <w:spacing w:val="-2"/>
        </w:rPr>
        <w:t>Schedule</w:t>
      </w:r>
      <w:r w:rsidRPr="00A72316">
        <w:rPr>
          <w:spacing w:val="26"/>
        </w:rPr>
        <w:t xml:space="preserve"> </w:t>
      </w:r>
      <w:r w:rsidRPr="00A72316">
        <w:rPr>
          <w:spacing w:val="-1"/>
        </w:rPr>
        <w:t>shall</w:t>
      </w:r>
      <w:r w:rsidRPr="00A72316">
        <w:rPr>
          <w:spacing w:val="25"/>
        </w:rPr>
        <w:t xml:space="preserve"> </w:t>
      </w:r>
      <w:r w:rsidRPr="00A72316">
        <w:rPr>
          <w:spacing w:val="-1"/>
        </w:rPr>
        <w:t>not</w:t>
      </w:r>
      <w:r w:rsidRPr="00A72316">
        <w:rPr>
          <w:spacing w:val="27"/>
        </w:rPr>
        <w:t xml:space="preserve"> </w:t>
      </w:r>
      <w:r w:rsidRPr="00A72316">
        <w:rPr>
          <w:spacing w:val="-1"/>
        </w:rPr>
        <w:t>occur</w:t>
      </w:r>
      <w:r w:rsidRPr="00A72316">
        <w:rPr>
          <w:spacing w:val="27"/>
        </w:rPr>
        <w:t xml:space="preserve"> </w:t>
      </w:r>
      <w:r w:rsidRPr="00A72316">
        <w:rPr>
          <w:spacing w:val="-1"/>
        </w:rPr>
        <w:t>before</w:t>
      </w:r>
      <w:r w:rsidRPr="00A72316">
        <w:rPr>
          <w:spacing w:val="23"/>
        </w:rPr>
        <w:t xml:space="preserve"> </w:t>
      </w:r>
      <w:r w:rsidRPr="00A72316">
        <w:rPr>
          <w:spacing w:val="-1"/>
        </w:rPr>
        <w:t>the</w:t>
      </w:r>
      <w:r w:rsidRPr="00A72316">
        <w:rPr>
          <w:spacing w:val="51"/>
        </w:rPr>
        <w:t xml:space="preserve"> </w:t>
      </w:r>
      <w:r w:rsidRPr="00A72316">
        <w:rPr>
          <w:spacing w:val="-1"/>
        </w:rPr>
        <w:t>anniversary</w:t>
      </w:r>
      <w:r w:rsidRPr="00A72316">
        <w:rPr>
          <w:spacing w:val="22"/>
        </w:rPr>
        <w:t xml:space="preserve"> </w:t>
      </w:r>
      <w:r w:rsidRPr="00A72316">
        <w:rPr>
          <w:spacing w:val="-1"/>
        </w:rPr>
        <w:t>of</w:t>
      </w:r>
      <w:r w:rsidRPr="00A72316">
        <w:rPr>
          <w:spacing w:val="28"/>
        </w:rPr>
        <w:t xml:space="preserve"> </w:t>
      </w:r>
      <w:r w:rsidRPr="00A72316">
        <w:t>the</w:t>
      </w:r>
      <w:r w:rsidRPr="00A72316">
        <w:rPr>
          <w:spacing w:val="24"/>
        </w:rPr>
        <w:t xml:space="preserve"> </w:t>
      </w:r>
      <w:r w:rsidRPr="00A72316">
        <w:rPr>
          <w:spacing w:val="-2"/>
        </w:rPr>
        <w:t>previous</w:t>
      </w:r>
      <w:r w:rsidRPr="00A72316">
        <w:rPr>
          <w:spacing w:val="25"/>
        </w:rPr>
        <w:t xml:space="preserve"> </w:t>
      </w:r>
      <w:r w:rsidRPr="00A72316">
        <w:rPr>
          <w:spacing w:val="-1"/>
        </w:rPr>
        <w:t>Review</w:t>
      </w:r>
      <w:r w:rsidRPr="00A72316">
        <w:rPr>
          <w:spacing w:val="24"/>
        </w:rPr>
        <w:t xml:space="preserve"> </w:t>
      </w:r>
      <w:r w:rsidRPr="00A72316">
        <w:rPr>
          <w:spacing w:val="-1"/>
        </w:rPr>
        <w:t>Adjustment</w:t>
      </w:r>
      <w:r w:rsidRPr="00A72316">
        <w:rPr>
          <w:spacing w:val="26"/>
        </w:rPr>
        <w:t xml:space="preserve"> </w:t>
      </w:r>
      <w:r w:rsidRPr="00A72316">
        <w:rPr>
          <w:spacing w:val="-1"/>
        </w:rPr>
        <w:t>Date</w:t>
      </w:r>
      <w:r w:rsidRPr="00A72316">
        <w:rPr>
          <w:spacing w:val="24"/>
        </w:rPr>
        <w:t xml:space="preserve"> </w:t>
      </w:r>
      <w:r w:rsidRPr="00A72316">
        <w:rPr>
          <w:spacing w:val="-1"/>
        </w:rPr>
        <w:t>during</w:t>
      </w:r>
      <w:r w:rsidRPr="00A72316">
        <w:rPr>
          <w:spacing w:val="24"/>
        </w:rPr>
        <w:t xml:space="preserve"> </w:t>
      </w:r>
      <w:r w:rsidRPr="00A72316">
        <w:t>the</w:t>
      </w:r>
      <w:r w:rsidRPr="00A72316">
        <w:rPr>
          <w:spacing w:val="24"/>
        </w:rPr>
        <w:t xml:space="preserve"> </w:t>
      </w:r>
      <w:r w:rsidRPr="00A72316">
        <w:rPr>
          <w:spacing w:val="-2"/>
        </w:rPr>
        <w:t>Call</w:t>
      </w:r>
      <w:r w:rsidRPr="00A72316">
        <w:rPr>
          <w:spacing w:val="24"/>
        </w:rPr>
        <w:t xml:space="preserve"> </w:t>
      </w:r>
      <w:r w:rsidRPr="00A72316">
        <w:t>Off</w:t>
      </w:r>
      <w:r w:rsidRPr="00A72316">
        <w:rPr>
          <w:spacing w:val="23"/>
        </w:rPr>
        <w:t xml:space="preserve"> </w:t>
      </w:r>
      <w:r w:rsidRPr="00A72316">
        <w:rPr>
          <w:spacing w:val="-1"/>
        </w:rPr>
        <w:t>Contract</w:t>
      </w:r>
      <w:r w:rsidRPr="00A72316">
        <w:rPr>
          <w:spacing w:val="45"/>
        </w:rPr>
        <w:t xml:space="preserve"> </w:t>
      </w:r>
      <w:r w:rsidRPr="00A72316">
        <w:rPr>
          <w:spacing w:val="-1"/>
        </w:rPr>
        <w:t>Period.</w:t>
      </w:r>
    </w:p>
    <w:p w:rsidR="00E44630" w:rsidRPr="00B35A4F" w:rsidRDefault="00E44630" w:rsidP="00E44630">
      <w:pPr>
        <w:pStyle w:val="BodyText"/>
        <w:numPr>
          <w:ilvl w:val="1"/>
          <w:numId w:val="29"/>
        </w:numPr>
        <w:tabs>
          <w:tab w:val="left" w:pos="829"/>
        </w:tabs>
        <w:spacing w:before="121"/>
        <w:ind w:left="360" w:right="114"/>
        <w:jc w:val="both"/>
      </w:pPr>
      <w:r w:rsidRPr="00A72316">
        <w:rPr>
          <w:spacing w:val="1"/>
        </w:rPr>
        <w:t>To</w:t>
      </w:r>
      <w:r w:rsidRPr="00A72316">
        <w:rPr>
          <w:spacing w:val="10"/>
        </w:rPr>
        <w:t xml:space="preserve"> </w:t>
      </w:r>
      <w:r w:rsidRPr="00A72316">
        <w:rPr>
          <w:spacing w:val="-1"/>
        </w:rPr>
        <w:t>make</w:t>
      </w:r>
      <w:r w:rsidRPr="00A72316">
        <w:rPr>
          <w:spacing w:val="10"/>
        </w:rPr>
        <w:t xml:space="preserve"> </w:t>
      </w:r>
      <w:r w:rsidRPr="00A72316">
        <w:t>a</w:t>
      </w:r>
      <w:r w:rsidRPr="00A72316">
        <w:rPr>
          <w:spacing w:val="12"/>
        </w:rPr>
        <w:t xml:space="preserve"> </w:t>
      </w:r>
      <w:r w:rsidRPr="00A72316">
        <w:rPr>
          <w:spacing w:val="-1"/>
        </w:rPr>
        <w:t>request</w:t>
      </w:r>
      <w:r w:rsidRPr="00A72316">
        <w:rPr>
          <w:spacing w:val="9"/>
        </w:rPr>
        <w:t xml:space="preserve"> </w:t>
      </w:r>
      <w:r w:rsidRPr="00A72316">
        <w:t>for</w:t>
      </w:r>
      <w:r w:rsidRPr="00A72316">
        <w:rPr>
          <w:spacing w:val="14"/>
        </w:rPr>
        <w:t xml:space="preserve"> </w:t>
      </w:r>
      <w:r w:rsidRPr="00A72316">
        <w:rPr>
          <w:spacing w:val="-2"/>
        </w:rPr>
        <w:t>an</w:t>
      </w:r>
      <w:r w:rsidRPr="00A72316">
        <w:rPr>
          <w:spacing w:val="12"/>
        </w:rPr>
        <w:t xml:space="preserve"> </w:t>
      </w:r>
      <w:r w:rsidRPr="00A72316">
        <w:rPr>
          <w:spacing w:val="-1"/>
        </w:rPr>
        <w:t>increase</w:t>
      </w:r>
      <w:r w:rsidRPr="00A72316">
        <w:rPr>
          <w:spacing w:val="13"/>
        </w:rPr>
        <w:t xml:space="preserve"> </w:t>
      </w:r>
      <w:r w:rsidRPr="00A72316">
        <w:rPr>
          <w:spacing w:val="-2"/>
        </w:rPr>
        <w:t>of</w:t>
      </w:r>
      <w:r w:rsidRPr="00A72316">
        <w:rPr>
          <w:spacing w:val="14"/>
        </w:rPr>
        <w:t xml:space="preserve"> </w:t>
      </w:r>
      <w:r w:rsidRPr="00A72316">
        <w:rPr>
          <w:spacing w:val="-1"/>
        </w:rPr>
        <w:t>some</w:t>
      </w:r>
      <w:r w:rsidRPr="00A72316">
        <w:rPr>
          <w:spacing w:val="12"/>
        </w:rPr>
        <w:t xml:space="preserve"> </w:t>
      </w:r>
      <w:r w:rsidRPr="00A72316">
        <w:rPr>
          <w:spacing w:val="-2"/>
        </w:rPr>
        <w:t>or</w:t>
      </w:r>
      <w:r w:rsidRPr="00A72316">
        <w:rPr>
          <w:spacing w:val="14"/>
        </w:rPr>
        <w:t xml:space="preserve"> </w:t>
      </w:r>
      <w:r w:rsidRPr="00A72316">
        <w:rPr>
          <w:spacing w:val="-2"/>
        </w:rPr>
        <w:t>all</w:t>
      </w:r>
      <w:r w:rsidRPr="00A72316">
        <w:rPr>
          <w:spacing w:val="12"/>
        </w:rPr>
        <w:t xml:space="preserve"> </w:t>
      </w:r>
      <w:r w:rsidRPr="00A72316">
        <w:rPr>
          <w:spacing w:val="-2"/>
        </w:rPr>
        <w:t>of</w:t>
      </w:r>
      <w:r w:rsidRPr="00A72316">
        <w:rPr>
          <w:spacing w:val="16"/>
        </w:rPr>
        <w:t xml:space="preserve"> </w:t>
      </w:r>
      <w:r w:rsidRPr="00A72316">
        <w:t>the</w:t>
      </w:r>
      <w:r w:rsidRPr="00A72316">
        <w:rPr>
          <w:spacing w:val="10"/>
        </w:rPr>
        <w:t xml:space="preserve"> </w:t>
      </w:r>
      <w:r w:rsidRPr="00A72316">
        <w:rPr>
          <w:spacing w:val="-2"/>
        </w:rPr>
        <w:t>Call</w:t>
      </w:r>
      <w:r w:rsidRPr="00A72316">
        <w:rPr>
          <w:spacing w:val="12"/>
        </w:rPr>
        <w:t xml:space="preserve"> </w:t>
      </w:r>
      <w:r w:rsidRPr="00A72316">
        <w:rPr>
          <w:spacing w:val="-1"/>
        </w:rPr>
        <w:t>Off</w:t>
      </w:r>
      <w:r w:rsidRPr="00A72316">
        <w:rPr>
          <w:spacing w:val="14"/>
        </w:rPr>
        <w:t xml:space="preserve"> </w:t>
      </w:r>
      <w:r w:rsidRPr="00A72316">
        <w:rPr>
          <w:spacing w:val="-2"/>
        </w:rPr>
        <w:t>Contract</w:t>
      </w:r>
      <w:r w:rsidRPr="00A72316">
        <w:rPr>
          <w:spacing w:val="11"/>
        </w:rPr>
        <w:t xml:space="preserve"> </w:t>
      </w:r>
      <w:r w:rsidRPr="00A72316">
        <w:rPr>
          <w:spacing w:val="-1"/>
        </w:rPr>
        <w:t>Charges</w:t>
      </w:r>
      <w:r w:rsidRPr="00A72316">
        <w:rPr>
          <w:spacing w:val="48"/>
        </w:rPr>
        <w:t xml:space="preserve"> </w:t>
      </w:r>
      <w:r w:rsidRPr="00A72316">
        <w:rPr>
          <w:spacing w:val="-1"/>
        </w:rPr>
        <w:t>in</w:t>
      </w:r>
      <w:r w:rsidRPr="00A72316">
        <w:t xml:space="preserve"> </w:t>
      </w:r>
      <w:r w:rsidRPr="00A72316">
        <w:rPr>
          <w:spacing w:val="-1"/>
        </w:rPr>
        <w:t>accordance</w:t>
      </w:r>
      <w:r w:rsidRPr="00A72316">
        <w:rPr>
          <w:spacing w:val="-2"/>
        </w:rPr>
        <w:t xml:space="preserve"> with</w:t>
      </w:r>
      <w:r w:rsidRPr="00A72316">
        <w:t xml:space="preserve"> </w:t>
      </w:r>
      <w:r w:rsidRPr="00A72316">
        <w:rPr>
          <w:spacing w:val="-1"/>
        </w:rPr>
        <w:t>this</w:t>
      </w:r>
      <w:r w:rsidRPr="00A72316">
        <w:rPr>
          <w:spacing w:val="1"/>
        </w:rPr>
        <w:t xml:space="preserve"> </w:t>
      </w:r>
      <w:r w:rsidRPr="00A72316">
        <w:rPr>
          <w:spacing w:val="-1"/>
        </w:rPr>
        <w:t xml:space="preserve">paragraph </w:t>
      </w:r>
      <w:hyperlink w:anchor="_bookmark299" w:history="1">
        <w:r w:rsidRPr="00A72316">
          <w:rPr>
            <w:spacing w:val="-1"/>
          </w:rPr>
          <w:t>9</w:t>
        </w:r>
      </w:hyperlink>
      <w:r w:rsidRPr="00A72316">
        <w:rPr>
          <w:spacing w:val="-1"/>
        </w:rPr>
        <w:t>,</w:t>
      </w:r>
      <w:r w:rsidRPr="00A72316">
        <w:t xml:space="preserve"> the</w:t>
      </w:r>
      <w:r w:rsidRPr="00A72316">
        <w:rPr>
          <w:spacing w:val="-2"/>
        </w:rPr>
        <w:t xml:space="preserve"> Supplier</w:t>
      </w:r>
      <w:r w:rsidRPr="00A72316">
        <w:rPr>
          <w:spacing w:val="-1"/>
        </w:rPr>
        <w:t xml:space="preserve"> shall</w:t>
      </w:r>
      <w:r w:rsidRPr="00A72316">
        <w:t xml:space="preserve"> </w:t>
      </w:r>
      <w:r w:rsidRPr="00A72316">
        <w:rPr>
          <w:spacing w:val="-2"/>
        </w:rPr>
        <w:t>provide</w:t>
      </w:r>
      <w:r w:rsidRPr="00A72316">
        <w:t xml:space="preserve"> the </w:t>
      </w:r>
      <w:r w:rsidRPr="00A72316">
        <w:rPr>
          <w:spacing w:val="-2"/>
        </w:rPr>
        <w:t>Customer</w:t>
      </w:r>
      <w:r w:rsidRPr="00A72316">
        <w:rPr>
          <w:spacing w:val="2"/>
        </w:rPr>
        <w:t xml:space="preserve"> </w:t>
      </w:r>
      <w:r w:rsidRPr="00A72316">
        <w:rPr>
          <w:spacing w:val="-2"/>
        </w:rPr>
        <w:t>with:</w:t>
      </w:r>
    </w:p>
    <w:p w:rsidR="00E44630" w:rsidRPr="00B35A4F" w:rsidRDefault="00E44630" w:rsidP="00E44630">
      <w:pPr>
        <w:pStyle w:val="BodyText"/>
        <w:tabs>
          <w:tab w:val="left" w:pos="829"/>
        </w:tabs>
        <w:spacing w:before="121"/>
        <w:ind w:left="360" w:right="114" w:firstLine="0"/>
        <w:jc w:val="both"/>
        <w:rPr>
          <w:spacing w:val="-2"/>
        </w:rPr>
      </w:pPr>
      <w:r>
        <w:rPr>
          <w:spacing w:val="-2"/>
        </w:rPr>
        <w:tab/>
        <w:t>9.3.1 a list of the Call Off Contract Charges it wishes to review</w:t>
      </w:r>
    </w:p>
    <w:p w:rsidR="00E44630" w:rsidRPr="00A72316" w:rsidRDefault="00E44630" w:rsidP="00E44630">
      <w:pPr>
        <w:pStyle w:val="BodyText"/>
        <w:numPr>
          <w:ilvl w:val="2"/>
          <w:numId w:val="29"/>
        </w:numPr>
        <w:tabs>
          <w:tab w:val="left" w:pos="2027"/>
        </w:tabs>
        <w:spacing w:before="117"/>
        <w:ind w:left="1558" w:right="116"/>
        <w:jc w:val="both"/>
      </w:pPr>
      <w:r w:rsidRPr="00A72316">
        <w:t>for</w:t>
      </w:r>
      <w:r w:rsidRPr="00A72316">
        <w:rPr>
          <w:spacing w:val="24"/>
        </w:rPr>
        <w:t xml:space="preserve"> </w:t>
      </w:r>
      <w:r w:rsidRPr="00A72316">
        <w:rPr>
          <w:spacing w:val="-2"/>
        </w:rPr>
        <w:t>each</w:t>
      </w:r>
      <w:r w:rsidRPr="00A72316">
        <w:rPr>
          <w:spacing w:val="23"/>
        </w:rPr>
        <w:t xml:space="preserve"> </w:t>
      </w:r>
      <w:r w:rsidRPr="00A72316">
        <w:rPr>
          <w:spacing w:val="-2"/>
        </w:rPr>
        <w:t>of</w:t>
      </w:r>
      <w:r w:rsidRPr="00A72316">
        <w:rPr>
          <w:spacing w:val="25"/>
        </w:rPr>
        <w:t xml:space="preserve"> </w:t>
      </w:r>
      <w:r w:rsidRPr="00A72316">
        <w:t>the</w:t>
      </w:r>
      <w:r w:rsidRPr="00A72316">
        <w:rPr>
          <w:spacing w:val="23"/>
        </w:rPr>
        <w:t xml:space="preserve"> </w:t>
      </w:r>
      <w:r w:rsidRPr="00A72316">
        <w:rPr>
          <w:spacing w:val="-2"/>
        </w:rPr>
        <w:t>Call</w:t>
      </w:r>
      <w:r w:rsidRPr="00A72316">
        <w:rPr>
          <w:spacing w:val="20"/>
        </w:rPr>
        <w:t xml:space="preserve"> </w:t>
      </w:r>
      <w:r w:rsidRPr="00A72316">
        <w:rPr>
          <w:spacing w:val="-1"/>
        </w:rPr>
        <w:t>Off</w:t>
      </w:r>
      <w:r w:rsidRPr="00A72316">
        <w:rPr>
          <w:spacing w:val="25"/>
        </w:rPr>
        <w:t xml:space="preserve"> </w:t>
      </w:r>
      <w:r w:rsidRPr="00A72316">
        <w:rPr>
          <w:spacing w:val="-2"/>
        </w:rPr>
        <w:t>Contract</w:t>
      </w:r>
      <w:r w:rsidRPr="00A72316">
        <w:rPr>
          <w:spacing w:val="25"/>
        </w:rPr>
        <w:t xml:space="preserve"> </w:t>
      </w:r>
      <w:r w:rsidRPr="00A72316">
        <w:rPr>
          <w:spacing w:val="-1"/>
        </w:rPr>
        <w:t>Charges</w:t>
      </w:r>
      <w:r w:rsidRPr="00A72316">
        <w:rPr>
          <w:spacing w:val="19"/>
        </w:rPr>
        <w:t xml:space="preserve"> </w:t>
      </w:r>
      <w:r w:rsidRPr="00A72316">
        <w:rPr>
          <w:spacing w:val="-1"/>
        </w:rPr>
        <w:t>under</w:t>
      </w:r>
      <w:r w:rsidRPr="00A72316">
        <w:rPr>
          <w:spacing w:val="24"/>
        </w:rPr>
        <w:t xml:space="preserve"> </w:t>
      </w:r>
      <w:r w:rsidRPr="00A72316">
        <w:rPr>
          <w:spacing w:val="-2"/>
        </w:rPr>
        <w:t>review,</w:t>
      </w:r>
      <w:r w:rsidRPr="00A72316">
        <w:rPr>
          <w:spacing w:val="25"/>
        </w:rPr>
        <w:t xml:space="preserve"> </w:t>
      </w:r>
      <w:r w:rsidRPr="00A72316">
        <w:rPr>
          <w:spacing w:val="-1"/>
        </w:rPr>
        <w:t>written</w:t>
      </w:r>
      <w:r w:rsidRPr="00A72316">
        <w:rPr>
          <w:spacing w:val="51"/>
        </w:rPr>
        <w:t xml:space="preserve"> </w:t>
      </w:r>
      <w:r w:rsidRPr="00A72316">
        <w:rPr>
          <w:spacing w:val="-2"/>
        </w:rPr>
        <w:t>evidence</w:t>
      </w:r>
      <w:r w:rsidRPr="00A72316">
        <w:rPr>
          <w:spacing w:val="1"/>
        </w:rPr>
        <w:t xml:space="preserve"> </w:t>
      </w:r>
      <w:r w:rsidRPr="00A72316">
        <w:rPr>
          <w:spacing w:val="-1"/>
        </w:rPr>
        <w:t>of</w:t>
      </w:r>
      <w:r w:rsidRPr="00A72316">
        <w:rPr>
          <w:spacing w:val="2"/>
        </w:rPr>
        <w:t xml:space="preserve"> </w:t>
      </w:r>
      <w:r w:rsidRPr="00A72316">
        <w:t>the</w:t>
      </w:r>
      <w:r w:rsidRPr="00A72316">
        <w:rPr>
          <w:spacing w:val="-2"/>
        </w:rPr>
        <w:t xml:space="preserve"> </w:t>
      </w:r>
      <w:r w:rsidRPr="00A72316">
        <w:rPr>
          <w:spacing w:val="-1"/>
        </w:rPr>
        <w:t>justification</w:t>
      </w:r>
      <w:r w:rsidRPr="00A72316">
        <w:rPr>
          <w:spacing w:val="-2"/>
        </w:rPr>
        <w:t xml:space="preserve"> </w:t>
      </w:r>
      <w:r w:rsidRPr="00A72316">
        <w:t>for</w:t>
      </w:r>
      <w:r w:rsidRPr="00A72316">
        <w:rPr>
          <w:spacing w:val="-1"/>
        </w:rPr>
        <w:t xml:space="preserve"> </w:t>
      </w:r>
      <w:r w:rsidRPr="00A72316">
        <w:t>the</w:t>
      </w:r>
      <w:r w:rsidRPr="00A72316">
        <w:rPr>
          <w:spacing w:val="-2"/>
        </w:rPr>
        <w:t xml:space="preserve"> </w:t>
      </w:r>
      <w:r w:rsidRPr="00A72316">
        <w:rPr>
          <w:spacing w:val="-1"/>
        </w:rPr>
        <w:t>requested</w:t>
      </w:r>
      <w:r w:rsidRPr="00A72316">
        <w:rPr>
          <w:spacing w:val="-2"/>
        </w:rPr>
        <w:t xml:space="preserve"> increase</w:t>
      </w:r>
      <w:r w:rsidRPr="00A72316">
        <w:rPr>
          <w:spacing w:val="1"/>
        </w:rPr>
        <w:t xml:space="preserve"> </w:t>
      </w:r>
      <w:r w:rsidRPr="00A72316">
        <w:rPr>
          <w:spacing w:val="-1"/>
        </w:rPr>
        <w:t>including:</w:t>
      </w:r>
    </w:p>
    <w:p w:rsidR="00E44630" w:rsidRPr="00A72316" w:rsidRDefault="00E44630" w:rsidP="00E44630">
      <w:pPr>
        <w:pStyle w:val="BodyText"/>
        <w:numPr>
          <w:ilvl w:val="3"/>
          <w:numId w:val="29"/>
        </w:numPr>
        <w:tabs>
          <w:tab w:val="left" w:pos="2735"/>
        </w:tabs>
        <w:ind w:left="2266" w:right="113"/>
        <w:jc w:val="both"/>
      </w:pPr>
      <w:r w:rsidRPr="00A72316">
        <w:rPr>
          <w:spacing w:val="-2"/>
        </w:rPr>
        <w:t>evidence</w:t>
      </w:r>
      <w:r w:rsidRPr="00A72316">
        <w:rPr>
          <w:spacing w:val="1"/>
        </w:rPr>
        <w:t xml:space="preserve"> </w:t>
      </w:r>
      <w:r w:rsidRPr="00A72316">
        <w:rPr>
          <w:spacing w:val="-1"/>
        </w:rPr>
        <w:t>that</w:t>
      </w:r>
      <w:r w:rsidRPr="00A72316">
        <w:t xml:space="preserve"> the </w:t>
      </w:r>
      <w:r w:rsidRPr="00A72316">
        <w:rPr>
          <w:spacing w:val="-2"/>
        </w:rPr>
        <w:t>Supplier</w:t>
      </w:r>
      <w:r w:rsidRPr="00A72316">
        <w:rPr>
          <w:spacing w:val="2"/>
        </w:rPr>
        <w:t xml:space="preserve"> </w:t>
      </w:r>
      <w:r w:rsidRPr="00A72316">
        <w:rPr>
          <w:spacing w:val="-1"/>
        </w:rPr>
        <w:t>has</w:t>
      </w:r>
      <w:r w:rsidRPr="00A72316">
        <w:rPr>
          <w:spacing w:val="-2"/>
        </w:rPr>
        <w:t xml:space="preserve"> </w:t>
      </w:r>
      <w:r w:rsidRPr="00A72316">
        <w:rPr>
          <w:spacing w:val="-1"/>
        </w:rPr>
        <w:t>attempted</w:t>
      </w:r>
      <w:r w:rsidRPr="00A72316">
        <w:rPr>
          <w:spacing w:val="-2"/>
        </w:rPr>
        <w:t xml:space="preserve"> </w:t>
      </w:r>
      <w:r w:rsidRPr="00A72316">
        <w:t>to</w:t>
      </w:r>
      <w:r w:rsidRPr="00A72316">
        <w:rPr>
          <w:spacing w:val="-2"/>
        </w:rPr>
        <w:t xml:space="preserve"> </w:t>
      </w:r>
      <w:r w:rsidRPr="00A72316">
        <w:rPr>
          <w:spacing w:val="-1"/>
        </w:rPr>
        <w:t>mitigate</w:t>
      </w:r>
      <w:r w:rsidRPr="00A72316">
        <w:t xml:space="preserve"> </w:t>
      </w:r>
      <w:r w:rsidRPr="00A72316">
        <w:rPr>
          <w:spacing w:val="-1"/>
        </w:rPr>
        <w:t>against</w:t>
      </w:r>
      <w:r w:rsidRPr="00A72316">
        <w:t xml:space="preserve"> </w:t>
      </w:r>
      <w:r w:rsidRPr="00A72316">
        <w:rPr>
          <w:spacing w:val="-1"/>
        </w:rPr>
        <w:t>the</w:t>
      </w:r>
      <w:r w:rsidRPr="00A72316">
        <w:rPr>
          <w:spacing w:val="52"/>
        </w:rPr>
        <w:t xml:space="preserve"> </w:t>
      </w:r>
      <w:r w:rsidRPr="00A72316">
        <w:rPr>
          <w:spacing w:val="-1"/>
        </w:rPr>
        <w:t>increase</w:t>
      </w:r>
      <w:r w:rsidRPr="00A72316">
        <w:rPr>
          <w:spacing w:val="1"/>
        </w:rPr>
        <w:t xml:space="preserve"> </w:t>
      </w:r>
      <w:r w:rsidRPr="00A72316">
        <w:rPr>
          <w:spacing w:val="-1"/>
        </w:rPr>
        <w:t>in</w:t>
      </w:r>
      <w:r w:rsidRPr="00A72316">
        <w:rPr>
          <w:spacing w:val="-2"/>
        </w:rPr>
        <w:t xml:space="preserve"> </w:t>
      </w:r>
      <w:r w:rsidRPr="00A72316">
        <w:t>the</w:t>
      </w:r>
      <w:r w:rsidRPr="00A72316">
        <w:rPr>
          <w:spacing w:val="-2"/>
        </w:rPr>
        <w:t xml:space="preserve"> relevant</w:t>
      </w:r>
      <w:r w:rsidRPr="00A72316">
        <w:rPr>
          <w:spacing w:val="2"/>
        </w:rPr>
        <w:t xml:space="preserve"> </w:t>
      </w:r>
      <w:r w:rsidRPr="00A72316">
        <w:rPr>
          <w:spacing w:val="-2"/>
        </w:rPr>
        <w:t>cost</w:t>
      </w:r>
      <w:r w:rsidRPr="00A72316">
        <w:rPr>
          <w:spacing w:val="2"/>
        </w:rPr>
        <w:t xml:space="preserve"> </w:t>
      </w:r>
      <w:r w:rsidRPr="00A72316">
        <w:rPr>
          <w:spacing w:val="-1"/>
        </w:rPr>
        <w:t>components;</w:t>
      </w:r>
      <w:r w:rsidRPr="00A72316">
        <w:t xml:space="preserve"> </w:t>
      </w:r>
      <w:r w:rsidRPr="00A72316">
        <w:rPr>
          <w:spacing w:val="-1"/>
        </w:rPr>
        <w:t>and</w:t>
      </w:r>
    </w:p>
    <w:p w:rsidR="008918FA" w:rsidRPr="00E44630" w:rsidRDefault="00E44630" w:rsidP="00E44630">
      <w:pPr>
        <w:pStyle w:val="BodyText"/>
        <w:numPr>
          <w:ilvl w:val="3"/>
          <w:numId w:val="29"/>
        </w:numPr>
        <w:tabs>
          <w:tab w:val="left" w:pos="2735"/>
        </w:tabs>
        <w:spacing w:before="121"/>
        <w:ind w:left="2266" w:right="115"/>
        <w:jc w:val="both"/>
      </w:pPr>
      <w:r w:rsidRPr="00A72316">
        <w:rPr>
          <w:spacing w:val="-2"/>
        </w:rPr>
        <w:t>evidence</w:t>
      </w:r>
      <w:r w:rsidRPr="00A72316">
        <w:rPr>
          <w:spacing w:val="44"/>
        </w:rPr>
        <w:t xml:space="preserve"> </w:t>
      </w:r>
      <w:r w:rsidRPr="00A72316">
        <w:rPr>
          <w:spacing w:val="-1"/>
        </w:rPr>
        <w:t>that</w:t>
      </w:r>
      <w:r w:rsidRPr="00A72316">
        <w:rPr>
          <w:spacing w:val="45"/>
        </w:rPr>
        <w:t xml:space="preserve"> </w:t>
      </w:r>
      <w:r w:rsidRPr="00A72316">
        <w:t>the</w:t>
      </w:r>
      <w:r w:rsidRPr="00A72316">
        <w:rPr>
          <w:spacing w:val="43"/>
        </w:rPr>
        <w:t xml:space="preserve"> </w:t>
      </w:r>
      <w:r w:rsidRPr="00A72316">
        <w:rPr>
          <w:spacing w:val="-1"/>
        </w:rPr>
        <w:t>Supplier’s</w:t>
      </w:r>
      <w:r w:rsidRPr="00A72316">
        <w:rPr>
          <w:spacing w:val="44"/>
        </w:rPr>
        <w:t xml:space="preserve"> </w:t>
      </w:r>
      <w:r w:rsidRPr="00A72316">
        <w:rPr>
          <w:spacing w:val="-1"/>
        </w:rPr>
        <w:t>profit</w:t>
      </w:r>
      <w:r w:rsidRPr="00A72316">
        <w:rPr>
          <w:spacing w:val="45"/>
        </w:rPr>
        <w:t xml:space="preserve"> </w:t>
      </w:r>
      <w:r w:rsidRPr="00A72316">
        <w:rPr>
          <w:spacing w:val="-1"/>
        </w:rPr>
        <w:t>component</w:t>
      </w:r>
      <w:r w:rsidRPr="00A72316">
        <w:rPr>
          <w:spacing w:val="45"/>
        </w:rPr>
        <w:t xml:space="preserve"> </w:t>
      </w:r>
      <w:r w:rsidRPr="00A72316">
        <w:rPr>
          <w:spacing w:val="-2"/>
        </w:rPr>
        <w:t>of</w:t>
      </w:r>
      <w:r w:rsidRPr="00A72316">
        <w:rPr>
          <w:spacing w:val="46"/>
        </w:rPr>
        <w:t xml:space="preserve"> </w:t>
      </w:r>
      <w:r w:rsidRPr="00A72316">
        <w:t>the</w:t>
      </w:r>
      <w:r w:rsidRPr="00A72316">
        <w:rPr>
          <w:spacing w:val="43"/>
        </w:rPr>
        <w:t xml:space="preserve"> </w:t>
      </w:r>
      <w:r w:rsidRPr="00A72316">
        <w:rPr>
          <w:spacing w:val="-2"/>
        </w:rPr>
        <w:t>relevant</w:t>
      </w:r>
      <w:r w:rsidRPr="00A72316">
        <w:rPr>
          <w:spacing w:val="40"/>
        </w:rPr>
        <w:t xml:space="preserve"> </w:t>
      </w:r>
      <w:r w:rsidRPr="00A72316">
        <w:rPr>
          <w:spacing w:val="-2"/>
        </w:rPr>
        <w:t>Call</w:t>
      </w:r>
      <w:r w:rsidRPr="00A72316">
        <w:rPr>
          <w:spacing w:val="2"/>
        </w:rPr>
        <w:t xml:space="preserve"> </w:t>
      </w:r>
      <w:r w:rsidRPr="00A72316">
        <w:t>Off</w:t>
      </w:r>
      <w:r w:rsidRPr="00A72316">
        <w:rPr>
          <w:spacing w:val="4"/>
        </w:rPr>
        <w:t xml:space="preserve"> </w:t>
      </w:r>
      <w:r w:rsidRPr="00A72316">
        <w:rPr>
          <w:spacing w:val="-1"/>
        </w:rPr>
        <w:t>Contract</w:t>
      </w:r>
      <w:r w:rsidRPr="00A72316">
        <w:rPr>
          <w:spacing w:val="5"/>
        </w:rPr>
        <w:t xml:space="preserve"> </w:t>
      </w:r>
      <w:r w:rsidRPr="00A72316">
        <w:rPr>
          <w:spacing w:val="-1"/>
        </w:rPr>
        <w:t>Charge</w:t>
      </w:r>
      <w:r w:rsidRPr="00A72316">
        <w:t xml:space="preserve"> </w:t>
      </w:r>
      <w:r w:rsidRPr="00A72316">
        <w:rPr>
          <w:spacing w:val="-1"/>
        </w:rPr>
        <w:t>is</w:t>
      </w:r>
      <w:r w:rsidRPr="00A72316">
        <w:rPr>
          <w:spacing w:val="3"/>
        </w:rPr>
        <w:t xml:space="preserve"> </w:t>
      </w:r>
      <w:r w:rsidRPr="00A72316">
        <w:rPr>
          <w:spacing w:val="-1"/>
        </w:rPr>
        <w:t>no</w:t>
      </w:r>
      <w:r w:rsidRPr="00A72316">
        <w:rPr>
          <w:spacing w:val="3"/>
        </w:rPr>
        <w:t xml:space="preserve"> </w:t>
      </w:r>
      <w:r w:rsidRPr="00A72316">
        <w:rPr>
          <w:spacing w:val="-1"/>
        </w:rPr>
        <w:t>greater</w:t>
      </w:r>
      <w:r w:rsidRPr="00A72316">
        <w:rPr>
          <w:spacing w:val="2"/>
        </w:rPr>
        <w:t xml:space="preserve"> </w:t>
      </w:r>
      <w:r w:rsidRPr="00A72316">
        <w:rPr>
          <w:spacing w:val="-1"/>
        </w:rPr>
        <w:t>than</w:t>
      </w:r>
      <w:r w:rsidRPr="00A72316">
        <w:t xml:space="preserve"> </w:t>
      </w:r>
      <w:r w:rsidRPr="00A72316">
        <w:rPr>
          <w:spacing w:val="-1"/>
        </w:rPr>
        <w:t>that</w:t>
      </w:r>
      <w:r w:rsidRPr="00A72316">
        <w:rPr>
          <w:spacing w:val="4"/>
        </w:rPr>
        <w:t xml:space="preserve"> </w:t>
      </w:r>
      <w:r w:rsidRPr="00A72316">
        <w:rPr>
          <w:spacing w:val="-2"/>
        </w:rPr>
        <w:t>applying</w:t>
      </w:r>
      <w:r w:rsidRPr="00A72316">
        <w:rPr>
          <w:spacing w:val="5"/>
        </w:rPr>
        <w:t xml:space="preserve"> </w:t>
      </w:r>
      <w:r w:rsidRPr="00A72316">
        <w:t>to</w:t>
      </w:r>
      <w:r w:rsidRPr="00A72316">
        <w:rPr>
          <w:spacing w:val="3"/>
        </w:rPr>
        <w:t xml:space="preserve"> </w:t>
      </w:r>
      <w:r w:rsidRPr="00A72316">
        <w:rPr>
          <w:spacing w:val="-2"/>
        </w:rPr>
        <w:t>Call</w:t>
      </w:r>
      <w:r w:rsidRPr="00A72316">
        <w:rPr>
          <w:spacing w:val="55"/>
        </w:rPr>
        <w:t xml:space="preserve"> </w:t>
      </w:r>
      <w:r w:rsidRPr="00A72316">
        <w:rPr>
          <w:spacing w:val="-1"/>
        </w:rPr>
        <w:t>Off</w:t>
      </w:r>
      <w:r w:rsidRPr="00A72316">
        <w:rPr>
          <w:spacing w:val="19"/>
        </w:rPr>
        <w:t xml:space="preserve"> </w:t>
      </w:r>
      <w:r w:rsidRPr="00A72316">
        <w:rPr>
          <w:spacing w:val="-2"/>
        </w:rPr>
        <w:t>Contract</w:t>
      </w:r>
      <w:r w:rsidRPr="00A72316">
        <w:rPr>
          <w:spacing w:val="16"/>
        </w:rPr>
        <w:t xml:space="preserve"> </w:t>
      </w:r>
      <w:r w:rsidRPr="00A72316">
        <w:rPr>
          <w:spacing w:val="-1"/>
        </w:rPr>
        <w:t>Charges</w:t>
      </w:r>
      <w:r w:rsidRPr="00A72316">
        <w:rPr>
          <w:spacing w:val="15"/>
        </w:rPr>
        <w:t xml:space="preserve"> </w:t>
      </w:r>
      <w:r w:rsidRPr="00A72316">
        <w:rPr>
          <w:spacing w:val="-2"/>
        </w:rPr>
        <w:t>using</w:t>
      </w:r>
      <w:r w:rsidRPr="00A72316">
        <w:rPr>
          <w:spacing w:val="17"/>
        </w:rPr>
        <w:t xml:space="preserve"> </w:t>
      </w:r>
      <w:r w:rsidRPr="00A72316">
        <w:t>the</w:t>
      </w:r>
      <w:r w:rsidRPr="00A72316">
        <w:rPr>
          <w:spacing w:val="15"/>
        </w:rPr>
        <w:t xml:space="preserve"> </w:t>
      </w:r>
      <w:r w:rsidRPr="00A72316">
        <w:rPr>
          <w:spacing w:val="-1"/>
        </w:rPr>
        <w:t>same</w:t>
      </w:r>
      <w:r w:rsidRPr="00A72316">
        <w:rPr>
          <w:spacing w:val="15"/>
        </w:rPr>
        <w:t xml:space="preserve"> </w:t>
      </w:r>
      <w:r w:rsidRPr="00A72316">
        <w:rPr>
          <w:spacing w:val="-2"/>
        </w:rPr>
        <w:t>pricing</w:t>
      </w:r>
      <w:r w:rsidRPr="00A72316">
        <w:rPr>
          <w:spacing w:val="17"/>
        </w:rPr>
        <w:t xml:space="preserve"> </w:t>
      </w:r>
      <w:r w:rsidRPr="00A72316">
        <w:rPr>
          <w:spacing w:val="-1"/>
        </w:rPr>
        <w:t>mechanism</w:t>
      </w:r>
      <w:r w:rsidRPr="00A72316">
        <w:rPr>
          <w:spacing w:val="17"/>
        </w:rPr>
        <w:t xml:space="preserve"> </w:t>
      </w:r>
      <w:r w:rsidRPr="00A72316">
        <w:rPr>
          <w:spacing w:val="-1"/>
        </w:rPr>
        <w:t>as</w:t>
      </w:r>
      <w:r w:rsidRPr="00A72316">
        <w:rPr>
          <w:spacing w:val="15"/>
        </w:rPr>
        <w:t xml:space="preserve"> </w:t>
      </w:r>
      <w:r w:rsidRPr="00A72316">
        <w:rPr>
          <w:spacing w:val="-1"/>
        </w:rPr>
        <w:t>at</w:t>
      </w:r>
      <w:r w:rsidRPr="00A72316">
        <w:rPr>
          <w:spacing w:val="48"/>
        </w:rPr>
        <w:t xml:space="preserve"> </w:t>
      </w:r>
      <w:r w:rsidRPr="00A72316">
        <w:t xml:space="preserve">the </w:t>
      </w:r>
      <w:r w:rsidRPr="00A72316">
        <w:rPr>
          <w:spacing w:val="-2"/>
        </w:rPr>
        <w:t>Call</w:t>
      </w:r>
      <w:r w:rsidRPr="00A72316">
        <w:t xml:space="preserve"> </w:t>
      </w:r>
      <w:r w:rsidRPr="00A72316">
        <w:rPr>
          <w:spacing w:val="-1"/>
        </w:rPr>
        <w:t>Off</w:t>
      </w:r>
      <w:r w:rsidRPr="00A72316">
        <w:t xml:space="preserve"> </w:t>
      </w:r>
      <w:r w:rsidRPr="00A72316">
        <w:rPr>
          <w:spacing w:val="-2"/>
        </w:rPr>
        <w:t>Commencement</w:t>
      </w:r>
      <w:r w:rsidRPr="00A72316">
        <w:t xml:space="preserve"> </w:t>
      </w:r>
      <w:r w:rsidRPr="00A72316">
        <w:rPr>
          <w:spacing w:val="-1"/>
        </w:rPr>
        <w:t>Date.</w:t>
      </w:r>
    </w:p>
    <w:p w:rsidR="008918FA" w:rsidRDefault="008918FA" w:rsidP="008918FA">
      <w:pPr>
        <w:pStyle w:val="BodyText"/>
        <w:numPr>
          <w:ilvl w:val="0"/>
          <w:numId w:val="28"/>
        </w:numPr>
        <w:tabs>
          <w:tab w:val="left" w:pos="467"/>
        </w:tabs>
        <w:spacing w:before="117"/>
        <w:rPr>
          <w:rFonts w:ascii="Times New Roman" w:eastAsia="Times New Roman" w:hAnsi="Times New Roman" w:cs="Times New Roman"/>
        </w:rPr>
      </w:pPr>
      <w:r>
        <w:rPr>
          <w:rFonts w:ascii="Times New Roman"/>
          <w:spacing w:val="-3"/>
        </w:rPr>
        <w:t>INDEXATION</w:t>
      </w:r>
    </w:p>
    <w:p w:rsidR="008918FA" w:rsidRDefault="008918FA" w:rsidP="008918FA">
      <w:pPr>
        <w:spacing w:before="1"/>
        <w:rPr>
          <w:rFonts w:ascii="Times New Roman" w:eastAsia="Times New Roman" w:hAnsi="Times New Roman" w:cs="Times New Roman"/>
          <w:sz w:val="21"/>
          <w:szCs w:val="21"/>
        </w:rPr>
      </w:pPr>
    </w:p>
    <w:p w:rsidR="008918FA" w:rsidRPr="001C1527" w:rsidRDefault="008918FA" w:rsidP="008918FA">
      <w:pPr>
        <w:pStyle w:val="BodyText"/>
        <w:numPr>
          <w:ilvl w:val="1"/>
          <w:numId w:val="28"/>
        </w:numPr>
        <w:tabs>
          <w:tab w:val="left" w:pos="1033"/>
        </w:tabs>
        <w:spacing w:before="0"/>
        <w:ind w:hanging="564"/>
        <w:rPr>
          <w:b/>
        </w:rPr>
      </w:pPr>
      <w:r w:rsidRPr="001C1527">
        <w:rPr>
          <w:b/>
          <w:spacing w:val="-1"/>
        </w:rPr>
        <w:t>Not</w:t>
      </w:r>
      <w:r w:rsidRPr="001C1527">
        <w:rPr>
          <w:b/>
          <w:spacing w:val="2"/>
        </w:rPr>
        <w:t xml:space="preserve"> </w:t>
      </w:r>
      <w:r w:rsidRPr="001C1527">
        <w:rPr>
          <w:b/>
          <w:spacing w:val="-1"/>
        </w:rPr>
        <w:t>used</w:t>
      </w:r>
    </w:p>
    <w:p w:rsidR="008918FA" w:rsidRDefault="008918FA" w:rsidP="008918FA">
      <w:pPr>
        <w:pStyle w:val="BodyText"/>
        <w:numPr>
          <w:ilvl w:val="0"/>
          <w:numId w:val="28"/>
        </w:numPr>
        <w:tabs>
          <w:tab w:val="left" w:pos="467"/>
        </w:tabs>
        <w:spacing w:before="117"/>
        <w:rPr>
          <w:rFonts w:ascii="Times New Roman" w:eastAsia="Times New Roman" w:hAnsi="Times New Roman" w:cs="Times New Roman"/>
        </w:rPr>
      </w:pPr>
      <w:r>
        <w:rPr>
          <w:rFonts w:ascii="Times New Roman"/>
          <w:spacing w:val="-8"/>
        </w:rPr>
        <w:t>IMP</w:t>
      </w:r>
      <w:r>
        <w:rPr>
          <w:rFonts w:ascii="Times New Roman"/>
          <w:spacing w:val="-32"/>
        </w:rPr>
        <w:t xml:space="preserve"> </w:t>
      </w:r>
      <w:r>
        <w:rPr>
          <w:rFonts w:ascii="Times New Roman"/>
        </w:rPr>
        <w:t>LEMENTATION</w:t>
      </w:r>
      <w:r>
        <w:rPr>
          <w:rFonts w:ascii="Times New Roman"/>
          <w:spacing w:val="6"/>
        </w:rPr>
        <w:t xml:space="preserve"> OF</w:t>
      </w:r>
      <w:r>
        <w:rPr>
          <w:rFonts w:ascii="Times New Roman"/>
          <w:spacing w:val="14"/>
        </w:rPr>
        <w:t xml:space="preserve"> </w:t>
      </w:r>
      <w:r>
        <w:rPr>
          <w:rFonts w:ascii="Times New Roman"/>
          <w:spacing w:val="-2"/>
        </w:rPr>
        <w:t>ADJ</w:t>
      </w:r>
      <w:r>
        <w:rPr>
          <w:rFonts w:ascii="Times New Roman"/>
          <w:spacing w:val="-17"/>
        </w:rPr>
        <w:t xml:space="preserve"> </w:t>
      </w:r>
      <w:r>
        <w:rPr>
          <w:rFonts w:ascii="Times New Roman"/>
          <w:spacing w:val="-1"/>
        </w:rPr>
        <w:t>US</w:t>
      </w:r>
      <w:r>
        <w:rPr>
          <w:rFonts w:ascii="Times New Roman"/>
          <w:spacing w:val="-29"/>
        </w:rPr>
        <w:t xml:space="preserve"> </w:t>
      </w:r>
      <w:r>
        <w:rPr>
          <w:rFonts w:ascii="Times New Roman"/>
          <w:spacing w:val="2"/>
        </w:rPr>
        <w:t>TED</w:t>
      </w:r>
      <w:r>
        <w:rPr>
          <w:rFonts w:ascii="Times New Roman"/>
          <w:spacing w:val="6"/>
        </w:rPr>
        <w:t xml:space="preserve"> </w:t>
      </w:r>
      <w:r>
        <w:rPr>
          <w:rFonts w:ascii="Times New Roman"/>
          <w:spacing w:val="2"/>
        </w:rPr>
        <w:t>CALL</w:t>
      </w:r>
      <w:r>
        <w:rPr>
          <w:rFonts w:ascii="Times New Roman"/>
          <w:spacing w:val="7"/>
        </w:rPr>
        <w:t xml:space="preserve"> </w:t>
      </w:r>
      <w:r>
        <w:rPr>
          <w:rFonts w:ascii="Times New Roman"/>
          <w:spacing w:val="8"/>
        </w:rPr>
        <w:t>OFF</w:t>
      </w:r>
      <w:r>
        <w:rPr>
          <w:rFonts w:ascii="Times New Roman"/>
          <w:spacing w:val="16"/>
        </w:rPr>
        <w:t xml:space="preserve"> </w:t>
      </w:r>
      <w:r>
        <w:rPr>
          <w:rFonts w:ascii="Times New Roman"/>
          <w:spacing w:val="5"/>
        </w:rPr>
        <w:t>CONTRACT</w:t>
      </w:r>
      <w:r>
        <w:rPr>
          <w:rFonts w:ascii="Times New Roman"/>
          <w:spacing w:val="4"/>
        </w:rPr>
        <w:t xml:space="preserve"> </w:t>
      </w:r>
      <w:r>
        <w:rPr>
          <w:rFonts w:ascii="Times New Roman"/>
          <w:spacing w:val="6"/>
        </w:rPr>
        <w:t>CHARGES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8"/>
        </w:numPr>
        <w:tabs>
          <w:tab w:val="left" w:pos="1033"/>
        </w:tabs>
        <w:spacing w:before="0"/>
        <w:ind w:left="828" w:right="114" w:hanging="360"/>
        <w:jc w:val="both"/>
      </w:pPr>
      <w:r>
        <w:rPr>
          <w:spacing w:val="-1"/>
        </w:rPr>
        <w:t>Variations</w:t>
      </w:r>
      <w:r>
        <w:rPr>
          <w:spacing w:val="32"/>
        </w:rPr>
        <w:t xml:space="preserve"> </w:t>
      </w:r>
      <w:r>
        <w:rPr>
          <w:spacing w:val="-1"/>
        </w:rPr>
        <w:t>in</w:t>
      </w:r>
      <w:r>
        <w:rPr>
          <w:spacing w:val="31"/>
        </w:rPr>
        <w:t xml:space="preserve"> </w:t>
      </w:r>
      <w:r>
        <w:rPr>
          <w:spacing w:val="-1"/>
        </w:rPr>
        <w:t>accordance</w:t>
      </w:r>
      <w:r>
        <w:rPr>
          <w:spacing w:val="34"/>
        </w:rPr>
        <w:t xml:space="preserve"> </w:t>
      </w:r>
      <w:r>
        <w:rPr>
          <w:spacing w:val="-2"/>
        </w:rPr>
        <w:t>with</w:t>
      </w:r>
      <w:r>
        <w:rPr>
          <w:spacing w:val="31"/>
        </w:rPr>
        <w:t xml:space="preserve"> </w:t>
      </w:r>
      <w:r>
        <w:t>the</w:t>
      </w:r>
      <w:r>
        <w:rPr>
          <w:spacing w:val="31"/>
        </w:rPr>
        <w:t xml:space="preserve"> </w:t>
      </w:r>
      <w:r>
        <w:rPr>
          <w:spacing w:val="-2"/>
        </w:rPr>
        <w:t>provisions</w:t>
      </w:r>
      <w:r>
        <w:rPr>
          <w:spacing w:val="32"/>
        </w:rPr>
        <w:t xml:space="preserve"> </w:t>
      </w:r>
      <w:r>
        <w:rPr>
          <w:spacing w:val="-1"/>
        </w:rPr>
        <w:t>of</w:t>
      </w:r>
      <w:r>
        <w:rPr>
          <w:spacing w:val="36"/>
        </w:rPr>
        <w:t xml:space="preserve"> </w:t>
      </w:r>
      <w:r>
        <w:rPr>
          <w:spacing w:val="-1"/>
        </w:rPr>
        <w:t>this</w:t>
      </w:r>
      <w:r>
        <w:rPr>
          <w:spacing w:val="32"/>
        </w:rPr>
        <w:t xml:space="preserve"> </w:t>
      </w:r>
      <w:r>
        <w:rPr>
          <w:spacing w:val="-2"/>
        </w:rPr>
        <w:t>Call</w:t>
      </w:r>
      <w:r>
        <w:rPr>
          <w:spacing w:val="33"/>
        </w:rPr>
        <w:t xml:space="preserve"> </w:t>
      </w:r>
      <w:r>
        <w:rPr>
          <w:spacing w:val="-1"/>
        </w:rPr>
        <w:t>Off</w:t>
      </w:r>
      <w:r>
        <w:rPr>
          <w:spacing w:val="35"/>
        </w:rPr>
        <w:t xml:space="preserve"> </w:t>
      </w:r>
      <w:r>
        <w:rPr>
          <w:spacing w:val="-1"/>
        </w:rPr>
        <w:t>Schedule</w:t>
      </w:r>
      <w:r>
        <w:rPr>
          <w:spacing w:val="31"/>
        </w:rPr>
        <w:t xml:space="preserve"> </w:t>
      </w:r>
      <w:r>
        <w:t>to</w:t>
      </w:r>
      <w:r>
        <w:rPr>
          <w:spacing w:val="31"/>
        </w:rPr>
        <w:t xml:space="preserve"> </w:t>
      </w:r>
      <w:r>
        <w:rPr>
          <w:spacing w:val="-1"/>
        </w:rPr>
        <w:t>all</w:t>
      </w:r>
      <w:r>
        <w:rPr>
          <w:spacing w:val="32"/>
        </w:rPr>
        <w:t xml:space="preserve"> </w:t>
      </w:r>
      <w:r>
        <w:rPr>
          <w:spacing w:val="-1"/>
        </w:rPr>
        <w:t>or</w:t>
      </w:r>
      <w:r>
        <w:rPr>
          <w:spacing w:val="54"/>
        </w:rPr>
        <w:t xml:space="preserve"> </w:t>
      </w:r>
      <w:r>
        <w:rPr>
          <w:spacing w:val="-1"/>
        </w:rPr>
        <w:t>part</w:t>
      </w:r>
      <w:r>
        <w:rPr>
          <w:spacing w:val="38"/>
        </w:rPr>
        <w:t xml:space="preserve"> </w:t>
      </w:r>
      <w:r>
        <w:t>the</w:t>
      </w:r>
      <w:r>
        <w:rPr>
          <w:spacing w:val="38"/>
        </w:rPr>
        <w:t xml:space="preserve"> </w:t>
      </w:r>
      <w:r>
        <w:rPr>
          <w:spacing w:val="-2"/>
        </w:rPr>
        <w:t>Call</w:t>
      </w:r>
      <w:r>
        <w:rPr>
          <w:spacing w:val="38"/>
        </w:rPr>
        <w:t xml:space="preserve"> </w:t>
      </w:r>
      <w:r>
        <w:rPr>
          <w:spacing w:val="-1"/>
        </w:rPr>
        <w:t>Off</w:t>
      </w:r>
      <w:r>
        <w:rPr>
          <w:spacing w:val="40"/>
        </w:rPr>
        <w:t xml:space="preserve"> </w:t>
      </w:r>
      <w:r>
        <w:rPr>
          <w:spacing w:val="-2"/>
        </w:rPr>
        <w:t>Contract</w:t>
      </w:r>
      <w:r>
        <w:rPr>
          <w:spacing w:val="40"/>
        </w:rPr>
        <w:t xml:space="preserve"> </w:t>
      </w:r>
      <w:r>
        <w:rPr>
          <w:spacing w:val="-1"/>
        </w:rPr>
        <w:t>Charges</w:t>
      </w:r>
      <w:r>
        <w:rPr>
          <w:spacing w:val="37"/>
        </w:rPr>
        <w:t xml:space="preserve"> </w:t>
      </w:r>
      <w:r>
        <w:rPr>
          <w:spacing w:val="-1"/>
        </w:rPr>
        <w:t>(as</w:t>
      </w:r>
      <w:r>
        <w:rPr>
          <w:spacing w:val="38"/>
        </w:rPr>
        <w:t xml:space="preserve"> </w:t>
      </w:r>
      <w:r>
        <w:t>the</w:t>
      </w:r>
      <w:r>
        <w:rPr>
          <w:spacing w:val="38"/>
        </w:rPr>
        <w:t xml:space="preserve"> </w:t>
      </w:r>
      <w:r>
        <w:rPr>
          <w:spacing w:val="-1"/>
        </w:rPr>
        <w:t>case</w:t>
      </w:r>
      <w:r>
        <w:rPr>
          <w:spacing w:val="38"/>
        </w:rPr>
        <w:t xml:space="preserve"> </w:t>
      </w:r>
      <w:r>
        <w:rPr>
          <w:spacing w:val="-1"/>
        </w:rPr>
        <w:t>may</w:t>
      </w:r>
      <w:r>
        <w:rPr>
          <w:spacing w:val="36"/>
        </w:rPr>
        <w:t xml:space="preserve"> </w:t>
      </w:r>
      <w:r>
        <w:rPr>
          <w:spacing w:val="-1"/>
        </w:rPr>
        <w:t>be)</w:t>
      </w:r>
      <w:r>
        <w:rPr>
          <w:spacing w:val="40"/>
        </w:rPr>
        <w:t xml:space="preserve"> </w:t>
      </w:r>
      <w:r>
        <w:rPr>
          <w:spacing w:val="-1"/>
        </w:rPr>
        <w:t>shall</w:t>
      </w:r>
      <w:r>
        <w:rPr>
          <w:spacing w:val="38"/>
        </w:rPr>
        <w:t xml:space="preserve"> </w:t>
      </w:r>
      <w:r>
        <w:rPr>
          <w:spacing w:val="-1"/>
        </w:rPr>
        <w:t>be</w:t>
      </w:r>
      <w:r>
        <w:rPr>
          <w:spacing w:val="39"/>
        </w:rPr>
        <w:t xml:space="preserve"> </w:t>
      </w:r>
      <w:r>
        <w:rPr>
          <w:spacing w:val="-1"/>
        </w:rPr>
        <w:t>made</w:t>
      </w:r>
      <w:r>
        <w:rPr>
          <w:spacing w:val="38"/>
        </w:rPr>
        <w:t xml:space="preserve"> </w:t>
      </w:r>
      <w:r>
        <w:rPr>
          <w:spacing w:val="-1"/>
        </w:rPr>
        <w:t>by</w:t>
      </w:r>
      <w:r>
        <w:rPr>
          <w:spacing w:val="36"/>
        </w:rPr>
        <w:t xml:space="preserve"> </w:t>
      </w:r>
      <w:r>
        <w:rPr>
          <w:spacing w:val="-1"/>
        </w:rPr>
        <w:t>the</w:t>
      </w:r>
      <w:r>
        <w:rPr>
          <w:spacing w:val="50"/>
        </w:rPr>
        <w:t xml:space="preserve"> </w:t>
      </w:r>
      <w:r>
        <w:rPr>
          <w:spacing w:val="-1"/>
        </w:rPr>
        <w:t xml:space="preserve">Customer </w:t>
      </w:r>
      <w:r>
        <w:t>to</w:t>
      </w:r>
      <w:r>
        <w:rPr>
          <w:spacing w:val="-2"/>
        </w:rPr>
        <w:t xml:space="preserve"> </w:t>
      </w:r>
      <w:r>
        <w:t>take</w:t>
      </w:r>
      <w:r>
        <w:rPr>
          <w:spacing w:val="-2"/>
        </w:rPr>
        <w:t xml:space="preserve"> </w:t>
      </w:r>
      <w:r>
        <w:rPr>
          <w:spacing w:val="-1"/>
        </w:rPr>
        <w:t>effect:</w:t>
      </w:r>
    </w:p>
    <w:p w:rsidR="008918FA" w:rsidRDefault="008918FA" w:rsidP="008918FA">
      <w:pPr>
        <w:pStyle w:val="BodyText"/>
        <w:numPr>
          <w:ilvl w:val="2"/>
          <w:numId w:val="28"/>
        </w:numPr>
        <w:tabs>
          <w:tab w:val="left" w:pos="2027"/>
        </w:tabs>
        <w:spacing w:before="121"/>
        <w:ind w:right="112"/>
        <w:jc w:val="both"/>
      </w:pPr>
      <w:r>
        <w:rPr>
          <w:spacing w:val="-1"/>
        </w:rPr>
        <w:t>in</w:t>
      </w:r>
      <w:r>
        <w:rPr>
          <w:spacing w:val="34"/>
        </w:rPr>
        <w:t xml:space="preserve"> </w:t>
      </w:r>
      <w:r>
        <w:rPr>
          <w:spacing w:val="-1"/>
        </w:rPr>
        <w:t>accordance</w:t>
      </w:r>
      <w:r>
        <w:rPr>
          <w:spacing w:val="34"/>
        </w:rPr>
        <w:t xml:space="preserve"> </w:t>
      </w:r>
      <w:r>
        <w:rPr>
          <w:spacing w:val="-1"/>
        </w:rPr>
        <w:t>with</w:t>
      </w:r>
      <w:r>
        <w:rPr>
          <w:spacing w:val="34"/>
        </w:rPr>
        <w:t xml:space="preserve"> </w:t>
      </w:r>
      <w:r>
        <w:rPr>
          <w:spacing w:val="-1"/>
        </w:rPr>
        <w:t>Clause</w:t>
      </w:r>
      <w:r>
        <w:rPr>
          <w:spacing w:val="34"/>
        </w:rPr>
        <w:t xml:space="preserve"> </w:t>
      </w:r>
      <w:hyperlink w:anchor="_bookmark122" w:history="1">
        <w:r>
          <w:rPr>
            <w:spacing w:val="-1"/>
          </w:rPr>
          <w:t>22.2</w:t>
        </w:r>
      </w:hyperlink>
      <w:r>
        <w:rPr>
          <w:spacing w:val="35"/>
        </w:rPr>
        <w:t xml:space="preserve"> </w:t>
      </w:r>
      <w:r>
        <w:rPr>
          <w:spacing w:val="-2"/>
        </w:rPr>
        <w:t>of</w:t>
      </w:r>
      <w:r>
        <w:rPr>
          <w:spacing w:val="38"/>
        </w:rPr>
        <w:t xml:space="preserve"> </w:t>
      </w:r>
      <w:r>
        <w:rPr>
          <w:spacing w:val="-1"/>
        </w:rPr>
        <w:t>this</w:t>
      </w:r>
      <w:r>
        <w:rPr>
          <w:spacing w:val="35"/>
        </w:rPr>
        <w:t xml:space="preserve"> </w:t>
      </w:r>
      <w:r>
        <w:rPr>
          <w:spacing w:val="-2"/>
        </w:rPr>
        <w:t>Call</w:t>
      </w:r>
      <w:r>
        <w:rPr>
          <w:spacing w:val="33"/>
        </w:rPr>
        <w:t xml:space="preserve"> </w:t>
      </w:r>
      <w:r>
        <w:t>Off</w:t>
      </w:r>
      <w:r>
        <w:rPr>
          <w:spacing w:val="33"/>
        </w:rPr>
        <w:t xml:space="preserve"> </w:t>
      </w:r>
      <w:r>
        <w:rPr>
          <w:spacing w:val="-1"/>
        </w:rPr>
        <w:t>Contract</w:t>
      </w:r>
      <w:r>
        <w:rPr>
          <w:spacing w:val="35"/>
        </w:rPr>
        <w:t xml:space="preserve"> </w:t>
      </w:r>
      <w:r>
        <w:rPr>
          <w:spacing w:val="-1"/>
        </w:rPr>
        <w:t>(Legislative</w:t>
      </w:r>
      <w:r>
        <w:rPr>
          <w:spacing w:val="39"/>
        </w:rPr>
        <w:t xml:space="preserve"> </w:t>
      </w:r>
      <w:r>
        <w:rPr>
          <w:spacing w:val="-1"/>
        </w:rPr>
        <w:t>Change)</w:t>
      </w:r>
      <w:r>
        <w:rPr>
          <w:spacing w:val="57"/>
        </w:rPr>
        <w:t xml:space="preserve"> </w:t>
      </w:r>
      <w:r>
        <w:rPr>
          <w:spacing w:val="-2"/>
        </w:rPr>
        <w:t>where</w:t>
      </w:r>
      <w:r>
        <w:rPr>
          <w:spacing w:val="55"/>
        </w:rPr>
        <w:t xml:space="preserve"> </w:t>
      </w:r>
      <w:r>
        <w:rPr>
          <w:spacing w:val="-1"/>
        </w:rPr>
        <w:t>an</w:t>
      </w:r>
      <w:r>
        <w:rPr>
          <w:spacing w:val="55"/>
        </w:rPr>
        <w:t xml:space="preserve"> </w:t>
      </w:r>
      <w:r>
        <w:rPr>
          <w:spacing w:val="-1"/>
        </w:rPr>
        <w:t>adjustment</w:t>
      </w:r>
      <w:r>
        <w:rPr>
          <w:spacing w:val="57"/>
        </w:rPr>
        <w:t xml:space="preserve"> </w:t>
      </w:r>
      <w:r>
        <w:t>to</w:t>
      </w:r>
      <w:r>
        <w:rPr>
          <w:spacing w:val="53"/>
        </w:rPr>
        <w:t xml:space="preserve"> </w:t>
      </w:r>
      <w:r>
        <w:t>the</w:t>
      </w:r>
      <w:r>
        <w:rPr>
          <w:spacing w:val="55"/>
        </w:rPr>
        <w:t xml:space="preserve"> </w:t>
      </w:r>
      <w:r>
        <w:rPr>
          <w:spacing w:val="-2"/>
        </w:rPr>
        <w:t>Call</w:t>
      </w:r>
      <w:r>
        <w:rPr>
          <w:spacing w:val="56"/>
        </w:rPr>
        <w:t xml:space="preserve"> </w:t>
      </w:r>
      <w:r>
        <w:rPr>
          <w:spacing w:val="-1"/>
        </w:rPr>
        <w:t>Off</w:t>
      </w:r>
      <w:r>
        <w:rPr>
          <w:spacing w:val="55"/>
        </w:rPr>
        <w:t xml:space="preserve"> </w:t>
      </w:r>
      <w:r>
        <w:rPr>
          <w:spacing w:val="-1"/>
        </w:rPr>
        <w:t>Contract</w:t>
      </w:r>
      <w:r>
        <w:rPr>
          <w:spacing w:val="57"/>
        </w:rPr>
        <w:t xml:space="preserve"> </w:t>
      </w:r>
      <w:r>
        <w:rPr>
          <w:spacing w:val="-1"/>
        </w:rPr>
        <w:t>Charges</w:t>
      </w:r>
      <w:r>
        <w:rPr>
          <w:spacing w:val="56"/>
        </w:rPr>
        <w:t xml:space="preserve"> </w:t>
      </w:r>
      <w:r>
        <w:rPr>
          <w:spacing w:val="-1"/>
        </w:rPr>
        <w:t>is</w:t>
      </w:r>
      <w:r>
        <w:rPr>
          <w:spacing w:val="37"/>
        </w:rPr>
        <w:t xml:space="preserve"> </w:t>
      </w:r>
      <w:r>
        <w:rPr>
          <w:spacing w:val="-1"/>
        </w:rPr>
        <w:t>made</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paragraph</w:t>
      </w:r>
      <w:r>
        <w:t xml:space="preserve"> </w:t>
      </w:r>
      <w:hyperlink w:anchor="_bookmark292" w:history="1">
        <w:r>
          <w:rPr>
            <w:spacing w:val="-1"/>
          </w:rPr>
          <w:t>7.1.1</w:t>
        </w:r>
      </w:hyperlink>
      <w:r>
        <w:rPr>
          <w:spacing w:val="-1"/>
        </w:rPr>
        <w:t xml:space="preserve"> </w:t>
      </w:r>
      <w:r>
        <w:rPr>
          <w:spacing w:val="-2"/>
        </w:rPr>
        <w:t>of</w:t>
      </w:r>
      <w:r>
        <w:rPr>
          <w:spacing w:val="2"/>
        </w:rPr>
        <w:t xml:space="preserve"> </w:t>
      </w:r>
      <w:r>
        <w:rPr>
          <w:spacing w:val="-1"/>
        </w:rPr>
        <w:t>this</w:t>
      </w:r>
      <w:r>
        <w:rPr>
          <w:spacing w:val="-4"/>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28"/>
        </w:numPr>
        <w:tabs>
          <w:tab w:val="left" w:pos="2027"/>
        </w:tabs>
        <w:spacing w:before="121"/>
        <w:ind w:right="111"/>
        <w:jc w:val="both"/>
      </w:pPr>
      <w:r>
        <w:rPr>
          <w:spacing w:val="-1"/>
        </w:rPr>
        <w:t>in</w:t>
      </w:r>
      <w:r>
        <w:rPr>
          <w:spacing w:val="43"/>
        </w:rPr>
        <w:t xml:space="preserve"> </w:t>
      </w:r>
      <w:r>
        <w:rPr>
          <w:spacing w:val="-1"/>
        </w:rPr>
        <w:t>accordance</w:t>
      </w:r>
      <w:r>
        <w:rPr>
          <w:spacing w:val="44"/>
        </w:rPr>
        <w:t xml:space="preserve"> </w:t>
      </w:r>
      <w:r>
        <w:rPr>
          <w:spacing w:val="-2"/>
        </w:rPr>
        <w:t>with</w:t>
      </w:r>
      <w:r>
        <w:rPr>
          <w:spacing w:val="43"/>
        </w:rPr>
        <w:t xml:space="preserve"> </w:t>
      </w:r>
      <w:r>
        <w:rPr>
          <w:spacing w:val="-2"/>
        </w:rPr>
        <w:t>Clause</w:t>
      </w:r>
      <w:r>
        <w:rPr>
          <w:spacing w:val="44"/>
        </w:rPr>
        <w:t xml:space="preserve"> </w:t>
      </w:r>
      <w:hyperlink w:anchor="_bookmark126" w:history="1">
        <w:r>
          <w:rPr>
            <w:spacing w:val="-1"/>
          </w:rPr>
          <w:t>23.1.4</w:t>
        </w:r>
      </w:hyperlink>
      <w:r>
        <w:rPr>
          <w:spacing w:val="45"/>
        </w:rPr>
        <w:t xml:space="preserve"> </w:t>
      </w:r>
      <w:r>
        <w:rPr>
          <w:spacing w:val="-2"/>
        </w:rPr>
        <w:t>of</w:t>
      </w:r>
      <w:r>
        <w:rPr>
          <w:spacing w:val="42"/>
        </w:rPr>
        <w:t xml:space="preserve"> </w:t>
      </w:r>
      <w:r>
        <w:rPr>
          <w:spacing w:val="-1"/>
        </w:rPr>
        <w:t>this</w:t>
      </w:r>
      <w:r>
        <w:rPr>
          <w:spacing w:val="45"/>
        </w:rPr>
        <w:t xml:space="preserve"> </w:t>
      </w:r>
      <w:r>
        <w:rPr>
          <w:spacing w:val="-2"/>
        </w:rPr>
        <w:t>Call</w:t>
      </w:r>
      <w:r>
        <w:rPr>
          <w:spacing w:val="43"/>
        </w:rPr>
        <w:t xml:space="preserve"> </w:t>
      </w:r>
      <w:r>
        <w:rPr>
          <w:spacing w:val="-1"/>
        </w:rPr>
        <w:t>Off</w:t>
      </w:r>
      <w:r>
        <w:rPr>
          <w:spacing w:val="45"/>
        </w:rPr>
        <w:t xml:space="preserve"> </w:t>
      </w:r>
      <w:r>
        <w:rPr>
          <w:spacing w:val="-2"/>
        </w:rPr>
        <w:t>Contract</w:t>
      </w:r>
      <w:r>
        <w:rPr>
          <w:spacing w:val="43"/>
        </w:rPr>
        <w:t xml:space="preserve"> </w:t>
      </w:r>
      <w:r>
        <w:rPr>
          <w:spacing w:val="-1"/>
        </w:rPr>
        <w:t>(Call</w:t>
      </w:r>
      <w:r>
        <w:rPr>
          <w:spacing w:val="40"/>
        </w:rPr>
        <w:t xml:space="preserve"> </w:t>
      </w:r>
      <w:r>
        <w:rPr>
          <w:spacing w:val="-1"/>
        </w:rPr>
        <w:t>Off</w:t>
      </w:r>
      <w:r>
        <w:rPr>
          <w:spacing w:val="61"/>
        </w:rPr>
        <w:t xml:space="preserve"> </w:t>
      </w:r>
      <w:r>
        <w:rPr>
          <w:spacing w:val="-1"/>
        </w:rPr>
        <w:t>Contract</w:t>
      </w:r>
      <w:r>
        <w:rPr>
          <w:spacing w:val="26"/>
        </w:rPr>
        <w:t xml:space="preserve"> </w:t>
      </w:r>
      <w:r>
        <w:rPr>
          <w:spacing w:val="-1"/>
        </w:rPr>
        <w:t>Charges</w:t>
      </w:r>
      <w:r>
        <w:rPr>
          <w:spacing w:val="25"/>
        </w:rPr>
        <w:t xml:space="preserve"> </w:t>
      </w:r>
      <w:r>
        <w:rPr>
          <w:spacing w:val="-1"/>
        </w:rPr>
        <w:t>and</w:t>
      </w:r>
      <w:r>
        <w:rPr>
          <w:spacing w:val="24"/>
        </w:rPr>
        <w:t xml:space="preserve"> </w:t>
      </w:r>
      <w:r>
        <w:rPr>
          <w:spacing w:val="-1"/>
        </w:rPr>
        <w:t>Payment)</w:t>
      </w:r>
      <w:r>
        <w:rPr>
          <w:spacing w:val="26"/>
        </w:rPr>
        <w:t xml:space="preserve"> </w:t>
      </w:r>
      <w:r>
        <w:rPr>
          <w:spacing w:val="-2"/>
        </w:rPr>
        <w:t>where</w:t>
      </w:r>
      <w:r>
        <w:rPr>
          <w:spacing w:val="24"/>
        </w:rPr>
        <w:t xml:space="preserve"> </w:t>
      </w:r>
      <w:r>
        <w:rPr>
          <w:spacing w:val="-1"/>
        </w:rPr>
        <w:t>an</w:t>
      </w:r>
      <w:r>
        <w:rPr>
          <w:spacing w:val="24"/>
        </w:rPr>
        <w:t xml:space="preserve"> </w:t>
      </w:r>
      <w:r>
        <w:rPr>
          <w:spacing w:val="-1"/>
        </w:rPr>
        <w:t>adjustment</w:t>
      </w:r>
      <w:r>
        <w:rPr>
          <w:spacing w:val="26"/>
        </w:rPr>
        <w:t xml:space="preserve"> </w:t>
      </w:r>
      <w:r>
        <w:t>to</w:t>
      </w:r>
      <w:r>
        <w:rPr>
          <w:spacing w:val="24"/>
        </w:rPr>
        <w:t xml:space="preserve"> </w:t>
      </w:r>
      <w:r>
        <w:t>the</w:t>
      </w:r>
      <w:r>
        <w:rPr>
          <w:spacing w:val="24"/>
        </w:rPr>
        <w:t xml:space="preserve"> </w:t>
      </w:r>
      <w:r>
        <w:rPr>
          <w:spacing w:val="-2"/>
        </w:rPr>
        <w:t>Call</w:t>
      </w:r>
      <w:r>
        <w:rPr>
          <w:spacing w:val="21"/>
        </w:rPr>
        <w:t xml:space="preserve"> </w:t>
      </w:r>
      <w:r>
        <w:rPr>
          <w:spacing w:val="-1"/>
        </w:rPr>
        <w:t>Off</w:t>
      </w:r>
      <w:r>
        <w:rPr>
          <w:spacing w:val="43"/>
        </w:rPr>
        <w:t xml:space="preserve"> </w:t>
      </w:r>
      <w:r>
        <w:rPr>
          <w:spacing w:val="-1"/>
        </w:rPr>
        <w:t>Contract</w:t>
      </w:r>
      <w:r>
        <w:rPr>
          <w:spacing w:val="23"/>
        </w:rPr>
        <w:t xml:space="preserve"> </w:t>
      </w:r>
      <w:r>
        <w:rPr>
          <w:spacing w:val="-1"/>
        </w:rPr>
        <w:t>Charges</w:t>
      </w:r>
      <w:r>
        <w:rPr>
          <w:spacing w:val="20"/>
        </w:rPr>
        <w:t xml:space="preserve"> </w:t>
      </w:r>
      <w:r>
        <w:rPr>
          <w:spacing w:val="-1"/>
        </w:rPr>
        <w:t>is</w:t>
      </w:r>
      <w:r>
        <w:rPr>
          <w:spacing w:val="22"/>
        </w:rPr>
        <w:t xml:space="preserve"> </w:t>
      </w:r>
      <w:r>
        <w:rPr>
          <w:spacing w:val="-1"/>
        </w:rPr>
        <w:t>made</w:t>
      </w:r>
      <w:r>
        <w:rPr>
          <w:spacing w:val="22"/>
        </w:rPr>
        <w:t xml:space="preserve"> </w:t>
      </w:r>
      <w:r>
        <w:rPr>
          <w:spacing w:val="-1"/>
        </w:rPr>
        <w:t>in</w:t>
      </w:r>
      <w:r>
        <w:rPr>
          <w:spacing w:val="22"/>
        </w:rPr>
        <w:t xml:space="preserve"> </w:t>
      </w:r>
      <w:r>
        <w:rPr>
          <w:spacing w:val="-1"/>
        </w:rPr>
        <w:t>accordance</w:t>
      </w:r>
      <w:r>
        <w:rPr>
          <w:spacing w:val="20"/>
        </w:rPr>
        <w:t xml:space="preserve"> </w:t>
      </w:r>
      <w:r>
        <w:rPr>
          <w:spacing w:val="-2"/>
        </w:rPr>
        <w:t>with</w:t>
      </w:r>
      <w:r>
        <w:rPr>
          <w:spacing w:val="22"/>
        </w:rPr>
        <w:t xml:space="preserve"> </w:t>
      </w:r>
      <w:r>
        <w:rPr>
          <w:spacing w:val="-1"/>
        </w:rPr>
        <w:t>paragraph</w:t>
      </w:r>
      <w:r>
        <w:rPr>
          <w:spacing w:val="25"/>
        </w:rPr>
        <w:t xml:space="preserve"> </w:t>
      </w:r>
      <w:hyperlink w:anchor="_bookmark293" w:history="1">
        <w:r>
          <w:rPr>
            <w:spacing w:val="-1"/>
          </w:rPr>
          <w:t>7.1.2</w:t>
        </w:r>
      </w:hyperlink>
      <w:r>
        <w:rPr>
          <w:spacing w:val="20"/>
        </w:rPr>
        <w:t xml:space="preserve"> </w:t>
      </w:r>
      <w:r>
        <w:rPr>
          <w:spacing w:val="-2"/>
        </w:rPr>
        <w:t>of</w:t>
      </w:r>
      <w:r>
        <w:rPr>
          <w:spacing w:val="23"/>
        </w:rPr>
        <w:t xml:space="preserve"> </w:t>
      </w:r>
      <w:r>
        <w:rPr>
          <w:spacing w:val="-1"/>
        </w:rPr>
        <w:t>this</w:t>
      </w:r>
      <w:r>
        <w:rPr>
          <w:spacing w:val="39"/>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28"/>
        </w:numPr>
        <w:tabs>
          <w:tab w:val="left" w:pos="2027"/>
        </w:tabs>
        <w:spacing w:before="121"/>
        <w:ind w:right="112"/>
        <w:jc w:val="both"/>
      </w:pPr>
      <w:r>
        <w:rPr>
          <w:spacing w:val="-1"/>
        </w:rPr>
        <w:t>in</w:t>
      </w:r>
      <w:r>
        <w:rPr>
          <w:spacing w:val="46"/>
        </w:rPr>
        <w:t xml:space="preserve"> </w:t>
      </w:r>
      <w:r>
        <w:rPr>
          <w:spacing w:val="-1"/>
        </w:rPr>
        <w:t>accordance</w:t>
      </w:r>
      <w:r>
        <w:rPr>
          <w:spacing w:val="46"/>
        </w:rPr>
        <w:t xml:space="preserve"> </w:t>
      </w:r>
      <w:r>
        <w:rPr>
          <w:spacing w:val="-2"/>
        </w:rPr>
        <w:t>with</w:t>
      </w:r>
      <w:r>
        <w:rPr>
          <w:spacing w:val="46"/>
        </w:rPr>
        <w:t xml:space="preserve"> </w:t>
      </w:r>
      <w:r>
        <w:rPr>
          <w:spacing w:val="-1"/>
        </w:rPr>
        <w:t>Clause</w:t>
      </w:r>
      <w:r>
        <w:rPr>
          <w:spacing w:val="46"/>
        </w:rPr>
        <w:t xml:space="preserve"> </w:t>
      </w:r>
      <w:hyperlink w:anchor="_bookmark108" w:history="1">
        <w:r>
          <w:rPr>
            <w:spacing w:val="-1"/>
          </w:rPr>
          <w:t>18</w:t>
        </w:r>
      </w:hyperlink>
      <w:r>
        <w:rPr>
          <w:spacing w:val="47"/>
        </w:rPr>
        <w:t xml:space="preserve"> </w:t>
      </w:r>
      <w:r>
        <w:rPr>
          <w:spacing w:val="-2"/>
        </w:rPr>
        <w:t>of</w:t>
      </w:r>
      <w:r>
        <w:rPr>
          <w:spacing w:val="47"/>
        </w:rPr>
        <w:t xml:space="preserve"> </w:t>
      </w:r>
      <w:r>
        <w:rPr>
          <w:spacing w:val="-1"/>
        </w:rPr>
        <w:t>this</w:t>
      </w:r>
      <w:r>
        <w:rPr>
          <w:spacing w:val="47"/>
        </w:rPr>
        <w:t xml:space="preserve"> </w:t>
      </w:r>
      <w:r>
        <w:rPr>
          <w:spacing w:val="-2"/>
        </w:rPr>
        <w:t>Call</w:t>
      </w:r>
      <w:r>
        <w:rPr>
          <w:spacing w:val="45"/>
        </w:rPr>
        <w:t xml:space="preserve"> </w:t>
      </w:r>
      <w:r>
        <w:rPr>
          <w:spacing w:val="-1"/>
        </w:rPr>
        <w:t>Off</w:t>
      </w:r>
      <w:r>
        <w:rPr>
          <w:spacing w:val="47"/>
        </w:rPr>
        <w:t xml:space="preserve"> </w:t>
      </w:r>
      <w:r>
        <w:rPr>
          <w:spacing w:val="-1"/>
        </w:rPr>
        <w:t>Contract</w:t>
      </w:r>
      <w:r>
        <w:rPr>
          <w:spacing w:val="48"/>
        </w:rPr>
        <w:t xml:space="preserve"> </w:t>
      </w:r>
      <w:r>
        <w:rPr>
          <w:spacing w:val="-1"/>
        </w:rPr>
        <w:t>(Continuous</w:t>
      </w:r>
      <w:r>
        <w:rPr>
          <w:spacing w:val="37"/>
        </w:rPr>
        <w:t xml:space="preserve"> </w:t>
      </w:r>
      <w:r>
        <w:rPr>
          <w:spacing w:val="-1"/>
        </w:rPr>
        <w:t>Improvement)</w:t>
      </w:r>
      <w:r>
        <w:rPr>
          <w:spacing w:val="6"/>
        </w:rPr>
        <w:t xml:space="preserve"> </w:t>
      </w:r>
      <w:r>
        <w:rPr>
          <w:spacing w:val="-2"/>
        </w:rPr>
        <w:t>where</w:t>
      </w:r>
      <w:r>
        <w:rPr>
          <w:spacing w:val="5"/>
        </w:rPr>
        <w:t xml:space="preserve"> </w:t>
      </w:r>
      <w:r>
        <w:rPr>
          <w:spacing w:val="-1"/>
        </w:rPr>
        <w:t>an</w:t>
      </w:r>
      <w:r>
        <w:rPr>
          <w:spacing w:val="3"/>
        </w:rPr>
        <w:t xml:space="preserve"> </w:t>
      </w:r>
      <w:r>
        <w:rPr>
          <w:spacing w:val="-1"/>
        </w:rPr>
        <w:t>adjustment</w:t>
      </w:r>
      <w:r>
        <w:rPr>
          <w:spacing w:val="7"/>
        </w:rPr>
        <w:t xml:space="preserve"> </w:t>
      </w:r>
      <w:r>
        <w:rPr>
          <w:spacing w:val="-1"/>
        </w:rPr>
        <w:t>to</w:t>
      </w:r>
      <w:r>
        <w:rPr>
          <w:spacing w:val="5"/>
        </w:rPr>
        <w:t xml:space="preserve"> </w:t>
      </w:r>
      <w:r>
        <w:t>the</w:t>
      </w:r>
      <w:r>
        <w:rPr>
          <w:spacing w:val="3"/>
        </w:rPr>
        <w:t xml:space="preserve"> </w:t>
      </w:r>
      <w:r>
        <w:rPr>
          <w:spacing w:val="-1"/>
        </w:rPr>
        <w:t>Call</w:t>
      </w:r>
      <w:r>
        <w:rPr>
          <w:spacing w:val="4"/>
        </w:rPr>
        <w:t xml:space="preserve"> </w:t>
      </w:r>
      <w:r>
        <w:rPr>
          <w:spacing w:val="-2"/>
        </w:rPr>
        <w:t>Off</w:t>
      </w:r>
      <w:r>
        <w:rPr>
          <w:spacing w:val="7"/>
        </w:rPr>
        <w:t xml:space="preserve"> </w:t>
      </w:r>
      <w:r>
        <w:rPr>
          <w:spacing w:val="-1"/>
        </w:rPr>
        <w:t>Contract</w:t>
      </w:r>
      <w:r>
        <w:rPr>
          <w:spacing w:val="5"/>
        </w:rPr>
        <w:t xml:space="preserve"> </w:t>
      </w:r>
      <w:r>
        <w:rPr>
          <w:spacing w:val="-1"/>
        </w:rPr>
        <w:t>Charges</w:t>
      </w:r>
      <w:r>
        <w:rPr>
          <w:spacing w:val="3"/>
        </w:rPr>
        <w:t xml:space="preserve"> </w:t>
      </w:r>
      <w:r>
        <w:rPr>
          <w:spacing w:val="-1"/>
        </w:rPr>
        <w:t>is</w:t>
      </w:r>
      <w:r>
        <w:rPr>
          <w:spacing w:val="27"/>
        </w:rPr>
        <w:t xml:space="preserve"> </w:t>
      </w:r>
      <w:r>
        <w:rPr>
          <w:spacing w:val="-1"/>
        </w:rPr>
        <w:t>made</w:t>
      </w:r>
      <w:r>
        <w:t xml:space="preserve"> </w:t>
      </w:r>
      <w:r>
        <w:rPr>
          <w:spacing w:val="-1"/>
        </w:rPr>
        <w:t>in</w:t>
      </w:r>
      <w:r>
        <w:t xml:space="preserve"> </w:t>
      </w:r>
      <w:r>
        <w:rPr>
          <w:spacing w:val="-1"/>
        </w:rPr>
        <w:t>accordance</w:t>
      </w:r>
      <w:r>
        <w:rPr>
          <w:spacing w:val="-2"/>
        </w:rPr>
        <w:t xml:space="preserve"> with</w:t>
      </w:r>
      <w:r>
        <w:t xml:space="preserve"> </w:t>
      </w:r>
      <w:r>
        <w:rPr>
          <w:spacing w:val="-1"/>
        </w:rPr>
        <w:t>paragraph</w:t>
      </w:r>
      <w:r>
        <w:t xml:space="preserve"> </w:t>
      </w:r>
      <w:hyperlink w:anchor="_bookmark294" w:history="1">
        <w:r>
          <w:rPr>
            <w:spacing w:val="-1"/>
          </w:rPr>
          <w:t>7.1.3</w:t>
        </w:r>
      </w:hyperlink>
      <w:r>
        <w:rPr>
          <w:spacing w:val="-1"/>
        </w:rPr>
        <w:t xml:space="preserve"> </w:t>
      </w:r>
      <w:r>
        <w:rPr>
          <w:spacing w:val="-2"/>
        </w:rPr>
        <w:t>of</w:t>
      </w:r>
      <w:r>
        <w:rPr>
          <w:spacing w:val="2"/>
        </w:rPr>
        <w:t xml:space="preserve"> </w:t>
      </w:r>
      <w:r>
        <w:rPr>
          <w:spacing w:val="-1"/>
        </w:rPr>
        <w:t>this</w:t>
      </w:r>
      <w:r>
        <w:rPr>
          <w:spacing w:val="-4"/>
        </w:rPr>
        <w:t xml:space="preserve"> </w:t>
      </w:r>
      <w:r>
        <w:rPr>
          <w:spacing w:val="-2"/>
        </w:rPr>
        <w:t>Call</w:t>
      </w:r>
      <w:r>
        <w:t xml:space="preserve"> </w:t>
      </w:r>
      <w:r>
        <w:rPr>
          <w:spacing w:val="-1"/>
        </w:rPr>
        <w:t>Off</w:t>
      </w:r>
      <w:r>
        <w:rPr>
          <w:spacing w:val="2"/>
        </w:rPr>
        <w:t xml:space="preserve"> </w:t>
      </w:r>
      <w:r>
        <w:rPr>
          <w:spacing w:val="-1"/>
        </w:rPr>
        <w:t>Schedule;</w:t>
      </w:r>
    </w:p>
    <w:p w:rsidR="008918FA" w:rsidRPr="00220822" w:rsidRDefault="008918FA" w:rsidP="00554B3C">
      <w:pPr>
        <w:pStyle w:val="BodyText"/>
        <w:numPr>
          <w:ilvl w:val="2"/>
          <w:numId w:val="28"/>
        </w:numPr>
        <w:tabs>
          <w:tab w:val="left" w:pos="2027"/>
        </w:tabs>
        <w:spacing w:before="59"/>
        <w:ind w:left="1886" w:right="112"/>
        <w:jc w:val="both"/>
      </w:pPr>
      <w:r w:rsidRPr="00220822">
        <w:rPr>
          <w:spacing w:val="-1"/>
        </w:rPr>
        <w:t>in</w:t>
      </w:r>
      <w:r w:rsidRPr="00220822">
        <w:rPr>
          <w:spacing w:val="10"/>
        </w:rPr>
        <w:t xml:space="preserve"> </w:t>
      </w:r>
      <w:r w:rsidRPr="00220822">
        <w:rPr>
          <w:spacing w:val="-1"/>
        </w:rPr>
        <w:t>accordance</w:t>
      </w:r>
      <w:r w:rsidRPr="00220822">
        <w:rPr>
          <w:spacing w:val="10"/>
        </w:rPr>
        <w:t xml:space="preserve"> </w:t>
      </w:r>
      <w:r w:rsidRPr="00220822">
        <w:rPr>
          <w:spacing w:val="-2"/>
        </w:rPr>
        <w:t>with</w:t>
      </w:r>
      <w:r w:rsidRPr="00220822">
        <w:rPr>
          <w:spacing w:val="10"/>
        </w:rPr>
        <w:t xml:space="preserve"> </w:t>
      </w:r>
      <w:r w:rsidRPr="00220822">
        <w:rPr>
          <w:spacing w:val="-2"/>
        </w:rPr>
        <w:t>Clause</w:t>
      </w:r>
      <w:r w:rsidRPr="00220822">
        <w:rPr>
          <w:spacing w:val="10"/>
        </w:rPr>
        <w:t xml:space="preserve"> </w:t>
      </w:r>
      <w:hyperlink w:anchor="_bookmark135" w:history="1">
        <w:r w:rsidRPr="00220822">
          <w:rPr>
            <w:spacing w:val="-1"/>
          </w:rPr>
          <w:t>25</w:t>
        </w:r>
      </w:hyperlink>
      <w:r w:rsidRPr="00220822">
        <w:rPr>
          <w:spacing w:val="11"/>
        </w:rPr>
        <w:t xml:space="preserve"> </w:t>
      </w:r>
      <w:r w:rsidRPr="00220822">
        <w:rPr>
          <w:spacing w:val="-2"/>
        </w:rPr>
        <w:t>of</w:t>
      </w:r>
      <w:r w:rsidRPr="00220822">
        <w:rPr>
          <w:spacing w:val="11"/>
        </w:rPr>
        <w:t xml:space="preserve"> </w:t>
      </w:r>
      <w:r w:rsidRPr="00220822">
        <w:rPr>
          <w:spacing w:val="-1"/>
        </w:rPr>
        <w:t>this</w:t>
      </w:r>
      <w:r w:rsidRPr="00220822">
        <w:rPr>
          <w:spacing w:val="8"/>
        </w:rPr>
        <w:t xml:space="preserve"> </w:t>
      </w:r>
      <w:r w:rsidRPr="00220822">
        <w:rPr>
          <w:spacing w:val="-2"/>
        </w:rPr>
        <w:t>Call</w:t>
      </w:r>
      <w:r w:rsidRPr="00220822">
        <w:rPr>
          <w:spacing w:val="9"/>
        </w:rPr>
        <w:t xml:space="preserve"> </w:t>
      </w:r>
      <w:r w:rsidRPr="00220822">
        <w:rPr>
          <w:spacing w:val="-1"/>
        </w:rPr>
        <w:t>Off</w:t>
      </w:r>
      <w:r w:rsidRPr="00220822">
        <w:rPr>
          <w:spacing w:val="11"/>
        </w:rPr>
        <w:t xml:space="preserve"> </w:t>
      </w:r>
      <w:r w:rsidRPr="00220822">
        <w:rPr>
          <w:spacing w:val="-2"/>
        </w:rPr>
        <w:t>Contract</w:t>
      </w:r>
      <w:r w:rsidRPr="00220822">
        <w:rPr>
          <w:spacing w:val="9"/>
        </w:rPr>
        <w:t xml:space="preserve"> </w:t>
      </w:r>
      <w:r w:rsidRPr="00220822">
        <w:rPr>
          <w:spacing w:val="-1"/>
        </w:rPr>
        <w:t>(Benchmarking)</w:t>
      </w:r>
      <w:r w:rsidRPr="00220822">
        <w:rPr>
          <w:spacing w:val="63"/>
        </w:rPr>
        <w:t xml:space="preserve"> </w:t>
      </w:r>
      <w:r w:rsidRPr="00220822">
        <w:rPr>
          <w:spacing w:val="-2"/>
        </w:rPr>
        <w:t>where</w:t>
      </w:r>
      <w:r w:rsidRPr="00220822">
        <w:rPr>
          <w:spacing w:val="55"/>
        </w:rPr>
        <w:t xml:space="preserve"> </w:t>
      </w:r>
      <w:r w:rsidRPr="00220822">
        <w:rPr>
          <w:spacing w:val="-1"/>
        </w:rPr>
        <w:t>an</w:t>
      </w:r>
      <w:r w:rsidRPr="00220822">
        <w:rPr>
          <w:spacing w:val="55"/>
        </w:rPr>
        <w:t xml:space="preserve"> </w:t>
      </w:r>
      <w:r w:rsidRPr="00220822">
        <w:rPr>
          <w:spacing w:val="-1"/>
        </w:rPr>
        <w:t>adjustment</w:t>
      </w:r>
      <w:r w:rsidRPr="00220822">
        <w:rPr>
          <w:spacing w:val="57"/>
        </w:rPr>
        <w:t xml:space="preserve"> </w:t>
      </w:r>
      <w:r w:rsidRPr="00220822">
        <w:rPr>
          <w:spacing w:val="-1"/>
        </w:rPr>
        <w:t>to</w:t>
      </w:r>
      <w:r w:rsidRPr="00220822">
        <w:rPr>
          <w:spacing w:val="55"/>
        </w:rPr>
        <w:t xml:space="preserve"> </w:t>
      </w:r>
      <w:r>
        <w:t>the</w:t>
      </w:r>
      <w:r w:rsidRPr="00220822">
        <w:rPr>
          <w:spacing w:val="55"/>
        </w:rPr>
        <w:t xml:space="preserve"> </w:t>
      </w:r>
      <w:r w:rsidRPr="00220822">
        <w:rPr>
          <w:spacing w:val="-2"/>
        </w:rPr>
        <w:t>Call</w:t>
      </w:r>
      <w:r w:rsidRPr="00220822">
        <w:rPr>
          <w:spacing w:val="55"/>
        </w:rPr>
        <w:t xml:space="preserve"> </w:t>
      </w:r>
      <w:r>
        <w:t>Off</w:t>
      </w:r>
      <w:r w:rsidRPr="00220822">
        <w:rPr>
          <w:spacing w:val="58"/>
        </w:rPr>
        <w:t xml:space="preserve"> </w:t>
      </w:r>
      <w:r w:rsidRPr="00220822">
        <w:rPr>
          <w:spacing w:val="-1"/>
        </w:rPr>
        <w:t>Contract</w:t>
      </w:r>
      <w:r w:rsidRPr="00220822">
        <w:rPr>
          <w:spacing w:val="55"/>
        </w:rPr>
        <w:t xml:space="preserve"> </w:t>
      </w:r>
      <w:r w:rsidRPr="00220822">
        <w:rPr>
          <w:spacing w:val="-1"/>
        </w:rPr>
        <w:t>Charges</w:t>
      </w:r>
      <w:r w:rsidRPr="00220822">
        <w:rPr>
          <w:spacing w:val="56"/>
        </w:rPr>
        <w:t xml:space="preserve"> </w:t>
      </w:r>
      <w:r w:rsidRPr="00220822">
        <w:rPr>
          <w:spacing w:val="-1"/>
        </w:rPr>
        <w:t>is</w:t>
      </w:r>
      <w:r w:rsidRPr="00220822">
        <w:rPr>
          <w:spacing w:val="56"/>
        </w:rPr>
        <w:t xml:space="preserve"> </w:t>
      </w:r>
      <w:r w:rsidRPr="00220822">
        <w:rPr>
          <w:spacing w:val="-1"/>
        </w:rPr>
        <w:t>made</w:t>
      </w:r>
      <w:r w:rsidRPr="00220822">
        <w:rPr>
          <w:spacing w:val="55"/>
        </w:rPr>
        <w:t xml:space="preserve"> </w:t>
      </w:r>
      <w:r w:rsidRPr="00220822">
        <w:rPr>
          <w:spacing w:val="-1"/>
        </w:rPr>
        <w:t>in</w:t>
      </w:r>
      <w:r w:rsidRPr="00220822">
        <w:rPr>
          <w:spacing w:val="41"/>
        </w:rPr>
        <w:t xml:space="preserve"> </w:t>
      </w:r>
      <w:r w:rsidRPr="00220822">
        <w:rPr>
          <w:spacing w:val="-1"/>
        </w:rPr>
        <w:t>accordance</w:t>
      </w:r>
      <w:r w:rsidRPr="00220822">
        <w:rPr>
          <w:spacing w:val="-2"/>
        </w:rPr>
        <w:t xml:space="preserve"> with</w:t>
      </w:r>
      <w:r w:rsidRPr="00220822">
        <w:t xml:space="preserve"> </w:t>
      </w:r>
      <w:r w:rsidRPr="00220822">
        <w:rPr>
          <w:spacing w:val="-1"/>
        </w:rPr>
        <w:t>paragraph</w:t>
      </w:r>
      <w:r w:rsidRPr="00220822">
        <w:rPr>
          <w:spacing w:val="1"/>
        </w:rPr>
        <w:t xml:space="preserve"> </w:t>
      </w:r>
      <w:hyperlink w:anchor="_bookmark295" w:history="1">
        <w:r w:rsidRPr="00220822">
          <w:rPr>
            <w:spacing w:val="-1"/>
          </w:rPr>
          <w:t>7.1.4</w:t>
        </w:r>
      </w:hyperlink>
      <w:r w:rsidRPr="00220822">
        <w:t xml:space="preserve"> </w:t>
      </w:r>
      <w:r w:rsidRPr="00220822">
        <w:rPr>
          <w:spacing w:val="-2"/>
        </w:rPr>
        <w:t>of</w:t>
      </w:r>
      <w:r w:rsidRPr="00220822">
        <w:t xml:space="preserve"> </w:t>
      </w:r>
      <w:r w:rsidRPr="00220822">
        <w:rPr>
          <w:spacing w:val="-1"/>
        </w:rPr>
        <w:t>this</w:t>
      </w:r>
      <w:r w:rsidRPr="00220822">
        <w:rPr>
          <w:spacing w:val="1"/>
        </w:rPr>
        <w:t xml:space="preserve"> </w:t>
      </w:r>
      <w:r w:rsidRPr="00220822">
        <w:rPr>
          <w:spacing w:val="-2"/>
        </w:rPr>
        <w:t>Call</w:t>
      </w:r>
      <w:r w:rsidRPr="00220822">
        <w:t xml:space="preserve"> </w:t>
      </w:r>
      <w:r w:rsidRPr="00220822">
        <w:rPr>
          <w:spacing w:val="-2"/>
        </w:rPr>
        <w:t>Off</w:t>
      </w:r>
      <w:r w:rsidRPr="00220822">
        <w:rPr>
          <w:spacing w:val="2"/>
        </w:rPr>
        <w:t xml:space="preserve"> </w:t>
      </w:r>
      <w:r w:rsidRPr="00220822">
        <w:rPr>
          <w:spacing w:val="-2"/>
        </w:rPr>
        <w:t>Schedule</w:t>
      </w:r>
      <w:r w:rsidRPr="00220822">
        <w:t xml:space="preserve"> </w:t>
      </w:r>
      <w:r w:rsidR="00220822" w:rsidRPr="00220822">
        <w:rPr>
          <w:spacing w:val="-1"/>
        </w:rPr>
        <w:t>[or</w:t>
      </w:r>
      <w:r w:rsidR="00220822" w:rsidRPr="00220822">
        <w:t xml:space="preserve"> </w:t>
      </w:r>
      <w:bookmarkStart w:id="334" w:name="_bookmark302"/>
      <w:bookmarkEnd w:id="334"/>
      <w:r w:rsidRPr="00220822">
        <w:rPr>
          <w:spacing w:val="-1"/>
        </w:rPr>
        <w:t>on</w:t>
      </w:r>
      <w:r w:rsidRPr="00220822">
        <w:rPr>
          <w:spacing w:val="17"/>
        </w:rPr>
        <w:t xml:space="preserve"> </w:t>
      </w:r>
      <w:r w:rsidRPr="00220822">
        <w:t>[1</w:t>
      </w:r>
      <w:r w:rsidRPr="00220822">
        <w:rPr>
          <w:spacing w:val="17"/>
        </w:rPr>
        <w:t xml:space="preserve"> </w:t>
      </w:r>
      <w:r w:rsidRPr="00220822">
        <w:rPr>
          <w:spacing w:val="-1"/>
        </w:rPr>
        <w:t>August</w:t>
      </w:r>
      <w:r w:rsidRPr="00220822">
        <w:rPr>
          <w:spacing w:val="17"/>
        </w:rPr>
        <w:t xml:space="preserve"> </w:t>
      </w:r>
      <w:r w:rsidRPr="00220822">
        <w:t>]</w:t>
      </w:r>
      <w:r w:rsidRPr="00220822">
        <w:rPr>
          <w:spacing w:val="16"/>
        </w:rPr>
        <w:t xml:space="preserve"> </w:t>
      </w:r>
      <w:r w:rsidRPr="00220822">
        <w:t>for</w:t>
      </w:r>
      <w:r w:rsidRPr="00220822">
        <w:rPr>
          <w:spacing w:val="19"/>
        </w:rPr>
        <w:t xml:space="preserve"> </w:t>
      </w:r>
      <w:r w:rsidRPr="00220822">
        <w:rPr>
          <w:spacing w:val="-1"/>
        </w:rPr>
        <w:t>assessments</w:t>
      </w:r>
      <w:r w:rsidRPr="00220822">
        <w:rPr>
          <w:spacing w:val="18"/>
        </w:rPr>
        <w:t xml:space="preserve"> </w:t>
      </w:r>
      <w:r w:rsidRPr="00220822">
        <w:rPr>
          <w:spacing w:val="-1"/>
        </w:rPr>
        <w:t>made</w:t>
      </w:r>
      <w:r w:rsidRPr="00220822">
        <w:rPr>
          <w:spacing w:val="17"/>
        </w:rPr>
        <w:t xml:space="preserve"> </w:t>
      </w:r>
      <w:r w:rsidRPr="00220822">
        <w:rPr>
          <w:spacing w:val="-1"/>
        </w:rPr>
        <w:t>on</w:t>
      </w:r>
      <w:r w:rsidRPr="00220822">
        <w:rPr>
          <w:spacing w:val="17"/>
        </w:rPr>
        <w:t xml:space="preserve"> </w:t>
      </w:r>
      <w:r w:rsidRPr="00220822">
        <w:t>[1</w:t>
      </w:r>
      <w:r w:rsidRPr="00220822">
        <w:rPr>
          <w:spacing w:val="17"/>
        </w:rPr>
        <w:t xml:space="preserve"> </w:t>
      </w:r>
      <w:r w:rsidRPr="00220822">
        <w:rPr>
          <w:spacing w:val="-1"/>
        </w:rPr>
        <w:t>July]</w:t>
      </w:r>
      <w:r w:rsidRPr="00220822">
        <w:rPr>
          <w:spacing w:val="19"/>
        </w:rPr>
        <w:t xml:space="preserve"> </w:t>
      </w:r>
      <w:r w:rsidRPr="00220822">
        <w:rPr>
          <w:spacing w:val="-1"/>
        </w:rPr>
        <w:t>and</w:t>
      </w:r>
      <w:r w:rsidRPr="00220822">
        <w:rPr>
          <w:spacing w:val="17"/>
        </w:rPr>
        <w:t xml:space="preserve"> </w:t>
      </w:r>
      <w:r w:rsidRPr="00220822">
        <w:rPr>
          <w:spacing w:val="-1"/>
        </w:rPr>
        <w:t>on</w:t>
      </w:r>
      <w:r w:rsidRPr="00220822">
        <w:rPr>
          <w:spacing w:val="17"/>
        </w:rPr>
        <w:t xml:space="preserve"> </w:t>
      </w:r>
      <w:r w:rsidRPr="00220822">
        <w:rPr>
          <w:spacing w:val="1"/>
        </w:rPr>
        <w:t>[2</w:t>
      </w:r>
      <w:r w:rsidRPr="00220822">
        <w:rPr>
          <w:spacing w:val="16"/>
        </w:rPr>
        <w:t xml:space="preserve"> </w:t>
      </w:r>
      <w:r w:rsidRPr="00220822">
        <w:rPr>
          <w:spacing w:val="-1"/>
        </w:rPr>
        <w:t>February]</w:t>
      </w:r>
      <w:r w:rsidRPr="00220822">
        <w:rPr>
          <w:spacing w:val="33"/>
        </w:rPr>
        <w:t xml:space="preserve"> </w:t>
      </w:r>
      <w:r w:rsidRPr="00220822">
        <w:t>for</w:t>
      </w:r>
      <w:r w:rsidRPr="00220822">
        <w:rPr>
          <w:spacing w:val="9"/>
        </w:rPr>
        <w:t xml:space="preserve"> </w:t>
      </w:r>
      <w:r w:rsidRPr="00220822">
        <w:rPr>
          <w:spacing w:val="-1"/>
        </w:rPr>
        <w:t>assessments</w:t>
      </w:r>
      <w:r w:rsidRPr="00220822">
        <w:rPr>
          <w:spacing w:val="8"/>
        </w:rPr>
        <w:t xml:space="preserve"> </w:t>
      </w:r>
      <w:r w:rsidRPr="00220822">
        <w:rPr>
          <w:spacing w:val="-1"/>
        </w:rPr>
        <w:t>made</w:t>
      </w:r>
      <w:r w:rsidRPr="00220822">
        <w:rPr>
          <w:spacing w:val="7"/>
        </w:rPr>
        <w:t xml:space="preserve"> </w:t>
      </w:r>
      <w:r w:rsidRPr="00220822">
        <w:rPr>
          <w:spacing w:val="-2"/>
        </w:rPr>
        <w:t>on</w:t>
      </w:r>
      <w:r w:rsidRPr="00220822">
        <w:rPr>
          <w:spacing w:val="7"/>
        </w:rPr>
        <w:t xml:space="preserve"> </w:t>
      </w:r>
      <w:r w:rsidRPr="00220822">
        <w:t>[2</w:t>
      </w:r>
      <w:r w:rsidRPr="00220822">
        <w:rPr>
          <w:spacing w:val="7"/>
        </w:rPr>
        <w:t xml:space="preserve"> </w:t>
      </w:r>
      <w:r w:rsidRPr="00220822">
        <w:rPr>
          <w:spacing w:val="-1"/>
        </w:rPr>
        <w:t>January]</w:t>
      </w:r>
      <w:r w:rsidRPr="00220822">
        <w:rPr>
          <w:spacing w:val="9"/>
        </w:rPr>
        <w:t xml:space="preserve"> </w:t>
      </w:r>
      <w:r w:rsidRPr="00220822">
        <w:rPr>
          <w:spacing w:val="-2"/>
        </w:rPr>
        <w:t>where</w:t>
      </w:r>
      <w:r w:rsidRPr="00220822">
        <w:rPr>
          <w:spacing w:val="7"/>
        </w:rPr>
        <w:t xml:space="preserve"> </w:t>
      </w:r>
      <w:r w:rsidRPr="00220822">
        <w:rPr>
          <w:spacing w:val="-1"/>
        </w:rPr>
        <w:t>an</w:t>
      </w:r>
      <w:r w:rsidRPr="00220822">
        <w:rPr>
          <w:spacing w:val="10"/>
        </w:rPr>
        <w:t xml:space="preserve"> </w:t>
      </w:r>
      <w:r w:rsidRPr="00220822">
        <w:rPr>
          <w:spacing w:val="-1"/>
        </w:rPr>
        <w:t>adjustment</w:t>
      </w:r>
      <w:r w:rsidRPr="00220822">
        <w:rPr>
          <w:spacing w:val="9"/>
        </w:rPr>
        <w:t xml:space="preserve"> </w:t>
      </w:r>
      <w:r w:rsidRPr="00220822">
        <w:t>to</w:t>
      </w:r>
      <w:r w:rsidRPr="00220822">
        <w:rPr>
          <w:spacing w:val="7"/>
        </w:rPr>
        <w:t xml:space="preserve"> </w:t>
      </w:r>
      <w:r w:rsidRPr="00220822">
        <w:t>the</w:t>
      </w:r>
      <w:r w:rsidRPr="00220822">
        <w:rPr>
          <w:spacing w:val="7"/>
        </w:rPr>
        <w:t xml:space="preserve"> </w:t>
      </w:r>
      <w:r w:rsidRPr="00220822">
        <w:rPr>
          <w:spacing w:val="-2"/>
        </w:rPr>
        <w:t>Call</w:t>
      </w:r>
      <w:r w:rsidRPr="00220822">
        <w:rPr>
          <w:spacing w:val="39"/>
        </w:rPr>
        <w:t xml:space="preserve"> </w:t>
      </w:r>
      <w:r w:rsidRPr="00220822">
        <w:rPr>
          <w:spacing w:val="-1"/>
        </w:rPr>
        <w:t>Off</w:t>
      </w:r>
      <w:r w:rsidRPr="00220822">
        <w:rPr>
          <w:spacing w:val="28"/>
        </w:rPr>
        <w:t xml:space="preserve"> </w:t>
      </w:r>
      <w:r w:rsidRPr="00220822">
        <w:rPr>
          <w:spacing w:val="-2"/>
        </w:rPr>
        <w:t>Contract</w:t>
      </w:r>
      <w:r w:rsidRPr="00220822">
        <w:rPr>
          <w:spacing w:val="28"/>
        </w:rPr>
        <w:t xml:space="preserve"> </w:t>
      </w:r>
      <w:r w:rsidRPr="00220822">
        <w:rPr>
          <w:spacing w:val="-1"/>
        </w:rPr>
        <w:t>Charges</w:t>
      </w:r>
      <w:r w:rsidRPr="00220822">
        <w:rPr>
          <w:spacing w:val="25"/>
        </w:rPr>
        <w:t xml:space="preserve"> </w:t>
      </w:r>
      <w:r w:rsidRPr="00220822">
        <w:rPr>
          <w:spacing w:val="-1"/>
        </w:rPr>
        <w:t>is</w:t>
      </w:r>
      <w:r w:rsidRPr="00220822">
        <w:rPr>
          <w:spacing w:val="28"/>
        </w:rPr>
        <w:t xml:space="preserve"> </w:t>
      </w:r>
      <w:r w:rsidRPr="00220822">
        <w:rPr>
          <w:spacing w:val="-1"/>
        </w:rPr>
        <w:t>made</w:t>
      </w:r>
      <w:r w:rsidRPr="00220822">
        <w:rPr>
          <w:spacing w:val="27"/>
        </w:rPr>
        <w:t xml:space="preserve"> </w:t>
      </w:r>
      <w:r w:rsidRPr="00220822">
        <w:rPr>
          <w:spacing w:val="-1"/>
        </w:rPr>
        <w:t>in</w:t>
      </w:r>
      <w:r w:rsidRPr="00220822">
        <w:rPr>
          <w:spacing w:val="27"/>
        </w:rPr>
        <w:t xml:space="preserve"> </w:t>
      </w:r>
      <w:r w:rsidRPr="00220822">
        <w:rPr>
          <w:spacing w:val="-1"/>
        </w:rPr>
        <w:t>accordance</w:t>
      </w:r>
      <w:r w:rsidRPr="00220822">
        <w:rPr>
          <w:spacing w:val="27"/>
        </w:rPr>
        <w:t xml:space="preserve"> </w:t>
      </w:r>
      <w:r w:rsidRPr="00220822">
        <w:rPr>
          <w:spacing w:val="-2"/>
        </w:rPr>
        <w:t>with</w:t>
      </w:r>
      <w:r w:rsidRPr="00220822">
        <w:rPr>
          <w:spacing w:val="27"/>
        </w:rPr>
        <w:t xml:space="preserve"> </w:t>
      </w:r>
      <w:r w:rsidRPr="00220822">
        <w:rPr>
          <w:spacing w:val="-1"/>
        </w:rPr>
        <w:t>paragraph</w:t>
      </w:r>
      <w:r w:rsidRPr="00220822">
        <w:rPr>
          <w:spacing w:val="28"/>
        </w:rPr>
        <w:t xml:space="preserve"> </w:t>
      </w:r>
      <w:hyperlink w:anchor="_bookmark296" w:history="1">
        <w:r w:rsidRPr="00220822">
          <w:rPr>
            <w:spacing w:val="-1"/>
          </w:rPr>
          <w:t>7.1.5</w:t>
        </w:r>
      </w:hyperlink>
      <w:r w:rsidRPr="00220822">
        <w:rPr>
          <w:spacing w:val="24"/>
        </w:rPr>
        <w:t xml:space="preserve"> </w:t>
      </w:r>
      <w:r w:rsidRPr="00220822">
        <w:rPr>
          <w:spacing w:val="-3"/>
        </w:rPr>
        <w:t>of</w:t>
      </w:r>
      <w:r w:rsidRPr="00220822">
        <w:rPr>
          <w:spacing w:val="38"/>
        </w:rPr>
        <w:t xml:space="preserve"> </w:t>
      </w:r>
      <w:r w:rsidRPr="00220822">
        <w:rPr>
          <w:spacing w:val="-1"/>
        </w:rPr>
        <w:t>this</w:t>
      </w:r>
      <w:r w:rsidRPr="00220822">
        <w:rPr>
          <w:spacing w:val="1"/>
        </w:rPr>
        <w:t xml:space="preserve"> </w:t>
      </w:r>
      <w:r w:rsidRPr="00220822">
        <w:rPr>
          <w:spacing w:val="-2"/>
        </w:rPr>
        <w:t>Call</w:t>
      </w:r>
      <w:r w:rsidRPr="00220822">
        <w:t xml:space="preserve"> </w:t>
      </w:r>
      <w:r w:rsidRPr="00220822">
        <w:rPr>
          <w:spacing w:val="-1"/>
        </w:rPr>
        <w:t>Off</w:t>
      </w:r>
      <w:r w:rsidRPr="00220822">
        <w:t xml:space="preserve"> </w:t>
      </w:r>
      <w:r w:rsidRPr="00220822">
        <w:rPr>
          <w:spacing w:val="-1"/>
        </w:rPr>
        <w:t>Schedule[.]</w:t>
      </w:r>
      <w:r w:rsidRPr="00220822">
        <w:t xml:space="preserve"> </w:t>
      </w:r>
      <w:r w:rsidRPr="00220822">
        <w:rPr>
          <w:spacing w:val="-1"/>
        </w:rPr>
        <w:t>[;</w:t>
      </w:r>
      <w:r w:rsidRPr="00220822">
        <w:rPr>
          <w:spacing w:val="2"/>
        </w:rPr>
        <w:t xml:space="preserve"> </w:t>
      </w:r>
      <w:r w:rsidRPr="00220822">
        <w:rPr>
          <w:spacing w:val="-1"/>
        </w:rPr>
        <w:t>or]</w:t>
      </w:r>
    </w:p>
    <w:p w:rsidR="00220822" w:rsidRPr="00220822" w:rsidRDefault="00065A92" w:rsidP="00065A92">
      <w:pPr>
        <w:pStyle w:val="ListParagraph"/>
        <w:spacing w:before="2" w:line="252" w:lineRule="exact"/>
        <w:ind w:left="466"/>
        <w:jc w:val="both"/>
        <w:rPr>
          <w:rFonts w:ascii="Arial" w:eastAsia="Arial" w:hAnsi="Arial" w:cs="Arial"/>
        </w:rPr>
      </w:pPr>
      <w:r>
        <w:rPr>
          <w:rFonts w:ascii="Arial"/>
          <w:spacing w:val="-1"/>
        </w:rPr>
        <w:t>11.1.5</w:t>
      </w:r>
      <w:r w:rsidR="00220822" w:rsidRPr="00220822">
        <w:rPr>
          <w:rFonts w:ascii="Arial"/>
          <w:spacing w:val="11"/>
        </w:rPr>
        <w:t xml:space="preserve"> </w:t>
      </w:r>
      <w:r w:rsidR="00220822" w:rsidRPr="00220822">
        <w:rPr>
          <w:rFonts w:ascii="Arial"/>
        </w:rPr>
        <w:t>[on</w:t>
      </w:r>
      <w:r w:rsidR="00220822" w:rsidRPr="00220822">
        <w:rPr>
          <w:rFonts w:ascii="Arial"/>
          <w:spacing w:val="24"/>
        </w:rPr>
        <w:t xml:space="preserve"> </w:t>
      </w:r>
      <w:r w:rsidR="00220822" w:rsidRPr="00220822">
        <w:rPr>
          <w:rFonts w:ascii="Arial"/>
        </w:rPr>
        <w:t>the</w:t>
      </w:r>
      <w:r w:rsidR="00220822" w:rsidRPr="00220822">
        <w:rPr>
          <w:rFonts w:ascii="Arial"/>
          <w:spacing w:val="22"/>
        </w:rPr>
        <w:t xml:space="preserve"> </w:t>
      </w:r>
      <w:r w:rsidR="00220822" w:rsidRPr="00220822">
        <w:rPr>
          <w:rFonts w:ascii="Arial"/>
          <w:spacing w:val="-1"/>
        </w:rPr>
        <w:t>Review</w:t>
      </w:r>
      <w:r w:rsidR="00220822" w:rsidRPr="00220822">
        <w:rPr>
          <w:rFonts w:ascii="Arial"/>
          <w:spacing w:val="21"/>
        </w:rPr>
        <w:t xml:space="preserve"> </w:t>
      </w:r>
      <w:r w:rsidR="00220822" w:rsidRPr="00220822">
        <w:rPr>
          <w:rFonts w:ascii="Arial"/>
          <w:spacing w:val="-1"/>
        </w:rPr>
        <w:t>Adjustment</w:t>
      </w:r>
      <w:r w:rsidR="00220822" w:rsidRPr="00220822">
        <w:rPr>
          <w:rFonts w:ascii="Arial"/>
          <w:spacing w:val="26"/>
        </w:rPr>
        <w:t xml:space="preserve"> </w:t>
      </w:r>
      <w:r w:rsidR="00220822" w:rsidRPr="00220822">
        <w:rPr>
          <w:rFonts w:ascii="Arial"/>
          <w:spacing w:val="-1"/>
        </w:rPr>
        <w:t>Date</w:t>
      </w:r>
      <w:r w:rsidR="00220822" w:rsidRPr="00220822">
        <w:rPr>
          <w:rFonts w:ascii="Arial"/>
          <w:spacing w:val="24"/>
        </w:rPr>
        <w:t xml:space="preserve"> </w:t>
      </w:r>
      <w:r w:rsidR="00220822" w:rsidRPr="00220822">
        <w:rPr>
          <w:rFonts w:ascii="Arial"/>
          <w:spacing w:val="-2"/>
        </w:rPr>
        <w:t>where</w:t>
      </w:r>
      <w:r w:rsidR="00220822" w:rsidRPr="00220822">
        <w:rPr>
          <w:rFonts w:ascii="Arial"/>
          <w:spacing w:val="24"/>
        </w:rPr>
        <w:t xml:space="preserve"> </w:t>
      </w:r>
      <w:r w:rsidR="00220822" w:rsidRPr="00220822">
        <w:rPr>
          <w:rFonts w:ascii="Arial"/>
          <w:spacing w:val="-1"/>
        </w:rPr>
        <w:t>an</w:t>
      </w:r>
      <w:r w:rsidR="00220822" w:rsidRPr="00220822">
        <w:rPr>
          <w:rFonts w:ascii="Arial"/>
          <w:spacing w:val="24"/>
        </w:rPr>
        <w:t xml:space="preserve"> </w:t>
      </w:r>
      <w:r w:rsidR="00220822" w:rsidRPr="00220822">
        <w:rPr>
          <w:rFonts w:ascii="Arial"/>
          <w:spacing w:val="-1"/>
        </w:rPr>
        <w:t>adjustment</w:t>
      </w:r>
      <w:r w:rsidR="00220822" w:rsidRPr="00220822">
        <w:rPr>
          <w:rFonts w:ascii="Arial"/>
          <w:spacing w:val="23"/>
        </w:rPr>
        <w:t xml:space="preserve"> </w:t>
      </w:r>
      <w:r w:rsidR="00220822" w:rsidRPr="00220822">
        <w:rPr>
          <w:rFonts w:ascii="Arial"/>
        </w:rPr>
        <w:t>to</w:t>
      </w:r>
      <w:r w:rsidR="00220822" w:rsidRPr="00220822">
        <w:rPr>
          <w:rFonts w:ascii="Arial"/>
          <w:spacing w:val="22"/>
        </w:rPr>
        <w:t xml:space="preserve"> </w:t>
      </w:r>
      <w:r w:rsidR="00220822" w:rsidRPr="00220822">
        <w:rPr>
          <w:rFonts w:ascii="Arial"/>
        </w:rPr>
        <w:t>the</w:t>
      </w:r>
      <w:r w:rsidR="00220822" w:rsidRPr="00220822">
        <w:rPr>
          <w:rFonts w:ascii="Arial"/>
          <w:spacing w:val="24"/>
        </w:rPr>
        <w:t xml:space="preserve"> </w:t>
      </w:r>
      <w:r w:rsidR="00220822" w:rsidRPr="00220822">
        <w:rPr>
          <w:rFonts w:ascii="Arial"/>
          <w:spacing w:val="-2"/>
        </w:rPr>
        <w:t>Call</w:t>
      </w:r>
      <w:r w:rsidR="00220822" w:rsidRPr="00220822">
        <w:rPr>
          <w:rFonts w:ascii="Arial"/>
          <w:spacing w:val="21"/>
        </w:rPr>
        <w:t xml:space="preserve"> </w:t>
      </w:r>
      <w:r w:rsidR="00220822" w:rsidRPr="00220822">
        <w:rPr>
          <w:rFonts w:ascii="Arial"/>
          <w:spacing w:val="-1"/>
        </w:rPr>
        <w:t>Off</w:t>
      </w:r>
      <w:r w:rsidR="00220822" w:rsidRPr="00220822">
        <w:rPr>
          <w:rFonts w:ascii="Arial"/>
          <w:spacing w:val="45"/>
        </w:rPr>
        <w:t xml:space="preserve"> </w:t>
      </w:r>
      <w:r w:rsidR="00220822" w:rsidRPr="00220822">
        <w:rPr>
          <w:rFonts w:ascii="Arial"/>
          <w:spacing w:val="-1"/>
        </w:rPr>
        <w:t>Contract</w:t>
      </w:r>
      <w:r w:rsidR="00220822" w:rsidRPr="00220822">
        <w:rPr>
          <w:rFonts w:ascii="Arial"/>
          <w:spacing w:val="23"/>
        </w:rPr>
        <w:t xml:space="preserve"> </w:t>
      </w:r>
      <w:r w:rsidR="00220822" w:rsidRPr="00220822">
        <w:rPr>
          <w:rFonts w:ascii="Arial"/>
          <w:spacing w:val="-1"/>
        </w:rPr>
        <w:t>Charges</w:t>
      </w:r>
      <w:r w:rsidR="00220822" w:rsidRPr="00220822">
        <w:rPr>
          <w:rFonts w:ascii="Arial"/>
          <w:spacing w:val="20"/>
        </w:rPr>
        <w:t xml:space="preserve"> </w:t>
      </w:r>
      <w:r w:rsidR="00220822" w:rsidRPr="00220822">
        <w:rPr>
          <w:rFonts w:ascii="Arial"/>
          <w:spacing w:val="-1"/>
        </w:rPr>
        <w:t>is</w:t>
      </w:r>
      <w:r w:rsidR="00220822" w:rsidRPr="00220822">
        <w:rPr>
          <w:rFonts w:ascii="Arial"/>
          <w:spacing w:val="23"/>
        </w:rPr>
        <w:t xml:space="preserve"> </w:t>
      </w:r>
      <w:r w:rsidR="00220822" w:rsidRPr="00220822">
        <w:rPr>
          <w:rFonts w:ascii="Arial"/>
          <w:spacing w:val="-1"/>
        </w:rPr>
        <w:t>made</w:t>
      </w:r>
      <w:r w:rsidR="00220822" w:rsidRPr="00220822">
        <w:rPr>
          <w:rFonts w:ascii="Arial"/>
          <w:spacing w:val="22"/>
        </w:rPr>
        <w:t xml:space="preserve"> </w:t>
      </w:r>
      <w:r w:rsidR="00220822" w:rsidRPr="00220822">
        <w:rPr>
          <w:rFonts w:ascii="Arial"/>
          <w:spacing w:val="-1"/>
        </w:rPr>
        <w:t>in</w:t>
      </w:r>
      <w:r w:rsidR="00220822" w:rsidRPr="00220822">
        <w:rPr>
          <w:rFonts w:ascii="Arial"/>
          <w:spacing w:val="22"/>
        </w:rPr>
        <w:t xml:space="preserve"> </w:t>
      </w:r>
      <w:r w:rsidR="00220822" w:rsidRPr="00220822">
        <w:rPr>
          <w:rFonts w:ascii="Arial"/>
          <w:spacing w:val="-1"/>
        </w:rPr>
        <w:t>accordance</w:t>
      </w:r>
      <w:r w:rsidR="00220822" w:rsidRPr="00220822">
        <w:rPr>
          <w:rFonts w:ascii="Arial"/>
          <w:spacing w:val="20"/>
        </w:rPr>
        <w:t xml:space="preserve"> </w:t>
      </w:r>
      <w:r w:rsidR="00220822" w:rsidRPr="00220822">
        <w:rPr>
          <w:rFonts w:ascii="Arial"/>
          <w:spacing w:val="-2"/>
        </w:rPr>
        <w:t>with</w:t>
      </w:r>
      <w:r w:rsidR="00220822" w:rsidRPr="00220822">
        <w:rPr>
          <w:rFonts w:ascii="Arial"/>
          <w:spacing w:val="22"/>
        </w:rPr>
        <w:t xml:space="preserve"> </w:t>
      </w:r>
      <w:r w:rsidR="00220822" w:rsidRPr="00220822">
        <w:rPr>
          <w:rFonts w:ascii="Arial"/>
          <w:spacing w:val="-1"/>
        </w:rPr>
        <w:t>paragraph</w:t>
      </w:r>
      <w:r w:rsidR="00220822" w:rsidRPr="00220822">
        <w:rPr>
          <w:rFonts w:ascii="Arial"/>
          <w:spacing w:val="24"/>
        </w:rPr>
        <w:t xml:space="preserve"> </w:t>
      </w:r>
      <w:hyperlink w:anchor="_bookmark297" w:history="1">
        <w:r w:rsidR="00220822" w:rsidRPr="00220822">
          <w:rPr>
            <w:rFonts w:ascii="Arial"/>
            <w:spacing w:val="-1"/>
          </w:rPr>
          <w:t>7.1.6</w:t>
        </w:r>
      </w:hyperlink>
      <w:r w:rsidR="00220822" w:rsidRPr="00220822">
        <w:rPr>
          <w:rFonts w:ascii="Arial"/>
          <w:spacing w:val="20"/>
        </w:rPr>
        <w:t xml:space="preserve"> </w:t>
      </w:r>
      <w:r w:rsidR="00220822" w:rsidRPr="00220822">
        <w:rPr>
          <w:rFonts w:ascii="Arial"/>
          <w:spacing w:val="-2"/>
        </w:rPr>
        <w:t>of</w:t>
      </w:r>
      <w:r w:rsidR="00220822" w:rsidRPr="00220822">
        <w:rPr>
          <w:rFonts w:ascii="Arial"/>
          <w:spacing w:val="23"/>
        </w:rPr>
        <w:t xml:space="preserve"> </w:t>
      </w:r>
      <w:r w:rsidR="00220822" w:rsidRPr="00220822">
        <w:rPr>
          <w:rFonts w:ascii="Arial"/>
          <w:spacing w:val="-1"/>
        </w:rPr>
        <w:t>this</w:t>
      </w:r>
      <w:r w:rsidR="00220822" w:rsidRPr="00220822">
        <w:rPr>
          <w:rFonts w:ascii="Arial"/>
          <w:spacing w:val="39"/>
        </w:rPr>
        <w:t xml:space="preserve"> </w:t>
      </w:r>
      <w:r w:rsidR="00220822" w:rsidRPr="00220822">
        <w:rPr>
          <w:rFonts w:ascii="Arial"/>
          <w:spacing w:val="-2"/>
        </w:rPr>
        <w:t>Call</w:t>
      </w:r>
      <w:r w:rsidR="00220822" w:rsidRPr="00220822">
        <w:rPr>
          <w:rFonts w:ascii="Arial"/>
        </w:rPr>
        <w:t xml:space="preserve"> </w:t>
      </w:r>
      <w:r w:rsidR="00220822" w:rsidRPr="00220822">
        <w:rPr>
          <w:rFonts w:ascii="Arial"/>
          <w:spacing w:val="-1"/>
        </w:rPr>
        <w:t>Off</w:t>
      </w:r>
      <w:r w:rsidR="00220822" w:rsidRPr="00220822">
        <w:rPr>
          <w:rFonts w:ascii="Arial"/>
          <w:spacing w:val="2"/>
        </w:rPr>
        <w:t xml:space="preserve"> </w:t>
      </w:r>
      <w:r w:rsidR="00220822" w:rsidRPr="00220822">
        <w:rPr>
          <w:rFonts w:ascii="Arial"/>
          <w:spacing w:val="-1"/>
        </w:rPr>
        <w:t>Schedule;]</w:t>
      </w:r>
    </w:p>
    <w:p w:rsidR="008918FA" w:rsidRPr="00220822" w:rsidRDefault="008918FA" w:rsidP="00065A92">
      <w:pPr>
        <w:pStyle w:val="BodyText"/>
        <w:tabs>
          <w:tab w:val="left" w:pos="2027"/>
        </w:tabs>
        <w:spacing w:before="59"/>
        <w:ind w:right="112" w:firstLine="0"/>
        <w:jc w:val="both"/>
      </w:pPr>
    </w:p>
    <w:p w:rsidR="008918FA" w:rsidRDefault="008918FA" w:rsidP="00065A92">
      <w:pPr>
        <w:pStyle w:val="BodyText"/>
        <w:spacing w:before="117"/>
        <w:ind w:right="115"/>
      </w:pPr>
      <w:r w:rsidRPr="00220822">
        <w:rPr>
          <w:spacing w:val="-1"/>
        </w:rPr>
        <w:t>and</w:t>
      </w:r>
      <w:r w:rsidRPr="00220822">
        <w:rPr>
          <w:spacing w:val="12"/>
        </w:rPr>
        <w:t xml:space="preserve"> </w:t>
      </w:r>
      <w:r w:rsidRPr="00220822">
        <w:t>the</w:t>
      </w:r>
      <w:r w:rsidRPr="00220822">
        <w:rPr>
          <w:spacing w:val="12"/>
        </w:rPr>
        <w:t xml:space="preserve"> </w:t>
      </w:r>
      <w:r w:rsidRPr="00220822">
        <w:rPr>
          <w:spacing w:val="-1"/>
        </w:rPr>
        <w:t>Parties</w:t>
      </w:r>
      <w:r w:rsidRPr="00220822">
        <w:rPr>
          <w:spacing w:val="13"/>
        </w:rPr>
        <w:t xml:space="preserve"> </w:t>
      </w:r>
      <w:r w:rsidRPr="00220822">
        <w:rPr>
          <w:spacing w:val="-1"/>
        </w:rPr>
        <w:t>shall</w:t>
      </w:r>
      <w:r w:rsidRPr="00220822">
        <w:rPr>
          <w:spacing w:val="12"/>
        </w:rPr>
        <w:t xml:space="preserve"> </w:t>
      </w:r>
      <w:r w:rsidRPr="00220822">
        <w:rPr>
          <w:spacing w:val="-1"/>
        </w:rPr>
        <w:t>amend</w:t>
      </w:r>
      <w:r w:rsidRPr="00220822">
        <w:rPr>
          <w:spacing w:val="12"/>
        </w:rPr>
        <w:t xml:space="preserve"> </w:t>
      </w:r>
      <w:r w:rsidRPr="00220822">
        <w:t>the</w:t>
      </w:r>
      <w:r w:rsidRPr="00220822">
        <w:rPr>
          <w:spacing w:val="12"/>
        </w:rPr>
        <w:t xml:space="preserve"> </w:t>
      </w:r>
      <w:r w:rsidRPr="00220822">
        <w:rPr>
          <w:spacing w:val="-2"/>
        </w:rPr>
        <w:t>Call</w:t>
      </w:r>
      <w:r w:rsidRPr="00220822">
        <w:rPr>
          <w:spacing w:val="14"/>
        </w:rPr>
        <w:t xml:space="preserve"> </w:t>
      </w:r>
      <w:r w:rsidRPr="00220822">
        <w:rPr>
          <w:spacing w:val="-1"/>
        </w:rPr>
        <w:t>Off</w:t>
      </w:r>
      <w:r>
        <w:rPr>
          <w:spacing w:val="16"/>
        </w:rPr>
        <w:t xml:space="preserve"> </w:t>
      </w:r>
      <w:r>
        <w:rPr>
          <w:spacing w:val="-2"/>
        </w:rPr>
        <w:t>Contract</w:t>
      </w:r>
      <w:r>
        <w:rPr>
          <w:spacing w:val="14"/>
        </w:rPr>
        <w:t xml:space="preserve"> </w:t>
      </w:r>
      <w:r>
        <w:rPr>
          <w:spacing w:val="-1"/>
        </w:rPr>
        <w:t>Charges</w:t>
      </w:r>
      <w:r>
        <w:rPr>
          <w:spacing w:val="13"/>
        </w:rPr>
        <w:t xml:space="preserve"> </w:t>
      </w:r>
      <w:r>
        <w:rPr>
          <w:spacing w:val="-2"/>
        </w:rPr>
        <w:t>shown</w:t>
      </w:r>
      <w:r>
        <w:rPr>
          <w:spacing w:val="15"/>
        </w:rPr>
        <w:t xml:space="preserve"> </w:t>
      </w:r>
      <w:r>
        <w:rPr>
          <w:spacing w:val="-1"/>
        </w:rPr>
        <w:t>in</w:t>
      </w:r>
      <w:r>
        <w:rPr>
          <w:spacing w:val="12"/>
        </w:rPr>
        <w:t xml:space="preserve"> </w:t>
      </w:r>
      <w:r>
        <w:rPr>
          <w:spacing w:val="-1"/>
        </w:rPr>
        <w:t>Annex</w:t>
      </w:r>
      <w:r>
        <w:rPr>
          <w:spacing w:val="10"/>
        </w:rPr>
        <w:t xml:space="preserve"> </w:t>
      </w:r>
      <w:r>
        <w:t>1</w:t>
      </w:r>
      <w:r>
        <w:rPr>
          <w:spacing w:val="15"/>
        </w:rPr>
        <w:t xml:space="preserve"> </w:t>
      </w:r>
      <w:r>
        <w:t>to</w:t>
      </w:r>
      <w:r>
        <w:rPr>
          <w:spacing w:val="5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t>to</w:t>
      </w:r>
      <w:r>
        <w:rPr>
          <w:spacing w:val="-2"/>
        </w:rPr>
        <w:t xml:space="preserve"> </w:t>
      </w:r>
      <w:r>
        <w:rPr>
          <w:spacing w:val="-1"/>
        </w:rPr>
        <w:t>reflect</w:t>
      </w:r>
      <w:r>
        <w:t xml:space="preserve"> </w:t>
      </w:r>
      <w:r>
        <w:rPr>
          <w:spacing w:val="-1"/>
        </w:rPr>
        <w:t>such</w:t>
      </w:r>
      <w:r>
        <w:rPr>
          <w:spacing w:val="-2"/>
        </w:rPr>
        <w:t xml:space="preserve"> variations.</w:t>
      </w: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25"/>
          <w:szCs w:val="25"/>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BodyText"/>
        <w:spacing w:before="58"/>
        <w:ind w:left="1970" w:firstLine="0"/>
        <w:rPr>
          <w:rFonts w:ascii="Times New Roman"/>
          <w:spacing w:val="6"/>
        </w:rPr>
      </w:pPr>
      <w:bookmarkStart w:id="335" w:name="ANNEX_1:_CALL_OFF_CONTRACT_CHARGES"/>
      <w:bookmarkStart w:id="336" w:name="_bookmark303"/>
      <w:bookmarkEnd w:id="335"/>
      <w:bookmarkEnd w:id="336"/>
      <w:r>
        <w:rPr>
          <w:rFonts w:ascii="Times New Roman"/>
          <w:spacing w:val="1"/>
        </w:rPr>
        <w:t>ANNEX</w:t>
      </w:r>
      <w:r>
        <w:rPr>
          <w:rFonts w:ascii="Times New Roman"/>
          <w:spacing w:val="-6"/>
        </w:rPr>
        <w:t xml:space="preserve"> </w:t>
      </w:r>
      <w:r>
        <w:rPr>
          <w:rFonts w:ascii="Times New Roman"/>
          <w:spacing w:val="5"/>
        </w:rPr>
        <w:t>1:</w:t>
      </w:r>
      <w:r>
        <w:rPr>
          <w:rFonts w:ascii="Times New Roman"/>
          <w:spacing w:val="20"/>
        </w:rPr>
        <w:t xml:space="preserve"> </w:t>
      </w:r>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 xml:space="preserve">CONTRACT </w:t>
      </w:r>
      <w:r>
        <w:rPr>
          <w:rFonts w:ascii="Times New Roman"/>
          <w:spacing w:val="6"/>
        </w:rPr>
        <w:t>CHARGES</w:t>
      </w:r>
    </w:p>
    <w:p w:rsidR="00E44630" w:rsidRDefault="00E44630" w:rsidP="008918FA">
      <w:pPr>
        <w:pStyle w:val="BodyText"/>
        <w:spacing w:before="58"/>
        <w:ind w:left="1970" w:firstLine="0"/>
        <w:rPr>
          <w:rFonts w:ascii="Times New Roman"/>
          <w:spacing w:val="6"/>
        </w:rPr>
      </w:pPr>
    </w:p>
    <w:p w:rsidR="00E44630" w:rsidRDefault="00E44630" w:rsidP="008918FA">
      <w:pPr>
        <w:pStyle w:val="BodyText"/>
        <w:spacing w:before="58"/>
        <w:ind w:left="1970" w:firstLine="0"/>
        <w:rPr>
          <w:rFonts w:ascii="Times New Roman"/>
          <w:spacing w:val="6"/>
        </w:rPr>
      </w:pPr>
    </w:p>
    <w:p w:rsidR="00E44630" w:rsidRDefault="006063ED" w:rsidP="008918FA">
      <w:pPr>
        <w:pStyle w:val="BodyText"/>
        <w:spacing w:before="58"/>
        <w:ind w:left="1970" w:firstLine="0"/>
        <w:rPr>
          <w:rFonts w:ascii="Times New Roman" w:eastAsia="Times New Roman" w:hAnsi="Times New Roman" w:cs="Times New Roman"/>
        </w:rPr>
      </w:pPr>
      <w:r>
        <w:rPr>
          <w:rFonts w:ascii="Times New Roman" w:eastAsia="Times New Roman" w:hAnsi="Times New Roman" w:cs="Times New Roman"/>
        </w:rPr>
        <w:t>REDACTED for COMMERCIAL REASONS</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BodyText"/>
        <w:spacing w:before="58"/>
        <w:ind w:left="2279" w:firstLine="0"/>
        <w:rPr>
          <w:rFonts w:ascii="Times New Roman" w:eastAsia="Times New Roman" w:hAnsi="Times New Roman" w:cs="Times New Roman"/>
        </w:rPr>
      </w:pPr>
      <w:bookmarkStart w:id="337" w:name="ANNEX_2:_PAYMENT_TERMS/PROFILE"/>
      <w:bookmarkStart w:id="338" w:name="_bookmark304"/>
      <w:bookmarkEnd w:id="337"/>
      <w:bookmarkEnd w:id="338"/>
      <w:r>
        <w:rPr>
          <w:rFonts w:ascii="Times New Roman"/>
          <w:spacing w:val="1"/>
        </w:rPr>
        <w:t>ANNEX</w:t>
      </w:r>
      <w:r>
        <w:rPr>
          <w:rFonts w:ascii="Times New Roman"/>
          <w:spacing w:val="-6"/>
        </w:rPr>
        <w:t xml:space="preserve"> </w:t>
      </w:r>
      <w:r>
        <w:rPr>
          <w:rFonts w:ascii="Times New Roman"/>
          <w:spacing w:val="5"/>
        </w:rPr>
        <w:t>2:</w:t>
      </w:r>
      <w:r>
        <w:rPr>
          <w:rFonts w:ascii="Times New Roman"/>
          <w:spacing w:val="20"/>
        </w:rPr>
        <w:t xml:space="preserve"> </w:t>
      </w:r>
      <w:r>
        <w:rPr>
          <w:rFonts w:ascii="Times New Roman"/>
          <w:spacing w:val="26"/>
        </w:rPr>
        <w:t>P</w:t>
      </w:r>
      <w:r>
        <w:rPr>
          <w:rFonts w:ascii="Times New Roman"/>
          <w:spacing w:val="-6"/>
        </w:rPr>
        <w:t>A</w:t>
      </w:r>
      <w:r>
        <w:rPr>
          <w:rFonts w:ascii="Times New Roman"/>
          <w:spacing w:val="-14"/>
        </w:rPr>
        <w:t>Y</w:t>
      </w:r>
      <w:r>
        <w:rPr>
          <w:rFonts w:ascii="Times New Roman"/>
          <w:spacing w:val="-12"/>
        </w:rPr>
        <w:t>M</w:t>
      </w:r>
      <w:r>
        <w:rPr>
          <w:rFonts w:ascii="Times New Roman"/>
          <w:spacing w:val="11"/>
        </w:rPr>
        <w:t>E</w:t>
      </w:r>
      <w:r>
        <w:rPr>
          <w:rFonts w:ascii="Times New Roman"/>
          <w:spacing w:val="1"/>
        </w:rPr>
        <w:t>N</w:t>
      </w:r>
      <w:r>
        <w:rPr>
          <w:rFonts w:ascii="Times New Roman"/>
        </w:rPr>
        <w:t>T</w:t>
      </w:r>
      <w:r>
        <w:rPr>
          <w:rFonts w:ascii="Times New Roman"/>
          <w:spacing w:val="4"/>
        </w:rPr>
        <w:t xml:space="preserve"> </w:t>
      </w:r>
      <w:r>
        <w:rPr>
          <w:rFonts w:ascii="Times New Roman"/>
          <w:spacing w:val="5"/>
        </w:rPr>
        <w:t>TERMS/PROFILE</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065A92" w:rsidP="008918FA">
      <w:pPr>
        <w:rPr>
          <w:rFonts w:ascii="Arial" w:eastAsia="Arial" w:hAnsi="Arial" w:cs="Arial"/>
          <w:sz w:val="20"/>
          <w:szCs w:val="20"/>
        </w:rPr>
      </w:pPr>
      <w:r>
        <w:rPr>
          <w:rFonts w:cs="Arial"/>
        </w:rPr>
        <w:t>P</w:t>
      </w:r>
      <w:r w:rsidRPr="00B44884">
        <w:rPr>
          <w:rFonts w:cs="Arial"/>
        </w:rPr>
        <w:t>ayment will be made by BACS within 30 days of receipt of a valid invoice.</w:t>
      </w:r>
    </w:p>
    <w:p w:rsidR="008918FA" w:rsidRDefault="008918FA" w:rsidP="008918FA">
      <w:pPr>
        <w:spacing w:before="4"/>
        <w:rPr>
          <w:rFonts w:ascii="Arial" w:eastAsia="Arial" w:hAnsi="Arial" w:cs="Arial"/>
          <w:sz w:val="24"/>
          <w:szCs w:val="24"/>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BodyText"/>
        <w:spacing w:before="58"/>
        <w:ind w:left="3294" w:right="262" w:hanging="3190"/>
        <w:rPr>
          <w:rFonts w:ascii="Times New Roman" w:eastAsia="Times New Roman" w:hAnsi="Times New Roman" w:cs="Times New Roman"/>
        </w:rPr>
      </w:pPr>
      <w:bookmarkStart w:id="339" w:name="CALL_OFF_SCHEDULE_4:_IMPLEMENTATION_PLAN"/>
      <w:bookmarkStart w:id="340" w:name="_bookmark305"/>
      <w:bookmarkEnd w:id="339"/>
      <w:bookmarkEnd w:id="340"/>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4:</w:t>
      </w:r>
      <w:r>
        <w:rPr>
          <w:rFonts w:ascii="Times New Roman"/>
          <w:spacing w:val="17"/>
        </w:rPr>
        <w:t xml:space="preserve"> </w:t>
      </w:r>
      <w:r>
        <w:rPr>
          <w:rFonts w:ascii="Times New Roman"/>
          <w:spacing w:val="-12"/>
        </w:rPr>
        <w:t>IM</w:t>
      </w:r>
      <w:r>
        <w:rPr>
          <w:rFonts w:ascii="Times New Roman"/>
          <w:spacing w:val="23"/>
        </w:rPr>
        <w:t>P</w:t>
      </w:r>
      <w:r>
        <w:rPr>
          <w:rFonts w:ascii="Times New Roman"/>
          <w:spacing w:val="-1"/>
        </w:rPr>
        <w:t>L</w:t>
      </w:r>
      <w:r>
        <w:rPr>
          <w:rFonts w:ascii="Times New Roman"/>
          <w:spacing w:val="9"/>
        </w:rPr>
        <w:t>E</w:t>
      </w:r>
      <w:r>
        <w:rPr>
          <w:rFonts w:ascii="Times New Roman"/>
          <w:spacing w:val="-12"/>
        </w:rPr>
        <w:t>M</w:t>
      </w:r>
      <w:r>
        <w:rPr>
          <w:rFonts w:ascii="Times New Roman"/>
          <w:spacing w:val="11"/>
        </w:rPr>
        <w:t>E</w:t>
      </w:r>
      <w:r>
        <w:rPr>
          <w:rFonts w:ascii="Times New Roman"/>
          <w:spacing w:val="-2"/>
        </w:rPr>
        <w:t>N</w:t>
      </w:r>
      <w:r>
        <w:rPr>
          <w:rFonts w:ascii="Times New Roman"/>
          <w:spacing w:val="2"/>
        </w:rPr>
        <w:t>T</w:t>
      </w:r>
      <w:r>
        <w:rPr>
          <w:rFonts w:ascii="Times New Roman"/>
          <w:spacing w:val="-6"/>
        </w:rPr>
        <w:t>A</w:t>
      </w:r>
      <w:r>
        <w:rPr>
          <w:rFonts w:ascii="Times New Roman"/>
          <w:spacing w:val="-1"/>
        </w:rPr>
        <w:t>T</w:t>
      </w:r>
      <w:r>
        <w:rPr>
          <w:rFonts w:ascii="Times New Roman"/>
          <w:spacing w:val="-12"/>
        </w:rPr>
        <w:t>I</w:t>
      </w:r>
      <w:r>
        <w:rPr>
          <w:rFonts w:ascii="Times New Roman"/>
          <w:spacing w:val="13"/>
        </w:rPr>
        <w:t>O</w:t>
      </w:r>
      <w:r>
        <w:rPr>
          <w:rFonts w:ascii="Times New Roman"/>
        </w:rPr>
        <w:t>N</w:t>
      </w:r>
      <w:r>
        <w:rPr>
          <w:rFonts w:ascii="Times New Roman"/>
          <w:spacing w:val="6"/>
        </w:rPr>
        <w:t xml:space="preserve"> </w:t>
      </w:r>
      <w:r>
        <w:rPr>
          <w:rFonts w:ascii="Times New Roman"/>
          <w:spacing w:val="3"/>
        </w:rPr>
        <w:t>PLAN,</w:t>
      </w:r>
      <w:r>
        <w:rPr>
          <w:rFonts w:ascii="Times New Roman"/>
          <w:spacing w:val="14"/>
        </w:rPr>
        <w:t xml:space="preserve"> </w:t>
      </w:r>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4"/>
        </w:rPr>
        <w:t>RESPONSIBILITIES</w:t>
      </w:r>
      <w:r>
        <w:rPr>
          <w:rFonts w:ascii="Times New Roman"/>
          <w:spacing w:val="122"/>
        </w:rPr>
        <w:t xml:space="preserve"> </w:t>
      </w:r>
      <w:r>
        <w:rPr>
          <w:rFonts w:ascii="Times New Roman"/>
          <w:spacing w:val="-2"/>
        </w:rPr>
        <w:t>AND</w:t>
      </w:r>
      <w:r>
        <w:rPr>
          <w:rFonts w:ascii="Times New Roman"/>
          <w:spacing w:val="6"/>
        </w:rPr>
        <w:t xml:space="preserve"> </w:t>
      </w:r>
      <w:r>
        <w:rPr>
          <w:rFonts w:ascii="Times New Roman"/>
          <w:spacing w:val="3"/>
        </w:rPr>
        <w:t>KEY</w:t>
      </w:r>
      <w:r>
        <w:rPr>
          <w:rFonts w:ascii="Times New Roman"/>
          <w:spacing w:val="-6"/>
        </w:rPr>
        <w:t xml:space="preserve"> </w:t>
      </w:r>
      <w:r>
        <w:rPr>
          <w:rFonts w:ascii="Times New Roman"/>
          <w:spacing w:val="9"/>
        </w:rPr>
        <w:t>PERSONNEL</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0"/>
          <w:numId w:val="27"/>
        </w:numPr>
        <w:tabs>
          <w:tab w:val="left" w:pos="547"/>
        </w:tabs>
        <w:spacing w:before="0"/>
        <w:jc w:val="left"/>
        <w:rPr>
          <w:rFonts w:ascii="Times New Roman" w:eastAsia="Times New Roman" w:hAnsi="Times New Roman" w:cs="Times New Roman"/>
        </w:rPr>
      </w:pPr>
      <w:r>
        <w:rPr>
          <w:rFonts w:ascii="Times New Roman"/>
          <w:spacing w:val="1"/>
        </w:rPr>
        <w:t>INTRODUCTION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7"/>
        </w:numPr>
        <w:tabs>
          <w:tab w:val="left" w:pos="909"/>
        </w:tabs>
        <w:spacing w:before="0"/>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w:t>
      </w:r>
      <w:r>
        <w:rPr>
          <w:spacing w:val="-1"/>
        </w:rPr>
        <w:t>specifies:</w:t>
      </w:r>
    </w:p>
    <w:p w:rsidR="008918FA" w:rsidRDefault="008918FA" w:rsidP="008918FA">
      <w:pPr>
        <w:pStyle w:val="BodyText"/>
        <w:numPr>
          <w:ilvl w:val="2"/>
          <w:numId w:val="27"/>
        </w:numPr>
        <w:tabs>
          <w:tab w:val="left" w:pos="2107"/>
        </w:tabs>
        <w:spacing w:before="121"/>
        <w:ind w:right="115"/>
        <w:jc w:val="both"/>
      </w:pPr>
      <w:r>
        <w:t>In</w:t>
      </w:r>
      <w:r>
        <w:rPr>
          <w:spacing w:val="9"/>
        </w:rPr>
        <w:t xml:space="preserve"> </w:t>
      </w:r>
      <w:r>
        <w:rPr>
          <w:spacing w:val="-1"/>
        </w:rPr>
        <w:t>Part</w:t>
      </w:r>
      <w:r>
        <w:rPr>
          <w:spacing w:val="10"/>
        </w:rPr>
        <w:t xml:space="preserve"> </w:t>
      </w:r>
      <w:r>
        <w:rPr>
          <w:spacing w:val="-2"/>
        </w:rPr>
        <w:t>A,</w:t>
      </w:r>
      <w:r>
        <w:rPr>
          <w:spacing w:val="8"/>
        </w:rPr>
        <w:t xml:space="preserve"> </w:t>
      </w:r>
      <w:r>
        <w:t>the</w:t>
      </w:r>
      <w:r>
        <w:rPr>
          <w:spacing w:val="6"/>
        </w:rPr>
        <w:t xml:space="preserve"> </w:t>
      </w:r>
      <w:r>
        <w:rPr>
          <w:spacing w:val="-1"/>
        </w:rPr>
        <w:t>Implementation</w:t>
      </w:r>
      <w:r>
        <w:rPr>
          <w:spacing w:val="9"/>
        </w:rPr>
        <w:t xml:space="preserve"> </w:t>
      </w:r>
      <w:r>
        <w:rPr>
          <w:spacing w:val="-1"/>
        </w:rPr>
        <w:t>Plan</w:t>
      </w:r>
      <w:r>
        <w:rPr>
          <w:spacing w:val="9"/>
        </w:rPr>
        <w:t xml:space="preserve"> </w:t>
      </w:r>
      <w:r>
        <w:rPr>
          <w:spacing w:val="-1"/>
        </w:rPr>
        <w:t>in</w:t>
      </w:r>
      <w:r>
        <w:rPr>
          <w:spacing w:val="9"/>
        </w:rPr>
        <w:t xml:space="preserve"> </w:t>
      </w:r>
      <w:r>
        <w:rPr>
          <w:spacing w:val="-2"/>
        </w:rPr>
        <w:t>accordance</w:t>
      </w:r>
      <w:r>
        <w:rPr>
          <w:spacing w:val="9"/>
        </w:rPr>
        <w:t xml:space="preserve"> </w:t>
      </w:r>
      <w:r>
        <w:rPr>
          <w:spacing w:val="-2"/>
        </w:rPr>
        <w:t>with</w:t>
      </w:r>
      <w:r>
        <w:rPr>
          <w:spacing w:val="9"/>
        </w:rPr>
        <w:t xml:space="preserve"> </w:t>
      </w:r>
      <w:r>
        <w:rPr>
          <w:spacing w:val="-1"/>
        </w:rPr>
        <w:t>which</w:t>
      </w:r>
      <w:r>
        <w:rPr>
          <w:spacing w:val="9"/>
        </w:rPr>
        <w:t xml:space="preserve"> </w:t>
      </w:r>
      <w:r>
        <w:rPr>
          <w:spacing w:val="-1"/>
        </w:rPr>
        <w:t>the</w:t>
      </w:r>
      <w:r>
        <w:rPr>
          <w:spacing w:val="36"/>
        </w:rPr>
        <w:t xml:space="preserve"> </w:t>
      </w:r>
      <w:r>
        <w:rPr>
          <w:spacing w:val="-2"/>
        </w:rPr>
        <w:t>Supplier</w:t>
      </w:r>
      <w:r>
        <w:rPr>
          <w:spacing w:val="2"/>
        </w:rPr>
        <w:t xml:space="preserve"> </w:t>
      </w:r>
      <w:r>
        <w:rPr>
          <w:spacing w:val="-1"/>
        </w:rPr>
        <w:t>shall</w:t>
      </w:r>
      <w:r>
        <w:t xml:space="preserve"> </w:t>
      </w:r>
      <w:r>
        <w:rPr>
          <w:spacing w:val="-2"/>
        </w:rPr>
        <w:t>provide</w:t>
      </w:r>
      <w:r>
        <w:t xml:space="preserve"> </w:t>
      </w:r>
      <w:r>
        <w:rPr>
          <w:spacing w:val="-1"/>
        </w:rPr>
        <w:t>the</w:t>
      </w:r>
      <w:r>
        <w:t xml:space="preserve"> </w:t>
      </w:r>
      <w:r>
        <w:rPr>
          <w:spacing w:val="-1"/>
        </w:rPr>
        <w:t>Goods</w:t>
      </w:r>
      <w:r>
        <w:rPr>
          <w:spacing w:val="-2"/>
        </w:rPr>
        <w:t xml:space="preserve"> </w:t>
      </w:r>
      <w:r>
        <w:rPr>
          <w:spacing w:val="-1"/>
        </w:rPr>
        <w:t>and/or Services;</w:t>
      </w:r>
    </w:p>
    <w:p w:rsidR="008918FA" w:rsidRDefault="008918FA" w:rsidP="008918FA">
      <w:pPr>
        <w:pStyle w:val="BodyText"/>
        <w:numPr>
          <w:ilvl w:val="2"/>
          <w:numId w:val="27"/>
        </w:numPr>
        <w:tabs>
          <w:tab w:val="left" w:pos="2107"/>
        </w:tabs>
        <w:ind w:right="115"/>
        <w:jc w:val="both"/>
      </w:pPr>
      <w:r>
        <w:t>In</w:t>
      </w:r>
      <w:r>
        <w:rPr>
          <w:spacing w:val="36"/>
        </w:rPr>
        <w:t xml:space="preserve"> </w:t>
      </w:r>
      <w:r>
        <w:rPr>
          <w:spacing w:val="-1"/>
        </w:rPr>
        <w:t>Part</w:t>
      </w:r>
      <w:r>
        <w:rPr>
          <w:spacing w:val="38"/>
        </w:rPr>
        <w:t xml:space="preserve"> </w:t>
      </w:r>
      <w:r>
        <w:rPr>
          <w:spacing w:val="-1"/>
        </w:rPr>
        <w:t>B,</w:t>
      </w:r>
      <w:r>
        <w:rPr>
          <w:spacing w:val="35"/>
        </w:rPr>
        <w:t xml:space="preserve"> </w:t>
      </w:r>
      <w:r>
        <w:t>the</w:t>
      </w:r>
      <w:r>
        <w:rPr>
          <w:spacing w:val="36"/>
        </w:rPr>
        <w:t xml:space="preserve"> </w:t>
      </w:r>
      <w:r>
        <w:rPr>
          <w:spacing w:val="-2"/>
        </w:rPr>
        <w:t>Customer</w:t>
      </w:r>
      <w:r>
        <w:rPr>
          <w:spacing w:val="35"/>
        </w:rPr>
        <w:t xml:space="preserve"> </w:t>
      </w:r>
      <w:r>
        <w:rPr>
          <w:spacing w:val="-2"/>
        </w:rPr>
        <w:t>Responsibilities</w:t>
      </w:r>
      <w:r>
        <w:rPr>
          <w:spacing w:val="37"/>
        </w:rPr>
        <w:t xml:space="preserve"> </w:t>
      </w:r>
      <w:r>
        <w:rPr>
          <w:spacing w:val="-1"/>
        </w:rPr>
        <w:t>in</w:t>
      </w:r>
      <w:r>
        <w:rPr>
          <w:spacing w:val="37"/>
        </w:rPr>
        <w:t xml:space="preserve"> </w:t>
      </w:r>
      <w:r>
        <w:rPr>
          <w:spacing w:val="-1"/>
        </w:rPr>
        <w:t>respect</w:t>
      </w:r>
      <w:r>
        <w:rPr>
          <w:spacing w:val="38"/>
        </w:rPr>
        <w:t xml:space="preserve"> </w:t>
      </w:r>
      <w:r>
        <w:rPr>
          <w:spacing w:val="-2"/>
        </w:rPr>
        <w:t>of</w:t>
      </w:r>
      <w:r>
        <w:rPr>
          <w:spacing w:val="35"/>
        </w:rPr>
        <w:t xml:space="preserve"> </w:t>
      </w:r>
      <w:r>
        <w:rPr>
          <w:spacing w:val="-1"/>
        </w:rPr>
        <w:t>facilitating</w:t>
      </w:r>
      <w:r>
        <w:rPr>
          <w:spacing w:val="36"/>
        </w:rPr>
        <w:t xml:space="preserve"> </w:t>
      </w:r>
      <w:r>
        <w:rPr>
          <w:spacing w:val="-1"/>
        </w:rPr>
        <w:t>the</w:t>
      </w:r>
      <w:r>
        <w:rPr>
          <w:spacing w:val="68"/>
        </w:rPr>
        <w:t xml:space="preserve"> </w:t>
      </w:r>
      <w:r>
        <w:rPr>
          <w:spacing w:val="-2"/>
        </w:rPr>
        <w:t>Supplier’s</w:t>
      </w:r>
      <w:r>
        <w:rPr>
          <w:spacing w:val="1"/>
        </w:rPr>
        <w:t xml:space="preserve"> </w:t>
      </w:r>
      <w:r>
        <w:rPr>
          <w:spacing w:val="-1"/>
        </w:rPr>
        <w:t>achievement</w:t>
      </w:r>
      <w:r>
        <w:t xml:space="preserve"> </w:t>
      </w:r>
      <w:r>
        <w:rPr>
          <w:spacing w:val="-2"/>
        </w:rPr>
        <w:t>of</w:t>
      </w:r>
      <w:r>
        <w:rPr>
          <w:spacing w:val="2"/>
        </w:rPr>
        <w:t xml:space="preserve"> </w:t>
      </w:r>
      <w:r>
        <w:t>the</w:t>
      </w:r>
      <w:r>
        <w:rPr>
          <w:spacing w:val="-2"/>
        </w:rPr>
        <w:t xml:space="preserve"> </w:t>
      </w:r>
      <w:r>
        <w:rPr>
          <w:spacing w:val="-1"/>
        </w:rPr>
        <w:t>Implementation</w:t>
      </w:r>
      <w:r>
        <w:t xml:space="preserve"> </w:t>
      </w:r>
      <w:r>
        <w:rPr>
          <w:spacing w:val="-1"/>
        </w:rPr>
        <w:t>Plan;</w:t>
      </w:r>
      <w:r>
        <w:rPr>
          <w:spacing w:val="2"/>
        </w:rPr>
        <w:t xml:space="preserve"> </w:t>
      </w:r>
      <w:r>
        <w:rPr>
          <w:spacing w:val="-1"/>
        </w:rPr>
        <w:t>and</w:t>
      </w:r>
    </w:p>
    <w:p w:rsidR="008918FA" w:rsidRDefault="008918FA" w:rsidP="008918FA">
      <w:pPr>
        <w:pStyle w:val="BodyText"/>
        <w:numPr>
          <w:ilvl w:val="2"/>
          <w:numId w:val="27"/>
        </w:numPr>
        <w:tabs>
          <w:tab w:val="left" w:pos="2107"/>
        </w:tabs>
        <w:ind w:left="2105" w:right="112" w:hanging="993"/>
        <w:jc w:val="both"/>
      </w:pPr>
      <w:r>
        <w:t>In</w:t>
      </w:r>
      <w:r>
        <w:rPr>
          <w:spacing w:val="38"/>
        </w:rPr>
        <w:t xml:space="preserve"> </w:t>
      </w:r>
      <w:r>
        <w:rPr>
          <w:spacing w:val="-1"/>
        </w:rPr>
        <w:t>Part</w:t>
      </w:r>
      <w:r>
        <w:rPr>
          <w:spacing w:val="40"/>
        </w:rPr>
        <w:t xml:space="preserve"> </w:t>
      </w:r>
      <w:r>
        <w:rPr>
          <w:spacing w:val="-2"/>
        </w:rPr>
        <w:t>C,</w:t>
      </w:r>
      <w:r>
        <w:rPr>
          <w:spacing w:val="38"/>
        </w:rPr>
        <w:t xml:space="preserve"> </w:t>
      </w:r>
      <w:r>
        <w:t>The</w:t>
      </w:r>
      <w:r>
        <w:rPr>
          <w:spacing w:val="38"/>
        </w:rPr>
        <w:t xml:space="preserve"> </w:t>
      </w:r>
      <w:r>
        <w:rPr>
          <w:spacing w:val="-1"/>
        </w:rPr>
        <w:t>Key</w:t>
      </w:r>
      <w:r>
        <w:rPr>
          <w:spacing w:val="36"/>
        </w:rPr>
        <w:t xml:space="preserve"> </w:t>
      </w:r>
      <w:r>
        <w:rPr>
          <w:spacing w:val="-1"/>
        </w:rPr>
        <w:t>Personnel</w:t>
      </w:r>
      <w:r>
        <w:rPr>
          <w:spacing w:val="38"/>
        </w:rPr>
        <w:t xml:space="preserve"> </w:t>
      </w:r>
      <w:r>
        <w:rPr>
          <w:spacing w:val="-1"/>
        </w:rPr>
        <w:t>and</w:t>
      </w:r>
      <w:r>
        <w:rPr>
          <w:spacing w:val="40"/>
        </w:rPr>
        <w:t xml:space="preserve"> </w:t>
      </w:r>
      <w:r>
        <w:rPr>
          <w:spacing w:val="-1"/>
        </w:rPr>
        <w:t>their</w:t>
      </w:r>
      <w:r>
        <w:rPr>
          <w:spacing w:val="40"/>
        </w:rPr>
        <w:t xml:space="preserve"> </w:t>
      </w:r>
      <w:r>
        <w:rPr>
          <w:spacing w:val="-1"/>
        </w:rPr>
        <w:t>Key</w:t>
      </w:r>
      <w:r>
        <w:rPr>
          <w:spacing w:val="37"/>
        </w:rPr>
        <w:t xml:space="preserve"> </w:t>
      </w:r>
      <w:r>
        <w:rPr>
          <w:spacing w:val="-1"/>
        </w:rPr>
        <w:t>Roles</w:t>
      </w:r>
      <w:r>
        <w:rPr>
          <w:spacing w:val="39"/>
        </w:rPr>
        <w:t xml:space="preserve"> </w:t>
      </w:r>
      <w:r>
        <w:rPr>
          <w:spacing w:val="-1"/>
        </w:rPr>
        <w:t>assigned</w:t>
      </w:r>
      <w:r>
        <w:rPr>
          <w:spacing w:val="38"/>
        </w:rPr>
        <w:t xml:space="preserve"> </w:t>
      </w:r>
      <w:r>
        <w:rPr>
          <w:spacing w:val="-1"/>
        </w:rPr>
        <w:t>by</w:t>
      </w:r>
      <w:r>
        <w:rPr>
          <w:spacing w:val="36"/>
        </w:rPr>
        <w:t xml:space="preserve"> </w:t>
      </w:r>
      <w:r>
        <w:rPr>
          <w:spacing w:val="-1"/>
        </w:rPr>
        <w:t>the</w:t>
      </w:r>
      <w:r>
        <w:rPr>
          <w:spacing w:val="42"/>
        </w:rPr>
        <w:t xml:space="preserve"> </w:t>
      </w:r>
      <w:r>
        <w:rPr>
          <w:spacing w:val="-2"/>
        </w:rPr>
        <w:t>Supplier</w:t>
      </w:r>
      <w:r>
        <w:rPr>
          <w:spacing w:val="2"/>
        </w:rPr>
        <w:t xml:space="preserve"> </w:t>
      </w:r>
      <w:r>
        <w:t xml:space="preserve">to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w:t>
      </w:r>
      <w:r>
        <w:rPr>
          <w:spacing w:val="-1"/>
        </w:rPr>
        <w:t>Clause</w:t>
      </w:r>
      <w:r>
        <w:t xml:space="preserve"> </w:t>
      </w:r>
      <w:hyperlink w:anchor="_bookmark139" w:history="1">
        <w:r>
          <w:rPr>
            <w:spacing w:val="-1"/>
          </w:rPr>
          <w:t>26.1</w:t>
        </w:r>
      </w:hyperlink>
      <w:r>
        <w:t xml:space="preserve"> </w:t>
      </w:r>
      <w:r>
        <w:rPr>
          <w:spacing w:val="-2"/>
        </w:rPr>
        <w:t>of</w:t>
      </w:r>
      <w:r>
        <w:rPr>
          <w:spacing w:val="4"/>
        </w:rPr>
        <w:t xml:space="preserve"> </w:t>
      </w:r>
      <w:r>
        <w:rPr>
          <w:spacing w:val="-1"/>
        </w:rPr>
        <w:t>this</w:t>
      </w:r>
      <w:r>
        <w:rPr>
          <w:spacing w:val="55"/>
        </w:rPr>
        <w:t xml:space="preserve"> </w:t>
      </w:r>
      <w:r>
        <w:rPr>
          <w:spacing w:val="-2"/>
        </w:rPr>
        <w:t>Call</w:t>
      </w:r>
      <w:r>
        <w:t xml:space="preserve"> </w:t>
      </w:r>
      <w:r>
        <w:rPr>
          <w:spacing w:val="-1"/>
        </w:rPr>
        <w:t>Off</w:t>
      </w:r>
      <w:r>
        <w:rPr>
          <w:spacing w:val="2"/>
        </w:rPr>
        <w:t xml:space="preserve"> </w:t>
      </w:r>
      <w:r>
        <w:rPr>
          <w:spacing w:val="-2"/>
        </w:rPr>
        <w:t>Contract</w:t>
      </w:r>
      <w:r>
        <w:rPr>
          <w:spacing w:val="1"/>
        </w:rPr>
        <w:t xml:space="preserve"> </w:t>
      </w:r>
      <w:r>
        <w:rPr>
          <w:spacing w:val="-1"/>
        </w:rPr>
        <w:t>(Key</w:t>
      </w:r>
      <w:r>
        <w:rPr>
          <w:spacing w:val="-2"/>
        </w:rPr>
        <w:t xml:space="preserve"> </w:t>
      </w:r>
      <w:r>
        <w:rPr>
          <w:spacing w:val="-1"/>
        </w:rPr>
        <w:t>Personnel).</w:t>
      </w:r>
    </w:p>
    <w:p w:rsidR="008918FA" w:rsidRDefault="008918FA" w:rsidP="008918FA">
      <w:pPr>
        <w:jc w:val="both"/>
        <w:sectPr w:rsidR="008918FA">
          <w:pgSz w:w="11910" w:h="16840"/>
          <w:pgMar w:top="1480" w:right="1300" w:bottom="1160" w:left="1460" w:header="0" w:footer="967" w:gutter="0"/>
          <w:cols w:space="720"/>
        </w:sectPr>
      </w:pPr>
    </w:p>
    <w:p w:rsidR="008918FA" w:rsidRDefault="008918FA" w:rsidP="008918FA">
      <w:pPr>
        <w:pStyle w:val="BodyText"/>
        <w:spacing w:before="58"/>
        <w:ind w:left="2948" w:firstLine="0"/>
        <w:rPr>
          <w:rFonts w:ascii="Times New Roman" w:eastAsia="Times New Roman" w:hAnsi="Times New Roman" w:cs="Times New Roman"/>
        </w:rPr>
      </w:pPr>
      <w:r>
        <w:rPr>
          <w:rFonts w:ascii="Times New Roman"/>
          <w:spacing w:val="8"/>
        </w:rPr>
        <w:t>PART</w:t>
      </w:r>
      <w:r>
        <w:rPr>
          <w:rFonts w:ascii="Times New Roman"/>
          <w:spacing w:val="9"/>
        </w:rPr>
        <w:t xml:space="preserve"> </w:t>
      </w:r>
      <w:r>
        <w:rPr>
          <w:rFonts w:ascii="Times New Roman"/>
          <w:spacing w:val="-3"/>
        </w:rPr>
        <w:t>A:</w:t>
      </w:r>
      <w:r>
        <w:rPr>
          <w:rFonts w:ascii="Times New Roman"/>
          <w:spacing w:val="20"/>
        </w:rPr>
        <w:t xml:space="preserve"> </w:t>
      </w:r>
      <w:r>
        <w:rPr>
          <w:rFonts w:ascii="Times New Roman"/>
          <w:spacing w:val="-8"/>
        </w:rPr>
        <w:t>IMP</w:t>
      </w:r>
      <w:r>
        <w:rPr>
          <w:rFonts w:ascii="Times New Roman"/>
          <w:spacing w:val="-32"/>
        </w:rPr>
        <w:t xml:space="preserve"> </w:t>
      </w:r>
      <w:r>
        <w:rPr>
          <w:rFonts w:ascii="Times New Roman"/>
        </w:rPr>
        <w:t>LEMENTATION</w:t>
      </w:r>
      <w:r>
        <w:rPr>
          <w:rFonts w:ascii="Times New Roman"/>
          <w:spacing w:val="6"/>
        </w:rPr>
        <w:t xml:space="preserve"> </w:t>
      </w:r>
      <w:r>
        <w:rPr>
          <w:rFonts w:ascii="Times New Roman"/>
          <w:spacing w:val="3"/>
        </w:rPr>
        <w:t>PLAN</w:t>
      </w:r>
    </w:p>
    <w:p w:rsidR="008918FA" w:rsidRDefault="008918FA" w:rsidP="008918FA">
      <w:pPr>
        <w:spacing w:before="6"/>
        <w:rPr>
          <w:rFonts w:ascii="Times New Roman" w:eastAsia="Times New Roman" w:hAnsi="Times New Roman" w:cs="Times New Roman"/>
          <w:sz w:val="14"/>
          <w:szCs w:val="14"/>
        </w:rPr>
      </w:pPr>
    </w:p>
    <w:p w:rsidR="008918FA" w:rsidRDefault="008918FA" w:rsidP="008918FA">
      <w:pPr>
        <w:pStyle w:val="BodyText"/>
        <w:numPr>
          <w:ilvl w:val="0"/>
          <w:numId w:val="27"/>
        </w:numPr>
        <w:tabs>
          <w:tab w:val="left" w:pos="787"/>
        </w:tabs>
        <w:spacing w:before="72"/>
        <w:ind w:left="786"/>
        <w:jc w:val="left"/>
        <w:rPr>
          <w:rFonts w:ascii="Times New Roman" w:eastAsia="Times New Roman" w:hAnsi="Times New Roman" w:cs="Times New Roman"/>
        </w:rPr>
      </w:pPr>
      <w:r>
        <w:rPr>
          <w:rFonts w:ascii="Times New Roman"/>
          <w:spacing w:val="5"/>
        </w:rPr>
        <w:t>GENERAL</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7"/>
        </w:numPr>
        <w:tabs>
          <w:tab w:val="left" w:pos="1149"/>
        </w:tabs>
        <w:spacing w:before="0"/>
        <w:ind w:left="1148"/>
      </w:pPr>
      <w:r>
        <w:t>The</w:t>
      </w:r>
      <w:r>
        <w:rPr>
          <w:spacing w:val="-2"/>
        </w:rPr>
        <w:t xml:space="preserve"> </w:t>
      </w:r>
      <w:r>
        <w:rPr>
          <w:spacing w:val="-1"/>
        </w:rPr>
        <w:t>Implementation</w:t>
      </w:r>
      <w:r>
        <w:t xml:space="preserve"> </w:t>
      </w:r>
      <w:r>
        <w:rPr>
          <w:spacing w:val="-1"/>
        </w:rPr>
        <w:t>Plan</w:t>
      </w:r>
      <w:r>
        <w:rPr>
          <w:spacing w:val="-2"/>
        </w:rPr>
        <w:t xml:space="preserve"> </w:t>
      </w:r>
      <w:r>
        <w:rPr>
          <w:spacing w:val="-1"/>
        </w:rPr>
        <w:t>is</w:t>
      </w:r>
      <w:r>
        <w:rPr>
          <w:spacing w:val="1"/>
        </w:rPr>
        <w:t xml:space="preserve"> </w:t>
      </w:r>
      <w:r>
        <w:rPr>
          <w:spacing w:val="-2"/>
        </w:rPr>
        <w:t>set</w:t>
      </w:r>
      <w:r>
        <w:rPr>
          <w:spacing w:val="2"/>
        </w:rPr>
        <w:t xml:space="preserve"> </w:t>
      </w:r>
      <w:r>
        <w:rPr>
          <w:spacing w:val="-2"/>
        </w:rPr>
        <w:t>out</w:t>
      </w:r>
      <w:r>
        <w:rPr>
          <w:spacing w:val="2"/>
        </w:rPr>
        <w:t xml:space="preserve"> </w:t>
      </w:r>
      <w:r>
        <w:rPr>
          <w:spacing w:val="-2"/>
        </w:rPr>
        <w:t>below:</w:t>
      </w:r>
    </w:p>
    <w:p w:rsidR="008918FA" w:rsidRDefault="008918FA" w:rsidP="008918FA">
      <w:pPr>
        <w:pStyle w:val="BodyText"/>
        <w:numPr>
          <w:ilvl w:val="1"/>
          <w:numId w:val="27"/>
        </w:numPr>
        <w:tabs>
          <w:tab w:val="left" w:pos="1149"/>
        </w:tabs>
        <w:ind w:left="1148"/>
      </w:pPr>
      <w:r>
        <w:t>The</w:t>
      </w:r>
      <w:r>
        <w:rPr>
          <w:spacing w:val="-2"/>
        </w:rPr>
        <w:t xml:space="preserve"> </w:t>
      </w:r>
      <w:r>
        <w:rPr>
          <w:spacing w:val="-1"/>
        </w:rPr>
        <w:t>Milestones</w:t>
      </w:r>
      <w:r>
        <w:rPr>
          <w:spacing w:val="1"/>
        </w:rPr>
        <w:t xml:space="preserve"> </w:t>
      </w:r>
      <w:r>
        <w:t>to</w:t>
      </w:r>
      <w:r>
        <w:rPr>
          <w:spacing w:val="-2"/>
        </w:rPr>
        <w:t xml:space="preserve"> </w:t>
      </w:r>
      <w:r>
        <w:rPr>
          <w:spacing w:val="-1"/>
        </w:rPr>
        <w:t>be</w:t>
      </w:r>
      <w:r>
        <w:rPr>
          <w:spacing w:val="-2"/>
        </w:rPr>
        <w:t xml:space="preserve"> Achieved</w:t>
      </w:r>
      <w:r>
        <w:t xml:space="preserve"> </w:t>
      </w:r>
      <w:r>
        <w:rPr>
          <w:spacing w:val="-1"/>
        </w:rPr>
        <w:t>are</w:t>
      </w:r>
      <w:r>
        <w:t xml:space="preserve"> </w:t>
      </w:r>
      <w:r>
        <w:rPr>
          <w:spacing w:val="-1"/>
        </w:rPr>
        <w:t>Identified</w:t>
      </w:r>
      <w:r>
        <w:t xml:space="preserve"> </w:t>
      </w:r>
      <w:r>
        <w:rPr>
          <w:spacing w:val="-2"/>
        </w:rPr>
        <w:t>below:</w:t>
      </w:r>
    </w:p>
    <w:p w:rsidR="008918FA" w:rsidRDefault="008918FA" w:rsidP="008918FA">
      <w:pPr>
        <w:rPr>
          <w:rFonts w:ascii="Arial Unicode MS" w:eastAsia="Arial Unicode MS" w:hAnsi="Arial Unicode MS" w:cs="Arial Unicode MS"/>
          <w:sz w:val="20"/>
          <w:szCs w:val="20"/>
        </w:rPr>
      </w:pPr>
    </w:p>
    <w:tbl>
      <w:tblPr>
        <w:tblStyle w:val="TableGrid"/>
        <w:tblW w:w="0" w:type="auto"/>
        <w:tblLook w:val="04A0" w:firstRow="1" w:lastRow="0" w:firstColumn="1" w:lastColumn="0" w:noHBand="0" w:noVBand="1"/>
      </w:tblPr>
      <w:tblGrid>
        <w:gridCol w:w="1237"/>
        <w:gridCol w:w="1316"/>
        <w:gridCol w:w="1203"/>
        <w:gridCol w:w="1236"/>
        <w:gridCol w:w="1602"/>
        <w:gridCol w:w="1236"/>
        <w:gridCol w:w="1230"/>
      </w:tblGrid>
      <w:tr w:rsidR="00910DED" w:rsidTr="006063ED">
        <w:trPr>
          <w:trHeight w:val="983"/>
        </w:trPr>
        <w:tc>
          <w:tcPr>
            <w:tcW w:w="1288" w:type="dxa"/>
            <w:shd w:val="clear" w:color="auto" w:fill="auto"/>
          </w:tcPr>
          <w:p w:rsidR="00910DED" w:rsidRPr="00910DED" w:rsidRDefault="00910DED" w:rsidP="00A66724">
            <w:pPr>
              <w:rPr>
                <w:highlight w:val="yellow"/>
              </w:rPr>
            </w:pPr>
            <w:r w:rsidRPr="006063ED">
              <w:t>Milestone</w:t>
            </w:r>
          </w:p>
        </w:tc>
        <w:tc>
          <w:tcPr>
            <w:tcW w:w="1288" w:type="dxa"/>
            <w:shd w:val="clear" w:color="auto" w:fill="auto"/>
          </w:tcPr>
          <w:p w:rsidR="00910DED" w:rsidRPr="00910DED" w:rsidRDefault="00910DED" w:rsidP="00A66724">
            <w:pPr>
              <w:rPr>
                <w:highlight w:val="yellow"/>
              </w:rPr>
            </w:pPr>
            <w:r w:rsidRPr="006063ED">
              <w:t>Deliverables</w:t>
            </w:r>
          </w:p>
        </w:tc>
        <w:tc>
          <w:tcPr>
            <w:tcW w:w="1288" w:type="dxa"/>
            <w:shd w:val="clear" w:color="auto" w:fill="auto"/>
          </w:tcPr>
          <w:p w:rsidR="00910DED" w:rsidRPr="00910DED" w:rsidRDefault="00910DED" w:rsidP="00A66724">
            <w:pPr>
              <w:rPr>
                <w:highlight w:val="yellow"/>
              </w:rPr>
            </w:pPr>
            <w:r w:rsidRPr="006063ED">
              <w:t>Duration</w:t>
            </w:r>
          </w:p>
        </w:tc>
        <w:tc>
          <w:tcPr>
            <w:tcW w:w="1288" w:type="dxa"/>
            <w:shd w:val="clear" w:color="auto" w:fill="auto"/>
          </w:tcPr>
          <w:p w:rsidR="00910DED" w:rsidRPr="00910DED" w:rsidRDefault="00910DED" w:rsidP="00A66724">
            <w:pPr>
              <w:rPr>
                <w:highlight w:val="yellow"/>
              </w:rPr>
            </w:pPr>
            <w:r w:rsidRPr="006063ED">
              <w:t>Milestone Date</w:t>
            </w:r>
          </w:p>
        </w:tc>
        <w:tc>
          <w:tcPr>
            <w:tcW w:w="1288" w:type="dxa"/>
            <w:shd w:val="clear" w:color="auto" w:fill="auto"/>
          </w:tcPr>
          <w:p w:rsidR="00910DED" w:rsidRPr="00910DED" w:rsidRDefault="00910DED" w:rsidP="00A66724">
            <w:pPr>
              <w:rPr>
                <w:highlight w:val="yellow"/>
              </w:rPr>
            </w:pPr>
            <w:r w:rsidRPr="006063ED">
              <w:t>Customer Responsibilities</w:t>
            </w:r>
          </w:p>
        </w:tc>
        <w:tc>
          <w:tcPr>
            <w:tcW w:w="1288" w:type="dxa"/>
            <w:shd w:val="clear" w:color="auto" w:fill="auto"/>
          </w:tcPr>
          <w:p w:rsidR="00910DED" w:rsidRPr="00910DED" w:rsidRDefault="00910DED" w:rsidP="00A66724">
            <w:pPr>
              <w:rPr>
                <w:highlight w:val="yellow"/>
              </w:rPr>
            </w:pPr>
            <w:r w:rsidRPr="006063ED">
              <w:t>Milestone Payments</w:t>
            </w:r>
          </w:p>
        </w:tc>
        <w:tc>
          <w:tcPr>
            <w:tcW w:w="1288" w:type="dxa"/>
            <w:shd w:val="clear" w:color="auto" w:fill="auto"/>
          </w:tcPr>
          <w:p w:rsidR="00910DED" w:rsidRPr="00910DED" w:rsidRDefault="00910DED" w:rsidP="00A66724">
            <w:pPr>
              <w:rPr>
                <w:highlight w:val="yellow"/>
              </w:rPr>
            </w:pPr>
            <w:r w:rsidRPr="006063ED">
              <w:t>Delay Payments</w:t>
            </w:r>
          </w:p>
        </w:tc>
      </w:tr>
      <w:tr w:rsidR="00910DED" w:rsidTr="00A66724">
        <w:trPr>
          <w:trHeight w:val="1114"/>
        </w:trPr>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r>
      <w:tr w:rsidR="00910DED" w:rsidTr="00A66724">
        <w:trPr>
          <w:trHeight w:val="998"/>
        </w:trPr>
        <w:tc>
          <w:tcPr>
            <w:tcW w:w="9016" w:type="dxa"/>
            <w:gridSpan w:val="7"/>
          </w:tcPr>
          <w:p w:rsidR="00910DED" w:rsidRDefault="00910DED" w:rsidP="00910DED">
            <w:pPr>
              <w:pStyle w:val="Heading2"/>
              <w:ind w:left="1352"/>
              <w:outlineLvl w:val="1"/>
              <w:rPr>
                <w:b w:val="0"/>
                <w:bCs w:val="0"/>
                <w:i w:val="0"/>
              </w:rPr>
            </w:pPr>
            <w:r>
              <w:rPr>
                <w:spacing w:val="-1"/>
              </w:rPr>
              <w:t>The</w:t>
            </w:r>
            <w:r>
              <w:rPr>
                <w:spacing w:val="39"/>
              </w:rPr>
              <w:t xml:space="preserve"> </w:t>
            </w:r>
            <w:r>
              <w:rPr>
                <w:spacing w:val="-1"/>
              </w:rPr>
              <w:t>Milestones</w:t>
            </w:r>
            <w:r>
              <w:rPr>
                <w:spacing w:val="38"/>
              </w:rPr>
              <w:t xml:space="preserve"> </w:t>
            </w:r>
            <w:r>
              <w:rPr>
                <w:spacing w:val="-1"/>
              </w:rPr>
              <w:t>will</w:t>
            </w:r>
            <w:r>
              <w:rPr>
                <w:spacing w:val="40"/>
              </w:rPr>
              <w:t xml:space="preserve"> </w:t>
            </w:r>
            <w:r>
              <w:rPr>
                <w:spacing w:val="-1"/>
              </w:rPr>
              <w:t>be</w:t>
            </w:r>
            <w:r>
              <w:rPr>
                <w:spacing w:val="36"/>
              </w:rPr>
              <w:t xml:space="preserve"> </w:t>
            </w:r>
            <w:r>
              <w:rPr>
                <w:spacing w:val="-1"/>
              </w:rPr>
              <w:t>Achieved</w:t>
            </w:r>
            <w:r>
              <w:rPr>
                <w:spacing w:val="39"/>
              </w:rPr>
              <w:t xml:space="preserve"> </w:t>
            </w:r>
            <w:r>
              <w:t>in</w:t>
            </w:r>
            <w:r>
              <w:rPr>
                <w:spacing w:val="36"/>
              </w:rPr>
              <w:t xml:space="preserve"> </w:t>
            </w:r>
            <w:r>
              <w:rPr>
                <w:spacing w:val="-1"/>
              </w:rPr>
              <w:t>accordance</w:t>
            </w:r>
            <w:r>
              <w:rPr>
                <w:spacing w:val="39"/>
              </w:rPr>
              <w:t xml:space="preserve"> </w:t>
            </w:r>
            <w:r>
              <w:rPr>
                <w:spacing w:val="-1"/>
              </w:rPr>
              <w:t>with</w:t>
            </w:r>
            <w:r>
              <w:rPr>
                <w:spacing w:val="36"/>
              </w:rPr>
              <w:t xml:space="preserve"> </w:t>
            </w:r>
            <w:r>
              <w:rPr>
                <w:spacing w:val="-1"/>
              </w:rPr>
              <w:t>[Call</w:t>
            </w:r>
            <w:r>
              <w:rPr>
                <w:spacing w:val="38"/>
              </w:rPr>
              <w:t xml:space="preserve"> </w:t>
            </w:r>
            <w:r>
              <w:rPr>
                <w:spacing w:val="-1"/>
              </w:rPr>
              <w:t>Off</w:t>
            </w:r>
            <w:r>
              <w:rPr>
                <w:spacing w:val="40"/>
              </w:rPr>
              <w:t xml:space="preserve"> </w:t>
            </w:r>
            <w:r>
              <w:rPr>
                <w:spacing w:val="-1"/>
              </w:rPr>
              <w:t>Schedule</w:t>
            </w:r>
            <w:r>
              <w:rPr>
                <w:spacing w:val="38"/>
              </w:rPr>
              <w:t xml:space="preserve"> </w:t>
            </w:r>
            <w:r>
              <w:t>5</w:t>
            </w:r>
            <w:r>
              <w:rPr>
                <w:spacing w:val="29"/>
              </w:rPr>
              <w:t xml:space="preserve"> </w:t>
            </w:r>
            <w:r>
              <w:rPr>
                <w:spacing w:val="-1"/>
              </w:rPr>
              <w:t>(Testing)].</w:t>
            </w:r>
          </w:p>
          <w:p w:rsidR="00910DED" w:rsidRDefault="00910DED" w:rsidP="00910DED">
            <w:pPr>
              <w:spacing w:before="119"/>
              <w:ind w:left="1352"/>
              <w:rPr>
                <w:rFonts w:ascii="Arial" w:eastAsia="Arial" w:hAnsi="Arial" w:cs="Arial"/>
              </w:rPr>
            </w:pPr>
            <w:r>
              <w:rPr>
                <w:rFonts w:ascii="Arial" w:eastAsia="Arial" w:hAnsi="Arial" w:cs="Arial"/>
                <w:b/>
                <w:bCs/>
                <w:i/>
                <w:spacing w:val="-1"/>
              </w:rPr>
              <w:t>For</w:t>
            </w:r>
            <w:r>
              <w:rPr>
                <w:rFonts w:ascii="Arial" w:eastAsia="Arial" w:hAnsi="Arial" w:cs="Arial"/>
                <w:b/>
                <w:bCs/>
                <w:i/>
                <w:spacing w:val="28"/>
              </w:rPr>
              <w:t xml:space="preserve"> </w:t>
            </w:r>
            <w:r>
              <w:rPr>
                <w:rFonts w:ascii="Arial" w:eastAsia="Arial" w:hAnsi="Arial" w:cs="Arial"/>
                <w:b/>
                <w:bCs/>
                <w:i/>
                <w:spacing w:val="-1"/>
              </w:rPr>
              <w:t>the</w:t>
            </w:r>
            <w:r>
              <w:rPr>
                <w:rFonts w:ascii="Arial" w:eastAsia="Arial" w:hAnsi="Arial" w:cs="Arial"/>
                <w:b/>
                <w:bCs/>
                <w:i/>
                <w:spacing w:val="24"/>
              </w:rPr>
              <w:t xml:space="preserve"> </w:t>
            </w:r>
            <w:r>
              <w:rPr>
                <w:rFonts w:ascii="Arial" w:eastAsia="Arial" w:hAnsi="Arial" w:cs="Arial"/>
                <w:b/>
                <w:bCs/>
                <w:i/>
                <w:spacing w:val="-1"/>
              </w:rPr>
              <w:t>purposes</w:t>
            </w:r>
            <w:r>
              <w:rPr>
                <w:rFonts w:ascii="Arial" w:eastAsia="Arial" w:hAnsi="Arial" w:cs="Arial"/>
                <w:b/>
                <w:bCs/>
                <w:i/>
                <w:spacing w:val="27"/>
              </w:rPr>
              <w:t xml:space="preserve"> </w:t>
            </w:r>
            <w:r>
              <w:rPr>
                <w:rFonts w:ascii="Arial" w:eastAsia="Arial" w:hAnsi="Arial" w:cs="Arial"/>
                <w:b/>
                <w:bCs/>
                <w:i/>
                <w:spacing w:val="-2"/>
              </w:rPr>
              <w:t>of</w:t>
            </w:r>
            <w:r>
              <w:rPr>
                <w:rFonts w:ascii="Arial" w:eastAsia="Arial" w:hAnsi="Arial" w:cs="Arial"/>
                <w:b/>
                <w:bCs/>
                <w:i/>
                <w:spacing w:val="28"/>
              </w:rPr>
              <w:t xml:space="preserve"> </w:t>
            </w:r>
            <w:r>
              <w:rPr>
                <w:rFonts w:ascii="Arial" w:eastAsia="Arial" w:hAnsi="Arial" w:cs="Arial"/>
                <w:b/>
                <w:bCs/>
                <w:i/>
                <w:spacing w:val="-2"/>
              </w:rPr>
              <w:t>Clause</w:t>
            </w:r>
            <w:r>
              <w:rPr>
                <w:rFonts w:ascii="Arial" w:eastAsia="Arial" w:hAnsi="Arial" w:cs="Arial"/>
                <w:b/>
                <w:bCs/>
                <w:i/>
                <w:spacing w:val="27"/>
              </w:rPr>
              <w:t xml:space="preserve"> </w:t>
            </w:r>
            <w:hyperlink w:anchor="_bookmark63" w:history="1">
              <w:r>
                <w:rPr>
                  <w:rFonts w:ascii="Arial" w:eastAsia="Arial" w:hAnsi="Arial" w:cs="Arial"/>
                  <w:b/>
                  <w:bCs/>
                  <w:i/>
                  <w:spacing w:val="-1"/>
                </w:rPr>
                <w:t>6.4.1(b)(ii)</w:t>
              </w:r>
            </w:hyperlink>
            <w:r>
              <w:rPr>
                <w:rFonts w:ascii="Arial" w:eastAsia="Arial" w:hAnsi="Arial" w:cs="Arial"/>
                <w:b/>
                <w:bCs/>
                <w:i/>
                <w:spacing w:val="25"/>
              </w:rPr>
              <w:t xml:space="preserve"> </w:t>
            </w:r>
            <w:r>
              <w:rPr>
                <w:rFonts w:ascii="Arial" w:eastAsia="Arial" w:hAnsi="Arial" w:cs="Arial"/>
                <w:b/>
                <w:bCs/>
                <w:i/>
                <w:spacing w:val="-1"/>
              </w:rPr>
              <w:t>the</w:t>
            </w:r>
            <w:r>
              <w:rPr>
                <w:rFonts w:ascii="Arial" w:eastAsia="Arial" w:hAnsi="Arial" w:cs="Arial"/>
                <w:b/>
                <w:bCs/>
                <w:i/>
                <w:spacing w:val="24"/>
              </w:rPr>
              <w:t xml:space="preserve"> </w:t>
            </w:r>
            <w:r>
              <w:rPr>
                <w:rFonts w:ascii="Arial" w:eastAsia="Arial" w:hAnsi="Arial" w:cs="Arial"/>
                <w:b/>
                <w:bCs/>
                <w:i/>
                <w:spacing w:val="-1"/>
              </w:rPr>
              <w:t>number</w:t>
            </w:r>
            <w:r>
              <w:rPr>
                <w:rFonts w:ascii="Arial" w:eastAsia="Arial" w:hAnsi="Arial" w:cs="Arial"/>
                <w:b/>
                <w:bCs/>
                <w:i/>
                <w:spacing w:val="28"/>
              </w:rPr>
              <w:t xml:space="preserve"> </w:t>
            </w:r>
            <w:r>
              <w:rPr>
                <w:rFonts w:ascii="Arial" w:eastAsia="Arial" w:hAnsi="Arial" w:cs="Arial"/>
                <w:b/>
                <w:bCs/>
                <w:i/>
                <w:spacing w:val="-2"/>
              </w:rPr>
              <w:t>of</w:t>
            </w:r>
            <w:r>
              <w:rPr>
                <w:rFonts w:ascii="Arial" w:eastAsia="Arial" w:hAnsi="Arial" w:cs="Arial"/>
                <w:b/>
                <w:bCs/>
                <w:i/>
                <w:spacing w:val="28"/>
              </w:rPr>
              <w:t xml:space="preserve"> </w:t>
            </w:r>
            <w:r>
              <w:rPr>
                <w:rFonts w:ascii="Arial" w:eastAsia="Arial" w:hAnsi="Arial" w:cs="Arial"/>
                <w:b/>
                <w:bCs/>
                <w:i/>
                <w:spacing w:val="-1"/>
              </w:rPr>
              <w:t>days</w:t>
            </w:r>
            <w:r>
              <w:rPr>
                <w:rFonts w:ascii="Arial" w:eastAsia="Arial" w:hAnsi="Arial" w:cs="Arial"/>
                <w:b/>
                <w:bCs/>
                <w:i/>
                <w:spacing w:val="24"/>
              </w:rPr>
              <w:t xml:space="preserve"> </w:t>
            </w:r>
            <w:r>
              <w:rPr>
                <w:rFonts w:ascii="Arial" w:eastAsia="Arial" w:hAnsi="Arial" w:cs="Arial"/>
                <w:b/>
                <w:bCs/>
                <w:i/>
                <w:spacing w:val="-1"/>
              </w:rPr>
              <w:t>shall</w:t>
            </w:r>
            <w:r>
              <w:rPr>
                <w:rFonts w:ascii="Arial" w:eastAsia="Arial" w:hAnsi="Arial" w:cs="Arial"/>
                <w:b/>
                <w:bCs/>
                <w:i/>
                <w:spacing w:val="28"/>
              </w:rPr>
              <w:t xml:space="preserve"> </w:t>
            </w:r>
            <w:r>
              <w:rPr>
                <w:rFonts w:ascii="Arial" w:eastAsia="Arial" w:hAnsi="Arial" w:cs="Arial"/>
                <w:b/>
                <w:bCs/>
                <w:i/>
                <w:spacing w:val="-1"/>
              </w:rPr>
              <w:t>be</w:t>
            </w:r>
            <w:r>
              <w:rPr>
                <w:rFonts w:ascii="Arial" w:eastAsia="Arial" w:hAnsi="Arial" w:cs="Arial"/>
                <w:b/>
                <w:bCs/>
                <w:i/>
                <w:spacing w:val="22"/>
              </w:rPr>
              <w:t xml:space="preserve"> </w:t>
            </w:r>
            <w:r>
              <w:rPr>
                <w:rFonts w:ascii="Arial" w:eastAsia="Arial" w:hAnsi="Arial" w:cs="Arial"/>
                <w:b/>
                <w:bCs/>
                <w:i/>
                <w:spacing w:val="-1"/>
              </w:rPr>
              <w:t>[insert</w:t>
            </w:r>
            <w:r>
              <w:rPr>
                <w:rFonts w:ascii="Arial" w:eastAsia="Arial" w:hAnsi="Arial" w:cs="Arial"/>
                <w:b/>
                <w:bCs/>
                <w:i/>
                <w:spacing w:val="47"/>
              </w:rPr>
              <w:t xml:space="preserve"> </w:t>
            </w:r>
            <w:r>
              <w:rPr>
                <w:rFonts w:ascii="Arial" w:eastAsia="Arial" w:hAnsi="Arial" w:cs="Arial"/>
                <w:b/>
                <w:bCs/>
                <w:i/>
                <w:spacing w:val="-1"/>
              </w:rPr>
              <w:t>number</w:t>
            </w:r>
            <w:r>
              <w:rPr>
                <w:rFonts w:ascii="Arial" w:eastAsia="Arial" w:hAnsi="Arial" w:cs="Arial"/>
                <w:b/>
                <w:bCs/>
                <w:i/>
                <w:spacing w:val="1"/>
              </w:rPr>
              <w:t xml:space="preserve"> </w:t>
            </w:r>
            <w:r>
              <w:rPr>
                <w:rFonts w:ascii="Arial" w:eastAsia="Arial" w:hAnsi="Arial" w:cs="Arial"/>
                <w:b/>
                <w:bCs/>
                <w:i/>
                <w:spacing w:val="-2"/>
              </w:rPr>
              <w:t>of</w:t>
            </w:r>
            <w:r>
              <w:rPr>
                <w:rFonts w:ascii="Arial" w:eastAsia="Arial" w:hAnsi="Arial" w:cs="Arial"/>
                <w:b/>
                <w:bCs/>
                <w:i/>
                <w:spacing w:val="2"/>
              </w:rPr>
              <w:t xml:space="preserve"> </w:t>
            </w:r>
            <w:r>
              <w:rPr>
                <w:rFonts w:ascii="Arial" w:eastAsia="Arial" w:hAnsi="Arial" w:cs="Arial"/>
                <w:b/>
                <w:bCs/>
                <w:i/>
                <w:spacing w:val="-2"/>
              </w:rPr>
              <w:t>days]</w:t>
            </w:r>
            <w:r>
              <w:rPr>
                <w:rFonts w:ascii="Arial" w:eastAsia="Arial" w:hAnsi="Arial" w:cs="Arial"/>
                <w:b/>
                <w:bCs/>
                <w:i/>
                <w:spacing w:val="4"/>
              </w:rPr>
              <w:t xml:space="preserve"> </w:t>
            </w:r>
            <w:r>
              <w:rPr>
                <w:rFonts w:ascii="Arial" w:eastAsia="Arial" w:hAnsi="Arial" w:cs="Arial"/>
                <w:b/>
                <w:bCs/>
                <w:i/>
                <w:spacing w:val="-1"/>
              </w:rPr>
              <w:t>days</w:t>
            </w:r>
            <w:r>
              <w:rPr>
                <w:rFonts w:ascii="Arial" w:eastAsia="Arial" w:hAnsi="Arial" w:cs="Arial"/>
                <w:b/>
                <w:bCs/>
                <w:i/>
                <w:spacing w:val="-2"/>
              </w:rPr>
              <w:t xml:space="preserve"> </w:t>
            </w:r>
            <w:r>
              <w:rPr>
                <w:rFonts w:ascii="Arial" w:eastAsia="Arial" w:hAnsi="Arial" w:cs="Arial"/>
                <w:b/>
                <w:bCs/>
                <w:i/>
                <w:spacing w:val="-1"/>
              </w:rPr>
              <w:t>(‘the</w:t>
            </w:r>
            <w:r>
              <w:rPr>
                <w:rFonts w:ascii="Arial" w:eastAsia="Arial" w:hAnsi="Arial" w:cs="Arial"/>
                <w:b/>
                <w:bCs/>
                <w:i/>
              </w:rPr>
              <w:t xml:space="preserve"> </w:t>
            </w:r>
            <w:r>
              <w:rPr>
                <w:rFonts w:ascii="Arial" w:eastAsia="Arial" w:hAnsi="Arial" w:cs="Arial"/>
                <w:b/>
                <w:bCs/>
                <w:i/>
                <w:spacing w:val="-1"/>
              </w:rPr>
              <w:t>Delay</w:t>
            </w:r>
            <w:r>
              <w:rPr>
                <w:rFonts w:ascii="Arial" w:eastAsia="Arial" w:hAnsi="Arial" w:cs="Arial"/>
                <w:b/>
                <w:bCs/>
                <w:i/>
              </w:rPr>
              <w:t xml:space="preserve"> </w:t>
            </w:r>
            <w:r>
              <w:rPr>
                <w:rFonts w:ascii="Arial" w:eastAsia="Arial" w:hAnsi="Arial" w:cs="Arial"/>
                <w:b/>
                <w:bCs/>
                <w:i/>
                <w:spacing w:val="-1"/>
              </w:rPr>
              <w:t>Period</w:t>
            </w:r>
            <w:r>
              <w:rPr>
                <w:rFonts w:ascii="Arial" w:eastAsia="Arial" w:hAnsi="Arial" w:cs="Arial"/>
                <w:b/>
                <w:bCs/>
                <w:i/>
                <w:spacing w:val="-2"/>
              </w:rPr>
              <w:t xml:space="preserve"> </w:t>
            </w:r>
            <w:r>
              <w:rPr>
                <w:rFonts w:ascii="Arial" w:eastAsia="Arial" w:hAnsi="Arial" w:cs="Arial"/>
                <w:b/>
                <w:bCs/>
                <w:i/>
                <w:spacing w:val="-1"/>
              </w:rPr>
              <w:t>Limit’)</w:t>
            </w:r>
          </w:p>
          <w:p w:rsidR="00910DED" w:rsidRDefault="00910DED" w:rsidP="00A66724"/>
        </w:tc>
      </w:tr>
    </w:tbl>
    <w:p w:rsidR="008918FA" w:rsidRDefault="008918FA" w:rsidP="008918FA">
      <w:pPr>
        <w:rPr>
          <w:rFonts w:ascii="Arial Unicode MS" w:eastAsia="Arial Unicode MS" w:hAnsi="Arial Unicode MS" w:cs="Arial Unicode MS"/>
          <w:sz w:val="20"/>
          <w:szCs w:val="20"/>
        </w:rPr>
      </w:pPr>
    </w:p>
    <w:p w:rsidR="008918FA" w:rsidRDefault="008918FA" w:rsidP="008918FA">
      <w:pPr>
        <w:rPr>
          <w:rFonts w:ascii="Arial" w:eastAsia="Arial" w:hAnsi="Arial" w:cs="Arial"/>
          <w:b/>
          <w:bCs/>
          <w:i/>
          <w:sz w:val="20"/>
          <w:szCs w:val="20"/>
        </w:rPr>
      </w:pPr>
    </w:p>
    <w:p w:rsidR="008918FA" w:rsidRDefault="008918FA" w:rsidP="008918FA">
      <w:pPr>
        <w:spacing w:before="1"/>
        <w:rPr>
          <w:rFonts w:ascii="Arial" w:eastAsia="Arial" w:hAnsi="Arial" w:cs="Arial"/>
          <w:b/>
          <w:bCs/>
          <w:i/>
          <w:sz w:val="19"/>
          <w:szCs w:val="19"/>
        </w:rPr>
      </w:pPr>
    </w:p>
    <w:p w:rsidR="008918FA" w:rsidRDefault="008918FA" w:rsidP="008918FA">
      <w:pPr>
        <w:pStyle w:val="BodyText"/>
        <w:spacing w:before="0"/>
        <w:ind w:left="2266" w:firstLine="0"/>
        <w:rPr>
          <w:rFonts w:ascii="Times New Roman" w:eastAsia="Times New Roman" w:hAnsi="Times New Roman" w:cs="Times New Roman"/>
        </w:rPr>
      </w:pPr>
      <w:r>
        <w:rPr>
          <w:rFonts w:ascii="Times New Roman"/>
          <w:spacing w:val="8"/>
        </w:rPr>
        <w:t>PART</w:t>
      </w:r>
      <w:r>
        <w:rPr>
          <w:rFonts w:ascii="Times New Roman"/>
          <w:spacing w:val="4"/>
        </w:rPr>
        <w:t xml:space="preserve"> </w:t>
      </w:r>
      <w:r>
        <w:rPr>
          <w:rFonts w:ascii="Times New Roman"/>
          <w:spacing w:val="5"/>
        </w:rPr>
        <w:t>B:</w:t>
      </w:r>
      <w:r>
        <w:rPr>
          <w:rFonts w:ascii="Times New Roman"/>
          <w:spacing w:val="20"/>
        </w:rPr>
        <w:t xml:space="preserve"> </w:t>
      </w:r>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10"/>
        </w:rPr>
        <w:t>RESPONS</w:t>
      </w:r>
      <w:r>
        <w:rPr>
          <w:rFonts w:ascii="Times New Roman"/>
          <w:spacing w:val="-32"/>
        </w:rPr>
        <w:t xml:space="preserve"> </w:t>
      </w:r>
      <w:r>
        <w:rPr>
          <w:rFonts w:ascii="Times New Roman"/>
          <w:spacing w:val="-4"/>
        </w:rPr>
        <w:t>IBILITIES</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BodyText"/>
        <w:numPr>
          <w:ilvl w:val="0"/>
          <w:numId w:val="27"/>
        </w:numPr>
        <w:tabs>
          <w:tab w:val="left" w:pos="467"/>
        </w:tabs>
        <w:spacing w:before="72"/>
        <w:ind w:left="466"/>
        <w:jc w:val="left"/>
        <w:rPr>
          <w:rFonts w:ascii="Times New Roman" w:eastAsia="Times New Roman" w:hAnsi="Times New Roman" w:cs="Times New Roman"/>
        </w:rPr>
      </w:pPr>
      <w:r>
        <w:rPr>
          <w:rFonts w:ascii="Times New Roman"/>
          <w:spacing w:val="5"/>
        </w:rPr>
        <w:t>GENERAL</w:t>
      </w:r>
    </w:p>
    <w:p w:rsidR="008918FA" w:rsidRDefault="008918FA" w:rsidP="008918FA">
      <w:pPr>
        <w:spacing w:before="10"/>
        <w:rPr>
          <w:rFonts w:ascii="Times New Roman" w:eastAsia="Times New Roman" w:hAnsi="Times New Roman" w:cs="Times New Roman"/>
          <w:sz w:val="20"/>
          <w:szCs w:val="20"/>
        </w:rPr>
      </w:pPr>
    </w:p>
    <w:p w:rsidR="008918FA" w:rsidRPr="00424408" w:rsidRDefault="008918FA" w:rsidP="008918FA">
      <w:pPr>
        <w:pStyle w:val="BodyText"/>
        <w:numPr>
          <w:ilvl w:val="1"/>
          <w:numId w:val="27"/>
        </w:numPr>
        <w:tabs>
          <w:tab w:val="left" w:pos="829"/>
        </w:tabs>
        <w:spacing w:before="0"/>
        <w:ind w:left="828" w:right="115"/>
        <w:jc w:val="both"/>
      </w:pPr>
      <w:r>
        <w:t>The</w:t>
      </w:r>
      <w:r>
        <w:rPr>
          <w:spacing w:val="60"/>
        </w:rPr>
        <w:t xml:space="preserve"> </w:t>
      </w:r>
      <w:r>
        <w:rPr>
          <w:spacing w:val="-2"/>
        </w:rPr>
        <w:t>Customer</w:t>
      </w:r>
      <w:r>
        <w:t xml:space="preserve"> </w:t>
      </w:r>
      <w:r>
        <w:rPr>
          <w:spacing w:val="-2"/>
        </w:rPr>
        <w:t>Responsibilities</w:t>
      </w:r>
      <w:r w:rsidR="001C1527">
        <w:t xml:space="preserve"> </w:t>
      </w:r>
      <w:r>
        <w:rPr>
          <w:spacing w:val="-1"/>
        </w:rPr>
        <w:t>associated</w:t>
      </w:r>
      <w:r>
        <w:rPr>
          <w:spacing w:val="2"/>
        </w:rPr>
        <w:t xml:space="preserve"> </w:t>
      </w:r>
      <w:r>
        <w:rPr>
          <w:spacing w:val="-2"/>
        </w:rPr>
        <w:t>with</w:t>
      </w:r>
      <w:r>
        <w:rPr>
          <w:spacing w:val="2"/>
        </w:rPr>
        <w:t xml:space="preserve"> </w:t>
      </w:r>
      <w:r>
        <w:t>the</w:t>
      </w:r>
      <w:r>
        <w:rPr>
          <w:spacing w:val="60"/>
        </w:rPr>
        <w:t xml:space="preserve"> </w:t>
      </w:r>
      <w:r>
        <w:rPr>
          <w:spacing w:val="-1"/>
        </w:rPr>
        <w:t>Milestones</w:t>
      </w:r>
      <w:r>
        <w:t xml:space="preserve"> </w:t>
      </w:r>
      <w:r>
        <w:rPr>
          <w:spacing w:val="-1"/>
        </w:rPr>
        <w:t>identified</w:t>
      </w:r>
      <w:r>
        <w:rPr>
          <w:spacing w:val="60"/>
        </w:rPr>
        <w:t xml:space="preserve"> </w:t>
      </w:r>
      <w:r>
        <w:rPr>
          <w:spacing w:val="-1"/>
        </w:rPr>
        <w:t>in</w:t>
      </w:r>
      <w:r>
        <w:rPr>
          <w:spacing w:val="60"/>
        </w:rPr>
        <w:t xml:space="preserve"> </w:t>
      </w:r>
      <w:r>
        <w:rPr>
          <w:spacing w:val="-1"/>
        </w:rPr>
        <w:t>the</w:t>
      </w:r>
      <w:r>
        <w:rPr>
          <w:spacing w:val="64"/>
        </w:rPr>
        <w:t xml:space="preserve"> </w:t>
      </w:r>
      <w:r>
        <w:rPr>
          <w:spacing w:val="-1"/>
        </w:rPr>
        <w:t>Implementation</w:t>
      </w:r>
      <w:r>
        <w:rPr>
          <w:spacing w:val="3"/>
        </w:rPr>
        <w:t xml:space="preserve"> </w:t>
      </w:r>
      <w:r>
        <w:rPr>
          <w:spacing w:val="-1"/>
        </w:rPr>
        <w:t>Plan</w:t>
      </w:r>
      <w:r>
        <w:rPr>
          <w:spacing w:val="3"/>
        </w:rPr>
        <w:t xml:space="preserve"> </w:t>
      </w:r>
      <w:r>
        <w:rPr>
          <w:spacing w:val="-1"/>
        </w:rPr>
        <w:t>are</w:t>
      </w:r>
      <w:r>
        <w:rPr>
          <w:spacing w:val="3"/>
        </w:rPr>
        <w:t xml:space="preserve"> </w:t>
      </w:r>
      <w:r>
        <w:rPr>
          <w:spacing w:val="-1"/>
        </w:rPr>
        <w:t>set</w:t>
      </w:r>
      <w:r>
        <w:rPr>
          <w:spacing w:val="4"/>
        </w:rPr>
        <w:t xml:space="preserve"> </w:t>
      </w:r>
      <w:r>
        <w:rPr>
          <w:spacing w:val="-1"/>
        </w:rPr>
        <w:t>out</w:t>
      </w:r>
      <w:r>
        <w:rPr>
          <w:spacing w:val="4"/>
        </w:rPr>
        <w:t xml:space="preserve"> </w:t>
      </w:r>
      <w:r>
        <w:rPr>
          <w:spacing w:val="-1"/>
        </w:rPr>
        <w:t>in</w:t>
      </w:r>
      <w:r>
        <w:t xml:space="preserve"> the</w:t>
      </w:r>
      <w:r>
        <w:rPr>
          <w:spacing w:val="3"/>
        </w:rPr>
        <w:t xml:space="preserve"> </w:t>
      </w:r>
      <w:r>
        <w:rPr>
          <w:spacing w:val="-1"/>
        </w:rPr>
        <w:t>column</w:t>
      </w:r>
      <w:r>
        <w:rPr>
          <w:spacing w:val="3"/>
        </w:rPr>
        <w:t xml:space="preserve"> </w:t>
      </w:r>
      <w:r>
        <w:rPr>
          <w:spacing w:val="-1"/>
        </w:rPr>
        <w:t>entitled</w:t>
      </w:r>
      <w:r>
        <w:rPr>
          <w:spacing w:val="5"/>
        </w:rPr>
        <w:t xml:space="preserve"> </w:t>
      </w:r>
      <w:r>
        <w:rPr>
          <w:spacing w:val="-1"/>
        </w:rPr>
        <w:t>Customer</w:t>
      </w:r>
      <w:r>
        <w:rPr>
          <w:spacing w:val="4"/>
        </w:rPr>
        <w:t xml:space="preserve"> </w:t>
      </w:r>
      <w:r>
        <w:rPr>
          <w:spacing w:val="-2"/>
        </w:rPr>
        <w:t>Responsibilities</w:t>
      </w:r>
      <w:r>
        <w:rPr>
          <w:spacing w:val="3"/>
        </w:rPr>
        <w:t xml:space="preserve"> </w:t>
      </w:r>
      <w:r>
        <w:rPr>
          <w:spacing w:val="-2"/>
        </w:rPr>
        <w:t>in</w:t>
      </w:r>
      <w:r>
        <w:rPr>
          <w:spacing w:val="45"/>
        </w:rPr>
        <w:t xml:space="preserve"> </w:t>
      </w:r>
      <w:r>
        <w:t>the</w:t>
      </w:r>
      <w:r>
        <w:rPr>
          <w:spacing w:val="-2"/>
        </w:rPr>
        <w:t xml:space="preserve"> </w:t>
      </w:r>
      <w:r>
        <w:rPr>
          <w:spacing w:val="-1"/>
        </w:rPr>
        <w:t>Implementation</w:t>
      </w:r>
      <w:r>
        <w:t xml:space="preserve"> </w:t>
      </w:r>
      <w:r>
        <w:rPr>
          <w:spacing w:val="-2"/>
        </w:rPr>
        <w:t>Plan.</w:t>
      </w:r>
    </w:p>
    <w:p w:rsidR="00424408" w:rsidRDefault="00424408" w:rsidP="00424408">
      <w:pPr>
        <w:pStyle w:val="BodyText"/>
        <w:tabs>
          <w:tab w:val="left" w:pos="829"/>
        </w:tabs>
        <w:spacing w:before="0"/>
        <w:ind w:left="0" w:right="115" w:firstLine="0"/>
        <w:rPr>
          <w:spacing w:val="-2"/>
        </w:rPr>
      </w:pPr>
    </w:p>
    <w:p w:rsidR="00424408" w:rsidRDefault="00424408" w:rsidP="00424408">
      <w:pPr>
        <w:pStyle w:val="BodyText"/>
        <w:tabs>
          <w:tab w:val="left" w:pos="829"/>
        </w:tabs>
        <w:spacing w:before="0"/>
        <w:ind w:left="0" w:right="115" w:firstLine="0"/>
      </w:pPr>
    </w:p>
    <w:p w:rsidR="008918FA" w:rsidRDefault="008918FA" w:rsidP="008918FA">
      <w:pPr>
        <w:spacing w:before="6"/>
        <w:rPr>
          <w:rFonts w:ascii="Arial" w:eastAsia="Arial" w:hAnsi="Arial" w:cs="Arial"/>
          <w:sz w:val="10"/>
          <w:szCs w:val="10"/>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580" w:right="1300" w:bottom="1160" w:left="1540" w:header="0" w:footer="967" w:gutter="0"/>
          <w:cols w:space="720"/>
        </w:sectPr>
      </w:pPr>
    </w:p>
    <w:p w:rsidR="008918FA" w:rsidRDefault="008918FA" w:rsidP="008918FA">
      <w:pPr>
        <w:pStyle w:val="BodyText"/>
        <w:spacing w:before="58"/>
        <w:ind w:left="3007" w:firstLine="0"/>
        <w:rPr>
          <w:rFonts w:ascii="Times New Roman" w:eastAsia="Times New Roman" w:hAnsi="Times New Roman" w:cs="Times New Roman"/>
        </w:rPr>
      </w:pPr>
      <w:r>
        <w:rPr>
          <w:rFonts w:ascii="Times New Roman"/>
          <w:spacing w:val="8"/>
        </w:rPr>
        <w:t>PART</w:t>
      </w:r>
      <w:r>
        <w:rPr>
          <w:rFonts w:ascii="Times New Roman"/>
          <w:spacing w:val="4"/>
        </w:rPr>
        <w:t xml:space="preserve"> </w:t>
      </w:r>
      <w:r>
        <w:rPr>
          <w:rFonts w:ascii="Times New Roman"/>
          <w:spacing w:val="5"/>
        </w:rPr>
        <w:t>C:</w:t>
      </w:r>
      <w:r>
        <w:rPr>
          <w:rFonts w:ascii="Times New Roman"/>
          <w:spacing w:val="20"/>
        </w:rPr>
        <w:t xml:space="preserve"> </w:t>
      </w:r>
      <w:r>
        <w:rPr>
          <w:rFonts w:ascii="Times New Roman"/>
          <w:spacing w:val="3"/>
        </w:rPr>
        <w:t>KEY</w:t>
      </w:r>
      <w:r>
        <w:rPr>
          <w:rFonts w:ascii="Times New Roman"/>
          <w:spacing w:val="-6"/>
        </w:rPr>
        <w:t xml:space="preserve"> </w:t>
      </w:r>
      <w:r>
        <w:rPr>
          <w:rFonts w:ascii="Times New Roman"/>
          <w:spacing w:val="9"/>
        </w:rPr>
        <w:t>PERSONNEL</w:t>
      </w:r>
    </w:p>
    <w:p w:rsidR="008918FA" w:rsidRDefault="008918FA" w:rsidP="008918FA">
      <w:pPr>
        <w:spacing w:before="6"/>
        <w:rPr>
          <w:rFonts w:ascii="Times New Roman" w:eastAsia="Times New Roman" w:hAnsi="Times New Roman" w:cs="Times New Roman"/>
          <w:sz w:val="14"/>
          <w:szCs w:val="14"/>
        </w:rPr>
      </w:pPr>
    </w:p>
    <w:p w:rsidR="008918FA" w:rsidRDefault="008918FA" w:rsidP="008918FA">
      <w:pPr>
        <w:pStyle w:val="BodyText"/>
        <w:numPr>
          <w:ilvl w:val="0"/>
          <w:numId w:val="27"/>
        </w:numPr>
        <w:tabs>
          <w:tab w:val="left" w:pos="467"/>
        </w:tabs>
        <w:spacing w:before="72"/>
        <w:ind w:left="466"/>
        <w:jc w:val="left"/>
        <w:rPr>
          <w:rFonts w:ascii="Times New Roman" w:eastAsia="Times New Roman" w:hAnsi="Times New Roman" w:cs="Times New Roman"/>
        </w:rPr>
      </w:pPr>
      <w:r>
        <w:rPr>
          <w:rFonts w:ascii="Times New Roman"/>
          <w:spacing w:val="5"/>
        </w:rPr>
        <w:t>GENERAL</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7"/>
        </w:numPr>
        <w:tabs>
          <w:tab w:val="left" w:pos="829"/>
        </w:tabs>
        <w:spacing w:before="0"/>
        <w:ind w:left="828" w:right="125"/>
      </w:pPr>
      <w:r>
        <w:t>The</w:t>
      </w:r>
      <w:r>
        <w:rPr>
          <w:spacing w:val="12"/>
        </w:rPr>
        <w:t xml:space="preserve"> </w:t>
      </w:r>
      <w:r>
        <w:rPr>
          <w:spacing w:val="-2"/>
        </w:rPr>
        <w:t>Supplier</w:t>
      </w:r>
      <w:r>
        <w:rPr>
          <w:spacing w:val="14"/>
        </w:rPr>
        <w:t xml:space="preserve"> </w:t>
      </w:r>
      <w:r>
        <w:rPr>
          <w:spacing w:val="-1"/>
        </w:rPr>
        <w:t>has</w:t>
      </w:r>
      <w:r>
        <w:rPr>
          <w:spacing w:val="13"/>
        </w:rPr>
        <w:t xml:space="preserve"> </w:t>
      </w:r>
      <w:r>
        <w:rPr>
          <w:spacing w:val="-1"/>
        </w:rPr>
        <w:t>assigned</w:t>
      </w:r>
      <w:r>
        <w:rPr>
          <w:spacing w:val="12"/>
        </w:rPr>
        <w:t xml:space="preserve"> </w:t>
      </w:r>
      <w:r>
        <w:t>the</w:t>
      </w:r>
      <w:r>
        <w:rPr>
          <w:spacing w:val="10"/>
        </w:rPr>
        <w:t xml:space="preserve"> </w:t>
      </w:r>
      <w:r>
        <w:rPr>
          <w:spacing w:val="-2"/>
        </w:rPr>
        <w:t>following</w:t>
      </w:r>
      <w:r>
        <w:rPr>
          <w:spacing w:val="15"/>
        </w:rPr>
        <w:t xml:space="preserve"> </w:t>
      </w:r>
      <w:r>
        <w:rPr>
          <w:spacing w:val="-1"/>
        </w:rPr>
        <w:t>Key</w:t>
      </w:r>
      <w:r>
        <w:rPr>
          <w:spacing w:val="10"/>
        </w:rPr>
        <w:t xml:space="preserve"> </w:t>
      </w:r>
      <w:r>
        <w:rPr>
          <w:spacing w:val="-1"/>
        </w:rPr>
        <w:t>Personnel</w:t>
      </w:r>
      <w:r>
        <w:rPr>
          <w:spacing w:val="12"/>
        </w:rPr>
        <w:t xml:space="preserve"> </w:t>
      </w:r>
      <w:r>
        <w:t>to</w:t>
      </w:r>
      <w:r>
        <w:rPr>
          <w:spacing w:val="12"/>
        </w:rPr>
        <w:t xml:space="preserve"> </w:t>
      </w:r>
      <w:r>
        <w:rPr>
          <w:spacing w:val="-1"/>
        </w:rPr>
        <w:t>this</w:t>
      </w:r>
      <w:r>
        <w:rPr>
          <w:spacing w:val="15"/>
        </w:rPr>
        <w:t xml:space="preserve"> </w:t>
      </w:r>
      <w:r>
        <w:rPr>
          <w:spacing w:val="-2"/>
        </w:rPr>
        <w:t>Call</w:t>
      </w:r>
      <w:r>
        <w:rPr>
          <w:spacing w:val="12"/>
        </w:rPr>
        <w:t xml:space="preserve"> </w:t>
      </w:r>
      <w:r>
        <w:rPr>
          <w:spacing w:val="-1"/>
        </w:rPr>
        <w:t>Off</w:t>
      </w:r>
      <w:r>
        <w:rPr>
          <w:spacing w:val="16"/>
        </w:rPr>
        <w:t xml:space="preserve"> </w:t>
      </w:r>
      <w:r>
        <w:rPr>
          <w:spacing w:val="-2"/>
        </w:rPr>
        <w:t>Contract</w:t>
      </w:r>
      <w:r>
        <w:rPr>
          <w:spacing w:val="14"/>
        </w:rPr>
        <w:t xml:space="preserve"> </w:t>
      </w:r>
      <w:r>
        <w:rPr>
          <w:spacing w:val="-1"/>
        </w:rPr>
        <w:t>in</w:t>
      </w:r>
      <w:r>
        <w:rPr>
          <w:spacing w:val="79"/>
        </w:rPr>
        <w:t xml:space="preserve"> </w:t>
      </w:r>
      <w:r>
        <w:t xml:space="preserve">the </w:t>
      </w:r>
      <w:r>
        <w:rPr>
          <w:spacing w:val="-1"/>
        </w:rPr>
        <w:t>Key</w:t>
      </w:r>
      <w:r>
        <w:rPr>
          <w:spacing w:val="-2"/>
        </w:rPr>
        <w:t xml:space="preserve"> Roles</w:t>
      </w:r>
      <w:r>
        <w:rPr>
          <w:spacing w:val="1"/>
        </w:rPr>
        <w:t xml:space="preserve"> </w:t>
      </w:r>
      <w:r>
        <w:rPr>
          <w:spacing w:val="-1"/>
        </w:rPr>
        <w:t>detailed</w:t>
      </w:r>
      <w:r>
        <w:t xml:space="preserve"> </w:t>
      </w:r>
      <w:r>
        <w:rPr>
          <w:spacing w:val="-2"/>
        </w:rPr>
        <w:t>below:</w:t>
      </w:r>
    </w:p>
    <w:p w:rsidR="008918FA" w:rsidRDefault="008918FA" w:rsidP="00065A92">
      <w:pPr>
        <w:pStyle w:val="BodyText"/>
        <w:tabs>
          <w:tab w:val="left" w:pos="2440"/>
        </w:tabs>
        <w:spacing w:before="121"/>
        <w:ind w:left="0" w:firstLine="0"/>
      </w:pPr>
    </w:p>
    <w:p w:rsidR="008918FA" w:rsidRDefault="006063ED" w:rsidP="00065A92">
      <w:pPr>
        <w:spacing w:before="4"/>
        <w:ind w:left="468"/>
        <w:rPr>
          <w:rFonts w:ascii="Arial" w:eastAsia="Arial" w:hAnsi="Arial" w:cs="Arial"/>
          <w:bCs/>
          <w:sz w:val="29"/>
          <w:szCs w:val="29"/>
        </w:rPr>
      </w:pPr>
      <w:r>
        <w:rPr>
          <w:rFonts w:ascii="Arial" w:eastAsia="Arial" w:hAnsi="Arial" w:cs="Arial"/>
          <w:bCs/>
          <w:sz w:val="29"/>
          <w:szCs w:val="29"/>
        </w:rPr>
        <w:t>REDACTED</w:t>
      </w:r>
      <w:r w:rsidR="00065A92" w:rsidRPr="00065A92">
        <w:rPr>
          <w:rFonts w:ascii="Arial" w:eastAsia="Arial" w:hAnsi="Arial" w:cs="Arial"/>
          <w:bCs/>
          <w:sz w:val="29"/>
          <w:szCs w:val="29"/>
        </w:rPr>
        <w:t xml:space="preserve"> – Commercial Contract Manager</w:t>
      </w:r>
    </w:p>
    <w:p w:rsidR="00EA5396" w:rsidRDefault="00EA5396" w:rsidP="00065A92">
      <w:pPr>
        <w:spacing w:before="4"/>
        <w:ind w:left="468"/>
        <w:rPr>
          <w:rFonts w:ascii="Arial" w:eastAsia="Arial" w:hAnsi="Arial" w:cs="Arial"/>
          <w:bCs/>
          <w:sz w:val="29"/>
          <w:szCs w:val="29"/>
        </w:rPr>
      </w:pPr>
    </w:p>
    <w:p w:rsidR="00EA5396" w:rsidRPr="00065A92" w:rsidRDefault="00EA5396" w:rsidP="00065A92">
      <w:pPr>
        <w:spacing w:before="4"/>
        <w:ind w:left="468"/>
        <w:rPr>
          <w:rFonts w:ascii="Arial" w:eastAsia="Arial" w:hAnsi="Arial" w:cs="Arial"/>
          <w:bCs/>
          <w:sz w:val="29"/>
          <w:szCs w:val="29"/>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540" w:header="0" w:footer="967" w:gutter="0"/>
          <w:cols w:space="720"/>
        </w:sectPr>
      </w:pPr>
    </w:p>
    <w:p w:rsidR="008918FA" w:rsidRDefault="008918FA" w:rsidP="008918FA">
      <w:pPr>
        <w:pStyle w:val="BodyText"/>
        <w:spacing w:before="58"/>
        <w:ind w:left="2609" w:firstLine="0"/>
        <w:rPr>
          <w:rFonts w:ascii="Times New Roman" w:eastAsia="Times New Roman" w:hAnsi="Times New Roman" w:cs="Times New Roman"/>
        </w:rPr>
      </w:pPr>
      <w:bookmarkStart w:id="341" w:name="CALL_OFF_SCHEDULE_5:_TESTING"/>
      <w:bookmarkStart w:id="342" w:name="_bookmark306"/>
      <w:bookmarkEnd w:id="341"/>
      <w:bookmarkEnd w:id="342"/>
      <w:r w:rsidRPr="00EA5396">
        <w:rPr>
          <w:rFonts w:ascii="Times New Roman"/>
        </w:rPr>
        <w:t>C</w:t>
      </w:r>
      <w:r w:rsidRPr="00EA5396">
        <w:rPr>
          <w:rFonts w:ascii="Times New Roman"/>
          <w:spacing w:val="-42"/>
        </w:rPr>
        <w:t xml:space="preserve"> </w:t>
      </w:r>
      <w:r w:rsidRPr="00EA5396">
        <w:rPr>
          <w:rFonts w:ascii="Times New Roman"/>
          <w:spacing w:val="-3"/>
        </w:rPr>
        <w:t>ALL</w:t>
      </w:r>
      <w:r w:rsidRPr="00EA5396">
        <w:rPr>
          <w:rFonts w:ascii="Times New Roman"/>
          <w:spacing w:val="7"/>
        </w:rPr>
        <w:t xml:space="preserve"> </w:t>
      </w:r>
      <w:r w:rsidRPr="00EA5396">
        <w:rPr>
          <w:rFonts w:ascii="Times New Roman"/>
        </w:rPr>
        <w:t>O</w:t>
      </w:r>
      <w:r w:rsidRPr="00EA5396">
        <w:rPr>
          <w:rFonts w:ascii="Times New Roman"/>
          <w:spacing w:val="-42"/>
        </w:rPr>
        <w:t xml:space="preserve"> </w:t>
      </w:r>
      <w:r w:rsidRPr="00EA5396">
        <w:rPr>
          <w:rFonts w:ascii="Times New Roman"/>
        </w:rPr>
        <w:t>F</w:t>
      </w:r>
      <w:r w:rsidRPr="00EA5396">
        <w:rPr>
          <w:rFonts w:ascii="Times New Roman"/>
          <w:spacing w:val="-44"/>
        </w:rPr>
        <w:t xml:space="preserve"> </w:t>
      </w:r>
      <w:r w:rsidRPr="00EA5396">
        <w:rPr>
          <w:rFonts w:ascii="Times New Roman"/>
        </w:rPr>
        <w:t>F</w:t>
      </w:r>
      <w:r w:rsidRPr="00EA5396">
        <w:rPr>
          <w:rFonts w:ascii="Times New Roman"/>
          <w:spacing w:val="19"/>
        </w:rPr>
        <w:t xml:space="preserve"> </w:t>
      </w:r>
      <w:r w:rsidRPr="00EA5396">
        <w:rPr>
          <w:rFonts w:ascii="Times New Roman"/>
        </w:rPr>
        <w:t>S</w:t>
      </w:r>
      <w:r w:rsidRPr="00EA5396">
        <w:rPr>
          <w:rFonts w:ascii="Times New Roman"/>
          <w:spacing w:val="-32"/>
        </w:rPr>
        <w:t xml:space="preserve"> </w:t>
      </w:r>
      <w:r w:rsidRPr="00EA5396">
        <w:rPr>
          <w:rFonts w:ascii="Times New Roman"/>
        </w:rPr>
        <w:t>C</w:t>
      </w:r>
      <w:r w:rsidRPr="00EA5396">
        <w:rPr>
          <w:rFonts w:ascii="Times New Roman"/>
          <w:spacing w:val="-45"/>
        </w:rPr>
        <w:t xml:space="preserve"> </w:t>
      </w:r>
      <w:r w:rsidRPr="00EA5396">
        <w:rPr>
          <w:rFonts w:ascii="Times New Roman"/>
        </w:rPr>
        <w:t>HEDULE</w:t>
      </w:r>
      <w:r w:rsidRPr="00EA5396">
        <w:rPr>
          <w:rFonts w:ascii="Times New Roman"/>
          <w:spacing w:val="18"/>
        </w:rPr>
        <w:t xml:space="preserve"> </w:t>
      </w:r>
      <w:r w:rsidRPr="00EA5396">
        <w:rPr>
          <w:rFonts w:ascii="Times New Roman"/>
        </w:rPr>
        <w:t>5</w:t>
      </w:r>
      <w:r w:rsidRPr="00EA5396">
        <w:rPr>
          <w:rFonts w:ascii="Times New Roman"/>
          <w:spacing w:val="-44"/>
        </w:rPr>
        <w:t xml:space="preserve"> </w:t>
      </w:r>
      <w:r w:rsidRPr="00EA5396">
        <w:rPr>
          <w:rFonts w:ascii="Times New Roman"/>
        </w:rPr>
        <w:t>:</w:t>
      </w:r>
      <w:r w:rsidRPr="00EA5396">
        <w:rPr>
          <w:rFonts w:ascii="Times New Roman"/>
          <w:spacing w:val="20"/>
        </w:rPr>
        <w:t xml:space="preserve"> </w:t>
      </w:r>
      <w:r w:rsidRPr="00EA5396">
        <w:rPr>
          <w:rFonts w:ascii="Times New Roman"/>
          <w:spacing w:val="-2"/>
        </w:rPr>
        <w:t>TE</w:t>
      </w:r>
      <w:r w:rsidRPr="00EA5396">
        <w:rPr>
          <w:rFonts w:ascii="Times New Roman"/>
          <w:spacing w:val="-44"/>
        </w:rPr>
        <w:t xml:space="preserve"> </w:t>
      </w:r>
      <w:r w:rsidRPr="00EA5396">
        <w:rPr>
          <w:rFonts w:ascii="Times New Roman"/>
        </w:rPr>
        <w:t>S</w:t>
      </w:r>
      <w:r w:rsidRPr="00EA5396">
        <w:rPr>
          <w:rFonts w:ascii="Times New Roman"/>
          <w:spacing w:val="-32"/>
        </w:rPr>
        <w:t xml:space="preserve"> </w:t>
      </w:r>
      <w:r w:rsidRPr="00EA5396">
        <w:rPr>
          <w:rFonts w:ascii="Times New Roman"/>
          <w:spacing w:val="-5"/>
        </w:rPr>
        <w:t>TING</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0"/>
          <w:numId w:val="26"/>
        </w:numPr>
        <w:tabs>
          <w:tab w:val="left" w:pos="467"/>
        </w:tabs>
        <w:spacing w:before="116"/>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6"/>
        </w:numPr>
        <w:tabs>
          <w:tab w:val="left" w:pos="829"/>
        </w:tabs>
        <w:spacing w:before="0"/>
        <w:ind w:right="114"/>
        <w:jc w:val="both"/>
      </w:pPr>
      <w:r>
        <w:rPr>
          <w:spacing w:val="-1"/>
        </w:rPr>
        <w:t>This</w:t>
      </w:r>
      <w:r>
        <w:rPr>
          <w:spacing w:val="10"/>
        </w:rPr>
        <w:t xml:space="preserve"> </w:t>
      </w:r>
      <w:r>
        <w:rPr>
          <w:spacing w:val="-2"/>
        </w:rPr>
        <w:t>Call</w:t>
      </w:r>
      <w:r>
        <w:rPr>
          <w:spacing w:val="9"/>
        </w:rPr>
        <w:t xml:space="preserve"> </w:t>
      </w:r>
      <w:r>
        <w:rPr>
          <w:spacing w:val="-1"/>
        </w:rPr>
        <w:t>Off</w:t>
      </w:r>
      <w:r>
        <w:rPr>
          <w:spacing w:val="14"/>
        </w:rPr>
        <w:t xml:space="preserve"> </w:t>
      </w:r>
      <w:r>
        <w:rPr>
          <w:spacing w:val="-1"/>
        </w:rPr>
        <w:t>Schedule</w:t>
      </w:r>
      <w:r>
        <w:rPr>
          <w:spacing w:val="11"/>
        </w:rPr>
        <w:t xml:space="preserve"> </w:t>
      </w:r>
      <w:r>
        <w:rPr>
          <w:spacing w:val="-1"/>
        </w:rPr>
        <w:t>(Testing)</w:t>
      </w:r>
      <w:r>
        <w:rPr>
          <w:spacing w:val="12"/>
        </w:rPr>
        <w:t xml:space="preserve"> </w:t>
      </w:r>
      <w:r>
        <w:t>sets</w:t>
      </w:r>
      <w:r>
        <w:rPr>
          <w:spacing w:val="10"/>
        </w:rPr>
        <w:t xml:space="preserve"> </w:t>
      </w:r>
      <w:r>
        <w:rPr>
          <w:spacing w:val="-2"/>
        </w:rPr>
        <w:t>out</w:t>
      </w:r>
      <w:r>
        <w:rPr>
          <w:spacing w:val="11"/>
        </w:rPr>
        <w:t xml:space="preserve"> </w:t>
      </w:r>
      <w:r>
        <w:t>the</w:t>
      </w:r>
      <w:r>
        <w:rPr>
          <w:spacing w:val="10"/>
        </w:rPr>
        <w:t xml:space="preserve"> </w:t>
      </w:r>
      <w:r>
        <w:rPr>
          <w:spacing w:val="-1"/>
        </w:rPr>
        <w:t>approach</w:t>
      </w:r>
      <w:r>
        <w:rPr>
          <w:spacing w:val="10"/>
        </w:rPr>
        <w:t xml:space="preserve"> </w:t>
      </w:r>
      <w:r>
        <w:t>to</w:t>
      </w:r>
      <w:r>
        <w:rPr>
          <w:spacing w:val="7"/>
        </w:rPr>
        <w:t xml:space="preserve"> </w:t>
      </w:r>
      <w:r>
        <w:rPr>
          <w:spacing w:val="-1"/>
        </w:rPr>
        <w:t>Testing</w:t>
      </w:r>
      <w:r>
        <w:rPr>
          <w:spacing w:val="12"/>
        </w:rPr>
        <w:t xml:space="preserve"> </w:t>
      </w:r>
      <w:r>
        <w:rPr>
          <w:spacing w:val="-1"/>
        </w:rPr>
        <w:t>and</w:t>
      </w:r>
      <w:r>
        <w:rPr>
          <w:spacing w:val="10"/>
        </w:rPr>
        <w:t xml:space="preserve"> </w:t>
      </w:r>
      <w:r>
        <w:rPr>
          <w:spacing w:val="-1"/>
        </w:rPr>
        <w:t>the</w:t>
      </w:r>
      <w:r>
        <w:rPr>
          <w:spacing w:val="10"/>
        </w:rPr>
        <w:t xml:space="preserve"> </w:t>
      </w:r>
      <w:r>
        <w:rPr>
          <w:spacing w:val="-1"/>
        </w:rPr>
        <w:t>different</w:t>
      </w:r>
      <w:r>
        <w:rPr>
          <w:spacing w:val="41"/>
        </w:rPr>
        <w:t xml:space="preserve"> </w:t>
      </w:r>
      <w:r>
        <w:rPr>
          <w:spacing w:val="-1"/>
        </w:rPr>
        <w:t>Testing</w:t>
      </w:r>
      <w:r>
        <w:rPr>
          <w:spacing w:val="10"/>
        </w:rPr>
        <w:t xml:space="preserve"> </w:t>
      </w:r>
      <w:r>
        <w:rPr>
          <w:spacing w:val="-2"/>
        </w:rPr>
        <w:t>activities</w:t>
      </w:r>
      <w:r>
        <w:rPr>
          <w:spacing w:val="8"/>
        </w:rPr>
        <w:t xml:space="preserve"> </w:t>
      </w:r>
      <w:r>
        <w:t>to</w:t>
      </w:r>
      <w:r>
        <w:rPr>
          <w:spacing w:val="7"/>
        </w:rPr>
        <w:t xml:space="preserve"> </w:t>
      </w:r>
      <w:r>
        <w:rPr>
          <w:spacing w:val="-1"/>
        </w:rPr>
        <w:t>be</w:t>
      </w:r>
      <w:r>
        <w:rPr>
          <w:spacing w:val="7"/>
        </w:rPr>
        <w:t xml:space="preserve"> </w:t>
      </w:r>
      <w:r>
        <w:rPr>
          <w:spacing w:val="-1"/>
        </w:rPr>
        <w:t>undertaken,</w:t>
      </w:r>
      <w:r>
        <w:rPr>
          <w:spacing w:val="9"/>
        </w:rPr>
        <w:t xml:space="preserve"> </w:t>
      </w:r>
      <w:r>
        <w:rPr>
          <w:spacing w:val="-2"/>
        </w:rPr>
        <w:t>including</w:t>
      </w:r>
      <w:r>
        <w:rPr>
          <w:spacing w:val="10"/>
        </w:rPr>
        <w:t xml:space="preserve"> </w:t>
      </w:r>
      <w:r>
        <w:t>the</w:t>
      </w:r>
      <w:r>
        <w:rPr>
          <w:spacing w:val="5"/>
        </w:rPr>
        <w:t xml:space="preserve"> </w:t>
      </w:r>
      <w:r>
        <w:rPr>
          <w:spacing w:val="-1"/>
        </w:rPr>
        <w:t>preparation</w:t>
      </w:r>
      <w:r>
        <w:rPr>
          <w:spacing w:val="7"/>
        </w:rPr>
        <w:t xml:space="preserve"> </w:t>
      </w:r>
      <w:r>
        <w:rPr>
          <w:spacing w:val="-1"/>
        </w:rPr>
        <w:t>and</w:t>
      </w:r>
      <w:r>
        <w:rPr>
          <w:spacing w:val="7"/>
        </w:rPr>
        <w:t xml:space="preserve"> </w:t>
      </w:r>
      <w:r>
        <w:rPr>
          <w:spacing w:val="-1"/>
        </w:rPr>
        <w:t>agreement</w:t>
      </w:r>
      <w:r>
        <w:rPr>
          <w:spacing w:val="9"/>
        </w:rPr>
        <w:t xml:space="preserve"> </w:t>
      </w:r>
      <w:r>
        <w:rPr>
          <w:spacing w:val="-2"/>
        </w:rPr>
        <w:t>of</w:t>
      </w:r>
      <w:r>
        <w:rPr>
          <w:spacing w:val="11"/>
        </w:rPr>
        <w:t xml:space="preserve"> </w:t>
      </w:r>
      <w:r>
        <w:rPr>
          <w:spacing w:val="-1"/>
        </w:rPr>
        <w:t>the</w:t>
      </w:r>
      <w:r>
        <w:rPr>
          <w:spacing w:val="64"/>
        </w:rPr>
        <w:t xml:space="preserve"> </w:t>
      </w:r>
      <w:r>
        <w:rPr>
          <w:spacing w:val="-1"/>
        </w:rPr>
        <w:t>Test</w:t>
      </w:r>
      <w:r>
        <w:rPr>
          <w:spacing w:val="2"/>
        </w:rPr>
        <w:t xml:space="preserve"> </w:t>
      </w:r>
      <w:r>
        <w:rPr>
          <w:spacing w:val="-1"/>
        </w:rPr>
        <w:t>Strategy</w:t>
      </w:r>
      <w:r>
        <w:rPr>
          <w:spacing w:val="-2"/>
        </w:rPr>
        <w:t xml:space="preserve"> </w:t>
      </w:r>
      <w:r>
        <w:rPr>
          <w:spacing w:val="-1"/>
        </w:rPr>
        <w:t>and</w:t>
      </w:r>
      <w:r>
        <w:rPr>
          <w:spacing w:val="-2"/>
        </w:rPr>
        <w:t xml:space="preserve"> </w:t>
      </w:r>
      <w:r>
        <w:rPr>
          <w:spacing w:val="-1"/>
        </w:rPr>
        <w:t>Test</w:t>
      </w:r>
      <w:r>
        <w:rPr>
          <w:spacing w:val="2"/>
        </w:rPr>
        <w:t xml:space="preserve"> </w:t>
      </w:r>
      <w:r>
        <w:rPr>
          <w:spacing w:val="-2"/>
        </w:rPr>
        <w:t>Plans.</w:t>
      </w:r>
    </w:p>
    <w:p w:rsidR="008918FA" w:rsidRDefault="008918FA" w:rsidP="008918FA">
      <w:pPr>
        <w:pStyle w:val="BodyText"/>
        <w:numPr>
          <w:ilvl w:val="0"/>
          <w:numId w:val="26"/>
        </w:numPr>
        <w:tabs>
          <w:tab w:val="left" w:pos="467"/>
        </w:tabs>
        <w:spacing w:before="117"/>
        <w:rPr>
          <w:rFonts w:ascii="Times New Roman" w:eastAsia="Times New Roman" w:hAnsi="Times New Roman" w:cs="Times New Roman"/>
        </w:rPr>
      </w:pPr>
      <w:r>
        <w:rPr>
          <w:rFonts w:ascii="Times New Roman"/>
          <w:spacing w:val="-3"/>
        </w:rPr>
        <w:t>T</w:t>
      </w:r>
      <w:r>
        <w:rPr>
          <w:rFonts w:ascii="Times New Roman"/>
          <w:spacing w:val="11"/>
        </w:rPr>
        <w:t>E</w:t>
      </w:r>
      <w:r>
        <w:rPr>
          <w:rFonts w:ascii="Times New Roman"/>
          <w:spacing w:val="26"/>
        </w:rPr>
        <w:t>S</w:t>
      </w:r>
      <w:r>
        <w:rPr>
          <w:rFonts w:ascii="Times New Roman"/>
          <w:spacing w:val="-3"/>
        </w:rPr>
        <w:t>T</w:t>
      </w:r>
      <w:r>
        <w:rPr>
          <w:rFonts w:ascii="Times New Roman"/>
          <w:spacing w:val="-12"/>
        </w:rPr>
        <w:t>I</w:t>
      </w:r>
      <w:r>
        <w:rPr>
          <w:rFonts w:ascii="Times New Roman"/>
          <w:spacing w:val="-2"/>
        </w:rPr>
        <w:t>N</w:t>
      </w:r>
      <w:r>
        <w:rPr>
          <w:rFonts w:ascii="Times New Roman"/>
        </w:rPr>
        <w:t>G</w:t>
      </w:r>
      <w:r>
        <w:rPr>
          <w:rFonts w:ascii="Times New Roman"/>
          <w:spacing w:val="20"/>
        </w:rPr>
        <w:t xml:space="preserve"> </w:t>
      </w:r>
      <w:r>
        <w:rPr>
          <w:rFonts w:ascii="Times New Roman"/>
          <w:spacing w:val="2"/>
        </w:rPr>
        <w:t>OVERVIEW</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9"/>
        </w:tabs>
        <w:spacing w:before="0"/>
        <w:ind w:right="117"/>
        <w:jc w:val="both"/>
      </w:pPr>
      <w:r>
        <w:rPr>
          <w:spacing w:val="-1"/>
        </w:rPr>
        <w:t>All</w:t>
      </w:r>
      <w:r>
        <w:rPr>
          <w:spacing w:val="2"/>
        </w:rPr>
        <w:t xml:space="preserve"> </w:t>
      </w:r>
      <w:r>
        <w:t>Tests</w:t>
      </w:r>
      <w:r>
        <w:rPr>
          <w:spacing w:val="1"/>
        </w:rPr>
        <w:t xml:space="preserve"> </w:t>
      </w:r>
      <w:r>
        <w:rPr>
          <w:spacing w:val="-1"/>
        </w:rPr>
        <w:t>conducted</w:t>
      </w:r>
      <w:r>
        <w:rPr>
          <w:spacing w:val="3"/>
        </w:rPr>
        <w:t xml:space="preserve"> </w:t>
      </w:r>
      <w:r>
        <w:rPr>
          <w:spacing w:val="-1"/>
        </w:rPr>
        <w:t>by</w:t>
      </w:r>
      <w:r>
        <w:rPr>
          <w:spacing w:val="1"/>
        </w:rPr>
        <w:t xml:space="preserve"> </w:t>
      </w:r>
      <w:r>
        <w:rPr>
          <w:spacing w:val="-1"/>
        </w:rP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be</w:t>
      </w:r>
      <w:r>
        <w:rPr>
          <w:spacing w:val="3"/>
        </w:rPr>
        <w:t xml:space="preserve"> </w:t>
      </w:r>
      <w:r>
        <w:rPr>
          <w:spacing w:val="-1"/>
        </w:rPr>
        <w:t>conducted</w:t>
      </w:r>
      <w:r>
        <w:rPr>
          <w:spacing w:val="3"/>
        </w:rPr>
        <w:t xml:space="preserve"> </w:t>
      </w:r>
      <w:r>
        <w:rPr>
          <w:spacing w:val="-1"/>
        </w:rPr>
        <w:t>in</w:t>
      </w:r>
      <w:r>
        <w:rPr>
          <w:spacing w:val="3"/>
        </w:rPr>
        <w:t xml:space="preserve"> </w:t>
      </w:r>
      <w:r>
        <w:rPr>
          <w:spacing w:val="-1"/>
        </w:rPr>
        <w:t>accordance</w:t>
      </w:r>
      <w:r>
        <w:rPr>
          <w:spacing w:val="3"/>
        </w:rPr>
        <w:t xml:space="preserve"> </w:t>
      </w:r>
      <w:r>
        <w:rPr>
          <w:spacing w:val="-2"/>
        </w:rPr>
        <w:t>with</w:t>
      </w:r>
      <w:r>
        <w:rPr>
          <w:spacing w:val="3"/>
        </w:rPr>
        <w:t xml:space="preserve"> </w:t>
      </w:r>
      <w:r>
        <w:t xml:space="preserve">the </w:t>
      </w:r>
      <w:r>
        <w:rPr>
          <w:spacing w:val="-1"/>
        </w:rPr>
        <w:t>Test</w:t>
      </w:r>
      <w:r>
        <w:rPr>
          <w:spacing w:val="43"/>
        </w:rPr>
        <w:t xml:space="preserve"> </w:t>
      </w:r>
      <w:r>
        <w:rPr>
          <w:spacing w:val="-1"/>
        </w:rPr>
        <w:t>Strategy</w:t>
      </w:r>
      <w:r>
        <w:rPr>
          <w:spacing w:val="-2"/>
        </w:rPr>
        <w:t xml:space="preserve"> </w:t>
      </w:r>
      <w:r>
        <w:rPr>
          <w:spacing w:val="-1"/>
        </w:rPr>
        <w:t>and</w:t>
      </w:r>
      <w:r>
        <w:rPr>
          <w:spacing w:val="-2"/>
        </w:rPr>
        <w:t xml:space="preserve"> </w:t>
      </w:r>
      <w:r>
        <w:t>the</w:t>
      </w:r>
      <w:r>
        <w:rPr>
          <w:spacing w:val="-4"/>
        </w:rPr>
        <w:t xml:space="preserve"> </w:t>
      </w:r>
      <w:r>
        <w:rPr>
          <w:spacing w:val="-1"/>
        </w:rPr>
        <w:t>Test</w:t>
      </w:r>
      <w:r>
        <w:rPr>
          <w:spacing w:val="2"/>
        </w:rPr>
        <w:t xml:space="preserve"> </w:t>
      </w:r>
      <w:r>
        <w:rPr>
          <w:spacing w:val="-2"/>
        </w:rPr>
        <w:t>Plans.</w:t>
      </w:r>
    </w:p>
    <w:p w:rsidR="008918FA" w:rsidRDefault="008918FA" w:rsidP="008918FA">
      <w:pPr>
        <w:pStyle w:val="BodyText"/>
        <w:numPr>
          <w:ilvl w:val="1"/>
          <w:numId w:val="26"/>
        </w:numPr>
        <w:tabs>
          <w:tab w:val="left" w:pos="828"/>
        </w:tabs>
        <w:ind w:left="827" w:right="114" w:hanging="359"/>
        <w:jc w:val="both"/>
      </w:pPr>
      <w:r>
        <w:rPr>
          <w:spacing w:val="-1"/>
        </w:rPr>
        <w:t>Any</w:t>
      </w:r>
      <w:r>
        <w:rPr>
          <w:spacing w:val="18"/>
        </w:rPr>
        <w:t xml:space="preserve"> </w:t>
      </w:r>
      <w:r>
        <w:rPr>
          <w:spacing w:val="-1"/>
        </w:rPr>
        <w:t>disputes</w:t>
      </w:r>
      <w:r>
        <w:rPr>
          <w:spacing w:val="20"/>
        </w:rPr>
        <w:t xml:space="preserve"> </w:t>
      </w:r>
      <w:r>
        <w:rPr>
          <w:spacing w:val="-1"/>
        </w:rPr>
        <w:t>between</w:t>
      </w:r>
      <w:r>
        <w:rPr>
          <w:spacing w:val="19"/>
        </w:rPr>
        <w:t xml:space="preserve"> </w:t>
      </w:r>
      <w:r>
        <w:t>the</w:t>
      </w:r>
      <w:r>
        <w:rPr>
          <w:spacing w:val="20"/>
        </w:rPr>
        <w:t xml:space="preserve"> </w:t>
      </w:r>
      <w:r>
        <w:rPr>
          <w:spacing w:val="-2"/>
        </w:rPr>
        <w:t>Supplier</w:t>
      </w:r>
      <w:r>
        <w:rPr>
          <w:spacing w:val="21"/>
        </w:rPr>
        <w:t xml:space="preserve"> </w:t>
      </w:r>
      <w:r>
        <w:rPr>
          <w:spacing w:val="-1"/>
        </w:rPr>
        <w:t>and</w:t>
      </w:r>
      <w:r>
        <w:rPr>
          <w:spacing w:val="19"/>
        </w:rPr>
        <w:t xml:space="preserve"> </w:t>
      </w:r>
      <w:r>
        <w:t>the</w:t>
      </w:r>
      <w:r>
        <w:rPr>
          <w:spacing w:val="20"/>
        </w:rPr>
        <w:t xml:space="preserve"> </w:t>
      </w:r>
      <w:r>
        <w:rPr>
          <w:spacing w:val="-1"/>
        </w:rPr>
        <w:t>Customer</w:t>
      </w:r>
      <w:r>
        <w:rPr>
          <w:spacing w:val="21"/>
        </w:rPr>
        <w:t xml:space="preserve"> </w:t>
      </w:r>
      <w:r>
        <w:rPr>
          <w:spacing w:val="-1"/>
        </w:rPr>
        <w:t>regarding</w:t>
      </w:r>
      <w:r>
        <w:rPr>
          <w:spacing w:val="22"/>
        </w:rPr>
        <w:t xml:space="preserve"> </w:t>
      </w:r>
      <w:r>
        <w:rPr>
          <w:spacing w:val="-1"/>
        </w:rPr>
        <w:t>this</w:t>
      </w:r>
      <w:r>
        <w:rPr>
          <w:spacing w:val="18"/>
        </w:rPr>
        <w:t xml:space="preserve"> </w:t>
      </w:r>
      <w:r>
        <w:rPr>
          <w:spacing w:val="-1"/>
        </w:rPr>
        <w:t>Testing</w:t>
      </w:r>
      <w:r>
        <w:rPr>
          <w:spacing w:val="22"/>
        </w:rPr>
        <w:t xml:space="preserve"> </w:t>
      </w:r>
      <w:r>
        <w:rPr>
          <w:spacing w:val="-1"/>
        </w:rPr>
        <w:t>shall</w:t>
      </w:r>
      <w:r>
        <w:rPr>
          <w:spacing w:val="57"/>
        </w:rPr>
        <w:t xml:space="preserve"> </w:t>
      </w:r>
      <w:r>
        <w:rPr>
          <w:spacing w:val="-1"/>
        </w:rPr>
        <w:t>be</w:t>
      </w:r>
      <w:r>
        <w:t xml:space="preserve"> </w:t>
      </w:r>
      <w:r>
        <w:rPr>
          <w:spacing w:val="-1"/>
        </w:rPr>
        <w:t>referred</w:t>
      </w:r>
      <w:r>
        <w:rPr>
          <w:spacing w:val="-2"/>
        </w:rPr>
        <w:t xml:space="preserve"> </w:t>
      </w:r>
      <w:r>
        <w:t>to</w:t>
      </w:r>
      <w:r>
        <w:rPr>
          <w:spacing w:val="-2"/>
        </w:rPr>
        <w:t xml:space="preserve"> </w:t>
      </w:r>
      <w:r>
        <w:t xml:space="preserve">the </w:t>
      </w:r>
      <w:r>
        <w:rPr>
          <w:spacing w:val="-2"/>
        </w:rPr>
        <w:t>Dispute</w:t>
      </w:r>
      <w:r>
        <w:t xml:space="preserve"> </w:t>
      </w:r>
      <w:r>
        <w:rPr>
          <w:spacing w:val="-1"/>
        </w:rPr>
        <w:t>Resolution</w:t>
      </w:r>
      <w:r>
        <w:t xml:space="preserve"> </w:t>
      </w:r>
      <w:r>
        <w:rPr>
          <w:spacing w:val="-1"/>
        </w:rPr>
        <w:t>Procedure.</w:t>
      </w:r>
    </w:p>
    <w:p w:rsidR="008918FA" w:rsidRDefault="008918FA" w:rsidP="008918FA">
      <w:pPr>
        <w:pStyle w:val="BodyText"/>
        <w:numPr>
          <w:ilvl w:val="0"/>
          <w:numId w:val="26"/>
        </w:numPr>
        <w:tabs>
          <w:tab w:val="left" w:pos="466"/>
        </w:tabs>
        <w:spacing w:before="117"/>
        <w:ind w:left="465"/>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rPr>
        <w:t>S</w:t>
      </w:r>
      <w:r>
        <w:rPr>
          <w:rFonts w:ascii="Times New Roman"/>
          <w:spacing w:val="-29"/>
        </w:rPr>
        <w:t xml:space="preserve"> </w:t>
      </w:r>
      <w:r>
        <w:rPr>
          <w:rFonts w:ascii="Times New Roman"/>
          <w:spacing w:val="4"/>
        </w:rPr>
        <w:t>TRATEGY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8"/>
        </w:tabs>
        <w:spacing w:before="0"/>
        <w:ind w:left="827" w:right="114" w:hanging="359"/>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develop</w:t>
      </w:r>
      <w:r>
        <w:rPr>
          <w:spacing w:val="3"/>
        </w:rPr>
        <w:t xml:space="preserve"> </w:t>
      </w:r>
      <w:r>
        <w:t>the</w:t>
      </w:r>
      <w:r>
        <w:rPr>
          <w:spacing w:val="3"/>
        </w:rPr>
        <w:t xml:space="preserve"> </w:t>
      </w:r>
      <w:r>
        <w:rPr>
          <w:spacing w:val="-1"/>
        </w:rPr>
        <w:t>final</w:t>
      </w:r>
      <w:r>
        <w:rPr>
          <w:spacing w:val="2"/>
        </w:rPr>
        <w:t xml:space="preserve"> </w:t>
      </w:r>
      <w:r>
        <w:rPr>
          <w:spacing w:val="-1"/>
        </w:rPr>
        <w:t>Test</w:t>
      </w:r>
      <w:r>
        <w:rPr>
          <w:spacing w:val="5"/>
        </w:rPr>
        <w:t xml:space="preserve"> </w:t>
      </w:r>
      <w:r>
        <w:rPr>
          <w:spacing w:val="-1"/>
        </w:rPr>
        <w:t>Strategy</w:t>
      </w:r>
      <w:r>
        <w:rPr>
          <w:spacing w:val="1"/>
        </w:rPr>
        <w:t xml:space="preserve"> </w:t>
      </w:r>
      <w:r>
        <w:rPr>
          <w:spacing w:val="-1"/>
        </w:rPr>
        <w:t>as</w:t>
      </w:r>
      <w:r>
        <w:rPr>
          <w:spacing w:val="3"/>
        </w:rPr>
        <w:t xml:space="preserve"> </w:t>
      </w:r>
      <w:r>
        <w:rPr>
          <w:spacing w:val="-1"/>
        </w:rPr>
        <w:t>soon</w:t>
      </w:r>
      <w:r>
        <w:rPr>
          <w:spacing w:val="3"/>
        </w:rPr>
        <w:t xml:space="preserve"> </w:t>
      </w:r>
      <w:r>
        <w:rPr>
          <w:spacing w:val="-1"/>
        </w:rPr>
        <w:t>as</w:t>
      </w:r>
      <w:r>
        <w:rPr>
          <w:spacing w:val="5"/>
        </w:rPr>
        <w:t xml:space="preserve"> </w:t>
      </w:r>
      <w:r>
        <w:rPr>
          <w:spacing w:val="-1"/>
        </w:rPr>
        <w:t>practicable</w:t>
      </w:r>
      <w:r>
        <w:rPr>
          <w:spacing w:val="3"/>
        </w:rPr>
        <w:t xml:space="preserve"> </w:t>
      </w:r>
      <w:r>
        <w:rPr>
          <w:spacing w:val="-1"/>
        </w:rPr>
        <w:t>but</w:t>
      </w:r>
      <w:r>
        <w:rPr>
          <w:spacing w:val="4"/>
        </w:rPr>
        <w:t xml:space="preserve"> </w:t>
      </w:r>
      <w:r>
        <w:rPr>
          <w:spacing w:val="-1"/>
        </w:rPr>
        <w:t>in</w:t>
      </w:r>
      <w:r>
        <w:rPr>
          <w:spacing w:val="3"/>
        </w:rPr>
        <w:t xml:space="preserve"> </w:t>
      </w:r>
      <w:r>
        <w:rPr>
          <w:spacing w:val="-1"/>
        </w:rPr>
        <w:t>any</w:t>
      </w:r>
      <w:r>
        <w:rPr>
          <w:spacing w:val="56"/>
        </w:rPr>
        <w:t xml:space="preserve"> </w:t>
      </w:r>
      <w:r>
        <w:rPr>
          <w:spacing w:val="-1"/>
        </w:rPr>
        <w:t>case</w:t>
      </w:r>
      <w:r>
        <w:rPr>
          <w:spacing w:val="1"/>
        </w:rPr>
        <w:t xml:space="preserve"> </w:t>
      </w:r>
      <w:r>
        <w:rPr>
          <w:spacing w:val="-1"/>
        </w:rPr>
        <w:t>no</w:t>
      </w:r>
      <w:r>
        <w:t xml:space="preserve"> </w:t>
      </w:r>
      <w:r>
        <w:rPr>
          <w:spacing w:val="-1"/>
        </w:rPr>
        <w:t>later than</w:t>
      </w:r>
      <w:r>
        <w:t xml:space="preserve"> </w:t>
      </w:r>
      <w:r>
        <w:rPr>
          <w:spacing w:val="-1"/>
        </w:rPr>
        <w:t>sixty</w:t>
      </w:r>
      <w:r>
        <w:rPr>
          <w:spacing w:val="-2"/>
        </w:rPr>
        <w:t xml:space="preserve"> </w:t>
      </w:r>
      <w:r>
        <w:rPr>
          <w:spacing w:val="-1"/>
        </w:rPr>
        <w:t>(60)</w:t>
      </w:r>
      <w:r>
        <w:rPr>
          <w:spacing w:val="-3"/>
        </w:rPr>
        <w:t xml:space="preserve"> </w:t>
      </w:r>
      <w:r>
        <w:rPr>
          <w:spacing w:val="-1"/>
        </w:rPr>
        <w:t>Working</w:t>
      </w:r>
      <w:r>
        <w:t xml:space="preserve"> </w:t>
      </w:r>
      <w:r>
        <w:rPr>
          <w:spacing w:val="-2"/>
        </w:rPr>
        <w:t>Days</w:t>
      </w:r>
      <w:r>
        <w:rPr>
          <w:spacing w:val="1"/>
        </w:rPr>
        <w:t xml:space="preserve"> </w:t>
      </w:r>
      <w:r>
        <w:rPr>
          <w:spacing w:val="-1"/>
        </w:rPr>
        <w:t>(or</w:t>
      </w:r>
      <w:r>
        <w:rPr>
          <w:spacing w:val="2"/>
        </w:rPr>
        <w:t xml:space="preserve"> </w:t>
      </w:r>
      <w:r>
        <w:rPr>
          <w:spacing w:val="-2"/>
        </w:rPr>
        <w:t>such</w:t>
      </w:r>
      <w:r>
        <w:rPr>
          <w:spacing w:val="1"/>
        </w:rPr>
        <w:t xml:space="preserve"> </w:t>
      </w:r>
      <w:r>
        <w:rPr>
          <w:spacing w:val="-1"/>
        </w:rPr>
        <w:t>other</w:t>
      </w:r>
      <w:r>
        <w:rPr>
          <w:spacing w:val="2"/>
        </w:rPr>
        <w:t xml:space="preserve"> </w:t>
      </w:r>
      <w:r>
        <w:rPr>
          <w:spacing w:val="-2"/>
        </w:rPr>
        <w:t>period</w:t>
      </w:r>
      <w:r>
        <w:t xml:space="preserve"> </w:t>
      </w:r>
      <w:r>
        <w:rPr>
          <w:spacing w:val="-1"/>
        </w:rPr>
        <w:t>as</w:t>
      </w:r>
      <w:r>
        <w:rPr>
          <w:spacing w:val="-2"/>
        </w:rPr>
        <w:t xml:space="preserve"> </w:t>
      </w:r>
      <w:r>
        <w:t xml:space="preserve">the </w:t>
      </w:r>
      <w:r>
        <w:rPr>
          <w:spacing w:val="-1"/>
        </w:rPr>
        <w:t>Parties</w:t>
      </w:r>
      <w:r>
        <w:rPr>
          <w:spacing w:val="-2"/>
        </w:rPr>
        <w:t xml:space="preserve"> </w:t>
      </w:r>
      <w:r>
        <w:rPr>
          <w:spacing w:val="-1"/>
        </w:rPr>
        <w:t>may</w:t>
      </w:r>
      <w:r>
        <w:rPr>
          <w:spacing w:val="68"/>
        </w:rPr>
        <w:t xml:space="preserve"> </w:t>
      </w:r>
      <w:r>
        <w:rPr>
          <w:spacing w:val="-1"/>
        </w:rPr>
        <w:t xml:space="preserve">agree) after </w:t>
      </w:r>
      <w:r>
        <w:t>the</w:t>
      </w:r>
      <w:r>
        <w:rPr>
          <w:spacing w:val="-2"/>
        </w:rPr>
        <w:t xml:space="preserve"> Call</w:t>
      </w:r>
      <w:r>
        <w:t xml:space="preserve"> </w:t>
      </w:r>
      <w:r>
        <w:rPr>
          <w:spacing w:val="-1"/>
        </w:rPr>
        <w:t>Off</w:t>
      </w:r>
      <w:r>
        <w:rPr>
          <w:spacing w:val="-3"/>
        </w:rPr>
        <w:t xml:space="preserve"> </w:t>
      </w:r>
      <w:r>
        <w:rPr>
          <w:spacing w:val="-1"/>
        </w:rPr>
        <w:t>Commencement</w:t>
      </w:r>
      <w:r>
        <w:t xml:space="preserve"> </w:t>
      </w:r>
      <w:r>
        <w:rPr>
          <w:spacing w:val="-1"/>
        </w:rPr>
        <w:t>Date.</w:t>
      </w:r>
    </w:p>
    <w:p w:rsidR="008918FA" w:rsidRDefault="008918FA" w:rsidP="008918FA">
      <w:pPr>
        <w:pStyle w:val="BodyText"/>
        <w:numPr>
          <w:ilvl w:val="1"/>
          <w:numId w:val="26"/>
        </w:numPr>
        <w:tabs>
          <w:tab w:val="left" w:pos="828"/>
        </w:tabs>
        <w:spacing w:before="121"/>
        <w:ind w:left="827"/>
      </w:pPr>
      <w:r>
        <w:t>The</w:t>
      </w:r>
      <w:r>
        <w:rPr>
          <w:spacing w:val="-4"/>
        </w:rPr>
        <w:t xml:space="preserve"> </w:t>
      </w:r>
      <w:r>
        <w:rPr>
          <w:spacing w:val="-1"/>
        </w:rPr>
        <w:t>final</w:t>
      </w:r>
      <w:r>
        <w:rPr>
          <w:spacing w:val="-3"/>
        </w:rPr>
        <w:t xml:space="preserve"> </w:t>
      </w:r>
      <w:r>
        <w:rPr>
          <w:spacing w:val="-1"/>
        </w:rPr>
        <w:t>Test</w:t>
      </w:r>
      <w:r>
        <w:rPr>
          <w:spacing w:val="2"/>
        </w:rPr>
        <w:t xml:space="preserve"> </w:t>
      </w:r>
      <w:r>
        <w:rPr>
          <w:spacing w:val="-1"/>
        </w:rPr>
        <w:t>Strategy</w:t>
      </w:r>
      <w:r>
        <w:rPr>
          <w:spacing w:val="-2"/>
        </w:rPr>
        <w:t xml:space="preserve"> </w:t>
      </w:r>
      <w:r>
        <w:rPr>
          <w:spacing w:val="-1"/>
        </w:rPr>
        <w:t>shall</w:t>
      </w:r>
      <w:r>
        <w:t xml:space="preserve"> </w:t>
      </w:r>
      <w:r>
        <w:rPr>
          <w:spacing w:val="-2"/>
        </w:rPr>
        <w:t>include:</w:t>
      </w:r>
    </w:p>
    <w:p w:rsidR="008918FA" w:rsidRDefault="008918FA" w:rsidP="008918FA">
      <w:pPr>
        <w:pStyle w:val="BodyText"/>
        <w:numPr>
          <w:ilvl w:val="2"/>
          <w:numId w:val="26"/>
        </w:numPr>
        <w:tabs>
          <w:tab w:val="left" w:pos="2026"/>
        </w:tabs>
        <w:ind w:right="116"/>
        <w:jc w:val="both"/>
      </w:pPr>
      <w:r>
        <w:rPr>
          <w:spacing w:val="-1"/>
        </w:rPr>
        <w:t>an</w:t>
      </w:r>
      <w:r>
        <w:rPr>
          <w:spacing w:val="18"/>
        </w:rPr>
        <w:t xml:space="preserve"> </w:t>
      </w:r>
      <w:r>
        <w:rPr>
          <w:spacing w:val="-1"/>
        </w:rPr>
        <w:t>overview</w:t>
      </w:r>
      <w:r>
        <w:rPr>
          <w:spacing w:val="15"/>
        </w:rPr>
        <w:t xml:space="preserve"> </w:t>
      </w:r>
      <w:r>
        <w:rPr>
          <w:spacing w:val="-1"/>
        </w:rPr>
        <w:t>of</w:t>
      </w:r>
      <w:r>
        <w:rPr>
          <w:spacing w:val="22"/>
        </w:rPr>
        <w:t xml:space="preserve"> </w:t>
      </w:r>
      <w:r>
        <w:rPr>
          <w:spacing w:val="-1"/>
        </w:rPr>
        <w:t>how</w:t>
      </w:r>
      <w:r>
        <w:rPr>
          <w:spacing w:val="15"/>
        </w:rPr>
        <w:t xml:space="preserve"> </w:t>
      </w:r>
      <w:r>
        <w:rPr>
          <w:spacing w:val="-1"/>
        </w:rPr>
        <w:t>Testing</w:t>
      </w:r>
      <w:r>
        <w:rPr>
          <w:spacing w:val="21"/>
        </w:rPr>
        <w:t xml:space="preserve"> </w:t>
      </w:r>
      <w:r>
        <w:rPr>
          <w:spacing w:val="-2"/>
        </w:rPr>
        <w:t>will</w:t>
      </w:r>
      <w:r>
        <w:rPr>
          <w:spacing w:val="18"/>
        </w:rPr>
        <w:t xml:space="preserve"> </w:t>
      </w:r>
      <w:r>
        <w:rPr>
          <w:spacing w:val="-1"/>
        </w:rPr>
        <w:t>be</w:t>
      </w:r>
      <w:r>
        <w:rPr>
          <w:spacing w:val="18"/>
        </w:rPr>
        <w:t xml:space="preserve"> </w:t>
      </w:r>
      <w:r>
        <w:rPr>
          <w:spacing w:val="-1"/>
        </w:rPr>
        <w:t>conducted</w:t>
      </w:r>
      <w:r>
        <w:rPr>
          <w:spacing w:val="18"/>
        </w:rPr>
        <w:t xml:space="preserve"> </w:t>
      </w:r>
      <w:r>
        <w:rPr>
          <w:spacing w:val="-1"/>
        </w:rPr>
        <w:t>in</w:t>
      </w:r>
      <w:r>
        <w:rPr>
          <w:spacing w:val="18"/>
        </w:rPr>
        <w:t xml:space="preserve"> </w:t>
      </w:r>
      <w:r>
        <w:rPr>
          <w:spacing w:val="-1"/>
        </w:rPr>
        <w:t>relation</w:t>
      </w:r>
      <w:r>
        <w:rPr>
          <w:spacing w:val="18"/>
        </w:rPr>
        <w:t xml:space="preserve"> </w:t>
      </w:r>
      <w:r>
        <w:t>to</w:t>
      </w:r>
      <w:r>
        <w:rPr>
          <w:spacing w:val="16"/>
        </w:rPr>
        <w:t xml:space="preserve"> </w:t>
      </w:r>
      <w:r>
        <w:rPr>
          <w:spacing w:val="-1"/>
        </w:rPr>
        <w:t>the</w:t>
      </w:r>
      <w:r>
        <w:rPr>
          <w:spacing w:val="36"/>
        </w:rPr>
        <w:t xml:space="preserve"> </w:t>
      </w:r>
      <w:r>
        <w:rPr>
          <w:spacing w:val="-1"/>
        </w:rPr>
        <w:t>Implementation</w:t>
      </w:r>
      <w:r>
        <w:t xml:space="preserve"> </w:t>
      </w:r>
      <w:r>
        <w:rPr>
          <w:spacing w:val="-2"/>
        </w:rPr>
        <w:t>Plan;</w:t>
      </w:r>
    </w:p>
    <w:p w:rsidR="008918FA" w:rsidRDefault="008918FA" w:rsidP="008918FA">
      <w:pPr>
        <w:pStyle w:val="BodyText"/>
        <w:numPr>
          <w:ilvl w:val="2"/>
          <w:numId w:val="26"/>
        </w:numPr>
        <w:tabs>
          <w:tab w:val="left" w:pos="2026"/>
        </w:tabs>
        <w:spacing w:before="121"/>
        <w:ind w:right="114"/>
        <w:jc w:val="both"/>
      </w:pPr>
      <w:r>
        <w:t>the</w:t>
      </w:r>
      <w:r>
        <w:rPr>
          <w:spacing w:val="46"/>
        </w:rPr>
        <w:t xml:space="preserve"> </w:t>
      </w:r>
      <w:r>
        <w:rPr>
          <w:spacing w:val="-1"/>
        </w:rPr>
        <w:t>process</w:t>
      </w:r>
      <w:r>
        <w:rPr>
          <w:spacing w:val="44"/>
        </w:rPr>
        <w:t xml:space="preserve"> </w:t>
      </w:r>
      <w:r>
        <w:t>to</w:t>
      </w:r>
      <w:r>
        <w:rPr>
          <w:spacing w:val="46"/>
        </w:rPr>
        <w:t xml:space="preserve"> </w:t>
      </w:r>
      <w:r>
        <w:rPr>
          <w:spacing w:val="-1"/>
        </w:rPr>
        <w:t>be</w:t>
      </w:r>
      <w:r>
        <w:rPr>
          <w:spacing w:val="43"/>
        </w:rPr>
        <w:t xml:space="preserve"> </w:t>
      </w:r>
      <w:r>
        <w:rPr>
          <w:spacing w:val="-1"/>
        </w:rPr>
        <w:t>used</w:t>
      </w:r>
      <w:r>
        <w:rPr>
          <w:spacing w:val="43"/>
        </w:rPr>
        <w:t xml:space="preserve"> </w:t>
      </w:r>
      <w:r>
        <w:t>to</w:t>
      </w:r>
      <w:r>
        <w:rPr>
          <w:spacing w:val="46"/>
        </w:rPr>
        <w:t xml:space="preserve"> </w:t>
      </w:r>
      <w:r>
        <w:rPr>
          <w:spacing w:val="-1"/>
        </w:rPr>
        <w:t>capture</w:t>
      </w:r>
      <w:r>
        <w:rPr>
          <w:spacing w:val="47"/>
        </w:rPr>
        <w:t xml:space="preserve"> </w:t>
      </w:r>
      <w:r>
        <w:rPr>
          <w:spacing w:val="-1"/>
        </w:rPr>
        <w:t>and</w:t>
      </w:r>
      <w:r>
        <w:rPr>
          <w:spacing w:val="43"/>
        </w:rPr>
        <w:t xml:space="preserve"> </w:t>
      </w:r>
      <w:r>
        <w:rPr>
          <w:spacing w:val="-1"/>
        </w:rPr>
        <w:t>record</w:t>
      </w:r>
      <w:r>
        <w:rPr>
          <w:spacing w:val="41"/>
        </w:rPr>
        <w:t xml:space="preserve"> </w:t>
      </w:r>
      <w:r>
        <w:rPr>
          <w:spacing w:val="-1"/>
        </w:rPr>
        <w:t>Test</w:t>
      </w:r>
      <w:r>
        <w:rPr>
          <w:spacing w:val="45"/>
        </w:rPr>
        <w:t xml:space="preserve"> </w:t>
      </w:r>
      <w:r>
        <w:rPr>
          <w:spacing w:val="-1"/>
        </w:rPr>
        <w:t>results</w:t>
      </w:r>
      <w:r>
        <w:rPr>
          <w:spacing w:val="46"/>
        </w:rPr>
        <w:t xml:space="preserve"> </w:t>
      </w:r>
      <w:r>
        <w:rPr>
          <w:spacing w:val="-2"/>
        </w:rPr>
        <w:t>and</w:t>
      </w:r>
      <w:r>
        <w:rPr>
          <w:spacing w:val="46"/>
        </w:rPr>
        <w:t xml:space="preserve"> </w:t>
      </w:r>
      <w:r>
        <w:rPr>
          <w:spacing w:val="-1"/>
        </w:rPr>
        <w:t>the</w:t>
      </w:r>
      <w:r>
        <w:rPr>
          <w:spacing w:val="44"/>
        </w:rPr>
        <w:t xml:space="preserve"> </w:t>
      </w:r>
      <w:r>
        <w:rPr>
          <w:spacing w:val="-1"/>
        </w:rPr>
        <w:t>categorisation</w:t>
      </w:r>
      <w:r>
        <w:t xml:space="preserve"> </w:t>
      </w:r>
      <w:r>
        <w:rPr>
          <w:spacing w:val="-2"/>
        </w:rPr>
        <w:t>of</w:t>
      </w:r>
      <w:r>
        <w:t xml:space="preserve"> </w:t>
      </w:r>
      <w:r>
        <w:rPr>
          <w:spacing w:val="-1"/>
        </w:rPr>
        <w:t>Test</w:t>
      </w:r>
      <w:r>
        <w:t xml:space="preserve"> </w:t>
      </w:r>
      <w:r>
        <w:rPr>
          <w:spacing w:val="-2"/>
        </w:rPr>
        <w:t>Issues;</w:t>
      </w:r>
    </w:p>
    <w:p w:rsidR="008918FA" w:rsidRDefault="008918FA" w:rsidP="008918FA">
      <w:pPr>
        <w:pStyle w:val="BodyText"/>
        <w:numPr>
          <w:ilvl w:val="2"/>
          <w:numId w:val="26"/>
        </w:numPr>
        <w:tabs>
          <w:tab w:val="left" w:pos="2026"/>
        </w:tabs>
        <w:spacing w:before="121"/>
        <w:ind w:right="116"/>
        <w:jc w:val="both"/>
      </w:pPr>
      <w:r>
        <w:t>the</w:t>
      </w:r>
      <w:r>
        <w:rPr>
          <w:spacing w:val="12"/>
        </w:rPr>
        <w:t xml:space="preserve"> </w:t>
      </w:r>
      <w:r>
        <w:rPr>
          <w:spacing w:val="-1"/>
        </w:rPr>
        <w:t>procedure</w:t>
      </w:r>
      <w:r>
        <w:rPr>
          <w:spacing w:val="12"/>
        </w:rPr>
        <w:t xml:space="preserve"> </w:t>
      </w:r>
      <w:r>
        <w:t>to</w:t>
      </w:r>
      <w:r>
        <w:rPr>
          <w:spacing w:val="12"/>
        </w:rPr>
        <w:t xml:space="preserve"> </w:t>
      </w:r>
      <w:r>
        <w:rPr>
          <w:spacing w:val="-1"/>
        </w:rPr>
        <w:t>be</w:t>
      </w:r>
      <w:r>
        <w:rPr>
          <w:spacing w:val="10"/>
        </w:rPr>
        <w:t xml:space="preserve"> </w:t>
      </w:r>
      <w:r>
        <w:rPr>
          <w:spacing w:val="-2"/>
        </w:rPr>
        <w:t>followed</w:t>
      </w:r>
      <w:r>
        <w:rPr>
          <w:spacing w:val="12"/>
        </w:rPr>
        <w:t xml:space="preserve"> </w:t>
      </w:r>
      <w:r>
        <w:rPr>
          <w:spacing w:val="-1"/>
        </w:rPr>
        <w:t>should</w:t>
      </w:r>
      <w:r>
        <w:rPr>
          <w:spacing w:val="12"/>
        </w:rPr>
        <w:t xml:space="preserve"> </w:t>
      </w:r>
      <w:r>
        <w:t>a</w:t>
      </w:r>
      <w:r>
        <w:rPr>
          <w:spacing w:val="15"/>
        </w:rPr>
        <w:t xml:space="preserve"> </w:t>
      </w:r>
      <w:r>
        <w:rPr>
          <w:spacing w:val="-1"/>
        </w:rPr>
        <w:t>Deliverable</w:t>
      </w:r>
      <w:r>
        <w:rPr>
          <w:spacing w:val="10"/>
        </w:rPr>
        <w:t xml:space="preserve"> </w:t>
      </w:r>
      <w:r>
        <w:t>fail</w:t>
      </w:r>
      <w:r>
        <w:rPr>
          <w:spacing w:val="12"/>
        </w:rPr>
        <w:t xml:space="preserve"> </w:t>
      </w:r>
      <w:r>
        <w:t>a</w:t>
      </w:r>
      <w:r>
        <w:rPr>
          <w:spacing w:val="12"/>
        </w:rPr>
        <w:t xml:space="preserve"> </w:t>
      </w:r>
      <w:r>
        <w:t>Test</w:t>
      </w:r>
      <w:r>
        <w:rPr>
          <w:spacing w:val="14"/>
        </w:rPr>
        <w:t xml:space="preserve"> </w:t>
      </w:r>
      <w:r>
        <w:rPr>
          <w:spacing w:val="-2"/>
        </w:rPr>
        <w:t>or</w:t>
      </w:r>
      <w:r>
        <w:rPr>
          <w:spacing w:val="14"/>
        </w:rPr>
        <w:t xml:space="preserve"> </w:t>
      </w:r>
      <w:r>
        <w:rPr>
          <w:spacing w:val="-2"/>
        </w:rPr>
        <w:t>where</w:t>
      </w:r>
      <w:r>
        <w:rPr>
          <w:spacing w:val="37"/>
        </w:rPr>
        <w:t xml:space="preserve"> </w:t>
      </w:r>
      <w:r>
        <w:t>a</w:t>
      </w:r>
      <w:r>
        <w:rPr>
          <w:spacing w:val="27"/>
        </w:rPr>
        <w:t xml:space="preserve"> </w:t>
      </w:r>
      <w:r>
        <w:rPr>
          <w:spacing w:val="-2"/>
        </w:rPr>
        <w:t>Deliverable</w:t>
      </w:r>
      <w:r>
        <w:rPr>
          <w:spacing w:val="27"/>
        </w:rPr>
        <w:t xml:space="preserve"> </w:t>
      </w:r>
      <w:r>
        <w:rPr>
          <w:spacing w:val="-1"/>
        </w:rPr>
        <w:t>produces</w:t>
      </w:r>
      <w:r>
        <w:rPr>
          <w:spacing w:val="27"/>
        </w:rPr>
        <w:t xml:space="preserve"> </w:t>
      </w:r>
      <w:r>
        <w:rPr>
          <w:spacing w:val="-1"/>
        </w:rPr>
        <w:t>unexpected</w:t>
      </w:r>
      <w:r>
        <w:rPr>
          <w:spacing w:val="27"/>
        </w:rPr>
        <w:t xml:space="preserve"> </w:t>
      </w:r>
      <w:r>
        <w:rPr>
          <w:spacing w:val="-1"/>
        </w:rPr>
        <w:t>results,</w:t>
      </w:r>
      <w:r>
        <w:rPr>
          <w:spacing w:val="29"/>
        </w:rPr>
        <w:t xml:space="preserve"> </w:t>
      </w:r>
      <w:r>
        <w:rPr>
          <w:spacing w:val="-2"/>
        </w:rPr>
        <w:t>including</w:t>
      </w:r>
      <w:r>
        <w:rPr>
          <w:spacing w:val="29"/>
        </w:rPr>
        <w:t xml:space="preserve"> </w:t>
      </w:r>
      <w:r>
        <w:t>a</w:t>
      </w:r>
      <w:r>
        <w:rPr>
          <w:spacing w:val="27"/>
        </w:rPr>
        <w:t xml:space="preserve"> </w:t>
      </w:r>
      <w:r>
        <w:rPr>
          <w:spacing w:val="-1"/>
        </w:rPr>
        <w:t>procedure</w:t>
      </w:r>
      <w:r>
        <w:rPr>
          <w:spacing w:val="24"/>
        </w:rPr>
        <w:t xml:space="preserve"> </w:t>
      </w:r>
      <w:r>
        <w:t>for</w:t>
      </w:r>
      <w:r>
        <w:rPr>
          <w:spacing w:val="51"/>
        </w:rPr>
        <w:t xml:space="preserve"> </w:t>
      </w:r>
      <w:r>
        <w:t>the</w:t>
      </w:r>
      <w:r>
        <w:rPr>
          <w:spacing w:val="-2"/>
        </w:rPr>
        <w:t xml:space="preserve"> </w:t>
      </w:r>
      <w:r>
        <w:rPr>
          <w:spacing w:val="-1"/>
        </w:rPr>
        <w:t>resolution</w:t>
      </w:r>
      <w:r>
        <w:t xml:space="preserve"> </w:t>
      </w:r>
      <w:r>
        <w:rPr>
          <w:spacing w:val="-2"/>
        </w:rPr>
        <w:t>of</w:t>
      </w:r>
      <w:r>
        <w:t xml:space="preserve"> </w:t>
      </w:r>
      <w:r>
        <w:rPr>
          <w:spacing w:val="-1"/>
        </w:rPr>
        <w:t>Test</w:t>
      </w:r>
      <w:r>
        <w:t xml:space="preserve"> </w:t>
      </w:r>
      <w:r>
        <w:rPr>
          <w:spacing w:val="-1"/>
        </w:rPr>
        <w:t>Issues;</w:t>
      </w:r>
    </w:p>
    <w:p w:rsidR="008918FA" w:rsidRDefault="008918FA" w:rsidP="008918FA">
      <w:pPr>
        <w:pStyle w:val="BodyText"/>
        <w:numPr>
          <w:ilvl w:val="2"/>
          <w:numId w:val="26"/>
        </w:numPr>
        <w:tabs>
          <w:tab w:val="left" w:pos="2026"/>
        </w:tabs>
        <w:spacing w:before="121"/>
      </w:pPr>
      <w:r>
        <w:t xml:space="preserve">the </w:t>
      </w:r>
      <w:r>
        <w:rPr>
          <w:spacing w:val="-1"/>
        </w:rPr>
        <w:t>procedure</w:t>
      </w:r>
      <w:r>
        <w:rPr>
          <w:spacing w:val="-2"/>
        </w:rPr>
        <w:t xml:space="preserve"> </w:t>
      </w:r>
      <w:r>
        <w:t>to</w:t>
      </w:r>
      <w:r>
        <w:rPr>
          <w:spacing w:val="-2"/>
        </w:rPr>
        <w:t xml:space="preserve"> </w:t>
      </w:r>
      <w:r>
        <w:rPr>
          <w:spacing w:val="-1"/>
        </w:rPr>
        <w:t>be</w:t>
      </w:r>
      <w:r>
        <w:rPr>
          <w:spacing w:val="-2"/>
        </w:rPr>
        <w:t xml:space="preserve"> followed</w:t>
      </w:r>
      <w:r>
        <w:t xml:space="preserve"> to sign</w:t>
      </w:r>
      <w:r>
        <w:rPr>
          <w:spacing w:val="-2"/>
        </w:rPr>
        <w:t xml:space="preserve"> </w:t>
      </w:r>
      <w:r>
        <w:rPr>
          <w:spacing w:val="-1"/>
        </w:rPr>
        <w:t>off</w:t>
      </w:r>
      <w:r>
        <w:rPr>
          <w:spacing w:val="2"/>
        </w:rPr>
        <w:t xml:space="preserve"> </w:t>
      </w:r>
      <w:r>
        <w:rPr>
          <w:spacing w:val="-2"/>
        </w:rPr>
        <w:t xml:space="preserve">each </w:t>
      </w:r>
      <w:r>
        <w:rPr>
          <w:spacing w:val="-1"/>
        </w:rPr>
        <w:t>Test;</w:t>
      </w:r>
      <w:r>
        <w:rPr>
          <w:spacing w:val="2"/>
        </w:rPr>
        <w:t xml:space="preserve"> </w:t>
      </w:r>
      <w:r>
        <w:rPr>
          <w:spacing w:val="-1"/>
        </w:rPr>
        <w:t>and</w:t>
      </w:r>
    </w:p>
    <w:p w:rsidR="008918FA" w:rsidRDefault="008918FA" w:rsidP="008918FA">
      <w:pPr>
        <w:pStyle w:val="BodyText"/>
        <w:numPr>
          <w:ilvl w:val="2"/>
          <w:numId w:val="26"/>
        </w:numPr>
        <w:tabs>
          <w:tab w:val="left" w:pos="2026"/>
        </w:tabs>
        <w:ind w:right="115"/>
        <w:jc w:val="both"/>
      </w:pPr>
      <w:r>
        <w:t>the</w:t>
      </w:r>
      <w:r>
        <w:rPr>
          <w:spacing w:val="24"/>
        </w:rPr>
        <w:t xml:space="preserve"> </w:t>
      </w:r>
      <w:r>
        <w:rPr>
          <w:spacing w:val="-1"/>
        </w:rPr>
        <w:t>process</w:t>
      </w:r>
      <w:r>
        <w:rPr>
          <w:spacing w:val="23"/>
        </w:rPr>
        <w:t xml:space="preserve"> </w:t>
      </w:r>
      <w:r>
        <w:t>for</w:t>
      </w:r>
      <w:r>
        <w:rPr>
          <w:spacing w:val="23"/>
        </w:rPr>
        <w:t xml:space="preserve"> </w:t>
      </w:r>
      <w:r>
        <w:t>the</w:t>
      </w:r>
      <w:r>
        <w:rPr>
          <w:spacing w:val="24"/>
        </w:rPr>
        <w:t xml:space="preserve"> </w:t>
      </w:r>
      <w:r>
        <w:rPr>
          <w:spacing w:val="-2"/>
        </w:rPr>
        <w:t>production</w:t>
      </w:r>
      <w:r>
        <w:rPr>
          <w:spacing w:val="24"/>
        </w:rPr>
        <w:t xml:space="preserve"> </w:t>
      </w:r>
      <w:r>
        <w:rPr>
          <w:spacing w:val="-1"/>
        </w:rPr>
        <w:t>and</w:t>
      </w:r>
      <w:r>
        <w:rPr>
          <w:spacing w:val="22"/>
        </w:rPr>
        <w:t xml:space="preserve"> </w:t>
      </w:r>
      <w:r>
        <w:rPr>
          <w:spacing w:val="-1"/>
        </w:rPr>
        <w:t>maintenance</w:t>
      </w:r>
      <w:r>
        <w:rPr>
          <w:spacing w:val="22"/>
        </w:rPr>
        <w:t xml:space="preserve"> </w:t>
      </w:r>
      <w:r>
        <w:rPr>
          <w:spacing w:val="-2"/>
        </w:rPr>
        <w:t>of</w:t>
      </w:r>
      <w:r>
        <w:rPr>
          <w:spacing w:val="26"/>
        </w:rPr>
        <w:t xml:space="preserve"> </w:t>
      </w:r>
      <w:r>
        <w:rPr>
          <w:spacing w:val="-1"/>
        </w:rPr>
        <w:t>reports</w:t>
      </w:r>
      <w:r>
        <w:rPr>
          <w:spacing w:val="22"/>
        </w:rPr>
        <w:t xml:space="preserve"> </w:t>
      </w:r>
      <w:r>
        <w:rPr>
          <w:spacing w:val="-1"/>
        </w:rPr>
        <w:t>relating</w:t>
      </w:r>
      <w:r>
        <w:rPr>
          <w:spacing w:val="24"/>
        </w:rPr>
        <w:t xml:space="preserve"> </w:t>
      </w:r>
      <w:r>
        <w:t>to</w:t>
      </w:r>
      <w:r>
        <w:rPr>
          <w:spacing w:val="43"/>
        </w:rPr>
        <w:t xml:space="preserve"> </w:t>
      </w:r>
      <w:r>
        <w:rPr>
          <w:spacing w:val="-2"/>
        </w:rPr>
        <w:t>Tests.</w:t>
      </w:r>
    </w:p>
    <w:p w:rsidR="008918FA" w:rsidRDefault="008918FA" w:rsidP="008918FA">
      <w:pPr>
        <w:pStyle w:val="BodyText"/>
        <w:numPr>
          <w:ilvl w:val="0"/>
          <w:numId w:val="26"/>
        </w:numPr>
        <w:tabs>
          <w:tab w:val="left" w:pos="465"/>
        </w:tabs>
        <w:spacing w:before="117"/>
        <w:ind w:left="464" w:hanging="359"/>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spacing w:val="3"/>
        </w:rPr>
        <w:t>PLANS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6"/>
        </w:numPr>
        <w:tabs>
          <w:tab w:val="left" w:pos="828"/>
        </w:tabs>
        <w:spacing w:before="0"/>
        <w:ind w:left="827" w:right="116"/>
        <w:jc w:val="both"/>
      </w:pP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develop</w:t>
      </w:r>
      <w:r>
        <w:rPr>
          <w:spacing w:val="5"/>
        </w:rPr>
        <w:t xml:space="preserve"> </w:t>
      </w:r>
      <w:r>
        <w:rPr>
          <w:spacing w:val="-1"/>
        </w:rPr>
        <w:t>Test</w:t>
      </w:r>
      <w:r>
        <w:rPr>
          <w:spacing w:val="7"/>
        </w:rPr>
        <w:t xml:space="preserve"> </w:t>
      </w:r>
      <w:r>
        <w:rPr>
          <w:spacing w:val="-1"/>
        </w:rPr>
        <w:t>Plans</w:t>
      </w:r>
      <w:r>
        <w:rPr>
          <w:spacing w:val="3"/>
        </w:rPr>
        <w:t xml:space="preserve"> </w:t>
      </w:r>
      <w:r>
        <w:t>for</w:t>
      </w:r>
      <w:r>
        <w:rPr>
          <w:spacing w:val="4"/>
        </w:rPr>
        <w:t xml:space="preserve"> </w:t>
      </w:r>
      <w:r>
        <w:t>the</w:t>
      </w:r>
      <w:r>
        <w:rPr>
          <w:spacing w:val="5"/>
        </w:rPr>
        <w:t xml:space="preserve"> </w:t>
      </w:r>
      <w:r>
        <w:rPr>
          <w:spacing w:val="-2"/>
        </w:rPr>
        <w:t>approval</w:t>
      </w:r>
      <w:r>
        <w:rPr>
          <w:spacing w:val="4"/>
        </w:rPr>
        <w:t xml:space="preserve"> </w:t>
      </w:r>
      <w:r>
        <w:rPr>
          <w:spacing w:val="-1"/>
        </w:rPr>
        <w:t>of</w:t>
      </w:r>
      <w:r>
        <w:rPr>
          <w:spacing w:val="9"/>
        </w:rPr>
        <w:t xml:space="preserve"> </w:t>
      </w:r>
      <w:r>
        <w:t>the</w:t>
      </w:r>
      <w:r>
        <w:rPr>
          <w:spacing w:val="5"/>
        </w:rPr>
        <w:t xml:space="preserve"> </w:t>
      </w:r>
      <w:r>
        <w:rPr>
          <w:spacing w:val="-2"/>
        </w:rPr>
        <w:t>Customer</w:t>
      </w:r>
      <w:r>
        <w:rPr>
          <w:spacing w:val="6"/>
        </w:rPr>
        <w:t xml:space="preserve"> </w:t>
      </w:r>
      <w:r>
        <w:rPr>
          <w:spacing w:val="-2"/>
        </w:rPr>
        <w:t>as</w:t>
      </w:r>
      <w:r>
        <w:rPr>
          <w:spacing w:val="5"/>
        </w:rPr>
        <w:t xml:space="preserve"> </w:t>
      </w:r>
      <w:r>
        <w:rPr>
          <w:spacing w:val="-1"/>
        </w:rPr>
        <w:t>soon</w:t>
      </w:r>
      <w:r>
        <w:rPr>
          <w:spacing w:val="5"/>
        </w:rPr>
        <w:t xml:space="preserve"> </w:t>
      </w:r>
      <w:r>
        <w:rPr>
          <w:spacing w:val="-1"/>
        </w:rPr>
        <w:t>as</w:t>
      </w:r>
      <w:r>
        <w:rPr>
          <w:spacing w:val="62"/>
        </w:rPr>
        <w:t xml:space="preserve"> </w:t>
      </w:r>
      <w:r>
        <w:rPr>
          <w:spacing w:val="-1"/>
        </w:rPr>
        <w:t>practicable</w:t>
      </w:r>
      <w:r>
        <w:rPr>
          <w:spacing w:val="29"/>
        </w:rPr>
        <w:t xml:space="preserve"> </w:t>
      </w:r>
      <w:r>
        <w:rPr>
          <w:spacing w:val="-1"/>
        </w:rPr>
        <w:t>but</w:t>
      </w:r>
      <w:r>
        <w:rPr>
          <w:spacing w:val="30"/>
        </w:rPr>
        <w:t xml:space="preserve"> </w:t>
      </w:r>
      <w:r>
        <w:rPr>
          <w:spacing w:val="-1"/>
        </w:rPr>
        <w:t>in</w:t>
      </w:r>
      <w:r>
        <w:rPr>
          <w:spacing w:val="29"/>
        </w:rPr>
        <w:t xml:space="preserve"> </w:t>
      </w:r>
      <w:r>
        <w:rPr>
          <w:spacing w:val="-1"/>
        </w:rPr>
        <w:t>any</w:t>
      </w:r>
      <w:r>
        <w:rPr>
          <w:spacing w:val="27"/>
        </w:rPr>
        <w:t xml:space="preserve"> </w:t>
      </w:r>
      <w:r>
        <w:t>case</w:t>
      </w:r>
      <w:r>
        <w:rPr>
          <w:spacing w:val="30"/>
        </w:rPr>
        <w:t xml:space="preserve"> </w:t>
      </w:r>
      <w:r>
        <w:rPr>
          <w:spacing w:val="-1"/>
        </w:rPr>
        <w:t>no</w:t>
      </w:r>
      <w:r>
        <w:rPr>
          <w:spacing w:val="29"/>
        </w:rPr>
        <w:t xml:space="preserve"> </w:t>
      </w:r>
      <w:r>
        <w:rPr>
          <w:spacing w:val="-1"/>
        </w:rPr>
        <w:t>later</w:t>
      </w:r>
      <w:r>
        <w:rPr>
          <w:spacing w:val="30"/>
        </w:rPr>
        <w:t xml:space="preserve"> </w:t>
      </w:r>
      <w:r>
        <w:rPr>
          <w:spacing w:val="-1"/>
        </w:rPr>
        <w:t>than</w:t>
      </w:r>
      <w:r>
        <w:rPr>
          <w:spacing w:val="29"/>
        </w:rPr>
        <w:t xml:space="preserve"> </w:t>
      </w:r>
      <w:r>
        <w:rPr>
          <w:spacing w:val="-1"/>
        </w:rPr>
        <w:t>sixty</w:t>
      </w:r>
      <w:r>
        <w:rPr>
          <w:spacing w:val="27"/>
        </w:rPr>
        <w:t xml:space="preserve"> </w:t>
      </w:r>
      <w:r>
        <w:t>(60)</w:t>
      </w:r>
      <w:r>
        <w:rPr>
          <w:spacing w:val="26"/>
        </w:rPr>
        <w:t xml:space="preserve"> </w:t>
      </w:r>
      <w:r>
        <w:rPr>
          <w:spacing w:val="-1"/>
        </w:rPr>
        <w:t>Working</w:t>
      </w:r>
      <w:r>
        <w:rPr>
          <w:spacing w:val="31"/>
        </w:rPr>
        <w:t xml:space="preserve"> </w:t>
      </w:r>
      <w:r>
        <w:rPr>
          <w:spacing w:val="-2"/>
        </w:rPr>
        <w:t>Days</w:t>
      </w:r>
      <w:r>
        <w:rPr>
          <w:spacing w:val="30"/>
        </w:rPr>
        <w:t xml:space="preserve"> </w:t>
      </w:r>
      <w:r>
        <w:rPr>
          <w:spacing w:val="-1"/>
        </w:rPr>
        <w:t>(or</w:t>
      </w:r>
      <w:r>
        <w:rPr>
          <w:spacing w:val="30"/>
        </w:rPr>
        <w:t xml:space="preserve"> </w:t>
      </w:r>
      <w:r>
        <w:rPr>
          <w:spacing w:val="-1"/>
        </w:rPr>
        <w:t>such</w:t>
      </w:r>
      <w:r>
        <w:rPr>
          <w:spacing w:val="30"/>
        </w:rPr>
        <w:t xml:space="preserve"> </w:t>
      </w:r>
      <w:r>
        <w:rPr>
          <w:spacing w:val="-1"/>
        </w:rPr>
        <w:t>other</w:t>
      </w:r>
      <w:r>
        <w:rPr>
          <w:spacing w:val="53"/>
        </w:rPr>
        <w:t xml:space="preserve"> </w:t>
      </w:r>
      <w:r>
        <w:rPr>
          <w:spacing w:val="-1"/>
        </w:rPr>
        <w:t>period</w:t>
      </w:r>
      <w:r>
        <w:rPr>
          <w:spacing w:val="5"/>
        </w:rPr>
        <w:t xml:space="preserve"> </w:t>
      </w:r>
      <w:r>
        <w:rPr>
          <w:spacing w:val="-1"/>
        </w:rPr>
        <w:t>as</w:t>
      </w:r>
      <w:r>
        <w:rPr>
          <w:spacing w:val="5"/>
        </w:rPr>
        <w:t xml:space="preserve"> </w:t>
      </w:r>
      <w:r>
        <w:t>the</w:t>
      </w:r>
      <w:r>
        <w:rPr>
          <w:spacing w:val="5"/>
        </w:rPr>
        <w:t xml:space="preserve"> </w:t>
      </w:r>
      <w:r>
        <w:rPr>
          <w:spacing w:val="-1"/>
        </w:rPr>
        <w:t>Parties</w:t>
      </w:r>
      <w:r>
        <w:rPr>
          <w:spacing w:val="5"/>
        </w:rPr>
        <w:t xml:space="preserve"> </w:t>
      </w:r>
      <w:r>
        <w:rPr>
          <w:spacing w:val="-1"/>
        </w:rPr>
        <w:t>may</w:t>
      </w:r>
      <w:r>
        <w:rPr>
          <w:spacing w:val="3"/>
        </w:rPr>
        <w:t xml:space="preserve"> </w:t>
      </w:r>
      <w:r>
        <w:t>agree</w:t>
      </w:r>
      <w:r>
        <w:rPr>
          <w:spacing w:val="5"/>
        </w:rPr>
        <w:t xml:space="preserve"> </w:t>
      </w:r>
      <w:r>
        <w:rPr>
          <w:spacing w:val="-1"/>
        </w:rPr>
        <w:t>in</w:t>
      </w:r>
      <w:r>
        <w:rPr>
          <w:spacing w:val="5"/>
        </w:rPr>
        <w:t xml:space="preserve"> </w:t>
      </w:r>
      <w:r>
        <w:t>the</w:t>
      </w:r>
      <w:r>
        <w:rPr>
          <w:spacing w:val="5"/>
        </w:rPr>
        <w:t xml:space="preserve"> </w:t>
      </w:r>
      <w:r>
        <w:rPr>
          <w:spacing w:val="-1"/>
        </w:rPr>
        <w:t>Test</w:t>
      </w:r>
      <w:r>
        <w:rPr>
          <w:spacing w:val="7"/>
        </w:rPr>
        <w:t xml:space="preserve"> </w:t>
      </w:r>
      <w:r>
        <w:rPr>
          <w:spacing w:val="-1"/>
        </w:rPr>
        <w:t>Strategy</w:t>
      </w:r>
      <w:r>
        <w:rPr>
          <w:spacing w:val="3"/>
        </w:rPr>
        <w:t xml:space="preserve"> </w:t>
      </w:r>
      <w:r>
        <w:rPr>
          <w:spacing w:val="-1"/>
        </w:rPr>
        <w:t>or</w:t>
      </w:r>
      <w:r>
        <w:rPr>
          <w:spacing w:val="6"/>
        </w:rPr>
        <w:t xml:space="preserve"> </w:t>
      </w:r>
      <w:r>
        <w:rPr>
          <w:spacing w:val="-1"/>
        </w:rPr>
        <w:t>otherwise)</w:t>
      </w:r>
      <w:r>
        <w:rPr>
          <w:spacing w:val="6"/>
        </w:rPr>
        <w:t xml:space="preserve"> </w:t>
      </w:r>
      <w:r>
        <w:rPr>
          <w:spacing w:val="-1"/>
        </w:rPr>
        <w:t>prior</w:t>
      </w:r>
      <w:r>
        <w:rPr>
          <w:spacing w:val="6"/>
        </w:rPr>
        <w:t xml:space="preserve"> </w:t>
      </w:r>
      <w:r>
        <w:rPr>
          <w:spacing w:val="-1"/>
        </w:rPr>
        <w:t>to</w:t>
      </w:r>
      <w:r>
        <w:rPr>
          <w:spacing w:val="5"/>
        </w:rPr>
        <w:t xml:space="preserve"> </w:t>
      </w:r>
      <w:r>
        <w:t>the</w:t>
      </w:r>
      <w:r>
        <w:rPr>
          <w:spacing w:val="5"/>
        </w:rPr>
        <w:t xml:space="preserve"> </w:t>
      </w:r>
      <w:r>
        <w:rPr>
          <w:spacing w:val="-1"/>
        </w:rPr>
        <w:t>start</w:t>
      </w:r>
      <w:r>
        <w:rPr>
          <w:spacing w:val="35"/>
        </w:rPr>
        <w:t xml:space="preserve"> </w:t>
      </w:r>
      <w:r>
        <w:rPr>
          <w:spacing w:val="-1"/>
        </w:rPr>
        <w:t>date</w:t>
      </w:r>
      <w:r>
        <w:rPr>
          <w:spacing w:val="-2"/>
        </w:rPr>
        <w:t xml:space="preserve"> </w:t>
      </w:r>
      <w:r>
        <w:t>for</w:t>
      </w:r>
      <w:r>
        <w:rPr>
          <w:spacing w:val="-1"/>
        </w:rPr>
        <w:t xml:space="preserve"> </w:t>
      </w:r>
      <w:r>
        <w:t>the</w:t>
      </w:r>
      <w:r>
        <w:rPr>
          <w:spacing w:val="-2"/>
        </w:rPr>
        <w:t xml:space="preserve"> relevant</w:t>
      </w:r>
      <w:r>
        <w:t xml:space="preserve"> </w:t>
      </w:r>
      <w:r>
        <w:rPr>
          <w:spacing w:val="-2"/>
        </w:rPr>
        <w:t>Testing</w:t>
      </w:r>
      <w:r>
        <w:rPr>
          <w:spacing w:val="3"/>
        </w:rPr>
        <w:t xml:space="preserve"> </w:t>
      </w:r>
      <w:r>
        <w:rPr>
          <w:spacing w:val="-1"/>
        </w:rPr>
        <w:t>as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Implementation</w:t>
      </w:r>
      <w:r>
        <w:rPr>
          <w:spacing w:val="-2"/>
        </w:rPr>
        <w:t xml:space="preserve"> Plan.</w:t>
      </w:r>
    </w:p>
    <w:p w:rsidR="008918FA" w:rsidRDefault="008918FA" w:rsidP="008918FA">
      <w:pPr>
        <w:pStyle w:val="BodyText"/>
        <w:numPr>
          <w:ilvl w:val="1"/>
          <w:numId w:val="26"/>
        </w:numPr>
        <w:tabs>
          <w:tab w:val="left" w:pos="828"/>
        </w:tabs>
        <w:ind w:left="827"/>
      </w:pPr>
      <w:r>
        <w:rPr>
          <w:spacing w:val="-1"/>
        </w:rPr>
        <w:t>Each</w:t>
      </w:r>
      <w:r>
        <w:rPr>
          <w:spacing w:val="-2"/>
        </w:rPr>
        <w:t xml:space="preserve"> </w:t>
      </w:r>
      <w:r>
        <w:rPr>
          <w:spacing w:val="-1"/>
        </w:rPr>
        <w:t>Test</w:t>
      </w:r>
      <w:r>
        <w:t xml:space="preserve"> </w:t>
      </w:r>
      <w:r>
        <w:rPr>
          <w:spacing w:val="-1"/>
        </w:rPr>
        <w:t>Plan</w:t>
      </w:r>
      <w:r>
        <w:t xml:space="preserve"> </w:t>
      </w:r>
      <w:r>
        <w:rPr>
          <w:spacing w:val="-1"/>
        </w:rPr>
        <w:t>shall</w:t>
      </w:r>
      <w:r>
        <w:t xml:space="preserve"> </w:t>
      </w:r>
      <w:r>
        <w:rPr>
          <w:spacing w:val="-1"/>
        </w:rPr>
        <w:t>include</w:t>
      </w:r>
      <w:r>
        <w:t xml:space="preserve"> </w:t>
      </w:r>
      <w:r>
        <w:rPr>
          <w:spacing w:val="-1"/>
        </w:rPr>
        <w:t>as</w:t>
      </w:r>
      <w:r>
        <w:rPr>
          <w:spacing w:val="1"/>
        </w:rPr>
        <w:t xml:space="preserve"> </w:t>
      </w:r>
      <w:r>
        <w:t>a</w:t>
      </w:r>
      <w:r>
        <w:rPr>
          <w:spacing w:val="-2"/>
        </w:rPr>
        <w:t xml:space="preserve"> minimum:</w:t>
      </w:r>
    </w:p>
    <w:p w:rsidR="008918FA" w:rsidRDefault="008918FA" w:rsidP="008918FA">
      <w:pPr>
        <w:pStyle w:val="BodyText"/>
        <w:numPr>
          <w:ilvl w:val="2"/>
          <w:numId w:val="26"/>
        </w:numPr>
        <w:tabs>
          <w:tab w:val="left" w:pos="2025"/>
        </w:tabs>
        <w:spacing w:before="121"/>
        <w:ind w:left="2024" w:right="120" w:hanging="993"/>
      </w:pPr>
      <w:r>
        <w:t>the</w:t>
      </w:r>
      <w:r>
        <w:rPr>
          <w:spacing w:val="15"/>
        </w:rPr>
        <w:t xml:space="preserve"> </w:t>
      </w:r>
      <w:r>
        <w:rPr>
          <w:spacing w:val="-2"/>
        </w:rPr>
        <w:t>relevant</w:t>
      </w:r>
      <w:r>
        <w:rPr>
          <w:spacing w:val="16"/>
        </w:rPr>
        <w:t xml:space="preserve"> </w:t>
      </w:r>
      <w:r>
        <w:rPr>
          <w:spacing w:val="-1"/>
        </w:rPr>
        <w:t>Test</w:t>
      </w:r>
      <w:r>
        <w:rPr>
          <w:spacing w:val="14"/>
        </w:rPr>
        <w:t xml:space="preserve"> </w:t>
      </w:r>
      <w:r>
        <w:rPr>
          <w:spacing w:val="-1"/>
        </w:rPr>
        <w:t>definition</w:t>
      </w:r>
      <w:r>
        <w:rPr>
          <w:spacing w:val="15"/>
        </w:rPr>
        <w:t xml:space="preserve"> </w:t>
      </w:r>
      <w:r>
        <w:rPr>
          <w:spacing w:val="-1"/>
        </w:rPr>
        <w:t>and</w:t>
      </w:r>
      <w:r>
        <w:rPr>
          <w:spacing w:val="12"/>
        </w:rPr>
        <w:t xml:space="preserve"> </w:t>
      </w:r>
      <w:r>
        <w:t>the</w:t>
      </w:r>
      <w:r>
        <w:rPr>
          <w:spacing w:val="15"/>
        </w:rPr>
        <w:t xml:space="preserve"> </w:t>
      </w:r>
      <w:r>
        <w:rPr>
          <w:spacing w:val="-1"/>
        </w:rPr>
        <w:t>purpose</w:t>
      </w:r>
      <w:r>
        <w:rPr>
          <w:spacing w:val="15"/>
        </w:rPr>
        <w:t xml:space="preserve"> </w:t>
      </w:r>
      <w:r>
        <w:rPr>
          <w:spacing w:val="-2"/>
        </w:rPr>
        <w:t>of</w:t>
      </w:r>
      <w:r>
        <w:rPr>
          <w:spacing w:val="14"/>
        </w:rPr>
        <w:t xml:space="preserve"> </w:t>
      </w:r>
      <w:r>
        <w:rPr>
          <w:spacing w:val="-1"/>
        </w:rPr>
        <w:t>the</w:t>
      </w:r>
      <w:r>
        <w:rPr>
          <w:spacing w:val="12"/>
        </w:rPr>
        <w:t xml:space="preserve"> </w:t>
      </w:r>
      <w:r>
        <w:rPr>
          <w:spacing w:val="-1"/>
        </w:rPr>
        <w:t>Test,</w:t>
      </w:r>
      <w:r>
        <w:rPr>
          <w:spacing w:val="14"/>
        </w:rPr>
        <w:t xml:space="preserve"> </w:t>
      </w:r>
      <w:r>
        <w:t>the</w:t>
      </w:r>
      <w:r>
        <w:rPr>
          <w:spacing w:val="15"/>
        </w:rPr>
        <w:t xml:space="preserve"> </w:t>
      </w:r>
      <w:r>
        <w:rPr>
          <w:spacing w:val="-2"/>
        </w:rPr>
        <w:t>Milestone</w:t>
      </w:r>
      <w:r>
        <w:rPr>
          <w:spacing w:val="36"/>
        </w:rPr>
        <w:t xml:space="preserve"> </w:t>
      </w:r>
      <w:r>
        <w:t xml:space="preserve">to </w:t>
      </w:r>
      <w:r>
        <w:rPr>
          <w:spacing w:val="-2"/>
        </w:rPr>
        <w:t>which</w:t>
      </w:r>
      <w:r>
        <w:t xml:space="preserve"> </w:t>
      </w:r>
      <w:r>
        <w:rPr>
          <w:spacing w:val="-1"/>
        </w:rPr>
        <w:t>it</w:t>
      </w:r>
      <w:r>
        <w:rPr>
          <w:spacing w:val="2"/>
        </w:rPr>
        <w:t xml:space="preserve"> </w:t>
      </w:r>
      <w:r>
        <w:rPr>
          <w:spacing w:val="-1"/>
        </w:rPr>
        <w:t>relates,</w:t>
      </w:r>
      <w:r>
        <w:t xml:space="preserve"> the</w:t>
      </w:r>
      <w:r>
        <w:rPr>
          <w:spacing w:val="-2"/>
        </w:rPr>
        <w:t xml:space="preserve"> </w:t>
      </w:r>
      <w:r>
        <w:rPr>
          <w:spacing w:val="-1"/>
        </w:rPr>
        <w:t>requirements</w:t>
      </w:r>
      <w:r>
        <w:rPr>
          <w:spacing w:val="1"/>
        </w:rPr>
        <w:t xml:space="preserve"> </w:t>
      </w:r>
      <w:r>
        <w:rPr>
          <w:spacing w:val="-2"/>
        </w:rPr>
        <w:t>being</w:t>
      </w:r>
      <w:r>
        <w:t xml:space="preserve"> </w:t>
      </w:r>
      <w:r>
        <w:rPr>
          <w:spacing w:val="-1"/>
        </w:rPr>
        <w:t>Tested;</w:t>
      </w:r>
    </w:p>
    <w:p w:rsidR="008918FA" w:rsidRDefault="008918FA" w:rsidP="008918FA">
      <w:pPr>
        <w:pStyle w:val="BodyText"/>
        <w:numPr>
          <w:ilvl w:val="2"/>
          <w:numId w:val="26"/>
        </w:numPr>
        <w:tabs>
          <w:tab w:val="left" w:pos="2025"/>
        </w:tabs>
        <w:ind w:left="2024" w:hanging="993"/>
      </w:pPr>
      <w:r>
        <w:t xml:space="preserve">a </w:t>
      </w:r>
      <w:r>
        <w:rPr>
          <w:spacing w:val="-1"/>
        </w:rPr>
        <w:t>detailed</w:t>
      </w:r>
      <w:r>
        <w:t xml:space="preserve"> </w:t>
      </w:r>
      <w:r>
        <w:rPr>
          <w:spacing w:val="-1"/>
        </w:rPr>
        <w:t>procedure</w:t>
      </w:r>
      <w:r>
        <w:rPr>
          <w:spacing w:val="-4"/>
        </w:rPr>
        <w:t xml:space="preserve"> </w:t>
      </w:r>
      <w:r>
        <w:t>for</w:t>
      </w:r>
      <w:r>
        <w:rPr>
          <w:spacing w:val="-1"/>
        </w:rPr>
        <w:t xml:space="preserve"> the</w:t>
      </w:r>
      <w:r>
        <w:rPr>
          <w:spacing w:val="-2"/>
        </w:rPr>
        <w:t xml:space="preserve"> </w:t>
      </w:r>
      <w:r>
        <w:t>Tests</w:t>
      </w:r>
      <w:r>
        <w:rPr>
          <w:spacing w:val="-2"/>
        </w:rPr>
        <w:t xml:space="preserve"> </w:t>
      </w:r>
      <w:r>
        <w:rPr>
          <w:spacing w:val="-1"/>
        </w:rPr>
        <w:t>to</w:t>
      </w:r>
      <w:r>
        <w:t xml:space="preserve"> </w:t>
      </w:r>
      <w:r>
        <w:rPr>
          <w:spacing w:val="-1"/>
        </w:rPr>
        <w:t>be</w:t>
      </w:r>
      <w:r>
        <w:rPr>
          <w:spacing w:val="-2"/>
        </w:rPr>
        <w:t xml:space="preserve"> </w:t>
      </w:r>
      <w:r>
        <w:rPr>
          <w:spacing w:val="-1"/>
        </w:rPr>
        <w:t>carried</w:t>
      </w:r>
      <w:r>
        <w:t xml:space="preserve"> </w:t>
      </w:r>
      <w:r>
        <w:rPr>
          <w:spacing w:val="-1"/>
        </w:rPr>
        <w:t>out,</w:t>
      </w:r>
      <w:r>
        <w:t xml:space="preserve"> </w:t>
      </w:r>
      <w:r>
        <w:rPr>
          <w:spacing w:val="-1"/>
        </w:rPr>
        <w:t>including:</w:t>
      </w:r>
    </w:p>
    <w:p w:rsidR="008918FA" w:rsidRDefault="008918FA" w:rsidP="008918FA">
      <w:pPr>
        <w:pStyle w:val="BodyText"/>
        <w:numPr>
          <w:ilvl w:val="3"/>
          <w:numId w:val="26"/>
        </w:numPr>
        <w:tabs>
          <w:tab w:val="left" w:pos="2733"/>
        </w:tabs>
        <w:spacing w:before="121"/>
        <w:ind w:hanging="709"/>
      </w:pPr>
      <w:r>
        <w:t>the</w:t>
      </w:r>
      <w:r>
        <w:rPr>
          <w:spacing w:val="-2"/>
        </w:rPr>
        <w:t xml:space="preserve"> </w:t>
      </w:r>
      <w:r>
        <w:rPr>
          <w:spacing w:val="-1"/>
        </w:rPr>
        <w:t>timetable</w:t>
      </w:r>
      <w:r>
        <w:rPr>
          <w:spacing w:val="-4"/>
        </w:rPr>
        <w:t xml:space="preserve"> </w:t>
      </w:r>
      <w:r>
        <w:t>for</w:t>
      </w:r>
      <w:r>
        <w:rPr>
          <w:spacing w:val="-1"/>
        </w:rPr>
        <w:t xml:space="preserve"> </w:t>
      </w:r>
      <w:r>
        <w:t>the</w:t>
      </w:r>
      <w:r>
        <w:rPr>
          <w:spacing w:val="-2"/>
        </w:rPr>
        <w:t xml:space="preserve"> </w:t>
      </w:r>
      <w:r>
        <w:rPr>
          <w:spacing w:val="-1"/>
        </w:rPr>
        <w:t>Tests</w:t>
      </w:r>
      <w:r>
        <w:rPr>
          <w:spacing w:val="1"/>
        </w:rPr>
        <w:t xml:space="preserve"> </w:t>
      </w:r>
      <w:r>
        <w:rPr>
          <w:spacing w:val="-2"/>
        </w:rPr>
        <w:t>including</w:t>
      </w:r>
      <w:r>
        <w:t xml:space="preserve"> </w:t>
      </w:r>
      <w:r>
        <w:rPr>
          <w:spacing w:val="-1"/>
        </w:rPr>
        <w:t>start</w:t>
      </w:r>
      <w:r>
        <w:t xml:space="preserve"> </w:t>
      </w:r>
      <w:r>
        <w:rPr>
          <w:spacing w:val="-1"/>
        </w:rPr>
        <w:t>and</w:t>
      </w:r>
      <w:r>
        <w:t xml:space="preserve"> </w:t>
      </w:r>
      <w:r>
        <w:rPr>
          <w:spacing w:val="-1"/>
        </w:rPr>
        <w:t>end</w:t>
      </w:r>
      <w:r>
        <w:rPr>
          <w:spacing w:val="-4"/>
        </w:rPr>
        <w:t xml:space="preserve"> </w:t>
      </w:r>
      <w:r>
        <w:rPr>
          <w:spacing w:val="-1"/>
        </w:rPr>
        <w:t>dates;</w:t>
      </w:r>
    </w:p>
    <w:p w:rsidR="008918FA" w:rsidRDefault="008918FA" w:rsidP="008918FA">
      <w:pPr>
        <w:sectPr w:rsidR="008918FA">
          <w:pgSz w:w="11910" w:h="16840"/>
          <w:pgMar w:top="1480" w:right="1300" w:bottom="1160" w:left="1540" w:header="0" w:footer="967" w:gutter="0"/>
          <w:cols w:space="720"/>
        </w:sectPr>
      </w:pPr>
    </w:p>
    <w:p w:rsidR="008918FA" w:rsidRDefault="008918FA" w:rsidP="008918FA">
      <w:pPr>
        <w:pStyle w:val="BodyText"/>
        <w:numPr>
          <w:ilvl w:val="3"/>
          <w:numId w:val="26"/>
        </w:numPr>
        <w:tabs>
          <w:tab w:val="left" w:pos="2735"/>
        </w:tabs>
        <w:spacing w:before="59"/>
        <w:ind w:left="2734"/>
      </w:pPr>
      <w:r>
        <w:t>the</w:t>
      </w:r>
      <w:r>
        <w:rPr>
          <w:spacing w:val="-2"/>
        </w:rPr>
        <w:t xml:space="preserve"> </w:t>
      </w:r>
      <w:r>
        <w:rPr>
          <w:spacing w:val="-1"/>
        </w:rPr>
        <w:t>Testing</w:t>
      </w:r>
      <w:r>
        <w:rPr>
          <w:spacing w:val="-2"/>
        </w:rPr>
        <w:t xml:space="preserve"> </w:t>
      </w:r>
      <w:r>
        <w:rPr>
          <w:spacing w:val="-1"/>
        </w:rPr>
        <w:t>mechanism;</w:t>
      </w:r>
    </w:p>
    <w:p w:rsidR="008918FA" w:rsidRDefault="008918FA" w:rsidP="008918FA">
      <w:pPr>
        <w:pStyle w:val="BodyText"/>
        <w:numPr>
          <w:ilvl w:val="3"/>
          <w:numId w:val="26"/>
        </w:numPr>
        <w:tabs>
          <w:tab w:val="left" w:pos="2734"/>
        </w:tabs>
        <w:ind w:right="120" w:hanging="707"/>
      </w:pPr>
      <w:r>
        <w:rPr>
          <w:spacing w:val="-1"/>
        </w:rPr>
        <w:t>dates</w:t>
      </w:r>
      <w:r>
        <w:rPr>
          <w:spacing w:val="41"/>
        </w:rPr>
        <w:t xml:space="preserve"> </w:t>
      </w:r>
      <w:r>
        <w:rPr>
          <w:spacing w:val="-1"/>
        </w:rPr>
        <w:t>and</w:t>
      </w:r>
      <w:r>
        <w:rPr>
          <w:spacing w:val="41"/>
        </w:rPr>
        <w:t xml:space="preserve"> </w:t>
      </w:r>
      <w:r>
        <w:rPr>
          <w:spacing w:val="-1"/>
        </w:rPr>
        <w:t>methods</w:t>
      </w:r>
      <w:r>
        <w:rPr>
          <w:spacing w:val="41"/>
        </w:rPr>
        <w:t xml:space="preserve"> </w:t>
      </w:r>
      <w:r>
        <w:rPr>
          <w:spacing w:val="-1"/>
        </w:rPr>
        <w:t>by</w:t>
      </w:r>
      <w:r>
        <w:rPr>
          <w:spacing w:val="39"/>
        </w:rPr>
        <w:t xml:space="preserve"> </w:t>
      </w:r>
      <w:r>
        <w:rPr>
          <w:spacing w:val="-1"/>
        </w:rPr>
        <w:t>which</w:t>
      </w:r>
      <w:r>
        <w:rPr>
          <w:spacing w:val="41"/>
        </w:rPr>
        <w:t xml:space="preserve"> </w:t>
      </w:r>
      <w:r>
        <w:t>the</w:t>
      </w:r>
      <w:r>
        <w:rPr>
          <w:spacing w:val="41"/>
        </w:rPr>
        <w:t xml:space="preserve"> </w:t>
      </w:r>
      <w:r>
        <w:rPr>
          <w:spacing w:val="-1"/>
        </w:rPr>
        <w:t>Customer</w:t>
      </w:r>
      <w:r>
        <w:rPr>
          <w:spacing w:val="43"/>
        </w:rPr>
        <w:t xml:space="preserve"> </w:t>
      </w:r>
      <w:r>
        <w:rPr>
          <w:spacing w:val="-2"/>
        </w:rPr>
        <w:t>can</w:t>
      </w:r>
      <w:r>
        <w:rPr>
          <w:spacing w:val="41"/>
        </w:rPr>
        <w:t xml:space="preserve"> </w:t>
      </w:r>
      <w:r>
        <w:rPr>
          <w:spacing w:val="-1"/>
        </w:rPr>
        <w:t>inspect</w:t>
      </w:r>
      <w:r>
        <w:rPr>
          <w:spacing w:val="43"/>
        </w:rPr>
        <w:t xml:space="preserve"> </w:t>
      </w:r>
      <w:r>
        <w:rPr>
          <w:spacing w:val="-1"/>
        </w:rPr>
        <w:t>Test</w:t>
      </w:r>
      <w:r>
        <w:rPr>
          <w:spacing w:val="25"/>
        </w:rPr>
        <w:t xml:space="preserve"> </w:t>
      </w:r>
      <w:r>
        <w:rPr>
          <w:spacing w:val="-1"/>
        </w:rPr>
        <w:t>results;</w:t>
      </w:r>
    </w:p>
    <w:p w:rsidR="008918FA" w:rsidRDefault="008918FA" w:rsidP="008918FA">
      <w:pPr>
        <w:pStyle w:val="BodyText"/>
        <w:numPr>
          <w:ilvl w:val="3"/>
          <w:numId w:val="26"/>
        </w:numPr>
        <w:tabs>
          <w:tab w:val="left" w:pos="2734"/>
        </w:tabs>
        <w:ind w:right="120" w:hanging="707"/>
      </w:pPr>
      <w:r>
        <w:t xml:space="preserve">the </w:t>
      </w:r>
      <w:r>
        <w:rPr>
          <w:spacing w:val="14"/>
        </w:rPr>
        <w:t xml:space="preserve"> </w:t>
      </w:r>
      <w:r>
        <w:rPr>
          <w:spacing w:val="-1"/>
        </w:rPr>
        <w:t>mechanism</w:t>
      </w:r>
      <w:r>
        <w:t xml:space="preserve"> </w:t>
      </w:r>
      <w:r>
        <w:rPr>
          <w:spacing w:val="13"/>
        </w:rPr>
        <w:t xml:space="preserve"> </w:t>
      </w:r>
      <w:r>
        <w:t xml:space="preserve">for </w:t>
      </w:r>
      <w:r>
        <w:rPr>
          <w:spacing w:val="15"/>
        </w:rPr>
        <w:t xml:space="preserve"> </w:t>
      </w:r>
      <w:r>
        <w:rPr>
          <w:spacing w:val="-2"/>
        </w:rPr>
        <w:t>ensuring</w:t>
      </w:r>
      <w:r>
        <w:t xml:space="preserve"> </w:t>
      </w:r>
      <w:r>
        <w:rPr>
          <w:spacing w:val="14"/>
        </w:rPr>
        <w:t xml:space="preserve"> </w:t>
      </w:r>
      <w:r>
        <w:t xml:space="preserve">the </w:t>
      </w:r>
      <w:r>
        <w:rPr>
          <w:spacing w:val="11"/>
        </w:rPr>
        <w:t xml:space="preserve"> </w:t>
      </w:r>
      <w:r>
        <w:rPr>
          <w:spacing w:val="-1"/>
        </w:rPr>
        <w:t>quality,</w:t>
      </w:r>
      <w:r>
        <w:t xml:space="preserve"> </w:t>
      </w:r>
      <w:r>
        <w:rPr>
          <w:spacing w:val="15"/>
        </w:rPr>
        <w:t xml:space="preserve"> </w:t>
      </w:r>
      <w:r>
        <w:rPr>
          <w:spacing w:val="-1"/>
        </w:rPr>
        <w:t>completeness</w:t>
      </w:r>
      <w:r>
        <w:t xml:space="preserve"> </w:t>
      </w:r>
      <w:r>
        <w:rPr>
          <w:spacing w:val="15"/>
        </w:rPr>
        <w:t xml:space="preserve"> </w:t>
      </w:r>
      <w:r>
        <w:rPr>
          <w:spacing w:val="-1"/>
        </w:rPr>
        <w:t>and</w:t>
      </w:r>
      <w:r>
        <w:rPr>
          <w:spacing w:val="22"/>
        </w:rPr>
        <w:t xml:space="preserve"> </w:t>
      </w:r>
      <w:r>
        <w:rPr>
          <w:spacing w:val="-2"/>
        </w:rPr>
        <w:t>relevance</w:t>
      </w:r>
      <w:r>
        <w:rPr>
          <w:spacing w:val="1"/>
        </w:rPr>
        <w:t xml:space="preserve"> </w:t>
      </w:r>
      <w:r>
        <w:rPr>
          <w:spacing w:val="-2"/>
        </w:rPr>
        <w:t>of</w:t>
      </w:r>
      <w:r>
        <w:rPr>
          <w:spacing w:val="2"/>
        </w:rPr>
        <w:t xml:space="preserve"> </w:t>
      </w:r>
      <w:r>
        <w:t>the</w:t>
      </w:r>
      <w:r>
        <w:rPr>
          <w:spacing w:val="-2"/>
        </w:rPr>
        <w:t xml:space="preserve"> </w:t>
      </w:r>
      <w:r>
        <w:rPr>
          <w:spacing w:val="-1"/>
        </w:rPr>
        <w:t>Tests;</w:t>
      </w:r>
    </w:p>
    <w:p w:rsidR="008918FA" w:rsidRDefault="008918FA" w:rsidP="008918FA">
      <w:pPr>
        <w:pStyle w:val="BodyText"/>
        <w:numPr>
          <w:ilvl w:val="3"/>
          <w:numId w:val="26"/>
        </w:numPr>
        <w:tabs>
          <w:tab w:val="left" w:pos="2734"/>
        </w:tabs>
        <w:ind w:right="125"/>
      </w:pPr>
      <w:r>
        <w:t>the</w:t>
      </w:r>
      <w:r>
        <w:rPr>
          <w:spacing w:val="41"/>
        </w:rPr>
        <w:t xml:space="preserve"> </w:t>
      </w:r>
      <w:r>
        <w:rPr>
          <w:spacing w:val="-1"/>
        </w:rPr>
        <w:t>process</w:t>
      </w:r>
      <w:r>
        <w:rPr>
          <w:spacing w:val="42"/>
        </w:rPr>
        <w:t xml:space="preserve"> </w:t>
      </w:r>
      <w:r>
        <w:rPr>
          <w:spacing w:val="-2"/>
        </w:rPr>
        <w:t>with</w:t>
      </w:r>
      <w:r>
        <w:rPr>
          <w:spacing w:val="41"/>
        </w:rPr>
        <w:t xml:space="preserve"> </w:t>
      </w:r>
      <w:r>
        <w:rPr>
          <w:spacing w:val="-2"/>
        </w:rPr>
        <w:t>which</w:t>
      </w:r>
      <w:r>
        <w:rPr>
          <w:spacing w:val="41"/>
        </w:rPr>
        <w:t xml:space="preserve"> </w:t>
      </w:r>
      <w:r>
        <w:t>the</w:t>
      </w:r>
      <w:r>
        <w:rPr>
          <w:spacing w:val="41"/>
        </w:rPr>
        <w:t xml:space="preserve"> </w:t>
      </w:r>
      <w:r>
        <w:rPr>
          <w:spacing w:val="-2"/>
        </w:rPr>
        <w:t>Customer</w:t>
      </w:r>
      <w:r>
        <w:rPr>
          <w:spacing w:val="42"/>
        </w:rPr>
        <w:t xml:space="preserve"> </w:t>
      </w:r>
      <w:r>
        <w:rPr>
          <w:spacing w:val="-2"/>
        </w:rPr>
        <w:t>will</w:t>
      </w:r>
      <w:r>
        <w:rPr>
          <w:spacing w:val="41"/>
        </w:rPr>
        <w:t xml:space="preserve"> </w:t>
      </w:r>
      <w:r>
        <w:rPr>
          <w:spacing w:val="-1"/>
        </w:rPr>
        <w:t>review</w:t>
      </w:r>
      <w:r>
        <w:rPr>
          <w:spacing w:val="38"/>
        </w:rPr>
        <w:t xml:space="preserve"> </w:t>
      </w:r>
      <w:r>
        <w:t>Test</w:t>
      </w:r>
      <w:r>
        <w:rPr>
          <w:spacing w:val="40"/>
        </w:rPr>
        <w:t xml:space="preserve"> </w:t>
      </w:r>
      <w:r>
        <w:rPr>
          <w:spacing w:val="-1"/>
        </w:rPr>
        <w:t>Issues</w:t>
      </w:r>
      <w:r>
        <w:rPr>
          <w:spacing w:val="42"/>
        </w:rPr>
        <w:t xml:space="preserve"> </w:t>
      </w:r>
      <w:r>
        <w:rPr>
          <w:spacing w:val="-1"/>
        </w:rPr>
        <w:t>and</w:t>
      </w:r>
      <w:r>
        <w:t xml:space="preserve"> </w:t>
      </w:r>
      <w:r>
        <w:rPr>
          <w:spacing w:val="-1"/>
        </w:rPr>
        <w:t>progress</w:t>
      </w:r>
      <w:r>
        <w:rPr>
          <w:spacing w:val="1"/>
        </w:rPr>
        <w:t xml:space="preserve"> </w:t>
      </w:r>
      <w:r>
        <w:rPr>
          <w:spacing w:val="-1"/>
        </w:rPr>
        <w:t>on</w:t>
      </w:r>
      <w:r>
        <w:rPr>
          <w:spacing w:val="-2"/>
        </w:rPr>
        <w:t xml:space="preserve"> </w:t>
      </w:r>
      <w:r>
        <w:t>a</w:t>
      </w:r>
      <w:r>
        <w:rPr>
          <w:spacing w:val="-2"/>
        </w:rPr>
        <w:t xml:space="preserve"> </w:t>
      </w:r>
      <w:r>
        <w:rPr>
          <w:spacing w:val="-1"/>
        </w:rPr>
        <w:t>timely</w:t>
      </w:r>
      <w:r>
        <w:rPr>
          <w:spacing w:val="-2"/>
        </w:rPr>
        <w:t xml:space="preserve"> </w:t>
      </w:r>
      <w:r>
        <w:rPr>
          <w:spacing w:val="-1"/>
        </w:rPr>
        <w:t>basis;</w:t>
      </w:r>
      <w:r>
        <w:t xml:space="preserve"> </w:t>
      </w:r>
      <w:r>
        <w:rPr>
          <w:spacing w:val="-1"/>
        </w:rPr>
        <w:t>and</w:t>
      </w:r>
    </w:p>
    <w:p w:rsidR="008918FA" w:rsidRDefault="008918FA" w:rsidP="008918FA">
      <w:pPr>
        <w:pStyle w:val="BodyText"/>
        <w:numPr>
          <w:ilvl w:val="3"/>
          <w:numId w:val="26"/>
        </w:numPr>
        <w:tabs>
          <w:tab w:val="left" w:pos="2734"/>
        </w:tabs>
        <w:spacing w:before="121"/>
        <w:ind w:right="125"/>
      </w:pPr>
      <w:r>
        <w:t>the</w:t>
      </w:r>
      <w:r>
        <w:rPr>
          <w:spacing w:val="34"/>
        </w:rPr>
        <w:t xml:space="preserve"> </w:t>
      </w:r>
      <w:r>
        <w:rPr>
          <w:spacing w:val="-1"/>
        </w:rPr>
        <w:t>re-Test</w:t>
      </w:r>
      <w:r>
        <w:rPr>
          <w:spacing w:val="35"/>
        </w:rPr>
        <w:t xml:space="preserve"> </w:t>
      </w:r>
      <w:r>
        <w:rPr>
          <w:spacing w:val="-1"/>
        </w:rPr>
        <w:t>procedure,</w:t>
      </w:r>
      <w:r>
        <w:rPr>
          <w:spacing w:val="33"/>
        </w:rPr>
        <w:t xml:space="preserve"> </w:t>
      </w:r>
      <w:r>
        <w:rPr>
          <w:spacing w:val="-1"/>
        </w:rPr>
        <w:t>the</w:t>
      </w:r>
      <w:r>
        <w:rPr>
          <w:spacing w:val="34"/>
        </w:rPr>
        <w:t xml:space="preserve"> </w:t>
      </w:r>
      <w:r>
        <w:rPr>
          <w:spacing w:val="-1"/>
        </w:rPr>
        <w:t>timetable</w:t>
      </w:r>
      <w:r>
        <w:rPr>
          <w:spacing w:val="34"/>
        </w:rPr>
        <w:t xml:space="preserve"> </w:t>
      </w:r>
      <w:r>
        <w:rPr>
          <w:spacing w:val="-1"/>
        </w:rPr>
        <w:t>and</w:t>
      </w:r>
      <w:r>
        <w:rPr>
          <w:spacing w:val="31"/>
        </w:rPr>
        <w:t xml:space="preserve"> </w:t>
      </w:r>
      <w:r>
        <w:t>the</w:t>
      </w:r>
      <w:r>
        <w:rPr>
          <w:spacing w:val="32"/>
        </w:rPr>
        <w:t xml:space="preserve"> </w:t>
      </w:r>
      <w:r>
        <w:rPr>
          <w:spacing w:val="-1"/>
        </w:rPr>
        <w:t>resources</w:t>
      </w:r>
      <w:r>
        <w:rPr>
          <w:spacing w:val="34"/>
        </w:rPr>
        <w:t xml:space="preserve"> </w:t>
      </w:r>
      <w:r>
        <w:rPr>
          <w:spacing w:val="-2"/>
        </w:rPr>
        <w:t>which</w:t>
      </w:r>
      <w:r>
        <w:rPr>
          <w:spacing w:val="27"/>
        </w:rPr>
        <w:t xml:space="preserve"> </w:t>
      </w:r>
      <w:r>
        <w:rPr>
          <w:spacing w:val="-1"/>
        </w:rPr>
        <w:t>would</w:t>
      </w:r>
      <w:r>
        <w:t xml:space="preserve"> </w:t>
      </w:r>
      <w:r>
        <w:rPr>
          <w:spacing w:val="-1"/>
        </w:rPr>
        <w:t>be</w:t>
      </w:r>
      <w:r>
        <w:t xml:space="preserve"> </w:t>
      </w:r>
      <w:r>
        <w:rPr>
          <w:spacing w:val="-1"/>
        </w:rPr>
        <w:t>required</w:t>
      </w:r>
      <w:r>
        <w:rPr>
          <w:spacing w:val="-4"/>
        </w:rPr>
        <w:t xml:space="preserve"> </w:t>
      </w:r>
      <w:r>
        <w:t>for</w:t>
      </w:r>
      <w:r>
        <w:rPr>
          <w:spacing w:val="-1"/>
        </w:rPr>
        <w:t xml:space="preserve"> re-Testing.</w:t>
      </w:r>
    </w:p>
    <w:p w:rsidR="008918FA" w:rsidRDefault="008918FA" w:rsidP="008918FA">
      <w:pPr>
        <w:pStyle w:val="BodyText"/>
        <w:numPr>
          <w:ilvl w:val="1"/>
          <w:numId w:val="26"/>
        </w:numPr>
        <w:tabs>
          <w:tab w:val="left" w:pos="829"/>
        </w:tabs>
        <w:spacing w:before="121"/>
        <w:ind w:right="116"/>
        <w:jc w:val="both"/>
      </w:pPr>
      <w:r>
        <w:t>The</w:t>
      </w:r>
      <w:r>
        <w:rPr>
          <w:spacing w:val="38"/>
        </w:rPr>
        <w:t xml:space="preserve"> </w:t>
      </w:r>
      <w:r>
        <w:rPr>
          <w:spacing w:val="-2"/>
        </w:rPr>
        <w:t>Customer</w:t>
      </w:r>
      <w:r>
        <w:rPr>
          <w:spacing w:val="40"/>
        </w:rPr>
        <w:t xml:space="preserve"> </w:t>
      </w:r>
      <w:r>
        <w:rPr>
          <w:spacing w:val="-2"/>
        </w:rPr>
        <w:t>shall</w:t>
      </w:r>
      <w:r>
        <w:rPr>
          <w:spacing w:val="38"/>
        </w:rPr>
        <w:t xml:space="preserve"> </w:t>
      </w:r>
      <w:r>
        <w:rPr>
          <w:spacing w:val="-1"/>
        </w:rPr>
        <w:t>not</w:t>
      </w:r>
      <w:r>
        <w:rPr>
          <w:spacing w:val="38"/>
        </w:rPr>
        <w:t xml:space="preserve"> </w:t>
      </w:r>
      <w:r>
        <w:rPr>
          <w:spacing w:val="-1"/>
        </w:rPr>
        <w:t>unreasonably</w:t>
      </w:r>
      <w:r>
        <w:rPr>
          <w:spacing w:val="37"/>
        </w:rPr>
        <w:t xml:space="preserve"> </w:t>
      </w:r>
      <w:r>
        <w:rPr>
          <w:spacing w:val="-2"/>
        </w:rPr>
        <w:t>withhold</w:t>
      </w:r>
      <w:r>
        <w:rPr>
          <w:spacing w:val="41"/>
        </w:rPr>
        <w:t xml:space="preserve"> </w:t>
      </w:r>
      <w:r>
        <w:rPr>
          <w:spacing w:val="-1"/>
        </w:rPr>
        <w:t>or</w:t>
      </w:r>
      <w:r>
        <w:rPr>
          <w:spacing w:val="41"/>
        </w:rPr>
        <w:t xml:space="preserve"> </w:t>
      </w:r>
      <w:r>
        <w:rPr>
          <w:spacing w:val="-1"/>
        </w:rPr>
        <w:t>delay</w:t>
      </w:r>
      <w:r>
        <w:rPr>
          <w:spacing w:val="37"/>
        </w:rPr>
        <w:t xml:space="preserve"> </w:t>
      </w:r>
      <w:r>
        <w:rPr>
          <w:spacing w:val="-1"/>
        </w:rPr>
        <w:t>its</w:t>
      </w:r>
      <w:r>
        <w:rPr>
          <w:spacing w:val="39"/>
        </w:rPr>
        <w:t xml:space="preserve"> </w:t>
      </w:r>
      <w:r>
        <w:rPr>
          <w:spacing w:val="-1"/>
        </w:rPr>
        <w:t>approval</w:t>
      </w:r>
      <w:r>
        <w:rPr>
          <w:spacing w:val="38"/>
        </w:rPr>
        <w:t xml:space="preserve"> </w:t>
      </w:r>
      <w:r>
        <w:rPr>
          <w:spacing w:val="-2"/>
        </w:rPr>
        <w:t>of</w:t>
      </w:r>
      <w:r>
        <w:rPr>
          <w:spacing w:val="40"/>
        </w:rPr>
        <w:t xml:space="preserve"> </w:t>
      </w:r>
      <w:r>
        <w:t>the</w:t>
      </w:r>
      <w:r>
        <w:rPr>
          <w:spacing w:val="36"/>
        </w:rPr>
        <w:t xml:space="preserve"> </w:t>
      </w:r>
      <w:r>
        <w:rPr>
          <w:spacing w:val="-1"/>
        </w:rPr>
        <w:t>Test</w:t>
      </w:r>
      <w:r>
        <w:rPr>
          <w:spacing w:val="51"/>
        </w:rPr>
        <w:t xml:space="preserve"> </w:t>
      </w:r>
      <w:r>
        <w:rPr>
          <w:spacing w:val="-1"/>
        </w:rPr>
        <w:t>Plans</w:t>
      </w:r>
      <w:r>
        <w:rPr>
          <w:spacing w:val="19"/>
        </w:rPr>
        <w:t xml:space="preserve"> </w:t>
      </w:r>
      <w:r>
        <w:rPr>
          <w:spacing w:val="-1"/>
        </w:rPr>
        <w:t>and</w:t>
      </w:r>
      <w:r>
        <w:rPr>
          <w:spacing w:val="18"/>
        </w:rPr>
        <w:t xml:space="preserve"> </w:t>
      </w:r>
      <w:r>
        <w:t>the</w:t>
      </w:r>
      <w:r>
        <w:rPr>
          <w:spacing w:val="18"/>
        </w:rPr>
        <w:t xml:space="preserve"> </w:t>
      </w:r>
      <w:r>
        <w:rPr>
          <w:spacing w:val="-2"/>
        </w:rPr>
        <w:t>Supplier</w:t>
      </w:r>
      <w:r>
        <w:rPr>
          <w:spacing w:val="17"/>
        </w:rPr>
        <w:t xml:space="preserve"> </w:t>
      </w:r>
      <w:r>
        <w:rPr>
          <w:spacing w:val="-1"/>
        </w:rPr>
        <w:t>shall</w:t>
      </w:r>
      <w:r>
        <w:rPr>
          <w:spacing w:val="18"/>
        </w:rPr>
        <w:t xml:space="preserve"> </w:t>
      </w:r>
      <w:r>
        <w:rPr>
          <w:spacing w:val="-1"/>
        </w:rPr>
        <w:t>implement</w:t>
      </w:r>
      <w:r>
        <w:rPr>
          <w:spacing w:val="17"/>
        </w:rPr>
        <w:t xml:space="preserve"> </w:t>
      </w:r>
      <w:r>
        <w:rPr>
          <w:spacing w:val="-1"/>
        </w:rPr>
        <w:t>any</w:t>
      </w:r>
      <w:r>
        <w:rPr>
          <w:spacing w:val="16"/>
        </w:rPr>
        <w:t xml:space="preserve"> </w:t>
      </w:r>
      <w:r>
        <w:rPr>
          <w:spacing w:val="-1"/>
        </w:rPr>
        <w:t>reasonable</w:t>
      </w:r>
      <w:r>
        <w:rPr>
          <w:spacing w:val="18"/>
        </w:rPr>
        <w:t xml:space="preserve"> </w:t>
      </w:r>
      <w:r>
        <w:rPr>
          <w:spacing w:val="-2"/>
        </w:rPr>
        <w:t>requirements</w:t>
      </w:r>
      <w:r>
        <w:rPr>
          <w:spacing w:val="19"/>
        </w:rPr>
        <w:t xml:space="preserve"> </w:t>
      </w:r>
      <w:r>
        <w:rPr>
          <w:spacing w:val="-2"/>
        </w:rPr>
        <w:t>of</w:t>
      </w:r>
      <w:r>
        <w:rPr>
          <w:spacing w:val="20"/>
        </w:rPr>
        <w:t xml:space="preserve"> </w:t>
      </w:r>
      <w:r>
        <w:rPr>
          <w:spacing w:val="-1"/>
        </w:rPr>
        <w:t>the</w:t>
      </w:r>
      <w:r>
        <w:rPr>
          <w:spacing w:val="54"/>
        </w:rPr>
        <w:t xml:space="preserve"> </w:t>
      </w:r>
      <w:r>
        <w:rPr>
          <w:spacing w:val="-1"/>
        </w:rPr>
        <w:t>Customer</w:t>
      </w:r>
      <w:r>
        <w:rPr>
          <w:spacing w:val="2"/>
        </w:rPr>
        <w:t xml:space="preserve"> </w:t>
      </w:r>
      <w:r>
        <w:rPr>
          <w:spacing w:val="-1"/>
        </w:rPr>
        <w:t>in</w:t>
      </w:r>
      <w:r>
        <w:rPr>
          <w:spacing w:val="-2"/>
        </w:rPr>
        <w:t xml:space="preserve"> </w:t>
      </w:r>
      <w:r>
        <w:t>the</w:t>
      </w:r>
      <w:r>
        <w:rPr>
          <w:spacing w:val="-2"/>
        </w:rPr>
        <w:t xml:space="preserve"> </w:t>
      </w:r>
      <w:r>
        <w:rPr>
          <w:spacing w:val="-1"/>
        </w:rPr>
        <w:t>Test</w:t>
      </w:r>
      <w:r>
        <w:t xml:space="preserve"> </w:t>
      </w:r>
      <w:r>
        <w:rPr>
          <w:spacing w:val="-2"/>
        </w:rPr>
        <w:t>Plans.</w:t>
      </w:r>
    </w:p>
    <w:p w:rsidR="008918FA" w:rsidRDefault="008918FA" w:rsidP="008918FA">
      <w:pPr>
        <w:pStyle w:val="BodyText"/>
        <w:numPr>
          <w:ilvl w:val="0"/>
          <w:numId w:val="26"/>
        </w:numPr>
        <w:tabs>
          <w:tab w:val="left" w:pos="466"/>
        </w:tabs>
        <w:spacing w:before="120"/>
        <w:ind w:left="465"/>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spacing w:val="-5"/>
        </w:rPr>
        <w:t>TING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8"/>
        </w:tabs>
        <w:spacing w:before="0"/>
        <w:ind w:left="827" w:right="112"/>
        <w:jc w:val="both"/>
      </w:pPr>
      <w:r>
        <w:rPr>
          <w:spacing w:val="-1"/>
        </w:rPr>
        <w:t>When</w:t>
      </w:r>
      <w:r>
        <w:rPr>
          <w:spacing w:val="31"/>
        </w:rPr>
        <w:t xml:space="preserve"> </w:t>
      </w:r>
      <w:r>
        <w:t>the</w:t>
      </w:r>
      <w:r>
        <w:rPr>
          <w:spacing w:val="31"/>
        </w:rPr>
        <w:t xml:space="preserve"> </w:t>
      </w:r>
      <w:r>
        <w:rPr>
          <w:spacing w:val="-2"/>
        </w:rPr>
        <w:t>Supplier</w:t>
      </w:r>
      <w:r>
        <w:rPr>
          <w:spacing w:val="33"/>
        </w:rPr>
        <w:t xml:space="preserve"> </w:t>
      </w:r>
      <w:r>
        <w:rPr>
          <w:spacing w:val="-1"/>
        </w:rPr>
        <w:t>has</w:t>
      </w:r>
      <w:r>
        <w:rPr>
          <w:spacing w:val="30"/>
        </w:rPr>
        <w:t xml:space="preserve"> </w:t>
      </w:r>
      <w:r>
        <w:rPr>
          <w:spacing w:val="-1"/>
        </w:rPr>
        <w:t>completed</w:t>
      </w:r>
      <w:r>
        <w:rPr>
          <w:spacing w:val="29"/>
        </w:rPr>
        <w:t xml:space="preserve"> </w:t>
      </w:r>
      <w:r>
        <w:t>the</w:t>
      </w:r>
      <w:r>
        <w:rPr>
          <w:spacing w:val="31"/>
        </w:rPr>
        <w:t xml:space="preserve"> </w:t>
      </w:r>
      <w:r>
        <w:rPr>
          <w:spacing w:val="-1"/>
        </w:rPr>
        <w:t>Services</w:t>
      </w:r>
      <w:r>
        <w:rPr>
          <w:spacing w:val="32"/>
        </w:rPr>
        <w:t xml:space="preserve"> </w:t>
      </w:r>
      <w:r>
        <w:rPr>
          <w:spacing w:val="-1"/>
        </w:rPr>
        <w:t>in</w:t>
      </w:r>
      <w:r>
        <w:rPr>
          <w:spacing w:val="31"/>
        </w:rPr>
        <w:t xml:space="preserve"> </w:t>
      </w:r>
      <w:r>
        <w:rPr>
          <w:spacing w:val="-1"/>
        </w:rPr>
        <w:t>respect</w:t>
      </w:r>
      <w:r>
        <w:rPr>
          <w:spacing w:val="34"/>
        </w:rPr>
        <w:t xml:space="preserve"> </w:t>
      </w:r>
      <w:r>
        <w:rPr>
          <w:spacing w:val="-2"/>
        </w:rPr>
        <w:t>of</w:t>
      </w:r>
      <w:r>
        <w:rPr>
          <w:spacing w:val="33"/>
        </w:rPr>
        <w:t xml:space="preserve"> </w:t>
      </w:r>
      <w:r>
        <w:t>a</w:t>
      </w:r>
      <w:r>
        <w:rPr>
          <w:spacing w:val="31"/>
        </w:rPr>
        <w:t xml:space="preserve"> </w:t>
      </w:r>
      <w:r>
        <w:rPr>
          <w:spacing w:val="-2"/>
        </w:rPr>
        <w:t>Milestone</w:t>
      </w:r>
      <w:r>
        <w:rPr>
          <w:spacing w:val="31"/>
        </w:rPr>
        <w:t xml:space="preserve"> </w:t>
      </w:r>
      <w:r>
        <w:rPr>
          <w:spacing w:val="-1"/>
        </w:rPr>
        <w:t>it</w:t>
      </w:r>
      <w:r>
        <w:rPr>
          <w:spacing w:val="33"/>
        </w:rPr>
        <w:t xml:space="preserve"> </w:t>
      </w:r>
      <w:r>
        <w:rPr>
          <w:spacing w:val="-1"/>
        </w:rPr>
        <w:t>shall</w:t>
      </w:r>
      <w:r>
        <w:rPr>
          <w:spacing w:val="57"/>
        </w:rPr>
        <w:t xml:space="preserve"> </w:t>
      </w:r>
      <w:r>
        <w:rPr>
          <w:spacing w:val="-1"/>
        </w:rPr>
        <w:t>submit</w:t>
      </w:r>
      <w:r>
        <w:t xml:space="preserve"> </w:t>
      </w:r>
      <w:r>
        <w:rPr>
          <w:spacing w:val="-1"/>
        </w:rPr>
        <w:t>any</w:t>
      </w:r>
      <w:r>
        <w:rPr>
          <w:spacing w:val="-2"/>
        </w:rPr>
        <w:t xml:space="preserve"> Deliverables</w:t>
      </w:r>
      <w:r>
        <w:rPr>
          <w:spacing w:val="1"/>
        </w:rPr>
        <w:t xml:space="preserve"> </w:t>
      </w:r>
      <w:r>
        <w:rPr>
          <w:spacing w:val="-1"/>
        </w:rPr>
        <w:t>relating</w:t>
      </w:r>
      <w:r>
        <w:t xml:space="preserve"> to</w:t>
      </w:r>
      <w:r>
        <w:rPr>
          <w:spacing w:val="-2"/>
        </w:rPr>
        <w:t xml:space="preserve"> </w:t>
      </w:r>
      <w:r>
        <w:rPr>
          <w:spacing w:val="-1"/>
        </w:rPr>
        <w:t>that</w:t>
      </w:r>
      <w:r>
        <w:t xml:space="preserve"> </w:t>
      </w:r>
      <w:r>
        <w:rPr>
          <w:spacing w:val="-1"/>
        </w:rPr>
        <w:t>Milestone</w:t>
      </w:r>
      <w:r>
        <w:rPr>
          <w:spacing w:val="-2"/>
        </w:rPr>
        <w:t xml:space="preserve"> </w:t>
      </w:r>
      <w:r>
        <w:t>for</w:t>
      </w:r>
      <w:r>
        <w:rPr>
          <w:spacing w:val="-1"/>
        </w:rPr>
        <w:t xml:space="preserve"> Testing.</w:t>
      </w:r>
    </w:p>
    <w:p w:rsidR="008918FA" w:rsidRDefault="008918FA" w:rsidP="008918FA">
      <w:pPr>
        <w:pStyle w:val="BodyText"/>
        <w:numPr>
          <w:ilvl w:val="1"/>
          <w:numId w:val="26"/>
        </w:numPr>
        <w:tabs>
          <w:tab w:val="left" w:pos="828"/>
        </w:tabs>
        <w:ind w:left="827" w:right="113"/>
        <w:jc w:val="both"/>
      </w:pPr>
      <w:r>
        <w:rPr>
          <w:spacing w:val="-1"/>
        </w:rPr>
        <w:t>Each</w:t>
      </w:r>
      <w:r>
        <w:rPr>
          <w:spacing w:val="56"/>
        </w:rPr>
        <w:t xml:space="preserve"> </w:t>
      </w:r>
      <w:r>
        <w:rPr>
          <w:spacing w:val="-1"/>
        </w:rPr>
        <w:t>party</w:t>
      </w:r>
      <w:r>
        <w:rPr>
          <w:spacing w:val="53"/>
        </w:rPr>
        <w:t xml:space="preserve"> </w:t>
      </w:r>
      <w:r>
        <w:rPr>
          <w:spacing w:val="-1"/>
        </w:rPr>
        <w:t>shall</w:t>
      </w:r>
      <w:r>
        <w:rPr>
          <w:spacing w:val="55"/>
        </w:rPr>
        <w:t xml:space="preserve"> </w:t>
      </w:r>
      <w:r>
        <w:rPr>
          <w:spacing w:val="-1"/>
        </w:rPr>
        <w:t>bear</w:t>
      </w:r>
      <w:r>
        <w:rPr>
          <w:spacing w:val="57"/>
        </w:rPr>
        <w:t xml:space="preserve"> </w:t>
      </w:r>
      <w:r>
        <w:t>its</w:t>
      </w:r>
      <w:r>
        <w:rPr>
          <w:spacing w:val="56"/>
        </w:rPr>
        <w:t xml:space="preserve"> </w:t>
      </w:r>
      <w:r>
        <w:rPr>
          <w:spacing w:val="-2"/>
        </w:rPr>
        <w:t>own</w:t>
      </w:r>
      <w:r>
        <w:rPr>
          <w:spacing w:val="55"/>
        </w:rPr>
        <w:t xml:space="preserve"> </w:t>
      </w:r>
      <w:r>
        <w:rPr>
          <w:spacing w:val="-1"/>
        </w:rPr>
        <w:t>costs</w:t>
      </w:r>
      <w:r>
        <w:rPr>
          <w:spacing w:val="57"/>
        </w:rPr>
        <w:t xml:space="preserve"> </w:t>
      </w:r>
      <w:r>
        <w:rPr>
          <w:spacing w:val="-1"/>
        </w:rPr>
        <w:t>in</w:t>
      </w:r>
      <w:r>
        <w:rPr>
          <w:spacing w:val="55"/>
        </w:rPr>
        <w:t xml:space="preserve"> </w:t>
      </w:r>
      <w:r>
        <w:rPr>
          <w:spacing w:val="-1"/>
        </w:rPr>
        <w:t>respect</w:t>
      </w:r>
      <w:r>
        <w:rPr>
          <w:spacing w:val="57"/>
        </w:rPr>
        <w:t xml:space="preserve"> </w:t>
      </w:r>
      <w:r>
        <w:rPr>
          <w:spacing w:val="-1"/>
        </w:rPr>
        <w:t>of</w:t>
      </w:r>
      <w:r>
        <w:rPr>
          <w:spacing w:val="59"/>
        </w:rPr>
        <w:t xml:space="preserve"> </w:t>
      </w:r>
      <w:r>
        <w:t>the</w:t>
      </w:r>
      <w:r>
        <w:rPr>
          <w:spacing w:val="53"/>
        </w:rPr>
        <w:t xml:space="preserve"> </w:t>
      </w:r>
      <w:r>
        <w:rPr>
          <w:spacing w:val="-1"/>
        </w:rPr>
        <w:t>Testing.</w:t>
      </w:r>
      <w:r>
        <w:rPr>
          <w:spacing w:val="52"/>
        </w:rPr>
        <w:t xml:space="preserve"> </w:t>
      </w:r>
      <w:r>
        <w:rPr>
          <w:spacing w:val="-2"/>
        </w:rPr>
        <w:t>However,</w:t>
      </w:r>
      <w:r>
        <w:rPr>
          <w:spacing w:val="58"/>
        </w:rPr>
        <w:t xml:space="preserve"> </w:t>
      </w:r>
      <w:r>
        <w:rPr>
          <w:spacing w:val="-1"/>
        </w:rPr>
        <w:t>if</w:t>
      </w:r>
      <w:r>
        <w:rPr>
          <w:spacing w:val="59"/>
        </w:rPr>
        <w:t xml:space="preserve"> </w:t>
      </w:r>
      <w:r>
        <w:t>a</w:t>
      </w:r>
      <w:r>
        <w:rPr>
          <w:spacing w:val="57"/>
        </w:rPr>
        <w:t xml:space="preserve"> </w:t>
      </w:r>
      <w:r>
        <w:rPr>
          <w:spacing w:val="-1"/>
        </w:rPr>
        <w:t>Milestone</w:t>
      </w:r>
      <w:r>
        <w:rPr>
          <w:spacing w:val="60"/>
        </w:rPr>
        <w:t xml:space="preserve"> </w:t>
      </w:r>
      <w:r>
        <w:rPr>
          <w:spacing w:val="-1"/>
        </w:rPr>
        <w:t>is</w:t>
      </w:r>
      <w:r>
        <w:t xml:space="preserve"> </w:t>
      </w:r>
      <w:r>
        <w:rPr>
          <w:spacing w:val="-1"/>
        </w:rPr>
        <w:t>not</w:t>
      </w:r>
      <w:r>
        <w:rPr>
          <w:spacing w:val="3"/>
        </w:rPr>
        <w:t xml:space="preserve"> </w:t>
      </w:r>
      <w:r>
        <w:rPr>
          <w:spacing w:val="-1"/>
        </w:rPr>
        <w:t>Achieved</w:t>
      </w:r>
      <w:r>
        <w:rPr>
          <w:spacing w:val="60"/>
        </w:rPr>
        <w:t xml:space="preserve"> </w:t>
      </w:r>
      <w:r>
        <w:t>the</w:t>
      </w:r>
      <w:r>
        <w:rPr>
          <w:spacing w:val="60"/>
        </w:rPr>
        <w:t xml:space="preserve"> </w:t>
      </w:r>
      <w:r>
        <w:rPr>
          <w:spacing w:val="-1"/>
        </w:rPr>
        <w:t>Customer</w:t>
      </w:r>
      <w:r w:rsidR="00514A63">
        <w:t xml:space="preserve"> </w:t>
      </w:r>
      <w:r>
        <w:rPr>
          <w:spacing w:val="-1"/>
        </w:rPr>
        <w:t>shall</w:t>
      </w:r>
      <w:r>
        <w:rPr>
          <w:spacing w:val="59"/>
        </w:rPr>
        <w:t xml:space="preserve"> </w:t>
      </w:r>
      <w:r>
        <w:rPr>
          <w:spacing w:val="-1"/>
        </w:rPr>
        <w:t>be</w:t>
      </w:r>
      <w:r>
        <w:rPr>
          <w:spacing w:val="60"/>
        </w:rPr>
        <w:t xml:space="preserve"> </w:t>
      </w:r>
      <w:r>
        <w:rPr>
          <w:spacing w:val="-1"/>
        </w:rPr>
        <w:t>entitled</w:t>
      </w:r>
      <w:r>
        <w:rPr>
          <w:spacing w:val="60"/>
        </w:rPr>
        <w:t xml:space="preserve"> </w:t>
      </w:r>
      <w:r>
        <w:t>to</w:t>
      </w:r>
      <w:r>
        <w:rPr>
          <w:spacing w:val="61"/>
        </w:rPr>
        <w:t xml:space="preserve"> </w:t>
      </w:r>
      <w:r>
        <w:rPr>
          <w:spacing w:val="-1"/>
        </w:rPr>
        <w:t>recover</w:t>
      </w:r>
      <w:r>
        <w:t xml:space="preserve">  from  </w:t>
      </w:r>
      <w:r>
        <w:rPr>
          <w:spacing w:val="-1"/>
        </w:rPr>
        <w:t>the</w:t>
      </w:r>
      <w:r>
        <w:rPr>
          <w:spacing w:val="35"/>
        </w:rPr>
        <w:t xml:space="preserve"> </w:t>
      </w:r>
      <w:r>
        <w:rPr>
          <w:spacing w:val="-1"/>
        </w:rPr>
        <w:t>Supplier,</w:t>
      </w:r>
      <w:r>
        <w:rPr>
          <w:spacing w:val="23"/>
        </w:rPr>
        <w:t xml:space="preserve"> </w:t>
      </w:r>
      <w:r>
        <w:rPr>
          <w:spacing w:val="-1"/>
        </w:rPr>
        <w:t>any</w:t>
      </w:r>
      <w:r>
        <w:rPr>
          <w:spacing w:val="20"/>
        </w:rPr>
        <w:t xml:space="preserve"> </w:t>
      </w:r>
      <w:r>
        <w:rPr>
          <w:spacing w:val="-1"/>
        </w:rPr>
        <w:t>reasonable</w:t>
      </w:r>
      <w:r>
        <w:rPr>
          <w:spacing w:val="22"/>
        </w:rPr>
        <w:t xml:space="preserve"> </w:t>
      </w:r>
      <w:r>
        <w:rPr>
          <w:spacing w:val="-1"/>
        </w:rPr>
        <w:t>additional</w:t>
      </w:r>
      <w:r>
        <w:rPr>
          <w:spacing w:val="21"/>
        </w:rPr>
        <w:t xml:space="preserve"> </w:t>
      </w:r>
      <w:r>
        <w:rPr>
          <w:spacing w:val="-1"/>
        </w:rPr>
        <w:t>costs</w:t>
      </w:r>
      <w:r>
        <w:rPr>
          <w:spacing w:val="22"/>
        </w:rPr>
        <w:t xml:space="preserve"> </w:t>
      </w:r>
      <w:r>
        <w:rPr>
          <w:spacing w:val="-1"/>
        </w:rPr>
        <w:t>it</w:t>
      </w:r>
      <w:r>
        <w:rPr>
          <w:spacing w:val="23"/>
        </w:rPr>
        <w:t xml:space="preserve"> </w:t>
      </w:r>
      <w:r>
        <w:rPr>
          <w:spacing w:val="-1"/>
        </w:rPr>
        <w:t>may</w:t>
      </w:r>
      <w:r>
        <w:rPr>
          <w:spacing w:val="22"/>
        </w:rPr>
        <w:t xml:space="preserve"> </w:t>
      </w:r>
      <w:r>
        <w:rPr>
          <w:spacing w:val="-1"/>
        </w:rPr>
        <w:t>incur</w:t>
      </w:r>
      <w:r>
        <w:rPr>
          <w:spacing w:val="23"/>
        </w:rPr>
        <w:t xml:space="preserve"> </w:t>
      </w:r>
      <w:r>
        <w:rPr>
          <w:spacing w:val="-1"/>
        </w:rPr>
        <w:t>as</w:t>
      </w:r>
      <w:r>
        <w:rPr>
          <w:spacing w:val="22"/>
        </w:rPr>
        <w:t xml:space="preserve"> </w:t>
      </w:r>
      <w:r>
        <w:t>a</w:t>
      </w:r>
      <w:r>
        <w:rPr>
          <w:spacing w:val="22"/>
        </w:rPr>
        <w:t xml:space="preserve"> </w:t>
      </w:r>
      <w:r>
        <w:rPr>
          <w:spacing w:val="-1"/>
        </w:rPr>
        <w:t>direct</w:t>
      </w:r>
      <w:r>
        <w:rPr>
          <w:spacing w:val="24"/>
        </w:rPr>
        <w:t xml:space="preserve"> </w:t>
      </w:r>
      <w:r>
        <w:rPr>
          <w:spacing w:val="-1"/>
        </w:rPr>
        <w:t>result</w:t>
      </w:r>
      <w:r>
        <w:rPr>
          <w:spacing w:val="23"/>
        </w:rPr>
        <w:t xml:space="preserve"> </w:t>
      </w:r>
      <w:r>
        <w:rPr>
          <w:spacing w:val="-2"/>
        </w:rPr>
        <w:t>of</w:t>
      </w:r>
      <w:r>
        <w:rPr>
          <w:spacing w:val="23"/>
        </w:rPr>
        <w:t xml:space="preserve"> </w:t>
      </w:r>
      <w:r>
        <w:rPr>
          <w:spacing w:val="-1"/>
        </w:rPr>
        <w:t>further</w:t>
      </w:r>
      <w:r>
        <w:rPr>
          <w:spacing w:val="47"/>
        </w:rPr>
        <w:t xml:space="preserve"> </w:t>
      </w:r>
      <w:r>
        <w:rPr>
          <w:spacing w:val="-1"/>
        </w:rPr>
        <w:t>review</w:t>
      </w:r>
      <w:r>
        <w:rPr>
          <w:spacing w:val="-3"/>
        </w:rPr>
        <w:t xml:space="preserve"> </w:t>
      </w:r>
      <w:r>
        <w:rPr>
          <w:spacing w:val="-1"/>
        </w:rPr>
        <w:t>or</w:t>
      </w:r>
      <w:r>
        <w:rPr>
          <w:spacing w:val="2"/>
        </w:rPr>
        <w:t xml:space="preserve"> </w:t>
      </w:r>
      <w:r>
        <w:rPr>
          <w:spacing w:val="-1"/>
        </w:rPr>
        <w:t>re-Testing</w:t>
      </w:r>
      <w:r>
        <w:t xml:space="preserve"> </w:t>
      </w:r>
      <w:r>
        <w:rPr>
          <w:spacing w:val="-2"/>
        </w:rPr>
        <w:t>of</w:t>
      </w:r>
      <w:r>
        <w:rPr>
          <w:spacing w:val="2"/>
        </w:rPr>
        <w:t xml:space="preserve"> </w:t>
      </w:r>
      <w:r>
        <w:t>a</w:t>
      </w:r>
      <w:r>
        <w:rPr>
          <w:spacing w:val="-2"/>
        </w:rPr>
        <w:t xml:space="preserve"> Milestone.</w:t>
      </w:r>
    </w:p>
    <w:p w:rsidR="008918FA" w:rsidRDefault="008918FA" w:rsidP="008918FA">
      <w:pPr>
        <w:pStyle w:val="BodyText"/>
        <w:numPr>
          <w:ilvl w:val="1"/>
          <w:numId w:val="26"/>
        </w:numPr>
        <w:tabs>
          <w:tab w:val="left" w:pos="828"/>
        </w:tabs>
        <w:spacing w:before="121"/>
        <w:ind w:left="827" w:right="115"/>
        <w:jc w:val="both"/>
      </w:pPr>
      <w:r>
        <w:rPr>
          <w:spacing w:val="-1"/>
        </w:rPr>
        <w:t>If</w:t>
      </w:r>
      <w:r>
        <w:rPr>
          <w:spacing w:val="6"/>
        </w:rPr>
        <w:t xml:space="preserve"> </w:t>
      </w:r>
      <w:r>
        <w:t>the</w:t>
      </w:r>
      <w:r>
        <w:rPr>
          <w:spacing w:val="5"/>
        </w:rPr>
        <w:t xml:space="preserve"> </w:t>
      </w:r>
      <w:r>
        <w:rPr>
          <w:spacing w:val="-2"/>
        </w:rPr>
        <w:t>Supplier</w:t>
      </w:r>
      <w:r>
        <w:rPr>
          <w:spacing w:val="6"/>
        </w:rPr>
        <w:t xml:space="preserve"> </w:t>
      </w:r>
      <w:r>
        <w:rPr>
          <w:spacing w:val="-1"/>
        </w:rPr>
        <w:t>successfully</w:t>
      </w:r>
      <w:r>
        <w:rPr>
          <w:spacing w:val="3"/>
        </w:rPr>
        <w:t xml:space="preserve"> </w:t>
      </w:r>
      <w:r>
        <w:rPr>
          <w:spacing w:val="-1"/>
        </w:rPr>
        <w:t>completes</w:t>
      </w:r>
      <w:r>
        <w:rPr>
          <w:spacing w:val="5"/>
        </w:rPr>
        <w:t xml:space="preserve"> </w:t>
      </w:r>
      <w:r>
        <w:t>the</w:t>
      </w:r>
      <w:r>
        <w:rPr>
          <w:spacing w:val="3"/>
        </w:rPr>
        <w:t xml:space="preserve"> </w:t>
      </w:r>
      <w:r>
        <w:rPr>
          <w:spacing w:val="-1"/>
        </w:rPr>
        <w:t>requisite</w:t>
      </w:r>
      <w:r>
        <w:rPr>
          <w:spacing w:val="5"/>
        </w:rPr>
        <w:t xml:space="preserve"> </w:t>
      </w:r>
      <w:r>
        <w:rPr>
          <w:spacing w:val="-1"/>
        </w:rPr>
        <w:t>Tests,</w:t>
      </w:r>
      <w:r>
        <w:rPr>
          <w:spacing w:val="7"/>
        </w:rPr>
        <w:t xml:space="preserve"> </w:t>
      </w:r>
      <w:r>
        <w:t>the</w:t>
      </w:r>
      <w:r>
        <w:rPr>
          <w:spacing w:val="5"/>
        </w:rPr>
        <w:t xml:space="preserve"> </w:t>
      </w:r>
      <w:r>
        <w:rPr>
          <w:spacing w:val="-2"/>
        </w:rPr>
        <w:t>Customer</w:t>
      </w:r>
      <w:r>
        <w:rPr>
          <w:spacing w:val="6"/>
        </w:rPr>
        <w:t xml:space="preserve"> </w:t>
      </w:r>
      <w:r>
        <w:rPr>
          <w:spacing w:val="-2"/>
        </w:rPr>
        <w:t>shall</w:t>
      </w:r>
      <w:r>
        <w:rPr>
          <w:spacing w:val="4"/>
        </w:rPr>
        <w:t xml:space="preserve"> </w:t>
      </w:r>
      <w:r>
        <w:rPr>
          <w:spacing w:val="-1"/>
        </w:rPr>
        <w:t>issue</w:t>
      </w:r>
      <w:r>
        <w:rPr>
          <w:spacing w:val="57"/>
        </w:rPr>
        <w:t xml:space="preserve"> </w:t>
      </w:r>
      <w:r>
        <w:t>a</w:t>
      </w:r>
      <w:r>
        <w:rPr>
          <w:spacing w:val="7"/>
        </w:rPr>
        <w:t xml:space="preserve"> </w:t>
      </w:r>
      <w:r>
        <w:rPr>
          <w:spacing w:val="-1"/>
        </w:rPr>
        <w:t>Satisfaction</w:t>
      </w:r>
      <w:r>
        <w:rPr>
          <w:spacing w:val="7"/>
        </w:rPr>
        <w:t xml:space="preserve"> </w:t>
      </w:r>
      <w:r>
        <w:rPr>
          <w:spacing w:val="-1"/>
        </w:rPr>
        <w:t>Certificate</w:t>
      </w:r>
      <w:r>
        <w:rPr>
          <w:spacing w:val="3"/>
        </w:rPr>
        <w:t xml:space="preserve"> </w:t>
      </w:r>
      <w:r>
        <w:rPr>
          <w:spacing w:val="-1"/>
        </w:rPr>
        <w:t>as</w:t>
      </w:r>
      <w:r>
        <w:rPr>
          <w:spacing w:val="8"/>
        </w:rPr>
        <w:t xml:space="preserve"> </w:t>
      </w:r>
      <w:r>
        <w:rPr>
          <w:spacing w:val="-1"/>
        </w:rPr>
        <w:t>soon</w:t>
      </w:r>
      <w:r>
        <w:rPr>
          <w:spacing w:val="7"/>
        </w:rPr>
        <w:t xml:space="preserve"> </w:t>
      </w:r>
      <w:r>
        <w:rPr>
          <w:spacing w:val="-1"/>
        </w:rPr>
        <w:t>as</w:t>
      </w:r>
      <w:r>
        <w:rPr>
          <w:spacing w:val="5"/>
        </w:rPr>
        <w:t xml:space="preserve"> </w:t>
      </w:r>
      <w:r>
        <w:rPr>
          <w:spacing w:val="-1"/>
        </w:rPr>
        <w:t>reasonably</w:t>
      </w:r>
      <w:r>
        <w:rPr>
          <w:spacing w:val="8"/>
        </w:rPr>
        <w:t xml:space="preserve"> </w:t>
      </w:r>
      <w:r>
        <w:rPr>
          <w:spacing w:val="-1"/>
        </w:rPr>
        <w:t>practical</w:t>
      </w:r>
      <w:r>
        <w:rPr>
          <w:spacing w:val="4"/>
        </w:rPr>
        <w:t xml:space="preserve"> </w:t>
      </w:r>
      <w:r>
        <w:rPr>
          <w:spacing w:val="-2"/>
        </w:rPr>
        <w:t>following</w:t>
      </w:r>
      <w:r>
        <w:rPr>
          <w:spacing w:val="10"/>
        </w:rPr>
        <w:t xml:space="preserve"> </w:t>
      </w:r>
      <w:r>
        <w:rPr>
          <w:spacing w:val="-1"/>
        </w:rPr>
        <w:t>such</w:t>
      </w:r>
      <w:r>
        <w:rPr>
          <w:spacing w:val="5"/>
        </w:rPr>
        <w:t xml:space="preserve"> </w:t>
      </w:r>
      <w:r>
        <w:rPr>
          <w:spacing w:val="-1"/>
        </w:rPr>
        <w:t>successful</w:t>
      </w:r>
      <w:r>
        <w:rPr>
          <w:spacing w:val="54"/>
        </w:rPr>
        <w:t xml:space="preserve"> </w:t>
      </w:r>
      <w:r>
        <w:rPr>
          <w:spacing w:val="-1"/>
        </w:rPr>
        <w:t>completion.</w:t>
      </w:r>
      <w:r>
        <w:rPr>
          <w:spacing w:val="7"/>
        </w:rPr>
        <w:t xml:space="preserve"> </w:t>
      </w:r>
      <w:r>
        <w:rPr>
          <w:spacing w:val="-2"/>
        </w:rPr>
        <w:t>Notwithstanding</w:t>
      </w:r>
      <w:r>
        <w:rPr>
          <w:spacing w:val="35"/>
        </w:rPr>
        <w:t xml:space="preserve"> </w:t>
      </w:r>
      <w:r>
        <w:t>the</w:t>
      </w:r>
      <w:r>
        <w:rPr>
          <w:spacing w:val="32"/>
        </w:rPr>
        <w:t xml:space="preserve"> </w:t>
      </w:r>
      <w:r>
        <w:rPr>
          <w:spacing w:val="-2"/>
        </w:rPr>
        <w:t>issuing</w:t>
      </w:r>
      <w:r>
        <w:rPr>
          <w:spacing w:val="35"/>
        </w:rPr>
        <w:t xml:space="preserve"> </w:t>
      </w:r>
      <w:r>
        <w:rPr>
          <w:spacing w:val="-2"/>
        </w:rPr>
        <w:t>of</w:t>
      </w:r>
      <w:r>
        <w:rPr>
          <w:spacing w:val="34"/>
        </w:rPr>
        <w:t xml:space="preserve"> </w:t>
      </w:r>
      <w:r>
        <w:rPr>
          <w:spacing w:val="-1"/>
        </w:rPr>
        <w:t>any</w:t>
      </w:r>
      <w:r>
        <w:rPr>
          <w:spacing w:val="30"/>
        </w:rPr>
        <w:t xml:space="preserve"> </w:t>
      </w:r>
      <w:r>
        <w:rPr>
          <w:spacing w:val="-1"/>
        </w:rPr>
        <w:t>Satisfaction</w:t>
      </w:r>
      <w:r>
        <w:rPr>
          <w:spacing w:val="32"/>
        </w:rPr>
        <w:t xml:space="preserve"> </w:t>
      </w:r>
      <w:r>
        <w:rPr>
          <w:spacing w:val="-1"/>
        </w:rPr>
        <w:t>Certificate,</w:t>
      </w:r>
      <w:r>
        <w:rPr>
          <w:spacing w:val="33"/>
        </w:rPr>
        <w:t xml:space="preserve"> </w:t>
      </w:r>
      <w:r>
        <w:rPr>
          <w:spacing w:val="-1"/>
        </w:rPr>
        <w:t>the</w:t>
      </w:r>
      <w:r>
        <w:rPr>
          <w:spacing w:val="72"/>
        </w:rPr>
        <w:t xml:space="preserve"> </w:t>
      </w:r>
      <w:r>
        <w:rPr>
          <w:spacing w:val="-2"/>
        </w:rPr>
        <w:t>Supplier</w:t>
      </w:r>
      <w:r>
        <w:rPr>
          <w:spacing w:val="34"/>
        </w:rPr>
        <w:t xml:space="preserve"> </w:t>
      </w:r>
      <w:r>
        <w:rPr>
          <w:spacing w:val="-1"/>
        </w:rPr>
        <w:t>shall</w:t>
      </w:r>
      <w:r>
        <w:rPr>
          <w:spacing w:val="34"/>
        </w:rPr>
        <w:t xml:space="preserve"> </w:t>
      </w:r>
      <w:r>
        <w:rPr>
          <w:spacing w:val="-1"/>
        </w:rPr>
        <w:t>remain</w:t>
      </w:r>
      <w:r>
        <w:rPr>
          <w:spacing w:val="32"/>
        </w:rPr>
        <w:t xml:space="preserve"> </w:t>
      </w:r>
      <w:r>
        <w:rPr>
          <w:spacing w:val="-1"/>
        </w:rPr>
        <w:t>solely</w:t>
      </w:r>
      <w:r>
        <w:rPr>
          <w:spacing w:val="33"/>
        </w:rPr>
        <w:t xml:space="preserve"> </w:t>
      </w:r>
      <w:r>
        <w:rPr>
          <w:spacing w:val="-1"/>
        </w:rPr>
        <w:t>responsible</w:t>
      </w:r>
      <w:r>
        <w:rPr>
          <w:spacing w:val="33"/>
        </w:rPr>
        <w:t xml:space="preserve"> </w:t>
      </w:r>
      <w:r>
        <w:t>for</w:t>
      </w:r>
      <w:r>
        <w:rPr>
          <w:spacing w:val="32"/>
        </w:rPr>
        <w:t xml:space="preserve"> </w:t>
      </w:r>
      <w:r>
        <w:rPr>
          <w:spacing w:val="-1"/>
        </w:rPr>
        <w:t>ensuring</w:t>
      </w:r>
      <w:r>
        <w:rPr>
          <w:spacing w:val="34"/>
        </w:rPr>
        <w:t xml:space="preserve"> </w:t>
      </w:r>
      <w:r>
        <w:rPr>
          <w:spacing w:val="-1"/>
        </w:rPr>
        <w:t>that</w:t>
      </w:r>
      <w:r>
        <w:rPr>
          <w:spacing w:val="34"/>
        </w:rPr>
        <w:t xml:space="preserve"> </w:t>
      </w:r>
      <w:r>
        <w:t>the</w:t>
      </w:r>
      <w:r>
        <w:rPr>
          <w:spacing w:val="35"/>
        </w:rPr>
        <w:t xml:space="preserve"> </w:t>
      </w:r>
      <w:r>
        <w:rPr>
          <w:spacing w:val="-2"/>
        </w:rPr>
        <w:t>Services</w:t>
      </w:r>
      <w:r>
        <w:rPr>
          <w:spacing w:val="33"/>
        </w:rPr>
        <w:t xml:space="preserve"> </w:t>
      </w:r>
      <w:r>
        <w:rPr>
          <w:spacing w:val="-1"/>
        </w:rPr>
        <w:t>are</w:t>
      </w:r>
      <w:r>
        <w:rPr>
          <w:spacing w:val="55"/>
        </w:rPr>
        <w:t xml:space="preserve"> </w:t>
      </w:r>
      <w:r>
        <w:rPr>
          <w:spacing w:val="-1"/>
        </w:rPr>
        <w:t>implemented</w:t>
      </w:r>
      <w:r>
        <w:rPr>
          <w:spacing w:val="-2"/>
        </w:rPr>
        <w:t xml:space="preserve"> </w:t>
      </w:r>
      <w:r>
        <w:rPr>
          <w:spacing w:val="-1"/>
        </w:rPr>
        <w:t>in</w:t>
      </w:r>
      <w:r>
        <w:t xml:space="preserve"> </w:t>
      </w:r>
      <w:r>
        <w:rPr>
          <w:spacing w:val="-2"/>
        </w:rPr>
        <w:t>accordance</w:t>
      </w:r>
      <w:r>
        <w:rPr>
          <w:spacing w:val="1"/>
        </w:rPr>
        <w:t xml:space="preserve"> </w:t>
      </w:r>
      <w:r>
        <w:rPr>
          <w:spacing w:val="-2"/>
        </w:rPr>
        <w:t>with</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0"/>
          <w:numId w:val="26"/>
        </w:numPr>
        <w:tabs>
          <w:tab w:val="left" w:pos="465"/>
        </w:tabs>
        <w:spacing w:before="120"/>
        <w:ind w:left="464"/>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spacing w:val="-12"/>
        </w:rPr>
        <w:t>I</w:t>
      </w:r>
      <w:r>
        <w:rPr>
          <w:rFonts w:ascii="Times New Roman"/>
          <w:spacing w:val="23"/>
        </w:rPr>
        <w:t>SS</w:t>
      </w:r>
      <w:r>
        <w:rPr>
          <w:rFonts w:ascii="Times New Roman"/>
          <w:spacing w:val="-2"/>
        </w:rPr>
        <w:t>U</w:t>
      </w:r>
      <w:r>
        <w:rPr>
          <w:rFonts w:ascii="Times New Roman"/>
          <w:spacing w:val="11"/>
        </w:rPr>
        <w:t>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8"/>
        </w:tabs>
        <w:spacing w:before="0"/>
        <w:ind w:left="827" w:right="121"/>
        <w:jc w:val="both"/>
      </w:pPr>
      <w:r>
        <w:rPr>
          <w:spacing w:val="-1"/>
        </w:rPr>
        <w:t>Where</w:t>
      </w:r>
      <w:r>
        <w:rPr>
          <w:spacing w:val="15"/>
        </w:rPr>
        <w:t xml:space="preserve"> </w:t>
      </w:r>
      <w:r>
        <w:t>a</w:t>
      </w:r>
      <w:r>
        <w:rPr>
          <w:spacing w:val="12"/>
        </w:rPr>
        <w:t xml:space="preserve"> </w:t>
      </w:r>
      <w:r>
        <w:rPr>
          <w:spacing w:val="-1"/>
        </w:rPr>
        <w:t>Test</w:t>
      </w:r>
      <w:r>
        <w:rPr>
          <w:spacing w:val="16"/>
        </w:rPr>
        <w:t xml:space="preserve"> </w:t>
      </w:r>
      <w:r>
        <w:rPr>
          <w:spacing w:val="-1"/>
        </w:rPr>
        <w:t>Issue</w:t>
      </w:r>
      <w:r>
        <w:rPr>
          <w:spacing w:val="15"/>
        </w:rPr>
        <w:t xml:space="preserve"> </w:t>
      </w:r>
      <w:r>
        <w:rPr>
          <w:spacing w:val="-1"/>
        </w:rPr>
        <w:t>is</w:t>
      </w:r>
      <w:r>
        <w:rPr>
          <w:spacing w:val="15"/>
        </w:rPr>
        <w:t xml:space="preserve"> </w:t>
      </w:r>
      <w:r>
        <w:rPr>
          <w:spacing w:val="-1"/>
        </w:rPr>
        <w:t>identified</w:t>
      </w:r>
      <w:r>
        <w:rPr>
          <w:spacing w:val="15"/>
        </w:rPr>
        <w:t xml:space="preserve"> </w:t>
      </w:r>
      <w:r>
        <w:rPr>
          <w:spacing w:val="-1"/>
        </w:rPr>
        <w:t>by</w:t>
      </w:r>
      <w:r>
        <w:rPr>
          <w:spacing w:val="13"/>
        </w:rPr>
        <w:t xml:space="preserve"> </w:t>
      </w:r>
      <w:r>
        <w:t>the</w:t>
      </w:r>
      <w:r>
        <w:rPr>
          <w:spacing w:val="15"/>
        </w:rPr>
        <w:t xml:space="preserve"> </w:t>
      </w:r>
      <w:r>
        <w:rPr>
          <w:spacing w:val="-1"/>
        </w:rPr>
        <w:t>Supplier,</w:t>
      </w:r>
      <w:r>
        <w:rPr>
          <w:spacing w:val="16"/>
        </w:rPr>
        <w:t xml:space="preserve"> </w:t>
      </w:r>
      <w:r>
        <w:t>the</w:t>
      </w:r>
      <w:r>
        <w:rPr>
          <w:spacing w:val="15"/>
        </w:rPr>
        <w:t xml:space="preserve"> </w:t>
      </w:r>
      <w:r>
        <w:rPr>
          <w:spacing w:val="-1"/>
        </w:rPr>
        <w:t>Parties</w:t>
      </w:r>
      <w:r>
        <w:rPr>
          <w:spacing w:val="15"/>
        </w:rPr>
        <w:t xml:space="preserve"> </w:t>
      </w:r>
      <w:r>
        <w:rPr>
          <w:spacing w:val="-1"/>
        </w:rPr>
        <w:t>shall</w:t>
      </w:r>
      <w:r>
        <w:rPr>
          <w:spacing w:val="14"/>
        </w:rPr>
        <w:t xml:space="preserve"> </w:t>
      </w:r>
      <w:r>
        <w:rPr>
          <w:spacing w:val="-1"/>
        </w:rPr>
        <w:t>agree</w:t>
      </w:r>
      <w:r>
        <w:rPr>
          <w:spacing w:val="15"/>
        </w:rPr>
        <w:t xml:space="preserve"> </w:t>
      </w:r>
      <w:r>
        <w:rPr>
          <w:spacing w:val="-2"/>
        </w:rPr>
        <w:t>how</w:t>
      </w:r>
      <w:r>
        <w:rPr>
          <w:spacing w:val="12"/>
        </w:rPr>
        <w:t xml:space="preserve"> </w:t>
      </w:r>
      <w:r>
        <w:rPr>
          <w:spacing w:val="-1"/>
        </w:rPr>
        <w:t>such</w:t>
      </w:r>
      <w:r>
        <w:rPr>
          <w:spacing w:val="38"/>
        </w:rPr>
        <w:t xml:space="preserve"> </w:t>
      </w:r>
      <w:r>
        <w:rPr>
          <w:spacing w:val="-1"/>
        </w:rPr>
        <w:t>Test</w:t>
      </w:r>
      <w:r>
        <w:rPr>
          <w:spacing w:val="47"/>
        </w:rPr>
        <w:t xml:space="preserve"> </w:t>
      </w:r>
      <w:r>
        <w:rPr>
          <w:spacing w:val="-1"/>
        </w:rPr>
        <w:t>Issue</w:t>
      </w:r>
      <w:r>
        <w:rPr>
          <w:spacing w:val="46"/>
        </w:rPr>
        <w:t xml:space="preserve"> </w:t>
      </w:r>
      <w:r>
        <w:rPr>
          <w:spacing w:val="-1"/>
        </w:rPr>
        <w:t>shall</w:t>
      </w:r>
      <w:r>
        <w:rPr>
          <w:spacing w:val="45"/>
        </w:rPr>
        <w:t xml:space="preserve"> </w:t>
      </w:r>
      <w:r>
        <w:rPr>
          <w:spacing w:val="-1"/>
        </w:rPr>
        <w:t>be</w:t>
      </w:r>
      <w:r>
        <w:rPr>
          <w:spacing w:val="46"/>
        </w:rPr>
        <w:t xml:space="preserve"> </w:t>
      </w:r>
      <w:r>
        <w:rPr>
          <w:spacing w:val="-2"/>
        </w:rPr>
        <w:t>dealt</w:t>
      </w:r>
      <w:r>
        <w:rPr>
          <w:spacing w:val="47"/>
        </w:rPr>
        <w:t xml:space="preserve"> </w:t>
      </w:r>
      <w:r>
        <w:rPr>
          <w:spacing w:val="-2"/>
        </w:rPr>
        <w:t>with</w:t>
      </w:r>
      <w:r>
        <w:rPr>
          <w:spacing w:val="46"/>
        </w:rPr>
        <w:t xml:space="preserve"> </w:t>
      </w:r>
      <w:r>
        <w:rPr>
          <w:spacing w:val="-1"/>
        </w:rPr>
        <w:t>and</w:t>
      </w:r>
      <w:r>
        <w:rPr>
          <w:spacing w:val="47"/>
        </w:rPr>
        <w:t xml:space="preserve"> </w:t>
      </w:r>
      <w:r>
        <w:rPr>
          <w:spacing w:val="-1"/>
        </w:rPr>
        <w:t>any</w:t>
      </w:r>
      <w:r>
        <w:rPr>
          <w:spacing w:val="44"/>
        </w:rPr>
        <w:t xml:space="preserve"> </w:t>
      </w:r>
      <w:r>
        <w:rPr>
          <w:spacing w:val="-1"/>
        </w:rPr>
        <w:t>failure</w:t>
      </w:r>
      <w:r>
        <w:rPr>
          <w:spacing w:val="46"/>
        </w:rPr>
        <w:t xml:space="preserve"> </w:t>
      </w:r>
      <w:r>
        <w:rPr>
          <w:spacing w:val="-1"/>
        </w:rPr>
        <w:t>to</w:t>
      </w:r>
      <w:r>
        <w:rPr>
          <w:spacing w:val="46"/>
        </w:rPr>
        <w:t xml:space="preserve"> </w:t>
      </w:r>
      <w:r>
        <w:rPr>
          <w:spacing w:val="-1"/>
        </w:rPr>
        <w:t>agree</w:t>
      </w:r>
      <w:r>
        <w:rPr>
          <w:spacing w:val="46"/>
        </w:rPr>
        <w:t xml:space="preserve"> </w:t>
      </w:r>
      <w:r>
        <w:rPr>
          <w:spacing w:val="-1"/>
        </w:rPr>
        <w:t>by</w:t>
      </w:r>
      <w:r>
        <w:rPr>
          <w:spacing w:val="44"/>
        </w:rPr>
        <w:t xml:space="preserve"> </w:t>
      </w:r>
      <w:r>
        <w:t>the</w:t>
      </w:r>
      <w:r>
        <w:rPr>
          <w:spacing w:val="47"/>
        </w:rPr>
        <w:t xml:space="preserve"> </w:t>
      </w:r>
      <w:r>
        <w:rPr>
          <w:spacing w:val="-1"/>
        </w:rPr>
        <w:t>Parties</w:t>
      </w:r>
      <w:r>
        <w:rPr>
          <w:spacing w:val="44"/>
        </w:rPr>
        <w:t xml:space="preserve"> </w:t>
      </w:r>
      <w:r>
        <w:rPr>
          <w:spacing w:val="-1"/>
        </w:rPr>
        <w:t>shall</w:t>
      </w:r>
      <w:r>
        <w:rPr>
          <w:spacing w:val="45"/>
        </w:rPr>
        <w:t xml:space="preserve"> </w:t>
      </w:r>
      <w:r>
        <w:rPr>
          <w:spacing w:val="-1"/>
        </w:rPr>
        <w:t>be</w:t>
      </w:r>
      <w:r>
        <w:rPr>
          <w:spacing w:val="44"/>
        </w:rPr>
        <w:t xml:space="preserve"> </w:t>
      </w:r>
      <w:r>
        <w:rPr>
          <w:spacing w:val="-1"/>
        </w:rPr>
        <w:t>resolved</w:t>
      </w:r>
      <w:r>
        <w:t xml:space="preserve"> </w:t>
      </w:r>
      <w:r>
        <w:rPr>
          <w:spacing w:val="-1"/>
        </w:rPr>
        <w:t>in</w:t>
      </w:r>
      <w:r>
        <w:t xml:space="preserve"> </w:t>
      </w:r>
      <w:r>
        <w:rPr>
          <w:spacing w:val="-1"/>
        </w:rPr>
        <w:t>accordance</w:t>
      </w:r>
      <w:r>
        <w:rPr>
          <w:spacing w:val="-4"/>
        </w:rPr>
        <w:t xml:space="preserve"> </w:t>
      </w:r>
      <w:r>
        <w:rPr>
          <w:spacing w:val="-1"/>
        </w:rPr>
        <w:t>with</w:t>
      </w:r>
      <w:r>
        <w:t xml:space="preserve"> the</w:t>
      </w:r>
      <w:r>
        <w:rPr>
          <w:spacing w:val="-2"/>
        </w:rPr>
        <w:t xml:space="preserve"> </w:t>
      </w:r>
      <w:r>
        <w:rPr>
          <w:spacing w:val="-1"/>
        </w:rPr>
        <w:t>Dispute</w:t>
      </w:r>
      <w:r>
        <w:t xml:space="preserve"> </w:t>
      </w:r>
      <w:r>
        <w:rPr>
          <w:spacing w:val="-2"/>
        </w:rPr>
        <w:t>Resolution</w:t>
      </w:r>
      <w:r>
        <w:t xml:space="preserve"> </w:t>
      </w:r>
      <w:r>
        <w:rPr>
          <w:spacing w:val="-1"/>
        </w:rPr>
        <w:t>Procedure.</w:t>
      </w:r>
    </w:p>
    <w:p w:rsidR="008918FA" w:rsidRDefault="008918FA" w:rsidP="008918FA">
      <w:pPr>
        <w:pStyle w:val="BodyText"/>
        <w:numPr>
          <w:ilvl w:val="0"/>
          <w:numId w:val="26"/>
        </w:numPr>
        <w:tabs>
          <w:tab w:val="left" w:pos="465"/>
        </w:tabs>
        <w:spacing w:before="117"/>
        <w:ind w:left="464"/>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spacing w:val="-1"/>
        </w:rPr>
        <w:t xml:space="preserve">QUALITY </w:t>
      </w:r>
      <w:r>
        <w:rPr>
          <w:rFonts w:ascii="Times New Roman"/>
          <w:spacing w:val="-4"/>
        </w:rPr>
        <w:t>AUDIT</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6"/>
        </w:numPr>
        <w:tabs>
          <w:tab w:val="left" w:pos="827"/>
        </w:tabs>
        <w:spacing w:before="0"/>
        <w:ind w:left="826" w:right="115" w:hanging="359"/>
        <w:jc w:val="both"/>
      </w:pPr>
      <w:bookmarkStart w:id="343" w:name="_bookmark307"/>
      <w:bookmarkEnd w:id="343"/>
      <w:r>
        <w:rPr>
          <w:spacing w:val="-1"/>
        </w:rPr>
        <w:t>Without</w:t>
      </w:r>
      <w:r>
        <w:rPr>
          <w:spacing w:val="19"/>
        </w:rPr>
        <w:t xml:space="preserve"> </w:t>
      </w:r>
      <w:r>
        <w:rPr>
          <w:spacing w:val="-1"/>
        </w:rPr>
        <w:t>prejudice</w:t>
      </w:r>
      <w:r>
        <w:rPr>
          <w:spacing w:val="20"/>
        </w:rPr>
        <w:t xml:space="preserve"> </w:t>
      </w:r>
      <w:r>
        <w:t>to</w:t>
      </w:r>
      <w:r>
        <w:rPr>
          <w:spacing w:val="17"/>
        </w:rPr>
        <w:t xml:space="preserve"> </w:t>
      </w:r>
      <w:r>
        <w:rPr>
          <w:spacing w:val="-1"/>
        </w:rPr>
        <w:t>its</w:t>
      </w:r>
      <w:r>
        <w:rPr>
          <w:spacing w:val="18"/>
        </w:rPr>
        <w:t xml:space="preserve"> </w:t>
      </w:r>
      <w:r>
        <w:rPr>
          <w:spacing w:val="-1"/>
        </w:rPr>
        <w:t>rights</w:t>
      </w:r>
      <w:r>
        <w:rPr>
          <w:spacing w:val="17"/>
        </w:rPr>
        <w:t xml:space="preserve"> </w:t>
      </w:r>
      <w:r>
        <w:rPr>
          <w:spacing w:val="-1"/>
        </w:rPr>
        <w:t>pursuant</w:t>
      </w:r>
      <w:r>
        <w:rPr>
          <w:spacing w:val="19"/>
        </w:rPr>
        <w:t xml:space="preserve"> </w:t>
      </w:r>
      <w:r>
        <w:t>to</w:t>
      </w:r>
      <w:r>
        <w:rPr>
          <w:spacing w:val="20"/>
        </w:rPr>
        <w:t xml:space="preserve"> </w:t>
      </w:r>
      <w:r>
        <w:rPr>
          <w:spacing w:val="-2"/>
        </w:rPr>
        <w:t>Clause</w:t>
      </w:r>
      <w:r>
        <w:rPr>
          <w:spacing w:val="19"/>
        </w:rPr>
        <w:t xml:space="preserve"> </w:t>
      </w:r>
      <w:hyperlink w:anchor="_bookmark115" w:history="1">
        <w:r>
          <w:rPr>
            <w:spacing w:val="-1"/>
          </w:rPr>
          <w:t>21</w:t>
        </w:r>
      </w:hyperlink>
      <w:r>
        <w:rPr>
          <w:spacing w:val="20"/>
        </w:rPr>
        <w:t xml:space="preserve"> </w:t>
      </w:r>
      <w:r>
        <w:rPr>
          <w:spacing w:val="-1"/>
        </w:rPr>
        <w:t>(Records</w:t>
      </w:r>
      <w:r>
        <w:rPr>
          <w:spacing w:val="20"/>
        </w:rPr>
        <w:t xml:space="preserve"> </w:t>
      </w:r>
      <w:r>
        <w:rPr>
          <w:spacing w:val="-1"/>
        </w:rPr>
        <w:t>and</w:t>
      </w:r>
      <w:r>
        <w:rPr>
          <w:spacing w:val="17"/>
        </w:rPr>
        <w:t xml:space="preserve"> </w:t>
      </w:r>
      <w:r>
        <w:rPr>
          <w:spacing w:val="-1"/>
        </w:rPr>
        <w:t>Audit</w:t>
      </w:r>
      <w:r>
        <w:rPr>
          <w:spacing w:val="19"/>
        </w:rPr>
        <w:t xml:space="preserve"> </w:t>
      </w:r>
      <w:r>
        <w:rPr>
          <w:spacing w:val="-1"/>
        </w:rPr>
        <w:t>Access),</w:t>
      </w:r>
      <w:r>
        <w:rPr>
          <w:spacing w:val="45"/>
        </w:rPr>
        <w:t xml:space="preserve"> </w:t>
      </w:r>
      <w:r>
        <w:t>the</w:t>
      </w:r>
      <w:r>
        <w:rPr>
          <w:spacing w:val="27"/>
        </w:rPr>
        <w:t xml:space="preserve"> </w:t>
      </w:r>
      <w:r>
        <w:rPr>
          <w:spacing w:val="-1"/>
        </w:rPr>
        <w:t>Customer</w:t>
      </w:r>
      <w:r>
        <w:rPr>
          <w:spacing w:val="28"/>
        </w:rPr>
        <w:t xml:space="preserve"> </w:t>
      </w:r>
      <w:r>
        <w:rPr>
          <w:spacing w:val="-2"/>
        </w:rPr>
        <w:t>or</w:t>
      </w:r>
      <w:r>
        <w:rPr>
          <w:spacing w:val="28"/>
        </w:rPr>
        <w:t xml:space="preserve"> </w:t>
      </w:r>
      <w:r>
        <w:rPr>
          <w:spacing w:val="-1"/>
        </w:rPr>
        <w:t>an</w:t>
      </w:r>
      <w:r>
        <w:rPr>
          <w:spacing w:val="27"/>
        </w:rPr>
        <w:t xml:space="preserve"> </w:t>
      </w:r>
      <w:r>
        <w:rPr>
          <w:spacing w:val="-1"/>
        </w:rPr>
        <w:t>agent</w:t>
      </w:r>
      <w:r>
        <w:rPr>
          <w:spacing w:val="28"/>
        </w:rPr>
        <w:t xml:space="preserve"> </w:t>
      </w:r>
      <w:r>
        <w:rPr>
          <w:spacing w:val="-1"/>
        </w:rPr>
        <w:t>or</w:t>
      </w:r>
      <w:r>
        <w:rPr>
          <w:spacing w:val="28"/>
        </w:rPr>
        <w:t xml:space="preserve"> </w:t>
      </w:r>
      <w:r>
        <w:rPr>
          <w:spacing w:val="-1"/>
        </w:rPr>
        <w:t>contractor</w:t>
      </w:r>
      <w:r>
        <w:rPr>
          <w:spacing w:val="28"/>
        </w:rPr>
        <w:t xml:space="preserve"> </w:t>
      </w:r>
      <w:r>
        <w:rPr>
          <w:spacing w:val="-2"/>
        </w:rPr>
        <w:t>appointed</w:t>
      </w:r>
      <w:r>
        <w:rPr>
          <w:spacing w:val="27"/>
        </w:rPr>
        <w:t xml:space="preserve"> </w:t>
      </w:r>
      <w:r>
        <w:rPr>
          <w:spacing w:val="-1"/>
        </w:rPr>
        <w:t>by</w:t>
      </w:r>
      <w:r>
        <w:rPr>
          <w:spacing w:val="25"/>
        </w:rPr>
        <w:t xml:space="preserve"> </w:t>
      </w:r>
      <w:r>
        <w:t>the</w:t>
      </w:r>
      <w:r>
        <w:rPr>
          <w:spacing w:val="27"/>
        </w:rPr>
        <w:t xml:space="preserve"> </w:t>
      </w:r>
      <w:r>
        <w:rPr>
          <w:spacing w:val="-1"/>
        </w:rPr>
        <w:t>Customer</w:t>
      </w:r>
      <w:r>
        <w:rPr>
          <w:spacing w:val="26"/>
        </w:rPr>
        <w:t xml:space="preserve"> </w:t>
      </w:r>
      <w:r>
        <w:rPr>
          <w:spacing w:val="-1"/>
        </w:rPr>
        <w:t>may</w:t>
      </w:r>
      <w:r>
        <w:rPr>
          <w:spacing w:val="25"/>
        </w:rPr>
        <w:t xml:space="preserve"> </w:t>
      </w:r>
      <w:r>
        <w:rPr>
          <w:spacing w:val="-1"/>
        </w:rPr>
        <w:t>perform</w:t>
      </w:r>
      <w:r>
        <w:rPr>
          <w:spacing w:val="45"/>
        </w:rPr>
        <w:t xml:space="preserve"> </w:t>
      </w:r>
      <w:r>
        <w:rPr>
          <w:spacing w:val="-1"/>
        </w:rPr>
        <w:t>on-going</w:t>
      </w:r>
      <w:r>
        <w:rPr>
          <w:spacing w:val="-2"/>
        </w:rPr>
        <w:t xml:space="preserve"> </w:t>
      </w:r>
      <w:r>
        <w:rPr>
          <w:spacing w:val="-1"/>
        </w:rPr>
        <w:t>quality</w:t>
      </w:r>
      <w:r>
        <w:rPr>
          <w:spacing w:val="-2"/>
        </w:rPr>
        <w:t xml:space="preserve"> </w:t>
      </w:r>
      <w:r>
        <w:rPr>
          <w:spacing w:val="-1"/>
        </w:rPr>
        <w:t>audits</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t xml:space="preserve"> </w:t>
      </w:r>
      <w:r>
        <w:rPr>
          <w:spacing w:val="-1"/>
        </w:rPr>
        <w:t>any</w:t>
      </w:r>
      <w:r>
        <w:rPr>
          <w:spacing w:val="-2"/>
        </w:rPr>
        <w:t xml:space="preserve"> </w:t>
      </w:r>
      <w:r>
        <w:rPr>
          <w:spacing w:val="-1"/>
        </w:rPr>
        <w:t>part</w:t>
      </w:r>
      <w:r>
        <w:t xml:space="preserve"> </w:t>
      </w:r>
      <w:r>
        <w:rPr>
          <w:spacing w:val="-2"/>
        </w:rPr>
        <w:t>of</w:t>
      </w:r>
      <w:r>
        <w:rPr>
          <w:spacing w:val="2"/>
        </w:rPr>
        <w:t xml:space="preserve"> </w:t>
      </w:r>
      <w:r>
        <w:rPr>
          <w:spacing w:val="-1"/>
        </w:rPr>
        <w:t>the</w:t>
      </w:r>
      <w:r>
        <w:rPr>
          <w:spacing w:val="-2"/>
        </w:rPr>
        <w:t xml:space="preserve"> </w:t>
      </w:r>
      <w:r>
        <w:rPr>
          <w:spacing w:val="-1"/>
        </w:rPr>
        <w:t>Testing.</w:t>
      </w:r>
    </w:p>
    <w:p w:rsidR="008918FA" w:rsidRDefault="008918FA" w:rsidP="008918FA">
      <w:pPr>
        <w:pStyle w:val="BodyText"/>
        <w:numPr>
          <w:ilvl w:val="1"/>
          <w:numId w:val="26"/>
        </w:numPr>
        <w:tabs>
          <w:tab w:val="left" w:pos="827"/>
        </w:tabs>
        <w:spacing w:line="252" w:lineRule="exact"/>
        <w:ind w:left="826"/>
      </w:pPr>
      <w:r>
        <w:rPr>
          <w:spacing w:val="-1"/>
        </w:rPr>
        <w:t>If</w:t>
      </w:r>
      <w:r>
        <w:rPr>
          <w:spacing w:val="11"/>
        </w:rPr>
        <w:t xml:space="preserve"> </w:t>
      </w:r>
      <w:r>
        <w:t>the</w:t>
      </w:r>
      <w:r>
        <w:rPr>
          <w:spacing w:val="10"/>
        </w:rPr>
        <w:t xml:space="preserve"> </w:t>
      </w:r>
      <w:r>
        <w:rPr>
          <w:spacing w:val="-2"/>
        </w:rPr>
        <w:t>Customer</w:t>
      </w:r>
      <w:r>
        <w:rPr>
          <w:spacing w:val="11"/>
        </w:rPr>
        <w:t xml:space="preserve"> </w:t>
      </w:r>
      <w:r>
        <w:rPr>
          <w:spacing w:val="-1"/>
        </w:rPr>
        <w:t>has</w:t>
      </w:r>
      <w:r>
        <w:rPr>
          <w:spacing w:val="10"/>
        </w:rPr>
        <w:t xml:space="preserve"> </w:t>
      </w:r>
      <w:r>
        <w:rPr>
          <w:spacing w:val="-1"/>
        </w:rPr>
        <w:t>any</w:t>
      </w:r>
      <w:r>
        <w:rPr>
          <w:spacing w:val="6"/>
        </w:rPr>
        <w:t xml:space="preserve"> </w:t>
      </w:r>
      <w:r>
        <w:rPr>
          <w:spacing w:val="-1"/>
        </w:rPr>
        <w:t>concerns</w:t>
      </w:r>
      <w:r>
        <w:rPr>
          <w:spacing w:val="8"/>
        </w:rPr>
        <w:t xml:space="preserve"> </w:t>
      </w:r>
      <w:r>
        <w:rPr>
          <w:spacing w:val="-2"/>
        </w:rPr>
        <w:t>following</w:t>
      </w:r>
      <w:r>
        <w:rPr>
          <w:spacing w:val="12"/>
        </w:rPr>
        <w:t xml:space="preserve"> </w:t>
      </w:r>
      <w:r>
        <w:rPr>
          <w:spacing w:val="-1"/>
        </w:rPr>
        <w:t>an</w:t>
      </w:r>
      <w:r>
        <w:rPr>
          <w:spacing w:val="10"/>
        </w:rPr>
        <w:t xml:space="preserve"> </w:t>
      </w:r>
      <w:r>
        <w:rPr>
          <w:spacing w:val="-2"/>
        </w:rPr>
        <w:t>audit</w:t>
      </w:r>
      <w:r>
        <w:rPr>
          <w:spacing w:val="11"/>
        </w:rPr>
        <w:t xml:space="preserve"> </w:t>
      </w:r>
      <w:r>
        <w:rPr>
          <w:spacing w:val="-1"/>
        </w:rPr>
        <w:t>in</w:t>
      </w:r>
      <w:r>
        <w:rPr>
          <w:spacing w:val="10"/>
        </w:rPr>
        <w:t xml:space="preserve"> </w:t>
      </w:r>
      <w:r>
        <w:rPr>
          <w:spacing w:val="-1"/>
        </w:rPr>
        <w:t>accordance</w:t>
      </w:r>
      <w:r>
        <w:rPr>
          <w:spacing w:val="8"/>
        </w:rPr>
        <w:t xml:space="preserve"> </w:t>
      </w:r>
      <w:r>
        <w:rPr>
          <w:spacing w:val="-2"/>
        </w:rPr>
        <w:t>with</w:t>
      </w:r>
      <w:r>
        <w:rPr>
          <w:spacing w:val="10"/>
        </w:rPr>
        <w:t xml:space="preserve"> </w:t>
      </w:r>
      <w:r>
        <w:rPr>
          <w:spacing w:val="-1"/>
        </w:rPr>
        <w:t>paragraph</w:t>
      </w:r>
    </w:p>
    <w:p w:rsidR="008918FA" w:rsidRDefault="00C833F6" w:rsidP="008918FA">
      <w:pPr>
        <w:pStyle w:val="BodyText"/>
        <w:spacing w:before="0"/>
        <w:ind w:left="826" w:right="116" w:firstLine="0"/>
        <w:jc w:val="both"/>
      </w:pPr>
      <w:hyperlink w:anchor="_bookmark307" w:history="1">
        <w:r w:rsidR="008918FA">
          <w:t>7.1</w:t>
        </w:r>
      </w:hyperlink>
      <w:r w:rsidR="008918FA">
        <w:rPr>
          <w:spacing w:val="31"/>
        </w:rPr>
        <w:t xml:space="preserve"> </w:t>
      </w:r>
      <w:r w:rsidR="008918FA">
        <w:rPr>
          <w:spacing w:val="-2"/>
        </w:rPr>
        <w:t>above</w:t>
      </w:r>
      <w:r w:rsidR="008918FA">
        <w:rPr>
          <w:spacing w:val="31"/>
        </w:rPr>
        <w:t xml:space="preserve"> </w:t>
      </w:r>
      <w:r w:rsidR="008918FA">
        <w:t>the</w:t>
      </w:r>
      <w:r w:rsidR="008918FA">
        <w:rPr>
          <w:spacing w:val="31"/>
        </w:rPr>
        <w:t xml:space="preserve"> </w:t>
      </w:r>
      <w:r w:rsidR="008918FA">
        <w:rPr>
          <w:spacing w:val="-2"/>
        </w:rPr>
        <w:t>Customer</w:t>
      </w:r>
      <w:r w:rsidR="008918FA">
        <w:rPr>
          <w:spacing w:val="30"/>
        </w:rPr>
        <w:t xml:space="preserve"> </w:t>
      </w:r>
      <w:r w:rsidR="008918FA">
        <w:rPr>
          <w:spacing w:val="-2"/>
        </w:rPr>
        <w:t>will</w:t>
      </w:r>
      <w:r w:rsidR="008918FA">
        <w:rPr>
          <w:spacing w:val="31"/>
        </w:rPr>
        <w:t xml:space="preserve"> </w:t>
      </w:r>
      <w:r w:rsidR="008918FA">
        <w:rPr>
          <w:spacing w:val="-1"/>
        </w:rPr>
        <w:t>discuss</w:t>
      </w:r>
      <w:r w:rsidR="008918FA">
        <w:rPr>
          <w:spacing w:val="32"/>
        </w:rPr>
        <w:t xml:space="preserve"> </w:t>
      </w:r>
      <w:r w:rsidR="008918FA">
        <w:rPr>
          <w:spacing w:val="-1"/>
        </w:rPr>
        <w:t>such</w:t>
      </w:r>
      <w:r w:rsidR="008918FA">
        <w:rPr>
          <w:spacing w:val="33"/>
        </w:rPr>
        <w:t xml:space="preserve"> </w:t>
      </w:r>
      <w:r w:rsidR="008918FA">
        <w:rPr>
          <w:spacing w:val="-1"/>
        </w:rPr>
        <w:t>concerns</w:t>
      </w:r>
      <w:r w:rsidR="008918FA">
        <w:rPr>
          <w:spacing w:val="32"/>
        </w:rPr>
        <w:t xml:space="preserve"> </w:t>
      </w:r>
      <w:r w:rsidR="008918FA">
        <w:rPr>
          <w:spacing w:val="-2"/>
        </w:rPr>
        <w:t>with</w:t>
      </w:r>
      <w:r w:rsidR="008918FA">
        <w:rPr>
          <w:spacing w:val="31"/>
        </w:rPr>
        <w:t xml:space="preserve"> </w:t>
      </w:r>
      <w:r w:rsidR="008918FA">
        <w:t>the</w:t>
      </w:r>
      <w:r w:rsidR="008918FA">
        <w:rPr>
          <w:spacing w:val="31"/>
        </w:rPr>
        <w:t xml:space="preserve"> </w:t>
      </w:r>
      <w:r w:rsidR="008918FA">
        <w:rPr>
          <w:spacing w:val="-1"/>
        </w:rPr>
        <w:t>Supplier,</w:t>
      </w:r>
      <w:r w:rsidR="008918FA">
        <w:rPr>
          <w:spacing w:val="28"/>
        </w:rPr>
        <w:t xml:space="preserve"> </w:t>
      </w:r>
      <w:r w:rsidR="008918FA">
        <w:rPr>
          <w:spacing w:val="-1"/>
        </w:rPr>
        <w:t>giving</w:t>
      </w:r>
      <w:r w:rsidR="008918FA">
        <w:rPr>
          <w:spacing w:val="34"/>
        </w:rPr>
        <w:t xml:space="preserve"> </w:t>
      </w:r>
      <w:r w:rsidR="008918FA">
        <w:rPr>
          <w:spacing w:val="-1"/>
        </w:rPr>
        <w:t>the</w:t>
      </w:r>
      <w:r w:rsidR="008918FA">
        <w:rPr>
          <w:spacing w:val="46"/>
        </w:rPr>
        <w:t xml:space="preserve"> </w:t>
      </w:r>
      <w:r w:rsidR="008918FA">
        <w:rPr>
          <w:spacing w:val="-2"/>
        </w:rPr>
        <w:t>Supplier</w:t>
      </w:r>
      <w:r w:rsidR="008918FA">
        <w:rPr>
          <w:spacing w:val="33"/>
        </w:rPr>
        <w:t xml:space="preserve"> </w:t>
      </w:r>
      <w:r w:rsidR="008918FA">
        <w:t>the</w:t>
      </w:r>
      <w:r w:rsidR="008918FA">
        <w:rPr>
          <w:spacing w:val="31"/>
        </w:rPr>
        <w:t xml:space="preserve"> </w:t>
      </w:r>
      <w:r w:rsidR="008918FA">
        <w:rPr>
          <w:spacing w:val="-1"/>
        </w:rPr>
        <w:t>opportunity</w:t>
      </w:r>
      <w:r w:rsidR="008918FA">
        <w:rPr>
          <w:spacing w:val="30"/>
        </w:rPr>
        <w:t xml:space="preserve"> </w:t>
      </w:r>
      <w:r w:rsidR="008918FA">
        <w:t>to</w:t>
      </w:r>
      <w:r w:rsidR="008918FA">
        <w:rPr>
          <w:spacing w:val="31"/>
        </w:rPr>
        <w:t xml:space="preserve"> </w:t>
      </w:r>
      <w:r w:rsidR="008918FA">
        <w:rPr>
          <w:spacing w:val="-2"/>
        </w:rPr>
        <w:t>provide</w:t>
      </w:r>
      <w:r w:rsidR="008918FA">
        <w:rPr>
          <w:spacing w:val="31"/>
        </w:rPr>
        <w:t xml:space="preserve"> </w:t>
      </w:r>
      <w:r w:rsidR="008918FA">
        <w:rPr>
          <w:spacing w:val="-1"/>
        </w:rPr>
        <w:t>feedback</w:t>
      </w:r>
      <w:r w:rsidR="008918FA">
        <w:rPr>
          <w:spacing w:val="34"/>
        </w:rPr>
        <w:t xml:space="preserve"> </w:t>
      </w:r>
      <w:r w:rsidR="008918FA">
        <w:rPr>
          <w:spacing w:val="-1"/>
        </w:rPr>
        <w:t>in</w:t>
      </w:r>
      <w:r w:rsidR="008918FA">
        <w:rPr>
          <w:spacing w:val="34"/>
        </w:rPr>
        <w:t xml:space="preserve"> </w:t>
      </w:r>
      <w:r w:rsidR="008918FA">
        <w:rPr>
          <w:spacing w:val="-1"/>
        </w:rPr>
        <w:t>relation</w:t>
      </w:r>
      <w:r w:rsidR="008918FA">
        <w:rPr>
          <w:spacing w:val="32"/>
        </w:rPr>
        <w:t xml:space="preserve"> </w:t>
      </w:r>
      <w:r w:rsidR="008918FA">
        <w:t>to</w:t>
      </w:r>
      <w:r w:rsidR="008918FA">
        <w:rPr>
          <w:spacing w:val="31"/>
        </w:rPr>
        <w:t xml:space="preserve"> </w:t>
      </w:r>
      <w:r w:rsidR="008918FA">
        <w:rPr>
          <w:spacing w:val="-1"/>
        </w:rPr>
        <w:t>specific</w:t>
      </w:r>
      <w:r w:rsidR="008918FA">
        <w:rPr>
          <w:spacing w:val="32"/>
        </w:rPr>
        <w:t xml:space="preserve"> </w:t>
      </w:r>
      <w:r w:rsidR="008918FA">
        <w:rPr>
          <w:spacing w:val="-1"/>
        </w:rPr>
        <w:t>activities,</w:t>
      </w:r>
      <w:r w:rsidR="008918FA">
        <w:rPr>
          <w:spacing w:val="33"/>
        </w:rPr>
        <w:t xml:space="preserve"> </w:t>
      </w:r>
      <w:r w:rsidR="008918FA">
        <w:rPr>
          <w:spacing w:val="-1"/>
        </w:rPr>
        <w:t>and</w:t>
      </w:r>
      <w:r w:rsidR="008918FA">
        <w:rPr>
          <w:spacing w:val="62"/>
        </w:rPr>
        <w:t xml:space="preserve"> </w:t>
      </w:r>
      <w:r w:rsidR="008918FA">
        <w:rPr>
          <w:spacing w:val="-1"/>
        </w:rPr>
        <w:t>subsequently</w:t>
      </w:r>
      <w:r w:rsidR="008918FA">
        <w:rPr>
          <w:spacing w:val="15"/>
        </w:rPr>
        <w:t xml:space="preserve"> </w:t>
      </w:r>
      <w:r w:rsidR="008918FA">
        <w:rPr>
          <w:spacing w:val="-1"/>
        </w:rPr>
        <w:t>prepare</w:t>
      </w:r>
      <w:r w:rsidR="008918FA">
        <w:rPr>
          <w:spacing w:val="17"/>
        </w:rPr>
        <w:t xml:space="preserve"> </w:t>
      </w:r>
      <w:r w:rsidR="008918FA">
        <w:t>a</w:t>
      </w:r>
      <w:r w:rsidR="008918FA">
        <w:rPr>
          <w:spacing w:val="13"/>
        </w:rPr>
        <w:t xml:space="preserve"> </w:t>
      </w:r>
      <w:r w:rsidR="008918FA">
        <w:rPr>
          <w:spacing w:val="-1"/>
        </w:rPr>
        <w:t>written</w:t>
      </w:r>
      <w:r w:rsidR="008918FA">
        <w:rPr>
          <w:spacing w:val="17"/>
        </w:rPr>
        <w:t xml:space="preserve"> </w:t>
      </w:r>
      <w:r w:rsidR="008918FA">
        <w:rPr>
          <w:spacing w:val="-1"/>
        </w:rPr>
        <w:t>report</w:t>
      </w:r>
      <w:r w:rsidR="008918FA">
        <w:rPr>
          <w:spacing w:val="16"/>
        </w:rPr>
        <w:t xml:space="preserve"> </w:t>
      </w:r>
      <w:r w:rsidR="008918FA">
        <w:t>for</w:t>
      </w:r>
      <w:r w:rsidR="008918FA">
        <w:rPr>
          <w:spacing w:val="16"/>
        </w:rPr>
        <w:t xml:space="preserve"> </w:t>
      </w:r>
      <w:r w:rsidR="008918FA">
        <w:t>the</w:t>
      </w:r>
      <w:r w:rsidR="008918FA">
        <w:rPr>
          <w:spacing w:val="17"/>
        </w:rPr>
        <w:t xml:space="preserve"> </w:t>
      </w:r>
      <w:r w:rsidR="008918FA">
        <w:rPr>
          <w:spacing w:val="-2"/>
        </w:rPr>
        <w:t>Supplier</w:t>
      </w:r>
      <w:r w:rsidR="008918FA">
        <w:rPr>
          <w:spacing w:val="19"/>
        </w:rPr>
        <w:t xml:space="preserve"> </w:t>
      </w:r>
      <w:r w:rsidR="008918FA">
        <w:rPr>
          <w:spacing w:val="-1"/>
        </w:rPr>
        <w:t>detailing</w:t>
      </w:r>
      <w:r w:rsidR="008918FA">
        <w:rPr>
          <w:spacing w:val="20"/>
        </w:rPr>
        <w:t xml:space="preserve"> </w:t>
      </w:r>
      <w:r w:rsidR="008918FA">
        <w:t>the</w:t>
      </w:r>
      <w:r w:rsidR="008918FA">
        <w:rPr>
          <w:spacing w:val="15"/>
        </w:rPr>
        <w:t xml:space="preserve"> </w:t>
      </w:r>
      <w:r w:rsidR="008918FA">
        <w:rPr>
          <w:spacing w:val="-1"/>
        </w:rPr>
        <w:t>same</w:t>
      </w:r>
      <w:r w:rsidR="008918FA">
        <w:rPr>
          <w:spacing w:val="15"/>
        </w:rPr>
        <w:t xml:space="preserve"> </w:t>
      </w:r>
      <w:r w:rsidR="008918FA">
        <w:t>to</w:t>
      </w:r>
      <w:r w:rsidR="008918FA">
        <w:rPr>
          <w:spacing w:val="17"/>
        </w:rPr>
        <w:t xml:space="preserve"> </w:t>
      </w:r>
      <w:r w:rsidR="008918FA">
        <w:rPr>
          <w:spacing w:val="-2"/>
        </w:rPr>
        <w:t>which</w:t>
      </w:r>
      <w:r w:rsidR="008918FA">
        <w:rPr>
          <w:spacing w:val="42"/>
        </w:rPr>
        <w:t xml:space="preserve"> </w:t>
      </w:r>
      <w:r w:rsidR="008918FA">
        <w:t xml:space="preserve">the </w:t>
      </w:r>
      <w:r w:rsidR="008918FA">
        <w:rPr>
          <w:spacing w:val="-2"/>
        </w:rPr>
        <w:t>Supplier</w:t>
      </w:r>
      <w:r w:rsidR="008918FA">
        <w:rPr>
          <w:spacing w:val="2"/>
        </w:rPr>
        <w:t xml:space="preserve"> </w:t>
      </w:r>
      <w:r w:rsidR="008918FA">
        <w:rPr>
          <w:spacing w:val="-1"/>
        </w:rPr>
        <w:t>shall,</w:t>
      </w:r>
      <w:r w:rsidR="008918FA">
        <w:t xml:space="preserve"> </w:t>
      </w:r>
      <w:r w:rsidR="008918FA">
        <w:rPr>
          <w:spacing w:val="-2"/>
        </w:rPr>
        <w:t>within</w:t>
      </w:r>
      <w:r w:rsidR="008918FA">
        <w:t xml:space="preserve"> a </w:t>
      </w:r>
      <w:r w:rsidR="008918FA">
        <w:rPr>
          <w:spacing w:val="-1"/>
        </w:rPr>
        <w:t>reasonable</w:t>
      </w:r>
      <w:r w:rsidR="008918FA">
        <w:rPr>
          <w:spacing w:val="-2"/>
        </w:rPr>
        <w:t xml:space="preserve"> </w:t>
      </w:r>
      <w:r w:rsidR="008918FA">
        <w:rPr>
          <w:spacing w:val="-1"/>
        </w:rPr>
        <w:t>timeframe,</w:t>
      </w:r>
      <w:r w:rsidR="008918FA">
        <w:rPr>
          <w:spacing w:val="-3"/>
        </w:rPr>
        <w:t xml:space="preserve"> </w:t>
      </w:r>
      <w:r w:rsidR="008918FA">
        <w:rPr>
          <w:spacing w:val="-1"/>
        </w:rPr>
        <w:t>respond</w:t>
      </w:r>
      <w:r w:rsidR="008918FA">
        <w:t xml:space="preserve"> </w:t>
      </w:r>
      <w:r w:rsidR="008918FA">
        <w:rPr>
          <w:spacing w:val="-1"/>
        </w:rPr>
        <w:t>in</w:t>
      </w:r>
      <w:r w:rsidR="008918FA">
        <w:t xml:space="preserve"> </w:t>
      </w:r>
      <w:r w:rsidR="008918FA">
        <w:rPr>
          <w:spacing w:val="-1"/>
        </w:rPr>
        <w:t>writing.</w:t>
      </w:r>
    </w:p>
    <w:p w:rsidR="008918FA" w:rsidRDefault="008918FA" w:rsidP="008918FA">
      <w:pPr>
        <w:pStyle w:val="BodyText"/>
        <w:numPr>
          <w:ilvl w:val="1"/>
          <w:numId w:val="26"/>
        </w:numPr>
        <w:tabs>
          <w:tab w:val="left" w:pos="827"/>
        </w:tabs>
        <w:ind w:left="826" w:right="114"/>
        <w:jc w:val="both"/>
      </w:pPr>
      <w:r>
        <w:t>In</w:t>
      </w:r>
      <w:r>
        <w:rPr>
          <w:spacing w:val="12"/>
        </w:rPr>
        <w:t xml:space="preserve"> </w:t>
      </w:r>
      <w:r>
        <w:t>the</w:t>
      </w:r>
      <w:r>
        <w:rPr>
          <w:spacing w:val="12"/>
        </w:rPr>
        <w:t xml:space="preserve"> </w:t>
      </w:r>
      <w:r>
        <w:rPr>
          <w:spacing w:val="-2"/>
        </w:rPr>
        <w:t>event</w:t>
      </w:r>
      <w:r>
        <w:rPr>
          <w:spacing w:val="14"/>
        </w:rPr>
        <w:t xml:space="preserve"> </w:t>
      </w:r>
      <w:r>
        <w:rPr>
          <w:spacing w:val="-2"/>
        </w:rPr>
        <w:t>of</w:t>
      </w:r>
      <w:r>
        <w:rPr>
          <w:spacing w:val="14"/>
        </w:rPr>
        <w:t xml:space="preserve"> </w:t>
      </w:r>
      <w:r>
        <w:rPr>
          <w:spacing w:val="-1"/>
        </w:rPr>
        <w:t>an</w:t>
      </w:r>
      <w:r>
        <w:rPr>
          <w:spacing w:val="12"/>
        </w:rPr>
        <w:t xml:space="preserve"> </w:t>
      </w:r>
      <w:r>
        <w:rPr>
          <w:spacing w:val="-1"/>
        </w:rPr>
        <w:t>inadequate</w:t>
      </w:r>
      <w:r>
        <w:rPr>
          <w:spacing w:val="12"/>
        </w:rPr>
        <w:t xml:space="preserve"> </w:t>
      </w:r>
      <w:r>
        <w:rPr>
          <w:spacing w:val="-1"/>
        </w:rPr>
        <w:t>response</w:t>
      </w:r>
      <w:r>
        <w:rPr>
          <w:spacing w:val="10"/>
        </w:rPr>
        <w:t xml:space="preserve"> </w:t>
      </w:r>
      <w:r>
        <w:t>to</w:t>
      </w:r>
      <w:r>
        <w:rPr>
          <w:spacing w:val="10"/>
        </w:rPr>
        <w:t xml:space="preserve"> </w:t>
      </w:r>
      <w:r>
        <w:t>the</w:t>
      </w:r>
      <w:r>
        <w:rPr>
          <w:spacing w:val="12"/>
        </w:rPr>
        <w:t xml:space="preserve"> </w:t>
      </w:r>
      <w:r>
        <w:rPr>
          <w:spacing w:val="-1"/>
        </w:rPr>
        <w:t>written</w:t>
      </w:r>
      <w:r>
        <w:rPr>
          <w:spacing w:val="10"/>
        </w:rPr>
        <w:t xml:space="preserve"> </w:t>
      </w:r>
      <w:r>
        <w:rPr>
          <w:spacing w:val="-1"/>
        </w:rPr>
        <w:t>report</w:t>
      </w:r>
      <w:r>
        <w:rPr>
          <w:spacing w:val="11"/>
        </w:rPr>
        <w:t xml:space="preserve"> </w:t>
      </w:r>
      <w:r>
        <w:t>from</w:t>
      </w:r>
      <w:r>
        <w:rPr>
          <w:spacing w:val="11"/>
        </w:rPr>
        <w:t xml:space="preserve"> </w:t>
      </w:r>
      <w:r>
        <w:t>the</w:t>
      </w:r>
      <w:r>
        <w:rPr>
          <w:spacing w:val="12"/>
        </w:rPr>
        <w:t xml:space="preserve"> </w:t>
      </w:r>
      <w:r>
        <w:rPr>
          <w:spacing w:val="-2"/>
        </w:rPr>
        <w:t>Supplier,</w:t>
      </w:r>
      <w:r>
        <w:rPr>
          <w:spacing w:val="14"/>
        </w:rPr>
        <w:t xml:space="preserve"> </w:t>
      </w:r>
      <w:r>
        <w:rPr>
          <w:spacing w:val="-1"/>
        </w:rPr>
        <w:t>the</w:t>
      </w:r>
      <w:r>
        <w:rPr>
          <w:spacing w:val="59"/>
        </w:rPr>
        <w:t xml:space="preserve"> </w:t>
      </w:r>
      <w:r>
        <w:rPr>
          <w:spacing w:val="-1"/>
        </w:rPr>
        <w:t>Customer</w:t>
      </w:r>
      <w:r>
        <w:rPr>
          <w:spacing w:val="8"/>
        </w:rPr>
        <w:t xml:space="preserve"> </w:t>
      </w:r>
      <w:r>
        <w:rPr>
          <w:spacing w:val="-1"/>
        </w:rPr>
        <w:t>(acting</w:t>
      </w:r>
      <w:r>
        <w:rPr>
          <w:spacing w:val="9"/>
        </w:rPr>
        <w:t xml:space="preserve"> </w:t>
      </w:r>
      <w:r>
        <w:rPr>
          <w:spacing w:val="-2"/>
        </w:rPr>
        <w:t>reasonably)</w:t>
      </w:r>
      <w:r>
        <w:rPr>
          <w:spacing w:val="8"/>
        </w:rPr>
        <w:t xml:space="preserve"> </w:t>
      </w:r>
      <w:r>
        <w:rPr>
          <w:spacing w:val="-1"/>
        </w:rPr>
        <w:t>may</w:t>
      </w:r>
      <w:r>
        <w:rPr>
          <w:spacing w:val="9"/>
        </w:rPr>
        <w:t xml:space="preserve"> </w:t>
      </w:r>
      <w:r>
        <w:rPr>
          <w:spacing w:val="-2"/>
        </w:rPr>
        <w:t>withhold</w:t>
      </w:r>
      <w:r>
        <w:rPr>
          <w:spacing w:val="9"/>
        </w:rPr>
        <w:t xml:space="preserve"> </w:t>
      </w:r>
      <w:r>
        <w:t>a</w:t>
      </w:r>
      <w:r>
        <w:rPr>
          <w:spacing w:val="9"/>
        </w:rPr>
        <w:t xml:space="preserve"> </w:t>
      </w:r>
      <w:r>
        <w:rPr>
          <w:spacing w:val="-1"/>
        </w:rPr>
        <w:t>Satisfaction</w:t>
      </w:r>
      <w:r>
        <w:rPr>
          <w:spacing w:val="6"/>
        </w:rPr>
        <w:t xml:space="preserve"> </w:t>
      </w:r>
      <w:r>
        <w:rPr>
          <w:spacing w:val="-1"/>
        </w:rPr>
        <w:t>Certificate</w:t>
      </w:r>
      <w:r>
        <w:rPr>
          <w:spacing w:val="4"/>
        </w:rPr>
        <w:t xml:space="preserve"> </w:t>
      </w:r>
      <w:r>
        <w:rPr>
          <w:spacing w:val="-1"/>
        </w:rPr>
        <w:t>until</w:t>
      </w:r>
      <w:r>
        <w:t xml:space="preserve"> </w:t>
      </w:r>
      <w:r>
        <w:rPr>
          <w:spacing w:val="6"/>
        </w:rPr>
        <w:t xml:space="preserve"> </w:t>
      </w:r>
      <w:r>
        <w:rPr>
          <w:spacing w:val="-1"/>
        </w:rPr>
        <w:t>the</w:t>
      </w:r>
      <w:r>
        <w:rPr>
          <w:spacing w:val="66"/>
        </w:rPr>
        <w:t xml:space="preserve"> </w:t>
      </w:r>
      <w:r>
        <w:rPr>
          <w:spacing w:val="-1"/>
        </w:rPr>
        <w:t>issues</w:t>
      </w:r>
      <w:r>
        <w:rPr>
          <w:spacing w:val="46"/>
        </w:rPr>
        <w:t xml:space="preserve"> </w:t>
      </w:r>
      <w:r>
        <w:rPr>
          <w:spacing w:val="-1"/>
        </w:rPr>
        <w:t>in</w:t>
      </w:r>
      <w:r>
        <w:rPr>
          <w:spacing w:val="46"/>
        </w:rPr>
        <w:t xml:space="preserve"> </w:t>
      </w:r>
      <w:r>
        <w:t>the</w:t>
      </w:r>
      <w:r>
        <w:rPr>
          <w:spacing w:val="43"/>
        </w:rPr>
        <w:t xml:space="preserve"> </w:t>
      </w:r>
      <w:r>
        <w:rPr>
          <w:spacing w:val="-1"/>
        </w:rPr>
        <w:t>report</w:t>
      </w:r>
      <w:r>
        <w:rPr>
          <w:spacing w:val="47"/>
        </w:rPr>
        <w:t xml:space="preserve"> </w:t>
      </w:r>
      <w:r>
        <w:rPr>
          <w:spacing w:val="-2"/>
        </w:rPr>
        <w:t>have</w:t>
      </w:r>
      <w:r>
        <w:rPr>
          <w:spacing w:val="46"/>
        </w:rPr>
        <w:t xml:space="preserve"> </w:t>
      </w:r>
      <w:r>
        <w:rPr>
          <w:spacing w:val="-1"/>
        </w:rPr>
        <w:t>been</w:t>
      </w:r>
      <w:r>
        <w:rPr>
          <w:spacing w:val="46"/>
        </w:rPr>
        <w:t xml:space="preserve"> </w:t>
      </w:r>
      <w:r>
        <w:rPr>
          <w:spacing w:val="-1"/>
        </w:rPr>
        <w:t>addressed</w:t>
      </w:r>
      <w:r>
        <w:rPr>
          <w:spacing w:val="44"/>
        </w:rPr>
        <w:t xml:space="preserve"> </w:t>
      </w:r>
      <w:r>
        <w:t>to</w:t>
      </w:r>
      <w:r>
        <w:rPr>
          <w:spacing w:val="43"/>
        </w:rPr>
        <w:t xml:space="preserve"> </w:t>
      </w:r>
      <w:r>
        <w:rPr>
          <w:spacing w:val="-1"/>
        </w:rPr>
        <w:t>the</w:t>
      </w:r>
      <w:r>
        <w:rPr>
          <w:spacing w:val="46"/>
        </w:rPr>
        <w:t xml:space="preserve"> </w:t>
      </w:r>
      <w:r>
        <w:rPr>
          <w:spacing w:val="-1"/>
        </w:rPr>
        <w:t>reasonable</w:t>
      </w:r>
      <w:r>
        <w:rPr>
          <w:spacing w:val="46"/>
        </w:rPr>
        <w:t xml:space="preserve"> </w:t>
      </w:r>
      <w:r>
        <w:rPr>
          <w:spacing w:val="-2"/>
        </w:rPr>
        <w:t>satisfaction</w:t>
      </w:r>
      <w:r>
        <w:rPr>
          <w:spacing w:val="46"/>
        </w:rPr>
        <w:t xml:space="preserve"> </w:t>
      </w:r>
      <w:r>
        <w:rPr>
          <w:spacing w:val="-2"/>
        </w:rPr>
        <w:t>of</w:t>
      </w:r>
      <w:r>
        <w:rPr>
          <w:spacing w:val="47"/>
        </w:rPr>
        <w:t xml:space="preserve"> </w:t>
      </w:r>
      <w:r>
        <w:rPr>
          <w:spacing w:val="-1"/>
        </w:rPr>
        <w:t>the</w:t>
      </w:r>
      <w:r>
        <w:rPr>
          <w:spacing w:val="48"/>
        </w:rPr>
        <w:t xml:space="preserve"> </w:t>
      </w:r>
      <w:r>
        <w:rPr>
          <w:spacing w:val="-1"/>
        </w:rPr>
        <w:t>Customer.</w:t>
      </w:r>
    </w:p>
    <w:p w:rsidR="008918FA" w:rsidRDefault="008918FA" w:rsidP="008918FA">
      <w:pPr>
        <w:pStyle w:val="BodyText"/>
        <w:numPr>
          <w:ilvl w:val="0"/>
          <w:numId w:val="26"/>
        </w:numPr>
        <w:tabs>
          <w:tab w:val="left" w:pos="464"/>
        </w:tabs>
        <w:spacing w:before="120"/>
        <w:ind w:left="463" w:hanging="359"/>
        <w:rPr>
          <w:rFonts w:ascii="Times New Roman" w:eastAsia="Times New Roman" w:hAnsi="Times New Roman" w:cs="Times New Roman"/>
        </w:rPr>
      </w:pPr>
      <w:r>
        <w:rPr>
          <w:rFonts w:ascii="Times New Roman"/>
          <w:spacing w:val="2"/>
        </w:rPr>
        <w:t>OUTCOME</w:t>
      </w:r>
      <w:r>
        <w:rPr>
          <w:rFonts w:ascii="Times New Roman"/>
          <w:spacing w:val="16"/>
        </w:rPr>
        <w:t xml:space="preserve"> </w:t>
      </w:r>
      <w:r>
        <w:rPr>
          <w:rFonts w:ascii="Times New Roman"/>
          <w:spacing w:val="6"/>
        </w:rPr>
        <w:t>OF</w:t>
      </w:r>
      <w:r>
        <w:rPr>
          <w:rFonts w:ascii="Times New Roman"/>
          <w:spacing w:val="19"/>
        </w:rPr>
        <w:t xml:space="preserve"> </w:t>
      </w:r>
      <w:r>
        <w:rPr>
          <w:rFonts w:ascii="Times New Roman"/>
          <w:spacing w:val="2"/>
        </w:rPr>
        <w:t>TES</w:t>
      </w:r>
      <w:r>
        <w:rPr>
          <w:rFonts w:ascii="Times New Roman"/>
          <w:spacing w:val="-32"/>
        </w:rPr>
        <w:t xml:space="preserve"> </w:t>
      </w:r>
      <w:r>
        <w:rPr>
          <w:rFonts w:ascii="Times New Roman"/>
          <w:spacing w:val="-4"/>
        </w:rPr>
        <w:t>TING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7"/>
        </w:tabs>
        <w:spacing w:before="0"/>
        <w:ind w:left="826" w:right="116"/>
        <w:jc w:val="both"/>
      </w:pPr>
      <w:r>
        <w:t>The</w:t>
      </w:r>
      <w:r>
        <w:rPr>
          <w:spacing w:val="13"/>
        </w:rPr>
        <w:t xml:space="preserve"> </w:t>
      </w:r>
      <w:r>
        <w:rPr>
          <w:spacing w:val="-2"/>
        </w:rPr>
        <w:t>Customer</w:t>
      </w:r>
      <w:r>
        <w:rPr>
          <w:spacing w:val="13"/>
        </w:rPr>
        <w:t xml:space="preserve"> </w:t>
      </w:r>
      <w:r>
        <w:rPr>
          <w:spacing w:val="-2"/>
        </w:rPr>
        <w:t>will</w:t>
      </w:r>
      <w:r>
        <w:rPr>
          <w:spacing w:val="13"/>
        </w:rPr>
        <w:t xml:space="preserve"> </w:t>
      </w:r>
      <w:r>
        <w:rPr>
          <w:spacing w:val="-1"/>
        </w:rPr>
        <w:t>issue</w:t>
      </w:r>
      <w:r>
        <w:rPr>
          <w:spacing w:val="13"/>
        </w:rPr>
        <w:t xml:space="preserve"> </w:t>
      </w:r>
      <w:r>
        <w:t>a</w:t>
      </w:r>
      <w:r>
        <w:rPr>
          <w:spacing w:val="13"/>
        </w:rPr>
        <w:t xml:space="preserve"> </w:t>
      </w:r>
      <w:r>
        <w:rPr>
          <w:spacing w:val="-1"/>
        </w:rPr>
        <w:t>Satisfaction</w:t>
      </w:r>
      <w:r>
        <w:rPr>
          <w:spacing w:val="14"/>
        </w:rPr>
        <w:t xml:space="preserve"> </w:t>
      </w:r>
      <w:r>
        <w:rPr>
          <w:spacing w:val="-1"/>
        </w:rPr>
        <w:t>Certificate</w:t>
      </w:r>
      <w:r>
        <w:rPr>
          <w:spacing w:val="14"/>
        </w:rPr>
        <w:t xml:space="preserve"> </w:t>
      </w:r>
      <w:r>
        <w:rPr>
          <w:spacing w:val="-2"/>
        </w:rPr>
        <w:t>when</w:t>
      </w:r>
      <w:r>
        <w:rPr>
          <w:spacing w:val="13"/>
        </w:rPr>
        <w:t xml:space="preserve"> </w:t>
      </w:r>
      <w:r>
        <w:rPr>
          <w:spacing w:val="-1"/>
        </w:rPr>
        <w:t>it</w:t>
      </w:r>
      <w:r>
        <w:rPr>
          <w:spacing w:val="15"/>
        </w:rPr>
        <w:t xml:space="preserve"> </w:t>
      </w:r>
      <w:r>
        <w:rPr>
          <w:spacing w:val="-1"/>
        </w:rPr>
        <w:t>is</w:t>
      </w:r>
      <w:r>
        <w:rPr>
          <w:spacing w:val="14"/>
        </w:rPr>
        <w:t xml:space="preserve"> </w:t>
      </w:r>
      <w:r>
        <w:rPr>
          <w:spacing w:val="-2"/>
        </w:rPr>
        <w:t>satisfied</w:t>
      </w:r>
      <w:r>
        <w:rPr>
          <w:spacing w:val="13"/>
        </w:rPr>
        <w:t xml:space="preserve"> </w:t>
      </w:r>
      <w:r>
        <w:rPr>
          <w:spacing w:val="-1"/>
        </w:rPr>
        <w:t>that</w:t>
      </w:r>
      <w:r>
        <w:rPr>
          <w:spacing w:val="15"/>
        </w:rPr>
        <w:t xml:space="preserve"> </w:t>
      </w:r>
      <w:r>
        <w:t>a</w:t>
      </w:r>
      <w:r>
        <w:rPr>
          <w:spacing w:val="57"/>
        </w:rPr>
        <w:t xml:space="preserve"> </w:t>
      </w:r>
      <w:r>
        <w:rPr>
          <w:spacing w:val="-1"/>
        </w:rPr>
        <w:t>Milestone</w:t>
      </w:r>
      <w:r>
        <w:t xml:space="preserve"> </w:t>
      </w:r>
      <w:r>
        <w:rPr>
          <w:spacing w:val="-1"/>
        </w:rPr>
        <w:t>has</w:t>
      </w:r>
      <w:r>
        <w:rPr>
          <w:spacing w:val="1"/>
        </w:rPr>
        <w:t xml:space="preserve"> </w:t>
      </w:r>
      <w:r>
        <w:rPr>
          <w:spacing w:val="-1"/>
        </w:rPr>
        <w:t>been</w:t>
      </w:r>
      <w:r>
        <w:rPr>
          <w:spacing w:val="-2"/>
        </w:rPr>
        <w:t xml:space="preserve"> Achieved.</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numPr>
          <w:ilvl w:val="1"/>
          <w:numId w:val="26"/>
        </w:numPr>
        <w:tabs>
          <w:tab w:val="left" w:pos="689"/>
        </w:tabs>
        <w:spacing w:before="59"/>
        <w:ind w:left="688" w:right="115"/>
      </w:pPr>
      <w:r>
        <w:rPr>
          <w:spacing w:val="-1"/>
        </w:rPr>
        <w:t>If</w:t>
      </w:r>
      <w:r>
        <w:rPr>
          <w:spacing w:val="42"/>
        </w:rPr>
        <w:t xml:space="preserve"> </w:t>
      </w:r>
      <w:r>
        <w:rPr>
          <w:spacing w:val="-1"/>
        </w:rPr>
        <w:t>any</w:t>
      </w:r>
      <w:r>
        <w:rPr>
          <w:spacing w:val="36"/>
        </w:rPr>
        <w:t xml:space="preserve"> </w:t>
      </w:r>
      <w:r>
        <w:rPr>
          <w:spacing w:val="-1"/>
        </w:rPr>
        <w:t>Milestones</w:t>
      </w:r>
      <w:r>
        <w:rPr>
          <w:spacing w:val="39"/>
        </w:rPr>
        <w:t xml:space="preserve"> </w:t>
      </w:r>
      <w:r>
        <w:rPr>
          <w:spacing w:val="-1"/>
        </w:rPr>
        <w:t>(or</w:t>
      </w:r>
      <w:r>
        <w:rPr>
          <w:spacing w:val="40"/>
        </w:rPr>
        <w:t xml:space="preserve"> </w:t>
      </w:r>
      <w:r>
        <w:rPr>
          <w:spacing w:val="-2"/>
        </w:rPr>
        <w:t>any</w:t>
      </w:r>
      <w:r>
        <w:rPr>
          <w:spacing w:val="36"/>
        </w:rPr>
        <w:t xml:space="preserve"> </w:t>
      </w:r>
      <w:r>
        <w:rPr>
          <w:spacing w:val="-2"/>
        </w:rPr>
        <w:t>relevant</w:t>
      </w:r>
      <w:r>
        <w:rPr>
          <w:spacing w:val="40"/>
        </w:rPr>
        <w:t xml:space="preserve"> </w:t>
      </w:r>
      <w:r>
        <w:rPr>
          <w:spacing w:val="-1"/>
        </w:rPr>
        <w:t>part</w:t>
      </w:r>
      <w:r>
        <w:rPr>
          <w:spacing w:val="41"/>
        </w:rPr>
        <w:t xml:space="preserve"> </w:t>
      </w:r>
      <w:r>
        <w:rPr>
          <w:spacing w:val="-1"/>
        </w:rPr>
        <w:t>thereof)</w:t>
      </w:r>
      <w:r>
        <w:rPr>
          <w:spacing w:val="38"/>
        </w:rPr>
        <w:t xml:space="preserve"> </w:t>
      </w:r>
      <w:r>
        <w:rPr>
          <w:spacing w:val="-1"/>
        </w:rPr>
        <w:t>do</w:t>
      </w:r>
      <w:r>
        <w:rPr>
          <w:spacing w:val="38"/>
        </w:rPr>
        <w:t xml:space="preserve"> </w:t>
      </w:r>
      <w:r>
        <w:rPr>
          <w:spacing w:val="-1"/>
        </w:rPr>
        <w:t>not</w:t>
      </w:r>
      <w:r>
        <w:rPr>
          <w:spacing w:val="40"/>
        </w:rPr>
        <w:t xml:space="preserve"> </w:t>
      </w:r>
      <w:r>
        <w:rPr>
          <w:spacing w:val="-1"/>
        </w:rPr>
        <w:t>pass</w:t>
      </w:r>
      <w:r>
        <w:rPr>
          <w:spacing w:val="37"/>
        </w:rPr>
        <w:t xml:space="preserve"> </w:t>
      </w:r>
      <w:r>
        <w:t>the</w:t>
      </w:r>
      <w:r>
        <w:rPr>
          <w:spacing w:val="36"/>
        </w:rPr>
        <w:t xml:space="preserve"> </w:t>
      </w:r>
      <w:r>
        <w:rPr>
          <w:spacing w:val="-1"/>
        </w:rPr>
        <w:t>Test</w:t>
      </w:r>
      <w:r>
        <w:rPr>
          <w:spacing w:val="41"/>
        </w:rPr>
        <w:t xml:space="preserve"> </w:t>
      </w:r>
      <w:r>
        <w:rPr>
          <w:spacing w:val="-1"/>
        </w:rPr>
        <w:t>in</w:t>
      </w:r>
      <w:r>
        <w:rPr>
          <w:spacing w:val="38"/>
        </w:rPr>
        <w:t xml:space="preserve"> </w:t>
      </w:r>
      <w:r>
        <w:rPr>
          <w:spacing w:val="-2"/>
        </w:rPr>
        <w:t>respect</w:t>
      </w:r>
      <w:r>
        <w:rPr>
          <w:spacing w:val="61"/>
        </w:rPr>
        <w:t xml:space="preserve"> </w:t>
      </w:r>
      <w:r>
        <w:rPr>
          <w:spacing w:val="-1"/>
        </w:rPr>
        <w:t>thereof</w:t>
      </w:r>
      <w:r>
        <w:t xml:space="preserve"> </w:t>
      </w:r>
      <w:r>
        <w:rPr>
          <w:spacing w:val="-1"/>
        </w:rPr>
        <w:t>then:</w:t>
      </w:r>
    </w:p>
    <w:p w:rsidR="008918FA" w:rsidRDefault="008918FA" w:rsidP="008918FA">
      <w:pPr>
        <w:pStyle w:val="BodyText"/>
        <w:numPr>
          <w:ilvl w:val="2"/>
          <w:numId w:val="26"/>
        </w:numPr>
        <w:tabs>
          <w:tab w:val="left" w:pos="1887"/>
        </w:tabs>
        <w:spacing w:before="121"/>
        <w:ind w:left="1886" w:right="114"/>
        <w:jc w:val="both"/>
      </w:pPr>
      <w:r>
        <w:t>the</w:t>
      </w:r>
      <w:r>
        <w:rPr>
          <w:spacing w:val="46"/>
        </w:rPr>
        <w:t xml:space="preserve"> </w:t>
      </w:r>
      <w:r>
        <w:rPr>
          <w:spacing w:val="-2"/>
        </w:rPr>
        <w:t>Supplier</w:t>
      </w:r>
      <w:r>
        <w:rPr>
          <w:spacing w:val="47"/>
        </w:rPr>
        <w:t xml:space="preserve"> </w:t>
      </w:r>
      <w:r>
        <w:rPr>
          <w:spacing w:val="-1"/>
        </w:rPr>
        <w:t>shall</w:t>
      </w:r>
      <w:r>
        <w:rPr>
          <w:spacing w:val="47"/>
        </w:rPr>
        <w:t xml:space="preserve"> </w:t>
      </w:r>
      <w:r>
        <w:rPr>
          <w:spacing w:val="-1"/>
        </w:rPr>
        <w:t>rectify</w:t>
      </w:r>
      <w:r>
        <w:rPr>
          <w:spacing w:val="44"/>
        </w:rPr>
        <w:t xml:space="preserve"> </w:t>
      </w:r>
      <w:r>
        <w:t>the</w:t>
      </w:r>
      <w:r>
        <w:rPr>
          <w:spacing w:val="46"/>
        </w:rPr>
        <w:t xml:space="preserve"> </w:t>
      </w:r>
      <w:r>
        <w:rPr>
          <w:spacing w:val="-1"/>
        </w:rPr>
        <w:t>cause</w:t>
      </w:r>
      <w:r>
        <w:rPr>
          <w:spacing w:val="46"/>
        </w:rPr>
        <w:t xml:space="preserve"> </w:t>
      </w:r>
      <w:r>
        <w:rPr>
          <w:spacing w:val="-1"/>
        </w:rPr>
        <w:t>of</w:t>
      </w:r>
      <w:r>
        <w:rPr>
          <w:spacing w:val="50"/>
        </w:rPr>
        <w:t xml:space="preserve"> </w:t>
      </w:r>
      <w:r>
        <w:t>the</w:t>
      </w:r>
      <w:r>
        <w:rPr>
          <w:spacing w:val="43"/>
        </w:rPr>
        <w:t xml:space="preserve"> </w:t>
      </w:r>
      <w:r>
        <w:rPr>
          <w:spacing w:val="-1"/>
        </w:rPr>
        <w:t>failure</w:t>
      </w:r>
      <w:r>
        <w:rPr>
          <w:spacing w:val="46"/>
        </w:rPr>
        <w:t xml:space="preserve"> </w:t>
      </w:r>
      <w:r>
        <w:rPr>
          <w:spacing w:val="-1"/>
        </w:rPr>
        <w:t>and</w:t>
      </w:r>
      <w:r>
        <w:rPr>
          <w:spacing w:val="46"/>
        </w:rPr>
        <w:t xml:space="preserve"> </w:t>
      </w:r>
      <w:r>
        <w:rPr>
          <w:spacing w:val="-1"/>
        </w:rPr>
        <w:t>re-submit</w:t>
      </w:r>
      <w:r>
        <w:rPr>
          <w:spacing w:val="47"/>
        </w:rPr>
        <w:t xml:space="preserve"> </w:t>
      </w:r>
      <w:r>
        <w:rPr>
          <w:spacing w:val="-1"/>
        </w:rPr>
        <w:t>the</w:t>
      </w:r>
      <w:r>
        <w:rPr>
          <w:spacing w:val="52"/>
        </w:rPr>
        <w:t xml:space="preserve"> </w:t>
      </w:r>
      <w:r>
        <w:rPr>
          <w:spacing w:val="-2"/>
        </w:rPr>
        <w:t>Deliverables</w:t>
      </w:r>
      <w:r>
        <w:rPr>
          <w:spacing w:val="13"/>
        </w:rPr>
        <w:t xml:space="preserve"> </w:t>
      </w:r>
      <w:r>
        <w:rPr>
          <w:spacing w:val="-1"/>
        </w:rPr>
        <w:t>(or</w:t>
      </w:r>
      <w:r>
        <w:rPr>
          <w:spacing w:val="11"/>
        </w:rPr>
        <w:t xml:space="preserve"> </w:t>
      </w:r>
      <w:r>
        <w:t>the</w:t>
      </w:r>
      <w:r>
        <w:rPr>
          <w:spacing w:val="10"/>
        </w:rPr>
        <w:t xml:space="preserve"> </w:t>
      </w:r>
      <w:r>
        <w:rPr>
          <w:spacing w:val="-2"/>
        </w:rPr>
        <w:t>relevant</w:t>
      </w:r>
      <w:r>
        <w:rPr>
          <w:spacing w:val="14"/>
        </w:rPr>
        <w:t xml:space="preserve"> </w:t>
      </w:r>
      <w:r>
        <w:rPr>
          <w:spacing w:val="-1"/>
        </w:rPr>
        <w:t>part)</w:t>
      </w:r>
      <w:r>
        <w:rPr>
          <w:spacing w:val="14"/>
        </w:rPr>
        <w:t xml:space="preserve"> </w:t>
      </w:r>
      <w:r>
        <w:t>to</w:t>
      </w:r>
      <w:r>
        <w:rPr>
          <w:spacing w:val="7"/>
        </w:rPr>
        <w:t xml:space="preserve"> </w:t>
      </w:r>
      <w:r>
        <w:rPr>
          <w:spacing w:val="-1"/>
        </w:rPr>
        <w:t>Testing,</w:t>
      </w:r>
      <w:r>
        <w:rPr>
          <w:spacing w:val="14"/>
        </w:rPr>
        <w:t xml:space="preserve"> </w:t>
      </w:r>
      <w:r>
        <w:rPr>
          <w:spacing w:val="-2"/>
        </w:rPr>
        <w:t>provided</w:t>
      </w:r>
      <w:r>
        <w:rPr>
          <w:spacing w:val="12"/>
        </w:rPr>
        <w:t xml:space="preserve"> </w:t>
      </w:r>
      <w:r>
        <w:rPr>
          <w:spacing w:val="-1"/>
        </w:rPr>
        <w:t>that</w:t>
      </w:r>
      <w:r>
        <w:rPr>
          <w:spacing w:val="14"/>
        </w:rPr>
        <w:t xml:space="preserve"> </w:t>
      </w:r>
      <w:r>
        <w:t>the</w:t>
      </w:r>
      <w:r>
        <w:rPr>
          <w:spacing w:val="10"/>
        </w:rPr>
        <w:t xml:space="preserve"> </w:t>
      </w:r>
      <w:r>
        <w:rPr>
          <w:spacing w:val="-1"/>
        </w:rPr>
        <w:t>Parties</w:t>
      </w:r>
      <w:r>
        <w:rPr>
          <w:spacing w:val="66"/>
        </w:rPr>
        <w:t xml:space="preserve"> </w:t>
      </w:r>
      <w:r>
        <w:rPr>
          <w:spacing w:val="-1"/>
        </w:rPr>
        <w:t>agree</w:t>
      </w:r>
      <w:r>
        <w:rPr>
          <w:spacing w:val="31"/>
        </w:rPr>
        <w:t xml:space="preserve"> </w:t>
      </w:r>
      <w:r>
        <w:rPr>
          <w:spacing w:val="-1"/>
        </w:rPr>
        <w:t>that</w:t>
      </w:r>
      <w:r>
        <w:rPr>
          <w:spacing w:val="33"/>
        </w:rPr>
        <w:t xml:space="preserve"> </w:t>
      </w:r>
      <w:r>
        <w:rPr>
          <w:spacing w:val="-1"/>
        </w:rPr>
        <w:t>there</w:t>
      </w:r>
      <w:r>
        <w:rPr>
          <w:spacing w:val="31"/>
        </w:rPr>
        <w:t xml:space="preserve"> </w:t>
      </w:r>
      <w:r>
        <w:rPr>
          <w:spacing w:val="-1"/>
        </w:rPr>
        <w:t>is</w:t>
      </w:r>
      <w:r>
        <w:rPr>
          <w:spacing w:val="32"/>
        </w:rPr>
        <w:t xml:space="preserve"> </w:t>
      </w:r>
      <w:r>
        <w:rPr>
          <w:spacing w:val="-1"/>
        </w:rPr>
        <w:t>sufficient</w:t>
      </w:r>
      <w:r>
        <w:rPr>
          <w:spacing w:val="33"/>
        </w:rPr>
        <w:t xml:space="preserve"> </w:t>
      </w:r>
      <w:r>
        <w:rPr>
          <w:spacing w:val="-1"/>
        </w:rPr>
        <w:t>time</w:t>
      </w:r>
      <w:r>
        <w:rPr>
          <w:spacing w:val="29"/>
        </w:rPr>
        <w:t xml:space="preserve"> </w:t>
      </w:r>
      <w:r>
        <w:t>for</w:t>
      </w:r>
      <w:r>
        <w:rPr>
          <w:spacing w:val="33"/>
        </w:rPr>
        <w:t xml:space="preserve"> </w:t>
      </w:r>
      <w:r>
        <w:rPr>
          <w:spacing w:val="-1"/>
        </w:rPr>
        <w:t>that</w:t>
      </w:r>
      <w:r>
        <w:rPr>
          <w:spacing w:val="34"/>
        </w:rPr>
        <w:t xml:space="preserve"> </w:t>
      </w:r>
      <w:r>
        <w:rPr>
          <w:spacing w:val="-1"/>
        </w:rPr>
        <w:t>action</w:t>
      </w:r>
      <w:r>
        <w:rPr>
          <w:spacing w:val="31"/>
        </w:rPr>
        <w:t xml:space="preserve"> </w:t>
      </w:r>
      <w:r>
        <w:rPr>
          <w:spacing w:val="-1"/>
        </w:rPr>
        <w:t>prior</w:t>
      </w:r>
      <w:r>
        <w:rPr>
          <w:spacing w:val="33"/>
        </w:rPr>
        <w:t xml:space="preserve"> </w:t>
      </w:r>
      <w:r>
        <w:t>to</w:t>
      </w:r>
      <w:r>
        <w:rPr>
          <w:spacing w:val="31"/>
        </w:rPr>
        <w:t xml:space="preserve"> </w:t>
      </w:r>
      <w:r>
        <w:t>the</w:t>
      </w:r>
      <w:r>
        <w:rPr>
          <w:spacing w:val="29"/>
        </w:rPr>
        <w:t xml:space="preserve"> </w:t>
      </w:r>
      <w:r>
        <w:rPr>
          <w:spacing w:val="-2"/>
        </w:rPr>
        <w:t>relevant</w:t>
      </w:r>
      <w:r>
        <w:rPr>
          <w:spacing w:val="38"/>
        </w:rPr>
        <w:t xml:space="preserve"> </w:t>
      </w:r>
      <w:r>
        <w:rPr>
          <w:spacing w:val="-1"/>
        </w:rPr>
        <w:t>Milestone</w:t>
      </w:r>
      <w:r>
        <w:t xml:space="preserve"> </w:t>
      </w:r>
      <w:r>
        <w:rPr>
          <w:spacing w:val="-1"/>
        </w:rPr>
        <w:t>Date;</w:t>
      </w:r>
      <w:r>
        <w:t xml:space="preserve"> </w:t>
      </w:r>
      <w:r>
        <w:rPr>
          <w:spacing w:val="-1"/>
        </w:rPr>
        <w:t>or</w:t>
      </w:r>
    </w:p>
    <w:p w:rsidR="008918FA" w:rsidRDefault="008918FA" w:rsidP="008918FA">
      <w:pPr>
        <w:pStyle w:val="BodyText"/>
        <w:numPr>
          <w:ilvl w:val="2"/>
          <w:numId w:val="26"/>
        </w:numPr>
        <w:tabs>
          <w:tab w:val="left" w:pos="1887"/>
        </w:tabs>
        <w:ind w:left="1886"/>
      </w:pPr>
      <w:r>
        <w:t xml:space="preserve">the </w:t>
      </w:r>
      <w:r>
        <w:rPr>
          <w:spacing w:val="-1"/>
        </w:rPr>
        <w:t>Parties</w:t>
      </w:r>
      <w:r>
        <w:rPr>
          <w:spacing w:val="1"/>
        </w:rPr>
        <w:t xml:space="preserve"> </w:t>
      </w:r>
      <w:r>
        <w:rPr>
          <w:spacing w:val="-1"/>
        </w:rPr>
        <w:t>shall</w:t>
      </w:r>
      <w:r>
        <w:rPr>
          <w:spacing w:val="-3"/>
        </w:rPr>
        <w:t xml:space="preserve"> </w:t>
      </w:r>
      <w:r>
        <w:rPr>
          <w:spacing w:val="-1"/>
        </w:rPr>
        <w:t>treat</w:t>
      </w:r>
      <w:r>
        <w:t xml:space="preserve"> the</w:t>
      </w:r>
      <w:r>
        <w:rPr>
          <w:spacing w:val="-4"/>
        </w:rPr>
        <w:t xml:space="preserve"> </w:t>
      </w:r>
      <w:r>
        <w:rPr>
          <w:spacing w:val="-1"/>
        </w:rPr>
        <w:t>failure</w:t>
      </w:r>
      <w:r>
        <w:t xml:space="preserve"> </w:t>
      </w:r>
      <w:r>
        <w:rPr>
          <w:spacing w:val="-2"/>
        </w:rPr>
        <w:t>as</w:t>
      </w:r>
      <w:r>
        <w:rPr>
          <w:spacing w:val="1"/>
        </w:rPr>
        <w:t xml:space="preserve"> </w:t>
      </w:r>
      <w:r>
        <w:t>a</w:t>
      </w:r>
      <w:r>
        <w:rPr>
          <w:spacing w:val="-2"/>
        </w:rPr>
        <w:t xml:space="preserve"> Supplier</w:t>
      </w:r>
      <w:r>
        <w:rPr>
          <w:spacing w:val="2"/>
        </w:rPr>
        <w:t xml:space="preserve"> </w:t>
      </w:r>
      <w:r>
        <w:rPr>
          <w:spacing w:val="-1"/>
        </w:rPr>
        <w:t>Default.</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29"/>
          <w:szCs w:val="29"/>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Heading1"/>
        <w:spacing w:before="57"/>
        <w:ind w:left="2169" w:firstLine="0"/>
        <w:rPr>
          <w:b w:val="0"/>
          <w:bCs w:val="0"/>
        </w:rPr>
      </w:pPr>
      <w:bookmarkStart w:id="344" w:name="ANNEX_1:_SATISFACTION_CERTIFICATE"/>
      <w:bookmarkStart w:id="345" w:name="_bookmark308"/>
      <w:bookmarkEnd w:id="344"/>
      <w:bookmarkEnd w:id="345"/>
      <w:r>
        <w:rPr>
          <w:spacing w:val="-1"/>
        </w:rPr>
        <w:t>ANNEX</w:t>
      </w:r>
      <w:r>
        <w:t xml:space="preserve"> </w:t>
      </w:r>
      <w:r>
        <w:rPr>
          <w:spacing w:val="-1"/>
        </w:rPr>
        <w:t>1:</w:t>
      </w:r>
      <w:r>
        <w:rPr>
          <w:spacing w:val="2"/>
        </w:rPr>
        <w:t xml:space="preserve"> </w:t>
      </w:r>
      <w:r>
        <w:rPr>
          <w:spacing w:val="-1"/>
        </w:rPr>
        <w:t>SATISFACTION</w:t>
      </w:r>
      <w:r>
        <w:t xml:space="preserve"> </w:t>
      </w:r>
      <w:r>
        <w:rPr>
          <w:spacing w:val="-2"/>
        </w:rPr>
        <w:t>CERTIFICATE</w:t>
      </w:r>
    </w:p>
    <w:p w:rsidR="008918FA" w:rsidRDefault="008918FA" w:rsidP="008918FA">
      <w:pPr>
        <w:rPr>
          <w:rFonts w:ascii="Arial" w:eastAsia="Arial" w:hAnsi="Arial" w:cs="Arial"/>
          <w:b/>
          <w:bCs/>
          <w:sz w:val="20"/>
          <w:szCs w:val="20"/>
        </w:rPr>
      </w:pPr>
    </w:p>
    <w:p w:rsidR="008918FA" w:rsidRDefault="008918FA" w:rsidP="008918FA">
      <w:pPr>
        <w:spacing w:before="3"/>
        <w:rPr>
          <w:rFonts w:ascii="Arial" w:eastAsia="Arial" w:hAnsi="Arial" w:cs="Arial"/>
          <w:b/>
          <w:bCs/>
          <w:sz w:val="23"/>
          <w:szCs w:val="23"/>
        </w:rPr>
      </w:pPr>
    </w:p>
    <w:p w:rsidR="008918FA" w:rsidRDefault="008918FA" w:rsidP="008918FA">
      <w:pPr>
        <w:pStyle w:val="BodyText"/>
        <w:spacing w:before="72"/>
        <w:ind w:left="326" w:firstLine="0"/>
      </w:pPr>
      <w:r>
        <w:rPr>
          <w:spacing w:val="-1"/>
        </w:rPr>
        <w:t>To:</w:t>
      </w:r>
      <w:r w:rsidR="00EA5396">
        <w:t xml:space="preserve">  DSTO t/a Head2Toe Workwear</w:t>
      </w:r>
    </w:p>
    <w:p w:rsidR="008918FA" w:rsidRDefault="008918FA" w:rsidP="008918FA">
      <w:pPr>
        <w:spacing w:before="5"/>
        <w:rPr>
          <w:rFonts w:ascii="Arial" w:eastAsia="Arial" w:hAnsi="Arial" w:cs="Arial"/>
          <w:sz w:val="14"/>
          <w:szCs w:val="14"/>
        </w:rPr>
      </w:pPr>
    </w:p>
    <w:p w:rsidR="008918FA" w:rsidRDefault="008918FA" w:rsidP="008918FA">
      <w:pPr>
        <w:pStyle w:val="BodyText"/>
        <w:tabs>
          <w:tab w:val="left" w:pos="1291"/>
        </w:tabs>
        <w:spacing w:before="72"/>
        <w:ind w:left="326" w:firstLine="0"/>
      </w:pPr>
      <w:r w:rsidRPr="00EA5396">
        <w:rPr>
          <w:spacing w:val="-2"/>
        </w:rPr>
        <w:t>FROM:</w:t>
      </w:r>
      <w:r w:rsidRPr="00EA5396">
        <w:rPr>
          <w:spacing w:val="-2"/>
        </w:rPr>
        <w:tab/>
      </w:r>
      <w:r w:rsidR="00EA5396" w:rsidRPr="00EA5396">
        <w:rPr>
          <w:spacing w:val="-1"/>
        </w:rPr>
        <w:t>[HM Revenue &amp; Customs</w:t>
      </w:r>
    </w:p>
    <w:p w:rsidR="008918FA" w:rsidRDefault="008918FA" w:rsidP="008918FA">
      <w:pPr>
        <w:spacing w:before="5"/>
        <w:rPr>
          <w:rFonts w:ascii="Arial" w:eastAsia="Arial" w:hAnsi="Arial" w:cs="Arial"/>
          <w:sz w:val="14"/>
          <w:szCs w:val="14"/>
        </w:rPr>
      </w:pPr>
    </w:p>
    <w:p w:rsidR="008918FA" w:rsidRPr="00EA5396" w:rsidRDefault="001C1527" w:rsidP="008918FA">
      <w:pPr>
        <w:pStyle w:val="BodyText"/>
        <w:spacing w:before="72"/>
        <w:ind w:left="326" w:firstLine="0"/>
      </w:pPr>
      <w:r w:rsidRPr="00EA5396">
        <w:rPr>
          <w:spacing w:val="-1"/>
        </w:rPr>
        <w:t>[I</w:t>
      </w:r>
      <w:r w:rsidR="008918FA" w:rsidRPr="00EA5396">
        <w:rPr>
          <w:spacing w:val="-1"/>
        </w:rPr>
        <w:t>nsert Date:</w:t>
      </w:r>
      <w:r w:rsidR="008918FA" w:rsidRPr="00EA5396">
        <w:rPr>
          <w:spacing w:val="2"/>
        </w:rPr>
        <w:t xml:space="preserve"> </w:t>
      </w:r>
      <w:r w:rsidR="008918FA" w:rsidRPr="00EA5396">
        <w:rPr>
          <w:spacing w:val="-1"/>
        </w:rPr>
        <w:t>dd/mm/yyyy]</w:t>
      </w:r>
    </w:p>
    <w:p w:rsidR="008918FA" w:rsidRPr="00EA5396" w:rsidRDefault="008918FA" w:rsidP="008918FA">
      <w:pPr>
        <w:rPr>
          <w:rFonts w:ascii="Arial" w:eastAsia="Arial" w:hAnsi="Arial" w:cs="Arial"/>
        </w:rPr>
      </w:pPr>
    </w:p>
    <w:p w:rsidR="008918FA" w:rsidRPr="00EA5396" w:rsidRDefault="008918FA" w:rsidP="008918FA">
      <w:pPr>
        <w:spacing w:before="4"/>
        <w:rPr>
          <w:rFonts w:ascii="Arial" w:eastAsia="Arial" w:hAnsi="Arial" w:cs="Arial"/>
          <w:sz w:val="31"/>
          <w:szCs w:val="31"/>
        </w:rPr>
      </w:pPr>
    </w:p>
    <w:p w:rsidR="008918FA" w:rsidRPr="00EA5396" w:rsidRDefault="008918FA" w:rsidP="008918FA">
      <w:pPr>
        <w:pStyle w:val="BodyText"/>
        <w:spacing w:before="0"/>
        <w:ind w:left="326" w:firstLine="0"/>
      </w:pPr>
      <w:r w:rsidRPr="00EA5396">
        <w:rPr>
          <w:spacing w:val="-1"/>
        </w:rPr>
        <w:t>Dear</w:t>
      </w:r>
      <w:r w:rsidRPr="00EA5396">
        <w:rPr>
          <w:spacing w:val="2"/>
        </w:rPr>
        <w:t xml:space="preserve"> </w:t>
      </w:r>
      <w:r w:rsidRPr="00EA5396">
        <w:rPr>
          <w:spacing w:val="-2"/>
        </w:rPr>
        <w:t>Sirs,</w:t>
      </w:r>
    </w:p>
    <w:p w:rsidR="008918FA" w:rsidRPr="00EA5396" w:rsidRDefault="008918FA" w:rsidP="008918FA">
      <w:pPr>
        <w:spacing w:before="9"/>
        <w:rPr>
          <w:rFonts w:ascii="Arial" w:eastAsia="Arial" w:hAnsi="Arial" w:cs="Arial"/>
          <w:sz w:val="20"/>
          <w:szCs w:val="20"/>
        </w:rPr>
      </w:pPr>
    </w:p>
    <w:p w:rsidR="008918FA" w:rsidRPr="00EA5396" w:rsidRDefault="008918FA" w:rsidP="008918FA">
      <w:pPr>
        <w:pStyle w:val="Heading1"/>
        <w:spacing w:before="0"/>
        <w:ind w:left="2784" w:firstLine="0"/>
        <w:rPr>
          <w:b w:val="0"/>
          <w:bCs w:val="0"/>
        </w:rPr>
      </w:pPr>
      <w:r w:rsidRPr="00EA5396">
        <w:rPr>
          <w:spacing w:val="-1"/>
        </w:rPr>
        <w:t>SATISFACTION</w:t>
      </w:r>
      <w:r w:rsidRPr="00EA5396">
        <w:t xml:space="preserve"> </w:t>
      </w:r>
      <w:r w:rsidRPr="00EA5396">
        <w:rPr>
          <w:spacing w:val="-1"/>
        </w:rPr>
        <w:t>CERTIFICATE</w:t>
      </w:r>
    </w:p>
    <w:p w:rsidR="008918FA" w:rsidRPr="00EA5396" w:rsidRDefault="008918FA" w:rsidP="008918FA">
      <w:pPr>
        <w:rPr>
          <w:rFonts w:ascii="Arial" w:eastAsia="Arial" w:hAnsi="Arial" w:cs="Arial"/>
          <w:b/>
          <w:bCs/>
        </w:rPr>
      </w:pPr>
    </w:p>
    <w:p w:rsidR="008918FA" w:rsidRPr="00EA5396" w:rsidRDefault="008918FA" w:rsidP="008918FA">
      <w:pPr>
        <w:spacing w:before="6"/>
        <w:rPr>
          <w:rFonts w:ascii="Arial" w:eastAsia="Arial" w:hAnsi="Arial" w:cs="Arial"/>
          <w:b/>
          <w:bCs/>
          <w:sz w:val="31"/>
          <w:szCs w:val="31"/>
        </w:rPr>
      </w:pPr>
    </w:p>
    <w:p w:rsidR="008918FA" w:rsidRPr="00EA5396" w:rsidRDefault="008918FA" w:rsidP="008918FA">
      <w:pPr>
        <w:pStyle w:val="BodyText"/>
        <w:spacing w:before="0"/>
        <w:ind w:left="326" w:firstLine="0"/>
      </w:pPr>
      <w:r w:rsidRPr="00EA5396">
        <w:rPr>
          <w:spacing w:val="-2"/>
        </w:rPr>
        <w:t>Milestones:</w:t>
      </w:r>
    </w:p>
    <w:p w:rsidR="008918FA" w:rsidRPr="00EA5396" w:rsidRDefault="008918FA" w:rsidP="00EA5396">
      <w:pPr>
        <w:pStyle w:val="Heading2"/>
        <w:ind w:left="0" w:right="115"/>
        <w:jc w:val="both"/>
        <w:rPr>
          <w:b w:val="0"/>
          <w:bCs w:val="0"/>
          <w:i w:val="0"/>
        </w:rPr>
      </w:pPr>
    </w:p>
    <w:p w:rsidR="008918FA" w:rsidRPr="00EA5396" w:rsidRDefault="008918FA" w:rsidP="008918FA">
      <w:pPr>
        <w:spacing w:before="119"/>
        <w:ind w:left="326" w:right="111"/>
        <w:jc w:val="both"/>
        <w:rPr>
          <w:rFonts w:ascii="Arial" w:eastAsia="Arial" w:hAnsi="Arial" w:cs="Arial"/>
        </w:rPr>
      </w:pPr>
      <w:r w:rsidRPr="00EA5396">
        <w:rPr>
          <w:rFonts w:ascii="Arial"/>
          <w:spacing w:val="2"/>
        </w:rPr>
        <w:t>We</w:t>
      </w:r>
      <w:r w:rsidRPr="00EA5396">
        <w:rPr>
          <w:rFonts w:ascii="Arial"/>
        </w:rPr>
        <w:t xml:space="preserve"> </w:t>
      </w:r>
      <w:r w:rsidRPr="00EA5396">
        <w:rPr>
          <w:rFonts w:ascii="Arial"/>
          <w:spacing w:val="-1"/>
        </w:rPr>
        <w:t>refer</w:t>
      </w:r>
      <w:r w:rsidRPr="00EA5396">
        <w:rPr>
          <w:rFonts w:ascii="Arial"/>
          <w:spacing w:val="6"/>
        </w:rPr>
        <w:t xml:space="preserve"> </w:t>
      </w:r>
      <w:r w:rsidRPr="00EA5396">
        <w:rPr>
          <w:rFonts w:ascii="Arial"/>
        </w:rPr>
        <w:t>to</w:t>
      </w:r>
      <w:r w:rsidRPr="00EA5396">
        <w:rPr>
          <w:rFonts w:ascii="Arial"/>
          <w:spacing w:val="6"/>
        </w:rPr>
        <w:t xml:space="preserve"> </w:t>
      </w:r>
      <w:r w:rsidRPr="00EA5396">
        <w:rPr>
          <w:rFonts w:ascii="Arial"/>
        </w:rPr>
        <w:t>the</w:t>
      </w:r>
      <w:r w:rsidRPr="00EA5396">
        <w:rPr>
          <w:rFonts w:ascii="Arial"/>
          <w:spacing w:val="5"/>
        </w:rPr>
        <w:t xml:space="preserve"> </w:t>
      </w:r>
      <w:r w:rsidRPr="00EA5396">
        <w:rPr>
          <w:rFonts w:ascii="Arial"/>
          <w:spacing w:val="-1"/>
        </w:rPr>
        <w:t>agreement</w:t>
      </w:r>
      <w:r w:rsidRPr="00EA5396">
        <w:rPr>
          <w:rFonts w:ascii="Arial"/>
          <w:spacing w:val="7"/>
        </w:rPr>
        <w:t xml:space="preserve"> </w:t>
      </w:r>
      <w:r w:rsidRPr="00EA5396">
        <w:rPr>
          <w:rFonts w:ascii="Arial"/>
          <w:spacing w:val="-1"/>
        </w:rPr>
        <w:t>(</w:t>
      </w:r>
      <w:r w:rsidRPr="00EA5396">
        <w:rPr>
          <w:rFonts w:ascii="Arial"/>
          <w:b/>
          <w:spacing w:val="-1"/>
        </w:rPr>
        <w:t>"Call</w:t>
      </w:r>
      <w:r w:rsidRPr="00EA5396">
        <w:rPr>
          <w:rFonts w:ascii="Arial"/>
          <w:b/>
          <w:spacing w:val="4"/>
        </w:rPr>
        <w:t xml:space="preserve"> </w:t>
      </w:r>
      <w:r w:rsidRPr="00EA5396">
        <w:rPr>
          <w:rFonts w:ascii="Arial"/>
          <w:b/>
          <w:spacing w:val="-1"/>
        </w:rPr>
        <w:t>Off</w:t>
      </w:r>
      <w:r w:rsidRPr="00EA5396">
        <w:rPr>
          <w:rFonts w:ascii="Arial"/>
          <w:b/>
          <w:spacing w:val="6"/>
        </w:rPr>
        <w:t xml:space="preserve"> </w:t>
      </w:r>
      <w:r w:rsidRPr="00EA5396">
        <w:rPr>
          <w:rFonts w:ascii="Arial"/>
          <w:b/>
          <w:spacing w:val="-1"/>
        </w:rPr>
        <w:t>Contract"</w:t>
      </w:r>
      <w:r w:rsidRPr="00EA5396">
        <w:rPr>
          <w:rFonts w:ascii="Arial"/>
          <w:spacing w:val="-1"/>
        </w:rPr>
        <w:t>)</w:t>
      </w:r>
      <w:r w:rsidRPr="00EA5396">
        <w:rPr>
          <w:rFonts w:ascii="Arial"/>
          <w:spacing w:val="4"/>
        </w:rPr>
        <w:t xml:space="preserve"> </w:t>
      </w:r>
      <w:r w:rsidRPr="00EA5396">
        <w:rPr>
          <w:rFonts w:ascii="Arial"/>
          <w:spacing w:val="-1"/>
        </w:rPr>
        <w:t>relating</w:t>
      </w:r>
      <w:r w:rsidRPr="00EA5396">
        <w:rPr>
          <w:rFonts w:ascii="Arial"/>
          <w:spacing w:val="5"/>
        </w:rPr>
        <w:t xml:space="preserve"> </w:t>
      </w:r>
      <w:r w:rsidRPr="00EA5396">
        <w:rPr>
          <w:rFonts w:ascii="Arial"/>
        </w:rPr>
        <w:t>to</w:t>
      </w:r>
      <w:r w:rsidRPr="00EA5396">
        <w:rPr>
          <w:rFonts w:ascii="Arial"/>
          <w:spacing w:val="5"/>
        </w:rPr>
        <w:t xml:space="preserve"> </w:t>
      </w:r>
      <w:r w:rsidRPr="00EA5396">
        <w:rPr>
          <w:rFonts w:ascii="Arial"/>
        </w:rPr>
        <w:t>the</w:t>
      </w:r>
      <w:r w:rsidRPr="00EA5396">
        <w:rPr>
          <w:rFonts w:ascii="Arial"/>
          <w:spacing w:val="5"/>
        </w:rPr>
        <w:t xml:space="preserve"> </w:t>
      </w:r>
      <w:r w:rsidRPr="00EA5396">
        <w:rPr>
          <w:rFonts w:ascii="Arial"/>
          <w:spacing w:val="-2"/>
        </w:rPr>
        <w:t>provision</w:t>
      </w:r>
      <w:r w:rsidRPr="00EA5396">
        <w:rPr>
          <w:rFonts w:ascii="Arial"/>
          <w:spacing w:val="7"/>
        </w:rPr>
        <w:t xml:space="preserve"> </w:t>
      </w:r>
      <w:r w:rsidRPr="00EA5396">
        <w:rPr>
          <w:rFonts w:ascii="Arial"/>
          <w:spacing w:val="-2"/>
        </w:rPr>
        <w:t>of</w:t>
      </w:r>
      <w:r w:rsidRPr="00EA5396">
        <w:rPr>
          <w:rFonts w:ascii="Arial"/>
          <w:spacing w:val="9"/>
        </w:rPr>
        <w:t xml:space="preserve"> </w:t>
      </w:r>
      <w:r w:rsidRPr="00EA5396">
        <w:rPr>
          <w:rFonts w:ascii="Arial"/>
        </w:rPr>
        <w:t>the</w:t>
      </w:r>
      <w:r w:rsidRPr="00EA5396">
        <w:rPr>
          <w:rFonts w:ascii="Arial"/>
          <w:spacing w:val="7"/>
        </w:rPr>
        <w:t xml:space="preserve"> </w:t>
      </w:r>
      <w:r w:rsidRPr="00EA5396">
        <w:rPr>
          <w:rFonts w:ascii="Arial"/>
          <w:spacing w:val="-1"/>
        </w:rPr>
        <w:t>Goods</w:t>
      </w:r>
      <w:r w:rsidRPr="00EA5396">
        <w:rPr>
          <w:rFonts w:ascii="Arial"/>
          <w:spacing w:val="51"/>
        </w:rPr>
        <w:t xml:space="preserve"> </w:t>
      </w:r>
      <w:r w:rsidRPr="00EA5396">
        <w:rPr>
          <w:rFonts w:ascii="Arial"/>
          <w:spacing w:val="-1"/>
        </w:rPr>
        <w:t>and/or</w:t>
      </w:r>
      <w:r w:rsidRPr="00EA5396">
        <w:rPr>
          <w:rFonts w:ascii="Arial"/>
          <w:spacing w:val="57"/>
        </w:rPr>
        <w:t xml:space="preserve"> </w:t>
      </w:r>
      <w:r w:rsidRPr="00EA5396">
        <w:rPr>
          <w:rFonts w:ascii="Arial"/>
          <w:spacing w:val="-1"/>
        </w:rPr>
        <w:t>[Services</w:t>
      </w:r>
      <w:r w:rsidRPr="00EA5396">
        <w:rPr>
          <w:rFonts w:ascii="Arial"/>
        </w:rPr>
        <w:t>]</w:t>
      </w:r>
      <w:r w:rsidRPr="00EA5396">
        <w:rPr>
          <w:rFonts w:ascii="Arial"/>
          <w:spacing w:val="52"/>
        </w:rPr>
        <w:t xml:space="preserve"> </w:t>
      </w:r>
      <w:r w:rsidRPr="00EA5396">
        <w:rPr>
          <w:rFonts w:ascii="Arial"/>
          <w:spacing w:val="-2"/>
        </w:rPr>
        <w:t>between</w:t>
      </w:r>
      <w:r w:rsidRPr="00EA5396">
        <w:rPr>
          <w:rFonts w:ascii="Arial"/>
          <w:spacing w:val="55"/>
        </w:rPr>
        <w:t xml:space="preserve"> </w:t>
      </w:r>
      <w:r w:rsidRPr="00EA5396">
        <w:rPr>
          <w:rFonts w:ascii="Arial"/>
        </w:rPr>
        <w:t>the</w:t>
      </w:r>
      <w:r w:rsidRPr="00EA5396">
        <w:rPr>
          <w:rFonts w:ascii="Arial"/>
          <w:spacing w:val="55"/>
        </w:rPr>
        <w:t xml:space="preserve"> </w:t>
      </w:r>
      <w:r w:rsidRPr="00EA5396">
        <w:rPr>
          <w:rFonts w:ascii="Arial"/>
          <w:spacing w:val="-1"/>
        </w:rPr>
        <w:t>[</w:t>
      </w:r>
      <w:r w:rsidRPr="00EA5396">
        <w:rPr>
          <w:rFonts w:ascii="Arial"/>
          <w:i/>
          <w:spacing w:val="-1"/>
        </w:rPr>
        <w:t>insert</w:t>
      </w:r>
      <w:r w:rsidRPr="00EA5396">
        <w:rPr>
          <w:rFonts w:ascii="Arial"/>
          <w:i/>
          <w:spacing w:val="57"/>
        </w:rPr>
        <w:t xml:space="preserve"> </w:t>
      </w:r>
      <w:r w:rsidRPr="00EA5396">
        <w:rPr>
          <w:rFonts w:ascii="Arial"/>
          <w:i/>
          <w:spacing w:val="-1"/>
        </w:rPr>
        <w:t>Customer</w:t>
      </w:r>
      <w:r w:rsidRPr="00EA5396">
        <w:rPr>
          <w:rFonts w:ascii="Arial"/>
          <w:i/>
          <w:spacing w:val="57"/>
        </w:rPr>
        <w:t xml:space="preserve"> </w:t>
      </w:r>
      <w:r w:rsidRPr="00EA5396">
        <w:rPr>
          <w:rFonts w:ascii="Arial"/>
          <w:i/>
          <w:spacing w:val="-1"/>
        </w:rPr>
        <w:t>name</w:t>
      </w:r>
      <w:r w:rsidRPr="00EA5396">
        <w:rPr>
          <w:rFonts w:ascii="Arial"/>
          <w:spacing w:val="-1"/>
        </w:rPr>
        <w:t>]</w:t>
      </w:r>
      <w:r w:rsidRPr="00EA5396">
        <w:rPr>
          <w:rFonts w:ascii="Arial"/>
          <w:spacing w:val="58"/>
        </w:rPr>
        <w:t xml:space="preserve"> </w:t>
      </w:r>
      <w:r w:rsidRPr="00EA5396">
        <w:rPr>
          <w:rFonts w:ascii="Arial"/>
          <w:spacing w:val="-1"/>
        </w:rPr>
        <w:t>(</w:t>
      </w:r>
      <w:r w:rsidRPr="00EA5396">
        <w:rPr>
          <w:rFonts w:ascii="Arial"/>
          <w:b/>
          <w:spacing w:val="-1"/>
        </w:rPr>
        <w:t>"Customer"</w:t>
      </w:r>
      <w:r w:rsidRPr="00EA5396">
        <w:rPr>
          <w:rFonts w:ascii="Arial"/>
          <w:spacing w:val="-1"/>
        </w:rPr>
        <w:t>)</w:t>
      </w:r>
      <w:r w:rsidRPr="00EA5396">
        <w:rPr>
          <w:rFonts w:ascii="Arial"/>
          <w:spacing w:val="57"/>
        </w:rPr>
        <w:t xml:space="preserve"> </w:t>
      </w:r>
      <w:r w:rsidRPr="00EA5396">
        <w:rPr>
          <w:rFonts w:ascii="Arial"/>
          <w:spacing w:val="-1"/>
        </w:rPr>
        <w:t>and</w:t>
      </w:r>
      <w:r w:rsidRPr="00EA5396">
        <w:rPr>
          <w:rFonts w:ascii="Arial"/>
          <w:spacing w:val="55"/>
        </w:rPr>
        <w:t xml:space="preserve"> </w:t>
      </w:r>
      <w:r w:rsidRPr="00EA5396">
        <w:rPr>
          <w:rFonts w:ascii="Arial"/>
          <w:spacing w:val="-1"/>
        </w:rPr>
        <w:t>[</w:t>
      </w:r>
      <w:r w:rsidRPr="00EA5396">
        <w:rPr>
          <w:rFonts w:ascii="Arial"/>
          <w:i/>
          <w:spacing w:val="-1"/>
        </w:rPr>
        <w:t>insert</w:t>
      </w:r>
      <w:r w:rsidRPr="00EA5396">
        <w:rPr>
          <w:rFonts w:ascii="Arial"/>
          <w:i/>
          <w:spacing w:val="37"/>
        </w:rPr>
        <w:t xml:space="preserve"> </w:t>
      </w:r>
      <w:r w:rsidRPr="00EA5396">
        <w:rPr>
          <w:rFonts w:ascii="Arial"/>
          <w:i/>
          <w:spacing w:val="-2"/>
        </w:rPr>
        <w:t>Supplier</w:t>
      </w:r>
      <w:r w:rsidRPr="00EA5396">
        <w:rPr>
          <w:rFonts w:ascii="Arial"/>
          <w:i/>
          <w:spacing w:val="14"/>
        </w:rPr>
        <w:t xml:space="preserve"> </w:t>
      </w:r>
      <w:r w:rsidRPr="00EA5396">
        <w:rPr>
          <w:rFonts w:ascii="Arial"/>
          <w:i/>
          <w:spacing w:val="-1"/>
        </w:rPr>
        <w:t>name</w:t>
      </w:r>
      <w:r w:rsidRPr="00EA5396">
        <w:rPr>
          <w:rFonts w:ascii="Arial"/>
          <w:spacing w:val="-1"/>
        </w:rPr>
        <w:t>]</w:t>
      </w:r>
      <w:r w:rsidRPr="00EA5396">
        <w:rPr>
          <w:rFonts w:ascii="Arial"/>
        </w:rPr>
        <w:t xml:space="preserve"> </w:t>
      </w:r>
      <w:r w:rsidRPr="00EA5396">
        <w:rPr>
          <w:rFonts w:ascii="Arial"/>
          <w:spacing w:val="-1"/>
        </w:rPr>
        <w:t>(</w:t>
      </w:r>
      <w:r w:rsidRPr="00EA5396">
        <w:rPr>
          <w:rFonts w:ascii="Arial"/>
          <w:b/>
          <w:spacing w:val="-1"/>
        </w:rPr>
        <w:t>"Supplier"</w:t>
      </w:r>
      <w:r w:rsidRPr="00EA5396">
        <w:rPr>
          <w:rFonts w:ascii="Arial"/>
          <w:spacing w:val="-1"/>
        </w:rPr>
        <w:t>)</w:t>
      </w:r>
      <w:r w:rsidRPr="00EA5396">
        <w:rPr>
          <w:rFonts w:ascii="Arial"/>
          <w:spacing w:val="14"/>
        </w:rPr>
        <w:t xml:space="preserve"> </w:t>
      </w:r>
      <w:r w:rsidRPr="00EA5396">
        <w:rPr>
          <w:rFonts w:ascii="Arial"/>
          <w:spacing w:val="-1"/>
        </w:rPr>
        <w:t>dated</w:t>
      </w:r>
      <w:r w:rsidRPr="00EA5396">
        <w:rPr>
          <w:rFonts w:ascii="Arial"/>
          <w:spacing w:val="12"/>
        </w:rPr>
        <w:t xml:space="preserve"> </w:t>
      </w:r>
      <w:r w:rsidRPr="00EA5396">
        <w:rPr>
          <w:rFonts w:ascii="Arial"/>
          <w:spacing w:val="-1"/>
        </w:rPr>
        <w:t>[</w:t>
      </w:r>
      <w:r w:rsidRPr="00EA5396">
        <w:rPr>
          <w:rFonts w:ascii="Arial"/>
          <w:i/>
          <w:spacing w:val="-1"/>
        </w:rPr>
        <w:t>insert</w:t>
      </w:r>
      <w:r w:rsidRPr="00EA5396">
        <w:rPr>
          <w:rFonts w:ascii="Arial"/>
          <w:i/>
          <w:spacing w:val="14"/>
        </w:rPr>
        <w:t xml:space="preserve"> </w:t>
      </w:r>
      <w:r w:rsidRPr="00EA5396">
        <w:rPr>
          <w:rFonts w:ascii="Arial"/>
          <w:i/>
          <w:spacing w:val="-2"/>
        </w:rPr>
        <w:t>Call</w:t>
      </w:r>
      <w:r w:rsidRPr="00EA5396">
        <w:rPr>
          <w:rFonts w:ascii="Arial"/>
          <w:i/>
          <w:spacing w:val="12"/>
        </w:rPr>
        <w:t xml:space="preserve"> </w:t>
      </w:r>
      <w:r w:rsidRPr="00EA5396">
        <w:rPr>
          <w:rFonts w:ascii="Arial"/>
          <w:i/>
        </w:rPr>
        <w:t>Off</w:t>
      </w:r>
      <w:r w:rsidRPr="00EA5396">
        <w:rPr>
          <w:rFonts w:ascii="Arial"/>
          <w:i/>
          <w:spacing w:val="14"/>
        </w:rPr>
        <w:t xml:space="preserve"> </w:t>
      </w:r>
      <w:r w:rsidRPr="00EA5396">
        <w:rPr>
          <w:rFonts w:ascii="Arial"/>
          <w:i/>
          <w:spacing w:val="-2"/>
        </w:rPr>
        <w:t>Commencement</w:t>
      </w:r>
      <w:r w:rsidRPr="00EA5396">
        <w:rPr>
          <w:rFonts w:ascii="Arial"/>
          <w:i/>
          <w:spacing w:val="14"/>
        </w:rPr>
        <w:t xml:space="preserve"> </w:t>
      </w:r>
      <w:r w:rsidRPr="00EA5396">
        <w:rPr>
          <w:rFonts w:ascii="Arial"/>
          <w:i/>
          <w:spacing w:val="-1"/>
        </w:rPr>
        <w:t>Date</w:t>
      </w:r>
      <w:r w:rsidRPr="00EA5396">
        <w:rPr>
          <w:rFonts w:ascii="Arial"/>
          <w:i/>
          <w:spacing w:val="10"/>
        </w:rPr>
        <w:t xml:space="preserve"> </w:t>
      </w:r>
      <w:r w:rsidRPr="00EA5396">
        <w:rPr>
          <w:rFonts w:ascii="Arial"/>
          <w:i/>
          <w:spacing w:val="-1"/>
        </w:rPr>
        <w:t>dd/mm/yyyy</w:t>
      </w:r>
    </w:p>
    <w:p w:rsidR="008918FA" w:rsidRPr="00EA5396" w:rsidRDefault="008918FA" w:rsidP="008918FA">
      <w:pPr>
        <w:pStyle w:val="BodyText"/>
        <w:spacing w:before="1"/>
        <w:ind w:left="326" w:firstLine="0"/>
        <w:jc w:val="both"/>
      </w:pPr>
      <w:r w:rsidRPr="00EA5396">
        <w:t>].</w:t>
      </w:r>
    </w:p>
    <w:p w:rsidR="008918FA" w:rsidRPr="00EA5396" w:rsidRDefault="008918FA" w:rsidP="008918FA">
      <w:pPr>
        <w:spacing w:before="9"/>
        <w:rPr>
          <w:rFonts w:ascii="Arial" w:eastAsia="Arial" w:hAnsi="Arial" w:cs="Arial"/>
          <w:sz w:val="20"/>
          <w:szCs w:val="20"/>
        </w:rPr>
      </w:pPr>
    </w:p>
    <w:p w:rsidR="008918FA" w:rsidRPr="00EA5396" w:rsidRDefault="008918FA" w:rsidP="008918FA">
      <w:pPr>
        <w:pStyle w:val="BodyText"/>
        <w:spacing w:before="0"/>
        <w:ind w:left="326" w:right="117" w:firstLine="0"/>
        <w:jc w:val="both"/>
      </w:pPr>
      <w:r w:rsidRPr="00EA5396">
        <w:t>The</w:t>
      </w:r>
      <w:r w:rsidRPr="00EA5396">
        <w:rPr>
          <w:spacing w:val="2"/>
        </w:rPr>
        <w:t xml:space="preserve"> </w:t>
      </w:r>
      <w:r w:rsidRPr="00EA5396">
        <w:rPr>
          <w:spacing w:val="-1"/>
        </w:rPr>
        <w:t>definitions</w:t>
      </w:r>
      <w:r w:rsidRPr="00EA5396">
        <w:t xml:space="preserve"> for </w:t>
      </w:r>
      <w:r w:rsidRPr="00EA5396">
        <w:rPr>
          <w:spacing w:val="-1"/>
        </w:rPr>
        <w:t>terms</w:t>
      </w:r>
      <w:r w:rsidRPr="00EA5396">
        <w:rPr>
          <w:spacing w:val="2"/>
        </w:rPr>
        <w:t xml:space="preserve"> </w:t>
      </w:r>
      <w:r w:rsidRPr="00EA5396">
        <w:rPr>
          <w:spacing w:val="-1"/>
        </w:rPr>
        <w:t>capitalised</w:t>
      </w:r>
      <w:r w:rsidRPr="00EA5396">
        <w:rPr>
          <w:spacing w:val="2"/>
        </w:rPr>
        <w:t xml:space="preserve"> </w:t>
      </w:r>
      <w:r w:rsidRPr="00EA5396">
        <w:rPr>
          <w:spacing w:val="-1"/>
        </w:rPr>
        <w:t>in</w:t>
      </w:r>
      <w:r w:rsidRPr="00EA5396">
        <w:rPr>
          <w:spacing w:val="2"/>
        </w:rPr>
        <w:t xml:space="preserve"> </w:t>
      </w:r>
      <w:r w:rsidRPr="00EA5396">
        <w:rPr>
          <w:spacing w:val="-1"/>
        </w:rPr>
        <w:t>this</w:t>
      </w:r>
      <w:r w:rsidRPr="00EA5396">
        <w:rPr>
          <w:spacing w:val="2"/>
        </w:rPr>
        <w:t xml:space="preserve"> </w:t>
      </w:r>
      <w:r w:rsidRPr="00EA5396">
        <w:rPr>
          <w:spacing w:val="-1"/>
        </w:rPr>
        <w:t>certificate</w:t>
      </w:r>
      <w:r w:rsidRPr="00EA5396">
        <w:rPr>
          <w:spacing w:val="2"/>
        </w:rPr>
        <w:t xml:space="preserve"> </w:t>
      </w:r>
      <w:r w:rsidRPr="00EA5396">
        <w:rPr>
          <w:spacing w:val="-1"/>
        </w:rPr>
        <w:t>are</w:t>
      </w:r>
      <w:r w:rsidRPr="00EA5396">
        <w:rPr>
          <w:spacing w:val="2"/>
        </w:rPr>
        <w:t xml:space="preserve"> </w:t>
      </w:r>
      <w:r w:rsidRPr="00EA5396">
        <w:rPr>
          <w:spacing w:val="-2"/>
        </w:rPr>
        <w:t>set</w:t>
      </w:r>
      <w:r w:rsidRPr="00EA5396">
        <w:rPr>
          <w:spacing w:val="3"/>
        </w:rPr>
        <w:t xml:space="preserve"> </w:t>
      </w:r>
      <w:r w:rsidRPr="00EA5396">
        <w:rPr>
          <w:spacing w:val="-1"/>
        </w:rPr>
        <w:t>out</w:t>
      </w:r>
      <w:r w:rsidRPr="00EA5396">
        <w:rPr>
          <w:spacing w:val="1"/>
        </w:rPr>
        <w:t xml:space="preserve"> </w:t>
      </w:r>
      <w:r w:rsidRPr="00EA5396">
        <w:rPr>
          <w:spacing w:val="-1"/>
        </w:rPr>
        <w:t>in</w:t>
      </w:r>
      <w:r w:rsidRPr="00EA5396">
        <w:rPr>
          <w:spacing w:val="2"/>
        </w:rPr>
        <w:t xml:space="preserve"> </w:t>
      </w:r>
      <w:r w:rsidRPr="00EA5396">
        <w:t>the</w:t>
      </w:r>
      <w:r w:rsidRPr="00EA5396">
        <w:rPr>
          <w:spacing w:val="2"/>
        </w:rPr>
        <w:t xml:space="preserve"> </w:t>
      </w:r>
      <w:r w:rsidRPr="00EA5396">
        <w:rPr>
          <w:spacing w:val="-2"/>
        </w:rPr>
        <w:t>Call</w:t>
      </w:r>
      <w:r w:rsidRPr="00EA5396">
        <w:rPr>
          <w:spacing w:val="59"/>
        </w:rPr>
        <w:t xml:space="preserve"> </w:t>
      </w:r>
      <w:r w:rsidRPr="00EA5396">
        <w:rPr>
          <w:spacing w:val="-1"/>
        </w:rPr>
        <w:t>Off</w:t>
      </w:r>
      <w:r w:rsidRPr="00EA5396">
        <w:rPr>
          <w:spacing w:val="47"/>
        </w:rPr>
        <w:t xml:space="preserve"> </w:t>
      </w:r>
      <w:r w:rsidRPr="00EA5396">
        <w:rPr>
          <w:spacing w:val="-1"/>
        </w:rPr>
        <w:t>Contract.</w:t>
      </w:r>
    </w:p>
    <w:p w:rsidR="008918FA" w:rsidRPr="00EA5396" w:rsidRDefault="008918FA" w:rsidP="008918FA">
      <w:pPr>
        <w:spacing w:before="6"/>
        <w:rPr>
          <w:rFonts w:ascii="Arial" w:eastAsia="Arial" w:hAnsi="Arial" w:cs="Arial"/>
          <w:sz w:val="14"/>
          <w:szCs w:val="14"/>
        </w:rPr>
      </w:pPr>
    </w:p>
    <w:p w:rsidR="008918FA" w:rsidRPr="00EA5396" w:rsidRDefault="008918FA" w:rsidP="008918FA">
      <w:pPr>
        <w:spacing w:before="72"/>
        <w:ind w:left="326" w:right="112"/>
        <w:jc w:val="both"/>
        <w:rPr>
          <w:rFonts w:ascii="Arial" w:eastAsia="Arial" w:hAnsi="Arial" w:cs="Arial"/>
        </w:rPr>
      </w:pPr>
      <w:r w:rsidRPr="00EA5396">
        <w:rPr>
          <w:rFonts w:ascii="Arial"/>
          <w:spacing w:val="1"/>
        </w:rPr>
        <w:t>[We</w:t>
      </w:r>
      <w:r w:rsidRPr="00EA5396">
        <w:rPr>
          <w:rFonts w:ascii="Arial"/>
          <w:spacing w:val="22"/>
        </w:rPr>
        <w:t xml:space="preserve"> </w:t>
      </w:r>
      <w:r w:rsidRPr="00EA5396">
        <w:rPr>
          <w:rFonts w:ascii="Arial"/>
          <w:spacing w:val="-1"/>
        </w:rPr>
        <w:t>confirm</w:t>
      </w:r>
      <w:r w:rsidRPr="00EA5396">
        <w:rPr>
          <w:rFonts w:ascii="Arial"/>
          <w:spacing w:val="26"/>
        </w:rPr>
        <w:t xml:space="preserve"> </w:t>
      </w:r>
      <w:r w:rsidRPr="00EA5396">
        <w:rPr>
          <w:rFonts w:ascii="Arial"/>
          <w:spacing w:val="-1"/>
        </w:rPr>
        <w:t>that</w:t>
      </w:r>
      <w:r w:rsidRPr="00EA5396">
        <w:rPr>
          <w:rFonts w:ascii="Arial"/>
          <w:spacing w:val="26"/>
        </w:rPr>
        <w:t xml:space="preserve"> </w:t>
      </w:r>
      <w:r w:rsidRPr="00EA5396">
        <w:rPr>
          <w:rFonts w:ascii="Arial"/>
          <w:spacing w:val="-1"/>
        </w:rPr>
        <w:t>all</w:t>
      </w:r>
      <w:r w:rsidRPr="00EA5396">
        <w:rPr>
          <w:rFonts w:ascii="Arial"/>
          <w:spacing w:val="26"/>
        </w:rPr>
        <w:t xml:space="preserve"> </w:t>
      </w:r>
      <w:r w:rsidRPr="00EA5396">
        <w:rPr>
          <w:rFonts w:ascii="Arial"/>
          <w:spacing w:val="-2"/>
        </w:rPr>
        <w:t>of</w:t>
      </w:r>
      <w:r w:rsidRPr="00EA5396">
        <w:rPr>
          <w:rFonts w:ascii="Arial"/>
          <w:spacing w:val="28"/>
        </w:rPr>
        <w:t xml:space="preserve"> </w:t>
      </w:r>
      <w:r w:rsidRPr="00EA5396">
        <w:rPr>
          <w:rFonts w:ascii="Arial"/>
          <w:spacing w:val="-1"/>
        </w:rPr>
        <w:t>the</w:t>
      </w:r>
      <w:r w:rsidRPr="00EA5396">
        <w:rPr>
          <w:rFonts w:ascii="Arial"/>
          <w:spacing w:val="28"/>
        </w:rPr>
        <w:t xml:space="preserve"> </w:t>
      </w:r>
      <w:r w:rsidRPr="00EA5396">
        <w:rPr>
          <w:rFonts w:ascii="Arial"/>
          <w:spacing w:val="-2"/>
        </w:rPr>
        <w:t>[Deliverables</w:t>
      </w:r>
      <w:r w:rsidRPr="00EA5396">
        <w:rPr>
          <w:rFonts w:ascii="Arial"/>
          <w:spacing w:val="27"/>
        </w:rPr>
        <w:t xml:space="preserve"> </w:t>
      </w:r>
      <w:r w:rsidRPr="00EA5396">
        <w:rPr>
          <w:rFonts w:ascii="Arial"/>
          <w:spacing w:val="-1"/>
        </w:rPr>
        <w:t>relating</w:t>
      </w:r>
      <w:r w:rsidRPr="00EA5396">
        <w:rPr>
          <w:rFonts w:ascii="Arial"/>
          <w:spacing w:val="27"/>
        </w:rPr>
        <w:t xml:space="preserve"> </w:t>
      </w:r>
      <w:r w:rsidRPr="00EA5396">
        <w:rPr>
          <w:rFonts w:ascii="Arial"/>
        </w:rPr>
        <w:t>to</w:t>
      </w:r>
      <w:r w:rsidRPr="00EA5396">
        <w:rPr>
          <w:rFonts w:ascii="Arial"/>
          <w:spacing w:val="27"/>
        </w:rPr>
        <w:t xml:space="preserve"> </w:t>
      </w:r>
      <w:r w:rsidRPr="00EA5396">
        <w:rPr>
          <w:rFonts w:ascii="Arial"/>
          <w:spacing w:val="-1"/>
        </w:rPr>
        <w:t>Milestone(s)]/[Milestone(s)]</w:t>
      </w:r>
      <w:r w:rsidRPr="00EA5396">
        <w:rPr>
          <w:rFonts w:ascii="Arial"/>
          <w:spacing w:val="26"/>
        </w:rPr>
        <w:t xml:space="preserve"> </w:t>
      </w:r>
      <w:r w:rsidRPr="00EA5396">
        <w:rPr>
          <w:rFonts w:ascii="Arial"/>
          <w:i/>
          <w:spacing w:val="-1"/>
        </w:rPr>
        <w:t>[insert</w:t>
      </w:r>
      <w:r w:rsidRPr="00EA5396">
        <w:rPr>
          <w:rFonts w:ascii="Arial"/>
          <w:i/>
          <w:spacing w:val="53"/>
        </w:rPr>
        <w:t xml:space="preserve"> </w:t>
      </w:r>
      <w:r w:rsidRPr="00EA5396">
        <w:rPr>
          <w:rFonts w:ascii="Arial"/>
          <w:i/>
          <w:spacing w:val="-1"/>
        </w:rPr>
        <w:t>relevant</w:t>
      </w:r>
      <w:r w:rsidRPr="00EA5396">
        <w:rPr>
          <w:rFonts w:ascii="Arial"/>
          <w:i/>
          <w:spacing w:val="21"/>
        </w:rPr>
        <w:t xml:space="preserve"> </w:t>
      </w:r>
      <w:r w:rsidRPr="00EA5396">
        <w:rPr>
          <w:rFonts w:ascii="Arial"/>
          <w:i/>
          <w:spacing w:val="-1"/>
        </w:rPr>
        <w:t>description</w:t>
      </w:r>
      <w:r w:rsidRPr="00EA5396">
        <w:rPr>
          <w:rFonts w:ascii="Arial"/>
          <w:i/>
          <w:spacing w:val="20"/>
        </w:rPr>
        <w:t xml:space="preserve"> </w:t>
      </w:r>
      <w:r w:rsidRPr="00EA5396">
        <w:rPr>
          <w:rFonts w:ascii="Arial"/>
          <w:i/>
          <w:spacing w:val="-1"/>
        </w:rPr>
        <w:t>and/or</w:t>
      </w:r>
      <w:r w:rsidRPr="00EA5396">
        <w:rPr>
          <w:rFonts w:ascii="Arial"/>
          <w:i/>
          <w:spacing w:val="21"/>
        </w:rPr>
        <w:t xml:space="preserve"> </w:t>
      </w:r>
      <w:r w:rsidRPr="00EA5396">
        <w:rPr>
          <w:rFonts w:ascii="Arial"/>
          <w:i/>
          <w:spacing w:val="-1"/>
        </w:rPr>
        <w:t>reference</w:t>
      </w:r>
      <w:r w:rsidRPr="00EA5396">
        <w:rPr>
          <w:rFonts w:ascii="Arial"/>
          <w:i/>
          <w:spacing w:val="20"/>
        </w:rPr>
        <w:t xml:space="preserve"> </w:t>
      </w:r>
      <w:r w:rsidRPr="00EA5396">
        <w:rPr>
          <w:rFonts w:ascii="Arial"/>
          <w:i/>
          <w:spacing w:val="-1"/>
        </w:rPr>
        <w:t>numbers(s)</w:t>
      </w:r>
      <w:r w:rsidRPr="00EA5396">
        <w:rPr>
          <w:rFonts w:ascii="Arial"/>
          <w:i/>
          <w:spacing w:val="18"/>
        </w:rPr>
        <w:t xml:space="preserve"> </w:t>
      </w:r>
      <w:r w:rsidRPr="00EA5396">
        <w:rPr>
          <w:rFonts w:ascii="Arial"/>
          <w:i/>
        </w:rPr>
        <w:t>from</w:t>
      </w:r>
      <w:r w:rsidRPr="00EA5396">
        <w:rPr>
          <w:rFonts w:ascii="Arial"/>
          <w:i/>
          <w:spacing w:val="21"/>
        </w:rPr>
        <w:t xml:space="preserve"> </w:t>
      </w:r>
      <w:r w:rsidRPr="00EA5396">
        <w:rPr>
          <w:rFonts w:ascii="Arial"/>
          <w:i/>
        </w:rPr>
        <w:t>the</w:t>
      </w:r>
      <w:r w:rsidRPr="00EA5396">
        <w:rPr>
          <w:rFonts w:ascii="Arial"/>
          <w:i/>
          <w:spacing w:val="17"/>
        </w:rPr>
        <w:t xml:space="preserve"> </w:t>
      </w:r>
      <w:r w:rsidRPr="00EA5396">
        <w:rPr>
          <w:rFonts w:ascii="Arial"/>
          <w:i/>
          <w:spacing w:val="-1"/>
        </w:rPr>
        <w:t>Implementation</w:t>
      </w:r>
      <w:r w:rsidRPr="00EA5396">
        <w:rPr>
          <w:rFonts w:ascii="Arial"/>
          <w:i/>
          <w:spacing w:val="19"/>
        </w:rPr>
        <w:t xml:space="preserve"> </w:t>
      </w:r>
      <w:r w:rsidRPr="00EA5396">
        <w:rPr>
          <w:rFonts w:ascii="Arial"/>
          <w:i/>
          <w:spacing w:val="-1"/>
        </w:rPr>
        <w:t>Plan]</w:t>
      </w:r>
      <w:r w:rsidRPr="00EA5396">
        <w:rPr>
          <w:rFonts w:ascii="Arial"/>
          <w:i/>
          <w:spacing w:val="23"/>
        </w:rPr>
        <w:t xml:space="preserve"> </w:t>
      </w:r>
      <w:r w:rsidRPr="00EA5396">
        <w:rPr>
          <w:rFonts w:ascii="Arial"/>
          <w:spacing w:val="-2"/>
        </w:rPr>
        <w:t>have</w:t>
      </w:r>
      <w:r w:rsidRPr="00EA5396">
        <w:rPr>
          <w:rFonts w:ascii="Arial"/>
          <w:spacing w:val="31"/>
        </w:rPr>
        <w:t xml:space="preserve"> </w:t>
      </w:r>
      <w:r w:rsidRPr="00EA5396">
        <w:rPr>
          <w:rFonts w:ascii="Arial"/>
          <w:spacing w:val="-1"/>
        </w:rPr>
        <w:t>been</w:t>
      </w:r>
      <w:r w:rsidRPr="00EA5396">
        <w:rPr>
          <w:rFonts w:ascii="Arial"/>
          <w:spacing w:val="34"/>
        </w:rPr>
        <w:t xml:space="preserve"> </w:t>
      </w:r>
      <w:r w:rsidRPr="00EA5396">
        <w:rPr>
          <w:rFonts w:ascii="Arial"/>
          <w:spacing w:val="-1"/>
        </w:rPr>
        <w:t>successfully</w:t>
      </w:r>
      <w:r w:rsidRPr="00EA5396">
        <w:rPr>
          <w:rFonts w:ascii="Arial"/>
          <w:spacing w:val="32"/>
        </w:rPr>
        <w:t xml:space="preserve"> </w:t>
      </w:r>
      <w:r w:rsidRPr="00EA5396">
        <w:rPr>
          <w:rFonts w:ascii="Arial"/>
          <w:spacing w:val="-1"/>
        </w:rPr>
        <w:t>Achieved</w:t>
      </w:r>
      <w:r w:rsidRPr="00EA5396">
        <w:rPr>
          <w:rFonts w:ascii="Arial"/>
          <w:spacing w:val="34"/>
        </w:rPr>
        <w:t xml:space="preserve"> </w:t>
      </w:r>
      <w:r w:rsidRPr="00EA5396">
        <w:rPr>
          <w:rFonts w:ascii="Arial"/>
          <w:spacing w:val="1"/>
        </w:rPr>
        <w:t>by</w:t>
      </w:r>
      <w:r w:rsidRPr="00EA5396">
        <w:rPr>
          <w:rFonts w:ascii="Arial"/>
          <w:spacing w:val="32"/>
        </w:rPr>
        <w:t xml:space="preserve"> </w:t>
      </w:r>
      <w:r w:rsidRPr="00EA5396">
        <w:rPr>
          <w:rFonts w:ascii="Arial"/>
        </w:rPr>
        <w:t>the</w:t>
      </w:r>
      <w:r w:rsidRPr="00EA5396">
        <w:rPr>
          <w:rFonts w:ascii="Arial"/>
          <w:spacing w:val="34"/>
        </w:rPr>
        <w:t xml:space="preserve"> </w:t>
      </w:r>
      <w:r w:rsidRPr="00EA5396">
        <w:rPr>
          <w:rFonts w:ascii="Arial"/>
          <w:spacing w:val="-2"/>
        </w:rPr>
        <w:t>Supplier</w:t>
      </w:r>
      <w:r w:rsidRPr="00EA5396">
        <w:rPr>
          <w:rFonts w:ascii="Arial"/>
          <w:spacing w:val="38"/>
        </w:rPr>
        <w:t xml:space="preserve"> </w:t>
      </w:r>
      <w:r w:rsidRPr="00EA5396">
        <w:rPr>
          <w:rFonts w:ascii="Arial"/>
          <w:spacing w:val="-1"/>
        </w:rPr>
        <w:t>in</w:t>
      </w:r>
      <w:r w:rsidRPr="00EA5396">
        <w:rPr>
          <w:rFonts w:ascii="Arial"/>
          <w:spacing w:val="37"/>
        </w:rPr>
        <w:t xml:space="preserve"> </w:t>
      </w:r>
      <w:r w:rsidRPr="00EA5396">
        <w:rPr>
          <w:rFonts w:ascii="Arial"/>
          <w:spacing w:val="-1"/>
        </w:rPr>
        <w:t>accordance</w:t>
      </w:r>
      <w:r w:rsidRPr="00EA5396">
        <w:rPr>
          <w:rFonts w:ascii="Arial"/>
          <w:spacing w:val="34"/>
        </w:rPr>
        <w:t xml:space="preserve"> </w:t>
      </w:r>
      <w:r w:rsidRPr="00EA5396">
        <w:rPr>
          <w:rFonts w:ascii="Arial"/>
          <w:spacing w:val="-2"/>
        </w:rPr>
        <w:t>with</w:t>
      </w:r>
      <w:r w:rsidRPr="00EA5396">
        <w:rPr>
          <w:rFonts w:ascii="Arial"/>
          <w:spacing w:val="34"/>
        </w:rPr>
        <w:t xml:space="preserve"> </w:t>
      </w:r>
      <w:r w:rsidRPr="00EA5396">
        <w:rPr>
          <w:rFonts w:ascii="Arial"/>
        </w:rPr>
        <w:t>the</w:t>
      </w:r>
      <w:r w:rsidRPr="00EA5396">
        <w:rPr>
          <w:rFonts w:ascii="Arial"/>
          <w:spacing w:val="34"/>
        </w:rPr>
        <w:t xml:space="preserve"> </w:t>
      </w:r>
      <w:r w:rsidRPr="00EA5396">
        <w:rPr>
          <w:rFonts w:ascii="Arial"/>
          <w:spacing w:val="-1"/>
        </w:rPr>
        <w:t>Test</w:t>
      </w:r>
      <w:r w:rsidRPr="00EA5396">
        <w:rPr>
          <w:rFonts w:ascii="Arial"/>
          <w:spacing w:val="36"/>
        </w:rPr>
        <w:t xml:space="preserve"> </w:t>
      </w:r>
      <w:r w:rsidRPr="00EA5396">
        <w:rPr>
          <w:rFonts w:ascii="Arial"/>
          <w:spacing w:val="-2"/>
        </w:rPr>
        <w:t>relevant</w:t>
      </w:r>
      <w:r w:rsidRPr="00EA5396">
        <w:rPr>
          <w:rFonts w:ascii="Arial"/>
          <w:spacing w:val="35"/>
        </w:rPr>
        <w:t xml:space="preserve"> </w:t>
      </w:r>
      <w:r w:rsidRPr="00EA5396">
        <w:rPr>
          <w:rFonts w:ascii="Arial"/>
        </w:rPr>
        <w:t>to</w:t>
      </w:r>
      <w:r w:rsidRPr="00EA5396">
        <w:rPr>
          <w:rFonts w:ascii="Arial"/>
          <w:spacing w:val="61"/>
        </w:rPr>
        <w:t xml:space="preserve"> </w:t>
      </w:r>
      <w:r w:rsidRPr="00EA5396">
        <w:rPr>
          <w:rFonts w:ascii="Arial"/>
          <w:spacing w:val="-1"/>
        </w:rPr>
        <w:t>those</w:t>
      </w:r>
      <w:r w:rsidRPr="00EA5396">
        <w:rPr>
          <w:rFonts w:ascii="Arial"/>
          <w:spacing w:val="1"/>
        </w:rPr>
        <w:t xml:space="preserve"> </w:t>
      </w:r>
      <w:r w:rsidRPr="00EA5396">
        <w:rPr>
          <w:rFonts w:ascii="Arial"/>
          <w:spacing w:val="-1"/>
        </w:rPr>
        <w:t>Milestone(s).]</w:t>
      </w:r>
    </w:p>
    <w:p w:rsidR="008918FA" w:rsidRPr="00EA5396" w:rsidRDefault="008918FA" w:rsidP="008918FA">
      <w:pPr>
        <w:spacing w:before="11"/>
        <w:rPr>
          <w:rFonts w:ascii="Arial" w:eastAsia="Arial" w:hAnsi="Arial" w:cs="Arial"/>
          <w:sz w:val="20"/>
          <w:szCs w:val="20"/>
        </w:rPr>
      </w:pPr>
    </w:p>
    <w:p w:rsidR="008918FA" w:rsidRPr="00EA5396" w:rsidRDefault="008918FA" w:rsidP="008918FA">
      <w:pPr>
        <w:pStyle w:val="BodyText"/>
        <w:spacing w:before="0"/>
        <w:ind w:left="326" w:firstLine="0"/>
        <w:jc w:val="both"/>
      </w:pPr>
      <w:r w:rsidRPr="00EA5396">
        <w:rPr>
          <w:spacing w:val="-1"/>
        </w:rPr>
        <w:t>Yours</w:t>
      </w:r>
      <w:r w:rsidRPr="00EA5396">
        <w:rPr>
          <w:spacing w:val="-2"/>
        </w:rPr>
        <w:t xml:space="preserve"> </w:t>
      </w:r>
      <w:r w:rsidRPr="00EA5396">
        <w:rPr>
          <w:spacing w:val="-1"/>
        </w:rPr>
        <w:t>faithfully</w:t>
      </w:r>
    </w:p>
    <w:p w:rsidR="008918FA" w:rsidRPr="00EA5396" w:rsidRDefault="008918FA" w:rsidP="008918FA">
      <w:pPr>
        <w:spacing w:before="11"/>
        <w:rPr>
          <w:rFonts w:ascii="Arial" w:eastAsia="Arial" w:hAnsi="Arial" w:cs="Arial"/>
          <w:sz w:val="20"/>
          <w:szCs w:val="20"/>
        </w:rPr>
      </w:pPr>
    </w:p>
    <w:p w:rsidR="008918FA" w:rsidRPr="00EA5396" w:rsidRDefault="008918FA" w:rsidP="008918FA">
      <w:pPr>
        <w:spacing w:line="200" w:lineRule="atLeast"/>
        <w:ind w:left="326"/>
        <w:rPr>
          <w:rFonts w:ascii="Arial" w:eastAsia="Arial" w:hAnsi="Arial" w:cs="Arial"/>
          <w:sz w:val="20"/>
          <w:szCs w:val="20"/>
        </w:rPr>
      </w:pPr>
      <w:r w:rsidRPr="00EA5396">
        <w:rPr>
          <w:rFonts w:ascii="Arial" w:eastAsia="Arial" w:hAnsi="Arial" w:cs="Arial"/>
          <w:noProof/>
          <w:sz w:val="20"/>
          <w:szCs w:val="20"/>
          <w:lang w:eastAsia="en-GB"/>
        </w:rPr>
        <mc:AlternateContent>
          <mc:Choice Requires="wps">
            <w:drawing>
              <wp:inline distT="0" distB="0" distL="0" distR="0" wp14:anchorId="3977FF27" wp14:editId="4B845C20">
                <wp:extent cx="830580" cy="161925"/>
                <wp:effectExtent l="0" t="0" r="0" b="0"/>
                <wp:docPr id="2944" name="Text Box 2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51" w:lineRule="exact"/>
                              <w:ind w:right="-2"/>
                              <w:rPr>
                                <w:rFonts w:ascii="Arial" w:eastAsia="Arial" w:hAnsi="Arial" w:cs="Arial"/>
                              </w:rPr>
                            </w:pPr>
                            <w:r>
                              <w:rPr>
                                <w:rFonts w:ascii="Arial"/>
                                <w:spacing w:val="-1"/>
                              </w:rPr>
                              <w:t>[insert</w:t>
                            </w:r>
                            <w:r>
                              <w:rPr>
                                <w:rFonts w:ascii="Arial"/>
                              </w:rPr>
                              <w:t xml:space="preserve"> </w:t>
                            </w:r>
                            <w:r>
                              <w:rPr>
                                <w:rFonts w:ascii="Arial"/>
                                <w:spacing w:val="-2"/>
                              </w:rPr>
                              <w:t>Name]</w:t>
                            </w:r>
                          </w:p>
                        </w:txbxContent>
                      </wps:txbx>
                      <wps:bodyPr rot="0" vert="horz" wrap="square" lIns="0" tIns="0" rIns="0" bIns="0" anchor="t" anchorCtr="0" upright="1">
                        <a:noAutofit/>
                      </wps:bodyPr>
                    </wps:wsp>
                  </a:graphicData>
                </a:graphic>
              </wp:inline>
            </w:drawing>
          </mc:Choice>
          <mc:Fallback>
            <w:pict>
              <v:shape w14:anchorId="3977FF27" id="Text Box 2936" o:spid="_x0000_s1031" type="#_x0000_t202" style="width:65.4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" fillcolor="yellow" stroked="f">
                <v:textbox inset="0,0,0,0">
                  <w:txbxContent>
                    <w:p w:rsidR="00C833F6" w:rsidRDefault="00C833F6" w:rsidP="008918FA">
                      <w:pPr>
                        <w:spacing w:line="251" w:lineRule="exact"/>
                        <w:ind w:right="-2"/>
                        <w:rPr>
                          <w:rFonts w:ascii="Arial" w:eastAsia="Arial" w:hAnsi="Arial" w:cs="Arial"/>
                        </w:rPr>
                      </w:pPr>
                      <w:r>
                        <w:rPr>
                          <w:rFonts w:ascii="Arial"/>
                          <w:spacing w:val="-1"/>
                        </w:rPr>
                        <w:t>[insert</w:t>
                      </w:r>
                      <w:r>
                        <w:rPr>
                          <w:rFonts w:ascii="Arial"/>
                        </w:rPr>
                        <w:t xml:space="preserve"> </w:t>
                      </w:r>
                      <w:r>
                        <w:rPr>
                          <w:rFonts w:ascii="Arial"/>
                          <w:spacing w:val="-2"/>
                        </w:rPr>
                        <w:t>Name]</w:t>
                      </w:r>
                    </w:p>
                  </w:txbxContent>
                </v:textbox>
                <w10:anchorlock/>
              </v:shape>
            </w:pict>
          </mc:Fallback>
        </mc:AlternateContent>
      </w:r>
    </w:p>
    <w:p w:rsidR="008918FA" w:rsidRPr="00EA5396" w:rsidRDefault="008918FA" w:rsidP="008918FA">
      <w:pPr>
        <w:spacing w:before="10"/>
        <w:rPr>
          <w:rFonts w:ascii="Arial" w:eastAsia="Arial" w:hAnsi="Arial" w:cs="Arial"/>
          <w:sz w:val="20"/>
          <w:szCs w:val="20"/>
        </w:rPr>
      </w:pPr>
    </w:p>
    <w:p w:rsidR="008918FA" w:rsidRPr="00EA5396" w:rsidRDefault="008918FA" w:rsidP="008918FA">
      <w:pPr>
        <w:spacing w:line="200" w:lineRule="atLeast"/>
        <w:ind w:left="326"/>
        <w:rPr>
          <w:rFonts w:ascii="Arial" w:eastAsia="Arial" w:hAnsi="Arial" w:cs="Arial"/>
          <w:sz w:val="20"/>
          <w:szCs w:val="20"/>
        </w:rPr>
      </w:pPr>
      <w:r w:rsidRPr="00EA5396">
        <w:rPr>
          <w:rFonts w:ascii="Arial" w:eastAsia="Arial" w:hAnsi="Arial" w:cs="Arial"/>
          <w:noProof/>
          <w:sz w:val="20"/>
          <w:szCs w:val="20"/>
          <w:lang w:eastAsia="en-GB"/>
        </w:rPr>
        <mc:AlternateContent>
          <mc:Choice Requires="wps">
            <w:drawing>
              <wp:inline distT="0" distB="0" distL="0" distR="0" wp14:anchorId="2FCF131D" wp14:editId="361D110F">
                <wp:extent cx="955675" cy="160020"/>
                <wp:effectExtent l="0" t="0" r="0" b="1905"/>
                <wp:docPr id="2943" name="Text Box 2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51" w:lineRule="exact"/>
                              <w:ind w:right="-1"/>
                              <w:rPr>
                                <w:rFonts w:ascii="Arial" w:eastAsia="Arial" w:hAnsi="Arial" w:cs="Arial"/>
                              </w:rPr>
                            </w:pPr>
                            <w:r>
                              <w:rPr>
                                <w:rFonts w:ascii="Arial"/>
                                <w:spacing w:val="-1"/>
                              </w:rPr>
                              <w:t>[insert</w:t>
                            </w:r>
                            <w:r>
                              <w:rPr>
                                <w:rFonts w:ascii="Arial"/>
                              </w:rPr>
                              <w:t xml:space="preserve"> </w:t>
                            </w:r>
                            <w:r>
                              <w:rPr>
                                <w:rFonts w:ascii="Arial"/>
                                <w:spacing w:val="-1"/>
                              </w:rPr>
                              <w:t>Position]</w:t>
                            </w:r>
                          </w:p>
                        </w:txbxContent>
                      </wps:txbx>
                      <wps:bodyPr rot="0" vert="horz" wrap="square" lIns="0" tIns="0" rIns="0" bIns="0" anchor="t" anchorCtr="0" upright="1">
                        <a:noAutofit/>
                      </wps:bodyPr>
                    </wps:wsp>
                  </a:graphicData>
                </a:graphic>
              </wp:inline>
            </w:drawing>
          </mc:Choice>
          <mc:Fallback>
            <w:pict>
              <v:shape w14:anchorId="2FCF131D" id="Text Box 2935" o:spid="_x0000_s1032" type="#_x0000_t202" style="width:75.2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" fillcolor="yellow" stroked="f">
                <v:textbox inset="0,0,0,0">
                  <w:txbxContent>
                    <w:p w:rsidR="00C833F6" w:rsidRDefault="00C833F6" w:rsidP="008918FA">
                      <w:pPr>
                        <w:spacing w:line="251" w:lineRule="exact"/>
                        <w:ind w:right="-1"/>
                        <w:rPr>
                          <w:rFonts w:ascii="Arial" w:eastAsia="Arial" w:hAnsi="Arial" w:cs="Arial"/>
                        </w:rPr>
                      </w:pPr>
                      <w:r>
                        <w:rPr>
                          <w:rFonts w:ascii="Arial"/>
                          <w:spacing w:val="-1"/>
                        </w:rPr>
                        <w:t>[insert</w:t>
                      </w:r>
                      <w:r>
                        <w:rPr>
                          <w:rFonts w:ascii="Arial"/>
                        </w:rPr>
                        <w:t xml:space="preserve"> </w:t>
                      </w:r>
                      <w:r>
                        <w:rPr>
                          <w:rFonts w:ascii="Arial"/>
                          <w:spacing w:val="-1"/>
                        </w:rPr>
                        <w:t>Position]</w:t>
                      </w:r>
                    </w:p>
                  </w:txbxContent>
                </v:textbox>
                <w10:anchorlock/>
              </v:shape>
            </w:pict>
          </mc:Fallback>
        </mc:AlternateContent>
      </w:r>
    </w:p>
    <w:p w:rsidR="008918FA" w:rsidRPr="00EA5396" w:rsidRDefault="008918FA" w:rsidP="008918FA">
      <w:pPr>
        <w:spacing w:before="4"/>
        <w:rPr>
          <w:rFonts w:ascii="Arial" w:eastAsia="Arial" w:hAnsi="Arial" w:cs="Arial"/>
          <w:sz w:val="14"/>
          <w:szCs w:val="14"/>
        </w:rPr>
      </w:pPr>
    </w:p>
    <w:p w:rsidR="008918FA" w:rsidRDefault="008918FA" w:rsidP="008918FA">
      <w:pPr>
        <w:pStyle w:val="BodyText"/>
        <w:spacing w:before="72"/>
        <w:ind w:left="326" w:firstLine="0"/>
      </w:pPr>
      <w:r w:rsidRPr="00EA5396">
        <w:rPr>
          <w:noProof/>
          <w:lang w:eastAsia="en-GB"/>
        </w:rPr>
        <mc:AlternateContent>
          <mc:Choice Requires="wps">
            <w:drawing>
              <wp:anchor distT="0" distB="0" distL="114300" distR="114300" simplePos="0" relativeHeight="251660288" behindDoc="0" locked="0" layoutInCell="1" allowOverlap="1" wp14:anchorId="142437E8" wp14:editId="4C816F63">
                <wp:simplePos x="0" y="0"/>
                <wp:positionH relativeFrom="page">
                  <wp:posOffset>2454910</wp:posOffset>
                </wp:positionH>
                <wp:positionV relativeFrom="paragraph">
                  <wp:posOffset>46990</wp:posOffset>
                </wp:positionV>
                <wp:extent cx="1607820" cy="160020"/>
                <wp:effectExtent l="0" t="0" r="4445" b="2540"/>
                <wp:wrapNone/>
                <wp:docPr id="2942" name="Text Box 2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pStyle w:val="BodyText"/>
                              <w:spacing w:before="0" w:line="251" w:lineRule="exact"/>
                              <w:ind w:left="0" w:firstLine="0"/>
                            </w:pPr>
                            <w:r>
                              <w:rPr>
                                <w:spacing w:val="-1"/>
                              </w:rPr>
                              <w:t>[</w:t>
                            </w:r>
                            <w:r w:rsidRPr="006063ED">
                              <w:rPr>
                                <w:spacing w:val="-1"/>
                              </w:rPr>
                              <w:t>insert</w:t>
                            </w:r>
                            <w:r w:rsidRPr="006063ED">
                              <w:rPr>
                                <w:spacing w:val="2"/>
                              </w:rPr>
                              <w:t xml:space="preserve"> </w:t>
                            </w:r>
                            <w:r w:rsidRPr="006063ED">
                              <w:rPr>
                                <w:spacing w:val="-1"/>
                              </w:rPr>
                              <w:t>name</w:t>
                            </w:r>
                            <w:r w:rsidRPr="006063ED">
                              <w:t xml:space="preserve"> </w:t>
                            </w:r>
                            <w:r w:rsidRPr="006063ED">
                              <w:rPr>
                                <w:spacing w:val="-2"/>
                              </w:rPr>
                              <w:t>of</w:t>
                            </w:r>
                            <w:r w:rsidRPr="006063ED">
                              <w:rPr>
                                <w:spacing w:val="2"/>
                              </w:rPr>
                              <w:t xml:space="preserve"> </w:t>
                            </w:r>
                            <w:r w:rsidRPr="006063ED">
                              <w:rPr>
                                <w:spacing w:val="-2"/>
                              </w:rPr>
                              <w:t>Customer]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437E8" id="Text Box 2934" o:spid="_x0000_s1033" type="#_x0000_t202" style="position:absolute;left:0;text-align:left;margin-left:193.3pt;margin-top:3.7pt;width:126.6pt;height: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" fillcolor="yellow" stroked="f">
                <v:textbox inset="0,0,0,0">
                  <w:txbxContent>
                    <w:p w:rsidR="00C833F6" w:rsidRDefault="00C833F6" w:rsidP="008918FA">
                      <w:pPr>
                        <w:pStyle w:val="BodyText"/>
                        <w:spacing w:before="0" w:line="251" w:lineRule="exact"/>
                        <w:ind w:left="0" w:firstLine="0"/>
                      </w:pPr>
                      <w:r>
                        <w:rPr>
                          <w:spacing w:val="-1"/>
                        </w:rPr>
                        <w:t>[</w:t>
                      </w:r>
                      <w:r w:rsidRPr="006063ED">
                        <w:rPr>
                          <w:spacing w:val="-1"/>
                        </w:rPr>
                        <w:t>insert</w:t>
                      </w:r>
                      <w:r w:rsidRPr="006063ED">
                        <w:rPr>
                          <w:spacing w:val="2"/>
                        </w:rPr>
                        <w:t xml:space="preserve"> </w:t>
                      </w:r>
                      <w:r w:rsidRPr="006063ED">
                        <w:rPr>
                          <w:spacing w:val="-1"/>
                        </w:rPr>
                        <w:t>name</w:t>
                      </w:r>
                      <w:r w:rsidRPr="006063ED">
                        <w:t xml:space="preserve"> </w:t>
                      </w:r>
                      <w:r w:rsidRPr="006063ED">
                        <w:rPr>
                          <w:spacing w:val="-2"/>
                        </w:rPr>
                        <w:t>of</w:t>
                      </w:r>
                      <w:r w:rsidRPr="006063ED">
                        <w:rPr>
                          <w:spacing w:val="2"/>
                        </w:rPr>
                        <w:t xml:space="preserve"> </w:t>
                      </w:r>
                      <w:r w:rsidRPr="006063ED">
                        <w:rPr>
                          <w:spacing w:val="-2"/>
                        </w:rPr>
                        <w:t>Customer]</w:t>
                      </w:r>
                    </w:p>
                  </w:txbxContent>
                </v:textbox>
                <w10:wrap anchorx="page"/>
              </v:shape>
            </w:pict>
          </mc:Fallback>
        </mc:AlternateContent>
      </w:r>
      <w:r w:rsidRPr="00EA5396">
        <w:rPr>
          <w:spacing w:val="-1"/>
        </w:rPr>
        <w:t>acting</w:t>
      </w:r>
      <w:r w:rsidRPr="00EA5396">
        <w:t xml:space="preserve"> </w:t>
      </w:r>
      <w:r w:rsidRPr="00EA5396">
        <w:rPr>
          <w:spacing w:val="-1"/>
        </w:rPr>
        <w:t>on</w:t>
      </w:r>
      <w:r w:rsidRPr="00EA5396">
        <w:t xml:space="preserve"> </w:t>
      </w:r>
      <w:r w:rsidRPr="00EA5396">
        <w:rPr>
          <w:spacing w:val="-2"/>
        </w:rPr>
        <w:t>behalf</w:t>
      </w:r>
      <w:r w:rsidRPr="00EA5396">
        <w:rPr>
          <w:spacing w:val="4"/>
        </w:rPr>
        <w:t xml:space="preserve"> </w:t>
      </w:r>
      <w:r w:rsidRPr="00EA5396">
        <w:rPr>
          <w:spacing w:val="-2"/>
        </w:rPr>
        <w:t>of</w:t>
      </w:r>
    </w:p>
    <w:p w:rsidR="008918FA" w:rsidRDefault="008918FA" w:rsidP="008918FA">
      <w:pPr>
        <w:sectPr w:rsidR="008918FA">
          <w:pgSz w:w="11910" w:h="16840"/>
          <w:pgMar w:top="1480" w:right="1300" w:bottom="1160" w:left="1680" w:header="0" w:footer="967" w:gutter="0"/>
          <w:cols w:space="720"/>
        </w:sect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4"/>
        <w:rPr>
          <w:rFonts w:ascii="Arial" w:eastAsia="Arial" w:hAnsi="Arial" w:cs="Arial"/>
          <w:sz w:val="25"/>
          <w:szCs w:val="25"/>
        </w:rPr>
      </w:pPr>
    </w:p>
    <w:p w:rsidR="008918FA" w:rsidRDefault="008918FA" w:rsidP="008918FA">
      <w:pPr>
        <w:pStyle w:val="BodyText"/>
        <w:spacing w:before="72"/>
        <w:ind w:left="100" w:right="116" w:hanging="1"/>
        <w:rPr>
          <w:rFonts w:ascii="Times New Roman" w:eastAsia="Times New Roman" w:hAnsi="Times New Roman" w:cs="Times New Roman"/>
        </w:rPr>
      </w:pPr>
      <w:bookmarkStart w:id="346" w:name="_bookmark309"/>
      <w:bookmarkEnd w:id="346"/>
      <w:r>
        <w:rPr>
          <w:rFonts w:ascii="Times New Roman"/>
          <w:spacing w:val="1"/>
        </w:rPr>
        <w:t>CALL</w:t>
      </w:r>
      <w:r>
        <w:rPr>
          <w:rFonts w:ascii="Times New Roman"/>
          <w:spacing w:val="11"/>
        </w:rPr>
        <w:t xml:space="preserve"> </w:t>
      </w:r>
      <w:r>
        <w:rPr>
          <w:rFonts w:ascii="Times New Roman"/>
          <w:spacing w:val="8"/>
        </w:rPr>
        <w:t>OF</w:t>
      </w:r>
      <w:bookmarkStart w:id="347" w:name="CALL_OFF_SCHEDULE_6:_SERVICE_LEVELS,_SER"/>
      <w:bookmarkEnd w:id="347"/>
      <w:r>
        <w:rPr>
          <w:rFonts w:ascii="Times New Roman"/>
          <w:spacing w:val="8"/>
        </w:rPr>
        <w:t>F</w:t>
      </w:r>
      <w:r>
        <w:rPr>
          <w:rFonts w:ascii="Times New Roman"/>
          <w:spacing w:val="23"/>
        </w:rPr>
        <w:t xml:space="preserve"> </w:t>
      </w:r>
      <w:r>
        <w:rPr>
          <w:rFonts w:ascii="Times New Roman"/>
          <w:spacing w:val="5"/>
        </w:rPr>
        <w:t>SCHEDULE</w:t>
      </w:r>
      <w:r>
        <w:rPr>
          <w:rFonts w:ascii="Times New Roman"/>
          <w:spacing w:val="26"/>
        </w:rPr>
        <w:t xml:space="preserve"> </w:t>
      </w:r>
      <w:r>
        <w:rPr>
          <w:rFonts w:ascii="Times New Roman"/>
          <w:spacing w:val="5"/>
        </w:rPr>
        <w:t>6:</w:t>
      </w:r>
      <w:r>
        <w:rPr>
          <w:rFonts w:ascii="Times New Roman"/>
          <w:spacing w:val="25"/>
        </w:rPr>
        <w:t xml:space="preserve"> </w:t>
      </w:r>
      <w:r>
        <w:rPr>
          <w:rFonts w:ascii="Times New Roman"/>
          <w:spacing w:val="4"/>
        </w:rPr>
        <w:t>SERVICE</w:t>
      </w:r>
      <w:r>
        <w:rPr>
          <w:rFonts w:ascii="Times New Roman"/>
          <w:spacing w:val="23"/>
        </w:rPr>
        <w:t xml:space="preserve"> </w:t>
      </w:r>
      <w:r>
        <w:rPr>
          <w:rFonts w:ascii="Times New Roman"/>
          <w:spacing w:val="1"/>
        </w:rPr>
        <w:t>LEVELS</w:t>
      </w:r>
      <w:r>
        <w:rPr>
          <w:rFonts w:ascii="Times New Roman"/>
          <w:spacing w:val="-32"/>
        </w:rPr>
        <w:t xml:space="preserve"> </w:t>
      </w:r>
      <w:r>
        <w:rPr>
          <w:rFonts w:ascii="Times New Roman"/>
        </w:rPr>
        <w:t>,</w:t>
      </w:r>
      <w:r>
        <w:rPr>
          <w:rFonts w:ascii="Times New Roman"/>
          <w:spacing w:val="19"/>
        </w:rPr>
        <w:t xml:space="preserve"> </w:t>
      </w:r>
      <w:r>
        <w:rPr>
          <w:rFonts w:ascii="Times New Roman"/>
          <w:spacing w:val="4"/>
        </w:rPr>
        <w:t>SERVICE</w:t>
      </w:r>
      <w:r>
        <w:rPr>
          <w:rFonts w:ascii="Times New Roman"/>
          <w:spacing w:val="23"/>
        </w:rPr>
        <w:t xml:space="preserve"> </w:t>
      </w:r>
      <w:r>
        <w:rPr>
          <w:rFonts w:ascii="Times New Roman"/>
          <w:spacing w:val="2"/>
        </w:rPr>
        <w:t>CREDITS</w:t>
      </w:r>
      <w:r>
        <w:rPr>
          <w:rFonts w:ascii="Times New Roman"/>
          <w:spacing w:val="40"/>
        </w:rPr>
        <w:t xml:space="preserve"> </w:t>
      </w:r>
      <w:r>
        <w:rPr>
          <w:rFonts w:ascii="Times New Roman"/>
          <w:spacing w:val="-3"/>
        </w:rPr>
        <w:t>AND</w:t>
      </w:r>
      <w:r>
        <w:rPr>
          <w:rFonts w:ascii="Times New Roman"/>
          <w:spacing w:val="13"/>
        </w:rPr>
        <w:t xml:space="preserve"> </w:t>
      </w:r>
      <w:r>
        <w:rPr>
          <w:rFonts w:ascii="Times New Roman"/>
          <w:spacing w:val="7"/>
        </w:rPr>
        <w:t>PERFORMANCE</w:t>
      </w:r>
      <w:r>
        <w:rPr>
          <w:rFonts w:ascii="Times New Roman"/>
          <w:spacing w:val="51"/>
        </w:rPr>
        <w:t xml:space="preserve"> </w:t>
      </w:r>
      <w:r>
        <w:rPr>
          <w:rFonts w:ascii="Times New Roman"/>
          <w:spacing w:val="-1"/>
        </w:rPr>
        <w:t>MONITORING</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0"/>
          <w:numId w:val="25"/>
        </w:numPr>
        <w:tabs>
          <w:tab w:val="left" w:pos="667"/>
        </w:tabs>
        <w:spacing w:before="0"/>
        <w:jc w:val="left"/>
        <w:rPr>
          <w:rFonts w:ascii="Times New Roman" w:eastAsia="Times New Roman" w:hAnsi="Times New Roman" w:cs="Times New Roman"/>
        </w:rPr>
      </w:pPr>
      <w:r>
        <w:rPr>
          <w:rFonts w:ascii="Times New Roman"/>
          <w:spacing w:val="23"/>
        </w:rPr>
        <w:t>S</w:t>
      </w:r>
      <w:r>
        <w:rPr>
          <w:rFonts w:ascii="Times New Roman"/>
          <w:spacing w:val="11"/>
        </w:rPr>
        <w:t>C</w:t>
      </w:r>
      <w:r>
        <w:rPr>
          <w:rFonts w:ascii="Times New Roman"/>
          <w:spacing w:val="13"/>
        </w:rPr>
        <w:t>O</w:t>
      </w:r>
      <w:r>
        <w:rPr>
          <w:rFonts w:ascii="Times New Roman"/>
          <w:spacing w:val="23"/>
        </w:rPr>
        <w:t>P</w:t>
      </w:r>
      <w:r>
        <w:rPr>
          <w:rFonts w:ascii="Times New Roman"/>
        </w:rPr>
        <w:t>E</w:t>
      </w:r>
      <w:r>
        <w:rPr>
          <w:rFonts w:ascii="Times New Roman"/>
          <w:spacing w:val="-32"/>
        </w:rPr>
        <w:t xml:space="preserve"> </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1029"/>
        </w:tabs>
        <w:spacing w:before="0"/>
        <w:ind w:right="112" w:hanging="359"/>
        <w:jc w:val="both"/>
      </w:pPr>
      <w:r>
        <w:rPr>
          <w:spacing w:val="-1"/>
        </w:rPr>
        <w:t>This</w:t>
      </w:r>
      <w:r>
        <w:rPr>
          <w:spacing w:val="50"/>
        </w:rPr>
        <w:t xml:space="preserve"> </w:t>
      </w:r>
      <w:r>
        <w:rPr>
          <w:spacing w:val="-2"/>
        </w:rPr>
        <w:t>Call</w:t>
      </w:r>
      <w:r>
        <w:rPr>
          <w:spacing w:val="49"/>
        </w:rPr>
        <w:t xml:space="preserve"> </w:t>
      </w:r>
      <w:r>
        <w:rPr>
          <w:spacing w:val="-1"/>
        </w:rPr>
        <w:t>Off</w:t>
      </w:r>
      <w:r>
        <w:rPr>
          <w:spacing w:val="51"/>
        </w:rPr>
        <w:t xml:space="preserve"> </w:t>
      </w:r>
      <w:r>
        <w:rPr>
          <w:spacing w:val="-1"/>
        </w:rPr>
        <w:t>Schedule</w:t>
      </w:r>
      <w:r>
        <w:rPr>
          <w:spacing w:val="49"/>
        </w:rPr>
        <w:t xml:space="preserve"> </w:t>
      </w:r>
      <w:r>
        <w:rPr>
          <w:spacing w:val="-1"/>
        </w:rPr>
        <w:t>(Service</w:t>
      </w:r>
      <w:r>
        <w:rPr>
          <w:spacing w:val="50"/>
        </w:rPr>
        <w:t xml:space="preserve"> </w:t>
      </w:r>
      <w:r>
        <w:rPr>
          <w:spacing w:val="-2"/>
        </w:rPr>
        <w:t>Levels,</w:t>
      </w:r>
      <w:r>
        <w:rPr>
          <w:spacing w:val="51"/>
        </w:rPr>
        <w:t xml:space="preserve"> </w:t>
      </w:r>
      <w:r>
        <w:rPr>
          <w:spacing w:val="-1"/>
        </w:rPr>
        <w:t>Service</w:t>
      </w:r>
      <w:r>
        <w:rPr>
          <w:spacing w:val="51"/>
        </w:rPr>
        <w:t xml:space="preserve"> </w:t>
      </w:r>
      <w:r>
        <w:rPr>
          <w:spacing w:val="-1"/>
        </w:rPr>
        <w:t>Credits</w:t>
      </w:r>
      <w:r>
        <w:rPr>
          <w:spacing w:val="50"/>
        </w:rPr>
        <w:t xml:space="preserve"> </w:t>
      </w:r>
      <w:r>
        <w:rPr>
          <w:spacing w:val="-1"/>
        </w:rPr>
        <w:t>and</w:t>
      </w:r>
      <w:r>
        <w:rPr>
          <w:spacing w:val="49"/>
        </w:rPr>
        <w:t xml:space="preserve"> </w:t>
      </w:r>
      <w:r>
        <w:rPr>
          <w:spacing w:val="-1"/>
        </w:rPr>
        <w:t>Performance</w:t>
      </w:r>
      <w:r>
        <w:rPr>
          <w:spacing w:val="43"/>
        </w:rPr>
        <w:t xml:space="preserve"> </w:t>
      </w:r>
      <w:r>
        <w:rPr>
          <w:spacing w:val="-1"/>
        </w:rPr>
        <w:t>Monitoring)</w:t>
      </w:r>
      <w:r>
        <w:rPr>
          <w:spacing w:val="26"/>
        </w:rPr>
        <w:t xml:space="preserve"> </w:t>
      </w:r>
      <w:r>
        <w:rPr>
          <w:spacing w:val="-1"/>
        </w:rPr>
        <w:t>sets</w:t>
      </w:r>
      <w:r>
        <w:rPr>
          <w:spacing w:val="27"/>
        </w:rPr>
        <w:t xml:space="preserve"> </w:t>
      </w:r>
      <w:r>
        <w:rPr>
          <w:spacing w:val="-2"/>
        </w:rPr>
        <w:t>out</w:t>
      </w:r>
      <w:r>
        <w:rPr>
          <w:spacing w:val="26"/>
        </w:rPr>
        <w:t xml:space="preserve"> </w:t>
      </w:r>
      <w:r>
        <w:t>the</w:t>
      </w:r>
      <w:r>
        <w:rPr>
          <w:spacing w:val="24"/>
        </w:rPr>
        <w:t xml:space="preserve"> </w:t>
      </w:r>
      <w:r>
        <w:rPr>
          <w:spacing w:val="-2"/>
        </w:rPr>
        <w:t>Service</w:t>
      </w:r>
      <w:r>
        <w:rPr>
          <w:spacing w:val="27"/>
        </w:rPr>
        <w:t xml:space="preserve"> </w:t>
      </w:r>
      <w:r>
        <w:rPr>
          <w:spacing w:val="-2"/>
        </w:rPr>
        <w:t>Levels</w:t>
      </w:r>
      <w:r>
        <w:rPr>
          <w:spacing w:val="30"/>
        </w:rPr>
        <w:t xml:space="preserve"> </w:t>
      </w:r>
      <w:r>
        <w:rPr>
          <w:spacing w:val="-2"/>
        </w:rPr>
        <w:t>which</w:t>
      </w:r>
      <w:r>
        <w:rPr>
          <w:spacing w:val="27"/>
        </w:rPr>
        <w:t xml:space="preserve"> </w:t>
      </w:r>
      <w:r>
        <w:t>the</w:t>
      </w:r>
      <w:r>
        <w:rPr>
          <w:spacing w:val="27"/>
        </w:rPr>
        <w:t xml:space="preserve"> </w:t>
      </w:r>
      <w:r>
        <w:rPr>
          <w:spacing w:val="-2"/>
        </w:rPr>
        <w:t>Supplier</w:t>
      </w:r>
      <w:r>
        <w:rPr>
          <w:spacing w:val="28"/>
        </w:rPr>
        <w:t xml:space="preserve"> </w:t>
      </w:r>
      <w:r>
        <w:rPr>
          <w:spacing w:val="-1"/>
        </w:rPr>
        <w:t>is</w:t>
      </w:r>
      <w:r>
        <w:rPr>
          <w:spacing w:val="27"/>
        </w:rPr>
        <w:t xml:space="preserve"> </w:t>
      </w:r>
      <w:r>
        <w:rPr>
          <w:spacing w:val="-1"/>
        </w:rPr>
        <w:t>required</w:t>
      </w:r>
      <w:r>
        <w:rPr>
          <w:spacing w:val="24"/>
        </w:rPr>
        <w:t xml:space="preserve"> </w:t>
      </w:r>
      <w:r>
        <w:rPr>
          <w:spacing w:val="-1"/>
        </w:rPr>
        <w:t>to</w:t>
      </w:r>
      <w:r>
        <w:rPr>
          <w:spacing w:val="27"/>
        </w:rPr>
        <w:t xml:space="preserve"> </w:t>
      </w:r>
      <w:r>
        <w:rPr>
          <w:spacing w:val="-2"/>
        </w:rPr>
        <w:t>achieve</w:t>
      </w:r>
      <w:r>
        <w:rPr>
          <w:spacing w:val="73"/>
        </w:rPr>
        <w:t xml:space="preserve"> </w:t>
      </w:r>
      <w:r>
        <w:rPr>
          <w:spacing w:val="-2"/>
        </w:rPr>
        <w:t>when</w:t>
      </w:r>
      <w:r>
        <w:rPr>
          <w:spacing w:val="5"/>
        </w:rPr>
        <w:t xml:space="preserve"> </w:t>
      </w:r>
      <w:r>
        <w:rPr>
          <w:spacing w:val="-1"/>
        </w:rPr>
        <w:t>providing</w:t>
      </w:r>
      <w:r>
        <w:rPr>
          <w:spacing w:val="7"/>
        </w:rPr>
        <w:t xml:space="preserve"> </w:t>
      </w:r>
      <w:r>
        <w:t>the</w:t>
      </w:r>
      <w:r>
        <w:rPr>
          <w:spacing w:val="5"/>
        </w:rPr>
        <w:t xml:space="preserve"> </w:t>
      </w:r>
      <w:r>
        <w:rPr>
          <w:spacing w:val="-1"/>
        </w:rPr>
        <w:t>Goods</w:t>
      </w:r>
      <w:r>
        <w:rPr>
          <w:spacing w:val="5"/>
        </w:rPr>
        <w:t xml:space="preserve"> </w:t>
      </w:r>
      <w:r>
        <w:rPr>
          <w:spacing w:val="-1"/>
        </w:rPr>
        <w:t>and/or</w:t>
      </w:r>
      <w:r>
        <w:rPr>
          <w:spacing w:val="7"/>
        </w:rPr>
        <w:t xml:space="preserve"> </w:t>
      </w:r>
      <w:r>
        <w:rPr>
          <w:spacing w:val="-2"/>
        </w:rPr>
        <w:t>Services,</w:t>
      </w:r>
      <w:r>
        <w:rPr>
          <w:spacing w:val="7"/>
        </w:rPr>
        <w:t xml:space="preserve"> </w:t>
      </w:r>
      <w:r>
        <w:t>the</w:t>
      </w:r>
      <w:r>
        <w:rPr>
          <w:spacing w:val="3"/>
        </w:rPr>
        <w:t xml:space="preserve"> </w:t>
      </w:r>
      <w:r>
        <w:rPr>
          <w:spacing w:val="-1"/>
        </w:rPr>
        <w:t>mechanism</w:t>
      </w:r>
      <w:r>
        <w:rPr>
          <w:spacing w:val="7"/>
        </w:rPr>
        <w:t xml:space="preserve"> </w:t>
      </w:r>
      <w:r>
        <w:rPr>
          <w:spacing w:val="-1"/>
        </w:rPr>
        <w:t>by</w:t>
      </w:r>
      <w:r>
        <w:rPr>
          <w:spacing w:val="3"/>
        </w:rPr>
        <w:t xml:space="preserve"> </w:t>
      </w:r>
      <w:r>
        <w:rPr>
          <w:spacing w:val="-2"/>
        </w:rPr>
        <w:t>which</w:t>
      </w:r>
      <w:r>
        <w:rPr>
          <w:spacing w:val="5"/>
        </w:rPr>
        <w:t xml:space="preserve"> </w:t>
      </w:r>
      <w:r>
        <w:rPr>
          <w:spacing w:val="-1"/>
        </w:rPr>
        <w:t>Service</w:t>
      </w:r>
      <w:r>
        <w:rPr>
          <w:spacing w:val="5"/>
        </w:rPr>
        <w:t xml:space="preserve"> </w:t>
      </w:r>
      <w:r>
        <w:rPr>
          <w:spacing w:val="-1"/>
        </w:rPr>
        <w:t>Level</w:t>
      </w:r>
      <w:r>
        <w:rPr>
          <w:spacing w:val="49"/>
        </w:rPr>
        <w:t xml:space="preserve"> </w:t>
      </w:r>
      <w:r>
        <w:rPr>
          <w:spacing w:val="-1"/>
        </w:rPr>
        <w:t>Failures</w:t>
      </w:r>
      <w:r>
        <w:rPr>
          <w:spacing w:val="34"/>
        </w:rPr>
        <w:t xml:space="preserve"> </w:t>
      </w:r>
      <w:r>
        <w:rPr>
          <w:spacing w:val="-1"/>
        </w:rPr>
        <w:t>and</w:t>
      </w:r>
      <w:r>
        <w:rPr>
          <w:spacing w:val="34"/>
        </w:rPr>
        <w:t xml:space="preserve"> </w:t>
      </w:r>
      <w:r>
        <w:rPr>
          <w:spacing w:val="-1"/>
        </w:rPr>
        <w:t>Critical</w:t>
      </w:r>
      <w:r>
        <w:rPr>
          <w:spacing w:val="33"/>
        </w:rPr>
        <w:t xml:space="preserve"> </w:t>
      </w:r>
      <w:r>
        <w:rPr>
          <w:spacing w:val="-2"/>
        </w:rPr>
        <w:t>Service</w:t>
      </w:r>
      <w:r>
        <w:rPr>
          <w:spacing w:val="34"/>
        </w:rPr>
        <w:t xml:space="preserve"> </w:t>
      </w:r>
      <w:r>
        <w:rPr>
          <w:spacing w:val="-1"/>
        </w:rPr>
        <w:t>Level</w:t>
      </w:r>
      <w:r>
        <w:rPr>
          <w:spacing w:val="33"/>
        </w:rPr>
        <w:t xml:space="preserve"> </w:t>
      </w:r>
      <w:r>
        <w:rPr>
          <w:spacing w:val="-1"/>
        </w:rPr>
        <w:t>Failures</w:t>
      </w:r>
      <w:r>
        <w:rPr>
          <w:spacing w:val="34"/>
        </w:rPr>
        <w:t xml:space="preserve"> </w:t>
      </w:r>
      <w:r>
        <w:rPr>
          <w:spacing w:val="-1"/>
        </w:rPr>
        <w:t>will</w:t>
      </w:r>
      <w:r>
        <w:rPr>
          <w:spacing w:val="34"/>
        </w:rPr>
        <w:t xml:space="preserve"> </w:t>
      </w:r>
      <w:r>
        <w:rPr>
          <w:spacing w:val="-1"/>
        </w:rPr>
        <w:t>be</w:t>
      </w:r>
      <w:r>
        <w:rPr>
          <w:spacing w:val="34"/>
        </w:rPr>
        <w:t xml:space="preserve"> </w:t>
      </w:r>
      <w:r>
        <w:rPr>
          <w:spacing w:val="-1"/>
        </w:rPr>
        <w:t>managed</w:t>
      </w:r>
      <w:r>
        <w:rPr>
          <w:spacing w:val="34"/>
        </w:rPr>
        <w:t xml:space="preserve"> </w:t>
      </w:r>
      <w:r>
        <w:rPr>
          <w:spacing w:val="-1"/>
        </w:rPr>
        <w:t>and</w:t>
      </w:r>
      <w:r>
        <w:rPr>
          <w:spacing w:val="34"/>
        </w:rPr>
        <w:t xml:space="preserve"> </w:t>
      </w:r>
      <w:r>
        <w:t>the</w:t>
      </w:r>
      <w:r>
        <w:rPr>
          <w:spacing w:val="31"/>
        </w:rPr>
        <w:t xml:space="preserve"> </w:t>
      </w:r>
      <w:r>
        <w:rPr>
          <w:spacing w:val="-1"/>
        </w:rPr>
        <w:t>method</w:t>
      </w:r>
      <w:r>
        <w:rPr>
          <w:spacing w:val="34"/>
        </w:rPr>
        <w:t xml:space="preserve"> </w:t>
      </w:r>
      <w:r>
        <w:rPr>
          <w:spacing w:val="-1"/>
        </w:rPr>
        <w:t>by</w:t>
      </w:r>
      <w:r>
        <w:rPr>
          <w:spacing w:val="44"/>
        </w:rPr>
        <w:t xml:space="preserve"> </w:t>
      </w:r>
      <w:r>
        <w:rPr>
          <w:spacing w:val="-1"/>
        </w:rPr>
        <w:t>which</w:t>
      </w:r>
      <w:r>
        <w:rPr>
          <w:spacing w:val="12"/>
        </w:rPr>
        <w:t xml:space="preserve"> </w:t>
      </w:r>
      <w:r>
        <w:t>the</w:t>
      </w:r>
      <w:r>
        <w:rPr>
          <w:spacing w:val="11"/>
        </w:rPr>
        <w:t xml:space="preserve"> </w:t>
      </w:r>
      <w:r>
        <w:rPr>
          <w:spacing w:val="-1"/>
        </w:rPr>
        <w:t>Supplier's</w:t>
      </w:r>
      <w:r>
        <w:rPr>
          <w:spacing w:val="9"/>
        </w:rPr>
        <w:t xml:space="preserve"> </w:t>
      </w:r>
      <w:r>
        <w:rPr>
          <w:spacing w:val="-1"/>
        </w:rPr>
        <w:t>performance</w:t>
      </w:r>
      <w:r>
        <w:rPr>
          <w:spacing w:val="9"/>
        </w:rPr>
        <w:t xml:space="preserve"> </w:t>
      </w:r>
      <w:r>
        <w:rPr>
          <w:spacing w:val="-1"/>
        </w:rPr>
        <w:t>in</w:t>
      </w:r>
      <w:r>
        <w:rPr>
          <w:spacing w:val="9"/>
        </w:rPr>
        <w:t xml:space="preserve"> </w:t>
      </w:r>
      <w:r>
        <w:t>the</w:t>
      </w:r>
      <w:r>
        <w:rPr>
          <w:spacing w:val="11"/>
        </w:rPr>
        <w:t xml:space="preserve"> </w:t>
      </w:r>
      <w:r>
        <w:rPr>
          <w:spacing w:val="-2"/>
        </w:rPr>
        <w:t>provision</w:t>
      </w:r>
      <w:r>
        <w:rPr>
          <w:spacing w:val="11"/>
        </w:rPr>
        <w:t xml:space="preserve"> </w:t>
      </w:r>
      <w:r>
        <w:rPr>
          <w:spacing w:val="-1"/>
        </w:rPr>
        <w:t>by</w:t>
      </w:r>
      <w:r>
        <w:rPr>
          <w:spacing w:val="9"/>
        </w:rPr>
        <w:t xml:space="preserve"> </w:t>
      </w:r>
      <w:r>
        <w:rPr>
          <w:spacing w:val="-1"/>
        </w:rPr>
        <w:t>it</w:t>
      </w:r>
      <w:r>
        <w:rPr>
          <w:spacing w:val="13"/>
        </w:rPr>
        <w:t xml:space="preserve"> </w:t>
      </w:r>
      <w:r>
        <w:rPr>
          <w:spacing w:val="-2"/>
        </w:rPr>
        <w:t>of</w:t>
      </w:r>
      <w:r>
        <w:rPr>
          <w:spacing w:val="13"/>
        </w:rPr>
        <w:t xml:space="preserve"> </w:t>
      </w:r>
      <w:r>
        <w:t>the</w:t>
      </w:r>
      <w:r>
        <w:rPr>
          <w:spacing w:val="11"/>
        </w:rPr>
        <w:t xml:space="preserve"> </w:t>
      </w:r>
      <w:r>
        <w:rPr>
          <w:spacing w:val="-1"/>
        </w:rPr>
        <w:t>Goods</w:t>
      </w:r>
      <w:r>
        <w:rPr>
          <w:spacing w:val="12"/>
        </w:rPr>
        <w:t xml:space="preserve"> </w:t>
      </w:r>
      <w:r>
        <w:rPr>
          <w:spacing w:val="-1"/>
        </w:rPr>
        <w:t>and/or</w:t>
      </w:r>
      <w:r>
        <w:rPr>
          <w:spacing w:val="29"/>
        </w:rPr>
        <w:t xml:space="preserve"> </w:t>
      </w:r>
      <w:r>
        <w:rPr>
          <w:spacing w:val="-1"/>
        </w:rPr>
        <w:t>Services</w:t>
      </w:r>
      <w:r>
        <w:rPr>
          <w:spacing w:val="1"/>
        </w:rPr>
        <w:t xml:space="preserve"> </w:t>
      </w:r>
      <w:r>
        <w:rPr>
          <w:spacing w:val="-2"/>
        </w:rPr>
        <w:t>will</w:t>
      </w:r>
      <w:r>
        <w:t xml:space="preserve"> </w:t>
      </w:r>
      <w:r>
        <w:rPr>
          <w:spacing w:val="-1"/>
        </w:rPr>
        <w:t>be</w:t>
      </w:r>
      <w:r>
        <w:t xml:space="preserve"> </w:t>
      </w:r>
      <w:r>
        <w:rPr>
          <w:spacing w:val="-1"/>
        </w:rPr>
        <w:t>monitored.</w:t>
      </w:r>
    </w:p>
    <w:p w:rsidR="008918FA" w:rsidRDefault="008918FA" w:rsidP="008918FA">
      <w:pPr>
        <w:pStyle w:val="BodyText"/>
        <w:numPr>
          <w:ilvl w:val="1"/>
          <w:numId w:val="25"/>
        </w:numPr>
        <w:tabs>
          <w:tab w:val="left" w:pos="1029"/>
        </w:tabs>
        <w:spacing w:before="121"/>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comprises:</w:t>
      </w:r>
    </w:p>
    <w:p w:rsidR="008918FA" w:rsidRDefault="008918FA" w:rsidP="008918FA">
      <w:pPr>
        <w:pStyle w:val="BodyText"/>
        <w:numPr>
          <w:ilvl w:val="2"/>
          <w:numId w:val="25"/>
        </w:numPr>
        <w:tabs>
          <w:tab w:val="left" w:pos="2227"/>
        </w:tabs>
      </w:pPr>
      <w:r>
        <w:rPr>
          <w:spacing w:val="-1"/>
        </w:rPr>
        <w:t>Part</w:t>
      </w:r>
      <w:r>
        <w:rPr>
          <w:spacing w:val="2"/>
        </w:rPr>
        <w:t xml:space="preserve"> </w:t>
      </w:r>
      <w:r>
        <w:rPr>
          <w:spacing w:val="-2"/>
        </w:rPr>
        <w:t>A:</w:t>
      </w:r>
      <w:r>
        <w:rPr>
          <w:spacing w:val="2"/>
        </w:rPr>
        <w:t xml:space="preserve"> </w:t>
      </w:r>
      <w:r>
        <w:rPr>
          <w:spacing w:val="-2"/>
        </w:rPr>
        <w:t>Service</w:t>
      </w:r>
      <w:r>
        <w:rPr>
          <w:spacing w:val="1"/>
        </w:rPr>
        <w:t xml:space="preserve"> </w:t>
      </w:r>
      <w:r>
        <w:rPr>
          <w:spacing w:val="-2"/>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p>
    <w:p w:rsidR="008918FA" w:rsidRDefault="008918FA" w:rsidP="008918FA">
      <w:pPr>
        <w:pStyle w:val="BodyText"/>
        <w:numPr>
          <w:ilvl w:val="2"/>
          <w:numId w:val="25"/>
        </w:numPr>
        <w:tabs>
          <w:tab w:val="left" w:pos="2227"/>
        </w:tabs>
      </w:pPr>
      <w:r>
        <w:rPr>
          <w:spacing w:val="-1"/>
        </w:rPr>
        <w:t>Annex</w:t>
      </w:r>
      <w:r>
        <w:rPr>
          <w:spacing w:val="-2"/>
        </w:rPr>
        <w:t xml:space="preserve"> </w:t>
      </w:r>
      <w:r>
        <w:t xml:space="preserve">1 to </w:t>
      </w:r>
      <w:r>
        <w:rPr>
          <w:spacing w:val="-1"/>
        </w:rPr>
        <w:t>Part</w:t>
      </w:r>
      <w:r>
        <w:t xml:space="preserve"> A -</w:t>
      </w:r>
      <w:r>
        <w:rPr>
          <w:spacing w:val="-1"/>
        </w:rPr>
        <w:t xml:space="preserve"> </w:t>
      </w:r>
      <w:r>
        <w:rPr>
          <w:spacing w:val="-2"/>
        </w:rPr>
        <w:t>Service</w:t>
      </w:r>
      <w:r>
        <w:rPr>
          <w:spacing w:val="1"/>
        </w:rPr>
        <w:t xml:space="preserve"> </w:t>
      </w:r>
      <w:r>
        <w:rPr>
          <w:spacing w:val="-2"/>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r>
        <w:rPr>
          <w:spacing w:val="-2"/>
        </w:rPr>
        <w:t xml:space="preserve"> </w:t>
      </w:r>
      <w:r>
        <w:rPr>
          <w:spacing w:val="-1"/>
        </w:rPr>
        <w:t>Table;</w:t>
      </w:r>
    </w:p>
    <w:p w:rsidR="008918FA" w:rsidRDefault="008918FA" w:rsidP="008918FA">
      <w:pPr>
        <w:pStyle w:val="BodyText"/>
        <w:numPr>
          <w:ilvl w:val="2"/>
          <w:numId w:val="25"/>
        </w:numPr>
        <w:tabs>
          <w:tab w:val="left" w:pos="2227"/>
        </w:tabs>
        <w:spacing w:before="121"/>
      </w:pPr>
      <w:r>
        <w:rPr>
          <w:spacing w:val="-1"/>
        </w:rPr>
        <w:t>Annex</w:t>
      </w:r>
      <w:r>
        <w:rPr>
          <w:spacing w:val="-2"/>
        </w:rPr>
        <w:t xml:space="preserve"> </w:t>
      </w:r>
      <w:r>
        <w:t xml:space="preserve">2 to </w:t>
      </w:r>
      <w:r>
        <w:rPr>
          <w:spacing w:val="-1"/>
        </w:rPr>
        <w:t>Part</w:t>
      </w:r>
      <w:r>
        <w:t xml:space="preserve"> A –</w:t>
      </w:r>
      <w:r>
        <w:rPr>
          <w:spacing w:val="-2"/>
        </w:rPr>
        <w:t xml:space="preserve"> </w:t>
      </w:r>
      <w:r>
        <w:rPr>
          <w:spacing w:val="-1"/>
        </w:rPr>
        <w:t>Critical</w:t>
      </w:r>
      <w:r>
        <w:t xml:space="preserve"> </w:t>
      </w:r>
      <w:r>
        <w:rPr>
          <w:spacing w:val="-2"/>
        </w:rPr>
        <w:t>Service</w:t>
      </w:r>
      <w:r>
        <w:rPr>
          <w:spacing w:val="1"/>
        </w:rPr>
        <w:t xml:space="preserve"> </w:t>
      </w:r>
      <w:r>
        <w:rPr>
          <w:spacing w:val="-2"/>
        </w:rPr>
        <w:t>Level</w:t>
      </w:r>
      <w:r>
        <w:t xml:space="preserve"> </w:t>
      </w:r>
      <w:r>
        <w:rPr>
          <w:spacing w:val="-1"/>
        </w:rPr>
        <w:t>Failure;</w:t>
      </w:r>
    </w:p>
    <w:p w:rsidR="008918FA" w:rsidRDefault="008918FA" w:rsidP="008918FA">
      <w:pPr>
        <w:pStyle w:val="BodyText"/>
        <w:numPr>
          <w:ilvl w:val="2"/>
          <w:numId w:val="25"/>
        </w:numPr>
        <w:tabs>
          <w:tab w:val="left" w:pos="2227"/>
        </w:tabs>
      </w:pPr>
      <w:r>
        <w:rPr>
          <w:spacing w:val="-1"/>
        </w:rPr>
        <w:t>Part</w:t>
      </w:r>
      <w:r>
        <w:rPr>
          <w:spacing w:val="2"/>
        </w:rPr>
        <w:t xml:space="preserve"> </w:t>
      </w:r>
      <w:r>
        <w:rPr>
          <w:spacing w:val="-2"/>
        </w:rPr>
        <w:t>B:</w:t>
      </w:r>
      <w:r>
        <w:rPr>
          <w:spacing w:val="2"/>
        </w:rPr>
        <w:t xml:space="preserve"> </w:t>
      </w:r>
      <w:r>
        <w:rPr>
          <w:spacing w:val="-1"/>
        </w:rPr>
        <w:t>Performance</w:t>
      </w:r>
      <w:r>
        <w:rPr>
          <w:spacing w:val="1"/>
        </w:rPr>
        <w:t xml:space="preserve"> </w:t>
      </w:r>
      <w:r>
        <w:rPr>
          <w:spacing w:val="-2"/>
        </w:rPr>
        <w:t>Monitoring;</w:t>
      </w:r>
      <w:r>
        <w:rPr>
          <w:spacing w:val="2"/>
        </w:rPr>
        <w:t xml:space="preserve"> </w:t>
      </w:r>
      <w:r>
        <w:rPr>
          <w:spacing w:val="-1"/>
        </w:rPr>
        <w:t>and</w:t>
      </w:r>
    </w:p>
    <w:p w:rsidR="008918FA" w:rsidRDefault="008918FA" w:rsidP="008918FA">
      <w:pPr>
        <w:pStyle w:val="BodyText"/>
        <w:numPr>
          <w:ilvl w:val="2"/>
          <w:numId w:val="25"/>
        </w:numPr>
        <w:tabs>
          <w:tab w:val="left" w:pos="2227"/>
        </w:tabs>
        <w:spacing w:before="121"/>
      </w:pPr>
      <w:r>
        <w:rPr>
          <w:spacing w:val="-1"/>
        </w:rPr>
        <w:t>Annex</w:t>
      </w:r>
      <w:r>
        <w:rPr>
          <w:spacing w:val="-2"/>
        </w:rPr>
        <w:t xml:space="preserve"> </w:t>
      </w:r>
      <w:r>
        <w:t xml:space="preserve">1 to </w:t>
      </w:r>
      <w:r>
        <w:rPr>
          <w:spacing w:val="-1"/>
        </w:rPr>
        <w:t>Part</w:t>
      </w:r>
      <w:r>
        <w:t xml:space="preserve"> </w:t>
      </w:r>
      <w:r>
        <w:rPr>
          <w:spacing w:val="-1"/>
        </w:rPr>
        <w:t>B:</w:t>
      </w:r>
      <w:r>
        <w:t xml:space="preserve"> </w:t>
      </w:r>
      <w:r>
        <w:rPr>
          <w:spacing w:val="-1"/>
        </w:rPr>
        <w:t>Additional</w:t>
      </w:r>
      <w:r>
        <w:t xml:space="preserve"> </w:t>
      </w:r>
      <w:r>
        <w:rPr>
          <w:spacing w:val="-1"/>
        </w:rPr>
        <w:t>Performance</w:t>
      </w:r>
      <w:r>
        <w:rPr>
          <w:spacing w:val="-2"/>
        </w:rPr>
        <w:t xml:space="preserve"> Monitoring</w:t>
      </w:r>
      <w:r>
        <w:t xml:space="preserve"> </w:t>
      </w:r>
      <w:r>
        <w:rPr>
          <w:spacing w:val="-1"/>
        </w:rPr>
        <w:t>Requirements.</w:t>
      </w:r>
    </w:p>
    <w:p w:rsidR="008918FA" w:rsidRDefault="008918FA" w:rsidP="008918FA">
      <w:pPr>
        <w:sectPr w:rsidR="008918FA">
          <w:pgSz w:w="11910" w:h="16840"/>
          <w:pgMar w:top="1580" w:right="1300" w:bottom="1160" w:left="1340" w:header="0" w:footer="967" w:gutter="0"/>
          <w:cols w:space="720"/>
        </w:sectPr>
      </w:pPr>
    </w:p>
    <w:p w:rsidR="008918FA" w:rsidRDefault="008918FA" w:rsidP="008918FA">
      <w:pPr>
        <w:pStyle w:val="BodyText"/>
        <w:spacing w:before="58"/>
        <w:ind w:left="1711" w:firstLine="0"/>
        <w:rPr>
          <w:rFonts w:ascii="Times New Roman" w:eastAsia="Times New Roman" w:hAnsi="Times New Roman" w:cs="Times New Roman"/>
        </w:rPr>
      </w:pPr>
      <w:r>
        <w:rPr>
          <w:rFonts w:ascii="Times New Roman"/>
          <w:spacing w:val="8"/>
        </w:rPr>
        <w:t>PART</w:t>
      </w:r>
      <w:r>
        <w:rPr>
          <w:rFonts w:ascii="Times New Roman"/>
          <w:spacing w:val="9"/>
        </w:rPr>
        <w:t xml:space="preserve"> </w:t>
      </w:r>
      <w:r>
        <w:rPr>
          <w:rFonts w:ascii="Times New Roman"/>
          <w:spacing w:val="-3"/>
        </w:rPr>
        <w:t>A:</w:t>
      </w:r>
      <w:r>
        <w:rPr>
          <w:rFonts w:ascii="Times New Roman"/>
          <w:spacing w:val="20"/>
        </w:rPr>
        <w:t xml:space="preserve"> </w:t>
      </w:r>
      <w:r>
        <w:rPr>
          <w:rFonts w:ascii="Times New Roman"/>
          <w:spacing w:val="4"/>
        </w:rPr>
        <w:t>SERVICE</w:t>
      </w:r>
      <w:r>
        <w:rPr>
          <w:rFonts w:ascii="Times New Roman"/>
          <w:spacing w:val="18"/>
        </w:rPr>
        <w:t xml:space="preserve"> </w:t>
      </w:r>
      <w:r>
        <w:rPr>
          <w:rFonts w:ascii="Times New Roman"/>
          <w:spacing w:val="1"/>
        </w:rPr>
        <w:t>LEVELS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4"/>
        </w:rPr>
        <w:t>SERVICE</w:t>
      </w:r>
      <w:r>
        <w:rPr>
          <w:rFonts w:ascii="Times New Roman"/>
          <w:spacing w:val="18"/>
        </w:rPr>
        <w:t xml:space="preserve"> </w:t>
      </w:r>
      <w:r>
        <w:rPr>
          <w:rFonts w:ascii="Times New Roman"/>
          <w:spacing w:val="2"/>
        </w:rPr>
        <w:t>CREDITS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25"/>
        </w:numPr>
        <w:tabs>
          <w:tab w:val="left" w:pos="466"/>
        </w:tabs>
        <w:spacing w:before="0"/>
        <w:ind w:left="465" w:hanging="359"/>
        <w:jc w:val="left"/>
        <w:rPr>
          <w:rFonts w:ascii="Times New Roman" w:eastAsia="Times New Roman" w:hAnsi="Times New Roman" w:cs="Times New Roman"/>
        </w:rPr>
      </w:pPr>
      <w:r>
        <w:rPr>
          <w:rFonts w:ascii="Times New Roman"/>
          <w:spacing w:val="5"/>
        </w:rPr>
        <w:t>GENERAL</w:t>
      </w:r>
      <w:r>
        <w:rPr>
          <w:rFonts w:ascii="Times New Roman"/>
          <w:spacing w:val="7"/>
        </w:rPr>
        <w:t xml:space="preserve"> </w:t>
      </w:r>
      <w:r>
        <w:rPr>
          <w:rFonts w:ascii="Times New Roman"/>
          <w:spacing w:val="4"/>
        </w:rPr>
        <w:t>PROVISIONS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829"/>
        </w:tabs>
        <w:spacing w:before="0"/>
        <w:ind w:left="828" w:right="111"/>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2"/>
        </w:rPr>
        <w:t>provide</w:t>
      </w:r>
      <w:r>
        <w:rPr>
          <w:spacing w:val="10"/>
        </w:rPr>
        <w:t xml:space="preserve"> </w:t>
      </w:r>
      <w:r>
        <w:t>a</w:t>
      </w:r>
      <w:r>
        <w:rPr>
          <w:spacing w:val="10"/>
        </w:rPr>
        <w:t xml:space="preserve"> </w:t>
      </w:r>
      <w:r>
        <w:rPr>
          <w:spacing w:val="-2"/>
        </w:rPr>
        <w:t>proactive</w:t>
      </w:r>
      <w:r>
        <w:rPr>
          <w:spacing w:val="10"/>
        </w:rPr>
        <w:t xml:space="preserve"> </w:t>
      </w:r>
      <w:r>
        <w:rPr>
          <w:spacing w:val="-2"/>
        </w:rPr>
        <w:t>Call</w:t>
      </w:r>
      <w:r>
        <w:rPr>
          <w:spacing w:val="9"/>
        </w:rPr>
        <w:t xml:space="preserve"> </w:t>
      </w:r>
      <w:r>
        <w:t>Off</w:t>
      </w:r>
      <w:r>
        <w:rPr>
          <w:spacing w:val="11"/>
        </w:rPr>
        <w:t xml:space="preserve"> </w:t>
      </w:r>
      <w:r>
        <w:rPr>
          <w:spacing w:val="-1"/>
        </w:rPr>
        <w:t>Contract</w:t>
      </w:r>
      <w:r>
        <w:rPr>
          <w:spacing w:val="9"/>
        </w:rPr>
        <w:t xml:space="preserve"> </w:t>
      </w:r>
      <w:r>
        <w:rPr>
          <w:spacing w:val="-1"/>
        </w:rPr>
        <w:t>manager</w:t>
      </w:r>
      <w:r>
        <w:rPr>
          <w:spacing w:val="9"/>
        </w:rPr>
        <w:t xml:space="preserve"> </w:t>
      </w:r>
      <w:r>
        <w:t>to</w:t>
      </w:r>
      <w:r>
        <w:rPr>
          <w:spacing w:val="10"/>
        </w:rPr>
        <w:t xml:space="preserve"> </w:t>
      </w:r>
      <w:r>
        <w:rPr>
          <w:spacing w:val="-2"/>
        </w:rPr>
        <w:t>ensure</w:t>
      </w:r>
      <w:r>
        <w:rPr>
          <w:spacing w:val="10"/>
        </w:rPr>
        <w:t xml:space="preserve"> </w:t>
      </w:r>
      <w:r>
        <w:rPr>
          <w:spacing w:val="-1"/>
        </w:rPr>
        <w:t>that</w:t>
      </w:r>
      <w:r>
        <w:rPr>
          <w:spacing w:val="11"/>
        </w:rPr>
        <w:t xml:space="preserve"> </w:t>
      </w:r>
      <w:r>
        <w:rPr>
          <w:spacing w:val="-1"/>
        </w:rPr>
        <w:t>all</w:t>
      </w:r>
      <w:r>
        <w:rPr>
          <w:spacing w:val="81"/>
        </w:rPr>
        <w:t xml:space="preserve"> </w:t>
      </w:r>
      <w:r>
        <w:rPr>
          <w:spacing w:val="-2"/>
        </w:rPr>
        <w:t>Service</w:t>
      </w:r>
      <w:r>
        <w:rPr>
          <w:spacing w:val="46"/>
        </w:rPr>
        <w:t xml:space="preserve"> </w:t>
      </w:r>
      <w:r>
        <w:rPr>
          <w:spacing w:val="-1"/>
        </w:rPr>
        <w:t>Levels</w:t>
      </w:r>
      <w:r>
        <w:rPr>
          <w:spacing w:val="46"/>
        </w:rPr>
        <w:t xml:space="preserve"> </w:t>
      </w:r>
      <w:r>
        <w:rPr>
          <w:spacing w:val="-1"/>
        </w:rPr>
        <w:t>in</w:t>
      </w:r>
      <w:r>
        <w:rPr>
          <w:spacing w:val="46"/>
        </w:rPr>
        <w:t xml:space="preserve"> </w:t>
      </w:r>
      <w:r>
        <w:rPr>
          <w:spacing w:val="-1"/>
        </w:rPr>
        <w:t>this</w:t>
      </w:r>
      <w:r>
        <w:rPr>
          <w:spacing w:val="49"/>
        </w:rPr>
        <w:t xml:space="preserve"> </w:t>
      </w:r>
      <w:r>
        <w:rPr>
          <w:spacing w:val="-2"/>
        </w:rPr>
        <w:t>Call</w:t>
      </w:r>
      <w:r>
        <w:rPr>
          <w:spacing w:val="45"/>
        </w:rPr>
        <w:t xml:space="preserve"> </w:t>
      </w:r>
      <w:r>
        <w:t>Off</w:t>
      </w:r>
      <w:r>
        <w:rPr>
          <w:spacing w:val="47"/>
        </w:rPr>
        <w:t xml:space="preserve"> </w:t>
      </w:r>
      <w:r>
        <w:rPr>
          <w:spacing w:val="-1"/>
        </w:rPr>
        <w:t>Contract</w:t>
      </w:r>
      <w:r>
        <w:rPr>
          <w:spacing w:val="49"/>
        </w:rPr>
        <w:t xml:space="preserve"> </w:t>
      </w:r>
      <w:r>
        <w:rPr>
          <w:spacing w:val="-1"/>
        </w:rPr>
        <w:t>and</w:t>
      </w:r>
      <w:r>
        <w:rPr>
          <w:spacing w:val="46"/>
        </w:rPr>
        <w:t xml:space="preserve"> </w:t>
      </w:r>
      <w:r>
        <w:rPr>
          <w:spacing w:val="-2"/>
        </w:rPr>
        <w:t>Key</w:t>
      </w:r>
      <w:r>
        <w:rPr>
          <w:spacing w:val="44"/>
        </w:rPr>
        <w:t xml:space="preserve"> </w:t>
      </w:r>
      <w:r>
        <w:rPr>
          <w:spacing w:val="-1"/>
        </w:rPr>
        <w:t>Performance</w:t>
      </w:r>
      <w:r>
        <w:rPr>
          <w:spacing w:val="44"/>
        </w:rPr>
        <w:t xml:space="preserve"> </w:t>
      </w:r>
      <w:r>
        <w:rPr>
          <w:spacing w:val="-1"/>
        </w:rPr>
        <w:t>Indicators</w:t>
      </w:r>
      <w:r>
        <w:rPr>
          <w:spacing w:val="46"/>
        </w:rPr>
        <w:t xml:space="preserve"> </w:t>
      </w:r>
      <w:r>
        <w:rPr>
          <w:spacing w:val="-1"/>
        </w:rPr>
        <w:t>in</w:t>
      </w:r>
      <w:r>
        <w:rPr>
          <w:spacing w:val="46"/>
        </w:rPr>
        <w:t xml:space="preserve"> </w:t>
      </w:r>
      <w:r>
        <w:t>the</w:t>
      </w:r>
      <w:r>
        <w:rPr>
          <w:spacing w:val="57"/>
        </w:rPr>
        <w:t xml:space="preserve"> </w:t>
      </w:r>
      <w:r>
        <w:rPr>
          <w:spacing w:val="-2"/>
        </w:rPr>
        <w:t>Framework</w:t>
      </w:r>
      <w:r>
        <w:rPr>
          <w:spacing w:val="15"/>
        </w:rPr>
        <w:t xml:space="preserve"> </w:t>
      </w:r>
      <w:r>
        <w:rPr>
          <w:spacing w:val="-1"/>
        </w:rPr>
        <w:t>Agreement</w:t>
      </w:r>
      <w:r>
        <w:rPr>
          <w:spacing w:val="11"/>
        </w:rPr>
        <w:t xml:space="preserve"> </w:t>
      </w:r>
      <w:r>
        <w:rPr>
          <w:spacing w:val="-1"/>
        </w:rPr>
        <w:t>are</w:t>
      </w:r>
      <w:r>
        <w:rPr>
          <w:spacing w:val="12"/>
        </w:rPr>
        <w:t xml:space="preserve"> </w:t>
      </w:r>
      <w:r>
        <w:rPr>
          <w:spacing w:val="-2"/>
        </w:rPr>
        <w:t>achieved</w:t>
      </w:r>
      <w:r>
        <w:rPr>
          <w:spacing w:val="12"/>
        </w:rPr>
        <w:t xml:space="preserve"> </w:t>
      </w:r>
      <w:r>
        <w:t>to</w:t>
      </w:r>
      <w:r>
        <w:rPr>
          <w:spacing w:val="12"/>
        </w:rPr>
        <w:t xml:space="preserve"> </w:t>
      </w:r>
      <w:r>
        <w:t>the</w:t>
      </w:r>
      <w:r>
        <w:rPr>
          <w:spacing w:val="12"/>
        </w:rPr>
        <w:t xml:space="preserve"> </w:t>
      </w:r>
      <w:r>
        <w:rPr>
          <w:spacing w:val="-1"/>
        </w:rPr>
        <w:t>highest</w:t>
      </w:r>
      <w:r>
        <w:rPr>
          <w:spacing w:val="14"/>
        </w:rPr>
        <w:t xml:space="preserve"> </w:t>
      </w:r>
      <w:r>
        <w:rPr>
          <w:spacing w:val="-1"/>
        </w:rPr>
        <w:t>standard</w:t>
      </w:r>
      <w:r>
        <w:rPr>
          <w:spacing w:val="12"/>
        </w:rPr>
        <w:t xml:space="preserve"> </w:t>
      </w:r>
      <w:r>
        <w:rPr>
          <w:spacing w:val="-1"/>
        </w:rPr>
        <w:t>throughout,</w:t>
      </w:r>
      <w:r>
        <w:rPr>
          <w:spacing w:val="51"/>
        </w:rPr>
        <w:t xml:space="preserve"> </w:t>
      </w:r>
      <w:r>
        <w:rPr>
          <w:spacing w:val="-2"/>
        </w:rPr>
        <w:t>respectively,</w:t>
      </w:r>
      <w:r>
        <w:rPr>
          <w:spacing w:val="2"/>
        </w:rPr>
        <w:t xml:space="preserve"> </w:t>
      </w:r>
      <w:r>
        <w:t xml:space="preserve">the </w:t>
      </w:r>
      <w:r>
        <w:rPr>
          <w:spacing w:val="-2"/>
        </w:rPr>
        <w:t>Call</w:t>
      </w:r>
      <w:r>
        <w:t xml:space="preserve"> </w:t>
      </w:r>
      <w:r>
        <w:rPr>
          <w:spacing w:val="-1"/>
        </w:rPr>
        <w:t>Off</w:t>
      </w:r>
      <w:r>
        <w:rPr>
          <w:spacing w:val="-3"/>
        </w:rPr>
        <w:t xml:space="preserve"> </w:t>
      </w:r>
      <w:r>
        <w:rPr>
          <w:spacing w:val="-1"/>
        </w:rPr>
        <w:t>Contract</w:t>
      </w:r>
      <w:r>
        <w:rPr>
          <w:spacing w:val="2"/>
        </w:rPr>
        <w:t xml:space="preserve"> </w:t>
      </w:r>
      <w:r>
        <w:rPr>
          <w:spacing w:val="-1"/>
        </w:rPr>
        <w:t>Period</w:t>
      </w:r>
      <w:r>
        <w:rPr>
          <w:spacing w:val="-2"/>
        </w:rPr>
        <w:t xml:space="preserve"> </w:t>
      </w:r>
      <w:r>
        <w:rPr>
          <w:spacing w:val="-1"/>
        </w:rPr>
        <w:t>and</w:t>
      </w:r>
      <w:r>
        <w:rPr>
          <w:spacing w:val="-2"/>
        </w:rPr>
        <w:t xml:space="preserve"> </w:t>
      </w:r>
      <w:r>
        <w:t>the</w:t>
      </w:r>
      <w:r>
        <w:rPr>
          <w:spacing w:val="-2"/>
        </w:rPr>
        <w:t xml:space="preserve"> Framework</w:t>
      </w:r>
      <w:r>
        <w:rPr>
          <w:spacing w:val="3"/>
        </w:rPr>
        <w:t xml:space="preserve"> </w:t>
      </w:r>
      <w:r>
        <w:rPr>
          <w:spacing w:val="-2"/>
        </w:rPr>
        <w:t>Period.</w:t>
      </w:r>
    </w:p>
    <w:p w:rsidR="008918FA" w:rsidRPr="00EA5396" w:rsidRDefault="008918FA" w:rsidP="008918FA">
      <w:pPr>
        <w:pStyle w:val="BodyText"/>
        <w:numPr>
          <w:ilvl w:val="1"/>
          <w:numId w:val="25"/>
        </w:numPr>
        <w:tabs>
          <w:tab w:val="left" w:pos="829"/>
        </w:tabs>
        <w:ind w:left="828" w:right="118"/>
        <w:jc w:val="both"/>
      </w:pPr>
      <w:r w:rsidRPr="00EA5396">
        <w:t>The</w:t>
      </w:r>
      <w:r w:rsidRPr="00EA5396">
        <w:rPr>
          <w:spacing w:val="7"/>
        </w:rPr>
        <w:t xml:space="preserve"> </w:t>
      </w:r>
      <w:r w:rsidRPr="00EA5396">
        <w:rPr>
          <w:spacing w:val="-2"/>
        </w:rPr>
        <w:t>Supplier</w:t>
      </w:r>
      <w:r w:rsidRPr="00EA5396">
        <w:rPr>
          <w:spacing w:val="9"/>
        </w:rPr>
        <w:t xml:space="preserve"> </w:t>
      </w:r>
      <w:r w:rsidRPr="00EA5396">
        <w:rPr>
          <w:spacing w:val="-1"/>
        </w:rPr>
        <w:t>shall</w:t>
      </w:r>
      <w:r w:rsidRPr="00EA5396">
        <w:rPr>
          <w:spacing w:val="7"/>
        </w:rPr>
        <w:t xml:space="preserve"> </w:t>
      </w:r>
      <w:r w:rsidRPr="00EA5396">
        <w:rPr>
          <w:spacing w:val="-2"/>
        </w:rPr>
        <w:t>provide</w:t>
      </w:r>
      <w:r w:rsidRPr="00EA5396">
        <w:rPr>
          <w:spacing w:val="7"/>
        </w:rPr>
        <w:t xml:space="preserve"> </w:t>
      </w:r>
      <w:r w:rsidRPr="00EA5396">
        <w:t>a</w:t>
      </w:r>
      <w:r w:rsidRPr="00EA5396">
        <w:rPr>
          <w:spacing w:val="7"/>
        </w:rPr>
        <w:t xml:space="preserve"> </w:t>
      </w:r>
      <w:r w:rsidRPr="00EA5396">
        <w:rPr>
          <w:spacing w:val="-1"/>
        </w:rPr>
        <w:t>managed</w:t>
      </w:r>
      <w:r w:rsidRPr="00EA5396">
        <w:rPr>
          <w:spacing w:val="7"/>
        </w:rPr>
        <w:t xml:space="preserve"> </w:t>
      </w:r>
      <w:r w:rsidRPr="00EA5396">
        <w:rPr>
          <w:spacing w:val="-2"/>
        </w:rPr>
        <w:t>service</w:t>
      </w:r>
      <w:r w:rsidRPr="00EA5396">
        <w:rPr>
          <w:spacing w:val="8"/>
        </w:rPr>
        <w:t xml:space="preserve"> </w:t>
      </w:r>
      <w:r w:rsidRPr="00EA5396">
        <w:rPr>
          <w:spacing w:val="-1"/>
        </w:rPr>
        <w:t>through</w:t>
      </w:r>
      <w:r w:rsidRPr="00EA5396">
        <w:rPr>
          <w:spacing w:val="5"/>
        </w:rPr>
        <w:t xml:space="preserve"> </w:t>
      </w:r>
      <w:r w:rsidRPr="00EA5396">
        <w:t>the</w:t>
      </w:r>
      <w:r w:rsidRPr="00EA5396">
        <w:rPr>
          <w:spacing w:val="7"/>
        </w:rPr>
        <w:t xml:space="preserve"> </w:t>
      </w:r>
      <w:r w:rsidRPr="00EA5396">
        <w:rPr>
          <w:spacing w:val="-2"/>
        </w:rPr>
        <w:t>provision</w:t>
      </w:r>
      <w:r w:rsidRPr="00EA5396">
        <w:rPr>
          <w:spacing w:val="7"/>
        </w:rPr>
        <w:t xml:space="preserve"> </w:t>
      </w:r>
      <w:r w:rsidRPr="00EA5396">
        <w:rPr>
          <w:spacing w:val="-2"/>
        </w:rPr>
        <w:t>of</w:t>
      </w:r>
      <w:r w:rsidRPr="00EA5396">
        <w:rPr>
          <w:spacing w:val="11"/>
        </w:rPr>
        <w:t xml:space="preserve"> </w:t>
      </w:r>
      <w:r w:rsidRPr="00EA5396">
        <w:t>a</w:t>
      </w:r>
      <w:r w:rsidRPr="00EA5396">
        <w:rPr>
          <w:spacing w:val="7"/>
        </w:rPr>
        <w:t xml:space="preserve"> </w:t>
      </w:r>
      <w:r w:rsidRPr="00EA5396">
        <w:rPr>
          <w:spacing w:val="-1"/>
        </w:rPr>
        <w:t>dedicated</w:t>
      </w:r>
      <w:r w:rsidRPr="00EA5396">
        <w:rPr>
          <w:spacing w:val="72"/>
        </w:rPr>
        <w:t xml:space="preserve"> </w:t>
      </w:r>
      <w:r w:rsidRPr="00EA5396">
        <w:rPr>
          <w:spacing w:val="-2"/>
        </w:rPr>
        <w:t>Call</w:t>
      </w:r>
      <w:r w:rsidRPr="00EA5396">
        <w:t xml:space="preserve"> </w:t>
      </w:r>
      <w:r w:rsidRPr="00EA5396">
        <w:rPr>
          <w:spacing w:val="-1"/>
        </w:rPr>
        <w:t>Off</w:t>
      </w:r>
      <w:r w:rsidRPr="00EA5396">
        <w:rPr>
          <w:spacing w:val="2"/>
        </w:rPr>
        <w:t xml:space="preserve"> </w:t>
      </w:r>
      <w:r w:rsidRPr="00EA5396">
        <w:rPr>
          <w:spacing w:val="-1"/>
        </w:rPr>
        <w:t>Contract</w:t>
      </w:r>
      <w:r w:rsidRPr="00EA5396">
        <w:rPr>
          <w:spacing w:val="-2"/>
        </w:rPr>
        <w:t xml:space="preserve"> </w:t>
      </w:r>
      <w:r w:rsidRPr="00EA5396">
        <w:rPr>
          <w:spacing w:val="-1"/>
        </w:rPr>
        <w:t>manager</w:t>
      </w:r>
      <w:r w:rsidRPr="00EA5396">
        <w:rPr>
          <w:spacing w:val="2"/>
        </w:rPr>
        <w:t xml:space="preserve"> </w:t>
      </w:r>
      <w:r w:rsidRPr="00EA5396">
        <w:rPr>
          <w:spacing w:val="-2"/>
        </w:rPr>
        <w:t>where</w:t>
      </w:r>
      <w:r w:rsidRPr="00EA5396">
        <w:t xml:space="preserve"> </w:t>
      </w:r>
      <w:r w:rsidRPr="00EA5396">
        <w:rPr>
          <w:spacing w:val="-1"/>
        </w:rPr>
        <w:t>required</w:t>
      </w:r>
      <w:r w:rsidRPr="00EA5396">
        <w:t xml:space="preserve"> </w:t>
      </w:r>
      <w:r w:rsidRPr="00EA5396">
        <w:rPr>
          <w:spacing w:val="-1"/>
        </w:rPr>
        <w:t>on</w:t>
      </w:r>
      <w:r w:rsidRPr="00EA5396">
        <w:rPr>
          <w:spacing w:val="-2"/>
        </w:rPr>
        <w:t xml:space="preserve"> </w:t>
      </w:r>
      <w:r w:rsidRPr="00EA5396">
        <w:rPr>
          <w:spacing w:val="-1"/>
        </w:rPr>
        <w:t>matters</w:t>
      </w:r>
      <w:r w:rsidRPr="00EA5396">
        <w:rPr>
          <w:spacing w:val="-2"/>
        </w:rPr>
        <w:t xml:space="preserve"> </w:t>
      </w:r>
      <w:r w:rsidRPr="00EA5396">
        <w:rPr>
          <w:spacing w:val="-1"/>
        </w:rPr>
        <w:t>relating</w:t>
      </w:r>
      <w:r w:rsidRPr="00EA5396">
        <w:t xml:space="preserve"> to:</w:t>
      </w:r>
    </w:p>
    <w:p w:rsidR="008918FA" w:rsidRPr="00057D90" w:rsidRDefault="008918FA" w:rsidP="008918FA">
      <w:pPr>
        <w:pStyle w:val="BodyText"/>
        <w:numPr>
          <w:ilvl w:val="2"/>
          <w:numId w:val="25"/>
        </w:numPr>
        <w:tabs>
          <w:tab w:val="left" w:pos="1526"/>
          <w:tab w:val="left" w:pos="2026"/>
        </w:tabs>
        <w:spacing w:before="116"/>
        <w:ind w:left="1525" w:hanging="493"/>
      </w:pPr>
      <w:r w:rsidRPr="00EA5396">
        <w:rPr>
          <w:b/>
          <w:spacing w:val="-1"/>
        </w:rPr>
        <w:t>[</w:t>
      </w:r>
      <w:r w:rsidRPr="00EA5396">
        <w:rPr>
          <w:spacing w:val="-1"/>
        </w:rPr>
        <w:t>Supply</w:t>
      </w:r>
      <w:r w:rsidRPr="00EA5396">
        <w:rPr>
          <w:spacing w:val="-2"/>
        </w:rPr>
        <w:t xml:space="preserve"> </w:t>
      </w:r>
      <w:r w:rsidRPr="00EA5396">
        <w:rPr>
          <w:spacing w:val="-1"/>
        </w:rPr>
        <w:t>performance;</w:t>
      </w:r>
    </w:p>
    <w:p w:rsidR="00057D90" w:rsidRDefault="00057D90" w:rsidP="00057D90">
      <w:pPr>
        <w:pStyle w:val="BodyText"/>
        <w:numPr>
          <w:ilvl w:val="2"/>
          <w:numId w:val="25"/>
        </w:numPr>
        <w:tabs>
          <w:tab w:val="left" w:pos="1526"/>
          <w:tab w:val="left" w:pos="2026"/>
        </w:tabs>
        <w:spacing w:before="116"/>
      </w:pPr>
      <w:r>
        <w:t>Quality of Goods and/or] Services</w:t>
      </w:r>
    </w:p>
    <w:p w:rsidR="008918FA" w:rsidRPr="00057D90" w:rsidRDefault="008918FA" w:rsidP="00057D90">
      <w:pPr>
        <w:pStyle w:val="BodyText"/>
        <w:numPr>
          <w:ilvl w:val="2"/>
          <w:numId w:val="25"/>
        </w:numPr>
        <w:tabs>
          <w:tab w:val="left" w:pos="1526"/>
          <w:tab w:val="left" w:pos="2026"/>
        </w:tabs>
        <w:spacing w:before="116"/>
      </w:pPr>
      <w:r w:rsidRPr="00EA5396">
        <w:rPr>
          <w:spacing w:val="-1"/>
        </w:rPr>
        <w:t>Customer</w:t>
      </w:r>
      <w:r w:rsidRPr="00EA5396">
        <w:rPr>
          <w:spacing w:val="2"/>
        </w:rPr>
        <w:t xml:space="preserve"> </w:t>
      </w:r>
      <w:r w:rsidR="00057D90">
        <w:rPr>
          <w:spacing w:val="-1"/>
        </w:rPr>
        <w:t>support</w:t>
      </w:r>
    </w:p>
    <w:p w:rsidR="008918FA" w:rsidRPr="00057D90" w:rsidRDefault="008918FA" w:rsidP="00057D90">
      <w:pPr>
        <w:pStyle w:val="BodyText"/>
        <w:numPr>
          <w:ilvl w:val="2"/>
          <w:numId w:val="25"/>
        </w:numPr>
        <w:tabs>
          <w:tab w:val="left" w:pos="1526"/>
          <w:tab w:val="left" w:pos="2026"/>
        </w:tabs>
        <w:spacing w:before="116"/>
      </w:pPr>
      <w:r w:rsidRPr="00057D90">
        <w:rPr>
          <w:spacing w:val="-1"/>
        </w:rPr>
        <w:t>Complaints</w:t>
      </w:r>
      <w:r w:rsidRPr="00057D90">
        <w:rPr>
          <w:spacing w:val="1"/>
        </w:rPr>
        <w:t xml:space="preserve"> </w:t>
      </w:r>
      <w:r w:rsidRPr="00057D90">
        <w:rPr>
          <w:spacing w:val="-2"/>
        </w:rPr>
        <w:t>handling;</w:t>
      </w:r>
      <w:r w:rsidRPr="00057D90">
        <w:rPr>
          <w:spacing w:val="2"/>
        </w:rPr>
        <w:t xml:space="preserve"> </w:t>
      </w:r>
      <w:r w:rsidRPr="00057D90">
        <w:rPr>
          <w:spacing w:val="-2"/>
        </w:rPr>
        <w:t>and</w:t>
      </w:r>
    </w:p>
    <w:p w:rsidR="00057D90" w:rsidRPr="00EA5396" w:rsidRDefault="00057D90" w:rsidP="00057D90">
      <w:pPr>
        <w:pStyle w:val="BodyText"/>
        <w:numPr>
          <w:ilvl w:val="2"/>
          <w:numId w:val="25"/>
        </w:numPr>
        <w:tabs>
          <w:tab w:val="left" w:pos="1526"/>
          <w:tab w:val="left" w:pos="2026"/>
        </w:tabs>
        <w:spacing w:before="116"/>
      </w:pPr>
      <w:r>
        <w:rPr>
          <w:spacing w:val="-2"/>
        </w:rPr>
        <w:t>Accurate and Timely invoices</w:t>
      </w:r>
    </w:p>
    <w:p w:rsidR="008918FA" w:rsidRPr="00EA5396" w:rsidRDefault="008918FA" w:rsidP="00057D90">
      <w:pPr>
        <w:spacing w:line="200" w:lineRule="atLeast"/>
        <w:rPr>
          <w:rFonts w:ascii="Arial" w:eastAsia="Arial" w:hAnsi="Arial" w:cs="Arial"/>
          <w:sz w:val="20"/>
          <w:szCs w:val="20"/>
        </w:rPr>
      </w:pPr>
    </w:p>
    <w:p w:rsidR="008918FA" w:rsidRPr="00EA5396" w:rsidRDefault="008918FA" w:rsidP="008918FA">
      <w:pPr>
        <w:pStyle w:val="BodyText"/>
        <w:spacing w:before="121"/>
        <w:ind w:left="828" w:right="115"/>
        <w:jc w:val="both"/>
      </w:pPr>
      <w:r w:rsidRPr="00EA5396">
        <w:t>2.3</w:t>
      </w:r>
      <w:r w:rsidRPr="00EA5396">
        <w:rPr>
          <w:spacing w:val="-9"/>
        </w:rPr>
        <w:t xml:space="preserve"> </w:t>
      </w:r>
      <w:r w:rsidRPr="00EA5396">
        <w:t>The</w:t>
      </w:r>
      <w:r w:rsidRPr="00EA5396">
        <w:rPr>
          <w:spacing w:val="48"/>
        </w:rPr>
        <w:t xml:space="preserve"> </w:t>
      </w:r>
      <w:r w:rsidRPr="00EA5396">
        <w:rPr>
          <w:spacing w:val="-2"/>
        </w:rPr>
        <w:t>Supplier</w:t>
      </w:r>
      <w:r w:rsidRPr="00EA5396">
        <w:rPr>
          <w:spacing w:val="49"/>
        </w:rPr>
        <w:t xml:space="preserve"> </w:t>
      </w:r>
      <w:r w:rsidRPr="00EA5396">
        <w:rPr>
          <w:spacing w:val="-1"/>
        </w:rPr>
        <w:t>accepts</w:t>
      </w:r>
      <w:r w:rsidRPr="00EA5396">
        <w:rPr>
          <w:spacing w:val="49"/>
        </w:rPr>
        <w:t xml:space="preserve"> </w:t>
      </w:r>
      <w:r w:rsidRPr="00EA5396">
        <w:rPr>
          <w:spacing w:val="-2"/>
        </w:rPr>
        <w:t>and</w:t>
      </w:r>
      <w:r w:rsidRPr="00EA5396">
        <w:rPr>
          <w:spacing w:val="48"/>
        </w:rPr>
        <w:t xml:space="preserve"> </w:t>
      </w:r>
      <w:r w:rsidRPr="00EA5396">
        <w:rPr>
          <w:spacing w:val="-1"/>
        </w:rPr>
        <w:t>acknowledges</w:t>
      </w:r>
      <w:r w:rsidRPr="00EA5396">
        <w:rPr>
          <w:spacing w:val="46"/>
        </w:rPr>
        <w:t xml:space="preserve"> </w:t>
      </w:r>
      <w:r w:rsidRPr="00EA5396">
        <w:rPr>
          <w:spacing w:val="-1"/>
        </w:rPr>
        <w:t>that</w:t>
      </w:r>
      <w:r w:rsidRPr="00EA5396">
        <w:rPr>
          <w:spacing w:val="47"/>
        </w:rPr>
        <w:t xml:space="preserve"> </w:t>
      </w:r>
      <w:r w:rsidRPr="00EA5396">
        <w:rPr>
          <w:spacing w:val="-2"/>
        </w:rPr>
        <w:t>failure</w:t>
      </w:r>
      <w:r w:rsidRPr="00EA5396">
        <w:rPr>
          <w:spacing w:val="49"/>
        </w:rPr>
        <w:t xml:space="preserve"> </w:t>
      </w:r>
      <w:r w:rsidRPr="00EA5396">
        <w:t>to</w:t>
      </w:r>
      <w:r w:rsidRPr="00EA5396">
        <w:rPr>
          <w:spacing w:val="48"/>
        </w:rPr>
        <w:t xml:space="preserve"> </w:t>
      </w:r>
      <w:r w:rsidRPr="00EA5396">
        <w:rPr>
          <w:spacing w:val="-1"/>
        </w:rPr>
        <w:t>meet</w:t>
      </w:r>
      <w:r w:rsidRPr="00EA5396">
        <w:rPr>
          <w:spacing w:val="50"/>
        </w:rPr>
        <w:t xml:space="preserve"> </w:t>
      </w:r>
      <w:r w:rsidRPr="00EA5396">
        <w:t>the</w:t>
      </w:r>
      <w:r w:rsidRPr="00EA5396">
        <w:rPr>
          <w:spacing w:val="48"/>
        </w:rPr>
        <w:t xml:space="preserve"> </w:t>
      </w:r>
      <w:r w:rsidRPr="00EA5396">
        <w:rPr>
          <w:spacing w:val="-2"/>
        </w:rPr>
        <w:t>Service</w:t>
      </w:r>
      <w:r w:rsidRPr="00EA5396">
        <w:rPr>
          <w:spacing w:val="49"/>
        </w:rPr>
        <w:t xml:space="preserve"> </w:t>
      </w:r>
      <w:r w:rsidRPr="00EA5396">
        <w:rPr>
          <w:spacing w:val="-2"/>
        </w:rPr>
        <w:t>Level</w:t>
      </w:r>
      <w:r w:rsidRPr="00EA5396">
        <w:rPr>
          <w:spacing w:val="64"/>
        </w:rPr>
        <w:t xml:space="preserve"> </w:t>
      </w:r>
      <w:r w:rsidRPr="00EA5396">
        <w:rPr>
          <w:spacing w:val="-1"/>
        </w:rPr>
        <w:t>Performance</w:t>
      </w:r>
      <w:r w:rsidRPr="00EA5396">
        <w:rPr>
          <w:spacing w:val="5"/>
        </w:rPr>
        <w:t xml:space="preserve"> </w:t>
      </w:r>
      <w:r w:rsidRPr="00EA5396">
        <w:rPr>
          <w:spacing w:val="-1"/>
        </w:rPr>
        <w:t>Measures</w:t>
      </w:r>
      <w:r w:rsidRPr="00EA5396">
        <w:rPr>
          <w:spacing w:val="5"/>
        </w:rPr>
        <w:t xml:space="preserve"> </w:t>
      </w:r>
      <w:r w:rsidRPr="00EA5396">
        <w:rPr>
          <w:spacing w:val="-1"/>
        </w:rPr>
        <w:t>set</w:t>
      </w:r>
      <w:r w:rsidRPr="00EA5396">
        <w:rPr>
          <w:spacing w:val="7"/>
        </w:rPr>
        <w:t xml:space="preserve"> </w:t>
      </w:r>
      <w:r w:rsidRPr="00EA5396">
        <w:rPr>
          <w:spacing w:val="-1"/>
        </w:rPr>
        <w:t>out</w:t>
      </w:r>
      <w:r w:rsidRPr="00EA5396">
        <w:rPr>
          <w:spacing w:val="7"/>
        </w:rPr>
        <w:t xml:space="preserve"> </w:t>
      </w:r>
      <w:r w:rsidRPr="00EA5396">
        <w:rPr>
          <w:spacing w:val="-1"/>
        </w:rPr>
        <w:t>in</w:t>
      </w:r>
      <w:r w:rsidRPr="00EA5396">
        <w:rPr>
          <w:spacing w:val="5"/>
        </w:rPr>
        <w:t xml:space="preserve"> </w:t>
      </w:r>
      <w:r w:rsidRPr="00EA5396">
        <w:t>the</w:t>
      </w:r>
      <w:r w:rsidRPr="00EA5396">
        <w:rPr>
          <w:spacing w:val="5"/>
        </w:rPr>
        <w:t xml:space="preserve"> </w:t>
      </w:r>
      <w:r w:rsidRPr="00EA5396">
        <w:rPr>
          <w:spacing w:val="-1"/>
        </w:rPr>
        <w:t>table</w:t>
      </w:r>
      <w:r w:rsidRPr="00EA5396">
        <w:rPr>
          <w:spacing w:val="5"/>
        </w:rPr>
        <w:t xml:space="preserve"> </w:t>
      </w:r>
      <w:r w:rsidRPr="00EA5396">
        <w:rPr>
          <w:spacing w:val="-1"/>
        </w:rPr>
        <w:t>in</w:t>
      </w:r>
      <w:r w:rsidRPr="00EA5396">
        <w:rPr>
          <w:spacing w:val="5"/>
        </w:rPr>
        <w:t xml:space="preserve"> </w:t>
      </w:r>
      <w:r w:rsidRPr="00EA5396">
        <w:rPr>
          <w:spacing w:val="-1"/>
        </w:rPr>
        <w:t>Annex</w:t>
      </w:r>
      <w:r w:rsidRPr="00EA5396">
        <w:rPr>
          <w:spacing w:val="3"/>
        </w:rPr>
        <w:t xml:space="preserve"> </w:t>
      </w:r>
      <w:r w:rsidRPr="00EA5396">
        <w:t>1</w:t>
      </w:r>
      <w:r w:rsidRPr="00EA5396">
        <w:rPr>
          <w:spacing w:val="5"/>
        </w:rPr>
        <w:t xml:space="preserve"> </w:t>
      </w:r>
      <w:r w:rsidRPr="00EA5396">
        <w:t>to</w:t>
      </w:r>
      <w:r w:rsidRPr="00EA5396">
        <w:rPr>
          <w:spacing w:val="5"/>
        </w:rPr>
        <w:t xml:space="preserve"> </w:t>
      </w:r>
      <w:r w:rsidRPr="00EA5396">
        <w:rPr>
          <w:spacing w:val="-1"/>
        </w:rPr>
        <w:t>this</w:t>
      </w:r>
      <w:r w:rsidRPr="00EA5396">
        <w:rPr>
          <w:spacing w:val="5"/>
        </w:rPr>
        <w:t xml:space="preserve"> </w:t>
      </w:r>
      <w:r w:rsidRPr="00EA5396">
        <w:rPr>
          <w:spacing w:val="-1"/>
        </w:rPr>
        <w:t>Part</w:t>
      </w:r>
      <w:r w:rsidRPr="00EA5396">
        <w:rPr>
          <w:spacing w:val="7"/>
        </w:rPr>
        <w:t xml:space="preserve"> </w:t>
      </w:r>
      <w:r w:rsidRPr="00EA5396">
        <w:t>A</w:t>
      </w:r>
      <w:r w:rsidRPr="00EA5396">
        <w:rPr>
          <w:spacing w:val="5"/>
        </w:rPr>
        <w:t xml:space="preserve"> </w:t>
      </w:r>
      <w:r w:rsidRPr="00EA5396">
        <w:rPr>
          <w:spacing w:val="-1"/>
        </w:rPr>
        <w:t>of</w:t>
      </w:r>
      <w:r w:rsidRPr="00EA5396">
        <w:rPr>
          <w:spacing w:val="12"/>
        </w:rPr>
        <w:t xml:space="preserve"> </w:t>
      </w:r>
      <w:r w:rsidRPr="00EA5396">
        <w:rPr>
          <w:spacing w:val="-1"/>
        </w:rPr>
        <w:t>this</w:t>
      </w:r>
      <w:r w:rsidRPr="00EA5396">
        <w:rPr>
          <w:spacing w:val="5"/>
        </w:rPr>
        <w:t xml:space="preserve"> </w:t>
      </w:r>
      <w:r w:rsidRPr="00EA5396">
        <w:rPr>
          <w:spacing w:val="-2"/>
        </w:rPr>
        <w:t>Call</w:t>
      </w:r>
      <w:r w:rsidRPr="00EA5396">
        <w:rPr>
          <w:spacing w:val="4"/>
        </w:rPr>
        <w:t xml:space="preserve"> </w:t>
      </w:r>
      <w:r w:rsidRPr="00EA5396">
        <w:rPr>
          <w:spacing w:val="-1"/>
        </w:rPr>
        <w:t>Off</w:t>
      </w:r>
      <w:r w:rsidRPr="00EA5396">
        <w:rPr>
          <w:spacing w:val="43"/>
        </w:rPr>
        <w:t xml:space="preserve"> </w:t>
      </w:r>
      <w:r w:rsidRPr="00EA5396">
        <w:rPr>
          <w:spacing w:val="-1"/>
        </w:rPr>
        <w:t>Schedule</w:t>
      </w:r>
      <w:r w:rsidRPr="00EA5396">
        <w:t xml:space="preserve"> </w:t>
      </w:r>
      <w:r w:rsidRPr="00EA5396">
        <w:rPr>
          <w:spacing w:val="-2"/>
        </w:rPr>
        <w:t>will</w:t>
      </w:r>
      <w:r w:rsidRPr="00EA5396">
        <w:t xml:space="preserve"> </w:t>
      </w:r>
      <w:r w:rsidRPr="00EA5396">
        <w:rPr>
          <w:spacing w:val="-1"/>
        </w:rPr>
        <w:t>result</w:t>
      </w:r>
      <w:r w:rsidRPr="00EA5396">
        <w:rPr>
          <w:spacing w:val="2"/>
        </w:rPr>
        <w:t xml:space="preserve"> </w:t>
      </w:r>
      <w:r w:rsidRPr="00EA5396">
        <w:rPr>
          <w:spacing w:val="-1"/>
        </w:rPr>
        <w:t>in</w:t>
      </w:r>
      <w:r w:rsidRPr="00EA5396">
        <w:t xml:space="preserve"> </w:t>
      </w:r>
      <w:r w:rsidRPr="00EA5396">
        <w:rPr>
          <w:spacing w:val="-2"/>
        </w:rPr>
        <w:t>Service</w:t>
      </w:r>
      <w:r w:rsidRPr="00EA5396">
        <w:rPr>
          <w:spacing w:val="1"/>
        </w:rPr>
        <w:t xml:space="preserve"> </w:t>
      </w:r>
      <w:r w:rsidRPr="00EA5396">
        <w:rPr>
          <w:spacing w:val="-1"/>
        </w:rPr>
        <w:t>Credits</w:t>
      </w:r>
      <w:r w:rsidRPr="00EA5396">
        <w:rPr>
          <w:spacing w:val="1"/>
        </w:rPr>
        <w:t xml:space="preserve"> </w:t>
      </w:r>
      <w:r w:rsidRPr="00EA5396">
        <w:rPr>
          <w:spacing w:val="-2"/>
        </w:rPr>
        <w:t>being</w:t>
      </w:r>
      <w:r w:rsidRPr="00EA5396">
        <w:rPr>
          <w:spacing w:val="3"/>
        </w:rPr>
        <w:t xml:space="preserve"> </w:t>
      </w:r>
      <w:r w:rsidRPr="00EA5396">
        <w:rPr>
          <w:spacing w:val="-2"/>
        </w:rPr>
        <w:t>issued</w:t>
      </w:r>
      <w:r w:rsidRPr="00EA5396">
        <w:t xml:space="preserve"> to</w:t>
      </w:r>
      <w:r w:rsidRPr="00EA5396">
        <w:rPr>
          <w:spacing w:val="-2"/>
        </w:rPr>
        <w:t xml:space="preserve"> </w:t>
      </w:r>
      <w:r w:rsidRPr="00EA5396">
        <w:rPr>
          <w:spacing w:val="-1"/>
        </w:rPr>
        <w:t>Customers.</w:t>
      </w:r>
    </w:p>
    <w:p w:rsidR="008918FA" w:rsidRPr="00EA5396" w:rsidRDefault="008918FA" w:rsidP="008918FA">
      <w:pPr>
        <w:pStyle w:val="BodyText"/>
        <w:numPr>
          <w:ilvl w:val="0"/>
          <w:numId w:val="25"/>
        </w:numPr>
        <w:tabs>
          <w:tab w:val="left" w:pos="467"/>
        </w:tabs>
        <w:spacing w:before="120"/>
        <w:ind w:left="466"/>
        <w:jc w:val="left"/>
        <w:rPr>
          <w:rFonts w:ascii="Times New Roman" w:eastAsia="Times New Roman" w:hAnsi="Times New Roman" w:cs="Times New Roman"/>
        </w:rPr>
      </w:pPr>
      <w:r w:rsidRPr="00EA5396">
        <w:rPr>
          <w:rFonts w:ascii="Times New Roman"/>
          <w:spacing w:val="23"/>
        </w:rPr>
        <w:t>P</w:t>
      </w:r>
      <w:r w:rsidRPr="00EA5396">
        <w:rPr>
          <w:rFonts w:ascii="Times New Roman"/>
          <w:spacing w:val="11"/>
        </w:rPr>
        <w:t>R</w:t>
      </w:r>
      <w:r w:rsidRPr="00EA5396">
        <w:rPr>
          <w:rFonts w:ascii="Times New Roman"/>
          <w:spacing w:val="-12"/>
        </w:rPr>
        <w:t>I</w:t>
      </w:r>
      <w:r w:rsidRPr="00EA5396">
        <w:rPr>
          <w:rFonts w:ascii="Times New Roman"/>
          <w:spacing w:val="-2"/>
        </w:rPr>
        <w:t>N</w:t>
      </w:r>
      <w:r w:rsidRPr="00EA5396">
        <w:rPr>
          <w:rFonts w:ascii="Times New Roman"/>
          <w:spacing w:val="11"/>
        </w:rPr>
        <w:t>C</w:t>
      </w:r>
      <w:r w:rsidRPr="00EA5396">
        <w:rPr>
          <w:rFonts w:ascii="Times New Roman"/>
          <w:spacing w:val="-12"/>
        </w:rPr>
        <w:t>I</w:t>
      </w:r>
      <w:r w:rsidRPr="00EA5396">
        <w:rPr>
          <w:rFonts w:ascii="Times New Roman"/>
        </w:rPr>
        <w:t>P</w:t>
      </w:r>
      <w:r w:rsidRPr="00EA5396">
        <w:rPr>
          <w:rFonts w:ascii="Times New Roman"/>
          <w:spacing w:val="-29"/>
        </w:rPr>
        <w:t xml:space="preserve"> </w:t>
      </w:r>
      <w:r w:rsidRPr="00EA5396">
        <w:rPr>
          <w:rFonts w:ascii="Times New Roman"/>
          <w:spacing w:val="-3"/>
        </w:rPr>
        <w:t>AL</w:t>
      </w:r>
      <w:r w:rsidRPr="00EA5396">
        <w:rPr>
          <w:rFonts w:ascii="Times New Roman"/>
          <w:spacing w:val="7"/>
        </w:rPr>
        <w:t xml:space="preserve"> </w:t>
      </w:r>
      <w:r w:rsidRPr="00EA5396">
        <w:rPr>
          <w:rFonts w:ascii="Times New Roman"/>
          <w:spacing w:val="3"/>
        </w:rPr>
        <w:t>POINTS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829"/>
        </w:tabs>
        <w:spacing w:before="0"/>
        <w:ind w:left="828"/>
      </w:pPr>
      <w:r>
        <w:t>The</w:t>
      </w:r>
      <w:r>
        <w:rPr>
          <w:spacing w:val="-2"/>
        </w:rPr>
        <w:t xml:space="preserve"> </w:t>
      </w:r>
      <w:r>
        <w:rPr>
          <w:spacing w:val="-1"/>
        </w:rPr>
        <w:t>objectives</w:t>
      </w:r>
      <w:r>
        <w:rPr>
          <w:spacing w:val="1"/>
        </w:rPr>
        <w:t xml:space="preserve"> </w:t>
      </w:r>
      <w:r>
        <w:rPr>
          <w:spacing w:val="-2"/>
        </w:rPr>
        <w:t>of</w:t>
      </w:r>
      <w:r>
        <w:rPr>
          <w:spacing w:val="2"/>
        </w:rPr>
        <w:t xml:space="preserve"> </w:t>
      </w:r>
      <w:r>
        <w:t>the</w:t>
      </w:r>
      <w:r>
        <w:rPr>
          <w:spacing w:val="-2"/>
        </w:rPr>
        <w:t xml:space="preserve"> Service</w:t>
      </w:r>
      <w:r>
        <w:rPr>
          <w:spacing w:val="1"/>
        </w:rPr>
        <w:t xml:space="preserve"> </w:t>
      </w:r>
      <w:r>
        <w:rPr>
          <w:spacing w:val="-1"/>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r>
        <w:rPr>
          <w:spacing w:val="1"/>
        </w:rPr>
        <w:t xml:space="preserve"> </w:t>
      </w:r>
      <w:r>
        <w:rPr>
          <w:spacing w:val="-1"/>
        </w:rPr>
        <w:t>are</w:t>
      </w:r>
      <w:r>
        <w:rPr>
          <w:spacing w:val="-2"/>
        </w:rPr>
        <w:t xml:space="preserve"> </w:t>
      </w:r>
      <w:r>
        <w:rPr>
          <w:spacing w:val="-1"/>
        </w:rPr>
        <w:t>to:</w:t>
      </w:r>
    </w:p>
    <w:p w:rsidR="008918FA" w:rsidRDefault="008918FA" w:rsidP="008918FA">
      <w:pPr>
        <w:pStyle w:val="BodyText"/>
        <w:numPr>
          <w:ilvl w:val="2"/>
          <w:numId w:val="25"/>
        </w:numPr>
        <w:tabs>
          <w:tab w:val="left" w:pos="2027"/>
        </w:tabs>
        <w:spacing w:before="121"/>
        <w:ind w:left="2026" w:right="115"/>
        <w:jc w:val="both"/>
      </w:pPr>
      <w:r>
        <w:rPr>
          <w:spacing w:val="-1"/>
        </w:rPr>
        <w:t>ensure</w:t>
      </w:r>
      <w:r>
        <w:rPr>
          <w:spacing w:val="4"/>
        </w:rPr>
        <w:t xml:space="preserve"> </w:t>
      </w:r>
      <w:r>
        <w:rPr>
          <w:spacing w:val="-1"/>
        </w:rPr>
        <w:t>that</w:t>
      </w:r>
      <w:r>
        <w:rPr>
          <w:spacing w:val="5"/>
        </w:rPr>
        <w:t xml:space="preserve"> </w:t>
      </w:r>
      <w:r>
        <w:t>the</w:t>
      </w:r>
      <w:r>
        <w:rPr>
          <w:spacing w:val="2"/>
        </w:rPr>
        <w:t xml:space="preserve"> </w:t>
      </w:r>
      <w:r>
        <w:rPr>
          <w:spacing w:val="-1"/>
        </w:rPr>
        <w:t>Goods</w:t>
      </w:r>
      <w:r>
        <w:rPr>
          <w:spacing w:val="2"/>
        </w:rPr>
        <w:t xml:space="preserve"> </w:t>
      </w:r>
      <w:r>
        <w:rPr>
          <w:spacing w:val="-1"/>
        </w:rPr>
        <w:t>and/or</w:t>
      </w:r>
      <w:r>
        <w:rPr>
          <w:spacing w:val="5"/>
        </w:rPr>
        <w:t xml:space="preserve"> </w:t>
      </w:r>
      <w:r>
        <w:rPr>
          <w:spacing w:val="-1"/>
        </w:rPr>
        <w:t>Services</w:t>
      </w:r>
      <w:r>
        <w:rPr>
          <w:spacing w:val="4"/>
        </w:rPr>
        <w:t xml:space="preserve"> </w:t>
      </w:r>
      <w:r>
        <w:rPr>
          <w:spacing w:val="-1"/>
        </w:rPr>
        <w:t>are</w:t>
      </w:r>
      <w:r>
        <w:rPr>
          <w:spacing w:val="4"/>
        </w:rPr>
        <w:t xml:space="preserve"> </w:t>
      </w:r>
      <w:r>
        <w:rPr>
          <w:spacing w:val="-2"/>
        </w:rPr>
        <w:t>of</w:t>
      </w:r>
      <w:r>
        <w:rPr>
          <w:spacing w:val="5"/>
        </w:rPr>
        <w:t xml:space="preserve"> </w:t>
      </w:r>
      <w:r>
        <w:t>a</w:t>
      </w:r>
      <w:r>
        <w:rPr>
          <w:spacing w:val="4"/>
        </w:rPr>
        <w:t xml:space="preserve"> </w:t>
      </w:r>
      <w:r>
        <w:rPr>
          <w:spacing w:val="-1"/>
        </w:rPr>
        <w:t>consistently</w:t>
      </w:r>
      <w:r>
        <w:t xml:space="preserve"> </w:t>
      </w:r>
      <w:r>
        <w:rPr>
          <w:spacing w:val="2"/>
        </w:rPr>
        <w:t xml:space="preserve"> </w:t>
      </w:r>
      <w:r>
        <w:rPr>
          <w:spacing w:val="-1"/>
        </w:rPr>
        <w:t>high</w:t>
      </w:r>
      <w:r>
        <w:rPr>
          <w:spacing w:val="39"/>
        </w:rPr>
        <w:t xml:space="preserve"> </w:t>
      </w:r>
      <w:r>
        <w:rPr>
          <w:spacing w:val="-1"/>
        </w:rPr>
        <w:t>quality</w:t>
      </w:r>
      <w:r>
        <w:rPr>
          <w:spacing w:val="-2"/>
        </w:rPr>
        <w:t xml:space="preserve"> </w:t>
      </w:r>
      <w:r>
        <w:rPr>
          <w:spacing w:val="-1"/>
        </w:rPr>
        <w:t>and</w:t>
      </w:r>
      <w:r>
        <w:rPr>
          <w:spacing w:val="-2"/>
        </w:rPr>
        <w:t xml:space="preserve"> </w:t>
      </w:r>
      <w:r>
        <w:rPr>
          <w:spacing w:val="-1"/>
        </w:rPr>
        <w:t>meet</w:t>
      </w:r>
      <w:r>
        <w:t xml:space="preserve"> the</w:t>
      </w:r>
      <w:r>
        <w:rPr>
          <w:spacing w:val="-2"/>
        </w:rPr>
        <w:t xml:space="preserve"> </w:t>
      </w:r>
      <w:r>
        <w:rPr>
          <w:spacing w:val="-1"/>
        </w:rPr>
        <w:t>requirements</w:t>
      </w:r>
      <w:r>
        <w:rPr>
          <w:spacing w:val="-2"/>
        </w:rPr>
        <w:t xml:space="preserve"> of</w:t>
      </w:r>
      <w:r>
        <w:t xml:space="preserve"> the </w:t>
      </w:r>
      <w:r>
        <w:rPr>
          <w:spacing w:val="-1"/>
        </w:rPr>
        <w:t>Customer;</w:t>
      </w:r>
    </w:p>
    <w:p w:rsidR="008918FA" w:rsidRDefault="008918FA" w:rsidP="008918FA">
      <w:pPr>
        <w:pStyle w:val="BodyText"/>
        <w:numPr>
          <w:ilvl w:val="2"/>
          <w:numId w:val="25"/>
        </w:numPr>
        <w:tabs>
          <w:tab w:val="left" w:pos="2027"/>
        </w:tabs>
        <w:ind w:left="2026" w:right="113"/>
        <w:jc w:val="both"/>
      </w:pPr>
      <w:r>
        <w:rPr>
          <w:spacing w:val="-2"/>
        </w:rPr>
        <w:t>provide</w:t>
      </w:r>
      <w:r>
        <w:rPr>
          <w:spacing w:val="51"/>
        </w:rPr>
        <w:t xml:space="preserve"> </w:t>
      </w:r>
      <w:r>
        <w:t>a</w:t>
      </w:r>
      <w:r>
        <w:rPr>
          <w:spacing w:val="51"/>
        </w:rPr>
        <w:t xml:space="preserve"> </w:t>
      </w:r>
      <w:r>
        <w:rPr>
          <w:spacing w:val="-1"/>
        </w:rPr>
        <w:t>mechanism</w:t>
      </w:r>
      <w:r>
        <w:rPr>
          <w:spacing w:val="47"/>
        </w:rPr>
        <w:t xml:space="preserve"> </w:t>
      </w:r>
      <w:r>
        <w:rPr>
          <w:spacing w:val="-1"/>
        </w:rPr>
        <w:t>whereby</w:t>
      </w:r>
      <w:r>
        <w:rPr>
          <w:spacing w:val="49"/>
        </w:rPr>
        <w:t xml:space="preserve"> </w:t>
      </w:r>
      <w:r>
        <w:t>the</w:t>
      </w:r>
      <w:r>
        <w:rPr>
          <w:spacing w:val="51"/>
        </w:rPr>
        <w:t xml:space="preserve"> </w:t>
      </w:r>
      <w:r>
        <w:rPr>
          <w:spacing w:val="-2"/>
        </w:rPr>
        <w:t>Customer</w:t>
      </w:r>
      <w:r>
        <w:rPr>
          <w:spacing w:val="49"/>
        </w:rPr>
        <w:t xml:space="preserve"> </w:t>
      </w:r>
      <w:r>
        <w:rPr>
          <w:spacing w:val="-1"/>
        </w:rPr>
        <w:t>can</w:t>
      </w:r>
      <w:r>
        <w:rPr>
          <w:spacing w:val="52"/>
        </w:rPr>
        <w:t xml:space="preserve"> </w:t>
      </w:r>
      <w:r>
        <w:rPr>
          <w:spacing w:val="-1"/>
        </w:rPr>
        <w:t>attain</w:t>
      </w:r>
      <w:r>
        <w:rPr>
          <w:spacing w:val="51"/>
        </w:rPr>
        <w:t xml:space="preserve"> </w:t>
      </w:r>
      <w:r>
        <w:rPr>
          <w:spacing w:val="-1"/>
        </w:rPr>
        <w:t>meaningful</w:t>
      </w:r>
      <w:r>
        <w:rPr>
          <w:spacing w:val="40"/>
        </w:rPr>
        <w:t xml:space="preserve"> </w:t>
      </w:r>
      <w:r>
        <w:rPr>
          <w:spacing w:val="-1"/>
        </w:rPr>
        <w:t>recognition</w:t>
      </w:r>
      <w:r>
        <w:rPr>
          <w:spacing w:val="24"/>
        </w:rPr>
        <w:t xml:space="preserve"> </w:t>
      </w:r>
      <w:r>
        <w:rPr>
          <w:spacing w:val="-2"/>
        </w:rPr>
        <w:t>of</w:t>
      </w:r>
      <w:r>
        <w:rPr>
          <w:spacing w:val="28"/>
        </w:rPr>
        <w:t xml:space="preserve"> </w:t>
      </w:r>
      <w:r>
        <w:rPr>
          <w:spacing w:val="-1"/>
        </w:rPr>
        <w:t>inconvenience</w:t>
      </w:r>
      <w:r>
        <w:rPr>
          <w:spacing w:val="25"/>
        </w:rPr>
        <w:t xml:space="preserve"> </w:t>
      </w:r>
      <w:r>
        <w:rPr>
          <w:spacing w:val="-1"/>
        </w:rPr>
        <w:t>and/or</w:t>
      </w:r>
      <w:r>
        <w:rPr>
          <w:spacing w:val="26"/>
        </w:rPr>
        <w:t xml:space="preserve"> </w:t>
      </w:r>
      <w:r>
        <w:rPr>
          <w:spacing w:val="-1"/>
        </w:rPr>
        <w:t>loss</w:t>
      </w:r>
      <w:r>
        <w:rPr>
          <w:spacing w:val="25"/>
        </w:rPr>
        <w:t xml:space="preserve"> </w:t>
      </w:r>
      <w:r>
        <w:rPr>
          <w:spacing w:val="-1"/>
        </w:rPr>
        <w:t>resulting</w:t>
      </w:r>
      <w:r>
        <w:rPr>
          <w:spacing w:val="24"/>
        </w:rPr>
        <w:t xml:space="preserve"> </w:t>
      </w:r>
      <w:r>
        <w:t>from</w:t>
      </w:r>
      <w:r>
        <w:rPr>
          <w:spacing w:val="26"/>
        </w:rPr>
        <w:t xml:space="preserve"> </w:t>
      </w:r>
      <w:r>
        <w:rPr>
          <w:spacing w:val="-1"/>
        </w:rPr>
        <w:t>the</w:t>
      </w:r>
      <w:r>
        <w:rPr>
          <w:spacing w:val="24"/>
        </w:rPr>
        <w:t xml:space="preserve"> </w:t>
      </w:r>
      <w:r>
        <w:rPr>
          <w:spacing w:val="-2"/>
        </w:rPr>
        <w:t>Supplier’s</w:t>
      </w:r>
      <w:r>
        <w:rPr>
          <w:spacing w:val="39"/>
        </w:rPr>
        <w:t xml:space="preserve"> </w:t>
      </w:r>
      <w:r>
        <w:rPr>
          <w:spacing w:val="-1"/>
        </w:rPr>
        <w:t>failure</w:t>
      </w:r>
      <w:r>
        <w:rPr>
          <w:spacing w:val="51"/>
        </w:rPr>
        <w:t xml:space="preserve"> </w:t>
      </w:r>
      <w:r>
        <w:t>to</w:t>
      </w:r>
      <w:r>
        <w:rPr>
          <w:spacing w:val="51"/>
        </w:rPr>
        <w:t xml:space="preserve"> </w:t>
      </w:r>
      <w:r>
        <w:rPr>
          <w:spacing w:val="-2"/>
        </w:rPr>
        <w:t>deliver</w:t>
      </w:r>
      <w:r>
        <w:rPr>
          <w:spacing w:val="52"/>
        </w:rPr>
        <w:t xml:space="preserve"> </w:t>
      </w:r>
      <w:r>
        <w:t>the</w:t>
      </w:r>
      <w:r>
        <w:rPr>
          <w:spacing w:val="51"/>
        </w:rPr>
        <w:t xml:space="preserve"> </w:t>
      </w:r>
      <w:r>
        <w:rPr>
          <w:spacing w:val="-1"/>
        </w:rPr>
        <w:t>level</w:t>
      </w:r>
      <w:r>
        <w:rPr>
          <w:spacing w:val="50"/>
        </w:rPr>
        <w:t xml:space="preserve"> </w:t>
      </w:r>
      <w:r>
        <w:rPr>
          <w:spacing w:val="-1"/>
        </w:rPr>
        <w:t>of</w:t>
      </w:r>
      <w:r>
        <w:rPr>
          <w:spacing w:val="54"/>
        </w:rPr>
        <w:t xml:space="preserve"> </w:t>
      </w:r>
      <w:r>
        <w:rPr>
          <w:spacing w:val="-1"/>
        </w:rPr>
        <w:t>service</w:t>
      </w:r>
      <w:r>
        <w:rPr>
          <w:spacing w:val="52"/>
        </w:rPr>
        <w:t xml:space="preserve"> </w:t>
      </w:r>
      <w:r>
        <w:t>for</w:t>
      </w:r>
      <w:r>
        <w:rPr>
          <w:spacing w:val="52"/>
        </w:rPr>
        <w:t xml:space="preserve"> </w:t>
      </w:r>
      <w:r>
        <w:rPr>
          <w:spacing w:val="-2"/>
        </w:rPr>
        <w:t>which</w:t>
      </w:r>
      <w:r>
        <w:rPr>
          <w:spacing w:val="51"/>
        </w:rPr>
        <w:t xml:space="preserve"> </w:t>
      </w:r>
      <w:r>
        <w:rPr>
          <w:spacing w:val="-1"/>
        </w:rPr>
        <w:t>it</w:t>
      </w:r>
      <w:r>
        <w:rPr>
          <w:spacing w:val="52"/>
        </w:rPr>
        <w:t xml:space="preserve"> </w:t>
      </w:r>
      <w:r>
        <w:rPr>
          <w:spacing w:val="-1"/>
        </w:rPr>
        <w:t>has</w:t>
      </w:r>
      <w:r>
        <w:rPr>
          <w:spacing w:val="51"/>
        </w:rPr>
        <w:t xml:space="preserve"> </w:t>
      </w:r>
      <w:r>
        <w:rPr>
          <w:spacing w:val="-1"/>
        </w:rPr>
        <w:t>contracted</w:t>
      </w:r>
      <w:r>
        <w:rPr>
          <w:spacing w:val="51"/>
        </w:rPr>
        <w:t xml:space="preserve"> </w:t>
      </w:r>
      <w:r>
        <w:t>to</w:t>
      </w:r>
      <w:r>
        <w:rPr>
          <w:spacing w:val="41"/>
        </w:rPr>
        <w:t xml:space="preserve"> </w:t>
      </w:r>
      <w:r>
        <w:rPr>
          <w:spacing w:val="-1"/>
        </w:rPr>
        <w:t>deliver;</w:t>
      </w:r>
      <w:r>
        <w:rPr>
          <w:spacing w:val="2"/>
        </w:rPr>
        <w:t xml:space="preserve"> </w:t>
      </w:r>
      <w:r>
        <w:rPr>
          <w:spacing w:val="-1"/>
        </w:rPr>
        <w:t>and</w:t>
      </w:r>
    </w:p>
    <w:p w:rsidR="008918FA" w:rsidRDefault="008918FA" w:rsidP="008918FA">
      <w:pPr>
        <w:pStyle w:val="BodyText"/>
        <w:numPr>
          <w:ilvl w:val="2"/>
          <w:numId w:val="25"/>
        </w:numPr>
        <w:tabs>
          <w:tab w:val="left" w:pos="2027"/>
        </w:tabs>
        <w:ind w:left="2026" w:right="117"/>
        <w:jc w:val="both"/>
      </w:pPr>
      <w:r>
        <w:rPr>
          <w:spacing w:val="-2"/>
        </w:rPr>
        <w:t>incentivise</w:t>
      </w:r>
      <w:r>
        <w:rPr>
          <w:spacing w:val="44"/>
        </w:rPr>
        <w:t xml:space="preserve"> </w:t>
      </w:r>
      <w:r>
        <w:t>the</w:t>
      </w:r>
      <w:r>
        <w:rPr>
          <w:spacing w:val="43"/>
        </w:rPr>
        <w:t xml:space="preserve"> </w:t>
      </w:r>
      <w:r>
        <w:rPr>
          <w:spacing w:val="-1"/>
        </w:rPr>
        <w:t>Supplier</w:t>
      </w:r>
      <w:r>
        <w:rPr>
          <w:spacing w:val="45"/>
        </w:rPr>
        <w:t xml:space="preserve"> </w:t>
      </w:r>
      <w:r>
        <w:t>to</w:t>
      </w:r>
      <w:r>
        <w:rPr>
          <w:spacing w:val="43"/>
        </w:rPr>
        <w:t xml:space="preserve"> </w:t>
      </w:r>
      <w:r>
        <w:rPr>
          <w:spacing w:val="-1"/>
        </w:rPr>
        <w:t>comply</w:t>
      </w:r>
      <w:r>
        <w:rPr>
          <w:spacing w:val="44"/>
        </w:rPr>
        <w:t xml:space="preserve"> </w:t>
      </w:r>
      <w:r>
        <w:rPr>
          <w:spacing w:val="-2"/>
        </w:rPr>
        <w:t>with</w:t>
      </w:r>
      <w:r>
        <w:rPr>
          <w:spacing w:val="43"/>
        </w:rPr>
        <w:t xml:space="preserve"> </w:t>
      </w:r>
      <w:r>
        <w:rPr>
          <w:spacing w:val="-1"/>
        </w:rPr>
        <w:t>and</w:t>
      </w:r>
      <w:r>
        <w:rPr>
          <w:spacing w:val="44"/>
        </w:rPr>
        <w:t xml:space="preserve"> </w:t>
      </w:r>
      <w:r>
        <w:t>to</w:t>
      </w:r>
      <w:r>
        <w:rPr>
          <w:spacing w:val="43"/>
        </w:rPr>
        <w:t xml:space="preserve"> </w:t>
      </w:r>
      <w:r>
        <w:rPr>
          <w:spacing w:val="-1"/>
        </w:rPr>
        <w:t>expeditiously</w:t>
      </w:r>
      <w:r>
        <w:rPr>
          <w:spacing w:val="41"/>
        </w:rPr>
        <w:t xml:space="preserve"> </w:t>
      </w:r>
      <w:r>
        <w:t>remedy</w:t>
      </w:r>
      <w:r>
        <w:rPr>
          <w:spacing w:val="43"/>
        </w:rPr>
        <w:t xml:space="preserve"> </w:t>
      </w:r>
      <w:r>
        <w:rPr>
          <w:spacing w:val="-1"/>
        </w:rPr>
        <w:t>any</w:t>
      </w:r>
      <w:r>
        <w:rPr>
          <w:spacing w:val="-2"/>
        </w:rPr>
        <w:t xml:space="preserve"> </w:t>
      </w:r>
      <w:r>
        <w:rPr>
          <w:spacing w:val="-1"/>
        </w:rPr>
        <w:t>failure</w:t>
      </w:r>
      <w:r>
        <w:rPr>
          <w:spacing w:val="-2"/>
        </w:rPr>
        <w:t xml:space="preserve"> </w:t>
      </w:r>
      <w:r>
        <w:t>to</w:t>
      </w:r>
      <w:r>
        <w:rPr>
          <w:spacing w:val="-2"/>
        </w:rPr>
        <w:t xml:space="preserve"> </w:t>
      </w:r>
      <w:r>
        <w:rPr>
          <w:spacing w:val="-1"/>
        </w:rPr>
        <w:t>comply</w:t>
      </w:r>
      <w:r>
        <w:rPr>
          <w:spacing w:val="-2"/>
        </w:rPr>
        <w:t xml:space="preserve"> with</w:t>
      </w:r>
      <w:r>
        <w:t xml:space="preserve"> the</w:t>
      </w:r>
      <w:r>
        <w:rPr>
          <w:spacing w:val="-2"/>
        </w:rPr>
        <w:t xml:space="preserve"> Service</w:t>
      </w:r>
      <w:r>
        <w:rPr>
          <w:spacing w:val="1"/>
        </w:rPr>
        <w:t xml:space="preserve"> </w:t>
      </w:r>
      <w:r>
        <w:rPr>
          <w:spacing w:val="-2"/>
        </w:rPr>
        <w:t>Levels.</w:t>
      </w:r>
    </w:p>
    <w:p w:rsidR="008918FA" w:rsidRDefault="008918FA" w:rsidP="008918FA">
      <w:pPr>
        <w:pStyle w:val="BodyText"/>
        <w:numPr>
          <w:ilvl w:val="0"/>
          <w:numId w:val="25"/>
        </w:numPr>
        <w:tabs>
          <w:tab w:val="left" w:pos="466"/>
        </w:tabs>
        <w:spacing w:before="120"/>
        <w:ind w:left="465" w:hanging="359"/>
        <w:jc w:val="left"/>
        <w:rPr>
          <w:rFonts w:ascii="Times New Roman" w:eastAsia="Times New Roman" w:hAnsi="Times New Roman" w:cs="Times New Roman"/>
        </w:rPr>
      </w:pPr>
      <w:r>
        <w:rPr>
          <w:rFonts w:ascii="Times New Roman"/>
          <w:spacing w:val="4"/>
        </w:rPr>
        <w:t>SERVICE</w:t>
      </w:r>
      <w:r>
        <w:rPr>
          <w:rFonts w:ascii="Times New Roman"/>
          <w:spacing w:val="18"/>
        </w:rPr>
        <w:t xml:space="preserve"> </w:t>
      </w:r>
      <w:r>
        <w:rPr>
          <w:rFonts w:ascii="Times New Roman"/>
          <w:spacing w:val="1"/>
        </w:rPr>
        <w:t>LEVELS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829"/>
        </w:tabs>
        <w:spacing w:before="0"/>
        <w:ind w:left="828" w:right="116"/>
        <w:jc w:val="both"/>
      </w:pPr>
      <w:r>
        <w:rPr>
          <w:spacing w:val="-1"/>
        </w:rPr>
        <w:t>Annex</w:t>
      </w:r>
      <w:r>
        <w:rPr>
          <w:spacing w:val="30"/>
        </w:rPr>
        <w:t xml:space="preserve"> </w:t>
      </w:r>
      <w:r>
        <w:t>1</w:t>
      </w:r>
      <w:r>
        <w:rPr>
          <w:spacing w:val="31"/>
        </w:rPr>
        <w:t xml:space="preserve"> </w:t>
      </w:r>
      <w:r>
        <w:t>to</w:t>
      </w:r>
      <w:r>
        <w:rPr>
          <w:spacing w:val="31"/>
        </w:rPr>
        <w:t xml:space="preserve"> </w:t>
      </w:r>
      <w:r>
        <w:rPr>
          <w:spacing w:val="-1"/>
        </w:rPr>
        <w:t>this</w:t>
      </w:r>
      <w:r>
        <w:rPr>
          <w:spacing w:val="32"/>
        </w:rPr>
        <w:t xml:space="preserve"> </w:t>
      </w:r>
      <w:r>
        <w:rPr>
          <w:spacing w:val="-1"/>
        </w:rPr>
        <w:t>Part</w:t>
      </w:r>
      <w:r>
        <w:rPr>
          <w:spacing w:val="33"/>
        </w:rPr>
        <w:t xml:space="preserve"> </w:t>
      </w:r>
      <w:r>
        <w:t>A</w:t>
      </w:r>
      <w:r>
        <w:rPr>
          <w:spacing w:val="29"/>
        </w:rPr>
        <w:t xml:space="preserve"> </w:t>
      </w:r>
      <w:r>
        <w:rPr>
          <w:spacing w:val="-2"/>
        </w:rPr>
        <w:t>of</w:t>
      </w:r>
      <w:r>
        <w:rPr>
          <w:spacing w:val="35"/>
        </w:rPr>
        <w:t xml:space="preserve"> </w:t>
      </w:r>
      <w:r>
        <w:rPr>
          <w:spacing w:val="-1"/>
        </w:rPr>
        <w:t>this</w:t>
      </w:r>
      <w:r>
        <w:rPr>
          <w:spacing w:val="32"/>
        </w:rPr>
        <w:t xml:space="preserve"> </w:t>
      </w:r>
      <w:r>
        <w:rPr>
          <w:spacing w:val="-2"/>
        </w:rPr>
        <w:t>Call</w:t>
      </w:r>
      <w:r>
        <w:rPr>
          <w:spacing w:val="32"/>
        </w:rPr>
        <w:t xml:space="preserve"> </w:t>
      </w:r>
      <w:r>
        <w:rPr>
          <w:spacing w:val="-1"/>
        </w:rPr>
        <w:t>Off</w:t>
      </w:r>
      <w:r>
        <w:rPr>
          <w:spacing w:val="33"/>
        </w:rPr>
        <w:t xml:space="preserve"> </w:t>
      </w:r>
      <w:r>
        <w:rPr>
          <w:spacing w:val="-2"/>
        </w:rPr>
        <w:t>Schedule</w:t>
      </w:r>
      <w:r>
        <w:rPr>
          <w:spacing w:val="31"/>
        </w:rPr>
        <w:t xml:space="preserve"> </w:t>
      </w:r>
      <w:r>
        <w:t>sets</w:t>
      </w:r>
      <w:r>
        <w:rPr>
          <w:spacing w:val="32"/>
        </w:rPr>
        <w:t xml:space="preserve"> </w:t>
      </w:r>
      <w:r>
        <w:rPr>
          <w:spacing w:val="-2"/>
        </w:rPr>
        <w:t>out</w:t>
      </w:r>
      <w:r>
        <w:rPr>
          <w:spacing w:val="33"/>
        </w:rPr>
        <w:t xml:space="preserve"> </w:t>
      </w:r>
      <w:r>
        <w:t>the</w:t>
      </w:r>
      <w:r>
        <w:rPr>
          <w:spacing w:val="31"/>
        </w:rPr>
        <w:t xml:space="preserve"> </w:t>
      </w:r>
      <w:r>
        <w:rPr>
          <w:spacing w:val="-2"/>
        </w:rPr>
        <w:t>Service</w:t>
      </w:r>
      <w:r>
        <w:rPr>
          <w:spacing w:val="33"/>
        </w:rPr>
        <w:t xml:space="preserve"> </w:t>
      </w:r>
      <w:r>
        <w:rPr>
          <w:spacing w:val="-2"/>
        </w:rPr>
        <w:t>Levels</w:t>
      </w:r>
      <w:r>
        <w:rPr>
          <w:spacing w:val="32"/>
        </w:rPr>
        <w:t xml:space="preserve"> </w:t>
      </w:r>
      <w:r>
        <w:rPr>
          <w:spacing w:val="-1"/>
        </w:rPr>
        <w:t>the</w:t>
      </w:r>
      <w:r>
        <w:rPr>
          <w:spacing w:val="66"/>
        </w:rPr>
        <w:t xml:space="preserve"> </w:t>
      </w:r>
      <w:r>
        <w:rPr>
          <w:spacing w:val="-1"/>
        </w:rPr>
        <w:t>performance</w:t>
      </w:r>
      <w:r>
        <w:rPr>
          <w:spacing w:val="-2"/>
        </w:rPr>
        <w:t xml:space="preserve"> of</w:t>
      </w:r>
      <w:r>
        <w:rPr>
          <w:spacing w:val="2"/>
        </w:rPr>
        <w:t xml:space="preserve"> </w:t>
      </w:r>
      <w:r>
        <w:rPr>
          <w:spacing w:val="-2"/>
        </w:rPr>
        <w:t>which</w:t>
      </w:r>
      <w:r>
        <w:rPr>
          <w:spacing w:val="1"/>
        </w:rPr>
        <w:t xml:space="preserve"> </w:t>
      </w:r>
      <w:r>
        <w:rPr>
          <w:spacing w:val="-1"/>
        </w:rPr>
        <w:t>the</w:t>
      </w:r>
      <w:r>
        <w:t xml:space="preserve"> </w:t>
      </w:r>
      <w:r>
        <w:rPr>
          <w:spacing w:val="-1"/>
        </w:rPr>
        <w:t>Parties</w:t>
      </w:r>
      <w:r>
        <w:rPr>
          <w:spacing w:val="-2"/>
        </w:rPr>
        <w:t xml:space="preserve"> have</w:t>
      </w:r>
      <w:r>
        <w:t xml:space="preserve"> </w:t>
      </w:r>
      <w:r>
        <w:rPr>
          <w:spacing w:val="-1"/>
        </w:rPr>
        <w:t>agreed</w:t>
      </w:r>
      <w:r>
        <w:rPr>
          <w:spacing w:val="-2"/>
        </w:rPr>
        <w:t xml:space="preserve"> </w:t>
      </w:r>
      <w:r>
        <w:t>to</w:t>
      </w:r>
      <w:r>
        <w:rPr>
          <w:spacing w:val="-2"/>
        </w:rPr>
        <w:t xml:space="preserve"> </w:t>
      </w:r>
      <w:r>
        <w:rPr>
          <w:spacing w:val="-1"/>
        </w:rPr>
        <w:t>measure.</w:t>
      </w:r>
    </w:p>
    <w:p w:rsidR="008918FA" w:rsidRDefault="008918FA" w:rsidP="008918FA">
      <w:pPr>
        <w:pStyle w:val="BodyText"/>
        <w:numPr>
          <w:ilvl w:val="1"/>
          <w:numId w:val="25"/>
        </w:numPr>
        <w:tabs>
          <w:tab w:val="left" w:pos="829"/>
        </w:tabs>
        <w:ind w:left="828" w:right="115"/>
        <w:jc w:val="both"/>
      </w:pPr>
      <w:bookmarkStart w:id="348" w:name="_bookmark310"/>
      <w:bookmarkEnd w:id="348"/>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monitor</w:t>
      </w:r>
      <w:r>
        <w:rPr>
          <w:spacing w:val="9"/>
        </w:rPr>
        <w:t xml:space="preserve"> </w:t>
      </w:r>
      <w:r>
        <w:rPr>
          <w:spacing w:val="-1"/>
        </w:rPr>
        <w:t>its</w:t>
      </w:r>
      <w:r>
        <w:rPr>
          <w:spacing w:val="8"/>
        </w:rPr>
        <w:t xml:space="preserve"> </w:t>
      </w:r>
      <w:r>
        <w:rPr>
          <w:spacing w:val="-1"/>
        </w:rPr>
        <w:t>performance</w:t>
      </w:r>
      <w:r>
        <w:rPr>
          <w:spacing w:val="8"/>
        </w:rPr>
        <w:t xml:space="preserve"> </w:t>
      </w:r>
      <w:r>
        <w:rPr>
          <w:spacing w:val="-2"/>
        </w:rPr>
        <w:t>of</w:t>
      </w:r>
      <w:r>
        <w:rPr>
          <w:spacing w:val="11"/>
        </w:rPr>
        <w:t xml:space="preserve"> </w:t>
      </w:r>
      <w:r>
        <w:rPr>
          <w:spacing w:val="-1"/>
        </w:rPr>
        <w:t>this</w:t>
      </w:r>
      <w:r>
        <w:rPr>
          <w:spacing w:val="8"/>
        </w:rPr>
        <w:t xml:space="preserve"> </w:t>
      </w:r>
      <w:r>
        <w:rPr>
          <w:spacing w:val="-2"/>
        </w:rPr>
        <w:t>Call</w:t>
      </w:r>
      <w:r>
        <w:rPr>
          <w:spacing w:val="9"/>
        </w:rPr>
        <w:t xml:space="preserve"> </w:t>
      </w:r>
      <w:r>
        <w:t>Off</w:t>
      </w:r>
      <w:r>
        <w:rPr>
          <w:spacing w:val="9"/>
        </w:rPr>
        <w:t xml:space="preserve"> </w:t>
      </w:r>
      <w:r>
        <w:rPr>
          <w:spacing w:val="-1"/>
        </w:rPr>
        <w:t>Contract</w:t>
      </w:r>
      <w:r>
        <w:rPr>
          <w:spacing w:val="9"/>
        </w:rPr>
        <w:t xml:space="preserve"> </w:t>
      </w:r>
      <w:r>
        <w:rPr>
          <w:spacing w:val="-1"/>
        </w:rPr>
        <w:t>by</w:t>
      </w:r>
      <w:r>
        <w:rPr>
          <w:spacing w:val="5"/>
        </w:rPr>
        <w:t xml:space="preserve"> </w:t>
      </w:r>
      <w:r>
        <w:rPr>
          <w:spacing w:val="-1"/>
        </w:rPr>
        <w:t>reference</w:t>
      </w:r>
      <w:r>
        <w:rPr>
          <w:spacing w:val="8"/>
        </w:rPr>
        <w:t xml:space="preserve"> </w:t>
      </w:r>
      <w:r>
        <w:t>to</w:t>
      </w:r>
      <w:r>
        <w:rPr>
          <w:spacing w:val="65"/>
        </w:rPr>
        <w:t xml:space="preserve"> </w:t>
      </w:r>
      <w:r>
        <w:t>the</w:t>
      </w:r>
      <w:r>
        <w:rPr>
          <w:spacing w:val="15"/>
        </w:rPr>
        <w:t xml:space="preserve"> </w:t>
      </w:r>
      <w:r>
        <w:rPr>
          <w:spacing w:val="-2"/>
        </w:rPr>
        <w:t>relevant</w:t>
      </w:r>
      <w:r>
        <w:rPr>
          <w:spacing w:val="16"/>
        </w:rPr>
        <w:t xml:space="preserve"> </w:t>
      </w:r>
      <w:r>
        <w:rPr>
          <w:spacing w:val="-1"/>
        </w:rPr>
        <w:t>performance</w:t>
      </w:r>
      <w:r>
        <w:rPr>
          <w:spacing w:val="15"/>
        </w:rPr>
        <w:t xml:space="preserve"> </w:t>
      </w:r>
      <w:r>
        <w:rPr>
          <w:spacing w:val="-1"/>
        </w:rPr>
        <w:t>criteria</w:t>
      </w:r>
      <w:r>
        <w:rPr>
          <w:spacing w:val="12"/>
        </w:rPr>
        <w:t xml:space="preserve"> </w:t>
      </w:r>
      <w:r>
        <w:t>for</w:t>
      </w:r>
      <w:r>
        <w:rPr>
          <w:spacing w:val="16"/>
        </w:rPr>
        <w:t xml:space="preserve"> </w:t>
      </w:r>
      <w:r>
        <w:rPr>
          <w:spacing w:val="-2"/>
        </w:rPr>
        <w:t>achieving</w:t>
      </w:r>
      <w:r>
        <w:rPr>
          <w:spacing w:val="17"/>
        </w:rPr>
        <w:t xml:space="preserve"> </w:t>
      </w:r>
      <w:r>
        <w:rPr>
          <w:spacing w:val="-1"/>
        </w:rPr>
        <w:t>the</w:t>
      </w:r>
      <w:r>
        <w:rPr>
          <w:spacing w:val="15"/>
        </w:rPr>
        <w:t xml:space="preserve"> </w:t>
      </w:r>
      <w:r>
        <w:rPr>
          <w:spacing w:val="-2"/>
        </w:rPr>
        <w:t>Service</w:t>
      </w:r>
      <w:r>
        <w:rPr>
          <w:spacing w:val="15"/>
        </w:rPr>
        <w:t xml:space="preserve"> </w:t>
      </w:r>
      <w:r>
        <w:rPr>
          <w:spacing w:val="-1"/>
        </w:rPr>
        <w:t>Levels</w:t>
      </w:r>
      <w:r>
        <w:rPr>
          <w:spacing w:val="15"/>
        </w:rPr>
        <w:t xml:space="preserve"> </w:t>
      </w:r>
      <w:r>
        <w:rPr>
          <w:spacing w:val="-1"/>
        </w:rPr>
        <w:t>shown</w:t>
      </w:r>
      <w:r>
        <w:rPr>
          <w:spacing w:val="15"/>
        </w:rPr>
        <w:t xml:space="preserve"> </w:t>
      </w:r>
      <w:r>
        <w:rPr>
          <w:spacing w:val="-1"/>
        </w:rPr>
        <w:t>in</w:t>
      </w:r>
      <w:r>
        <w:rPr>
          <w:spacing w:val="15"/>
        </w:rPr>
        <w:t xml:space="preserve"> </w:t>
      </w:r>
      <w:r>
        <w:rPr>
          <w:spacing w:val="-1"/>
        </w:rPr>
        <w:t>Annex</w:t>
      </w:r>
    </w:p>
    <w:p w:rsidR="008918FA" w:rsidRDefault="008918FA" w:rsidP="008918FA">
      <w:pPr>
        <w:pStyle w:val="BodyText"/>
        <w:spacing w:before="0"/>
        <w:ind w:left="828" w:right="112" w:firstLine="0"/>
        <w:jc w:val="both"/>
      </w:pPr>
      <w:r>
        <w:t>1</w:t>
      </w:r>
      <w:r>
        <w:rPr>
          <w:spacing w:val="4"/>
        </w:rPr>
        <w:t xml:space="preserve"> </w:t>
      </w:r>
      <w:r>
        <w:t>to</w:t>
      </w:r>
      <w:r>
        <w:rPr>
          <w:spacing w:val="4"/>
        </w:rPr>
        <w:t xml:space="preserve"> </w:t>
      </w:r>
      <w:r>
        <w:rPr>
          <w:spacing w:val="-1"/>
        </w:rPr>
        <w:t>this</w:t>
      </w:r>
      <w:r>
        <w:rPr>
          <w:spacing w:val="4"/>
        </w:rPr>
        <w:t xml:space="preserve"> </w:t>
      </w:r>
      <w:r>
        <w:rPr>
          <w:spacing w:val="-1"/>
        </w:rPr>
        <w:t>Part</w:t>
      </w:r>
      <w:r>
        <w:rPr>
          <w:spacing w:val="5"/>
        </w:rPr>
        <w:t xml:space="preserve"> </w:t>
      </w:r>
      <w:r>
        <w:t>A</w:t>
      </w:r>
      <w:r>
        <w:rPr>
          <w:spacing w:val="3"/>
        </w:rPr>
        <w:t xml:space="preserve"> </w:t>
      </w:r>
      <w:r>
        <w:rPr>
          <w:spacing w:val="-1"/>
        </w:rPr>
        <w:t>of</w:t>
      </w:r>
      <w:r>
        <w:rPr>
          <w:spacing w:val="8"/>
        </w:rPr>
        <w:t xml:space="preserve"> </w:t>
      </w:r>
      <w:r>
        <w:rPr>
          <w:spacing w:val="-1"/>
        </w:rPr>
        <w:t>this</w:t>
      </w:r>
      <w:r>
        <w:rPr>
          <w:spacing w:val="4"/>
        </w:rPr>
        <w:t xml:space="preserve"> </w:t>
      </w:r>
      <w:r>
        <w:rPr>
          <w:spacing w:val="-2"/>
        </w:rPr>
        <w:t>Call</w:t>
      </w:r>
      <w:r>
        <w:rPr>
          <w:spacing w:val="6"/>
        </w:rPr>
        <w:t xml:space="preserve"> </w:t>
      </w:r>
      <w:r>
        <w:rPr>
          <w:spacing w:val="-1"/>
        </w:rPr>
        <w:t>Off</w:t>
      </w:r>
      <w:r>
        <w:rPr>
          <w:spacing w:val="8"/>
        </w:rPr>
        <w:t xml:space="preserve"> </w:t>
      </w:r>
      <w:r>
        <w:rPr>
          <w:spacing w:val="-1"/>
        </w:rPr>
        <w:t>Schedule</w:t>
      </w:r>
      <w:r>
        <w:rPr>
          <w:spacing w:val="4"/>
        </w:rPr>
        <w:t xml:space="preserve"> </w:t>
      </w:r>
      <w:r>
        <w:rPr>
          <w:spacing w:val="-1"/>
        </w:rPr>
        <w:t>(the</w:t>
      </w:r>
      <w:r>
        <w:rPr>
          <w:spacing w:val="4"/>
        </w:rPr>
        <w:t xml:space="preserve"> </w:t>
      </w:r>
      <w:r>
        <w:rPr>
          <w:spacing w:val="-1"/>
        </w:rPr>
        <w:t>“</w:t>
      </w:r>
      <w:r>
        <w:rPr>
          <w:rFonts w:cs="Arial"/>
          <w:b/>
          <w:bCs/>
          <w:spacing w:val="-1"/>
        </w:rPr>
        <w:t>Service</w:t>
      </w:r>
      <w:r>
        <w:rPr>
          <w:rFonts w:cs="Arial"/>
          <w:b/>
          <w:bCs/>
          <w:spacing w:val="4"/>
        </w:rPr>
        <w:t xml:space="preserve"> </w:t>
      </w:r>
      <w:r>
        <w:rPr>
          <w:rFonts w:cs="Arial"/>
          <w:b/>
          <w:bCs/>
          <w:spacing w:val="-2"/>
        </w:rPr>
        <w:t>Level</w:t>
      </w:r>
      <w:r>
        <w:rPr>
          <w:rFonts w:cs="Arial"/>
          <w:b/>
          <w:bCs/>
          <w:spacing w:val="5"/>
        </w:rPr>
        <w:t xml:space="preserve"> </w:t>
      </w:r>
      <w:r>
        <w:rPr>
          <w:rFonts w:cs="Arial"/>
          <w:b/>
          <w:bCs/>
          <w:spacing w:val="-1"/>
        </w:rPr>
        <w:t>Performance</w:t>
      </w:r>
      <w:r>
        <w:rPr>
          <w:rFonts w:cs="Arial"/>
          <w:b/>
          <w:bCs/>
          <w:spacing w:val="55"/>
        </w:rPr>
        <w:t xml:space="preserve"> </w:t>
      </w:r>
      <w:r>
        <w:rPr>
          <w:rFonts w:cs="Arial"/>
          <w:b/>
          <w:bCs/>
          <w:spacing w:val="-1"/>
        </w:rPr>
        <w:t>Criteria</w:t>
      </w:r>
      <w:r>
        <w:rPr>
          <w:spacing w:val="-1"/>
        </w:rPr>
        <w:t>”)</w:t>
      </w:r>
      <w:r>
        <w:rPr>
          <w:spacing w:val="16"/>
        </w:rPr>
        <w:t xml:space="preserve"> </w:t>
      </w:r>
      <w:r>
        <w:rPr>
          <w:spacing w:val="-1"/>
        </w:rPr>
        <w:t>and</w:t>
      </w:r>
      <w:r>
        <w:rPr>
          <w:spacing w:val="13"/>
        </w:rPr>
        <w:t xml:space="preserve"> </w:t>
      </w:r>
      <w:r>
        <w:rPr>
          <w:spacing w:val="-1"/>
        </w:rPr>
        <w:t>shall</w:t>
      </w:r>
      <w:r>
        <w:rPr>
          <w:spacing w:val="14"/>
        </w:rPr>
        <w:t xml:space="preserve"> </w:t>
      </w:r>
      <w:r>
        <w:rPr>
          <w:spacing w:val="-1"/>
        </w:rPr>
        <w:t>send</w:t>
      </w:r>
      <w:r>
        <w:rPr>
          <w:spacing w:val="12"/>
        </w:rPr>
        <w:t xml:space="preserve"> </w:t>
      </w:r>
      <w:r>
        <w:t>the</w:t>
      </w:r>
      <w:r>
        <w:rPr>
          <w:spacing w:val="15"/>
        </w:rPr>
        <w:t xml:space="preserve"> </w:t>
      </w:r>
      <w:r>
        <w:rPr>
          <w:spacing w:val="-2"/>
        </w:rPr>
        <w:t>Customer</w:t>
      </w:r>
      <w:r>
        <w:rPr>
          <w:spacing w:val="16"/>
        </w:rPr>
        <w:t xml:space="preserve"> </w:t>
      </w:r>
      <w:r>
        <w:t>a</w:t>
      </w:r>
      <w:r>
        <w:rPr>
          <w:spacing w:val="15"/>
        </w:rPr>
        <w:t xml:space="preserve"> </w:t>
      </w:r>
      <w:r>
        <w:rPr>
          <w:spacing w:val="-1"/>
        </w:rPr>
        <w:t>Performance</w:t>
      </w:r>
      <w:r>
        <w:rPr>
          <w:spacing w:val="15"/>
        </w:rPr>
        <w:t xml:space="preserve"> </w:t>
      </w:r>
      <w:r>
        <w:rPr>
          <w:spacing w:val="-2"/>
        </w:rPr>
        <w:t>Monitoring</w:t>
      </w:r>
      <w:r>
        <w:rPr>
          <w:spacing w:val="17"/>
        </w:rPr>
        <w:t xml:space="preserve"> </w:t>
      </w:r>
      <w:r>
        <w:rPr>
          <w:spacing w:val="-2"/>
        </w:rPr>
        <w:t>Report</w:t>
      </w:r>
      <w:r>
        <w:rPr>
          <w:spacing w:val="16"/>
        </w:rPr>
        <w:t xml:space="preserve"> </w:t>
      </w:r>
      <w:r>
        <w:rPr>
          <w:spacing w:val="-2"/>
        </w:rPr>
        <w:t>detailing</w:t>
      </w:r>
      <w:r>
        <w:rPr>
          <w:spacing w:val="70"/>
        </w:rPr>
        <w:t xml:space="preserve"> </w:t>
      </w:r>
      <w:r>
        <w:t>the</w:t>
      </w:r>
      <w:r>
        <w:rPr>
          <w:spacing w:val="3"/>
        </w:rPr>
        <w:t xml:space="preserve"> </w:t>
      </w:r>
      <w:r>
        <w:rPr>
          <w:spacing w:val="-2"/>
        </w:rPr>
        <w:t>level</w:t>
      </w:r>
      <w:r>
        <w:rPr>
          <w:spacing w:val="4"/>
        </w:rPr>
        <w:t xml:space="preserve"> </w:t>
      </w:r>
      <w:r>
        <w:rPr>
          <w:spacing w:val="-1"/>
        </w:rPr>
        <w:t>of</w:t>
      </w:r>
      <w:r>
        <w:rPr>
          <w:spacing w:val="6"/>
        </w:rPr>
        <w:t xml:space="preserve"> </w:t>
      </w:r>
      <w:r>
        <w:rPr>
          <w:spacing w:val="-1"/>
        </w:rPr>
        <w:t>service</w:t>
      </w:r>
      <w:r>
        <w:rPr>
          <w:spacing w:val="3"/>
        </w:rPr>
        <w:t xml:space="preserve"> </w:t>
      </w:r>
      <w:r>
        <w:rPr>
          <w:spacing w:val="-1"/>
        </w:rPr>
        <w:t>which</w:t>
      </w:r>
      <w:r>
        <w:rPr>
          <w:spacing w:val="5"/>
        </w:rPr>
        <w:t xml:space="preserve"> </w:t>
      </w:r>
      <w:r>
        <w:rPr>
          <w:spacing w:val="-2"/>
        </w:rPr>
        <w:t>was</w:t>
      </w:r>
      <w:r>
        <w:rPr>
          <w:spacing w:val="3"/>
        </w:rPr>
        <w:t xml:space="preserve"> </w:t>
      </w:r>
      <w:r>
        <w:rPr>
          <w:spacing w:val="-1"/>
        </w:rPr>
        <w:t>achieved</w:t>
      </w:r>
      <w:r>
        <w:rPr>
          <w:spacing w:val="3"/>
        </w:rPr>
        <w:t xml:space="preserve"> </w:t>
      </w:r>
      <w:r>
        <w:rPr>
          <w:spacing w:val="-1"/>
        </w:rPr>
        <w:t>in</w:t>
      </w:r>
      <w:r>
        <w:rPr>
          <w:spacing w:val="5"/>
        </w:rPr>
        <w:t xml:space="preserve"> </w:t>
      </w:r>
      <w:r>
        <w:rPr>
          <w:spacing w:val="-1"/>
        </w:rPr>
        <w:t>accordance</w:t>
      </w:r>
      <w:r>
        <w:rPr>
          <w:spacing w:val="3"/>
        </w:rPr>
        <w:t xml:space="preserve"> </w:t>
      </w:r>
      <w:r>
        <w:rPr>
          <w:spacing w:val="-1"/>
        </w:rPr>
        <w:t>with</w:t>
      </w:r>
      <w:r>
        <w:rPr>
          <w:spacing w:val="3"/>
        </w:rPr>
        <w:t xml:space="preserve"> </w:t>
      </w:r>
      <w:r>
        <w:t>the</w:t>
      </w:r>
      <w:r>
        <w:rPr>
          <w:spacing w:val="3"/>
        </w:rPr>
        <w:t xml:space="preserve"> </w:t>
      </w:r>
      <w:r>
        <w:rPr>
          <w:spacing w:val="-1"/>
        </w:rPr>
        <w:t>provisions</w:t>
      </w:r>
      <w:r>
        <w:rPr>
          <w:spacing w:val="3"/>
        </w:rPr>
        <w:t xml:space="preserve"> </w:t>
      </w:r>
      <w:r>
        <w:rPr>
          <w:spacing w:val="-1"/>
        </w:rPr>
        <w:t>of</w:t>
      </w:r>
      <w:r>
        <w:rPr>
          <w:spacing w:val="6"/>
        </w:rPr>
        <w:t xml:space="preserve"> </w:t>
      </w:r>
      <w:r>
        <w:rPr>
          <w:spacing w:val="-1"/>
        </w:rPr>
        <w:t>Part</w:t>
      </w:r>
      <w:r>
        <w:rPr>
          <w:spacing w:val="4"/>
        </w:rPr>
        <w:t xml:space="preserve"> </w:t>
      </w:r>
      <w:r>
        <w:t>B</w:t>
      </w:r>
      <w:r>
        <w:rPr>
          <w:spacing w:val="35"/>
        </w:rPr>
        <w:t xml:space="preserve"> </w:t>
      </w:r>
      <w:r>
        <w:rPr>
          <w:spacing w:val="-1"/>
        </w:rPr>
        <w:t>(Performance</w:t>
      </w:r>
      <w:r>
        <w:rPr>
          <w:spacing w:val="1"/>
        </w:rPr>
        <w:t xml:space="preserve"> </w:t>
      </w:r>
      <w:r>
        <w:rPr>
          <w:spacing w:val="-2"/>
        </w:rPr>
        <w:t>Monitoring)</w:t>
      </w:r>
      <w:r>
        <w:rPr>
          <w:spacing w:val="2"/>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Schedule.</w:t>
      </w:r>
    </w:p>
    <w:p w:rsidR="008918FA" w:rsidRDefault="008918FA" w:rsidP="008918FA">
      <w:pPr>
        <w:pStyle w:val="BodyText"/>
        <w:numPr>
          <w:ilvl w:val="1"/>
          <w:numId w:val="25"/>
        </w:numPr>
        <w:tabs>
          <w:tab w:val="left" w:pos="829"/>
        </w:tabs>
        <w:spacing w:before="121"/>
        <w:ind w:left="828" w:right="111"/>
        <w:jc w:val="both"/>
      </w:pPr>
      <w:r>
        <w:t>The</w:t>
      </w:r>
      <w:r>
        <w:rPr>
          <w:spacing w:val="55"/>
        </w:rPr>
        <w:t xml:space="preserve"> </w:t>
      </w:r>
      <w:r>
        <w:rPr>
          <w:spacing w:val="-2"/>
        </w:rPr>
        <w:t>Supplier</w:t>
      </w:r>
      <w:r>
        <w:rPr>
          <w:spacing w:val="57"/>
        </w:rPr>
        <w:t xml:space="preserve"> </w:t>
      </w:r>
      <w:r>
        <w:rPr>
          <w:spacing w:val="-1"/>
        </w:rPr>
        <w:t>shall,</w:t>
      </w:r>
      <w:r>
        <w:rPr>
          <w:spacing w:val="57"/>
        </w:rPr>
        <w:t xml:space="preserve"> </w:t>
      </w:r>
      <w:r>
        <w:rPr>
          <w:spacing w:val="-1"/>
        </w:rPr>
        <w:t>at</w:t>
      </w:r>
      <w:r>
        <w:rPr>
          <w:spacing w:val="55"/>
        </w:rPr>
        <w:t xml:space="preserve"> </w:t>
      </w:r>
      <w:r>
        <w:rPr>
          <w:spacing w:val="-1"/>
        </w:rPr>
        <w:t>all</w:t>
      </w:r>
      <w:r>
        <w:rPr>
          <w:spacing w:val="55"/>
        </w:rPr>
        <w:t xml:space="preserve"> </w:t>
      </w:r>
      <w:r>
        <w:rPr>
          <w:spacing w:val="-1"/>
        </w:rPr>
        <w:t>times,</w:t>
      </w:r>
      <w:r>
        <w:rPr>
          <w:spacing w:val="57"/>
        </w:rPr>
        <w:t xml:space="preserve"> </w:t>
      </w:r>
      <w:r>
        <w:rPr>
          <w:spacing w:val="-2"/>
        </w:rPr>
        <w:t>provide</w:t>
      </w:r>
      <w:r>
        <w:rPr>
          <w:spacing w:val="56"/>
        </w:rPr>
        <w:t xml:space="preserve"> </w:t>
      </w:r>
      <w:r>
        <w:t>the</w:t>
      </w:r>
      <w:r>
        <w:rPr>
          <w:spacing w:val="55"/>
        </w:rPr>
        <w:t xml:space="preserve"> </w:t>
      </w:r>
      <w:r>
        <w:rPr>
          <w:spacing w:val="-1"/>
        </w:rPr>
        <w:t>Goods</w:t>
      </w:r>
      <w:r>
        <w:rPr>
          <w:spacing w:val="56"/>
        </w:rPr>
        <w:t xml:space="preserve"> </w:t>
      </w:r>
      <w:r>
        <w:rPr>
          <w:spacing w:val="-1"/>
        </w:rPr>
        <w:t>and/or</w:t>
      </w:r>
      <w:r>
        <w:rPr>
          <w:spacing w:val="57"/>
        </w:rPr>
        <w:t xml:space="preserve"> </w:t>
      </w:r>
      <w:r>
        <w:rPr>
          <w:spacing w:val="-1"/>
        </w:rPr>
        <w:t>Services</w:t>
      </w:r>
      <w:r>
        <w:rPr>
          <w:spacing w:val="57"/>
        </w:rPr>
        <w:t xml:space="preserve"> </w:t>
      </w:r>
      <w:r>
        <w:rPr>
          <w:spacing w:val="-1"/>
        </w:rPr>
        <w:t>in</w:t>
      </w:r>
      <w:r>
        <w:rPr>
          <w:spacing w:val="55"/>
        </w:rPr>
        <w:t xml:space="preserve"> </w:t>
      </w:r>
      <w:r>
        <w:rPr>
          <w:spacing w:val="-1"/>
        </w:rPr>
        <w:t>such</w:t>
      </w:r>
      <w:r>
        <w:rPr>
          <w:spacing w:val="57"/>
        </w:rPr>
        <w:t xml:space="preserve"> </w:t>
      </w:r>
      <w:r>
        <w:t>a</w:t>
      </w:r>
      <w:r>
        <w:rPr>
          <w:spacing w:val="49"/>
        </w:rPr>
        <w:t xml:space="preserve"> </w:t>
      </w:r>
      <w:r>
        <w:rPr>
          <w:spacing w:val="-1"/>
        </w:rPr>
        <w:t>manner that</w:t>
      </w:r>
      <w:r>
        <w:t xml:space="preserve"> the </w:t>
      </w:r>
      <w:r>
        <w:rPr>
          <w:spacing w:val="-2"/>
        </w:rPr>
        <w:t>Service</w:t>
      </w:r>
      <w:r>
        <w:rPr>
          <w:spacing w:val="1"/>
        </w:rPr>
        <w:t xml:space="preserve"> </w:t>
      </w:r>
      <w:r>
        <w:rPr>
          <w:spacing w:val="-2"/>
        </w:rPr>
        <w:t>Levels</w:t>
      </w:r>
      <w:r>
        <w:rPr>
          <w:spacing w:val="1"/>
        </w:rPr>
        <w:t xml:space="preserve"> </w:t>
      </w:r>
      <w:r>
        <w:rPr>
          <w:spacing w:val="-1"/>
        </w:rPr>
        <w:t>Performance</w:t>
      </w:r>
      <w:r>
        <w:rPr>
          <w:spacing w:val="1"/>
        </w:rPr>
        <w:t xml:space="preserve"> </w:t>
      </w:r>
      <w:r>
        <w:rPr>
          <w:spacing w:val="-1"/>
        </w:rPr>
        <w:t>Measures</w:t>
      </w:r>
      <w:r>
        <w:rPr>
          <w:spacing w:val="1"/>
        </w:rPr>
        <w:t xml:space="preserve"> </w:t>
      </w:r>
      <w:r>
        <w:rPr>
          <w:spacing w:val="-1"/>
        </w:rPr>
        <w:t>are</w:t>
      </w:r>
      <w:r>
        <w:t xml:space="preserve"> </w:t>
      </w:r>
      <w:r>
        <w:rPr>
          <w:spacing w:val="-2"/>
        </w:rPr>
        <w:t>achieved.</w:t>
      </w:r>
    </w:p>
    <w:p w:rsidR="008918FA" w:rsidRDefault="008918FA" w:rsidP="008918FA">
      <w:pPr>
        <w:pStyle w:val="BodyText"/>
        <w:numPr>
          <w:ilvl w:val="1"/>
          <w:numId w:val="25"/>
        </w:numPr>
        <w:tabs>
          <w:tab w:val="left" w:pos="829"/>
        </w:tabs>
        <w:ind w:left="828" w:right="119"/>
        <w:jc w:val="both"/>
      </w:pPr>
      <w:r>
        <w:rPr>
          <w:spacing w:val="-1"/>
        </w:rPr>
        <w:t>If</w:t>
      </w:r>
      <w:r>
        <w:rPr>
          <w:spacing w:val="23"/>
        </w:rPr>
        <w:t xml:space="preserve"> </w:t>
      </w:r>
      <w:r>
        <w:rPr>
          <w:spacing w:val="-1"/>
        </w:rPr>
        <w:t>the</w:t>
      </w:r>
      <w:r>
        <w:rPr>
          <w:spacing w:val="20"/>
        </w:rPr>
        <w:t xml:space="preserve"> </w:t>
      </w:r>
      <w:r>
        <w:rPr>
          <w:spacing w:val="-2"/>
        </w:rPr>
        <w:t>level</w:t>
      </w:r>
      <w:r>
        <w:rPr>
          <w:spacing w:val="19"/>
        </w:rPr>
        <w:t xml:space="preserve"> </w:t>
      </w:r>
      <w:r>
        <w:rPr>
          <w:spacing w:val="-1"/>
        </w:rPr>
        <w:t>of</w:t>
      </w:r>
      <w:r>
        <w:rPr>
          <w:spacing w:val="23"/>
        </w:rPr>
        <w:t xml:space="preserve"> </w:t>
      </w:r>
      <w:r>
        <w:rPr>
          <w:spacing w:val="-1"/>
        </w:rPr>
        <w:t>performance</w:t>
      </w:r>
      <w:r>
        <w:rPr>
          <w:spacing w:val="20"/>
        </w:rPr>
        <w:t xml:space="preserve"> </w:t>
      </w:r>
      <w:r>
        <w:rPr>
          <w:spacing w:val="-2"/>
        </w:rPr>
        <w:t>of</w:t>
      </w:r>
      <w:r>
        <w:rPr>
          <w:spacing w:val="23"/>
        </w:rPr>
        <w:t xml:space="preserve"> </w:t>
      </w:r>
      <w:r>
        <w:t>the</w:t>
      </w:r>
      <w:r>
        <w:rPr>
          <w:spacing w:val="19"/>
        </w:rPr>
        <w:t xml:space="preserve"> </w:t>
      </w:r>
      <w:r>
        <w:rPr>
          <w:spacing w:val="-2"/>
        </w:rPr>
        <w:t>Supplier</w:t>
      </w:r>
      <w:r>
        <w:rPr>
          <w:spacing w:val="21"/>
        </w:rPr>
        <w:t xml:space="preserve"> </w:t>
      </w:r>
      <w:r>
        <w:rPr>
          <w:spacing w:val="-2"/>
        </w:rPr>
        <w:t>of</w:t>
      </w:r>
      <w:r>
        <w:rPr>
          <w:spacing w:val="23"/>
        </w:rPr>
        <w:t xml:space="preserve"> </w:t>
      </w:r>
      <w:r>
        <w:rPr>
          <w:spacing w:val="-2"/>
        </w:rPr>
        <w:t>any</w:t>
      </w:r>
      <w:r>
        <w:rPr>
          <w:spacing w:val="17"/>
        </w:rPr>
        <w:t xml:space="preserve"> </w:t>
      </w:r>
      <w:r>
        <w:rPr>
          <w:spacing w:val="-1"/>
        </w:rPr>
        <w:t>element</w:t>
      </w:r>
      <w:r>
        <w:rPr>
          <w:spacing w:val="21"/>
        </w:rPr>
        <w:t xml:space="preserve"> </w:t>
      </w:r>
      <w:r>
        <w:rPr>
          <w:spacing w:val="-1"/>
        </w:rPr>
        <w:t>of</w:t>
      </w:r>
      <w:r>
        <w:rPr>
          <w:spacing w:val="21"/>
        </w:rPr>
        <w:t xml:space="preserve"> </w:t>
      </w:r>
      <w:r>
        <w:t>the</w:t>
      </w:r>
      <w:r>
        <w:rPr>
          <w:spacing w:val="19"/>
        </w:rPr>
        <w:t xml:space="preserve"> </w:t>
      </w:r>
      <w:r>
        <w:rPr>
          <w:spacing w:val="-2"/>
        </w:rPr>
        <w:t>provision</w:t>
      </w:r>
      <w:r>
        <w:rPr>
          <w:spacing w:val="20"/>
        </w:rPr>
        <w:t xml:space="preserve"> </w:t>
      </w:r>
      <w:r>
        <w:rPr>
          <w:spacing w:val="-1"/>
        </w:rPr>
        <w:t>by</w:t>
      </w:r>
      <w:r>
        <w:rPr>
          <w:spacing w:val="18"/>
        </w:rPr>
        <w:t xml:space="preserve"> </w:t>
      </w:r>
      <w:r>
        <w:rPr>
          <w:spacing w:val="-1"/>
        </w:rPr>
        <w:t>it</w:t>
      </w:r>
      <w:r>
        <w:rPr>
          <w:spacing w:val="21"/>
        </w:rPr>
        <w:t xml:space="preserve"> </w:t>
      </w:r>
      <w:r>
        <w:rPr>
          <w:spacing w:val="-1"/>
        </w:rPr>
        <w:t>of</w:t>
      </w:r>
      <w:r>
        <w:rPr>
          <w:spacing w:val="58"/>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r>
        <w:rPr>
          <w:spacing w:val="1"/>
        </w:rPr>
        <w:t xml:space="preserve"> </w:t>
      </w:r>
      <w:r>
        <w:rPr>
          <w:spacing w:val="-2"/>
        </w:rPr>
        <w:t>during</w:t>
      </w:r>
      <w:r>
        <w:t xml:space="preserve"> the </w:t>
      </w:r>
      <w:r>
        <w:rPr>
          <w:spacing w:val="-2"/>
        </w:rPr>
        <w:t>Call</w:t>
      </w:r>
      <w:r>
        <w:rPr>
          <w:spacing w:val="-3"/>
        </w:rPr>
        <w:t xml:space="preserve"> </w:t>
      </w:r>
      <w:r>
        <w:rPr>
          <w:spacing w:val="-1"/>
        </w:rPr>
        <w:t>Off</w:t>
      </w:r>
      <w:r>
        <w:rPr>
          <w:spacing w:val="2"/>
        </w:rPr>
        <w:t xml:space="preserve"> </w:t>
      </w:r>
      <w:r>
        <w:rPr>
          <w:spacing w:val="-2"/>
        </w:rPr>
        <w:t>Contract</w:t>
      </w:r>
      <w:r>
        <w:rPr>
          <w:spacing w:val="2"/>
        </w:rPr>
        <w:t xml:space="preserve"> </w:t>
      </w:r>
      <w:r>
        <w:rPr>
          <w:spacing w:val="-2"/>
        </w:rPr>
        <w:t>Period:</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numPr>
          <w:ilvl w:val="2"/>
          <w:numId w:val="25"/>
        </w:numPr>
        <w:tabs>
          <w:tab w:val="left" w:pos="2027"/>
        </w:tabs>
        <w:spacing w:before="59"/>
        <w:ind w:left="2026"/>
      </w:pPr>
      <w:r>
        <w:rPr>
          <w:spacing w:val="-1"/>
        </w:rPr>
        <w:t>is</w:t>
      </w:r>
      <w:r>
        <w:rPr>
          <w:spacing w:val="1"/>
        </w:rPr>
        <w:t xml:space="preserve"> </w:t>
      </w:r>
      <w:r>
        <w:rPr>
          <w:spacing w:val="-1"/>
        </w:rPr>
        <w:t>likely</w:t>
      </w:r>
      <w:r>
        <w:rPr>
          <w:spacing w:val="-2"/>
        </w:rPr>
        <w:t xml:space="preserve"> </w:t>
      </w:r>
      <w:r>
        <w:t xml:space="preserve">to </w:t>
      </w:r>
      <w:r>
        <w:rPr>
          <w:spacing w:val="-2"/>
        </w:rPr>
        <w:t>or</w:t>
      </w:r>
      <w:r>
        <w:rPr>
          <w:spacing w:val="-1"/>
        </w:rPr>
        <w:t xml:space="preserve"> fails</w:t>
      </w:r>
      <w:r>
        <w:rPr>
          <w:spacing w:val="1"/>
        </w:rPr>
        <w:t xml:space="preserve"> </w:t>
      </w:r>
      <w:r>
        <w:t>to</w:t>
      </w:r>
      <w:r>
        <w:rPr>
          <w:spacing w:val="-2"/>
        </w:rPr>
        <w:t xml:space="preserve"> </w:t>
      </w:r>
      <w:r>
        <w:rPr>
          <w:spacing w:val="-1"/>
        </w:rPr>
        <w:t>meet</w:t>
      </w:r>
      <w:r>
        <w:rPr>
          <w:spacing w:val="2"/>
        </w:rPr>
        <w:t xml:space="preserve"> </w:t>
      </w:r>
      <w:r>
        <w:rPr>
          <w:spacing w:val="-1"/>
        </w:rPr>
        <w:t>any</w:t>
      </w:r>
      <w:r>
        <w:rPr>
          <w:spacing w:val="-2"/>
        </w:rPr>
        <w:t xml:space="preserve"> Service</w:t>
      </w:r>
      <w:r>
        <w:rPr>
          <w:spacing w:val="1"/>
        </w:rPr>
        <w:t xml:space="preserve"> </w:t>
      </w:r>
      <w:r>
        <w:rPr>
          <w:spacing w:val="-2"/>
        </w:rPr>
        <w:t>Level</w:t>
      </w:r>
      <w:r>
        <w:t xml:space="preserve"> </w:t>
      </w:r>
      <w:r>
        <w:rPr>
          <w:spacing w:val="-1"/>
        </w:rPr>
        <w:t>Performance</w:t>
      </w:r>
      <w:r>
        <w:rPr>
          <w:spacing w:val="-2"/>
        </w:rPr>
        <w:t xml:space="preserve"> </w:t>
      </w:r>
      <w:r>
        <w:rPr>
          <w:spacing w:val="-1"/>
        </w:rPr>
        <w:t>Measure</w:t>
      </w:r>
      <w:r>
        <w:t xml:space="preserve"> </w:t>
      </w:r>
      <w:r>
        <w:rPr>
          <w:spacing w:val="-1"/>
        </w:rPr>
        <w:t>or</w:t>
      </w:r>
    </w:p>
    <w:p w:rsidR="008918FA" w:rsidRDefault="008918FA" w:rsidP="008918FA">
      <w:pPr>
        <w:pStyle w:val="BodyText"/>
        <w:numPr>
          <w:ilvl w:val="2"/>
          <w:numId w:val="25"/>
        </w:numPr>
        <w:tabs>
          <w:tab w:val="left" w:pos="2027"/>
        </w:tabs>
        <w:ind w:left="2026"/>
      </w:pPr>
      <w:r>
        <w:rPr>
          <w:spacing w:val="-1"/>
        </w:rPr>
        <w:t>is</w:t>
      </w:r>
      <w:r>
        <w:rPr>
          <w:spacing w:val="1"/>
        </w:rPr>
        <w:t xml:space="preserve"> </w:t>
      </w:r>
      <w:r>
        <w:rPr>
          <w:spacing w:val="-1"/>
        </w:rPr>
        <w:t>likely</w:t>
      </w:r>
      <w:r>
        <w:rPr>
          <w:spacing w:val="-2"/>
        </w:rPr>
        <w:t xml:space="preserve"> </w:t>
      </w:r>
      <w:r>
        <w:t xml:space="preserve">to </w:t>
      </w:r>
      <w:r>
        <w:rPr>
          <w:spacing w:val="-1"/>
        </w:rPr>
        <w:t>cause</w:t>
      </w:r>
      <w:r>
        <w:rPr>
          <w:spacing w:val="1"/>
        </w:rPr>
        <w:t xml:space="preserve"> </w:t>
      </w:r>
      <w:r>
        <w:rPr>
          <w:spacing w:val="-2"/>
        </w:rPr>
        <w:t>or</w:t>
      </w:r>
      <w:r>
        <w:rPr>
          <w:spacing w:val="2"/>
        </w:rPr>
        <w:t xml:space="preserve"> </w:t>
      </w:r>
      <w:r>
        <w:rPr>
          <w:spacing w:val="-1"/>
        </w:rPr>
        <w:t>causes</w:t>
      </w:r>
      <w:r>
        <w:rPr>
          <w:spacing w:val="1"/>
        </w:rPr>
        <w:t xml:space="preserve"> </w:t>
      </w:r>
      <w:r>
        <w:t xml:space="preserve">a </w:t>
      </w:r>
      <w:r>
        <w:rPr>
          <w:spacing w:val="-1"/>
        </w:rPr>
        <w:t>Critical</w:t>
      </w:r>
      <w:r>
        <w:t xml:space="preserve"> </w:t>
      </w:r>
      <w:r>
        <w:rPr>
          <w:spacing w:val="-2"/>
        </w:rPr>
        <w:t>Service</w:t>
      </w:r>
      <w:r>
        <w:rPr>
          <w:spacing w:val="1"/>
        </w:rPr>
        <w:t xml:space="preserve"> </w:t>
      </w:r>
      <w:r>
        <w:rPr>
          <w:spacing w:val="-1"/>
        </w:rPr>
        <w:t>Failure</w:t>
      </w:r>
      <w:r>
        <w:rPr>
          <w:spacing w:val="-2"/>
        </w:rPr>
        <w:t xml:space="preserve"> </w:t>
      </w:r>
      <w:r>
        <w:t xml:space="preserve">to </w:t>
      </w:r>
      <w:r>
        <w:rPr>
          <w:spacing w:val="-1"/>
        </w:rPr>
        <w:t>occur,</w:t>
      </w:r>
    </w:p>
    <w:p w:rsidR="008918FA" w:rsidRDefault="008918FA" w:rsidP="008918FA">
      <w:pPr>
        <w:pStyle w:val="BodyText"/>
        <w:numPr>
          <w:ilvl w:val="2"/>
          <w:numId w:val="25"/>
        </w:numPr>
        <w:tabs>
          <w:tab w:val="left" w:pos="2027"/>
        </w:tabs>
        <w:spacing w:before="121"/>
        <w:ind w:left="2026" w:right="113"/>
        <w:jc w:val="both"/>
      </w:pPr>
      <w:r>
        <w:t>the</w:t>
      </w:r>
      <w:r>
        <w:rPr>
          <w:spacing w:val="29"/>
        </w:rPr>
        <w:t xml:space="preserve"> </w:t>
      </w:r>
      <w:r>
        <w:rPr>
          <w:spacing w:val="-2"/>
        </w:rPr>
        <w:t>Supplier</w:t>
      </w:r>
      <w:r>
        <w:rPr>
          <w:spacing w:val="30"/>
        </w:rPr>
        <w:t xml:space="preserve"> </w:t>
      </w:r>
      <w:r>
        <w:rPr>
          <w:spacing w:val="-1"/>
        </w:rPr>
        <w:t>shall</w:t>
      </w:r>
      <w:r>
        <w:rPr>
          <w:spacing w:val="31"/>
        </w:rPr>
        <w:t xml:space="preserve"> </w:t>
      </w:r>
      <w:r>
        <w:rPr>
          <w:spacing w:val="-1"/>
        </w:rPr>
        <w:t>immediately</w:t>
      </w:r>
      <w:r>
        <w:rPr>
          <w:spacing w:val="27"/>
        </w:rPr>
        <w:t xml:space="preserve"> </w:t>
      </w:r>
      <w:r>
        <w:t>notify</w:t>
      </w:r>
      <w:r>
        <w:rPr>
          <w:spacing w:val="27"/>
        </w:rPr>
        <w:t xml:space="preserve"> </w:t>
      </w:r>
      <w:r>
        <w:t>the</w:t>
      </w:r>
      <w:r>
        <w:rPr>
          <w:spacing w:val="29"/>
        </w:rPr>
        <w:t xml:space="preserve"> </w:t>
      </w:r>
      <w:r>
        <w:rPr>
          <w:spacing w:val="-1"/>
        </w:rPr>
        <w:t>Customer</w:t>
      </w:r>
      <w:r>
        <w:rPr>
          <w:spacing w:val="30"/>
        </w:rPr>
        <w:t xml:space="preserve"> </w:t>
      </w:r>
      <w:r>
        <w:rPr>
          <w:spacing w:val="-1"/>
        </w:rPr>
        <w:t>in</w:t>
      </w:r>
      <w:r>
        <w:rPr>
          <w:spacing w:val="29"/>
        </w:rPr>
        <w:t xml:space="preserve"> </w:t>
      </w:r>
      <w:r>
        <w:rPr>
          <w:spacing w:val="-2"/>
        </w:rPr>
        <w:t>writing</w:t>
      </w:r>
      <w:r>
        <w:rPr>
          <w:spacing w:val="31"/>
        </w:rPr>
        <w:t xml:space="preserve"> </w:t>
      </w:r>
      <w:r>
        <w:rPr>
          <w:spacing w:val="-1"/>
        </w:rPr>
        <w:t>and</w:t>
      </w:r>
      <w:r>
        <w:rPr>
          <w:spacing w:val="29"/>
        </w:rPr>
        <w:t xml:space="preserve"> </w:t>
      </w:r>
      <w:r>
        <w:rPr>
          <w:spacing w:val="-1"/>
        </w:rPr>
        <w:t>the</w:t>
      </w:r>
      <w:r>
        <w:rPr>
          <w:spacing w:val="40"/>
        </w:rPr>
        <w:t xml:space="preserve"> </w:t>
      </w:r>
      <w:r>
        <w:rPr>
          <w:spacing w:val="-1"/>
        </w:rPr>
        <w:t>Customer,</w:t>
      </w:r>
      <w:r>
        <w:rPr>
          <w:spacing w:val="14"/>
        </w:rPr>
        <w:t xml:space="preserve"> </w:t>
      </w:r>
      <w:r>
        <w:rPr>
          <w:spacing w:val="-1"/>
        </w:rPr>
        <w:t>in</w:t>
      </w:r>
      <w:r>
        <w:rPr>
          <w:spacing w:val="12"/>
        </w:rPr>
        <w:t xml:space="preserve"> </w:t>
      </w:r>
      <w:r>
        <w:rPr>
          <w:spacing w:val="-1"/>
        </w:rPr>
        <w:t>its</w:t>
      </w:r>
      <w:r>
        <w:rPr>
          <w:spacing w:val="13"/>
        </w:rPr>
        <w:t xml:space="preserve"> </w:t>
      </w:r>
      <w:r>
        <w:rPr>
          <w:spacing w:val="-1"/>
        </w:rPr>
        <w:t>absolute</w:t>
      </w:r>
      <w:r>
        <w:rPr>
          <w:spacing w:val="12"/>
        </w:rPr>
        <w:t xml:space="preserve"> </w:t>
      </w:r>
      <w:r>
        <w:rPr>
          <w:spacing w:val="-1"/>
        </w:rPr>
        <w:t>discretion</w:t>
      </w:r>
      <w:r>
        <w:rPr>
          <w:spacing w:val="12"/>
        </w:rPr>
        <w:t xml:space="preserve"> </w:t>
      </w:r>
      <w:r>
        <w:rPr>
          <w:spacing w:val="-1"/>
        </w:rPr>
        <w:t>and</w:t>
      </w:r>
      <w:r>
        <w:rPr>
          <w:spacing w:val="12"/>
        </w:rPr>
        <w:t xml:space="preserve"> </w:t>
      </w:r>
      <w:r>
        <w:rPr>
          <w:spacing w:val="-2"/>
        </w:rPr>
        <w:t>without</w:t>
      </w:r>
      <w:r>
        <w:rPr>
          <w:spacing w:val="14"/>
        </w:rPr>
        <w:t xml:space="preserve"> </w:t>
      </w:r>
      <w:r>
        <w:rPr>
          <w:spacing w:val="-1"/>
        </w:rPr>
        <w:t>prejudice</w:t>
      </w:r>
      <w:r>
        <w:rPr>
          <w:spacing w:val="13"/>
        </w:rPr>
        <w:t xml:space="preserve"> </w:t>
      </w:r>
      <w:r>
        <w:t>to</w:t>
      </w:r>
      <w:r>
        <w:rPr>
          <w:spacing w:val="12"/>
        </w:rPr>
        <w:t xml:space="preserve"> </w:t>
      </w:r>
      <w:r>
        <w:rPr>
          <w:spacing w:val="-1"/>
        </w:rPr>
        <w:t>any</w:t>
      </w:r>
      <w:r>
        <w:rPr>
          <w:spacing w:val="13"/>
        </w:rPr>
        <w:t xml:space="preserve"> </w:t>
      </w:r>
      <w:r>
        <w:rPr>
          <w:spacing w:val="-1"/>
        </w:rPr>
        <w:t>other</w:t>
      </w:r>
      <w:r>
        <w:rPr>
          <w:spacing w:val="42"/>
        </w:rPr>
        <w:t xml:space="preserve"> </w:t>
      </w:r>
      <w:r>
        <w:rPr>
          <w:spacing w:val="-2"/>
        </w:rPr>
        <w:t>of</w:t>
      </w:r>
      <w:r>
        <w:rPr>
          <w:spacing w:val="33"/>
        </w:rPr>
        <w:t xml:space="preserve"> </w:t>
      </w:r>
      <w:r>
        <w:rPr>
          <w:spacing w:val="-1"/>
        </w:rPr>
        <w:t>its</w:t>
      </w:r>
      <w:r>
        <w:rPr>
          <w:spacing w:val="30"/>
        </w:rPr>
        <w:t xml:space="preserve"> </w:t>
      </w:r>
      <w:r>
        <w:rPr>
          <w:spacing w:val="-1"/>
        </w:rPr>
        <w:t>rights</w:t>
      </w:r>
      <w:r>
        <w:rPr>
          <w:spacing w:val="30"/>
        </w:rPr>
        <w:t xml:space="preserve"> </w:t>
      </w:r>
      <w:r>
        <w:rPr>
          <w:spacing w:val="-2"/>
        </w:rPr>
        <w:t>howsoever</w:t>
      </w:r>
      <w:r>
        <w:rPr>
          <w:spacing w:val="33"/>
        </w:rPr>
        <w:t xml:space="preserve"> </w:t>
      </w:r>
      <w:r>
        <w:rPr>
          <w:spacing w:val="-1"/>
        </w:rPr>
        <w:t>arising</w:t>
      </w:r>
      <w:r>
        <w:rPr>
          <w:spacing w:val="31"/>
        </w:rPr>
        <w:t xml:space="preserve"> </w:t>
      </w:r>
      <w:r>
        <w:rPr>
          <w:spacing w:val="-2"/>
        </w:rPr>
        <w:t>including</w:t>
      </w:r>
      <w:r>
        <w:rPr>
          <w:spacing w:val="31"/>
        </w:rPr>
        <w:t xml:space="preserve"> </w:t>
      </w:r>
      <w:r>
        <w:rPr>
          <w:spacing w:val="-2"/>
        </w:rPr>
        <w:t>under</w:t>
      </w:r>
      <w:r>
        <w:rPr>
          <w:spacing w:val="30"/>
        </w:rPr>
        <w:t xml:space="preserve"> </w:t>
      </w:r>
      <w:r>
        <w:rPr>
          <w:spacing w:val="-2"/>
        </w:rPr>
        <w:t>Clause</w:t>
      </w:r>
      <w:r>
        <w:rPr>
          <w:spacing w:val="30"/>
        </w:rPr>
        <w:t xml:space="preserve"> </w:t>
      </w:r>
      <w:hyperlink w:anchor="_bookmark94" w:history="1">
        <w:r>
          <w:rPr>
            <w:spacing w:val="-1"/>
          </w:rPr>
          <w:t>13</w:t>
        </w:r>
      </w:hyperlink>
      <w:r>
        <w:rPr>
          <w:spacing w:val="32"/>
        </w:rPr>
        <w:t xml:space="preserve"> </w:t>
      </w:r>
      <w:r>
        <w:rPr>
          <w:spacing w:val="-1"/>
        </w:rPr>
        <w:t>of</w:t>
      </w:r>
      <w:r>
        <w:rPr>
          <w:spacing w:val="31"/>
        </w:rPr>
        <w:t xml:space="preserve"> </w:t>
      </w:r>
      <w:r>
        <w:rPr>
          <w:spacing w:val="-1"/>
        </w:rPr>
        <w:t>this</w:t>
      </w:r>
      <w:r>
        <w:rPr>
          <w:spacing w:val="30"/>
        </w:rPr>
        <w:t xml:space="preserve"> </w:t>
      </w:r>
      <w:r>
        <w:rPr>
          <w:spacing w:val="-2"/>
        </w:rPr>
        <w:t>Call</w:t>
      </w:r>
      <w:r>
        <w:rPr>
          <w:spacing w:val="65"/>
        </w:rPr>
        <w:t xml:space="preserve"> </w:t>
      </w:r>
      <w:r>
        <w:rPr>
          <w:spacing w:val="-1"/>
        </w:rPr>
        <w:t>Off</w:t>
      </w:r>
      <w:r>
        <w:rPr>
          <w:spacing w:val="2"/>
        </w:rPr>
        <w:t xml:space="preserve"> </w:t>
      </w:r>
      <w:r>
        <w:rPr>
          <w:spacing w:val="-2"/>
        </w:rPr>
        <w:t>Contract</w:t>
      </w:r>
      <w:r>
        <w:rPr>
          <w:spacing w:val="-1"/>
        </w:rPr>
        <w:t xml:space="preserve"> (Service</w:t>
      </w:r>
      <w:r>
        <w:rPr>
          <w:spacing w:val="1"/>
        </w:rPr>
        <w:t xml:space="preserve"> </w:t>
      </w:r>
      <w:r>
        <w:rPr>
          <w:spacing w:val="-2"/>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r>
        <w:t xml:space="preserve"> </w:t>
      </w:r>
      <w:r>
        <w:rPr>
          <w:spacing w:val="-1"/>
        </w:rPr>
        <w:t>may:</w:t>
      </w:r>
    </w:p>
    <w:p w:rsidR="008918FA" w:rsidRDefault="008918FA" w:rsidP="008918FA">
      <w:pPr>
        <w:pStyle w:val="BodyText"/>
        <w:numPr>
          <w:ilvl w:val="3"/>
          <w:numId w:val="25"/>
        </w:numPr>
        <w:tabs>
          <w:tab w:val="left" w:pos="2735"/>
        </w:tabs>
        <w:ind w:right="114"/>
        <w:jc w:val="both"/>
      </w:pPr>
      <w:bookmarkStart w:id="349" w:name="_bookmark311"/>
      <w:bookmarkEnd w:id="349"/>
      <w:r>
        <w:rPr>
          <w:spacing w:val="-1"/>
        </w:rPr>
        <w:t>require</w:t>
      </w:r>
      <w:r>
        <w:rPr>
          <w:spacing w:val="7"/>
        </w:rPr>
        <w:t xml:space="preserve"> </w:t>
      </w:r>
      <w:r>
        <w:t>the</w:t>
      </w:r>
      <w:r>
        <w:rPr>
          <w:spacing w:val="7"/>
        </w:rPr>
        <w:t xml:space="preserve"> </w:t>
      </w:r>
      <w:r>
        <w:rPr>
          <w:spacing w:val="-2"/>
        </w:rPr>
        <w:t>Supplier</w:t>
      </w:r>
      <w:r>
        <w:rPr>
          <w:spacing w:val="9"/>
        </w:rPr>
        <w:t xml:space="preserve"> </w:t>
      </w:r>
      <w:r>
        <w:t>to</w:t>
      </w:r>
      <w:r>
        <w:rPr>
          <w:spacing w:val="7"/>
        </w:rPr>
        <w:t xml:space="preserve"> </w:t>
      </w:r>
      <w:r>
        <w:rPr>
          <w:spacing w:val="-1"/>
        </w:rPr>
        <w:t>immediately</w:t>
      </w:r>
      <w:r>
        <w:rPr>
          <w:spacing w:val="5"/>
        </w:rPr>
        <w:t xml:space="preserve"> </w:t>
      </w:r>
      <w:r>
        <w:t>take</w:t>
      </w:r>
      <w:r>
        <w:rPr>
          <w:spacing w:val="7"/>
        </w:rPr>
        <w:t xml:space="preserve"> </w:t>
      </w:r>
      <w:r>
        <w:rPr>
          <w:spacing w:val="-1"/>
        </w:rPr>
        <w:t>all</w:t>
      </w:r>
      <w:r>
        <w:rPr>
          <w:spacing w:val="7"/>
        </w:rPr>
        <w:t xml:space="preserve"> </w:t>
      </w:r>
      <w:r>
        <w:rPr>
          <w:spacing w:val="-1"/>
        </w:rPr>
        <w:t>remedial</w:t>
      </w:r>
      <w:r>
        <w:rPr>
          <w:spacing w:val="7"/>
        </w:rPr>
        <w:t xml:space="preserve"> </w:t>
      </w:r>
      <w:r>
        <w:rPr>
          <w:spacing w:val="-1"/>
        </w:rPr>
        <w:t>action</w:t>
      </w:r>
      <w:r>
        <w:rPr>
          <w:spacing w:val="7"/>
        </w:rPr>
        <w:t xml:space="preserve"> </w:t>
      </w:r>
      <w:r>
        <w:rPr>
          <w:spacing w:val="-1"/>
        </w:rPr>
        <w:t>that</w:t>
      </w:r>
      <w:r>
        <w:rPr>
          <w:spacing w:val="34"/>
        </w:rPr>
        <w:t xml:space="preserve"> </w:t>
      </w:r>
      <w:r>
        <w:rPr>
          <w:spacing w:val="-1"/>
        </w:rPr>
        <w:t>is</w:t>
      </w:r>
      <w:r>
        <w:rPr>
          <w:spacing w:val="39"/>
        </w:rPr>
        <w:t xml:space="preserve"> </w:t>
      </w:r>
      <w:r>
        <w:rPr>
          <w:spacing w:val="-1"/>
        </w:rPr>
        <w:t>reasonable</w:t>
      </w:r>
      <w:r>
        <w:rPr>
          <w:spacing w:val="38"/>
        </w:rPr>
        <w:t xml:space="preserve"> </w:t>
      </w:r>
      <w:r>
        <w:t>to</w:t>
      </w:r>
      <w:r>
        <w:rPr>
          <w:spacing w:val="36"/>
        </w:rPr>
        <w:t xml:space="preserve"> </w:t>
      </w:r>
      <w:r>
        <w:rPr>
          <w:spacing w:val="-1"/>
        </w:rPr>
        <w:t>mitigate</w:t>
      </w:r>
      <w:r>
        <w:rPr>
          <w:spacing w:val="39"/>
        </w:rPr>
        <w:t xml:space="preserve"> </w:t>
      </w:r>
      <w:r>
        <w:t>the</w:t>
      </w:r>
      <w:r>
        <w:rPr>
          <w:spacing w:val="38"/>
        </w:rPr>
        <w:t xml:space="preserve"> </w:t>
      </w:r>
      <w:r>
        <w:rPr>
          <w:spacing w:val="-2"/>
        </w:rPr>
        <w:t>impact</w:t>
      </w:r>
      <w:r>
        <w:rPr>
          <w:spacing w:val="40"/>
        </w:rPr>
        <w:t xml:space="preserve"> </w:t>
      </w:r>
      <w:r>
        <w:rPr>
          <w:spacing w:val="-1"/>
        </w:rPr>
        <w:t>on</w:t>
      </w:r>
      <w:r>
        <w:rPr>
          <w:spacing w:val="37"/>
        </w:rPr>
        <w:t xml:space="preserve"> </w:t>
      </w:r>
      <w:r>
        <w:t>the</w:t>
      </w:r>
      <w:r>
        <w:rPr>
          <w:spacing w:val="38"/>
        </w:rPr>
        <w:t xml:space="preserve"> </w:t>
      </w:r>
      <w:r>
        <w:rPr>
          <w:spacing w:val="-2"/>
        </w:rPr>
        <w:t>Customer</w:t>
      </w:r>
      <w:r>
        <w:rPr>
          <w:spacing w:val="40"/>
        </w:rPr>
        <w:t xml:space="preserve"> </w:t>
      </w:r>
      <w:r>
        <w:rPr>
          <w:spacing w:val="-1"/>
        </w:rPr>
        <w:t>and</w:t>
      </w:r>
      <w:r>
        <w:rPr>
          <w:spacing w:val="36"/>
        </w:rPr>
        <w:t xml:space="preserve"> </w:t>
      </w:r>
      <w:r>
        <w:t>to</w:t>
      </w:r>
      <w:r>
        <w:rPr>
          <w:spacing w:val="39"/>
        </w:rPr>
        <w:t xml:space="preserve"> </w:t>
      </w:r>
      <w:r>
        <w:rPr>
          <w:spacing w:val="-1"/>
        </w:rPr>
        <w:t>rectify</w:t>
      </w:r>
      <w:r>
        <w:rPr>
          <w:spacing w:val="51"/>
        </w:rPr>
        <w:t xml:space="preserve"> </w:t>
      </w:r>
      <w:r>
        <w:rPr>
          <w:spacing w:val="-1"/>
        </w:rPr>
        <w:t>or</w:t>
      </w:r>
      <w:r>
        <w:rPr>
          <w:spacing w:val="54"/>
        </w:rPr>
        <w:t xml:space="preserve"> </w:t>
      </w:r>
      <w:r>
        <w:rPr>
          <w:spacing w:val="-1"/>
        </w:rPr>
        <w:t>prevent</w:t>
      </w:r>
      <w:r>
        <w:rPr>
          <w:spacing w:val="55"/>
        </w:rPr>
        <w:t xml:space="preserve"> </w:t>
      </w:r>
      <w:r>
        <w:t>a</w:t>
      </w:r>
      <w:r>
        <w:rPr>
          <w:spacing w:val="53"/>
        </w:rPr>
        <w:t xml:space="preserve"> </w:t>
      </w:r>
      <w:r>
        <w:rPr>
          <w:spacing w:val="-2"/>
        </w:rPr>
        <w:t>Service</w:t>
      </w:r>
      <w:r>
        <w:rPr>
          <w:spacing w:val="53"/>
        </w:rPr>
        <w:t xml:space="preserve"> </w:t>
      </w:r>
      <w:r>
        <w:rPr>
          <w:spacing w:val="-1"/>
        </w:rPr>
        <w:t>Level</w:t>
      </w:r>
      <w:r>
        <w:rPr>
          <w:spacing w:val="55"/>
        </w:rPr>
        <w:t xml:space="preserve"> </w:t>
      </w:r>
      <w:r>
        <w:rPr>
          <w:spacing w:val="-1"/>
        </w:rPr>
        <w:t>Failure</w:t>
      </w:r>
      <w:r>
        <w:rPr>
          <w:spacing w:val="54"/>
        </w:rPr>
        <w:t xml:space="preserve"> </w:t>
      </w:r>
      <w:r>
        <w:rPr>
          <w:spacing w:val="-1"/>
        </w:rPr>
        <w:t>or</w:t>
      </w:r>
      <w:r>
        <w:rPr>
          <w:spacing w:val="54"/>
        </w:rPr>
        <w:t xml:space="preserve"> </w:t>
      </w:r>
      <w:r>
        <w:rPr>
          <w:spacing w:val="-1"/>
        </w:rPr>
        <w:t>Critical</w:t>
      </w:r>
      <w:r>
        <w:rPr>
          <w:spacing w:val="52"/>
        </w:rPr>
        <w:t xml:space="preserve"> </w:t>
      </w:r>
      <w:r>
        <w:rPr>
          <w:spacing w:val="-2"/>
        </w:rPr>
        <w:t>Service</w:t>
      </w:r>
      <w:r>
        <w:rPr>
          <w:spacing w:val="50"/>
        </w:rPr>
        <w:t xml:space="preserve"> </w:t>
      </w:r>
      <w:r>
        <w:rPr>
          <w:spacing w:val="-2"/>
        </w:rPr>
        <w:t>Level</w:t>
      </w:r>
      <w:r>
        <w:t xml:space="preserve"> </w:t>
      </w:r>
      <w:r>
        <w:rPr>
          <w:spacing w:val="-1"/>
        </w:rPr>
        <w:t>Failure</w:t>
      </w:r>
      <w:r>
        <w:t xml:space="preserve"> from</w:t>
      </w:r>
      <w:r>
        <w:rPr>
          <w:spacing w:val="-1"/>
        </w:rPr>
        <w:t xml:space="preserve"> taking</w:t>
      </w:r>
      <w:r>
        <w:t xml:space="preserve"> </w:t>
      </w:r>
      <w:r>
        <w:rPr>
          <w:spacing w:val="-1"/>
        </w:rPr>
        <w:t>place</w:t>
      </w:r>
      <w:r>
        <w:rPr>
          <w:spacing w:val="1"/>
        </w:rPr>
        <w:t xml:space="preserve"> </w:t>
      </w:r>
      <w:r>
        <w:rPr>
          <w:spacing w:val="-1"/>
        </w:rPr>
        <w:t>or recurring;</w:t>
      </w:r>
      <w:r>
        <w:rPr>
          <w:spacing w:val="2"/>
        </w:rPr>
        <w:t xml:space="preserve"> </w:t>
      </w:r>
      <w:r>
        <w:rPr>
          <w:spacing w:val="-1"/>
        </w:rPr>
        <w:t>and</w:t>
      </w:r>
    </w:p>
    <w:p w:rsidR="008918FA" w:rsidRDefault="008918FA" w:rsidP="008918FA">
      <w:pPr>
        <w:pStyle w:val="BodyText"/>
        <w:numPr>
          <w:ilvl w:val="3"/>
          <w:numId w:val="25"/>
        </w:numPr>
        <w:tabs>
          <w:tab w:val="left" w:pos="2734"/>
        </w:tabs>
        <w:ind w:left="2733" w:right="111" w:hanging="707"/>
        <w:jc w:val="both"/>
      </w:pPr>
      <w:r>
        <w:rPr>
          <w:spacing w:val="-1"/>
        </w:rPr>
        <w:t>if</w:t>
      </w:r>
      <w:r>
        <w:rPr>
          <w:spacing w:val="26"/>
        </w:rPr>
        <w:t xml:space="preserve"> </w:t>
      </w:r>
      <w:r>
        <w:t>the</w:t>
      </w:r>
      <w:r>
        <w:rPr>
          <w:spacing w:val="24"/>
        </w:rPr>
        <w:t xml:space="preserve"> </w:t>
      </w:r>
      <w:r>
        <w:rPr>
          <w:spacing w:val="-1"/>
        </w:rPr>
        <w:t>action</w:t>
      </w:r>
      <w:r>
        <w:rPr>
          <w:spacing w:val="24"/>
        </w:rPr>
        <w:t xml:space="preserve"> </w:t>
      </w:r>
      <w:r>
        <w:rPr>
          <w:spacing w:val="-1"/>
        </w:rPr>
        <w:t>taken</w:t>
      </w:r>
      <w:r>
        <w:rPr>
          <w:spacing w:val="24"/>
        </w:rPr>
        <w:t xml:space="preserve"> </w:t>
      </w:r>
      <w:r>
        <w:rPr>
          <w:spacing w:val="-1"/>
        </w:rPr>
        <w:t>under</w:t>
      </w:r>
      <w:r>
        <w:rPr>
          <w:spacing w:val="23"/>
        </w:rPr>
        <w:t xml:space="preserve"> </w:t>
      </w:r>
      <w:r>
        <w:rPr>
          <w:spacing w:val="-1"/>
        </w:rPr>
        <w:t>paragraph</w:t>
      </w:r>
      <w:r>
        <w:rPr>
          <w:spacing w:val="24"/>
        </w:rPr>
        <w:t xml:space="preserve"> </w:t>
      </w:r>
      <w:hyperlink w:anchor="_bookmark311" w:history="1">
        <w:r>
          <w:rPr>
            <w:spacing w:val="-1"/>
          </w:rPr>
          <w:t>(a)</w:t>
        </w:r>
      </w:hyperlink>
      <w:r>
        <w:rPr>
          <w:spacing w:val="26"/>
        </w:rPr>
        <w:t xml:space="preserve"> </w:t>
      </w:r>
      <w:r>
        <w:rPr>
          <w:spacing w:val="-2"/>
        </w:rPr>
        <w:t>above</w:t>
      </w:r>
      <w:r>
        <w:rPr>
          <w:spacing w:val="24"/>
        </w:rPr>
        <w:t xml:space="preserve"> </w:t>
      </w:r>
      <w:r>
        <w:rPr>
          <w:spacing w:val="-1"/>
        </w:rPr>
        <w:t>has</w:t>
      </w:r>
      <w:r>
        <w:rPr>
          <w:spacing w:val="25"/>
        </w:rPr>
        <w:t xml:space="preserve"> </w:t>
      </w:r>
      <w:r>
        <w:rPr>
          <w:spacing w:val="-1"/>
        </w:rPr>
        <w:t>not</w:t>
      </w:r>
      <w:r>
        <w:rPr>
          <w:spacing w:val="26"/>
        </w:rPr>
        <w:t xml:space="preserve"> </w:t>
      </w:r>
      <w:r>
        <w:rPr>
          <w:spacing w:val="-1"/>
        </w:rPr>
        <w:t>already</w:t>
      </w:r>
      <w:r>
        <w:rPr>
          <w:spacing w:val="26"/>
        </w:rPr>
        <w:t xml:space="preserve"> </w:t>
      </w:r>
      <w:r>
        <w:rPr>
          <w:spacing w:val="-1"/>
        </w:rPr>
        <w:t>prevented</w:t>
      </w:r>
      <w:r>
        <w:rPr>
          <w:spacing w:val="4"/>
        </w:rPr>
        <w:t xml:space="preserve"> </w:t>
      </w:r>
      <w:r>
        <w:rPr>
          <w:spacing w:val="-1"/>
        </w:rPr>
        <w:t>or</w:t>
      </w:r>
      <w:r>
        <w:rPr>
          <w:spacing w:val="5"/>
        </w:rPr>
        <w:t xml:space="preserve"> </w:t>
      </w:r>
      <w:r>
        <w:rPr>
          <w:spacing w:val="-1"/>
        </w:rPr>
        <w:t>remedied</w:t>
      </w:r>
      <w:r>
        <w:rPr>
          <w:spacing w:val="2"/>
        </w:rPr>
        <w:t xml:space="preserve"> </w:t>
      </w:r>
      <w:r>
        <w:t>the</w:t>
      </w:r>
      <w:r>
        <w:rPr>
          <w:spacing w:val="4"/>
        </w:rPr>
        <w:t xml:space="preserve"> </w:t>
      </w:r>
      <w:r>
        <w:rPr>
          <w:spacing w:val="-2"/>
        </w:rPr>
        <w:t>Service</w:t>
      </w:r>
      <w:r>
        <w:rPr>
          <w:spacing w:val="4"/>
        </w:rPr>
        <w:t xml:space="preserve"> </w:t>
      </w:r>
      <w:r>
        <w:rPr>
          <w:spacing w:val="-2"/>
        </w:rPr>
        <w:t>Level</w:t>
      </w:r>
      <w:r>
        <w:rPr>
          <w:spacing w:val="3"/>
        </w:rPr>
        <w:t xml:space="preserve"> </w:t>
      </w:r>
      <w:r>
        <w:rPr>
          <w:spacing w:val="-1"/>
        </w:rPr>
        <w:t>Failure</w:t>
      </w:r>
      <w:r>
        <w:rPr>
          <w:spacing w:val="4"/>
        </w:rPr>
        <w:t xml:space="preserve"> </w:t>
      </w:r>
      <w:r>
        <w:rPr>
          <w:spacing w:val="-1"/>
        </w:rPr>
        <w:t>or</w:t>
      </w:r>
      <w:r>
        <w:rPr>
          <w:spacing w:val="5"/>
        </w:rPr>
        <w:t xml:space="preserve"> </w:t>
      </w:r>
      <w:r>
        <w:rPr>
          <w:spacing w:val="-1"/>
        </w:rPr>
        <w:t>Critical</w:t>
      </w:r>
      <w:r>
        <w:rPr>
          <w:spacing w:val="45"/>
        </w:rPr>
        <w:t xml:space="preserve"> </w:t>
      </w:r>
      <w:r>
        <w:rPr>
          <w:spacing w:val="-2"/>
        </w:rPr>
        <w:t>Service</w:t>
      </w:r>
      <w:r>
        <w:rPr>
          <w:spacing w:val="13"/>
        </w:rPr>
        <w:t xml:space="preserve"> </w:t>
      </w:r>
      <w:r>
        <w:rPr>
          <w:spacing w:val="-1"/>
        </w:rPr>
        <w:t>Level</w:t>
      </w:r>
      <w:r>
        <w:rPr>
          <w:spacing w:val="12"/>
        </w:rPr>
        <w:t xml:space="preserve"> </w:t>
      </w:r>
      <w:r>
        <w:rPr>
          <w:spacing w:val="-1"/>
        </w:rPr>
        <w:t>Failure,</w:t>
      </w:r>
      <w:r>
        <w:rPr>
          <w:spacing w:val="14"/>
        </w:rPr>
        <w:t xml:space="preserve"> </w:t>
      </w:r>
      <w:r>
        <w:rPr>
          <w:spacing w:val="-1"/>
        </w:rPr>
        <w:t>the</w:t>
      </w:r>
      <w:r>
        <w:rPr>
          <w:spacing w:val="12"/>
        </w:rPr>
        <w:t xml:space="preserve"> </w:t>
      </w:r>
      <w:r>
        <w:rPr>
          <w:spacing w:val="-1"/>
        </w:rPr>
        <w:t>Customer</w:t>
      </w:r>
      <w:r>
        <w:rPr>
          <w:spacing w:val="14"/>
        </w:rPr>
        <w:t xml:space="preserve"> </w:t>
      </w:r>
      <w:r>
        <w:rPr>
          <w:spacing w:val="-1"/>
        </w:rPr>
        <w:t>shall</w:t>
      </w:r>
      <w:r>
        <w:rPr>
          <w:spacing w:val="12"/>
        </w:rPr>
        <w:t xml:space="preserve"> </w:t>
      </w:r>
      <w:r>
        <w:rPr>
          <w:spacing w:val="-1"/>
        </w:rPr>
        <w:t>be</w:t>
      </w:r>
      <w:r>
        <w:rPr>
          <w:spacing w:val="12"/>
        </w:rPr>
        <w:t xml:space="preserve"> </w:t>
      </w:r>
      <w:r>
        <w:rPr>
          <w:spacing w:val="-1"/>
        </w:rPr>
        <w:t>entitled</w:t>
      </w:r>
      <w:r>
        <w:rPr>
          <w:spacing w:val="12"/>
        </w:rPr>
        <w:t xml:space="preserve"> </w:t>
      </w:r>
      <w:r>
        <w:t>to</w:t>
      </w:r>
      <w:r>
        <w:rPr>
          <w:spacing w:val="12"/>
        </w:rPr>
        <w:t xml:space="preserve"> </w:t>
      </w:r>
      <w:r>
        <w:rPr>
          <w:spacing w:val="-2"/>
        </w:rPr>
        <w:t>instruct</w:t>
      </w:r>
      <w:r>
        <w:rPr>
          <w:spacing w:val="43"/>
        </w:rPr>
        <w:t xml:space="preserve"> </w:t>
      </w:r>
      <w:r>
        <w:t xml:space="preserve">the </w:t>
      </w:r>
      <w:r>
        <w:rPr>
          <w:spacing w:val="-2"/>
        </w:rPr>
        <w:t>Supplier</w:t>
      </w:r>
      <w:r>
        <w:rPr>
          <w:spacing w:val="-1"/>
        </w:rPr>
        <w:t xml:space="preserve"> </w:t>
      </w:r>
      <w:r>
        <w:t>to</w:t>
      </w:r>
      <w:r>
        <w:rPr>
          <w:spacing w:val="-2"/>
        </w:rPr>
        <w:t xml:space="preserve"> </w:t>
      </w:r>
      <w:r>
        <w:rPr>
          <w:spacing w:val="-1"/>
        </w:rPr>
        <w:t>comply with</w:t>
      </w:r>
      <w:r>
        <w:rPr>
          <w:spacing w:val="-2"/>
        </w:rPr>
        <w:t xml:space="preserve"> </w:t>
      </w:r>
      <w:r>
        <w:t xml:space="preserve">the </w:t>
      </w:r>
      <w:r>
        <w:rPr>
          <w:spacing w:val="-1"/>
        </w:rPr>
        <w:t>Rectification</w:t>
      </w:r>
      <w:r>
        <w:t xml:space="preserve"> </w:t>
      </w:r>
      <w:r>
        <w:rPr>
          <w:spacing w:val="-1"/>
        </w:rPr>
        <w:t>Plan</w:t>
      </w:r>
      <w:r>
        <w:rPr>
          <w:spacing w:val="-2"/>
        </w:rPr>
        <w:t xml:space="preserve"> </w:t>
      </w:r>
      <w:r>
        <w:rPr>
          <w:spacing w:val="-1"/>
        </w:rPr>
        <w:t>Process;</w:t>
      </w:r>
      <w:r>
        <w:t xml:space="preserve"> </w:t>
      </w:r>
      <w:r>
        <w:rPr>
          <w:spacing w:val="-1"/>
        </w:rPr>
        <w:t>or</w:t>
      </w:r>
    </w:p>
    <w:p w:rsidR="008918FA" w:rsidRDefault="008918FA" w:rsidP="008918FA">
      <w:pPr>
        <w:pStyle w:val="BodyText"/>
        <w:numPr>
          <w:ilvl w:val="3"/>
          <w:numId w:val="25"/>
        </w:numPr>
        <w:tabs>
          <w:tab w:val="left" w:pos="2734"/>
        </w:tabs>
        <w:spacing w:before="121"/>
        <w:ind w:left="2733" w:right="117"/>
        <w:jc w:val="both"/>
      </w:pPr>
      <w:r>
        <w:rPr>
          <w:spacing w:val="-1"/>
        </w:rPr>
        <w:t>if</w:t>
      </w:r>
      <w:r>
        <w:rPr>
          <w:spacing w:val="4"/>
        </w:rPr>
        <w:t xml:space="preserve"> </w:t>
      </w:r>
      <w:r>
        <w:t>a</w:t>
      </w:r>
      <w:r>
        <w:rPr>
          <w:spacing w:val="3"/>
        </w:rPr>
        <w:t xml:space="preserve"> </w:t>
      </w:r>
      <w:r>
        <w:rPr>
          <w:spacing w:val="-2"/>
        </w:rPr>
        <w:t>Service</w:t>
      </w:r>
      <w:r>
        <w:rPr>
          <w:spacing w:val="3"/>
        </w:rPr>
        <w:t xml:space="preserve"> </w:t>
      </w:r>
      <w:r>
        <w:rPr>
          <w:spacing w:val="-2"/>
        </w:rPr>
        <w:t>Level</w:t>
      </w:r>
      <w:r>
        <w:rPr>
          <w:spacing w:val="2"/>
        </w:rPr>
        <w:t xml:space="preserve"> </w:t>
      </w:r>
      <w:r>
        <w:rPr>
          <w:spacing w:val="-1"/>
        </w:rPr>
        <w:t>Failure</w:t>
      </w:r>
      <w:r>
        <w:rPr>
          <w:spacing w:val="3"/>
        </w:rPr>
        <w:t xml:space="preserve"> </w:t>
      </w:r>
      <w:r>
        <w:rPr>
          <w:spacing w:val="-1"/>
        </w:rPr>
        <w:t>has</w:t>
      </w:r>
      <w:r>
        <w:rPr>
          <w:spacing w:val="3"/>
        </w:rPr>
        <w:t xml:space="preserve"> </w:t>
      </w:r>
      <w:r>
        <w:rPr>
          <w:spacing w:val="-1"/>
        </w:rPr>
        <w:t>occurred,</w:t>
      </w:r>
      <w:r>
        <w:rPr>
          <w:spacing w:val="4"/>
        </w:rPr>
        <w:t xml:space="preserve"> </w:t>
      </w:r>
      <w:r>
        <w:rPr>
          <w:spacing w:val="-2"/>
        </w:rPr>
        <w:t>deduct</w:t>
      </w:r>
      <w:r>
        <w:t xml:space="preserve"> </w:t>
      </w:r>
      <w:r>
        <w:rPr>
          <w:spacing w:val="-1"/>
        </w:rPr>
        <w:t>from</w:t>
      </w:r>
      <w:r>
        <w:rPr>
          <w:spacing w:val="2"/>
        </w:rPr>
        <w:t xml:space="preserve"> </w:t>
      </w:r>
      <w:r>
        <w:t>the</w:t>
      </w:r>
      <w:r>
        <w:rPr>
          <w:spacing w:val="3"/>
        </w:rPr>
        <w:t xml:space="preserve"> </w:t>
      </w:r>
      <w:r>
        <w:rPr>
          <w:spacing w:val="-2"/>
        </w:rPr>
        <w:t>Call</w:t>
      </w:r>
      <w:r>
        <w:t xml:space="preserve"> </w:t>
      </w:r>
      <w:r>
        <w:rPr>
          <w:spacing w:val="-1"/>
        </w:rPr>
        <w:t>Off</w:t>
      </w:r>
      <w:r>
        <w:rPr>
          <w:spacing w:val="47"/>
        </w:rPr>
        <w:t xml:space="preserve"> </w:t>
      </w:r>
      <w:r>
        <w:rPr>
          <w:spacing w:val="-1"/>
        </w:rPr>
        <w:t>Contract</w:t>
      </w:r>
      <w:r>
        <w:rPr>
          <w:spacing w:val="14"/>
        </w:rPr>
        <w:t xml:space="preserve"> </w:t>
      </w:r>
      <w:r>
        <w:rPr>
          <w:spacing w:val="-1"/>
        </w:rPr>
        <w:t>Charges</w:t>
      </w:r>
      <w:r>
        <w:rPr>
          <w:spacing w:val="13"/>
        </w:rPr>
        <w:t xml:space="preserve"> </w:t>
      </w:r>
      <w:r>
        <w:t>the</w:t>
      </w:r>
      <w:r>
        <w:rPr>
          <w:spacing w:val="12"/>
        </w:rPr>
        <w:t xml:space="preserve"> </w:t>
      </w:r>
      <w:r>
        <w:rPr>
          <w:spacing w:val="-2"/>
        </w:rPr>
        <w:t>applicable</w:t>
      </w:r>
      <w:r>
        <w:rPr>
          <w:spacing w:val="12"/>
        </w:rPr>
        <w:t xml:space="preserve"> </w:t>
      </w:r>
      <w:r>
        <w:rPr>
          <w:spacing w:val="-1"/>
        </w:rPr>
        <w:t>Service</w:t>
      </w:r>
      <w:r>
        <w:rPr>
          <w:spacing w:val="13"/>
        </w:rPr>
        <w:t xml:space="preserve"> </w:t>
      </w:r>
      <w:r>
        <w:t>Level</w:t>
      </w:r>
      <w:r>
        <w:rPr>
          <w:spacing w:val="12"/>
        </w:rPr>
        <w:t xml:space="preserve"> </w:t>
      </w:r>
      <w:r>
        <w:rPr>
          <w:spacing w:val="-1"/>
        </w:rPr>
        <w:t>Credits</w:t>
      </w:r>
      <w:r>
        <w:rPr>
          <w:spacing w:val="13"/>
        </w:rPr>
        <w:t xml:space="preserve"> </w:t>
      </w:r>
      <w:r>
        <w:rPr>
          <w:spacing w:val="-2"/>
        </w:rPr>
        <w:t>payable</w:t>
      </w:r>
      <w:r>
        <w:rPr>
          <w:spacing w:val="49"/>
        </w:rPr>
        <w:t xml:space="preserve"> </w:t>
      </w:r>
      <w:r>
        <w:rPr>
          <w:spacing w:val="-1"/>
        </w:rPr>
        <w:t>by</w:t>
      </w:r>
      <w:r>
        <w:rPr>
          <w:spacing w:val="33"/>
        </w:rPr>
        <w:t xml:space="preserve"> </w:t>
      </w:r>
      <w:r>
        <w:t>the</w:t>
      </w:r>
      <w:r>
        <w:rPr>
          <w:spacing w:val="35"/>
        </w:rPr>
        <w:t xml:space="preserve"> </w:t>
      </w:r>
      <w:r>
        <w:rPr>
          <w:spacing w:val="-2"/>
        </w:rPr>
        <w:t>Supplier</w:t>
      </w:r>
      <w:r>
        <w:rPr>
          <w:spacing w:val="36"/>
        </w:rPr>
        <w:t xml:space="preserve"> </w:t>
      </w:r>
      <w:r>
        <w:t>to</w:t>
      </w:r>
      <w:r>
        <w:rPr>
          <w:spacing w:val="35"/>
        </w:rPr>
        <w:t xml:space="preserve"> </w:t>
      </w:r>
      <w:r>
        <w:rPr>
          <w:spacing w:val="-1"/>
        </w:rPr>
        <w:t>the</w:t>
      </w:r>
      <w:r>
        <w:rPr>
          <w:spacing w:val="35"/>
        </w:rPr>
        <w:t xml:space="preserve"> </w:t>
      </w:r>
      <w:r>
        <w:rPr>
          <w:spacing w:val="-1"/>
        </w:rPr>
        <w:t>Customer</w:t>
      </w:r>
      <w:r>
        <w:rPr>
          <w:spacing w:val="36"/>
        </w:rPr>
        <w:t xml:space="preserve"> </w:t>
      </w:r>
      <w:r>
        <w:rPr>
          <w:spacing w:val="-1"/>
        </w:rPr>
        <w:t>in</w:t>
      </w:r>
      <w:r>
        <w:rPr>
          <w:spacing w:val="36"/>
        </w:rPr>
        <w:t xml:space="preserve"> </w:t>
      </w:r>
      <w:r>
        <w:rPr>
          <w:spacing w:val="-2"/>
        </w:rPr>
        <w:t>accordance</w:t>
      </w:r>
      <w:r>
        <w:rPr>
          <w:spacing w:val="35"/>
        </w:rPr>
        <w:t xml:space="preserve"> </w:t>
      </w:r>
      <w:r>
        <w:rPr>
          <w:spacing w:val="-2"/>
        </w:rPr>
        <w:t>with</w:t>
      </w:r>
      <w:r>
        <w:rPr>
          <w:spacing w:val="35"/>
        </w:rPr>
        <w:t xml:space="preserve"> </w:t>
      </w:r>
      <w:r>
        <w:rPr>
          <w:spacing w:val="-1"/>
        </w:rPr>
        <w:t>the</w:t>
      </w:r>
      <w:r>
        <w:rPr>
          <w:spacing w:val="50"/>
        </w:rPr>
        <w:t xml:space="preserve"> </w:t>
      </w:r>
      <w:r>
        <w:rPr>
          <w:spacing w:val="-1"/>
        </w:rPr>
        <w:t>calculation</w:t>
      </w:r>
      <w:r>
        <w:rPr>
          <w:spacing w:val="10"/>
        </w:rPr>
        <w:t xml:space="preserve"> </w:t>
      </w:r>
      <w:r>
        <w:rPr>
          <w:spacing w:val="-1"/>
        </w:rPr>
        <w:t>formula</w:t>
      </w:r>
      <w:r>
        <w:rPr>
          <w:spacing w:val="10"/>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1"/>
        </w:rPr>
        <w:t>Annex</w:t>
      </w:r>
      <w:r>
        <w:rPr>
          <w:spacing w:val="10"/>
        </w:rPr>
        <w:t xml:space="preserve"> </w:t>
      </w:r>
      <w:r>
        <w:t>1</w:t>
      </w:r>
      <w:r>
        <w:rPr>
          <w:spacing w:val="10"/>
        </w:rPr>
        <w:t xml:space="preserve"> </w:t>
      </w:r>
      <w:r>
        <w:rPr>
          <w:spacing w:val="-1"/>
        </w:rPr>
        <w:t>of</w:t>
      </w:r>
      <w:r>
        <w:rPr>
          <w:spacing w:val="14"/>
        </w:rPr>
        <w:t xml:space="preserve"> </w:t>
      </w:r>
      <w:r>
        <w:rPr>
          <w:spacing w:val="-1"/>
        </w:rPr>
        <w:t>this</w:t>
      </w:r>
      <w:r>
        <w:rPr>
          <w:spacing w:val="10"/>
        </w:rPr>
        <w:t xml:space="preserve"> </w:t>
      </w:r>
      <w:r>
        <w:rPr>
          <w:spacing w:val="-1"/>
        </w:rPr>
        <w:t>Part</w:t>
      </w:r>
      <w:r>
        <w:rPr>
          <w:spacing w:val="11"/>
        </w:rPr>
        <w:t xml:space="preserve"> </w:t>
      </w:r>
      <w:r>
        <w:t>A</w:t>
      </w:r>
      <w:r>
        <w:rPr>
          <w:spacing w:val="9"/>
        </w:rPr>
        <w:t xml:space="preserve"> </w:t>
      </w:r>
      <w:r>
        <w:rPr>
          <w:spacing w:val="-1"/>
        </w:rPr>
        <w:t>of</w:t>
      </w:r>
      <w:r>
        <w:rPr>
          <w:spacing w:val="11"/>
        </w:rPr>
        <w:t xml:space="preserve"> </w:t>
      </w:r>
      <w:r>
        <w:rPr>
          <w:spacing w:val="-1"/>
        </w:rPr>
        <w:t>this</w:t>
      </w:r>
      <w:r>
        <w:rPr>
          <w:spacing w:val="10"/>
        </w:rPr>
        <w:t xml:space="preserve"> </w:t>
      </w:r>
      <w:r>
        <w:rPr>
          <w:spacing w:val="-2"/>
        </w:rPr>
        <w:t>Call</w:t>
      </w:r>
      <w:r>
        <w:rPr>
          <w:spacing w:val="41"/>
        </w:rPr>
        <w:t xml:space="preserve"> </w:t>
      </w:r>
      <w:r>
        <w:rPr>
          <w:spacing w:val="-1"/>
        </w:rPr>
        <w:t>Off</w:t>
      </w:r>
      <w:r>
        <w:rPr>
          <w:spacing w:val="2"/>
        </w:rPr>
        <w:t xml:space="preserve"> </w:t>
      </w:r>
      <w:r>
        <w:rPr>
          <w:spacing w:val="-2"/>
        </w:rPr>
        <w:t>Schedule;</w:t>
      </w:r>
      <w:r>
        <w:rPr>
          <w:spacing w:val="2"/>
        </w:rPr>
        <w:t xml:space="preserve"> </w:t>
      </w:r>
      <w:r>
        <w:rPr>
          <w:spacing w:val="-2"/>
        </w:rPr>
        <w:t>or</w:t>
      </w:r>
    </w:p>
    <w:p w:rsidR="008918FA" w:rsidRDefault="008918FA" w:rsidP="008918FA">
      <w:pPr>
        <w:pStyle w:val="BodyText"/>
        <w:numPr>
          <w:ilvl w:val="3"/>
          <w:numId w:val="25"/>
        </w:numPr>
        <w:tabs>
          <w:tab w:val="left" w:pos="2734"/>
        </w:tabs>
        <w:spacing w:before="121"/>
        <w:ind w:left="2733" w:right="114"/>
        <w:jc w:val="both"/>
      </w:pPr>
      <w:r>
        <w:rPr>
          <w:spacing w:val="-1"/>
        </w:rPr>
        <w:t>if</w:t>
      </w:r>
      <w:r>
        <w:rPr>
          <w:spacing w:val="4"/>
        </w:rPr>
        <w:t xml:space="preserve"> </w:t>
      </w:r>
      <w:r>
        <w:t>a</w:t>
      </w:r>
      <w:r>
        <w:rPr>
          <w:spacing w:val="3"/>
        </w:rPr>
        <w:t xml:space="preserve"> </w:t>
      </w:r>
      <w:r>
        <w:rPr>
          <w:spacing w:val="-1"/>
        </w:rPr>
        <w:t>Critical</w:t>
      </w:r>
      <w:r>
        <w:rPr>
          <w:spacing w:val="2"/>
        </w:rPr>
        <w:t xml:space="preserve"> </w:t>
      </w:r>
      <w:r>
        <w:rPr>
          <w:spacing w:val="-2"/>
        </w:rPr>
        <w:t>Service</w:t>
      </w:r>
      <w:r>
        <w:rPr>
          <w:spacing w:val="3"/>
        </w:rPr>
        <w:t xml:space="preserve"> </w:t>
      </w:r>
      <w:r>
        <w:rPr>
          <w:spacing w:val="-2"/>
        </w:rPr>
        <w:t>Level</w:t>
      </w:r>
      <w:r>
        <w:rPr>
          <w:spacing w:val="2"/>
        </w:rPr>
        <w:t xml:space="preserve"> </w:t>
      </w:r>
      <w:r>
        <w:rPr>
          <w:spacing w:val="-1"/>
        </w:rPr>
        <w:t>Failure</w:t>
      </w:r>
      <w:r>
        <w:rPr>
          <w:spacing w:val="3"/>
        </w:rPr>
        <w:t xml:space="preserve"> </w:t>
      </w:r>
      <w:r>
        <w:rPr>
          <w:spacing w:val="-1"/>
        </w:rPr>
        <w:t>has</w:t>
      </w:r>
      <w:r>
        <w:rPr>
          <w:spacing w:val="3"/>
        </w:rPr>
        <w:t xml:space="preserve"> </w:t>
      </w:r>
      <w:r>
        <w:rPr>
          <w:spacing w:val="-1"/>
        </w:rPr>
        <w:t>occurred,</w:t>
      </w:r>
      <w:r>
        <w:rPr>
          <w:spacing w:val="4"/>
        </w:rPr>
        <w:t xml:space="preserve"> </w:t>
      </w:r>
      <w:r>
        <w:rPr>
          <w:spacing w:val="-1"/>
        </w:rPr>
        <w:t>exercise</w:t>
      </w:r>
      <w:r>
        <w:rPr>
          <w:spacing w:val="3"/>
        </w:rPr>
        <w:t xml:space="preserve"> </w:t>
      </w:r>
      <w:r>
        <w:rPr>
          <w:spacing w:val="-1"/>
        </w:rPr>
        <w:t>its</w:t>
      </w:r>
      <w:r>
        <w:rPr>
          <w:spacing w:val="1"/>
        </w:rPr>
        <w:t xml:space="preserve"> </w:t>
      </w:r>
      <w:r>
        <w:rPr>
          <w:spacing w:val="-1"/>
        </w:rPr>
        <w:t>right</w:t>
      </w:r>
      <w:r>
        <w:rPr>
          <w:spacing w:val="32"/>
        </w:rPr>
        <w:t xml:space="preserve"> </w:t>
      </w:r>
      <w:r>
        <w:t>to</w:t>
      </w:r>
      <w:r>
        <w:rPr>
          <w:spacing w:val="41"/>
        </w:rPr>
        <w:t xml:space="preserve"> </w:t>
      </w:r>
      <w:r>
        <w:rPr>
          <w:spacing w:val="-1"/>
        </w:rPr>
        <w:t>Compensation</w:t>
      </w:r>
      <w:r>
        <w:rPr>
          <w:spacing w:val="39"/>
        </w:rPr>
        <w:t xml:space="preserve"> </w:t>
      </w:r>
      <w:r>
        <w:t>for</w:t>
      </w:r>
      <w:r>
        <w:rPr>
          <w:spacing w:val="40"/>
        </w:rPr>
        <w:t xml:space="preserve"> </w:t>
      </w:r>
      <w:r>
        <w:rPr>
          <w:spacing w:val="-1"/>
        </w:rPr>
        <w:t>Critical</w:t>
      </w:r>
      <w:r>
        <w:rPr>
          <w:spacing w:val="40"/>
        </w:rPr>
        <w:t xml:space="preserve"> </w:t>
      </w:r>
      <w:r>
        <w:rPr>
          <w:spacing w:val="-2"/>
        </w:rPr>
        <w:t>Service</w:t>
      </w:r>
      <w:r>
        <w:rPr>
          <w:spacing w:val="42"/>
        </w:rPr>
        <w:t xml:space="preserve"> </w:t>
      </w:r>
      <w:r>
        <w:t>Level</w:t>
      </w:r>
      <w:r>
        <w:rPr>
          <w:spacing w:val="40"/>
        </w:rPr>
        <w:t xml:space="preserve"> </w:t>
      </w:r>
      <w:r>
        <w:rPr>
          <w:spacing w:val="-1"/>
        </w:rPr>
        <w:t>Failure</w:t>
      </w:r>
      <w:r>
        <w:rPr>
          <w:spacing w:val="42"/>
        </w:rPr>
        <w:t xml:space="preserve"> </w:t>
      </w:r>
      <w:r>
        <w:rPr>
          <w:spacing w:val="-1"/>
        </w:rPr>
        <w:t>in</w:t>
      </w:r>
      <w:r>
        <w:rPr>
          <w:spacing w:val="23"/>
        </w:rPr>
        <w:t xml:space="preserve"> </w:t>
      </w:r>
      <w:r>
        <w:rPr>
          <w:spacing w:val="-1"/>
        </w:rPr>
        <w:t>accordance</w:t>
      </w:r>
      <w:r>
        <w:rPr>
          <w:spacing w:val="46"/>
        </w:rPr>
        <w:t xml:space="preserve"> </w:t>
      </w:r>
      <w:r>
        <w:rPr>
          <w:spacing w:val="-2"/>
        </w:rPr>
        <w:t>with</w:t>
      </w:r>
      <w:r>
        <w:rPr>
          <w:spacing w:val="46"/>
        </w:rPr>
        <w:t xml:space="preserve"> </w:t>
      </w:r>
      <w:r>
        <w:rPr>
          <w:spacing w:val="-2"/>
        </w:rPr>
        <w:t>Clause</w:t>
      </w:r>
      <w:r>
        <w:rPr>
          <w:spacing w:val="49"/>
        </w:rPr>
        <w:t xml:space="preserve"> </w:t>
      </w:r>
      <w:hyperlink w:anchor="_bookmark99" w:history="1">
        <w:r>
          <w:rPr>
            <w:spacing w:val="-1"/>
          </w:rPr>
          <w:t>14</w:t>
        </w:r>
      </w:hyperlink>
      <w:r>
        <w:rPr>
          <w:spacing w:val="47"/>
        </w:rPr>
        <w:t xml:space="preserve"> </w:t>
      </w:r>
      <w:r>
        <w:rPr>
          <w:spacing w:val="-1"/>
        </w:rPr>
        <w:t>of</w:t>
      </w:r>
      <w:r>
        <w:rPr>
          <w:spacing w:val="49"/>
        </w:rPr>
        <w:t xml:space="preserve"> </w:t>
      </w:r>
      <w:r>
        <w:rPr>
          <w:spacing w:val="-1"/>
        </w:rPr>
        <w:t>this</w:t>
      </w:r>
      <w:r>
        <w:rPr>
          <w:spacing w:val="46"/>
        </w:rPr>
        <w:t xml:space="preserve"> </w:t>
      </w:r>
      <w:r>
        <w:rPr>
          <w:spacing w:val="-2"/>
        </w:rPr>
        <w:t>Call</w:t>
      </w:r>
      <w:r>
        <w:rPr>
          <w:spacing w:val="46"/>
        </w:rPr>
        <w:t xml:space="preserve"> </w:t>
      </w:r>
      <w:r>
        <w:t>Off</w:t>
      </w:r>
      <w:r>
        <w:rPr>
          <w:spacing w:val="49"/>
        </w:rPr>
        <w:t xml:space="preserve"> </w:t>
      </w:r>
      <w:r>
        <w:rPr>
          <w:spacing w:val="-2"/>
        </w:rPr>
        <w:t>Contract</w:t>
      </w:r>
      <w:r>
        <w:rPr>
          <w:spacing w:val="47"/>
        </w:rPr>
        <w:t xml:space="preserve"> </w:t>
      </w:r>
      <w:r>
        <w:rPr>
          <w:spacing w:val="-1"/>
        </w:rPr>
        <w:t>(Critical</w:t>
      </w:r>
      <w:r>
        <w:rPr>
          <w:spacing w:val="59"/>
        </w:rPr>
        <w:t xml:space="preserve"> </w:t>
      </w:r>
      <w:r>
        <w:rPr>
          <w:spacing w:val="-2"/>
        </w:rPr>
        <w:t>Service</w:t>
      </w:r>
      <w:r>
        <w:rPr>
          <w:spacing w:val="34"/>
        </w:rPr>
        <w:t xml:space="preserve"> </w:t>
      </w:r>
      <w:r>
        <w:rPr>
          <w:spacing w:val="-2"/>
        </w:rPr>
        <w:t>Level</w:t>
      </w:r>
      <w:r>
        <w:rPr>
          <w:spacing w:val="33"/>
        </w:rPr>
        <w:t xml:space="preserve"> </w:t>
      </w:r>
      <w:r>
        <w:rPr>
          <w:spacing w:val="-1"/>
        </w:rPr>
        <w:t>Failure)</w:t>
      </w:r>
      <w:r>
        <w:rPr>
          <w:spacing w:val="35"/>
        </w:rPr>
        <w:t xml:space="preserve"> </w:t>
      </w:r>
      <w:r>
        <w:rPr>
          <w:spacing w:val="-2"/>
        </w:rPr>
        <w:t>(including</w:t>
      </w:r>
      <w:r>
        <w:rPr>
          <w:spacing w:val="36"/>
        </w:rPr>
        <w:t xml:space="preserve"> </w:t>
      </w:r>
      <w:r>
        <w:rPr>
          <w:spacing w:val="-1"/>
        </w:rPr>
        <w:t>subject,</w:t>
      </w:r>
      <w:r>
        <w:rPr>
          <w:spacing w:val="33"/>
        </w:rPr>
        <w:t xml:space="preserve"> </w:t>
      </w:r>
      <w:r>
        <w:t>for</w:t>
      </w:r>
      <w:r>
        <w:rPr>
          <w:spacing w:val="33"/>
        </w:rPr>
        <w:t xml:space="preserve"> </w:t>
      </w:r>
      <w:r>
        <w:t>the</w:t>
      </w:r>
      <w:r>
        <w:rPr>
          <w:spacing w:val="32"/>
        </w:rPr>
        <w:t xml:space="preserve"> </w:t>
      </w:r>
      <w:r>
        <w:rPr>
          <w:spacing w:val="-2"/>
        </w:rPr>
        <w:t>avoidance</w:t>
      </w:r>
      <w:r>
        <w:rPr>
          <w:spacing w:val="34"/>
        </w:rPr>
        <w:t xml:space="preserve"> </w:t>
      </w:r>
      <w:r>
        <w:rPr>
          <w:spacing w:val="-1"/>
        </w:rPr>
        <w:t>of</w:t>
      </w:r>
      <w:r>
        <w:rPr>
          <w:spacing w:val="60"/>
        </w:rPr>
        <w:t xml:space="preserve"> </w:t>
      </w:r>
      <w:r>
        <w:rPr>
          <w:spacing w:val="-1"/>
        </w:rPr>
        <w:t>doubt,</w:t>
      </w:r>
      <w:r>
        <w:rPr>
          <w:spacing w:val="21"/>
        </w:rPr>
        <w:t xml:space="preserve"> </w:t>
      </w:r>
      <w:r>
        <w:t>the</w:t>
      </w:r>
      <w:r>
        <w:rPr>
          <w:spacing w:val="22"/>
        </w:rPr>
        <w:t xml:space="preserve"> </w:t>
      </w:r>
      <w:r>
        <w:rPr>
          <w:spacing w:val="-2"/>
        </w:rPr>
        <w:t>proviso</w:t>
      </w:r>
      <w:r>
        <w:rPr>
          <w:spacing w:val="22"/>
        </w:rPr>
        <w:t xml:space="preserve"> </w:t>
      </w:r>
      <w:r>
        <w:rPr>
          <w:spacing w:val="-1"/>
        </w:rPr>
        <w:t>in</w:t>
      </w:r>
      <w:r>
        <w:rPr>
          <w:spacing w:val="22"/>
        </w:rPr>
        <w:t xml:space="preserve"> </w:t>
      </w:r>
      <w:r>
        <w:rPr>
          <w:spacing w:val="-1"/>
        </w:rPr>
        <w:t>Clause</w:t>
      </w:r>
      <w:r>
        <w:rPr>
          <w:spacing w:val="24"/>
        </w:rPr>
        <w:t xml:space="preserve"> </w:t>
      </w:r>
      <w:hyperlink w:anchor="_bookmark101" w:history="1">
        <w:r>
          <w:rPr>
            <w:spacing w:val="-1"/>
          </w:rPr>
          <w:t>14.1.2</w:t>
        </w:r>
      </w:hyperlink>
      <w:r>
        <w:rPr>
          <w:spacing w:val="20"/>
        </w:rPr>
        <w:t xml:space="preserve"> </w:t>
      </w:r>
      <w:r>
        <w:rPr>
          <w:spacing w:val="-2"/>
        </w:rPr>
        <w:t>of</w:t>
      </w:r>
      <w:r>
        <w:rPr>
          <w:spacing w:val="23"/>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2"/>
        </w:rPr>
        <w:t>Contract</w:t>
      </w:r>
      <w:r>
        <w:rPr>
          <w:spacing w:val="23"/>
        </w:rPr>
        <w:t xml:space="preserve"> </w:t>
      </w:r>
      <w:r>
        <w:rPr>
          <w:spacing w:val="-2"/>
        </w:rPr>
        <w:t>in</w:t>
      </w:r>
      <w:r>
        <w:rPr>
          <w:spacing w:val="57"/>
        </w:rPr>
        <w:t xml:space="preserve"> </w:t>
      </w:r>
      <w:r>
        <w:rPr>
          <w:spacing w:val="-1"/>
        </w:rPr>
        <w:t>relation</w:t>
      </w:r>
      <w:r>
        <w:t xml:space="preserve"> to</w:t>
      </w:r>
      <w:r>
        <w:rPr>
          <w:spacing w:val="-2"/>
        </w:rPr>
        <w:t xml:space="preserve"> </w:t>
      </w:r>
      <w:r>
        <w:rPr>
          <w:spacing w:val="-1"/>
        </w:rPr>
        <w:t>Material</w:t>
      </w:r>
      <w:r>
        <w:t xml:space="preserve"> </w:t>
      </w:r>
      <w:r>
        <w:rPr>
          <w:spacing w:val="-1"/>
        </w:rPr>
        <w:t>Breach).</w:t>
      </w:r>
    </w:p>
    <w:p w:rsidR="008918FA" w:rsidRDefault="008918FA" w:rsidP="008918FA">
      <w:pPr>
        <w:pStyle w:val="BodyText"/>
        <w:numPr>
          <w:ilvl w:val="1"/>
          <w:numId w:val="25"/>
        </w:numPr>
        <w:tabs>
          <w:tab w:val="left" w:pos="828"/>
        </w:tabs>
        <w:ind w:left="827" w:right="113"/>
        <w:jc w:val="both"/>
      </w:pPr>
      <w:r>
        <w:rPr>
          <w:spacing w:val="-1"/>
        </w:rPr>
        <w:t>Approval</w:t>
      </w:r>
      <w:r>
        <w:rPr>
          <w:spacing w:val="26"/>
        </w:rPr>
        <w:t xml:space="preserve"> </w:t>
      </w:r>
      <w:r>
        <w:rPr>
          <w:spacing w:val="-1"/>
        </w:rPr>
        <w:t>and</w:t>
      </w:r>
      <w:r>
        <w:rPr>
          <w:spacing w:val="27"/>
        </w:rPr>
        <w:t xml:space="preserve"> </w:t>
      </w:r>
      <w:r>
        <w:rPr>
          <w:spacing w:val="-1"/>
        </w:rPr>
        <w:t>implementation</w:t>
      </w:r>
      <w:r>
        <w:rPr>
          <w:spacing w:val="27"/>
        </w:rPr>
        <w:t xml:space="preserve"> </w:t>
      </w:r>
      <w:r>
        <w:rPr>
          <w:spacing w:val="-1"/>
        </w:rPr>
        <w:t>by</w:t>
      </w:r>
      <w:r>
        <w:rPr>
          <w:spacing w:val="25"/>
        </w:rPr>
        <w:t xml:space="preserve"> </w:t>
      </w:r>
      <w:r>
        <w:t>the</w:t>
      </w:r>
      <w:r>
        <w:rPr>
          <w:spacing w:val="27"/>
        </w:rPr>
        <w:t xml:space="preserve"> </w:t>
      </w:r>
      <w:r>
        <w:rPr>
          <w:spacing w:val="-2"/>
        </w:rPr>
        <w:t>Customer</w:t>
      </w:r>
      <w:r>
        <w:rPr>
          <w:spacing w:val="28"/>
        </w:rPr>
        <w:t xml:space="preserve"> </w:t>
      </w:r>
      <w:r>
        <w:rPr>
          <w:spacing w:val="-2"/>
        </w:rPr>
        <w:t>of</w:t>
      </w:r>
      <w:r>
        <w:rPr>
          <w:spacing w:val="28"/>
        </w:rPr>
        <w:t xml:space="preserve"> </w:t>
      </w:r>
      <w:r>
        <w:rPr>
          <w:spacing w:val="-1"/>
        </w:rPr>
        <w:t>any</w:t>
      </w:r>
      <w:r>
        <w:rPr>
          <w:spacing w:val="25"/>
        </w:rPr>
        <w:t xml:space="preserve"> </w:t>
      </w:r>
      <w:r>
        <w:rPr>
          <w:spacing w:val="-1"/>
        </w:rPr>
        <w:t>Rectification</w:t>
      </w:r>
      <w:r>
        <w:rPr>
          <w:spacing w:val="30"/>
        </w:rPr>
        <w:t xml:space="preserve"> </w:t>
      </w:r>
      <w:r>
        <w:rPr>
          <w:spacing w:val="-1"/>
        </w:rPr>
        <w:t>Plan</w:t>
      </w:r>
      <w:r>
        <w:rPr>
          <w:spacing w:val="24"/>
        </w:rPr>
        <w:t xml:space="preserve"> </w:t>
      </w:r>
      <w:r>
        <w:rPr>
          <w:spacing w:val="-1"/>
        </w:rPr>
        <w:t>shall</w:t>
      </w:r>
      <w:r>
        <w:rPr>
          <w:spacing w:val="26"/>
        </w:rPr>
        <w:t xml:space="preserve"> </w:t>
      </w:r>
      <w:r>
        <w:rPr>
          <w:spacing w:val="-1"/>
        </w:rPr>
        <w:t>not</w:t>
      </w:r>
      <w:r>
        <w:rPr>
          <w:spacing w:val="32"/>
        </w:rPr>
        <w:t xml:space="preserve"> </w:t>
      </w:r>
      <w:r>
        <w:rPr>
          <w:spacing w:val="-2"/>
        </w:rPr>
        <w:t>relieve</w:t>
      </w:r>
      <w:r>
        <w:rPr>
          <w:spacing w:val="17"/>
        </w:rPr>
        <w:t xml:space="preserve"> </w:t>
      </w:r>
      <w:r>
        <w:t>the</w:t>
      </w:r>
      <w:r>
        <w:rPr>
          <w:spacing w:val="17"/>
        </w:rPr>
        <w:t xml:space="preserve"> </w:t>
      </w:r>
      <w:r>
        <w:rPr>
          <w:spacing w:val="-2"/>
        </w:rPr>
        <w:t>Supplier</w:t>
      </w:r>
      <w:r>
        <w:rPr>
          <w:spacing w:val="19"/>
        </w:rPr>
        <w:t xml:space="preserve"> </w:t>
      </w:r>
      <w:r>
        <w:rPr>
          <w:spacing w:val="-1"/>
        </w:rPr>
        <w:t>of</w:t>
      </w:r>
      <w:r>
        <w:rPr>
          <w:spacing w:val="21"/>
        </w:rPr>
        <w:t xml:space="preserve"> </w:t>
      </w:r>
      <w:r>
        <w:rPr>
          <w:spacing w:val="-2"/>
        </w:rPr>
        <w:t>any</w:t>
      </w:r>
      <w:r>
        <w:rPr>
          <w:spacing w:val="15"/>
        </w:rPr>
        <w:t xml:space="preserve"> </w:t>
      </w:r>
      <w:r>
        <w:rPr>
          <w:spacing w:val="-1"/>
        </w:rPr>
        <w:t>continuing</w:t>
      </w:r>
      <w:r>
        <w:rPr>
          <w:spacing w:val="20"/>
        </w:rPr>
        <w:t xml:space="preserve"> </w:t>
      </w:r>
      <w:r>
        <w:rPr>
          <w:spacing w:val="-1"/>
        </w:rPr>
        <w:t>responsibility</w:t>
      </w:r>
      <w:r>
        <w:rPr>
          <w:spacing w:val="15"/>
        </w:rPr>
        <w:t xml:space="preserve"> </w:t>
      </w:r>
      <w:r>
        <w:t>to</w:t>
      </w:r>
      <w:r>
        <w:rPr>
          <w:spacing w:val="17"/>
        </w:rPr>
        <w:t xml:space="preserve"> </w:t>
      </w:r>
      <w:r>
        <w:rPr>
          <w:spacing w:val="-2"/>
        </w:rPr>
        <w:t>achieve</w:t>
      </w:r>
      <w:r>
        <w:rPr>
          <w:spacing w:val="17"/>
        </w:rPr>
        <w:t xml:space="preserve"> </w:t>
      </w:r>
      <w:r>
        <w:t>the</w:t>
      </w:r>
      <w:r>
        <w:rPr>
          <w:spacing w:val="17"/>
        </w:rPr>
        <w:t xml:space="preserve"> </w:t>
      </w:r>
      <w:r>
        <w:rPr>
          <w:spacing w:val="-1"/>
        </w:rPr>
        <w:t>Service</w:t>
      </w:r>
      <w:r>
        <w:rPr>
          <w:spacing w:val="17"/>
        </w:rPr>
        <w:t xml:space="preserve"> </w:t>
      </w:r>
      <w:r>
        <w:rPr>
          <w:spacing w:val="-2"/>
        </w:rPr>
        <w:t>Levels,</w:t>
      </w:r>
      <w:r>
        <w:rPr>
          <w:spacing w:val="65"/>
        </w:rPr>
        <w:t xml:space="preserve"> </w:t>
      </w:r>
      <w:r>
        <w:rPr>
          <w:spacing w:val="-1"/>
        </w:rPr>
        <w:t>or</w:t>
      </w:r>
      <w:r>
        <w:rPr>
          <w:spacing w:val="33"/>
        </w:rPr>
        <w:t xml:space="preserve"> </w:t>
      </w:r>
      <w:r>
        <w:rPr>
          <w:spacing w:val="-1"/>
        </w:rPr>
        <w:t>remedy</w:t>
      </w:r>
      <w:r>
        <w:rPr>
          <w:spacing w:val="30"/>
        </w:rPr>
        <w:t xml:space="preserve"> </w:t>
      </w:r>
      <w:r>
        <w:rPr>
          <w:spacing w:val="-1"/>
        </w:rPr>
        <w:t>any</w:t>
      </w:r>
      <w:r>
        <w:rPr>
          <w:spacing w:val="30"/>
        </w:rPr>
        <w:t xml:space="preserve"> </w:t>
      </w:r>
      <w:r>
        <w:rPr>
          <w:spacing w:val="-1"/>
        </w:rPr>
        <w:t>failure</w:t>
      </w:r>
      <w:r>
        <w:rPr>
          <w:spacing w:val="31"/>
        </w:rPr>
        <w:t xml:space="preserve"> </w:t>
      </w:r>
      <w:r>
        <w:t>to</w:t>
      </w:r>
      <w:r>
        <w:rPr>
          <w:spacing w:val="31"/>
        </w:rPr>
        <w:t xml:space="preserve"> </w:t>
      </w:r>
      <w:r>
        <w:rPr>
          <w:spacing w:val="-1"/>
        </w:rPr>
        <w:t>do</w:t>
      </w:r>
      <w:r>
        <w:rPr>
          <w:spacing w:val="31"/>
        </w:rPr>
        <w:t xml:space="preserve"> </w:t>
      </w:r>
      <w:r>
        <w:rPr>
          <w:spacing w:val="-1"/>
        </w:rPr>
        <w:t>so,</w:t>
      </w:r>
      <w:r>
        <w:rPr>
          <w:spacing w:val="33"/>
        </w:rPr>
        <w:t xml:space="preserve"> </w:t>
      </w:r>
      <w:r>
        <w:rPr>
          <w:spacing w:val="-1"/>
        </w:rPr>
        <w:t>and</w:t>
      </w:r>
      <w:r>
        <w:rPr>
          <w:spacing w:val="31"/>
        </w:rPr>
        <w:t xml:space="preserve"> </w:t>
      </w:r>
      <w:r>
        <w:rPr>
          <w:spacing w:val="-1"/>
        </w:rPr>
        <w:t>no</w:t>
      </w:r>
      <w:r>
        <w:rPr>
          <w:spacing w:val="32"/>
        </w:rPr>
        <w:t xml:space="preserve"> </w:t>
      </w:r>
      <w:r>
        <w:rPr>
          <w:spacing w:val="-1"/>
        </w:rPr>
        <w:t>estoppels</w:t>
      </w:r>
      <w:r>
        <w:rPr>
          <w:spacing w:val="32"/>
        </w:rPr>
        <w:t xml:space="preserve"> </w:t>
      </w:r>
      <w:r>
        <w:rPr>
          <w:spacing w:val="-1"/>
        </w:rPr>
        <w:t>or</w:t>
      </w:r>
      <w:r>
        <w:rPr>
          <w:spacing w:val="33"/>
        </w:rPr>
        <w:t xml:space="preserve"> </w:t>
      </w:r>
      <w:r>
        <w:rPr>
          <w:spacing w:val="-2"/>
        </w:rPr>
        <w:t>waiver</w:t>
      </w:r>
      <w:r>
        <w:rPr>
          <w:spacing w:val="33"/>
        </w:rPr>
        <w:t xml:space="preserve"> </w:t>
      </w:r>
      <w:r>
        <w:rPr>
          <w:spacing w:val="-1"/>
        </w:rPr>
        <w:t>shall</w:t>
      </w:r>
      <w:r>
        <w:rPr>
          <w:spacing w:val="31"/>
        </w:rPr>
        <w:t xml:space="preserve"> </w:t>
      </w:r>
      <w:r>
        <w:rPr>
          <w:spacing w:val="-1"/>
        </w:rPr>
        <w:t>arise</w:t>
      </w:r>
      <w:r>
        <w:rPr>
          <w:spacing w:val="32"/>
        </w:rPr>
        <w:t xml:space="preserve"> </w:t>
      </w:r>
      <w:r>
        <w:t>from</w:t>
      </w:r>
      <w:r>
        <w:rPr>
          <w:spacing w:val="34"/>
        </w:rPr>
        <w:t xml:space="preserve"> </w:t>
      </w:r>
      <w:r>
        <w:rPr>
          <w:spacing w:val="-1"/>
        </w:rPr>
        <w:t>any</w:t>
      </w:r>
      <w:r>
        <w:rPr>
          <w:spacing w:val="44"/>
        </w:rPr>
        <w:t xml:space="preserve"> </w:t>
      </w:r>
      <w:r>
        <w:rPr>
          <w:spacing w:val="-1"/>
        </w:rPr>
        <w:t>such</w:t>
      </w:r>
      <w:r>
        <w:rPr>
          <w:spacing w:val="1"/>
        </w:rPr>
        <w:t xml:space="preserve"> </w:t>
      </w:r>
      <w:r>
        <w:rPr>
          <w:spacing w:val="-1"/>
        </w:rPr>
        <w:t>Approval</w:t>
      </w:r>
      <w:r>
        <w:t xml:space="preserve"> </w:t>
      </w:r>
      <w:r>
        <w:rPr>
          <w:spacing w:val="-1"/>
        </w:rPr>
        <w:t>and/or</w:t>
      </w:r>
      <w:r>
        <w:rPr>
          <w:spacing w:val="2"/>
        </w:rPr>
        <w:t xml:space="preserve"> </w:t>
      </w:r>
      <w:r>
        <w:rPr>
          <w:spacing w:val="-1"/>
        </w:rPr>
        <w:t>implementation</w:t>
      </w:r>
      <w:r>
        <w:rPr>
          <w:spacing w:val="-2"/>
        </w:rP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0"/>
          <w:numId w:val="25"/>
        </w:numPr>
        <w:tabs>
          <w:tab w:val="left" w:pos="466"/>
        </w:tabs>
        <w:spacing w:before="120"/>
        <w:ind w:left="465"/>
        <w:jc w:val="left"/>
        <w:rPr>
          <w:rFonts w:ascii="Times New Roman" w:eastAsia="Times New Roman" w:hAnsi="Times New Roman" w:cs="Times New Roman"/>
        </w:rPr>
      </w:pPr>
      <w:r>
        <w:rPr>
          <w:rFonts w:ascii="Times New Roman"/>
          <w:spacing w:val="4"/>
        </w:rPr>
        <w:t>SERVICE</w:t>
      </w:r>
      <w:r>
        <w:rPr>
          <w:rFonts w:ascii="Times New Roman"/>
          <w:spacing w:val="18"/>
        </w:rPr>
        <w:t xml:space="preserve"> </w:t>
      </w:r>
      <w:r>
        <w:rPr>
          <w:rFonts w:ascii="Times New Roman"/>
          <w:spacing w:val="2"/>
        </w:rPr>
        <w:t>CREDITS</w:t>
      </w:r>
    </w:p>
    <w:p w:rsidR="008918FA" w:rsidRDefault="008918FA" w:rsidP="008918FA">
      <w:pPr>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829"/>
        </w:tabs>
        <w:spacing w:before="0" w:line="239" w:lineRule="auto"/>
        <w:ind w:left="828" w:right="115"/>
        <w:jc w:val="both"/>
      </w:pPr>
      <w:bookmarkStart w:id="350" w:name="_bookmark312"/>
      <w:bookmarkEnd w:id="350"/>
      <w:r>
        <w:rPr>
          <w:spacing w:val="-1"/>
        </w:rPr>
        <w:t>Annex</w:t>
      </w:r>
      <w:r>
        <w:rPr>
          <w:spacing w:val="46"/>
        </w:rPr>
        <w:t xml:space="preserve"> </w:t>
      </w:r>
      <w:r>
        <w:t>1</w:t>
      </w:r>
      <w:r>
        <w:rPr>
          <w:spacing w:val="48"/>
        </w:rPr>
        <w:t xml:space="preserve"> </w:t>
      </w:r>
      <w:r>
        <w:t>to</w:t>
      </w:r>
      <w:r>
        <w:rPr>
          <w:spacing w:val="48"/>
        </w:rPr>
        <w:t xml:space="preserve"> </w:t>
      </w:r>
      <w:r>
        <w:rPr>
          <w:spacing w:val="-1"/>
        </w:rPr>
        <w:t>this</w:t>
      </w:r>
      <w:r>
        <w:rPr>
          <w:spacing w:val="49"/>
        </w:rPr>
        <w:t xml:space="preserve"> </w:t>
      </w:r>
      <w:r>
        <w:rPr>
          <w:spacing w:val="-1"/>
        </w:rPr>
        <w:t>Part</w:t>
      </w:r>
      <w:r>
        <w:rPr>
          <w:spacing w:val="50"/>
        </w:rPr>
        <w:t xml:space="preserve"> </w:t>
      </w:r>
      <w:r>
        <w:t>A</w:t>
      </w:r>
      <w:r>
        <w:rPr>
          <w:spacing w:val="48"/>
        </w:rPr>
        <w:t xml:space="preserve"> </w:t>
      </w:r>
      <w:r>
        <w:rPr>
          <w:spacing w:val="-1"/>
        </w:rPr>
        <w:t>of</w:t>
      </w:r>
      <w:r>
        <w:rPr>
          <w:spacing w:val="50"/>
        </w:rPr>
        <w:t xml:space="preserve"> </w:t>
      </w:r>
      <w:r>
        <w:rPr>
          <w:spacing w:val="-1"/>
        </w:rPr>
        <w:t>this</w:t>
      </w:r>
      <w:r>
        <w:rPr>
          <w:spacing w:val="49"/>
        </w:rPr>
        <w:t xml:space="preserve"> </w:t>
      </w:r>
      <w:r>
        <w:rPr>
          <w:spacing w:val="-2"/>
        </w:rPr>
        <w:t>Call</w:t>
      </w:r>
      <w:r>
        <w:rPr>
          <w:spacing w:val="47"/>
        </w:rPr>
        <w:t xml:space="preserve"> </w:t>
      </w:r>
      <w:r>
        <w:t>Off</w:t>
      </w:r>
      <w:r>
        <w:rPr>
          <w:spacing w:val="50"/>
        </w:rPr>
        <w:t xml:space="preserve"> </w:t>
      </w:r>
      <w:r>
        <w:rPr>
          <w:spacing w:val="-2"/>
        </w:rPr>
        <w:t>Schedule</w:t>
      </w:r>
      <w:r>
        <w:rPr>
          <w:spacing w:val="48"/>
        </w:rPr>
        <w:t xml:space="preserve"> </w:t>
      </w:r>
      <w:r>
        <w:t>sets</w:t>
      </w:r>
      <w:r>
        <w:rPr>
          <w:spacing w:val="49"/>
        </w:rPr>
        <w:t xml:space="preserve"> </w:t>
      </w:r>
      <w:r>
        <w:rPr>
          <w:spacing w:val="-1"/>
        </w:rPr>
        <w:t>out</w:t>
      </w:r>
      <w:r>
        <w:rPr>
          <w:spacing w:val="51"/>
        </w:rPr>
        <w:t xml:space="preserve"> </w:t>
      </w:r>
      <w:r>
        <w:t>the</w:t>
      </w:r>
      <w:r>
        <w:rPr>
          <w:spacing w:val="46"/>
        </w:rPr>
        <w:t xml:space="preserve"> </w:t>
      </w:r>
      <w:r>
        <w:rPr>
          <w:spacing w:val="-1"/>
        </w:rPr>
        <w:t>formula</w:t>
      </w:r>
      <w:r>
        <w:rPr>
          <w:spacing w:val="48"/>
        </w:rPr>
        <w:t xml:space="preserve"> </w:t>
      </w:r>
      <w:r>
        <w:rPr>
          <w:spacing w:val="-1"/>
        </w:rPr>
        <w:t>used</w:t>
      </w:r>
      <w:r>
        <w:rPr>
          <w:spacing w:val="48"/>
        </w:rPr>
        <w:t xml:space="preserve"> </w:t>
      </w:r>
      <w:r>
        <w:t>to</w:t>
      </w:r>
      <w:r>
        <w:rPr>
          <w:spacing w:val="55"/>
        </w:rPr>
        <w:t xml:space="preserve"> </w:t>
      </w:r>
      <w:r>
        <w:rPr>
          <w:spacing w:val="-1"/>
        </w:rPr>
        <w:t>calculate</w:t>
      </w:r>
      <w:r>
        <w:rPr>
          <w:spacing w:val="19"/>
        </w:rPr>
        <w:t xml:space="preserve"> </w:t>
      </w:r>
      <w:r>
        <w:t>a</w:t>
      </w:r>
      <w:r>
        <w:rPr>
          <w:spacing w:val="20"/>
        </w:rPr>
        <w:t xml:space="preserve"> </w:t>
      </w:r>
      <w:r>
        <w:rPr>
          <w:spacing w:val="-2"/>
        </w:rPr>
        <w:t>Service</w:t>
      </w:r>
      <w:r>
        <w:rPr>
          <w:spacing w:val="20"/>
        </w:rPr>
        <w:t xml:space="preserve"> </w:t>
      </w:r>
      <w:r>
        <w:rPr>
          <w:spacing w:val="-1"/>
        </w:rPr>
        <w:t>Credit</w:t>
      </w:r>
      <w:r>
        <w:rPr>
          <w:spacing w:val="21"/>
        </w:rPr>
        <w:t xml:space="preserve"> </w:t>
      </w:r>
      <w:r>
        <w:rPr>
          <w:spacing w:val="-2"/>
        </w:rPr>
        <w:t>payable</w:t>
      </w:r>
      <w:r>
        <w:rPr>
          <w:spacing w:val="20"/>
        </w:rPr>
        <w:t xml:space="preserve"> </w:t>
      </w:r>
      <w:r>
        <w:t>to</w:t>
      </w:r>
      <w:r>
        <w:rPr>
          <w:spacing w:val="20"/>
        </w:rPr>
        <w:t xml:space="preserve"> </w:t>
      </w:r>
      <w:r>
        <w:t>the</w:t>
      </w:r>
      <w:r>
        <w:rPr>
          <w:spacing w:val="20"/>
        </w:rPr>
        <w:t xml:space="preserve"> </w:t>
      </w:r>
      <w:r>
        <w:rPr>
          <w:spacing w:val="-2"/>
        </w:rPr>
        <w:t>Customer</w:t>
      </w:r>
      <w:r>
        <w:rPr>
          <w:spacing w:val="21"/>
        </w:rPr>
        <w:t xml:space="preserve"> </w:t>
      </w:r>
      <w:r>
        <w:rPr>
          <w:spacing w:val="-1"/>
        </w:rPr>
        <w:t>as</w:t>
      </w:r>
      <w:r>
        <w:rPr>
          <w:spacing w:val="20"/>
        </w:rPr>
        <w:t xml:space="preserve"> </w:t>
      </w:r>
      <w:r>
        <w:t>a</w:t>
      </w:r>
      <w:r>
        <w:rPr>
          <w:spacing w:val="20"/>
        </w:rPr>
        <w:t xml:space="preserve"> </w:t>
      </w:r>
      <w:r>
        <w:rPr>
          <w:spacing w:val="-1"/>
        </w:rPr>
        <w:t>result</w:t>
      </w:r>
      <w:r>
        <w:rPr>
          <w:spacing w:val="21"/>
        </w:rPr>
        <w:t xml:space="preserve"> </w:t>
      </w:r>
      <w:r>
        <w:rPr>
          <w:spacing w:val="-2"/>
        </w:rPr>
        <w:t>of</w:t>
      </w:r>
      <w:r>
        <w:rPr>
          <w:spacing w:val="21"/>
        </w:rPr>
        <w:t xml:space="preserve"> </w:t>
      </w:r>
      <w:r>
        <w:t>a</w:t>
      </w:r>
      <w:r>
        <w:rPr>
          <w:spacing w:val="20"/>
        </w:rPr>
        <w:t xml:space="preserve"> </w:t>
      </w:r>
      <w:r>
        <w:rPr>
          <w:spacing w:val="-2"/>
        </w:rPr>
        <w:t>Service</w:t>
      </w:r>
      <w:r>
        <w:rPr>
          <w:spacing w:val="20"/>
        </w:rPr>
        <w:t xml:space="preserve"> </w:t>
      </w:r>
      <w:r>
        <w:rPr>
          <w:spacing w:val="-2"/>
        </w:rPr>
        <w:t>Level</w:t>
      </w:r>
      <w:r>
        <w:rPr>
          <w:spacing w:val="66"/>
        </w:rPr>
        <w:t xml:space="preserve"> </w:t>
      </w:r>
      <w:r>
        <w:rPr>
          <w:spacing w:val="-1"/>
        </w:rPr>
        <w:t>Failure</w:t>
      </w:r>
      <w:r>
        <w:rPr>
          <w:spacing w:val="22"/>
        </w:rPr>
        <w:t xml:space="preserve"> </w:t>
      </w:r>
      <w:r>
        <w:rPr>
          <w:spacing w:val="-1"/>
        </w:rPr>
        <w:t>in</w:t>
      </w:r>
      <w:r>
        <w:rPr>
          <w:spacing w:val="22"/>
        </w:rPr>
        <w:t xml:space="preserve"> </w:t>
      </w:r>
      <w:r>
        <w:t>a</w:t>
      </w:r>
      <w:r>
        <w:rPr>
          <w:spacing w:val="20"/>
        </w:rPr>
        <w:t xml:space="preserve"> </w:t>
      </w:r>
      <w:r>
        <w:rPr>
          <w:spacing w:val="-1"/>
        </w:rPr>
        <w:t>given</w:t>
      </w:r>
      <w:r>
        <w:rPr>
          <w:spacing w:val="22"/>
        </w:rPr>
        <w:t xml:space="preserve"> </w:t>
      </w:r>
      <w:r>
        <w:rPr>
          <w:spacing w:val="-1"/>
        </w:rPr>
        <w:t>service</w:t>
      </w:r>
      <w:r>
        <w:rPr>
          <w:spacing w:val="22"/>
        </w:rPr>
        <w:t xml:space="preserve"> </w:t>
      </w:r>
      <w:r>
        <w:rPr>
          <w:spacing w:val="-1"/>
        </w:rPr>
        <w:t>period</w:t>
      </w:r>
      <w:r>
        <w:rPr>
          <w:spacing w:val="22"/>
        </w:rPr>
        <w:t xml:space="preserve"> </w:t>
      </w:r>
      <w:r>
        <w:rPr>
          <w:spacing w:val="-2"/>
        </w:rPr>
        <w:t>which,</w:t>
      </w:r>
      <w:r>
        <w:rPr>
          <w:spacing w:val="21"/>
        </w:rPr>
        <w:t xml:space="preserve"> </w:t>
      </w:r>
      <w:r>
        <w:t>for</w:t>
      </w:r>
      <w:r>
        <w:rPr>
          <w:spacing w:val="21"/>
        </w:rPr>
        <w:t xml:space="preserve"> </w:t>
      </w:r>
      <w:r>
        <w:t>the</w:t>
      </w:r>
      <w:r>
        <w:rPr>
          <w:spacing w:val="17"/>
        </w:rPr>
        <w:t xml:space="preserve"> </w:t>
      </w:r>
      <w:r>
        <w:rPr>
          <w:spacing w:val="-1"/>
        </w:rPr>
        <w:t>purpose</w:t>
      </w:r>
      <w:r>
        <w:rPr>
          <w:spacing w:val="22"/>
        </w:rPr>
        <w:t xml:space="preserve"> </w:t>
      </w:r>
      <w:r>
        <w:rPr>
          <w:spacing w:val="-2"/>
        </w:rPr>
        <w:t>of</w:t>
      </w:r>
      <w:r>
        <w:rPr>
          <w:spacing w:val="21"/>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1"/>
        </w:rPr>
        <w:t xml:space="preserve"> </w:t>
      </w:r>
      <w:r>
        <w:rPr>
          <w:spacing w:val="-1"/>
        </w:rPr>
        <w:t>Schedule,</w:t>
      </w:r>
      <w:r>
        <w:rPr>
          <w:spacing w:val="42"/>
        </w:rPr>
        <w:t xml:space="preserve"> </w:t>
      </w:r>
      <w:r>
        <w:rPr>
          <w:spacing w:val="-1"/>
        </w:rPr>
        <w:t>shall</w:t>
      </w:r>
      <w:r>
        <w:rPr>
          <w:spacing w:val="9"/>
        </w:rPr>
        <w:t xml:space="preserve"> </w:t>
      </w:r>
      <w:r>
        <w:rPr>
          <w:spacing w:val="-1"/>
        </w:rPr>
        <w:t>be</w:t>
      </w:r>
      <w:r>
        <w:rPr>
          <w:spacing w:val="10"/>
        </w:rPr>
        <w:t xml:space="preserve"> </w:t>
      </w:r>
      <w:r>
        <w:t>a</w:t>
      </w:r>
      <w:r>
        <w:rPr>
          <w:spacing w:val="10"/>
        </w:rPr>
        <w:t xml:space="preserve"> </w:t>
      </w:r>
      <w:r w:rsidRPr="00EA5396">
        <w:rPr>
          <w:spacing w:val="-1"/>
        </w:rPr>
        <w:t>recurrent</w:t>
      </w:r>
      <w:r w:rsidRPr="00EA5396">
        <w:rPr>
          <w:spacing w:val="11"/>
        </w:rPr>
        <w:t xml:space="preserve"> </w:t>
      </w:r>
      <w:r w:rsidRPr="00EA5396">
        <w:rPr>
          <w:spacing w:val="-2"/>
        </w:rPr>
        <w:t>period</w:t>
      </w:r>
      <w:r w:rsidRPr="00EA5396">
        <w:rPr>
          <w:spacing w:val="10"/>
        </w:rPr>
        <w:t xml:space="preserve"> </w:t>
      </w:r>
      <w:r w:rsidRPr="00EA5396">
        <w:rPr>
          <w:spacing w:val="-2"/>
        </w:rPr>
        <w:t>of</w:t>
      </w:r>
      <w:r w:rsidRPr="00EA5396">
        <w:rPr>
          <w:spacing w:val="13"/>
        </w:rPr>
        <w:t xml:space="preserve"> </w:t>
      </w:r>
      <w:r w:rsidRPr="00EA5396">
        <w:rPr>
          <w:rFonts w:cs="Arial"/>
          <w:b/>
          <w:bCs/>
          <w:spacing w:val="-1"/>
        </w:rPr>
        <w:t>[one</w:t>
      </w:r>
      <w:r w:rsidRPr="00EA5396">
        <w:rPr>
          <w:rFonts w:cs="Arial"/>
          <w:b/>
          <w:bCs/>
          <w:spacing w:val="8"/>
        </w:rPr>
        <w:t xml:space="preserve"> </w:t>
      </w:r>
      <w:r w:rsidRPr="00EA5396">
        <w:rPr>
          <w:rFonts w:cs="Arial"/>
          <w:b/>
          <w:bCs/>
          <w:spacing w:val="-1"/>
        </w:rPr>
        <w:t>Month]</w:t>
      </w:r>
      <w:r w:rsidRPr="00EA5396">
        <w:rPr>
          <w:rFonts w:cs="Arial"/>
          <w:b/>
          <w:bCs/>
          <w:spacing w:val="11"/>
        </w:rPr>
        <w:t xml:space="preserve"> </w:t>
      </w:r>
      <w:r>
        <w:rPr>
          <w:spacing w:val="-2"/>
        </w:rPr>
        <w:t>during</w:t>
      </w:r>
      <w:r>
        <w:rPr>
          <w:spacing w:val="10"/>
        </w:rPr>
        <w:t xml:space="preserve"> </w:t>
      </w:r>
      <w:r>
        <w:t>the</w:t>
      </w:r>
      <w:r>
        <w:rPr>
          <w:spacing w:val="10"/>
        </w:rPr>
        <w:t xml:space="preserve"> </w:t>
      </w:r>
      <w:r>
        <w:rPr>
          <w:spacing w:val="-2"/>
        </w:rPr>
        <w:t>Call</w:t>
      </w:r>
      <w:r>
        <w:rPr>
          <w:spacing w:val="7"/>
        </w:rPr>
        <w:t xml:space="preserve"> </w:t>
      </w:r>
      <w:r>
        <w:rPr>
          <w:spacing w:val="-1"/>
        </w:rPr>
        <w:t>Off</w:t>
      </w:r>
      <w:r>
        <w:rPr>
          <w:spacing w:val="11"/>
        </w:rPr>
        <w:t xml:space="preserve"> </w:t>
      </w:r>
      <w:r>
        <w:rPr>
          <w:spacing w:val="-2"/>
        </w:rPr>
        <w:t>Contract</w:t>
      </w:r>
      <w:r>
        <w:rPr>
          <w:spacing w:val="11"/>
        </w:rPr>
        <w:t xml:space="preserve"> </w:t>
      </w:r>
      <w:r>
        <w:rPr>
          <w:spacing w:val="-2"/>
        </w:rPr>
        <w:t>Period</w:t>
      </w:r>
      <w:r>
        <w:rPr>
          <w:spacing w:val="10"/>
        </w:rPr>
        <w:t xml:space="preserve"> </w:t>
      </w:r>
      <w:r>
        <w:rPr>
          <w:spacing w:val="-1"/>
        </w:rPr>
        <w:t>(the</w:t>
      </w:r>
      <w:r>
        <w:rPr>
          <w:spacing w:val="54"/>
        </w:rPr>
        <w:t xml:space="preserve"> </w:t>
      </w:r>
      <w:r>
        <w:rPr>
          <w:spacing w:val="-1"/>
        </w:rPr>
        <w:t>“</w:t>
      </w:r>
      <w:r>
        <w:rPr>
          <w:rFonts w:cs="Arial"/>
          <w:b/>
          <w:bCs/>
          <w:spacing w:val="-1"/>
        </w:rPr>
        <w:t>Service</w:t>
      </w:r>
      <w:r>
        <w:rPr>
          <w:rFonts w:cs="Arial"/>
          <w:b/>
          <w:bCs/>
        </w:rPr>
        <w:t xml:space="preserve"> </w:t>
      </w:r>
      <w:r>
        <w:rPr>
          <w:rFonts w:cs="Arial"/>
          <w:b/>
          <w:bCs/>
          <w:spacing w:val="-1"/>
        </w:rPr>
        <w:t>Period</w:t>
      </w:r>
      <w:r>
        <w:rPr>
          <w:spacing w:val="-1"/>
        </w:rPr>
        <w:t>”).</w:t>
      </w:r>
    </w:p>
    <w:p w:rsidR="008918FA" w:rsidRDefault="008918FA" w:rsidP="008918FA">
      <w:pPr>
        <w:numPr>
          <w:ilvl w:val="1"/>
          <w:numId w:val="25"/>
        </w:numPr>
        <w:tabs>
          <w:tab w:val="left" w:pos="829"/>
        </w:tabs>
        <w:spacing w:before="121"/>
        <w:ind w:left="828" w:right="114"/>
        <w:jc w:val="both"/>
        <w:rPr>
          <w:rFonts w:ascii="Arial" w:eastAsia="Arial" w:hAnsi="Arial" w:cs="Arial"/>
        </w:rPr>
      </w:pPr>
      <w:r>
        <w:rPr>
          <w:rFonts w:ascii="Arial"/>
          <w:spacing w:val="-1"/>
        </w:rPr>
        <w:t>Annex</w:t>
      </w:r>
      <w:r>
        <w:rPr>
          <w:rFonts w:ascii="Arial"/>
          <w:spacing w:val="25"/>
        </w:rPr>
        <w:t xml:space="preserve"> </w:t>
      </w:r>
      <w:r>
        <w:rPr>
          <w:rFonts w:ascii="Arial"/>
        </w:rPr>
        <w:t>1</w:t>
      </w:r>
      <w:r>
        <w:rPr>
          <w:rFonts w:ascii="Arial"/>
          <w:spacing w:val="29"/>
        </w:rPr>
        <w:t xml:space="preserve"> </w:t>
      </w:r>
      <w:r>
        <w:rPr>
          <w:rFonts w:ascii="Arial"/>
        </w:rPr>
        <w:t>to</w:t>
      </w:r>
      <w:r>
        <w:rPr>
          <w:rFonts w:ascii="Arial"/>
          <w:spacing w:val="27"/>
        </w:rPr>
        <w:t xml:space="preserve"> </w:t>
      </w:r>
      <w:r>
        <w:rPr>
          <w:rFonts w:ascii="Arial"/>
          <w:spacing w:val="-1"/>
        </w:rPr>
        <w:t>this</w:t>
      </w:r>
      <w:r>
        <w:rPr>
          <w:rFonts w:ascii="Arial"/>
          <w:spacing w:val="27"/>
        </w:rPr>
        <w:t xml:space="preserve"> </w:t>
      </w:r>
      <w:r>
        <w:rPr>
          <w:rFonts w:ascii="Arial"/>
          <w:spacing w:val="-1"/>
        </w:rPr>
        <w:t>Part</w:t>
      </w:r>
      <w:r>
        <w:rPr>
          <w:rFonts w:ascii="Arial"/>
          <w:spacing w:val="28"/>
        </w:rPr>
        <w:t xml:space="preserve"> </w:t>
      </w:r>
      <w:r>
        <w:rPr>
          <w:rFonts w:ascii="Arial"/>
        </w:rPr>
        <w:t>A</w:t>
      </w:r>
      <w:r>
        <w:rPr>
          <w:rFonts w:ascii="Arial"/>
          <w:spacing w:val="29"/>
        </w:rPr>
        <w:t xml:space="preserve"> </w:t>
      </w:r>
      <w:r>
        <w:rPr>
          <w:rFonts w:ascii="Arial"/>
          <w:spacing w:val="-2"/>
        </w:rPr>
        <w:t>of</w:t>
      </w:r>
      <w:r>
        <w:rPr>
          <w:rFonts w:ascii="Arial"/>
          <w:spacing w:val="30"/>
        </w:rPr>
        <w:t xml:space="preserve"> </w:t>
      </w:r>
      <w:r>
        <w:rPr>
          <w:rFonts w:ascii="Arial"/>
          <w:spacing w:val="-1"/>
        </w:rPr>
        <w:t>this</w:t>
      </w:r>
      <w:r>
        <w:rPr>
          <w:rFonts w:ascii="Arial"/>
          <w:spacing w:val="27"/>
        </w:rPr>
        <w:t xml:space="preserve"> </w:t>
      </w:r>
      <w:r>
        <w:rPr>
          <w:rFonts w:ascii="Arial"/>
          <w:spacing w:val="-2"/>
        </w:rPr>
        <w:t>Call</w:t>
      </w:r>
      <w:r>
        <w:rPr>
          <w:rFonts w:ascii="Arial"/>
          <w:spacing w:val="26"/>
        </w:rPr>
        <w:t xml:space="preserve"> </w:t>
      </w:r>
      <w:r>
        <w:rPr>
          <w:rFonts w:ascii="Arial"/>
        </w:rPr>
        <w:t>Off</w:t>
      </w:r>
      <w:r>
        <w:rPr>
          <w:rFonts w:ascii="Arial"/>
          <w:spacing w:val="30"/>
        </w:rPr>
        <w:t xml:space="preserve"> </w:t>
      </w:r>
      <w:r>
        <w:rPr>
          <w:rFonts w:ascii="Arial"/>
          <w:spacing w:val="-2"/>
        </w:rPr>
        <w:t>Schedule</w:t>
      </w:r>
      <w:r>
        <w:rPr>
          <w:rFonts w:ascii="Arial"/>
          <w:spacing w:val="27"/>
        </w:rPr>
        <w:t xml:space="preserve"> </w:t>
      </w:r>
      <w:r>
        <w:rPr>
          <w:rFonts w:ascii="Arial"/>
          <w:spacing w:val="-1"/>
        </w:rPr>
        <w:t>includes</w:t>
      </w:r>
      <w:r>
        <w:rPr>
          <w:rFonts w:ascii="Arial"/>
          <w:spacing w:val="27"/>
        </w:rPr>
        <w:t xml:space="preserve"> </w:t>
      </w:r>
      <w:r>
        <w:rPr>
          <w:rFonts w:ascii="Arial"/>
          <w:spacing w:val="-1"/>
        </w:rPr>
        <w:t>details</w:t>
      </w:r>
      <w:r>
        <w:rPr>
          <w:rFonts w:ascii="Arial"/>
          <w:spacing w:val="30"/>
        </w:rPr>
        <w:t xml:space="preserve"> </w:t>
      </w:r>
      <w:r>
        <w:rPr>
          <w:rFonts w:ascii="Arial"/>
          <w:spacing w:val="-1"/>
        </w:rPr>
        <w:t>of</w:t>
      </w:r>
      <w:r>
        <w:rPr>
          <w:rFonts w:ascii="Arial"/>
          <w:spacing w:val="30"/>
        </w:rPr>
        <w:t xml:space="preserve"> </w:t>
      </w:r>
      <w:r>
        <w:rPr>
          <w:rFonts w:ascii="Arial"/>
          <w:spacing w:val="-2"/>
        </w:rPr>
        <w:t>each</w:t>
      </w:r>
      <w:r>
        <w:rPr>
          <w:rFonts w:ascii="Arial"/>
          <w:spacing w:val="27"/>
        </w:rPr>
        <w:t xml:space="preserve"> </w:t>
      </w:r>
      <w:r>
        <w:rPr>
          <w:rFonts w:ascii="Arial"/>
          <w:spacing w:val="-2"/>
        </w:rPr>
        <w:t>Service</w:t>
      </w:r>
      <w:r>
        <w:rPr>
          <w:rFonts w:ascii="Arial"/>
          <w:spacing w:val="62"/>
        </w:rPr>
        <w:t xml:space="preserve"> </w:t>
      </w:r>
      <w:r>
        <w:rPr>
          <w:rFonts w:ascii="Arial"/>
          <w:spacing w:val="-1"/>
        </w:rPr>
        <w:t>Credit</w:t>
      </w:r>
      <w:r>
        <w:rPr>
          <w:rFonts w:ascii="Arial"/>
          <w:spacing w:val="3"/>
        </w:rPr>
        <w:t xml:space="preserve"> </w:t>
      </w:r>
      <w:r>
        <w:rPr>
          <w:rFonts w:ascii="Arial"/>
          <w:spacing w:val="-2"/>
        </w:rPr>
        <w:t>available</w:t>
      </w:r>
      <w:r>
        <w:rPr>
          <w:rFonts w:ascii="Arial"/>
          <w:spacing w:val="4"/>
        </w:rPr>
        <w:t xml:space="preserve"> </w:t>
      </w:r>
      <w:r>
        <w:rPr>
          <w:rFonts w:ascii="Arial"/>
        </w:rPr>
        <w:t>to</w:t>
      </w:r>
      <w:r>
        <w:rPr>
          <w:rFonts w:ascii="Arial"/>
          <w:spacing w:val="2"/>
        </w:rPr>
        <w:t xml:space="preserve"> </w:t>
      </w:r>
      <w:r>
        <w:rPr>
          <w:rFonts w:ascii="Arial"/>
          <w:spacing w:val="-1"/>
        </w:rPr>
        <w:t>each</w:t>
      </w:r>
      <w:r>
        <w:rPr>
          <w:rFonts w:ascii="Arial"/>
          <w:spacing w:val="2"/>
        </w:rPr>
        <w:t xml:space="preserve"> </w:t>
      </w:r>
      <w:r>
        <w:rPr>
          <w:rFonts w:ascii="Arial"/>
          <w:spacing w:val="-2"/>
        </w:rPr>
        <w:t>Service</w:t>
      </w:r>
      <w:r>
        <w:rPr>
          <w:rFonts w:ascii="Arial"/>
          <w:spacing w:val="2"/>
        </w:rPr>
        <w:t xml:space="preserve"> </w:t>
      </w:r>
      <w:r>
        <w:rPr>
          <w:rFonts w:ascii="Arial"/>
          <w:spacing w:val="-1"/>
        </w:rPr>
        <w:t>Level</w:t>
      </w:r>
      <w:r>
        <w:rPr>
          <w:rFonts w:ascii="Arial"/>
          <w:spacing w:val="1"/>
        </w:rPr>
        <w:t xml:space="preserve"> </w:t>
      </w:r>
      <w:r>
        <w:rPr>
          <w:rFonts w:ascii="Arial"/>
          <w:spacing w:val="-1"/>
        </w:rPr>
        <w:t>Performance</w:t>
      </w:r>
      <w:r>
        <w:rPr>
          <w:rFonts w:ascii="Arial"/>
          <w:spacing w:val="2"/>
        </w:rPr>
        <w:t xml:space="preserve"> </w:t>
      </w:r>
      <w:r>
        <w:rPr>
          <w:rFonts w:ascii="Arial"/>
          <w:spacing w:val="-1"/>
        </w:rPr>
        <w:t>Criterion</w:t>
      </w:r>
      <w:r>
        <w:rPr>
          <w:rFonts w:ascii="Arial"/>
          <w:spacing w:val="2"/>
        </w:rPr>
        <w:t xml:space="preserve"> </w:t>
      </w:r>
      <w:r>
        <w:rPr>
          <w:rFonts w:ascii="Arial"/>
          <w:spacing w:val="-1"/>
        </w:rPr>
        <w:t>if</w:t>
      </w:r>
      <w:r>
        <w:rPr>
          <w:rFonts w:ascii="Arial"/>
          <w:spacing w:val="3"/>
        </w:rPr>
        <w:t xml:space="preserve"> </w:t>
      </w:r>
      <w:r>
        <w:rPr>
          <w:rFonts w:ascii="Arial"/>
        </w:rPr>
        <w:t>the</w:t>
      </w:r>
      <w:r>
        <w:rPr>
          <w:rFonts w:ascii="Arial"/>
          <w:spacing w:val="60"/>
        </w:rPr>
        <w:t xml:space="preserve"> </w:t>
      </w:r>
      <w:r>
        <w:rPr>
          <w:rFonts w:ascii="Arial"/>
          <w:spacing w:val="-2"/>
        </w:rPr>
        <w:t>applicable</w:t>
      </w:r>
      <w:r>
        <w:rPr>
          <w:rFonts w:ascii="Arial"/>
          <w:spacing w:val="61"/>
        </w:rPr>
        <w:t xml:space="preserve"> </w:t>
      </w:r>
      <w:r>
        <w:rPr>
          <w:rFonts w:ascii="Arial"/>
          <w:spacing w:val="-2"/>
        </w:rPr>
        <w:t>Service</w:t>
      </w:r>
      <w:r>
        <w:rPr>
          <w:rFonts w:ascii="Arial"/>
          <w:spacing w:val="18"/>
        </w:rPr>
        <w:t xml:space="preserve"> </w:t>
      </w:r>
      <w:r>
        <w:rPr>
          <w:rFonts w:ascii="Arial"/>
          <w:spacing w:val="-1"/>
        </w:rPr>
        <w:t>Level</w:t>
      </w:r>
      <w:r>
        <w:rPr>
          <w:rFonts w:ascii="Arial"/>
          <w:spacing w:val="17"/>
        </w:rPr>
        <w:t xml:space="preserve"> </w:t>
      </w:r>
      <w:r>
        <w:rPr>
          <w:rFonts w:ascii="Arial"/>
          <w:spacing w:val="-1"/>
        </w:rPr>
        <w:t>Performance</w:t>
      </w:r>
      <w:r>
        <w:rPr>
          <w:rFonts w:ascii="Arial"/>
          <w:spacing w:val="18"/>
        </w:rPr>
        <w:t xml:space="preserve"> </w:t>
      </w:r>
      <w:r>
        <w:rPr>
          <w:rFonts w:ascii="Arial"/>
          <w:spacing w:val="-1"/>
        </w:rPr>
        <w:t>Measure</w:t>
      </w:r>
      <w:r>
        <w:rPr>
          <w:rFonts w:ascii="Arial"/>
          <w:spacing w:val="17"/>
        </w:rPr>
        <w:t xml:space="preserve"> </w:t>
      </w:r>
      <w:r>
        <w:rPr>
          <w:rFonts w:ascii="Arial"/>
          <w:spacing w:val="-1"/>
        </w:rPr>
        <w:t>is</w:t>
      </w:r>
      <w:r>
        <w:rPr>
          <w:rFonts w:ascii="Arial"/>
          <w:spacing w:val="18"/>
        </w:rPr>
        <w:t xml:space="preserve"> </w:t>
      </w:r>
      <w:r>
        <w:rPr>
          <w:rFonts w:ascii="Arial"/>
          <w:spacing w:val="-1"/>
        </w:rPr>
        <w:t>not</w:t>
      </w:r>
      <w:r>
        <w:rPr>
          <w:rFonts w:ascii="Arial"/>
          <w:spacing w:val="19"/>
        </w:rPr>
        <w:t xml:space="preserve"> </w:t>
      </w:r>
      <w:r>
        <w:rPr>
          <w:rFonts w:ascii="Arial"/>
          <w:spacing w:val="-1"/>
        </w:rPr>
        <w:t>met</w:t>
      </w:r>
      <w:r>
        <w:rPr>
          <w:rFonts w:ascii="Arial"/>
          <w:spacing w:val="19"/>
        </w:rPr>
        <w:t xml:space="preserve"> </w:t>
      </w:r>
      <w:r>
        <w:rPr>
          <w:rFonts w:ascii="Arial"/>
          <w:spacing w:val="-2"/>
        </w:rPr>
        <w:t>by</w:t>
      </w:r>
      <w:r>
        <w:rPr>
          <w:rFonts w:ascii="Arial"/>
          <w:spacing w:val="15"/>
        </w:rPr>
        <w:t xml:space="preserve"> </w:t>
      </w:r>
      <w:r>
        <w:rPr>
          <w:rFonts w:ascii="Arial"/>
        </w:rPr>
        <w:t>the</w:t>
      </w:r>
      <w:r>
        <w:rPr>
          <w:rFonts w:ascii="Arial"/>
          <w:spacing w:val="17"/>
        </w:rPr>
        <w:t xml:space="preserve"> </w:t>
      </w:r>
      <w:r>
        <w:rPr>
          <w:rFonts w:ascii="Arial"/>
          <w:spacing w:val="-1"/>
        </w:rPr>
        <w:t>Supplier.</w:t>
      </w:r>
    </w:p>
    <w:p w:rsidR="008918FA" w:rsidRDefault="008918FA" w:rsidP="008918FA">
      <w:pPr>
        <w:pStyle w:val="BodyText"/>
        <w:numPr>
          <w:ilvl w:val="1"/>
          <w:numId w:val="25"/>
        </w:numPr>
        <w:tabs>
          <w:tab w:val="left" w:pos="829"/>
        </w:tabs>
        <w:ind w:left="828" w:right="111"/>
        <w:jc w:val="both"/>
      </w:pPr>
      <w:r>
        <w:t>The</w:t>
      </w:r>
      <w:r>
        <w:rPr>
          <w:spacing w:val="4"/>
        </w:rPr>
        <w:t xml:space="preserve"> </w:t>
      </w:r>
      <w:r>
        <w:rPr>
          <w:spacing w:val="-2"/>
        </w:rPr>
        <w:t>Customer</w:t>
      </w:r>
      <w:r>
        <w:rPr>
          <w:spacing w:val="3"/>
        </w:rPr>
        <w:t xml:space="preserve"> </w:t>
      </w:r>
      <w:r>
        <w:rPr>
          <w:spacing w:val="-1"/>
        </w:rPr>
        <w:t>shall</w:t>
      </w:r>
      <w:r>
        <w:rPr>
          <w:spacing w:val="3"/>
        </w:rPr>
        <w:t xml:space="preserve"> </w:t>
      </w:r>
      <w:r>
        <w:rPr>
          <w:spacing w:val="-2"/>
        </w:rPr>
        <w:t>use</w:t>
      </w:r>
      <w:r>
        <w:rPr>
          <w:spacing w:val="4"/>
        </w:rPr>
        <w:t xml:space="preserve"> </w:t>
      </w:r>
      <w:r>
        <w:t>the</w:t>
      </w:r>
      <w:r>
        <w:rPr>
          <w:spacing w:val="4"/>
        </w:rPr>
        <w:t xml:space="preserve"> </w:t>
      </w:r>
      <w:r>
        <w:rPr>
          <w:spacing w:val="-2"/>
        </w:rPr>
        <w:t>Performance</w:t>
      </w:r>
      <w:r>
        <w:rPr>
          <w:spacing w:val="7"/>
        </w:rPr>
        <w:t xml:space="preserve"> </w:t>
      </w:r>
      <w:r>
        <w:rPr>
          <w:spacing w:val="-2"/>
        </w:rPr>
        <w:t>Monitoring</w:t>
      </w:r>
      <w:r>
        <w:rPr>
          <w:spacing w:val="4"/>
        </w:rPr>
        <w:t xml:space="preserve"> </w:t>
      </w:r>
      <w:r>
        <w:rPr>
          <w:spacing w:val="-1"/>
        </w:rPr>
        <w:t>Reports</w:t>
      </w:r>
      <w:r>
        <w:rPr>
          <w:spacing w:val="4"/>
        </w:rPr>
        <w:t xml:space="preserve"> </w:t>
      </w:r>
      <w:r>
        <w:rPr>
          <w:spacing w:val="-2"/>
        </w:rPr>
        <w:t>supplied</w:t>
      </w:r>
      <w:r>
        <w:rPr>
          <w:spacing w:val="4"/>
        </w:rPr>
        <w:t xml:space="preserve"> </w:t>
      </w:r>
      <w:r>
        <w:rPr>
          <w:spacing w:val="-1"/>
        </w:rPr>
        <w:t>by</w:t>
      </w:r>
      <w:r>
        <w:rPr>
          <w:spacing w:val="2"/>
        </w:rPr>
        <w:t xml:space="preserve"> </w:t>
      </w:r>
      <w:r>
        <w:rPr>
          <w:spacing w:val="-1"/>
        </w:rPr>
        <w:t>the</w:t>
      </w:r>
      <w:r>
        <w:rPr>
          <w:spacing w:val="80"/>
        </w:rPr>
        <w:t xml:space="preserve"> </w:t>
      </w:r>
      <w:r>
        <w:rPr>
          <w:spacing w:val="-2"/>
        </w:rPr>
        <w:t>Supplier</w:t>
      </w:r>
      <w:r>
        <w:rPr>
          <w:spacing w:val="19"/>
        </w:rPr>
        <w:t xml:space="preserve"> </w:t>
      </w:r>
      <w:r>
        <w:rPr>
          <w:spacing w:val="-1"/>
        </w:rPr>
        <w:t>under</w:t>
      </w:r>
      <w:r>
        <w:rPr>
          <w:spacing w:val="19"/>
        </w:rPr>
        <w:t xml:space="preserve"> </w:t>
      </w:r>
      <w:r>
        <w:rPr>
          <w:spacing w:val="-1"/>
        </w:rPr>
        <w:t>Part</w:t>
      </w:r>
      <w:r>
        <w:rPr>
          <w:spacing w:val="16"/>
        </w:rPr>
        <w:t xml:space="preserve"> </w:t>
      </w:r>
      <w:r>
        <w:t>B</w:t>
      </w:r>
      <w:r>
        <w:rPr>
          <w:spacing w:val="17"/>
        </w:rPr>
        <w:t xml:space="preserve"> </w:t>
      </w:r>
      <w:r>
        <w:rPr>
          <w:spacing w:val="-1"/>
        </w:rPr>
        <w:t>(Performance</w:t>
      </w:r>
      <w:r>
        <w:rPr>
          <w:spacing w:val="15"/>
        </w:rPr>
        <w:t xml:space="preserve"> </w:t>
      </w:r>
      <w:r>
        <w:rPr>
          <w:spacing w:val="-1"/>
        </w:rPr>
        <w:t>Monitoring)</w:t>
      </w:r>
      <w:r>
        <w:rPr>
          <w:spacing w:val="16"/>
        </w:rPr>
        <w:t xml:space="preserve"> </w:t>
      </w:r>
      <w:r>
        <w:rPr>
          <w:spacing w:val="-2"/>
        </w:rPr>
        <w:t>of</w:t>
      </w:r>
      <w:r>
        <w:rPr>
          <w:spacing w:val="21"/>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19"/>
        </w:rPr>
        <w:t xml:space="preserve"> </w:t>
      </w:r>
      <w:r>
        <w:rPr>
          <w:spacing w:val="-2"/>
        </w:rPr>
        <w:t>Schedule</w:t>
      </w:r>
      <w:r>
        <w:rPr>
          <w:spacing w:val="17"/>
        </w:rPr>
        <w:t xml:space="preserve"> </w:t>
      </w:r>
      <w:r>
        <w:t>to</w:t>
      </w:r>
      <w:r>
        <w:rPr>
          <w:spacing w:val="17"/>
        </w:rPr>
        <w:t xml:space="preserve"> </w:t>
      </w:r>
      <w:r>
        <w:rPr>
          <w:spacing w:val="-1"/>
        </w:rPr>
        <w:t>verify</w:t>
      </w:r>
      <w:r>
        <w:rPr>
          <w:spacing w:val="61"/>
        </w:rPr>
        <w:t xml:space="preserve"> </w:t>
      </w:r>
      <w:r>
        <w:t>the</w:t>
      </w:r>
      <w:r>
        <w:rPr>
          <w:spacing w:val="53"/>
        </w:rPr>
        <w:t xml:space="preserve"> </w:t>
      </w:r>
      <w:r>
        <w:rPr>
          <w:spacing w:val="-1"/>
        </w:rPr>
        <w:t>calculation</w:t>
      </w:r>
      <w:r>
        <w:rPr>
          <w:spacing w:val="53"/>
        </w:rPr>
        <w:t xml:space="preserve"> </w:t>
      </w:r>
      <w:r>
        <w:rPr>
          <w:spacing w:val="-1"/>
        </w:rPr>
        <w:t>and</w:t>
      </w:r>
      <w:r>
        <w:rPr>
          <w:spacing w:val="51"/>
        </w:rPr>
        <w:t xml:space="preserve"> </w:t>
      </w:r>
      <w:r>
        <w:rPr>
          <w:spacing w:val="-1"/>
        </w:rPr>
        <w:t>accuracy</w:t>
      </w:r>
      <w:r>
        <w:rPr>
          <w:spacing w:val="51"/>
        </w:rPr>
        <w:t xml:space="preserve"> </w:t>
      </w:r>
      <w:r>
        <w:rPr>
          <w:spacing w:val="-2"/>
        </w:rPr>
        <w:t>of</w:t>
      </w:r>
      <w:r>
        <w:rPr>
          <w:spacing w:val="54"/>
        </w:rPr>
        <w:t xml:space="preserve"> </w:t>
      </w:r>
      <w:r>
        <w:t>the</w:t>
      </w:r>
      <w:r>
        <w:rPr>
          <w:spacing w:val="53"/>
        </w:rPr>
        <w:t xml:space="preserve"> </w:t>
      </w:r>
      <w:r>
        <w:rPr>
          <w:spacing w:val="-2"/>
        </w:rPr>
        <w:t>Service</w:t>
      </w:r>
      <w:r>
        <w:rPr>
          <w:spacing w:val="54"/>
        </w:rPr>
        <w:t xml:space="preserve"> </w:t>
      </w:r>
      <w:r>
        <w:rPr>
          <w:spacing w:val="-1"/>
        </w:rPr>
        <w:t>Credits,</w:t>
      </w:r>
      <w:r>
        <w:rPr>
          <w:spacing w:val="55"/>
        </w:rPr>
        <w:t xml:space="preserve"> </w:t>
      </w:r>
      <w:r>
        <w:rPr>
          <w:spacing w:val="-2"/>
        </w:rPr>
        <w:t>if</w:t>
      </w:r>
      <w:r>
        <w:rPr>
          <w:spacing w:val="55"/>
        </w:rPr>
        <w:t xml:space="preserve"> </w:t>
      </w:r>
      <w:r>
        <w:rPr>
          <w:spacing w:val="-2"/>
        </w:rPr>
        <w:t>any,</w:t>
      </w:r>
      <w:r>
        <w:rPr>
          <w:spacing w:val="55"/>
        </w:rPr>
        <w:t xml:space="preserve"> </w:t>
      </w:r>
      <w:r>
        <w:rPr>
          <w:spacing w:val="-2"/>
        </w:rPr>
        <w:t>applicable</w:t>
      </w:r>
      <w:r>
        <w:rPr>
          <w:spacing w:val="53"/>
        </w:rPr>
        <w:t xml:space="preserve"> </w:t>
      </w:r>
      <w:r>
        <w:t>to</w:t>
      </w:r>
      <w:r>
        <w:rPr>
          <w:spacing w:val="53"/>
        </w:rPr>
        <w:t xml:space="preserve"> </w:t>
      </w:r>
      <w:r>
        <w:rPr>
          <w:spacing w:val="-2"/>
        </w:rPr>
        <w:t>each</w:t>
      </w:r>
      <w:r>
        <w:rPr>
          <w:spacing w:val="56"/>
        </w:rPr>
        <w:t xml:space="preserve"> </w:t>
      </w:r>
      <w:r>
        <w:rPr>
          <w:spacing w:val="-2"/>
        </w:rPr>
        <w:t>relevant</w:t>
      </w:r>
      <w:r>
        <w:rPr>
          <w:spacing w:val="2"/>
        </w:rPr>
        <w:t xml:space="preserve"> </w:t>
      </w:r>
      <w:r>
        <w:rPr>
          <w:spacing w:val="-2"/>
        </w:rPr>
        <w:t>Service</w:t>
      </w:r>
      <w:r>
        <w:rPr>
          <w:spacing w:val="1"/>
        </w:rPr>
        <w:t xml:space="preserve"> </w:t>
      </w:r>
      <w:r>
        <w:rPr>
          <w:spacing w:val="-1"/>
        </w:rPr>
        <w:t>Period.</w:t>
      </w:r>
    </w:p>
    <w:p w:rsidR="008918FA" w:rsidRDefault="008918FA" w:rsidP="008918FA">
      <w:pPr>
        <w:pStyle w:val="BodyText"/>
        <w:numPr>
          <w:ilvl w:val="1"/>
          <w:numId w:val="25"/>
        </w:numPr>
        <w:tabs>
          <w:tab w:val="left" w:pos="829"/>
        </w:tabs>
        <w:spacing w:before="121"/>
        <w:ind w:left="828" w:right="110"/>
        <w:jc w:val="both"/>
      </w:pPr>
      <w:r>
        <w:rPr>
          <w:spacing w:val="-2"/>
        </w:rPr>
        <w:t>Service</w:t>
      </w:r>
      <w:r>
        <w:rPr>
          <w:spacing w:val="32"/>
        </w:rPr>
        <w:t xml:space="preserve"> </w:t>
      </w:r>
      <w:r>
        <w:rPr>
          <w:spacing w:val="-1"/>
        </w:rPr>
        <w:t>Credits</w:t>
      </w:r>
      <w:r>
        <w:rPr>
          <w:spacing w:val="32"/>
        </w:rPr>
        <w:t xml:space="preserve"> </w:t>
      </w:r>
      <w:r>
        <w:rPr>
          <w:spacing w:val="-1"/>
        </w:rPr>
        <w:t>are</w:t>
      </w:r>
      <w:r>
        <w:rPr>
          <w:spacing w:val="31"/>
        </w:rPr>
        <w:t xml:space="preserve"> </w:t>
      </w:r>
      <w:r>
        <w:t>a</w:t>
      </w:r>
      <w:r>
        <w:rPr>
          <w:spacing w:val="31"/>
        </w:rPr>
        <w:t xml:space="preserve"> </w:t>
      </w:r>
      <w:r>
        <w:rPr>
          <w:spacing w:val="-2"/>
        </w:rPr>
        <w:t>reduction</w:t>
      </w:r>
      <w:r>
        <w:rPr>
          <w:spacing w:val="31"/>
        </w:rPr>
        <w:t xml:space="preserve"> </w:t>
      </w:r>
      <w:r>
        <w:rPr>
          <w:spacing w:val="-2"/>
        </w:rPr>
        <w:t>of</w:t>
      </w:r>
      <w:r>
        <w:rPr>
          <w:spacing w:val="33"/>
        </w:rPr>
        <w:t xml:space="preserve"> </w:t>
      </w:r>
      <w:r>
        <w:t>the</w:t>
      </w:r>
      <w:r>
        <w:rPr>
          <w:spacing w:val="32"/>
        </w:rPr>
        <w:t xml:space="preserve"> </w:t>
      </w:r>
      <w:r>
        <w:rPr>
          <w:spacing w:val="-1"/>
        </w:rPr>
        <w:t>amounts</w:t>
      </w:r>
      <w:r>
        <w:rPr>
          <w:spacing w:val="30"/>
        </w:rPr>
        <w:t xml:space="preserve"> </w:t>
      </w:r>
      <w:r>
        <w:rPr>
          <w:spacing w:val="-2"/>
        </w:rPr>
        <w:t>payable</w:t>
      </w:r>
      <w:r>
        <w:rPr>
          <w:spacing w:val="31"/>
        </w:rPr>
        <w:t xml:space="preserve"> </w:t>
      </w:r>
      <w:r>
        <w:rPr>
          <w:spacing w:val="-1"/>
        </w:rPr>
        <w:t>in</w:t>
      </w:r>
      <w:r>
        <w:rPr>
          <w:spacing w:val="31"/>
        </w:rPr>
        <w:t xml:space="preserve"> </w:t>
      </w:r>
      <w:r>
        <w:rPr>
          <w:spacing w:val="-1"/>
        </w:rPr>
        <w:t>respect</w:t>
      </w:r>
      <w:r>
        <w:rPr>
          <w:spacing w:val="33"/>
        </w:rPr>
        <w:t xml:space="preserve"> </w:t>
      </w:r>
      <w:r>
        <w:rPr>
          <w:spacing w:val="-2"/>
        </w:rPr>
        <w:t>of</w:t>
      </w:r>
      <w:r>
        <w:rPr>
          <w:spacing w:val="33"/>
        </w:rPr>
        <w:t xml:space="preserve"> </w:t>
      </w:r>
      <w:r>
        <w:rPr>
          <w:spacing w:val="-1"/>
        </w:rPr>
        <w:t>the</w:t>
      </w:r>
      <w:r>
        <w:rPr>
          <w:spacing w:val="31"/>
        </w:rPr>
        <w:t xml:space="preserve"> </w:t>
      </w:r>
      <w:r>
        <w:rPr>
          <w:spacing w:val="-1"/>
        </w:rPr>
        <w:t>Goods</w:t>
      </w:r>
      <w:r>
        <w:rPr>
          <w:spacing w:val="66"/>
        </w:rPr>
        <w:t xml:space="preserve"> </w:t>
      </w:r>
      <w:r>
        <w:rPr>
          <w:spacing w:val="-1"/>
        </w:rPr>
        <w:t>and/or</w:t>
      </w:r>
      <w:r>
        <w:rPr>
          <w:spacing w:val="6"/>
        </w:rPr>
        <w:t xml:space="preserve"> </w:t>
      </w:r>
      <w:r>
        <w:rPr>
          <w:spacing w:val="-2"/>
        </w:rPr>
        <w:t>Services</w:t>
      </w:r>
      <w:r>
        <w:rPr>
          <w:spacing w:val="6"/>
        </w:rPr>
        <w:t xml:space="preserve"> </w:t>
      </w:r>
      <w:r>
        <w:rPr>
          <w:spacing w:val="-1"/>
        </w:rPr>
        <w:t>and</w:t>
      </w:r>
      <w:r>
        <w:rPr>
          <w:spacing w:val="5"/>
        </w:rPr>
        <w:t xml:space="preserve"> </w:t>
      </w:r>
      <w:r>
        <w:rPr>
          <w:spacing w:val="-1"/>
        </w:rPr>
        <w:t>do</w:t>
      </w:r>
      <w:r>
        <w:rPr>
          <w:spacing w:val="3"/>
        </w:rPr>
        <w:t xml:space="preserve"> </w:t>
      </w:r>
      <w:r>
        <w:rPr>
          <w:spacing w:val="-1"/>
        </w:rPr>
        <w:t>not</w:t>
      </w:r>
      <w:r>
        <w:rPr>
          <w:spacing w:val="7"/>
        </w:rPr>
        <w:t xml:space="preserve"> </w:t>
      </w:r>
      <w:r>
        <w:rPr>
          <w:spacing w:val="-1"/>
        </w:rPr>
        <w:t>include</w:t>
      </w:r>
      <w:r>
        <w:rPr>
          <w:spacing w:val="5"/>
        </w:rPr>
        <w:t xml:space="preserve"> </w:t>
      </w:r>
      <w:r>
        <w:rPr>
          <w:spacing w:val="-1"/>
        </w:rPr>
        <w:t>VAT.</w:t>
      </w:r>
      <w:r>
        <w:rPr>
          <w:spacing w:val="4"/>
        </w:rPr>
        <w:t xml:space="preserve"> </w:t>
      </w:r>
      <w:r>
        <w:t>The</w:t>
      </w:r>
      <w:r>
        <w:rPr>
          <w:spacing w:val="3"/>
        </w:rPr>
        <w:t xml:space="preserve"> </w:t>
      </w:r>
      <w:r>
        <w:rPr>
          <w:spacing w:val="-2"/>
        </w:rPr>
        <w:t>Supplier</w:t>
      </w:r>
      <w:r>
        <w:rPr>
          <w:spacing w:val="6"/>
        </w:rPr>
        <w:t xml:space="preserve"> </w:t>
      </w:r>
      <w:r>
        <w:rPr>
          <w:spacing w:val="-1"/>
        </w:rPr>
        <w:t>shall</w:t>
      </w:r>
      <w:r>
        <w:rPr>
          <w:spacing w:val="4"/>
        </w:rPr>
        <w:t xml:space="preserve"> </w:t>
      </w:r>
      <w:r>
        <w:t>set-off</w:t>
      </w:r>
      <w:r>
        <w:rPr>
          <w:spacing w:val="4"/>
        </w:rPr>
        <w:t xml:space="preserve"> </w:t>
      </w:r>
      <w:r>
        <w:t>the</w:t>
      </w:r>
      <w:r>
        <w:rPr>
          <w:spacing w:val="5"/>
        </w:rPr>
        <w:t xml:space="preserve"> </w:t>
      </w:r>
      <w:r>
        <w:rPr>
          <w:spacing w:val="-2"/>
        </w:rPr>
        <w:t>value</w:t>
      </w:r>
      <w:r>
        <w:rPr>
          <w:spacing w:val="5"/>
        </w:rPr>
        <w:t xml:space="preserve"> </w:t>
      </w:r>
      <w:r>
        <w:rPr>
          <w:spacing w:val="-2"/>
        </w:rPr>
        <w:t>of</w:t>
      </w:r>
      <w:r>
        <w:rPr>
          <w:spacing w:val="9"/>
        </w:rPr>
        <w:t xml:space="preserve"> </w:t>
      </w:r>
      <w:r>
        <w:rPr>
          <w:spacing w:val="-1"/>
        </w:rPr>
        <w:t>any</w:t>
      </w:r>
      <w:r>
        <w:rPr>
          <w:spacing w:val="50"/>
        </w:rPr>
        <w:t xml:space="preserve"> </w:t>
      </w:r>
      <w:r>
        <w:rPr>
          <w:spacing w:val="-2"/>
        </w:rPr>
        <w:t>Service</w:t>
      </w:r>
      <w:r>
        <w:rPr>
          <w:spacing w:val="4"/>
        </w:rPr>
        <w:t xml:space="preserve"> </w:t>
      </w:r>
      <w:r>
        <w:rPr>
          <w:spacing w:val="-1"/>
        </w:rPr>
        <w:t>Credits</w:t>
      </w:r>
      <w:r>
        <w:rPr>
          <w:spacing w:val="4"/>
        </w:rPr>
        <w:t xml:space="preserve"> </w:t>
      </w:r>
      <w:r>
        <w:rPr>
          <w:spacing w:val="-1"/>
        </w:rPr>
        <w:t>against</w:t>
      </w:r>
      <w:r>
        <w:rPr>
          <w:spacing w:val="3"/>
        </w:rPr>
        <w:t xml:space="preserve"> </w:t>
      </w:r>
      <w:r>
        <w:t>the</w:t>
      </w:r>
      <w:r>
        <w:rPr>
          <w:spacing w:val="4"/>
        </w:rPr>
        <w:t xml:space="preserve"> </w:t>
      </w:r>
      <w:r>
        <w:rPr>
          <w:spacing w:val="-1"/>
        </w:rPr>
        <w:t>appropriate</w:t>
      </w:r>
      <w:r>
        <w:rPr>
          <w:spacing w:val="2"/>
        </w:rPr>
        <w:t xml:space="preserve"> </w:t>
      </w:r>
      <w:r>
        <w:rPr>
          <w:spacing w:val="-1"/>
        </w:rPr>
        <w:t>invoice</w:t>
      </w:r>
      <w:r>
        <w:rPr>
          <w:spacing w:val="4"/>
        </w:rPr>
        <w:t xml:space="preserve"> </w:t>
      </w:r>
      <w:r>
        <w:rPr>
          <w:spacing w:val="-1"/>
        </w:rPr>
        <w:t>in</w:t>
      </w:r>
      <w:r>
        <w:rPr>
          <w:spacing w:val="4"/>
        </w:rPr>
        <w:t xml:space="preserve"> </w:t>
      </w:r>
      <w:r>
        <w:rPr>
          <w:spacing w:val="-1"/>
        </w:rPr>
        <w:t>accordance</w:t>
      </w:r>
      <w:r>
        <w:rPr>
          <w:spacing w:val="4"/>
        </w:rPr>
        <w:t xml:space="preserve"> </w:t>
      </w:r>
      <w:r>
        <w:rPr>
          <w:spacing w:val="-2"/>
        </w:rPr>
        <w:t>with</w:t>
      </w:r>
      <w:r>
        <w:rPr>
          <w:spacing w:val="4"/>
        </w:rPr>
        <w:t xml:space="preserve"> </w:t>
      </w:r>
      <w:r>
        <w:rPr>
          <w:spacing w:val="-2"/>
        </w:rPr>
        <w:t>calculation</w:t>
      </w:r>
      <w:r>
        <w:rPr>
          <w:spacing w:val="50"/>
        </w:rPr>
        <w:t xml:space="preserve"> </w:t>
      </w:r>
      <w:r>
        <w:rPr>
          <w:spacing w:val="-1"/>
        </w:rPr>
        <w:t>formula</w:t>
      </w:r>
      <w:r>
        <w:t xml:space="preserve"> </w:t>
      </w:r>
      <w:r>
        <w:rPr>
          <w:spacing w:val="-1"/>
        </w:rPr>
        <w:t>in</w:t>
      </w:r>
      <w:r>
        <w:t xml:space="preserve"> </w:t>
      </w:r>
      <w:r>
        <w:rPr>
          <w:spacing w:val="-1"/>
        </w:rPr>
        <w:t>Annex</w:t>
      </w:r>
      <w:r>
        <w:rPr>
          <w:spacing w:val="-2"/>
        </w:rPr>
        <w:t xml:space="preserve"> </w:t>
      </w:r>
      <w:r>
        <w:t xml:space="preserve">1 </w:t>
      </w:r>
      <w:r>
        <w:rPr>
          <w:spacing w:val="-2"/>
        </w:rPr>
        <w:t>of</w:t>
      </w:r>
      <w:r>
        <w:rPr>
          <w:spacing w:val="2"/>
        </w:rPr>
        <w:t xml:space="preserve"> </w:t>
      </w:r>
      <w:r>
        <w:rPr>
          <w:spacing w:val="-1"/>
        </w:rPr>
        <w:t>Part</w:t>
      </w:r>
      <w:r>
        <w:t xml:space="preserve"> A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Schedule.</w:t>
      </w:r>
    </w:p>
    <w:p w:rsidR="008918FA" w:rsidRDefault="008918FA" w:rsidP="008918FA">
      <w:pPr>
        <w:pStyle w:val="BodyText"/>
        <w:numPr>
          <w:ilvl w:val="0"/>
          <w:numId w:val="25"/>
        </w:numPr>
        <w:tabs>
          <w:tab w:val="left" w:pos="467"/>
        </w:tabs>
        <w:spacing w:before="117"/>
        <w:ind w:left="466"/>
        <w:jc w:val="left"/>
        <w:rPr>
          <w:rFonts w:ascii="Times New Roman" w:eastAsia="Times New Roman" w:hAnsi="Times New Roman" w:cs="Times New Roman"/>
        </w:rPr>
      </w:pPr>
      <w:r>
        <w:rPr>
          <w:rFonts w:ascii="Times New Roman"/>
          <w:spacing w:val="1"/>
        </w:rPr>
        <w:t>NATURE</w:t>
      </w:r>
      <w:r>
        <w:rPr>
          <w:rFonts w:ascii="Times New Roman"/>
          <w:spacing w:val="18"/>
        </w:rPr>
        <w:t xml:space="preserve"> </w:t>
      </w:r>
      <w:r>
        <w:rPr>
          <w:rFonts w:ascii="Times New Roman"/>
          <w:spacing w:val="6"/>
        </w:rPr>
        <w:t>OF</w:t>
      </w:r>
      <w:r>
        <w:rPr>
          <w:rFonts w:ascii="Times New Roman"/>
          <w:spacing w:val="19"/>
        </w:rPr>
        <w:t xml:space="preserve"> </w:t>
      </w:r>
      <w:r>
        <w:rPr>
          <w:rFonts w:ascii="Times New Roman"/>
          <w:spacing w:val="4"/>
        </w:rPr>
        <w:t>SERVICE</w:t>
      </w:r>
      <w:r>
        <w:rPr>
          <w:rFonts w:ascii="Times New Roman"/>
          <w:spacing w:val="16"/>
        </w:rPr>
        <w:t xml:space="preserve"> </w:t>
      </w:r>
      <w:r>
        <w:rPr>
          <w:rFonts w:ascii="Times New Roman"/>
          <w:spacing w:val="2"/>
        </w:rPr>
        <w:t>CREDITS</w:t>
      </w:r>
    </w:p>
    <w:p w:rsidR="008918FA" w:rsidRDefault="008918FA" w:rsidP="008918FA">
      <w:pPr>
        <w:rPr>
          <w:rFonts w:ascii="Times New Roman" w:eastAsia="Times New Roman" w:hAnsi="Times New Roman" w:cs="Times New Roman"/>
        </w:rPr>
        <w:sectPr w:rsidR="008918FA">
          <w:pgSz w:w="11910" w:h="16840"/>
          <w:pgMar w:top="1480" w:right="1300" w:bottom="1160" w:left="1540" w:header="0" w:footer="967" w:gutter="0"/>
          <w:cols w:space="720"/>
        </w:sectPr>
      </w:pPr>
    </w:p>
    <w:p w:rsidR="008918FA" w:rsidRDefault="008918FA" w:rsidP="008918FA">
      <w:pPr>
        <w:pStyle w:val="BodyText"/>
        <w:numPr>
          <w:ilvl w:val="1"/>
          <w:numId w:val="25"/>
        </w:numPr>
        <w:tabs>
          <w:tab w:val="left" w:pos="829"/>
        </w:tabs>
        <w:spacing w:before="59"/>
        <w:ind w:left="828" w:right="114"/>
        <w:jc w:val="both"/>
      </w:pPr>
      <w:r>
        <w:t>The</w:t>
      </w:r>
      <w:r>
        <w:rPr>
          <w:spacing w:val="7"/>
        </w:rPr>
        <w:t xml:space="preserve"> </w:t>
      </w:r>
      <w:r>
        <w:rPr>
          <w:spacing w:val="-2"/>
        </w:rPr>
        <w:t>Supplier</w:t>
      </w:r>
      <w:r>
        <w:rPr>
          <w:spacing w:val="9"/>
        </w:rPr>
        <w:t xml:space="preserve"> </w:t>
      </w:r>
      <w:r>
        <w:rPr>
          <w:spacing w:val="-1"/>
        </w:rPr>
        <w:t>confirms</w:t>
      </w:r>
      <w:r>
        <w:rPr>
          <w:spacing w:val="5"/>
        </w:rPr>
        <w:t xml:space="preserve"> </w:t>
      </w:r>
      <w:r>
        <w:rPr>
          <w:spacing w:val="-1"/>
        </w:rPr>
        <w:t>that</w:t>
      </w:r>
      <w:r>
        <w:rPr>
          <w:spacing w:val="9"/>
        </w:rPr>
        <w:t xml:space="preserve"> </w:t>
      </w:r>
      <w:r>
        <w:rPr>
          <w:spacing w:val="-1"/>
        </w:rPr>
        <w:t>it</w:t>
      </w:r>
      <w:r>
        <w:rPr>
          <w:spacing w:val="9"/>
        </w:rPr>
        <w:t xml:space="preserve"> </w:t>
      </w:r>
      <w:r>
        <w:rPr>
          <w:spacing w:val="-2"/>
        </w:rPr>
        <w:t>has</w:t>
      </w:r>
      <w:r>
        <w:rPr>
          <w:spacing w:val="8"/>
        </w:rPr>
        <w:t xml:space="preserve"> </w:t>
      </w:r>
      <w:r>
        <w:rPr>
          <w:spacing w:val="-2"/>
        </w:rPr>
        <w:t>modelled</w:t>
      </w:r>
      <w:r>
        <w:rPr>
          <w:spacing w:val="7"/>
        </w:rPr>
        <w:t xml:space="preserve"> </w:t>
      </w:r>
      <w:r>
        <w:t>the</w:t>
      </w:r>
      <w:r>
        <w:rPr>
          <w:spacing w:val="7"/>
        </w:rPr>
        <w:t xml:space="preserve"> </w:t>
      </w:r>
      <w:r>
        <w:rPr>
          <w:spacing w:val="-2"/>
        </w:rPr>
        <w:t>Service</w:t>
      </w:r>
      <w:r>
        <w:rPr>
          <w:spacing w:val="8"/>
        </w:rPr>
        <w:t xml:space="preserve"> </w:t>
      </w:r>
      <w:r>
        <w:rPr>
          <w:spacing w:val="-1"/>
        </w:rPr>
        <w:t>Credits</w:t>
      </w:r>
      <w:r>
        <w:rPr>
          <w:spacing w:val="8"/>
        </w:rPr>
        <w:t xml:space="preserve"> </w:t>
      </w:r>
      <w:r>
        <w:rPr>
          <w:spacing w:val="-1"/>
        </w:rPr>
        <w:t>and</w:t>
      </w:r>
      <w:r>
        <w:rPr>
          <w:spacing w:val="7"/>
        </w:rPr>
        <w:t xml:space="preserve"> </w:t>
      </w:r>
      <w:r>
        <w:rPr>
          <w:spacing w:val="-1"/>
        </w:rPr>
        <w:t>has</w:t>
      </w:r>
      <w:r>
        <w:rPr>
          <w:spacing w:val="5"/>
        </w:rPr>
        <w:t xml:space="preserve"> </w:t>
      </w:r>
      <w:r>
        <w:rPr>
          <w:spacing w:val="-1"/>
        </w:rPr>
        <w:t>taken</w:t>
      </w:r>
      <w:r>
        <w:rPr>
          <w:spacing w:val="5"/>
        </w:rPr>
        <w:t xml:space="preserve"> </w:t>
      </w:r>
      <w:r>
        <w:rPr>
          <w:spacing w:val="-1"/>
        </w:rPr>
        <w:t>them</w:t>
      </w:r>
      <w:r>
        <w:rPr>
          <w:spacing w:val="57"/>
        </w:rPr>
        <w:t xml:space="preserve"> </w:t>
      </w:r>
      <w:r>
        <w:rPr>
          <w:spacing w:val="-1"/>
        </w:rPr>
        <w:t>into</w:t>
      </w:r>
      <w:r>
        <w:rPr>
          <w:spacing w:val="46"/>
        </w:rPr>
        <w:t xml:space="preserve"> </w:t>
      </w:r>
      <w:r>
        <w:rPr>
          <w:spacing w:val="-1"/>
        </w:rPr>
        <w:t>account</w:t>
      </w:r>
      <w:r>
        <w:rPr>
          <w:spacing w:val="45"/>
        </w:rPr>
        <w:t xml:space="preserve"> </w:t>
      </w:r>
      <w:r>
        <w:rPr>
          <w:spacing w:val="-1"/>
        </w:rPr>
        <w:t>in</w:t>
      </w:r>
      <w:r>
        <w:rPr>
          <w:spacing w:val="46"/>
        </w:rPr>
        <w:t xml:space="preserve"> </w:t>
      </w:r>
      <w:r>
        <w:rPr>
          <w:spacing w:val="-1"/>
        </w:rPr>
        <w:t>setting</w:t>
      </w:r>
      <w:r>
        <w:rPr>
          <w:spacing w:val="46"/>
        </w:rPr>
        <w:t xml:space="preserve"> </w:t>
      </w:r>
      <w:r>
        <w:rPr>
          <w:spacing w:val="-1"/>
        </w:rPr>
        <w:t>the</w:t>
      </w:r>
      <w:r>
        <w:rPr>
          <w:spacing w:val="46"/>
        </w:rPr>
        <w:t xml:space="preserve"> </w:t>
      </w:r>
      <w:r>
        <w:rPr>
          <w:spacing w:val="-2"/>
        </w:rPr>
        <w:t>level</w:t>
      </w:r>
      <w:r>
        <w:rPr>
          <w:spacing w:val="45"/>
        </w:rPr>
        <w:t xml:space="preserve"> </w:t>
      </w:r>
      <w:r>
        <w:rPr>
          <w:spacing w:val="-1"/>
        </w:rPr>
        <w:t>of</w:t>
      </w:r>
      <w:r>
        <w:rPr>
          <w:spacing w:val="50"/>
        </w:rPr>
        <w:t xml:space="preserve"> </w:t>
      </w:r>
      <w:r>
        <w:t>the</w:t>
      </w:r>
      <w:r>
        <w:rPr>
          <w:spacing w:val="43"/>
        </w:rPr>
        <w:t xml:space="preserve"> </w:t>
      </w:r>
      <w:r>
        <w:rPr>
          <w:spacing w:val="-2"/>
        </w:rPr>
        <w:t>Call</w:t>
      </w:r>
      <w:r>
        <w:rPr>
          <w:spacing w:val="45"/>
        </w:rPr>
        <w:t xml:space="preserve"> </w:t>
      </w:r>
      <w:r>
        <w:rPr>
          <w:spacing w:val="-1"/>
        </w:rPr>
        <w:t>Off</w:t>
      </w:r>
      <w:r>
        <w:rPr>
          <w:spacing w:val="45"/>
        </w:rPr>
        <w:t xml:space="preserve"> </w:t>
      </w:r>
      <w:r>
        <w:rPr>
          <w:spacing w:val="-1"/>
        </w:rPr>
        <w:t>Contract</w:t>
      </w:r>
      <w:r>
        <w:rPr>
          <w:spacing w:val="47"/>
        </w:rPr>
        <w:t xml:space="preserve"> </w:t>
      </w:r>
      <w:r>
        <w:rPr>
          <w:spacing w:val="-1"/>
        </w:rPr>
        <w:t>Charges.</w:t>
      </w:r>
      <w:r>
        <w:rPr>
          <w:spacing w:val="48"/>
        </w:rPr>
        <w:t xml:space="preserve"> </w:t>
      </w:r>
      <w:r>
        <w:rPr>
          <w:spacing w:val="-2"/>
        </w:rPr>
        <w:t>Both</w:t>
      </w:r>
      <w:r>
        <w:rPr>
          <w:spacing w:val="47"/>
        </w:rPr>
        <w:t xml:space="preserve"> </w:t>
      </w:r>
      <w:r>
        <w:rPr>
          <w:spacing w:val="-1"/>
        </w:rPr>
        <w:t>Parties</w:t>
      </w:r>
      <w:r>
        <w:rPr>
          <w:spacing w:val="40"/>
        </w:rPr>
        <w:t xml:space="preserve"> </w:t>
      </w:r>
      <w:r>
        <w:rPr>
          <w:spacing w:val="-1"/>
        </w:rPr>
        <w:t>agree</w:t>
      </w:r>
      <w:r>
        <w:rPr>
          <w:spacing w:val="43"/>
        </w:rPr>
        <w:t xml:space="preserve"> </w:t>
      </w:r>
      <w:r>
        <w:rPr>
          <w:spacing w:val="-1"/>
        </w:rPr>
        <w:t>that</w:t>
      </w:r>
      <w:r>
        <w:rPr>
          <w:spacing w:val="42"/>
        </w:rPr>
        <w:t xml:space="preserve"> </w:t>
      </w:r>
      <w:r>
        <w:t>the</w:t>
      </w:r>
      <w:r>
        <w:rPr>
          <w:spacing w:val="43"/>
        </w:rPr>
        <w:t xml:space="preserve"> </w:t>
      </w:r>
      <w:r>
        <w:rPr>
          <w:spacing w:val="-2"/>
        </w:rPr>
        <w:t>Service</w:t>
      </w:r>
      <w:r>
        <w:rPr>
          <w:spacing w:val="44"/>
        </w:rPr>
        <w:t xml:space="preserve"> </w:t>
      </w:r>
      <w:r>
        <w:rPr>
          <w:spacing w:val="-1"/>
        </w:rPr>
        <w:t>Credits</w:t>
      </w:r>
      <w:r>
        <w:rPr>
          <w:spacing w:val="44"/>
        </w:rPr>
        <w:t xml:space="preserve"> </w:t>
      </w:r>
      <w:r>
        <w:rPr>
          <w:spacing w:val="-1"/>
        </w:rPr>
        <w:t>are</w:t>
      </w:r>
      <w:r>
        <w:rPr>
          <w:spacing w:val="43"/>
        </w:rPr>
        <w:t xml:space="preserve"> </w:t>
      </w:r>
      <w:r>
        <w:t>a</w:t>
      </w:r>
      <w:r>
        <w:rPr>
          <w:spacing w:val="44"/>
        </w:rPr>
        <w:t xml:space="preserve"> </w:t>
      </w:r>
      <w:r>
        <w:rPr>
          <w:spacing w:val="-1"/>
        </w:rPr>
        <w:t>reasonable</w:t>
      </w:r>
      <w:r>
        <w:rPr>
          <w:spacing w:val="43"/>
        </w:rPr>
        <w:t xml:space="preserve"> </w:t>
      </w:r>
      <w:r>
        <w:rPr>
          <w:spacing w:val="-1"/>
        </w:rPr>
        <w:t>method</w:t>
      </w:r>
      <w:r>
        <w:rPr>
          <w:spacing w:val="43"/>
        </w:rPr>
        <w:t xml:space="preserve"> </w:t>
      </w:r>
      <w:r>
        <w:rPr>
          <w:spacing w:val="-2"/>
        </w:rPr>
        <w:t>of</w:t>
      </w:r>
      <w:r>
        <w:rPr>
          <w:spacing w:val="47"/>
        </w:rPr>
        <w:t xml:space="preserve"> </w:t>
      </w:r>
      <w:r>
        <w:rPr>
          <w:spacing w:val="-2"/>
        </w:rPr>
        <w:t>price</w:t>
      </w:r>
      <w:r>
        <w:rPr>
          <w:spacing w:val="44"/>
        </w:rPr>
        <w:t xml:space="preserve"> </w:t>
      </w:r>
      <w:r>
        <w:rPr>
          <w:spacing w:val="-1"/>
        </w:rPr>
        <w:t>adjustment</w:t>
      </w:r>
      <w:r>
        <w:rPr>
          <w:spacing w:val="45"/>
        </w:rPr>
        <w:t xml:space="preserve"> </w:t>
      </w:r>
      <w:r>
        <w:t>to</w:t>
      </w:r>
      <w:r>
        <w:rPr>
          <w:spacing w:val="55"/>
        </w:rPr>
        <w:t xml:space="preserve"> </w:t>
      </w:r>
      <w:r>
        <w:rPr>
          <w:spacing w:val="-1"/>
        </w:rPr>
        <w:t>reflect</w:t>
      </w:r>
      <w:r>
        <w:t xml:space="preserve"> </w:t>
      </w:r>
      <w:r>
        <w:rPr>
          <w:spacing w:val="-1"/>
        </w:rPr>
        <w:t>poor performance.</w:t>
      </w:r>
    </w:p>
    <w:p w:rsidR="008918FA" w:rsidRDefault="008918FA" w:rsidP="008918FA">
      <w:pPr>
        <w:pStyle w:val="BodyText"/>
        <w:numPr>
          <w:ilvl w:val="0"/>
          <w:numId w:val="25"/>
        </w:numPr>
        <w:tabs>
          <w:tab w:val="left" w:pos="467"/>
        </w:tabs>
        <w:spacing w:before="120"/>
        <w:ind w:left="466"/>
        <w:jc w:val="left"/>
        <w:rPr>
          <w:rFonts w:ascii="Times New Roman" w:eastAsia="Times New Roman" w:hAnsi="Times New Roman" w:cs="Times New Roman"/>
        </w:rPr>
      </w:pPr>
      <w:bookmarkStart w:id="351" w:name="_bookmark313"/>
      <w:bookmarkEnd w:id="351"/>
      <w:r>
        <w:rPr>
          <w:rFonts w:ascii="Times New Roman"/>
          <w:spacing w:val="4"/>
        </w:rPr>
        <w:t>SERVICE</w:t>
      </w:r>
      <w:r>
        <w:rPr>
          <w:rFonts w:ascii="Times New Roman"/>
          <w:spacing w:val="18"/>
        </w:rPr>
        <w:t xml:space="preserve"> </w:t>
      </w:r>
      <w:r>
        <w:rPr>
          <w:rFonts w:ascii="Times New Roman"/>
          <w:spacing w:val="3"/>
        </w:rPr>
        <w:t>CREDIT</w:t>
      </w:r>
      <w:r>
        <w:rPr>
          <w:rFonts w:ascii="Times New Roman"/>
          <w:spacing w:val="4"/>
        </w:rPr>
        <w:t xml:space="preserve"> </w:t>
      </w:r>
      <w:r>
        <w:rPr>
          <w:rFonts w:ascii="Times New Roman"/>
          <w:spacing w:val="1"/>
        </w:rPr>
        <w:t>CAP</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numPr>
          <w:ilvl w:val="1"/>
          <w:numId w:val="25"/>
        </w:numPr>
        <w:tabs>
          <w:tab w:val="left" w:pos="829"/>
        </w:tabs>
        <w:ind w:left="828"/>
        <w:rPr>
          <w:rFonts w:ascii="Arial" w:eastAsia="Arial" w:hAnsi="Arial" w:cs="Arial"/>
        </w:rPr>
      </w:pPr>
      <w:r>
        <w:rPr>
          <w:rFonts w:ascii="Arial"/>
          <w:spacing w:val="-1"/>
        </w:rPr>
        <w:t xml:space="preserve">For </w:t>
      </w:r>
      <w:r>
        <w:rPr>
          <w:rFonts w:ascii="Arial"/>
        </w:rPr>
        <w:t xml:space="preserve">the </w:t>
      </w:r>
      <w:r>
        <w:rPr>
          <w:rFonts w:ascii="Arial"/>
          <w:spacing w:val="-1"/>
        </w:rPr>
        <w:t>purposes</w:t>
      </w:r>
      <w:r>
        <w:rPr>
          <w:rFonts w:ascii="Arial"/>
          <w:spacing w:val="-2"/>
        </w:rPr>
        <w:t xml:space="preserve"> of</w:t>
      </w:r>
      <w:r>
        <w:rPr>
          <w:rFonts w:ascii="Arial"/>
          <w:spacing w:val="2"/>
        </w:rPr>
        <w:t xml:space="preserve"> </w:t>
      </w:r>
      <w:r>
        <w:rPr>
          <w:rFonts w:ascii="Arial"/>
          <w:spacing w:val="-1"/>
        </w:rPr>
        <w:t>this</w:t>
      </w:r>
      <w:r>
        <w:rPr>
          <w:rFonts w:ascii="Arial"/>
          <w:spacing w:val="-2"/>
        </w:rPr>
        <w:t xml:space="preserve"> Call</w:t>
      </w:r>
      <w:r>
        <w:rPr>
          <w:rFonts w:ascii="Arial"/>
        </w:rPr>
        <w:t xml:space="preserve"> </w:t>
      </w:r>
      <w:r>
        <w:rPr>
          <w:rFonts w:ascii="Arial"/>
          <w:spacing w:val="-1"/>
        </w:rPr>
        <w:t>Off</w:t>
      </w:r>
      <w:r>
        <w:rPr>
          <w:rFonts w:ascii="Arial"/>
          <w:spacing w:val="2"/>
        </w:rPr>
        <w:t xml:space="preserve"> </w:t>
      </w:r>
      <w:r>
        <w:rPr>
          <w:rFonts w:ascii="Arial"/>
          <w:spacing w:val="-1"/>
        </w:rPr>
        <w:t>Contract</w:t>
      </w:r>
      <w:r>
        <w:rPr>
          <w:rFonts w:ascii="Arial"/>
        </w:rPr>
        <w:t xml:space="preserve"> </w:t>
      </w:r>
      <w:r>
        <w:rPr>
          <w:rFonts w:ascii="Arial"/>
          <w:spacing w:val="-1"/>
        </w:rPr>
        <w:t>the</w:t>
      </w:r>
      <w:r>
        <w:rPr>
          <w:rFonts w:ascii="Arial"/>
        </w:rPr>
        <w:t xml:space="preserve"> </w:t>
      </w:r>
      <w:r>
        <w:rPr>
          <w:rFonts w:ascii="Arial"/>
          <w:b/>
          <w:spacing w:val="-1"/>
        </w:rPr>
        <w:t>Service</w:t>
      </w:r>
      <w:r>
        <w:rPr>
          <w:rFonts w:ascii="Arial"/>
          <w:b/>
        </w:rPr>
        <w:t xml:space="preserve"> </w:t>
      </w:r>
      <w:r>
        <w:rPr>
          <w:rFonts w:ascii="Arial"/>
          <w:b/>
          <w:spacing w:val="-1"/>
        </w:rPr>
        <w:t xml:space="preserve">Credit Cap </w:t>
      </w:r>
      <w:r>
        <w:rPr>
          <w:rFonts w:ascii="Arial"/>
          <w:spacing w:val="-1"/>
        </w:rPr>
        <w:t>means:</w:t>
      </w:r>
    </w:p>
    <w:p w:rsidR="008918FA" w:rsidRDefault="008918FA" w:rsidP="008918FA">
      <w:pPr>
        <w:pStyle w:val="BodyText"/>
        <w:numPr>
          <w:ilvl w:val="0"/>
          <w:numId w:val="23"/>
        </w:numPr>
        <w:tabs>
          <w:tab w:val="left" w:pos="2735"/>
        </w:tabs>
        <w:spacing w:before="121"/>
        <w:ind w:right="113"/>
        <w:jc w:val="both"/>
      </w:pPr>
      <w:r>
        <w:t>In</w:t>
      </w:r>
      <w:r>
        <w:rPr>
          <w:spacing w:val="7"/>
        </w:rPr>
        <w:t xml:space="preserve"> </w:t>
      </w:r>
      <w:r>
        <w:t>the</w:t>
      </w:r>
      <w:r>
        <w:rPr>
          <w:spacing w:val="7"/>
        </w:rPr>
        <w:t xml:space="preserve"> </w:t>
      </w:r>
      <w:r>
        <w:rPr>
          <w:spacing w:val="-2"/>
        </w:rPr>
        <w:t>period</w:t>
      </w:r>
      <w:r>
        <w:rPr>
          <w:spacing w:val="5"/>
        </w:rPr>
        <w:t xml:space="preserve"> </w:t>
      </w:r>
      <w:r>
        <w:t>from</w:t>
      </w:r>
      <w:r>
        <w:rPr>
          <w:spacing w:val="6"/>
        </w:rPr>
        <w:t xml:space="preserve"> </w:t>
      </w:r>
      <w:r>
        <w:t>the</w:t>
      </w:r>
      <w:r>
        <w:rPr>
          <w:spacing w:val="7"/>
        </w:rPr>
        <w:t xml:space="preserve"> </w:t>
      </w:r>
      <w:r>
        <w:rPr>
          <w:spacing w:val="-2"/>
        </w:rPr>
        <w:t>Call</w:t>
      </w:r>
      <w:r>
        <w:rPr>
          <w:spacing w:val="7"/>
        </w:rPr>
        <w:t xml:space="preserve"> </w:t>
      </w:r>
      <w:r>
        <w:rPr>
          <w:spacing w:val="-1"/>
        </w:rPr>
        <w:t>Off</w:t>
      </w:r>
      <w:r>
        <w:rPr>
          <w:spacing w:val="11"/>
        </w:rPr>
        <w:t xml:space="preserve"> </w:t>
      </w:r>
      <w:r>
        <w:rPr>
          <w:spacing w:val="-2"/>
        </w:rPr>
        <w:t>Commencement</w:t>
      </w:r>
      <w:r>
        <w:rPr>
          <w:spacing w:val="7"/>
        </w:rPr>
        <w:t xml:space="preserve"> </w:t>
      </w:r>
      <w:r>
        <w:rPr>
          <w:spacing w:val="-1"/>
        </w:rPr>
        <w:t>Date</w:t>
      </w:r>
      <w:r>
        <w:rPr>
          <w:spacing w:val="7"/>
        </w:rPr>
        <w:t xml:space="preserve"> </w:t>
      </w:r>
      <w:r>
        <w:t>to</w:t>
      </w:r>
      <w:r>
        <w:rPr>
          <w:spacing w:val="5"/>
        </w:rPr>
        <w:t xml:space="preserve"> </w:t>
      </w:r>
      <w:r>
        <w:t>the</w:t>
      </w:r>
      <w:r>
        <w:rPr>
          <w:spacing w:val="7"/>
        </w:rPr>
        <w:t xml:space="preserve"> </w:t>
      </w:r>
      <w:r>
        <w:rPr>
          <w:spacing w:val="-1"/>
        </w:rPr>
        <w:t>end</w:t>
      </w:r>
      <w:r>
        <w:rPr>
          <w:spacing w:val="44"/>
        </w:rPr>
        <w:t xml:space="preserve"> </w:t>
      </w:r>
      <w:r>
        <w:rPr>
          <w:spacing w:val="-2"/>
        </w:rPr>
        <w:t>of</w:t>
      </w:r>
      <w:r>
        <w:rPr>
          <w:spacing w:val="11"/>
        </w:rPr>
        <w:t xml:space="preserve"> </w:t>
      </w:r>
      <w:r>
        <w:t>the</w:t>
      </w:r>
      <w:r>
        <w:rPr>
          <w:spacing w:val="5"/>
        </w:rPr>
        <w:t xml:space="preserve"> </w:t>
      </w:r>
      <w:r>
        <w:rPr>
          <w:spacing w:val="-1"/>
        </w:rPr>
        <w:t>first</w:t>
      </w:r>
      <w:r>
        <w:rPr>
          <w:spacing w:val="9"/>
        </w:rPr>
        <w:t xml:space="preserve"> </w:t>
      </w:r>
      <w:r>
        <w:rPr>
          <w:spacing w:val="-2"/>
        </w:rPr>
        <w:t>Call</w:t>
      </w:r>
      <w:r>
        <w:rPr>
          <w:spacing w:val="7"/>
        </w:rPr>
        <w:t xml:space="preserve"> </w:t>
      </w:r>
      <w:r>
        <w:rPr>
          <w:spacing w:val="-1"/>
        </w:rPr>
        <w:t>Off</w:t>
      </w:r>
      <w:r>
        <w:rPr>
          <w:spacing w:val="9"/>
        </w:rPr>
        <w:t xml:space="preserve"> </w:t>
      </w:r>
      <w:r>
        <w:rPr>
          <w:spacing w:val="-2"/>
        </w:rPr>
        <w:t>Contract</w:t>
      </w:r>
      <w:r>
        <w:rPr>
          <w:spacing w:val="9"/>
        </w:rPr>
        <w:t xml:space="preserve"> </w:t>
      </w:r>
      <w:r>
        <w:rPr>
          <w:spacing w:val="-1"/>
        </w:rPr>
        <w:t>Year</w:t>
      </w:r>
      <w:r>
        <w:rPr>
          <w:spacing w:val="7"/>
        </w:rPr>
        <w:t xml:space="preserve"> </w:t>
      </w:r>
      <w:r>
        <w:rPr>
          <w:b/>
          <w:spacing w:val="-1"/>
          <w:highlight w:val="yellow"/>
        </w:rPr>
        <w:t>[</w:t>
      </w:r>
      <w:r w:rsidRPr="00B73A2A">
        <w:rPr>
          <w:b/>
          <w:spacing w:val="-1"/>
        </w:rPr>
        <w:t>xxx]%</w:t>
      </w:r>
      <w:r w:rsidRPr="00B73A2A">
        <w:rPr>
          <w:b/>
          <w:spacing w:val="6"/>
        </w:rPr>
        <w:t xml:space="preserve"> </w:t>
      </w:r>
      <w:r w:rsidRPr="00B73A2A">
        <w:rPr>
          <w:spacing w:val="-2"/>
        </w:rPr>
        <w:t>of</w:t>
      </w:r>
      <w:r>
        <w:rPr>
          <w:spacing w:val="9"/>
        </w:rPr>
        <w:t xml:space="preserve"> </w:t>
      </w:r>
      <w:r>
        <w:t>the</w:t>
      </w:r>
      <w:r>
        <w:rPr>
          <w:spacing w:val="7"/>
        </w:rPr>
        <w:t xml:space="preserve"> </w:t>
      </w:r>
      <w:r>
        <w:rPr>
          <w:spacing w:val="-1"/>
        </w:rPr>
        <w:t>Estimated</w:t>
      </w:r>
      <w:r>
        <w:rPr>
          <w:spacing w:val="7"/>
        </w:rPr>
        <w:t xml:space="preserve"> </w:t>
      </w:r>
      <w:r>
        <w:rPr>
          <w:spacing w:val="-1"/>
        </w:rPr>
        <w:t>Year</w:t>
      </w:r>
      <w:r>
        <w:rPr>
          <w:spacing w:val="38"/>
        </w:rPr>
        <w:t xml:space="preserve"> </w:t>
      </w:r>
      <w:r>
        <w:t xml:space="preserve">1 </w:t>
      </w:r>
      <w:r>
        <w:rPr>
          <w:spacing w:val="-2"/>
        </w:rPr>
        <w:t>Call</w:t>
      </w:r>
      <w:r>
        <w:t xml:space="preserve"> </w:t>
      </w:r>
      <w:r>
        <w:rPr>
          <w:spacing w:val="-1"/>
        </w:rPr>
        <w:t>Off</w:t>
      </w:r>
      <w:r>
        <w:rPr>
          <w:spacing w:val="2"/>
        </w:rPr>
        <w:t xml:space="preserve"> </w:t>
      </w:r>
      <w:r>
        <w:rPr>
          <w:spacing w:val="-2"/>
        </w:rPr>
        <w:t>Contract</w:t>
      </w:r>
      <w:r>
        <w:t xml:space="preserve"> </w:t>
      </w:r>
      <w:r>
        <w:rPr>
          <w:spacing w:val="-1"/>
        </w:rPr>
        <w:t>Charges;</w:t>
      </w:r>
      <w:r>
        <w:rPr>
          <w:spacing w:val="2"/>
        </w:rPr>
        <w:t xml:space="preserve"> </w:t>
      </w:r>
      <w:r>
        <w:rPr>
          <w:spacing w:val="-1"/>
        </w:rPr>
        <w:t>and</w:t>
      </w:r>
    </w:p>
    <w:p w:rsidR="008918FA" w:rsidRDefault="008918FA" w:rsidP="008918FA">
      <w:pPr>
        <w:pStyle w:val="BodyText"/>
        <w:numPr>
          <w:ilvl w:val="0"/>
          <w:numId w:val="23"/>
        </w:numPr>
        <w:tabs>
          <w:tab w:val="left" w:pos="2735"/>
        </w:tabs>
        <w:ind w:right="113"/>
        <w:jc w:val="both"/>
      </w:pPr>
      <w:r>
        <w:rPr>
          <w:spacing w:val="-1"/>
        </w:rPr>
        <w:t>during</w:t>
      </w:r>
      <w:r>
        <w:rPr>
          <w:spacing w:val="10"/>
        </w:rPr>
        <w:t xml:space="preserve"> </w:t>
      </w:r>
      <w:r>
        <w:t>the</w:t>
      </w:r>
      <w:r>
        <w:rPr>
          <w:spacing w:val="10"/>
        </w:rPr>
        <w:t xml:space="preserve"> </w:t>
      </w:r>
      <w:r>
        <w:rPr>
          <w:spacing w:val="-1"/>
        </w:rPr>
        <w:t>remainder</w:t>
      </w:r>
      <w:r>
        <w:rPr>
          <w:spacing w:val="11"/>
        </w:rPr>
        <w:t xml:space="preserve"> </w:t>
      </w:r>
      <w:r>
        <w:rPr>
          <w:spacing w:val="-2"/>
        </w:rPr>
        <w:t>of</w:t>
      </w:r>
      <w:r>
        <w:rPr>
          <w:spacing w:val="14"/>
        </w:rPr>
        <w:t xml:space="preserve"> </w:t>
      </w:r>
      <w:r>
        <w:rPr>
          <w:spacing w:val="-1"/>
        </w:rPr>
        <w:t>the</w:t>
      </w:r>
      <w:r>
        <w:rPr>
          <w:spacing w:val="10"/>
        </w:rPr>
        <w:t xml:space="preserve"> </w:t>
      </w:r>
      <w:r>
        <w:rPr>
          <w:spacing w:val="-2"/>
        </w:rPr>
        <w:t>Call</w:t>
      </w:r>
      <w:r>
        <w:rPr>
          <w:spacing w:val="9"/>
        </w:rPr>
        <w:t xml:space="preserve"> </w:t>
      </w:r>
      <w:r>
        <w:t>Off</w:t>
      </w:r>
      <w:r>
        <w:rPr>
          <w:spacing w:val="14"/>
        </w:rPr>
        <w:t xml:space="preserve"> </w:t>
      </w:r>
      <w:r>
        <w:rPr>
          <w:spacing w:val="-2"/>
        </w:rPr>
        <w:t>Contract</w:t>
      </w:r>
      <w:r>
        <w:rPr>
          <w:spacing w:val="11"/>
        </w:rPr>
        <w:t xml:space="preserve"> </w:t>
      </w:r>
      <w:r>
        <w:rPr>
          <w:spacing w:val="-2"/>
        </w:rPr>
        <w:t>Period,</w:t>
      </w:r>
      <w:r>
        <w:rPr>
          <w:spacing w:val="11"/>
        </w:rPr>
        <w:t xml:space="preserve"> </w:t>
      </w:r>
      <w:r w:rsidRPr="00B73A2A">
        <w:rPr>
          <w:b/>
          <w:spacing w:val="-1"/>
        </w:rPr>
        <w:t>[xxx]</w:t>
      </w:r>
      <w:r w:rsidRPr="00B73A2A">
        <w:rPr>
          <w:spacing w:val="-1"/>
        </w:rPr>
        <w:t>%</w:t>
      </w:r>
      <w:r>
        <w:rPr>
          <w:spacing w:val="11"/>
        </w:rPr>
        <w:t xml:space="preserve"> </w:t>
      </w:r>
      <w:r>
        <w:rPr>
          <w:spacing w:val="-3"/>
        </w:rPr>
        <w:t>of</w:t>
      </w:r>
      <w:r>
        <w:rPr>
          <w:spacing w:val="44"/>
        </w:rPr>
        <w:t xml:space="preserve"> </w:t>
      </w:r>
      <w:r>
        <w:t>the</w:t>
      </w:r>
      <w:r>
        <w:rPr>
          <w:spacing w:val="31"/>
        </w:rPr>
        <w:t xml:space="preserve"> </w:t>
      </w:r>
      <w:r>
        <w:rPr>
          <w:spacing w:val="-2"/>
        </w:rPr>
        <w:t>Call</w:t>
      </w:r>
      <w:r>
        <w:rPr>
          <w:spacing w:val="31"/>
        </w:rPr>
        <w:t xml:space="preserve"> </w:t>
      </w:r>
      <w:r>
        <w:t>Off</w:t>
      </w:r>
      <w:r>
        <w:rPr>
          <w:spacing w:val="35"/>
        </w:rPr>
        <w:t xml:space="preserve"> </w:t>
      </w:r>
      <w:r>
        <w:rPr>
          <w:spacing w:val="-2"/>
        </w:rPr>
        <w:t>Contract</w:t>
      </w:r>
      <w:r>
        <w:rPr>
          <w:spacing w:val="4"/>
        </w:rPr>
        <w:t xml:space="preserve"> </w:t>
      </w:r>
      <w:r>
        <w:rPr>
          <w:spacing w:val="-1"/>
        </w:rPr>
        <w:t>Charges</w:t>
      </w:r>
      <w:r>
        <w:rPr>
          <w:spacing w:val="32"/>
        </w:rPr>
        <w:t xml:space="preserve"> </w:t>
      </w:r>
      <w:r>
        <w:rPr>
          <w:spacing w:val="-2"/>
        </w:rPr>
        <w:t>payable</w:t>
      </w:r>
      <w:r>
        <w:rPr>
          <w:spacing w:val="31"/>
        </w:rPr>
        <w:t xml:space="preserve"> </w:t>
      </w:r>
      <w:r>
        <w:t>to</w:t>
      </w:r>
      <w:r>
        <w:rPr>
          <w:spacing w:val="31"/>
        </w:rPr>
        <w:t xml:space="preserve"> </w:t>
      </w:r>
      <w:r>
        <w:t>the</w:t>
      </w:r>
      <w:r>
        <w:rPr>
          <w:spacing w:val="35"/>
        </w:rPr>
        <w:t xml:space="preserve"> </w:t>
      </w:r>
      <w:r>
        <w:rPr>
          <w:spacing w:val="-2"/>
        </w:rPr>
        <w:t>Supplier</w:t>
      </w:r>
      <w:r>
        <w:rPr>
          <w:spacing w:val="33"/>
        </w:rPr>
        <w:t xml:space="preserve"> </w:t>
      </w:r>
      <w:r>
        <w:rPr>
          <w:spacing w:val="-1"/>
        </w:rPr>
        <w:t>under</w:t>
      </w:r>
      <w:r>
        <w:rPr>
          <w:spacing w:val="54"/>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1"/>
        </w:rPr>
        <w:t>Contract</w:t>
      </w:r>
      <w:r>
        <w:rPr>
          <w:spacing w:val="36"/>
        </w:rPr>
        <w:t xml:space="preserve"> </w:t>
      </w:r>
      <w:r>
        <w:rPr>
          <w:spacing w:val="-1"/>
        </w:rPr>
        <w:t>in</w:t>
      </w:r>
      <w:r>
        <w:rPr>
          <w:spacing w:val="31"/>
        </w:rPr>
        <w:t xml:space="preserve"> </w:t>
      </w:r>
      <w:r>
        <w:t>the</w:t>
      </w:r>
      <w:r>
        <w:rPr>
          <w:spacing w:val="34"/>
        </w:rPr>
        <w:t xml:space="preserve"> </w:t>
      </w:r>
      <w:r>
        <w:rPr>
          <w:spacing w:val="-1"/>
        </w:rPr>
        <w:t>period</w:t>
      </w:r>
      <w:r>
        <w:rPr>
          <w:spacing w:val="35"/>
        </w:rPr>
        <w:t xml:space="preserve"> </w:t>
      </w:r>
      <w:r>
        <w:rPr>
          <w:spacing w:val="-2"/>
        </w:rPr>
        <w:t>of</w:t>
      </w:r>
      <w:r>
        <w:rPr>
          <w:spacing w:val="35"/>
        </w:rPr>
        <w:t xml:space="preserve"> </w:t>
      </w:r>
      <w:r>
        <w:rPr>
          <w:spacing w:val="-1"/>
        </w:rPr>
        <w:t>12</w:t>
      </w:r>
      <w:r>
        <w:rPr>
          <w:spacing w:val="34"/>
        </w:rPr>
        <w:t xml:space="preserve"> </w:t>
      </w:r>
      <w:r>
        <w:rPr>
          <w:spacing w:val="-1"/>
        </w:rPr>
        <w:t>Months</w:t>
      </w:r>
      <w:r>
        <w:rPr>
          <w:spacing w:val="34"/>
        </w:rPr>
        <w:t xml:space="preserve"> </w:t>
      </w:r>
      <w:r>
        <w:rPr>
          <w:spacing w:val="-1"/>
        </w:rPr>
        <w:t>immediately</w:t>
      </w:r>
      <w:r>
        <w:rPr>
          <w:spacing w:val="27"/>
        </w:rPr>
        <w:t xml:space="preserve"> </w:t>
      </w:r>
      <w:r>
        <w:rPr>
          <w:spacing w:val="-1"/>
        </w:rPr>
        <w:t>preceding</w:t>
      </w:r>
      <w:r>
        <w:rPr>
          <w:spacing w:val="43"/>
        </w:rPr>
        <w:t xml:space="preserve"> </w:t>
      </w:r>
      <w:r>
        <w:t>the</w:t>
      </w:r>
      <w:r>
        <w:rPr>
          <w:spacing w:val="43"/>
        </w:rPr>
        <w:t xml:space="preserve"> </w:t>
      </w:r>
      <w:r>
        <w:rPr>
          <w:spacing w:val="-1"/>
        </w:rPr>
        <w:t>Month</w:t>
      </w:r>
      <w:r>
        <w:rPr>
          <w:spacing w:val="43"/>
        </w:rPr>
        <w:t xml:space="preserve"> </w:t>
      </w:r>
      <w:r>
        <w:rPr>
          <w:spacing w:val="-1"/>
        </w:rPr>
        <w:t>in</w:t>
      </w:r>
      <w:r>
        <w:rPr>
          <w:spacing w:val="41"/>
        </w:rPr>
        <w:t xml:space="preserve"> </w:t>
      </w:r>
      <w:r>
        <w:rPr>
          <w:spacing w:val="-1"/>
        </w:rPr>
        <w:t>respect</w:t>
      </w:r>
      <w:r>
        <w:rPr>
          <w:spacing w:val="45"/>
        </w:rPr>
        <w:t xml:space="preserve"> </w:t>
      </w:r>
      <w:r>
        <w:rPr>
          <w:spacing w:val="-2"/>
        </w:rPr>
        <w:t>of</w:t>
      </w:r>
      <w:r>
        <w:rPr>
          <w:spacing w:val="45"/>
        </w:rPr>
        <w:t xml:space="preserve"> </w:t>
      </w:r>
      <w:r>
        <w:rPr>
          <w:spacing w:val="-2"/>
        </w:rPr>
        <w:t>which</w:t>
      </w:r>
      <w:r>
        <w:rPr>
          <w:spacing w:val="45"/>
        </w:rPr>
        <w:t xml:space="preserve"> </w:t>
      </w:r>
      <w:r>
        <w:rPr>
          <w:spacing w:val="-1"/>
        </w:rPr>
        <w:t>Service</w:t>
      </w:r>
      <w:r>
        <w:rPr>
          <w:spacing w:val="44"/>
        </w:rPr>
        <w:t xml:space="preserve"> </w:t>
      </w:r>
      <w:r>
        <w:rPr>
          <w:spacing w:val="-1"/>
        </w:rPr>
        <w:t>Credits</w:t>
      </w:r>
      <w:r>
        <w:rPr>
          <w:spacing w:val="44"/>
        </w:rPr>
        <w:t xml:space="preserve"> </w:t>
      </w:r>
      <w:r>
        <w:rPr>
          <w:spacing w:val="-1"/>
        </w:rPr>
        <w:t>are</w:t>
      </w:r>
      <w:r>
        <w:rPr>
          <w:spacing w:val="21"/>
        </w:rPr>
        <w:t xml:space="preserve"> </w:t>
      </w:r>
      <w:r>
        <w:rPr>
          <w:spacing w:val="-1"/>
        </w:rPr>
        <w:t>accrued.</w:t>
      </w:r>
    </w:p>
    <w:p w:rsidR="008918FA" w:rsidRDefault="008918FA" w:rsidP="008918FA">
      <w:pPr>
        <w:rPr>
          <w:rFonts w:ascii="Arial" w:eastAsia="Arial" w:hAnsi="Arial" w:cs="Arial"/>
        </w:rPr>
        <w:sectPr w:rsidR="008918FA">
          <w:pgSz w:w="11910" w:h="16840"/>
          <w:pgMar w:top="1480" w:right="1300" w:bottom="1160" w:left="1540" w:header="0" w:footer="967" w:gutter="0"/>
          <w:cols w:space="720"/>
        </w:sectPr>
      </w:pPr>
    </w:p>
    <w:p w:rsidR="008918FA" w:rsidRDefault="008918FA" w:rsidP="008918FA">
      <w:pPr>
        <w:spacing w:before="57"/>
        <w:ind w:left="562"/>
        <w:rPr>
          <w:rFonts w:ascii="Arial" w:eastAsia="Arial" w:hAnsi="Arial" w:cs="Arial"/>
        </w:rPr>
      </w:pPr>
      <w:bookmarkStart w:id="352" w:name="ANNEX_1_TO_PART_A:_SERVICE_LEVELS_AND_SE"/>
      <w:bookmarkStart w:id="353" w:name="_bookmark314"/>
      <w:bookmarkEnd w:id="352"/>
      <w:bookmarkEnd w:id="353"/>
      <w:r>
        <w:rPr>
          <w:rFonts w:ascii="Arial"/>
          <w:b/>
          <w:spacing w:val="-1"/>
        </w:rPr>
        <w:t>ANNEX</w:t>
      </w:r>
      <w:r>
        <w:rPr>
          <w:rFonts w:ascii="Arial"/>
          <w:b/>
        </w:rPr>
        <w:t xml:space="preserve"> 1 </w:t>
      </w:r>
      <w:r>
        <w:rPr>
          <w:rFonts w:ascii="Arial"/>
          <w:b/>
          <w:spacing w:val="-2"/>
        </w:rPr>
        <w:t>TO</w:t>
      </w:r>
      <w:r>
        <w:rPr>
          <w:rFonts w:ascii="Arial"/>
          <w:b/>
          <w:spacing w:val="2"/>
        </w:rPr>
        <w:t xml:space="preserve"> </w:t>
      </w:r>
      <w:r>
        <w:rPr>
          <w:rFonts w:ascii="Arial"/>
          <w:b/>
          <w:spacing w:val="-1"/>
        </w:rPr>
        <w:t>PART</w:t>
      </w:r>
      <w:r>
        <w:rPr>
          <w:rFonts w:ascii="Arial"/>
          <w:b/>
          <w:spacing w:val="3"/>
        </w:rPr>
        <w:t xml:space="preserve"> </w:t>
      </w:r>
      <w:r>
        <w:rPr>
          <w:rFonts w:ascii="Arial"/>
          <w:b/>
          <w:spacing w:val="-5"/>
        </w:rPr>
        <w:t>A:</w:t>
      </w:r>
      <w:r>
        <w:rPr>
          <w:rFonts w:ascii="Arial"/>
          <w:b/>
          <w:spacing w:val="4"/>
        </w:rPr>
        <w:t xml:space="preserve"> </w:t>
      </w:r>
      <w:r>
        <w:rPr>
          <w:rFonts w:ascii="Arial"/>
          <w:b/>
          <w:spacing w:val="-1"/>
        </w:rPr>
        <w:t>SERVICE</w:t>
      </w:r>
      <w:r>
        <w:rPr>
          <w:rFonts w:ascii="Arial"/>
          <w:b/>
        </w:rPr>
        <w:t xml:space="preserve"> </w:t>
      </w:r>
      <w:r>
        <w:rPr>
          <w:rFonts w:ascii="Arial"/>
          <w:b/>
          <w:spacing w:val="-1"/>
        </w:rPr>
        <w:t>LEVELS</w:t>
      </w:r>
      <w:r>
        <w:rPr>
          <w:rFonts w:ascii="Arial"/>
          <w:b/>
          <w:spacing w:val="2"/>
        </w:rPr>
        <w:t xml:space="preserve"> </w:t>
      </w:r>
      <w:r>
        <w:rPr>
          <w:rFonts w:ascii="Arial"/>
          <w:b/>
          <w:spacing w:val="-2"/>
        </w:rPr>
        <w:t>AND</w:t>
      </w:r>
      <w:r>
        <w:rPr>
          <w:rFonts w:ascii="Arial"/>
          <w:b/>
          <w:spacing w:val="2"/>
        </w:rPr>
        <w:t xml:space="preserve"> </w:t>
      </w:r>
      <w:r>
        <w:rPr>
          <w:rFonts w:ascii="Arial"/>
          <w:b/>
          <w:spacing w:val="-1"/>
        </w:rPr>
        <w:t>SERVICE</w:t>
      </w:r>
      <w:r>
        <w:rPr>
          <w:rFonts w:ascii="Arial"/>
          <w:b/>
        </w:rPr>
        <w:t xml:space="preserve"> </w:t>
      </w:r>
      <w:r>
        <w:rPr>
          <w:rFonts w:ascii="Arial"/>
          <w:b/>
          <w:spacing w:val="-2"/>
        </w:rPr>
        <w:t>CREDITS</w:t>
      </w:r>
      <w:r>
        <w:rPr>
          <w:rFonts w:ascii="Arial"/>
          <w:b/>
        </w:rPr>
        <w:t xml:space="preserve"> </w:t>
      </w:r>
      <w:r>
        <w:rPr>
          <w:rFonts w:ascii="Arial"/>
          <w:b/>
          <w:spacing w:val="-1"/>
        </w:rPr>
        <w:t>TABLE</w:t>
      </w:r>
    </w:p>
    <w:p w:rsidR="008918FA" w:rsidRDefault="008918FA" w:rsidP="008918FA">
      <w:pPr>
        <w:spacing w:before="2"/>
        <w:rPr>
          <w:rFonts w:ascii="Arial" w:eastAsia="Arial" w:hAnsi="Arial" w:cs="Arial"/>
          <w:b/>
          <w:bCs/>
          <w:sz w:val="21"/>
          <w:szCs w:val="21"/>
        </w:rPr>
      </w:pPr>
    </w:p>
    <w:tbl>
      <w:tblPr>
        <w:tblW w:w="0" w:type="auto"/>
        <w:tblInd w:w="105" w:type="dxa"/>
        <w:tblLayout w:type="fixed"/>
        <w:tblCellMar>
          <w:left w:w="0" w:type="dxa"/>
          <w:right w:w="0" w:type="dxa"/>
        </w:tblCellMar>
        <w:tblLook w:val="01E0" w:firstRow="1" w:lastRow="1" w:firstColumn="1" w:lastColumn="1" w:noHBand="0" w:noVBand="0"/>
      </w:tblPr>
      <w:tblGrid>
        <w:gridCol w:w="168"/>
        <w:gridCol w:w="648"/>
        <w:gridCol w:w="98"/>
        <w:gridCol w:w="135"/>
        <w:gridCol w:w="110"/>
        <w:gridCol w:w="147"/>
        <w:gridCol w:w="96"/>
        <w:gridCol w:w="240"/>
        <w:gridCol w:w="108"/>
        <w:gridCol w:w="204"/>
        <w:gridCol w:w="684"/>
        <w:gridCol w:w="86"/>
        <w:gridCol w:w="72"/>
        <w:gridCol w:w="63"/>
        <w:gridCol w:w="125"/>
        <w:gridCol w:w="113"/>
        <w:gridCol w:w="108"/>
        <w:gridCol w:w="1051"/>
        <w:gridCol w:w="293"/>
        <w:gridCol w:w="106"/>
        <w:gridCol w:w="204"/>
        <w:gridCol w:w="305"/>
        <w:gridCol w:w="898"/>
        <w:gridCol w:w="206"/>
        <w:gridCol w:w="709"/>
        <w:gridCol w:w="218"/>
        <w:gridCol w:w="1171"/>
        <w:gridCol w:w="108"/>
      </w:tblGrid>
      <w:tr w:rsidR="008918FA" w:rsidTr="00B73A2A">
        <w:trPr>
          <w:trHeight w:hRule="exact" w:val="1223"/>
        </w:trPr>
        <w:tc>
          <w:tcPr>
            <w:tcW w:w="6062" w:type="dxa"/>
            <w:gridSpan w:val="23"/>
            <w:tcBorders>
              <w:top w:val="single" w:sz="5" w:space="0" w:color="000000"/>
              <w:left w:val="single" w:sz="5" w:space="0" w:color="000000"/>
              <w:bottom w:val="single" w:sz="5" w:space="0" w:color="000000"/>
              <w:right w:val="single" w:sz="5" w:space="0" w:color="000000"/>
            </w:tcBorders>
            <w:shd w:val="clear" w:color="auto" w:fill="DADADA"/>
          </w:tcPr>
          <w:p w:rsidR="008918FA" w:rsidRDefault="008918FA" w:rsidP="005D2B81">
            <w:pPr>
              <w:pStyle w:val="TableParagraph"/>
              <w:spacing w:line="251" w:lineRule="exact"/>
              <w:ind w:left="129"/>
              <w:jc w:val="center"/>
              <w:rPr>
                <w:rFonts w:ascii="Arial" w:eastAsia="Arial" w:hAnsi="Arial" w:cs="Arial"/>
              </w:rPr>
            </w:pPr>
            <w:r>
              <w:rPr>
                <w:rFonts w:ascii="Arial"/>
                <w:spacing w:val="-2"/>
              </w:rPr>
              <w:t>Service</w:t>
            </w:r>
            <w:r>
              <w:rPr>
                <w:rFonts w:ascii="Arial"/>
                <w:spacing w:val="1"/>
              </w:rPr>
              <w:t xml:space="preserve"> </w:t>
            </w:r>
            <w:r>
              <w:rPr>
                <w:rFonts w:ascii="Arial"/>
                <w:spacing w:val="-2"/>
              </w:rPr>
              <w:t>Levels</w:t>
            </w:r>
          </w:p>
        </w:tc>
        <w:tc>
          <w:tcPr>
            <w:tcW w:w="2412" w:type="dxa"/>
            <w:gridSpan w:val="5"/>
            <w:vMerge w:val="restart"/>
            <w:tcBorders>
              <w:top w:val="single" w:sz="5" w:space="0" w:color="000000"/>
              <w:left w:val="single" w:sz="5" w:space="0" w:color="000000"/>
              <w:right w:val="single" w:sz="5" w:space="0" w:color="000000"/>
            </w:tcBorders>
            <w:shd w:val="clear" w:color="auto" w:fill="DADADA"/>
          </w:tcPr>
          <w:p w:rsidR="008918FA" w:rsidRDefault="008918FA" w:rsidP="005D2B81">
            <w:pPr>
              <w:pStyle w:val="TableParagraph"/>
              <w:rPr>
                <w:rFonts w:ascii="Arial" w:eastAsia="Arial" w:hAnsi="Arial" w:cs="Arial"/>
                <w:b/>
                <w:bCs/>
              </w:rPr>
            </w:pPr>
          </w:p>
          <w:p w:rsidR="008918FA" w:rsidRDefault="008918FA" w:rsidP="005D2B81">
            <w:pPr>
              <w:pStyle w:val="TableParagraph"/>
              <w:spacing w:before="9"/>
              <w:rPr>
                <w:rFonts w:ascii="Arial" w:eastAsia="Arial" w:hAnsi="Arial" w:cs="Arial"/>
                <w:b/>
                <w:bCs/>
                <w:sz w:val="29"/>
                <w:szCs w:val="29"/>
              </w:rPr>
            </w:pPr>
          </w:p>
          <w:p w:rsidR="008918FA" w:rsidRDefault="008918FA" w:rsidP="005D2B81">
            <w:pPr>
              <w:pStyle w:val="TableParagraph"/>
              <w:tabs>
                <w:tab w:val="left" w:pos="1191"/>
                <w:tab w:val="left" w:pos="2038"/>
              </w:tabs>
              <w:ind w:left="198" w:right="101"/>
              <w:rPr>
                <w:rFonts w:ascii="Arial" w:eastAsia="Arial" w:hAnsi="Arial" w:cs="Arial"/>
              </w:rPr>
            </w:pPr>
            <w:r>
              <w:rPr>
                <w:rFonts w:ascii="Arial"/>
                <w:spacing w:val="-2"/>
              </w:rPr>
              <w:t>Service</w:t>
            </w:r>
            <w:r>
              <w:rPr>
                <w:rFonts w:ascii="Arial"/>
                <w:spacing w:val="-2"/>
              </w:rPr>
              <w:tab/>
            </w:r>
            <w:r>
              <w:rPr>
                <w:rFonts w:ascii="Arial"/>
                <w:spacing w:val="-1"/>
              </w:rPr>
              <w:t>Credit</w:t>
            </w:r>
            <w:r>
              <w:rPr>
                <w:rFonts w:ascii="Arial"/>
                <w:spacing w:val="-1"/>
              </w:rPr>
              <w:tab/>
              <w:t>for</w:t>
            </w:r>
            <w:r>
              <w:rPr>
                <w:rFonts w:ascii="Arial"/>
                <w:spacing w:val="24"/>
              </w:rPr>
              <w:t xml:space="preserve"> </w:t>
            </w:r>
            <w:r>
              <w:rPr>
                <w:rFonts w:ascii="Arial"/>
                <w:spacing w:val="-1"/>
              </w:rPr>
              <w:t>each</w:t>
            </w:r>
            <w:r>
              <w:rPr>
                <w:rFonts w:ascii="Arial"/>
                <w:spacing w:val="1"/>
              </w:rPr>
              <w:t xml:space="preserve"> </w:t>
            </w:r>
            <w:r>
              <w:rPr>
                <w:rFonts w:ascii="Arial"/>
                <w:spacing w:val="-2"/>
              </w:rPr>
              <w:t>Service</w:t>
            </w:r>
            <w:r>
              <w:rPr>
                <w:rFonts w:ascii="Arial"/>
                <w:spacing w:val="1"/>
              </w:rPr>
              <w:t xml:space="preserve"> </w:t>
            </w:r>
            <w:r>
              <w:rPr>
                <w:rFonts w:ascii="Arial"/>
                <w:spacing w:val="-1"/>
              </w:rPr>
              <w:t>Period</w:t>
            </w:r>
          </w:p>
        </w:tc>
      </w:tr>
      <w:tr w:rsidR="008918FA" w:rsidTr="00B73A2A">
        <w:trPr>
          <w:trHeight w:hRule="exact" w:val="1224"/>
        </w:trPr>
        <w:tc>
          <w:tcPr>
            <w:tcW w:w="1750" w:type="dxa"/>
            <w:gridSpan w:val="9"/>
            <w:tcBorders>
              <w:top w:val="single" w:sz="5" w:space="0" w:color="000000"/>
              <w:left w:val="single" w:sz="5" w:space="0" w:color="000000"/>
              <w:bottom w:val="single" w:sz="5" w:space="0" w:color="000000"/>
              <w:right w:val="single" w:sz="5" w:space="0" w:color="000000"/>
            </w:tcBorders>
            <w:shd w:val="clear" w:color="auto" w:fill="DADADA"/>
          </w:tcPr>
          <w:p w:rsidR="008918FA" w:rsidRDefault="008918FA" w:rsidP="005D2B81">
            <w:pPr>
              <w:pStyle w:val="TableParagraph"/>
              <w:spacing w:before="104"/>
              <w:ind w:left="162" w:right="138"/>
              <w:rPr>
                <w:rFonts w:ascii="Arial" w:eastAsia="Arial" w:hAnsi="Arial" w:cs="Arial"/>
              </w:rPr>
            </w:pPr>
            <w:r>
              <w:rPr>
                <w:rFonts w:ascii="Arial"/>
                <w:spacing w:val="-2"/>
              </w:rPr>
              <w:t>Service</w:t>
            </w:r>
            <w:r>
              <w:rPr>
                <w:rFonts w:ascii="Arial"/>
              </w:rPr>
              <w:t xml:space="preserve"> </w:t>
            </w:r>
            <w:r>
              <w:rPr>
                <w:rFonts w:ascii="Arial"/>
                <w:spacing w:val="55"/>
              </w:rPr>
              <w:t xml:space="preserve"> </w:t>
            </w:r>
            <w:r>
              <w:rPr>
                <w:rFonts w:ascii="Arial"/>
                <w:spacing w:val="-1"/>
              </w:rPr>
              <w:t>Level</w:t>
            </w:r>
            <w:r>
              <w:rPr>
                <w:rFonts w:ascii="Arial"/>
                <w:spacing w:val="29"/>
              </w:rPr>
              <w:t xml:space="preserve"> </w:t>
            </w:r>
            <w:r>
              <w:rPr>
                <w:rFonts w:ascii="Arial"/>
                <w:spacing w:val="-1"/>
              </w:rPr>
              <w:t>Performance</w:t>
            </w:r>
            <w:r>
              <w:rPr>
                <w:rFonts w:ascii="Arial"/>
                <w:spacing w:val="23"/>
              </w:rPr>
              <w:t xml:space="preserve"> </w:t>
            </w:r>
            <w:r>
              <w:rPr>
                <w:rFonts w:ascii="Arial"/>
                <w:spacing w:val="-1"/>
              </w:rPr>
              <w:t>Criterion</w:t>
            </w:r>
          </w:p>
        </w:tc>
        <w:tc>
          <w:tcPr>
            <w:tcW w:w="1347" w:type="dxa"/>
            <w:gridSpan w:val="7"/>
            <w:tcBorders>
              <w:top w:val="single" w:sz="5" w:space="0" w:color="000000"/>
              <w:left w:val="single" w:sz="5" w:space="0" w:color="000000"/>
              <w:bottom w:val="single" w:sz="5" w:space="0" w:color="000000"/>
              <w:right w:val="single" w:sz="5" w:space="0" w:color="000000"/>
            </w:tcBorders>
            <w:shd w:val="clear" w:color="auto" w:fill="DADADA"/>
          </w:tcPr>
          <w:p w:rsidR="008918FA" w:rsidRDefault="008918FA" w:rsidP="005D2B81">
            <w:pPr>
              <w:pStyle w:val="TableParagraph"/>
              <w:spacing w:before="11"/>
              <w:rPr>
                <w:rFonts w:ascii="Arial" w:eastAsia="Arial" w:hAnsi="Arial" w:cs="Arial"/>
                <w:b/>
                <w:bCs/>
                <w:sz w:val="19"/>
                <w:szCs w:val="19"/>
              </w:rPr>
            </w:pPr>
          </w:p>
          <w:p w:rsidR="008918FA" w:rsidRDefault="008918FA" w:rsidP="005D2B81">
            <w:pPr>
              <w:pStyle w:val="TableParagraph"/>
              <w:ind w:left="198" w:right="288"/>
              <w:rPr>
                <w:rFonts w:ascii="Arial" w:eastAsia="Arial" w:hAnsi="Arial" w:cs="Arial"/>
              </w:rPr>
            </w:pPr>
            <w:r>
              <w:rPr>
                <w:rFonts w:ascii="Arial"/>
                <w:spacing w:val="-1"/>
              </w:rPr>
              <w:t>Key</w:t>
            </w:r>
            <w:r>
              <w:rPr>
                <w:rFonts w:ascii="Arial"/>
                <w:spacing w:val="21"/>
              </w:rPr>
              <w:t xml:space="preserve"> </w:t>
            </w:r>
            <w:r>
              <w:rPr>
                <w:rFonts w:ascii="Arial"/>
                <w:spacing w:val="-1"/>
              </w:rPr>
              <w:t>Indicator</w:t>
            </w:r>
          </w:p>
        </w:tc>
        <w:tc>
          <w:tcPr>
            <w:tcW w:w="1558" w:type="dxa"/>
            <w:gridSpan w:val="4"/>
            <w:tcBorders>
              <w:top w:val="single" w:sz="5" w:space="0" w:color="000000"/>
              <w:left w:val="single" w:sz="5" w:space="0" w:color="000000"/>
              <w:bottom w:val="single" w:sz="5" w:space="0" w:color="000000"/>
              <w:right w:val="single" w:sz="5" w:space="0" w:color="000000"/>
            </w:tcBorders>
            <w:shd w:val="clear" w:color="auto" w:fill="DADADA"/>
          </w:tcPr>
          <w:p w:rsidR="008918FA" w:rsidRDefault="008918FA" w:rsidP="005D2B81">
            <w:pPr>
              <w:pStyle w:val="TableParagraph"/>
              <w:spacing w:before="104"/>
              <w:ind w:left="102" w:right="99"/>
              <w:rPr>
                <w:rFonts w:ascii="Arial" w:eastAsia="Arial" w:hAnsi="Arial" w:cs="Arial"/>
              </w:rPr>
            </w:pPr>
            <w:r>
              <w:rPr>
                <w:rFonts w:ascii="Arial"/>
                <w:spacing w:val="-2"/>
              </w:rPr>
              <w:t>Service</w:t>
            </w:r>
            <w:r>
              <w:rPr>
                <w:rFonts w:ascii="Arial"/>
                <w:spacing w:val="22"/>
              </w:rPr>
              <w:t xml:space="preserve"> </w:t>
            </w:r>
            <w:r>
              <w:rPr>
                <w:rFonts w:ascii="Arial"/>
                <w:spacing w:val="-1"/>
              </w:rPr>
              <w:t>Level</w:t>
            </w:r>
            <w:r>
              <w:rPr>
                <w:rFonts w:ascii="Arial"/>
                <w:spacing w:val="29"/>
              </w:rPr>
              <w:t xml:space="preserve"> </w:t>
            </w:r>
            <w:r>
              <w:rPr>
                <w:rFonts w:ascii="Arial"/>
                <w:spacing w:val="-1"/>
              </w:rPr>
              <w:t>Performance</w:t>
            </w:r>
            <w:r>
              <w:rPr>
                <w:rFonts w:ascii="Arial"/>
                <w:spacing w:val="23"/>
              </w:rPr>
              <w:t xml:space="preserve"> </w:t>
            </w:r>
            <w:r>
              <w:rPr>
                <w:rFonts w:ascii="Arial"/>
                <w:spacing w:val="-1"/>
              </w:rPr>
              <w:t>Measure</w:t>
            </w:r>
          </w:p>
        </w:tc>
        <w:tc>
          <w:tcPr>
            <w:tcW w:w="1407" w:type="dxa"/>
            <w:gridSpan w:val="3"/>
            <w:tcBorders>
              <w:top w:val="single" w:sz="5" w:space="0" w:color="000000"/>
              <w:left w:val="single" w:sz="5" w:space="0" w:color="000000"/>
              <w:bottom w:val="single" w:sz="5" w:space="0" w:color="000000"/>
              <w:right w:val="single" w:sz="5" w:space="0" w:color="000000"/>
            </w:tcBorders>
            <w:shd w:val="clear" w:color="auto" w:fill="DADADA"/>
          </w:tcPr>
          <w:p w:rsidR="008918FA" w:rsidRDefault="008918FA" w:rsidP="005D2B81">
            <w:pPr>
              <w:pStyle w:val="TableParagraph"/>
              <w:ind w:left="198" w:right="215"/>
              <w:rPr>
                <w:rFonts w:ascii="Arial" w:eastAsia="Arial" w:hAnsi="Arial" w:cs="Arial"/>
              </w:rPr>
            </w:pPr>
            <w:r>
              <w:rPr>
                <w:rFonts w:ascii="Arial"/>
                <w:spacing w:val="-2"/>
              </w:rPr>
              <w:t>Service</w:t>
            </w:r>
            <w:r>
              <w:rPr>
                <w:rFonts w:ascii="Arial"/>
                <w:spacing w:val="25"/>
              </w:rPr>
              <w:t xml:space="preserve"> </w:t>
            </w:r>
            <w:r>
              <w:rPr>
                <w:rFonts w:ascii="Arial"/>
                <w:spacing w:val="-2"/>
              </w:rPr>
              <w:t>Level</w:t>
            </w:r>
            <w:r>
              <w:rPr>
                <w:rFonts w:ascii="Arial"/>
                <w:spacing w:val="23"/>
              </w:rPr>
              <w:t xml:space="preserve"> </w:t>
            </w:r>
            <w:r>
              <w:rPr>
                <w:rFonts w:ascii="Arial"/>
                <w:spacing w:val="-1"/>
              </w:rPr>
              <w:t>Threshold</w:t>
            </w:r>
          </w:p>
        </w:tc>
        <w:tc>
          <w:tcPr>
            <w:tcW w:w="2412" w:type="dxa"/>
            <w:gridSpan w:val="5"/>
            <w:vMerge/>
            <w:tcBorders>
              <w:left w:val="single" w:sz="5" w:space="0" w:color="000000"/>
              <w:bottom w:val="single" w:sz="5" w:space="0" w:color="000000"/>
              <w:right w:val="single" w:sz="5" w:space="0" w:color="000000"/>
            </w:tcBorders>
            <w:shd w:val="clear" w:color="auto" w:fill="DADADA"/>
          </w:tcPr>
          <w:p w:rsidR="008918FA" w:rsidRDefault="008918FA" w:rsidP="005D2B81"/>
        </w:tc>
      </w:tr>
      <w:tr w:rsidR="008918FA" w:rsidRPr="00EA5396" w:rsidTr="00B5272E">
        <w:trPr>
          <w:trHeight w:hRule="exact" w:val="257"/>
        </w:trPr>
        <w:tc>
          <w:tcPr>
            <w:tcW w:w="168" w:type="dxa"/>
            <w:vMerge w:val="restart"/>
            <w:tcBorders>
              <w:top w:val="single" w:sz="5" w:space="0" w:color="000000"/>
              <w:left w:val="single" w:sz="5" w:space="0" w:color="000000"/>
              <w:right w:val="nil"/>
            </w:tcBorders>
          </w:tcPr>
          <w:p w:rsidR="008918FA" w:rsidRDefault="008918FA" w:rsidP="005D2B81"/>
        </w:tc>
        <w:tc>
          <w:tcPr>
            <w:tcW w:w="1474" w:type="dxa"/>
            <w:gridSpan w:val="7"/>
            <w:vMerge w:val="restart"/>
            <w:tcBorders>
              <w:top w:val="single" w:sz="5" w:space="0" w:color="000000"/>
              <w:left w:val="nil"/>
              <w:right w:val="nil"/>
            </w:tcBorders>
            <w:shd w:val="clear" w:color="auto" w:fill="auto"/>
          </w:tcPr>
          <w:p w:rsidR="008918FA" w:rsidRPr="00B73A2A" w:rsidRDefault="008918FA" w:rsidP="005D2B81">
            <w:pPr>
              <w:pStyle w:val="TableParagraph"/>
              <w:tabs>
                <w:tab w:val="left" w:pos="873"/>
              </w:tabs>
              <w:spacing w:line="241" w:lineRule="auto"/>
              <w:ind w:right="34"/>
              <w:rPr>
                <w:rFonts w:ascii="Arial" w:eastAsia="Arial" w:hAnsi="Arial" w:cs="Arial"/>
              </w:rPr>
            </w:pPr>
            <w:r w:rsidRPr="00B73A2A">
              <w:rPr>
                <w:rFonts w:ascii="Arial"/>
                <w:b/>
                <w:spacing w:val="-1"/>
              </w:rPr>
              <w:t>[</w:t>
            </w:r>
            <w:r w:rsidRPr="00B73A2A">
              <w:rPr>
                <w:rFonts w:ascii="Arial"/>
                <w:spacing w:val="-1"/>
              </w:rPr>
              <w:t>Accurate</w:t>
            </w:r>
            <w:r w:rsidRPr="00B73A2A">
              <w:rPr>
                <w:rFonts w:ascii="Arial"/>
              </w:rPr>
              <w:t xml:space="preserve"> </w:t>
            </w:r>
            <w:r w:rsidRPr="00B73A2A">
              <w:rPr>
                <w:rFonts w:ascii="Arial"/>
                <w:spacing w:val="4"/>
              </w:rPr>
              <w:t xml:space="preserve"> </w:t>
            </w:r>
            <w:r w:rsidRPr="00B73A2A">
              <w:rPr>
                <w:rFonts w:ascii="Arial"/>
                <w:spacing w:val="-1"/>
              </w:rPr>
              <w:t>and</w:t>
            </w:r>
            <w:r w:rsidRPr="00B73A2A">
              <w:rPr>
                <w:rFonts w:ascii="Arial"/>
                <w:spacing w:val="24"/>
              </w:rPr>
              <w:t xml:space="preserve"> </w:t>
            </w:r>
            <w:r w:rsidRPr="00B73A2A">
              <w:rPr>
                <w:rFonts w:ascii="Arial"/>
                <w:spacing w:val="-1"/>
              </w:rPr>
              <w:t>timely</w:t>
            </w:r>
            <w:r w:rsidRPr="00B73A2A">
              <w:rPr>
                <w:rFonts w:ascii="Arial"/>
                <w:spacing w:val="-1"/>
              </w:rPr>
              <w:tab/>
            </w:r>
            <w:r w:rsidRPr="00B73A2A">
              <w:rPr>
                <w:rFonts w:ascii="Arial"/>
                <w:spacing w:val="-2"/>
              </w:rPr>
              <w:t>billing</w:t>
            </w:r>
          </w:p>
        </w:tc>
        <w:tc>
          <w:tcPr>
            <w:tcW w:w="108" w:type="dxa"/>
            <w:vMerge w:val="restart"/>
            <w:tcBorders>
              <w:top w:val="single" w:sz="5" w:space="0" w:color="000000"/>
              <w:left w:val="nil"/>
              <w:right w:val="single" w:sz="5" w:space="0" w:color="000000"/>
            </w:tcBorders>
          </w:tcPr>
          <w:p w:rsidR="008918FA" w:rsidRPr="00B73A2A" w:rsidRDefault="008918FA" w:rsidP="005D2B81"/>
        </w:tc>
        <w:tc>
          <w:tcPr>
            <w:tcW w:w="204" w:type="dxa"/>
            <w:vMerge w:val="restart"/>
            <w:tcBorders>
              <w:top w:val="single" w:sz="5" w:space="0" w:color="000000"/>
              <w:left w:val="single" w:sz="5" w:space="0" w:color="000000"/>
              <w:right w:val="nil"/>
            </w:tcBorders>
          </w:tcPr>
          <w:p w:rsidR="008918FA" w:rsidRPr="00B73A2A" w:rsidRDefault="008918FA" w:rsidP="005D2B81"/>
        </w:tc>
        <w:tc>
          <w:tcPr>
            <w:tcW w:w="905" w:type="dxa"/>
            <w:gridSpan w:val="4"/>
            <w:tcBorders>
              <w:top w:val="single" w:sz="5" w:space="0" w:color="000000"/>
              <w:left w:val="nil"/>
              <w:bottom w:val="nil"/>
              <w:right w:val="nil"/>
            </w:tcBorders>
            <w:shd w:val="clear" w:color="auto" w:fill="auto"/>
          </w:tcPr>
          <w:p w:rsidR="008918FA" w:rsidRPr="00B73A2A" w:rsidRDefault="008918FA" w:rsidP="005D2B81">
            <w:pPr>
              <w:pStyle w:val="TableParagraph"/>
              <w:spacing w:line="250" w:lineRule="exact"/>
              <w:ind w:right="-3"/>
              <w:rPr>
                <w:rFonts w:ascii="Arial" w:eastAsia="Arial" w:hAnsi="Arial" w:cs="Arial"/>
              </w:rPr>
            </w:pPr>
            <w:r w:rsidRPr="00B73A2A">
              <w:rPr>
                <w:rFonts w:ascii="Arial"/>
                <w:spacing w:val="-1"/>
              </w:rPr>
              <w:t>Accuracy</w:t>
            </w:r>
          </w:p>
        </w:tc>
        <w:tc>
          <w:tcPr>
            <w:tcW w:w="238" w:type="dxa"/>
            <w:gridSpan w:val="2"/>
            <w:tcBorders>
              <w:top w:val="single" w:sz="5" w:space="0" w:color="000000"/>
              <w:left w:val="nil"/>
              <w:bottom w:val="nil"/>
              <w:right w:val="single" w:sz="5" w:space="0" w:color="000000"/>
            </w:tcBorders>
          </w:tcPr>
          <w:p w:rsidR="008918FA" w:rsidRPr="00B73A2A" w:rsidRDefault="008918FA" w:rsidP="005D2B81"/>
        </w:tc>
        <w:tc>
          <w:tcPr>
            <w:tcW w:w="108" w:type="dxa"/>
            <w:vMerge w:val="restart"/>
            <w:tcBorders>
              <w:top w:val="single" w:sz="5" w:space="0" w:color="000000"/>
              <w:left w:val="single" w:sz="5" w:space="0" w:color="000000"/>
              <w:right w:val="nil"/>
            </w:tcBorders>
          </w:tcPr>
          <w:p w:rsidR="008918FA" w:rsidRPr="00B73A2A" w:rsidRDefault="008918FA" w:rsidP="005D2B81"/>
        </w:tc>
        <w:tc>
          <w:tcPr>
            <w:tcW w:w="1344" w:type="dxa"/>
            <w:gridSpan w:val="2"/>
            <w:tcBorders>
              <w:top w:val="single" w:sz="5" w:space="0" w:color="000000"/>
              <w:left w:val="nil"/>
              <w:bottom w:val="nil"/>
              <w:right w:val="nil"/>
            </w:tcBorders>
            <w:shd w:val="clear" w:color="auto" w:fill="auto"/>
          </w:tcPr>
          <w:p w:rsidR="008918FA" w:rsidRPr="00B73A2A" w:rsidRDefault="008918FA" w:rsidP="005D2B81">
            <w:pPr>
              <w:pStyle w:val="TableParagraph"/>
              <w:spacing w:line="250" w:lineRule="exact"/>
              <w:ind w:right="-2"/>
              <w:rPr>
                <w:rFonts w:ascii="Arial" w:eastAsia="Arial" w:hAnsi="Arial" w:cs="Arial"/>
              </w:rPr>
            </w:pPr>
            <w:r w:rsidRPr="00B73A2A">
              <w:rPr>
                <w:rFonts w:ascii="Arial"/>
                <w:spacing w:val="-1"/>
              </w:rPr>
              <w:t>at</w:t>
            </w:r>
            <w:r w:rsidRPr="00B73A2A">
              <w:rPr>
                <w:rFonts w:ascii="Arial"/>
              </w:rPr>
              <w:t xml:space="preserve"> </w:t>
            </w:r>
            <w:r w:rsidRPr="00B73A2A">
              <w:rPr>
                <w:rFonts w:ascii="Arial"/>
                <w:spacing w:val="5"/>
              </w:rPr>
              <w:t xml:space="preserve"> </w:t>
            </w:r>
            <w:r w:rsidRPr="00B73A2A">
              <w:rPr>
                <w:rFonts w:ascii="Arial"/>
                <w:spacing w:val="-1"/>
              </w:rPr>
              <w:t>least</w:t>
            </w:r>
            <w:r w:rsidRPr="00B73A2A">
              <w:rPr>
                <w:rFonts w:ascii="Arial"/>
              </w:rPr>
              <w:t xml:space="preserve"> </w:t>
            </w:r>
            <w:r w:rsidRPr="00B73A2A">
              <w:rPr>
                <w:rFonts w:ascii="Arial"/>
                <w:spacing w:val="6"/>
              </w:rPr>
              <w:t xml:space="preserve"> </w:t>
            </w:r>
            <w:r w:rsidRPr="00B73A2A">
              <w:rPr>
                <w:rFonts w:ascii="Arial"/>
                <w:spacing w:val="-1"/>
              </w:rPr>
              <w:t>98%</w:t>
            </w:r>
          </w:p>
        </w:tc>
        <w:tc>
          <w:tcPr>
            <w:tcW w:w="106" w:type="dxa"/>
            <w:tcBorders>
              <w:top w:val="single" w:sz="5" w:space="0" w:color="000000"/>
              <w:left w:val="nil"/>
              <w:bottom w:val="nil"/>
              <w:right w:val="single" w:sz="5" w:space="0" w:color="000000"/>
            </w:tcBorders>
          </w:tcPr>
          <w:p w:rsidR="008918FA" w:rsidRPr="00B73A2A" w:rsidRDefault="008918FA" w:rsidP="005D2B81"/>
        </w:tc>
        <w:tc>
          <w:tcPr>
            <w:tcW w:w="204" w:type="dxa"/>
            <w:tcBorders>
              <w:top w:val="single" w:sz="5" w:space="0" w:color="000000"/>
              <w:left w:val="single" w:sz="5" w:space="0" w:color="000000"/>
              <w:bottom w:val="nil"/>
              <w:right w:val="nil"/>
            </w:tcBorders>
          </w:tcPr>
          <w:p w:rsidR="008918FA" w:rsidRPr="00B73A2A" w:rsidRDefault="008918FA" w:rsidP="005D2B81"/>
        </w:tc>
        <w:tc>
          <w:tcPr>
            <w:tcW w:w="305" w:type="dxa"/>
            <w:tcBorders>
              <w:top w:val="single" w:sz="5" w:space="0" w:color="000000"/>
              <w:left w:val="nil"/>
              <w:bottom w:val="nil"/>
              <w:right w:val="nil"/>
            </w:tcBorders>
            <w:shd w:val="clear" w:color="auto" w:fill="auto"/>
          </w:tcPr>
          <w:p w:rsidR="008918FA" w:rsidRPr="00B73A2A" w:rsidRDefault="008918FA" w:rsidP="005D2B81">
            <w:pPr>
              <w:pStyle w:val="TableParagraph"/>
              <w:spacing w:line="250" w:lineRule="exact"/>
              <w:ind w:right="-2"/>
              <w:rPr>
                <w:rFonts w:ascii="Arial" w:eastAsia="Arial" w:hAnsi="Arial" w:cs="Arial"/>
              </w:rPr>
            </w:pPr>
            <w:r w:rsidRPr="00B73A2A">
              <w:rPr>
                <w:rFonts w:ascii="Arial"/>
              </w:rPr>
              <w:t xml:space="preserve">[ </w:t>
            </w:r>
            <w:r w:rsidRPr="00B73A2A">
              <w:rPr>
                <w:rFonts w:ascii="Arial"/>
                <w:spacing w:val="61"/>
              </w:rPr>
              <w:t xml:space="preserve"> </w:t>
            </w:r>
            <w:r w:rsidRPr="00B73A2A">
              <w:rPr>
                <w:rFonts w:ascii="Arial"/>
              </w:rPr>
              <w:t>]</w:t>
            </w:r>
          </w:p>
        </w:tc>
        <w:tc>
          <w:tcPr>
            <w:tcW w:w="898" w:type="dxa"/>
            <w:tcBorders>
              <w:top w:val="single" w:sz="5" w:space="0" w:color="000000"/>
              <w:left w:val="nil"/>
              <w:bottom w:val="nil"/>
              <w:right w:val="single" w:sz="5" w:space="0" w:color="000000"/>
            </w:tcBorders>
            <w:shd w:val="clear" w:color="auto" w:fill="auto"/>
          </w:tcPr>
          <w:p w:rsidR="008918FA" w:rsidRPr="00B73A2A" w:rsidRDefault="008918FA" w:rsidP="005D2B81"/>
        </w:tc>
        <w:tc>
          <w:tcPr>
            <w:tcW w:w="206" w:type="dxa"/>
            <w:vMerge w:val="restart"/>
            <w:tcBorders>
              <w:top w:val="single" w:sz="5" w:space="0" w:color="000000"/>
              <w:left w:val="single" w:sz="5" w:space="0" w:color="000000"/>
              <w:right w:val="nil"/>
            </w:tcBorders>
          </w:tcPr>
          <w:p w:rsidR="008918FA" w:rsidRPr="00B73A2A" w:rsidRDefault="008918FA" w:rsidP="005D2B81"/>
        </w:tc>
        <w:tc>
          <w:tcPr>
            <w:tcW w:w="2098" w:type="dxa"/>
            <w:gridSpan w:val="3"/>
            <w:vMerge w:val="restart"/>
            <w:tcBorders>
              <w:top w:val="single" w:sz="5" w:space="0" w:color="000000"/>
              <w:left w:val="nil"/>
              <w:right w:val="nil"/>
            </w:tcBorders>
            <w:shd w:val="clear" w:color="auto" w:fill="auto"/>
          </w:tcPr>
          <w:p w:rsidR="008918FA" w:rsidRPr="00B73A2A" w:rsidRDefault="008918FA" w:rsidP="005D2B81">
            <w:pPr>
              <w:pStyle w:val="TableParagraph"/>
              <w:spacing w:line="239" w:lineRule="auto"/>
              <w:ind w:right="-2"/>
              <w:jc w:val="both"/>
              <w:rPr>
                <w:rFonts w:ascii="Arial" w:eastAsia="Arial" w:hAnsi="Arial" w:cs="Arial"/>
              </w:rPr>
            </w:pPr>
            <w:r w:rsidRPr="00B73A2A">
              <w:rPr>
                <w:rFonts w:ascii="Arial"/>
                <w:spacing w:val="-1"/>
              </w:rPr>
              <w:t>0.5%</w:t>
            </w:r>
            <w:r w:rsidRPr="00B73A2A">
              <w:rPr>
                <w:rFonts w:ascii="Arial"/>
                <w:spacing w:val="14"/>
              </w:rPr>
              <w:t xml:space="preserve"> </w:t>
            </w:r>
            <w:r w:rsidRPr="00B73A2A">
              <w:rPr>
                <w:rFonts w:ascii="Arial"/>
                <w:spacing w:val="-2"/>
              </w:rPr>
              <w:t>Service</w:t>
            </w:r>
            <w:r w:rsidRPr="00B73A2A">
              <w:rPr>
                <w:rFonts w:ascii="Arial"/>
                <w:spacing w:val="16"/>
              </w:rPr>
              <w:t xml:space="preserve"> </w:t>
            </w:r>
            <w:r w:rsidRPr="00B73A2A">
              <w:rPr>
                <w:rFonts w:ascii="Arial"/>
                <w:spacing w:val="-1"/>
              </w:rPr>
              <w:t>Credit</w:t>
            </w:r>
            <w:r w:rsidRPr="00B73A2A">
              <w:rPr>
                <w:rFonts w:ascii="Arial"/>
                <w:spacing w:val="30"/>
              </w:rPr>
              <w:t xml:space="preserve"> </w:t>
            </w:r>
            <w:r w:rsidRPr="00B73A2A">
              <w:rPr>
                <w:rFonts w:ascii="Arial"/>
                <w:spacing w:val="-1"/>
              </w:rPr>
              <w:t>gained</w:t>
            </w:r>
            <w:r w:rsidRPr="00B73A2A">
              <w:rPr>
                <w:rFonts w:ascii="Arial"/>
                <w:spacing w:val="44"/>
              </w:rPr>
              <w:t xml:space="preserve"> </w:t>
            </w:r>
            <w:r w:rsidRPr="00B73A2A">
              <w:rPr>
                <w:rFonts w:ascii="Arial"/>
              </w:rPr>
              <w:t>for</w:t>
            </w:r>
            <w:r w:rsidRPr="00B73A2A">
              <w:rPr>
                <w:rFonts w:ascii="Arial"/>
                <w:spacing w:val="45"/>
              </w:rPr>
              <w:t xml:space="preserve"> </w:t>
            </w:r>
            <w:r w:rsidRPr="00B73A2A">
              <w:rPr>
                <w:rFonts w:ascii="Arial"/>
                <w:spacing w:val="-1"/>
              </w:rPr>
              <w:t>each</w:t>
            </w:r>
            <w:r w:rsidRPr="00B73A2A">
              <w:rPr>
                <w:rFonts w:ascii="Arial"/>
                <w:spacing w:val="23"/>
              </w:rPr>
              <w:t xml:space="preserve"> </w:t>
            </w:r>
            <w:r w:rsidRPr="00B73A2A">
              <w:rPr>
                <w:rFonts w:ascii="Arial"/>
                <w:spacing w:val="-1"/>
              </w:rPr>
              <w:t>percentage</w:t>
            </w:r>
            <w:r w:rsidRPr="00B73A2A">
              <w:rPr>
                <w:rFonts w:ascii="Arial"/>
                <w:spacing w:val="3"/>
              </w:rPr>
              <w:t xml:space="preserve"> </w:t>
            </w:r>
            <w:r w:rsidRPr="00B73A2A">
              <w:rPr>
                <w:rFonts w:ascii="Arial"/>
                <w:spacing w:val="-2"/>
              </w:rPr>
              <w:t>under</w:t>
            </w:r>
            <w:r w:rsidRPr="00B73A2A">
              <w:rPr>
                <w:rFonts w:ascii="Arial"/>
                <w:spacing w:val="2"/>
              </w:rPr>
              <w:t xml:space="preserve"> </w:t>
            </w:r>
            <w:r w:rsidRPr="00B73A2A">
              <w:rPr>
                <w:rFonts w:ascii="Arial"/>
                <w:spacing w:val="-1"/>
              </w:rPr>
              <w:t>the</w:t>
            </w:r>
            <w:r w:rsidRPr="00B73A2A">
              <w:rPr>
                <w:rFonts w:ascii="Arial"/>
                <w:spacing w:val="24"/>
              </w:rPr>
              <w:t xml:space="preserve"> </w:t>
            </w:r>
            <w:r w:rsidRPr="00B73A2A">
              <w:rPr>
                <w:rFonts w:ascii="Arial"/>
                <w:spacing w:val="-1"/>
              </w:rPr>
              <w:t>specified</w:t>
            </w:r>
            <w:r w:rsidRPr="00B73A2A">
              <w:rPr>
                <w:rFonts w:ascii="Arial"/>
                <w:spacing w:val="7"/>
              </w:rPr>
              <w:t xml:space="preserve"> </w:t>
            </w:r>
            <w:r w:rsidRPr="00B73A2A">
              <w:rPr>
                <w:rFonts w:ascii="Arial"/>
                <w:spacing w:val="-2"/>
              </w:rPr>
              <w:t>Service</w:t>
            </w:r>
            <w:r w:rsidRPr="00B73A2A">
              <w:rPr>
                <w:rFonts w:ascii="Arial"/>
                <w:spacing w:val="27"/>
              </w:rPr>
              <w:t xml:space="preserve"> </w:t>
            </w:r>
            <w:r w:rsidRPr="00B73A2A">
              <w:rPr>
                <w:rFonts w:ascii="Arial"/>
                <w:spacing w:val="-2"/>
              </w:rPr>
              <w:t>Level</w:t>
            </w:r>
            <w:r w:rsidRPr="00B73A2A">
              <w:rPr>
                <w:rFonts w:ascii="Arial"/>
              </w:rPr>
              <w:t xml:space="preserve">    </w:t>
            </w:r>
            <w:r w:rsidRPr="00B73A2A">
              <w:rPr>
                <w:rFonts w:ascii="Arial"/>
                <w:spacing w:val="7"/>
              </w:rPr>
              <w:t xml:space="preserve"> </w:t>
            </w:r>
            <w:r w:rsidRPr="00B73A2A">
              <w:rPr>
                <w:rFonts w:ascii="Arial"/>
                <w:spacing w:val="-1"/>
              </w:rPr>
              <w:t>Performance</w:t>
            </w:r>
          </w:p>
        </w:tc>
        <w:tc>
          <w:tcPr>
            <w:tcW w:w="108" w:type="dxa"/>
            <w:vMerge w:val="restart"/>
            <w:tcBorders>
              <w:top w:val="single" w:sz="5" w:space="0" w:color="000000"/>
              <w:left w:val="nil"/>
              <w:right w:val="single" w:sz="5" w:space="0" w:color="000000"/>
            </w:tcBorders>
            <w:shd w:val="clear" w:color="auto" w:fill="auto"/>
          </w:tcPr>
          <w:p w:rsidR="008918FA" w:rsidRPr="00B73A2A" w:rsidRDefault="008918FA" w:rsidP="005D2B81"/>
        </w:tc>
      </w:tr>
      <w:tr w:rsidR="008918FA" w:rsidRPr="00EA5396" w:rsidTr="00B73A2A">
        <w:trPr>
          <w:trHeight w:hRule="exact" w:val="254"/>
        </w:trPr>
        <w:tc>
          <w:tcPr>
            <w:tcW w:w="168" w:type="dxa"/>
            <w:vMerge/>
            <w:tcBorders>
              <w:left w:val="single" w:sz="5" w:space="0" w:color="000000"/>
              <w:right w:val="nil"/>
            </w:tcBorders>
          </w:tcPr>
          <w:p w:rsidR="008918FA" w:rsidRPr="00EA5396" w:rsidRDefault="008918FA" w:rsidP="005D2B81"/>
        </w:tc>
        <w:tc>
          <w:tcPr>
            <w:tcW w:w="1474" w:type="dxa"/>
            <w:gridSpan w:val="7"/>
            <w:vMerge/>
            <w:tcBorders>
              <w:left w:val="nil"/>
              <w:bottom w:val="nil"/>
              <w:right w:val="nil"/>
            </w:tcBorders>
            <w:shd w:val="clear" w:color="auto" w:fill="auto"/>
          </w:tcPr>
          <w:p w:rsidR="008918FA" w:rsidRPr="00B73A2A" w:rsidRDefault="008918FA" w:rsidP="005D2B81"/>
        </w:tc>
        <w:tc>
          <w:tcPr>
            <w:tcW w:w="108" w:type="dxa"/>
            <w:vMerge/>
            <w:tcBorders>
              <w:left w:val="nil"/>
              <w:bottom w:val="nil"/>
              <w:right w:val="single" w:sz="5" w:space="0" w:color="000000"/>
            </w:tcBorders>
          </w:tcPr>
          <w:p w:rsidR="008918FA" w:rsidRPr="00B73A2A" w:rsidRDefault="008918FA" w:rsidP="005D2B81"/>
        </w:tc>
        <w:tc>
          <w:tcPr>
            <w:tcW w:w="204" w:type="dxa"/>
            <w:vMerge/>
            <w:tcBorders>
              <w:left w:val="single" w:sz="5" w:space="0" w:color="000000"/>
              <w:bottom w:val="nil"/>
              <w:right w:val="nil"/>
            </w:tcBorders>
          </w:tcPr>
          <w:p w:rsidR="008918FA" w:rsidRPr="00B73A2A" w:rsidRDefault="008918FA" w:rsidP="005D2B81"/>
        </w:tc>
        <w:tc>
          <w:tcPr>
            <w:tcW w:w="770" w:type="dxa"/>
            <w:gridSpan w:val="2"/>
            <w:tcBorders>
              <w:top w:val="nil"/>
              <w:left w:val="nil"/>
              <w:bottom w:val="nil"/>
              <w:right w:val="nil"/>
            </w:tcBorders>
            <w:shd w:val="clear" w:color="auto" w:fill="auto"/>
          </w:tcPr>
          <w:p w:rsidR="008918FA" w:rsidRPr="00B73A2A" w:rsidRDefault="008918FA" w:rsidP="005D2B81">
            <w:pPr>
              <w:pStyle w:val="TableParagraph"/>
              <w:spacing w:line="251" w:lineRule="exact"/>
              <w:ind w:right="-36"/>
              <w:rPr>
                <w:rFonts w:ascii="Arial" w:eastAsia="Arial" w:hAnsi="Arial" w:cs="Arial"/>
              </w:rPr>
            </w:pPr>
            <w:r w:rsidRPr="00B73A2A">
              <w:rPr>
                <w:rFonts w:ascii="Arial"/>
                <w:spacing w:val="-1"/>
              </w:rPr>
              <w:t>/Timelines</w:t>
            </w:r>
          </w:p>
        </w:tc>
        <w:tc>
          <w:tcPr>
            <w:tcW w:w="373" w:type="dxa"/>
            <w:gridSpan w:val="4"/>
            <w:tcBorders>
              <w:top w:val="nil"/>
              <w:left w:val="nil"/>
              <w:bottom w:val="nil"/>
              <w:right w:val="single" w:sz="5" w:space="0" w:color="000000"/>
            </w:tcBorders>
          </w:tcPr>
          <w:p w:rsidR="008918FA" w:rsidRPr="00B73A2A" w:rsidRDefault="00B73A2A" w:rsidP="005D2B81">
            <w:r>
              <w:t>e</w:t>
            </w:r>
          </w:p>
        </w:tc>
        <w:tc>
          <w:tcPr>
            <w:tcW w:w="108" w:type="dxa"/>
            <w:vMerge/>
            <w:tcBorders>
              <w:left w:val="single" w:sz="5" w:space="0" w:color="000000"/>
              <w:bottom w:val="nil"/>
              <w:right w:val="nil"/>
            </w:tcBorders>
          </w:tcPr>
          <w:p w:rsidR="008918FA" w:rsidRPr="00B73A2A" w:rsidRDefault="008918FA" w:rsidP="005D2B81"/>
        </w:tc>
        <w:tc>
          <w:tcPr>
            <w:tcW w:w="1051" w:type="dxa"/>
            <w:tcBorders>
              <w:top w:val="nil"/>
              <w:left w:val="nil"/>
              <w:bottom w:val="nil"/>
              <w:right w:val="nil"/>
            </w:tcBorders>
            <w:shd w:val="clear" w:color="auto" w:fill="auto"/>
          </w:tcPr>
          <w:p w:rsidR="008918FA" w:rsidRPr="00B73A2A" w:rsidRDefault="008918FA" w:rsidP="005D2B81">
            <w:pPr>
              <w:pStyle w:val="TableParagraph"/>
              <w:spacing w:line="251" w:lineRule="exact"/>
              <w:ind w:right="-2"/>
              <w:rPr>
                <w:rFonts w:ascii="Arial" w:eastAsia="Arial" w:hAnsi="Arial" w:cs="Arial"/>
              </w:rPr>
            </w:pPr>
            <w:r w:rsidRPr="00B73A2A">
              <w:rPr>
                <w:rFonts w:ascii="Arial"/>
                <w:spacing w:val="-1"/>
              </w:rPr>
              <w:t>at</w:t>
            </w:r>
            <w:r w:rsidRPr="00B73A2A">
              <w:rPr>
                <w:rFonts w:ascii="Arial"/>
                <w:spacing w:val="2"/>
              </w:rPr>
              <w:t xml:space="preserve"> </w:t>
            </w:r>
            <w:r w:rsidRPr="00B73A2A">
              <w:rPr>
                <w:rFonts w:ascii="Arial"/>
                <w:spacing w:val="-1"/>
              </w:rPr>
              <w:t>all</w:t>
            </w:r>
            <w:r w:rsidRPr="00B73A2A">
              <w:rPr>
                <w:rFonts w:ascii="Arial"/>
              </w:rPr>
              <w:t xml:space="preserve"> </w:t>
            </w:r>
            <w:r w:rsidRPr="00B73A2A">
              <w:rPr>
                <w:rFonts w:ascii="Arial"/>
                <w:spacing w:val="-1"/>
              </w:rPr>
              <w:t>times</w:t>
            </w:r>
          </w:p>
        </w:tc>
        <w:tc>
          <w:tcPr>
            <w:tcW w:w="399" w:type="dxa"/>
            <w:gridSpan w:val="2"/>
            <w:tcBorders>
              <w:top w:val="nil"/>
              <w:left w:val="nil"/>
              <w:bottom w:val="nil"/>
              <w:right w:val="single" w:sz="5" w:space="0" w:color="000000"/>
            </w:tcBorders>
          </w:tcPr>
          <w:p w:rsidR="008918FA" w:rsidRPr="00B73A2A" w:rsidRDefault="008918FA" w:rsidP="005D2B81"/>
        </w:tc>
        <w:tc>
          <w:tcPr>
            <w:tcW w:w="1407" w:type="dxa"/>
            <w:gridSpan w:val="3"/>
            <w:vMerge w:val="restart"/>
            <w:tcBorders>
              <w:top w:val="nil"/>
              <w:left w:val="single" w:sz="5" w:space="0" w:color="000000"/>
              <w:right w:val="single" w:sz="5" w:space="0" w:color="000000"/>
            </w:tcBorders>
          </w:tcPr>
          <w:p w:rsidR="008918FA" w:rsidRPr="00B73A2A" w:rsidRDefault="008918FA" w:rsidP="005D2B81"/>
        </w:tc>
        <w:tc>
          <w:tcPr>
            <w:tcW w:w="206" w:type="dxa"/>
            <w:vMerge/>
            <w:tcBorders>
              <w:left w:val="single" w:sz="5" w:space="0" w:color="000000"/>
              <w:right w:val="nil"/>
            </w:tcBorders>
          </w:tcPr>
          <w:p w:rsidR="008918FA" w:rsidRPr="00B73A2A" w:rsidRDefault="008918FA" w:rsidP="005D2B81"/>
        </w:tc>
        <w:tc>
          <w:tcPr>
            <w:tcW w:w="2098" w:type="dxa"/>
            <w:gridSpan w:val="3"/>
            <w:vMerge/>
            <w:tcBorders>
              <w:left w:val="nil"/>
              <w:right w:val="nil"/>
            </w:tcBorders>
            <w:shd w:val="clear" w:color="auto" w:fill="auto"/>
          </w:tcPr>
          <w:p w:rsidR="008918FA" w:rsidRPr="00B73A2A" w:rsidRDefault="008918FA" w:rsidP="005D2B81"/>
        </w:tc>
        <w:tc>
          <w:tcPr>
            <w:tcW w:w="108" w:type="dxa"/>
            <w:vMerge/>
            <w:tcBorders>
              <w:left w:val="nil"/>
              <w:right w:val="single" w:sz="5" w:space="0" w:color="000000"/>
            </w:tcBorders>
            <w:shd w:val="clear" w:color="auto" w:fill="auto"/>
          </w:tcPr>
          <w:p w:rsidR="008918FA" w:rsidRPr="00B73A2A" w:rsidRDefault="008918FA" w:rsidP="005D2B81"/>
        </w:tc>
      </w:tr>
      <w:tr w:rsidR="008918FA" w:rsidRPr="00EA5396" w:rsidTr="00B73A2A">
        <w:trPr>
          <w:trHeight w:hRule="exact" w:val="252"/>
        </w:trPr>
        <w:tc>
          <w:tcPr>
            <w:tcW w:w="168" w:type="dxa"/>
            <w:vMerge/>
            <w:tcBorders>
              <w:left w:val="single" w:sz="5" w:space="0" w:color="000000"/>
              <w:bottom w:val="nil"/>
              <w:right w:val="nil"/>
            </w:tcBorders>
          </w:tcPr>
          <w:p w:rsidR="008918FA" w:rsidRPr="00EA5396" w:rsidRDefault="008918FA" w:rsidP="005D2B81"/>
        </w:tc>
        <w:tc>
          <w:tcPr>
            <w:tcW w:w="1234" w:type="dxa"/>
            <w:gridSpan w:val="6"/>
            <w:tcBorders>
              <w:top w:val="nil"/>
              <w:left w:val="nil"/>
              <w:bottom w:val="nil"/>
              <w:right w:val="nil"/>
            </w:tcBorders>
            <w:shd w:val="clear" w:color="auto" w:fill="auto"/>
          </w:tcPr>
          <w:p w:rsidR="008918FA" w:rsidRPr="00B73A2A" w:rsidRDefault="008918FA" w:rsidP="005D2B81">
            <w:pPr>
              <w:pStyle w:val="TableParagraph"/>
              <w:spacing w:line="251" w:lineRule="exact"/>
              <w:rPr>
                <w:rFonts w:ascii="Arial" w:eastAsia="Arial" w:hAnsi="Arial" w:cs="Arial"/>
              </w:rPr>
            </w:pPr>
            <w:r w:rsidRPr="00B73A2A">
              <w:rPr>
                <w:rFonts w:ascii="Arial"/>
                <w:spacing w:val="-2"/>
              </w:rPr>
              <w:t>of</w:t>
            </w:r>
            <w:r w:rsidRPr="00B73A2A">
              <w:rPr>
                <w:rFonts w:ascii="Arial"/>
                <w:spacing w:val="4"/>
              </w:rPr>
              <w:t xml:space="preserve"> </w:t>
            </w:r>
            <w:r w:rsidRPr="00B73A2A">
              <w:rPr>
                <w:rFonts w:ascii="Arial"/>
                <w:spacing w:val="-2"/>
              </w:rPr>
              <w:t>Customer</w:t>
            </w:r>
          </w:p>
        </w:tc>
        <w:tc>
          <w:tcPr>
            <w:tcW w:w="348" w:type="dxa"/>
            <w:gridSpan w:val="2"/>
            <w:tcBorders>
              <w:top w:val="nil"/>
              <w:left w:val="nil"/>
              <w:bottom w:val="nil"/>
              <w:right w:val="single" w:sz="5" w:space="0" w:color="000000"/>
            </w:tcBorders>
          </w:tcPr>
          <w:p w:rsidR="008918FA" w:rsidRPr="00B73A2A" w:rsidRDefault="008918FA" w:rsidP="005D2B81"/>
        </w:tc>
        <w:tc>
          <w:tcPr>
            <w:tcW w:w="1347" w:type="dxa"/>
            <w:gridSpan w:val="7"/>
            <w:vMerge w:val="restart"/>
            <w:tcBorders>
              <w:top w:val="nil"/>
              <w:left w:val="single" w:sz="5" w:space="0" w:color="000000"/>
              <w:right w:val="single" w:sz="5" w:space="0" w:color="000000"/>
            </w:tcBorders>
            <w:shd w:val="clear" w:color="auto" w:fill="auto"/>
          </w:tcPr>
          <w:p w:rsidR="008918FA" w:rsidRPr="00B73A2A" w:rsidRDefault="008918FA" w:rsidP="005D2B81"/>
        </w:tc>
        <w:tc>
          <w:tcPr>
            <w:tcW w:w="1558" w:type="dxa"/>
            <w:gridSpan w:val="4"/>
            <w:vMerge w:val="restart"/>
            <w:tcBorders>
              <w:top w:val="nil"/>
              <w:left w:val="single" w:sz="5" w:space="0" w:color="000000"/>
              <w:right w:val="single" w:sz="5" w:space="0" w:color="000000"/>
            </w:tcBorders>
            <w:shd w:val="clear" w:color="auto" w:fill="auto"/>
          </w:tcPr>
          <w:p w:rsidR="008918FA" w:rsidRPr="00B73A2A" w:rsidRDefault="008918FA" w:rsidP="005D2B81"/>
        </w:tc>
        <w:tc>
          <w:tcPr>
            <w:tcW w:w="1407" w:type="dxa"/>
            <w:gridSpan w:val="3"/>
            <w:vMerge/>
            <w:tcBorders>
              <w:left w:val="single" w:sz="5" w:space="0" w:color="000000"/>
              <w:right w:val="single" w:sz="5" w:space="0" w:color="000000"/>
            </w:tcBorders>
          </w:tcPr>
          <w:p w:rsidR="008918FA" w:rsidRPr="00B73A2A" w:rsidRDefault="008918FA" w:rsidP="005D2B81"/>
        </w:tc>
        <w:tc>
          <w:tcPr>
            <w:tcW w:w="206" w:type="dxa"/>
            <w:vMerge/>
            <w:tcBorders>
              <w:left w:val="single" w:sz="5" w:space="0" w:color="000000"/>
              <w:right w:val="nil"/>
            </w:tcBorders>
          </w:tcPr>
          <w:p w:rsidR="008918FA" w:rsidRPr="00B73A2A" w:rsidRDefault="008918FA" w:rsidP="005D2B81"/>
        </w:tc>
        <w:tc>
          <w:tcPr>
            <w:tcW w:w="2098" w:type="dxa"/>
            <w:gridSpan w:val="3"/>
            <w:vMerge/>
            <w:tcBorders>
              <w:left w:val="nil"/>
              <w:right w:val="nil"/>
            </w:tcBorders>
            <w:shd w:val="clear" w:color="auto" w:fill="auto"/>
          </w:tcPr>
          <w:p w:rsidR="008918FA" w:rsidRPr="00B73A2A" w:rsidRDefault="008918FA" w:rsidP="005D2B81"/>
        </w:tc>
        <w:tc>
          <w:tcPr>
            <w:tcW w:w="108" w:type="dxa"/>
            <w:vMerge/>
            <w:tcBorders>
              <w:left w:val="nil"/>
              <w:right w:val="single" w:sz="5" w:space="0" w:color="000000"/>
            </w:tcBorders>
            <w:shd w:val="clear" w:color="auto" w:fill="auto"/>
          </w:tcPr>
          <w:p w:rsidR="008918FA" w:rsidRPr="00B73A2A" w:rsidRDefault="008918FA" w:rsidP="005D2B81"/>
        </w:tc>
      </w:tr>
      <w:tr w:rsidR="008918FA" w:rsidRPr="00EA5396" w:rsidTr="00B73A2A">
        <w:trPr>
          <w:trHeight w:hRule="exact" w:val="506"/>
        </w:trPr>
        <w:tc>
          <w:tcPr>
            <w:tcW w:w="1750" w:type="dxa"/>
            <w:gridSpan w:val="9"/>
            <w:vMerge w:val="restart"/>
            <w:tcBorders>
              <w:top w:val="nil"/>
              <w:left w:val="single" w:sz="5" w:space="0" w:color="000000"/>
              <w:right w:val="single" w:sz="5" w:space="0" w:color="000000"/>
            </w:tcBorders>
            <w:shd w:val="clear" w:color="auto" w:fill="auto"/>
          </w:tcPr>
          <w:p w:rsidR="008918FA" w:rsidRPr="00B73A2A" w:rsidRDefault="008918FA" w:rsidP="005D2B81"/>
        </w:tc>
        <w:tc>
          <w:tcPr>
            <w:tcW w:w="1347" w:type="dxa"/>
            <w:gridSpan w:val="7"/>
            <w:vMerge/>
            <w:tcBorders>
              <w:left w:val="single" w:sz="5" w:space="0" w:color="000000"/>
              <w:right w:val="single" w:sz="5" w:space="0" w:color="000000"/>
            </w:tcBorders>
            <w:shd w:val="clear" w:color="auto" w:fill="auto"/>
          </w:tcPr>
          <w:p w:rsidR="008918FA" w:rsidRPr="00B73A2A" w:rsidRDefault="008918FA" w:rsidP="005D2B81"/>
        </w:tc>
        <w:tc>
          <w:tcPr>
            <w:tcW w:w="1558" w:type="dxa"/>
            <w:gridSpan w:val="4"/>
            <w:vMerge/>
            <w:tcBorders>
              <w:left w:val="single" w:sz="5" w:space="0" w:color="000000"/>
              <w:right w:val="single" w:sz="5" w:space="0" w:color="000000"/>
            </w:tcBorders>
            <w:shd w:val="clear" w:color="auto" w:fill="auto"/>
          </w:tcPr>
          <w:p w:rsidR="008918FA" w:rsidRPr="00B73A2A" w:rsidRDefault="008918FA" w:rsidP="005D2B81"/>
        </w:tc>
        <w:tc>
          <w:tcPr>
            <w:tcW w:w="1407" w:type="dxa"/>
            <w:gridSpan w:val="3"/>
            <w:vMerge/>
            <w:tcBorders>
              <w:left w:val="single" w:sz="5" w:space="0" w:color="000000"/>
              <w:right w:val="single" w:sz="5" w:space="0" w:color="000000"/>
            </w:tcBorders>
          </w:tcPr>
          <w:p w:rsidR="008918FA" w:rsidRPr="00B73A2A" w:rsidRDefault="008918FA" w:rsidP="005D2B81"/>
        </w:tc>
        <w:tc>
          <w:tcPr>
            <w:tcW w:w="206" w:type="dxa"/>
            <w:vMerge/>
            <w:tcBorders>
              <w:left w:val="single" w:sz="5" w:space="0" w:color="000000"/>
              <w:right w:val="nil"/>
            </w:tcBorders>
          </w:tcPr>
          <w:p w:rsidR="008918FA" w:rsidRPr="00B73A2A" w:rsidRDefault="008918FA" w:rsidP="005D2B81"/>
        </w:tc>
        <w:tc>
          <w:tcPr>
            <w:tcW w:w="2098" w:type="dxa"/>
            <w:gridSpan w:val="3"/>
            <w:vMerge/>
            <w:tcBorders>
              <w:left w:val="nil"/>
              <w:bottom w:val="nil"/>
              <w:right w:val="nil"/>
            </w:tcBorders>
            <w:shd w:val="clear" w:color="auto" w:fill="auto"/>
          </w:tcPr>
          <w:p w:rsidR="008918FA" w:rsidRPr="00B73A2A" w:rsidRDefault="008918FA" w:rsidP="005D2B81"/>
        </w:tc>
        <w:tc>
          <w:tcPr>
            <w:tcW w:w="108" w:type="dxa"/>
            <w:vMerge/>
            <w:tcBorders>
              <w:left w:val="nil"/>
              <w:bottom w:val="nil"/>
              <w:right w:val="single" w:sz="5" w:space="0" w:color="000000"/>
            </w:tcBorders>
            <w:shd w:val="clear" w:color="auto" w:fill="auto"/>
          </w:tcPr>
          <w:p w:rsidR="008918FA" w:rsidRPr="00B73A2A" w:rsidRDefault="008918FA" w:rsidP="005D2B81"/>
        </w:tc>
      </w:tr>
      <w:tr w:rsidR="008918FA" w:rsidRPr="00EA5396" w:rsidTr="00B73A2A">
        <w:trPr>
          <w:trHeight w:hRule="exact" w:val="252"/>
        </w:trPr>
        <w:tc>
          <w:tcPr>
            <w:tcW w:w="1750" w:type="dxa"/>
            <w:gridSpan w:val="9"/>
            <w:vMerge/>
            <w:tcBorders>
              <w:left w:val="single" w:sz="5" w:space="0" w:color="000000"/>
              <w:right w:val="single" w:sz="5" w:space="0" w:color="000000"/>
            </w:tcBorders>
            <w:shd w:val="clear" w:color="auto" w:fill="auto"/>
          </w:tcPr>
          <w:p w:rsidR="008918FA" w:rsidRPr="00B73A2A" w:rsidRDefault="008918FA" w:rsidP="005D2B81"/>
        </w:tc>
        <w:tc>
          <w:tcPr>
            <w:tcW w:w="1347" w:type="dxa"/>
            <w:gridSpan w:val="7"/>
            <w:vMerge/>
            <w:tcBorders>
              <w:left w:val="single" w:sz="5" w:space="0" w:color="000000"/>
              <w:right w:val="single" w:sz="5" w:space="0" w:color="000000"/>
            </w:tcBorders>
            <w:shd w:val="clear" w:color="auto" w:fill="auto"/>
          </w:tcPr>
          <w:p w:rsidR="008918FA" w:rsidRPr="00B73A2A" w:rsidRDefault="008918FA" w:rsidP="005D2B81"/>
        </w:tc>
        <w:tc>
          <w:tcPr>
            <w:tcW w:w="1558" w:type="dxa"/>
            <w:gridSpan w:val="4"/>
            <w:vMerge/>
            <w:tcBorders>
              <w:left w:val="single" w:sz="5" w:space="0" w:color="000000"/>
              <w:right w:val="single" w:sz="5" w:space="0" w:color="000000"/>
            </w:tcBorders>
            <w:shd w:val="clear" w:color="auto" w:fill="auto"/>
          </w:tcPr>
          <w:p w:rsidR="008918FA" w:rsidRPr="00B73A2A" w:rsidRDefault="008918FA" w:rsidP="005D2B81"/>
        </w:tc>
        <w:tc>
          <w:tcPr>
            <w:tcW w:w="1407" w:type="dxa"/>
            <w:gridSpan w:val="3"/>
            <w:vMerge/>
            <w:tcBorders>
              <w:left w:val="single" w:sz="5" w:space="0" w:color="000000"/>
              <w:right w:val="single" w:sz="5" w:space="0" w:color="000000"/>
            </w:tcBorders>
          </w:tcPr>
          <w:p w:rsidR="008918FA" w:rsidRPr="00B73A2A" w:rsidRDefault="008918FA" w:rsidP="005D2B81"/>
        </w:tc>
        <w:tc>
          <w:tcPr>
            <w:tcW w:w="206" w:type="dxa"/>
            <w:vMerge/>
            <w:tcBorders>
              <w:left w:val="single" w:sz="5" w:space="0" w:color="000000"/>
              <w:bottom w:val="nil"/>
              <w:right w:val="nil"/>
            </w:tcBorders>
          </w:tcPr>
          <w:p w:rsidR="008918FA" w:rsidRPr="00B73A2A" w:rsidRDefault="008918FA" w:rsidP="005D2B81"/>
        </w:tc>
        <w:tc>
          <w:tcPr>
            <w:tcW w:w="709" w:type="dxa"/>
            <w:tcBorders>
              <w:top w:val="nil"/>
              <w:left w:val="nil"/>
              <w:bottom w:val="nil"/>
              <w:right w:val="nil"/>
            </w:tcBorders>
            <w:shd w:val="clear" w:color="auto" w:fill="auto"/>
          </w:tcPr>
          <w:p w:rsidR="008918FA" w:rsidRPr="00B73A2A" w:rsidRDefault="008918FA" w:rsidP="005D2B81">
            <w:pPr>
              <w:pStyle w:val="TableParagraph"/>
              <w:spacing w:line="251" w:lineRule="exact"/>
              <w:rPr>
                <w:rFonts w:ascii="Arial" w:eastAsia="Arial" w:hAnsi="Arial" w:cs="Arial"/>
              </w:rPr>
            </w:pPr>
            <w:r w:rsidRPr="00B73A2A">
              <w:rPr>
                <w:rFonts w:ascii="Arial"/>
                <w:spacing w:val="-1"/>
              </w:rPr>
              <w:t>Measu</w:t>
            </w:r>
            <w:r w:rsidR="00B73A2A">
              <w:rPr>
                <w:rFonts w:ascii="Arial"/>
                <w:spacing w:val="-1"/>
              </w:rPr>
              <w:t>re</w:t>
            </w:r>
            <w:r w:rsidRPr="00B73A2A">
              <w:rPr>
                <w:rFonts w:ascii="Arial"/>
                <w:spacing w:val="-1"/>
              </w:rPr>
              <w:t>re</w:t>
            </w:r>
          </w:p>
        </w:tc>
        <w:tc>
          <w:tcPr>
            <w:tcW w:w="1497" w:type="dxa"/>
            <w:gridSpan w:val="3"/>
            <w:tcBorders>
              <w:top w:val="nil"/>
              <w:left w:val="nil"/>
              <w:bottom w:val="nil"/>
              <w:right w:val="single" w:sz="5" w:space="0" w:color="000000"/>
            </w:tcBorders>
            <w:shd w:val="clear" w:color="auto" w:fill="auto"/>
          </w:tcPr>
          <w:p w:rsidR="008918FA" w:rsidRPr="00B73A2A" w:rsidRDefault="008918FA" w:rsidP="005D2B81"/>
        </w:tc>
      </w:tr>
      <w:tr w:rsidR="008918FA" w:rsidRPr="00EA5396" w:rsidTr="00B73A2A">
        <w:trPr>
          <w:trHeight w:hRule="exact" w:val="125"/>
        </w:trPr>
        <w:tc>
          <w:tcPr>
            <w:tcW w:w="1750" w:type="dxa"/>
            <w:gridSpan w:val="9"/>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347" w:type="dxa"/>
            <w:gridSpan w:val="7"/>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558" w:type="dxa"/>
            <w:gridSpan w:val="4"/>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bottom w:val="single" w:sz="5" w:space="0" w:color="000000"/>
              <w:right w:val="single" w:sz="5" w:space="0" w:color="000000"/>
            </w:tcBorders>
          </w:tcPr>
          <w:p w:rsidR="008918FA" w:rsidRPr="00B73A2A" w:rsidRDefault="008918FA" w:rsidP="005D2B81"/>
        </w:tc>
        <w:tc>
          <w:tcPr>
            <w:tcW w:w="2412" w:type="dxa"/>
            <w:gridSpan w:val="5"/>
            <w:tcBorders>
              <w:top w:val="nil"/>
              <w:left w:val="single" w:sz="5" w:space="0" w:color="000000"/>
              <w:bottom w:val="single" w:sz="5" w:space="0" w:color="000000"/>
              <w:right w:val="single" w:sz="5" w:space="0" w:color="000000"/>
            </w:tcBorders>
          </w:tcPr>
          <w:p w:rsidR="008918FA" w:rsidRPr="00EA5396" w:rsidRDefault="008918FA" w:rsidP="005D2B81"/>
        </w:tc>
      </w:tr>
      <w:tr w:rsidR="008918FA" w:rsidRPr="00EA5396" w:rsidTr="00B5272E">
        <w:trPr>
          <w:trHeight w:hRule="exact" w:val="259"/>
        </w:trPr>
        <w:tc>
          <w:tcPr>
            <w:tcW w:w="168" w:type="dxa"/>
            <w:vMerge w:val="restart"/>
            <w:tcBorders>
              <w:top w:val="single" w:sz="5" w:space="0" w:color="000000"/>
              <w:left w:val="single" w:sz="5" w:space="0" w:color="000000"/>
              <w:right w:val="nil"/>
            </w:tcBorders>
          </w:tcPr>
          <w:p w:rsidR="008918FA" w:rsidRPr="00EA5396" w:rsidRDefault="008918FA" w:rsidP="005D2B81"/>
        </w:tc>
        <w:tc>
          <w:tcPr>
            <w:tcW w:w="1474" w:type="dxa"/>
            <w:gridSpan w:val="7"/>
            <w:tcBorders>
              <w:top w:val="single" w:sz="5" w:space="0" w:color="000000"/>
              <w:left w:val="nil"/>
              <w:bottom w:val="nil"/>
              <w:right w:val="nil"/>
            </w:tcBorders>
            <w:shd w:val="clear" w:color="auto" w:fill="auto"/>
          </w:tcPr>
          <w:p w:rsidR="008918FA" w:rsidRPr="00EA5396" w:rsidRDefault="008918FA" w:rsidP="005D2B81">
            <w:pPr>
              <w:pStyle w:val="TableParagraph"/>
              <w:tabs>
                <w:tab w:val="left" w:pos="1252"/>
              </w:tabs>
              <w:spacing w:line="250" w:lineRule="exact"/>
              <w:rPr>
                <w:rFonts w:ascii="Arial" w:eastAsia="Arial" w:hAnsi="Arial" w:cs="Arial"/>
              </w:rPr>
            </w:pPr>
            <w:r w:rsidRPr="00EA5396">
              <w:rPr>
                <w:rFonts w:ascii="Arial"/>
                <w:spacing w:val="-1"/>
              </w:rPr>
              <w:t>Access</w:t>
            </w:r>
            <w:r w:rsidRPr="00EA5396">
              <w:rPr>
                <w:rFonts w:ascii="Arial"/>
                <w:spacing w:val="-1"/>
              </w:rPr>
              <w:tab/>
            </w:r>
            <w:r w:rsidRPr="00EA5396">
              <w:rPr>
                <w:rFonts w:ascii="Arial"/>
              </w:rPr>
              <w:t>to</w:t>
            </w:r>
          </w:p>
        </w:tc>
        <w:tc>
          <w:tcPr>
            <w:tcW w:w="108"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204" w:type="dxa"/>
            <w:tcBorders>
              <w:top w:val="single" w:sz="5" w:space="0" w:color="000000"/>
              <w:left w:val="single" w:sz="5" w:space="0" w:color="000000"/>
              <w:bottom w:val="nil"/>
              <w:right w:val="nil"/>
            </w:tcBorders>
          </w:tcPr>
          <w:p w:rsidR="008918FA" w:rsidRPr="00EA5396" w:rsidRDefault="008918FA" w:rsidP="005D2B81"/>
        </w:tc>
        <w:tc>
          <w:tcPr>
            <w:tcW w:w="770" w:type="dxa"/>
            <w:gridSpan w:val="2"/>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ind w:right="-72"/>
              <w:rPr>
                <w:rFonts w:ascii="Arial" w:eastAsia="Arial" w:hAnsi="Arial" w:cs="Arial"/>
              </w:rPr>
            </w:pPr>
            <w:r w:rsidRPr="00EA5396">
              <w:rPr>
                <w:rFonts w:ascii="Arial"/>
                <w:spacing w:val="-1"/>
              </w:rPr>
              <w:t>Availability</w:t>
            </w:r>
          </w:p>
        </w:tc>
        <w:tc>
          <w:tcPr>
            <w:tcW w:w="373" w:type="dxa"/>
            <w:gridSpan w:val="4"/>
            <w:tcBorders>
              <w:top w:val="single" w:sz="5" w:space="0" w:color="000000"/>
              <w:left w:val="nil"/>
              <w:bottom w:val="nil"/>
              <w:right w:val="single" w:sz="5" w:space="0" w:color="000000"/>
            </w:tcBorders>
            <w:shd w:val="clear" w:color="auto" w:fill="auto"/>
          </w:tcPr>
          <w:p w:rsidR="008918FA" w:rsidRPr="00B73A2A" w:rsidRDefault="00B5272E" w:rsidP="005D2B81">
            <w:r>
              <w:t>lity</w:t>
            </w:r>
          </w:p>
        </w:tc>
        <w:tc>
          <w:tcPr>
            <w:tcW w:w="108" w:type="dxa"/>
            <w:vMerge w:val="restart"/>
            <w:tcBorders>
              <w:top w:val="single" w:sz="5" w:space="0" w:color="000000"/>
              <w:left w:val="single" w:sz="5" w:space="0" w:color="000000"/>
              <w:right w:val="nil"/>
            </w:tcBorders>
          </w:tcPr>
          <w:p w:rsidR="008918FA" w:rsidRPr="00B73A2A" w:rsidRDefault="008918FA" w:rsidP="005D2B81"/>
        </w:tc>
        <w:tc>
          <w:tcPr>
            <w:tcW w:w="1344" w:type="dxa"/>
            <w:gridSpan w:val="2"/>
            <w:tcBorders>
              <w:top w:val="single" w:sz="5" w:space="0" w:color="000000"/>
              <w:left w:val="nil"/>
              <w:bottom w:val="nil"/>
              <w:right w:val="nil"/>
            </w:tcBorders>
            <w:shd w:val="clear" w:color="auto" w:fill="auto"/>
          </w:tcPr>
          <w:p w:rsidR="008918FA" w:rsidRPr="00B73A2A" w:rsidRDefault="008918FA" w:rsidP="005D2B81">
            <w:pPr>
              <w:pStyle w:val="TableParagraph"/>
              <w:spacing w:line="250" w:lineRule="exact"/>
              <w:ind w:right="-2"/>
              <w:rPr>
                <w:rFonts w:ascii="Arial" w:eastAsia="Arial" w:hAnsi="Arial" w:cs="Arial"/>
              </w:rPr>
            </w:pPr>
            <w:r w:rsidRPr="00B73A2A">
              <w:rPr>
                <w:rFonts w:ascii="Arial"/>
                <w:spacing w:val="-1"/>
              </w:rPr>
              <w:t>at</w:t>
            </w:r>
            <w:r w:rsidRPr="00B73A2A">
              <w:rPr>
                <w:rFonts w:ascii="Arial"/>
              </w:rPr>
              <w:t xml:space="preserve"> </w:t>
            </w:r>
            <w:r w:rsidRPr="00B73A2A">
              <w:rPr>
                <w:rFonts w:ascii="Arial"/>
                <w:spacing w:val="5"/>
              </w:rPr>
              <w:t xml:space="preserve"> </w:t>
            </w:r>
            <w:r w:rsidRPr="00B73A2A">
              <w:rPr>
                <w:rFonts w:ascii="Arial"/>
                <w:spacing w:val="-1"/>
              </w:rPr>
              <w:t>least</w:t>
            </w:r>
            <w:r w:rsidRPr="00B73A2A">
              <w:rPr>
                <w:rFonts w:ascii="Arial"/>
              </w:rPr>
              <w:t xml:space="preserve"> </w:t>
            </w:r>
            <w:r w:rsidRPr="00B73A2A">
              <w:rPr>
                <w:rFonts w:ascii="Arial"/>
                <w:spacing w:val="6"/>
              </w:rPr>
              <w:t xml:space="preserve"> </w:t>
            </w:r>
            <w:r w:rsidRPr="00B73A2A">
              <w:rPr>
                <w:rFonts w:ascii="Arial"/>
                <w:spacing w:val="-1"/>
              </w:rPr>
              <w:t>98%</w:t>
            </w:r>
          </w:p>
        </w:tc>
        <w:tc>
          <w:tcPr>
            <w:tcW w:w="106" w:type="dxa"/>
            <w:tcBorders>
              <w:top w:val="single" w:sz="5" w:space="0" w:color="000000"/>
              <w:left w:val="nil"/>
              <w:bottom w:val="nil"/>
              <w:right w:val="single" w:sz="5" w:space="0" w:color="000000"/>
            </w:tcBorders>
          </w:tcPr>
          <w:p w:rsidR="008918FA" w:rsidRPr="00B73A2A" w:rsidRDefault="008918FA" w:rsidP="005D2B81"/>
        </w:tc>
        <w:tc>
          <w:tcPr>
            <w:tcW w:w="204" w:type="dxa"/>
            <w:tcBorders>
              <w:top w:val="single" w:sz="5" w:space="0" w:color="000000"/>
              <w:left w:val="single" w:sz="5" w:space="0" w:color="000000"/>
              <w:bottom w:val="nil"/>
              <w:right w:val="nil"/>
            </w:tcBorders>
          </w:tcPr>
          <w:p w:rsidR="008918FA" w:rsidRPr="00B73A2A" w:rsidRDefault="008918FA" w:rsidP="005D2B81"/>
        </w:tc>
        <w:tc>
          <w:tcPr>
            <w:tcW w:w="305" w:type="dxa"/>
            <w:tcBorders>
              <w:top w:val="single" w:sz="5" w:space="0" w:color="000000"/>
              <w:left w:val="nil"/>
              <w:bottom w:val="nil"/>
              <w:right w:val="nil"/>
            </w:tcBorders>
            <w:shd w:val="clear" w:color="auto" w:fill="auto"/>
          </w:tcPr>
          <w:p w:rsidR="008918FA" w:rsidRPr="00B73A2A" w:rsidRDefault="008918FA" w:rsidP="005D2B81">
            <w:pPr>
              <w:pStyle w:val="TableParagraph"/>
              <w:spacing w:line="250" w:lineRule="exact"/>
              <w:ind w:right="-2"/>
              <w:rPr>
                <w:rFonts w:ascii="Arial" w:eastAsia="Arial" w:hAnsi="Arial" w:cs="Arial"/>
              </w:rPr>
            </w:pPr>
            <w:r w:rsidRPr="00B73A2A">
              <w:rPr>
                <w:rFonts w:ascii="Arial"/>
              </w:rPr>
              <w:t xml:space="preserve">[ </w:t>
            </w:r>
            <w:r w:rsidRPr="00B73A2A">
              <w:rPr>
                <w:rFonts w:ascii="Arial"/>
                <w:spacing w:val="61"/>
              </w:rPr>
              <w:t xml:space="preserve"> </w:t>
            </w:r>
            <w:r w:rsidRPr="00B73A2A">
              <w:rPr>
                <w:rFonts w:ascii="Arial"/>
              </w:rPr>
              <w:t>]</w:t>
            </w:r>
          </w:p>
        </w:tc>
        <w:tc>
          <w:tcPr>
            <w:tcW w:w="898" w:type="dxa"/>
            <w:tcBorders>
              <w:top w:val="single" w:sz="5" w:space="0" w:color="000000"/>
              <w:left w:val="nil"/>
              <w:bottom w:val="nil"/>
              <w:right w:val="single" w:sz="5" w:space="0" w:color="000000"/>
            </w:tcBorders>
            <w:shd w:val="clear" w:color="auto" w:fill="auto"/>
          </w:tcPr>
          <w:p w:rsidR="008918FA" w:rsidRPr="00B73A2A" w:rsidRDefault="008918FA" w:rsidP="005D2B81"/>
        </w:tc>
        <w:tc>
          <w:tcPr>
            <w:tcW w:w="206" w:type="dxa"/>
            <w:vMerge w:val="restart"/>
            <w:tcBorders>
              <w:top w:val="single" w:sz="5" w:space="0" w:color="000000"/>
              <w:left w:val="single" w:sz="5" w:space="0" w:color="000000"/>
              <w:right w:val="nil"/>
            </w:tcBorders>
          </w:tcPr>
          <w:p w:rsidR="008918FA" w:rsidRPr="00B73A2A" w:rsidRDefault="008918FA" w:rsidP="005D2B81"/>
        </w:tc>
        <w:tc>
          <w:tcPr>
            <w:tcW w:w="2098" w:type="dxa"/>
            <w:gridSpan w:val="3"/>
            <w:vMerge w:val="restart"/>
            <w:tcBorders>
              <w:top w:val="single" w:sz="5" w:space="0" w:color="000000"/>
              <w:left w:val="nil"/>
              <w:right w:val="nil"/>
            </w:tcBorders>
            <w:shd w:val="clear" w:color="auto" w:fill="auto"/>
          </w:tcPr>
          <w:p w:rsidR="008918FA" w:rsidRPr="00B73A2A" w:rsidRDefault="008918FA" w:rsidP="005D2B81">
            <w:pPr>
              <w:pStyle w:val="TableParagraph"/>
              <w:ind w:right="-2"/>
              <w:jc w:val="both"/>
              <w:rPr>
                <w:rFonts w:ascii="Arial" w:eastAsia="Arial" w:hAnsi="Arial" w:cs="Arial"/>
              </w:rPr>
            </w:pPr>
            <w:r w:rsidRPr="00B73A2A">
              <w:rPr>
                <w:rFonts w:ascii="Arial"/>
                <w:spacing w:val="-1"/>
              </w:rPr>
              <w:t>0.5%</w:t>
            </w:r>
            <w:r w:rsidRPr="00B73A2A">
              <w:rPr>
                <w:rFonts w:ascii="Arial"/>
                <w:spacing w:val="14"/>
              </w:rPr>
              <w:t xml:space="preserve"> </w:t>
            </w:r>
            <w:r w:rsidRPr="00B73A2A">
              <w:rPr>
                <w:rFonts w:ascii="Arial"/>
                <w:spacing w:val="-2"/>
              </w:rPr>
              <w:t>Service</w:t>
            </w:r>
            <w:r w:rsidRPr="00B73A2A">
              <w:rPr>
                <w:rFonts w:ascii="Arial"/>
                <w:spacing w:val="16"/>
              </w:rPr>
              <w:t xml:space="preserve"> </w:t>
            </w:r>
            <w:r w:rsidRPr="00B73A2A">
              <w:rPr>
                <w:rFonts w:ascii="Arial"/>
                <w:spacing w:val="-1"/>
              </w:rPr>
              <w:t>Credit</w:t>
            </w:r>
            <w:r w:rsidRPr="00B73A2A">
              <w:rPr>
                <w:rFonts w:ascii="Arial"/>
                <w:spacing w:val="30"/>
              </w:rPr>
              <w:t xml:space="preserve"> </w:t>
            </w:r>
            <w:r w:rsidRPr="00B73A2A">
              <w:rPr>
                <w:rFonts w:ascii="Arial"/>
                <w:spacing w:val="-1"/>
              </w:rPr>
              <w:t>gained</w:t>
            </w:r>
            <w:r w:rsidRPr="00B73A2A">
              <w:rPr>
                <w:rFonts w:ascii="Arial"/>
                <w:spacing w:val="44"/>
              </w:rPr>
              <w:t xml:space="preserve"> </w:t>
            </w:r>
            <w:r w:rsidRPr="00B73A2A">
              <w:rPr>
                <w:rFonts w:ascii="Arial"/>
              </w:rPr>
              <w:t>for</w:t>
            </w:r>
            <w:r w:rsidRPr="00B73A2A">
              <w:rPr>
                <w:rFonts w:ascii="Arial"/>
                <w:spacing w:val="45"/>
              </w:rPr>
              <w:t xml:space="preserve"> </w:t>
            </w:r>
            <w:r w:rsidRPr="00B73A2A">
              <w:rPr>
                <w:rFonts w:ascii="Arial"/>
                <w:spacing w:val="-1"/>
              </w:rPr>
              <w:t>each</w:t>
            </w:r>
            <w:r w:rsidRPr="00B73A2A">
              <w:rPr>
                <w:rFonts w:ascii="Arial"/>
                <w:spacing w:val="23"/>
              </w:rPr>
              <w:t xml:space="preserve"> </w:t>
            </w:r>
            <w:r w:rsidRPr="00B73A2A">
              <w:rPr>
                <w:rFonts w:ascii="Arial"/>
                <w:spacing w:val="-1"/>
              </w:rPr>
              <w:t>percentage</w:t>
            </w:r>
            <w:r w:rsidRPr="00B73A2A">
              <w:rPr>
                <w:rFonts w:ascii="Arial"/>
                <w:spacing w:val="3"/>
              </w:rPr>
              <w:t xml:space="preserve"> </w:t>
            </w:r>
            <w:r w:rsidRPr="00B73A2A">
              <w:rPr>
                <w:rFonts w:ascii="Arial"/>
                <w:spacing w:val="-2"/>
              </w:rPr>
              <w:t>under</w:t>
            </w:r>
            <w:r w:rsidRPr="00B73A2A">
              <w:rPr>
                <w:rFonts w:ascii="Arial"/>
                <w:spacing w:val="2"/>
              </w:rPr>
              <w:t xml:space="preserve"> </w:t>
            </w:r>
            <w:r w:rsidRPr="00B73A2A">
              <w:rPr>
                <w:rFonts w:ascii="Arial"/>
                <w:spacing w:val="-1"/>
              </w:rPr>
              <w:t>the</w:t>
            </w:r>
            <w:r w:rsidRPr="00B73A2A">
              <w:rPr>
                <w:rFonts w:ascii="Arial"/>
                <w:spacing w:val="24"/>
              </w:rPr>
              <w:t xml:space="preserve"> </w:t>
            </w:r>
            <w:r w:rsidRPr="00B73A2A">
              <w:rPr>
                <w:rFonts w:ascii="Arial"/>
                <w:spacing w:val="-1"/>
              </w:rPr>
              <w:t>specified</w:t>
            </w:r>
            <w:r w:rsidRPr="00B73A2A">
              <w:rPr>
                <w:rFonts w:ascii="Arial"/>
                <w:spacing w:val="7"/>
              </w:rPr>
              <w:t xml:space="preserve"> </w:t>
            </w:r>
            <w:r w:rsidRPr="00B73A2A">
              <w:rPr>
                <w:rFonts w:ascii="Arial"/>
                <w:spacing w:val="-2"/>
              </w:rPr>
              <w:t>Service</w:t>
            </w:r>
            <w:r w:rsidRPr="00B73A2A">
              <w:rPr>
                <w:rFonts w:ascii="Arial"/>
                <w:spacing w:val="27"/>
              </w:rPr>
              <w:t xml:space="preserve"> </w:t>
            </w:r>
            <w:r w:rsidRPr="00B73A2A">
              <w:rPr>
                <w:rFonts w:ascii="Arial"/>
                <w:spacing w:val="-2"/>
              </w:rPr>
              <w:t>Level</w:t>
            </w:r>
            <w:r w:rsidRPr="00B73A2A">
              <w:rPr>
                <w:rFonts w:ascii="Arial"/>
              </w:rPr>
              <w:t xml:space="preserve">    </w:t>
            </w:r>
            <w:r w:rsidRPr="00B73A2A">
              <w:rPr>
                <w:rFonts w:ascii="Arial"/>
                <w:spacing w:val="7"/>
              </w:rPr>
              <w:t xml:space="preserve"> </w:t>
            </w:r>
            <w:r w:rsidRPr="00B73A2A">
              <w:rPr>
                <w:rFonts w:ascii="Arial"/>
                <w:spacing w:val="-1"/>
              </w:rPr>
              <w:t>Performance</w:t>
            </w:r>
          </w:p>
        </w:tc>
        <w:tc>
          <w:tcPr>
            <w:tcW w:w="108" w:type="dxa"/>
            <w:vMerge w:val="restart"/>
            <w:tcBorders>
              <w:top w:val="single" w:sz="5" w:space="0" w:color="000000"/>
              <w:left w:val="nil"/>
              <w:right w:val="single" w:sz="5" w:space="0" w:color="000000"/>
            </w:tcBorders>
          </w:tcPr>
          <w:p w:rsidR="008918FA" w:rsidRPr="00EA5396" w:rsidRDefault="008918FA" w:rsidP="005D2B81"/>
        </w:tc>
      </w:tr>
      <w:tr w:rsidR="008918FA" w:rsidRPr="00EA5396" w:rsidTr="00B5272E">
        <w:trPr>
          <w:trHeight w:hRule="exact" w:val="252"/>
        </w:trPr>
        <w:tc>
          <w:tcPr>
            <w:tcW w:w="168" w:type="dxa"/>
            <w:vMerge/>
            <w:tcBorders>
              <w:left w:val="single" w:sz="5" w:space="0" w:color="000000"/>
              <w:right w:val="nil"/>
            </w:tcBorders>
          </w:tcPr>
          <w:p w:rsidR="008918FA" w:rsidRPr="00EA5396" w:rsidRDefault="008918FA" w:rsidP="005D2B81"/>
        </w:tc>
        <w:tc>
          <w:tcPr>
            <w:tcW w:w="991" w:type="dxa"/>
            <w:gridSpan w:val="4"/>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1"/>
              </w:rPr>
              <w:t>Customer</w:t>
            </w:r>
          </w:p>
        </w:tc>
        <w:tc>
          <w:tcPr>
            <w:tcW w:w="591" w:type="dxa"/>
            <w:gridSpan w:val="4"/>
            <w:tcBorders>
              <w:top w:val="nil"/>
              <w:left w:val="nil"/>
              <w:bottom w:val="nil"/>
              <w:right w:val="single" w:sz="5" w:space="0" w:color="000000"/>
            </w:tcBorders>
            <w:shd w:val="clear" w:color="auto" w:fill="auto"/>
          </w:tcPr>
          <w:p w:rsidR="008918FA" w:rsidRPr="00EA5396" w:rsidRDefault="008918FA" w:rsidP="005D2B81"/>
        </w:tc>
        <w:tc>
          <w:tcPr>
            <w:tcW w:w="1347" w:type="dxa"/>
            <w:gridSpan w:val="7"/>
            <w:vMerge w:val="restart"/>
            <w:tcBorders>
              <w:top w:val="nil"/>
              <w:left w:val="single" w:sz="5" w:space="0" w:color="000000"/>
              <w:right w:val="single" w:sz="5" w:space="0" w:color="000000"/>
            </w:tcBorders>
          </w:tcPr>
          <w:p w:rsidR="008918FA" w:rsidRPr="00B73A2A" w:rsidRDefault="008918FA" w:rsidP="005D2B81"/>
        </w:tc>
        <w:tc>
          <w:tcPr>
            <w:tcW w:w="108" w:type="dxa"/>
            <w:vMerge/>
            <w:tcBorders>
              <w:left w:val="single" w:sz="5" w:space="0" w:color="000000"/>
              <w:bottom w:val="nil"/>
              <w:right w:val="nil"/>
            </w:tcBorders>
          </w:tcPr>
          <w:p w:rsidR="008918FA" w:rsidRPr="00B73A2A" w:rsidRDefault="008918FA" w:rsidP="005D2B81"/>
        </w:tc>
        <w:tc>
          <w:tcPr>
            <w:tcW w:w="1051" w:type="dxa"/>
            <w:tcBorders>
              <w:top w:val="nil"/>
              <w:left w:val="nil"/>
              <w:bottom w:val="nil"/>
              <w:right w:val="nil"/>
            </w:tcBorders>
            <w:shd w:val="clear" w:color="auto" w:fill="auto"/>
          </w:tcPr>
          <w:p w:rsidR="008918FA" w:rsidRPr="00B73A2A" w:rsidRDefault="008918FA" w:rsidP="005D2B81">
            <w:pPr>
              <w:pStyle w:val="TableParagraph"/>
              <w:spacing w:line="251" w:lineRule="exact"/>
              <w:ind w:right="-2"/>
              <w:rPr>
                <w:rFonts w:ascii="Arial" w:eastAsia="Arial" w:hAnsi="Arial" w:cs="Arial"/>
              </w:rPr>
            </w:pPr>
            <w:r w:rsidRPr="00B73A2A">
              <w:rPr>
                <w:rFonts w:ascii="Arial"/>
                <w:spacing w:val="-1"/>
              </w:rPr>
              <w:t>at</w:t>
            </w:r>
            <w:r w:rsidRPr="00B73A2A">
              <w:rPr>
                <w:rFonts w:ascii="Arial"/>
                <w:spacing w:val="2"/>
              </w:rPr>
              <w:t xml:space="preserve"> </w:t>
            </w:r>
            <w:r w:rsidRPr="00B73A2A">
              <w:rPr>
                <w:rFonts w:ascii="Arial"/>
                <w:spacing w:val="-1"/>
              </w:rPr>
              <w:t>all</w:t>
            </w:r>
            <w:r w:rsidRPr="00B73A2A">
              <w:rPr>
                <w:rFonts w:ascii="Arial"/>
              </w:rPr>
              <w:t xml:space="preserve"> </w:t>
            </w:r>
            <w:r w:rsidRPr="00B73A2A">
              <w:rPr>
                <w:rFonts w:ascii="Arial"/>
                <w:spacing w:val="-1"/>
              </w:rPr>
              <w:t>times</w:t>
            </w:r>
          </w:p>
        </w:tc>
        <w:tc>
          <w:tcPr>
            <w:tcW w:w="399" w:type="dxa"/>
            <w:gridSpan w:val="2"/>
            <w:tcBorders>
              <w:top w:val="nil"/>
              <w:left w:val="nil"/>
              <w:bottom w:val="nil"/>
              <w:right w:val="single" w:sz="5" w:space="0" w:color="000000"/>
            </w:tcBorders>
          </w:tcPr>
          <w:p w:rsidR="008918FA" w:rsidRPr="00B73A2A" w:rsidRDefault="008918FA" w:rsidP="005D2B81"/>
        </w:tc>
        <w:tc>
          <w:tcPr>
            <w:tcW w:w="1407" w:type="dxa"/>
            <w:gridSpan w:val="3"/>
            <w:vMerge w:val="restart"/>
            <w:tcBorders>
              <w:top w:val="nil"/>
              <w:left w:val="single" w:sz="5" w:space="0" w:color="000000"/>
              <w:right w:val="single" w:sz="5" w:space="0" w:color="000000"/>
            </w:tcBorders>
          </w:tcPr>
          <w:p w:rsidR="008918FA" w:rsidRPr="00B73A2A" w:rsidRDefault="008918FA" w:rsidP="005D2B81"/>
        </w:tc>
        <w:tc>
          <w:tcPr>
            <w:tcW w:w="206" w:type="dxa"/>
            <w:vMerge/>
            <w:tcBorders>
              <w:left w:val="single" w:sz="5" w:space="0" w:color="000000"/>
              <w:right w:val="nil"/>
            </w:tcBorders>
          </w:tcPr>
          <w:p w:rsidR="008918FA" w:rsidRPr="00B73A2A" w:rsidRDefault="008918FA" w:rsidP="005D2B81"/>
        </w:tc>
        <w:tc>
          <w:tcPr>
            <w:tcW w:w="2098" w:type="dxa"/>
            <w:gridSpan w:val="3"/>
            <w:vMerge/>
            <w:tcBorders>
              <w:left w:val="nil"/>
              <w:right w:val="nil"/>
            </w:tcBorders>
            <w:shd w:val="clear" w:color="auto" w:fill="auto"/>
          </w:tcPr>
          <w:p w:rsidR="008918FA" w:rsidRPr="00B73A2A" w:rsidRDefault="008918FA" w:rsidP="005D2B81"/>
        </w:tc>
        <w:tc>
          <w:tcPr>
            <w:tcW w:w="108" w:type="dxa"/>
            <w:vMerge/>
            <w:tcBorders>
              <w:left w:val="nil"/>
              <w:right w:val="single" w:sz="5" w:space="0" w:color="000000"/>
            </w:tcBorders>
          </w:tcPr>
          <w:p w:rsidR="008918FA" w:rsidRPr="00EA5396" w:rsidRDefault="008918FA" w:rsidP="005D2B81"/>
        </w:tc>
      </w:tr>
      <w:tr w:rsidR="008918FA" w:rsidRPr="00EA5396" w:rsidTr="00B73A2A">
        <w:trPr>
          <w:trHeight w:hRule="exact" w:val="254"/>
        </w:trPr>
        <w:tc>
          <w:tcPr>
            <w:tcW w:w="168" w:type="dxa"/>
            <w:vMerge/>
            <w:tcBorders>
              <w:left w:val="single" w:sz="5" w:space="0" w:color="000000"/>
              <w:bottom w:val="nil"/>
              <w:right w:val="nil"/>
            </w:tcBorders>
          </w:tcPr>
          <w:p w:rsidR="008918FA" w:rsidRPr="00EA5396" w:rsidRDefault="008918FA" w:rsidP="005D2B81"/>
        </w:tc>
        <w:tc>
          <w:tcPr>
            <w:tcW w:w="746" w:type="dxa"/>
            <w:gridSpan w:val="2"/>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1"/>
              </w:rPr>
              <w:t>support</w:t>
            </w:r>
          </w:p>
        </w:tc>
        <w:tc>
          <w:tcPr>
            <w:tcW w:w="836" w:type="dxa"/>
            <w:gridSpan w:val="6"/>
            <w:tcBorders>
              <w:top w:val="nil"/>
              <w:left w:val="nil"/>
              <w:bottom w:val="nil"/>
              <w:right w:val="single" w:sz="5" w:space="0" w:color="000000"/>
            </w:tcBorders>
            <w:shd w:val="clear" w:color="auto" w:fill="auto"/>
          </w:tcPr>
          <w:p w:rsidR="008918FA" w:rsidRPr="00EA5396" w:rsidRDefault="008918FA" w:rsidP="005D2B81"/>
        </w:tc>
        <w:tc>
          <w:tcPr>
            <w:tcW w:w="1347" w:type="dxa"/>
            <w:gridSpan w:val="7"/>
            <w:vMerge/>
            <w:tcBorders>
              <w:left w:val="single" w:sz="5" w:space="0" w:color="000000"/>
              <w:right w:val="single" w:sz="5" w:space="0" w:color="000000"/>
            </w:tcBorders>
          </w:tcPr>
          <w:p w:rsidR="008918FA" w:rsidRPr="00B73A2A" w:rsidRDefault="008918FA" w:rsidP="005D2B81"/>
        </w:tc>
        <w:tc>
          <w:tcPr>
            <w:tcW w:w="1558" w:type="dxa"/>
            <w:gridSpan w:val="4"/>
            <w:vMerge w:val="restart"/>
            <w:tcBorders>
              <w:top w:val="nil"/>
              <w:left w:val="single" w:sz="5" w:space="0" w:color="000000"/>
              <w:right w:val="single" w:sz="5" w:space="0" w:color="000000"/>
            </w:tcBorders>
            <w:shd w:val="clear" w:color="auto" w:fill="auto"/>
          </w:tcPr>
          <w:p w:rsidR="008918FA" w:rsidRPr="00B73A2A" w:rsidRDefault="008918FA" w:rsidP="005D2B81"/>
        </w:tc>
        <w:tc>
          <w:tcPr>
            <w:tcW w:w="1407" w:type="dxa"/>
            <w:gridSpan w:val="3"/>
            <w:vMerge/>
            <w:tcBorders>
              <w:left w:val="single" w:sz="5" w:space="0" w:color="000000"/>
              <w:right w:val="single" w:sz="5" w:space="0" w:color="000000"/>
            </w:tcBorders>
          </w:tcPr>
          <w:p w:rsidR="008918FA" w:rsidRPr="00B73A2A" w:rsidRDefault="008918FA" w:rsidP="005D2B81"/>
        </w:tc>
        <w:tc>
          <w:tcPr>
            <w:tcW w:w="206" w:type="dxa"/>
            <w:vMerge/>
            <w:tcBorders>
              <w:left w:val="single" w:sz="5" w:space="0" w:color="000000"/>
              <w:right w:val="nil"/>
            </w:tcBorders>
          </w:tcPr>
          <w:p w:rsidR="008918FA" w:rsidRPr="00B73A2A" w:rsidRDefault="008918FA" w:rsidP="005D2B81"/>
        </w:tc>
        <w:tc>
          <w:tcPr>
            <w:tcW w:w="2098" w:type="dxa"/>
            <w:gridSpan w:val="3"/>
            <w:vMerge/>
            <w:tcBorders>
              <w:left w:val="nil"/>
              <w:right w:val="nil"/>
            </w:tcBorders>
            <w:shd w:val="clear" w:color="auto" w:fill="auto"/>
          </w:tcPr>
          <w:p w:rsidR="008918FA" w:rsidRPr="00B73A2A" w:rsidRDefault="008918FA" w:rsidP="005D2B81"/>
        </w:tc>
        <w:tc>
          <w:tcPr>
            <w:tcW w:w="108" w:type="dxa"/>
            <w:vMerge/>
            <w:tcBorders>
              <w:left w:val="nil"/>
              <w:right w:val="single" w:sz="5" w:space="0" w:color="000000"/>
            </w:tcBorders>
          </w:tcPr>
          <w:p w:rsidR="008918FA" w:rsidRPr="00EA5396" w:rsidRDefault="008918FA" w:rsidP="005D2B81"/>
        </w:tc>
      </w:tr>
      <w:tr w:rsidR="008918FA" w:rsidRPr="00EA5396" w:rsidTr="00B73A2A">
        <w:trPr>
          <w:trHeight w:hRule="exact" w:val="504"/>
        </w:trPr>
        <w:tc>
          <w:tcPr>
            <w:tcW w:w="1750" w:type="dxa"/>
            <w:gridSpan w:val="9"/>
            <w:vMerge w:val="restart"/>
            <w:tcBorders>
              <w:top w:val="nil"/>
              <w:left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right w:val="single" w:sz="5" w:space="0" w:color="000000"/>
            </w:tcBorders>
          </w:tcPr>
          <w:p w:rsidR="008918FA" w:rsidRPr="00B73A2A" w:rsidRDefault="008918FA" w:rsidP="005D2B81"/>
        </w:tc>
        <w:tc>
          <w:tcPr>
            <w:tcW w:w="1558" w:type="dxa"/>
            <w:gridSpan w:val="4"/>
            <w:vMerge/>
            <w:tcBorders>
              <w:left w:val="single" w:sz="5" w:space="0" w:color="000000"/>
              <w:right w:val="single" w:sz="5" w:space="0" w:color="000000"/>
            </w:tcBorders>
            <w:shd w:val="clear" w:color="auto" w:fill="auto"/>
          </w:tcPr>
          <w:p w:rsidR="008918FA" w:rsidRPr="00B73A2A" w:rsidRDefault="008918FA" w:rsidP="005D2B81"/>
        </w:tc>
        <w:tc>
          <w:tcPr>
            <w:tcW w:w="1407" w:type="dxa"/>
            <w:gridSpan w:val="3"/>
            <w:vMerge/>
            <w:tcBorders>
              <w:left w:val="single" w:sz="5" w:space="0" w:color="000000"/>
              <w:right w:val="single" w:sz="5" w:space="0" w:color="000000"/>
            </w:tcBorders>
          </w:tcPr>
          <w:p w:rsidR="008918FA" w:rsidRPr="00B73A2A" w:rsidRDefault="008918FA" w:rsidP="005D2B81"/>
        </w:tc>
        <w:tc>
          <w:tcPr>
            <w:tcW w:w="206" w:type="dxa"/>
            <w:vMerge/>
            <w:tcBorders>
              <w:left w:val="single" w:sz="5" w:space="0" w:color="000000"/>
              <w:right w:val="nil"/>
            </w:tcBorders>
          </w:tcPr>
          <w:p w:rsidR="008918FA" w:rsidRPr="00B73A2A" w:rsidRDefault="008918FA" w:rsidP="005D2B81"/>
        </w:tc>
        <w:tc>
          <w:tcPr>
            <w:tcW w:w="2098" w:type="dxa"/>
            <w:gridSpan w:val="3"/>
            <w:vMerge/>
            <w:tcBorders>
              <w:left w:val="nil"/>
              <w:bottom w:val="nil"/>
              <w:right w:val="nil"/>
            </w:tcBorders>
            <w:shd w:val="clear" w:color="auto" w:fill="auto"/>
          </w:tcPr>
          <w:p w:rsidR="008918FA" w:rsidRPr="00B73A2A" w:rsidRDefault="008918FA" w:rsidP="005D2B81"/>
        </w:tc>
        <w:tc>
          <w:tcPr>
            <w:tcW w:w="108" w:type="dxa"/>
            <w:vMerge/>
            <w:tcBorders>
              <w:left w:val="nil"/>
              <w:bottom w:val="nil"/>
              <w:right w:val="single" w:sz="5" w:space="0" w:color="000000"/>
            </w:tcBorders>
          </w:tcPr>
          <w:p w:rsidR="008918FA" w:rsidRPr="00EA5396" w:rsidRDefault="008918FA" w:rsidP="005D2B81"/>
        </w:tc>
      </w:tr>
      <w:tr w:rsidR="008918FA" w:rsidRPr="00EA5396" w:rsidTr="00B73A2A">
        <w:trPr>
          <w:trHeight w:hRule="exact" w:val="254"/>
        </w:trPr>
        <w:tc>
          <w:tcPr>
            <w:tcW w:w="1750" w:type="dxa"/>
            <w:gridSpan w:val="9"/>
            <w:vMerge/>
            <w:tcBorders>
              <w:left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right w:val="single" w:sz="5" w:space="0" w:color="000000"/>
            </w:tcBorders>
          </w:tcPr>
          <w:p w:rsidR="008918FA" w:rsidRPr="00B73A2A" w:rsidRDefault="008918FA" w:rsidP="005D2B81"/>
        </w:tc>
        <w:tc>
          <w:tcPr>
            <w:tcW w:w="1558" w:type="dxa"/>
            <w:gridSpan w:val="4"/>
            <w:vMerge/>
            <w:tcBorders>
              <w:left w:val="single" w:sz="5" w:space="0" w:color="000000"/>
              <w:right w:val="single" w:sz="5" w:space="0" w:color="000000"/>
            </w:tcBorders>
            <w:shd w:val="clear" w:color="auto" w:fill="auto"/>
          </w:tcPr>
          <w:p w:rsidR="008918FA" w:rsidRPr="00B73A2A" w:rsidRDefault="008918FA" w:rsidP="005D2B81"/>
        </w:tc>
        <w:tc>
          <w:tcPr>
            <w:tcW w:w="1407" w:type="dxa"/>
            <w:gridSpan w:val="3"/>
            <w:vMerge/>
            <w:tcBorders>
              <w:left w:val="single" w:sz="5" w:space="0" w:color="000000"/>
              <w:right w:val="single" w:sz="5" w:space="0" w:color="000000"/>
            </w:tcBorders>
          </w:tcPr>
          <w:p w:rsidR="008918FA" w:rsidRPr="00B73A2A" w:rsidRDefault="008918FA" w:rsidP="005D2B81"/>
        </w:tc>
        <w:tc>
          <w:tcPr>
            <w:tcW w:w="206" w:type="dxa"/>
            <w:vMerge/>
            <w:tcBorders>
              <w:left w:val="single" w:sz="5" w:space="0" w:color="000000"/>
              <w:bottom w:val="nil"/>
              <w:right w:val="nil"/>
            </w:tcBorders>
          </w:tcPr>
          <w:p w:rsidR="008918FA" w:rsidRPr="00B73A2A" w:rsidRDefault="008918FA" w:rsidP="005D2B81"/>
        </w:tc>
        <w:tc>
          <w:tcPr>
            <w:tcW w:w="709" w:type="dxa"/>
            <w:tcBorders>
              <w:top w:val="nil"/>
              <w:left w:val="nil"/>
              <w:bottom w:val="nil"/>
              <w:right w:val="nil"/>
            </w:tcBorders>
            <w:shd w:val="clear" w:color="auto" w:fill="auto"/>
          </w:tcPr>
          <w:p w:rsidR="008918FA" w:rsidRPr="00B73A2A" w:rsidRDefault="008918FA" w:rsidP="005D2B81">
            <w:pPr>
              <w:pStyle w:val="TableParagraph"/>
              <w:spacing w:line="251" w:lineRule="exact"/>
              <w:rPr>
                <w:rFonts w:ascii="Arial" w:eastAsia="Arial" w:hAnsi="Arial" w:cs="Arial"/>
              </w:rPr>
            </w:pPr>
            <w:r w:rsidRPr="00B73A2A">
              <w:rPr>
                <w:rFonts w:ascii="Arial"/>
                <w:spacing w:val="-1"/>
              </w:rPr>
              <w:t>Measure</w:t>
            </w:r>
          </w:p>
        </w:tc>
        <w:tc>
          <w:tcPr>
            <w:tcW w:w="1497" w:type="dxa"/>
            <w:gridSpan w:val="3"/>
            <w:tcBorders>
              <w:top w:val="nil"/>
              <w:left w:val="nil"/>
              <w:bottom w:val="nil"/>
              <w:right w:val="single" w:sz="5" w:space="0" w:color="000000"/>
            </w:tcBorders>
          </w:tcPr>
          <w:p w:rsidR="008918FA" w:rsidRPr="00EA5396" w:rsidRDefault="008918FA" w:rsidP="005D2B81"/>
        </w:tc>
      </w:tr>
      <w:tr w:rsidR="008918FA" w:rsidRPr="00EA5396" w:rsidTr="00B73A2A">
        <w:trPr>
          <w:trHeight w:hRule="exact" w:val="125"/>
        </w:trPr>
        <w:tc>
          <w:tcPr>
            <w:tcW w:w="1750" w:type="dxa"/>
            <w:gridSpan w:val="9"/>
            <w:vMerge/>
            <w:tcBorders>
              <w:left w:val="single" w:sz="5" w:space="0" w:color="000000"/>
              <w:bottom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bottom w:val="single" w:sz="5" w:space="0" w:color="000000"/>
              <w:right w:val="single" w:sz="5" w:space="0" w:color="000000"/>
            </w:tcBorders>
          </w:tcPr>
          <w:p w:rsidR="008918FA" w:rsidRPr="00EA5396" w:rsidRDefault="008918FA" w:rsidP="005D2B81"/>
        </w:tc>
        <w:tc>
          <w:tcPr>
            <w:tcW w:w="1558" w:type="dxa"/>
            <w:gridSpan w:val="4"/>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bottom w:val="single" w:sz="5" w:space="0" w:color="000000"/>
              <w:right w:val="single" w:sz="5" w:space="0" w:color="000000"/>
            </w:tcBorders>
          </w:tcPr>
          <w:p w:rsidR="008918FA" w:rsidRPr="00EA5396" w:rsidRDefault="008918FA" w:rsidP="005D2B81"/>
        </w:tc>
        <w:tc>
          <w:tcPr>
            <w:tcW w:w="2412" w:type="dxa"/>
            <w:gridSpan w:val="5"/>
            <w:tcBorders>
              <w:top w:val="nil"/>
              <w:left w:val="single" w:sz="5" w:space="0" w:color="000000"/>
              <w:bottom w:val="single" w:sz="5" w:space="0" w:color="000000"/>
              <w:right w:val="single" w:sz="5" w:space="0" w:color="000000"/>
            </w:tcBorders>
          </w:tcPr>
          <w:p w:rsidR="008918FA" w:rsidRPr="00EA5396" w:rsidRDefault="008918FA" w:rsidP="005D2B81"/>
        </w:tc>
      </w:tr>
      <w:tr w:rsidR="008918FA" w:rsidRPr="00EA5396" w:rsidTr="00B5272E">
        <w:trPr>
          <w:trHeight w:hRule="exact" w:val="257"/>
        </w:trPr>
        <w:tc>
          <w:tcPr>
            <w:tcW w:w="168" w:type="dxa"/>
            <w:vMerge w:val="restart"/>
            <w:tcBorders>
              <w:top w:val="single" w:sz="5" w:space="0" w:color="000000"/>
              <w:left w:val="single" w:sz="5" w:space="0" w:color="000000"/>
              <w:right w:val="nil"/>
            </w:tcBorders>
          </w:tcPr>
          <w:p w:rsidR="008918FA" w:rsidRPr="00EA5396" w:rsidRDefault="008918FA" w:rsidP="005D2B81"/>
        </w:tc>
        <w:tc>
          <w:tcPr>
            <w:tcW w:w="1138" w:type="dxa"/>
            <w:gridSpan w:val="5"/>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rPr>
                <w:rFonts w:ascii="Arial" w:eastAsia="Arial" w:hAnsi="Arial" w:cs="Arial"/>
              </w:rPr>
            </w:pPr>
            <w:r w:rsidRPr="00EA5396">
              <w:rPr>
                <w:rFonts w:ascii="Arial"/>
                <w:spacing w:val="-1"/>
              </w:rPr>
              <w:t>Complaints</w:t>
            </w:r>
          </w:p>
        </w:tc>
        <w:tc>
          <w:tcPr>
            <w:tcW w:w="444" w:type="dxa"/>
            <w:gridSpan w:val="3"/>
            <w:tcBorders>
              <w:top w:val="single" w:sz="5" w:space="0" w:color="000000"/>
              <w:left w:val="nil"/>
              <w:bottom w:val="nil"/>
              <w:right w:val="single" w:sz="5" w:space="0" w:color="000000"/>
            </w:tcBorders>
            <w:shd w:val="clear" w:color="auto" w:fill="auto"/>
          </w:tcPr>
          <w:p w:rsidR="008918FA" w:rsidRPr="00EA5396" w:rsidRDefault="008918FA" w:rsidP="005D2B81"/>
        </w:tc>
        <w:tc>
          <w:tcPr>
            <w:tcW w:w="204" w:type="dxa"/>
            <w:vMerge w:val="restart"/>
            <w:tcBorders>
              <w:top w:val="single" w:sz="5" w:space="0" w:color="000000"/>
              <w:left w:val="single" w:sz="5" w:space="0" w:color="000000"/>
              <w:right w:val="nil"/>
            </w:tcBorders>
          </w:tcPr>
          <w:p w:rsidR="008918FA" w:rsidRPr="00EA5396" w:rsidRDefault="008918FA" w:rsidP="005D2B81"/>
        </w:tc>
        <w:tc>
          <w:tcPr>
            <w:tcW w:w="1030" w:type="dxa"/>
            <w:gridSpan w:val="5"/>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ind w:right="-68"/>
              <w:rPr>
                <w:rFonts w:ascii="Arial" w:eastAsia="Arial" w:hAnsi="Arial" w:cs="Arial"/>
              </w:rPr>
            </w:pPr>
            <w:r w:rsidRPr="00EA5396">
              <w:rPr>
                <w:rFonts w:ascii="Arial"/>
                <w:spacing w:val="-1"/>
              </w:rPr>
              <w:t>Availability/</w:t>
            </w:r>
          </w:p>
        </w:tc>
        <w:tc>
          <w:tcPr>
            <w:tcW w:w="113"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108" w:type="dxa"/>
            <w:vMerge w:val="restart"/>
            <w:tcBorders>
              <w:top w:val="single" w:sz="5" w:space="0" w:color="000000"/>
              <w:left w:val="single" w:sz="5" w:space="0" w:color="000000"/>
              <w:right w:val="nil"/>
            </w:tcBorders>
          </w:tcPr>
          <w:p w:rsidR="008918FA" w:rsidRPr="00EA5396" w:rsidRDefault="008918FA" w:rsidP="005D2B81"/>
        </w:tc>
        <w:tc>
          <w:tcPr>
            <w:tcW w:w="1344" w:type="dxa"/>
            <w:gridSpan w:val="2"/>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ind w:right="-2"/>
              <w:rPr>
                <w:rFonts w:ascii="Arial" w:eastAsia="Arial" w:hAnsi="Arial" w:cs="Arial"/>
              </w:rPr>
            </w:pPr>
            <w:r w:rsidRPr="00EA5396">
              <w:rPr>
                <w:rFonts w:ascii="Arial"/>
                <w:spacing w:val="-1"/>
              </w:rPr>
              <w:t>At</w:t>
            </w:r>
            <w:r w:rsidRPr="00EA5396">
              <w:rPr>
                <w:rFonts w:ascii="Arial"/>
                <w:spacing w:val="55"/>
              </w:rPr>
              <w:t xml:space="preserve"> </w:t>
            </w:r>
            <w:r w:rsidRPr="00EA5396">
              <w:rPr>
                <w:rFonts w:ascii="Arial"/>
                <w:spacing w:val="-1"/>
              </w:rPr>
              <w:t>least</w:t>
            </w:r>
            <w:r w:rsidRPr="00EA5396">
              <w:rPr>
                <w:rFonts w:ascii="Arial"/>
                <w:spacing w:val="55"/>
              </w:rPr>
              <w:t xml:space="preserve"> </w:t>
            </w:r>
            <w:r w:rsidRPr="00EA5396">
              <w:rPr>
                <w:rFonts w:ascii="Arial"/>
                <w:spacing w:val="-1"/>
              </w:rPr>
              <w:t>98%</w:t>
            </w:r>
          </w:p>
        </w:tc>
        <w:tc>
          <w:tcPr>
            <w:tcW w:w="106" w:type="dxa"/>
            <w:tcBorders>
              <w:top w:val="single" w:sz="5" w:space="0" w:color="000000"/>
              <w:left w:val="nil"/>
              <w:bottom w:val="nil"/>
              <w:right w:val="single" w:sz="5" w:space="0" w:color="000000"/>
            </w:tcBorders>
          </w:tcPr>
          <w:p w:rsidR="008918FA" w:rsidRPr="00EA5396" w:rsidRDefault="008918FA" w:rsidP="005D2B81"/>
        </w:tc>
        <w:tc>
          <w:tcPr>
            <w:tcW w:w="204" w:type="dxa"/>
            <w:tcBorders>
              <w:top w:val="single" w:sz="5" w:space="0" w:color="000000"/>
              <w:left w:val="single" w:sz="5" w:space="0" w:color="000000"/>
              <w:bottom w:val="nil"/>
              <w:right w:val="nil"/>
            </w:tcBorders>
            <w:shd w:val="clear" w:color="auto" w:fill="auto"/>
          </w:tcPr>
          <w:p w:rsidR="008918FA" w:rsidRPr="00EA5396" w:rsidRDefault="008918FA" w:rsidP="005D2B81"/>
        </w:tc>
        <w:tc>
          <w:tcPr>
            <w:tcW w:w="305" w:type="dxa"/>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206" w:type="dxa"/>
            <w:vMerge w:val="restart"/>
            <w:tcBorders>
              <w:top w:val="single" w:sz="5" w:space="0" w:color="000000"/>
              <w:left w:val="single" w:sz="5" w:space="0" w:color="000000"/>
              <w:right w:val="nil"/>
            </w:tcBorders>
          </w:tcPr>
          <w:p w:rsidR="008918FA" w:rsidRPr="00EA5396" w:rsidRDefault="008918FA" w:rsidP="005D2B81"/>
        </w:tc>
        <w:tc>
          <w:tcPr>
            <w:tcW w:w="2098" w:type="dxa"/>
            <w:gridSpan w:val="3"/>
            <w:vMerge w:val="restart"/>
            <w:tcBorders>
              <w:top w:val="single" w:sz="5" w:space="0" w:color="000000"/>
              <w:left w:val="nil"/>
              <w:right w:val="nil"/>
            </w:tcBorders>
            <w:shd w:val="clear" w:color="auto" w:fill="auto"/>
          </w:tcPr>
          <w:p w:rsidR="008918FA" w:rsidRPr="00B73A2A" w:rsidRDefault="008918FA" w:rsidP="005D2B81">
            <w:pPr>
              <w:pStyle w:val="TableParagraph"/>
              <w:ind w:right="-2"/>
              <w:jc w:val="both"/>
              <w:rPr>
                <w:rFonts w:ascii="Arial" w:eastAsia="Arial" w:hAnsi="Arial" w:cs="Arial"/>
              </w:rPr>
            </w:pPr>
            <w:r w:rsidRPr="00B73A2A">
              <w:rPr>
                <w:rFonts w:ascii="Arial"/>
                <w:spacing w:val="-1"/>
              </w:rPr>
              <w:t>0.5%</w:t>
            </w:r>
            <w:r w:rsidRPr="00B73A2A">
              <w:rPr>
                <w:rFonts w:ascii="Arial"/>
                <w:spacing w:val="14"/>
              </w:rPr>
              <w:t xml:space="preserve"> </w:t>
            </w:r>
            <w:r w:rsidRPr="00B73A2A">
              <w:rPr>
                <w:rFonts w:ascii="Arial"/>
                <w:spacing w:val="-2"/>
              </w:rPr>
              <w:t>Service</w:t>
            </w:r>
            <w:r w:rsidRPr="00B73A2A">
              <w:rPr>
                <w:rFonts w:ascii="Arial"/>
                <w:spacing w:val="16"/>
              </w:rPr>
              <w:t xml:space="preserve"> </w:t>
            </w:r>
            <w:r w:rsidRPr="00B73A2A">
              <w:rPr>
                <w:rFonts w:ascii="Arial"/>
                <w:spacing w:val="-1"/>
              </w:rPr>
              <w:t>Credit</w:t>
            </w:r>
            <w:r w:rsidRPr="00B73A2A">
              <w:rPr>
                <w:rFonts w:ascii="Arial"/>
                <w:spacing w:val="30"/>
              </w:rPr>
              <w:t xml:space="preserve"> </w:t>
            </w:r>
            <w:r w:rsidRPr="00B73A2A">
              <w:rPr>
                <w:rFonts w:ascii="Arial"/>
                <w:spacing w:val="-1"/>
              </w:rPr>
              <w:t>gained</w:t>
            </w:r>
            <w:r w:rsidRPr="00B73A2A">
              <w:rPr>
                <w:rFonts w:ascii="Arial"/>
                <w:spacing w:val="44"/>
              </w:rPr>
              <w:t xml:space="preserve"> </w:t>
            </w:r>
            <w:r w:rsidRPr="00B73A2A">
              <w:rPr>
                <w:rFonts w:ascii="Arial"/>
              </w:rPr>
              <w:t>for</w:t>
            </w:r>
            <w:r w:rsidRPr="00B73A2A">
              <w:rPr>
                <w:rFonts w:ascii="Arial"/>
                <w:spacing w:val="45"/>
              </w:rPr>
              <w:t xml:space="preserve"> </w:t>
            </w:r>
            <w:r w:rsidRPr="00B73A2A">
              <w:rPr>
                <w:rFonts w:ascii="Arial"/>
                <w:spacing w:val="-1"/>
              </w:rPr>
              <w:t>each</w:t>
            </w:r>
            <w:r w:rsidRPr="00B73A2A">
              <w:rPr>
                <w:rFonts w:ascii="Arial"/>
                <w:spacing w:val="23"/>
              </w:rPr>
              <w:t xml:space="preserve"> </w:t>
            </w:r>
            <w:r w:rsidRPr="00B73A2A">
              <w:rPr>
                <w:rFonts w:ascii="Arial"/>
                <w:spacing w:val="-1"/>
              </w:rPr>
              <w:t>percentage</w:t>
            </w:r>
            <w:r w:rsidRPr="00B73A2A">
              <w:rPr>
                <w:rFonts w:ascii="Arial"/>
                <w:spacing w:val="3"/>
              </w:rPr>
              <w:t xml:space="preserve"> </w:t>
            </w:r>
            <w:r w:rsidRPr="00B73A2A">
              <w:rPr>
                <w:rFonts w:ascii="Arial"/>
                <w:spacing w:val="-2"/>
              </w:rPr>
              <w:t>under</w:t>
            </w:r>
            <w:r w:rsidRPr="00B73A2A">
              <w:rPr>
                <w:rFonts w:ascii="Arial"/>
                <w:spacing w:val="2"/>
              </w:rPr>
              <w:t xml:space="preserve"> </w:t>
            </w:r>
            <w:r w:rsidRPr="00B73A2A">
              <w:rPr>
                <w:rFonts w:ascii="Arial"/>
                <w:spacing w:val="-1"/>
              </w:rPr>
              <w:t>the</w:t>
            </w:r>
            <w:r w:rsidRPr="00B73A2A">
              <w:rPr>
                <w:rFonts w:ascii="Arial"/>
                <w:spacing w:val="24"/>
              </w:rPr>
              <w:t xml:space="preserve"> </w:t>
            </w:r>
            <w:r w:rsidRPr="00B73A2A">
              <w:rPr>
                <w:rFonts w:ascii="Arial"/>
                <w:spacing w:val="-1"/>
              </w:rPr>
              <w:t>specified</w:t>
            </w:r>
            <w:r w:rsidRPr="00B73A2A">
              <w:rPr>
                <w:rFonts w:ascii="Arial"/>
                <w:spacing w:val="7"/>
              </w:rPr>
              <w:t xml:space="preserve"> </w:t>
            </w:r>
            <w:r w:rsidRPr="00B73A2A">
              <w:rPr>
                <w:rFonts w:ascii="Arial"/>
                <w:spacing w:val="-2"/>
              </w:rPr>
              <w:t>Service</w:t>
            </w:r>
            <w:r w:rsidRPr="00B73A2A">
              <w:rPr>
                <w:rFonts w:ascii="Arial"/>
                <w:spacing w:val="27"/>
              </w:rPr>
              <w:t xml:space="preserve"> </w:t>
            </w:r>
            <w:r w:rsidRPr="00B73A2A">
              <w:rPr>
                <w:rFonts w:ascii="Arial"/>
                <w:spacing w:val="-2"/>
              </w:rPr>
              <w:t>Level</w:t>
            </w:r>
            <w:r w:rsidRPr="00B73A2A">
              <w:rPr>
                <w:rFonts w:ascii="Arial"/>
              </w:rPr>
              <w:t xml:space="preserve">    </w:t>
            </w:r>
            <w:r w:rsidRPr="00B73A2A">
              <w:rPr>
                <w:rFonts w:ascii="Arial"/>
                <w:spacing w:val="7"/>
              </w:rPr>
              <w:t xml:space="preserve"> </w:t>
            </w:r>
            <w:r w:rsidRPr="00B73A2A">
              <w:rPr>
                <w:rFonts w:ascii="Arial"/>
                <w:spacing w:val="-1"/>
              </w:rPr>
              <w:t>Performance</w:t>
            </w:r>
          </w:p>
        </w:tc>
        <w:tc>
          <w:tcPr>
            <w:tcW w:w="108" w:type="dxa"/>
            <w:vMerge w:val="restart"/>
            <w:tcBorders>
              <w:top w:val="single" w:sz="5" w:space="0" w:color="000000"/>
              <w:left w:val="nil"/>
              <w:right w:val="single" w:sz="5" w:space="0" w:color="000000"/>
            </w:tcBorders>
          </w:tcPr>
          <w:p w:rsidR="008918FA" w:rsidRPr="00EA5396" w:rsidRDefault="008918FA" w:rsidP="005D2B81"/>
        </w:tc>
      </w:tr>
      <w:tr w:rsidR="008918FA" w:rsidRPr="00EA5396" w:rsidTr="00B5272E">
        <w:trPr>
          <w:trHeight w:hRule="exact" w:val="254"/>
        </w:trPr>
        <w:tc>
          <w:tcPr>
            <w:tcW w:w="168" w:type="dxa"/>
            <w:vMerge/>
            <w:tcBorders>
              <w:left w:val="single" w:sz="5" w:space="0" w:color="000000"/>
              <w:bottom w:val="nil"/>
              <w:right w:val="nil"/>
            </w:tcBorders>
          </w:tcPr>
          <w:p w:rsidR="008918FA" w:rsidRPr="00EA5396" w:rsidRDefault="008918FA" w:rsidP="005D2B81"/>
        </w:tc>
        <w:tc>
          <w:tcPr>
            <w:tcW w:w="881" w:type="dxa"/>
            <w:gridSpan w:val="3"/>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2"/>
              </w:rPr>
              <w:t>Handling</w:t>
            </w:r>
          </w:p>
        </w:tc>
        <w:tc>
          <w:tcPr>
            <w:tcW w:w="701" w:type="dxa"/>
            <w:gridSpan w:val="5"/>
            <w:tcBorders>
              <w:top w:val="nil"/>
              <w:left w:val="nil"/>
              <w:bottom w:val="nil"/>
              <w:right w:val="single" w:sz="5" w:space="0" w:color="000000"/>
            </w:tcBorders>
            <w:shd w:val="clear" w:color="auto" w:fill="auto"/>
          </w:tcPr>
          <w:p w:rsidR="008918FA" w:rsidRPr="00EA5396" w:rsidRDefault="008918FA" w:rsidP="005D2B81"/>
        </w:tc>
        <w:tc>
          <w:tcPr>
            <w:tcW w:w="204" w:type="dxa"/>
            <w:vMerge/>
            <w:tcBorders>
              <w:left w:val="single" w:sz="5" w:space="0" w:color="000000"/>
              <w:bottom w:val="nil"/>
              <w:right w:val="nil"/>
            </w:tcBorders>
          </w:tcPr>
          <w:p w:rsidR="008918FA" w:rsidRPr="00EA5396" w:rsidRDefault="008918FA" w:rsidP="005D2B81"/>
        </w:tc>
        <w:tc>
          <w:tcPr>
            <w:tcW w:w="905" w:type="dxa"/>
            <w:gridSpan w:val="4"/>
            <w:tcBorders>
              <w:top w:val="nil"/>
              <w:left w:val="nil"/>
              <w:bottom w:val="nil"/>
              <w:right w:val="nil"/>
            </w:tcBorders>
            <w:shd w:val="clear" w:color="auto" w:fill="auto"/>
          </w:tcPr>
          <w:p w:rsidR="008918FA" w:rsidRPr="00EA5396" w:rsidRDefault="008918FA" w:rsidP="005D2B81">
            <w:pPr>
              <w:pStyle w:val="TableParagraph"/>
              <w:spacing w:line="251" w:lineRule="exact"/>
              <w:ind w:right="-39"/>
              <w:rPr>
                <w:rFonts w:ascii="Arial" w:eastAsia="Arial" w:hAnsi="Arial" w:cs="Arial"/>
              </w:rPr>
            </w:pPr>
            <w:r w:rsidRPr="00EA5396">
              <w:rPr>
                <w:rFonts w:ascii="Arial"/>
                <w:spacing w:val="-1"/>
              </w:rPr>
              <w:t>Timelines</w:t>
            </w:r>
          </w:p>
        </w:tc>
        <w:tc>
          <w:tcPr>
            <w:tcW w:w="238" w:type="dxa"/>
            <w:gridSpan w:val="2"/>
            <w:tcBorders>
              <w:top w:val="nil"/>
              <w:left w:val="nil"/>
              <w:bottom w:val="nil"/>
              <w:right w:val="single" w:sz="5" w:space="0" w:color="000000"/>
            </w:tcBorders>
            <w:shd w:val="clear" w:color="auto" w:fill="auto"/>
          </w:tcPr>
          <w:p w:rsidR="008918FA" w:rsidRPr="00EA5396" w:rsidRDefault="008918FA" w:rsidP="005D2B81"/>
        </w:tc>
        <w:tc>
          <w:tcPr>
            <w:tcW w:w="108" w:type="dxa"/>
            <w:vMerge/>
            <w:tcBorders>
              <w:left w:val="single" w:sz="5" w:space="0" w:color="000000"/>
              <w:bottom w:val="nil"/>
              <w:right w:val="nil"/>
            </w:tcBorders>
          </w:tcPr>
          <w:p w:rsidR="008918FA" w:rsidRPr="00EA5396" w:rsidRDefault="008918FA" w:rsidP="005D2B81"/>
        </w:tc>
        <w:tc>
          <w:tcPr>
            <w:tcW w:w="1051" w:type="dxa"/>
            <w:tcBorders>
              <w:top w:val="nil"/>
              <w:left w:val="nil"/>
              <w:bottom w:val="nil"/>
              <w:right w:val="nil"/>
            </w:tcBorders>
            <w:shd w:val="clear" w:color="auto" w:fill="auto"/>
          </w:tcPr>
          <w:p w:rsidR="008918FA" w:rsidRPr="00EA5396" w:rsidRDefault="008918FA" w:rsidP="005D2B81">
            <w:pPr>
              <w:pStyle w:val="TableParagraph"/>
              <w:spacing w:line="251" w:lineRule="exact"/>
              <w:ind w:right="-2"/>
              <w:rPr>
                <w:rFonts w:ascii="Arial" w:eastAsia="Arial" w:hAnsi="Arial" w:cs="Arial"/>
              </w:rPr>
            </w:pPr>
            <w:r w:rsidRPr="00EA5396">
              <w:rPr>
                <w:rFonts w:ascii="Arial"/>
                <w:spacing w:val="-1"/>
              </w:rPr>
              <w:t>at</w:t>
            </w:r>
            <w:r w:rsidRPr="00EA5396">
              <w:rPr>
                <w:rFonts w:ascii="Arial"/>
                <w:spacing w:val="2"/>
              </w:rPr>
              <w:t xml:space="preserve"> </w:t>
            </w:r>
            <w:r w:rsidRPr="00EA5396">
              <w:rPr>
                <w:rFonts w:ascii="Arial"/>
                <w:spacing w:val="-1"/>
              </w:rPr>
              <w:t>all</w:t>
            </w:r>
            <w:r w:rsidRPr="00EA5396">
              <w:rPr>
                <w:rFonts w:ascii="Arial"/>
              </w:rPr>
              <w:t xml:space="preserve"> </w:t>
            </w:r>
            <w:r w:rsidRPr="00EA5396">
              <w:rPr>
                <w:rFonts w:ascii="Arial"/>
                <w:spacing w:val="-1"/>
              </w:rPr>
              <w:t>times</w:t>
            </w:r>
          </w:p>
        </w:tc>
        <w:tc>
          <w:tcPr>
            <w:tcW w:w="399" w:type="dxa"/>
            <w:gridSpan w:val="2"/>
            <w:tcBorders>
              <w:top w:val="nil"/>
              <w:left w:val="nil"/>
              <w:bottom w:val="nil"/>
              <w:right w:val="single" w:sz="5" w:space="0" w:color="000000"/>
            </w:tcBorders>
            <w:shd w:val="clear" w:color="auto" w:fill="auto"/>
          </w:tcPr>
          <w:p w:rsidR="008918FA" w:rsidRPr="00EA5396" w:rsidRDefault="008918FA" w:rsidP="005D2B81"/>
        </w:tc>
        <w:tc>
          <w:tcPr>
            <w:tcW w:w="1407" w:type="dxa"/>
            <w:gridSpan w:val="3"/>
            <w:vMerge w:val="restart"/>
            <w:tcBorders>
              <w:top w:val="nil"/>
              <w:left w:val="single" w:sz="5" w:space="0" w:color="000000"/>
              <w:right w:val="single" w:sz="5" w:space="0" w:color="000000"/>
            </w:tcBorders>
            <w:shd w:val="clear" w:color="auto" w:fill="auto"/>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right w:val="nil"/>
            </w:tcBorders>
            <w:shd w:val="clear" w:color="auto" w:fill="auto"/>
          </w:tcPr>
          <w:p w:rsidR="008918FA" w:rsidRPr="00B73A2A" w:rsidRDefault="008918FA" w:rsidP="005D2B81"/>
        </w:tc>
        <w:tc>
          <w:tcPr>
            <w:tcW w:w="108" w:type="dxa"/>
            <w:vMerge/>
            <w:tcBorders>
              <w:left w:val="nil"/>
              <w:right w:val="single" w:sz="5" w:space="0" w:color="000000"/>
            </w:tcBorders>
          </w:tcPr>
          <w:p w:rsidR="008918FA" w:rsidRPr="00EA5396" w:rsidRDefault="008918FA" w:rsidP="005D2B81"/>
        </w:tc>
      </w:tr>
      <w:tr w:rsidR="008918FA" w:rsidRPr="00EA5396" w:rsidTr="00B73A2A">
        <w:trPr>
          <w:trHeight w:hRule="exact" w:val="758"/>
        </w:trPr>
        <w:tc>
          <w:tcPr>
            <w:tcW w:w="1750" w:type="dxa"/>
            <w:gridSpan w:val="9"/>
            <w:vMerge w:val="restart"/>
            <w:tcBorders>
              <w:top w:val="nil"/>
              <w:left w:val="single" w:sz="5" w:space="0" w:color="000000"/>
              <w:right w:val="single" w:sz="5" w:space="0" w:color="000000"/>
            </w:tcBorders>
          </w:tcPr>
          <w:p w:rsidR="008918FA" w:rsidRPr="00EA5396" w:rsidRDefault="008918FA" w:rsidP="005D2B81"/>
        </w:tc>
        <w:tc>
          <w:tcPr>
            <w:tcW w:w="1347" w:type="dxa"/>
            <w:gridSpan w:val="7"/>
            <w:vMerge w:val="restart"/>
            <w:tcBorders>
              <w:top w:val="nil"/>
              <w:left w:val="single" w:sz="5" w:space="0" w:color="000000"/>
              <w:right w:val="single" w:sz="5" w:space="0" w:color="000000"/>
            </w:tcBorders>
          </w:tcPr>
          <w:p w:rsidR="008918FA" w:rsidRPr="00EA5396" w:rsidRDefault="008918FA" w:rsidP="005D2B81"/>
        </w:tc>
        <w:tc>
          <w:tcPr>
            <w:tcW w:w="1558" w:type="dxa"/>
            <w:gridSpan w:val="4"/>
            <w:vMerge w:val="restart"/>
            <w:tcBorders>
              <w:top w:val="nil"/>
              <w:left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right w:val="single" w:sz="5" w:space="0" w:color="000000"/>
            </w:tcBorders>
            <w:shd w:val="clear" w:color="auto" w:fill="auto"/>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bottom w:val="nil"/>
              <w:right w:val="nil"/>
            </w:tcBorders>
            <w:shd w:val="clear" w:color="auto" w:fill="auto"/>
          </w:tcPr>
          <w:p w:rsidR="008918FA" w:rsidRPr="00B73A2A" w:rsidRDefault="008918FA" w:rsidP="005D2B81"/>
        </w:tc>
        <w:tc>
          <w:tcPr>
            <w:tcW w:w="108" w:type="dxa"/>
            <w:vMerge/>
            <w:tcBorders>
              <w:left w:val="nil"/>
              <w:bottom w:val="nil"/>
              <w:right w:val="single" w:sz="5" w:space="0" w:color="000000"/>
            </w:tcBorders>
          </w:tcPr>
          <w:p w:rsidR="008918FA" w:rsidRPr="00EA5396" w:rsidRDefault="008918FA" w:rsidP="005D2B81"/>
        </w:tc>
      </w:tr>
      <w:tr w:rsidR="008918FA" w:rsidRPr="00EA5396" w:rsidTr="00B73A2A">
        <w:trPr>
          <w:trHeight w:hRule="exact" w:val="252"/>
        </w:trPr>
        <w:tc>
          <w:tcPr>
            <w:tcW w:w="1750" w:type="dxa"/>
            <w:gridSpan w:val="9"/>
            <w:vMerge/>
            <w:tcBorders>
              <w:left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right w:val="single" w:sz="5" w:space="0" w:color="000000"/>
            </w:tcBorders>
          </w:tcPr>
          <w:p w:rsidR="008918FA" w:rsidRPr="00EA5396" w:rsidRDefault="008918FA" w:rsidP="005D2B81"/>
        </w:tc>
        <w:tc>
          <w:tcPr>
            <w:tcW w:w="1558" w:type="dxa"/>
            <w:gridSpan w:val="4"/>
            <w:vMerge/>
            <w:tcBorders>
              <w:left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right w:val="single" w:sz="5" w:space="0" w:color="000000"/>
            </w:tcBorders>
            <w:shd w:val="clear" w:color="auto" w:fill="auto"/>
          </w:tcPr>
          <w:p w:rsidR="008918FA" w:rsidRPr="00EA5396" w:rsidRDefault="008918FA" w:rsidP="005D2B81"/>
        </w:tc>
        <w:tc>
          <w:tcPr>
            <w:tcW w:w="206" w:type="dxa"/>
            <w:vMerge/>
            <w:tcBorders>
              <w:left w:val="single" w:sz="5" w:space="0" w:color="000000"/>
              <w:bottom w:val="nil"/>
              <w:right w:val="nil"/>
            </w:tcBorders>
          </w:tcPr>
          <w:p w:rsidR="008918FA" w:rsidRPr="00EA5396" w:rsidRDefault="008918FA" w:rsidP="005D2B81"/>
        </w:tc>
        <w:tc>
          <w:tcPr>
            <w:tcW w:w="709" w:type="dxa"/>
            <w:tcBorders>
              <w:top w:val="nil"/>
              <w:left w:val="nil"/>
              <w:bottom w:val="nil"/>
              <w:right w:val="nil"/>
            </w:tcBorders>
            <w:shd w:val="clear" w:color="auto" w:fill="auto"/>
          </w:tcPr>
          <w:p w:rsidR="008918FA" w:rsidRPr="00B73A2A" w:rsidRDefault="008918FA" w:rsidP="005D2B81">
            <w:pPr>
              <w:pStyle w:val="TableParagraph"/>
              <w:spacing w:line="251" w:lineRule="exact"/>
              <w:rPr>
                <w:rFonts w:ascii="Arial" w:eastAsia="Arial" w:hAnsi="Arial" w:cs="Arial"/>
              </w:rPr>
            </w:pPr>
            <w:r w:rsidRPr="00B73A2A">
              <w:rPr>
                <w:rFonts w:ascii="Arial"/>
                <w:spacing w:val="-1"/>
              </w:rPr>
              <w:t>Measure</w:t>
            </w:r>
          </w:p>
        </w:tc>
        <w:tc>
          <w:tcPr>
            <w:tcW w:w="1497" w:type="dxa"/>
            <w:gridSpan w:val="3"/>
            <w:tcBorders>
              <w:top w:val="nil"/>
              <w:left w:val="nil"/>
              <w:bottom w:val="nil"/>
              <w:right w:val="single" w:sz="5" w:space="0" w:color="000000"/>
            </w:tcBorders>
          </w:tcPr>
          <w:p w:rsidR="008918FA" w:rsidRPr="00EA5396" w:rsidRDefault="008918FA" w:rsidP="005D2B81"/>
        </w:tc>
      </w:tr>
      <w:tr w:rsidR="008918FA" w:rsidRPr="00EA5396" w:rsidTr="00B73A2A">
        <w:trPr>
          <w:trHeight w:hRule="exact" w:val="125"/>
        </w:trPr>
        <w:tc>
          <w:tcPr>
            <w:tcW w:w="1750" w:type="dxa"/>
            <w:gridSpan w:val="9"/>
            <w:vMerge/>
            <w:tcBorders>
              <w:left w:val="single" w:sz="5" w:space="0" w:color="000000"/>
              <w:bottom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bottom w:val="single" w:sz="5" w:space="0" w:color="000000"/>
              <w:right w:val="single" w:sz="5" w:space="0" w:color="000000"/>
            </w:tcBorders>
          </w:tcPr>
          <w:p w:rsidR="008918FA" w:rsidRPr="00EA5396" w:rsidRDefault="008918FA" w:rsidP="005D2B81"/>
        </w:tc>
        <w:tc>
          <w:tcPr>
            <w:tcW w:w="1558" w:type="dxa"/>
            <w:gridSpan w:val="4"/>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2412" w:type="dxa"/>
            <w:gridSpan w:val="5"/>
            <w:tcBorders>
              <w:top w:val="nil"/>
              <w:left w:val="single" w:sz="5" w:space="0" w:color="000000"/>
              <w:bottom w:val="single" w:sz="5" w:space="0" w:color="000000"/>
              <w:right w:val="single" w:sz="5" w:space="0" w:color="000000"/>
            </w:tcBorders>
          </w:tcPr>
          <w:p w:rsidR="008918FA" w:rsidRPr="00EA5396" w:rsidRDefault="008918FA" w:rsidP="005D2B81"/>
        </w:tc>
      </w:tr>
      <w:tr w:rsidR="008918FA" w:rsidRPr="00EA5396" w:rsidTr="00B5272E">
        <w:trPr>
          <w:trHeight w:hRule="exact" w:val="259"/>
        </w:trPr>
        <w:tc>
          <w:tcPr>
            <w:tcW w:w="168" w:type="dxa"/>
            <w:vMerge w:val="restart"/>
            <w:tcBorders>
              <w:top w:val="single" w:sz="5" w:space="0" w:color="000000"/>
              <w:left w:val="single" w:sz="5" w:space="0" w:color="000000"/>
              <w:right w:val="nil"/>
            </w:tcBorders>
          </w:tcPr>
          <w:p w:rsidR="008918FA" w:rsidRPr="00EA5396" w:rsidRDefault="008918FA" w:rsidP="005D2B81"/>
        </w:tc>
        <w:tc>
          <w:tcPr>
            <w:tcW w:w="1474" w:type="dxa"/>
            <w:gridSpan w:val="7"/>
            <w:tcBorders>
              <w:top w:val="single" w:sz="5" w:space="0" w:color="000000"/>
              <w:left w:val="nil"/>
              <w:bottom w:val="nil"/>
              <w:right w:val="nil"/>
            </w:tcBorders>
            <w:shd w:val="clear" w:color="auto" w:fill="auto"/>
          </w:tcPr>
          <w:p w:rsidR="008918FA" w:rsidRPr="00EA5396" w:rsidRDefault="008918FA" w:rsidP="005D2B81">
            <w:pPr>
              <w:pStyle w:val="TableParagraph"/>
              <w:tabs>
                <w:tab w:val="left" w:pos="1249"/>
              </w:tabs>
              <w:spacing w:line="252" w:lineRule="exact"/>
              <w:rPr>
                <w:rFonts w:ascii="Arial" w:eastAsia="Arial" w:hAnsi="Arial" w:cs="Arial"/>
              </w:rPr>
            </w:pPr>
            <w:r w:rsidRPr="00EA5396">
              <w:rPr>
                <w:rFonts w:ascii="Arial"/>
                <w:spacing w:val="-2"/>
              </w:rPr>
              <w:t>provision</w:t>
            </w:r>
            <w:r w:rsidRPr="00EA5396">
              <w:rPr>
                <w:rFonts w:ascii="Arial"/>
                <w:spacing w:val="-2"/>
              </w:rPr>
              <w:tab/>
            </w:r>
            <w:r w:rsidRPr="00EA5396">
              <w:rPr>
                <w:rFonts w:ascii="Arial"/>
                <w:spacing w:val="-1"/>
              </w:rPr>
              <w:t>of</w:t>
            </w:r>
          </w:p>
        </w:tc>
        <w:tc>
          <w:tcPr>
            <w:tcW w:w="108"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204" w:type="dxa"/>
            <w:tcBorders>
              <w:top w:val="single" w:sz="5" w:space="0" w:color="000000"/>
              <w:left w:val="single" w:sz="5" w:space="0" w:color="000000"/>
              <w:bottom w:val="nil"/>
              <w:right w:val="nil"/>
            </w:tcBorders>
            <w:shd w:val="clear" w:color="auto" w:fill="auto"/>
          </w:tcPr>
          <w:p w:rsidR="008918FA" w:rsidRPr="00EA5396" w:rsidRDefault="008918FA" w:rsidP="005D2B81"/>
        </w:tc>
        <w:tc>
          <w:tcPr>
            <w:tcW w:w="684" w:type="dxa"/>
            <w:tcBorders>
              <w:top w:val="single" w:sz="5" w:space="0" w:color="000000"/>
              <w:left w:val="nil"/>
              <w:bottom w:val="nil"/>
              <w:right w:val="nil"/>
            </w:tcBorders>
            <w:shd w:val="clear" w:color="auto" w:fill="auto"/>
          </w:tcPr>
          <w:p w:rsidR="008918FA" w:rsidRPr="00EA5396" w:rsidRDefault="008918FA" w:rsidP="005D2B81">
            <w:pPr>
              <w:pStyle w:val="TableParagraph"/>
              <w:spacing w:line="252" w:lineRule="exact"/>
              <w:ind w:right="-3"/>
              <w:rPr>
                <w:rFonts w:ascii="Arial" w:eastAsia="Arial" w:hAnsi="Arial" w:cs="Arial"/>
              </w:rPr>
            </w:pPr>
            <w:r w:rsidRPr="00EA5396">
              <w:rPr>
                <w:rFonts w:ascii="Arial"/>
                <w:spacing w:val="-1"/>
              </w:rPr>
              <w:t>Quality</w:t>
            </w:r>
          </w:p>
        </w:tc>
        <w:tc>
          <w:tcPr>
            <w:tcW w:w="459" w:type="dxa"/>
            <w:gridSpan w:val="5"/>
            <w:tcBorders>
              <w:top w:val="single" w:sz="5" w:space="0" w:color="000000"/>
              <w:left w:val="nil"/>
              <w:bottom w:val="nil"/>
              <w:right w:val="single" w:sz="5" w:space="0" w:color="000000"/>
            </w:tcBorders>
            <w:shd w:val="clear" w:color="auto" w:fill="auto"/>
          </w:tcPr>
          <w:p w:rsidR="008918FA" w:rsidRPr="00EA5396" w:rsidRDefault="008918FA" w:rsidP="005D2B81"/>
        </w:tc>
        <w:tc>
          <w:tcPr>
            <w:tcW w:w="108" w:type="dxa"/>
            <w:vMerge w:val="restart"/>
            <w:tcBorders>
              <w:top w:val="single" w:sz="5" w:space="0" w:color="000000"/>
              <w:left w:val="single" w:sz="5" w:space="0" w:color="000000"/>
              <w:right w:val="nil"/>
            </w:tcBorders>
            <w:shd w:val="clear" w:color="auto" w:fill="auto"/>
          </w:tcPr>
          <w:p w:rsidR="008918FA" w:rsidRPr="00EA5396" w:rsidRDefault="008918FA" w:rsidP="005D2B81"/>
        </w:tc>
        <w:tc>
          <w:tcPr>
            <w:tcW w:w="1344" w:type="dxa"/>
            <w:gridSpan w:val="2"/>
            <w:tcBorders>
              <w:top w:val="single" w:sz="5" w:space="0" w:color="000000"/>
              <w:left w:val="nil"/>
              <w:bottom w:val="nil"/>
              <w:right w:val="nil"/>
            </w:tcBorders>
            <w:shd w:val="clear" w:color="auto" w:fill="auto"/>
          </w:tcPr>
          <w:p w:rsidR="008918FA" w:rsidRPr="00EA5396" w:rsidRDefault="008918FA" w:rsidP="005D2B81">
            <w:pPr>
              <w:pStyle w:val="TableParagraph"/>
              <w:spacing w:line="252" w:lineRule="exact"/>
              <w:ind w:right="-2"/>
              <w:rPr>
                <w:rFonts w:ascii="Arial" w:eastAsia="Arial" w:hAnsi="Arial" w:cs="Arial"/>
              </w:rPr>
            </w:pPr>
            <w:r w:rsidRPr="00EA5396">
              <w:rPr>
                <w:rFonts w:ascii="Arial"/>
                <w:spacing w:val="-1"/>
              </w:rPr>
              <w:t>at</w:t>
            </w:r>
            <w:r w:rsidRPr="00EA5396">
              <w:rPr>
                <w:rFonts w:ascii="Arial"/>
              </w:rPr>
              <w:t xml:space="preserve"> </w:t>
            </w:r>
            <w:r w:rsidRPr="00EA5396">
              <w:rPr>
                <w:rFonts w:ascii="Arial"/>
                <w:spacing w:val="5"/>
              </w:rPr>
              <w:t xml:space="preserve"> </w:t>
            </w:r>
            <w:r w:rsidRPr="00EA5396">
              <w:rPr>
                <w:rFonts w:ascii="Arial"/>
                <w:spacing w:val="-1"/>
              </w:rPr>
              <w:t>least</w:t>
            </w:r>
            <w:r w:rsidRPr="00EA5396">
              <w:rPr>
                <w:rFonts w:ascii="Arial"/>
              </w:rPr>
              <w:t xml:space="preserve"> </w:t>
            </w:r>
            <w:r w:rsidRPr="00EA5396">
              <w:rPr>
                <w:rFonts w:ascii="Arial"/>
                <w:spacing w:val="6"/>
              </w:rPr>
              <w:t xml:space="preserve"> </w:t>
            </w:r>
            <w:r w:rsidRPr="00EA5396">
              <w:rPr>
                <w:rFonts w:ascii="Arial"/>
                <w:spacing w:val="-1"/>
              </w:rPr>
              <w:t>98%</w:t>
            </w:r>
          </w:p>
        </w:tc>
        <w:tc>
          <w:tcPr>
            <w:tcW w:w="106"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204" w:type="dxa"/>
            <w:tcBorders>
              <w:top w:val="single" w:sz="5" w:space="0" w:color="000000"/>
              <w:left w:val="single" w:sz="5" w:space="0" w:color="000000"/>
              <w:bottom w:val="nil"/>
              <w:right w:val="nil"/>
            </w:tcBorders>
          </w:tcPr>
          <w:p w:rsidR="008918FA" w:rsidRPr="00EA5396" w:rsidRDefault="008918FA" w:rsidP="005D2B81"/>
        </w:tc>
        <w:tc>
          <w:tcPr>
            <w:tcW w:w="305" w:type="dxa"/>
            <w:tcBorders>
              <w:top w:val="single" w:sz="5" w:space="0" w:color="000000"/>
              <w:left w:val="nil"/>
              <w:bottom w:val="nil"/>
              <w:right w:val="nil"/>
            </w:tcBorders>
            <w:shd w:val="clear" w:color="auto" w:fill="auto"/>
          </w:tcPr>
          <w:p w:rsidR="008918FA" w:rsidRPr="00EA5396" w:rsidRDefault="008918FA" w:rsidP="005D2B81">
            <w:pPr>
              <w:pStyle w:val="TableParagraph"/>
              <w:spacing w:line="252"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206" w:type="dxa"/>
            <w:vMerge w:val="restart"/>
            <w:tcBorders>
              <w:top w:val="single" w:sz="5" w:space="0" w:color="000000"/>
              <w:left w:val="single" w:sz="5" w:space="0" w:color="000000"/>
              <w:right w:val="nil"/>
            </w:tcBorders>
          </w:tcPr>
          <w:p w:rsidR="008918FA" w:rsidRPr="00EA5396" w:rsidRDefault="008918FA" w:rsidP="005D2B81"/>
        </w:tc>
        <w:tc>
          <w:tcPr>
            <w:tcW w:w="2098" w:type="dxa"/>
            <w:gridSpan w:val="3"/>
            <w:vMerge w:val="restart"/>
            <w:tcBorders>
              <w:top w:val="single" w:sz="5" w:space="0" w:color="000000"/>
              <w:left w:val="nil"/>
              <w:right w:val="nil"/>
            </w:tcBorders>
            <w:shd w:val="clear" w:color="auto" w:fill="auto"/>
          </w:tcPr>
          <w:p w:rsidR="008918FA" w:rsidRPr="00EA5396" w:rsidRDefault="008918FA" w:rsidP="005D2B81">
            <w:pPr>
              <w:pStyle w:val="TableParagraph"/>
              <w:ind w:right="-2"/>
              <w:jc w:val="both"/>
              <w:rPr>
                <w:rFonts w:ascii="Arial" w:eastAsia="Arial" w:hAnsi="Arial" w:cs="Arial"/>
              </w:rPr>
            </w:pPr>
            <w:r w:rsidRPr="00EA5396">
              <w:rPr>
                <w:rFonts w:ascii="Arial"/>
                <w:spacing w:val="-1"/>
              </w:rPr>
              <w:t>2%</w:t>
            </w:r>
            <w:r w:rsidRPr="00EA5396">
              <w:rPr>
                <w:rFonts w:ascii="Arial"/>
                <w:spacing w:val="47"/>
              </w:rPr>
              <w:t xml:space="preserve"> </w:t>
            </w:r>
            <w:r w:rsidRPr="00EA5396">
              <w:rPr>
                <w:rFonts w:ascii="Arial"/>
                <w:spacing w:val="-2"/>
              </w:rPr>
              <w:t>Service</w:t>
            </w:r>
            <w:r w:rsidRPr="00EA5396">
              <w:rPr>
                <w:rFonts w:ascii="Arial"/>
                <w:spacing w:val="46"/>
              </w:rPr>
              <w:t xml:space="preserve"> </w:t>
            </w:r>
            <w:r w:rsidRPr="00EA5396">
              <w:rPr>
                <w:rFonts w:ascii="Arial"/>
                <w:spacing w:val="-1"/>
              </w:rPr>
              <w:t>Credit</w:t>
            </w:r>
            <w:r w:rsidRPr="00EA5396">
              <w:rPr>
                <w:rFonts w:ascii="Arial"/>
                <w:spacing w:val="28"/>
              </w:rPr>
              <w:t xml:space="preserve"> </w:t>
            </w:r>
            <w:r w:rsidRPr="00EA5396">
              <w:rPr>
                <w:rFonts w:ascii="Arial"/>
                <w:spacing w:val="-1"/>
              </w:rPr>
              <w:t>gained</w:t>
            </w:r>
            <w:r w:rsidRPr="00EA5396">
              <w:rPr>
                <w:rFonts w:ascii="Arial"/>
                <w:spacing w:val="44"/>
              </w:rPr>
              <w:t xml:space="preserve"> </w:t>
            </w:r>
            <w:r w:rsidRPr="00EA5396">
              <w:rPr>
                <w:rFonts w:ascii="Arial"/>
              </w:rPr>
              <w:t>for</w:t>
            </w:r>
            <w:r w:rsidRPr="00EA5396">
              <w:rPr>
                <w:rFonts w:ascii="Arial"/>
                <w:spacing w:val="45"/>
              </w:rPr>
              <w:t xml:space="preserve"> </w:t>
            </w:r>
            <w:r w:rsidRPr="00EA5396">
              <w:rPr>
                <w:rFonts w:ascii="Arial"/>
                <w:spacing w:val="-1"/>
              </w:rPr>
              <w:t>each</w:t>
            </w:r>
            <w:r w:rsidRPr="00EA5396">
              <w:rPr>
                <w:rFonts w:ascii="Arial"/>
                <w:spacing w:val="23"/>
              </w:rPr>
              <w:t xml:space="preserve"> </w:t>
            </w:r>
            <w:r w:rsidRPr="00EA5396">
              <w:rPr>
                <w:rFonts w:ascii="Arial"/>
                <w:spacing w:val="-1"/>
              </w:rPr>
              <w:t>percentage</w:t>
            </w:r>
            <w:r w:rsidRPr="00EA5396">
              <w:rPr>
                <w:rFonts w:ascii="Arial"/>
                <w:spacing w:val="3"/>
              </w:rPr>
              <w:t xml:space="preserve"> </w:t>
            </w:r>
            <w:r w:rsidRPr="00EA5396">
              <w:rPr>
                <w:rFonts w:ascii="Arial"/>
                <w:spacing w:val="-2"/>
              </w:rPr>
              <w:t>under</w:t>
            </w:r>
            <w:r w:rsidRPr="00EA5396">
              <w:rPr>
                <w:rFonts w:ascii="Arial"/>
                <w:spacing w:val="2"/>
              </w:rPr>
              <w:t xml:space="preserve"> </w:t>
            </w:r>
            <w:r w:rsidRPr="00EA5396">
              <w:rPr>
                <w:rFonts w:ascii="Arial"/>
                <w:spacing w:val="-1"/>
              </w:rPr>
              <w:t>the</w:t>
            </w:r>
            <w:r w:rsidRPr="00EA5396">
              <w:rPr>
                <w:rFonts w:ascii="Arial"/>
                <w:spacing w:val="24"/>
              </w:rPr>
              <w:t xml:space="preserve"> </w:t>
            </w:r>
            <w:r w:rsidRPr="00EA5396">
              <w:rPr>
                <w:rFonts w:ascii="Arial"/>
                <w:spacing w:val="-1"/>
              </w:rPr>
              <w:t>specified</w:t>
            </w:r>
            <w:r w:rsidRPr="00EA5396">
              <w:rPr>
                <w:rFonts w:ascii="Arial"/>
                <w:spacing w:val="7"/>
              </w:rPr>
              <w:t xml:space="preserve"> </w:t>
            </w:r>
            <w:r w:rsidRPr="00EA5396">
              <w:rPr>
                <w:rFonts w:ascii="Arial"/>
                <w:spacing w:val="-2"/>
              </w:rPr>
              <w:t>Service</w:t>
            </w:r>
            <w:r w:rsidRPr="00EA5396">
              <w:rPr>
                <w:rFonts w:ascii="Arial"/>
                <w:spacing w:val="27"/>
              </w:rPr>
              <w:t xml:space="preserve"> </w:t>
            </w:r>
            <w:r w:rsidRPr="00EA5396">
              <w:rPr>
                <w:rFonts w:ascii="Arial"/>
                <w:spacing w:val="-2"/>
              </w:rPr>
              <w:t>Level</w:t>
            </w:r>
            <w:r w:rsidRPr="00EA5396">
              <w:rPr>
                <w:rFonts w:ascii="Arial"/>
              </w:rPr>
              <w:t xml:space="preserve">    </w:t>
            </w:r>
            <w:r w:rsidRPr="00EA5396">
              <w:rPr>
                <w:rFonts w:ascii="Arial"/>
                <w:spacing w:val="7"/>
              </w:rPr>
              <w:t xml:space="preserve"> </w:t>
            </w:r>
            <w:r w:rsidRPr="00EA5396">
              <w:rPr>
                <w:rFonts w:ascii="Arial"/>
                <w:spacing w:val="-1"/>
              </w:rPr>
              <w:t>Performance</w:t>
            </w:r>
          </w:p>
        </w:tc>
        <w:tc>
          <w:tcPr>
            <w:tcW w:w="108" w:type="dxa"/>
            <w:vMerge w:val="restart"/>
            <w:tcBorders>
              <w:top w:val="single" w:sz="5" w:space="0" w:color="000000"/>
              <w:left w:val="nil"/>
              <w:right w:val="single" w:sz="5" w:space="0" w:color="000000"/>
            </w:tcBorders>
          </w:tcPr>
          <w:p w:rsidR="008918FA" w:rsidRPr="00EA5396" w:rsidRDefault="008918FA" w:rsidP="005D2B81"/>
        </w:tc>
      </w:tr>
      <w:tr w:rsidR="008918FA" w:rsidRPr="00EA5396" w:rsidTr="00B73A2A">
        <w:trPr>
          <w:trHeight w:hRule="exact" w:val="252"/>
        </w:trPr>
        <w:tc>
          <w:tcPr>
            <w:tcW w:w="168" w:type="dxa"/>
            <w:vMerge/>
            <w:tcBorders>
              <w:left w:val="single" w:sz="5" w:space="0" w:color="000000"/>
              <w:right w:val="nil"/>
            </w:tcBorders>
          </w:tcPr>
          <w:p w:rsidR="008918FA" w:rsidRPr="00EA5396" w:rsidRDefault="008918FA" w:rsidP="005D2B81"/>
        </w:tc>
        <w:tc>
          <w:tcPr>
            <w:tcW w:w="746" w:type="dxa"/>
            <w:gridSpan w:val="2"/>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1"/>
              </w:rPr>
              <w:t>specific</w:t>
            </w:r>
          </w:p>
        </w:tc>
        <w:tc>
          <w:tcPr>
            <w:tcW w:w="836" w:type="dxa"/>
            <w:gridSpan w:val="6"/>
            <w:tcBorders>
              <w:top w:val="nil"/>
              <w:left w:val="nil"/>
              <w:bottom w:val="nil"/>
              <w:right w:val="single" w:sz="5" w:space="0" w:color="000000"/>
            </w:tcBorders>
            <w:shd w:val="clear" w:color="auto" w:fill="auto"/>
          </w:tcPr>
          <w:p w:rsidR="008918FA" w:rsidRPr="00EA5396" w:rsidRDefault="008918FA" w:rsidP="005D2B81"/>
        </w:tc>
        <w:tc>
          <w:tcPr>
            <w:tcW w:w="1347" w:type="dxa"/>
            <w:gridSpan w:val="7"/>
            <w:vMerge w:val="restart"/>
            <w:tcBorders>
              <w:top w:val="nil"/>
              <w:left w:val="single" w:sz="5" w:space="0" w:color="000000"/>
              <w:right w:val="single" w:sz="5" w:space="0" w:color="000000"/>
            </w:tcBorders>
            <w:shd w:val="clear" w:color="auto" w:fill="auto"/>
          </w:tcPr>
          <w:p w:rsidR="008918FA" w:rsidRPr="00EA5396" w:rsidRDefault="008918FA" w:rsidP="005D2B81"/>
        </w:tc>
        <w:tc>
          <w:tcPr>
            <w:tcW w:w="108" w:type="dxa"/>
            <w:vMerge/>
            <w:tcBorders>
              <w:left w:val="single" w:sz="5" w:space="0" w:color="000000"/>
              <w:bottom w:val="nil"/>
              <w:right w:val="nil"/>
            </w:tcBorders>
            <w:shd w:val="clear" w:color="auto" w:fill="auto"/>
          </w:tcPr>
          <w:p w:rsidR="008918FA" w:rsidRPr="00EA5396" w:rsidRDefault="008918FA" w:rsidP="005D2B81"/>
        </w:tc>
        <w:tc>
          <w:tcPr>
            <w:tcW w:w="1051" w:type="dxa"/>
            <w:tcBorders>
              <w:top w:val="nil"/>
              <w:left w:val="nil"/>
              <w:bottom w:val="nil"/>
              <w:right w:val="nil"/>
            </w:tcBorders>
            <w:shd w:val="clear" w:color="auto" w:fill="auto"/>
          </w:tcPr>
          <w:p w:rsidR="008918FA" w:rsidRPr="00EA5396" w:rsidRDefault="008918FA" w:rsidP="005D2B81">
            <w:pPr>
              <w:pStyle w:val="TableParagraph"/>
              <w:spacing w:line="251" w:lineRule="exact"/>
              <w:ind w:right="-2"/>
              <w:rPr>
                <w:rFonts w:ascii="Arial" w:eastAsia="Arial" w:hAnsi="Arial" w:cs="Arial"/>
              </w:rPr>
            </w:pPr>
            <w:r w:rsidRPr="00EA5396">
              <w:rPr>
                <w:rFonts w:ascii="Arial"/>
                <w:spacing w:val="-1"/>
              </w:rPr>
              <w:t>at</w:t>
            </w:r>
            <w:r w:rsidRPr="00EA5396">
              <w:rPr>
                <w:rFonts w:ascii="Arial"/>
                <w:spacing w:val="2"/>
              </w:rPr>
              <w:t xml:space="preserve"> </w:t>
            </w:r>
            <w:r w:rsidRPr="00EA5396">
              <w:rPr>
                <w:rFonts w:ascii="Arial"/>
                <w:spacing w:val="-1"/>
              </w:rPr>
              <w:t>all</w:t>
            </w:r>
            <w:r w:rsidRPr="00EA5396">
              <w:rPr>
                <w:rFonts w:ascii="Arial"/>
              </w:rPr>
              <w:t xml:space="preserve"> </w:t>
            </w:r>
            <w:r w:rsidRPr="00EA5396">
              <w:rPr>
                <w:rFonts w:ascii="Arial"/>
                <w:spacing w:val="-1"/>
              </w:rPr>
              <w:t>times</w:t>
            </w:r>
          </w:p>
        </w:tc>
        <w:tc>
          <w:tcPr>
            <w:tcW w:w="399" w:type="dxa"/>
            <w:gridSpan w:val="2"/>
            <w:tcBorders>
              <w:top w:val="nil"/>
              <w:left w:val="nil"/>
              <w:bottom w:val="nil"/>
              <w:right w:val="single" w:sz="5" w:space="0" w:color="000000"/>
            </w:tcBorders>
            <w:shd w:val="clear" w:color="auto" w:fill="auto"/>
          </w:tcPr>
          <w:p w:rsidR="008918FA" w:rsidRPr="00EA5396" w:rsidRDefault="008918FA" w:rsidP="005D2B81"/>
        </w:tc>
        <w:tc>
          <w:tcPr>
            <w:tcW w:w="1407" w:type="dxa"/>
            <w:gridSpan w:val="3"/>
            <w:vMerge w:val="restart"/>
            <w:tcBorders>
              <w:top w:val="nil"/>
              <w:left w:val="single" w:sz="5" w:space="0" w:color="000000"/>
              <w:right w:val="single" w:sz="5" w:space="0" w:color="000000"/>
            </w:tcBorders>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right w:val="nil"/>
            </w:tcBorders>
            <w:shd w:val="clear" w:color="auto" w:fill="auto"/>
          </w:tcPr>
          <w:p w:rsidR="008918FA" w:rsidRPr="00EA5396" w:rsidRDefault="008918FA" w:rsidP="005D2B81"/>
        </w:tc>
        <w:tc>
          <w:tcPr>
            <w:tcW w:w="108" w:type="dxa"/>
            <w:vMerge/>
            <w:tcBorders>
              <w:left w:val="nil"/>
              <w:right w:val="single" w:sz="5" w:space="0" w:color="000000"/>
            </w:tcBorders>
          </w:tcPr>
          <w:p w:rsidR="008918FA" w:rsidRPr="00EA5396" w:rsidRDefault="008918FA" w:rsidP="005D2B81"/>
        </w:tc>
      </w:tr>
      <w:tr w:rsidR="008918FA" w:rsidRPr="00EA5396" w:rsidTr="00B73A2A">
        <w:trPr>
          <w:trHeight w:hRule="exact" w:val="254"/>
        </w:trPr>
        <w:tc>
          <w:tcPr>
            <w:tcW w:w="168" w:type="dxa"/>
            <w:vMerge/>
            <w:tcBorders>
              <w:left w:val="single" w:sz="5" w:space="0" w:color="000000"/>
              <w:right w:val="nil"/>
            </w:tcBorders>
          </w:tcPr>
          <w:p w:rsidR="008918FA" w:rsidRPr="00EA5396" w:rsidRDefault="008918FA" w:rsidP="005D2B81"/>
        </w:tc>
        <w:tc>
          <w:tcPr>
            <w:tcW w:w="1474" w:type="dxa"/>
            <w:gridSpan w:val="7"/>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1"/>
              </w:rPr>
              <w:t>Goods</w:t>
            </w:r>
            <w:r w:rsidRPr="00EA5396">
              <w:rPr>
                <w:rFonts w:ascii="Arial"/>
              </w:rPr>
              <w:t xml:space="preserve"> </w:t>
            </w:r>
            <w:r w:rsidRPr="00EA5396">
              <w:rPr>
                <w:rFonts w:ascii="Arial"/>
                <w:spacing w:val="40"/>
              </w:rPr>
              <w:t xml:space="preserve"> </w:t>
            </w:r>
            <w:r w:rsidRPr="00EA5396">
              <w:rPr>
                <w:rFonts w:ascii="Arial"/>
                <w:spacing w:val="-1"/>
              </w:rPr>
              <w:t>and/or</w:t>
            </w:r>
          </w:p>
        </w:tc>
        <w:tc>
          <w:tcPr>
            <w:tcW w:w="108" w:type="dxa"/>
            <w:tcBorders>
              <w:top w:val="nil"/>
              <w:left w:val="nil"/>
              <w:bottom w:val="nil"/>
              <w:right w:val="single" w:sz="5" w:space="0" w:color="000000"/>
            </w:tcBorders>
            <w:shd w:val="clear" w:color="auto" w:fill="auto"/>
          </w:tcPr>
          <w:p w:rsidR="008918FA" w:rsidRPr="00EA5396" w:rsidRDefault="008918FA" w:rsidP="005D2B81"/>
        </w:tc>
        <w:tc>
          <w:tcPr>
            <w:tcW w:w="1347" w:type="dxa"/>
            <w:gridSpan w:val="7"/>
            <w:vMerge/>
            <w:tcBorders>
              <w:left w:val="single" w:sz="5" w:space="0" w:color="000000"/>
              <w:right w:val="single" w:sz="5" w:space="0" w:color="000000"/>
            </w:tcBorders>
            <w:shd w:val="clear" w:color="auto" w:fill="auto"/>
          </w:tcPr>
          <w:p w:rsidR="008918FA" w:rsidRPr="00EA5396" w:rsidRDefault="008918FA" w:rsidP="005D2B81"/>
        </w:tc>
        <w:tc>
          <w:tcPr>
            <w:tcW w:w="1558" w:type="dxa"/>
            <w:gridSpan w:val="4"/>
            <w:vMerge w:val="restart"/>
            <w:tcBorders>
              <w:top w:val="nil"/>
              <w:left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right w:val="single" w:sz="5" w:space="0" w:color="000000"/>
            </w:tcBorders>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right w:val="nil"/>
            </w:tcBorders>
            <w:shd w:val="clear" w:color="auto" w:fill="auto"/>
          </w:tcPr>
          <w:p w:rsidR="008918FA" w:rsidRPr="00EA5396" w:rsidRDefault="008918FA" w:rsidP="005D2B81"/>
        </w:tc>
        <w:tc>
          <w:tcPr>
            <w:tcW w:w="108" w:type="dxa"/>
            <w:vMerge/>
            <w:tcBorders>
              <w:left w:val="nil"/>
              <w:right w:val="single" w:sz="5" w:space="0" w:color="000000"/>
            </w:tcBorders>
          </w:tcPr>
          <w:p w:rsidR="008918FA" w:rsidRPr="00EA5396" w:rsidRDefault="008918FA" w:rsidP="005D2B81"/>
        </w:tc>
      </w:tr>
      <w:tr w:rsidR="008918FA" w:rsidRPr="00EA5396" w:rsidTr="00B73A2A">
        <w:trPr>
          <w:trHeight w:hRule="exact" w:val="252"/>
        </w:trPr>
        <w:tc>
          <w:tcPr>
            <w:tcW w:w="168" w:type="dxa"/>
            <w:vMerge/>
            <w:tcBorders>
              <w:left w:val="single" w:sz="5" w:space="0" w:color="000000"/>
              <w:bottom w:val="nil"/>
              <w:right w:val="nil"/>
            </w:tcBorders>
          </w:tcPr>
          <w:p w:rsidR="008918FA" w:rsidRPr="00EA5396" w:rsidRDefault="008918FA" w:rsidP="005D2B81"/>
        </w:tc>
        <w:tc>
          <w:tcPr>
            <w:tcW w:w="881" w:type="dxa"/>
            <w:gridSpan w:val="3"/>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1"/>
              </w:rPr>
              <w:t>Services</w:t>
            </w:r>
          </w:p>
        </w:tc>
        <w:tc>
          <w:tcPr>
            <w:tcW w:w="701" w:type="dxa"/>
            <w:gridSpan w:val="5"/>
            <w:tcBorders>
              <w:top w:val="nil"/>
              <w:left w:val="nil"/>
              <w:bottom w:val="nil"/>
              <w:right w:val="single" w:sz="5" w:space="0" w:color="000000"/>
            </w:tcBorders>
            <w:shd w:val="clear" w:color="auto" w:fill="auto"/>
          </w:tcPr>
          <w:p w:rsidR="008918FA" w:rsidRPr="00EA5396" w:rsidRDefault="008918FA" w:rsidP="005D2B81"/>
        </w:tc>
        <w:tc>
          <w:tcPr>
            <w:tcW w:w="1347" w:type="dxa"/>
            <w:gridSpan w:val="7"/>
            <w:vMerge/>
            <w:tcBorders>
              <w:left w:val="single" w:sz="5" w:space="0" w:color="000000"/>
              <w:right w:val="single" w:sz="5" w:space="0" w:color="000000"/>
            </w:tcBorders>
            <w:shd w:val="clear" w:color="auto" w:fill="auto"/>
          </w:tcPr>
          <w:p w:rsidR="008918FA" w:rsidRPr="00EA5396" w:rsidRDefault="008918FA" w:rsidP="005D2B81"/>
        </w:tc>
        <w:tc>
          <w:tcPr>
            <w:tcW w:w="1558" w:type="dxa"/>
            <w:gridSpan w:val="4"/>
            <w:vMerge/>
            <w:tcBorders>
              <w:left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right w:val="single" w:sz="5" w:space="0" w:color="000000"/>
            </w:tcBorders>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right w:val="nil"/>
            </w:tcBorders>
            <w:shd w:val="clear" w:color="auto" w:fill="auto"/>
          </w:tcPr>
          <w:p w:rsidR="008918FA" w:rsidRPr="00EA5396" w:rsidRDefault="008918FA" w:rsidP="005D2B81"/>
        </w:tc>
        <w:tc>
          <w:tcPr>
            <w:tcW w:w="108" w:type="dxa"/>
            <w:vMerge/>
            <w:tcBorders>
              <w:left w:val="nil"/>
              <w:right w:val="single" w:sz="5" w:space="0" w:color="000000"/>
            </w:tcBorders>
          </w:tcPr>
          <w:p w:rsidR="008918FA" w:rsidRPr="00EA5396" w:rsidRDefault="008918FA" w:rsidP="005D2B81"/>
        </w:tc>
      </w:tr>
      <w:tr w:rsidR="008918FA" w:rsidRPr="00EA5396" w:rsidTr="00B73A2A">
        <w:trPr>
          <w:trHeight w:hRule="exact" w:val="254"/>
        </w:trPr>
        <w:tc>
          <w:tcPr>
            <w:tcW w:w="1750" w:type="dxa"/>
            <w:gridSpan w:val="9"/>
            <w:vMerge w:val="restart"/>
            <w:tcBorders>
              <w:top w:val="nil"/>
              <w:left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right w:val="single" w:sz="5" w:space="0" w:color="000000"/>
            </w:tcBorders>
            <w:shd w:val="clear" w:color="auto" w:fill="auto"/>
          </w:tcPr>
          <w:p w:rsidR="008918FA" w:rsidRPr="00EA5396" w:rsidRDefault="008918FA" w:rsidP="005D2B81"/>
        </w:tc>
        <w:tc>
          <w:tcPr>
            <w:tcW w:w="1558" w:type="dxa"/>
            <w:gridSpan w:val="4"/>
            <w:vMerge/>
            <w:tcBorders>
              <w:left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right w:val="single" w:sz="5" w:space="0" w:color="000000"/>
            </w:tcBorders>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bottom w:val="nil"/>
              <w:right w:val="nil"/>
            </w:tcBorders>
            <w:shd w:val="clear" w:color="auto" w:fill="auto"/>
          </w:tcPr>
          <w:p w:rsidR="008918FA" w:rsidRPr="00EA5396" w:rsidRDefault="008918FA" w:rsidP="005D2B81"/>
        </w:tc>
        <w:tc>
          <w:tcPr>
            <w:tcW w:w="108" w:type="dxa"/>
            <w:vMerge/>
            <w:tcBorders>
              <w:left w:val="nil"/>
              <w:bottom w:val="nil"/>
              <w:right w:val="single" w:sz="5" w:space="0" w:color="000000"/>
            </w:tcBorders>
          </w:tcPr>
          <w:p w:rsidR="008918FA" w:rsidRPr="00EA5396" w:rsidRDefault="008918FA" w:rsidP="005D2B81"/>
        </w:tc>
      </w:tr>
      <w:tr w:rsidR="008918FA" w:rsidRPr="00EA5396" w:rsidTr="00B73A2A">
        <w:trPr>
          <w:trHeight w:hRule="exact" w:val="252"/>
        </w:trPr>
        <w:tc>
          <w:tcPr>
            <w:tcW w:w="1750" w:type="dxa"/>
            <w:gridSpan w:val="9"/>
            <w:vMerge/>
            <w:tcBorders>
              <w:left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right w:val="single" w:sz="5" w:space="0" w:color="000000"/>
            </w:tcBorders>
            <w:shd w:val="clear" w:color="auto" w:fill="auto"/>
          </w:tcPr>
          <w:p w:rsidR="008918FA" w:rsidRPr="00EA5396" w:rsidRDefault="008918FA" w:rsidP="005D2B81"/>
        </w:tc>
        <w:tc>
          <w:tcPr>
            <w:tcW w:w="1558" w:type="dxa"/>
            <w:gridSpan w:val="4"/>
            <w:vMerge/>
            <w:tcBorders>
              <w:left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right w:val="single" w:sz="5" w:space="0" w:color="000000"/>
            </w:tcBorders>
          </w:tcPr>
          <w:p w:rsidR="008918FA" w:rsidRPr="00EA5396" w:rsidRDefault="008918FA" w:rsidP="005D2B81"/>
        </w:tc>
        <w:tc>
          <w:tcPr>
            <w:tcW w:w="206" w:type="dxa"/>
            <w:vMerge/>
            <w:tcBorders>
              <w:left w:val="single" w:sz="5" w:space="0" w:color="000000"/>
              <w:bottom w:val="nil"/>
              <w:right w:val="nil"/>
            </w:tcBorders>
          </w:tcPr>
          <w:p w:rsidR="008918FA" w:rsidRPr="00EA5396" w:rsidRDefault="008918FA" w:rsidP="005D2B81"/>
        </w:tc>
        <w:tc>
          <w:tcPr>
            <w:tcW w:w="709" w:type="dxa"/>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1"/>
              </w:rPr>
              <w:t>Measure</w:t>
            </w:r>
          </w:p>
        </w:tc>
        <w:tc>
          <w:tcPr>
            <w:tcW w:w="1497" w:type="dxa"/>
            <w:gridSpan w:val="3"/>
            <w:tcBorders>
              <w:top w:val="nil"/>
              <w:left w:val="nil"/>
              <w:bottom w:val="nil"/>
              <w:right w:val="single" w:sz="5" w:space="0" w:color="000000"/>
            </w:tcBorders>
          </w:tcPr>
          <w:p w:rsidR="008918FA" w:rsidRPr="00EA5396" w:rsidRDefault="008918FA" w:rsidP="005D2B81"/>
        </w:tc>
      </w:tr>
      <w:tr w:rsidR="008918FA" w:rsidRPr="00EA5396" w:rsidTr="00B73A2A">
        <w:trPr>
          <w:trHeight w:hRule="exact" w:val="125"/>
        </w:trPr>
        <w:tc>
          <w:tcPr>
            <w:tcW w:w="1750" w:type="dxa"/>
            <w:gridSpan w:val="9"/>
            <w:vMerge/>
            <w:tcBorders>
              <w:left w:val="single" w:sz="5" w:space="0" w:color="000000"/>
              <w:bottom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558" w:type="dxa"/>
            <w:gridSpan w:val="4"/>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407" w:type="dxa"/>
            <w:gridSpan w:val="3"/>
            <w:vMerge/>
            <w:tcBorders>
              <w:left w:val="single" w:sz="5" w:space="0" w:color="000000"/>
              <w:bottom w:val="single" w:sz="5" w:space="0" w:color="000000"/>
              <w:right w:val="single" w:sz="5" w:space="0" w:color="000000"/>
            </w:tcBorders>
          </w:tcPr>
          <w:p w:rsidR="008918FA" w:rsidRPr="00EA5396" w:rsidRDefault="008918FA" w:rsidP="005D2B81"/>
        </w:tc>
        <w:tc>
          <w:tcPr>
            <w:tcW w:w="2412" w:type="dxa"/>
            <w:gridSpan w:val="5"/>
            <w:tcBorders>
              <w:top w:val="nil"/>
              <w:left w:val="single" w:sz="5" w:space="0" w:color="000000"/>
              <w:bottom w:val="single" w:sz="5" w:space="0" w:color="000000"/>
              <w:right w:val="single" w:sz="5" w:space="0" w:color="000000"/>
            </w:tcBorders>
          </w:tcPr>
          <w:p w:rsidR="008918FA" w:rsidRPr="00EA5396" w:rsidRDefault="008918FA" w:rsidP="005D2B81"/>
        </w:tc>
      </w:tr>
      <w:tr w:rsidR="008918FA" w:rsidRPr="00EA5396" w:rsidTr="00B5272E">
        <w:trPr>
          <w:trHeight w:hRule="exact" w:val="259"/>
        </w:trPr>
        <w:tc>
          <w:tcPr>
            <w:tcW w:w="168" w:type="dxa"/>
            <w:vMerge w:val="restart"/>
            <w:tcBorders>
              <w:top w:val="single" w:sz="5" w:space="0" w:color="000000"/>
              <w:left w:val="single" w:sz="5" w:space="0" w:color="000000"/>
              <w:right w:val="nil"/>
            </w:tcBorders>
          </w:tcPr>
          <w:p w:rsidR="008918FA" w:rsidRPr="00EA5396" w:rsidRDefault="008918FA" w:rsidP="005D2B81"/>
        </w:tc>
        <w:tc>
          <w:tcPr>
            <w:tcW w:w="648" w:type="dxa"/>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ind w:right="-2"/>
              <w:rPr>
                <w:rFonts w:ascii="Arial" w:eastAsia="Arial" w:hAnsi="Arial" w:cs="Arial"/>
              </w:rPr>
            </w:pPr>
            <w:r w:rsidRPr="00EA5396">
              <w:rPr>
                <w:rFonts w:ascii="Arial"/>
                <w:spacing w:val="-1"/>
              </w:rPr>
              <w:t>Timely</w:t>
            </w:r>
          </w:p>
        </w:tc>
        <w:tc>
          <w:tcPr>
            <w:tcW w:w="934" w:type="dxa"/>
            <w:gridSpan w:val="7"/>
            <w:tcBorders>
              <w:top w:val="single" w:sz="5" w:space="0" w:color="000000"/>
              <w:left w:val="nil"/>
              <w:bottom w:val="nil"/>
              <w:right w:val="single" w:sz="5" w:space="0" w:color="000000"/>
            </w:tcBorders>
          </w:tcPr>
          <w:p w:rsidR="008918FA" w:rsidRPr="00EA5396" w:rsidRDefault="008918FA" w:rsidP="005D2B81"/>
        </w:tc>
        <w:tc>
          <w:tcPr>
            <w:tcW w:w="204" w:type="dxa"/>
            <w:vMerge w:val="restart"/>
            <w:tcBorders>
              <w:top w:val="single" w:sz="5" w:space="0" w:color="000000"/>
              <w:left w:val="single" w:sz="5" w:space="0" w:color="000000"/>
              <w:right w:val="nil"/>
            </w:tcBorders>
            <w:shd w:val="clear" w:color="auto" w:fill="auto"/>
          </w:tcPr>
          <w:p w:rsidR="008918FA" w:rsidRPr="00EA5396" w:rsidRDefault="008918FA" w:rsidP="005D2B81"/>
        </w:tc>
        <w:tc>
          <w:tcPr>
            <w:tcW w:w="842" w:type="dxa"/>
            <w:gridSpan w:val="3"/>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rPr>
                <w:rFonts w:ascii="Arial" w:eastAsia="Arial" w:hAnsi="Arial" w:cs="Arial"/>
              </w:rPr>
            </w:pPr>
            <w:r w:rsidRPr="00EA5396">
              <w:rPr>
                <w:rFonts w:ascii="Arial"/>
                <w:spacing w:val="-1"/>
              </w:rPr>
              <w:t>Services</w:t>
            </w:r>
          </w:p>
        </w:tc>
        <w:tc>
          <w:tcPr>
            <w:tcW w:w="301" w:type="dxa"/>
            <w:gridSpan w:val="3"/>
            <w:tcBorders>
              <w:top w:val="single" w:sz="5" w:space="0" w:color="000000"/>
              <w:left w:val="nil"/>
              <w:bottom w:val="nil"/>
              <w:right w:val="single" w:sz="5" w:space="0" w:color="000000"/>
            </w:tcBorders>
            <w:shd w:val="clear" w:color="auto" w:fill="auto"/>
          </w:tcPr>
          <w:p w:rsidR="008918FA" w:rsidRPr="00EA5396" w:rsidRDefault="008918FA" w:rsidP="005D2B81"/>
        </w:tc>
        <w:tc>
          <w:tcPr>
            <w:tcW w:w="108" w:type="dxa"/>
            <w:vMerge w:val="restart"/>
            <w:tcBorders>
              <w:top w:val="single" w:sz="5" w:space="0" w:color="000000"/>
              <w:left w:val="single" w:sz="5" w:space="0" w:color="000000"/>
              <w:right w:val="nil"/>
            </w:tcBorders>
          </w:tcPr>
          <w:p w:rsidR="008918FA" w:rsidRPr="00EA5396" w:rsidRDefault="008918FA" w:rsidP="005D2B81"/>
        </w:tc>
        <w:tc>
          <w:tcPr>
            <w:tcW w:w="1344" w:type="dxa"/>
            <w:gridSpan w:val="2"/>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ind w:right="-2"/>
              <w:rPr>
                <w:rFonts w:ascii="Arial" w:eastAsia="Arial" w:hAnsi="Arial" w:cs="Arial"/>
              </w:rPr>
            </w:pPr>
            <w:r w:rsidRPr="00EA5396">
              <w:rPr>
                <w:rFonts w:ascii="Arial"/>
                <w:spacing w:val="-1"/>
              </w:rPr>
              <w:t>at</w:t>
            </w:r>
            <w:r w:rsidRPr="00EA5396">
              <w:rPr>
                <w:rFonts w:ascii="Arial"/>
              </w:rPr>
              <w:t xml:space="preserve"> </w:t>
            </w:r>
            <w:r w:rsidRPr="00EA5396">
              <w:rPr>
                <w:rFonts w:ascii="Arial"/>
                <w:spacing w:val="5"/>
              </w:rPr>
              <w:t xml:space="preserve"> </w:t>
            </w:r>
            <w:r w:rsidRPr="00EA5396">
              <w:rPr>
                <w:rFonts w:ascii="Arial"/>
                <w:spacing w:val="-1"/>
              </w:rPr>
              <w:t>least</w:t>
            </w:r>
            <w:r w:rsidRPr="00EA5396">
              <w:rPr>
                <w:rFonts w:ascii="Arial"/>
              </w:rPr>
              <w:t xml:space="preserve"> </w:t>
            </w:r>
            <w:r w:rsidRPr="00EA5396">
              <w:rPr>
                <w:rFonts w:ascii="Arial"/>
                <w:spacing w:val="6"/>
              </w:rPr>
              <w:t xml:space="preserve"> </w:t>
            </w:r>
            <w:r w:rsidRPr="00EA5396">
              <w:rPr>
                <w:rFonts w:ascii="Arial"/>
                <w:spacing w:val="-1"/>
              </w:rPr>
              <w:t>98%</w:t>
            </w:r>
          </w:p>
        </w:tc>
        <w:tc>
          <w:tcPr>
            <w:tcW w:w="106"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204" w:type="dxa"/>
            <w:tcBorders>
              <w:top w:val="single" w:sz="5" w:space="0" w:color="000000"/>
              <w:left w:val="single" w:sz="5" w:space="0" w:color="000000"/>
              <w:bottom w:val="nil"/>
              <w:right w:val="nil"/>
            </w:tcBorders>
          </w:tcPr>
          <w:p w:rsidR="008918FA" w:rsidRPr="00EA5396" w:rsidRDefault="008918FA" w:rsidP="005D2B81"/>
        </w:tc>
        <w:tc>
          <w:tcPr>
            <w:tcW w:w="305" w:type="dxa"/>
            <w:tcBorders>
              <w:top w:val="single" w:sz="5" w:space="0" w:color="000000"/>
              <w:left w:val="nil"/>
              <w:bottom w:val="nil"/>
              <w:right w:val="nil"/>
            </w:tcBorders>
            <w:shd w:val="clear" w:color="auto" w:fill="auto"/>
          </w:tcPr>
          <w:p w:rsidR="008918FA" w:rsidRPr="00EA5396" w:rsidRDefault="008918FA" w:rsidP="005D2B81">
            <w:pPr>
              <w:pStyle w:val="TableParagraph"/>
              <w:spacing w:line="250"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8918FA" w:rsidRPr="00EA5396" w:rsidRDefault="008918FA" w:rsidP="005D2B81"/>
        </w:tc>
        <w:tc>
          <w:tcPr>
            <w:tcW w:w="206" w:type="dxa"/>
            <w:vMerge w:val="restart"/>
            <w:tcBorders>
              <w:top w:val="single" w:sz="5" w:space="0" w:color="000000"/>
              <w:left w:val="single" w:sz="5" w:space="0" w:color="000000"/>
              <w:right w:val="nil"/>
            </w:tcBorders>
          </w:tcPr>
          <w:p w:rsidR="008918FA" w:rsidRPr="00EA5396" w:rsidRDefault="008918FA" w:rsidP="005D2B81"/>
        </w:tc>
        <w:tc>
          <w:tcPr>
            <w:tcW w:w="2098" w:type="dxa"/>
            <w:gridSpan w:val="3"/>
            <w:vMerge w:val="restart"/>
            <w:tcBorders>
              <w:top w:val="single" w:sz="5" w:space="0" w:color="000000"/>
              <w:left w:val="nil"/>
              <w:right w:val="nil"/>
            </w:tcBorders>
            <w:shd w:val="clear" w:color="auto" w:fill="auto"/>
          </w:tcPr>
          <w:p w:rsidR="008918FA" w:rsidRPr="00EA5396" w:rsidRDefault="008918FA" w:rsidP="005D2B81">
            <w:pPr>
              <w:pStyle w:val="TableParagraph"/>
              <w:ind w:right="-2"/>
              <w:jc w:val="both"/>
              <w:rPr>
                <w:rFonts w:ascii="Arial" w:eastAsia="Arial" w:hAnsi="Arial" w:cs="Arial"/>
              </w:rPr>
            </w:pPr>
            <w:r w:rsidRPr="00EA5396">
              <w:rPr>
                <w:rFonts w:ascii="Arial"/>
                <w:spacing w:val="-1"/>
              </w:rPr>
              <w:t>2%</w:t>
            </w:r>
            <w:r w:rsidRPr="00EA5396">
              <w:rPr>
                <w:rFonts w:ascii="Arial"/>
                <w:spacing w:val="47"/>
              </w:rPr>
              <w:t xml:space="preserve"> </w:t>
            </w:r>
            <w:r w:rsidRPr="00EA5396">
              <w:rPr>
                <w:rFonts w:ascii="Arial"/>
                <w:spacing w:val="-2"/>
              </w:rPr>
              <w:t>Service</w:t>
            </w:r>
            <w:r w:rsidRPr="00EA5396">
              <w:rPr>
                <w:rFonts w:ascii="Arial"/>
                <w:spacing w:val="46"/>
              </w:rPr>
              <w:t xml:space="preserve"> </w:t>
            </w:r>
            <w:r w:rsidRPr="00EA5396">
              <w:rPr>
                <w:rFonts w:ascii="Arial"/>
                <w:spacing w:val="-1"/>
              </w:rPr>
              <w:t>Credit</w:t>
            </w:r>
            <w:r w:rsidRPr="00EA5396">
              <w:rPr>
                <w:rFonts w:ascii="Arial"/>
                <w:spacing w:val="28"/>
              </w:rPr>
              <w:t xml:space="preserve"> </w:t>
            </w:r>
            <w:r w:rsidRPr="00EA5396">
              <w:rPr>
                <w:rFonts w:ascii="Arial"/>
                <w:spacing w:val="-1"/>
              </w:rPr>
              <w:t>gained</w:t>
            </w:r>
            <w:r w:rsidRPr="00EA5396">
              <w:rPr>
                <w:rFonts w:ascii="Arial"/>
                <w:spacing w:val="44"/>
              </w:rPr>
              <w:t xml:space="preserve"> </w:t>
            </w:r>
            <w:r w:rsidRPr="00EA5396">
              <w:rPr>
                <w:rFonts w:ascii="Arial"/>
              </w:rPr>
              <w:t>for</w:t>
            </w:r>
            <w:r w:rsidRPr="00EA5396">
              <w:rPr>
                <w:rFonts w:ascii="Arial"/>
                <w:spacing w:val="45"/>
              </w:rPr>
              <w:t xml:space="preserve"> </w:t>
            </w:r>
            <w:r w:rsidRPr="00EA5396">
              <w:rPr>
                <w:rFonts w:ascii="Arial"/>
                <w:spacing w:val="-1"/>
              </w:rPr>
              <w:t>each</w:t>
            </w:r>
            <w:r w:rsidRPr="00EA5396">
              <w:rPr>
                <w:rFonts w:ascii="Arial"/>
                <w:spacing w:val="23"/>
              </w:rPr>
              <w:t xml:space="preserve"> </w:t>
            </w:r>
            <w:r w:rsidRPr="00EA5396">
              <w:rPr>
                <w:rFonts w:ascii="Arial"/>
                <w:spacing w:val="-1"/>
              </w:rPr>
              <w:t>percentage</w:t>
            </w:r>
            <w:r w:rsidRPr="00EA5396">
              <w:rPr>
                <w:rFonts w:ascii="Arial"/>
                <w:spacing w:val="3"/>
              </w:rPr>
              <w:t xml:space="preserve"> </w:t>
            </w:r>
            <w:r w:rsidRPr="00EA5396">
              <w:rPr>
                <w:rFonts w:ascii="Arial"/>
                <w:spacing w:val="-2"/>
              </w:rPr>
              <w:t>under</w:t>
            </w:r>
            <w:r w:rsidRPr="00EA5396">
              <w:rPr>
                <w:rFonts w:ascii="Arial"/>
                <w:spacing w:val="2"/>
              </w:rPr>
              <w:t xml:space="preserve"> </w:t>
            </w:r>
            <w:r w:rsidRPr="00EA5396">
              <w:rPr>
                <w:rFonts w:ascii="Arial"/>
                <w:spacing w:val="-1"/>
              </w:rPr>
              <w:t>the</w:t>
            </w:r>
            <w:r w:rsidRPr="00EA5396">
              <w:rPr>
                <w:rFonts w:ascii="Arial"/>
                <w:spacing w:val="24"/>
              </w:rPr>
              <w:t xml:space="preserve"> </w:t>
            </w:r>
            <w:r w:rsidRPr="00EA5396">
              <w:rPr>
                <w:rFonts w:ascii="Arial"/>
                <w:spacing w:val="-1"/>
              </w:rPr>
              <w:t>specified</w:t>
            </w:r>
            <w:r w:rsidRPr="00EA5396">
              <w:rPr>
                <w:rFonts w:ascii="Arial"/>
                <w:spacing w:val="7"/>
              </w:rPr>
              <w:t xml:space="preserve"> </w:t>
            </w:r>
            <w:r w:rsidRPr="00EA5396">
              <w:rPr>
                <w:rFonts w:ascii="Arial"/>
                <w:spacing w:val="-2"/>
              </w:rPr>
              <w:t>Service</w:t>
            </w:r>
            <w:r w:rsidRPr="00EA5396">
              <w:rPr>
                <w:rFonts w:ascii="Arial"/>
                <w:spacing w:val="27"/>
              </w:rPr>
              <w:t xml:space="preserve"> </w:t>
            </w:r>
            <w:r w:rsidRPr="00EA5396">
              <w:rPr>
                <w:rFonts w:ascii="Arial"/>
                <w:spacing w:val="-2"/>
              </w:rPr>
              <w:t>Level</w:t>
            </w:r>
            <w:r w:rsidRPr="00EA5396">
              <w:rPr>
                <w:rFonts w:ascii="Arial"/>
              </w:rPr>
              <w:t xml:space="preserve">    </w:t>
            </w:r>
            <w:r w:rsidRPr="00EA5396">
              <w:rPr>
                <w:rFonts w:ascii="Arial"/>
                <w:spacing w:val="7"/>
              </w:rPr>
              <w:t xml:space="preserve"> </w:t>
            </w:r>
            <w:r w:rsidRPr="00EA5396">
              <w:rPr>
                <w:rFonts w:ascii="Arial"/>
                <w:spacing w:val="-1"/>
              </w:rPr>
              <w:t>Performance</w:t>
            </w:r>
          </w:p>
        </w:tc>
        <w:tc>
          <w:tcPr>
            <w:tcW w:w="108" w:type="dxa"/>
            <w:vMerge w:val="restart"/>
            <w:tcBorders>
              <w:top w:val="single" w:sz="5" w:space="0" w:color="000000"/>
              <w:left w:val="nil"/>
              <w:right w:val="single" w:sz="5" w:space="0" w:color="000000"/>
            </w:tcBorders>
          </w:tcPr>
          <w:p w:rsidR="008918FA" w:rsidRPr="00EA5396" w:rsidRDefault="008918FA" w:rsidP="005D2B81"/>
        </w:tc>
      </w:tr>
      <w:tr w:rsidR="008918FA" w:rsidRPr="00EA5396" w:rsidTr="00B5272E">
        <w:trPr>
          <w:trHeight w:hRule="exact" w:val="252"/>
        </w:trPr>
        <w:tc>
          <w:tcPr>
            <w:tcW w:w="168" w:type="dxa"/>
            <w:vMerge/>
            <w:tcBorders>
              <w:left w:val="single" w:sz="5" w:space="0" w:color="000000"/>
              <w:right w:val="nil"/>
            </w:tcBorders>
          </w:tcPr>
          <w:p w:rsidR="008918FA" w:rsidRPr="00EA5396" w:rsidRDefault="008918FA" w:rsidP="005D2B81"/>
        </w:tc>
        <w:tc>
          <w:tcPr>
            <w:tcW w:w="1474" w:type="dxa"/>
            <w:gridSpan w:val="7"/>
            <w:vMerge w:val="restart"/>
            <w:tcBorders>
              <w:top w:val="nil"/>
              <w:left w:val="nil"/>
              <w:right w:val="nil"/>
            </w:tcBorders>
            <w:shd w:val="clear" w:color="auto" w:fill="auto"/>
          </w:tcPr>
          <w:p w:rsidR="008918FA" w:rsidRPr="00EA5396" w:rsidRDefault="008918FA" w:rsidP="005D2B81">
            <w:pPr>
              <w:pStyle w:val="TableParagraph"/>
              <w:spacing w:line="239" w:lineRule="auto"/>
              <w:ind w:right="33"/>
              <w:jc w:val="both"/>
              <w:rPr>
                <w:rFonts w:ascii="Arial" w:eastAsia="Arial" w:hAnsi="Arial" w:cs="Arial"/>
              </w:rPr>
            </w:pPr>
            <w:r w:rsidRPr="00EA5396">
              <w:rPr>
                <w:rFonts w:ascii="Arial"/>
                <w:spacing w:val="-2"/>
              </w:rPr>
              <w:t>provision</w:t>
            </w:r>
            <w:r w:rsidRPr="00EA5396">
              <w:rPr>
                <w:rFonts w:ascii="Arial"/>
              </w:rPr>
              <w:t xml:space="preserve"> </w:t>
            </w:r>
            <w:r w:rsidRPr="00EA5396">
              <w:rPr>
                <w:rFonts w:ascii="Arial"/>
                <w:spacing w:val="7"/>
              </w:rPr>
              <w:t xml:space="preserve"> </w:t>
            </w:r>
            <w:r w:rsidRPr="00EA5396">
              <w:rPr>
                <w:rFonts w:ascii="Arial"/>
                <w:spacing w:val="-2"/>
              </w:rPr>
              <w:t>of</w:t>
            </w:r>
            <w:r w:rsidRPr="00EA5396">
              <w:rPr>
                <w:rFonts w:ascii="Arial"/>
                <w:spacing w:val="30"/>
              </w:rPr>
              <w:t xml:space="preserve"> </w:t>
            </w:r>
            <w:r w:rsidRPr="00EA5396">
              <w:rPr>
                <w:rFonts w:ascii="Arial"/>
              </w:rPr>
              <w:t>the</w:t>
            </w:r>
            <w:r w:rsidRPr="00EA5396">
              <w:rPr>
                <w:rFonts w:ascii="Arial"/>
                <w:spacing w:val="40"/>
              </w:rPr>
              <w:t xml:space="preserve"> </w:t>
            </w:r>
            <w:r w:rsidRPr="00EA5396">
              <w:rPr>
                <w:rFonts w:ascii="Arial"/>
                <w:spacing w:val="-1"/>
              </w:rPr>
              <w:t>Services</w:t>
            </w:r>
            <w:r w:rsidRPr="00EA5396">
              <w:rPr>
                <w:rFonts w:ascii="Arial"/>
                <w:spacing w:val="21"/>
              </w:rPr>
              <w:t xml:space="preserve"> </w:t>
            </w:r>
            <w:r w:rsidRPr="00EA5396">
              <w:rPr>
                <w:rFonts w:ascii="Arial"/>
              </w:rPr>
              <w:t>[**</w:t>
            </w:r>
            <w:r w:rsidRPr="00EA5396">
              <w:rPr>
                <w:rFonts w:ascii="Arial"/>
                <w:spacing w:val="19"/>
              </w:rPr>
              <w:t xml:space="preserve"> </w:t>
            </w:r>
            <w:r w:rsidRPr="00EA5396">
              <w:rPr>
                <w:rFonts w:ascii="Arial"/>
                <w:spacing w:val="-1"/>
              </w:rPr>
              <w:t>hours</w:t>
            </w:r>
            <w:r w:rsidRPr="00EA5396">
              <w:rPr>
                <w:rFonts w:ascii="Arial"/>
                <w:spacing w:val="19"/>
              </w:rPr>
              <w:t xml:space="preserve"> </w:t>
            </w:r>
            <w:r w:rsidRPr="00EA5396">
              <w:rPr>
                <w:rFonts w:ascii="Arial"/>
              </w:rPr>
              <w:t>a</w:t>
            </w:r>
            <w:r w:rsidRPr="00EA5396">
              <w:rPr>
                <w:rFonts w:ascii="Arial"/>
                <w:spacing w:val="23"/>
              </w:rPr>
              <w:t xml:space="preserve"> </w:t>
            </w:r>
            <w:r w:rsidRPr="00EA5396">
              <w:rPr>
                <w:rFonts w:ascii="Arial"/>
                <w:spacing w:val="-2"/>
              </w:rPr>
              <w:t>day,</w:t>
            </w:r>
            <w:r w:rsidRPr="00EA5396">
              <w:rPr>
                <w:rFonts w:ascii="Arial"/>
                <w:spacing w:val="26"/>
              </w:rPr>
              <w:t xml:space="preserve"> </w:t>
            </w:r>
            <w:r w:rsidRPr="00EA5396">
              <w:rPr>
                <w:rFonts w:ascii="Arial"/>
              </w:rPr>
              <w:t>**</w:t>
            </w:r>
            <w:r w:rsidRPr="00EA5396">
              <w:rPr>
                <w:rFonts w:ascii="Arial"/>
                <w:spacing w:val="25"/>
              </w:rPr>
              <w:t xml:space="preserve"> </w:t>
            </w:r>
            <w:r w:rsidRPr="00EA5396">
              <w:rPr>
                <w:rFonts w:ascii="Arial"/>
                <w:spacing w:val="-2"/>
              </w:rPr>
              <w:t>days</w:t>
            </w:r>
            <w:r w:rsidRPr="00EA5396">
              <w:rPr>
                <w:rFonts w:ascii="Arial"/>
                <w:spacing w:val="27"/>
              </w:rPr>
              <w:t xml:space="preserve"> </w:t>
            </w:r>
            <w:r w:rsidRPr="00EA5396">
              <w:rPr>
                <w:rFonts w:ascii="Arial"/>
              </w:rPr>
              <w:t>a</w:t>
            </w:r>
          </w:p>
        </w:tc>
        <w:tc>
          <w:tcPr>
            <w:tcW w:w="108" w:type="dxa"/>
            <w:vMerge w:val="restart"/>
            <w:tcBorders>
              <w:top w:val="nil"/>
              <w:left w:val="nil"/>
              <w:right w:val="single" w:sz="5" w:space="0" w:color="000000"/>
            </w:tcBorders>
          </w:tcPr>
          <w:p w:rsidR="008918FA" w:rsidRPr="00EA5396" w:rsidRDefault="008918FA" w:rsidP="005D2B81"/>
        </w:tc>
        <w:tc>
          <w:tcPr>
            <w:tcW w:w="204" w:type="dxa"/>
            <w:vMerge/>
            <w:tcBorders>
              <w:left w:val="single" w:sz="5" w:space="0" w:color="000000"/>
              <w:bottom w:val="nil"/>
              <w:right w:val="nil"/>
            </w:tcBorders>
            <w:shd w:val="clear" w:color="auto" w:fill="auto"/>
          </w:tcPr>
          <w:p w:rsidR="008918FA" w:rsidRPr="00EA5396" w:rsidRDefault="008918FA" w:rsidP="005D2B81"/>
        </w:tc>
        <w:tc>
          <w:tcPr>
            <w:tcW w:w="770" w:type="dxa"/>
            <w:gridSpan w:val="2"/>
            <w:tcBorders>
              <w:top w:val="nil"/>
              <w:left w:val="nil"/>
              <w:bottom w:val="nil"/>
              <w:right w:val="nil"/>
            </w:tcBorders>
            <w:shd w:val="clear" w:color="auto" w:fill="auto"/>
          </w:tcPr>
          <w:p w:rsidR="008918FA" w:rsidRPr="00EA5396" w:rsidRDefault="008918FA" w:rsidP="005D2B81">
            <w:pPr>
              <w:pStyle w:val="TableParagraph"/>
              <w:spacing w:line="251" w:lineRule="exact"/>
              <w:ind w:right="-72"/>
              <w:rPr>
                <w:rFonts w:ascii="Arial" w:eastAsia="Arial" w:hAnsi="Arial" w:cs="Arial"/>
              </w:rPr>
            </w:pPr>
            <w:r w:rsidRPr="00EA5396">
              <w:rPr>
                <w:rFonts w:ascii="Arial"/>
                <w:spacing w:val="-1"/>
              </w:rPr>
              <w:t>Availability</w:t>
            </w:r>
          </w:p>
        </w:tc>
        <w:tc>
          <w:tcPr>
            <w:tcW w:w="373" w:type="dxa"/>
            <w:gridSpan w:val="4"/>
            <w:tcBorders>
              <w:top w:val="nil"/>
              <w:left w:val="nil"/>
              <w:bottom w:val="nil"/>
              <w:right w:val="single" w:sz="5" w:space="0" w:color="000000"/>
            </w:tcBorders>
            <w:shd w:val="clear" w:color="auto" w:fill="auto"/>
          </w:tcPr>
          <w:p w:rsidR="008918FA" w:rsidRPr="00EA5396" w:rsidRDefault="00B5272E" w:rsidP="005D2B81">
            <w:r>
              <w:t>lity</w:t>
            </w:r>
          </w:p>
        </w:tc>
        <w:tc>
          <w:tcPr>
            <w:tcW w:w="108" w:type="dxa"/>
            <w:vMerge/>
            <w:tcBorders>
              <w:left w:val="single" w:sz="5" w:space="0" w:color="000000"/>
              <w:bottom w:val="nil"/>
              <w:right w:val="nil"/>
            </w:tcBorders>
          </w:tcPr>
          <w:p w:rsidR="008918FA" w:rsidRPr="00EA5396" w:rsidRDefault="008918FA" w:rsidP="005D2B81"/>
        </w:tc>
        <w:tc>
          <w:tcPr>
            <w:tcW w:w="1051" w:type="dxa"/>
            <w:tcBorders>
              <w:top w:val="nil"/>
              <w:left w:val="nil"/>
              <w:bottom w:val="nil"/>
              <w:right w:val="nil"/>
            </w:tcBorders>
            <w:shd w:val="clear" w:color="auto" w:fill="auto"/>
          </w:tcPr>
          <w:p w:rsidR="008918FA" w:rsidRPr="00EA5396" w:rsidRDefault="008918FA" w:rsidP="005D2B81">
            <w:pPr>
              <w:pStyle w:val="TableParagraph"/>
              <w:spacing w:line="251" w:lineRule="exact"/>
              <w:ind w:right="-2"/>
              <w:rPr>
                <w:rFonts w:ascii="Arial" w:eastAsia="Arial" w:hAnsi="Arial" w:cs="Arial"/>
              </w:rPr>
            </w:pPr>
            <w:r w:rsidRPr="00EA5396">
              <w:rPr>
                <w:rFonts w:ascii="Arial"/>
                <w:spacing w:val="-1"/>
              </w:rPr>
              <w:t>at</w:t>
            </w:r>
            <w:r w:rsidRPr="00EA5396">
              <w:rPr>
                <w:rFonts w:ascii="Arial"/>
                <w:spacing w:val="2"/>
              </w:rPr>
              <w:t xml:space="preserve"> </w:t>
            </w:r>
            <w:r w:rsidRPr="00EA5396">
              <w:rPr>
                <w:rFonts w:ascii="Arial"/>
                <w:spacing w:val="-1"/>
              </w:rPr>
              <w:t>all</w:t>
            </w:r>
            <w:r w:rsidRPr="00EA5396">
              <w:rPr>
                <w:rFonts w:ascii="Arial"/>
              </w:rPr>
              <w:t xml:space="preserve"> </w:t>
            </w:r>
            <w:r w:rsidRPr="00EA5396">
              <w:rPr>
                <w:rFonts w:ascii="Arial"/>
                <w:spacing w:val="-1"/>
              </w:rPr>
              <w:t>times</w:t>
            </w:r>
          </w:p>
        </w:tc>
        <w:tc>
          <w:tcPr>
            <w:tcW w:w="399" w:type="dxa"/>
            <w:gridSpan w:val="2"/>
            <w:tcBorders>
              <w:top w:val="nil"/>
              <w:left w:val="nil"/>
              <w:bottom w:val="nil"/>
              <w:right w:val="single" w:sz="5" w:space="0" w:color="000000"/>
            </w:tcBorders>
            <w:shd w:val="clear" w:color="auto" w:fill="auto"/>
          </w:tcPr>
          <w:p w:rsidR="008918FA" w:rsidRPr="00EA5396" w:rsidRDefault="008918FA" w:rsidP="005D2B81"/>
        </w:tc>
        <w:tc>
          <w:tcPr>
            <w:tcW w:w="1407" w:type="dxa"/>
            <w:gridSpan w:val="3"/>
            <w:vMerge w:val="restart"/>
            <w:tcBorders>
              <w:top w:val="nil"/>
              <w:left w:val="single" w:sz="5" w:space="0" w:color="000000"/>
              <w:right w:val="single" w:sz="5" w:space="0" w:color="000000"/>
            </w:tcBorders>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right w:val="nil"/>
            </w:tcBorders>
            <w:shd w:val="clear" w:color="auto" w:fill="auto"/>
          </w:tcPr>
          <w:p w:rsidR="008918FA" w:rsidRPr="00EA5396" w:rsidRDefault="008918FA" w:rsidP="005D2B81"/>
        </w:tc>
        <w:tc>
          <w:tcPr>
            <w:tcW w:w="108" w:type="dxa"/>
            <w:vMerge/>
            <w:tcBorders>
              <w:left w:val="nil"/>
              <w:right w:val="single" w:sz="5" w:space="0" w:color="000000"/>
            </w:tcBorders>
          </w:tcPr>
          <w:p w:rsidR="008918FA" w:rsidRPr="00EA5396" w:rsidRDefault="008918FA" w:rsidP="005D2B81"/>
        </w:tc>
      </w:tr>
      <w:tr w:rsidR="008918FA" w:rsidRPr="00EA5396" w:rsidTr="00B5272E">
        <w:trPr>
          <w:trHeight w:hRule="exact" w:val="758"/>
        </w:trPr>
        <w:tc>
          <w:tcPr>
            <w:tcW w:w="168" w:type="dxa"/>
            <w:vMerge/>
            <w:tcBorders>
              <w:left w:val="single" w:sz="5" w:space="0" w:color="000000"/>
              <w:right w:val="nil"/>
            </w:tcBorders>
          </w:tcPr>
          <w:p w:rsidR="008918FA" w:rsidRPr="00EA5396" w:rsidRDefault="008918FA" w:rsidP="005D2B81"/>
        </w:tc>
        <w:tc>
          <w:tcPr>
            <w:tcW w:w="1474" w:type="dxa"/>
            <w:gridSpan w:val="7"/>
            <w:vMerge/>
            <w:tcBorders>
              <w:left w:val="nil"/>
              <w:bottom w:val="nil"/>
              <w:right w:val="nil"/>
            </w:tcBorders>
            <w:shd w:val="clear" w:color="auto" w:fill="auto"/>
          </w:tcPr>
          <w:p w:rsidR="008918FA" w:rsidRPr="00EA5396" w:rsidRDefault="008918FA" w:rsidP="005D2B81"/>
        </w:tc>
        <w:tc>
          <w:tcPr>
            <w:tcW w:w="108" w:type="dxa"/>
            <w:vMerge/>
            <w:tcBorders>
              <w:left w:val="nil"/>
              <w:bottom w:val="nil"/>
              <w:right w:val="single" w:sz="5" w:space="0" w:color="000000"/>
            </w:tcBorders>
          </w:tcPr>
          <w:p w:rsidR="008918FA" w:rsidRPr="00EA5396" w:rsidRDefault="008918FA" w:rsidP="005D2B81"/>
        </w:tc>
        <w:tc>
          <w:tcPr>
            <w:tcW w:w="1347" w:type="dxa"/>
            <w:gridSpan w:val="7"/>
            <w:vMerge w:val="restart"/>
            <w:tcBorders>
              <w:top w:val="nil"/>
              <w:left w:val="single" w:sz="5" w:space="0" w:color="000000"/>
              <w:right w:val="single" w:sz="5" w:space="0" w:color="000000"/>
            </w:tcBorders>
            <w:shd w:val="clear" w:color="auto" w:fill="auto"/>
          </w:tcPr>
          <w:p w:rsidR="008918FA" w:rsidRPr="00EA5396" w:rsidRDefault="008918FA" w:rsidP="005D2B81"/>
        </w:tc>
        <w:tc>
          <w:tcPr>
            <w:tcW w:w="1558" w:type="dxa"/>
            <w:gridSpan w:val="4"/>
            <w:vMerge w:val="restart"/>
            <w:tcBorders>
              <w:top w:val="nil"/>
              <w:left w:val="single" w:sz="5" w:space="0" w:color="000000"/>
              <w:right w:val="single" w:sz="5" w:space="0" w:color="000000"/>
            </w:tcBorders>
          </w:tcPr>
          <w:p w:rsidR="008918FA" w:rsidRPr="00EA5396" w:rsidRDefault="008918FA" w:rsidP="005D2B81"/>
        </w:tc>
        <w:tc>
          <w:tcPr>
            <w:tcW w:w="1407" w:type="dxa"/>
            <w:gridSpan w:val="3"/>
            <w:vMerge/>
            <w:tcBorders>
              <w:left w:val="single" w:sz="5" w:space="0" w:color="000000"/>
              <w:right w:val="single" w:sz="5" w:space="0" w:color="000000"/>
            </w:tcBorders>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2098" w:type="dxa"/>
            <w:gridSpan w:val="3"/>
            <w:vMerge/>
            <w:tcBorders>
              <w:left w:val="nil"/>
              <w:bottom w:val="nil"/>
              <w:right w:val="nil"/>
            </w:tcBorders>
            <w:shd w:val="clear" w:color="auto" w:fill="auto"/>
          </w:tcPr>
          <w:p w:rsidR="008918FA" w:rsidRPr="00EA5396" w:rsidRDefault="008918FA" w:rsidP="005D2B81"/>
        </w:tc>
        <w:tc>
          <w:tcPr>
            <w:tcW w:w="108" w:type="dxa"/>
            <w:vMerge/>
            <w:tcBorders>
              <w:left w:val="nil"/>
              <w:bottom w:val="nil"/>
              <w:right w:val="single" w:sz="5" w:space="0" w:color="000000"/>
            </w:tcBorders>
          </w:tcPr>
          <w:p w:rsidR="008918FA" w:rsidRPr="00EA5396" w:rsidRDefault="008918FA" w:rsidP="005D2B81"/>
        </w:tc>
      </w:tr>
      <w:tr w:rsidR="008918FA" w:rsidRPr="00EA5396" w:rsidTr="00B5272E">
        <w:trPr>
          <w:trHeight w:hRule="exact" w:val="254"/>
        </w:trPr>
        <w:tc>
          <w:tcPr>
            <w:tcW w:w="168" w:type="dxa"/>
            <w:vMerge/>
            <w:tcBorders>
              <w:left w:val="single" w:sz="5" w:space="0" w:color="000000"/>
              <w:right w:val="nil"/>
            </w:tcBorders>
          </w:tcPr>
          <w:p w:rsidR="008918FA" w:rsidRPr="00EA5396" w:rsidRDefault="008918FA" w:rsidP="005D2B81"/>
        </w:tc>
        <w:tc>
          <w:tcPr>
            <w:tcW w:w="648" w:type="dxa"/>
            <w:tcBorders>
              <w:top w:val="nil"/>
              <w:left w:val="nil"/>
              <w:bottom w:val="nil"/>
              <w:right w:val="nil"/>
            </w:tcBorders>
            <w:shd w:val="clear" w:color="auto" w:fill="auto"/>
          </w:tcPr>
          <w:p w:rsidR="008918FA" w:rsidRPr="00EA5396" w:rsidRDefault="008918FA" w:rsidP="005D2B81">
            <w:pPr>
              <w:pStyle w:val="TableParagraph"/>
              <w:spacing w:line="251" w:lineRule="exact"/>
              <w:rPr>
                <w:rFonts w:ascii="Arial" w:eastAsia="Arial" w:hAnsi="Arial" w:cs="Arial"/>
              </w:rPr>
            </w:pPr>
            <w:r w:rsidRPr="00EA5396">
              <w:rPr>
                <w:rFonts w:ascii="Arial"/>
                <w:spacing w:val="-1"/>
              </w:rPr>
              <w:t>week.]</w:t>
            </w:r>
          </w:p>
        </w:tc>
        <w:tc>
          <w:tcPr>
            <w:tcW w:w="934" w:type="dxa"/>
            <w:gridSpan w:val="7"/>
            <w:vMerge w:val="restart"/>
            <w:tcBorders>
              <w:top w:val="nil"/>
              <w:left w:val="nil"/>
              <w:right w:val="single" w:sz="5" w:space="0" w:color="000000"/>
            </w:tcBorders>
          </w:tcPr>
          <w:p w:rsidR="008918FA" w:rsidRPr="00EA5396" w:rsidRDefault="008918FA" w:rsidP="005D2B81"/>
        </w:tc>
        <w:tc>
          <w:tcPr>
            <w:tcW w:w="1347" w:type="dxa"/>
            <w:gridSpan w:val="7"/>
            <w:vMerge/>
            <w:tcBorders>
              <w:left w:val="single" w:sz="5" w:space="0" w:color="000000"/>
              <w:right w:val="single" w:sz="5" w:space="0" w:color="000000"/>
            </w:tcBorders>
            <w:shd w:val="clear" w:color="auto" w:fill="auto"/>
          </w:tcPr>
          <w:p w:rsidR="008918FA" w:rsidRPr="00EA5396" w:rsidRDefault="008918FA" w:rsidP="005D2B81"/>
        </w:tc>
        <w:tc>
          <w:tcPr>
            <w:tcW w:w="1558" w:type="dxa"/>
            <w:gridSpan w:val="4"/>
            <w:vMerge/>
            <w:tcBorders>
              <w:left w:val="single" w:sz="5" w:space="0" w:color="000000"/>
              <w:right w:val="single" w:sz="5" w:space="0" w:color="000000"/>
            </w:tcBorders>
          </w:tcPr>
          <w:p w:rsidR="008918FA" w:rsidRPr="00EA5396" w:rsidRDefault="008918FA" w:rsidP="005D2B81"/>
        </w:tc>
        <w:tc>
          <w:tcPr>
            <w:tcW w:w="1407" w:type="dxa"/>
            <w:gridSpan w:val="3"/>
            <w:vMerge/>
            <w:tcBorders>
              <w:left w:val="single" w:sz="5" w:space="0" w:color="000000"/>
              <w:right w:val="single" w:sz="5" w:space="0" w:color="000000"/>
            </w:tcBorders>
          </w:tcPr>
          <w:p w:rsidR="008918FA" w:rsidRPr="00EA5396" w:rsidRDefault="008918FA" w:rsidP="005D2B81"/>
        </w:tc>
        <w:tc>
          <w:tcPr>
            <w:tcW w:w="206" w:type="dxa"/>
            <w:vMerge/>
            <w:tcBorders>
              <w:left w:val="single" w:sz="5" w:space="0" w:color="000000"/>
              <w:right w:val="nil"/>
            </w:tcBorders>
          </w:tcPr>
          <w:p w:rsidR="008918FA" w:rsidRPr="00EA5396" w:rsidRDefault="008918FA" w:rsidP="005D2B81"/>
        </w:tc>
        <w:tc>
          <w:tcPr>
            <w:tcW w:w="927" w:type="dxa"/>
            <w:gridSpan w:val="2"/>
            <w:tcBorders>
              <w:top w:val="nil"/>
              <w:left w:val="nil"/>
              <w:bottom w:val="nil"/>
              <w:right w:val="nil"/>
            </w:tcBorders>
            <w:shd w:val="clear" w:color="auto" w:fill="auto"/>
          </w:tcPr>
          <w:p w:rsidR="008918FA" w:rsidRPr="00EA5396" w:rsidRDefault="008918FA" w:rsidP="005D2B81">
            <w:pPr>
              <w:pStyle w:val="TableParagraph"/>
              <w:spacing w:line="248" w:lineRule="exact"/>
              <w:rPr>
                <w:rFonts w:ascii="Arial" w:eastAsia="Arial" w:hAnsi="Arial" w:cs="Arial"/>
              </w:rPr>
            </w:pPr>
            <w:r w:rsidRPr="00EA5396">
              <w:rPr>
                <w:rFonts w:ascii="Arial"/>
                <w:spacing w:val="-1"/>
              </w:rPr>
              <w:t>Measure</w:t>
            </w:r>
            <w:r w:rsidRPr="00EA5396">
              <w:rPr>
                <w:rFonts w:ascii="Arial"/>
                <w:b/>
                <w:spacing w:val="-1"/>
              </w:rPr>
              <w:t>]</w:t>
            </w:r>
          </w:p>
        </w:tc>
        <w:tc>
          <w:tcPr>
            <w:tcW w:w="1279" w:type="dxa"/>
            <w:gridSpan w:val="2"/>
            <w:vMerge w:val="restart"/>
            <w:tcBorders>
              <w:top w:val="nil"/>
              <w:left w:val="nil"/>
              <w:right w:val="single" w:sz="5" w:space="0" w:color="000000"/>
            </w:tcBorders>
          </w:tcPr>
          <w:p w:rsidR="008918FA" w:rsidRPr="00EA5396" w:rsidRDefault="008918FA" w:rsidP="005D2B81"/>
        </w:tc>
      </w:tr>
      <w:tr w:rsidR="008918FA" w:rsidRPr="00EA5396" w:rsidTr="00B73A2A">
        <w:trPr>
          <w:trHeight w:hRule="exact" w:val="125"/>
        </w:trPr>
        <w:tc>
          <w:tcPr>
            <w:tcW w:w="168" w:type="dxa"/>
            <w:vMerge/>
            <w:tcBorders>
              <w:left w:val="single" w:sz="5" w:space="0" w:color="000000"/>
              <w:bottom w:val="single" w:sz="5" w:space="0" w:color="000000"/>
              <w:right w:val="nil"/>
            </w:tcBorders>
          </w:tcPr>
          <w:p w:rsidR="008918FA" w:rsidRPr="00EA5396" w:rsidRDefault="008918FA" w:rsidP="005D2B81"/>
        </w:tc>
        <w:tc>
          <w:tcPr>
            <w:tcW w:w="648" w:type="dxa"/>
            <w:tcBorders>
              <w:top w:val="nil"/>
              <w:left w:val="nil"/>
              <w:bottom w:val="single" w:sz="5" w:space="0" w:color="000000"/>
              <w:right w:val="nil"/>
            </w:tcBorders>
          </w:tcPr>
          <w:p w:rsidR="008918FA" w:rsidRPr="00EA5396" w:rsidRDefault="008918FA" w:rsidP="005D2B81"/>
        </w:tc>
        <w:tc>
          <w:tcPr>
            <w:tcW w:w="934" w:type="dxa"/>
            <w:gridSpan w:val="7"/>
            <w:vMerge/>
            <w:tcBorders>
              <w:left w:val="nil"/>
              <w:bottom w:val="single" w:sz="5" w:space="0" w:color="000000"/>
              <w:right w:val="single" w:sz="5" w:space="0" w:color="000000"/>
            </w:tcBorders>
          </w:tcPr>
          <w:p w:rsidR="008918FA" w:rsidRPr="00EA5396" w:rsidRDefault="008918FA" w:rsidP="005D2B81"/>
        </w:tc>
        <w:tc>
          <w:tcPr>
            <w:tcW w:w="1347" w:type="dxa"/>
            <w:gridSpan w:val="7"/>
            <w:vMerge/>
            <w:tcBorders>
              <w:left w:val="single" w:sz="5" w:space="0" w:color="000000"/>
              <w:bottom w:val="single" w:sz="5" w:space="0" w:color="000000"/>
              <w:right w:val="single" w:sz="5" w:space="0" w:color="000000"/>
            </w:tcBorders>
            <w:shd w:val="clear" w:color="auto" w:fill="auto"/>
          </w:tcPr>
          <w:p w:rsidR="008918FA" w:rsidRPr="00EA5396" w:rsidRDefault="008918FA" w:rsidP="005D2B81"/>
        </w:tc>
        <w:tc>
          <w:tcPr>
            <w:tcW w:w="1558" w:type="dxa"/>
            <w:gridSpan w:val="4"/>
            <w:vMerge/>
            <w:tcBorders>
              <w:left w:val="single" w:sz="5" w:space="0" w:color="000000"/>
              <w:bottom w:val="single" w:sz="5" w:space="0" w:color="000000"/>
              <w:right w:val="single" w:sz="5" w:space="0" w:color="000000"/>
            </w:tcBorders>
          </w:tcPr>
          <w:p w:rsidR="008918FA" w:rsidRPr="00EA5396" w:rsidRDefault="008918FA" w:rsidP="005D2B81"/>
        </w:tc>
        <w:tc>
          <w:tcPr>
            <w:tcW w:w="1407" w:type="dxa"/>
            <w:gridSpan w:val="3"/>
            <w:vMerge/>
            <w:tcBorders>
              <w:left w:val="single" w:sz="5" w:space="0" w:color="000000"/>
              <w:bottom w:val="single" w:sz="5" w:space="0" w:color="000000"/>
              <w:right w:val="single" w:sz="5" w:space="0" w:color="000000"/>
            </w:tcBorders>
          </w:tcPr>
          <w:p w:rsidR="008918FA" w:rsidRPr="00EA5396" w:rsidRDefault="008918FA" w:rsidP="005D2B81"/>
        </w:tc>
        <w:tc>
          <w:tcPr>
            <w:tcW w:w="206" w:type="dxa"/>
            <w:vMerge/>
            <w:tcBorders>
              <w:left w:val="single" w:sz="5" w:space="0" w:color="000000"/>
              <w:bottom w:val="single" w:sz="5" w:space="0" w:color="000000"/>
              <w:right w:val="nil"/>
            </w:tcBorders>
          </w:tcPr>
          <w:p w:rsidR="008918FA" w:rsidRPr="00EA5396" w:rsidRDefault="008918FA" w:rsidP="005D2B81"/>
        </w:tc>
        <w:tc>
          <w:tcPr>
            <w:tcW w:w="927" w:type="dxa"/>
            <w:gridSpan w:val="2"/>
            <w:tcBorders>
              <w:top w:val="nil"/>
              <w:left w:val="nil"/>
              <w:bottom w:val="single" w:sz="5" w:space="0" w:color="000000"/>
              <w:right w:val="nil"/>
            </w:tcBorders>
          </w:tcPr>
          <w:p w:rsidR="008918FA" w:rsidRPr="00EA5396" w:rsidRDefault="008918FA" w:rsidP="005D2B81"/>
        </w:tc>
        <w:tc>
          <w:tcPr>
            <w:tcW w:w="1279" w:type="dxa"/>
            <w:gridSpan w:val="2"/>
            <w:vMerge/>
            <w:tcBorders>
              <w:left w:val="nil"/>
              <w:bottom w:val="single" w:sz="5" w:space="0" w:color="000000"/>
              <w:right w:val="single" w:sz="5" w:space="0" w:color="000000"/>
            </w:tcBorders>
          </w:tcPr>
          <w:p w:rsidR="008918FA" w:rsidRPr="00EA5396" w:rsidRDefault="008918FA" w:rsidP="005D2B81"/>
        </w:tc>
      </w:tr>
    </w:tbl>
    <w:p w:rsidR="008918FA" w:rsidRPr="00EA5396" w:rsidRDefault="008918FA" w:rsidP="008918FA">
      <w:pPr>
        <w:spacing w:before="9"/>
        <w:rPr>
          <w:rFonts w:ascii="Arial" w:eastAsia="Arial" w:hAnsi="Arial" w:cs="Arial"/>
          <w:b/>
          <w:bCs/>
          <w:sz w:val="20"/>
          <w:szCs w:val="20"/>
        </w:rPr>
      </w:pPr>
    </w:p>
    <w:p w:rsidR="00EA5396" w:rsidRPr="00EA5396" w:rsidRDefault="00EA5396" w:rsidP="008918FA">
      <w:pPr>
        <w:pStyle w:val="BodyText"/>
        <w:spacing w:before="117"/>
        <w:ind w:left="548" w:firstLine="0"/>
      </w:pPr>
    </w:p>
    <w:p w:rsidR="008918FA" w:rsidRPr="00EA5396" w:rsidRDefault="008918FA" w:rsidP="008918FA">
      <w:pPr>
        <w:pStyle w:val="BodyText"/>
        <w:spacing w:before="117"/>
        <w:ind w:left="548" w:firstLine="0"/>
      </w:pPr>
      <w:r w:rsidRPr="00EA5396">
        <w:t>The</w:t>
      </w:r>
      <w:r w:rsidRPr="00EA5396">
        <w:rPr>
          <w:spacing w:val="-2"/>
        </w:rPr>
        <w:t xml:space="preserve"> Service</w:t>
      </w:r>
      <w:r w:rsidRPr="00EA5396">
        <w:rPr>
          <w:spacing w:val="1"/>
        </w:rPr>
        <w:t xml:space="preserve"> </w:t>
      </w:r>
      <w:r w:rsidRPr="00EA5396">
        <w:rPr>
          <w:spacing w:val="-1"/>
        </w:rPr>
        <w:t>Credits</w:t>
      </w:r>
      <w:r w:rsidRPr="00EA5396">
        <w:rPr>
          <w:spacing w:val="-2"/>
        </w:rPr>
        <w:t xml:space="preserve"> </w:t>
      </w:r>
      <w:r w:rsidRPr="00EA5396">
        <w:rPr>
          <w:spacing w:val="-1"/>
        </w:rPr>
        <w:t>shall</w:t>
      </w:r>
      <w:r w:rsidRPr="00EA5396">
        <w:t xml:space="preserve"> </w:t>
      </w:r>
      <w:r w:rsidRPr="00EA5396">
        <w:rPr>
          <w:spacing w:val="-1"/>
        </w:rPr>
        <w:t>be</w:t>
      </w:r>
      <w:r w:rsidRPr="00EA5396">
        <w:t xml:space="preserve"> </w:t>
      </w:r>
      <w:r w:rsidRPr="00EA5396">
        <w:rPr>
          <w:spacing w:val="-1"/>
        </w:rPr>
        <w:t>calculated</w:t>
      </w:r>
      <w:r w:rsidRPr="00EA5396">
        <w:rPr>
          <w:spacing w:val="-2"/>
        </w:rPr>
        <w:t xml:space="preserve"> </w:t>
      </w:r>
      <w:r w:rsidRPr="00EA5396">
        <w:rPr>
          <w:spacing w:val="-1"/>
        </w:rPr>
        <w:t>on</w:t>
      </w:r>
      <w:r w:rsidRPr="00EA5396">
        <w:rPr>
          <w:spacing w:val="-2"/>
        </w:rPr>
        <w:t xml:space="preserve"> </w:t>
      </w:r>
      <w:r w:rsidRPr="00EA5396">
        <w:t xml:space="preserve">the </w:t>
      </w:r>
      <w:r w:rsidRPr="00EA5396">
        <w:rPr>
          <w:spacing w:val="-2"/>
        </w:rPr>
        <w:t>basis</w:t>
      </w:r>
      <w:r w:rsidRPr="00EA5396">
        <w:rPr>
          <w:spacing w:val="1"/>
        </w:rPr>
        <w:t xml:space="preserve"> </w:t>
      </w:r>
      <w:r w:rsidRPr="00EA5396">
        <w:rPr>
          <w:spacing w:val="-2"/>
        </w:rPr>
        <w:t>of</w:t>
      </w:r>
      <w:r w:rsidRPr="00EA5396">
        <w:rPr>
          <w:spacing w:val="2"/>
        </w:rPr>
        <w:t xml:space="preserve"> </w:t>
      </w:r>
      <w:r w:rsidRPr="00EA5396">
        <w:t>the</w:t>
      </w:r>
      <w:r w:rsidRPr="00EA5396">
        <w:rPr>
          <w:spacing w:val="-2"/>
        </w:rPr>
        <w:t xml:space="preserve"> following</w:t>
      </w:r>
      <w:r w:rsidRPr="00EA5396">
        <w:t xml:space="preserve"> </w:t>
      </w:r>
      <w:r w:rsidRPr="00EA5396">
        <w:rPr>
          <w:spacing w:val="-1"/>
        </w:rPr>
        <w:t>formula:</w:t>
      </w:r>
    </w:p>
    <w:p w:rsidR="008918FA" w:rsidRPr="00EA5396" w:rsidRDefault="008918FA" w:rsidP="008918FA">
      <w:pPr>
        <w:spacing w:before="5"/>
        <w:rPr>
          <w:rFonts w:ascii="Arial" w:eastAsia="Arial" w:hAnsi="Arial" w:cs="Arial"/>
          <w:sz w:val="14"/>
          <w:szCs w:val="14"/>
        </w:rPr>
      </w:pPr>
    </w:p>
    <w:p w:rsidR="008918FA" w:rsidRPr="00EA5396" w:rsidRDefault="008918FA" w:rsidP="008918FA">
      <w:pPr>
        <w:pStyle w:val="BodyText"/>
        <w:spacing w:before="72"/>
        <w:ind w:left="548" w:firstLine="0"/>
      </w:pPr>
      <w:r w:rsidRPr="00EA5396">
        <w:rPr>
          <w:noProof/>
          <w:lang w:eastAsia="en-GB"/>
        </w:rPr>
        <mc:AlternateContent>
          <mc:Choice Requires="wpg">
            <w:drawing>
              <wp:anchor distT="0" distB="0" distL="114300" distR="114300" simplePos="0" relativeHeight="251766784" behindDoc="1" locked="0" layoutInCell="1" allowOverlap="1" wp14:anchorId="254C2772" wp14:editId="7591F755">
                <wp:simplePos x="0" y="0"/>
                <wp:positionH relativeFrom="page">
                  <wp:posOffset>4288790</wp:posOffset>
                </wp:positionH>
                <wp:positionV relativeFrom="paragraph">
                  <wp:posOffset>359410</wp:posOffset>
                </wp:positionV>
                <wp:extent cx="2372995" cy="483235"/>
                <wp:effectExtent l="2540" t="0" r="0" b="0"/>
                <wp:wrapNone/>
                <wp:docPr id="2746" name="Group 2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995" cy="483235"/>
                          <a:chOff x="6754" y="566"/>
                          <a:chExt cx="3737" cy="761"/>
                        </a:xfrm>
                      </wpg:grpSpPr>
                      <wpg:grpSp>
                        <wpg:cNvPr id="2747" name="Group 2743"/>
                        <wpg:cNvGrpSpPr>
                          <a:grpSpLocks/>
                        </wpg:cNvGrpSpPr>
                        <wpg:grpSpPr bwMode="auto">
                          <a:xfrm>
                            <a:off x="6754" y="566"/>
                            <a:ext cx="3737" cy="255"/>
                            <a:chOff x="6754" y="566"/>
                            <a:chExt cx="3737" cy="255"/>
                          </a:xfrm>
                        </wpg:grpSpPr>
                        <wps:wsp>
                          <wps:cNvPr id="2748" name="Freeform 2744"/>
                          <wps:cNvSpPr>
                            <a:spLocks/>
                          </wps:cNvSpPr>
                          <wps:spPr bwMode="auto">
                            <a:xfrm>
                              <a:off x="6754" y="566"/>
                              <a:ext cx="3737" cy="255"/>
                            </a:xfrm>
                            <a:custGeom>
                              <a:avLst/>
                              <a:gdLst>
                                <a:gd name="T0" fmla="+- 0 6754 6754"/>
                                <a:gd name="T1" fmla="*/ T0 w 3737"/>
                                <a:gd name="T2" fmla="+- 0 821 566"/>
                                <a:gd name="T3" fmla="*/ 821 h 255"/>
                                <a:gd name="T4" fmla="+- 0 10490 6754"/>
                                <a:gd name="T5" fmla="*/ T4 w 3737"/>
                                <a:gd name="T6" fmla="+- 0 821 566"/>
                                <a:gd name="T7" fmla="*/ 821 h 255"/>
                                <a:gd name="T8" fmla="+- 0 10490 6754"/>
                                <a:gd name="T9" fmla="*/ T8 w 3737"/>
                                <a:gd name="T10" fmla="+- 0 566 566"/>
                                <a:gd name="T11" fmla="*/ 566 h 255"/>
                                <a:gd name="T12" fmla="+- 0 6754 6754"/>
                                <a:gd name="T13" fmla="*/ T12 w 3737"/>
                                <a:gd name="T14" fmla="+- 0 566 566"/>
                                <a:gd name="T15" fmla="*/ 566 h 255"/>
                                <a:gd name="T16" fmla="+- 0 6754 6754"/>
                                <a:gd name="T17" fmla="*/ T16 w 3737"/>
                                <a:gd name="T18" fmla="+- 0 821 566"/>
                                <a:gd name="T19" fmla="*/ 821 h 255"/>
                              </a:gdLst>
                              <a:ahLst/>
                              <a:cxnLst>
                                <a:cxn ang="0">
                                  <a:pos x="T1" y="T3"/>
                                </a:cxn>
                                <a:cxn ang="0">
                                  <a:pos x="T5" y="T7"/>
                                </a:cxn>
                                <a:cxn ang="0">
                                  <a:pos x="T9" y="T11"/>
                                </a:cxn>
                                <a:cxn ang="0">
                                  <a:pos x="T13" y="T15"/>
                                </a:cxn>
                                <a:cxn ang="0">
                                  <a:pos x="T17" y="T19"/>
                                </a:cxn>
                              </a:cxnLst>
                              <a:rect l="0" t="0" r="r" b="b"/>
                              <a:pathLst>
                                <a:path w="3737" h="255">
                                  <a:moveTo>
                                    <a:pt x="0" y="255"/>
                                  </a:moveTo>
                                  <a:lnTo>
                                    <a:pt x="3736" y="255"/>
                                  </a:lnTo>
                                  <a:lnTo>
                                    <a:pt x="3736"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9" name="Group 2741"/>
                        <wpg:cNvGrpSpPr>
                          <a:grpSpLocks/>
                        </wpg:cNvGrpSpPr>
                        <wpg:grpSpPr bwMode="auto">
                          <a:xfrm>
                            <a:off x="6754" y="821"/>
                            <a:ext cx="3737" cy="252"/>
                            <a:chOff x="6754" y="821"/>
                            <a:chExt cx="3737" cy="252"/>
                          </a:xfrm>
                        </wpg:grpSpPr>
                        <wps:wsp>
                          <wps:cNvPr id="2750" name="Freeform 2742"/>
                          <wps:cNvSpPr>
                            <a:spLocks/>
                          </wps:cNvSpPr>
                          <wps:spPr bwMode="auto">
                            <a:xfrm>
                              <a:off x="6754" y="821"/>
                              <a:ext cx="3737" cy="252"/>
                            </a:xfrm>
                            <a:custGeom>
                              <a:avLst/>
                              <a:gdLst>
                                <a:gd name="T0" fmla="+- 0 6754 6754"/>
                                <a:gd name="T1" fmla="*/ T0 w 3737"/>
                                <a:gd name="T2" fmla="+- 0 1073 821"/>
                                <a:gd name="T3" fmla="*/ 1073 h 252"/>
                                <a:gd name="T4" fmla="+- 0 10490 6754"/>
                                <a:gd name="T5" fmla="*/ T4 w 3737"/>
                                <a:gd name="T6" fmla="+- 0 1073 821"/>
                                <a:gd name="T7" fmla="*/ 1073 h 252"/>
                                <a:gd name="T8" fmla="+- 0 10490 6754"/>
                                <a:gd name="T9" fmla="*/ T8 w 3737"/>
                                <a:gd name="T10" fmla="+- 0 821 821"/>
                                <a:gd name="T11" fmla="*/ 821 h 252"/>
                                <a:gd name="T12" fmla="+- 0 6754 6754"/>
                                <a:gd name="T13" fmla="*/ T12 w 3737"/>
                                <a:gd name="T14" fmla="+- 0 821 821"/>
                                <a:gd name="T15" fmla="*/ 821 h 252"/>
                                <a:gd name="T16" fmla="+- 0 6754 6754"/>
                                <a:gd name="T17" fmla="*/ T16 w 3737"/>
                                <a:gd name="T18" fmla="+- 0 1073 821"/>
                                <a:gd name="T19" fmla="*/ 1073 h 252"/>
                              </a:gdLst>
                              <a:ahLst/>
                              <a:cxnLst>
                                <a:cxn ang="0">
                                  <a:pos x="T1" y="T3"/>
                                </a:cxn>
                                <a:cxn ang="0">
                                  <a:pos x="T5" y="T7"/>
                                </a:cxn>
                                <a:cxn ang="0">
                                  <a:pos x="T9" y="T11"/>
                                </a:cxn>
                                <a:cxn ang="0">
                                  <a:pos x="T13" y="T15"/>
                                </a:cxn>
                                <a:cxn ang="0">
                                  <a:pos x="T17" y="T19"/>
                                </a:cxn>
                              </a:cxnLst>
                              <a:rect l="0" t="0" r="r" b="b"/>
                              <a:pathLst>
                                <a:path w="3737" h="252">
                                  <a:moveTo>
                                    <a:pt x="0" y="252"/>
                                  </a:moveTo>
                                  <a:lnTo>
                                    <a:pt x="3736" y="252"/>
                                  </a:lnTo>
                                  <a:lnTo>
                                    <a:pt x="3736"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1" name="Group 2739"/>
                        <wpg:cNvGrpSpPr>
                          <a:grpSpLocks/>
                        </wpg:cNvGrpSpPr>
                        <wpg:grpSpPr bwMode="auto">
                          <a:xfrm>
                            <a:off x="6754" y="1073"/>
                            <a:ext cx="3737" cy="255"/>
                            <a:chOff x="6754" y="1073"/>
                            <a:chExt cx="3737" cy="255"/>
                          </a:xfrm>
                        </wpg:grpSpPr>
                        <wps:wsp>
                          <wps:cNvPr id="2752" name="Freeform 2740"/>
                          <wps:cNvSpPr>
                            <a:spLocks/>
                          </wps:cNvSpPr>
                          <wps:spPr bwMode="auto">
                            <a:xfrm>
                              <a:off x="6754" y="1073"/>
                              <a:ext cx="3737" cy="255"/>
                            </a:xfrm>
                            <a:custGeom>
                              <a:avLst/>
                              <a:gdLst>
                                <a:gd name="T0" fmla="+- 0 6754 6754"/>
                                <a:gd name="T1" fmla="*/ T0 w 3737"/>
                                <a:gd name="T2" fmla="+- 0 1327 1073"/>
                                <a:gd name="T3" fmla="*/ 1327 h 255"/>
                                <a:gd name="T4" fmla="+- 0 10490 6754"/>
                                <a:gd name="T5" fmla="*/ T4 w 3737"/>
                                <a:gd name="T6" fmla="+- 0 1327 1073"/>
                                <a:gd name="T7" fmla="*/ 1327 h 255"/>
                                <a:gd name="T8" fmla="+- 0 10490 6754"/>
                                <a:gd name="T9" fmla="*/ T8 w 3737"/>
                                <a:gd name="T10" fmla="+- 0 1073 1073"/>
                                <a:gd name="T11" fmla="*/ 1073 h 255"/>
                                <a:gd name="T12" fmla="+- 0 6754 6754"/>
                                <a:gd name="T13" fmla="*/ T12 w 3737"/>
                                <a:gd name="T14" fmla="+- 0 1073 1073"/>
                                <a:gd name="T15" fmla="*/ 1073 h 255"/>
                                <a:gd name="T16" fmla="+- 0 6754 6754"/>
                                <a:gd name="T17" fmla="*/ T16 w 3737"/>
                                <a:gd name="T18" fmla="+- 0 1327 1073"/>
                                <a:gd name="T19" fmla="*/ 1327 h 255"/>
                              </a:gdLst>
                              <a:ahLst/>
                              <a:cxnLst>
                                <a:cxn ang="0">
                                  <a:pos x="T1" y="T3"/>
                                </a:cxn>
                                <a:cxn ang="0">
                                  <a:pos x="T5" y="T7"/>
                                </a:cxn>
                                <a:cxn ang="0">
                                  <a:pos x="T9" y="T11"/>
                                </a:cxn>
                                <a:cxn ang="0">
                                  <a:pos x="T13" y="T15"/>
                                </a:cxn>
                                <a:cxn ang="0">
                                  <a:pos x="T17" y="T19"/>
                                </a:cxn>
                              </a:cxnLst>
                              <a:rect l="0" t="0" r="r" b="b"/>
                              <a:pathLst>
                                <a:path w="3737" h="255">
                                  <a:moveTo>
                                    <a:pt x="0" y="254"/>
                                  </a:moveTo>
                                  <a:lnTo>
                                    <a:pt x="3736" y="254"/>
                                  </a:lnTo>
                                  <a:lnTo>
                                    <a:pt x="3736"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8CF485" id="Group 2738" o:spid="_x0000_s1026" style="position:absolute;margin-left:337.7pt;margin-top:28.3pt;width:186.85pt;height:38.05pt;z-index:-251549696;mso-position-horizontal-relative:page" coordorigin="6754,566" coordsize="37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">
                <v:group id="Group 2743" o:spid="_x0000_s1027" style="position:absolute;left:6754;top:566;width:3737;height:255" coordorigin="6754,566" coordsize="3737,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n4o8cAAADdAAAADwAAAGRycy9kb3ducmV2LnhtbESPT2vCQBTE7wW/w/KE&#10;3nQT26pEVxHR0oMI/gHx9sg+k2D2bciuSfz23YLQ4zAzv2Hmy86UoqHaFZYVxMMIBHFqdcGZgvNp&#10;O5iCcB5ZY2mZFDzJwXLRe5tjom3LB2qOPhMBwi5BBbn3VSKlS3My6Ia2Ig7ezdYGfZB1JnWNbYCb&#10;Uo6iaCwNFhwWcqxonVN6Pz6Mgu8W29VHvGl299v6eT197S+7mJR673erGQhPnf8Pv9o/WsFo8jmB&#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9n4o8cAAADd&#10;AAAADwAAAAAAAAAAAAAAAACqAgAAZHJzL2Rvd25yZXYueG1sUEsFBgAAAAAEAAQA+gAAAJ4DAAAA&#10;AA==&#10;">
                  <v:shape id="Freeform 2744" o:spid="_x0000_s1028" style="position:absolute;left:6754;top:566;width:3737;height:255;visibility:visible;mso-wrap-style:square;v-text-anchor:top" coordsize="3737,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K5b8A&#10;AADdAAAADwAAAGRycy9kb3ducmV2LnhtbERPTWsCMRC9F/wPYQRvNatIK1ujFEH0qrb0OmzGJO1m&#10;smziGv+9OQg9Pt73apN9KwbqowusYDatQBA3QTs2Cr7Ou9cliJiQNbaBScGdImzWo5cV1jrc+EjD&#10;KRlRQjjWqMCm1NVSxsaSxzgNHXHhLqH3mArsjdQ93kq4b+W8qt6kR8elwWJHW0vN3+nqFQxn4/iH&#10;Lnl2z79LZ76tbfZZqck4f36ASJTTv/jpPmgF8/dFmVvelCcg1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wYrlvwAAAN0AAAAPAAAAAAAAAAAAAAAAAJgCAABkcnMvZG93bnJl&#10;di54bWxQSwUGAAAAAAQABAD1AAAAhAMAAAAA&#10;" path="m,255r3736,l3736,,,,,255xe" fillcolor="yellow" stroked="f">
                    <v:path arrowok="t" o:connecttype="custom" o:connectlocs="0,821;3736,821;3736,566;0,566;0,821" o:connectangles="0,0,0,0,0"/>
                  </v:shape>
                </v:group>
                <v:group id="Group 2741" o:spid="_x0000_s1029" style="position:absolute;left:6754;top:821;width:3737;height:252" coordorigin="6754,821" coordsize="373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rJSscAAADdAAAADwAAAGRycy9kb3ducmV2LnhtbESPQWvCQBSE7wX/w/IE&#10;b3UTba1GVxFpxYMIVaH09sg+k2D2bchuk/jvXUHocZiZb5jFqjOlaKh2hWUF8TACQZxaXXCm4Hz6&#10;ep2CcB5ZY2mZFNzIwWrZe1lgom3L39QcfSYChF2CCnLvq0RKl+Zk0A1tRRy8i60N+iDrTOoa2wA3&#10;pRxF0UQaLDgs5FjRJqf0evwzCrYttutx/Nnsr5fN7ff0fvjZx6TUoN+t5yA8df4//GzvtILRx9s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QrJSscAAADd&#10;AAAADwAAAAAAAAAAAAAAAACqAgAAZHJzL2Rvd25yZXYueG1sUEsFBgAAAAAEAAQA+gAAAJ4DAAAA&#10;AA==&#10;">
                  <v:shape id="Freeform 2742" o:spid="_x0000_s1030" style="position:absolute;left:6754;top:821;width:3737;height:252;visibility:visible;mso-wrap-style:square;v-text-anchor:top" coordsize="373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as8QA&#10;AADdAAAADwAAAGRycy9kb3ducmV2LnhtbERPy2rCQBTdF/yH4QrumkmV1pI6iilYumjVqri+ZK5J&#10;MHMnzUwe/r2zKHR5OO/FajCV6KhxpWUFT1EMgjizuuRcwem4eXwF4TyyxsoyKbiRg9Vy9LDARNue&#10;f6g7+FyEEHYJKii8rxMpXVaQQRfZmjhwF9sY9AE2udQN9iHcVHIaxy/SYMmhocCa3gvKrofWKNif&#10;T+nse9Ze+fKbbtN63VVfHzulJuNh/QbC0+D/xX/uT61gOn8O+8Ob8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GrPEAAAA3QAAAA8AAAAAAAAAAAAAAAAAmAIAAGRycy9k&#10;b3ducmV2LnhtbFBLBQYAAAAABAAEAPUAAACJAwAAAAA=&#10;" path="m,252r3736,l3736,,,,,252xe" fillcolor="yellow" stroked="f">
                    <v:path arrowok="t" o:connecttype="custom" o:connectlocs="0,1073;3736,1073;3736,821;0,821;0,1073" o:connectangles="0,0,0,0,0"/>
                  </v:shape>
                </v:group>
                <v:group id="Group 2739" o:spid="_x0000_s1031" style="position:absolute;left:6754;top:1073;width:3737;height:255" coordorigin="6754,1073" coordsize="3737,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VTkcUAAADdAAAADwAAAGRycy9kb3ducmV2LnhtbESPQYvCMBSE78L+h/CE&#10;vWlaF3WpRhFZlz2IoC6It0fzbIvNS2liW/+9EQSPw8x8w8yXnSlFQ7UrLCuIhxEI4tTqgjMF/8fN&#10;4BuE88gaS8uk4E4OlouP3hwTbVveU3PwmQgQdgkqyL2vEildmpNBN7QVcfAutjbog6wzqWtsA9yU&#10;chRFE2mw4LCQY0XrnNLr4WYU/LbYrr7in2Z7vazv5+N4d9rGpNRnv1vNQHjq/Dv8av9pBaPp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qlU5HFAAAA3QAA&#10;AA8AAAAAAAAAAAAAAAAAqgIAAGRycy9kb3ducmV2LnhtbFBLBQYAAAAABAAEAPoAAACcAwAAAAA=&#10;">
                  <v:shape id="Freeform 2740" o:spid="_x0000_s1032" style="position:absolute;left:6754;top:1073;width:3737;height:255;visibility:visible;mso-wrap-style:square;v-text-anchor:top" coordsize="3737,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r0sMA&#10;AADdAAAADwAAAGRycy9kb3ducmV2LnhtbESPT2sCMRTE74V+h/AK3mrWBatsjVIK0l7rH3p9bJ5J&#10;2s3Lsolr/PZNQfA4zMxvmNUm+06MNEQXWMFsWoEgboN2bBQc9tvnJYiYkDV2gUnBlSJs1o8PK2x0&#10;uPAXjbtkRIFwbFCBTalvpIytJY9xGnri4p3C4DEVORipB7wUuO9kXVUv0qPjsmCxp3dL7e/u7BWM&#10;e+P4m055ds0/S2eO1rYfWanJU357BZEop3v41v7UCurFvIb/N+UJ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r0sMAAADdAAAADwAAAAAAAAAAAAAAAACYAgAAZHJzL2Rv&#10;d25yZXYueG1sUEsFBgAAAAAEAAQA9QAAAIgDAAAAAA==&#10;" path="m,254r3736,l3736,,,,,254xe" fillcolor="yellow" stroked="f">
                    <v:path arrowok="t" o:connecttype="custom" o:connectlocs="0,1327;3736,1327;3736,1073;0,1073;0,1327" o:connectangles="0,0,0,0,0"/>
                  </v:shape>
                </v:group>
                <w10:wrap anchorx="page"/>
              </v:group>
            </w:pict>
          </mc:Fallback>
        </mc:AlternateContent>
      </w:r>
      <w:r w:rsidRPr="00EA5396">
        <w:rPr>
          <w:spacing w:val="-1"/>
        </w:rPr>
        <w:t>[Example:</w:t>
      </w:r>
    </w:p>
    <w:p w:rsidR="008918FA" w:rsidRPr="00EA5396" w:rsidRDefault="008918FA" w:rsidP="008918FA">
      <w:pPr>
        <w:spacing w:before="5"/>
        <w:rPr>
          <w:rFonts w:ascii="Arial" w:eastAsia="Arial" w:hAnsi="Arial" w:cs="Arial"/>
          <w:sz w:val="14"/>
          <w:szCs w:val="14"/>
        </w:rPr>
      </w:pPr>
    </w:p>
    <w:p w:rsidR="008918FA" w:rsidRPr="00EA5396" w:rsidRDefault="008918FA" w:rsidP="008918FA">
      <w:pPr>
        <w:rPr>
          <w:rFonts w:ascii="Arial" w:eastAsia="Arial" w:hAnsi="Arial" w:cs="Arial"/>
          <w:sz w:val="14"/>
          <w:szCs w:val="14"/>
        </w:rPr>
        <w:sectPr w:rsidR="008918FA" w:rsidRPr="00EA5396">
          <w:pgSz w:w="11910" w:h="16840"/>
          <w:pgMar w:top="1480" w:right="1300" w:bottom="1160" w:left="1600" w:header="0" w:footer="967" w:gutter="0"/>
          <w:cols w:space="720"/>
        </w:sectPr>
      </w:pPr>
    </w:p>
    <w:p w:rsidR="008918FA" w:rsidRPr="00EA5396" w:rsidRDefault="008918FA" w:rsidP="008918FA">
      <w:pPr>
        <w:pStyle w:val="BodyText"/>
        <w:tabs>
          <w:tab w:val="left" w:pos="1673"/>
          <w:tab w:val="left" w:pos="2373"/>
          <w:tab w:val="left" w:pos="3573"/>
        </w:tabs>
        <w:spacing w:before="72"/>
        <w:ind w:left="406" w:firstLine="0"/>
      </w:pPr>
      <w:r w:rsidRPr="00B5272E">
        <w:rPr>
          <w:noProof/>
          <w:lang w:eastAsia="en-GB"/>
        </w:rPr>
        <mc:AlternateContent>
          <mc:Choice Requires="wpg">
            <w:drawing>
              <wp:anchor distT="0" distB="0" distL="114300" distR="114300" simplePos="0" relativeHeight="251765760" behindDoc="1" locked="0" layoutInCell="1" allowOverlap="1" wp14:anchorId="7BCA7D8C" wp14:editId="223F65DD">
                <wp:simplePos x="0" y="0"/>
                <wp:positionH relativeFrom="page">
                  <wp:posOffset>1273810</wp:posOffset>
                </wp:positionH>
                <wp:positionV relativeFrom="paragraph">
                  <wp:posOffset>46990</wp:posOffset>
                </wp:positionV>
                <wp:extent cx="2346960" cy="321945"/>
                <wp:effectExtent l="0" t="0" r="0" b="2540"/>
                <wp:wrapNone/>
                <wp:docPr id="2741" name="Group 2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321945"/>
                          <a:chOff x="2006" y="74"/>
                          <a:chExt cx="3696" cy="507"/>
                        </a:xfrm>
                      </wpg:grpSpPr>
                      <wpg:grpSp>
                        <wpg:cNvPr id="2742" name="Group 2736"/>
                        <wpg:cNvGrpSpPr>
                          <a:grpSpLocks/>
                        </wpg:cNvGrpSpPr>
                        <wpg:grpSpPr bwMode="auto">
                          <a:xfrm>
                            <a:off x="2006" y="74"/>
                            <a:ext cx="3696" cy="255"/>
                            <a:chOff x="2006" y="74"/>
                            <a:chExt cx="3696" cy="255"/>
                          </a:xfrm>
                        </wpg:grpSpPr>
                        <wps:wsp>
                          <wps:cNvPr id="2743" name="Freeform 2737"/>
                          <wps:cNvSpPr>
                            <a:spLocks/>
                          </wps:cNvSpPr>
                          <wps:spPr bwMode="auto">
                            <a:xfrm>
                              <a:off x="2006" y="74"/>
                              <a:ext cx="3696" cy="255"/>
                            </a:xfrm>
                            <a:custGeom>
                              <a:avLst/>
                              <a:gdLst>
                                <a:gd name="T0" fmla="+- 0 2006 2006"/>
                                <a:gd name="T1" fmla="*/ T0 w 3696"/>
                                <a:gd name="T2" fmla="+- 0 329 74"/>
                                <a:gd name="T3" fmla="*/ 329 h 255"/>
                                <a:gd name="T4" fmla="+- 0 5702 2006"/>
                                <a:gd name="T5" fmla="*/ T4 w 3696"/>
                                <a:gd name="T6" fmla="+- 0 329 74"/>
                                <a:gd name="T7" fmla="*/ 329 h 255"/>
                                <a:gd name="T8" fmla="+- 0 5702 2006"/>
                                <a:gd name="T9" fmla="*/ T8 w 3696"/>
                                <a:gd name="T10" fmla="+- 0 74 74"/>
                                <a:gd name="T11" fmla="*/ 74 h 255"/>
                                <a:gd name="T12" fmla="+- 0 2006 2006"/>
                                <a:gd name="T13" fmla="*/ T12 w 3696"/>
                                <a:gd name="T14" fmla="+- 0 74 74"/>
                                <a:gd name="T15" fmla="*/ 74 h 255"/>
                                <a:gd name="T16" fmla="+- 0 2006 2006"/>
                                <a:gd name="T17" fmla="*/ T16 w 3696"/>
                                <a:gd name="T18" fmla="+- 0 329 74"/>
                                <a:gd name="T19" fmla="*/ 329 h 255"/>
                              </a:gdLst>
                              <a:ahLst/>
                              <a:cxnLst>
                                <a:cxn ang="0">
                                  <a:pos x="T1" y="T3"/>
                                </a:cxn>
                                <a:cxn ang="0">
                                  <a:pos x="T5" y="T7"/>
                                </a:cxn>
                                <a:cxn ang="0">
                                  <a:pos x="T9" y="T11"/>
                                </a:cxn>
                                <a:cxn ang="0">
                                  <a:pos x="T13" y="T15"/>
                                </a:cxn>
                                <a:cxn ang="0">
                                  <a:pos x="T17" y="T19"/>
                                </a:cxn>
                              </a:cxnLst>
                              <a:rect l="0" t="0" r="r" b="b"/>
                              <a:pathLst>
                                <a:path w="3696" h="255">
                                  <a:moveTo>
                                    <a:pt x="0" y="255"/>
                                  </a:moveTo>
                                  <a:lnTo>
                                    <a:pt x="3696" y="255"/>
                                  </a:lnTo>
                                  <a:lnTo>
                                    <a:pt x="3696"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4" name="Group 2734"/>
                        <wpg:cNvGrpSpPr>
                          <a:grpSpLocks/>
                        </wpg:cNvGrpSpPr>
                        <wpg:grpSpPr bwMode="auto">
                          <a:xfrm>
                            <a:off x="2006" y="329"/>
                            <a:ext cx="3696" cy="252"/>
                            <a:chOff x="2006" y="329"/>
                            <a:chExt cx="3696" cy="252"/>
                          </a:xfrm>
                        </wpg:grpSpPr>
                        <wps:wsp>
                          <wps:cNvPr id="2745" name="Freeform 2735"/>
                          <wps:cNvSpPr>
                            <a:spLocks/>
                          </wps:cNvSpPr>
                          <wps:spPr bwMode="auto">
                            <a:xfrm>
                              <a:off x="2006" y="329"/>
                              <a:ext cx="3696" cy="252"/>
                            </a:xfrm>
                            <a:custGeom>
                              <a:avLst/>
                              <a:gdLst>
                                <a:gd name="T0" fmla="+- 0 2006 2006"/>
                                <a:gd name="T1" fmla="*/ T0 w 3696"/>
                                <a:gd name="T2" fmla="+- 0 581 329"/>
                                <a:gd name="T3" fmla="*/ 581 h 252"/>
                                <a:gd name="T4" fmla="+- 0 5702 2006"/>
                                <a:gd name="T5" fmla="*/ T4 w 3696"/>
                                <a:gd name="T6" fmla="+- 0 581 329"/>
                                <a:gd name="T7" fmla="*/ 581 h 252"/>
                                <a:gd name="T8" fmla="+- 0 5702 2006"/>
                                <a:gd name="T9" fmla="*/ T8 w 3696"/>
                                <a:gd name="T10" fmla="+- 0 329 329"/>
                                <a:gd name="T11" fmla="*/ 329 h 252"/>
                                <a:gd name="T12" fmla="+- 0 2006 2006"/>
                                <a:gd name="T13" fmla="*/ T12 w 3696"/>
                                <a:gd name="T14" fmla="+- 0 329 329"/>
                                <a:gd name="T15" fmla="*/ 329 h 252"/>
                                <a:gd name="T16" fmla="+- 0 2006 2006"/>
                                <a:gd name="T17" fmla="*/ T16 w 3696"/>
                                <a:gd name="T18" fmla="+- 0 581 329"/>
                                <a:gd name="T19" fmla="*/ 581 h 252"/>
                              </a:gdLst>
                              <a:ahLst/>
                              <a:cxnLst>
                                <a:cxn ang="0">
                                  <a:pos x="T1" y="T3"/>
                                </a:cxn>
                                <a:cxn ang="0">
                                  <a:pos x="T5" y="T7"/>
                                </a:cxn>
                                <a:cxn ang="0">
                                  <a:pos x="T9" y="T11"/>
                                </a:cxn>
                                <a:cxn ang="0">
                                  <a:pos x="T13" y="T15"/>
                                </a:cxn>
                                <a:cxn ang="0">
                                  <a:pos x="T17" y="T19"/>
                                </a:cxn>
                              </a:cxnLst>
                              <a:rect l="0" t="0" r="r" b="b"/>
                              <a:pathLst>
                                <a:path w="3696" h="252">
                                  <a:moveTo>
                                    <a:pt x="0" y="252"/>
                                  </a:moveTo>
                                  <a:lnTo>
                                    <a:pt x="3696" y="252"/>
                                  </a:lnTo>
                                  <a:lnTo>
                                    <a:pt x="3696"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AD550E" id="Group 2733" o:spid="_x0000_s1026" style="position:absolute;margin-left:100.3pt;margin-top:3.7pt;width:184.8pt;height:25.35pt;z-index:-251550720;mso-position-horizontal-relative:page" coordorigin="2006,74" coordsize="369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">
                <v:group id="Group 2736" o:spid="_x0000_s1027" style="position:absolute;left:2006;top:74;width:3696;height:255" coordorigin="2006,74" coordsize="3696,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5bO8YAAADdAAAADwAAAGRycy9kb3ducmV2LnhtbESPQWvCQBSE74X+h+UV&#10;vOkmsbaSuopILR5EUAvF2yP7TILZtyG7JvHfu4LQ4zAz3zCzRW8q0VLjSssK4lEEgjizuuRcwe9x&#10;PZyCcB5ZY2WZFNzIwWL++jLDVNuO99QefC4ChF2KCgrv61RKlxVk0I1sTRy8s20M+iCbXOoGuwA3&#10;lUyi6EMaLDksFFjTqqDscrgaBT8ddstx/N1uL+fV7XSc7P62MSk1eOuXXyA89f4//GxvtILk8z2B&#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rls7xgAAAN0A&#10;AAAPAAAAAAAAAAAAAAAAAKoCAABkcnMvZG93bnJldi54bWxQSwUGAAAAAAQABAD6AAAAnQMAAAAA&#10;">
                  <v:shape id="Freeform 2737" o:spid="_x0000_s1028" style="position:absolute;left:2006;top:74;width:3696;height:255;visibility:visible;mso-wrap-style:square;v-text-anchor:top" coordsize="3696,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s8sEA&#10;AADdAAAADwAAAGRycy9kb3ducmV2LnhtbERPTWvCQBC9F/oflhG8FN0Yi0p0lSJVeirU9qC3ITsm&#10;wexs2Nlq/PfdQqHH981bbXrXqisFaTwbmIwzUMSltw1XBr4+d6MFKInIFlvPZOBOApv148MKC+tv&#10;/EHXQ6xUKmEp0EAdY1doLWVNDmXsO+KknX1wGBMMlbYBb6nctTrPspl22HBaqLGjbU3l5fDtDOjq&#10;Sfg+ew3zYynynu9dOCXeDAf9yxJUpD7+m//Sb9ZAPn+ewu+b9AT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gLPLBAAAA3QAAAA8AAAAAAAAAAAAAAAAAmAIAAGRycy9kb3du&#10;cmV2LnhtbFBLBQYAAAAABAAEAPUAAACGAwAAAAA=&#10;" path="m,255r3696,l3696,,,,,255xe" fillcolor="yellow" stroked="f">
                    <v:path arrowok="t" o:connecttype="custom" o:connectlocs="0,329;3696,329;3696,74;0,74;0,329" o:connectangles="0,0,0,0,0"/>
                  </v:shape>
                </v:group>
                <v:group id="Group 2734" o:spid="_x0000_s1029" style="position:absolute;left:2006;top:329;width:3696;height:252" coordorigin="2006,329" coordsize="369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tm1McAAADdAAAADwAAAGRycy9kb3ducmV2LnhtbESPT2vCQBTE70K/w/IK&#10;vdVN/NNKdBURWzyI0FgQb4/sMwlm34bsNonf3hUKHoeZ+Q2zWPWmEi01rrSsIB5GIIgzq0vOFfwe&#10;v95nIJxH1lhZJgU3crBavgwWmGjb8Q+1qc9FgLBLUEHhfZ1I6bKCDLqhrYmDd7GNQR9kk0vdYBfg&#10;ppKjKPqQBksOCwXWtCkou6Z/RsF3h916HG/b/fWyuZ2P08NpH5NSb6/9eg7CU++f4f/2TisYfU4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wtm1McAAADd&#10;AAAADwAAAAAAAAAAAAAAAACqAgAAZHJzL2Rvd25yZXYueG1sUEsFBgAAAAAEAAQA+gAAAJ4DAAAA&#10;AA==&#10;">
                  <v:shape id="Freeform 2735" o:spid="_x0000_s1030" style="position:absolute;left:2006;top:329;width:3696;height:252;visibility:visible;mso-wrap-style:square;v-text-anchor:top" coordsize="369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wE8UA&#10;AADdAAAADwAAAGRycy9kb3ducmV2LnhtbESPQWvCQBSE70L/w/IK3nTTULWkrlKKgh4U1KLXR/Z1&#10;E8y+Ddk1xn/vCoLHYWa+YabzzlaipcaXjhV8DBMQxLnTJRsFf4fl4AuED8gaK8ek4EYe5rO33hQz&#10;7a68o3YfjIgQ9hkqKEKoMyl9XpBFP3Q1cfT+XWMxRNkYqRu8RritZJokY2mx5LhQYE2/BeXn/cUq&#10;WK3NYnmaLHBcmtEW23N64c1Rqf579/MNIlAXXuFne6UVpJPPETzexCc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7ATxQAAAN0AAAAPAAAAAAAAAAAAAAAAAJgCAABkcnMv&#10;ZG93bnJldi54bWxQSwUGAAAAAAQABAD1AAAAigMAAAAA&#10;" path="m,252r3696,l3696,,,,,252xe" fillcolor="yellow" stroked="f">
                    <v:path arrowok="t" o:connecttype="custom" o:connectlocs="0,581;3696,581;3696,329;0,329;0,581" o:connectangles="0,0,0,0,0"/>
                  </v:shape>
                </v:group>
                <w10:wrap anchorx="page"/>
              </v:group>
            </w:pict>
          </mc:Fallback>
        </mc:AlternateContent>
      </w:r>
      <w:r w:rsidRPr="00B5272E">
        <w:rPr>
          <w:spacing w:val="-1"/>
        </w:rPr>
        <w:t>Formula:</w:t>
      </w:r>
      <w:r w:rsidRPr="00B5272E">
        <w:rPr>
          <w:spacing w:val="-1"/>
        </w:rPr>
        <w:tab/>
      </w:r>
      <w:r w:rsidRPr="00B5272E">
        <w:rPr>
          <w:spacing w:val="-2"/>
          <w:w w:val="95"/>
        </w:rPr>
        <w:t>x%</w:t>
      </w:r>
      <w:r w:rsidRPr="00B5272E">
        <w:rPr>
          <w:spacing w:val="-2"/>
          <w:w w:val="95"/>
        </w:rPr>
        <w:tab/>
        <w:t>(Service</w:t>
      </w:r>
      <w:r w:rsidRPr="00B5272E">
        <w:rPr>
          <w:spacing w:val="-2"/>
          <w:w w:val="95"/>
        </w:rPr>
        <w:tab/>
      </w:r>
      <w:r w:rsidRPr="00B5272E">
        <w:rPr>
          <w:spacing w:val="-1"/>
        </w:rPr>
        <w:t>Level</w:t>
      </w:r>
      <w:r w:rsidRPr="00B5272E">
        <w:rPr>
          <w:spacing w:val="20"/>
        </w:rPr>
        <w:t xml:space="preserve"> </w:t>
      </w:r>
      <w:r w:rsidRPr="00B5272E">
        <w:rPr>
          <w:spacing w:val="-1"/>
        </w:rPr>
        <w:t>Performance</w:t>
      </w:r>
      <w:r w:rsidRPr="00B5272E">
        <w:rPr>
          <w:spacing w:val="56"/>
        </w:rPr>
        <w:t xml:space="preserve"> </w:t>
      </w:r>
      <w:r w:rsidRPr="00B5272E">
        <w:rPr>
          <w:spacing w:val="-1"/>
        </w:rPr>
        <w:t>Measure)</w:t>
      </w:r>
      <w:r w:rsidRPr="00B5272E">
        <w:rPr>
          <w:spacing w:val="55"/>
        </w:rPr>
        <w:t xml:space="preserve"> </w:t>
      </w:r>
      <w:r w:rsidRPr="00B5272E">
        <w:t>-</w:t>
      </w:r>
      <w:r w:rsidRPr="00B5272E">
        <w:rPr>
          <w:spacing w:val="57"/>
        </w:rPr>
        <w:t xml:space="preserve"> </w:t>
      </w:r>
      <w:r w:rsidRPr="00B5272E">
        <w:rPr>
          <w:spacing w:val="-2"/>
        </w:rPr>
        <w:t>x%</w:t>
      </w:r>
      <w:r w:rsidRPr="00B5272E">
        <w:rPr>
          <w:spacing w:val="56"/>
        </w:rPr>
        <w:t xml:space="preserve"> </w:t>
      </w:r>
      <w:r w:rsidRPr="00B5272E">
        <w:rPr>
          <w:spacing w:val="-1"/>
        </w:rPr>
        <w:t>(actual</w:t>
      </w:r>
    </w:p>
    <w:p w:rsidR="008918FA" w:rsidRPr="00B5272E" w:rsidRDefault="008918FA" w:rsidP="008918FA">
      <w:pPr>
        <w:pStyle w:val="BodyText"/>
        <w:spacing w:before="72"/>
        <w:ind w:left="1008" w:right="115" w:hanging="624"/>
        <w:jc w:val="both"/>
      </w:pPr>
      <w:r w:rsidRPr="00EA5396">
        <w:br w:type="column"/>
        <w:t>=</w:t>
      </w:r>
      <w:r w:rsidRPr="00EA5396">
        <w:rPr>
          <w:spacing w:val="5"/>
        </w:rPr>
        <w:t xml:space="preserve"> </w:t>
      </w:r>
      <w:r w:rsidRPr="00EA5396">
        <w:rPr>
          <w:spacing w:val="-2"/>
        </w:rPr>
        <w:t>x</w:t>
      </w:r>
      <w:r w:rsidRPr="00B5272E">
        <w:rPr>
          <w:spacing w:val="-2"/>
        </w:rPr>
        <w:t>%</w:t>
      </w:r>
      <w:r w:rsidRPr="00B5272E">
        <w:rPr>
          <w:spacing w:val="40"/>
        </w:rPr>
        <w:t xml:space="preserve"> </w:t>
      </w:r>
      <w:r w:rsidRPr="00B5272E">
        <w:rPr>
          <w:spacing w:val="-1"/>
        </w:rPr>
        <w:t>of</w:t>
      </w:r>
      <w:r w:rsidRPr="00B5272E">
        <w:rPr>
          <w:spacing w:val="40"/>
        </w:rPr>
        <w:t xml:space="preserve"> </w:t>
      </w:r>
      <w:r w:rsidRPr="00B5272E">
        <w:t>the</w:t>
      </w:r>
      <w:r w:rsidRPr="00B5272E">
        <w:rPr>
          <w:spacing w:val="38"/>
        </w:rPr>
        <w:t xml:space="preserve"> </w:t>
      </w:r>
      <w:r w:rsidRPr="00B5272E">
        <w:rPr>
          <w:spacing w:val="-2"/>
        </w:rPr>
        <w:t>Call</w:t>
      </w:r>
      <w:r w:rsidRPr="00B5272E">
        <w:rPr>
          <w:spacing w:val="38"/>
        </w:rPr>
        <w:t xml:space="preserve"> </w:t>
      </w:r>
      <w:r w:rsidRPr="00B5272E">
        <w:rPr>
          <w:spacing w:val="-1"/>
        </w:rPr>
        <w:t>Off</w:t>
      </w:r>
      <w:r w:rsidRPr="00B5272E">
        <w:rPr>
          <w:spacing w:val="40"/>
        </w:rPr>
        <w:t xml:space="preserve"> </w:t>
      </w:r>
      <w:r w:rsidRPr="00B5272E">
        <w:rPr>
          <w:spacing w:val="-1"/>
        </w:rPr>
        <w:t>Contract</w:t>
      </w:r>
      <w:r w:rsidRPr="00B5272E">
        <w:rPr>
          <w:spacing w:val="40"/>
        </w:rPr>
        <w:t xml:space="preserve"> </w:t>
      </w:r>
      <w:r w:rsidRPr="00B5272E">
        <w:rPr>
          <w:spacing w:val="-2"/>
        </w:rPr>
        <w:t>Charges</w:t>
      </w:r>
      <w:r w:rsidRPr="00B5272E">
        <w:rPr>
          <w:spacing w:val="24"/>
        </w:rPr>
        <w:t xml:space="preserve"> </w:t>
      </w:r>
      <w:r w:rsidRPr="00B5272E">
        <w:rPr>
          <w:spacing w:val="-2"/>
        </w:rPr>
        <w:t>payable</w:t>
      </w:r>
      <w:r w:rsidRPr="00B5272E">
        <w:rPr>
          <w:spacing w:val="48"/>
        </w:rPr>
        <w:t xml:space="preserve"> </w:t>
      </w:r>
      <w:r w:rsidRPr="00B5272E">
        <w:t>to</w:t>
      </w:r>
      <w:r w:rsidRPr="00B5272E">
        <w:rPr>
          <w:spacing w:val="48"/>
        </w:rPr>
        <w:t xml:space="preserve"> </w:t>
      </w:r>
      <w:r w:rsidRPr="00B5272E">
        <w:t>the</w:t>
      </w:r>
      <w:r w:rsidRPr="00B5272E">
        <w:rPr>
          <w:spacing w:val="48"/>
        </w:rPr>
        <w:t xml:space="preserve"> </w:t>
      </w:r>
      <w:r w:rsidRPr="00B5272E">
        <w:rPr>
          <w:spacing w:val="-1"/>
        </w:rPr>
        <w:t>Customer</w:t>
      </w:r>
      <w:r w:rsidRPr="00B5272E">
        <w:rPr>
          <w:spacing w:val="49"/>
        </w:rPr>
        <w:t xml:space="preserve"> </w:t>
      </w:r>
      <w:r w:rsidRPr="00B5272E">
        <w:rPr>
          <w:spacing w:val="-1"/>
        </w:rPr>
        <w:t>as</w:t>
      </w:r>
      <w:r w:rsidRPr="00B5272E">
        <w:rPr>
          <w:spacing w:val="49"/>
        </w:rPr>
        <w:t xml:space="preserve"> </w:t>
      </w:r>
      <w:r w:rsidRPr="00B5272E">
        <w:rPr>
          <w:spacing w:val="-2"/>
        </w:rPr>
        <w:t>Service</w:t>
      </w:r>
      <w:r w:rsidRPr="00B5272E">
        <w:rPr>
          <w:spacing w:val="30"/>
        </w:rPr>
        <w:t xml:space="preserve"> </w:t>
      </w:r>
      <w:r w:rsidRPr="00B5272E">
        <w:rPr>
          <w:spacing w:val="-1"/>
        </w:rPr>
        <w:t>Credits</w:t>
      </w:r>
      <w:r w:rsidRPr="00B5272E">
        <w:rPr>
          <w:spacing w:val="30"/>
        </w:rPr>
        <w:t xml:space="preserve"> </w:t>
      </w:r>
      <w:r w:rsidRPr="00B5272E">
        <w:t>to</w:t>
      </w:r>
      <w:r w:rsidRPr="00B5272E">
        <w:rPr>
          <w:spacing w:val="27"/>
        </w:rPr>
        <w:t xml:space="preserve"> </w:t>
      </w:r>
      <w:r w:rsidRPr="00B5272E">
        <w:rPr>
          <w:spacing w:val="-1"/>
        </w:rPr>
        <w:t>be</w:t>
      </w:r>
      <w:r w:rsidRPr="00B5272E">
        <w:rPr>
          <w:spacing w:val="29"/>
        </w:rPr>
        <w:t xml:space="preserve"> </w:t>
      </w:r>
      <w:r w:rsidRPr="00B5272E">
        <w:rPr>
          <w:spacing w:val="-1"/>
        </w:rPr>
        <w:t>deducted</w:t>
      </w:r>
      <w:r w:rsidRPr="00B5272E">
        <w:rPr>
          <w:spacing w:val="27"/>
        </w:rPr>
        <w:t xml:space="preserve"> </w:t>
      </w:r>
      <w:r w:rsidRPr="00B5272E">
        <w:rPr>
          <w:spacing w:val="-1"/>
        </w:rPr>
        <w:t>from</w:t>
      </w:r>
      <w:r w:rsidRPr="00B5272E">
        <w:rPr>
          <w:spacing w:val="28"/>
        </w:rPr>
        <w:t xml:space="preserve"> </w:t>
      </w:r>
      <w:r w:rsidRPr="00B5272E">
        <w:t>the</w:t>
      </w:r>
      <w:r w:rsidRPr="00B5272E">
        <w:rPr>
          <w:spacing w:val="29"/>
        </w:rPr>
        <w:t xml:space="preserve"> </w:t>
      </w:r>
      <w:r w:rsidRPr="00B5272E">
        <w:rPr>
          <w:spacing w:val="-2"/>
        </w:rPr>
        <w:t>next</w:t>
      </w:r>
    </w:p>
    <w:p w:rsidR="008918FA" w:rsidRPr="00B5272E" w:rsidRDefault="008918FA" w:rsidP="008918FA">
      <w:pPr>
        <w:jc w:val="both"/>
        <w:sectPr w:rsidR="008918FA" w:rsidRPr="00B5272E">
          <w:type w:val="continuous"/>
          <w:pgSz w:w="11910" w:h="16840"/>
          <w:pgMar w:top="180" w:right="1300" w:bottom="280" w:left="1600" w:header="720" w:footer="720" w:gutter="0"/>
          <w:cols w:num="2" w:space="720" w:equalWidth="0">
            <w:col w:w="4106" w:space="40"/>
            <w:col w:w="4864"/>
          </w:cols>
        </w:sectPr>
      </w:pPr>
    </w:p>
    <w:p w:rsidR="008918FA" w:rsidRPr="00B5272E" w:rsidRDefault="008918FA" w:rsidP="008918FA">
      <w:pPr>
        <w:spacing w:before="1"/>
        <w:rPr>
          <w:rFonts w:ascii="Times New Roman" w:eastAsia="Times New Roman" w:hAnsi="Times New Roman" w:cs="Times New Roman"/>
          <w:sz w:val="7"/>
          <w:szCs w:val="7"/>
        </w:rPr>
      </w:pPr>
    </w:p>
    <w:tbl>
      <w:tblPr>
        <w:tblW w:w="0" w:type="auto"/>
        <w:tblInd w:w="326" w:type="dxa"/>
        <w:tblLayout w:type="fixed"/>
        <w:tblCellMar>
          <w:left w:w="0" w:type="dxa"/>
          <w:right w:w="0" w:type="dxa"/>
        </w:tblCellMar>
        <w:tblLook w:val="01E0" w:firstRow="1" w:lastRow="1" w:firstColumn="1" w:lastColumn="1" w:noHBand="0" w:noVBand="0"/>
      </w:tblPr>
      <w:tblGrid>
        <w:gridCol w:w="3698"/>
        <w:gridCol w:w="1049"/>
        <w:gridCol w:w="3737"/>
      </w:tblGrid>
      <w:tr w:rsidR="008918FA" w:rsidRPr="00EA5396" w:rsidTr="005D2B81">
        <w:trPr>
          <w:trHeight w:hRule="exact" w:val="506"/>
        </w:trPr>
        <w:tc>
          <w:tcPr>
            <w:tcW w:w="3698" w:type="dxa"/>
            <w:tcBorders>
              <w:top w:val="nil"/>
              <w:left w:val="nil"/>
              <w:bottom w:val="nil"/>
              <w:right w:val="nil"/>
            </w:tcBorders>
          </w:tcPr>
          <w:p w:rsidR="008918FA" w:rsidRPr="00B5272E" w:rsidRDefault="008918FA" w:rsidP="005D2B81">
            <w:pPr>
              <w:pStyle w:val="TableParagraph"/>
              <w:spacing w:line="251" w:lineRule="exact"/>
              <w:rPr>
                <w:rFonts w:ascii="Arial" w:eastAsia="Arial" w:hAnsi="Arial" w:cs="Arial"/>
              </w:rPr>
            </w:pPr>
            <w:r w:rsidRPr="00B5272E">
              <w:rPr>
                <w:rFonts w:ascii="Arial"/>
                <w:spacing w:val="-2"/>
              </w:rPr>
              <w:t>Service</w:t>
            </w:r>
            <w:r w:rsidRPr="00B5272E">
              <w:rPr>
                <w:rFonts w:ascii="Arial"/>
                <w:spacing w:val="1"/>
              </w:rPr>
              <w:t xml:space="preserve"> </w:t>
            </w:r>
            <w:r w:rsidRPr="00B5272E">
              <w:rPr>
                <w:rFonts w:ascii="Arial"/>
                <w:spacing w:val="-2"/>
              </w:rPr>
              <w:t>Level</w:t>
            </w:r>
            <w:r w:rsidRPr="00B5272E">
              <w:rPr>
                <w:rFonts w:ascii="Arial"/>
              </w:rPr>
              <w:t xml:space="preserve"> </w:t>
            </w:r>
            <w:r w:rsidRPr="00B5272E">
              <w:rPr>
                <w:rFonts w:ascii="Arial"/>
                <w:spacing w:val="-1"/>
              </w:rPr>
              <w:t>performance)</w:t>
            </w:r>
          </w:p>
        </w:tc>
        <w:tc>
          <w:tcPr>
            <w:tcW w:w="1049" w:type="dxa"/>
            <w:tcBorders>
              <w:top w:val="nil"/>
              <w:left w:val="nil"/>
              <w:bottom w:val="nil"/>
              <w:right w:val="nil"/>
            </w:tcBorders>
          </w:tcPr>
          <w:p w:rsidR="008918FA" w:rsidRPr="00B5272E" w:rsidRDefault="008918FA" w:rsidP="005D2B81"/>
        </w:tc>
        <w:tc>
          <w:tcPr>
            <w:tcW w:w="3737" w:type="dxa"/>
            <w:tcBorders>
              <w:top w:val="nil"/>
              <w:left w:val="nil"/>
              <w:bottom w:val="nil"/>
              <w:right w:val="nil"/>
            </w:tcBorders>
            <w:shd w:val="clear" w:color="auto" w:fill="FFFF00"/>
          </w:tcPr>
          <w:p w:rsidR="008918FA" w:rsidRPr="00EA5396" w:rsidRDefault="008918FA" w:rsidP="005D2B81">
            <w:pPr>
              <w:pStyle w:val="TableParagraph"/>
              <w:tabs>
                <w:tab w:val="left" w:pos="796"/>
                <w:tab w:val="left" w:pos="1804"/>
                <w:tab w:val="left" w:pos="2885"/>
                <w:tab w:val="left" w:pos="3425"/>
              </w:tabs>
              <w:spacing w:before="2" w:line="252" w:lineRule="exact"/>
              <w:ind w:right="1"/>
              <w:rPr>
                <w:rFonts w:ascii="Arial" w:eastAsia="Arial" w:hAnsi="Arial" w:cs="Arial"/>
              </w:rPr>
            </w:pPr>
            <w:r w:rsidRPr="00B5272E">
              <w:rPr>
                <w:rFonts w:ascii="Arial"/>
                <w:spacing w:val="-2"/>
              </w:rPr>
              <w:t>Valid</w:t>
            </w:r>
            <w:r w:rsidRPr="00B5272E">
              <w:rPr>
                <w:rFonts w:ascii="Arial"/>
                <w:spacing w:val="-2"/>
              </w:rPr>
              <w:tab/>
            </w:r>
            <w:r w:rsidRPr="00B5272E">
              <w:rPr>
                <w:rFonts w:ascii="Arial"/>
                <w:spacing w:val="-1"/>
              </w:rPr>
              <w:t>Invoice</w:t>
            </w:r>
            <w:r w:rsidRPr="00B5272E">
              <w:rPr>
                <w:rFonts w:ascii="Arial"/>
                <w:spacing w:val="-1"/>
              </w:rPr>
              <w:tab/>
              <w:t>payable</w:t>
            </w:r>
            <w:r w:rsidRPr="00B5272E">
              <w:rPr>
                <w:rFonts w:ascii="Arial"/>
                <w:spacing w:val="-1"/>
              </w:rPr>
              <w:tab/>
            </w:r>
            <w:r w:rsidRPr="00B5272E">
              <w:rPr>
                <w:rFonts w:ascii="Arial"/>
                <w:spacing w:val="-1"/>
                <w:w w:val="95"/>
              </w:rPr>
              <w:t>by</w:t>
            </w:r>
            <w:r w:rsidRPr="00B5272E">
              <w:rPr>
                <w:rFonts w:ascii="Arial"/>
                <w:spacing w:val="-1"/>
                <w:w w:val="95"/>
              </w:rPr>
              <w:tab/>
            </w:r>
            <w:r w:rsidRPr="00B5272E">
              <w:rPr>
                <w:rFonts w:ascii="Arial"/>
                <w:spacing w:val="-1"/>
              </w:rPr>
              <w:t>the</w:t>
            </w:r>
            <w:r w:rsidRPr="00B5272E">
              <w:rPr>
                <w:rFonts w:ascii="Arial"/>
                <w:spacing w:val="28"/>
              </w:rPr>
              <w:t xml:space="preserve"> </w:t>
            </w:r>
            <w:r w:rsidRPr="00B5272E">
              <w:rPr>
                <w:rFonts w:ascii="Arial"/>
                <w:spacing w:val="-1"/>
              </w:rPr>
              <w:t>Customer</w:t>
            </w:r>
          </w:p>
        </w:tc>
      </w:tr>
      <w:tr w:rsidR="008918FA" w:rsidRPr="00EA5396" w:rsidTr="005D2B81">
        <w:trPr>
          <w:trHeight w:hRule="exact" w:val="240"/>
        </w:trPr>
        <w:tc>
          <w:tcPr>
            <w:tcW w:w="3698" w:type="dxa"/>
            <w:tcBorders>
              <w:top w:val="nil"/>
              <w:left w:val="nil"/>
              <w:bottom w:val="nil"/>
              <w:right w:val="nil"/>
            </w:tcBorders>
          </w:tcPr>
          <w:p w:rsidR="008918FA" w:rsidRPr="00EA5396" w:rsidRDefault="008918FA" w:rsidP="005D2B81"/>
        </w:tc>
        <w:tc>
          <w:tcPr>
            <w:tcW w:w="1049" w:type="dxa"/>
            <w:tcBorders>
              <w:top w:val="nil"/>
              <w:left w:val="nil"/>
              <w:bottom w:val="nil"/>
              <w:right w:val="nil"/>
            </w:tcBorders>
          </w:tcPr>
          <w:p w:rsidR="008918FA" w:rsidRPr="00EA5396" w:rsidRDefault="008918FA" w:rsidP="005D2B81"/>
        </w:tc>
        <w:tc>
          <w:tcPr>
            <w:tcW w:w="3737" w:type="dxa"/>
            <w:tcBorders>
              <w:top w:val="nil"/>
              <w:left w:val="nil"/>
              <w:bottom w:val="nil"/>
              <w:right w:val="nil"/>
            </w:tcBorders>
          </w:tcPr>
          <w:p w:rsidR="008918FA" w:rsidRPr="00EA5396" w:rsidRDefault="008918FA" w:rsidP="005D2B81"/>
        </w:tc>
      </w:tr>
      <w:tr w:rsidR="008918FA" w:rsidTr="00B5272E">
        <w:trPr>
          <w:trHeight w:hRule="exact" w:val="2275"/>
        </w:trPr>
        <w:tc>
          <w:tcPr>
            <w:tcW w:w="3698" w:type="dxa"/>
            <w:tcBorders>
              <w:top w:val="nil"/>
              <w:left w:val="nil"/>
              <w:bottom w:val="nil"/>
              <w:right w:val="nil"/>
            </w:tcBorders>
            <w:shd w:val="clear" w:color="auto" w:fill="auto"/>
          </w:tcPr>
          <w:p w:rsidR="008918FA" w:rsidRPr="00EA5396" w:rsidRDefault="008918FA" w:rsidP="005D2B81">
            <w:pPr>
              <w:pStyle w:val="TableParagraph"/>
              <w:jc w:val="both"/>
              <w:rPr>
                <w:rFonts w:ascii="Arial" w:eastAsia="Arial" w:hAnsi="Arial" w:cs="Arial"/>
              </w:rPr>
            </w:pPr>
            <w:r w:rsidRPr="00B5272E">
              <w:rPr>
                <w:rFonts w:ascii="Arial"/>
                <w:spacing w:val="-1"/>
              </w:rPr>
              <w:t>Worked</w:t>
            </w:r>
            <w:r w:rsidRPr="00B5272E">
              <w:rPr>
                <w:rFonts w:ascii="Arial"/>
                <w:spacing w:val="46"/>
              </w:rPr>
              <w:t xml:space="preserve"> </w:t>
            </w:r>
            <w:r w:rsidRPr="00B5272E">
              <w:rPr>
                <w:rFonts w:ascii="Arial"/>
                <w:spacing w:val="-2"/>
              </w:rPr>
              <w:t>example:</w:t>
            </w:r>
            <w:r w:rsidRPr="00B5272E">
              <w:rPr>
                <w:rFonts w:ascii="Arial"/>
                <w:spacing w:val="47"/>
              </w:rPr>
              <w:t xml:space="preserve"> </w:t>
            </w:r>
            <w:r w:rsidRPr="00B5272E">
              <w:rPr>
                <w:rFonts w:ascii="Arial"/>
                <w:spacing w:val="-2"/>
              </w:rPr>
              <w:t>98%</w:t>
            </w:r>
            <w:r w:rsidRPr="00B5272E">
              <w:rPr>
                <w:rFonts w:ascii="Arial"/>
                <w:spacing w:val="44"/>
              </w:rPr>
              <w:t xml:space="preserve"> </w:t>
            </w:r>
            <w:r w:rsidRPr="00B5272E">
              <w:rPr>
                <w:rFonts w:ascii="Arial"/>
                <w:spacing w:val="-1"/>
              </w:rPr>
              <w:t>(e.g.</w:t>
            </w:r>
            <w:r w:rsidRPr="00B5272E">
              <w:rPr>
                <w:rFonts w:ascii="Arial"/>
                <w:spacing w:val="47"/>
              </w:rPr>
              <w:t xml:space="preserve"> </w:t>
            </w:r>
            <w:r w:rsidRPr="00B5272E">
              <w:rPr>
                <w:rFonts w:ascii="Arial"/>
                <w:spacing w:val="-2"/>
              </w:rPr>
              <w:t>Service</w:t>
            </w:r>
            <w:r w:rsidRPr="00B5272E">
              <w:rPr>
                <w:rFonts w:ascii="Arial"/>
                <w:spacing w:val="40"/>
              </w:rPr>
              <w:t xml:space="preserve"> </w:t>
            </w:r>
            <w:r w:rsidRPr="00B5272E">
              <w:rPr>
                <w:rFonts w:ascii="Arial"/>
                <w:spacing w:val="-2"/>
              </w:rPr>
              <w:t>Level</w:t>
            </w:r>
            <w:r w:rsidRPr="00B5272E">
              <w:rPr>
                <w:rFonts w:ascii="Arial"/>
                <w:spacing w:val="37"/>
              </w:rPr>
              <w:t xml:space="preserve"> </w:t>
            </w:r>
            <w:r w:rsidRPr="00B5272E">
              <w:rPr>
                <w:rFonts w:ascii="Arial"/>
                <w:spacing w:val="-1"/>
              </w:rPr>
              <w:t>Performance</w:t>
            </w:r>
            <w:r w:rsidRPr="00B5272E">
              <w:rPr>
                <w:rFonts w:ascii="Arial"/>
                <w:spacing w:val="36"/>
              </w:rPr>
              <w:t xml:space="preserve"> </w:t>
            </w:r>
            <w:r w:rsidRPr="00B5272E">
              <w:rPr>
                <w:rFonts w:ascii="Arial"/>
                <w:spacing w:val="-1"/>
              </w:rPr>
              <w:t>Measure</w:t>
            </w:r>
            <w:r w:rsidRPr="00B5272E">
              <w:rPr>
                <w:rFonts w:ascii="Arial"/>
                <w:spacing w:val="21"/>
              </w:rPr>
              <w:t xml:space="preserve"> </w:t>
            </w:r>
            <w:r w:rsidRPr="00B5272E">
              <w:rPr>
                <w:rFonts w:ascii="Arial"/>
                <w:spacing w:val="-1"/>
              </w:rPr>
              <w:t>requirement</w:t>
            </w:r>
            <w:r w:rsidRPr="00B5272E">
              <w:rPr>
                <w:rFonts w:ascii="Arial"/>
                <w:spacing w:val="28"/>
              </w:rPr>
              <w:t xml:space="preserve"> </w:t>
            </w:r>
            <w:r w:rsidRPr="00B5272E">
              <w:rPr>
                <w:rFonts w:ascii="Arial"/>
              </w:rPr>
              <w:t>for</w:t>
            </w:r>
            <w:r w:rsidRPr="00B5272E">
              <w:rPr>
                <w:rFonts w:ascii="Arial"/>
                <w:spacing w:val="31"/>
              </w:rPr>
              <w:t xml:space="preserve"> </w:t>
            </w:r>
            <w:r w:rsidRPr="00B5272E">
              <w:rPr>
                <w:rFonts w:ascii="Arial"/>
                <w:spacing w:val="-2"/>
              </w:rPr>
              <w:t>Service</w:t>
            </w:r>
            <w:r w:rsidRPr="00B5272E">
              <w:rPr>
                <w:rFonts w:ascii="Arial"/>
                <w:spacing w:val="30"/>
              </w:rPr>
              <w:t xml:space="preserve"> </w:t>
            </w:r>
            <w:r w:rsidRPr="00B5272E">
              <w:rPr>
                <w:rFonts w:ascii="Arial"/>
                <w:spacing w:val="-1"/>
              </w:rPr>
              <w:t>Level</w:t>
            </w:r>
            <w:r w:rsidRPr="00B5272E">
              <w:rPr>
                <w:rFonts w:ascii="Arial"/>
                <w:spacing w:val="25"/>
              </w:rPr>
              <w:t xml:space="preserve"> </w:t>
            </w:r>
            <w:r w:rsidRPr="00B5272E">
              <w:rPr>
                <w:rFonts w:ascii="Arial"/>
                <w:spacing w:val="-1"/>
              </w:rPr>
              <w:t>Performance</w:t>
            </w:r>
            <w:r w:rsidRPr="00B5272E">
              <w:rPr>
                <w:rFonts w:ascii="Arial"/>
                <w:spacing w:val="8"/>
              </w:rPr>
              <w:t xml:space="preserve"> </w:t>
            </w:r>
            <w:r w:rsidRPr="00B5272E">
              <w:rPr>
                <w:rFonts w:ascii="Arial"/>
                <w:spacing w:val="-1"/>
              </w:rPr>
              <w:t>Criterion</w:t>
            </w:r>
            <w:r w:rsidRPr="00B5272E">
              <w:rPr>
                <w:rFonts w:ascii="Arial"/>
                <w:spacing w:val="5"/>
              </w:rPr>
              <w:t xml:space="preserve"> </w:t>
            </w:r>
            <w:r w:rsidRPr="00B5272E">
              <w:rPr>
                <w:rFonts w:ascii="Arial"/>
                <w:spacing w:val="-1"/>
              </w:rPr>
              <w:t>of</w:t>
            </w:r>
            <w:r w:rsidRPr="00B5272E">
              <w:rPr>
                <w:rFonts w:ascii="Arial"/>
              </w:rPr>
              <w:t xml:space="preserve"> </w:t>
            </w:r>
            <w:r w:rsidRPr="00B5272E">
              <w:rPr>
                <w:rFonts w:ascii="Arial"/>
                <w:spacing w:val="11"/>
              </w:rPr>
              <w:t xml:space="preserve"> </w:t>
            </w:r>
            <w:r w:rsidRPr="00B5272E">
              <w:rPr>
                <w:rFonts w:ascii="Arial"/>
                <w:spacing w:val="-1"/>
              </w:rPr>
              <w:t>accurate</w:t>
            </w:r>
            <w:r w:rsidRPr="00B5272E">
              <w:rPr>
                <w:rFonts w:ascii="Arial"/>
                <w:spacing w:val="29"/>
              </w:rPr>
              <w:t xml:space="preserve"> </w:t>
            </w:r>
            <w:r w:rsidRPr="00B5272E">
              <w:rPr>
                <w:rFonts w:ascii="Arial"/>
                <w:spacing w:val="-1"/>
              </w:rPr>
              <w:t>and</w:t>
            </w:r>
            <w:r w:rsidRPr="00B5272E">
              <w:rPr>
                <w:rFonts w:ascii="Arial"/>
                <w:spacing w:val="17"/>
              </w:rPr>
              <w:t xml:space="preserve"> </w:t>
            </w:r>
            <w:r w:rsidRPr="00B5272E">
              <w:rPr>
                <w:rFonts w:ascii="Arial"/>
                <w:spacing w:val="-1"/>
              </w:rPr>
              <w:t>timely</w:t>
            </w:r>
            <w:r w:rsidRPr="00B5272E">
              <w:rPr>
                <w:rFonts w:ascii="Arial"/>
                <w:spacing w:val="15"/>
              </w:rPr>
              <w:t xml:space="preserve"> </w:t>
            </w:r>
            <w:r w:rsidRPr="00B5272E">
              <w:rPr>
                <w:rFonts w:ascii="Arial"/>
                <w:spacing w:val="-2"/>
              </w:rPr>
              <w:t>billing</w:t>
            </w:r>
            <w:r w:rsidRPr="00B5272E">
              <w:rPr>
                <w:rFonts w:ascii="Arial"/>
                <w:spacing w:val="17"/>
              </w:rPr>
              <w:t xml:space="preserve"> </w:t>
            </w:r>
            <w:r w:rsidRPr="00B5272E">
              <w:rPr>
                <w:rFonts w:ascii="Arial"/>
              </w:rPr>
              <w:t>to</w:t>
            </w:r>
            <w:r w:rsidRPr="00B5272E">
              <w:rPr>
                <w:rFonts w:ascii="Arial"/>
                <w:spacing w:val="15"/>
              </w:rPr>
              <w:t xml:space="preserve"> </w:t>
            </w:r>
            <w:r w:rsidRPr="00B5272E">
              <w:rPr>
                <w:rFonts w:ascii="Arial"/>
                <w:spacing w:val="-1"/>
              </w:rPr>
              <w:t>Customer)</w:t>
            </w:r>
            <w:r w:rsidRPr="00B5272E">
              <w:rPr>
                <w:rFonts w:ascii="Arial"/>
                <w:spacing w:val="16"/>
              </w:rPr>
              <w:t xml:space="preserve"> </w:t>
            </w:r>
            <w:r w:rsidRPr="00B5272E">
              <w:rPr>
                <w:rFonts w:ascii="Arial"/>
              </w:rPr>
              <w:t>-</w:t>
            </w:r>
            <w:r w:rsidRPr="00B5272E">
              <w:rPr>
                <w:rFonts w:ascii="Arial"/>
                <w:spacing w:val="17"/>
              </w:rPr>
              <w:t xml:space="preserve"> </w:t>
            </w:r>
            <w:r w:rsidRPr="00B5272E">
              <w:rPr>
                <w:rFonts w:ascii="Arial"/>
                <w:spacing w:val="-1"/>
              </w:rPr>
              <w:t>75%</w:t>
            </w:r>
            <w:r w:rsidRPr="00B5272E">
              <w:rPr>
                <w:rFonts w:ascii="Arial"/>
                <w:spacing w:val="20"/>
              </w:rPr>
              <w:t xml:space="preserve"> </w:t>
            </w:r>
            <w:r w:rsidRPr="00B5272E">
              <w:rPr>
                <w:rFonts w:ascii="Arial"/>
                <w:spacing w:val="-1"/>
              </w:rPr>
              <w:t>(e.g.</w:t>
            </w:r>
            <w:r w:rsidRPr="00B5272E">
              <w:rPr>
                <w:rFonts w:ascii="Arial"/>
                <w:spacing w:val="2"/>
              </w:rPr>
              <w:t xml:space="preserve"> </w:t>
            </w:r>
            <w:r w:rsidRPr="00B5272E">
              <w:rPr>
                <w:rFonts w:ascii="Arial"/>
                <w:spacing w:val="-1"/>
              </w:rPr>
              <w:t>actual</w:t>
            </w:r>
            <w:r w:rsidRPr="00B5272E">
              <w:rPr>
                <w:rFonts w:ascii="Arial"/>
              </w:rPr>
              <w:t xml:space="preserve"> </w:t>
            </w:r>
            <w:r w:rsidRPr="00B5272E">
              <w:rPr>
                <w:rFonts w:ascii="Arial"/>
                <w:spacing w:val="-1"/>
              </w:rPr>
              <w:t>performance</w:t>
            </w:r>
            <w:r w:rsidRPr="00B5272E">
              <w:rPr>
                <w:rFonts w:ascii="Arial"/>
                <w:spacing w:val="1"/>
              </w:rPr>
              <w:t xml:space="preserve"> </w:t>
            </w:r>
            <w:r w:rsidRPr="00B5272E">
              <w:rPr>
                <w:rFonts w:ascii="Arial"/>
                <w:spacing w:val="-2"/>
              </w:rPr>
              <w:t>achieved</w:t>
            </w:r>
            <w:r w:rsidRPr="00B5272E">
              <w:rPr>
                <w:rFonts w:ascii="Arial"/>
                <w:spacing w:val="20"/>
              </w:rPr>
              <w:t xml:space="preserve"> </w:t>
            </w:r>
            <w:r w:rsidRPr="00B5272E">
              <w:rPr>
                <w:rFonts w:ascii="Arial"/>
                <w:spacing w:val="-1"/>
              </w:rPr>
              <w:t>against</w:t>
            </w:r>
            <w:r w:rsidRPr="00B5272E">
              <w:rPr>
                <w:rFonts w:ascii="Arial"/>
                <w:spacing w:val="31"/>
              </w:rPr>
              <w:t xml:space="preserve"> </w:t>
            </w:r>
            <w:r w:rsidRPr="00B5272E">
              <w:rPr>
                <w:rFonts w:ascii="Arial"/>
                <w:spacing w:val="-1"/>
              </w:rPr>
              <w:t>this</w:t>
            </w:r>
            <w:r w:rsidRPr="00B5272E">
              <w:rPr>
                <w:rFonts w:ascii="Arial"/>
                <w:spacing w:val="32"/>
              </w:rPr>
              <w:t xml:space="preserve"> </w:t>
            </w:r>
            <w:r w:rsidRPr="00B5272E">
              <w:rPr>
                <w:rFonts w:ascii="Arial"/>
                <w:spacing w:val="-2"/>
              </w:rPr>
              <w:t>Service</w:t>
            </w:r>
            <w:r w:rsidRPr="00B5272E">
              <w:rPr>
                <w:rFonts w:ascii="Arial"/>
                <w:spacing w:val="32"/>
              </w:rPr>
              <w:t xml:space="preserve"> </w:t>
            </w:r>
            <w:r w:rsidRPr="00B5272E">
              <w:rPr>
                <w:rFonts w:ascii="Arial"/>
                <w:spacing w:val="-1"/>
              </w:rPr>
              <w:t>Level</w:t>
            </w:r>
            <w:r w:rsidRPr="00B5272E">
              <w:rPr>
                <w:rFonts w:ascii="Arial"/>
                <w:spacing w:val="27"/>
              </w:rPr>
              <w:t xml:space="preserve"> </w:t>
            </w:r>
            <w:r w:rsidRPr="00B5272E">
              <w:rPr>
                <w:rFonts w:ascii="Arial"/>
                <w:spacing w:val="-1"/>
              </w:rPr>
              <w:t>Performance</w:t>
            </w:r>
            <w:r w:rsidRPr="00B5272E">
              <w:rPr>
                <w:rFonts w:ascii="Arial"/>
                <w:spacing w:val="21"/>
              </w:rPr>
              <w:t xml:space="preserve"> </w:t>
            </w:r>
            <w:r w:rsidRPr="00B5272E">
              <w:rPr>
                <w:rFonts w:ascii="Arial"/>
                <w:spacing w:val="-1"/>
              </w:rPr>
              <w:t>Criterion</w:t>
            </w:r>
            <w:r w:rsidRPr="00B5272E">
              <w:rPr>
                <w:rFonts w:ascii="Arial"/>
                <w:spacing w:val="21"/>
              </w:rPr>
              <w:t xml:space="preserve"> </w:t>
            </w:r>
            <w:r w:rsidRPr="00B5272E">
              <w:rPr>
                <w:rFonts w:ascii="Arial"/>
                <w:spacing w:val="-1"/>
              </w:rPr>
              <w:t>in</w:t>
            </w:r>
            <w:r w:rsidRPr="00B5272E">
              <w:rPr>
                <w:rFonts w:ascii="Arial"/>
                <w:spacing w:val="21"/>
              </w:rPr>
              <w:t xml:space="preserve"> </w:t>
            </w:r>
            <w:r w:rsidRPr="00B5272E">
              <w:rPr>
                <w:rFonts w:ascii="Arial"/>
              </w:rPr>
              <w:t>a</w:t>
            </w:r>
            <w:r w:rsidRPr="00B5272E">
              <w:rPr>
                <w:rFonts w:ascii="Arial"/>
                <w:spacing w:val="21"/>
              </w:rPr>
              <w:t xml:space="preserve"> </w:t>
            </w:r>
            <w:r w:rsidRPr="00B5272E">
              <w:rPr>
                <w:rFonts w:ascii="Arial"/>
                <w:spacing w:val="-1"/>
              </w:rPr>
              <w:t>Service</w:t>
            </w:r>
            <w:r w:rsidRPr="00B5272E">
              <w:rPr>
                <w:rFonts w:ascii="Arial"/>
                <w:spacing w:val="26"/>
              </w:rPr>
              <w:t xml:space="preserve"> </w:t>
            </w:r>
            <w:r w:rsidRPr="00B5272E">
              <w:rPr>
                <w:rFonts w:ascii="Arial"/>
                <w:spacing w:val="-1"/>
              </w:rPr>
              <w:t>Period)</w:t>
            </w:r>
          </w:p>
        </w:tc>
        <w:tc>
          <w:tcPr>
            <w:tcW w:w="1049" w:type="dxa"/>
            <w:tcBorders>
              <w:top w:val="nil"/>
              <w:left w:val="nil"/>
              <w:bottom w:val="nil"/>
              <w:right w:val="nil"/>
            </w:tcBorders>
          </w:tcPr>
          <w:p w:rsidR="008918FA" w:rsidRPr="00EA5396" w:rsidRDefault="008918FA" w:rsidP="005D2B81">
            <w:pPr>
              <w:pStyle w:val="TableParagraph"/>
              <w:spacing w:line="251" w:lineRule="exact"/>
              <w:ind w:right="64"/>
              <w:jc w:val="center"/>
              <w:rPr>
                <w:rFonts w:ascii="Arial" w:eastAsia="Arial" w:hAnsi="Arial" w:cs="Arial"/>
              </w:rPr>
            </w:pPr>
            <w:r w:rsidRPr="00EA5396">
              <w:rPr>
                <w:rFonts w:ascii="Arial"/>
              </w:rPr>
              <w:t>=</w:t>
            </w:r>
          </w:p>
        </w:tc>
        <w:tc>
          <w:tcPr>
            <w:tcW w:w="3737" w:type="dxa"/>
            <w:tcBorders>
              <w:top w:val="nil"/>
              <w:left w:val="nil"/>
              <w:bottom w:val="nil"/>
              <w:right w:val="nil"/>
            </w:tcBorders>
          </w:tcPr>
          <w:p w:rsidR="008918FA" w:rsidRDefault="008918FA" w:rsidP="005D2B81">
            <w:pPr>
              <w:pStyle w:val="TableParagraph"/>
              <w:spacing w:line="239" w:lineRule="auto"/>
              <w:jc w:val="both"/>
              <w:rPr>
                <w:rFonts w:ascii="Arial" w:eastAsia="Arial" w:hAnsi="Arial" w:cs="Arial"/>
              </w:rPr>
            </w:pPr>
            <w:r w:rsidRPr="00EA5396">
              <w:rPr>
                <w:rFonts w:ascii="Arial"/>
                <w:spacing w:val="-1"/>
              </w:rPr>
              <w:t>23%</w:t>
            </w:r>
            <w:r w:rsidRPr="00EA5396">
              <w:rPr>
                <w:rFonts w:ascii="Arial"/>
                <w:spacing w:val="18"/>
              </w:rPr>
              <w:t xml:space="preserve"> </w:t>
            </w:r>
            <w:r w:rsidRPr="00EA5396">
              <w:rPr>
                <w:rFonts w:ascii="Arial"/>
                <w:spacing w:val="-2"/>
              </w:rPr>
              <w:t>of</w:t>
            </w:r>
            <w:r w:rsidRPr="00EA5396">
              <w:rPr>
                <w:rFonts w:ascii="Arial"/>
                <w:spacing w:val="19"/>
              </w:rPr>
              <w:t xml:space="preserve"> </w:t>
            </w:r>
            <w:r w:rsidRPr="00EA5396">
              <w:rPr>
                <w:rFonts w:ascii="Arial"/>
              </w:rPr>
              <w:t>the</w:t>
            </w:r>
            <w:r w:rsidRPr="00EA5396">
              <w:rPr>
                <w:rFonts w:ascii="Arial"/>
                <w:spacing w:val="15"/>
              </w:rPr>
              <w:t xml:space="preserve"> </w:t>
            </w:r>
            <w:r w:rsidRPr="00EA5396">
              <w:rPr>
                <w:rFonts w:ascii="Arial"/>
                <w:spacing w:val="-2"/>
              </w:rPr>
              <w:t>Call</w:t>
            </w:r>
            <w:r w:rsidRPr="00EA5396">
              <w:rPr>
                <w:rFonts w:ascii="Arial"/>
                <w:spacing w:val="17"/>
              </w:rPr>
              <w:t xml:space="preserve"> </w:t>
            </w:r>
            <w:r w:rsidRPr="00EA5396">
              <w:rPr>
                <w:rFonts w:ascii="Arial"/>
                <w:spacing w:val="-1"/>
              </w:rPr>
              <w:t>Off</w:t>
            </w:r>
            <w:r w:rsidRPr="00EA5396">
              <w:rPr>
                <w:rFonts w:ascii="Arial"/>
                <w:spacing w:val="19"/>
              </w:rPr>
              <w:t xml:space="preserve"> </w:t>
            </w:r>
            <w:r w:rsidRPr="00EA5396">
              <w:rPr>
                <w:rFonts w:ascii="Arial"/>
                <w:spacing w:val="-2"/>
              </w:rPr>
              <w:t>Contract</w:t>
            </w:r>
            <w:r w:rsidRPr="00EA5396">
              <w:rPr>
                <w:rFonts w:ascii="Arial"/>
                <w:spacing w:val="19"/>
              </w:rPr>
              <w:t xml:space="preserve"> </w:t>
            </w:r>
            <w:r w:rsidRPr="00EA5396">
              <w:rPr>
                <w:rFonts w:ascii="Arial"/>
                <w:spacing w:val="-1"/>
              </w:rPr>
              <w:t>Charges</w:t>
            </w:r>
            <w:r w:rsidRPr="00EA5396">
              <w:rPr>
                <w:rFonts w:ascii="Arial"/>
                <w:spacing w:val="29"/>
              </w:rPr>
              <w:t xml:space="preserve"> </w:t>
            </w:r>
            <w:r w:rsidRPr="00EA5396">
              <w:rPr>
                <w:rFonts w:ascii="Arial"/>
                <w:spacing w:val="-2"/>
              </w:rPr>
              <w:t>payable</w:t>
            </w:r>
            <w:r w:rsidRPr="00EA5396">
              <w:rPr>
                <w:rFonts w:ascii="Arial"/>
                <w:spacing w:val="48"/>
              </w:rPr>
              <w:t xml:space="preserve"> </w:t>
            </w:r>
            <w:r w:rsidRPr="00EA5396">
              <w:rPr>
                <w:rFonts w:ascii="Arial"/>
              </w:rPr>
              <w:t>to</w:t>
            </w:r>
            <w:r w:rsidRPr="00EA5396">
              <w:rPr>
                <w:rFonts w:ascii="Arial"/>
                <w:spacing w:val="48"/>
              </w:rPr>
              <w:t xml:space="preserve"> </w:t>
            </w:r>
            <w:r w:rsidRPr="00EA5396">
              <w:rPr>
                <w:rFonts w:ascii="Arial"/>
              </w:rPr>
              <w:t>the</w:t>
            </w:r>
            <w:r w:rsidRPr="00EA5396">
              <w:rPr>
                <w:rFonts w:ascii="Arial"/>
                <w:spacing w:val="48"/>
              </w:rPr>
              <w:t xml:space="preserve"> </w:t>
            </w:r>
            <w:r w:rsidRPr="00EA5396">
              <w:rPr>
                <w:rFonts w:ascii="Arial"/>
                <w:spacing w:val="-1"/>
              </w:rPr>
              <w:t>Customer</w:t>
            </w:r>
            <w:r w:rsidRPr="00EA5396">
              <w:rPr>
                <w:rFonts w:ascii="Arial"/>
                <w:spacing w:val="49"/>
              </w:rPr>
              <w:t xml:space="preserve"> </w:t>
            </w:r>
            <w:r w:rsidRPr="00EA5396">
              <w:rPr>
                <w:rFonts w:ascii="Arial"/>
                <w:spacing w:val="-1"/>
              </w:rPr>
              <w:t>as</w:t>
            </w:r>
            <w:r w:rsidRPr="00EA5396">
              <w:rPr>
                <w:rFonts w:ascii="Arial"/>
                <w:spacing w:val="49"/>
              </w:rPr>
              <w:t xml:space="preserve"> </w:t>
            </w:r>
            <w:r w:rsidRPr="00EA5396">
              <w:rPr>
                <w:rFonts w:ascii="Arial"/>
                <w:spacing w:val="-2"/>
              </w:rPr>
              <w:t>Service</w:t>
            </w:r>
            <w:r w:rsidRPr="00EA5396">
              <w:rPr>
                <w:rFonts w:ascii="Arial"/>
                <w:spacing w:val="30"/>
              </w:rPr>
              <w:t xml:space="preserve"> </w:t>
            </w:r>
            <w:r w:rsidRPr="00EA5396">
              <w:rPr>
                <w:rFonts w:ascii="Arial"/>
                <w:spacing w:val="-1"/>
              </w:rPr>
              <w:t>Credits</w:t>
            </w:r>
            <w:r w:rsidRPr="00EA5396">
              <w:rPr>
                <w:rFonts w:ascii="Arial"/>
                <w:spacing w:val="30"/>
              </w:rPr>
              <w:t xml:space="preserve"> </w:t>
            </w:r>
            <w:r w:rsidRPr="00EA5396">
              <w:rPr>
                <w:rFonts w:ascii="Arial"/>
              </w:rPr>
              <w:t>to</w:t>
            </w:r>
            <w:r w:rsidRPr="00EA5396">
              <w:rPr>
                <w:rFonts w:ascii="Arial"/>
                <w:spacing w:val="27"/>
              </w:rPr>
              <w:t xml:space="preserve"> </w:t>
            </w:r>
            <w:r w:rsidRPr="00EA5396">
              <w:rPr>
                <w:rFonts w:ascii="Arial"/>
                <w:spacing w:val="-1"/>
              </w:rPr>
              <w:t>be</w:t>
            </w:r>
            <w:r w:rsidRPr="00EA5396">
              <w:rPr>
                <w:rFonts w:ascii="Arial"/>
                <w:spacing w:val="29"/>
              </w:rPr>
              <w:t xml:space="preserve"> </w:t>
            </w:r>
            <w:r w:rsidRPr="00EA5396">
              <w:rPr>
                <w:rFonts w:ascii="Arial"/>
                <w:spacing w:val="-1"/>
              </w:rPr>
              <w:t>deducted</w:t>
            </w:r>
            <w:r w:rsidRPr="00EA5396">
              <w:rPr>
                <w:rFonts w:ascii="Arial"/>
                <w:spacing w:val="27"/>
              </w:rPr>
              <w:t xml:space="preserve"> </w:t>
            </w:r>
            <w:r w:rsidRPr="00EA5396">
              <w:rPr>
                <w:rFonts w:ascii="Arial"/>
                <w:spacing w:val="-1"/>
              </w:rPr>
              <w:t>from</w:t>
            </w:r>
            <w:r w:rsidRPr="00EA5396">
              <w:rPr>
                <w:rFonts w:ascii="Arial"/>
                <w:spacing w:val="28"/>
              </w:rPr>
              <w:t xml:space="preserve"> </w:t>
            </w:r>
            <w:r w:rsidRPr="00EA5396">
              <w:rPr>
                <w:rFonts w:ascii="Arial"/>
              </w:rPr>
              <w:t>the</w:t>
            </w:r>
            <w:r w:rsidRPr="00EA5396">
              <w:rPr>
                <w:rFonts w:ascii="Arial"/>
                <w:spacing w:val="29"/>
              </w:rPr>
              <w:t xml:space="preserve"> </w:t>
            </w:r>
            <w:r w:rsidRPr="00EA5396">
              <w:rPr>
                <w:rFonts w:ascii="Arial"/>
                <w:spacing w:val="-2"/>
              </w:rPr>
              <w:t>next</w:t>
            </w:r>
            <w:r w:rsidRPr="00EA5396">
              <w:rPr>
                <w:rFonts w:ascii="Arial"/>
                <w:spacing w:val="30"/>
              </w:rPr>
              <w:t xml:space="preserve"> </w:t>
            </w:r>
            <w:r w:rsidRPr="00EA5396">
              <w:rPr>
                <w:rFonts w:ascii="Arial"/>
                <w:spacing w:val="-2"/>
              </w:rPr>
              <w:t>Valid</w:t>
            </w:r>
            <w:r w:rsidRPr="00EA5396">
              <w:rPr>
                <w:rFonts w:ascii="Arial"/>
                <w:spacing w:val="3"/>
              </w:rPr>
              <w:t xml:space="preserve"> </w:t>
            </w:r>
            <w:r w:rsidRPr="00EA5396">
              <w:rPr>
                <w:rFonts w:ascii="Arial"/>
                <w:spacing w:val="-1"/>
              </w:rPr>
              <w:t>Invoice</w:t>
            </w:r>
            <w:r w:rsidRPr="00EA5396">
              <w:rPr>
                <w:rFonts w:ascii="Arial"/>
                <w:spacing w:val="3"/>
              </w:rPr>
              <w:t xml:space="preserve"> </w:t>
            </w:r>
            <w:r w:rsidRPr="00EA5396">
              <w:rPr>
                <w:rFonts w:ascii="Arial"/>
                <w:spacing w:val="-1"/>
              </w:rPr>
              <w:t>payable</w:t>
            </w:r>
            <w:r w:rsidRPr="00EA5396">
              <w:rPr>
                <w:rFonts w:ascii="Arial"/>
                <w:spacing w:val="3"/>
              </w:rPr>
              <w:t xml:space="preserve"> </w:t>
            </w:r>
            <w:r w:rsidRPr="00EA5396">
              <w:rPr>
                <w:rFonts w:ascii="Arial"/>
                <w:spacing w:val="-1"/>
              </w:rPr>
              <w:t>by</w:t>
            </w:r>
            <w:r w:rsidRPr="00EA5396">
              <w:rPr>
                <w:rFonts w:ascii="Arial"/>
              </w:rPr>
              <w:t xml:space="preserve"> </w:t>
            </w:r>
            <w:r w:rsidRPr="00EA5396">
              <w:rPr>
                <w:rFonts w:ascii="Arial"/>
                <w:spacing w:val="1"/>
              </w:rPr>
              <w:t xml:space="preserve"> </w:t>
            </w:r>
            <w:r w:rsidRPr="00EA5396">
              <w:rPr>
                <w:rFonts w:ascii="Arial"/>
                <w:spacing w:val="-1"/>
              </w:rPr>
              <w:t>the</w:t>
            </w:r>
            <w:r w:rsidRPr="00EA5396">
              <w:rPr>
                <w:rFonts w:ascii="Arial"/>
                <w:spacing w:val="28"/>
              </w:rPr>
              <w:t xml:space="preserve"> </w:t>
            </w:r>
            <w:r w:rsidRPr="00EA5396">
              <w:rPr>
                <w:rFonts w:ascii="Arial"/>
                <w:spacing w:val="-1"/>
              </w:rPr>
              <w:t>Customer]</w:t>
            </w:r>
          </w:p>
        </w:tc>
      </w:tr>
    </w:tbl>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60" w:right="1300" w:bottom="1160" w:left="1680" w:header="0" w:footer="967" w:gutter="0"/>
          <w:cols w:space="720"/>
        </w:sectPr>
      </w:pPr>
    </w:p>
    <w:p w:rsidR="008918FA" w:rsidRDefault="008918FA" w:rsidP="008918FA">
      <w:pPr>
        <w:pStyle w:val="BodyText"/>
        <w:spacing w:before="58"/>
        <w:ind w:left="1197" w:firstLine="0"/>
        <w:rPr>
          <w:rFonts w:ascii="Times New Roman" w:eastAsia="Times New Roman" w:hAnsi="Times New Roman" w:cs="Times New Roman"/>
        </w:rPr>
      </w:pPr>
      <w:bookmarkStart w:id="354" w:name="ANNEX_2_TO_PART_A:_CRITICAL_SERVICE_LEVE"/>
      <w:bookmarkStart w:id="355" w:name="_bookmark315"/>
      <w:bookmarkEnd w:id="354"/>
      <w:bookmarkEnd w:id="355"/>
      <w:r>
        <w:rPr>
          <w:rFonts w:ascii="Times New Roman"/>
          <w:spacing w:val="1"/>
        </w:rPr>
        <w:t>ANNEX</w:t>
      </w:r>
      <w:r>
        <w:rPr>
          <w:rFonts w:ascii="Times New Roman"/>
          <w:spacing w:val="-6"/>
        </w:rPr>
        <w:t xml:space="preserve"> </w:t>
      </w:r>
      <w:r>
        <w:rPr>
          <w:rFonts w:ascii="Times New Roman"/>
        </w:rPr>
        <w:t>2</w:t>
      </w:r>
      <w:r>
        <w:rPr>
          <w:rFonts w:ascii="Times New Roman"/>
          <w:spacing w:val="19"/>
        </w:rPr>
        <w:t xml:space="preserve"> </w:t>
      </w:r>
      <w:r>
        <w:rPr>
          <w:rFonts w:ascii="Times New Roman"/>
          <w:spacing w:val="-2"/>
        </w:rPr>
        <w:t>TO</w:t>
      </w:r>
      <w:r>
        <w:rPr>
          <w:rFonts w:ascii="Times New Roman"/>
          <w:spacing w:val="20"/>
        </w:rPr>
        <w:t xml:space="preserve"> </w:t>
      </w:r>
      <w:r>
        <w:rPr>
          <w:rFonts w:ascii="Times New Roman"/>
        </w:rPr>
        <w:t>P</w:t>
      </w:r>
      <w:r>
        <w:rPr>
          <w:rFonts w:ascii="Times New Roman"/>
          <w:spacing w:val="-29"/>
        </w:rPr>
        <w:t xml:space="preserve"> </w:t>
      </w:r>
      <w:r>
        <w:rPr>
          <w:rFonts w:ascii="Times New Roman"/>
          <w:spacing w:val="2"/>
        </w:rPr>
        <w:t>ART</w:t>
      </w:r>
      <w:r>
        <w:rPr>
          <w:rFonts w:ascii="Times New Roman"/>
          <w:spacing w:val="9"/>
        </w:rPr>
        <w:t xml:space="preserve"> </w:t>
      </w:r>
      <w:r>
        <w:rPr>
          <w:rFonts w:ascii="Times New Roman"/>
          <w:spacing w:val="-5"/>
        </w:rPr>
        <w:t>A:</w:t>
      </w:r>
      <w:r>
        <w:rPr>
          <w:rFonts w:ascii="Times New Roman"/>
          <w:spacing w:val="22"/>
        </w:rPr>
        <w:t xml:space="preserve"> </w:t>
      </w:r>
      <w:r>
        <w:rPr>
          <w:rFonts w:ascii="Times New Roman"/>
        </w:rPr>
        <w:t>CRITICAL</w:t>
      </w:r>
      <w:r>
        <w:rPr>
          <w:rFonts w:ascii="Times New Roman"/>
          <w:spacing w:val="7"/>
        </w:rPr>
        <w:t xml:space="preserve"> </w:t>
      </w:r>
      <w:r>
        <w:rPr>
          <w:rFonts w:ascii="Times New Roman"/>
          <w:spacing w:val="4"/>
        </w:rPr>
        <w:t>SERVICE</w:t>
      </w:r>
      <w:r>
        <w:rPr>
          <w:rFonts w:ascii="Times New Roman"/>
          <w:spacing w:val="18"/>
        </w:rPr>
        <w:t xml:space="preserve"> </w:t>
      </w:r>
      <w:r>
        <w:rPr>
          <w:rFonts w:ascii="Times New Roman"/>
          <w:spacing w:val="1"/>
        </w:rPr>
        <w:t>LEVEL</w:t>
      </w:r>
      <w:r>
        <w:rPr>
          <w:rFonts w:ascii="Times New Roman"/>
          <w:spacing w:val="7"/>
        </w:rPr>
        <w:t xml:space="preserve"> </w:t>
      </w:r>
      <w:r>
        <w:rPr>
          <w:rFonts w:ascii="Times New Roman"/>
        </w:rPr>
        <w:t>FAILURE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spacing w:line="200" w:lineRule="atLeast"/>
        <w:ind w:left="468"/>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mc:AlternateContent>
          <mc:Choice Requires="wpg">
            <w:drawing>
              <wp:inline distT="0" distB="0" distL="0" distR="0" wp14:anchorId="7E349ED1" wp14:editId="43BDB08F">
                <wp:extent cx="5297805" cy="643255"/>
                <wp:effectExtent l="0" t="0" r="0" b="4445"/>
                <wp:docPr id="2698" name="Group 2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7805" cy="643255"/>
                          <a:chOff x="0" y="0"/>
                          <a:chExt cx="8343" cy="1013"/>
                        </a:xfrm>
                      </wpg:grpSpPr>
                      <wpg:grpSp>
                        <wpg:cNvPr id="2699" name="Group 2698"/>
                        <wpg:cNvGrpSpPr>
                          <a:grpSpLocks/>
                        </wpg:cNvGrpSpPr>
                        <wpg:grpSpPr bwMode="auto">
                          <a:xfrm>
                            <a:off x="0" y="0"/>
                            <a:ext cx="8343" cy="255"/>
                            <a:chOff x="0" y="0"/>
                            <a:chExt cx="8343" cy="255"/>
                          </a:xfrm>
                        </wpg:grpSpPr>
                        <wps:wsp>
                          <wps:cNvPr id="2700" name="Freeform 2699"/>
                          <wps:cNvSpPr>
                            <a:spLocks/>
                          </wps:cNvSpPr>
                          <wps:spPr bwMode="auto">
                            <a:xfrm>
                              <a:off x="0" y="0"/>
                              <a:ext cx="8343" cy="255"/>
                            </a:xfrm>
                            <a:custGeom>
                              <a:avLst/>
                              <a:gdLst>
                                <a:gd name="T0" fmla="*/ 0 w 8343"/>
                                <a:gd name="T1" fmla="*/ 254 h 255"/>
                                <a:gd name="T2" fmla="*/ 8342 w 8343"/>
                                <a:gd name="T3" fmla="*/ 254 h 255"/>
                                <a:gd name="T4" fmla="*/ 8342 w 8343"/>
                                <a:gd name="T5" fmla="*/ 0 h 255"/>
                                <a:gd name="T6" fmla="*/ 0 w 8343"/>
                                <a:gd name="T7" fmla="*/ 0 h 255"/>
                                <a:gd name="T8" fmla="*/ 0 w 8343"/>
                                <a:gd name="T9" fmla="*/ 254 h 255"/>
                              </a:gdLst>
                              <a:ahLst/>
                              <a:cxnLst>
                                <a:cxn ang="0">
                                  <a:pos x="T0" y="T1"/>
                                </a:cxn>
                                <a:cxn ang="0">
                                  <a:pos x="T2" y="T3"/>
                                </a:cxn>
                                <a:cxn ang="0">
                                  <a:pos x="T4" y="T5"/>
                                </a:cxn>
                                <a:cxn ang="0">
                                  <a:pos x="T6" y="T7"/>
                                </a:cxn>
                                <a:cxn ang="0">
                                  <a:pos x="T8" y="T9"/>
                                </a:cxn>
                              </a:cxnLst>
                              <a:rect l="0" t="0" r="r" b="b"/>
                              <a:pathLst>
                                <a:path w="8343" h="255">
                                  <a:moveTo>
                                    <a:pt x="0" y="254"/>
                                  </a:moveTo>
                                  <a:lnTo>
                                    <a:pt x="8342" y="254"/>
                                  </a:lnTo>
                                  <a:lnTo>
                                    <a:pt x="8342"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1" name="Group 2696"/>
                        <wpg:cNvGrpSpPr>
                          <a:grpSpLocks/>
                        </wpg:cNvGrpSpPr>
                        <wpg:grpSpPr bwMode="auto">
                          <a:xfrm>
                            <a:off x="0" y="254"/>
                            <a:ext cx="8343" cy="252"/>
                            <a:chOff x="0" y="254"/>
                            <a:chExt cx="8343" cy="252"/>
                          </a:xfrm>
                        </wpg:grpSpPr>
                        <wps:wsp>
                          <wps:cNvPr id="2702" name="Freeform 2697"/>
                          <wps:cNvSpPr>
                            <a:spLocks/>
                          </wps:cNvSpPr>
                          <wps:spPr bwMode="auto">
                            <a:xfrm>
                              <a:off x="0" y="254"/>
                              <a:ext cx="8343" cy="252"/>
                            </a:xfrm>
                            <a:custGeom>
                              <a:avLst/>
                              <a:gdLst>
                                <a:gd name="T0" fmla="*/ 0 w 8343"/>
                                <a:gd name="T1" fmla="+- 0 506 254"/>
                                <a:gd name="T2" fmla="*/ 506 h 252"/>
                                <a:gd name="T3" fmla="*/ 8342 w 8343"/>
                                <a:gd name="T4" fmla="+- 0 506 254"/>
                                <a:gd name="T5" fmla="*/ 506 h 252"/>
                                <a:gd name="T6" fmla="*/ 8342 w 8343"/>
                                <a:gd name="T7" fmla="+- 0 254 254"/>
                                <a:gd name="T8" fmla="*/ 254 h 252"/>
                                <a:gd name="T9" fmla="*/ 0 w 8343"/>
                                <a:gd name="T10" fmla="+- 0 254 254"/>
                                <a:gd name="T11" fmla="*/ 254 h 252"/>
                                <a:gd name="T12" fmla="*/ 0 w 8343"/>
                                <a:gd name="T13" fmla="+- 0 506 254"/>
                                <a:gd name="T14" fmla="*/ 506 h 252"/>
                              </a:gdLst>
                              <a:ahLst/>
                              <a:cxnLst>
                                <a:cxn ang="0">
                                  <a:pos x="T0" y="T2"/>
                                </a:cxn>
                                <a:cxn ang="0">
                                  <a:pos x="T3" y="T5"/>
                                </a:cxn>
                                <a:cxn ang="0">
                                  <a:pos x="T6" y="T8"/>
                                </a:cxn>
                                <a:cxn ang="0">
                                  <a:pos x="T9" y="T11"/>
                                </a:cxn>
                                <a:cxn ang="0">
                                  <a:pos x="T12" y="T14"/>
                                </a:cxn>
                              </a:cxnLst>
                              <a:rect l="0" t="0" r="r" b="b"/>
                              <a:pathLst>
                                <a:path w="8343" h="252">
                                  <a:moveTo>
                                    <a:pt x="0" y="252"/>
                                  </a:moveTo>
                                  <a:lnTo>
                                    <a:pt x="8342" y="252"/>
                                  </a:lnTo>
                                  <a:lnTo>
                                    <a:pt x="834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3" name="Group 2694"/>
                        <wpg:cNvGrpSpPr>
                          <a:grpSpLocks/>
                        </wpg:cNvGrpSpPr>
                        <wpg:grpSpPr bwMode="auto">
                          <a:xfrm>
                            <a:off x="0" y="506"/>
                            <a:ext cx="8343" cy="255"/>
                            <a:chOff x="0" y="506"/>
                            <a:chExt cx="8343" cy="255"/>
                          </a:xfrm>
                        </wpg:grpSpPr>
                        <wps:wsp>
                          <wps:cNvPr id="2704" name="Freeform 2695"/>
                          <wps:cNvSpPr>
                            <a:spLocks/>
                          </wps:cNvSpPr>
                          <wps:spPr bwMode="auto">
                            <a:xfrm>
                              <a:off x="0" y="506"/>
                              <a:ext cx="8343" cy="255"/>
                            </a:xfrm>
                            <a:custGeom>
                              <a:avLst/>
                              <a:gdLst>
                                <a:gd name="T0" fmla="*/ 0 w 8343"/>
                                <a:gd name="T1" fmla="+- 0 761 506"/>
                                <a:gd name="T2" fmla="*/ 761 h 255"/>
                                <a:gd name="T3" fmla="*/ 8342 w 8343"/>
                                <a:gd name="T4" fmla="+- 0 761 506"/>
                                <a:gd name="T5" fmla="*/ 761 h 255"/>
                                <a:gd name="T6" fmla="*/ 8342 w 8343"/>
                                <a:gd name="T7" fmla="+- 0 506 506"/>
                                <a:gd name="T8" fmla="*/ 506 h 255"/>
                                <a:gd name="T9" fmla="*/ 0 w 8343"/>
                                <a:gd name="T10" fmla="+- 0 506 506"/>
                                <a:gd name="T11" fmla="*/ 506 h 255"/>
                                <a:gd name="T12" fmla="*/ 0 w 8343"/>
                                <a:gd name="T13" fmla="+- 0 761 506"/>
                                <a:gd name="T14" fmla="*/ 761 h 255"/>
                              </a:gdLst>
                              <a:ahLst/>
                              <a:cxnLst>
                                <a:cxn ang="0">
                                  <a:pos x="T0" y="T2"/>
                                </a:cxn>
                                <a:cxn ang="0">
                                  <a:pos x="T3" y="T5"/>
                                </a:cxn>
                                <a:cxn ang="0">
                                  <a:pos x="T6" y="T8"/>
                                </a:cxn>
                                <a:cxn ang="0">
                                  <a:pos x="T9" y="T11"/>
                                </a:cxn>
                                <a:cxn ang="0">
                                  <a:pos x="T12" y="T14"/>
                                </a:cxn>
                              </a:cxnLst>
                              <a:rect l="0" t="0" r="r" b="b"/>
                              <a:pathLst>
                                <a:path w="8343" h="255">
                                  <a:moveTo>
                                    <a:pt x="0" y="255"/>
                                  </a:moveTo>
                                  <a:lnTo>
                                    <a:pt x="8342" y="255"/>
                                  </a:lnTo>
                                  <a:lnTo>
                                    <a:pt x="8342"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5" name="Group 2691"/>
                        <wpg:cNvGrpSpPr>
                          <a:grpSpLocks/>
                        </wpg:cNvGrpSpPr>
                        <wpg:grpSpPr bwMode="auto">
                          <a:xfrm>
                            <a:off x="0" y="761"/>
                            <a:ext cx="1409" cy="252"/>
                            <a:chOff x="0" y="761"/>
                            <a:chExt cx="1409" cy="252"/>
                          </a:xfrm>
                        </wpg:grpSpPr>
                        <wps:wsp>
                          <wps:cNvPr id="2706" name="Freeform 2693"/>
                          <wps:cNvSpPr>
                            <a:spLocks/>
                          </wps:cNvSpPr>
                          <wps:spPr bwMode="auto">
                            <a:xfrm>
                              <a:off x="0" y="761"/>
                              <a:ext cx="1409" cy="252"/>
                            </a:xfrm>
                            <a:custGeom>
                              <a:avLst/>
                              <a:gdLst>
                                <a:gd name="T0" fmla="*/ 0 w 1409"/>
                                <a:gd name="T1" fmla="+- 0 1013 761"/>
                                <a:gd name="T2" fmla="*/ 1013 h 252"/>
                                <a:gd name="T3" fmla="*/ 1409 w 1409"/>
                                <a:gd name="T4" fmla="+- 0 1013 761"/>
                                <a:gd name="T5" fmla="*/ 1013 h 252"/>
                                <a:gd name="T6" fmla="*/ 1409 w 1409"/>
                                <a:gd name="T7" fmla="+- 0 761 761"/>
                                <a:gd name="T8" fmla="*/ 761 h 252"/>
                                <a:gd name="T9" fmla="*/ 0 w 1409"/>
                                <a:gd name="T10" fmla="+- 0 761 761"/>
                                <a:gd name="T11" fmla="*/ 761 h 252"/>
                                <a:gd name="T12" fmla="*/ 0 w 1409"/>
                                <a:gd name="T13" fmla="+- 0 1013 761"/>
                                <a:gd name="T14" fmla="*/ 1013 h 252"/>
                              </a:gdLst>
                              <a:ahLst/>
                              <a:cxnLst>
                                <a:cxn ang="0">
                                  <a:pos x="T0" y="T2"/>
                                </a:cxn>
                                <a:cxn ang="0">
                                  <a:pos x="T3" y="T5"/>
                                </a:cxn>
                                <a:cxn ang="0">
                                  <a:pos x="T6" y="T8"/>
                                </a:cxn>
                                <a:cxn ang="0">
                                  <a:pos x="T9" y="T11"/>
                                </a:cxn>
                                <a:cxn ang="0">
                                  <a:pos x="T12" y="T14"/>
                                </a:cxn>
                              </a:cxnLst>
                              <a:rect l="0" t="0" r="r" b="b"/>
                              <a:pathLst>
                                <a:path w="1409" h="252">
                                  <a:moveTo>
                                    <a:pt x="0" y="252"/>
                                  </a:moveTo>
                                  <a:lnTo>
                                    <a:pt x="1409" y="252"/>
                                  </a:lnTo>
                                  <a:lnTo>
                                    <a:pt x="1409"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7" name="Text Box 2692"/>
                          <wps:cNvSpPr txBox="1">
                            <a:spLocks noChangeArrowheads="1"/>
                          </wps:cNvSpPr>
                          <wps:spPr bwMode="auto">
                            <a:xfrm>
                              <a:off x="0" y="0"/>
                              <a:ext cx="8343"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41" w:lineRule="auto"/>
                                  <w:jc w:val="both"/>
                                  <w:rPr>
                                    <w:rFonts w:ascii="Arial" w:eastAsia="Arial" w:hAnsi="Arial" w:cs="Arial"/>
                                  </w:rPr>
                                </w:pPr>
                                <w:r>
                                  <w:rPr>
                                    <w:rFonts w:ascii="Arial"/>
                                  </w:rPr>
                                  <w:t>[In</w:t>
                                </w:r>
                                <w:r>
                                  <w:rPr>
                                    <w:rFonts w:ascii="Arial"/>
                                    <w:spacing w:val="15"/>
                                  </w:rPr>
                                  <w:t xml:space="preserve"> </w:t>
                                </w:r>
                                <w:r>
                                  <w:rPr>
                                    <w:rFonts w:ascii="Arial"/>
                                    <w:spacing w:val="-1"/>
                                  </w:rPr>
                                  <w:t>relation</w:t>
                                </w:r>
                                <w:r>
                                  <w:rPr>
                                    <w:rFonts w:ascii="Arial"/>
                                    <w:spacing w:val="15"/>
                                  </w:rPr>
                                  <w:t xml:space="preserve"> </w:t>
                                </w:r>
                                <w:r>
                                  <w:rPr>
                                    <w:rFonts w:ascii="Arial"/>
                                  </w:rPr>
                                  <w:t>to</w:t>
                                </w:r>
                                <w:r>
                                  <w:rPr>
                                    <w:rFonts w:ascii="Arial"/>
                                    <w:spacing w:val="16"/>
                                  </w:rPr>
                                  <w:t xml:space="preserve"> </w:t>
                                </w:r>
                                <w:r>
                                  <w:rPr>
                                    <w:rFonts w:ascii="Arial"/>
                                    <w:b/>
                                  </w:rPr>
                                  <w:t>[     ]</w:t>
                                </w:r>
                                <w:r>
                                  <w:rPr>
                                    <w:rFonts w:ascii="Arial"/>
                                    <w:b/>
                                    <w:spacing w:val="16"/>
                                  </w:rPr>
                                  <w:t xml:space="preserve"> </w:t>
                                </w:r>
                                <w:r>
                                  <w:rPr>
                                    <w:rFonts w:ascii="Arial"/>
                                  </w:rPr>
                                  <w:t>a</w:t>
                                </w:r>
                                <w:r>
                                  <w:rPr>
                                    <w:rFonts w:ascii="Arial"/>
                                    <w:spacing w:val="16"/>
                                  </w:rPr>
                                  <w:t xml:space="preserve"> </w:t>
                                </w:r>
                                <w:r>
                                  <w:rPr>
                                    <w:rFonts w:ascii="Arial"/>
                                    <w:spacing w:val="-2"/>
                                  </w:rPr>
                                  <w:t>Critical</w:t>
                                </w:r>
                                <w:r>
                                  <w:rPr>
                                    <w:rFonts w:ascii="Arial"/>
                                    <w:spacing w:val="14"/>
                                  </w:rPr>
                                  <w:t xml:space="preserve"> </w:t>
                                </w:r>
                                <w:r>
                                  <w:rPr>
                                    <w:rFonts w:ascii="Arial"/>
                                    <w:spacing w:val="-1"/>
                                  </w:rPr>
                                  <w:t>Service</w:t>
                                </w:r>
                                <w:r>
                                  <w:rPr>
                                    <w:rFonts w:ascii="Arial"/>
                                    <w:spacing w:val="15"/>
                                  </w:rPr>
                                  <w:t xml:space="preserve"> </w:t>
                                </w:r>
                                <w:r>
                                  <w:rPr>
                                    <w:rFonts w:ascii="Arial"/>
                                  </w:rPr>
                                  <w:t>Level</w:t>
                                </w:r>
                                <w:r>
                                  <w:rPr>
                                    <w:rFonts w:ascii="Arial"/>
                                    <w:spacing w:val="15"/>
                                  </w:rPr>
                                  <w:t xml:space="preserve"> </w:t>
                                </w:r>
                                <w:r>
                                  <w:rPr>
                                    <w:rFonts w:ascii="Arial"/>
                                    <w:spacing w:val="-1"/>
                                  </w:rPr>
                                  <w:t>Failure</w:t>
                                </w:r>
                                <w:r>
                                  <w:rPr>
                                    <w:rFonts w:ascii="Arial"/>
                                    <w:spacing w:val="15"/>
                                  </w:rPr>
                                  <w:t xml:space="preserve"> </w:t>
                                </w:r>
                                <w:r>
                                  <w:rPr>
                                    <w:rFonts w:ascii="Arial"/>
                                    <w:spacing w:val="-1"/>
                                  </w:rPr>
                                  <w:t>shall</w:t>
                                </w:r>
                                <w:r>
                                  <w:rPr>
                                    <w:rFonts w:ascii="Arial"/>
                                    <w:spacing w:val="14"/>
                                  </w:rPr>
                                  <w:t xml:space="preserve"> </w:t>
                                </w:r>
                                <w:r>
                                  <w:rPr>
                                    <w:rFonts w:ascii="Arial"/>
                                    <w:spacing w:val="-1"/>
                                  </w:rPr>
                                  <w:t>include</w:t>
                                </w:r>
                                <w:r>
                                  <w:rPr>
                                    <w:rFonts w:ascii="Arial"/>
                                    <w:spacing w:val="16"/>
                                  </w:rPr>
                                  <w:t xml:space="preserve"> </w:t>
                                </w:r>
                                <w:r>
                                  <w:rPr>
                                    <w:rFonts w:ascii="Arial"/>
                                  </w:rPr>
                                  <w:t>a</w:t>
                                </w:r>
                                <w:r>
                                  <w:rPr>
                                    <w:rFonts w:ascii="Arial"/>
                                    <w:spacing w:val="15"/>
                                  </w:rPr>
                                  <w:t xml:space="preserve"> </w:t>
                                </w:r>
                                <w:r>
                                  <w:rPr>
                                    <w:rFonts w:ascii="Arial"/>
                                    <w:spacing w:val="-1"/>
                                  </w:rPr>
                                  <w:t>delay</w:t>
                                </w:r>
                                <w:r>
                                  <w:rPr>
                                    <w:rFonts w:ascii="Arial"/>
                                    <w:spacing w:val="15"/>
                                  </w:rPr>
                                  <w:t xml:space="preserve"> </w:t>
                                </w:r>
                                <w:r>
                                  <w:rPr>
                                    <w:rFonts w:ascii="Arial"/>
                                  </w:rPr>
                                  <w:t>in</w:t>
                                </w:r>
                                <w:r>
                                  <w:rPr>
                                    <w:rFonts w:ascii="Arial"/>
                                    <w:spacing w:val="16"/>
                                  </w:rPr>
                                  <w:t xml:space="preserve"> </w:t>
                                </w:r>
                                <w:r>
                                  <w:rPr>
                                    <w:rFonts w:ascii="Arial"/>
                                    <w:spacing w:val="-1"/>
                                  </w:rPr>
                                  <w:t>producing</w:t>
                                </w:r>
                                <w:r>
                                  <w:rPr>
                                    <w:rFonts w:ascii="Arial"/>
                                    <w:spacing w:val="32"/>
                                  </w:rPr>
                                  <w:t xml:space="preserve"> </w:t>
                                </w:r>
                                <w:r>
                                  <w:rPr>
                                    <w:rFonts w:ascii="Arial"/>
                                    <w:b/>
                                  </w:rPr>
                                  <w:t>[ ]</w:t>
                                </w:r>
                                <w:r>
                                  <w:rPr>
                                    <w:rFonts w:ascii="Arial"/>
                                    <w:b/>
                                    <w:spacing w:val="11"/>
                                  </w:rPr>
                                  <w:t xml:space="preserve"> </w:t>
                                </w:r>
                                <w:r>
                                  <w:rPr>
                                    <w:rFonts w:ascii="Arial"/>
                                    <w:spacing w:val="-1"/>
                                  </w:rPr>
                                  <w:t>ordered</w:t>
                                </w:r>
                                <w:r>
                                  <w:rPr>
                                    <w:rFonts w:ascii="Arial"/>
                                    <w:spacing w:val="10"/>
                                  </w:rPr>
                                  <w:t xml:space="preserve"> </w:t>
                                </w:r>
                                <w:r>
                                  <w:rPr>
                                    <w:rFonts w:ascii="Arial"/>
                                    <w:spacing w:val="-1"/>
                                  </w:rPr>
                                  <w:t>by</w:t>
                                </w:r>
                                <w:r>
                                  <w:rPr>
                                    <w:rFonts w:ascii="Arial"/>
                                    <w:spacing w:val="5"/>
                                  </w:rPr>
                                  <w:t xml:space="preserve"> </w:t>
                                </w:r>
                                <w:r>
                                  <w:rPr>
                                    <w:rFonts w:ascii="Arial"/>
                                  </w:rPr>
                                  <w:t>the</w:t>
                                </w:r>
                                <w:r>
                                  <w:rPr>
                                    <w:rFonts w:ascii="Arial"/>
                                    <w:spacing w:val="10"/>
                                  </w:rPr>
                                  <w:t xml:space="preserve"> </w:t>
                                </w:r>
                                <w:r>
                                  <w:rPr>
                                    <w:rFonts w:ascii="Arial"/>
                                    <w:spacing w:val="-2"/>
                                  </w:rPr>
                                  <w:t>Customer</w:t>
                                </w:r>
                                <w:r>
                                  <w:rPr>
                                    <w:rFonts w:ascii="Arial"/>
                                    <w:spacing w:val="11"/>
                                  </w:rPr>
                                  <w:t xml:space="preserve"> </w:t>
                                </w:r>
                                <w:r>
                                  <w:rPr>
                                    <w:rFonts w:ascii="Arial"/>
                                    <w:spacing w:val="-1"/>
                                  </w:rPr>
                                  <w:t>in</w:t>
                                </w:r>
                                <w:r>
                                  <w:rPr>
                                    <w:rFonts w:ascii="Arial"/>
                                    <w:spacing w:val="10"/>
                                  </w:rPr>
                                  <w:t xml:space="preserve"> </w:t>
                                </w:r>
                                <w:r>
                                  <w:rPr>
                                    <w:rFonts w:ascii="Arial"/>
                                    <w:spacing w:val="-1"/>
                                  </w:rPr>
                                  <w:t>excess</w:t>
                                </w:r>
                                <w:r>
                                  <w:rPr>
                                    <w:rFonts w:ascii="Arial"/>
                                    <w:spacing w:val="11"/>
                                  </w:rPr>
                                  <w:t xml:space="preserve"> </w:t>
                                </w:r>
                                <w:r>
                                  <w:rPr>
                                    <w:rFonts w:ascii="Arial"/>
                                    <w:spacing w:val="-2"/>
                                  </w:rPr>
                                  <w:t>of</w:t>
                                </w:r>
                                <w:r>
                                  <w:rPr>
                                    <w:rFonts w:ascii="Arial"/>
                                    <w:spacing w:val="9"/>
                                  </w:rPr>
                                  <w:t xml:space="preserve"> </w:t>
                                </w:r>
                                <w:r>
                                  <w:rPr>
                                    <w:rFonts w:ascii="Arial"/>
                                    <w:spacing w:val="-1"/>
                                  </w:rPr>
                                  <w:t>twenty</w:t>
                                </w:r>
                                <w:r>
                                  <w:rPr>
                                    <w:rFonts w:ascii="Arial"/>
                                    <w:spacing w:val="8"/>
                                  </w:rPr>
                                  <w:t xml:space="preserve"> </w:t>
                                </w:r>
                                <w:r>
                                  <w:rPr>
                                    <w:rFonts w:ascii="Arial"/>
                                    <w:spacing w:val="-1"/>
                                  </w:rPr>
                                  <w:t>four</w:t>
                                </w:r>
                                <w:r>
                                  <w:rPr>
                                    <w:rFonts w:ascii="Arial"/>
                                    <w:spacing w:val="11"/>
                                  </w:rPr>
                                  <w:t xml:space="preserve"> </w:t>
                                </w:r>
                                <w:r>
                                  <w:rPr>
                                    <w:rFonts w:ascii="Arial"/>
                                    <w:spacing w:val="-1"/>
                                  </w:rPr>
                                  <w:t>(24)</w:t>
                                </w:r>
                                <w:r>
                                  <w:rPr>
                                    <w:rFonts w:ascii="Arial"/>
                                    <w:spacing w:val="11"/>
                                  </w:rPr>
                                  <w:t xml:space="preserve"> </w:t>
                                </w:r>
                                <w:r>
                                  <w:rPr>
                                    <w:rFonts w:ascii="Arial"/>
                                    <w:spacing w:val="-1"/>
                                  </w:rPr>
                                  <w:t>hours</w:t>
                                </w:r>
                                <w:r>
                                  <w:rPr>
                                    <w:rFonts w:ascii="Arial"/>
                                    <w:spacing w:val="8"/>
                                  </w:rPr>
                                  <w:t xml:space="preserve"> </w:t>
                                </w:r>
                                <w:r>
                                  <w:rPr>
                                    <w:rFonts w:ascii="Arial"/>
                                    <w:spacing w:val="-1"/>
                                  </w:rPr>
                                  <w:t>more</w:t>
                                </w:r>
                                <w:r>
                                  <w:rPr>
                                    <w:rFonts w:ascii="Arial"/>
                                    <w:spacing w:val="7"/>
                                  </w:rPr>
                                  <w:t xml:space="preserve"> </w:t>
                                </w:r>
                                <w:r>
                                  <w:rPr>
                                    <w:rFonts w:ascii="Arial"/>
                                    <w:spacing w:val="-1"/>
                                  </w:rPr>
                                  <w:t>than</w:t>
                                </w:r>
                                <w:r>
                                  <w:rPr>
                                    <w:rFonts w:ascii="Arial"/>
                                    <w:spacing w:val="10"/>
                                  </w:rPr>
                                  <w:t xml:space="preserve"> </w:t>
                                </w:r>
                                <w:r>
                                  <w:rPr>
                                    <w:rFonts w:ascii="Arial"/>
                                    <w:spacing w:val="-1"/>
                                  </w:rPr>
                                  <w:t>once</w:t>
                                </w:r>
                                <w:r>
                                  <w:rPr>
                                    <w:rFonts w:ascii="Arial"/>
                                    <w:spacing w:val="10"/>
                                  </w:rPr>
                                  <w:t xml:space="preserve"> </w:t>
                                </w:r>
                                <w:r>
                                  <w:rPr>
                                    <w:rFonts w:ascii="Arial"/>
                                    <w:spacing w:val="-1"/>
                                  </w:rPr>
                                  <w:t>in</w:t>
                                </w:r>
                                <w:r>
                                  <w:rPr>
                                    <w:rFonts w:ascii="Arial"/>
                                    <w:spacing w:val="35"/>
                                  </w:rPr>
                                  <w:t xml:space="preserve"> </w:t>
                                </w:r>
                                <w:r>
                                  <w:rPr>
                                    <w:rFonts w:ascii="Arial"/>
                                    <w:spacing w:val="-1"/>
                                  </w:rPr>
                                  <w:t>any</w:t>
                                </w:r>
                                <w:r>
                                  <w:rPr>
                                    <w:rFonts w:ascii="Arial"/>
                                    <w:spacing w:val="22"/>
                                  </w:rPr>
                                  <w:t xml:space="preserve"> </w:t>
                                </w:r>
                                <w:r>
                                  <w:rPr>
                                    <w:rFonts w:ascii="Arial"/>
                                    <w:b/>
                                    <w:spacing w:val="-1"/>
                                  </w:rPr>
                                  <w:t>[</w:t>
                                </w:r>
                                <w:r>
                                  <w:rPr>
                                    <w:rFonts w:ascii="Arial"/>
                                    <w:spacing w:val="-1"/>
                                  </w:rPr>
                                  <w:t>three</w:t>
                                </w:r>
                                <w:r>
                                  <w:rPr>
                                    <w:rFonts w:ascii="Arial"/>
                                    <w:spacing w:val="24"/>
                                  </w:rPr>
                                  <w:t xml:space="preserve"> </w:t>
                                </w:r>
                                <w:r>
                                  <w:rPr>
                                    <w:rFonts w:ascii="Arial"/>
                                    <w:spacing w:val="-1"/>
                                  </w:rPr>
                                  <w:t>(3)</w:t>
                                </w:r>
                                <w:r>
                                  <w:rPr>
                                    <w:rFonts w:ascii="Arial"/>
                                    <w:spacing w:val="26"/>
                                  </w:rPr>
                                  <w:t xml:space="preserve"> </w:t>
                                </w:r>
                                <w:r>
                                  <w:rPr>
                                    <w:rFonts w:ascii="Arial"/>
                                    <w:spacing w:val="-1"/>
                                  </w:rPr>
                                  <w:t>Month</w:t>
                                </w:r>
                                <w:r>
                                  <w:rPr>
                                    <w:rFonts w:ascii="Arial"/>
                                    <w:b/>
                                    <w:spacing w:val="-1"/>
                                  </w:rPr>
                                  <w:t>]</w:t>
                                </w:r>
                                <w:r>
                                  <w:rPr>
                                    <w:rFonts w:ascii="Arial"/>
                                    <w:b/>
                                    <w:spacing w:val="26"/>
                                  </w:rPr>
                                  <w:t xml:space="preserve"> </w:t>
                                </w:r>
                                <w:r>
                                  <w:rPr>
                                    <w:rFonts w:ascii="Arial"/>
                                    <w:spacing w:val="-1"/>
                                  </w:rPr>
                                  <w:t>period</w:t>
                                </w:r>
                                <w:r>
                                  <w:rPr>
                                    <w:rFonts w:ascii="Arial"/>
                                    <w:spacing w:val="24"/>
                                  </w:rPr>
                                  <w:t xml:space="preserve"> </w:t>
                                </w:r>
                                <w:r>
                                  <w:rPr>
                                    <w:rFonts w:ascii="Arial"/>
                                    <w:spacing w:val="-1"/>
                                  </w:rPr>
                                  <w:t>or</w:t>
                                </w:r>
                                <w:r>
                                  <w:rPr>
                                    <w:rFonts w:ascii="Arial"/>
                                    <w:spacing w:val="26"/>
                                  </w:rPr>
                                  <w:t xml:space="preserve"> </w:t>
                                </w:r>
                                <w:r>
                                  <w:rPr>
                                    <w:rFonts w:ascii="Arial"/>
                                    <w:spacing w:val="-1"/>
                                  </w:rPr>
                                  <w:t>more</w:t>
                                </w:r>
                                <w:r>
                                  <w:rPr>
                                    <w:rFonts w:ascii="Arial"/>
                                    <w:spacing w:val="24"/>
                                  </w:rPr>
                                  <w:t xml:space="preserve"> </w:t>
                                </w:r>
                                <w:r>
                                  <w:rPr>
                                    <w:rFonts w:ascii="Arial"/>
                                    <w:spacing w:val="-1"/>
                                  </w:rPr>
                                  <w:t>than</w:t>
                                </w:r>
                                <w:r>
                                  <w:rPr>
                                    <w:rFonts w:ascii="Arial"/>
                                    <w:spacing w:val="22"/>
                                  </w:rPr>
                                  <w:t xml:space="preserve"> </w:t>
                                </w:r>
                                <w:r>
                                  <w:rPr>
                                    <w:rFonts w:ascii="Arial"/>
                                    <w:spacing w:val="-1"/>
                                  </w:rPr>
                                  <w:t>three</w:t>
                                </w:r>
                                <w:r>
                                  <w:rPr>
                                    <w:rFonts w:ascii="Arial"/>
                                    <w:spacing w:val="24"/>
                                  </w:rPr>
                                  <w:t xml:space="preserve"> </w:t>
                                </w:r>
                                <w:r>
                                  <w:rPr>
                                    <w:rFonts w:ascii="Arial"/>
                                    <w:spacing w:val="-1"/>
                                  </w:rPr>
                                  <w:t>(3)</w:t>
                                </w:r>
                                <w:r>
                                  <w:rPr>
                                    <w:rFonts w:ascii="Arial"/>
                                    <w:spacing w:val="26"/>
                                  </w:rPr>
                                  <w:t xml:space="preserve"> </w:t>
                                </w:r>
                                <w:r>
                                  <w:rPr>
                                    <w:rFonts w:ascii="Arial"/>
                                    <w:spacing w:val="-1"/>
                                  </w:rPr>
                                  <w:t>times</w:t>
                                </w:r>
                                <w:r>
                                  <w:rPr>
                                    <w:rFonts w:ascii="Arial"/>
                                    <w:spacing w:val="25"/>
                                  </w:rPr>
                                  <w:t xml:space="preserve"> </w:t>
                                </w:r>
                                <w:r>
                                  <w:rPr>
                                    <w:rFonts w:ascii="Arial"/>
                                    <w:spacing w:val="-1"/>
                                  </w:rPr>
                                  <w:t>in</w:t>
                                </w:r>
                                <w:r>
                                  <w:rPr>
                                    <w:rFonts w:ascii="Arial"/>
                                    <w:spacing w:val="24"/>
                                  </w:rPr>
                                  <w:t xml:space="preserve"> </w:t>
                                </w:r>
                                <w:r>
                                  <w:rPr>
                                    <w:rFonts w:ascii="Arial"/>
                                    <w:spacing w:val="-1"/>
                                  </w:rPr>
                                  <w:t>any</w:t>
                                </w:r>
                                <w:r>
                                  <w:rPr>
                                    <w:rFonts w:ascii="Arial"/>
                                    <w:spacing w:val="22"/>
                                  </w:rPr>
                                  <w:t xml:space="preserve"> </w:t>
                                </w:r>
                                <w:r>
                                  <w:rPr>
                                    <w:rFonts w:ascii="Arial"/>
                                    <w:spacing w:val="-1"/>
                                  </w:rPr>
                                  <w:t>rolling</w:t>
                                </w:r>
                                <w:r>
                                  <w:rPr>
                                    <w:rFonts w:ascii="Arial"/>
                                    <w:spacing w:val="27"/>
                                  </w:rPr>
                                  <w:t xml:space="preserve"> </w:t>
                                </w:r>
                                <w:r>
                                  <w:rPr>
                                    <w:rFonts w:ascii="Arial"/>
                                    <w:spacing w:val="-2"/>
                                  </w:rPr>
                                  <w:t>twelve</w:t>
                                </w:r>
                                <w:r>
                                  <w:rPr>
                                    <w:rFonts w:ascii="Arial"/>
                                    <w:spacing w:val="24"/>
                                  </w:rPr>
                                  <w:t xml:space="preserve"> </w:t>
                                </w:r>
                                <w:r>
                                  <w:rPr>
                                    <w:rFonts w:ascii="Arial"/>
                                    <w:spacing w:val="-1"/>
                                  </w:rPr>
                                  <w:t>(12)</w:t>
                                </w:r>
                                <w:r>
                                  <w:rPr>
                                    <w:rFonts w:ascii="Arial"/>
                                    <w:spacing w:val="48"/>
                                  </w:rPr>
                                  <w:t xml:space="preserve"> </w:t>
                                </w:r>
                                <w:r>
                                  <w:rPr>
                                    <w:rFonts w:ascii="Arial"/>
                                    <w:spacing w:val="-1"/>
                                  </w:rPr>
                                  <w:t>Month</w:t>
                                </w:r>
                                <w:r>
                                  <w:rPr>
                                    <w:rFonts w:ascii="Arial"/>
                                  </w:rPr>
                                  <w:t xml:space="preserve"> </w:t>
                                </w:r>
                                <w:r>
                                  <w:rPr>
                                    <w:rFonts w:ascii="Arial"/>
                                    <w:spacing w:val="-1"/>
                                  </w:rPr>
                                  <w:t>period.]</w:t>
                                </w:r>
                              </w:p>
                            </w:txbxContent>
                          </wps:txbx>
                          <wps:bodyPr rot="0" vert="horz" wrap="square" lIns="0" tIns="0" rIns="0" bIns="0" anchor="t" anchorCtr="0" upright="1">
                            <a:noAutofit/>
                          </wps:bodyPr>
                        </wps:wsp>
                      </wpg:grpSp>
                    </wpg:wgp>
                  </a:graphicData>
                </a:graphic>
              </wp:inline>
            </w:drawing>
          </mc:Choice>
          <mc:Fallback>
            <w:pict>
              <v:group w14:anchorId="7E349ED1" id="Group 2690" o:spid="_x0000_s1034" style="width:417.15pt;height:50.65pt;mso-position-horizontal-relative:char;mso-position-vertical-relative:line" coordsize="834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">
                <v:group id="Group 2698" o:spid="_x0000_s1035" style="position:absolute;width:8343;height:255" coordsize="8343,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YvqkMUAAADdAAAADwAAAGRycy9kb3ducmV2LnhtbESPQYvCMBSE7wv7H8IT&#10;vGlaRVmrUURW8SCCurDs7dE822LzUprY1n9vBGGPw8x8wyxWnSlFQ7UrLCuIhxEI4tTqgjMFP5ft&#10;4AuE88gaS8uk4EEOVsvPjwUm2rZ8oubsMxEg7BJUkHtfJVK6NCeDbmgr4uBdbW3QB1lnUtfYBrgp&#10;5SiKptJgwWEhx4o2OaW3890o2LXYrsfxd3O4XTePv8vk+HuISal+r1vPQXjq/H/43d5rBaPpbAa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mL6pDFAAAA3QAA&#10;AA8AAAAAAAAAAAAAAAAAqgIAAGRycy9kb3ducmV2LnhtbFBLBQYAAAAABAAEAPoAAACcAwAAAAA=&#10;">
                  <v:shape id="Freeform 2699" o:spid="_x0000_s1036" style="position:absolute;width:8343;height:255;visibility:visible;mso-wrap-style:square;v-text-anchor:top" coordsize="83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uY8QA&#10;AADdAAAADwAAAGRycy9kb3ducmV2LnhtbERPy2rCQBTdF/oPwy24KTpRocbUUYqgCHZjfKxvM7dJ&#10;MHNnyIwa/XpnUejycN6zRWcacaXW15YVDAcJCOLC6ppLBYf9qp+C8AFZY2OZFNzJw2L++jLDTNsb&#10;7+iah1LEEPYZKqhCcJmUvqjIoB9YRxy5X9saDBG2pdQt3mK4aeQoST6kwZpjQ4WOlhUV5/xiFBxP&#10;aepW5x831c3h8r1dUz5+vCvVe+u+PkEE6sK/+M+90QpGkyTuj2/iE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O7mPEAAAA3QAAAA8AAAAAAAAAAAAAAAAAmAIAAGRycy9k&#10;b3ducmV2LnhtbFBLBQYAAAAABAAEAPUAAACJAwAAAAA=&#10;" path="m,254r8342,l8342,,,,,254xe" fillcolor="yellow" stroked="f">
                    <v:path arrowok="t" o:connecttype="custom" o:connectlocs="0,254;8342,254;8342,0;0,0;0,254" o:connectangles="0,0,0,0,0"/>
                  </v:shape>
                </v:group>
                <v:group id="Group 2696" o:spid="_x0000_s1037" style="position:absolute;top:254;width:8343;height:252" coordorigin=",254" coordsize="834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Z8jMUAAADdAAAADwAAAGRycy9kb3ducmV2LnhtbESPQYvCMBSE78L+h/AW&#10;vGlaF12pRhHZFQ8iqAvi7dE822LzUppsW/+9EQSPw8x8w8yXnSlFQ7UrLCuIhxEI4tTqgjMFf6ff&#10;wRSE88gaS8uk4E4OlouP3hwTbVs+UHP0mQgQdgkqyL2vEildmpNBN7QVcfCutjbog6wzqWtsA9yU&#10;chRFE2mw4LCQY0XrnNLb8d8o2LTYrr7in2Z3u67vl9N4f97FpFT/s1vNQHjq/Dv8am+1gtF3FMP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WfIzFAAAA3QAA&#10;AA8AAAAAAAAAAAAAAAAAqgIAAGRycy9kb3ducmV2LnhtbFBLBQYAAAAABAAEAPoAAACcAwAAAAA=&#10;">
                  <v:shape id="Freeform 2697" o:spid="_x0000_s1038" style="position:absolute;top:254;width:8343;height:252;visibility:visible;mso-wrap-style:square;v-text-anchor:top" coordsize="834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KYQccA&#10;AADdAAAADwAAAGRycy9kb3ducmV2LnhtbESPQUsDMRSE7wX/Q3iCtzZx0Spr01IqliIetIpen5u3&#10;m9XkZdmk7dZfb4SCx2FmvmFmi8E7sac+toE1XE4UCOIqmJYbDW+vD+NbEDEhG3SBScORIizmZ6MZ&#10;liYc+IX229SIDOFYogabUldKGStLHuMkdMTZq0PvMWXZN9L0eMhw72Sh1FR6bDkvWOxoZan63u68&#10;hsfnq88f9VS73Tt/3Nv6unXrr6PWF+fD8g5EoiH9h0/tjdFQ3KgC/t7k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imEHHAAAA3QAAAA8AAAAAAAAAAAAAAAAAmAIAAGRy&#10;cy9kb3ducmV2LnhtbFBLBQYAAAAABAAEAPUAAACMAwAAAAA=&#10;" path="m,252r8342,l8342,,,,,252xe" fillcolor="yellow" stroked="f">
                    <v:path arrowok="t" o:connecttype="custom" o:connectlocs="0,506;8342,506;8342,254;0,254;0,506" o:connectangles="0,0,0,0,0"/>
                  </v:shape>
                </v:group>
                <v:group id="Group 2694" o:spid="_x0000_s1039" style="position:absolute;top:506;width:8343;height:255" coordorigin=",506" coordsize="8343,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hHYMUAAADdAAAADwAAAGRycy9kb3ducmV2LnhtbESPQYvCMBSE78L+h/AE&#10;b5pWWV2qUURW2YMsqAvi7dE822LzUprY1n9vhAWPw8x8wyxWnSlFQ7UrLCuIRxEI4tTqgjMFf6ft&#10;8AuE88gaS8uk4EEOVsuP3gITbVs+UHP0mQgQdgkqyL2vEildmpNBN7IVcfCutjbog6wzqWtsA9yU&#10;chxFU2mw4LCQY0WbnNLb8W4U7Fps15P4u9nfrpvH5fT5e97HpNSg363nIDx1/h3+b/9oBeNZN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aIR2DFAAAA3QAA&#10;AA8AAAAAAAAAAAAAAAAAqgIAAGRycy9kb3ducmV2LnhtbFBLBQYAAAAABAAEAPoAAACcAwAAAAA=&#10;">
                  <v:shape id="Freeform 2695" o:spid="_x0000_s1040" style="position:absolute;top:506;width:8343;height:255;visibility:visible;mso-wrap-style:square;v-text-anchor:top" coordsize="83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oYMcA&#10;AADdAAAADwAAAGRycy9kb3ducmV2LnhtbESPT2vCQBTE74V+h+UJXopuqkVj6iqloBTqxfjn/Jp9&#10;JsHs2yW7auyn7xYKPQ4z8xtmvuxMI67U+tqygudhAoK4sLrmUsF+txqkIHxA1thYJgV38rBcPD7M&#10;MdP2xlu65qEUEcI+QwVVCC6T0hcVGfRD64ijd7KtwRBlW0rd4i3CTSNHSTKRBmuOCxU6eq+oOOcX&#10;o+BwTFO3On+5mW72l83nmvLx95NS/V739goiUBf+w3/tD61gNE1e4PdNf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16GDHAAAA3QAAAA8AAAAAAAAAAAAAAAAAmAIAAGRy&#10;cy9kb3ducmV2LnhtbFBLBQYAAAAABAAEAPUAAACMAwAAAAA=&#10;" path="m,255r8342,l8342,,,,,255xe" fillcolor="yellow" stroked="f">
                    <v:path arrowok="t" o:connecttype="custom" o:connectlocs="0,761;8342,761;8342,506;0,506;0,761" o:connectangles="0,0,0,0,0"/>
                  </v:shape>
                </v:group>
                <v:group id="Group 2691" o:spid="_x0000_s1041" style="position:absolute;top:761;width:1409;height:252" coordorigin=",761" coordsize="140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16j8cAAADdAAAADwAAAGRycy9kb3ducmV2LnhtbESPQWvCQBSE7wX/w/IK&#10;3ppNlLSSZhURKx5CoSqU3h7ZZxLMvg3ZbRL/fbdQ6HGYmW+YfDOZVgzUu8aygiSKQRCXVjdcKbic&#10;355WIJxH1thaJgV3crBZzx5yzLQd+YOGk69EgLDLUEHtfZdJ6cqaDLrIdsTBu9reoA+yr6TucQxw&#10;08pFHD9Lgw2HhRo72tVU3k7fRsFhxHG7TPZDcbvu7l/n9P2zSEip+eO0fQXhafL/4b/2UStYvM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i16j8cAAADd&#10;AAAADwAAAAAAAAAAAAAAAACqAgAAZHJzL2Rvd25yZXYueG1sUEsFBgAAAAAEAAQA+gAAAJ4DAAAA&#10;AA==&#10;">
                  <v:shape id="Freeform 2693" o:spid="_x0000_s1042" style="position:absolute;top:761;width:1409;height:252;visibility:visible;mso-wrap-style:square;v-text-anchor:top" coordsize="1409,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ousIA&#10;AADdAAAADwAAAGRycy9kb3ducmV2LnhtbESPQWsCMRSE70L/Q3gFb5pUqNqtUUpLwWvX0vMjed0s&#10;bl7CJu5u/70RCh6HmfmG2R0m34mB+tQG1vC0VCCITbAtNxq+T5+LLYiUkS12gUnDHyU47B9mO6xs&#10;GPmLhjo3okA4VajB5RwrKZNx5DEtQyQu3m/oPeYi+0baHscC951cKbWWHlsuCw4jvTsy5/riNbzE&#10;D7r8RLMx2+fRnR21g4q11vPH6e0VRKYp38P/7aPVsNqoNdzelCcg9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ei6wgAAAN0AAAAPAAAAAAAAAAAAAAAAAJgCAABkcnMvZG93&#10;bnJldi54bWxQSwUGAAAAAAQABAD1AAAAhwMAAAAA&#10;" path="m,252r1409,l1409,,,,,252xe" fillcolor="yellow" stroked="f">
                    <v:path arrowok="t" o:connecttype="custom" o:connectlocs="0,1013;1409,1013;1409,761;0,761;0,1013" o:connectangles="0,0,0,0,0"/>
                  </v:shape>
                  <v:shape id="Text Box 2692" o:spid="_x0000_s1043" type="#_x0000_t202" style="position:absolute;width:8343;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JuMYA&#10;AADdAAAADwAAAGRycy9kb3ducmV2LnhtbESPQWsCMRSE7wX/Q3gFbzWpB61bo4goCIXSdT14fN08&#10;d4Obl3UTdfvvm0LB4zAz3zDzZe8acaMuWM8aXkcKBHHpjeVKw6HYvryBCBHZYOOZNPxQgOVi8DTH&#10;zPg753Tbx0okCIcMNdQxtpmUoazJYRj5ljh5J985jEl2lTQd3hPcNXKs1EQ6tJwWamxpXVN53l+d&#10;htWR8429fH5/5afcFsVM8cfkrPXwuV+9g4jUx0f4v70zGsZTNYW/N+k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FJuMYAAADdAAAADwAAAAAAAAAAAAAAAACYAgAAZHJz&#10;L2Rvd25yZXYueG1sUEsFBgAAAAAEAAQA9QAAAIsDAAAAAA==&#10;" filled="f" stroked="f">
                    <v:textbox inset="0,0,0,0">
                      <w:txbxContent>
                        <w:p w:rsidR="00C833F6" w:rsidRDefault="00C833F6" w:rsidP="008918FA">
                          <w:pPr>
                            <w:spacing w:line="241" w:lineRule="auto"/>
                            <w:jc w:val="both"/>
                            <w:rPr>
                              <w:rFonts w:ascii="Arial" w:eastAsia="Arial" w:hAnsi="Arial" w:cs="Arial"/>
                            </w:rPr>
                          </w:pPr>
                          <w:r>
                            <w:rPr>
                              <w:rFonts w:ascii="Arial"/>
                            </w:rPr>
                            <w:t>[In</w:t>
                          </w:r>
                          <w:r>
                            <w:rPr>
                              <w:rFonts w:ascii="Arial"/>
                              <w:spacing w:val="15"/>
                            </w:rPr>
                            <w:t xml:space="preserve"> </w:t>
                          </w:r>
                          <w:r>
                            <w:rPr>
                              <w:rFonts w:ascii="Arial"/>
                              <w:spacing w:val="-1"/>
                            </w:rPr>
                            <w:t>relation</w:t>
                          </w:r>
                          <w:r>
                            <w:rPr>
                              <w:rFonts w:ascii="Arial"/>
                              <w:spacing w:val="15"/>
                            </w:rPr>
                            <w:t xml:space="preserve"> </w:t>
                          </w:r>
                          <w:r>
                            <w:rPr>
                              <w:rFonts w:ascii="Arial"/>
                            </w:rPr>
                            <w:t>to</w:t>
                          </w:r>
                          <w:r>
                            <w:rPr>
                              <w:rFonts w:ascii="Arial"/>
                              <w:spacing w:val="16"/>
                            </w:rPr>
                            <w:t xml:space="preserve"> </w:t>
                          </w:r>
                          <w:r>
                            <w:rPr>
                              <w:rFonts w:ascii="Arial"/>
                              <w:b/>
                            </w:rPr>
                            <w:t>[     ]</w:t>
                          </w:r>
                          <w:r>
                            <w:rPr>
                              <w:rFonts w:ascii="Arial"/>
                              <w:b/>
                              <w:spacing w:val="16"/>
                            </w:rPr>
                            <w:t xml:space="preserve"> </w:t>
                          </w:r>
                          <w:r>
                            <w:rPr>
                              <w:rFonts w:ascii="Arial"/>
                            </w:rPr>
                            <w:t>a</w:t>
                          </w:r>
                          <w:r>
                            <w:rPr>
                              <w:rFonts w:ascii="Arial"/>
                              <w:spacing w:val="16"/>
                            </w:rPr>
                            <w:t xml:space="preserve"> </w:t>
                          </w:r>
                          <w:r>
                            <w:rPr>
                              <w:rFonts w:ascii="Arial"/>
                              <w:spacing w:val="-2"/>
                            </w:rPr>
                            <w:t>Critical</w:t>
                          </w:r>
                          <w:r>
                            <w:rPr>
                              <w:rFonts w:ascii="Arial"/>
                              <w:spacing w:val="14"/>
                            </w:rPr>
                            <w:t xml:space="preserve"> </w:t>
                          </w:r>
                          <w:r>
                            <w:rPr>
                              <w:rFonts w:ascii="Arial"/>
                              <w:spacing w:val="-1"/>
                            </w:rPr>
                            <w:t>Service</w:t>
                          </w:r>
                          <w:r>
                            <w:rPr>
                              <w:rFonts w:ascii="Arial"/>
                              <w:spacing w:val="15"/>
                            </w:rPr>
                            <w:t xml:space="preserve"> </w:t>
                          </w:r>
                          <w:r>
                            <w:rPr>
                              <w:rFonts w:ascii="Arial"/>
                            </w:rPr>
                            <w:t>Level</w:t>
                          </w:r>
                          <w:r>
                            <w:rPr>
                              <w:rFonts w:ascii="Arial"/>
                              <w:spacing w:val="15"/>
                            </w:rPr>
                            <w:t xml:space="preserve"> </w:t>
                          </w:r>
                          <w:r>
                            <w:rPr>
                              <w:rFonts w:ascii="Arial"/>
                              <w:spacing w:val="-1"/>
                            </w:rPr>
                            <w:t>Failure</w:t>
                          </w:r>
                          <w:r>
                            <w:rPr>
                              <w:rFonts w:ascii="Arial"/>
                              <w:spacing w:val="15"/>
                            </w:rPr>
                            <w:t xml:space="preserve"> </w:t>
                          </w:r>
                          <w:r>
                            <w:rPr>
                              <w:rFonts w:ascii="Arial"/>
                              <w:spacing w:val="-1"/>
                            </w:rPr>
                            <w:t>shall</w:t>
                          </w:r>
                          <w:r>
                            <w:rPr>
                              <w:rFonts w:ascii="Arial"/>
                              <w:spacing w:val="14"/>
                            </w:rPr>
                            <w:t xml:space="preserve"> </w:t>
                          </w:r>
                          <w:r>
                            <w:rPr>
                              <w:rFonts w:ascii="Arial"/>
                              <w:spacing w:val="-1"/>
                            </w:rPr>
                            <w:t>include</w:t>
                          </w:r>
                          <w:r>
                            <w:rPr>
                              <w:rFonts w:ascii="Arial"/>
                              <w:spacing w:val="16"/>
                            </w:rPr>
                            <w:t xml:space="preserve"> </w:t>
                          </w:r>
                          <w:r>
                            <w:rPr>
                              <w:rFonts w:ascii="Arial"/>
                            </w:rPr>
                            <w:t>a</w:t>
                          </w:r>
                          <w:r>
                            <w:rPr>
                              <w:rFonts w:ascii="Arial"/>
                              <w:spacing w:val="15"/>
                            </w:rPr>
                            <w:t xml:space="preserve"> </w:t>
                          </w:r>
                          <w:r>
                            <w:rPr>
                              <w:rFonts w:ascii="Arial"/>
                              <w:spacing w:val="-1"/>
                            </w:rPr>
                            <w:t>delay</w:t>
                          </w:r>
                          <w:r>
                            <w:rPr>
                              <w:rFonts w:ascii="Arial"/>
                              <w:spacing w:val="15"/>
                            </w:rPr>
                            <w:t xml:space="preserve"> </w:t>
                          </w:r>
                          <w:r>
                            <w:rPr>
                              <w:rFonts w:ascii="Arial"/>
                            </w:rPr>
                            <w:t>in</w:t>
                          </w:r>
                          <w:r>
                            <w:rPr>
                              <w:rFonts w:ascii="Arial"/>
                              <w:spacing w:val="16"/>
                            </w:rPr>
                            <w:t xml:space="preserve"> </w:t>
                          </w:r>
                          <w:r>
                            <w:rPr>
                              <w:rFonts w:ascii="Arial"/>
                              <w:spacing w:val="-1"/>
                            </w:rPr>
                            <w:t>producing</w:t>
                          </w:r>
                          <w:r>
                            <w:rPr>
                              <w:rFonts w:ascii="Arial"/>
                              <w:spacing w:val="32"/>
                            </w:rPr>
                            <w:t xml:space="preserve"> </w:t>
                          </w:r>
                          <w:r>
                            <w:rPr>
                              <w:rFonts w:ascii="Arial"/>
                              <w:b/>
                            </w:rPr>
                            <w:t>[ ]</w:t>
                          </w:r>
                          <w:r>
                            <w:rPr>
                              <w:rFonts w:ascii="Arial"/>
                              <w:b/>
                              <w:spacing w:val="11"/>
                            </w:rPr>
                            <w:t xml:space="preserve"> </w:t>
                          </w:r>
                          <w:r>
                            <w:rPr>
                              <w:rFonts w:ascii="Arial"/>
                              <w:spacing w:val="-1"/>
                            </w:rPr>
                            <w:t>ordered</w:t>
                          </w:r>
                          <w:r>
                            <w:rPr>
                              <w:rFonts w:ascii="Arial"/>
                              <w:spacing w:val="10"/>
                            </w:rPr>
                            <w:t xml:space="preserve"> </w:t>
                          </w:r>
                          <w:r>
                            <w:rPr>
                              <w:rFonts w:ascii="Arial"/>
                              <w:spacing w:val="-1"/>
                            </w:rPr>
                            <w:t>by</w:t>
                          </w:r>
                          <w:r>
                            <w:rPr>
                              <w:rFonts w:ascii="Arial"/>
                              <w:spacing w:val="5"/>
                            </w:rPr>
                            <w:t xml:space="preserve"> </w:t>
                          </w:r>
                          <w:r>
                            <w:rPr>
                              <w:rFonts w:ascii="Arial"/>
                            </w:rPr>
                            <w:t>the</w:t>
                          </w:r>
                          <w:r>
                            <w:rPr>
                              <w:rFonts w:ascii="Arial"/>
                              <w:spacing w:val="10"/>
                            </w:rPr>
                            <w:t xml:space="preserve"> </w:t>
                          </w:r>
                          <w:r>
                            <w:rPr>
                              <w:rFonts w:ascii="Arial"/>
                              <w:spacing w:val="-2"/>
                            </w:rPr>
                            <w:t>Customer</w:t>
                          </w:r>
                          <w:r>
                            <w:rPr>
                              <w:rFonts w:ascii="Arial"/>
                              <w:spacing w:val="11"/>
                            </w:rPr>
                            <w:t xml:space="preserve"> </w:t>
                          </w:r>
                          <w:r>
                            <w:rPr>
                              <w:rFonts w:ascii="Arial"/>
                              <w:spacing w:val="-1"/>
                            </w:rPr>
                            <w:t>in</w:t>
                          </w:r>
                          <w:r>
                            <w:rPr>
                              <w:rFonts w:ascii="Arial"/>
                              <w:spacing w:val="10"/>
                            </w:rPr>
                            <w:t xml:space="preserve"> </w:t>
                          </w:r>
                          <w:r>
                            <w:rPr>
                              <w:rFonts w:ascii="Arial"/>
                              <w:spacing w:val="-1"/>
                            </w:rPr>
                            <w:t>excess</w:t>
                          </w:r>
                          <w:r>
                            <w:rPr>
                              <w:rFonts w:ascii="Arial"/>
                              <w:spacing w:val="11"/>
                            </w:rPr>
                            <w:t xml:space="preserve"> </w:t>
                          </w:r>
                          <w:r>
                            <w:rPr>
                              <w:rFonts w:ascii="Arial"/>
                              <w:spacing w:val="-2"/>
                            </w:rPr>
                            <w:t>of</w:t>
                          </w:r>
                          <w:r>
                            <w:rPr>
                              <w:rFonts w:ascii="Arial"/>
                              <w:spacing w:val="9"/>
                            </w:rPr>
                            <w:t xml:space="preserve"> </w:t>
                          </w:r>
                          <w:r>
                            <w:rPr>
                              <w:rFonts w:ascii="Arial"/>
                              <w:spacing w:val="-1"/>
                            </w:rPr>
                            <w:t>twenty</w:t>
                          </w:r>
                          <w:r>
                            <w:rPr>
                              <w:rFonts w:ascii="Arial"/>
                              <w:spacing w:val="8"/>
                            </w:rPr>
                            <w:t xml:space="preserve"> </w:t>
                          </w:r>
                          <w:r>
                            <w:rPr>
                              <w:rFonts w:ascii="Arial"/>
                              <w:spacing w:val="-1"/>
                            </w:rPr>
                            <w:t>four</w:t>
                          </w:r>
                          <w:r>
                            <w:rPr>
                              <w:rFonts w:ascii="Arial"/>
                              <w:spacing w:val="11"/>
                            </w:rPr>
                            <w:t xml:space="preserve"> </w:t>
                          </w:r>
                          <w:r>
                            <w:rPr>
                              <w:rFonts w:ascii="Arial"/>
                              <w:spacing w:val="-1"/>
                            </w:rPr>
                            <w:t>(24)</w:t>
                          </w:r>
                          <w:r>
                            <w:rPr>
                              <w:rFonts w:ascii="Arial"/>
                              <w:spacing w:val="11"/>
                            </w:rPr>
                            <w:t xml:space="preserve"> </w:t>
                          </w:r>
                          <w:r>
                            <w:rPr>
                              <w:rFonts w:ascii="Arial"/>
                              <w:spacing w:val="-1"/>
                            </w:rPr>
                            <w:t>hours</w:t>
                          </w:r>
                          <w:r>
                            <w:rPr>
                              <w:rFonts w:ascii="Arial"/>
                              <w:spacing w:val="8"/>
                            </w:rPr>
                            <w:t xml:space="preserve"> </w:t>
                          </w:r>
                          <w:r>
                            <w:rPr>
                              <w:rFonts w:ascii="Arial"/>
                              <w:spacing w:val="-1"/>
                            </w:rPr>
                            <w:t>more</w:t>
                          </w:r>
                          <w:r>
                            <w:rPr>
                              <w:rFonts w:ascii="Arial"/>
                              <w:spacing w:val="7"/>
                            </w:rPr>
                            <w:t xml:space="preserve"> </w:t>
                          </w:r>
                          <w:r>
                            <w:rPr>
                              <w:rFonts w:ascii="Arial"/>
                              <w:spacing w:val="-1"/>
                            </w:rPr>
                            <w:t>than</w:t>
                          </w:r>
                          <w:r>
                            <w:rPr>
                              <w:rFonts w:ascii="Arial"/>
                              <w:spacing w:val="10"/>
                            </w:rPr>
                            <w:t xml:space="preserve"> </w:t>
                          </w:r>
                          <w:r>
                            <w:rPr>
                              <w:rFonts w:ascii="Arial"/>
                              <w:spacing w:val="-1"/>
                            </w:rPr>
                            <w:t>once</w:t>
                          </w:r>
                          <w:r>
                            <w:rPr>
                              <w:rFonts w:ascii="Arial"/>
                              <w:spacing w:val="10"/>
                            </w:rPr>
                            <w:t xml:space="preserve"> </w:t>
                          </w:r>
                          <w:r>
                            <w:rPr>
                              <w:rFonts w:ascii="Arial"/>
                              <w:spacing w:val="-1"/>
                            </w:rPr>
                            <w:t>in</w:t>
                          </w:r>
                          <w:r>
                            <w:rPr>
                              <w:rFonts w:ascii="Arial"/>
                              <w:spacing w:val="35"/>
                            </w:rPr>
                            <w:t xml:space="preserve"> </w:t>
                          </w:r>
                          <w:r>
                            <w:rPr>
                              <w:rFonts w:ascii="Arial"/>
                              <w:spacing w:val="-1"/>
                            </w:rPr>
                            <w:t>any</w:t>
                          </w:r>
                          <w:r>
                            <w:rPr>
                              <w:rFonts w:ascii="Arial"/>
                              <w:spacing w:val="22"/>
                            </w:rPr>
                            <w:t xml:space="preserve"> </w:t>
                          </w:r>
                          <w:r>
                            <w:rPr>
                              <w:rFonts w:ascii="Arial"/>
                              <w:b/>
                              <w:spacing w:val="-1"/>
                            </w:rPr>
                            <w:t>[</w:t>
                          </w:r>
                          <w:r>
                            <w:rPr>
                              <w:rFonts w:ascii="Arial"/>
                              <w:spacing w:val="-1"/>
                            </w:rPr>
                            <w:t>three</w:t>
                          </w:r>
                          <w:r>
                            <w:rPr>
                              <w:rFonts w:ascii="Arial"/>
                              <w:spacing w:val="24"/>
                            </w:rPr>
                            <w:t xml:space="preserve"> </w:t>
                          </w:r>
                          <w:r>
                            <w:rPr>
                              <w:rFonts w:ascii="Arial"/>
                              <w:spacing w:val="-1"/>
                            </w:rPr>
                            <w:t>(3)</w:t>
                          </w:r>
                          <w:r>
                            <w:rPr>
                              <w:rFonts w:ascii="Arial"/>
                              <w:spacing w:val="26"/>
                            </w:rPr>
                            <w:t xml:space="preserve"> </w:t>
                          </w:r>
                          <w:r>
                            <w:rPr>
                              <w:rFonts w:ascii="Arial"/>
                              <w:spacing w:val="-1"/>
                            </w:rPr>
                            <w:t>Month</w:t>
                          </w:r>
                          <w:r>
                            <w:rPr>
                              <w:rFonts w:ascii="Arial"/>
                              <w:b/>
                              <w:spacing w:val="-1"/>
                            </w:rPr>
                            <w:t>]</w:t>
                          </w:r>
                          <w:r>
                            <w:rPr>
                              <w:rFonts w:ascii="Arial"/>
                              <w:b/>
                              <w:spacing w:val="26"/>
                            </w:rPr>
                            <w:t xml:space="preserve"> </w:t>
                          </w:r>
                          <w:r>
                            <w:rPr>
                              <w:rFonts w:ascii="Arial"/>
                              <w:spacing w:val="-1"/>
                            </w:rPr>
                            <w:t>period</w:t>
                          </w:r>
                          <w:r>
                            <w:rPr>
                              <w:rFonts w:ascii="Arial"/>
                              <w:spacing w:val="24"/>
                            </w:rPr>
                            <w:t xml:space="preserve"> </w:t>
                          </w:r>
                          <w:r>
                            <w:rPr>
                              <w:rFonts w:ascii="Arial"/>
                              <w:spacing w:val="-1"/>
                            </w:rPr>
                            <w:t>or</w:t>
                          </w:r>
                          <w:r>
                            <w:rPr>
                              <w:rFonts w:ascii="Arial"/>
                              <w:spacing w:val="26"/>
                            </w:rPr>
                            <w:t xml:space="preserve"> </w:t>
                          </w:r>
                          <w:r>
                            <w:rPr>
                              <w:rFonts w:ascii="Arial"/>
                              <w:spacing w:val="-1"/>
                            </w:rPr>
                            <w:t>more</w:t>
                          </w:r>
                          <w:r>
                            <w:rPr>
                              <w:rFonts w:ascii="Arial"/>
                              <w:spacing w:val="24"/>
                            </w:rPr>
                            <w:t xml:space="preserve"> </w:t>
                          </w:r>
                          <w:r>
                            <w:rPr>
                              <w:rFonts w:ascii="Arial"/>
                              <w:spacing w:val="-1"/>
                            </w:rPr>
                            <w:t>than</w:t>
                          </w:r>
                          <w:r>
                            <w:rPr>
                              <w:rFonts w:ascii="Arial"/>
                              <w:spacing w:val="22"/>
                            </w:rPr>
                            <w:t xml:space="preserve"> </w:t>
                          </w:r>
                          <w:r>
                            <w:rPr>
                              <w:rFonts w:ascii="Arial"/>
                              <w:spacing w:val="-1"/>
                            </w:rPr>
                            <w:t>three</w:t>
                          </w:r>
                          <w:r>
                            <w:rPr>
                              <w:rFonts w:ascii="Arial"/>
                              <w:spacing w:val="24"/>
                            </w:rPr>
                            <w:t xml:space="preserve"> </w:t>
                          </w:r>
                          <w:r>
                            <w:rPr>
                              <w:rFonts w:ascii="Arial"/>
                              <w:spacing w:val="-1"/>
                            </w:rPr>
                            <w:t>(3)</w:t>
                          </w:r>
                          <w:r>
                            <w:rPr>
                              <w:rFonts w:ascii="Arial"/>
                              <w:spacing w:val="26"/>
                            </w:rPr>
                            <w:t xml:space="preserve"> </w:t>
                          </w:r>
                          <w:r>
                            <w:rPr>
                              <w:rFonts w:ascii="Arial"/>
                              <w:spacing w:val="-1"/>
                            </w:rPr>
                            <w:t>times</w:t>
                          </w:r>
                          <w:r>
                            <w:rPr>
                              <w:rFonts w:ascii="Arial"/>
                              <w:spacing w:val="25"/>
                            </w:rPr>
                            <w:t xml:space="preserve"> </w:t>
                          </w:r>
                          <w:r>
                            <w:rPr>
                              <w:rFonts w:ascii="Arial"/>
                              <w:spacing w:val="-1"/>
                            </w:rPr>
                            <w:t>in</w:t>
                          </w:r>
                          <w:r>
                            <w:rPr>
                              <w:rFonts w:ascii="Arial"/>
                              <w:spacing w:val="24"/>
                            </w:rPr>
                            <w:t xml:space="preserve"> </w:t>
                          </w:r>
                          <w:r>
                            <w:rPr>
                              <w:rFonts w:ascii="Arial"/>
                              <w:spacing w:val="-1"/>
                            </w:rPr>
                            <w:t>any</w:t>
                          </w:r>
                          <w:r>
                            <w:rPr>
                              <w:rFonts w:ascii="Arial"/>
                              <w:spacing w:val="22"/>
                            </w:rPr>
                            <w:t xml:space="preserve"> </w:t>
                          </w:r>
                          <w:r>
                            <w:rPr>
                              <w:rFonts w:ascii="Arial"/>
                              <w:spacing w:val="-1"/>
                            </w:rPr>
                            <w:t>rolling</w:t>
                          </w:r>
                          <w:r>
                            <w:rPr>
                              <w:rFonts w:ascii="Arial"/>
                              <w:spacing w:val="27"/>
                            </w:rPr>
                            <w:t xml:space="preserve"> </w:t>
                          </w:r>
                          <w:r>
                            <w:rPr>
                              <w:rFonts w:ascii="Arial"/>
                              <w:spacing w:val="-2"/>
                            </w:rPr>
                            <w:t>twelve</w:t>
                          </w:r>
                          <w:r>
                            <w:rPr>
                              <w:rFonts w:ascii="Arial"/>
                              <w:spacing w:val="24"/>
                            </w:rPr>
                            <w:t xml:space="preserve"> </w:t>
                          </w:r>
                          <w:r>
                            <w:rPr>
                              <w:rFonts w:ascii="Arial"/>
                              <w:spacing w:val="-1"/>
                            </w:rPr>
                            <w:t>(12)</w:t>
                          </w:r>
                          <w:r>
                            <w:rPr>
                              <w:rFonts w:ascii="Arial"/>
                              <w:spacing w:val="48"/>
                            </w:rPr>
                            <w:t xml:space="preserve"> </w:t>
                          </w:r>
                          <w:r>
                            <w:rPr>
                              <w:rFonts w:ascii="Arial"/>
                              <w:spacing w:val="-1"/>
                            </w:rPr>
                            <w:t>Month</w:t>
                          </w:r>
                          <w:r>
                            <w:rPr>
                              <w:rFonts w:ascii="Arial"/>
                            </w:rPr>
                            <w:t xml:space="preserve"> </w:t>
                          </w:r>
                          <w:r>
                            <w:rPr>
                              <w:rFonts w:ascii="Arial"/>
                              <w:spacing w:val="-1"/>
                            </w:rPr>
                            <w:t>period.]</w:t>
                          </w:r>
                        </w:p>
                      </w:txbxContent>
                    </v:textbox>
                  </v:shape>
                </v:group>
                <w10:anchorlock/>
              </v:group>
            </w:pict>
          </mc:Fallback>
        </mc:AlternateConten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spacing w:line="200" w:lineRule="atLeast"/>
        <w:ind w:left="468"/>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mc:AlternateContent>
          <mc:Choice Requires="wpg">
            <w:drawing>
              <wp:inline distT="0" distB="0" distL="0" distR="0" wp14:anchorId="5F2B48DF" wp14:editId="1A977492">
                <wp:extent cx="5299710" cy="643255"/>
                <wp:effectExtent l="0" t="0" r="0" b="4445"/>
                <wp:docPr id="2685" name="Group 2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710" cy="643255"/>
                          <a:chOff x="0" y="0"/>
                          <a:chExt cx="8346" cy="1013"/>
                        </a:xfrm>
                      </wpg:grpSpPr>
                      <wpg:grpSp>
                        <wpg:cNvPr id="2686" name="Group 2688"/>
                        <wpg:cNvGrpSpPr>
                          <a:grpSpLocks/>
                        </wpg:cNvGrpSpPr>
                        <wpg:grpSpPr bwMode="auto">
                          <a:xfrm>
                            <a:off x="0" y="0"/>
                            <a:ext cx="8343" cy="252"/>
                            <a:chOff x="0" y="0"/>
                            <a:chExt cx="8343" cy="252"/>
                          </a:xfrm>
                        </wpg:grpSpPr>
                        <wps:wsp>
                          <wps:cNvPr id="2687" name="Freeform 2689"/>
                          <wps:cNvSpPr>
                            <a:spLocks/>
                          </wps:cNvSpPr>
                          <wps:spPr bwMode="auto">
                            <a:xfrm>
                              <a:off x="0" y="0"/>
                              <a:ext cx="8343" cy="252"/>
                            </a:xfrm>
                            <a:custGeom>
                              <a:avLst/>
                              <a:gdLst>
                                <a:gd name="T0" fmla="*/ 0 w 8343"/>
                                <a:gd name="T1" fmla="*/ 252 h 252"/>
                                <a:gd name="T2" fmla="*/ 8342 w 8343"/>
                                <a:gd name="T3" fmla="*/ 252 h 252"/>
                                <a:gd name="T4" fmla="*/ 8342 w 8343"/>
                                <a:gd name="T5" fmla="*/ 0 h 252"/>
                                <a:gd name="T6" fmla="*/ 0 w 8343"/>
                                <a:gd name="T7" fmla="*/ 0 h 252"/>
                                <a:gd name="T8" fmla="*/ 0 w 8343"/>
                                <a:gd name="T9" fmla="*/ 252 h 252"/>
                              </a:gdLst>
                              <a:ahLst/>
                              <a:cxnLst>
                                <a:cxn ang="0">
                                  <a:pos x="T0" y="T1"/>
                                </a:cxn>
                                <a:cxn ang="0">
                                  <a:pos x="T2" y="T3"/>
                                </a:cxn>
                                <a:cxn ang="0">
                                  <a:pos x="T4" y="T5"/>
                                </a:cxn>
                                <a:cxn ang="0">
                                  <a:pos x="T6" y="T7"/>
                                </a:cxn>
                                <a:cxn ang="0">
                                  <a:pos x="T8" y="T9"/>
                                </a:cxn>
                              </a:cxnLst>
                              <a:rect l="0" t="0" r="r" b="b"/>
                              <a:pathLst>
                                <a:path w="8343" h="252">
                                  <a:moveTo>
                                    <a:pt x="0" y="252"/>
                                  </a:moveTo>
                                  <a:lnTo>
                                    <a:pt x="8342" y="252"/>
                                  </a:lnTo>
                                  <a:lnTo>
                                    <a:pt x="834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8" name="Group 2686"/>
                        <wpg:cNvGrpSpPr>
                          <a:grpSpLocks/>
                        </wpg:cNvGrpSpPr>
                        <wpg:grpSpPr bwMode="auto">
                          <a:xfrm>
                            <a:off x="0" y="252"/>
                            <a:ext cx="8343" cy="255"/>
                            <a:chOff x="0" y="252"/>
                            <a:chExt cx="8343" cy="255"/>
                          </a:xfrm>
                        </wpg:grpSpPr>
                        <wps:wsp>
                          <wps:cNvPr id="2689" name="Freeform 2687"/>
                          <wps:cNvSpPr>
                            <a:spLocks/>
                          </wps:cNvSpPr>
                          <wps:spPr bwMode="auto">
                            <a:xfrm>
                              <a:off x="0" y="252"/>
                              <a:ext cx="8343" cy="255"/>
                            </a:xfrm>
                            <a:custGeom>
                              <a:avLst/>
                              <a:gdLst>
                                <a:gd name="T0" fmla="*/ 0 w 8343"/>
                                <a:gd name="T1" fmla="+- 0 506 252"/>
                                <a:gd name="T2" fmla="*/ 506 h 255"/>
                                <a:gd name="T3" fmla="*/ 8342 w 8343"/>
                                <a:gd name="T4" fmla="+- 0 506 252"/>
                                <a:gd name="T5" fmla="*/ 506 h 255"/>
                                <a:gd name="T6" fmla="*/ 8342 w 8343"/>
                                <a:gd name="T7" fmla="+- 0 252 252"/>
                                <a:gd name="T8" fmla="*/ 252 h 255"/>
                                <a:gd name="T9" fmla="*/ 0 w 8343"/>
                                <a:gd name="T10" fmla="+- 0 252 252"/>
                                <a:gd name="T11" fmla="*/ 252 h 255"/>
                                <a:gd name="T12" fmla="*/ 0 w 8343"/>
                                <a:gd name="T13" fmla="+- 0 506 252"/>
                                <a:gd name="T14" fmla="*/ 506 h 255"/>
                              </a:gdLst>
                              <a:ahLst/>
                              <a:cxnLst>
                                <a:cxn ang="0">
                                  <a:pos x="T0" y="T2"/>
                                </a:cxn>
                                <a:cxn ang="0">
                                  <a:pos x="T3" y="T5"/>
                                </a:cxn>
                                <a:cxn ang="0">
                                  <a:pos x="T6" y="T8"/>
                                </a:cxn>
                                <a:cxn ang="0">
                                  <a:pos x="T9" y="T11"/>
                                </a:cxn>
                                <a:cxn ang="0">
                                  <a:pos x="T12" y="T14"/>
                                </a:cxn>
                              </a:cxnLst>
                              <a:rect l="0" t="0" r="r" b="b"/>
                              <a:pathLst>
                                <a:path w="8343" h="255">
                                  <a:moveTo>
                                    <a:pt x="0" y="254"/>
                                  </a:moveTo>
                                  <a:lnTo>
                                    <a:pt x="8342" y="254"/>
                                  </a:lnTo>
                                  <a:lnTo>
                                    <a:pt x="8342"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0" name="Group 2684"/>
                        <wpg:cNvGrpSpPr>
                          <a:grpSpLocks/>
                        </wpg:cNvGrpSpPr>
                        <wpg:grpSpPr bwMode="auto">
                          <a:xfrm>
                            <a:off x="0" y="506"/>
                            <a:ext cx="8343" cy="252"/>
                            <a:chOff x="0" y="506"/>
                            <a:chExt cx="8343" cy="252"/>
                          </a:xfrm>
                        </wpg:grpSpPr>
                        <wps:wsp>
                          <wps:cNvPr id="2691" name="Freeform 2685"/>
                          <wps:cNvSpPr>
                            <a:spLocks/>
                          </wps:cNvSpPr>
                          <wps:spPr bwMode="auto">
                            <a:xfrm>
                              <a:off x="0" y="506"/>
                              <a:ext cx="8343" cy="252"/>
                            </a:xfrm>
                            <a:custGeom>
                              <a:avLst/>
                              <a:gdLst>
                                <a:gd name="T0" fmla="*/ 0 w 8343"/>
                                <a:gd name="T1" fmla="+- 0 758 506"/>
                                <a:gd name="T2" fmla="*/ 758 h 252"/>
                                <a:gd name="T3" fmla="*/ 8342 w 8343"/>
                                <a:gd name="T4" fmla="+- 0 758 506"/>
                                <a:gd name="T5" fmla="*/ 758 h 252"/>
                                <a:gd name="T6" fmla="*/ 8342 w 8343"/>
                                <a:gd name="T7" fmla="+- 0 506 506"/>
                                <a:gd name="T8" fmla="*/ 506 h 252"/>
                                <a:gd name="T9" fmla="*/ 0 w 8343"/>
                                <a:gd name="T10" fmla="+- 0 506 506"/>
                                <a:gd name="T11" fmla="*/ 506 h 252"/>
                                <a:gd name="T12" fmla="*/ 0 w 8343"/>
                                <a:gd name="T13" fmla="+- 0 758 506"/>
                                <a:gd name="T14" fmla="*/ 758 h 252"/>
                              </a:gdLst>
                              <a:ahLst/>
                              <a:cxnLst>
                                <a:cxn ang="0">
                                  <a:pos x="T0" y="T2"/>
                                </a:cxn>
                                <a:cxn ang="0">
                                  <a:pos x="T3" y="T5"/>
                                </a:cxn>
                                <a:cxn ang="0">
                                  <a:pos x="T6" y="T8"/>
                                </a:cxn>
                                <a:cxn ang="0">
                                  <a:pos x="T9" y="T11"/>
                                </a:cxn>
                                <a:cxn ang="0">
                                  <a:pos x="T12" y="T14"/>
                                </a:cxn>
                              </a:cxnLst>
                              <a:rect l="0" t="0" r="r" b="b"/>
                              <a:pathLst>
                                <a:path w="8343" h="252">
                                  <a:moveTo>
                                    <a:pt x="0" y="252"/>
                                  </a:moveTo>
                                  <a:lnTo>
                                    <a:pt x="8342" y="252"/>
                                  </a:lnTo>
                                  <a:lnTo>
                                    <a:pt x="834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2" name="Group 2678"/>
                        <wpg:cNvGrpSpPr>
                          <a:grpSpLocks/>
                        </wpg:cNvGrpSpPr>
                        <wpg:grpSpPr bwMode="auto">
                          <a:xfrm>
                            <a:off x="0" y="758"/>
                            <a:ext cx="4904" cy="255"/>
                            <a:chOff x="0" y="758"/>
                            <a:chExt cx="4904" cy="255"/>
                          </a:xfrm>
                        </wpg:grpSpPr>
                        <wps:wsp>
                          <wps:cNvPr id="2693" name="Freeform 2683"/>
                          <wps:cNvSpPr>
                            <a:spLocks/>
                          </wps:cNvSpPr>
                          <wps:spPr bwMode="auto">
                            <a:xfrm>
                              <a:off x="0" y="758"/>
                              <a:ext cx="4904" cy="255"/>
                            </a:xfrm>
                            <a:custGeom>
                              <a:avLst/>
                              <a:gdLst>
                                <a:gd name="T0" fmla="*/ 0 w 4904"/>
                                <a:gd name="T1" fmla="+- 0 1013 758"/>
                                <a:gd name="T2" fmla="*/ 1013 h 255"/>
                                <a:gd name="T3" fmla="*/ 4903 w 4904"/>
                                <a:gd name="T4" fmla="+- 0 1013 758"/>
                                <a:gd name="T5" fmla="*/ 1013 h 255"/>
                                <a:gd name="T6" fmla="*/ 4903 w 4904"/>
                                <a:gd name="T7" fmla="+- 0 758 758"/>
                                <a:gd name="T8" fmla="*/ 758 h 255"/>
                                <a:gd name="T9" fmla="*/ 0 w 4904"/>
                                <a:gd name="T10" fmla="+- 0 758 758"/>
                                <a:gd name="T11" fmla="*/ 758 h 255"/>
                                <a:gd name="T12" fmla="*/ 0 w 4904"/>
                                <a:gd name="T13" fmla="+- 0 1013 758"/>
                                <a:gd name="T14" fmla="*/ 1013 h 255"/>
                              </a:gdLst>
                              <a:ahLst/>
                              <a:cxnLst>
                                <a:cxn ang="0">
                                  <a:pos x="T0" y="T2"/>
                                </a:cxn>
                                <a:cxn ang="0">
                                  <a:pos x="T3" y="T5"/>
                                </a:cxn>
                                <a:cxn ang="0">
                                  <a:pos x="T6" y="T8"/>
                                </a:cxn>
                                <a:cxn ang="0">
                                  <a:pos x="T9" y="T11"/>
                                </a:cxn>
                                <a:cxn ang="0">
                                  <a:pos x="T12" y="T14"/>
                                </a:cxn>
                              </a:cxnLst>
                              <a:rect l="0" t="0" r="r" b="b"/>
                              <a:pathLst>
                                <a:path w="4904" h="255">
                                  <a:moveTo>
                                    <a:pt x="0" y="255"/>
                                  </a:moveTo>
                                  <a:lnTo>
                                    <a:pt x="4903" y="255"/>
                                  </a:lnTo>
                                  <a:lnTo>
                                    <a:pt x="4903"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4" name="Text Box 2682"/>
                          <wps:cNvSpPr txBox="1">
                            <a:spLocks noChangeArrowheads="1"/>
                          </wps:cNvSpPr>
                          <wps:spPr bwMode="auto">
                            <a:xfrm>
                              <a:off x="0" y="23"/>
                              <a:ext cx="73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tabs>
                                    <w:tab w:val="left" w:pos="1811"/>
                                  </w:tabs>
                                  <w:spacing w:line="221" w:lineRule="exact"/>
                                  <w:rPr>
                                    <w:rFonts w:ascii="Arial" w:eastAsia="Arial" w:hAnsi="Arial" w:cs="Arial"/>
                                  </w:rPr>
                                </w:pPr>
                                <w:r>
                                  <w:rPr>
                                    <w:rFonts w:ascii="Arial"/>
                                  </w:rPr>
                                  <w:t>[In</w:t>
                                </w:r>
                                <w:r>
                                  <w:rPr>
                                    <w:rFonts w:ascii="Arial"/>
                                    <w:spacing w:val="10"/>
                                  </w:rPr>
                                  <w:t xml:space="preserve"> </w:t>
                                </w:r>
                                <w:r>
                                  <w:rPr>
                                    <w:rFonts w:ascii="Arial"/>
                                    <w:spacing w:val="-1"/>
                                  </w:rPr>
                                  <w:t>relation</w:t>
                                </w:r>
                                <w:r>
                                  <w:rPr>
                                    <w:rFonts w:ascii="Arial"/>
                                    <w:spacing w:val="10"/>
                                  </w:rPr>
                                  <w:t xml:space="preserve"> </w:t>
                                </w:r>
                                <w:r>
                                  <w:rPr>
                                    <w:rFonts w:ascii="Arial"/>
                                  </w:rPr>
                                  <w:t>to</w:t>
                                </w:r>
                                <w:r>
                                  <w:rPr>
                                    <w:rFonts w:ascii="Arial"/>
                                    <w:spacing w:val="10"/>
                                  </w:rPr>
                                  <w:t xml:space="preserve"> </w:t>
                                </w:r>
                                <w:r>
                                  <w:rPr>
                                    <w:rFonts w:ascii="Arial"/>
                                    <w:b/>
                                  </w:rPr>
                                  <w:t>[</w:t>
                                </w:r>
                                <w:r>
                                  <w:rPr>
                                    <w:rFonts w:ascii="Arial"/>
                                    <w:b/>
                                  </w:rPr>
                                  <w:tab/>
                                  <w:t>]</w:t>
                                </w:r>
                                <w:r>
                                  <w:rPr>
                                    <w:rFonts w:ascii="Arial"/>
                                    <w:b/>
                                    <w:spacing w:val="14"/>
                                  </w:rPr>
                                  <w:t xml:space="preserve"> </w:t>
                                </w:r>
                                <w:r>
                                  <w:rPr>
                                    <w:rFonts w:ascii="Arial"/>
                                  </w:rPr>
                                  <w:t>a</w:t>
                                </w:r>
                                <w:r>
                                  <w:rPr>
                                    <w:rFonts w:ascii="Arial"/>
                                    <w:spacing w:val="10"/>
                                  </w:rPr>
                                  <w:t xml:space="preserve"> </w:t>
                                </w:r>
                                <w:r>
                                  <w:rPr>
                                    <w:rFonts w:ascii="Arial"/>
                                    <w:spacing w:val="-1"/>
                                  </w:rPr>
                                  <w:t>Critical</w:t>
                                </w:r>
                                <w:r>
                                  <w:rPr>
                                    <w:rFonts w:ascii="Arial"/>
                                    <w:spacing w:val="12"/>
                                  </w:rPr>
                                  <w:t xml:space="preserve"> </w:t>
                                </w:r>
                                <w:r>
                                  <w:rPr>
                                    <w:rFonts w:ascii="Arial"/>
                                    <w:spacing w:val="-2"/>
                                  </w:rPr>
                                  <w:t>Service</w:t>
                                </w:r>
                                <w:r>
                                  <w:rPr>
                                    <w:rFonts w:ascii="Arial"/>
                                    <w:spacing w:val="13"/>
                                  </w:rPr>
                                  <w:t xml:space="preserve"> </w:t>
                                </w:r>
                                <w:r>
                                  <w:rPr>
                                    <w:rFonts w:ascii="Arial"/>
                                    <w:spacing w:val="-2"/>
                                  </w:rPr>
                                  <w:t>Level</w:t>
                                </w:r>
                                <w:r>
                                  <w:rPr>
                                    <w:rFonts w:ascii="Arial"/>
                                    <w:spacing w:val="12"/>
                                  </w:rPr>
                                  <w:t xml:space="preserve"> </w:t>
                                </w:r>
                                <w:r>
                                  <w:rPr>
                                    <w:rFonts w:ascii="Arial"/>
                                    <w:spacing w:val="-1"/>
                                  </w:rPr>
                                  <w:t>Failure</w:t>
                                </w:r>
                                <w:r>
                                  <w:rPr>
                                    <w:rFonts w:ascii="Arial"/>
                                    <w:spacing w:val="12"/>
                                  </w:rPr>
                                  <w:t xml:space="preserve"> </w:t>
                                </w:r>
                                <w:r>
                                  <w:rPr>
                                    <w:rFonts w:ascii="Arial"/>
                                    <w:spacing w:val="-1"/>
                                  </w:rPr>
                                  <w:t>shall</w:t>
                                </w:r>
                                <w:r>
                                  <w:rPr>
                                    <w:rFonts w:ascii="Arial"/>
                                    <w:spacing w:val="12"/>
                                  </w:rPr>
                                  <w:t xml:space="preserve"> </w:t>
                                </w:r>
                                <w:r>
                                  <w:rPr>
                                    <w:rFonts w:ascii="Arial"/>
                                    <w:spacing w:val="-1"/>
                                  </w:rPr>
                                  <w:t>include</w:t>
                                </w:r>
                                <w:r>
                                  <w:rPr>
                                    <w:rFonts w:ascii="Arial"/>
                                    <w:spacing w:val="12"/>
                                  </w:rPr>
                                  <w:t xml:space="preserve"> </w:t>
                                </w:r>
                                <w:r>
                                  <w:rPr>
                                    <w:rFonts w:ascii="Arial"/>
                                  </w:rPr>
                                  <w:t>a</w:t>
                                </w:r>
                                <w:r>
                                  <w:rPr>
                                    <w:rFonts w:ascii="Arial"/>
                                    <w:spacing w:val="12"/>
                                  </w:rPr>
                                  <w:t xml:space="preserve"> </w:t>
                                </w:r>
                                <w:r>
                                  <w:rPr>
                                    <w:rFonts w:ascii="Arial"/>
                                    <w:spacing w:val="-1"/>
                                  </w:rPr>
                                  <w:t>loss</w:t>
                                </w:r>
                                <w:r>
                                  <w:rPr>
                                    <w:rFonts w:ascii="Arial"/>
                                    <w:spacing w:val="13"/>
                                  </w:rPr>
                                  <w:t xml:space="preserve"> </w:t>
                                </w:r>
                                <w:r>
                                  <w:rPr>
                                    <w:rFonts w:ascii="Arial"/>
                                    <w:spacing w:val="-2"/>
                                  </w:rPr>
                                  <w:t>of</w:t>
                                </w:r>
                                <w:r>
                                  <w:rPr>
                                    <w:rFonts w:ascii="Arial"/>
                                    <w:spacing w:val="14"/>
                                  </w:rPr>
                                  <w:t xml:space="preserve"> </w:t>
                                </w:r>
                                <w:r>
                                  <w:rPr>
                                    <w:rFonts w:ascii="Arial"/>
                                    <w:b/>
                                  </w:rPr>
                                  <w:t>[</w:t>
                                </w:r>
                              </w:p>
                            </w:txbxContent>
                          </wps:txbx>
                          <wps:bodyPr rot="0" vert="horz" wrap="square" lIns="0" tIns="0" rIns="0" bIns="0" anchor="t" anchorCtr="0" upright="1">
                            <a:noAutofit/>
                          </wps:bodyPr>
                        </wps:wsp>
                        <wps:wsp>
                          <wps:cNvPr id="2695" name="Text Box 2681"/>
                          <wps:cNvSpPr txBox="1">
                            <a:spLocks noChangeArrowheads="1"/>
                          </wps:cNvSpPr>
                          <wps:spPr bwMode="auto">
                            <a:xfrm>
                              <a:off x="0" y="275"/>
                              <a:ext cx="696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21" w:lineRule="exact"/>
                                  <w:rPr>
                                    <w:rFonts w:ascii="Arial" w:eastAsia="Arial" w:hAnsi="Arial" w:cs="Arial"/>
                                  </w:rPr>
                                </w:pPr>
                                <w:r>
                                  <w:rPr>
                                    <w:rFonts w:ascii="Arial" w:eastAsia="Arial" w:hAnsi="Arial" w:cs="Arial"/>
                                    <w:spacing w:val="-1"/>
                                  </w:rPr>
                                  <w:t>core</w:t>
                                </w:r>
                                <w:r>
                                  <w:rPr>
                                    <w:rFonts w:ascii="Arial" w:eastAsia="Arial" w:hAnsi="Arial" w:cs="Arial"/>
                                    <w:spacing w:val="17"/>
                                  </w:rPr>
                                  <w:t xml:space="preserve"> </w:t>
                                </w:r>
                                <w:r>
                                  <w:rPr>
                                    <w:rFonts w:ascii="Arial" w:eastAsia="Arial" w:hAnsi="Arial" w:cs="Arial"/>
                                    <w:spacing w:val="-1"/>
                                  </w:rPr>
                                  <w:t>hours</w:t>
                                </w:r>
                                <w:r>
                                  <w:rPr>
                                    <w:rFonts w:ascii="Arial" w:eastAsia="Arial" w:hAnsi="Arial" w:cs="Arial"/>
                                    <w:spacing w:val="15"/>
                                  </w:rPr>
                                  <w:t xml:space="preserve"> </w:t>
                                </w:r>
                                <w:r>
                                  <w:rPr>
                                    <w:rFonts w:ascii="Arial" w:eastAsia="Arial" w:hAnsi="Arial" w:cs="Arial"/>
                                    <w:spacing w:val="-1"/>
                                  </w:rPr>
                                  <w:t>(08:00</w:t>
                                </w:r>
                                <w:r>
                                  <w:rPr>
                                    <w:rFonts w:ascii="Arial" w:eastAsia="Arial" w:hAnsi="Arial" w:cs="Arial"/>
                                    <w:spacing w:val="17"/>
                                  </w:rPr>
                                  <w:t xml:space="preserve"> </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18:00</w:t>
                                </w:r>
                                <w:r>
                                  <w:rPr>
                                    <w:rFonts w:ascii="Arial" w:eastAsia="Arial" w:hAnsi="Arial" w:cs="Arial"/>
                                    <w:spacing w:val="17"/>
                                  </w:rPr>
                                  <w:t xml:space="preserve"> </w:t>
                                </w:r>
                                <w:r>
                                  <w:rPr>
                                    <w:rFonts w:ascii="Arial" w:eastAsia="Arial" w:hAnsi="Arial" w:cs="Arial"/>
                                    <w:spacing w:val="-2"/>
                                  </w:rPr>
                                  <w:t>Mon</w:t>
                                </w:r>
                                <w:r>
                                  <w:rPr>
                                    <w:rFonts w:ascii="Arial" w:eastAsia="Arial" w:hAnsi="Arial" w:cs="Arial"/>
                                    <w:spacing w:val="17"/>
                                  </w:rPr>
                                  <w:t xml:space="preserve"> </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Fri</w:t>
                                </w:r>
                                <w:r>
                                  <w:rPr>
                                    <w:rFonts w:ascii="Arial" w:eastAsia="Arial" w:hAnsi="Arial" w:cs="Arial"/>
                                    <w:spacing w:val="17"/>
                                  </w:rPr>
                                  <w:t xml:space="preserve"> </w:t>
                                </w:r>
                                <w:r>
                                  <w:rPr>
                                    <w:rFonts w:ascii="Arial" w:eastAsia="Arial" w:hAnsi="Arial" w:cs="Arial"/>
                                    <w:spacing w:val="-1"/>
                                  </w:rPr>
                                  <w:t>excluding</w:t>
                                </w:r>
                                <w:r>
                                  <w:rPr>
                                    <w:rFonts w:ascii="Arial" w:eastAsia="Arial" w:hAnsi="Arial" w:cs="Arial"/>
                                    <w:spacing w:val="20"/>
                                  </w:rPr>
                                  <w:t xml:space="preserve"> </w:t>
                                </w:r>
                                <w:r>
                                  <w:rPr>
                                    <w:rFonts w:ascii="Arial" w:eastAsia="Arial" w:hAnsi="Arial" w:cs="Arial"/>
                                    <w:spacing w:val="-1"/>
                                  </w:rPr>
                                  <w:t>bank</w:t>
                                </w:r>
                                <w:r>
                                  <w:rPr>
                                    <w:rFonts w:ascii="Arial" w:eastAsia="Arial" w:hAnsi="Arial" w:cs="Arial"/>
                                    <w:spacing w:val="20"/>
                                  </w:rPr>
                                  <w:t xml:space="preserve"> </w:t>
                                </w:r>
                                <w:r>
                                  <w:rPr>
                                    <w:rFonts w:ascii="Arial" w:eastAsia="Arial" w:hAnsi="Arial" w:cs="Arial"/>
                                    <w:spacing w:val="-2"/>
                                  </w:rPr>
                                  <w:t>holidays)</w:t>
                                </w:r>
                                <w:r>
                                  <w:rPr>
                                    <w:rFonts w:ascii="Arial" w:eastAsia="Arial" w:hAnsi="Arial" w:cs="Arial"/>
                                    <w:spacing w:val="19"/>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b/>
                                    <w:bCs/>
                                  </w:rPr>
                                  <w:t>[</w:t>
                                </w:r>
                              </w:p>
                            </w:txbxContent>
                          </wps:txbx>
                          <wps:bodyPr rot="0" vert="horz" wrap="square" lIns="0" tIns="0" rIns="0" bIns="0" anchor="t" anchorCtr="0" upright="1">
                            <a:noAutofit/>
                          </wps:bodyPr>
                        </wps:wsp>
                        <wps:wsp>
                          <wps:cNvPr id="2696" name="Text Box 2680"/>
                          <wps:cNvSpPr txBox="1">
                            <a:spLocks noChangeArrowheads="1"/>
                          </wps:cNvSpPr>
                          <wps:spPr bwMode="auto">
                            <a:xfrm>
                              <a:off x="7353" y="23"/>
                              <a:ext cx="993"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25" w:lineRule="exact"/>
                                  <w:ind w:left="230"/>
                                  <w:rPr>
                                    <w:rFonts w:ascii="Arial" w:eastAsia="Arial" w:hAnsi="Arial" w:cs="Arial"/>
                                  </w:rPr>
                                </w:pPr>
                                <w:r>
                                  <w:rPr>
                                    <w:rFonts w:ascii="Arial"/>
                                    <w:b/>
                                  </w:rPr>
                                  <w:t>]</w:t>
                                </w:r>
                                <w:r>
                                  <w:rPr>
                                    <w:rFonts w:ascii="Arial"/>
                                    <w:b/>
                                    <w:spacing w:val="14"/>
                                  </w:rPr>
                                  <w:t xml:space="preserve"> </w:t>
                                </w:r>
                                <w:r>
                                  <w:rPr>
                                    <w:rFonts w:ascii="Arial"/>
                                    <w:spacing w:val="-2"/>
                                  </w:rPr>
                                  <w:t>during</w:t>
                                </w:r>
                              </w:p>
                              <w:p w:rsidR="00C833F6" w:rsidRDefault="00C833F6" w:rsidP="008918FA">
                                <w:pPr>
                                  <w:spacing w:line="248" w:lineRule="exact"/>
                                  <w:rPr>
                                    <w:rFonts w:ascii="Arial" w:eastAsia="Arial" w:hAnsi="Arial" w:cs="Arial"/>
                                  </w:rPr>
                                </w:pPr>
                                <w:r>
                                  <w:rPr>
                                    <w:rFonts w:ascii="Arial"/>
                                    <w:b/>
                                  </w:rPr>
                                  <w:t>]</w:t>
                                </w:r>
                                <w:r>
                                  <w:rPr>
                                    <w:rFonts w:ascii="Arial"/>
                                    <w:b/>
                                    <w:spacing w:val="17"/>
                                  </w:rPr>
                                  <w:t xml:space="preserve"> </w:t>
                                </w:r>
                                <w:r>
                                  <w:rPr>
                                    <w:rFonts w:ascii="Arial"/>
                                  </w:rPr>
                                  <w:t>for</w:t>
                                </w:r>
                                <w:r>
                                  <w:rPr>
                                    <w:rFonts w:ascii="Arial"/>
                                    <w:spacing w:val="16"/>
                                  </w:rPr>
                                  <w:t xml:space="preserve"> </w:t>
                                </w:r>
                                <w:r>
                                  <w:rPr>
                                    <w:rFonts w:ascii="Arial"/>
                                    <w:spacing w:val="-1"/>
                                  </w:rPr>
                                  <w:t>more</w:t>
                                </w:r>
                              </w:p>
                            </w:txbxContent>
                          </wps:txbx>
                          <wps:bodyPr rot="0" vert="horz" wrap="square" lIns="0" tIns="0" rIns="0" bIns="0" anchor="t" anchorCtr="0" upright="1">
                            <a:noAutofit/>
                          </wps:bodyPr>
                        </wps:wsp>
                        <wps:wsp>
                          <wps:cNvPr id="2697" name="Text Box 2679"/>
                          <wps:cNvSpPr txBox="1">
                            <a:spLocks noChangeArrowheads="1"/>
                          </wps:cNvSpPr>
                          <wps:spPr bwMode="auto">
                            <a:xfrm>
                              <a:off x="0" y="529"/>
                              <a:ext cx="834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rsidP="008918FA">
                                <w:pPr>
                                  <w:spacing w:line="226" w:lineRule="exact"/>
                                  <w:rPr>
                                    <w:rFonts w:ascii="Arial" w:eastAsia="Arial" w:hAnsi="Arial" w:cs="Arial"/>
                                  </w:rPr>
                                </w:pPr>
                                <w:r>
                                  <w:rPr>
                                    <w:rFonts w:ascii="Arial"/>
                                    <w:spacing w:val="-1"/>
                                  </w:rPr>
                                  <w:t>than</w:t>
                                </w:r>
                                <w:r>
                                  <w:rPr>
                                    <w:rFonts w:ascii="Arial"/>
                                  </w:rPr>
                                  <w:t xml:space="preserve"> </w:t>
                                </w:r>
                                <w:r>
                                  <w:rPr>
                                    <w:rFonts w:ascii="Arial"/>
                                    <w:spacing w:val="-1"/>
                                  </w:rPr>
                                  <w:t>twenty</w:t>
                                </w:r>
                                <w:r>
                                  <w:rPr>
                                    <w:rFonts w:ascii="Arial"/>
                                    <w:spacing w:val="-2"/>
                                  </w:rPr>
                                  <w:t xml:space="preserve"> </w:t>
                                </w:r>
                                <w:r>
                                  <w:rPr>
                                    <w:rFonts w:ascii="Arial"/>
                                  </w:rPr>
                                  <w:t>four</w:t>
                                </w:r>
                                <w:r>
                                  <w:rPr>
                                    <w:rFonts w:ascii="Arial"/>
                                    <w:spacing w:val="2"/>
                                  </w:rPr>
                                  <w:t xml:space="preserve"> </w:t>
                                </w:r>
                                <w:r>
                                  <w:rPr>
                                    <w:rFonts w:ascii="Arial"/>
                                    <w:spacing w:val="-1"/>
                                  </w:rPr>
                                  <w:t>(24)</w:t>
                                </w:r>
                                <w:r>
                                  <w:rPr>
                                    <w:rFonts w:ascii="Arial"/>
                                    <w:spacing w:val="2"/>
                                  </w:rPr>
                                  <w:t xml:space="preserve"> </w:t>
                                </w:r>
                                <w:r>
                                  <w:rPr>
                                    <w:rFonts w:ascii="Arial"/>
                                    <w:spacing w:val="-1"/>
                                  </w:rPr>
                                  <w:t>hours</w:t>
                                </w:r>
                                <w:r>
                                  <w:rPr>
                                    <w:rFonts w:ascii="Arial"/>
                                    <w:spacing w:val="1"/>
                                  </w:rPr>
                                  <w:t xml:space="preserve"> </w:t>
                                </w:r>
                                <w:r>
                                  <w:rPr>
                                    <w:rFonts w:ascii="Arial"/>
                                    <w:spacing w:val="-1"/>
                                  </w:rPr>
                                  <w:t>accumulated</w:t>
                                </w:r>
                                <w:r>
                                  <w:rPr>
                                    <w:rFonts w:ascii="Arial"/>
                                  </w:rPr>
                                  <w:t xml:space="preserve"> </w:t>
                                </w:r>
                                <w:r>
                                  <w:rPr>
                                    <w:rFonts w:ascii="Arial"/>
                                    <w:spacing w:val="-1"/>
                                  </w:rPr>
                                  <w:t>in</w:t>
                                </w:r>
                                <w:r>
                                  <w:rPr>
                                    <w:rFonts w:ascii="Arial"/>
                                  </w:rPr>
                                  <w:t xml:space="preserve"> </w:t>
                                </w:r>
                                <w:r>
                                  <w:rPr>
                                    <w:rFonts w:ascii="Arial"/>
                                    <w:spacing w:val="-1"/>
                                  </w:rPr>
                                  <w:t>any</w:t>
                                </w:r>
                                <w:r>
                                  <w:rPr>
                                    <w:rFonts w:ascii="Arial"/>
                                    <w:spacing w:val="-2"/>
                                  </w:rPr>
                                  <w:t xml:space="preserve"> </w:t>
                                </w:r>
                                <w:r>
                                  <w:rPr>
                                    <w:rFonts w:ascii="Arial"/>
                                    <w:b/>
                                  </w:rPr>
                                  <w:t>[</w:t>
                                </w:r>
                                <w:r>
                                  <w:rPr>
                                    <w:rFonts w:ascii="Arial"/>
                                  </w:rPr>
                                  <w:t xml:space="preserve">three </w:t>
                                </w:r>
                                <w:r>
                                  <w:rPr>
                                    <w:rFonts w:ascii="Arial"/>
                                    <w:spacing w:val="-1"/>
                                  </w:rPr>
                                  <w:t>(3)</w:t>
                                </w:r>
                                <w:r>
                                  <w:rPr>
                                    <w:rFonts w:ascii="Arial"/>
                                    <w:spacing w:val="2"/>
                                  </w:rPr>
                                  <w:t xml:space="preserve"> </w:t>
                                </w:r>
                                <w:r>
                                  <w:rPr>
                                    <w:rFonts w:ascii="Arial"/>
                                    <w:spacing w:val="-1"/>
                                  </w:rPr>
                                  <w:t>Month</w:t>
                                </w:r>
                                <w:r>
                                  <w:rPr>
                                    <w:rFonts w:ascii="Arial"/>
                                    <w:b/>
                                    <w:spacing w:val="-1"/>
                                  </w:rPr>
                                  <w:t>]</w:t>
                                </w:r>
                                <w:r>
                                  <w:rPr>
                                    <w:rFonts w:ascii="Arial"/>
                                    <w:b/>
                                    <w:spacing w:val="2"/>
                                  </w:rPr>
                                  <w:t xml:space="preserve"> </w:t>
                                </w:r>
                                <w:r>
                                  <w:rPr>
                                    <w:rFonts w:ascii="Arial"/>
                                    <w:spacing w:val="-1"/>
                                  </w:rPr>
                                  <w:t>period,</w:t>
                                </w:r>
                                <w:r>
                                  <w:rPr>
                                    <w:rFonts w:ascii="Arial"/>
                                    <w:spacing w:val="2"/>
                                  </w:rPr>
                                  <w:t xml:space="preserve"> </w:t>
                                </w:r>
                                <w:r>
                                  <w:rPr>
                                    <w:rFonts w:ascii="Arial"/>
                                    <w:spacing w:val="-2"/>
                                  </w:rPr>
                                  <w:t>or</w:t>
                                </w:r>
                                <w:r>
                                  <w:rPr>
                                    <w:rFonts w:ascii="Arial"/>
                                    <w:spacing w:val="-1"/>
                                  </w:rPr>
                                  <w:t xml:space="preserve"> </w:t>
                                </w:r>
                                <w:r>
                                  <w:rPr>
                                    <w:rFonts w:ascii="Arial"/>
                                  </w:rPr>
                                  <w:t>forty</w:t>
                                </w:r>
                                <w:r>
                                  <w:rPr>
                                    <w:rFonts w:ascii="Arial"/>
                                    <w:spacing w:val="-2"/>
                                  </w:rPr>
                                  <w:t xml:space="preserve"> </w:t>
                                </w:r>
                                <w:r>
                                  <w:rPr>
                                    <w:rFonts w:ascii="Arial"/>
                                    <w:spacing w:val="-1"/>
                                  </w:rPr>
                                  <w:t>eight</w:t>
                                </w:r>
                              </w:p>
                              <w:p w:rsidR="00C833F6" w:rsidRDefault="00C833F6" w:rsidP="008918FA">
                                <w:pPr>
                                  <w:spacing w:before="1" w:line="248" w:lineRule="exact"/>
                                  <w:rPr>
                                    <w:rFonts w:ascii="Arial" w:eastAsia="Arial" w:hAnsi="Arial" w:cs="Arial"/>
                                  </w:rPr>
                                </w:pPr>
                                <w:r>
                                  <w:rPr>
                                    <w:rFonts w:ascii="Arial"/>
                                    <w:spacing w:val="-1"/>
                                  </w:rPr>
                                  <w:t>(48) hours</w:t>
                                </w:r>
                                <w:r>
                                  <w:rPr>
                                    <w:rFonts w:ascii="Arial"/>
                                    <w:spacing w:val="-2"/>
                                  </w:rPr>
                                  <w:t xml:space="preserve"> </w:t>
                                </w:r>
                                <w:r>
                                  <w:rPr>
                                    <w:rFonts w:ascii="Arial"/>
                                    <w:spacing w:val="-1"/>
                                  </w:rPr>
                                  <w:t>in</w:t>
                                </w:r>
                                <w:r>
                                  <w:rPr>
                                    <w:rFonts w:ascii="Arial"/>
                                  </w:rPr>
                                  <w:t xml:space="preserve"> </w:t>
                                </w:r>
                                <w:r>
                                  <w:rPr>
                                    <w:rFonts w:ascii="Arial"/>
                                    <w:spacing w:val="-1"/>
                                  </w:rPr>
                                  <w:t>any</w:t>
                                </w:r>
                                <w:r>
                                  <w:rPr>
                                    <w:rFonts w:ascii="Arial"/>
                                    <w:spacing w:val="-2"/>
                                  </w:rPr>
                                  <w:t xml:space="preserve"> rolling</w:t>
                                </w:r>
                                <w:r>
                                  <w:rPr>
                                    <w:rFonts w:ascii="Arial"/>
                                  </w:rPr>
                                  <w:t xml:space="preserve"> </w:t>
                                </w:r>
                                <w:r>
                                  <w:rPr>
                                    <w:rFonts w:ascii="Arial"/>
                                    <w:spacing w:val="-2"/>
                                  </w:rPr>
                                  <w:t>twelve</w:t>
                                </w:r>
                                <w:r>
                                  <w:rPr>
                                    <w:rFonts w:ascii="Arial"/>
                                  </w:rPr>
                                  <w:t xml:space="preserve"> </w:t>
                                </w:r>
                                <w:r>
                                  <w:rPr>
                                    <w:rFonts w:ascii="Arial"/>
                                    <w:spacing w:val="-1"/>
                                  </w:rPr>
                                  <w:t>(12)</w:t>
                                </w:r>
                                <w:r>
                                  <w:rPr>
                                    <w:rFonts w:ascii="Arial"/>
                                    <w:spacing w:val="2"/>
                                  </w:rPr>
                                  <w:t xml:space="preserve"> </w:t>
                                </w:r>
                                <w:r>
                                  <w:rPr>
                                    <w:rFonts w:ascii="Arial"/>
                                    <w:spacing w:val="-1"/>
                                  </w:rPr>
                                  <w:t>Month</w:t>
                                </w:r>
                                <w:r>
                                  <w:rPr>
                                    <w:rFonts w:ascii="Arial"/>
                                  </w:rPr>
                                  <w:t xml:space="preserve"> </w:t>
                                </w:r>
                                <w:r>
                                  <w:rPr>
                                    <w:rFonts w:ascii="Arial"/>
                                    <w:spacing w:val="-1"/>
                                  </w:rPr>
                                  <w:t>period.]</w:t>
                                </w:r>
                              </w:p>
                            </w:txbxContent>
                          </wps:txbx>
                          <wps:bodyPr rot="0" vert="horz" wrap="square" lIns="0" tIns="0" rIns="0" bIns="0" anchor="t" anchorCtr="0" upright="1">
                            <a:noAutofit/>
                          </wps:bodyPr>
                        </wps:wsp>
                      </wpg:grpSp>
                    </wpg:wgp>
                  </a:graphicData>
                </a:graphic>
              </wp:inline>
            </w:drawing>
          </mc:Choice>
          <mc:Fallback>
            <w:pict>
              <v:group w14:anchorId="5F2B48DF" id="Group 2677" o:spid="_x0000_s1044" style="width:417.3pt;height:50.65pt;mso-position-horizontal-relative:char;mso-position-vertical-relative:line" coordsize="8346,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">
                <v:group id="Group 2688" o:spid="_x0000_s1045" style="position:absolute;width:8343;height:252" coordsize="834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zeg/xgAAAN0A&#10;AAAPAAAAAAAAAAAAAAAAAKoCAABkcnMvZG93bnJldi54bWxQSwUGAAAAAAQABAD6AAAAnQMAAAAA&#10;">
                  <v:shape id="Freeform 2689" o:spid="_x0000_s1046" style="position:absolute;width:8343;height:252;visibility:visible;mso-wrap-style:square;v-text-anchor:top" coordsize="834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3HscA&#10;AADdAAAADwAAAGRycy9kb3ducmV2LnhtbESPQWsCMRSE70L/Q3hCb5pVWiurUYrSUkoPrYpen5u3&#10;m22Tl2UTde2vbwqFHoeZ+YaZLztnxZnaUHtWMBpmIIgLr2uuFOy2T4MpiBCRNVrPpOBKAZaLm94c&#10;c+0v/EHnTaxEgnDIUYGJscmlDIUhh2HoG+Lklb51GJNsK6lbvCS4s3KcZRPpsOa0YLChlaHia3Ny&#10;Cl7f747f2VtpT3s+rE15X9vnz6tSt/3ucQYiUhf/w3/tF61gPJk+wO+b9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nNx7HAAAA3QAAAA8AAAAAAAAAAAAAAAAAmAIAAGRy&#10;cy9kb3ducmV2LnhtbFBLBQYAAAAABAAEAPUAAACMAwAAAAA=&#10;" path="m,252r8342,l8342,,,,,252xe" fillcolor="yellow" stroked="f">
                    <v:path arrowok="t" o:connecttype="custom" o:connectlocs="0,252;8342,252;8342,0;0,0;0,252" o:connectangles="0,0,0,0,0"/>
                  </v:shape>
                </v:group>
                <v:group id="Group 2686" o:spid="_x0000_s1047" style="position:absolute;top:252;width:8343;height:255" coordorigin=",252" coordsize="8343,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7Z1sMAAADdAAAADwAAAGRycy9kb3ducmV2LnhtbERPy4rCMBTdC/5DuII7&#10;TeugSDUVEWdwIQM+YJjdpbm2pc1NaTJt/XuzGHB5OO/tbjC16Kh1pWUF8TwCQZxZXXKu4H77nK1B&#10;OI+ssbZMCp7kYJeOR1tMtO35Qt3V5yKEsEtQQeF9k0jpsoIMurltiAP3sK1BH2CbS91iH8JNLRdR&#10;tJIGSw4NBTZ0KCirrn9GwVeP/f4jPnbn6nF4/t6W3z/nmJSaTob9BoSnwb/F/+6TVrBYrcPc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HtnWwwAAAN0AAAAP&#10;AAAAAAAAAAAAAAAAAKoCAABkcnMvZG93bnJldi54bWxQSwUGAAAAAAQABAD6AAAAmgMAAAAA&#10;">
                  <v:shape id="Freeform 2687" o:spid="_x0000_s1048" style="position:absolute;top:252;width:8343;height:255;visibility:visible;mso-wrap-style:square;v-text-anchor:top" coordsize="83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LOcYA&#10;AADdAAAADwAAAGRycy9kb3ducmV2LnhtbESPT2vCQBTE7wW/w/KEXopuakFidBUpWIT20vjn/Mw+&#10;k2D27ZJdNfrp3ULB4zAzv2Fmi8404kKtry0reB8mIIgLq2suFWw3q0EKwgdkjY1lUnAjD4t572WG&#10;mbZX/qVLHkoRIewzVFCF4DIpfVGRQT+0jjh6R9saDFG2pdQtXiPcNHKUJGNpsOa4UKGjz4qKU342&#10;Cnb7NHWr08FNdLM9/3x/Uf5xf1Pqtd8tpyACdeEZ/m+vtYLROJ3A35v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ZLOcYAAADdAAAADwAAAAAAAAAAAAAAAACYAgAAZHJz&#10;L2Rvd25yZXYueG1sUEsFBgAAAAAEAAQA9QAAAIsDAAAAAA==&#10;" path="m,254r8342,l8342,,,,,254xe" fillcolor="yellow" stroked="f">
                    <v:path arrowok="t" o:connecttype="custom" o:connectlocs="0,506;8342,506;8342,252;0,252;0,506" o:connectangles="0,0,0,0,0"/>
                  </v:shape>
                </v:group>
                <v:group id="Group 2684" o:spid="_x0000_s1049" style="position:absolute;top:506;width:8343;height:252" coordorigin=",506" coordsize="834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LFDDcQAAADdAAAADwAAAGRycy9kb3ducmV2LnhtbERPy2qDQBTdF/IPww10&#10;14waGlKbMQRJShehkAeU7i7OjYrOHXEmav6+syh0eTjvzXYyrRiod7VlBfEiAkFcWF1zqeB6Obys&#10;QTiPrLG1TAoe5GCbzZ42mGo78omGsy9FCGGXooLK+y6V0hUVGXQL2xEH7mZ7gz7AvpS6xzGEm1Ym&#10;UbSSBmsODRV2lFdUNOe7UfAx4rhbxvvh2Nzyx8/l9ev7GJNSz/Np9w7C0+T/xX/uT60gWb2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LFDDcQAAADdAAAA&#10;DwAAAAAAAAAAAAAAAACqAgAAZHJzL2Rvd25yZXYueG1sUEsFBgAAAAAEAAQA+gAAAJsDAAAAAA==&#10;">
                  <v:shape id="Freeform 2685" o:spid="_x0000_s1050" style="position:absolute;top:506;width:8343;height:252;visibility:visible;mso-wrap-style:square;v-text-anchor:top" coordsize="834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cLMcA&#10;AADdAAAADwAAAGRycy9kb3ducmV2LnhtbESPQWsCMRSE74X+h/CE3mpWacWuRpGWllI8tLbU63Pz&#10;drM1eVk2UVd/fSMIHoeZ+YaZzjtnxZ7aUHtWMOhnIIgLr2uuFPx8v96PQYSIrNF6JgVHCjCf3d5M&#10;Mdf+wF+0X8VKJAiHHBWYGJtcylAYchj6viFOXulbhzHJtpK6xUOCOyuHWTaSDmtOCwYbejZUbFc7&#10;p+Dj82Fzypal3f3y+sWUj7V9+zsqddfrFhMQkbp4DV/a71rBcPQ0gPOb9AT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bnCzHAAAA3QAAAA8AAAAAAAAAAAAAAAAAmAIAAGRy&#10;cy9kb3ducmV2LnhtbFBLBQYAAAAABAAEAPUAAACMAwAAAAA=&#10;" path="m,252r8342,l8342,,,,,252xe" fillcolor="yellow" stroked="f">
                    <v:path arrowok="t" o:connecttype="custom" o:connectlocs="0,758;8342,758;8342,506;0,506;0,758" o:connectangles="0,0,0,0,0"/>
                  </v:shape>
                </v:group>
                <v:group id="Group 2678" o:spid="_x0000_s1051" style="position:absolute;top:758;width:4904;height:255" coordorigin=",758" coordsize="4904,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944cYAAADdAAAADwAAAGRycy9kb3ducmV2LnhtbESPQWvCQBSE74L/YXmC&#10;t7pJpFKjq4hY8SCFqiDeHtlnEsy+DdltEv99t1DwOMzMN8xy3ZtKtNS40rKCeBKBIM6sLjlXcDl/&#10;vn2AcB5ZY2WZFDzJwXo1HCwx1bbjb2pPPhcBwi5FBYX3dSqlywoy6Ca2Jg7e3TYGfZBNLnWDXYCb&#10;SiZRNJMGSw4LBda0LSh7nH6Mgn2H3WYa79rj47593s7vX9djTEqNR/1mAcJT71/h//ZBK0hm8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L3jhxgAAAN0A&#10;AAAPAAAAAAAAAAAAAAAAAKoCAABkcnMvZG93bnJldi54bWxQSwUGAAAAAAQABAD6AAAAnQMAAAAA&#10;">
                  <v:shape id="Freeform 2683" o:spid="_x0000_s1052" style="position:absolute;top:758;width:4904;height:255;visibility:visible;mso-wrap-style:square;v-text-anchor:top" coordsize="490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M3cYA&#10;AADdAAAADwAAAGRycy9kb3ducmV2LnhtbESPT2sCMRTE70K/Q3iF3mq2KqJbo4gi9FCr1V56e2ze&#10;/qGbl7BJ4/rtTaHgcZiZ3zCLVW9aEanzjWUFL8MMBHFhdcOVgq/z7nkGwgdkja1lUnAlD6vlw2CB&#10;ubYX/qR4CpVIEPY5KqhDcLmUvqjJoB9aR5y80nYGQ5JdJXWHlwQ3rRxl2VQabDgt1OhoU1Pxc/o1&#10;ClwZzeH88e30fBf3WE583B7flXp67NevIAL14R7+b79pBaPpfAx/b9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pM3cYAAADdAAAADwAAAAAAAAAAAAAAAACYAgAAZHJz&#10;L2Rvd25yZXYueG1sUEsFBgAAAAAEAAQA9QAAAIsDAAAAAA==&#10;" path="m,255r4903,l4903,,,,,255xe" fillcolor="yellow" stroked="f">
                    <v:path arrowok="t" o:connecttype="custom" o:connectlocs="0,1013;4903,1013;4903,758;0,758;0,1013" o:connectangles="0,0,0,0,0"/>
                  </v:shape>
                  <v:shape id="Text Box 2682" o:spid="_x0000_s1053" type="#_x0000_t202" style="position:absolute;top:23;width:733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1cYA&#10;AADdAAAADwAAAGRycy9kb3ducmV2LnhtbESPQWvCQBSE74X+h+UVeqsbpYQa3YiIglAoxvTQ42v2&#10;mSzJvo3ZVdN/3xUKPQ4z8w2zXI22E1cavHGsYDpJQBBXThuuFXyWu5c3ED4ga+wck4If8rDKHx+W&#10;mGl344Kux1CLCGGfoYImhD6T0lcNWfQT1xNH7+QGiyHKoZZ6wFuE207OkiSVFg3HhQZ72jRUtceL&#10;VbD+4mJrzh/fh+JUmLKcJ/yetko9P43rBYhAY/gP/7X3WsEsnb/C/U1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N1cYAAADdAAAADwAAAAAAAAAAAAAAAACYAgAAZHJz&#10;L2Rvd25yZXYueG1sUEsFBgAAAAAEAAQA9QAAAIsDAAAAAA==&#10;" filled="f" stroked="f">
                    <v:textbox inset="0,0,0,0">
                      <w:txbxContent>
                        <w:p w:rsidR="00C833F6" w:rsidRDefault="00C833F6" w:rsidP="008918FA">
                          <w:pPr>
                            <w:tabs>
                              <w:tab w:val="left" w:pos="1811"/>
                            </w:tabs>
                            <w:spacing w:line="221" w:lineRule="exact"/>
                            <w:rPr>
                              <w:rFonts w:ascii="Arial" w:eastAsia="Arial" w:hAnsi="Arial" w:cs="Arial"/>
                            </w:rPr>
                          </w:pPr>
                          <w:r>
                            <w:rPr>
                              <w:rFonts w:ascii="Arial"/>
                            </w:rPr>
                            <w:t>[In</w:t>
                          </w:r>
                          <w:r>
                            <w:rPr>
                              <w:rFonts w:ascii="Arial"/>
                              <w:spacing w:val="10"/>
                            </w:rPr>
                            <w:t xml:space="preserve"> </w:t>
                          </w:r>
                          <w:r>
                            <w:rPr>
                              <w:rFonts w:ascii="Arial"/>
                              <w:spacing w:val="-1"/>
                            </w:rPr>
                            <w:t>relation</w:t>
                          </w:r>
                          <w:r>
                            <w:rPr>
                              <w:rFonts w:ascii="Arial"/>
                              <w:spacing w:val="10"/>
                            </w:rPr>
                            <w:t xml:space="preserve"> </w:t>
                          </w:r>
                          <w:r>
                            <w:rPr>
                              <w:rFonts w:ascii="Arial"/>
                            </w:rPr>
                            <w:t>to</w:t>
                          </w:r>
                          <w:r>
                            <w:rPr>
                              <w:rFonts w:ascii="Arial"/>
                              <w:spacing w:val="10"/>
                            </w:rPr>
                            <w:t xml:space="preserve"> </w:t>
                          </w:r>
                          <w:r>
                            <w:rPr>
                              <w:rFonts w:ascii="Arial"/>
                              <w:b/>
                            </w:rPr>
                            <w:t>[</w:t>
                          </w:r>
                          <w:r>
                            <w:rPr>
                              <w:rFonts w:ascii="Arial"/>
                              <w:b/>
                            </w:rPr>
                            <w:tab/>
                            <w:t>]</w:t>
                          </w:r>
                          <w:r>
                            <w:rPr>
                              <w:rFonts w:ascii="Arial"/>
                              <w:b/>
                              <w:spacing w:val="14"/>
                            </w:rPr>
                            <w:t xml:space="preserve"> </w:t>
                          </w:r>
                          <w:r>
                            <w:rPr>
                              <w:rFonts w:ascii="Arial"/>
                            </w:rPr>
                            <w:t>a</w:t>
                          </w:r>
                          <w:r>
                            <w:rPr>
                              <w:rFonts w:ascii="Arial"/>
                              <w:spacing w:val="10"/>
                            </w:rPr>
                            <w:t xml:space="preserve"> </w:t>
                          </w:r>
                          <w:r>
                            <w:rPr>
                              <w:rFonts w:ascii="Arial"/>
                              <w:spacing w:val="-1"/>
                            </w:rPr>
                            <w:t>Critical</w:t>
                          </w:r>
                          <w:r>
                            <w:rPr>
                              <w:rFonts w:ascii="Arial"/>
                              <w:spacing w:val="12"/>
                            </w:rPr>
                            <w:t xml:space="preserve"> </w:t>
                          </w:r>
                          <w:r>
                            <w:rPr>
                              <w:rFonts w:ascii="Arial"/>
                              <w:spacing w:val="-2"/>
                            </w:rPr>
                            <w:t>Service</w:t>
                          </w:r>
                          <w:r>
                            <w:rPr>
                              <w:rFonts w:ascii="Arial"/>
                              <w:spacing w:val="13"/>
                            </w:rPr>
                            <w:t xml:space="preserve"> </w:t>
                          </w:r>
                          <w:r>
                            <w:rPr>
                              <w:rFonts w:ascii="Arial"/>
                              <w:spacing w:val="-2"/>
                            </w:rPr>
                            <w:t>Level</w:t>
                          </w:r>
                          <w:r>
                            <w:rPr>
                              <w:rFonts w:ascii="Arial"/>
                              <w:spacing w:val="12"/>
                            </w:rPr>
                            <w:t xml:space="preserve"> </w:t>
                          </w:r>
                          <w:r>
                            <w:rPr>
                              <w:rFonts w:ascii="Arial"/>
                              <w:spacing w:val="-1"/>
                            </w:rPr>
                            <w:t>Failure</w:t>
                          </w:r>
                          <w:r>
                            <w:rPr>
                              <w:rFonts w:ascii="Arial"/>
                              <w:spacing w:val="12"/>
                            </w:rPr>
                            <w:t xml:space="preserve"> </w:t>
                          </w:r>
                          <w:r>
                            <w:rPr>
                              <w:rFonts w:ascii="Arial"/>
                              <w:spacing w:val="-1"/>
                            </w:rPr>
                            <w:t>shall</w:t>
                          </w:r>
                          <w:r>
                            <w:rPr>
                              <w:rFonts w:ascii="Arial"/>
                              <w:spacing w:val="12"/>
                            </w:rPr>
                            <w:t xml:space="preserve"> </w:t>
                          </w:r>
                          <w:r>
                            <w:rPr>
                              <w:rFonts w:ascii="Arial"/>
                              <w:spacing w:val="-1"/>
                            </w:rPr>
                            <w:t>include</w:t>
                          </w:r>
                          <w:r>
                            <w:rPr>
                              <w:rFonts w:ascii="Arial"/>
                              <w:spacing w:val="12"/>
                            </w:rPr>
                            <w:t xml:space="preserve"> </w:t>
                          </w:r>
                          <w:r>
                            <w:rPr>
                              <w:rFonts w:ascii="Arial"/>
                            </w:rPr>
                            <w:t>a</w:t>
                          </w:r>
                          <w:r>
                            <w:rPr>
                              <w:rFonts w:ascii="Arial"/>
                              <w:spacing w:val="12"/>
                            </w:rPr>
                            <w:t xml:space="preserve"> </w:t>
                          </w:r>
                          <w:r>
                            <w:rPr>
                              <w:rFonts w:ascii="Arial"/>
                              <w:spacing w:val="-1"/>
                            </w:rPr>
                            <w:t>loss</w:t>
                          </w:r>
                          <w:r>
                            <w:rPr>
                              <w:rFonts w:ascii="Arial"/>
                              <w:spacing w:val="13"/>
                            </w:rPr>
                            <w:t xml:space="preserve"> </w:t>
                          </w:r>
                          <w:r>
                            <w:rPr>
                              <w:rFonts w:ascii="Arial"/>
                              <w:spacing w:val="-2"/>
                            </w:rPr>
                            <w:t>of</w:t>
                          </w:r>
                          <w:r>
                            <w:rPr>
                              <w:rFonts w:ascii="Arial"/>
                              <w:spacing w:val="14"/>
                            </w:rPr>
                            <w:t xml:space="preserve"> </w:t>
                          </w:r>
                          <w:r>
                            <w:rPr>
                              <w:rFonts w:ascii="Arial"/>
                              <w:b/>
                            </w:rPr>
                            <w:t>[</w:t>
                          </w:r>
                        </w:p>
                      </w:txbxContent>
                    </v:textbox>
                  </v:shape>
                  <v:shape id="Text Box 2681" o:spid="_x0000_s1054" type="#_x0000_t202" style="position:absolute;top:275;width:696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oTsYA&#10;AADdAAAADwAAAGRycy9kb3ducmV2LnhtbESPQWvCQBSE74X+h+UVeqsbhYYa3YiIglAoxvTQ42v2&#10;mSzJvo3ZVdN/3xUKPQ4z8w2zXI22E1cavHGsYDpJQBBXThuuFXyWu5c3ED4ga+wck4If8rDKHx+W&#10;mGl344Kux1CLCGGfoYImhD6T0lcNWfQT1xNH7+QGiyHKoZZ6wFuE207OkiSVFg3HhQZ72jRUtceL&#10;VbD+4mJrzh/fh+JUmLKcJ/yetko9P43rBYhAY/gP/7X3WsEsnb/C/U1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ToTsYAAADdAAAADwAAAAAAAAAAAAAAAACYAgAAZHJz&#10;L2Rvd25yZXYueG1sUEsFBgAAAAAEAAQA9QAAAIsDAAAAAA==&#10;" filled="f" stroked="f">
                    <v:textbox inset="0,0,0,0">
                      <w:txbxContent>
                        <w:p w:rsidR="00C833F6" w:rsidRDefault="00C833F6" w:rsidP="008918FA">
                          <w:pPr>
                            <w:spacing w:line="221" w:lineRule="exact"/>
                            <w:rPr>
                              <w:rFonts w:ascii="Arial" w:eastAsia="Arial" w:hAnsi="Arial" w:cs="Arial"/>
                            </w:rPr>
                          </w:pPr>
                          <w:r>
                            <w:rPr>
                              <w:rFonts w:ascii="Arial" w:eastAsia="Arial" w:hAnsi="Arial" w:cs="Arial"/>
                              <w:spacing w:val="-1"/>
                            </w:rPr>
                            <w:t>core</w:t>
                          </w:r>
                          <w:r>
                            <w:rPr>
                              <w:rFonts w:ascii="Arial" w:eastAsia="Arial" w:hAnsi="Arial" w:cs="Arial"/>
                              <w:spacing w:val="17"/>
                            </w:rPr>
                            <w:t xml:space="preserve"> </w:t>
                          </w:r>
                          <w:r>
                            <w:rPr>
                              <w:rFonts w:ascii="Arial" w:eastAsia="Arial" w:hAnsi="Arial" w:cs="Arial"/>
                              <w:spacing w:val="-1"/>
                            </w:rPr>
                            <w:t>hours</w:t>
                          </w:r>
                          <w:r>
                            <w:rPr>
                              <w:rFonts w:ascii="Arial" w:eastAsia="Arial" w:hAnsi="Arial" w:cs="Arial"/>
                              <w:spacing w:val="15"/>
                            </w:rPr>
                            <w:t xml:space="preserve"> </w:t>
                          </w:r>
                          <w:r>
                            <w:rPr>
                              <w:rFonts w:ascii="Arial" w:eastAsia="Arial" w:hAnsi="Arial" w:cs="Arial"/>
                              <w:spacing w:val="-1"/>
                            </w:rPr>
                            <w:t>(08:00</w:t>
                          </w:r>
                          <w:r>
                            <w:rPr>
                              <w:rFonts w:ascii="Arial" w:eastAsia="Arial" w:hAnsi="Arial" w:cs="Arial"/>
                              <w:spacing w:val="17"/>
                            </w:rPr>
                            <w:t xml:space="preserve"> </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18:00</w:t>
                          </w:r>
                          <w:r>
                            <w:rPr>
                              <w:rFonts w:ascii="Arial" w:eastAsia="Arial" w:hAnsi="Arial" w:cs="Arial"/>
                              <w:spacing w:val="17"/>
                            </w:rPr>
                            <w:t xml:space="preserve"> </w:t>
                          </w:r>
                          <w:r>
                            <w:rPr>
                              <w:rFonts w:ascii="Arial" w:eastAsia="Arial" w:hAnsi="Arial" w:cs="Arial"/>
                              <w:spacing w:val="-2"/>
                            </w:rPr>
                            <w:t>Mon</w:t>
                          </w:r>
                          <w:r>
                            <w:rPr>
                              <w:rFonts w:ascii="Arial" w:eastAsia="Arial" w:hAnsi="Arial" w:cs="Arial"/>
                              <w:spacing w:val="17"/>
                            </w:rPr>
                            <w:t xml:space="preserve"> </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Fri</w:t>
                          </w:r>
                          <w:r>
                            <w:rPr>
                              <w:rFonts w:ascii="Arial" w:eastAsia="Arial" w:hAnsi="Arial" w:cs="Arial"/>
                              <w:spacing w:val="17"/>
                            </w:rPr>
                            <w:t xml:space="preserve"> </w:t>
                          </w:r>
                          <w:r>
                            <w:rPr>
                              <w:rFonts w:ascii="Arial" w:eastAsia="Arial" w:hAnsi="Arial" w:cs="Arial"/>
                              <w:spacing w:val="-1"/>
                            </w:rPr>
                            <w:t>excluding</w:t>
                          </w:r>
                          <w:r>
                            <w:rPr>
                              <w:rFonts w:ascii="Arial" w:eastAsia="Arial" w:hAnsi="Arial" w:cs="Arial"/>
                              <w:spacing w:val="20"/>
                            </w:rPr>
                            <w:t xml:space="preserve"> </w:t>
                          </w:r>
                          <w:r>
                            <w:rPr>
                              <w:rFonts w:ascii="Arial" w:eastAsia="Arial" w:hAnsi="Arial" w:cs="Arial"/>
                              <w:spacing w:val="-1"/>
                            </w:rPr>
                            <w:t>bank</w:t>
                          </w:r>
                          <w:r>
                            <w:rPr>
                              <w:rFonts w:ascii="Arial" w:eastAsia="Arial" w:hAnsi="Arial" w:cs="Arial"/>
                              <w:spacing w:val="20"/>
                            </w:rPr>
                            <w:t xml:space="preserve"> </w:t>
                          </w:r>
                          <w:r>
                            <w:rPr>
                              <w:rFonts w:ascii="Arial" w:eastAsia="Arial" w:hAnsi="Arial" w:cs="Arial"/>
                              <w:spacing w:val="-2"/>
                            </w:rPr>
                            <w:t>holidays)</w:t>
                          </w:r>
                          <w:r>
                            <w:rPr>
                              <w:rFonts w:ascii="Arial" w:eastAsia="Arial" w:hAnsi="Arial" w:cs="Arial"/>
                              <w:spacing w:val="19"/>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b/>
                              <w:bCs/>
                            </w:rPr>
                            <w:t>[</w:t>
                          </w:r>
                        </w:p>
                      </w:txbxContent>
                    </v:textbox>
                  </v:shape>
                  <v:shape id="Text Box 2680" o:spid="_x0000_s1055" type="#_x0000_t202" style="position:absolute;left:7353;top:23;width:993;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2OcUA&#10;AADdAAAADwAAAGRycy9kb3ducmV2LnhtbESPQWvCQBSE70L/w/KE3sxGD6FGV5FSQSgUYzx4fM0+&#10;k8Xs25hdNf33bqHQ4zAz3zDL9WBbcafeG8cKpkkKgrhy2nCt4FhuJ28gfEDW2DomBT/kYb16GS0x&#10;1+7BBd0PoRYRwj5HBU0IXS6lrxqy6BPXEUfv7HqLIcq+lrrHR4TbVs7SNJMWDceFBjt6b6i6HG5W&#10;webExYe5fn3vi3NhynKe8md2Uep1PGwWIAIN4T/8195pBbNsnsHvm/g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nY5xQAAAN0AAAAPAAAAAAAAAAAAAAAAAJgCAABkcnMv&#10;ZG93bnJldi54bWxQSwUGAAAAAAQABAD1AAAAigMAAAAA&#10;" filled="f" stroked="f">
                    <v:textbox inset="0,0,0,0">
                      <w:txbxContent>
                        <w:p w:rsidR="00C833F6" w:rsidRDefault="00C833F6" w:rsidP="008918FA">
                          <w:pPr>
                            <w:spacing w:line="225" w:lineRule="exact"/>
                            <w:ind w:left="230"/>
                            <w:rPr>
                              <w:rFonts w:ascii="Arial" w:eastAsia="Arial" w:hAnsi="Arial" w:cs="Arial"/>
                            </w:rPr>
                          </w:pPr>
                          <w:r>
                            <w:rPr>
                              <w:rFonts w:ascii="Arial"/>
                              <w:b/>
                            </w:rPr>
                            <w:t>]</w:t>
                          </w:r>
                          <w:r>
                            <w:rPr>
                              <w:rFonts w:ascii="Arial"/>
                              <w:b/>
                              <w:spacing w:val="14"/>
                            </w:rPr>
                            <w:t xml:space="preserve"> </w:t>
                          </w:r>
                          <w:r>
                            <w:rPr>
                              <w:rFonts w:ascii="Arial"/>
                              <w:spacing w:val="-2"/>
                            </w:rPr>
                            <w:t>during</w:t>
                          </w:r>
                        </w:p>
                        <w:p w:rsidR="00C833F6" w:rsidRDefault="00C833F6" w:rsidP="008918FA">
                          <w:pPr>
                            <w:spacing w:line="248" w:lineRule="exact"/>
                            <w:rPr>
                              <w:rFonts w:ascii="Arial" w:eastAsia="Arial" w:hAnsi="Arial" w:cs="Arial"/>
                            </w:rPr>
                          </w:pPr>
                          <w:r>
                            <w:rPr>
                              <w:rFonts w:ascii="Arial"/>
                              <w:b/>
                            </w:rPr>
                            <w:t>]</w:t>
                          </w:r>
                          <w:r>
                            <w:rPr>
                              <w:rFonts w:ascii="Arial"/>
                              <w:b/>
                              <w:spacing w:val="17"/>
                            </w:rPr>
                            <w:t xml:space="preserve"> </w:t>
                          </w:r>
                          <w:r>
                            <w:rPr>
                              <w:rFonts w:ascii="Arial"/>
                            </w:rPr>
                            <w:t>for</w:t>
                          </w:r>
                          <w:r>
                            <w:rPr>
                              <w:rFonts w:ascii="Arial"/>
                              <w:spacing w:val="16"/>
                            </w:rPr>
                            <w:t xml:space="preserve"> </w:t>
                          </w:r>
                          <w:r>
                            <w:rPr>
                              <w:rFonts w:ascii="Arial"/>
                              <w:spacing w:val="-1"/>
                            </w:rPr>
                            <w:t>more</w:t>
                          </w:r>
                        </w:p>
                      </w:txbxContent>
                    </v:textbox>
                  </v:shape>
                  <v:shape id="Text Box 2679" o:spid="_x0000_s1056" type="#_x0000_t202" style="position:absolute;top:529;width:8341;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rTosYA&#10;AADdAAAADwAAAGRycy9kb3ducmV2LnhtbESPQWvCQBSE7wX/w/IEb3Wjh1ijq4i0IAilMT14fGaf&#10;yWL2bcyumv57t1DocZiZb5jlureNuFPnjWMFk3ECgrh02nCl4Lv4eH0D4QOyxsYxKfghD+vV4GWJ&#10;mXYPzul+CJWIEPYZKqhDaDMpfVmTRT92LXH0zq6zGKLsKqk7fES4beQ0SVJp0XBcqLGlbU3l5XCz&#10;CjZHzt/N9fP0lZ9zUxTzhPfpRanRsN8sQATqw3/4r73TCqbpfAa/b+ITkK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rTosYAAADdAAAADwAAAAAAAAAAAAAAAACYAgAAZHJz&#10;L2Rvd25yZXYueG1sUEsFBgAAAAAEAAQA9QAAAIsDAAAAAA==&#10;" filled="f" stroked="f">
                    <v:textbox inset="0,0,0,0">
                      <w:txbxContent>
                        <w:p w:rsidR="00C833F6" w:rsidRDefault="00C833F6" w:rsidP="008918FA">
                          <w:pPr>
                            <w:spacing w:line="226" w:lineRule="exact"/>
                            <w:rPr>
                              <w:rFonts w:ascii="Arial" w:eastAsia="Arial" w:hAnsi="Arial" w:cs="Arial"/>
                            </w:rPr>
                          </w:pPr>
                          <w:r>
                            <w:rPr>
                              <w:rFonts w:ascii="Arial"/>
                              <w:spacing w:val="-1"/>
                            </w:rPr>
                            <w:t>than</w:t>
                          </w:r>
                          <w:r>
                            <w:rPr>
                              <w:rFonts w:ascii="Arial"/>
                            </w:rPr>
                            <w:t xml:space="preserve"> </w:t>
                          </w:r>
                          <w:r>
                            <w:rPr>
                              <w:rFonts w:ascii="Arial"/>
                              <w:spacing w:val="-1"/>
                            </w:rPr>
                            <w:t>twenty</w:t>
                          </w:r>
                          <w:r>
                            <w:rPr>
                              <w:rFonts w:ascii="Arial"/>
                              <w:spacing w:val="-2"/>
                            </w:rPr>
                            <w:t xml:space="preserve"> </w:t>
                          </w:r>
                          <w:r>
                            <w:rPr>
                              <w:rFonts w:ascii="Arial"/>
                            </w:rPr>
                            <w:t>four</w:t>
                          </w:r>
                          <w:r>
                            <w:rPr>
                              <w:rFonts w:ascii="Arial"/>
                              <w:spacing w:val="2"/>
                            </w:rPr>
                            <w:t xml:space="preserve"> </w:t>
                          </w:r>
                          <w:r>
                            <w:rPr>
                              <w:rFonts w:ascii="Arial"/>
                              <w:spacing w:val="-1"/>
                            </w:rPr>
                            <w:t>(24)</w:t>
                          </w:r>
                          <w:r>
                            <w:rPr>
                              <w:rFonts w:ascii="Arial"/>
                              <w:spacing w:val="2"/>
                            </w:rPr>
                            <w:t xml:space="preserve"> </w:t>
                          </w:r>
                          <w:r>
                            <w:rPr>
                              <w:rFonts w:ascii="Arial"/>
                              <w:spacing w:val="-1"/>
                            </w:rPr>
                            <w:t>hours</w:t>
                          </w:r>
                          <w:r>
                            <w:rPr>
                              <w:rFonts w:ascii="Arial"/>
                              <w:spacing w:val="1"/>
                            </w:rPr>
                            <w:t xml:space="preserve"> </w:t>
                          </w:r>
                          <w:r>
                            <w:rPr>
                              <w:rFonts w:ascii="Arial"/>
                              <w:spacing w:val="-1"/>
                            </w:rPr>
                            <w:t>accumulated</w:t>
                          </w:r>
                          <w:r>
                            <w:rPr>
                              <w:rFonts w:ascii="Arial"/>
                            </w:rPr>
                            <w:t xml:space="preserve"> </w:t>
                          </w:r>
                          <w:r>
                            <w:rPr>
                              <w:rFonts w:ascii="Arial"/>
                              <w:spacing w:val="-1"/>
                            </w:rPr>
                            <w:t>in</w:t>
                          </w:r>
                          <w:r>
                            <w:rPr>
                              <w:rFonts w:ascii="Arial"/>
                            </w:rPr>
                            <w:t xml:space="preserve"> </w:t>
                          </w:r>
                          <w:r>
                            <w:rPr>
                              <w:rFonts w:ascii="Arial"/>
                              <w:spacing w:val="-1"/>
                            </w:rPr>
                            <w:t>any</w:t>
                          </w:r>
                          <w:r>
                            <w:rPr>
                              <w:rFonts w:ascii="Arial"/>
                              <w:spacing w:val="-2"/>
                            </w:rPr>
                            <w:t xml:space="preserve"> </w:t>
                          </w:r>
                          <w:r>
                            <w:rPr>
                              <w:rFonts w:ascii="Arial"/>
                              <w:b/>
                            </w:rPr>
                            <w:t>[</w:t>
                          </w:r>
                          <w:r>
                            <w:rPr>
                              <w:rFonts w:ascii="Arial"/>
                            </w:rPr>
                            <w:t xml:space="preserve">three </w:t>
                          </w:r>
                          <w:r>
                            <w:rPr>
                              <w:rFonts w:ascii="Arial"/>
                              <w:spacing w:val="-1"/>
                            </w:rPr>
                            <w:t>(3)</w:t>
                          </w:r>
                          <w:r>
                            <w:rPr>
                              <w:rFonts w:ascii="Arial"/>
                              <w:spacing w:val="2"/>
                            </w:rPr>
                            <w:t xml:space="preserve"> </w:t>
                          </w:r>
                          <w:r>
                            <w:rPr>
                              <w:rFonts w:ascii="Arial"/>
                              <w:spacing w:val="-1"/>
                            </w:rPr>
                            <w:t>Month</w:t>
                          </w:r>
                          <w:r>
                            <w:rPr>
                              <w:rFonts w:ascii="Arial"/>
                              <w:b/>
                              <w:spacing w:val="-1"/>
                            </w:rPr>
                            <w:t>]</w:t>
                          </w:r>
                          <w:r>
                            <w:rPr>
                              <w:rFonts w:ascii="Arial"/>
                              <w:b/>
                              <w:spacing w:val="2"/>
                            </w:rPr>
                            <w:t xml:space="preserve"> </w:t>
                          </w:r>
                          <w:r>
                            <w:rPr>
                              <w:rFonts w:ascii="Arial"/>
                              <w:spacing w:val="-1"/>
                            </w:rPr>
                            <w:t>period,</w:t>
                          </w:r>
                          <w:r>
                            <w:rPr>
                              <w:rFonts w:ascii="Arial"/>
                              <w:spacing w:val="2"/>
                            </w:rPr>
                            <w:t xml:space="preserve"> </w:t>
                          </w:r>
                          <w:r>
                            <w:rPr>
                              <w:rFonts w:ascii="Arial"/>
                              <w:spacing w:val="-2"/>
                            </w:rPr>
                            <w:t>or</w:t>
                          </w:r>
                          <w:r>
                            <w:rPr>
                              <w:rFonts w:ascii="Arial"/>
                              <w:spacing w:val="-1"/>
                            </w:rPr>
                            <w:t xml:space="preserve"> </w:t>
                          </w:r>
                          <w:r>
                            <w:rPr>
                              <w:rFonts w:ascii="Arial"/>
                            </w:rPr>
                            <w:t>forty</w:t>
                          </w:r>
                          <w:r>
                            <w:rPr>
                              <w:rFonts w:ascii="Arial"/>
                              <w:spacing w:val="-2"/>
                            </w:rPr>
                            <w:t xml:space="preserve"> </w:t>
                          </w:r>
                          <w:r>
                            <w:rPr>
                              <w:rFonts w:ascii="Arial"/>
                              <w:spacing w:val="-1"/>
                            </w:rPr>
                            <w:t>eight</w:t>
                          </w:r>
                        </w:p>
                        <w:p w:rsidR="00C833F6" w:rsidRDefault="00C833F6" w:rsidP="008918FA">
                          <w:pPr>
                            <w:spacing w:before="1" w:line="248" w:lineRule="exact"/>
                            <w:rPr>
                              <w:rFonts w:ascii="Arial" w:eastAsia="Arial" w:hAnsi="Arial" w:cs="Arial"/>
                            </w:rPr>
                          </w:pPr>
                          <w:r>
                            <w:rPr>
                              <w:rFonts w:ascii="Arial"/>
                              <w:spacing w:val="-1"/>
                            </w:rPr>
                            <w:t>(48) hours</w:t>
                          </w:r>
                          <w:r>
                            <w:rPr>
                              <w:rFonts w:ascii="Arial"/>
                              <w:spacing w:val="-2"/>
                            </w:rPr>
                            <w:t xml:space="preserve"> </w:t>
                          </w:r>
                          <w:r>
                            <w:rPr>
                              <w:rFonts w:ascii="Arial"/>
                              <w:spacing w:val="-1"/>
                            </w:rPr>
                            <w:t>in</w:t>
                          </w:r>
                          <w:r>
                            <w:rPr>
                              <w:rFonts w:ascii="Arial"/>
                            </w:rPr>
                            <w:t xml:space="preserve"> </w:t>
                          </w:r>
                          <w:r>
                            <w:rPr>
                              <w:rFonts w:ascii="Arial"/>
                              <w:spacing w:val="-1"/>
                            </w:rPr>
                            <w:t>any</w:t>
                          </w:r>
                          <w:r>
                            <w:rPr>
                              <w:rFonts w:ascii="Arial"/>
                              <w:spacing w:val="-2"/>
                            </w:rPr>
                            <w:t xml:space="preserve"> rolling</w:t>
                          </w:r>
                          <w:r>
                            <w:rPr>
                              <w:rFonts w:ascii="Arial"/>
                            </w:rPr>
                            <w:t xml:space="preserve"> </w:t>
                          </w:r>
                          <w:r>
                            <w:rPr>
                              <w:rFonts w:ascii="Arial"/>
                              <w:spacing w:val="-2"/>
                            </w:rPr>
                            <w:t>twelve</w:t>
                          </w:r>
                          <w:r>
                            <w:rPr>
                              <w:rFonts w:ascii="Arial"/>
                            </w:rPr>
                            <w:t xml:space="preserve"> </w:t>
                          </w:r>
                          <w:r>
                            <w:rPr>
                              <w:rFonts w:ascii="Arial"/>
                              <w:spacing w:val="-1"/>
                            </w:rPr>
                            <w:t>(12)</w:t>
                          </w:r>
                          <w:r>
                            <w:rPr>
                              <w:rFonts w:ascii="Arial"/>
                              <w:spacing w:val="2"/>
                            </w:rPr>
                            <w:t xml:space="preserve"> </w:t>
                          </w:r>
                          <w:r>
                            <w:rPr>
                              <w:rFonts w:ascii="Arial"/>
                              <w:spacing w:val="-1"/>
                            </w:rPr>
                            <w:t>Month</w:t>
                          </w:r>
                          <w:r>
                            <w:rPr>
                              <w:rFonts w:ascii="Arial"/>
                            </w:rPr>
                            <w:t xml:space="preserve"> </w:t>
                          </w:r>
                          <w:r>
                            <w:rPr>
                              <w:rFonts w:ascii="Arial"/>
                              <w:spacing w:val="-1"/>
                            </w:rPr>
                            <w:t>period.]</w:t>
                          </w:r>
                        </w:p>
                      </w:txbxContent>
                    </v:textbox>
                  </v:shape>
                </v:group>
                <w10:anchorlock/>
              </v:group>
            </w:pict>
          </mc:Fallback>
        </mc:AlternateContent>
      </w:r>
    </w:p>
    <w:p w:rsidR="008918FA" w:rsidRDefault="008918FA" w:rsidP="008918FA">
      <w:pPr>
        <w:spacing w:before="4"/>
        <w:rPr>
          <w:rFonts w:ascii="Times New Roman" w:eastAsia="Times New Roman" w:hAnsi="Times New Roman" w:cs="Times New Roman"/>
          <w:sz w:val="14"/>
          <w:szCs w:val="14"/>
        </w:rPr>
      </w:pPr>
    </w:p>
    <w:p w:rsidR="008918FA" w:rsidRDefault="008918FA" w:rsidP="008918FA">
      <w:pPr>
        <w:tabs>
          <w:tab w:val="left" w:pos="2990"/>
        </w:tabs>
        <w:spacing w:before="72"/>
        <w:ind w:left="468"/>
        <w:rPr>
          <w:rFonts w:ascii="Arial" w:eastAsia="Arial" w:hAnsi="Arial" w:cs="Arial"/>
        </w:rPr>
      </w:pPr>
      <w:r>
        <w:rPr>
          <w:rFonts w:ascii="Arial"/>
          <w:spacing w:val="-1"/>
          <w:highlight w:val="yellow"/>
        </w:rPr>
        <w:t>[</w:t>
      </w:r>
      <w:r>
        <w:rPr>
          <w:rFonts w:ascii="Arial"/>
          <w:i/>
          <w:spacing w:val="-1"/>
          <w:highlight w:val="yellow"/>
        </w:rPr>
        <w:t>other</w:t>
      </w:r>
      <w:r>
        <w:rPr>
          <w:rFonts w:ascii="Arial"/>
          <w:i/>
          <w:spacing w:val="-1"/>
          <w:highlight w:val="yellow"/>
        </w:rPr>
        <w:tab/>
      </w:r>
      <w:r>
        <w:rPr>
          <w:rFonts w:ascii="Arial"/>
          <w:highlight w:val="yellow"/>
        </w:rPr>
        <w:t>]</w:t>
      </w:r>
    </w:p>
    <w:p w:rsidR="008918FA" w:rsidRDefault="008918FA" w:rsidP="00EA5396">
      <w:pPr>
        <w:pStyle w:val="Heading2"/>
        <w:ind w:left="0" w:right="111"/>
        <w:jc w:val="both"/>
        <w:rPr>
          <w:b w:val="0"/>
          <w:bCs w:val="0"/>
          <w:i w:val="0"/>
        </w:rPr>
      </w:pPr>
    </w:p>
    <w:p w:rsidR="008918FA" w:rsidRDefault="008918FA" w:rsidP="008918FA">
      <w:pPr>
        <w:rPr>
          <w:rFonts w:ascii="Arial" w:eastAsia="Arial" w:hAnsi="Arial" w:cs="Arial"/>
          <w:b/>
          <w:bCs/>
          <w:i/>
          <w:sz w:val="20"/>
          <w:szCs w:val="20"/>
        </w:rPr>
      </w:pPr>
    </w:p>
    <w:p w:rsidR="008918FA" w:rsidRDefault="008918FA" w:rsidP="008918FA">
      <w:pPr>
        <w:rPr>
          <w:rFonts w:ascii="Arial" w:eastAsia="Arial" w:hAnsi="Arial" w:cs="Arial"/>
          <w:b/>
          <w:bCs/>
          <w:i/>
          <w:sz w:val="27"/>
          <w:szCs w:val="27"/>
        </w:rPr>
      </w:pPr>
    </w:p>
    <w:p w:rsidR="008918FA" w:rsidRDefault="008918FA" w:rsidP="008918FA">
      <w:pPr>
        <w:pStyle w:val="BodyText"/>
        <w:tabs>
          <w:tab w:val="left" w:pos="1778"/>
        </w:tabs>
        <w:spacing w:before="72"/>
        <w:ind w:left="468" w:right="115" w:firstLine="0"/>
      </w:pPr>
      <w:r w:rsidRPr="009A0751">
        <w:rPr>
          <w:spacing w:val="-1"/>
          <w:highlight w:val="yellow"/>
        </w:rPr>
        <w:t>[The</w:t>
      </w:r>
      <w:r w:rsidRPr="009A0751">
        <w:rPr>
          <w:spacing w:val="12"/>
          <w:highlight w:val="yellow"/>
        </w:rPr>
        <w:t xml:space="preserve"> </w:t>
      </w:r>
      <w:r w:rsidRPr="009A0751">
        <w:rPr>
          <w:spacing w:val="-1"/>
          <w:highlight w:val="yellow"/>
        </w:rPr>
        <w:t>number</w:t>
      </w:r>
      <w:r w:rsidRPr="009A0751">
        <w:rPr>
          <w:spacing w:val="14"/>
          <w:highlight w:val="yellow"/>
        </w:rPr>
        <w:t xml:space="preserve"> </w:t>
      </w:r>
      <w:r w:rsidRPr="009A0751">
        <w:rPr>
          <w:spacing w:val="-2"/>
          <w:highlight w:val="yellow"/>
        </w:rPr>
        <w:t>of</w:t>
      </w:r>
      <w:r w:rsidRPr="009A0751">
        <w:rPr>
          <w:spacing w:val="17"/>
          <w:highlight w:val="yellow"/>
        </w:rPr>
        <w:t xml:space="preserve"> </w:t>
      </w:r>
      <w:r w:rsidRPr="009A0751">
        <w:rPr>
          <w:spacing w:val="-2"/>
          <w:highlight w:val="yellow"/>
        </w:rPr>
        <w:t>Service</w:t>
      </w:r>
      <w:r w:rsidRPr="009A0751">
        <w:rPr>
          <w:spacing w:val="13"/>
          <w:highlight w:val="yellow"/>
        </w:rPr>
        <w:t xml:space="preserve"> </w:t>
      </w:r>
      <w:r w:rsidRPr="009A0751">
        <w:rPr>
          <w:spacing w:val="-2"/>
          <w:highlight w:val="yellow"/>
        </w:rPr>
        <w:t>Level</w:t>
      </w:r>
      <w:r w:rsidRPr="009A0751">
        <w:rPr>
          <w:spacing w:val="14"/>
          <w:highlight w:val="yellow"/>
        </w:rPr>
        <w:t xml:space="preserve"> </w:t>
      </w:r>
      <w:r w:rsidRPr="009A0751">
        <w:rPr>
          <w:spacing w:val="-1"/>
          <w:highlight w:val="yellow"/>
        </w:rPr>
        <w:t>Performance</w:t>
      </w:r>
      <w:r w:rsidRPr="009A0751">
        <w:rPr>
          <w:spacing w:val="13"/>
          <w:highlight w:val="yellow"/>
        </w:rPr>
        <w:t xml:space="preserve"> </w:t>
      </w:r>
      <w:r w:rsidRPr="009A0751">
        <w:rPr>
          <w:spacing w:val="-1"/>
          <w:highlight w:val="yellow"/>
        </w:rPr>
        <w:t>Criteria</w:t>
      </w:r>
      <w:r w:rsidRPr="009A0751">
        <w:rPr>
          <w:spacing w:val="14"/>
          <w:highlight w:val="yellow"/>
        </w:rPr>
        <w:t xml:space="preserve"> </w:t>
      </w:r>
      <w:r w:rsidRPr="009A0751">
        <w:rPr>
          <w:highlight w:val="yellow"/>
        </w:rPr>
        <w:t>for</w:t>
      </w:r>
      <w:r w:rsidRPr="009A0751">
        <w:rPr>
          <w:spacing w:val="14"/>
          <w:highlight w:val="yellow"/>
        </w:rPr>
        <w:t xml:space="preserve"> </w:t>
      </w:r>
      <w:r w:rsidRPr="009A0751">
        <w:rPr>
          <w:highlight w:val="yellow"/>
        </w:rPr>
        <w:t>the</w:t>
      </w:r>
      <w:r w:rsidRPr="009A0751">
        <w:rPr>
          <w:spacing w:val="12"/>
          <w:highlight w:val="yellow"/>
        </w:rPr>
        <w:t xml:space="preserve"> </w:t>
      </w:r>
      <w:r w:rsidRPr="009A0751">
        <w:rPr>
          <w:spacing w:val="-1"/>
          <w:highlight w:val="yellow"/>
        </w:rPr>
        <w:t>purpose</w:t>
      </w:r>
      <w:r w:rsidRPr="009A0751">
        <w:rPr>
          <w:spacing w:val="13"/>
          <w:highlight w:val="yellow"/>
        </w:rPr>
        <w:t xml:space="preserve"> </w:t>
      </w:r>
      <w:r w:rsidRPr="009A0751">
        <w:rPr>
          <w:spacing w:val="-2"/>
          <w:highlight w:val="yellow"/>
        </w:rPr>
        <w:t>of</w:t>
      </w:r>
      <w:r w:rsidRPr="009A0751">
        <w:rPr>
          <w:spacing w:val="16"/>
          <w:highlight w:val="yellow"/>
        </w:rPr>
        <w:t xml:space="preserve"> </w:t>
      </w:r>
      <w:r w:rsidRPr="009A0751">
        <w:rPr>
          <w:spacing w:val="-1"/>
          <w:highlight w:val="yellow"/>
        </w:rPr>
        <w:t>Clause</w:t>
      </w:r>
      <w:r w:rsidRPr="009A0751">
        <w:rPr>
          <w:spacing w:val="13"/>
          <w:highlight w:val="yellow"/>
        </w:rPr>
        <w:t xml:space="preserve"> </w:t>
      </w:r>
      <w:hyperlink w:anchor="_bookmark98" w:history="1">
        <w:r w:rsidRPr="009A0751">
          <w:rPr>
            <w:spacing w:val="-1"/>
            <w:highlight w:val="yellow"/>
          </w:rPr>
          <w:t>13.6.1</w:t>
        </w:r>
      </w:hyperlink>
      <w:r w:rsidRPr="009A0751">
        <w:rPr>
          <w:spacing w:val="57"/>
          <w:highlight w:val="yellow"/>
        </w:rPr>
        <w:t xml:space="preserve"> </w:t>
      </w:r>
      <w:r w:rsidRPr="009A0751">
        <w:rPr>
          <w:spacing w:val="-1"/>
          <w:highlight w:val="yellow"/>
        </w:rPr>
        <w:t>shall</w:t>
      </w:r>
      <w:r w:rsidRPr="009A0751">
        <w:rPr>
          <w:highlight w:val="yellow"/>
        </w:rPr>
        <w:t xml:space="preserve"> </w:t>
      </w:r>
      <w:r w:rsidRPr="009A0751">
        <w:rPr>
          <w:spacing w:val="-1"/>
          <w:highlight w:val="yellow"/>
        </w:rPr>
        <w:t>be</w:t>
      </w:r>
      <w:r w:rsidRPr="009A0751">
        <w:rPr>
          <w:highlight w:val="yellow"/>
        </w:rPr>
        <w:t xml:space="preserve"> [</w:t>
      </w:r>
      <w:r w:rsidRPr="009A0751">
        <w:rPr>
          <w:highlight w:val="yellow"/>
        </w:rPr>
        <w:tab/>
      </w:r>
      <w:r w:rsidRPr="009A0751">
        <w:rPr>
          <w:spacing w:val="-1"/>
          <w:highlight w:val="yellow"/>
        </w:rPr>
        <w:t>]]</w:t>
      </w:r>
    </w:p>
    <w:p w:rsidR="008918FA" w:rsidRDefault="008918FA" w:rsidP="008918FA">
      <w:pPr>
        <w:spacing w:before="8"/>
        <w:rPr>
          <w:rFonts w:ascii="Arial" w:eastAsia="Arial" w:hAnsi="Arial" w:cs="Arial"/>
          <w:sz w:val="14"/>
          <w:szCs w:val="14"/>
        </w:rPr>
      </w:pPr>
    </w:p>
    <w:p w:rsidR="008918FA" w:rsidRDefault="008918FA" w:rsidP="008918FA">
      <w:pPr>
        <w:rPr>
          <w:rFonts w:ascii="Arial" w:eastAsia="Arial" w:hAnsi="Arial" w:cs="Arial"/>
        </w:rPr>
        <w:sectPr w:rsidR="008918FA">
          <w:pgSz w:w="11910" w:h="16840"/>
          <w:pgMar w:top="1480" w:right="1300" w:bottom="1160" w:left="1680" w:header="0" w:footer="967" w:gutter="0"/>
          <w:cols w:space="720"/>
        </w:sectPr>
      </w:pPr>
    </w:p>
    <w:p w:rsidR="008918FA" w:rsidRDefault="008918FA" w:rsidP="008918FA">
      <w:pPr>
        <w:pStyle w:val="BodyText"/>
        <w:spacing w:before="58"/>
        <w:ind w:left="2340" w:firstLine="0"/>
        <w:rPr>
          <w:rFonts w:ascii="Times New Roman" w:eastAsia="Times New Roman" w:hAnsi="Times New Roman" w:cs="Times New Roman"/>
        </w:rPr>
      </w:pPr>
      <w:r>
        <w:rPr>
          <w:rFonts w:ascii="Times New Roman"/>
          <w:spacing w:val="8"/>
        </w:rPr>
        <w:t>PART</w:t>
      </w:r>
      <w:r>
        <w:rPr>
          <w:rFonts w:ascii="Times New Roman"/>
          <w:spacing w:val="4"/>
        </w:rPr>
        <w:t xml:space="preserve"> </w:t>
      </w:r>
      <w:r>
        <w:rPr>
          <w:rFonts w:ascii="Times New Roman"/>
          <w:spacing w:val="5"/>
        </w:rPr>
        <w:t>B:</w:t>
      </w:r>
      <w:r>
        <w:rPr>
          <w:rFonts w:ascii="Times New Roman"/>
          <w:spacing w:val="20"/>
        </w:rPr>
        <w:t xml:space="preserve"> </w:t>
      </w:r>
      <w:r>
        <w:rPr>
          <w:rFonts w:ascii="Times New Roman"/>
          <w:spacing w:val="6"/>
        </w:rPr>
        <w:t>PERFORMANCE</w:t>
      </w:r>
      <w:r>
        <w:rPr>
          <w:rFonts w:ascii="Times New Roman"/>
          <w:spacing w:val="18"/>
        </w:rPr>
        <w:t xml:space="preserve"> </w:t>
      </w:r>
      <w:r>
        <w:rPr>
          <w:rFonts w:ascii="Times New Roman"/>
          <w:spacing w:val="-1"/>
        </w:rPr>
        <w:t>MONITORING</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25"/>
        </w:numPr>
        <w:tabs>
          <w:tab w:val="left" w:pos="467"/>
        </w:tabs>
        <w:spacing w:before="0"/>
        <w:ind w:left="466"/>
        <w:jc w:val="left"/>
        <w:rPr>
          <w:rFonts w:ascii="Times New Roman" w:eastAsia="Times New Roman" w:hAnsi="Times New Roman" w:cs="Times New Roman"/>
        </w:rPr>
      </w:pPr>
      <w:r>
        <w:rPr>
          <w:rFonts w:ascii="Times New Roman"/>
          <w:spacing w:val="23"/>
        </w:rPr>
        <w:t>P</w:t>
      </w:r>
      <w:r>
        <w:rPr>
          <w:rFonts w:ascii="Times New Roman"/>
          <w:spacing w:val="11"/>
        </w:rPr>
        <w:t>R</w:t>
      </w:r>
      <w:r>
        <w:rPr>
          <w:rFonts w:ascii="Times New Roman"/>
          <w:spacing w:val="-12"/>
        </w:rPr>
        <w:t>I</w:t>
      </w:r>
      <w:r>
        <w:rPr>
          <w:rFonts w:ascii="Times New Roman"/>
          <w:spacing w:val="-2"/>
        </w:rPr>
        <w:t>N</w:t>
      </w:r>
      <w:r>
        <w:rPr>
          <w:rFonts w:ascii="Times New Roman"/>
          <w:spacing w:val="11"/>
        </w:rPr>
        <w:t>C</w:t>
      </w:r>
      <w:r>
        <w:rPr>
          <w:rFonts w:ascii="Times New Roman"/>
          <w:spacing w:val="-12"/>
        </w:rPr>
        <w:t>I</w:t>
      </w:r>
      <w:r>
        <w:rPr>
          <w:rFonts w:ascii="Times New Roman"/>
        </w:rPr>
        <w:t>P</w:t>
      </w:r>
      <w:r>
        <w:rPr>
          <w:rFonts w:ascii="Times New Roman"/>
          <w:spacing w:val="-29"/>
        </w:rPr>
        <w:t xml:space="preserve"> </w:t>
      </w:r>
      <w:r>
        <w:rPr>
          <w:rFonts w:ascii="Times New Roman"/>
          <w:spacing w:val="-3"/>
        </w:rPr>
        <w:t>AL</w:t>
      </w:r>
      <w:r>
        <w:rPr>
          <w:rFonts w:ascii="Times New Roman"/>
          <w:spacing w:val="7"/>
        </w:rPr>
        <w:t xml:space="preserve"> </w:t>
      </w:r>
      <w:r>
        <w:rPr>
          <w:rFonts w:ascii="Times New Roman"/>
          <w:spacing w:val="3"/>
        </w:rPr>
        <w:t>POINTS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829"/>
        </w:tabs>
        <w:spacing w:before="0"/>
        <w:ind w:left="828" w:right="115"/>
        <w:jc w:val="both"/>
      </w:pPr>
      <w:r>
        <w:rPr>
          <w:spacing w:val="-1"/>
        </w:rPr>
        <w:t>Part</w:t>
      </w:r>
      <w:r>
        <w:rPr>
          <w:spacing w:val="1"/>
        </w:rPr>
        <w:t xml:space="preserve"> </w:t>
      </w:r>
      <w:r>
        <w:t>B</w:t>
      </w:r>
      <w:r>
        <w:rPr>
          <w:spacing w:val="60"/>
        </w:rPr>
        <w:t xml:space="preserve"> </w:t>
      </w:r>
      <w:r>
        <w:t>to</w:t>
      </w:r>
      <w:r>
        <w:rPr>
          <w:spacing w:val="58"/>
        </w:rPr>
        <w:t xml:space="preserve"> </w:t>
      </w:r>
      <w:r>
        <w:rPr>
          <w:spacing w:val="-1"/>
        </w:rPr>
        <w:t>this</w:t>
      </w:r>
      <w:r>
        <w:t xml:space="preserve"> </w:t>
      </w:r>
      <w:r>
        <w:rPr>
          <w:spacing w:val="-2"/>
        </w:rPr>
        <w:t>Call</w:t>
      </w:r>
      <w:r>
        <w:rPr>
          <w:spacing w:val="59"/>
        </w:rPr>
        <w:t xml:space="preserve"> </w:t>
      </w:r>
      <w:r>
        <w:rPr>
          <w:spacing w:val="-1"/>
        </w:rPr>
        <w:t>Off</w:t>
      </w:r>
      <w:r>
        <w:rPr>
          <w:spacing w:val="1"/>
        </w:rPr>
        <w:t xml:space="preserve"> </w:t>
      </w:r>
      <w:r>
        <w:rPr>
          <w:spacing w:val="-1"/>
        </w:rPr>
        <w:t>Schedule</w:t>
      </w:r>
      <w:r>
        <w:rPr>
          <w:spacing w:val="60"/>
        </w:rPr>
        <w:t xml:space="preserve"> </w:t>
      </w:r>
      <w:r>
        <w:rPr>
          <w:spacing w:val="-2"/>
        </w:rPr>
        <w:t>provides</w:t>
      </w:r>
      <w:r>
        <w:t xml:space="preserve">  the</w:t>
      </w:r>
      <w:r>
        <w:rPr>
          <w:spacing w:val="60"/>
        </w:rPr>
        <w:t xml:space="preserve"> </w:t>
      </w:r>
      <w:r>
        <w:rPr>
          <w:spacing w:val="-1"/>
        </w:rPr>
        <w:t>methodology</w:t>
      </w:r>
      <w:r>
        <w:rPr>
          <w:spacing w:val="56"/>
        </w:rPr>
        <w:t xml:space="preserve"> </w:t>
      </w:r>
      <w:r>
        <w:t>for</w:t>
      </w:r>
      <w:r>
        <w:rPr>
          <w:spacing w:val="60"/>
        </w:rPr>
        <w:t xml:space="preserve"> </w:t>
      </w:r>
      <w:r>
        <w:rPr>
          <w:spacing w:val="-1"/>
        </w:rPr>
        <w:t>monitoring</w:t>
      </w:r>
      <w:r>
        <w:rPr>
          <w:spacing w:val="60"/>
        </w:rPr>
        <w:t xml:space="preserve"> </w:t>
      </w:r>
      <w:r>
        <w:rPr>
          <w:spacing w:val="-1"/>
        </w:rPr>
        <w:t>the</w:t>
      </w:r>
      <w:r>
        <w:rPr>
          <w:spacing w:val="52"/>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p>
    <w:p w:rsidR="008918FA" w:rsidRDefault="008918FA" w:rsidP="008918FA">
      <w:pPr>
        <w:pStyle w:val="BodyText"/>
        <w:numPr>
          <w:ilvl w:val="2"/>
          <w:numId w:val="25"/>
        </w:numPr>
        <w:tabs>
          <w:tab w:val="left" w:pos="2026"/>
        </w:tabs>
        <w:spacing w:before="121"/>
        <w:ind w:left="2025" w:hanging="993"/>
      </w:pPr>
      <w:r>
        <w:t xml:space="preserve">to </w:t>
      </w:r>
      <w:r>
        <w:rPr>
          <w:spacing w:val="-1"/>
        </w:rPr>
        <w:t>ensure</w:t>
      </w:r>
      <w:r>
        <w:rPr>
          <w:spacing w:val="-2"/>
        </w:rPr>
        <w:t xml:space="preserve"> </w:t>
      </w:r>
      <w:r>
        <w:rPr>
          <w:spacing w:val="-1"/>
        </w:rPr>
        <w:t>that</w:t>
      </w:r>
      <w:r>
        <w:t xml:space="preserve"> the</w:t>
      </w:r>
      <w:r>
        <w:rPr>
          <w:spacing w:val="-2"/>
        </w:rPr>
        <w:t xml:space="preserve"> Supplier</w:t>
      </w:r>
      <w:r>
        <w:rPr>
          <w:spacing w:val="2"/>
        </w:rPr>
        <w:t xml:space="preserve"> </w:t>
      </w:r>
      <w:r>
        <w:rPr>
          <w:spacing w:val="-1"/>
        </w:rPr>
        <w:t>is</w:t>
      </w:r>
      <w:r>
        <w:rPr>
          <w:spacing w:val="-2"/>
        </w:rPr>
        <w:t xml:space="preserve"> complying</w:t>
      </w:r>
      <w:r>
        <w:rPr>
          <w:spacing w:val="3"/>
        </w:rPr>
        <w:t xml:space="preserve"> </w:t>
      </w:r>
      <w:r>
        <w:rPr>
          <w:spacing w:val="-2"/>
        </w:rPr>
        <w:t>with</w:t>
      </w:r>
      <w:r>
        <w:t xml:space="preserve"> the</w:t>
      </w:r>
      <w:r>
        <w:rPr>
          <w:spacing w:val="-4"/>
        </w:rPr>
        <w:t xml:space="preserve"> </w:t>
      </w:r>
      <w:r>
        <w:rPr>
          <w:spacing w:val="-2"/>
        </w:rPr>
        <w:t>Service</w:t>
      </w:r>
      <w:r>
        <w:rPr>
          <w:spacing w:val="1"/>
        </w:rPr>
        <w:t xml:space="preserve"> </w:t>
      </w:r>
      <w:r>
        <w:rPr>
          <w:spacing w:val="-2"/>
        </w:rPr>
        <w:t>Levels;</w:t>
      </w:r>
      <w:r>
        <w:rPr>
          <w:spacing w:val="2"/>
        </w:rPr>
        <w:t xml:space="preserve"> </w:t>
      </w:r>
      <w:r>
        <w:rPr>
          <w:spacing w:val="-1"/>
        </w:rPr>
        <w:t>and</w:t>
      </w:r>
    </w:p>
    <w:p w:rsidR="008918FA" w:rsidRDefault="008918FA" w:rsidP="008918FA">
      <w:pPr>
        <w:pStyle w:val="BodyText"/>
        <w:numPr>
          <w:ilvl w:val="2"/>
          <w:numId w:val="25"/>
        </w:numPr>
        <w:tabs>
          <w:tab w:val="left" w:pos="2026"/>
        </w:tabs>
        <w:ind w:left="2025" w:right="114" w:hanging="993"/>
        <w:jc w:val="both"/>
      </w:pPr>
      <w:bookmarkStart w:id="356" w:name="_bookmark316"/>
      <w:bookmarkEnd w:id="356"/>
      <w:r>
        <w:t>for</w:t>
      </w:r>
      <w:r>
        <w:rPr>
          <w:spacing w:val="19"/>
        </w:rPr>
        <w:t xml:space="preserve"> </w:t>
      </w:r>
      <w:r>
        <w:rPr>
          <w:spacing w:val="-1"/>
        </w:rPr>
        <w:t>identifying</w:t>
      </w:r>
      <w:r>
        <w:rPr>
          <w:spacing w:val="20"/>
        </w:rPr>
        <w:t xml:space="preserve"> </w:t>
      </w:r>
      <w:r>
        <w:rPr>
          <w:spacing w:val="-1"/>
        </w:rPr>
        <w:t>any</w:t>
      </w:r>
      <w:r>
        <w:rPr>
          <w:spacing w:val="15"/>
        </w:rPr>
        <w:t xml:space="preserve"> </w:t>
      </w:r>
      <w:r>
        <w:rPr>
          <w:spacing w:val="-1"/>
        </w:rPr>
        <w:t>failures</w:t>
      </w:r>
      <w:r>
        <w:rPr>
          <w:spacing w:val="18"/>
        </w:rPr>
        <w:t xml:space="preserve"> </w:t>
      </w:r>
      <w:r>
        <w:t>to</w:t>
      </w:r>
      <w:r>
        <w:rPr>
          <w:spacing w:val="17"/>
        </w:rPr>
        <w:t xml:space="preserve"> </w:t>
      </w:r>
      <w:r>
        <w:rPr>
          <w:spacing w:val="-2"/>
        </w:rPr>
        <w:t>achieve</w:t>
      </w:r>
      <w:r>
        <w:rPr>
          <w:spacing w:val="20"/>
        </w:rPr>
        <w:t xml:space="preserve"> </w:t>
      </w:r>
      <w:r>
        <w:rPr>
          <w:spacing w:val="-2"/>
        </w:rPr>
        <w:t>Service</w:t>
      </w:r>
      <w:r>
        <w:rPr>
          <w:spacing w:val="18"/>
        </w:rPr>
        <w:t xml:space="preserve"> </w:t>
      </w:r>
      <w:r>
        <w:rPr>
          <w:spacing w:val="-1"/>
        </w:rPr>
        <w:t>Levels</w:t>
      </w:r>
      <w:r>
        <w:rPr>
          <w:spacing w:val="18"/>
        </w:rPr>
        <w:t xml:space="preserve"> </w:t>
      </w:r>
      <w:r>
        <w:t>in</w:t>
      </w:r>
      <w:r>
        <w:rPr>
          <w:spacing w:val="20"/>
        </w:rPr>
        <w:t xml:space="preserve"> </w:t>
      </w:r>
      <w:r>
        <w:rPr>
          <w:spacing w:val="-1"/>
        </w:rPr>
        <w:t>the</w:t>
      </w:r>
      <w:r>
        <w:rPr>
          <w:spacing w:val="50"/>
        </w:rPr>
        <w:t xml:space="preserve"> </w:t>
      </w:r>
      <w:r>
        <w:rPr>
          <w:spacing w:val="-1"/>
        </w:rPr>
        <w:t>performance</w:t>
      </w:r>
      <w:r>
        <w:rPr>
          <w:spacing w:val="2"/>
        </w:rPr>
        <w:t xml:space="preserve"> </w:t>
      </w:r>
      <w:r>
        <w:rPr>
          <w:spacing w:val="-2"/>
        </w:rPr>
        <w:t>of</w:t>
      </w:r>
      <w:r>
        <w:rPr>
          <w:spacing w:val="3"/>
        </w:rPr>
        <w:t xml:space="preserve"> </w:t>
      </w:r>
      <w:r>
        <w:t>the</w:t>
      </w:r>
      <w:r>
        <w:rPr>
          <w:spacing w:val="2"/>
        </w:rPr>
        <w:t xml:space="preserve"> </w:t>
      </w:r>
      <w:r>
        <w:rPr>
          <w:spacing w:val="-2"/>
        </w:rPr>
        <w:t>Supplier</w:t>
      </w:r>
      <w:r>
        <w:rPr>
          <w:spacing w:val="3"/>
        </w:rPr>
        <w:t xml:space="preserve"> </w:t>
      </w:r>
      <w:r>
        <w:rPr>
          <w:spacing w:val="-1"/>
        </w:rPr>
        <w:t>and/or</w:t>
      </w:r>
      <w:r>
        <w:rPr>
          <w:spacing w:val="3"/>
        </w:rPr>
        <w:t xml:space="preserve"> </w:t>
      </w:r>
      <w:r>
        <w:rPr>
          <w:spacing w:val="-2"/>
        </w:rPr>
        <w:t>provision</w:t>
      </w:r>
      <w:r>
        <w:rPr>
          <w:spacing w:val="2"/>
        </w:rPr>
        <w:t xml:space="preserve"> </w:t>
      </w:r>
      <w:r>
        <w:rPr>
          <w:spacing w:val="-2"/>
        </w:rPr>
        <w:t>of</w:t>
      </w:r>
      <w:r>
        <w:rPr>
          <w:spacing w:val="5"/>
        </w:rPr>
        <w:t xml:space="preserve"> </w:t>
      </w:r>
      <w:r>
        <w:t>the</w:t>
      </w:r>
      <w:r>
        <w:rPr>
          <w:spacing w:val="2"/>
        </w:rPr>
        <w:t xml:space="preserve"> </w:t>
      </w:r>
      <w:r>
        <w:rPr>
          <w:spacing w:val="-1"/>
        </w:rPr>
        <w:t>Goods</w:t>
      </w:r>
      <w:r>
        <w:rPr>
          <w:spacing w:val="2"/>
        </w:rPr>
        <w:t xml:space="preserve"> </w:t>
      </w:r>
      <w:r>
        <w:rPr>
          <w:spacing w:val="-1"/>
        </w:rPr>
        <w:t>and/or</w:t>
      </w:r>
      <w:r>
        <w:rPr>
          <w:spacing w:val="53"/>
        </w:rPr>
        <w:t xml:space="preserve"> </w:t>
      </w:r>
      <w:r>
        <w:rPr>
          <w:spacing w:val="-1"/>
        </w:rPr>
        <w:t>Services</w:t>
      </w:r>
      <w:r>
        <w:rPr>
          <w:spacing w:val="1"/>
        </w:rPr>
        <w:t xml:space="preserve"> </w:t>
      </w:r>
      <w:r>
        <w:rPr>
          <w:spacing w:val="-1"/>
        </w:rPr>
        <w:t>("</w:t>
      </w:r>
      <w:r>
        <w:rPr>
          <w:b/>
          <w:spacing w:val="-1"/>
        </w:rPr>
        <w:t>Performance</w:t>
      </w:r>
      <w:r>
        <w:rPr>
          <w:b/>
          <w:spacing w:val="-2"/>
        </w:rPr>
        <w:t xml:space="preserve"> </w:t>
      </w:r>
      <w:r>
        <w:rPr>
          <w:b/>
          <w:spacing w:val="-1"/>
        </w:rPr>
        <w:t>Monitoring</w:t>
      </w:r>
      <w:r>
        <w:rPr>
          <w:b/>
          <w:spacing w:val="-2"/>
        </w:rPr>
        <w:t xml:space="preserve"> System</w:t>
      </w:r>
      <w:r>
        <w:rPr>
          <w:spacing w:val="-2"/>
        </w:rPr>
        <w:t>").</w:t>
      </w:r>
    </w:p>
    <w:p w:rsidR="008918FA" w:rsidRDefault="008918FA" w:rsidP="008918FA">
      <w:pPr>
        <w:pStyle w:val="BodyText"/>
        <w:numPr>
          <w:ilvl w:val="1"/>
          <w:numId w:val="25"/>
        </w:numPr>
        <w:tabs>
          <w:tab w:val="left" w:pos="829"/>
        </w:tabs>
        <w:spacing w:before="121"/>
        <w:ind w:left="828" w:right="114"/>
        <w:jc w:val="both"/>
      </w:pPr>
      <w:bookmarkStart w:id="357" w:name="_bookmark317"/>
      <w:bookmarkEnd w:id="357"/>
      <w:r>
        <w:rPr>
          <w:spacing w:val="-1"/>
        </w:rPr>
        <w:t>Within</w:t>
      </w:r>
      <w:r>
        <w:rPr>
          <w:spacing w:val="7"/>
        </w:rPr>
        <w:t xml:space="preserve"> </w:t>
      </w:r>
      <w:r>
        <w:rPr>
          <w:spacing w:val="-1"/>
        </w:rPr>
        <w:t>twenty</w:t>
      </w:r>
      <w:r>
        <w:rPr>
          <w:spacing w:val="5"/>
        </w:rPr>
        <w:t xml:space="preserve"> </w:t>
      </w:r>
      <w:r>
        <w:rPr>
          <w:spacing w:val="-1"/>
        </w:rPr>
        <w:t>(20)</w:t>
      </w:r>
      <w:r>
        <w:rPr>
          <w:spacing w:val="2"/>
        </w:rPr>
        <w:t xml:space="preserve"> </w:t>
      </w:r>
      <w:r>
        <w:rPr>
          <w:spacing w:val="-1"/>
        </w:rPr>
        <w:t>Working</w:t>
      </w:r>
      <w:r>
        <w:rPr>
          <w:spacing w:val="10"/>
        </w:rPr>
        <w:t xml:space="preserve"> </w:t>
      </w:r>
      <w:r>
        <w:rPr>
          <w:spacing w:val="-2"/>
        </w:rPr>
        <w:t>Days</w:t>
      </w:r>
      <w:r>
        <w:rPr>
          <w:spacing w:val="8"/>
        </w:rPr>
        <w:t xml:space="preserve"> </w:t>
      </w:r>
      <w:r>
        <w:rPr>
          <w:spacing w:val="-2"/>
        </w:rPr>
        <w:t>of</w:t>
      </w:r>
      <w:r>
        <w:rPr>
          <w:spacing w:val="7"/>
        </w:rPr>
        <w:t xml:space="preserve"> </w:t>
      </w:r>
      <w:r>
        <w:t>the</w:t>
      </w:r>
      <w:r>
        <w:rPr>
          <w:spacing w:val="7"/>
        </w:rPr>
        <w:t xml:space="preserve"> </w:t>
      </w:r>
      <w:r>
        <w:rPr>
          <w:spacing w:val="-2"/>
        </w:rPr>
        <w:t>Call</w:t>
      </w:r>
      <w:r>
        <w:rPr>
          <w:spacing w:val="7"/>
        </w:rPr>
        <w:t xml:space="preserve"> </w:t>
      </w:r>
      <w:r>
        <w:rPr>
          <w:spacing w:val="-1"/>
        </w:rPr>
        <w:t>Off</w:t>
      </w:r>
      <w:r>
        <w:rPr>
          <w:spacing w:val="4"/>
        </w:rPr>
        <w:t xml:space="preserve"> </w:t>
      </w:r>
      <w:r>
        <w:rPr>
          <w:spacing w:val="-1"/>
        </w:rPr>
        <w:t>Commencement</w:t>
      </w:r>
      <w:r>
        <w:rPr>
          <w:spacing w:val="7"/>
        </w:rPr>
        <w:t xml:space="preserve"> </w:t>
      </w:r>
      <w:r>
        <w:rPr>
          <w:spacing w:val="-1"/>
        </w:rPr>
        <w:t>Date</w:t>
      </w:r>
      <w:r>
        <w:rPr>
          <w:spacing w:val="5"/>
        </w:rPr>
        <w:t xml:space="preserve"> </w:t>
      </w:r>
      <w:r>
        <w:rPr>
          <w:spacing w:val="-1"/>
        </w:rPr>
        <w:t>the</w:t>
      </w:r>
      <w:r>
        <w:rPr>
          <w:spacing w:val="7"/>
        </w:rPr>
        <w:t xml:space="preserve"> </w:t>
      </w:r>
      <w:r>
        <w:rPr>
          <w:spacing w:val="-2"/>
        </w:rPr>
        <w:t>Supplier</w:t>
      </w:r>
      <w:r>
        <w:rPr>
          <w:spacing w:val="60"/>
        </w:rPr>
        <w:t xml:space="preserve"> </w:t>
      </w:r>
      <w:r>
        <w:rPr>
          <w:spacing w:val="-1"/>
        </w:rPr>
        <w:t>shall</w:t>
      </w:r>
      <w:r>
        <w:rPr>
          <w:spacing w:val="1"/>
        </w:rPr>
        <w:t xml:space="preserve"> </w:t>
      </w:r>
      <w:r>
        <w:rPr>
          <w:spacing w:val="-2"/>
        </w:rPr>
        <w:t>provide</w:t>
      </w:r>
      <w:r>
        <w:rPr>
          <w:spacing w:val="2"/>
        </w:rPr>
        <w:t xml:space="preserve"> </w:t>
      </w:r>
      <w:r>
        <w:t>the</w:t>
      </w:r>
      <w:r>
        <w:rPr>
          <w:spacing w:val="2"/>
        </w:rPr>
        <w:t xml:space="preserve"> </w:t>
      </w:r>
      <w:r>
        <w:rPr>
          <w:spacing w:val="-1"/>
        </w:rPr>
        <w:t>Customer</w:t>
      </w:r>
      <w:r>
        <w:rPr>
          <w:spacing w:val="3"/>
        </w:rPr>
        <w:t xml:space="preserve"> </w:t>
      </w:r>
      <w:r>
        <w:rPr>
          <w:spacing w:val="-2"/>
        </w:rPr>
        <w:t>with</w:t>
      </w:r>
      <w:r>
        <w:rPr>
          <w:spacing w:val="2"/>
        </w:rPr>
        <w:t xml:space="preserve"> </w:t>
      </w:r>
      <w:r>
        <w:rPr>
          <w:spacing w:val="-1"/>
        </w:rPr>
        <w:t>details</w:t>
      </w:r>
      <w:r>
        <w:rPr>
          <w:spacing w:val="2"/>
        </w:rPr>
        <w:t xml:space="preserve"> </w:t>
      </w:r>
      <w:r>
        <w:rPr>
          <w:spacing w:val="-2"/>
        </w:rPr>
        <w:t>of</w:t>
      </w:r>
      <w:r>
        <w:rPr>
          <w:spacing w:val="5"/>
        </w:rPr>
        <w:t xml:space="preserve"> </w:t>
      </w:r>
      <w:r>
        <w:rPr>
          <w:spacing w:val="-2"/>
        </w:rPr>
        <w:t>how</w:t>
      </w:r>
      <w:r>
        <w:rPr>
          <w:spacing w:val="59"/>
        </w:rPr>
        <w:t xml:space="preserve"> </w:t>
      </w:r>
      <w:r>
        <w:t>the</w:t>
      </w:r>
      <w:r>
        <w:rPr>
          <w:spacing w:val="2"/>
        </w:rPr>
        <w:t xml:space="preserve"> </w:t>
      </w:r>
      <w:r>
        <w:rPr>
          <w:spacing w:val="-1"/>
        </w:rPr>
        <w:t>process</w:t>
      </w:r>
      <w:r>
        <w:rPr>
          <w:spacing w:val="2"/>
        </w:rPr>
        <w:t xml:space="preserve"> </w:t>
      </w:r>
      <w:r>
        <w:rPr>
          <w:spacing w:val="-1"/>
        </w:rPr>
        <w:t>in</w:t>
      </w:r>
      <w:r>
        <w:rPr>
          <w:spacing w:val="2"/>
        </w:rPr>
        <w:t xml:space="preserve"> </w:t>
      </w:r>
      <w:r>
        <w:rPr>
          <w:spacing w:val="-2"/>
        </w:rPr>
        <w:t>respect</w:t>
      </w:r>
      <w:r>
        <w:rPr>
          <w:spacing w:val="6"/>
        </w:rPr>
        <w:t xml:space="preserve"> </w:t>
      </w:r>
      <w:r>
        <w:rPr>
          <w:spacing w:val="-2"/>
        </w:rPr>
        <w:t>of</w:t>
      </w:r>
      <w:r>
        <w:rPr>
          <w:spacing w:val="3"/>
        </w:rPr>
        <w:t xml:space="preserve"> </w:t>
      </w:r>
      <w:r>
        <w:rPr>
          <w:spacing w:val="-3"/>
        </w:rPr>
        <w:t>the</w:t>
      </w:r>
      <w:r>
        <w:rPr>
          <w:spacing w:val="54"/>
        </w:rPr>
        <w:t xml:space="preserve"> </w:t>
      </w:r>
      <w:r>
        <w:rPr>
          <w:spacing w:val="-1"/>
        </w:rPr>
        <w:t>monitoring</w:t>
      </w:r>
      <w:r>
        <w:rPr>
          <w:spacing w:val="3"/>
        </w:rPr>
        <w:t xml:space="preserve"> </w:t>
      </w:r>
      <w:r>
        <w:rPr>
          <w:spacing w:val="-1"/>
        </w:rPr>
        <w:t>and</w:t>
      </w:r>
      <w:r>
        <w:t xml:space="preserve"> </w:t>
      </w:r>
      <w:r>
        <w:rPr>
          <w:spacing w:val="-1"/>
        </w:rPr>
        <w:t>reporting</w:t>
      </w:r>
      <w:r>
        <w:t xml:space="preserve"> </w:t>
      </w:r>
      <w:r>
        <w:rPr>
          <w:spacing w:val="-2"/>
        </w:rPr>
        <w:t>of</w:t>
      </w:r>
      <w:r>
        <w:rPr>
          <w:spacing w:val="4"/>
        </w:rPr>
        <w:t xml:space="preserve"> </w:t>
      </w:r>
      <w:r>
        <w:rPr>
          <w:spacing w:val="-2"/>
        </w:rPr>
        <w:t>Service</w:t>
      </w:r>
      <w:r>
        <w:rPr>
          <w:spacing w:val="1"/>
        </w:rPr>
        <w:t xml:space="preserve"> </w:t>
      </w:r>
      <w:r>
        <w:rPr>
          <w:spacing w:val="-1"/>
        </w:rPr>
        <w:t>Levels</w:t>
      </w:r>
      <w:r>
        <w:rPr>
          <w:spacing w:val="3"/>
        </w:rPr>
        <w:t xml:space="preserve"> </w:t>
      </w:r>
      <w:r>
        <w:rPr>
          <w:spacing w:val="-1"/>
        </w:rPr>
        <w:t>will</w:t>
      </w:r>
      <w:r>
        <w:t xml:space="preserve"> operate </w:t>
      </w:r>
      <w:r>
        <w:rPr>
          <w:spacing w:val="-2"/>
        </w:rPr>
        <w:t>between</w:t>
      </w:r>
      <w:r>
        <w:t xml:space="preserve"> the </w:t>
      </w:r>
      <w:r>
        <w:rPr>
          <w:spacing w:val="-1"/>
        </w:rPr>
        <w:t>Parties</w:t>
      </w:r>
      <w:r>
        <w:rPr>
          <w:spacing w:val="1"/>
        </w:rPr>
        <w:t xml:space="preserve"> </w:t>
      </w:r>
      <w:r>
        <w:rPr>
          <w:spacing w:val="-1"/>
        </w:rPr>
        <w:t>and</w:t>
      </w:r>
      <w:r>
        <w:t xml:space="preserve"> </w:t>
      </w:r>
      <w:r>
        <w:rPr>
          <w:spacing w:val="-1"/>
        </w:rPr>
        <w:t>the</w:t>
      </w:r>
      <w:r>
        <w:rPr>
          <w:spacing w:val="50"/>
        </w:rPr>
        <w:t xml:space="preserve"> </w:t>
      </w:r>
      <w:r>
        <w:rPr>
          <w:spacing w:val="-1"/>
        </w:rPr>
        <w:t>Parties</w:t>
      </w:r>
      <w:r>
        <w:rPr>
          <w:spacing w:val="1"/>
        </w:rPr>
        <w:t xml:space="preserve"> </w:t>
      </w:r>
      <w:r>
        <w:rPr>
          <w:spacing w:val="-2"/>
        </w:rPr>
        <w:t>will</w:t>
      </w:r>
      <w:r>
        <w:t xml:space="preserve"> </w:t>
      </w:r>
      <w:r>
        <w:rPr>
          <w:spacing w:val="-2"/>
        </w:rPr>
        <w:t>endeavour</w:t>
      </w:r>
      <w:r>
        <w:rPr>
          <w:spacing w:val="2"/>
        </w:rPr>
        <w:t xml:space="preserve"> </w:t>
      </w:r>
      <w:r>
        <w:t xml:space="preserve">to </w:t>
      </w:r>
      <w:r>
        <w:rPr>
          <w:spacing w:val="-1"/>
        </w:rPr>
        <w:t>agree</w:t>
      </w:r>
      <w:r>
        <w:rPr>
          <w:spacing w:val="-2"/>
        </w:rPr>
        <w:t xml:space="preserve"> </w:t>
      </w:r>
      <w:r>
        <w:rPr>
          <w:spacing w:val="-1"/>
        </w:rPr>
        <w:t>such</w:t>
      </w:r>
      <w:r>
        <w:rPr>
          <w:spacing w:val="1"/>
        </w:rPr>
        <w:t xml:space="preserve"> </w:t>
      </w:r>
      <w:r>
        <w:rPr>
          <w:spacing w:val="-1"/>
        </w:rPr>
        <w:t>process as</w:t>
      </w:r>
      <w:r>
        <w:rPr>
          <w:spacing w:val="-2"/>
        </w:rPr>
        <w:t xml:space="preserve"> soon</w:t>
      </w:r>
      <w:r>
        <w:t xml:space="preserve"> </w:t>
      </w:r>
      <w:r>
        <w:rPr>
          <w:spacing w:val="-1"/>
        </w:rPr>
        <w:t>as</w:t>
      </w:r>
      <w:r>
        <w:rPr>
          <w:spacing w:val="-2"/>
        </w:rPr>
        <w:t xml:space="preserve"> </w:t>
      </w:r>
      <w:r>
        <w:rPr>
          <w:spacing w:val="-1"/>
        </w:rPr>
        <w:t>reasonably</w:t>
      </w:r>
      <w:r>
        <w:rPr>
          <w:spacing w:val="-2"/>
        </w:rPr>
        <w:t xml:space="preserve"> possible.</w:t>
      </w:r>
    </w:p>
    <w:p w:rsidR="008918FA" w:rsidRDefault="008918FA" w:rsidP="008918FA">
      <w:pPr>
        <w:pStyle w:val="BodyText"/>
        <w:numPr>
          <w:ilvl w:val="0"/>
          <w:numId w:val="25"/>
        </w:numPr>
        <w:tabs>
          <w:tab w:val="left" w:pos="467"/>
        </w:tabs>
        <w:spacing w:before="117"/>
        <w:ind w:left="466"/>
        <w:jc w:val="left"/>
        <w:rPr>
          <w:rFonts w:ascii="Times New Roman" w:eastAsia="Times New Roman" w:hAnsi="Times New Roman" w:cs="Times New Roman"/>
        </w:rPr>
      </w:pPr>
      <w:r>
        <w:rPr>
          <w:rFonts w:ascii="Times New Roman"/>
          <w:spacing w:val="5"/>
        </w:rPr>
        <w:t>REPORTING</w:t>
      </w:r>
      <w:r>
        <w:rPr>
          <w:rFonts w:ascii="Times New Roman"/>
          <w:spacing w:val="20"/>
        </w:rPr>
        <w:t xml:space="preserve"> </w:t>
      </w:r>
      <w:r>
        <w:rPr>
          <w:rFonts w:ascii="Times New Roman"/>
          <w:spacing w:val="6"/>
        </w:rPr>
        <w:t>OF</w:t>
      </w:r>
      <w:r>
        <w:rPr>
          <w:rFonts w:ascii="Times New Roman"/>
          <w:spacing w:val="16"/>
        </w:rPr>
        <w:t xml:space="preserve"> </w:t>
      </w:r>
      <w:r>
        <w:rPr>
          <w:rFonts w:ascii="Times New Roman"/>
          <w:spacing w:val="4"/>
        </w:rPr>
        <w:t>SERVICE</w:t>
      </w:r>
      <w:r>
        <w:rPr>
          <w:rFonts w:ascii="Times New Roman"/>
          <w:spacing w:val="18"/>
        </w:rPr>
        <w:t xml:space="preserve"> </w:t>
      </w:r>
      <w:r>
        <w:rPr>
          <w:rFonts w:ascii="Times New Roman"/>
          <w:spacing w:val="1"/>
        </w:rPr>
        <w:t>FAILURES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829"/>
        </w:tabs>
        <w:spacing w:before="0"/>
        <w:ind w:left="828" w:right="114"/>
        <w:jc w:val="both"/>
      </w:pPr>
      <w:r>
        <w:t>The</w:t>
      </w:r>
      <w:r>
        <w:rPr>
          <w:spacing w:val="44"/>
        </w:rPr>
        <w:t xml:space="preserve"> </w:t>
      </w:r>
      <w:r>
        <w:rPr>
          <w:spacing w:val="-2"/>
        </w:rPr>
        <w:t>Supplier</w:t>
      </w:r>
      <w:r>
        <w:rPr>
          <w:spacing w:val="45"/>
        </w:rPr>
        <w:t xml:space="preserve"> </w:t>
      </w:r>
      <w:r>
        <w:rPr>
          <w:spacing w:val="-1"/>
        </w:rPr>
        <w:t>shall</w:t>
      </w:r>
      <w:r>
        <w:rPr>
          <w:spacing w:val="43"/>
        </w:rPr>
        <w:t xml:space="preserve"> </w:t>
      </w:r>
      <w:r>
        <w:rPr>
          <w:spacing w:val="-1"/>
        </w:rPr>
        <w:t>report</w:t>
      </w:r>
      <w:r>
        <w:rPr>
          <w:spacing w:val="45"/>
        </w:rPr>
        <w:t xml:space="preserve"> </w:t>
      </w:r>
      <w:r>
        <w:rPr>
          <w:spacing w:val="-1"/>
        </w:rPr>
        <w:t>all</w:t>
      </w:r>
      <w:r>
        <w:rPr>
          <w:spacing w:val="43"/>
        </w:rPr>
        <w:t xml:space="preserve"> </w:t>
      </w:r>
      <w:r>
        <w:rPr>
          <w:spacing w:val="-1"/>
        </w:rPr>
        <w:t>failures</w:t>
      </w:r>
      <w:r>
        <w:rPr>
          <w:spacing w:val="41"/>
        </w:rPr>
        <w:t xml:space="preserve"> </w:t>
      </w:r>
      <w:r>
        <w:t>to</w:t>
      </w:r>
      <w:r>
        <w:rPr>
          <w:spacing w:val="44"/>
        </w:rPr>
        <w:t xml:space="preserve"> </w:t>
      </w:r>
      <w:r>
        <w:rPr>
          <w:spacing w:val="-2"/>
        </w:rPr>
        <w:t>achieve</w:t>
      </w:r>
      <w:r>
        <w:rPr>
          <w:spacing w:val="46"/>
        </w:rPr>
        <w:t xml:space="preserve"> </w:t>
      </w:r>
      <w:r>
        <w:rPr>
          <w:spacing w:val="-2"/>
        </w:rPr>
        <w:t>Service</w:t>
      </w:r>
      <w:r>
        <w:rPr>
          <w:spacing w:val="44"/>
        </w:rPr>
        <w:t xml:space="preserve"> </w:t>
      </w:r>
      <w:r>
        <w:rPr>
          <w:spacing w:val="-1"/>
        </w:rPr>
        <w:t>Levels</w:t>
      </w:r>
      <w:r>
        <w:rPr>
          <w:spacing w:val="44"/>
        </w:rPr>
        <w:t xml:space="preserve"> </w:t>
      </w:r>
      <w:r>
        <w:rPr>
          <w:spacing w:val="-1"/>
        </w:rPr>
        <w:t>and</w:t>
      </w:r>
      <w:r>
        <w:rPr>
          <w:spacing w:val="46"/>
        </w:rPr>
        <w:t xml:space="preserve"> </w:t>
      </w:r>
      <w:r>
        <w:t>any</w:t>
      </w:r>
      <w:r>
        <w:rPr>
          <w:spacing w:val="41"/>
        </w:rPr>
        <w:t xml:space="preserve"> </w:t>
      </w:r>
      <w:r>
        <w:rPr>
          <w:spacing w:val="-1"/>
        </w:rPr>
        <w:t>Critical</w:t>
      </w:r>
      <w:r>
        <w:rPr>
          <w:spacing w:val="69"/>
        </w:rPr>
        <w:t xml:space="preserve"> </w:t>
      </w:r>
      <w:r>
        <w:rPr>
          <w:spacing w:val="-2"/>
        </w:rPr>
        <w:t>Service</w:t>
      </w:r>
      <w:r>
        <w:rPr>
          <w:spacing w:val="13"/>
        </w:rPr>
        <w:t xml:space="preserve"> </w:t>
      </w:r>
      <w:r>
        <w:rPr>
          <w:spacing w:val="-2"/>
        </w:rPr>
        <w:t>Level</w:t>
      </w:r>
      <w:r>
        <w:rPr>
          <w:spacing w:val="12"/>
        </w:rPr>
        <w:t xml:space="preserve"> </w:t>
      </w:r>
      <w:r>
        <w:rPr>
          <w:spacing w:val="-1"/>
        </w:rPr>
        <w:t>Failure</w:t>
      </w:r>
      <w:r>
        <w:rPr>
          <w:spacing w:val="12"/>
        </w:rPr>
        <w:t xml:space="preserve"> </w:t>
      </w:r>
      <w:r>
        <w:t>to</w:t>
      </w:r>
      <w:r>
        <w:rPr>
          <w:spacing w:val="10"/>
        </w:rPr>
        <w:t xml:space="preserve"> </w:t>
      </w:r>
      <w:r>
        <w:t>the</w:t>
      </w:r>
      <w:r>
        <w:rPr>
          <w:spacing w:val="12"/>
        </w:rPr>
        <w:t xml:space="preserve"> </w:t>
      </w:r>
      <w:r>
        <w:rPr>
          <w:spacing w:val="-2"/>
        </w:rPr>
        <w:t>Customer</w:t>
      </w:r>
      <w:r>
        <w:rPr>
          <w:spacing w:val="14"/>
        </w:rPr>
        <w:t xml:space="preserve"> </w:t>
      </w:r>
      <w:r>
        <w:rPr>
          <w:spacing w:val="-1"/>
        </w:rPr>
        <w:t>in</w:t>
      </w:r>
      <w:r>
        <w:rPr>
          <w:spacing w:val="12"/>
        </w:rPr>
        <w:t xml:space="preserve"> </w:t>
      </w:r>
      <w:r>
        <w:rPr>
          <w:spacing w:val="-2"/>
        </w:rPr>
        <w:t>accordance</w:t>
      </w:r>
      <w:r>
        <w:rPr>
          <w:spacing w:val="13"/>
        </w:rPr>
        <w:t xml:space="preserve"> </w:t>
      </w:r>
      <w:r>
        <w:rPr>
          <w:spacing w:val="-2"/>
        </w:rPr>
        <w:t>with</w:t>
      </w:r>
      <w:r>
        <w:rPr>
          <w:spacing w:val="12"/>
        </w:rPr>
        <w:t xml:space="preserve"> </w:t>
      </w:r>
      <w:r>
        <w:t>the</w:t>
      </w:r>
      <w:r>
        <w:rPr>
          <w:spacing w:val="12"/>
        </w:rPr>
        <w:t xml:space="preserve"> </w:t>
      </w:r>
      <w:r>
        <w:rPr>
          <w:spacing w:val="-1"/>
        </w:rPr>
        <w:t>processes</w:t>
      </w:r>
      <w:r>
        <w:rPr>
          <w:spacing w:val="10"/>
        </w:rPr>
        <w:t xml:space="preserve"> </w:t>
      </w:r>
      <w:r>
        <w:rPr>
          <w:spacing w:val="-1"/>
        </w:rPr>
        <w:t>agreed</w:t>
      </w:r>
      <w:r>
        <w:rPr>
          <w:spacing w:val="12"/>
        </w:rPr>
        <w:t xml:space="preserve"> </w:t>
      </w:r>
      <w:r>
        <w:rPr>
          <w:spacing w:val="-1"/>
        </w:rPr>
        <w:t>in</w:t>
      </w:r>
      <w:r>
        <w:rPr>
          <w:spacing w:val="73"/>
        </w:rPr>
        <w:t xml:space="preserve"> </w:t>
      </w:r>
      <w:r>
        <w:rPr>
          <w:spacing w:val="-1"/>
        </w:rPr>
        <w:t>paragraph</w:t>
      </w:r>
      <w:r>
        <w:rPr>
          <w:spacing w:val="-2"/>
        </w:rPr>
        <w:t xml:space="preserve"> </w:t>
      </w:r>
      <w:hyperlink w:anchor="_bookmark317" w:history="1">
        <w:r>
          <w:t>8.2</w:t>
        </w:r>
      </w:hyperlink>
      <w:r>
        <w:rPr>
          <w:spacing w:val="-2"/>
        </w:rPr>
        <w:t xml:space="preserve"> of</w:t>
      </w:r>
      <w:r>
        <w:rPr>
          <w:spacing w:val="2"/>
        </w:rPr>
        <w:t xml:space="preserve"> </w:t>
      </w:r>
      <w:r>
        <w:rPr>
          <w:spacing w:val="-1"/>
        </w:rPr>
        <w:t>Part</w:t>
      </w:r>
      <w:r>
        <w:rPr>
          <w:spacing w:val="2"/>
        </w:rPr>
        <w:t xml:space="preserve"> </w:t>
      </w:r>
      <w:r>
        <w:t>B</w:t>
      </w:r>
      <w:r>
        <w:rPr>
          <w:spacing w:val="-5"/>
        </w:rPr>
        <w:t xml:space="preserve"> </w:t>
      </w:r>
      <w:r>
        <w:rPr>
          <w:spacing w:val="-2"/>
        </w:rPr>
        <w:t>of</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above.</w:t>
      </w:r>
    </w:p>
    <w:p w:rsidR="008918FA" w:rsidRDefault="008918FA" w:rsidP="008918FA">
      <w:pPr>
        <w:pStyle w:val="BodyText"/>
        <w:numPr>
          <w:ilvl w:val="0"/>
          <w:numId w:val="25"/>
        </w:numPr>
        <w:tabs>
          <w:tab w:val="left" w:pos="466"/>
        </w:tabs>
        <w:spacing w:before="120"/>
        <w:ind w:left="465" w:hanging="359"/>
        <w:jc w:val="left"/>
        <w:rPr>
          <w:rFonts w:ascii="Times New Roman" w:eastAsia="Times New Roman" w:hAnsi="Times New Roman" w:cs="Times New Roman"/>
        </w:rPr>
      </w:pPr>
      <w:r>
        <w:rPr>
          <w:rFonts w:ascii="Times New Roman"/>
          <w:spacing w:val="6"/>
        </w:rPr>
        <w:t>PERFORMANCE</w:t>
      </w:r>
      <w:r>
        <w:rPr>
          <w:rFonts w:ascii="Times New Roman"/>
          <w:spacing w:val="18"/>
        </w:rPr>
        <w:t xml:space="preserve"> </w:t>
      </w:r>
      <w:r>
        <w:rPr>
          <w:rFonts w:ascii="Times New Roman"/>
          <w:spacing w:val="-1"/>
        </w:rPr>
        <w:t>MONITORING</w:t>
      </w:r>
      <w:r>
        <w:rPr>
          <w:rFonts w:ascii="Times New Roman"/>
          <w:spacing w:val="23"/>
        </w:rPr>
        <w:t xml:space="preserve"> </w:t>
      </w:r>
      <w:r>
        <w:rPr>
          <w:rFonts w:ascii="Times New Roman"/>
          <w:spacing w:val="-3"/>
        </w:rPr>
        <w:t>AND</w:t>
      </w:r>
      <w:r>
        <w:rPr>
          <w:rFonts w:ascii="Times New Roman"/>
          <w:spacing w:val="6"/>
        </w:rPr>
        <w:t xml:space="preserve"> PERFORMANCE</w:t>
      </w:r>
      <w:r>
        <w:rPr>
          <w:rFonts w:ascii="Times New Roman"/>
          <w:spacing w:val="18"/>
        </w:rPr>
        <w:t xml:space="preserve"> </w:t>
      </w:r>
      <w:r>
        <w:rPr>
          <w:rFonts w:ascii="Times New Roman"/>
          <w:spacing w:val="3"/>
        </w:rPr>
        <w:t>REVIEW</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1033"/>
        </w:tabs>
        <w:spacing w:before="0"/>
        <w:ind w:left="828" w:right="112"/>
        <w:jc w:val="both"/>
      </w:pPr>
      <w:bookmarkStart w:id="358" w:name="_bookmark318"/>
      <w:bookmarkEnd w:id="358"/>
      <w:r>
        <w:t>The</w:t>
      </w:r>
      <w:r>
        <w:rPr>
          <w:spacing w:val="43"/>
        </w:rPr>
        <w:t xml:space="preserve"> </w:t>
      </w:r>
      <w:r>
        <w:rPr>
          <w:spacing w:val="-2"/>
        </w:rPr>
        <w:t>Supplier</w:t>
      </w:r>
      <w:r>
        <w:rPr>
          <w:spacing w:val="45"/>
        </w:rPr>
        <w:t xml:space="preserve"> </w:t>
      </w:r>
      <w:r>
        <w:rPr>
          <w:spacing w:val="-1"/>
        </w:rPr>
        <w:t>shall</w:t>
      </w:r>
      <w:r>
        <w:rPr>
          <w:spacing w:val="43"/>
        </w:rPr>
        <w:t xml:space="preserve"> </w:t>
      </w:r>
      <w:r>
        <w:rPr>
          <w:spacing w:val="-1"/>
        </w:rPr>
        <w:t>provide</w:t>
      </w:r>
      <w:r>
        <w:rPr>
          <w:spacing w:val="43"/>
        </w:rPr>
        <w:t xml:space="preserve"> </w:t>
      </w:r>
      <w:r>
        <w:t>the</w:t>
      </w:r>
      <w:r>
        <w:rPr>
          <w:spacing w:val="43"/>
        </w:rPr>
        <w:t xml:space="preserve"> </w:t>
      </w:r>
      <w:r>
        <w:rPr>
          <w:spacing w:val="-1"/>
        </w:rPr>
        <w:t>Customer</w:t>
      </w:r>
      <w:r>
        <w:rPr>
          <w:spacing w:val="45"/>
        </w:rPr>
        <w:t xml:space="preserve"> </w:t>
      </w:r>
      <w:r>
        <w:rPr>
          <w:spacing w:val="-2"/>
        </w:rPr>
        <w:t>with</w:t>
      </w:r>
      <w:r>
        <w:rPr>
          <w:spacing w:val="44"/>
        </w:rPr>
        <w:t xml:space="preserve"> </w:t>
      </w:r>
      <w:r>
        <w:rPr>
          <w:spacing w:val="-1"/>
        </w:rPr>
        <w:t>performance</w:t>
      </w:r>
      <w:r>
        <w:rPr>
          <w:spacing w:val="41"/>
        </w:rPr>
        <w:t xml:space="preserve"> </w:t>
      </w:r>
      <w:r>
        <w:rPr>
          <w:spacing w:val="-1"/>
        </w:rPr>
        <w:t>monitoring</w:t>
      </w:r>
      <w:r>
        <w:rPr>
          <w:spacing w:val="46"/>
        </w:rPr>
        <w:t xml:space="preserve"> </w:t>
      </w:r>
      <w:r>
        <w:rPr>
          <w:spacing w:val="-1"/>
        </w:rPr>
        <w:t>reports</w:t>
      </w:r>
      <w:r>
        <w:rPr>
          <w:spacing w:val="57"/>
        </w:rPr>
        <w:t xml:space="preserve"> </w:t>
      </w:r>
      <w:r>
        <w:rPr>
          <w:spacing w:val="-1"/>
        </w:rPr>
        <w:t>(“</w:t>
      </w:r>
      <w:r>
        <w:rPr>
          <w:rFonts w:cs="Arial"/>
          <w:b/>
          <w:bCs/>
          <w:spacing w:val="-1"/>
        </w:rPr>
        <w:t>Performance</w:t>
      </w:r>
      <w:r>
        <w:rPr>
          <w:rFonts w:cs="Arial"/>
          <w:b/>
          <w:bCs/>
          <w:spacing w:val="45"/>
        </w:rPr>
        <w:t xml:space="preserve"> </w:t>
      </w:r>
      <w:r>
        <w:rPr>
          <w:rFonts w:cs="Arial"/>
          <w:b/>
          <w:bCs/>
          <w:spacing w:val="-1"/>
        </w:rPr>
        <w:t>Monitoring</w:t>
      </w:r>
      <w:r>
        <w:rPr>
          <w:rFonts w:cs="Arial"/>
          <w:b/>
          <w:bCs/>
          <w:spacing w:val="49"/>
        </w:rPr>
        <w:t xml:space="preserve"> </w:t>
      </w:r>
      <w:r>
        <w:rPr>
          <w:rFonts w:cs="Arial"/>
          <w:b/>
          <w:bCs/>
          <w:spacing w:val="-2"/>
        </w:rPr>
        <w:t>Reports</w:t>
      </w:r>
      <w:r>
        <w:rPr>
          <w:spacing w:val="-2"/>
        </w:rPr>
        <w:t>”)</w:t>
      </w:r>
      <w:r>
        <w:rPr>
          <w:spacing w:val="51"/>
        </w:rPr>
        <w:t xml:space="preserve"> </w:t>
      </w:r>
      <w:r>
        <w:rPr>
          <w:spacing w:val="-1"/>
        </w:rPr>
        <w:t>in</w:t>
      </w:r>
      <w:r>
        <w:rPr>
          <w:spacing w:val="49"/>
        </w:rPr>
        <w:t xml:space="preserve"> </w:t>
      </w:r>
      <w:r>
        <w:rPr>
          <w:spacing w:val="-2"/>
        </w:rPr>
        <w:t>accordance</w:t>
      </w:r>
      <w:r>
        <w:rPr>
          <w:spacing w:val="50"/>
        </w:rPr>
        <w:t xml:space="preserve"> </w:t>
      </w:r>
      <w:r>
        <w:rPr>
          <w:spacing w:val="-2"/>
        </w:rPr>
        <w:t>with</w:t>
      </w:r>
      <w:r>
        <w:rPr>
          <w:spacing w:val="49"/>
        </w:rPr>
        <w:t xml:space="preserve"> </w:t>
      </w:r>
      <w:r>
        <w:t>the</w:t>
      </w:r>
      <w:r>
        <w:rPr>
          <w:spacing w:val="48"/>
        </w:rPr>
        <w:t xml:space="preserve"> </w:t>
      </w:r>
      <w:r>
        <w:rPr>
          <w:spacing w:val="-1"/>
        </w:rPr>
        <w:t>process</w:t>
      </w:r>
      <w:r>
        <w:rPr>
          <w:spacing w:val="50"/>
        </w:rPr>
        <w:t xml:space="preserve"> </w:t>
      </w:r>
      <w:r>
        <w:rPr>
          <w:spacing w:val="-1"/>
        </w:rPr>
        <w:t>and</w:t>
      </w:r>
      <w:r>
        <w:rPr>
          <w:spacing w:val="56"/>
        </w:rPr>
        <w:t xml:space="preserve"> </w:t>
      </w:r>
      <w:r>
        <w:rPr>
          <w:spacing w:val="-1"/>
        </w:rPr>
        <w:t>timescales</w:t>
      </w:r>
      <w:r>
        <w:rPr>
          <w:spacing w:val="30"/>
        </w:rPr>
        <w:t xml:space="preserve"> </w:t>
      </w:r>
      <w:r>
        <w:rPr>
          <w:spacing w:val="-1"/>
        </w:rPr>
        <w:t>agreed</w:t>
      </w:r>
      <w:r>
        <w:rPr>
          <w:spacing w:val="29"/>
        </w:rPr>
        <w:t xml:space="preserve"> </w:t>
      </w:r>
      <w:r>
        <w:rPr>
          <w:spacing w:val="-1"/>
        </w:rPr>
        <w:t>pursuant</w:t>
      </w:r>
      <w:r>
        <w:rPr>
          <w:spacing w:val="30"/>
        </w:rPr>
        <w:t xml:space="preserve"> </w:t>
      </w:r>
      <w:r>
        <w:t>to</w:t>
      </w:r>
      <w:r>
        <w:rPr>
          <w:spacing w:val="29"/>
        </w:rPr>
        <w:t xml:space="preserve"> </w:t>
      </w:r>
      <w:r>
        <w:rPr>
          <w:spacing w:val="-1"/>
        </w:rPr>
        <w:t>paragraph</w:t>
      </w:r>
      <w:r>
        <w:rPr>
          <w:spacing w:val="29"/>
        </w:rPr>
        <w:t xml:space="preserve"> </w:t>
      </w:r>
      <w:hyperlink w:anchor="_bookmark317" w:history="1">
        <w:r>
          <w:t>8.2</w:t>
        </w:r>
      </w:hyperlink>
      <w:r>
        <w:rPr>
          <w:spacing w:val="30"/>
        </w:rPr>
        <w:t xml:space="preserve"> </w:t>
      </w:r>
      <w:r>
        <w:rPr>
          <w:spacing w:val="-2"/>
        </w:rPr>
        <w:t>of</w:t>
      </w:r>
      <w:r>
        <w:rPr>
          <w:spacing w:val="33"/>
        </w:rPr>
        <w:t xml:space="preserve"> </w:t>
      </w:r>
      <w:r>
        <w:rPr>
          <w:spacing w:val="-1"/>
        </w:rPr>
        <w:t>Part</w:t>
      </w:r>
      <w:r>
        <w:rPr>
          <w:spacing w:val="30"/>
        </w:rPr>
        <w:t xml:space="preserve"> </w:t>
      </w:r>
      <w:r>
        <w:t>B</w:t>
      </w:r>
      <w:r>
        <w:rPr>
          <w:spacing w:val="29"/>
        </w:rPr>
        <w:t xml:space="preserve"> </w:t>
      </w:r>
      <w:r>
        <w:rPr>
          <w:spacing w:val="-1"/>
        </w:rPr>
        <w:t>of</w:t>
      </w:r>
      <w:r>
        <w:rPr>
          <w:spacing w:val="33"/>
        </w:rPr>
        <w:t xml:space="preserve"> </w:t>
      </w:r>
      <w:r>
        <w:rPr>
          <w:spacing w:val="-1"/>
        </w:rPr>
        <w:t>this</w:t>
      </w:r>
      <w:r>
        <w:rPr>
          <w:spacing w:val="30"/>
        </w:rPr>
        <w:t xml:space="preserve"> </w:t>
      </w:r>
      <w:r>
        <w:rPr>
          <w:spacing w:val="-2"/>
        </w:rPr>
        <w:t>Call</w:t>
      </w:r>
      <w:r>
        <w:rPr>
          <w:spacing w:val="28"/>
        </w:rPr>
        <w:t xml:space="preserve"> </w:t>
      </w:r>
      <w:r>
        <w:rPr>
          <w:spacing w:val="-1"/>
        </w:rPr>
        <w:t>Off</w:t>
      </w:r>
      <w:r>
        <w:rPr>
          <w:spacing w:val="30"/>
        </w:rPr>
        <w:t xml:space="preserve"> </w:t>
      </w:r>
      <w:r>
        <w:rPr>
          <w:spacing w:val="-1"/>
        </w:rPr>
        <w:t>Schedule</w:t>
      </w:r>
      <w:r>
        <w:rPr>
          <w:spacing w:val="43"/>
        </w:rPr>
        <w:t xml:space="preserve"> </w:t>
      </w:r>
      <w:r>
        <w:rPr>
          <w:spacing w:val="-2"/>
        </w:rPr>
        <w:t>above</w:t>
      </w:r>
      <w:r>
        <w:rPr>
          <w:spacing w:val="3"/>
        </w:rPr>
        <w:t xml:space="preserve"> </w:t>
      </w:r>
      <w:r>
        <w:rPr>
          <w:spacing w:val="-2"/>
        </w:rPr>
        <w:t>which</w:t>
      </w:r>
      <w:r>
        <w:rPr>
          <w:spacing w:val="1"/>
        </w:rPr>
        <w:t xml:space="preserve"> </w:t>
      </w:r>
      <w:r>
        <w:rPr>
          <w:spacing w:val="-1"/>
        </w:rPr>
        <w:t>shall</w:t>
      </w:r>
      <w:r>
        <w:t xml:space="preserve"> </w:t>
      </w:r>
      <w:r>
        <w:rPr>
          <w:spacing w:val="-1"/>
        </w:rPr>
        <w:t>contain,</w:t>
      </w:r>
      <w:r>
        <w:rPr>
          <w:spacing w:val="2"/>
        </w:rPr>
        <w:t xml:space="preserve"> </w:t>
      </w:r>
      <w:r>
        <w:rPr>
          <w:spacing w:val="-1"/>
        </w:rPr>
        <w:t>as</w:t>
      </w:r>
      <w:r>
        <w:rPr>
          <w:spacing w:val="-2"/>
        </w:rPr>
        <w:t xml:space="preserve"> </w:t>
      </w:r>
      <w:r>
        <w:t>a</w:t>
      </w:r>
      <w:r>
        <w:rPr>
          <w:spacing w:val="-2"/>
        </w:rPr>
        <w:t xml:space="preserve"> </w:t>
      </w:r>
      <w:r>
        <w:rPr>
          <w:spacing w:val="-1"/>
        </w:rPr>
        <w:t>minimum,</w:t>
      </w:r>
      <w:r>
        <w:t xml:space="preserve"> the</w:t>
      </w:r>
      <w:r>
        <w:rPr>
          <w:spacing w:val="-2"/>
        </w:rPr>
        <w:t xml:space="preserve"> following</w:t>
      </w:r>
      <w:r>
        <w:rPr>
          <w:spacing w:val="3"/>
        </w:rPr>
        <w:t xml:space="preserve"> </w:t>
      </w:r>
      <w:r>
        <w:rPr>
          <w:spacing w:val="-1"/>
        </w:rPr>
        <w:t>information</w:t>
      </w:r>
      <w:r>
        <w:t xml:space="preserve"> </w:t>
      </w:r>
      <w:r>
        <w:rPr>
          <w:spacing w:val="-1"/>
        </w:rPr>
        <w:t>in</w:t>
      </w:r>
      <w:r>
        <w:t xml:space="preserve"> </w:t>
      </w:r>
      <w:r>
        <w:rPr>
          <w:spacing w:val="-2"/>
        </w:rPr>
        <w:t>respect</w:t>
      </w:r>
      <w:r>
        <w:rPr>
          <w:spacing w:val="2"/>
        </w:rPr>
        <w:t xml:space="preserve"> </w:t>
      </w:r>
      <w:r>
        <w:rPr>
          <w:spacing w:val="-2"/>
        </w:rPr>
        <w:t>of</w:t>
      </w:r>
      <w:r>
        <w:t xml:space="preserve"> </w:t>
      </w:r>
      <w:r>
        <w:rPr>
          <w:spacing w:val="-1"/>
        </w:rPr>
        <w:t>the</w:t>
      </w:r>
      <w:r>
        <w:rPr>
          <w:spacing w:val="56"/>
        </w:rPr>
        <w:t xml:space="preserve"> </w:t>
      </w:r>
      <w:r>
        <w:rPr>
          <w:spacing w:val="-2"/>
        </w:rPr>
        <w:t>relevant</w:t>
      </w:r>
      <w:r>
        <w:rPr>
          <w:spacing w:val="2"/>
        </w:rPr>
        <w:t xml:space="preserve"> </w:t>
      </w:r>
      <w:r>
        <w:rPr>
          <w:spacing w:val="-2"/>
        </w:rPr>
        <w:t>Service</w:t>
      </w:r>
      <w:r>
        <w:rPr>
          <w:spacing w:val="1"/>
        </w:rPr>
        <w:t xml:space="preserve"> </w:t>
      </w:r>
      <w:r>
        <w:rPr>
          <w:spacing w:val="-1"/>
        </w:rPr>
        <w:t>Period</w:t>
      </w:r>
      <w:r>
        <w:t xml:space="preserve"> </w:t>
      </w:r>
      <w:r>
        <w:rPr>
          <w:spacing w:val="-1"/>
        </w:rPr>
        <w:t>just</w:t>
      </w:r>
      <w:r>
        <w:rPr>
          <w:spacing w:val="2"/>
        </w:rPr>
        <w:t xml:space="preserve"> </w:t>
      </w:r>
      <w:r>
        <w:rPr>
          <w:spacing w:val="-2"/>
        </w:rPr>
        <w:t>ended:</w:t>
      </w:r>
    </w:p>
    <w:p w:rsidR="008918FA" w:rsidRDefault="008918FA" w:rsidP="008918FA">
      <w:pPr>
        <w:pStyle w:val="BodyText"/>
        <w:numPr>
          <w:ilvl w:val="2"/>
          <w:numId w:val="25"/>
        </w:numPr>
        <w:tabs>
          <w:tab w:val="left" w:pos="2026"/>
        </w:tabs>
        <w:ind w:left="2025" w:right="116" w:hanging="993"/>
        <w:jc w:val="both"/>
      </w:pPr>
      <w:r>
        <w:t>for</w:t>
      </w:r>
      <w:r>
        <w:rPr>
          <w:spacing w:val="3"/>
        </w:rPr>
        <w:t xml:space="preserve"> </w:t>
      </w:r>
      <w:r>
        <w:rPr>
          <w:spacing w:val="-1"/>
        </w:rPr>
        <w:t>each</w:t>
      </w:r>
      <w:r>
        <w:rPr>
          <w:spacing w:val="2"/>
        </w:rPr>
        <w:t xml:space="preserve"> </w:t>
      </w:r>
      <w:r>
        <w:rPr>
          <w:spacing w:val="-2"/>
        </w:rPr>
        <w:t>Service</w:t>
      </w:r>
      <w:r>
        <w:rPr>
          <w:spacing w:val="2"/>
        </w:rPr>
        <w:t xml:space="preserve"> </w:t>
      </w:r>
      <w:r>
        <w:rPr>
          <w:spacing w:val="-2"/>
        </w:rPr>
        <w:t>Level,</w:t>
      </w:r>
      <w:r>
        <w:rPr>
          <w:spacing w:val="5"/>
        </w:rPr>
        <w:t xml:space="preserve"> </w:t>
      </w:r>
      <w:r>
        <w:t>the</w:t>
      </w:r>
      <w:r>
        <w:rPr>
          <w:spacing w:val="2"/>
        </w:rPr>
        <w:t xml:space="preserve"> </w:t>
      </w:r>
      <w:r>
        <w:rPr>
          <w:spacing w:val="-1"/>
        </w:rPr>
        <w:t>actual</w:t>
      </w:r>
      <w:r>
        <w:rPr>
          <w:spacing w:val="1"/>
        </w:rPr>
        <w:t xml:space="preserve"> </w:t>
      </w:r>
      <w:r>
        <w:rPr>
          <w:spacing w:val="-1"/>
        </w:rPr>
        <w:t>performance</w:t>
      </w:r>
      <w:r>
        <w:rPr>
          <w:spacing w:val="2"/>
        </w:rPr>
        <w:t xml:space="preserve"> </w:t>
      </w:r>
      <w:r>
        <w:rPr>
          <w:spacing w:val="-2"/>
        </w:rPr>
        <w:t>achieved</w:t>
      </w:r>
      <w:r>
        <w:rPr>
          <w:spacing w:val="2"/>
        </w:rPr>
        <w:t xml:space="preserve"> </w:t>
      </w:r>
      <w:r>
        <w:rPr>
          <w:spacing w:val="-1"/>
        </w:rPr>
        <w:t>over</w:t>
      </w:r>
      <w:r>
        <w:rPr>
          <w:spacing w:val="3"/>
        </w:rPr>
        <w:t xml:space="preserve"> </w:t>
      </w:r>
      <w:r>
        <w:rPr>
          <w:spacing w:val="-1"/>
        </w:rPr>
        <w:t>the</w:t>
      </w:r>
      <w:r>
        <w:rPr>
          <w:spacing w:val="52"/>
        </w:rPr>
        <w:t xml:space="preserve"> </w:t>
      </w:r>
      <w:r>
        <w:rPr>
          <w:spacing w:val="-2"/>
        </w:rPr>
        <w:t>Service</w:t>
      </w:r>
      <w:r>
        <w:rPr>
          <w:spacing w:val="1"/>
        </w:rPr>
        <w:t xml:space="preserve"> </w:t>
      </w:r>
      <w:r>
        <w:rPr>
          <w:spacing w:val="-2"/>
        </w:rPr>
        <w:t>Level</w:t>
      </w:r>
      <w:r>
        <w:t xml:space="preserve"> for</w:t>
      </w:r>
      <w:r>
        <w:rPr>
          <w:spacing w:val="-1"/>
        </w:rPr>
        <w:t xml:space="preserve"> </w:t>
      </w:r>
      <w:r>
        <w:t>the</w:t>
      </w:r>
      <w:r>
        <w:rPr>
          <w:spacing w:val="-2"/>
        </w:rPr>
        <w:t xml:space="preserve"> relevant</w:t>
      </w:r>
      <w:r>
        <w:rPr>
          <w:spacing w:val="2"/>
        </w:rPr>
        <w:t xml:space="preserve"> </w:t>
      </w:r>
      <w:r>
        <w:rPr>
          <w:spacing w:val="-2"/>
        </w:rPr>
        <w:t>Service</w:t>
      </w:r>
      <w:r>
        <w:rPr>
          <w:spacing w:val="1"/>
        </w:rPr>
        <w:t xml:space="preserve"> </w:t>
      </w:r>
      <w:r>
        <w:rPr>
          <w:spacing w:val="-1"/>
        </w:rPr>
        <w:t>Period;</w:t>
      </w:r>
    </w:p>
    <w:p w:rsidR="008918FA" w:rsidRDefault="008918FA" w:rsidP="008918FA">
      <w:pPr>
        <w:pStyle w:val="BodyText"/>
        <w:numPr>
          <w:ilvl w:val="2"/>
          <w:numId w:val="25"/>
        </w:numPr>
        <w:tabs>
          <w:tab w:val="left" w:pos="2026"/>
        </w:tabs>
        <w:spacing w:before="121"/>
        <w:ind w:left="2025" w:right="115" w:hanging="993"/>
        <w:jc w:val="both"/>
      </w:pPr>
      <w:r>
        <w:t>a</w:t>
      </w:r>
      <w:r>
        <w:rPr>
          <w:spacing w:val="2"/>
        </w:rPr>
        <w:t xml:space="preserve"> </w:t>
      </w:r>
      <w:r>
        <w:rPr>
          <w:spacing w:val="-1"/>
        </w:rPr>
        <w:t>summary</w:t>
      </w:r>
      <w:r>
        <w:rPr>
          <w:spacing w:val="61"/>
        </w:rPr>
        <w:t xml:space="preserve"> </w:t>
      </w:r>
      <w:r>
        <w:rPr>
          <w:spacing w:val="-2"/>
        </w:rPr>
        <w:t>of</w:t>
      </w:r>
      <w:r>
        <w:rPr>
          <w:spacing w:val="5"/>
        </w:rPr>
        <w:t xml:space="preserve"> </w:t>
      </w:r>
      <w:r>
        <w:rPr>
          <w:spacing w:val="-1"/>
        </w:rPr>
        <w:t>all</w:t>
      </w:r>
      <w:r>
        <w:rPr>
          <w:spacing w:val="1"/>
        </w:rPr>
        <w:t xml:space="preserve"> </w:t>
      </w:r>
      <w:r>
        <w:rPr>
          <w:spacing w:val="-1"/>
        </w:rPr>
        <w:t>failures</w:t>
      </w:r>
      <w:r>
        <w:rPr>
          <w:spacing w:val="2"/>
        </w:rPr>
        <w:t xml:space="preserve"> </w:t>
      </w:r>
      <w:r>
        <w:t>to</w:t>
      </w:r>
      <w:r>
        <w:rPr>
          <w:spacing w:val="2"/>
        </w:rPr>
        <w:t xml:space="preserve"> </w:t>
      </w:r>
      <w:r>
        <w:rPr>
          <w:spacing w:val="-2"/>
        </w:rPr>
        <w:t>achieve</w:t>
      </w:r>
      <w:r>
        <w:rPr>
          <w:spacing w:val="2"/>
        </w:rPr>
        <w:t xml:space="preserve"> </w:t>
      </w:r>
      <w:r>
        <w:rPr>
          <w:spacing w:val="-2"/>
        </w:rPr>
        <w:t>Service</w:t>
      </w:r>
      <w:r>
        <w:rPr>
          <w:spacing w:val="4"/>
        </w:rPr>
        <w:t xml:space="preserve"> </w:t>
      </w:r>
      <w:r>
        <w:rPr>
          <w:spacing w:val="-2"/>
        </w:rPr>
        <w:t>Levels</w:t>
      </w:r>
      <w:r>
        <w:rPr>
          <w:spacing w:val="2"/>
        </w:rPr>
        <w:t xml:space="preserve"> </w:t>
      </w:r>
      <w:r>
        <w:rPr>
          <w:spacing w:val="-1"/>
        </w:rPr>
        <w:t>that</w:t>
      </w:r>
      <w:r>
        <w:t xml:space="preserve"> </w:t>
      </w:r>
      <w:r>
        <w:rPr>
          <w:spacing w:val="3"/>
        </w:rPr>
        <w:t xml:space="preserve"> </w:t>
      </w:r>
      <w:r>
        <w:rPr>
          <w:spacing w:val="-1"/>
        </w:rPr>
        <w:t>occurred</w:t>
      </w:r>
      <w:r>
        <w:rPr>
          <w:spacing w:val="58"/>
        </w:rPr>
        <w:t xml:space="preserve"> </w:t>
      </w:r>
      <w:r>
        <w:rPr>
          <w:spacing w:val="-1"/>
        </w:rPr>
        <w:t>during</w:t>
      </w:r>
      <w:r>
        <w:t xml:space="preserve"> </w:t>
      </w:r>
      <w:r>
        <w:rPr>
          <w:spacing w:val="-1"/>
        </w:rPr>
        <w:t>that</w:t>
      </w:r>
      <w:r>
        <w:rPr>
          <w:spacing w:val="2"/>
        </w:rPr>
        <w:t xml:space="preserve"> </w:t>
      </w:r>
      <w:r>
        <w:rPr>
          <w:spacing w:val="-2"/>
        </w:rPr>
        <w:t>Service</w:t>
      </w:r>
      <w:r>
        <w:rPr>
          <w:spacing w:val="1"/>
        </w:rPr>
        <w:t xml:space="preserve"> </w:t>
      </w:r>
      <w:r>
        <w:rPr>
          <w:spacing w:val="-1"/>
        </w:rPr>
        <w:t>Period;</w:t>
      </w:r>
    </w:p>
    <w:p w:rsidR="008918FA" w:rsidRDefault="008918FA" w:rsidP="008918FA">
      <w:pPr>
        <w:pStyle w:val="BodyText"/>
        <w:numPr>
          <w:ilvl w:val="2"/>
          <w:numId w:val="25"/>
        </w:numPr>
        <w:tabs>
          <w:tab w:val="left" w:pos="2026"/>
        </w:tabs>
        <w:spacing w:before="121"/>
        <w:ind w:left="2025" w:hanging="993"/>
      </w:pPr>
      <w:r>
        <w:rPr>
          <w:spacing w:val="-1"/>
        </w:rPr>
        <w:t>any</w:t>
      </w:r>
      <w:r>
        <w:rPr>
          <w:spacing w:val="-2"/>
        </w:rPr>
        <w:t xml:space="preserve"> </w:t>
      </w:r>
      <w:r>
        <w:rPr>
          <w:spacing w:val="-1"/>
        </w:rPr>
        <w:t>Critical</w:t>
      </w:r>
      <w:r>
        <w:t xml:space="preserve"> </w:t>
      </w:r>
      <w:r>
        <w:rPr>
          <w:spacing w:val="-2"/>
        </w:rPr>
        <w:t>Service</w:t>
      </w:r>
      <w:r>
        <w:rPr>
          <w:spacing w:val="1"/>
        </w:rPr>
        <w:t xml:space="preserve"> </w:t>
      </w:r>
      <w:r>
        <w:rPr>
          <w:spacing w:val="-1"/>
        </w:rPr>
        <w:t>Level</w:t>
      </w:r>
      <w:r>
        <w:t xml:space="preserve"> </w:t>
      </w:r>
      <w:r>
        <w:rPr>
          <w:spacing w:val="-1"/>
        </w:rPr>
        <w:t>Failures</w:t>
      </w:r>
      <w:r>
        <w:rPr>
          <w:spacing w:val="1"/>
        </w:rPr>
        <w:t xml:space="preserve"> </w:t>
      </w:r>
      <w:r>
        <w:rPr>
          <w:spacing w:val="-1"/>
        </w:rPr>
        <w:t>and</w:t>
      </w:r>
      <w:r>
        <w:t xml:space="preserve"> </w:t>
      </w:r>
      <w:r>
        <w:rPr>
          <w:spacing w:val="-2"/>
        </w:rPr>
        <w:t>details</w:t>
      </w:r>
      <w:r>
        <w:rPr>
          <w:spacing w:val="1"/>
        </w:rPr>
        <w:t xml:space="preserve"> </w:t>
      </w:r>
      <w:r>
        <w:rPr>
          <w:spacing w:val="-1"/>
        </w:rPr>
        <w:t>in</w:t>
      </w:r>
      <w:r>
        <w:t xml:space="preserve"> </w:t>
      </w:r>
      <w:r>
        <w:rPr>
          <w:spacing w:val="-1"/>
        </w:rPr>
        <w:t>relation</w:t>
      </w:r>
      <w:r>
        <w:t xml:space="preserve"> </w:t>
      </w:r>
      <w:r>
        <w:rPr>
          <w:spacing w:val="-1"/>
        </w:rPr>
        <w:t>thereto;</w:t>
      </w:r>
    </w:p>
    <w:p w:rsidR="008918FA" w:rsidRDefault="008918FA" w:rsidP="008918FA">
      <w:pPr>
        <w:pStyle w:val="BodyText"/>
        <w:numPr>
          <w:ilvl w:val="2"/>
          <w:numId w:val="25"/>
        </w:numPr>
        <w:tabs>
          <w:tab w:val="left" w:pos="2026"/>
        </w:tabs>
        <w:ind w:left="2025" w:right="115" w:hanging="993"/>
        <w:jc w:val="both"/>
      </w:pPr>
      <w:r>
        <w:t>for</w:t>
      </w:r>
      <w:r>
        <w:rPr>
          <w:spacing w:val="28"/>
        </w:rPr>
        <w:t xml:space="preserve"> </w:t>
      </w:r>
      <w:r>
        <w:rPr>
          <w:spacing w:val="-1"/>
        </w:rPr>
        <w:t>any</w:t>
      </w:r>
      <w:r>
        <w:rPr>
          <w:spacing w:val="25"/>
        </w:rPr>
        <w:t xml:space="preserve"> </w:t>
      </w:r>
      <w:r>
        <w:rPr>
          <w:spacing w:val="-1"/>
        </w:rPr>
        <w:t>repeat</w:t>
      </w:r>
      <w:r>
        <w:rPr>
          <w:spacing w:val="26"/>
        </w:rPr>
        <w:t xml:space="preserve"> </w:t>
      </w:r>
      <w:r>
        <w:rPr>
          <w:spacing w:val="-1"/>
        </w:rPr>
        <w:t>failures,</w:t>
      </w:r>
      <w:r>
        <w:rPr>
          <w:spacing w:val="26"/>
        </w:rPr>
        <w:t xml:space="preserve"> </w:t>
      </w:r>
      <w:r>
        <w:rPr>
          <w:spacing w:val="-1"/>
        </w:rPr>
        <w:t>actions</w:t>
      </w:r>
      <w:r>
        <w:rPr>
          <w:spacing w:val="27"/>
        </w:rPr>
        <w:t xml:space="preserve"> </w:t>
      </w:r>
      <w:r>
        <w:rPr>
          <w:spacing w:val="-1"/>
        </w:rPr>
        <w:t>taken</w:t>
      </w:r>
      <w:r>
        <w:rPr>
          <w:spacing w:val="27"/>
        </w:rPr>
        <w:t xml:space="preserve"> </w:t>
      </w:r>
      <w:r>
        <w:t>to</w:t>
      </w:r>
      <w:r>
        <w:rPr>
          <w:spacing w:val="24"/>
        </w:rPr>
        <w:t xml:space="preserve"> </w:t>
      </w:r>
      <w:r>
        <w:rPr>
          <w:spacing w:val="-1"/>
        </w:rPr>
        <w:t>resolve</w:t>
      </w:r>
      <w:r>
        <w:rPr>
          <w:spacing w:val="27"/>
        </w:rPr>
        <w:t xml:space="preserve"> </w:t>
      </w:r>
      <w:r>
        <w:t>the</w:t>
      </w:r>
      <w:r>
        <w:rPr>
          <w:spacing w:val="27"/>
        </w:rPr>
        <w:t xml:space="preserve"> </w:t>
      </w:r>
      <w:r>
        <w:rPr>
          <w:spacing w:val="-2"/>
        </w:rPr>
        <w:t>underlying</w:t>
      </w:r>
      <w:r>
        <w:rPr>
          <w:spacing w:val="29"/>
        </w:rPr>
        <w:t xml:space="preserve"> </w:t>
      </w:r>
      <w:r>
        <w:rPr>
          <w:spacing w:val="-1"/>
        </w:rPr>
        <w:t>cause</w:t>
      </w:r>
      <w:r>
        <w:rPr>
          <w:spacing w:val="30"/>
        </w:rPr>
        <w:t xml:space="preserve"> </w:t>
      </w:r>
      <w:r>
        <w:rPr>
          <w:spacing w:val="-1"/>
        </w:rPr>
        <w:t>and</w:t>
      </w:r>
      <w:r>
        <w:t xml:space="preserve"> </w:t>
      </w:r>
      <w:r>
        <w:rPr>
          <w:spacing w:val="-1"/>
        </w:rPr>
        <w:t>prevent</w:t>
      </w:r>
      <w:r>
        <w:t xml:space="preserve"> </w:t>
      </w:r>
      <w:r>
        <w:rPr>
          <w:spacing w:val="-1"/>
        </w:rPr>
        <w:t>recurrence;</w:t>
      </w:r>
    </w:p>
    <w:p w:rsidR="008918FA" w:rsidRDefault="008918FA" w:rsidP="008918FA">
      <w:pPr>
        <w:pStyle w:val="BodyText"/>
        <w:numPr>
          <w:ilvl w:val="2"/>
          <w:numId w:val="25"/>
        </w:numPr>
        <w:tabs>
          <w:tab w:val="left" w:pos="2026"/>
        </w:tabs>
        <w:spacing w:before="121"/>
        <w:ind w:left="2025" w:right="116" w:hanging="993"/>
        <w:jc w:val="both"/>
      </w:pPr>
      <w:r>
        <w:t>the</w:t>
      </w:r>
      <w:r>
        <w:rPr>
          <w:spacing w:val="53"/>
        </w:rPr>
        <w:t xml:space="preserve"> </w:t>
      </w:r>
      <w:r>
        <w:rPr>
          <w:spacing w:val="-2"/>
        </w:rPr>
        <w:t>Service</w:t>
      </w:r>
      <w:r>
        <w:rPr>
          <w:spacing w:val="53"/>
        </w:rPr>
        <w:t xml:space="preserve"> </w:t>
      </w:r>
      <w:r>
        <w:rPr>
          <w:spacing w:val="-1"/>
        </w:rPr>
        <w:t>Credits</w:t>
      </w:r>
      <w:r>
        <w:rPr>
          <w:spacing w:val="53"/>
        </w:rPr>
        <w:t xml:space="preserve"> </w:t>
      </w:r>
      <w:r>
        <w:t>to</w:t>
      </w:r>
      <w:r>
        <w:rPr>
          <w:spacing w:val="53"/>
        </w:rPr>
        <w:t xml:space="preserve"> </w:t>
      </w:r>
      <w:r>
        <w:rPr>
          <w:spacing w:val="-1"/>
        </w:rPr>
        <w:t>be</w:t>
      </w:r>
      <w:r>
        <w:rPr>
          <w:spacing w:val="53"/>
        </w:rPr>
        <w:t xml:space="preserve"> </w:t>
      </w:r>
      <w:r>
        <w:rPr>
          <w:spacing w:val="-2"/>
        </w:rPr>
        <w:t>applied</w:t>
      </w:r>
      <w:r>
        <w:rPr>
          <w:spacing w:val="53"/>
        </w:rPr>
        <w:t xml:space="preserve"> </w:t>
      </w:r>
      <w:r>
        <w:rPr>
          <w:spacing w:val="-1"/>
        </w:rPr>
        <w:t>in</w:t>
      </w:r>
      <w:r>
        <w:rPr>
          <w:spacing w:val="56"/>
        </w:rPr>
        <w:t xml:space="preserve"> </w:t>
      </w:r>
      <w:r>
        <w:rPr>
          <w:spacing w:val="-1"/>
        </w:rPr>
        <w:t>respect</w:t>
      </w:r>
      <w:r>
        <w:rPr>
          <w:spacing w:val="55"/>
        </w:rPr>
        <w:t xml:space="preserve"> </w:t>
      </w:r>
      <w:r>
        <w:rPr>
          <w:spacing w:val="-2"/>
        </w:rPr>
        <w:t>of</w:t>
      </w:r>
      <w:r>
        <w:rPr>
          <w:spacing w:val="54"/>
        </w:rPr>
        <w:t xml:space="preserve"> </w:t>
      </w:r>
      <w:r>
        <w:t>the</w:t>
      </w:r>
      <w:r>
        <w:rPr>
          <w:spacing w:val="53"/>
        </w:rPr>
        <w:t xml:space="preserve"> </w:t>
      </w:r>
      <w:r>
        <w:rPr>
          <w:spacing w:val="-2"/>
        </w:rPr>
        <w:t>relevant</w:t>
      </w:r>
      <w:r>
        <w:rPr>
          <w:spacing w:val="55"/>
        </w:rPr>
        <w:t xml:space="preserve"> </w:t>
      </w:r>
      <w:r>
        <w:rPr>
          <w:spacing w:val="-1"/>
        </w:rPr>
        <w:t>period</w:t>
      </w:r>
      <w:r>
        <w:rPr>
          <w:spacing w:val="54"/>
        </w:rPr>
        <w:t xml:space="preserve"> </w:t>
      </w:r>
      <w:r>
        <w:rPr>
          <w:spacing w:val="-1"/>
        </w:rPr>
        <w:t>indicating</w:t>
      </w:r>
      <w:r>
        <w:rPr>
          <w:spacing w:val="15"/>
        </w:rPr>
        <w:t xml:space="preserve"> </w:t>
      </w:r>
      <w:r>
        <w:t>the</w:t>
      </w:r>
      <w:r>
        <w:rPr>
          <w:spacing w:val="12"/>
        </w:rPr>
        <w:t xml:space="preserve"> </w:t>
      </w:r>
      <w:r>
        <w:rPr>
          <w:spacing w:val="-1"/>
        </w:rPr>
        <w:t>failures</w:t>
      </w:r>
      <w:r>
        <w:rPr>
          <w:spacing w:val="13"/>
        </w:rPr>
        <w:t xml:space="preserve"> </w:t>
      </w:r>
      <w:r>
        <w:rPr>
          <w:spacing w:val="-2"/>
        </w:rPr>
        <w:t>and</w:t>
      </w:r>
      <w:r>
        <w:rPr>
          <w:spacing w:val="15"/>
        </w:rPr>
        <w:t xml:space="preserve"> </w:t>
      </w:r>
      <w:r>
        <w:rPr>
          <w:spacing w:val="-2"/>
        </w:rPr>
        <w:t>Service</w:t>
      </w:r>
      <w:r>
        <w:rPr>
          <w:spacing w:val="15"/>
        </w:rPr>
        <w:t xml:space="preserve"> </w:t>
      </w:r>
      <w:r>
        <w:rPr>
          <w:spacing w:val="-2"/>
        </w:rPr>
        <w:t>Levels</w:t>
      </w:r>
      <w:r>
        <w:rPr>
          <w:spacing w:val="15"/>
        </w:rPr>
        <w:t xml:space="preserve"> </w:t>
      </w:r>
      <w:r>
        <w:t>to</w:t>
      </w:r>
      <w:r>
        <w:rPr>
          <w:spacing w:val="15"/>
        </w:rPr>
        <w:t xml:space="preserve"> </w:t>
      </w:r>
      <w:r>
        <w:rPr>
          <w:spacing w:val="-1"/>
        </w:rPr>
        <w:t>which</w:t>
      </w:r>
      <w:r>
        <w:rPr>
          <w:spacing w:val="15"/>
        </w:rPr>
        <w:t xml:space="preserve"> </w:t>
      </w:r>
      <w:r>
        <w:t>the</w:t>
      </w:r>
      <w:r>
        <w:rPr>
          <w:spacing w:val="15"/>
        </w:rPr>
        <w:t xml:space="preserve"> </w:t>
      </w:r>
      <w:r>
        <w:rPr>
          <w:spacing w:val="-2"/>
        </w:rPr>
        <w:t>Service</w:t>
      </w:r>
      <w:r>
        <w:rPr>
          <w:spacing w:val="15"/>
        </w:rPr>
        <w:t xml:space="preserve"> </w:t>
      </w:r>
      <w:r>
        <w:rPr>
          <w:spacing w:val="-1"/>
        </w:rPr>
        <w:t>Credits</w:t>
      </w:r>
      <w:r>
        <w:rPr>
          <w:spacing w:val="49"/>
        </w:rPr>
        <w:t xml:space="preserve"> </w:t>
      </w:r>
      <w:r>
        <w:rPr>
          <w:spacing w:val="-1"/>
        </w:rPr>
        <w:t>relate;</w:t>
      </w:r>
      <w:r>
        <w:t xml:space="preserve"> </w:t>
      </w:r>
      <w:r>
        <w:rPr>
          <w:spacing w:val="-1"/>
        </w:rPr>
        <w:t>and</w:t>
      </w:r>
    </w:p>
    <w:p w:rsidR="008918FA" w:rsidRDefault="008918FA" w:rsidP="008918FA">
      <w:pPr>
        <w:pStyle w:val="BodyText"/>
        <w:numPr>
          <w:ilvl w:val="2"/>
          <w:numId w:val="25"/>
        </w:numPr>
        <w:tabs>
          <w:tab w:val="left" w:pos="2026"/>
        </w:tabs>
        <w:ind w:left="2025" w:right="113" w:hanging="993"/>
        <w:jc w:val="both"/>
      </w:pPr>
      <w:r>
        <w:rPr>
          <w:spacing w:val="-1"/>
        </w:rPr>
        <w:t>such</w:t>
      </w:r>
      <w:r>
        <w:rPr>
          <w:spacing w:val="18"/>
        </w:rPr>
        <w:t xml:space="preserve"> </w:t>
      </w:r>
      <w:r>
        <w:rPr>
          <w:spacing w:val="-1"/>
        </w:rPr>
        <w:t>other</w:t>
      </w:r>
      <w:r>
        <w:rPr>
          <w:spacing w:val="19"/>
        </w:rPr>
        <w:t xml:space="preserve"> </w:t>
      </w:r>
      <w:r>
        <w:rPr>
          <w:spacing w:val="-2"/>
        </w:rPr>
        <w:t>details</w:t>
      </w:r>
      <w:r>
        <w:rPr>
          <w:spacing w:val="18"/>
        </w:rPr>
        <w:t xml:space="preserve"> </w:t>
      </w:r>
      <w:r>
        <w:rPr>
          <w:spacing w:val="-1"/>
        </w:rPr>
        <w:t>as</w:t>
      </w:r>
      <w:r>
        <w:rPr>
          <w:spacing w:val="18"/>
        </w:rPr>
        <w:t xml:space="preserve"> </w:t>
      </w:r>
      <w:r>
        <w:t>the</w:t>
      </w:r>
      <w:r>
        <w:rPr>
          <w:spacing w:val="17"/>
        </w:rPr>
        <w:t xml:space="preserve"> </w:t>
      </w:r>
      <w:r>
        <w:rPr>
          <w:spacing w:val="-1"/>
        </w:rPr>
        <w:t>Customer</w:t>
      </w:r>
      <w:r>
        <w:rPr>
          <w:spacing w:val="16"/>
        </w:rPr>
        <w:t xml:space="preserve"> </w:t>
      </w:r>
      <w:r>
        <w:rPr>
          <w:spacing w:val="-1"/>
        </w:rPr>
        <w:t>may</w:t>
      </w:r>
      <w:r>
        <w:rPr>
          <w:spacing w:val="15"/>
        </w:rPr>
        <w:t xml:space="preserve"> </w:t>
      </w:r>
      <w:r>
        <w:rPr>
          <w:spacing w:val="-1"/>
        </w:rPr>
        <w:t>reasonably</w:t>
      </w:r>
      <w:r>
        <w:rPr>
          <w:spacing w:val="15"/>
        </w:rPr>
        <w:t xml:space="preserve"> </w:t>
      </w:r>
      <w:r>
        <w:rPr>
          <w:spacing w:val="-1"/>
        </w:rPr>
        <w:t>require</w:t>
      </w:r>
      <w:r>
        <w:rPr>
          <w:spacing w:val="15"/>
        </w:rPr>
        <w:t xml:space="preserve"> </w:t>
      </w:r>
      <w:r>
        <w:t>from</w:t>
      </w:r>
      <w:r>
        <w:rPr>
          <w:spacing w:val="19"/>
        </w:rPr>
        <w:t xml:space="preserve"> </w:t>
      </w:r>
      <w:r>
        <w:rPr>
          <w:spacing w:val="-1"/>
        </w:rPr>
        <w:t>time</w:t>
      </w:r>
      <w:r>
        <w:rPr>
          <w:spacing w:val="51"/>
        </w:rPr>
        <w:t xml:space="preserve"> </w:t>
      </w:r>
      <w:r>
        <w:t>to</w:t>
      </w:r>
      <w:r>
        <w:rPr>
          <w:spacing w:val="-2"/>
        </w:rPr>
        <w:t xml:space="preserve"> </w:t>
      </w:r>
      <w:r>
        <w:rPr>
          <w:spacing w:val="-1"/>
        </w:rPr>
        <w:t>time.</w:t>
      </w:r>
    </w:p>
    <w:p w:rsidR="008918FA" w:rsidRDefault="008918FA" w:rsidP="008918FA">
      <w:pPr>
        <w:pStyle w:val="BodyText"/>
        <w:numPr>
          <w:ilvl w:val="1"/>
          <w:numId w:val="25"/>
        </w:numPr>
        <w:tabs>
          <w:tab w:val="left" w:pos="1033"/>
        </w:tabs>
        <w:spacing w:before="121"/>
        <w:ind w:left="828" w:right="113"/>
        <w:jc w:val="both"/>
      </w:pPr>
      <w:r>
        <w:t>The</w:t>
      </w:r>
      <w:r>
        <w:rPr>
          <w:spacing w:val="41"/>
        </w:rPr>
        <w:t xml:space="preserve"> </w:t>
      </w:r>
      <w:r>
        <w:rPr>
          <w:spacing w:val="-1"/>
        </w:rPr>
        <w:t>Parties</w:t>
      </w:r>
      <w:r>
        <w:rPr>
          <w:spacing w:val="39"/>
        </w:rPr>
        <w:t xml:space="preserve"> </w:t>
      </w:r>
      <w:r>
        <w:rPr>
          <w:spacing w:val="-1"/>
        </w:rPr>
        <w:t>shall</w:t>
      </w:r>
      <w:r>
        <w:rPr>
          <w:spacing w:val="40"/>
        </w:rPr>
        <w:t xml:space="preserve"> </w:t>
      </w:r>
      <w:r>
        <w:rPr>
          <w:spacing w:val="-1"/>
        </w:rPr>
        <w:t>attend</w:t>
      </w:r>
      <w:r>
        <w:rPr>
          <w:spacing w:val="38"/>
        </w:rPr>
        <w:t xml:space="preserve"> </w:t>
      </w:r>
      <w:r>
        <w:rPr>
          <w:spacing w:val="-1"/>
        </w:rPr>
        <w:t>meetings</w:t>
      </w:r>
      <w:r>
        <w:rPr>
          <w:spacing w:val="39"/>
        </w:rPr>
        <w:t xml:space="preserve"> </w:t>
      </w:r>
      <w:r>
        <w:t>to</w:t>
      </w:r>
      <w:r>
        <w:rPr>
          <w:spacing w:val="38"/>
        </w:rPr>
        <w:t xml:space="preserve"> </w:t>
      </w:r>
      <w:r>
        <w:rPr>
          <w:spacing w:val="-1"/>
        </w:rPr>
        <w:t>discuss</w:t>
      </w:r>
      <w:r>
        <w:rPr>
          <w:spacing w:val="43"/>
        </w:rPr>
        <w:t xml:space="preserve"> </w:t>
      </w:r>
      <w:r>
        <w:rPr>
          <w:spacing w:val="-1"/>
        </w:rPr>
        <w:t>Performance</w:t>
      </w:r>
      <w:r>
        <w:rPr>
          <w:spacing w:val="39"/>
        </w:rPr>
        <w:t xml:space="preserve"> </w:t>
      </w:r>
      <w:r>
        <w:rPr>
          <w:spacing w:val="-2"/>
        </w:rPr>
        <w:t>Monitoring</w:t>
      </w:r>
      <w:r>
        <w:rPr>
          <w:spacing w:val="41"/>
        </w:rPr>
        <w:t xml:space="preserve"> </w:t>
      </w:r>
      <w:r>
        <w:rPr>
          <w:spacing w:val="-1"/>
        </w:rPr>
        <w:t>Reports</w:t>
      </w:r>
      <w:r>
        <w:rPr>
          <w:spacing w:val="55"/>
        </w:rPr>
        <w:t xml:space="preserve"> </w:t>
      </w:r>
      <w:r>
        <w:rPr>
          <w:spacing w:val="-1"/>
        </w:rPr>
        <w:t>("</w:t>
      </w:r>
      <w:r>
        <w:rPr>
          <w:b/>
          <w:spacing w:val="-1"/>
        </w:rPr>
        <w:t>Performance</w:t>
      </w:r>
      <w:r>
        <w:rPr>
          <w:b/>
          <w:spacing w:val="7"/>
        </w:rPr>
        <w:t xml:space="preserve"> </w:t>
      </w:r>
      <w:r>
        <w:rPr>
          <w:b/>
          <w:spacing w:val="-2"/>
        </w:rPr>
        <w:t>Review</w:t>
      </w:r>
      <w:r>
        <w:rPr>
          <w:b/>
          <w:spacing w:val="11"/>
        </w:rPr>
        <w:t xml:space="preserve"> </w:t>
      </w:r>
      <w:r>
        <w:rPr>
          <w:b/>
          <w:spacing w:val="-1"/>
        </w:rPr>
        <w:t>Meetings</w:t>
      </w:r>
      <w:r>
        <w:rPr>
          <w:spacing w:val="-1"/>
        </w:rPr>
        <w:t>")</w:t>
      </w:r>
      <w:r>
        <w:rPr>
          <w:spacing w:val="11"/>
        </w:rPr>
        <w:t xml:space="preserve"> </w:t>
      </w:r>
      <w:r>
        <w:rPr>
          <w:spacing w:val="-1"/>
        </w:rPr>
        <w:t>on</w:t>
      </w:r>
      <w:r>
        <w:rPr>
          <w:spacing w:val="10"/>
        </w:rPr>
        <w:t xml:space="preserve"> </w:t>
      </w:r>
      <w:r>
        <w:t>a</w:t>
      </w:r>
      <w:r>
        <w:rPr>
          <w:spacing w:val="7"/>
        </w:rPr>
        <w:t xml:space="preserve"> </w:t>
      </w:r>
      <w:r>
        <w:rPr>
          <w:spacing w:val="-1"/>
        </w:rPr>
        <w:t>monthly</w:t>
      </w:r>
      <w:r>
        <w:rPr>
          <w:spacing w:val="8"/>
        </w:rPr>
        <w:t xml:space="preserve"> </w:t>
      </w:r>
      <w:r>
        <w:rPr>
          <w:spacing w:val="-1"/>
        </w:rPr>
        <w:t>basis</w:t>
      </w:r>
      <w:r>
        <w:rPr>
          <w:spacing w:val="10"/>
        </w:rPr>
        <w:t xml:space="preserve"> </w:t>
      </w:r>
      <w:r>
        <w:rPr>
          <w:spacing w:val="-1"/>
        </w:rPr>
        <w:t>(unless</w:t>
      </w:r>
      <w:r>
        <w:rPr>
          <w:spacing w:val="11"/>
        </w:rPr>
        <w:t xml:space="preserve"> </w:t>
      </w:r>
      <w:r>
        <w:rPr>
          <w:spacing w:val="-2"/>
        </w:rPr>
        <w:t>otherwise</w:t>
      </w:r>
      <w:r>
        <w:rPr>
          <w:spacing w:val="10"/>
        </w:rPr>
        <w:t xml:space="preserve"> </w:t>
      </w:r>
      <w:r>
        <w:rPr>
          <w:spacing w:val="-1"/>
        </w:rPr>
        <w:t>agreed).</w:t>
      </w:r>
      <w:r>
        <w:rPr>
          <w:spacing w:val="47"/>
        </w:rPr>
        <w:t xml:space="preserve"> </w:t>
      </w:r>
      <w:r>
        <w:t>The</w:t>
      </w:r>
      <w:r>
        <w:rPr>
          <w:spacing w:val="7"/>
        </w:rPr>
        <w:t xml:space="preserve"> </w:t>
      </w:r>
      <w:r>
        <w:rPr>
          <w:spacing w:val="-1"/>
        </w:rPr>
        <w:t>Performance</w:t>
      </w:r>
      <w:r>
        <w:rPr>
          <w:spacing w:val="8"/>
        </w:rPr>
        <w:t xml:space="preserve"> </w:t>
      </w:r>
      <w:r>
        <w:rPr>
          <w:spacing w:val="-2"/>
        </w:rPr>
        <w:t>Review</w:t>
      </w:r>
      <w:r>
        <w:rPr>
          <w:spacing w:val="7"/>
        </w:rPr>
        <w:t xml:space="preserve"> </w:t>
      </w:r>
      <w:r>
        <w:rPr>
          <w:spacing w:val="-1"/>
        </w:rPr>
        <w:t>Meetings</w:t>
      </w:r>
      <w:r>
        <w:rPr>
          <w:spacing w:val="8"/>
        </w:rPr>
        <w:t xml:space="preserve"> </w:t>
      </w:r>
      <w:r>
        <w:rPr>
          <w:spacing w:val="-2"/>
        </w:rPr>
        <w:t>will</w:t>
      </w:r>
      <w:r>
        <w:rPr>
          <w:spacing w:val="7"/>
        </w:rPr>
        <w:t xml:space="preserve"> </w:t>
      </w:r>
      <w:r>
        <w:rPr>
          <w:spacing w:val="-1"/>
        </w:rPr>
        <w:t>be</w:t>
      </w:r>
      <w:r>
        <w:rPr>
          <w:spacing w:val="7"/>
        </w:rPr>
        <w:t xml:space="preserve"> </w:t>
      </w:r>
      <w:r>
        <w:t>the</w:t>
      </w:r>
      <w:r>
        <w:rPr>
          <w:spacing w:val="7"/>
        </w:rPr>
        <w:t xml:space="preserve"> </w:t>
      </w:r>
      <w:r>
        <w:rPr>
          <w:spacing w:val="-1"/>
        </w:rPr>
        <w:t>forum</w:t>
      </w:r>
      <w:r>
        <w:rPr>
          <w:spacing w:val="6"/>
        </w:rPr>
        <w:t xml:space="preserve"> </w:t>
      </w:r>
      <w:r>
        <w:t>for</w:t>
      </w:r>
      <w:r>
        <w:rPr>
          <w:spacing w:val="9"/>
        </w:rPr>
        <w:t xml:space="preserve"> </w:t>
      </w:r>
      <w:r>
        <w:rPr>
          <w:spacing w:val="-1"/>
        </w:rPr>
        <w:t>the</w:t>
      </w:r>
      <w:r>
        <w:rPr>
          <w:spacing w:val="7"/>
        </w:rPr>
        <w:t xml:space="preserve"> </w:t>
      </w:r>
      <w:r>
        <w:rPr>
          <w:spacing w:val="-2"/>
        </w:rPr>
        <w:t>review</w:t>
      </w:r>
      <w:r>
        <w:rPr>
          <w:spacing w:val="7"/>
        </w:rPr>
        <w:t xml:space="preserve"> </w:t>
      </w:r>
      <w:r>
        <w:rPr>
          <w:spacing w:val="-1"/>
        </w:rPr>
        <w:t>by</w:t>
      </w:r>
      <w:r>
        <w:rPr>
          <w:spacing w:val="5"/>
        </w:rPr>
        <w:t xml:space="preserve"> </w:t>
      </w:r>
      <w:r>
        <w:rPr>
          <w:spacing w:val="1"/>
        </w:rPr>
        <w:t>the</w:t>
      </w:r>
      <w:r>
        <w:rPr>
          <w:spacing w:val="7"/>
        </w:rPr>
        <w:t xml:space="preserve"> </w:t>
      </w:r>
      <w:r>
        <w:rPr>
          <w:spacing w:val="-2"/>
        </w:rPr>
        <w:t>Supplier</w:t>
      </w:r>
      <w:r>
        <w:rPr>
          <w:spacing w:val="60"/>
        </w:rPr>
        <w:t xml:space="preserve"> </w:t>
      </w:r>
      <w:r>
        <w:rPr>
          <w:spacing w:val="-1"/>
        </w:rPr>
        <w:t>and</w:t>
      </w:r>
      <w:r>
        <w:rPr>
          <w:spacing w:val="2"/>
        </w:rPr>
        <w:t xml:space="preserve"> </w:t>
      </w:r>
      <w:r>
        <w:t>the</w:t>
      </w:r>
      <w:r>
        <w:rPr>
          <w:spacing w:val="2"/>
        </w:rPr>
        <w:t xml:space="preserve"> </w:t>
      </w:r>
      <w:r>
        <w:rPr>
          <w:spacing w:val="-1"/>
        </w:rPr>
        <w:t>Customer</w:t>
      </w:r>
      <w:r>
        <w:rPr>
          <w:spacing w:val="3"/>
        </w:rPr>
        <w:t xml:space="preserve"> </w:t>
      </w:r>
      <w:r>
        <w:rPr>
          <w:spacing w:val="-2"/>
        </w:rPr>
        <w:t>of</w:t>
      </w:r>
      <w:r>
        <w:rPr>
          <w:spacing w:val="3"/>
        </w:rPr>
        <w:t xml:space="preserve"> </w:t>
      </w:r>
      <w:r>
        <w:rPr>
          <w:spacing w:val="-1"/>
        </w:rPr>
        <w:t>the</w:t>
      </w:r>
      <w:r>
        <w:rPr>
          <w:spacing w:val="2"/>
        </w:rPr>
        <w:t xml:space="preserve"> </w:t>
      </w:r>
      <w:r>
        <w:rPr>
          <w:spacing w:val="-1"/>
        </w:rPr>
        <w:t>Performance</w:t>
      </w:r>
      <w:r>
        <w:rPr>
          <w:spacing w:val="3"/>
        </w:rPr>
        <w:t xml:space="preserve"> </w:t>
      </w:r>
      <w:r>
        <w:rPr>
          <w:spacing w:val="-2"/>
        </w:rPr>
        <w:t>Monitoring</w:t>
      </w:r>
      <w:r>
        <w:rPr>
          <w:spacing w:val="4"/>
        </w:rPr>
        <w:t xml:space="preserve"> </w:t>
      </w:r>
      <w:r>
        <w:rPr>
          <w:spacing w:val="-2"/>
        </w:rPr>
        <w:t>Reports.</w:t>
      </w:r>
      <w:r>
        <w:rPr>
          <w:spacing w:val="5"/>
        </w:rPr>
        <w:t xml:space="preserve"> </w:t>
      </w:r>
      <w:r>
        <w:t xml:space="preserve">The </w:t>
      </w:r>
      <w:r>
        <w:rPr>
          <w:spacing w:val="2"/>
        </w:rPr>
        <w:t xml:space="preserve"> </w:t>
      </w:r>
      <w:r>
        <w:rPr>
          <w:spacing w:val="-2"/>
        </w:rPr>
        <w:t>Performance</w:t>
      </w:r>
      <w:r>
        <w:rPr>
          <w:spacing w:val="70"/>
        </w:rPr>
        <w:t xml:space="preserve"> </w:t>
      </w:r>
      <w:r>
        <w:rPr>
          <w:spacing w:val="-1"/>
        </w:rPr>
        <w:t>Review</w:t>
      </w:r>
      <w:r>
        <w:t xml:space="preserve"> </w:t>
      </w:r>
      <w:r>
        <w:rPr>
          <w:spacing w:val="-1"/>
        </w:rPr>
        <w:t>Meetings</w:t>
      </w:r>
      <w:r>
        <w:rPr>
          <w:spacing w:val="1"/>
        </w:rPr>
        <w:t xml:space="preserve"> </w:t>
      </w:r>
      <w:r>
        <w:rPr>
          <w:spacing w:val="-1"/>
        </w:rPr>
        <w:t>shall</w:t>
      </w:r>
      <w:r>
        <w:t xml:space="preserve"> </w:t>
      </w:r>
      <w:r>
        <w:rPr>
          <w:spacing w:val="-2"/>
        </w:rPr>
        <w:t>(unless</w:t>
      </w:r>
      <w:r>
        <w:rPr>
          <w:spacing w:val="1"/>
        </w:rPr>
        <w:t xml:space="preserve"> </w:t>
      </w:r>
      <w:r>
        <w:rPr>
          <w:spacing w:val="-2"/>
        </w:rPr>
        <w:t>otherwise</w:t>
      </w:r>
      <w:r>
        <w:rPr>
          <w:spacing w:val="1"/>
        </w:rPr>
        <w:t xml:space="preserve"> </w:t>
      </w:r>
      <w:r>
        <w:rPr>
          <w:spacing w:val="-1"/>
        </w:rPr>
        <w:t>agreed):</w:t>
      </w:r>
    </w:p>
    <w:p w:rsidR="008918FA" w:rsidRDefault="008918FA" w:rsidP="008918FA">
      <w:pPr>
        <w:pStyle w:val="BodyText"/>
        <w:numPr>
          <w:ilvl w:val="2"/>
          <w:numId w:val="25"/>
        </w:numPr>
        <w:tabs>
          <w:tab w:val="left" w:pos="2026"/>
        </w:tabs>
        <w:ind w:left="2025" w:right="117" w:hanging="993"/>
        <w:jc w:val="both"/>
      </w:pPr>
      <w:r>
        <w:t>take</w:t>
      </w:r>
      <w:r>
        <w:rPr>
          <w:spacing w:val="10"/>
        </w:rPr>
        <w:t xml:space="preserve"> </w:t>
      </w:r>
      <w:r>
        <w:rPr>
          <w:spacing w:val="-1"/>
        </w:rPr>
        <w:t>place</w:t>
      </w:r>
      <w:r>
        <w:rPr>
          <w:spacing w:val="10"/>
        </w:rPr>
        <w:t xml:space="preserve"> </w:t>
      </w:r>
      <w:r>
        <w:rPr>
          <w:spacing w:val="-2"/>
        </w:rPr>
        <w:t>within</w:t>
      </w:r>
      <w:r>
        <w:rPr>
          <w:spacing w:val="10"/>
        </w:rPr>
        <w:t xml:space="preserve"> </w:t>
      </w:r>
      <w:r>
        <w:rPr>
          <w:spacing w:val="-1"/>
        </w:rPr>
        <w:t>one</w:t>
      </w:r>
      <w:r>
        <w:rPr>
          <w:spacing w:val="10"/>
        </w:rPr>
        <w:t xml:space="preserve"> </w:t>
      </w:r>
      <w:r>
        <w:rPr>
          <w:spacing w:val="-1"/>
        </w:rPr>
        <w:t>(1)</w:t>
      </w:r>
      <w:r>
        <w:rPr>
          <w:spacing w:val="11"/>
        </w:rPr>
        <w:t xml:space="preserve"> </w:t>
      </w:r>
      <w:r>
        <w:rPr>
          <w:spacing w:val="-2"/>
        </w:rPr>
        <w:t>week</w:t>
      </w:r>
      <w:r>
        <w:rPr>
          <w:spacing w:val="13"/>
        </w:rPr>
        <w:t xml:space="preserve"> </w:t>
      </w:r>
      <w:r>
        <w:rPr>
          <w:spacing w:val="-1"/>
        </w:rPr>
        <w:t>of</w:t>
      </w:r>
      <w:r>
        <w:rPr>
          <w:spacing w:val="11"/>
        </w:rPr>
        <w:t xml:space="preserve"> </w:t>
      </w:r>
      <w:r>
        <w:t>the</w:t>
      </w:r>
      <w:r>
        <w:rPr>
          <w:spacing w:val="10"/>
        </w:rPr>
        <w:t xml:space="preserve"> </w:t>
      </w:r>
      <w:r>
        <w:rPr>
          <w:spacing w:val="-1"/>
        </w:rPr>
        <w:t>Performance</w:t>
      </w:r>
      <w:r>
        <w:rPr>
          <w:spacing w:val="10"/>
        </w:rPr>
        <w:t xml:space="preserve"> </w:t>
      </w:r>
      <w:r>
        <w:rPr>
          <w:spacing w:val="-1"/>
        </w:rPr>
        <w:t>Monitoring</w:t>
      </w:r>
      <w:r>
        <w:rPr>
          <w:spacing w:val="12"/>
        </w:rPr>
        <w:t xml:space="preserve"> </w:t>
      </w:r>
      <w:r>
        <w:rPr>
          <w:spacing w:val="-1"/>
        </w:rPr>
        <w:t>Reports</w:t>
      </w:r>
      <w:r>
        <w:rPr>
          <w:spacing w:val="27"/>
        </w:rPr>
        <w:t xml:space="preserve"> </w:t>
      </w:r>
      <w:r>
        <w:rPr>
          <w:spacing w:val="-1"/>
        </w:rPr>
        <w:t>being</w:t>
      </w:r>
      <w:r>
        <w:rPr>
          <w:spacing w:val="3"/>
        </w:rPr>
        <w:t xml:space="preserve"> </w:t>
      </w:r>
      <w:r>
        <w:rPr>
          <w:spacing w:val="-1"/>
        </w:rPr>
        <w:t>issued</w:t>
      </w:r>
      <w:r>
        <w:rPr>
          <w:spacing w:val="-2"/>
        </w:rPr>
        <w:t xml:space="preserve"> </w:t>
      </w:r>
      <w:r>
        <w:rPr>
          <w:spacing w:val="-1"/>
        </w:rPr>
        <w:t>by</w:t>
      </w:r>
      <w:r>
        <w:rPr>
          <w:spacing w:val="-2"/>
        </w:rPr>
        <w:t xml:space="preserve"> </w:t>
      </w:r>
      <w:r>
        <w:t>the</w:t>
      </w:r>
      <w:r>
        <w:rPr>
          <w:spacing w:val="-2"/>
        </w:rPr>
        <w:t xml:space="preserve"> </w:t>
      </w:r>
      <w:r>
        <w:rPr>
          <w:spacing w:val="-1"/>
        </w:rPr>
        <w:t>Supplier;</w:t>
      </w:r>
    </w:p>
    <w:p w:rsidR="008918FA" w:rsidRDefault="008918FA" w:rsidP="008918FA">
      <w:pPr>
        <w:pStyle w:val="BodyText"/>
        <w:numPr>
          <w:ilvl w:val="2"/>
          <w:numId w:val="25"/>
        </w:numPr>
        <w:tabs>
          <w:tab w:val="left" w:pos="2026"/>
        </w:tabs>
        <w:spacing w:before="121"/>
        <w:ind w:left="2025" w:right="114" w:hanging="993"/>
        <w:jc w:val="both"/>
      </w:pPr>
      <w:r>
        <w:t>take</w:t>
      </w:r>
      <w:r>
        <w:rPr>
          <w:spacing w:val="7"/>
        </w:rPr>
        <w:t xml:space="preserve"> </w:t>
      </w:r>
      <w:r>
        <w:rPr>
          <w:spacing w:val="-1"/>
        </w:rPr>
        <w:t>place</w:t>
      </w:r>
      <w:r>
        <w:rPr>
          <w:spacing w:val="8"/>
        </w:rPr>
        <w:t xml:space="preserve"> </w:t>
      </w:r>
      <w:r>
        <w:rPr>
          <w:spacing w:val="-2"/>
        </w:rPr>
        <w:t>at</w:t>
      </w:r>
      <w:r>
        <w:rPr>
          <w:spacing w:val="9"/>
        </w:rPr>
        <w:t xml:space="preserve"> </w:t>
      </w:r>
      <w:r>
        <w:rPr>
          <w:spacing w:val="-1"/>
        </w:rPr>
        <w:t>such</w:t>
      </w:r>
      <w:r>
        <w:rPr>
          <w:spacing w:val="8"/>
        </w:rPr>
        <w:t xml:space="preserve"> </w:t>
      </w:r>
      <w:r>
        <w:rPr>
          <w:spacing w:val="-2"/>
        </w:rPr>
        <w:t>location</w:t>
      </w:r>
      <w:r>
        <w:rPr>
          <w:spacing w:val="7"/>
        </w:rPr>
        <w:t xml:space="preserve"> </w:t>
      </w:r>
      <w:r>
        <w:rPr>
          <w:spacing w:val="-1"/>
        </w:rPr>
        <w:t>and</w:t>
      </w:r>
      <w:r>
        <w:rPr>
          <w:spacing w:val="7"/>
        </w:rPr>
        <w:t xml:space="preserve"> </w:t>
      </w:r>
      <w:r>
        <w:rPr>
          <w:spacing w:val="-1"/>
        </w:rPr>
        <w:t>time</w:t>
      </w:r>
      <w:r>
        <w:rPr>
          <w:spacing w:val="5"/>
        </w:rPr>
        <w:t xml:space="preserve"> </w:t>
      </w:r>
      <w:r>
        <w:rPr>
          <w:spacing w:val="-2"/>
        </w:rPr>
        <w:t>(within</w:t>
      </w:r>
      <w:r>
        <w:rPr>
          <w:spacing w:val="7"/>
        </w:rPr>
        <w:t xml:space="preserve"> </w:t>
      </w:r>
      <w:r>
        <w:rPr>
          <w:spacing w:val="-1"/>
        </w:rPr>
        <w:t>normal</w:t>
      </w:r>
      <w:r>
        <w:rPr>
          <w:spacing w:val="7"/>
        </w:rPr>
        <w:t xml:space="preserve"> </w:t>
      </w:r>
      <w:r>
        <w:rPr>
          <w:spacing w:val="-1"/>
        </w:rPr>
        <w:t>business</w:t>
      </w:r>
      <w:r>
        <w:rPr>
          <w:spacing w:val="8"/>
        </w:rPr>
        <w:t xml:space="preserve"> </w:t>
      </w:r>
      <w:r>
        <w:rPr>
          <w:spacing w:val="-1"/>
        </w:rPr>
        <w:t>hours)</w:t>
      </w:r>
      <w:r>
        <w:rPr>
          <w:spacing w:val="7"/>
        </w:rPr>
        <w:t xml:space="preserve"> </w:t>
      </w:r>
      <w:r>
        <w:rPr>
          <w:spacing w:val="-1"/>
        </w:rPr>
        <w:t>as</w:t>
      </w:r>
      <w:r>
        <w:rPr>
          <w:spacing w:val="48"/>
        </w:rPr>
        <w:t xml:space="preserve"> </w:t>
      </w:r>
      <w:r>
        <w:t>the</w:t>
      </w:r>
      <w:r>
        <w:rPr>
          <w:spacing w:val="4"/>
        </w:rPr>
        <w:t xml:space="preserve"> </w:t>
      </w:r>
      <w:r>
        <w:rPr>
          <w:spacing w:val="-1"/>
        </w:rPr>
        <w:t>Customer</w:t>
      </w:r>
      <w:r>
        <w:rPr>
          <w:spacing w:val="5"/>
        </w:rPr>
        <w:t xml:space="preserve"> </w:t>
      </w:r>
      <w:r>
        <w:rPr>
          <w:spacing w:val="-2"/>
        </w:rPr>
        <w:t>shall</w:t>
      </w:r>
      <w:r>
        <w:rPr>
          <w:spacing w:val="3"/>
        </w:rPr>
        <w:t xml:space="preserve"> </w:t>
      </w:r>
      <w:r>
        <w:rPr>
          <w:spacing w:val="-1"/>
        </w:rPr>
        <w:t>reasonably</w:t>
      </w:r>
      <w:r>
        <w:rPr>
          <w:spacing w:val="2"/>
        </w:rPr>
        <w:t xml:space="preserve"> </w:t>
      </w:r>
      <w:r>
        <w:rPr>
          <w:spacing w:val="-1"/>
        </w:rPr>
        <w:t>require</w:t>
      </w:r>
      <w:r>
        <w:rPr>
          <w:spacing w:val="4"/>
        </w:rPr>
        <w:t xml:space="preserve"> </w:t>
      </w:r>
      <w:r>
        <w:rPr>
          <w:spacing w:val="-1"/>
        </w:rPr>
        <w:t>unless</w:t>
      </w:r>
      <w:r>
        <w:rPr>
          <w:spacing w:val="2"/>
        </w:rPr>
        <w:t xml:space="preserve"> </w:t>
      </w:r>
      <w:r>
        <w:rPr>
          <w:spacing w:val="-1"/>
        </w:rPr>
        <w:t>otherwise</w:t>
      </w:r>
      <w:r>
        <w:rPr>
          <w:spacing w:val="4"/>
        </w:rPr>
        <w:t xml:space="preserve"> </w:t>
      </w:r>
      <w:r>
        <w:rPr>
          <w:spacing w:val="-1"/>
        </w:rPr>
        <w:t>agreed</w:t>
      </w:r>
      <w:r>
        <w:rPr>
          <w:spacing w:val="4"/>
        </w:rPr>
        <w:t xml:space="preserve"> </w:t>
      </w:r>
      <w:r>
        <w:rPr>
          <w:spacing w:val="-1"/>
        </w:rPr>
        <w:t>in</w:t>
      </w:r>
      <w:r>
        <w:rPr>
          <w:spacing w:val="33"/>
        </w:rPr>
        <w:t xml:space="preserve"> </w:t>
      </w:r>
      <w:r>
        <w:rPr>
          <w:spacing w:val="-1"/>
        </w:rPr>
        <w:t>advance;</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numPr>
          <w:ilvl w:val="2"/>
          <w:numId w:val="25"/>
        </w:numPr>
        <w:tabs>
          <w:tab w:val="left" w:pos="2027"/>
        </w:tabs>
        <w:spacing w:before="59"/>
        <w:ind w:left="2026" w:right="115"/>
        <w:jc w:val="both"/>
      </w:pPr>
      <w:r>
        <w:rPr>
          <w:spacing w:val="-1"/>
        </w:rPr>
        <w:t>be</w:t>
      </w:r>
      <w:r>
        <w:rPr>
          <w:spacing w:val="11"/>
        </w:rPr>
        <w:t xml:space="preserve"> </w:t>
      </w:r>
      <w:r>
        <w:rPr>
          <w:spacing w:val="-1"/>
        </w:rPr>
        <w:t>attended</w:t>
      </w:r>
      <w:r>
        <w:rPr>
          <w:spacing w:val="11"/>
        </w:rPr>
        <w:t xml:space="preserve"> </w:t>
      </w:r>
      <w:r>
        <w:rPr>
          <w:spacing w:val="-1"/>
        </w:rPr>
        <w:t>by</w:t>
      </w:r>
      <w:r>
        <w:rPr>
          <w:spacing w:val="9"/>
        </w:rPr>
        <w:t xml:space="preserve"> </w:t>
      </w:r>
      <w:r>
        <w:t>the</w:t>
      </w:r>
      <w:r>
        <w:rPr>
          <w:spacing w:val="9"/>
        </w:rPr>
        <w:t xml:space="preserve"> </w:t>
      </w:r>
      <w:r>
        <w:rPr>
          <w:spacing w:val="-1"/>
        </w:rPr>
        <w:t>Supplier's</w:t>
      </w:r>
      <w:r>
        <w:rPr>
          <w:spacing w:val="12"/>
        </w:rPr>
        <w:t xml:space="preserve"> </w:t>
      </w:r>
      <w:r>
        <w:rPr>
          <w:spacing w:val="-1"/>
        </w:rPr>
        <w:t>Representative</w:t>
      </w:r>
      <w:r>
        <w:rPr>
          <w:spacing w:val="9"/>
        </w:rPr>
        <w:t xml:space="preserve"> </w:t>
      </w:r>
      <w:r>
        <w:rPr>
          <w:spacing w:val="-1"/>
        </w:rPr>
        <w:t>and</w:t>
      </w:r>
      <w:r>
        <w:rPr>
          <w:spacing w:val="11"/>
        </w:rPr>
        <w:t xml:space="preserve"> </w:t>
      </w:r>
      <w:r>
        <w:t>the</w:t>
      </w:r>
      <w:r>
        <w:rPr>
          <w:spacing w:val="9"/>
        </w:rPr>
        <w:t xml:space="preserve"> </w:t>
      </w:r>
      <w:r>
        <w:rPr>
          <w:spacing w:val="-1"/>
        </w:rPr>
        <w:t>Customer's</w:t>
      </w:r>
      <w:r>
        <w:rPr>
          <w:spacing w:val="29"/>
        </w:rPr>
        <w:t xml:space="preserve"> </w:t>
      </w:r>
      <w:r>
        <w:rPr>
          <w:spacing w:val="-1"/>
        </w:rPr>
        <w:t>Representative;</w:t>
      </w:r>
      <w:r>
        <w:rPr>
          <w:spacing w:val="2"/>
        </w:rPr>
        <w:t xml:space="preserve"> </w:t>
      </w:r>
      <w:r>
        <w:rPr>
          <w:spacing w:val="-1"/>
        </w:rPr>
        <w:t>and</w:t>
      </w:r>
    </w:p>
    <w:p w:rsidR="008918FA" w:rsidRDefault="008918FA" w:rsidP="008918FA">
      <w:pPr>
        <w:pStyle w:val="BodyText"/>
        <w:numPr>
          <w:ilvl w:val="2"/>
          <w:numId w:val="25"/>
        </w:numPr>
        <w:tabs>
          <w:tab w:val="left" w:pos="2027"/>
        </w:tabs>
        <w:spacing w:before="121"/>
        <w:ind w:left="2026" w:right="113"/>
        <w:jc w:val="both"/>
      </w:pPr>
      <w:r>
        <w:rPr>
          <w:spacing w:val="-1"/>
        </w:rPr>
        <w:t>be</w:t>
      </w:r>
      <w:r>
        <w:rPr>
          <w:spacing w:val="14"/>
        </w:rPr>
        <w:t xml:space="preserve"> </w:t>
      </w:r>
      <w:r>
        <w:rPr>
          <w:spacing w:val="-1"/>
        </w:rPr>
        <w:t>fully</w:t>
      </w:r>
      <w:r>
        <w:rPr>
          <w:spacing w:val="12"/>
        </w:rPr>
        <w:t xml:space="preserve"> </w:t>
      </w:r>
      <w:r>
        <w:rPr>
          <w:spacing w:val="-1"/>
        </w:rPr>
        <w:t>minuted</w:t>
      </w:r>
      <w:r>
        <w:rPr>
          <w:spacing w:val="14"/>
        </w:rPr>
        <w:t xml:space="preserve"> </w:t>
      </w:r>
      <w:r>
        <w:rPr>
          <w:spacing w:val="-1"/>
        </w:rPr>
        <w:t>by</w:t>
      </w:r>
      <w:r>
        <w:rPr>
          <w:spacing w:val="14"/>
        </w:rPr>
        <w:t xml:space="preserve"> </w:t>
      </w:r>
      <w:r>
        <w:t>the</w:t>
      </w:r>
      <w:r>
        <w:rPr>
          <w:spacing w:val="14"/>
        </w:rPr>
        <w:t xml:space="preserve"> </w:t>
      </w:r>
      <w:r>
        <w:rPr>
          <w:spacing w:val="-1"/>
        </w:rPr>
        <w:t>Supplier.</w:t>
      </w:r>
      <w:r>
        <w:rPr>
          <w:spacing w:val="30"/>
        </w:rPr>
        <w:t xml:space="preserve"> </w:t>
      </w:r>
      <w:r>
        <w:t>The</w:t>
      </w:r>
      <w:r>
        <w:rPr>
          <w:spacing w:val="13"/>
        </w:rPr>
        <w:t xml:space="preserve"> </w:t>
      </w:r>
      <w:r>
        <w:rPr>
          <w:spacing w:val="-1"/>
        </w:rPr>
        <w:t>prepared</w:t>
      </w:r>
      <w:r>
        <w:rPr>
          <w:spacing w:val="14"/>
        </w:rPr>
        <w:t xml:space="preserve"> </w:t>
      </w:r>
      <w:r>
        <w:rPr>
          <w:spacing w:val="-1"/>
        </w:rPr>
        <w:t>minutes</w:t>
      </w:r>
      <w:r>
        <w:rPr>
          <w:spacing w:val="14"/>
        </w:rPr>
        <w:t xml:space="preserve"> </w:t>
      </w:r>
      <w:r>
        <w:rPr>
          <w:spacing w:val="-2"/>
        </w:rPr>
        <w:t>will</w:t>
      </w:r>
      <w:r>
        <w:rPr>
          <w:spacing w:val="13"/>
        </w:rPr>
        <w:t xml:space="preserve"> </w:t>
      </w:r>
      <w:r>
        <w:rPr>
          <w:spacing w:val="1"/>
        </w:rPr>
        <w:t>be</w:t>
      </w:r>
      <w:r>
        <w:rPr>
          <w:spacing w:val="37"/>
        </w:rPr>
        <w:t xml:space="preserve"> </w:t>
      </w:r>
      <w:r>
        <w:rPr>
          <w:spacing w:val="-1"/>
        </w:rPr>
        <w:t>circulated</w:t>
      </w:r>
      <w:r>
        <w:rPr>
          <w:spacing w:val="15"/>
        </w:rPr>
        <w:t xml:space="preserve"> </w:t>
      </w:r>
      <w:r>
        <w:rPr>
          <w:spacing w:val="-1"/>
        </w:rPr>
        <w:t>by</w:t>
      </w:r>
      <w:r>
        <w:rPr>
          <w:spacing w:val="13"/>
        </w:rPr>
        <w:t xml:space="preserve"> </w:t>
      </w:r>
      <w:r>
        <w:t>the</w:t>
      </w:r>
      <w:r>
        <w:rPr>
          <w:spacing w:val="15"/>
        </w:rPr>
        <w:t xml:space="preserve"> </w:t>
      </w:r>
      <w:r>
        <w:rPr>
          <w:spacing w:val="-2"/>
        </w:rPr>
        <w:t>Supplier</w:t>
      </w:r>
      <w:r>
        <w:rPr>
          <w:spacing w:val="16"/>
        </w:rPr>
        <w:t xml:space="preserve"> </w:t>
      </w:r>
      <w:r>
        <w:t>to</w:t>
      </w:r>
      <w:r>
        <w:rPr>
          <w:spacing w:val="15"/>
        </w:rPr>
        <w:t xml:space="preserve"> </w:t>
      </w:r>
      <w:r>
        <w:rPr>
          <w:spacing w:val="-1"/>
        </w:rPr>
        <w:t>all</w:t>
      </w:r>
      <w:r>
        <w:rPr>
          <w:spacing w:val="14"/>
        </w:rPr>
        <w:t xml:space="preserve"> </w:t>
      </w:r>
      <w:r>
        <w:rPr>
          <w:spacing w:val="-1"/>
        </w:rPr>
        <w:t>attendees</w:t>
      </w:r>
      <w:r>
        <w:rPr>
          <w:spacing w:val="15"/>
        </w:rPr>
        <w:t xml:space="preserve"> </w:t>
      </w:r>
      <w:r>
        <w:rPr>
          <w:spacing w:val="-1"/>
        </w:rPr>
        <w:t>at</w:t>
      </w:r>
      <w:r>
        <w:rPr>
          <w:spacing w:val="14"/>
        </w:rPr>
        <w:t xml:space="preserve"> </w:t>
      </w:r>
      <w:r>
        <w:t>the</w:t>
      </w:r>
      <w:r>
        <w:rPr>
          <w:spacing w:val="12"/>
        </w:rPr>
        <w:t xml:space="preserve"> </w:t>
      </w:r>
      <w:r>
        <w:rPr>
          <w:spacing w:val="-2"/>
        </w:rPr>
        <w:t>relevant</w:t>
      </w:r>
      <w:r>
        <w:rPr>
          <w:spacing w:val="16"/>
        </w:rPr>
        <w:t xml:space="preserve"> </w:t>
      </w:r>
      <w:r>
        <w:rPr>
          <w:spacing w:val="-1"/>
        </w:rPr>
        <w:t>meeting</w:t>
      </w:r>
      <w:r>
        <w:rPr>
          <w:spacing w:val="17"/>
        </w:rPr>
        <w:t xml:space="preserve"> </w:t>
      </w:r>
      <w:r>
        <w:rPr>
          <w:spacing w:val="-1"/>
        </w:rPr>
        <w:t>and</w:t>
      </w:r>
      <w:r>
        <w:rPr>
          <w:spacing w:val="50"/>
        </w:rPr>
        <w:t xml:space="preserve"> </w:t>
      </w:r>
      <w:r>
        <w:rPr>
          <w:spacing w:val="-1"/>
        </w:rPr>
        <w:t>also</w:t>
      </w:r>
      <w:r>
        <w:rPr>
          <w:spacing w:val="5"/>
        </w:rPr>
        <w:t xml:space="preserve"> </w:t>
      </w:r>
      <w:r>
        <w:t>to</w:t>
      </w:r>
      <w:r>
        <w:rPr>
          <w:spacing w:val="3"/>
        </w:rPr>
        <w:t xml:space="preserve"> </w:t>
      </w:r>
      <w:r>
        <w:t>the</w:t>
      </w:r>
      <w:r>
        <w:rPr>
          <w:spacing w:val="5"/>
        </w:rPr>
        <w:t xml:space="preserve"> </w:t>
      </w:r>
      <w:r>
        <w:rPr>
          <w:spacing w:val="-2"/>
        </w:rPr>
        <w:t>Customer's</w:t>
      </w:r>
      <w:r>
        <w:rPr>
          <w:spacing w:val="5"/>
        </w:rPr>
        <w:t xml:space="preserve"> </w:t>
      </w:r>
      <w:r>
        <w:rPr>
          <w:spacing w:val="-2"/>
        </w:rPr>
        <w:t>Representative</w:t>
      </w:r>
      <w:r>
        <w:rPr>
          <w:spacing w:val="5"/>
        </w:rPr>
        <w:t xml:space="preserve"> </w:t>
      </w:r>
      <w:r>
        <w:rPr>
          <w:spacing w:val="-1"/>
        </w:rPr>
        <w:t>and</w:t>
      </w:r>
      <w:r>
        <w:rPr>
          <w:spacing w:val="5"/>
        </w:rPr>
        <w:t xml:space="preserve"> </w:t>
      </w:r>
      <w:r>
        <w:rPr>
          <w:spacing w:val="-1"/>
        </w:rPr>
        <w:t>any</w:t>
      </w:r>
      <w:r>
        <w:rPr>
          <w:spacing w:val="3"/>
        </w:rPr>
        <w:t xml:space="preserve"> </w:t>
      </w:r>
      <w:r>
        <w:rPr>
          <w:spacing w:val="-1"/>
        </w:rPr>
        <w:t>other</w:t>
      </w:r>
      <w:r>
        <w:rPr>
          <w:spacing w:val="9"/>
        </w:rPr>
        <w:t xml:space="preserve"> </w:t>
      </w:r>
      <w:r>
        <w:rPr>
          <w:spacing w:val="-1"/>
        </w:rPr>
        <w:t>recipients</w:t>
      </w:r>
      <w:r>
        <w:rPr>
          <w:spacing w:val="5"/>
        </w:rPr>
        <w:t xml:space="preserve"> </w:t>
      </w:r>
      <w:r>
        <w:rPr>
          <w:spacing w:val="-2"/>
        </w:rPr>
        <w:t>agreed</w:t>
      </w:r>
      <w:r>
        <w:rPr>
          <w:spacing w:val="62"/>
        </w:rPr>
        <w:t xml:space="preserve"> </w:t>
      </w:r>
      <w:r>
        <w:rPr>
          <w:spacing w:val="-1"/>
        </w:rPr>
        <w:t>at</w:t>
      </w:r>
      <w:r>
        <w:rPr>
          <w:spacing w:val="22"/>
        </w:rPr>
        <w:t xml:space="preserve"> </w:t>
      </w:r>
      <w:r>
        <w:t>the</w:t>
      </w:r>
      <w:r>
        <w:rPr>
          <w:spacing w:val="18"/>
        </w:rPr>
        <w:t xml:space="preserve"> </w:t>
      </w:r>
      <w:r>
        <w:rPr>
          <w:spacing w:val="-2"/>
        </w:rPr>
        <w:t>relevant</w:t>
      </w:r>
      <w:r>
        <w:rPr>
          <w:spacing w:val="22"/>
        </w:rPr>
        <w:t xml:space="preserve"> </w:t>
      </w:r>
      <w:r>
        <w:rPr>
          <w:spacing w:val="-1"/>
        </w:rPr>
        <w:t>meeting.</w:t>
      </w:r>
      <w:r>
        <w:rPr>
          <w:spacing w:val="41"/>
        </w:rPr>
        <w:t xml:space="preserve"> </w:t>
      </w:r>
      <w:r>
        <w:t>The</w:t>
      </w:r>
      <w:r>
        <w:rPr>
          <w:spacing w:val="21"/>
        </w:rPr>
        <w:t xml:space="preserve"> </w:t>
      </w:r>
      <w:r>
        <w:rPr>
          <w:spacing w:val="-1"/>
        </w:rPr>
        <w:t>minutes</w:t>
      </w:r>
      <w:r>
        <w:rPr>
          <w:spacing w:val="21"/>
        </w:rPr>
        <w:t xml:space="preserve"> </w:t>
      </w:r>
      <w:r>
        <w:rPr>
          <w:spacing w:val="-2"/>
        </w:rPr>
        <w:t>of</w:t>
      </w:r>
      <w:r>
        <w:rPr>
          <w:spacing w:val="22"/>
        </w:rPr>
        <w:t xml:space="preserve"> </w:t>
      </w:r>
      <w:r>
        <w:rPr>
          <w:spacing w:val="-1"/>
        </w:rPr>
        <w:t>the</w:t>
      </w:r>
      <w:r>
        <w:rPr>
          <w:spacing w:val="21"/>
        </w:rPr>
        <w:t xml:space="preserve"> </w:t>
      </w:r>
      <w:r>
        <w:rPr>
          <w:spacing w:val="-1"/>
        </w:rPr>
        <w:t>preceding</w:t>
      </w:r>
      <w:r>
        <w:rPr>
          <w:spacing w:val="21"/>
        </w:rPr>
        <w:t xml:space="preserve"> </w:t>
      </w:r>
      <w:r>
        <w:rPr>
          <w:spacing w:val="-1"/>
        </w:rPr>
        <w:t>month's</w:t>
      </w:r>
      <w:r>
        <w:rPr>
          <w:spacing w:val="39"/>
        </w:rPr>
        <w:t xml:space="preserve"> </w:t>
      </w:r>
      <w:r>
        <w:rPr>
          <w:spacing w:val="-1"/>
        </w:rPr>
        <w:t>Performance</w:t>
      </w:r>
      <w:r>
        <w:rPr>
          <w:spacing w:val="32"/>
        </w:rPr>
        <w:t xml:space="preserve"> </w:t>
      </w:r>
      <w:r>
        <w:rPr>
          <w:spacing w:val="-1"/>
        </w:rPr>
        <w:t>Review</w:t>
      </w:r>
      <w:r>
        <w:rPr>
          <w:spacing w:val="31"/>
        </w:rPr>
        <w:t xml:space="preserve"> </w:t>
      </w:r>
      <w:r>
        <w:rPr>
          <w:spacing w:val="-1"/>
        </w:rPr>
        <w:t>Meeting</w:t>
      </w:r>
      <w:r>
        <w:rPr>
          <w:spacing w:val="34"/>
        </w:rPr>
        <w:t xml:space="preserve"> </w:t>
      </w:r>
      <w:r>
        <w:rPr>
          <w:spacing w:val="-2"/>
        </w:rPr>
        <w:t>will</w:t>
      </w:r>
      <w:r>
        <w:rPr>
          <w:spacing w:val="33"/>
        </w:rPr>
        <w:t xml:space="preserve"> </w:t>
      </w:r>
      <w:r>
        <w:rPr>
          <w:spacing w:val="-1"/>
        </w:rPr>
        <w:t>be</w:t>
      </w:r>
      <w:r>
        <w:rPr>
          <w:spacing w:val="31"/>
        </w:rPr>
        <w:t xml:space="preserve"> </w:t>
      </w:r>
      <w:r>
        <w:rPr>
          <w:spacing w:val="-1"/>
        </w:rPr>
        <w:t>agreed</w:t>
      </w:r>
      <w:r>
        <w:rPr>
          <w:spacing w:val="31"/>
        </w:rPr>
        <w:t xml:space="preserve"> </w:t>
      </w:r>
      <w:r>
        <w:rPr>
          <w:spacing w:val="-1"/>
        </w:rPr>
        <w:t>and</w:t>
      </w:r>
      <w:r>
        <w:rPr>
          <w:spacing w:val="32"/>
        </w:rPr>
        <w:t xml:space="preserve"> </w:t>
      </w:r>
      <w:r>
        <w:rPr>
          <w:spacing w:val="-1"/>
        </w:rPr>
        <w:t>signed</w:t>
      </w:r>
      <w:r>
        <w:rPr>
          <w:spacing w:val="31"/>
        </w:rPr>
        <w:t xml:space="preserve"> </w:t>
      </w:r>
      <w:r>
        <w:rPr>
          <w:spacing w:val="-1"/>
        </w:rPr>
        <w:t>by</w:t>
      </w:r>
      <w:r>
        <w:rPr>
          <w:spacing w:val="30"/>
        </w:rPr>
        <w:t xml:space="preserve"> </w:t>
      </w:r>
      <w:r>
        <w:rPr>
          <w:spacing w:val="-1"/>
        </w:rPr>
        <w:t>both</w:t>
      </w:r>
      <w:r>
        <w:rPr>
          <w:spacing w:val="31"/>
        </w:rPr>
        <w:t xml:space="preserve"> </w:t>
      </w:r>
      <w:r>
        <w:rPr>
          <w:spacing w:val="-1"/>
        </w:rPr>
        <w:t>the</w:t>
      </w:r>
      <w:r>
        <w:rPr>
          <w:spacing w:val="44"/>
        </w:rPr>
        <w:t xml:space="preserve"> </w:t>
      </w:r>
      <w:r>
        <w:rPr>
          <w:spacing w:val="-1"/>
        </w:rPr>
        <w:t>Supplier's</w:t>
      </w:r>
      <w:r>
        <w:rPr>
          <w:spacing w:val="20"/>
        </w:rPr>
        <w:t xml:space="preserve"> </w:t>
      </w:r>
      <w:r>
        <w:rPr>
          <w:spacing w:val="-1"/>
        </w:rPr>
        <w:t>Representative</w:t>
      </w:r>
      <w:r>
        <w:rPr>
          <w:spacing w:val="20"/>
        </w:rPr>
        <w:t xml:space="preserve"> </w:t>
      </w:r>
      <w:r>
        <w:rPr>
          <w:spacing w:val="-1"/>
        </w:rPr>
        <w:t>and</w:t>
      </w:r>
      <w:r>
        <w:rPr>
          <w:spacing w:val="20"/>
        </w:rPr>
        <w:t xml:space="preserve"> </w:t>
      </w:r>
      <w:r>
        <w:t>the</w:t>
      </w:r>
      <w:r>
        <w:rPr>
          <w:spacing w:val="17"/>
        </w:rPr>
        <w:t xml:space="preserve"> </w:t>
      </w:r>
      <w:r>
        <w:rPr>
          <w:spacing w:val="-1"/>
        </w:rPr>
        <w:t>Customer's</w:t>
      </w:r>
      <w:r>
        <w:rPr>
          <w:spacing w:val="20"/>
        </w:rPr>
        <w:t xml:space="preserve"> </w:t>
      </w:r>
      <w:r>
        <w:rPr>
          <w:spacing w:val="-2"/>
        </w:rPr>
        <w:t>Representative</w:t>
      </w:r>
      <w:r>
        <w:rPr>
          <w:spacing w:val="20"/>
        </w:rPr>
        <w:t xml:space="preserve"> </w:t>
      </w:r>
      <w:r>
        <w:rPr>
          <w:spacing w:val="-1"/>
        </w:rPr>
        <w:t>at</w:t>
      </w:r>
      <w:r>
        <w:rPr>
          <w:spacing w:val="21"/>
        </w:rPr>
        <w:t xml:space="preserve"> </w:t>
      </w:r>
      <w:r>
        <w:rPr>
          <w:spacing w:val="-1"/>
        </w:rPr>
        <w:t>each</w:t>
      </w:r>
      <w:r>
        <w:rPr>
          <w:spacing w:val="40"/>
        </w:rPr>
        <w:t xml:space="preserve"> </w:t>
      </w:r>
      <w:r>
        <w:rPr>
          <w:spacing w:val="-1"/>
        </w:rPr>
        <w:t>meeting.</w:t>
      </w:r>
    </w:p>
    <w:p w:rsidR="008918FA" w:rsidRDefault="008918FA" w:rsidP="008918FA">
      <w:pPr>
        <w:pStyle w:val="BodyText"/>
        <w:numPr>
          <w:ilvl w:val="1"/>
          <w:numId w:val="25"/>
        </w:numPr>
        <w:tabs>
          <w:tab w:val="left" w:pos="1033"/>
        </w:tabs>
        <w:spacing w:before="121"/>
        <w:ind w:left="828" w:right="118"/>
        <w:jc w:val="both"/>
      </w:pPr>
      <w:r>
        <w:t>The</w:t>
      </w:r>
      <w:r>
        <w:rPr>
          <w:spacing w:val="22"/>
        </w:rPr>
        <w:t xml:space="preserve"> </w:t>
      </w:r>
      <w:r>
        <w:rPr>
          <w:spacing w:val="-2"/>
        </w:rPr>
        <w:t>Customer</w:t>
      </w:r>
      <w:r>
        <w:rPr>
          <w:spacing w:val="23"/>
        </w:rPr>
        <w:t xml:space="preserve"> </w:t>
      </w:r>
      <w:r>
        <w:rPr>
          <w:spacing w:val="-1"/>
        </w:rPr>
        <w:t>shall</w:t>
      </w:r>
      <w:r>
        <w:rPr>
          <w:spacing w:val="21"/>
        </w:rPr>
        <w:t xml:space="preserve"> </w:t>
      </w:r>
      <w:r>
        <w:rPr>
          <w:spacing w:val="-1"/>
        </w:rPr>
        <w:t>be</w:t>
      </w:r>
      <w:r>
        <w:rPr>
          <w:spacing w:val="20"/>
        </w:rPr>
        <w:t xml:space="preserve"> </w:t>
      </w:r>
      <w:r>
        <w:rPr>
          <w:spacing w:val="-1"/>
        </w:rPr>
        <w:t>entitled</w:t>
      </w:r>
      <w:r>
        <w:rPr>
          <w:spacing w:val="22"/>
        </w:rPr>
        <w:t xml:space="preserve"> </w:t>
      </w:r>
      <w:r>
        <w:t>to</w:t>
      </w:r>
      <w:r>
        <w:rPr>
          <w:spacing w:val="21"/>
        </w:rPr>
        <w:t xml:space="preserve"> </w:t>
      </w:r>
      <w:r>
        <w:rPr>
          <w:spacing w:val="-1"/>
        </w:rPr>
        <w:t>raise</w:t>
      </w:r>
      <w:r>
        <w:rPr>
          <w:spacing w:val="22"/>
        </w:rPr>
        <w:t xml:space="preserve"> </w:t>
      </w:r>
      <w:r>
        <w:rPr>
          <w:spacing w:val="-1"/>
        </w:rPr>
        <w:t>any</w:t>
      </w:r>
      <w:r>
        <w:rPr>
          <w:spacing w:val="20"/>
        </w:rPr>
        <w:t xml:space="preserve"> </w:t>
      </w:r>
      <w:r>
        <w:rPr>
          <w:spacing w:val="-1"/>
        </w:rPr>
        <w:t>additional</w:t>
      </w:r>
      <w:r>
        <w:rPr>
          <w:spacing w:val="21"/>
        </w:rPr>
        <w:t xml:space="preserve"> </w:t>
      </w:r>
      <w:r>
        <w:rPr>
          <w:spacing w:val="-1"/>
        </w:rPr>
        <w:t>questions</w:t>
      </w:r>
      <w:r>
        <w:rPr>
          <w:spacing w:val="22"/>
        </w:rPr>
        <w:t xml:space="preserve"> </w:t>
      </w:r>
      <w:r>
        <w:rPr>
          <w:spacing w:val="-1"/>
        </w:rPr>
        <w:t>and/or</w:t>
      </w:r>
      <w:r>
        <w:rPr>
          <w:spacing w:val="19"/>
        </w:rPr>
        <w:t xml:space="preserve"> </w:t>
      </w:r>
      <w:r>
        <w:rPr>
          <w:spacing w:val="-1"/>
        </w:rPr>
        <w:t>request</w:t>
      </w:r>
      <w:r>
        <w:rPr>
          <w:spacing w:val="50"/>
        </w:rPr>
        <w:t xml:space="preserve"> </w:t>
      </w:r>
      <w:r>
        <w:rPr>
          <w:spacing w:val="-1"/>
        </w:rPr>
        <w:t>any</w:t>
      </w:r>
      <w:r>
        <w:rPr>
          <w:spacing w:val="-2"/>
        </w:rPr>
        <w:t xml:space="preserve"> </w:t>
      </w:r>
      <w:r>
        <w:rPr>
          <w:spacing w:val="-1"/>
        </w:rPr>
        <w:t>further</w:t>
      </w:r>
      <w:r>
        <w:rPr>
          <w:spacing w:val="2"/>
        </w:rPr>
        <w:t xml:space="preserve"> </w:t>
      </w:r>
      <w:r>
        <w:rPr>
          <w:spacing w:val="-1"/>
        </w:rPr>
        <w:t>information</w:t>
      </w:r>
      <w:r>
        <w:rPr>
          <w:spacing w:val="-2"/>
        </w:rPr>
        <w:t xml:space="preserve"> </w:t>
      </w:r>
      <w:r>
        <w:rPr>
          <w:spacing w:val="-1"/>
        </w:rPr>
        <w:t>regarding</w:t>
      </w:r>
      <w:r>
        <w:t xml:space="preserve"> </w:t>
      </w:r>
      <w:r>
        <w:rPr>
          <w:spacing w:val="-1"/>
        </w:rPr>
        <w:t>any</w:t>
      </w:r>
      <w:r>
        <w:rPr>
          <w:spacing w:val="-4"/>
        </w:rPr>
        <w:t xml:space="preserve"> </w:t>
      </w:r>
      <w:r>
        <w:rPr>
          <w:spacing w:val="-1"/>
        </w:rPr>
        <w:t>failure</w:t>
      </w:r>
      <w:r>
        <w:rPr>
          <w:spacing w:val="-2"/>
        </w:rPr>
        <w:t xml:space="preserve"> </w:t>
      </w:r>
      <w:r>
        <w:t xml:space="preserve">to </w:t>
      </w:r>
      <w:r>
        <w:rPr>
          <w:spacing w:val="-2"/>
        </w:rPr>
        <w:t>achieve</w:t>
      </w:r>
      <w:r>
        <w:t xml:space="preserve"> </w:t>
      </w:r>
      <w:r>
        <w:rPr>
          <w:spacing w:val="-2"/>
        </w:rPr>
        <w:t>Service</w:t>
      </w:r>
      <w:r>
        <w:rPr>
          <w:spacing w:val="1"/>
        </w:rPr>
        <w:t xml:space="preserve"> </w:t>
      </w:r>
      <w:r>
        <w:rPr>
          <w:spacing w:val="-1"/>
        </w:rPr>
        <w:t>Levels.</w:t>
      </w:r>
    </w:p>
    <w:p w:rsidR="008918FA" w:rsidRDefault="008918FA" w:rsidP="008918FA">
      <w:pPr>
        <w:pStyle w:val="BodyText"/>
        <w:numPr>
          <w:ilvl w:val="1"/>
          <w:numId w:val="25"/>
        </w:numPr>
        <w:tabs>
          <w:tab w:val="left" w:pos="1034"/>
        </w:tabs>
        <w:ind w:left="829" w:right="111"/>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rPr>
          <w:spacing w:val="-1"/>
        </w:rPr>
        <w:t>provide</w:t>
      </w:r>
      <w:r>
        <w:rPr>
          <w:spacing w:val="31"/>
        </w:rPr>
        <w:t xml:space="preserve"> </w:t>
      </w:r>
      <w:r>
        <w:t>to</w:t>
      </w:r>
      <w:r>
        <w:rPr>
          <w:spacing w:val="31"/>
        </w:rPr>
        <w:t xml:space="preserve"> </w:t>
      </w:r>
      <w:r>
        <w:t>the</w:t>
      </w:r>
      <w:r>
        <w:rPr>
          <w:spacing w:val="31"/>
        </w:rPr>
        <w:t xml:space="preserve"> </w:t>
      </w:r>
      <w:r>
        <w:rPr>
          <w:spacing w:val="-1"/>
        </w:rPr>
        <w:t>Customer</w:t>
      </w:r>
      <w:r>
        <w:rPr>
          <w:spacing w:val="34"/>
        </w:rPr>
        <w:t xml:space="preserve"> </w:t>
      </w:r>
      <w:r>
        <w:rPr>
          <w:spacing w:val="-1"/>
        </w:rPr>
        <w:t>such</w:t>
      </w:r>
      <w:r>
        <w:rPr>
          <w:spacing w:val="31"/>
        </w:rPr>
        <w:t xml:space="preserve"> </w:t>
      </w:r>
      <w:r>
        <w:rPr>
          <w:spacing w:val="-1"/>
        </w:rPr>
        <w:t>supporting</w:t>
      </w:r>
      <w:r>
        <w:rPr>
          <w:spacing w:val="34"/>
        </w:rPr>
        <w:t xml:space="preserve"> </w:t>
      </w:r>
      <w:r>
        <w:rPr>
          <w:spacing w:val="-1"/>
        </w:rPr>
        <w:t>documentation</w:t>
      </w:r>
      <w:r>
        <w:rPr>
          <w:spacing w:val="31"/>
        </w:rPr>
        <w:t xml:space="preserve"> </w:t>
      </w:r>
      <w:r>
        <w:rPr>
          <w:spacing w:val="-1"/>
        </w:rPr>
        <w:t>as</w:t>
      </w:r>
      <w:r>
        <w:rPr>
          <w:spacing w:val="38"/>
        </w:rPr>
        <w:t xml:space="preserve"> </w:t>
      </w:r>
      <w:r>
        <w:t xml:space="preserve">the </w:t>
      </w:r>
      <w:r>
        <w:rPr>
          <w:spacing w:val="-1"/>
        </w:rPr>
        <w:t>Customer may</w:t>
      </w:r>
      <w:r>
        <w:rPr>
          <w:spacing w:val="-2"/>
        </w:rPr>
        <w:t xml:space="preserve"> reasonably </w:t>
      </w:r>
      <w:r>
        <w:rPr>
          <w:spacing w:val="-1"/>
        </w:rPr>
        <w:t>require</w:t>
      </w:r>
      <w:r>
        <w:t xml:space="preserve"> </w:t>
      </w:r>
      <w:r>
        <w:rPr>
          <w:spacing w:val="-1"/>
        </w:rPr>
        <w:t>in</w:t>
      </w:r>
      <w:r>
        <w:t xml:space="preserve"> </w:t>
      </w:r>
      <w:r>
        <w:rPr>
          <w:spacing w:val="-1"/>
        </w:rPr>
        <w:t xml:space="preserve">order </w:t>
      </w:r>
      <w:r>
        <w:t>to</w:t>
      </w:r>
      <w:r>
        <w:rPr>
          <w:spacing w:val="-2"/>
        </w:rPr>
        <w:t xml:space="preserve"> </w:t>
      </w:r>
      <w:r>
        <w:rPr>
          <w:spacing w:val="-1"/>
        </w:rPr>
        <w:t>verify</w:t>
      </w:r>
      <w:r>
        <w:rPr>
          <w:spacing w:val="-2"/>
        </w:rPr>
        <w:t xml:space="preserve"> </w:t>
      </w:r>
      <w:r>
        <w:t xml:space="preserve">the </w:t>
      </w:r>
      <w:r>
        <w:rPr>
          <w:spacing w:val="-1"/>
        </w:rPr>
        <w:t>level</w:t>
      </w:r>
      <w:r>
        <w:t xml:space="preserve"> </w:t>
      </w:r>
      <w:r>
        <w:rPr>
          <w:spacing w:val="-1"/>
        </w:rPr>
        <w:t>of</w:t>
      </w:r>
      <w:r>
        <w:rPr>
          <w:spacing w:val="4"/>
        </w:rPr>
        <w:t xml:space="preserve"> </w:t>
      </w:r>
      <w:r>
        <w:t xml:space="preserve">the </w:t>
      </w:r>
      <w:r>
        <w:rPr>
          <w:spacing w:val="-2"/>
        </w:rPr>
        <w:t>performance</w:t>
      </w:r>
      <w:r>
        <w:rPr>
          <w:spacing w:val="68"/>
        </w:rPr>
        <w:t xml:space="preserve"> </w:t>
      </w:r>
      <w:r>
        <w:rPr>
          <w:spacing w:val="-1"/>
        </w:rPr>
        <w:t>by</w:t>
      </w:r>
      <w:r>
        <w:rPr>
          <w:spacing w:val="51"/>
        </w:rPr>
        <w:t xml:space="preserve"> </w:t>
      </w:r>
      <w:r>
        <w:t>the</w:t>
      </w:r>
      <w:r>
        <w:rPr>
          <w:spacing w:val="53"/>
        </w:rPr>
        <w:t xml:space="preserve"> </w:t>
      </w:r>
      <w:r>
        <w:rPr>
          <w:spacing w:val="-1"/>
        </w:rPr>
        <w:t>Supplier</w:t>
      </w:r>
      <w:r>
        <w:rPr>
          <w:spacing w:val="54"/>
        </w:rPr>
        <w:t xml:space="preserve"> </w:t>
      </w:r>
      <w:r>
        <w:rPr>
          <w:spacing w:val="-1"/>
        </w:rPr>
        <w:t>and</w:t>
      </w:r>
      <w:r>
        <w:rPr>
          <w:spacing w:val="53"/>
        </w:rPr>
        <w:t xml:space="preserve"> </w:t>
      </w:r>
      <w:r>
        <w:t>the</w:t>
      </w:r>
      <w:r>
        <w:rPr>
          <w:spacing w:val="53"/>
        </w:rPr>
        <w:t xml:space="preserve"> </w:t>
      </w:r>
      <w:r>
        <w:rPr>
          <w:spacing w:val="-1"/>
        </w:rPr>
        <w:t>calculations</w:t>
      </w:r>
      <w:r>
        <w:rPr>
          <w:spacing w:val="53"/>
        </w:rPr>
        <w:t xml:space="preserve"> </w:t>
      </w:r>
      <w:r>
        <w:rPr>
          <w:spacing w:val="-1"/>
        </w:rPr>
        <w:t>of</w:t>
      </w:r>
      <w:r>
        <w:rPr>
          <w:spacing w:val="58"/>
        </w:rPr>
        <w:t xml:space="preserve"> </w:t>
      </w:r>
      <w:r>
        <w:t>the</w:t>
      </w:r>
      <w:r>
        <w:rPr>
          <w:spacing w:val="53"/>
        </w:rPr>
        <w:t xml:space="preserve"> </w:t>
      </w:r>
      <w:r>
        <w:rPr>
          <w:spacing w:val="-1"/>
        </w:rPr>
        <w:t>amount</w:t>
      </w:r>
      <w:r>
        <w:rPr>
          <w:spacing w:val="55"/>
        </w:rPr>
        <w:t xml:space="preserve"> </w:t>
      </w:r>
      <w:r>
        <w:rPr>
          <w:spacing w:val="-2"/>
        </w:rPr>
        <w:t>of</w:t>
      </w:r>
      <w:r>
        <w:rPr>
          <w:spacing w:val="57"/>
        </w:rPr>
        <w:t xml:space="preserve"> </w:t>
      </w:r>
      <w:r>
        <w:rPr>
          <w:spacing w:val="-2"/>
        </w:rPr>
        <w:t>Service</w:t>
      </w:r>
      <w:r>
        <w:rPr>
          <w:spacing w:val="53"/>
        </w:rPr>
        <w:t xml:space="preserve"> </w:t>
      </w:r>
      <w:r>
        <w:rPr>
          <w:spacing w:val="-1"/>
        </w:rPr>
        <w:t>Credits</w:t>
      </w:r>
      <w:r>
        <w:rPr>
          <w:spacing w:val="51"/>
        </w:rPr>
        <w:t xml:space="preserve"> </w:t>
      </w:r>
      <w:r>
        <w:t>for</w:t>
      </w:r>
      <w:r>
        <w:rPr>
          <w:spacing w:val="55"/>
        </w:rPr>
        <w:t xml:space="preserve"> </w:t>
      </w:r>
      <w:r>
        <w:rPr>
          <w:spacing w:val="-1"/>
        </w:rPr>
        <w:t>any</w:t>
      </w:r>
      <w:r>
        <w:rPr>
          <w:spacing w:val="38"/>
        </w:rPr>
        <w:t xml:space="preserve"> </w:t>
      </w:r>
      <w:r>
        <w:rPr>
          <w:spacing w:val="-1"/>
        </w:rPr>
        <w:t>specified</w:t>
      </w:r>
      <w:r>
        <w:t xml:space="preserve"> </w:t>
      </w:r>
      <w:r>
        <w:rPr>
          <w:spacing w:val="-2"/>
        </w:rPr>
        <w:t>Service</w:t>
      </w:r>
      <w:r>
        <w:rPr>
          <w:spacing w:val="1"/>
        </w:rPr>
        <w:t xml:space="preserve"> </w:t>
      </w:r>
      <w:r>
        <w:rPr>
          <w:spacing w:val="-1"/>
        </w:rPr>
        <w:t>Period.</w:t>
      </w:r>
    </w:p>
    <w:p w:rsidR="008918FA" w:rsidRDefault="008918FA" w:rsidP="008918FA">
      <w:pPr>
        <w:pStyle w:val="BodyText"/>
        <w:numPr>
          <w:ilvl w:val="0"/>
          <w:numId w:val="25"/>
        </w:numPr>
        <w:tabs>
          <w:tab w:val="left" w:pos="467"/>
        </w:tabs>
        <w:spacing w:before="117"/>
        <w:ind w:left="466"/>
        <w:jc w:val="left"/>
        <w:rPr>
          <w:rFonts w:ascii="Times New Roman" w:eastAsia="Times New Roman" w:hAnsi="Times New Roman" w:cs="Times New Roman"/>
        </w:rPr>
      </w:pPr>
      <w:r>
        <w:rPr>
          <w:rFonts w:ascii="Times New Roman"/>
          <w:spacing w:val="26"/>
        </w:rPr>
        <w:t>S</w:t>
      </w:r>
      <w:r>
        <w:rPr>
          <w:rFonts w:ascii="Times New Roman"/>
          <w:spacing w:val="-6"/>
        </w:rPr>
        <w:t>A</w:t>
      </w:r>
      <w:r>
        <w:rPr>
          <w:rFonts w:ascii="Times New Roman"/>
          <w:spacing w:val="-1"/>
        </w:rPr>
        <w:t>T</w:t>
      </w:r>
      <w:r>
        <w:rPr>
          <w:rFonts w:ascii="Times New Roman"/>
          <w:spacing w:val="-12"/>
        </w:rPr>
        <w:t>I</w:t>
      </w:r>
      <w:r>
        <w:rPr>
          <w:rFonts w:ascii="Times New Roman"/>
          <w:spacing w:val="23"/>
        </w:rPr>
        <w:t>S</w:t>
      </w:r>
      <w:r>
        <w:rPr>
          <w:rFonts w:ascii="Times New Roman"/>
          <w:spacing w:val="16"/>
        </w:rPr>
        <w:t>F</w:t>
      </w:r>
      <w:r>
        <w:rPr>
          <w:rFonts w:ascii="Times New Roman"/>
          <w:spacing w:val="-6"/>
        </w:rPr>
        <w:t>A</w:t>
      </w:r>
      <w:r>
        <w:rPr>
          <w:rFonts w:ascii="Times New Roman"/>
          <w:spacing w:val="13"/>
        </w:rPr>
        <w:t>C</w:t>
      </w:r>
      <w:r>
        <w:rPr>
          <w:rFonts w:ascii="Times New Roman"/>
          <w:spacing w:val="-3"/>
        </w:rPr>
        <w:t>T</w:t>
      </w:r>
      <w:r>
        <w:rPr>
          <w:rFonts w:ascii="Times New Roman"/>
          <w:spacing w:val="-12"/>
        </w:rPr>
        <w:t>I</w:t>
      </w:r>
      <w:r>
        <w:rPr>
          <w:rFonts w:ascii="Times New Roman"/>
          <w:spacing w:val="13"/>
        </w:rPr>
        <w:t>O</w:t>
      </w:r>
      <w:r>
        <w:rPr>
          <w:rFonts w:ascii="Times New Roman"/>
        </w:rPr>
        <w:t>N</w:t>
      </w:r>
      <w:r>
        <w:rPr>
          <w:rFonts w:ascii="Times New Roman"/>
          <w:spacing w:val="6"/>
        </w:rPr>
        <w:t xml:space="preserve"> </w:t>
      </w:r>
      <w:r>
        <w:rPr>
          <w:rFonts w:ascii="Times New Roman"/>
          <w:spacing w:val="23"/>
        </w:rPr>
        <w:t>S</w:t>
      </w:r>
      <w:r>
        <w:rPr>
          <w:rFonts w:ascii="Times New Roman"/>
          <w:spacing w:val="-2"/>
        </w:rPr>
        <w:t>U</w:t>
      </w:r>
      <w:r>
        <w:rPr>
          <w:rFonts w:ascii="Times New Roman"/>
          <w:spacing w:val="11"/>
        </w:rPr>
        <w:t>R</w:t>
      </w:r>
      <w:r>
        <w:rPr>
          <w:rFonts w:ascii="Times New Roman"/>
          <w:spacing w:val="-14"/>
        </w:rPr>
        <w:t>V</w:t>
      </w:r>
      <w:r>
        <w:rPr>
          <w:rFonts w:ascii="Times New Roman"/>
          <w:spacing w:val="13"/>
        </w:rPr>
        <w:t>E</w:t>
      </w:r>
      <w:r>
        <w:rPr>
          <w:rFonts w:ascii="Times New Roman"/>
          <w:spacing w:val="-14"/>
        </w:rPr>
        <w:t>YS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1034"/>
        </w:tabs>
        <w:spacing w:before="0"/>
        <w:ind w:left="829" w:right="111"/>
        <w:jc w:val="both"/>
      </w:pPr>
      <w:r>
        <w:t>In</w:t>
      </w:r>
      <w:r>
        <w:rPr>
          <w:spacing w:val="27"/>
        </w:rPr>
        <w:t xml:space="preserve"> </w:t>
      </w:r>
      <w:r>
        <w:rPr>
          <w:spacing w:val="-1"/>
        </w:rPr>
        <w:t>order</w:t>
      </w:r>
      <w:r>
        <w:rPr>
          <w:spacing w:val="26"/>
        </w:rPr>
        <w:t xml:space="preserve"> </w:t>
      </w:r>
      <w:r>
        <w:t>to</w:t>
      </w:r>
      <w:r>
        <w:rPr>
          <w:spacing w:val="27"/>
        </w:rPr>
        <w:t xml:space="preserve"> </w:t>
      </w:r>
      <w:r>
        <w:rPr>
          <w:spacing w:val="-1"/>
        </w:rPr>
        <w:t>assess</w:t>
      </w:r>
      <w:r>
        <w:rPr>
          <w:spacing w:val="25"/>
        </w:rPr>
        <w:t xml:space="preserve"> </w:t>
      </w:r>
      <w:r>
        <w:t>the</w:t>
      </w:r>
      <w:r>
        <w:rPr>
          <w:spacing w:val="27"/>
        </w:rPr>
        <w:t xml:space="preserve"> </w:t>
      </w:r>
      <w:r>
        <w:rPr>
          <w:spacing w:val="-2"/>
        </w:rPr>
        <w:t>level</w:t>
      </w:r>
      <w:r>
        <w:rPr>
          <w:spacing w:val="26"/>
        </w:rPr>
        <w:t xml:space="preserve"> </w:t>
      </w:r>
      <w:r>
        <w:rPr>
          <w:spacing w:val="-1"/>
        </w:rPr>
        <w:t>of</w:t>
      </w:r>
      <w:r>
        <w:rPr>
          <w:spacing w:val="30"/>
        </w:rPr>
        <w:t xml:space="preserve"> </w:t>
      </w:r>
      <w:r>
        <w:rPr>
          <w:spacing w:val="-1"/>
        </w:rPr>
        <w:t>performance</w:t>
      </w:r>
      <w:r>
        <w:rPr>
          <w:spacing w:val="27"/>
        </w:rPr>
        <w:t xml:space="preserve"> </w:t>
      </w:r>
      <w:r>
        <w:rPr>
          <w:spacing w:val="-2"/>
        </w:rPr>
        <w:t>of</w:t>
      </w:r>
      <w:r>
        <w:rPr>
          <w:spacing w:val="28"/>
        </w:rPr>
        <w:t xml:space="preserve"> </w:t>
      </w:r>
      <w:r>
        <w:rPr>
          <w:spacing w:val="-1"/>
        </w:rPr>
        <w:t>the</w:t>
      </w:r>
      <w:r>
        <w:rPr>
          <w:spacing w:val="27"/>
        </w:rPr>
        <w:t xml:space="preserve"> </w:t>
      </w:r>
      <w:r>
        <w:rPr>
          <w:spacing w:val="-1"/>
        </w:rPr>
        <w:t>Supplier,</w:t>
      </w:r>
      <w:r>
        <w:rPr>
          <w:spacing w:val="26"/>
        </w:rPr>
        <w:t xml:space="preserve"> </w:t>
      </w:r>
      <w:r>
        <w:t>the</w:t>
      </w:r>
      <w:r>
        <w:rPr>
          <w:spacing w:val="27"/>
        </w:rPr>
        <w:t xml:space="preserve"> </w:t>
      </w:r>
      <w:r>
        <w:rPr>
          <w:spacing w:val="-2"/>
        </w:rPr>
        <w:t>Customer</w:t>
      </w:r>
      <w:r>
        <w:rPr>
          <w:spacing w:val="26"/>
        </w:rPr>
        <w:t xml:space="preserve"> </w:t>
      </w:r>
      <w:r>
        <w:rPr>
          <w:spacing w:val="-1"/>
        </w:rPr>
        <w:t>may</w:t>
      </w:r>
      <w:r>
        <w:rPr>
          <w:spacing w:val="26"/>
        </w:rPr>
        <w:t xml:space="preserve"> </w:t>
      </w:r>
      <w:r>
        <w:rPr>
          <w:spacing w:val="-1"/>
        </w:rPr>
        <w:t>undertake</w:t>
      </w:r>
      <w:r>
        <w:rPr>
          <w:spacing w:val="22"/>
        </w:rPr>
        <w:t xml:space="preserve"> </w:t>
      </w:r>
      <w:r>
        <w:rPr>
          <w:spacing w:val="-1"/>
        </w:rPr>
        <w:t>satisfaction</w:t>
      </w:r>
      <w:r>
        <w:rPr>
          <w:spacing w:val="22"/>
        </w:rPr>
        <w:t xml:space="preserve"> </w:t>
      </w:r>
      <w:r>
        <w:rPr>
          <w:spacing w:val="-2"/>
        </w:rPr>
        <w:t>surveys</w:t>
      </w:r>
      <w:r>
        <w:rPr>
          <w:spacing w:val="22"/>
        </w:rPr>
        <w:t xml:space="preserve"> </w:t>
      </w:r>
      <w:r>
        <w:rPr>
          <w:spacing w:val="-1"/>
        </w:rPr>
        <w:t>in</w:t>
      </w:r>
      <w:r>
        <w:rPr>
          <w:spacing w:val="24"/>
        </w:rPr>
        <w:t xml:space="preserve"> </w:t>
      </w:r>
      <w:r>
        <w:rPr>
          <w:spacing w:val="-1"/>
        </w:rPr>
        <w:t>respect</w:t>
      </w:r>
      <w:r>
        <w:rPr>
          <w:spacing w:val="24"/>
        </w:rPr>
        <w:t xml:space="preserve"> </w:t>
      </w:r>
      <w:r>
        <w:rPr>
          <w:spacing w:val="-2"/>
        </w:rPr>
        <w:t>of</w:t>
      </w:r>
      <w:r>
        <w:rPr>
          <w:spacing w:val="23"/>
        </w:rPr>
        <w:t xml:space="preserve"> </w:t>
      </w:r>
      <w:r>
        <w:t>the</w:t>
      </w:r>
      <w:r>
        <w:rPr>
          <w:spacing w:val="20"/>
        </w:rPr>
        <w:t xml:space="preserve"> </w:t>
      </w:r>
      <w:r>
        <w:rPr>
          <w:spacing w:val="-1"/>
        </w:rPr>
        <w:t>Supplier's</w:t>
      </w:r>
      <w:r>
        <w:rPr>
          <w:spacing w:val="22"/>
        </w:rPr>
        <w:t xml:space="preserve"> </w:t>
      </w:r>
      <w:r>
        <w:rPr>
          <w:spacing w:val="-2"/>
        </w:rPr>
        <w:t>provision</w:t>
      </w:r>
      <w:r>
        <w:rPr>
          <w:spacing w:val="22"/>
        </w:rPr>
        <w:t xml:space="preserve"> </w:t>
      </w:r>
      <w:r>
        <w:rPr>
          <w:spacing w:val="-1"/>
        </w:rPr>
        <w:t>of</w:t>
      </w:r>
      <w:r>
        <w:rPr>
          <w:spacing w:val="26"/>
        </w:rPr>
        <w:t xml:space="preserve"> </w:t>
      </w:r>
      <w:r>
        <w:rPr>
          <w:spacing w:val="-1"/>
        </w:rPr>
        <w:t>the</w:t>
      </w:r>
      <w:r>
        <w:rPr>
          <w:spacing w:val="24"/>
        </w:rPr>
        <w:t xml:space="preserve"> </w:t>
      </w:r>
      <w:r>
        <w:rPr>
          <w:spacing w:val="-1"/>
        </w:rPr>
        <w:t>Goods</w:t>
      </w:r>
      <w:r>
        <w:rPr>
          <w:spacing w:val="54"/>
        </w:rPr>
        <w:t xml:space="preserve"> </w:t>
      </w:r>
      <w:r>
        <w:rPr>
          <w:spacing w:val="-1"/>
        </w:rPr>
        <w:t>and/or Services.</w:t>
      </w:r>
    </w:p>
    <w:p w:rsidR="008918FA" w:rsidRDefault="008918FA" w:rsidP="008918FA">
      <w:pPr>
        <w:pStyle w:val="BodyText"/>
        <w:numPr>
          <w:ilvl w:val="1"/>
          <w:numId w:val="25"/>
        </w:numPr>
        <w:tabs>
          <w:tab w:val="left" w:pos="1034"/>
        </w:tabs>
        <w:spacing w:before="121"/>
        <w:ind w:left="829" w:right="111"/>
        <w:jc w:val="both"/>
      </w:pPr>
      <w:r>
        <w:t>The</w:t>
      </w:r>
      <w:r>
        <w:rPr>
          <w:spacing w:val="48"/>
        </w:rPr>
        <w:t xml:space="preserve"> </w:t>
      </w:r>
      <w:r>
        <w:rPr>
          <w:spacing w:val="-1"/>
        </w:rPr>
        <w:t>Customer</w:t>
      </w:r>
      <w:r>
        <w:rPr>
          <w:spacing w:val="49"/>
        </w:rPr>
        <w:t xml:space="preserve"> </w:t>
      </w:r>
      <w:r>
        <w:rPr>
          <w:spacing w:val="-1"/>
        </w:rPr>
        <w:t>shall</w:t>
      </w:r>
      <w:r>
        <w:rPr>
          <w:spacing w:val="47"/>
        </w:rPr>
        <w:t xml:space="preserve"> </w:t>
      </w:r>
      <w:r>
        <w:rPr>
          <w:spacing w:val="-1"/>
        </w:rPr>
        <w:t>be</w:t>
      </w:r>
      <w:r>
        <w:rPr>
          <w:spacing w:val="48"/>
        </w:rPr>
        <w:t xml:space="preserve"> </w:t>
      </w:r>
      <w:r>
        <w:rPr>
          <w:spacing w:val="-1"/>
        </w:rPr>
        <w:t>entitled</w:t>
      </w:r>
      <w:r>
        <w:rPr>
          <w:spacing w:val="48"/>
        </w:rPr>
        <w:t xml:space="preserve"> </w:t>
      </w:r>
      <w:r>
        <w:t>to</w:t>
      </w:r>
      <w:r>
        <w:rPr>
          <w:spacing w:val="48"/>
        </w:rPr>
        <w:t xml:space="preserve"> </w:t>
      </w:r>
      <w:r>
        <w:rPr>
          <w:spacing w:val="-1"/>
        </w:rPr>
        <w:t>notify</w:t>
      </w:r>
      <w:r>
        <w:rPr>
          <w:spacing w:val="47"/>
        </w:rPr>
        <w:t xml:space="preserve"> </w:t>
      </w:r>
      <w:r>
        <w:t>the</w:t>
      </w:r>
      <w:r>
        <w:rPr>
          <w:spacing w:val="48"/>
        </w:rPr>
        <w:t xml:space="preserve"> </w:t>
      </w:r>
      <w:r>
        <w:rPr>
          <w:spacing w:val="-1"/>
        </w:rPr>
        <w:t>Supplier</w:t>
      </w:r>
      <w:r>
        <w:rPr>
          <w:spacing w:val="49"/>
        </w:rPr>
        <w:t xml:space="preserve"> </w:t>
      </w:r>
      <w:r>
        <w:rPr>
          <w:spacing w:val="-1"/>
        </w:rPr>
        <w:t>of</w:t>
      </w:r>
      <w:r>
        <w:rPr>
          <w:spacing w:val="52"/>
        </w:rPr>
        <w:t xml:space="preserve"> </w:t>
      </w:r>
      <w:r>
        <w:rPr>
          <w:spacing w:val="-1"/>
        </w:rPr>
        <w:t>any</w:t>
      </w:r>
      <w:r>
        <w:rPr>
          <w:spacing w:val="46"/>
        </w:rPr>
        <w:t xml:space="preserve"> </w:t>
      </w:r>
      <w:r>
        <w:rPr>
          <w:spacing w:val="-1"/>
        </w:rPr>
        <w:t>aspects</w:t>
      </w:r>
      <w:r>
        <w:rPr>
          <w:spacing w:val="49"/>
        </w:rPr>
        <w:t xml:space="preserve"> </w:t>
      </w:r>
      <w:r>
        <w:rPr>
          <w:spacing w:val="-2"/>
        </w:rPr>
        <w:t>of</w:t>
      </w:r>
      <w:r>
        <w:rPr>
          <w:spacing w:val="53"/>
        </w:rPr>
        <w:t xml:space="preserve"> </w:t>
      </w:r>
      <w:r>
        <w:rPr>
          <w:spacing w:val="-1"/>
        </w:rPr>
        <w:t>their</w:t>
      </w:r>
      <w:r>
        <w:rPr>
          <w:spacing w:val="45"/>
        </w:rPr>
        <w:t xml:space="preserve"> </w:t>
      </w:r>
      <w:r>
        <w:rPr>
          <w:spacing w:val="-1"/>
        </w:rPr>
        <w:t>performance</w:t>
      </w:r>
      <w:r>
        <w:rPr>
          <w:spacing w:val="8"/>
        </w:rPr>
        <w:t xml:space="preserve"> </w:t>
      </w:r>
      <w:r>
        <w:rPr>
          <w:spacing w:val="-2"/>
        </w:rPr>
        <w:t>of</w:t>
      </w:r>
      <w:r>
        <w:rPr>
          <w:spacing w:val="9"/>
        </w:rPr>
        <w:t xml:space="preserve"> </w:t>
      </w:r>
      <w:r>
        <w:t>the</w:t>
      </w:r>
      <w:r>
        <w:rPr>
          <w:spacing w:val="9"/>
        </w:rPr>
        <w:t xml:space="preserve"> </w:t>
      </w:r>
      <w:r>
        <w:rPr>
          <w:spacing w:val="-2"/>
        </w:rPr>
        <w:t>provision</w:t>
      </w:r>
      <w:r>
        <w:rPr>
          <w:spacing w:val="7"/>
        </w:rPr>
        <w:t xml:space="preserve"> </w:t>
      </w:r>
      <w:r>
        <w:rPr>
          <w:spacing w:val="-1"/>
        </w:rPr>
        <w:t>of</w:t>
      </w:r>
      <w:r>
        <w:rPr>
          <w:spacing w:val="11"/>
        </w:rPr>
        <w:t xml:space="preserve"> </w:t>
      </w:r>
      <w:r>
        <w:t>the</w:t>
      </w:r>
      <w:r>
        <w:rPr>
          <w:spacing w:val="6"/>
        </w:rPr>
        <w:t xml:space="preserve"> </w:t>
      </w:r>
      <w:r>
        <w:rPr>
          <w:spacing w:val="-1"/>
        </w:rPr>
        <w:t>Goods</w:t>
      </w:r>
      <w:r>
        <w:rPr>
          <w:spacing w:val="8"/>
        </w:rPr>
        <w:t xml:space="preserve"> </w:t>
      </w:r>
      <w:r>
        <w:rPr>
          <w:spacing w:val="-1"/>
        </w:rPr>
        <w:t>and/or</w:t>
      </w:r>
      <w:r>
        <w:rPr>
          <w:spacing w:val="6"/>
        </w:rPr>
        <w:t xml:space="preserve"> </w:t>
      </w:r>
      <w:r>
        <w:rPr>
          <w:spacing w:val="-1"/>
        </w:rPr>
        <w:t>Services</w:t>
      </w:r>
      <w:r>
        <w:rPr>
          <w:spacing w:val="11"/>
        </w:rPr>
        <w:t xml:space="preserve"> </w:t>
      </w:r>
      <w:r>
        <w:rPr>
          <w:spacing w:val="-1"/>
        </w:rPr>
        <w:t>which</w:t>
      </w:r>
      <w:r>
        <w:rPr>
          <w:spacing w:val="8"/>
        </w:rPr>
        <w:t xml:space="preserve"> </w:t>
      </w:r>
      <w:r>
        <w:t>the</w:t>
      </w:r>
      <w:r>
        <w:rPr>
          <w:spacing w:val="7"/>
        </w:rPr>
        <w:t xml:space="preserve"> </w:t>
      </w:r>
      <w:r>
        <w:rPr>
          <w:spacing w:val="-1"/>
        </w:rPr>
        <w:t>responses</w:t>
      </w:r>
      <w:r>
        <w:rPr>
          <w:spacing w:val="8"/>
        </w:rPr>
        <w:t xml:space="preserve"> </w:t>
      </w:r>
      <w:r>
        <w:t>to</w:t>
      </w:r>
      <w:r>
        <w:rPr>
          <w:spacing w:val="51"/>
        </w:rPr>
        <w:t xml:space="preserve"> </w:t>
      </w:r>
      <w:r>
        <w:t>the</w:t>
      </w:r>
      <w:r>
        <w:rPr>
          <w:spacing w:val="29"/>
        </w:rPr>
        <w:t xml:space="preserve"> </w:t>
      </w:r>
      <w:r>
        <w:rPr>
          <w:spacing w:val="-1"/>
        </w:rPr>
        <w:t>Satisfaction</w:t>
      </w:r>
      <w:r>
        <w:rPr>
          <w:spacing w:val="29"/>
        </w:rPr>
        <w:t xml:space="preserve"> </w:t>
      </w:r>
      <w:r>
        <w:rPr>
          <w:spacing w:val="-2"/>
        </w:rPr>
        <w:t>Surveys</w:t>
      </w:r>
      <w:r>
        <w:rPr>
          <w:spacing w:val="32"/>
        </w:rPr>
        <w:t xml:space="preserve"> </w:t>
      </w:r>
      <w:r>
        <w:rPr>
          <w:spacing w:val="-1"/>
        </w:rPr>
        <w:t>reasonably</w:t>
      </w:r>
      <w:r>
        <w:rPr>
          <w:spacing w:val="27"/>
        </w:rPr>
        <w:t xml:space="preserve"> </w:t>
      </w:r>
      <w:r>
        <w:rPr>
          <w:spacing w:val="-1"/>
        </w:rPr>
        <w:t>suggest</w:t>
      </w:r>
      <w:r>
        <w:rPr>
          <w:spacing w:val="29"/>
        </w:rPr>
        <w:t xml:space="preserve"> </w:t>
      </w:r>
      <w:r>
        <w:rPr>
          <w:spacing w:val="-1"/>
        </w:rPr>
        <w:t>are</w:t>
      </w:r>
      <w:r>
        <w:rPr>
          <w:spacing w:val="27"/>
        </w:rPr>
        <w:t xml:space="preserve"> </w:t>
      </w:r>
      <w:r>
        <w:rPr>
          <w:spacing w:val="-1"/>
        </w:rPr>
        <w:t>not</w:t>
      </w:r>
      <w:r>
        <w:rPr>
          <w:spacing w:val="30"/>
        </w:rPr>
        <w:t xml:space="preserve"> </w:t>
      </w:r>
      <w:r>
        <w:rPr>
          <w:spacing w:val="-1"/>
        </w:rPr>
        <w:t>in</w:t>
      </w:r>
      <w:r>
        <w:rPr>
          <w:spacing w:val="29"/>
        </w:rPr>
        <w:t xml:space="preserve"> </w:t>
      </w:r>
      <w:r>
        <w:rPr>
          <w:spacing w:val="-1"/>
        </w:rPr>
        <w:t>accordance</w:t>
      </w:r>
      <w:r>
        <w:rPr>
          <w:spacing w:val="27"/>
        </w:rPr>
        <w:t xml:space="preserve"> </w:t>
      </w:r>
      <w:r>
        <w:rPr>
          <w:spacing w:val="-2"/>
        </w:rPr>
        <w:t>with</w:t>
      </w:r>
      <w:r>
        <w:rPr>
          <w:spacing w:val="29"/>
        </w:rPr>
        <w:t xml:space="preserve"> </w:t>
      </w:r>
      <w:r>
        <w:rPr>
          <w:spacing w:val="-1"/>
        </w:rPr>
        <w:t>this</w:t>
      </w:r>
      <w:r>
        <w:rPr>
          <w:spacing w:val="30"/>
        </w:rPr>
        <w:t xml:space="preserve"> </w:t>
      </w:r>
      <w:r>
        <w:rPr>
          <w:spacing w:val="-2"/>
        </w:rPr>
        <w:t>Call</w:t>
      </w:r>
      <w:r>
        <w:rPr>
          <w:spacing w:val="41"/>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25"/>
        </w:numPr>
        <w:tabs>
          <w:tab w:val="left" w:pos="1034"/>
        </w:tabs>
        <w:ind w:left="829" w:right="112"/>
        <w:jc w:val="both"/>
      </w:pPr>
      <w:r>
        <w:rPr>
          <w:spacing w:val="-1"/>
        </w:rPr>
        <w:t>All</w:t>
      </w:r>
      <w:r>
        <w:t xml:space="preserve"> </w:t>
      </w:r>
      <w:r>
        <w:rPr>
          <w:spacing w:val="-1"/>
        </w:rPr>
        <w:t>other</w:t>
      </w:r>
      <w:r>
        <w:rPr>
          <w:spacing w:val="2"/>
        </w:rPr>
        <w:t xml:space="preserve"> </w:t>
      </w:r>
      <w:r>
        <w:rPr>
          <w:spacing w:val="-1"/>
        </w:rPr>
        <w:t>suggestions</w:t>
      </w:r>
      <w:r>
        <w:rPr>
          <w:spacing w:val="-2"/>
        </w:rPr>
        <w:t xml:space="preserve"> </w:t>
      </w:r>
      <w:r>
        <w:t>for</w:t>
      </w:r>
      <w:r>
        <w:rPr>
          <w:spacing w:val="-1"/>
        </w:rPr>
        <w:t xml:space="preserve"> improvements</w:t>
      </w:r>
      <w:r>
        <w:rPr>
          <w:spacing w:val="-2"/>
        </w:rPr>
        <w:t xml:space="preserve"> </w:t>
      </w:r>
      <w:r>
        <w:t>to the</w:t>
      </w:r>
      <w:r>
        <w:rPr>
          <w:spacing w:val="1"/>
        </w:rPr>
        <w:t xml:space="preserve"> </w:t>
      </w:r>
      <w:r>
        <w:rPr>
          <w:spacing w:val="-2"/>
        </w:rPr>
        <w:t>provision</w:t>
      </w:r>
      <w:r>
        <w:t xml:space="preserve"> </w:t>
      </w:r>
      <w:r>
        <w:rPr>
          <w:spacing w:val="-1"/>
        </w:rPr>
        <w:t>of</w:t>
      </w:r>
      <w:r>
        <w:rPr>
          <w:spacing w:val="4"/>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55"/>
        </w:rPr>
        <w:t xml:space="preserve"> </w:t>
      </w:r>
      <w:r>
        <w:rPr>
          <w:spacing w:val="-1"/>
        </w:rPr>
        <w:t>shall</w:t>
      </w:r>
      <w:r>
        <w:rPr>
          <w:spacing w:val="17"/>
        </w:rPr>
        <w:t xml:space="preserve"> </w:t>
      </w:r>
      <w:r>
        <w:rPr>
          <w:spacing w:val="-1"/>
        </w:rPr>
        <w:t>be</w:t>
      </w:r>
      <w:r>
        <w:rPr>
          <w:spacing w:val="17"/>
        </w:rPr>
        <w:t xml:space="preserve"> </w:t>
      </w:r>
      <w:r>
        <w:rPr>
          <w:spacing w:val="-1"/>
        </w:rPr>
        <w:t>dealt</w:t>
      </w:r>
      <w:r>
        <w:rPr>
          <w:spacing w:val="21"/>
        </w:rPr>
        <w:t xml:space="preserve"> </w:t>
      </w:r>
      <w:r>
        <w:rPr>
          <w:spacing w:val="-2"/>
        </w:rPr>
        <w:t>with</w:t>
      </w:r>
      <w:r>
        <w:rPr>
          <w:spacing w:val="17"/>
        </w:rPr>
        <w:t xml:space="preserve"> </w:t>
      </w:r>
      <w:r>
        <w:rPr>
          <w:spacing w:val="-1"/>
        </w:rPr>
        <w:t>as</w:t>
      </w:r>
      <w:r>
        <w:rPr>
          <w:spacing w:val="18"/>
        </w:rPr>
        <w:t xml:space="preserve"> </w:t>
      </w:r>
      <w:r>
        <w:t>part</w:t>
      </w:r>
      <w:r>
        <w:rPr>
          <w:spacing w:val="19"/>
        </w:rPr>
        <w:t xml:space="preserve"> </w:t>
      </w:r>
      <w:r>
        <w:rPr>
          <w:spacing w:val="-2"/>
        </w:rPr>
        <w:t>of</w:t>
      </w:r>
      <w:r>
        <w:rPr>
          <w:spacing w:val="19"/>
        </w:rPr>
        <w:t xml:space="preserve"> </w:t>
      </w:r>
      <w:r>
        <w:t>the</w:t>
      </w:r>
      <w:r>
        <w:rPr>
          <w:spacing w:val="17"/>
        </w:rPr>
        <w:t xml:space="preserve"> </w:t>
      </w:r>
      <w:r>
        <w:rPr>
          <w:spacing w:val="-1"/>
        </w:rPr>
        <w:t>continuous</w:t>
      </w:r>
      <w:r>
        <w:rPr>
          <w:spacing w:val="18"/>
        </w:rPr>
        <w:t xml:space="preserve"> </w:t>
      </w:r>
      <w:r>
        <w:rPr>
          <w:spacing w:val="-2"/>
        </w:rPr>
        <w:t>improvement</w:t>
      </w:r>
      <w:r>
        <w:rPr>
          <w:spacing w:val="19"/>
        </w:rPr>
        <w:t xml:space="preserve"> </w:t>
      </w:r>
      <w:r>
        <w:rPr>
          <w:spacing w:val="-1"/>
        </w:rPr>
        <w:t>programme</w:t>
      </w:r>
      <w:r>
        <w:rPr>
          <w:spacing w:val="17"/>
        </w:rPr>
        <w:t xml:space="preserve"> </w:t>
      </w:r>
      <w:r>
        <w:rPr>
          <w:spacing w:val="-2"/>
        </w:rPr>
        <w:t>pursuant</w:t>
      </w:r>
      <w:r>
        <w:rPr>
          <w:spacing w:val="19"/>
        </w:rPr>
        <w:t xml:space="preserve"> </w:t>
      </w:r>
      <w:r>
        <w:t>to</w:t>
      </w:r>
      <w:r>
        <w:rPr>
          <w:spacing w:val="63"/>
        </w:rPr>
        <w:t xml:space="preserve"> </w:t>
      </w:r>
      <w:r>
        <w:rPr>
          <w:spacing w:val="-2"/>
        </w:rPr>
        <w:t>Clause</w:t>
      </w:r>
      <w:r>
        <w:rPr>
          <w:spacing w:val="2"/>
        </w:rPr>
        <w:t xml:space="preserve"> </w:t>
      </w:r>
      <w:hyperlink w:anchor="_bookmark108" w:history="1">
        <w:r>
          <w:rPr>
            <w:spacing w:val="-1"/>
          </w:rPr>
          <w:t>18</w:t>
        </w:r>
      </w:hyperlink>
      <w: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t xml:space="preserve"> </w:t>
      </w:r>
      <w:r>
        <w:rPr>
          <w:spacing w:val="-1"/>
        </w:rPr>
        <w:t>Contract</w:t>
      </w:r>
      <w:r>
        <w:rPr>
          <w:spacing w:val="1"/>
        </w:rPr>
        <w:t xml:space="preserve"> </w:t>
      </w:r>
      <w:r>
        <w:rPr>
          <w:spacing w:val="-1"/>
        </w:rPr>
        <w:t>(Continuous</w:t>
      </w:r>
      <w:r>
        <w:rPr>
          <w:spacing w:val="-2"/>
        </w:rPr>
        <w:t xml:space="preserve"> </w:t>
      </w:r>
      <w:r>
        <w:rPr>
          <w:spacing w:val="-1"/>
        </w:rPr>
        <w:t>Improvement).</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8"/>
        <w:ind w:left="102" w:firstLine="0"/>
        <w:rPr>
          <w:rFonts w:ascii="Times New Roman" w:eastAsia="Times New Roman" w:hAnsi="Times New Roman" w:cs="Times New Roman"/>
        </w:rPr>
      </w:pPr>
      <w:bookmarkStart w:id="359" w:name="ANNEX_1_TO_PART_B:_ADDITIONAL_PERFORMANC"/>
      <w:bookmarkStart w:id="360" w:name="_bookmark319"/>
      <w:bookmarkEnd w:id="359"/>
      <w:bookmarkEnd w:id="360"/>
      <w:r>
        <w:rPr>
          <w:rFonts w:ascii="Times New Roman"/>
          <w:spacing w:val="1"/>
        </w:rPr>
        <w:t>ANNEX</w:t>
      </w:r>
      <w:r>
        <w:rPr>
          <w:rFonts w:ascii="Times New Roman"/>
          <w:spacing w:val="-6"/>
        </w:rPr>
        <w:t xml:space="preserve"> </w:t>
      </w:r>
      <w:r>
        <w:rPr>
          <w:rFonts w:ascii="Times New Roman"/>
        </w:rPr>
        <w:t>1</w:t>
      </w:r>
      <w:r>
        <w:rPr>
          <w:rFonts w:ascii="Times New Roman"/>
          <w:spacing w:val="19"/>
        </w:rPr>
        <w:t xml:space="preserve"> </w:t>
      </w:r>
      <w:r>
        <w:rPr>
          <w:rFonts w:ascii="Times New Roman"/>
          <w:spacing w:val="-2"/>
        </w:rPr>
        <w:t>TO</w:t>
      </w:r>
      <w:r>
        <w:rPr>
          <w:rFonts w:ascii="Times New Roman"/>
          <w:spacing w:val="20"/>
        </w:rPr>
        <w:t xml:space="preserve"> </w:t>
      </w: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spacing w:val="5"/>
        </w:rPr>
        <w:t>B:</w:t>
      </w:r>
      <w:r>
        <w:rPr>
          <w:rFonts w:ascii="Times New Roman"/>
          <w:spacing w:val="20"/>
        </w:rPr>
        <w:t xml:space="preserve"> </w:t>
      </w:r>
      <w:r>
        <w:rPr>
          <w:rFonts w:ascii="Times New Roman"/>
          <w:spacing w:val="-3"/>
        </w:rPr>
        <w:t>ADDITIONAL</w:t>
      </w:r>
      <w:r>
        <w:rPr>
          <w:rFonts w:ascii="Times New Roman"/>
          <w:spacing w:val="7"/>
        </w:rPr>
        <w:t xml:space="preserve"> </w:t>
      </w:r>
      <w:r>
        <w:rPr>
          <w:rFonts w:ascii="Times New Roman"/>
          <w:spacing w:val="6"/>
        </w:rPr>
        <w:t>PERFORMANCE</w:t>
      </w:r>
      <w:r>
        <w:rPr>
          <w:rFonts w:ascii="Times New Roman"/>
          <w:spacing w:val="18"/>
        </w:rPr>
        <w:t xml:space="preserve"> </w:t>
      </w:r>
      <w:r>
        <w:rPr>
          <w:rFonts w:ascii="Times New Roman"/>
          <w:spacing w:val="-1"/>
        </w:rPr>
        <w:t>MONITORING</w:t>
      </w:r>
      <w:r>
        <w:rPr>
          <w:rFonts w:ascii="Times New Roman"/>
          <w:spacing w:val="18"/>
        </w:rPr>
        <w:t xml:space="preserve"> </w:t>
      </w:r>
      <w:r>
        <w:rPr>
          <w:rFonts w:ascii="Times New Roman"/>
          <w:spacing w:val="3"/>
        </w:rPr>
        <w:t>REQUIREMENTS</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pStyle w:val="BodyText"/>
        <w:tabs>
          <w:tab w:val="left" w:pos="3620"/>
        </w:tabs>
        <w:spacing w:before="72"/>
        <w:ind w:left="1112" w:firstLine="0"/>
      </w:pPr>
      <w:r w:rsidRPr="00B5272E">
        <w:t>[</w:t>
      </w:r>
      <w:r w:rsidRPr="00B5272E">
        <w:tab/>
        <w:t>]</w:t>
      </w:r>
    </w:p>
    <w:p w:rsidR="008918FA" w:rsidRDefault="008918FA" w:rsidP="008918FA">
      <w:pPr>
        <w:spacing w:before="2"/>
        <w:rPr>
          <w:rFonts w:ascii="Arial" w:eastAsia="Arial" w:hAnsi="Arial" w:cs="Arial"/>
          <w:sz w:val="21"/>
          <w:szCs w:val="21"/>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8"/>
          <w:szCs w:val="28"/>
        </w:rPr>
      </w:pPr>
    </w:p>
    <w:p w:rsidR="008918FA" w:rsidRDefault="008918FA" w:rsidP="008918FA">
      <w:pPr>
        <w:spacing w:line="200" w:lineRule="atLeast"/>
        <w:ind w:left="41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460" w:header="0" w:footer="967" w:gutter="0"/>
          <w:cols w:space="720"/>
        </w:sectPr>
      </w:pPr>
    </w:p>
    <w:p w:rsidR="008918FA" w:rsidRDefault="008918FA" w:rsidP="008918FA">
      <w:pPr>
        <w:pStyle w:val="BodyText"/>
        <w:spacing w:before="58"/>
        <w:ind w:left="2395" w:firstLine="0"/>
        <w:rPr>
          <w:rFonts w:ascii="Times New Roman" w:eastAsia="Times New Roman" w:hAnsi="Times New Roman" w:cs="Times New Roman"/>
        </w:rPr>
      </w:pPr>
      <w:bookmarkStart w:id="361" w:name="CALL_OFF_SCHEDULE_7:_STANDARDS"/>
      <w:bookmarkStart w:id="362" w:name="_bookmark320"/>
      <w:bookmarkEnd w:id="361"/>
      <w:bookmarkEnd w:id="362"/>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7:</w:t>
      </w:r>
      <w:r>
        <w:rPr>
          <w:rFonts w:ascii="Times New Roman"/>
          <w:spacing w:val="20"/>
        </w:rPr>
        <w:t xml:space="preserve"> </w:t>
      </w:r>
      <w:r>
        <w:rPr>
          <w:rFonts w:ascii="Times New Roman"/>
          <w:spacing w:val="23"/>
        </w:rPr>
        <w:t>S</w:t>
      </w:r>
      <w:r>
        <w:rPr>
          <w:rFonts w:ascii="Times New Roman"/>
          <w:spacing w:val="-1"/>
        </w:rPr>
        <w:t>T</w:t>
      </w:r>
      <w:r>
        <w:rPr>
          <w:rFonts w:ascii="Times New Roman"/>
          <w:spacing w:val="-6"/>
        </w:rPr>
        <w:t>A</w:t>
      </w:r>
      <w:r>
        <w:rPr>
          <w:rFonts w:ascii="Times New Roman"/>
          <w:spacing w:val="1"/>
        </w:rPr>
        <w:t>N</w:t>
      </w:r>
      <w:r>
        <w:rPr>
          <w:rFonts w:ascii="Times New Roman"/>
          <w:spacing w:val="3"/>
        </w:rPr>
        <w:t>D</w:t>
      </w:r>
      <w:r>
        <w:rPr>
          <w:rFonts w:ascii="Times New Roman"/>
          <w:spacing w:val="-6"/>
        </w:rPr>
        <w:t>A</w:t>
      </w:r>
      <w:r>
        <w:rPr>
          <w:rFonts w:ascii="Times New Roman"/>
          <w:spacing w:val="11"/>
        </w:rPr>
        <w:t>R</w:t>
      </w:r>
      <w:r>
        <w:rPr>
          <w:rFonts w:ascii="Times New Roman"/>
          <w:spacing w:val="-2"/>
        </w:rPr>
        <w:t>D</w:t>
      </w:r>
      <w:r>
        <w:rPr>
          <w:rFonts w:ascii="Times New Roman"/>
        </w:rPr>
        <w:t>S</w:t>
      </w:r>
    </w:p>
    <w:p w:rsidR="00EA5396" w:rsidRDefault="00EA5396" w:rsidP="008918FA">
      <w:pPr>
        <w:pStyle w:val="BodyText"/>
        <w:spacing w:before="116"/>
        <w:ind w:left="106" w:firstLine="0"/>
        <w:rPr>
          <w:rFonts w:ascii="Times New Roman"/>
          <w:spacing w:val="5"/>
        </w:rPr>
      </w:pPr>
    </w:p>
    <w:p w:rsidR="00EA5396" w:rsidRDefault="00EA5396" w:rsidP="008918FA">
      <w:pPr>
        <w:pStyle w:val="BodyText"/>
        <w:spacing w:before="116"/>
        <w:ind w:left="106" w:firstLine="0"/>
        <w:rPr>
          <w:rFonts w:ascii="Times New Roman"/>
          <w:spacing w:val="5"/>
        </w:rPr>
      </w:pPr>
    </w:p>
    <w:p w:rsidR="008918FA" w:rsidRDefault="008918FA" w:rsidP="008918FA">
      <w:pPr>
        <w:pStyle w:val="BodyText"/>
        <w:spacing w:before="116"/>
        <w:ind w:left="106" w:firstLine="0"/>
        <w:rPr>
          <w:rFonts w:ascii="Times New Roman" w:eastAsia="Times New Roman" w:hAnsi="Times New Roman" w:cs="Times New Roman"/>
        </w:rPr>
      </w:pPr>
      <w:r>
        <w:rPr>
          <w:rFonts w:ascii="Times New Roman"/>
          <w:spacing w:val="5"/>
        </w:rPr>
        <w:t>1.</w:t>
      </w:r>
      <w:r>
        <w:rPr>
          <w:rFonts w:ascii="Times New Roman"/>
        </w:rPr>
        <w:t xml:space="preserve">  </w:t>
      </w:r>
      <w:r>
        <w:rPr>
          <w:rFonts w:ascii="Times New Roman"/>
          <w:spacing w:val="17"/>
        </w:rPr>
        <w:t xml:space="preserve"> </w:t>
      </w:r>
      <w:r>
        <w:rPr>
          <w:rFonts w:ascii="Times New Roman"/>
          <w:spacing w:val="23"/>
        </w:rPr>
        <w:t>S</w:t>
      </w:r>
      <w:r>
        <w:rPr>
          <w:rFonts w:ascii="Times New Roman"/>
          <w:spacing w:val="2"/>
        </w:rPr>
        <w:t>T</w:t>
      </w:r>
      <w:r>
        <w:rPr>
          <w:rFonts w:ascii="Times New Roman"/>
          <w:spacing w:val="-6"/>
        </w:rPr>
        <w:t>A</w:t>
      </w:r>
      <w:r>
        <w:rPr>
          <w:rFonts w:ascii="Times New Roman"/>
          <w:spacing w:val="1"/>
        </w:rPr>
        <w:t>N</w:t>
      </w:r>
      <w:r>
        <w:rPr>
          <w:rFonts w:ascii="Times New Roman"/>
          <w:spacing w:val="3"/>
        </w:rPr>
        <w:t>D</w:t>
      </w:r>
      <w:r>
        <w:rPr>
          <w:rFonts w:ascii="Times New Roman"/>
          <w:spacing w:val="-6"/>
        </w:rPr>
        <w:t>A</w:t>
      </w:r>
      <w:r>
        <w:rPr>
          <w:rFonts w:ascii="Times New Roman"/>
          <w:spacing w:val="11"/>
        </w:rPr>
        <w:t>R</w:t>
      </w:r>
      <w:r>
        <w:rPr>
          <w:rFonts w:ascii="Times New Roman"/>
          <w:spacing w:val="-2"/>
        </w:rPr>
        <w:t>D</w:t>
      </w:r>
      <w:r>
        <w:rPr>
          <w:rFonts w:ascii="Times New Roman"/>
        </w:rPr>
        <w:t>S</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pStyle w:val="BodyText"/>
        <w:tabs>
          <w:tab w:val="left" w:pos="2134"/>
        </w:tabs>
        <w:spacing w:before="72"/>
        <w:ind w:left="1032" w:firstLine="0"/>
      </w:pPr>
      <w:r w:rsidRPr="00B5272E">
        <w:t>[</w:t>
      </w:r>
      <w:r w:rsidRPr="00B5272E">
        <w:tab/>
        <w:t>]</w:t>
      </w:r>
    </w:p>
    <w:p w:rsidR="008918FA" w:rsidRDefault="008918FA"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10"/>
        <w:rPr>
          <w:rFonts w:ascii="Arial" w:eastAsia="Arial" w:hAnsi="Arial" w:cs="Arial"/>
          <w:sz w:val="17"/>
          <w:szCs w:val="17"/>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540" w:header="0" w:footer="967" w:gutter="0"/>
          <w:cols w:space="720"/>
        </w:sectPr>
      </w:pPr>
    </w:p>
    <w:p w:rsidR="008918FA" w:rsidRDefault="008918FA" w:rsidP="008918FA">
      <w:pPr>
        <w:pStyle w:val="BodyText"/>
        <w:spacing w:before="58"/>
        <w:ind w:left="2530" w:firstLine="0"/>
        <w:rPr>
          <w:rFonts w:ascii="Times New Roman" w:eastAsia="Times New Roman" w:hAnsi="Times New Roman" w:cs="Times New Roman"/>
        </w:rPr>
      </w:pPr>
      <w:bookmarkStart w:id="363" w:name="CALL_OFF_SCHEDULE_8:_SECURITY"/>
      <w:bookmarkStart w:id="364" w:name="_bookmark321"/>
      <w:bookmarkEnd w:id="363"/>
      <w:bookmarkEnd w:id="364"/>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8:</w:t>
      </w:r>
      <w:r>
        <w:rPr>
          <w:rFonts w:ascii="Times New Roman"/>
          <w:spacing w:val="20"/>
        </w:rPr>
        <w:t xml:space="preserve"> </w:t>
      </w:r>
      <w:r>
        <w:rPr>
          <w:rFonts w:ascii="Times New Roman"/>
          <w:spacing w:val="4"/>
        </w:rPr>
        <w:t>SECURITY</w:t>
      </w:r>
    </w:p>
    <w:p w:rsidR="003B0E59" w:rsidRDefault="003B0E59" w:rsidP="008918FA">
      <w:pPr>
        <w:pStyle w:val="Heading2"/>
        <w:ind w:left="466"/>
        <w:rPr>
          <w:spacing w:val="-1"/>
          <w:highlight w:val="yellow"/>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3B0E59">
      <w:pPr>
        <w:spacing w:line="200" w:lineRule="atLeast"/>
        <w:rPr>
          <w:rFonts w:ascii="Arial" w:eastAsia="Arial" w:hAnsi="Arial" w:cs="Arial"/>
          <w:sz w:val="20"/>
          <w:szCs w:val="20"/>
        </w:rPr>
      </w:pPr>
    </w:p>
    <w:p w:rsidR="008918FA" w:rsidRDefault="008918FA" w:rsidP="008918FA">
      <w:pPr>
        <w:pStyle w:val="BodyText"/>
        <w:spacing w:before="116"/>
        <w:ind w:left="106" w:firstLine="0"/>
        <w:rPr>
          <w:rFonts w:ascii="Times New Roman" w:eastAsia="Times New Roman" w:hAnsi="Times New Roman" w:cs="Times New Roman"/>
        </w:rPr>
      </w:pPr>
      <w:r>
        <w:rPr>
          <w:rFonts w:ascii="Times New Roman"/>
          <w:spacing w:val="5"/>
        </w:rPr>
        <w:t>1.</w:t>
      </w:r>
      <w:r>
        <w:rPr>
          <w:rFonts w:ascii="Times New Roman"/>
        </w:rPr>
        <w:t xml:space="preserve">  </w:t>
      </w:r>
      <w:r>
        <w:rPr>
          <w:rFonts w:ascii="Times New Roman"/>
          <w:spacing w:val="17"/>
        </w:rPr>
        <w:t xml:space="preserve"> </w:t>
      </w:r>
      <w:r>
        <w:rPr>
          <w:rFonts w:ascii="Times New Roman"/>
          <w:spacing w:val="-1"/>
        </w:rPr>
        <w:t>DEFINITIONS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spacing w:before="0"/>
        <w:ind w:left="468" w:firstLine="0"/>
      </w:pPr>
      <w:r>
        <w:t>1.1</w:t>
      </w:r>
      <w:r>
        <w:rPr>
          <w:spacing w:val="-9"/>
        </w:rPr>
        <w:t xml:space="preserve"> </w:t>
      </w: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rPr>
          <w:spacing w:val="-1"/>
        </w:rPr>
        <w:t>8,</w:t>
      </w:r>
      <w:r>
        <w:t xml:space="preserve"> the</w:t>
      </w:r>
      <w:r>
        <w:rPr>
          <w:spacing w:val="-2"/>
        </w:rPr>
        <w:t xml:space="preserve"> following</w:t>
      </w:r>
      <w:r>
        <w:rPr>
          <w:spacing w:val="3"/>
        </w:rPr>
        <w:t xml:space="preserve"> </w:t>
      </w:r>
      <w:r>
        <w:rPr>
          <w:spacing w:val="-1"/>
        </w:rPr>
        <w:t>definitions</w:t>
      </w:r>
      <w:r>
        <w:rPr>
          <w:spacing w:val="1"/>
        </w:rPr>
        <w:t xml:space="preserve"> </w:t>
      </w:r>
      <w:r>
        <w:rPr>
          <w:spacing w:val="-1"/>
        </w:rPr>
        <w:t>shall</w:t>
      </w:r>
      <w:r>
        <w:t xml:space="preserve"> </w:t>
      </w:r>
      <w:r>
        <w:rPr>
          <w:spacing w:val="-2"/>
        </w:rPr>
        <w:t>apply:</w:t>
      </w:r>
    </w:p>
    <w:p w:rsidR="008918FA" w:rsidRDefault="008918FA" w:rsidP="008918FA">
      <w:pPr>
        <w:spacing w:before="6"/>
        <w:rPr>
          <w:rFonts w:ascii="Arial" w:eastAsia="Arial" w:hAnsi="Arial" w:cs="Arial"/>
          <w:sz w:val="7"/>
          <w:szCs w:val="7"/>
        </w:rPr>
      </w:pPr>
    </w:p>
    <w:tbl>
      <w:tblPr>
        <w:tblW w:w="0" w:type="auto"/>
        <w:tblInd w:w="270" w:type="dxa"/>
        <w:tblLayout w:type="fixed"/>
        <w:tblCellMar>
          <w:left w:w="0" w:type="dxa"/>
          <w:right w:w="0" w:type="dxa"/>
        </w:tblCellMar>
        <w:tblLook w:val="01E0" w:firstRow="1" w:lastRow="1" w:firstColumn="1" w:lastColumn="1" w:noHBand="0" w:noVBand="0"/>
      </w:tblPr>
      <w:tblGrid>
        <w:gridCol w:w="1625"/>
        <w:gridCol w:w="7059"/>
      </w:tblGrid>
      <w:tr w:rsidR="008918FA" w:rsidTr="005D2B81">
        <w:trPr>
          <w:trHeight w:hRule="exact" w:val="4005"/>
        </w:trPr>
        <w:tc>
          <w:tcPr>
            <w:tcW w:w="1625" w:type="dxa"/>
            <w:tcBorders>
              <w:top w:val="nil"/>
              <w:left w:val="nil"/>
              <w:bottom w:val="nil"/>
              <w:right w:val="nil"/>
            </w:tcBorders>
          </w:tcPr>
          <w:p w:rsidR="008918FA" w:rsidRDefault="008918FA" w:rsidP="005D2B81">
            <w:pPr>
              <w:pStyle w:val="TableParagraph"/>
              <w:spacing w:before="32"/>
              <w:ind w:left="230" w:right="273"/>
              <w:rPr>
                <w:rFonts w:ascii="Arial" w:eastAsia="Arial" w:hAnsi="Arial" w:cs="Arial"/>
              </w:rPr>
            </w:pPr>
            <w:r>
              <w:rPr>
                <w:rFonts w:ascii="Arial"/>
                <w:b/>
                <w:spacing w:val="-1"/>
              </w:rPr>
              <w:t>"Breach</w:t>
            </w:r>
            <w:r>
              <w:rPr>
                <w:rFonts w:ascii="Arial"/>
                <w:b/>
              </w:rPr>
              <w:t xml:space="preserve"> </w:t>
            </w:r>
            <w:r>
              <w:rPr>
                <w:rFonts w:ascii="Arial"/>
                <w:b/>
                <w:spacing w:val="-2"/>
              </w:rPr>
              <w:t>of</w:t>
            </w:r>
            <w:r>
              <w:rPr>
                <w:rFonts w:ascii="Arial"/>
                <w:b/>
                <w:spacing w:val="24"/>
              </w:rPr>
              <w:t xml:space="preserve"> </w:t>
            </w:r>
            <w:r>
              <w:rPr>
                <w:rFonts w:ascii="Arial"/>
                <w:b/>
                <w:spacing w:val="-1"/>
              </w:rPr>
              <w:t>Security"</w:t>
            </w:r>
          </w:p>
        </w:tc>
        <w:tc>
          <w:tcPr>
            <w:tcW w:w="7059" w:type="dxa"/>
            <w:tcBorders>
              <w:top w:val="nil"/>
              <w:left w:val="nil"/>
              <w:bottom w:val="nil"/>
              <w:right w:val="nil"/>
            </w:tcBorders>
          </w:tcPr>
          <w:p w:rsidR="008918FA" w:rsidRDefault="008918FA" w:rsidP="005D2B81">
            <w:pPr>
              <w:pStyle w:val="TableParagraph"/>
              <w:spacing w:before="35"/>
              <w:ind w:left="275"/>
              <w:rPr>
                <w:rFonts w:ascii="Arial" w:eastAsia="Arial" w:hAnsi="Arial" w:cs="Arial"/>
              </w:rPr>
            </w:pPr>
            <w:r>
              <w:rPr>
                <w:rFonts w:ascii="Arial"/>
                <w:spacing w:val="-1"/>
              </w:rPr>
              <w:t xml:space="preserve">means </w:t>
            </w:r>
            <w:r>
              <w:rPr>
                <w:rFonts w:ascii="Arial"/>
              </w:rPr>
              <w:t xml:space="preserve">the </w:t>
            </w:r>
            <w:r>
              <w:rPr>
                <w:rFonts w:ascii="Arial"/>
                <w:spacing w:val="-1"/>
              </w:rPr>
              <w:t>occurrence</w:t>
            </w:r>
            <w:r>
              <w:rPr>
                <w:rFonts w:ascii="Arial"/>
                <w:spacing w:val="-2"/>
              </w:rPr>
              <w:t xml:space="preserve"> </w:t>
            </w:r>
            <w:r>
              <w:rPr>
                <w:rFonts w:ascii="Arial"/>
                <w:spacing w:val="-1"/>
              </w:rPr>
              <w:t>of:</w:t>
            </w:r>
          </w:p>
          <w:p w:rsidR="008918FA" w:rsidRDefault="008918FA" w:rsidP="005D2B81">
            <w:pPr>
              <w:pStyle w:val="ListParagraph"/>
              <w:numPr>
                <w:ilvl w:val="0"/>
                <w:numId w:val="16"/>
              </w:numPr>
              <w:tabs>
                <w:tab w:val="left" w:pos="825"/>
              </w:tabs>
              <w:spacing w:before="119"/>
              <w:ind w:right="228"/>
              <w:jc w:val="both"/>
              <w:rPr>
                <w:rFonts w:ascii="Arial" w:eastAsia="Arial" w:hAnsi="Arial" w:cs="Arial"/>
              </w:rPr>
            </w:pPr>
            <w:r>
              <w:rPr>
                <w:rFonts w:ascii="Arial" w:eastAsia="Arial" w:hAnsi="Arial" w:cs="Arial"/>
                <w:spacing w:val="-1"/>
              </w:rPr>
              <w:t>any</w:t>
            </w:r>
            <w:r>
              <w:rPr>
                <w:rFonts w:ascii="Arial" w:eastAsia="Arial" w:hAnsi="Arial" w:cs="Arial"/>
                <w:spacing w:val="7"/>
              </w:rPr>
              <w:t xml:space="preserve"> </w:t>
            </w:r>
            <w:r>
              <w:rPr>
                <w:rFonts w:ascii="Arial" w:eastAsia="Arial" w:hAnsi="Arial" w:cs="Arial"/>
                <w:spacing w:val="-1"/>
              </w:rPr>
              <w:t>unauthorised</w:t>
            </w:r>
            <w:r>
              <w:rPr>
                <w:rFonts w:ascii="Arial" w:eastAsia="Arial" w:hAnsi="Arial" w:cs="Arial"/>
                <w:spacing w:val="9"/>
              </w:rPr>
              <w:t xml:space="preserve"> </w:t>
            </w:r>
            <w:r>
              <w:rPr>
                <w:rFonts w:ascii="Arial" w:eastAsia="Arial" w:hAnsi="Arial" w:cs="Arial"/>
                <w:spacing w:val="-1"/>
              </w:rPr>
              <w:t>access</w:t>
            </w:r>
            <w:r>
              <w:rPr>
                <w:rFonts w:ascii="Arial" w:eastAsia="Arial" w:hAnsi="Arial" w:cs="Arial"/>
                <w:spacing w:val="10"/>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or</w:t>
            </w:r>
            <w:r>
              <w:rPr>
                <w:rFonts w:ascii="Arial" w:eastAsia="Arial" w:hAnsi="Arial" w:cs="Arial"/>
                <w:spacing w:val="10"/>
              </w:rPr>
              <w:t xml:space="preserve"> </w:t>
            </w:r>
            <w:r>
              <w:rPr>
                <w:rFonts w:ascii="Arial" w:eastAsia="Arial" w:hAnsi="Arial" w:cs="Arial"/>
                <w:spacing w:val="-1"/>
              </w:rPr>
              <w:t>use</w:t>
            </w:r>
            <w:r>
              <w:rPr>
                <w:rFonts w:ascii="Arial" w:eastAsia="Arial" w:hAnsi="Arial" w:cs="Arial"/>
                <w:spacing w:val="9"/>
              </w:rPr>
              <w:t xml:space="preserve"> </w:t>
            </w:r>
            <w:r>
              <w:rPr>
                <w:rFonts w:ascii="Arial" w:eastAsia="Arial" w:hAnsi="Arial" w:cs="Arial"/>
                <w:spacing w:val="-2"/>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Goods</w:t>
            </w:r>
            <w:r>
              <w:rPr>
                <w:rFonts w:ascii="Arial" w:eastAsia="Arial" w:hAnsi="Arial" w:cs="Arial"/>
                <w:spacing w:val="9"/>
              </w:rPr>
              <w:t xml:space="preserve"> </w:t>
            </w:r>
            <w:r>
              <w:rPr>
                <w:rFonts w:ascii="Arial" w:eastAsia="Arial" w:hAnsi="Arial" w:cs="Arial"/>
                <w:spacing w:val="-1"/>
              </w:rPr>
              <w:t>and/or</w:t>
            </w:r>
            <w:r>
              <w:rPr>
                <w:rFonts w:ascii="Arial" w:eastAsia="Arial" w:hAnsi="Arial" w:cs="Arial"/>
                <w:spacing w:val="26"/>
              </w:rPr>
              <w:t xml:space="preserve"> </w:t>
            </w:r>
            <w:r>
              <w:rPr>
                <w:rFonts w:ascii="Arial" w:eastAsia="Arial" w:hAnsi="Arial" w:cs="Arial"/>
                <w:spacing w:val="-1"/>
              </w:rPr>
              <w:t>Services,</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Sites</w:t>
            </w:r>
            <w:r>
              <w:rPr>
                <w:rFonts w:ascii="Arial" w:eastAsia="Arial" w:hAnsi="Arial" w:cs="Arial"/>
                <w:spacing w:val="1"/>
              </w:rPr>
              <w:t xml:space="preserve"> </w:t>
            </w:r>
            <w:r>
              <w:rPr>
                <w:rFonts w:ascii="Arial" w:eastAsia="Arial" w:hAnsi="Arial" w:cs="Arial"/>
                <w:spacing w:val="-1"/>
              </w:rPr>
              <w:t>and/or</w:t>
            </w:r>
            <w:r>
              <w:rPr>
                <w:rFonts w:ascii="Arial" w:eastAsia="Arial" w:hAnsi="Arial" w:cs="Arial"/>
                <w:spacing w:val="4"/>
              </w:rPr>
              <w:t xml:space="preserve"> </w:t>
            </w:r>
            <w:r>
              <w:rPr>
                <w:rFonts w:ascii="Arial" w:eastAsia="Arial" w:hAnsi="Arial" w:cs="Arial"/>
                <w:spacing w:val="-1"/>
              </w:rPr>
              <w:t>any</w:t>
            </w:r>
            <w:r>
              <w:rPr>
                <w:rFonts w:ascii="Arial" w:eastAsia="Arial" w:hAnsi="Arial" w:cs="Arial"/>
                <w:spacing w:val="2"/>
              </w:rPr>
              <w:t xml:space="preserve"> </w:t>
            </w:r>
            <w:r>
              <w:rPr>
                <w:rFonts w:ascii="Arial" w:eastAsia="Arial" w:hAnsi="Arial" w:cs="Arial"/>
                <w:spacing w:val="-1"/>
              </w:rPr>
              <w:t>Information</w:t>
            </w:r>
            <w:r>
              <w:rPr>
                <w:rFonts w:ascii="Arial" w:eastAsia="Arial" w:hAnsi="Arial" w:cs="Arial"/>
                <w:spacing w:val="3"/>
              </w:rPr>
              <w:t xml:space="preserve"> </w:t>
            </w:r>
            <w:r>
              <w:rPr>
                <w:rFonts w:ascii="Arial" w:eastAsia="Arial" w:hAnsi="Arial" w:cs="Arial"/>
                <w:spacing w:val="-1"/>
              </w:rPr>
              <w:t>and</w:t>
            </w:r>
            <w:r>
              <w:rPr>
                <w:rFonts w:ascii="Arial" w:eastAsia="Arial" w:hAnsi="Arial" w:cs="Arial"/>
                <w:spacing w:val="20"/>
              </w:rPr>
              <w:t xml:space="preserve"> </w:t>
            </w:r>
            <w:r>
              <w:rPr>
                <w:rFonts w:ascii="Arial" w:eastAsia="Arial" w:hAnsi="Arial" w:cs="Arial"/>
                <w:spacing w:val="-1"/>
              </w:rPr>
              <w:t>Communication</w:t>
            </w:r>
            <w:r>
              <w:rPr>
                <w:rFonts w:ascii="Arial" w:eastAsia="Arial" w:hAnsi="Arial" w:cs="Arial"/>
                <w:spacing w:val="57"/>
              </w:rPr>
              <w:t xml:space="preserve"> </w:t>
            </w:r>
            <w:r>
              <w:rPr>
                <w:rFonts w:ascii="Arial" w:eastAsia="Arial" w:hAnsi="Arial" w:cs="Arial"/>
                <w:spacing w:val="-1"/>
              </w:rPr>
              <w:t>Technology</w:t>
            </w:r>
            <w:r>
              <w:rPr>
                <w:rFonts w:ascii="Arial" w:eastAsia="Arial" w:hAnsi="Arial" w:cs="Arial"/>
                <w:spacing w:val="57"/>
              </w:rPr>
              <w:t xml:space="preserve"> </w:t>
            </w:r>
            <w:r>
              <w:rPr>
                <w:rFonts w:ascii="Arial" w:eastAsia="Arial" w:hAnsi="Arial" w:cs="Arial"/>
                <w:spacing w:val="-1"/>
              </w:rPr>
              <w:t>(“ICT”),</w:t>
            </w:r>
            <w:r>
              <w:rPr>
                <w:rFonts w:ascii="Arial" w:eastAsia="Arial" w:hAnsi="Arial" w:cs="Arial"/>
              </w:rPr>
              <w:t xml:space="preserve">  </w:t>
            </w:r>
            <w:r>
              <w:rPr>
                <w:rFonts w:ascii="Arial" w:eastAsia="Arial" w:hAnsi="Arial" w:cs="Arial"/>
                <w:spacing w:val="-1"/>
              </w:rPr>
              <w:t>information</w:t>
            </w:r>
            <w:r>
              <w:rPr>
                <w:rFonts w:ascii="Arial" w:eastAsia="Arial" w:hAnsi="Arial" w:cs="Arial"/>
                <w:spacing w:val="59"/>
              </w:rPr>
              <w:t xml:space="preserve"> </w:t>
            </w:r>
            <w:r>
              <w:rPr>
                <w:rFonts w:ascii="Arial" w:eastAsia="Arial" w:hAnsi="Arial" w:cs="Arial"/>
                <w:spacing w:val="-1"/>
              </w:rPr>
              <w:t>or</w:t>
            </w:r>
            <w:r>
              <w:rPr>
                <w:rFonts w:ascii="Arial" w:eastAsia="Arial" w:hAnsi="Arial" w:cs="Arial"/>
                <w:spacing w:val="60"/>
              </w:rPr>
              <w:t xml:space="preserve"> </w:t>
            </w:r>
            <w:r>
              <w:rPr>
                <w:rFonts w:ascii="Arial" w:eastAsia="Arial" w:hAnsi="Arial" w:cs="Arial"/>
                <w:spacing w:val="-1"/>
              </w:rPr>
              <w:t>data</w:t>
            </w:r>
            <w:r>
              <w:rPr>
                <w:rFonts w:ascii="Arial" w:eastAsia="Arial" w:hAnsi="Arial" w:cs="Arial"/>
                <w:spacing w:val="39"/>
              </w:rPr>
              <w:t xml:space="preserve"> </w:t>
            </w:r>
            <w:r>
              <w:rPr>
                <w:rFonts w:ascii="Arial" w:eastAsia="Arial" w:hAnsi="Arial" w:cs="Arial"/>
                <w:spacing w:val="-1"/>
              </w:rPr>
              <w:t>(including</w:t>
            </w:r>
            <w:r>
              <w:rPr>
                <w:rFonts w:ascii="Arial" w:eastAsia="Arial" w:hAnsi="Arial" w:cs="Arial"/>
                <w:spacing w:val="23"/>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spacing w:val="-1"/>
              </w:rPr>
              <w:t>Confidential</w:t>
            </w:r>
            <w:r>
              <w:rPr>
                <w:rFonts w:ascii="Arial" w:eastAsia="Arial" w:hAnsi="Arial" w:cs="Arial"/>
                <w:spacing w:val="20"/>
              </w:rPr>
              <w:t xml:space="preserve"> </w:t>
            </w:r>
            <w:r>
              <w:rPr>
                <w:rFonts w:ascii="Arial" w:eastAsia="Arial" w:hAnsi="Arial" w:cs="Arial"/>
                <w:spacing w:val="-1"/>
              </w:rPr>
              <w:t>Information</w:t>
            </w:r>
            <w:r>
              <w:rPr>
                <w:rFonts w:ascii="Arial" w:eastAsia="Arial" w:hAnsi="Arial" w:cs="Arial"/>
                <w:spacing w:val="21"/>
              </w:rPr>
              <w:t xml:space="preserve"> </w:t>
            </w:r>
            <w:r>
              <w:rPr>
                <w:rFonts w:ascii="Arial" w:eastAsia="Arial" w:hAnsi="Arial" w:cs="Arial"/>
                <w:spacing w:val="-1"/>
              </w:rPr>
              <w:t>and</w:t>
            </w:r>
            <w:r>
              <w:rPr>
                <w:rFonts w:ascii="Arial" w:eastAsia="Arial" w:hAnsi="Arial" w:cs="Arial"/>
                <w:spacing w:val="21"/>
              </w:rPr>
              <w:t xml:space="preserve"> </w:t>
            </w:r>
            <w:r>
              <w:rPr>
                <w:rFonts w:ascii="Arial" w:eastAsia="Arial" w:hAnsi="Arial" w:cs="Arial"/>
                <w:spacing w:val="-1"/>
              </w:rPr>
              <w:t>the</w:t>
            </w:r>
            <w:r>
              <w:rPr>
                <w:rFonts w:ascii="Arial" w:eastAsia="Arial" w:hAnsi="Arial" w:cs="Arial"/>
                <w:spacing w:val="21"/>
              </w:rPr>
              <w:t xml:space="preserve"> </w:t>
            </w:r>
            <w:r>
              <w:rPr>
                <w:rFonts w:ascii="Arial" w:eastAsia="Arial" w:hAnsi="Arial" w:cs="Arial"/>
                <w:spacing w:val="-1"/>
              </w:rPr>
              <w:t>Customer</w:t>
            </w:r>
            <w:r>
              <w:rPr>
                <w:rFonts w:ascii="Arial" w:eastAsia="Arial" w:hAnsi="Arial" w:cs="Arial"/>
                <w:spacing w:val="30"/>
              </w:rPr>
              <w:t xml:space="preserve"> </w:t>
            </w:r>
            <w:r>
              <w:rPr>
                <w:rFonts w:ascii="Arial" w:eastAsia="Arial" w:hAnsi="Arial" w:cs="Arial"/>
                <w:spacing w:val="-1"/>
              </w:rPr>
              <w:t>Data)</w:t>
            </w:r>
            <w:r>
              <w:rPr>
                <w:rFonts w:ascii="Arial" w:eastAsia="Arial" w:hAnsi="Arial" w:cs="Arial"/>
                <w:spacing w:val="16"/>
              </w:rPr>
              <w:t xml:space="preserve"> </w:t>
            </w:r>
            <w:r>
              <w:rPr>
                <w:rFonts w:ascii="Arial" w:eastAsia="Arial" w:hAnsi="Arial" w:cs="Arial"/>
                <w:spacing w:val="-1"/>
              </w:rPr>
              <w:t>used</w:t>
            </w:r>
            <w:r>
              <w:rPr>
                <w:rFonts w:ascii="Arial" w:eastAsia="Arial" w:hAnsi="Arial" w:cs="Arial"/>
                <w:spacing w:val="12"/>
              </w:rPr>
              <w:t xml:space="preserve"> </w:t>
            </w:r>
            <w:r>
              <w:rPr>
                <w:rFonts w:ascii="Arial" w:eastAsia="Arial" w:hAnsi="Arial" w:cs="Arial"/>
                <w:spacing w:val="-1"/>
              </w:rPr>
              <w:t>by</w:t>
            </w:r>
            <w:r>
              <w:rPr>
                <w:rFonts w:ascii="Arial" w:eastAsia="Arial" w:hAnsi="Arial" w:cs="Arial"/>
                <w:spacing w:val="13"/>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Customer</w:t>
            </w:r>
            <w:r>
              <w:rPr>
                <w:rFonts w:ascii="Arial" w:eastAsia="Arial" w:hAnsi="Arial" w:cs="Arial"/>
                <w:spacing w:val="16"/>
              </w:rPr>
              <w:t xml:space="preserve"> </w:t>
            </w:r>
            <w:r>
              <w:rPr>
                <w:rFonts w:ascii="Arial" w:eastAsia="Arial" w:hAnsi="Arial" w:cs="Arial"/>
                <w:spacing w:val="-1"/>
              </w:rPr>
              <w:t>and/or</w:t>
            </w:r>
            <w:r>
              <w:rPr>
                <w:rFonts w:ascii="Arial" w:eastAsia="Arial" w:hAnsi="Arial" w:cs="Arial"/>
                <w:spacing w:val="14"/>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2"/>
              </w:rPr>
              <w:t>Supplier</w:t>
            </w:r>
            <w:r>
              <w:rPr>
                <w:rFonts w:ascii="Arial" w:eastAsia="Arial" w:hAnsi="Arial" w:cs="Arial"/>
                <w:spacing w:val="16"/>
              </w:rPr>
              <w:t xml:space="preserve"> </w:t>
            </w:r>
            <w:r>
              <w:rPr>
                <w:rFonts w:ascii="Arial" w:eastAsia="Arial" w:hAnsi="Arial" w:cs="Arial"/>
                <w:spacing w:val="-1"/>
              </w:rPr>
              <w:t>in</w:t>
            </w:r>
            <w:r>
              <w:rPr>
                <w:rFonts w:ascii="Arial" w:eastAsia="Arial" w:hAnsi="Arial" w:cs="Arial"/>
                <w:spacing w:val="29"/>
              </w:rPr>
              <w:t xml:space="preserve"> </w:t>
            </w:r>
            <w:r>
              <w:rPr>
                <w:rFonts w:ascii="Arial" w:eastAsia="Arial" w:hAnsi="Arial" w:cs="Arial"/>
                <w:spacing w:val="-1"/>
              </w:rPr>
              <w:t>connection</w:t>
            </w:r>
            <w:r>
              <w:rPr>
                <w:rFonts w:ascii="Arial" w:eastAsia="Arial" w:hAnsi="Arial" w:cs="Arial"/>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2"/>
              </w:rPr>
              <w:t>Call</w:t>
            </w:r>
            <w:r>
              <w:rPr>
                <w:rFonts w:ascii="Arial" w:eastAsia="Arial" w:hAnsi="Arial" w:cs="Arial"/>
                <w:spacing w:val="-3"/>
              </w:rPr>
              <w:t xml:space="preserve"> </w:t>
            </w:r>
            <w:r>
              <w:rPr>
                <w:rFonts w:ascii="Arial" w:eastAsia="Arial" w:hAnsi="Arial" w:cs="Arial"/>
                <w:spacing w:val="-1"/>
              </w:rPr>
              <w:t>Off</w:t>
            </w:r>
            <w:r>
              <w:rPr>
                <w:rFonts w:ascii="Arial" w:eastAsia="Arial" w:hAnsi="Arial" w:cs="Arial"/>
                <w:spacing w:val="2"/>
              </w:rPr>
              <w:t xml:space="preserve"> </w:t>
            </w:r>
            <w:r>
              <w:rPr>
                <w:rFonts w:ascii="Arial" w:eastAsia="Arial" w:hAnsi="Arial" w:cs="Arial"/>
                <w:spacing w:val="-1"/>
              </w:rPr>
              <w:t>Contract;</w:t>
            </w:r>
            <w:r>
              <w:rPr>
                <w:rFonts w:ascii="Arial" w:eastAsia="Arial" w:hAnsi="Arial" w:cs="Arial"/>
              </w:rPr>
              <w:t xml:space="preserve"> </w:t>
            </w:r>
            <w:r>
              <w:rPr>
                <w:rFonts w:ascii="Arial" w:eastAsia="Arial" w:hAnsi="Arial" w:cs="Arial"/>
                <w:spacing w:val="-1"/>
              </w:rPr>
              <w:t>and/or</w:t>
            </w:r>
          </w:p>
          <w:p w:rsidR="008918FA" w:rsidRDefault="008918FA" w:rsidP="005D2B81">
            <w:pPr>
              <w:pStyle w:val="ListParagraph"/>
              <w:numPr>
                <w:ilvl w:val="0"/>
                <w:numId w:val="16"/>
              </w:numPr>
              <w:tabs>
                <w:tab w:val="left" w:pos="825"/>
              </w:tabs>
              <w:spacing w:before="119"/>
              <w:ind w:left="824" w:right="230" w:hanging="544"/>
              <w:jc w:val="both"/>
              <w:rPr>
                <w:rFonts w:ascii="Arial" w:eastAsia="Arial" w:hAnsi="Arial" w:cs="Arial"/>
              </w:rPr>
            </w:pPr>
            <w:r>
              <w:rPr>
                <w:rFonts w:ascii="Arial"/>
              </w:rPr>
              <w:t>the</w:t>
            </w:r>
            <w:r>
              <w:rPr>
                <w:rFonts w:ascii="Arial"/>
                <w:spacing w:val="12"/>
              </w:rPr>
              <w:t xml:space="preserve"> </w:t>
            </w:r>
            <w:r>
              <w:rPr>
                <w:rFonts w:ascii="Arial"/>
                <w:spacing w:val="-1"/>
              </w:rPr>
              <w:t>loss</w:t>
            </w:r>
            <w:r>
              <w:rPr>
                <w:rFonts w:ascii="Arial"/>
                <w:spacing w:val="13"/>
              </w:rPr>
              <w:t xml:space="preserve"> </w:t>
            </w:r>
            <w:r>
              <w:rPr>
                <w:rFonts w:ascii="Arial"/>
                <w:spacing w:val="-1"/>
              </w:rPr>
              <w:t>and/or</w:t>
            </w:r>
            <w:r>
              <w:rPr>
                <w:rFonts w:ascii="Arial"/>
                <w:spacing w:val="14"/>
              </w:rPr>
              <w:t xml:space="preserve"> </w:t>
            </w:r>
            <w:r>
              <w:rPr>
                <w:rFonts w:ascii="Arial"/>
                <w:spacing w:val="-1"/>
              </w:rPr>
              <w:t>unauthorised</w:t>
            </w:r>
            <w:r>
              <w:rPr>
                <w:rFonts w:ascii="Arial"/>
                <w:spacing w:val="12"/>
              </w:rPr>
              <w:t xml:space="preserve"> </w:t>
            </w:r>
            <w:r>
              <w:rPr>
                <w:rFonts w:ascii="Arial"/>
                <w:spacing w:val="-1"/>
              </w:rPr>
              <w:t>disclosure</w:t>
            </w:r>
            <w:r>
              <w:rPr>
                <w:rFonts w:ascii="Arial"/>
                <w:spacing w:val="12"/>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spacing w:val="-1"/>
              </w:rPr>
              <w:t>information</w:t>
            </w:r>
            <w:r>
              <w:rPr>
                <w:rFonts w:ascii="Arial"/>
                <w:spacing w:val="12"/>
              </w:rPr>
              <w:t xml:space="preserve"> </w:t>
            </w:r>
            <w:r>
              <w:rPr>
                <w:rFonts w:ascii="Arial"/>
                <w:spacing w:val="-2"/>
              </w:rPr>
              <w:t>or</w:t>
            </w:r>
            <w:r>
              <w:rPr>
                <w:rFonts w:ascii="Arial"/>
                <w:spacing w:val="29"/>
              </w:rPr>
              <w:t xml:space="preserve"> </w:t>
            </w:r>
            <w:r>
              <w:rPr>
                <w:rFonts w:ascii="Arial"/>
                <w:spacing w:val="-1"/>
              </w:rPr>
              <w:t>data</w:t>
            </w:r>
            <w:r>
              <w:rPr>
                <w:rFonts w:ascii="Arial"/>
              </w:rPr>
              <w:t xml:space="preserve"> </w:t>
            </w:r>
            <w:r>
              <w:rPr>
                <w:rFonts w:ascii="Arial"/>
                <w:spacing w:val="-1"/>
              </w:rPr>
              <w:t>(including</w:t>
            </w:r>
            <w:r>
              <w:rPr>
                <w:rFonts w:ascii="Arial"/>
              </w:rPr>
              <w:t xml:space="preserve"> the </w:t>
            </w:r>
            <w:r>
              <w:rPr>
                <w:rFonts w:ascii="Arial"/>
                <w:spacing w:val="-1"/>
              </w:rPr>
              <w:t>Confidential</w:t>
            </w:r>
            <w:r>
              <w:rPr>
                <w:rFonts w:ascii="Arial"/>
              </w:rPr>
              <w:t xml:space="preserve"> </w:t>
            </w:r>
            <w:r>
              <w:rPr>
                <w:rFonts w:ascii="Arial"/>
                <w:spacing w:val="-1"/>
              </w:rPr>
              <w:t>Information</w:t>
            </w:r>
            <w:r>
              <w:rPr>
                <w:rFonts w:ascii="Arial"/>
              </w:rPr>
              <w:t xml:space="preserve"> </w:t>
            </w:r>
            <w:r>
              <w:rPr>
                <w:rFonts w:ascii="Arial"/>
                <w:spacing w:val="-1"/>
              </w:rPr>
              <w:t>and</w:t>
            </w:r>
            <w:r>
              <w:rPr>
                <w:rFonts w:ascii="Arial"/>
              </w:rPr>
              <w:t xml:space="preserve"> </w:t>
            </w:r>
            <w:r>
              <w:rPr>
                <w:rFonts w:ascii="Arial"/>
                <w:spacing w:val="-1"/>
              </w:rPr>
              <w:t>the</w:t>
            </w:r>
            <w:r>
              <w:rPr>
                <w:rFonts w:ascii="Arial"/>
              </w:rPr>
              <w:t xml:space="preserve"> </w:t>
            </w:r>
            <w:r>
              <w:rPr>
                <w:rFonts w:ascii="Arial"/>
                <w:spacing w:val="-1"/>
              </w:rPr>
              <w:t>Customer</w:t>
            </w:r>
            <w:r>
              <w:rPr>
                <w:rFonts w:ascii="Arial"/>
                <w:spacing w:val="30"/>
              </w:rPr>
              <w:t xml:space="preserve"> </w:t>
            </w:r>
            <w:r>
              <w:rPr>
                <w:rFonts w:ascii="Arial"/>
                <w:spacing w:val="-1"/>
              </w:rPr>
              <w:t>Data),</w:t>
            </w:r>
            <w:r>
              <w:rPr>
                <w:rFonts w:ascii="Arial"/>
                <w:spacing w:val="11"/>
              </w:rPr>
              <w:t xml:space="preserve"> </w:t>
            </w:r>
            <w:r>
              <w:rPr>
                <w:rFonts w:ascii="Arial"/>
                <w:spacing w:val="-2"/>
              </w:rPr>
              <w:t>including</w:t>
            </w:r>
            <w:r>
              <w:rPr>
                <w:rFonts w:ascii="Arial"/>
                <w:spacing w:val="12"/>
              </w:rPr>
              <w:t xml:space="preserve"> </w:t>
            </w:r>
            <w:r>
              <w:rPr>
                <w:rFonts w:ascii="Arial"/>
                <w:spacing w:val="-1"/>
              </w:rPr>
              <w:t>any</w:t>
            </w:r>
            <w:r>
              <w:rPr>
                <w:rFonts w:ascii="Arial"/>
                <w:spacing w:val="8"/>
              </w:rPr>
              <w:t xml:space="preserve"> </w:t>
            </w:r>
            <w:r>
              <w:rPr>
                <w:rFonts w:ascii="Arial"/>
                <w:spacing w:val="-1"/>
              </w:rPr>
              <w:t>copies</w:t>
            </w:r>
            <w:r>
              <w:rPr>
                <w:rFonts w:ascii="Arial"/>
                <w:spacing w:val="10"/>
              </w:rPr>
              <w:t xml:space="preserve"> </w:t>
            </w:r>
            <w:r>
              <w:rPr>
                <w:rFonts w:ascii="Arial"/>
                <w:spacing w:val="-2"/>
              </w:rPr>
              <w:t>of</w:t>
            </w:r>
            <w:r>
              <w:rPr>
                <w:rFonts w:ascii="Arial"/>
                <w:spacing w:val="14"/>
              </w:rPr>
              <w:t xml:space="preserve"> </w:t>
            </w:r>
            <w:r>
              <w:rPr>
                <w:rFonts w:ascii="Arial"/>
                <w:spacing w:val="-1"/>
              </w:rPr>
              <w:t>such</w:t>
            </w:r>
            <w:r>
              <w:rPr>
                <w:rFonts w:ascii="Arial"/>
                <w:spacing w:val="10"/>
              </w:rPr>
              <w:t xml:space="preserve"> </w:t>
            </w:r>
            <w:r>
              <w:rPr>
                <w:rFonts w:ascii="Arial"/>
                <w:spacing w:val="-1"/>
              </w:rPr>
              <w:t>information</w:t>
            </w:r>
            <w:r>
              <w:rPr>
                <w:rFonts w:ascii="Arial"/>
                <w:spacing w:val="10"/>
              </w:rPr>
              <w:t xml:space="preserve"> </w:t>
            </w:r>
            <w:r>
              <w:rPr>
                <w:rFonts w:ascii="Arial"/>
                <w:spacing w:val="-2"/>
              </w:rPr>
              <w:t>or</w:t>
            </w:r>
            <w:r>
              <w:rPr>
                <w:rFonts w:ascii="Arial"/>
                <w:spacing w:val="9"/>
              </w:rPr>
              <w:t xml:space="preserve"> </w:t>
            </w:r>
            <w:r>
              <w:rPr>
                <w:rFonts w:ascii="Arial"/>
                <w:spacing w:val="-1"/>
              </w:rPr>
              <w:t>data,</w:t>
            </w:r>
            <w:r>
              <w:rPr>
                <w:rFonts w:ascii="Arial"/>
                <w:spacing w:val="11"/>
              </w:rPr>
              <w:t xml:space="preserve"> </w:t>
            </w:r>
            <w:r>
              <w:rPr>
                <w:rFonts w:ascii="Arial"/>
                <w:spacing w:val="-1"/>
              </w:rPr>
              <w:t>used</w:t>
            </w:r>
            <w:r>
              <w:rPr>
                <w:rFonts w:ascii="Arial"/>
                <w:spacing w:val="39"/>
              </w:rPr>
              <w:t xml:space="preserve"> </w:t>
            </w:r>
            <w:r>
              <w:rPr>
                <w:rFonts w:ascii="Arial"/>
                <w:spacing w:val="-1"/>
              </w:rPr>
              <w:t>by</w:t>
            </w:r>
            <w:r>
              <w:rPr>
                <w:rFonts w:ascii="Arial"/>
                <w:spacing w:val="25"/>
              </w:rPr>
              <w:t xml:space="preserve"> </w:t>
            </w:r>
            <w:r>
              <w:rPr>
                <w:rFonts w:ascii="Arial"/>
              </w:rPr>
              <w:t>the</w:t>
            </w:r>
            <w:r>
              <w:rPr>
                <w:rFonts w:ascii="Arial"/>
                <w:spacing w:val="27"/>
              </w:rPr>
              <w:t xml:space="preserve"> </w:t>
            </w:r>
            <w:r>
              <w:rPr>
                <w:rFonts w:ascii="Arial"/>
                <w:spacing w:val="-1"/>
              </w:rPr>
              <w:t>Customer</w:t>
            </w:r>
            <w:r>
              <w:rPr>
                <w:rFonts w:ascii="Arial"/>
                <w:spacing w:val="28"/>
              </w:rPr>
              <w:t xml:space="preserve"> </w:t>
            </w:r>
            <w:r>
              <w:rPr>
                <w:rFonts w:ascii="Arial"/>
                <w:spacing w:val="-1"/>
              </w:rPr>
              <w:t>and/or</w:t>
            </w:r>
            <w:r>
              <w:rPr>
                <w:rFonts w:ascii="Arial"/>
                <w:spacing w:val="26"/>
              </w:rPr>
              <w:t xml:space="preserve"> </w:t>
            </w:r>
            <w:r>
              <w:rPr>
                <w:rFonts w:ascii="Arial"/>
              </w:rPr>
              <w:t>the</w:t>
            </w:r>
            <w:r>
              <w:rPr>
                <w:rFonts w:ascii="Arial"/>
                <w:spacing w:val="27"/>
              </w:rPr>
              <w:t xml:space="preserve"> </w:t>
            </w:r>
            <w:r>
              <w:rPr>
                <w:rFonts w:ascii="Arial"/>
                <w:spacing w:val="-2"/>
              </w:rPr>
              <w:t>Supplier</w:t>
            </w:r>
            <w:r>
              <w:rPr>
                <w:rFonts w:ascii="Arial"/>
                <w:spacing w:val="28"/>
              </w:rPr>
              <w:t xml:space="preserve"> </w:t>
            </w:r>
            <w:r>
              <w:rPr>
                <w:rFonts w:ascii="Arial"/>
                <w:spacing w:val="-1"/>
              </w:rPr>
              <w:t>in</w:t>
            </w:r>
            <w:r>
              <w:rPr>
                <w:rFonts w:ascii="Arial"/>
                <w:spacing w:val="27"/>
              </w:rPr>
              <w:t xml:space="preserve"> </w:t>
            </w:r>
            <w:r>
              <w:rPr>
                <w:rFonts w:ascii="Arial"/>
                <w:spacing w:val="-1"/>
              </w:rPr>
              <w:t>connection</w:t>
            </w:r>
            <w:r>
              <w:rPr>
                <w:rFonts w:ascii="Arial"/>
                <w:spacing w:val="29"/>
              </w:rPr>
              <w:t xml:space="preserve"> </w:t>
            </w:r>
            <w:r>
              <w:rPr>
                <w:rFonts w:ascii="Arial"/>
                <w:spacing w:val="-2"/>
              </w:rPr>
              <w:t>with</w:t>
            </w:r>
            <w:r>
              <w:rPr>
                <w:rFonts w:ascii="Arial"/>
                <w:spacing w:val="27"/>
              </w:rPr>
              <w:t xml:space="preserve"> </w:t>
            </w:r>
            <w:r>
              <w:rPr>
                <w:rFonts w:ascii="Arial"/>
              </w:rPr>
              <w:t>this</w:t>
            </w:r>
            <w:r>
              <w:rPr>
                <w:rFonts w:ascii="Arial"/>
                <w:spacing w:val="37"/>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2"/>
              </w:rPr>
              <w:t>Contract,</w:t>
            </w:r>
          </w:p>
          <w:p w:rsidR="008918FA" w:rsidRDefault="008918FA" w:rsidP="005D2B81">
            <w:pPr>
              <w:pStyle w:val="TableParagraph"/>
              <w:spacing w:before="121"/>
              <w:ind w:left="275" w:right="228"/>
              <w:rPr>
                <w:rFonts w:ascii="Arial" w:eastAsia="Arial" w:hAnsi="Arial" w:cs="Arial"/>
              </w:rPr>
            </w:pPr>
            <w:r>
              <w:rPr>
                <w:rFonts w:ascii="Arial"/>
                <w:spacing w:val="-1"/>
              </w:rPr>
              <w:t>in</w:t>
            </w:r>
            <w:r>
              <w:rPr>
                <w:rFonts w:ascii="Arial"/>
              </w:rPr>
              <w:t xml:space="preserve"> </w:t>
            </w:r>
            <w:r>
              <w:rPr>
                <w:rFonts w:ascii="Arial"/>
                <w:spacing w:val="49"/>
              </w:rPr>
              <w:t xml:space="preserve"> </w:t>
            </w:r>
            <w:r>
              <w:rPr>
                <w:rFonts w:ascii="Arial"/>
                <w:spacing w:val="-1"/>
              </w:rPr>
              <w:t>either</w:t>
            </w:r>
            <w:r>
              <w:rPr>
                <w:rFonts w:ascii="Arial"/>
              </w:rPr>
              <w:t xml:space="preserve"> </w:t>
            </w:r>
            <w:r>
              <w:rPr>
                <w:rFonts w:ascii="Arial"/>
                <w:spacing w:val="51"/>
              </w:rPr>
              <w:t xml:space="preserve"> </w:t>
            </w:r>
            <w:r>
              <w:rPr>
                <w:rFonts w:ascii="Arial"/>
                <w:spacing w:val="-1"/>
              </w:rPr>
              <w:t>case</w:t>
            </w:r>
            <w:r>
              <w:rPr>
                <w:rFonts w:ascii="Arial"/>
              </w:rPr>
              <w:t xml:space="preserve"> </w:t>
            </w:r>
            <w:r>
              <w:rPr>
                <w:rFonts w:ascii="Arial"/>
                <w:spacing w:val="50"/>
              </w:rPr>
              <w:t xml:space="preserve"> </w:t>
            </w:r>
            <w:r>
              <w:rPr>
                <w:rFonts w:ascii="Arial"/>
                <w:spacing w:val="-1"/>
              </w:rPr>
              <w:t>as</w:t>
            </w:r>
            <w:r>
              <w:rPr>
                <w:rFonts w:ascii="Arial"/>
              </w:rPr>
              <w:t xml:space="preserve"> </w:t>
            </w:r>
            <w:r>
              <w:rPr>
                <w:rFonts w:ascii="Arial"/>
                <w:spacing w:val="50"/>
              </w:rPr>
              <w:t xml:space="preserve"> </w:t>
            </w:r>
            <w:r>
              <w:rPr>
                <w:rFonts w:ascii="Arial"/>
                <w:spacing w:val="-1"/>
              </w:rPr>
              <w:t>more</w:t>
            </w:r>
            <w:r>
              <w:rPr>
                <w:rFonts w:ascii="Arial"/>
              </w:rPr>
              <w:t xml:space="preserve"> </w:t>
            </w:r>
            <w:r>
              <w:rPr>
                <w:rFonts w:ascii="Arial"/>
                <w:spacing w:val="49"/>
              </w:rPr>
              <w:t xml:space="preserve"> </w:t>
            </w:r>
            <w:r>
              <w:rPr>
                <w:rFonts w:ascii="Arial"/>
                <w:spacing w:val="-1"/>
              </w:rPr>
              <w:t>particularly</w:t>
            </w:r>
            <w:r>
              <w:rPr>
                <w:rFonts w:ascii="Arial"/>
              </w:rPr>
              <w:t xml:space="preserve"> </w:t>
            </w:r>
            <w:r>
              <w:rPr>
                <w:rFonts w:ascii="Arial"/>
                <w:spacing w:val="47"/>
              </w:rPr>
              <w:t xml:space="preserve"> </w:t>
            </w:r>
            <w:r>
              <w:rPr>
                <w:rFonts w:ascii="Arial"/>
                <w:spacing w:val="-1"/>
              </w:rPr>
              <w:t>set</w:t>
            </w:r>
            <w:r>
              <w:rPr>
                <w:rFonts w:ascii="Arial"/>
              </w:rPr>
              <w:t xml:space="preserve"> </w:t>
            </w:r>
            <w:r>
              <w:rPr>
                <w:rFonts w:ascii="Arial"/>
                <w:spacing w:val="52"/>
              </w:rPr>
              <w:t xml:space="preserve"> </w:t>
            </w:r>
            <w:r>
              <w:rPr>
                <w:rFonts w:ascii="Arial"/>
                <w:spacing w:val="-1"/>
              </w:rPr>
              <w:t>out</w:t>
            </w:r>
            <w:r>
              <w:rPr>
                <w:rFonts w:ascii="Arial"/>
              </w:rPr>
              <w:t xml:space="preserve"> </w:t>
            </w:r>
            <w:r>
              <w:rPr>
                <w:rFonts w:ascii="Arial"/>
                <w:spacing w:val="49"/>
              </w:rPr>
              <w:t xml:space="preserve"> </w:t>
            </w:r>
            <w:r>
              <w:rPr>
                <w:rFonts w:ascii="Arial"/>
                <w:spacing w:val="-1"/>
              </w:rPr>
              <w:t>in</w:t>
            </w:r>
            <w:r>
              <w:rPr>
                <w:rFonts w:ascii="Arial"/>
              </w:rPr>
              <w:t xml:space="preserve"> </w:t>
            </w:r>
            <w:r>
              <w:rPr>
                <w:rFonts w:ascii="Arial"/>
                <w:spacing w:val="49"/>
              </w:rPr>
              <w:t xml:space="preserve"> </w:t>
            </w:r>
            <w:r>
              <w:rPr>
                <w:rFonts w:ascii="Arial"/>
              </w:rPr>
              <w:t xml:space="preserve">the </w:t>
            </w:r>
            <w:r>
              <w:rPr>
                <w:rFonts w:ascii="Arial"/>
                <w:spacing w:val="49"/>
              </w:rPr>
              <w:t xml:space="preserve"> </w:t>
            </w:r>
            <w:r>
              <w:rPr>
                <w:rFonts w:ascii="Arial"/>
                <w:spacing w:val="-1"/>
              </w:rPr>
              <w:t>security</w:t>
            </w:r>
            <w:r>
              <w:rPr>
                <w:rFonts w:ascii="Arial"/>
                <w:spacing w:val="39"/>
              </w:rPr>
              <w:t xml:space="preserve"> </w:t>
            </w:r>
            <w:r>
              <w:rPr>
                <w:rFonts w:ascii="Arial"/>
                <w:spacing w:val="-1"/>
              </w:rPr>
              <w:t>requirements</w:t>
            </w:r>
            <w:r>
              <w:rPr>
                <w:rFonts w:ascii="Arial"/>
                <w:spacing w:val="-2"/>
              </w:rPr>
              <w:t xml:space="preserve"> </w:t>
            </w:r>
            <w:r>
              <w:rPr>
                <w:rFonts w:ascii="Arial"/>
                <w:spacing w:val="-1"/>
              </w:rPr>
              <w:t>in</w:t>
            </w:r>
            <w:r>
              <w:rPr>
                <w:rFonts w:ascii="Arial"/>
                <w:spacing w:val="1"/>
              </w:rPr>
              <w:t xml:space="preserve"> </w:t>
            </w:r>
            <w:r>
              <w:rPr>
                <w:rFonts w:ascii="Arial"/>
              </w:rPr>
              <w:t>the</w:t>
            </w:r>
            <w:r>
              <w:rPr>
                <w:rFonts w:ascii="Arial"/>
                <w:spacing w:val="-2"/>
              </w:rPr>
              <w:t xml:space="preserve"> </w:t>
            </w:r>
            <w:r>
              <w:rPr>
                <w:rFonts w:ascii="Arial"/>
                <w:spacing w:val="-1"/>
              </w:rPr>
              <w:t>Security</w:t>
            </w:r>
            <w:r>
              <w:rPr>
                <w:rFonts w:ascii="Arial"/>
                <w:spacing w:val="-2"/>
              </w:rPr>
              <w:t xml:space="preserve"> Policy;</w:t>
            </w:r>
          </w:p>
        </w:tc>
      </w:tr>
      <w:tr w:rsidR="008918FA" w:rsidTr="005D2B81">
        <w:trPr>
          <w:trHeight w:hRule="exact" w:val="1133"/>
        </w:trPr>
        <w:tc>
          <w:tcPr>
            <w:tcW w:w="162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"ISMS"</w:t>
            </w:r>
          </w:p>
        </w:tc>
        <w:tc>
          <w:tcPr>
            <w:tcW w:w="7059" w:type="dxa"/>
            <w:tcBorders>
              <w:top w:val="nil"/>
              <w:left w:val="nil"/>
              <w:bottom w:val="nil"/>
              <w:right w:val="nil"/>
            </w:tcBorders>
          </w:tcPr>
          <w:p w:rsidR="008918FA" w:rsidRDefault="008918FA" w:rsidP="005D2B81">
            <w:pPr>
              <w:pStyle w:val="TableParagraph"/>
              <w:spacing w:before="49"/>
              <w:ind w:left="275" w:right="231"/>
              <w:jc w:val="both"/>
              <w:rPr>
                <w:rFonts w:ascii="Arial" w:eastAsia="Arial" w:hAnsi="Arial" w:cs="Arial"/>
              </w:rPr>
            </w:pPr>
            <w:r>
              <w:rPr>
                <w:rFonts w:ascii="Arial"/>
              </w:rPr>
              <w:t>the</w:t>
            </w:r>
            <w:r>
              <w:rPr>
                <w:rFonts w:ascii="Arial"/>
                <w:spacing w:val="29"/>
              </w:rPr>
              <w:t xml:space="preserve"> </w:t>
            </w:r>
            <w:r>
              <w:rPr>
                <w:rFonts w:ascii="Arial"/>
                <w:spacing w:val="-1"/>
              </w:rPr>
              <w:t>information</w:t>
            </w:r>
            <w:r>
              <w:rPr>
                <w:rFonts w:ascii="Arial"/>
                <w:spacing w:val="29"/>
              </w:rPr>
              <w:t xml:space="preserve"> </w:t>
            </w:r>
            <w:r>
              <w:rPr>
                <w:rFonts w:ascii="Arial"/>
                <w:spacing w:val="-1"/>
              </w:rPr>
              <w:t>security</w:t>
            </w:r>
            <w:r>
              <w:rPr>
                <w:rFonts w:ascii="Arial"/>
                <w:spacing w:val="27"/>
              </w:rPr>
              <w:t xml:space="preserve"> </w:t>
            </w:r>
            <w:r>
              <w:rPr>
                <w:rFonts w:ascii="Arial"/>
                <w:spacing w:val="-1"/>
              </w:rPr>
              <w:t>management</w:t>
            </w:r>
            <w:r>
              <w:rPr>
                <w:rFonts w:ascii="Arial"/>
                <w:spacing w:val="30"/>
              </w:rPr>
              <w:t xml:space="preserve"> </w:t>
            </w:r>
            <w:r>
              <w:rPr>
                <w:rFonts w:ascii="Arial"/>
                <w:spacing w:val="-1"/>
              </w:rPr>
              <w:t>system</w:t>
            </w:r>
            <w:r>
              <w:rPr>
                <w:rFonts w:ascii="Arial"/>
                <w:spacing w:val="32"/>
              </w:rPr>
              <w:t xml:space="preserve"> </w:t>
            </w:r>
            <w:r>
              <w:rPr>
                <w:rFonts w:ascii="Arial"/>
                <w:spacing w:val="-1"/>
              </w:rPr>
              <w:t>and</w:t>
            </w:r>
            <w:r>
              <w:rPr>
                <w:rFonts w:ascii="Arial"/>
                <w:spacing w:val="29"/>
              </w:rPr>
              <w:t xml:space="preserve"> </w:t>
            </w:r>
            <w:r>
              <w:rPr>
                <w:rFonts w:ascii="Arial"/>
                <w:spacing w:val="-2"/>
              </w:rPr>
              <w:t>process</w:t>
            </w:r>
            <w:r>
              <w:rPr>
                <w:rFonts w:ascii="Arial"/>
                <w:spacing w:val="24"/>
              </w:rPr>
              <w:t xml:space="preserve"> </w:t>
            </w:r>
            <w:r>
              <w:rPr>
                <w:rFonts w:ascii="Arial"/>
                <w:spacing w:val="-2"/>
              </w:rPr>
              <w:t>developed</w:t>
            </w:r>
            <w:r>
              <w:rPr>
                <w:rFonts w:ascii="Arial"/>
                <w:spacing w:val="7"/>
              </w:rPr>
              <w:t xml:space="preserve"> </w:t>
            </w:r>
            <w:r>
              <w:rPr>
                <w:rFonts w:ascii="Arial"/>
                <w:spacing w:val="1"/>
              </w:rPr>
              <w:t>by</w:t>
            </w:r>
            <w:r>
              <w:rPr>
                <w:rFonts w:ascii="Arial"/>
                <w:spacing w:val="5"/>
              </w:rPr>
              <w:t xml:space="preserve"> </w:t>
            </w:r>
            <w:r>
              <w:rPr>
                <w:rFonts w:ascii="Arial"/>
              </w:rPr>
              <w:t>the</w:t>
            </w:r>
            <w:r>
              <w:rPr>
                <w:rFonts w:ascii="Arial"/>
                <w:spacing w:val="7"/>
              </w:rPr>
              <w:t xml:space="preserve"> </w:t>
            </w:r>
            <w:r>
              <w:rPr>
                <w:rFonts w:ascii="Arial"/>
                <w:spacing w:val="-2"/>
              </w:rPr>
              <w:t>Supplier</w:t>
            </w:r>
            <w:r>
              <w:rPr>
                <w:rFonts w:ascii="Arial"/>
                <w:spacing w:val="9"/>
              </w:rPr>
              <w:t xml:space="preserve"> </w:t>
            </w:r>
            <w:r>
              <w:rPr>
                <w:rFonts w:ascii="Arial"/>
                <w:spacing w:val="-1"/>
              </w:rPr>
              <w:t>in</w:t>
            </w:r>
            <w:r>
              <w:rPr>
                <w:rFonts w:ascii="Arial"/>
                <w:spacing w:val="7"/>
              </w:rPr>
              <w:t xml:space="preserve"> </w:t>
            </w:r>
            <w:r>
              <w:rPr>
                <w:rFonts w:ascii="Arial"/>
                <w:spacing w:val="-1"/>
              </w:rPr>
              <w:t>accordance</w:t>
            </w:r>
            <w:r>
              <w:rPr>
                <w:rFonts w:ascii="Arial"/>
                <w:spacing w:val="8"/>
              </w:rPr>
              <w:t xml:space="preserve"> </w:t>
            </w:r>
            <w:r>
              <w:rPr>
                <w:rFonts w:ascii="Arial"/>
                <w:spacing w:val="-2"/>
              </w:rPr>
              <w:t>with</w:t>
            </w:r>
            <w:r>
              <w:rPr>
                <w:rFonts w:ascii="Arial"/>
                <w:spacing w:val="7"/>
              </w:rPr>
              <w:t xml:space="preserve"> </w:t>
            </w:r>
            <w:r>
              <w:rPr>
                <w:rFonts w:ascii="Arial"/>
                <w:spacing w:val="-1"/>
              </w:rPr>
              <w:t>paragraph</w:t>
            </w:r>
            <w:r>
              <w:rPr>
                <w:rFonts w:ascii="Arial"/>
                <w:spacing w:val="9"/>
              </w:rPr>
              <w:t xml:space="preserve"> </w:t>
            </w:r>
            <w:hyperlink w:anchor="_bookmark334" w:history="1">
              <w:r>
                <w:rPr>
                  <w:rFonts w:ascii="Arial"/>
                </w:rPr>
                <w:t>3</w:t>
              </w:r>
            </w:hyperlink>
            <w:r>
              <w:rPr>
                <w:rFonts w:ascii="Arial"/>
                <w:spacing w:val="5"/>
              </w:rPr>
              <w:t xml:space="preserve"> </w:t>
            </w:r>
            <w:r>
              <w:rPr>
                <w:rFonts w:ascii="Arial"/>
                <w:spacing w:val="-1"/>
              </w:rPr>
              <w:t>(ISMS)</w:t>
            </w:r>
            <w:r>
              <w:rPr>
                <w:rFonts w:ascii="Arial"/>
                <w:spacing w:val="44"/>
              </w:rPr>
              <w:t xml:space="preserve"> </w:t>
            </w:r>
            <w:r>
              <w:rPr>
                <w:rFonts w:ascii="Arial"/>
                <w:spacing w:val="-1"/>
              </w:rPr>
              <w:t>as</w:t>
            </w:r>
            <w:r>
              <w:rPr>
                <w:rFonts w:ascii="Arial"/>
                <w:spacing w:val="22"/>
              </w:rPr>
              <w:t xml:space="preserve"> </w:t>
            </w:r>
            <w:r>
              <w:rPr>
                <w:rFonts w:ascii="Arial"/>
                <w:spacing w:val="-1"/>
              </w:rPr>
              <w:t>updated</w:t>
            </w:r>
            <w:r>
              <w:rPr>
                <w:rFonts w:ascii="Arial"/>
                <w:spacing w:val="20"/>
              </w:rPr>
              <w:t xml:space="preserve"> </w:t>
            </w:r>
            <w:r>
              <w:rPr>
                <w:rFonts w:ascii="Arial"/>
              </w:rPr>
              <w:t>from</w:t>
            </w:r>
            <w:r>
              <w:rPr>
                <w:rFonts w:ascii="Arial"/>
                <w:spacing w:val="21"/>
              </w:rPr>
              <w:t xml:space="preserve"> </w:t>
            </w:r>
            <w:r>
              <w:rPr>
                <w:rFonts w:ascii="Arial"/>
                <w:spacing w:val="-1"/>
              </w:rPr>
              <w:t>time</w:t>
            </w:r>
            <w:r>
              <w:rPr>
                <w:rFonts w:ascii="Arial"/>
                <w:spacing w:val="22"/>
              </w:rPr>
              <w:t xml:space="preserve"> </w:t>
            </w:r>
            <w:r>
              <w:rPr>
                <w:rFonts w:ascii="Arial"/>
              </w:rPr>
              <w:t>to</w:t>
            </w:r>
            <w:r>
              <w:rPr>
                <w:rFonts w:ascii="Arial"/>
                <w:spacing w:val="19"/>
              </w:rPr>
              <w:t xml:space="preserve"> </w:t>
            </w:r>
            <w:r>
              <w:rPr>
                <w:rFonts w:ascii="Arial"/>
                <w:spacing w:val="-1"/>
              </w:rPr>
              <w:t>time</w:t>
            </w:r>
            <w:r>
              <w:rPr>
                <w:rFonts w:ascii="Arial"/>
                <w:spacing w:val="22"/>
              </w:rPr>
              <w:t xml:space="preserve"> </w:t>
            </w:r>
            <w:r>
              <w:rPr>
                <w:rFonts w:ascii="Arial"/>
                <w:spacing w:val="-1"/>
              </w:rPr>
              <w:t>in</w:t>
            </w:r>
            <w:r>
              <w:rPr>
                <w:rFonts w:ascii="Arial"/>
                <w:spacing w:val="22"/>
              </w:rPr>
              <w:t xml:space="preserve"> </w:t>
            </w:r>
            <w:r>
              <w:rPr>
                <w:rFonts w:ascii="Arial"/>
                <w:spacing w:val="-1"/>
              </w:rPr>
              <w:t>accordance</w:t>
            </w:r>
            <w:r>
              <w:rPr>
                <w:rFonts w:ascii="Arial"/>
                <w:spacing w:val="22"/>
              </w:rPr>
              <w:t xml:space="preserve"> </w:t>
            </w:r>
            <w:r>
              <w:rPr>
                <w:rFonts w:ascii="Arial"/>
                <w:spacing w:val="-2"/>
              </w:rPr>
              <w:t>with</w:t>
            </w:r>
            <w:r>
              <w:rPr>
                <w:rFonts w:ascii="Arial"/>
                <w:spacing w:val="22"/>
              </w:rPr>
              <w:t xml:space="preserve"> </w:t>
            </w:r>
            <w:r>
              <w:rPr>
                <w:rFonts w:ascii="Arial"/>
                <w:spacing w:val="-1"/>
              </w:rPr>
              <w:t>this</w:t>
            </w:r>
            <w:r>
              <w:rPr>
                <w:rFonts w:ascii="Arial"/>
                <w:spacing w:val="22"/>
              </w:rPr>
              <w:t xml:space="preserve"> </w:t>
            </w:r>
            <w:r>
              <w:rPr>
                <w:rFonts w:ascii="Arial"/>
                <w:spacing w:val="-1"/>
              </w:rPr>
              <w:t>Schedule</w:t>
            </w:r>
            <w:r>
              <w:rPr>
                <w:rFonts w:ascii="Arial"/>
                <w:spacing w:val="22"/>
              </w:rPr>
              <w:t xml:space="preserve"> </w:t>
            </w:r>
            <w:r>
              <w:rPr>
                <w:rFonts w:ascii="Arial"/>
                <w:spacing w:val="-1"/>
              </w:rPr>
              <w:t>8;</w:t>
            </w:r>
            <w:r>
              <w:rPr>
                <w:rFonts w:ascii="Arial"/>
                <w:spacing w:val="40"/>
              </w:rPr>
              <w:t xml:space="preserve"> </w:t>
            </w:r>
            <w:r>
              <w:rPr>
                <w:rFonts w:ascii="Arial"/>
                <w:spacing w:val="-1"/>
              </w:rPr>
              <w:t>and</w:t>
            </w:r>
          </w:p>
        </w:tc>
      </w:tr>
      <w:tr w:rsidR="008918FA" w:rsidTr="005D2B81">
        <w:trPr>
          <w:trHeight w:hRule="exact" w:val="864"/>
        </w:trPr>
        <w:tc>
          <w:tcPr>
            <w:tcW w:w="1625" w:type="dxa"/>
            <w:tcBorders>
              <w:top w:val="nil"/>
              <w:left w:val="nil"/>
              <w:bottom w:val="nil"/>
              <w:right w:val="nil"/>
            </w:tcBorders>
          </w:tcPr>
          <w:p w:rsidR="008918FA" w:rsidRDefault="008918FA" w:rsidP="005D2B81">
            <w:pPr>
              <w:pStyle w:val="TableParagraph"/>
              <w:spacing w:before="47"/>
              <w:ind w:left="230" w:right="418"/>
              <w:rPr>
                <w:rFonts w:ascii="Arial" w:eastAsia="Arial" w:hAnsi="Arial" w:cs="Arial"/>
              </w:rPr>
            </w:pPr>
            <w:r>
              <w:rPr>
                <w:rFonts w:ascii="Arial"/>
                <w:b/>
                <w:spacing w:val="-1"/>
              </w:rPr>
              <w:t>"Security</w:t>
            </w:r>
            <w:r>
              <w:rPr>
                <w:rFonts w:ascii="Arial"/>
                <w:b/>
                <w:spacing w:val="24"/>
              </w:rPr>
              <w:t xml:space="preserve"> </w:t>
            </w:r>
            <w:r>
              <w:rPr>
                <w:rFonts w:ascii="Arial"/>
                <w:b/>
                <w:spacing w:val="-1"/>
              </w:rPr>
              <w:t>Tests"</w:t>
            </w:r>
          </w:p>
        </w:tc>
        <w:tc>
          <w:tcPr>
            <w:tcW w:w="7059" w:type="dxa"/>
            <w:tcBorders>
              <w:top w:val="nil"/>
              <w:left w:val="nil"/>
              <w:bottom w:val="nil"/>
              <w:right w:val="nil"/>
            </w:tcBorders>
          </w:tcPr>
          <w:p w:rsidR="008918FA" w:rsidRDefault="008918FA" w:rsidP="001C1527">
            <w:pPr>
              <w:pStyle w:val="TableParagraph"/>
              <w:spacing w:before="49"/>
              <w:ind w:left="275" w:right="232"/>
              <w:jc w:val="both"/>
              <w:rPr>
                <w:rFonts w:ascii="Arial" w:eastAsia="Arial" w:hAnsi="Arial" w:cs="Arial"/>
              </w:rPr>
            </w:pPr>
            <w:r>
              <w:rPr>
                <w:rFonts w:ascii="Arial"/>
              </w:rPr>
              <w:t>tests</w:t>
            </w:r>
            <w:r>
              <w:rPr>
                <w:rFonts w:ascii="Arial"/>
                <w:spacing w:val="25"/>
              </w:rPr>
              <w:t xml:space="preserve"> </w:t>
            </w:r>
            <w:r>
              <w:rPr>
                <w:rFonts w:ascii="Arial"/>
              </w:rPr>
              <w:t>to</w:t>
            </w:r>
            <w:r>
              <w:rPr>
                <w:rFonts w:ascii="Arial"/>
                <w:spacing w:val="24"/>
              </w:rPr>
              <w:t xml:space="preserve"> </w:t>
            </w:r>
            <w:r>
              <w:rPr>
                <w:rFonts w:ascii="Arial"/>
                <w:spacing w:val="-2"/>
              </w:rPr>
              <w:t>validate</w:t>
            </w:r>
            <w:r>
              <w:rPr>
                <w:rFonts w:ascii="Arial"/>
                <w:spacing w:val="24"/>
              </w:rPr>
              <w:t xml:space="preserve"> </w:t>
            </w:r>
            <w:r>
              <w:rPr>
                <w:rFonts w:ascii="Arial"/>
              </w:rPr>
              <w:t>the</w:t>
            </w:r>
            <w:r>
              <w:rPr>
                <w:rFonts w:ascii="Arial"/>
                <w:spacing w:val="24"/>
              </w:rPr>
              <w:t xml:space="preserve"> </w:t>
            </w:r>
            <w:r>
              <w:rPr>
                <w:rFonts w:ascii="Arial"/>
                <w:spacing w:val="-2"/>
              </w:rPr>
              <w:t>ISMS</w:t>
            </w:r>
            <w:r>
              <w:rPr>
                <w:rFonts w:ascii="Arial"/>
                <w:spacing w:val="24"/>
              </w:rPr>
              <w:t xml:space="preserve"> </w:t>
            </w:r>
            <w:r>
              <w:rPr>
                <w:rFonts w:ascii="Arial"/>
                <w:spacing w:val="-1"/>
              </w:rPr>
              <w:t>and</w:t>
            </w:r>
            <w:r>
              <w:rPr>
                <w:rFonts w:ascii="Arial"/>
                <w:spacing w:val="24"/>
              </w:rPr>
              <w:t xml:space="preserve"> </w:t>
            </w:r>
            <w:r>
              <w:rPr>
                <w:rFonts w:ascii="Arial"/>
                <w:spacing w:val="-1"/>
              </w:rPr>
              <w:t>security</w:t>
            </w:r>
            <w:r>
              <w:rPr>
                <w:rFonts w:ascii="Arial"/>
                <w:spacing w:val="22"/>
              </w:rPr>
              <w:t xml:space="preserve"> </w:t>
            </w:r>
            <w:r>
              <w:rPr>
                <w:rFonts w:ascii="Arial"/>
                <w:spacing w:val="-1"/>
              </w:rPr>
              <w:t>of</w:t>
            </w:r>
            <w:r>
              <w:rPr>
                <w:rFonts w:ascii="Arial"/>
                <w:spacing w:val="28"/>
              </w:rPr>
              <w:t xml:space="preserve"> </w:t>
            </w:r>
            <w:r>
              <w:rPr>
                <w:rFonts w:ascii="Arial"/>
                <w:spacing w:val="-1"/>
              </w:rPr>
              <w:t>all</w:t>
            </w:r>
            <w:r>
              <w:rPr>
                <w:rFonts w:ascii="Arial"/>
                <w:spacing w:val="24"/>
              </w:rPr>
              <w:t xml:space="preserve"> </w:t>
            </w:r>
            <w:r>
              <w:rPr>
                <w:rFonts w:ascii="Arial"/>
                <w:spacing w:val="-2"/>
              </w:rPr>
              <w:t>relevant</w:t>
            </w:r>
            <w:r>
              <w:rPr>
                <w:rFonts w:ascii="Arial"/>
                <w:spacing w:val="26"/>
              </w:rPr>
              <w:t xml:space="preserve"> </w:t>
            </w:r>
            <w:r>
              <w:rPr>
                <w:rFonts w:ascii="Arial"/>
                <w:spacing w:val="-1"/>
              </w:rPr>
              <w:t>processes,</w:t>
            </w:r>
            <w:r>
              <w:rPr>
                <w:rFonts w:ascii="Arial"/>
                <w:spacing w:val="52"/>
              </w:rPr>
              <w:t xml:space="preserve"> </w:t>
            </w:r>
            <w:r>
              <w:rPr>
                <w:rFonts w:ascii="Arial"/>
                <w:spacing w:val="-1"/>
              </w:rPr>
              <w:t>systems,</w:t>
            </w:r>
            <w:r>
              <w:rPr>
                <w:rFonts w:ascii="Arial"/>
                <w:spacing w:val="50"/>
              </w:rPr>
              <w:t xml:space="preserve"> </w:t>
            </w:r>
            <w:r>
              <w:rPr>
                <w:rFonts w:ascii="Arial"/>
                <w:spacing w:val="-1"/>
              </w:rPr>
              <w:t>incident</w:t>
            </w:r>
            <w:r>
              <w:rPr>
                <w:rFonts w:ascii="Arial"/>
                <w:spacing w:val="50"/>
              </w:rPr>
              <w:t xml:space="preserve"> </w:t>
            </w:r>
            <w:r>
              <w:rPr>
                <w:rFonts w:ascii="Arial"/>
                <w:spacing w:val="-1"/>
              </w:rPr>
              <w:t>response</w:t>
            </w:r>
            <w:r>
              <w:rPr>
                <w:rFonts w:ascii="Arial"/>
                <w:spacing w:val="49"/>
              </w:rPr>
              <w:t xml:space="preserve"> </w:t>
            </w:r>
            <w:r>
              <w:rPr>
                <w:rFonts w:ascii="Arial"/>
                <w:spacing w:val="-1"/>
              </w:rPr>
              <w:t>plans,</w:t>
            </w:r>
            <w:r>
              <w:rPr>
                <w:rFonts w:ascii="Arial"/>
                <w:spacing w:val="50"/>
              </w:rPr>
              <w:t xml:space="preserve"> </w:t>
            </w:r>
            <w:r>
              <w:rPr>
                <w:rFonts w:ascii="Arial"/>
                <w:spacing w:val="-1"/>
              </w:rPr>
              <w:t>patches</w:t>
            </w:r>
            <w:r>
              <w:rPr>
                <w:rFonts w:ascii="Arial"/>
                <w:spacing w:val="49"/>
              </w:rPr>
              <w:t xml:space="preserve"> </w:t>
            </w:r>
            <w:r>
              <w:rPr>
                <w:rFonts w:ascii="Arial"/>
              </w:rPr>
              <w:t>to</w:t>
            </w:r>
            <w:r>
              <w:rPr>
                <w:rFonts w:ascii="Arial"/>
                <w:spacing w:val="48"/>
              </w:rPr>
              <w:t xml:space="preserve"> </w:t>
            </w:r>
            <w:r>
              <w:rPr>
                <w:rFonts w:ascii="Arial"/>
                <w:spacing w:val="-2"/>
              </w:rPr>
              <w:t>vulnerabilities</w:t>
            </w:r>
            <w:r>
              <w:rPr>
                <w:rFonts w:ascii="Arial"/>
                <w:spacing w:val="50"/>
              </w:rPr>
              <w:t xml:space="preserve"> </w:t>
            </w:r>
            <w:r>
              <w:rPr>
                <w:rFonts w:ascii="Arial"/>
                <w:spacing w:val="-1"/>
              </w:rPr>
              <w:t>and</w:t>
            </w:r>
            <w:r>
              <w:rPr>
                <w:rFonts w:ascii="Arial"/>
                <w:spacing w:val="42"/>
              </w:rPr>
              <w:t xml:space="preserve"> </w:t>
            </w:r>
            <w:r>
              <w:rPr>
                <w:rFonts w:ascii="Arial"/>
                <w:spacing w:val="-1"/>
              </w:rPr>
              <w:t>mitigations</w:t>
            </w:r>
            <w:r>
              <w:rPr>
                <w:rFonts w:ascii="Arial"/>
                <w:spacing w:val="-2"/>
              </w:rPr>
              <w:t xml:space="preserve"> </w:t>
            </w:r>
            <w:r>
              <w:rPr>
                <w:rFonts w:ascii="Arial"/>
              </w:rPr>
              <w:t xml:space="preserve">to </w:t>
            </w:r>
            <w:r>
              <w:rPr>
                <w:rFonts w:ascii="Arial"/>
                <w:spacing w:val="-1"/>
              </w:rPr>
              <w:t>Breaches</w:t>
            </w:r>
            <w:r>
              <w:rPr>
                <w:rFonts w:ascii="Arial"/>
                <w:spacing w:val="-4"/>
              </w:rPr>
              <w:t xml:space="preserve"> </w:t>
            </w:r>
            <w:r>
              <w:rPr>
                <w:rFonts w:ascii="Arial"/>
                <w:spacing w:val="-2"/>
              </w:rPr>
              <w:t>of</w:t>
            </w:r>
            <w:r>
              <w:rPr>
                <w:rFonts w:ascii="Arial"/>
                <w:spacing w:val="4"/>
              </w:rPr>
              <w:t xml:space="preserve"> </w:t>
            </w:r>
            <w:r>
              <w:rPr>
                <w:rFonts w:ascii="Arial"/>
                <w:spacing w:val="-1"/>
              </w:rPr>
              <w:t>Security.</w:t>
            </w:r>
          </w:p>
        </w:tc>
      </w:tr>
    </w:tbl>
    <w:p w:rsidR="008918FA" w:rsidRDefault="008918FA" w:rsidP="008918FA">
      <w:pPr>
        <w:spacing w:before="5"/>
        <w:rPr>
          <w:rFonts w:ascii="Arial" w:eastAsia="Arial" w:hAnsi="Arial" w:cs="Arial"/>
          <w:sz w:val="9"/>
          <w:szCs w:val="9"/>
        </w:rPr>
      </w:pPr>
    </w:p>
    <w:p w:rsidR="008918FA" w:rsidRDefault="008918FA" w:rsidP="008918FA">
      <w:pPr>
        <w:pStyle w:val="BodyText"/>
        <w:numPr>
          <w:ilvl w:val="0"/>
          <w:numId w:val="15"/>
        </w:numPr>
        <w:tabs>
          <w:tab w:val="left" w:pos="467"/>
        </w:tabs>
        <w:spacing w:before="72"/>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5"/>
        </w:numPr>
        <w:tabs>
          <w:tab w:val="left" w:pos="829"/>
        </w:tabs>
        <w:spacing w:before="0"/>
        <w:ind w:right="114"/>
        <w:jc w:val="both"/>
      </w:pPr>
      <w:r>
        <w:t>The</w:t>
      </w:r>
      <w:r>
        <w:rPr>
          <w:spacing w:val="15"/>
        </w:rPr>
        <w:t xml:space="preserve"> </w:t>
      </w:r>
      <w:r>
        <w:rPr>
          <w:spacing w:val="-1"/>
        </w:rPr>
        <w:t>Parties</w:t>
      </w:r>
      <w:r>
        <w:rPr>
          <w:spacing w:val="13"/>
        </w:rPr>
        <w:t xml:space="preserve"> </w:t>
      </w:r>
      <w:r>
        <w:rPr>
          <w:spacing w:val="-1"/>
        </w:rPr>
        <w:t>acknowledge</w:t>
      </w:r>
      <w:r>
        <w:rPr>
          <w:spacing w:val="15"/>
        </w:rPr>
        <w:t xml:space="preserve"> </w:t>
      </w:r>
      <w:r>
        <w:rPr>
          <w:spacing w:val="-1"/>
        </w:rPr>
        <w:t>that</w:t>
      </w:r>
      <w:r>
        <w:rPr>
          <w:spacing w:val="14"/>
        </w:rPr>
        <w:t xml:space="preserve"> </w:t>
      </w:r>
      <w:r>
        <w:t>the</w:t>
      </w:r>
      <w:r>
        <w:rPr>
          <w:spacing w:val="15"/>
        </w:rPr>
        <w:t xml:space="preserve"> </w:t>
      </w:r>
      <w:r>
        <w:rPr>
          <w:spacing w:val="-1"/>
        </w:rPr>
        <w:t>purpose</w:t>
      </w:r>
      <w:r>
        <w:rPr>
          <w:spacing w:val="15"/>
        </w:rPr>
        <w:t xml:space="preserve"> </w:t>
      </w:r>
      <w:r>
        <w:rPr>
          <w:spacing w:val="-2"/>
        </w:rPr>
        <w:t>of</w:t>
      </w:r>
      <w:r>
        <w:rPr>
          <w:spacing w:val="14"/>
        </w:rPr>
        <w:t xml:space="preserve"> </w:t>
      </w:r>
      <w:r>
        <w:rPr>
          <w:spacing w:val="-1"/>
        </w:rPr>
        <w:t>the</w:t>
      </w:r>
      <w:r>
        <w:rPr>
          <w:spacing w:val="15"/>
        </w:rPr>
        <w:t xml:space="preserve"> </w:t>
      </w:r>
      <w:r>
        <w:rPr>
          <w:spacing w:val="-1"/>
        </w:rPr>
        <w:t>ISMS</w:t>
      </w:r>
      <w:r>
        <w:rPr>
          <w:spacing w:val="14"/>
        </w:rPr>
        <w:t xml:space="preserve"> </w:t>
      </w:r>
      <w:r>
        <w:rPr>
          <w:spacing w:val="-1"/>
        </w:rPr>
        <w:t>and</w:t>
      </w:r>
      <w:r>
        <w:rPr>
          <w:spacing w:val="15"/>
        </w:rPr>
        <w:t xml:space="preserve"> </w:t>
      </w:r>
      <w:r>
        <w:rPr>
          <w:spacing w:val="-1"/>
        </w:rPr>
        <w:t>Security</w:t>
      </w:r>
      <w:r>
        <w:rPr>
          <w:spacing w:val="13"/>
        </w:rPr>
        <w:t xml:space="preserve"> </w:t>
      </w:r>
      <w:r>
        <w:rPr>
          <w:spacing w:val="-1"/>
        </w:rPr>
        <w:t>Management</w:t>
      </w:r>
      <w:r>
        <w:rPr>
          <w:spacing w:val="25"/>
        </w:rPr>
        <w:t xml:space="preserve"> </w:t>
      </w:r>
      <w:r>
        <w:rPr>
          <w:spacing w:val="-1"/>
        </w:rPr>
        <w:t>Plan</w:t>
      </w:r>
      <w:r>
        <w:rPr>
          <w:spacing w:val="41"/>
        </w:rPr>
        <w:t xml:space="preserve"> </w:t>
      </w:r>
      <w:r>
        <w:rPr>
          <w:spacing w:val="-1"/>
        </w:rPr>
        <w:t>are</w:t>
      </w:r>
      <w:r>
        <w:rPr>
          <w:spacing w:val="41"/>
        </w:rPr>
        <w:t xml:space="preserve"> </w:t>
      </w:r>
      <w:r>
        <w:t>to</w:t>
      </w:r>
      <w:r>
        <w:rPr>
          <w:spacing w:val="41"/>
        </w:rPr>
        <w:t xml:space="preserve"> </w:t>
      </w:r>
      <w:r>
        <w:rPr>
          <w:spacing w:val="-1"/>
        </w:rPr>
        <w:t>ensure</w:t>
      </w:r>
      <w:r>
        <w:rPr>
          <w:spacing w:val="38"/>
        </w:rPr>
        <w:t xml:space="preserve"> </w:t>
      </w:r>
      <w:r>
        <w:t>a</w:t>
      </w:r>
      <w:r>
        <w:rPr>
          <w:spacing w:val="38"/>
        </w:rPr>
        <w:t xml:space="preserve"> </w:t>
      </w:r>
      <w:r>
        <w:rPr>
          <w:spacing w:val="-1"/>
        </w:rPr>
        <w:t>good</w:t>
      </w:r>
      <w:r>
        <w:rPr>
          <w:spacing w:val="41"/>
        </w:rPr>
        <w:t xml:space="preserve"> </w:t>
      </w:r>
      <w:r>
        <w:rPr>
          <w:spacing w:val="-1"/>
        </w:rPr>
        <w:t>organisational</w:t>
      </w:r>
      <w:r>
        <w:rPr>
          <w:spacing w:val="41"/>
        </w:rPr>
        <w:t xml:space="preserve"> </w:t>
      </w:r>
      <w:r>
        <w:rPr>
          <w:spacing w:val="-1"/>
        </w:rPr>
        <w:t>approach</w:t>
      </w:r>
      <w:r>
        <w:rPr>
          <w:spacing w:val="41"/>
        </w:rPr>
        <w:t xml:space="preserve"> </w:t>
      </w:r>
      <w:r>
        <w:t>to</w:t>
      </w:r>
      <w:r>
        <w:rPr>
          <w:spacing w:val="41"/>
        </w:rPr>
        <w:t xml:space="preserve"> </w:t>
      </w:r>
      <w:r>
        <w:rPr>
          <w:spacing w:val="-1"/>
        </w:rPr>
        <w:t>security</w:t>
      </w:r>
      <w:r>
        <w:rPr>
          <w:spacing w:val="39"/>
        </w:rPr>
        <w:t xml:space="preserve"> </w:t>
      </w:r>
      <w:r>
        <w:rPr>
          <w:spacing w:val="-1"/>
        </w:rPr>
        <w:t>under</w:t>
      </w:r>
      <w:r>
        <w:rPr>
          <w:spacing w:val="40"/>
        </w:rPr>
        <w:t xml:space="preserve"> </w:t>
      </w:r>
      <w:r>
        <w:rPr>
          <w:spacing w:val="-1"/>
        </w:rPr>
        <w:t>which</w:t>
      </w:r>
      <w:r>
        <w:rPr>
          <w:spacing w:val="41"/>
        </w:rPr>
        <w:t xml:space="preserve"> </w:t>
      </w:r>
      <w:r>
        <w:rPr>
          <w:spacing w:val="-1"/>
        </w:rPr>
        <w:t>the</w:t>
      </w:r>
      <w:r>
        <w:rPr>
          <w:spacing w:val="34"/>
        </w:rPr>
        <w:t xml:space="preserve"> </w:t>
      </w:r>
      <w:r>
        <w:rPr>
          <w:spacing w:val="-1"/>
        </w:rPr>
        <w:t>specific</w:t>
      </w:r>
      <w:r>
        <w:rPr>
          <w:spacing w:val="1"/>
        </w:rPr>
        <w:t xml:space="preserve"> </w:t>
      </w:r>
      <w:r>
        <w:rPr>
          <w:spacing w:val="-1"/>
        </w:rPr>
        <w:t>requirements</w:t>
      </w:r>
      <w:r>
        <w:rPr>
          <w:spacing w:val="1"/>
        </w:rPr>
        <w:t xml:space="preserve"> </w:t>
      </w:r>
      <w:r>
        <w:rPr>
          <w:spacing w:val="-2"/>
        </w:rPr>
        <w:t>of</w:t>
      </w:r>
      <w:r>
        <w:t xml:space="preserve"> </w:t>
      </w:r>
      <w:r>
        <w:rPr>
          <w:spacing w:val="-2"/>
        </w:rPr>
        <w:t>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2"/>
        </w:rPr>
        <w:t>will</w:t>
      </w:r>
      <w:r>
        <w:t xml:space="preserve"> </w:t>
      </w:r>
      <w:r>
        <w:rPr>
          <w:spacing w:val="-1"/>
        </w:rPr>
        <w:t>be</w:t>
      </w:r>
      <w:r>
        <w:t xml:space="preserve"> </w:t>
      </w:r>
      <w:r>
        <w:rPr>
          <w:spacing w:val="-1"/>
        </w:rPr>
        <w:t>met.</w:t>
      </w:r>
    </w:p>
    <w:p w:rsidR="008918FA" w:rsidRDefault="008918FA" w:rsidP="003B0E59">
      <w:pPr>
        <w:pStyle w:val="BodyText"/>
        <w:numPr>
          <w:ilvl w:val="1"/>
          <w:numId w:val="15"/>
        </w:numPr>
        <w:tabs>
          <w:tab w:val="left" w:pos="829"/>
        </w:tabs>
        <w:spacing w:before="121"/>
        <w:ind w:right="114"/>
        <w:jc w:val="both"/>
        <w:sectPr w:rsidR="008918FA">
          <w:pgSz w:w="11910" w:h="16840"/>
          <w:pgMar w:top="1480" w:right="1300" w:bottom="1160" w:left="1540" w:header="0" w:footer="967" w:gutter="0"/>
          <w:cols w:space="720"/>
        </w:sectPr>
      </w:pPr>
      <w:r>
        <w:t>The</w:t>
      </w:r>
      <w:r>
        <w:rPr>
          <w:spacing w:val="58"/>
        </w:rPr>
        <w:t xml:space="preserve"> </w:t>
      </w:r>
      <w:r>
        <w:rPr>
          <w:spacing w:val="-1"/>
        </w:rPr>
        <w:t>Parties</w:t>
      </w:r>
      <w:r>
        <w:rPr>
          <w:spacing w:val="58"/>
        </w:rPr>
        <w:t xml:space="preserve"> </w:t>
      </w:r>
      <w:r>
        <w:rPr>
          <w:spacing w:val="-1"/>
        </w:rPr>
        <w:t>shall</w:t>
      </w:r>
      <w:r>
        <w:rPr>
          <w:spacing w:val="57"/>
        </w:rPr>
        <w:t xml:space="preserve"> </w:t>
      </w:r>
      <w:r>
        <w:rPr>
          <w:spacing w:val="-1"/>
        </w:rPr>
        <w:t>each</w:t>
      </w:r>
      <w:r>
        <w:rPr>
          <w:spacing w:val="58"/>
        </w:rPr>
        <w:t xml:space="preserve"> </w:t>
      </w:r>
      <w:r>
        <w:rPr>
          <w:spacing w:val="-1"/>
        </w:rPr>
        <w:t>appoint</w:t>
      </w:r>
      <w:r>
        <w:t xml:space="preserve">  a</w:t>
      </w:r>
      <w:r>
        <w:rPr>
          <w:spacing w:val="58"/>
        </w:rPr>
        <w:t xml:space="preserve"> </w:t>
      </w:r>
      <w:r>
        <w:rPr>
          <w:spacing w:val="-1"/>
        </w:rPr>
        <w:t>security</w:t>
      </w:r>
      <w:r>
        <w:rPr>
          <w:spacing w:val="56"/>
        </w:rPr>
        <w:t xml:space="preserve"> </w:t>
      </w:r>
      <w:r>
        <w:rPr>
          <w:spacing w:val="-1"/>
        </w:rPr>
        <w:t>representative</w:t>
      </w:r>
      <w:r>
        <w:rPr>
          <w:spacing w:val="59"/>
        </w:rPr>
        <w:t xml:space="preserve"> </w:t>
      </w:r>
      <w:r>
        <w:t>to</w:t>
      </w:r>
      <w:r>
        <w:rPr>
          <w:spacing w:val="58"/>
        </w:rPr>
        <w:t xml:space="preserve"> </w:t>
      </w:r>
      <w:r>
        <w:rPr>
          <w:spacing w:val="-1"/>
        </w:rPr>
        <w:t>be</w:t>
      </w:r>
      <w:r>
        <w:rPr>
          <w:spacing w:val="58"/>
        </w:rPr>
        <w:t xml:space="preserve"> </w:t>
      </w:r>
      <w:r>
        <w:rPr>
          <w:spacing w:val="-1"/>
        </w:rPr>
        <w:t>responsible</w:t>
      </w:r>
      <w:r>
        <w:rPr>
          <w:spacing w:val="58"/>
        </w:rPr>
        <w:t xml:space="preserve"> </w:t>
      </w:r>
      <w:r>
        <w:t>for</w:t>
      </w:r>
      <w:r>
        <w:rPr>
          <w:spacing w:val="28"/>
        </w:rPr>
        <w:t xml:space="preserve"> </w:t>
      </w:r>
      <w:r>
        <w:rPr>
          <w:spacing w:val="-1"/>
        </w:rPr>
        <w:t>Security.</w:t>
      </w:r>
      <w:r>
        <w:t xml:space="preserve"> </w:t>
      </w:r>
      <w:r>
        <w:rPr>
          <w:spacing w:val="1"/>
        </w:rPr>
        <w:t xml:space="preserve"> </w:t>
      </w:r>
      <w:r>
        <w:t>The</w:t>
      </w:r>
      <w:r>
        <w:rPr>
          <w:spacing w:val="-2"/>
        </w:rPr>
        <w:t xml:space="preserve"> </w:t>
      </w:r>
      <w:r>
        <w:rPr>
          <w:spacing w:val="-1"/>
        </w:rPr>
        <w:t>initial</w:t>
      </w:r>
      <w:r>
        <w:t xml:space="preserve"> </w:t>
      </w:r>
      <w:r>
        <w:rPr>
          <w:spacing w:val="-1"/>
        </w:rPr>
        <w:t>security</w:t>
      </w:r>
      <w:r>
        <w:rPr>
          <w:spacing w:val="-2"/>
        </w:rPr>
        <w:t xml:space="preserve"> </w:t>
      </w:r>
      <w:r>
        <w:rPr>
          <w:spacing w:val="-1"/>
        </w:rPr>
        <w:t>representatives</w:t>
      </w:r>
      <w:r>
        <w:rPr>
          <w:spacing w:val="1"/>
        </w:rPr>
        <w:t xml:space="preserve"> </w:t>
      </w:r>
      <w:r>
        <w:rPr>
          <w:spacing w:val="-2"/>
        </w:rPr>
        <w:t>of</w:t>
      </w:r>
      <w:r>
        <w:rPr>
          <w:spacing w:val="2"/>
        </w:rPr>
        <w:t xml:space="preserve"> </w:t>
      </w:r>
      <w:r>
        <w:rPr>
          <w:spacing w:val="-1"/>
        </w:rPr>
        <w:t>the</w:t>
      </w:r>
      <w:r>
        <w:t xml:space="preserve"> </w:t>
      </w:r>
      <w:r>
        <w:rPr>
          <w:spacing w:val="-1"/>
        </w:rPr>
        <w:t>Parties</w:t>
      </w:r>
      <w:r>
        <w:rPr>
          <w:spacing w:val="-2"/>
        </w:rPr>
        <w:t xml:space="preserve"> </w:t>
      </w:r>
      <w:r w:rsidR="003B0E59">
        <w:rPr>
          <w:spacing w:val="-1"/>
        </w:rPr>
        <w:t>are</w:t>
      </w:r>
      <w:r w:rsidR="003B0E59">
        <w:t xml:space="preserve"> </w:t>
      </w:r>
    </w:p>
    <w:p w:rsidR="008918FA" w:rsidRPr="00B5272E" w:rsidRDefault="008918FA" w:rsidP="008918FA">
      <w:pPr>
        <w:pStyle w:val="BodyText"/>
        <w:numPr>
          <w:ilvl w:val="2"/>
          <w:numId w:val="15"/>
        </w:numPr>
        <w:tabs>
          <w:tab w:val="left" w:pos="2027"/>
        </w:tabs>
        <w:spacing w:before="59"/>
      </w:pPr>
      <w:bookmarkStart w:id="365" w:name="_bookmark332"/>
      <w:bookmarkEnd w:id="365"/>
      <w:r w:rsidRPr="00B5272E">
        <w:rPr>
          <w:spacing w:val="-1"/>
        </w:rPr>
        <w:t>[insert security</w:t>
      </w:r>
      <w:r w:rsidRPr="00B5272E">
        <w:rPr>
          <w:spacing w:val="-2"/>
        </w:rPr>
        <w:t xml:space="preserve"> </w:t>
      </w:r>
      <w:r w:rsidRPr="00B5272E">
        <w:rPr>
          <w:spacing w:val="-1"/>
        </w:rPr>
        <w:t>representative</w:t>
      </w:r>
      <w:r w:rsidRPr="00B5272E">
        <w:t xml:space="preserve"> </w:t>
      </w:r>
      <w:r w:rsidRPr="00B5272E">
        <w:rPr>
          <w:spacing w:val="-1"/>
        </w:rPr>
        <w:t>of</w:t>
      </w:r>
      <w:r w:rsidRPr="00B5272E">
        <w:rPr>
          <w:spacing w:val="2"/>
        </w:rPr>
        <w:t xml:space="preserve"> </w:t>
      </w:r>
      <w:r w:rsidRPr="00B5272E">
        <w:rPr>
          <w:spacing w:val="-2"/>
        </w:rPr>
        <w:t>the</w:t>
      </w:r>
      <w:r w:rsidRPr="00B5272E">
        <w:rPr>
          <w:spacing w:val="1"/>
        </w:rPr>
        <w:t xml:space="preserve"> </w:t>
      </w:r>
      <w:r w:rsidRPr="00B5272E">
        <w:rPr>
          <w:spacing w:val="-1"/>
        </w:rPr>
        <w:t>Customer]</w:t>
      </w:r>
    </w:p>
    <w:p w:rsidR="008918FA" w:rsidRPr="00B5272E" w:rsidRDefault="008918FA" w:rsidP="008918FA">
      <w:pPr>
        <w:pStyle w:val="BodyText"/>
        <w:numPr>
          <w:ilvl w:val="2"/>
          <w:numId w:val="15"/>
        </w:numPr>
        <w:tabs>
          <w:tab w:val="left" w:pos="2027"/>
        </w:tabs>
      </w:pPr>
      <w:bookmarkStart w:id="366" w:name="_bookmark333"/>
      <w:bookmarkEnd w:id="366"/>
      <w:r w:rsidRPr="00B5272E">
        <w:rPr>
          <w:spacing w:val="-1"/>
        </w:rPr>
        <w:t>[insert security</w:t>
      </w:r>
      <w:r w:rsidRPr="00B5272E">
        <w:rPr>
          <w:spacing w:val="-2"/>
        </w:rPr>
        <w:t xml:space="preserve"> </w:t>
      </w:r>
      <w:r w:rsidRPr="00B5272E">
        <w:rPr>
          <w:spacing w:val="-1"/>
        </w:rPr>
        <w:t>representative</w:t>
      </w:r>
      <w:r w:rsidRPr="00B5272E">
        <w:t xml:space="preserve"> </w:t>
      </w:r>
      <w:r w:rsidRPr="00B5272E">
        <w:rPr>
          <w:spacing w:val="-1"/>
        </w:rPr>
        <w:t>of</w:t>
      </w:r>
      <w:r w:rsidRPr="00B5272E">
        <w:rPr>
          <w:spacing w:val="2"/>
        </w:rPr>
        <w:t xml:space="preserve"> </w:t>
      </w:r>
      <w:r w:rsidRPr="00B5272E">
        <w:rPr>
          <w:spacing w:val="-2"/>
        </w:rPr>
        <w:t>the</w:t>
      </w:r>
      <w:r w:rsidRPr="00B5272E">
        <w:rPr>
          <w:spacing w:val="1"/>
        </w:rPr>
        <w:t xml:space="preserve"> </w:t>
      </w:r>
      <w:r w:rsidRPr="00B5272E">
        <w:rPr>
          <w:spacing w:val="-1"/>
        </w:rPr>
        <w:t>Supplier]</w:t>
      </w:r>
    </w:p>
    <w:p w:rsidR="008918FA" w:rsidRDefault="008918FA" w:rsidP="008918FA">
      <w:pPr>
        <w:pStyle w:val="BodyText"/>
        <w:numPr>
          <w:ilvl w:val="1"/>
          <w:numId w:val="15"/>
        </w:numPr>
        <w:tabs>
          <w:tab w:val="left" w:pos="829"/>
        </w:tabs>
        <w:spacing w:before="121"/>
        <w:ind w:right="113"/>
        <w:jc w:val="both"/>
      </w:pPr>
      <w:r>
        <w:rPr>
          <w:spacing w:val="-1"/>
        </w:rPr>
        <w:t>If</w:t>
      </w:r>
      <w:r>
        <w:rPr>
          <w:spacing w:val="2"/>
        </w:rPr>
        <w:t xml:space="preserve"> </w:t>
      </w:r>
      <w:r>
        <w:t xml:space="preserve">the </w:t>
      </w:r>
      <w:r>
        <w:rPr>
          <w:spacing w:val="-1"/>
        </w:rPr>
        <w:t>persons</w:t>
      </w:r>
      <w:r>
        <w:rPr>
          <w:spacing w:val="1"/>
        </w:rPr>
        <w:t xml:space="preserve"> </w:t>
      </w:r>
      <w:r>
        <w:rPr>
          <w:spacing w:val="-1"/>
        </w:rPr>
        <w:t>named</w:t>
      </w:r>
      <w:r>
        <w:rPr>
          <w:spacing w:val="-2"/>
        </w:rPr>
        <w:t xml:space="preserve"> </w:t>
      </w:r>
      <w:r>
        <w:rPr>
          <w:spacing w:val="-1"/>
        </w:rPr>
        <w:t>in</w:t>
      </w:r>
      <w:r>
        <w:t xml:space="preserve"> </w:t>
      </w:r>
      <w:r>
        <w:rPr>
          <w:spacing w:val="-1"/>
        </w:rPr>
        <w:t>paragraphs</w:t>
      </w:r>
      <w:r>
        <w:rPr>
          <w:spacing w:val="2"/>
        </w:rPr>
        <w:t xml:space="preserve"> </w:t>
      </w:r>
      <w:hyperlink w:anchor="_bookmark332" w:history="1">
        <w:r>
          <w:rPr>
            <w:spacing w:val="-1"/>
          </w:rPr>
          <w:t>2.2.1</w:t>
        </w:r>
      </w:hyperlink>
      <w:r>
        <w:rPr>
          <w:spacing w:val="-2"/>
        </w:rPr>
        <w:t xml:space="preserve"> </w:t>
      </w:r>
      <w:r>
        <w:rPr>
          <w:spacing w:val="-1"/>
        </w:rPr>
        <w:t>and</w:t>
      </w:r>
      <w:r>
        <w:rPr>
          <w:spacing w:val="1"/>
        </w:rPr>
        <w:t xml:space="preserve"> </w:t>
      </w:r>
      <w:hyperlink w:anchor="_bookmark333" w:history="1">
        <w:r>
          <w:rPr>
            <w:spacing w:val="-1"/>
          </w:rPr>
          <w:t>2.2.2</w:t>
        </w:r>
      </w:hyperlink>
      <w:r>
        <w:t xml:space="preserve"> </w:t>
      </w:r>
      <w:r>
        <w:rPr>
          <w:spacing w:val="-1"/>
        </w:rPr>
        <w:t>are</w:t>
      </w:r>
      <w:r>
        <w:t xml:space="preserve"> </w:t>
      </w:r>
      <w:r>
        <w:rPr>
          <w:spacing w:val="-1"/>
        </w:rPr>
        <w:t>included</w:t>
      </w:r>
      <w:r>
        <w:t xml:space="preserve"> </w:t>
      </w:r>
      <w:r>
        <w:rPr>
          <w:spacing w:val="-1"/>
        </w:rPr>
        <w:t>as</w:t>
      </w:r>
      <w:r>
        <w:rPr>
          <w:spacing w:val="1"/>
        </w:rPr>
        <w:t xml:space="preserve"> </w:t>
      </w:r>
      <w:r>
        <w:rPr>
          <w:spacing w:val="-1"/>
        </w:rPr>
        <w:t>Key</w:t>
      </w:r>
      <w:r>
        <w:rPr>
          <w:spacing w:val="-2"/>
        </w:rPr>
        <w:t xml:space="preserve"> </w:t>
      </w:r>
      <w:r>
        <w:rPr>
          <w:spacing w:val="-1"/>
        </w:rPr>
        <w:t>Personnel,</w:t>
      </w:r>
      <w:r>
        <w:rPr>
          <w:spacing w:val="33"/>
        </w:rPr>
        <w:t xml:space="preserve"> </w:t>
      </w:r>
      <w:r>
        <w:rPr>
          <w:spacing w:val="-2"/>
        </w:rPr>
        <w:t>Clause</w:t>
      </w:r>
      <w:r>
        <w:rPr>
          <w:spacing w:val="1"/>
        </w:rPr>
        <w:t xml:space="preserve"> </w:t>
      </w:r>
      <w:hyperlink w:anchor="_bookmark138" w:history="1">
        <w:r>
          <w:rPr>
            <w:spacing w:val="-1"/>
          </w:rPr>
          <w:t>26</w:t>
        </w:r>
      </w:hyperlink>
      <w:r>
        <w:t xml:space="preserve"> </w:t>
      </w:r>
      <w:r>
        <w:rPr>
          <w:spacing w:val="-1"/>
        </w:rPr>
        <w:t>(Key</w:t>
      </w:r>
      <w:r>
        <w:rPr>
          <w:spacing w:val="-2"/>
        </w:rPr>
        <w:t xml:space="preserve"> </w:t>
      </w:r>
      <w:r>
        <w:rPr>
          <w:spacing w:val="-1"/>
        </w:rPr>
        <w:t>Personnel)</w:t>
      </w:r>
      <w:r>
        <w:rPr>
          <w:spacing w:val="2"/>
        </w:rPr>
        <w:t xml:space="preserve"> </w:t>
      </w:r>
      <w:r>
        <w:rPr>
          <w:spacing w:val="-1"/>
        </w:rPr>
        <w:t>shall</w:t>
      </w:r>
      <w:r>
        <w:t xml:space="preserve"> </w:t>
      </w:r>
      <w:r>
        <w:rPr>
          <w:spacing w:val="-1"/>
        </w:rPr>
        <w:t>apply</w:t>
      </w:r>
      <w:r>
        <w:rPr>
          <w:spacing w:val="-2"/>
        </w:rPr>
        <w:t xml:space="preserve"> </w:t>
      </w:r>
      <w:r>
        <w:rPr>
          <w:spacing w:val="-1"/>
        </w:rPr>
        <w:t>in</w:t>
      </w:r>
      <w:r>
        <w:t xml:space="preserve"> </w:t>
      </w:r>
      <w:r>
        <w:rPr>
          <w:spacing w:val="-1"/>
        </w:rPr>
        <w:t>relation</w:t>
      </w:r>
      <w:r>
        <w:rPr>
          <w:spacing w:val="-2"/>
        </w:rPr>
        <w:t xml:space="preserve"> </w:t>
      </w:r>
      <w:r>
        <w:t xml:space="preserve">to </w:t>
      </w:r>
      <w:r>
        <w:rPr>
          <w:spacing w:val="-1"/>
        </w:rPr>
        <w:t>such</w:t>
      </w:r>
      <w:r>
        <w:rPr>
          <w:spacing w:val="-2"/>
        </w:rPr>
        <w:t xml:space="preserve"> </w:t>
      </w:r>
      <w:r>
        <w:rPr>
          <w:spacing w:val="-1"/>
        </w:rPr>
        <w:t>persons.</w:t>
      </w:r>
    </w:p>
    <w:p w:rsidR="008918FA" w:rsidRDefault="008918FA" w:rsidP="008918FA">
      <w:pPr>
        <w:pStyle w:val="BodyText"/>
        <w:numPr>
          <w:ilvl w:val="1"/>
          <w:numId w:val="15"/>
        </w:numPr>
        <w:tabs>
          <w:tab w:val="left" w:pos="829"/>
        </w:tabs>
        <w:spacing w:before="121"/>
        <w:ind w:right="115"/>
        <w:jc w:val="both"/>
      </w:pPr>
      <w:r>
        <w:t>The</w:t>
      </w:r>
      <w:r>
        <w:rPr>
          <w:spacing w:val="3"/>
        </w:rPr>
        <w:t xml:space="preserve"> </w:t>
      </w:r>
      <w:r>
        <w:rPr>
          <w:spacing w:val="-2"/>
        </w:rPr>
        <w:t>Customer</w:t>
      </w:r>
      <w:r>
        <w:rPr>
          <w:spacing w:val="4"/>
        </w:rPr>
        <w:t xml:space="preserve"> </w:t>
      </w:r>
      <w:r>
        <w:rPr>
          <w:spacing w:val="-1"/>
        </w:rPr>
        <w:t>shall</w:t>
      </w:r>
      <w:r>
        <w:rPr>
          <w:spacing w:val="2"/>
        </w:rPr>
        <w:t xml:space="preserve"> </w:t>
      </w:r>
      <w:r>
        <w:rPr>
          <w:spacing w:val="-2"/>
        </w:rPr>
        <w:t>clearly</w:t>
      </w:r>
      <w:r>
        <w:rPr>
          <w:spacing w:val="1"/>
        </w:rPr>
        <w:t xml:space="preserve"> </w:t>
      </w:r>
      <w:r>
        <w:rPr>
          <w:spacing w:val="-1"/>
        </w:rPr>
        <w:t>articulate</w:t>
      </w:r>
      <w:r>
        <w:rPr>
          <w:spacing w:val="3"/>
        </w:rPr>
        <w:t xml:space="preserve"> </w:t>
      </w:r>
      <w:r>
        <w:rPr>
          <w:spacing w:val="-1"/>
        </w:rPr>
        <w:t>its</w:t>
      </w:r>
      <w:r>
        <w:rPr>
          <w:spacing w:val="3"/>
        </w:rPr>
        <w:t xml:space="preserve"> </w:t>
      </w:r>
      <w:r>
        <w:rPr>
          <w:spacing w:val="-1"/>
        </w:rPr>
        <w:t>high</w:t>
      </w:r>
      <w:r>
        <w:rPr>
          <w:spacing w:val="3"/>
        </w:rPr>
        <w:t xml:space="preserve"> </w:t>
      </w:r>
      <w:r>
        <w:rPr>
          <w:spacing w:val="-2"/>
        </w:rPr>
        <w:t>level</w:t>
      </w:r>
      <w:r>
        <w:rPr>
          <w:spacing w:val="2"/>
        </w:rPr>
        <w:t xml:space="preserve"> </w:t>
      </w:r>
      <w:r>
        <w:rPr>
          <w:spacing w:val="-1"/>
        </w:rPr>
        <w:t>security</w:t>
      </w:r>
      <w:r>
        <w:rPr>
          <w:spacing w:val="1"/>
        </w:rPr>
        <w:t xml:space="preserve"> </w:t>
      </w:r>
      <w:r>
        <w:rPr>
          <w:spacing w:val="-1"/>
        </w:rPr>
        <w:t>requirements</w:t>
      </w:r>
      <w:r>
        <w:rPr>
          <w:spacing w:val="1"/>
        </w:rPr>
        <w:t xml:space="preserve"> </w:t>
      </w:r>
      <w:r>
        <w:rPr>
          <w:spacing w:val="-2"/>
        </w:rPr>
        <w:t>so</w:t>
      </w:r>
      <w:r>
        <w:rPr>
          <w:spacing w:val="3"/>
        </w:rPr>
        <w:t xml:space="preserve"> </w:t>
      </w:r>
      <w:r>
        <w:rPr>
          <w:spacing w:val="-1"/>
        </w:rPr>
        <w:t>that</w:t>
      </w:r>
      <w:r>
        <w:rPr>
          <w:spacing w:val="2"/>
        </w:rPr>
        <w:t xml:space="preserve"> </w:t>
      </w:r>
      <w:r>
        <w:rPr>
          <w:spacing w:val="-1"/>
        </w:rPr>
        <w:t>the</w:t>
      </w:r>
      <w:r>
        <w:rPr>
          <w:spacing w:val="86"/>
        </w:rPr>
        <w:t xml:space="preserve"> </w:t>
      </w:r>
      <w:r>
        <w:rPr>
          <w:spacing w:val="-2"/>
        </w:rPr>
        <w:t>Supplier</w:t>
      </w:r>
      <w:r>
        <w:rPr>
          <w:spacing w:val="28"/>
        </w:rPr>
        <w:t xml:space="preserve"> </w:t>
      </w:r>
      <w:r>
        <w:rPr>
          <w:spacing w:val="-1"/>
        </w:rPr>
        <w:t>can</w:t>
      </w:r>
      <w:r>
        <w:rPr>
          <w:spacing w:val="27"/>
        </w:rPr>
        <w:t xml:space="preserve"> </w:t>
      </w:r>
      <w:r>
        <w:rPr>
          <w:spacing w:val="-1"/>
        </w:rPr>
        <w:t>ensure</w:t>
      </w:r>
      <w:r>
        <w:rPr>
          <w:spacing w:val="24"/>
        </w:rPr>
        <w:t xml:space="preserve"> </w:t>
      </w:r>
      <w:r>
        <w:rPr>
          <w:spacing w:val="-1"/>
        </w:rPr>
        <w:t>that</w:t>
      </w:r>
      <w:r>
        <w:rPr>
          <w:spacing w:val="28"/>
        </w:rPr>
        <w:t xml:space="preserve"> </w:t>
      </w:r>
      <w:r>
        <w:t>the</w:t>
      </w:r>
      <w:r>
        <w:rPr>
          <w:spacing w:val="24"/>
        </w:rPr>
        <w:t xml:space="preserve"> </w:t>
      </w:r>
      <w:r>
        <w:rPr>
          <w:spacing w:val="-1"/>
        </w:rPr>
        <w:t>ISMS,</w:t>
      </w:r>
      <w:r>
        <w:rPr>
          <w:spacing w:val="28"/>
        </w:rPr>
        <w:t xml:space="preserve"> </w:t>
      </w:r>
      <w:r>
        <w:rPr>
          <w:spacing w:val="-1"/>
        </w:rPr>
        <w:t>security</w:t>
      </w:r>
      <w:r>
        <w:rPr>
          <w:spacing w:val="25"/>
        </w:rPr>
        <w:t xml:space="preserve"> </w:t>
      </w:r>
      <w:r>
        <w:rPr>
          <w:spacing w:val="-1"/>
        </w:rPr>
        <w:t>related</w:t>
      </w:r>
      <w:r>
        <w:rPr>
          <w:spacing w:val="27"/>
        </w:rPr>
        <w:t xml:space="preserve"> </w:t>
      </w:r>
      <w:r>
        <w:rPr>
          <w:spacing w:val="-2"/>
        </w:rPr>
        <w:t>activities</w:t>
      </w:r>
      <w:r>
        <w:rPr>
          <w:spacing w:val="27"/>
        </w:rPr>
        <w:t xml:space="preserve"> </w:t>
      </w:r>
      <w:r>
        <w:rPr>
          <w:spacing w:val="-1"/>
        </w:rPr>
        <w:t>and</w:t>
      </w:r>
      <w:r>
        <w:rPr>
          <w:spacing w:val="27"/>
        </w:rPr>
        <w:t xml:space="preserve"> </w:t>
      </w:r>
      <w:r>
        <w:rPr>
          <w:spacing w:val="-1"/>
        </w:rPr>
        <w:t>any</w:t>
      </w:r>
      <w:r>
        <w:rPr>
          <w:spacing w:val="25"/>
        </w:rPr>
        <w:t xml:space="preserve"> </w:t>
      </w:r>
      <w:r>
        <w:rPr>
          <w:spacing w:val="-1"/>
        </w:rPr>
        <w:t>mitigations</w:t>
      </w:r>
      <w:r>
        <w:rPr>
          <w:spacing w:val="64"/>
        </w:rPr>
        <w:t xml:space="preserve"> </w:t>
      </w:r>
      <w:r>
        <w:rPr>
          <w:spacing w:val="-1"/>
        </w:rPr>
        <w:t>are</w:t>
      </w:r>
      <w:r>
        <w:t xml:space="preserve"> </w:t>
      </w:r>
      <w:r>
        <w:rPr>
          <w:spacing w:val="-2"/>
        </w:rPr>
        <w:t>driven</w:t>
      </w:r>
      <w:r>
        <w:t xml:space="preserve"> </w:t>
      </w:r>
      <w:r>
        <w:rPr>
          <w:spacing w:val="-1"/>
        </w:rPr>
        <w:t>by</w:t>
      </w:r>
      <w:r>
        <w:rPr>
          <w:spacing w:val="-2"/>
        </w:rPr>
        <w:t xml:space="preserve"> </w:t>
      </w:r>
      <w:r>
        <w:rPr>
          <w:spacing w:val="-1"/>
        </w:rPr>
        <w:t>these</w:t>
      </w:r>
      <w:r>
        <w:rPr>
          <w:spacing w:val="-2"/>
        </w:rPr>
        <w:t xml:space="preserve"> </w:t>
      </w:r>
      <w:r>
        <w:rPr>
          <w:spacing w:val="-1"/>
        </w:rPr>
        <w:t>fundamental</w:t>
      </w:r>
      <w:r>
        <w:t xml:space="preserve"> </w:t>
      </w:r>
      <w:r>
        <w:rPr>
          <w:spacing w:val="-2"/>
        </w:rPr>
        <w:t>needs.</w:t>
      </w:r>
    </w:p>
    <w:p w:rsidR="008918FA" w:rsidRDefault="008918FA" w:rsidP="008918FA">
      <w:pPr>
        <w:pStyle w:val="BodyText"/>
        <w:numPr>
          <w:ilvl w:val="1"/>
          <w:numId w:val="15"/>
        </w:numPr>
        <w:tabs>
          <w:tab w:val="left" w:pos="829"/>
        </w:tabs>
        <w:spacing w:before="121"/>
        <w:ind w:right="115"/>
        <w:jc w:val="both"/>
      </w:pPr>
      <w:r>
        <w:rPr>
          <w:spacing w:val="-1"/>
        </w:rPr>
        <w:t>Both</w:t>
      </w:r>
      <w:r>
        <w:rPr>
          <w:spacing w:val="31"/>
        </w:rPr>
        <w:t xml:space="preserve"> </w:t>
      </w:r>
      <w:r>
        <w:rPr>
          <w:spacing w:val="-1"/>
        </w:rPr>
        <w:t>Parties</w:t>
      </w:r>
      <w:r>
        <w:rPr>
          <w:spacing w:val="30"/>
        </w:rPr>
        <w:t xml:space="preserve"> </w:t>
      </w:r>
      <w:r>
        <w:rPr>
          <w:spacing w:val="-1"/>
        </w:rPr>
        <w:t>shall</w:t>
      </w:r>
      <w:r>
        <w:rPr>
          <w:spacing w:val="31"/>
        </w:rPr>
        <w:t xml:space="preserve"> </w:t>
      </w:r>
      <w:r>
        <w:rPr>
          <w:spacing w:val="-1"/>
        </w:rPr>
        <w:t>provide</w:t>
      </w:r>
      <w:r>
        <w:rPr>
          <w:spacing w:val="31"/>
        </w:rPr>
        <w:t xml:space="preserve"> </w:t>
      </w:r>
      <w:r>
        <w:t>a</w:t>
      </w:r>
      <w:r>
        <w:rPr>
          <w:spacing w:val="31"/>
        </w:rPr>
        <w:t xml:space="preserve"> </w:t>
      </w:r>
      <w:r>
        <w:rPr>
          <w:spacing w:val="-1"/>
        </w:rPr>
        <w:t>reasonable</w:t>
      </w:r>
      <w:r>
        <w:rPr>
          <w:spacing w:val="31"/>
        </w:rPr>
        <w:t xml:space="preserve"> </w:t>
      </w:r>
      <w:r>
        <w:rPr>
          <w:spacing w:val="-2"/>
        </w:rPr>
        <w:t>level</w:t>
      </w:r>
      <w:r>
        <w:rPr>
          <w:spacing w:val="31"/>
        </w:rPr>
        <w:t xml:space="preserve"> </w:t>
      </w:r>
      <w:r>
        <w:rPr>
          <w:spacing w:val="1"/>
        </w:rPr>
        <w:t>of</w:t>
      </w:r>
      <w:r>
        <w:rPr>
          <w:spacing w:val="34"/>
        </w:rPr>
        <w:t xml:space="preserve"> </w:t>
      </w:r>
      <w:r>
        <w:rPr>
          <w:spacing w:val="-1"/>
        </w:rPr>
        <w:t>access</w:t>
      </w:r>
      <w:r>
        <w:rPr>
          <w:spacing w:val="30"/>
        </w:rPr>
        <w:t xml:space="preserve"> </w:t>
      </w:r>
      <w:r>
        <w:t>to</w:t>
      </w:r>
      <w:r>
        <w:rPr>
          <w:spacing w:val="31"/>
        </w:rPr>
        <w:t xml:space="preserve"> </w:t>
      </w:r>
      <w:r>
        <w:rPr>
          <w:spacing w:val="-1"/>
        </w:rPr>
        <w:t>any</w:t>
      </w:r>
      <w:r>
        <w:rPr>
          <w:spacing w:val="30"/>
        </w:rPr>
        <w:t xml:space="preserve"> </w:t>
      </w:r>
      <w:r>
        <w:rPr>
          <w:spacing w:val="-1"/>
        </w:rPr>
        <w:t>members</w:t>
      </w:r>
      <w:r>
        <w:rPr>
          <w:spacing w:val="32"/>
        </w:rPr>
        <w:t xml:space="preserve"> </w:t>
      </w:r>
      <w:r>
        <w:rPr>
          <w:spacing w:val="-2"/>
        </w:rPr>
        <w:t>of</w:t>
      </w:r>
      <w:r>
        <w:rPr>
          <w:spacing w:val="33"/>
        </w:rPr>
        <w:t xml:space="preserve"> </w:t>
      </w:r>
      <w:r>
        <w:rPr>
          <w:spacing w:val="-1"/>
        </w:rPr>
        <w:t>their</w:t>
      </w:r>
      <w:r>
        <w:rPr>
          <w:spacing w:val="39"/>
        </w:rPr>
        <w:t xml:space="preserve"> </w:t>
      </w:r>
      <w:r>
        <w:rPr>
          <w:spacing w:val="-1"/>
        </w:rPr>
        <w:t>personnel</w:t>
      </w:r>
      <w:r>
        <w:rPr>
          <w:spacing w:val="-3"/>
        </w:rPr>
        <w:t xml:space="preserve"> </w:t>
      </w:r>
      <w:r>
        <w:t>for</w:t>
      </w:r>
      <w:r>
        <w:rPr>
          <w:spacing w:val="-1"/>
        </w:rPr>
        <w:t xml:space="preserve"> </w:t>
      </w:r>
      <w:r>
        <w:t>the</w:t>
      </w:r>
      <w:r>
        <w:rPr>
          <w:spacing w:val="-2"/>
        </w:rPr>
        <w:t xml:space="preserve"> </w:t>
      </w:r>
      <w:r>
        <w:rPr>
          <w:spacing w:val="-1"/>
        </w:rPr>
        <w:t>purposes</w:t>
      </w:r>
      <w:r>
        <w:rPr>
          <w:spacing w:val="1"/>
        </w:rPr>
        <w:t xml:space="preserve"> </w:t>
      </w:r>
      <w:r>
        <w:rPr>
          <w:spacing w:val="-2"/>
        </w:rPr>
        <w:t>of</w:t>
      </w:r>
      <w:r>
        <w:rPr>
          <w:spacing w:val="2"/>
        </w:rPr>
        <w:t xml:space="preserve"> </w:t>
      </w:r>
      <w:r>
        <w:rPr>
          <w:spacing w:val="-1"/>
        </w:rPr>
        <w:t>designing,</w:t>
      </w:r>
      <w:r>
        <w:rPr>
          <w:spacing w:val="2"/>
        </w:rPr>
        <w:t xml:space="preserve"> </w:t>
      </w:r>
      <w:r>
        <w:rPr>
          <w:spacing w:val="-2"/>
        </w:rPr>
        <w:t>implementing</w:t>
      </w:r>
      <w:r>
        <w:t xml:space="preserve"> </w:t>
      </w:r>
      <w:r>
        <w:rPr>
          <w:spacing w:val="-1"/>
        </w:rPr>
        <w:t>and</w:t>
      </w:r>
      <w:r>
        <w:rPr>
          <w:spacing w:val="-2"/>
        </w:rPr>
        <w:t xml:space="preserve"> </w:t>
      </w:r>
      <w:r>
        <w:rPr>
          <w:spacing w:val="-1"/>
        </w:rPr>
        <w:t>managing</w:t>
      </w:r>
      <w:r>
        <w:rPr>
          <w:spacing w:val="3"/>
        </w:rPr>
        <w:t xml:space="preserve"> </w:t>
      </w:r>
      <w:r>
        <w:rPr>
          <w:spacing w:val="-2"/>
        </w:rPr>
        <w:t>security.</w:t>
      </w:r>
    </w:p>
    <w:p w:rsidR="008918FA" w:rsidRDefault="008918FA" w:rsidP="008918FA">
      <w:pPr>
        <w:pStyle w:val="BodyText"/>
        <w:numPr>
          <w:ilvl w:val="1"/>
          <w:numId w:val="15"/>
        </w:numPr>
        <w:tabs>
          <w:tab w:val="left" w:pos="829"/>
        </w:tabs>
        <w:spacing w:before="121"/>
        <w:ind w:right="112"/>
        <w:jc w:val="both"/>
      </w:pPr>
      <w:r>
        <w:t>The</w:t>
      </w:r>
      <w:r>
        <w:rPr>
          <w:spacing w:val="38"/>
        </w:rPr>
        <w:t xml:space="preserve"> </w:t>
      </w:r>
      <w:r>
        <w:rPr>
          <w:spacing w:val="-2"/>
        </w:rPr>
        <w:t>Supplier</w:t>
      </w:r>
      <w:r>
        <w:rPr>
          <w:spacing w:val="37"/>
        </w:rPr>
        <w:t xml:space="preserve"> </w:t>
      </w:r>
      <w:r>
        <w:rPr>
          <w:spacing w:val="-1"/>
        </w:rPr>
        <w:t>shall</w:t>
      </w:r>
      <w:r>
        <w:rPr>
          <w:spacing w:val="38"/>
        </w:rPr>
        <w:t xml:space="preserve"> </w:t>
      </w:r>
      <w:r>
        <w:rPr>
          <w:spacing w:val="-1"/>
        </w:rPr>
        <w:t>use</w:t>
      </w:r>
      <w:r>
        <w:rPr>
          <w:spacing w:val="37"/>
        </w:rPr>
        <w:t xml:space="preserve"> </w:t>
      </w:r>
      <w:r>
        <w:rPr>
          <w:spacing w:val="-1"/>
        </w:rPr>
        <w:t>as</w:t>
      </w:r>
      <w:r>
        <w:rPr>
          <w:spacing w:val="39"/>
        </w:rPr>
        <w:t xml:space="preserve"> </w:t>
      </w:r>
      <w:r>
        <w:t>a</w:t>
      </w:r>
      <w:r>
        <w:rPr>
          <w:spacing w:val="36"/>
        </w:rPr>
        <w:t xml:space="preserve"> </w:t>
      </w:r>
      <w:r>
        <w:rPr>
          <w:spacing w:val="-1"/>
        </w:rPr>
        <w:t>minimum</w:t>
      </w:r>
      <w:r>
        <w:rPr>
          <w:spacing w:val="38"/>
        </w:rPr>
        <w:t xml:space="preserve"> </w:t>
      </w:r>
      <w:r>
        <w:rPr>
          <w:spacing w:val="-1"/>
        </w:rPr>
        <w:t>Good</w:t>
      </w:r>
      <w:r>
        <w:rPr>
          <w:spacing w:val="36"/>
        </w:rPr>
        <w:t xml:space="preserve"> </w:t>
      </w:r>
      <w:r>
        <w:rPr>
          <w:spacing w:val="-1"/>
        </w:rPr>
        <w:t>Industry</w:t>
      </w:r>
      <w:r>
        <w:rPr>
          <w:spacing w:val="36"/>
        </w:rPr>
        <w:t xml:space="preserve"> </w:t>
      </w:r>
      <w:r>
        <w:rPr>
          <w:spacing w:val="-1"/>
        </w:rPr>
        <w:t>Practice</w:t>
      </w:r>
      <w:r>
        <w:rPr>
          <w:spacing w:val="39"/>
        </w:rPr>
        <w:t xml:space="preserve"> </w:t>
      </w:r>
      <w:r>
        <w:rPr>
          <w:spacing w:val="-1"/>
        </w:rPr>
        <w:t>in</w:t>
      </w:r>
      <w:r>
        <w:rPr>
          <w:spacing w:val="36"/>
        </w:rPr>
        <w:t xml:space="preserve"> </w:t>
      </w:r>
      <w:r>
        <w:t>the</w:t>
      </w:r>
      <w:r>
        <w:rPr>
          <w:spacing w:val="38"/>
        </w:rPr>
        <w:t xml:space="preserve"> </w:t>
      </w:r>
      <w:r>
        <w:rPr>
          <w:spacing w:val="-2"/>
        </w:rPr>
        <w:t>day</w:t>
      </w:r>
      <w:r>
        <w:rPr>
          <w:spacing w:val="37"/>
        </w:rPr>
        <w:t xml:space="preserve"> </w:t>
      </w:r>
      <w:r>
        <w:t>to</w:t>
      </w:r>
      <w:r>
        <w:rPr>
          <w:spacing w:val="38"/>
        </w:rPr>
        <w:t xml:space="preserve"> </w:t>
      </w:r>
      <w:r>
        <w:rPr>
          <w:spacing w:val="-1"/>
        </w:rPr>
        <w:t>day</w:t>
      </w:r>
      <w:r>
        <w:rPr>
          <w:spacing w:val="46"/>
        </w:rPr>
        <w:t xml:space="preserve"> </w:t>
      </w:r>
      <w:r>
        <w:rPr>
          <w:spacing w:val="-1"/>
        </w:rPr>
        <w:t>operation</w:t>
      </w:r>
      <w:r>
        <w:t xml:space="preserve"> </w:t>
      </w:r>
      <w:r>
        <w:rPr>
          <w:spacing w:val="-2"/>
        </w:rPr>
        <w:t>of</w:t>
      </w:r>
      <w:r>
        <w:rPr>
          <w:spacing w:val="4"/>
        </w:rPr>
        <w:t xml:space="preserve"> </w:t>
      </w:r>
      <w:r>
        <w:rPr>
          <w:spacing w:val="-1"/>
        </w:rPr>
        <w:t>any</w:t>
      </w:r>
      <w:r>
        <w:rPr>
          <w:spacing w:val="-2"/>
        </w:rPr>
        <w:t xml:space="preserve"> </w:t>
      </w:r>
      <w:r>
        <w:rPr>
          <w:spacing w:val="-1"/>
        </w:rPr>
        <w:t>system holding,</w:t>
      </w:r>
      <w:r>
        <w:rPr>
          <w:spacing w:val="2"/>
        </w:rPr>
        <w:t xml:space="preserve"> </w:t>
      </w:r>
      <w:r>
        <w:rPr>
          <w:spacing w:val="-1"/>
        </w:rPr>
        <w:t>transferring</w:t>
      </w:r>
      <w:r>
        <w:rPr>
          <w:spacing w:val="3"/>
        </w:rPr>
        <w:t xml:space="preserve"> </w:t>
      </w:r>
      <w:r>
        <w:rPr>
          <w:spacing w:val="-2"/>
        </w:rPr>
        <w:t>or</w:t>
      </w:r>
      <w:r>
        <w:rPr>
          <w:spacing w:val="2"/>
        </w:rPr>
        <w:t xml:space="preserve"> </w:t>
      </w:r>
      <w:r>
        <w:rPr>
          <w:spacing w:val="-2"/>
        </w:rPr>
        <w:t>processing</w:t>
      </w:r>
      <w:r>
        <w:rPr>
          <w:spacing w:val="3"/>
        </w:rPr>
        <w:t xml:space="preserve"> </w:t>
      </w:r>
      <w:r>
        <w:rPr>
          <w:spacing w:val="-1"/>
        </w:rPr>
        <w:t>Customer</w:t>
      </w:r>
      <w:r>
        <w:rPr>
          <w:spacing w:val="2"/>
        </w:rPr>
        <w:t xml:space="preserve"> </w:t>
      </w:r>
      <w:r>
        <w:rPr>
          <w:spacing w:val="-2"/>
        </w:rPr>
        <w:t>Data</w:t>
      </w:r>
      <w:r>
        <w:t xml:space="preserve"> </w:t>
      </w:r>
      <w:r>
        <w:rPr>
          <w:spacing w:val="-1"/>
        </w:rPr>
        <w:t>and</w:t>
      </w:r>
      <w:r>
        <w:t xml:space="preserve"> </w:t>
      </w:r>
      <w:r>
        <w:rPr>
          <w:spacing w:val="-1"/>
        </w:rPr>
        <w:t>any</w:t>
      </w:r>
      <w:r>
        <w:rPr>
          <w:spacing w:val="44"/>
        </w:rPr>
        <w:t xml:space="preserve"> </w:t>
      </w:r>
      <w:r>
        <w:rPr>
          <w:spacing w:val="-1"/>
        </w:rPr>
        <w:t>system</w:t>
      </w:r>
      <w:r>
        <w:rPr>
          <w:spacing w:val="2"/>
        </w:rPr>
        <w:t xml:space="preserve"> </w:t>
      </w:r>
      <w:r>
        <w:rPr>
          <w:spacing w:val="-1"/>
        </w:rPr>
        <w:t>that</w:t>
      </w:r>
      <w:r>
        <w:rPr>
          <w:spacing w:val="2"/>
        </w:rPr>
        <w:t xml:space="preserve"> </w:t>
      </w:r>
      <w:r>
        <w:rPr>
          <w:spacing w:val="-1"/>
        </w:rPr>
        <w:t>could</w:t>
      </w:r>
      <w:r>
        <w:t xml:space="preserve"> </w:t>
      </w:r>
      <w:r>
        <w:rPr>
          <w:spacing w:val="-1"/>
        </w:rPr>
        <w:t>directly</w:t>
      </w:r>
      <w:r>
        <w:rPr>
          <w:spacing w:val="-2"/>
        </w:rPr>
        <w:t xml:space="preserve"> </w:t>
      </w:r>
      <w:r>
        <w:rPr>
          <w:spacing w:val="-1"/>
        </w:rPr>
        <w:t>or</w:t>
      </w:r>
      <w:r>
        <w:rPr>
          <w:spacing w:val="2"/>
        </w:rPr>
        <w:t xml:space="preserve"> </w:t>
      </w:r>
      <w:r>
        <w:rPr>
          <w:spacing w:val="-1"/>
        </w:rPr>
        <w:t>indirectly</w:t>
      </w:r>
      <w:r>
        <w:rPr>
          <w:spacing w:val="-2"/>
        </w:rPr>
        <w:t xml:space="preserve"> </w:t>
      </w:r>
      <w:r>
        <w:rPr>
          <w:spacing w:val="-1"/>
        </w:rPr>
        <w:t>have</w:t>
      </w:r>
      <w:r>
        <w:t xml:space="preserve"> </w:t>
      </w:r>
      <w:r>
        <w:rPr>
          <w:spacing w:val="-1"/>
        </w:rPr>
        <w:t>an</w:t>
      </w:r>
      <w:r>
        <w:rPr>
          <w:spacing w:val="3"/>
        </w:rPr>
        <w:t xml:space="preserve"> </w:t>
      </w:r>
      <w:r>
        <w:rPr>
          <w:spacing w:val="-1"/>
        </w:rPr>
        <w:t>impact</w:t>
      </w:r>
      <w:r>
        <w:rPr>
          <w:spacing w:val="2"/>
        </w:rPr>
        <w:t xml:space="preserve"> </w:t>
      </w:r>
      <w:r>
        <w:rPr>
          <w:spacing w:val="-1"/>
        </w:rPr>
        <w:t>on</w:t>
      </w:r>
      <w:r>
        <w:t xml:space="preserve"> </w:t>
      </w:r>
      <w:r>
        <w:rPr>
          <w:spacing w:val="-1"/>
        </w:rPr>
        <w:t>that</w:t>
      </w:r>
      <w:r>
        <w:rPr>
          <w:spacing w:val="2"/>
        </w:rPr>
        <w:t xml:space="preserve"> </w:t>
      </w:r>
      <w:r>
        <w:rPr>
          <w:spacing w:val="-1"/>
        </w:rPr>
        <w:t>information, and</w:t>
      </w:r>
      <w:r>
        <w:t xml:space="preserve"> </w:t>
      </w:r>
      <w:r>
        <w:rPr>
          <w:spacing w:val="-1"/>
        </w:rPr>
        <w:t>shall</w:t>
      </w:r>
      <w:r>
        <w:rPr>
          <w:spacing w:val="45"/>
        </w:rPr>
        <w:t xml:space="preserve"> </w:t>
      </w:r>
      <w:r>
        <w:rPr>
          <w:spacing w:val="-1"/>
        </w:rPr>
        <w:t>ensure</w:t>
      </w:r>
      <w:r>
        <w:t xml:space="preserve"> </w:t>
      </w:r>
      <w:r>
        <w:rPr>
          <w:spacing w:val="-1"/>
        </w:rPr>
        <w:t>that</w:t>
      </w:r>
      <w:r>
        <w:rPr>
          <w:spacing w:val="4"/>
        </w:rPr>
        <w:t xml:space="preserve"> </w:t>
      </w:r>
      <w:r>
        <w:rPr>
          <w:spacing w:val="-2"/>
        </w:rPr>
        <w:t>Customer</w:t>
      </w:r>
      <w:r>
        <w:rPr>
          <w:spacing w:val="4"/>
        </w:rPr>
        <w:t xml:space="preserve"> </w:t>
      </w:r>
      <w:r>
        <w:rPr>
          <w:spacing w:val="-1"/>
        </w:rPr>
        <w:t>Data</w:t>
      </w:r>
      <w:r>
        <w:rPr>
          <w:spacing w:val="3"/>
        </w:rPr>
        <w:t xml:space="preserve"> </w:t>
      </w:r>
      <w:r>
        <w:rPr>
          <w:spacing w:val="-1"/>
        </w:rPr>
        <w:t>remains</w:t>
      </w:r>
      <w:r>
        <w:rPr>
          <w:spacing w:val="3"/>
        </w:rPr>
        <w:t xml:space="preserve"> </w:t>
      </w:r>
      <w:r>
        <w:rPr>
          <w:spacing w:val="-2"/>
        </w:rPr>
        <w:t>under</w:t>
      </w:r>
      <w:r>
        <w:rPr>
          <w:spacing w:val="4"/>
        </w:rPr>
        <w:t xml:space="preserve"> </w:t>
      </w:r>
      <w:r>
        <w:t xml:space="preserve">the </w:t>
      </w:r>
      <w:r>
        <w:rPr>
          <w:spacing w:val="-1"/>
        </w:rPr>
        <w:t>effective</w:t>
      </w:r>
      <w:r>
        <w:rPr>
          <w:spacing w:val="5"/>
        </w:rPr>
        <w:t xml:space="preserve"> </w:t>
      </w:r>
      <w:r>
        <w:rPr>
          <w:spacing w:val="-1"/>
        </w:rPr>
        <w:t>control</w:t>
      </w:r>
      <w:r>
        <w:rPr>
          <w:spacing w:val="2"/>
        </w:rPr>
        <w:t xml:space="preserve"> </w:t>
      </w:r>
      <w:r>
        <w:rPr>
          <w:spacing w:val="-2"/>
        </w:rPr>
        <w:t>of</w:t>
      </w:r>
      <w:r>
        <w:rPr>
          <w:spacing w:val="4"/>
        </w:rPr>
        <w:t xml:space="preserve"> </w:t>
      </w:r>
      <w:r>
        <w:t>the</w:t>
      </w:r>
      <w:r>
        <w:rPr>
          <w:spacing w:val="3"/>
        </w:rPr>
        <w:t xml:space="preserve"> </w:t>
      </w:r>
      <w:r>
        <w:rPr>
          <w:spacing w:val="-2"/>
        </w:rPr>
        <w:t>Supplier</w:t>
      </w:r>
      <w:r>
        <w:rPr>
          <w:spacing w:val="4"/>
        </w:rPr>
        <w:t xml:space="preserve"> </w:t>
      </w:r>
      <w:r>
        <w:rPr>
          <w:spacing w:val="-1"/>
        </w:rPr>
        <w:t>at</w:t>
      </w:r>
      <w:r>
        <w:rPr>
          <w:spacing w:val="4"/>
        </w:rPr>
        <w:t xml:space="preserve"> </w:t>
      </w:r>
      <w:r>
        <w:rPr>
          <w:spacing w:val="-1"/>
        </w:rPr>
        <w:t>all</w:t>
      </w:r>
      <w:r>
        <w:rPr>
          <w:spacing w:val="57"/>
        </w:rPr>
        <w:t xml:space="preserve"> </w:t>
      </w:r>
      <w:r>
        <w:rPr>
          <w:spacing w:val="-2"/>
        </w:rPr>
        <w:t>times.</w:t>
      </w:r>
    </w:p>
    <w:p w:rsidR="008918FA" w:rsidRDefault="008918FA" w:rsidP="008918FA">
      <w:pPr>
        <w:pStyle w:val="BodyText"/>
        <w:numPr>
          <w:ilvl w:val="1"/>
          <w:numId w:val="15"/>
        </w:numPr>
        <w:tabs>
          <w:tab w:val="left" w:pos="829"/>
        </w:tabs>
        <w:spacing w:before="121"/>
        <w:ind w:right="117"/>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ensure</w:t>
      </w:r>
      <w:r>
        <w:rPr>
          <w:spacing w:val="19"/>
        </w:rPr>
        <w:t xml:space="preserve"> </w:t>
      </w:r>
      <w:r>
        <w:t>the</w:t>
      </w:r>
      <w:r>
        <w:rPr>
          <w:spacing w:val="20"/>
        </w:rPr>
        <w:t xml:space="preserve"> </w:t>
      </w:r>
      <w:r>
        <w:rPr>
          <w:spacing w:val="-1"/>
        </w:rPr>
        <w:t>up-to-date</w:t>
      </w:r>
      <w:r>
        <w:rPr>
          <w:spacing w:val="17"/>
        </w:rPr>
        <w:t xml:space="preserve"> </w:t>
      </w:r>
      <w:r>
        <w:rPr>
          <w:spacing w:val="-1"/>
        </w:rPr>
        <w:t>maintenance</w:t>
      </w:r>
      <w:r>
        <w:rPr>
          <w:spacing w:val="20"/>
        </w:rPr>
        <w:t xml:space="preserve"> </w:t>
      </w:r>
      <w:r>
        <w:rPr>
          <w:spacing w:val="-2"/>
        </w:rPr>
        <w:t>of</w:t>
      </w:r>
      <w:r>
        <w:rPr>
          <w:spacing w:val="23"/>
        </w:rPr>
        <w:t xml:space="preserve"> </w:t>
      </w:r>
      <w:r>
        <w:t>a</w:t>
      </w:r>
      <w:r>
        <w:rPr>
          <w:spacing w:val="20"/>
        </w:rPr>
        <w:t xml:space="preserve"> </w:t>
      </w:r>
      <w:r>
        <w:rPr>
          <w:spacing w:val="-1"/>
        </w:rPr>
        <w:t>security</w:t>
      </w:r>
      <w:r>
        <w:rPr>
          <w:spacing w:val="18"/>
        </w:rPr>
        <w:t xml:space="preserve"> </w:t>
      </w:r>
      <w:r>
        <w:rPr>
          <w:spacing w:val="-2"/>
        </w:rPr>
        <w:t>policy</w:t>
      </w:r>
      <w:r>
        <w:rPr>
          <w:spacing w:val="18"/>
        </w:rPr>
        <w:t xml:space="preserve"> </w:t>
      </w:r>
      <w:r>
        <w:rPr>
          <w:spacing w:val="-1"/>
        </w:rPr>
        <w:t>relating</w:t>
      </w:r>
      <w:r>
        <w:rPr>
          <w:spacing w:val="48"/>
        </w:rPr>
        <w:t xml:space="preserve"> </w:t>
      </w:r>
      <w:r>
        <w:t>to</w:t>
      </w:r>
      <w:r>
        <w:rPr>
          <w:spacing w:val="22"/>
        </w:rPr>
        <w:t xml:space="preserve"> </w:t>
      </w:r>
      <w:r>
        <w:t>the</w:t>
      </w:r>
      <w:r>
        <w:rPr>
          <w:spacing w:val="22"/>
        </w:rPr>
        <w:t xml:space="preserve"> </w:t>
      </w:r>
      <w:r>
        <w:rPr>
          <w:spacing w:val="-1"/>
        </w:rPr>
        <w:t>operation</w:t>
      </w:r>
      <w:r>
        <w:rPr>
          <w:spacing w:val="22"/>
        </w:rPr>
        <w:t xml:space="preserve"> </w:t>
      </w:r>
      <w:r>
        <w:rPr>
          <w:spacing w:val="-1"/>
        </w:rPr>
        <w:t>of</w:t>
      </w:r>
      <w:r>
        <w:rPr>
          <w:spacing w:val="26"/>
        </w:rPr>
        <w:t xml:space="preserve"> </w:t>
      </w:r>
      <w:r>
        <w:rPr>
          <w:spacing w:val="-1"/>
        </w:rPr>
        <w:t>its</w:t>
      </w:r>
      <w:r>
        <w:rPr>
          <w:spacing w:val="22"/>
        </w:rPr>
        <w:t xml:space="preserve"> </w:t>
      </w:r>
      <w:r>
        <w:rPr>
          <w:spacing w:val="-3"/>
        </w:rPr>
        <w:t>own</w:t>
      </w:r>
      <w:r>
        <w:rPr>
          <w:spacing w:val="24"/>
        </w:rPr>
        <w:t xml:space="preserve"> </w:t>
      </w:r>
      <w:r>
        <w:rPr>
          <w:spacing w:val="-1"/>
        </w:rPr>
        <w:t>organisation</w:t>
      </w:r>
      <w:r>
        <w:rPr>
          <w:spacing w:val="22"/>
        </w:rPr>
        <w:t xml:space="preserve"> </w:t>
      </w:r>
      <w:r>
        <w:rPr>
          <w:spacing w:val="-1"/>
        </w:rPr>
        <w:t>and</w:t>
      </w:r>
      <w:r>
        <w:rPr>
          <w:spacing w:val="22"/>
        </w:rPr>
        <w:t xml:space="preserve"> </w:t>
      </w:r>
      <w:r>
        <w:rPr>
          <w:spacing w:val="-1"/>
        </w:rPr>
        <w:t>systems</w:t>
      </w:r>
      <w:r>
        <w:rPr>
          <w:spacing w:val="22"/>
        </w:rPr>
        <w:t xml:space="preserve"> </w:t>
      </w:r>
      <w:r>
        <w:rPr>
          <w:spacing w:val="-1"/>
        </w:rPr>
        <w:t>and</w:t>
      </w:r>
      <w:r>
        <w:rPr>
          <w:spacing w:val="22"/>
        </w:rPr>
        <w:t xml:space="preserve"> </w:t>
      </w:r>
      <w:r>
        <w:rPr>
          <w:spacing w:val="-1"/>
        </w:rPr>
        <w:t>on</w:t>
      </w:r>
      <w:r>
        <w:rPr>
          <w:spacing w:val="22"/>
        </w:rPr>
        <w:t xml:space="preserve"> </w:t>
      </w:r>
      <w:r>
        <w:rPr>
          <w:spacing w:val="-1"/>
        </w:rPr>
        <w:t>request</w:t>
      </w:r>
      <w:r>
        <w:rPr>
          <w:spacing w:val="23"/>
        </w:rPr>
        <w:t xml:space="preserve"> </w:t>
      </w:r>
      <w:r>
        <w:rPr>
          <w:spacing w:val="-2"/>
        </w:rPr>
        <w:t>shall</w:t>
      </w:r>
      <w:r>
        <w:rPr>
          <w:spacing w:val="21"/>
        </w:rPr>
        <w:t xml:space="preserve"> </w:t>
      </w:r>
      <w:r>
        <w:rPr>
          <w:spacing w:val="-1"/>
        </w:rPr>
        <w:t>supply</w:t>
      </w:r>
      <w:r>
        <w:rPr>
          <w:spacing w:val="55"/>
        </w:rPr>
        <w:t xml:space="preserve"> </w:t>
      </w:r>
      <w:r>
        <w:rPr>
          <w:spacing w:val="-1"/>
        </w:rPr>
        <w:t>this</w:t>
      </w:r>
      <w:r>
        <w:rPr>
          <w:spacing w:val="1"/>
        </w:rPr>
        <w:t xml:space="preserve"> </w:t>
      </w:r>
      <w:r>
        <w:rPr>
          <w:spacing w:val="-1"/>
        </w:rPr>
        <w:t>document</w:t>
      </w:r>
      <w:r>
        <w:t xml:space="preserve"> </w:t>
      </w:r>
      <w:r>
        <w:rPr>
          <w:spacing w:val="-1"/>
        </w:rPr>
        <w:t>as</w:t>
      </w:r>
      <w:r>
        <w:rPr>
          <w:spacing w:val="-2"/>
        </w:rPr>
        <w:t xml:space="preserve"> </w:t>
      </w:r>
      <w:r>
        <w:rPr>
          <w:spacing w:val="-1"/>
        </w:rPr>
        <w:t>soon</w:t>
      </w:r>
      <w:r>
        <w:t xml:space="preserve"> </w:t>
      </w:r>
      <w:r>
        <w:rPr>
          <w:spacing w:val="-2"/>
        </w:rPr>
        <w:t>as</w:t>
      </w:r>
      <w:r>
        <w:rPr>
          <w:spacing w:val="1"/>
        </w:rPr>
        <w:t xml:space="preserve"> </w:t>
      </w:r>
      <w:r>
        <w:rPr>
          <w:spacing w:val="-1"/>
        </w:rPr>
        <w:t>practicable</w:t>
      </w:r>
      <w:r>
        <w:t xml:space="preserve"> to</w:t>
      </w:r>
      <w:r>
        <w:rPr>
          <w:spacing w:val="-2"/>
        </w:rPr>
        <w:t xml:space="preserve"> </w:t>
      </w:r>
      <w:r>
        <w:rPr>
          <w:spacing w:val="-1"/>
        </w:rPr>
        <w:t>the</w:t>
      </w:r>
      <w:r>
        <w:t xml:space="preserve"> </w:t>
      </w:r>
      <w:r>
        <w:rPr>
          <w:spacing w:val="-2"/>
        </w:rPr>
        <w:t>Customer.</w:t>
      </w:r>
    </w:p>
    <w:p w:rsidR="008918FA" w:rsidRDefault="008918FA" w:rsidP="008918FA">
      <w:pPr>
        <w:pStyle w:val="BodyText"/>
        <w:numPr>
          <w:ilvl w:val="1"/>
          <w:numId w:val="15"/>
        </w:numPr>
        <w:tabs>
          <w:tab w:val="left" w:pos="829"/>
        </w:tabs>
        <w:ind w:right="114"/>
        <w:jc w:val="both"/>
      </w:pPr>
      <w:r>
        <w:t>The</w:t>
      </w:r>
      <w:r>
        <w:rPr>
          <w:spacing w:val="41"/>
        </w:rPr>
        <w:t xml:space="preserve"> </w:t>
      </w:r>
      <w:r>
        <w:rPr>
          <w:spacing w:val="-1"/>
        </w:rPr>
        <w:t>Customer</w:t>
      </w:r>
      <w:r>
        <w:rPr>
          <w:spacing w:val="42"/>
        </w:rPr>
        <w:t xml:space="preserve"> </w:t>
      </w:r>
      <w:r>
        <w:rPr>
          <w:spacing w:val="-1"/>
        </w:rPr>
        <w:t>and</w:t>
      </w:r>
      <w:r>
        <w:rPr>
          <w:spacing w:val="41"/>
        </w:rPr>
        <w:t xml:space="preserve"> </w:t>
      </w:r>
      <w:r>
        <w:t>the</w:t>
      </w:r>
      <w:r>
        <w:rPr>
          <w:spacing w:val="39"/>
        </w:rPr>
        <w:t xml:space="preserve"> </w:t>
      </w:r>
      <w:r>
        <w:rPr>
          <w:spacing w:val="-2"/>
        </w:rPr>
        <w:t>Supplier</w:t>
      </w:r>
      <w:r>
        <w:rPr>
          <w:spacing w:val="42"/>
        </w:rPr>
        <w:t xml:space="preserve"> </w:t>
      </w:r>
      <w:r>
        <w:rPr>
          <w:spacing w:val="-1"/>
        </w:rPr>
        <w:t>acknowledge</w:t>
      </w:r>
      <w:r>
        <w:rPr>
          <w:spacing w:val="41"/>
        </w:rPr>
        <w:t xml:space="preserve"> </w:t>
      </w:r>
      <w:r>
        <w:rPr>
          <w:spacing w:val="-1"/>
        </w:rPr>
        <w:t>that</w:t>
      </w:r>
      <w:r>
        <w:rPr>
          <w:spacing w:val="43"/>
        </w:rPr>
        <w:t xml:space="preserve"> </w:t>
      </w:r>
      <w:r>
        <w:rPr>
          <w:spacing w:val="-1"/>
        </w:rPr>
        <w:t>information</w:t>
      </w:r>
      <w:r>
        <w:rPr>
          <w:spacing w:val="41"/>
        </w:rPr>
        <w:t xml:space="preserve"> </w:t>
      </w:r>
      <w:r>
        <w:rPr>
          <w:spacing w:val="-1"/>
        </w:rPr>
        <w:t>security</w:t>
      </w:r>
      <w:r>
        <w:rPr>
          <w:spacing w:val="39"/>
        </w:rPr>
        <w:t xml:space="preserve"> </w:t>
      </w:r>
      <w:r>
        <w:rPr>
          <w:spacing w:val="-1"/>
        </w:rPr>
        <w:t>risks</w:t>
      </w:r>
      <w:r>
        <w:rPr>
          <w:spacing w:val="41"/>
        </w:rPr>
        <w:t xml:space="preserve"> </w:t>
      </w:r>
      <w:r>
        <w:rPr>
          <w:spacing w:val="-1"/>
        </w:rPr>
        <w:t>are</w:t>
      </w:r>
      <w:r>
        <w:rPr>
          <w:spacing w:val="57"/>
        </w:rPr>
        <w:t xml:space="preserve"> </w:t>
      </w:r>
      <w:r>
        <w:rPr>
          <w:spacing w:val="-1"/>
        </w:rPr>
        <w:t>shared</w:t>
      </w:r>
      <w:r>
        <w:rPr>
          <w:spacing w:val="31"/>
        </w:rPr>
        <w:t xml:space="preserve"> </w:t>
      </w:r>
      <w:r>
        <w:rPr>
          <w:spacing w:val="-2"/>
        </w:rPr>
        <w:t>between</w:t>
      </w:r>
      <w:r>
        <w:rPr>
          <w:spacing w:val="31"/>
        </w:rPr>
        <w:t xml:space="preserve"> </w:t>
      </w:r>
      <w:r>
        <w:t>the</w:t>
      </w:r>
      <w:r>
        <w:rPr>
          <w:spacing w:val="31"/>
        </w:rPr>
        <w:t xml:space="preserve"> </w:t>
      </w:r>
      <w:r>
        <w:rPr>
          <w:spacing w:val="-1"/>
        </w:rPr>
        <w:t>Parties</w:t>
      </w:r>
      <w:r>
        <w:rPr>
          <w:spacing w:val="32"/>
        </w:rPr>
        <w:t xml:space="preserve"> </w:t>
      </w:r>
      <w:r>
        <w:rPr>
          <w:spacing w:val="-1"/>
        </w:rPr>
        <w:t>and</w:t>
      </w:r>
      <w:r>
        <w:rPr>
          <w:spacing w:val="31"/>
        </w:rPr>
        <w:t xml:space="preserve"> </w:t>
      </w:r>
      <w:r>
        <w:rPr>
          <w:spacing w:val="-1"/>
        </w:rPr>
        <w:t>that</w:t>
      </w:r>
      <w:r>
        <w:rPr>
          <w:spacing w:val="33"/>
        </w:rPr>
        <w:t xml:space="preserve"> </w:t>
      </w:r>
      <w:r>
        <w:t>a</w:t>
      </w:r>
      <w:r>
        <w:rPr>
          <w:spacing w:val="32"/>
        </w:rPr>
        <w:t xml:space="preserve"> </w:t>
      </w:r>
      <w:r>
        <w:rPr>
          <w:spacing w:val="-1"/>
        </w:rPr>
        <w:t>compromise</w:t>
      </w:r>
      <w:r>
        <w:rPr>
          <w:spacing w:val="32"/>
        </w:rPr>
        <w:t xml:space="preserve"> </w:t>
      </w:r>
      <w:r>
        <w:rPr>
          <w:spacing w:val="-2"/>
        </w:rPr>
        <w:t>of</w:t>
      </w:r>
      <w:r>
        <w:rPr>
          <w:spacing w:val="35"/>
        </w:rPr>
        <w:t xml:space="preserve"> </w:t>
      </w:r>
      <w:r>
        <w:rPr>
          <w:spacing w:val="-1"/>
        </w:rPr>
        <w:t>either</w:t>
      </w:r>
      <w:r>
        <w:rPr>
          <w:spacing w:val="33"/>
        </w:rPr>
        <w:t xml:space="preserve"> </w:t>
      </w:r>
      <w:r>
        <w:rPr>
          <w:spacing w:val="-1"/>
        </w:rPr>
        <w:t>the</w:t>
      </w:r>
      <w:r>
        <w:rPr>
          <w:spacing w:val="31"/>
        </w:rPr>
        <w:t xml:space="preserve"> </w:t>
      </w:r>
      <w:r>
        <w:rPr>
          <w:spacing w:val="-2"/>
        </w:rPr>
        <w:t>Supplier</w:t>
      </w:r>
      <w:r>
        <w:rPr>
          <w:spacing w:val="33"/>
        </w:rPr>
        <w:t xml:space="preserve"> </w:t>
      </w:r>
      <w:r>
        <w:rPr>
          <w:spacing w:val="-1"/>
        </w:rPr>
        <w:t>or</w:t>
      </w:r>
      <w:r>
        <w:rPr>
          <w:spacing w:val="34"/>
        </w:rPr>
        <w:t xml:space="preserve"> </w:t>
      </w:r>
      <w:r>
        <w:rPr>
          <w:spacing w:val="-1"/>
        </w:rPr>
        <w:t>the</w:t>
      </w:r>
      <w:r>
        <w:rPr>
          <w:spacing w:val="60"/>
        </w:rPr>
        <w:t xml:space="preserve"> </w:t>
      </w:r>
      <w:r>
        <w:rPr>
          <w:spacing w:val="-1"/>
        </w:rPr>
        <w:t>Customer’s</w:t>
      </w:r>
      <w:r>
        <w:rPr>
          <w:spacing w:val="37"/>
        </w:rPr>
        <w:t xml:space="preserve"> </w:t>
      </w:r>
      <w:r>
        <w:rPr>
          <w:spacing w:val="-1"/>
        </w:rPr>
        <w:t>security</w:t>
      </w:r>
      <w:r>
        <w:rPr>
          <w:spacing w:val="34"/>
        </w:rPr>
        <w:t xml:space="preserve"> </w:t>
      </w:r>
      <w:r>
        <w:rPr>
          <w:spacing w:val="-2"/>
        </w:rPr>
        <w:t>provisions</w:t>
      </w:r>
      <w:r>
        <w:rPr>
          <w:spacing w:val="37"/>
        </w:rPr>
        <w:t xml:space="preserve"> </w:t>
      </w:r>
      <w:r>
        <w:rPr>
          <w:spacing w:val="-1"/>
        </w:rPr>
        <w:t>represents</w:t>
      </w:r>
      <w:r>
        <w:rPr>
          <w:spacing w:val="37"/>
        </w:rPr>
        <w:t xml:space="preserve"> </w:t>
      </w:r>
      <w:r>
        <w:rPr>
          <w:spacing w:val="-1"/>
        </w:rPr>
        <w:t>an</w:t>
      </w:r>
      <w:r>
        <w:rPr>
          <w:spacing w:val="36"/>
        </w:rPr>
        <w:t xml:space="preserve"> </w:t>
      </w:r>
      <w:r>
        <w:rPr>
          <w:spacing w:val="-1"/>
        </w:rPr>
        <w:t>unacceptable</w:t>
      </w:r>
      <w:r>
        <w:rPr>
          <w:spacing w:val="36"/>
        </w:rPr>
        <w:t xml:space="preserve"> </w:t>
      </w:r>
      <w:r>
        <w:rPr>
          <w:spacing w:val="-2"/>
        </w:rPr>
        <w:t>risk</w:t>
      </w:r>
      <w:r>
        <w:rPr>
          <w:spacing w:val="38"/>
        </w:rPr>
        <w:t xml:space="preserve"> </w:t>
      </w:r>
      <w:r>
        <w:t>to</w:t>
      </w:r>
      <w:r>
        <w:rPr>
          <w:spacing w:val="36"/>
        </w:rPr>
        <w:t xml:space="preserve"> </w:t>
      </w:r>
      <w:r>
        <w:t>the</w:t>
      </w:r>
      <w:r>
        <w:rPr>
          <w:spacing w:val="31"/>
        </w:rPr>
        <w:t xml:space="preserve"> </w:t>
      </w:r>
      <w:r>
        <w:rPr>
          <w:spacing w:val="-1"/>
        </w:rPr>
        <w:t>Customer</w:t>
      </w:r>
      <w:r>
        <w:rPr>
          <w:spacing w:val="53"/>
        </w:rPr>
        <w:t xml:space="preserve"> </w:t>
      </w:r>
      <w:r>
        <w:rPr>
          <w:spacing w:val="-1"/>
        </w:rPr>
        <w:t>requiring</w:t>
      </w:r>
      <w:r>
        <w:t xml:space="preserve"> </w:t>
      </w:r>
      <w:r>
        <w:rPr>
          <w:spacing w:val="-1"/>
        </w:rPr>
        <w:t>immediate communication</w:t>
      </w:r>
      <w:r>
        <w:t xml:space="preserve"> </w:t>
      </w:r>
      <w:r>
        <w:rPr>
          <w:spacing w:val="-1"/>
        </w:rPr>
        <w:t>and</w:t>
      </w:r>
      <w:r>
        <w:rPr>
          <w:spacing w:val="-2"/>
        </w:rPr>
        <w:t xml:space="preserve"> </w:t>
      </w:r>
      <w:r>
        <w:rPr>
          <w:spacing w:val="-1"/>
        </w:rPr>
        <w:t>co-operation</w:t>
      </w:r>
      <w:r>
        <w:t xml:space="preserve"> </w:t>
      </w:r>
      <w:r>
        <w:rPr>
          <w:spacing w:val="-1"/>
        </w:rPr>
        <w:t>between</w:t>
      </w:r>
      <w:r>
        <w:t xml:space="preserve"> the</w:t>
      </w:r>
      <w:r>
        <w:rPr>
          <w:spacing w:val="-2"/>
        </w:rPr>
        <w:t xml:space="preserve"> </w:t>
      </w:r>
      <w:r>
        <w:rPr>
          <w:spacing w:val="-1"/>
        </w:rPr>
        <w:t>Parties.</w:t>
      </w:r>
    </w:p>
    <w:p w:rsidR="008918FA" w:rsidRDefault="008918FA" w:rsidP="008918FA">
      <w:pPr>
        <w:pStyle w:val="BodyText"/>
        <w:numPr>
          <w:ilvl w:val="0"/>
          <w:numId w:val="14"/>
        </w:numPr>
        <w:tabs>
          <w:tab w:val="left" w:pos="466"/>
        </w:tabs>
        <w:spacing w:before="120"/>
        <w:rPr>
          <w:rFonts w:ascii="Times New Roman" w:eastAsia="Times New Roman" w:hAnsi="Times New Roman" w:cs="Times New Roman"/>
        </w:rPr>
      </w:pPr>
      <w:bookmarkStart w:id="367" w:name="_bookmark334"/>
      <w:bookmarkEnd w:id="367"/>
      <w:r>
        <w:rPr>
          <w:rFonts w:ascii="Times New Roman"/>
          <w:spacing w:val="-6"/>
        </w:rPr>
        <w:t>IS</w:t>
      </w:r>
      <w:r>
        <w:rPr>
          <w:rFonts w:ascii="Times New Roman"/>
          <w:spacing w:val="-32"/>
        </w:rPr>
        <w:t xml:space="preserve"> </w:t>
      </w:r>
      <w:r>
        <w:rPr>
          <w:rFonts w:ascii="Times New Roman"/>
          <w:spacing w:val="-12"/>
        </w:rPr>
        <w:t>MS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8"/>
        </w:tabs>
        <w:spacing w:before="0"/>
        <w:ind w:right="112"/>
        <w:jc w:val="both"/>
      </w:pPr>
      <w:bookmarkStart w:id="368" w:name="_bookmark335"/>
      <w:bookmarkEnd w:id="368"/>
      <w:r>
        <w:t>The</w:t>
      </w:r>
      <w:r>
        <w:rPr>
          <w:spacing w:val="21"/>
        </w:rPr>
        <w:t xml:space="preserve"> </w:t>
      </w:r>
      <w:r>
        <w:rPr>
          <w:spacing w:val="-2"/>
        </w:rPr>
        <w:t>Supplier</w:t>
      </w:r>
      <w:r>
        <w:rPr>
          <w:spacing w:val="22"/>
        </w:rPr>
        <w:t xml:space="preserve"> </w:t>
      </w:r>
      <w:r>
        <w:rPr>
          <w:spacing w:val="-1"/>
        </w:rPr>
        <w:t>shall</w:t>
      </w:r>
      <w:r>
        <w:rPr>
          <w:spacing w:val="20"/>
        </w:rPr>
        <w:t xml:space="preserve"> </w:t>
      </w:r>
      <w:r>
        <w:rPr>
          <w:spacing w:val="-2"/>
        </w:rPr>
        <w:t>develop</w:t>
      </w:r>
      <w:r>
        <w:rPr>
          <w:spacing w:val="21"/>
        </w:rPr>
        <w:t xml:space="preserve"> </w:t>
      </w:r>
      <w:r>
        <w:rPr>
          <w:spacing w:val="-1"/>
        </w:rPr>
        <w:t>and</w:t>
      </w:r>
      <w:r>
        <w:rPr>
          <w:spacing w:val="21"/>
        </w:rPr>
        <w:t xml:space="preserve"> </w:t>
      </w:r>
      <w:r>
        <w:rPr>
          <w:spacing w:val="-1"/>
        </w:rPr>
        <w:t>submit</w:t>
      </w:r>
      <w:r>
        <w:rPr>
          <w:spacing w:val="20"/>
        </w:rPr>
        <w:t xml:space="preserve"> </w:t>
      </w:r>
      <w:r>
        <w:t>to</w:t>
      </w:r>
      <w:r>
        <w:rPr>
          <w:spacing w:val="21"/>
        </w:rPr>
        <w:t xml:space="preserve"> </w:t>
      </w:r>
      <w:r>
        <w:rPr>
          <w:spacing w:val="-1"/>
        </w:rPr>
        <w:t>the</w:t>
      </w:r>
      <w:r>
        <w:rPr>
          <w:spacing w:val="21"/>
        </w:rPr>
        <w:t xml:space="preserve"> </w:t>
      </w:r>
      <w:r>
        <w:rPr>
          <w:spacing w:val="-1"/>
        </w:rPr>
        <w:t>Customer</w:t>
      </w:r>
      <w:r>
        <w:rPr>
          <w:spacing w:val="20"/>
        </w:rPr>
        <w:t xml:space="preserve"> </w:t>
      </w:r>
      <w:r>
        <w:t>for</w:t>
      </w:r>
      <w:r>
        <w:rPr>
          <w:spacing w:val="20"/>
        </w:rPr>
        <w:t xml:space="preserve"> </w:t>
      </w:r>
      <w:r>
        <w:t>the</w:t>
      </w:r>
      <w:r>
        <w:rPr>
          <w:spacing w:val="21"/>
        </w:rPr>
        <w:t xml:space="preserve"> </w:t>
      </w:r>
      <w:r>
        <w:rPr>
          <w:spacing w:val="-2"/>
        </w:rPr>
        <w:t>Customer’s</w:t>
      </w:r>
      <w:r>
        <w:rPr>
          <w:spacing w:val="59"/>
        </w:rPr>
        <w:t xml:space="preserve"> </w:t>
      </w:r>
      <w:r>
        <w:rPr>
          <w:spacing w:val="-1"/>
        </w:rPr>
        <w:t>Approval,</w:t>
      </w:r>
      <w:r>
        <w:rPr>
          <w:spacing w:val="21"/>
        </w:rPr>
        <w:t xml:space="preserve"> </w:t>
      </w:r>
      <w:r>
        <w:rPr>
          <w:spacing w:val="-2"/>
        </w:rPr>
        <w:t>within</w:t>
      </w:r>
      <w:r>
        <w:rPr>
          <w:spacing w:val="20"/>
        </w:rPr>
        <w:t xml:space="preserve"> </w:t>
      </w:r>
      <w:r>
        <w:rPr>
          <w:spacing w:val="-1"/>
        </w:rPr>
        <w:t>twenty</w:t>
      </w:r>
      <w:r>
        <w:rPr>
          <w:spacing w:val="15"/>
        </w:rPr>
        <w:t xml:space="preserve"> </w:t>
      </w:r>
      <w:r>
        <w:t>(20)</w:t>
      </w:r>
      <w:r>
        <w:rPr>
          <w:spacing w:val="19"/>
        </w:rPr>
        <w:t xml:space="preserve"> </w:t>
      </w:r>
      <w:r>
        <w:rPr>
          <w:spacing w:val="-1"/>
        </w:rPr>
        <w:t>working</w:t>
      </w:r>
      <w:r>
        <w:rPr>
          <w:spacing w:val="20"/>
        </w:rPr>
        <w:t xml:space="preserve"> </w:t>
      </w:r>
      <w:r>
        <w:rPr>
          <w:spacing w:val="-2"/>
        </w:rPr>
        <w:t>days</w:t>
      </w:r>
      <w:r>
        <w:rPr>
          <w:spacing w:val="18"/>
        </w:rPr>
        <w:t xml:space="preserve"> </w:t>
      </w:r>
      <w:r>
        <w:t>after</w:t>
      </w:r>
      <w:r>
        <w:rPr>
          <w:spacing w:val="19"/>
        </w:rPr>
        <w:t xml:space="preserve"> </w:t>
      </w:r>
      <w:r>
        <w:rPr>
          <w:spacing w:val="-1"/>
        </w:rPr>
        <w:t>the</w:t>
      </w:r>
      <w:r>
        <w:rPr>
          <w:spacing w:val="17"/>
        </w:rPr>
        <w:t xml:space="preserve"> </w:t>
      </w:r>
      <w:r>
        <w:rPr>
          <w:spacing w:val="-2"/>
        </w:rPr>
        <w:t>Call</w:t>
      </w:r>
      <w:r>
        <w:rPr>
          <w:spacing w:val="19"/>
        </w:rPr>
        <w:t xml:space="preserve"> </w:t>
      </w:r>
      <w:r>
        <w:t>Off</w:t>
      </w:r>
      <w:r>
        <w:rPr>
          <w:spacing w:val="21"/>
        </w:rPr>
        <w:t xml:space="preserve"> </w:t>
      </w:r>
      <w:r>
        <w:rPr>
          <w:spacing w:val="-2"/>
        </w:rPr>
        <w:t>Commencement</w:t>
      </w:r>
      <w:r>
        <w:rPr>
          <w:spacing w:val="19"/>
        </w:rPr>
        <w:t xml:space="preserve"> </w:t>
      </w:r>
      <w:r>
        <w:rPr>
          <w:spacing w:val="-2"/>
        </w:rPr>
        <w:t>Date</w:t>
      </w:r>
      <w:r>
        <w:rPr>
          <w:spacing w:val="61"/>
        </w:rPr>
        <w:t xml:space="preserve"> </w:t>
      </w:r>
      <w:r>
        <w:rPr>
          <w:spacing w:val="-1"/>
        </w:rPr>
        <w:t>or</w:t>
      </w:r>
      <w:r>
        <w:rPr>
          <w:spacing w:val="15"/>
        </w:rPr>
        <w:t xml:space="preserve"> </w:t>
      </w:r>
      <w:r>
        <w:rPr>
          <w:spacing w:val="-1"/>
        </w:rPr>
        <w:t>such</w:t>
      </w:r>
      <w:r>
        <w:rPr>
          <w:spacing w:val="14"/>
        </w:rPr>
        <w:t xml:space="preserve"> </w:t>
      </w:r>
      <w:r>
        <w:rPr>
          <w:spacing w:val="-1"/>
        </w:rPr>
        <w:t>other</w:t>
      </w:r>
      <w:r>
        <w:rPr>
          <w:spacing w:val="15"/>
        </w:rPr>
        <w:t xml:space="preserve"> </w:t>
      </w:r>
      <w:r>
        <w:rPr>
          <w:spacing w:val="-1"/>
        </w:rPr>
        <w:t>date</w:t>
      </w:r>
      <w:r>
        <w:rPr>
          <w:spacing w:val="14"/>
        </w:rPr>
        <w:t xml:space="preserve"> </w:t>
      </w:r>
      <w:r>
        <w:rPr>
          <w:spacing w:val="-1"/>
        </w:rPr>
        <w:t>as</w:t>
      </w:r>
      <w:r>
        <w:rPr>
          <w:spacing w:val="11"/>
        </w:rPr>
        <w:t xml:space="preserve"> </w:t>
      </w:r>
      <w:r>
        <w:rPr>
          <w:spacing w:val="-1"/>
        </w:rPr>
        <w:t>agreed</w:t>
      </w:r>
      <w:r>
        <w:rPr>
          <w:spacing w:val="14"/>
        </w:rPr>
        <w:t xml:space="preserve"> </w:t>
      </w:r>
      <w:r>
        <w:rPr>
          <w:spacing w:val="-1"/>
        </w:rPr>
        <w:t>between</w:t>
      </w:r>
      <w:r>
        <w:rPr>
          <w:spacing w:val="13"/>
        </w:rPr>
        <w:t xml:space="preserve"> </w:t>
      </w:r>
      <w:r>
        <w:t>the</w:t>
      </w:r>
      <w:r>
        <w:rPr>
          <w:spacing w:val="11"/>
        </w:rPr>
        <w:t xml:space="preserve"> </w:t>
      </w:r>
      <w:r>
        <w:rPr>
          <w:spacing w:val="-1"/>
        </w:rPr>
        <w:t>Parties,</w:t>
      </w:r>
      <w:r>
        <w:rPr>
          <w:spacing w:val="30"/>
        </w:rPr>
        <w:t xml:space="preserve"> </w:t>
      </w:r>
      <w:r>
        <w:rPr>
          <w:spacing w:val="-1"/>
        </w:rPr>
        <w:t>an</w:t>
      </w:r>
      <w:r>
        <w:rPr>
          <w:spacing w:val="14"/>
        </w:rPr>
        <w:t xml:space="preserve"> </w:t>
      </w:r>
      <w:r>
        <w:rPr>
          <w:spacing w:val="-2"/>
        </w:rPr>
        <w:t>information</w:t>
      </w:r>
      <w:r>
        <w:rPr>
          <w:spacing w:val="14"/>
        </w:rPr>
        <w:t xml:space="preserve"> </w:t>
      </w:r>
      <w:r>
        <w:rPr>
          <w:spacing w:val="-1"/>
        </w:rPr>
        <w:t>security</w:t>
      </w:r>
      <w:r>
        <w:rPr>
          <w:spacing w:val="59"/>
        </w:rPr>
        <w:t xml:space="preserve"> </w:t>
      </w:r>
      <w:r>
        <w:rPr>
          <w:spacing w:val="-1"/>
        </w:rPr>
        <w:t>management</w:t>
      </w:r>
      <w:r>
        <w:rPr>
          <w:spacing w:val="11"/>
        </w:rPr>
        <w:t xml:space="preserve"> </w:t>
      </w:r>
      <w:r>
        <w:rPr>
          <w:spacing w:val="-1"/>
        </w:rPr>
        <w:t>system</w:t>
      </w:r>
      <w:r>
        <w:rPr>
          <w:spacing w:val="9"/>
        </w:rPr>
        <w:t xml:space="preserve"> </w:t>
      </w:r>
      <w:r>
        <w:t>for</w:t>
      </w:r>
      <w:r>
        <w:rPr>
          <w:spacing w:val="9"/>
        </w:rPr>
        <w:t xml:space="preserve"> </w:t>
      </w:r>
      <w:r>
        <w:t>the</w:t>
      </w:r>
      <w:r>
        <w:rPr>
          <w:spacing w:val="10"/>
        </w:rPr>
        <w:t xml:space="preserve"> </w:t>
      </w:r>
      <w:r>
        <w:rPr>
          <w:spacing w:val="-1"/>
        </w:rPr>
        <w:t>purposes</w:t>
      </w:r>
      <w:r>
        <w:rPr>
          <w:spacing w:val="10"/>
        </w:rPr>
        <w:t xml:space="preserve"> </w:t>
      </w:r>
      <w:r>
        <w:rPr>
          <w:spacing w:val="-2"/>
        </w:rPr>
        <w:t>of</w:t>
      </w:r>
      <w:r>
        <w:rPr>
          <w:spacing w:val="11"/>
        </w:rPr>
        <w:t xml:space="preserve"> </w:t>
      </w:r>
      <w:r>
        <w:rPr>
          <w:spacing w:val="-1"/>
        </w:rPr>
        <w:t>this</w:t>
      </w:r>
      <w:r>
        <w:rPr>
          <w:spacing w:val="10"/>
        </w:rPr>
        <w:t xml:space="preserve"> </w:t>
      </w:r>
      <w:r>
        <w:rPr>
          <w:spacing w:val="-2"/>
        </w:rPr>
        <w:t>Call</w:t>
      </w:r>
      <w:r>
        <w:rPr>
          <w:spacing w:val="12"/>
        </w:rPr>
        <w:t xml:space="preserve"> </w:t>
      </w:r>
      <w:r>
        <w:rPr>
          <w:spacing w:val="-1"/>
        </w:rPr>
        <w:t>Off</w:t>
      </w:r>
      <w:r>
        <w:rPr>
          <w:spacing w:val="14"/>
        </w:rPr>
        <w:t xml:space="preserve"> </w:t>
      </w:r>
      <w:r>
        <w:rPr>
          <w:spacing w:val="-1"/>
        </w:rPr>
        <w:t>Contract,</w:t>
      </w:r>
      <w:r>
        <w:rPr>
          <w:spacing w:val="11"/>
        </w:rPr>
        <w:t xml:space="preserve"> </w:t>
      </w:r>
      <w:r>
        <w:rPr>
          <w:spacing w:val="-2"/>
        </w:rPr>
        <w:t>which</w:t>
      </w:r>
      <w:r>
        <w:rPr>
          <w:spacing w:val="13"/>
        </w:rPr>
        <w:t xml:space="preserve"> </w:t>
      </w:r>
      <w:r>
        <w:rPr>
          <w:spacing w:val="-1"/>
        </w:rPr>
        <w:t>shall</w:t>
      </w:r>
      <w:r>
        <w:rPr>
          <w:spacing w:val="9"/>
        </w:rPr>
        <w:t xml:space="preserve"> </w:t>
      </w:r>
      <w:r>
        <w:rPr>
          <w:spacing w:val="-1"/>
        </w:rPr>
        <w:t>comply</w:t>
      </w:r>
      <w:r>
        <w:rPr>
          <w:spacing w:val="49"/>
        </w:rPr>
        <w:t xml:space="preserve"> </w:t>
      </w:r>
      <w:r>
        <w:rPr>
          <w:spacing w:val="-1"/>
        </w:rPr>
        <w:t>with</w:t>
      </w:r>
      <w:r>
        <w:rPr>
          <w:spacing w:val="16"/>
        </w:rPr>
        <w:t xml:space="preserve"> </w:t>
      </w:r>
      <w:r>
        <w:t>the</w:t>
      </w:r>
      <w:r>
        <w:rPr>
          <w:spacing w:val="16"/>
        </w:rPr>
        <w:t xml:space="preserve"> </w:t>
      </w:r>
      <w:r>
        <w:rPr>
          <w:spacing w:val="-1"/>
        </w:rPr>
        <w:t>requirements</w:t>
      </w:r>
      <w:r>
        <w:rPr>
          <w:spacing w:val="14"/>
        </w:rPr>
        <w:t xml:space="preserve"> </w:t>
      </w:r>
      <w:r>
        <w:rPr>
          <w:spacing w:val="-2"/>
        </w:rPr>
        <w:t>of</w:t>
      </w:r>
      <w:r>
        <w:rPr>
          <w:spacing w:val="20"/>
        </w:rPr>
        <w:t xml:space="preserve"> </w:t>
      </w:r>
      <w:r>
        <w:rPr>
          <w:spacing w:val="-1"/>
        </w:rPr>
        <w:t>paragraphs</w:t>
      </w:r>
      <w:r>
        <w:rPr>
          <w:spacing w:val="18"/>
        </w:rPr>
        <w:t xml:space="preserve"> </w:t>
      </w:r>
      <w:hyperlink w:anchor="_bookmark336" w:history="1">
        <w:r>
          <w:t>3.3</w:t>
        </w:r>
      </w:hyperlink>
      <w:r>
        <w:rPr>
          <w:spacing w:val="14"/>
        </w:rPr>
        <w:t xml:space="preserve"> </w:t>
      </w:r>
      <w:r>
        <w:t>to</w:t>
      </w:r>
      <w:r>
        <w:rPr>
          <w:spacing w:val="14"/>
        </w:rPr>
        <w:t xml:space="preserve"> </w:t>
      </w:r>
      <w:hyperlink w:anchor="_bookmark337" w:history="1">
        <w:r>
          <w:t>3.5</w:t>
        </w:r>
      </w:hyperlink>
      <w:r>
        <w:rPr>
          <w:spacing w:val="16"/>
        </w:rPr>
        <w:t xml:space="preserve"> </w:t>
      </w:r>
      <w:r>
        <w:rPr>
          <w:spacing w:val="-2"/>
        </w:rPr>
        <w:t>of</w:t>
      </w:r>
      <w:r>
        <w:rPr>
          <w:spacing w:val="17"/>
        </w:rPr>
        <w:t xml:space="preserve"> </w:t>
      </w:r>
      <w:r>
        <w:rPr>
          <w:spacing w:val="-1"/>
        </w:rPr>
        <w:t>this</w:t>
      </w:r>
      <w:r>
        <w:rPr>
          <w:spacing w:val="16"/>
        </w:rPr>
        <w:t xml:space="preserve"> </w:t>
      </w:r>
      <w:r>
        <w:rPr>
          <w:spacing w:val="-2"/>
        </w:rPr>
        <w:t>Call</w:t>
      </w:r>
      <w:r>
        <w:rPr>
          <w:spacing w:val="15"/>
        </w:rPr>
        <w:t xml:space="preserve"> </w:t>
      </w:r>
      <w:r>
        <w:t>Off</w:t>
      </w:r>
      <w:r>
        <w:rPr>
          <w:spacing w:val="17"/>
        </w:rPr>
        <w:t xml:space="preserve"> </w:t>
      </w:r>
      <w:r>
        <w:rPr>
          <w:spacing w:val="-2"/>
        </w:rPr>
        <w:t>Schedule</w:t>
      </w:r>
      <w:r>
        <w:rPr>
          <w:spacing w:val="16"/>
        </w:rPr>
        <w:t xml:space="preserve"> </w:t>
      </w:r>
      <w:r>
        <w:t>8</w:t>
      </w:r>
      <w:r>
        <w:rPr>
          <w:spacing w:val="47"/>
        </w:rPr>
        <w:t xml:space="preserve"> </w:t>
      </w:r>
      <w:r>
        <w:rPr>
          <w:spacing w:val="-1"/>
        </w:rPr>
        <w:t>(Security).</w:t>
      </w:r>
    </w:p>
    <w:p w:rsidR="008918FA" w:rsidRDefault="008918FA" w:rsidP="008918FA">
      <w:pPr>
        <w:pStyle w:val="BodyText"/>
        <w:numPr>
          <w:ilvl w:val="1"/>
          <w:numId w:val="14"/>
        </w:numPr>
        <w:tabs>
          <w:tab w:val="left" w:pos="829"/>
        </w:tabs>
        <w:ind w:left="828" w:right="113"/>
        <w:jc w:val="both"/>
      </w:pPr>
      <w:r>
        <w:t>The</w:t>
      </w:r>
      <w:r>
        <w:rPr>
          <w:spacing w:val="6"/>
        </w:rPr>
        <w:t xml:space="preserve"> </w:t>
      </w:r>
      <w:r>
        <w:rPr>
          <w:spacing w:val="-2"/>
        </w:rPr>
        <w:t>Supplier</w:t>
      </w:r>
      <w:r>
        <w:rPr>
          <w:spacing w:val="5"/>
        </w:rPr>
        <w:t xml:space="preserve"> </w:t>
      </w:r>
      <w:r>
        <w:rPr>
          <w:spacing w:val="-1"/>
        </w:rPr>
        <w:t>acknowledges</w:t>
      </w:r>
      <w:r>
        <w:rPr>
          <w:spacing w:val="4"/>
        </w:rPr>
        <w:t xml:space="preserve"> </w:t>
      </w:r>
      <w:r>
        <w:rPr>
          <w:spacing w:val="-1"/>
        </w:rPr>
        <w:t>that</w:t>
      </w:r>
      <w:r>
        <w:rPr>
          <w:spacing w:val="5"/>
        </w:rPr>
        <w:t xml:space="preserve"> </w:t>
      </w:r>
      <w:r>
        <w:t>the</w:t>
      </w:r>
      <w:r>
        <w:rPr>
          <w:spacing w:val="6"/>
        </w:rPr>
        <w:t xml:space="preserve"> </w:t>
      </w:r>
      <w:r>
        <w:rPr>
          <w:spacing w:val="-2"/>
        </w:rPr>
        <w:t>Customer</w:t>
      </w:r>
      <w:r>
        <w:rPr>
          <w:spacing w:val="8"/>
        </w:rPr>
        <w:t xml:space="preserve"> </w:t>
      </w:r>
      <w:r>
        <w:rPr>
          <w:spacing w:val="-1"/>
        </w:rPr>
        <w:t>places</w:t>
      </w:r>
      <w:r>
        <w:rPr>
          <w:spacing w:val="4"/>
        </w:rPr>
        <w:t xml:space="preserve"> </w:t>
      </w:r>
      <w:r>
        <w:rPr>
          <w:spacing w:val="-1"/>
        </w:rPr>
        <w:t>great</w:t>
      </w:r>
      <w:r>
        <w:rPr>
          <w:spacing w:val="5"/>
        </w:rPr>
        <w:t xml:space="preserve"> </w:t>
      </w:r>
      <w:r>
        <w:rPr>
          <w:spacing w:val="-1"/>
        </w:rPr>
        <w:t>emphasis</w:t>
      </w:r>
      <w:r>
        <w:rPr>
          <w:spacing w:val="7"/>
        </w:rPr>
        <w:t xml:space="preserve"> </w:t>
      </w:r>
      <w:r>
        <w:rPr>
          <w:spacing w:val="-1"/>
        </w:rPr>
        <w:t>on</w:t>
      </w:r>
      <w:r>
        <w:rPr>
          <w:spacing w:val="4"/>
        </w:rPr>
        <w:t xml:space="preserve"> </w:t>
      </w:r>
      <w:r>
        <w:rPr>
          <w:spacing w:val="-1"/>
        </w:rPr>
        <w:t>the</w:t>
      </w:r>
      <w:r>
        <w:rPr>
          <w:spacing w:val="51"/>
        </w:rPr>
        <w:t xml:space="preserve"> </w:t>
      </w:r>
      <w:r>
        <w:rPr>
          <w:spacing w:val="-1"/>
        </w:rPr>
        <w:t>reliability</w:t>
      </w:r>
      <w:r>
        <w:rPr>
          <w:spacing w:val="8"/>
        </w:rPr>
        <w:t xml:space="preserve"> </w:t>
      </w:r>
      <w:r>
        <w:rPr>
          <w:spacing w:val="-1"/>
        </w:rPr>
        <w:t>of</w:t>
      </w:r>
      <w:r>
        <w:rPr>
          <w:spacing w:val="11"/>
        </w:rPr>
        <w:t xml:space="preserve"> </w:t>
      </w:r>
      <w:r>
        <w:t>the</w:t>
      </w:r>
      <w:r>
        <w:rPr>
          <w:spacing w:val="7"/>
        </w:rPr>
        <w:t xml:space="preserve"> </w:t>
      </w:r>
      <w:r>
        <w:rPr>
          <w:spacing w:val="-1"/>
        </w:rPr>
        <w:t>performance</w:t>
      </w:r>
      <w:r>
        <w:rPr>
          <w:spacing w:val="10"/>
        </w:rPr>
        <w:t xml:space="preserve"> </w:t>
      </w:r>
      <w:r>
        <w:rPr>
          <w:spacing w:val="-2"/>
        </w:rPr>
        <w:t>of</w:t>
      </w:r>
      <w:r>
        <w:rPr>
          <w:spacing w:val="11"/>
        </w:rPr>
        <w:t xml:space="preserve"> </w:t>
      </w:r>
      <w:r>
        <w:t>the</w:t>
      </w:r>
      <w:r>
        <w:rPr>
          <w:spacing w:val="7"/>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11"/>
        </w:rPr>
        <w:t xml:space="preserve"> </w:t>
      </w:r>
      <w:r>
        <w:rPr>
          <w:spacing w:val="-2"/>
        </w:rPr>
        <w:t>confidentiality,</w:t>
      </w:r>
      <w:r>
        <w:rPr>
          <w:spacing w:val="11"/>
        </w:rPr>
        <w:t xml:space="preserve"> </w:t>
      </w:r>
      <w:r>
        <w:rPr>
          <w:spacing w:val="-1"/>
        </w:rPr>
        <w:t>integrity</w:t>
      </w:r>
      <w:r>
        <w:rPr>
          <w:spacing w:val="63"/>
        </w:rPr>
        <w:t xml:space="preserve"> </w:t>
      </w:r>
      <w:r>
        <w:rPr>
          <w:spacing w:val="-1"/>
        </w:rPr>
        <w:t>and</w:t>
      </w:r>
      <w:r>
        <w:rPr>
          <w:spacing w:val="39"/>
        </w:rPr>
        <w:t xml:space="preserve"> </w:t>
      </w:r>
      <w:r>
        <w:rPr>
          <w:spacing w:val="-1"/>
        </w:rPr>
        <w:t>availability</w:t>
      </w:r>
      <w:r>
        <w:rPr>
          <w:spacing w:val="36"/>
        </w:rPr>
        <w:t xml:space="preserve"> </w:t>
      </w:r>
      <w:r>
        <w:rPr>
          <w:spacing w:val="-1"/>
        </w:rPr>
        <w:t>of</w:t>
      </w:r>
      <w:r>
        <w:rPr>
          <w:spacing w:val="42"/>
        </w:rPr>
        <w:t xml:space="preserve"> </w:t>
      </w:r>
      <w:r>
        <w:rPr>
          <w:spacing w:val="-1"/>
        </w:rPr>
        <w:t>information</w:t>
      </w:r>
      <w:r>
        <w:rPr>
          <w:spacing w:val="39"/>
        </w:rPr>
        <w:t xml:space="preserve"> </w:t>
      </w:r>
      <w:r>
        <w:rPr>
          <w:spacing w:val="-1"/>
        </w:rPr>
        <w:t>and</w:t>
      </w:r>
      <w:r>
        <w:rPr>
          <w:spacing w:val="38"/>
        </w:rPr>
        <w:t xml:space="preserve"> </w:t>
      </w:r>
      <w:r>
        <w:rPr>
          <w:spacing w:val="-1"/>
        </w:rPr>
        <w:t>consequently</w:t>
      </w:r>
      <w:r>
        <w:rPr>
          <w:spacing w:val="36"/>
        </w:rPr>
        <w:t xml:space="preserve"> </w:t>
      </w:r>
      <w:r>
        <w:rPr>
          <w:spacing w:val="-1"/>
        </w:rPr>
        <w:t>on</w:t>
      </w:r>
      <w:r>
        <w:rPr>
          <w:spacing w:val="39"/>
        </w:rPr>
        <w:t xml:space="preserve"> </w:t>
      </w:r>
      <w:r>
        <w:t>the</w:t>
      </w:r>
      <w:r>
        <w:rPr>
          <w:spacing w:val="38"/>
        </w:rPr>
        <w:t xml:space="preserve"> </w:t>
      </w:r>
      <w:r>
        <w:rPr>
          <w:spacing w:val="-1"/>
        </w:rPr>
        <w:t>security</w:t>
      </w:r>
      <w:r>
        <w:rPr>
          <w:spacing w:val="36"/>
        </w:rPr>
        <w:t xml:space="preserve"> </w:t>
      </w:r>
      <w:r>
        <w:rPr>
          <w:spacing w:val="-1"/>
        </w:rPr>
        <w:t>provided</w:t>
      </w:r>
      <w:r>
        <w:rPr>
          <w:spacing w:val="38"/>
        </w:rPr>
        <w:t xml:space="preserve"> </w:t>
      </w:r>
      <w:r>
        <w:rPr>
          <w:spacing w:val="-1"/>
        </w:rPr>
        <w:t>by</w:t>
      </w:r>
      <w:r>
        <w:rPr>
          <w:spacing w:val="36"/>
        </w:rPr>
        <w:t xml:space="preserve"> </w:t>
      </w:r>
      <w:r>
        <w:rPr>
          <w:spacing w:val="-1"/>
        </w:rPr>
        <w:t>the</w:t>
      </w:r>
      <w:r>
        <w:rPr>
          <w:spacing w:val="48"/>
        </w:rPr>
        <w:t xml:space="preserve"> </w:t>
      </w:r>
      <w:r>
        <w:rPr>
          <w:spacing w:val="-1"/>
        </w:rPr>
        <w:t>ISMS</w:t>
      </w:r>
      <w:r>
        <w:t xml:space="preserve"> </w:t>
      </w:r>
      <w:r>
        <w:rPr>
          <w:spacing w:val="-1"/>
        </w:rPr>
        <w:t>and</w:t>
      </w:r>
      <w:r>
        <w:t xml:space="preserve"> </w:t>
      </w:r>
      <w:r>
        <w:rPr>
          <w:spacing w:val="-1"/>
        </w:rPr>
        <w:t>that</w:t>
      </w:r>
      <w:r>
        <w:rPr>
          <w:spacing w:val="2"/>
        </w:rPr>
        <w:t xml:space="preserve"> </w:t>
      </w:r>
      <w:r>
        <w:t xml:space="preserve">the </w:t>
      </w:r>
      <w:r>
        <w:rPr>
          <w:spacing w:val="-2"/>
        </w:rPr>
        <w:t>Supplier</w:t>
      </w:r>
      <w:r>
        <w:rPr>
          <w:spacing w:val="2"/>
        </w:rPr>
        <w:t xml:space="preserve"> </w:t>
      </w:r>
      <w:r>
        <w:rPr>
          <w:spacing w:val="-1"/>
        </w:rPr>
        <w:t>shall</w:t>
      </w:r>
      <w:r>
        <w:t xml:space="preserve"> </w:t>
      </w:r>
      <w:r>
        <w:rPr>
          <w:spacing w:val="-1"/>
        </w:rPr>
        <w:t>be</w:t>
      </w:r>
      <w:r>
        <w:t xml:space="preserve"> </w:t>
      </w:r>
      <w:r>
        <w:rPr>
          <w:spacing w:val="-1"/>
        </w:rPr>
        <w:t>responsible</w:t>
      </w:r>
      <w:r>
        <w:rPr>
          <w:spacing w:val="-2"/>
        </w:rPr>
        <w:t xml:space="preserve"> </w:t>
      </w:r>
      <w:r>
        <w:t>for</w:t>
      </w:r>
      <w:r>
        <w:rPr>
          <w:spacing w:val="2"/>
        </w:rPr>
        <w:t xml:space="preserve"> </w:t>
      </w:r>
      <w:r>
        <w:t xml:space="preserve">the </w:t>
      </w:r>
      <w:r>
        <w:rPr>
          <w:spacing w:val="-1"/>
        </w:rPr>
        <w:t>effective</w:t>
      </w:r>
      <w:r>
        <w:t xml:space="preserve"> </w:t>
      </w:r>
      <w:r>
        <w:rPr>
          <w:spacing w:val="-1"/>
        </w:rPr>
        <w:t>performance</w:t>
      </w:r>
      <w:r>
        <w:rPr>
          <w:spacing w:val="1"/>
        </w:rPr>
        <w:t xml:space="preserve"> </w:t>
      </w:r>
      <w:r>
        <w:rPr>
          <w:spacing w:val="-2"/>
        </w:rPr>
        <w:t>of</w:t>
      </w:r>
      <w:r>
        <w:rPr>
          <w:spacing w:val="4"/>
        </w:rPr>
        <w:t xml:space="preserve"> </w:t>
      </w:r>
      <w:r>
        <w:rPr>
          <w:spacing w:val="-1"/>
        </w:rPr>
        <w:t>the</w:t>
      </w:r>
      <w:r>
        <w:rPr>
          <w:spacing w:val="39"/>
        </w:rPr>
        <w:t xml:space="preserve"> </w:t>
      </w:r>
      <w:r>
        <w:rPr>
          <w:spacing w:val="-2"/>
        </w:rPr>
        <w:t>ISMS.</w:t>
      </w:r>
    </w:p>
    <w:p w:rsidR="008918FA" w:rsidRDefault="008918FA" w:rsidP="008918FA">
      <w:pPr>
        <w:pStyle w:val="BodyText"/>
        <w:numPr>
          <w:ilvl w:val="1"/>
          <w:numId w:val="14"/>
        </w:numPr>
        <w:tabs>
          <w:tab w:val="left" w:pos="828"/>
        </w:tabs>
        <w:jc w:val="left"/>
      </w:pPr>
      <w:bookmarkStart w:id="369" w:name="_bookmark336"/>
      <w:bookmarkEnd w:id="369"/>
      <w:r>
        <w:t>The</w:t>
      </w:r>
      <w:r>
        <w:rPr>
          <w:spacing w:val="-2"/>
        </w:rPr>
        <w:t xml:space="preserve"> </w:t>
      </w:r>
      <w:r>
        <w:rPr>
          <w:spacing w:val="-1"/>
        </w:rPr>
        <w:t>ISMS</w:t>
      </w:r>
      <w:r>
        <w:t xml:space="preserve"> </w:t>
      </w:r>
      <w:r>
        <w:rPr>
          <w:spacing w:val="-1"/>
        </w:rPr>
        <w:t>shall:</w:t>
      </w:r>
    </w:p>
    <w:p w:rsidR="008918FA" w:rsidRDefault="008918FA" w:rsidP="008918FA">
      <w:pPr>
        <w:pStyle w:val="BodyText"/>
        <w:numPr>
          <w:ilvl w:val="2"/>
          <w:numId w:val="14"/>
        </w:numPr>
        <w:tabs>
          <w:tab w:val="left" w:pos="2026"/>
        </w:tabs>
        <w:spacing w:before="121"/>
        <w:ind w:right="113"/>
        <w:jc w:val="both"/>
      </w:pPr>
      <w:r>
        <w:rPr>
          <w:spacing w:val="-1"/>
        </w:rPr>
        <w:t>unless</w:t>
      </w:r>
      <w:r>
        <w:rPr>
          <w:spacing w:val="6"/>
        </w:rPr>
        <w:t xml:space="preserve"> </w:t>
      </w:r>
      <w:r>
        <w:rPr>
          <w:spacing w:val="-1"/>
        </w:rPr>
        <w:t>otherwise</w:t>
      </w:r>
      <w:r>
        <w:rPr>
          <w:spacing w:val="5"/>
        </w:rPr>
        <w:t xml:space="preserve"> </w:t>
      </w:r>
      <w:r>
        <w:rPr>
          <w:spacing w:val="-1"/>
        </w:rPr>
        <w:t>specified</w:t>
      </w:r>
      <w:r>
        <w:rPr>
          <w:spacing w:val="5"/>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1"/>
        </w:rPr>
        <w:t>in</w:t>
      </w:r>
      <w:r>
        <w:rPr>
          <w:spacing w:val="5"/>
        </w:rPr>
        <w:t xml:space="preserve"> </w:t>
      </w:r>
      <w:r>
        <w:rPr>
          <w:spacing w:val="-1"/>
        </w:rPr>
        <w:t>writing,</w:t>
      </w:r>
      <w:r>
        <w:rPr>
          <w:spacing w:val="7"/>
        </w:rPr>
        <w:t xml:space="preserve"> </w:t>
      </w:r>
      <w:r>
        <w:rPr>
          <w:spacing w:val="-1"/>
        </w:rPr>
        <w:t>be</w:t>
      </w:r>
      <w:r>
        <w:rPr>
          <w:spacing w:val="5"/>
        </w:rPr>
        <w:t xml:space="preserve"> </w:t>
      </w:r>
      <w:r>
        <w:rPr>
          <w:spacing w:val="-2"/>
        </w:rPr>
        <w:t>developed</w:t>
      </w:r>
      <w:r>
        <w:rPr>
          <w:spacing w:val="5"/>
        </w:rPr>
        <w:t xml:space="preserve"> </w:t>
      </w:r>
      <w:r>
        <w:t>to</w:t>
      </w:r>
      <w:r>
        <w:rPr>
          <w:spacing w:val="35"/>
        </w:rPr>
        <w:t xml:space="preserve"> </w:t>
      </w:r>
      <w:r>
        <w:rPr>
          <w:spacing w:val="-1"/>
        </w:rPr>
        <w:t>protect</w:t>
      </w:r>
      <w:r>
        <w:rPr>
          <w:spacing w:val="47"/>
        </w:rPr>
        <w:t xml:space="preserve"> </w:t>
      </w:r>
      <w:r>
        <w:rPr>
          <w:spacing w:val="-1"/>
        </w:rPr>
        <w:t>all</w:t>
      </w:r>
      <w:r>
        <w:rPr>
          <w:spacing w:val="45"/>
        </w:rPr>
        <w:t xml:space="preserve"> </w:t>
      </w:r>
      <w:r>
        <w:rPr>
          <w:spacing w:val="-1"/>
        </w:rPr>
        <w:t>aspects</w:t>
      </w:r>
      <w:r>
        <w:rPr>
          <w:spacing w:val="46"/>
        </w:rPr>
        <w:t xml:space="preserve"> </w:t>
      </w:r>
      <w:r>
        <w:rPr>
          <w:spacing w:val="-2"/>
        </w:rPr>
        <w:t>of</w:t>
      </w:r>
      <w:r>
        <w:rPr>
          <w:spacing w:val="45"/>
        </w:rPr>
        <w:t xml:space="preserve"> </w:t>
      </w:r>
      <w:r>
        <w:rPr>
          <w:spacing w:val="-1"/>
        </w:rPr>
        <w:t>the</w:t>
      </w:r>
      <w:r>
        <w:rPr>
          <w:spacing w:val="46"/>
        </w:rPr>
        <w:t xml:space="preserve"> </w:t>
      </w:r>
      <w:r>
        <w:rPr>
          <w:spacing w:val="-1"/>
        </w:rPr>
        <w:t>Goods</w:t>
      </w:r>
      <w:r>
        <w:rPr>
          <w:spacing w:val="46"/>
        </w:rPr>
        <w:t xml:space="preserve"> </w:t>
      </w:r>
      <w:r>
        <w:rPr>
          <w:spacing w:val="-1"/>
        </w:rPr>
        <w:t>and/or</w:t>
      </w:r>
      <w:r>
        <w:rPr>
          <w:spacing w:val="48"/>
        </w:rPr>
        <w:t xml:space="preserve"> </w:t>
      </w:r>
      <w:r>
        <w:rPr>
          <w:spacing w:val="-2"/>
        </w:rPr>
        <w:t>Services</w:t>
      </w:r>
      <w:r>
        <w:rPr>
          <w:spacing w:val="46"/>
        </w:rPr>
        <w:t xml:space="preserve"> </w:t>
      </w:r>
      <w:r>
        <w:rPr>
          <w:spacing w:val="-1"/>
        </w:rPr>
        <w:t>and</w:t>
      </w:r>
      <w:r>
        <w:rPr>
          <w:spacing w:val="46"/>
        </w:rPr>
        <w:t xml:space="preserve"> </w:t>
      </w:r>
      <w:r>
        <w:rPr>
          <w:spacing w:val="-1"/>
        </w:rPr>
        <w:t>all</w:t>
      </w:r>
      <w:r>
        <w:rPr>
          <w:spacing w:val="45"/>
        </w:rPr>
        <w:t xml:space="preserve"> </w:t>
      </w:r>
      <w:r>
        <w:rPr>
          <w:spacing w:val="-1"/>
        </w:rPr>
        <w:t>processes</w:t>
      </w:r>
      <w:r>
        <w:rPr>
          <w:spacing w:val="47"/>
        </w:rPr>
        <w:t xml:space="preserve"> </w:t>
      </w:r>
      <w:r>
        <w:rPr>
          <w:spacing w:val="-1"/>
        </w:rPr>
        <w:t>associated</w:t>
      </w:r>
      <w:r>
        <w:rPr>
          <w:spacing w:val="22"/>
        </w:rPr>
        <w:t xml:space="preserve"> </w:t>
      </w:r>
      <w:r>
        <w:rPr>
          <w:spacing w:val="-2"/>
        </w:rPr>
        <w:t>with</w:t>
      </w:r>
      <w:r>
        <w:rPr>
          <w:spacing w:val="22"/>
        </w:rPr>
        <w:t xml:space="preserve"> </w:t>
      </w:r>
      <w:r>
        <w:t>the</w:t>
      </w:r>
      <w:r>
        <w:rPr>
          <w:spacing w:val="23"/>
        </w:rPr>
        <w:t xml:space="preserve"> </w:t>
      </w:r>
      <w:r>
        <w:rPr>
          <w:spacing w:val="-1"/>
        </w:rPr>
        <w:t>provision</w:t>
      </w:r>
      <w:r>
        <w:rPr>
          <w:spacing w:val="22"/>
        </w:rPr>
        <w:t xml:space="preserve"> </w:t>
      </w:r>
      <w:r>
        <w:rPr>
          <w:spacing w:val="-1"/>
        </w:rPr>
        <w:t>of</w:t>
      </w:r>
      <w:r>
        <w:rPr>
          <w:spacing w:val="26"/>
        </w:rPr>
        <w:t xml:space="preserve"> </w:t>
      </w:r>
      <w:r>
        <w:t>the</w:t>
      </w:r>
      <w:r>
        <w:rPr>
          <w:spacing w:val="19"/>
        </w:rPr>
        <w:t xml:space="preserve"> </w:t>
      </w:r>
      <w:r>
        <w:rPr>
          <w:spacing w:val="-1"/>
        </w:rPr>
        <w:t>Goods</w:t>
      </w:r>
      <w:r>
        <w:rPr>
          <w:spacing w:val="22"/>
        </w:rPr>
        <w:t xml:space="preserve"> </w:t>
      </w:r>
      <w:r>
        <w:rPr>
          <w:spacing w:val="-1"/>
        </w:rPr>
        <w:t>and/or</w:t>
      </w:r>
      <w:r>
        <w:rPr>
          <w:spacing w:val="23"/>
        </w:rPr>
        <w:t xml:space="preserve"> </w:t>
      </w:r>
      <w:r>
        <w:rPr>
          <w:spacing w:val="-1"/>
        </w:rPr>
        <w:t>Services,</w:t>
      </w:r>
      <w:r>
        <w:rPr>
          <w:spacing w:val="24"/>
        </w:rPr>
        <w:t xml:space="preserve"> </w:t>
      </w:r>
      <w:r>
        <w:rPr>
          <w:spacing w:val="-2"/>
        </w:rPr>
        <w:t>including</w:t>
      </w:r>
      <w:r>
        <w:rPr>
          <w:spacing w:val="40"/>
        </w:rPr>
        <w:t xml:space="preserve"> </w:t>
      </w:r>
      <w:r>
        <w:t>the</w:t>
      </w:r>
      <w:r>
        <w:rPr>
          <w:spacing w:val="6"/>
        </w:rPr>
        <w:t xml:space="preserve"> </w:t>
      </w:r>
      <w:r>
        <w:rPr>
          <w:spacing w:val="-1"/>
        </w:rPr>
        <w:t>Customer</w:t>
      </w:r>
      <w:r>
        <w:rPr>
          <w:spacing w:val="8"/>
        </w:rPr>
        <w:t xml:space="preserve"> </w:t>
      </w:r>
      <w:r>
        <w:rPr>
          <w:spacing w:val="-1"/>
        </w:rPr>
        <w:t>Premises,</w:t>
      </w:r>
      <w:r>
        <w:rPr>
          <w:spacing w:val="8"/>
        </w:rPr>
        <w:t xml:space="preserve"> </w:t>
      </w:r>
      <w:r>
        <w:t>the</w:t>
      </w:r>
      <w:r>
        <w:rPr>
          <w:spacing w:val="6"/>
        </w:rPr>
        <w:t xml:space="preserve"> </w:t>
      </w:r>
      <w:r>
        <w:rPr>
          <w:spacing w:val="-1"/>
        </w:rPr>
        <w:t>Sites,</w:t>
      </w:r>
      <w:r>
        <w:rPr>
          <w:spacing w:val="8"/>
        </w:rPr>
        <w:t xml:space="preserve"> </w:t>
      </w:r>
      <w:r>
        <w:rPr>
          <w:spacing w:val="-1"/>
        </w:rPr>
        <w:t>any</w:t>
      </w:r>
      <w:r>
        <w:rPr>
          <w:spacing w:val="4"/>
        </w:rPr>
        <w:t xml:space="preserve"> </w:t>
      </w:r>
      <w:r>
        <w:t>ICT,</w:t>
      </w:r>
      <w:r>
        <w:rPr>
          <w:spacing w:val="8"/>
        </w:rPr>
        <w:t xml:space="preserve"> </w:t>
      </w:r>
      <w:r>
        <w:rPr>
          <w:spacing w:val="-1"/>
        </w:rPr>
        <w:t>information</w:t>
      </w:r>
      <w:r>
        <w:rPr>
          <w:spacing w:val="6"/>
        </w:rPr>
        <w:t xml:space="preserve"> </w:t>
      </w:r>
      <w:r>
        <w:rPr>
          <w:spacing w:val="-1"/>
        </w:rPr>
        <w:t>and</w:t>
      </w:r>
      <w:r>
        <w:rPr>
          <w:spacing w:val="6"/>
        </w:rPr>
        <w:t xml:space="preserve"> </w:t>
      </w:r>
      <w:r>
        <w:rPr>
          <w:spacing w:val="-1"/>
        </w:rPr>
        <w:t>data</w:t>
      </w:r>
      <w:r>
        <w:rPr>
          <w:spacing w:val="27"/>
        </w:rPr>
        <w:t xml:space="preserve"> </w:t>
      </w:r>
      <w:r>
        <w:rPr>
          <w:spacing w:val="-1"/>
        </w:rPr>
        <w:t>(including</w:t>
      </w:r>
      <w:r>
        <w:rPr>
          <w:spacing w:val="36"/>
        </w:rPr>
        <w:t xml:space="preserve"> </w:t>
      </w:r>
      <w:r>
        <w:t>the</w:t>
      </w:r>
      <w:r>
        <w:rPr>
          <w:spacing w:val="34"/>
        </w:rPr>
        <w:t xml:space="preserve"> </w:t>
      </w:r>
      <w:r>
        <w:rPr>
          <w:spacing w:val="-2"/>
        </w:rPr>
        <w:t>Customer’s</w:t>
      </w:r>
      <w:r>
        <w:rPr>
          <w:spacing w:val="34"/>
        </w:rPr>
        <w:t xml:space="preserve"> </w:t>
      </w:r>
      <w:r>
        <w:rPr>
          <w:spacing w:val="-1"/>
        </w:rPr>
        <w:t>Confidential</w:t>
      </w:r>
      <w:r>
        <w:rPr>
          <w:spacing w:val="33"/>
        </w:rPr>
        <w:t xml:space="preserve"> </w:t>
      </w:r>
      <w:r>
        <w:rPr>
          <w:spacing w:val="-1"/>
        </w:rPr>
        <w:t>Information</w:t>
      </w:r>
      <w:r>
        <w:rPr>
          <w:spacing w:val="34"/>
        </w:rPr>
        <w:t xml:space="preserve"> </w:t>
      </w:r>
      <w:r>
        <w:rPr>
          <w:spacing w:val="-1"/>
        </w:rPr>
        <w:t>and</w:t>
      </w:r>
      <w:r>
        <w:rPr>
          <w:spacing w:val="34"/>
        </w:rPr>
        <w:t xml:space="preserve"> </w:t>
      </w:r>
      <w:r>
        <w:t>the</w:t>
      </w:r>
      <w:r>
        <w:rPr>
          <w:spacing w:val="35"/>
        </w:rPr>
        <w:t xml:space="preserve"> </w:t>
      </w:r>
      <w:r>
        <w:rPr>
          <w:spacing w:val="-1"/>
        </w:rPr>
        <w:t>Customer</w:t>
      </w:r>
      <w:r>
        <w:rPr>
          <w:spacing w:val="35"/>
        </w:rPr>
        <w:t xml:space="preserve"> </w:t>
      </w:r>
      <w:r>
        <w:rPr>
          <w:spacing w:val="-1"/>
        </w:rPr>
        <w:t>Data)</w:t>
      </w:r>
      <w:r>
        <w:rPr>
          <w:spacing w:val="4"/>
        </w:rPr>
        <w:t xml:space="preserve"> </w:t>
      </w:r>
      <w:r>
        <w:t>to</w:t>
      </w:r>
      <w:r>
        <w:rPr>
          <w:spacing w:val="3"/>
        </w:rPr>
        <w:t xml:space="preserve"> </w:t>
      </w:r>
      <w:r>
        <w:rPr>
          <w:spacing w:val="-1"/>
        </w:rPr>
        <w:t>the</w:t>
      </w:r>
      <w:r>
        <w:rPr>
          <w:spacing w:val="3"/>
        </w:rPr>
        <w:t xml:space="preserve"> </w:t>
      </w:r>
      <w:r>
        <w:rPr>
          <w:spacing w:val="-1"/>
        </w:rPr>
        <w:t>extent</w:t>
      </w:r>
      <w:r>
        <w:rPr>
          <w:spacing w:val="4"/>
        </w:rPr>
        <w:t xml:space="preserve"> </w:t>
      </w:r>
      <w:r>
        <w:rPr>
          <w:spacing w:val="-1"/>
        </w:rPr>
        <w:t>used</w:t>
      </w:r>
      <w:r>
        <w:rPr>
          <w:spacing w:val="3"/>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or</w:t>
      </w:r>
      <w:r>
        <w:rPr>
          <w:spacing w:val="2"/>
        </w:rPr>
        <w:t xml:space="preserve"> </w:t>
      </w:r>
      <w:r>
        <w:t>the</w:t>
      </w:r>
      <w:r>
        <w:rPr>
          <w:spacing w:val="3"/>
        </w:rPr>
        <w:t xml:space="preserve"> </w:t>
      </w:r>
      <w:r>
        <w:rPr>
          <w:spacing w:val="-2"/>
        </w:rPr>
        <w:t>Supplier</w:t>
      </w:r>
      <w:r>
        <w:rPr>
          <w:spacing w:val="4"/>
        </w:rPr>
        <w:t xml:space="preserve"> </w:t>
      </w:r>
      <w:r>
        <w:rPr>
          <w:spacing w:val="-1"/>
        </w:rPr>
        <w:t>in</w:t>
      </w:r>
      <w:r>
        <w:rPr>
          <w:spacing w:val="3"/>
        </w:rPr>
        <w:t xml:space="preserve"> </w:t>
      </w:r>
      <w:r>
        <w:rPr>
          <w:spacing w:val="-1"/>
        </w:rPr>
        <w:t>connection</w:t>
      </w:r>
      <w:r>
        <w:rPr>
          <w:spacing w:val="42"/>
        </w:rPr>
        <w:t xml:space="preserve"> </w:t>
      </w:r>
      <w:r>
        <w:rPr>
          <w:spacing w:val="-1"/>
        </w:rPr>
        <w:t>with</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2"/>
          <w:numId w:val="14"/>
        </w:numPr>
        <w:tabs>
          <w:tab w:val="left" w:pos="2026"/>
        </w:tabs>
        <w:spacing w:before="121"/>
        <w:ind w:right="125"/>
        <w:jc w:val="left"/>
      </w:pPr>
      <w:r>
        <w:rPr>
          <w:spacing w:val="-1"/>
        </w:rPr>
        <w:t>meet</w:t>
      </w:r>
      <w:r>
        <w:rPr>
          <w:spacing w:val="30"/>
        </w:rPr>
        <w:t xml:space="preserve"> </w:t>
      </w:r>
      <w:r>
        <w:t>the</w:t>
      </w:r>
      <w:r>
        <w:rPr>
          <w:spacing w:val="29"/>
        </w:rPr>
        <w:t xml:space="preserve"> </w:t>
      </w:r>
      <w:r>
        <w:rPr>
          <w:spacing w:val="-2"/>
        </w:rPr>
        <w:t>relevant</w:t>
      </w:r>
      <w:r>
        <w:rPr>
          <w:spacing w:val="33"/>
        </w:rPr>
        <w:t xml:space="preserve"> </w:t>
      </w:r>
      <w:r>
        <w:rPr>
          <w:spacing w:val="-1"/>
        </w:rPr>
        <w:t>standards</w:t>
      </w:r>
      <w:r>
        <w:rPr>
          <w:spacing w:val="32"/>
        </w:rPr>
        <w:t xml:space="preserve"> </w:t>
      </w:r>
      <w:r>
        <w:rPr>
          <w:spacing w:val="-1"/>
        </w:rPr>
        <w:t>in</w:t>
      </w:r>
      <w:r>
        <w:rPr>
          <w:spacing w:val="29"/>
        </w:rPr>
        <w:t xml:space="preserve"> </w:t>
      </w:r>
      <w:r>
        <w:rPr>
          <w:spacing w:val="-1"/>
        </w:rPr>
        <w:t>ISO/IEC</w:t>
      </w:r>
      <w:r>
        <w:rPr>
          <w:spacing w:val="31"/>
        </w:rPr>
        <w:t xml:space="preserve"> </w:t>
      </w:r>
      <w:r>
        <w:rPr>
          <w:spacing w:val="-2"/>
        </w:rPr>
        <w:t>27001</w:t>
      </w:r>
      <w:r>
        <w:rPr>
          <w:spacing w:val="30"/>
        </w:rPr>
        <w:t xml:space="preserve"> </w:t>
      </w:r>
      <w:r>
        <w:rPr>
          <w:spacing w:val="-1"/>
        </w:rPr>
        <w:t>and</w:t>
      </w:r>
      <w:r>
        <w:rPr>
          <w:spacing w:val="32"/>
        </w:rPr>
        <w:t xml:space="preserve"> </w:t>
      </w:r>
      <w:r>
        <w:rPr>
          <w:spacing w:val="-1"/>
        </w:rPr>
        <w:t>ISO/IEC27002</w:t>
      </w:r>
      <w:r>
        <w:rPr>
          <w:spacing w:val="32"/>
        </w:rPr>
        <w:t xml:space="preserve"> </w:t>
      </w:r>
      <w:r>
        <w:rPr>
          <w:spacing w:val="-1"/>
        </w:rPr>
        <w:t>in</w:t>
      </w:r>
      <w:r>
        <w:rPr>
          <w:spacing w:val="45"/>
        </w:rPr>
        <w:t xml:space="preserve"> </w:t>
      </w:r>
      <w:r>
        <w:rPr>
          <w:spacing w:val="-1"/>
        </w:rPr>
        <w:t>accordance</w:t>
      </w:r>
      <w:r>
        <w:rPr>
          <w:spacing w:val="-2"/>
        </w:rPr>
        <w:t xml:space="preserve"> with</w:t>
      </w:r>
      <w:r>
        <w:t xml:space="preserve"> </w:t>
      </w:r>
      <w:r>
        <w:rPr>
          <w:spacing w:val="-1"/>
        </w:rPr>
        <w:t>Paragrap</w:t>
      </w:r>
      <w:hyperlink w:anchor="_bookmark347" w:history="1">
        <w:r>
          <w:rPr>
            <w:spacing w:val="-1"/>
          </w:rPr>
          <w:t>h</w:t>
        </w:r>
        <w:r>
          <w:t xml:space="preserve"> </w:t>
        </w:r>
        <w:r>
          <w:rPr>
            <w:spacing w:val="-1"/>
          </w:rPr>
          <w:t>7</w:t>
        </w:r>
      </w:hyperlink>
      <w:r>
        <w:rPr>
          <w:spacing w:val="-1"/>
        </w:rPr>
        <w:t>;and</w:t>
      </w:r>
    </w:p>
    <w:p w:rsidR="008918FA" w:rsidRDefault="008918FA" w:rsidP="008918FA">
      <w:pPr>
        <w:pStyle w:val="BodyText"/>
        <w:numPr>
          <w:ilvl w:val="2"/>
          <w:numId w:val="14"/>
        </w:numPr>
        <w:tabs>
          <w:tab w:val="left" w:pos="2026"/>
        </w:tabs>
        <w:spacing w:before="121"/>
        <w:jc w:val="left"/>
      </w:pPr>
      <w:r>
        <w:rPr>
          <w:spacing w:val="-1"/>
        </w:rPr>
        <w:t>at</w:t>
      </w:r>
      <w:r>
        <w:rPr>
          <w:spacing w:val="2"/>
        </w:rPr>
        <w:t xml:space="preserve"> </w:t>
      </w:r>
      <w:r>
        <w:rPr>
          <w:spacing w:val="-1"/>
        </w:rPr>
        <w:t>all</w:t>
      </w:r>
      <w:r>
        <w:t xml:space="preserve"> </w:t>
      </w:r>
      <w:r>
        <w:rPr>
          <w:spacing w:val="-1"/>
        </w:rPr>
        <w:t>times</w:t>
      </w:r>
      <w:r>
        <w:rPr>
          <w:spacing w:val="1"/>
        </w:rPr>
        <w:t xml:space="preserve"> </w:t>
      </w:r>
      <w:r>
        <w:rPr>
          <w:spacing w:val="-2"/>
        </w:rPr>
        <w:t>provide</w:t>
      </w:r>
      <w:r>
        <w:t xml:space="preserve"> a </w:t>
      </w:r>
      <w:r>
        <w:rPr>
          <w:spacing w:val="-2"/>
        </w:rPr>
        <w:t>level</w:t>
      </w:r>
      <w:r>
        <w:t xml:space="preserve"> </w:t>
      </w:r>
      <w:r>
        <w:rPr>
          <w:spacing w:val="-2"/>
        </w:rPr>
        <w:t>of</w:t>
      </w:r>
      <w:r>
        <w:rPr>
          <w:spacing w:val="4"/>
        </w:rPr>
        <w:t xml:space="preserve"> </w:t>
      </w:r>
      <w:r>
        <w:rPr>
          <w:spacing w:val="-1"/>
        </w:rPr>
        <w:t>security</w:t>
      </w:r>
      <w:r>
        <w:rPr>
          <w:spacing w:val="-2"/>
        </w:rPr>
        <w:t xml:space="preserve"> which:</w:t>
      </w:r>
    </w:p>
    <w:p w:rsidR="008918FA" w:rsidRDefault="008918FA" w:rsidP="008918FA">
      <w:pPr>
        <w:pStyle w:val="BodyText"/>
        <w:numPr>
          <w:ilvl w:val="3"/>
          <w:numId w:val="14"/>
        </w:numPr>
        <w:tabs>
          <w:tab w:val="left" w:pos="2734"/>
        </w:tabs>
        <w:ind w:hanging="568"/>
        <w:jc w:val="left"/>
      </w:pPr>
      <w:r>
        <w:rPr>
          <w:spacing w:val="-1"/>
        </w:rPr>
        <w:t>is</w:t>
      </w:r>
      <w:r>
        <w:rPr>
          <w:spacing w:val="1"/>
        </w:rPr>
        <w:t xml:space="preserve"> </w:t>
      </w:r>
      <w:r>
        <w:rPr>
          <w:spacing w:val="-1"/>
        </w:rPr>
        <w:t>in</w:t>
      </w:r>
      <w:r>
        <w:t xml:space="preserve"> </w:t>
      </w:r>
      <w:r>
        <w:rPr>
          <w:spacing w:val="-1"/>
        </w:rPr>
        <w:t>accordance</w:t>
      </w:r>
      <w:r>
        <w:rPr>
          <w:spacing w:val="1"/>
        </w:rPr>
        <w:t xml:space="preserve"> </w:t>
      </w:r>
      <w:r>
        <w:rPr>
          <w:spacing w:val="-2"/>
        </w:rPr>
        <w:t>with</w:t>
      </w:r>
      <w:r>
        <w:t xml:space="preserve"> the</w:t>
      </w:r>
      <w:r>
        <w:rPr>
          <w:spacing w:val="-1"/>
        </w:rPr>
        <w:t xml:space="preserve"> Law</w:t>
      </w:r>
      <w:r>
        <w:rPr>
          <w:spacing w:val="-3"/>
        </w:rPr>
        <w:t xml:space="preserve"> </w:t>
      </w:r>
      <w:r>
        <w:rPr>
          <w:spacing w:val="-1"/>
        </w:rPr>
        <w:t>and</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14"/>
        </w:numPr>
        <w:tabs>
          <w:tab w:val="left" w:pos="2734"/>
        </w:tabs>
        <w:ind w:left="2733"/>
        <w:jc w:val="left"/>
      </w:pPr>
      <w:r>
        <w:rPr>
          <w:spacing w:val="-1"/>
        </w:rPr>
        <w:t>as</w:t>
      </w:r>
      <w:r>
        <w:rPr>
          <w:spacing w:val="1"/>
        </w:rPr>
        <w:t xml:space="preserve"> </w:t>
      </w:r>
      <w:r>
        <w:t>a</w:t>
      </w:r>
      <w:r>
        <w:rPr>
          <w:spacing w:val="-2"/>
        </w:rPr>
        <w:t xml:space="preserve"> </w:t>
      </w:r>
      <w:r>
        <w:rPr>
          <w:spacing w:val="-1"/>
        </w:rPr>
        <w:t>minimum demonstrates</w:t>
      </w:r>
      <w:r>
        <w:rPr>
          <w:spacing w:val="-2"/>
        </w:rPr>
        <w:t xml:space="preserve"> </w:t>
      </w:r>
      <w:r>
        <w:rPr>
          <w:spacing w:val="-1"/>
        </w:rPr>
        <w:t>Good</w:t>
      </w:r>
      <w:r>
        <w:rPr>
          <w:spacing w:val="-2"/>
        </w:rPr>
        <w:t xml:space="preserve"> </w:t>
      </w:r>
      <w:r>
        <w:rPr>
          <w:spacing w:val="-1"/>
        </w:rPr>
        <w:t>Industry</w:t>
      </w:r>
      <w:r>
        <w:rPr>
          <w:spacing w:val="-2"/>
        </w:rPr>
        <w:t xml:space="preserve"> Practice;</w:t>
      </w:r>
    </w:p>
    <w:p w:rsidR="008918FA" w:rsidRDefault="008918FA" w:rsidP="008918FA">
      <w:pPr>
        <w:sectPr w:rsidR="008918FA">
          <w:pgSz w:w="11910" w:h="16840"/>
          <w:pgMar w:top="1480" w:right="1300" w:bottom="1160" w:left="1540" w:header="0" w:footer="967" w:gutter="0"/>
          <w:cols w:space="720"/>
        </w:sectPr>
      </w:pPr>
    </w:p>
    <w:p w:rsidR="008918FA" w:rsidRDefault="008918FA" w:rsidP="008918FA">
      <w:pPr>
        <w:pStyle w:val="BodyText"/>
        <w:numPr>
          <w:ilvl w:val="3"/>
          <w:numId w:val="14"/>
        </w:numPr>
        <w:tabs>
          <w:tab w:val="left" w:pos="2595"/>
        </w:tabs>
        <w:spacing w:before="59"/>
        <w:ind w:left="2594"/>
        <w:jc w:val="left"/>
      </w:pPr>
      <w:r>
        <w:rPr>
          <w:spacing w:val="-1"/>
        </w:rPr>
        <w:t>complies</w:t>
      </w:r>
      <w:r>
        <w:rPr>
          <w:spacing w:val="1"/>
        </w:rPr>
        <w:t xml:space="preserve"> </w:t>
      </w:r>
      <w:r>
        <w:rPr>
          <w:spacing w:val="-2"/>
        </w:rPr>
        <w:t>with</w:t>
      </w:r>
      <w:r>
        <w:t xml:space="preserve"> the</w:t>
      </w:r>
      <w:r>
        <w:rPr>
          <w:spacing w:val="1"/>
        </w:rPr>
        <w:t xml:space="preserve"> </w:t>
      </w:r>
      <w:r>
        <w:rPr>
          <w:spacing w:val="-2"/>
        </w:rPr>
        <w:t xml:space="preserve">Security </w:t>
      </w:r>
      <w:r>
        <w:rPr>
          <w:spacing w:val="-1"/>
        </w:rPr>
        <w:t>Policy;</w:t>
      </w:r>
    </w:p>
    <w:p w:rsidR="008918FA" w:rsidRDefault="008918FA" w:rsidP="008918FA">
      <w:pPr>
        <w:pStyle w:val="BodyText"/>
        <w:numPr>
          <w:ilvl w:val="3"/>
          <w:numId w:val="14"/>
        </w:numPr>
        <w:tabs>
          <w:tab w:val="left" w:pos="2594"/>
          <w:tab w:val="left" w:pos="8415"/>
        </w:tabs>
        <w:ind w:right="114" w:hanging="707"/>
        <w:jc w:val="both"/>
      </w:pPr>
      <w:r>
        <w:rPr>
          <w:spacing w:val="-1"/>
        </w:rPr>
        <w:t>complies</w:t>
      </w:r>
      <w:r>
        <w:rPr>
          <w:spacing w:val="39"/>
        </w:rPr>
        <w:t xml:space="preserve"> </w:t>
      </w:r>
      <w:r>
        <w:rPr>
          <w:spacing w:val="-2"/>
        </w:rPr>
        <w:t>with</w:t>
      </w:r>
      <w:r>
        <w:rPr>
          <w:spacing w:val="38"/>
        </w:rPr>
        <w:t xml:space="preserve"> </w:t>
      </w:r>
      <w:r>
        <w:rPr>
          <w:spacing w:val="-1"/>
        </w:rPr>
        <w:t>at</w:t>
      </w:r>
      <w:r>
        <w:rPr>
          <w:spacing w:val="40"/>
        </w:rPr>
        <w:t xml:space="preserve"> </w:t>
      </w:r>
      <w:r>
        <w:rPr>
          <w:spacing w:val="-1"/>
        </w:rPr>
        <w:t>least</w:t>
      </w:r>
      <w:r>
        <w:rPr>
          <w:spacing w:val="40"/>
        </w:rPr>
        <w:t xml:space="preserve"> </w:t>
      </w:r>
      <w:r>
        <w:t>the</w:t>
      </w:r>
      <w:r>
        <w:rPr>
          <w:spacing w:val="38"/>
        </w:rPr>
        <w:t xml:space="preserve"> </w:t>
      </w:r>
      <w:r>
        <w:rPr>
          <w:spacing w:val="-1"/>
        </w:rPr>
        <w:t>minimum</w:t>
      </w:r>
      <w:r>
        <w:rPr>
          <w:spacing w:val="40"/>
        </w:rPr>
        <w:t xml:space="preserve"> </w:t>
      </w:r>
      <w:r>
        <w:rPr>
          <w:spacing w:val="-2"/>
        </w:rPr>
        <w:t>set</w:t>
      </w:r>
      <w:r>
        <w:rPr>
          <w:spacing w:val="41"/>
        </w:rPr>
        <w:t xml:space="preserve"> </w:t>
      </w:r>
      <w:r>
        <w:rPr>
          <w:spacing w:val="-2"/>
        </w:rPr>
        <w:t>of</w:t>
      </w:r>
      <w:r>
        <w:rPr>
          <w:spacing w:val="42"/>
        </w:rPr>
        <w:t xml:space="preserve"> </w:t>
      </w:r>
      <w:r>
        <w:rPr>
          <w:spacing w:val="-2"/>
        </w:rPr>
        <w:t>security</w:t>
      </w:r>
      <w:r>
        <w:rPr>
          <w:spacing w:val="36"/>
        </w:rPr>
        <w:t xml:space="preserve"> </w:t>
      </w:r>
      <w:r>
        <w:rPr>
          <w:spacing w:val="-1"/>
        </w:rPr>
        <w:t>measures</w:t>
      </w:r>
      <w:r>
        <w:rPr>
          <w:spacing w:val="38"/>
        </w:rPr>
        <w:t xml:space="preserve"> </w:t>
      </w:r>
      <w:r>
        <w:rPr>
          <w:spacing w:val="-1"/>
        </w:rPr>
        <w:t>and</w:t>
      </w:r>
      <w:r>
        <w:rPr>
          <w:spacing w:val="5"/>
        </w:rPr>
        <w:t xml:space="preserve"> </w:t>
      </w:r>
      <w:r>
        <w:rPr>
          <w:spacing w:val="-1"/>
        </w:rPr>
        <w:t>standards</w:t>
      </w:r>
      <w:r>
        <w:rPr>
          <w:spacing w:val="5"/>
        </w:rPr>
        <w:t xml:space="preserve"> </w:t>
      </w:r>
      <w:r>
        <w:rPr>
          <w:spacing w:val="-2"/>
        </w:rPr>
        <w:t>as</w:t>
      </w:r>
      <w:r>
        <w:rPr>
          <w:spacing w:val="5"/>
        </w:rPr>
        <w:t xml:space="preserve"> </w:t>
      </w:r>
      <w:r>
        <w:rPr>
          <w:spacing w:val="-2"/>
        </w:rPr>
        <w:t>determined</w:t>
      </w:r>
      <w:r>
        <w:rPr>
          <w:spacing w:val="5"/>
        </w:rPr>
        <w:t xml:space="preserve"> </w:t>
      </w:r>
      <w:r>
        <w:rPr>
          <w:spacing w:val="-1"/>
        </w:rPr>
        <w:t>by</w:t>
      </w:r>
      <w:r>
        <w:rPr>
          <w:spacing w:val="3"/>
        </w:rPr>
        <w:t xml:space="preserve"> </w:t>
      </w:r>
      <w:r>
        <w:t>the</w:t>
      </w:r>
      <w:r>
        <w:rPr>
          <w:spacing w:val="5"/>
        </w:rPr>
        <w:t xml:space="preserve"> </w:t>
      </w:r>
      <w:r>
        <w:rPr>
          <w:spacing w:val="-1"/>
        </w:rPr>
        <w:t>Security</w:t>
      </w:r>
      <w:r>
        <w:rPr>
          <w:spacing w:val="3"/>
        </w:rPr>
        <w:t xml:space="preserve"> </w:t>
      </w:r>
      <w:r>
        <w:rPr>
          <w:spacing w:val="-2"/>
        </w:rPr>
        <w:t>Policy</w:t>
      </w:r>
      <w:r>
        <w:rPr>
          <w:spacing w:val="3"/>
        </w:rPr>
        <w:t xml:space="preserve"> </w:t>
      </w:r>
      <w:r>
        <w:rPr>
          <w:spacing w:val="-1"/>
        </w:rPr>
        <w:t>Framework</w:t>
      </w:r>
      <w:r>
        <w:rPr>
          <w:spacing w:val="47"/>
        </w:rPr>
        <w:t xml:space="preserve"> </w:t>
      </w:r>
      <w:r>
        <w:rPr>
          <w:spacing w:val="-1"/>
          <w:w w:val="95"/>
        </w:rPr>
        <w:t>(Tiers</w:t>
      </w:r>
      <w:r>
        <w:rPr>
          <w:spacing w:val="-1"/>
          <w:w w:val="95"/>
        </w:rPr>
        <w:tab/>
      </w:r>
      <w:r>
        <w:rPr>
          <w:spacing w:val="-1"/>
        </w:rPr>
        <w:t>1-4)</w:t>
      </w:r>
    </w:p>
    <w:p w:rsidR="008918FA" w:rsidRDefault="00C833F6" w:rsidP="008918FA">
      <w:pPr>
        <w:pStyle w:val="BodyText"/>
        <w:spacing w:before="1"/>
        <w:ind w:left="2593" w:right="157" w:firstLine="0"/>
        <w:jc w:val="both"/>
      </w:pPr>
      <w:hyperlink r:id="rId20">
        <w:r w:rsidR="008918FA">
          <w:rPr>
            <w:spacing w:val="-1"/>
          </w:rPr>
          <w:t>https://www.gov.uk/government/uploads/system/uploads/attach</w:t>
        </w:r>
      </w:hyperlink>
      <w:r w:rsidR="008918FA">
        <w:rPr>
          <w:spacing w:val="22"/>
        </w:rPr>
        <w:t xml:space="preserve"> </w:t>
      </w:r>
      <w:hyperlink r:id="rId21">
        <w:r w:rsidR="008918FA">
          <w:rPr>
            <w:spacing w:val="-1"/>
          </w:rPr>
          <w:t>ment_data/file/255910/HMG_Security_Policy_Framework_V11.</w:t>
        </w:r>
      </w:hyperlink>
      <w:r w:rsidR="008918FA">
        <w:rPr>
          <w:spacing w:val="29"/>
        </w:rPr>
        <w:t xml:space="preserve"> </w:t>
      </w:r>
      <w:hyperlink r:id="rId22">
        <w:r w:rsidR="008918FA">
          <w:rPr>
            <w:spacing w:val="-1"/>
          </w:rPr>
          <w:t>0.pdf</w:t>
        </w:r>
      </w:hyperlink>
      <w:r w:rsidR="008918FA">
        <w:rPr>
          <w:spacing w:val="2"/>
        </w:rPr>
        <w:t xml:space="preserve"> </w:t>
      </w:r>
      <w:r w:rsidR="008918FA">
        <w:t>;</w:t>
      </w:r>
    </w:p>
    <w:p w:rsidR="008918FA" w:rsidRDefault="008918FA" w:rsidP="008918FA">
      <w:pPr>
        <w:pStyle w:val="BodyText"/>
        <w:numPr>
          <w:ilvl w:val="3"/>
          <w:numId w:val="14"/>
        </w:numPr>
        <w:tabs>
          <w:tab w:val="left" w:pos="2594"/>
        </w:tabs>
        <w:spacing w:before="121"/>
        <w:ind w:right="115" w:hanging="707"/>
        <w:jc w:val="both"/>
      </w:pPr>
      <w:r>
        <w:rPr>
          <w:spacing w:val="-1"/>
        </w:rPr>
        <w:t>takes</w:t>
      </w:r>
      <w:r>
        <w:rPr>
          <w:spacing w:val="22"/>
        </w:rPr>
        <w:t xml:space="preserve"> </w:t>
      </w:r>
      <w:r>
        <w:rPr>
          <w:spacing w:val="-1"/>
        </w:rPr>
        <w:t>account</w:t>
      </w:r>
      <w:r>
        <w:rPr>
          <w:spacing w:val="23"/>
        </w:rPr>
        <w:t xml:space="preserve"> </w:t>
      </w:r>
      <w:r>
        <w:rPr>
          <w:spacing w:val="-2"/>
        </w:rPr>
        <w:t>of</w:t>
      </w:r>
      <w:r>
        <w:rPr>
          <w:spacing w:val="23"/>
        </w:rPr>
        <w:t xml:space="preserve"> </w:t>
      </w:r>
      <w:r>
        <w:rPr>
          <w:spacing w:val="-1"/>
        </w:rPr>
        <w:t>guidance</w:t>
      </w:r>
      <w:r>
        <w:rPr>
          <w:spacing w:val="22"/>
        </w:rPr>
        <w:t xml:space="preserve"> </w:t>
      </w:r>
      <w:r>
        <w:rPr>
          <w:spacing w:val="-1"/>
        </w:rPr>
        <w:t>issued</w:t>
      </w:r>
      <w:r>
        <w:rPr>
          <w:spacing w:val="22"/>
        </w:rPr>
        <w:t xml:space="preserve"> </w:t>
      </w:r>
      <w:r>
        <w:rPr>
          <w:spacing w:val="-1"/>
        </w:rPr>
        <w:t>by</w:t>
      </w:r>
      <w:r>
        <w:rPr>
          <w:spacing w:val="20"/>
        </w:rPr>
        <w:t xml:space="preserve"> </w:t>
      </w:r>
      <w:r>
        <w:t>the</w:t>
      </w:r>
      <w:r>
        <w:rPr>
          <w:spacing w:val="22"/>
        </w:rPr>
        <w:t xml:space="preserve"> </w:t>
      </w:r>
      <w:r>
        <w:rPr>
          <w:spacing w:val="-1"/>
        </w:rPr>
        <w:t>Centre</w:t>
      </w:r>
      <w:r>
        <w:rPr>
          <w:spacing w:val="22"/>
        </w:rPr>
        <w:t xml:space="preserve"> </w:t>
      </w:r>
      <w:r>
        <w:t>for</w:t>
      </w:r>
      <w:r>
        <w:rPr>
          <w:spacing w:val="23"/>
        </w:rPr>
        <w:t xml:space="preserve"> </w:t>
      </w:r>
      <w:r>
        <w:rPr>
          <w:spacing w:val="-1"/>
        </w:rPr>
        <w:t>Protection</w:t>
      </w:r>
      <w:r>
        <w:rPr>
          <w:spacing w:val="30"/>
        </w:rPr>
        <w:t xml:space="preserve"> </w:t>
      </w:r>
      <w:r>
        <w:rPr>
          <w:spacing w:val="-2"/>
        </w:rPr>
        <w:t>of</w:t>
      </w:r>
      <w:r>
        <w:rPr>
          <w:spacing w:val="30"/>
        </w:rPr>
        <w:t xml:space="preserve"> </w:t>
      </w:r>
      <w:r>
        <w:rPr>
          <w:spacing w:val="-1"/>
        </w:rPr>
        <w:t>National</w:t>
      </w:r>
      <w:r>
        <w:rPr>
          <w:spacing w:val="25"/>
        </w:rPr>
        <w:t xml:space="preserve"> </w:t>
      </w:r>
      <w:r>
        <w:rPr>
          <w:spacing w:val="-1"/>
        </w:rPr>
        <w:t>Infrastructure</w:t>
      </w:r>
      <w:r>
        <w:rPr>
          <w:spacing w:val="26"/>
        </w:rPr>
        <w:t xml:space="preserve"> </w:t>
      </w:r>
      <w:r>
        <w:rPr>
          <w:spacing w:val="-1"/>
        </w:rPr>
        <w:t>on</w:t>
      </w:r>
      <w:r>
        <w:rPr>
          <w:spacing w:val="26"/>
        </w:rPr>
        <w:t xml:space="preserve"> </w:t>
      </w:r>
      <w:r>
        <w:rPr>
          <w:spacing w:val="-2"/>
        </w:rPr>
        <w:t>Risk</w:t>
      </w:r>
      <w:r>
        <w:rPr>
          <w:spacing w:val="29"/>
        </w:rPr>
        <w:t xml:space="preserve"> </w:t>
      </w:r>
      <w:r>
        <w:rPr>
          <w:spacing w:val="-1"/>
        </w:rPr>
        <w:t>Management</w:t>
      </w:r>
      <w:r>
        <w:rPr>
          <w:spacing w:val="23"/>
        </w:rPr>
        <w:t xml:space="preserve"> </w:t>
      </w:r>
      <w:hyperlink r:id="rId23">
        <w:r>
          <w:rPr>
            <w:spacing w:val="-1"/>
          </w:rPr>
          <w:t>http://www.cpni.gov.uk/Documents/Publications/2005/2005003-</w:t>
        </w:r>
      </w:hyperlink>
    </w:p>
    <w:p w:rsidR="008918FA" w:rsidRDefault="00C833F6" w:rsidP="008918FA">
      <w:pPr>
        <w:pStyle w:val="BodyText"/>
        <w:spacing w:before="0" w:line="252" w:lineRule="exact"/>
        <w:ind w:left="2593" w:firstLine="0"/>
        <w:jc w:val="both"/>
      </w:pPr>
      <w:hyperlink r:id="rId24">
        <w:r w:rsidR="008918FA">
          <w:rPr>
            <w:spacing w:val="-1"/>
          </w:rPr>
          <w:t>Risk_management.pdf</w:t>
        </w:r>
      </w:hyperlink>
    </w:p>
    <w:p w:rsidR="008918FA" w:rsidRDefault="008918FA" w:rsidP="008918FA">
      <w:pPr>
        <w:pStyle w:val="BodyText"/>
        <w:numPr>
          <w:ilvl w:val="3"/>
          <w:numId w:val="14"/>
        </w:numPr>
        <w:tabs>
          <w:tab w:val="left" w:pos="2595"/>
          <w:tab w:val="left" w:pos="7708"/>
        </w:tabs>
        <w:ind w:left="2594" w:right="116"/>
        <w:jc w:val="both"/>
      </w:pPr>
      <w:r>
        <w:rPr>
          <w:spacing w:val="-1"/>
        </w:rPr>
        <w:t>complies</w:t>
      </w:r>
      <w:r>
        <w:rPr>
          <w:spacing w:val="18"/>
        </w:rPr>
        <w:t xml:space="preserve"> </w:t>
      </w:r>
      <w:r>
        <w:rPr>
          <w:spacing w:val="-2"/>
        </w:rPr>
        <w:t>with</w:t>
      </w:r>
      <w:r>
        <w:rPr>
          <w:spacing w:val="17"/>
        </w:rPr>
        <w:t xml:space="preserve"> </w:t>
      </w:r>
      <w:r>
        <w:rPr>
          <w:spacing w:val="-1"/>
        </w:rPr>
        <w:t>HMG</w:t>
      </w:r>
      <w:r>
        <w:rPr>
          <w:spacing w:val="19"/>
        </w:rPr>
        <w:t xml:space="preserve"> </w:t>
      </w:r>
      <w:r>
        <w:rPr>
          <w:spacing w:val="-1"/>
        </w:rPr>
        <w:t>Information</w:t>
      </w:r>
      <w:r>
        <w:rPr>
          <w:spacing w:val="17"/>
        </w:rPr>
        <w:t xml:space="preserve"> </w:t>
      </w:r>
      <w:r>
        <w:rPr>
          <w:spacing w:val="-1"/>
        </w:rPr>
        <w:t>Assurance</w:t>
      </w:r>
      <w:r>
        <w:rPr>
          <w:spacing w:val="18"/>
        </w:rPr>
        <w:t xml:space="preserve"> </w:t>
      </w:r>
      <w:r>
        <w:rPr>
          <w:spacing w:val="-1"/>
        </w:rPr>
        <w:t>Maturity</w:t>
      </w:r>
      <w:r>
        <w:rPr>
          <w:spacing w:val="18"/>
        </w:rPr>
        <w:t xml:space="preserve"> </w:t>
      </w:r>
      <w:r>
        <w:rPr>
          <w:spacing w:val="-2"/>
        </w:rPr>
        <w:t>Model</w:t>
      </w:r>
      <w:r>
        <w:rPr>
          <w:spacing w:val="17"/>
        </w:rPr>
        <w:t xml:space="preserve"> </w:t>
      </w:r>
      <w:r>
        <w:rPr>
          <w:spacing w:val="-1"/>
        </w:rPr>
        <w:t>and</w:t>
      </w:r>
      <w:r>
        <w:rPr>
          <w:spacing w:val="32"/>
        </w:rPr>
        <w:t xml:space="preserve"> </w:t>
      </w:r>
      <w:r>
        <w:rPr>
          <w:spacing w:val="-1"/>
        </w:rPr>
        <w:t>Assurance</w:t>
      </w:r>
      <w:r>
        <w:rPr>
          <w:spacing w:val="-1"/>
        </w:rPr>
        <w:tab/>
      </w:r>
      <w:r>
        <w:rPr>
          <w:spacing w:val="-2"/>
        </w:rPr>
        <w:t>Framework</w:t>
      </w:r>
    </w:p>
    <w:p w:rsidR="008918FA" w:rsidRDefault="00C833F6" w:rsidP="008918FA">
      <w:pPr>
        <w:pStyle w:val="BodyText"/>
        <w:spacing w:before="0"/>
        <w:ind w:left="2594" w:right="998" w:firstLine="0"/>
      </w:pPr>
      <w:hyperlink r:id="rId25">
        <w:r w:rsidR="008918FA">
          <w:rPr>
            <w:spacing w:val="-1"/>
          </w:rPr>
          <w:t>http://www.cesg.gov.uk/publications/Documents/iamm-</w:t>
        </w:r>
      </w:hyperlink>
      <w:r w:rsidR="008918FA">
        <w:rPr>
          <w:spacing w:val="30"/>
        </w:rPr>
        <w:t xml:space="preserve"> </w:t>
      </w:r>
      <w:hyperlink r:id="rId26">
        <w:r w:rsidR="008918FA">
          <w:rPr>
            <w:spacing w:val="-1"/>
          </w:rPr>
          <w:t>assessment-framework.pdf</w:t>
        </w:r>
      </w:hyperlink>
    </w:p>
    <w:p w:rsidR="008918FA" w:rsidRDefault="008918FA" w:rsidP="008918FA">
      <w:pPr>
        <w:pStyle w:val="BodyText"/>
        <w:numPr>
          <w:ilvl w:val="3"/>
          <w:numId w:val="14"/>
        </w:numPr>
        <w:tabs>
          <w:tab w:val="left" w:pos="2595"/>
        </w:tabs>
        <w:ind w:left="2594" w:right="112"/>
        <w:jc w:val="both"/>
      </w:pPr>
      <w:r>
        <w:rPr>
          <w:spacing w:val="-1"/>
        </w:rPr>
        <w:t>meets</w:t>
      </w:r>
      <w:r>
        <w:rPr>
          <w:spacing w:val="32"/>
        </w:rPr>
        <w:t xml:space="preserve"> </w:t>
      </w:r>
      <w:r>
        <w:rPr>
          <w:spacing w:val="-1"/>
        </w:rPr>
        <w:t>any</w:t>
      </w:r>
      <w:r>
        <w:rPr>
          <w:spacing w:val="32"/>
        </w:rPr>
        <w:t xml:space="preserve"> </w:t>
      </w:r>
      <w:r>
        <w:rPr>
          <w:spacing w:val="-1"/>
        </w:rPr>
        <w:t>specific</w:t>
      </w:r>
      <w:r>
        <w:rPr>
          <w:spacing w:val="34"/>
        </w:rPr>
        <w:t xml:space="preserve"> </w:t>
      </w:r>
      <w:r>
        <w:rPr>
          <w:spacing w:val="-1"/>
        </w:rPr>
        <w:t>security</w:t>
      </w:r>
      <w:r>
        <w:rPr>
          <w:spacing w:val="32"/>
        </w:rPr>
        <w:t xml:space="preserve"> </w:t>
      </w:r>
      <w:r>
        <w:rPr>
          <w:spacing w:val="-1"/>
        </w:rPr>
        <w:t>threats</w:t>
      </w:r>
      <w:r>
        <w:rPr>
          <w:spacing w:val="35"/>
        </w:rPr>
        <w:t xml:space="preserve"> </w:t>
      </w:r>
      <w:r>
        <w:rPr>
          <w:spacing w:val="-2"/>
        </w:rPr>
        <w:t>of</w:t>
      </w:r>
      <w:r>
        <w:rPr>
          <w:spacing w:val="35"/>
        </w:rPr>
        <w:t xml:space="preserve"> </w:t>
      </w:r>
      <w:r>
        <w:rPr>
          <w:spacing w:val="-1"/>
        </w:rPr>
        <w:t>immediate</w:t>
      </w:r>
      <w:r>
        <w:rPr>
          <w:spacing w:val="32"/>
        </w:rPr>
        <w:t xml:space="preserve"> </w:t>
      </w:r>
      <w:r>
        <w:rPr>
          <w:spacing w:val="-2"/>
        </w:rPr>
        <w:t>relevance</w:t>
      </w:r>
      <w:r>
        <w:rPr>
          <w:spacing w:val="34"/>
        </w:rPr>
        <w:t xml:space="preserve"> </w:t>
      </w:r>
      <w:r>
        <w:t>to</w:t>
      </w:r>
      <w:r>
        <w:rPr>
          <w:spacing w:val="49"/>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r>
        <w:rPr>
          <w:spacing w:val="1"/>
        </w:rPr>
        <w:t xml:space="preserve"> </w:t>
      </w:r>
      <w:r>
        <w:rPr>
          <w:spacing w:val="-1"/>
        </w:rPr>
        <w:t>and/or</w:t>
      </w:r>
      <w:r>
        <w:rPr>
          <w:spacing w:val="2"/>
        </w:rPr>
        <w:t xml:space="preserve"> </w:t>
      </w:r>
      <w:r>
        <w:rPr>
          <w:spacing w:val="-2"/>
        </w:rPr>
        <w:t>Customer</w:t>
      </w:r>
      <w:r>
        <w:rPr>
          <w:spacing w:val="2"/>
        </w:rPr>
        <w:t xml:space="preserve"> </w:t>
      </w:r>
      <w:r>
        <w:rPr>
          <w:spacing w:val="-2"/>
        </w:rPr>
        <w:t>Data;</w:t>
      </w:r>
      <w:r>
        <w:rPr>
          <w:spacing w:val="3"/>
        </w:rPr>
        <w:t xml:space="preserve"> </w:t>
      </w:r>
      <w:r>
        <w:rPr>
          <w:spacing w:val="-1"/>
        </w:rPr>
        <w:t>and</w:t>
      </w:r>
    </w:p>
    <w:p w:rsidR="008918FA" w:rsidRDefault="008918FA" w:rsidP="008918FA">
      <w:pPr>
        <w:pStyle w:val="BodyText"/>
        <w:numPr>
          <w:ilvl w:val="3"/>
          <w:numId w:val="14"/>
        </w:numPr>
        <w:tabs>
          <w:tab w:val="left" w:pos="2595"/>
        </w:tabs>
        <w:ind w:left="2594"/>
        <w:jc w:val="left"/>
      </w:pPr>
      <w:r>
        <w:rPr>
          <w:spacing w:val="-1"/>
        </w:rPr>
        <w:t>complies</w:t>
      </w:r>
      <w:r>
        <w:rPr>
          <w:spacing w:val="1"/>
        </w:rPr>
        <w:t xml:space="preserve"> </w:t>
      </w:r>
      <w:r>
        <w:rPr>
          <w:spacing w:val="-2"/>
        </w:rPr>
        <w:t>with</w:t>
      </w:r>
      <w:r>
        <w:t xml:space="preserve"> the </w:t>
      </w:r>
      <w:r>
        <w:rPr>
          <w:spacing w:val="-2"/>
        </w:rPr>
        <w:t xml:space="preserve">Customer’s </w:t>
      </w:r>
      <w:r>
        <w:rPr>
          <w:spacing w:val="-1"/>
        </w:rPr>
        <w:t>ICT</w:t>
      </w:r>
      <w:r>
        <w:rPr>
          <w:spacing w:val="3"/>
        </w:rPr>
        <w:t xml:space="preserve"> </w:t>
      </w:r>
      <w:r>
        <w:rPr>
          <w:spacing w:val="-1"/>
        </w:rPr>
        <w:t>policies:</w:t>
      </w:r>
    </w:p>
    <w:p w:rsidR="008918FA" w:rsidRDefault="008918FA" w:rsidP="008918FA">
      <w:pPr>
        <w:pStyle w:val="BodyText"/>
        <w:numPr>
          <w:ilvl w:val="2"/>
          <w:numId w:val="14"/>
        </w:numPr>
        <w:tabs>
          <w:tab w:val="left" w:pos="1887"/>
        </w:tabs>
        <w:ind w:left="1886" w:right="118"/>
        <w:jc w:val="both"/>
      </w:pPr>
      <w:r>
        <w:rPr>
          <w:spacing w:val="-1"/>
        </w:rPr>
        <w:t>document</w:t>
      </w:r>
      <w:r>
        <w:rPr>
          <w:spacing w:val="40"/>
        </w:rPr>
        <w:t xml:space="preserve"> </w:t>
      </w:r>
      <w:r>
        <w:t>the</w:t>
      </w:r>
      <w:r>
        <w:rPr>
          <w:spacing w:val="41"/>
        </w:rPr>
        <w:t xml:space="preserve"> </w:t>
      </w:r>
      <w:r>
        <w:rPr>
          <w:spacing w:val="-1"/>
        </w:rPr>
        <w:t>security</w:t>
      </w:r>
      <w:r>
        <w:rPr>
          <w:spacing w:val="39"/>
        </w:rPr>
        <w:t xml:space="preserve"> </w:t>
      </w:r>
      <w:r>
        <w:rPr>
          <w:spacing w:val="-1"/>
        </w:rPr>
        <w:t>incident</w:t>
      </w:r>
      <w:r>
        <w:rPr>
          <w:spacing w:val="42"/>
        </w:rPr>
        <w:t xml:space="preserve"> </w:t>
      </w:r>
      <w:r>
        <w:rPr>
          <w:spacing w:val="-1"/>
        </w:rPr>
        <w:t>management</w:t>
      </w:r>
      <w:r>
        <w:rPr>
          <w:spacing w:val="42"/>
        </w:rPr>
        <w:t xml:space="preserve"> </w:t>
      </w:r>
      <w:r>
        <w:rPr>
          <w:spacing w:val="-1"/>
        </w:rPr>
        <w:t>processes</w:t>
      </w:r>
      <w:r>
        <w:rPr>
          <w:spacing w:val="41"/>
        </w:rPr>
        <w:t xml:space="preserve"> </w:t>
      </w:r>
      <w:r>
        <w:rPr>
          <w:spacing w:val="-1"/>
        </w:rPr>
        <w:t>and</w:t>
      </w:r>
      <w:r>
        <w:rPr>
          <w:spacing w:val="42"/>
        </w:rPr>
        <w:t xml:space="preserve"> </w:t>
      </w:r>
      <w:r>
        <w:rPr>
          <w:spacing w:val="-2"/>
        </w:rPr>
        <w:t>incident</w:t>
      </w:r>
      <w:r>
        <w:rPr>
          <w:spacing w:val="30"/>
        </w:rPr>
        <w:t xml:space="preserve"> </w:t>
      </w:r>
      <w:r>
        <w:rPr>
          <w:spacing w:val="-1"/>
        </w:rPr>
        <w:t>response</w:t>
      </w:r>
      <w:r>
        <w:rPr>
          <w:spacing w:val="1"/>
        </w:rPr>
        <w:t xml:space="preserve"> </w:t>
      </w:r>
      <w:r>
        <w:rPr>
          <w:spacing w:val="-2"/>
        </w:rPr>
        <w:t>plans;</w:t>
      </w:r>
    </w:p>
    <w:p w:rsidR="008918FA" w:rsidRDefault="008918FA" w:rsidP="008918FA">
      <w:pPr>
        <w:pStyle w:val="BodyText"/>
        <w:numPr>
          <w:ilvl w:val="2"/>
          <w:numId w:val="14"/>
        </w:numPr>
        <w:tabs>
          <w:tab w:val="left" w:pos="1887"/>
        </w:tabs>
        <w:ind w:left="1886" w:right="115"/>
        <w:jc w:val="both"/>
      </w:pPr>
      <w:r>
        <w:rPr>
          <w:spacing w:val="-1"/>
        </w:rPr>
        <w:t>document</w:t>
      </w:r>
      <w:r>
        <w:rPr>
          <w:spacing w:val="11"/>
        </w:rPr>
        <w:t xml:space="preserve"> </w:t>
      </w:r>
      <w:r>
        <w:t>the</w:t>
      </w:r>
      <w:r>
        <w:rPr>
          <w:spacing w:val="10"/>
        </w:rPr>
        <w:t xml:space="preserve"> </w:t>
      </w:r>
      <w:r>
        <w:rPr>
          <w:spacing w:val="-1"/>
        </w:rPr>
        <w:t>vulnerability</w:t>
      </w:r>
      <w:r>
        <w:rPr>
          <w:spacing w:val="10"/>
        </w:rPr>
        <w:t xml:space="preserve"> </w:t>
      </w:r>
      <w:r>
        <w:rPr>
          <w:spacing w:val="-1"/>
        </w:rPr>
        <w:t>management</w:t>
      </w:r>
      <w:r>
        <w:rPr>
          <w:spacing w:val="14"/>
        </w:rPr>
        <w:t xml:space="preserve"> </w:t>
      </w:r>
      <w:r>
        <w:rPr>
          <w:spacing w:val="-2"/>
        </w:rPr>
        <w:t>policy</w:t>
      </w:r>
      <w:r>
        <w:rPr>
          <w:spacing w:val="11"/>
        </w:rPr>
        <w:t xml:space="preserve"> </w:t>
      </w:r>
      <w:r>
        <w:rPr>
          <w:spacing w:val="-2"/>
        </w:rPr>
        <w:t>including</w:t>
      </w:r>
      <w:r>
        <w:rPr>
          <w:spacing w:val="15"/>
        </w:rPr>
        <w:t xml:space="preserve"> </w:t>
      </w:r>
      <w:r>
        <w:rPr>
          <w:spacing w:val="-1"/>
        </w:rPr>
        <w:t>processes</w:t>
      </w:r>
      <w:r>
        <w:rPr>
          <w:spacing w:val="10"/>
        </w:rPr>
        <w:t xml:space="preserve"> </w:t>
      </w:r>
      <w:r>
        <w:rPr>
          <w:spacing w:val="-1"/>
        </w:rPr>
        <w:t>for</w:t>
      </w:r>
      <w:r>
        <w:rPr>
          <w:spacing w:val="46"/>
        </w:rPr>
        <w:t xml:space="preserve"> </w:t>
      </w:r>
      <w:r>
        <w:rPr>
          <w:spacing w:val="-1"/>
        </w:rPr>
        <w:t>identification</w:t>
      </w:r>
      <w:r>
        <w:rPr>
          <w:spacing w:val="17"/>
        </w:rPr>
        <w:t xml:space="preserve"> </w:t>
      </w:r>
      <w:r>
        <w:rPr>
          <w:spacing w:val="-2"/>
        </w:rPr>
        <w:t>of</w:t>
      </w:r>
      <w:r>
        <w:rPr>
          <w:spacing w:val="19"/>
        </w:rPr>
        <w:t xml:space="preserve"> </w:t>
      </w:r>
      <w:r>
        <w:rPr>
          <w:spacing w:val="-1"/>
        </w:rPr>
        <w:t>system</w:t>
      </w:r>
      <w:r>
        <w:rPr>
          <w:spacing w:val="16"/>
        </w:rPr>
        <w:t xml:space="preserve"> </w:t>
      </w:r>
      <w:r>
        <w:rPr>
          <w:spacing w:val="-2"/>
        </w:rPr>
        <w:t>vulnerabilities</w:t>
      </w:r>
      <w:r>
        <w:rPr>
          <w:spacing w:val="18"/>
        </w:rPr>
        <w:t xml:space="preserve"> </w:t>
      </w:r>
      <w:r>
        <w:rPr>
          <w:spacing w:val="-1"/>
        </w:rPr>
        <w:t>and</w:t>
      </w:r>
      <w:r>
        <w:rPr>
          <w:spacing w:val="17"/>
        </w:rPr>
        <w:t xml:space="preserve"> </w:t>
      </w:r>
      <w:r>
        <w:rPr>
          <w:spacing w:val="-1"/>
        </w:rPr>
        <w:t>assessment</w:t>
      </w:r>
      <w:r>
        <w:rPr>
          <w:spacing w:val="16"/>
        </w:rPr>
        <w:t xml:space="preserve"> </w:t>
      </w:r>
      <w:r>
        <w:rPr>
          <w:spacing w:val="-2"/>
        </w:rPr>
        <w:t>of</w:t>
      </w:r>
      <w:r>
        <w:rPr>
          <w:spacing w:val="19"/>
        </w:rPr>
        <w:t xml:space="preserve"> </w:t>
      </w:r>
      <w:r>
        <w:t>the</w:t>
      </w:r>
      <w:r>
        <w:rPr>
          <w:spacing w:val="15"/>
        </w:rPr>
        <w:t xml:space="preserve"> </w:t>
      </w:r>
      <w:r>
        <w:rPr>
          <w:spacing w:val="-1"/>
        </w:rPr>
        <w:t>potential</w:t>
      </w:r>
      <w:r>
        <w:rPr>
          <w:spacing w:val="46"/>
        </w:rPr>
        <w:t xml:space="preserve"> </w:t>
      </w:r>
      <w:r>
        <w:rPr>
          <w:spacing w:val="-1"/>
        </w:rPr>
        <w:t>impact</w:t>
      </w:r>
      <w:r>
        <w:rPr>
          <w:spacing w:val="2"/>
        </w:rPr>
        <w:t xml:space="preserve"> </w:t>
      </w:r>
      <w:r>
        <w:rPr>
          <w:spacing w:val="-1"/>
        </w:rPr>
        <w:t>on</w:t>
      </w:r>
      <w:r>
        <w:rPr>
          <w:spacing w:val="-2"/>
        </w:rPr>
        <w:t xml:space="preserve"> </w:t>
      </w:r>
      <w:r>
        <w:t xml:space="preserve">the </w:t>
      </w:r>
      <w:r>
        <w:rPr>
          <w:spacing w:val="-1"/>
        </w:rPr>
        <w:t>Goods</w:t>
      </w:r>
      <w:r>
        <w:rPr>
          <w:spacing w:val="1"/>
        </w:rPr>
        <w:t xml:space="preserve"> </w:t>
      </w:r>
      <w:r>
        <w:rPr>
          <w:spacing w:val="-1"/>
        </w:rPr>
        <w:t>and/or</w:t>
      </w:r>
      <w:r>
        <w:rPr>
          <w:spacing w:val="2"/>
        </w:rPr>
        <w:t xml:space="preserve"> </w:t>
      </w:r>
      <w:r>
        <w:rPr>
          <w:spacing w:val="-1"/>
        </w:rPr>
        <w:t>Services</w:t>
      </w:r>
      <w:r>
        <w:rPr>
          <w:spacing w:val="1"/>
        </w:rPr>
        <w:t xml:space="preserve"> </w:t>
      </w:r>
      <w:r>
        <w:rPr>
          <w:spacing w:val="-2"/>
        </w:rPr>
        <w:t>of</w:t>
      </w:r>
      <w:r>
        <w:rPr>
          <w:spacing w:val="4"/>
        </w:rPr>
        <w:t xml:space="preserve"> </w:t>
      </w:r>
      <w:r>
        <w:rPr>
          <w:spacing w:val="-1"/>
        </w:rPr>
        <w:t>any</w:t>
      </w:r>
      <w:r>
        <w:rPr>
          <w:spacing w:val="-2"/>
        </w:rPr>
        <w:t xml:space="preserve"> </w:t>
      </w:r>
      <w:r>
        <w:rPr>
          <w:spacing w:val="-1"/>
        </w:rPr>
        <w:t>new</w:t>
      </w:r>
      <w:r>
        <w:t xml:space="preserve"> </w:t>
      </w:r>
      <w:r>
        <w:rPr>
          <w:spacing w:val="-1"/>
        </w:rPr>
        <w:t>threat,</w:t>
      </w:r>
      <w:r>
        <w:rPr>
          <w:spacing w:val="2"/>
        </w:rPr>
        <w:t xml:space="preserve"> </w:t>
      </w:r>
      <w:r>
        <w:rPr>
          <w:spacing w:val="-2"/>
        </w:rPr>
        <w:t xml:space="preserve">vulnerability </w:t>
      </w:r>
      <w:r>
        <w:rPr>
          <w:spacing w:val="-1"/>
        </w:rPr>
        <w:t>or</w:t>
      </w:r>
      <w:r>
        <w:rPr>
          <w:spacing w:val="44"/>
        </w:rPr>
        <w:t xml:space="preserve"> </w:t>
      </w:r>
      <w:r>
        <w:rPr>
          <w:spacing w:val="-1"/>
        </w:rPr>
        <w:t>exploitation</w:t>
      </w:r>
      <w:r>
        <w:t xml:space="preserve"> </w:t>
      </w:r>
      <w:r>
        <w:rPr>
          <w:spacing w:val="-1"/>
        </w:rPr>
        <w:t>technique</w:t>
      </w:r>
      <w:r>
        <w:rPr>
          <w:spacing w:val="-2"/>
        </w:rPr>
        <w:t xml:space="preserve"> of</w:t>
      </w:r>
      <w:r>
        <w:t xml:space="preserve"> </w:t>
      </w:r>
      <w:r>
        <w:rPr>
          <w:spacing w:val="-1"/>
        </w:rPr>
        <w:t>which</w:t>
      </w:r>
      <w:r>
        <w:rPr>
          <w:spacing w:val="1"/>
        </w:rPr>
        <w:t xml:space="preserve"> </w:t>
      </w:r>
      <w:r>
        <w:t xml:space="preserve">the </w:t>
      </w:r>
      <w:r>
        <w:rPr>
          <w:spacing w:val="-1"/>
        </w:rPr>
        <w:t>Supplier</w:t>
      </w:r>
      <w:r>
        <w:rPr>
          <w:spacing w:val="2"/>
        </w:rPr>
        <w:t xml:space="preserve"> </w:t>
      </w:r>
      <w:r>
        <w:rPr>
          <w:spacing w:val="-2"/>
        </w:rPr>
        <w:t>becomes</w:t>
      </w:r>
      <w:r>
        <w:rPr>
          <w:spacing w:val="1"/>
        </w:rPr>
        <w:t xml:space="preserve"> </w:t>
      </w:r>
      <w:r>
        <w:rPr>
          <w:spacing w:val="-2"/>
        </w:rPr>
        <w:t>aware;</w:t>
      </w:r>
      <w:r>
        <w:t xml:space="preserve"> </w:t>
      </w:r>
      <w:r>
        <w:rPr>
          <w:spacing w:val="-1"/>
        </w:rPr>
        <w:t>and</w:t>
      </w:r>
    </w:p>
    <w:p w:rsidR="008918FA" w:rsidRDefault="008918FA" w:rsidP="008918FA">
      <w:pPr>
        <w:pStyle w:val="BodyText"/>
        <w:numPr>
          <w:ilvl w:val="2"/>
          <w:numId w:val="14"/>
        </w:numPr>
        <w:tabs>
          <w:tab w:val="left" w:pos="1887"/>
        </w:tabs>
        <w:spacing w:before="121"/>
        <w:ind w:left="1886" w:right="113"/>
        <w:jc w:val="both"/>
      </w:pPr>
      <w:r>
        <w:rPr>
          <w:spacing w:val="-1"/>
        </w:rPr>
        <w:t>be</w:t>
      </w:r>
      <w:r>
        <w:rPr>
          <w:spacing w:val="12"/>
        </w:rPr>
        <w:t xml:space="preserve"> </w:t>
      </w:r>
      <w:r>
        <w:rPr>
          <w:spacing w:val="-1"/>
        </w:rPr>
        <w:t>certified</w:t>
      </w:r>
      <w:r>
        <w:rPr>
          <w:spacing w:val="12"/>
        </w:rPr>
        <w:t xml:space="preserve"> </w:t>
      </w:r>
      <w:r>
        <w:rPr>
          <w:spacing w:val="-1"/>
        </w:rPr>
        <w:t>by</w:t>
      </w:r>
      <w:r>
        <w:rPr>
          <w:spacing w:val="10"/>
        </w:rPr>
        <w:t xml:space="preserve"> </w:t>
      </w:r>
      <w:r>
        <w:rPr>
          <w:spacing w:val="-1"/>
        </w:rPr>
        <w:t>(or</w:t>
      </w:r>
      <w:r>
        <w:rPr>
          <w:spacing w:val="11"/>
        </w:rPr>
        <w:t xml:space="preserve"> </w:t>
      </w:r>
      <w:r>
        <w:rPr>
          <w:spacing w:val="-1"/>
        </w:rPr>
        <w:t>by</w:t>
      </w:r>
      <w:r>
        <w:rPr>
          <w:spacing w:val="10"/>
        </w:rPr>
        <w:t xml:space="preserve"> </w:t>
      </w:r>
      <w:r>
        <w:t>a</w:t>
      </w:r>
      <w:r>
        <w:rPr>
          <w:spacing w:val="12"/>
        </w:rPr>
        <w:t xml:space="preserve"> </w:t>
      </w:r>
      <w:r>
        <w:rPr>
          <w:spacing w:val="-1"/>
        </w:rPr>
        <w:t>person</w:t>
      </w:r>
      <w:r>
        <w:rPr>
          <w:spacing w:val="12"/>
        </w:rPr>
        <w:t xml:space="preserve"> </w:t>
      </w:r>
      <w:r>
        <w:rPr>
          <w:spacing w:val="-2"/>
        </w:rPr>
        <w:t>with</w:t>
      </w:r>
      <w:r>
        <w:rPr>
          <w:spacing w:val="12"/>
        </w:rPr>
        <w:t xml:space="preserve"> </w:t>
      </w:r>
      <w:r>
        <w:t>the</w:t>
      </w:r>
      <w:r>
        <w:rPr>
          <w:spacing w:val="12"/>
        </w:rPr>
        <w:t xml:space="preserve"> </w:t>
      </w:r>
      <w:r>
        <w:rPr>
          <w:spacing w:val="-2"/>
        </w:rPr>
        <w:t>direct</w:t>
      </w:r>
      <w:r>
        <w:rPr>
          <w:spacing w:val="12"/>
        </w:rPr>
        <w:t xml:space="preserve"> </w:t>
      </w:r>
      <w:r>
        <w:rPr>
          <w:spacing w:val="-1"/>
        </w:rPr>
        <w:t>delegated</w:t>
      </w:r>
      <w:r>
        <w:rPr>
          <w:spacing w:val="12"/>
        </w:rPr>
        <w:t xml:space="preserve"> </w:t>
      </w:r>
      <w:r>
        <w:rPr>
          <w:spacing w:val="-1"/>
        </w:rPr>
        <w:t>authority</w:t>
      </w:r>
      <w:r>
        <w:rPr>
          <w:spacing w:val="10"/>
        </w:rPr>
        <w:t xml:space="preserve"> </w:t>
      </w:r>
      <w:r>
        <w:rPr>
          <w:spacing w:val="-1"/>
        </w:rPr>
        <w:t>of)</w:t>
      </w:r>
      <w:r>
        <w:rPr>
          <w:spacing w:val="14"/>
        </w:rPr>
        <w:t xml:space="preserve"> </w:t>
      </w:r>
      <w:r>
        <w:t>a</w:t>
      </w:r>
      <w:r>
        <w:rPr>
          <w:spacing w:val="49"/>
        </w:rPr>
        <w:t xml:space="preserve"> </w:t>
      </w:r>
      <w:r>
        <w:rPr>
          <w:spacing w:val="-2"/>
        </w:rPr>
        <w:t>Supplier’s</w:t>
      </w:r>
      <w:r>
        <w:rPr>
          <w:spacing w:val="55"/>
        </w:rPr>
        <w:t xml:space="preserve"> </w:t>
      </w:r>
      <w:r>
        <w:rPr>
          <w:spacing w:val="-1"/>
        </w:rPr>
        <w:t>main</w:t>
      </w:r>
      <w:r>
        <w:rPr>
          <w:spacing w:val="54"/>
        </w:rPr>
        <w:t xml:space="preserve"> </w:t>
      </w:r>
      <w:r>
        <w:rPr>
          <w:spacing w:val="-1"/>
        </w:rPr>
        <w:t>board</w:t>
      </w:r>
      <w:r>
        <w:rPr>
          <w:spacing w:val="52"/>
        </w:rPr>
        <w:t xml:space="preserve"> </w:t>
      </w:r>
      <w:r>
        <w:rPr>
          <w:spacing w:val="-1"/>
        </w:rPr>
        <w:t>representative,</w:t>
      </w:r>
      <w:r>
        <w:rPr>
          <w:spacing w:val="56"/>
        </w:rPr>
        <w:t xml:space="preserve"> </w:t>
      </w:r>
      <w:r>
        <w:rPr>
          <w:spacing w:val="-1"/>
        </w:rPr>
        <w:t>being</w:t>
      </w:r>
      <w:r>
        <w:rPr>
          <w:spacing w:val="54"/>
        </w:rPr>
        <w:t xml:space="preserve"> </w:t>
      </w:r>
      <w:r>
        <w:t>the</w:t>
      </w:r>
      <w:r>
        <w:rPr>
          <w:spacing w:val="52"/>
        </w:rPr>
        <w:t xml:space="preserve"> </w:t>
      </w:r>
      <w:r>
        <w:rPr>
          <w:spacing w:val="-2"/>
        </w:rPr>
        <w:t>“Chief</w:t>
      </w:r>
      <w:r>
        <w:rPr>
          <w:spacing w:val="59"/>
        </w:rPr>
        <w:t xml:space="preserve"> </w:t>
      </w:r>
      <w:r>
        <w:rPr>
          <w:spacing w:val="-1"/>
        </w:rPr>
        <w:t>Security</w:t>
      </w:r>
      <w:r>
        <w:rPr>
          <w:spacing w:val="37"/>
        </w:rPr>
        <w:t xml:space="preserve"> </w:t>
      </w:r>
      <w:r>
        <w:rPr>
          <w:spacing w:val="-1"/>
        </w:rPr>
        <w:t>Officer”,</w:t>
      </w:r>
      <w:r>
        <w:rPr>
          <w:spacing w:val="19"/>
        </w:rPr>
        <w:t xml:space="preserve"> </w:t>
      </w:r>
      <w:r>
        <w:rPr>
          <w:spacing w:val="-2"/>
        </w:rPr>
        <w:t>“Chief</w:t>
      </w:r>
      <w:r>
        <w:rPr>
          <w:spacing w:val="21"/>
        </w:rPr>
        <w:t xml:space="preserve"> </w:t>
      </w:r>
      <w:r>
        <w:rPr>
          <w:spacing w:val="-1"/>
        </w:rPr>
        <w:t>Information</w:t>
      </w:r>
      <w:r>
        <w:rPr>
          <w:spacing w:val="17"/>
        </w:rPr>
        <w:t xml:space="preserve"> </w:t>
      </w:r>
      <w:r>
        <w:rPr>
          <w:spacing w:val="-1"/>
        </w:rPr>
        <w:t>Officer”,</w:t>
      </w:r>
      <w:r>
        <w:rPr>
          <w:spacing w:val="19"/>
        </w:rPr>
        <w:t xml:space="preserve"> </w:t>
      </w:r>
      <w:r>
        <w:rPr>
          <w:spacing w:val="-2"/>
        </w:rPr>
        <w:t>“Chief</w:t>
      </w:r>
      <w:r>
        <w:rPr>
          <w:spacing w:val="19"/>
        </w:rPr>
        <w:t xml:space="preserve"> </w:t>
      </w:r>
      <w:r>
        <w:rPr>
          <w:spacing w:val="-1"/>
        </w:rPr>
        <w:t>Technical</w:t>
      </w:r>
      <w:r>
        <w:rPr>
          <w:spacing w:val="17"/>
        </w:rPr>
        <w:t xml:space="preserve"> </w:t>
      </w:r>
      <w:r>
        <w:rPr>
          <w:spacing w:val="-1"/>
        </w:rPr>
        <w:t>Officer”</w:t>
      </w:r>
      <w:r>
        <w:rPr>
          <w:spacing w:val="19"/>
        </w:rPr>
        <w:t xml:space="preserve"> </w:t>
      </w:r>
      <w:r>
        <w:rPr>
          <w:spacing w:val="-1"/>
        </w:rPr>
        <w:t>or</w:t>
      </w:r>
      <w:r>
        <w:rPr>
          <w:spacing w:val="19"/>
        </w:rPr>
        <w:t xml:space="preserve"> </w:t>
      </w:r>
      <w:r>
        <w:rPr>
          <w:spacing w:val="-2"/>
        </w:rPr>
        <w:t>“Chief</w:t>
      </w:r>
      <w:r>
        <w:rPr>
          <w:spacing w:val="61"/>
        </w:rPr>
        <w:t xml:space="preserve"> </w:t>
      </w:r>
      <w:r>
        <w:rPr>
          <w:spacing w:val="-1"/>
        </w:rPr>
        <w:t>Financial</w:t>
      </w:r>
      <w:r>
        <w:rPr>
          <w:spacing w:val="21"/>
        </w:rPr>
        <w:t xml:space="preserve"> </w:t>
      </w:r>
      <w:r>
        <w:rPr>
          <w:spacing w:val="-1"/>
        </w:rPr>
        <w:t>Officer”</w:t>
      </w:r>
      <w:r>
        <w:rPr>
          <w:spacing w:val="21"/>
        </w:rPr>
        <w:t xml:space="preserve"> </w:t>
      </w:r>
      <w:r>
        <w:rPr>
          <w:spacing w:val="-1"/>
        </w:rPr>
        <w:t>(or</w:t>
      </w:r>
      <w:r>
        <w:rPr>
          <w:spacing w:val="23"/>
        </w:rPr>
        <w:t xml:space="preserve"> </w:t>
      </w:r>
      <w:r>
        <w:rPr>
          <w:spacing w:val="-2"/>
        </w:rPr>
        <w:t>equivalent</w:t>
      </w:r>
      <w:r>
        <w:rPr>
          <w:spacing w:val="23"/>
        </w:rPr>
        <w:t xml:space="preserve"> </w:t>
      </w:r>
      <w:r>
        <w:rPr>
          <w:spacing w:val="-1"/>
        </w:rPr>
        <w:t>as</w:t>
      </w:r>
      <w:r>
        <w:rPr>
          <w:spacing w:val="22"/>
        </w:rPr>
        <w:t xml:space="preserve"> </w:t>
      </w:r>
      <w:r>
        <w:rPr>
          <w:spacing w:val="-1"/>
        </w:rPr>
        <w:t>agreed</w:t>
      </w:r>
      <w:r>
        <w:rPr>
          <w:spacing w:val="19"/>
        </w:rPr>
        <w:t xml:space="preserve"> </w:t>
      </w:r>
      <w:r>
        <w:rPr>
          <w:spacing w:val="-1"/>
        </w:rPr>
        <w:t>in</w:t>
      </w:r>
      <w:r>
        <w:rPr>
          <w:spacing w:val="22"/>
        </w:rPr>
        <w:t xml:space="preserve"> </w:t>
      </w:r>
      <w:r>
        <w:rPr>
          <w:spacing w:val="-2"/>
        </w:rPr>
        <w:t>writing</w:t>
      </w:r>
      <w:r>
        <w:rPr>
          <w:spacing w:val="24"/>
        </w:rPr>
        <w:t xml:space="preserve"> </w:t>
      </w:r>
      <w:r>
        <w:rPr>
          <w:spacing w:val="-1"/>
        </w:rPr>
        <w:t>by</w:t>
      </w:r>
      <w:r>
        <w:rPr>
          <w:spacing w:val="20"/>
        </w:rPr>
        <w:t xml:space="preserve"> </w:t>
      </w:r>
      <w:r>
        <w:t>the</w:t>
      </w:r>
      <w:r>
        <w:rPr>
          <w:spacing w:val="22"/>
        </w:rPr>
        <w:t xml:space="preserve"> </w:t>
      </w:r>
      <w:r>
        <w:rPr>
          <w:spacing w:val="-2"/>
        </w:rPr>
        <w:t>Customer</w:t>
      </w:r>
      <w:r>
        <w:rPr>
          <w:spacing w:val="64"/>
        </w:rPr>
        <w:t xml:space="preserve"> </w:t>
      </w:r>
      <w:r>
        <w:rPr>
          <w:spacing w:val="-1"/>
        </w:rPr>
        <w:t>in</w:t>
      </w:r>
      <w:r>
        <w:t xml:space="preserve"> </w:t>
      </w:r>
      <w:r>
        <w:rPr>
          <w:spacing w:val="-2"/>
        </w:rPr>
        <w:t>advance</w:t>
      </w:r>
      <w:r>
        <w:rPr>
          <w:spacing w:val="1"/>
        </w:rPr>
        <w:t xml:space="preserve"> </w:t>
      </w:r>
      <w:r>
        <w:rPr>
          <w:spacing w:val="-2"/>
        </w:rPr>
        <w:t>of</w:t>
      </w:r>
      <w:r>
        <w:rPr>
          <w:spacing w:val="4"/>
        </w:rPr>
        <w:t xml:space="preserve"> </w:t>
      </w:r>
      <w:r>
        <w:rPr>
          <w:spacing w:val="-1"/>
        </w:rPr>
        <w:t>issue</w:t>
      </w:r>
      <w:r>
        <w:rPr>
          <w:spacing w:val="-2"/>
        </w:rPr>
        <w:t xml:space="preserve"> of</w:t>
      </w:r>
      <w:r>
        <w:rPr>
          <w:spacing w:val="2"/>
        </w:rPr>
        <w:t xml:space="preserve"> </w:t>
      </w:r>
      <w:r>
        <w:rPr>
          <w:spacing w:val="-1"/>
        </w:rPr>
        <w:t>the</w:t>
      </w:r>
      <w:r>
        <w:t xml:space="preserve"> </w:t>
      </w:r>
      <w:r>
        <w:rPr>
          <w:spacing w:val="-2"/>
        </w:rPr>
        <w:t>relevant</w:t>
      </w:r>
      <w:r>
        <w:rPr>
          <w:spacing w:val="2"/>
        </w:rPr>
        <w:t xml:space="preserve"> </w:t>
      </w:r>
      <w:r>
        <w:rPr>
          <w:spacing w:val="-1"/>
        </w:rPr>
        <w:t>Security</w:t>
      </w:r>
      <w:r>
        <w:rPr>
          <w:spacing w:val="-2"/>
        </w:rPr>
        <w:t xml:space="preserve"> </w:t>
      </w:r>
      <w:r>
        <w:rPr>
          <w:spacing w:val="-1"/>
        </w:rPr>
        <w:t>Management</w:t>
      </w:r>
      <w:r>
        <w:t xml:space="preserve"> </w:t>
      </w:r>
      <w:r>
        <w:rPr>
          <w:spacing w:val="-1"/>
        </w:rPr>
        <w:t>Plan).</w:t>
      </w:r>
    </w:p>
    <w:p w:rsidR="008918FA" w:rsidRDefault="008918FA" w:rsidP="008918FA">
      <w:pPr>
        <w:pStyle w:val="BodyText"/>
        <w:numPr>
          <w:ilvl w:val="1"/>
          <w:numId w:val="14"/>
        </w:numPr>
        <w:tabs>
          <w:tab w:val="left" w:pos="689"/>
        </w:tabs>
        <w:spacing w:before="121"/>
        <w:ind w:left="688" w:right="113"/>
        <w:jc w:val="both"/>
      </w:pPr>
      <w:r>
        <w:rPr>
          <w:spacing w:val="-1"/>
        </w:rPr>
        <w:t>Subject</w:t>
      </w:r>
      <w:r>
        <w:rPr>
          <w:spacing w:val="49"/>
        </w:rPr>
        <w:t xml:space="preserve"> </w:t>
      </w:r>
      <w:r>
        <w:t>to</w:t>
      </w:r>
      <w:r>
        <w:rPr>
          <w:spacing w:val="47"/>
        </w:rPr>
        <w:t xml:space="preserve"> </w:t>
      </w:r>
      <w:r>
        <w:rPr>
          <w:spacing w:val="-2"/>
        </w:rPr>
        <w:t>Clause</w:t>
      </w:r>
      <w:r>
        <w:rPr>
          <w:spacing w:val="1"/>
        </w:rPr>
        <w:t xml:space="preserve"> </w:t>
      </w:r>
      <w:hyperlink w:anchor="_bookmark179" w:history="1">
        <w:r>
          <w:rPr>
            <w:spacing w:val="-1"/>
          </w:rPr>
          <w:t>34</w:t>
        </w:r>
      </w:hyperlink>
      <w:r>
        <w:rPr>
          <w:spacing w:val="-2"/>
        </w:rPr>
        <w:t xml:space="preserve"> of</w:t>
      </w:r>
      <w:r>
        <w:rPr>
          <w:spacing w:val="48"/>
        </w:rPr>
        <w:t xml:space="preserve"> </w:t>
      </w:r>
      <w:r>
        <w:rPr>
          <w:spacing w:val="-1"/>
        </w:rPr>
        <w:t>this</w:t>
      </w:r>
      <w:r>
        <w:rPr>
          <w:spacing w:val="48"/>
        </w:rPr>
        <w:t xml:space="preserve"> </w:t>
      </w:r>
      <w:r>
        <w:rPr>
          <w:spacing w:val="-2"/>
        </w:rPr>
        <w:t>Call</w:t>
      </w:r>
      <w:r>
        <w:rPr>
          <w:spacing w:val="46"/>
        </w:rPr>
        <w:t xml:space="preserve"> </w:t>
      </w:r>
      <w:r>
        <w:t>Off</w:t>
      </w:r>
      <w:r>
        <w:rPr>
          <w:spacing w:val="51"/>
        </w:rPr>
        <w:t xml:space="preserve"> </w:t>
      </w:r>
      <w:r>
        <w:rPr>
          <w:spacing w:val="-2"/>
        </w:rPr>
        <w:t>Contract</w:t>
      </w:r>
      <w:r>
        <w:rPr>
          <w:spacing w:val="51"/>
        </w:rPr>
        <w:t xml:space="preserve"> </w:t>
      </w:r>
      <w:r>
        <w:rPr>
          <w:spacing w:val="-1"/>
        </w:rPr>
        <w:t>(Security</w:t>
      </w:r>
      <w:r>
        <w:rPr>
          <w:spacing w:val="45"/>
        </w:rPr>
        <w:t xml:space="preserve"> </w:t>
      </w:r>
      <w:r>
        <w:rPr>
          <w:spacing w:val="-1"/>
        </w:rPr>
        <w:t>and</w:t>
      </w:r>
      <w:r>
        <w:rPr>
          <w:spacing w:val="47"/>
        </w:rPr>
        <w:t xml:space="preserve"> </w:t>
      </w:r>
      <w:r>
        <w:rPr>
          <w:spacing w:val="-1"/>
        </w:rPr>
        <w:t>Protection</w:t>
      </w:r>
      <w:r>
        <w:rPr>
          <w:spacing w:val="47"/>
        </w:rPr>
        <w:t xml:space="preserve"> </w:t>
      </w:r>
      <w:r>
        <w:rPr>
          <w:spacing w:val="-1"/>
        </w:rPr>
        <w:t>of</w:t>
      </w:r>
      <w:r>
        <w:rPr>
          <w:spacing w:val="64"/>
        </w:rPr>
        <w:t xml:space="preserve"> </w:t>
      </w:r>
      <w:r>
        <w:rPr>
          <w:spacing w:val="-1"/>
        </w:rPr>
        <w:t>Information)</w:t>
      </w:r>
      <w:r>
        <w:rPr>
          <w:spacing w:val="30"/>
        </w:rPr>
        <w:t xml:space="preserve"> </w:t>
      </w:r>
      <w:r>
        <w:t>the</w:t>
      </w:r>
      <w:r>
        <w:rPr>
          <w:spacing w:val="29"/>
        </w:rPr>
        <w:t xml:space="preserve"> </w:t>
      </w:r>
      <w:r>
        <w:rPr>
          <w:spacing w:val="-1"/>
        </w:rPr>
        <w:t>references</w:t>
      </w:r>
      <w:r>
        <w:rPr>
          <w:spacing w:val="30"/>
        </w:rPr>
        <w:t xml:space="preserve"> </w:t>
      </w:r>
      <w:r>
        <w:t>to</w:t>
      </w:r>
      <w:r>
        <w:rPr>
          <w:spacing w:val="29"/>
        </w:rPr>
        <w:t xml:space="preserve"> </w:t>
      </w:r>
      <w:r>
        <w:rPr>
          <w:spacing w:val="-1"/>
        </w:rPr>
        <w:t>Standards,</w:t>
      </w:r>
      <w:r>
        <w:rPr>
          <w:spacing w:val="28"/>
        </w:rPr>
        <w:t xml:space="preserve"> </w:t>
      </w:r>
      <w:r>
        <w:rPr>
          <w:spacing w:val="-1"/>
        </w:rPr>
        <w:t>guidance</w:t>
      </w:r>
      <w:r>
        <w:rPr>
          <w:spacing w:val="30"/>
        </w:rPr>
        <w:t xml:space="preserve"> </w:t>
      </w:r>
      <w:r>
        <w:rPr>
          <w:spacing w:val="-1"/>
        </w:rPr>
        <w:t>and</w:t>
      </w:r>
      <w:r>
        <w:rPr>
          <w:spacing w:val="29"/>
        </w:rPr>
        <w:t xml:space="preserve"> </w:t>
      </w:r>
      <w:r>
        <w:rPr>
          <w:spacing w:val="-2"/>
        </w:rPr>
        <w:t>policies</w:t>
      </w:r>
      <w:r>
        <w:rPr>
          <w:spacing w:val="31"/>
        </w:rPr>
        <w:t xml:space="preserve"> </w:t>
      </w:r>
      <w:r>
        <w:rPr>
          <w:spacing w:val="-1"/>
        </w:rPr>
        <w:t>contained</w:t>
      </w:r>
      <w:r>
        <w:rPr>
          <w:spacing w:val="29"/>
        </w:rPr>
        <w:t xml:space="preserve"> </w:t>
      </w:r>
      <w:r>
        <w:rPr>
          <w:spacing w:val="-1"/>
        </w:rPr>
        <w:t>or</w:t>
      </w:r>
      <w:r>
        <w:rPr>
          <w:spacing w:val="30"/>
        </w:rPr>
        <w:t xml:space="preserve"> </w:t>
      </w:r>
      <w:r>
        <w:rPr>
          <w:spacing w:val="-1"/>
        </w:rPr>
        <w:t>set</w:t>
      </w:r>
      <w:r>
        <w:rPr>
          <w:spacing w:val="57"/>
        </w:rPr>
        <w:t xml:space="preserve"> </w:t>
      </w:r>
      <w:r>
        <w:rPr>
          <w:spacing w:val="-1"/>
        </w:rPr>
        <w:t>out</w:t>
      </w:r>
      <w:r>
        <w:rPr>
          <w:spacing w:val="11"/>
        </w:rPr>
        <w:t xml:space="preserve"> </w:t>
      </w:r>
      <w:r>
        <w:rPr>
          <w:spacing w:val="-1"/>
        </w:rPr>
        <w:t>in</w:t>
      </w:r>
      <w:r>
        <w:rPr>
          <w:spacing w:val="10"/>
        </w:rPr>
        <w:t xml:space="preserve"> </w:t>
      </w:r>
      <w:r>
        <w:rPr>
          <w:spacing w:val="-1"/>
        </w:rPr>
        <w:t>paragraph</w:t>
      </w:r>
      <w:r>
        <w:rPr>
          <w:spacing w:val="1"/>
        </w:rPr>
        <w:t xml:space="preserve"> </w:t>
      </w:r>
      <w:hyperlink w:anchor="_bookmark336" w:history="1">
        <w:r>
          <w:rPr>
            <w:spacing w:val="-1"/>
          </w:rPr>
          <w:t>3.3</w:t>
        </w:r>
      </w:hyperlink>
      <w:r>
        <w:rPr>
          <w:spacing w:val="10"/>
        </w:rPr>
        <w:t xml:space="preserve"> </w:t>
      </w:r>
      <w:r>
        <w:rPr>
          <w:spacing w:val="-2"/>
        </w:rPr>
        <w:t>of</w:t>
      </w:r>
      <w:r>
        <w:rPr>
          <w:spacing w:val="14"/>
        </w:rPr>
        <w:t xml:space="preserve"> </w:t>
      </w:r>
      <w:r>
        <w:rPr>
          <w:spacing w:val="-2"/>
        </w:rPr>
        <w:t>this</w:t>
      </w:r>
      <w:r>
        <w:rPr>
          <w:spacing w:val="10"/>
        </w:rPr>
        <w:t xml:space="preserve"> </w:t>
      </w:r>
      <w:r>
        <w:rPr>
          <w:spacing w:val="-2"/>
        </w:rPr>
        <w:t>Call</w:t>
      </w:r>
      <w:r>
        <w:rPr>
          <w:spacing w:val="12"/>
        </w:rPr>
        <w:t xml:space="preserve"> </w:t>
      </w:r>
      <w:r>
        <w:rPr>
          <w:spacing w:val="-1"/>
        </w:rPr>
        <w:t>Off</w:t>
      </w:r>
      <w:r>
        <w:rPr>
          <w:spacing w:val="14"/>
        </w:rPr>
        <w:t xml:space="preserve"> </w:t>
      </w:r>
      <w:r>
        <w:rPr>
          <w:spacing w:val="-1"/>
        </w:rPr>
        <w:t>Schedule</w:t>
      </w:r>
      <w:r>
        <w:rPr>
          <w:spacing w:val="11"/>
        </w:rPr>
        <w:t xml:space="preserve"> </w:t>
      </w:r>
      <w:r>
        <w:rPr>
          <w:spacing w:val="-2"/>
        </w:rPr>
        <w:t>shall</w:t>
      </w:r>
      <w:r>
        <w:rPr>
          <w:spacing w:val="9"/>
        </w:rPr>
        <w:t xml:space="preserve"> </w:t>
      </w:r>
      <w:r>
        <w:rPr>
          <w:spacing w:val="-1"/>
        </w:rPr>
        <w:t>be</w:t>
      </w:r>
      <w:r>
        <w:rPr>
          <w:spacing w:val="10"/>
        </w:rPr>
        <w:t xml:space="preserve"> </w:t>
      </w:r>
      <w:r>
        <w:rPr>
          <w:spacing w:val="-1"/>
        </w:rPr>
        <w:t>deemed</w:t>
      </w:r>
      <w:r>
        <w:rPr>
          <w:spacing w:val="10"/>
        </w:rPr>
        <w:t xml:space="preserve"> </w:t>
      </w:r>
      <w:r>
        <w:t>to</w:t>
      </w:r>
      <w:r>
        <w:rPr>
          <w:spacing w:val="10"/>
        </w:rPr>
        <w:t xml:space="preserve"> </w:t>
      </w:r>
      <w:r>
        <w:rPr>
          <w:spacing w:val="-1"/>
        </w:rPr>
        <w:t>be</w:t>
      </w:r>
      <w:r>
        <w:rPr>
          <w:spacing w:val="10"/>
        </w:rPr>
        <w:t xml:space="preserve"> </w:t>
      </w:r>
      <w:r>
        <w:rPr>
          <w:spacing w:val="-1"/>
        </w:rPr>
        <w:t>references</w:t>
      </w:r>
      <w:r>
        <w:rPr>
          <w:spacing w:val="10"/>
        </w:rPr>
        <w:t xml:space="preserve"> </w:t>
      </w:r>
      <w:r>
        <w:rPr>
          <w:spacing w:val="-1"/>
        </w:rPr>
        <w:t>to</w:t>
      </w:r>
      <w:r>
        <w:rPr>
          <w:spacing w:val="59"/>
        </w:rPr>
        <w:t xml:space="preserve"> </w:t>
      </w:r>
      <w:r>
        <w:rPr>
          <w:spacing w:val="-1"/>
        </w:rPr>
        <w:t>such</w:t>
      </w:r>
      <w:r>
        <w:rPr>
          <w:spacing w:val="13"/>
        </w:rPr>
        <w:t xml:space="preserve"> </w:t>
      </w:r>
      <w:r>
        <w:rPr>
          <w:spacing w:val="-1"/>
        </w:rPr>
        <w:t>items</w:t>
      </w:r>
      <w:r>
        <w:rPr>
          <w:spacing w:val="13"/>
        </w:rPr>
        <w:t xml:space="preserve"> </w:t>
      </w:r>
      <w:r>
        <w:rPr>
          <w:spacing w:val="-1"/>
        </w:rPr>
        <w:t>as</w:t>
      </w:r>
      <w:r>
        <w:rPr>
          <w:spacing w:val="13"/>
        </w:rPr>
        <w:t xml:space="preserve"> </w:t>
      </w:r>
      <w:r>
        <w:rPr>
          <w:spacing w:val="-1"/>
        </w:rPr>
        <w:t>developed</w:t>
      </w:r>
      <w:r>
        <w:rPr>
          <w:spacing w:val="12"/>
        </w:rPr>
        <w:t xml:space="preserve"> </w:t>
      </w:r>
      <w:r>
        <w:rPr>
          <w:spacing w:val="-1"/>
        </w:rPr>
        <w:t>and</w:t>
      </w:r>
      <w:r>
        <w:rPr>
          <w:spacing w:val="12"/>
        </w:rPr>
        <w:t xml:space="preserve"> </w:t>
      </w:r>
      <w:r>
        <w:rPr>
          <w:spacing w:val="-1"/>
        </w:rPr>
        <w:t>updated</w:t>
      </w:r>
      <w:r>
        <w:rPr>
          <w:spacing w:val="12"/>
        </w:rPr>
        <w:t xml:space="preserve"> </w:t>
      </w:r>
      <w:r>
        <w:rPr>
          <w:spacing w:val="-1"/>
        </w:rPr>
        <w:t>and</w:t>
      </w:r>
      <w:r>
        <w:rPr>
          <w:spacing w:val="12"/>
        </w:rPr>
        <w:t xml:space="preserve"> </w:t>
      </w:r>
      <w:r>
        <w:t>to</w:t>
      </w:r>
      <w:r>
        <w:rPr>
          <w:spacing w:val="12"/>
        </w:rPr>
        <w:t xml:space="preserve"> </w:t>
      </w:r>
      <w:r>
        <w:t>any</w:t>
      </w:r>
      <w:r>
        <w:rPr>
          <w:spacing w:val="10"/>
        </w:rPr>
        <w:t xml:space="preserve"> </w:t>
      </w:r>
      <w:r>
        <w:rPr>
          <w:spacing w:val="-1"/>
        </w:rPr>
        <w:t>successor</w:t>
      </w:r>
      <w:r>
        <w:rPr>
          <w:spacing w:val="14"/>
        </w:rPr>
        <w:t xml:space="preserve"> </w:t>
      </w:r>
      <w:r>
        <w:t>to</w:t>
      </w:r>
      <w:r>
        <w:rPr>
          <w:spacing w:val="12"/>
        </w:rPr>
        <w:t xml:space="preserve"> </w:t>
      </w:r>
      <w:r>
        <w:rPr>
          <w:spacing w:val="-1"/>
        </w:rPr>
        <w:t>or</w:t>
      </w:r>
      <w:r>
        <w:rPr>
          <w:spacing w:val="14"/>
        </w:rPr>
        <w:t xml:space="preserve"> </w:t>
      </w:r>
      <w:r>
        <w:rPr>
          <w:spacing w:val="-1"/>
        </w:rPr>
        <w:t>replacement</w:t>
      </w:r>
      <w:r>
        <w:rPr>
          <w:spacing w:val="11"/>
        </w:rPr>
        <w:t xml:space="preserve"> </w:t>
      </w:r>
      <w:r>
        <w:rPr>
          <w:spacing w:val="-1"/>
        </w:rPr>
        <w:t>for</w:t>
      </w:r>
      <w:r>
        <w:rPr>
          <w:spacing w:val="49"/>
        </w:rPr>
        <w:t xml:space="preserve"> </w:t>
      </w:r>
      <w:r>
        <w:rPr>
          <w:spacing w:val="-1"/>
        </w:rPr>
        <w:t>such</w:t>
      </w:r>
      <w:r>
        <w:rPr>
          <w:spacing w:val="1"/>
        </w:rPr>
        <w:t xml:space="preserve"> </w:t>
      </w:r>
      <w:r>
        <w:rPr>
          <w:spacing w:val="-1"/>
        </w:rPr>
        <w:t>standards,</w:t>
      </w:r>
      <w:r>
        <w:t xml:space="preserve"> </w:t>
      </w:r>
      <w:r>
        <w:rPr>
          <w:spacing w:val="-1"/>
        </w:rPr>
        <w:t>guidance</w:t>
      </w:r>
      <w:r>
        <w:t xml:space="preserve"> </w:t>
      </w:r>
      <w:r>
        <w:rPr>
          <w:spacing w:val="-1"/>
        </w:rPr>
        <w:t>and</w:t>
      </w:r>
      <w:r>
        <w:t xml:space="preserve"> </w:t>
      </w:r>
      <w:r>
        <w:rPr>
          <w:spacing w:val="-2"/>
        </w:rPr>
        <w:t>policies,</w:t>
      </w:r>
      <w:r>
        <w:rPr>
          <w:spacing w:val="2"/>
        </w:rPr>
        <w:t xml:space="preserve"> </w:t>
      </w:r>
      <w:r>
        <w:rPr>
          <w:spacing w:val="-2"/>
        </w:rPr>
        <w:t>as</w:t>
      </w:r>
      <w:r>
        <w:rPr>
          <w:spacing w:val="1"/>
        </w:rPr>
        <w:t xml:space="preserve"> </w:t>
      </w:r>
      <w:r>
        <w:rPr>
          <w:spacing w:val="-2"/>
        </w:rPr>
        <w:t>notified</w:t>
      </w:r>
      <w:r>
        <w:t xml:space="preserve"> to</w:t>
      </w:r>
      <w:r>
        <w:rPr>
          <w:spacing w:val="-2"/>
        </w:rPr>
        <w:t xml:space="preserve"> </w:t>
      </w:r>
      <w:r>
        <w:t>the</w:t>
      </w:r>
      <w:r>
        <w:rPr>
          <w:spacing w:val="-2"/>
        </w:rPr>
        <w:t xml:space="preserve"> Supplier</w:t>
      </w:r>
      <w:r>
        <w:rPr>
          <w:spacing w:val="-1"/>
        </w:rPr>
        <w:t xml:space="preserve"> from time</w:t>
      </w:r>
      <w:r>
        <w:rPr>
          <w:spacing w:val="-2"/>
        </w:rPr>
        <w:t xml:space="preserve"> </w:t>
      </w:r>
      <w:r>
        <w:t>to</w:t>
      </w:r>
      <w:r>
        <w:rPr>
          <w:spacing w:val="-2"/>
        </w:rPr>
        <w:t xml:space="preserve"> </w:t>
      </w:r>
      <w:r>
        <w:rPr>
          <w:spacing w:val="-1"/>
        </w:rPr>
        <w:t>time.</w:t>
      </w:r>
    </w:p>
    <w:p w:rsidR="008918FA" w:rsidRDefault="008918FA" w:rsidP="008918FA">
      <w:pPr>
        <w:pStyle w:val="BodyText"/>
        <w:numPr>
          <w:ilvl w:val="1"/>
          <w:numId w:val="14"/>
        </w:numPr>
        <w:tabs>
          <w:tab w:val="left" w:pos="688"/>
        </w:tabs>
        <w:spacing w:before="121"/>
        <w:ind w:left="688" w:right="116"/>
        <w:jc w:val="both"/>
      </w:pPr>
      <w:bookmarkStart w:id="370" w:name="_bookmark337"/>
      <w:bookmarkEnd w:id="370"/>
      <w:r>
        <w:t>In</w:t>
      </w:r>
      <w:r>
        <w:rPr>
          <w:spacing w:val="-2"/>
        </w:rPr>
        <w:t xml:space="preserve"> </w:t>
      </w:r>
      <w:r>
        <w:t xml:space="preserve">the </w:t>
      </w:r>
      <w:r>
        <w:rPr>
          <w:spacing w:val="-2"/>
        </w:rPr>
        <w:t>event</w:t>
      </w:r>
      <w:r>
        <w:t xml:space="preserve"> </w:t>
      </w:r>
      <w:r>
        <w:rPr>
          <w:spacing w:val="-1"/>
        </w:rPr>
        <w:t>that</w:t>
      </w:r>
      <w:r>
        <w:t xml:space="preserve"> the</w:t>
      </w:r>
      <w:r>
        <w:rPr>
          <w:spacing w:val="-2"/>
        </w:rPr>
        <w:t xml:space="preserve"> Supplier</w:t>
      </w:r>
      <w:r>
        <w:rPr>
          <w:spacing w:val="2"/>
        </w:rPr>
        <w:t xml:space="preserve"> </w:t>
      </w:r>
      <w:r>
        <w:rPr>
          <w:spacing w:val="-1"/>
        </w:rPr>
        <w:t>becomes</w:t>
      </w:r>
      <w:r>
        <w:rPr>
          <w:spacing w:val="-2"/>
        </w:rPr>
        <w:t xml:space="preserve"> aware</w:t>
      </w:r>
      <w:r>
        <w:t xml:space="preserve"> </w:t>
      </w:r>
      <w:r>
        <w:rPr>
          <w:spacing w:val="-2"/>
        </w:rPr>
        <w:t>of</w:t>
      </w:r>
      <w:r>
        <w:t xml:space="preserve"> </w:t>
      </w:r>
      <w:r>
        <w:rPr>
          <w:spacing w:val="-1"/>
        </w:rPr>
        <w:t>any</w:t>
      </w:r>
      <w:r>
        <w:rPr>
          <w:spacing w:val="-2"/>
        </w:rPr>
        <w:t xml:space="preserve"> </w:t>
      </w:r>
      <w:r>
        <w:rPr>
          <w:spacing w:val="-1"/>
        </w:rPr>
        <w:t>inconsistency in</w:t>
      </w:r>
      <w:r>
        <w:t xml:space="preserve"> the</w:t>
      </w:r>
      <w:r>
        <w:rPr>
          <w:spacing w:val="-2"/>
        </w:rPr>
        <w:t xml:space="preserve"> provisions</w:t>
      </w:r>
      <w:r>
        <w:rPr>
          <w:spacing w:val="66"/>
        </w:rPr>
        <w:t xml:space="preserve"> </w:t>
      </w:r>
      <w:r>
        <w:rPr>
          <w:spacing w:val="-2"/>
        </w:rPr>
        <w:t>of</w:t>
      </w:r>
      <w:r>
        <w:rPr>
          <w:spacing w:val="33"/>
        </w:rPr>
        <w:t xml:space="preserve"> </w:t>
      </w:r>
      <w:r>
        <w:t>the</w:t>
      </w:r>
      <w:r>
        <w:rPr>
          <w:spacing w:val="29"/>
        </w:rPr>
        <w:t xml:space="preserve"> </w:t>
      </w:r>
      <w:r>
        <w:rPr>
          <w:spacing w:val="-1"/>
        </w:rPr>
        <w:t>standards,</w:t>
      </w:r>
      <w:r>
        <w:rPr>
          <w:spacing w:val="29"/>
        </w:rPr>
        <w:t xml:space="preserve"> </w:t>
      </w:r>
      <w:r>
        <w:rPr>
          <w:spacing w:val="-1"/>
        </w:rPr>
        <w:t>guidance</w:t>
      </w:r>
      <w:r>
        <w:rPr>
          <w:spacing w:val="30"/>
        </w:rPr>
        <w:t xml:space="preserve"> </w:t>
      </w:r>
      <w:r>
        <w:rPr>
          <w:spacing w:val="-1"/>
        </w:rPr>
        <w:t>and</w:t>
      </w:r>
      <w:r>
        <w:rPr>
          <w:spacing w:val="29"/>
        </w:rPr>
        <w:t xml:space="preserve"> </w:t>
      </w:r>
      <w:r>
        <w:rPr>
          <w:spacing w:val="-2"/>
        </w:rPr>
        <w:t>policies</w:t>
      </w:r>
      <w:r>
        <w:rPr>
          <w:spacing w:val="30"/>
        </w:rPr>
        <w:t xml:space="preserve"> </w:t>
      </w:r>
      <w:r>
        <w:rPr>
          <w:spacing w:val="-1"/>
        </w:rPr>
        <w:t>set</w:t>
      </w:r>
      <w:r>
        <w:rPr>
          <w:spacing w:val="30"/>
        </w:rPr>
        <w:t xml:space="preserve"> </w:t>
      </w:r>
      <w:r>
        <w:rPr>
          <w:spacing w:val="-1"/>
        </w:rPr>
        <w:t>out</w:t>
      </w:r>
      <w:r>
        <w:rPr>
          <w:spacing w:val="30"/>
        </w:rPr>
        <w:t xml:space="preserve"> </w:t>
      </w:r>
      <w:r>
        <w:rPr>
          <w:spacing w:val="-2"/>
        </w:rPr>
        <w:t>in</w:t>
      </w:r>
      <w:r>
        <w:rPr>
          <w:spacing w:val="29"/>
        </w:rPr>
        <w:t xml:space="preserve"> </w:t>
      </w:r>
      <w:r>
        <w:rPr>
          <w:spacing w:val="-1"/>
        </w:rPr>
        <w:t>paragraph</w:t>
      </w:r>
      <w:r>
        <w:rPr>
          <w:spacing w:val="30"/>
        </w:rPr>
        <w:t xml:space="preserve"> </w:t>
      </w:r>
      <w:hyperlink w:anchor="_bookmark336" w:history="1">
        <w:r>
          <w:t>3.3</w:t>
        </w:r>
      </w:hyperlink>
      <w:r>
        <w:rPr>
          <w:spacing w:val="27"/>
        </w:rPr>
        <w:t xml:space="preserve"> </w:t>
      </w:r>
      <w:r>
        <w:rPr>
          <w:spacing w:val="-2"/>
        </w:rPr>
        <w:t>of</w:t>
      </w:r>
      <w:r>
        <w:rPr>
          <w:spacing w:val="30"/>
        </w:rPr>
        <w:t xml:space="preserve"> </w:t>
      </w:r>
      <w:r>
        <w:rPr>
          <w:spacing w:val="-1"/>
        </w:rPr>
        <w:t>this</w:t>
      </w:r>
      <w:r>
        <w:rPr>
          <w:spacing w:val="30"/>
        </w:rPr>
        <w:t xml:space="preserve"> </w:t>
      </w:r>
      <w:r>
        <w:rPr>
          <w:spacing w:val="-2"/>
        </w:rPr>
        <w:t>Call</w:t>
      </w:r>
      <w:r>
        <w:rPr>
          <w:spacing w:val="26"/>
        </w:rPr>
        <w:t xml:space="preserve"> </w:t>
      </w:r>
      <w:r>
        <w:rPr>
          <w:spacing w:val="-1"/>
        </w:rPr>
        <w:t>Off</w:t>
      </w:r>
      <w:r>
        <w:rPr>
          <w:spacing w:val="51"/>
        </w:rPr>
        <w:t xml:space="preserve"> </w:t>
      </w:r>
      <w:r>
        <w:rPr>
          <w:spacing w:val="-1"/>
        </w:rPr>
        <w:t>Schedule,</w:t>
      </w:r>
      <w:r>
        <w:rPr>
          <w:spacing w:val="45"/>
        </w:rPr>
        <w:t xml:space="preserve"> </w:t>
      </w:r>
      <w:r>
        <w:t>the</w:t>
      </w:r>
      <w:r>
        <w:rPr>
          <w:spacing w:val="43"/>
        </w:rPr>
        <w:t xml:space="preserve"> </w:t>
      </w:r>
      <w:r>
        <w:rPr>
          <w:spacing w:val="-2"/>
        </w:rPr>
        <w:t>Supplier</w:t>
      </w:r>
      <w:r>
        <w:rPr>
          <w:spacing w:val="45"/>
        </w:rPr>
        <w:t xml:space="preserve"> </w:t>
      </w:r>
      <w:r>
        <w:rPr>
          <w:spacing w:val="-1"/>
        </w:rPr>
        <w:t>shall</w:t>
      </w:r>
      <w:r>
        <w:rPr>
          <w:spacing w:val="43"/>
        </w:rPr>
        <w:t xml:space="preserve"> </w:t>
      </w:r>
      <w:r>
        <w:rPr>
          <w:spacing w:val="-1"/>
        </w:rPr>
        <w:t>immediately</w:t>
      </w:r>
      <w:r>
        <w:rPr>
          <w:spacing w:val="41"/>
        </w:rPr>
        <w:t xml:space="preserve"> </w:t>
      </w:r>
      <w:r>
        <w:t>notify</w:t>
      </w:r>
      <w:r>
        <w:rPr>
          <w:spacing w:val="41"/>
        </w:rPr>
        <w:t xml:space="preserve"> </w:t>
      </w:r>
      <w:r>
        <w:t>the</w:t>
      </w:r>
      <w:r>
        <w:rPr>
          <w:spacing w:val="44"/>
        </w:rPr>
        <w:t xml:space="preserve"> </w:t>
      </w:r>
      <w:r>
        <w:rPr>
          <w:spacing w:val="-1"/>
        </w:rPr>
        <w:t>Customer</w:t>
      </w:r>
      <w:r>
        <w:rPr>
          <w:spacing w:val="45"/>
        </w:rPr>
        <w:t xml:space="preserve"> </w:t>
      </w:r>
      <w:r>
        <w:rPr>
          <w:spacing w:val="-1"/>
        </w:rPr>
        <w:t>Representative</w:t>
      </w:r>
      <w:r>
        <w:rPr>
          <w:spacing w:val="43"/>
        </w:rPr>
        <w:t xml:space="preserve"> </w:t>
      </w:r>
      <w:r>
        <w:rPr>
          <w:spacing w:val="-1"/>
        </w:rPr>
        <w:t>of</w:t>
      </w:r>
      <w:r>
        <w:rPr>
          <w:spacing w:val="24"/>
        </w:rPr>
        <w:t xml:space="preserve"> </w:t>
      </w:r>
      <w:r>
        <w:rPr>
          <w:spacing w:val="-1"/>
        </w:rPr>
        <w:t>such</w:t>
      </w:r>
      <w:r>
        <w:rPr>
          <w:spacing w:val="3"/>
        </w:rPr>
        <w:t xml:space="preserve"> </w:t>
      </w:r>
      <w:r>
        <w:rPr>
          <w:spacing w:val="-1"/>
        </w:rPr>
        <w:t>inconsistency</w:t>
      </w:r>
      <w:r>
        <w:rPr>
          <w:spacing w:val="1"/>
        </w:rPr>
        <w:t xml:space="preserve"> </w:t>
      </w:r>
      <w:r>
        <w:rPr>
          <w:spacing w:val="-1"/>
        </w:rPr>
        <w:t>and</w:t>
      </w:r>
      <w:r>
        <w:rPr>
          <w:spacing w:val="3"/>
        </w:rPr>
        <w:t xml:space="preserve"> </w:t>
      </w:r>
      <w:r>
        <w:t>the</w:t>
      </w:r>
      <w:r>
        <w:rPr>
          <w:spacing w:val="3"/>
        </w:rPr>
        <w:t xml:space="preserve"> </w:t>
      </w:r>
      <w:r>
        <w:rPr>
          <w:spacing w:val="-1"/>
        </w:rPr>
        <w:t>Customer</w:t>
      </w:r>
      <w:r>
        <w:rPr>
          <w:spacing w:val="4"/>
        </w:rPr>
        <w:t xml:space="preserve"> </w:t>
      </w:r>
      <w:r>
        <w:rPr>
          <w:spacing w:val="-2"/>
        </w:rPr>
        <w:t>Representative</w:t>
      </w:r>
      <w:r>
        <w:rPr>
          <w:spacing w:val="3"/>
        </w:rPr>
        <w:t xml:space="preserve"> </w:t>
      </w:r>
      <w:r>
        <w:rPr>
          <w:spacing w:val="-1"/>
        </w:rPr>
        <w:t>shall,</w:t>
      </w:r>
      <w:r>
        <w:rPr>
          <w:spacing w:val="4"/>
        </w:rPr>
        <w:t xml:space="preserve"> </w:t>
      </w:r>
      <w:r>
        <w:rPr>
          <w:spacing w:val="-1"/>
        </w:rPr>
        <w:t>as</w:t>
      </w:r>
      <w:r>
        <w:rPr>
          <w:spacing w:val="3"/>
        </w:rPr>
        <w:t xml:space="preserve"> </w:t>
      </w:r>
      <w:r>
        <w:rPr>
          <w:spacing w:val="-1"/>
        </w:rPr>
        <w:t>soon</w:t>
      </w:r>
      <w:r>
        <w:rPr>
          <w:spacing w:val="3"/>
        </w:rPr>
        <w:t xml:space="preserve"> </w:t>
      </w:r>
      <w:r>
        <w:rPr>
          <w:spacing w:val="-1"/>
        </w:rPr>
        <w:t>as</w:t>
      </w:r>
      <w:r>
        <w:rPr>
          <w:spacing w:val="3"/>
        </w:rPr>
        <w:t xml:space="preserve"> </w:t>
      </w:r>
      <w:r>
        <w:rPr>
          <w:spacing w:val="-1"/>
        </w:rPr>
        <w:t>practicable,</w:t>
      </w:r>
      <w:r>
        <w:rPr>
          <w:spacing w:val="50"/>
        </w:rPr>
        <w:t xml:space="preserve"> </w:t>
      </w:r>
      <w:r>
        <w:rPr>
          <w:spacing w:val="-1"/>
        </w:rPr>
        <w:t>notify</w:t>
      </w:r>
      <w:r>
        <w:rPr>
          <w:spacing w:val="-2"/>
        </w:rPr>
        <w:t xml:space="preserve"> </w:t>
      </w:r>
      <w:r>
        <w:t>the</w:t>
      </w:r>
      <w:r>
        <w:rPr>
          <w:spacing w:val="-2"/>
        </w:rPr>
        <w:t xml:space="preserve"> Supplier</w:t>
      </w:r>
      <w:r>
        <w:rPr>
          <w:spacing w:val="2"/>
        </w:rPr>
        <w:t xml:space="preserve"> </w:t>
      </w:r>
      <w:r>
        <w:rPr>
          <w:spacing w:val="-1"/>
        </w:rPr>
        <w:t>as</w:t>
      </w:r>
      <w:r>
        <w:rPr>
          <w:spacing w:val="-2"/>
        </w:rPr>
        <w:t xml:space="preserve"> </w:t>
      </w:r>
      <w:r>
        <w:t>to</w:t>
      </w:r>
      <w:r>
        <w:rPr>
          <w:spacing w:val="-2"/>
        </w:rPr>
        <w:t xml:space="preserve"> </w:t>
      </w:r>
      <w:r>
        <w:rPr>
          <w:spacing w:val="-1"/>
        </w:rPr>
        <w:t>which</w:t>
      </w:r>
      <w:r>
        <w:rPr>
          <w:spacing w:val="1"/>
        </w:rPr>
        <w:t xml:space="preserve"> </w:t>
      </w:r>
      <w:r>
        <w:rPr>
          <w:spacing w:val="-2"/>
        </w:rPr>
        <w:t>provision</w:t>
      </w:r>
      <w:r>
        <w:t xml:space="preserve"> the </w:t>
      </w:r>
      <w:r>
        <w:rPr>
          <w:spacing w:val="-2"/>
        </w:rPr>
        <w:t>Supplier</w:t>
      </w:r>
      <w:r>
        <w:rPr>
          <w:spacing w:val="2"/>
        </w:rPr>
        <w:t xml:space="preserve"> </w:t>
      </w:r>
      <w:r>
        <w:rPr>
          <w:spacing w:val="-1"/>
        </w:rPr>
        <w:t>shall</w:t>
      </w:r>
      <w:r>
        <w:t xml:space="preserve"> </w:t>
      </w:r>
      <w:r>
        <w:rPr>
          <w:spacing w:val="-1"/>
        </w:rPr>
        <w:t>comply</w:t>
      </w:r>
      <w:r>
        <w:rPr>
          <w:spacing w:val="-2"/>
        </w:rPr>
        <w:t xml:space="preserve"> with.</w:t>
      </w:r>
    </w:p>
    <w:p w:rsidR="008918FA" w:rsidRDefault="008918FA" w:rsidP="008918FA">
      <w:pPr>
        <w:pStyle w:val="BodyText"/>
        <w:numPr>
          <w:ilvl w:val="1"/>
          <w:numId w:val="14"/>
        </w:numPr>
        <w:tabs>
          <w:tab w:val="left" w:pos="688"/>
        </w:tabs>
        <w:spacing w:before="121"/>
        <w:ind w:left="687" w:right="113" w:hanging="359"/>
        <w:jc w:val="both"/>
      </w:pPr>
      <w:bookmarkStart w:id="371" w:name="_bookmark338"/>
      <w:bookmarkEnd w:id="371"/>
      <w:r>
        <w:rPr>
          <w:spacing w:val="-1"/>
        </w:rPr>
        <w:t>If</w:t>
      </w:r>
      <w:r>
        <w:rPr>
          <w:spacing w:val="28"/>
        </w:rPr>
        <w:t xml:space="preserve"> </w:t>
      </w:r>
      <w:r>
        <w:t>the</w:t>
      </w:r>
      <w:r>
        <w:rPr>
          <w:spacing w:val="27"/>
        </w:rPr>
        <w:t xml:space="preserve"> </w:t>
      </w:r>
      <w:r>
        <w:rPr>
          <w:spacing w:val="-1"/>
        </w:rPr>
        <w:t>ISMS</w:t>
      </w:r>
      <w:r>
        <w:rPr>
          <w:spacing w:val="26"/>
        </w:rPr>
        <w:t xml:space="preserve"> </w:t>
      </w:r>
      <w:r>
        <w:rPr>
          <w:spacing w:val="-1"/>
        </w:rPr>
        <w:t>submitted</w:t>
      </w:r>
      <w:r>
        <w:rPr>
          <w:spacing w:val="24"/>
        </w:rPr>
        <w:t xml:space="preserve"> </w:t>
      </w:r>
      <w:r>
        <w:rPr>
          <w:spacing w:val="-1"/>
        </w:rPr>
        <w:t>to</w:t>
      </w:r>
      <w:r>
        <w:rPr>
          <w:spacing w:val="27"/>
        </w:rPr>
        <w:t xml:space="preserve"> </w:t>
      </w:r>
      <w:r>
        <w:t>the</w:t>
      </w:r>
      <w:r>
        <w:rPr>
          <w:spacing w:val="27"/>
        </w:rPr>
        <w:t xml:space="preserve"> </w:t>
      </w:r>
      <w:r>
        <w:rPr>
          <w:spacing w:val="-1"/>
        </w:rPr>
        <w:t>Customer</w:t>
      </w:r>
      <w:r>
        <w:rPr>
          <w:spacing w:val="28"/>
        </w:rPr>
        <w:t xml:space="preserve"> </w:t>
      </w:r>
      <w:r>
        <w:rPr>
          <w:spacing w:val="-2"/>
        </w:rPr>
        <w:t>pursuant</w:t>
      </w:r>
      <w:r>
        <w:rPr>
          <w:spacing w:val="28"/>
        </w:rPr>
        <w:t xml:space="preserve"> </w:t>
      </w:r>
      <w:r>
        <w:t>to</w:t>
      </w:r>
      <w:r>
        <w:rPr>
          <w:spacing w:val="27"/>
        </w:rPr>
        <w:t xml:space="preserve"> </w:t>
      </w:r>
      <w:r>
        <w:rPr>
          <w:spacing w:val="-1"/>
        </w:rPr>
        <w:t xml:space="preserve">paragraph </w:t>
      </w:r>
      <w:hyperlink w:anchor="_bookmark335" w:history="1">
        <w:r>
          <w:t>3.1</w:t>
        </w:r>
      </w:hyperlink>
      <w:r>
        <w:rPr>
          <w:spacing w:val="27"/>
        </w:rPr>
        <w:t xml:space="preserve"> </w:t>
      </w:r>
      <w:r>
        <w:rPr>
          <w:spacing w:val="-2"/>
        </w:rPr>
        <w:t>of</w:t>
      </w:r>
      <w:r>
        <w:rPr>
          <w:spacing w:val="26"/>
        </w:rPr>
        <w:t xml:space="preserve"> </w:t>
      </w:r>
      <w:r>
        <w:rPr>
          <w:spacing w:val="-1"/>
        </w:rPr>
        <w:t>this</w:t>
      </w:r>
      <w:r>
        <w:rPr>
          <w:spacing w:val="27"/>
        </w:rPr>
        <w:t xml:space="preserve"> </w:t>
      </w:r>
      <w:r>
        <w:rPr>
          <w:spacing w:val="-2"/>
        </w:rPr>
        <w:t>Call</w:t>
      </w:r>
      <w:r>
        <w:rPr>
          <w:spacing w:val="24"/>
        </w:rPr>
        <w:t xml:space="preserve"> </w:t>
      </w:r>
      <w:r>
        <w:rPr>
          <w:spacing w:val="-1"/>
        </w:rPr>
        <w:t>Off</w:t>
      </w:r>
      <w:r>
        <w:rPr>
          <w:spacing w:val="53"/>
        </w:rPr>
        <w:t xml:space="preserve"> </w:t>
      </w:r>
      <w:r>
        <w:rPr>
          <w:spacing w:val="-1"/>
        </w:rPr>
        <w:t>Schedule</w:t>
      </w:r>
      <w:r>
        <w:rPr>
          <w:spacing w:val="12"/>
        </w:rPr>
        <w:t xml:space="preserve"> </w:t>
      </w:r>
      <w:r>
        <w:rPr>
          <w:spacing w:val="-1"/>
        </w:rPr>
        <w:t>is</w:t>
      </w:r>
      <w:r>
        <w:rPr>
          <w:spacing w:val="12"/>
        </w:rPr>
        <w:t xml:space="preserve"> </w:t>
      </w:r>
      <w:r>
        <w:rPr>
          <w:spacing w:val="-1"/>
        </w:rPr>
        <w:t>Approved</w:t>
      </w:r>
      <w:r>
        <w:rPr>
          <w:spacing w:val="11"/>
        </w:rPr>
        <w:t xml:space="preserve"> </w:t>
      </w:r>
      <w:r>
        <w:rPr>
          <w:spacing w:val="-1"/>
        </w:rPr>
        <w:t>by</w:t>
      </w:r>
      <w:r>
        <w:rPr>
          <w:spacing w:val="9"/>
        </w:rPr>
        <w:t xml:space="preserve"> </w:t>
      </w:r>
      <w:r>
        <w:t>the</w:t>
      </w:r>
      <w:r>
        <w:rPr>
          <w:spacing w:val="11"/>
        </w:rPr>
        <w:t xml:space="preserve"> </w:t>
      </w:r>
      <w:r>
        <w:rPr>
          <w:spacing w:val="-1"/>
        </w:rPr>
        <w:t>Customer,</w:t>
      </w:r>
      <w:r>
        <w:rPr>
          <w:spacing w:val="13"/>
        </w:rPr>
        <w:t xml:space="preserve"> </w:t>
      </w:r>
      <w:r>
        <w:rPr>
          <w:spacing w:val="-1"/>
        </w:rPr>
        <w:t>it</w:t>
      </w:r>
      <w:r>
        <w:rPr>
          <w:spacing w:val="10"/>
        </w:rPr>
        <w:t xml:space="preserve"> </w:t>
      </w:r>
      <w:r>
        <w:rPr>
          <w:spacing w:val="-2"/>
        </w:rPr>
        <w:t>shall</w:t>
      </w:r>
      <w:r>
        <w:rPr>
          <w:spacing w:val="11"/>
        </w:rPr>
        <w:t xml:space="preserve"> </w:t>
      </w:r>
      <w:r>
        <w:rPr>
          <w:spacing w:val="-1"/>
        </w:rPr>
        <w:t>be</w:t>
      </w:r>
      <w:r>
        <w:rPr>
          <w:spacing w:val="11"/>
        </w:rPr>
        <w:t xml:space="preserve"> </w:t>
      </w:r>
      <w:r>
        <w:rPr>
          <w:spacing w:val="-1"/>
        </w:rPr>
        <w:t>adopted</w:t>
      </w:r>
      <w:r>
        <w:rPr>
          <w:spacing w:val="11"/>
        </w:rPr>
        <w:t xml:space="preserve"> </w:t>
      </w:r>
      <w:r>
        <w:rPr>
          <w:spacing w:val="-1"/>
        </w:rPr>
        <w:t>by</w:t>
      </w:r>
      <w:r>
        <w:rPr>
          <w:spacing w:val="9"/>
        </w:rPr>
        <w:t xml:space="preserve"> </w:t>
      </w:r>
      <w:r>
        <w:t>the</w:t>
      </w:r>
      <w:r>
        <w:rPr>
          <w:spacing w:val="9"/>
        </w:rPr>
        <w:t xml:space="preserve"> </w:t>
      </w:r>
      <w:r>
        <w:rPr>
          <w:spacing w:val="-2"/>
        </w:rPr>
        <w:t>Supplier</w:t>
      </w:r>
      <w:r>
        <w:rPr>
          <w:spacing w:val="32"/>
        </w:rPr>
        <w:t xml:space="preserve"> </w:t>
      </w:r>
      <w:r>
        <w:rPr>
          <w:spacing w:val="-1"/>
        </w:rPr>
        <w:t>immediately</w:t>
      </w:r>
      <w:r>
        <w:rPr>
          <w:spacing w:val="27"/>
        </w:rPr>
        <w:t xml:space="preserve"> </w:t>
      </w:r>
      <w:r>
        <w:rPr>
          <w:spacing w:val="-1"/>
        </w:rPr>
        <w:t>and</w:t>
      </w:r>
      <w:r>
        <w:rPr>
          <w:spacing w:val="29"/>
        </w:rPr>
        <w:t xml:space="preserve"> </w:t>
      </w:r>
      <w:r>
        <w:rPr>
          <w:spacing w:val="-1"/>
        </w:rPr>
        <w:t>thereafter</w:t>
      </w:r>
      <w:r>
        <w:rPr>
          <w:spacing w:val="30"/>
        </w:rPr>
        <w:t xml:space="preserve"> </w:t>
      </w:r>
      <w:r>
        <w:rPr>
          <w:spacing w:val="-1"/>
        </w:rPr>
        <w:t>operated</w:t>
      </w:r>
      <w:r>
        <w:rPr>
          <w:spacing w:val="27"/>
        </w:rPr>
        <w:t xml:space="preserve"> </w:t>
      </w:r>
      <w:r>
        <w:rPr>
          <w:spacing w:val="-1"/>
        </w:rPr>
        <w:t>and</w:t>
      </w:r>
      <w:r>
        <w:rPr>
          <w:spacing w:val="29"/>
        </w:rPr>
        <w:t xml:space="preserve"> </w:t>
      </w:r>
      <w:r>
        <w:rPr>
          <w:spacing w:val="-2"/>
        </w:rPr>
        <w:t>maintained</w:t>
      </w:r>
      <w:r>
        <w:rPr>
          <w:spacing w:val="29"/>
        </w:rPr>
        <w:t xml:space="preserve"> </w:t>
      </w:r>
      <w:r>
        <w:rPr>
          <w:spacing w:val="-1"/>
        </w:rPr>
        <w:t>in</w:t>
      </w:r>
      <w:r>
        <w:rPr>
          <w:spacing w:val="29"/>
        </w:rPr>
        <w:t xml:space="preserve"> </w:t>
      </w:r>
      <w:r>
        <w:rPr>
          <w:spacing w:val="-1"/>
        </w:rPr>
        <w:t>accordance</w:t>
      </w:r>
      <w:r>
        <w:rPr>
          <w:spacing w:val="30"/>
        </w:rPr>
        <w:t xml:space="preserve"> </w:t>
      </w:r>
      <w:r>
        <w:rPr>
          <w:spacing w:val="-2"/>
        </w:rPr>
        <w:t>with</w:t>
      </w:r>
      <w:r>
        <w:rPr>
          <w:spacing w:val="29"/>
        </w:rPr>
        <w:t xml:space="preserve"> </w:t>
      </w:r>
      <w:r>
        <w:rPr>
          <w:spacing w:val="-1"/>
        </w:rPr>
        <w:t>this</w:t>
      </w:r>
      <w:r>
        <w:rPr>
          <w:spacing w:val="30"/>
        </w:rPr>
        <w:t xml:space="preserve"> </w:t>
      </w:r>
      <w:r>
        <w:rPr>
          <w:spacing w:val="-2"/>
        </w:rPr>
        <w:t>Call</w:t>
      </w:r>
      <w:r>
        <w:rPr>
          <w:spacing w:val="55"/>
        </w:rPr>
        <w:t xml:space="preserve"> </w:t>
      </w:r>
      <w:r>
        <w:rPr>
          <w:spacing w:val="-1"/>
        </w:rPr>
        <w:t>Off</w:t>
      </w:r>
      <w:r>
        <w:rPr>
          <w:spacing w:val="45"/>
        </w:rPr>
        <w:t xml:space="preserve"> </w:t>
      </w:r>
      <w:r>
        <w:rPr>
          <w:spacing w:val="-1"/>
        </w:rPr>
        <w:t>Schedule.</w:t>
      </w:r>
      <w:r>
        <w:rPr>
          <w:spacing w:val="42"/>
        </w:rPr>
        <w:t xml:space="preserve"> </w:t>
      </w:r>
      <w:r>
        <w:rPr>
          <w:spacing w:val="-1"/>
        </w:rPr>
        <w:t>If</w:t>
      </w:r>
      <w:r>
        <w:rPr>
          <w:spacing w:val="42"/>
        </w:rPr>
        <w:t xml:space="preserve"> </w:t>
      </w:r>
      <w:r>
        <w:t>the</w:t>
      </w:r>
      <w:r>
        <w:rPr>
          <w:spacing w:val="41"/>
        </w:rPr>
        <w:t xml:space="preserve"> </w:t>
      </w:r>
      <w:r>
        <w:rPr>
          <w:spacing w:val="-2"/>
        </w:rPr>
        <w:t>ISMS</w:t>
      </w:r>
      <w:r>
        <w:rPr>
          <w:spacing w:val="43"/>
        </w:rPr>
        <w:t xml:space="preserve"> </w:t>
      </w:r>
      <w:r>
        <w:rPr>
          <w:spacing w:val="-1"/>
        </w:rPr>
        <w:t>is</w:t>
      </w:r>
      <w:r>
        <w:rPr>
          <w:spacing w:val="44"/>
        </w:rPr>
        <w:t xml:space="preserve"> </w:t>
      </w:r>
      <w:r>
        <w:rPr>
          <w:spacing w:val="-1"/>
        </w:rPr>
        <w:t>not</w:t>
      </w:r>
      <w:r>
        <w:rPr>
          <w:spacing w:val="46"/>
        </w:rPr>
        <w:t xml:space="preserve"> </w:t>
      </w:r>
      <w:r>
        <w:rPr>
          <w:spacing w:val="-2"/>
        </w:rPr>
        <w:t>Approved</w:t>
      </w:r>
      <w:r>
        <w:rPr>
          <w:spacing w:val="43"/>
        </w:rPr>
        <w:t xml:space="preserve"> </w:t>
      </w:r>
      <w:r>
        <w:rPr>
          <w:spacing w:val="-1"/>
        </w:rPr>
        <w:t>by</w:t>
      </w:r>
      <w:r>
        <w:rPr>
          <w:spacing w:val="44"/>
        </w:rPr>
        <w:t xml:space="preserve"> </w:t>
      </w:r>
      <w:r>
        <w:t>the</w:t>
      </w:r>
      <w:r>
        <w:rPr>
          <w:spacing w:val="43"/>
        </w:rPr>
        <w:t xml:space="preserve"> </w:t>
      </w:r>
      <w:r>
        <w:rPr>
          <w:spacing w:val="-2"/>
        </w:rPr>
        <w:t>Customer,</w:t>
      </w:r>
      <w:r>
        <w:rPr>
          <w:spacing w:val="42"/>
        </w:rPr>
        <w:t xml:space="preserve"> </w:t>
      </w:r>
      <w:r>
        <w:t>the</w:t>
      </w:r>
      <w:r>
        <w:rPr>
          <w:spacing w:val="43"/>
        </w:rPr>
        <w:t xml:space="preserve"> </w:t>
      </w:r>
      <w:r>
        <w:rPr>
          <w:spacing w:val="-2"/>
        </w:rPr>
        <w:t>Supplier</w:t>
      </w:r>
      <w:r>
        <w:rPr>
          <w:spacing w:val="46"/>
        </w:rPr>
        <w:t xml:space="preserve"> </w:t>
      </w:r>
      <w:r>
        <w:rPr>
          <w:spacing w:val="-1"/>
        </w:rPr>
        <w:t>shall</w:t>
      </w:r>
      <w:r>
        <w:rPr>
          <w:spacing w:val="55"/>
        </w:rPr>
        <w:t xml:space="preserve"> </w:t>
      </w:r>
      <w:r>
        <w:rPr>
          <w:spacing w:val="-1"/>
        </w:rPr>
        <w:t>amend</w:t>
      </w:r>
      <w:r>
        <w:rPr>
          <w:spacing w:val="11"/>
        </w:rPr>
        <w:t xml:space="preserve"> </w:t>
      </w:r>
      <w:r>
        <w:rPr>
          <w:spacing w:val="-1"/>
        </w:rPr>
        <w:t>it</w:t>
      </w:r>
      <w:r>
        <w:rPr>
          <w:spacing w:val="13"/>
        </w:rPr>
        <w:t xml:space="preserve"> </w:t>
      </w:r>
      <w:r>
        <w:rPr>
          <w:spacing w:val="-2"/>
        </w:rPr>
        <w:t>within</w:t>
      </w:r>
      <w:r>
        <w:rPr>
          <w:spacing w:val="11"/>
        </w:rPr>
        <w:t xml:space="preserve"> </w:t>
      </w:r>
      <w:r>
        <w:t>ten</w:t>
      </w:r>
      <w:r>
        <w:rPr>
          <w:spacing w:val="9"/>
        </w:rPr>
        <w:t xml:space="preserve"> </w:t>
      </w:r>
      <w:r>
        <w:rPr>
          <w:spacing w:val="-1"/>
        </w:rPr>
        <w:t>(10)</w:t>
      </w:r>
      <w:r>
        <w:rPr>
          <w:spacing w:val="-3"/>
        </w:rPr>
        <w:t xml:space="preserve"> </w:t>
      </w:r>
      <w:r>
        <w:rPr>
          <w:spacing w:val="-1"/>
        </w:rPr>
        <w:t>Working</w:t>
      </w:r>
      <w:r>
        <w:rPr>
          <w:spacing w:val="14"/>
        </w:rPr>
        <w:t xml:space="preserve"> </w:t>
      </w:r>
      <w:r>
        <w:rPr>
          <w:spacing w:val="-2"/>
        </w:rPr>
        <w:t>Days</w:t>
      </w:r>
      <w:r>
        <w:rPr>
          <w:spacing w:val="12"/>
        </w:rPr>
        <w:t xml:space="preserve"> </w:t>
      </w:r>
      <w:r>
        <w:rPr>
          <w:spacing w:val="-2"/>
        </w:rPr>
        <w:t>of</w:t>
      </w:r>
      <w:r>
        <w:rPr>
          <w:spacing w:val="15"/>
        </w:rPr>
        <w:t xml:space="preserve"> </w:t>
      </w:r>
      <w:r>
        <w:t>a</w:t>
      </w:r>
      <w:r>
        <w:rPr>
          <w:spacing w:val="6"/>
        </w:rPr>
        <w:t xml:space="preserve"> </w:t>
      </w:r>
      <w:r>
        <w:rPr>
          <w:spacing w:val="-1"/>
        </w:rPr>
        <w:t>notice</w:t>
      </w:r>
      <w:r>
        <w:rPr>
          <w:spacing w:val="12"/>
        </w:rPr>
        <w:t xml:space="preserve"> </w:t>
      </w:r>
      <w:r>
        <w:rPr>
          <w:spacing w:val="-2"/>
        </w:rPr>
        <w:t>of</w:t>
      </w:r>
      <w:r>
        <w:rPr>
          <w:spacing w:val="13"/>
        </w:rPr>
        <w:t xml:space="preserve"> </w:t>
      </w:r>
      <w:r>
        <w:rPr>
          <w:spacing w:val="-1"/>
        </w:rPr>
        <w:t>non-approval</w:t>
      </w:r>
      <w:r>
        <w:rPr>
          <w:spacing w:val="11"/>
        </w:rPr>
        <w:t xml:space="preserve"> </w:t>
      </w:r>
      <w:r>
        <w:rPr>
          <w:spacing w:val="-1"/>
        </w:rPr>
        <w:t>from</w:t>
      </w:r>
      <w:r>
        <w:rPr>
          <w:spacing w:val="13"/>
        </w:rPr>
        <w:t xml:space="preserve"> </w:t>
      </w:r>
      <w:r>
        <w:rPr>
          <w:spacing w:val="-1"/>
        </w:rPr>
        <w:t>the</w:t>
      </w:r>
      <w:r>
        <w:rPr>
          <w:spacing w:val="41"/>
        </w:rPr>
        <w:t xml:space="preserve"> </w:t>
      </w:r>
      <w:r>
        <w:rPr>
          <w:spacing w:val="-1"/>
        </w:rPr>
        <w:t>Customer</w:t>
      </w:r>
      <w:r>
        <w:rPr>
          <w:spacing w:val="21"/>
        </w:rPr>
        <w:t xml:space="preserve"> </w:t>
      </w:r>
      <w:r>
        <w:rPr>
          <w:spacing w:val="-1"/>
        </w:rPr>
        <w:t>and</w:t>
      </w:r>
      <w:r>
        <w:rPr>
          <w:spacing w:val="17"/>
        </w:rPr>
        <w:t xml:space="preserve"> </w:t>
      </w:r>
      <w:r>
        <w:rPr>
          <w:spacing w:val="-1"/>
        </w:rPr>
        <w:t>re-submit</w:t>
      </w:r>
      <w:r>
        <w:rPr>
          <w:spacing w:val="19"/>
        </w:rPr>
        <w:t xml:space="preserve"> </w:t>
      </w:r>
      <w:r>
        <w:rPr>
          <w:spacing w:val="-1"/>
        </w:rPr>
        <w:t>it</w:t>
      </w:r>
      <w:r>
        <w:rPr>
          <w:spacing w:val="21"/>
        </w:rPr>
        <w:t xml:space="preserve"> </w:t>
      </w:r>
      <w:r>
        <w:t>to</w:t>
      </w:r>
      <w:r>
        <w:rPr>
          <w:spacing w:val="17"/>
        </w:rPr>
        <w:t xml:space="preserve"> </w:t>
      </w:r>
      <w:r>
        <w:t>the</w:t>
      </w:r>
      <w:r>
        <w:rPr>
          <w:spacing w:val="20"/>
        </w:rPr>
        <w:t xml:space="preserve"> </w:t>
      </w:r>
      <w:r>
        <w:rPr>
          <w:spacing w:val="-2"/>
        </w:rPr>
        <w:t>Customer</w:t>
      </w:r>
      <w:r>
        <w:rPr>
          <w:spacing w:val="19"/>
        </w:rPr>
        <w:t xml:space="preserve"> </w:t>
      </w:r>
      <w:r>
        <w:t>for</w:t>
      </w:r>
      <w:r>
        <w:rPr>
          <w:spacing w:val="21"/>
        </w:rPr>
        <w:t xml:space="preserve"> </w:t>
      </w:r>
      <w:r>
        <w:rPr>
          <w:spacing w:val="-2"/>
        </w:rPr>
        <w:t>Approval.</w:t>
      </w:r>
      <w:r>
        <w:rPr>
          <w:spacing w:val="21"/>
        </w:rPr>
        <w:t xml:space="preserve"> </w:t>
      </w:r>
      <w:r>
        <w:t>The</w:t>
      </w:r>
      <w:r>
        <w:rPr>
          <w:spacing w:val="20"/>
        </w:rPr>
        <w:t xml:space="preserve"> </w:t>
      </w:r>
      <w:r>
        <w:rPr>
          <w:spacing w:val="-1"/>
        </w:rPr>
        <w:t>Parties</w:t>
      </w:r>
      <w:r>
        <w:rPr>
          <w:spacing w:val="20"/>
        </w:rPr>
        <w:t xml:space="preserve"> </w:t>
      </w:r>
      <w:r>
        <w:rPr>
          <w:spacing w:val="-2"/>
        </w:rPr>
        <w:t>shall</w:t>
      </w:r>
      <w:r>
        <w:rPr>
          <w:spacing w:val="19"/>
        </w:rPr>
        <w:t xml:space="preserve"> </w:t>
      </w:r>
      <w:r>
        <w:rPr>
          <w:spacing w:val="-1"/>
        </w:rPr>
        <w:t>use</w:t>
      </w:r>
      <w:r>
        <w:rPr>
          <w:spacing w:val="20"/>
        </w:rPr>
        <w:t xml:space="preserve"> </w:t>
      </w:r>
      <w:r>
        <w:rPr>
          <w:spacing w:val="-1"/>
        </w:rPr>
        <w:t>all</w:t>
      </w:r>
      <w:r>
        <w:rPr>
          <w:spacing w:val="51"/>
        </w:rPr>
        <w:t xml:space="preserve"> </w:t>
      </w:r>
      <w:r>
        <w:rPr>
          <w:spacing w:val="-1"/>
        </w:rPr>
        <w:t>reasonable</w:t>
      </w:r>
      <w:r>
        <w:rPr>
          <w:spacing w:val="15"/>
        </w:rPr>
        <w:t xml:space="preserve"> </w:t>
      </w:r>
      <w:r>
        <w:rPr>
          <w:spacing w:val="-1"/>
        </w:rPr>
        <w:t>endeavours</w:t>
      </w:r>
      <w:r>
        <w:rPr>
          <w:spacing w:val="16"/>
        </w:rPr>
        <w:t xml:space="preserve"> </w:t>
      </w:r>
      <w:r>
        <w:rPr>
          <w:spacing w:val="-1"/>
        </w:rPr>
        <w:t>to</w:t>
      </w:r>
      <w:r>
        <w:rPr>
          <w:spacing w:val="15"/>
        </w:rPr>
        <w:t xml:space="preserve"> </w:t>
      </w:r>
      <w:r>
        <w:rPr>
          <w:spacing w:val="-1"/>
        </w:rPr>
        <w:t>ensure</w:t>
      </w:r>
      <w:r>
        <w:rPr>
          <w:spacing w:val="15"/>
        </w:rPr>
        <w:t xml:space="preserve"> </w:t>
      </w:r>
      <w:r>
        <w:rPr>
          <w:spacing w:val="-1"/>
        </w:rPr>
        <w:t>that</w:t>
      </w:r>
      <w:r>
        <w:rPr>
          <w:spacing w:val="14"/>
        </w:rPr>
        <w:t xml:space="preserve"> </w:t>
      </w:r>
      <w:r>
        <w:t>the</w:t>
      </w:r>
      <w:r>
        <w:rPr>
          <w:spacing w:val="15"/>
        </w:rPr>
        <w:t xml:space="preserve"> </w:t>
      </w:r>
      <w:r>
        <w:rPr>
          <w:spacing w:val="-2"/>
        </w:rPr>
        <w:t>Approval</w:t>
      </w:r>
      <w:r>
        <w:rPr>
          <w:spacing w:val="14"/>
        </w:rPr>
        <w:t xml:space="preserve"> </w:t>
      </w:r>
      <w:r>
        <w:rPr>
          <w:spacing w:val="-1"/>
        </w:rPr>
        <w:t>process</w:t>
      </w:r>
      <w:r>
        <w:rPr>
          <w:spacing w:val="16"/>
        </w:rPr>
        <w:t xml:space="preserve"> </w:t>
      </w:r>
      <w:r>
        <w:rPr>
          <w:spacing w:val="-1"/>
        </w:rPr>
        <w:t>takes</w:t>
      </w:r>
      <w:r>
        <w:rPr>
          <w:spacing w:val="15"/>
        </w:rPr>
        <w:t xml:space="preserve"> </w:t>
      </w:r>
      <w:r>
        <w:rPr>
          <w:spacing w:val="-1"/>
        </w:rPr>
        <w:t>as</w:t>
      </w:r>
      <w:r>
        <w:rPr>
          <w:spacing w:val="16"/>
        </w:rPr>
        <w:t xml:space="preserve"> </w:t>
      </w:r>
      <w:r>
        <w:rPr>
          <w:spacing w:val="-2"/>
        </w:rPr>
        <w:t>little</w:t>
      </w:r>
      <w:r>
        <w:rPr>
          <w:spacing w:val="15"/>
        </w:rPr>
        <w:t xml:space="preserve"> </w:t>
      </w:r>
      <w:r>
        <w:rPr>
          <w:spacing w:val="-1"/>
        </w:rPr>
        <w:t>time</w:t>
      </w:r>
      <w:r>
        <w:rPr>
          <w:spacing w:val="15"/>
        </w:rPr>
        <w:t xml:space="preserve"> </w:t>
      </w:r>
      <w:r>
        <w:rPr>
          <w:spacing w:val="-3"/>
        </w:rPr>
        <w:t>as</w:t>
      </w:r>
      <w:r>
        <w:rPr>
          <w:spacing w:val="54"/>
        </w:rPr>
        <w:t xml:space="preserve"> </w:t>
      </w:r>
      <w:r>
        <w:rPr>
          <w:spacing w:val="-1"/>
        </w:rPr>
        <w:t>possible</w:t>
      </w:r>
      <w:r>
        <w:rPr>
          <w:spacing w:val="15"/>
        </w:rPr>
        <w:t xml:space="preserve"> </w:t>
      </w:r>
      <w:r>
        <w:rPr>
          <w:spacing w:val="-1"/>
        </w:rPr>
        <w:t>and</w:t>
      </w:r>
      <w:r>
        <w:rPr>
          <w:spacing w:val="15"/>
        </w:rPr>
        <w:t xml:space="preserve"> </w:t>
      </w:r>
      <w:r>
        <w:rPr>
          <w:spacing w:val="-1"/>
        </w:rPr>
        <w:t>in</w:t>
      </w:r>
      <w:r>
        <w:rPr>
          <w:spacing w:val="15"/>
        </w:rPr>
        <w:t xml:space="preserve"> </w:t>
      </w:r>
      <w:r>
        <w:rPr>
          <w:spacing w:val="-1"/>
        </w:rPr>
        <w:t>any</w:t>
      </w:r>
      <w:r>
        <w:rPr>
          <w:spacing w:val="13"/>
        </w:rPr>
        <w:t xml:space="preserve"> </w:t>
      </w:r>
      <w:r>
        <w:rPr>
          <w:spacing w:val="-1"/>
        </w:rPr>
        <w:t>event</w:t>
      </w:r>
      <w:r>
        <w:rPr>
          <w:spacing w:val="16"/>
        </w:rPr>
        <w:t xml:space="preserve"> </w:t>
      </w:r>
      <w:r>
        <w:rPr>
          <w:spacing w:val="-1"/>
        </w:rPr>
        <w:t>no</w:t>
      </w:r>
      <w:r>
        <w:rPr>
          <w:spacing w:val="15"/>
        </w:rPr>
        <w:t xml:space="preserve"> </w:t>
      </w:r>
      <w:r>
        <w:rPr>
          <w:spacing w:val="-1"/>
        </w:rPr>
        <w:t>longer</w:t>
      </w:r>
      <w:r>
        <w:rPr>
          <w:spacing w:val="14"/>
        </w:rPr>
        <w:t xml:space="preserve"> </w:t>
      </w:r>
      <w:r>
        <w:rPr>
          <w:spacing w:val="-1"/>
        </w:rPr>
        <w:t>than</w:t>
      </w:r>
      <w:r>
        <w:rPr>
          <w:spacing w:val="14"/>
        </w:rPr>
        <w:t xml:space="preserve"> </w:t>
      </w:r>
      <w:r>
        <w:rPr>
          <w:spacing w:val="-1"/>
        </w:rPr>
        <w:t>fifteen</w:t>
      </w:r>
      <w:r>
        <w:rPr>
          <w:spacing w:val="12"/>
        </w:rPr>
        <w:t xml:space="preserve"> </w:t>
      </w:r>
      <w:r>
        <w:rPr>
          <w:spacing w:val="-1"/>
        </w:rPr>
        <w:t>(15)</w:t>
      </w:r>
      <w:r>
        <w:rPr>
          <w:spacing w:val="9"/>
        </w:rPr>
        <w:t xml:space="preserve"> </w:t>
      </w:r>
      <w:r>
        <w:rPr>
          <w:spacing w:val="-1"/>
        </w:rPr>
        <w:t>Working</w:t>
      </w:r>
      <w:r>
        <w:rPr>
          <w:spacing w:val="17"/>
        </w:rPr>
        <w:t xml:space="preserve"> </w:t>
      </w:r>
      <w:r>
        <w:rPr>
          <w:spacing w:val="-2"/>
        </w:rPr>
        <w:t>Days</w:t>
      </w:r>
      <w:r>
        <w:rPr>
          <w:spacing w:val="15"/>
        </w:rPr>
        <w:t xml:space="preserve"> </w:t>
      </w:r>
      <w:r>
        <w:rPr>
          <w:spacing w:val="-1"/>
        </w:rPr>
        <w:t>(or</w:t>
      </w:r>
      <w:r>
        <w:rPr>
          <w:spacing w:val="16"/>
        </w:rPr>
        <w:t xml:space="preserve"> </w:t>
      </w:r>
      <w:r>
        <w:rPr>
          <w:spacing w:val="-2"/>
        </w:rPr>
        <w:t>such</w:t>
      </w:r>
      <w:r>
        <w:rPr>
          <w:spacing w:val="15"/>
        </w:rPr>
        <w:t xml:space="preserve"> </w:t>
      </w:r>
      <w:r>
        <w:rPr>
          <w:spacing w:val="-1"/>
        </w:rPr>
        <w:t>other</w:t>
      </w:r>
      <w:r>
        <w:rPr>
          <w:spacing w:val="55"/>
        </w:rPr>
        <w:t xml:space="preserve"> </w:t>
      </w:r>
      <w:r>
        <w:rPr>
          <w:spacing w:val="-1"/>
        </w:rPr>
        <w:t>period</w:t>
      </w:r>
      <w:r>
        <w:rPr>
          <w:spacing w:val="12"/>
        </w:rPr>
        <w:t xml:space="preserve"> </w:t>
      </w:r>
      <w:r>
        <w:rPr>
          <w:spacing w:val="-1"/>
        </w:rPr>
        <w:t>as</w:t>
      </w:r>
      <w:r>
        <w:rPr>
          <w:spacing w:val="13"/>
        </w:rPr>
        <w:t xml:space="preserve"> </w:t>
      </w:r>
      <w:r>
        <w:t>the</w:t>
      </w:r>
      <w:r>
        <w:rPr>
          <w:spacing w:val="12"/>
        </w:rPr>
        <w:t xml:space="preserve"> </w:t>
      </w:r>
      <w:r>
        <w:rPr>
          <w:spacing w:val="-1"/>
        </w:rPr>
        <w:t>Parties</w:t>
      </w:r>
      <w:r>
        <w:rPr>
          <w:spacing w:val="13"/>
        </w:rPr>
        <w:t xml:space="preserve"> </w:t>
      </w:r>
      <w:r>
        <w:rPr>
          <w:spacing w:val="-1"/>
        </w:rPr>
        <w:t>may</w:t>
      </w:r>
      <w:r>
        <w:rPr>
          <w:spacing w:val="10"/>
        </w:rPr>
        <w:t xml:space="preserve"> </w:t>
      </w:r>
      <w:r>
        <w:t>agree</w:t>
      </w:r>
      <w:r>
        <w:rPr>
          <w:spacing w:val="12"/>
        </w:rPr>
        <w:t xml:space="preserve"> </w:t>
      </w:r>
      <w:r>
        <w:rPr>
          <w:spacing w:val="-1"/>
        </w:rPr>
        <w:t>in</w:t>
      </w:r>
      <w:r>
        <w:rPr>
          <w:spacing w:val="15"/>
        </w:rPr>
        <w:t xml:space="preserve"> </w:t>
      </w:r>
      <w:r>
        <w:rPr>
          <w:spacing w:val="-1"/>
        </w:rPr>
        <w:t>writing)</w:t>
      </w:r>
      <w:r>
        <w:rPr>
          <w:spacing w:val="11"/>
        </w:rPr>
        <w:t xml:space="preserve"> </w:t>
      </w:r>
      <w:r>
        <w:t>from</w:t>
      </w:r>
      <w:r>
        <w:rPr>
          <w:spacing w:val="14"/>
        </w:rPr>
        <w:t xml:space="preserve"> </w:t>
      </w:r>
      <w:r>
        <w:rPr>
          <w:spacing w:val="-1"/>
        </w:rPr>
        <w:t>the</w:t>
      </w:r>
      <w:r>
        <w:rPr>
          <w:spacing w:val="12"/>
        </w:rPr>
        <w:t xml:space="preserve"> </w:t>
      </w:r>
      <w:r>
        <w:rPr>
          <w:spacing w:val="-1"/>
        </w:rPr>
        <w:t>date</w:t>
      </w:r>
      <w:r>
        <w:rPr>
          <w:spacing w:val="12"/>
        </w:rPr>
        <w:t xml:space="preserve"> </w:t>
      </w:r>
      <w:r>
        <w:rPr>
          <w:spacing w:val="-2"/>
        </w:rPr>
        <w:t>of</w:t>
      </w:r>
      <w:r>
        <w:rPr>
          <w:spacing w:val="16"/>
        </w:rPr>
        <w:t xml:space="preserve"> </w:t>
      </w:r>
      <w:r>
        <w:t>the</w:t>
      </w:r>
      <w:r>
        <w:rPr>
          <w:spacing w:val="10"/>
        </w:rPr>
        <w:t xml:space="preserve"> </w:t>
      </w:r>
      <w:r>
        <w:rPr>
          <w:spacing w:val="-1"/>
        </w:rPr>
        <w:t>first</w:t>
      </w:r>
      <w:r>
        <w:rPr>
          <w:spacing w:val="14"/>
        </w:rPr>
        <w:t xml:space="preserve"> </w:t>
      </w:r>
      <w:r>
        <w:rPr>
          <w:spacing w:val="-1"/>
        </w:rPr>
        <w:t>submission</w:t>
      </w:r>
      <w:r>
        <w:rPr>
          <w:spacing w:val="12"/>
        </w:rPr>
        <w:t xml:space="preserve"> </w:t>
      </w:r>
      <w:r>
        <w:rPr>
          <w:spacing w:val="-2"/>
        </w:rPr>
        <w:t>of</w:t>
      </w:r>
      <w:r>
        <w:rPr>
          <w:spacing w:val="31"/>
        </w:rPr>
        <w:t xml:space="preserve"> </w:t>
      </w:r>
      <w:r>
        <w:t xml:space="preserve">the </w:t>
      </w:r>
      <w:r>
        <w:rPr>
          <w:spacing w:val="-1"/>
        </w:rPr>
        <w:t>ISMS</w:t>
      </w:r>
      <w:r>
        <w:t xml:space="preserve"> to the </w:t>
      </w:r>
      <w:r>
        <w:rPr>
          <w:spacing w:val="-1"/>
        </w:rPr>
        <w:t>Customer.</w:t>
      </w:r>
      <w:r>
        <w:t xml:space="preserve"> </w:t>
      </w:r>
      <w:r>
        <w:rPr>
          <w:spacing w:val="-1"/>
        </w:rPr>
        <w:t>If</w:t>
      </w:r>
      <w:r>
        <w:rPr>
          <w:spacing w:val="2"/>
        </w:rPr>
        <w:t xml:space="preserve"> </w:t>
      </w:r>
      <w:r>
        <w:t xml:space="preserve">the </w:t>
      </w:r>
      <w:r>
        <w:rPr>
          <w:spacing w:val="-2"/>
        </w:rPr>
        <w:t>Customer</w:t>
      </w:r>
      <w:r>
        <w:rPr>
          <w:spacing w:val="2"/>
        </w:rPr>
        <w:t xml:space="preserve"> </w:t>
      </w:r>
      <w:r>
        <w:rPr>
          <w:spacing w:val="-1"/>
        </w:rPr>
        <w:t>does</w:t>
      </w:r>
      <w:r>
        <w:rPr>
          <w:spacing w:val="-2"/>
        </w:rPr>
        <w:t xml:space="preserve"> </w:t>
      </w:r>
      <w:r>
        <w:rPr>
          <w:spacing w:val="-1"/>
        </w:rPr>
        <w:t>not</w:t>
      </w:r>
      <w:r>
        <w:rPr>
          <w:spacing w:val="2"/>
        </w:rPr>
        <w:t xml:space="preserve"> </w:t>
      </w:r>
      <w:r>
        <w:rPr>
          <w:spacing w:val="-1"/>
        </w:rPr>
        <w:t>Approve</w:t>
      </w:r>
      <w:r>
        <w:t xml:space="preserve"> the </w:t>
      </w:r>
      <w:r>
        <w:rPr>
          <w:spacing w:val="-1"/>
        </w:rPr>
        <w:t>ISMS</w:t>
      </w:r>
      <w:r>
        <w:t xml:space="preserve"> </w:t>
      </w:r>
      <w:r>
        <w:rPr>
          <w:spacing w:val="-1"/>
        </w:rPr>
        <w:t>following</w:t>
      </w:r>
      <w:r>
        <w:rPr>
          <w:spacing w:val="3"/>
        </w:rPr>
        <w:t xml:space="preserve"> </w:t>
      </w:r>
      <w:r>
        <w:rPr>
          <w:spacing w:val="-1"/>
        </w:rPr>
        <w:t>its</w:t>
      </w:r>
    </w:p>
    <w:p w:rsidR="008918FA" w:rsidRDefault="008918FA" w:rsidP="008918FA">
      <w:pPr>
        <w:jc w:val="both"/>
        <w:sectPr w:rsidR="008918FA">
          <w:pgSz w:w="11910" w:h="16840"/>
          <w:pgMar w:top="1480" w:right="1300" w:bottom="1160" w:left="1680" w:header="0" w:footer="967" w:gutter="0"/>
          <w:cols w:space="720"/>
        </w:sectPr>
      </w:pPr>
    </w:p>
    <w:p w:rsidR="008918FA" w:rsidRDefault="008918FA" w:rsidP="008918FA">
      <w:pPr>
        <w:pStyle w:val="BodyText"/>
        <w:spacing w:before="59"/>
        <w:ind w:left="828" w:right="113" w:firstLine="0"/>
        <w:jc w:val="both"/>
      </w:pPr>
      <w:r>
        <w:rPr>
          <w:spacing w:val="-1"/>
        </w:rPr>
        <w:t>resubmission,</w:t>
      </w:r>
      <w:r>
        <w:rPr>
          <w:spacing w:val="32"/>
        </w:rPr>
        <w:t xml:space="preserve"> </w:t>
      </w:r>
      <w:r>
        <w:t>the</w:t>
      </w:r>
      <w:r>
        <w:rPr>
          <w:spacing w:val="30"/>
        </w:rPr>
        <w:t xml:space="preserve"> </w:t>
      </w:r>
      <w:r>
        <w:rPr>
          <w:spacing w:val="-1"/>
        </w:rPr>
        <w:t>matter</w:t>
      </w:r>
      <w:r>
        <w:rPr>
          <w:spacing w:val="34"/>
        </w:rPr>
        <w:t xml:space="preserve"> </w:t>
      </w:r>
      <w:r>
        <w:rPr>
          <w:spacing w:val="-1"/>
        </w:rPr>
        <w:t>shall</w:t>
      </w:r>
      <w:r>
        <w:rPr>
          <w:spacing w:val="32"/>
        </w:rPr>
        <w:t xml:space="preserve"> </w:t>
      </w:r>
      <w:r>
        <w:rPr>
          <w:spacing w:val="-1"/>
        </w:rPr>
        <w:t>be</w:t>
      </w:r>
      <w:r>
        <w:rPr>
          <w:spacing w:val="32"/>
        </w:rPr>
        <w:t xml:space="preserve"> </w:t>
      </w:r>
      <w:r>
        <w:rPr>
          <w:spacing w:val="-1"/>
        </w:rPr>
        <w:t>resolved</w:t>
      </w:r>
      <w:r>
        <w:rPr>
          <w:spacing w:val="32"/>
        </w:rPr>
        <w:t xml:space="preserve"> </w:t>
      </w:r>
      <w:r>
        <w:rPr>
          <w:spacing w:val="-1"/>
        </w:rPr>
        <w:t>in</w:t>
      </w:r>
      <w:r>
        <w:rPr>
          <w:spacing w:val="33"/>
        </w:rPr>
        <w:t xml:space="preserve"> </w:t>
      </w:r>
      <w:r>
        <w:rPr>
          <w:spacing w:val="-1"/>
        </w:rPr>
        <w:t>accordance</w:t>
      </w:r>
      <w:r>
        <w:rPr>
          <w:spacing w:val="33"/>
        </w:rPr>
        <w:t xml:space="preserve"> </w:t>
      </w:r>
      <w:r>
        <w:rPr>
          <w:spacing w:val="-2"/>
        </w:rPr>
        <w:t>with</w:t>
      </w:r>
      <w:r>
        <w:rPr>
          <w:spacing w:val="32"/>
        </w:rPr>
        <w:t xml:space="preserve"> </w:t>
      </w:r>
      <w:r>
        <w:t>the</w:t>
      </w:r>
      <w:r>
        <w:rPr>
          <w:spacing w:val="30"/>
        </w:rPr>
        <w:t xml:space="preserve"> </w:t>
      </w:r>
      <w:r>
        <w:rPr>
          <w:spacing w:val="-1"/>
        </w:rPr>
        <w:t>Dispute</w:t>
      </w:r>
      <w:r>
        <w:rPr>
          <w:spacing w:val="29"/>
        </w:rPr>
        <w:t xml:space="preserve"> </w:t>
      </w:r>
      <w:r>
        <w:rPr>
          <w:spacing w:val="-1"/>
        </w:rPr>
        <w:t>Resolution</w:t>
      </w:r>
      <w:r>
        <w:rPr>
          <w:spacing w:val="17"/>
        </w:rPr>
        <w:t xml:space="preserve"> </w:t>
      </w:r>
      <w:r>
        <w:rPr>
          <w:spacing w:val="-1"/>
        </w:rPr>
        <w:t>Procedure.</w:t>
      </w:r>
      <w:r>
        <w:rPr>
          <w:spacing w:val="34"/>
        </w:rPr>
        <w:t xml:space="preserve"> </w:t>
      </w:r>
      <w:r>
        <w:rPr>
          <w:spacing w:val="-1"/>
        </w:rPr>
        <w:t>No</w:t>
      </w:r>
      <w:r>
        <w:rPr>
          <w:spacing w:val="17"/>
        </w:rPr>
        <w:t xml:space="preserve"> </w:t>
      </w:r>
      <w:r>
        <w:rPr>
          <w:spacing w:val="-1"/>
        </w:rPr>
        <w:t>Approval</w:t>
      </w:r>
      <w:r>
        <w:rPr>
          <w:spacing w:val="17"/>
        </w:rPr>
        <w:t xml:space="preserve"> </w:t>
      </w:r>
      <w:r>
        <w:t>to</w:t>
      </w:r>
      <w:r>
        <w:rPr>
          <w:spacing w:val="17"/>
        </w:rPr>
        <w:t xml:space="preserve"> </w:t>
      </w:r>
      <w:r>
        <w:rPr>
          <w:spacing w:val="-1"/>
        </w:rPr>
        <w:t>be</w:t>
      </w:r>
      <w:r>
        <w:rPr>
          <w:spacing w:val="17"/>
        </w:rPr>
        <w:t xml:space="preserve"> </w:t>
      </w:r>
      <w:r>
        <w:rPr>
          <w:spacing w:val="-1"/>
        </w:rPr>
        <w:t>given</w:t>
      </w:r>
      <w:r>
        <w:rPr>
          <w:spacing w:val="20"/>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2"/>
        </w:rPr>
        <w:t>pursuant</w:t>
      </w:r>
      <w:r>
        <w:rPr>
          <w:spacing w:val="19"/>
        </w:rPr>
        <w:t xml:space="preserve"> </w:t>
      </w:r>
      <w:r>
        <w:t>to</w:t>
      </w:r>
      <w:r>
        <w:rPr>
          <w:spacing w:val="15"/>
        </w:rPr>
        <w:t xml:space="preserve"> </w:t>
      </w:r>
      <w:r>
        <w:rPr>
          <w:spacing w:val="-1"/>
        </w:rPr>
        <w:t>this</w:t>
      </w:r>
      <w:r>
        <w:rPr>
          <w:spacing w:val="39"/>
        </w:rPr>
        <w:t xml:space="preserve"> </w:t>
      </w:r>
      <w:r>
        <w:rPr>
          <w:spacing w:val="-1"/>
        </w:rPr>
        <w:t>paragraph</w:t>
      </w:r>
      <w:r>
        <w:rPr>
          <w:spacing w:val="-2"/>
        </w:rPr>
        <w:t xml:space="preserve"> </w:t>
      </w:r>
      <w:hyperlink w:anchor="_bookmark334" w:history="1">
        <w:r>
          <w:t>3</w:t>
        </w:r>
      </w:hyperlink>
      <w:r>
        <w:rPr>
          <w:spacing w:val="29"/>
        </w:rPr>
        <w:t xml:space="preserve"> </w:t>
      </w:r>
      <w:r>
        <w:rPr>
          <w:spacing w:val="-2"/>
        </w:rPr>
        <w:t>of</w:t>
      </w:r>
      <w:r>
        <w:rPr>
          <w:spacing w:val="30"/>
        </w:rPr>
        <w:t xml:space="preserve"> </w:t>
      </w:r>
      <w:r>
        <w:rPr>
          <w:spacing w:val="-1"/>
        </w:rPr>
        <w:t>this</w:t>
      </w:r>
      <w:r>
        <w:rPr>
          <w:spacing w:val="30"/>
        </w:rPr>
        <w:t xml:space="preserve"> </w:t>
      </w:r>
      <w:r>
        <w:rPr>
          <w:spacing w:val="-2"/>
        </w:rPr>
        <w:t>Call</w:t>
      </w:r>
      <w:r>
        <w:rPr>
          <w:spacing w:val="31"/>
        </w:rPr>
        <w:t xml:space="preserve"> </w:t>
      </w:r>
      <w:r>
        <w:rPr>
          <w:spacing w:val="-1"/>
        </w:rPr>
        <w:t>Off</w:t>
      </w:r>
      <w:r>
        <w:rPr>
          <w:spacing w:val="30"/>
        </w:rPr>
        <w:t xml:space="preserve"> </w:t>
      </w:r>
      <w:r>
        <w:rPr>
          <w:spacing w:val="-1"/>
        </w:rPr>
        <w:t>Schedule</w:t>
      </w:r>
      <w:r>
        <w:rPr>
          <w:spacing w:val="30"/>
        </w:rPr>
        <w:t xml:space="preserve"> </w:t>
      </w:r>
      <w:r>
        <w:rPr>
          <w:spacing w:val="-1"/>
        </w:rPr>
        <w:t>may</w:t>
      </w:r>
      <w:r>
        <w:rPr>
          <w:spacing w:val="27"/>
        </w:rPr>
        <w:t xml:space="preserve"> </w:t>
      </w:r>
      <w:r>
        <w:rPr>
          <w:spacing w:val="-1"/>
        </w:rPr>
        <w:t>be</w:t>
      </w:r>
      <w:r>
        <w:rPr>
          <w:spacing w:val="29"/>
        </w:rPr>
        <w:t xml:space="preserve"> </w:t>
      </w:r>
      <w:r>
        <w:rPr>
          <w:spacing w:val="-1"/>
        </w:rPr>
        <w:t>unreasonably</w:t>
      </w:r>
      <w:r>
        <w:rPr>
          <w:spacing w:val="30"/>
        </w:rPr>
        <w:t xml:space="preserve"> </w:t>
      </w:r>
      <w:r>
        <w:rPr>
          <w:spacing w:val="-2"/>
        </w:rPr>
        <w:t>withheld</w:t>
      </w:r>
      <w:r>
        <w:rPr>
          <w:spacing w:val="29"/>
        </w:rPr>
        <w:t xml:space="preserve"> </w:t>
      </w:r>
      <w:r>
        <w:rPr>
          <w:spacing w:val="-1"/>
        </w:rPr>
        <w:t>or</w:t>
      </w:r>
      <w:r>
        <w:rPr>
          <w:spacing w:val="30"/>
        </w:rPr>
        <w:t xml:space="preserve"> </w:t>
      </w:r>
      <w:r>
        <w:rPr>
          <w:spacing w:val="-2"/>
        </w:rPr>
        <w:t>delayed.</w:t>
      </w:r>
      <w:r>
        <w:rPr>
          <w:spacing w:val="60"/>
        </w:rPr>
        <w:t xml:space="preserve"> </w:t>
      </w:r>
      <w:r>
        <w:rPr>
          <w:spacing w:val="-2"/>
        </w:rPr>
        <w:t>However</w:t>
      </w:r>
      <w:r>
        <w:rPr>
          <w:spacing w:val="23"/>
        </w:rPr>
        <w:t xml:space="preserve"> </w:t>
      </w:r>
      <w:r>
        <w:t>any</w:t>
      </w:r>
      <w:r>
        <w:rPr>
          <w:spacing w:val="20"/>
        </w:rPr>
        <w:t xml:space="preserve"> </w:t>
      </w:r>
      <w:r>
        <w:rPr>
          <w:spacing w:val="-1"/>
        </w:rPr>
        <w:t>failure</w:t>
      </w:r>
      <w:r>
        <w:rPr>
          <w:spacing w:val="22"/>
        </w:rPr>
        <w:t xml:space="preserve"> </w:t>
      </w:r>
      <w:r>
        <w:t>to</w:t>
      </w:r>
      <w:r>
        <w:rPr>
          <w:spacing w:val="20"/>
        </w:rPr>
        <w:t xml:space="preserve"> </w:t>
      </w:r>
      <w:r>
        <w:rPr>
          <w:spacing w:val="-1"/>
        </w:rPr>
        <w:t>approve</w:t>
      </w:r>
      <w:r>
        <w:rPr>
          <w:spacing w:val="22"/>
        </w:rPr>
        <w:t xml:space="preserve"> </w:t>
      </w:r>
      <w:r>
        <w:t>the</w:t>
      </w:r>
      <w:r>
        <w:rPr>
          <w:spacing w:val="22"/>
        </w:rPr>
        <w:t xml:space="preserve"> </w:t>
      </w:r>
      <w:r>
        <w:rPr>
          <w:spacing w:val="-1"/>
        </w:rPr>
        <w:t>ISMS</w:t>
      </w:r>
      <w:r>
        <w:rPr>
          <w:spacing w:val="21"/>
        </w:rPr>
        <w:t xml:space="preserve"> </w:t>
      </w:r>
      <w:r>
        <w:rPr>
          <w:spacing w:val="-1"/>
        </w:rPr>
        <w:t>on</w:t>
      </w:r>
      <w:r>
        <w:rPr>
          <w:spacing w:val="22"/>
        </w:rPr>
        <w:t xml:space="preserve"> </w:t>
      </w:r>
      <w:r>
        <w:t>the</w:t>
      </w:r>
      <w:r>
        <w:rPr>
          <w:spacing w:val="22"/>
        </w:rPr>
        <w:t xml:space="preserve"> </w:t>
      </w:r>
      <w:r>
        <w:rPr>
          <w:spacing w:val="-1"/>
        </w:rPr>
        <w:t>grounds</w:t>
      </w:r>
      <w:r>
        <w:rPr>
          <w:spacing w:val="22"/>
        </w:rPr>
        <w:t xml:space="preserve"> </w:t>
      </w:r>
      <w:r>
        <w:rPr>
          <w:spacing w:val="-1"/>
        </w:rPr>
        <w:t>that</w:t>
      </w:r>
      <w:r>
        <w:rPr>
          <w:spacing w:val="23"/>
        </w:rPr>
        <w:t xml:space="preserve"> </w:t>
      </w:r>
      <w:r>
        <w:rPr>
          <w:spacing w:val="-1"/>
        </w:rPr>
        <w:t>it</w:t>
      </w:r>
      <w:r>
        <w:rPr>
          <w:spacing w:val="23"/>
        </w:rPr>
        <w:t xml:space="preserve"> </w:t>
      </w:r>
      <w:r>
        <w:rPr>
          <w:spacing w:val="-1"/>
        </w:rPr>
        <w:t>does</w:t>
      </w:r>
      <w:r>
        <w:rPr>
          <w:spacing w:val="22"/>
        </w:rPr>
        <w:t xml:space="preserve"> </w:t>
      </w:r>
      <w:r>
        <w:rPr>
          <w:spacing w:val="-2"/>
        </w:rPr>
        <w:t>not</w:t>
      </w:r>
      <w:r>
        <w:rPr>
          <w:spacing w:val="23"/>
        </w:rPr>
        <w:t xml:space="preserve"> </w:t>
      </w:r>
      <w:r>
        <w:rPr>
          <w:spacing w:val="-1"/>
        </w:rPr>
        <w:t>comply</w:t>
      </w:r>
      <w:r>
        <w:rPr>
          <w:spacing w:val="41"/>
        </w:rPr>
        <w:t xml:space="preserve"> </w:t>
      </w:r>
      <w:r>
        <w:rPr>
          <w:spacing w:val="-1"/>
        </w:rPr>
        <w:t>with</w:t>
      </w:r>
      <w:r>
        <w:rPr>
          <w:spacing w:val="58"/>
        </w:rPr>
        <w:t xml:space="preserve"> </w:t>
      </w:r>
      <w:r>
        <w:rPr>
          <w:spacing w:val="-1"/>
        </w:rPr>
        <w:t>any</w:t>
      </w:r>
      <w:r>
        <w:rPr>
          <w:spacing w:val="56"/>
        </w:rPr>
        <w:t xml:space="preserve"> </w:t>
      </w:r>
      <w:r>
        <w:rPr>
          <w:spacing w:val="-2"/>
        </w:rPr>
        <w:t>of</w:t>
      </w:r>
      <w:r>
        <w:rPr>
          <w:spacing w:val="59"/>
        </w:rPr>
        <w:t xml:space="preserve"> </w:t>
      </w:r>
      <w:r>
        <w:t>the</w:t>
      </w:r>
      <w:r>
        <w:rPr>
          <w:spacing w:val="55"/>
        </w:rPr>
        <w:t xml:space="preserve"> </w:t>
      </w:r>
      <w:r>
        <w:rPr>
          <w:spacing w:val="-1"/>
        </w:rPr>
        <w:t>requirements</w:t>
      </w:r>
      <w:r>
        <w:rPr>
          <w:spacing w:val="56"/>
        </w:rPr>
        <w:t xml:space="preserve"> </w:t>
      </w:r>
      <w:r>
        <w:rPr>
          <w:spacing w:val="-2"/>
        </w:rPr>
        <w:t>set</w:t>
      </w:r>
      <w:r>
        <w:rPr>
          <w:spacing w:val="59"/>
        </w:rPr>
        <w:t xml:space="preserve"> </w:t>
      </w:r>
      <w:r>
        <w:rPr>
          <w:spacing w:val="-2"/>
        </w:rPr>
        <w:t>out</w:t>
      </w:r>
      <w:r>
        <w:rPr>
          <w:spacing w:val="60"/>
        </w:rPr>
        <w:t xml:space="preserve"> </w:t>
      </w:r>
      <w:r>
        <w:rPr>
          <w:spacing w:val="-1"/>
        </w:rPr>
        <w:t>in</w:t>
      </w:r>
      <w:r>
        <w:rPr>
          <w:spacing w:val="58"/>
        </w:rPr>
        <w:t xml:space="preserve"> </w:t>
      </w:r>
      <w:r>
        <w:rPr>
          <w:spacing w:val="-2"/>
        </w:rPr>
        <w:t>paragraphs</w:t>
      </w:r>
      <w:r>
        <w:rPr>
          <w:spacing w:val="3"/>
        </w:rPr>
        <w:t xml:space="preserve"> </w:t>
      </w:r>
      <w:hyperlink w:anchor="_bookmark336" w:history="1">
        <w:r>
          <w:rPr>
            <w:spacing w:val="-1"/>
          </w:rPr>
          <w:t>3.3</w:t>
        </w:r>
      </w:hyperlink>
      <w:r>
        <w:rPr>
          <w:spacing w:val="55"/>
        </w:rPr>
        <w:t xml:space="preserve"> </w:t>
      </w:r>
      <w:r>
        <w:t>to</w:t>
      </w:r>
      <w:r>
        <w:rPr>
          <w:spacing w:val="58"/>
        </w:rPr>
        <w:t xml:space="preserve"> </w:t>
      </w:r>
      <w:hyperlink w:anchor="_bookmark337" w:history="1">
        <w:r>
          <w:rPr>
            <w:spacing w:val="-1"/>
          </w:rPr>
          <w:t>3.5</w:t>
        </w:r>
      </w:hyperlink>
      <w:r>
        <w:rPr>
          <w:spacing w:val="58"/>
        </w:rPr>
        <w:t xml:space="preserve"> </w:t>
      </w:r>
      <w:r>
        <w:rPr>
          <w:spacing w:val="-2"/>
        </w:rPr>
        <w:t>of</w:t>
      </w:r>
      <w:r>
        <w:rPr>
          <w:spacing w:val="57"/>
        </w:rPr>
        <w:t xml:space="preserve"> </w:t>
      </w:r>
      <w:r>
        <w:rPr>
          <w:spacing w:val="-1"/>
        </w:rPr>
        <w:t>this</w:t>
      </w:r>
      <w:r>
        <w:rPr>
          <w:spacing w:val="57"/>
        </w:rPr>
        <w:t xml:space="preserve"> </w:t>
      </w:r>
      <w:r>
        <w:rPr>
          <w:spacing w:val="-2"/>
        </w:rPr>
        <w:t>Call</w:t>
      </w:r>
      <w:r>
        <w:rPr>
          <w:spacing w:val="57"/>
        </w:rPr>
        <w:t xml:space="preserve"> </w:t>
      </w:r>
      <w:r>
        <w:rPr>
          <w:spacing w:val="-1"/>
        </w:rPr>
        <w:t>Off</w:t>
      </w:r>
      <w:r>
        <w:rPr>
          <w:spacing w:val="63"/>
        </w:rPr>
        <w:t xml:space="preserve"> </w:t>
      </w:r>
      <w:r>
        <w:rPr>
          <w:spacing w:val="-1"/>
        </w:rPr>
        <w:t>Schedule</w:t>
      </w:r>
      <w:r>
        <w:rPr>
          <w:spacing w:val="1"/>
        </w:rPr>
        <w:t xml:space="preserve"> </w:t>
      </w:r>
      <w:r>
        <w:rPr>
          <w:spacing w:val="-1"/>
        </w:rPr>
        <w:t>shall</w:t>
      </w:r>
      <w:r>
        <w:t xml:space="preserve"> </w:t>
      </w:r>
      <w:r>
        <w:rPr>
          <w:spacing w:val="-1"/>
        </w:rPr>
        <w:t>be</w:t>
      </w:r>
      <w:r>
        <w:t xml:space="preserve"> </w:t>
      </w:r>
      <w:r>
        <w:rPr>
          <w:spacing w:val="-1"/>
        </w:rPr>
        <w:t>deemed</w:t>
      </w:r>
      <w:r>
        <w:t xml:space="preserve"> to</w:t>
      </w:r>
      <w:r>
        <w:rPr>
          <w:spacing w:val="-2"/>
        </w:rPr>
        <w:t xml:space="preserve"> </w:t>
      </w:r>
      <w:r>
        <w:rPr>
          <w:spacing w:val="-1"/>
        </w:rPr>
        <w:t>be</w:t>
      </w:r>
      <w:r>
        <w:rPr>
          <w:spacing w:val="-2"/>
        </w:rPr>
        <w:t xml:space="preserve"> </w:t>
      </w:r>
      <w:r>
        <w:rPr>
          <w:spacing w:val="-1"/>
        </w:rPr>
        <w:t>reasonable.</w:t>
      </w:r>
    </w:p>
    <w:p w:rsidR="008918FA" w:rsidRDefault="008918FA" w:rsidP="008918FA">
      <w:pPr>
        <w:pStyle w:val="BodyText"/>
        <w:numPr>
          <w:ilvl w:val="1"/>
          <w:numId w:val="14"/>
        </w:numPr>
        <w:tabs>
          <w:tab w:val="left" w:pos="829"/>
        </w:tabs>
        <w:ind w:left="828" w:right="115"/>
        <w:jc w:val="both"/>
      </w:pPr>
      <w:r>
        <w:rPr>
          <w:spacing w:val="-1"/>
        </w:rPr>
        <w:t>Approval</w:t>
      </w:r>
      <w:r>
        <w:rPr>
          <w:spacing w:val="24"/>
        </w:rPr>
        <w:t xml:space="preserve"> </w:t>
      </w:r>
      <w:r>
        <w:rPr>
          <w:spacing w:val="1"/>
        </w:rPr>
        <w:t>by</w:t>
      </w:r>
      <w:r>
        <w:rPr>
          <w:spacing w:val="22"/>
        </w:rPr>
        <w:t xml:space="preserve"> </w:t>
      </w:r>
      <w:r>
        <w:t>the</w:t>
      </w:r>
      <w:r>
        <w:rPr>
          <w:spacing w:val="24"/>
        </w:rPr>
        <w:t xml:space="preserve"> </w:t>
      </w:r>
      <w:r>
        <w:rPr>
          <w:spacing w:val="-1"/>
        </w:rPr>
        <w:t>Customer</w:t>
      </w:r>
      <w:r>
        <w:rPr>
          <w:spacing w:val="26"/>
        </w:rPr>
        <w:t xml:space="preserve"> </w:t>
      </w:r>
      <w:r>
        <w:rPr>
          <w:spacing w:val="-2"/>
        </w:rPr>
        <w:t>of</w:t>
      </w:r>
      <w:r>
        <w:rPr>
          <w:spacing w:val="28"/>
        </w:rPr>
        <w:t xml:space="preserve"> </w:t>
      </w:r>
      <w:r>
        <w:t>the</w:t>
      </w:r>
      <w:r>
        <w:rPr>
          <w:spacing w:val="22"/>
        </w:rPr>
        <w:t xml:space="preserve"> </w:t>
      </w:r>
      <w:r>
        <w:rPr>
          <w:spacing w:val="-1"/>
        </w:rPr>
        <w:t>ISMS</w:t>
      </w:r>
      <w:r>
        <w:rPr>
          <w:spacing w:val="24"/>
        </w:rPr>
        <w:t xml:space="preserve"> </w:t>
      </w:r>
      <w:r>
        <w:rPr>
          <w:spacing w:val="-1"/>
        </w:rPr>
        <w:t>pursuant</w:t>
      </w:r>
      <w:r>
        <w:rPr>
          <w:spacing w:val="26"/>
        </w:rPr>
        <w:t xml:space="preserve"> </w:t>
      </w:r>
      <w:r>
        <w:t>to</w:t>
      </w:r>
      <w:r>
        <w:rPr>
          <w:spacing w:val="24"/>
        </w:rPr>
        <w:t xml:space="preserve"> </w:t>
      </w:r>
      <w:r>
        <w:rPr>
          <w:spacing w:val="-1"/>
        </w:rPr>
        <w:t>paragraph</w:t>
      </w:r>
      <w:r>
        <w:t xml:space="preserve"> </w:t>
      </w:r>
      <w:hyperlink w:anchor="_bookmark338" w:history="1">
        <w:r>
          <w:t>3.6</w:t>
        </w:r>
      </w:hyperlink>
      <w:r>
        <w:rPr>
          <w:spacing w:val="24"/>
        </w:rPr>
        <w:t xml:space="preserve"> </w:t>
      </w:r>
      <w:r>
        <w:rPr>
          <w:spacing w:val="-2"/>
        </w:rPr>
        <w:t>of</w:t>
      </w:r>
      <w:r>
        <w:rPr>
          <w:spacing w:val="26"/>
        </w:rPr>
        <w:t xml:space="preserve"> </w:t>
      </w:r>
      <w:r>
        <w:rPr>
          <w:spacing w:val="-1"/>
        </w:rPr>
        <w:t>this</w:t>
      </w:r>
      <w:r>
        <w:rPr>
          <w:spacing w:val="22"/>
        </w:rPr>
        <w:t xml:space="preserve"> </w:t>
      </w:r>
      <w:r>
        <w:rPr>
          <w:spacing w:val="-2"/>
        </w:rPr>
        <w:t>Call</w:t>
      </w:r>
      <w:r>
        <w:rPr>
          <w:spacing w:val="24"/>
        </w:rPr>
        <w:t xml:space="preserve"> </w:t>
      </w:r>
      <w:r>
        <w:rPr>
          <w:spacing w:val="-1"/>
        </w:rPr>
        <w:t>Off</w:t>
      </w:r>
      <w:r>
        <w:rPr>
          <w:spacing w:val="37"/>
        </w:rPr>
        <w:t xml:space="preserve"> </w:t>
      </w:r>
      <w:r>
        <w:rPr>
          <w:spacing w:val="-1"/>
        </w:rPr>
        <w:t>Schedule</w:t>
      </w:r>
      <w:r>
        <w:rPr>
          <w:spacing w:val="58"/>
        </w:rPr>
        <w:t xml:space="preserve"> </w:t>
      </w:r>
      <w:r>
        <w:rPr>
          <w:spacing w:val="-1"/>
        </w:rPr>
        <w:t>or</w:t>
      </w:r>
      <w:r>
        <w:rPr>
          <w:spacing w:val="59"/>
        </w:rPr>
        <w:t xml:space="preserve"> </w:t>
      </w:r>
      <w:r>
        <w:rPr>
          <w:spacing w:val="-2"/>
        </w:rPr>
        <w:t>of</w:t>
      </w:r>
      <w:r>
        <w:t xml:space="preserve"> </w:t>
      </w:r>
      <w:r>
        <w:rPr>
          <w:spacing w:val="-1"/>
        </w:rPr>
        <w:t>any</w:t>
      </w:r>
      <w:r>
        <w:rPr>
          <w:spacing w:val="56"/>
        </w:rPr>
        <w:t xml:space="preserve"> </w:t>
      </w:r>
      <w:r>
        <w:rPr>
          <w:spacing w:val="-1"/>
        </w:rPr>
        <w:t>change</w:t>
      </w:r>
      <w:r>
        <w:rPr>
          <w:spacing w:val="53"/>
        </w:rPr>
        <w:t xml:space="preserve"> </w:t>
      </w:r>
      <w:r>
        <w:t>to</w:t>
      </w:r>
      <w:r>
        <w:rPr>
          <w:spacing w:val="58"/>
        </w:rPr>
        <w:t xml:space="preserve"> </w:t>
      </w:r>
      <w:r>
        <w:t>the</w:t>
      </w:r>
      <w:r>
        <w:rPr>
          <w:spacing w:val="55"/>
        </w:rPr>
        <w:t xml:space="preserve"> </w:t>
      </w:r>
      <w:r>
        <w:rPr>
          <w:spacing w:val="-1"/>
        </w:rPr>
        <w:t>ISMS</w:t>
      </w:r>
      <w:r>
        <w:rPr>
          <w:spacing w:val="58"/>
        </w:rPr>
        <w:t xml:space="preserve"> </w:t>
      </w:r>
      <w:r>
        <w:rPr>
          <w:spacing w:val="-1"/>
        </w:rPr>
        <w:t>shall</w:t>
      </w:r>
      <w:r>
        <w:rPr>
          <w:spacing w:val="57"/>
        </w:rPr>
        <w:t xml:space="preserve"> </w:t>
      </w:r>
      <w:r>
        <w:rPr>
          <w:spacing w:val="-1"/>
        </w:rPr>
        <w:t>not</w:t>
      </w:r>
      <w:r>
        <w:rPr>
          <w:spacing w:val="59"/>
        </w:rPr>
        <w:t xml:space="preserve"> </w:t>
      </w:r>
      <w:r>
        <w:rPr>
          <w:spacing w:val="-2"/>
        </w:rPr>
        <w:t>relieve</w:t>
      </w:r>
      <w:r>
        <w:rPr>
          <w:spacing w:val="58"/>
        </w:rPr>
        <w:t xml:space="preserve"> </w:t>
      </w:r>
      <w:r>
        <w:t>the</w:t>
      </w:r>
      <w:r>
        <w:rPr>
          <w:spacing w:val="58"/>
        </w:rPr>
        <w:t xml:space="preserve"> </w:t>
      </w:r>
      <w:r>
        <w:rPr>
          <w:spacing w:val="-1"/>
        </w:rPr>
        <w:t>Supplier</w:t>
      </w:r>
      <w:r>
        <w:rPr>
          <w:spacing w:val="59"/>
        </w:rPr>
        <w:t xml:space="preserve"> </w:t>
      </w:r>
      <w:r>
        <w:rPr>
          <w:spacing w:val="-1"/>
        </w:rPr>
        <w:t>of</w:t>
      </w:r>
      <w:r w:rsidR="001C1527">
        <w:t xml:space="preserve"> </w:t>
      </w:r>
      <w:r>
        <w:rPr>
          <w:spacing w:val="-2"/>
        </w:rPr>
        <w:t>its</w:t>
      </w:r>
      <w:r>
        <w:rPr>
          <w:spacing w:val="45"/>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Schedule.</w:t>
      </w:r>
    </w:p>
    <w:p w:rsidR="008918FA" w:rsidRDefault="008918FA" w:rsidP="008918FA">
      <w:pPr>
        <w:pStyle w:val="BodyText"/>
        <w:numPr>
          <w:ilvl w:val="0"/>
          <w:numId w:val="14"/>
        </w:numPr>
        <w:tabs>
          <w:tab w:val="left" w:pos="466"/>
        </w:tabs>
        <w:spacing w:before="120"/>
        <w:rPr>
          <w:rFonts w:ascii="Times New Roman" w:eastAsia="Times New Roman" w:hAnsi="Times New Roman" w:cs="Times New Roman"/>
        </w:rPr>
      </w:pPr>
      <w:bookmarkStart w:id="372" w:name="_bookmark339"/>
      <w:bookmarkEnd w:id="372"/>
      <w:r>
        <w:rPr>
          <w:rFonts w:ascii="Times New Roman"/>
          <w:spacing w:val="4"/>
        </w:rPr>
        <w:t>SECURITY</w:t>
      </w:r>
      <w:r>
        <w:rPr>
          <w:rFonts w:ascii="Times New Roman"/>
          <w:spacing w:val="-6"/>
        </w:rPr>
        <w:t xml:space="preserve"> </w:t>
      </w:r>
      <w:r>
        <w:rPr>
          <w:rFonts w:ascii="Times New Roman"/>
        </w:rPr>
        <w:t>MANAGEMENT</w:t>
      </w:r>
      <w:r>
        <w:rPr>
          <w:rFonts w:ascii="Times New Roman"/>
          <w:spacing w:val="4"/>
        </w:rPr>
        <w:t xml:space="preserve"> </w:t>
      </w:r>
      <w:r>
        <w:rPr>
          <w:rFonts w:ascii="Times New Roman"/>
          <w:spacing w:val="3"/>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8"/>
        </w:tabs>
        <w:spacing w:before="0"/>
        <w:ind w:left="828" w:right="112" w:hanging="361"/>
        <w:jc w:val="both"/>
      </w:pPr>
      <w:r>
        <w:rPr>
          <w:spacing w:val="-1"/>
        </w:rPr>
        <w:t>Within</w:t>
      </w:r>
      <w:r>
        <w:rPr>
          <w:spacing w:val="51"/>
        </w:rPr>
        <w:t xml:space="preserve"> </w:t>
      </w:r>
      <w:r>
        <w:rPr>
          <w:spacing w:val="-1"/>
        </w:rPr>
        <w:t>twenty</w:t>
      </w:r>
      <w:r>
        <w:rPr>
          <w:spacing w:val="49"/>
        </w:rPr>
        <w:t xml:space="preserve"> </w:t>
      </w:r>
      <w:r>
        <w:rPr>
          <w:spacing w:val="-1"/>
        </w:rPr>
        <w:t>(20)</w:t>
      </w:r>
      <w:r>
        <w:rPr>
          <w:spacing w:val="49"/>
        </w:rPr>
        <w:t xml:space="preserve"> </w:t>
      </w:r>
      <w:r>
        <w:rPr>
          <w:spacing w:val="-1"/>
        </w:rPr>
        <w:t>Working</w:t>
      </w:r>
      <w:r>
        <w:rPr>
          <w:spacing w:val="53"/>
        </w:rPr>
        <w:t xml:space="preserve"> </w:t>
      </w:r>
      <w:r>
        <w:rPr>
          <w:spacing w:val="-2"/>
        </w:rPr>
        <w:t>Days</w:t>
      </w:r>
      <w:r>
        <w:rPr>
          <w:spacing w:val="51"/>
        </w:rPr>
        <w:t xml:space="preserve"> </w:t>
      </w:r>
      <w:r>
        <w:t>after</w:t>
      </w:r>
      <w:r>
        <w:rPr>
          <w:spacing w:val="52"/>
        </w:rPr>
        <w:t xml:space="preserve"> </w:t>
      </w:r>
      <w:r>
        <w:t>the</w:t>
      </w:r>
      <w:r>
        <w:rPr>
          <w:spacing w:val="52"/>
        </w:rPr>
        <w:t xml:space="preserve"> </w:t>
      </w:r>
      <w:r>
        <w:rPr>
          <w:spacing w:val="-2"/>
        </w:rPr>
        <w:t>Call</w:t>
      </w:r>
      <w:r>
        <w:rPr>
          <w:spacing w:val="50"/>
        </w:rPr>
        <w:t xml:space="preserve"> </w:t>
      </w:r>
      <w:r>
        <w:t>Off</w:t>
      </w:r>
      <w:r>
        <w:rPr>
          <w:spacing w:val="52"/>
        </w:rPr>
        <w:t xml:space="preserve"> </w:t>
      </w:r>
      <w:r>
        <w:rPr>
          <w:spacing w:val="-2"/>
        </w:rPr>
        <w:t>Commencement</w:t>
      </w:r>
      <w:r>
        <w:rPr>
          <w:spacing w:val="52"/>
        </w:rPr>
        <w:t xml:space="preserve"> </w:t>
      </w:r>
      <w:r>
        <w:rPr>
          <w:spacing w:val="-1"/>
        </w:rPr>
        <w:t>Date,</w:t>
      </w:r>
      <w:r>
        <w:rPr>
          <w:spacing w:val="52"/>
        </w:rPr>
        <w:t xml:space="preserve"> </w:t>
      </w:r>
      <w:r>
        <w:rPr>
          <w:spacing w:val="-1"/>
        </w:rPr>
        <w:t>the</w:t>
      </w:r>
      <w:r>
        <w:rPr>
          <w:spacing w:val="64"/>
        </w:rPr>
        <w:t xml:space="preserve"> </w:t>
      </w:r>
      <w:r>
        <w:rPr>
          <w:spacing w:val="-2"/>
        </w:rPr>
        <w:t>Supplier</w:t>
      </w:r>
      <w:r>
        <w:rPr>
          <w:spacing w:val="9"/>
        </w:rPr>
        <w:t xml:space="preserve"> </w:t>
      </w:r>
      <w:r>
        <w:rPr>
          <w:spacing w:val="-1"/>
        </w:rPr>
        <w:t>shall</w:t>
      </w:r>
      <w:r>
        <w:rPr>
          <w:spacing w:val="7"/>
        </w:rPr>
        <w:t xml:space="preserve"> </w:t>
      </w:r>
      <w:r>
        <w:rPr>
          <w:spacing w:val="-1"/>
        </w:rPr>
        <w:t>prepare</w:t>
      </w:r>
      <w:r>
        <w:rPr>
          <w:spacing w:val="5"/>
        </w:rPr>
        <w:t xml:space="preserve"> </w:t>
      </w:r>
      <w:r>
        <w:rPr>
          <w:spacing w:val="-2"/>
        </w:rPr>
        <w:t>and</w:t>
      </w:r>
      <w:r>
        <w:rPr>
          <w:spacing w:val="7"/>
        </w:rPr>
        <w:t xml:space="preserve"> </w:t>
      </w:r>
      <w:r>
        <w:rPr>
          <w:spacing w:val="-1"/>
        </w:rPr>
        <w:t>submit</w:t>
      </w:r>
      <w:r>
        <w:rPr>
          <w:spacing w:val="7"/>
        </w:rPr>
        <w:t xml:space="preserve"> </w:t>
      </w:r>
      <w:r>
        <w:t>to</w:t>
      </w:r>
      <w:r>
        <w:rPr>
          <w:spacing w:val="5"/>
        </w:rPr>
        <w:t xml:space="preserve"> </w:t>
      </w:r>
      <w:r>
        <w:t>the</w:t>
      </w:r>
      <w:r>
        <w:rPr>
          <w:spacing w:val="7"/>
        </w:rPr>
        <w:t xml:space="preserve"> </w:t>
      </w:r>
      <w:r>
        <w:rPr>
          <w:spacing w:val="-2"/>
        </w:rPr>
        <w:t>Customer</w:t>
      </w:r>
      <w:r>
        <w:rPr>
          <w:spacing w:val="6"/>
        </w:rPr>
        <w:t xml:space="preserve"> </w:t>
      </w:r>
      <w:r>
        <w:t>for</w:t>
      </w:r>
      <w:r>
        <w:rPr>
          <w:spacing w:val="9"/>
        </w:rPr>
        <w:t xml:space="preserve"> </w:t>
      </w:r>
      <w:r>
        <w:rPr>
          <w:spacing w:val="-2"/>
        </w:rPr>
        <w:t>Approval</w:t>
      </w:r>
      <w:r>
        <w:rPr>
          <w:spacing w:val="7"/>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63"/>
        </w:rPr>
        <w:t xml:space="preserve"> </w:t>
      </w:r>
      <w:r>
        <w:rPr>
          <w:spacing w:val="-1"/>
        </w:rPr>
        <w:t>paragraph</w:t>
      </w:r>
      <w:r>
        <w:rPr>
          <w:spacing w:val="25"/>
        </w:rPr>
        <w:t xml:space="preserve"> </w:t>
      </w:r>
      <w:hyperlink w:anchor="_bookmark339" w:history="1">
        <w:r>
          <w:t>4</w:t>
        </w:r>
      </w:hyperlink>
      <w:r>
        <w:rPr>
          <w:spacing w:val="22"/>
        </w:rPr>
        <w:t xml:space="preserve"> </w:t>
      </w:r>
      <w:r>
        <w:rPr>
          <w:spacing w:val="-2"/>
        </w:rPr>
        <w:t>of</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6"/>
        </w:rPr>
        <w:t xml:space="preserve"> </w:t>
      </w:r>
      <w:r>
        <w:rPr>
          <w:spacing w:val="-1"/>
        </w:rPr>
        <w:t>Schedule</w:t>
      </w:r>
      <w:r>
        <w:rPr>
          <w:spacing w:val="26"/>
        </w:rPr>
        <w:t xml:space="preserve"> </w:t>
      </w:r>
      <w:r>
        <w:t>a</w:t>
      </w:r>
      <w:r>
        <w:rPr>
          <w:spacing w:val="19"/>
        </w:rPr>
        <w:t xml:space="preserve"> </w:t>
      </w:r>
      <w:r>
        <w:rPr>
          <w:spacing w:val="-1"/>
        </w:rPr>
        <w:t>fully</w:t>
      </w:r>
      <w:r>
        <w:rPr>
          <w:spacing w:val="23"/>
        </w:rPr>
        <w:t xml:space="preserve"> </w:t>
      </w:r>
      <w:r>
        <w:rPr>
          <w:spacing w:val="-2"/>
        </w:rPr>
        <w:t>developed,</w:t>
      </w:r>
      <w:r>
        <w:rPr>
          <w:spacing w:val="26"/>
        </w:rPr>
        <w:t xml:space="preserve"> </w:t>
      </w:r>
      <w:r>
        <w:rPr>
          <w:spacing w:val="-1"/>
        </w:rPr>
        <w:t>complete</w:t>
      </w:r>
      <w:r>
        <w:rPr>
          <w:spacing w:val="24"/>
        </w:rPr>
        <w:t xml:space="preserve"> </w:t>
      </w:r>
      <w:r>
        <w:rPr>
          <w:spacing w:val="-1"/>
        </w:rPr>
        <w:t>and</w:t>
      </w:r>
      <w:r>
        <w:rPr>
          <w:spacing w:val="22"/>
        </w:rPr>
        <w:t xml:space="preserve"> </w:t>
      </w:r>
      <w:r>
        <w:rPr>
          <w:spacing w:val="-1"/>
        </w:rPr>
        <w:t>up-to-date</w:t>
      </w:r>
      <w:r>
        <w:rPr>
          <w:spacing w:val="67"/>
        </w:rPr>
        <w:t xml:space="preserve"> </w:t>
      </w:r>
      <w:r>
        <w:rPr>
          <w:spacing w:val="-1"/>
        </w:rPr>
        <w:t>Security</w:t>
      </w:r>
      <w:r>
        <w:rPr>
          <w:spacing w:val="6"/>
        </w:rPr>
        <w:t xml:space="preserve"> </w:t>
      </w:r>
      <w:r>
        <w:rPr>
          <w:spacing w:val="-1"/>
        </w:rPr>
        <w:t>Management</w:t>
      </w:r>
      <w:r>
        <w:rPr>
          <w:spacing w:val="7"/>
        </w:rPr>
        <w:t xml:space="preserve"> </w:t>
      </w:r>
      <w:r>
        <w:rPr>
          <w:spacing w:val="-1"/>
        </w:rPr>
        <w:t>Plan</w:t>
      </w:r>
      <w:r>
        <w:rPr>
          <w:spacing w:val="10"/>
        </w:rPr>
        <w:t xml:space="preserve"> </w:t>
      </w:r>
      <w:r>
        <w:rPr>
          <w:spacing w:val="-2"/>
        </w:rPr>
        <w:t>which</w:t>
      </w:r>
      <w:r>
        <w:rPr>
          <w:spacing w:val="8"/>
        </w:rPr>
        <w:t xml:space="preserve"> </w:t>
      </w:r>
      <w:r>
        <w:rPr>
          <w:spacing w:val="-1"/>
        </w:rPr>
        <w:t>shall</w:t>
      </w:r>
      <w:r>
        <w:rPr>
          <w:spacing w:val="7"/>
        </w:rPr>
        <w:t xml:space="preserve"> </w:t>
      </w:r>
      <w:r>
        <w:rPr>
          <w:spacing w:val="-1"/>
        </w:rPr>
        <w:t>comply</w:t>
      </w:r>
      <w:r>
        <w:rPr>
          <w:spacing w:val="8"/>
        </w:rPr>
        <w:t xml:space="preserve"> </w:t>
      </w:r>
      <w:r>
        <w:rPr>
          <w:spacing w:val="-2"/>
        </w:rPr>
        <w:t>with</w:t>
      </w:r>
      <w:r>
        <w:rPr>
          <w:spacing w:val="8"/>
        </w:rPr>
        <w:t xml:space="preserve"> </w:t>
      </w:r>
      <w:r>
        <w:t xml:space="preserve">the </w:t>
      </w:r>
      <w:r>
        <w:rPr>
          <w:spacing w:val="7"/>
        </w:rPr>
        <w:t xml:space="preserve"> </w:t>
      </w:r>
      <w:r>
        <w:rPr>
          <w:spacing w:val="-1"/>
        </w:rPr>
        <w:t>requirements</w:t>
      </w:r>
      <w:r>
        <w:t xml:space="preserve"> </w:t>
      </w:r>
      <w:r>
        <w:rPr>
          <w:spacing w:val="6"/>
        </w:rPr>
        <w:t xml:space="preserve"> </w:t>
      </w:r>
      <w:r>
        <w:rPr>
          <w:spacing w:val="-2"/>
        </w:rPr>
        <w:t>of</w:t>
      </w:r>
      <w:r>
        <w:rPr>
          <w:spacing w:val="43"/>
        </w:rPr>
        <w:t xml:space="preserve"> </w:t>
      </w:r>
      <w:r>
        <w:rPr>
          <w:spacing w:val="-1"/>
        </w:rPr>
        <w:t>paragraph</w:t>
      </w:r>
      <w:r>
        <w:rPr>
          <w:spacing w:val="-2"/>
        </w:rPr>
        <w:t xml:space="preserve"> </w:t>
      </w:r>
      <w:hyperlink w:anchor="_bookmark340" w:history="1">
        <w:r>
          <w:t>4.2</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p>
    <w:p w:rsidR="008918FA" w:rsidRDefault="008918FA" w:rsidP="008918FA">
      <w:pPr>
        <w:pStyle w:val="BodyText"/>
        <w:numPr>
          <w:ilvl w:val="1"/>
          <w:numId w:val="14"/>
        </w:numPr>
        <w:tabs>
          <w:tab w:val="left" w:pos="828"/>
        </w:tabs>
        <w:jc w:val="left"/>
      </w:pPr>
      <w:bookmarkStart w:id="373" w:name="_bookmark340"/>
      <w:bookmarkEnd w:id="373"/>
      <w:r>
        <w:t>The</w:t>
      </w:r>
      <w:r>
        <w:rPr>
          <w:spacing w:val="-2"/>
        </w:rPr>
        <w:t xml:space="preserve"> </w:t>
      </w:r>
      <w:r>
        <w:rPr>
          <w:spacing w:val="-1"/>
        </w:rPr>
        <w:t>Security</w:t>
      </w:r>
      <w:r>
        <w:rPr>
          <w:spacing w:val="-2"/>
        </w:rPr>
        <w:t xml:space="preserve"> </w:t>
      </w:r>
      <w:r>
        <w:rPr>
          <w:spacing w:val="-1"/>
        </w:rPr>
        <w:t>Management</w:t>
      </w:r>
      <w:r>
        <w:rPr>
          <w:spacing w:val="2"/>
        </w:rPr>
        <w:t xml:space="preserve"> </w:t>
      </w:r>
      <w:r>
        <w:rPr>
          <w:spacing w:val="-1"/>
        </w:rPr>
        <w:t>Plan</w:t>
      </w:r>
      <w:r>
        <w:t xml:space="preserve"> </w:t>
      </w:r>
      <w:r>
        <w:rPr>
          <w:spacing w:val="-1"/>
        </w:rPr>
        <w:t>shall:</w:t>
      </w:r>
    </w:p>
    <w:p w:rsidR="008918FA" w:rsidRDefault="008918FA" w:rsidP="008918FA">
      <w:pPr>
        <w:pStyle w:val="BodyText"/>
        <w:numPr>
          <w:ilvl w:val="2"/>
          <w:numId w:val="14"/>
        </w:numPr>
        <w:tabs>
          <w:tab w:val="left" w:pos="2026"/>
        </w:tabs>
        <w:spacing w:before="121"/>
        <w:ind w:right="116"/>
        <w:jc w:val="both"/>
      </w:pPr>
      <w:r>
        <w:rPr>
          <w:spacing w:val="-1"/>
        </w:rPr>
        <w:t>be</w:t>
      </w:r>
      <w:r>
        <w:rPr>
          <w:spacing w:val="22"/>
        </w:rPr>
        <w:t xml:space="preserve"> </w:t>
      </w:r>
      <w:r>
        <w:rPr>
          <w:spacing w:val="-1"/>
        </w:rPr>
        <w:t>based</w:t>
      </w:r>
      <w:r>
        <w:rPr>
          <w:spacing w:val="22"/>
        </w:rPr>
        <w:t xml:space="preserve"> </w:t>
      </w:r>
      <w:r>
        <w:rPr>
          <w:spacing w:val="-1"/>
        </w:rPr>
        <w:t>on</w:t>
      </w:r>
      <w:r>
        <w:rPr>
          <w:spacing w:val="22"/>
        </w:rPr>
        <w:t xml:space="preserve"> </w:t>
      </w:r>
      <w:r>
        <w:t>the</w:t>
      </w:r>
      <w:r>
        <w:rPr>
          <w:spacing w:val="22"/>
        </w:rPr>
        <w:t xml:space="preserve"> </w:t>
      </w:r>
      <w:r>
        <w:rPr>
          <w:spacing w:val="-1"/>
        </w:rPr>
        <w:t>initial</w:t>
      </w:r>
      <w:r>
        <w:rPr>
          <w:spacing w:val="24"/>
        </w:rPr>
        <w:t xml:space="preserve"> </w:t>
      </w:r>
      <w:r>
        <w:rPr>
          <w:spacing w:val="-1"/>
        </w:rPr>
        <w:t>Security</w:t>
      </w:r>
      <w:r>
        <w:rPr>
          <w:spacing w:val="22"/>
        </w:rPr>
        <w:t xml:space="preserve"> </w:t>
      </w:r>
      <w:r>
        <w:rPr>
          <w:spacing w:val="-1"/>
        </w:rPr>
        <w:t>Management</w:t>
      </w:r>
      <w:r>
        <w:rPr>
          <w:spacing w:val="23"/>
        </w:rPr>
        <w:t xml:space="preserve"> </w:t>
      </w:r>
      <w:r>
        <w:rPr>
          <w:spacing w:val="-1"/>
        </w:rPr>
        <w:t>Plan</w:t>
      </w:r>
      <w:r>
        <w:rPr>
          <w:spacing w:val="22"/>
        </w:rPr>
        <w:t xml:space="preserve"> </w:t>
      </w:r>
      <w:r>
        <w:rPr>
          <w:spacing w:val="-1"/>
        </w:rP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Annex</w:t>
      </w:r>
      <w:r>
        <w:rPr>
          <w:spacing w:val="2"/>
        </w:rPr>
        <w:t xml:space="preserve"> </w:t>
      </w:r>
      <w:r>
        <w:t>2</w:t>
      </w:r>
      <w:r>
        <w:rPr>
          <w:spacing w:val="25"/>
        </w:rPr>
        <w:t xml:space="preserve"> </w:t>
      </w:r>
      <w:r>
        <w:rPr>
          <w:spacing w:val="-1"/>
        </w:rPr>
        <w:t>(Security</w:t>
      </w:r>
      <w:r>
        <w:rPr>
          <w:spacing w:val="-2"/>
        </w:rPr>
        <w:t xml:space="preserve"> </w:t>
      </w:r>
      <w:r>
        <w:rPr>
          <w:spacing w:val="-1"/>
        </w:rPr>
        <w:t>Management</w:t>
      </w:r>
      <w:r>
        <w:rPr>
          <w:spacing w:val="2"/>
        </w:rPr>
        <w:t xml:space="preserve"> </w:t>
      </w:r>
      <w:r>
        <w:rPr>
          <w:spacing w:val="-2"/>
        </w:rPr>
        <w:t>Plan);</w:t>
      </w:r>
    </w:p>
    <w:p w:rsidR="008918FA" w:rsidRDefault="008918FA" w:rsidP="008918FA">
      <w:pPr>
        <w:pStyle w:val="BodyText"/>
        <w:numPr>
          <w:ilvl w:val="2"/>
          <w:numId w:val="14"/>
        </w:numPr>
        <w:tabs>
          <w:tab w:val="left" w:pos="2026"/>
        </w:tabs>
        <w:ind w:hanging="993"/>
        <w:jc w:val="left"/>
      </w:pPr>
      <w:r>
        <w:rPr>
          <w:spacing w:val="-1"/>
        </w:rPr>
        <w:t>comply</w:t>
      </w:r>
      <w:r>
        <w:rPr>
          <w:spacing w:val="-2"/>
        </w:rPr>
        <w:t xml:space="preserve"> with</w:t>
      </w:r>
      <w:r>
        <w:t xml:space="preserve"> the </w:t>
      </w:r>
      <w:r>
        <w:rPr>
          <w:spacing w:val="-1"/>
        </w:rPr>
        <w:t>Security</w:t>
      </w:r>
      <w:r>
        <w:rPr>
          <w:spacing w:val="-4"/>
        </w:rPr>
        <w:t xml:space="preserve"> </w:t>
      </w:r>
      <w:r>
        <w:rPr>
          <w:spacing w:val="-1"/>
        </w:rPr>
        <w:t>Policy;</w:t>
      </w:r>
    </w:p>
    <w:p w:rsidR="008918FA" w:rsidRDefault="008918FA" w:rsidP="008918FA">
      <w:pPr>
        <w:pStyle w:val="BodyText"/>
        <w:numPr>
          <w:ilvl w:val="2"/>
          <w:numId w:val="14"/>
        </w:numPr>
        <w:tabs>
          <w:tab w:val="left" w:pos="2026"/>
        </w:tabs>
        <w:spacing w:before="121"/>
        <w:ind w:right="116" w:hanging="993"/>
        <w:jc w:val="both"/>
      </w:pPr>
      <w:r>
        <w:rPr>
          <w:spacing w:val="-1"/>
        </w:rPr>
        <w:t>identify</w:t>
      </w:r>
      <w:r>
        <w:rPr>
          <w:spacing w:val="10"/>
        </w:rPr>
        <w:t xml:space="preserve"> </w:t>
      </w:r>
      <w:r>
        <w:t>the</w:t>
      </w:r>
      <w:r>
        <w:rPr>
          <w:spacing w:val="10"/>
        </w:rPr>
        <w:t xml:space="preserve"> </w:t>
      </w:r>
      <w:r>
        <w:rPr>
          <w:spacing w:val="-1"/>
        </w:rPr>
        <w:t>necessary</w:t>
      </w:r>
      <w:r>
        <w:rPr>
          <w:spacing w:val="10"/>
        </w:rPr>
        <w:t xml:space="preserve"> </w:t>
      </w:r>
      <w:r>
        <w:rPr>
          <w:spacing w:val="-1"/>
        </w:rPr>
        <w:t>delegated</w:t>
      </w:r>
      <w:r>
        <w:rPr>
          <w:spacing w:val="10"/>
        </w:rPr>
        <w:t xml:space="preserve"> </w:t>
      </w:r>
      <w:r>
        <w:rPr>
          <w:spacing w:val="-1"/>
        </w:rPr>
        <w:t>organisational</w:t>
      </w:r>
      <w:r>
        <w:rPr>
          <w:spacing w:val="12"/>
        </w:rPr>
        <w:t xml:space="preserve"> </w:t>
      </w:r>
      <w:r>
        <w:rPr>
          <w:spacing w:val="-2"/>
        </w:rPr>
        <w:t>roles</w:t>
      </w:r>
      <w:r>
        <w:rPr>
          <w:spacing w:val="13"/>
        </w:rPr>
        <w:t xml:space="preserve"> </w:t>
      </w:r>
      <w:r>
        <w:rPr>
          <w:spacing w:val="-1"/>
        </w:rPr>
        <w:t>defined</w:t>
      </w:r>
      <w:r>
        <w:rPr>
          <w:spacing w:val="10"/>
        </w:rPr>
        <w:t xml:space="preserve"> </w:t>
      </w:r>
      <w:r>
        <w:t>for</w:t>
      </w:r>
      <w:r>
        <w:rPr>
          <w:spacing w:val="11"/>
        </w:rPr>
        <w:t xml:space="preserve"> </w:t>
      </w:r>
      <w:r>
        <w:rPr>
          <w:spacing w:val="-1"/>
        </w:rPr>
        <w:t>those</w:t>
      </w:r>
      <w:r>
        <w:rPr>
          <w:spacing w:val="42"/>
        </w:rPr>
        <w:t xml:space="preserve"> </w:t>
      </w:r>
      <w:r>
        <w:rPr>
          <w:spacing w:val="-1"/>
        </w:rPr>
        <w:t>responsible</w:t>
      </w:r>
      <w:r>
        <w:rPr>
          <w:spacing w:val="7"/>
        </w:rPr>
        <w:t xml:space="preserve"> </w:t>
      </w:r>
      <w:r>
        <w:t>for</w:t>
      </w:r>
      <w:r>
        <w:rPr>
          <w:spacing w:val="11"/>
        </w:rPr>
        <w:t xml:space="preserve"> </w:t>
      </w:r>
      <w:r>
        <w:rPr>
          <w:spacing w:val="-2"/>
        </w:rPr>
        <w:t>ensuring</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Schedule</w:t>
      </w:r>
      <w:r>
        <w:rPr>
          <w:spacing w:val="10"/>
        </w:rPr>
        <w:t xml:space="preserve"> </w:t>
      </w:r>
      <w:r>
        <w:rPr>
          <w:spacing w:val="-1"/>
        </w:rPr>
        <w:t>is</w:t>
      </w:r>
      <w:r>
        <w:rPr>
          <w:spacing w:val="10"/>
        </w:rPr>
        <w:t xml:space="preserve"> </w:t>
      </w:r>
      <w:r>
        <w:rPr>
          <w:spacing w:val="-1"/>
        </w:rPr>
        <w:t>complied</w:t>
      </w:r>
      <w:r>
        <w:rPr>
          <w:spacing w:val="10"/>
        </w:rPr>
        <w:t xml:space="preserve"> </w:t>
      </w:r>
      <w:r>
        <w:rPr>
          <w:spacing w:val="-1"/>
        </w:rPr>
        <w:t>with</w:t>
      </w:r>
      <w:r>
        <w:rPr>
          <w:spacing w:val="10"/>
        </w:rPr>
        <w:t xml:space="preserve"> </w:t>
      </w:r>
      <w:r>
        <w:rPr>
          <w:spacing w:val="-1"/>
        </w:rPr>
        <w:t>by</w:t>
      </w:r>
      <w:r>
        <w:rPr>
          <w:spacing w:val="8"/>
        </w:rPr>
        <w:t xml:space="preserve"> </w:t>
      </w:r>
      <w:r>
        <w:rPr>
          <w:spacing w:val="-1"/>
        </w:rPr>
        <w:t>the</w:t>
      </w:r>
      <w:r>
        <w:rPr>
          <w:spacing w:val="44"/>
        </w:rPr>
        <w:t xml:space="preserve"> </w:t>
      </w:r>
      <w:r>
        <w:rPr>
          <w:spacing w:val="-1"/>
        </w:rPr>
        <w:t>Supplier;</w:t>
      </w:r>
    </w:p>
    <w:p w:rsidR="008918FA" w:rsidRDefault="008918FA" w:rsidP="008918FA">
      <w:pPr>
        <w:pStyle w:val="BodyText"/>
        <w:numPr>
          <w:ilvl w:val="2"/>
          <w:numId w:val="14"/>
        </w:numPr>
        <w:tabs>
          <w:tab w:val="left" w:pos="2026"/>
        </w:tabs>
        <w:ind w:right="112" w:hanging="993"/>
        <w:jc w:val="both"/>
      </w:pPr>
      <w:r>
        <w:rPr>
          <w:spacing w:val="-1"/>
        </w:rPr>
        <w:t>detail</w:t>
      </w:r>
      <w:r>
        <w:rPr>
          <w:spacing w:val="15"/>
        </w:rPr>
        <w:t xml:space="preserve"> </w:t>
      </w:r>
      <w:r>
        <w:t>the</w:t>
      </w:r>
      <w:r>
        <w:rPr>
          <w:spacing w:val="16"/>
        </w:rPr>
        <w:t xml:space="preserve"> </w:t>
      </w:r>
      <w:r>
        <w:rPr>
          <w:spacing w:val="-1"/>
        </w:rPr>
        <w:t>process</w:t>
      </w:r>
      <w:r>
        <w:rPr>
          <w:spacing w:val="15"/>
        </w:rPr>
        <w:t xml:space="preserve"> </w:t>
      </w:r>
      <w:r>
        <w:rPr>
          <w:spacing w:val="-1"/>
        </w:rPr>
        <w:t>for</w:t>
      </w:r>
      <w:r>
        <w:rPr>
          <w:spacing w:val="17"/>
        </w:rPr>
        <w:t xml:space="preserve"> </w:t>
      </w:r>
      <w:r>
        <w:rPr>
          <w:spacing w:val="-1"/>
        </w:rPr>
        <w:t>managing</w:t>
      </w:r>
      <w:r>
        <w:rPr>
          <w:spacing w:val="19"/>
        </w:rPr>
        <w:t xml:space="preserve"> </w:t>
      </w:r>
      <w:r>
        <w:rPr>
          <w:spacing w:val="-1"/>
        </w:rPr>
        <w:t>any</w:t>
      </w:r>
      <w:r>
        <w:rPr>
          <w:spacing w:val="14"/>
        </w:rPr>
        <w:t xml:space="preserve"> </w:t>
      </w:r>
      <w:r>
        <w:rPr>
          <w:spacing w:val="-1"/>
        </w:rPr>
        <w:t>security</w:t>
      </w:r>
      <w:r>
        <w:rPr>
          <w:spacing w:val="14"/>
        </w:rPr>
        <w:t xml:space="preserve"> </w:t>
      </w:r>
      <w:r>
        <w:rPr>
          <w:spacing w:val="-1"/>
        </w:rPr>
        <w:t>risks</w:t>
      </w:r>
      <w:r>
        <w:rPr>
          <w:spacing w:val="15"/>
        </w:rPr>
        <w:t xml:space="preserve"> </w:t>
      </w:r>
      <w:r>
        <w:rPr>
          <w:spacing w:val="-1"/>
        </w:rPr>
        <w:t>from</w:t>
      </w:r>
      <w:r>
        <w:rPr>
          <w:spacing w:val="30"/>
        </w:rPr>
        <w:t xml:space="preserve"> </w:t>
      </w:r>
      <w:r>
        <w:rPr>
          <w:spacing w:val="-1"/>
        </w:rPr>
        <w:t>Sub-Contractors</w:t>
      </w:r>
      <w:r>
        <w:rPr>
          <w:spacing w:val="58"/>
        </w:rPr>
        <w:t xml:space="preserve"> </w:t>
      </w:r>
      <w:r>
        <w:rPr>
          <w:spacing w:val="-1"/>
        </w:rPr>
        <w:t>and</w:t>
      </w:r>
      <w:r>
        <w:rPr>
          <w:spacing w:val="55"/>
        </w:rPr>
        <w:t xml:space="preserve"> </w:t>
      </w:r>
      <w:r>
        <w:rPr>
          <w:spacing w:val="-1"/>
        </w:rPr>
        <w:t>third</w:t>
      </w:r>
      <w:r>
        <w:rPr>
          <w:spacing w:val="58"/>
        </w:rPr>
        <w:t xml:space="preserve"> </w:t>
      </w:r>
      <w:r>
        <w:rPr>
          <w:spacing w:val="-1"/>
        </w:rPr>
        <w:t>parties</w:t>
      </w:r>
      <w:r>
        <w:rPr>
          <w:spacing w:val="58"/>
        </w:rPr>
        <w:t xml:space="preserve"> </w:t>
      </w:r>
      <w:r>
        <w:rPr>
          <w:spacing w:val="-1"/>
        </w:rPr>
        <w:t>authorised</w:t>
      </w:r>
      <w:r>
        <w:rPr>
          <w:spacing w:val="58"/>
        </w:rPr>
        <w:t xml:space="preserve"> </w:t>
      </w:r>
      <w:r>
        <w:rPr>
          <w:spacing w:val="-2"/>
        </w:rPr>
        <w:t>by</w:t>
      </w:r>
      <w:r>
        <w:rPr>
          <w:spacing w:val="56"/>
        </w:rPr>
        <w:t xml:space="preserve"> </w:t>
      </w:r>
      <w:r>
        <w:t>the</w:t>
      </w:r>
      <w:r>
        <w:rPr>
          <w:spacing w:val="59"/>
        </w:rPr>
        <w:t xml:space="preserve"> </w:t>
      </w:r>
      <w:r>
        <w:rPr>
          <w:spacing w:val="-1"/>
        </w:rPr>
        <w:t>Customer</w:t>
      </w:r>
      <w:r>
        <w:rPr>
          <w:spacing w:val="59"/>
        </w:rPr>
        <w:t xml:space="preserve"> </w:t>
      </w:r>
      <w:r>
        <w:rPr>
          <w:spacing w:val="-2"/>
        </w:rPr>
        <w:t>with</w:t>
      </w:r>
      <w:r>
        <w:rPr>
          <w:spacing w:val="33"/>
        </w:rPr>
        <w:t xml:space="preserve"> </w:t>
      </w:r>
      <w:r>
        <w:rPr>
          <w:spacing w:val="-1"/>
        </w:rPr>
        <w:t>access</w:t>
      </w:r>
      <w:r>
        <w:rPr>
          <w:spacing w:val="30"/>
        </w:rPr>
        <w:t xml:space="preserve"> </w:t>
      </w:r>
      <w:r>
        <w:t>to</w:t>
      </w:r>
      <w:r>
        <w:rPr>
          <w:spacing w:val="27"/>
        </w:rPr>
        <w:t xml:space="preserve"> </w:t>
      </w:r>
      <w:r>
        <w:t>the</w:t>
      </w:r>
      <w:r>
        <w:rPr>
          <w:spacing w:val="29"/>
        </w:rPr>
        <w:t xml:space="preserve"> </w:t>
      </w:r>
      <w:r>
        <w:rPr>
          <w:spacing w:val="-1"/>
        </w:rPr>
        <w:t>Goods</w:t>
      </w:r>
      <w:r>
        <w:rPr>
          <w:spacing w:val="30"/>
        </w:rPr>
        <w:t xml:space="preserve"> </w:t>
      </w:r>
      <w:r>
        <w:rPr>
          <w:spacing w:val="-1"/>
        </w:rPr>
        <w:t>and/or</w:t>
      </w:r>
      <w:r>
        <w:rPr>
          <w:spacing w:val="30"/>
        </w:rPr>
        <w:t xml:space="preserve"> </w:t>
      </w:r>
      <w:r>
        <w:rPr>
          <w:spacing w:val="-1"/>
        </w:rPr>
        <w:t>Services,</w:t>
      </w:r>
      <w:r>
        <w:rPr>
          <w:spacing w:val="31"/>
        </w:rPr>
        <w:t xml:space="preserve"> </w:t>
      </w:r>
      <w:r>
        <w:rPr>
          <w:spacing w:val="-1"/>
        </w:rPr>
        <w:t>processes</w:t>
      </w:r>
      <w:r>
        <w:rPr>
          <w:spacing w:val="30"/>
        </w:rPr>
        <w:t xml:space="preserve"> </w:t>
      </w:r>
      <w:r>
        <w:rPr>
          <w:spacing w:val="-1"/>
        </w:rPr>
        <w:t>associated</w:t>
      </w:r>
      <w:r>
        <w:rPr>
          <w:spacing w:val="29"/>
        </w:rPr>
        <w:t xml:space="preserve"> </w:t>
      </w:r>
      <w:r>
        <w:rPr>
          <w:spacing w:val="-2"/>
        </w:rPr>
        <w:t>with</w:t>
      </w:r>
      <w:r>
        <w:rPr>
          <w:spacing w:val="29"/>
        </w:rPr>
        <w:t xml:space="preserve"> </w:t>
      </w:r>
      <w:r>
        <w:rPr>
          <w:spacing w:val="-1"/>
        </w:rPr>
        <w:t>the</w:t>
      </w:r>
      <w:r>
        <w:rPr>
          <w:spacing w:val="28"/>
        </w:rPr>
        <w:t xml:space="preserve"> </w:t>
      </w:r>
      <w:r>
        <w:rPr>
          <w:spacing w:val="-1"/>
        </w:rPr>
        <w:t>delivery</w:t>
      </w:r>
      <w:r>
        <w:rPr>
          <w:spacing w:val="41"/>
        </w:rPr>
        <w:t xml:space="preserve"> </w:t>
      </w:r>
      <w:r>
        <w:rPr>
          <w:spacing w:val="-1"/>
        </w:rPr>
        <w:t>of</w:t>
      </w:r>
      <w:r>
        <w:rPr>
          <w:spacing w:val="47"/>
        </w:rPr>
        <w:t xml:space="preserve"> </w:t>
      </w:r>
      <w:r>
        <w:t>the</w:t>
      </w:r>
      <w:r>
        <w:rPr>
          <w:spacing w:val="43"/>
        </w:rPr>
        <w:t xml:space="preserve"> </w:t>
      </w:r>
      <w:r>
        <w:rPr>
          <w:spacing w:val="-1"/>
        </w:rPr>
        <w:t>Goods</w:t>
      </w:r>
      <w:r>
        <w:rPr>
          <w:spacing w:val="45"/>
        </w:rPr>
        <w:t xml:space="preserve"> </w:t>
      </w:r>
      <w:r>
        <w:rPr>
          <w:spacing w:val="-1"/>
        </w:rPr>
        <w:t>and/or</w:t>
      </w:r>
      <w:r>
        <w:rPr>
          <w:spacing w:val="45"/>
        </w:rPr>
        <w:t xml:space="preserve"> </w:t>
      </w:r>
      <w:r>
        <w:rPr>
          <w:spacing w:val="-1"/>
        </w:rPr>
        <w:t>Services,</w:t>
      </w:r>
      <w:r>
        <w:rPr>
          <w:spacing w:val="45"/>
        </w:rPr>
        <w:t xml:space="preserve"> </w:t>
      </w:r>
      <w:r>
        <w:t>the</w:t>
      </w:r>
      <w:r>
        <w:rPr>
          <w:spacing w:val="44"/>
        </w:rPr>
        <w:t xml:space="preserve"> </w:t>
      </w:r>
      <w:r>
        <w:rPr>
          <w:spacing w:val="-2"/>
        </w:rPr>
        <w:t>Customer</w:t>
      </w:r>
      <w:r>
        <w:rPr>
          <w:spacing w:val="45"/>
        </w:rPr>
        <w:t xml:space="preserve"> </w:t>
      </w:r>
      <w:r>
        <w:rPr>
          <w:spacing w:val="-1"/>
        </w:rPr>
        <w:t>Premises,</w:t>
      </w:r>
      <w:r>
        <w:rPr>
          <w:spacing w:val="45"/>
        </w:rPr>
        <w:t xml:space="preserve"> </w:t>
      </w:r>
      <w:r>
        <w:rPr>
          <w:spacing w:val="-1"/>
        </w:rPr>
        <w:t>the</w:t>
      </w:r>
      <w:r>
        <w:rPr>
          <w:spacing w:val="32"/>
        </w:rPr>
        <w:t xml:space="preserve"> </w:t>
      </w:r>
      <w:r>
        <w:rPr>
          <w:spacing w:val="-1"/>
        </w:rPr>
        <w:t>Sites</w:t>
      </w:r>
      <w:r>
        <w:rPr>
          <w:spacing w:val="53"/>
        </w:rPr>
        <w:t xml:space="preserve"> </w:t>
      </w:r>
      <w:r>
        <w:rPr>
          <w:spacing w:val="-1"/>
        </w:rPr>
        <w:t>and</w:t>
      </w:r>
      <w:r>
        <w:rPr>
          <w:spacing w:val="53"/>
        </w:rPr>
        <w:t xml:space="preserve"> </w:t>
      </w:r>
      <w:r>
        <w:rPr>
          <w:spacing w:val="-1"/>
        </w:rPr>
        <w:t>any</w:t>
      </w:r>
      <w:r>
        <w:rPr>
          <w:spacing w:val="51"/>
        </w:rPr>
        <w:t xml:space="preserve"> </w:t>
      </w:r>
      <w:r>
        <w:t>ICT,</w:t>
      </w:r>
      <w:r>
        <w:rPr>
          <w:spacing w:val="55"/>
        </w:rPr>
        <w:t xml:space="preserve"> </w:t>
      </w:r>
      <w:r>
        <w:rPr>
          <w:spacing w:val="-1"/>
        </w:rPr>
        <w:t>Information</w:t>
      </w:r>
      <w:r>
        <w:rPr>
          <w:spacing w:val="53"/>
        </w:rPr>
        <w:t xml:space="preserve"> </w:t>
      </w:r>
      <w:r>
        <w:rPr>
          <w:spacing w:val="-1"/>
        </w:rPr>
        <w:t>and</w:t>
      </w:r>
      <w:r>
        <w:rPr>
          <w:spacing w:val="53"/>
        </w:rPr>
        <w:t xml:space="preserve"> </w:t>
      </w:r>
      <w:r>
        <w:rPr>
          <w:spacing w:val="-1"/>
        </w:rPr>
        <w:t>data</w:t>
      </w:r>
      <w:r>
        <w:rPr>
          <w:spacing w:val="54"/>
        </w:rPr>
        <w:t xml:space="preserve"> </w:t>
      </w:r>
      <w:r>
        <w:rPr>
          <w:spacing w:val="-1"/>
        </w:rPr>
        <w:t>(including</w:t>
      </w:r>
      <w:r>
        <w:rPr>
          <w:spacing w:val="55"/>
        </w:rPr>
        <w:t xml:space="preserve"> </w:t>
      </w:r>
      <w:r>
        <w:t>the</w:t>
      </w:r>
      <w:r>
        <w:rPr>
          <w:spacing w:val="53"/>
        </w:rPr>
        <w:t xml:space="preserve"> </w:t>
      </w:r>
      <w:r>
        <w:rPr>
          <w:spacing w:val="-1"/>
        </w:rPr>
        <w:t>Customer’s</w:t>
      </w:r>
      <w:r>
        <w:rPr>
          <w:spacing w:val="27"/>
        </w:rPr>
        <w:t xml:space="preserve"> </w:t>
      </w:r>
      <w:r>
        <w:rPr>
          <w:spacing w:val="-1"/>
        </w:rPr>
        <w:t>Confidential</w:t>
      </w:r>
      <w:r>
        <w:rPr>
          <w:spacing w:val="17"/>
        </w:rPr>
        <w:t xml:space="preserve"> </w:t>
      </w:r>
      <w:r>
        <w:rPr>
          <w:spacing w:val="-1"/>
        </w:rPr>
        <w:t>Information</w:t>
      </w:r>
      <w:r>
        <w:rPr>
          <w:spacing w:val="17"/>
        </w:rPr>
        <w:t xml:space="preserve"> </w:t>
      </w:r>
      <w:r>
        <w:rPr>
          <w:spacing w:val="-1"/>
        </w:rPr>
        <w:t>and</w:t>
      </w:r>
      <w:r>
        <w:rPr>
          <w:spacing w:val="17"/>
        </w:rPr>
        <w:t xml:space="preserve"> </w:t>
      </w:r>
      <w:r>
        <w:t>the</w:t>
      </w:r>
      <w:r>
        <w:rPr>
          <w:spacing w:val="17"/>
        </w:rPr>
        <w:t xml:space="preserve"> </w:t>
      </w:r>
      <w:r>
        <w:rPr>
          <w:spacing w:val="-1"/>
        </w:rPr>
        <w:t>Customer</w:t>
      </w:r>
      <w:r>
        <w:rPr>
          <w:spacing w:val="16"/>
        </w:rPr>
        <w:t xml:space="preserve"> </w:t>
      </w:r>
      <w:r>
        <w:rPr>
          <w:spacing w:val="-1"/>
        </w:rPr>
        <w:t>Data)</w:t>
      </w:r>
      <w:r>
        <w:rPr>
          <w:spacing w:val="16"/>
        </w:rPr>
        <w:t xml:space="preserve"> </w:t>
      </w:r>
      <w:r>
        <w:rPr>
          <w:spacing w:val="-1"/>
        </w:rPr>
        <w:t>and</w:t>
      </w:r>
      <w:r>
        <w:rPr>
          <w:spacing w:val="17"/>
        </w:rPr>
        <w:t xml:space="preserve"> </w:t>
      </w:r>
      <w:r>
        <w:rPr>
          <w:spacing w:val="-1"/>
        </w:rPr>
        <w:t>any</w:t>
      </w:r>
      <w:r>
        <w:rPr>
          <w:spacing w:val="15"/>
        </w:rPr>
        <w:t xml:space="preserve"> </w:t>
      </w:r>
      <w:r>
        <w:rPr>
          <w:spacing w:val="-1"/>
        </w:rPr>
        <w:t>system</w:t>
      </w:r>
      <w:r>
        <w:rPr>
          <w:spacing w:val="19"/>
        </w:rPr>
        <w:t xml:space="preserve"> </w:t>
      </w:r>
      <w:r>
        <w:rPr>
          <w:spacing w:val="-1"/>
        </w:rPr>
        <w:t>that</w:t>
      </w:r>
      <w:r>
        <w:rPr>
          <w:spacing w:val="31"/>
        </w:rPr>
        <w:t xml:space="preserve"> </w:t>
      </w:r>
      <w:r>
        <w:rPr>
          <w:spacing w:val="-1"/>
        </w:rPr>
        <w:t>could</w:t>
      </w:r>
      <w:r>
        <w:rPr>
          <w:spacing w:val="46"/>
        </w:rPr>
        <w:t xml:space="preserve"> </w:t>
      </w:r>
      <w:r>
        <w:rPr>
          <w:spacing w:val="-1"/>
        </w:rPr>
        <w:t>directly</w:t>
      </w:r>
      <w:r>
        <w:rPr>
          <w:spacing w:val="44"/>
        </w:rPr>
        <w:t xml:space="preserve"> </w:t>
      </w:r>
      <w:r>
        <w:rPr>
          <w:spacing w:val="-1"/>
        </w:rPr>
        <w:t>or</w:t>
      </w:r>
      <w:r>
        <w:rPr>
          <w:spacing w:val="47"/>
        </w:rPr>
        <w:t xml:space="preserve"> </w:t>
      </w:r>
      <w:r>
        <w:rPr>
          <w:spacing w:val="-2"/>
        </w:rPr>
        <w:t>indirectly</w:t>
      </w:r>
      <w:r>
        <w:rPr>
          <w:spacing w:val="44"/>
        </w:rPr>
        <w:t xml:space="preserve"> </w:t>
      </w:r>
      <w:r>
        <w:rPr>
          <w:spacing w:val="-1"/>
        </w:rPr>
        <w:t>have</w:t>
      </w:r>
      <w:r>
        <w:rPr>
          <w:spacing w:val="46"/>
        </w:rPr>
        <w:t xml:space="preserve"> </w:t>
      </w:r>
      <w:r>
        <w:rPr>
          <w:spacing w:val="-1"/>
        </w:rPr>
        <w:t>an</w:t>
      </w:r>
      <w:r>
        <w:rPr>
          <w:spacing w:val="46"/>
        </w:rPr>
        <w:t xml:space="preserve"> </w:t>
      </w:r>
      <w:r>
        <w:rPr>
          <w:spacing w:val="-1"/>
        </w:rPr>
        <w:t>impact</w:t>
      </w:r>
      <w:r>
        <w:rPr>
          <w:spacing w:val="49"/>
        </w:rPr>
        <w:t xml:space="preserve"> </w:t>
      </w:r>
      <w:r>
        <w:rPr>
          <w:spacing w:val="-1"/>
        </w:rPr>
        <w:t>on</w:t>
      </w:r>
      <w:r>
        <w:rPr>
          <w:spacing w:val="46"/>
        </w:rPr>
        <w:t xml:space="preserve"> </w:t>
      </w:r>
      <w:r>
        <w:rPr>
          <w:spacing w:val="-1"/>
        </w:rPr>
        <w:t>that</w:t>
      </w:r>
      <w:r>
        <w:rPr>
          <w:spacing w:val="47"/>
        </w:rPr>
        <w:t xml:space="preserve"> </w:t>
      </w:r>
      <w:r>
        <w:rPr>
          <w:spacing w:val="-1"/>
        </w:rPr>
        <w:t>information,</w:t>
      </w:r>
      <w:r>
        <w:rPr>
          <w:spacing w:val="47"/>
        </w:rPr>
        <w:t xml:space="preserve"> </w:t>
      </w:r>
      <w:r>
        <w:rPr>
          <w:spacing w:val="-1"/>
        </w:rPr>
        <w:t>data</w:t>
      </w:r>
      <w:r>
        <w:rPr>
          <w:spacing w:val="51"/>
        </w:rPr>
        <w:t xml:space="preserve"> </w:t>
      </w:r>
      <w:r>
        <w:rPr>
          <w:spacing w:val="-1"/>
        </w:rPr>
        <w:t>and/or</w:t>
      </w:r>
      <w:r>
        <w:t xml:space="preserve"> the</w:t>
      </w:r>
      <w:r>
        <w:rPr>
          <w:spacing w:val="-2"/>
        </w:rPr>
        <w:t xml:space="preserve"> </w:t>
      </w:r>
      <w:r>
        <w:rPr>
          <w:spacing w:val="-1"/>
        </w:rPr>
        <w:t>Goods</w:t>
      </w:r>
      <w:r>
        <w:rPr>
          <w:spacing w:val="1"/>
        </w:rPr>
        <w:t xml:space="preserve"> </w:t>
      </w:r>
      <w:r>
        <w:rPr>
          <w:spacing w:val="-1"/>
        </w:rPr>
        <w:t>and/or</w:t>
      </w:r>
      <w:r>
        <w:rPr>
          <w:spacing w:val="-3"/>
        </w:rPr>
        <w:t xml:space="preserve"> </w:t>
      </w:r>
      <w:r>
        <w:rPr>
          <w:spacing w:val="-2"/>
        </w:rPr>
        <w:t>Services;</w:t>
      </w:r>
    </w:p>
    <w:p w:rsidR="008918FA" w:rsidRDefault="008918FA" w:rsidP="008918FA">
      <w:pPr>
        <w:pStyle w:val="BodyText"/>
        <w:numPr>
          <w:ilvl w:val="2"/>
          <w:numId w:val="14"/>
        </w:numPr>
        <w:tabs>
          <w:tab w:val="left" w:pos="2026"/>
        </w:tabs>
        <w:ind w:right="113"/>
        <w:jc w:val="both"/>
      </w:pPr>
      <w:r>
        <w:rPr>
          <w:spacing w:val="-1"/>
        </w:rPr>
        <w:t>unless</w:t>
      </w:r>
      <w:r>
        <w:rPr>
          <w:spacing w:val="6"/>
        </w:rPr>
        <w:t xml:space="preserve"> </w:t>
      </w:r>
      <w:r>
        <w:rPr>
          <w:spacing w:val="-1"/>
        </w:rPr>
        <w:t>otherwise</w:t>
      </w:r>
      <w:r>
        <w:rPr>
          <w:spacing w:val="5"/>
        </w:rPr>
        <w:t xml:space="preserve"> </w:t>
      </w:r>
      <w:r>
        <w:rPr>
          <w:spacing w:val="-1"/>
        </w:rPr>
        <w:t>specified</w:t>
      </w:r>
      <w:r>
        <w:rPr>
          <w:spacing w:val="5"/>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1"/>
        </w:rPr>
        <w:t>in</w:t>
      </w:r>
      <w:r>
        <w:rPr>
          <w:spacing w:val="7"/>
        </w:rPr>
        <w:t xml:space="preserve"> </w:t>
      </w:r>
      <w:r>
        <w:rPr>
          <w:spacing w:val="-1"/>
        </w:rPr>
        <w:t>writing,</w:t>
      </w:r>
      <w:r>
        <w:rPr>
          <w:spacing w:val="7"/>
        </w:rPr>
        <w:t xml:space="preserve"> </w:t>
      </w:r>
      <w:r>
        <w:rPr>
          <w:spacing w:val="-1"/>
        </w:rPr>
        <w:t>be</w:t>
      </w:r>
      <w:r>
        <w:rPr>
          <w:spacing w:val="5"/>
        </w:rPr>
        <w:t xml:space="preserve"> </w:t>
      </w:r>
      <w:r>
        <w:rPr>
          <w:spacing w:val="-2"/>
        </w:rPr>
        <w:t>developed</w:t>
      </w:r>
      <w:r>
        <w:rPr>
          <w:spacing w:val="5"/>
        </w:rPr>
        <w:t xml:space="preserve"> </w:t>
      </w:r>
      <w:r>
        <w:t>to</w:t>
      </w:r>
      <w:r>
        <w:rPr>
          <w:spacing w:val="35"/>
        </w:rPr>
        <w:t xml:space="preserve"> </w:t>
      </w:r>
      <w:r>
        <w:rPr>
          <w:spacing w:val="-1"/>
        </w:rPr>
        <w:t>protect</w:t>
      </w:r>
      <w:r>
        <w:rPr>
          <w:spacing w:val="47"/>
        </w:rPr>
        <w:t xml:space="preserve"> </w:t>
      </w:r>
      <w:r>
        <w:rPr>
          <w:spacing w:val="-1"/>
        </w:rPr>
        <w:t>all</w:t>
      </w:r>
      <w:r>
        <w:rPr>
          <w:spacing w:val="45"/>
        </w:rPr>
        <w:t xml:space="preserve"> </w:t>
      </w:r>
      <w:r>
        <w:rPr>
          <w:spacing w:val="-1"/>
        </w:rPr>
        <w:t>aspects</w:t>
      </w:r>
      <w:r>
        <w:rPr>
          <w:spacing w:val="46"/>
        </w:rPr>
        <w:t xml:space="preserve"> </w:t>
      </w:r>
      <w:r>
        <w:rPr>
          <w:spacing w:val="-2"/>
        </w:rPr>
        <w:t>of</w:t>
      </w:r>
      <w:r>
        <w:rPr>
          <w:spacing w:val="45"/>
        </w:rPr>
        <w:t xml:space="preserve"> </w:t>
      </w:r>
      <w:r>
        <w:rPr>
          <w:spacing w:val="-1"/>
        </w:rPr>
        <w:t>the</w:t>
      </w:r>
      <w:r>
        <w:rPr>
          <w:spacing w:val="46"/>
        </w:rPr>
        <w:t xml:space="preserve"> </w:t>
      </w:r>
      <w:r>
        <w:rPr>
          <w:spacing w:val="-1"/>
        </w:rPr>
        <w:t>Goods</w:t>
      </w:r>
      <w:r>
        <w:rPr>
          <w:spacing w:val="46"/>
        </w:rPr>
        <w:t xml:space="preserve"> </w:t>
      </w:r>
      <w:r>
        <w:rPr>
          <w:spacing w:val="-1"/>
        </w:rPr>
        <w:t>and/or</w:t>
      </w:r>
      <w:r>
        <w:rPr>
          <w:spacing w:val="48"/>
        </w:rPr>
        <w:t xml:space="preserve"> </w:t>
      </w:r>
      <w:r>
        <w:rPr>
          <w:spacing w:val="-2"/>
        </w:rPr>
        <w:t>Services</w:t>
      </w:r>
      <w:r>
        <w:rPr>
          <w:spacing w:val="46"/>
        </w:rPr>
        <w:t xml:space="preserve"> </w:t>
      </w:r>
      <w:r>
        <w:rPr>
          <w:spacing w:val="-1"/>
        </w:rPr>
        <w:t>and</w:t>
      </w:r>
      <w:r>
        <w:rPr>
          <w:spacing w:val="46"/>
        </w:rPr>
        <w:t xml:space="preserve"> </w:t>
      </w:r>
      <w:r>
        <w:rPr>
          <w:spacing w:val="-1"/>
        </w:rPr>
        <w:t>all</w:t>
      </w:r>
      <w:r>
        <w:rPr>
          <w:spacing w:val="45"/>
        </w:rPr>
        <w:t xml:space="preserve"> </w:t>
      </w:r>
      <w:r>
        <w:rPr>
          <w:spacing w:val="-1"/>
        </w:rPr>
        <w:t>processes</w:t>
      </w:r>
      <w:r>
        <w:rPr>
          <w:spacing w:val="47"/>
        </w:rPr>
        <w:t xml:space="preserve"> </w:t>
      </w:r>
      <w:r>
        <w:rPr>
          <w:spacing w:val="-1"/>
        </w:rPr>
        <w:t>associated</w:t>
      </w:r>
      <w:r>
        <w:rPr>
          <w:spacing w:val="36"/>
        </w:rPr>
        <w:t xml:space="preserve"> </w:t>
      </w:r>
      <w:r>
        <w:rPr>
          <w:spacing w:val="-2"/>
        </w:rPr>
        <w:t>with</w:t>
      </w:r>
      <w:r>
        <w:rPr>
          <w:spacing w:val="36"/>
        </w:rPr>
        <w:t xml:space="preserve"> </w:t>
      </w:r>
      <w:r>
        <w:t>the</w:t>
      </w:r>
      <w:r>
        <w:rPr>
          <w:spacing w:val="36"/>
        </w:rPr>
        <w:t xml:space="preserve"> </w:t>
      </w:r>
      <w:r>
        <w:rPr>
          <w:spacing w:val="-2"/>
        </w:rPr>
        <w:t>delivery</w:t>
      </w:r>
      <w:r>
        <w:rPr>
          <w:spacing w:val="34"/>
        </w:rPr>
        <w:t xml:space="preserve"> </w:t>
      </w:r>
      <w:r>
        <w:rPr>
          <w:spacing w:val="-1"/>
        </w:rPr>
        <w:t>of</w:t>
      </w:r>
      <w:r>
        <w:rPr>
          <w:spacing w:val="40"/>
        </w:rPr>
        <w:t xml:space="preserve"> </w:t>
      </w:r>
      <w:r>
        <w:t>the</w:t>
      </w:r>
      <w:r>
        <w:rPr>
          <w:spacing w:val="34"/>
        </w:rPr>
        <w:t xml:space="preserve"> </w:t>
      </w:r>
      <w:r>
        <w:rPr>
          <w:spacing w:val="-1"/>
        </w:rPr>
        <w:t>Goods</w:t>
      </w:r>
      <w:r>
        <w:rPr>
          <w:spacing w:val="35"/>
        </w:rPr>
        <w:t xml:space="preserve"> </w:t>
      </w:r>
      <w:r>
        <w:rPr>
          <w:spacing w:val="-1"/>
        </w:rPr>
        <w:t>and/or</w:t>
      </w:r>
      <w:r>
        <w:rPr>
          <w:spacing w:val="38"/>
        </w:rPr>
        <w:t xml:space="preserve"> </w:t>
      </w:r>
      <w:r>
        <w:rPr>
          <w:spacing w:val="-1"/>
        </w:rPr>
        <w:t>Services,</w:t>
      </w:r>
      <w:r>
        <w:rPr>
          <w:spacing w:val="38"/>
        </w:rPr>
        <w:t xml:space="preserve"> </w:t>
      </w:r>
      <w:r>
        <w:rPr>
          <w:spacing w:val="-2"/>
        </w:rPr>
        <w:t>including</w:t>
      </w:r>
      <w:r>
        <w:rPr>
          <w:spacing w:val="48"/>
        </w:rPr>
        <w:t xml:space="preserve"> </w:t>
      </w:r>
      <w:r>
        <w:t>the</w:t>
      </w:r>
      <w:r>
        <w:rPr>
          <w:spacing w:val="24"/>
        </w:rPr>
        <w:t xml:space="preserve"> </w:t>
      </w:r>
      <w:r>
        <w:rPr>
          <w:spacing w:val="-1"/>
        </w:rPr>
        <w:t>Customer</w:t>
      </w:r>
      <w:r>
        <w:rPr>
          <w:spacing w:val="23"/>
        </w:rPr>
        <w:t xml:space="preserve"> </w:t>
      </w:r>
      <w:r>
        <w:rPr>
          <w:spacing w:val="-1"/>
        </w:rPr>
        <w:t>Premises,</w:t>
      </w:r>
      <w:r>
        <w:rPr>
          <w:spacing w:val="24"/>
        </w:rPr>
        <w:t xml:space="preserve"> </w:t>
      </w:r>
      <w:r>
        <w:t>the</w:t>
      </w:r>
      <w:r>
        <w:rPr>
          <w:spacing w:val="24"/>
        </w:rPr>
        <w:t xml:space="preserve"> </w:t>
      </w:r>
      <w:r>
        <w:rPr>
          <w:spacing w:val="-1"/>
        </w:rPr>
        <w:t>Sites</w:t>
      </w:r>
      <w:r>
        <w:rPr>
          <w:spacing w:val="22"/>
        </w:rPr>
        <w:t xml:space="preserve"> </w:t>
      </w:r>
      <w:r>
        <w:rPr>
          <w:spacing w:val="-1"/>
        </w:rPr>
        <w:t>and</w:t>
      </w:r>
      <w:r>
        <w:rPr>
          <w:spacing w:val="24"/>
        </w:rPr>
        <w:t xml:space="preserve"> </w:t>
      </w:r>
      <w:r>
        <w:rPr>
          <w:spacing w:val="-1"/>
        </w:rPr>
        <w:t>any</w:t>
      </w:r>
      <w:r>
        <w:rPr>
          <w:spacing w:val="22"/>
        </w:rPr>
        <w:t xml:space="preserve"> </w:t>
      </w:r>
      <w:r>
        <w:rPr>
          <w:spacing w:val="-1"/>
        </w:rPr>
        <w:t>ICT,</w:t>
      </w:r>
      <w:r>
        <w:rPr>
          <w:spacing w:val="24"/>
        </w:rPr>
        <w:t xml:space="preserve"> </w:t>
      </w:r>
      <w:r>
        <w:rPr>
          <w:spacing w:val="-1"/>
        </w:rPr>
        <w:t>Information</w:t>
      </w:r>
      <w:r>
        <w:rPr>
          <w:spacing w:val="24"/>
        </w:rPr>
        <w:t xml:space="preserve"> </w:t>
      </w:r>
      <w:r>
        <w:rPr>
          <w:spacing w:val="-1"/>
        </w:rPr>
        <w:t>and</w:t>
      </w:r>
      <w:r>
        <w:rPr>
          <w:spacing w:val="24"/>
        </w:rPr>
        <w:t xml:space="preserve"> </w:t>
      </w:r>
      <w:r>
        <w:rPr>
          <w:spacing w:val="-1"/>
        </w:rPr>
        <w:t>data</w:t>
      </w:r>
      <w:r>
        <w:rPr>
          <w:spacing w:val="31"/>
        </w:rPr>
        <w:t xml:space="preserve"> </w:t>
      </w:r>
      <w:r>
        <w:rPr>
          <w:spacing w:val="-1"/>
        </w:rPr>
        <w:t>(including</w:t>
      </w:r>
      <w:r>
        <w:rPr>
          <w:spacing w:val="36"/>
        </w:rPr>
        <w:t xml:space="preserve"> </w:t>
      </w:r>
      <w:r>
        <w:t>the</w:t>
      </w:r>
      <w:r>
        <w:rPr>
          <w:spacing w:val="34"/>
        </w:rPr>
        <w:t xml:space="preserve"> </w:t>
      </w:r>
      <w:r>
        <w:rPr>
          <w:spacing w:val="-2"/>
        </w:rPr>
        <w:t>Customer’s</w:t>
      </w:r>
      <w:r>
        <w:rPr>
          <w:spacing w:val="34"/>
        </w:rPr>
        <w:t xml:space="preserve"> </w:t>
      </w:r>
      <w:r>
        <w:rPr>
          <w:spacing w:val="-1"/>
        </w:rPr>
        <w:t>Confidential</w:t>
      </w:r>
      <w:r>
        <w:rPr>
          <w:spacing w:val="33"/>
        </w:rPr>
        <w:t xml:space="preserve"> </w:t>
      </w:r>
      <w:r>
        <w:rPr>
          <w:spacing w:val="-1"/>
        </w:rPr>
        <w:t>Information</w:t>
      </w:r>
      <w:r>
        <w:rPr>
          <w:spacing w:val="34"/>
        </w:rPr>
        <w:t xml:space="preserve"> </w:t>
      </w:r>
      <w:r>
        <w:rPr>
          <w:spacing w:val="-1"/>
        </w:rPr>
        <w:t>and</w:t>
      </w:r>
      <w:r>
        <w:rPr>
          <w:spacing w:val="34"/>
        </w:rPr>
        <w:t xml:space="preserve"> </w:t>
      </w:r>
      <w:r>
        <w:t>the</w:t>
      </w:r>
      <w:r>
        <w:rPr>
          <w:spacing w:val="35"/>
        </w:rPr>
        <w:t xml:space="preserve"> </w:t>
      </w:r>
      <w:r>
        <w:rPr>
          <w:spacing w:val="-1"/>
        </w:rPr>
        <w:t>Customer</w:t>
      </w:r>
      <w:r>
        <w:rPr>
          <w:spacing w:val="35"/>
        </w:rPr>
        <w:t xml:space="preserve"> </w:t>
      </w:r>
      <w:r>
        <w:rPr>
          <w:spacing w:val="-1"/>
        </w:rPr>
        <w:t>Data)</w:t>
      </w:r>
      <w:r>
        <w:rPr>
          <w:spacing w:val="4"/>
        </w:rPr>
        <w:t xml:space="preserve"> </w:t>
      </w:r>
      <w:r>
        <w:t>to</w:t>
      </w:r>
      <w:r>
        <w:rPr>
          <w:spacing w:val="3"/>
        </w:rPr>
        <w:t xml:space="preserve"> </w:t>
      </w:r>
      <w:r>
        <w:rPr>
          <w:spacing w:val="-1"/>
        </w:rPr>
        <w:t>the</w:t>
      </w:r>
      <w:r>
        <w:rPr>
          <w:spacing w:val="3"/>
        </w:rPr>
        <w:t xml:space="preserve"> </w:t>
      </w:r>
      <w:r>
        <w:rPr>
          <w:spacing w:val="-1"/>
        </w:rPr>
        <w:t>extent</w:t>
      </w:r>
      <w:r>
        <w:rPr>
          <w:spacing w:val="4"/>
        </w:rPr>
        <w:t xml:space="preserve"> </w:t>
      </w:r>
      <w:r>
        <w:rPr>
          <w:spacing w:val="-1"/>
        </w:rPr>
        <w:t>used</w:t>
      </w:r>
      <w:r>
        <w:rPr>
          <w:spacing w:val="3"/>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or</w:t>
      </w:r>
      <w:r>
        <w:rPr>
          <w:spacing w:val="2"/>
        </w:rPr>
        <w:t xml:space="preserve"> </w:t>
      </w:r>
      <w:r>
        <w:t>the</w:t>
      </w:r>
      <w:r>
        <w:rPr>
          <w:spacing w:val="3"/>
        </w:rPr>
        <w:t xml:space="preserve"> </w:t>
      </w:r>
      <w:r>
        <w:rPr>
          <w:spacing w:val="-2"/>
        </w:rPr>
        <w:t>Supplier</w:t>
      </w:r>
      <w:r>
        <w:rPr>
          <w:spacing w:val="4"/>
        </w:rPr>
        <w:t xml:space="preserve"> </w:t>
      </w:r>
      <w:r>
        <w:rPr>
          <w:spacing w:val="-1"/>
        </w:rPr>
        <w:t>in</w:t>
      </w:r>
      <w:r>
        <w:rPr>
          <w:spacing w:val="3"/>
        </w:rPr>
        <w:t xml:space="preserve"> </w:t>
      </w:r>
      <w:r>
        <w:rPr>
          <w:spacing w:val="-1"/>
        </w:rPr>
        <w:t>connection</w:t>
      </w:r>
      <w:r>
        <w:rPr>
          <w:spacing w:val="42"/>
        </w:rPr>
        <w:t xml:space="preserve"> </w:t>
      </w:r>
      <w:r>
        <w:rPr>
          <w:spacing w:val="-1"/>
        </w:rPr>
        <w:t>with</w:t>
      </w:r>
      <w:r>
        <w:rPr>
          <w:spacing w:val="15"/>
        </w:rPr>
        <w:t xml:space="preserve"> </w:t>
      </w:r>
      <w:r>
        <w:rPr>
          <w:spacing w:val="-1"/>
        </w:rPr>
        <w:t>this</w:t>
      </w:r>
      <w:r>
        <w:rPr>
          <w:spacing w:val="15"/>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8"/>
        </w:rPr>
        <w:t xml:space="preserve"> </w:t>
      </w:r>
      <w:r>
        <w:rPr>
          <w:spacing w:val="-1"/>
        </w:rPr>
        <w:t>or</w:t>
      </w:r>
      <w:r>
        <w:rPr>
          <w:spacing w:val="16"/>
        </w:rPr>
        <w:t xml:space="preserve"> </w:t>
      </w:r>
      <w:r>
        <w:rPr>
          <w:spacing w:val="-1"/>
        </w:rPr>
        <w:t>in</w:t>
      </w:r>
      <w:r>
        <w:rPr>
          <w:spacing w:val="15"/>
        </w:rPr>
        <w:t xml:space="preserve"> </w:t>
      </w:r>
      <w:r>
        <w:rPr>
          <w:spacing w:val="-1"/>
        </w:rPr>
        <w:t>connection</w:t>
      </w:r>
      <w:r>
        <w:rPr>
          <w:spacing w:val="15"/>
        </w:rPr>
        <w:t xml:space="preserve"> </w:t>
      </w:r>
      <w:r>
        <w:rPr>
          <w:spacing w:val="-2"/>
        </w:rPr>
        <w:t>with</w:t>
      </w:r>
      <w:r>
        <w:rPr>
          <w:spacing w:val="15"/>
        </w:rPr>
        <w:t xml:space="preserve"> </w:t>
      </w:r>
      <w:r>
        <w:rPr>
          <w:spacing w:val="-1"/>
        </w:rPr>
        <w:t>any</w:t>
      </w:r>
      <w:r>
        <w:rPr>
          <w:spacing w:val="13"/>
        </w:rPr>
        <w:t xml:space="preserve"> </w:t>
      </w:r>
      <w:r>
        <w:rPr>
          <w:spacing w:val="-1"/>
        </w:rPr>
        <w:t>system</w:t>
      </w:r>
      <w:r>
        <w:rPr>
          <w:spacing w:val="16"/>
        </w:rPr>
        <w:t xml:space="preserve"> </w:t>
      </w:r>
      <w:r>
        <w:rPr>
          <w:spacing w:val="-1"/>
        </w:rPr>
        <w:t>that</w:t>
      </w:r>
      <w:r>
        <w:rPr>
          <w:spacing w:val="16"/>
        </w:rPr>
        <w:t xml:space="preserve"> </w:t>
      </w:r>
      <w:r>
        <w:rPr>
          <w:spacing w:val="-1"/>
        </w:rPr>
        <w:t>could</w:t>
      </w:r>
      <w:r>
        <w:rPr>
          <w:spacing w:val="53"/>
        </w:rPr>
        <w:t xml:space="preserve"> </w:t>
      </w:r>
      <w:r>
        <w:rPr>
          <w:spacing w:val="-1"/>
        </w:rPr>
        <w:t>directly</w:t>
      </w:r>
      <w:r>
        <w:rPr>
          <w:spacing w:val="32"/>
        </w:rPr>
        <w:t xml:space="preserve"> </w:t>
      </w:r>
      <w:r>
        <w:rPr>
          <w:spacing w:val="-1"/>
        </w:rPr>
        <w:t>or</w:t>
      </w:r>
      <w:r>
        <w:rPr>
          <w:spacing w:val="35"/>
        </w:rPr>
        <w:t xml:space="preserve"> </w:t>
      </w:r>
      <w:r>
        <w:rPr>
          <w:spacing w:val="-1"/>
        </w:rPr>
        <w:t>indirectly</w:t>
      </w:r>
      <w:r>
        <w:rPr>
          <w:spacing w:val="34"/>
        </w:rPr>
        <w:t xml:space="preserve"> </w:t>
      </w:r>
      <w:r>
        <w:rPr>
          <w:spacing w:val="-1"/>
        </w:rPr>
        <w:t>have</w:t>
      </w:r>
      <w:r>
        <w:rPr>
          <w:spacing w:val="34"/>
        </w:rPr>
        <w:t xml:space="preserve"> </w:t>
      </w:r>
      <w:r>
        <w:rPr>
          <w:spacing w:val="-1"/>
        </w:rPr>
        <w:t>an</w:t>
      </w:r>
      <w:r>
        <w:rPr>
          <w:spacing w:val="34"/>
        </w:rPr>
        <w:t xml:space="preserve"> </w:t>
      </w:r>
      <w:r>
        <w:rPr>
          <w:spacing w:val="-1"/>
        </w:rPr>
        <w:t>impact</w:t>
      </w:r>
      <w:r>
        <w:rPr>
          <w:spacing w:val="36"/>
        </w:rPr>
        <w:t xml:space="preserve"> </w:t>
      </w:r>
      <w:r>
        <w:rPr>
          <w:spacing w:val="-1"/>
        </w:rPr>
        <w:t>on</w:t>
      </w:r>
      <w:r>
        <w:rPr>
          <w:spacing w:val="35"/>
        </w:rPr>
        <w:t xml:space="preserve"> </w:t>
      </w:r>
      <w:r>
        <w:rPr>
          <w:spacing w:val="-1"/>
        </w:rPr>
        <w:t>that</w:t>
      </w:r>
      <w:r>
        <w:rPr>
          <w:spacing w:val="35"/>
        </w:rPr>
        <w:t xml:space="preserve"> </w:t>
      </w:r>
      <w:r>
        <w:rPr>
          <w:spacing w:val="-1"/>
        </w:rPr>
        <w:t>Information,</w:t>
      </w:r>
      <w:r>
        <w:rPr>
          <w:spacing w:val="35"/>
        </w:rPr>
        <w:t xml:space="preserve"> </w:t>
      </w:r>
      <w:r>
        <w:rPr>
          <w:spacing w:val="-1"/>
        </w:rPr>
        <w:t>data</w:t>
      </w:r>
      <w:r>
        <w:rPr>
          <w:spacing w:val="34"/>
        </w:rPr>
        <w:t xml:space="preserve"> </w:t>
      </w:r>
      <w:r>
        <w:rPr>
          <w:spacing w:val="-1"/>
        </w:rPr>
        <w:t>and/or</w:t>
      </w:r>
      <w:r>
        <w:rPr>
          <w:spacing w:val="33"/>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p>
    <w:p w:rsidR="008918FA" w:rsidRDefault="008918FA" w:rsidP="008918FA">
      <w:pPr>
        <w:pStyle w:val="BodyText"/>
        <w:numPr>
          <w:ilvl w:val="2"/>
          <w:numId w:val="14"/>
        </w:numPr>
        <w:tabs>
          <w:tab w:val="left" w:pos="2026"/>
        </w:tabs>
        <w:ind w:right="112"/>
        <w:jc w:val="both"/>
      </w:pPr>
      <w:r>
        <w:rPr>
          <w:spacing w:val="-1"/>
        </w:rPr>
        <w:t>set</w:t>
      </w:r>
      <w:r>
        <w:rPr>
          <w:spacing w:val="33"/>
        </w:rPr>
        <w:t xml:space="preserve"> </w:t>
      </w:r>
      <w:r>
        <w:rPr>
          <w:spacing w:val="-1"/>
        </w:rPr>
        <w:t>out</w:t>
      </w:r>
      <w:r>
        <w:rPr>
          <w:spacing w:val="30"/>
        </w:rPr>
        <w:t xml:space="preserve"> </w:t>
      </w:r>
      <w:r>
        <w:t>the</w:t>
      </w:r>
      <w:r>
        <w:rPr>
          <w:spacing w:val="29"/>
        </w:rPr>
        <w:t xml:space="preserve"> </w:t>
      </w:r>
      <w:r>
        <w:rPr>
          <w:spacing w:val="-1"/>
        </w:rPr>
        <w:t>security</w:t>
      </w:r>
      <w:r>
        <w:rPr>
          <w:spacing w:val="27"/>
        </w:rPr>
        <w:t xml:space="preserve"> </w:t>
      </w:r>
      <w:r>
        <w:rPr>
          <w:spacing w:val="-1"/>
        </w:rPr>
        <w:t>measures</w:t>
      </w:r>
      <w:r>
        <w:rPr>
          <w:spacing w:val="30"/>
        </w:rPr>
        <w:t xml:space="preserve"> </w:t>
      </w:r>
      <w:r>
        <w:t>to</w:t>
      </w:r>
      <w:r>
        <w:rPr>
          <w:spacing w:val="31"/>
        </w:rPr>
        <w:t xml:space="preserve"> </w:t>
      </w:r>
      <w:r>
        <w:rPr>
          <w:spacing w:val="-1"/>
        </w:rPr>
        <w:t>be</w:t>
      </w:r>
      <w:r>
        <w:rPr>
          <w:spacing w:val="31"/>
        </w:rPr>
        <w:t xml:space="preserve"> </w:t>
      </w:r>
      <w:r>
        <w:rPr>
          <w:spacing w:val="-2"/>
        </w:rPr>
        <w:t>implemented</w:t>
      </w:r>
      <w:r>
        <w:rPr>
          <w:spacing w:val="31"/>
        </w:rPr>
        <w:t xml:space="preserve"> </w:t>
      </w:r>
      <w:r>
        <w:rPr>
          <w:spacing w:val="-1"/>
        </w:rPr>
        <w:t>and</w:t>
      </w:r>
      <w:r>
        <w:rPr>
          <w:spacing w:val="31"/>
        </w:rPr>
        <w:t xml:space="preserve"> </w:t>
      </w:r>
      <w:r>
        <w:rPr>
          <w:spacing w:val="-1"/>
        </w:rPr>
        <w:t>maintained</w:t>
      </w:r>
      <w:r>
        <w:rPr>
          <w:spacing w:val="32"/>
        </w:rPr>
        <w:t xml:space="preserve"> </w:t>
      </w:r>
      <w:r>
        <w:rPr>
          <w:spacing w:val="-1"/>
        </w:rPr>
        <w:t>by</w:t>
      </w:r>
      <w:r>
        <w:rPr>
          <w:spacing w:val="48"/>
        </w:rPr>
        <w:t xml:space="preserve"> </w:t>
      </w:r>
      <w:r>
        <w:t>the</w:t>
      </w:r>
      <w:r>
        <w:rPr>
          <w:spacing w:val="3"/>
        </w:rPr>
        <w:t xml:space="preserve"> </w:t>
      </w:r>
      <w:r>
        <w:rPr>
          <w:spacing w:val="-2"/>
        </w:rPr>
        <w:t>Supplier</w:t>
      </w:r>
      <w:r>
        <w:rPr>
          <w:spacing w:val="4"/>
        </w:rPr>
        <w:t xml:space="preserve"> </w:t>
      </w:r>
      <w:r>
        <w:rPr>
          <w:spacing w:val="-1"/>
        </w:rPr>
        <w:t>in</w:t>
      </w:r>
      <w:r>
        <w:rPr>
          <w:spacing w:val="3"/>
        </w:rPr>
        <w:t xml:space="preserve"> </w:t>
      </w:r>
      <w:r>
        <w:rPr>
          <w:spacing w:val="-1"/>
        </w:rPr>
        <w:t>relation</w:t>
      </w:r>
      <w:r>
        <w:rPr>
          <w:spacing w:val="3"/>
        </w:rPr>
        <w:t xml:space="preserve"> </w:t>
      </w:r>
      <w:r>
        <w:t>to</w:t>
      </w:r>
      <w:r>
        <w:rPr>
          <w:spacing w:val="3"/>
        </w:rPr>
        <w:t xml:space="preserve"> </w:t>
      </w:r>
      <w:r>
        <w:rPr>
          <w:spacing w:val="-1"/>
        </w:rPr>
        <w:t>all</w:t>
      </w:r>
      <w:r>
        <w:rPr>
          <w:spacing w:val="2"/>
        </w:rPr>
        <w:t xml:space="preserve"> </w:t>
      </w:r>
      <w:r>
        <w:rPr>
          <w:spacing w:val="-1"/>
        </w:rPr>
        <w:t>aspects</w:t>
      </w:r>
      <w:r>
        <w:rPr>
          <w:spacing w:val="3"/>
        </w:rPr>
        <w:t xml:space="preserve"> </w:t>
      </w:r>
      <w:r>
        <w:rPr>
          <w:spacing w:val="-1"/>
        </w:rPr>
        <w:t>of</w:t>
      </w:r>
      <w:r>
        <w:rPr>
          <w:spacing w:val="4"/>
        </w:rPr>
        <w:t xml:space="preserve"> </w:t>
      </w:r>
      <w:r>
        <w:t>the</w:t>
      </w:r>
      <w:r>
        <w:rPr>
          <w:spacing w:val="3"/>
        </w:rPr>
        <w:t xml:space="preserve"> </w:t>
      </w:r>
      <w:r>
        <w:rPr>
          <w:spacing w:val="-1"/>
        </w:rPr>
        <w:t>Goods</w:t>
      </w:r>
      <w:r>
        <w:rPr>
          <w:spacing w:val="1"/>
        </w:rPr>
        <w:t xml:space="preserve"> </w:t>
      </w:r>
      <w:r>
        <w:rPr>
          <w:spacing w:val="-1"/>
        </w:rPr>
        <w:t>and/or</w:t>
      </w:r>
      <w:r>
        <w:rPr>
          <w:spacing w:val="4"/>
        </w:rPr>
        <w:t xml:space="preserve"> </w:t>
      </w:r>
      <w:r>
        <w:rPr>
          <w:spacing w:val="-1"/>
        </w:rPr>
        <w:t>Services</w:t>
      </w:r>
      <w:r>
        <w:rPr>
          <w:spacing w:val="3"/>
        </w:rPr>
        <w:t xml:space="preserve"> </w:t>
      </w:r>
      <w:r>
        <w:rPr>
          <w:spacing w:val="-1"/>
        </w:rPr>
        <w:t>and</w:t>
      </w:r>
      <w:r>
        <w:rPr>
          <w:spacing w:val="42"/>
        </w:rPr>
        <w:t xml:space="preserve"> </w:t>
      </w:r>
      <w:r>
        <w:rPr>
          <w:spacing w:val="-1"/>
        </w:rPr>
        <w:t>all</w:t>
      </w:r>
      <w:r>
        <w:rPr>
          <w:spacing w:val="34"/>
        </w:rPr>
        <w:t xml:space="preserve"> </w:t>
      </w:r>
      <w:r>
        <w:rPr>
          <w:spacing w:val="-1"/>
        </w:rPr>
        <w:t>processes</w:t>
      </w:r>
      <w:r>
        <w:rPr>
          <w:spacing w:val="35"/>
        </w:rPr>
        <w:t xml:space="preserve"> </w:t>
      </w:r>
      <w:r>
        <w:rPr>
          <w:spacing w:val="-1"/>
        </w:rPr>
        <w:t>associated</w:t>
      </w:r>
      <w:r>
        <w:rPr>
          <w:spacing w:val="35"/>
        </w:rPr>
        <w:t xml:space="preserve"> </w:t>
      </w:r>
      <w:r>
        <w:rPr>
          <w:spacing w:val="-1"/>
        </w:rPr>
        <w:t>with</w:t>
      </w:r>
      <w:r>
        <w:rPr>
          <w:spacing w:val="35"/>
        </w:rPr>
        <w:t xml:space="preserve"> </w:t>
      </w:r>
      <w:r>
        <w:t>the</w:t>
      </w:r>
      <w:r>
        <w:rPr>
          <w:spacing w:val="35"/>
        </w:rPr>
        <w:t xml:space="preserve"> </w:t>
      </w:r>
      <w:r>
        <w:rPr>
          <w:spacing w:val="-1"/>
        </w:rPr>
        <w:t>delivery</w:t>
      </w:r>
      <w:r>
        <w:rPr>
          <w:spacing w:val="38"/>
        </w:rPr>
        <w:t xml:space="preserve"> </w:t>
      </w:r>
      <w:r>
        <w:rPr>
          <w:spacing w:val="-2"/>
        </w:rPr>
        <w:t>of</w:t>
      </w:r>
      <w:r>
        <w:rPr>
          <w:spacing w:val="40"/>
        </w:rPr>
        <w:t xml:space="preserve"> </w:t>
      </w:r>
      <w:r>
        <w:t>the</w:t>
      </w:r>
      <w:r>
        <w:rPr>
          <w:spacing w:val="35"/>
        </w:rPr>
        <w:t xml:space="preserve"> </w:t>
      </w:r>
      <w:r>
        <w:rPr>
          <w:spacing w:val="-1"/>
        </w:rPr>
        <w:t>Goods</w:t>
      </w:r>
      <w:r>
        <w:rPr>
          <w:spacing w:val="35"/>
        </w:rPr>
        <w:t xml:space="preserve"> </w:t>
      </w:r>
      <w:r>
        <w:rPr>
          <w:spacing w:val="-1"/>
        </w:rPr>
        <w:t>and/or</w:t>
      </w:r>
      <w:r>
        <w:rPr>
          <w:spacing w:val="22"/>
        </w:rPr>
        <w:t xml:space="preserve"> </w:t>
      </w:r>
      <w:r>
        <w:rPr>
          <w:spacing w:val="-1"/>
        </w:rPr>
        <w:t>Services</w:t>
      </w:r>
      <w:r>
        <w:rPr>
          <w:spacing w:val="30"/>
        </w:rPr>
        <w:t xml:space="preserve"> </w:t>
      </w:r>
      <w:r>
        <w:rPr>
          <w:spacing w:val="-1"/>
        </w:rPr>
        <w:t>and</w:t>
      </w:r>
      <w:r>
        <w:rPr>
          <w:spacing w:val="29"/>
        </w:rPr>
        <w:t xml:space="preserve"> </w:t>
      </w:r>
      <w:r>
        <w:rPr>
          <w:spacing w:val="-1"/>
        </w:rPr>
        <w:t>at</w:t>
      </w:r>
      <w:r>
        <w:rPr>
          <w:spacing w:val="30"/>
        </w:rPr>
        <w:t xml:space="preserve"> </w:t>
      </w:r>
      <w:r>
        <w:t>all</w:t>
      </w:r>
      <w:r>
        <w:rPr>
          <w:spacing w:val="28"/>
        </w:rPr>
        <w:t xml:space="preserve"> </w:t>
      </w:r>
      <w:r>
        <w:rPr>
          <w:spacing w:val="-1"/>
        </w:rPr>
        <w:t>times</w:t>
      </w:r>
      <w:r>
        <w:rPr>
          <w:spacing w:val="30"/>
        </w:rPr>
        <w:t xml:space="preserve"> </w:t>
      </w:r>
      <w:r>
        <w:rPr>
          <w:spacing w:val="-1"/>
        </w:rPr>
        <w:t>comply</w:t>
      </w:r>
      <w:r>
        <w:rPr>
          <w:spacing w:val="30"/>
        </w:rPr>
        <w:t xml:space="preserve"> </w:t>
      </w:r>
      <w:r>
        <w:rPr>
          <w:spacing w:val="-2"/>
        </w:rPr>
        <w:t>with</w:t>
      </w:r>
      <w:r>
        <w:rPr>
          <w:spacing w:val="29"/>
        </w:rPr>
        <w:t xml:space="preserve"> </w:t>
      </w:r>
      <w:r>
        <w:rPr>
          <w:spacing w:val="-1"/>
        </w:rPr>
        <w:t>and</w:t>
      </w:r>
      <w:r>
        <w:rPr>
          <w:spacing w:val="29"/>
        </w:rPr>
        <w:t xml:space="preserve"> </w:t>
      </w:r>
      <w:r>
        <w:t>specify</w:t>
      </w:r>
      <w:r>
        <w:rPr>
          <w:spacing w:val="27"/>
        </w:rPr>
        <w:t xml:space="preserve"> </w:t>
      </w:r>
      <w:r>
        <w:rPr>
          <w:spacing w:val="-1"/>
        </w:rPr>
        <w:t>security</w:t>
      </w:r>
      <w:r>
        <w:rPr>
          <w:spacing w:val="27"/>
        </w:rPr>
        <w:t xml:space="preserve"> </w:t>
      </w:r>
      <w:r>
        <w:rPr>
          <w:spacing w:val="-1"/>
        </w:rPr>
        <w:t>measures</w:t>
      </w:r>
      <w:r>
        <w:rPr>
          <w:spacing w:val="34"/>
        </w:rPr>
        <w:t xml:space="preserve"> </w:t>
      </w:r>
      <w:r>
        <w:rPr>
          <w:spacing w:val="-1"/>
        </w:rPr>
        <w:t>and</w:t>
      </w:r>
      <w:r>
        <w:rPr>
          <w:spacing w:val="29"/>
        </w:rPr>
        <w:t xml:space="preserve"> </w:t>
      </w:r>
      <w:r>
        <w:rPr>
          <w:spacing w:val="-1"/>
        </w:rPr>
        <w:t>procedures</w:t>
      </w:r>
      <w:r>
        <w:rPr>
          <w:spacing w:val="30"/>
        </w:rPr>
        <w:t xml:space="preserve"> </w:t>
      </w:r>
      <w:r>
        <w:rPr>
          <w:spacing w:val="-2"/>
        </w:rPr>
        <w:t>which</w:t>
      </w:r>
      <w:r>
        <w:rPr>
          <w:spacing w:val="30"/>
        </w:rPr>
        <w:t xml:space="preserve"> </w:t>
      </w:r>
      <w:r>
        <w:rPr>
          <w:spacing w:val="-1"/>
        </w:rPr>
        <w:t>are</w:t>
      </w:r>
      <w:r>
        <w:rPr>
          <w:spacing w:val="29"/>
        </w:rPr>
        <w:t xml:space="preserve"> </w:t>
      </w:r>
      <w:r>
        <w:rPr>
          <w:spacing w:val="-1"/>
        </w:rPr>
        <w:t>sufficient</w:t>
      </w:r>
      <w:r>
        <w:rPr>
          <w:spacing w:val="28"/>
        </w:rPr>
        <w:t xml:space="preserve"> </w:t>
      </w:r>
      <w:r>
        <w:t>to</w:t>
      </w:r>
      <w:r>
        <w:rPr>
          <w:spacing w:val="29"/>
        </w:rPr>
        <w:t xml:space="preserve"> </w:t>
      </w:r>
      <w:r>
        <w:rPr>
          <w:spacing w:val="-1"/>
        </w:rPr>
        <w:t>ensure</w:t>
      </w:r>
      <w:r>
        <w:rPr>
          <w:spacing w:val="27"/>
        </w:rPr>
        <w:t xml:space="preserve"> </w:t>
      </w:r>
      <w:r>
        <w:rPr>
          <w:spacing w:val="-1"/>
        </w:rPr>
        <w:t>that</w:t>
      </w:r>
      <w:r>
        <w:rPr>
          <w:spacing w:val="30"/>
        </w:rPr>
        <w:t xml:space="preserve"> </w:t>
      </w:r>
      <w:r>
        <w:t>the</w:t>
      </w:r>
      <w:r>
        <w:rPr>
          <w:spacing w:val="27"/>
        </w:rPr>
        <w:t xml:space="preserve"> </w:t>
      </w:r>
      <w:r>
        <w:rPr>
          <w:spacing w:val="-1"/>
        </w:rPr>
        <w:t>Goods</w:t>
      </w:r>
      <w:r>
        <w:rPr>
          <w:spacing w:val="30"/>
        </w:rPr>
        <w:t xml:space="preserve"> </w:t>
      </w:r>
      <w:r>
        <w:rPr>
          <w:spacing w:val="-1"/>
        </w:rPr>
        <w:t>and/or</w:t>
      </w:r>
      <w:r>
        <w:rPr>
          <w:spacing w:val="25"/>
        </w:rPr>
        <w:t xml:space="preserve"> </w:t>
      </w:r>
      <w:r>
        <w:rPr>
          <w:spacing w:val="-1"/>
        </w:rPr>
        <w:t>Services</w:t>
      </w:r>
      <w:r>
        <w:rPr>
          <w:spacing w:val="33"/>
        </w:rPr>
        <w:t xml:space="preserve"> </w:t>
      </w:r>
      <w:r>
        <w:rPr>
          <w:spacing w:val="-1"/>
        </w:rPr>
        <w:t>comply</w:t>
      </w:r>
      <w:r>
        <w:rPr>
          <w:spacing w:val="30"/>
        </w:rPr>
        <w:t xml:space="preserve"> </w:t>
      </w:r>
      <w:r>
        <w:rPr>
          <w:spacing w:val="-1"/>
        </w:rPr>
        <w:t>with</w:t>
      </w:r>
      <w:r>
        <w:rPr>
          <w:spacing w:val="32"/>
        </w:rPr>
        <w:t xml:space="preserve"> </w:t>
      </w:r>
      <w:r>
        <w:t>the</w:t>
      </w:r>
      <w:r>
        <w:rPr>
          <w:spacing w:val="32"/>
        </w:rPr>
        <w:t xml:space="preserve"> </w:t>
      </w:r>
      <w:r>
        <w:rPr>
          <w:spacing w:val="-2"/>
        </w:rPr>
        <w:t>provisions</w:t>
      </w:r>
      <w:r>
        <w:rPr>
          <w:spacing w:val="33"/>
        </w:rPr>
        <w:t xml:space="preserve"> </w:t>
      </w:r>
      <w:r>
        <w:rPr>
          <w:spacing w:val="-2"/>
        </w:rPr>
        <w:t>of</w:t>
      </w:r>
      <w:r>
        <w:rPr>
          <w:spacing w:val="34"/>
        </w:rPr>
        <w:t xml:space="preserve"> </w:t>
      </w:r>
      <w:r>
        <w:rPr>
          <w:spacing w:val="-1"/>
        </w:rPr>
        <w:t>this</w:t>
      </w:r>
      <w:r>
        <w:rPr>
          <w:spacing w:val="32"/>
        </w:rPr>
        <w:t xml:space="preserve"> </w:t>
      </w:r>
      <w:r>
        <w:rPr>
          <w:spacing w:val="-2"/>
        </w:rPr>
        <w:t>Call</w:t>
      </w:r>
      <w:r>
        <w:rPr>
          <w:spacing w:val="32"/>
        </w:rPr>
        <w:t xml:space="preserve"> </w:t>
      </w:r>
      <w:r>
        <w:rPr>
          <w:spacing w:val="-1"/>
        </w:rPr>
        <w:t>Off</w:t>
      </w:r>
      <w:r>
        <w:rPr>
          <w:spacing w:val="34"/>
        </w:rPr>
        <w:t xml:space="preserve"> </w:t>
      </w:r>
      <w:r>
        <w:rPr>
          <w:spacing w:val="-1"/>
        </w:rPr>
        <w:t>Schedule</w:t>
      </w:r>
      <w:r>
        <w:rPr>
          <w:spacing w:val="3"/>
        </w:rPr>
        <w:t xml:space="preserve"> </w:t>
      </w:r>
      <w:r>
        <w:t>8</w:t>
      </w:r>
      <w:r>
        <w:rPr>
          <w:spacing w:val="43"/>
        </w:rPr>
        <w:t xml:space="preserve"> </w:t>
      </w:r>
      <w:r>
        <w:rPr>
          <w:spacing w:val="-1"/>
        </w:rPr>
        <w:t>(including</w:t>
      </w:r>
      <w:r>
        <w:rPr>
          <w:spacing w:val="36"/>
        </w:rPr>
        <w:t xml:space="preserve"> </w:t>
      </w:r>
      <w:r>
        <w:t>the</w:t>
      </w:r>
      <w:r>
        <w:rPr>
          <w:spacing w:val="31"/>
        </w:rPr>
        <w:t xml:space="preserve"> </w:t>
      </w:r>
      <w:r>
        <w:rPr>
          <w:spacing w:val="-1"/>
        </w:rPr>
        <w:t>requirements</w:t>
      </w:r>
      <w:r>
        <w:rPr>
          <w:spacing w:val="34"/>
        </w:rPr>
        <w:t xml:space="preserve"> </w:t>
      </w:r>
      <w:r>
        <w:rPr>
          <w:spacing w:val="-2"/>
        </w:rPr>
        <w:t>set</w:t>
      </w:r>
      <w:r>
        <w:rPr>
          <w:spacing w:val="35"/>
        </w:rPr>
        <w:t xml:space="preserve"> </w:t>
      </w:r>
      <w:r>
        <w:rPr>
          <w:spacing w:val="-1"/>
        </w:rPr>
        <w:t>out</w:t>
      </w:r>
      <w:r>
        <w:rPr>
          <w:spacing w:val="35"/>
        </w:rPr>
        <w:t xml:space="preserve"> </w:t>
      </w:r>
      <w:r>
        <w:rPr>
          <w:spacing w:val="-1"/>
        </w:rPr>
        <w:t>in</w:t>
      </w:r>
      <w:r>
        <w:rPr>
          <w:spacing w:val="34"/>
        </w:rPr>
        <w:t xml:space="preserve"> </w:t>
      </w:r>
      <w:r>
        <w:rPr>
          <w:spacing w:val="-1"/>
        </w:rPr>
        <w:t>paragraph</w:t>
      </w:r>
      <w:r>
        <w:rPr>
          <w:spacing w:val="35"/>
        </w:rPr>
        <w:t xml:space="preserve"> </w:t>
      </w:r>
      <w:hyperlink w:anchor="_bookmark336" w:history="1">
        <w:r>
          <w:t>3.3</w:t>
        </w:r>
      </w:hyperlink>
      <w:r>
        <w:rPr>
          <w:spacing w:val="34"/>
        </w:rPr>
        <w:t xml:space="preserve"> </w:t>
      </w:r>
      <w:r>
        <w:rPr>
          <w:spacing w:val="-2"/>
        </w:rPr>
        <w:t>of</w:t>
      </w:r>
      <w:r>
        <w:rPr>
          <w:spacing w:val="33"/>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1"/>
        </w:rPr>
        <w:t xml:space="preserve"> </w:t>
      </w:r>
      <w:r>
        <w:rPr>
          <w:spacing w:val="-1"/>
        </w:rPr>
        <w:t>Schedule);</w:t>
      </w:r>
    </w:p>
    <w:p w:rsidR="008918FA" w:rsidRDefault="008918FA" w:rsidP="008918FA">
      <w:pPr>
        <w:pStyle w:val="BodyText"/>
        <w:numPr>
          <w:ilvl w:val="2"/>
          <w:numId w:val="14"/>
        </w:numPr>
        <w:tabs>
          <w:tab w:val="left" w:pos="2026"/>
        </w:tabs>
        <w:ind w:right="113" w:hanging="993"/>
        <w:jc w:val="both"/>
      </w:pPr>
      <w:r>
        <w:rPr>
          <w:spacing w:val="-1"/>
        </w:rPr>
        <w:t>set</w:t>
      </w:r>
      <w:r>
        <w:rPr>
          <w:spacing w:val="27"/>
        </w:rPr>
        <w:t xml:space="preserve"> </w:t>
      </w:r>
      <w:r>
        <w:rPr>
          <w:spacing w:val="-1"/>
        </w:rPr>
        <w:t>out</w:t>
      </w:r>
      <w:r>
        <w:rPr>
          <w:spacing w:val="27"/>
        </w:rPr>
        <w:t xml:space="preserve"> </w:t>
      </w:r>
      <w:r>
        <w:t>the</w:t>
      </w:r>
      <w:r>
        <w:rPr>
          <w:spacing w:val="26"/>
        </w:rPr>
        <w:t xml:space="preserve"> </w:t>
      </w:r>
      <w:r>
        <w:rPr>
          <w:spacing w:val="-1"/>
        </w:rPr>
        <w:t>plans</w:t>
      </w:r>
      <w:r>
        <w:rPr>
          <w:spacing w:val="24"/>
        </w:rPr>
        <w:t xml:space="preserve"> </w:t>
      </w:r>
      <w:r>
        <w:t>for</w:t>
      </w:r>
      <w:r>
        <w:rPr>
          <w:spacing w:val="24"/>
        </w:rPr>
        <w:t xml:space="preserve"> </w:t>
      </w:r>
      <w:r>
        <w:rPr>
          <w:spacing w:val="-1"/>
        </w:rPr>
        <w:t>transitioning</w:t>
      </w:r>
      <w:r>
        <w:rPr>
          <w:spacing w:val="28"/>
        </w:rPr>
        <w:t xml:space="preserve"> </w:t>
      </w:r>
      <w:r>
        <w:rPr>
          <w:spacing w:val="-1"/>
        </w:rPr>
        <w:t>all</w:t>
      </w:r>
      <w:r>
        <w:rPr>
          <w:spacing w:val="25"/>
        </w:rPr>
        <w:t xml:space="preserve"> </w:t>
      </w:r>
      <w:r>
        <w:rPr>
          <w:spacing w:val="-1"/>
        </w:rPr>
        <w:t>security</w:t>
      </w:r>
      <w:r>
        <w:rPr>
          <w:spacing w:val="24"/>
        </w:rPr>
        <w:t xml:space="preserve"> </w:t>
      </w:r>
      <w:r>
        <w:rPr>
          <w:spacing w:val="-1"/>
        </w:rPr>
        <w:t>arrangements</w:t>
      </w:r>
      <w:r>
        <w:rPr>
          <w:spacing w:val="26"/>
        </w:rPr>
        <w:t xml:space="preserve"> </w:t>
      </w:r>
      <w:r>
        <w:rPr>
          <w:spacing w:val="-1"/>
        </w:rPr>
        <w:t>and</w:t>
      </w:r>
      <w:r>
        <w:rPr>
          <w:spacing w:val="38"/>
        </w:rPr>
        <w:t xml:space="preserve"> </w:t>
      </w:r>
      <w:r>
        <w:rPr>
          <w:spacing w:val="-1"/>
        </w:rPr>
        <w:t>responsibilities</w:t>
      </w:r>
      <w:r>
        <w:rPr>
          <w:spacing w:val="51"/>
        </w:rPr>
        <w:t xml:space="preserve"> </w:t>
      </w:r>
      <w:r>
        <w:t>from</w:t>
      </w:r>
      <w:r>
        <w:rPr>
          <w:spacing w:val="52"/>
        </w:rPr>
        <w:t xml:space="preserve"> </w:t>
      </w:r>
      <w:r>
        <w:rPr>
          <w:spacing w:val="-1"/>
        </w:rPr>
        <w:t>those</w:t>
      </w:r>
      <w:r>
        <w:rPr>
          <w:spacing w:val="53"/>
        </w:rPr>
        <w:t xml:space="preserve"> </w:t>
      </w:r>
      <w:r>
        <w:rPr>
          <w:spacing w:val="-1"/>
        </w:rPr>
        <w:t>in</w:t>
      </w:r>
      <w:r>
        <w:rPr>
          <w:spacing w:val="53"/>
        </w:rPr>
        <w:t xml:space="preserve"> </w:t>
      </w:r>
      <w:r>
        <w:rPr>
          <w:spacing w:val="-1"/>
        </w:rPr>
        <w:t>place</w:t>
      </w:r>
      <w:r>
        <w:rPr>
          <w:spacing w:val="53"/>
        </w:rPr>
        <w:t xml:space="preserve"> </w:t>
      </w:r>
      <w:r>
        <w:rPr>
          <w:spacing w:val="-1"/>
        </w:rPr>
        <w:t>at</w:t>
      </w:r>
      <w:r>
        <w:rPr>
          <w:spacing w:val="52"/>
        </w:rPr>
        <w:t xml:space="preserve"> </w:t>
      </w:r>
      <w:r>
        <w:t>the</w:t>
      </w:r>
      <w:r>
        <w:rPr>
          <w:spacing w:val="52"/>
        </w:rPr>
        <w:t xml:space="preserve"> </w:t>
      </w:r>
      <w:r>
        <w:rPr>
          <w:spacing w:val="-2"/>
        </w:rPr>
        <w:t>Call</w:t>
      </w:r>
      <w:r>
        <w:rPr>
          <w:spacing w:val="52"/>
        </w:rPr>
        <w:t xml:space="preserve"> </w:t>
      </w:r>
      <w:r>
        <w:rPr>
          <w:spacing w:val="-1"/>
        </w:rPr>
        <w:t>Off</w:t>
      </w:r>
      <w:r>
        <w:rPr>
          <w:spacing w:val="55"/>
        </w:rPr>
        <w:t xml:space="preserve"> </w:t>
      </w:r>
      <w:r>
        <w:rPr>
          <w:spacing w:val="-2"/>
        </w:rPr>
        <w:t>Commencement</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9"/>
        <w:ind w:left="2026" w:right="125" w:firstLine="0"/>
      </w:pPr>
      <w:r>
        <w:rPr>
          <w:spacing w:val="-1"/>
        </w:rPr>
        <w:t>Date</w:t>
      </w:r>
      <w:r>
        <w:rPr>
          <w:spacing w:val="27"/>
        </w:rPr>
        <w:t xml:space="preserve"> </w:t>
      </w:r>
      <w:r>
        <w:t>to</w:t>
      </w:r>
      <w:r>
        <w:rPr>
          <w:spacing w:val="24"/>
        </w:rPr>
        <w:t xml:space="preserve"> </w:t>
      </w:r>
      <w:r>
        <w:rPr>
          <w:spacing w:val="-1"/>
        </w:rPr>
        <w:t>those</w:t>
      </w:r>
      <w:r>
        <w:rPr>
          <w:spacing w:val="25"/>
        </w:rPr>
        <w:t xml:space="preserve"> </w:t>
      </w:r>
      <w:r>
        <w:rPr>
          <w:spacing w:val="-1"/>
        </w:rPr>
        <w:t>incorporated</w:t>
      </w:r>
      <w:r>
        <w:rPr>
          <w:spacing w:val="27"/>
        </w:rPr>
        <w:t xml:space="preserve"> </w:t>
      </w:r>
      <w:r>
        <w:rPr>
          <w:spacing w:val="-1"/>
        </w:rPr>
        <w:t>in</w:t>
      </w:r>
      <w:r>
        <w:rPr>
          <w:spacing w:val="27"/>
        </w:rPr>
        <w:t xml:space="preserve"> </w:t>
      </w:r>
      <w:r>
        <w:t>the</w:t>
      </w:r>
      <w:r>
        <w:rPr>
          <w:spacing w:val="24"/>
        </w:rPr>
        <w:t xml:space="preserve"> </w:t>
      </w:r>
      <w:r>
        <w:rPr>
          <w:spacing w:val="-1"/>
        </w:rPr>
        <w:t>ISMS</w:t>
      </w:r>
      <w:r>
        <w:rPr>
          <w:spacing w:val="55"/>
        </w:rPr>
        <w:t xml:space="preserve"> </w:t>
      </w:r>
      <w:r>
        <w:rPr>
          <w:spacing w:val="-1"/>
        </w:rPr>
        <w:t>within</w:t>
      </w:r>
      <w:r>
        <w:rPr>
          <w:spacing w:val="27"/>
        </w:rPr>
        <w:t xml:space="preserve"> </w:t>
      </w:r>
      <w:r>
        <w:t>the</w:t>
      </w:r>
      <w:r>
        <w:rPr>
          <w:spacing w:val="27"/>
        </w:rPr>
        <w:t xml:space="preserve"> </w:t>
      </w:r>
      <w:r>
        <w:rPr>
          <w:spacing w:val="-1"/>
        </w:rPr>
        <w:t>timeframe</w:t>
      </w:r>
      <w:r>
        <w:rPr>
          <w:spacing w:val="27"/>
        </w:rPr>
        <w:t xml:space="preserve"> </w:t>
      </w:r>
      <w:r>
        <w:rPr>
          <w:spacing w:val="-2"/>
        </w:rPr>
        <w:t>agreed</w:t>
      </w:r>
      <w:r>
        <w:rPr>
          <w:spacing w:val="28"/>
        </w:rPr>
        <w:t xml:space="preserve"> </w:t>
      </w:r>
      <w:r>
        <w:rPr>
          <w:spacing w:val="-1"/>
        </w:rPr>
        <w:t>between</w:t>
      </w:r>
      <w:r>
        <w:t xml:space="preserve"> the </w:t>
      </w:r>
      <w:r w:rsidR="00514A63">
        <w:rPr>
          <w:spacing w:val="-1"/>
        </w:rPr>
        <w:t>Parties.</w:t>
      </w:r>
    </w:p>
    <w:p w:rsidR="008918FA" w:rsidRDefault="008918FA" w:rsidP="008918FA">
      <w:pPr>
        <w:pStyle w:val="BodyText"/>
        <w:numPr>
          <w:ilvl w:val="2"/>
          <w:numId w:val="14"/>
        </w:numPr>
        <w:tabs>
          <w:tab w:val="left" w:pos="2027"/>
        </w:tabs>
        <w:spacing w:before="121"/>
        <w:ind w:left="2026" w:right="114"/>
        <w:jc w:val="both"/>
      </w:pPr>
      <w:r>
        <w:rPr>
          <w:spacing w:val="-1"/>
        </w:rPr>
        <w:t>be</w:t>
      </w:r>
      <w:r>
        <w:rPr>
          <w:spacing w:val="43"/>
        </w:rPr>
        <w:t xml:space="preserve"> </w:t>
      </w:r>
      <w:r>
        <w:rPr>
          <w:spacing w:val="-1"/>
        </w:rPr>
        <w:t>structured</w:t>
      </w:r>
      <w:r>
        <w:rPr>
          <w:spacing w:val="43"/>
        </w:rPr>
        <w:t xml:space="preserve"> </w:t>
      </w:r>
      <w:r>
        <w:rPr>
          <w:spacing w:val="-1"/>
        </w:rPr>
        <w:t>in</w:t>
      </w:r>
      <w:r>
        <w:rPr>
          <w:spacing w:val="43"/>
        </w:rPr>
        <w:t xml:space="preserve"> </w:t>
      </w:r>
      <w:r>
        <w:rPr>
          <w:spacing w:val="-2"/>
        </w:rPr>
        <w:t>accordance</w:t>
      </w:r>
      <w:r>
        <w:rPr>
          <w:spacing w:val="44"/>
        </w:rPr>
        <w:t xml:space="preserve"> </w:t>
      </w:r>
      <w:r>
        <w:rPr>
          <w:spacing w:val="-2"/>
        </w:rPr>
        <w:t>with</w:t>
      </w:r>
      <w:r>
        <w:rPr>
          <w:spacing w:val="43"/>
        </w:rPr>
        <w:t xml:space="preserve"> </w:t>
      </w:r>
      <w:r>
        <w:rPr>
          <w:spacing w:val="-1"/>
        </w:rPr>
        <w:t>ISO/IEC27001</w:t>
      </w:r>
      <w:r>
        <w:rPr>
          <w:spacing w:val="43"/>
        </w:rPr>
        <w:t xml:space="preserve"> </w:t>
      </w:r>
      <w:r>
        <w:rPr>
          <w:spacing w:val="-1"/>
        </w:rPr>
        <w:t>and</w:t>
      </w:r>
      <w:r>
        <w:rPr>
          <w:spacing w:val="44"/>
        </w:rPr>
        <w:t xml:space="preserve"> </w:t>
      </w:r>
      <w:r>
        <w:rPr>
          <w:spacing w:val="-1"/>
        </w:rPr>
        <w:t>ISO/IEC27002,</w:t>
      </w:r>
      <w:r>
        <w:rPr>
          <w:spacing w:val="42"/>
        </w:rPr>
        <w:t xml:space="preserve"> </w:t>
      </w:r>
      <w:r>
        <w:rPr>
          <w:spacing w:val="-1"/>
        </w:rPr>
        <w:t>cross-referencing</w:t>
      </w:r>
      <w:r>
        <w:rPr>
          <w:spacing w:val="10"/>
        </w:rPr>
        <w:t xml:space="preserve"> </w:t>
      </w:r>
      <w:r>
        <w:rPr>
          <w:spacing w:val="-2"/>
        </w:rPr>
        <w:t>if</w:t>
      </w:r>
      <w:r>
        <w:rPr>
          <w:spacing w:val="11"/>
        </w:rPr>
        <w:t xml:space="preserve"> </w:t>
      </w:r>
      <w:r>
        <w:rPr>
          <w:spacing w:val="-1"/>
        </w:rPr>
        <w:t>necessary</w:t>
      </w:r>
      <w:r>
        <w:rPr>
          <w:spacing w:val="5"/>
        </w:rPr>
        <w:t xml:space="preserve"> </w:t>
      </w:r>
      <w:r>
        <w:t>to</w:t>
      </w:r>
      <w:r>
        <w:rPr>
          <w:spacing w:val="7"/>
        </w:rPr>
        <w:t xml:space="preserve"> </w:t>
      </w:r>
      <w:r>
        <w:rPr>
          <w:spacing w:val="-1"/>
        </w:rPr>
        <w:t>other</w:t>
      </w:r>
      <w:r>
        <w:rPr>
          <w:spacing w:val="9"/>
        </w:rPr>
        <w:t xml:space="preserve"> </w:t>
      </w:r>
      <w:r>
        <w:rPr>
          <w:spacing w:val="-1"/>
        </w:rPr>
        <w:t>Schedules</w:t>
      </w:r>
      <w:r>
        <w:rPr>
          <w:spacing w:val="10"/>
        </w:rPr>
        <w:t xml:space="preserve"> </w:t>
      </w:r>
      <w:r>
        <w:rPr>
          <w:spacing w:val="-2"/>
        </w:rPr>
        <w:t>which</w:t>
      </w:r>
      <w:r>
        <w:rPr>
          <w:spacing w:val="8"/>
        </w:rPr>
        <w:t xml:space="preserve"> </w:t>
      </w:r>
      <w:r>
        <w:rPr>
          <w:spacing w:val="-1"/>
        </w:rPr>
        <w:t>cover</w:t>
      </w:r>
      <w:r>
        <w:rPr>
          <w:spacing w:val="9"/>
        </w:rPr>
        <w:t xml:space="preserve"> </w:t>
      </w:r>
      <w:r>
        <w:rPr>
          <w:spacing w:val="-1"/>
        </w:rPr>
        <w:t>specific</w:t>
      </w:r>
      <w:r>
        <w:rPr>
          <w:spacing w:val="43"/>
        </w:rPr>
        <w:t xml:space="preserve"> </w:t>
      </w:r>
      <w:r>
        <w:rPr>
          <w:spacing w:val="-1"/>
        </w:rPr>
        <w:t>areas</w:t>
      </w:r>
      <w:r>
        <w:rPr>
          <w:spacing w:val="1"/>
        </w:rPr>
        <w:t xml:space="preserve"> </w:t>
      </w:r>
      <w:r>
        <w:rPr>
          <w:spacing w:val="-1"/>
        </w:rPr>
        <w:t>included</w:t>
      </w:r>
      <w:r>
        <w:t xml:space="preserve"> </w:t>
      </w:r>
      <w:r>
        <w:rPr>
          <w:spacing w:val="-2"/>
        </w:rPr>
        <w:t>within</w:t>
      </w:r>
      <w:r>
        <w:t xml:space="preserve"> </w:t>
      </w:r>
      <w:r>
        <w:rPr>
          <w:spacing w:val="-1"/>
        </w:rPr>
        <w:t>those</w:t>
      </w:r>
      <w:r>
        <w:rPr>
          <w:spacing w:val="1"/>
        </w:rPr>
        <w:t xml:space="preserve"> </w:t>
      </w:r>
      <w:r>
        <w:rPr>
          <w:spacing w:val="-1"/>
        </w:rPr>
        <w:t>standards;</w:t>
      </w:r>
      <w:r>
        <w:rPr>
          <w:spacing w:val="2"/>
        </w:rPr>
        <w:t xml:space="preserve"> </w:t>
      </w:r>
      <w:r>
        <w:rPr>
          <w:spacing w:val="-1"/>
        </w:rPr>
        <w:t>and</w:t>
      </w:r>
    </w:p>
    <w:p w:rsidR="008918FA" w:rsidRDefault="008918FA" w:rsidP="008918FA">
      <w:pPr>
        <w:pStyle w:val="BodyText"/>
        <w:numPr>
          <w:ilvl w:val="2"/>
          <w:numId w:val="14"/>
        </w:numPr>
        <w:tabs>
          <w:tab w:val="left" w:pos="2027"/>
        </w:tabs>
        <w:ind w:left="2026" w:right="114"/>
        <w:jc w:val="both"/>
      </w:pPr>
      <w:r>
        <w:rPr>
          <w:spacing w:val="-1"/>
        </w:rPr>
        <w:t>be</w:t>
      </w:r>
      <w:r>
        <w:rPr>
          <w:spacing w:val="5"/>
        </w:rPr>
        <w:t xml:space="preserve"> </w:t>
      </w:r>
      <w:r>
        <w:rPr>
          <w:spacing w:val="-1"/>
        </w:rPr>
        <w:t>written</w:t>
      </w:r>
      <w:r>
        <w:rPr>
          <w:spacing w:val="5"/>
        </w:rPr>
        <w:t xml:space="preserve"> </w:t>
      </w:r>
      <w:r>
        <w:rPr>
          <w:spacing w:val="-1"/>
        </w:rPr>
        <w:t>in</w:t>
      </w:r>
      <w:r>
        <w:rPr>
          <w:spacing w:val="5"/>
        </w:rPr>
        <w:t xml:space="preserve"> </w:t>
      </w:r>
      <w:r>
        <w:rPr>
          <w:spacing w:val="-2"/>
        </w:rPr>
        <w:t>plain</w:t>
      </w:r>
      <w:r>
        <w:rPr>
          <w:spacing w:val="5"/>
        </w:rPr>
        <w:t xml:space="preserve"> </w:t>
      </w:r>
      <w:r>
        <w:rPr>
          <w:spacing w:val="-1"/>
        </w:rPr>
        <w:t>English</w:t>
      </w:r>
      <w:r>
        <w:rPr>
          <w:spacing w:val="5"/>
        </w:rPr>
        <w:t xml:space="preserve"> </w:t>
      </w:r>
      <w:r>
        <w:rPr>
          <w:spacing w:val="-1"/>
        </w:rPr>
        <w:t>in</w:t>
      </w:r>
      <w:r>
        <w:rPr>
          <w:spacing w:val="5"/>
        </w:rPr>
        <w:t xml:space="preserve"> </w:t>
      </w:r>
      <w:r>
        <w:rPr>
          <w:spacing w:val="-1"/>
        </w:rPr>
        <w:t>language</w:t>
      </w:r>
      <w:r>
        <w:rPr>
          <w:spacing w:val="5"/>
        </w:rPr>
        <w:t xml:space="preserve"> </w:t>
      </w:r>
      <w:r>
        <w:rPr>
          <w:spacing w:val="-2"/>
        </w:rPr>
        <w:t>which</w:t>
      </w:r>
      <w:r>
        <w:rPr>
          <w:spacing w:val="5"/>
        </w:rPr>
        <w:t xml:space="preserve"> </w:t>
      </w:r>
      <w:r>
        <w:rPr>
          <w:spacing w:val="-1"/>
        </w:rPr>
        <w:t>is</w:t>
      </w:r>
      <w:r>
        <w:rPr>
          <w:spacing w:val="5"/>
        </w:rPr>
        <w:t xml:space="preserve"> </w:t>
      </w:r>
      <w:r>
        <w:rPr>
          <w:spacing w:val="-1"/>
        </w:rPr>
        <w:t>readily</w:t>
      </w:r>
      <w:r>
        <w:rPr>
          <w:spacing w:val="3"/>
        </w:rPr>
        <w:t xml:space="preserve"> </w:t>
      </w:r>
      <w:r>
        <w:rPr>
          <w:spacing w:val="-1"/>
        </w:rPr>
        <w:t>comprehensible</w:t>
      </w:r>
      <w:r>
        <w:rPr>
          <w:spacing w:val="53"/>
        </w:rPr>
        <w:t xml:space="preserve"> </w:t>
      </w:r>
      <w:r>
        <w:t>to</w:t>
      </w:r>
      <w:r>
        <w:rPr>
          <w:spacing w:val="31"/>
        </w:rPr>
        <w:t xml:space="preserve"> </w:t>
      </w:r>
      <w:r>
        <w:t>the</w:t>
      </w:r>
      <w:r>
        <w:rPr>
          <w:spacing w:val="29"/>
        </w:rPr>
        <w:t xml:space="preserve"> </w:t>
      </w:r>
      <w:r>
        <w:rPr>
          <w:spacing w:val="-1"/>
        </w:rPr>
        <w:t>staff</w:t>
      </w:r>
      <w:r>
        <w:rPr>
          <w:spacing w:val="33"/>
        </w:rPr>
        <w:t xml:space="preserve"> </w:t>
      </w:r>
      <w:r>
        <w:rPr>
          <w:spacing w:val="-2"/>
        </w:rPr>
        <w:t>of</w:t>
      </w:r>
      <w:r>
        <w:rPr>
          <w:spacing w:val="33"/>
        </w:rPr>
        <w:t xml:space="preserve"> </w:t>
      </w:r>
      <w:r>
        <w:t>the</w:t>
      </w:r>
      <w:r>
        <w:rPr>
          <w:spacing w:val="29"/>
        </w:rPr>
        <w:t xml:space="preserve"> </w:t>
      </w:r>
      <w:r>
        <w:rPr>
          <w:spacing w:val="-2"/>
        </w:rPr>
        <w:t>Supplier</w:t>
      </w:r>
      <w:r>
        <w:rPr>
          <w:spacing w:val="33"/>
        </w:rPr>
        <w:t xml:space="preserve"> </w:t>
      </w:r>
      <w:r>
        <w:rPr>
          <w:spacing w:val="-1"/>
        </w:rPr>
        <w:t>and</w:t>
      </w:r>
      <w:r>
        <w:rPr>
          <w:spacing w:val="31"/>
        </w:rPr>
        <w:t xml:space="preserve"> </w:t>
      </w:r>
      <w:r>
        <w:t>the</w:t>
      </w:r>
      <w:r>
        <w:rPr>
          <w:spacing w:val="29"/>
        </w:rPr>
        <w:t xml:space="preserve"> </w:t>
      </w:r>
      <w:r>
        <w:rPr>
          <w:spacing w:val="-1"/>
        </w:rPr>
        <w:t>Customer</w:t>
      </w:r>
      <w:r>
        <w:rPr>
          <w:spacing w:val="30"/>
        </w:rPr>
        <w:t xml:space="preserve"> </w:t>
      </w:r>
      <w:r>
        <w:rPr>
          <w:spacing w:val="-1"/>
        </w:rPr>
        <w:t>engaged</w:t>
      </w:r>
      <w:r>
        <w:rPr>
          <w:spacing w:val="32"/>
        </w:rPr>
        <w:t xml:space="preserve"> </w:t>
      </w:r>
      <w:r>
        <w:rPr>
          <w:spacing w:val="-1"/>
        </w:rPr>
        <w:t>in</w:t>
      </w:r>
      <w:r>
        <w:rPr>
          <w:spacing w:val="29"/>
        </w:rPr>
        <w:t xml:space="preserve"> </w:t>
      </w:r>
      <w:r>
        <w:t>the</w:t>
      </w:r>
      <w:r>
        <w:rPr>
          <w:spacing w:val="29"/>
        </w:rPr>
        <w:t xml:space="preserve"> </w:t>
      </w:r>
      <w:r>
        <w:rPr>
          <w:spacing w:val="-1"/>
        </w:rPr>
        <w:t>Goods</w:t>
      </w:r>
      <w:r>
        <w:rPr>
          <w:spacing w:val="32"/>
        </w:rPr>
        <w:t xml:space="preserve"> </w:t>
      </w:r>
      <w:r>
        <w:rPr>
          <w:spacing w:val="-1"/>
        </w:rPr>
        <w:t>and/or</w:t>
      </w:r>
      <w:r>
        <w:rPr>
          <w:spacing w:val="26"/>
        </w:rPr>
        <w:t xml:space="preserve"> </w:t>
      </w:r>
      <w:r>
        <w:rPr>
          <w:spacing w:val="-1"/>
        </w:rPr>
        <w:t>Services</w:t>
      </w:r>
      <w:r>
        <w:rPr>
          <w:spacing w:val="25"/>
        </w:rPr>
        <w:t xml:space="preserve"> </w:t>
      </w:r>
      <w:r>
        <w:rPr>
          <w:spacing w:val="-1"/>
        </w:rPr>
        <w:t>and</w:t>
      </w:r>
      <w:r>
        <w:rPr>
          <w:spacing w:val="24"/>
        </w:rPr>
        <w:t xml:space="preserve"> </w:t>
      </w:r>
      <w:r>
        <w:rPr>
          <w:spacing w:val="-1"/>
        </w:rPr>
        <w:t>shall</w:t>
      </w:r>
      <w:r>
        <w:rPr>
          <w:spacing w:val="24"/>
        </w:rPr>
        <w:t xml:space="preserve"> </w:t>
      </w:r>
      <w:r>
        <w:rPr>
          <w:spacing w:val="-1"/>
        </w:rPr>
        <w:t>reference</w:t>
      </w:r>
      <w:r>
        <w:rPr>
          <w:spacing w:val="25"/>
        </w:rPr>
        <w:t xml:space="preserve"> </w:t>
      </w:r>
      <w:r>
        <w:rPr>
          <w:spacing w:val="-1"/>
        </w:rPr>
        <w:t>only</w:t>
      </w:r>
      <w:r>
        <w:rPr>
          <w:spacing w:val="22"/>
        </w:rPr>
        <w:t xml:space="preserve"> </w:t>
      </w:r>
      <w:r>
        <w:rPr>
          <w:spacing w:val="-1"/>
        </w:rPr>
        <w:t>documents</w:t>
      </w:r>
      <w:r>
        <w:rPr>
          <w:spacing w:val="25"/>
        </w:rPr>
        <w:t xml:space="preserve"> </w:t>
      </w:r>
      <w:r>
        <w:rPr>
          <w:spacing w:val="-2"/>
        </w:rPr>
        <w:t>which</w:t>
      </w:r>
      <w:r>
        <w:rPr>
          <w:spacing w:val="25"/>
        </w:rPr>
        <w:t xml:space="preserve"> </w:t>
      </w:r>
      <w:r>
        <w:rPr>
          <w:spacing w:val="-1"/>
        </w:rPr>
        <w:t>are</w:t>
      </w:r>
      <w:r>
        <w:rPr>
          <w:spacing w:val="24"/>
        </w:rPr>
        <w:t xml:space="preserve"> </w:t>
      </w:r>
      <w:r>
        <w:rPr>
          <w:spacing w:val="-1"/>
        </w:rPr>
        <w:t>in</w:t>
      </w:r>
      <w:r>
        <w:rPr>
          <w:spacing w:val="24"/>
        </w:rPr>
        <w:t xml:space="preserve"> </w:t>
      </w:r>
      <w:r>
        <w:rPr>
          <w:spacing w:val="-1"/>
        </w:rPr>
        <w:t>the</w:t>
      </w:r>
      <w:r>
        <w:rPr>
          <w:spacing w:val="42"/>
        </w:rPr>
        <w:t xml:space="preserve"> </w:t>
      </w:r>
      <w:r>
        <w:rPr>
          <w:spacing w:val="-1"/>
        </w:rPr>
        <w:t>possession</w:t>
      </w:r>
      <w:r>
        <w:rPr>
          <w:spacing w:val="29"/>
        </w:rPr>
        <w:t xml:space="preserve"> </w:t>
      </w:r>
      <w:r>
        <w:rPr>
          <w:spacing w:val="-2"/>
        </w:rPr>
        <w:t>of</w:t>
      </w:r>
      <w:r>
        <w:rPr>
          <w:spacing w:val="33"/>
        </w:rPr>
        <w:t xml:space="preserve"> </w:t>
      </w:r>
      <w:r>
        <w:t>the</w:t>
      </w:r>
      <w:r>
        <w:rPr>
          <w:spacing w:val="29"/>
        </w:rPr>
        <w:t xml:space="preserve"> </w:t>
      </w:r>
      <w:r>
        <w:rPr>
          <w:spacing w:val="-1"/>
        </w:rPr>
        <w:t>Parties</w:t>
      </w:r>
      <w:r>
        <w:rPr>
          <w:spacing w:val="30"/>
        </w:rPr>
        <w:t xml:space="preserve"> </w:t>
      </w:r>
      <w:r>
        <w:rPr>
          <w:spacing w:val="-1"/>
        </w:rPr>
        <w:t>or</w:t>
      </w:r>
      <w:r>
        <w:rPr>
          <w:spacing w:val="30"/>
        </w:rPr>
        <w:t xml:space="preserve"> </w:t>
      </w:r>
      <w:r>
        <w:rPr>
          <w:spacing w:val="-2"/>
        </w:rPr>
        <w:t>whose</w:t>
      </w:r>
      <w:r>
        <w:rPr>
          <w:spacing w:val="32"/>
        </w:rPr>
        <w:t xml:space="preserve"> </w:t>
      </w:r>
      <w:r>
        <w:rPr>
          <w:spacing w:val="-1"/>
        </w:rPr>
        <w:t>location</w:t>
      </w:r>
      <w:r>
        <w:rPr>
          <w:spacing w:val="29"/>
        </w:rPr>
        <w:t xml:space="preserve"> </w:t>
      </w:r>
      <w:r>
        <w:rPr>
          <w:spacing w:val="-1"/>
        </w:rPr>
        <w:t>is</w:t>
      </w:r>
      <w:r>
        <w:rPr>
          <w:spacing w:val="30"/>
        </w:rPr>
        <w:t xml:space="preserve"> </w:t>
      </w:r>
      <w:r>
        <w:rPr>
          <w:spacing w:val="-1"/>
        </w:rPr>
        <w:t>otherwise</w:t>
      </w:r>
      <w:r>
        <w:rPr>
          <w:spacing w:val="30"/>
        </w:rPr>
        <w:t xml:space="preserve"> </w:t>
      </w:r>
      <w:r>
        <w:rPr>
          <w:spacing w:val="-1"/>
        </w:rPr>
        <w:t>specified</w:t>
      </w:r>
      <w:r>
        <w:rPr>
          <w:spacing w:val="29"/>
        </w:rPr>
        <w:t xml:space="preserve"> </w:t>
      </w:r>
      <w:r>
        <w:rPr>
          <w:spacing w:val="-1"/>
        </w:rPr>
        <w:t>in</w:t>
      </w:r>
      <w:r>
        <w:rPr>
          <w:spacing w:val="37"/>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t>.</w:t>
      </w:r>
    </w:p>
    <w:p w:rsidR="008918FA" w:rsidRDefault="008918FA" w:rsidP="008918FA">
      <w:pPr>
        <w:pStyle w:val="BodyText"/>
        <w:numPr>
          <w:ilvl w:val="1"/>
          <w:numId w:val="14"/>
        </w:numPr>
        <w:tabs>
          <w:tab w:val="left" w:pos="829"/>
        </w:tabs>
        <w:ind w:right="112" w:hanging="359"/>
        <w:jc w:val="both"/>
      </w:pPr>
      <w:bookmarkStart w:id="374" w:name="_bookmark341"/>
      <w:bookmarkEnd w:id="374"/>
      <w:r>
        <w:rPr>
          <w:spacing w:val="-1"/>
        </w:rPr>
        <w:t>If</w:t>
      </w:r>
      <w:r>
        <w:rPr>
          <w:spacing w:val="53"/>
        </w:rPr>
        <w:t xml:space="preserve"> </w:t>
      </w:r>
      <w:r>
        <w:t>the</w:t>
      </w:r>
      <w:r>
        <w:rPr>
          <w:spacing w:val="49"/>
        </w:rPr>
        <w:t xml:space="preserve"> </w:t>
      </w:r>
      <w:r>
        <w:rPr>
          <w:spacing w:val="-1"/>
        </w:rPr>
        <w:t>Security</w:t>
      </w:r>
      <w:r>
        <w:rPr>
          <w:spacing w:val="47"/>
        </w:rPr>
        <w:t xml:space="preserve"> </w:t>
      </w:r>
      <w:r>
        <w:rPr>
          <w:spacing w:val="-1"/>
        </w:rPr>
        <w:t>Management</w:t>
      </w:r>
      <w:r>
        <w:rPr>
          <w:spacing w:val="51"/>
        </w:rPr>
        <w:t xml:space="preserve"> </w:t>
      </w:r>
      <w:r>
        <w:rPr>
          <w:spacing w:val="-1"/>
        </w:rPr>
        <w:t>Plan</w:t>
      </w:r>
      <w:r>
        <w:rPr>
          <w:spacing w:val="49"/>
        </w:rPr>
        <w:t xml:space="preserve"> </w:t>
      </w:r>
      <w:r>
        <w:rPr>
          <w:spacing w:val="-1"/>
        </w:rPr>
        <w:t>submitted</w:t>
      </w:r>
      <w:r>
        <w:rPr>
          <w:spacing w:val="47"/>
        </w:rPr>
        <w:t xml:space="preserve"> </w:t>
      </w:r>
      <w:r>
        <w:t>to</w:t>
      </w:r>
      <w:r>
        <w:rPr>
          <w:spacing w:val="50"/>
        </w:rPr>
        <w:t xml:space="preserve"> </w:t>
      </w:r>
      <w:r>
        <w:t>the</w:t>
      </w:r>
      <w:r>
        <w:rPr>
          <w:spacing w:val="49"/>
        </w:rPr>
        <w:t xml:space="preserve"> </w:t>
      </w:r>
      <w:r>
        <w:rPr>
          <w:spacing w:val="-1"/>
        </w:rPr>
        <w:t>Customer</w:t>
      </w:r>
      <w:r>
        <w:rPr>
          <w:spacing w:val="51"/>
        </w:rPr>
        <w:t xml:space="preserve"> </w:t>
      </w:r>
      <w:r>
        <w:rPr>
          <w:spacing w:val="-1"/>
        </w:rPr>
        <w:t>pursuant</w:t>
      </w:r>
      <w:r>
        <w:rPr>
          <w:spacing w:val="51"/>
        </w:rPr>
        <w:t xml:space="preserve"> </w:t>
      </w:r>
      <w:r>
        <w:rPr>
          <w:spacing w:val="-1"/>
        </w:rPr>
        <w:t>to</w:t>
      </w:r>
      <w:r>
        <w:rPr>
          <w:spacing w:val="37"/>
        </w:rPr>
        <w:t xml:space="preserve"> </w:t>
      </w:r>
      <w:r>
        <w:rPr>
          <w:spacing w:val="-1"/>
        </w:rPr>
        <w:t>paragraph</w:t>
      </w:r>
      <w:r>
        <w:rPr>
          <w:spacing w:val="-2"/>
        </w:rPr>
        <w:t xml:space="preserve"> </w:t>
      </w:r>
      <w:r>
        <w:t>3.1</w:t>
      </w:r>
      <w:r>
        <w:rPr>
          <w:spacing w:val="29"/>
        </w:rPr>
        <w:t xml:space="preserve"> </w:t>
      </w:r>
      <w:r>
        <w:rPr>
          <w:spacing w:val="-2"/>
        </w:rPr>
        <w:t>of</w:t>
      </w:r>
      <w:r>
        <w:rPr>
          <w:spacing w:val="28"/>
        </w:rPr>
        <w:t xml:space="preserve"> </w:t>
      </w:r>
      <w:r>
        <w:rPr>
          <w:spacing w:val="-1"/>
        </w:rPr>
        <w:t>this</w:t>
      </w:r>
      <w:r>
        <w:rPr>
          <w:spacing w:val="30"/>
        </w:rPr>
        <w:t xml:space="preserve"> </w:t>
      </w:r>
      <w:r>
        <w:rPr>
          <w:spacing w:val="-2"/>
        </w:rPr>
        <w:t>Call</w:t>
      </w:r>
      <w:r>
        <w:rPr>
          <w:spacing w:val="29"/>
        </w:rPr>
        <w:t xml:space="preserve"> </w:t>
      </w:r>
      <w:r>
        <w:rPr>
          <w:spacing w:val="-1"/>
        </w:rPr>
        <w:t>Off</w:t>
      </w:r>
      <w:r>
        <w:rPr>
          <w:spacing w:val="30"/>
        </w:rPr>
        <w:t xml:space="preserve"> </w:t>
      </w:r>
      <w:r>
        <w:rPr>
          <w:spacing w:val="-1"/>
        </w:rPr>
        <w:t>Schedule</w:t>
      </w:r>
      <w:r>
        <w:rPr>
          <w:spacing w:val="29"/>
        </w:rPr>
        <w:t xml:space="preserve"> </w:t>
      </w:r>
      <w:r>
        <w:rPr>
          <w:spacing w:val="-1"/>
        </w:rPr>
        <w:t>is</w:t>
      </w:r>
      <w:r>
        <w:rPr>
          <w:spacing w:val="30"/>
        </w:rPr>
        <w:t xml:space="preserve"> </w:t>
      </w:r>
      <w:r>
        <w:rPr>
          <w:spacing w:val="-2"/>
        </w:rPr>
        <w:t>Approved</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0"/>
        </w:rPr>
        <w:t xml:space="preserve"> </w:t>
      </w:r>
      <w:r>
        <w:rPr>
          <w:spacing w:val="-2"/>
        </w:rPr>
        <w:t>it</w:t>
      </w:r>
      <w:r>
        <w:rPr>
          <w:spacing w:val="28"/>
        </w:rPr>
        <w:t xml:space="preserve"> </w:t>
      </w:r>
      <w:r>
        <w:rPr>
          <w:spacing w:val="-1"/>
        </w:rPr>
        <w:t>shall</w:t>
      </w:r>
      <w:r>
        <w:rPr>
          <w:spacing w:val="28"/>
        </w:rPr>
        <w:t xml:space="preserve"> </w:t>
      </w:r>
      <w:r>
        <w:rPr>
          <w:spacing w:val="-1"/>
        </w:rPr>
        <w:t>be</w:t>
      </w:r>
      <w:r>
        <w:rPr>
          <w:spacing w:val="42"/>
        </w:rPr>
        <w:t xml:space="preserve"> </w:t>
      </w:r>
      <w:r>
        <w:rPr>
          <w:spacing w:val="-1"/>
        </w:rPr>
        <w:t>adopted</w:t>
      </w:r>
      <w:r>
        <w:rPr>
          <w:spacing w:val="38"/>
        </w:rPr>
        <w:t xml:space="preserve"> </w:t>
      </w:r>
      <w:r>
        <w:rPr>
          <w:spacing w:val="-1"/>
        </w:rPr>
        <w:t>by</w:t>
      </w:r>
      <w:r>
        <w:rPr>
          <w:spacing w:val="36"/>
        </w:rPr>
        <w:t xml:space="preserve"> </w:t>
      </w:r>
      <w:r>
        <w:t>the</w:t>
      </w:r>
      <w:r>
        <w:rPr>
          <w:spacing w:val="38"/>
        </w:rPr>
        <w:t xml:space="preserve"> </w:t>
      </w:r>
      <w:r>
        <w:rPr>
          <w:spacing w:val="-2"/>
        </w:rPr>
        <w:t>Supplier</w:t>
      </w:r>
      <w:r>
        <w:rPr>
          <w:spacing w:val="42"/>
        </w:rPr>
        <w:t xml:space="preserve"> </w:t>
      </w:r>
      <w:r>
        <w:rPr>
          <w:spacing w:val="-1"/>
        </w:rPr>
        <w:t>immediately</w:t>
      </w:r>
      <w:r>
        <w:rPr>
          <w:spacing w:val="36"/>
        </w:rPr>
        <w:t xml:space="preserve"> </w:t>
      </w:r>
      <w:r>
        <w:rPr>
          <w:spacing w:val="-1"/>
        </w:rPr>
        <w:t>and</w:t>
      </w:r>
      <w:r>
        <w:rPr>
          <w:spacing w:val="38"/>
        </w:rPr>
        <w:t xml:space="preserve"> </w:t>
      </w:r>
      <w:r>
        <w:rPr>
          <w:spacing w:val="-1"/>
        </w:rPr>
        <w:t>thereafter</w:t>
      </w:r>
      <w:r>
        <w:rPr>
          <w:spacing w:val="41"/>
        </w:rPr>
        <w:t xml:space="preserve"> </w:t>
      </w:r>
      <w:r>
        <w:rPr>
          <w:spacing w:val="-1"/>
        </w:rPr>
        <w:t>operated</w:t>
      </w:r>
      <w:r>
        <w:rPr>
          <w:spacing w:val="38"/>
        </w:rPr>
        <w:t xml:space="preserve"> </w:t>
      </w:r>
      <w:r>
        <w:rPr>
          <w:spacing w:val="-1"/>
        </w:rPr>
        <w:t>and</w:t>
      </w:r>
      <w:r>
        <w:rPr>
          <w:spacing w:val="38"/>
        </w:rPr>
        <w:t xml:space="preserve"> </w:t>
      </w:r>
      <w:r>
        <w:rPr>
          <w:spacing w:val="-1"/>
        </w:rPr>
        <w:t>maintained</w:t>
      </w:r>
      <w:r>
        <w:rPr>
          <w:spacing w:val="38"/>
        </w:rPr>
        <w:t xml:space="preserve"> </w:t>
      </w:r>
      <w:r>
        <w:rPr>
          <w:spacing w:val="-1"/>
        </w:rPr>
        <w:t>in</w:t>
      </w:r>
      <w:r>
        <w:rPr>
          <w:spacing w:val="51"/>
        </w:rPr>
        <w:t xml:space="preserve"> </w:t>
      </w:r>
      <w:r>
        <w:rPr>
          <w:spacing w:val="-1"/>
        </w:rPr>
        <w:t>accordance</w:t>
      </w:r>
      <w:r>
        <w:rPr>
          <w:spacing w:val="37"/>
        </w:rPr>
        <w:t xml:space="preserve"> </w:t>
      </w:r>
      <w:r>
        <w:rPr>
          <w:spacing w:val="-2"/>
        </w:rPr>
        <w:t>with</w:t>
      </w:r>
      <w:r>
        <w:rPr>
          <w:spacing w:val="36"/>
        </w:rPr>
        <w:t xml:space="preserve"> </w:t>
      </w:r>
      <w:r>
        <w:rPr>
          <w:spacing w:val="-1"/>
        </w:rPr>
        <w:t>this</w:t>
      </w:r>
      <w:r>
        <w:rPr>
          <w:spacing w:val="37"/>
        </w:rPr>
        <w:t xml:space="preserve"> </w:t>
      </w:r>
      <w:r>
        <w:rPr>
          <w:spacing w:val="-1"/>
        </w:rPr>
        <w:t>Call</w:t>
      </w:r>
      <w:r>
        <w:rPr>
          <w:spacing w:val="36"/>
        </w:rPr>
        <w:t xml:space="preserve"> </w:t>
      </w:r>
      <w:r>
        <w:t>Off</w:t>
      </w:r>
      <w:r>
        <w:rPr>
          <w:spacing w:val="40"/>
        </w:rPr>
        <w:t xml:space="preserve"> </w:t>
      </w:r>
      <w:r>
        <w:rPr>
          <w:spacing w:val="-2"/>
        </w:rPr>
        <w:t>Schedule.</w:t>
      </w:r>
      <w:r>
        <w:rPr>
          <w:spacing w:val="38"/>
        </w:rPr>
        <w:t xml:space="preserve"> </w:t>
      </w:r>
      <w:r>
        <w:rPr>
          <w:spacing w:val="-1"/>
        </w:rPr>
        <w:t>If</w:t>
      </w:r>
      <w:r>
        <w:rPr>
          <w:spacing w:val="39"/>
        </w:rPr>
        <w:t xml:space="preserve"> </w:t>
      </w:r>
      <w:r>
        <w:t>the</w:t>
      </w:r>
      <w:r>
        <w:rPr>
          <w:spacing w:val="36"/>
        </w:rPr>
        <w:t xml:space="preserve"> </w:t>
      </w:r>
      <w:r>
        <w:rPr>
          <w:spacing w:val="-1"/>
        </w:rPr>
        <w:t>Security</w:t>
      </w:r>
      <w:r>
        <w:rPr>
          <w:spacing w:val="37"/>
        </w:rPr>
        <w:t xml:space="preserve"> </w:t>
      </w:r>
      <w:r>
        <w:rPr>
          <w:spacing w:val="-1"/>
        </w:rPr>
        <w:t>Management</w:t>
      </w:r>
      <w:r>
        <w:rPr>
          <w:spacing w:val="38"/>
        </w:rPr>
        <w:t xml:space="preserve"> </w:t>
      </w:r>
      <w:r>
        <w:rPr>
          <w:spacing w:val="-1"/>
        </w:rPr>
        <w:t>Plan</w:t>
      </w:r>
      <w:r>
        <w:rPr>
          <w:spacing w:val="36"/>
        </w:rPr>
        <w:t xml:space="preserve"> </w:t>
      </w:r>
      <w:r>
        <w:rPr>
          <w:spacing w:val="-1"/>
        </w:rPr>
        <w:t>is</w:t>
      </w:r>
      <w:r>
        <w:rPr>
          <w:spacing w:val="37"/>
        </w:rPr>
        <w:t xml:space="preserve"> </w:t>
      </w:r>
      <w:r>
        <w:rPr>
          <w:spacing w:val="-1"/>
        </w:rPr>
        <w:t>not</w:t>
      </w:r>
      <w:r>
        <w:rPr>
          <w:spacing w:val="46"/>
        </w:rPr>
        <w:t xml:space="preserve"> </w:t>
      </w:r>
      <w:r>
        <w:rPr>
          <w:spacing w:val="-1"/>
        </w:rPr>
        <w:t>approved</w:t>
      </w:r>
      <w:r>
        <w:rPr>
          <w:spacing w:val="41"/>
        </w:rPr>
        <w:t xml:space="preserve"> </w:t>
      </w:r>
      <w:r>
        <w:rPr>
          <w:spacing w:val="-1"/>
        </w:rPr>
        <w:t>by</w:t>
      </w:r>
      <w:r>
        <w:rPr>
          <w:spacing w:val="39"/>
        </w:rPr>
        <w:t xml:space="preserve"> </w:t>
      </w:r>
      <w:r>
        <w:t>the</w:t>
      </w:r>
      <w:r>
        <w:rPr>
          <w:spacing w:val="41"/>
        </w:rPr>
        <w:t xml:space="preserve"> </w:t>
      </w:r>
      <w:r>
        <w:rPr>
          <w:spacing w:val="-1"/>
        </w:rPr>
        <w:t>Customer,</w:t>
      </w:r>
      <w:r>
        <w:rPr>
          <w:spacing w:val="42"/>
        </w:rPr>
        <w:t xml:space="preserve"> </w:t>
      </w:r>
      <w:r>
        <w:t>the</w:t>
      </w:r>
      <w:r>
        <w:rPr>
          <w:spacing w:val="41"/>
        </w:rPr>
        <w:t xml:space="preserve"> </w:t>
      </w:r>
      <w:r>
        <w:rPr>
          <w:spacing w:val="-2"/>
        </w:rPr>
        <w:t>Supplier</w:t>
      </w:r>
      <w:r>
        <w:rPr>
          <w:spacing w:val="42"/>
        </w:rPr>
        <w:t xml:space="preserve"> </w:t>
      </w:r>
      <w:r>
        <w:rPr>
          <w:spacing w:val="-1"/>
        </w:rPr>
        <w:t>shall</w:t>
      </w:r>
      <w:r>
        <w:rPr>
          <w:spacing w:val="43"/>
        </w:rPr>
        <w:t xml:space="preserve"> </w:t>
      </w:r>
      <w:r>
        <w:rPr>
          <w:spacing w:val="-1"/>
        </w:rPr>
        <w:t>amend</w:t>
      </w:r>
      <w:r>
        <w:rPr>
          <w:spacing w:val="41"/>
        </w:rPr>
        <w:t xml:space="preserve"> </w:t>
      </w:r>
      <w:r>
        <w:rPr>
          <w:spacing w:val="-1"/>
        </w:rPr>
        <w:t>it</w:t>
      </w:r>
      <w:r>
        <w:rPr>
          <w:spacing w:val="42"/>
        </w:rPr>
        <w:t xml:space="preserve"> </w:t>
      </w:r>
      <w:r>
        <w:rPr>
          <w:spacing w:val="-2"/>
        </w:rPr>
        <w:t>within</w:t>
      </w:r>
      <w:r>
        <w:rPr>
          <w:spacing w:val="42"/>
        </w:rPr>
        <w:t xml:space="preserve"> </w:t>
      </w:r>
      <w:r>
        <w:t>ten</w:t>
      </w:r>
      <w:r>
        <w:rPr>
          <w:spacing w:val="41"/>
        </w:rPr>
        <w:t xml:space="preserve"> </w:t>
      </w:r>
      <w:r>
        <w:rPr>
          <w:spacing w:val="-1"/>
        </w:rPr>
        <w:t>(10)</w:t>
      </w:r>
      <w:r>
        <w:rPr>
          <w:spacing w:val="35"/>
        </w:rPr>
        <w:t xml:space="preserve"> </w:t>
      </w:r>
      <w:r>
        <w:rPr>
          <w:spacing w:val="-1"/>
        </w:rPr>
        <w:t>Working</w:t>
      </w:r>
      <w:r>
        <w:rPr>
          <w:spacing w:val="40"/>
        </w:rPr>
        <w:t xml:space="preserve"> </w:t>
      </w:r>
      <w:r>
        <w:rPr>
          <w:spacing w:val="-2"/>
        </w:rPr>
        <w:t>Days</w:t>
      </w:r>
      <w:r>
        <w:rPr>
          <w:spacing w:val="7"/>
        </w:rPr>
        <w:t xml:space="preserve"> </w:t>
      </w:r>
      <w:r>
        <w:rPr>
          <w:spacing w:val="-1"/>
        </w:rPr>
        <w:t>of</w:t>
      </w:r>
      <w:r>
        <w:rPr>
          <w:spacing w:val="10"/>
        </w:rPr>
        <w:t xml:space="preserve"> </w:t>
      </w:r>
      <w:r>
        <w:t>a</w:t>
      </w:r>
      <w:r>
        <w:rPr>
          <w:spacing w:val="6"/>
        </w:rPr>
        <w:t xml:space="preserve"> </w:t>
      </w:r>
      <w:r>
        <w:rPr>
          <w:spacing w:val="-1"/>
        </w:rPr>
        <w:t>notice</w:t>
      </w:r>
      <w:r>
        <w:rPr>
          <w:spacing w:val="7"/>
        </w:rPr>
        <w:t xml:space="preserve"> </w:t>
      </w:r>
      <w:r>
        <w:rPr>
          <w:spacing w:val="-2"/>
        </w:rPr>
        <w:t>of</w:t>
      </w:r>
      <w:r>
        <w:rPr>
          <w:spacing w:val="8"/>
        </w:rPr>
        <w:t xml:space="preserve"> </w:t>
      </w:r>
      <w:r>
        <w:rPr>
          <w:spacing w:val="-1"/>
        </w:rPr>
        <w:t>non-approval</w:t>
      </w:r>
      <w:r>
        <w:rPr>
          <w:spacing w:val="3"/>
        </w:rPr>
        <w:t xml:space="preserve"> </w:t>
      </w:r>
      <w:r>
        <w:t>from</w:t>
      </w:r>
      <w:r>
        <w:rPr>
          <w:spacing w:val="8"/>
        </w:rPr>
        <w:t xml:space="preserve"> </w:t>
      </w:r>
      <w:r>
        <w:rPr>
          <w:spacing w:val="-1"/>
        </w:rPr>
        <w:t>the</w:t>
      </w:r>
      <w:r>
        <w:rPr>
          <w:spacing w:val="6"/>
        </w:rPr>
        <w:t xml:space="preserve"> </w:t>
      </w:r>
      <w:r>
        <w:rPr>
          <w:spacing w:val="-2"/>
        </w:rPr>
        <w:t>Customer</w:t>
      </w:r>
      <w:r>
        <w:rPr>
          <w:spacing w:val="8"/>
        </w:rPr>
        <w:t xml:space="preserve"> </w:t>
      </w:r>
      <w:r>
        <w:rPr>
          <w:spacing w:val="-1"/>
        </w:rPr>
        <w:t>and</w:t>
      </w:r>
      <w:r>
        <w:rPr>
          <w:spacing w:val="4"/>
        </w:rPr>
        <w:t xml:space="preserve"> </w:t>
      </w:r>
      <w:r>
        <w:rPr>
          <w:spacing w:val="-1"/>
        </w:rPr>
        <w:t>re-submit</w:t>
      </w:r>
      <w:r>
        <w:rPr>
          <w:spacing w:val="5"/>
        </w:rPr>
        <w:t xml:space="preserve"> </w:t>
      </w:r>
      <w:r>
        <w:rPr>
          <w:spacing w:val="-1"/>
        </w:rPr>
        <w:t>it</w:t>
      </w:r>
      <w:r>
        <w:rPr>
          <w:spacing w:val="8"/>
        </w:rPr>
        <w:t xml:space="preserve"> </w:t>
      </w:r>
      <w:r>
        <w:t>to</w:t>
      </w:r>
      <w:r>
        <w:rPr>
          <w:spacing w:val="4"/>
        </w:rPr>
        <w:t xml:space="preserve"> </w:t>
      </w:r>
      <w:r>
        <w:rPr>
          <w:spacing w:val="-1"/>
        </w:rPr>
        <w:t>the</w:t>
      </w:r>
      <w:r>
        <w:rPr>
          <w:spacing w:val="36"/>
        </w:rPr>
        <w:t xml:space="preserve"> </w:t>
      </w:r>
      <w:r>
        <w:rPr>
          <w:spacing w:val="-1"/>
        </w:rPr>
        <w:t>Customer</w:t>
      </w:r>
      <w:r>
        <w:rPr>
          <w:spacing w:val="9"/>
        </w:rPr>
        <w:t xml:space="preserve"> </w:t>
      </w:r>
      <w:r>
        <w:t>for</w:t>
      </w:r>
      <w:r>
        <w:rPr>
          <w:spacing w:val="11"/>
        </w:rPr>
        <w:t xml:space="preserve"> </w:t>
      </w:r>
      <w:r>
        <w:rPr>
          <w:spacing w:val="-2"/>
        </w:rPr>
        <w:t>Approval.</w:t>
      </w:r>
      <w:r>
        <w:rPr>
          <w:spacing w:val="11"/>
        </w:rPr>
        <w:t xml:space="preserve"> </w:t>
      </w:r>
      <w:r>
        <w:t>The</w:t>
      </w:r>
      <w:r>
        <w:rPr>
          <w:spacing w:val="10"/>
        </w:rPr>
        <w:t xml:space="preserve"> </w:t>
      </w:r>
      <w:r>
        <w:rPr>
          <w:spacing w:val="-1"/>
        </w:rPr>
        <w:t>Parties</w:t>
      </w:r>
      <w:r>
        <w:rPr>
          <w:spacing w:val="10"/>
        </w:rPr>
        <w:t xml:space="preserve"> </w:t>
      </w:r>
      <w:r>
        <w:rPr>
          <w:spacing w:val="-1"/>
        </w:rPr>
        <w:t>shall</w:t>
      </w:r>
      <w:r>
        <w:rPr>
          <w:spacing w:val="9"/>
        </w:rPr>
        <w:t xml:space="preserve"> </w:t>
      </w:r>
      <w:r>
        <w:rPr>
          <w:spacing w:val="-1"/>
        </w:rPr>
        <w:t>use</w:t>
      </w:r>
      <w:r>
        <w:rPr>
          <w:spacing w:val="10"/>
        </w:rPr>
        <w:t xml:space="preserve"> </w:t>
      </w:r>
      <w:r>
        <w:rPr>
          <w:spacing w:val="-1"/>
        </w:rPr>
        <w:t>all</w:t>
      </w:r>
      <w:r>
        <w:rPr>
          <w:spacing w:val="12"/>
        </w:rPr>
        <w:t xml:space="preserve"> </w:t>
      </w:r>
      <w:r>
        <w:rPr>
          <w:spacing w:val="-1"/>
        </w:rPr>
        <w:t>reasonable</w:t>
      </w:r>
      <w:r>
        <w:rPr>
          <w:spacing w:val="10"/>
        </w:rPr>
        <w:t xml:space="preserve"> </w:t>
      </w:r>
      <w:r>
        <w:rPr>
          <w:spacing w:val="-1"/>
        </w:rPr>
        <w:t>endeavours</w:t>
      </w:r>
      <w:r>
        <w:rPr>
          <w:spacing w:val="10"/>
        </w:rPr>
        <w:t xml:space="preserve"> </w:t>
      </w:r>
      <w:r>
        <w:t>to</w:t>
      </w:r>
      <w:r>
        <w:rPr>
          <w:spacing w:val="10"/>
        </w:rPr>
        <w:t xml:space="preserve"> </w:t>
      </w:r>
      <w:r>
        <w:rPr>
          <w:spacing w:val="-1"/>
        </w:rPr>
        <w:t>ensure</w:t>
      </w:r>
      <w:r>
        <w:rPr>
          <w:spacing w:val="39"/>
        </w:rPr>
        <w:t xml:space="preserve"> </w:t>
      </w:r>
      <w:r>
        <w:rPr>
          <w:spacing w:val="-1"/>
        </w:rPr>
        <w:t>that</w:t>
      </w:r>
      <w:r>
        <w:t xml:space="preserve"> the</w:t>
      </w:r>
      <w:r>
        <w:rPr>
          <w:spacing w:val="-2"/>
        </w:rPr>
        <w:t xml:space="preserve"> </w:t>
      </w:r>
      <w:r>
        <w:rPr>
          <w:spacing w:val="-1"/>
        </w:rPr>
        <w:t>Approval</w:t>
      </w:r>
      <w:r>
        <w:t xml:space="preserve"> </w:t>
      </w:r>
      <w:r>
        <w:rPr>
          <w:spacing w:val="-1"/>
        </w:rPr>
        <w:t>process</w:t>
      </w:r>
      <w:r>
        <w:rPr>
          <w:spacing w:val="1"/>
        </w:rPr>
        <w:t xml:space="preserve"> </w:t>
      </w:r>
      <w:r>
        <w:rPr>
          <w:spacing w:val="-1"/>
        </w:rPr>
        <w:t>takes</w:t>
      </w:r>
      <w:r>
        <w:rPr>
          <w:spacing w:val="1"/>
        </w:rPr>
        <w:t xml:space="preserve"> </w:t>
      </w:r>
      <w:r>
        <w:rPr>
          <w:spacing w:val="-1"/>
        </w:rPr>
        <w:t>as</w:t>
      </w:r>
      <w:r>
        <w:rPr>
          <w:spacing w:val="-2"/>
        </w:rPr>
        <w:t xml:space="preserve"> </w:t>
      </w:r>
      <w:r>
        <w:rPr>
          <w:spacing w:val="-1"/>
        </w:rPr>
        <w:t>little</w:t>
      </w:r>
      <w:r>
        <w:rPr>
          <w:spacing w:val="-2"/>
        </w:rPr>
        <w:t xml:space="preserve"> </w:t>
      </w:r>
      <w:r>
        <w:rPr>
          <w:spacing w:val="-1"/>
        </w:rPr>
        <w:t>time</w:t>
      </w:r>
      <w:r>
        <w:t xml:space="preserve"> </w:t>
      </w:r>
      <w:r>
        <w:rPr>
          <w:spacing w:val="-2"/>
        </w:rPr>
        <w:t>as</w:t>
      </w:r>
      <w:r>
        <w:rPr>
          <w:spacing w:val="1"/>
        </w:rPr>
        <w:t xml:space="preserve"> </w:t>
      </w:r>
      <w:r>
        <w:rPr>
          <w:spacing w:val="-2"/>
        </w:rPr>
        <w:t>possible</w:t>
      </w:r>
      <w:r>
        <w:t xml:space="preserve"> </w:t>
      </w:r>
      <w:r>
        <w:rPr>
          <w:spacing w:val="-1"/>
        </w:rPr>
        <w:t>and</w:t>
      </w:r>
      <w:r>
        <w:t xml:space="preserve"> </w:t>
      </w:r>
      <w:r>
        <w:rPr>
          <w:spacing w:val="-1"/>
        </w:rPr>
        <w:t>in</w:t>
      </w:r>
      <w:r>
        <w:t xml:space="preserve"> </w:t>
      </w:r>
      <w:r>
        <w:rPr>
          <w:spacing w:val="-1"/>
        </w:rPr>
        <w:t>any</w:t>
      </w:r>
      <w:r>
        <w:rPr>
          <w:spacing w:val="-2"/>
        </w:rPr>
        <w:t xml:space="preserve"> event</w:t>
      </w:r>
      <w:r>
        <w:t xml:space="preserve"> </w:t>
      </w:r>
      <w:r>
        <w:rPr>
          <w:spacing w:val="-1"/>
        </w:rPr>
        <w:t>no</w:t>
      </w:r>
      <w:r>
        <w:t xml:space="preserve"> </w:t>
      </w:r>
      <w:r>
        <w:rPr>
          <w:spacing w:val="-1"/>
        </w:rPr>
        <w:t>longer</w:t>
      </w:r>
      <w:r>
        <w:rPr>
          <w:spacing w:val="57"/>
        </w:rPr>
        <w:t xml:space="preserve"> </w:t>
      </w:r>
      <w:r>
        <w:rPr>
          <w:spacing w:val="-1"/>
        </w:rPr>
        <w:t>than</w:t>
      </w:r>
      <w:r>
        <w:rPr>
          <w:spacing w:val="20"/>
        </w:rPr>
        <w:t xml:space="preserve"> </w:t>
      </w:r>
      <w:r>
        <w:rPr>
          <w:spacing w:val="-1"/>
        </w:rPr>
        <w:t>fifteen</w:t>
      </w:r>
      <w:r>
        <w:rPr>
          <w:spacing w:val="22"/>
        </w:rPr>
        <w:t xml:space="preserve"> </w:t>
      </w:r>
      <w:r>
        <w:rPr>
          <w:spacing w:val="-1"/>
        </w:rPr>
        <w:t>(15)</w:t>
      </w:r>
      <w:r>
        <w:rPr>
          <w:spacing w:val="19"/>
        </w:rPr>
        <w:t xml:space="preserve"> </w:t>
      </w:r>
      <w:r>
        <w:rPr>
          <w:spacing w:val="-1"/>
        </w:rPr>
        <w:t>Working</w:t>
      </w:r>
      <w:r>
        <w:rPr>
          <w:spacing w:val="24"/>
        </w:rPr>
        <w:t xml:space="preserve"> </w:t>
      </w:r>
      <w:r>
        <w:rPr>
          <w:spacing w:val="-2"/>
        </w:rPr>
        <w:t>Days</w:t>
      </w:r>
      <w:r>
        <w:rPr>
          <w:spacing w:val="22"/>
        </w:rPr>
        <w:t xml:space="preserve"> </w:t>
      </w:r>
      <w:r>
        <w:rPr>
          <w:spacing w:val="-1"/>
        </w:rPr>
        <w:t>(or</w:t>
      </w:r>
      <w:r>
        <w:rPr>
          <w:spacing w:val="23"/>
        </w:rPr>
        <w:t xml:space="preserve"> </w:t>
      </w:r>
      <w:r>
        <w:rPr>
          <w:spacing w:val="-1"/>
        </w:rPr>
        <w:t>such</w:t>
      </w:r>
      <w:r>
        <w:rPr>
          <w:spacing w:val="22"/>
        </w:rPr>
        <w:t xml:space="preserve"> </w:t>
      </w:r>
      <w:r>
        <w:rPr>
          <w:spacing w:val="-1"/>
        </w:rPr>
        <w:t>other</w:t>
      </w:r>
      <w:r>
        <w:rPr>
          <w:spacing w:val="23"/>
        </w:rPr>
        <w:t xml:space="preserve"> </w:t>
      </w:r>
      <w:r>
        <w:rPr>
          <w:spacing w:val="-2"/>
        </w:rPr>
        <w:t>period</w:t>
      </w:r>
      <w:r>
        <w:rPr>
          <w:spacing w:val="22"/>
        </w:rPr>
        <w:t xml:space="preserve"> </w:t>
      </w:r>
      <w:r>
        <w:rPr>
          <w:spacing w:val="-1"/>
        </w:rPr>
        <w:t>as</w:t>
      </w:r>
      <w:r>
        <w:rPr>
          <w:spacing w:val="22"/>
        </w:rPr>
        <w:t xml:space="preserve"> </w:t>
      </w:r>
      <w:r>
        <w:t>the</w:t>
      </w:r>
      <w:r>
        <w:rPr>
          <w:spacing w:val="22"/>
        </w:rPr>
        <w:t xml:space="preserve"> </w:t>
      </w:r>
      <w:r>
        <w:rPr>
          <w:spacing w:val="-1"/>
        </w:rPr>
        <w:t>Parties</w:t>
      </w:r>
      <w:r>
        <w:rPr>
          <w:spacing w:val="22"/>
        </w:rPr>
        <w:t xml:space="preserve"> </w:t>
      </w:r>
      <w:r>
        <w:rPr>
          <w:spacing w:val="-1"/>
        </w:rPr>
        <w:t>may</w:t>
      </w:r>
      <w:r>
        <w:rPr>
          <w:spacing w:val="20"/>
        </w:rPr>
        <w:t xml:space="preserve"> </w:t>
      </w:r>
      <w:r>
        <w:t>agree</w:t>
      </w:r>
      <w:r>
        <w:rPr>
          <w:spacing w:val="22"/>
        </w:rPr>
        <w:t xml:space="preserve"> </w:t>
      </w:r>
      <w:r>
        <w:rPr>
          <w:spacing w:val="-1"/>
        </w:rPr>
        <w:t>in</w:t>
      </w:r>
      <w:r>
        <w:rPr>
          <w:spacing w:val="57"/>
        </w:rPr>
        <w:t xml:space="preserve"> </w:t>
      </w:r>
      <w:r>
        <w:rPr>
          <w:spacing w:val="-1"/>
        </w:rPr>
        <w:t>writing)</w:t>
      </w:r>
      <w:r>
        <w:rPr>
          <w:spacing w:val="57"/>
        </w:rPr>
        <w:t xml:space="preserve"> </w:t>
      </w:r>
      <w:r>
        <w:t>from</w:t>
      </w:r>
      <w:r>
        <w:rPr>
          <w:spacing w:val="59"/>
        </w:rPr>
        <w:t xml:space="preserve"> </w:t>
      </w:r>
      <w:r>
        <w:t>the</w:t>
      </w:r>
      <w:r>
        <w:rPr>
          <w:spacing w:val="58"/>
        </w:rPr>
        <w:t xml:space="preserve"> </w:t>
      </w:r>
      <w:r>
        <w:rPr>
          <w:spacing w:val="-1"/>
        </w:rPr>
        <w:t>date</w:t>
      </w:r>
      <w:r>
        <w:rPr>
          <w:spacing w:val="58"/>
        </w:rPr>
        <w:t xml:space="preserve"> </w:t>
      </w:r>
      <w:r>
        <w:rPr>
          <w:spacing w:val="-2"/>
        </w:rPr>
        <w:t>of</w:t>
      </w:r>
      <w:r>
        <w:t xml:space="preserve">  the</w:t>
      </w:r>
      <w:r>
        <w:rPr>
          <w:spacing w:val="55"/>
        </w:rPr>
        <w:t xml:space="preserve"> </w:t>
      </w:r>
      <w:r>
        <w:rPr>
          <w:spacing w:val="-1"/>
        </w:rPr>
        <w:t>first</w:t>
      </w:r>
      <w:r>
        <w:rPr>
          <w:spacing w:val="59"/>
        </w:rPr>
        <w:t xml:space="preserve"> </w:t>
      </w:r>
      <w:r>
        <w:rPr>
          <w:spacing w:val="-1"/>
        </w:rPr>
        <w:t>submission</w:t>
      </w:r>
      <w:r>
        <w:rPr>
          <w:spacing w:val="56"/>
        </w:rPr>
        <w:t xml:space="preserve"> </w:t>
      </w:r>
      <w:r>
        <w:t>to</w:t>
      </w:r>
      <w:r>
        <w:rPr>
          <w:spacing w:val="58"/>
        </w:rPr>
        <w:t xml:space="preserve"> </w:t>
      </w:r>
      <w:r>
        <w:t>the</w:t>
      </w:r>
      <w:r>
        <w:rPr>
          <w:spacing w:val="58"/>
        </w:rPr>
        <w:t xml:space="preserve"> </w:t>
      </w:r>
      <w:r>
        <w:rPr>
          <w:spacing w:val="-1"/>
        </w:rPr>
        <w:t>Customer</w:t>
      </w:r>
      <w:r>
        <w:rPr>
          <w:spacing w:val="59"/>
        </w:rPr>
        <w:t xml:space="preserve"> </w:t>
      </w:r>
      <w:r>
        <w:rPr>
          <w:spacing w:val="-2"/>
        </w:rPr>
        <w:t>of</w:t>
      </w:r>
      <w:r>
        <w:rPr>
          <w:spacing w:val="59"/>
        </w:rPr>
        <w:t xml:space="preserve"> </w:t>
      </w:r>
      <w:r>
        <w:t>the</w:t>
      </w:r>
      <w:r>
        <w:rPr>
          <w:spacing w:val="55"/>
        </w:rPr>
        <w:t xml:space="preserve"> </w:t>
      </w:r>
      <w:r>
        <w:rPr>
          <w:spacing w:val="-1"/>
        </w:rPr>
        <w:t>Security</w:t>
      </w:r>
      <w:r>
        <w:rPr>
          <w:spacing w:val="33"/>
        </w:rPr>
        <w:t xml:space="preserve"> </w:t>
      </w:r>
      <w:r>
        <w:rPr>
          <w:spacing w:val="-1"/>
        </w:rPr>
        <w:t>Management</w:t>
      </w:r>
      <w:r>
        <w:rPr>
          <w:spacing w:val="35"/>
        </w:rPr>
        <w:t xml:space="preserve"> </w:t>
      </w:r>
      <w:r>
        <w:rPr>
          <w:spacing w:val="-1"/>
        </w:rPr>
        <w:t>Plan.</w:t>
      </w:r>
      <w:r>
        <w:rPr>
          <w:spacing w:val="35"/>
        </w:rPr>
        <w:t xml:space="preserve"> </w:t>
      </w:r>
      <w:r>
        <w:rPr>
          <w:spacing w:val="-1"/>
        </w:rPr>
        <w:t>If</w:t>
      </w:r>
      <w:r>
        <w:rPr>
          <w:spacing w:val="35"/>
        </w:rPr>
        <w:t xml:space="preserve"> </w:t>
      </w:r>
      <w:r>
        <w:rPr>
          <w:spacing w:val="-1"/>
        </w:rPr>
        <w:t>the</w:t>
      </w:r>
      <w:r>
        <w:rPr>
          <w:spacing w:val="34"/>
        </w:rPr>
        <w:t xml:space="preserve"> </w:t>
      </w:r>
      <w:r>
        <w:rPr>
          <w:spacing w:val="-1"/>
        </w:rPr>
        <w:t>Customer</w:t>
      </w:r>
      <w:r>
        <w:rPr>
          <w:spacing w:val="35"/>
        </w:rPr>
        <w:t xml:space="preserve"> </w:t>
      </w:r>
      <w:r>
        <w:rPr>
          <w:spacing w:val="-1"/>
        </w:rPr>
        <w:t>does</w:t>
      </w:r>
      <w:r>
        <w:rPr>
          <w:spacing w:val="34"/>
        </w:rPr>
        <w:t xml:space="preserve"> </w:t>
      </w:r>
      <w:r>
        <w:rPr>
          <w:spacing w:val="-1"/>
        </w:rPr>
        <w:t>not</w:t>
      </w:r>
      <w:r>
        <w:rPr>
          <w:spacing w:val="36"/>
        </w:rPr>
        <w:t xml:space="preserve"> </w:t>
      </w:r>
      <w:r>
        <w:rPr>
          <w:spacing w:val="-2"/>
        </w:rPr>
        <w:t>Approve</w:t>
      </w:r>
      <w:r>
        <w:rPr>
          <w:spacing w:val="34"/>
        </w:rPr>
        <w:t xml:space="preserve"> </w:t>
      </w:r>
      <w:r>
        <w:t>the</w:t>
      </w:r>
      <w:r>
        <w:rPr>
          <w:spacing w:val="34"/>
        </w:rPr>
        <w:t xml:space="preserve"> </w:t>
      </w:r>
      <w:r>
        <w:rPr>
          <w:spacing w:val="-1"/>
        </w:rPr>
        <w:t>Security</w:t>
      </w:r>
      <w:r>
        <w:rPr>
          <w:spacing w:val="34"/>
        </w:rPr>
        <w:t xml:space="preserve"> </w:t>
      </w:r>
      <w:r>
        <w:rPr>
          <w:spacing w:val="-1"/>
        </w:rPr>
        <w:t>Management</w:t>
      </w:r>
      <w:r>
        <w:rPr>
          <w:spacing w:val="36"/>
        </w:rPr>
        <w:t xml:space="preserve"> </w:t>
      </w:r>
      <w:r>
        <w:rPr>
          <w:spacing w:val="-1"/>
        </w:rPr>
        <w:t>Plan</w:t>
      </w:r>
      <w:r>
        <w:rPr>
          <w:spacing w:val="3"/>
        </w:rPr>
        <w:t xml:space="preserve"> </w:t>
      </w:r>
      <w:r>
        <w:rPr>
          <w:spacing w:val="-2"/>
        </w:rPr>
        <w:t>following</w:t>
      </w:r>
      <w:r>
        <w:rPr>
          <w:spacing w:val="5"/>
        </w:rPr>
        <w:t xml:space="preserve"> </w:t>
      </w:r>
      <w:r>
        <w:rPr>
          <w:spacing w:val="-1"/>
        </w:rPr>
        <w:t>its</w:t>
      </w:r>
      <w:r>
        <w:rPr>
          <w:spacing w:val="3"/>
        </w:rPr>
        <w:t xml:space="preserve"> </w:t>
      </w:r>
      <w:r>
        <w:rPr>
          <w:spacing w:val="-1"/>
        </w:rPr>
        <w:t>resubmission,</w:t>
      </w:r>
      <w:r>
        <w:rPr>
          <w:spacing w:val="4"/>
        </w:rPr>
        <w:t xml:space="preserve"> </w:t>
      </w:r>
      <w:r>
        <w:t>the</w:t>
      </w:r>
      <w:r>
        <w:rPr>
          <w:spacing w:val="3"/>
        </w:rPr>
        <w:t xml:space="preserve"> </w:t>
      </w:r>
      <w:r>
        <w:rPr>
          <w:spacing w:val="-1"/>
        </w:rPr>
        <w:t>matter</w:t>
      </w:r>
      <w:r>
        <w:rPr>
          <w:spacing w:val="4"/>
        </w:rPr>
        <w:t xml:space="preserve"> </w:t>
      </w:r>
      <w:r>
        <w:rPr>
          <w:spacing w:val="-1"/>
        </w:rPr>
        <w:t>shall</w:t>
      </w:r>
      <w:r>
        <w:rPr>
          <w:spacing w:val="2"/>
        </w:rPr>
        <w:t xml:space="preserve"> </w:t>
      </w:r>
      <w:r>
        <w:rPr>
          <w:spacing w:val="-1"/>
        </w:rPr>
        <w:t>be</w:t>
      </w:r>
      <w:r>
        <w:rPr>
          <w:spacing w:val="3"/>
        </w:rPr>
        <w:t xml:space="preserve"> </w:t>
      </w:r>
      <w:r>
        <w:rPr>
          <w:spacing w:val="-1"/>
        </w:rPr>
        <w:t>resolved</w:t>
      </w:r>
      <w:r>
        <w:rPr>
          <w:spacing w:val="3"/>
        </w:rPr>
        <w:t xml:space="preserve"> </w:t>
      </w:r>
      <w:r>
        <w:rPr>
          <w:spacing w:val="-1"/>
        </w:rPr>
        <w:t>in</w:t>
      </w:r>
      <w:r>
        <w:rPr>
          <w:spacing w:val="5"/>
        </w:rPr>
        <w:t xml:space="preserve"> </w:t>
      </w:r>
      <w:r>
        <w:rPr>
          <w:spacing w:val="-1"/>
        </w:rPr>
        <w:t>accordance</w:t>
      </w:r>
      <w:r>
        <w:rPr>
          <w:spacing w:val="3"/>
        </w:rPr>
        <w:t xml:space="preserve"> </w:t>
      </w:r>
      <w:r>
        <w:rPr>
          <w:spacing w:val="-1"/>
        </w:rPr>
        <w:t>with</w:t>
      </w:r>
      <w:r>
        <w:rPr>
          <w:spacing w:val="3"/>
        </w:rPr>
        <w:t xml:space="preserve"> </w:t>
      </w:r>
      <w:r>
        <w:rPr>
          <w:spacing w:val="-1"/>
        </w:rPr>
        <w:t>the</w:t>
      </w:r>
      <w:r>
        <w:rPr>
          <w:spacing w:val="44"/>
        </w:rPr>
        <w:t xml:space="preserve"> </w:t>
      </w:r>
      <w:r>
        <w:rPr>
          <w:spacing w:val="-1"/>
        </w:rPr>
        <w:t>Dispute</w:t>
      </w:r>
      <w:r>
        <w:rPr>
          <w:spacing w:val="12"/>
        </w:rPr>
        <w:t xml:space="preserve"> </w:t>
      </w:r>
      <w:r>
        <w:rPr>
          <w:spacing w:val="-1"/>
        </w:rPr>
        <w:t>Resolution</w:t>
      </w:r>
      <w:r>
        <w:rPr>
          <w:spacing w:val="12"/>
        </w:rPr>
        <w:t xml:space="preserve"> </w:t>
      </w:r>
      <w:r>
        <w:rPr>
          <w:spacing w:val="-1"/>
        </w:rPr>
        <w:t>Procedure.</w:t>
      </w:r>
      <w:r>
        <w:rPr>
          <w:spacing w:val="14"/>
        </w:rPr>
        <w:t xml:space="preserve"> </w:t>
      </w:r>
      <w:r>
        <w:rPr>
          <w:spacing w:val="-1"/>
        </w:rPr>
        <w:t>No</w:t>
      </w:r>
      <w:r>
        <w:rPr>
          <w:spacing w:val="10"/>
        </w:rPr>
        <w:t xml:space="preserve"> </w:t>
      </w:r>
      <w:r>
        <w:rPr>
          <w:spacing w:val="-1"/>
        </w:rPr>
        <w:t>Approval</w:t>
      </w:r>
      <w:r>
        <w:rPr>
          <w:spacing w:val="12"/>
        </w:rPr>
        <w:t xml:space="preserve"> </w:t>
      </w:r>
      <w:r>
        <w:t>to</w:t>
      </w:r>
      <w:r>
        <w:rPr>
          <w:spacing w:val="12"/>
        </w:rPr>
        <w:t xml:space="preserve"> </w:t>
      </w:r>
      <w:r>
        <w:rPr>
          <w:spacing w:val="-2"/>
        </w:rPr>
        <w:t>be</w:t>
      </w:r>
      <w:r>
        <w:rPr>
          <w:spacing w:val="12"/>
        </w:rPr>
        <w:t xml:space="preserve"> </w:t>
      </w:r>
      <w:r>
        <w:rPr>
          <w:spacing w:val="-1"/>
        </w:rPr>
        <w:t>given</w:t>
      </w:r>
      <w:r>
        <w:rPr>
          <w:spacing w:val="12"/>
        </w:rPr>
        <w:t xml:space="preserve"> </w:t>
      </w:r>
      <w:r>
        <w:rPr>
          <w:spacing w:val="-1"/>
        </w:rPr>
        <w:t>by</w:t>
      </w:r>
      <w:r>
        <w:rPr>
          <w:spacing w:val="10"/>
        </w:rPr>
        <w:t xml:space="preserve"> </w:t>
      </w:r>
      <w:r>
        <w:t>the</w:t>
      </w:r>
      <w:r>
        <w:rPr>
          <w:spacing w:val="12"/>
        </w:rPr>
        <w:t xml:space="preserve"> </w:t>
      </w:r>
      <w:r>
        <w:rPr>
          <w:spacing w:val="-2"/>
        </w:rPr>
        <w:t>Customer</w:t>
      </w:r>
      <w:r>
        <w:rPr>
          <w:spacing w:val="11"/>
        </w:rPr>
        <w:t xml:space="preserve"> </w:t>
      </w:r>
      <w:r>
        <w:rPr>
          <w:spacing w:val="-1"/>
        </w:rPr>
        <w:t>pursuant</w:t>
      </w:r>
      <w:r>
        <w:rPr>
          <w:spacing w:val="33"/>
        </w:rPr>
        <w:t xml:space="preserve"> </w:t>
      </w:r>
      <w:r>
        <w:t>to</w:t>
      </w:r>
      <w:r>
        <w:rPr>
          <w:spacing w:val="3"/>
        </w:rPr>
        <w:t xml:space="preserve"> </w:t>
      </w:r>
      <w:r>
        <w:rPr>
          <w:spacing w:val="-1"/>
        </w:rPr>
        <w:t>this</w:t>
      </w:r>
      <w:r>
        <w:rPr>
          <w:spacing w:val="3"/>
        </w:rPr>
        <w:t xml:space="preserve"> </w:t>
      </w:r>
      <w:r>
        <w:rPr>
          <w:spacing w:val="-1"/>
        </w:rPr>
        <w:t>paragraph may</w:t>
      </w:r>
      <w:r>
        <w:rPr>
          <w:spacing w:val="1"/>
        </w:rPr>
        <w:t xml:space="preserve"> </w:t>
      </w:r>
      <w:r>
        <w:rPr>
          <w:spacing w:val="-1"/>
        </w:rPr>
        <w:t>be</w:t>
      </w:r>
      <w:r>
        <w:t xml:space="preserve"> </w:t>
      </w:r>
      <w:r>
        <w:rPr>
          <w:spacing w:val="-1"/>
        </w:rPr>
        <w:t>unreasonably</w:t>
      </w:r>
      <w:r>
        <w:rPr>
          <w:spacing w:val="1"/>
        </w:rPr>
        <w:t xml:space="preserve"> </w:t>
      </w:r>
      <w:r>
        <w:rPr>
          <w:spacing w:val="-1"/>
        </w:rPr>
        <w:t>withheld</w:t>
      </w:r>
      <w:r>
        <w:rPr>
          <w:spacing w:val="3"/>
        </w:rPr>
        <w:t xml:space="preserve"> </w:t>
      </w:r>
      <w:r>
        <w:rPr>
          <w:spacing w:val="1"/>
        </w:rPr>
        <w:t>or</w:t>
      </w:r>
      <w:r>
        <w:rPr>
          <w:spacing w:val="4"/>
        </w:rPr>
        <w:t xml:space="preserve"> </w:t>
      </w:r>
      <w:r>
        <w:rPr>
          <w:spacing w:val="-2"/>
        </w:rPr>
        <w:t>delayed.</w:t>
      </w:r>
      <w:r>
        <w:rPr>
          <w:spacing w:val="4"/>
        </w:rPr>
        <w:t xml:space="preserve"> </w:t>
      </w:r>
      <w:r>
        <w:rPr>
          <w:spacing w:val="-2"/>
        </w:rPr>
        <w:t>However</w:t>
      </w:r>
      <w:r>
        <w:rPr>
          <w:spacing w:val="4"/>
        </w:rPr>
        <w:t xml:space="preserve"> </w:t>
      </w:r>
      <w:r>
        <w:rPr>
          <w:spacing w:val="-1"/>
        </w:rPr>
        <w:t>any</w:t>
      </w:r>
      <w:r>
        <w:rPr>
          <w:spacing w:val="1"/>
        </w:rPr>
        <w:t xml:space="preserve"> </w:t>
      </w:r>
      <w:r>
        <w:rPr>
          <w:spacing w:val="-1"/>
        </w:rPr>
        <w:t>failure</w:t>
      </w:r>
      <w:r>
        <w:rPr>
          <w:spacing w:val="3"/>
        </w:rPr>
        <w:t xml:space="preserve"> </w:t>
      </w:r>
      <w:r>
        <w:t>to</w:t>
      </w:r>
      <w:r>
        <w:rPr>
          <w:spacing w:val="55"/>
        </w:rPr>
        <w:t xml:space="preserve"> </w:t>
      </w:r>
      <w:r>
        <w:rPr>
          <w:spacing w:val="-1"/>
        </w:rPr>
        <w:t>approve</w:t>
      </w:r>
      <w:r>
        <w:t xml:space="preserve"> the </w:t>
      </w:r>
      <w:r>
        <w:rPr>
          <w:spacing w:val="-1"/>
        </w:rPr>
        <w:t>Security</w:t>
      </w:r>
      <w:r>
        <w:rPr>
          <w:spacing w:val="-2"/>
        </w:rPr>
        <w:t xml:space="preserve"> </w:t>
      </w:r>
      <w:r>
        <w:rPr>
          <w:spacing w:val="-1"/>
        </w:rPr>
        <w:t>Management</w:t>
      </w:r>
      <w:r>
        <w:rPr>
          <w:spacing w:val="2"/>
        </w:rPr>
        <w:t xml:space="preserve"> </w:t>
      </w:r>
      <w:r>
        <w:rPr>
          <w:spacing w:val="-1"/>
        </w:rPr>
        <w:t>Plan</w:t>
      </w:r>
      <w:r>
        <w:t xml:space="preserve"> </w:t>
      </w:r>
      <w:r>
        <w:rPr>
          <w:spacing w:val="-1"/>
        </w:rPr>
        <w:t>on</w:t>
      </w:r>
      <w:r>
        <w:rPr>
          <w:spacing w:val="-2"/>
        </w:rPr>
        <w:t xml:space="preserve"> </w:t>
      </w:r>
      <w:r>
        <w:t>the</w:t>
      </w:r>
      <w:r>
        <w:rPr>
          <w:spacing w:val="-2"/>
        </w:rPr>
        <w:t xml:space="preserve"> </w:t>
      </w:r>
      <w:r>
        <w:rPr>
          <w:spacing w:val="-1"/>
        </w:rPr>
        <w:t>grounds</w:t>
      </w:r>
      <w:r>
        <w:rPr>
          <w:spacing w:val="1"/>
        </w:rPr>
        <w:t xml:space="preserve"> </w:t>
      </w:r>
      <w:r>
        <w:rPr>
          <w:spacing w:val="-1"/>
        </w:rPr>
        <w:t>that</w:t>
      </w:r>
      <w:r>
        <w:rPr>
          <w:spacing w:val="2"/>
        </w:rPr>
        <w:t xml:space="preserve"> </w:t>
      </w:r>
      <w:r>
        <w:rPr>
          <w:spacing w:val="-2"/>
        </w:rPr>
        <w:t>it</w:t>
      </w:r>
      <w:r>
        <w:rPr>
          <w:spacing w:val="2"/>
        </w:rPr>
        <w:t xml:space="preserve"> </w:t>
      </w:r>
      <w:r>
        <w:rPr>
          <w:spacing w:val="-1"/>
        </w:rPr>
        <w:t>does</w:t>
      </w:r>
      <w:r>
        <w:rPr>
          <w:spacing w:val="1"/>
        </w:rPr>
        <w:t xml:space="preserve"> </w:t>
      </w:r>
      <w:r>
        <w:rPr>
          <w:spacing w:val="-2"/>
        </w:rPr>
        <w:t>not</w:t>
      </w:r>
      <w:r>
        <w:rPr>
          <w:spacing w:val="2"/>
        </w:rPr>
        <w:t xml:space="preserve"> </w:t>
      </w:r>
      <w:r>
        <w:rPr>
          <w:spacing w:val="-2"/>
        </w:rPr>
        <w:t>comply</w:t>
      </w:r>
      <w:r>
        <w:rPr>
          <w:spacing w:val="1"/>
        </w:rPr>
        <w:t xml:space="preserve"> </w:t>
      </w:r>
      <w:r>
        <w:rPr>
          <w:spacing w:val="-2"/>
        </w:rPr>
        <w:t>with</w:t>
      </w:r>
      <w:r>
        <w:rPr>
          <w:spacing w:val="51"/>
        </w:rPr>
        <w:t xml:space="preserve"> </w:t>
      </w:r>
      <w:r>
        <w:t>the</w:t>
      </w:r>
      <w:r>
        <w:rPr>
          <w:spacing w:val="9"/>
        </w:rPr>
        <w:t xml:space="preserve"> </w:t>
      </w:r>
      <w:r>
        <w:rPr>
          <w:spacing w:val="-1"/>
        </w:rPr>
        <w:t>requirements</w:t>
      </w:r>
      <w:r>
        <w:rPr>
          <w:spacing w:val="9"/>
        </w:rPr>
        <w:t xml:space="preserve"> </w:t>
      </w:r>
      <w:r>
        <w:rPr>
          <w:spacing w:val="-2"/>
        </w:rPr>
        <w:t>set</w:t>
      </w:r>
      <w:r>
        <w:rPr>
          <w:spacing w:val="10"/>
        </w:rPr>
        <w:t xml:space="preserve"> </w:t>
      </w:r>
      <w:r>
        <w:rPr>
          <w:spacing w:val="-2"/>
        </w:rPr>
        <w:t>out</w:t>
      </w:r>
      <w:r>
        <w:rPr>
          <w:spacing w:val="10"/>
        </w:rPr>
        <w:t xml:space="preserve"> </w:t>
      </w:r>
      <w:r>
        <w:rPr>
          <w:spacing w:val="-1"/>
        </w:rPr>
        <w:t>in</w:t>
      </w:r>
      <w:r>
        <w:rPr>
          <w:spacing w:val="9"/>
        </w:rPr>
        <w:t xml:space="preserve"> </w:t>
      </w:r>
      <w:r>
        <w:rPr>
          <w:spacing w:val="-1"/>
        </w:rPr>
        <w:t>paragraph</w:t>
      </w:r>
      <w:r>
        <w:rPr>
          <w:spacing w:val="2"/>
        </w:rPr>
        <w:t xml:space="preserve"> </w:t>
      </w:r>
      <w:hyperlink w:anchor="_bookmark340" w:history="1">
        <w:r>
          <w:rPr>
            <w:spacing w:val="-1"/>
          </w:rPr>
          <w:t>4.2</w:t>
        </w:r>
      </w:hyperlink>
      <w:r>
        <w:rPr>
          <w:spacing w:val="9"/>
        </w:rPr>
        <w:t xml:space="preserve"> </w:t>
      </w:r>
      <w:r>
        <w:rPr>
          <w:spacing w:val="-2"/>
        </w:rPr>
        <w:t>of</w:t>
      </w:r>
      <w:r>
        <w:rPr>
          <w:spacing w:val="8"/>
        </w:rPr>
        <w:t xml:space="preserve"> </w:t>
      </w:r>
      <w:r>
        <w:rPr>
          <w:spacing w:val="-1"/>
        </w:rPr>
        <w:t>this</w:t>
      </w:r>
      <w:r>
        <w:rPr>
          <w:spacing w:val="9"/>
        </w:rPr>
        <w:t xml:space="preserve"> </w:t>
      </w:r>
      <w:r>
        <w:rPr>
          <w:spacing w:val="-2"/>
        </w:rPr>
        <w:t>Call</w:t>
      </w:r>
      <w:r>
        <w:rPr>
          <w:spacing w:val="8"/>
        </w:rPr>
        <w:t xml:space="preserve"> </w:t>
      </w:r>
      <w:r>
        <w:rPr>
          <w:spacing w:val="-1"/>
        </w:rPr>
        <w:t>Off</w:t>
      </w:r>
      <w:r>
        <w:rPr>
          <w:spacing w:val="10"/>
        </w:rPr>
        <w:t xml:space="preserve"> </w:t>
      </w:r>
      <w:r>
        <w:rPr>
          <w:spacing w:val="-1"/>
        </w:rPr>
        <w:t>Schedule</w:t>
      </w:r>
      <w:r>
        <w:rPr>
          <w:spacing w:val="9"/>
        </w:rPr>
        <w:t xml:space="preserve"> </w:t>
      </w:r>
      <w:r>
        <w:rPr>
          <w:spacing w:val="-1"/>
        </w:rPr>
        <w:t>shall</w:t>
      </w:r>
      <w:r>
        <w:t xml:space="preserve"> </w:t>
      </w:r>
      <w:r>
        <w:rPr>
          <w:spacing w:val="-1"/>
        </w:rPr>
        <w:t>be</w:t>
      </w:r>
      <w:r>
        <w:rPr>
          <w:spacing w:val="36"/>
        </w:rPr>
        <w:t xml:space="preserve"> </w:t>
      </w:r>
      <w:r>
        <w:rPr>
          <w:spacing w:val="-1"/>
        </w:rPr>
        <w:t>deemed</w:t>
      </w:r>
      <w:r>
        <w:rPr>
          <w:spacing w:val="-2"/>
        </w:rPr>
        <w:t xml:space="preserve"> </w:t>
      </w:r>
      <w:r>
        <w:t xml:space="preserve">to </w:t>
      </w:r>
      <w:r>
        <w:rPr>
          <w:spacing w:val="-1"/>
        </w:rPr>
        <w:t>be</w:t>
      </w:r>
      <w:r>
        <w:rPr>
          <w:spacing w:val="-2"/>
        </w:rPr>
        <w:t xml:space="preserve"> reasonable.</w:t>
      </w:r>
    </w:p>
    <w:p w:rsidR="008918FA" w:rsidRDefault="008918FA" w:rsidP="008918FA">
      <w:pPr>
        <w:pStyle w:val="BodyText"/>
        <w:numPr>
          <w:ilvl w:val="1"/>
          <w:numId w:val="14"/>
        </w:numPr>
        <w:tabs>
          <w:tab w:val="left" w:pos="829"/>
        </w:tabs>
        <w:spacing w:line="252" w:lineRule="exact"/>
        <w:ind w:left="828"/>
        <w:jc w:val="left"/>
      </w:pPr>
      <w:r>
        <w:rPr>
          <w:spacing w:val="-1"/>
        </w:rPr>
        <w:t>Approval</w:t>
      </w:r>
      <w:r>
        <w:rPr>
          <w:spacing w:val="2"/>
        </w:rPr>
        <w:t xml:space="preserve"> </w:t>
      </w:r>
      <w:r>
        <w:rPr>
          <w:spacing w:val="1"/>
        </w:rPr>
        <w:t xml:space="preserve">by </w:t>
      </w:r>
      <w:r>
        <w:t>the</w:t>
      </w:r>
      <w:r>
        <w:rPr>
          <w:spacing w:val="3"/>
        </w:rPr>
        <w:t xml:space="preserve"> </w:t>
      </w:r>
      <w:r>
        <w:rPr>
          <w:spacing w:val="-1"/>
        </w:rPr>
        <w:t>Customer</w:t>
      </w:r>
      <w:r>
        <w:rPr>
          <w:spacing w:val="4"/>
        </w:rPr>
        <w:t xml:space="preserve"> </w:t>
      </w:r>
      <w:r>
        <w:rPr>
          <w:spacing w:val="-2"/>
        </w:rPr>
        <w:t>of</w:t>
      </w:r>
      <w:r>
        <w:rPr>
          <w:spacing w:val="4"/>
        </w:rPr>
        <w:t xml:space="preserve"> </w:t>
      </w:r>
      <w:r>
        <w:t>the</w:t>
      </w:r>
      <w:r>
        <w:rPr>
          <w:spacing w:val="3"/>
        </w:rPr>
        <w:t xml:space="preserve"> </w:t>
      </w:r>
      <w:r>
        <w:rPr>
          <w:spacing w:val="-1"/>
        </w:rPr>
        <w:t>Security</w:t>
      </w:r>
      <w:r>
        <w:rPr>
          <w:spacing w:val="1"/>
        </w:rPr>
        <w:t xml:space="preserve"> </w:t>
      </w:r>
      <w:r>
        <w:rPr>
          <w:spacing w:val="-1"/>
        </w:rPr>
        <w:t>Management</w:t>
      </w:r>
      <w:r>
        <w:rPr>
          <w:spacing w:val="4"/>
        </w:rPr>
        <w:t xml:space="preserve"> </w:t>
      </w:r>
      <w:r>
        <w:rPr>
          <w:spacing w:val="-1"/>
        </w:rPr>
        <w:t>Plan</w:t>
      </w:r>
      <w:r>
        <w:rPr>
          <w:spacing w:val="3"/>
        </w:rPr>
        <w:t xml:space="preserve"> </w:t>
      </w:r>
      <w:r>
        <w:rPr>
          <w:spacing w:val="-1"/>
        </w:rPr>
        <w:t>pursuant</w:t>
      </w:r>
      <w:r>
        <w:rPr>
          <w:spacing w:val="2"/>
        </w:rPr>
        <w:t xml:space="preserve"> </w:t>
      </w:r>
      <w:r>
        <w:t xml:space="preserve">to </w:t>
      </w:r>
      <w:r>
        <w:rPr>
          <w:spacing w:val="-1"/>
        </w:rPr>
        <w:t>paragraph</w:t>
      </w:r>
    </w:p>
    <w:p w:rsidR="008918FA" w:rsidRDefault="00C833F6" w:rsidP="008918FA">
      <w:pPr>
        <w:pStyle w:val="BodyText"/>
        <w:spacing w:before="0"/>
        <w:ind w:left="828" w:right="114" w:firstLine="0"/>
        <w:jc w:val="both"/>
      </w:pPr>
      <w:hyperlink w:anchor="_bookmark341" w:history="1">
        <w:r w:rsidR="008918FA">
          <w:t>4.3</w:t>
        </w:r>
      </w:hyperlink>
      <w:r w:rsidR="008918FA">
        <w:rPr>
          <w:spacing w:val="53"/>
        </w:rPr>
        <w:t xml:space="preserve"> </w:t>
      </w:r>
      <w:r w:rsidR="008918FA">
        <w:rPr>
          <w:spacing w:val="-2"/>
        </w:rPr>
        <w:t>of</w:t>
      </w:r>
      <w:r w:rsidR="008918FA">
        <w:rPr>
          <w:spacing w:val="55"/>
        </w:rPr>
        <w:t xml:space="preserve"> </w:t>
      </w:r>
      <w:r w:rsidR="008918FA">
        <w:rPr>
          <w:spacing w:val="-1"/>
        </w:rPr>
        <w:t>this</w:t>
      </w:r>
      <w:r w:rsidR="008918FA">
        <w:rPr>
          <w:spacing w:val="53"/>
        </w:rPr>
        <w:t xml:space="preserve"> </w:t>
      </w:r>
      <w:r w:rsidR="008918FA">
        <w:rPr>
          <w:spacing w:val="-2"/>
        </w:rPr>
        <w:t>Call</w:t>
      </w:r>
      <w:r w:rsidR="008918FA">
        <w:rPr>
          <w:spacing w:val="52"/>
        </w:rPr>
        <w:t xml:space="preserve"> </w:t>
      </w:r>
      <w:r w:rsidR="008918FA">
        <w:rPr>
          <w:spacing w:val="-1"/>
        </w:rPr>
        <w:t>Off</w:t>
      </w:r>
      <w:r w:rsidR="008918FA">
        <w:rPr>
          <w:spacing w:val="55"/>
        </w:rPr>
        <w:t xml:space="preserve"> </w:t>
      </w:r>
      <w:r w:rsidR="008918FA">
        <w:rPr>
          <w:spacing w:val="-2"/>
        </w:rPr>
        <w:t>Schedule</w:t>
      </w:r>
      <w:r w:rsidR="008918FA">
        <w:rPr>
          <w:spacing w:val="53"/>
        </w:rPr>
        <w:t xml:space="preserve"> </w:t>
      </w:r>
      <w:r w:rsidR="008918FA">
        <w:rPr>
          <w:spacing w:val="-1"/>
        </w:rPr>
        <w:t>or</w:t>
      </w:r>
      <w:r w:rsidR="008918FA">
        <w:rPr>
          <w:spacing w:val="55"/>
        </w:rPr>
        <w:t xml:space="preserve"> </w:t>
      </w:r>
      <w:r w:rsidR="008918FA">
        <w:rPr>
          <w:spacing w:val="-2"/>
        </w:rPr>
        <w:t>of</w:t>
      </w:r>
      <w:r w:rsidR="008918FA">
        <w:rPr>
          <w:spacing w:val="55"/>
        </w:rPr>
        <w:t xml:space="preserve"> </w:t>
      </w:r>
      <w:r w:rsidR="008918FA">
        <w:rPr>
          <w:spacing w:val="-1"/>
        </w:rPr>
        <w:t>any</w:t>
      </w:r>
      <w:r w:rsidR="008918FA">
        <w:rPr>
          <w:spacing w:val="51"/>
        </w:rPr>
        <w:t xml:space="preserve"> </w:t>
      </w:r>
      <w:r w:rsidR="008918FA">
        <w:rPr>
          <w:spacing w:val="-1"/>
        </w:rPr>
        <w:t>change</w:t>
      </w:r>
      <w:r w:rsidR="008918FA">
        <w:rPr>
          <w:spacing w:val="51"/>
        </w:rPr>
        <w:t xml:space="preserve"> </w:t>
      </w:r>
      <w:r w:rsidR="008918FA">
        <w:rPr>
          <w:spacing w:val="-1"/>
        </w:rPr>
        <w:t>or</w:t>
      </w:r>
      <w:r w:rsidR="008918FA">
        <w:rPr>
          <w:spacing w:val="54"/>
        </w:rPr>
        <w:t xml:space="preserve"> </w:t>
      </w:r>
      <w:r w:rsidR="008918FA">
        <w:rPr>
          <w:spacing w:val="-2"/>
        </w:rPr>
        <w:t>amendment</w:t>
      </w:r>
      <w:r w:rsidR="008918FA">
        <w:rPr>
          <w:spacing w:val="52"/>
        </w:rPr>
        <w:t xml:space="preserve"> </w:t>
      </w:r>
      <w:r w:rsidR="008918FA">
        <w:t>to</w:t>
      </w:r>
      <w:r w:rsidR="008918FA">
        <w:rPr>
          <w:spacing w:val="52"/>
        </w:rPr>
        <w:t xml:space="preserve"> </w:t>
      </w:r>
      <w:r w:rsidR="008918FA">
        <w:t>the</w:t>
      </w:r>
      <w:r w:rsidR="008918FA">
        <w:rPr>
          <w:spacing w:val="51"/>
        </w:rPr>
        <w:t xml:space="preserve"> </w:t>
      </w:r>
      <w:r w:rsidR="008918FA">
        <w:rPr>
          <w:spacing w:val="-1"/>
        </w:rPr>
        <w:t>Security</w:t>
      </w:r>
      <w:r w:rsidR="008918FA">
        <w:rPr>
          <w:spacing w:val="65"/>
        </w:rPr>
        <w:t xml:space="preserve"> </w:t>
      </w:r>
      <w:r w:rsidR="008918FA">
        <w:rPr>
          <w:spacing w:val="-1"/>
        </w:rPr>
        <w:t>Management</w:t>
      </w:r>
      <w:r w:rsidR="008918FA">
        <w:rPr>
          <w:spacing w:val="4"/>
        </w:rPr>
        <w:t xml:space="preserve"> </w:t>
      </w:r>
      <w:r w:rsidR="008918FA">
        <w:rPr>
          <w:spacing w:val="-1"/>
        </w:rPr>
        <w:t>Plan</w:t>
      </w:r>
      <w:r w:rsidR="008918FA">
        <w:rPr>
          <w:spacing w:val="3"/>
        </w:rPr>
        <w:t xml:space="preserve"> </w:t>
      </w:r>
      <w:r w:rsidR="008918FA">
        <w:rPr>
          <w:spacing w:val="-1"/>
        </w:rPr>
        <w:t>shall</w:t>
      </w:r>
      <w:r w:rsidR="008918FA">
        <w:rPr>
          <w:spacing w:val="2"/>
        </w:rPr>
        <w:t xml:space="preserve"> </w:t>
      </w:r>
      <w:r w:rsidR="008918FA">
        <w:rPr>
          <w:spacing w:val="-1"/>
        </w:rPr>
        <w:t>not</w:t>
      </w:r>
      <w:r w:rsidR="008918FA">
        <w:rPr>
          <w:spacing w:val="4"/>
        </w:rPr>
        <w:t xml:space="preserve"> </w:t>
      </w:r>
      <w:r w:rsidR="008918FA">
        <w:rPr>
          <w:spacing w:val="-2"/>
        </w:rPr>
        <w:t>relieve</w:t>
      </w:r>
      <w:r w:rsidR="008918FA">
        <w:rPr>
          <w:spacing w:val="3"/>
        </w:rPr>
        <w:t xml:space="preserve"> </w:t>
      </w:r>
      <w:r w:rsidR="008918FA">
        <w:t>the</w:t>
      </w:r>
      <w:r w:rsidR="008918FA">
        <w:rPr>
          <w:spacing w:val="3"/>
        </w:rPr>
        <w:t xml:space="preserve"> </w:t>
      </w:r>
      <w:r w:rsidR="008918FA">
        <w:rPr>
          <w:spacing w:val="-2"/>
        </w:rPr>
        <w:t>Supplier</w:t>
      </w:r>
      <w:r w:rsidR="008918FA">
        <w:rPr>
          <w:spacing w:val="4"/>
        </w:rPr>
        <w:t xml:space="preserve"> </w:t>
      </w:r>
      <w:r w:rsidR="008918FA">
        <w:rPr>
          <w:spacing w:val="1"/>
        </w:rPr>
        <w:t>of</w:t>
      </w:r>
      <w:r w:rsidR="008918FA">
        <w:rPr>
          <w:spacing w:val="6"/>
        </w:rPr>
        <w:t xml:space="preserve"> </w:t>
      </w:r>
      <w:r w:rsidR="008918FA">
        <w:rPr>
          <w:spacing w:val="-1"/>
        </w:rPr>
        <w:t>its</w:t>
      </w:r>
      <w:r w:rsidR="008918FA">
        <w:rPr>
          <w:spacing w:val="3"/>
        </w:rPr>
        <w:t xml:space="preserve"> </w:t>
      </w:r>
      <w:r w:rsidR="008918FA">
        <w:rPr>
          <w:spacing w:val="-1"/>
        </w:rPr>
        <w:t>obligations</w:t>
      </w:r>
      <w:r w:rsidR="008918FA">
        <w:rPr>
          <w:spacing w:val="3"/>
        </w:rPr>
        <w:t xml:space="preserve"> </w:t>
      </w:r>
      <w:r w:rsidR="008918FA">
        <w:rPr>
          <w:spacing w:val="-1"/>
        </w:rPr>
        <w:t>under</w:t>
      </w:r>
      <w:r w:rsidR="008918FA">
        <w:rPr>
          <w:spacing w:val="4"/>
        </w:rPr>
        <w:t xml:space="preserve"> </w:t>
      </w:r>
      <w:r w:rsidR="008918FA">
        <w:rPr>
          <w:spacing w:val="-1"/>
        </w:rPr>
        <w:t>this</w:t>
      </w:r>
      <w:r w:rsidR="008918FA">
        <w:rPr>
          <w:spacing w:val="3"/>
        </w:rPr>
        <w:t xml:space="preserve"> </w:t>
      </w:r>
      <w:r w:rsidR="008918FA">
        <w:rPr>
          <w:spacing w:val="-2"/>
        </w:rPr>
        <w:t>Call</w:t>
      </w:r>
      <w:r w:rsidR="008918FA">
        <w:rPr>
          <w:spacing w:val="2"/>
        </w:rPr>
        <w:t xml:space="preserve"> </w:t>
      </w:r>
      <w:r w:rsidR="008918FA">
        <w:rPr>
          <w:spacing w:val="-1"/>
        </w:rPr>
        <w:t>Off</w:t>
      </w:r>
      <w:r w:rsidR="008918FA">
        <w:rPr>
          <w:spacing w:val="47"/>
        </w:rPr>
        <w:t xml:space="preserve"> </w:t>
      </w:r>
      <w:r w:rsidR="008918FA">
        <w:rPr>
          <w:spacing w:val="-1"/>
        </w:rPr>
        <w:t>Schedule.</w:t>
      </w:r>
    </w:p>
    <w:p w:rsidR="008918FA" w:rsidRDefault="008918FA" w:rsidP="008918FA">
      <w:pPr>
        <w:pStyle w:val="BodyText"/>
        <w:numPr>
          <w:ilvl w:val="0"/>
          <w:numId w:val="14"/>
        </w:numPr>
        <w:tabs>
          <w:tab w:val="left" w:pos="466"/>
        </w:tabs>
        <w:spacing w:before="120"/>
        <w:ind w:right="125"/>
        <w:rPr>
          <w:rFonts w:ascii="Times New Roman" w:eastAsia="Times New Roman" w:hAnsi="Times New Roman" w:cs="Times New Roman"/>
        </w:rPr>
      </w:pPr>
      <w:r>
        <w:rPr>
          <w:rFonts w:ascii="Times New Roman"/>
          <w:spacing w:val="-1"/>
        </w:rPr>
        <w:t>AMENDMENT</w:t>
      </w:r>
      <w:r>
        <w:rPr>
          <w:rFonts w:ascii="Times New Roman"/>
        </w:rPr>
        <w:t xml:space="preserve"> </w:t>
      </w:r>
      <w:r>
        <w:rPr>
          <w:rFonts w:ascii="Times New Roman"/>
          <w:spacing w:val="24"/>
        </w:rPr>
        <w:t xml:space="preserve"> </w:t>
      </w:r>
      <w:r>
        <w:rPr>
          <w:rFonts w:ascii="Times New Roman"/>
          <w:spacing w:val="-3"/>
        </w:rPr>
        <w:t>AND</w:t>
      </w:r>
      <w:r>
        <w:rPr>
          <w:rFonts w:ascii="Times New Roman"/>
        </w:rPr>
        <w:t xml:space="preserve"> </w:t>
      </w:r>
      <w:r>
        <w:rPr>
          <w:rFonts w:ascii="Times New Roman"/>
          <w:spacing w:val="20"/>
        </w:rPr>
        <w:t xml:space="preserve"> </w:t>
      </w:r>
      <w:r>
        <w:rPr>
          <w:rFonts w:ascii="Times New Roman"/>
          <w:spacing w:val="13"/>
        </w:rPr>
        <w:t>R</w:t>
      </w:r>
      <w:r>
        <w:rPr>
          <w:rFonts w:ascii="Times New Roman"/>
          <w:spacing w:val="11"/>
        </w:rPr>
        <w:t>E</w:t>
      </w:r>
      <w:r>
        <w:rPr>
          <w:rFonts w:ascii="Times New Roman"/>
          <w:spacing w:val="-14"/>
        </w:rPr>
        <w:t>V</w:t>
      </w:r>
      <w:r>
        <w:rPr>
          <w:rFonts w:ascii="Times New Roman"/>
          <w:spacing w:val="-12"/>
        </w:rPr>
        <w:t>I</w:t>
      </w:r>
      <w:r>
        <w:rPr>
          <w:rFonts w:ascii="Times New Roman"/>
          <w:spacing w:val="23"/>
        </w:rPr>
        <w:t>S</w:t>
      </w:r>
      <w:r>
        <w:rPr>
          <w:rFonts w:ascii="Times New Roman"/>
          <w:spacing w:val="-12"/>
        </w:rPr>
        <w:t>I</w:t>
      </w:r>
      <w:r>
        <w:rPr>
          <w:rFonts w:ascii="Times New Roman"/>
          <w:spacing w:val="13"/>
        </w:rPr>
        <w:t>O</w:t>
      </w:r>
      <w:r>
        <w:rPr>
          <w:rFonts w:ascii="Times New Roman"/>
        </w:rPr>
        <w:t xml:space="preserve">N </w:t>
      </w:r>
      <w:r>
        <w:rPr>
          <w:rFonts w:ascii="Times New Roman"/>
          <w:spacing w:val="18"/>
        </w:rPr>
        <w:t xml:space="preserve"> </w:t>
      </w:r>
      <w:r>
        <w:rPr>
          <w:rFonts w:ascii="Times New Roman"/>
          <w:spacing w:val="6"/>
        </w:rPr>
        <w:t>OF</w:t>
      </w:r>
      <w:r>
        <w:rPr>
          <w:rFonts w:ascii="Times New Roman"/>
        </w:rPr>
        <w:t xml:space="preserve"> </w:t>
      </w:r>
      <w:r>
        <w:rPr>
          <w:rFonts w:ascii="Times New Roman"/>
          <w:spacing w:val="33"/>
        </w:rPr>
        <w:t xml:space="preserve"> </w:t>
      </w:r>
      <w:r>
        <w:rPr>
          <w:rFonts w:ascii="Times New Roman"/>
          <w:spacing w:val="-2"/>
        </w:rPr>
        <w:t>THE</w:t>
      </w:r>
      <w:r>
        <w:rPr>
          <w:rFonts w:ascii="Times New Roman"/>
        </w:rPr>
        <w:t xml:space="preserve"> </w:t>
      </w:r>
      <w:r>
        <w:rPr>
          <w:rFonts w:ascii="Times New Roman"/>
          <w:spacing w:val="33"/>
        </w:rPr>
        <w:t xml:space="preserve"> </w:t>
      </w:r>
      <w:r>
        <w:rPr>
          <w:rFonts w:ascii="Times New Roman"/>
          <w:spacing w:val="-12"/>
        </w:rPr>
        <w:t>I</w:t>
      </w:r>
      <w:r>
        <w:rPr>
          <w:rFonts w:ascii="Times New Roman"/>
          <w:spacing w:val="23"/>
        </w:rPr>
        <w:t>S</w:t>
      </w:r>
      <w:r>
        <w:rPr>
          <w:rFonts w:ascii="Times New Roman"/>
          <w:spacing w:val="-14"/>
        </w:rPr>
        <w:t>M</w:t>
      </w:r>
      <w:r>
        <w:rPr>
          <w:rFonts w:ascii="Times New Roman"/>
        </w:rPr>
        <w:t xml:space="preserve">S </w:t>
      </w:r>
      <w:r>
        <w:rPr>
          <w:rFonts w:ascii="Times New Roman"/>
          <w:spacing w:val="48"/>
        </w:rPr>
        <w:t xml:space="preserve"> </w:t>
      </w:r>
      <w:r>
        <w:rPr>
          <w:rFonts w:ascii="Times New Roman"/>
          <w:spacing w:val="-2"/>
        </w:rPr>
        <w:t>AND</w:t>
      </w:r>
      <w:r>
        <w:rPr>
          <w:rFonts w:ascii="Times New Roman"/>
        </w:rPr>
        <w:t xml:space="preserve"> </w:t>
      </w:r>
      <w:r>
        <w:rPr>
          <w:rFonts w:ascii="Times New Roman"/>
          <w:spacing w:val="20"/>
        </w:rPr>
        <w:t xml:space="preserve"> </w:t>
      </w:r>
      <w:r>
        <w:rPr>
          <w:rFonts w:ascii="Times New Roman"/>
          <w:spacing w:val="5"/>
        </w:rPr>
        <w:t>SECURITY</w:t>
      </w:r>
      <w:r>
        <w:rPr>
          <w:rFonts w:ascii="Times New Roman"/>
        </w:rPr>
        <w:t xml:space="preserve"> </w:t>
      </w:r>
      <w:r>
        <w:rPr>
          <w:rFonts w:ascii="Times New Roman"/>
          <w:spacing w:val="9"/>
        </w:rPr>
        <w:t xml:space="preserve"> </w:t>
      </w:r>
      <w:r>
        <w:rPr>
          <w:rFonts w:ascii="Times New Roman"/>
        </w:rPr>
        <w:t>MANAGEMENT</w:t>
      </w:r>
      <w:r>
        <w:rPr>
          <w:rFonts w:ascii="Times New Roman"/>
          <w:spacing w:val="63"/>
        </w:rPr>
        <w:t xml:space="preserve"> </w:t>
      </w:r>
      <w:r>
        <w:rPr>
          <w:rFonts w:ascii="Times New Roman"/>
          <w:spacing w:val="3"/>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8"/>
        </w:tabs>
        <w:spacing w:before="0"/>
        <w:ind w:right="115"/>
        <w:jc w:val="both"/>
      </w:pPr>
      <w:bookmarkStart w:id="375" w:name="_bookmark342"/>
      <w:bookmarkEnd w:id="375"/>
      <w:r>
        <w:t>The</w:t>
      </w:r>
      <w:r>
        <w:rPr>
          <w:spacing w:val="17"/>
        </w:rPr>
        <w:t xml:space="preserve"> </w:t>
      </w:r>
      <w:r>
        <w:rPr>
          <w:spacing w:val="-1"/>
        </w:rPr>
        <w:t>ISMS</w:t>
      </w:r>
      <w:r>
        <w:rPr>
          <w:spacing w:val="17"/>
        </w:rPr>
        <w:t xml:space="preserve"> </w:t>
      </w:r>
      <w:r>
        <w:rPr>
          <w:spacing w:val="-1"/>
        </w:rPr>
        <w:t>and</w:t>
      </w:r>
      <w:r>
        <w:rPr>
          <w:spacing w:val="17"/>
        </w:rPr>
        <w:t xml:space="preserve"> </w:t>
      </w:r>
      <w:r>
        <w:rPr>
          <w:spacing w:val="-1"/>
        </w:rPr>
        <w:t>Security</w:t>
      </w:r>
      <w:r>
        <w:rPr>
          <w:spacing w:val="18"/>
        </w:rPr>
        <w:t xml:space="preserve"> </w:t>
      </w:r>
      <w:r>
        <w:rPr>
          <w:spacing w:val="-1"/>
        </w:rPr>
        <w:t>Management</w:t>
      </w:r>
      <w:r>
        <w:rPr>
          <w:spacing w:val="19"/>
        </w:rPr>
        <w:t xml:space="preserve"> </w:t>
      </w:r>
      <w:r>
        <w:rPr>
          <w:spacing w:val="-1"/>
        </w:rPr>
        <w:t>Plan</w:t>
      </w:r>
      <w:r>
        <w:rPr>
          <w:spacing w:val="17"/>
        </w:rPr>
        <w:t xml:space="preserve"> </w:t>
      </w:r>
      <w:r>
        <w:rPr>
          <w:spacing w:val="-1"/>
        </w:rPr>
        <w:t>shall</w:t>
      </w:r>
      <w:r>
        <w:rPr>
          <w:spacing w:val="19"/>
        </w:rPr>
        <w:t xml:space="preserve"> </w:t>
      </w:r>
      <w:r>
        <w:rPr>
          <w:spacing w:val="-1"/>
        </w:rPr>
        <w:t>be</w:t>
      </w:r>
      <w:r>
        <w:rPr>
          <w:spacing w:val="17"/>
        </w:rPr>
        <w:t xml:space="preserve"> </w:t>
      </w:r>
      <w:r>
        <w:rPr>
          <w:spacing w:val="-1"/>
        </w:rPr>
        <w:t>fully</w:t>
      </w:r>
      <w:r>
        <w:rPr>
          <w:spacing w:val="15"/>
        </w:rPr>
        <w:t xml:space="preserve"> </w:t>
      </w:r>
      <w:r>
        <w:rPr>
          <w:spacing w:val="-2"/>
        </w:rPr>
        <w:t>reviewed</w:t>
      </w:r>
      <w:r>
        <w:rPr>
          <w:spacing w:val="17"/>
        </w:rPr>
        <w:t xml:space="preserve"> </w:t>
      </w:r>
      <w:r>
        <w:rPr>
          <w:spacing w:val="-1"/>
        </w:rPr>
        <w:t>and</w:t>
      </w:r>
      <w:r>
        <w:rPr>
          <w:spacing w:val="20"/>
        </w:rPr>
        <w:t xml:space="preserve"> </w:t>
      </w:r>
      <w:r>
        <w:rPr>
          <w:spacing w:val="-1"/>
        </w:rPr>
        <w:t>updated</w:t>
      </w:r>
      <w:r>
        <w:rPr>
          <w:spacing w:val="17"/>
        </w:rPr>
        <w:t xml:space="preserve"> </w:t>
      </w:r>
      <w:r>
        <w:rPr>
          <w:spacing w:val="-1"/>
        </w:rPr>
        <w:t>by</w:t>
      </w:r>
      <w:r>
        <w:rPr>
          <w:spacing w:val="48"/>
        </w:rPr>
        <w:t xml:space="preserve"> </w:t>
      </w:r>
      <w:r>
        <w:t xml:space="preserve">the </w:t>
      </w:r>
      <w:r>
        <w:rPr>
          <w:spacing w:val="-2"/>
        </w:rPr>
        <w:t>Supplier</w:t>
      </w:r>
      <w:r>
        <w:rPr>
          <w:spacing w:val="2"/>
        </w:rPr>
        <w:t xml:space="preserve"> </w:t>
      </w:r>
      <w:r>
        <w:rPr>
          <w:spacing w:val="-1"/>
        </w:rPr>
        <w:t>and</w:t>
      </w:r>
      <w:r>
        <w:rPr>
          <w:spacing w:val="-2"/>
        </w:rPr>
        <w:t xml:space="preserve"> </w:t>
      </w:r>
      <w:r>
        <w:rPr>
          <w:spacing w:val="-1"/>
        </w:rPr>
        <w:t>at</w:t>
      </w:r>
      <w:r>
        <w:t xml:space="preserve"> </w:t>
      </w:r>
      <w:r>
        <w:rPr>
          <w:spacing w:val="-1"/>
        </w:rPr>
        <w:t>least</w:t>
      </w:r>
      <w:r>
        <w:rPr>
          <w:spacing w:val="-2"/>
        </w:rPr>
        <w:t xml:space="preserve"> annually </w:t>
      </w:r>
      <w:r>
        <w:t xml:space="preserve">to </w:t>
      </w:r>
      <w:r>
        <w:rPr>
          <w:spacing w:val="-1"/>
        </w:rPr>
        <w:t>reflect:</w:t>
      </w:r>
    </w:p>
    <w:p w:rsidR="008918FA" w:rsidRDefault="008918FA" w:rsidP="008918FA">
      <w:pPr>
        <w:pStyle w:val="BodyText"/>
        <w:numPr>
          <w:ilvl w:val="2"/>
          <w:numId w:val="14"/>
        </w:numPr>
        <w:tabs>
          <w:tab w:val="left" w:pos="2026"/>
        </w:tabs>
        <w:jc w:val="left"/>
      </w:pPr>
      <w:r>
        <w:rPr>
          <w:spacing w:val="-1"/>
        </w:rPr>
        <w:t>emerging</w:t>
      </w:r>
      <w:r>
        <w:t xml:space="preserve"> </w:t>
      </w:r>
      <w:r>
        <w:rPr>
          <w:spacing w:val="-1"/>
        </w:rPr>
        <w:t>changes</w:t>
      </w:r>
      <w:r>
        <w:rPr>
          <w:spacing w:val="1"/>
        </w:rPr>
        <w:t xml:space="preserve"> </w:t>
      </w:r>
      <w:r>
        <w:rPr>
          <w:spacing w:val="-1"/>
        </w:rPr>
        <w:t>in</w:t>
      </w:r>
      <w:r>
        <w:rPr>
          <w:spacing w:val="-2"/>
        </w:rPr>
        <w:t xml:space="preserve"> </w:t>
      </w:r>
      <w:r>
        <w:rPr>
          <w:spacing w:val="-1"/>
        </w:rPr>
        <w:t>Good</w:t>
      </w:r>
      <w:r>
        <w:t xml:space="preserve"> </w:t>
      </w:r>
      <w:r>
        <w:rPr>
          <w:spacing w:val="-1"/>
        </w:rPr>
        <w:t>Industry</w:t>
      </w:r>
      <w:r>
        <w:rPr>
          <w:spacing w:val="-2"/>
        </w:rPr>
        <w:t xml:space="preserve"> </w:t>
      </w:r>
      <w:r>
        <w:rPr>
          <w:spacing w:val="-1"/>
        </w:rPr>
        <w:t>Practice;</w:t>
      </w:r>
    </w:p>
    <w:p w:rsidR="008918FA" w:rsidRDefault="008918FA" w:rsidP="008918FA">
      <w:pPr>
        <w:pStyle w:val="BodyText"/>
        <w:numPr>
          <w:ilvl w:val="2"/>
          <w:numId w:val="14"/>
        </w:numPr>
        <w:tabs>
          <w:tab w:val="left" w:pos="2026"/>
        </w:tabs>
        <w:spacing w:before="121"/>
        <w:ind w:right="120"/>
        <w:jc w:val="left"/>
      </w:pPr>
      <w:r>
        <w:rPr>
          <w:spacing w:val="-1"/>
        </w:rPr>
        <w:t>any</w:t>
      </w:r>
      <w:r>
        <w:rPr>
          <w:spacing w:val="56"/>
        </w:rPr>
        <w:t xml:space="preserve"> </w:t>
      </w:r>
      <w:r>
        <w:rPr>
          <w:spacing w:val="-1"/>
        </w:rPr>
        <w:t>change</w:t>
      </w:r>
      <w:r>
        <w:rPr>
          <w:spacing w:val="58"/>
        </w:rPr>
        <w:t xml:space="preserve"> </w:t>
      </w:r>
      <w:r>
        <w:rPr>
          <w:spacing w:val="-1"/>
        </w:rPr>
        <w:t>or</w:t>
      </w:r>
      <w:r>
        <w:rPr>
          <w:spacing w:val="59"/>
        </w:rPr>
        <w:t xml:space="preserve"> </w:t>
      </w:r>
      <w:r>
        <w:rPr>
          <w:spacing w:val="-1"/>
        </w:rPr>
        <w:t>proposed</w:t>
      </w:r>
      <w:r>
        <w:rPr>
          <w:spacing w:val="58"/>
        </w:rPr>
        <w:t xml:space="preserve"> </w:t>
      </w:r>
      <w:r>
        <w:rPr>
          <w:spacing w:val="-1"/>
        </w:rPr>
        <w:t>change</w:t>
      </w:r>
      <w:r>
        <w:rPr>
          <w:spacing w:val="58"/>
        </w:rPr>
        <w:t xml:space="preserve"> </w:t>
      </w:r>
      <w:r>
        <w:t>to</w:t>
      </w:r>
      <w:r>
        <w:rPr>
          <w:spacing w:val="58"/>
        </w:rPr>
        <w:t xml:space="preserve"> </w:t>
      </w:r>
      <w:r>
        <w:rPr>
          <w:spacing w:val="-1"/>
        </w:rPr>
        <w:t>Goods</w:t>
      </w:r>
      <w:r>
        <w:rPr>
          <w:spacing w:val="59"/>
        </w:rPr>
        <w:t xml:space="preserve"> </w:t>
      </w:r>
      <w:r>
        <w:rPr>
          <w:spacing w:val="-1"/>
        </w:rPr>
        <w:t>and/or</w:t>
      </w:r>
      <w:r>
        <w:rPr>
          <w:spacing w:val="59"/>
        </w:rPr>
        <w:t xml:space="preserve"> </w:t>
      </w:r>
      <w:r>
        <w:rPr>
          <w:spacing w:val="-1"/>
        </w:rPr>
        <w:t>Services</w:t>
      </w:r>
      <w:r>
        <w:rPr>
          <w:spacing w:val="58"/>
        </w:rPr>
        <w:t xml:space="preserve"> </w:t>
      </w:r>
      <w:r>
        <w:rPr>
          <w:spacing w:val="-1"/>
        </w:rPr>
        <w:t>and/or</w:t>
      </w:r>
      <w:r>
        <w:rPr>
          <w:spacing w:val="44"/>
        </w:rPr>
        <w:t xml:space="preserve"> </w:t>
      </w:r>
      <w:r>
        <w:rPr>
          <w:spacing w:val="-1"/>
        </w:rPr>
        <w:t>associated</w:t>
      </w:r>
      <w:r>
        <w:t xml:space="preserve"> </w:t>
      </w:r>
      <w:r>
        <w:rPr>
          <w:spacing w:val="-1"/>
        </w:rPr>
        <w:t>processes;</w:t>
      </w:r>
    </w:p>
    <w:p w:rsidR="008918FA" w:rsidRDefault="008918FA" w:rsidP="008918FA">
      <w:pPr>
        <w:pStyle w:val="BodyText"/>
        <w:numPr>
          <w:ilvl w:val="2"/>
          <w:numId w:val="14"/>
        </w:numPr>
        <w:tabs>
          <w:tab w:val="left" w:pos="2026"/>
        </w:tabs>
        <w:spacing w:before="121"/>
        <w:jc w:val="left"/>
      </w:pPr>
      <w:r>
        <w:rPr>
          <w:spacing w:val="-1"/>
        </w:rPr>
        <w:t>any</w:t>
      </w:r>
      <w:r>
        <w:rPr>
          <w:spacing w:val="-2"/>
        </w:rPr>
        <w:t xml:space="preserve"> </w:t>
      </w:r>
      <w:r>
        <w:rPr>
          <w:spacing w:val="-1"/>
        </w:rPr>
        <w:t>changes</w:t>
      </w:r>
      <w:r>
        <w:rPr>
          <w:spacing w:val="-2"/>
        </w:rPr>
        <w:t xml:space="preserve"> </w:t>
      </w:r>
      <w:r>
        <w:t>to</w:t>
      </w:r>
      <w:r>
        <w:rPr>
          <w:spacing w:val="-2"/>
        </w:rPr>
        <w:t xml:space="preserve"> </w:t>
      </w:r>
      <w:r>
        <w:t>the</w:t>
      </w:r>
      <w:r>
        <w:rPr>
          <w:spacing w:val="-2"/>
        </w:rPr>
        <w:t xml:space="preserve"> </w:t>
      </w:r>
      <w:r>
        <w:rPr>
          <w:spacing w:val="-1"/>
        </w:rPr>
        <w:t>Security</w:t>
      </w:r>
      <w:r>
        <w:rPr>
          <w:spacing w:val="-2"/>
        </w:rPr>
        <w:t xml:space="preserve"> Policy;</w:t>
      </w:r>
    </w:p>
    <w:p w:rsidR="008918FA" w:rsidRDefault="008918FA" w:rsidP="008918FA">
      <w:pPr>
        <w:pStyle w:val="BodyText"/>
        <w:numPr>
          <w:ilvl w:val="2"/>
          <w:numId w:val="14"/>
        </w:numPr>
        <w:tabs>
          <w:tab w:val="left" w:pos="2026"/>
        </w:tabs>
        <w:jc w:val="left"/>
      </w:pPr>
      <w:r>
        <w:rPr>
          <w:spacing w:val="-1"/>
        </w:rPr>
        <w:t>any</w:t>
      </w:r>
      <w:r>
        <w:rPr>
          <w:spacing w:val="-2"/>
        </w:rPr>
        <w:t xml:space="preserve"> </w:t>
      </w:r>
      <w:r>
        <w:rPr>
          <w:spacing w:val="-1"/>
        </w:rPr>
        <w:t>new</w:t>
      </w:r>
      <w:r>
        <w:rPr>
          <w:spacing w:val="-3"/>
        </w:rPr>
        <w:t xml:space="preserve"> </w:t>
      </w:r>
      <w:r>
        <w:rPr>
          <w:spacing w:val="-1"/>
        </w:rPr>
        <w:t>perceived</w:t>
      </w:r>
      <w:r>
        <w:t xml:space="preserve"> </w:t>
      </w:r>
      <w:r>
        <w:rPr>
          <w:spacing w:val="-1"/>
        </w:rPr>
        <w:t>or</w:t>
      </w:r>
      <w:r>
        <w:rPr>
          <w:spacing w:val="2"/>
        </w:rPr>
        <w:t xml:space="preserve"> </w:t>
      </w:r>
      <w:r>
        <w:rPr>
          <w:spacing w:val="-1"/>
        </w:rPr>
        <w:t>changed</w:t>
      </w:r>
      <w:r>
        <w:rPr>
          <w:spacing w:val="-2"/>
        </w:rPr>
        <w:t xml:space="preserve"> </w:t>
      </w:r>
      <w:r>
        <w:rPr>
          <w:spacing w:val="-1"/>
        </w:rPr>
        <w:t>security</w:t>
      </w:r>
      <w:r>
        <w:rPr>
          <w:spacing w:val="-2"/>
        </w:rPr>
        <w:t xml:space="preserve"> </w:t>
      </w:r>
      <w:r>
        <w:rPr>
          <w:spacing w:val="-1"/>
        </w:rPr>
        <w:t>threats;</w:t>
      </w:r>
      <w:r>
        <w:rPr>
          <w:spacing w:val="2"/>
        </w:rPr>
        <w:t xml:space="preserve"> </w:t>
      </w:r>
      <w:r>
        <w:rPr>
          <w:spacing w:val="-2"/>
        </w:rPr>
        <w:t>and</w:t>
      </w:r>
    </w:p>
    <w:p w:rsidR="008918FA" w:rsidRDefault="008918FA" w:rsidP="008918FA">
      <w:pPr>
        <w:pStyle w:val="BodyText"/>
        <w:numPr>
          <w:ilvl w:val="2"/>
          <w:numId w:val="14"/>
        </w:numPr>
        <w:tabs>
          <w:tab w:val="left" w:pos="2026"/>
        </w:tabs>
        <w:jc w:val="left"/>
      </w:pPr>
      <w:r>
        <w:rPr>
          <w:spacing w:val="-1"/>
        </w:rPr>
        <w:t>any</w:t>
      </w:r>
      <w:r>
        <w:rPr>
          <w:spacing w:val="-2"/>
        </w:rPr>
        <w:t xml:space="preserve"> </w:t>
      </w:r>
      <w:r>
        <w:rPr>
          <w:spacing w:val="-1"/>
        </w:rPr>
        <w:t>reasonable</w:t>
      </w:r>
      <w:r>
        <w:t xml:space="preserve"> </w:t>
      </w:r>
      <w:r>
        <w:rPr>
          <w:spacing w:val="-1"/>
        </w:rPr>
        <w:t>change</w:t>
      </w:r>
      <w:r>
        <w:t xml:space="preserve"> </w:t>
      </w:r>
      <w:r>
        <w:rPr>
          <w:spacing w:val="-2"/>
        </w:rPr>
        <w:t>in</w:t>
      </w:r>
      <w:r>
        <w:t xml:space="preserve"> </w:t>
      </w:r>
      <w:r>
        <w:rPr>
          <w:spacing w:val="-1"/>
        </w:rPr>
        <w:t>requirement</w:t>
      </w:r>
      <w:r>
        <w:t xml:space="preserve"> </w:t>
      </w:r>
      <w:r>
        <w:rPr>
          <w:spacing w:val="-1"/>
        </w:rPr>
        <w:t>requested</w:t>
      </w:r>
      <w:r>
        <w:rPr>
          <w:spacing w:val="-2"/>
        </w:rP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1"/>
          <w:numId w:val="14"/>
        </w:numPr>
        <w:tabs>
          <w:tab w:val="left" w:pos="828"/>
        </w:tabs>
        <w:spacing w:before="121"/>
        <w:ind w:right="114"/>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2"/>
        </w:rPr>
        <w:t>provide</w:t>
      </w:r>
      <w:r>
        <w:rPr>
          <w:spacing w:val="19"/>
        </w:rPr>
        <w:t xml:space="preserve"> </w:t>
      </w:r>
      <w:r>
        <w:t>the</w:t>
      </w:r>
      <w:r>
        <w:rPr>
          <w:spacing w:val="19"/>
        </w:rPr>
        <w:t xml:space="preserve"> </w:t>
      </w:r>
      <w:r>
        <w:rPr>
          <w:spacing w:val="-2"/>
        </w:rPr>
        <w:t>Customer</w:t>
      </w:r>
      <w:r>
        <w:rPr>
          <w:spacing w:val="21"/>
        </w:rPr>
        <w:t xml:space="preserve"> </w:t>
      </w:r>
      <w:r>
        <w:rPr>
          <w:spacing w:val="-2"/>
        </w:rPr>
        <w:t>with</w:t>
      </w:r>
      <w:r>
        <w:rPr>
          <w:spacing w:val="19"/>
        </w:rPr>
        <w:t xml:space="preserve"> </w:t>
      </w:r>
      <w:r>
        <w:rPr>
          <w:spacing w:val="-1"/>
        </w:rPr>
        <w:t>the</w:t>
      </w:r>
      <w:r>
        <w:rPr>
          <w:spacing w:val="19"/>
        </w:rPr>
        <w:t xml:space="preserve"> </w:t>
      </w:r>
      <w:r>
        <w:rPr>
          <w:spacing w:val="-1"/>
        </w:rPr>
        <w:t>results</w:t>
      </w:r>
      <w:r>
        <w:rPr>
          <w:spacing w:val="20"/>
        </w:rPr>
        <w:t xml:space="preserve"> </w:t>
      </w:r>
      <w:r>
        <w:rPr>
          <w:spacing w:val="-2"/>
        </w:rPr>
        <w:t>of</w:t>
      </w:r>
      <w:r>
        <w:rPr>
          <w:spacing w:val="21"/>
        </w:rPr>
        <w:t xml:space="preserve"> </w:t>
      </w:r>
      <w:r>
        <w:rPr>
          <w:spacing w:val="-2"/>
        </w:rPr>
        <w:t>such</w:t>
      </w:r>
      <w:r>
        <w:rPr>
          <w:spacing w:val="20"/>
        </w:rPr>
        <w:t xml:space="preserve"> </w:t>
      </w:r>
      <w:r>
        <w:rPr>
          <w:spacing w:val="-2"/>
        </w:rPr>
        <w:t>reviews</w:t>
      </w:r>
      <w:r>
        <w:rPr>
          <w:spacing w:val="20"/>
        </w:rPr>
        <w:t xml:space="preserve"> </w:t>
      </w:r>
      <w:r>
        <w:rPr>
          <w:spacing w:val="-1"/>
        </w:rPr>
        <w:t>as</w:t>
      </w:r>
      <w:r>
        <w:rPr>
          <w:spacing w:val="20"/>
        </w:rPr>
        <w:t xml:space="preserve"> </w:t>
      </w:r>
      <w:r>
        <w:rPr>
          <w:spacing w:val="-1"/>
        </w:rPr>
        <w:t>soon</w:t>
      </w:r>
      <w:r>
        <w:rPr>
          <w:spacing w:val="82"/>
        </w:rPr>
        <w:t xml:space="preserve"> </w:t>
      </w:r>
      <w:r>
        <w:rPr>
          <w:spacing w:val="-1"/>
        </w:rPr>
        <w:t>as</w:t>
      </w:r>
      <w:r>
        <w:rPr>
          <w:spacing w:val="8"/>
        </w:rPr>
        <w:t xml:space="preserve"> </w:t>
      </w:r>
      <w:r>
        <w:rPr>
          <w:spacing w:val="-1"/>
        </w:rPr>
        <w:t>reasonably</w:t>
      </w:r>
      <w:r>
        <w:rPr>
          <w:spacing w:val="5"/>
        </w:rPr>
        <w:t xml:space="preserve"> </w:t>
      </w:r>
      <w:r>
        <w:rPr>
          <w:spacing w:val="-1"/>
        </w:rPr>
        <w:t>practicable</w:t>
      </w:r>
      <w:r>
        <w:rPr>
          <w:spacing w:val="7"/>
        </w:rPr>
        <w:t xml:space="preserve"> </w:t>
      </w:r>
      <w:r>
        <w:t>after</w:t>
      </w:r>
      <w:r>
        <w:rPr>
          <w:spacing w:val="6"/>
        </w:rPr>
        <w:t xml:space="preserve"> </w:t>
      </w:r>
      <w:r>
        <w:rPr>
          <w:spacing w:val="-1"/>
        </w:rPr>
        <w:t>their</w:t>
      </w:r>
      <w:r>
        <w:rPr>
          <w:spacing w:val="9"/>
        </w:rPr>
        <w:t xml:space="preserve"> </w:t>
      </w:r>
      <w:r>
        <w:rPr>
          <w:spacing w:val="-1"/>
        </w:rPr>
        <w:t>completion</w:t>
      </w:r>
      <w:r>
        <w:rPr>
          <w:spacing w:val="5"/>
        </w:rPr>
        <w:t xml:space="preserve"> </w:t>
      </w:r>
      <w:r>
        <w:rPr>
          <w:spacing w:val="-1"/>
        </w:rPr>
        <w:t>and</w:t>
      </w:r>
      <w:r>
        <w:rPr>
          <w:spacing w:val="7"/>
        </w:rPr>
        <w:t xml:space="preserve"> </w:t>
      </w:r>
      <w:r>
        <w:rPr>
          <w:spacing w:val="-1"/>
        </w:rPr>
        <w:t>amend</w:t>
      </w:r>
      <w:r>
        <w:rPr>
          <w:spacing w:val="7"/>
        </w:rPr>
        <w:t xml:space="preserve"> </w:t>
      </w:r>
      <w:r>
        <w:t>the</w:t>
      </w:r>
      <w:r>
        <w:rPr>
          <w:spacing w:val="7"/>
        </w:rPr>
        <w:t xml:space="preserve"> </w:t>
      </w:r>
      <w:r>
        <w:rPr>
          <w:spacing w:val="-1"/>
        </w:rPr>
        <w:t>ISMS</w:t>
      </w:r>
      <w:r>
        <w:rPr>
          <w:spacing w:val="7"/>
        </w:rPr>
        <w:t xml:space="preserve"> </w:t>
      </w:r>
      <w:r>
        <w:t>and</w:t>
      </w:r>
      <w:r>
        <w:rPr>
          <w:spacing w:val="7"/>
        </w:rPr>
        <w:t xml:space="preserve"> </w:t>
      </w:r>
      <w:r>
        <w:rPr>
          <w:spacing w:val="-1"/>
        </w:rPr>
        <w:t>Security</w:t>
      </w:r>
      <w:r>
        <w:rPr>
          <w:spacing w:val="39"/>
        </w:rPr>
        <w:t xml:space="preserve"> </w:t>
      </w:r>
      <w:r>
        <w:rPr>
          <w:spacing w:val="-1"/>
        </w:rPr>
        <w:t>Management</w:t>
      </w:r>
      <w:r>
        <w:rPr>
          <w:spacing w:val="9"/>
        </w:rPr>
        <w:t xml:space="preserve"> </w:t>
      </w:r>
      <w:r>
        <w:rPr>
          <w:spacing w:val="-1"/>
        </w:rPr>
        <w:t>Plan</w:t>
      </w:r>
      <w:r>
        <w:rPr>
          <w:spacing w:val="7"/>
        </w:rPr>
        <w:t xml:space="preserve"> </w:t>
      </w:r>
      <w:r>
        <w:rPr>
          <w:spacing w:val="-1"/>
        </w:rPr>
        <w:t>at</w:t>
      </w:r>
      <w:r>
        <w:rPr>
          <w:spacing w:val="7"/>
        </w:rPr>
        <w:t xml:space="preserve"> </w:t>
      </w:r>
      <w:r>
        <w:rPr>
          <w:spacing w:val="-1"/>
        </w:rPr>
        <w:t>no</w:t>
      </w:r>
      <w:r>
        <w:rPr>
          <w:spacing w:val="5"/>
        </w:rPr>
        <w:t xml:space="preserve"> </w:t>
      </w:r>
      <w:r>
        <w:rPr>
          <w:spacing w:val="-1"/>
        </w:rPr>
        <w:t>additional</w:t>
      </w:r>
      <w:r>
        <w:rPr>
          <w:spacing w:val="7"/>
        </w:rPr>
        <w:t xml:space="preserve"> </w:t>
      </w:r>
      <w:r>
        <w:rPr>
          <w:spacing w:val="-1"/>
        </w:rPr>
        <w:t>cost</w:t>
      </w:r>
      <w:r>
        <w:rPr>
          <w:spacing w:val="9"/>
        </w:rPr>
        <w:t xml:space="preserve"> </w:t>
      </w:r>
      <w:r>
        <w:t>to</w:t>
      </w:r>
      <w:r>
        <w:rPr>
          <w:spacing w:val="5"/>
        </w:rPr>
        <w:t xml:space="preserve"> </w:t>
      </w:r>
      <w:r>
        <w:t>the</w:t>
      </w:r>
      <w:r>
        <w:rPr>
          <w:spacing w:val="7"/>
        </w:rPr>
        <w:t xml:space="preserve"> </w:t>
      </w:r>
      <w:r>
        <w:rPr>
          <w:spacing w:val="-1"/>
        </w:rPr>
        <w:t>Customer.</w:t>
      </w:r>
      <w:r>
        <w:rPr>
          <w:spacing w:val="13"/>
        </w:rPr>
        <w:t xml:space="preserve"> </w:t>
      </w:r>
      <w:r>
        <w:t>The</w:t>
      </w:r>
      <w:r>
        <w:rPr>
          <w:spacing w:val="7"/>
        </w:rPr>
        <w:t xml:space="preserve"> </w:t>
      </w:r>
      <w:r>
        <w:rPr>
          <w:spacing w:val="-1"/>
        </w:rPr>
        <w:t>results</w:t>
      </w:r>
      <w:r>
        <w:rPr>
          <w:spacing w:val="8"/>
        </w:rPr>
        <w:t xml:space="preserve"> </w:t>
      </w:r>
      <w:r>
        <w:rPr>
          <w:spacing w:val="-2"/>
        </w:rPr>
        <w:t>of</w:t>
      </w:r>
      <w:r>
        <w:rPr>
          <w:spacing w:val="9"/>
        </w:rPr>
        <w:t xml:space="preserve"> </w:t>
      </w:r>
      <w:r>
        <w:rPr>
          <w:spacing w:val="-1"/>
        </w:rPr>
        <w:t>the</w:t>
      </w:r>
      <w:r>
        <w:rPr>
          <w:spacing w:val="7"/>
        </w:rPr>
        <w:t xml:space="preserve"> </w:t>
      </w:r>
      <w:r>
        <w:rPr>
          <w:spacing w:val="-1"/>
        </w:rPr>
        <w:t>review</w:t>
      </w:r>
      <w:r>
        <w:rPr>
          <w:spacing w:val="27"/>
        </w:rPr>
        <w:t xml:space="preserve"> </w:t>
      </w:r>
      <w:r>
        <w:rPr>
          <w:spacing w:val="-1"/>
        </w:rPr>
        <w:t>shall</w:t>
      </w:r>
      <w:r>
        <w:t xml:space="preserve"> </w:t>
      </w:r>
      <w:r>
        <w:rPr>
          <w:spacing w:val="-1"/>
        </w:rPr>
        <w:t>include,</w:t>
      </w:r>
      <w:r>
        <w:rPr>
          <w:spacing w:val="2"/>
        </w:rPr>
        <w:t xml:space="preserve"> </w:t>
      </w:r>
      <w:r>
        <w:rPr>
          <w:spacing w:val="-2"/>
        </w:rPr>
        <w:t>without</w:t>
      </w:r>
      <w:r>
        <w:rPr>
          <w:spacing w:val="2"/>
        </w:rPr>
        <w:t xml:space="preserve"> </w:t>
      </w:r>
      <w:r>
        <w:rPr>
          <w:spacing w:val="-1"/>
        </w:rPr>
        <w:t>limitation:</w:t>
      </w:r>
    </w:p>
    <w:p w:rsidR="008918FA" w:rsidRDefault="008918FA" w:rsidP="008918FA">
      <w:pPr>
        <w:pStyle w:val="BodyText"/>
        <w:numPr>
          <w:ilvl w:val="2"/>
          <w:numId w:val="14"/>
        </w:numPr>
        <w:tabs>
          <w:tab w:val="left" w:pos="2026"/>
        </w:tabs>
        <w:ind w:left="2026" w:hanging="995"/>
        <w:jc w:val="left"/>
      </w:pPr>
      <w:r>
        <w:rPr>
          <w:spacing w:val="-1"/>
        </w:rPr>
        <w:t>suggested</w:t>
      </w:r>
      <w:r>
        <w:t xml:space="preserve"> </w:t>
      </w:r>
      <w:r>
        <w:rPr>
          <w:spacing w:val="-2"/>
        </w:rPr>
        <w:t>improvements</w:t>
      </w:r>
      <w:r>
        <w:rPr>
          <w:spacing w:val="1"/>
        </w:rPr>
        <w:t xml:space="preserve"> </w:t>
      </w:r>
      <w:r>
        <w:t>to</w:t>
      </w:r>
      <w:r>
        <w:rPr>
          <w:spacing w:val="-2"/>
        </w:rPr>
        <w:t xml:space="preserve"> </w:t>
      </w:r>
      <w:r>
        <w:t>the</w:t>
      </w:r>
      <w:r>
        <w:rPr>
          <w:spacing w:val="-2"/>
        </w:rPr>
        <w:t xml:space="preserve"> </w:t>
      </w:r>
      <w:r>
        <w:rPr>
          <w:spacing w:val="-1"/>
        </w:rPr>
        <w:t>effectiveness</w:t>
      </w:r>
      <w:r>
        <w:rPr>
          <w:spacing w:val="1"/>
        </w:rPr>
        <w:t xml:space="preserve"> </w:t>
      </w:r>
      <w:r>
        <w:rPr>
          <w:spacing w:val="-2"/>
        </w:rPr>
        <w:t>of</w:t>
      </w:r>
      <w:r>
        <w:rPr>
          <w:spacing w:val="2"/>
        </w:rPr>
        <w:t xml:space="preserve"> </w:t>
      </w:r>
      <w:r>
        <w:rPr>
          <w:spacing w:val="-1"/>
        </w:rPr>
        <w:t>the</w:t>
      </w:r>
      <w:r>
        <w:t xml:space="preserve"> </w:t>
      </w:r>
      <w:r>
        <w:rPr>
          <w:spacing w:val="-1"/>
        </w:rPr>
        <w:t>ISMS;</w:t>
      </w:r>
    </w:p>
    <w:p w:rsidR="008918FA" w:rsidRDefault="008918FA" w:rsidP="008918FA">
      <w:pPr>
        <w:pStyle w:val="BodyText"/>
        <w:numPr>
          <w:ilvl w:val="2"/>
          <w:numId w:val="14"/>
        </w:numPr>
        <w:tabs>
          <w:tab w:val="left" w:pos="2026"/>
        </w:tabs>
        <w:spacing w:before="121"/>
        <w:jc w:val="left"/>
      </w:pPr>
      <w:r>
        <w:rPr>
          <w:spacing w:val="-1"/>
        </w:rPr>
        <w:t>updates</w:t>
      </w:r>
      <w:r>
        <w:rPr>
          <w:spacing w:val="-2"/>
        </w:rPr>
        <w:t xml:space="preserve"> </w:t>
      </w:r>
      <w:r>
        <w:t>to</w:t>
      </w:r>
      <w:r>
        <w:rPr>
          <w:spacing w:val="-2"/>
        </w:rPr>
        <w:t xml:space="preserve"> </w:t>
      </w:r>
      <w:r>
        <w:t>the</w:t>
      </w:r>
      <w:r>
        <w:rPr>
          <w:spacing w:val="-2"/>
        </w:rPr>
        <w:t xml:space="preserve"> risk</w:t>
      </w:r>
      <w:r>
        <w:rPr>
          <w:spacing w:val="3"/>
        </w:rPr>
        <w:t xml:space="preserve"> </w:t>
      </w:r>
      <w:r>
        <w:rPr>
          <w:spacing w:val="-2"/>
        </w:rPr>
        <w:t>assessments;</w:t>
      </w:r>
    </w:p>
    <w:p w:rsidR="008918FA" w:rsidRDefault="008918FA" w:rsidP="008918FA">
      <w:pPr>
        <w:sectPr w:rsidR="008918FA">
          <w:pgSz w:w="11910" w:h="16840"/>
          <w:pgMar w:top="1480" w:right="1300" w:bottom="1160" w:left="1540" w:header="0" w:footer="967" w:gutter="0"/>
          <w:cols w:space="720"/>
        </w:sectPr>
      </w:pPr>
    </w:p>
    <w:p w:rsidR="008918FA" w:rsidRDefault="008918FA" w:rsidP="008918FA">
      <w:pPr>
        <w:pStyle w:val="BodyText"/>
        <w:numPr>
          <w:ilvl w:val="2"/>
          <w:numId w:val="14"/>
        </w:numPr>
        <w:tabs>
          <w:tab w:val="left" w:pos="2027"/>
        </w:tabs>
        <w:spacing w:before="59"/>
        <w:ind w:left="2026" w:right="114"/>
        <w:jc w:val="both"/>
      </w:pPr>
      <w:r>
        <w:rPr>
          <w:spacing w:val="-1"/>
        </w:rPr>
        <w:t>proposed</w:t>
      </w:r>
      <w:r>
        <w:rPr>
          <w:spacing w:val="29"/>
        </w:rPr>
        <w:t xml:space="preserve"> </w:t>
      </w:r>
      <w:r>
        <w:rPr>
          <w:spacing w:val="-1"/>
        </w:rPr>
        <w:t>modifications</w:t>
      </w:r>
      <w:r>
        <w:rPr>
          <w:spacing w:val="30"/>
        </w:rPr>
        <w:t xml:space="preserve"> </w:t>
      </w:r>
      <w:r>
        <w:rPr>
          <w:spacing w:val="-1"/>
        </w:rPr>
        <w:t>to</w:t>
      </w:r>
      <w:r>
        <w:rPr>
          <w:spacing w:val="32"/>
        </w:rPr>
        <w:t xml:space="preserve"> </w:t>
      </w:r>
      <w:r>
        <w:rPr>
          <w:spacing w:val="-1"/>
        </w:rPr>
        <w:t>respond</w:t>
      </w:r>
      <w:r>
        <w:rPr>
          <w:spacing w:val="29"/>
        </w:rPr>
        <w:t xml:space="preserve"> </w:t>
      </w:r>
      <w:r>
        <w:t>to</w:t>
      </w:r>
      <w:r>
        <w:rPr>
          <w:spacing w:val="31"/>
        </w:rPr>
        <w:t xml:space="preserve"> </w:t>
      </w:r>
      <w:r>
        <w:rPr>
          <w:spacing w:val="-1"/>
        </w:rPr>
        <w:t>events</w:t>
      </w:r>
      <w:r>
        <w:rPr>
          <w:spacing w:val="30"/>
        </w:rPr>
        <w:t xml:space="preserve"> </w:t>
      </w:r>
      <w:r>
        <w:rPr>
          <w:spacing w:val="-1"/>
        </w:rPr>
        <w:t>that</w:t>
      </w:r>
      <w:r>
        <w:rPr>
          <w:spacing w:val="33"/>
        </w:rPr>
        <w:t xml:space="preserve"> </w:t>
      </w:r>
      <w:r>
        <w:rPr>
          <w:spacing w:val="-1"/>
        </w:rPr>
        <w:t>may</w:t>
      </w:r>
      <w:r>
        <w:rPr>
          <w:spacing w:val="30"/>
        </w:rPr>
        <w:t xml:space="preserve"> </w:t>
      </w:r>
      <w:r>
        <w:rPr>
          <w:spacing w:val="-2"/>
        </w:rPr>
        <w:t>impact</w:t>
      </w:r>
      <w:r>
        <w:rPr>
          <w:spacing w:val="33"/>
        </w:rPr>
        <w:t xml:space="preserve"> </w:t>
      </w:r>
      <w:r>
        <w:rPr>
          <w:spacing w:val="-1"/>
        </w:rPr>
        <w:t>on</w:t>
      </w:r>
      <w:r>
        <w:rPr>
          <w:spacing w:val="29"/>
        </w:rPr>
        <w:t xml:space="preserve"> </w:t>
      </w:r>
      <w:r>
        <w:rPr>
          <w:spacing w:val="-1"/>
        </w:rPr>
        <w:t>the</w:t>
      </w:r>
      <w:r>
        <w:rPr>
          <w:spacing w:val="46"/>
        </w:rPr>
        <w:t xml:space="preserve"> </w:t>
      </w:r>
      <w:r>
        <w:rPr>
          <w:spacing w:val="-1"/>
        </w:rPr>
        <w:t>ISMS</w:t>
      </w:r>
      <w:r>
        <w:rPr>
          <w:spacing w:val="55"/>
        </w:rPr>
        <w:t xml:space="preserve"> </w:t>
      </w:r>
      <w:r>
        <w:rPr>
          <w:spacing w:val="-1"/>
        </w:rPr>
        <w:t>including</w:t>
      </w:r>
      <w:r>
        <w:rPr>
          <w:spacing w:val="58"/>
        </w:rPr>
        <w:t xml:space="preserve"> </w:t>
      </w:r>
      <w:r>
        <w:t>the</w:t>
      </w:r>
      <w:r>
        <w:rPr>
          <w:spacing w:val="55"/>
        </w:rPr>
        <w:t xml:space="preserve"> </w:t>
      </w:r>
      <w:r>
        <w:rPr>
          <w:spacing w:val="-1"/>
        </w:rPr>
        <w:t>security</w:t>
      </w:r>
      <w:r>
        <w:rPr>
          <w:spacing w:val="53"/>
        </w:rPr>
        <w:t xml:space="preserve"> </w:t>
      </w:r>
      <w:r>
        <w:rPr>
          <w:spacing w:val="-1"/>
        </w:rPr>
        <w:t>incident</w:t>
      </w:r>
      <w:r>
        <w:rPr>
          <w:spacing w:val="57"/>
        </w:rPr>
        <w:t xml:space="preserve"> </w:t>
      </w:r>
      <w:r>
        <w:rPr>
          <w:spacing w:val="-1"/>
        </w:rPr>
        <w:t>management</w:t>
      </w:r>
      <w:r>
        <w:rPr>
          <w:spacing w:val="57"/>
        </w:rPr>
        <w:t xml:space="preserve"> </w:t>
      </w:r>
      <w:r>
        <w:rPr>
          <w:spacing w:val="-1"/>
        </w:rPr>
        <w:t>process,</w:t>
      </w:r>
      <w:r>
        <w:rPr>
          <w:spacing w:val="59"/>
        </w:rPr>
        <w:t xml:space="preserve"> </w:t>
      </w:r>
      <w:r>
        <w:rPr>
          <w:spacing w:val="-2"/>
        </w:rPr>
        <w:t>incident</w:t>
      </w:r>
      <w:r>
        <w:rPr>
          <w:spacing w:val="23"/>
        </w:rPr>
        <w:t xml:space="preserve"> </w:t>
      </w:r>
      <w:r>
        <w:rPr>
          <w:spacing w:val="-1"/>
        </w:rPr>
        <w:t>response</w:t>
      </w:r>
      <w:r>
        <w:rPr>
          <w:spacing w:val="33"/>
        </w:rPr>
        <w:t xml:space="preserve"> </w:t>
      </w:r>
      <w:r>
        <w:rPr>
          <w:spacing w:val="-1"/>
        </w:rPr>
        <w:t>plans</w:t>
      </w:r>
      <w:r>
        <w:rPr>
          <w:spacing w:val="33"/>
        </w:rPr>
        <w:t xml:space="preserve"> </w:t>
      </w:r>
      <w:r>
        <w:rPr>
          <w:spacing w:val="-1"/>
        </w:rPr>
        <w:t>and</w:t>
      </w:r>
      <w:r>
        <w:rPr>
          <w:spacing w:val="30"/>
        </w:rPr>
        <w:t xml:space="preserve"> </w:t>
      </w:r>
      <w:r>
        <w:rPr>
          <w:spacing w:val="-1"/>
        </w:rPr>
        <w:t>general</w:t>
      </w:r>
      <w:r>
        <w:rPr>
          <w:spacing w:val="32"/>
        </w:rPr>
        <w:t xml:space="preserve"> </w:t>
      </w:r>
      <w:r>
        <w:rPr>
          <w:spacing w:val="-1"/>
        </w:rPr>
        <w:t>procedures</w:t>
      </w:r>
      <w:r>
        <w:rPr>
          <w:spacing w:val="33"/>
        </w:rPr>
        <w:t xml:space="preserve"> </w:t>
      </w:r>
      <w:r>
        <w:rPr>
          <w:spacing w:val="-1"/>
        </w:rPr>
        <w:t>and</w:t>
      </w:r>
      <w:r>
        <w:rPr>
          <w:spacing w:val="30"/>
        </w:rPr>
        <w:t xml:space="preserve"> </w:t>
      </w:r>
      <w:r>
        <w:rPr>
          <w:spacing w:val="-1"/>
        </w:rPr>
        <w:t>controls</w:t>
      </w:r>
      <w:r>
        <w:rPr>
          <w:spacing w:val="32"/>
        </w:rPr>
        <w:t xml:space="preserve"> </w:t>
      </w:r>
      <w:r>
        <w:rPr>
          <w:spacing w:val="-1"/>
        </w:rPr>
        <w:t>that</w:t>
      </w:r>
      <w:r>
        <w:rPr>
          <w:spacing w:val="37"/>
        </w:rPr>
        <w:t xml:space="preserve"> </w:t>
      </w:r>
      <w:r>
        <w:rPr>
          <w:spacing w:val="-1"/>
        </w:rPr>
        <w:t>affect</w:t>
      </w:r>
      <w:r>
        <w:rPr>
          <w:spacing w:val="35"/>
        </w:rPr>
        <w:t xml:space="preserve"> </w:t>
      </w:r>
      <w:r>
        <w:rPr>
          <w:spacing w:val="-1"/>
        </w:rPr>
        <w:t>information</w:t>
      </w:r>
      <w:r>
        <w:t xml:space="preserve"> </w:t>
      </w:r>
      <w:r>
        <w:rPr>
          <w:spacing w:val="-1"/>
        </w:rPr>
        <w:t>security;</w:t>
      </w:r>
      <w:r>
        <w:rPr>
          <w:spacing w:val="2"/>
        </w:rPr>
        <w:t xml:space="preserve"> </w:t>
      </w:r>
      <w:r>
        <w:rPr>
          <w:spacing w:val="-1"/>
        </w:rPr>
        <w:t>and</w:t>
      </w:r>
    </w:p>
    <w:p w:rsidR="008918FA" w:rsidRDefault="008918FA" w:rsidP="008918FA">
      <w:pPr>
        <w:pStyle w:val="BodyText"/>
        <w:numPr>
          <w:ilvl w:val="2"/>
          <w:numId w:val="14"/>
        </w:numPr>
        <w:tabs>
          <w:tab w:val="left" w:pos="2027"/>
        </w:tabs>
        <w:spacing w:before="121"/>
        <w:ind w:left="2026"/>
        <w:jc w:val="left"/>
      </w:pPr>
      <w:r>
        <w:rPr>
          <w:spacing w:val="-1"/>
        </w:rPr>
        <w:t>suggested</w:t>
      </w:r>
      <w:r>
        <w:t xml:space="preserve"> </w:t>
      </w:r>
      <w:r>
        <w:rPr>
          <w:spacing w:val="-2"/>
        </w:rPr>
        <w:t>improvements</w:t>
      </w:r>
      <w:r>
        <w:rPr>
          <w:spacing w:val="1"/>
        </w:rPr>
        <w:t xml:space="preserve"> </w:t>
      </w:r>
      <w:r>
        <w:rPr>
          <w:spacing w:val="-1"/>
        </w:rPr>
        <w:t>in</w:t>
      </w:r>
      <w:r>
        <w:rPr>
          <w:spacing w:val="-2"/>
        </w:rPr>
        <w:t xml:space="preserve"> </w:t>
      </w:r>
      <w:r>
        <w:rPr>
          <w:spacing w:val="-1"/>
        </w:rPr>
        <w:t>measuring</w:t>
      </w:r>
      <w:r>
        <w:t xml:space="preserve"> the </w:t>
      </w:r>
      <w:r>
        <w:rPr>
          <w:spacing w:val="-2"/>
        </w:rPr>
        <w:t>effectiveness</w:t>
      </w:r>
      <w:r>
        <w:rPr>
          <w:spacing w:val="1"/>
        </w:rPr>
        <w:t xml:space="preserve"> </w:t>
      </w:r>
      <w:r>
        <w:rPr>
          <w:spacing w:val="-2"/>
        </w:rPr>
        <w:t>of</w:t>
      </w:r>
      <w:r>
        <w:rPr>
          <w:spacing w:val="4"/>
        </w:rPr>
        <w:t xml:space="preserve"> </w:t>
      </w:r>
      <w:r>
        <w:rPr>
          <w:spacing w:val="-1"/>
        </w:rPr>
        <w:t>controls.</w:t>
      </w:r>
    </w:p>
    <w:p w:rsidR="008918FA" w:rsidRDefault="008918FA" w:rsidP="008918FA">
      <w:pPr>
        <w:pStyle w:val="BodyText"/>
        <w:numPr>
          <w:ilvl w:val="1"/>
          <w:numId w:val="14"/>
        </w:numPr>
        <w:tabs>
          <w:tab w:val="left" w:pos="829"/>
        </w:tabs>
        <w:ind w:left="828" w:right="111"/>
        <w:jc w:val="both"/>
      </w:pPr>
      <w:r>
        <w:rPr>
          <w:spacing w:val="-1"/>
        </w:rPr>
        <w:t>Subject</w:t>
      </w:r>
      <w:r>
        <w:rPr>
          <w:spacing w:val="14"/>
        </w:rPr>
        <w:t xml:space="preserve"> </w:t>
      </w:r>
      <w:r>
        <w:t>to</w:t>
      </w:r>
      <w:r>
        <w:rPr>
          <w:spacing w:val="12"/>
        </w:rPr>
        <w:t xml:space="preserve"> </w:t>
      </w:r>
      <w:r>
        <w:rPr>
          <w:spacing w:val="-1"/>
        </w:rPr>
        <w:t>paragraph</w:t>
      </w:r>
      <w:r>
        <w:rPr>
          <w:spacing w:val="1"/>
        </w:rPr>
        <w:t xml:space="preserve"> </w:t>
      </w:r>
      <w:hyperlink w:anchor="_bookmark343" w:history="1">
        <w:r>
          <w:rPr>
            <w:spacing w:val="-1"/>
          </w:rPr>
          <w:t>5.4</w:t>
        </w:r>
      </w:hyperlink>
      <w:r>
        <w:rPr>
          <w:spacing w:val="10"/>
        </w:rPr>
        <w:t xml:space="preserve"> </w:t>
      </w:r>
      <w:r>
        <w:rPr>
          <w:spacing w:val="-1"/>
        </w:rPr>
        <w:t>of</w:t>
      </w:r>
      <w:r>
        <w:rPr>
          <w:spacing w:val="16"/>
        </w:rPr>
        <w:t xml:space="preserve"> </w:t>
      </w:r>
      <w:r>
        <w:rPr>
          <w:spacing w:val="-1"/>
        </w:rPr>
        <w:t>this</w:t>
      </w:r>
      <w:r>
        <w:rPr>
          <w:spacing w:val="13"/>
        </w:rPr>
        <w:t xml:space="preserve"> </w:t>
      </w:r>
      <w:r>
        <w:rPr>
          <w:spacing w:val="-2"/>
        </w:rPr>
        <w:t>Call</w:t>
      </w:r>
      <w:r>
        <w:rPr>
          <w:spacing w:val="12"/>
        </w:rPr>
        <w:t xml:space="preserve"> </w:t>
      </w:r>
      <w:r>
        <w:t>Off</w:t>
      </w:r>
      <w:r>
        <w:rPr>
          <w:spacing w:val="16"/>
        </w:rPr>
        <w:t xml:space="preserve"> </w:t>
      </w:r>
      <w:r>
        <w:rPr>
          <w:spacing w:val="-2"/>
        </w:rPr>
        <w:t>Schedule,</w:t>
      </w:r>
      <w:r>
        <w:rPr>
          <w:spacing w:val="14"/>
        </w:rPr>
        <w:t xml:space="preserve"> </w:t>
      </w:r>
      <w:r>
        <w:rPr>
          <w:spacing w:val="-1"/>
        </w:rPr>
        <w:t>any</w:t>
      </w:r>
      <w:r>
        <w:rPr>
          <w:spacing w:val="10"/>
        </w:rPr>
        <w:t xml:space="preserve"> </w:t>
      </w:r>
      <w:r>
        <w:rPr>
          <w:spacing w:val="-1"/>
        </w:rPr>
        <w:t>change</w:t>
      </w:r>
      <w:r>
        <w:rPr>
          <w:spacing w:val="15"/>
        </w:rPr>
        <w:t xml:space="preserve"> </w:t>
      </w:r>
      <w:r>
        <w:rPr>
          <w:spacing w:val="-2"/>
        </w:rPr>
        <w:t>which</w:t>
      </w:r>
      <w:r>
        <w:rPr>
          <w:spacing w:val="13"/>
        </w:rPr>
        <w:t xml:space="preserve"> </w:t>
      </w:r>
      <w:r>
        <w:t>the</w:t>
      </w:r>
      <w:r>
        <w:rPr>
          <w:spacing w:val="15"/>
        </w:rPr>
        <w:t xml:space="preserve"> </w:t>
      </w:r>
      <w:r>
        <w:rPr>
          <w:spacing w:val="-2"/>
        </w:rPr>
        <w:t>Supplier</w:t>
      </w:r>
      <w:r>
        <w:rPr>
          <w:spacing w:val="72"/>
        </w:rPr>
        <w:t xml:space="preserve"> </w:t>
      </w:r>
      <w:r>
        <w:rPr>
          <w:spacing w:val="-1"/>
        </w:rPr>
        <w:t>proposes</w:t>
      </w:r>
      <w:r>
        <w:rPr>
          <w:spacing w:val="44"/>
        </w:rPr>
        <w:t xml:space="preserve"> </w:t>
      </w:r>
      <w:r>
        <w:t>to</w:t>
      </w:r>
      <w:r>
        <w:rPr>
          <w:spacing w:val="41"/>
        </w:rPr>
        <w:t xml:space="preserve"> </w:t>
      </w:r>
      <w:r>
        <w:rPr>
          <w:spacing w:val="-1"/>
        </w:rPr>
        <w:t>make</w:t>
      </w:r>
      <w:r>
        <w:rPr>
          <w:spacing w:val="43"/>
        </w:rPr>
        <w:t xml:space="preserve"> </w:t>
      </w:r>
      <w:r>
        <w:t>to</w:t>
      </w:r>
      <w:r>
        <w:rPr>
          <w:spacing w:val="41"/>
        </w:rPr>
        <w:t xml:space="preserve"> </w:t>
      </w:r>
      <w:r>
        <w:rPr>
          <w:spacing w:val="-1"/>
        </w:rPr>
        <w:t>the</w:t>
      </w:r>
      <w:r>
        <w:rPr>
          <w:spacing w:val="43"/>
        </w:rPr>
        <w:t xml:space="preserve"> </w:t>
      </w:r>
      <w:r>
        <w:rPr>
          <w:spacing w:val="-1"/>
        </w:rPr>
        <w:t>ISMS</w:t>
      </w:r>
      <w:r>
        <w:rPr>
          <w:spacing w:val="43"/>
        </w:rPr>
        <w:t xml:space="preserve"> </w:t>
      </w:r>
      <w:r>
        <w:rPr>
          <w:spacing w:val="-1"/>
        </w:rPr>
        <w:t>or</w:t>
      </w:r>
      <w:r>
        <w:rPr>
          <w:spacing w:val="46"/>
        </w:rPr>
        <w:t xml:space="preserve"> </w:t>
      </w:r>
      <w:r>
        <w:rPr>
          <w:spacing w:val="-1"/>
        </w:rPr>
        <w:t>Security</w:t>
      </w:r>
      <w:r>
        <w:rPr>
          <w:spacing w:val="44"/>
        </w:rPr>
        <w:t xml:space="preserve"> </w:t>
      </w:r>
      <w:r>
        <w:rPr>
          <w:spacing w:val="-1"/>
        </w:rPr>
        <w:t>Management</w:t>
      </w:r>
      <w:r>
        <w:rPr>
          <w:spacing w:val="45"/>
        </w:rPr>
        <w:t xml:space="preserve"> </w:t>
      </w:r>
      <w:r>
        <w:rPr>
          <w:spacing w:val="-1"/>
        </w:rPr>
        <w:t>Plan</w:t>
      </w:r>
      <w:r>
        <w:rPr>
          <w:spacing w:val="43"/>
        </w:rPr>
        <w:t xml:space="preserve"> </w:t>
      </w:r>
      <w:r>
        <w:rPr>
          <w:spacing w:val="-1"/>
        </w:rPr>
        <w:t>(as</w:t>
      </w:r>
      <w:r>
        <w:rPr>
          <w:spacing w:val="44"/>
        </w:rPr>
        <w:t xml:space="preserve"> </w:t>
      </w:r>
      <w:r>
        <w:t>a</w:t>
      </w:r>
      <w:r>
        <w:rPr>
          <w:spacing w:val="43"/>
        </w:rPr>
        <w:t xml:space="preserve"> </w:t>
      </w:r>
      <w:r>
        <w:rPr>
          <w:spacing w:val="-1"/>
        </w:rPr>
        <w:t>result</w:t>
      </w:r>
      <w:r>
        <w:rPr>
          <w:spacing w:val="46"/>
        </w:rPr>
        <w:t xml:space="preserve"> </w:t>
      </w:r>
      <w:r>
        <w:rPr>
          <w:spacing w:val="-2"/>
        </w:rPr>
        <w:t>of</w:t>
      </w:r>
      <w:r>
        <w:rPr>
          <w:spacing w:val="45"/>
        </w:rPr>
        <w:t xml:space="preserve"> </w:t>
      </w:r>
      <w:r>
        <w:t>a</w:t>
      </w:r>
      <w:r>
        <w:rPr>
          <w:spacing w:val="45"/>
        </w:rPr>
        <w:t xml:space="preserve"> </w:t>
      </w:r>
      <w:r>
        <w:rPr>
          <w:spacing w:val="-1"/>
        </w:rPr>
        <w:t>review</w:t>
      </w:r>
      <w:r>
        <w:rPr>
          <w:spacing w:val="5"/>
        </w:rPr>
        <w:t xml:space="preserve"> </w:t>
      </w:r>
      <w:r>
        <w:rPr>
          <w:spacing w:val="-1"/>
        </w:rPr>
        <w:t>carried</w:t>
      </w:r>
      <w:r>
        <w:rPr>
          <w:spacing w:val="7"/>
        </w:rPr>
        <w:t xml:space="preserve"> </w:t>
      </w:r>
      <w:r>
        <w:rPr>
          <w:spacing w:val="-1"/>
        </w:rPr>
        <w:t>out</w:t>
      </w:r>
      <w:r>
        <w:rPr>
          <w:spacing w:val="9"/>
        </w:rPr>
        <w:t xml:space="preserve"> </w:t>
      </w:r>
      <w:r>
        <w:rPr>
          <w:spacing w:val="-1"/>
        </w:rPr>
        <w:t>pursuant</w:t>
      </w:r>
      <w:r>
        <w:rPr>
          <w:spacing w:val="9"/>
        </w:rPr>
        <w:t xml:space="preserve"> </w:t>
      </w:r>
      <w:r>
        <w:t>to</w:t>
      </w:r>
      <w:r>
        <w:rPr>
          <w:spacing w:val="7"/>
        </w:rPr>
        <w:t xml:space="preserve"> </w:t>
      </w:r>
      <w:r>
        <w:rPr>
          <w:spacing w:val="-1"/>
        </w:rPr>
        <w:t>paragraph</w:t>
      </w:r>
      <w:r>
        <w:t xml:space="preserve"> </w:t>
      </w:r>
      <w:hyperlink w:anchor="_bookmark342" w:history="1">
        <w:r>
          <w:rPr>
            <w:spacing w:val="-1"/>
          </w:rPr>
          <w:t>5.1</w:t>
        </w:r>
      </w:hyperlink>
      <w:r>
        <w:rPr>
          <w:spacing w:val="7"/>
        </w:rPr>
        <w:t xml:space="preserve"> </w:t>
      </w:r>
      <w:r>
        <w:rPr>
          <w:spacing w:val="-2"/>
        </w:rPr>
        <w:t>of</w:t>
      </w:r>
      <w:r>
        <w:rPr>
          <w:spacing w:val="11"/>
        </w:rPr>
        <w:t xml:space="preserve"> </w:t>
      </w:r>
      <w:r>
        <w:rPr>
          <w:spacing w:val="-2"/>
        </w:rPr>
        <w:t>this</w:t>
      </w:r>
      <w:r>
        <w:rPr>
          <w:spacing w:val="8"/>
        </w:rPr>
        <w:t xml:space="preserve"> </w:t>
      </w:r>
      <w:r>
        <w:rPr>
          <w:spacing w:val="-2"/>
        </w:rPr>
        <w:t>Call</w:t>
      </w:r>
      <w:r>
        <w:rPr>
          <w:spacing w:val="9"/>
        </w:rPr>
        <w:t xml:space="preserve"> </w:t>
      </w:r>
      <w:r>
        <w:t>Off</w:t>
      </w:r>
      <w:r>
        <w:rPr>
          <w:spacing w:val="9"/>
        </w:rPr>
        <w:t xml:space="preserve"> </w:t>
      </w:r>
      <w:r>
        <w:rPr>
          <w:spacing w:val="-1"/>
        </w:rPr>
        <w:t>Schedule,</w:t>
      </w:r>
      <w:r>
        <w:rPr>
          <w:spacing w:val="9"/>
        </w:rPr>
        <w:t xml:space="preserve"> </w:t>
      </w:r>
      <w:r>
        <w:t>a</w:t>
      </w:r>
      <w:r>
        <w:rPr>
          <w:spacing w:val="7"/>
        </w:rPr>
        <w:t xml:space="preserve"> </w:t>
      </w:r>
      <w:r>
        <w:rPr>
          <w:spacing w:val="-1"/>
        </w:rPr>
        <w:t>Customer</w:t>
      </w:r>
      <w:r>
        <w:rPr>
          <w:spacing w:val="51"/>
        </w:rPr>
        <w:t xml:space="preserve"> </w:t>
      </w:r>
      <w:r>
        <w:rPr>
          <w:spacing w:val="-1"/>
        </w:rPr>
        <w:t>request,</w:t>
      </w:r>
      <w:r>
        <w:rPr>
          <w:spacing w:val="57"/>
        </w:rPr>
        <w:t xml:space="preserve"> </w:t>
      </w:r>
      <w:r>
        <w:t>a</w:t>
      </w:r>
      <w:r>
        <w:rPr>
          <w:spacing w:val="53"/>
        </w:rPr>
        <w:t xml:space="preserve"> </w:t>
      </w:r>
      <w:r>
        <w:rPr>
          <w:spacing w:val="-1"/>
        </w:rPr>
        <w:t>change</w:t>
      </w:r>
      <w:r>
        <w:rPr>
          <w:spacing w:val="53"/>
        </w:rPr>
        <w:t xml:space="preserve"> </w:t>
      </w:r>
      <w:r>
        <w:t>to</w:t>
      </w:r>
      <w:r>
        <w:rPr>
          <w:spacing w:val="55"/>
        </w:rPr>
        <w:t xml:space="preserve"> </w:t>
      </w:r>
      <w:r>
        <w:rPr>
          <w:spacing w:val="-2"/>
        </w:rPr>
        <w:t>Annex</w:t>
      </w:r>
      <w:r>
        <w:rPr>
          <w:spacing w:val="53"/>
        </w:rPr>
        <w:t xml:space="preserve"> </w:t>
      </w:r>
      <w:r>
        <w:t>1</w:t>
      </w:r>
      <w:r>
        <w:rPr>
          <w:spacing w:val="55"/>
        </w:rPr>
        <w:t xml:space="preserve"> </w:t>
      </w:r>
      <w:r>
        <w:rPr>
          <w:spacing w:val="-1"/>
        </w:rPr>
        <w:t>(Security)</w:t>
      </w:r>
      <w:r>
        <w:rPr>
          <w:spacing w:val="58"/>
        </w:rPr>
        <w:t xml:space="preserve"> </w:t>
      </w:r>
      <w:r>
        <w:rPr>
          <w:spacing w:val="-2"/>
        </w:rPr>
        <w:t>or</w:t>
      </w:r>
      <w:r>
        <w:rPr>
          <w:spacing w:val="57"/>
        </w:rPr>
        <w:t xml:space="preserve"> </w:t>
      </w:r>
      <w:r>
        <w:rPr>
          <w:spacing w:val="-2"/>
        </w:rPr>
        <w:t>otherwise)</w:t>
      </w:r>
      <w:r>
        <w:rPr>
          <w:spacing w:val="57"/>
        </w:rPr>
        <w:t xml:space="preserve"> </w:t>
      </w:r>
      <w:r>
        <w:rPr>
          <w:spacing w:val="-1"/>
        </w:rPr>
        <w:t>shall</w:t>
      </w:r>
      <w:r>
        <w:rPr>
          <w:spacing w:val="55"/>
        </w:rPr>
        <w:t xml:space="preserve"> </w:t>
      </w:r>
      <w:r>
        <w:rPr>
          <w:spacing w:val="-1"/>
        </w:rPr>
        <w:t>be</w:t>
      </w:r>
      <w:r>
        <w:rPr>
          <w:spacing w:val="55"/>
        </w:rPr>
        <w:t xml:space="preserve"> </w:t>
      </w:r>
      <w:r>
        <w:rPr>
          <w:spacing w:val="-1"/>
        </w:rPr>
        <w:t>subject</w:t>
      </w:r>
      <w:r>
        <w:rPr>
          <w:spacing w:val="55"/>
        </w:rPr>
        <w:t xml:space="preserve"> </w:t>
      </w:r>
      <w:r>
        <w:t>to</w:t>
      </w:r>
      <w:r>
        <w:rPr>
          <w:spacing w:val="56"/>
        </w:rPr>
        <w:t xml:space="preserve"> </w:t>
      </w:r>
      <w:r>
        <w:rPr>
          <w:spacing w:val="-1"/>
        </w:rPr>
        <w:t>the</w:t>
      </w:r>
      <w:r>
        <w:rPr>
          <w:spacing w:val="57"/>
        </w:rPr>
        <w:t xml:space="preserve"> </w:t>
      </w:r>
      <w:r>
        <w:rPr>
          <w:spacing w:val="-1"/>
        </w:rPr>
        <w:t>Variation</w:t>
      </w:r>
      <w:r>
        <w:rPr>
          <w:spacing w:val="15"/>
        </w:rPr>
        <w:t xml:space="preserve"> </w:t>
      </w:r>
      <w:r>
        <w:rPr>
          <w:spacing w:val="-1"/>
        </w:rPr>
        <w:t>Procedure</w:t>
      </w:r>
      <w:r>
        <w:rPr>
          <w:spacing w:val="15"/>
        </w:rPr>
        <w:t xml:space="preserve"> </w:t>
      </w:r>
      <w:r>
        <w:rPr>
          <w:spacing w:val="-1"/>
        </w:rPr>
        <w:t>and</w:t>
      </w:r>
      <w:r>
        <w:rPr>
          <w:spacing w:val="12"/>
        </w:rPr>
        <w:t xml:space="preserve"> </w:t>
      </w:r>
      <w:r>
        <w:rPr>
          <w:spacing w:val="-1"/>
        </w:rPr>
        <w:t>shall</w:t>
      </w:r>
      <w:r>
        <w:rPr>
          <w:spacing w:val="14"/>
        </w:rPr>
        <w:t xml:space="preserve"> </w:t>
      </w:r>
      <w:r>
        <w:rPr>
          <w:spacing w:val="-1"/>
        </w:rPr>
        <w:t>not</w:t>
      </w:r>
      <w:r>
        <w:rPr>
          <w:spacing w:val="16"/>
        </w:rPr>
        <w:t xml:space="preserve"> </w:t>
      </w:r>
      <w:r>
        <w:rPr>
          <w:spacing w:val="-1"/>
        </w:rPr>
        <w:t>be</w:t>
      </w:r>
      <w:r>
        <w:rPr>
          <w:spacing w:val="15"/>
        </w:rPr>
        <w:t xml:space="preserve"> </w:t>
      </w:r>
      <w:r>
        <w:rPr>
          <w:spacing w:val="-2"/>
        </w:rPr>
        <w:t>implemented</w:t>
      </w:r>
      <w:r>
        <w:rPr>
          <w:spacing w:val="15"/>
        </w:rPr>
        <w:t xml:space="preserve"> </w:t>
      </w:r>
      <w:r>
        <w:rPr>
          <w:spacing w:val="-1"/>
        </w:rPr>
        <w:t>until</w:t>
      </w:r>
      <w:r>
        <w:rPr>
          <w:spacing w:val="14"/>
        </w:rPr>
        <w:t xml:space="preserve"> </w:t>
      </w:r>
      <w:r>
        <w:rPr>
          <w:spacing w:val="-1"/>
        </w:rPr>
        <w:t>Approved</w:t>
      </w:r>
      <w:r>
        <w:rPr>
          <w:spacing w:val="15"/>
        </w:rPr>
        <w:t xml:space="preserve"> </w:t>
      </w:r>
      <w:r>
        <w:rPr>
          <w:spacing w:val="-1"/>
        </w:rPr>
        <w:t>in</w:t>
      </w:r>
      <w:r>
        <w:rPr>
          <w:spacing w:val="17"/>
        </w:rPr>
        <w:t xml:space="preserve"> </w:t>
      </w:r>
      <w:r>
        <w:rPr>
          <w:spacing w:val="-2"/>
        </w:rPr>
        <w:t>writing</w:t>
      </w:r>
      <w:r>
        <w:rPr>
          <w:spacing w:val="17"/>
        </w:rPr>
        <w:t xml:space="preserve"> </w:t>
      </w:r>
      <w:r>
        <w:rPr>
          <w:spacing w:val="-1"/>
        </w:rPr>
        <w:t>by</w:t>
      </w:r>
      <w:r>
        <w:rPr>
          <w:spacing w:val="13"/>
        </w:rPr>
        <w:t xml:space="preserve"> </w:t>
      </w:r>
      <w:r>
        <w:rPr>
          <w:spacing w:val="-1"/>
        </w:rPr>
        <w:t>the</w:t>
      </w:r>
      <w:r>
        <w:rPr>
          <w:spacing w:val="66"/>
        </w:rPr>
        <w:t xml:space="preserve"> </w:t>
      </w:r>
      <w:r>
        <w:rPr>
          <w:spacing w:val="-1"/>
        </w:rPr>
        <w:t>Customer.</w:t>
      </w:r>
    </w:p>
    <w:p w:rsidR="008918FA" w:rsidRDefault="008918FA" w:rsidP="008918FA">
      <w:pPr>
        <w:pStyle w:val="BodyText"/>
        <w:numPr>
          <w:ilvl w:val="1"/>
          <w:numId w:val="14"/>
        </w:numPr>
        <w:tabs>
          <w:tab w:val="left" w:pos="829"/>
        </w:tabs>
        <w:ind w:left="828" w:right="112" w:hanging="359"/>
        <w:jc w:val="both"/>
      </w:pPr>
      <w:bookmarkStart w:id="376" w:name="_bookmark343"/>
      <w:bookmarkEnd w:id="376"/>
      <w:r>
        <w:t>The</w:t>
      </w:r>
      <w:r>
        <w:rPr>
          <w:spacing w:val="10"/>
        </w:rPr>
        <w:t xml:space="preserve"> </w:t>
      </w:r>
      <w:r>
        <w:rPr>
          <w:spacing w:val="-2"/>
        </w:rPr>
        <w:t>Customer</w:t>
      </w:r>
      <w:r>
        <w:rPr>
          <w:spacing w:val="9"/>
        </w:rPr>
        <w:t xml:space="preserve"> </w:t>
      </w:r>
      <w:r>
        <w:rPr>
          <w:spacing w:val="-1"/>
        </w:rPr>
        <w:t>may,</w:t>
      </w:r>
      <w:r>
        <w:rPr>
          <w:spacing w:val="11"/>
        </w:rPr>
        <w:t xml:space="preserve"> </w:t>
      </w:r>
      <w:r>
        <w:rPr>
          <w:spacing w:val="-1"/>
        </w:rPr>
        <w:t>where</w:t>
      </w:r>
      <w:r>
        <w:rPr>
          <w:spacing w:val="10"/>
        </w:rPr>
        <w:t xml:space="preserve"> </w:t>
      </w:r>
      <w:r>
        <w:rPr>
          <w:spacing w:val="-1"/>
        </w:rPr>
        <w:t>it</w:t>
      </w:r>
      <w:r>
        <w:rPr>
          <w:spacing w:val="11"/>
        </w:rPr>
        <w:t xml:space="preserve"> </w:t>
      </w:r>
      <w:r>
        <w:rPr>
          <w:spacing w:val="-1"/>
        </w:rPr>
        <w:t>is</w:t>
      </w:r>
      <w:r>
        <w:rPr>
          <w:spacing w:val="10"/>
        </w:rPr>
        <w:t xml:space="preserve"> </w:t>
      </w:r>
      <w:r>
        <w:rPr>
          <w:spacing w:val="-1"/>
        </w:rPr>
        <w:t>reasonable</w:t>
      </w:r>
      <w:r>
        <w:rPr>
          <w:spacing w:val="10"/>
        </w:rPr>
        <w:t xml:space="preserve"> </w:t>
      </w:r>
      <w:r>
        <w:t>to</w:t>
      </w:r>
      <w:r>
        <w:rPr>
          <w:spacing w:val="10"/>
        </w:rPr>
        <w:t xml:space="preserve"> </w:t>
      </w:r>
      <w:r>
        <w:rPr>
          <w:spacing w:val="-1"/>
        </w:rPr>
        <w:t>do</w:t>
      </w:r>
      <w:r>
        <w:rPr>
          <w:spacing w:val="7"/>
        </w:rPr>
        <w:t xml:space="preserve"> </w:t>
      </w:r>
      <w:r>
        <w:rPr>
          <w:spacing w:val="-1"/>
        </w:rPr>
        <w:t>so,</w:t>
      </w:r>
      <w:r>
        <w:rPr>
          <w:spacing w:val="11"/>
        </w:rPr>
        <w:t xml:space="preserve"> </w:t>
      </w:r>
      <w:r>
        <w:rPr>
          <w:spacing w:val="-1"/>
        </w:rPr>
        <w:t>Approve</w:t>
      </w:r>
      <w:r>
        <w:rPr>
          <w:spacing w:val="10"/>
        </w:rPr>
        <w:t xml:space="preserve"> </w:t>
      </w:r>
      <w:r>
        <w:rPr>
          <w:spacing w:val="-1"/>
        </w:rPr>
        <w:t>and</w:t>
      </w:r>
      <w:r>
        <w:rPr>
          <w:spacing w:val="10"/>
        </w:rPr>
        <w:t xml:space="preserve"> </w:t>
      </w:r>
      <w:r>
        <w:rPr>
          <w:spacing w:val="-1"/>
        </w:rPr>
        <w:t>require</w:t>
      </w:r>
      <w:r>
        <w:rPr>
          <w:spacing w:val="5"/>
        </w:rPr>
        <w:t xml:space="preserve"> </w:t>
      </w:r>
      <w:r>
        <w:rPr>
          <w:spacing w:val="-1"/>
        </w:rPr>
        <w:t>changes</w:t>
      </w:r>
      <w:r>
        <w:rPr>
          <w:spacing w:val="43"/>
        </w:rPr>
        <w:t xml:space="preserve"> </w:t>
      </w:r>
      <w:r>
        <w:rPr>
          <w:spacing w:val="-1"/>
        </w:rPr>
        <w:t>or</w:t>
      </w:r>
      <w:r>
        <w:rPr>
          <w:spacing w:val="21"/>
        </w:rPr>
        <w:t xml:space="preserve"> </w:t>
      </w:r>
      <w:r>
        <w:rPr>
          <w:spacing w:val="-1"/>
        </w:rPr>
        <w:t>amendments</w:t>
      </w:r>
      <w:r>
        <w:rPr>
          <w:spacing w:val="20"/>
        </w:rPr>
        <w:t xml:space="preserve"> </w:t>
      </w:r>
      <w:r>
        <w:t>to</w:t>
      </w:r>
      <w:r>
        <w:rPr>
          <w:spacing w:val="19"/>
        </w:rPr>
        <w:t xml:space="preserve"> </w:t>
      </w:r>
      <w:r>
        <w:rPr>
          <w:spacing w:val="-1"/>
        </w:rPr>
        <w:t>the</w:t>
      </w:r>
      <w:r>
        <w:rPr>
          <w:spacing w:val="19"/>
        </w:rPr>
        <w:t xml:space="preserve"> </w:t>
      </w:r>
      <w:r>
        <w:rPr>
          <w:spacing w:val="-2"/>
        </w:rPr>
        <w:t>ISMS</w:t>
      </w:r>
      <w:r>
        <w:rPr>
          <w:spacing w:val="19"/>
        </w:rPr>
        <w:t xml:space="preserve"> </w:t>
      </w:r>
      <w:r>
        <w:rPr>
          <w:spacing w:val="-1"/>
        </w:rPr>
        <w:t>or</w:t>
      </w:r>
      <w:r>
        <w:rPr>
          <w:spacing w:val="21"/>
        </w:rPr>
        <w:t xml:space="preserve"> </w:t>
      </w:r>
      <w:r>
        <w:rPr>
          <w:spacing w:val="-1"/>
        </w:rPr>
        <w:t>Security</w:t>
      </w:r>
      <w:r>
        <w:rPr>
          <w:spacing w:val="20"/>
        </w:rPr>
        <w:t xml:space="preserve"> </w:t>
      </w:r>
      <w:r>
        <w:rPr>
          <w:spacing w:val="-1"/>
        </w:rPr>
        <w:t>Management</w:t>
      </w:r>
      <w:r>
        <w:rPr>
          <w:spacing w:val="21"/>
        </w:rPr>
        <w:t xml:space="preserve"> </w:t>
      </w:r>
      <w:r>
        <w:rPr>
          <w:spacing w:val="-1"/>
        </w:rPr>
        <w:t>Plan</w:t>
      </w:r>
      <w:r>
        <w:rPr>
          <w:spacing w:val="20"/>
        </w:rPr>
        <w:t xml:space="preserve"> </w:t>
      </w:r>
      <w:r>
        <w:t>to</w:t>
      </w:r>
      <w:r>
        <w:rPr>
          <w:spacing w:val="19"/>
        </w:rPr>
        <w:t xml:space="preserve"> </w:t>
      </w:r>
      <w:r>
        <w:rPr>
          <w:spacing w:val="-1"/>
        </w:rPr>
        <w:t>be</w:t>
      </w:r>
      <w:r>
        <w:rPr>
          <w:spacing w:val="20"/>
        </w:rPr>
        <w:t xml:space="preserve"> </w:t>
      </w:r>
      <w:r>
        <w:rPr>
          <w:spacing w:val="-1"/>
        </w:rPr>
        <w:t>implemented</w:t>
      </w:r>
      <w:r>
        <w:rPr>
          <w:spacing w:val="20"/>
        </w:rPr>
        <w:t xml:space="preserve"> </w:t>
      </w:r>
      <w:r>
        <w:rPr>
          <w:spacing w:val="-2"/>
        </w:rPr>
        <w:t>on</w:t>
      </w:r>
      <w:r>
        <w:rPr>
          <w:spacing w:val="33"/>
        </w:rPr>
        <w:t xml:space="preserve"> </w:t>
      </w:r>
      <w:r>
        <w:rPr>
          <w:spacing w:val="-1"/>
        </w:rPr>
        <w:t>timescales</w:t>
      </w:r>
      <w:r>
        <w:rPr>
          <w:spacing w:val="20"/>
        </w:rPr>
        <w:t xml:space="preserve"> </w:t>
      </w:r>
      <w:r>
        <w:rPr>
          <w:spacing w:val="-1"/>
        </w:rPr>
        <w:t>faster</w:t>
      </w:r>
      <w:r>
        <w:rPr>
          <w:spacing w:val="23"/>
        </w:rPr>
        <w:t xml:space="preserve"> </w:t>
      </w:r>
      <w:r>
        <w:rPr>
          <w:spacing w:val="-1"/>
        </w:rPr>
        <w:t>than</w:t>
      </w:r>
      <w:r>
        <w:rPr>
          <w:spacing w:val="22"/>
        </w:rPr>
        <w:t xml:space="preserve"> </w:t>
      </w:r>
      <w:r>
        <w:rPr>
          <w:spacing w:val="-2"/>
        </w:rPr>
        <w:t>set</w:t>
      </w:r>
      <w:r>
        <w:rPr>
          <w:spacing w:val="23"/>
        </w:rPr>
        <w:t xml:space="preserve"> </w:t>
      </w:r>
      <w:r>
        <w:rPr>
          <w:spacing w:val="-1"/>
        </w:rPr>
        <w:t>out</w:t>
      </w:r>
      <w:r>
        <w:rPr>
          <w:spacing w:val="23"/>
        </w:rPr>
        <w:t xml:space="preserve"> </w:t>
      </w:r>
      <w:r>
        <w:rPr>
          <w:spacing w:val="-1"/>
        </w:rPr>
        <w:t>in</w:t>
      </w:r>
      <w:r>
        <w:rPr>
          <w:spacing w:val="20"/>
        </w:rPr>
        <w:t xml:space="preserve"> </w:t>
      </w:r>
      <w:r>
        <w:t>the</w:t>
      </w:r>
      <w:r>
        <w:rPr>
          <w:spacing w:val="22"/>
        </w:rPr>
        <w:t xml:space="preserve"> </w:t>
      </w:r>
      <w:r>
        <w:rPr>
          <w:spacing w:val="-1"/>
        </w:rPr>
        <w:t>Variation</w:t>
      </w:r>
      <w:r>
        <w:rPr>
          <w:spacing w:val="22"/>
        </w:rPr>
        <w:t xml:space="preserve"> </w:t>
      </w:r>
      <w:r>
        <w:rPr>
          <w:spacing w:val="-1"/>
        </w:rPr>
        <w:t>Procedure</w:t>
      </w:r>
      <w:r>
        <w:rPr>
          <w:spacing w:val="22"/>
        </w:rPr>
        <w:t xml:space="preserve"> </w:t>
      </w:r>
      <w:r>
        <w:rPr>
          <w:spacing w:val="-1"/>
        </w:rPr>
        <w:t>but,</w:t>
      </w:r>
      <w:r>
        <w:rPr>
          <w:spacing w:val="23"/>
        </w:rPr>
        <w:t xml:space="preserve"> </w:t>
      </w:r>
      <w:r>
        <w:rPr>
          <w:spacing w:val="-2"/>
        </w:rPr>
        <w:t>without</w:t>
      </w:r>
      <w:r>
        <w:rPr>
          <w:spacing w:val="23"/>
        </w:rPr>
        <w:t xml:space="preserve"> </w:t>
      </w:r>
      <w:r>
        <w:rPr>
          <w:spacing w:val="-1"/>
        </w:rPr>
        <w:t>prejudice</w:t>
      </w:r>
      <w:r>
        <w:rPr>
          <w:spacing w:val="22"/>
        </w:rPr>
        <w:t xml:space="preserve"> </w:t>
      </w:r>
      <w:r>
        <w:t>to</w:t>
      </w:r>
      <w:r>
        <w:rPr>
          <w:spacing w:val="45"/>
        </w:rPr>
        <w:t xml:space="preserve"> </w:t>
      </w:r>
      <w:r>
        <w:rPr>
          <w:spacing w:val="-1"/>
        </w:rPr>
        <w:t>their</w:t>
      </w:r>
      <w:r>
        <w:rPr>
          <w:spacing w:val="2"/>
        </w:rPr>
        <w:t xml:space="preserve"> </w:t>
      </w:r>
      <w:r>
        <w:rPr>
          <w:spacing w:val="-1"/>
        </w:rPr>
        <w:t>effectiveness,</w:t>
      </w:r>
      <w:r>
        <w:rPr>
          <w:spacing w:val="3"/>
        </w:rPr>
        <w:t xml:space="preserve"> </w:t>
      </w:r>
      <w:r>
        <w:rPr>
          <w:spacing w:val="-1"/>
        </w:rPr>
        <w:t>all</w:t>
      </w:r>
      <w:r>
        <w:t xml:space="preserve"> </w:t>
      </w:r>
      <w:r>
        <w:rPr>
          <w:spacing w:val="-2"/>
        </w:rPr>
        <w:t>such</w:t>
      </w:r>
      <w:r>
        <w:rPr>
          <w:spacing w:val="1"/>
        </w:rPr>
        <w:t xml:space="preserve"> </w:t>
      </w:r>
      <w:r>
        <w:rPr>
          <w:spacing w:val="-1"/>
        </w:rPr>
        <w:t>changes</w:t>
      </w:r>
      <w:r>
        <w:rPr>
          <w:spacing w:val="-2"/>
        </w:rPr>
        <w:t xml:space="preserve"> </w:t>
      </w:r>
      <w:r>
        <w:rPr>
          <w:spacing w:val="-1"/>
        </w:rPr>
        <w:t>and</w:t>
      </w:r>
      <w:r>
        <w:t xml:space="preserve"> </w:t>
      </w:r>
      <w:r>
        <w:rPr>
          <w:spacing w:val="-1"/>
        </w:rPr>
        <w:t>amendments</w:t>
      </w:r>
      <w:r>
        <w:rPr>
          <w:spacing w:val="-2"/>
        </w:rPr>
        <w:t xml:space="preserve"> </w:t>
      </w:r>
      <w:r>
        <w:rPr>
          <w:spacing w:val="-1"/>
        </w:rPr>
        <w:t>shall</w:t>
      </w:r>
      <w:r>
        <w:t xml:space="preserve"> </w:t>
      </w:r>
      <w:r>
        <w:rPr>
          <w:spacing w:val="-1"/>
        </w:rPr>
        <w:t>thereafter be</w:t>
      </w:r>
      <w:r>
        <w:rPr>
          <w:spacing w:val="-2"/>
        </w:rPr>
        <w:t xml:space="preserve"> </w:t>
      </w:r>
      <w:r>
        <w:rPr>
          <w:spacing w:val="-1"/>
        </w:rPr>
        <w:t>subject</w:t>
      </w:r>
      <w:r>
        <w:t xml:space="preserve"> to</w:t>
      </w:r>
      <w:r>
        <w:rPr>
          <w:spacing w:val="39"/>
        </w:rPr>
        <w:t xml:space="preserve"> </w:t>
      </w:r>
      <w:r>
        <w:t>the</w:t>
      </w:r>
      <w:r>
        <w:rPr>
          <w:spacing w:val="6"/>
        </w:rPr>
        <w:t xml:space="preserve"> </w:t>
      </w:r>
      <w:r>
        <w:rPr>
          <w:spacing w:val="-1"/>
        </w:rPr>
        <w:t>Variation</w:t>
      </w:r>
      <w:r>
        <w:rPr>
          <w:spacing w:val="6"/>
        </w:rPr>
        <w:t xml:space="preserve"> </w:t>
      </w:r>
      <w:r>
        <w:rPr>
          <w:spacing w:val="-1"/>
        </w:rPr>
        <w:t>Procedure</w:t>
      </w:r>
      <w:r>
        <w:rPr>
          <w:spacing w:val="2"/>
        </w:rPr>
        <w:t xml:space="preserve"> </w:t>
      </w:r>
      <w:r>
        <w:t>for</w:t>
      </w:r>
      <w:r>
        <w:rPr>
          <w:spacing w:val="5"/>
        </w:rPr>
        <w:t xml:space="preserve"> </w:t>
      </w:r>
      <w:r>
        <w:t>the</w:t>
      </w:r>
      <w:r>
        <w:rPr>
          <w:spacing w:val="4"/>
        </w:rPr>
        <w:t xml:space="preserve"> </w:t>
      </w:r>
      <w:r>
        <w:rPr>
          <w:spacing w:val="-1"/>
        </w:rPr>
        <w:t>purposes</w:t>
      </w:r>
      <w:r>
        <w:rPr>
          <w:spacing w:val="7"/>
        </w:rPr>
        <w:t xml:space="preserve"> </w:t>
      </w:r>
      <w:r>
        <w:rPr>
          <w:spacing w:val="-2"/>
        </w:rPr>
        <w:t>of</w:t>
      </w:r>
      <w:r>
        <w:rPr>
          <w:spacing w:val="5"/>
        </w:rPr>
        <w:t xml:space="preserve"> </w:t>
      </w:r>
      <w:r>
        <w:rPr>
          <w:spacing w:val="-1"/>
        </w:rPr>
        <w:t>formalising</w:t>
      </w:r>
      <w:r>
        <w:rPr>
          <w:spacing w:val="6"/>
        </w:rPr>
        <w:t xml:space="preserve"> </w:t>
      </w:r>
      <w:r>
        <w:rPr>
          <w:spacing w:val="-1"/>
        </w:rPr>
        <w:t>and</w:t>
      </w:r>
      <w:r>
        <w:rPr>
          <w:spacing w:val="6"/>
        </w:rPr>
        <w:t xml:space="preserve"> </w:t>
      </w:r>
      <w:r>
        <w:rPr>
          <w:spacing w:val="-2"/>
        </w:rPr>
        <w:t>documenting</w:t>
      </w:r>
      <w:r>
        <w:rPr>
          <w:spacing w:val="6"/>
        </w:rPr>
        <w:t xml:space="preserve"> </w:t>
      </w:r>
      <w:r>
        <w:rPr>
          <w:spacing w:val="-1"/>
        </w:rPr>
        <w:t>the</w:t>
      </w:r>
      <w:r>
        <w:rPr>
          <w:spacing w:val="38"/>
        </w:rPr>
        <w:t xml:space="preserve"> </w:t>
      </w:r>
      <w:r>
        <w:rPr>
          <w:spacing w:val="-2"/>
        </w:rPr>
        <w:t>relevant</w:t>
      </w:r>
      <w:r>
        <w:rPr>
          <w:spacing w:val="2"/>
        </w:rPr>
        <w:t xml:space="preserve"> </w:t>
      </w:r>
      <w:r>
        <w:rPr>
          <w:spacing w:val="-1"/>
        </w:rPr>
        <w:t>change</w:t>
      </w:r>
      <w:r>
        <w:t xml:space="preserve"> </w:t>
      </w:r>
      <w:r>
        <w:rPr>
          <w:spacing w:val="-2"/>
        </w:rPr>
        <w:t>or</w:t>
      </w:r>
      <w:r>
        <w:rPr>
          <w:spacing w:val="2"/>
        </w:rPr>
        <w:t xml:space="preserve"> </w:t>
      </w:r>
      <w:r>
        <w:rPr>
          <w:spacing w:val="-2"/>
        </w:rPr>
        <w:t>amendment</w:t>
      </w:r>
      <w:r>
        <w:rPr>
          <w:spacing w:val="-3"/>
        </w:rPr>
        <w:t xml:space="preserve"> </w:t>
      </w:r>
      <w:r>
        <w:t>for</w:t>
      </w:r>
      <w:r>
        <w:rPr>
          <w:spacing w:val="-1"/>
        </w:rPr>
        <w:t xml:space="preserve"> </w:t>
      </w:r>
      <w:r>
        <w:t xml:space="preserve">the </w:t>
      </w:r>
      <w:r>
        <w:rPr>
          <w:spacing w:val="-1"/>
        </w:rPr>
        <w:t>purposes</w:t>
      </w:r>
      <w:r>
        <w:rPr>
          <w:spacing w:val="-2"/>
        </w:rPr>
        <w:t xml:space="preserve"> 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0"/>
          <w:numId w:val="14"/>
        </w:numPr>
        <w:tabs>
          <w:tab w:val="left" w:pos="467"/>
        </w:tabs>
        <w:spacing w:before="117"/>
        <w:ind w:left="466"/>
        <w:rPr>
          <w:rFonts w:ascii="Times New Roman" w:eastAsia="Times New Roman" w:hAnsi="Times New Roman" w:cs="Times New Roman"/>
        </w:rPr>
      </w:pPr>
      <w:r>
        <w:rPr>
          <w:rFonts w:ascii="Times New Roman"/>
          <w:spacing w:val="4"/>
        </w:rPr>
        <w:t>SECURITY</w:t>
      </w:r>
      <w:r>
        <w:rPr>
          <w:rFonts w:ascii="Times New Roman"/>
          <w:spacing w:val="-4"/>
        </w:rPr>
        <w:t xml:space="preserve"> </w:t>
      </w:r>
      <w:r>
        <w:rPr>
          <w:rFonts w:ascii="Times New Roman"/>
          <w:spacing w:val="2"/>
        </w:rPr>
        <w:t>TES</w:t>
      </w:r>
      <w:r>
        <w:rPr>
          <w:rFonts w:ascii="Times New Roman"/>
          <w:spacing w:val="-29"/>
        </w:rPr>
        <w:t xml:space="preserve"> </w:t>
      </w:r>
      <w:r>
        <w:rPr>
          <w:rFonts w:ascii="Times New Roman"/>
          <w:spacing w:val="-5"/>
        </w:rPr>
        <w:t>TING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9"/>
        </w:tabs>
        <w:spacing w:before="0"/>
        <w:ind w:left="828" w:right="112" w:hanging="359"/>
        <w:jc w:val="both"/>
      </w:pPr>
      <w:r>
        <w:t>The</w:t>
      </w:r>
      <w:r>
        <w:rPr>
          <w:spacing w:val="17"/>
        </w:rPr>
        <w:t xml:space="preserve"> </w:t>
      </w:r>
      <w:r>
        <w:rPr>
          <w:spacing w:val="-2"/>
        </w:rPr>
        <w:t>Supplier</w:t>
      </w:r>
      <w:r>
        <w:rPr>
          <w:spacing w:val="16"/>
        </w:rPr>
        <w:t xml:space="preserve"> </w:t>
      </w:r>
      <w:r>
        <w:rPr>
          <w:spacing w:val="-1"/>
        </w:rPr>
        <w:t>shall</w:t>
      </w:r>
      <w:r>
        <w:rPr>
          <w:spacing w:val="17"/>
        </w:rPr>
        <w:t xml:space="preserve"> </w:t>
      </w:r>
      <w:r>
        <w:rPr>
          <w:spacing w:val="-1"/>
        </w:rPr>
        <w:t>conduct</w:t>
      </w:r>
      <w:r>
        <w:rPr>
          <w:spacing w:val="19"/>
        </w:rPr>
        <w:t xml:space="preserve"> </w:t>
      </w:r>
      <w:r>
        <w:rPr>
          <w:spacing w:val="-1"/>
        </w:rPr>
        <w:t>Security</w:t>
      </w:r>
      <w:r>
        <w:rPr>
          <w:spacing w:val="15"/>
        </w:rPr>
        <w:t xml:space="preserve"> </w:t>
      </w:r>
      <w:r>
        <w:rPr>
          <w:spacing w:val="-1"/>
        </w:rPr>
        <w:t>Tests</w:t>
      </w:r>
      <w:r>
        <w:rPr>
          <w:spacing w:val="14"/>
        </w:rPr>
        <w:t xml:space="preserve"> </w:t>
      </w:r>
      <w:r>
        <w:t>from</w:t>
      </w:r>
      <w:r>
        <w:rPr>
          <w:spacing w:val="16"/>
        </w:rPr>
        <w:t xml:space="preserve"> </w:t>
      </w:r>
      <w:r>
        <w:rPr>
          <w:spacing w:val="-1"/>
        </w:rPr>
        <w:t>time</w:t>
      </w:r>
      <w:r>
        <w:rPr>
          <w:spacing w:val="17"/>
        </w:rPr>
        <w:t xml:space="preserve"> </w:t>
      </w:r>
      <w:r>
        <w:t>to</w:t>
      </w:r>
      <w:r>
        <w:rPr>
          <w:spacing w:val="15"/>
        </w:rPr>
        <w:t xml:space="preserve"> </w:t>
      </w:r>
      <w:r>
        <w:rPr>
          <w:spacing w:val="-1"/>
        </w:rPr>
        <w:t>time</w:t>
      </w:r>
      <w:r>
        <w:rPr>
          <w:spacing w:val="15"/>
        </w:rPr>
        <w:t xml:space="preserve"> </w:t>
      </w:r>
      <w:r>
        <w:rPr>
          <w:spacing w:val="-1"/>
        </w:rPr>
        <w:t>(and</w:t>
      </w:r>
      <w:r>
        <w:rPr>
          <w:spacing w:val="15"/>
        </w:rPr>
        <w:t xml:space="preserve"> </w:t>
      </w:r>
      <w:r>
        <w:rPr>
          <w:spacing w:val="-1"/>
        </w:rPr>
        <w:t>at</w:t>
      </w:r>
      <w:r>
        <w:rPr>
          <w:spacing w:val="16"/>
        </w:rPr>
        <w:t xml:space="preserve"> </w:t>
      </w:r>
      <w:r>
        <w:rPr>
          <w:spacing w:val="-1"/>
        </w:rPr>
        <w:t>least</w:t>
      </w:r>
      <w:r>
        <w:rPr>
          <w:spacing w:val="17"/>
        </w:rPr>
        <w:t xml:space="preserve"> </w:t>
      </w:r>
      <w:r>
        <w:rPr>
          <w:spacing w:val="-2"/>
        </w:rPr>
        <w:t>annually</w:t>
      </w:r>
      <w:r>
        <w:rPr>
          <w:spacing w:val="59"/>
        </w:rPr>
        <w:t xml:space="preserve"> </w:t>
      </w:r>
      <w:r>
        <w:rPr>
          <w:spacing w:val="-1"/>
        </w:rPr>
        <w:t>across</w:t>
      </w:r>
      <w:r>
        <w:rPr>
          <w:spacing w:val="11"/>
        </w:rPr>
        <w:t xml:space="preserve"> </w:t>
      </w:r>
      <w:r>
        <w:t>the</w:t>
      </w:r>
      <w:r>
        <w:rPr>
          <w:spacing w:val="12"/>
        </w:rPr>
        <w:t xml:space="preserve"> </w:t>
      </w:r>
      <w:r>
        <w:rPr>
          <w:spacing w:val="-1"/>
        </w:rPr>
        <w:t>scope</w:t>
      </w:r>
      <w:r>
        <w:rPr>
          <w:spacing w:val="12"/>
        </w:rPr>
        <w:t xml:space="preserve"> </w:t>
      </w:r>
      <w:r>
        <w:rPr>
          <w:spacing w:val="-2"/>
        </w:rPr>
        <w:t>of</w:t>
      </w:r>
      <w:r>
        <w:rPr>
          <w:spacing w:val="11"/>
        </w:rPr>
        <w:t xml:space="preserve"> </w:t>
      </w:r>
      <w:r>
        <w:t>the</w:t>
      </w:r>
      <w:r>
        <w:rPr>
          <w:spacing w:val="10"/>
        </w:rPr>
        <w:t xml:space="preserve"> </w:t>
      </w:r>
      <w:r>
        <w:rPr>
          <w:spacing w:val="-1"/>
        </w:rPr>
        <w:t>ISMS)</w:t>
      </w:r>
      <w:r>
        <w:rPr>
          <w:spacing w:val="14"/>
        </w:rPr>
        <w:t xml:space="preserve"> </w:t>
      </w:r>
      <w:r>
        <w:rPr>
          <w:spacing w:val="-1"/>
        </w:rPr>
        <w:t>and</w:t>
      </w:r>
      <w:r>
        <w:rPr>
          <w:spacing w:val="12"/>
        </w:rPr>
        <w:t xml:space="preserve"> </w:t>
      </w:r>
      <w:r>
        <w:rPr>
          <w:spacing w:val="-1"/>
        </w:rPr>
        <w:t>additionally</w:t>
      </w:r>
      <w:r>
        <w:rPr>
          <w:spacing w:val="10"/>
        </w:rPr>
        <w:t xml:space="preserve"> </w:t>
      </w:r>
      <w:r>
        <w:rPr>
          <w:spacing w:val="-1"/>
        </w:rPr>
        <w:t>after</w:t>
      </w:r>
      <w:r>
        <w:rPr>
          <w:spacing w:val="14"/>
        </w:rPr>
        <w:t xml:space="preserve"> </w:t>
      </w:r>
      <w:r>
        <w:rPr>
          <w:spacing w:val="-1"/>
        </w:rPr>
        <w:t>any</w:t>
      </w:r>
      <w:r>
        <w:rPr>
          <w:spacing w:val="10"/>
        </w:rPr>
        <w:t xml:space="preserve"> </w:t>
      </w:r>
      <w:r>
        <w:rPr>
          <w:spacing w:val="-1"/>
        </w:rPr>
        <w:t>change</w:t>
      </w:r>
      <w:r>
        <w:rPr>
          <w:spacing w:val="12"/>
        </w:rPr>
        <w:t xml:space="preserve"> </w:t>
      </w:r>
      <w:r>
        <w:rPr>
          <w:spacing w:val="-2"/>
        </w:rPr>
        <w:t>or</w:t>
      </w:r>
      <w:r>
        <w:rPr>
          <w:spacing w:val="14"/>
        </w:rPr>
        <w:t xml:space="preserve"> </w:t>
      </w:r>
      <w:r>
        <w:rPr>
          <w:spacing w:val="-2"/>
        </w:rPr>
        <w:t>amendment</w:t>
      </w:r>
      <w:r>
        <w:rPr>
          <w:spacing w:val="11"/>
        </w:rPr>
        <w:t xml:space="preserve"> </w:t>
      </w:r>
      <w:r>
        <w:t>to</w:t>
      </w:r>
      <w:r>
        <w:rPr>
          <w:spacing w:val="49"/>
        </w:rPr>
        <w:t xml:space="preserve"> </w:t>
      </w:r>
      <w:r>
        <w:t>the</w:t>
      </w:r>
      <w:r>
        <w:rPr>
          <w:spacing w:val="52"/>
        </w:rPr>
        <w:t xml:space="preserve"> </w:t>
      </w:r>
      <w:r>
        <w:rPr>
          <w:spacing w:val="-1"/>
        </w:rPr>
        <w:t>ISMS</w:t>
      </w:r>
      <w:r>
        <w:rPr>
          <w:spacing w:val="51"/>
        </w:rPr>
        <w:t xml:space="preserve"> </w:t>
      </w:r>
      <w:r>
        <w:rPr>
          <w:spacing w:val="-1"/>
        </w:rPr>
        <w:t>(including</w:t>
      </w:r>
      <w:r>
        <w:rPr>
          <w:spacing w:val="54"/>
        </w:rPr>
        <w:t xml:space="preserve"> </w:t>
      </w:r>
      <w:r>
        <w:rPr>
          <w:spacing w:val="-1"/>
        </w:rPr>
        <w:t>security</w:t>
      </w:r>
      <w:r>
        <w:rPr>
          <w:spacing w:val="50"/>
        </w:rPr>
        <w:t xml:space="preserve"> </w:t>
      </w:r>
      <w:r>
        <w:rPr>
          <w:spacing w:val="-1"/>
        </w:rPr>
        <w:t>incident</w:t>
      </w:r>
      <w:r>
        <w:rPr>
          <w:spacing w:val="53"/>
        </w:rPr>
        <w:t xml:space="preserve"> </w:t>
      </w:r>
      <w:r>
        <w:rPr>
          <w:spacing w:val="-1"/>
        </w:rPr>
        <w:t>management</w:t>
      </w:r>
      <w:r>
        <w:rPr>
          <w:spacing w:val="53"/>
        </w:rPr>
        <w:t xml:space="preserve"> </w:t>
      </w:r>
      <w:r>
        <w:rPr>
          <w:spacing w:val="-1"/>
        </w:rPr>
        <w:t>processes</w:t>
      </w:r>
      <w:r>
        <w:rPr>
          <w:spacing w:val="53"/>
        </w:rPr>
        <w:t xml:space="preserve"> </w:t>
      </w:r>
      <w:r>
        <w:rPr>
          <w:spacing w:val="-1"/>
        </w:rPr>
        <w:t>and</w:t>
      </w:r>
      <w:r>
        <w:rPr>
          <w:spacing w:val="49"/>
        </w:rPr>
        <w:t xml:space="preserve"> </w:t>
      </w:r>
      <w:r>
        <w:rPr>
          <w:spacing w:val="-2"/>
        </w:rPr>
        <w:t>incident</w:t>
      </w:r>
      <w:r>
        <w:rPr>
          <w:spacing w:val="42"/>
        </w:rPr>
        <w:t xml:space="preserve"> </w:t>
      </w:r>
      <w:r>
        <w:rPr>
          <w:spacing w:val="-1"/>
        </w:rPr>
        <w:t>response</w:t>
      </w:r>
      <w:r>
        <w:rPr>
          <w:spacing w:val="14"/>
        </w:rPr>
        <w:t xml:space="preserve"> </w:t>
      </w:r>
      <w:r>
        <w:rPr>
          <w:spacing w:val="-1"/>
        </w:rPr>
        <w:t>plans)</w:t>
      </w:r>
      <w:r>
        <w:rPr>
          <w:spacing w:val="16"/>
        </w:rPr>
        <w:t xml:space="preserve"> </w:t>
      </w:r>
      <w:r>
        <w:rPr>
          <w:spacing w:val="-2"/>
        </w:rPr>
        <w:t>or</w:t>
      </w:r>
      <w:r>
        <w:rPr>
          <w:spacing w:val="15"/>
        </w:rPr>
        <w:t xml:space="preserve"> </w:t>
      </w:r>
      <w:r>
        <w:t>the</w:t>
      </w:r>
      <w:r>
        <w:rPr>
          <w:spacing w:val="11"/>
        </w:rPr>
        <w:t xml:space="preserve"> </w:t>
      </w:r>
      <w:r>
        <w:rPr>
          <w:spacing w:val="-1"/>
        </w:rPr>
        <w:t>Security</w:t>
      </w:r>
      <w:r>
        <w:rPr>
          <w:spacing w:val="14"/>
        </w:rPr>
        <w:t xml:space="preserve"> </w:t>
      </w:r>
      <w:r>
        <w:rPr>
          <w:spacing w:val="-1"/>
        </w:rPr>
        <w:t>Management</w:t>
      </w:r>
      <w:r>
        <w:rPr>
          <w:spacing w:val="13"/>
        </w:rPr>
        <w:t xml:space="preserve"> </w:t>
      </w:r>
      <w:r>
        <w:rPr>
          <w:spacing w:val="-1"/>
        </w:rPr>
        <w:t>Plan.</w:t>
      </w:r>
      <w:r>
        <w:rPr>
          <w:spacing w:val="30"/>
        </w:rPr>
        <w:t xml:space="preserve"> </w:t>
      </w:r>
      <w:r>
        <w:rPr>
          <w:spacing w:val="-1"/>
        </w:rPr>
        <w:t>Security</w:t>
      </w:r>
      <w:r>
        <w:rPr>
          <w:spacing w:val="11"/>
        </w:rPr>
        <w:t xml:space="preserve"> </w:t>
      </w:r>
      <w:r>
        <w:rPr>
          <w:spacing w:val="-1"/>
        </w:rPr>
        <w:t>Tests</w:t>
      </w:r>
      <w:r>
        <w:rPr>
          <w:spacing w:val="12"/>
        </w:rPr>
        <w:t xml:space="preserve"> </w:t>
      </w:r>
      <w:r>
        <w:rPr>
          <w:spacing w:val="-1"/>
        </w:rPr>
        <w:t>shall</w:t>
      </w:r>
      <w:r>
        <w:rPr>
          <w:spacing w:val="13"/>
        </w:rPr>
        <w:t xml:space="preserve"> </w:t>
      </w:r>
      <w:r>
        <w:rPr>
          <w:spacing w:val="-1"/>
        </w:rPr>
        <w:t>be</w:t>
      </w:r>
      <w:r>
        <w:rPr>
          <w:spacing w:val="34"/>
        </w:rPr>
        <w:t xml:space="preserve"> </w:t>
      </w:r>
      <w:r>
        <w:rPr>
          <w:spacing w:val="-1"/>
        </w:rPr>
        <w:t>designed</w:t>
      </w:r>
      <w:r>
        <w:rPr>
          <w:spacing w:val="34"/>
        </w:rPr>
        <w:t xml:space="preserve"> </w:t>
      </w:r>
      <w:r>
        <w:rPr>
          <w:spacing w:val="-1"/>
        </w:rPr>
        <w:t>and</w:t>
      </w:r>
      <w:r>
        <w:rPr>
          <w:spacing w:val="31"/>
        </w:rPr>
        <w:t xml:space="preserve"> </w:t>
      </w:r>
      <w:r>
        <w:rPr>
          <w:spacing w:val="-1"/>
        </w:rPr>
        <w:t>implemented</w:t>
      </w:r>
      <w:r>
        <w:rPr>
          <w:spacing w:val="34"/>
        </w:rPr>
        <w:t xml:space="preserve"> </w:t>
      </w:r>
      <w:r>
        <w:rPr>
          <w:spacing w:val="-1"/>
        </w:rPr>
        <w:t>by</w:t>
      </w:r>
      <w:r>
        <w:rPr>
          <w:spacing w:val="32"/>
        </w:rPr>
        <w:t xml:space="preserve"> </w:t>
      </w:r>
      <w:r>
        <w:t>the</w:t>
      </w:r>
      <w:r>
        <w:rPr>
          <w:spacing w:val="34"/>
        </w:rPr>
        <w:t xml:space="preserve"> </w:t>
      </w:r>
      <w:r>
        <w:rPr>
          <w:spacing w:val="-2"/>
        </w:rPr>
        <w:t>Supplier</w:t>
      </w:r>
      <w:r>
        <w:rPr>
          <w:spacing w:val="33"/>
        </w:rPr>
        <w:t xml:space="preserve"> </w:t>
      </w:r>
      <w:r>
        <w:rPr>
          <w:spacing w:val="-1"/>
        </w:rPr>
        <w:t>so</w:t>
      </w:r>
      <w:r>
        <w:rPr>
          <w:spacing w:val="33"/>
        </w:rPr>
        <w:t xml:space="preserve"> </w:t>
      </w:r>
      <w:r>
        <w:rPr>
          <w:spacing w:val="-1"/>
        </w:rPr>
        <w:t>as</w:t>
      </w:r>
      <w:r>
        <w:rPr>
          <w:spacing w:val="34"/>
        </w:rPr>
        <w:t xml:space="preserve"> </w:t>
      </w:r>
      <w:r>
        <w:t>to</w:t>
      </w:r>
      <w:r>
        <w:rPr>
          <w:spacing w:val="31"/>
        </w:rPr>
        <w:t xml:space="preserve"> </w:t>
      </w:r>
      <w:r>
        <w:rPr>
          <w:spacing w:val="-1"/>
        </w:rPr>
        <w:t>minimise</w:t>
      </w:r>
      <w:r>
        <w:rPr>
          <w:spacing w:val="32"/>
        </w:rPr>
        <w:t xml:space="preserve"> </w:t>
      </w:r>
      <w:r>
        <w:t>the</w:t>
      </w:r>
      <w:r>
        <w:rPr>
          <w:spacing w:val="34"/>
        </w:rPr>
        <w:t xml:space="preserve"> </w:t>
      </w:r>
      <w:r>
        <w:rPr>
          <w:spacing w:val="-2"/>
        </w:rPr>
        <w:t>impact</w:t>
      </w:r>
      <w:r>
        <w:rPr>
          <w:spacing w:val="36"/>
        </w:rPr>
        <w:t xml:space="preserve"> </w:t>
      </w:r>
      <w:r>
        <w:rPr>
          <w:spacing w:val="-1"/>
        </w:rPr>
        <w:t>on</w:t>
      </w:r>
      <w:r>
        <w:rPr>
          <w:spacing w:val="32"/>
        </w:rPr>
        <w:t xml:space="preserve"> </w:t>
      </w:r>
      <w:r>
        <w:rPr>
          <w:spacing w:val="-1"/>
        </w:rPr>
        <w:t>the</w:t>
      </w:r>
      <w:r>
        <w:rPr>
          <w:spacing w:val="49"/>
        </w:rPr>
        <w:t xml:space="preserve"> </w:t>
      </w:r>
      <w:r>
        <w:rPr>
          <w:spacing w:val="-1"/>
        </w:rPr>
        <w:t>delivery</w:t>
      </w:r>
      <w:r>
        <w:rPr>
          <w:spacing w:val="5"/>
        </w:rPr>
        <w:t xml:space="preserve"> </w:t>
      </w:r>
      <w:r>
        <w:rPr>
          <w:spacing w:val="-1"/>
        </w:rPr>
        <w:t>of</w:t>
      </w:r>
      <w:r>
        <w:rPr>
          <w:spacing w:val="11"/>
        </w:rPr>
        <w:t xml:space="preserve"> </w:t>
      </w:r>
      <w:r>
        <w:t>the</w:t>
      </w:r>
      <w:r>
        <w:rPr>
          <w:spacing w:val="5"/>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8"/>
        </w:rPr>
        <w:t xml:space="preserve"> </w:t>
      </w:r>
      <w:r>
        <w:rPr>
          <w:spacing w:val="-1"/>
        </w:rPr>
        <w:t>and</w:t>
      </w:r>
      <w:r>
        <w:rPr>
          <w:spacing w:val="7"/>
        </w:rPr>
        <w:t xml:space="preserve"> </w:t>
      </w:r>
      <w:r>
        <w:t>the</w:t>
      </w:r>
      <w:r>
        <w:rPr>
          <w:spacing w:val="7"/>
        </w:rPr>
        <w:t xml:space="preserve"> </w:t>
      </w:r>
      <w:r>
        <w:rPr>
          <w:spacing w:val="-1"/>
        </w:rPr>
        <w:t>date,</w:t>
      </w:r>
      <w:r>
        <w:rPr>
          <w:spacing w:val="7"/>
        </w:rPr>
        <w:t xml:space="preserve"> </w:t>
      </w:r>
      <w:r>
        <w:rPr>
          <w:spacing w:val="-1"/>
        </w:rPr>
        <w:t>timing,</w:t>
      </w:r>
      <w:r>
        <w:rPr>
          <w:spacing w:val="9"/>
        </w:rPr>
        <w:t xml:space="preserve"> </w:t>
      </w:r>
      <w:r>
        <w:rPr>
          <w:spacing w:val="-1"/>
        </w:rPr>
        <w:t>content</w:t>
      </w:r>
      <w:r>
        <w:rPr>
          <w:spacing w:val="9"/>
        </w:rPr>
        <w:t xml:space="preserve"> </w:t>
      </w:r>
      <w:r>
        <w:rPr>
          <w:spacing w:val="-1"/>
        </w:rPr>
        <w:t>and</w:t>
      </w:r>
      <w:r>
        <w:rPr>
          <w:spacing w:val="7"/>
        </w:rPr>
        <w:t xml:space="preserve"> </w:t>
      </w:r>
      <w:r>
        <w:rPr>
          <w:spacing w:val="-2"/>
        </w:rPr>
        <w:t>conduct</w:t>
      </w:r>
      <w:r>
        <w:rPr>
          <w:spacing w:val="7"/>
        </w:rPr>
        <w:t xml:space="preserve"> </w:t>
      </w:r>
      <w:r>
        <w:rPr>
          <w:spacing w:val="-2"/>
        </w:rPr>
        <w:t>of</w:t>
      </w:r>
      <w:r>
        <w:rPr>
          <w:spacing w:val="41"/>
        </w:rPr>
        <w:t xml:space="preserve"> </w:t>
      </w:r>
      <w:r>
        <w:rPr>
          <w:spacing w:val="-1"/>
        </w:rPr>
        <w:t>such</w:t>
      </w:r>
      <w:r>
        <w:rPr>
          <w:spacing w:val="39"/>
        </w:rPr>
        <w:t xml:space="preserve"> </w:t>
      </w:r>
      <w:r>
        <w:rPr>
          <w:spacing w:val="-1"/>
        </w:rPr>
        <w:t>Security</w:t>
      </w:r>
      <w:r>
        <w:rPr>
          <w:spacing w:val="37"/>
        </w:rPr>
        <w:t xml:space="preserve"> </w:t>
      </w:r>
      <w:r>
        <w:rPr>
          <w:spacing w:val="-1"/>
        </w:rPr>
        <w:t>Tests</w:t>
      </w:r>
      <w:r>
        <w:rPr>
          <w:spacing w:val="39"/>
        </w:rPr>
        <w:t xml:space="preserve"> </w:t>
      </w:r>
      <w:r>
        <w:rPr>
          <w:spacing w:val="-2"/>
        </w:rPr>
        <w:t>shall</w:t>
      </w:r>
      <w:r>
        <w:rPr>
          <w:spacing w:val="38"/>
        </w:rPr>
        <w:t xml:space="preserve"> </w:t>
      </w:r>
      <w:r>
        <w:rPr>
          <w:spacing w:val="-1"/>
        </w:rPr>
        <w:t>be</w:t>
      </w:r>
      <w:r>
        <w:rPr>
          <w:spacing w:val="39"/>
        </w:rPr>
        <w:t xml:space="preserve"> </w:t>
      </w:r>
      <w:r>
        <w:rPr>
          <w:spacing w:val="-1"/>
        </w:rPr>
        <w:t>agreed</w:t>
      </w:r>
      <w:r>
        <w:rPr>
          <w:spacing w:val="38"/>
        </w:rPr>
        <w:t xml:space="preserve"> </w:t>
      </w:r>
      <w:r>
        <w:rPr>
          <w:spacing w:val="-1"/>
        </w:rPr>
        <w:t>in</w:t>
      </w:r>
      <w:r>
        <w:rPr>
          <w:spacing w:val="39"/>
        </w:rPr>
        <w:t xml:space="preserve"> </w:t>
      </w:r>
      <w:r>
        <w:rPr>
          <w:spacing w:val="-2"/>
        </w:rPr>
        <w:t>advance</w:t>
      </w:r>
      <w:r>
        <w:rPr>
          <w:spacing w:val="39"/>
        </w:rPr>
        <w:t xml:space="preserve"> </w:t>
      </w:r>
      <w:r>
        <w:rPr>
          <w:spacing w:val="-1"/>
        </w:rPr>
        <w:t>with</w:t>
      </w:r>
      <w:r>
        <w:rPr>
          <w:spacing w:val="39"/>
        </w:rPr>
        <w:t xml:space="preserve"> </w:t>
      </w:r>
      <w:r>
        <w:t>the</w:t>
      </w:r>
      <w:r>
        <w:rPr>
          <w:spacing w:val="38"/>
        </w:rPr>
        <w:t xml:space="preserve"> </w:t>
      </w:r>
      <w:r>
        <w:rPr>
          <w:spacing w:val="-1"/>
        </w:rPr>
        <w:t>Customer.</w:t>
      </w:r>
      <w:r>
        <w:rPr>
          <w:spacing w:val="19"/>
        </w:rPr>
        <w:t xml:space="preserve"> </w:t>
      </w:r>
      <w:r>
        <w:rPr>
          <w:spacing w:val="-1"/>
        </w:rPr>
        <w:t>Subject</w:t>
      </w:r>
      <w:r>
        <w:rPr>
          <w:spacing w:val="38"/>
        </w:rPr>
        <w:t xml:space="preserve"> </w:t>
      </w:r>
      <w:r>
        <w:t>to</w:t>
      </w:r>
      <w:r>
        <w:rPr>
          <w:spacing w:val="55"/>
        </w:rPr>
        <w:t xml:space="preserve"> </w:t>
      </w:r>
      <w:r>
        <w:rPr>
          <w:spacing w:val="-1"/>
        </w:rPr>
        <w:t>compliance</w:t>
      </w:r>
      <w:r>
        <w:rPr>
          <w:spacing w:val="20"/>
        </w:rPr>
        <w:t xml:space="preserve"> </w:t>
      </w:r>
      <w:r>
        <w:rPr>
          <w:spacing w:val="-1"/>
        </w:rPr>
        <w:t>by</w:t>
      </w:r>
      <w:r>
        <w:rPr>
          <w:spacing w:val="18"/>
        </w:rPr>
        <w:t xml:space="preserve"> </w:t>
      </w:r>
      <w:r>
        <w:t>the</w:t>
      </w:r>
      <w:r>
        <w:rPr>
          <w:spacing w:val="20"/>
        </w:rPr>
        <w:t xml:space="preserve"> </w:t>
      </w:r>
      <w:r>
        <w:rPr>
          <w:spacing w:val="-1"/>
        </w:rPr>
        <w:t>Supplier</w:t>
      </w:r>
      <w:r>
        <w:rPr>
          <w:spacing w:val="23"/>
        </w:rPr>
        <w:t xml:space="preserve"> </w:t>
      </w:r>
      <w:r>
        <w:rPr>
          <w:spacing w:val="-2"/>
        </w:rPr>
        <w:t>with</w:t>
      </w:r>
      <w:r>
        <w:rPr>
          <w:spacing w:val="20"/>
        </w:rPr>
        <w:t xml:space="preserve"> </w:t>
      </w:r>
      <w:r>
        <w:t>the</w:t>
      </w:r>
      <w:r>
        <w:rPr>
          <w:spacing w:val="19"/>
        </w:rPr>
        <w:t xml:space="preserve"> </w:t>
      </w:r>
      <w:r>
        <w:rPr>
          <w:spacing w:val="-1"/>
        </w:rPr>
        <w:t>foregoing</w:t>
      </w:r>
      <w:r>
        <w:rPr>
          <w:spacing w:val="22"/>
        </w:rPr>
        <w:t xml:space="preserve"> </w:t>
      </w:r>
      <w:r>
        <w:rPr>
          <w:spacing w:val="-1"/>
        </w:rPr>
        <w:t>requirements,</w:t>
      </w:r>
      <w:r>
        <w:rPr>
          <w:spacing w:val="22"/>
        </w:rPr>
        <w:t xml:space="preserve"> </w:t>
      </w:r>
      <w:r>
        <w:rPr>
          <w:spacing w:val="-2"/>
        </w:rPr>
        <w:t>if</w:t>
      </w:r>
      <w:r>
        <w:rPr>
          <w:spacing w:val="23"/>
        </w:rPr>
        <w:t xml:space="preserve"> </w:t>
      </w:r>
      <w:r>
        <w:rPr>
          <w:spacing w:val="-1"/>
        </w:rPr>
        <w:t>any</w:t>
      </w:r>
      <w:r>
        <w:rPr>
          <w:spacing w:val="18"/>
        </w:rPr>
        <w:t xml:space="preserve"> </w:t>
      </w:r>
      <w:r>
        <w:rPr>
          <w:spacing w:val="-1"/>
        </w:rPr>
        <w:t>Security</w:t>
      </w:r>
      <w:r>
        <w:rPr>
          <w:spacing w:val="18"/>
        </w:rPr>
        <w:t xml:space="preserve"> </w:t>
      </w:r>
      <w:r>
        <w:t>Tests</w:t>
      </w:r>
      <w:r>
        <w:rPr>
          <w:spacing w:val="35"/>
        </w:rPr>
        <w:t xml:space="preserve"> </w:t>
      </w:r>
      <w:r>
        <w:rPr>
          <w:spacing w:val="-1"/>
        </w:rPr>
        <w:t>adversely</w:t>
      </w:r>
      <w:r>
        <w:rPr>
          <w:spacing w:val="5"/>
        </w:rPr>
        <w:t xml:space="preserve"> </w:t>
      </w:r>
      <w:r>
        <w:t>affect</w:t>
      </w:r>
      <w:r>
        <w:rPr>
          <w:spacing w:val="7"/>
        </w:rPr>
        <w:t xml:space="preserve"> </w:t>
      </w:r>
      <w:r>
        <w:t>the</w:t>
      </w:r>
      <w:r>
        <w:rPr>
          <w:spacing w:val="7"/>
        </w:rPr>
        <w:t xml:space="preserve"> </w:t>
      </w:r>
      <w:r>
        <w:rPr>
          <w:spacing w:val="-2"/>
        </w:rPr>
        <w:t>Supplier’s</w:t>
      </w:r>
      <w:r>
        <w:rPr>
          <w:spacing w:val="8"/>
        </w:rPr>
        <w:t xml:space="preserve"> </w:t>
      </w:r>
      <w:r>
        <w:rPr>
          <w:spacing w:val="-1"/>
        </w:rPr>
        <w:t>ability</w:t>
      </w:r>
      <w:r>
        <w:rPr>
          <w:spacing w:val="5"/>
        </w:rPr>
        <w:t xml:space="preserve"> </w:t>
      </w:r>
      <w:r>
        <w:t>to</w:t>
      </w:r>
      <w:r>
        <w:rPr>
          <w:spacing w:val="7"/>
        </w:rPr>
        <w:t xml:space="preserve"> </w:t>
      </w:r>
      <w:r>
        <w:rPr>
          <w:spacing w:val="-1"/>
        </w:rPr>
        <w:t>deliver</w:t>
      </w:r>
      <w:r>
        <w:rPr>
          <w:spacing w:val="9"/>
        </w:rPr>
        <w:t xml:space="preserve"> </w:t>
      </w:r>
      <w:r>
        <w:t>the</w:t>
      </w:r>
      <w:r>
        <w:rPr>
          <w:spacing w:val="7"/>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8"/>
        </w:rPr>
        <w:t xml:space="preserve"> </w:t>
      </w:r>
      <w:r>
        <w:rPr>
          <w:spacing w:val="-1"/>
        </w:rPr>
        <w:t>so</w:t>
      </w:r>
      <w:r>
        <w:rPr>
          <w:spacing w:val="8"/>
        </w:rPr>
        <w:t xml:space="preserve"> </w:t>
      </w:r>
      <w:r>
        <w:rPr>
          <w:spacing w:val="-1"/>
        </w:rPr>
        <w:t>as</w:t>
      </w:r>
      <w:r>
        <w:rPr>
          <w:spacing w:val="8"/>
        </w:rPr>
        <w:t xml:space="preserve"> </w:t>
      </w:r>
      <w:r>
        <w:t>to</w:t>
      </w:r>
      <w:r>
        <w:rPr>
          <w:spacing w:val="39"/>
        </w:rPr>
        <w:t xml:space="preserve"> </w:t>
      </w:r>
      <w:r>
        <w:rPr>
          <w:spacing w:val="-1"/>
        </w:rPr>
        <w:t>meet</w:t>
      </w:r>
      <w:r>
        <w:rPr>
          <w:spacing w:val="7"/>
        </w:rPr>
        <w:t xml:space="preserve"> </w:t>
      </w:r>
      <w:r>
        <w:t>the</w:t>
      </w:r>
      <w:r>
        <w:rPr>
          <w:spacing w:val="5"/>
        </w:rPr>
        <w:t xml:space="preserve"> </w:t>
      </w:r>
      <w:r>
        <w:rPr>
          <w:spacing w:val="-2"/>
        </w:rPr>
        <w:t>Service</w:t>
      </w:r>
      <w:r>
        <w:rPr>
          <w:spacing w:val="5"/>
        </w:rPr>
        <w:t xml:space="preserve"> </w:t>
      </w:r>
      <w:r>
        <w:rPr>
          <w:spacing w:val="-2"/>
        </w:rPr>
        <w:t>Level</w:t>
      </w:r>
      <w:r>
        <w:rPr>
          <w:spacing w:val="7"/>
        </w:rPr>
        <w:t xml:space="preserve"> </w:t>
      </w:r>
      <w:r>
        <w:rPr>
          <w:spacing w:val="-1"/>
        </w:rPr>
        <w:t>Performance</w:t>
      </w:r>
      <w:r>
        <w:rPr>
          <w:spacing w:val="5"/>
        </w:rPr>
        <w:t xml:space="preserve"> </w:t>
      </w:r>
      <w:r>
        <w:rPr>
          <w:spacing w:val="-1"/>
        </w:rPr>
        <w:t>Measures,</w:t>
      </w:r>
      <w:r>
        <w:rPr>
          <w:spacing w:val="5"/>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be</w:t>
      </w:r>
      <w:r>
        <w:rPr>
          <w:spacing w:val="7"/>
        </w:rPr>
        <w:t xml:space="preserve"> </w:t>
      </w:r>
      <w:r>
        <w:rPr>
          <w:spacing w:val="-1"/>
        </w:rPr>
        <w:t>granted</w:t>
      </w:r>
      <w:r>
        <w:rPr>
          <w:spacing w:val="5"/>
        </w:rPr>
        <w:t xml:space="preserve"> </w:t>
      </w:r>
      <w:r>
        <w:rPr>
          <w:spacing w:val="-2"/>
        </w:rPr>
        <w:t>relief</w:t>
      </w:r>
      <w:r>
        <w:rPr>
          <w:spacing w:val="69"/>
        </w:rPr>
        <w:t xml:space="preserve"> </w:t>
      </w:r>
      <w:r>
        <w:rPr>
          <w:spacing w:val="-1"/>
        </w:rPr>
        <w:t>against</w:t>
      </w:r>
      <w:r>
        <w:t xml:space="preserve"> </w:t>
      </w:r>
      <w:r>
        <w:rPr>
          <w:spacing w:val="-1"/>
        </w:rPr>
        <w:t>any</w:t>
      </w:r>
      <w:r>
        <w:rPr>
          <w:spacing w:val="-2"/>
        </w:rPr>
        <w:t xml:space="preserve"> </w:t>
      </w:r>
      <w:r>
        <w:rPr>
          <w:spacing w:val="-1"/>
        </w:rPr>
        <w:t>resultant</w:t>
      </w:r>
      <w:r>
        <w:t xml:space="preserve"> </w:t>
      </w:r>
      <w:r>
        <w:rPr>
          <w:spacing w:val="-1"/>
        </w:rPr>
        <w:t>under-performance</w:t>
      </w:r>
      <w:r>
        <w:rPr>
          <w:spacing w:val="-4"/>
        </w:rPr>
        <w:t xml:space="preserve"> </w:t>
      </w:r>
      <w:r>
        <w:t>for</w:t>
      </w:r>
      <w:r>
        <w:rPr>
          <w:spacing w:val="-1"/>
        </w:rPr>
        <w:t xml:space="preserve"> </w:t>
      </w:r>
      <w:r>
        <w:t>the</w:t>
      </w:r>
      <w:r>
        <w:rPr>
          <w:spacing w:val="-4"/>
        </w:rPr>
        <w:t xml:space="preserve"> </w:t>
      </w:r>
      <w:r>
        <w:rPr>
          <w:spacing w:val="-1"/>
        </w:rPr>
        <w:t>period</w:t>
      </w:r>
      <w:r>
        <w:t xml:space="preserve"> </w:t>
      </w:r>
      <w:r>
        <w:rPr>
          <w:spacing w:val="-2"/>
        </w:rPr>
        <w:t>of</w:t>
      </w:r>
      <w:r>
        <w:rPr>
          <w:spacing w:val="2"/>
        </w:rPr>
        <w:t xml:space="preserve"> </w:t>
      </w:r>
      <w:r>
        <w:t>the</w:t>
      </w:r>
      <w:r>
        <w:rPr>
          <w:spacing w:val="-2"/>
        </w:rPr>
        <w:t xml:space="preserve"> </w:t>
      </w:r>
      <w:r>
        <w:rPr>
          <w:spacing w:val="-1"/>
        </w:rPr>
        <w:t>Security</w:t>
      </w:r>
      <w:r>
        <w:rPr>
          <w:spacing w:val="-2"/>
        </w:rPr>
        <w:t xml:space="preserve"> </w:t>
      </w:r>
      <w:r>
        <w:rPr>
          <w:spacing w:val="-1"/>
        </w:rPr>
        <w:t>Tests.</w:t>
      </w:r>
    </w:p>
    <w:p w:rsidR="008918FA" w:rsidRDefault="008918FA" w:rsidP="008918FA">
      <w:pPr>
        <w:pStyle w:val="BodyText"/>
        <w:numPr>
          <w:ilvl w:val="1"/>
          <w:numId w:val="14"/>
        </w:numPr>
        <w:tabs>
          <w:tab w:val="left" w:pos="829"/>
        </w:tabs>
        <w:spacing w:before="121"/>
        <w:ind w:left="828" w:right="112" w:hanging="359"/>
        <w:jc w:val="both"/>
      </w:pPr>
      <w:bookmarkStart w:id="377" w:name="_bookmark344"/>
      <w:bookmarkEnd w:id="377"/>
      <w:r>
        <w:t>The</w:t>
      </w:r>
      <w:r>
        <w:rPr>
          <w:spacing w:val="17"/>
        </w:rPr>
        <w:t xml:space="preserve"> </w:t>
      </w:r>
      <w:r>
        <w:rPr>
          <w:spacing w:val="-2"/>
        </w:rPr>
        <w:t>Customer</w:t>
      </w:r>
      <w:r>
        <w:rPr>
          <w:spacing w:val="19"/>
        </w:rPr>
        <w:t xml:space="preserve"> </w:t>
      </w:r>
      <w:r>
        <w:rPr>
          <w:spacing w:val="-1"/>
        </w:rPr>
        <w:t>shall</w:t>
      </w:r>
      <w:r>
        <w:rPr>
          <w:spacing w:val="17"/>
        </w:rPr>
        <w:t xml:space="preserve"> </w:t>
      </w:r>
      <w:r>
        <w:rPr>
          <w:spacing w:val="-1"/>
        </w:rPr>
        <w:t>be</w:t>
      </w:r>
      <w:r>
        <w:rPr>
          <w:spacing w:val="17"/>
        </w:rPr>
        <w:t xml:space="preserve"> </w:t>
      </w:r>
      <w:r>
        <w:rPr>
          <w:spacing w:val="-1"/>
        </w:rPr>
        <w:t>entitled</w:t>
      </w:r>
      <w:r>
        <w:rPr>
          <w:spacing w:val="17"/>
        </w:rPr>
        <w:t xml:space="preserve"> </w:t>
      </w:r>
      <w:r>
        <w:t>to</w:t>
      </w:r>
      <w:r>
        <w:rPr>
          <w:spacing w:val="17"/>
        </w:rPr>
        <w:t xml:space="preserve"> </w:t>
      </w:r>
      <w:r>
        <w:rPr>
          <w:spacing w:val="-1"/>
        </w:rPr>
        <w:t>send</w:t>
      </w:r>
      <w:r>
        <w:rPr>
          <w:spacing w:val="17"/>
        </w:rPr>
        <w:t xml:space="preserve"> </w:t>
      </w:r>
      <w:r>
        <w:t>a</w:t>
      </w:r>
      <w:r>
        <w:rPr>
          <w:spacing w:val="15"/>
        </w:rPr>
        <w:t xml:space="preserve"> </w:t>
      </w:r>
      <w:r>
        <w:rPr>
          <w:spacing w:val="-1"/>
        </w:rPr>
        <w:t>representative</w:t>
      </w:r>
      <w:r>
        <w:rPr>
          <w:spacing w:val="17"/>
        </w:rPr>
        <w:t xml:space="preserve"> </w:t>
      </w:r>
      <w:r>
        <w:t>to</w:t>
      </w:r>
      <w:r>
        <w:rPr>
          <w:spacing w:val="17"/>
        </w:rPr>
        <w:t xml:space="preserve"> </w:t>
      </w:r>
      <w:r>
        <w:rPr>
          <w:spacing w:val="-2"/>
        </w:rPr>
        <w:t>witness</w:t>
      </w:r>
      <w:r>
        <w:rPr>
          <w:spacing w:val="18"/>
        </w:rPr>
        <w:t xml:space="preserve"> </w:t>
      </w:r>
      <w:r>
        <w:t>the</w:t>
      </w:r>
      <w:r>
        <w:rPr>
          <w:spacing w:val="17"/>
        </w:rPr>
        <w:t xml:space="preserve"> </w:t>
      </w:r>
      <w:r>
        <w:rPr>
          <w:spacing w:val="-2"/>
        </w:rPr>
        <w:t>conduct</w:t>
      </w:r>
      <w:r>
        <w:rPr>
          <w:spacing w:val="17"/>
        </w:rPr>
        <w:t xml:space="preserve"> </w:t>
      </w:r>
      <w:r>
        <w:rPr>
          <w:spacing w:val="-2"/>
        </w:rPr>
        <w:t>of</w:t>
      </w:r>
      <w:r>
        <w:rPr>
          <w:spacing w:val="65"/>
        </w:rPr>
        <w:t xml:space="preserve"> </w:t>
      </w:r>
      <w:r>
        <w:t xml:space="preserve">the </w:t>
      </w:r>
      <w:r>
        <w:rPr>
          <w:spacing w:val="-1"/>
        </w:rPr>
        <w:t>Security</w:t>
      </w:r>
      <w:r>
        <w:rPr>
          <w:spacing w:val="-4"/>
        </w:rPr>
        <w:t xml:space="preserve"> </w:t>
      </w:r>
      <w:r>
        <w:rPr>
          <w:spacing w:val="-1"/>
        </w:rPr>
        <w:t>Tests.</w:t>
      </w:r>
      <w:r>
        <w:t xml:space="preserve"> The</w:t>
      </w:r>
      <w:r>
        <w:rPr>
          <w:spacing w:val="-2"/>
        </w:rPr>
        <w:t xml:space="preserve"> Supplier</w:t>
      </w:r>
      <w:r>
        <w:rPr>
          <w:spacing w:val="2"/>
        </w:rPr>
        <w:t xml:space="preserve"> </w:t>
      </w:r>
      <w:r>
        <w:rPr>
          <w:spacing w:val="-1"/>
        </w:rPr>
        <w:t>shall</w:t>
      </w:r>
      <w:r>
        <w:t xml:space="preserve"> </w:t>
      </w:r>
      <w:r>
        <w:rPr>
          <w:spacing w:val="-2"/>
        </w:rPr>
        <w:t>provide</w:t>
      </w:r>
      <w:r>
        <w:t xml:space="preserve"> </w:t>
      </w:r>
      <w:r>
        <w:rPr>
          <w:spacing w:val="1"/>
        </w:rPr>
        <w:t>the</w:t>
      </w:r>
      <w:r>
        <w:t xml:space="preserve"> </w:t>
      </w:r>
      <w:r>
        <w:rPr>
          <w:spacing w:val="-1"/>
        </w:rPr>
        <w:t>Customer</w:t>
      </w:r>
      <w:r>
        <w:rPr>
          <w:spacing w:val="2"/>
        </w:rPr>
        <w:t xml:space="preserve"> </w:t>
      </w:r>
      <w:r>
        <w:rPr>
          <w:spacing w:val="-2"/>
        </w:rPr>
        <w:t>with</w:t>
      </w:r>
      <w:r>
        <w:t xml:space="preserve"> the </w:t>
      </w:r>
      <w:r>
        <w:rPr>
          <w:spacing w:val="-1"/>
        </w:rPr>
        <w:t>results</w:t>
      </w:r>
      <w:r>
        <w:rPr>
          <w:spacing w:val="1"/>
        </w:rPr>
        <w:t xml:space="preserve"> </w:t>
      </w:r>
      <w:r>
        <w:rPr>
          <w:spacing w:val="-2"/>
        </w:rPr>
        <w:t>of</w:t>
      </w:r>
      <w:r>
        <w:rPr>
          <w:spacing w:val="4"/>
        </w:rPr>
        <w:t xml:space="preserve"> </w:t>
      </w:r>
      <w:r>
        <w:rPr>
          <w:spacing w:val="-1"/>
        </w:rPr>
        <w:t>such</w:t>
      </w:r>
      <w:r>
        <w:rPr>
          <w:spacing w:val="55"/>
        </w:rPr>
        <w:t xml:space="preserve"> </w:t>
      </w:r>
      <w:r>
        <w:rPr>
          <w:spacing w:val="-1"/>
        </w:rPr>
        <w:t>Security</w:t>
      </w:r>
      <w:r>
        <w:rPr>
          <w:spacing w:val="56"/>
        </w:rPr>
        <w:t xml:space="preserve"> </w:t>
      </w:r>
      <w:r>
        <w:rPr>
          <w:spacing w:val="-1"/>
        </w:rPr>
        <w:t>Tests</w:t>
      </w:r>
      <w:r>
        <w:rPr>
          <w:spacing w:val="58"/>
        </w:rPr>
        <w:t xml:space="preserve"> </w:t>
      </w:r>
      <w:r>
        <w:rPr>
          <w:spacing w:val="-1"/>
        </w:rPr>
        <w:t>(in</w:t>
      </w:r>
      <w:r>
        <w:rPr>
          <w:spacing w:val="58"/>
        </w:rPr>
        <w:t xml:space="preserve"> </w:t>
      </w:r>
      <w:r>
        <w:t>a</w:t>
      </w:r>
      <w:r>
        <w:rPr>
          <w:spacing w:val="55"/>
        </w:rPr>
        <w:t xml:space="preserve"> </w:t>
      </w:r>
      <w:r>
        <w:rPr>
          <w:spacing w:val="-1"/>
        </w:rPr>
        <w:t>form</w:t>
      </w:r>
      <w:r>
        <w:rPr>
          <w:spacing w:val="59"/>
        </w:rPr>
        <w:t xml:space="preserve"> </w:t>
      </w:r>
      <w:r>
        <w:rPr>
          <w:spacing w:val="-1"/>
        </w:rPr>
        <w:t>approved</w:t>
      </w:r>
      <w:r>
        <w:rPr>
          <w:spacing w:val="58"/>
        </w:rPr>
        <w:t xml:space="preserve"> </w:t>
      </w:r>
      <w:r>
        <w:rPr>
          <w:spacing w:val="-1"/>
        </w:rPr>
        <w:t>by</w:t>
      </w:r>
      <w:r>
        <w:rPr>
          <w:spacing w:val="57"/>
        </w:rPr>
        <w:t xml:space="preserve"> </w:t>
      </w:r>
      <w:r>
        <w:t>the</w:t>
      </w:r>
      <w:r>
        <w:rPr>
          <w:spacing w:val="58"/>
        </w:rPr>
        <w:t xml:space="preserve"> </w:t>
      </w:r>
      <w:r>
        <w:rPr>
          <w:spacing w:val="-1"/>
        </w:rPr>
        <w:t>Customer</w:t>
      </w:r>
      <w:r>
        <w:rPr>
          <w:spacing w:val="59"/>
        </w:rPr>
        <w:t xml:space="preserve"> </w:t>
      </w:r>
      <w:r>
        <w:rPr>
          <w:spacing w:val="-1"/>
        </w:rPr>
        <w:t>in</w:t>
      </w:r>
      <w:r>
        <w:rPr>
          <w:spacing w:val="58"/>
        </w:rPr>
        <w:t xml:space="preserve"> </w:t>
      </w:r>
      <w:r>
        <w:rPr>
          <w:spacing w:val="-1"/>
        </w:rPr>
        <w:t>advance)</w:t>
      </w:r>
      <w:r>
        <w:rPr>
          <w:spacing w:val="59"/>
        </w:rPr>
        <w:t xml:space="preserve"> </w:t>
      </w:r>
      <w:r>
        <w:rPr>
          <w:spacing w:val="-1"/>
        </w:rPr>
        <w:t>as</w:t>
      </w:r>
      <w:r>
        <w:rPr>
          <w:spacing w:val="56"/>
        </w:rPr>
        <w:t xml:space="preserve"> </w:t>
      </w:r>
      <w:r>
        <w:rPr>
          <w:spacing w:val="-1"/>
        </w:rPr>
        <w:t>soon</w:t>
      </w:r>
      <w:r>
        <w:rPr>
          <w:spacing w:val="59"/>
        </w:rPr>
        <w:t xml:space="preserve"> </w:t>
      </w:r>
      <w:r>
        <w:rPr>
          <w:spacing w:val="-2"/>
        </w:rPr>
        <w:t>as</w:t>
      </w:r>
      <w:r>
        <w:rPr>
          <w:spacing w:val="35"/>
        </w:rPr>
        <w:t xml:space="preserve"> </w:t>
      </w:r>
      <w:r>
        <w:rPr>
          <w:spacing w:val="-1"/>
        </w:rPr>
        <w:t>practicable</w:t>
      </w:r>
      <w:r>
        <w:t xml:space="preserve"> </w:t>
      </w:r>
      <w:r>
        <w:rPr>
          <w:spacing w:val="-1"/>
        </w:rPr>
        <w:t>after</w:t>
      </w:r>
      <w:r>
        <w:rPr>
          <w:spacing w:val="2"/>
        </w:rPr>
        <w:t xml:space="preserve"> </w:t>
      </w:r>
      <w:r>
        <w:rPr>
          <w:spacing w:val="-2"/>
        </w:rPr>
        <w:t>completion</w:t>
      </w:r>
      <w:r>
        <w:t xml:space="preserve"> </w:t>
      </w:r>
      <w:r>
        <w:rPr>
          <w:spacing w:val="-2"/>
        </w:rPr>
        <w:t>of</w:t>
      </w:r>
      <w:r>
        <w:rPr>
          <w:spacing w:val="2"/>
        </w:rPr>
        <w:t xml:space="preserve"> </w:t>
      </w:r>
      <w:r>
        <w:rPr>
          <w:spacing w:val="-1"/>
        </w:rPr>
        <w:t>each</w:t>
      </w:r>
      <w:r>
        <w:rPr>
          <w:spacing w:val="1"/>
        </w:rPr>
        <w:t xml:space="preserve"> </w:t>
      </w:r>
      <w:r>
        <w:rPr>
          <w:spacing w:val="-1"/>
        </w:rPr>
        <w:t>Security</w:t>
      </w:r>
      <w:r>
        <w:rPr>
          <w:spacing w:val="-4"/>
        </w:rPr>
        <w:t xml:space="preserve"> </w:t>
      </w:r>
      <w:r>
        <w:rPr>
          <w:spacing w:val="-1"/>
        </w:rPr>
        <w:t>Test.</w:t>
      </w:r>
    </w:p>
    <w:p w:rsidR="008918FA" w:rsidRDefault="008918FA" w:rsidP="008918FA">
      <w:pPr>
        <w:pStyle w:val="BodyText"/>
        <w:numPr>
          <w:ilvl w:val="1"/>
          <w:numId w:val="14"/>
        </w:numPr>
        <w:tabs>
          <w:tab w:val="left" w:pos="829"/>
        </w:tabs>
        <w:ind w:left="828" w:right="112" w:hanging="359"/>
        <w:jc w:val="both"/>
      </w:pPr>
      <w:bookmarkStart w:id="378" w:name="_bookmark345"/>
      <w:bookmarkEnd w:id="378"/>
      <w:r>
        <w:rPr>
          <w:spacing w:val="-1"/>
        </w:rPr>
        <w:t>Without</w:t>
      </w:r>
      <w:r>
        <w:rPr>
          <w:spacing w:val="38"/>
        </w:rPr>
        <w:t xml:space="preserve"> </w:t>
      </w:r>
      <w:r>
        <w:rPr>
          <w:spacing w:val="-1"/>
        </w:rPr>
        <w:t>prejudice</w:t>
      </w:r>
      <w:r>
        <w:rPr>
          <w:spacing w:val="37"/>
        </w:rPr>
        <w:t xml:space="preserve"> </w:t>
      </w:r>
      <w:r>
        <w:t>to</w:t>
      </w:r>
      <w:r>
        <w:rPr>
          <w:spacing w:val="36"/>
        </w:rPr>
        <w:t xml:space="preserve"> </w:t>
      </w:r>
      <w:r>
        <w:rPr>
          <w:spacing w:val="-2"/>
        </w:rPr>
        <w:t>any</w:t>
      </w:r>
      <w:r>
        <w:rPr>
          <w:spacing w:val="34"/>
        </w:rPr>
        <w:t xml:space="preserve"> </w:t>
      </w:r>
      <w:r>
        <w:rPr>
          <w:spacing w:val="-1"/>
        </w:rPr>
        <w:t>other</w:t>
      </w:r>
      <w:r>
        <w:rPr>
          <w:spacing w:val="38"/>
        </w:rPr>
        <w:t xml:space="preserve"> </w:t>
      </w:r>
      <w:r>
        <w:rPr>
          <w:spacing w:val="-1"/>
        </w:rPr>
        <w:t>right</w:t>
      </w:r>
      <w:r>
        <w:rPr>
          <w:spacing w:val="38"/>
        </w:rPr>
        <w:t xml:space="preserve"> </w:t>
      </w:r>
      <w:r>
        <w:rPr>
          <w:spacing w:val="-2"/>
        </w:rPr>
        <w:t>of</w:t>
      </w:r>
      <w:r>
        <w:rPr>
          <w:spacing w:val="39"/>
        </w:rPr>
        <w:t xml:space="preserve"> </w:t>
      </w:r>
      <w:r>
        <w:rPr>
          <w:spacing w:val="-1"/>
        </w:rPr>
        <w:t>audit</w:t>
      </w:r>
      <w:r>
        <w:rPr>
          <w:spacing w:val="38"/>
        </w:rPr>
        <w:t xml:space="preserve"> </w:t>
      </w:r>
      <w:r>
        <w:rPr>
          <w:spacing w:val="-1"/>
        </w:rPr>
        <w:t>or</w:t>
      </w:r>
      <w:r>
        <w:rPr>
          <w:spacing w:val="35"/>
        </w:rPr>
        <w:t xml:space="preserve"> </w:t>
      </w:r>
      <w:r>
        <w:rPr>
          <w:spacing w:val="-1"/>
        </w:rPr>
        <w:t>access</w:t>
      </w:r>
      <w:r>
        <w:rPr>
          <w:spacing w:val="37"/>
        </w:rPr>
        <w:t xml:space="preserve"> </w:t>
      </w:r>
      <w:r>
        <w:rPr>
          <w:spacing w:val="-1"/>
        </w:rPr>
        <w:t>granted</w:t>
      </w:r>
      <w:r>
        <w:rPr>
          <w:spacing w:val="34"/>
        </w:rPr>
        <w:t xml:space="preserve"> </w:t>
      </w:r>
      <w:r>
        <w:t>to</w:t>
      </w:r>
      <w:r>
        <w:rPr>
          <w:spacing w:val="36"/>
        </w:rPr>
        <w:t xml:space="preserve"> </w:t>
      </w:r>
      <w:r>
        <w:t>the</w:t>
      </w:r>
      <w:r>
        <w:rPr>
          <w:spacing w:val="35"/>
        </w:rPr>
        <w:t xml:space="preserve"> </w:t>
      </w:r>
      <w:r>
        <w:rPr>
          <w:spacing w:val="-1"/>
        </w:rPr>
        <w:t>Customer</w:t>
      </w:r>
      <w:r>
        <w:rPr>
          <w:spacing w:val="49"/>
        </w:rPr>
        <w:t xml:space="preserve"> </w:t>
      </w:r>
      <w:r>
        <w:rPr>
          <w:spacing w:val="-1"/>
        </w:rPr>
        <w:t>pursuant</w:t>
      </w:r>
      <w:r>
        <w:rPr>
          <w:spacing w:val="19"/>
        </w:rPr>
        <w:t xml:space="preserve"> </w:t>
      </w:r>
      <w:r>
        <w:t>to</w:t>
      </w:r>
      <w:r>
        <w:rPr>
          <w:spacing w:val="20"/>
        </w:rPr>
        <w:t xml:space="preserve"> </w:t>
      </w:r>
      <w:r>
        <w:rPr>
          <w:spacing w:val="-1"/>
        </w:rPr>
        <w:t>this</w:t>
      </w:r>
      <w:r>
        <w:rPr>
          <w:spacing w:val="21"/>
        </w:rPr>
        <w:t xml:space="preserve"> </w:t>
      </w:r>
      <w:r>
        <w:rPr>
          <w:spacing w:val="-2"/>
        </w:rPr>
        <w:t>Call</w:t>
      </w:r>
      <w:r>
        <w:rPr>
          <w:spacing w:val="19"/>
        </w:rPr>
        <w:t xml:space="preserve"> </w:t>
      </w:r>
      <w:r>
        <w:rPr>
          <w:spacing w:val="-1"/>
        </w:rPr>
        <w:t>Off</w:t>
      </w:r>
      <w:r>
        <w:rPr>
          <w:spacing w:val="23"/>
        </w:rPr>
        <w:t xml:space="preserve"> </w:t>
      </w:r>
      <w:r>
        <w:rPr>
          <w:spacing w:val="-1"/>
        </w:rPr>
        <w:t>Contract,</w:t>
      </w:r>
      <w:r>
        <w:rPr>
          <w:spacing w:val="19"/>
        </w:rPr>
        <w:t xml:space="preserve"> </w:t>
      </w:r>
      <w:r>
        <w:t>the</w:t>
      </w:r>
      <w:r>
        <w:rPr>
          <w:spacing w:val="17"/>
        </w:rPr>
        <w:t xml:space="preserve"> </w:t>
      </w:r>
      <w:r>
        <w:rPr>
          <w:spacing w:val="-1"/>
        </w:rPr>
        <w:t>Customer</w:t>
      </w:r>
      <w:r>
        <w:rPr>
          <w:spacing w:val="21"/>
        </w:rPr>
        <w:t xml:space="preserve"> </w:t>
      </w:r>
      <w:r>
        <w:rPr>
          <w:spacing w:val="-1"/>
        </w:rPr>
        <w:t>and/or</w:t>
      </w:r>
      <w:r>
        <w:rPr>
          <w:spacing w:val="21"/>
        </w:rPr>
        <w:t xml:space="preserve"> </w:t>
      </w:r>
      <w:r>
        <w:rPr>
          <w:spacing w:val="-1"/>
        </w:rPr>
        <w:t>its</w:t>
      </w:r>
      <w:r>
        <w:rPr>
          <w:spacing w:val="20"/>
        </w:rPr>
        <w:t xml:space="preserve"> </w:t>
      </w:r>
      <w:r>
        <w:rPr>
          <w:spacing w:val="-1"/>
        </w:rPr>
        <w:t>authorised</w:t>
      </w:r>
      <w:r>
        <w:rPr>
          <w:spacing w:val="39"/>
        </w:rPr>
        <w:t xml:space="preserve"> </w:t>
      </w:r>
      <w:r>
        <w:rPr>
          <w:spacing w:val="-1"/>
        </w:rPr>
        <w:t>representatives</w:t>
      </w:r>
      <w:r>
        <w:rPr>
          <w:spacing w:val="20"/>
        </w:rPr>
        <w:t xml:space="preserve"> </w:t>
      </w:r>
      <w:r>
        <w:rPr>
          <w:spacing w:val="-1"/>
        </w:rPr>
        <w:t>shall</w:t>
      </w:r>
      <w:r>
        <w:rPr>
          <w:spacing w:val="19"/>
        </w:rPr>
        <w:t xml:space="preserve"> </w:t>
      </w:r>
      <w:r>
        <w:rPr>
          <w:spacing w:val="-1"/>
        </w:rPr>
        <w:t>be</w:t>
      </w:r>
      <w:r>
        <w:rPr>
          <w:spacing w:val="17"/>
        </w:rPr>
        <w:t xml:space="preserve"> </w:t>
      </w:r>
      <w:r>
        <w:rPr>
          <w:spacing w:val="-1"/>
        </w:rPr>
        <w:t>entitled,</w:t>
      </w:r>
      <w:r>
        <w:rPr>
          <w:spacing w:val="21"/>
        </w:rPr>
        <w:t xml:space="preserve"> </w:t>
      </w:r>
      <w:r>
        <w:rPr>
          <w:spacing w:val="-2"/>
        </w:rPr>
        <w:t>at</w:t>
      </w:r>
      <w:r>
        <w:rPr>
          <w:spacing w:val="21"/>
        </w:rPr>
        <w:t xml:space="preserve"> </w:t>
      </w:r>
      <w:r>
        <w:rPr>
          <w:spacing w:val="-1"/>
        </w:rPr>
        <w:t>any</w:t>
      </w:r>
      <w:r>
        <w:rPr>
          <w:spacing w:val="17"/>
        </w:rPr>
        <w:t xml:space="preserve"> </w:t>
      </w:r>
      <w:r>
        <w:rPr>
          <w:spacing w:val="-1"/>
        </w:rPr>
        <w:t>time</w:t>
      </w:r>
      <w:r>
        <w:rPr>
          <w:spacing w:val="21"/>
        </w:rPr>
        <w:t xml:space="preserve"> </w:t>
      </w:r>
      <w:r>
        <w:rPr>
          <w:spacing w:val="-2"/>
        </w:rPr>
        <w:t>upon</w:t>
      </w:r>
      <w:r>
        <w:rPr>
          <w:spacing w:val="20"/>
        </w:rPr>
        <w:t xml:space="preserve"> </w:t>
      </w:r>
      <w:r>
        <w:rPr>
          <w:spacing w:val="-1"/>
        </w:rPr>
        <w:t>giving</w:t>
      </w:r>
      <w:r>
        <w:rPr>
          <w:spacing w:val="20"/>
        </w:rPr>
        <w:t xml:space="preserve"> </w:t>
      </w:r>
      <w:r>
        <w:rPr>
          <w:spacing w:val="-1"/>
        </w:rPr>
        <w:t>reasonable</w:t>
      </w:r>
      <w:r>
        <w:rPr>
          <w:spacing w:val="20"/>
        </w:rPr>
        <w:t xml:space="preserve"> </w:t>
      </w:r>
      <w:r>
        <w:rPr>
          <w:spacing w:val="-2"/>
        </w:rPr>
        <w:t>notice</w:t>
      </w:r>
      <w:r>
        <w:rPr>
          <w:spacing w:val="22"/>
        </w:rPr>
        <w:t xml:space="preserve"> </w:t>
      </w:r>
      <w:r>
        <w:t>to</w:t>
      </w:r>
      <w:r>
        <w:rPr>
          <w:spacing w:val="17"/>
        </w:rPr>
        <w:t xml:space="preserve"> </w:t>
      </w:r>
      <w:r>
        <w:rPr>
          <w:spacing w:val="-2"/>
        </w:rPr>
        <w:t>the</w:t>
      </w:r>
      <w:r>
        <w:rPr>
          <w:spacing w:val="42"/>
        </w:rPr>
        <w:t xml:space="preserve"> </w:t>
      </w:r>
      <w:r>
        <w:rPr>
          <w:spacing w:val="-1"/>
        </w:rPr>
        <w:t>Supplier,</w:t>
      </w:r>
      <w:r>
        <w:rPr>
          <w:spacing w:val="1"/>
        </w:rPr>
        <w:t xml:space="preserve"> </w:t>
      </w:r>
      <w:r>
        <w:t>to</w:t>
      </w:r>
      <w:r>
        <w:rPr>
          <w:spacing w:val="58"/>
        </w:rPr>
        <w:t xml:space="preserve"> </w:t>
      </w:r>
      <w:r>
        <w:rPr>
          <w:spacing w:val="-1"/>
        </w:rPr>
        <w:t>carry</w:t>
      </w:r>
      <w:r>
        <w:rPr>
          <w:spacing w:val="58"/>
        </w:rPr>
        <w:t xml:space="preserve"> </w:t>
      </w:r>
      <w:r>
        <w:rPr>
          <w:spacing w:val="-1"/>
        </w:rPr>
        <w:t>out</w:t>
      </w:r>
      <w:r>
        <w:rPr>
          <w:spacing w:val="1"/>
        </w:rPr>
        <w:t xml:space="preserve"> </w:t>
      </w:r>
      <w:r>
        <w:rPr>
          <w:spacing w:val="-2"/>
        </w:rPr>
        <w:t>such</w:t>
      </w:r>
      <w:r>
        <w:t xml:space="preserve"> </w:t>
      </w:r>
      <w:r>
        <w:rPr>
          <w:spacing w:val="-1"/>
        </w:rPr>
        <w:t>tests</w:t>
      </w:r>
      <w:r>
        <w:rPr>
          <w:spacing w:val="58"/>
        </w:rPr>
        <w:t xml:space="preserve"> </w:t>
      </w:r>
      <w:r>
        <w:rPr>
          <w:spacing w:val="-1"/>
        </w:rPr>
        <w:t>(including</w:t>
      </w:r>
      <w:r>
        <w:rPr>
          <w:spacing w:val="2"/>
        </w:rPr>
        <w:t xml:space="preserve"> </w:t>
      </w:r>
      <w:r>
        <w:rPr>
          <w:spacing w:val="-1"/>
        </w:rPr>
        <w:t>penetration</w:t>
      </w:r>
      <w:r>
        <w:rPr>
          <w:spacing w:val="60"/>
        </w:rPr>
        <w:t xml:space="preserve"> </w:t>
      </w:r>
      <w:r>
        <w:rPr>
          <w:spacing w:val="-1"/>
        </w:rPr>
        <w:t>tests)</w:t>
      </w:r>
      <w:r>
        <w:t xml:space="preserve">  </w:t>
      </w:r>
      <w:r>
        <w:rPr>
          <w:spacing w:val="-1"/>
        </w:rPr>
        <w:t>as</w:t>
      </w:r>
      <w:r>
        <w:t xml:space="preserve">  </w:t>
      </w:r>
      <w:r>
        <w:rPr>
          <w:spacing w:val="-2"/>
        </w:rPr>
        <w:t>it</w:t>
      </w:r>
      <w:r>
        <w:rPr>
          <w:spacing w:val="59"/>
        </w:rPr>
        <w:t xml:space="preserve"> </w:t>
      </w:r>
      <w:r>
        <w:rPr>
          <w:spacing w:val="-1"/>
        </w:rPr>
        <w:t>may</w:t>
      </w:r>
      <w:r>
        <w:rPr>
          <w:spacing w:val="58"/>
        </w:rPr>
        <w:t xml:space="preserve"> </w:t>
      </w:r>
      <w:r>
        <w:rPr>
          <w:spacing w:val="-1"/>
        </w:rPr>
        <w:t>deem</w:t>
      </w:r>
      <w:r>
        <w:rPr>
          <w:spacing w:val="26"/>
        </w:rPr>
        <w:t xml:space="preserve"> </w:t>
      </w:r>
      <w:r>
        <w:rPr>
          <w:spacing w:val="-1"/>
        </w:rPr>
        <w:t>necessary</w:t>
      </w:r>
      <w:r>
        <w:rPr>
          <w:spacing w:val="1"/>
        </w:rPr>
        <w:t xml:space="preserve"> </w:t>
      </w:r>
      <w:r>
        <w:rPr>
          <w:spacing w:val="-1"/>
        </w:rPr>
        <w:t>in</w:t>
      </w:r>
      <w:r>
        <w:rPr>
          <w:spacing w:val="3"/>
        </w:rPr>
        <w:t xml:space="preserve"> </w:t>
      </w:r>
      <w:r>
        <w:rPr>
          <w:spacing w:val="-1"/>
        </w:rPr>
        <w:t>relation</w:t>
      </w:r>
      <w:r>
        <w:rPr>
          <w:spacing w:val="3"/>
        </w:rPr>
        <w:t xml:space="preserve"> </w:t>
      </w:r>
      <w:r>
        <w:t>to</w:t>
      </w:r>
      <w:r>
        <w:rPr>
          <w:spacing w:val="3"/>
        </w:rPr>
        <w:t xml:space="preserve"> </w:t>
      </w:r>
      <w:r>
        <w:t>the</w:t>
      </w:r>
      <w:r>
        <w:rPr>
          <w:spacing w:val="3"/>
        </w:rPr>
        <w:t xml:space="preserve"> </w:t>
      </w:r>
      <w:r>
        <w:rPr>
          <w:spacing w:val="-1"/>
        </w:rPr>
        <w:t>ISMS</w:t>
      </w:r>
      <w:r>
        <w:rPr>
          <w:spacing w:val="5"/>
        </w:rPr>
        <w:t xml:space="preserve"> </w:t>
      </w:r>
      <w:r>
        <w:rPr>
          <w:spacing w:val="-1"/>
        </w:rPr>
        <w:t>and</w:t>
      </w:r>
      <w:r>
        <w:rPr>
          <w:spacing w:val="4"/>
        </w:rPr>
        <w:t xml:space="preserve"> </w:t>
      </w:r>
      <w:r>
        <w:t>the</w:t>
      </w:r>
      <w:r>
        <w:rPr>
          <w:spacing w:val="3"/>
        </w:rPr>
        <w:t xml:space="preserve"> </w:t>
      </w:r>
      <w:r>
        <w:rPr>
          <w:spacing w:val="-1"/>
        </w:rPr>
        <w:t>Supplier's</w:t>
      </w:r>
      <w:r>
        <w:rPr>
          <w:spacing w:val="3"/>
        </w:rPr>
        <w:t xml:space="preserve"> </w:t>
      </w:r>
      <w:r>
        <w:rPr>
          <w:spacing w:val="-2"/>
        </w:rPr>
        <w:t>compliance</w:t>
      </w:r>
      <w:r>
        <w:rPr>
          <w:spacing w:val="3"/>
        </w:rPr>
        <w:t xml:space="preserve"> </w:t>
      </w:r>
      <w:r>
        <w:rPr>
          <w:spacing w:val="-1"/>
        </w:rPr>
        <w:t>with</w:t>
      </w:r>
      <w:r>
        <w:rPr>
          <w:spacing w:val="3"/>
        </w:rPr>
        <w:t xml:space="preserve"> </w:t>
      </w:r>
      <w:r>
        <w:t>the</w:t>
      </w:r>
      <w:r>
        <w:rPr>
          <w:spacing w:val="3"/>
        </w:rPr>
        <w:t xml:space="preserve"> </w:t>
      </w:r>
      <w:r>
        <w:rPr>
          <w:spacing w:val="-1"/>
        </w:rPr>
        <w:t>ISMS</w:t>
      </w:r>
      <w:r>
        <w:rPr>
          <w:spacing w:val="2"/>
        </w:rPr>
        <w:t xml:space="preserve"> </w:t>
      </w:r>
      <w:r>
        <w:rPr>
          <w:spacing w:val="-1"/>
        </w:rPr>
        <w:t>and</w:t>
      </w:r>
      <w:r>
        <w:rPr>
          <w:spacing w:val="54"/>
        </w:rPr>
        <w:t xml:space="preserve"> </w:t>
      </w:r>
      <w:r>
        <w:t>the</w:t>
      </w:r>
      <w:r>
        <w:rPr>
          <w:spacing w:val="60"/>
        </w:rPr>
        <w:t xml:space="preserve"> </w:t>
      </w:r>
      <w:r>
        <w:rPr>
          <w:spacing w:val="-1"/>
        </w:rPr>
        <w:t>Security</w:t>
      </w:r>
      <w:r>
        <w:t xml:space="preserve"> </w:t>
      </w:r>
      <w:r>
        <w:rPr>
          <w:spacing w:val="-1"/>
        </w:rPr>
        <w:t>Management</w:t>
      </w:r>
      <w:r>
        <w:rPr>
          <w:spacing w:val="1"/>
        </w:rPr>
        <w:t xml:space="preserve"> </w:t>
      </w:r>
      <w:r>
        <w:rPr>
          <w:spacing w:val="-1"/>
        </w:rPr>
        <w:t>Plan.</w:t>
      </w:r>
      <w:r>
        <w:rPr>
          <w:spacing w:val="1"/>
        </w:rPr>
        <w:t xml:space="preserve"> </w:t>
      </w:r>
      <w:r>
        <w:t>The</w:t>
      </w:r>
      <w:r>
        <w:rPr>
          <w:spacing w:val="60"/>
        </w:rPr>
        <w:t xml:space="preserve"> </w:t>
      </w:r>
      <w:r>
        <w:rPr>
          <w:spacing w:val="-1"/>
        </w:rPr>
        <w:t>Customer</w:t>
      </w:r>
      <w:r>
        <w:rPr>
          <w:spacing w:val="59"/>
        </w:rPr>
        <w:t xml:space="preserve"> </w:t>
      </w:r>
      <w:r>
        <w:rPr>
          <w:spacing w:val="-1"/>
        </w:rPr>
        <w:t>may</w:t>
      </w:r>
      <w:r>
        <w:rPr>
          <w:spacing w:val="58"/>
        </w:rPr>
        <w:t xml:space="preserve"> </w:t>
      </w:r>
      <w:r>
        <w:t>notify</w:t>
      </w:r>
      <w:r>
        <w:rPr>
          <w:spacing w:val="58"/>
        </w:rPr>
        <w:t xml:space="preserve"> </w:t>
      </w:r>
      <w:r>
        <w:t>the</w:t>
      </w:r>
      <w:r>
        <w:rPr>
          <w:spacing w:val="60"/>
        </w:rPr>
        <w:t xml:space="preserve"> </w:t>
      </w:r>
      <w:r>
        <w:rPr>
          <w:spacing w:val="-1"/>
        </w:rPr>
        <w:t>Supplier</w:t>
      </w:r>
      <w:r w:rsidR="001C1527">
        <w:t xml:space="preserve"> </w:t>
      </w:r>
      <w:r>
        <w:rPr>
          <w:spacing w:val="-2"/>
        </w:rPr>
        <w:t>of</w:t>
      </w:r>
      <w:r>
        <w:rPr>
          <w:spacing w:val="3"/>
        </w:rPr>
        <w:t xml:space="preserve"> </w:t>
      </w:r>
      <w:r>
        <w:rPr>
          <w:spacing w:val="-1"/>
        </w:rPr>
        <w:t>the</w:t>
      </w:r>
      <w:r>
        <w:rPr>
          <w:spacing w:val="32"/>
        </w:rPr>
        <w:t xml:space="preserve"> </w:t>
      </w:r>
      <w:r>
        <w:rPr>
          <w:spacing w:val="-1"/>
        </w:rPr>
        <w:t>results</w:t>
      </w:r>
      <w:r>
        <w:rPr>
          <w:spacing w:val="30"/>
        </w:rPr>
        <w:t xml:space="preserve"> </w:t>
      </w:r>
      <w:r>
        <w:rPr>
          <w:spacing w:val="-2"/>
        </w:rPr>
        <w:t>of</w:t>
      </w:r>
      <w:r>
        <w:rPr>
          <w:spacing w:val="28"/>
        </w:rPr>
        <w:t xml:space="preserve"> </w:t>
      </w:r>
      <w:r>
        <w:rPr>
          <w:spacing w:val="-1"/>
        </w:rPr>
        <w:t>such</w:t>
      </w:r>
      <w:r>
        <w:rPr>
          <w:spacing w:val="27"/>
        </w:rPr>
        <w:t xml:space="preserve"> </w:t>
      </w:r>
      <w:r>
        <w:rPr>
          <w:spacing w:val="-1"/>
        </w:rPr>
        <w:t>tests</w:t>
      </w:r>
      <w:r>
        <w:rPr>
          <w:spacing w:val="30"/>
        </w:rPr>
        <w:t xml:space="preserve"> </w:t>
      </w:r>
      <w:r>
        <w:rPr>
          <w:spacing w:val="-1"/>
        </w:rPr>
        <w:t>after</w:t>
      </w:r>
      <w:r>
        <w:rPr>
          <w:spacing w:val="30"/>
        </w:rPr>
        <w:t xml:space="preserve"> </w:t>
      </w:r>
      <w:r>
        <w:rPr>
          <w:spacing w:val="-1"/>
        </w:rPr>
        <w:t>completion</w:t>
      </w:r>
      <w:r>
        <w:rPr>
          <w:spacing w:val="29"/>
        </w:rPr>
        <w:t xml:space="preserve"> </w:t>
      </w:r>
      <w:r>
        <w:rPr>
          <w:spacing w:val="-2"/>
        </w:rPr>
        <w:t>of</w:t>
      </w:r>
      <w:r>
        <w:rPr>
          <w:spacing w:val="30"/>
        </w:rPr>
        <w:t xml:space="preserve"> </w:t>
      </w:r>
      <w:r>
        <w:rPr>
          <w:spacing w:val="-1"/>
        </w:rPr>
        <w:t>each</w:t>
      </w:r>
      <w:r>
        <w:rPr>
          <w:spacing w:val="27"/>
        </w:rPr>
        <w:t xml:space="preserve"> </w:t>
      </w:r>
      <w:r>
        <w:rPr>
          <w:spacing w:val="-2"/>
        </w:rPr>
        <w:t>such</w:t>
      </w:r>
      <w:r>
        <w:rPr>
          <w:spacing w:val="30"/>
        </w:rPr>
        <w:t xml:space="preserve"> </w:t>
      </w:r>
      <w:r>
        <w:rPr>
          <w:spacing w:val="-1"/>
        </w:rPr>
        <w:t>test.</w:t>
      </w:r>
      <w:r>
        <w:rPr>
          <w:spacing w:val="57"/>
        </w:rPr>
        <w:t xml:space="preserve"> </w:t>
      </w:r>
      <w:r>
        <w:rPr>
          <w:spacing w:val="-1"/>
        </w:rPr>
        <w:t>If</w:t>
      </w:r>
      <w:r>
        <w:rPr>
          <w:spacing w:val="30"/>
        </w:rPr>
        <w:t xml:space="preserve"> </w:t>
      </w:r>
      <w:r>
        <w:rPr>
          <w:spacing w:val="-1"/>
        </w:rPr>
        <w:t>any</w:t>
      </w:r>
      <w:r>
        <w:rPr>
          <w:spacing w:val="27"/>
        </w:rPr>
        <w:t xml:space="preserve"> </w:t>
      </w:r>
      <w:r>
        <w:rPr>
          <w:spacing w:val="-1"/>
        </w:rPr>
        <w:t>such</w:t>
      </w:r>
      <w:r>
        <w:rPr>
          <w:spacing w:val="30"/>
        </w:rPr>
        <w:t xml:space="preserve"> </w:t>
      </w:r>
      <w:r>
        <w:rPr>
          <w:spacing w:val="-2"/>
        </w:rPr>
        <w:t>Customer’s</w:t>
      </w:r>
      <w:r>
        <w:rPr>
          <w:spacing w:val="61"/>
        </w:rPr>
        <w:t xml:space="preserve"> </w:t>
      </w:r>
      <w:r>
        <w:rPr>
          <w:spacing w:val="-1"/>
        </w:rPr>
        <w:t>test</w:t>
      </w:r>
      <w:r>
        <w:rPr>
          <w:spacing w:val="5"/>
        </w:rPr>
        <w:t xml:space="preserve"> </w:t>
      </w:r>
      <w:r>
        <w:rPr>
          <w:spacing w:val="-1"/>
        </w:rPr>
        <w:t>adversely</w:t>
      </w:r>
      <w:r>
        <w:rPr>
          <w:spacing w:val="1"/>
        </w:rPr>
        <w:t xml:space="preserve"> </w:t>
      </w:r>
      <w:r>
        <w:t>affects</w:t>
      </w:r>
      <w:r>
        <w:rPr>
          <w:spacing w:val="3"/>
        </w:rPr>
        <w:t xml:space="preserve"> </w:t>
      </w:r>
      <w:r>
        <w:t xml:space="preserve">the </w:t>
      </w:r>
      <w:r>
        <w:rPr>
          <w:spacing w:val="-2"/>
        </w:rPr>
        <w:t>Supplier’s</w:t>
      </w:r>
      <w:r>
        <w:rPr>
          <w:spacing w:val="3"/>
        </w:rPr>
        <w:t xml:space="preserve"> </w:t>
      </w:r>
      <w:r>
        <w:rPr>
          <w:spacing w:val="-1"/>
        </w:rPr>
        <w:t>ability</w:t>
      </w:r>
      <w:r>
        <w:rPr>
          <w:spacing w:val="1"/>
        </w:rPr>
        <w:t xml:space="preserve"> </w:t>
      </w:r>
      <w:r>
        <w:t>to</w:t>
      </w:r>
      <w:r>
        <w:rPr>
          <w:spacing w:val="3"/>
        </w:rPr>
        <w:t xml:space="preserve"> </w:t>
      </w:r>
      <w:r>
        <w:rPr>
          <w:spacing w:val="-1"/>
        </w:rPr>
        <w:t>deliver</w:t>
      </w:r>
      <w:r>
        <w:rPr>
          <w:spacing w:val="7"/>
        </w:rPr>
        <w:t xml:space="preserve"> </w:t>
      </w:r>
      <w:r>
        <w:t>the</w:t>
      </w:r>
      <w:r>
        <w:rPr>
          <w:spacing w:val="3"/>
        </w:rPr>
        <w:t xml:space="preserve"> </w:t>
      </w:r>
      <w:r>
        <w:rPr>
          <w:spacing w:val="-1"/>
        </w:rPr>
        <w:t>Services</w:t>
      </w:r>
      <w:r>
        <w:rPr>
          <w:spacing w:val="3"/>
        </w:rPr>
        <w:t xml:space="preserve"> </w:t>
      </w:r>
      <w:r>
        <w:rPr>
          <w:spacing w:val="-1"/>
        </w:rPr>
        <w:t>so</w:t>
      </w:r>
      <w:r>
        <w:rPr>
          <w:spacing w:val="3"/>
        </w:rPr>
        <w:t xml:space="preserve"> </w:t>
      </w:r>
      <w:r>
        <w:rPr>
          <w:spacing w:val="-1"/>
        </w:rPr>
        <w:t>as</w:t>
      </w:r>
      <w:r>
        <w:rPr>
          <w:spacing w:val="3"/>
        </w:rPr>
        <w:t xml:space="preserve"> </w:t>
      </w:r>
      <w:r>
        <w:t>to</w:t>
      </w:r>
      <w:r>
        <w:rPr>
          <w:spacing w:val="5"/>
        </w:rPr>
        <w:t xml:space="preserve"> </w:t>
      </w:r>
      <w:r>
        <w:rPr>
          <w:spacing w:val="-1"/>
        </w:rPr>
        <w:t>meet</w:t>
      </w:r>
      <w:r>
        <w:rPr>
          <w:spacing w:val="4"/>
        </w:rPr>
        <w:t xml:space="preserve"> </w:t>
      </w:r>
      <w:r>
        <w:rPr>
          <w:spacing w:val="-1"/>
        </w:rPr>
        <w:t>the</w:t>
      </w:r>
      <w:r>
        <w:rPr>
          <w:spacing w:val="55"/>
        </w:rPr>
        <w:t xml:space="preserve"> </w:t>
      </w:r>
      <w:r>
        <w:rPr>
          <w:spacing w:val="-1"/>
        </w:rPr>
        <w:t>Target</w:t>
      </w:r>
      <w:r>
        <w:rPr>
          <w:spacing w:val="22"/>
        </w:rPr>
        <w:t xml:space="preserve"> </w:t>
      </w:r>
      <w:r>
        <w:rPr>
          <w:spacing w:val="-1"/>
        </w:rPr>
        <w:t>Performance</w:t>
      </w:r>
      <w:r>
        <w:rPr>
          <w:spacing w:val="21"/>
        </w:rPr>
        <w:t xml:space="preserve"> </w:t>
      </w:r>
      <w:r>
        <w:rPr>
          <w:spacing w:val="-2"/>
        </w:rPr>
        <w:t>Levels,</w:t>
      </w:r>
      <w:r>
        <w:rPr>
          <w:spacing w:val="23"/>
        </w:rPr>
        <w:t xml:space="preserve"> </w:t>
      </w:r>
      <w:r>
        <w:t>the</w:t>
      </w:r>
      <w:r>
        <w:rPr>
          <w:spacing w:val="21"/>
        </w:rPr>
        <w:t xml:space="preserve"> </w:t>
      </w:r>
      <w:r>
        <w:rPr>
          <w:spacing w:val="-2"/>
        </w:rPr>
        <w:t>Supplier</w:t>
      </w:r>
      <w:r>
        <w:rPr>
          <w:spacing w:val="22"/>
        </w:rPr>
        <w:t xml:space="preserve"> </w:t>
      </w:r>
      <w:r>
        <w:rPr>
          <w:spacing w:val="-1"/>
        </w:rPr>
        <w:t>shall</w:t>
      </w:r>
      <w:r>
        <w:rPr>
          <w:spacing w:val="20"/>
        </w:rPr>
        <w:t xml:space="preserve"> </w:t>
      </w:r>
      <w:r>
        <w:rPr>
          <w:spacing w:val="-1"/>
        </w:rPr>
        <w:t>be</w:t>
      </w:r>
      <w:r>
        <w:rPr>
          <w:spacing w:val="18"/>
        </w:rPr>
        <w:t xml:space="preserve"> </w:t>
      </w:r>
      <w:r>
        <w:rPr>
          <w:spacing w:val="-1"/>
        </w:rPr>
        <w:t>granted</w:t>
      </w:r>
      <w:r>
        <w:rPr>
          <w:spacing w:val="18"/>
        </w:rPr>
        <w:t xml:space="preserve"> </w:t>
      </w:r>
      <w:r>
        <w:rPr>
          <w:spacing w:val="-1"/>
        </w:rPr>
        <w:t>relief</w:t>
      </w:r>
      <w:r>
        <w:rPr>
          <w:spacing w:val="22"/>
        </w:rPr>
        <w:t xml:space="preserve"> </w:t>
      </w:r>
      <w:r>
        <w:rPr>
          <w:spacing w:val="-2"/>
        </w:rPr>
        <w:t>against</w:t>
      </w:r>
      <w:r>
        <w:rPr>
          <w:spacing w:val="23"/>
        </w:rPr>
        <w:t xml:space="preserve"> </w:t>
      </w:r>
      <w:r>
        <w:rPr>
          <w:spacing w:val="-1"/>
        </w:rPr>
        <w:t>any</w:t>
      </w:r>
      <w:r>
        <w:rPr>
          <w:spacing w:val="52"/>
        </w:rPr>
        <w:t xml:space="preserve"> </w:t>
      </w:r>
      <w:r>
        <w:rPr>
          <w:spacing w:val="-1"/>
        </w:rPr>
        <w:t>resultant</w:t>
      </w:r>
      <w:r>
        <w:t xml:space="preserve"> </w:t>
      </w:r>
      <w:r>
        <w:rPr>
          <w:spacing w:val="-1"/>
        </w:rPr>
        <w:t>under-performance</w:t>
      </w:r>
      <w:r>
        <w:rPr>
          <w:spacing w:val="-2"/>
        </w:rPr>
        <w:t xml:space="preserve"> </w:t>
      </w:r>
      <w:r>
        <w:t>for</w:t>
      </w:r>
      <w:r>
        <w:rPr>
          <w:spacing w:val="-1"/>
        </w:rPr>
        <w:t xml:space="preserve"> </w:t>
      </w:r>
      <w:r>
        <w:t xml:space="preserve">the </w:t>
      </w:r>
      <w:r>
        <w:rPr>
          <w:spacing w:val="-2"/>
        </w:rPr>
        <w:t>period</w:t>
      </w:r>
      <w:r>
        <w:t xml:space="preserve"> </w:t>
      </w:r>
      <w:r>
        <w:rPr>
          <w:spacing w:val="-2"/>
        </w:rPr>
        <w:t>of</w:t>
      </w:r>
      <w:r>
        <w:t xml:space="preserve"> the</w:t>
      </w:r>
      <w:r>
        <w:rPr>
          <w:spacing w:val="-2"/>
        </w:rPr>
        <w:t xml:space="preserve"> </w:t>
      </w:r>
      <w:r>
        <w:rPr>
          <w:spacing w:val="-1"/>
        </w:rPr>
        <w:t>Customer’s</w:t>
      </w:r>
      <w:r>
        <w:rPr>
          <w:spacing w:val="1"/>
        </w:rPr>
        <w:t xml:space="preserve"> </w:t>
      </w:r>
      <w:r>
        <w:rPr>
          <w:spacing w:val="-1"/>
        </w:rPr>
        <w:t>test.</w:t>
      </w:r>
    </w:p>
    <w:p w:rsidR="008918FA" w:rsidRDefault="008918FA" w:rsidP="008918FA">
      <w:pPr>
        <w:pStyle w:val="BodyText"/>
        <w:numPr>
          <w:ilvl w:val="1"/>
          <w:numId w:val="14"/>
        </w:numPr>
        <w:tabs>
          <w:tab w:val="left" w:pos="829"/>
        </w:tabs>
        <w:spacing w:before="121"/>
        <w:ind w:left="828" w:right="112"/>
        <w:jc w:val="both"/>
      </w:pPr>
      <w:bookmarkStart w:id="379" w:name="_bookmark346"/>
      <w:bookmarkEnd w:id="379"/>
      <w:r>
        <w:rPr>
          <w:spacing w:val="-1"/>
        </w:rPr>
        <w:t>Where</w:t>
      </w:r>
      <w:r>
        <w:rPr>
          <w:spacing w:val="15"/>
        </w:rPr>
        <w:t xml:space="preserve"> </w:t>
      </w:r>
      <w:r>
        <w:rPr>
          <w:spacing w:val="-1"/>
        </w:rPr>
        <w:t>any</w:t>
      </w:r>
      <w:r>
        <w:rPr>
          <w:spacing w:val="13"/>
        </w:rPr>
        <w:t xml:space="preserve"> </w:t>
      </w:r>
      <w:r>
        <w:rPr>
          <w:spacing w:val="-1"/>
        </w:rPr>
        <w:t>Security</w:t>
      </w:r>
      <w:r>
        <w:rPr>
          <w:spacing w:val="10"/>
        </w:rPr>
        <w:t xml:space="preserve"> </w:t>
      </w:r>
      <w:r>
        <w:t>Test</w:t>
      </w:r>
      <w:r>
        <w:rPr>
          <w:spacing w:val="14"/>
        </w:rPr>
        <w:t xml:space="preserve"> </w:t>
      </w:r>
      <w:r>
        <w:rPr>
          <w:spacing w:val="-1"/>
        </w:rPr>
        <w:t>carried</w:t>
      </w:r>
      <w:r>
        <w:rPr>
          <w:spacing w:val="15"/>
        </w:rPr>
        <w:t xml:space="preserve"> </w:t>
      </w:r>
      <w:r>
        <w:rPr>
          <w:spacing w:val="-2"/>
        </w:rPr>
        <w:t>out</w:t>
      </w:r>
      <w:r>
        <w:rPr>
          <w:spacing w:val="16"/>
        </w:rPr>
        <w:t xml:space="preserve"> </w:t>
      </w:r>
      <w:r>
        <w:rPr>
          <w:spacing w:val="-1"/>
        </w:rPr>
        <w:t>pursuant</w:t>
      </w:r>
      <w:r>
        <w:rPr>
          <w:spacing w:val="14"/>
        </w:rPr>
        <w:t xml:space="preserve"> </w:t>
      </w:r>
      <w:r>
        <w:t>to</w:t>
      </w:r>
      <w:r>
        <w:rPr>
          <w:spacing w:val="12"/>
        </w:rPr>
        <w:t xml:space="preserve"> </w:t>
      </w:r>
      <w:r>
        <w:rPr>
          <w:spacing w:val="-1"/>
        </w:rPr>
        <w:t>paragraphs</w:t>
      </w:r>
      <w:r>
        <w:t xml:space="preserve"> </w:t>
      </w:r>
      <w:hyperlink w:anchor="_bookmark344" w:history="1">
        <w:r>
          <w:t>6.2</w:t>
        </w:r>
      </w:hyperlink>
      <w:r>
        <w:rPr>
          <w:spacing w:val="12"/>
        </w:rPr>
        <w:t xml:space="preserve"> </w:t>
      </w:r>
      <w:r>
        <w:rPr>
          <w:spacing w:val="-1"/>
        </w:rPr>
        <w:t>or</w:t>
      </w:r>
      <w:r>
        <w:rPr>
          <w:spacing w:val="16"/>
        </w:rPr>
        <w:t xml:space="preserve"> </w:t>
      </w:r>
      <w:hyperlink w:anchor="_bookmark345" w:history="1">
        <w:r>
          <w:rPr>
            <w:spacing w:val="-1"/>
          </w:rPr>
          <w:t>6.3</w:t>
        </w:r>
      </w:hyperlink>
      <w:r>
        <w:rPr>
          <w:spacing w:val="15"/>
        </w:rPr>
        <w:t xml:space="preserve"> </w:t>
      </w:r>
      <w:r>
        <w:rPr>
          <w:spacing w:val="-2"/>
        </w:rPr>
        <w:t>of</w:t>
      </w:r>
      <w:r>
        <w:rPr>
          <w:spacing w:val="16"/>
        </w:rPr>
        <w:t xml:space="preserve"> </w:t>
      </w:r>
      <w:r>
        <w:rPr>
          <w:spacing w:val="-1"/>
        </w:rPr>
        <w:t>this</w:t>
      </w:r>
      <w:r>
        <w:rPr>
          <w:spacing w:val="15"/>
        </w:rPr>
        <w:t xml:space="preserve"> </w:t>
      </w:r>
      <w:r>
        <w:rPr>
          <w:spacing w:val="-2"/>
        </w:rPr>
        <w:t>Call</w:t>
      </w:r>
      <w:r>
        <w:rPr>
          <w:spacing w:val="51"/>
        </w:rPr>
        <w:t xml:space="preserve"> </w:t>
      </w:r>
      <w:r>
        <w:rPr>
          <w:spacing w:val="-1"/>
        </w:rPr>
        <w:t>Off</w:t>
      </w:r>
      <w:r>
        <w:rPr>
          <w:spacing w:val="45"/>
        </w:rPr>
        <w:t xml:space="preserve"> </w:t>
      </w:r>
      <w:r>
        <w:rPr>
          <w:spacing w:val="-1"/>
        </w:rPr>
        <w:t>Schedule</w:t>
      </w:r>
      <w:r>
        <w:rPr>
          <w:spacing w:val="41"/>
        </w:rPr>
        <w:t xml:space="preserve"> </w:t>
      </w:r>
      <w:r>
        <w:rPr>
          <w:spacing w:val="-2"/>
        </w:rPr>
        <w:t>reveals</w:t>
      </w:r>
      <w:r>
        <w:rPr>
          <w:spacing w:val="44"/>
        </w:rPr>
        <w:t xml:space="preserve"> </w:t>
      </w:r>
      <w:r>
        <w:rPr>
          <w:spacing w:val="-1"/>
        </w:rPr>
        <w:t>any</w:t>
      </w:r>
      <w:r>
        <w:rPr>
          <w:spacing w:val="41"/>
        </w:rPr>
        <w:t xml:space="preserve"> </w:t>
      </w:r>
      <w:r>
        <w:rPr>
          <w:spacing w:val="-1"/>
        </w:rPr>
        <w:t>actual</w:t>
      </w:r>
      <w:r>
        <w:rPr>
          <w:spacing w:val="43"/>
        </w:rPr>
        <w:t xml:space="preserve"> </w:t>
      </w:r>
      <w:r>
        <w:rPr>
          <w:spacing w:val="-1"/>
        </w:rPr>
        <w:t>or</w:t>
      </w:r>
      <w:r>
        <w:rPr>
          <w:spacing w:val="45"/>
        </w:rPr>
        <w:t xml:space="preserve"> </w:t>
      </w:r>
      <w:r>
        <w:rPr>
          <w:spacing w:val="-1"/>
        </w:rPr>
        <w:t>potential</w:t>
      </w:r>
      <w:r>
        <w:rPr>
          <w:spacing w:val="44"/>
        </w:rPr>
        <w:t xml:space="preserve"> </w:t>
      </w:r>
      <w:r>
        <w:rPr>
          <w:spacing w:val="-1"/>
        </w:rPr>
        <w:t>Breach</w:t>
      </w:r>
      <w:r>
        <w:rPr>
          <w:spacing w:val="44"/>
        </w:rPr>
        <w:t xml:space="preserve"> </w:t>
      </w:r>
      <w:r>
        <w:rPr>
          <w:spacing w:val="-2"/>
        </w:rPr>
        <w:t>of</w:t>
      </w:r>
      <w:r>
        <w:rPr>
          <w:spacing w:val="45"/>
        </w:rPr>
        <w:t xml:space="preserve"> </w:t>
      </w:r>
      <w:r>
        <w:rPr>
          <w:spacing w:val="-1"/>
        </w:rPr>
        <w:t>Security</w:t>
      </w:r>
      <w:r>
        <w:rPr>
          <w:spacing w:val="42"/>
        </w:rPr>
        <w:t xml:space="preserve"> </w:t>
      </w:r>
      <w:r>
        <w:rPr>
          <w:spacing w:val="-1"/>
        </w:rPr>
        <w:t>or</w:t>
      </w:r>
      <w:r>
        <w:rPr>
          <w:spacing w:val="45"/>
        </w:rPr>
        <w:t xml:space="preserve"> </w:t>
      </w:r>
      <w:r>
        <w:rPr>
          <w:spacing w:val="-1"/>
        </w:rPr>
        <w:t>weaknesses</w:t>
      </w:r>
      <w:r>
        <w:rPr>
          <w:spacing w:val="43"/>
        </w:rPr>
        <w:t xml:space="preserve"> </w:t>
      </w:r>
      <w:r>
        <w:rPr>
          <w:spacing w:val="-1"/>
        </w:rPr>
        <w:t>(including</w:t>
      </w:r>
      <w:r>
        <w:rPr>
          <w:spacing w:val="58"/>
        </w:rPr>
        <w:t xml:space="preserve"> </w:t>
      </w:r>
      <w:r>
        <w:rPr>
          <w:spacing w:val="-1"/>
        </w:rPr>
        <w:t>un-patched</w:t>
      </w:r>
      <w:r>
        <w:rPr>
          <w:spacing w:val="55"/>
        </w:rPr>
        <w:t xml:space="preserve"> </w:t>
      </w:r>
      <w:r>
        <w:rPr>
          <w:spacing w:val="-2"/>
        </w:rPr>
        <w:t>vulnerabilities,</w:t>
      </w:r>
      <w:r>
        <w:rPr>
          <w:spacing w:val="57"/>
        </w:rPr>
        <w:t xml:space="preserve"> </w:t>
      </w:r>
      <w:r>
        <w:rPr>
          <w:spacing w:val="-1"/>
        </w:rPr>
        <w:t>poor</w:t>
      </w:r>
      <w:r>
        <w:rPr>
          <w:spacing w:val="57"/>
        </w:rPr>
        <w:t xml:space="preserve"> </w:t>
      </w:r>
      <w:r>
        <w:rPr>
          <w:spacing w:val="-1"/>
        </w:rPr>
        <w:t>configuration</w:t>
      </w:r>
      <w:r>
        <w:rPr>
          <w:spacing w:val="55"/>
        </w:rPr>
        <w:t xml:space="preserve"> </w:t>
      </w:r>
      <w:r>
        <w:rPr>
          <w:spacing w:val="-1"/>
        </w:rPr>
        <w:t>and/or</w:t>
      </w:r>
      <w:r>
        <w:rPr>
          <w:spacing w:val="57"/>
        </w:rPr>
        <w:t xml:space="preserve"> </w:t>
      </w:r>
      <w:r>
        <w:rPr>
          <w:spacing w:val="-2"/>
        </w:rPr>
        <w:t>incorrect</w:t>
      </w:r>
      <w:r>
        <w:rPr>
          <w:spacing w:val="58"/>
        </w:rPr>
        <w:t xml:space="preserve"> </w:t>
      </w:r>
      <w:r>
        <w:rPr>
          <w:spacing w:val="-1"/>
        </w:rPr>
        <w:t>system</w:t>
      </w:r>
      <w:r>
        <w:rPr>
          <w:spacing w:val="63"/>
        </w:rPr>
        <w:t xml:space="preserve"> </w:t>
      </w:r>
      <w:r>
        <w:rPr>
          <w:spacing w:val="-1"/>
        </w:rPr>
        <w:t>management),</w:t>
      </w:r>
      <w:r>
        <w:rPr>
          <w:spacing w:val="26"/>
        </w:rPr>
        <w:t xml:space="preserve"> </w:t>
      </w:r>
      <w:r>
        <w:t>the</w:t>
      </w:r>
      <w:r>
        <w:rPr>
          <w:spacing w:val="24"/>
        </w:rPr>
        <w:t xml:space="preserve"> </w:t>
      </w:r>
      <w:r>
        <w:rPr>
          <w:spacing w:val="-2"/>
        </w:rPr>
        <w:t>Supplier</w:t>
      </w:r>
      <w:r>
        <w:rPr>
          <w:spacing w:val="26"/>
        </w:rPr>
        <w:t xml:space="preserve"> </w:t>
      </w:r>
      <w:r>
        <w:rPr>
          <w:spacing w:val="-1"/>
        </w:rPr>
        <w:t>shall</w:t>
      </w:r>
      <w:r>
        <w:rPr>
          <w:spacing w:val="24"/>
        </w:rPr>
        <w:t xml:space="preserve"> </w:t>
      </w:r>
      <w:r>
        <w:rPr>
          <w:spacing w:val="-1"/>
        </w:rPr>
        <w:t>promptly</w:t>
      </w:r>
      <w:r>
        <w:rPr>
          <w:spacing w:val="22"/>
        </w:rPr>
        <w:t xml:space="preserve"> </w:t>
      </w:r>
      <w:r>
        <w:t>notify</w:t>
      </w:r>
      <w:r>
        <w:rPr>
          <w:spacing w:val="22"/>
        </w:rPr>
        <w:t xml:space="preserve"> </w:t>
      </w:r>
      <w:r>
        <w:t>the</w:t>
      </w:r>
      <w:r>
        <w:rPr>
          <w:spacing w:val="24"/>
        </w:rPr>
        <w:t xml:space="preserve"> </w:t>
      </w:r>
      <w:r>
        <w:rPr>
          <w:spacing w:val="-1"/>
        </w:rPr>
        <w:t>Customer</w:t>
      </w:r>
      <w:r>
        <w:rPr>
          <w:spacing w:val="26"/>
        </w:rPr>
        <w:t xml:space="preserve"> </w:t>
      </w:r>
      <w:r>
        <w:rPr>
          <w:spacing w:val="-2"/>
        </w:rPr>
        <w:t>of</w:t>
      </w:r>
      <w:r>
        <w:rPr>
          <w:spacing w:val="28"/>
        </w:rPr>
        <w:t xml:space="preserve"> </w:t>
      </w:r>
      <w:r>
        <w:rPr>
          <w:spacing w:val="-1"/>
        </w:rPr>
        <w:t>any</w:t>
      </w:r>
      <w:r>
        <w:rPr>
          <w:spacing w:val="22"/>
        </w:rPr>
        <w:t xml:space="preserve"> </w:t>
      </w:r>
      <w:r>
        <w:rPr>
          <w:spacing w:val="-1"/>
        </w:rPr>
        <w:t>changes</w:t>
      </w:r>
      <w:r>
        <w:rPr>
          <w:spacing w:val="22"/>
        </w:rPr>
        <w:t xml:space="preserve"> </w:t>
      </w:r>
      <w:r>
        <w:t>to</w:t>
      </w:r>
      <w:r>
        <w:rPr>
          <w:spacing w:val="45"/>
        </w:rPr>
        <w:t xml:space="preserve"> </w:t>
      </w:r>
      <w:r>
        <w:t>the</w:t>
      </w:r>
      <w:r>
        <w:rPr>
          <w:spacing w:val="20"/>
        </w:rPr>
        <w:t xml:space="preserve"> </w:t>
      </w:r>
      <w:r>
        <w:rPr>
          <w:spacing w:val="-1"/>
        </w:rPr>
        <w:t>ISMS</w:t>
      </w:r>
      <w:r>
        <w:rPr>
          <w:spacing w:val="19"/>
        </w:rPr>
        <w:t xml:space="preserve"> </w:t>
      </w:r>
      <w:r>
        <w:rPr>
          <w:spacing w:val="-1"/>
        </w:rPr>
        <w:t>and</w:t>
      </w:r>
      <w:r>
        <w:rPr>
          <w:spacing w:val="22"/>
        </w:rPr>
        <w:t xml:space="preserve"> </w:t>
      </w:r>
      <w:r>
        <w:t>to</w:t>
      </w:r>
      <w:r>
        <w:rPr>
          <w:spacing w:val="20"/>
        </w:rPr>
        <w:t xml:space="preserve"> </w:t>
      </w:r>
      <w:r>
        <w:t>the</w:t>
      </w:r>
      <w:r>
        <w:rPr>
          <w:spacing w:val="19"/>
        </w:rPr>
        <w:t xml:space="preserve"> </w:t>
      </w:r>
      <w:r>
        <w:rPr>
          <w:spacing w:val="-1"/>
        </w:rPr>
        <w:t>Security</w:t>
      </w:r>
      <w:r>
        <w:rPr>
          <w:spacing w:val="20"/>
        </w:rPr>
        <w:t xml:space="preserve"> </w:t>
      </w:r>
      <w:r>
        <w:rPr>
          <w:spacing w:val="-1"/>
        </w:rPr>
        <w:t>Management</w:t>
      </w:r>
      <w:r>
        <w:rPr>
          <w:spacing w:val="21"/>
        </w:rPr>
        <w:t xml:space="preserve"> </w:t>
      </w:r>
      <w:r>
        <w:rPr>
          <w:spacing w:val="-1"/>
        </w:rPr>
        <w:t>Plan</w:t>
      </w:r>
      <w:r>
        <w:rPr>
          <w:spacing w:val="20"/>
        </w:rPr>
        <w:t xml:space="preserve"> </w:t>
      </w:r>
      <w:r>
        <w:rPr>
          <w:spacing w:val="-1"/>
        </w:rPr>
        <w:t>(and</w:t>
      </w:r>
      <w:r>
        <w:rPr>
          <w:spacing w:val="19"/>
        </w:rPr>
        <w:t xml:space="preserve"> </w:t>
      </w:r>
      <w:r>
        <w:t>the</w:t>
      </w:r>
      <w:r>
        <w:rPr>
          <w:spacing w:val="20"/>
        </w:rPr>
        <w:t xml:space="preserve"> </w:t>
      </w:r>
      <w:r>
        <w:rPr>
          <w:spacing w:val="-1"/>
        </w:rPr>
        <w:t>implementation</w:t>
      </w:r>
      <w:r>
        <w:rPr>
          <w:spacing w:val="19"/>
        </w:rPr>
        <w:t xml:space="preserve"> </w:t>
      </w:r>
      <w:r>
        <w:rPr>
          <w:spacing w:val="-1"/>
        </w:rPr>
        <w:t>thereof)</w:t>
      </w:r>
      <w:r>
        <w:rPr>
          <w:spacing w:val="31"/>
        </w:rPr>
        <w:t xml:space="preserve"> </w:t>
      </w:r>
      <w:r>
        <w:rPr>
          <w:spacing w:val="-1"/>
        </w:rPr>
        <w:t>which</w:t>
      </w:r>
      <w:r>
        <w:rPr>
          <w:spacing w:val="13"/>
        </w:rPr>
        <w:t xml:space="preserve"> </w:t>
      </w:r>
      <w:r>
        <w:t>the</w:t>
      </w:r>
      <w:r>
        <w:rPr>
          <w:spacing w:val="12"/>
        </w:rPr>
        <w:t xml:space="preserve"> </w:t>
      </w:r>
      <w:r>
        <w:rPr>
          <w:spacing w:val="-1"/>
        </w:rPr>
        <w:t>Supplier</w:t>
      </w:r>
      <w:r>
        <w:rPr>
          <w:spacing w:val="14"/>
        </w:rPr>
        <w:t xml:space="preserve"> </w:t>
      </w:r>
      <w:r>
        <w:rPr>
          <w:spacing w:val="-1"/>
        </w:rPr>
        <w:t>proposes</w:t>
      </w:r>
      <w:r>
        <w:rPr>
          <w:spacing w:val="13"/>
        </w:rPr>
        <w:t xml:space="preserve"> </w:t>
      </w:r>
      <w:r>
        <w:t>to</w:t>
      </w:r>
      <w:r>
        <w:rPr>
          <w:spacing w:val="12"/>
        </w:rPr>
        <w:t xml:space="preserve"> </w:t>
      </w:r>
      <w:r>
        <w:rPr>
          <w:spacing w:val="-1"/>
        </w:rPr>
        <w:t>make</w:t>
      </w:r>
      <w:r>
        <w:rPr>
          <w:spacing w:val="12"/>
        </w:rPr>
        <w:t xml:space="preserve"> </w:t>
      </w:r>
      <w:r>
        <w:rPr>
          <w:spacing w:val="-1"/>
        </w:rPr>
        <w:t>in</w:t>
      </w:r>
      <w:r>
        <w:rPr>
          <w:spacing w:val="12"/>
        </w:rPr>
        <w:t xml:space="preserve"> </w:t>
      </w:r>
      <w:r>
        <w:rPr>
          <w:spacing w:val="-1"/>
        </w:rPr>
        <w:t>order</w:t>
      </w:r>
      <w:r>
        <w:rPr>
          <w:spacing w:val="14"/>
        </w:rPr>
        <w:t xml:space="preserve"> </w:t>
      </w:r>
      <w:r>
        <w:t>to</w:t>
      </w:r>
      <w:r>
        <w:rPr>
          <w:spacing w:val="10"/>
        </w:rPr>
        <w:t xml:space="preserve"> </w:t>
      </w:r>
      <w:r>
        <w:rPr>
          <w:spacing w:val="-1"/>
        </w:rPr>
        <w:t>correct</w:t>
      </w:r>
      <w:r>
        <w:rPr>
          <w:spacing w:val="14"/>
        </w:rPr>
        <w:t xml:space="preserve"> </w:t>
      </w:r>
      <w:r>
        <w:rPr>
          <w:spacing w:val="-1"/>
        </w:rPr>
        <w:t>such</w:t>
      </w:r>
      <w:r>
        <w:rPr>
          <w:spacing w:val="10"/>
        </w:rPr>
        <w:t xml:space="preserve"> </w:t>
      </w:r>
      <w:r>
        <w:rPr>
          <w:spacing w:val="-1"/>
        </w:rPr>
        <w:t>failure</w:t>
      </w:r>
      <w:r>
        <w:rPr>
          <w:spacing w:val="12"/>
        </w:rPr>
        <w:t xml:space="preserve"> </w:t>
      </w:r>
      <w:r>
        <w:rPr>
          <w:spacing w:val="-1"/>
        </w:rPr>
        <w:t>or</w:t>
      </w:r>
      <w:r>
        <w:rPr>
          <w:spacing w:val="11"/>
        </w:rPr>
        <w:t xml:space="preserve"> </w:t>
      </w:r>
      <w:r>
        <w:rPr>
          <w:spacing w:val="-1"/>
        </w:rPr>
        <w:t>weakness.</w:t>
      </w:r>
      <w:r>
        <w:rPr>
          <w:spacing w:val="46"/>
        </w:rPr>
        <w:t xml:space="preserve"> </w:t>
      </w:r>
      <w:r>
        <w:rPr>
          <w:spacing w:val="-1"/>
        </w:rPr>
        <w:t>Subject</w:t>
      </w:r>
      <w:r>
        <w:rPr>
          <w:spacing w:val="5"/>
        </w:rPr>
        <w:t xml:space="preserve"> </w:t>
      </w:r>
      <w:r>
        <w:t>to</w:t>
      </w:r>
      <w:r>
        <w:rPr>
          <w:spacing w:val="3"/>
        </w:rPr>
        <w:t xml:space="preserve"> </w:t>
      </w:r>
      <w:r>
        <w:t>the</w:t>
      </w:r>
      <w:r>
        <w:rPr>
          <w:spacing w:val="5"/>
        </w:rPr>
        <w:t xml:space="preserve"> </w:t>
      </w:r>
      <w:r>
        <w:rPr>
          <w:spacing w:val="-2"/>
        </w:rPr>
        <w:t>Customer's</w:t>
      </w:r>
      <w:r>
        <w:rPr>
          <w:spacing w:val="5"/>
        </w:rPr>
        <w:t xml:space="preserve"> </w:t>
      </w:r>
      <w:r>
        <w:rPr>
          <w:spacing w:val="-1"/>
        </w:rPr>
        <w:t>prior</w:t>
      </w:r>
      <w:r>
        <w:rPr>
          <w:spacing w:val="7"/>
        </w:rPr>
        <w:t xml:space="preserve"> </w:t>
      </w:r>
      <w:r>
        <w:rPr>
          <w:spacing w:val="-1"/>
        </w:rPr>
        <w:t>written</w:t>
      </w:r>
      <w:r>
        <w:rPr>
          <w:spacing w:val="3"/>
        </w:rPr>
        <w:t xml:space="preserve"> </w:t>
      </w:r>
      <w:r>
        <w:rPr>
          <w:spacing w:val="-2"/>
        </w:rPr>
        <w:t>Approval,</w:t>
      </w:r>
      <w:r>
        <w:rPr>
          <w:spacing w:val="7"/>
        </w:rPr>
        <w:t xml:space="preserve"> </w:t>
      </w:r>
      <w:r>
        <w:rPr>
          <w:spacing w:val="-1"/>
        </w:rP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2"/>
        </w:rPr>
        <w:t>implement</w:t>
      </w:r>
      <w:r>
        <w:rPr>
          <w:spacing w:val="7"/>
        </w:rPr>
        <w:t xml:space="preserve"> </w:t>
      </w:r>
      <w:r>
        <w:rPr>
          <w:spacing w:val="-1"/>
        </w:rPr>
        <w:t>such</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9"/>
        <w:ind w:left="828" w:right="111" w:firstLine="0"/>
        <w:jc w:val="both"/>
      </w:pPr>
      <w:r>
        <w:rPr>
          <w:spacing w:val="-1"/>
        </w:rPr>
        <w:t>changes</w:t>
      </w:r>
      <w:r>
        <w:rPr>
          <w:spacing w:val="20"/>
        </w:rPr>
        <w:t xml:space="preserve"> </w:t>
      </w:r>
      <w:r>
        <w:rPr>
          <w:spacing w:val="-1"/>
        </w:rPr>
        <w:t>to</w:t>
      </w:r>
      <w:r>
        <w:rPr>
          <w:spacing w:val="19"/>
        </w:rPr>
        <w:t xml:space="preserve"> </w:t>
      </w:r>
      <w:r>
        <w:t>the</w:t>
      </w:r>
      <w:r>
        <w:rPr>
          <w:spacing w:val="20"/>
        </w:rPr>
        <w:t xml:space="preserve"> </w:t>
      </w:r>
      <w:r>
        <w:rPr>
          <w:spacing w:val="-1"/>
        </w:rPr>
        <w:t>ISMS</w:t>
      </w:r>
      <w:r>
        <w:rPr>
          <w:spacing w:val="19"/>
        </w:rPr>
        <w:t xml:space="preserve"> </w:t>
      </w:r>
      <w:r>
        <w:t>and</w:t>
      </w:r>
      <w:r>
        <w:rPr>
          <w:spacing w:val="20"/>
        </w:rPr>
        <w:t xml:space="preserve"> </w:t>
      </w:r>
      <w:r>
        <w:t>the</w:t>
      </w:r>
      <w:r>
        <w:rPr>
          <w:spacing w:val="19"/>
        </w:rPr>
        <w:t xml:space="preserve"> </w:t>
      </w:r>
      <w:r>
        <w:rPr>
          <w:spacing w:val="-1"/>
        </w:rPr>
        <w:t>Security</w:t>
      </w:r>
      <w:r>
        <w:rPr>
          <w:spacing w:val="20"/>
        </w:rPr>
        <w:t xml:space="preserve"> </w:t>
      </w:r>
      <w:r>
        <w:rPr>
          <w:spacing w:val="-1"/>
        </w:rPr>
        <w:t>Management</w:t>
      </w:r>
      <w:r>
        <w:rPr>
          <w:spacing w:val="21"/>
        </w:rPr>
        <w:t xml:space="preserve"> </w:t>
      </w:r>
      <w:r>
        <w:rPr>
          <w:spacing w:val="-1"/>
        </w:rPr>
        <w:t>Plan</w:t>
      </w:r>
      <w:r>
        <w:rPr>
          <w:spacing w:val="19"/>
        </w:rPr>
        <w:t xml:space="preserve"> </w:t>
      </w:r>
      <w:r>
        <w:rPr>
          <w:spacing w:val="-1"/>
        </w:rPr>
        <w:t>and</w:t>
      </w:r>
      <w:r>
        <w:rPr>
          <w:spacing w:val="20"/>
        </w:rPr>
        <w:t xml:space="preserve"> </w:t>
      </w:r>
      <w:r>
        <w:rPr>
          <w:spacing w:val="-1"/>
        </w:rPr>
        <w:t>repeat</w:t>
      </w:r>
      <w:r>
        <w:rPr>
          <w:spacing w:val="21"/>
        </w:rPr>
        <w:t xml:space="preserve"> </w:t>
      </w:r>
      <w:r>
        <w:t>the</w:t>
      </w:r>
      <w:r>
        <w:rPr>
          <w:spacing w:val="19"/>
        </w:rPr>
        <w:t xml:space="preserve"> </w:t>
      </w:r>
      <w:r>
        <w:rPr>
          <w:spacing w:val="-2"/>
        </w:rPr>
        <w:t>relevant</w:t>
      </w:r>
      <w:r>
        <w:rPr>
          <w:spacing w:val="45"/>
        </w:rPr>
        <w:t xml:space="preserve"> </w:t>
      </w:r>
      <w:r>
        <w:rPr>
          <w:spacing w:val="-1"/>
        </w:rPr>
        <w:t>Security</w:t>
      </w:r>
      <w:r>
        <w:rPr>
          <w:spacing w:val="53"/>
        </w:rPr>
        <w:t xml:space="preserve"> </w:t>
      </w:r>
      <w:r>
        <w:rPr>
          <w:spacing w:val="-1"/>
        </w:rPr>
        <w:t>Tests</w:t>
      </w:r>
      <w:r>
        <w:rPr>
          <w:spacing w:val="56"/>
        </w:rPr>
        <w:t xml:space="preserve"> </w:t>
      </w:r>
      <w:r>
        <w:rPr>
          <w:spacing w:val="-1"/>
        </w:rPr>
        <w:t>in</w:t>
      </w:r>
      <w:r>
        <w:rPr>
          <w:spacing w:val="55"/>
        </w:rPr>
        <w:t xml:space="preserve"> </w:t>
      </w:r>
      <w:r>
        <w:rPr>
          <w:spacing w:val="-1"/>
        </w:rPr>
        <w:t>accordance</w:t>
      </w:r>
      <w:r>
        <w:rPr>
          <w:spacing w:val="56"/>
        </w:rPr>
        <w:t xml:space="preserve"> </w:t>
      </w:r>
      <w:r>
        <w:rPr>
          <w:spacing w:val="-1"/>
        </w:rPr>
        <w:t>with</w:t>
      </w:r>
      <w:r>
        <w:rPr>
          <w:spacing w:val="55"/>
        </w:rPr>
        <w:t xml:space="preserve"> </w:t>
      </w:r>
      <w:r>
        <w:t>the</w:t>
      </w:r>
      <w:r>
        <w:rPr>
          <w:spacing w:val="55"/>
        </w:rPr>
        <w:t xml:space="preserve"> </w:t>
      </w:r>
      <w:r>
        <w:rPr>
          <w:spacing w:val="-1"/>
        </w:rPr>
        <w:t>timetable</w:t>
      </w:r>
      <w:r>
        <w:rPr>
          <w:spacing w:val="56"/>
        </w:rPr>
        <w:t xml:space="preserve"> </w:t>
      </w:r>
      <w:r>
        <w:rPr>
          <w:spacing w:val="-1"/>
        </w:rPr>
        <w:t>agreed</w:t>
      </w:r>
      <w:r>
        <w:rPr>
          <w:spacing w:val="55"/>
        </w:rPr>
        <w:t xml:space="preserve"> </w:t>
      </w:r>
      <w:r>
        <w:rPr>
          <w:spacing w:val="-2"/>
        </w:rPr>
        <w:t>with</w:t>
      </w:r>
      <w:r>
        <w:rPr>
          <w:spacing w:val="55"/>
        </w:rPr>
        <w:t xml:space="preserve"> </w:t>
      </w:r>
      <w:r>
        <w:t>the</w:t>
      </w:r>
      <w:r>
        <w:rPr>
          <w:spacing w:val="55"/>
        </w:rPr>
        <w:t xml:space="preserve"> </w:t>
      </w:r>
      <w:r>
        <w:rPr>
          <w:spacing w:val="-1"/>
        </w:rPr>
        <w:t>Customer</w:t>
      </w:r>
      <w:r>
        <w:rPr>
          <w:spacing w:val="57"/>
        </w:rPr>
        <w:t xml:space="preserve"> </w:t>
      </w:r>
      <w:r>
        <w:rPr>
          <w:spacing w:val="-1"/>
        </w:rPr>
        <w:t>or,</w:t>
      </w:r>
      <w:r>
        <w:rPr>
          <w:spacing w:val="43"/>
        </w:rPr>
        <w:t xml:space="preserve"> </w:t>
      </w:r>
      <w:r>
        <w:rPr>
          <w:spacing w:val="-1"/>
        </w:rPr>
        <w:t>otherwise,</w:t>
      </w:r>
      <w:r>
        <w:rPr>
          <w:spacing w:val="9"/>
        </w:rPr>
        <w:t xml:space="preserve"> </w:t>
      </w:r>
      <w:r>
        <w:rPr>
          <w:spacing w:val="-1"/>
        </w:rPr>
        <w:t>as</w:t>
      </w:r>
      <w:r>
        <w:rPr>
          <w:spacing w:val="8"/>
        </w:rPr>
        <w:t xml:space="preserve"> </w:t>
      </w:r>
      <w:r>
        <w:rPr>
          <w:spacing w:val="-1"/>
        </w:rPr>
        <w:t>soon</w:t>
      </w:r>
      <w:r>
        <w:rPr>
          <w:spacing w:val="5"/>
        </w:rPr>
        <w:t xml:space="preserve"> </w:t>
      </w:r>
      <w:r>
        <w:rPr>
          <w:spacing w:val="-1"/>
        </w:rPr>
        <w:t>as</w:t>
      </w:r>
      <w:r>
        <w:rPr>
          <w:spacing w:val="5"/>
        </w:rPr>
        <w:t xml:space="preserve"> </w:t>
      </w:r>
      <w:r>
        <w:rPr>
          <w:spacing w:val="-1"/>
        </w:rPr>
        <w:t>reasonably</w:t>
      </w:r>
      <w:r>
        <w:rPr>
          <w:spacing w:val="5"/>
        </w:rPr>
        <w:t xml:space="preserve"> </w:t>
      </w:r>
      <w:r>
        <w:rPr>
          <w:spacing w:val="-1"/>
        </w:rPr>
        <w:t>possible.</w:t>
      </w:r>
      <w:r>
        <w:rPr>
          <w:spacing w:val="17"/>
        </w:rPr>
        <w:t xml:space="preserve"> </w:t>
      </w:r>
      <w:r>
        <w:rPr>
          <w:spacing w:val="-1"/>
        </w:rPr>
        <w:t>For</w:t>
      </w:r>
      <w:r>
        <w:rPr>
          <w:spacing w:val="6"/>
        </w:rPr>
        <w:t xml:space="preserve"> </w:t>
      </w:r>
      <w:r>
        <w:rPr>
          <w:spacing w:val="-1"/>
        </w:rPr>
        <w:t>the</w:t>
      </w:r>
      <w:r>
        <w:rPr>
          <w:spacing w:val="7"/>
        </w:rPr>
        <w:t xml:space="preserve"> </w:t>
      </w:r>
      <w:r>
        <w:rPr>
          <w:spacing w:val="-2"/>
        </w:rPr>
        <w:t>avoidance</w:t>
      </w:r>
      <w:r>
        <w:rPr>
          <w:spacing w:val="8"/>
        </w:rPr>
        <w:t xml:space="preserve"> </w:t>
      </w:r>
      <w:r>
        <w:rPr>
          <w:spacing w:val="-1"/>
        </w:rPr>
        <w:t>of</w:t>
      </w:r>
      <w:r>
        <w:rPr>
          <w:spacing w:val="9"/>
        </w:rPr>
        <w:t xml:space="preserve"> </w:t>
      </w:r>
      <w:r>
        <w:rPr>
          <w:spacing w:val="-1"/>
        </w:rPr>
        <w:t>doubt,</w:t>
      </w:r>
      <w:r>
        <w:rPr>
          <w:spacing w:val="7"/>
        </w:rPr>
        <w:t xml:space="preserve"> </w:t>
      </w:r>
      <w:r>
        <w:rPr>
          <w:spacing w:val="-2"/>
        </w:rPr>
        <w:t>where</w:t>
      </w:r>
      <w:r>
        <w:rPr>
          <w:spacing w:val="7"/>
        </w:rPr>
        <w:t xml:space="preserve"> </w:t>
      </w:r>
      <w:r>
        <w:rPr>
          <w:spacing w:val="-1"/>
        </w:rPr>
        <w:t>the</w:t>
      </w:r>
      <w:r>
        <w:rPr>
          <w:spacing w:val="40"/>
        </w:rPr>
        <w:t xml:space="preserve"> </w:t>
      </w:r>
      <w:r>
        <w:rPr>
          <w:spacing w:val="-1"/>
        </w:rPr>
        <w:t>change</w:t>
      </w:r>
      <w:r>
        <w:rPr>
          <w:spacing w:val="7"/>
        </w:rPr>
        <w:t xml:space="preserve"> </w:t>
      </w:r>
      <w:r>
        <w:t>to</w:t>
      </w:r>
      <w:r>
        <w:rPr>
          <w:spacing w:val="7"/>
        </w:rPr>
        <w:t xml:space="preserve"> </w:t>
      </w:r>
      <w:r>
        <w:t>the</w:t>
      </w:r>
      <w:r>
        <w:rPr>
          <w:spacing w:val="7"/>
        </w:rPr>
        <w:t xml:space="preserve"> </w:t>
      </w:r>
      <w:r>
        <w:rPr>
          <w:spacing w:val="-1"/>
        </w:rPr>
        <w:t>ISMS</w:t>
      </w:r>
      <w:r>
        <w:rPr>
          <w:spacing w:val="9"/>
        </w:rPr>
        <w:t xml:space="preserve"> </w:t>
      </w:r>
      <w:r>
        <w:rPr>
          <w:spacing w:val="-1"/>
        </w:rPr>
        <w:t>or</w:t>
      </w:r>
      <w:r>
        <w:rPr>
          <w:spacing w:val="11"/>
        </w:rPr>
        <w:t xml:space="preserve"> </w:t>
      </w:r>
      <w:r>
        <w:rPr>
          <w:spacing w:val="-1"/>
        </w:rPr>
        <w:t>Security</w:t>
      </w:r>
      <w:r>
        <w:rPr>
          <w:spacing w:val="8"/>
        </w:rPr>
        <w:t xml:space="preserve"> </w:t>
      </w:r>
      <w:r>
        <w:rPr>
          <w:spacing w:val="-1"/>
        </w:rPr>
        <w:t>Management</w:t>
      </w:r>
      <w:r>
        <w:rPr>
          <w:spacing w:val="11"/>
        </w:rPr>
        <w:t xml:space="preserve"> </w:t>
      </w:r>
      <w:r>
        <w:rPr>
          <w:spacing w:val="-2"/>
        </w:rPr>
        <w:t>Plan</w:t>
      </w:r>
      <w:r>
        <w:rPr>
          <w:spacing w:val="10"/>
        </w:rPr>
        <w:t xml:space="preserve"> </w:t>
      </w:r>
      <w:r>
        <w:rPr>
          <w:spacing w:val="-1"/>
        </w:rPr>
        <w:t>is</w:t>
      </w:r>
      <w:r>
        <w:rPr>
          <w:spacing w:val="10"/>
        </w:rPr>
        <w:t xml:space="preserve"> </w:t>
      </w:r>
      <w:r>
        <w:t>to</w:t>
      </w:r>
      <w:r>
        <w:rPr>
          <w:spacing w:val="10"/>
        </w:rPr>
        <w:t xml:space="preserve"> </w:t>
      </w:r>
      <w:r>
        <w:rPr>
          <w:spacing w:val="-1"/>
        </w:rPr>
        <w:t>address</w:t>
      </w:r>
      <w:r>
        <w:rPr>
          <w:spacing w:val="11"/>
        </w:rPr>
        <w:t xml:space="preserve"> </w:t>
      </w:r>
      <w:r>
        <w:t>a</w:t>
      </w:r>
      <w:r>
        <w:rPr>
          <w:spacing w:val="10"/>
        </w:rPr>
        <w:t xml:space="preserve"> </w:t>
      </w:r>
      <w:r>
        <w:rPr>
          <w:spacing w:val="-2"/>
        </w:rPr>
        <w:t>non-compliance</w:t>
      </w:r>
      <w:r>
        <w:rPr>
          <w:spacing w:val="56"/>
        </w:rPr>
        <w:t xml:space="preserve"> </w:t>
      </w:r>
      <w:r>
        <w:rPr>
          <w:spacing w:val="-1"/>
        </w:rPr>
        <w:t>with</w:t>
      </w:r>
      <w:r>
        <w:t xml:space="preserve"> the </w:t>
      </w:r>
      <w:r>
        <w:rPr>
          <w:spacing w:val="-1"/>
        </w:rPr>
        <w:t xml:space="preserve">Security </w:t>
      </w:r>
      <w:r>
        <w:rPr>
          <w:spacing w:val="-2"/>
        </w:rPr>
        <w:t>Policy</w:t>
      </w:r>
      <w:r>
        <w:rPr>
          <w:spacing w:val="-1"/>
        </w:rPr>
        <w:t xml:space="preserve"> or</w:t>
      </w:r>
      <w:r>
        <w:rPr>
          <w:spacing w:val="2"/>
        </w:rPr>
        <w:t xml:space="preserve"> </w:t>
      </w:r>
      <w:r>
        <w:rPr>
          <w:spacing w:val="-1"/>
        </w:rPr>
        <w:t>security</w:t>
      </w:r>
      <w:r>
        <w:rPr>
          <w:spacing w:val="-2"/>
        </w:rPr>
        <w:t xml:space="preserve"> </w:t>
      </w:r>
      <w:r>
        <w:rPr>
          <w:spacing w:val="-1"/>
        </w:rPr>
        <w:t>requirements</w:t>
      </w:r>
      <w:r>
        <w:rPr>
          <w:spacing w:val="-2"/>
        </w:rPr>
        <w:t xml:space="preserve"> </w:t>
      </w:r>
      <w:r>
        <w:rPr>
          <w:spacing w:val="-1"/>
        </w:rPr>
        <w:t>(as</w:t>
      </w:r>
      <w:r>
        <w:rPr>
          <w:spacing w:val="1"/>
        </w:rPr>
        <w:t xml:space="preserve"> </w:t>
      </w:r>
      <w:r>
        <w:rPr>
          <w:spacing w:val="-1"/>
        </w:rPr>
        <w:t>set</w:t>
      </w:r>
      <w:r>
        <w:t xml:space="preserve"> </w:t>
      </w:r>
      <w:r>
        <w:rPr>
          <w:spacing w:val="-1"/>
        </w:rPr>
        <w:t>out</w:t>
      </w:r>
      <w:r>
        <w:t xml:space="preserve"> </w:t>
      </w:r>
      <w:r>
        <w:rPr>
          <w:spacing w:val="-1"/>
        </w:rPr>
        <w:t>in</w:t>
      </w:r>
      <w:r>
        <w:t xml:space="preserve"> </w:t>
      </w:r>
      <w:r>
        <w:rPr>
          <w:spacing w:val="-1"/>
        </w:rPr>
        <w:t>Annex</w:t>
      </w:r>
      <w:r>
        <w:rPr>
          <w:spacing w:val="-2"/>
        </w:rPr>
        <w:t xml:space="preserve"> </w:t>
      </w:r>
      <w:r>
        <w:t>1</w:t>
      </w:r>
      <w:r>
        <w:rPr>
          <w:spacing w:val="1"/>
        </w:rPr>
        <w:t xml:space="preserve"> </w:t>
      </w:r>
      <w:r>
        <w:rPr>
          <w:spacing w:val="-2"/>
        </w:rPr>
        <w:t>(Security)</w:t>
      </w:r>
      <w:r>
        <w:rPr>
          <w:spacing w:val="2"/>
        </w:rPr>
        <w:t xml:space="preserve"> </w:t>
      </w:r>
      <w:r>
        <w:rPr>
          <w:spacing w:val="-1"/>
        </w:rPr>
        <w:t>to</w:t>
      </w:r>
      <w:r>
        <w:rPr>
          <w:spacing w:val="55"/>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1"/>
        </w:rPr>
        <w:t>Schedule)</w:t>
      </w:r>
      <w:r>
        <w:rPr>
          <w:spacing w:val="6"/>
        </w:rPr>
        <w:t xml:space="preserve"> </w:t>
      </w:r>
      <w:r>
        <w:rPr>
          <w:spacing w:val="-2"/>
        </w:rPr>
        <w:t>or</w:t>
      </w:r>
      <w:r>
        <w:rPr>
          <w:spacing w:val="6"/>
        </w:rPr>
        <w:t xml:space="preserve"> </w:t>
      </w:r>
      <w:r>
        <w:t>the</w:t>
      </w:r>
      <w:r>
        <w:rPr>
          <w:spacing w:val="5"/>
        </w:rPr>
        <w:t xml:space="preserve"> </w:t>
      </w:r>
      <w:r>
        <w:rPr>
          <w:spacing w:val="-1"/>
        </w:rPr>
        <w:t>requirements</w:t>
      </w:r>
      <w:r>
        <w:rPr>
          <w:spacing w:val="5"/>
        </w:rPr>
        <w:t xml:space="preserve"> </w:t>
      </w:r>
      <w:r>
        <w:rPr>
          <w:spacing w:val="-2"/>
        </w:rPr>
        <w:t>of</w:t>
      </w:r>
      <w:r>
        <w:rPr>
          <w:spacing w:val="6"/>
        </w:rPr>
        <w:t xml:space="preserve"> </w:t>
      </w:r>
      <w:r>
        <w:rPr>
          <w:spacing w:val="-1"/>
        </w:rPr>
        <w:t>this</w:t>
      </w:r>
      <w:r>
        <w:rPr>
          <w:spacing w:val="8"/>
        </w:rPr>
        <w:t xml:space="preserve"> </w:t>
      </w:r>
      <w:r>
        <w:rPr>
          <w:spacing w:val="-2"/>
        </w:rPr>
        <w:t>Call</w:t>
      </w:r>
      <w:r>
        <w:rPr>
          <w:spacing w:val="4"/>
        </w:rPr>
        <w:t xml:space="preserve"> </w:t>
      </w:r>
      <w:r>
        <w:t>Off</w:t>
      </w:r>
      <w:r>
        <w:rPr>
          <w:spacing w:val="7"/>
        </w:rPr>
        <w:t xml:space="preserve"> </w:t>
      </w:r>
      <w:r>
        <w:rPr>
          <w:spacing w:val="-1"/>
        </w:rPr>
        <w:t>Schedule,</w:t>
      </w:r>
      <w:r>
        <w:rPr>
          <w:spacing w:val="7"/>
        </w:rPr>
        <w:t xml:space="preserve"> </w:t>
      </w:r>
      <w:r>
        <w:t>the</w:t>
      </w:r>
      <w:r>
        <w:rPr>
          <w:spacing w:val="3"/>
        </w:rPr>
        <w:t xml:space="preserve"> </w:t>
      </w:r>
      <w:r>
        <w:rPr>
          <w:spacing w:val="-1"/>
        </w:rPr>
        <w:t>change</w:t>
      </w:r>
      <w:r>
        <w:rPr>
          <w:spacing w:val="3"/>
        </w:rPr>
        <w:t xml:space="preserve"> </w:t>
      </w:r>
      <w:r>
        <w:rPr>
          <w:spacing w:val="-1"/>
        </w:rPr>
        <w:t>to</w:t>
      </w:r>
      <w:r>
        <w:rPr>
          <w:spacing w:val="51"/>
        </w:rPr>
        <w:t xml:space="preserve"> </w:t>
      </w:r>
      <w:r>
        <w:t>the</w:t>
      </w:r>
      <w:r>
        <w:rPr>
          <w:spacing w:val="-2"/>
        </w:rPr>
        <w:t xml:space="preserve"> </w:t>
      </w:r>
      <w:r>
        <w:rPr>
          <w:spacing w:val="-1"/>
        </w:rPr>
        <w:t>ISMS</w:t>
      </w:r>
      <w:r>
        <w:t xml:space="preserve"> </w:t>
      </w:r>
      <w:r>
        <w:rPr>
          <w:spacing w:val="-1"/>
        </w:rPr>
        <w:t>or</w:t>
      </w:r>
      <w:r>
        <w:rPr>
          <w:spacing w:val="2"/>
        </w:rPr>
        <w:t xml:space="preserve"> </w:t>
      </w:r>
      <w:r>
        <w:rPr>
          <w:spacing w:val="-1"/>
        </w:rPr>
        <w:t>Security</w:t>
      </w:r>
      <w:r>
        <w:rPr>
          <w:spacing w:val="-2"/>
        </w:rPr>
        <w:t xml:space="preserve"> </w:t>
      </w:r>
      <w:r>
        <w:rPr>
          <w:spacing w:val="-1"/>
        </w:rPr>
        <w:t>Management</w:t>
      </w:r>
      <w:r>
        <w:t xml:space="preserve"> </w:t>
      </w:r>
      <w:r>
        <w:rPr>
          <w:spacing w:val="-1"/>
        </w:rPr>
        <w:t>Plan</w:t>
      </w:r>
      <w:r>
        <w:t xml:space="preserve"> </w:t>
      </w:r>
      <w:r>
        <w:rPr>
          <w:spacing w:val="-1"/>
        </w:rPr>
        <w:t>shall</w:t>
      </w:r>
      <w:r>
        <w:t xml:space="preserve"> </w:t>
      </w:r>
      <w:r>
        <w:rPr>
          <w:spacing w:val="-1"/>
        </w:rPr>
        <w:t>be</w:t>
      </w:r>
      <w:r>
        <w:rPr>
          <w:spacing w:val="-2"/>
        </w:rPr>
        <w:t xml:space="preserve"> </w:t>
      </w:r>
      <w:r>
        <w:rPr>
          <w:spacing w:val="-1"/>
        </w:rPr>
        <w:t>at</w:t>
      </w:r>
      <w:r>
        <w:rPr>
          <w:spacing w:val="2"/>
        </w:rPr>
        <w:t xml:space="preserve"> </w:t>
      </w:r>
      <w:r>
        <w:rPr>
          <w:spacing w:val="-1"/>
        </w:rPr>
        <w:t>no</w:t>
      </w:r>
      <w:r>
        <w:rPr>
          <w:spacing w:val="-2"/>
        </w:rPr>
        <w:t xml:space="preserve"> </w:t>
      </w:r>
      <w:r>
        <w:rPr>
          <w:spacing w:val="-1"/>
        </w:rPr>
        <w:t>cost</w:t>
      </w:r>
      <w:r>
        <w:t xml:space="preserve"> to</w:t>
      </w:r>
      <w:r>
        <w:rPr>
          <w:spacing w:val="-2"/>
        </w:rPr>
        <w:t xml:space="preserve"> </w:t>
      </w:r>
      <w:r>
        <w:t xml:space="preserve">the </w:t>
      </w:r>
      <w:r>
        <w:rPr>
          <w:spacing w:val="-1"/>
        </w:rPr>
        <w:t>Customer.</w:t>
      </w:r>
    </w:p>
    <w:p w:rsidR="008918FA" w:rsidRDefault="008918FA" w:rsidP="008918FA">
      <w:pPr>
        <w:pStyle w:val="BodyText"/>
        <w:numPr>
          <w:ilvl w:val="1"/>
          <w:numId w:val="14"/>
        </w:numPr>
        <w:tabs>
          <w:tab w:val="left" w:pos="829"/>
        </w:tabs>
        <w:spacing w:before="121"/>
        <w:ind w:left="828" w:right="114"/>
        <w:jc w:val="both"/>
      </w:pPr>
      <w:r>
        <w:rPr>
          <w:spacing w:val="-1"/>
        </w:rPr>
        <w:t>If</w:t>
      </w:r>
      <w:r>
        <w:rPr>
          <w:spacing w:val="35"/>
        </w:rPr>
        <w:t xml:space="preserve"> </w:t>
      </w:r>
      <w:r>
        <w:rPr>
          <w:spacing w:val="-1"/>
        </w:rPr>
        <w:t>any</w:t>
      </w:r>
      <w:r>
        <w:rPr>
          <w:spacing w:val="30"/>
        </w:rPr>
        <w:t xml:space="preserve"> </w:t>
      </w:r>
      <w:r>
        <w:rPr>
          <w:spacing w:val="-1"/>
        </w:rPr>
        <w:t>repeat</w:t>
      </w:r>
      <w:r>
        <w:rPr>
          <w:spacing w:val="33"/>
        </w:rPr>
        <w:t xml:space="preserve"> </w:t>
      </w:r>
      <w:r>
        <w:rPr>
          <w:spacing w:val="-1"/>
        </w:rPr>
        <w:t>Security</w:t>
      </w:r>
      <w:r>
        <w:rPr>
          <w:spacing w:val="27"/>
        </w:rPr>
        <w:t xml:space="preserve"> </w:t>
      </w:r>
      <w:r>
        <w:rPr>
          <w:spacing w:val="-1"/>
        </w:rPr>
        <w:t>Test</w:t>
      </w:r>
      <w:r>
        <w:rPr>
          <w:spacing w:val="34"/>
        </w:rPr>
        <w:t xml:space="preserve"> </w:t>
      </w:r>
      <w:r>
        <w:rPr>
          <w:spacing w:val="-1"/>
        </w:rPr>
        <w:t>carried</w:t>
      </w:r>
      <w:r>
        <w:rPr>
          <w:spacing w:val="31"/>
        </w:rPr>
        <w:t xml:space="preserve"> </w:t>
      </w:r>
      <w:r>
        <w:rPr>
          <w:spacing w:val="-1"/>
        </w:rPr>
        <w:t>out</w:t>
      </w:r>
      <w:r>
        <w:rPr>
          <w:spacing w:val="33"/>
        </w:rPr>
        <w:t xml:space="preserve"> </w:t>
      </w:r>
      <w:r>
        <w:rPr>
          <w:spacing w:val="-2"/>
        </w:rPr>
        <w:t>pursuant</w:t>
      </w:r>
      <w:r>
        <w:rPr>
          <w:spacing w:val="30"/>
        </w:rPr>
        <w:t xml:space="preserve"> </w:t>
      </w:r>
      <w:r>
        <w:t>to</w:t>
      </w:r>
      <w:r>
        <w:rPr>
          <w:spacing w:val="32"/>
        </w:rPr>
        <w:t xml:space="preserve"> </w:t>
      </w:r>
      <w:r>
        <w:rPr>
          <w:spacing w:val="-1"/>
        </w:rPr>
        <w:t>paragraph</w:t>
      </w:r>
      <w:r>
        <w:rPr>
          <w:spacing w:val="2"/>
        </w:rPr>
        <w:t xml:space="preserve"> </w:t>
      </w:r>
      <w:hyperlink w:anchor="_bookmark346" w:history="1">
        <w:r>
          <w:rPr>
            <w:spacing w:val="-1"/>
          </w:rPr>
          <w:t>6.4</w:t>
        </w:r>
      </w:hyperlink>
      <w:r>
        <w:rPr>
          <w:spacing w:val="31"/>
        </w:rPr>
        <w:t xml:space="preserve"> </w:t>
      </w:r>
      <w:r>
        <w:rPr>
          <w:spacing w:val="-2"/>
        </w:rPr>
        <w:t>of</w:t>
      </w:r>
      <w:r>
        <w:rPr>
          <w:spacing w:val="33"/>
        </w:rPr>
        <w:t xml:space="preserve"> </w:t>
      </w:r>
      <w:r>
        <w:rPr>
          <w:spacing w:val="-1"/>
        </w:rPr>
        <w:t>this</w:t>
      </w:r>
      <w:r>
        <w:rPr>
          <w:spacing w:val="30"/>
        </w:rPr>
        <w:t xml:space="preserve"> </w:t>
      </w:r>
      <w:r>
        <w:rPr>
          <w:spacing w:val="-2"/>
        </w:rPr>
        <w:t>Call</w:t>
      </w:r>
      <w:r>
        <w:rPr>
          <w:spacing w:val="31"/>
        </w:rPr>
        <w:t xml:space="preserve"> </w:t>
      </w:r>
      <w:r>
        <w:rPr>
          <w:spacing w:val="-1"/>
        </w:rPr>
        <w:t>Off</w:t>
      </w:r>
      <w:r>
        <w:rPr>
          <w:spacing w:val="53"/>
        </w:rPr>
        <w:t xml:space="preserve"> </w:t>
      </w:r>
      <w:r>
        <w:rPr>
          <w:spacing w:val="-1"/>
        </w:rPr>
        <w:t>Schedule</w:t>
      </w:r>
      <w:r>
        <w:rPr>
          <w:spacing w:val="6"/>
        </w:rPr>
        <w:t xml:space="preserve"> </w:t>
      </w:r>
      <w:r>
        <w:rPr>
          <w:spacing w:val="-2"/>
        </w:rPr>
        <w:t>reveals</w:t>
      </w:r>
      <w:r>
        <w:rPr>
          <w:spacing w:val="5"/>
        </w:rPr>
        <w:t xml:space="preserve"> </w:t>
      </w:r>
      <w:r>
        <w:rPr>
          <w:spacing w:val="-1"/>
        </w:rPr>
        <w:t>an</w:t>
      </w:r>
      <w:r>
        <w:rPr>
          <w:spacing w:val="5"/>
        </w:rPr>
        <w:t xml:space="preserve"> </w:t>
      </w:r>
      <w:r>
        <w:rPr>
          <w:spacing w:val="-1"/>
        </w:rPr>
        <w:t>actual</w:t>
      </w:r>
      <w:r>
        <w:rPr>
          <w:spacing w:val="4"/>
        </w:rPr>
        <w:t xml:space="preserve"> </w:t>
      </w:r>
      <w:r>
        <w:rPr>
          <w:spacing w:val="-1"/>
        </w:rPr>
        <w:t>or</w:t>
      </w:r>
      <w:r>
        <w:rPr>
          <w:spacing w:val="6"/>
        </w:rPr>
        <w:t xml:space="preserve"> </w:t>
      </w:r>
      <w:r>
        <w:rPr>
          <w:spacing w:val="-1"/>
        </w:rPr>
        <w:t>potential</w:t>
      </w:r>
      <w:r>
        <w:rPr>
          <w:spacing w:val="6"/>
        </w:rPr>
        <w:t xml:space="preserve"> </w:t>
      </w:r>
      <w:r>
        <w:rPr>
          <w:spacing w:val="-1"/>
        </w:rPr>
        <w:t>Breach</w:t>
      </w:r>
      <w:r>
        <w:rPr>
          <w:spacing w:val="5"/>
        </w:rPr>
        <w:t xml:space="preserve"> </w:t>
      </w:r>
      <w:r>
        <w:rPr>
          <w:spacing w:val="-2"/>
        </w:rPr>
        <w:t>of</w:t>
      </w:r>
      <w:r>
        <w:rPr>
          <w:spacing w:val="9"/>
        </w:rPr>
        <w:t xml:space="preserve"> </w:t>
      </w:r>
      <w:r>
        <w:rPr>
          <w:spacing w:val="-1"/>
        </w:rPr>
        <w:t>Security</w:t>
      </w:r>
      <w:r>
        <w:rPr>
          <w:spacing w:val="3"/>
        </w:rPr>
        <w:t xml:space="preserve"> </w:t>
      </w:r>
      <w:r>
        <w:rPr>
          <w:spacing w:val="-2"/>
        </w:rPr>
        <w:t>exploiting</w:t>
      </w:r>
      <w:r>
        <w:rPr>
          <w:spacing w:val="7"/>
        </w:rPr>
        <w:t xml:space="preserve"> </w:t>
      </w:r>
      <w:r>
        <w:t>the</w:t>
      </w:r>
      <w:r>
        <w:rPr>
          <w:spacing w:val="5"/>
        </w:rPr>
        <w:t xml:space="preserve"> </w:t>
      </w:r>
      <w:r>
        <w:rPr>
          <w:spacing w:val="-1"/>
        </w:rPr>
        <w:t>same</w:t>
      </w:r>
      <w:r>
        <w:rPr>
          <w:spacing w:val="5"/>
        </w:rPr>
        <w:t xml:space="preserve"> </w:t>
      </w:r>
      <w:r>
        <w:rPr>
          <w:spacing w:val="-1"/>
        </w:rPr>
        <w:t>root</w:t>
      </w:r>
      <w:r>
        <w:rPr>
          <w:spacing w:val="63"/>
        </w:rPr>
        <w:t xml:space="preserve"> </w:t>
      </w:r>
      <w:r>
        <w:rPr>
          <w:spacing w:val="-1"/>
        </w:rPr>
        <w:t>cause</w:t>
      </w:r>
      <w:r>
        <w:rPr>
          <w:spacing w:val="13"/>
        </w:rPr>
        <w:t xml:space="preserve"> </w:t>
      </w:r>
      <w:r>
        <w:rPr>
          <w:spacing w:val="-1"/>
        </w:rPr>
        <w:t>failure,</w:t>
      </w:r>
      <w:r>
        <w:rPr>
          <w:spacing w:val="16"/>
        </w:rPr>
        <w:t xml:space="preserve"> </w:t>
      </w:r>
      <w:r>
        <w:rPr>
          <w:spacing w:val="-2"/>
        </w:rPr>
        <w:t>such</w:t>
      </w:r>
      <w:r>
        <w:rPr>
          <w:spacing w:val="15"/>
        </w:rPr>
        <w:t xml:space="preserve"> </w:t>
      </w:r>
      <w:r>
        <w:rPr>
          <w:spacing w:val="-1"/>
        </w:rPr>
        <w:t>circumstance</w:t>
      </w:r>
      <w:r>
        <w:rPr>
          <w:spacing w:val="15"/>
        </w:rPr>
        <w:t xml:space="preserve"> </w:t>
      </w:r>
      <w:r>
        <w:rPr>
          <w:spacing w:val="-1"/>
        </w:rPr>
        <w:t>shall</w:t>
      </w:r>
      <w:r>
        <w:rPr>
          <w:spacing w:val="14"/>
        </w:rPr>
        <w:t xml:space="preserve"> </w:t>
      </w:r>
      <w:r>
        <w:rPr>
          <w:spacing w:val="-1"/>
        </w:rPr>
        <w:t>constitute</w:t>
      </w:r>
      <w:r>
        <w:rPr>
          <w:spacing w:val="12"/>
        </w:rPr>
        <w:t xml:space="preserve"> </w:t>
      </w:r>
      <w:r>
        <w:t>a</w:t>
      </w:r>
      <w:r>
        <w:rPr>
          <w:spacing w:val="15"/>
        </w:rPr>
        <w:t xml:space="preserve"> </w:t>
      </w:r>
      <w:r>
        <w:rPr>
          <w:spacing w:val="-1"/>
        </w:rPr>
        <w:t>material</w:t>
      </w:r>
      <w:r>
        <w:rPr>
          <w:spacing w:val="14"/>
        </w:rPr>
        <w:t xml:space="preserve"> </w:t>
      </w:r>
      <w:r>
        <w:rPr>
          <w:spacing w:val="-1"/>
        </w:rPr>
        <w:t>Default</w:t>
      </w:r>
      <w:r>
        <w:rPr>
          <w:spacing w:val="17"/>
        </w:rPr>
        <w:t xml:space="preserve"> </w:t>
      </w:r>
      <w:r>
        <w:rPr>
          <w:spacing w:val="-2"/>
        </w:rPr>
        <w:t>of</w:t>
      </w:r>
      <w:r>
        <w:rPr>
          <w:spacing w:val="16"/>
        </w:rPr>
        <w:t xml:space="preserve"> </w:t>
      </w:r>
      <w:r>
        <w:rPr>
          <w:spacing w:val="-1"/>
        </w:rPr>
        <w:t>this</w:t>
      </w:r>
      <w:r>
        <w:rPr>
          <w:spacing w:val="13"/>
        </w:rPr>
        <w:t xml:space="preserve"> </w:t>
      </w:r>
      <w:r>
        <w:rPr>
          <w:spacing w:val="-2"/>
        </w:rPr>
        <w:t>Call</w:t>
      </w:r>
      <w:r>
        <w:rPr>
          <w:spacing w:val="14"/>
        </w:rPr>
        <w:t xml:space="preserve"> </w:t>
      </w:r>
      <w:r>
        <w:rPr>
          <w:spacing w:val="-1"/>
        </w:rPr>
        <w:t>Off</w:t>
      </w:r>
      <w:r>
        <w:rPr>
          <w:spacing w:val="59"/>
        </w:rPr>
        <w:t xml:space="preserve"> </w:t>
      </w:r>
      <w:r>
        <w:rPr>
          <w:spacing w:val="-1"/>
        </w:rPr>
        <w:t>Contract.</w:t>
      </w:r>
    </w:p>
    <w:p w:rsidR="008918FA" w:rsidRDefault="008918FA" w:rsidP="008918FA">
      <w:pPr>
        <w:pStyle w:val="BodyText"/>
        <w:numPr>
          <w:ilvl w:val="0"/>
          <w:numId w:val="14"/>
        </w:numPr>
        <w:tabs>
          <w:tab w:val="left" w:pos="467"/>
        </w:tabs>
        <w:spacing w:before="117"/>
        <w:ind w:left="466"/>
        <w:rPr>
          <w:rFonts w:ascii="Times New Roman" w:eastAsia="Times New Roman" w:hAnsi="Times New Roman" w:cs="Times New Roman"/>
        </w:rPr>
      </w:pPr>
      <w:bookmarkStart w:id="380" w:name="_bookmark347"/>
      <w:bookmarkEnd w:id="380"/>
      <w:r>
        <w:rPr>
          <w:rFonts w:ascii="Times New Roman"/>
          <w:spacing w:val="-6"/>
        </w:rPr>
        <w:t>IS</w:t>
      </w:r>
      <w:r>
        <w:rPr>
          <w:rFonts w:ascii="Times New Roman"/>
          <w:spacing w:val="-32"/>
        </w:rPr>
        <w:t xml:space="preserve"> </w:t>
      </w:r>
      <w:r>
        <w:rPr>
          <w:rFonts w:ascii="Times New Roman"/>
          <w:spacing w:val="-6"/>
        </w:rPr>
        <w:t>MS</w:t>
      </w:r>
      <w:r>
        <w:rPr>
          <w:rFonts w:ascii="Times New Roman"/>
          <w:spacing w:val="30"/>
        </w:rPr>
        <w:t xml:space="preserve"> </w:t>
      </w:r>
      <w:r>
        <w:rPr>
          <w:rFonts w:ascii="Times New Roman"/>
          <w:spacing w:val="1"/>
        </w:rPr>
        <w:t>COMP</w:t>
      </w:r>
      <w:r>
        <w:rPr>
          <w:rFonts w:ascii="Times New Roman"/>
          <w:spacing w:val="-32"/>
        </w:rPr>
        <w:t xml:space="preserve"> </w:t>
      </w:r>
      <w:r>
        <w:rPr>
          <w:rFonts w:ascii="Times New Roman"/>
        </w:rPr>
        <w:t>LIANCE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4"/>
        </w:numPr>
        <w:tabs>
          <w:tab w:val="left" w:pos="829"/>
        </w:tabs>
        <w:spacing w:before="0"/>
        <w:ind w:left="828" w:right="112"/>
        <w:jc w:val="both"/>
      </w:pPr>
      <w:r>
        <w:t>The</w:t>
      </w:r>
      <w:r>
        <w:rPr>
          <w:spacing w:val="18"/>
        </w:rPr>
        <w:t xml:space="preserve"> </w:t>
      </w:r>
      <w:r>
        <w:rPr>
          <w:spacing w:val="-2"/>
        </w:rPr>
        <w:t>Customer</w:t>
      </w:r>
      <w:r>
        <w:rPr>
          <w:spacing w:val="20"/>
        </w:rPr>
        <w:t xml:space="preserve"> </w:t>
      </w:r>
      <w:r>
        <w:rPr>
          <w:spacing w:val="-1"/>
        </w:rPr>
        <w:t>shall</w:t>
      </w:r>
      <w:r>
        <w:rPr>
          <w:spacing w:val="18"/>
        </w:rPr>
        <w:t xml:space="preserve"> </w:t>
      </w:r>
      <w:r>
        <w:rPr>
          <w:spacing w:val="-1"/>
        </w:rPr>
        <w:t>be</w:t>
      </w:r>
      <w:r>
        <w:rPr>
          <w:spacing w:val="16"/>
        </w:rPr>
        <w:t xml:space="preserve"> </w:t>
      </w:r>
      <w:r>
        <w:rPr>
          <w:spacing w:val="-1"/>
        </w:rPr>
        <w:t>entitled</w:t>
      </w:r>
      <w:r>
        <w:rPr>
          <w:spacing w:val="18"/>
        </w:rPr>
        <w:t xml:space="preserve"> </w:t>
      </w:r>
      <w:r>
        <w:t>to</w:t>
      </w:r>
      <w:r>
        <w:rPr>
          <w:spacing w:val="18"/>
        </w:rPr>
        <w:t xml:space="preserve"> </w:t>
      </w:r>
      <w:r>
        <w:rPr>
          <w:spacing w:val="-1"/>
        </w:rPr>
        <w:t>carry</w:t>
      </w:r>
      <w:r>
        <w:rPr>
          <w:spacing w:val="16"/>
        </w:rPr>
        <w:t xml:space="preserve"> </w:t>
      </w:r>
      <w:r>
        <w:rPr>
          <w:spacing w:val="-1"/>
        </w:rPr>
        <w:t>out</w:t>
      </w:r>
      <w:r>
        <w:rPr>
          <w:spacing w:val="17"/>
        </w:rPr>
        <w:t xml:space="preserve"> </w:t>
      </w:r>
      <w:r>
        <w:rPr>
          <w:spacing w:val="-1"/>
        </w:rPr>
        <w:t>such</w:t>
      </w:r>
      <w:r>
        <w:rPr>
          <w:spacing w:val="19"/>
        </w:rPr>
        <w:t xml:space="preserve"> </w:t>
      </w:r>
      <w:r>
        <w:rPr>
          <w:spacing w:val="-1"/>
        </w:rPr>
        <w:t>security</w:t>
      </w:r>
      <w:r>
        <w:rPr>
          <w:spacing w:val="16"/>
        </w:rPr>
        <w:t xml:space="preserve"> </w:t>
      </w:r>
      <w:r>
        <w:rPr>
          <w:spacing w:val="-1"/>
        </w:rPr>
        <w:t>audits</w:t>
      </w:r>
      <w:r>
        <w:rPr>
          <w:spacing w:val="19"/>
        </w:rPr>
        <w:t xml:space="preserve"> </w:t>
      </w:r>
      <w:r>
        <w:rPr>
          <w:spacing w:val="-2"/>
        </w:rPr>
        <w:t>as</w:t>
      </w:r>
      <w:r>
        <w:rPr>
          <w:spacing w:val="19"/>
        </w:rPr>
        <w:t xml:space="preserve"> </w:t>
      </w:r>
      <w:r>
        <w:rPr>
          <w:spacing w:val="-1"/>
        </w:rPr>
        <w:t>it</w:t>
      </w:r>
      <w:r>
        <w:rPr>
          <w:spacing w:val="20"/>
        </w:rPr>
        <w:t xml:space="preserve"> </w:t>
      </w:r>
      <w:r>
        <w:rPr>
          <w:spacing w:val="-1"/>
        </w:rPr>
        <w:t>may</w:t>
      </w:r>
      <w:r>
        <w:rPr>
          <w:spacing w:val="54"/>
        </w:rPr>
        <w:t xml:space="preserve"> </w:t>
      </w:r>
      <w:r>
        <w:rPr>
          <w:spacing w:val="-1"/>
        </w:rPr>
        <w:t>reasonably</w:t>
      </w:r>
      <w:r>
        <w:rPr>
          <w:spacing w:val="-2"/>
        </w:rPr>
        <w:t xml:space="preserve"> </w:t>
      </w:r>
      <w:r>
        <w:rPr>
          <w:spacing w:val="-1"/>
        </w:rPr>
        <w:t>deem</w:t>
      </w:r>
      <w:r>
        <w:rPr>
          <w:spacing w:val="2"/>
        </w:rPr>
        <w:t xml:space="preserve"> </w:t>
      </w:r>
      <w:r>
        <w:rPr>
          <w:spacing w:val="-1"/>
        </w:rPr>
        <w:t>necessary</w:t>
      </w:r>
      <w:r>
        <w:rPr>
          <w:spacing w:val="-2"/>
        </w:rPr>
        <w:t xml:space="preserve"> </w:t>
      </w:r>
      <w:r>
        <w:rPr>
          <w:spacing w:val="-1"/>
        </w:rPr>
        <w:t>in</w:t>
      </w:r>
      <w:r>
        <w:t xml:space="preserve"> </w:t>
      </w:r>
      <w:r>
        <w:rPr>
          <w:spacing w:val="-1"/>
        </w:rPr>
        <w:t>order</w:t>
      </w:r>
      <w:r>
        <w:rPr>
          <w:spacing w:val="2"/>
        </w:rPr>
        <w:t xml:space="preserve"> </w:t>
      </w:r>
      <w:r>
        <w:t xml:space="preserve">to </w:t>
      </w:r>
      <w:r>
        <w:rPr>
          <w:spacing w:val="-1"/>
        </w:rPr>
        <w:t>ensure</w:t>
      </w:r>
      <w:r>
        <w:rPr>
          <w:spacing w:val="-2"/>
        </w:rPr>
        <w:t xml:space="preserve"> </w:t>
      </w:r>
      <w:r>
        <w:rPr>
          <w:spacing w:val="-1"/>
        </w:rPr>
        <w:t>that</w:t>
      </w:r>
      <w:r>
        <w:rPr>
          <w:spacing w:val="2"/>
        </w:rPr>
        <w:t xml:space="preserve"> </w:t>
      </w:r>
      <w:r>
        <w:t>the</w:t>
      </w:r>
      <w:r>
        <w:rPr>
          <w:spacing w:val="-2"/>
        </w:rPr>
        <w:t xml:space="preserve"> </w:t>
      </w:r>
      <w:r>
        <w:rPr>
          <w:spacing w:val="-1"/>
        </w:rPr>
        <w:t>ISMS</w:t>
      </w:r>
      <w:r>
        <w:t xml:space="preserve"> </w:t>
      </w:r>
      <w:r>
        <w:rPr>
          <w:spacing w:val="-1"/>
        </w:rPr>
        <w:t>maintains</w:t>
      </w:r>
      <w:r>
        <w:rPr>
          <w:spacing w:val="1"/>
        </w:rPr>
        <w:t xml:space="preserve"> </w:t>
      </w:r>
      <w:r>
        <w:rPr>
          <w:spacing w:val="-1"/>
        </w:rPr>
        <w:t>compliance</w:t>
      </w:r>
      <w:r>
        <w:rPr>
          <w:spacing w:val="28"/>
        </w:rPr>
        <w:t xml:space="preserve"> </w:t>
      </w:r>
      <w:r>
        <w:rPr>
          <w:spacing w:val="-1"/>
        </w:rPr>
        <w:t>with</w:t>
      </w:r>
      <w:r>
        <w:t xml:space="preserve"> the</w:t>
      </w:r>
      <w:r>
        <w:rPr>
          <w:spacing w:val="-2"/>
        </w:rPr>
        <w:t xml:space="preserve"> </w:t>
      </w:r>
      <w:r>
        <w:rPr>
          <w:spacing w:val="-1"/>
        </w:rPr>
        <w:t>principles</w:t>
      </w:r>
      <w:r>
        <w:rPr>
          <w:spacing w:val="1"/>
        </w:rPr>
        <w:t xml:space="preserve"> </w:t>
      </w:r>
      <w:r>
        <w:rPr>
          <w:spacing w:val="-1"/>
        </w:rPr>
        <w:t>and</w:t>
      </w:r>
      <w:r>
        <w:t xml:space="preserve"> </w:t>
      </w:r>
      <w:r>
        <w:rPr>
          <w:spacing w:val="-1"/>
        </w:rPr>
        <w:t>practices</w:t>
      </w:r>
      <w:r>
        <w:rPr>
          <w:spacing w:val="1"/>
        </w:rPr>
        <w:t xml:space="preserve"> </w:t>
      </w:r>
      <w:r>
        <w:rPr>
          <w:spacing w:val="-2"/>
        </w:rPr>
        <w:t>of</w:t>
      </w:r>
      <w:r>
        <w:t xml:space="preserve"> ISO </w:t>
      </w:r>
      <w:r>
        <w:rPr>
          <w:spacing w:val="-1"/>
        </w:rPr>
        <w:t xml:space="preserve">27001 and/or </w:t>
      </w:r>
      <w:r>
        <w:t>the</w:t>
      </w:r>
      <w:r>
        <w:rPr>
          <w:spacing w:val="-2"/>
        </w:rPr>
        <w:t xml:space="preserve"> </w:t>
      </w:r>
      <w:r>
        <w:rPr>
          <w:spacing w:val="-1"/>
        </w:rPr>
        <w:t>Security</w:t>
      </w:r>
      <w:r>
        <w:rPr>
          <w:spacing w:val="-2"/>
        </w:rPr>
        <w:t xml:space="preserve"> Policy.</w:t>
      </w:r>
    </w:p>
    <w:p w:rsidR="008918FA" w:rsidRDefault="008918FA" w:rsidP="008918FA">
      <w:pPr>
        <w:pStyle w:val="BodyText"/>
        <w:numPr>
          <w:ilvl w:val="1"/>
          <w:numId w:val="14"/>
        </w:numPr>
        <w:tabs>
          <w:tab w:val="left" w:pos="829"/>
        </w:tabs>
        <w:ind w:left="828" w:right="112"/>
        <w:jc w:val="both"/>
      </w:pPr>
      <w:bookmarkStart w:id="381" w:name="_bookmark348"/>
      <w:bookmarkEnd w:id="381"/>
      <w:r>
        <w:rPr>
          <w:spacing w:val="-1"/>
        </w:rPr>
        <w:t>If,</w:t>
      </w:r>
      <w:r>
        <w:rPr>
          <w:spacing w:val="23"/>
        </w:rPr>
        <w:t xml:space="preserve"> </w:t>
      </w:r>
      <w:r>
        <w:rPr>
          <w:spacing w:val="-1"/>
        </w:rPr>
        <w:t>on</w:t>
      </w:r>
      <w:r>
        <w:rPr>
          <w:spacing w:val="22"/>
        </w:rPr>
        <w:t xml:space="preserve"> </w:t>
      </w:r>
      <w:r>
        <w:t>the</w:t>
      </w:r>
      <w:r>
        <w:rPr>
          <w:spacing w:val="22"/>
        </w:rPr>
        <w:t xml:space="preserve"> </w:t>
      </w:r>
      <w:r>
        <w:rPr>
          <w:spacing w:val="-1"/>
        </w:rPr>
        <w:t>basis</w:t>
      </w:r>
      <w:r>
        <w:rPr>
          <w:spacing w:val="22"/>
        </w:rPr>
        <w:t xml:space="preserve"> </w:t>
      </w:r>
      <w:r>
        <w:rPr>
          <w:spacing w:val="-2"/>
        </w:rPr>
        <w:t>of</w:t>
      </w:r>
      <w:r>
        <w:rPr>
          <w:spacing w:val="26"/>
        </w:rPr>
        <w:t xml:space="preserve"> </w:t>
      </w:r>
      <w:r>
        <w:rPr>
          <w:spacing w:val="-2"/>
        </w:rPr>
        <w:t>evidence</w:t>
      </w:r>
      <w:r>
        <w:rPr>
          <w:spacing w:val="22"/>
        </w:rPr>
        <w:t xml:space="preserve"> </w:t>
      </w:r>
      <w:r>
        <w:rPr>
          <w:spacing w:val="-2"/>
        </w:rPr>
        <w:t>provided</w:t>
      </w:r>
      <w:r>
        <w:rPr>
          <w:spacing w:val="22"/>
        </w:rPr>
        <w:t xml:space="preserve"> </w:t>
      </w:r>
      <w:r>
        <w:rPr>
          <w:spacing w:val="1"/>
        </w:rPr>
        <w:t>by</w:t>
      </w:r>
      <w:r>
        <w:rPr>
          <w:spacing w:val="20"/>
        </w:rPr>
        <w:t xml:space="preserve"> </w:t>
      </w:r>
      <w:r>
        <w:rPr>
          <w:spacing w:val="-1"/>
        </w:rPr>
        <w:t>such</w:t>
      </w:r>
      <w:r>
        <w:rPr>
          <w:spacing w:val="22"/>
        </w:rPr>
        <w:t xml:space="preserve"> </w:t>
      </w:r>
      <w:r>
        <w:rPr>
          <w:spacing w:val="-1"/>
        </w:rPr>
        <w:t>security</w:t>
      </w:r>
      <w:r>
        <w:rPr>
          <w:spacing w:val="20"/>
        </w:rPr>
        <w:t xml:space="preserve"> </w:t>
      </w:r>
      <w:r>
        <w:rPr>
          <w:spacing w:val="-1"/>
        </w:rPr>
        <w:t>audits,</w:t>
      </w:r>
      <w:r>
        <w:rPr>
          <w:spacing w:val="24"/>
        </w:rPr>
        <w:t xml:space="preserve"> </w:t>
      </w:r>
      <w:r>
        <w:rPr>
          <w:spacing w:val="-1"/>
        </w:rPr>
        <w:t>it</w:t>
      </w:r>
      <w:r>
        <w:rPr>
          <w:spacing w:val="23"/>
        </w:rPr>
        <w:t xml:space="preserve"> </w:t>
      </w:r>
      <w:r>
        <w:rPr>
          <w:spacing w:val="-1"/>
        </w:rPr>
        <w:t>is</w:t>
      </w:r>
      <w:r>
        <w:rPr>
          <w:spacing w:val="22"/>
        </w:rPr>
        <w:t xml:space="preserve"> </w:t>
      </w:r>
      <w:r>
        <w:t>the</w:t>
      </w:r>
      <w:r>
        <w:rPr>
          <w:spacing w:val="22"/>
        </w:rPr>
        <w:t xml:space="preserve"> </w:t>
      </w:r>
      <w:r>
        <w:rPr>
          <w:spacing w:val="-1"/>
        </w:rPr>
        <w:t>Customer's</w:t>
      </w:r>
      <w:r>
        <w:rPr>
          <w:spacing w:val="61"/>
        </w:rPr>
        <w:t xml:space="preserve"> </w:t>
      </w:r>
      <w:r>
        <w:rPr>
          <w:spacing w:val="-1"/>
        </w:rPr>
        <w:t>reasonable</w:t>
      </w:r>
      <w:r>
        <w:rPr>
          <w:spacing w:val="36"/>
        </w:rPr>
        <w:t xml:space="preserve"> </w:t>
      </w:r>
      <w:r>
        <w:rPr>
          <w:spacing w:val="-2"/>
        </w:rPr>
        <w:t>opinion</w:t>
      </w:r>
      <w:r>
        <w:rPr>
          <w:spacing w:val="36"/>
        </w:rPr>
        <w:t xml:space="preserve"> </w:t>
      </w:r>
      <w:r>
        <w:rPr>
          <w:spacing w:val="-1"/>
        </w:rPr>
        <w:t>that</w:t>
      </w:r>
      <w:r>
        <w:rPr>
          <w:spacing w:val="35"/>
        </w:rPr>
        <w:t xml:space="preserve"> </w:t>
      </w:r>
      <w:r>
        <w:rPr>
          <w:spacing w:val="-1"/>
        </w:rPr>
        <w:t>compliance</w:t>
      </w:r>
      <w:r>
        <w:rPr>
          <w:spacing w:val="37"/>
        </w:rPr>
        <w:t xml:space="preserve"> </w:t>
      </w:r>
      <w:r>
        <w:rPr>
          <w:spacing w:val="-2"/>
        </w:rPr>
        <w:t>with</w:t>
      </w:r>
      <w:r>
        <w:rPr>
          <w:spacing w:val="36"/>
        </w:rPr>
        <w:t xml:space="preserve"> </w:t>
      </w:r>
      <w:r>
        <w:t>the</w:t>
      </w:r>
      <w:r>
        <w:rPr>
          <w:spacing w:val="36"/>
        </w:rPr>
        <w:t xml:space="preserve"> </w:t>
      </w:r>
      <w:r>
        <w:rPr>
          <w:spacing w:val="-2"/>
        </w:rPr>
        <w:t>principles</w:t>
      </w:r>
      <w:r>
        <w:rPr>
          <w:spacing w:val="38"/>
        </w:rPr>
        <w:t xml:space="preserve"> </w:t>
      </w:r>
      <w:r>
        <w:rPr>
          <w:spacing w:val="-1"/>
        </w:rPr>
        <w:t>and</w:t>
      </w:r>
      <w:r>
        <w:rPr>
          <w:spacing w:val="36"/>
        </w:rPr>
        <w:t xml:space="preserve"> </w:t>
      </w:r>
      <w:r>
        <w:rPr>
          <w:spacing w:val="-1"/>
        </w:rPr>
        <w:t>practices</w:t>
      </w:r>
      <w:r>
        <w:rPr>
          <w:spacing w:val="37"/>
        </w:rPr>
        <w:t xml:space="preserve"> </w:t>
      </w:r>
      <w:r>
        <w:rPr>
          <w:spacing w:val="-2"/>
        </w:rPr>
        <w:t>of</w:t>
      </w:r>
      <w:r>
        <w:rPr>
          <w:spacing w:val="35"/>
        </w:rPr>
        <w:t xml:space="preserve"> </w:t>
      </w:r>
      <w:r>
        <w:rPr>
          <w:spacing w:val="-1"/>
        </w:rPr>
        <w:t>ISO/IEC</w:t>
      </w:r>
      <w:r>
        <w:rPr>
          <w:spacing w:val="71"/>
        </w:rPr>
        <w:t xml:space="preserve"> </w:t>
      </w:r>
      <w:r>
        <w:rPr>
          <w:spacing w:val="-1"/>
        </w:rPr>
        <w:t>27001</w:t>
      </w:r>
      <w:r>
        <w:rPr>
          <w:spacing w:val="17"/>
        </w:rPr>
        <w:t xml:space="preserve"> </w:t>
      </w:r>
      <w:r>
        <w:rPr>
          <w:spacing w:val="-1"/>
        </w:rPr>
        <w:t>and/or</w:t>
      </w:r>
      <w:r>
        <w:rPr>
          <w:spacing w:val="16"/>
        </w:rPr>
        <w:t xml:space="preserve"> </w:t>
      </w:r>
      <w:r>
        <w:t>the</w:t>
      </w:r>
      <w:r>
        <w:rPr>
          <w:spacing w:val="17"/>
        </w:rPr>
        <w:t xml:space="preserve"> </w:t>
      </w:r>
      <w:r>
        <w:rPr>
          <w:spacing w:val="-1"/>
        </w:rPr>
        <w:t>Security</w:t>
      </w:r>
      <w:r>
        <w:rPr>
          <w:spacing w:val="15"/>
        </w:rPr>
        <w:t xml:space="preserve"> </w:t>
      </w:r>
      <w:r>
        <w:rPr>
          <w:spacing w:val="-2"/>
        </w:rPr>
        <w:t>Policy</w:t>
      </w:r>
      <w:r>
        <w:rPr>
          <w:spacing w:val="16"/>
        </w:rPr>
        <w:t xml:space="preserve"> </w:t>
      </w:r>
      <w:r>
        <w:rPr>
          <w:spacing w:val="-1"/>
        </w:rPr>
        <w:t>are</w:t>
      </w:r>
      <w:r>
        <w:rPr>
          <w:spacing w:val="18"/>
        </w:rPr>
        <w:t xml:space="preserve"> </w:t>
      </w:r>
      <w:r>
        <w:rPr>
          <w:spacing w:val="-1"/>
        </w:rPr>
        <w:t>not</w:t>
      </w:r>
      <w:r>
        <w:rPr>
          <w:spacing w:val="19"/>
        </w:rPr>
        <w:t xml:space="preserve"> </w:t>
      </w:r>
      <w:r>
        <w:rPr>
          <w:spacing w:val="-2"/>
        </w:rPr>
        <w:t>being</w:t>
      </w:r>
      <w:r>
        <w:rPr>
          <w:spacing w:val="20"/>
        </w:rPr>
        <w:t xml:space="preserve"> </w:t>
      </w:r>
      <w:r>
        <w:rPr>
          <w:spacing w:val="-2"/>
        </w:rPr>
        <w:t>achieved</w:t>
      </w:r>
      <w:r>
        <w:rPr>
          <w:spacing w:val="17"/>
        </w:rPr>
        <w:t xml:space="preserve"> </w:t>
      </w:r>
      <w:r>
        <w:rPr>
          <w:spacing w:val="-1"/>
        </w:rPr>
        <w:t>by</w:t>
      </w:r>
      <w:r>
        <w:rPr>
          <w:spacing w:val="15"/>
        </w:rPr>
        <w:t xml:space="preserve"> </w:t>
      </w:r>
      <w:r>
        <w:rPr>
          <w:spacing w:val="-1"/>
        </w:rPr>
        <w:t>the</w:t>
      </w:r>
      <w:r>
        <w:rPr>
          <w:spacing w:val="17"/>
        </w:rPr>
        <w:t xml:space="preserve"> </w:t>
      </w:r>
      <w:r>
        <w:rPr>
          <w:spacing w:val="-1"/>
        </w:rPr>
        <w:t>Supplier,</w:t>
      </w:r>
      <w:r>
        <w:rPr>
          <w:spacing w:val="19"/>
        </w:rPr>
        <w:t xml:space="preserve"> </w:t>
      </w:r>
      <w:r>
        <w:rPr>
          <w:spacing w:val="-1"/>
        </w:rPr>
        <w:t>then</w:t>
      </w:r>
      <w:r>
        <w:rPr>
          <w:spacing w:val="15"/>
        </w:rPr>
        <w:t xml:space="preserve"> </w:t>
      </w:r>
      <w:r>
        <w:rPr>
          <w:spacing w:val="-1"/>
        </w:rPr>
        <w:t>the</w:t>
      </w:r>
      <w:r>
        <w:rPr>
          <w:spacing w:val="51"/>
        </w:rPr>
        <w:t xml:space="preserve"> </w:t>
      </w:r>
      <w:r>
        <w:rPr>
          <w:spacing w:val="-1"/>
        </w:rPr>
        <w:t>Customer</w:t>
      </w:r>
      <w:r>
        <w:rPr>
          <w:spacing w:val="14"/>
        </w:rPr>
        <w:t xml:space="preserve"> </w:t>
      </w:r>
      <w:r>
        <w:rPr>
          <w:spacing w:val="-1"/>
        </w:rPr>
        <w:t>shall</w:t>
      </w:r>
      <w:r>
        <w:rPr>
          <w:spacing w:val="12"/>
        </w:rPr>
        <w:t xml:space="preserve"> </w:t>
      </w:r>
      <w:r>
        <w:rPr>
          <w:spacing w:val="-1"/>
        </w:rPr>
        <w:t>notify</w:t>
      </w:r>
      <w:r>
        <w:rPr>
          <w:spacing w:val="8"/>
        </w:rPr>
        <w:t xml:space="preserve"> </w:t>
      </w:r>
      <w:r>
        <w:rPr>
          <w:spacing w:val="-1"/>
        </w:rPr>
        <w:t>the</w:t>
      </w:r>
      <w:r>
        <w:rPr>
          <w:spacing w:val="12"/>
        </w:rPr>
        <w:t xml:space="preserve"> </w:t>
      </w:r>
      <w:r>
        <w:rPr>
          <w:spacing w:val="-2"/>
        </w:rPr>
        <w:t>Supplier</w:t>
      </w:r>
      <w:r>
        <w:rPr>
          <w:spacing w:val="14"/>
        </w:rPr>
        <w:t xml:space="preserve"> </w:t>
      </w:r>
      <w:r>
        <w:rPr>
          <w:spacing w:val="-2"/>
        </w:rPr>
        <w:t>of</w:t>
      </w:r>
      <w:r>
        <w:rPr>
          <w:spacing w:val="14"/>
        </w:rPr>
        <w:t xml:space="preserve"> </w:t>
      </w:r>
      <w:r>
        <w:t>the</w:t>
      </w:r>
      <w:r>
        <w:rPr>
          <w:spacing w:val="12"/>
        </w:rPr>
        <w:t xml:space="preserve"> </w:t>
      </w:r>
      <w:r>
        <w:rPr>
          <w:spacing w:val="-1"/>
        </w:rPr>
        <w:t>same</w:t>
      </w:r>
      <w:r>
        <w:rPr>
          <w:spacing w:val="10"/>
        </w:rPr>
        <w:t xml:space="preserve"> </w:t>
      </w:r>
      <w:r>
        <w:rPr>
          <w:spacing w:val="-2"/>
        </w:rPr>
        <w:t>and</w:t>
      </w:r>
      <w:r>
        <w:rPr>
          <w:spacing w:val="12"/>
        </w:rPr>
        <w:t xml:space="preserve"> </w:t>
      </w:r>
      <w:r>
        <w:rPr>
          <w:spacing w:val="-1"/>
        </w:rPr>
        <w:t>give</w:t>
      </w:r>
      <w:r>
        <w:rPr>
          <w:spacing w:val="12"/>
        </w:rPr>
        <w:t xml:space="preserve"> </w:t>
      </w:r>
      <w:r>
        <w:t>the</w:t>
      </w:r>
      <w:r>
        <w:rPr>
          <w:spacing w:val="10"/>
        </w:rPr>
        <w:t xml:space="preserve"> </w:t>
      </w:r>
      <w:r>
        <w:rPr>
          <w:spacing w:val="-2"/>
        </w:rPr>
        <w:t>Supplier</w:t>
      </w:r>
      <w:r>
        <w:rPr>
          <w:spacing w:val="14"/>
        </w:rPr>
        <w:t xml:space="preserve"> </w:t>
      </w:r>
      <w:r>
        <w:t>a</w:t>
      </w:r>
      <w:r>
        <w:rPr>
          <w:spacing w:val="12"/>
        </w:rPr>
        <w:t xml:space="preserve"> </w:t>
      </w:r>
      <w:r>
        <w:rPr>
          <w:spacing w:val="-1"/>
        </w:rPr>
        <w:t>reasonable</w:t>
      </w:r>
      <w:r>
        <w:rPr>
          <w:spacing w:val="51"/>
        </w:rPr>
        <w:t xml:space="preserve"> </w:t>
      </w:r>
      <w:r>
        <w:rPr>
          <w:spacing w:val="-1"/>
        </w:rPr>
        <w:t>time</w:t>
      </w:r>
      <w:r>
        <w:rPr>
          <w:spacing w:val="41"/>
        </w:rPr>
        <w:t xml:space="preserve"> </w:t>
      </w:r>
      <w:r>
        <w:rPr>
          <w:spacing w:val="-2"/>
        </w:rPr>
        <w:t>(having</w:t>
      </w:r>
      <w:r>
        <w:rPr>
          <w:spacing w:val="41"/>
        </w:rPr>
        <w:t xml:space="preserve"> </w:t>
      </w:r>
      <w:r>
        <w:rPr>
          <w:spacing w:val="-1"/>
        </w:rPr>
        <w:t>regard</w:t>
      </w:r>
      <w:r>
        <w:rPr>
          <w:spacing w:val="38"/>
        </w:rPr>
        <w:t xml:space="preserve"> </w:t>
      </w:r>
      <w:r>
        <w:t>to</w:t>
      </w:r>
      <w:r>
        <w:rPr>
          <w:spacing w:val="41"/>
        </w:rPr>
        <w:t xml:space="preserve"> </w:t>
      </w:r>
      <w:r>
        <w:rPr>
          <w:spacing w:val="-1"/>
        </w:rPr>
        <w:t>the</w:t>
      </w:r>
      <w:r>
        <w:rPr>
          <w:spacing w:val="41"/>
        </w:rPr>
        <w:t xml:space="preserve"> </w:t>
      </w:r>
      <w:r>
        <w:rPr>
          <w:spacing w:val="-1"/>
        </w:rPr>
        <w:t>extent</w:t>
      </w:r>
      <w:r>
        <w:rPr>
          <w:spacing w:val="42"/>
        </w:rPr>
        <w:t xml:space="preserve"> </w:t>
      </w:r>
      <w:r>
        <w:rPr>
          <w:spacing w:val="-1"/>
        </w:rPr>
        <w:t>and</w:t>
      </w:r>
      <w:r>
        <w:rPr>
          <w:spacing w:val="42"/>
        </w:rPr>
        <w:t xml:space="preserve"> </w:t>
      </w:r>
      <w:r>
        <w:rPr>
          <w:spacing w:val="-1"/>
        </w:rPr>
        <w:t>criticality</w:t>
      </w:r>
      <w:r>
        <w:rPr>
          <w:spacing w:val="39"/>
        </w:rPr>
        <w:t xml:space="preserve"> </w:t>
      </w:r>
      <w:r>
        <w:rPr>
          <w:spacing w:val="-2"/>
        </w:rPr>
        <w:t>of</w:t>
      </w:r>
      <w:r>
        <w:rPr>
          <w:spacing w:val="45"/>
        </w:rPr>
        <w:t xml:space="preserve"> </w:t>
      </w:r>
      <w:r>
        <w:rPr>
          <w:spacing w:val="-1"/>
        </w:rPr>
        <w:t>any</w:t>
      </w:r>
      <w:r>
        <w:rPr>
          <w:spacing w:val="39"/>
        </w:rPr>
        <w:t xml:space="preserve"> </w:t>
      </w:r>
      <w:r>
        <w:rPr>
          <w:spacing w:val="-1"/>
        </w:rPr>
        <w:t>non-compliance</w:t>
      </w:r>
      <w:r>
        <w:rPr>
          <w:spacing w:val="39"/>
        </w:rPr>
        <w:t xml:space="preserve"> </w:t>
      </w:r>
      <w:r>
        <w:rPr>
          <w:spacing w:val="-1"/>
        </w:rPr>
        <w:t>and</w:t>
      </w:r>
      <w:r>
        <w:rPr>
          <w:spacing w:val="41"/>
        </w:rPr>
        <w:t xml:space="preserve"> </w:t>
      </w:r>
      <w:r>
        <w:rPr>
          <w:spacing w:val="-1"/>
        </w:rPr>
        <w:t>any</w:t>
      </w:r>
      <w:r>
        <w:rPr>
          <w:spacing w:val="56"/>
        </w:rPr>
        <w:t xml:space="preserve"> </w:t>
      </w:r>
      <w:r>
        <w:rPr>
          <w:spacing w:val="-1"/>
        </w:rPr>
        <w:t>other</w:t>
      </w:r>
      <w:r>
        <w:rPr>
          <w:spacing w:val="21"/>
        </w:rPr>
        <w:t xml:space="preserve"> </w:t>
      </w:r>
      <w:r>
        <w:rPr>
          <w:spacing w:val="-2"/>
        </w:rPr>
        <w:t>relevant</w:t>
      </w:r>
      <w:r>
        <w:rPr>
          <w:spacing w:val="21"/>
        </w:rPr>
        <w:t xml:space="preserve"> </w:t>
      </w:r>
      <w:r>
        <w:rPr>
          <w:spacing w:val="-1"/>
        </w:rPr>
        <w:t>circumstances)</w:t>
      </w:r>
      <w:r>
        <w:rPr>
          <w:spacing w:val="21"/>
        </w:rPr>
        <w:t xml:space="preserve"> </w:t>
      </w:r>
      <w:r>
        <w:t>to</w:t>
      </w:r>
      <w:r>
        <w:rPr>
          <w:spacing w:val="20"/>
        </w:rPr>
        <w:t xml:space="preserve"> </w:t>
      </w:r>
      <w:r>
        <w:rPr>
          <w:spacing w:val="-2"/>
        </w:rPr>
        <w:t>implement</w:t>
      </w:r>
      <w:r>
        <w:rPr>
          <w:spacing w:val="21"/>
        </w:rPr>
        <w:t xml:space="preserve"> </w:t>
      </w:r>
      <w:r>
        <w:rPr>
          <w:spacing w:val="-1"/>
        </w:rPr>
        <w:t>and</w:t>
      </w:r>
      <w:r>
        <w:rPr>
          <w:spacing w:val="17"/>
        </w:rPr>
        <w:t xml:space="preserve"> </w:t>
      </w:r>
      <w:r>
        <w:rPr>
          <w:spacing w:val="-1"/>
        </w:rPr>
        <w:t>remedy.</w:t>
      </w:r>
      <w:r>
        <w:rPr>
          <w:spacing w:val="42"/>
        </w:rPr>
        <w:t xml:space="preserve"> </w:t>
      </w:r>
      <w:r>
        <w:rPr>
          <w:spacing w:val="-1"/>
        </w:rPr>
        <w:t>If</w:t>
      </w:r>
      <w:r>
        <w:rPr>
          <w:spacing w:val="21"/>
        </w:rPr>
        <w:t xml:space="preserve"> </w:t>
      </w:r>
      <w:r>
        <w:t>the</w:t>
      </w:r>
      <w:r>
        <w:rPr>
          <w:spacing w:val="19"/>
        </w:rPr>
        <w:t xml:space="preserve"> </w:t>
      </w:r>
      <w:r>
        <w:rPr>
          <w:spacing w:val="-2"/>
        </w:rPr>
        <w:t>Supplier</w:t>
      </w:r>
      <w:r>
        <w:rPr>
          <w:spacing w:val="19"/>
        </w:rPr>
        <w:t xml:space="preserve"> </w:t>
      </w:r>
      <w:r>
        <w:rPr>
          <w:spacing w:val="-1"/>
        </w:rPr>
        <w:t>does</w:t>
      </w:r>
      <w:r>
        <w:rPr>
          <w:spacing w:val="20"/>
        </w:rPr>
        <w:t xml:space="preserve"> </w:t>
      </w:r>
      <w:r>
        <w:rPr>
          <w:spacing w:val="-1"/>
        </w:rPr>
        <w:t>not</w:t>
      </w:r>
      <w:r>
        <w:rPr>
          <w:spacing w:val="62"/>
        </w:rPr>
        <w:t xml:space="preserve"> </w:t>
      </w:r>
      <w:r>
        <w:rPr>
          <w:spacing w:val="-1"/>
        </w:rPr>
        <w:t>become</w:t>
      </w:r>
      <w:r>
        <w:rPr>
          <w:spacing w:val="17"/>
        </w:rPr>
        <w:t xml:space="preserve"> </w:t>
      </w:r>
      <w:r>
        <w:rPr>
          <w:spacing w:val="-1"/>
        </w:rPr>
        <w:t>compliant</w:t>
      </w:r>
      <w:r>
        <w:rPr>
          <w:spacing w:val="19"/>
        </w:rPr>
        <w:t xml:space="preserve"> </w:t>
      </w:r>
      <w:r>
        <w:rPr>
          <w:spacing w:val="-2"/>
        </w:rPr>
        <w:t>within</w:t>
      </w:r>
      <w:r>
        <w:rPr>
          <w:spacing w:val="17"/>
        </w:rPr>
        <w:t xml:space="preserve"> </w:t>
      </w:r>
      <w:r>
        <w:t>the</w:t>
      </w:r>
      <w:r>
        <w:rPr>
          <w:spacing w:val="17"/>
        </w:rPr>
        <w:t xml:space="preserve"> </w:t>
      </w:r>
      <w:r>
        <w:rPr>
          <w:spacing w:val="-1"/>
        </w:rPr>
        <w:t>required</w:t>
      </w:r>
      <w:r>
        <w:rPr>
          <w:spacing w:val="17"/>
        </w:rPr>
        <w:t xml:space="preserve"> </w:t>
      </w:r>
      <w:r>
        <w:rPr>
          <w:spacing w:val="-1"/>
        </w:rPr>
        <w:t>time</w:t>
      </w:r>
      <w:r>
        <w:rPr>
          <w:spacing w:val="15"/>
        </w:rPr>
        <w:t xml:space="preserve"> </w:t>
      </w:r>
      <w:r>
        <w:rPr>
          <w:spacing w:val="-1"/>
        </w:rPr>
        <w:t>then</w:t>
      </w:r>
      <w:r>
        <w:rPr>
          <w:spacing w:val="17"/>
        </w:rPr>
        <w:t xml:space="preserve"> </w:t>
      </w:r>
      <w:r>
        <w:rPr>
          <w:spacing w:val="-1"/>
        </w:rPr>
        <w:t>the</w:t>
      </w:r>
      <w:r>
        <w:rPr>
          <w:spacing w:val="17"/>
        </w:rPr>
        <w:t xml:space="preserve"> </w:t>
      </w:r>
      <w:r>
        <w:rPr>
          <w:spacing w:val="-1"/>
        </w:rPr>
        <w:t>Customer</w:t>
      </w:r>
      <w:r>
        <w:rPr>
          <w:spacing w:val="19"/>
        </w:rPr>
        <w:t xml:space="preserve"> </w:t>
      </w:r>
      <w:r>
        <w:rPr>
          <w:spacing w:val="-1"/>
        </w:rPr>
        <w:t>shall</w:t>
      </w:r>
      <w:r>
        <w:rPr>
          <w:spacing w:val="17"/>
        </w:rPr>
        <w:t xml:space="preserve"> </w:t>
      </w:r>
      <w:r>
        <w:rPr>
          <w:spacing w:val="-2"/>
        </w:rPr>
        <w:t>have</w:t>
      </w:r>
      <w:r>
        <w:rPr>
          <w:spacing w:val="17"/>
        </w:rPr>
        <w:t xml:space="preserve"> </w:t>
      </w:r>
      <w:r>
        <w:t>the</w:t>
      </w:r>
      <w:r>
        <w:rPr>
          <w:spacing w:val="17"/>
        </w:rPr>
        <w:t xml:space="preserve"> </w:t>
      </w:r>
      <w:r>
        <w:rPr>
          <w:spacing w:val="-1"/>
        </w:rPr>
        <w:t>right</w:t>
      </w:r>
      <w:r>
        <w:rPr>
          <w:spacing w:val="48"/>
        </w:rPr>
        <w:t xml:space="preserve"> </w:t>
      </w:r>
      <w:r>
        <w:t xml:space="preserve">to </w:t>
      </w:r>
      <w:r>
        <w:rPr>
          <w:spacing w:val="-1"/>
        </w:rPr>
        <w:t>obtain</w:t>
      </w:r>
      <w:r>
        <w:t xml:space="preserve"> </w:t>
      </w:r>
      <w:r>
        <w:rPr>
          <w:spacing w:val="-1"/>
        </w:rPr>
        <w:t>an</w:t>
      </w:r>
      <w:r>
        <w:t xml:space="preserve"> </w:t>
      </w:r>
      <w:r>
        <w:rPr>
          <w:spacing w:val="-2"/>
        </w:rPr>
        <w:t>independent</w:t>
      </w:r>
      <w:r>
        <w:t xml:space="preserve"> </w:t>
      </w:r>
      <w:r>
        <w:rPr>
          <w:spacing w:val="-1"/>
        </w:rPr>
        <w:t>audit</w:t>
      </w:r>
      <w:r>
        <w:rPr>
          <w:spacing w:val="2"/>
        </w:rPr>
        <w:t xml:space="preserve"> </w:t>
      </w:r>
      <w:r>
        <w:rPr>
          <w:spacing w:val="-2"/>
        </w:rPr>
        <w:t>against</w:t>
      </w:r>
      <w:r>
        <w:t xml:space="preserve"> </w:t>
      </w:r>
      <w:r>
        <w:rPr>
          <w:spacing w:val="-1"/>
        </w:rPr>
        <w:t>these</w:t>
      </w:r>
      <w:r>
        <w:rPr>
          <w:spacing w:val="-2"/>
        </w:rPr>
        <w:t xml:space="preserve"> </w:t>
      </w:r>
      <w:r>
        <w:rPr>
          <w:spacing w:val="-1"/>
        </w:rPr>
        <w:t>standards</w:t>
      </w:r>
      <w:r>
        <w:rPr>
          <w:spacing w:val="1"/>
        </w:rPr>
        <w:t xml:space="preserve"> </w:t>
      </w:r>
      <w:r>
        <w:rPr>
          <w:spacing w:val="-1"/>
        </w:rPr>
        <w:t>in</w:t>
      </w:r>
      <w:r>
        <w:t xml:space="preserve"> </w:t>
      </w:r>
      <w:r>
        <w:rPr>
          <w:spacing w:val="-2"/>
        </w:rPr>
        <w:t>whole</w:t>
      </w:r>
      <w:r>
        <w:t xml:space="preserve"> </w:t>
      </w:r>
      <w:r>
        <w:rPr>
          <w:spacing w:val="-1"/>
        </w:rPr>
        <w:t>or</w:t>
      </w:r>
      <w:r>
        <w:rPr>
          <w:spacing w:val="2"/>
        </w:rPr>
        <w:t xml:space="preserve"> </w:t>
      </w:r>
      <w:r>
        <w:rPr>
          <w:spacing w:val="-1"/>
        </w:rPr>
        <w:t>in</w:t>
      </w:r>
      <w:r>
        <w:rPr>
          <w:spacing w:val="-2"/>
        </w:rPr>
        <w:t xml:space="preserve"> </w:t>
      </w:r>
      <w:r>
        <w:rPr>
          <w:spacing w:val="-1"/>
        </w:rPr>
        <w:t>part.</w:t>
      </w:r>
    </w:p>
    <w:p w:rsidR="008918FA" w:rsidRDefault="008918FA" w:rsidP="008918FA">
      <w:pPr>
        <w:pStyle w:val="BodyText"/>
        <w:numPr>
          <w:ilvl w:val="1"/>
          <w:numId w:val="14"/>
        </w:numPr>
        <w:tabs>
          <w:tab w:val="left" w:pos="829"/>
        </w:tabs>
        <w:ind w:left="828" w:right="111"/>
        <w:jc w:val="both"/>
      </w:pPr>
      <w:r>
        <w:rPr>
          <w:spacing w:val="-1"/>
        </w:rPr>
        <w:t>If,</w:t>
      </w:r>
      <w:r>
        <w:rPr>
          <w:spacing w:val="19"/>
        </w:rPr>
        <w:t xml:space="preserve"> </w:t>
      </w:r>
      <w:r>
        <w:rPr>
          <w:spacing w:val="-1"/>
        </w:rPr>
        <w:t>as</w:t>
      </w:r>
      <w:r>
        <w:rPr>
          <w:spacing w:val="18"/>
        </w:rPr>
        <w:t xml:space="preserve"> </w:t>
      </w:r>
      <w:r>
        <w:t>a</w:t>
      </w:r>
      <w:r>
        <w:rPr>
          <w:spacing w:val="15"/>
        </w:rPr>
        <w:t xml:space="preserve"> </w:t>
      </w:r>
      <w:r>
        <w:rPr>
          <w:spacing w:val="-1"/>
        </w:rPr>
        <w:t>result</w:t>
      </w:r>
      <w:r>
        <w:rPr>
          <w:spacing w:val="19"/>
        </w:rPr>
        <w:t xml:space="preserve"> </w:t>
      </w:r>
      <w:r>
        <w:rPr>
          <w:spacing w:val="-2"/>
        </w:rPr>
        <w:t>of</w:t>
      </w:r>
      <w:r>
        <w:rPr>
          <w:spacing w:val="19"/>
        </w:rPr>
        <w:t xml:space="preserve"> </w:t>
      </w:r>
      <w:r>
        <w:rPr>
          <w:spacing w:val="-1"/>
        </w:rPr>
        <w:t>any</w:t>
      </w:r>
      <w:r>
        <w:rPr>
          <w:spacing w:val="15"/>
        </w:rPr>
        <w:t xml:space="preserve"> </w:t>
      </w:r>
      <w:r>
        <w:rPr>
          <w:spacing w:val="-1"/>
        </w:rPr>
        <w:t>such</w:t>
      </w:r>
      <w:r>
        <w:rPr>
          <w:spacing w:val="17"/>
        </w:rPr>
        <w:t xml:space="preserve"> </w:t>
      </w:r>
      <w:r>
        <w:rPr>
          <w:spacing w:val="-1"/>
        </w:rPr>
        <w:t>independent</w:t>
      </w:r>
      <w:r>
        <w:rPr>
          <w:spacing w:val="19"/>
        </w:rPr>
        <w:t xml:space="preserve"> </w:t>
      </w:r>
      <w:r>
        <w:rPr>
          <w:spacing w:val="-1"/>
        </w:rPr>
        <w:t>audit</w:t>
      </w:r>
      <w:r>
        <w:rPr>
          <w:spacing w:val="19"/>
        </w:rPr>
        <w:t xml:space="preserve"> </w:t>
      </w:r>
      <w:r>
        <w:rPr>
          <w:spacing w:val="-1"/>
        </w:rPr>
        <w:t>as</w:t>
      </w:r>
      <w:r>
        <w:rPr>
          <w:spacing w:val="13"/>
        </w:rPr>
        <w:t xml:space="preserve"> </w:t>
      </w:r>
      <w:r>
        <w:rPr>
          <w:spacing w:val="-1"/>
        </w:rPr>
        <w:t>described</w:t>
      </w:r>
      <w:r>
        <w:rPr>
          <w:spacing w:val="19"/>
        </w:rPr>
        <w:t xml:space="preserve"> </w:t>
      </w:r>
      <w:r>
        <w:rPr>
          <w:spacing w:val="-1"/>
        </w:rPr>
        <w:t>in</w:t>
      </w:r>
      <w:r>
        <w:rPr>
          <w:spacing w:val="17"/>
        </w:rPr>
        <w:t xml:space="preserve"> </w:t>
      </w:r>
      <w:r>
        <w:rPr>
          <w:spacing w:val="-1"/>
        </w:rPr>
        <w:t xml:space="preserve">paragraph </w:t>
      </w:r>
      <w:hyperlink w:anchor="_bookmark348" w:history="1">
        <w:r>
          <w:t>7.2</w:t>
        </w:r>
      </w:hyperlink>
      <w:r>
        <w:rPr>
          <w:spacing w:val="17"/>
        </w:rPr>
        <w:t xml:space="preserve"> </w:t>
      </w:r>
      <w:r>
        <w:rPr>
          <w:spacing w:val="-2"/>
        </w:rPr>
        <w:t>of</w:t>
      </w:r>
      <w:r>
        <w:rPr>
          <w:spacing w:val="19"/>
        </w:rPr>
        <w:t xml:space="preserve"> </w:t>
      </w:r>
      <w:r>
        <w:rPr>
          <w:spacing w:val="-1"/>
        </w:rPr>
        <w:t>this</w:t>
      </w:r>
      <w:r>
        <w:rPr>
          <w:spacing w:val="29"/>
        </w:rPr>
        <w:t xml:space="preserve"> </w:t>
      </w:r>
      <w:r>
        <w:rPr>
          <w:spacing w:val="-2"/>
        </w:rPr>
        <w:t>Call</w:t>
      </w:r>
      <w:r>
        <w:rPr>
          <w:spacing w:val="7"/>
        </w:rPr>
        <w:t xml:space="preserve"> </w:t>
      </w:r>
      <w:r>
        <w:t>Off</w:t>
      </w:r>
      <w:r>
        <w:rPr>
          <w:spacing w:val="9"/>
        </w:rPr>
        <w:t xml:space="preserve"> </w:t>
      </w:r>
      <w:r>
        <w:rPr>
          <w:spacing w:val="-1"/>
        </w:rPr>
        <w:t>Schedule</w:t>
      </w:r>
      <w:r>
        <w:rPr>
          <w:spacing w:val="8"/>
        </w:rPr>
        <w:t xml:space="preserve"> </w:t>
      </w:r>
      <w:r>
        <w:t>the</w:t>
      </w:r>
      <w:r>
        <w:rPr>
          <w:spacing w:val="7"/>
        </w:rPr>
        <w:t xml:space="preserve"> </w:t>
      </w:r>
      <w:r>
        <w:rPr>
          <w:spacing w:val="-2"/>
        </w:rPr>
        <w:t>Supplier</w:t>
      </w:r>
      <w:r>
        <w:rPr>
          <w:spacing w:val="9"/>
        </w:rPr>
        <w:t xml:space="preserve"> </w:t>
      </w:r>
      <w:r>
        <w:rPr>
          <w:spacing w:val="-1"/>
        </w:rPr>
        <w:t>is</w:t>
      </w:r>
      <w:r>
        <w:rPr>
          <w:spacing w:val="8"/>
        </w:rPr>
        <w:t xml:space="preserve"> </w:t>
      </w:r>
      <w:r>
        <w:t>found</w:t>
      </w:r>
      <w:r>
        <w:rPr>
          <w:spacing w:val="5"/>
        </w:rPr>
        <w:t xml:space="preserve"> </w:t>
      </w:r>
      <w:r>
        <w:t>to</w:t>
      </w:r>
      <w:r>
        <w:rPr>
          <w:spacing w:val="7"/>
        </w:rPr>
        <w:t xml:space="preserve"> </w:t>
      </w:r>
      <w:r>
        <w:rPr>
          <w:spacing w:val="-1"/>
        </w:rPr>
        <w:t>be</w:t>
      </w:r>
      <w:r>
        <w:rPr>
          <w:spacing w:val="7"/>
        </w:rPr>
        <w:t xml:space="preserve"> </w:t>
      </w:r>
      <w:r>
        <w:rPr>
          <w:spacing w:val="-1"/>
        </w:rPr>
        <w:t>non-compliant</w:t>
      </w:r>
      <w:r>
        <w:rPr>
          <w:spacing w:val="9"/>
        </w:rPr>
        <w:t xml:space="preserve"> </w:t>
      </w:r>
      <w:r>
        <w:rPr>
          <w:spacing w:val="-2"/>
        </w:rPr>
        <w:t>with</w:t>
      </w:r>
      <w:r>
        <w:rPr>
          <w:spacing w:val="7"/>
        </w:rPr>
        <w:t xml:space="preserve"> </w:t>
      </w:r>
      <w:r>
        <w:t>the</w:t>
      </w:r>
      <w:r>
        <w:rPr>
          <w:spacing w:val="7"/>
        </w:rPr>
        <w:t xml:space="preserve"> </w:t>
      </w:r>
      <w:r>
        <w:rPr>
          <w:spacing w:val="-1"/>
        </w:rPr>
        <w:t>principles</w:t>
      </w:r>
      <w:r>
        <w:rPr>
          <w:spacing w:val="8"/>
        </w:rPr>
        <w:t xml:space="preserve"> </w:t>
      </w:r>
      <w:r>
        <w:rPr>
          <w:spacing w:val="-1"/>
        </w:rPr>
        <w:t>and</w:t>
      </w:r>
      <w:r>
        <w:rPr>
          <w:spacing w:val="34"/>
        </w:rPr>
        <w:t xml:space="preserve"> </w:t>
      </w:r>
      <w:r>
        <w:rPr>
          <w:spacing w:val="-1"/>
        </w:rPr>
        <w:t>practices</w:t>
      </w:r>
      <w:r>
        <w:rPr>
          <w:spacing w:val="5"/>
        </w:rPr>
        <w:t xml:space="preserve"> </w:t>
      </w:r>
      <w:r>
        <w:rPr>
          <w:spacing w:val="-2"/>
        </w:rPr>
        <w:t>of</w:t>
      </w:r>
      <w:r>
        <w:rPr>
          <w:spacing w:val="7"/>
        </w:rPr>
        <w:t xml:space="preserve"> </w:t>
      </w:r>
      <w:r>
        <w:rPr>
          <w:spacing w:val="-1"/>
        </w:rPr>
        <w:t>ISO/IEC</w:t>
      </w:r>
      <w:r>
        <w:rPr>
          <w:spacing w:val="4"/>
        </w:rPr>
        <w:t xml:space="preserve"> </w:t>
      </w:r>
      <w:r>
        <w:rPr>
          <w:spacing w:val="-2"/>
        </w:rPr>
        <w:t>27001</w:t>
      </w:r>
      <w:r>
        <w:rPr>
          <w:spacing w:val="6"/>
        </w:rPr>
        <w:t xml:space="preserve"> </w:t>
      </w:r>
      <w:r>
        <w:rPr>
          <w:spacing w:val="-1"/>
        </w:rPr>
        <w:t>and/or</w:t>
      </w:r>
      <w:r>
        <w:rPr>
          <w:spacing w:val="4"/>
        </w:rPr>
        <w:t xml:space="preserve"> </w:t>
      </w:r>
      <w:r>
        <w:t>the</w:t>
      </w:r>
      <w:r>
        <w:rPr>
          <w:spacing w:val="5"/>
        </w:rPr>
        <w:t xml:space="preserve"> </w:t>
      </w:r>
      <w:r>
        <w:rPr>
          <w:spacing w:val="-1"/>
        </w:rPr>
        <w:t>Security</w:t>
      </w:r>
      <w:r>
        <w:rPr>
          <w:spacing w:val="3"/>
        </w:rPr>
        <w:t xml:space="preserve"> </w:t>
      </w:r>
      <w:r>
        <w:rPr>
          <w:spacing w:val="-2"/>
        </w:rPr>
        <w:t>Policy</w:t>
      </w:r>
      <w:r>
        <w:rPr>
          <w:spacing w:val="5"/>
        </w:rPr>
        <w:t xml:space="preserve"> </w:t>
      </w:r>
      <w:r>
        <w:rPr>
          <w:spacing w:val="-1"/>
        </w:rPr>
        <w:t>then</w:t>
      </w:r>
      <w:r>
        <w:rPr>
          <w:spacing w:val="5"/>
        </w:rPr>
        <w:t xml:space="preserve"> </w:t>
      </w:r>
      <w:r>
        <w:t>the</w:t>
      </w:r>
      <w:r>
        <w:rPr>
          <w:spacing w:val="5"/>
        </w:rPr>
        <w:t xml:space="preserve"> </w:t>
      </w:r>
      <w:r>
        <w:rPr>
          <w:spacing w:val="-2"/>
        </w:rPr>
        <w:t>Supplier</w:t>
      </w:r>
      <w:r>
        <w:rPr>
          <w:spacing w:val="6"/>
        </w:rPr>
        <w:t xml:space="preserve"> </w:t>
      </w:r>
      <w:r>
        <w:rPr>
          <w:spacing w:val="-1"/>
        </w:rPr>
        <w:t>shall,</w:t>
      </w:r>
      <w:r>
        <w:rPr>
          <w:spacing w:val="7"/>
        </w:rPr>
        <w:t xml:space="preserve"> </w:t>
      </w:r>
      <w:r>
        <w:rPr>
          <w:spacing w:val="-1"/>
        </w:rPr>
        <w:t>at</w:t>
      </w:r>
      <w:r>
        <w:rPr>
          <w:spacing w:val="7"/>
        </w:rPr>
        <w:t xml:space="preserve"> </w:t>
      </w:r>
      <w:r>
        <w:rPr>
          <w:spacing w:val="-1"/>
        </w:rPr>
        <w:t>its</w:t>
      </w:r>
      <w:r>
        <w:rPr>
          <w:spacing w:val="71"/>
        </w:rPr>
        <w:t xml:space="preserve"> </w:t>
      </w:r>
      <w:r>
        <w:rPr>
          <w:spacing w:val="-2"/>
        </w:rPr>
        <w:t>own</w:t>
      </w:r>
      <w:r>
        <w:rPr>
          <w:spacing w:val="17"/>
        </w:rPr>
        <w:t xml:space="preserve"> </w:t>
      </w:r>
      <w:r>
        <w:rPr>
          <w:spacing w:val="-1"/>
        </w:rPr>
        <w:t>expense,</w:t>
      </w:r>
      <w:r>
        <w:rPr>
          <w:spacing w:val="19"/>
        </w:rPr>
        <w:t xml:space="preserve"> </w:t>
      </w:r>
      <w:r>
        <w:rPr>
          <w:spacing w:val="-1"/>
        </w:rPr>
        <w:t>undertake</w:t>
      </w:r>
      <w:r>
        <w:rPr>
          <w:spacing w:val="15"/>
        </w:rPr>
        <w:t xml:space="preserve"> </w:t>
      </w:r>
      <w:r>
        <w:rPr>
          <w:spacing w:val="-1"/>
        </w:rPr>
        <w:t>those</w:t>
      </w:r>
      <w:r>
        <w:rPr>
          <w:spacing w:val="18"/>
        </w:rPr>
        <w:t xml:space="preserve"> </w:t>
      </w:r>
      <w:r>
        <w:rPr>
          <w:spacing w:val="-1"/>
        </w:rPr>
        <w:t>actions</w:t>
      </w:r>
      <w:r>
        <w:rPr>
          <w:spacing w:val="18"/>
        </w:rPr>
        <w:t xml:space="preserve"> </w:t>
      </w:r>
      <w:r>
        <w:rPr>
          <w:spacing w:val="-1"/>
        </w:rPr>
        <w:t>required</w:t>
      </w:r>
      <w:r>
        <w:rPr>
          <w:spacing w:val="17"/>
        </w:rPr>
        <w:t xml:space="preserve"> </w:t>
      </w:r>
      <w:r>
        <w:rPr>
          <w:spacing w:val="-2"/>
        </w:rPr>
        <w:t>in</w:t>
      </w:r>
      <w:r>
        <w:rPr>
          <w:spacing w:val="17"/>
        </w:rPr>
        <w:t xml:space="preserve"> </w:t>
      </w:r>
      <w:r>
        <w:rPr>
          <w:spacing w:val="-1"/>
        </w:rPr>
        <w:t>order</w:t>
      </w:r>
      <w:r>
        <w:rPr>
          <w:spacing w:val="16"/>
        </w:rPr>
        <w:t xml:space="preserve"> </w:t>
      </w:r>
      <w:r>
        <w:t>to</w:t>
      </w:r>
      <w:r>
        <w:rPr>
          <w:spacing w:val="17"/>
        </w:rPr>
        <w:t xml:space="preserve"> </w:t>
      </w:r>
      <w:r>
        <w:rPr>
          <w:spacing w:val="-2"/>
        </w:rPr>
        <w:t>achieve</w:t>
      </w:r>
      <w:r>
        <w:rPr>
          <w:spacing w:val="17"/>
        </w:rPr>
        <w:t xml:space="preserve"> </w:t>
      </w:r>
      <w:r>
        <w:t>the</w:t>
      </w:r>
      <w:r>
        <w:rPr>
          <w:spacing w:val="17"/>
        </w:rPr>
        <w:t xml:space="preserve"> </w:t>
      </w:r>
      <w:r>
        <w:rPr>
          <w:spacing w:val="-1"/>
        </w:rPr>
        <w:t>necessary</w:t>
      </w:r>
      <w:r>
        <w:rPr>
          <w:spacing w:val="57"/>
        </w:rPr>
        <w:t xml:space="preserve"> </w:t>
      </w:r>
      <w:r>
        <w:rPr>
          <w:spacing w:val="-1"/>
        </w:rPr>
        <w:t>compliance</w:t>
      </w:r>
      <w:r>
        <w:rPr>
          <w:spacing w:val="61"/>
        </w:rPr>
        <w:t xml:space="preserve"> </w:t>
      </w:r>
      <w:r>
        <w:rPr>
          <w:spacing w:val="-1"/>
        </w:rPr>
        <w:t>and</w:t>
      </w:r>
      <w:r>
        <w:rPr>
          <w:spacing w:val="60"/>
        </w:rPr>
        <w:t xml:space="preserve"> </w:t>
      </w:r>
      <w:r>
        <w:rPr>
          <w:spacing w:val="-1"/>
        </w:rPr>
        <w:t>shall</w:t>
      </w:r>
      <w:r>
        <w:rPr>
          <w:spacing w:val="1"/>
        </w:rPr>
        <w:t xml:space="preserve"> </w:t>
      </w:r>
      <w:r>
        <w:rPr>
          <w:spacing w:val="-1"/>
        </w:rPr>
        <w:t>reimburse</w:t>
      </w:r>
      <w:r w:rsidR="001C1527">
        <w:t xml:space="preserve"> </w:t>
      </w:r>
      <w:r>
        <w:rPr>
          <w:spacing w:val="-1"/>
        </w:rPr>
        <w:t>in</w:t>
      </w:r>
      <w:r>
        <w:rPr>
          <w:spacing w:val="60"/>
        </w:rPr>
        <w:t xml:space="preserve"> </w:t>
      </w:r>
      <w:r>
        <w:t>full</w:t>
      </w:r>
      <w:r>
        <w:rPr>
          <w:spacing w:val="59"/>
        </w:rPr>
        <w:t xml:space="preserve"> </w:t>
      </w:r>
      <w:r>
        <w:t>the</w:t>
      </w:r>
      <w:r>
        <w:rPr>
          <w:spacing w:val="60"/>
        </w:rPr>
        <w:t xml:space="preserve"> </w:t>
      </w:r>
      <w:r>
        <w:rPr>
          <w:spacing w:val="-1"/>
        </w:rPr>
        <w:t>costs</w:t>
      </w:r>
      <w:r>
        <w:t xml:space="preserve"> </w:t>
      </w:r>
      <w:r>
        <w:rPr>
          <w:spacing w:val="-1"/>
        </w:rPr>
        <w:t>incurred</w:t>
      </w:r>
      <w:r>
        <w:rPr>
          <w:spacing w:val="60"/>
        </w:rPr>
        <w:t xml:space="preserve"> </w:t>
      </w:r>
      <w:r>
        <w:rPr>
          <w:spacing w:val="-1"/>
        </w:rPr>
        <w:t>by</w:t>
      </w:r>
      <w:r>
        <w:rPr>
          <w:spacing w:val="59"/>
        </w:rPr>
        <w:t xml:space="preserve"> </w:t>
      </w:r>
      <w:r>
        <w:t>the</w:t>
      </w:r>
      <w:r>
        <w:rPr>
          <w:spacing w:val="60"/>
        </w:rPr>
        <w:t xml:space="preserve"> </w:t>
      </w:r>
      <w:r>
        <w:rPr>
          <w:spacing w:val="-1"/>
        </w:rPr>
        <w:t>Customer</w:t>
      </w:r>
      <w:r>
        <w:t xml:space="preserve">  </w:t>
      </w:r>
      <w:r>
        <w:rPr>
          <w:spacing w:val="-1"/>
        </w:rPr>
        <w:t>in</w:t>
      </w:r>
      <w:r>
        <w:rPr>
          <w:spacing w:val="37"/>
        </w:rPr>
        <w:t xml:space="preserve"> </w:t>
      </w:r>
      <w:r>
        <w:rPr>
          <w:spacing w:val="-1"/>
        </w:rPr>
        <w:t>obtaining</w:t>
      </w:r>
      <w:r>
        <w:t xml:space="preserve"> </w:t>
      </w:r>
      <w:r>
        <w:rPr>
          <w:spacing w:val="-1"/>
        </w:rPr>
        <w:t>such</w:t>
      </w:r>
      <w:r>
        <w:rPr>
          <w:spacing w:val="1"/>
        </w:rPr>
        <w:t xml:space="preserve"> </w:t>
      </w:r>
      <w:r>
        <w:rPr>
          <w:spacing w:val="-1"/>
        </w:rPr>
        <w:t>audit.</w:t>
      </w:r>
    </w:p>
    <w:p w:rsidR="008918FA" w:rsidRDefault="008918FA" w:rsidP="008918FA">
      <w:pPr>
        <w:pStyle w:val="BodyText"/>
        <w:numPr>
          <w:ilvl w:val="0"/>
          <w:numId w:val="14"/>
        </w:numPr>
        <w:tabs>
          <w:tab w:val="left" w:pos="467"/>
        </w:tabs>
        <w:spacing w:before="120"/>
        <w:ind w:left="466"/>
        <w:rPr>
          <w:rFonts w:ascii="Times New Roman" w:eastAsia="Times New Roman" w:hAnsi="Times New Roman" w:cs="Times New Roman"/>
        </w:rPr>
      </w:pPr>
      <w:r>
        <w:rPr>
          <w:rFonts w:ascii="Times New Roman"/>
          <w:spacing w:val="7"/>
        </w:rPr>
        <w:t>BREACH</w:t>
      </w:r>
      <w:r>
        <w:rPr>
          <w:rFonts w:ascii="Times New Roman"/>
          <w:spacing w:val="6"/>
        </w:rPr>
        <w:t xml:space="preserve"> OF</w:t>
      </w:r>
      <w:r>
        <w:rPr>
          <w:rFonts w:ascii="Times New Roman"/>
          <w:spacing w:val="19"/>
        </w:rPr>
        <w:t xml:space="preserve"> </w:t>
      </w:r>
      <w:r>
        <w:rPr>
          <w:rFonts w:ascii="Times New Roman"/>
          <w:spacing w:val="5"/>
        </w:rPr>
        <w:t>SECURITY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9"/>
        </w:tabs>
        <w:spacing w:before="0"/>
        <w:ind w:left="828" w:right="113"/>
        <w:jc w:val="both"/>
      </w:pPr>
      <w:bookmarkStart w:id="382" w:name="_bookmark349"/>
      <w:bookmarkEnd w:id="382"/>
      <w:r>
        <w:rPr>
          <w:spacing w:val="-1"/>
        </w:rPr>
        <w:t>Either</w:t>
      </w:r>
      <w:r>
        <w:rPr>
          <w:spacing w:val="26"/>
        </w:rPr>
        <w:t xml:space="preserve"> </w:t>
      </w:r>
      <w:r>
        <w:rPr>
          <w:spacing w:val="-1"/>
        </w:rPr>
        <w:t>Party</w:t>
      </w:r>
      <w:r>
        <w:rPr>
          <w:spacing w:val="22"/>
        </w:rPr>
        <w:t xml:space="preserve"> </w:t>
      </w:r>
      <w:r>
        <w:rPr>
          <w:spacing w:val="-1"/>
        </w:rPr>
        <w:t>shall</w:t>
      </w:r>
      <w:r>
        <w:rPr>
          <w:spacing w:val="24"/>
        </w:rPr>
        <w:t xml:space="preserve"> </w:t>
      </w:r>
      <w:r>
        <w:t>notify</w:t>
      </w:r>
      <w:r>
        <w:rPr>
          <w:spacing w:val="22"/>
        </w:rPr>
        <w:t xml:space="preserve"> </w:t>
      </w:r>
      <w:r>
        <w:t>the</w:t>
      </w:r>
      <w:r>
        <w:rPr>
          <w:spacing w:val="24"/>
        </w:rPr>
        <w:t xml:space="preserve"> </w:t>
      </w:r>
      <w:r>
        <w:rPr>
          <w:spacing w:val="-1"/>
        </w:rPr>
        <w:t>other</w:t>
      </w:r>
      <w:r>
        <w:rPr>
          <w:spacing w:val="26"/>
        </w:rPr>
        <w:t xml:space="preserve"> </w:t>
      </w:r>
      <w:r>
        <w:rPr>
          <w:spacing w:val="-1"/>
        </w:rPr>
        <w:t>in</w:t>
      </w:r>
      <w:r>
        <w:rPr>
          <w:spacing w:val="24"/>
        </w:rPr>
        <w:t xml:space="preserve"> </w:t>
      </w:r>
      <w:r>
        <w:rPr>
          <w:spacing w:val="-1"/>
        </w:rPr>
        <w:t>accordance</w:t>
      </w:r>
      <w:r>
        <w:rPr>
          <w:spacing w:val="22"/>
        </w:rPr>
        <w:t xml:space="preserve"> </w:t>
      </w:r>
      <w:r>
        <w:rPr>
          <w:spacing w:val="-1"/>
        </w:rPr>
        <w:t>with</w:t>
      </w:r>
      <w:r>
        <w:rPr>
          <w:spacing w:val="24"/>
        </w:rPr>
        <w:t xml:space="preserve"> </w:t>
      </w:r>
      <w:r>
        <w:t>the</w:t>
      </w:r>
      <w:r>
        <w:rPr>
          <w:spacing w:val="24"/>
        </w:rPr>
        <w:t xml:space="preserve"> </w:t>
      </w:r>
      <w:r>
        <w:rPr>
          <w:spacing w:val="-1"/>
        </w:rPr>
        <w:t>agreed</w:t>
      </w:r>
      <w:r>
        <w:rPr>
          <w:spacing w:val="24"/>
        </w:rPr>
        <w:t xml:space="preserve"> </w:t>
      </w:r>
      <w:r>
        <w:rPr>
          <w:spacing w:val="-1"/>
        </w:rPr>
        <w:t>security</w:t>
      </w:r>
      <w:r>
        <w:rPr>
          <w:spacing w:val="22"/>
        </w:rPr>
        <w:t xml:space="preserve"> </w:t>
      </w:r>
      <w:r>
        <w:rPr>
          <w:spacing w:val="-1"/>
        </w:rPr>
        <w:t>incident</w:t>
      </w:r>
      <w:r>
        <w:rPr>
          <w:spacing w:val="40"/>
        </w:rPr>
        <w:t xml:space="preserve"> </w:t>
      </w:r>
      <w:r>
        <w:rPr>
          <w:spacing w:val="-1"/>
        </w:rPr>
        <w:t>management</w:t>
      </w:r>
      <w:r>
        <w:rPr>
          <w:spacing w:val="4"/>
        </w:rPr>
        <w:t xml:space="preserve"> </w:t>
      </w:r>
      <w:r>
        <w:rPr>
          <w:spacing w:val="-1"/>
        </w:rPr>
        <w:t>process</w:t>
      </w:r>
      <w:r>
        <w:rPr>
          <w:spacing w:val="3"/>
        </w:rPr>
        <w:t xml:space="preserve"> </w:t>
      </w:r>
      <w:r>
        <w:rPr>
          <w:spacing w:val="-1"/>
        </w:rPr>
        <w:t>as</w:t>
      </w:r>
      <w:r>
        <w:rPr>
          <w:spacing w:val="1"/>
        </w:rPr>
        <w:t xml:space="preserve"> </w:t>
      </w:r>
      <w:r>
        <w:rPr>
          <w:spacing w:val="-1"/>
        </w:rPr>
        <w:t>defined</w:t>
      </w:r>
      <w:r>
        <w:rPr>
          <w:spacing w:val="3"/>
        </w:rPr>
        <w:t xml:space="preserve"> </w:t>
      </w:r>
      <w:r>
        <w:rPr>
          <w:spacing w:val="-1"/>
        </w:rPr>
        <w:t>by</w:t>
      </w:r>
      <w:r>
        <w:rPr>
          <w:spacing w:val="1"/>
        </w:rPr>
        <w:t xml:space="preserve"> </w:t>
      </w:r>
      <w:r>
        <w:t>the</w:t>
      </w:r>
      <w:r>
        <w:rPr>
          <w:spacing w:val="3"/>
        </w:rPr>
        <w:t xml:space="preserve"> </w:t>
      </w:r>
      <w:r>
        <w:rPr>
          <w:spacing w:val="-1"/>
        </w:rPr>
        <w:t>ISMS</w:t>
      </w:r>
      <w:r>
        <w:rPr>
          <w:spacing w:val="2"/>
        </w:rPr>
        <w:t xml:space="preserve"> </w:t>
      </w:r>
      <w:r>
        <w:t>upon</w:t>
      </w:r>
      <w:r>
        <w:rPr>
          <w:spacing w:val="3"/>
        </w:rPr>
        <w:t xml:space="preserve"> </w:t>
      </w:r>
      <w:r>
        <w:rPr>
          <w:spacing w:val="-1"/>
        </w:rPr>
        <w:t>becoming</w:t>
      </w:r>
      <w:r>
        <w:rPr>
          <w:spacing w:val="5"/>
        </w:rPr>
        <w:t xml:space="preserve"> </w:t>
      </w:r>
      <w:r>
        <w:rPr>
          <w:spacing w:val="-2"/>
        </w:rPr>
        <w:t>aware</w:t>
      </w:r>
      <w:r>
        <w:rPr>
          <w:spacing w:val="3"/>
        </w:rPr>
        <w:t xml:space="preserve"> </w:t>
      </w:r>
      <w:r>
        <w:rPr>
          <w:spacing w:val="-2"/>
        </w:rPr>
        <w:t>of</w:t>
      </w:r>
      <w:r>
        <w:rPr>
          <w:spacing w:val="6"/>
        </w:rPr>
        <w:t xml:space="preserve"> </w:t>
      </w:r>
      <w:r>
        <w:rPr>
          <w:spacing w:val="-2"/>
        </w:rPr>
        <w:t>any</w:t>
      </w:r>
      <w:r>
        <w:rPr>
          <w:spacing w:val="1"/>
        </w:rPr>
        <w:t xml:space="preserve"> </w:t>
      </w:r>
      <w:r>
        <w:rPr>
          <w:spacing w:val="-1"/>
        </w:rPr>
        <w:t>breach</w:t>
      </w:r>
      <w:r>
        <w:rPr>
          <w:spacing w:val="36"/>
        </w:rPr>
        <w:t xml:space="preserve"> </w:t>
      </w:r>
      <w:r>
        <w:rPr>
          <w:spacing w:val="-2"/>
        </w:rPr>
        <w:t>of</w:t>
      </w:r>
      <w:r>
        <w:rPr>
          <w:spacing w:val="4"/>
        </w:rPr>
        <w:t xml:space="preserve"> </w:t>
      </w:r>
      <w:r>
        <w:rPr>
          <w:spacing w:val="-1"/>
        </w:rPr>
        <w:t>security</w:t>
      </w:r>
      <w:r>
        <w:rPr>
          <w:spacing w:val="-2"/>
        </w:rPr>
        <w:t xml:space="preserve"> </w:t>
      </w:r>
      <w:r>
        <w:rPr>
          <w:spacing w:val="-1"/>
        </w:rPr>
        <w:t>or any</w:t>
      </w:r>
      <w:r>
        <w:rPr>
          <w:spacing w:val="-2"/>
        </w:rPr>
        <w:t xml:space="preserve"> </w:t>
      </w:r>
      <w:r>
        <w:rPr>
          <w:spacing w:val="-1"/>
        </w:rPr>
        <w:t>potential</w:t>
      </w:r>
      <w:r>
        <w:t xml:space="preserve"> </w:t>
      </w:r>
      <w:r>
        <w:rPr>
          <w:spacing w:val="-1"/>
        </w:rPr>
        <w:t>or</w:t>
      </w:r>
      <w:r>
        <w:rPr>
          <w:spacing w:val="2"/>
        </w:rPr>
        <w:t xml:space="preserve"> </w:t>
      </w:r>
      <w:r>
        <w:rPr>
          <w:spacing w:val="-1"/>
        </w:rPr>
        <w:t>attempted</w:t>
      </w:r>
      <w:r>
        <w:rPr>
          <w:spacing w:val="-2"/>
        </w:rPr>
        <w:t xml:space="preserve"> Breach</w:t>
      </w:r>
      <w:r>
        <w:rPr>
          <w:spacing w:val="3"/>
        </w:rPr>
        <w:t xml:space="preserve"> </w:t>
      </w:r>
      <w:r>
        <w:rPr>
          <w:spacing w:val="-2"/>
        </w:rPr>
        <w:t>of</w:t>
      </w:r>
      <w:r>
        <w:rPr>
          <w:spacing w:val="2"/>
        </w:rPr>
        <w:t xml:space="preserve"> </w:t>
      </w:r>
      <w:r>
        <w:rPr>
          <w:spacing w:val="-1"/>
        </w:rPr>
        <w:t>Security.</w:t>
      </w:r>
    </w:p>
    <w:p w:rsidR="008918FA" w:rsidRDefault="008918FA" w:rsidP="008918FA">
      <w:pPr>
        <w:pStyle w:val="BodyText"/>
        <w:numPr>
          <w:ilvl w:val="1"/>
          <w:numId w:val="14"/>
        </w:numPr>
        <w:tabs>
          <w:tab w:val="left" w:pos="829"/>
        </w:tabs>
        <w:ind w:left="828" w:right="115"/>
        <w:jc w:val="both"/>
      </w:pPr>
      <w:r>
        <w:rPr>
          <w:spacing w:val="-1"/>
        </w:rPr>
        <w:t>Without</w:t>
      </w:r>
      <w:r>
        <w:rPr>
          <w:spacing w:val="40"/>
        </w:rPr>
        <w:t xml:space="preserve"> </w:t>
      </w:r>
      <w:r>
        <w:rPr>
          <w:spacing w:val="-1"/>
        </w:rPr>
        <w:t>prejudice</w:t>
      </w:r>
      <w:r>
        <w:rPr>
          <w:spacing w:val="39"/>
        </w:rPr>
        <w:t xml:space="preserve"> </w:t>
      </w:r>
      <w:r>
        <w:t>to</w:t>
      </w:r>
      <w:r>
        <w:rPr>
          <w:spacing w:val="38"/>
        </w:rPr>
        <w:t xml:space="preserve"> </w:t>
      </w:r>
      <w:r>
        <w:t>the</w:t>
      </w:r>
      <w:r>
        <w:rPr>
          <w:spacing w:val="38"/>
        </w:rPr>
        <w:t xml:space="preserve"> </w:t>
      </w:r>
      <w:r>
        <w:rPr>
          <w:spacing w:val="-1"/>
        </w:rPr>
        <w:t>security</w:t>
      </w:r>
      <w:r>
        <w:rPr>
          <w:spacing w:val="39"/>
        </w:rPr>
        <w:t xml:space="preserve"> </w:t>
      </w:r>
      <w:r>
        <w:rPr>
          <w:spacing w:val="-1"/>
        </w:rPr>
        <w:t>incident</w:t>
      </w:r>
      <w:r>
        <w:rPr>
          <w:spacing w:val="40"/>
        </w:rPr>
        <w:t xml:space="preserve"> </w:t>
      </w:r>
      <w:r>
        <w:rPr>
          <w:spacing w:val="-1"/>
        </w:rPr>
        <w:t>management</w:t>
      </w:r>
      <w:r>
        <w:rPr>
          <w:spacing w:val="41"/>
        </w:rPr>
        <w:t xml:space="preserve"> </w:t>
      </w:r>
      <w:r>
        <w:rPr>
          <w:spacing w:val="-1"/>
        </w:rPr>
        <w:t>process,</w:t>
      </w:r>
      <w:r>
        <w:rPr>
          <w:spacing w:val="41"/>
        </w:rPr>
        <w:t xml:space="preserve"> </w:t>
      </w:r>
      <w:r>
        <w:rPr>
          <w:spacing w:val="-1"/>
        </w:rPr>
        <w:t>upon</w:t>
      </w:r>
      <w:r>
        <w:rPr>
          <w:spacing w:val="38"/>
        </w:rPr>
        <w:t xml:space="preserve"> </w:t>
      </w:r>
      <w:r>
        <w:rPr>
          <w:spacing w:val="-1"/>
        </w:rPr>
        <w:t>becoming</w:t>
      </w:r>
      <w:r>
        <w:rPr>
          <w:spacing w:val="27"/>
        </w:rPr>
        <w:t xml:space="preserve"> </w:t>
      </w:r>
      <w:r>
        <w:rPr>
          <w:spacing w:val="-2"/>
        </w:rPr>
        <w:t>aware</w:t>
      </w:r>
      <w:r>
        <w:rPr>
          <w:spacing w:val="46"/>
        </w:rPr>
        <w:t xml:space="preserve"> </w:t>
      </w:r>
      <w:r>
        <w:rPr>
          <w:spacing w:val="-1"/>
        </w:rPr>
        <w:t>of</w:t>
      </w:r>
      <w:r>
        <w:rPr>
          <w:spacing w:val="49"/>
        </w:rPr>
        <w:t xml:space="preserve"> </w:t>
      </w:r>
      <w:r>
        <w:rPr>
          <w:spacing w:val="-1"/>
        </w:rPr>
        <w:t>any</w:t>
      </w:r>
      <w:r>
        <w:rPr>
          <w:spacing w:val="44"/>
        </w:rPr>
        <w:t xml:space="preserve"> </w:t>
      </w:r>
      <w:r>
        <w:rPr>
          <w:spacing w:val="-2"/>
        </w:rPr>
        <w:t>of</w:t>
      </w:r>
      <w:r>
        <w:rPr>
          <w:spacing w:val="47"/>
        </w:rPr>
        <w:t xml:space="preserve"> </w:t>
      </w:r>
      <w:r>
        <w:t>the</w:t>
      </w:r>
      <w:r>
        <w:rPr>
          <w:spacing w:val="43"/>
        </w:rPr>
        <w:t xml:space="preserve"> </w:t>
      </w:r>
      <w:r>
        <w:rPr>
          <w:spacing w:val="-1"/>
        </w:rPr>
        <w:t>circumstances</w:t>
      </w:r>
      <w:r>
        <w:rPr>
          <w:spacing w:val="44"/>
        </w:rPr>
        <w:t xml:space="preserve"> </w:t>
      </w:r>
      <w:r>
        <w:rPr>
          <w:spacing w:val="-1"/>
        </w:rPr>
        <w:t>referred</w:t>
      </w:r>
      <w:r>
        <w:rPr>
          <w:spacing w:val="44"/>
        </w:rPr>
        <w:t xml:space="preserve"> </w:t>
      </w:r>
      <w:r>
        <w:t>to</w:t>
      </w:r>
      <w:r>
        <w:rPr>
          <w:spacing w:val="43"/>
        </w:rPr>
        <w:t xml:space="preserve"> </w:t>
      </w:r>
      <w:r>
        <w:rPr>
          <w:spacing w:val="-1"/>
        </w:rPr>
        <w:t>in</w:t>
      </w:r>
      <w:r>
        <w:rPr>
          <w:spacing w:val="46"/>
        </w:rPr>
        <w:t xml:space="preserve"> </w:t>
      </w:r>
      <w:r>
        <w:rPr>
          <w:spacing w:val="-1"/>
        </w:rPr>
        <w:t>paragraph</w:t>
      </w:r>
      <w:r>
        <w:rPr>
          <w:spacing w:val="2"/>
        </w:rPr>
        <w:t xml:space="preserve"> </w:t>
      </w:r>
      <w:hyperlink w:anchor="_bookmark349" w:history="1">
        <w:r>
          <w:rPr>
            <w:spacing w:val="-1"/>
          </w:rPr>
          <w:t>8.1</w:t>
        </w:r>
      </w:hyperlink>
      <w:r>
        <w:rPr>
          <w:spacing w:val="46"/>
        </w:rPr>
        <w:t xml:space="preserve"> </w:t>
      </w:r>
      <w:r>
        <w:rPr>
          <w:spacing w:val="-2"/>
        </w:rPr>
        <w:t>of</w:t>
      </w:r>
      <w:r>
        <w:rPr>
          <w:spacing w:val="45"/>
        </w:rPr>
        <w:t xml:space="preserve"> </w:t>
      </w:r>
      <w:r>
        <w:rPr>
          <w:spacing w:val="-1"/>
        </w:rPr>
        <w:t>this</w:t>
      </w:r>
      <w:r>
        <w:rPr>
          <w:spacing w:val="46"/>
        </w:rPr>
        <w:t xml:space="preserve"> </w:t>
      </w:r>
      <w:r>
        <w:rPr>
          <w:spacing w:val="-2"/>
        </w:rPr>
        <w:t>Call</w:t>
      </w:r>
      <w:r>
        <w:rPr>
          <w:spacing w:val="44"/>
        </w:rPr>
        <w:t xml:space="preserve"> </w:t>
      </w:r>
      <w:r>
        <w:rPr>
          <w:spacing w:val="-1"/>
        </w:rPr>
        <w:t>Off</w:t>
      </w:r>
      <w:r>
        <w:rPr>
          <w:spacing w:val="57"/>
        </w:rPr>
        <w:t xml:space="preserve"> </w:t>
      </w:r>
      <w:r>
        <w:rPr>
          <w:spacing w:val="-1"/>
        </w:rPr>
        <w:t>Schedule,</w:t>
      </w:r>
      <w:r>
        <w:rPr>
          <w:spacing w:val="2"/>
        </w:rPr>
        <w:t xml:space="preserve"> </w:t>
      </w:r>
      <w:r>
        <w:t>the</w:t>
      </w:r>
      <w:r>
        <w:rPr>
          <w:spacing w:val="-2"/>
        </w:rPr>
        <w:t xml:space="preserve"> Supplier</w:t>
      </w:r>
      <w:r>
        <w:rPr>
          <w:spacing w:val="2"/>
        </w:rPr>
        <w:t xml:space="preserve"> </w:t>
      </w:r>
      <w:r>
        <w:rPr>
          <w:spacing w:val="-2"/>
        </w:rPr>
        <w:t>shall:</w:t>
      </w:r>
    </w:p>
    <w:p w:rsidR="008918FA" w:rsidRDefault="008918FA" w:rsidP="008918FA">
      <w:pPr>
        <w:pStyle w:val="BodyText"/>
        <w:numPr>
          <w:ilvl w:val="2"/>
          <w:numId w:val="14"/>
        </w:numPr>
        <w:tabs>
          <w:tab w:val="left" w:pos="2027"/>
        </w:tabs>
        <w:spacing w:before="121"/>
        <w:ind w:left="2026" w:right="125"/>
        <w:jc w:val="left"/>
      </w:pPr>
      <w:r>
        <w:rPr>
          <w:spacing w:val="-1"/>
        </w:rPr>
        <w:t>immediately</w:t>
      </w:r>
      <w:r>
        <w:rPr>
          <w:spacing w:val="22"/>
        </w:rPr>
        <w:t xml:space="preserve"> </w:t>
      </w:r>
      <w:r>
        <w:t>take</w:t>
      </w:r>
      <w:r>
        <w:rPr>
          <w:spacing w:val="24"/>
        </w:rPr>
        <w:t xml:space="preserve"> </w:t>
      </w:r>
      <w:r>
        <w:rPr>
          <w:spacing w:val="-1"/>
        </w:rPr>
        <w:t>all</w:t>
      </w:r>
      <w:r>
        <w:rPr>
          <w:spacing w:val="24"/>
        </w:rPr>
        <w:t xml:space="preserve"> </w:t>
      </w:r>
      <w:r>
        <w:rPr>
          <w:spacing w:val="-1"/>
        </w:rPr>
        <w:t>reasonable</w:t>
      </w:r>
      <w:r>
        <w:rPr>
          <w:spacing w:val="24"/>
        </w:rPr>
        <w:t xml:space="preserve"> </w:t>
      </w:r>
      <w:r>
        <w:rPr>
          <w:spacing w:val="-1"/>
        </w:rPr>
        <w:t>steps</w:t>
      </w:r>
      <w:r>
        <w:rPr>
          <w:spacing w:val="22"/>
        </w:rPr>
        <w:t xml:space="preserve"> </w:t>
      </w:r>
      <w:r>
        <w:rPr>
          <w:spacing w:val="-2"/>
        </w:rPr>
        <w:t>(which</w:t>
      </w:r>
      <w:r>
        <w:rPr>
          <w:spacing w:val="25"/>
        </w:rPr>
        <w:t xml:space="preserve"> </w:t>
      </w:r>
      <w:r>
        <w:rPr>
          <w:spacing w:val="-1"/>
        </w:rPr>
        <w:t>shall</w:t>
      </w:r>
      <w:r>
        <w:rPr>
          <w:spacing w:val="24"/>
        </w:rPr>
        <w:t xml:space="preserve"> </w:t>
      </w:r>
      <w:r>
        <w:rPr>
          <w:spacing w:val="-1"/>
        </w:rPr>
        <w:t>include</w:t>
      </w:r>
      <w:r>
        <w:rPr>
          <w:spacing w:val="24"/>
        </w:rPr>
        <w:t xml:space="preserve"> </w:t>
      </w:r>
      <w:r>
        <w:t>any</w:t>
      </w:r>
      <w:r>
        <w:rPr>
          <w:spacing w:val="22"/>
        </w:rPr>
        <w:t xml:space="preserve"> </w:t>
      </w:r>
      <w:r>
        <w:rPr>
          <w:spacing w:val="-1"/>
        </w:rPr>
        <w:t>action</w:t>
      </w:r>
      <w:r>
        <w:rPr>
          <w:spacing w:val="32"/>
        </w:rPr>
        <w:t xml:space="preserve"> </w:t>
      </w:r>
      <w:r>
        <w:rPr>
          <w:spacing w:val="-1"/>
        </w:rPr>
        <w:t>or</w:t>
      </w:r>
      <w:r>
        <w:rPr>
          <w:spacing w:val="2"/>
        </w:rPr>
        <w:t xml:space="preserve"> </w:t>
      </w:r>
      <w:r>
        <w:rPr>
          <w:spacing w:val="-1"/>
        </w:rPr>
        <w:t>changes</w:t>
      </w:r>
      <w:r>
        <w:rPr>
          <w:spacing w:val="-2"/>
        </w:rPr>
        <w:t xml:space="preserve"> </w:t>
      </w:r>
      <w:r>
        <w:rPr>
          <w:spacing w:val="-1"/>
        </w:rPr>
        <w:t>reasonably</w:t>
      </w:r>
      <w:r>
        <w:rPr>
          <w:spacing w:val="-2"/>
        </w:rPr>
        <w:t xml:space="preserve"> </w:t>
      </w:r>
      <w:r>
        <w:rPr>
          <w:spacing w:val="-1"/>
        </w:rPr>
        <w:t>required</w:t>
      </w:r>
      <w:r>
        <w:rPr>
          <w:spacing w:val="-2"/>
        </w:rPr>
        <w:t xml:space="preserve"> </w:t>
      </w:r>
      <w:r>
        <w:rPr>
          <w:spacing w:val="-1"/>
        </w:rPr>
        <w:t>by</w:t>
      </w:r>
      <w:r>
        <w:rPr>
          <w:spacing w:val="-2"/>
        </w:rPr>
        <w:t xml:space="preserve"> </w:t>
      </w:r>
      <w:r>
        <w:t>the</w:t>
      </w:r>
      <w:r>
        <w:rPr>
          <w:spacing w:val="-2"/>
        </w:rPr>
        <w:t xml:space="preserve"> </w:t>
      </w:r>
      <w:r>
        <w:rPr>
          <w:spacing w:val="-1"/>
        </w:rPr>
        <w:t>Customer)</w:t>
      </w:r>
      <w:r>
        <w:rPr>
          <w:spacing w:val="2"/>
        </w:rPr>
        <w:t xml:space="preserve"> </w:t>
      </w:r>
      <w:r>
        <w:rPr>
          <w:spacing w:val="-1"/>
        </w:rPr>
        <w:t>necessary</w:t>
      </w:r>
      <w:r>
        <w:rPr>
          <w:spacing w:val="-2"/>
        </w:rPr>
        <w:t xml:space="preserve"> </w:t>
      </w:r>
      <w:r>
        <w:rPr>
          <w:spacing w:val="-1"/>
        </w:rPr>
        <w:t>to:</w:t>
      </w:r>
    </w:p>
    <w:p w:rsidR="008918FA" w:rsidRDefault="008918FA" w:rsidP="008918FA">
      <w:pPr>
        <w:pStyle w:val="BodyText"/>
        <w:numPr>
          <w:ilvl w:val="3"/>
          <w:numId w:val="14"/>
        </w:numPr>
        <w:tabs>
          <w:tab w:val="left" w:pos="2734"/>
        </w:tabs>
        <w:spacing w:before="121"/>
        <w:ind w:left="2733" w:right="117" w:hanging="707"/>
        <w:jc w:val="both"/>
      </w:pPr>
      <w:r>
        <w:rPr>
          <w:spacing w:val="-1"/>
        </w:rPr>
        <w:t>minimise</w:t>
      </w:r>
      <w:r>
        <w:rPr>
          <w:spacing w:val="22"/>
        </w:rPr>
        <w:t xml:space="preserve"> </w:t>
      </w:r>
      <w:r>
        <w:t>the</w:t>
      </w:r>
      <w:r>
        <w:rPr>
          <w:spacing w:val="22"/>
        </w:rPr>
        <w:t xml:space="preserve"> </w:t>
      </w:r>
      <w:r>
        <w:rPr>
          <w:spacing w:val="-1"/>
        </w:rPr>
        <w:t>extent</w:t>
      </w:r>
      <w:r>
        <w:rPr>
          <w:spacing w:val="23"/>
        </w:rPr>
        <w:t xml:space="preserve"> </w:t>
      </w:r>
      <w:r>
        <w:rPr>
          <w:spacing w:val="-2"/>
        </w:rPr>
        <w:t>of</w:t>
      </w:r>
      <w:r>
        <w:rPr>
          <w:spacing w:val="26"/>
        </w:rPr>
        <w:t xml:space="preserve"> </w:t>
      </w:r>
      <w:r>
        <w:rPr>
          <w:spacing w:val="-1"/>
        </w:rPr>
        <w:t>actual</w:t>
      </w:r>
      <w:r>
        <w:rPr>
          <w:spacing w:val="21"/>
        </w:rPr>
        <w:t xml:space="preserve"> </w:t>
      </w:r>
      <w:r>
        <w:rPr>
          <w:spacing w:val="-1"/>
        </w:rPr>
        <w:t>or</w:t>
      </w:r>
      <w:r>
        <w:rPr>
          <w:spacing w:val="23"/>
        </w:rPr>
        <w:t xml:space="preserve"> </w:t>
      </w:r>
      <w:r>
        <w:rPr>
          <w:spacing w:val="-1"/>
        </w:rPr>
        <w:t>potential</w:t>
      </w:r>
      <w:r>
        <w:rPr>
          <w:spacing w:val="21"/>
        </w:rPr>
        <w:t xml:space="preserve"> </w:t>
      </w:r>
      <w:r>
        <w:rPr>
          <w:spacing w:val="-1"/>
        </w:rPr>
        <w:t>harm</w:t>
      </w:r>
      <w:r>
        <w:rPr>
          <w:spacing w:val="23"/>
        </w:rPr>
        <w:t xml:space="preserve"> </w:t>
      </w:r>
      <w:r>
        <w:rPr>
          <w:spacing w:val="-1"/>
        </w:rPr>
        <w:t>caused</w:t>
      </w:r>
      <w:r>
        <w:rPr>
          <w:spacing w:val="22"/>
        </w:rPr>
        <w:t xml:space="preserve"> </w:t>
      </w:r>
      <w:r>
        <w:rPr>
          <w:spacing w:val="-1"/>
        </w:rPr>
        <w:t>by</w:t>
      </w:r>
      <w:r>
        <w:rPr>
          <w:spacing w:val="20"/>
        </w:rPr>
        <w:t xml:space="preserve"> </w:t>
      </w:r>
      <w:r>
        <w:t>any</w:t>
      </w:r>
      <w:r>
        <w:rPr>
          <w:spacing w:val="27"/>
        </w:rPr>
        <w:t xml:space="preserve"> </w:t>
      </w:r>
      <w:r>
        <w:rPr>
          <w:spacing w:val="-1"/>
        </w:rPr>
        <w:t>Breach</w:t>
      </w:r>
      <w:r>
        <w:rPr>
          <w:spacing w:val="1"/>
        </w:rPr>
        <w:t xml:space="preserve"> </w:t>
      </w:r>
      <w:r>
        <w:rPr>
          <w:spacing w:val="-2"/>
        </w:rPr>
        <w:t>of</w:t>
      </w:r>
      <w:r>
        <w:rPr>
          <w:spacing w:val="2"/>
        </w:rPr>
        <w:t xml:space="preserve"> </w:t>
      </w:r>
      <w:r>
        <w:rPr>
          <w:spacing w:val="-2"/>
        </w:rPr>
        <w:t>Security;</w:t>
      </w:r>
    </w:p>
    <w:p w:rsidR="008918FA" w:rsidRDefault="008918FA" w:rsidP="008918FA">
      <w:pPr>
        <w:pStyle w:val="BodyText"/>
        <w:numPr>
          <w:ilvl w:val="3"/>
          <w:numId w:val="14"/>
        </w:numPr>
        <w:tabs>
          <w:tab w:val="left" w:pos="2734"/>
        </w:tabs>
        <w:ind w:left="2733" w:right="114" w:hanging="707"/>
        <w:jc w:val="both"/>
      </w:pPr>
      <w:r>
        <w:rPr>
          <w:spacing w:val="-1"/>
        </w:rPr>
        <w:t>remedy</w:t>
      </w:r>
      <w:r>
        <w:rPr>
          <w:spacing w:val="1"/>
        </w:rPr>
        <w:t xml:space="preserve"> </w:t>
      </w:r>
      <w:r>
        <w:rPr>
          <w:spacing w:val="-1"/>
        </w:rPr>
        <w:t>such</w:t>
      </w:r>
      <w:r>
        <w:rPr>
          <w:spacing w:val="4"/>
        </w:rPr>
        <w:t xml:space="preserve"> </w:t>
      </w:r>
      <w:r>
        <w:rPr>
          <w:spacing w:val="-2"/>
        </w:rPr>
        <w:t>Breach</w:t>
      </w:r>
      <w:r>
        <w:rPr>
          <w:spacing w:val="3"/>
        </w:rPr>
        <w:t xml:space="preserve"> </w:t>
      </w:r>
      <w:r>
        <w:rPr>
          <w:spacing w:val="-2"/>
        </w:rPr>
        <w:t>of</w:t>
      </w:r>
      <w:r>
        <w:rPr>
          <w:spacing w:val="2"/>
        </w:rPr>
        <w:t xml:space="preserve"> </w:t>
      </w:r>
      <w:r>
        <w:rPr>
          <w:spacing w:val="-1"/>
        </w:rPr>
        <w:t>Security</w:t>
      </w:r>
      <w:r>
        <w:rPr>
          <w:spacing w:val="1"/>
        </w:rPr>
        <w:t xml:space="preserve"> </w:t>
      </w:r>
      <w:r>
        <w:t>to</w:t>
      </w:r>
      <w:r>
        <w:rPr>
          <w:spacing w:val="3"/>
        </w:rPr>
        <w:t xml:space="preserve"> </w:t>
      </w:r>
      <w:r>
        <w:t xml:space="preserve">the </w:t>
      </w:r>
      <w:r>
        <w:rPr>
          <w:spacing w:val="-1"/>
        </w:rPr>
        <w:t>extent</w:t>
      </w:r>
      <w:r>
        <w:rPr>
          <w:spacing w:val="4"/>
        </w:rPr>
        <w:t xml:space="preserve"> </w:t>
      </w:r>
      <w:r>
        <w:rPr>
          <w:spacing w:val="-1"/>
        </w:rPr>
        <w:t>necessary</w:t>
      </w:r>
      <w:r>
        <w:rPr>
          <w:spacing w:val="2"/>
        </w:rPr>
        <w:t xml:space="preserve"> </w:t>
      </w:r>
      <w:r>
        <w:rPr>
          <w:spacing w:val="-1"/>
        </w:rPr>
        <w:t>protect</w:t>
      </w:r>
      <w:r>
        <w:rPr>
          <w:spacing w:val="40"/>
        </w:rPr>
        <w:t xml:space="preserve"> </w:t>
      </w:r>
      <w:r>
        <w:t>the</w:t>
      </w:r>
      <w:r>
        <w:rPr>
          <w:spacing w:val="17"/>
        </w:rPr>
        <w:t xml:space="preserve"> </w:t>
      </w:r>
      <w:r>
        <w:rPr>
          <w:spacing w:val="-1"/>
        </w:rPr>
        <w:t>integrity</w:t>
      </w:r>
      <w:r>
        <w:rPr>
          <w:spacing w:val="15"/>
        </w:rPr>
        <w:t xml:space="preserve"> </w:t>
      </w:r>
      <w:r>
        <w:rPr>
          <w:spacing w:val="-2"/>
        </w:rPr>
        <w:t>of</w:t>
      </w:r>
      <w:r>
        <w:rPr>
          <w:spacing w:val="19"/>
        </w:rPr>
        <w:t xml:space="preserve"> </w:t>
      </w:r>
      <w:r>
        <w:t>the</w:t>
      </w:r>
      <w:r>
        <w:rPr>
          <w:spacing w:val="17"/>
        </w:rPr>
        <w:t xml:space="preserve"> </w:t>
      </w:r>
      <w:r>
        <w:rPr>
          <w:spacing w:val="-2"/>
        </w:rPr>
        <w:t>Customer</w:t>
      </w:r>
      <w:r>
        <w:rPr>
          <w:spacing w:val="19"/>
        </w:rPr>
        <w:t xml:space="preserve"> </w:t>
      </w:r>
      <w:r>
        <w:rPr>
          <w:spacing w:val="-1"/>
        </w:rPr>
        <w:t>Property</w:t>
      </w:r>
      <w:r>
        <w:rPr>
          <w:spacing w:val="15"/>
        </w:rPr>
        <w:t xml:space="preserve"> </w:t>
      </w:r>
      <w:r>
        <w:rPr>
          <w:spacing w:val="-1"/>
        </w:rPr>
        <w:t>and/or</w:t>
      </w:r>
      <w:r>
        <w:rPr>
          <w:spacing w:val="16"/>
        </w:rPr>
        <w:t xml:space="preserve"> </w:t>
      </w:r>
      <w:r>
        <w:rPr>
          <w:spacing w:val="-1"/>
        </w:rPr>
        <w:t>Customer</w:t>
      </w:r>
      <w:r>
        <w:rPr>
          <w:spacing w:val="19"/>
        </w:rPr>
        <w:t xml:space="preserve"> </w:t>
      </w:r>
      <w:r>
        <w:rPr>
          <w:spacing w:val="-1"/>
        </w:rPr>
        <w:t>Assets</w:t>
      </w:r>
      <w:r>
        <w:rPr>
          <w:spacing w:val="33"/>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2"/>
        </w:rPr>
        <w:t>within</w:t>
      </w:r>
      <w:r>
        <w:rPr>
          <w:spacing w:val="4"/>
        </w:rPr>
        <w:t xml:space="preserve"> </w:t>
      </w:r>
      <w:r>
        <w:rPr>
          <w:spacing w:val="-1"/>
        </w:rPr>
        <w:t>its</w:t>
      </w:r>
      <w:r>
        <w:rPr>
          <w:spacing w:val="4"/>
        </w:rPr>
        <w:t xml:space="preserve"> </w:t>
      </w:r>
      <w:r>
        <w:rPr>
          <w:spacing w:val="-1"/>
        </w:rPr>
        <w:t>control</w:t>
      </w:r>
      <w:r>
        <w:rPr>
          <w:spacing w:val="3"/>
        </w:rPr>
        <w:t xml:space="preserve"> </w:t>
      </w:r>
      <w:r>
        <w:rPr>
          <w:spacing w:val="-1"/>
        </w:rPr>
        <w:t>against</w:t>
      </w:r>
      <w:r>
        <w:rPr>
          <w:spacing w:val="6"/>
        </w:rPr>
        <w:t xml:space="preserve"> </w:t>
      </w:r>
      <w:r>
        <w:rPr>
          <w:spacing w:val="-1"/>
        </w:rPr>
        <w:t>any</w:t>
      </w:r>
      <w:r>
        <w:rPr>
          <w:spacing w:val="2"/>
        </w:rPr>
        <w:t xml:space="preserve"> </w:t>
      </w:r>
      <w:r>
        <w:rPr>
          <w:spacing w:val="-1"/>
        </w:rPr>
        <w:t>such</w:t>
      </w:r>
      <w:r>
        <w:rPr>
          <w:spacing w:val="4"/>
        </w:rPr>
        <w:t xml:space="preserve"> </w:t>
      </w:r>
      <w:r>
        <w:rPr>
          <w:spacing w:val="-1"/>
        </w:rPr>
        <w:t>Breach</w:t>
      </w:r>
      <w:r>
        <w:rPr>
          <w:spacing w:val="4"/>
        </w:rPr>
        <w:t xml:space="preserve"> </w:t>
      </w:r>
      <w:r>
        <w:rPr>
          <w:spacing w:val="-2"/>
        </w:rPr>
        <w:t>of</w:t>
      </w:r>
      <w:r>
        <w:rPr>
          <w:spacing w:val="43"/>
        </w:rPr>
        <w:t xml:space="preserve"> </w:t>
      </w:r>
      <w:r>
        <w:rPr>
          <w:spacing w:val="-1"/>
        </w:rPr>
        <w:t>Security</w:t>
      </w:r>
      <w:r>
        <w:rPr>
          <w:spacing w:val="-2"/>
        </w:rPr>
        <w:t xml:space="preserve"> </w:t>
      </w:r>
      <w:r>
        <w:rPr>
          <w:spacing w:val="-1"/>
        </w:rPr>
        <w:t>or</w:t>
      </w:r>
      <w:r>
        <w:rPr>
          <w:spacing w:val="2"/>
        </w:rPr>
        <w:t xml:space="preserve"> </w:t>
      </w:r>
      <w:r>
        <w:rPr>
          <w:spacing w:val="-1"/>
        </w:rPr>
        <w:t>any</w:t>
      </w:r>
      <w:r>
        <w:rPr>
          <w:spacing w:val="-2"/>
        </w:rPr>
        <w:t xml:space="preserve"> </w:t>
      </w:r>
      <w:r>
        <w:rPr>
          <w:spacing w:val="-1"/>
        </w:rPr>
        <w:t>potential</w:t>
      </w:r>
      <w:r>
        <w:rPr>
          <w:spacing w:val="-3"/>
        </w:rPr>
        <w:t xml:space="preserve"> </w:t>
      </w:r>
      <w:r>
        <w:rPr>
          <w:spacing w:val="-1"/>
        </w:rPr>
        <w:t>or</w:t>
      </w:r>
      <w:r>
        <w:rPr>
          <w:spacing w:val="2"/>
        </w:rPr>
        <w:t xml:space="preserve"> </w:t>
      </w:r>
      <w:r>
        <w:rPr>
          <w:spacing w:val="-1"/>
        </w:rPr>
        <w:t>attempted</w:t>
      </w:r>
      <w:r>
        <w:rPr>
          <w:spacing w:val="-2"/>
        </w:rPr>
        <w:t xml:space="preserve"> </w:t>
      </w:r>
      <w:r>
        <w:rPr>
          <w:spacing w:val="-1"/>
        </w:rPr>
        <w:t>Breach</w:t>
      </w:r>
      <w:r>
        <w:rPr>
          <w:spacing w:val="1"/>
        </w:rPr>
        <w:t xml:space="preserve"> </w:t>
      </w:r>
      <w:r>
        <w:rPr>
          <w:spacing w:val="-2"/>
        </w:rPr>
        <w:t>of</w:t>
      </w:r>
      <w:r>
        <w:rPr>
          <w:spacing w:val="2"/>
        </w:rPr>
        <w:t xml:space="preserve"> </w:t>
      </w:r>
      <w:r>
        <w:rPr>
          <w:spacing w:val="-2"/>
        </w:rPr>
        <w:t>Security;</w:t>
      </w:r>
    </w:p>
    <w:p w:rsidR="008918FA" w:rsidRDefault="008918FA" w:rsidP="008918FA">
      <w:pPr>
        <w:pStyle w:val="BodyText"/>
        <w:numPr>
          <w:ilvl w:val="3"/>
          <w:numId w:val="14"/>
        </w:numPr>
        <w:tabs>
          <w:tab w:val="left" w:pos="2734"/>
        </w:tabs>
        <w:ind w:left="2733" w:right="113"/>
        <w:jc w:val="both"/>
      </w:pPr>
      <w:r>
        <w:rPr>
          <w:spacing w:val="-1"/>
        </w:rPr>
        <w:t>apply</w:t>
      </w:r>
      <w:r>
        <w:rPr>
          <w:spacing w:val="-2"/>
        </w:rPr>
        <w:t xml:space="preserve"> </w:t>
      </w:r>
      <w:r>
        <w:t xml:space="preserve">a </w:t>
      </w:r>
      <w:r>
        <w:rPr>
          <w:spacing w:val="-1"/>
        </w:rPr>
        <w:t>tested</w:t>
      </w:r>
      <w:r>
        <w:t xml:space="preserve"> </w:t>
      </w:r>
      <w:r>
        <w:rPr>
          <w:spacing w:val="-1"/>
        </w:rPr>
        <w:t>mitigation</w:t>
      </w:r>
      <w:r>
        <w:t xml:space="preserve"> </w:t>
      </w:r>
      <w:r>
        <w:rPr>
          <w:spacing w:val="-1"/>
        </w:rPr>
        <w:t>against</w:t>
      </w:r>
      <w:r>
        <w:rPr>
          <w:spacing w:val="2"/>
        </w:rPr>
        <w:t xml:space="preserve"> </w:t>
      </w:r>
      <w:r>
        <w:rPr>
          <w:spacing w:val="-1"/>
        </w:rPr>
        <w:t>any</w:t>
      </w:r>
      <w:r>
        <w:rPr>
          <w:spacing w:val="-2"/>
        </w:rPr>
        <w:t xml:space="preserve"> </w:t>
      </w:r>
      <w:r>
        <w:rPr>
          <w:spacing w:val="-1"/>
        </w:rPr>
        <w:t>such</w:t>
      </w:r>
      <w:r>
        <w:rPr>
          <w:spacing w:val="1"/>
        </w:rPr>
        <w:t xml:space="preserve"> </w:t>
      </w:r>
      <w:r>
        <w:rPr>
          <w:spacing w:val="-1"/>
        </w:rPr>
        <w:t>Breach</w:t>
      </w:r>
      <w:r>
        <w:rPr>
          <w:spacing w:val="-2"/>
        </w:rPr>
        <w:t xml:space="preserve"> </w:t>
      </w:r>
      <w:r>
        <w:rPr>
          <w:spacing w:val="-1"/>
        </w:rPr>
        <w:t>of</w:t>
      </w:r>
      <w:r>
        <w:rPr>
          <w:spacing w:val="4"/>
        </w:rPr>
        <w:t xml:space="preserve"> </w:t>
      </w:r>
      <w:r>
        <w:rPr>
          <w:spacing w:val="-1"/>
        </w:rPr>
        <w:t>Security</w:t>
      </w:r>
      <w:r>
        <w:rPr>
          <w:spacing w:val="-2"/>
        </w:rPr>
        <w:t xml:space="preserve"> </w:t>
      </w:r>
      <w:r>
        <w:rPr>
          <w:spacing w:val="-1"/>
        </w:rPr>
        <w:t>or</w:t>
      </w:r>
      <w:r>
        <w:rPr>
          <w:spacing w:val="38"/>
        </w:rPr>
        <w:t xml:space="preserve"> </w:t>
      </w:r>
      <w:r>
        <w:rPr>
          <w:spacing w:val="-1"/>
        </w:rPr>
        <w:t>attempted</w:t>
      </w:r>
      <w:r>
        <w:rPr>
          <w:spacing w:val="4"/>
        </w:rPr>
        <w:t xml:space="preserve"> </w:t>
      </w:r>
      <w:r>
        <w:rPr>
          <w:spacing w:val="-1"/>
        </w:rPr>
        <w:t>Breach</w:t>
      </w:r>
      <w:r>
        <w:rPr>
          <w:spacing w:val="4"/>
        </w:rPr>
        <w:t xml:space="preserve"> </w:t>
      </w:r>
      <w:r>
        <w:rPr>
          <w:spacing w:val="-2"/>
        </w:rPr>
        <w:t>of</w:t>
      </w:r>
      <w:r>
        <w:rPr>
          <w:spacing w:val="8"/>
        </w:rPr>
        <w:t xml:space="preserve"> </w:t>
      </w:r>
      <w:r>
        <w:rPr>
          <w:spacing w:val="-1"/>
        </w:rPr>
        <w:t>Security</w:t>
      </w:r>
      <w:r>
        <w:rPr>
          <w:spacing w:val="2"/>
        </w:rPr>
        <w:t xml:space="preserve"> </w:t>
      </w:r>
      <w:r>
        <w:rPr>
          <w:spacing w:val="-1"/>
        </w:rPr>
        <w:t>and</w:t>
      </w:r>
      <w:r>
        <w:rPr>
          <w:spacing w:val="4"/>
        </w:rPr>
        <w:t xml:space="preserve"> </w:t>
      </w:r>
      <w:r>
        <w:rPr>
          <w:spacing w:val="-2"/>
        </w:rPr>
        <w:t>provided</w:t>
      </w:r>
      <w:r>
        <w:rPr>
          <w:spacing w:val="4"/>
        </w:rPr>
        <w:t xml:space="preserve"> </w:t>
      </w:r>
      <w:r>
        <w:t>that</w:t>
      </w:r>
      <w:r>
        <w:rPr>
          <w:spacing w:val="5"/>
        </w:rPr>
        <w:t xml:space="preserve"> </w:t>
      </w:r>
      <w:r>
        <w:rPr>
          <w:spacing w:val="-1"/>
        </w:rPr>
        <w:t>reasonable</w:t>
      </w:r>
      <w:r>
        <w:rPr>
          <w:spacing w:val="47"/>
        </w:rPr>
        <w:t xml:space="preserve"> </w:t>
      </w:r>
      <w:r>
        <w:rPr>
          <w:spacing w:val="-1"/>
        </w:rPr>
        <w:t>testing</w:t>
      </w:r>
      <w:r>
        <w:rPr>
          <w:spacing w:val="36"/>
        </w:rPr>
        <w:t xml:space="preserve"> </w:t>
      </w:r>
      <w:r>
        <w:rPr>
          <w:spacing w:val="-1"/>
        </w:rPr>
        <w:t>has</w:t>
      </w:r>
      <w:r>
        <w:rPr>
          <w:spacing w:val="32"/>
        </w:rPr>
        <w:t xml:space="preserve"> </w:t>
      </w:r>
      <w:r>
        <w:rPr>
          <w:spacing w:val="-1"/>
        </w:rPr>
        <w:t>been</w:t>
      </w:r>
      <w:r>
        <w:rPr>
          <w:spacing w:val="34"/>
        </w:rPr>
        <w:t xml:space="preserve"> </w:t>
      </w:r>
      <w:r>
        <w:rPr>
          <w:spacing w:val="-1"/>
        </w:rPr>
        <w:t>undertaken</w:t>
      </w:r>
      <w:r>
        <w:rPr>
          <w:spacing w:val="34"/>
        </w:rPr>
        <w:t xml:space="preserve"> </w:t>
      </w:r>
      <w:r>
        <w:rPr>
          <w:spacing w:val="-1"/>
        </w:rPr>
        <w:t>by</w:t>
      </w:r>
      <w:r>
        <w:rPr>
          <w:spacing w:val="32"/>
        </w:rPr>
        <w:t xml:space="preserve"> </w:t>
      </w:r>
      <w:r>
        <w:t>the</w:t>
      </w:r>
      <w:r>
        <w:rPr>
          <w:spacing w:val="31"/>
        </w:rPr>
        <w:t xml:space="preserve"> </w:t>
      </w:r>
      <w:r>
        <w:rPr>
          <w:spacing w:val="-1"/>
        </w:rPr>
        <w:t>Supplier,</w:t>
      </w:r>
      <w:r>
        <w:rPr>
          <w:spacing w:val="36"/>
        </w:rPr>
        <w:t xml:space="preserve"> </w:t>
      </w:r>
      <w:r>
        <w:rPr>
          <w:spacing w:val="-2"/>
        </w:rPr>
        <w:t>if</w:t>
      </w:r>
      <w:r>
        <w:rPr>
          <w:spacing w:val="35"/>
        </w:rPr>
        <w:t xml:space="preserve"> </w:t>
      </w:r>
      <w:r>
        <w:t>the</w:t>
      </w:r>
      <w:r>
        <w:rPr>
          <w:spacing w:val="31"/>
        </w:rPr>
        <w:t xml:space="preserve"> </w:t>
      </w:r>
      <w:r>
        <w:rPr>
          <w:spacing w:val="-1"/>
        </w:rPr>
        <w:t>mitigation</w:t>
      </w:r>
      <w:r>
        <w:rPr>
          <w:spacing w:val="20"/>
        </w:rPr>
        <w:t xml:space="preserve"> </w:t>
      </w:r>
      <w:r>
        <w:rPr>
          <w:spacing w:val="-1"/>
        </w:rPr>
        <w:t>adversely</w:t>
      </w:r>
      <w:r>
        <w:rPr>
          <w:spacing w:val="53"/>
        </w:rPr>
        <w:t xml:space="preserve"> </w:t>
      </w:r>
      <w:r>
        <w:t>affects</w:t>
      </w:r>
      <w:r>
        <w:rPr>
          <w:spacing w:val="53"/>
        </w:rPr>
        <w:t xml:space="preserve"> </w:t>
      </w:r>
      <w:r>
        <w:t>the</w:t>
      </w:r>
      <w:r>
        <w:rPr>
          <w:spacing w:val="53"/>
        </w:rPr>
        <w:t xml:space="preserve"> </w:t>
      </w:r>
      <w:r>
        <w:rPr>
          <w:spacing w:val="-2"/>
        </w:rPr>
        <w:t>Supplier’s</w:t>
      </w:r>
      <w:r>
        <w:rPr>
          <w:spacing w:val="56"/>
        </w:rPr>
        <w:t xml:space="preserve"> </w:t>
      </w:r>
      <w:r>
        <w:rPr>
          <w:spacing w:val="-1"/>
        </w:rPr>
        <w:t>ability</w:t>
      </w:r>
      <w:r>
        <w:rPr>
          <w:spacing w:val="53"/>
        </w:rPr>
        <w:t xml:space="preserve"> </w:t>
      </w:r>
      <w:r>
        <w:t>to</w:t>
      </w:r>
      <w:r>
        <w:rPr>
          <w:spacing w:val="55"/>
        </w:rPr>
        <w:t xml:space="preserve"> </w:t>
      </w:r>
      <w:r>
        <w:rPr>
          <w:spacing w:val="-1"/>
        </w:rPr>
        <w:t>provide</w:t>
      </w:r>
      <w:r>
        <w:rPr>
          <w:spacing w:val="56"/>
        </w:rPr>
        <w:t xml:space="preserve"> </w:t>
      </w:r>
      <w:r>
        <w:t>the</w:t>
      </w:r>
      <w:r>
        <w:rPr>
          <w:spacing w:val="53"/>
        </w:rPr>
        <w:t xml:space="preserve"> </w:t>
      </w:r>
      <w:r>
        <w:rPr>
          <w:spacing w:val="-1"/>
        </w:rPr>
        <w:t>Goods</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9"/>
        <w:ind w:left="2594" w:right="113" w:firstLine="0"/>
        <w:jc w:val="both"/>
      </w:pPr>
      <w:r>
        <w:rPr>
          <w:spacing w:val="-1"/>
        </w:rPr>
        <w:t>and/or</w:t>
      </w:r>
      <w:r>
        <w:rPr>
          <w:spacing w:val="17"/>
        </w:rPr>
        <w:t xml:space="preserve"> </w:t>
      </w:r>
      <w:r>
        <w:rPr>
          <w:spacing w:val="-1"/>
        </w:rPr>
        <w:t>Services</w:t>
      </w:r>
      <w:r>
        <w:rPr>
          <w:spacing w:val="16"/>
        </w:rPr>
        <w:t xml:space="preserve"> </w:t>
      </w:r>
      <w:r>
        <w:rPr>
          <w:spacing w:val="-1"/>
        </w:rPr>
        <w:t>so</w:t>
      </w:r>
      <w:r>
        <w:rPr>
          <w:spacing w:val="16"/>
        </w:rPr>
        <w:t xml:space="preserve"> </w:t>
      </w:r>
      <w:r>
        <w:rPr>
          <w:spacing w:val="-1"/>
        </w:rPr>
        <w:t>as</w:t>
      </w:r>
      <w:r>
        <w:rPr>
          <w:spacing w:val="16"/>
        </w:rPr>
        <w:t xml:space="preserve"> </w:t>
      </w:r>
      <w:r>
        <w:t>to</w:t>
      </w:r>
      <w:r>
        <w:rPr>
          <w:spacing w:val="16"/>
        </w:rPr>
        <w:t xml:space="preserve"> </w:t>
      </w:r>
      <w:r>
        <w:rPr>
          <w:spacing w:val="-1"/>
        </w:rPr>
        <w:t>meet</w:t>
      </w:r>
      <w:r>
        <w:rPr>
          <w:spacing w:val="17"/>
        </w:rPr>
        <w:t xml:space="preserve"> </w:t>
      </w:r>
      <w:r>
        <w:t>the</w:t>
      </w:r>
      <w:r>
        <w:rPr>
          <w:spacing w:val="16"/>
        </w:rPr>
        <w:t xml:space="preserve"> </w:t>
      </w:r>
      <w:r>
        <w:rPr>
          <w:spacing w:val="-2"/>
        </w:rPr>
        <w:t>relevant</w:t>
      </w:r>
      <w:r>
        <w:rPr>
          <w:spacing w:val="17"/>
        </w:rPr>
        <w:t xml:space="preserve"> </w:t>
      </w:r>
      <w:r>
        <w:rPr>
          <w:spacing w:val="-2"/>
        </w:rPr>
        <w:t>Service</w:t>
      </w:r>
      <w:r>
        <w:rPr>
          <w:spacing w:val="19"/>
        </w:rPr>
        <w:t xml:space="preserve"> </w:t>
      </w:r>
      <w:r>
        <w:rPr>
          <w:spacing w:val="-1"/>
        </w:rPr>
        <w:t>Level</w:t>
      </w:r>
      <w:r>
        <w:rPr>
          <w:spacing w:val="47"/>
        </w:rPr>
        <w:t xml:space="preserve"> </w:t>
      </w:r>
      <w:r>
        <w:rPr>
          <w:spacing w:val="-1"/>
        </w:rPr>
        <w:t>Performance</w:t>
      </w:r>
      <w:r>
        <w:rPr>
          <w:spacing w:val="4"/>
        </w:rPr>
        <w:t xml:space="preserve"> </w:t>
      </w:r>
      <w:r>
        <w:rPr>
          <w:spacing w:val="-1"/>
        </w:rPr>
        <w:t>Measures,</w:t>
      </w:r>
      <w:r>
        <w:rPr>
          <w:spacing w:val="3"/>
        </w:rPr>
        <w:t xml:space="preserve"> </w:t>
      </w:r>
      <w:r>
        <w:t>the</w:t>
      </w:r>
      <w:r>
        <w:rPr>
          <w:spacing w:val="4"/>
        </w:rPr>
        <w:t xml:space="preserve"> </w:t>
      </w:r>
      <w:r>
        <w:rPr>
          <w:spacing w:val="-2"/>
        </w:rPr>
        <w:t>Supplier</w:t>
      </w:r>
      <w:r>
        <w:rPr>
          <w:spacing w:val="5"/>
        </w:rPr>
        <w:t xml:space="preserve"> </w:t>
      </w:r>
      <w:r>
        <w:rPr>
          <w:spacing w:val="-1"/>
        </w:rPr>
        <w:t>shall</w:t>
      </w:r>
      <w:r>
        <w:rPr>
          <w:spacing w:val="6"/>
        </w:rPr>
        <w:t xml:space="preserve"> </w:t>
      </w:r>
      <w:r>
        <w:rPr>
          <w:spacing w:val="-1"/>
        </w:rPr>
        <w:t>be</w:t>
      </w:r>
      <w:r>
        <w:rPr>
          <w:spacing w:val="6"/>
        </w:rPr>
        <w:t xml:space="preserve"> </w:t>
      </w:r>
      <w:r>
        <w:rPr>
          <w:spacing w:val="-1"/>
        </w:rPr>
        <w:t>granted</w:t>
      </w:r>
      <w:r>
        <w:rPr>
          <w:spacing w:val="4"/>
        </w:rPr>
        <w:t xml:space="preserve"> </w:t>
      </w:r>
      <w:r>
        <w:rPr>
          <w:spacing w:val="-2"/>
        </w:rPr>
        <w:t>relief</w:t>
      </w:r>
      <w:r>
        <w:rPr>
          <w:spacing w:val="45"/>
        </w:rPr>
        <w:t xml:space="preserve"> </w:t>
      </w:r>
      <w:r>
        <w:rPr>
          <w:spacing w:val="-1"/>
        </w:rPr>
        <w:t>against</w:t>
      </w:r>
      <w:r>
        <w:rPr>
          <w:spacing w:val="9"/>
        </w:rPr>
        <w:t xml:space="preserve"> </w:t>
      </w:r>
      <w:r>
        <w:rPr>
          <w:spacing w:val="-1"/>
        </w:rPr>
        <w:t>any</w:t>
      </w:r>
      <w:r>
        <w:rPr>
          <w:spacing w:val="5"/>
        </w:rPr>
        <w:t xml:space="preserve"> </w:t>
      </w:r>
      <w:r>
        <w:rPr>
          <w:spacing w:val="-1"/>
        </w:rPr>
        <w:t>resultant</w:t>
      </w:r>
      <w:r>
        <w:rPr>
          <w:spacing w:val="9"/>
        </w:rPr>
        <w:t xml:space="preserve"> </w:t>
      </w:r>
      <w:r>
        <w:rPr>
          <w:spacing w:val="-1"/>
        </w:rPr>
        <w:t>under-performance</w:t>
      </w:r>
      <w:r>
        <w:rPr>
          <w:spacing w:val="5"/>
        </w:rPr>
        <w:t xml:space="preserve"> </w:t>
      </w:r>
      <w:r>
        <w:t>for</w:t>
      </w:r>
      <w:r>
        <w:rPr>
          <w:spacing w:val="9"/>
        </w:rPr>
        <w:t xml:space="preserve"> </w:t>
      </w:r>
      <w:r>
        <w:rPr>
          <w:spacing w:val="-1"/>
        </w:rPr>
        <w:t>such</w:t>
      </w:r>
      <w:r>
        <w:rPr>
          <w:spacing w:val="7"/>
        </w:rPr>
        <w:t xml:space="preserve"> </w:t>
      </w:r>
      <w:r>
        <w:rPr>
          <w:spacing w:val="-1"/>
        </w:rPr>
        <w:t>period</w:t>
      </w:r>
      <w:r>
        <w:rPr>
          <w:spacing w:val="7"/>
        </w:rPr>
        <w:t xml:space="preserve"> </w:t>
      </w:r>
      <w:r>
        <w:rPr>
          <w:spacing w:val="-1"/>
        </w:rPr>
        <w:t>as</w:t>
      </w:r>
      <w:r>
        <w:rPr>
          <w:spacing w:val="8"/>
        </w:rPr>
        <w:t xml:space="preserve"> </w:t>
      </w:r>
      <w:r>
        <w:rPr>
          <w:spacing w:val="-1"/>
        </w:rPr>
        <w:t>the</w:t>
      </w:r>
      <w:r>
        <w:rPr>
          <w:spacing w:val="32"/>
        </w:rPr>
        <w:t xml:space="preserve"> </w:t>
      </w:r>
      <w:r>
        <w:rPr>
          <w:spacing w:val="-1"/>
        </w:rPr>
        <w:t>Customer,</w:t>
      </w:r>
      <w:r>
        <w:rPr>
          <w:spacing w:val="30"/>
        </w:rPr>
        <w:t xml:space="preserve"> </w:t>
      </w:r>
      <w:r>
        <w:rPr>
          <w:spacing w:val="-2"/>
        </w:rPr>
        <w:t>acting</w:t>
      </w:r>
      <w:r>
        <w:rPr>
          <w:spacing w:val="29"/>
        </w:rPr>
        <w:t xml:space="preserve"> </w:t>
      </w:r>
      <w:r>
        <w:rPr>
          <w:spacing w:val="-2"/>
        </w:rPr>
        <w:t>reasonably,</w:t>
      </w:r>
      <w:r>
        <w:rPr>
          <w:spacing w:val="30"/>
        </w:rPr>
        <w:t xml:space="preserve"> </w:t>
      </w:r>
      <w:r>
        <w:rPr>
          <w:spacing w:val="-1"/>
        </w:rPr>
        <w:t>may</w:t>
      </w:r>
      <w:r>
        <w:rPr>
          <w:spacing w:val="27"/>
        </w:rPr>
        <w:t xml:space="preserve"> </w:t>
      </w:r>
      <w:r>
        <w:rPr>
          <w:spacing w:val="-1"/>
        </w:rPr>
        <w:t>specify</w:t>
      </w:r>
      <w:r>
        <w:rPr>
          <w:spacing w:val="27"/>
        </w:rPr>
        <w:t xml:space="preserve"> </w:t>
      </w:r>
      <w:r>
        <w:rPr>
          <w:spacing w:val="-1"/>
        </w:rPr>
        <w:t>by</w:t>
      </w:r>
      <w:r>
        <w:rPr>
          <w:spacing w:val="27"/>
        </w:rPr>
        <w:t xml:space="preserve"> </w:t>
      </w:r>
      <w:r>
        <w:t>written</w:t>
      </w:r>
      <w:r>
        <w:rPr>
          <w:spacing w:val="29"/>
        </w:rPr>
        <w:t xml:space="preserve"> </w:t>
      </w:r>
      <w:r>
        <w:rPr>
          <w:spacing w:val="-1"/>
        </w:rPr>
        <w:t>notice</w:t>
      </w:r>
      <w:r>
        <w:rPr>
          <w:spacing w:val="27"/>
        </w:rPr>
        <w:t xml:space="preserve"> </w:t>
      </w:r>
      <w:r>
        <w:t>to</w:t>
      </w:r>
      <w:r>
        <w:rPr>
          <w:spacing w:val="51"/>
        </w:rPr>
        <w:t xml:space="preserve"> </w:t>
      </w:r>
      <w:r>
        <w:t xml:space="preserve">the </w:t>
      </w:r>
      <w:r>
        <w:rPr>
          <w:spacing w:val="-1"/>
        </w:rPr>
        <w:t>Supplier;</w:t>
      </w:r>
    </w:p>
    <w:p w:rsidR="008918FA" w:rsidRDefault="008918FA" w:rsidP="008918FA">
      <w:pPr>
        <w:pStyle w:val="BodyText"/>
        <w:numPr>
          <w:ilvl w:val="3"/>
          <w:numId w:val="14"/>
        </w:numPr>
        <w:tabs>
          <w:tab w:val="left" w:pos="2595"/>
        </w:tabs>
        <w:ind w:left="2594" w:right="115"/>
        <w:jc w:val="both"/>
      </w:pPr>
      <w:r>
        <w:rPr>
          <w:spacing w:val="-1"/>
        </w:rPr>
        <w:t>prevent</w:t>
      </w:r>
      <w:r>
        <w:rPr>
          <w:spacing w:val="50"/>
        </w:rPr>
        <w:t xml:space="preserve"> </w:t>
      </w:r>
      <w:r>
        <w:t>a</w:t>
      </w:r>
      <w:r>
        <w:rPr>
          <w:spacing w:val="46"/>
        </w:rPr>
        <w:t xml:space="preserve"> </w:t>
      </w:r>
      <w:r>
        <w:rPr>
          <w:spacing w:val="-1"/>
        </w:rPr>
        <w:t>further</w:t>
      </w:r>
      <w:r>
        <w:rPr>
          <w:spacing w:val="50"/>
        </w:rPr>
        <w:t xml:space="preserve"> </w:t>
      </w:r>
      <w:r>
        <w:rPr>
          <w:spacing w:val="-2"/>
        </w:rPr>
        <w:t>Breach</w:t>
      </w:r>
      <w:r>
        <w:rPr>
          <w:spacing w:val="48"/>
        </w:rPr>
        <w:t xml:space="preserve"> </w:t>
      </w:r>
      <w:r>
        <w:rPr>
          <w:spacing w:val="-2"/>
        </w:rPr>
        <w:t>of</w:t>
      </w:r>
      <w:r>
        <w:rPr>
          <w:spacing w:val="52"/>
        </w:rPr>
        <w:t xml:space="preserve"> </w:t>
      </w:r>
      <w:r>
        <w:rPr>
          <w:spacing w:val="-1"/>
        </w:rPr>
        <w:t>Security</w:t>
      </w:r>
      <w:r>
        <w:rPr>
          <w:spacing w:val="46"/>
        </w:rPr>
        <w:t xml:space="preserve"> </w:t>
      </w:r>
      <w:r>
        <w:rPr>
          <w:spacing w:val="-1"/>
        </w:rPr>
        <w:t>or</w:t>
      </w:r>
      <w:r>
        <w:rPr>
          <w:spacing w:val="50"/>
        </w:rPr>
        <w:t xml:space="preserve"> </w:t>
      </w:r>
      <w:r>
        <w:rPr>
          <w:spacing w:val="-1"/>
        </w:rPr>
        <w:t>attempted</w:t>
      </w:r>
      <w:r>
        <w:rPr>
          <w:spacing w:val="48"/>
        </w:rPr>
        <w:t xml:space="preserve"> </w:t>
      </w:r>
      <w:r>
        <w:rPr>
          <w:spacing w:val="-1"/>
        </w:rPr>
        <w:t>Breach</w:t>
      </w:r>
      <w:r>
        <w:rPr>
          <w:spacing w:val="49"/>
        </w:rPr>
        <w:t xml:space="preserve"> </w:t>
      </w:r>
      <w:r>
        <w:rPr>
          <w:spacing w:val="-2"/>
        </w:rPr>
        <w:t>of</w:t>
      </w:r>
      <w:r>
        <w:rPr>
          <w:spacing w:val="39"/>
        </w:rPr>
        <w:t xml:space="preserve"> </w:t>
      </w:r>
      <w:r>
        <w:rPr>
          <w:spacing w:val="-1"/>
        </w:rPr>
        <w:t>Security</w:t>
      </w:r>
      <w:r>
        <w:rPr>
          <w:spacing w:val="-2"/>
        </w:rPr>
        <w:t xml:space="preserve"> </w:t>
      </w:r>
      <w:r>
        <w:rPr>
          <w:spacing w:val="-1"/>
        </w:rPr>
        <w:t>in</w:t>
      </w:r>
      <w:r>
        <w:t xml:space="preserve"> the</w:t>
      </w:r>
      <w:r>
        <w:rPr>
          <w:spacing w:val="-4"/>
        </w:rPr>
        <w:t xml:space="preserve"> </w:t>
      </w:r>
      <w:r>
        <w:t>future</w:t>
      </w:r>
      <w:r>
        <w:rPr>
          <w:spacing w:val="-2"/>
        </w:rPr>
        <w:t xml:space="preserve"> exploiting</w:t>
      </w:r>
      <w:r>
        <w:t xml:space="preserve"> the </w:t>
      </w:r>
      <w:r>
        <w:rPr>
          <w:spacing w:val="-1"/>
        </w:rPr>
        <w:t>same</w:t>
      </w:r>
      <w:r>
        <w:rPr>
          <w:spacing w:val="-2"/>
        </w:rPr>
        <w:t xml:space="preserve"> </w:t>
      </w:r>
      <w:r>
        <w:rPr>
          <w:spacing w:val="-1"/>
        </w:rPr>
        <w:t>root</w:t>
      </w:r>
      <w:r>
        <w:t xml:space="preserve"> </w:t>
      </w:r>
      <w:r>
        <w:rPr>
          <w:spacing w:val="-1"/>
        </w:rPr>
        <w:t>cause</w:t>
      </w:r>
      <w:r>
        <w:rPr>
          <w:spacing w:val="-2"/>
        </w:rPr>
        <w:t xml:space="preserve"> </w:t>
      </w:r>
      <w:r>
        <w:rPr>
          <w:spacing w:val="-1"/>
        </w:rPr>
        <w:t>failure;</w:t>
      </w:r>
      <w:r>
        <w:rPr>
          <w:spacing w:val="2"/>
        </w:rPr>
        <w:t xml:space="preserve"> </w:t>
      </w:r>
      <w:r>
        <w:rPr>
          <w:spacing w:val="-1"/>
        </w:rPr>
        <w:t>and</w:t>
      </w:r>
    </w:p>
    <w:p w:rsidR="008918FA" w:rsidRDefault="008918FA" w:rsidP="008918FA">
      <w:pPr>
        <w:pStyle w:val="BodyText"/>
        <w:numPr>
          <w:ilvl w:val="3"/>
          <w:numId w:val="14"/>
        </w:numPr>
        <w:tabs>
          <w:tab w:val="left" w:pos="2595"/>
        </w:tabs>
        <w:spacing w:before="121"/>
        <w:ind w:left="2594" w:right="114"/>
        <w:jc w:val="both"/>
      </w:pPr>
      <w:r>
        <w:rPr>
          <w:spacing w:val="-1"/>
        </w:rPr>
        <w:t>supply</w:t>
      </w:r>
      <w:r>
        <w:rPr>
          <w:spacing w:val="30"/>
        </w:rPr>
        <w:t xml:space="preserve"> </w:t>
      </w:r>
      <w:r>
        <w:rPr>
          <w:spacing w:val="-1"/>
        </w:rPr>
        <w:t>any</w:t>
      </w:r>
      <w:r>
        <w:rPr>
          <w:spacing w:val="30"/>
        </w:rPr>
        <w:t xml:space="preserve"> </w:t>
      </w:r>
      <w:r>
        <w:rPr>
          <w:spacing w:val="-1"/>
        </w:rPr>
        <w:t>requested</w:t>
      </w:r>
      <w:r>
        <w:rPr>
          <w:spacing w:val="29"/>
        </w:rPr>
        <w:t xml:space="preserve"> </w:t>
      </w:r>
      <w:r>
        <w:rPr>
          <w:spacing w:val="-1"/>
        </w:rPr>
        <w:t>data</w:t>
      </w:r>
      <w:r>
        <w:rPr>
          <w:spacing w:val="31"/>
        </w:rPr>
        <w:t xml:space="preserve"> </w:t>
      </w:r>
      <w:r>
        <w:t>to</w:t>
      </w:r>
      <w:r>
        <w:rPr>
          <w:spacing w:val="29"/>
        </w:rPr>
        <w:t xml:space="preserve"> </w:t>
      </w:r>
      <w:r>
        <w:t>the</w:t>
      </w:r>
      <w:r>
        <w:rPr>
          <w:spacing w:val="29"/>
        </w:rPr>
        <w:t xml:space="preserve"> </w:t>
      </w:r>
      <w:r>
        <w:rPr>
          <w:spacing w:val="-1"/>
        </w:rPr>
        <w:t>Customer</w:t>
      </w:r>
      <w:r>
        <w:rPr>
          <w:spacing w:val="30"/>
        </w:rPr>
        <w:t xml:space="preserve"> </w:t>
      </w:r>
      <w:r>
        <w:rPr>
          <w:spacing w:val="-1"/>
        </w:rPr>
        <w:t>(or</w:t>
      </w:r>
      <w:r>
        <w:rPr>
          <w:spacing w:val="30"/>
        </w:rPr>
        <w:t xml:space="preserve"> </w:t>
      </w:r>
      <w:r>
        <w:t>the</w:t>
      </w:r>
      <w:r>
        <w:rPr>
          <w:spacing w:val="31"/>
        </w:rPr>
        <w:t xml:space="preserve"> </w:t>
      </w:r>
      <w:r>
        <w:rPr>
          <w:spacing w:val="-2"/>
        </w:rPr>
        <w:t>Computer</w:t>
      </w:r>
      <w:r>
        <w:rPr>
          <w:spacing w:val="39"/>
        </w:rPr>
        <w:t xml:space="preserve"> </w:t>
      </w:r>
      <w:r>
        <w:rPr>
          <w:spacing w:val="-1"/>
        </w:rPr>
        <w:t>Emergency</w:t>
      </w:r>
      <w:r>
        <w:rPr>
          <w:spacing w:val="47"/>
        </w:rPr>
        <w:t xml:space="preserve"> </w:t>
      </w:r>
      <w:r>
        <w:rPr>
          <w:spacing w:val="-1"/>
        </w:rPr>
        <w:t>Response</w:t>
      </w:r>
      <w:r>
        <w:rPr>
          <w:spacing w:val="49"/>
        </w:rPr>
        <w:t xml:space="preserve"> </w:t>
      </w:r>
      <w:r>
        <w:rPr>
          <w:spacing w:val="-1"/>
        </w:rPr>
        <w:t>Team</w:t>
      </w:r>
      <w:r>
        <w:rPr>
          <w:spacing w:val="47"/>
        </w:rPr>
        <w:t xml:space="preserve"> </w:t>
      </w:r>
      <w:r>
        <w:t>for</w:t>
      </w:r>
      <w:r>
        <w:rPr>
          <w:spacing w:val="50"/>
        </w:rPr>
        <w:t xml:space="preserve"> </w:t>
      </w:r>
      <w:r>
        <w:rPr>
          <w:spacing w:val="-1"/>
        </w:rPr>
        <w:t>UK</w:t>
      </w:r>
      <w:r>
        <w:rPr>
          <w:spacing w:val="48"/>
        </w:rPr>
        <w:t xml:space="preserve"> </w:t>
      </w:r>
      <w:r>
        <w:rPr>
          <w:spacing w:val="-1"/>
        </w:rPr>
        <w:t>Government</w:t>
      </w:r>
      <w:r>
        <w:rPr>
          <w:spacing w:val="29"/>
        </w:rPr>
        <w:t xml:space="preserve"> </w:t>
      </w:r>
      <w:r>
        <w:rPr>
          <w:spacing w:val="-1"/>
        </w:rPr>
        <w:t>(“GovCertUK”))</w:t>
      </w:r>
      <w:r>
        <w:t xml:space="preserve">  </w:t>
      </w:r>
      <w:r>
        <w:rPr>
          <w:spacing w:val="54"/>
        </w:rPr>
        <w:t xml:space="preserve"> </w:t>
      </w:r>
      <w:r>
        <w:rPr>
          <w:spacing w:val="-1"/>
        </w:rPr>
        <w:t>on</w:t>
      </w:r>
      <w:r>
        <w:t xml:space="preserve">  </w:t>
      </w:r>
      <w:r>
        <w:rPr>
          <w:spacing w:val="51"/>
        </w:rPr>
        <w:t xml:space="preserve"> </w:t>
      </w:r>
      <w:r>
        <w:rPr>
          <w:spacing w:val="-1"/>
        </w:rPr>
        <w:t>the</w:t>
      </w:r>
      <w:r>
        <w:t xml:space="preserve">  </w:t>
      </w:r>
      <w:r>
        <w:rPr>
          <w:spacing w:val="53"/>
        </w:rPr>
        <w:t xml:space="preserve"> </w:t>
      </w:r>
      <w:r>
        <w:rPr>
          <w:spacing w:val="-1"/>
        </w:rPr>
        <w:t>Customer’s</w:t>
      </w:r>
      <w:r>
        <w:t xml:space="preserve">  </w:t>
      </w:r>
      <w:r>
        <w:rPr>
          <w:spacing w:val="53"/>
        </w:rPr>
        <w:t xml:space="preserve"> </w:t>
      </w:r>
      <w:r>
        <w:rPr>
          <w:spacing w:val="-1"/>
        </w:rPr>
        <w:t>request</w:t>
      </w:r>
      <w:r>
        <w:t xml:space="preserve">  </w:t>
      </w:r>
      <w:r>
        <w:rPr>
          <w:spacing w:val="53"/>
        </w:rPr>
        <w:t xml:space="preserve"> </w:t>
      </w:r>
      <w:r>
        <w:rPr>
          <w:spacing w:val="-2"/>
        </w:rPr>
        <w:t>within</w:t>
      </w:r>
      <w:r>
        <w:t xml:space="preserve">  </w:t>
      </w:r>
      <w:r>
        <w:rPr>
          <w:spacing w:val="53"/>
        </w:rPr>
        <w:t xml:space="preserve"> </w:t>
      </w:r>
      <w:r>
        <w:rPr>
          <w:spacing w:val="-1"/>
        </w:rPr>
        <w:t>two</w:t>
      </w:r>
    </w:p>
    <w:p w:rsidR="008918FA" w:rsidRDefault="008918FA" w:rsidP="008918FA">
      <w:pPr>
        <w:pStyle w:val="BodyText"/>
        <w:spacing w:before="0"/>
        <w:ind w:left="2594" w:right="114" w:firstLine="0"/>
        <w:jc w:val="both"/>
      </w:pPr>
      <w:r>
        <w:rPr>
          <w:spacing w:val="-1"/>
        </w:rPr>
        <w:t>(2)</w:t>
      </w:r>
      <w:r>
        <w:rPr>
          <w:spacing w:val="-6"/>
        </w:rPr>
        <w:t xml:space="preserve"> </w:t>
      </w:r>
      <w:r>
        <w:rPr>
          <w:spacing w:val="-1"/>
        </w:rPr>
        <w:t>Working</w:t>
      </w:r>
      <w:r>
        <w:rPr>
          <w:spacing w:val="7"/>
        </w:rPr>
        <w:t xml:space="preserve"> </w:t>
      </w:r>
      <w:r>
        <w:rPr>
          <w:spacing w:val="-2"/>
        </w:rPr>
        <w:t>Days</w:t>
      </w:r>
      <w:r>
        <w:rPr>
          <w:spacing w:val="5"/>
        </w:rPr>
        <w:t xml:space="preserve"> </w:t>
      </w:r>
      <w:r>
        <w:rPr>
          <w:spacing w:val="-1"/>
        </w:rPr>
        <w:t>and</w:t>
      </w:r>
      <w:r>
        <w:rPr>
          <w:spacing w:val="5"/>
        </w:rPr>
        <w:t xml:space="preserve"> </w:t>
      </w:r>
      <w:r>
        <w:rPr>
          <w:spacing w:val="-1"/>
        </w:rPr>
        <w:t>without</w:t>
      </w:r>
      <w:r>
        <w:rPr>
          <w:spacing w:val="7"/>
        </w:rPr>
        <w:t xml:space="preserve"> </w:t>
      </w:r>
      <w:r>
        <w:rPr>
          <w:spacing w:val="-1"/>
        </w:rPr>
        <w:t>charge</w:t>
      </w:r>
      <w:r>
        <w:rPr>
          <w:spacing w:val="5"/>
        </w:rPr>
        <w:t xml:space="preserve"> </w:t>
      </w:r>
      <w:r>
        <w:rPr>
          <w:spacing w:val="-1"/>
        </w:rPr>
        <w:t>(where</w:t>
      </w:r>
      <w:r>
        <w:rPr>
          <w:spacing w:val="5"/>
        </w:rPr>
        <w:t xml:space="preserve"> </w:t>
      </w:r>
      <w:r>
        <w:rPr>
          <w:spacing w:val="-1"/>
        </w:rPr>
        <w:t>such</w:t>
      </w:r>
      <w:r>
        <w:rPr>
          <w:spacing w:val="5"/>
        </w:rPr>
        <w:t xml:space="preserve"> </w:t>
      </w:r>
      <w:r>
        <w:rPr>
          <w:spacing w:val="-1"/>
        </w:rPr>
        <w:t>requests</w:t>
      </w:r>
      <w:r>
        <w:rPr>
          <w:spacing w:val="5"/>
        </w:rPr>
        <w:t xml:space="preserve"> </w:t>
      </w:r>
      <w:r>
        <w:rPr>
          <w:spacing w:val="-1"/>
        </w:rPr>
        <w:t>are</w:t>
      </w:r>
      <w:r>
        <w:rPr>
          <w:spacing w:val="49"/>
        </w:rPr>
        <w:t xml:space="preserve"> </w:t>
      </w:r>
      <w:r>
        <w:rPr>
          <w:spacing w:val="-1"/>
        </w:rPr>
        <w:t>reasonably</w:t>
      </w:r>
      <w:r>
        <w:rPr>
          <w:spacing w:val="-2"/>
        </w:rPr>
        <w:t xml:space="preserve"> </w:t>
      </w:r>
      <w:r>
        <w:rPr>
          <w:spacing w:val="-1"/>
        </w:rPr>
        <w:t>related</w:t>
      </w:r>
      <w:r>
        <w:rPr>
          <w:spacing w:val="-2"/>
        </w:rPr>
        <w:t xml:space="preserve"> </w:t>
      </w:r>
      <w:r>
        <w:t>to a</w:t>
      </w:r>
      <w:r>
        <w:rPr>
          <w:spacing w:val="-2"/>
        </w:rPr>
        <w:t xml:space="preserve"> possible</w:t>
      </w:r>
      <w:r>
        <w:t xml:space="preserve"> </w:t>
      </w:r>
      <w:r>
        <w:rPr>
          <w:spacing w:val="-1"/>
        </w:rPr>
        <w:t>incident</w:t>
      </w:r>
      <w:r>
        <w:rPr>
          <w:spacing w:val="2"/>
        </w:rPr>
        <w:t xml:space="preserve"> </w:t>
      </w:r>
      <w:r>
        <w:rPr>
          <w:spacing w:val="-1"/>
        </w:rPr>
        <w:t>or compromise);</w:t>
      </w:r>
      <w:r>
        <w:t xml:space="preserve"> </w:t>
      </w:r>
      <w:r>
        <w:rPr>
          <w:spacing w:val="-1"/>
        </w:rPr>
        <w:t>and</w:t>
      </w:r>
    </w:p>
    <w:p w:rsidR="008918FA" w:rsidRDefault="008918FA" w:rsidP="008918FA">
      <w:pPr>
        <w:pStyle w:val="BodyText"/>
        <w:numPr>
          <w:ilvl w:val="3"/>
          <w:numId w:val="14"/>
        </w:numPr>
        <w:tabs>
          <w:tab w:val="left" w:pos="2595"/>
        </w:tabs>
        <w:spacing w:before="121"/>
        <w:ind w:left="2594" w:right="115"/>
        <w:jc w:val="both"/>
      </w:pPr>
      <w:r>
        <w:rPr>
          <w:spacing w:val="-1"/>
        </w:rPr>
        <w:t>as</w:t>
      </w:r>
      <w:r>
        <w:rPr>
          <w:spacing w:val="15"/>
        </w:rPr>
        <w:t xml:space="preserve"> </w:t>
      </w:r>
      <w:r>
        <w:rPr>
          <w:spacing w:val="-1"/>
        </w:rPr>
        <w:t>soon</w:t>
      </w:r>
      <w:r>
        <w:rPr>
          <w:spacing w:val="15"/>
        </w:rPr>
        <w:t xml:space="preserve"> </w:t>
      </w:r>
      <w:r>
        <w:rPr>
          <w:spacing w:val="-1"/>
        </w:rPr>
        <w:t>as</w:t>
      </w:r>
      <w:r>
        <w:rPr>
          <w:spacing w:val="13"/>
        </w:rPr>
        <w:t xml:space="preserve"> </w:t>
      </w:r>
      <w:r>
        <w:rPr>
          <w:spacing w:val="-1"/>
        </w:rPr>
        <w:t>reasonably</w:t>
      </w:r>
      <w:r>
        <w:rPr>
          <w:spacing w:val="13"/>
        </w:rPr>
        <w:t xml:space="preserve"> </w:t>
      </w:r>
      <w:r>
        <w:rPr>
          <w:spacing w:val="-1"/>
        </w:rPr>
        <w:t>practicable</w:t>
      </w:r>
      <w:r>
        <w:rPr>
          <w:spacing w:val="15"/>
        </w:rPr>
        <w:t xml:space="preserve"> </w:t>
      </w:r>
      <w:r>
        <w:rPr>
          <w:spacing w:val="-2"/>
        </w:rPr>
        <w:t>provide</w:t>
      </w:r>
      <w:r>
        <w:rPr>
          <w:spacing w:val="15"/>
        </w:rPr>
        <w:t xml:space="preserve"> </w:t>
      </w:r>
      <w:r>
        <w:t>to</w:t>
      </w:r>
      <w:r>
        <w:rPr>
          <w:spacing w:val="12"/>
        </w:rPr>
        <w:t xml:space="preserve"> </w:t>
      </w:r>
      <w:r>
        <w:t>the</w:t>
      </w:r>
      <w:r>
        <w:rPr>
          <w:spacing w:val="12"/>
        </w:rPr>
        <w:t xml:space="preserve"> </w:t>
      </w:r>
      <w:r>
        <w:rPr>
          <w:spacing w:val="-1"/>
        </w:rPr>
        <w:t>Customer</w:t>
      </w:r>
      <w:r>
        <w:rPr>
          <w:spacing w:val="14"/>
        </w:rPr>
        <w:t xml:space="preserve"> </w:t>
      </w:r>
      <w:r>
        <w:rPr>
          <w:spacing w:val="-1"/>
        </w:rPr>
        <w:t>full</w:t>
      </w:r>
      <w:r>
        <w:rPr>
          <w:spacing w:val="39"/>
        </w:rPr>
        <w:t xml:space="preserve"> </w:t>
      </w:r>
      <w:r>
        <w:rPr>
          <w:spacing w:val="-1"/>
        </w:rPr>
        <w:t>details</w:t>
      </w:r>
      <w:r>
        <w:rPr>
          <w:spacing w:val="8"/>
        </w:rPr>
        <w:t xml:space="preserve"> </w:t>
      </w:r>
      <w:r>
        <w:rPr>
          <w:spacing w:val="-1"/>
        </w:rPr>
        <w:t>(using</w:t>
      </w:r>
      <w:r>
        <w:rPr>
          <w:spacing w:val="8"/>
        </w:rPr>
        <w:t xml:space="preserve"> </w:t>
      </w:r>
      <w:r>
        <w:t>the</w:t>
      </w:r>
      <w:r>
        <w:rPr>
          <w:spacing w:val="8"/>
        </w:rPr>
        <w:t xml:space="preserve"> </w:t>
      </w:r>
      <w:r>
        <w:rPr>
          <w:spacing w:val="-1"/>
        </w:rPr>
        <w:t>reporting</w:t>
      </w:r>
      <w:r>
        <w:rPr>
          <w:spacing w:val="7"/>
        </w:rPr>
        <w:t xml:space="preserve"> </w:t>
      </w:r>
      <w:r>
        <w:rPr>
          <w:spacing w:val="-1"/>
        </w:rPr>
        <w:t>mechanism</w:t>
      </w:r>
      <w:r>
        <w:rPr>
          <w:spacing w:val="9"/>
        </w:rPr>
        <w:t xml:space="preserve"> </w:t>
      </w:r>
      <w:r>
        <w:rPr>
          <w:spacing w:val="-1"/>
        </w:rPr>
        <w:t>defined</w:t>
      </w:r>
      <w:r>
        <w:rPr>
          <w:spacing w:val="7"/>
        </w:rPr>
        <w:t xml:space="preserve"> </w:t>
      </w:r>
      <w:r>
        <w:rPr>
          <w:spacing w:val="-2"/>
        </w:rPr>
        <w:t>by</w:t>
      </w:r>
      <w:r>
        <w:rPr>
          <w:spacing w:val="5"/>
        </w:rPr>
        <w:t xml:space="preserve"> </w:t>
      </w:r>
      <w:r>
        <w:t>the</w:t>
      </w:r>
      <w:r>
        <w:rPr>
          <w:spacing w:val="7"/>
        </w:rPr>
        <w:t xml:space="preserve"> </w:t>
      </w:r>
      <w:r>
        <w:rPr>
          <w:spacing w:val="-1"/>
        </w:rPr>
        <w:t>ISMS)</w:t>
      </w:r>
      <w:r>
        <w:rPr>
          <w:spacing w:val="9"/>
        </w:rPr>
        <w:t xml:space="preserve"> </w:t>
      </w:r>
      <w:r>
        <w:rPr>
          <w:spacing w:val="-1"/>
        </w:rPr>
        <w:t>of</w:t>
      </w:r>
      <w:r>
        <w:rPr>
          <w:spacing w:val="26"/>
        </w:rPr>
        <w:t xml:space="preserve"> </w:t>
      </w:r>
      <w:r>
        <w:t>the</w:t>
      </w:r>
      <w:r>
        <w:rPr>
          <w:spacing w:val="42"/>
        </w:rPr>
        <w:t xml:space="preserve"> </w:t>
      </w:r>
      <w:r>
        <w:rPr>
          <w:spacing w:val="-1"/>
        </w:rPr>
        <w:t>Breach</w:t>
      </w:r>
      <w:r>
        <w:rPr>
          <w:spacing w:val="43"/>
        </w:rPr>
        <w:t xml:space="preserve"> </w:t>
      </w:r>
      <w:r>
        <w:rPr>
          <w:spacing w:val="-2"/>
        </w:rPr>
        <w:t>of</w:t>
      </w:r>
      <w:r>
        <w:rPr>
          <w:spacing w:val="44"/>
        </w:rPr>
        <w:t xml:space="preserve"> </w:t>
      </w:r>
      <w:r>
        <w:rPr>
          <w:spacing w:val="-2"/>
        </w:rPr>
        <w:t>Security</w:t>
      </w:r>
      <w:r>
        <w:rPr>
          <w:spacing w:val="40"/>
        </w:rPr>
        <w:t xml:space="preserve"> </w:t>
      </w:r>
      <w:r>
        <w:rPr>
          <w:spacing w:val="-1"/>
        </w:rPr>
        <w:t>or</w:t>
      </w:r>
      <w:r>
        <w:rPr>
          <w:spacing w:val="44"/>
        </w:rPr>
        <w:t xml:space="preserve"> </w:t>
      </w:r>
      <w:r>
        <w:rPr>
          <w:spacing w:val="-1"/>
        </w:rPr>
        <w:t>attempted</w:t>
      </w:r>
      <w:r>
        <w:rPr>
          <w:spacing w:val="42"/>
        </w:rPr>
        <w:t xml:space="preserve"> </w:t>
      </w:r>
      <w:r>
        <w:rPr>
          <w:spacing w:val="-2"/>
        </w:rPr>
        <w:t>Breach</w:t>
      </w:r>
      <w:r>
        <w:rPr>
          <w:spacing w:val="43"/>
        </w:rPr>
        <w:t xml:space="preserve"> </w:t>
      </w:r>
      <w:r>
        <w:rPr>
          <w:spacing w:val="-2"/>
        </w:rPr>
        <w:t>of</w:t>
      </w:r>
      <w:r>
        <w:rPr>
          <w:spacing w:val="46"/>
        </w:rPr>
        <w:t xml:space="preserve"> </w:t>
      </w:r>
      <w:r>
        <w:rPr>
          <w:spacing w:val="-1"/>
        </w:rPr>
        <w:t>Security,</w:t>
      </w:r>
      <w:r>
        <w:rPr>
          <w:spacing w:val="49"/>
        </w:rPr>
        <w:t xml:space="preserve"> </w:t>
      </w:r>
      <w:r>
        <w:rPr>
          <w:spacing w:val="-2"/>
        </w:rPr>
        <w:t>including</w:t>
      </w:r>
      <w:r>
        <w:rPr>
          <w:spacing w:val="8"/>
        </w:rPr>
        <w:t xml:space="preserve"> </w:t>
      </w:r>
      <w:r>
        <w:t>a</w:t>
      </w:r>
      <w:r>
        <w:rPr>
          <w:spacing w:val="5"/>
        </w:rPr>
        <w:t xml:space="preserve"> </w:t>
      </w:r>
      <w:r>
        <w:rPr>
          <w:spacing w:val="-1"/>
        </w:rPr>
        <w:t>root</w:t>
      </w:r>
      <w:r>
        <w:rPr>
          <w:spacing w:val="7"/>
        </w:rPr>
        <w:t xml:space="preserve"> </w:t>
      </w:r>
      <w:r>
        <w:rPr>
          <w:spacing w:val="-1"/>
        </w:rPr>
        <w:t>cause</w:t>
      </w:r>
      <w:r>
        <w:rPr>
          <w:spacing w:val="5"/>
        </w:rPr>
        <w:t xml:space="preserve"> </w:t>
      </w:r>
      <w:r>
        <w:rPr>
          <w:spacing w:val="-2"/>
        </w:rPr>
        <w:t>analysis</w:t>
      </w:r>
      <w:r>
        <w:rPr>
          <w:spacing w:val="8"/>
        </w:rPr>
        <w:t xml:space="preserve"> </w:t>
      </w:r>
      <w:r>
        <w:rPr>
          <w:spacing w:val="-1"/>
        </w:rPr>
        <w:t>where</w:t>
      </w:r>
      <w:r>
        <w:rPr>
          <w:spacing w:val="5"/>
        </w:rPr>
        <w:t xml:space="preserve"> </w:t>
      </w:r>
      <w:r>
        <w:rPr>
          <w:spacing w:val="-1"/>
        </w:rPr>
        <w:t>required</w:t>
      </w:r>
      <w:r>
        <w:rPr>
          <w:spacing w:val="5"/>
        </w:rPr>
        <w:t xml:space="preserve"> </w:t>
      </w:r>
      <w:r>
        <w:rPr>
          <w:spacing w:val="-1"/>
        </w:rPr>
        <w:t>by</w:t>
      </w:r>
      <w:r>
        <w:t xml:space="preserve"> </w:t>
      </w:r>
      <w:r>
        <w:rPr>
          <w:spacing w:val="3"/>
        </w:rPr>
        <w:t xml:space="preserve"> </w:t>
      </w:r>
      <w:r>
        <w:rPr>
          <w:spacing w:val="-1"/>
        </w:rPr>
        <w:t>the</w:t>
      </w:r>
      <w:r>
        <w:rPr>
          <w:spacing w:val="44"/>
        </w:rPr>
        <w:t xml:space="preserve"> </w:t>
      </w:r>
      <w:r>
        <w:rPr>
          <w:spacing w:val="-1"/>
        </w:rPr>
        <w:t>Customer.</w:t>
      </w:r>
    </w:p>
    <w:p w:rsidR="008918FA" w:rsidRDefault="008918FA" w:rsidP="008918FA">
      <w:pPr>
        <w:pStyle w:val="BodyText"/>
        <w:numPr>
          <w:ilvl w:val="1"/>
          <w:numId w:val="14"/>
        </w:numPr>
        <w:tabs>
          <w:tab w:val="left" w:pos="689"/>
        </w:tabs>
        <w:ind w:left="688" w:right="112"/>
        <w:jc w:val="both"/>
      </w:pPr>
      <w:r>
        <w:t xml:space="preserve">In the </w:t>
      </w:r>
      <w:r>
        <w:rPr>
          <w:spacing w:val="-2"/>
        </w:rPr>
        <w:t>event</w:t>
      </w:r>
      <w:r>
        <w:rPr>
          <w:spacing w:val="2"/>
        </w:rPr>
        <w:t xml:space="preserve"> </w:t>
      </w:r>
      <w:r>
        <w:rPr>
          <w:spacing w:val="-1"/>
        </w:rPr>
        <w:t>that</w:t>
      </w:r>
      <w:r>
        <w:rPr>
          <w:spacing w:val="2"/>
        </w:rPr>
        <w:t xml:space="preserve"> </w:t>
      </w:r>
      <w:r>
        <w:rPr>
          <w:spacing w:val="-1"/>
        </w:rPr>
        <w:t>any</w:t>
      </w:r>
      <w:r>
        <w:rPr>
          <w:spacing w:val="-2"/>
        </w:rPr>
        <w:t xml:space="preserve"> </w:t>
      </w:r>
      <w:r>
        <w:rPr>
          <w:spacing w:val="-1"/>
        </w:rPr>
        <w:t>action</w:t>
      </w:r>
      <w:r>
        <w:t xml:space="preserve"> </w:t>
      </w:r>
      <w:r>
        <w:rPr>
          <w:spacing w:val="-1"/>
        </w:rPr>
        <w:t>is</w:t>
      </w:r>
      <w:r>
        <w:rPr>
          <w:spacing w:val="1"/>
        </w:rPr>
        <w:t xml:space="preserve"> </w:t>
      </w:r>
      <w:r>
        <w:t xml:space="preserve">taken </w:t>
      </w:r>
      <w:r>
        <w:rPr>
          <w:spacing w:val="-1"/>
        </w:rPr>
        <w:t>in</w:t>
      </w:r>
      <w:r>
        <w:t xml:space="preserve"> </w:t>
      </w:r>
      <w:r>
        <w:rPr>
          <w:spacing w:val="-1"/>
        </w:rPr>
        <w:t>response</w:t>
      </w:r>
      <w:r>
        <w:rPr>
          <w:spacing w:val="-2"/>
        </w:rPr>
        <w:t xml:space="preserve"> </w:t>
      </w:r>
      <w:r>
        <w:rPr>
          <w:spacing w:val="-1"/>
        </w:rPr>
        <w:t>to</w:t>
      </w:r>
      <w:r>
        <w:t xml:space="preserve"> a </w:t>
      </w:r>
      <w:r>
        <w:rPr>
          <w:spacing w:val="-1"/>
        </w:rPr>
        <w:t>Breach</w:t>
      </w:r>
      <w:r>
        <w:rPr>
          <w:spacing w:val="1"/>
        </w:rPr>
        <w:t xml:space="preserve"> </w:t>
      </w:r>
      <w:r>
        <w:rPr>
          <w:spacing w:val="-2"/>
        </w:rPr>
        <w:t>of</w:t>
      </w:r>
      <w:r>
        <w:rPr>
          <w:spacing w:val="4"/>
        </w:rPr>
        <w:t xml:space="preserve"> </w:t>
      </w:r>
      <w:r>
        <w:rPr>
          <w:spacing w:val="-1"/>
        </w:rPr>
        <w:t>Security</w:t>
      </w:r>
      <w:r>
        <w:rPr>
          <w:spacing w:val="-2"/>
        </w:rPr>
        <w:t xml:space="preserve"> </w:t>
      </w:r>
      <w:r>
        <w:rPr>
          <w:spacing w:val="-1"/>
        </w:rPr>
        <w:t>or potential</w:t>
      </w:r>
      <w:r>
        <w:rPr>
          <w:spacing w:val="48"/>
        </w:rPr>
        <w:t xml:space="preserve"> </w:t>
      </w:r>
      <w:r>
        <w:rPr>
          <w:spacing w:val="-1"/>
        </w:rPr>
        <w:t>or</w:t>
      </w:r>
      <w:r>
        <w:rPr>
          <w:spacing w:val="38"/>
        </w:rPr>
        <w:t xml:space="preserve"> </w:t>
      </w:r>
      <w:r>
        <w:rPr>
          <w:spacing w:val="-1"/>
        </w:rPr>
        <w:t>attempted</w:t>
      </w:r>
      <w:r>
        <w:rPr>
          <w:spacing w:val="36"/>
        </w:rPr>
        <w:t xml:space="preserve"> </w:t>
      </w:r>
      <w:r>
        <w:rPr>
          <w:spacing w:val="-2"/>
        </w:rPr>
        <w:t>Breach</w:t>
      </w:r>
      <w:r>
        <w:rPr>
          <w:spacing w:val="39"/>
        </w:rPr>
        <w:t xml:space="preserve"> </w:t>
      </w:r>
      <w:r>
        <w:rPr>
          <w:spacing w:val="-2"/>
        </w:rPr>
        <w:t>of</w:t>
      </w:r>
      <w:r>
        <w:rPr>
          <w:spacing w:val="40"/>
        </w:rPr>
        <w:t xml:space="preserve"> </w:t>
      </w:r>
      <w:r>
        <w:rPr>
          <w:spacing w:val="-1"/>
        </w:rPr>
        <w:t>Security</w:t>
      </w:r>
      <w:r>
        <w:rPr>
          <w:spacing w:val="34"/>
        </w:rPr>
        <w:t xml:space="preserve"> </w:t>
      </w:r>
      <w:r>
        <w:rPr>
          <w:spacing w:val="-1"/>
        </w:rPr>
        <w:t>that</w:t>
      </w:r>
      <w:r>
        <w:rPr>
          <w:spacing w:val="38"/>
        </w:rPr>
        <w:t xml:space="preserve"> </w:t>
      </w:r>
      <w:r>
        <w:rPr>
          <w:spacing w:val="-1"/>
        </w:rPr>
        <w:t>demonstrates</w:t>
      </w:r>
      <w:r>
        <w:rPr>
          <w:spacing w:val="38"/>
        </w:rPr>
        <w:t xml:space="preserve"> </w:t>
      </w:r>
      <w:r>
        <w:rPr>
          <w:spacing w:val="-1"/>
        </w:rPr>
        <w:t>non-compliance</w:t>
      </w:r>
      <w:r>
        <w:rPr>
          <w:spacing w:val="37"/>
        </w:rPr>
        <w:t xml:space="preserve"> </w:t>
      </w:r>
      <w:r>
        <w:rPr>
          <w:spacing w:val="-1"/>
        </w:rPr>
        <w:t>of</w:t>
      </w:r>
      <w:r>
        <w:rPr>
          <w:spacing w:val="38"/>
        </w:rPr>
        <w:t xml:space="preserve"> </w:t>
      </w:r>
      <w:r>
        <w:rPr>
          <w:spacing w:val="-1"/>
        </w:rPr>
        <w:t>the</w:t>
      </w:r>
      <w:r>
        <w:rPr>
          <w:spacing w:val="36"/>
        </w:rPr>
        <w:t xml:space="preserve"> </w:t>
      </w:r>
      <w:r>
        <w:rPr>
          <w:spacing w:val="-1"/>
        </w:rPr>
        <w:t>ISMS</w:t>
      </w:r>
      <w:r>
        <w:rPr>
          <w:spacing w:val="47"/>
        </w:rPr>
        <w:t xml:space="preserve"> </w:t>
      </w:r>
      <w:r>
        <w:rPr>
          <w:spacing w:val="-1"/>
        </w:rPr>
        <w:t>with</w:t>
      </w:r>
      <w:r>
        <w:rPr>
          <w:spacing w:val="39"/>
        </w:rPr>
        <w:t xml:space="preserve"> </w:t>
      </w:r>
      <w:r>
        <w:t>the</w:t>
      </w:r>
      <w:r>
        <w:rPr>
          <w:spacing w:val="38"/>
        </w:rPr>
        <w:t xml:space="preserve"> </w:t>
      </w:r>
      <w:r>
        <w:rPr>
          <w:spacing w:val="-1"/>
        </w:rPr>
        <w:t>Security</w:t>
      </w:r>
      <w:r>
        <w:rPr>
          <w:spacing w:val="36"/>
        </w:rPr>
        <w:t xml:space="preserve"> </w:t>
      </w:r>
      <w:r>
        <w:rPr>
          <w:spacing w:val="-2"/>
        </w:rPr>
        <w:t>Policy</w:t>
      </w:r>
      <w:r>
        <w:rPr>
          <w:spacing w:val="39"/>
        </w:rPr>
        <w:t xml:space="preserve"> </w:t>
      </w:r>
      <w:r>
        <w:rPr>
          <w:spacing w:val="-1"/>
        </w:rPr>
        <w:t>or</w:t>
      </w:r>
      <w:r>
        <w:rPr>
          <w:spacing w:val="38"/>
        </w:rPr>
        <w:t xml:space="preserve"> </w:t>
      </w:r>
      <w:r>
        <w:t>the</w:t>
      </w:r>
      <w:r>
        <w:rPr>
          <w:spacing w:val="36"/>
        </w:rPr>
        <w:t xml:space="preserve"> </w:t>
      </w:r>
      <w:r>
        <w:rPr>
          <w:spacing w:val="-1"/>
        </w:rPr>
        <w:t>requirements</w:t>
      </w:r>
      <w:r>
        <w:rPr>
          <w:spacing w:val="37"/>
        </w:rPr>
        <w:t xml:space="preserve"> </w:t>
      </w:r>
      <w:r>
        <w:rPr>
          <w:spacing w:val="-2"/>
        </w:rPr>
        <w:t>of</w:t>
      </w:r>
      <w:r>
        <w:rPr>
          <w:spacing w:val="40"/>
        </w:rPr>
        <w:t xml:space="preserve"> </w:t>
      </w:r>
      <w:r>
        <w:rPr>
          <w:spacing w:val="-1"/>
        </w:rPr>
        <w:t>this</w:t>
      </w:r>
      <w:r>
        <w:rPr>
          <w:spacing w:val="39"/>
        </w:rPr>
        <w:t xml:space="preserve"> </w:t>
      </w:r>
      <w:r>
        <w:rPr>
          <w:spacing w:val="-2"/>
        </w:rPr>
        <w:t>Call</w:t>
      </w:r>
      <w:r>
        <w:rPr>
          <w:spacing w:val="38"/>
        </w:rPr>
        <w:t xml:space="preserve"> </w:t>
      </w:r>
      <w:r>
        <w:rPr>
          <w:spacing w:val="-1"/>
        </w:rPr>
        <w:t>Off</w:t>
      </w:r>
      <w:r>
        <w:rPr>
          <w:spacing w:val="38"/>
        </w:rPr>
        <w:t xml:space="preserve"> </w:t>
      </w:r>
      <w:r>
        <w:rPr>
          <w:spacing w:val="-1"/>
        </w:rPr>
        <w:t>Schedule,</w:t>
      </w:r>
      <w:r>
        <w:rPr>
          <w:spacing w:val="38"/>
        </w:rPr>
        <w:t xml:space="preserve"> </w:t>
      </w:r>
      <w:r>
        <w:rPr>
          <w:spacing w:val="-1"/>
        </w:rPr>
        <w:t>then</w:t>
      </w:r>
      <w:r>
        <w:rPr>
          <w:spacing w:val="39"/>
        </w:rPr>
        <w:t xml:space="preserve"> </w:t>
      </w:r>
      <w:r>
        <w:rPr>
          <w:spacing w:val="-1"/>
        </w:rPr>
        <w:t>any</w:t>
      </w:r>
      <w:r>
        <w:rPr>
          <w:spacing w:val="48"/>
        </w:rPr>
        <w:t xml:space="preserve"> </w:t>
      </w:r>
      <w:r>
        <w:rPr>
          <w:spacing w:val="-1"/>
        </w:rPr>
        <w:t>required</w:t>
      </w:r>
      <w:r>
        <w:t xml:space="preserve"> </w:t>
      </w:r>
      <w:r>
        <w:rPr>
          <w:spacing w:val="-1"/>
        </w:rPr>
        <w:t>change</w:t>
      </w:r>
      <w:r>
        <w:rPr>
          <w:spacing w:val="-2"/>
        </w:rPr>
        <w:t xml:space="preserve"> </w:t>
      </w:r>
      <w:r>
        <w:t>to</w:t>
      </w:r>
      <w:r>
        <w:rPr>
          <w:spacing w:val="-4"/>
        </w:rPr>
        <w:t xml:space="preserve"> </w:t>
      </w:r>
      <w:r>
        <w:t>the</w:t>
      </w:r>
      <w:r>
        <w:rPr>
          <w:spacing w:val="-2"/>
        </w:rPr>
        <w:t xml:space="preserve"> ISMS</w:t>
      </w:r>
      <w:r>
        <w:t xml:space="preserve"> </w:t>
      </w:r>
      <w:r>
        <w:rPr>
          <w:spacing w:val="-1"/>
        </w:rPr>
        <w:t>shall</w:t>
      </w:r>
      <w:r>
        <w:t xml:space="preserve"> </w:t>
      </w:r>
      <w:r>
        <w:rPr>
          <w:spacing w:val="-1"/>
        </w:rPr>
        <w:t>be</w:t>
      </w:r>
      <w:r>
        <w:t xml:space="preserve"> </w:t>
      </w:r>
      <w:r>
        <w:rPr>
          <w:spacing w:val="-1"/>
        </w:rPr>
        <w:t>at</w:t>
      </w:r>
      <w:r>
        <w:t xml:space="preserve"> </w:t>
      </w:r>
      <w:r>
        <w:rPr>
          <w:spacing w:val="-1"/>
        </w:rPr>
        <w:t>no</w:t>
      </w:r>
      <w:r>
        <w:t xml:space="preserve"> </w:t>
      </w:r>
      <w:r>
        <w:rPr>
          <w:spacing w:val="-1"/>
        </w:rPr>
        <w:t>cost</w:t>
      </w:r>
      <w:r>
        <w:t xml:space="preserve"> </w:t>
      </w:r>
      <w:r>
        <w:rPr>
          <w:spacing w:val="-1"/>
        </w:rPr>
        <w:t>to</w:t>
      </w:r>
      <w:r>
        <w:t xml:space="preserve"> the</w:t>
      </w:r>
      <w:r>
        <w:rPr>
          <w:spacing w:val="-2"/>
        </w:rPr>
        <w:t xml:space="preserve"> </w:t>
      </w:r>
      <w:r>
        <w:rPr>
          <w:spacing w:val="-1"/>
        </w:rPr>
        <w:t>Customer.</w:t>
      </w:r>
    </w:p>
    <w:p w:rsidR="008918FA" w:rsidRDefault="008918FA" w:rsidP="008918FA">
      <w:pPr>
        <w:jc w:val="both"/>
        <w:sectPr w:rsidR="008918FA">
          <w:pgSz w:w="11910" w:h="16840"/>
          <w:pgMar w:top="1480" w:right="1300" w:bottom="1160" w:left="1680" w:header="0" w:footer="967" w:gutter="0"/>
          <w:cols w:space="720"/>
        </w:sectPr>
      </w:pPr>
    </w:p>
    <w:p w:rsidR="008918FA" w:rsidRDefault="008918FA" w:rsidP="008918FA">
      <w:pPr>
        <w:pStyle w:val="Heading1"/>
        <w:spacing w:before="57"/>
        <w:ind w:left="2745" w:firstLine="0"/>
        <w:rPr>
          <w:b w:val="0"/>
          <w:bCs w:val="0"/>
        </w:rPr>
      </w:pPr>
      <w:bookmarkStart w:id="383" w:name="ANNEX_1:_Security_Policy"/>
      <w:bookmarkStart w:id="384" w:name="_bookmark350"/>
      <w:bookmarkEnd w:id="383"/>
      <w:bookmarkEnd w:id="384"/>
      <w:r>
        <w:rPr>
          <w:spacing w:val="-1"/>
        </w:rPr>
        <w:t>ANNEX</w:t>
      </w:r>
      <w:r>
        <w:t xml:space="preserve"> </w:t>
      </w:r>
      <w:r>
        <w:rPr>
          <w:spacing w:val="-1"/>
        </w:rPr>
        <w:t>1:</w:t>
      </w:r>
      <w:r>
        <w:rPr>
          <w:spacing w:val="2"/>
        </w:rPr>
        <w:t xml:space="preserve"> </w:t>
      </w:r>
      <w:r>
        <w:rPr>
          <w:spacing w:val="-2"/>
        </w:rPr>
        <w:t>SECURITY</w:t>
      </w:r>
      <w:r>
        <w:t xml:space="preserve"> </w:t>
      </w:r>
      <w:r>
        <w:rPr>
          <w:spacing w:val="-1"/>
        </w:rPr>
        <w:t>POLICY</w:t>
      </w: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spacing w:before="8"/>
        <w:rPr>
          <w:rFonts w:ascii="Arial" w:eastAsia="Arial" w:hAnsi="Arial" w:cs="Arial"/>
          <w:b/>
          <w:bCs/>
          <w:sz w:val="17"/>
          <w:szCs w:val="17"/>
        </w:rPr>
      </w:pPr>
    </w:p>
    <w:p w:rsidR="008918FA" w:rsidRDefault="008918FA" w:rsidP="008918FA">
      <w:pPr>
        <w:pStyle w:val="BodyText"/>
        <w:tabs>
          <w:tab w:val="left" w:pos="1064"/>
        </w:tabs>
        <w:spacing w:before="72"/>
        <w:ind w:left="24" w:firstLine="0"/>
        <w:jc w:val="center"/>
      </w:pPr>
      <w:r w:rsidRPr="00C81576">
        <w:rPr>
          <w:w w:val="95"/>
        </w:rPr>
        <w:t>[</w:t>
      </w:r>
      <w:r w:rsidRPr="00C81576">
        <w:rPr>
          <w:w w:val="95"/>
        </w:rPr>
        <w:tab/>
      </w:r>
      <w:r w:rsidRPr="00C81576">
        <w:t>]</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16"/>
          <w:szCs w:val="16"/>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680" w:bottom="1160" w:left="1680" w:header="0" w:footer="967" w:gutter="0"/>
          <w:cols w:space="720"/>
        </w:sectPr>
      </w:pPr>
    </w:p>
    <w:p w:rsidR="008918FA" w:rsidRDefault="008918FA" w:rsidP="008918FA">
      <w:pPr>
        <w:pStyle w:val="Heading1"/>
        <w:spacing w:before="57"/>
        <w:ind w:left="2023" w:firstLine="0"/>
        <w:rPr>
          <w:b w:val="0"/>
          <w:bCs w:val="0"/>
        </w:rPr>
      </w:pPr>
      <w:bookmarkStart w:id="385" w:name="ANNEX_2:_Security_Management_Plan"/>
      <w:bookmarkStart w:id="386" w:name="_bookmark351"/>
      <w:bookmarkEnd w:id="385"/>
      <w:bookmarkEnd w:id="386"/>
      <w:r>
        <w:rPr>
          <w:spacing w:val="-1"/>
        </w:rPr>
        <w:t>ANNEX</w:t>
      </w:r>
      <w:r>
        <w:t xml:space="preserve"> </w:t>
      </w:r>
      <w:r>
        <w:rPr>
          <w:spacing w:val="-1"/>
        </w:rPr>
        <w:t>2:</w:t>
      </w:r>
      <w:r>
        <w:rPr>
          <w:spacing w:val="2"/>
        </w:rPr>
        <w:t xml:space="preserve"> </w:t>
      </w:r>
      <w:r>
        <w:rPr>
          <w:spacing w:val="-2"/>
        </w:rPr>
        <w:t>SECURITY</w:t>
      </w:r>
      <w:r>
        <w:t xml:space="preserve"> </w:t>
      </w:r>
      <w:r>
        <w:rPr>
          <w:spacing w:val="-1"/>
        </w:rPr>
        <w:t>MANAGEMENT</w:t>
      </w:r>
      <w:r>
        <w:rPr>
          <w:spacing w:val="-2"/>
        </w:rPr>
        <w:t xml:space="preserve"> </w:t>
      </w:r>
      <w:r>
        <w:rPr>
          <w:spacing w:val="-1"/>
        </w:rPr>
        <w:t>PLAN</w:t>
      </w: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spacing w:before="7"/>
        <w:rPr>
          <w:rFonts w:ascii="Arial" w:eastAsia="Arial" w:hAnsi="Arial" w:cs="Arial"/>
          <w:b/>
          <w:bCs/>
          <w:sz w:val="17"/>
          <w:szCs w:val="17"/>
        </w:rPr>
      </w:pPr>
    </w:p>
    <w:p w:rsidR="008918FA" w:rsidRDefault="008918FA" w:rsidP="008918FA">
      <w:pPr>
        <w:pStyle w:val="BodyText"/>
        <w:tabs>
          <w:tab w:val="left" w:pos="1079"/>
        </w:tabs>
        <w:spacing w:before="72"/>
        <w:ind w:left="25" w:firstLine="0"/>
        <w:jc w:val="center"/>
        <w:rPr>
          <w:rFonts w:ascii="Times New Roman" w:eastAsia="Times New Roman" w:hAnsi="Times New Roman" w:cs="Times New Roman"/>
        </w:rPr>
      </w:pPr>
      <w:r w:rsidRPr="00C81576">
        <w:rPr>
          <w:rFonts w:ascii="Times New Roman"/>
        </w:rPr>
        <w:t>[</w:t>
      </w:r>
      <w:r w:rsidRPr="00C81576">
        <w:rPr>
          <w:rFonts w:ascii="Times New Roman"/>
        </w:rPr>
        <w:tab/>
        <w:t>]</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4"/>
        <w:rPr>
          <w:rFonts w:ascii="Times New Roman" w:eastAsia="Times New Roman" w:hAnsi="Times New Roman" w:cs="Times New Roman"/>
          <w:sz w:val="16"/>
          <w:szCs w:val="16"/>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680" w:bottom="1160" w:left="1680" w:header="0" w:footer="967" w:gutter="0"/>
          <w:cols w:space="720"/>
        </w:sectPr>
      </w:pPr>
    </w:p>
    <w:p w:rsidR="008918FA" w:rsidRPr="003B0E59" w:rsidRDefault="008918FA" w:rsidP="003B0E59">
      <w:pPr>
        <w:pStyle w:val="BodyText"/>
        <w:spacing w:before="58"/>
        <w:ind w:left="443" w:firstLine="0"/>
        <w:rPr>
          <w:rFonts w:ascii="Times New Roman" w:eastAsia="Times New Roman" w:hAnsi="Times New Roman" w:cs="Times New Roman"/>
        </w:rPr>
      </w:pPr>
      <w:bookmarkStart w:id="387" w:name="[CALL_OFF_SCHEDULE_9:_BUSINESS_CONTINUIT"/>
      <w:bookmarkStart w:id="388" w:name="_bookmark352"/>
      <w:bookmarkEnd w:id="387"/>
      <w:bookmarkEnd w:id="388"/>
      <w:r w:rsidRPr="003B0E59">
        <w:rPr>
          <w:rFonts w:ascii="Times New Roman"/>
        </w:rPr>
        <w:t>C</w:t>
      </w:r>
      <w:r w:rsidRPr="003B0E59">
        <w:rPr>
          <w:rFonts w:ascii="Times New Roman"/>
          <w:spacing w:val="-42"/>
        </w:rPr>
        <w:t xml:space="preserve"> </w:t>
      </w:r>
      <w:r w:rsidRPr="003B0E59">
        <w:rPr>
          <w:rFonts w:ascii="Times New Roman"/>
          <w:spacing w:val="-3"/>
        </w:rPr>
        <w:t>ALL</w:t>
      </w:r>
      <w:r w:rsidRPr="003B0E59">
        <w:rPr>
          <w:rFonts w:ascii="Times New Roman"/>
          <w:spacing w:val="6"/>
        </w:rPr>
        <w:t xml:space="preserve"> </w:t>
      </w:r>
      <w:r w:rsidRPr="003B0E59">
        <w:rPr>
          <w:rFonts w:ascii="Times New Roman"/>
        </w:rPr>
        <w:t>O</w:t>
      </w:r>
      <w:r w:rsidRPr="003B0E59">
        <w:rPr>
          <w:rFonts w:ascii="Times New Roman"/>
          <w:spacing w:val="-42"/>
        </w:rPr>
        <w:t xml:space="preserve"> </w:t>
      </w:r>
      <w:r w:rsidRPr="003B0E59">
        <w:rPr>
          <w:rFonts w:ascii="Times New Roman"/>
        </w:rPr>
        <w:t>F</w:t>
      </w:r>
      <w:r w:rsidRPr="003B0E59">
        <w:rPr>
          <w:rFonts w:ascii="Times New Roman"/>
          <w:spacing w:val="-44"/>
        </w:rPr>
        <w:t xml:space="preserve"> </w:t>
      </w:r>
      <w:r w:rsidRPr="003B0E59">
        <w:rPr>
          <w:rFonts w:ascii="Times New Roman"/>
        </w:rPr>
        <w:t>F</w:t>
      </w:r>
      <w:r w:rsidRPr="003B0E59">
        <w:rPr>
          <w:rFonts w:ascii="Times New Roman"/>
          <w:spacing w:val="19"/>
        </w:rPr>
        <w:t xml:space="preserve"> </w:t>
      </w:r>
      <w:r w:rsidRPr="003B0E59">
        <w:rPr>
          <w:rFonts w:ascii="Times New Roman"/>
        </w:rPr>
        <w:t>S</w:t>
      </w:r>
      <w:r w:rsidRPr="003B0E59">
        <w:rPr>
          <w:rFonts w:ascii="Times New Roman"/>
          <w:spacing w:val="-32"/>
        </w:rPr>
        <w:t xml:space="preserve"> </w:t>
      </w:r>
      <w:r w:rsidRPr="003B0E59">
        <w:rPr>
          <w:rFonts w:ascii="Times New Roman"/>
        </w:rPr>
        <w:t>C</w:t>
      </w:r>
      <w:r w:rsidRPr="003B0E59">
        <w:rPr>
          <w:rFonts w:ascii="Times New Roman"/>
          <w:spacing w:val="-45"/>
        </w:rPr>
        <w:t xml:space="preserve"> </w:t>
      </w:r>
      <w:r w:rsidRPr="003B0E59">
        <w:rPr>
          <w:rFonts w:ascii="Times New Roman"/>
          <w:spacing w:val="-2"/>
        </w:rPr>
        <w:t>HE</w:t>
      </w:r>
      <w:r w:rsidRPr="003B0E59">
        <w:rPr>
          <w:rFonts w:ascii="Times New Roman"/>
          <w:spacing w:val="-43"/>
        </w:rPr>
        <w:t xml:space="preserve"> </w:t>
      </w:r>
      <w:r w:rsidRPr="003B0E59">
        <w:rPr>
          <w:rFonts w:ascii="Times New Roman"/>
          <w:spacing w:val="-2"/>
        </w:rPr>
        <w:t>DULE</w:t>
      </w:r>
      <w:r w:rsidRPr="003B0E59">
        <w:rPr>
          <w:rFonts w:ascii="Times New Roman"/>
          <w:spacing w:val="18"/>
        </w:rPr>
        <w:t xml:space="preserve"> </w:t>
      </w:r>
      <w:r w:rsidRPr="003B0E59">
        <w:rPr>
          <w:rFonts w:ascii="Times New Roman"/>
        </w:rPr>
        <w:t>9</w:t>
      </w:r>
      <w:r w:rsidRPr="003B0E59">
        <w:rPr>
          <w:rFonts w:ascii="Times New Roman"/>
          <w:spacing w:val="-44"/>
        </w:rPr>
        <w:t xml:space="preserve"> </w:t>
      </w:r>
      <w:r w:rsidRPr="003B0E59">
        <w:rPr>
          <w:rFonts w:ascii="Times New Roman"/>
        </w:rPr>
        <w:t>:</w:t>
      </w:r>
      <w:r w:rsidRPr="003B0E59">
        <w:rPr>
          <w:rFonts w:ascii="Times New Roman"/>
          <w:spacing w:val="17"/>
        </w:rPr>
        <w:t xml:space="preserve"> </w:t>
      </w:r>
      <w:r w:rsidRPr="003B0E59">
        <w:rPr>
          <w:rFonts w:ascii="Times New Roman"/>
        </w:rPr>
        <w:t>B</w:t>
      </w:r>
      <w:r w:rsidRPr="003B0E59">
        <w:rPr>
          <w:rFonts w:ascii="Times New Roman"/>
          <w:spacing w:val="-45"/>
        </w:rPr>
        <w:t xml:space="preserve"> </w:t>
      </w:r>
      <w:r w:rsidRPr="003B0E59">
        <w:rPr>
          <w:rFonts w:ascii="Times New Roman"/>
          <w:spacing w:val="-2"/>
        </w:rPr>
        <w:t>US</w:t>
      </w:r>
      <w:r w:rsidRPr="003B0E59">
        <w:rPr>
          <w:rFonts w:ascii="Times New Roman"/>
          <w:spacing w:val="-31"/>
        </w:rPr>
        <w:t xml:space="preserve"> </w:t>
      </w:r>
      <w:r w:rsidRPr="003B0E59">
        <w:rPr>
          <w:rFonts w:ascii="Times New Roman"/>
          <w:spacing w:val="-6"/>
        </w:rPr>
        <w:t>INE</w:t>
      </w:r>
      <w:r w:rsidRPr="003B0E59">
        <w:rPr>
          <w:rFonts w:ascii="Times New Roman"/>
          <w:spacing w:val="-43"/>
        </w:rPr>
        <w:t xml:space="preserve"> </w:t>
      </w:r>
      <w:r w:rsidRPr="003B0E59">
        <w:rPr>
          <w:rFonts w:ascii="Times New Roman"/>
        </w:rPr>
        <w:t>S</w:t>
      </w:r>
      <w:r w:rsidRPr="003B0E59">
        <w:rPr>
          <w:rFonts w:ascii="Times New Roman"/>
          <w:spacing w:val="-32"/>
        </w:rPr>
        <w:t xml:space="preserve"> </w:t>
      </w:r>
      <w:r w:rsidRPr="003B0E59">
        <w:rPr>
          <w:rFonts w:ascii="Times New Roman"/>
        </w:rPr>
        <w:t>S</w:t>
      </w:r>
      <w:r w:rsidRPr="003B0E59">
        <w:rPr>
          <w:rFonts w:ascii="Times New Roman"/>
          <w:spacing w:val="30"/>
        </w:rPr>
        <w:t xml:space="preserve"> </w:t>
      </w:r>
      <w:r w:rsidRPr="003B0E59">
        <w:rPr>
          <w:rFonts w:ascii="Times New Roman"/>
        </w:rPr>
        <w:t>C</w:t>
      </w:r>
      <w:r w:rsidRPr="003B0E59">
        <w:rPr>
          <w:rFonts w:ascii="Times New Roman"/>
          <w:spacing w:val="-45"/>
        </w:rPr>
        <w:t xml:space="preserve"> </w:t>
      </w:r>
      <w:r w:rsidRPr="003B0E59">
        <w:rPr>
          <w:rFonts w:ascii="Times New Roman"/>
        </w:rPr>
        <w:t>O</w:t>
      </w:r>
      <w:r w:rsidRPr="003B0E59">
        <w:rPr>
          <w:rFonts w:ascii="Times New Roman"/>
          <w:spacing w:val="-42"/>
        </w:rPr>
        <w:t xml:space="preserve"> </w:t>
      </w:r>
      <w:r w:rsidRPr="003B0E59">
        <w:rPr>
          <w:rFonts w:ascii="Times New Roman"/>
          <w:spacing w:val="-5"/>
        </w:rPr>
        <w:t>NTINUITY</w:t>
      </w:r>
      <w:r w:rsidRPr="003B0E59">
        <w:rPr>
          <w:rFonts w:ascii="Times New Roman"/>
          <w:spacing w:val="-2"/>
        </w:rPr>
        <w:t xml:space="preserve"> </w:t>
      </w:r>
      <w:r w:rsidRPr="003B0E59">
        <w:rPr>
          <w:rFonts w:ascii="Times New Roman"/>
          <w:spacing w:val="-4"/>
        </w:rPr>
        <w:t>AND</w:t>
      </w:r>
      <w:r w:rsidRPr="003B0E59">
        <w:rPr>
          <w:rFonts w:ascii="Times New Roman"/>
          <w:spacing w:val="7"/>
        </w:rPr>
        <w:t xml:space="preserve"> </w:t>
      </w:r>
      <w:r w:rsidRPr="003B0E59">
        <w:rPr>
          <w:rFonts w:ascii="Times New Roman"/>
          <w:spacing w:val="-5"/>
        </w:rPr>
        <w:t>DIS</w:t>
      </w:r>
      <w:r w:rsidRPr="003B0E59">
        <w:rPr>
          <w:rFonts w:ascii="Times New Roman"/>
          <w:spacing w:val="-30"/>
        </w:rPr>
        <w:t xml:space="preserve"> </w:t>
      </w:r>
      <w:r w:rsidRPr="003B0E59">
        <w:rPr>
          <w:rFonts w:ascii="Times New Roman"/>
          <w:spacing w:val="-3"/>
        </w:rPr>
        <w:t>AS</w:t>
      </w:r>
      <w:r w:rsidRPr="003B0E59">
        <w:rPr>
          <w:rFonts w:ascii="Times New Roman"/>
          <w:spacing w:val="-30"/>
        </w:rPr>
        <w:t xml:space="preserve"> </w:t>
      </w:r>
      <w:r w:rsidRPr="003B0E59">
        <w:rPr>
          <w:rFonts w:ascii="Times New Roman"/>
          <w:spacing w:val="-1"/>
        </w:rPr>
        <w:t>TE</w:t>
      </w:r>
      <w:r w:rsidRPr="003B0E59">
        <w:rPr>
          <w:rFonts w:ascii="Times New Roman"/>
          <w:spacing w:val="-44"/>
        </w:rPr>
        <w:t xml:space="preserve"> </w:t>
      </w:r>
      <w:r w:rsidRPr="003B0E59">
        <w:rPr>
          <w:rFonts w:ascii="Times New Roman"/>
        </w:rPr>
        <w:t>R</w:t>
      </w:r>
      <w:r w:rsidRPr="003B0E59">
        <w:rPr>
          <w:rFonts w:ascii="Times New Roman"/>
          <w:spacing w:val="18"/>
        </w:rPr>
        <w:t xml:space="preserve"> </w:t>
      </w:r>
      <w:r w:rsidRPr="003B0E59">
        <w:rPr>
          <w:rFonts w:ascii="Times New Roman"/>
        </w:rPr>
        <w:t>R</w:t>
      </w:r>
      <w:r w:rsidRPr="003B0E59">
        <w:rPr>
          <w:rFonts w:ascii="Times New Roman"/>
          <w:spacing w:val="-42"/>
        </w:rPr>
        <w:t xml:space="preserve"> </w:t>
      </w:r>
      <w:r w:rsidRPr="003B0E59">
        <w:rPr>
          <w:rFonts w:ascii="Times New Roman"/>
        </w:rPr>
        <w:t>E</w:t>
      </w:r>
      <w:r w:rsidRPr="003B0E59">
        <w:rPr>
          <w:rFonts w:ascii="Times New Roman"/>
          <w:spacing w:val="-44"/>
        </w:rPr>
        <w:t xml:space="preserve"> </w:t>
      </w:r>
      <w:r w:rsidRPr="003B0E59">
        <w:rPr>
          <w:rFonts w:ascii="Times New Roman"/>
          <w:spacing w:val="2"/>
        </w:rPr>
        <w:t>COVE</w:t>
      </w:r>
      <w:r w:rsidRPr="003B0E59">
        <w:rPr>
          <w:rFonts w:ascii="Times New Roman"/>
          <w:spacing w:val="-44"/>
        </w:rPr>
        <w:t xml:space="preserve"> </w:t>
      </w:r>
      <w:r w:rsidR="003B0E59">
        <w:rPr>
          <w:rFonts w:ascii="Times New Roman"/>
          <w:spacing w:val="-1"/>
        </w:rPr>
        <w:t>RY</w:t>
      </w:r>
    </w:p>
    <w:p w:rsidR="003B0E59" w:rsidRDefault="003B0E59" w:rsidP="008918FA">
      <w:pPr>
        <w:spacing w:before="1"/>
        <w:rPr>
          <w:rFonts w:ascii="Times New Roman" w:eastAsia="Times New Roman" w:hAnsi="Times New Roman" w:cs="Times New Roman"/>
          <w:sz w:val="21"/>
          <w:szCs w:val="21"/>
        </w:rPr>
      </w:pPr>
    </w:p>
    <w:p w:rsidR="003B0E59" w:rsidRDefault="003B0E59" w:rsidP="008918FA">
      <w:pPr>
        <w:spacing w:before="1"/>
        <w:rPr>
          <w:rFonts w:ascii="Times New Roman" w:eastAsia="Times New Roman" w:hAnsi="Times New Roman" w:cs="Times New Roman"/>
          <w:sz w:val="21"/>
          <w:szCs w:val="21"/>
        </w:rPr>
      </w:pPr>
    </w:p>
    <w:p w:rsidR="003B0E59" w:rsidRDefault="003B0E59"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59"/>
        <w:ind w:right="113"/>
        <w:jc w:val="both"/>
      </w:pPr>
      <w:r w:rsidRPr="003B0E59">
        <w:rPr>
          <w:spacing w:val="-1"/>
        </w:rPr>
        <w:t>Within</w:t>
      </w:r>
      <w:r w:rsidRPr="003B0E59">
        <w:rPr>
          <w:spacing w:val="7"/>
        </w:rPr>
        <w:t xml:space="preserve"> </w:t>
      </w:r>
      <w:r w:rsidRPr="003B0E59">
        <w:rPr>
          <w:spacing w:val="-1"/>
        </w:rPr>
        <w:t>[thirty]</w:t>
      </w:r>
      <w:r w:rsidRPr="003B0E59">
        <w:rPr>
          <w:spacing w:val="8"/>
        </w:rPr>
        <w:t xml:space="preserve"> </w:t>
      </w:r>
      <w:r w:rsidRPr="003B0E59">
        <w:rPr>
          <w:spacing w:val="-1"/>
        </w:rPr>
        <w:t>[30]</w:t>
      </w:r>
      <w:r w:rsidRPr="003B0E59">
        <w:rPr>
          <w:spacing w:val="3"/>
        </w:rPr>
        <w:t xml:space="preserve"> </w:t>
      </w:r>
      <w:r w:rsidRPr="003B0E59">
        <w:rPr>
          <w:spacing w:val="-1"/>
        </w:rPr>
        <w:t>Working</w:t>
      </w:r>
      <w:r>
        <w:rPr>
          <w:spacing w:val="9"/>
        </w:rPr>
        <w:t xml:space="preserve"> </w:t>
      </w:r>
      <w:r>
        <w:rPr>
          <w:spacing w:val="-2"/>
        </w:rPr>
        <w:t>Days</w:t>
      </w:r>
      <w:r>
        <w:rPr>
          <w:spacing w:val="7"/>
        </w:rPr>
        <w:t xml:space="preserve"> </w:t>
      </w:r>
      <w:r>
        <w:t>from</w:t>
      </w:r>
      <w:r>
        <w:rPr>
          <w:spacing w:val="8"/>
        </w:rPr>
        <w:t xml:space="preserve"> </w:t>
      </w:r>
      <w:r>
        <w:t>the</w:t>
      </w:r>
      <w:r>
        <w:rPr>
          <w:spacing w:val="6"/>
        </w:rPr>
        <w:t xml:space="preserve"> </w:t>
      </w:r>
      <w:r>
        <w:rPr>
          <w:spacing w:val="-2"/>
        </w:rPr>
        <w:t>Call</w:t>
      </w:r>
      <w:r>
        <w:rPr>
          <w:spacing w:val="6"/>
        </w:rPr>
        <w:t xml:space="preserve"> </w:t>
      </w:r>
      <w:r>
        <w:t>Off</w:t>
      </w:r>
      <w:r>
        <w:rPr>
          <w:spacing w:val="10"/>
        </w:rPr>
        <w:t xml:space="preserve"> </w:t>
      </w:r>
      <w:r>
        <w:rPr>
          <w:spacing w:val="-2"/>
        </w:rPr>
        <w:t>Commencement</w:t>
      </w:r>
      <w:r>
        <w:rPr>
          <w:spacing w:val="5"/>
        </w:rPr>
        <w:t xml:space="preserve"> </w:t>
      </w:r>
      <w:r>
        <w:rPr>
          <w:spacing w:val="-1"/>
        </w:rPr>
        <w:t>Date</w:t>
      </w:r>
      <w:r>
        <w:rPr>
          <w:spacing w:val="6"/>
        </w:rPr>
        <w:t xml:space="preserve"> </w:t>
      </w:r>
      <w:r>
        <w:rPr>
          <w:spacing w:val="-1"/>
        </w:rPr>
        <w:t>the</w:t>
      </w:r>
      <w:r>
        <w:rPr>
          <w:spacing w:val="62"/>
        </w:rPr>
        <w:t xml:space="preserve"> </w:t>
      </w:r>
      <w:r>
        <w:rPr>
          <w:spacing w:val="-2"/>
        </w:rPr>
        <w:t>Supplier</w:t>
      </w:r>
      <w:r>
        <w:rPr>
          <w:spacing w:val="59"/>
        </w:rPr>
        <w:t xml:space="preserve"> </w:t>
      </w:r>
      <w:r>
        <w:rPr>
          <w:spacing w:val="-1"/>
        </w:rPr>
        <w:t>shall</w:t>
      </w:r>
      <w:r>
        <w:rPr>
          <w:spacing w:val="57"/>
        </w:rPr>
        <w:t xml:space="preserve"> </w:t>
      </w:r>
      <w:r>
        <w:rPr>
          <w:spacing w:val="-1"/>
        </w:rPr>
        <w:t>prepare</w:t>
      </w:r>
      <w:r>
        <w:rPr>
          <w:spacing w:val="58"/>
        </w:rPr>
        <w:t xml:space="preserve"> </w:t>
      </w:r>
      <w:r>
        <w:rPr>
          <w:spacing w:val="-1"/>
        </w:rPr>
        <w:t>and</w:t>
      </w:r>
      <w:r>
        <w:rPr>
          <w:spacing w:val="58"/>
        </w:rPr>
        <w:t xml:space="preserve"> </w:t>
      </w:r>
      <w:r>
        <w:rPr>
          <w:spacing w:val="-1"/>
        </w:rPr>
        <w:t>deliver</w:t>
      </w:r>
      <w:r>
        <w:rPr>
          <w:spacing w:val="59"/>
        </w:rPr>
        <w:t xml:space="preserve"> </w:t>
      </w:r>
      <w:r>
        <w:t>to</w:t>
      </w:r>
      <w:r>
        <w:rPr>
          <w:spacing w:val="58"/>
        </w:rPr>
        <w:t xml:space="preserve"> </w:t>
      </w:r>
      <w:r>
        <w:t>the</w:t>
      </w:r>
      <w:r>
        <w:rPr>
          <w:spacing w:val="59"/>
        </w:rPr>
        <w:t xml:space="preserve"> </w:t>
      </w:r>
      <w:r>
        <w:rPr>
          <w:spacing w:val="-1"/>
        </w:rPr>
        <w:t>Customer</w:t>
      </w:r>
      <w:r>
        <w:rPr>
          <w:spacing w:val="57"/>
        </w:rPr>
        <w:t xml:space="preserve"> </w:t>
      </w:r>
      <w:r>
        <w:t>for</w:t>
      </w:r>
      <w:r>
        <w:rPr>
          <w:spacing w:val="59"/>
        </w:rPr>
        <w:t xml:space="preserve"> </w:t>
      </w:r>
      <w:r>
        <w:t>the</w:t>
      </w:r>
      <w:r>
        <w:rPr>
          <w:spacing w:val="58"/>
        </w:rPr>
        <w:t xml:space="preserve"> </w:t>
      </w:r>
      <w:r>
        <w:rPr>
          <w:spacing w:val="-2"/>
        </w:rPr>
        <w:t>Customer’s</w:t>
      </w:r>
      <w:r>
        <w:rPr>
          <w:spacing w:val="1"/>
        </w:rPr>
        <w:t xml:space="preserve"> </w:t>
      </w:r>
      <w:r>
        <w:rPr>
          <w:spacing w:val="-1"/>
        </w:rPr>
        <w:t>written</w:t>
      </w:r>
      <w:r>
        <w:rPr>
          <w:spacing w:val="47"/>
        </w:rPr>
        <w:t xml:space="preserve"> </w:t>
      </w:r>
      <w:r>
        <w:rPr>
          <w:spacing w:val="-1"/>
        </w:rPr>
        <w:t>approval</w:t>
      </w:r>
      <w:r>
        <w:rPr>
          <w:spacing w:val="6"/>
        </w:rPr>
        <w:t xml:space="preserve"> </w:t>
      </w:r>
      <w:r>
        <w:t>a</w:t>
      </w:r>
      <w:r>
        <w:rPr>
          <w:spacing w:val="6"/>
        </w:rPr>
        <w:t xml:space="preserve"> </w:t>
      </w:r>
      <w:r>
        <w:rPr>
          <w:spacing w:val="-1"/>
        </w:rPr>
        <w:t>plan,</w:t>
      </w:r>
      <w:r>
        <w:rPr>
          <w:spacing w:val="10"/>
        </w:rPr>
        <w:t xml:space="preserve"> </w:t>
      </w:r>
      <w:r>
        <w:rPr>
          <w:spacing w:val="-1"/>
        </w:rPr>
        <w:t>which</w:t>
      </w:r>
      <w:r>
        <w:rPr>
          <w:spacing w:val="9"/>
        </w:rPr>
        <w:t xml:space="preserve"> </w:t>
      </w:r>
      <w:r>
        <w:rPr>
          <w:spacing w:val="-1"/>
        </w:rPr>
        <w:t>shall</w:t>
      </w:r>
      <w:r>
        <w:rPr>
          <w:spacing w:val="6"/>
        </w:rPr>
        <w:t xml:space="preserve"> </w:t>
      </w:r>
      <w:r>
        <w:rPr>
          <w:spacing w:val="-1"/>
        </w:rPr>
        <w:t>detail</w:t>
      </w:r>
      <w:r>
        <w:rPr>
          <w:spacing w:val="6"/>
        </w:rPr>
        <w:t xml:space="preserve"> </w:t>
      </w:r>
      <w:r>
        <w:t>the</w:t>
      </w:r>
      <w:r>
        <w:rPr>
          <w:spacing w:val="6"/>
        </w:rPr>
        <w:t xml:space="preserve"> </w:t>
      </w:r>
      <w:r>
        <w:rPr>
          <w:spacing w:val="-1"/>
        </w:rPr>
        <w:t>processes</w:t>
      </w:r>
      <w:r>
        <w:rPr>
          <w:spacing w:val="7"/>
        </w:rPr>
        <w:t xml:space="preserve"> </w:t>
      </w:r>
      <w:r>
        <w:rPr>
          <w:spacing w:val="-1"/>
        </w:rPr>
        <w:t>and</w:t>
      </w:r>
      <w:r>
        <w:rPr>
          <w:spacing w:val="6"/>
        </w:rPr>
        <w:t xml:space="preserve"> </w:t>
      </w:r>
      <w:r>
        <w:rPr>
          <w:spacing w:val="-1"/>
        </w:rPr>
        <w:t>arrangements</w:t>
      </w:r>
      <w:r>
        <w:rPr>
          <w:spacing w:val="4"/>
        </w:rPr>
        <w:t xml:space="preserve"> </w:t>
      </w:r>
      <w:r>
        <w:rPr>
          <w:spacing w:val="-1"/>
        </w:rPr>
        <w:t>that</w:t>
      </w:r>
      <w:r>
        <w:rPr>
          <w:spacing w:val="8"/>
        </w:rPr>
        <w:t xml:space="preserve"> </w:t>
      </w:r>
      <w:r>
        <w:rPr>
          <w:spacing w:val="-1"/>
        </w:rPr>
        <w:t>the</w:t>
      </w:r>
      <w:r>
        <w:rPr>
          <w:spacing w:val="35"/>
        </w:rPr>
        <w:t xml:space="preserve"> </w:t>
      </w:r>
      <w:r>
        <w:rPr>
          <w:spacing w:val="-2"/>
        </w:rPr>
        <w:t>Supplier</w:t>
      </w:r>
      <w:r>
        <w:rPr>
          <w:spacing w:val="2"/>
        </w:rPr>
        <w:t xml:space="preserve"> </w:t>
      </w:r>
      <w:r>
        <w:rPr>
          <w:spacing w:val="-1"/>
        </w:rPr>
        <w:t>shall</w:t>
      </w:r>
      <w:r>
        <w:rPr>
          <w:spacing w:val="-3"/>
        </w:rPr>
        <w:t xml:space="preserve"> </w:t>
      </w:r>
      <w:r>
        <w:rPr>
          <w:spacing w:val="-1"/>
        </w:rPr>
        <w:t>follow</w:t>
      </w:r>
      <w:r>
        <w:rPr>
          <w:spacing w:val="-2"/>
        </w:rPr>
        <w:t xml:space="preserve"> </w:t>
      </w:r>
      <w:r>
        <w:rPr>
          <w:spacing w:val="-1"/>
        </w:rPr>
        <w:t>to:</w:t>
      </w:r>
    </w:p>
    <w:p w:rsidR="008918FA" w:rsidRDefault="008918FA" w:rsidP="008918FA">
      <w:pPr>
        <w:pStyle w:val="BodyText"/>
        <w:numPr>
          <w:ilvl w:val="2"/>
          <w:numId w:val="10"/>
        </w:numPr>
        <w:tabs>
          <w:tab w:val="left" w:pos="2027"/>
        </w:tabs>
        <w:spacing w:before="121"/>
        <w:ind w:right="114"/>
        <w:jc w:val="both"/>
      </w:pPr>
      <w:r>
        <w:rPr>
          <w:spacing w:val="-1"/>
        </w:rPr>
        <w:t>ensure</w:t>
      </w:r>
      <w:r>
        <w:rPr>
          <w:spacing w:val="12"/>
        </w:rPr>
        <w:t xml:space="preserve"> </w:t>
      </w:r>
      <w:r>
        <w:rPr>
          <w:spacing w:val="-1"/>
        </w:rPr>
        <w:t>continuity</w:t>
      </w:r>
      <w:r>
        <w:rPr>
          <w:spacing w:val="10"/>
        </w:rPr>
        <w:t xml:space="preserve"> </w:t>
      </w:r>
      <w:r>
        <w:rPr>
          <w:spacing w:val="-2"/>
        </w:rPr>
        <w:t>of</w:t>
      </w:r>
      <w:r>
        <w:rPr>
          <w:spacing w:val="14"/>
        </w:rPr>
        <w:t xml:space="preserve"> </w:t>
      </w:r>
      <w:r>
        <w:t>the</w:t>
      </w:r>
      <w:r>
        <w:rPr>
          <w:spacing w:val="10"/>
        </w:rPr>
        <w:t xml:space="preserve"> </w:t>
      </w:r>
      <w:r>
        <w:rPr>
          <w:spacing w:val="-1"/>
        </w:rPr>
        <w:t>business</w:t>
      </w:r>
      <w:r>
        <w:rPr>
          <w:spacing w:val="13"/>
        </w:rPr>
        <w:t xml:space="preserve"> </w:t>
      </w:r>
      <w:r>
        <w:rPr>
          <w:spacing w:val="-1"/>
        </w:rPr>
        <w:t>processes</w:t>
      </w:r>
      <w:r>
        <w:rPr>
          <w:spacing w:val="13"/>
        </w:rPr>
        <w:t xml:space="preserve"> </w:t>
      </w:r>
      <w:r>
        <w:rPr>
          <w:spacing w:val="-1"/>
        </w:rPr>
        <w:t>and</w:t>
      </w:r>
      <w:r>
        <w:rPr>
          <w:spacing w:val="10"/>
        </w:rPr>
        <w:t xml:space="preserve"> </w:t>
      </w:r>
      <w:r>
        <w:rPr>
          <w:spacing w:val="-1"/>
        </w:rPr>
        <w:t>operations</w:t>
      </w:r>
      <w:r>
        <w:rPr>
          <w:spacing w:val="10"/>
        </w:rPr>
        <w:t xml:space="preserve"> </w:t>
      </w:r>
      <w:r>
        <w:rPr>
          <w:spacing w:val="-1"/>
        </w:rPr>
        <w:t>supported</w:t>
      </w:r>
      <w:r>
        <w:rPr>
          <w:spacing w:val="30"/>
        </w:rPr>
        <w:t xml:space="preserve"> </w:t>
      </w:r>
      <w:r>
        <w:rPr>
          <w:spacing w:val="-1"/>
        </w:rPr>
        <w:t>by</w:t>
      </w:r>
      <w:r>
        <w:rPr>
          <w:spacing w:val="1"/>
        </w:rPr>
        <w:t xml:space="preserve"> </w:t>
      </w:r>
      <w:r>
        <w:t>the</w:t>
      </w:r>
      <w:r>
        <w:rPr>
          <w:spacing w:val="3"/>
        </w:rPr>
        <w:t xml:space="preserve"> </w:t>
      </w:r>
      <w:r>
        <w:rPr>
          <w:spacing w:val="-1"/>
        </w:rPr>
        <w:t>Services</w:t>
      </w:r>
      <w:r>
        <w:rPr>
          <w:spacing w:val="3"/>
        </w:rPr>
        <w:t xml:space="preserve"> </w:t>
      </w:r>
      <w:r>
        <w:rPr>
          <w:spacing w:val="-2"/>
        </w:rPr>
        <w:t>following</w:t>
      </w:r>
      <w:r>
        <w:rPr>
          <w:spacing w:val="5"/>
        </w:rPr>
        <w:t xml:space="preserve"> </w:t>
      </w:r>
      <w:r>
        <w:rPr>
          <w:spacing w:val="-1"/>
        </w:rPr>
        <w:t>any</w:t>
      </w:r>
      <w:r>
        <w:rPr>
          <w:spacing w:val="1"/>
        </w:rPr>
        <w:t xml:space="preserve"> </w:t>
      </w:r>
      <w:r>
        <w:rPr>
          <w:spacing w:val="-1"/>
        </w:rPr>
        <w:t>failure</w:t>
      </w:r>
      <w:r>
        <w:rPr>
          <w:spacing w:val="3"/>
        </w:rPr>
        <w:t xml:space="preserve"> </w:t>
      </w:r>
      <w:r>
        <w:rPr>
          <w:spacing w:val="-2"/>
        </w:rPr>
        <w:t>or</w:t>
      </w:r>
      <w:r>
        <w:rPr>
          <w:spacing w:val="4"/>
        </w:rPr>
        <w:t xml:space="preserve"> </w:t>
      </w:r>
      <w:r>
        <w:rPr>
          <w:spacing w:val="-1"/>
        </w:rPr>
        <w:t>disruption</w:t>
      </w:r>
      <w:r>
        <w:t xml:space="preserve"> </w:t>
      </w:r>
      <w:r>
        <w:rPr>
          <w:spacing w:val="-2"/>
        </w:rPr>
        <w:t>of</w:t>
      </w:r>
      <w:r>
        <w:rPr>
          <w:spacing w:val="6"/>
        </w:rPr>
        <w:t xml:space="preserve"> </w:t>
      </w:r>
      <w:r>
        <w:rPr>
          <w:spacing w:val="-1"/>
        </w:rPr>
        <w:t>any</w:t>
      </w:r>
      <w:r>
        <w:rPr>
          <w:spacing w:val="1"/>
        </w:rPr>
        <w:t xml:space="preserve"> </w:t>
      </w:r>
      <w:r>
        <w:rPr>
          <w:spacing w:val="-1"/>
        </w:rPr>
        <w:t>element</w:t>
      </w:r>
      <w:r>
        <w:rPr>
          <w:spacing w:val="4"/>
        </w:rPr>
        <w:t xml:space="preserve"> </w:t>
      </w:r>
      <w:r>
        <w:rPr>
          <w:spacing w:val="-2"/>
        </w:rPr>
        <w:t>of</w:t>
      </w:r>
      <w:r>
        <w:rPr>
          <w:spacing w:val="2"/>
        </w:rPr>
        <w:t xml:space="preserve"> </w:t>
      </w:r>
      <w:r>
        <w:rPr>
          <w:spacing w:val="-1"/>
        </w:rPr>
        <w:t>the</w:t>
      </w:r>
      <w:r>
        <w:rPr>
          <w:spacing w:val="44"/>
        </w:rPr>
        <w:t xml:space="preserve"> </w:t>
      </w:r>
      <w:r>
        <w:rPr>
          <w:spacing w:val="-1"/>
        </w:rPr>
        <w:t>Goods</w:t>
      </w:r>
      <w:r>
        <w:rPr>
          <w:spacing w:val="1"/>
        </w:rPr>
        <w:t xml:space="preserve"> </w:t>
      </w:r>
      <w:r>
        <w:rPr>
          <w:spacing w:val="-1"/>
        </w:rPr>
        <w:t>and/or</w:t>
      </w:r>
      <w:r>
        <w:t xml:space="preserve"> </w:t>
      </w:r>
      <w:r>
        <w:rPr>
          <w:spacing w:val="-1"/>
        </w:rPr>
        <w:t>Services;</w:t>
      </w:r>
      <w:r>
        <w:rPr>
          <w:spacing w:val="-2"/>
        </w:rPr>
        <w:t xml:space="preserve"> </w:t>
      </w:r>
      <w:r>
        <w:rPr>
          <w:spacing w:val="-1"/>
        </w:rPr>
        <w:t>and</w:t>
      </w:r>
    </w:p>
    <w:p w:rsidR="008918FA" w:rsidRDefault="008918FA" w:rsidP="008918FA">
      <w:pPr>
        <w:pStyle w:val="BodyText"/>
        <w:numPr>
          <w:ilvl w:val="2"/>
          <w:numId w:val="10"/>
        </w:numPr>
        <w:tabs>
          <w:tab w:val="left" w:pos="2027"/>
        </w:tabs>
        <w:spacing w:before="121"/>
        <w:ind w:hanging="993"/>
      </w:pPr>
      <w:r>
        <w:t>the</w:t>
      </w:r>
      <w:r>
        <w:rPr>
          <w:spacing w:val="-2"/>
        </w:rPr>
        <w:t xml:space="preserve"> </w:t>
      </w:r>
      <w:r>
        <w:rPr>
          <w:spacing w:val="-1"/>
        </w:rPr>
        <w:t>recovery</w:t>
      </w:r>
      <w:r>
        <w:rPr>
          <w:spacing w:val="-2"/>
        </w:rPr>
        <w:t xml:space="preserve"> of</w:t>
      </w:r>
      <w:r>
        <w:rPr>
          <w:spacing w:val="2"/>
        </w:rPr>
        <w:t xml:space="preserve"> </w:t>
      </w:r>
      <w:r>
        <w:t>the</w:t>
      </w:r>
      <w:r>
        <w:rPr>
          <w:spacing w:val="-2"/>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1"/>
        </w:rPr>
        <w:t xml:space="preserve"> </w:t>
      </w:r>
      <w:r>
        <w:rPr>
          <w:spacing w:val="-1"/>
        </w:rPr>
        <w:t>in</w:t>
      </w:r>
      <w:r>
        <w:t xml:space="preserve"> the</w:t>
      </w:r>
      <w:r>
        <w:rPr>
          <w:spacing w:val="-4"/>
        </w:rPr>
        <w:t xml:space="preserve"> </w:t>
      </w:r>
      <w:r>
        <w:rPr>
          <w:spacing w:val="-2"/>
        </w:rPr>
        <w:t>event</w:t>
      </w:r>
      <w:r>
        <w:rPr>
          <w:spacing w:val="2"/>
        </w:rPr>
        <w:t xml:space="preserve"> </w:t>
      </w:r>
      <w:r>
        <w:rPr>
          <w:spacing w:val="-2"/>
        </w:rPr>
        <w:t>of</w:t>
      </w:r>
      <w:r>
        <w:rPr>
          <w:spacing w:val="4"/>
        </w:rPr>
        <w:t xml:space="preserve"> </w:t>
      </w:r>
      <w:r>
        <w:t>a</w:t>
      </w:r>
      <w:r>
        <w:rPr>
          <w:spacing w:val="-2"/>
        </w:rPr>
        <w:t xml:space="preserve"> </w:t>
      </w:r>
      <w:r>
        <w:rPr>
          <w:spacing w:val="-1"/>
        </w:rPr>
        <w:t>Disaster.</w:t>
      </w:r>
    </w:p>
    <w:p w:rsidR="008918FA" w:rsidRDefault="008918FA" w:rsidP="008918FA">
      <w:pPr>
        <w:pStyle w:val="BodyText"/>
        <w:numPr>
          <w:ilvl w:val="1"/>
          <w:numId w:val="10"/>
        </w:numPr>
        <w:tabs>
          <w:tab w:val="left" w:pos="829"/>
        </w:tabs>
      </w:pPr>
      <w:r>
        <w:t>The</w:t>
      </w:r>
      <w:r>
        <w:rPr>
          <w:spacing w:val="-2"/>
        </w:rPr>
        <w:t xml:space="preserve"> BCDR</w:t>
      </w:r>
      <w:r>
        <w:t xml:space="preserve"> </w:t>
      </w:r>
      <w:r>
        <w:rPr>
          <w:spacing w:val="-1"/>
        </w:rPr>
        <w:t>Plan</w:t>
      </w:r>
      <w:r>
        <w:t xml:space="preserve"> </w:t>
      </w:r>
      <w:r>
        <w:rPr>
          <w:spacing w:val="-2"/>
        </w:rPr>
        <w:t>shall:</w:t>
      </w:r>
    </w:p>
    <w:p w:rsidR="008918FA" w:rsidRDefault="008918FA" w:rsidP="008918FA">
      <w:pPr>
        <w:pStyle w:val="BodyText"/>
        <w:numPr>
          <w:ilvl w:val="2"/>
          <w:numId w:val="10"/>
        </w:numPr>
        <w:tabs>
          <w:tab w:val="left" w:pos="2027"/>
        </w:tabs>
        <w:spacing w:before="121"/>
        <w:ind w:left="2025" w:hanging="993"/>
      </w:pPr>
      <w:r>
        <w:rPr>
          <w:spacing w:val="-1"/>
        </w:rPr>
        <w:t>be</w:t>
      </w:r>
      <w:r>
        <w:t xml:space="preserve"> </w:t>
      </w:r>
      <w:r>
        <w:rPr>
          <w:spacing w:val="-2"/>
        </w:rPr>
        <w:t>divided</w:t>
      </w:r>
      <w:r>
        <w:t xml:space="preserve"> </w:t>
      </w:r>
      <w:r>
        <w:rPr>
          <w:spacing w:val="-1"/>
        </w:rPr>
        <w:t>into</w:t>
      </w:r>
      <w:r>
        <w:t xml:space="preserve"> </w:t>
      </w:r>
      <w:r>
        <w:rPr>
          <w:spacing w:val="-1"/>
        </w:rPr>
        <w:t>three</w:t>
      </w:r>
      <w:r>
        <w:rPr>
          <w:spacing w:val="-2"/>
        </w:rPr>
        <w:t xml:space="preserve"> parts:</w:t>
      </w:r>
    </w:p>
    <w:p w:rsidR="008918FA" w:rsidRDefault="008918FA" w:rsidP="008918FA">
      <w:pPr>
        <w:pStyle w:val="BodyText"/>
        <w:numPr>
          <w:ilvl w:val="3"/>
          <w:numId w:val="10"/>
        </w:numPr>
        <w:tabs>
          <w:tab w:val="left" w:pos="2735"/>
        </w:tabs>
        <w:ind w:right="120"/>
      </w:pPr>
      <w:r>
        <w:rPr>
          <w:spacing w:val="-1"/>
        </w:rPr>
        <w:t>Part</w:t>
      </w:r>
      <w:r>
        <w:rPr>
          <w:spacing w:val="2"/>
        </w:rPr>
        <w:t xml:space="preserve"> </w:t>
      </w:r>
      <w:r>
        <w:t>A</w:t>
      </w:r>
      <w:r>
        <w:rPr>
          <w:spacing w:val="31"/>
        </w:rPr>
        <w:t xml:space="preserve"> </w:t>
      </w:r>
      <w:r>
        <w:rPr>
          <w:spacing w:val="-2"/>
        </w:rPr>
        <w:t>which</w:t>
      </w:r>
      <w:r>
        <w:rPr>
          <w:spacing w:val="32"/>
        </w:rPr>
        <w:t xml:space="preserve"> </w:t>
      </w:r>
      <w:r>
        <w:rPr>
          <w:spacing w:val="-1"/>
        </w:rPr>
        <w:t>shall</w:t>
      </w:r>
      <w:r>
        <w:rPr>
          <w:spacing w:val="31"/>
        </w:rPr>
        <w:t xml:space="preserve"> </w:t>
      </w:r>
      <w:r>
        <w:rPr>
          <w:spacing w:val="-1"/>
        </w:rPr>
        <w:t>set</w:t>
      </w:r>
      <w:r>
        <w:rPr>
          <w:spacing w:val="33"/>
        </w:rPr>
        <w:t xml:space="preserve"> </w:t>
      </w:r>
      <w:r>
        <w:t>out</w:t>
      </w:r>
      <w:r>
        <w:rPr>
          <w:spacing w:val="33"/>
        </w:rPr>
        <w:t xml:space="preserve"> </w:t>
      </w:r>
      <w:r>
        <w:rPr>
          <w:spacing w:val="-1"/>
        </w:rPr>
        <w:t>general</w:t>
      </w:r>
      <w:r>
        <w:rPr>
          <w:spacing w:val="31"/>
        </w:rPr>
        <w:t xml:space="preserve"> </w:t>
      </w:r>
      <w:r>
        <w:rPr>
          <w:spacing w:val="-1"/>
        </w:rPr>
        <w:t>principles</w:t>
      </w:r>
      <w:r>
        <w:rPr>
          <w:spacing w:val="33"/>
        </w:rPr>
        <w:t xml:space="preserve"> </w:t>
      </w:r>
      <w:r>
        <w:rPr>
          <w:spacing w:val="-2"/>
        </w:rPr>
        <w:t>applicable</w:t>
      </w:r>
      <w:r>
        <w:rPr>
          <w:spacing w:val="31"/>
        </w:rPr>
        <w:t xml:space="preserve"> </w:t>
      </w:r>
      <w:r>
        <w:t>to</w:t>
      </w:r>
      <w:r>
        <w:rPr>
          <w:spacing w:val="31"/>
        </w:rPr>
        <w:t xml:space="preserve"> </w:t>
      </w:r>
      <w:r>
        <w:rPr>
          <w:spacing w:val="-1"/>
        </w:rPr>
        <w:t>the</w:t>
      </w:r>
      <w:r>
        <w:rPr>
          <w:spacing w:val="46"/>
        </w:rPr>
        <w:t xml:space="preserve"> </w:t>
      </w:r>
      <w:r>
        <w:rPr>
          <w:spacing w:val="-2"/>
        </w:rPr>
        <w:t>BCDR</w:t>
      </w:r>
      <w:r>
        <w:t xml:space="preserve"> </w:t>
      </w:r>
      <w:r>
        <w:rPr>
          <w:spacing w:val="-1"/>
        </w:rPr>
        <w:t>Plan;</w:t>
      </w:r>
    </w:p>
    <w:p w:rsidR="008918FA" w:rsidRDefault="008918FA" w:rsidP="008918FA">
      <w:pPr>
        <w:numPr>
          <w:ilvl w:val="3"/>
          <w:numId w:val="10"/>
        </w:numPr>
        <w:tabs>
          <w:tab w:val="left" w:pos="2735"/>
        </w:tabs>
        <w:spacing w:before="119"/>
        <w:ind w:right="125"/>
        <w:rPr>
          <w:rFonts w:ascii="Arial" w:eastAsia="Arial" w:hAnsi="Arial" w:cs="Arial"/>
        </w:rPr>
      </w:pPr>
      <w:bookmarkStart w:id="389" w:name="_bookmark353"/>
      <w:bookmarkEnd w:id="389"/>
      <w:r>
        <w:rPr>
          <w:rFonts w:ascii="Arial" w:eastAsia="Arial" w:hAnsi="Arial" w:cs="Arial"/>
          <w:spacing w:val="-1"/>
        </w:rPr>
        <w:t>Part</w:t>
      </w:r>
      <w:r>
        <w:rPr>
          <w:rFonts w:ascii="Arial" w:eastAsia="Arial" w:hAnsi="Arial" w:cs="Arial"/>
          <w:spacing w:val="2"/>
        </w:rPr>
        <w:t xml:space="preserve"> </w:t>
      </w:r>
      <w:r>
        <w:rPr>
          <w:rFonts w:ascii="Arial" w:eastAsia="Arial" w:hAnsi="Arial" w:cs="Arial"/>
        </w:rPr>
        <w:t>B</w:t>
      </w:r>
      <w:r>
        <w:rPr>
          <w:rFonts w:ascii="Arial" w:eastAsia="Arial" w:hAnsi="Arial" w:cs="Arial"/>
          <w:spacing w:val="9"/>
        </w:rPr>
        <w:t xml:space="preserve"> </w:t>
      </w:r>
      <w:r>
        <w:rPr>
          <w:rFonts w:ascii="Arial" w:eastAsia="Arial" w:hAnsi="Arial" w:cs="Arial"/>
          <w:spacing w:val="-2"/>
        </w:rPr>
        <w:t>which</w:t>
      </w:r>
      <w:r>
        <w:rPr>
          <w:rFonts w:ascii="Arial" w:eastAsia="Arial" w:hAnsi="Arial" w:cs="Arial"/>
          <w:spacing w:val="13"/>
        </w:rPr>
        <w:t xml:space="preserve"> </w:t>
      </w:r>
      <w:r>
        <w:rPr>
          <w:rFonts w:ascii="Arial" w:eastAsia="Arial" w:hAnsi="Arial" w:cs="Arial"/>
          <w:spacing w:val="-1"/>
        </w:rPr>
        <w:t>shall</w:t>
      </w:r>
      <w:r>
        <w:rPr>
          <w:rFonts w:ascii="Arial" w:eastAsia="Arial" w:hAnsi="Arial" w:cs="Arial"/>
          <w:spacing w:val="12"/>
        </w:rPr>
        <w:t xml:space="preserve"> </w:t>
      </w:r>
      <w:r>
        <w:rPr>
          <w:rFonts w:ascii="Arial" w:eastAsia="Arial" w:hAnsi="Arial" w:cs="Arial"/>
          <w:spacing w:val="-1"/>
        </w:rPr>
        <w:t>relate</w:t>
      </w:r>
      <w:r>
        <w:rPr>
          <w:rFonts w:ascii="Arial" w:eastAsia="Arial" w:hAnsi="Arial" w:cs="Arial"/>
          <w:spacing w:val="12"/>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1"/>
        </w:rPr>
        <w:t>business</w:t>
      </w:r>
      <w:r>
        <w:rPr>
          <w:rFonts w:ascii="Arial" w:eastAsia="Arial" w:hAnsi="Arial" w:cs="Arial"/>
          <w:spacing w:val="11"/>
        </w:rPr>
        <w:t xml:space="preserve"> </w:t>
      </w:r>
      <w:r>
        <w:rPr>
          <w:rFonts w:ascii="Arial" w:eastAsia="Arial" w:hAnsi="Arial" w:cs="Arial"/>
          <w:spacing w:val="-1"/>
        </w:rPr>
        <w:t>continuity</w:t>
      </w:r>
      <w:r>
        <w:rPr>
          <w:rFonts w:ascii="Arial" w:eastAsia="Arial" w:hAnsi="Arial" w:cs="Arial"/>
          <w:spacing w:val="10"/>
        </w:rPr>
        <w:t xml:space="preserve"> </w:t>
      </w:r>
      <w:r>
        <w:rPr>
          <w:rFonts w:ascii="Arial" w:eastAsia="Arial" w:hAnsi="Arial" w:cs="Arial"/>
          <w:spacing w:val="-2"/>
        </w:rPr>
        <w:t>(the</w:t>
      </w:r>
      <w:r>
        <w:rPr>
          <w:rFonts w:ascii="Arial" w:eastAsia="Arial" w:hAnsi="Arial" w:cs="Arial"/>
          <w:spacing w:val="12"/>
        </w:rPr>
        <w:t xml:space="preserve"> </w:t>
      </w:r>
      <w:r>
        <w:rPr>
          <w:rFonts w:ascii="Arial" w:eastAsia="Arial" w:hAnsi="Arial" w:cs="Arial"/>
          <w:b/>
          <w:bCs/>
          <w:spacing w:val="-1"/>
        </w:rPr>
        <w:t>“Business</w:t>
      </w:r>
      <w:r>
        <w:rPr>
          <w:rFonts w:ascii="Arial" w:eastAsia="Arial" w:hAnsi="Arial" w:cs="Arial"/>
          <w:b/>
          <w:bCs/>
          <w:spacing w:val="38"/>
        </w:rPr>
        <w:t xml:space="preserve"> </w:t>
      </w:r>
      <w:r>
        <w:rPr>
          <w:rFonts w:ascii="Arial" w:eastAsia="Arial" w:hAnsi="Arial" w:cs="Arial"/>
          <w:b/>
          <w:bCs/>
          <w:spacing w:val="-1"/>
        </w:rPr>
        <w:t>Continuity</w:t>
      </w:r>
      <w:r>
        <w:rPr>
          <w:rFonts w:ascii="Arial" w:eastAsia="Arial" w:hAnsi="Arial" w:cs="Arial"/>
          <w:b/>
          <w:bCs/>
          <w:spacing w:val="-4"/>
        </w:rPr>
        <w:t xml:space="preserve"> </w:t>
      </w:r>
      <w:r>
        <w:rPr>
          <w:rFonts w:ascii="Arial" w:eastAsia="Arial" w:hAnsi="Arial" w:cs="Arial"/>
          <w:b/>
          <w:bCs/>
          <w:spacing w:val="-1"/>
        </w:rPr>
        <w:t>Plan”</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1"/>
        </w:rPr>
        <w:t>and</w:t>
      </w:r>
    </w:p>
    <w:p w:rsidR="008918FA" w:rsidRDefault="008918FA" w:rsidP="008918FA">
      <w:pPr>
        <w:numPr>
          <w:ilvl w:val="3"/>
          <w:numId w:val="10"/>
        </w:numPr>
        <w:tabs>
          <w:tab w:val="left" w:pos="2734"/>
        </w:tabs>
        <w:spacing w:before="121"/>
        <w:ind w:left="2733" w:right="120"/>
        <w:rPr>
          <w:rFonts w:ascii="Arial" w:eastAsia="Arial" w:hAnsi="Arial" w:cs="Arial"/>
        </w:rPr>
      </w:pPr>
      <w:bookmarkStart w:id="390" w:name="_bookmark354"/>
      <w:bookmarkEnd w:id="390"/>
      <w:r>
        <w:rPr>
          <w:rFonts w:ascii="Arial" w:eastAsia="Arial" w:hAnsi="Arial" w:cs="Arial"/>
          <w:spacing w:val="-1"/>
        </w:rPr>
        <w:t>Part</w:t>
      </w:r>
      <w:r>
        <w:rPr>
          <w:rFonts w:ascii="Arial" w:eastAsia="Arial" w:hAnsi="Arial" w:cs="Arial"/>
          <w:spacing w:val="2"/>
        </w:rPr>
        <w:t xml:space="preserve"> </w:t>
      </w:r>
      <w:r>
        <w:rPr>
          <w:rFonts w:ascii="Arial" w:eastAsia="Arial" w:hAnsi="Arial" w:cs="Arial"/>
        </w:rPr>
        <w:t>C</w:t>
      </w:r>
      <w:r>
        <w:rPr>
          <w:rFonts w:ascii="Arial" w:eastAsia="Arial" w:hAnsi="Arial" w:cs="Arial"/>
          <w:spacing w:val="45"/>
        </w:rPr>
        <w:t xml:space="preserve"> </w:t>
      </w:r>
      <w:r>
        <w:rPr>
          <w:rFonts w:ascii="Arial" w:eastAsia="Arial" w:hAnsi="Arial" w:cs="Arial"/>
          <w:spacing w:val="-2"/>
        </w:rPr>
        <w:t>which</w:t>
      </w:r>
      <w:r>
        <w:rPr>
          <w:rFonts w:ascii="Arial" w:eastAsia="Arial" w:hAnsi="Arial" w:cs="Arial"/>
          <w:spacing w:val="46"/>
        </w:rPr>
        <w:t xml:space="preserve"> </w:t>
      </w:r>
      <w:r>
        <w:rPr>
          <w:rFonts w:ascii="Arial" w:eastAsia="Arial" w:hAnsi="Arial" w:cs="Arial"/>
          <w:spacing w:val="-1"/>
        </w:rPr>
        <w:t>shall</w:t>
      </w:r>
      <w:r>
        <w:rPr>
          <w:rFonts w:ascii="Arial" w:eastAsia="Arial" w:hAnsi="Arial" w:cs="Arial"/>
          <w:spacing w:val="45"/>
        </w:rPr>
        <w:t xml:space="preserve"> </w:t>
      </w:r>
      <w:r>
        <w:rPr>
          <w:rFonts w:ascii="Arial" w:eastAsia="Arial" w:hAnsi="Arial" w:cs="Arial"/>
          <w:spacing w:val="-1"/>
        </w:rPr>
        <w:t>relate</w:t>
      </w:r>
      <w:r>
        <w:rPr>
          <w:rFonts w:ascii="Arial" w:eastAsia="Arial" w:hAnsi="Arial" w:cs="Arial"/>
          <w:spacing w:val="46"/>
        </w:rPr>
        <w:t xml:space="preserve"> </w:t>
      </w:r>
      <w:r>
        <w:rPr>
          <w:rFonts w:ascii="Arial" w:eastAsia="Arial" w:hAnsi="Arial" w:cs="Arial"/>
        </w:rPr>
        <w:t>to</w:t>
      </w:r>
      <w:r>
        <w:rPr>
          <w:rFonts w:ascii="Arial" w:eastAsia="Arial" w:hAnsi="Arial" w:cs="Arial"/>
          <w:spacing w:val="46"/>
        </w:rPr>
        <w:t xml:space="preserve"> </w:t>
      </w:r>
      <w:r>
        <w:rPr>
          <w:rFonts w:ascii="Arial" w:eastAsia="Arial" w:hAnsi="Arial" w:cs="Arial"/>
          <w:spacing w:val="-1"/>
        </w:rPr>
        <w:t>disaster</w:t>
      </w:r>
      <w:r>
        <w:rPr>
          <w:rFonts w:ascii="Arial" w:eastAsia="Arial" w:hAnsi="Arial" w:cs="Arial"/>
          <w:spacing w:val="47"/>
        </w:rPr>
        <w:t xml:space="preserve"> </w:t>
      </w:r>
      <w:r>
        <w:rPr>
          <w:rFonts w:ascii="Arial" w:eastAsia="Arial" w:hAnsi="Arial" w:cs="Arial"/>
          <w:spacing w:val="-1"/>
        </w:rPr>
        <w:t>recovery</w:t>
      </w:r>
      <w:r>
        <w:rPr>
          <w:rFonts w:ascii="Arial" w:eastAsia="Arial" w:hAnsi="Arial" w:cs="Arial"/>
          <w:spacing w:val="45"/>
        </w:rPr>
        <w:t xml:space="preserve"> </w:t>
      </w:r>
      <w:r>
        <w:rPr>
          <w:rFonts w:ascii="Arial" w:eastAsia="Arial" w:hAnsi="Arial" w:cs="Arial"/>
        </w:rPr>
        <w:t>(the</w:t>
      </w:r>
      <w:r>
        <w:rPr>
          <w:rFonts w:ascii="Arial" w:eastAsia="Arial" w:hAnsi="Arial" w:cs="Arial"/>
          <w:spacing w:val="46"/>
        </w:rPr>
        <w:t xml:space="preserve"> </w:t>
      </w:r>
      <w:r>
        <w:rPr>
          <w:rFonts w:ascii="Arial" w:eastAsia="Arial" w:hAnsi="Arial" w:cs="Arial"/>
          <w:b/>
          <w:bCs/>
          <w:spacing w:val="-1"/>
        </w:rPr>
        <w:t>“Disaster</w:t>
      </w:r>
      <w:r>
        <w:rPr>
          <w:rFonts w:ascii="Arial" w:eastAsia="Arial" w:hAnsi="Arial" w:cs="Arial"/>
          <w:b/>
          <w:bCs/>
          <w:spacing w:val="39"/>
        </w:rPr>
        <w:t xml:space="preserve"> </w:t>
      </w:r>
      <w:r>
        <w:rPr>
          <w:rFonts w:ascii="Arial" w:eastAsia="Arial" w:hAnsi="Arial" w:cs="Arial"/>
          <w:b/>
          <w:bCs/>
          <w:spacing w:val="-1"/>
        </w:rPr>
        <w:t>Recovery</w:t>
      </w:r>
      <w:r>
        <w:rPr>
          <w:rFonts w:ascii="Arial" w:eastAsia="Arial" w:hAnsi="Arial" w:cs="Arial"/>
          <w:b/>
          <w:bCs/>
          <w:spacing w:val="-4"/>
        </w:rPr>
        <w:t xml:space="preserve"> </w:t>
      </w:r>
      <w:r>
        <w:rPr>
          <w:rFonts w:ascii="Arial" w:eastAsia="Arial" w:hAnsi="Arial" w:cs="Arial"/>
          <w:b/>
          <w:bCs/>
          <w:spacing w:val="-1"/>
        </w:rPr>
        <w:t>Plan”</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1"/>
        </w:rPr>
        <w:t>and</w:t>
      </w:r>
    </w:p>
    <w:p w:rsidR="008918FA" w:rsidRDefault="008918FA" w:rsidP="008918FA">
      <w:pPr>
        <w:pStyle w:val="BodyText"/>
        <w:numPr>
          <w:ilvl w:val="2"/>
          <w:numId w:val="10"/>
        </w:numPr>
        <w:tabs>
          <w:tab w:val="left" w:pos="2026"/>
        </w:tabs>
        <w:spacing w:before="124"/>
        <w:ind w:left="2025" w:right="115" w:hanging="993"/>
        <w:jc w:val="both"/>
      </w:pPr>
      <w:r>
        <w:rPr>
          <w:spacing w:val="-1"/>
        </w:rPr>
        <w:t>unless</w:t>
      </w:r>
      <w:r>
        <w:rPr>
          <w:spacing w:val="23"/>
        </w:rPr>
        <w:t xml:space="preserve"> </w:t>
      </w:r>
      <w:r>
        <w:rPr>
          <w:spacing w:val="-1"/>
        </w:rPr>
        <w:t>otherwise</w:t>
      </w:r>
      <w:r>
        <w:rPr>
          <w:spacing w:val="22"/>
        </w:rPr>
        <w:t xml:space="preserve"> </w:t>
      </w:r>
      <w:r>
        <w:rPr>
          <w:spacing w:val="-1"/>
        </w:rPr>
        <w:t>required</w:t>
      </w:r>
      <w:r>
        <w:rPr>
          <w:spacing w:val="22"/>
        </w:rPr>
        <w:t xml:space="preserve"> </w:t>
      </w:r>
      <w:r>
        <w:rPr>
          <w:spacing w:val="-1"/>
        </w:rPr>
        <w:t>by</w:t>
      </w:r>
      <w:r>
        <w:rPr>
          <w:spacing w:val="20"/>
        </w:rPr>
        <w:t xml:space="preserve"> </w:t>
      </w:r>
      <w:r>
        <w:t>the</w:t>
      </w:r>
      <w:r>
        <w:rPr>
          <w:spacing w:val="22"/>
        </w:rPr>
        <w:t xml:space="preserve"> </w:t>
      </w:r>
      <w:r>
        <w:rPr>
          <w:spacing w:val="-1"/>
        </w:rPr>
        <w:t>Customer</w:t>
      </w:r>
      <w:r>
        <w:rPr>
          <w:spacing w:val="23"/>
        </w:rPr>
        <w:t xml:space="preserve"> </w:t>
      </w:r>
      <w:r>
        <w:rPr>
          <w:spacing w:val="-1"/>
        </w:rPr>
        <w:t>in</w:t>
      </w:r>
      <w:r>
        <w:rPr>
          <w:spacing w:val="22"/>
        </w:rPr>
        <w:t xml:space="preserve"> </w:t>
      </w:r>
      <w:r>
        <w:rPr>
          <w:spacing w:val="-1"/>
        </w:rPr>
        <w:t>writing,</w:t>
      </w:r>
      <w:r>
        <w:rPr>
          <w:spacing w:val="23"/>
        </w:rPr>
        <w:t xml:space="preserve"> </w:t>
      </w:r>
      <w:r>
        <w:rPr>
          <w:spacing w:val="-1"/>
        </w:rPr>
        <w:t>be</w:t>
      </w:r>
      <w:r>
        <w:rPr>
          <w:spacing w:val="22"/>
        </w:rPr>
        <w:t xml:space="preserve"> </w:t>
      </w:r>
      <w:r>
        <w:rPr>
          <w:spacing w:val="-1"/>
        </w:rPr>
        <w:t>based</w:t>
      </w:r>
      <w:r>
        <w:rPr>
          <w:spacing w:val="22"/>
        </w:rPr>
        <w:t xml:space="preserve"> </w:t>
      </w:r>
      <w:r>
        <w:rPr>
          <w:spacing w:val="-1"/>
        </w:rPr>
        <w:t>upon</w:t>
      </w:r>
      <w:r>
        <w:rPr>
          <w:spacing w:val="30"/>
        </w:rPr>
        <w:t xml:space="preserve"> </w:t>
      </w:r>
      <w:r>
        <w:rPr>
          <w:spacing w:val="-1"/>
        </w:rPr>
        <w:t>and</w:t>
      </w:r>
      <w:r>
        <w:t xml:space="preserve"> </w:t>
      </w:r>
      <w:r>
        <w:rPr>
          <w:spacing w:val="-1"/>
        </w:rPr>
        <w:t>be</w:t>
      </w:r>
      <w:r>
        <w:t xml:space="preserve"> </w:t>
      </w:r>
      <w:r>
        <w:rPr>
          <w:spacing w:val="-1"/>
        </w:rPr>
        <w:t>consistent</w:t>
      </w:r>
      <w:r>
        <w:t xml:space="preserve"> </w:t>
      </w:r>
      <w:r>
        <w:rPr>
          <w:spacing w:val="-2"/>
        </w:rPr>
        <w:t>with</w:t>
      </w:r>
      <w:r>
        <w:t xml:space="preserve"> </w:t>
      </w:r>
      <w:r>
        <w:rPr>
          <w:spacing w:val="-1"/>
        </w:rPr>
        <w:t>the</w:t>
      </w:r>
      <w:r>
        <w:t xml:space="preserve"> </w:t>
      </w:r>
      <w:r>
        <w:rPr>
          <w:spacing w:val="-2"/>
        </w:rPr>
        <w:t>provisions</w:t>
      </w:r>
      <w:r>
        <w:rPr>
          <w:spacing w:val="1"/>
        </w:rPr>
        <w:t xml:space="preserve"> </w:t>
      </w:r>
      <w:r>
        <w:rPr>
          <w:spacing w:val="-2"/>
        </w:rPr>
        <w:t>of</w:t>
      </w:r>
      <w:r>
        <w:rPr>
          <w:spacing w:val="4"/>
        </w:rPr>
        <w:t xml:space="preserve"> </w:t>
      </w:r>
      <w:r>
        <w:rPr>
          <w:spacing w:val="-1"/>
        </w:rPr>
        <w:t>paragraphs</w:t>
      </w:r>
      <w:r>
        <w:rPr>
          <w:spacing w:val="1"/>
        </w:rPr>
        <w:t xml:space="preserve"> </w:t>
      </w:r>
      <w:r>
        <w:rPr>
          <w:spacing w:val="-1"/>
        </w:rPr>
        <w:t>3,</w:t>
      </w:r>
      <w:r>
        <w:t xml:space="preserve"> 4 </w:t>
      </w:r>
      <w:r>
        <w:rPr>
          <w:spacing w:val="-1"/>
        </w:rPr>
        <w:t>and</w:t>
      </w:r>
      <w:r>
        <w:rPr>
          <w:spacing w:val="-2"/>
        </w:rPr>
        <w:t xml:space="preserve"> </w:t>
      </w:r>
      <w:r>
        <w:rPr>
          <w:spacing w:val="-1"/>
        </w:rPr>
        <w:t>5.</w:t>
      </w:r>
    </w:p>
    <w:p w:rsidR="008918FA" w:rsidRDefault="008918FA" w:rsidP="008918FA">
      <w:pPr>
        <w:pStyle w:val="BodyText"/>
        <w:numPr>
          <w:ilvl w:val="1"/>
          <w:numId w:val="10"/>
        </w:numPr>
        <w:tabs>
          <w:tab w:val="left" w:pos="829"/>
        </w:tabs>
      </w:pPr>
      <w:bookmarkStart w:id="391" w:name="_bookmark355"/>
      <w:bookmarkEnd w:id="391"/>
      <w:r>
        <w:rPr>
          <w:spacing w:val="-2"/>
        </w:rPr>
        <w:t>Following</w:t>
      </w:r>
      <w:r>
        <w:rPr>
          <w:spacing w:val="3"/>
        </w:rPr>
        <w:t xml:space="preserve"> </w:t>
      </w:r>
      <w:r>
        <w:rPr>
          <w:spacing w:val="-1"/>
        </w:rPr>
        <w:t>receipt</w:t>
      </w:r>
      <w:r>
        <w:t xml:space="preserve"> </w:t>
      </w:r>
      <w:r>
        <w:rPr>
          <w:spacing w:val="-2"/>
        </w:rPr>
        <w:t>of</w:t>
      </w:r>
      <w:r>
        <w:rPr>
          <w:spacing w:val="2"/>
        </w:rPr>
        <w:t xml:space="preserve"> </w:t>
      </w:r>
      <w:r>
        <w:t>the</w:t>
      </w:r>
      <w:r>
        <w:rPr>
          <w:spacing w:val="-2"/>
        </w:rPr>
        <w:t xml:space="preserve"> </w:t>
      </w:r>
      <w:r>
        <w:rPr>
          <w:spacing w:val="-1"/>
        </w:rPr>
        <w:t>draft</w:t>
      </w:r>
      <w:r>
        <w:rPr>
          <w:spacing w:val="2"/>
        </w:rPr>
        <w:t xml:space="preserve"> </w:t>
      </w:r>
      <w:r>
        <w:rPr>
          <w:spacing w:val="-2"/>
        </w:rPr>
        <w:t>BCDR</w:t>
      </w:r>
      <w:r>
        <w:t xml:space="preserve"> </w:t>
      </w:r>
      <w:r>
        <w:rPr>
          <w:spacing w:val="-1"/>
        </w:rPr>
        <w:t>Plan</w:t>
      </w:r>
      <w:r>
        <w:rPr>
          <w:spacing w:val="-2"/>
        </w:rPr>
        <w:t xml:space="preserve"> </w:t>
      </w:r>
      <w:r>
        <w:rPr>
          <w:spacing w:val="-1"/>
        </w:rPr>
        <w:t xml:space="preserve">from </w:t>
      </w:r>
      <w:r>
        <w:t>the</w:t>
      </w:r>
      <w:r>
        <w:rPr>
          <w:spacing w:val="-2"/>
        </w:rPr>
        <w:t xml:space="preserve"> </w:t>
      </w:r>
      <w:r>
        <w:rPr>
          <w:spacing w:val="-1"/>
        </w:rPr>
        <w:t>Supplier,</w:t>
      </w:r>
      <w:r>
        <w:rPr>
          <w:spacing w:val="2"/>
        </w:rPr>
        <w:t xml:space="preserve"> </w:t>
      </w:r>
      <w:r>
        <w:t>the</w:t>
      </w:r>
      <w:r>
        <w:rPr>
          <w:spacing w:val="-2"/>
        </w:rPr>
        <w:t xml:space="preserve"> </w:t>
      </w:r>
      <w:r>
        <w:rPr>
          <w:spacing w:val="-1"/>
        </w:rPr>
        <w:t xml:space="preserve">Customer </w:t>
      </w:r>
      <w:r>
        <w:rPr>
          <w:spacing w:val="-2"/>
        </w:rPr>
        <w:t>shall:</w:t>
      </w:r>
    </w:p>
    <w:p w:rsidR="008918FA" w:rsidRDefault="008918FA" w:rsidP="008918FA">
      <w:pPr>
        <w:pStyle w:val="BodyText"/>
        <w:numPr>
          <w:ilvl w:val="2"/>
          <w:numId w:val="10"/>
        </w:numPr>
        <w:tabs>
          <w:tab w:val="left" w:pos="2026"/>
        </w:tabs>
        <w:spacing w:before="121"/>
        <w:ind w:left="2025" w:right="115" w:hanging="993"/>
        <w:jc w:val="both"/>
      </w:pPr>
      <w:r>
        <w:rPr>
          <w:spacing w:val="-1"/>
        </w:rPr>
        <w:t>review</w:t>
      </w:r>
      <w:r>
        <w:rPr>
          <w:spacing w:val="21"/>
        </w:rPr>
        <w:t xml:space="preserve"> </w:t>
      </w:r>
      <w:r>
        <w:rPr>
          <w:spacing w:val="-1"/>
        </w:rPr>
        <w:t>and</w:t>
      </w:r>
      <w:r>
        <w:rPr>
          <w:spacing w:val="24"/>
        </w:rPr>
        <w:t xml:space="preserve"> </w:t>
      </w:r>
      <w:r>
        <w:rPr>
          <w:spacing w:val="-1"/>
        </w:rPr>
        <w:t>comment</w:t>
      </w:r>
      <w:r>
        <w:rPr>
          <w:spacing w:val="26"/>
        </w:rPr>
        <w:t xml:space="preserve"> </w:t>
      </w:r>
      <w:r>
        <w:rPr>
          <w:spacing w:val="-1"/>
        </w:rPr>
        <w:t>on</w:t>
      </w:r>
      <w:r>
        <w:rPr>
          <w:spacing w:val="22"/>
        </w:rPr>
        <w:t xml:space="preserve"> </w:t>
      </w:r>
      <w:r>
        <w:t>the</w:t>
      </w:r>
      <w:r>
        <w:rPr>
          <w:spacing w:val="24"/>
        </w:rPr>
        <w:t xml:space="preserve"> </w:t>
      </w:r>
      <w:r>
        <w:rPr>
          <w:spacing w:val="-1"/>
        </w:rPr>
        <w:t>draft</w:t>
      </w:r>
      <w:r>
        <w:rPr>
          <w:spacing w:val="26"/>
        </w:rPr>
        <w:t xml:space="preserve"> </w:t>
      </w:r>
      <w:r>
        <w:rPr>
          <w:spacing w:val="-2"/>
        </w:rPr>
        <w:t>BCDR</w:t>
      </w:r>
      <w:r>
        <w:rPr>
          <w:spacing w:val="24"/>
        </w:rPr>
        <w:t xml:space="preserve"> </w:t>
      </w:r>
      <w:r>
        <w:rPr>
          <w:spacing w:val="-1"/>
        </w:rPr>
        <w:t>Plan</w:t>
      </w:r>
      <w:r>
        <w:rPr>
          <w:spacing w:val="24"/>
        </w:rPr>
        <w:t xml:space="preserve"> </w:t>
      </w:r>
      <w:r>
        <w:rPr>
          <w:spacing w:val="-1"/>
        </w:rPr>
        <w:t>as</w:t>
      </w:r>
      <w:r>
        <w:rPr>
          <w:spacing w:val="25"/>
        </w:rPr>
        <w:t xml:space="preserve"> </w:t>
      </w:r>
      <w:r>
        <w:rPr>
          <w:spacing w:val="-1"/>
        </w:rPr>
        <w:t>soon</w:t>
      </w:r>
      <w:r>
        <w:rPr>
          <w:spacing w:val="24"/>
        </w:rPr>
        <w:t xml:space="preserve"> </w:t>
      </w:r>
      <w:r>
        <w:rPr>
          <w:spacing w:val="-1"/>
        </w:rPr>
        <w:t>as</w:t>
      </w:r>
      <w:r>
        <w:rPr>
          <w:spacing w:val="22"/>
        </w:rPr>
        <w:t xml:space="preserve"> </w:t>
      </w:r>
      <w:r>
        <w:rPr>
          <w:spacing w:val="-1"/>
        </w:rPr>
        <w:t>reasonably</w:t>
      </w:r>
      <w:r>
        <w:rPr>
          <w:spacing w:val="31"/>
        </w:rPr>
        <w:t xml:space="preserve"> </w:t>
      </w:r>
      <w:r>
        <w:rPr>
          <w:spacing w:val="-1"/>
        </w:rPr>
        <w:t>practicable;</w:t>
      </w:r>
      <w:r>
        <w:t xml:space="preserve"> </w:t>
      </w:r>
      <w:r>
        <w:rPr>
          <w:spacing w:val="-1"/>
        </w:rPr>
        <w:t>and</w:t>
      </w:r>
    </w:p>
    <w:p w:rsidR="008918FA" w:rsidRDefault="008918FA" w:rsidP="008918FA">
      <w:pPr>
        <w:pStyle w:val="BodyText"/>
        <w:numPr>
          <w:ilvl w:val="2"/>
          <w:numId w:val="10"/>
        </w:numPr>
        <w:tabs>
          <w:tab w:val="left" w:pos="2026"/>
        </w:tabs>
        <w:spacing w:before="121"/>
        <w:ind w:left="2025" w:right="117" w:hanging="993"/>
        <w:jc w:val="both"/>
      </w:pPr>
      <w:r>
        <w:rPr>
          <w:spacing w:val="-1"/>
        </w:rPr>
        <w:t>notify</w:t>
      </w:r>
      <w:r>
        <w:rPr>
          <w:spacing w:val="10"/>
        </w:rPr>
        <w:t xml:space="preserve"> </w:t>
      </w:r>
      <w:r>
        <w:t>the</w:t>
      </w:r>
      <w:r>
        <w:rPr>
          <w:spacing w:val="12"/>
        </w:rPr>
        <w:t xml:space="preserve"> </w:t>
      </w:r>
      <w:r>
        <w:rPr>
          <w:spacing w:val="-2"/>
        </w:rPr>
        <w:t>Supplier</w:t>
      </w:r>
      <w:r>
        <w:rPr>
          <w:spacing w:val="14"/>
        </w:rPr>
        <w:t xml:space="preserve"> </w:t>
      </w:r>
      <w:r>
        <w:rPr>
          <w:spacing w:val="-1"/>
        </w:rPr>
        <w:t>in</w:t>
      </w:r>
      <w:r>
        <w:rPr>
          <w:spacing w:val="12"/>
        </w:rPr>
        <w:t xml:space="preserve"> </w:t>
      </w:r>
      <w:r>
        <w:rPr>
          <w:spacing w:val="-2"/>
        </w:rPr>
        <w:t>writing</w:t>
      </w:r>
      <w:r>
        <w:rPr>
          <w:spacing w:val="12"/>
        </w:rPr>
        <w:t xml:space="preserve"> </w:t>
      </w:r>
      <w:r>
        <w:rPr>
          <w:spacing w:val="-1"/>
        </w:rPr>
        <w:t>that</w:t>
      </w:r>
      <w:r>
        <w:rPr>
          <w:spacing w:val="14"/>
        </w:rPr>
        <w:t xml:space="preserve"> </w:t>
      </w:r>
      <w:r>
        <w:rPr>
          <w:spacing w:val="-2"/>
        </w:rPr>
        <w:t>it</w:t>
      </w:r>
      <w:r>
        <w:rPr>
          <w:spacing w:val="14"/>
        </w:rPr>
        <w:t xml:space="preserve"> </w:t>
      </w:r>
      <w:r>
        <w:rPr>
          <w:spacing w:val="-2"/>
        </w:rPr>
        <w:t>approves</w:t>
      </w:r>
      <w:r>
        <w:rPr>
          <w:spacing w:val="13"/>
        </w:rPr>
        <w:t xml:space="preserve"> </w:t>
      </w:r>
      <w:r>
        <w:rPr>
          <w:spacing w:val="-1"/>
        </w:rPr>
        <w:t>or</w:t>
      </w:r>
      <w:r>
        <w:rPr>
          <w:spacing w:val="11"/>
        </w:rPr>
        <w:t xml:space="preserve"> </w:t>
      </w:r>
      <w:r>
        <w:rPr>
          <w:spacing w:val="-1"/>
        </w:rPr>
        <w:t>rejects</w:t>
      </w:r>
      <w:r>
        <w:rPr>
          <w:spacing w:val="13"/>
        </w:rPr>
        <w:t xml:space="preserve"> </w:t>
      </w:r>
      <w:r>
        <w:t>the</w:t>
      </w:r>
      <w:r>
        <w:rPr>
          <w:spacing w:val="10"/>
        </w:rPr>
        <w:t xml:space="preserve"> </w:t>
      </w:r>
      <w:r>
        <w:rPr>
          <w:spacing w:val="-1"/>
        </w:rPr>
        <w:t>draft</w:t>
      </w:r>
      <w:r>
        <w:rPr>
          <w:spacing w:val="11"/>
        </w:rPr>
        <w:t xml:space="preserve"> </w:t>
      </w:r>
      <w:r>
        <w:rPr>
          <w:spacing w:val="-2"/>
        </w:rPr>
        <w:t>BCDR</w:t>
      </w:r>
      <w:r>
        <w:rPr>
          <w:spacing w:val="63"/>
        </w:rPr>
        <w:t xml:space="preserve"> </w:t>
      </w:r>
      <w:r>
        <w:rPr>
          <w:spacing w:val="-1"/>
        </w:rPr>
        <w:t>Plan</w:t>
      </w:r>
      <w:r>
        <w:rPr>
          <w:spacing w:val="29"/>
        </w:rPr>
        <w:t xml:space="preserve"> </w:t>
      </w:r>
      <w:r>
        <w:rPr>
          <w:spacing w:val="-1"/>
        </w:rPr>
        <w:t>no</w:t>
      </w:r>
      <w:r>
        <w:rPr>
          <w:spacing w:val="29"/>
        </w:rPr>
        <w:t xml:space="preserve"> </w:t>
      </w:r>
      <w:r>
        <w:rPr>
          <w:spacing w:val="-1"/>
        </w:rPr>
        <w:t>later</w:t>
      </w:r>
      <w:r>
        <w:rPr>
          <w:spacing w:val="30"/>
        </w:rPr>
        <w:t xml:space="preserve"> </w:t>
      </w:r>
      <w:r>
        <w:rPr>
          <w:spacing w:val="-1"/>
        </w:rPr>
        <w:t>than</w:t>
      </w:r>
      <w:r>
        <w:rPr>
          <w:spacing w:val="30"/>
        </w:rPr>
        <w:t xml:space="preserve"> </w:t>
      </w:r>
      <w:r>
        <w:rPr>
          <w:spacing w:val="-2"/>
        </w:rPr>
        <w:t>twenty</w:t>
      </w:r>
      <w:r>
        <w:rPr>
          <w:spacing w:val="27"/>
        </w:rPr>
        <w:t xml:space="preserve"> </w:t>
      </w:r>
      <w:r>
        <w:rPr>
          <w:spacing w:val="-1"/>
        </w:rPr>
        <w:t>(20)</w:t>
      </w:r>
      <w:r>
        <w:rPr>
          <w:spacing w:val="-3"/>
        </w:rPr>
        <w:t xml:space="preserve"> </w:t>
      </w:r>
      <w:r>
        <w:rPr>
          <w:spacing w:val="-1"/>
        </w:rPr>
        <w:t>Working</w:t>
      </w:r>
      <w:r>
        <w:rPr>
          <w:spacing w:val="31"/>
        </w:rPr>
        <w:t xml:space="preserve"> </w:t>
      </w:r>
      <w:r>
        <w:rPr>
          <w:spacing w:val="-2"/>
        </w:rPr>
        <w:t>Days</w:t>
      </w:r>
      <w:r>
        <w:rPr>
          <w:spacing w:val="30"/>
        </w:rPr>
        <w:t xml:space="preserve"> </w:t>
      </w:r>
      <w:r>
        <w:rPr>
          <w:spacing w:val="-1"/>
        </w:rPr>
        <w:t>after</w:t>
      </w:r>
      <w:r>
        <w:rPr>
          <w:spacing w:val="30"/>
        </w:rPr>
        <w:t xml:space="preserve"> </w:t>
      </w:r>
      <w:r>
        <w:t>the</w:t>
      </w:r>
      <w:r>
        <w:rPr>
          <w:spacing w:val="29"/>
        </w:rPr>
        <w:t xml:space="preserve"> </w:t>
      </w:r>
      <w:r>
        <w:rPr>
          <w:spacing w:val="-1"/>
        </w:rPr>
        <w:t>date</w:t>
      </w:r>
      <w:r>
        <w:rPr>
          <w:spacing w:val="29"/>
        </w:rPr>
        <w:t xml:space="preserve"> </w:t>
      </w:r>
      <w:r>
        <w:rPr>
          <w:spacing w:val="-1"/>
        </w:rPr>
        <w:t>on</w:t>
      </w:r>
      <w:r>
        <w:rPr>
          <w:spacing w:val="29"/>
        </w:rPr>
        <w:t xml:space="preserve"> </w:t>
      </w:r>
      <w:r>
        <w:rPr>
          <w:spacing w:val="-1"/>
        </w:rPr>
        <w:t>which</w:t>
      </w:r>
      <w:r>
        <w:rPr>
          <w:spacing w:val="49"/>
        </w:rPr>
        <w:t xml:space="preserve"> </w:t>
      </w:r>
      <w:r>
        <w:t xml:space="preserve">the </w:t>
      </w:r>
      <w:r>
        <w:rPr>
          <w:spacing w:val="-1"/>
        </w:rPr>
        <w:t>draft</w:t>
      </w:r>
      <w:r>
        <w:rPr>
          <w:spacing w:val="2"/>
        </w:rPr>
        <w:t xml:space="preserve"> </w:t>
      </w:r>
      <w:r>
        <w:rPr>
          <w:spacing w:val="-2"/>
        </w:rPr>
        <w:t>BCDR</w:t>
      </w:r>
      <w:r>
        <w:t xml:space="preserve"> </w:t>
      </w:r>
      <w:r>
        <w:rPr>
          <w:spacing w:val="-1"/>
        </w:rPr>
        <w:t>Plan</w:t>
      </w:r>
      <w:r>
        <w:t xml:space="preserve"> </w:t>
      </w:r>
      <w:r>
        <w:rPr>
          <w:spacing w:val="-1"/>
        </w:rPr>
        <w:t>is</w:t>
      </w:r>
      <w:r>
        <w:rPr>
          <w:spacing w:val="-2"/>
        </w:rPr>
        <w:t xml:space="preserve"> </w:t>
      </w:r>
      <w:r>
        <w:rPr>
          <w:spacing w:val="-1"/>
        </w:rPr>
        <w:t>first</w:t>
      </w:r>
      <w:r>
        <w:t xml:space="preserve"> </w:t>
      </w:r>
      <w:r>
        <w:rPr>
          <w:spacing w:val="-2"/>
        </w:rPr>
        <w:t>delivered</w:t>
      </w:r>
      <w:r>
        <w:t xml:space="preserve"> to</w:t>
      </w:r>
      <w:r>
        <w:rPr>
          <w:spacing w:val="-2"/>
        </w:rPr>
        <w:t xml:space="preserve"> </w:t>
      </w:r>
      <w:r>
        <w:t xml:space="preserve">the </w:t>
      </w:r>
      <w:r>
        <w:rPr>
          <w:spacing w:val="-2"/>
        </w:rPr>
        <w:t>Customer.</w:t>
      </w:r>
    </w:p>
    <w:p w:rsidR="008918FA" w:rsidRDefault="008918FA" w:rsidP="008918FA">
      <w:pPr>
        <w:pStyle w:val="BodyText"/>
        <w:numPr>
          <w:ilvl w:val="1"/>
          <w:numId w:val="10"/>
        </w:numPr>
        <w:tabs>
          <w:tab w:val="left" w:pos="828"/>
        </w:tabs>
        <w:spacing w:before="121"/>
        <w:ind w:left="827" w:hanging="359"/>
      </w:pPr>
      <w:bookmarkStart w:id="392" w:name="_bookmark356"/>
      <w:bookmarkEnd w:id="392"/>
      <w:r>
        <w:rPr>
          <w:spacing w:val="-1"/>
        </w:rPr>
        <w:t>If</w:t>
      </w:r>
      <w:r>
        <w:rPr>
          <w:spacing w:val="2"/>
        </w:rPr>
        <w:t xml:space="preserve"> </w:t>
      </w:r>
      <w:r>
        <w:t>the</w:t>
      </w:r>
      <w:r>
        <w:rPr>
          <w:spacing w:val="-2"/>
        </w:rPr>
        <w:t xml:space="preserve"> </w:t>
      </w:r>
      <w:r>
        <w:rPr>
          <w:spacing w:val="-1"/>
        </w:rPr>
        <w:t>Customer rejects</w:t>
      </w:r>
      <w:r>
        <w:rPr>
          <w:spacing w:val="-2"/>
        </w:rPr>
        <w:t xml:space="preserve"> </w:t>
      </w:r>
      <w:r>
        <w:rPr>
          <w:spacing w:val="-1"/>
        </w:rPr>
        <w:t>the</w:t>
      </w:r>
      <w:r>
        <w:t xml:space="preserve"> </w:t>
      </w:r>
      <w:r>
        <w:rPr>
          <w:spacing w:val="-1"/>
        </w:rPr>
        <w:t>draft</w:t>
      </w:r>
      <w:r>
        <w:t xml:space="preserve"> </w:t>
      </w:r>
      <w:r>
        <w:rPr>
          <w:spacing w:val="-2"/>
        </w:rPr>
        <w:t>BCDR</w:t>
      </w:r>
      <w:r>
        <w:t xml:space="preserve"> </w:t>
      </w:r>
      <w:r>
        <w:rPr>
          <w:spacing w:val="-2"/>
        </w:rPr>
        <w:t>Plan:</w:t>
      </w:r>
    </w:p>
    <w:p w:rsidR="008918FA" w:rsidRDefault="008918FA" w:rsidP="008918FA">
      <w:pPr>
        <w:pStyle w:val="BodyText"/>
        <w:numPr>
          <w:ilvl w:val="2"/>
          <w:numId w:val="10"/>
        </w:numPr>
        <w:tabs>
          <w:tab w:val="left" w:pos="2026"/>
        </w:tabs>
        <w:ind w:left="2025" w:right="112"/>
        <w:jc w:val="both"/>
      </w:pPr>
      <w:r>
        <w:t>the</w:t>
      </w:r>
      <w:r>
        <w:rPr>
          <w:spacing w:val="22"/>
        </w:rPr>
        <w:t xml:space="preserve"> </w:t>
      </w:r>
      <w:r>
        <w:rPr>
          <w:spacing w:val="-1"/>
        </w:rPr>
        <w:t>Customer</w:t>
      </w:r>
      <w:r>
        <w:rPr>
          <w:spacing w:val="23"/>
        </w:rPr>
        <w:t xml:space="preserve"> </w:t>
      </w:r>
      <w:r>
        <w:rPr>
          <w:spacing w:val="-1"/>
        </w:rPr>
        <w:t>shall</w:t>
      </w:r>
      <w:r>
        <w:rPr>
          <w:spacing w:val="21"/>
        </w:rPr>
        <w:t xml:space="preserve"> </w:t>
      </w:r>
      <w:r>
        <w:rPr>
          <w:spacing w:val="-1"/>
        </w:rPr>
        <w:t>inform</w:t>
      </w:r>
      <w:r>
        <w:rPr>
          <w:spacing w:val="23"/>
        </w:rPr>
        <w:t xml:space="preserve"> </w:t>
      </w:r>
      <w:r>
        <w:t>the</w:t>
      </w:r>
      <w:r>
        <w:rPr>
          <w:spacing w:val="22"/>
        </w:rPr>
        <w:t xml:space="preserve"> </w:t>
      </w:r>
      <w:r>
        <w:rPr>
          <w:spacing w:val="-2"/>
        </w:rPr>
        <w:t>Supplier</w:t>
      </w:r>
      <w:r>
        <w:rPr>
          <w:spacing w:val="23"/>
        </w:rPr>
        <w:t xml:space="preserve"> </w:t>
      </w:r>
      <w:r>
        <w:rPr>
          <w:spacing w:val="-1"/>
        </w:rPr>
        <w:t>in</w:t>
      </w:r>
      <w:r>
        <w:rPr>
          <w:spacing w:val="24"/>
        </w:rPr>
        <w:t xml:space="preserve"> </w:t>
      </w:r>
      <w:r>
        <w:rPr>
          <w:spacing w:val="-2"/>
        </w:rPr>
        <w:t>writing</w:t>
      </w:r>
      <w:r>
        <w:rPr>
          <w:spacing w:val="24"/>
        </w:rPr>
        <w:t xml:space="preserve"> </w:t>
      </w:r>
      <w:r>
        <w:rPr>
          <w:spacing w:val="-1"/>
        </w:rPr>
        <w:t>of</w:t>
      </w:r>
      <w:r>
        <w:rPr>
          <w:spacing w:val="26"/>
        </w:rPr>
        <w:t xml:space="preserve"> </w:t>
      </w:r>
      <w:r>
        <w:rPr>
          <w:spacing w:val="-1"/>
        </w:rPr>
        <w:t>its</w:t>
      </w:r>
      <w:r>
        <w:rPr>
          <w:spacing w:val="22"/>
        </w:rPr>
        <w:t xml:space="preserve"> </w:t>
      </w:r>
      <w:r>
        <w:rPr>
          <w:spacing w:val="-1"/>
        </w:rPr>
        <w:t>reasons</w:t>
      </w:r>
      <w:r>
        <w:rPr>
          <w:spacing w:val="20"/>
        </w:rPr>
        <w:t xml:space="preserve"> </w:t>
      </w:r>
      <w:r>
        <w:t>for</w:t>
      </w:r>
      <w:r>
        <w:rPr>
          <w:spacing w:val="23"/>
        </w:rPr>
        <w:t xml:space="preserve"> </w:t>
      </w:r>
      <w:r>
        <w:rPr>
          <w:spacing w:val="-2"/>
        </w:rPr>
        <w:t>its</w:t>
      </w:r>
      <w:r>
        <w:rPr>
          <w:spacing w:val="59"/>
        </w:rPr>
        <w:t xml:space="preserve"> </w:t>
      </w:r>
      <w:r>
        <w:rPr>
          <w:spacing w:val="-1"/>
        </w:rPr>
        <w:t>rejection;</w:t>
      </w:r>
      <w:r>
        <w:t xml:space="preserve"> </w:t>
      </w:r>
      <w:r>
        <w:rPr>
          <w:spacing w:val="-1"/>
        </w:rPr>
        <w:t>and</w:t>
      </w:r>
    </w:p>
    <w:p w:rsidR="008918FA" w:rsidRDefault="008918FA" w:rsidP="008918FA">
      <w:pPr>
        <w:pStyle w:val="BodyText"/>
        <w:numPr>
          <w:ilvl w:val="2"/>
          <w:numId w:val="10"/>
        </w:numPr>
        <w:tabs>
          <w:tab w:val="left" w:pos="2026"/>
        </w:tabs>
        <w:ind w:left="2025" w:right="114"/>
        <w:jc w:val="both"/>
      </w:pPr>
      <w:r>
        <w:t>the</w:t>
      </w:r>
      <w:r>
        <w:rPr>
          <w:spacing w:val="17"/>
        </w:rPr>
        <w:t xml:space="preserve"> </w:t>
      </w:r>
      <w:r>
        <w:rPr>
          <w:spacing w:val="-2"/>
        </w:rPr>
        <w:t>Supplier</w:t>
      </w:r>
      <w:r>
        <w:rPr>
          <w:spacing w:val="19"/>
        </w:rPr>
        <w:t xml:space="preserve"> </w:t>
      </w:r>
      <w:r>
        <w:rPr>
          <w:spacing w:val="-1"/>
        </w:rPr>
        <w:t>shall</w:t>
      </w:r>
      <w:r>
        <w:rPr>
          <w:spacing w:val="17"/>
        </w:rPr>
        <w:t xml:space="preserve"> </w:t>
      </w:r>
      <w:r>
        <w:rPr>
          <w:spacing w:val="-1"/>
        </w:rPr>
        <w:t>then</w:t>
      </w:r>
      <w:r>
        <w:rPr>
          <w:spacing w:val="15"/>
        </w:rPr>
        <w:t xml:space="preserve"> </w:t>
      </w:r>
      <w:r>
        <w:rPr>
          <w:spacing w:val="-2"/>
        </w:rPr>
        <w:t>revise</w:t>
      </w:r>
      <w:r>
        <w:rPr>
          <w:spacing w:val="18"/>
        </w:rPr>
        <w:t xml:space="preserve"> </w:t>
      </w:r>
      <w:r>
        <w:t>the</w:t>
      </w:r>
      <w:r>
        <w:rPr>
          <w:spacing w:val="17"/>
        </w:rPr>
        <w:t xml:space="preserve"> </w:t>
      </w:r>
      <w:r>
        <w:rPr>
          <w:spacing w:val="-1"/>
        </w:rPr>
        <w:t>draft</w:t>
      </w:r>
      <w:r>
        <w:rPr>
          <w:spacing w:val="19"/>
        </w:rPr>
        <w:t xml:space="preserve"> </w:t>
      </w:r>
      <w:r>
        <w:rPr>
          <w:spacing w:val="-2"/>
        </w:rPr>
        <w:t>BCDR</w:t>
      </w:r>
      <w:r>
        <w:rPr>
          <w:spacing w:val="17"/>
        </w:rPr>
        <w:t xml:space="preserve"> </w:t>
      </w:r>
      <w:r>
        <w:rPr>
          <w:spacing w:val="-1"/>
        </w:rPr>
        <w:t>Plan</w:t>
      </w:r>
      <w:r>
        <w:rPr>
          <w:spacing w:val="17"/>
        </w:rPr>
        <w:t xml:space="preserve"> </w:t>
      </w:r>
      <w:r>
        <w:rPr>
          <w:spacing w:val="-1"/>
        </w:rPr>
        <w:t>(taking</w:t>
      </w:r>
      <w:r>
        <w:rPr>
          <w:spacing w:val="17"/>
        </w:rPr>
        <w:t xml:space="preserve"> </w:t>
      </w:r>
      <w:r>
        <w:rPr>
          <w:spacing w:val="-1"/>
        </w:rPr>
        <w:t>reasonable</w:t>
      </w:r>
      <w:r>
        <w:rPr>
          <w:spacing w:val="47"/>
        </w:rPr>
        <w:t xml:space="preserve"> </w:t>
      </w:r>
      <w:r>
        <w:rPr>
          <w:spacing w:val="-1"/>
        </w:rPr>
        <w:t>account</w:t>
      </w:r>
      <w:r>
        <w:rPr>
          <w:spacing w:val="38"/>
        </w:rPr>
        <w:t xml:space="preserve"> </w:t>
      </w:r>
      <w:r>
        <w:rPr>
          <w:spacing w:val="-2"/>
        </w:rPr>
        <w:t>of</w:t>
      </w:r>
      <w:r>
        <w:rPr>
          <w:spacing w:val="40"/>
        </w:rPr>
        <w:t xml:space="preserve"> </w:t>
      </w:r>
      <w:r>
        <w:t>the</w:t>
      </w:r>
      <w:r>
        <w:rPr>
          <w:spacing w:val="36"/>
        </w:rPr>
        <w:t xml:space="preserve"> </w:t>
      </w:r>
      <w:r>
        <w:rPr>
          <w:spacing w:val="-2"/>
        </w:rPr>
        <w:t>Customer’s</w:t>
      </w:r>
      <w:r>
        <w:rPr>
          <w:spacing w:val="37"/>
        </w:rPr>
        <w:t xml:space="preserve"> </w:t>
      </w:r>
      <w:r>
        <w:rPr>
          <w:spacing w:val="-1"/>
        </w:rPr>
        <w:t>comments)</w:t>
      </w:r>
      <w:r>
        <w:rPr>
          <w:spacing w:val="38"/>
        </w:rPr>
        <w:t xml:space="preserve"> </w:t>
      </w:r>
      <w:r>
        <w:rPr>
          <w:spacing w:val="-1"/>
        </w:rPr>
        <w:t>and</w:t>
      </w:r>
      <w:r>
        <w:rPr>
          <w:spacing w:val="36"/>
        </w:rPr>
        <w:t xml:space="preserve"> </w:t>
      </w:r>
      <w:r>
        <w:rPr>
          <w:spacing w:val="-1"/>
        </w:rPr>
        <w:t>shall</w:t>
      </w:r>
      <w:r>
        <w:rPr>
          <w:spacing w:val="37"/>
        </w:rPr>
        <w:t xml:space="preserve"> </w:t>
      </w:r>
      <w:r>
        <w:rPr>
          <w:spacing w:val="-1"/>
        </w:rPr>
        <w:t>re-submit</w:t>
      </w:r>
      <w:r>
        <w:rPr>
          <w:spacing w:val="38"/>
        </w:rPr>
        <w:t xml:space="preserve"> </w:t>
      </w:r>
      <w:r>
        <w:t>a</w:t>
      </w:r>
      <w:r>
        <w:rPr>
          <w:spacing w:val="36"/>
        </w:rPr>
        <w:t xml:space="preserve"> </w:t>
      </w:r>
      <w:r>
        <w:rPr>
          <w:spacing w:val="-1"/>
        </w:rPr>
        <w:t>revised</w:t>
      </w:r>
      <w:r>
        <w:rPr>
          <w:spacing w:val="45"/>
        </w:rPr>
        <w:t xml:space="preserve"> </w:t>
      </w:r>
      <w:r>
        <w:rPr>
          <w:spacing w:val="-1"/>
        </w:rPr>
        <w:t>draft</w:t>
      </w:r>
      <w:r>
        <w:rPr>
          <w:spacing w:val="30"/>
        </w:rPr>
        <w:t xml:space="preserve"> </w:t>
      </w:r>
      <w:r>
        <w:rPr>
          <w:spacing w:val="-2"/>
        </w:rPr>
        <w:t>BCDR</w:t>
      </w:r>
      <w:r>
        <w:rPr>
          <w:spacing w:val="28"/>
        </w:rPr>
        <w:t xml:space="preserve"> </w:t>
      </w:r>
      <w:r>
        <w:rPr>
          <w:spacing w:val="-1"/>
        </w:rPr>
        <w:t>Plan</w:t>
      </w:r>
      <w:r>
        <w:rPr>
          <w:spacing w:val="29"/>
        </w:rPr>
        <w:t xml:space="preserve"> </w:t>
      </w:r>
      <w:r>
        <w:t>to</w:t>
      </w:r>
      <w:r>
        <w:rPr>
          <w:spacing w:val="27"/>
        </w:rPr>
        <w:t xml:space="preserve"> </w:t>
      </w:r>
      <w:r>
        <w:t>the</w:t>
      </w:r>
      <w:r>
        <w:rPr>
          <w:spacing w:val="24"/>
        </w:rPr>
        <w:t xml:space="preserve"> </w:t>
      </w:r>
      <w:r>
        <w:rPr>
          <w:spacing w:val="-1"/>
        </w:rPr>
        <w:t>Customer</w:t>
      </w:r>
      <w:r>
        <w:rPr>
          <w:spacing w:val="28"/>
        </w:rPr>
        <w:t xml:space="preserve"> </w:t>
      </w:r>
      <w:r>
        <w:t>for</w:t>
      </w:r>
      <w:r>
        <w:rPr>
          <w:spacing w:val="28"/>
        </w:rPr>
        <w:t xml:space="preserve"> </w:t>
      </w:r>
      <w:r>
        <w:t>the</w:t>
      </w:r>
      <w:r>
        <w:rPr>
          <w:spacing w:val="27"/>
        </w:rPr>
        <w:t xml:space="preserve"> </w:t>
      </w:r>
      <w:r>
        <w:rPr>
          <w:spacing w:val="-1"/>
        </w:rPr>
        <w:t>Customer's</w:t>
      </w:r>
      <w:r>
        <w:rPr>
          <w:spacing w:val="30"/>
        </w:rPr>
        <w:t xml:space="preserve"> </w:t>
      </w:r>
      <w:r>
        <w:rPr>
          <w:spacing w:val="-2"/>
        </w:rPr>
        <w:t>approval</w:t>
      </w:r>
      <w:r>
        <w:rPr>
          <w:spacing w:val="28"/>
        </w:rPr>
        <w:t xml:space="preserve"> </w:t>
      </w:r>
      <w:r>
        <w:rPr>
          <w:spacing w:val="-1"/>
        </w:rPr>
        <w:t>within</w:t>
      </w:r>
      <w:r>
        <w:rPr>
          <w:spacing w:val="31"/>
        </w:rPr>
        <w:t xml:space="preserve"> </w:t>
      </w:r>
      <w:r>
        <w:rPr>
          <w:spacing w:val="-1"/>
        </w:rPr>
        <w:t>twenty</w:t>
      </w:r>
      <w:r>
        <w:rPr>
          <w:spacing w:val="61"/>
        </w:rPr>
        <w:t xml:space="preserve"> </w:t>
      </w:r>
      <w:r>
        <w:rPr>
          <w:spacing w:val="-1"/>
        </w:rPr>
        <w:t>(20)</w:t>
      </w:r>
      <w:r>
        <w:rPr>
          <w:spacing w:val="-3"/>
        </w:rPr>
        <w:t xml:space="preserve"> </w:t>
      </w:r>
      <w:r>
        <w:rPr>
          <w:spacing w:val="-1"/>
        </w:rPr>
        <w:t>Working</w:t>
      </w:r>
      <w:r>
        <w:rPr>
          <w:spacing w:val="4"/>
        </w:rPr>
        <w:t xml:space="preserve"> </w:t>
      </w:r>
      <w:r>
        <w:rPr>
          <w:spacing w:val="-2"/>
        </w:rPr>
        <w:t>Days</w:t>
      </w:r>
      <w:r>
        <w:rPr>
          <w:spacing w:val="2"/>
        </w:rPr>
        <w:t xml:space="preserve"> </w:t>
      </w:r>
      <w:r>
        <w:t>of</w:t>
      </w:r>
      <w:r>
        <w:rPr>
          <w:spacing w:val="3"/>
        </w:rPr>
        <w:t xml:space="preserve"> </w:t>
      </w:r>
      <w:r>
        <w:t>the</w:t>
      </w:r>
      <w:r>
        <w:rPr>
          <w:spacing w:val="60"/>
        </w:rPr>
        <w:t xml:space="preserve"> </w:t>
      </w:r>
      <w:r>
        <w:rPr>
          <w:spacing w:val="-1"/>
        </w:rPr>
        <w:t>date</w:t>
      </w:r>
      <w:r>
        <w:rPr>
          <w:spacing w:val="60"/>
        </w:rPr>
        <w:t xml:space="preserve"> </w:t>
      </w:r>
      <w:r>
        <w:rPr>
          <w:spacing w:val="-2"/>
        </w:rPr>
        <w:t>of</w:t>
      </w:r>
      <w:r>
        <w:rPr>
          <w:spacing w:val="3"/>
        </w:rPr>
        <w:t xml:space="preserve"> </w:t>
      </w:r>
      <w:r>
        <w:t>the</w:t>
      </w:r>
      <w:r>
        <w:rPr>
          <w:spacing w:val="58"/>
        </w:rPr>
        <w:t xml:space="preserve"> </w:t>
      </w:r>
      <w:r>
        <w:rPr>
          <w:spacing w:val="-1"/>
        </w:rPr>
        <w:t>Customer’s</w:t>
      </w:r>
      <w:r>
        <w:rPr>
          <w:spacing w:val="2"/>
        </w:rPr>
        <w:t xml:space="preserve"> </w:t>
      </w:r>
      <w:r>
        <w:rPr>
          <w:spacing w:val="-1"/>
        </w:rPr>
        <w:t>notice</w:t>
      </w:r>
      <w:r>
        <w:t xml:space="preserve">  </w:t>
      </w:r>
      <w:r>
        <w:rPr>
          <w:spacing w:val="-2"/>
        </w:rPr>
        <w:t>of</w:t>
      </w:r>
      <w:r>
        <w:rPr>
          <w:spacing w:val="35"/>
        </w:rPr>
        <w:t xml:space="preserve"> </w:t>
      </w:r>
      <w:r>
        <w:rPr>
          <w:spacing w:val="-1"/>
        </w:rPr>
        <w:t>rejection.</w:t>
      </w:r>
      <w:r>
        <w:rPr>
          <w:spacing w:val="50"/>
        </w:rPr>
        <w:t xml:space="preserve"> </w:t>
      </w:r>
      <w:r>
        <w:t>The</w:t>
      </w:r>
      <w:r>
        <w:rPr>
          <w:spacing w:val="51"/>
        </w:rPr>
        <w:t xml:space="preserve"> </w:t>
      </w:r>
      <w:r>
        <w:rPr>
          <w:spacing w:val="-1"/>
        </w:rPr>
        <w:t>provisions</w:t>
      </w:r>
      <w:r>
        <w:rPr>
          <w:spacing w:val="51"/>
        </w:rPr>
        <w:t xml:space="preserve"> </w:t>
      </w:r>
      <w:r>
        <w:rPr>
          <w:spacing w:val="-2"/>
        </w:rPr>
        <w:t>of</w:t>
      </w:r>
      <w:r>
        <w:rPr>
          <w:spacing w:val="54"/>
        </w:rPr>
        <w:t xml:space="preserve"> </w:t>
      </w:r>
      <w:hyperlink r:id="rId27">
        <w:r>
          <w:rPr>
            <w:spacing w:val="-1"/>
          </w:rPr>
          <w:t>paragraph</w:t>
        </w:r>
      </w:hyperlink>
      <w:r>
        <w:rPr>
          <w:spacing w:val="-1"/>
        </w:rPr>
        <w:t>s</w:t>
      </w:r>
      <w:r>
        <w:t xml:space="preserve"> </w:t>
      </w:r>
      <w:hyperlink w:anchor="_bookmark355" w:history="1">
        <w:r>
          <w:t>2.3</w:t>
        </w:r>
      </w:hyperlink>
      <w:r>
        <w:rPr>
          <w:spacing w:val="51"/>
        </w:rPr>
        <w:t xml:space="preserve"> </w:t>
      </w:r>
      <w:r>
        <w:rPr>
          <w:spacing w:val="-2"/>
        </w:rPr>
        <w:t>and</w:t>
      </w:r>
      <w:r>
        <w:rPr>
          <w:spacing w:val="51"/>
        </w:rPr>
        <w:t xml:space="preserve"> </w:t>
      </w:r>
      <w:hyperlink w:anchor="_bookmark356" w:history="1">
        <w:r>
          <w:t>2.4</w:t>
        </w:r>
      </w:hyperlink>
      <w:r>
        <w:rPr>
          <w:spacing w:val="52"/>
        </w:rPr>
        <w:t xml:space="preserve"> </w:t>
      </w:r>
      <w:r>
        <w:rPr>
          <w:spacing w:val="-2"/>
        </w:rPr>
        <w:t>of</w:t>
      </w:r>
      <w:r>
        <w:rPr>
          <w:spacing w:val="52"/>
        </w:rPr>
        <w:t xml:space="preserve"> </w:t>
      </w:r>
      <w:r>
        <w:rPr>
          <w:spacing w:val="-1"/>
        </w:rPr>
        <w:t>this</w:t>
      </w:r>
      <w:r>
        <w:rPr>
          <w:spacing w:val="51"/>
        </w:rPr>
        <w:t xml:space="preserve"> </w:t>
      </w:r>
      <w:r>
        <w:rPr>
          <w:spacing w:val="-2"/>
        </w:rPr>
        <w:t>Call</w:t>
      </w:r>
      <w:r>
        <w:rPr>
          <w:spacing w:val="47"/>
        </w:rPr>
        <w:t xml:space="preserve"> </w:t>
      </w:r>
      <w:r>
        <w:rPr>
          <w:spacing w:val="-1"/>
        </w:rPr>
        <w:t>Off</w:t>
      </w:r>
      <w:r>
        <w:rPr>
          <w:spacing w:val="33"/>
        </w:rPr>
        <w:t xml:space="preserve"> </w:t>
      </w:r>
      <w:r>
        <w:rPr>
          <w:spacing w:val="-1"/>
        </w:rPr>
        <w:t>Schedule</w:t>
      </w:r>
      <w:r>
        <w:rPr>
          <w:spacing w:val="14"/>
        </w:rPr>
        <w:t xml:space="preserve"> </w:t>
      </w:r>
      <w:r>
        <w:rPr>
          <w:spacing w:val="-1"/>
        </w:rPr>
        <w:t>shall</w:t>
      </w:r>
      <w:r>
        <w:rPr>
          <w:spacing w:val="13"/>
        </w:rPr>
        <w:t xml:space="preserve"> </w:t>
      </w:r>
      <w:r>
        <w:rPr>
          <w:spacing w:val="-1"/>
        </w:rPr>
        <w:t>apply</w:t>
      </w:r>
      <w:r>
        <w:rPr>
          <w:spacing w:val="14"/>
        </w:rPr>
        <w:t xml:space="preserve"> </w:t>
      </w:r>
      <w:r>
        <w:t>again</w:t>
      </w:r>
      <w:r>
        <w:rPr>
          <w:spacing w:val="14"/>
        </w:rPr>
        <w:t xml:space="preserve"> </w:t>
      </w:r>
      <w:r>
        <w:t>to</w:t>
      </w:r>
      <w:r>
        <w:rPr>
          <w:spacing w:val="13"/>
        </w:rPr>
        <w:t xml:space="preserve"> </w:t>
      </w:r>
      <w:r>
        <w:rPr>
          <w:spacing w:val="-1"/>
        </w:rPr>
        <w:t>any</w:t>
      </w:r>
      <w:r>
        <w:rPr>
          <w:spacing w:val="13"/>
        </w:rPr>
        <w:t xml:space="preserve"> </w:t>
      </w:r>
      <w:r>
        <w:rPr>
          <w:spacing w:val="-1"/>
        </w:rPr>
        <w:t>resubmitted</w:t>
      </w:r>
      <w:r>
        <w:rPr>
          <w:spacing w:val="14"/>
        </w:rPr>
        <w:t xml:space="preserve"> </w:t>
      </w:r>
      <w:r>
        <w:rPr>
          <w:spacing w:val="-1"/>
        </w:rPr>
        <w:t>draft</w:t>
      </w:r>
      <w:r>
        <w:rPr>
          <w:spacing w:val="15"/>
        </w:rPr>
        <w:t xml:space="preserve"> </w:t>
      </w:r>
      <w:r>
        <w:rPr>
          <w:spacing w:val="-2"/>
        </w:rPr>
        <w:t>BCDR</w:t>
      </w:r>
      <w:r>
        <w:rPr>
          <w:spacing w:val="13"/>
        </w:rPr>
        <w:t xml:space="preserve"> </w:t>
      </w:r>
      <w:r>
        <w:rPr>
          <w:spacing w:val="-1"/>
        </w:rPr>
        <w:t>Plan,</w:t>
      </w:r>
      <w:r>
        <w:rPr>
          <w:spacing w:val="37"/>
        </w:rPr>
        <w:t xml:space="preserve"> </w:t>
      </w:r>
      <w:r>
        <w:rPr>
          <w:spacing w:val="-2"/>
        </w:rPr>
        <w:t>provided</w:t>
      </w:r>
      <w:r>
        <w:rPr>
          <w:spacing w:val="3"/>
        </w:rPr>
        <w:t xml:space="preserve"> </w:t>
      </w:r>
      <w:r>
        <w:rPr>
          <w:spacing w:val="-1"/>
        </w:rPr>
        <w:t>that</w:t>
      </w:r>
      <w:r>
        <w:rPr>
          <w:spacing w:val="4"/>
        </w:rPr>
        <w:t xml:space="preserve"> </w:t>
      </w:r>
      <w:r>
        <w:rPr>
          <w:spacing w:val="-1"/>
        </w:rPr>
        <w:t>either</w:t>
      </w:r>
      <w:r>
        <w:rPr>
          <w:spacing w:val="4"/>
        </w:rPr>
        <w:t xml:space="preserve"> </w:t>
      </w:r>
      <w:r>
        <w:rPr>
          <w:spacing w:val="-2"/>
        </w:rPr>
        <w:t>Party</w:t>
      </w:r>
      <w:r>
        <w:rPr>
          <w:spacing w:val="1"/>
        </w:rPr>
        <w:t xml:space="preserve"> </w:t>
      </w:r>
      <w:r>
        <w:rPr>
          <w:spacing w:val="-1"/>
        </w:rPr>
        <w:t>may</w:t>
      </w:r>
      <w:r>
        <w:rPr>
          <w:spacing w:val="1"/>
        </w:rPr>
        <w:t xml:space="preserve"> </w:t>
      </w:r>
      <w:r>
        <w:t>refer</w:t>
      </w:r>
      <w:r>
        <w:rPr>
          <w:spacing w:val="4"/>
        </w:rPr>
        <w:t xml:space="preserve"> </w:t>
      </w:r>
      <w:r>
        <w:rPr>
          <w:spacing w:val="-1"/>
        </w:rPr>
        <w:t>any</w:t>
      </w:r>
      <w:r>
        <w:rPr>
          <w:spacing w:val="1"/>
        </w:rPr>
        <w:t xml:space="preserve"> </w:t>
      </w:r>
      <w:r>
        <w:rPr>
          <w:spacing w:val="-1"/>
        </w:rPr>
        <w:t>disputed</w:t>
      </w:r>
      <w:r>
        <w:t xml:space="preserve"> </w:t>
      </w:r>
      <w:r>
        <w:rPr>
          <w:spacing w:val="-1"/>
        </w:rPr>
        <w:t>matters</w:t>
      </w:r>
      <w:r>
        <w:rPr>
          <w:spacing w:val="1"/>
        </w:rPr>
        <w:t xml:space="preserve"> </w:t>
      </w:r>
      <w:r>
        <w:t>for</w:t>
      </w:r>
      <w:r>
        <w:rPr>
          <w:spacing w:val="2"/>
        </w:rPr>
        <w:t xml:space="preserve"> </w:t>
      </w:r>
      <w:r>
        <w:rPr>
          <w:spacing w:val="-1"/>
        </w:rPr>
        <w:t>resolution</w:t>
      </w:r>
      <w:r>
        <w:rPr>
          <w:spacing w:val="58"/>
        </w:rPr>
        <w:t xml:space="preserve"> </w:t>
      </w:r>
      <w:r>
        <w:rPr>
          <w:spacing w:val="-1"/>
        </w:rPr>
        <w:t>by</w:t>
      </w:r>
      <w:r>
        <w:rPr>
          <w:spacing w:val="-2"/>
        </w:rPr>
        <w:t xml:space="preserve"> </w:t>
      </w:r>
      <w:r>
        <w:t xml:space="preserve">the </w:t>
      </w:r>
      <w:r>
        <w:rPr>
          <w:spacing w:val="-1"/>
        </w:rPr>
        <w:t>Dispute</w:t>
      </w:r>
      <w:r>
        <w:t xml:space="preserve"> </w:t>
      </w:r>
      <w:r>
        <w:rPr>
          <w:spacing w:val="-2"/>
        </w:rPr>
        <w:t>Resolution</w:t>
      </w:r>
      <w:r>
        <w:t xml:space="preserve"> </w:t>
      </w:r>
      <w:r>
        <w:rPr>
          <w:spacing w:val="-1"/>
        </w:rPr>
        <w:t>Procedure</w:t>
      </w:r>
      <w:r>
        <w:t xml:space="preserve"> </w:t>
      </w:r>
      <w:r>
        <w:rPr>
          <w:spacing w:val="-2"/>
        </w:rPr>
        <w:t>at</w:t>
      </w:r>
      <w:r>
        <w:rPr>
          <w:spacing w:val="2"/>
        </w:rPr>
        <w:t xml:space="preserve"> </w:t>
      </w:r>
      <w:r>
        <w:rPr>
          <w:spacing w:val="-1"/>
        </w:rPr>
        <w:t>any</w:t>
      </w:r>
      <w:r>
        <w:rPr>
          <w:spacing w:val="-2"/>
        </w:rPr>
        <w:t xml:space="preserve"> </w:t>
      </w:r>
      <w:r>
        <w:rPr>
          <w:spacing w:val="-1"/>
        </w:rPr>
        <w:t>time.</w:t>
      </w:r>
    </w:p>
    <w:p w:rsidR="008918FA" w:rsidRDefault="008918FA" w:rsidP="008918FA">
      <w:pPr>
        <w:pStyle w:val="BodyText"/>
        <w:numPr>
          <w:ilvl w:val="0"/>
          <w:numId w:val="10"/>
        </w:numPr>
        <w:tabs>
          <w:tab w:val="left" w:pos="466"/>
        </w:tabs>
        <w:spacing w:before="117"/>
        <w:ind w:left="465"/>
        <w:jc w:val="left"/>
        <w:rPr>
          <w:rFonts w:ascii="Times New Roman" w:eastAsia="Times New Roman" w:hAnsi="Times New Roman" w:cs="Times New Roman"/>
        </w:rPr>
      </w:pPr>
      <w:r>
        <w:rPr>
          <w:rFonts w:ascii="Times New Roman"/>
          <w:spacing w:val="8"/>
        </w:rPr>
        <w:t>PART</w:t>
      </w:r>
      <w:r>
        <w:rPr>
          <w:rFonts w:ascii="Times New Roman"/>
          <w:spacing w:val="9"/>
        </w:rPr>
        <w:t xml:space="preserve"> </w:t>
      </w:r>
      <w:r>
        <w:rPr>
          <w:rFonts w:ascii="Times New Roman"/>
        </w:rPr>
        <w:t>A</w:t>
      </w:r>
      <w:r>
        <w:rPr>
          <w:rFonts w:ascii="Times New Roman"/>
          <w:spacing w:val="1"/>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5"/>
        </w:rPr>
        <w:t>BCDR</w:t>
      </w:r>
      <w:r>
        <w:rPr>
          <w:rFonts w:ascii="Times New Roman"/>
          <w:spacing w:val="20"/>
        </w:rPr>
        <w:t xml:space="preserve"> </w:t>
      </w:r>
      <w:r>
        <w:rPr>
          <w:rFonts w:ascii="Times New Roman"/>
          <w:spacing w:val="4"/>
        </w:rPr>
        <w:t>PLAN</w:t>
      </w:r>
      <w:r>
        <w:rPr>
          <w:rFonts w:ascii="Times New Roman"/>
          <w:spacing w:val="11"/>
        </w:rPr>
        <w:t xml:space="preserve"> </w:t>
      </w:r>
      <w:r>
        <w:rPr>
          <w:rFonts w:ascii="Times New Roman"/>
          <w:spacing w:val="-2"/>
        </w:rPr>
        <w:t>AND</w:t>
      </w:r>
      <w:r>
        <w:rPr>
          <w:rFonts w:ascii="Times New Roman"/>
          <w:spacing w:val="6"/>
        </w:rPr>
        <w:t xml:space="preserve"> </w:t>
      </w:r>
      <w:r>
        <w:rPr>
          <w:rFonts w:ascii="Times New Roman"/>
          <w:spacing w:val="5"/>
        </w:rPr>
        <w:t>GENERAL</w:t>
      </w:r>
      <w:r>
        <w:rPr>
          <w:rFonts w:ascii="Times New Roman"/>
          <w:spacing w:val="9"/>
        </w:rPr>
        <w:t xml:space="preserve"> </w:t>
      </w:r>
      <w:r>
        <w:rPr>
          <w:rFonts w:ascii="Times New Roman"/>
          <w:spacing w:val="5"/>
        </w:rPr>
        <w:t>PRINCIPLES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2"/>
        </w:rPr>
        <w:t>REQUIREMENTS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8"/>
        </w:tabs>
        <w:spacing w:before="0"/>
      </w:pPr>
      <w:r>
        <w:rPr>
          <w:spacing w:val="-1"/>
        </w:rPr>
        <w:t>Part</w:t>
      </w:r>
      <w:r>
        <w:rPr>
          <w:spacing w:val="2"/>
        </w:rPr>
        <w:t xml:space="preserve"> </w:t>
      </w:r>
      <w:r>
        <w:t>A</w:t>
      </w:r>
      <w:r>
        <w:rPr>
          <w:spacing w:val="-2"/>
        </w:rPr>
        <w:t xml:space="preserve"> of</w:t>
      </w:r>
      <w:r>
        <w:rPr>
          <w:spacing w:val="2"/>
        </w:rPr>
        <w:t xml:space="preserve"> </w:t>
      </w:r>
      <w:r>
        <w:t>the</w:t>
      </w:r>
      <w:r>
        <w:rPr>
          <w:spacing w:val="-2"/>
        </w:rPr>
        <w:t xml:space="preserve"> BCDR</w:t>
      </w:r>
      <w:r>
        <w:t xml:space="preserve"> </w:t>
      </w:r>
      <w:r>
        <w:rPr>
          <w:spacing w:val="-1"/>
        </w:rPr>
        <w:t>Plan</w:t>
      </w:r>
      <w:r>
        <w:t xml:space="preserve"> </w:t>
      </w:r>
      <w:r>
        <w:rPr>
          <w:spacing w:val="-2"/>
        </w:rPr>
        <w:t>shall:</w:t>
      </w:r>
    </w:p>
    <w:p w:rsidR="008918FA" w:rsidRDefault="008918FA" w:rsidP="008918FA">
      <w:pPr>
        <w:pStyle w:val="BodyText"/>
        <w:numPr>
          <w:ilvl w:val="2"/>
          <w:numId w:val="10"/>
        </w:numPr>
        <w:tabs>
          <w:tab w:val="left" w:pos="2026"/>
        </w:tabs>
        <w:ind w:left="2025" w:right="116"/>
        <w:jc w:val="both"/>
      </w:pPr>
      <w:r>
        <w:rPr>
          <w:spacing w:val="-1"/>
        </w:rPr>
        <w:t>set</w:t>
      </w:r>
      <w:r>
        <w:rPr>
          <w:spacing w:val="16"/>
        </w:rPr>
        <w:t xml:space="preserve"> </w:t>
      </w:r>
      <w:r>
        <w:rPr>
          <w:spacing w:val="-2"/>
        </w:rPr>
        <w:t>out</w:t>
      </w:r>
      <w:r>
        <w:rPr>
          <w:spacing w:val="16"/>
        </w:rPr>
        <w:t xml:space="preserve"> </w:t>
      </w:r>
      <w:r>
        <w:rPr>
          <w:spacing w:val="-1"/>
        </w:rPr>
        <w:t>how</w:t>
      </w:r>
      <w:r>
        <w:rPr>
          <w:spacing w:val="12"/>
        </w:rPr>
        <w:t xml:space="preserve"> </w:t>
      </w:r>
      <w:r>
        <w:t>the</w:t>
      </w:r>
      <w:r>
        <w:rPr>
          <w:spacing w:val="15"/>
        </w:rPr>
        <w:t xml:space="preserve"> </w:t>
      </w:r>
      <w:r>
        <w:rPr>
          <w:spacing w:val="-2"/>
        </w:rPr>
        <w:t>business</w:t>
      </w:r>
      <w:r>
        <w:rPr>
          <w:spacing w:val="15"/>
        </w:rPr>
        <w:t xml:space="preserve"> </w:t>
      </w:r>
      <w:r>
        <w:rPr>
          <w:spacing w:val="-1"/>
        </w:rPr>
        <w:t>continuity</w:t>
      </w:r>
      <w:r>
        <w:rPr>
          <w:spacing w:val="13"/>
        </w:rPr>
        <w:t xml:space="preserve"> </w:t>
      </w:r>
      <w:r>
        <w:rPr>
          <w:spacing w:val="-1"/>
        </w:rPr>
        <w:t>and</w:t>
      </w:r>
      <w:r>
        <w:rPr>
          <w:spacing w:val="15"/>
        </w:rPr>
        <w:t xml:space="preserve"> </w:t>
      </w:r>
      <w:r>
        <w:rPr>
          <w:spacing w:val="-1"/>
        </w:rPr>
        <w:t>disaster</w:t>
      </w:r>
      <w:r>
        <w:rPr>
          <w:spacing w:val="14"/>
        </w:rPr>
        <w:t xml:space="preserve"> </w:t>
      </w:r>
      <w:r>
        <w:rPr>
          <w:spacing w:val="-1"/>
        </w:rPr>
        <w:t>recovery</w:t>
      </w:r>
      <w:r>
        <w:rPr>
          <w:spacing w:val="13"/>
        </w:rPr>
        <w:t xml:space="preserve"> </w:t>
      </w:r>
      <w:r>
        <w:rPr>
          <w:spacing w:val="-1"/>
        </w:rPr>
        <w:t>elements</w:t>
      </w:r>
      <w:r>
        <w:rPr>
          <w:spacing w:val="13"/>
        </w:rPr>
        <w:t xml:space="preserve"> </w:t>
      </w:r>
      <w:r>
        <w:rPr>
          <w:spacing w:val="-2"/>
        </w:rPr>
        <w:t>of</w:t>
      </w:r>
      <w:r>
        <w:rPr>
          <w:spacing w:val="53"/>
        </w:rPr>
        <w:t xml:space="preserve"> </w:t>
      </w:r>
      <w:r>
        <w:t xml:space="preserve">the </w:t>
      </w:r>
      <w:r>
        <w:rPr>
          <w:spacing w:val="-2"/>
        </w:rPr>
        <w:t>BCDR</w:t>
      </w:r>
      <w:r>
        <w:t xml:space="preserve"> </w:t>
      </w:r>
      <w:r>
        <w:rPr>
          <w:spacing w:val="-1"/>
        </w:rPr>
        <w:t>Plan</w:t>
      </w:r>
      <w:r>
        <w:t xml:space="preserve"> </w:t>
      </w:r>
      <w:r>
        <w:rPr>
          <w:spacing w:val="-2"/>
        </w:rPr>
        <w:t>link</w:t>
      </w:r>
      <w:r>
        <w:rPr>
          <w:spacing w:val="1"/>
        </w:rPr>
        <w:t xml:space="preserve"> </w:t>
      </w:r>
      <w:r>
        <w:t>to</w:t>
      </w:r>
      <w:r>
        <w:rPr>
          <w:spacing w:val="-2"/>
        </w:rPr>
        <w:t xml:space="preserve"> each</w:t>
      </w:r>
      <w:r>
        <w:rPr>
          <w:spacing w:val="1"/>
        </w:rPr>
        <w:t xml:space="preserve"> </w:t>
      </w:r>
      <w:r>
        <w:rPr>
          <w:spacing w:val="-1"/>
        </w:rPr>
        <w:t>other;</w:t>
      </w:r>
    </w:p>
    <w:p w:rsidR="008918FA" w:rsidRDefault="008918FA" w:rsidP="008918FA">
      <w:pPr>
        <w:pStyle w:val="BodyText"/>
        <w:numPr>
          <w:ilvl w:val="2"/>
          <w:numId w:val="10"/>
        </w:numPr>
        <w:tabs>
          <w:tab w:val="left" w:pos="2026"/>
        </w:tabs>
        <w:ind w:left="2025" w:right="115"/>
        <w:jc w:val="both"/>
      </w:pPr>
      <w:r>
        <w:rPr>
          <w:spacing w:val="-2"/>
        </w:rPr>
        <w:t>provide</w:t>
      </w:r>
      <w:r>
        <w:rPr>
          <w:spacing w:val="5"/>
        </w:rPr>
        <w:t xml:space="preserve"> </w:t>
      </w:r>
      <w:r>
        <w:rPr>
          <w:spacing w:val="-1"/>
        </w:rPr>
        <w:t>details</w:t>
      </w:r>
      <w:r>
        <w:rPr>
          <w:spacing w:val="5"/>
        </w:rPr>
        <w:t xml:space="preserve"> </w:t>
      </w:r>
      <w:r>
        <w:rPr>
          <w:spacing w:val="-1"/>
        </w:rPr>
        <w:t>of</w:t>
      </w:r>
      <w:r>
        <w:rPr>
          <w:spacing w:val="9"/>
        </w:rPr>
        <w:t xml:space="preserve"> </w:t>
      </w:r>
      <w:r>
        <w:rPr>
          <w:spacing w:val="-1"/>
        </w:rPr>
        <w:t>how</w:t>
      </w:r>
      <w:r>
        <w:rPr>
          <w:spacing w:val="2"/>
        </w:rPr>
        <w:t xml:space="preserve"> </w:t>
      </w:r>
      <w:r>
        <w:t>the</w:t>
      </w:r>
      <w:r>
        <w:rPr>
          <w:spacing w:val="5"/>
        </w:rPr>
        <w:t xml:space="preserve"> </w:t>
      </w:r>
      <w:r>
        <w:rPr>
          <w:spacing w:val="-1"/>
        </w:rPr>
        <w:t>invocation</w:t>
      </w:r>
      <w:r>
        <w:rPr>
          <w:spacing w:val="5"/>
        </w:rPr>
        <w:t xml:space="preserve"> </w:t>
      </w:r>
      <w:r>
        <w:rPr>
          <w:spacing w:val="-1"/>
        </w:rPr>
        <w:t>of</w:t>
      </w:r>
      <w:r>
        <w:rPr>
          <w:spacing w:val="9"/>
        </w:rPr>
        <w:t xml:space="preserve"> </w:t>
      </w:r>
      <w:r>
        <w:rPr>
          <w:spacing w:val="-1"/>
        </w:rPr>
        <w:t>any</w:t>
      </w:r>
      <w:r>
        <w:rPr>
          <w:spacing w:val="3"/>
        </w:rPr>
        <w:t xml:space="preserve"> </w:t>
      </w:r>
      <w:r>
        <w:rPr>
          <w:spacing w:val="-1"/>
        </w:rPr>
        <w:t>element</w:t>
      </w:r>
      <w:r>
        <w:rPr>
          <w:spacing w:val="7"/>
        </w:rPr>
        <w:t xml:space="preserve"> </w:t>
      </w:r>
      <w:r>
        <w:rPr>
          <w:spacing w:val="-2"/>
        </w:rPr>
        <w:t>of</w:t>
      </w:r>
      <w:r>
        <w:rPr>
          <w:spacing w:val="6"/>
        </w:rPr>
        <w:t xml:space="preserve"> </w:t>
      </w:r>
      <w:r>
        <w:t>the</w:t>
      </w:r>
      <w:r>
        <w:rPr>
          <w:spacing w:val="5"/>
        </w:rPr>
        <w:t xml:space="preserve"> </w:t>
      </w:r>
      <w:r>
        <w:rPr>
          <w:spacing w:val="-2"/>
        </w:rPr>
        <w:t>BCDR</w:t>
      </w:r>
      <w:r>
        <w:rPr>
          <w:spacing w:val="4"/>
        </w:rPr>
        <w:t xml:space="preserve"> </w:t>
      </w:r>
      <w:r>
        <w:rPr>
          <w:spacing w:val="-2"/>
        </w:rPr>
        <w:t>Plan</w:t>
      </w:r>
      <w:r>
        <w:rPr>
          <w:spacing w:val="38"/>
        </w:rPr>
        <w:t xml:space="preserve"> </w:t>
      </w:r>
      <w:r>
        <w:rPr>
          <w:spacing w:val="-1"/>
        </w:rPr>
        <w:t>may</w:t>
      </w:r>
      <w:r>
        <w:rPr>
          <w:spacing w:val="27"/>
        </w:rPr>
        <w:t xml:space="preserve"> </w:t>
      </w:r>
      <w:r>
        <w:rPr>
          <w:spacing w:val="-1"/>
        </w:rPr>
        <w:t>impact</w:t>
      </w:r>
      <w:r>
        <w:rPr>
          <w:spacing w:val="31"/>
        </w:rPr>
        <w:t xml:space="preserve"> </w:t>
      </w:r>
      <w:r>
        <w:rPr>
          <w:spacing w:val="-1"/>
        </w:rPr>
        <w:t>upon</w:t>
      </w:r>
      <w:r>
        <w:rPr>
          <w:spacing w:val="29"/>
        </w:rPr>
        <w:t xml:space="preserve"> </w:t>
      </w:r>
      <w:r>
        <w:t>the</w:t>
      </w:r>
      <w:r>
        <w:rPr>
          <w:spacing w:val="29"/>
        </w:rPr>
        <w:t xml:space="preserve"> </w:t>
      </w:r>
      <w:r>
        <w:rPr>
          <w:spacing w:val="-1"/>
        </w:rPr>
        <w:t>operation</w:t>
      </w:r>
      <w:r>
        <w:rPr>
          <w:spacing w:val="29"/>
        </w:rPr>
        <w:t xml:space="preserve"> </w:t>
      </w:r>
      <w:r>
        <w:rPr>
          <w:spacing w:val="-2"/>
        </w:rPr>
        <w:t>of</w:t>
      </w:r>
      <w:r>
        <w:rPr>
          <w:spacing w:val="33"/>
        </w:rPr>
        <w:t xml:space="preserve"> </w:t>
      </w:r>
      <w:r>
        <w:t>the</w:t>
      </w:r>
      <w:r>
        <w:rPr>
          <w:spacing w:val="30"/>
        </w:rPr>
        <w:t xml:space="preserve"> </w:t>
      </w:r>
      <w:r>
        <w:rPr>
          <w:spacing w:val="-2"/>
        </w:rPr>
        <w:t>provision</w:t>
      </w:r>
      <w:r>
        <w:rPr>
          <w:spacing w:val="29"/>
        </w:rPr>
        <w:t xml:space="preserve"> </w:t>
      </w:r>
      <w:r>
        <w:rPr>
          <w:spacing w:val="-1"/>
        </w:rPr>
        <w:t>of</w:t>
      </w:r>
      <w:r>
        <w:rPr>
          <w:spacing w:val="33"/>
        </w:rPr>
        <w:t xml:space="preserve"> </w:t>
      </w:r>
      <w:r>
        <w:t>the</w:t>
      </w:r>
      <w:r>
        <w:rPr>
          <w:spacing w:val="30"/>
        </w:rPr>
        <w:t xml:space="preserve"> </w:t>
      </w:r>
      <w:r>
        <w:rPr>
          <w:spacing w:val="-1"/>
        </w:rPr>
        <w:t>Goods</w:t>
      </w:r>
      <w:r>
        <w:rPr>
          <w:spacing w:val="30"/>
        </w:rPr>
        <w:t xml:space="preserve"> </w:t>
      </w:r>
      <w:r>
        <w:rPr>
          <w:spacing w:val="-1"/>
        </w:rPr>
        <w:t>and/or</w:t>
      </w:r>
      <w:r>
        <w:rPr>
          <w:spacing w:val="40"/>
        </w:rPr>
        <w:t xml:space="preserve"> </w:t>
      </w:r>
      <w:r>
        <w:rPr>
          <w:spacing w:val="-1"/>
        </w:rPr>
        <w:t>Services</w:t>
      </w:r>
      <w:r>
        <w:rPr>
          <w:spacing w:val="1"/>
        </w:rPr>
        <w:t xml:space="preserve"> </w:t>
      </w:r>
      <w:r>
        <w:rPr>
          <w:spacing w:val="-1"/>
        </w:rPr>
        <w:t>and</w:t>
      </w:r>
      <w:r>
        <w:t xml:space="preserve"> </w:t>
      </w:r>
      <w:r>
        <w:rPr>
          <w:spacing w:val="-1"/>
        </w:rPr>
        <w:t>any</w:t>
      </w:r>
      <w:r>
        <w:rPr>
          <w:spacing w:val="-2"/>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1"/>
        </w:rPr>
        <w:t xml:space="preserve"> </w:t>
      </w:r>
      <w:r>
        <w:rPr>
          <w:spacing w:val="-2"/>
        </w:rPr>
        <w:t>provided</w:t>
      </w:r>
      <w:r>
        <w:rPr>
          <w:spacing w:val="3"/>
        </w:rPr>
        <w:t xml:space="preserve"> </w:t>
      </w:r>
      <w:r>
        <w:t xml:space="preserve">to the </w:t>
      </w:r>
      <w:r>
        <w:rPr>
          <w:spacing w:val="-2"/>
        </w:rPr>
        <w:t>Customer</w:t>
      </w:r>
      <w:r>
        <w:rPr>
          <w:spacing w:val="2"/>
        </w:rPr>
        <w:t xml:space="preserve"> </w:t>
      </w:r>
      <w:r>
        <w:rPr>
          <w:spacing w:val="-1"/>
        </w:rPr>
        <w:t>by</w:t>
      </w:r>
      <w:r>
        <w:rPr>
          <w:spacing w:val="-2"/>
        </w:rPr>
        <w:t xml:space="preserve"> </w:t>
      </w:r>
      <w:r>
        <w:t>a</w:t>
      </w:r>
      <w:r>
        <w:rPr>
          <w:spacing w:val="63"/>
        </w:rPr>
        <w:t xml:space="preserve"> </w:t>
      </w:r>
      <w:r>
        <w:rPr>
          <w:spacing w:val="-1"/>
        </w:rPr>
        <w:t>Related</w:t>
      </w:r>
      <w:r>
        <w:t xml:space="preserve"> </w:t>
      </w:r>
      <w:r>
        <w:rPr>
          <w:spacing w:val="-1"/>
        </w:rPr>
        <w:t>Supplier;</w:t>
      </w:r>
    </w:p>
    <w:p w:rsidR="008918FA" w:rsidRPr="003B0E59" w:rsidRDefault="008918FA" w:rsidP="008918FA">
      <w:pPr>
        <w:pStyle w:val="BodyText"/>
        <w:numPr>
          <w:ilvl w:val="2"/>
          <w:numId w:val="10"/>
        </w:numPr>
        <w:tabs>
          <w:tab w:val="left" w:pos="2026"/>
        </w:tabs>
        <w:spacing w:before="121"/>
        <w:ind w:left="2025"/>
      </w:pPr>
      <w:r>
        <w:rPr>
          <w:spacing w:val="-1"/>
        </w:rPr>
        <w:t>contain</w:t>
      </w:r>
      <w:r>
        <w:rPr>
          <w:spacing w:val="3"/>
        </w:rPr>
        <w:t xml:space="preserve"> </w:t>
      </w:r>
      <w:r>
        <w:rPr>
          <w:spacing w:val="-1"/>
        </w:rPr>
        <w:t>an</w:t>
      </w:r>
      <w:r>
        <w:rPr>
          <w:spacing w:val="3"/>
        </w:rPr>
        <w:t xml:space="preserve"> </w:t>
      </w:r>
      <w:r>
        <w:rPr>
          <w:spacing w:val="-1"/>
        </w:rPr>
        <w:t>obligation</w:t>
      </w:r>
      <w:r>
        <w:rPr>
          <w:spacing w:val="3"/>
        </w:rPr>
        <w:t xml:space="preserve"> </w:t>
      </w:r>
      <w:r>
        <w:rPr>
          <w:spacing w:val="-1"/>
        </w:rPr>
        <w:t>upon</w:t>
      </w:r>
      <w:r>
        <w:rPr>
          <w:spacing w:val="3"/>
        </w:rPr>
        <w:t xml:space="preserve"> </w:t>
      </w:r>
      <w:r>
        <w:t>the</w:t>
      </w:r>
      <w:r>
        <w:rPr>
          <w:spacing w:val="3"/>
        </w:rPr>
        <w:t xml:space="preserve"> </w:t>
      </w:r>
      <w:r>
        <w:rPr>
          <w:spacing w:val="-2"/>
        </w:rPr>
        <w:t>Supplier</w:t>
      </w:r>
      <w:r>
        <w:rPr>
          <w:spacing w:val="4"/>
        </w:rPr>
        <w:t xml:space="preserve"> </w:t>
      </w:r>
      <w:r>
        <w:t>to</w:t>
      </w:r>
      <w:r>
        <w:rPr>
          <w:spacing w:val="3"/>
        </w:rPr>
        <w:t xml:space="preserve"> </w:t>
      </w:r>
      <w:r>
        <w:rPr>
          <w:spacing w:val="-1"/>
        </w:rPr>
        <w:t>liaise</w:t>
      </w:r>
      <w:r>
        <w:rPr>
          <w:spacing w:val="5"/>
        </w:rPr>
        <w:t xml:space="preserve"> </w:t>
      </w:r>
      <w:r>
        <w:rPr>
          <w:spacing w:val="-1"/>
        </w:rPr>
        <w:t>with</w:t>
      </w:r>
      <w:r>
        <w:rPr>
          <w:spacing w:val="3"/>
        </w:rPr>
        <w:t xml:space="preserve"> </w:t>
      </w:r>
      <w:r>
        <w:t>the</w:t>
      </w:r>
      <w:r>
        <w:rPr>
          <w:spacing w:val="3"/>
        </w:rPr>
        <w:t xml:space="preserve"> </w:t>
      </w:r>
      <w:r>
        <w:rPr>
          <w:spacing w:val="-1"/>
        </w:rPr>
        <w:t>Customer</w:t>
      </w:r>
      <w:r>
        <w:rPr>
          <w:spacing w:val="4"/>
        </w:rPr>
        <w:t xml:space="preserve"> </w:t>
      </w:r>
      <w:r>
        <w:rPr>
          <w:spacing w:val="-1"/>
        </w:rPr>
        <w:t>and</w:t>
      </w:r>
    </w:p>
    <w:p w:rsidR="008918FA" w:rsidRDefault="008918FA" w:rsidP="008918FA">
      <w:pPr>
        <w:pStyle w:val="BodyText"/>
        <w:spacing w:before="59"/>
        <w:ind w:right="118" w:firstLine="0"/>
      </w:pPr>
      <w:r>
        <w:rPr>
          <w:spacing w:val="-1"/>
        </w:rPr>
        <w:t>issues</w:t>
      </w:r>
      <w:r>
        <w:rPr>
          <w:spacing w:val="58"/>
        </w:rPr>
        <w:t xml:space="preserve"> </w:t>
      </w:r>
      <w:r>
        <w:rPr>
          <w:spacing w:val="-1"/>
        </w:rPr>
        <w:t>concerning</w:t>
      </w:r>
      <w:r>
        <w:rPr>
          <w:spacing w:val="60"/>
        </w:rPr>
        <w:t xml:space="preserve"> </w:t>
      </w:r>
      <w:r>
        <w:rPr>
          <w:spacing w:val="-2"/>
        </w:rPr>
        <w:t>business</w:t>
      </w:r>
      <w:r>
        <w:rPr>
          <w:spacing w:val="59"/>
        </w:rPr>
        <w:t xml:space="preserve"> </w:t>
      </w:r>
      <w:r>
        <w:rPr>
          <w:spacing w:val="-1"/>
        </w:rPr>
        <w:t>continuity</w:t>
      </w:r>
      <w:r>
        <w:rPr>
          <w:spacing w:val="56"/>
        </w:rPr>
        <w:t xml:space="preserve"> </w:t>
      </w:r>
      <w:r>
        <w:rPr>
          <w:spacing w:val="-1"/>
        </w:rPr>
        <w:t>and</w:t>
      </w:r>
      <w:r>
        <w:rPr>
          <w:spacing w:val="58"/>
        </w:rPr>
        <w:t xml:space="preserve"> </w:t>
      </w:r>
      <w:r>
        <w:rPr>
          <w:spacing w:val="-1"/>
        </w:rPr>
        <w:t>disaster</w:t>
      </w:r>
      <w:r>
        <w:rPr>
          <w:spacing w:val="59"/>
        </w:rPr>
        <w:t xml:space="preserve"> </w:t>
      </w:r>
      <w:r>
        <w:rPr>
          <w:spacing w:val="-1"/>
        </w:rPr>
        <w:t>recovery</w:t>
      </w:r>
      <w:r>
        <w:rPr>
          <w:spacing w:val="59"/>
        </w:rPr>
        <w:t xml:space="preserve"> </w:t>
      </w:r>
      <w:r>
        <w:rPr>
          <w:spacing w:val="-2"/>
        </w:rPr>
        <w:t>where</w:t>
      </w:r>
      <w:r>
        <w:rPr>
          <w:spacing w:val="49"/>
        </w:rPr>
        <w:t xml:space="preserve"> </w:t>
      </w:r>
      <w:r>
        <w:rPr>
          <w:spacing w:val="-2"/>
        </w:rPr>
        <w:t>applicable;</w:t>
      </w:r>
    </w:p>
    <w:p w:rsidR="008918FA" w:rsidRDefault="008918FA" w:rsidP="008918FA">
      <w:pPr>
        <w:pStyle w:val="BodyText"/>
        <w:numPr>
          <w:ilvl w:val="2"/>
          <w:numId w:val="10"/>
        </w:numPr>
        <w:tabs>
          <w:tab w:val="left" w:pos="1887"/>
        </w:tabs>
        <w:spacing w:before="121"/>
        <w:ind w:left="1886" w:right="114"/>
        <w:jc w:val="both"/>
      </w:pPr>
      <w:r>
        <w:rPr>
          <w:spacing w:val="-1"/>
        </w:rPr>
        <w:t>detail</w:t>
      </w:r>
      <w:r>
        <w:rPr>
          <w:spacing w:val="2"/>
        </w:rPr>
        <w:t xml:space="preserve"> </w:t>
      </w:r>
      <w:r>
        <w:rPr>
          <w:spacing w:val="-1"/>
        </w:rPr>
        <w:t>how</w:t>
      </w:r>
      <w:r>
        <w:t xml:space="preserve"> the</w:t>
      </w:r>
      <w:r>
        <w:rPr>
          <w:spacing w:val="3"/>
        </w:rPr>
        <w:t xml:space="preserve"> </w:t>
      </w:r>
      <w:r>
        <w:rPr>
          <w:spacing w:val="-1"/>
        </w:rPr>
        <w:t>BCDR</w:t>
      </w:r>
      <w:r>
        <w:rPr>
          <w:spacing w:val="2"/>
        </w:rPr>
        <w:t xml:space="preserve"> </w:t>
      </w:r>
      <w:r>
        <w:rPr>
          <w:spacing w:val="-1"/>
        </w:rPr>
        <w:t>Plan</w:t>
      </w:r>
      <w:r>
        <w:rPr>
          <w:spacing w:val="3"/>
        </w:rPr>
        <w:t xml:space="preserve"> </w:t>
      </w:r>
      <w:r>
        <w:rPr>
          <w:spacing w:val="-1"/>
        </w:rPr>
        <w:t>links</w:t>
      </w:r>
      <w:r>
        <w:rPr>
          <w:spacing w:val="1"/>
        </w:rPr>
        <w:t xml:space="preserve"> </w:t>
      </w:r>
      <w:r>
        <w:rPr>
          <w:spacing w:val="-1"/>
        </w:rPr>
        <w:t>and</w:t>
      </w:r>
      <w:r>
        <w:rPr>
          <w:spacing w:val="3"/>
        </w:rPr>
        <w:t xml:space="preserve"> </w:t>
      </w:r>
      <w:r>
        <w:rPr>
          <w:spacing w:val="-1"/>
        </w:rPr>
        <w:t>interoperates</w:t>
      </w:r>
      <w:r>
        <w:rPr>
          <w:spacing w:val="1"/>
        </w:rPr>
        <w:t xml:space="preserve"> </w:t>
      </w:r>
      <w:r>
        <w:rPr>
          <w:spacing w:val="-2"/>
        </w:rPr>
        <w:t>with</w:t>
      </w:r>
      <w:r>
        <w:rPr>
          <w:spacing w:val="3"/>
        </w:rPr>
        <w:t xml:space="preserve"> </w:t>
      </w:r>
      <w:r>
        <w:rPr>
          <w:spacing w:val="-1"/>
        </w:rPr>
        <w:t>any</w:t>
      </w:r>
      <w:r>
        <w:rPr>
          <w:spacing w:val="1"/>
        </w:rPr>
        <w:t xml:space="preserve"> </w:t>
      </w:r>
      <w:r>
        <w:rPr>
          <w:spacing w:val="-1"/>
        </w:rPr>
        <w:t>overarching</w:t>
      </w:r>
      <w:r>
        <w:rPr>
          <w:spacing w:val="26"/>
        </w:rPr>
        <w:t xml:space="preserve"> </w:t>
      </w:r>
      <w:r>
        <w:rPr>
          <w:spacing w:val="-1"/>
        </w:rPr>
        <w:t>and/or</w:t>
      </w:r>
      <w:r>
        <w:rPr>
          <w:spacing w:val="23"/>
        </w:rPr>
        <w:t xml:space="preserve"> </w:t>
      </w:r>
      <w:r>
        <w:rPr>
          <w:spacing w:val="-1"/>
        </w:rPr>
        <w:t>connected</w:t>
      </w:r>
      <w:r>
        <w:rPr>
          <w:spacing w:val="22"/>
        </w:rPr>
        <w:t xml:space="preserve"> </w:t>
      </w:r>
      <w:r>
        <w:rPr>
          <w:spacing w:val="-1"/>
        </w:rPr>
        <w:t>disaster</w:t>
      </w:r>
      <w:r>
        <w:rPr>
          <w:spacing w:val="26"/>
        </w:rPr>
        <w:t xml:space="preserve"> </w:t>
      </w:r>
      <w:r>
        <w:rPr>
          <w:spacing w:val="-1"/>
        </w:rPr>
        <w:t>recovery</w:t>
      </w:r>
      <w:r>
        <w:rPr>
          <w:spacing w:val="22"/>
        </w:rPr>
        <w:t xml:space="preserve"> </w:t>
      </w:r>
      <w:r>
        <w:rPr>
          <w:spacing w:val="-1"/>
        </w:rPr>
        <w:t>or</w:t>
      </w:r>
      <w:r>
        <w:rPr>
          <w:spacing w:val="26"/>
        </w:rPr>
        <w:t xml:space="preserve"> </w:t>
      </w:r>
      <w:r>
        <w:rPr>
          <w:spacing w:val="-1"/>
        </w:rPr>
        <w:t>business</w:t>
      </w:r>
      <w:r>
        <w:rPr>
          <w:spacing w:val="20"/>
        </w:rPr>
        <w:t xml:space="preserve"> </w:t>
      </w:r>
      <w:r>
        <w:rPr>
          <w:spacing w:val="-1"/>
        </w:rPr>
        <w:t>continuity</w:t>
      </w:r>
      <w:r>
        <w:rPr>
          <w:spacing w:val="22"/>
        </w:rPr>
        <w:t xml:space="preserve"> </w:t>
      </w:r>
      <w:r>
        <w:rPr>
          <w:spacing w:val="-1"/>
        </w:rPr>
        <w:t>plan</w:t>
      </w:r>
      <w:r>
        <w:rPr>
          <w:spacing w:val="24"/>
        </w:rPr>
        <w:t xml:space="preserve"> </w:t>
      </w:r>
      <w:r>
        <w:rPr>
          <w:spacing w:val="-2"/>
        </w:rPr>
        <w:t>of</w:t>
      </w:r>
      <w:r>
        <w:rPr>
          <w:spacing w:val="28"/>
        </w:rPr>
        <w:t xml:space="preserve"> </w:t>
      </w:r>
      <w:r>
        <w:rPr>
          <w:spacing w:val="-1"/>
        </w:rPr>
        <w:t>the</w:t>
      </w:r>
      <w:r>
        <w:rPr>
          <w:spacing w:val="38"/>
        </w:rPr>
        <w:t xml:space="preserve"> </w:t>
      </w:r>
      <w:r>
        <w:rPr>
          <w:spacing w:val="-1"/>
        </w:rPr>
        <w:t>Customer</w:t>
      </w:r>
      <w:r>
        <w:rPr>
          <w:spacing w:val="8"/>
        </w:rPr>
        <w:t xml:space="preserve"> </w:t>
      </w:r>
      <w:r>
        <w:rPr>
          <w:spacing w:val="-1"/>
        </w:rPr>
        <w:t>and</w:t>
      </w:r>
      <w:r>
        <w:rPr>
          <w:spacing w:val="6"/>
        </w:rPr>
        <w:t xml:space="preserve"> </w:t>
      </w:r>
      <w:r>
        <w:rPr>
          <w:spacing w:val="-1"/>
        </w:rPr>
        <w:t>any</w:t>
      </w:r>
      <w:r>
        <w:rPr>
          <w:spacing w:val="4"/>
        </w:rPr>
        <w:t xml:space="preserve"> </w:t>
      </w:r>
      <w:r>
        <w:rPr>
          <w:spacing w:val="-1"/>
        </w:rPr>
        <w:t>of</w:t>
      </w:r>
      <w:r>
        <w:rPr>
          <w:spacing w:val="10"/>
        </w:rPr>
        <w:t xml:space="preserve"> </w:t>
      </w:r>
      <w:r>
        <w:rPr>
          <w:spacing w:val="-1"/>
        </w:rPr>
        <w:t>its</w:t>
      </w:r>
      <w:r>
        <w:rPr>
          <w:spacing w:val="7"/>
        </w:rPr>
        <w:t xml:space="preserve"> </w:t>
      </w:r>
      <w:r>
        <w:rPr>
          <w:spacing w:val="-1"/>
        </w:rPr>
        <w:t>other</w:t>
      </w:r>
      <w:r>
        <w:rPr>
          <w:spacing w:val="8"/>
        </w:rPr>
        <w:t xml:space="preserve"> </w:t>
      </w:r>
      <w:r>
        <w:rPr>
          <w:spacing w:val="-1"/>
        </w:rPr>
        <w:t>Related</w:t>
      </w:r>
      <w:r>
        <w:rPr>
          <w:spacing w:val="6"/>
        </w:rPr>
        <w:t xml:space="preserve"> </w:t>
      </w:r>
      <w:r>
        <w:rPr>
          <w:spacing w:val="-2"/>
        </w:rPr>
        <w:t>Supplier</w:t>
      </w:r>
      <w:r>
        <w:rPr>
          <w:spacing w:val="8"/>
        </w:rPr>
        <w:t xml:space="preserve"> </w:t>
      </w:r>
      <w:r>
        <w:rPr>
          <w:spacing w:val="-1"/>
        </w:rPr>
        <w:t>in</w:t>
      </w:r>
      <w:r>
        <w:rPr>
          <w:spacing w:val="6"/>
        </w:rPr>
        <w:t xml:space="preserve"> </w:t>
      </w:r>
      <w:r>
        <w:rPr>
          <w:spacing w:val="-1"/>
        </w:rPr>
        <w:t>each</w:t>
      </w:r>
      <w:r>
        <w:rPr>
          <w:spacing w:val="7"/>
        </w:rPr>
        <w:t xml:space="preserve"> </w:t>
      </w:r>
      <w:r>
        <w:rPr>
          <w:spacing w:val="-1"/>
        </w:rPr>
        <w:t>case</w:t>
      </w:r>
      <w:r>
        <w:t xml:space="preserve"> </w:t>
      </w:r>
      <w:r>
        <w:rPr>
          <w:spacing w:val="7"/>
        </w:rPr>
        <w:t xml:space="preserve"> </w:t>
      </w:r>
      <w:r>
        <w:rPr>
          <w:spacing w:val="-1"/>
        </w:rPr>
        <w:t>as</w:t>
      </w:r>
      <w:r>
        <w:rPr>
          <w:spacing w:val="40"/>
        </w:rPr>
        <w:t xml:space="preserve"> </w:t>
      </w:r>
      <w:r>
        <w:rPr>
          <w:spacing w:val="-1"/>
        </w:rPr>
        <w:t>notified</w:t>
      </w:r>
      <w:r>
        <w:t xml:space="preserve"> to</w:t>
      </w:r>
      <w:r>
        <w:rPr>
          <w:spacing w:val="-4"/>
        </w:rPr>
        <w:t xml:space="preserve"> </w:t>
      </w:r>
      <w:r>
        <w:t xml:space="preserve">the </w:t>
      </w:r>
      <w:r>
        <w:rPr>
          <w:spacing w:val="-2"/>
        </w:rPr>
        <w:t>Supplier</w:t>
      </w:r>
      <w:r>
        <w:rPr>
          <w:spacing w:val="2"/>
        </w:rPr>
        <w:t xml:space="preserve"> </w:t>
      </w:r>
      <w:r>
        <w:rPr>
          <w:spacing w:val="-2"/>
        </w:rPr>
        <w:t xml:space="preserve">by </w:t>
      </w:r>
      <w:r>
        <w:t xml:space="preserve">the </w:t>
      </w:r>
      <w:r>
        <w:rPr>
          <w:spacing w:val="-1"/>
        </w:rPr>
        <w:t>Customer</w:t>
      </w:r>
      <w:r>
        <w:rPr>
          <w:spacing w:val="-3"/>
        </w:rPr>
        <w:t xml:space="preserve"> </w:t>
      </w:r>
      <w:r>
        <w:rPr>
          <w:spacing w:val="-1"/>
        </w:rPr>
        <w:t>from time</w:t>
      </w:r>
      <w:r>
        <w:t xml:space="preserve"> to</w:t>
      </w:r>
      <w:r>
        <w:rPr>
          <w:spacing w:val="-2"/>
        </w:rPr>
        <w:t xml:space="preserve"> </w:t>
      </w:r>
      <w:r>
        <w:rPr>
          <w:spacing w:val="-1"/>
        </w:rPr>
        <w:t>time;</w:t>
      </w:r>
    </w:p>
    <w:p w:rsidR="008918FA" w:rsidRDefault="008918FA" w:rsidP="008918FA">
      <w:pPr>
        <w:pStyle w:val="BodyText"/>
        <w:numPr>
          <w:ilvl w:val="2"/>
          <w:numId w:val="10"/>
        </w:numPr>
        <w:tabs>
          <w:tab w:val="left" w:pos="1887"/>
        </w:tabs>
        <w:ind w:left="1886" w:right="114"/>
        <w:jc w:val="both"/>
      </w:pPr>
      <w:r>
        <w:rPr>
          <w:spacing w:val="-1"/>
        </w:rPr>
        <w:t>contain</w:t>
      </w:r>
      <w:r>
        <w:rPr>
          <w:spacing w:val="24"/>
        </w:rPr>
        <w:t xml:space="preserve"> </w:t>
      </w:r>
      <w:r>
        <w:t>a</w:t>
      </w:r>
      <w:r>
        <w:rPr>
          <w:spacing w:val="24"/>
        </w:rPr>
        <w:t xml:space="preserve"> </w:t>
      </w:r>
      <w:r>
        <w:rPr>
          <w:spacing w:val="-1"/>
        </w:rPr>
        <w:t>communication</w:t>
      </w:r>
      <w:r>
        <w:rPr>
          <w:spacing w:val="24"/>
        </w:rPr>
        <w:t xml:space="preserve"> </w:t>
      </w:r>
      <w:r>
        <w:rPr>
          <w:spacing w:val="-1"/>
        </w:rPr>
        <w:t>strategy</w:t>
      </w:r>
      <w:r>
        <w:rPr>
          <w:spacing w:val="22"/>
        </w:rPr>
        <w:t xml:space="preserve"> </w:t>
      </w:r>
      <w:r>
        <w:rPr>
          <w:spacing w:val="-2"/>
        </w:rPr>
        <w:t>including</w:t>
      </w:r>
      <w:r>
        <w:rPr>
          <w:spacing w:val="27"/>
        </w:rPr>
        <w:t xml:space="preserve"> </w:t>
      </w:r>
      <w:r>
        <w:rPr>
          <w:spacing w:val="-2"/>
        </w:rPr>
        <w:t>details</w:t>
      </w:r>
      <w:r>
        <w:rPr>
          <w:spacing w:val="25"/>
        </w:rPr>
        <w:t xml:space="preserve"> </w:t>
      </w:r>
      <w:r>
        <w:rPr>
          <w:spacing w:val="-1"/>
        </w:rPr>
        <w:t>of</w:t>
      </w:r>
      <w:r>
        <w:rPr>
          <w:spacing w:val="26"/>
        </w:rPr>
        <w:t xml:space="preserve"> </w:t>
      </w:r>
      <w:r>
        <w:rPr>
          <w:spacing w:val="-1"/>
        </w:rPr>
        <w:t>an</w:t>
      </w:r>
      <w:r>
        <w:rPr>
          <w:spacing w:val="24"/>
        </w:rPr>
        <w:t xml:space="preserve"> </w:t>
      </w:r>
      <w:r>
        <w:rPr>
          <w:spacing w:val="-1"/>
        </w:rPr>
        <w:t>incident</w:t>
      </w:r>
      <w:r>
        <w:rPr>
          <w:spacing w:val="26"/>
        </w:rPr>
        <w:t xml:space="preserve"> </w:t>
      </w:r>
      <w:r>
        <w:rPr>
          <w:spacing w:val="-2"/>
        </w:rPr>
        <w:t>and</w:t>
      </w:r>
      <w:r>
        <w:rPr>
          <w:spacing w:val="51"/>
        </w:rPr>
        <w:t xml:space="preserve"> </w:t>
      </w:r>
      <w:r>
        <w:rPr>
          <w:spacing w:val="-1"/>
        </w:rPr>
        <w:t>problem</w:t>
      </w:r>
      <w:r>
        <w:rPr>
          <w:spacing w:val="19"/>
        </w:rPr>
        <w:t xml:space="preserve"> </w:t>
      </w:r>
      <w:r>
        <w:rPr>
          <w:spacing w:val="-1"/>
        </w:rPr>
        <w:t>management</w:t>
      </w:r>
      <w:r>
        <w:rPr>
          <w:spacing w:val="19"/>
        </w:rPr>
        <w:t xml:space="preserve"> </w:t>
      </w:r>
      <w:r>
        <w:rPr>
          <w:spacing w:val="-2"/>
        </w:rPr>
        <w:t>service</w:t>
      </w:r>
      <w:r>
        <w:rPr>
          <w:spacing w:val="18"/>
        </w:rPr>
        <w:t xml:space="preserve"> </w:t>
      </w:r>
      <w:r>
        <w:rPr>
          <w:spacing w:val="-1"/>
        </w:rPr>
        <w:t>and</w:t>
      </w:r>
      <w:r>
        <w:rPr>
          <w:spacing w:val="17"/>
        </w:rPr>
        <w:t xml:space="preserve"> </w:t>
      </w:r>
      <w:r>
        <w:rPr>
          <w:spacing w:val="-1"/>
        </w:rPr>
        <w:t>advice</w:t>
      </w:r>
      <w:r>
        <w:rPr>
          <w:spacing w:val="18"/>
        </w:rPr>
        <w:t xml:space="preserve"> </w:t>
      </w:r>
      <w:r>
        <w:rPr>
          <w:spacing w:val="-1"/>
        </w:rPr>
        <w:t>and</w:t>
      </w:r>
      <w:r>
        <w:rPr>
          <w:spacing w:val="17"/>
        </w:rPr>
        <w:t xml:space="preserve"> </w:t>
      </w:r>
      <w:r>
        <w:rPr>
          <w:spacing w:val="-1"/>
        </w:rPr>
        <w:t>help</w:t>
      </w:r>
      <w:r>
        <w:rPr>
          <w:spacing w:val="17"/>
        </w:rPr>
        <w:t xml:space="preserve"> </w:t>
      </w:r>
      <w:r>
        <w:rPr>
          <w:spacing w:val="-1"/>
        </w:rPr>
        <w:t>desk</w:t>
      </w:r>
      <w:r>
        <w:rPr>
          <w:spacing w:val="18"/>
        </w:rPr>
        <w:t xml:space="preserve"> </w:t>
      </w:r>
      <w:r>
        <w:rPr>
          <w:spacing w:val="-1"/>
        </w:rPr>
        <w:t>facility</w:t>
      </w:r>
      <w:r>
        <w:rPr>
          <w:spacing w:val="18"/>
        </w:rPr>
        <w:t xml:space="preserve"> </w:t>
      </w:r>
      <w:r>
        <w:rPr>
          <w:spacing w:val="-2"/>
        </w:rPr>
        <w:t>which</w:t>
      </w:r>
      <w:r>
        <w:rPr>
          <w:spacing w:val="52"/>
        </w:rPr>
        <w:t xml:space="preserve"> </w:t>
      </w:r>
      <w:r>
        <w:rPr>
          <w:spacing w:val="-1"/>
        </w:rPr>
        <w:t>can</w:t>
      </w:r>
      <w:r>
        <w:rPr>
          <w:spacing w:val="22"/>
        </w:rPr>
        <w:t xml:space="preserve"> </w:t>
      </w:r>
      <w:r>
        <w:rPr>
          <w:spacing w:val="-1"/>
        </w:rPr>
        <w:t>be</w:t>
      </w:r>
      <w:r>
        <w:rPr>
          <w:spacing w:val="22"/>
        </w:rPr>
        <w:t xml:space="preserve"> </w:t>
      </w:r>
      <w:r>
        <w:rPr>
          <w:spacing w:val="-1"/>
        </w:rPr>
        <w:t>accessed</w:t>
      </w:r>
      <w:r>
        <w:rPr>
          <w:spacing w:val="22"/>
        </w:rPr>
        <w:t xml:space="preserve"> </w:t>
      </w:r>
      <w:r>
        <w:rPr>
          <w:spacing w:val="-2"/>
        </w:rPr>
        <w:t>via</w:t>
      </w:r>
      <w:r>
        <w:rPr>
          <w:spacing w:val="22"/>
        </w:rPr>
        <w:t xml:space="preserve"> </w:t>
      </w:r>
      <w:r>
        <w:rPr>
          <w:spacing w:val="-1"/>
        </w:rPr>
        <w:t>multi-channels</w:t>
      </w:r>
      <w:r>
        <w:rPr>
          <w:spacing w:val="22"/>
        </w:rPr>
        <w:t xml:space="preserve"> </w:t>
      </w:r>
      <w:r>
        <w:rPr>
          <w:spacing w:val="-1"/>
        </w:rPr>
        <w:t>(including</w:t>
      </w:r>
      <w:r>
        <w:rPr>
          <w:spacing w:val="24"/>
        </w:rPr>
        <w:t xml:space="preserve"> </w:t>
      </w:r>
      <w:r>
        <w:rPr>
          <w:spacing w:val="-2"/>
        </w:rPr>
        <w:t>but</w:t>
      </w:r>
      <w:r>
        <w:rPr>
          <w:spacing w:val="23"/>
        </w:rPr>
        <w:t xml:space="preserve"> </w:t>
      </w:r>
      <w:r>
        <w:rPr>
          <w:spacing w:val="-2"/>
        </w:rPr>
        <w:t>without</w:t>
      </w:r>
      <w:r>
        <w:rPr>
          <w:spacing w:val="23"/>
        </w:rPr>
        <w:t xml:space="preserve"> </w:t>
      </w:r>
      <w:r>
        <w:rPr>
          <w:spacing w:val="-1"/>
        </w:rPr>
        <w:t>limitation</w:t>
      </w:r>
      <w:r>
        <w:rPr>
          <w:spacing w:val="22"/>
        </w:rPr>
        <w:t xml:space="preserve"> </w:t>
      </w:r>
      <w:r>
        <w:t>a</w:t>
      </w:r>
      <w:r>
        <w:rPr>
          <w:spacing w:val="45"/>
        </w:rPr>
        <w:t xml:space="preserve"> </w:t>
      </w:r>
      <w:r>
        <w:rPr>
          <w:spacing w:val="-1"/>
        </w:rPr>
        <w:t>web-site</w:t>
      </w:r>
      <w:r>
        <w:rPr>
          <w:spacing w:val="46"/>
        </w:rPr>
        <w:t xml:space="preserve"> </w:t>
      </w:r>
      <w:r>
        <w:rPr>
          <w:spacing w:val="-1"/>
        </w:rPr>
        <w:t>(with</w:t>
      </w:r>
      <w:r>
        <w:rPr>
          <w:spacing w:val="46"/>
        </w:rPr>
        <w:t xml:space="preserve"> </w:t>
      </w:r>
      <w:r>
        <w:rPr>
          <w:spacing w:val="-1"/>
        </w:rPr>
        <w:t>FAQs),</w:t>
      </w:r>
      <w:r>
        <w:rPr>
          <w:spacing w:val="47"/>
        </w:rPr>
        <w:t xml:space="preserve"> </w:t>
      </w:r>
      <w:r>
        <w:rPr>
          <w:spacing w:val="-2"/>
        </w:rPr>
        <w:t>e-mail,</w:t>
      </w:r>
      <w:r>
        <w:rPr>
          <w:spacing w:val="47"/>
        </w:rPr>
        <w:t xml:space="preserve"> </w:t>
      </w:r>
      <w:r>
        <w:rPr>
          <w:spacing w:val="-1"/>
        </w:rPr>
        <w:t>phone</w:t>
      </w:r>
      <w:r>
        <w:rPr>
          <w:spacing w:val="46"/>
        </w:rPr>
        <w:t xml:space="preserve"> </w:t>
      </w:r>
      <w:r>
        <w:rPr>
          <w:spacing w:val="-1"/>
        </w:rPr>
        <w:t>and</w:t>
      </w:r>
      <w:r>
        <w:rPr>
          <w:spacing w:val="46"/>
        </w:rPr>
        <w:t xml:space="preserve"> </w:t>
      </w:r>
      <w:r>
        <w:rPr>
          <w:spacing w:val="-1"/>
        </w:rPr>
        <w:t>fax)</w:t>
      </w:r>
      <w:r>
        <w:rPr>
          <w:spacing w:val="46"/>
        </w:rPr>
        <w:t xml:space="preserve"> </w:t>
      </w:r>
      <w:r>
        <w:t>for</w:t>
      </w:r>
      <w:r>
        <w:rPr>
          <w:spacing w:val="47"/>
        </w:rPr>
        <w:t xml:space="preserve"> </w:t>
      </w:r>
      <w:r>
        <w:rPr>
          <w:spacing w:val="-1"/>
        </w:rPr>
        <w:t>both</w:t>
      </w:r>
      <w:r>
        <w:rPr>
          <w:spacing w:val="46"/>
        </w:rPr>
        <w:t xml:space="preserve"> </w:t>
      </w:r>
      <w:r>
        <w:rPr>
          <w:spacing w:val="-1"/>
        </w:rPr>
        <w:t>portable</w:t>
      </w:r>
      <w:r>
        <w:rPr>
          <w:spacing w:val="46"/>
        </w:rPr>
        <w:t xml:space="preserve"> </w:t>
      </w:r>
      <w:r>
        <w:rPr>
          <w:spacing w:val="-1"/>
        </w:rPr>
        <w:t>and</w:t>
      </w:r>
      <w:r>
        <w:rPr>
          <w:spacing w:val="52"/>
        </w:rPr>
        <w:t xml:space="preserve"> </w:t>
      </w:r>
      <w:r>
        <w:rPr>
          <w:spacing w:val="-1"/>
        </w:rPr>
        <w:t>desk</w:t>
      </w:r>
      <w:r>
        <w:rPr>
          <w:spacing w:val="1"/>
        </w:rPr>
        <w:t xml:space="preserve"> </w:t>
      </w:r>
      <w:r>
        <w:t>top</w:t>
      </w:r>
      <w:r>
        <w:rPr>
          <w:spacing w:val="-2"/>
        </w:rPr>
        <w:t xml:space="preserve"> </w:t>
      </w:r>
      <w:r>
        <w:rPr>
          <w:spacing w:val="-1"/>
        </w:rPr>
        <w:t>configurations,</w:t>
      </w:r>
      <w:r>
        <w:t xml:space="preserve"> </w:t>
      </w:r>
      <w:r>
        <w:rPr>
          <w:spacing w:val="-2"/>
        </w:rPr>
        <w:t>where</w:t>
      </w:r>
      <w:r>
        <w:t xml:space="preserve"> </w:t>
      </w:r>
      <w:r>
        <w:rPr>
          <w:spacing w:val="-1"/>
        </w:rPr>
        <w:t>required</w:t>
      </w:r>
      <w:r>
        <w:rPr>
          <w:spacing w:val="-2"/>
        </w:rPr>
        <w:t xml:space="preserve"> </w:t>
      </w:r>
      <w:r>
        <w:rPr>
          <w:spacing w:val="-1"/>
        </w:rPr>
        <w:t>by</w:t>
      </w:r>
      <w:r>
        <w:rPr>
          <w:spacing w:val="-2"/>
        </w:rPr>
        <w:t xml:space="preserve"> </w:t>
      </w:r>
      <w:r>
        <w:t>the</w:t>
      </w:r>
      <w:r>
        <w:rPr>
          <w:spacing w:val="-2"/>
        </w:rPr>
        <w:t xml:space="preserve"> </w:t>
      </w:r>
      <w:r>
        <w:rPr>
          <w:spacing w:val="-1"/>
        </w:rPr>
        <w:t>Customer;</w:t>
      </w:r>
    </w:p>
    <w:p w:rsidR="008918FA" w:rsidRDefault="008918FA" w:rsidP="008918FA">
      <w:pPr>
        <w:pStyle w:val="BodyText"/>
        <w:numPr>
          <w:ilvl w:val="2"/>
          <w:numId w:val="10"/>
        </w:numPr>
        <w:tabs>
          <w:tab w:val="left" w:pos="1887"/>
        </w:tabs>
        <w:ind w:left="1886"/>
      </w:pPr>
      <w:r>
        <w:rPr>
          <w:spacing w:val="-1"/>
        </w:rPr>
        <w:t>contain</w:t>
      </w:r>
      <w:r>
        <w:t xml:space="preserve"> a</w:t>
      </w:r>
      <w:r>
        <w:rPr>
          <w:spacing w:val="-2"/>
        </w:rPr>
        <w:t xml:space="preserve"> risk</w:t>
      </w:r>
      <w:r>
        <w:rPr>
          <w:spacing w:val="3"/>
        </w:rPr>
        <w:t xml:space="preserve"> </w:t>
      </w:r>
      <w:r>
        <w:rPr>
          <w:spacing w:val="-2"/>
        </w:rPr>
        <w:t>analysis,</w:t>
      </w:r>
      <w:r>
        <w:rPr>
          <w:spacing w:val="2"/>
        </w:rPr>
        <w:t xml:space="preserve"> </w:t>
      </w:r>
      <w:r>
        <w:rPr>
          <w:spacing w:val="-1"/>
        </w:rPr>
        <w:t>including:</w:t>
      </w:r>
    </w:p>
    <w:p w:rsidR="008918FA" w:rsidRDefault="008918FA" w:rsidP="008918FA">
      <w:pPr>
        <w:pStyle w:val="BodyText"/>
        <w:numPr>
          <w:ilvl w:val="3"/>
          <w:numId w:val="10"/>
        </w:numPr>
        <w:tabs>
          <w:tab w:val="left" w:pos="2595"/>
        </w:tabs>
        <w:spacing w:before="121"/>
        <w:ind w:left="2594" w:right="113"/>
        <w:jc w:val="both"/>
      </w:pPr>
      <w:r>
        <w:rPr>
          <w:spacing w:val="-1"/>
        </w:rPr>
        <w:t>failure</w:t>
      </w:r>
      <w:r>
        <w:rPr>
          <w:spacing w:val="20"/>
        </w:rPr>
        <w:t xml:space="preserve"> </w:t>
      </w:r>
      <w:r>
        <w:rPr>
          <w:spacing w:val="-1"/>
        </w:rPr>
        <w:t>or</w:t>
      </w:r>
      <w:r>
        <w:rPr>
          <w:spacing w:val="19"/>
        </w:rPr>
        <w:t xml:space="preserve"> </w:t>
      </w:r>
      <w:r>
        <w:rPr>
          <w:spacing w:val="-1"/>
        </w:rPr>
        <w:t>disruption</w:t>
      </w:r>
      <w:r>
        <w:rPr>
          <w:spacing w:val="17"/>
        </w:rPr>
        <w:t xml:space="preserve"> </w:t>
      </w:r>
      <w:r>
        <w:rPr>
          <w:spacing w:val="-1"/>
        </w:rPr>
        <w:t>scenarios</w:t>
      </w:r>
      <w:r>
        <w:rPr>
          <w:spacing w:val="20"/>
        </w:rPr>
        <w:t xml:space="preserve"> </w:t>
      </w:r>
      <w:r>
        <w:rPr>
          <w:spacing w:val="-1"/>
        </w:rPr>
        <w:t>and</w:t>
      </w:r>
      <w:r>
        <w:rPr>
          <w:spacing w:val="20"/>
        </w:rPr>
        <w:t xml:space="preserve"> </w:t>
      </w:r>
      <w:r>
        <w:rPr>
          <w:spacing w:val="-1"/>
        </w:rPr>
        <w:t>assessments</w:t>
      </w:r>
      <w:r>
        <w:rPr>
          <w:spacing w:val="18"/>
        </w:rPr>
        <w:t xml:space="preserve"> </w:t>
      </w:r>
      <w:r>
        <w:rPr>
          <w:spacing w:val="-1"/>
        </w:rPr>
        <w:t>and</w:t>
      </w:r>
      <w:r>
        <w:rPr>
          <w:spacing w:val="20"/>
        </w:rPr>
        <w:t xml:space="preserve"> </w:t>
      </w:r>
      <w:r>
        <w:rPr>
          <w:spacing w:val="-1"/>
        </w:rPr>
        <w:t>estimates</w:t>
      </w:r>
      <w:r>
        <w:rPr>
          <w:spacing w:val="24"/>
        </w:rPr>
        <w:t xml:space="preserve"> </w:t>
      </w:r>
      <w:r>
        <w:rPr>
          <w:spacing w:val="-2"/>
        </w:rPr>
        <w:t>of</w:t>
      </w:r>
      <w:r>
        <w:rPr>
          <w:spacing w:val="2"/>
        </w:rPr>
        <w:t xml:space="preserve"> </w:t>
      </w:r>
      <w:r>
        <w:rPr>
          <w:spacing w:val="-1"/>
        </w:rPr>
        <w:t xml:space="preserve">frequency </w:t>
      </w:r>
      <w:r>
        <w:rPr>
          <w:spacing w:val="-2"/>
        </w:rPr>
        <w:t>of</w:t>
      </w:r>
      <w:r>
        <w:rPr>
          <w:spacing w:val="2"/>
        </w:rPr>
        <w:t xml:space="preserve"> </w:t>
      </w:r>
      <w:r>
        <w:rPr>
          <w:spacing w:val="-1"/>
        </w:rPr>
        <w:t>occurrence;</w:t>
      </w:r>
    </w:p>
    <w:p w:rsidR="008918FA" w:rsidRDefault="008918FA" w:rsidP="008918FA">
      <w:pPr>
        <w:pStyle w:val="BodyText"/>
        <w:numPr>
          <w:ilvl w:val="3"/>
          <w:numId w:val="10"/>
        </w:numPr>
        <w:tabs>
          <w:tab w:val="left" w:pos="2594"/>
        </w:tabs>
        <w:spacing w:before="121"/>
        <w:ind w:left="2593" w:right="114" w:hanging="707"/>
        <w:jc w:val="both"/>
      </w:pPr>
      <w:r>
        <w:rPr>
          <w:spacing w:val="-1"/>
        </w:rPr>
        <w:t>identification</w:t>
      </w:r>
      <w:r>
        <w:rPr>
          <w:spacing w:val="22"/>
        </w:rPr>
        <w:t xml:space="preserve"> </w:t>
      </w:r>
      <w:r>
        <w:rPr>
          <w:spacing w:val="-2"/>
        </w:rPr>
        <w:t>of</w:t>
      </w:r>
      <w:r>
        <w:rPr>
          <w:spacing w:val="26"/>
        </w:rPr>
        <w:t xml:space="preserve"> </w:t>
      </w:r>
      <w:r>
        <w:rPr>
          <w:spacing w:val="-1"/>
        </w:rPr>
        <w:t>any</w:t>
      </w:r>
      <w:r>
        <w:rPr>
          <w:spacing w:val="20"/>
        </w:rPr>
        <w:t xml:space="preserve"> </w:t>
      </w:r>
      <w:r>
        <w:rPr>
          <w:spacing w:val="-1"/>
        </w:rPr>
        <w:t>single</w:t>
      </w:r>
      <w:r>
        <w:rPr>
          <w:spacing w:val="22"/>
        </w:rPr>
        <w:t xml:space="preserve"> </w:t>
      </w:r>
      <w:r>
        <w:rPr>
          <w:spacing w:val="-1"/>
        </w:rPr>
        <w:t>points</w:t>
      </w:r>
      <w:r>
        <w:rPr>
          <w:spacing w:val="22"/>
        </w:rPr>
        <w:t xml:space="preserve"> </w:t>
      </w:r>
      <w:r>
        <w:rPr>
          <w:spacing w:val="-1"/>
        </w:rPr>
        <w:t>of</w:t>
      </w:r>
      <w:r>
        <w:rPr>
          <w:spacing w:val="23"/>
        </w:rPr>
        <w:t xml:space="preserve"> </w:t>
      </w:r>
      <w:r>
        <w:rPr>
          <w:spacing w:val="-1"/>
        </w:rPr>
        <w:t>failure</w:t>
      </w:r>
      <w:r>
        <w:rPr>
          <w:spacing w:val="22"/>
        </w:rPr>
        <w:t xml:space="preserve"> </w:t>
      </w:r>
      <w:r>
        <w:rPr>
          <w:spacing w:val="-2"/>
        </w:rPr>
        <w:t>within</w:t>
      </w:r>
      <w:r>
        <w:rPr>
          <w:spacing w:val="22"/>
        </w:rPr>
        <w:t xml:space="preserve"> </w:t>
      </w:r>
      <w:r>
        <w:t>the</w:t>
      </w:r>
      <w:r>
        <w:rPr>
          <w:spacing w:val="25"/>
        </w:rPr>
        <w:t xml:space="preserve"> </w:t>
      </w:r>
      <w:r>
        <w:rPr>
          <w:spacing w:val="-2"/>
        </w:rPr>
        <w:t>provision</w:t>
      </w:r>
      <w:r>
        <w:rPr>
          <w:spacing w:val="52"/>
        </w:rPr>
        <w:t xml:space="preserve"> </w:t>
      </w:r>
      <w:r>
        <w:rPr>
          <w:spacing w:val="-2"/>
        </w:rPr>
        <w:t>of</w:t>
      </w:r>
      <w:r>
        <w:rPr>
          <w:spacing w:val="4"/>
        </w:rPr>
        <w:t xml:space="preserve"> </w:t>
      </w:r>
      <w:r>
        <w:rPr>
          <w:spacing w:val="-1"/>
        </w:rPr>
        <w:t>Goods</w:t>
      </w:r>
      <w:r>
        <w:rPr>
          <w:spacing w:val="1"/>
        </w:rPr>
        <w:t xml:space="preserve"> </w:t>
      </w:r>
      <w:r>
        <w:rPr>
          <w:spacing w:val="-1"/>
        </w:rPr>
        <w:t>and/or</w:t>
      </w:r>
      <w:r>
        <w:rPr>
          <w:spacing w:val="2"/>
        </w:rPr>
        <w:t xml:space="preserve"> </w:t>
      </w:r>
      <w:r>
        <w:rPr>
          <w:spacing w:val="-1"/>
        </w:rPr>
        <w:t>Services</w:t>
      </w:r>
      <w:r>
        <w:rPr>
          <w:spacing w:val="1"/>
        </w:rPr>
        <w:t xml:space="preserve"> </w:t>
      </w:r>
      <w:r>
        <w:rPr>
          <w:spacing w:val="-1"/>
        </w:rPr>
        <w:t>and</w:t>
      </w:r>
      <w:r>
        <w:t xml:space="preserve"> </w:t>
      </w:r>
      <w:r>
        <w:rPr>
          <w:spacing w:val="-1"/>
        </w:rPr>
        <w:t>processes</w:t>
      </w:r>
      <w:r>
        <w:rPr>
          <w:spacing w:val="-2"/>
        </w:rPr>
        <w:t xml:space="preserve"> </w:t>
      </w:r>
      <w:r>
        <w:t>for</w:t>
      </w:r>
      <w:r>
        <w:rPr>
          <w:spacing w:val="2"/>
        </w:rPr>
        <w:t xml:space="preserve"> </w:t>
      </w:r>
      <w:r>
        <w:rPr>
          <w:spacing w:val="-1"/>
        </w:rPr>
        <w:t>managing</w:t>
      </w:r>
      <w:r>
        <w:rPr>
          <w:spacing w:val="3"/>
        </w:rPr>
        <w:t xml:space="preserve"> </w:t>
      </w:r>
      <w:r>
        <w:t xml:space="preserve">the </w:t>
      </w:r>
      <w:r>
        <w:rPr>
          <w:spacing w:val="-2"/>
        </w:rPr>
        <w:t>risks</w:t>
      </w:r>
      <w:r>
        <w:rPr>
          <w:spacing w:val="26"/>
        </w:rPr>
        <w:t xml:space="preserve"> </w:t>
      </w:r>
      <w:r>
        <w:rPr>
          <w:spacing w:val="-1"/>
        </w:rPr>
        <w:t>arising</w:t>
      </w:r>
      <w:r>
        <w:t xml:space="preserve"> </w:t>
      </w:r>
      <w:r>
        <w:rPr>
          <w:spacing w:val="-1"/>
        </w:rPr>
        <w:t>therefrom;</w:t>
      </w:r>
    </w:p>
    <w:p w:rsidR="008918FA" w:rsidRDefault="008918FA" w:rsidP="008918FA">
      <w:pPr>
        <w:pStyle w:val="BodyText"/>
        <w:numPr>
          <w:ilvl w:val="3"/>
          <w:numId w:val="10"/>
        </w:numPr>
        <w:tabs>
          <w:tab w:val="left" w:pos="2594"/>
        </w:tabs>
        <w:ind w:left="2593" w:right="117"/>
        <w:jc w:val="both"/>
      </w:pPr>
      <w:r>
        <w:rPr>
          <w:spacing w:val="-1"/>
        </w:rPr>
        <w:t>identification</w:t>
      </w:r>
      <w:r>
        <w:rPr>
          <w:spacing w:val="3"/>
        </w:rPr>
        <w:t xml:space="preserve"> </w:t>
      </w:r>
      <w:r>
        <w:rPr>
          <w:spacing w:val="-2"/>
        </w:rPr>
        <w:t>of</w:t>
      </w:r>
      <w:r>
        <w:rPr>
          <w:spacing w:val="4"/>
        </w:rPr>
        <w:t xml:space="preserve"> </w:t>
      </w:r>
      <w:r>
        <w:rPr>
          <w:spacing w:val="-1"/>
        </w:rPr>
        <w:t>risks</w:t>
      </w:r>
      <w:r>
        <w:rPr>
          <w:spacing w:val="3"/>
        </w:rPr>
        <w:t xml:space="preserve"> </w:t>
      </w:r>
      <w:r>
        <w:rPr>
          <w:spacing w:val="-2"/>
        </w:rPr>
        <w:t>arising</w:t>
      </w:r>
      <w:r>
        <w:rPr>
          <w:spacing w:val="3"/>
        </w:rPr>
        <w:t xml:space="preserve"> </w:t>
      </w:r>
      <w:r>
        <w:rPr>
          <w:spacing w:val="-1"/>
        </w:rPr>
        <w:t>from</w:t>
      </w:r>
      <w:r>
        <w:rPr>
          <w:spacing w:val="2"/>
        </w:rPr>
        <w:t xml:space="preserve"> </w:t>
      </w:r>
      <w:r>
        <w:t>the</w:t>
      </w:r>
      <w:r>
        <w:rPr>
          <w:spacing w:val="3"/>
        </w:rPr>
        <w:t xml:space="preserve"> </w:t>
      </w:r>
      <w:r>
        <w:rPr>
          <w:spacing w:val="-1"/>
        </w:rPr>
        <w:t>interaction</w:t>
      </w:r>
      <w:r>
        <w:rPr>
          <w:spacing w:val="3"/>
        </w:rPr>
        <w:t xml:space="preserve"> </w:t>
      </w:r>
      <w:r>
        <w:rPr>
          <w:spacing w:val="-2"/>
        </w:rPr>
        <w:t>of</w:t>
      </w:r>
      <w:r>
        <w:rPr>
          <w:spacing w:val="2"/>
        </w:rPr>
        <w:t xml:space="preserve"> </w:t>
      </w:r>
      <w:r>
        <w:t>the</w:t>
      </w:r>
      <w:r>
        <w:rPr>
          <w:spacing w:val="5"/>
        </w:rPr>
        <w:t xml:space="preserve"> </w:t>
      </w:r>
      <w:r>
        <w:rPr>
          <w:spacing w:val="-2"/>
        </w:rPr>
        <w:t>provision</w:t>
      </w:r>
      <w:r>
        <w:rPr>
          <w:spacing w:val="47"/>
        </w:rPr>
        <w:t xml:space="preserve"> </w:t>
      </w:r>
      <w:r>
        <w:rPr>
          <w:spacing w:val="-2"/>
        </w:rPr>
        <w:t>of</w:t>
      </w:r>
      <w:r>
        <w:rPr>
          <w:spacing w:val="33"/>
        </w:rPr>
        <w:t xml:space="preserve"> </w:t>
      </w:r>
      <w:r>
        <w:rPr>
          <w:spacing w:val="-1"/>
        </w:rPr>
        <w:t>Goods</w:t>
      </w:r>
      <w:r>
        <w:rPr>
          <w:spacing w:val="30"/>
        </w:rPr>
        <w:t xml:space="preserve"> </w:t>
      </w:r>
      <w:r>
        <w:rPr>
          <w:spacing w:val="-1"/>
        </w:rPr>
        <w:t>and/or</w:t>
      </w:r>
      <w:r>
        <w:rPr>
          <w:spacing w:val="30"/>
        </w:rPr>
        <w:t xml:space="preserve"> </w:t>
      </w:r>
      <w:r>
        <w:rPr>
          <w:spacing w:val="-2"/>
        </w:rPr>
        <w:t>Services</w:t>
      </w:r>
      <w:r>
        <w:rPr>
          <w:spacing w:val="30"/>
        </w:rPr>
        <w:t xml:space="preserve"> </w:t>
      </w:r>
      <w:r>
        <w:rPr>
          <w:spacing w:val="-1"/>
        </w:rPr>
        <w:t>and</w:t>
      </w:r>
      <w:r>
        <w:rPr>
          <w:spacing w:val="30"/>
        </w:rPr>
        <w:t xml:space="preserve"> </w:t>
      </w:r>
      <w:r>
        <w:rPr>
          <w:spacing w:val="-2"/>
        </w:rPr>
        <w:t>with</w:t>
      </w:r>
      <w:r>
        <w:rPr>
          <w:spacing w:val="29"/>
        </w:rPr>
        <w:t xml:space="preserve"> </w:t>
      </w:r>
      <w:r>
        <w:t>the</w:t>
      </w:r>
      <w:r>
        <w:rPr>
          <w:spacing w:val="29"/>
        </w:rPr>
        <w:t xml:space="preserve"> </w:t>
      </w:r>
      <w:r>
        <w:rPr>
          <w:spacing w:val="-1"/>
        </w:rPr>
        <w:t>goods</w:t>
      </w:r>
      <w:r>
        <w:rPr>
          <w:spacing w:val="27"/>
        </w:rPr>
        <w:t xml:space="preserve"> </w:t>
      </w:r>
      <w:r>
        <w:rPr>
          <w:spacing w:val="-1"/>
        </w:rPr>
        <w:t>and/or</w:t>
      </w:r>
      <w:r>
        <w:rPr>
          <w:spacing w:val="31"/>
        </w:rPr>
        <w:t xml:space="preserve"> </w:t>
      </w:r>
      <w:r>
        <w:rPr>
          <w:spacing w:val="-2"/>
        </w:rPr>
        <w:t>services</w:t>
      </w:r>
      <w:r>
        <w:rPr>
          <w:spacing w:val="59"/>
        </w:rPr>
        <w:t xml:space="preserve"> </w:t>
      </w:r>
      <w:r>
        <w:rPr>
          <w:spacing w:val="-2"/>
        </w:rPr>
        <w:t>provided</w:t>
      </w:r>
      <w:r>
        <w:t xml:space="preserve"> </w:t>
      </w:r>
      <w:r>
        <w:rPr>
          <w:spacing w:val="-1"/>
        </w:rPr>
        <w:t>by</w:t>
      </w:r>
      <w:r>
        <w:rPr>
          <w:spacing w:val="-2"/>
        </w:rPr>
        <w:t xml:space="preserve"> </w:t>
      </w:r>
      <w:r>
        <w:t xml:space="preserve">a </w:t>
      </w:r>
      <w:r>
        <w:rPr>
          <w:spacing w:val="-1"/>
        </w:rPr>
        <w:t>Related</w:t>
      </w:r>
      <w:r>
        <w:t xml:space="preserve"> </w:t>
      </w:r>
      <w:r>
        <w:rPr>
          <w:spacing w:val="-2"/>
        </w:rPr>
        <w:t>Supplier;</w:t>
      </w:r>
      <w:r>
        <w:rPr>
          <w:spacing w:val="2"/>
        </w:rPr>
        <w:t xml:space="preserve"> </w:t>
      </w:r>
      <w:r>
        <w:rPr>
          <w:spacing w:val="-1"/>
        </w:rPr>
        <w:t>and</w:t>
      </w:r>
    </w:p>
    <w:p w:rsidR="008918FA" w:rsidRDefault="008918FA" w:rsidP="008918FA">
      <w:pPr>
        <w:pStyle w:val="BodyText"/>
        <w:numPr>
          <w:ilvl w:val="3"/>
          <w:numId w:val="10"/>
        </w:numPr>
        <w:tabs>
          <w:tab w:val="left" w:pos="2594"/>
        </w:tabs>
        <w:ind w:left="2593" w:right="116"/>
        <w:jc w:val="both"/>
      </w:pPr>
      <w:r>
        <w:t>a</w:t>
      </w:r>
      <w:r>
        <w:rPr>
          <w:spacing w:val="41"/>
        </w:rPr>
        <w:t xml:space="preserve"> </w:t>
      </w:r>
      <w:r>
        <w:rPr>
          <w:spacing w:val="-1"/>
        </w:rPr>
        <w:t>business</w:t>
      </w:r>
      <w:r>
        <w:rPr>
          <w:spacing w:val="42"/>
        </w:rPr>
        <w:t xml:space="preserve"> </w:t>
      </w:r>
      <w:r>
        <w:rPr>
          <w:spacing w:val="-2"/>
        </w:rPr>
        <w:t>impact</w:t>
      </w:r>
      <w:r>
        <w:rPr>
          <w:spacing w:val="42"/>
        </w:rPr>
        <w:t xml:space="preserve"> </w:t>
      </w:r>
      <w:r>
        <w:rPr>
          <w:spacing w:val="-2"/>
        </w:rPr>
        <w:t>analysis</w:t>
      </w:r>
      <w:r>
        <w:rPr>
          <w:spacing w:val="41"/>
        </w:rPr>
        <w:t xml:space="preserve"> </w:t>
      </w:r>
      <w:r>
        <w:rPr>
          <w:spacing w:val="-1"/>
        </w:rPr>
        <w:t>(detailing</w:t>
      </w:r>
      <w:r>
        <w:rPr>
          <w:spacing w:val="43"/>
        </w:rPr>
        <w:t xml:space="preserve"> </w:t>
      </w:r>
      <w:r>
        <w:t>the</w:t>
      </w:r>
      <w:r>
        <w:rPr>
          <w:spacing w:val="41"/>
        </w:rPr>
        <w:t xml:space="preserve"> </w:t>
      </w:r>
      <w:r>
        <w:rPr>
          <w:spacing w:val="-2"/>
        </w:rPr>
        <w:t>impact</w:t>
      </w:r>
      <w:r>
        <w:rPr>
          <w:spacing w:val="44"/>
        </w:rPr>
        <w:t xml:space="preserve"> </w:t>
      </w:r>
      <w:r>
        <w:rPr>
          <w:spacing w:val="-1"/>
        </w:rPr>
        <w:t>on</w:t>
      </w:r>
      <w:r>
        <w:rPr>
          <w:spacing w:val="41"/>
        </w:rPr>
        <w:t xml:space="preserve"> </w:t>
      </w:r>
      <w:r>
        <w:rPr>
          <w:spacing w:val="-1"/>
        </w:rPr>
        <w:t>business</w:t>
      </w:r>
      <w:r>
        <w:rPr>
          <w:spacing w:val="34"/>
        </w:rPr>
        <w:t xml:space="preserve"> </w:t>
      </w:r>
      <w:r>
        <w:rPr>
          <w:spacing w:val="-1"/>
        </w:rPr>
        <w:t>processes</w:t>
      </w:r>
      <w:r>
        <w:rPr>
          <w:spacing w:val="51"/>
        </w:rPr>
        <w:t xml:space="preserve"> </w:t>
      </w:r>
      <w:r>
        <w:rPr>
          <w:spacing w:val="-1"/>
        </w:rPr>
        <w:t>and</w:t>
      </w:r>
      <w:r>
        <w:rPr>
          <w:spacing w:val="51"/>
        </w:rPr>
        <w:t xml:space="preserve"> </w:t>
      </w:r>
      <w:r>
        <w:rPr>
          <w:spacing w:val="-1"/>
        </w:rPr>
        <w:t>operations)</w:t>
      </w:r>
      <w:r>
        <w:rPr>
          <w:spacing w:val="52"/>
        </w:rPr>
        <w:t xml:space="preserve"> </w:t>
      </w:r>
      <w:r>
        <w:rPr>
          <w:spacing w:val="-2"/>
        </w:rPr>
        <w:t>of</w:t>
      </w:r>
      <w:r>
        <w:rPr>
          <w:spacing w:val="54"/>
        </w:rPr>
        <w:t xml:space="preserve"> </w:t>
      </w:r>
      <w:r>
        <w:rPr>
          <w:spacing w:val="-1"/>
        </w:rPr>
        <w:t>different</w:t>
      </w:r>
      <w:r>
        <w:rPr>
          <w:spacing w:val="52"/>
        </w:rPr>
        <w:t xml:space="preserve"> </w:t>
      </w:r>
      <w:r>
        <w:rPr>
          <w:spacing w:val="-1"/>
        </w:rPr>
        <w:t>anticipated</w:t>
      </w:r>
      <w:r>
        <w:rPr>
          <w:spacing w:val="51"/>
        </w:rPr>
        <w:t xml:space="preserve"> </w:t>
      </w:r>
      <w:r>
        <w:rPr>
          <w:spacing w:val="-1"/>
        </w:rPr>
        <w:t>failures</w:t>
      </w:r>
      <w:r>
        <w:rPr>
          <w:spacing w:val="52"/>
        </w:rPr>
        <w:t xml:space="preserve"> </w:t>
      </w:r>
      <w:r>
        <w:rPr>
          <w:spacing w:val="-1"/>
        </w:rPr>
        <w:t>or</w:t>
      </w:r>
      <w:r>
        <w:rPr>
          <w:spacing w:val="30"/>
        </w:rPr>
        <w:t xml:space="preserve"> </w:t>
      </w:r>
      <w:r>
        <w:rPr>
          <w:spacing w:val="-1"/>
        </w:rPr>
        <w:t>disruptions;</w:t>
      </w:r>
    </w:p>
    <w:p w:rsidR="008918FA" w:rsidRDefault="008918FA" w:rsidP="008918FA">
      <w:pPr>
        <w:pStyle w:val="BodyText"/>
        <w:numPr>
          <w:ilvl w:val="2"/>
          <w:numId w:val="10"/>
        </w:numPr>
        <w:tabs>
          <w:tab w:val="left" w:pos="1886"/>
        </w:tabs>
        <w:ind w:left="1885" w:right="117" w:hanging="993"/>
        <w:jc w:val="both"/>
      </w:pPr>
      <w:r>
        <w:rPr>
          <w:spacing w:val="-2"/>
        </w:rPr>
        <w:t>provide</w:t>
      </w:r>
      <w:r>
        <w:rPr>
          <w:spacing w:val="3"/>
        </w:rPr>
        <w:t xml:space="preserve"> </w:t>
      </w:r>
      <w:r>
        <w:t>for</w:t>
      </w:r>
      <w:r>
        <w:rPr>
          <w:spacing w:val="4"/>
        </w:rPr>
        <w:t xml:space="preserve"> </w:t>
      </w:r>
      <w:r>
        <w:rPr>
          <w:spacing w:val="-1"/>
        </w:rPr>
        <w:t>documentation</w:t>
      </w:r>
      <w:r>
        <w:rPr>
          <w:spacing w:val="3"/>
        </w:rPr>
        <w:t xml:space="preserve"> </w:t>
      </w:r>
      <w:r>
        <w:rPr>
          <w:spacing w:val="-2"/>
        </w:rPr>
        <w:t>of</w:t>
      </w:r>
      <w:r>
        <w:rPr>
          <w:spacing w:val="6"/>
        </w:rPr>
        <w:t xml:space="preserve"> </w:t>
      </w:r>
      <w:r>
        <w:rPr>
          <w:spacing w:val="-1"/>
        </w:rPr>
        <w:t>processes,</w:t>
      </w:r>
      <w:r>
        <w:rPr>
          <w:spacing w:val="5"/>
        </w:rPr>
        <w:t xml:space="preserve"> </w:t>
      </w:r>
      <w:r>
        <w:rPr>
          <w:spacing w:val="-2"/>
        </w:rPr>
        <w:t>including</w:t>
      </w:r>
      <w:r>
        <w:rPr>
          <w:spacing w:val="3"/>
        </w:rPr>
        <w:t xml:space="preserve"> </w:t>
      </w:r>
      <w:r>
        <w:rPr>
          <w:spacing w:val="-1"/>
        </w:rPr>
        <w:t>business</w:t>
      </w:r>
      <w:r>
        <w:rPr>
          <w:spacing w:val="3"/>
        </w:rPr>
        <w:t xml:space="preserve"> </w:t>
      </w:r>
      <w:r>
        <w:rPr>
          <w:spacing w:val="-1"/>
        </w:rPr>
        <w:t>processes,</w:t>
      </w:r>
      <w:r>
        <w:rPr>
          <w:spacing w:val="45"/>
        </w:rPr>
        <w:t xml:space="preserve"> </w:t>
      </w:r>
      <w:r>
        <w:rPr>
          <w:spacing w:val="-1"/>
        </w:rPr>
        <w:t>and</w:t>
      </w:r>
      <w:r>
        <w:t xml:space="preserve"> </w:t>
      </w:r>
      <w:r>
        <w:rPr>
          <w:spacing w:val="-1"/>
        </w:rPr>
        <w:t>procedures;</w:t>
      </w:r>
    </w:p>
    <w:p w:rsidR="008918FA" w:rsidRDefault="008918FA" w:rsidP="008918FA">
      <w:pPr>
        <w:pStyle w:val="BodyText"/>
        <w:numPr>
          <w:ilvl w:val="2"/>
          <w:numId w:val="10"/>
        </w:numPr>
        <w:tabs>
          <w:tab w:val="left" w:pos="1886"/>
        </w:tabs>
        <w:ind w:left="1885" w:right="116" w:hanging="993"/>
        <w:jc w:val="both"/>
      </w:pPr>
      <w:r>
        <w:rPr>
          <w:spacing w:val="-1"/>
        </w:rPr>
        <w:t>set</w:t>
      </w:r>
      <w:r>
        <w:rPr>
          <w:spacing w:val="16"/>
        </w:rPr>
        <w:t xml:space="preserve"> </w:t>
      </w:r>
      <w:r>
        <w:rPr>
          <w:spacing w:val="-1"/>
        </w:rPr>
        <w:t>out</w:t>
      </w:r>
      <w:r>
        <w:rPr>
          <w:spacing w:val="14"/>
        </w:rPr>
        <w:t xml:space="preserve"> </w:t>
      </w:r>
      <w:r>
        <w:t>key</w:t>
      </w:r>
      <w:r>
        <w:rPr>
          <w:spacing w:val="13"/>
        </w:rPr>
        <w:t xml:space="preserve"> </w:t>
      </w:r>
      <w:r>
        <w:rPr>
          <w:spacing w:val="-1"/>
        </w:rPr>
        <w:t>contact</w:t>
      </w:r>
      <w:r>
        <w:rPr>
          <w:spacing w:val="16"/>
        </w:rPr>
        <w:t xml:space="preserve"> </w:t>
      </w:r>
      <w:r>
        <w:rPr>
          <w:spacing w:val="-2"/>
        </w:rPr>
        <w:t>details</w:t>
      </w:r>
      <w:r>
        <w:rPr>
          <w:spacing w:val="15"/>
        </w:rPr>
        <w:t xml:space="preserve"> </w:t>
      </w:r>
      <w:r>
        <w:rPr>
          <w:spacing w:val="-1"/>
        </w:rPr>
        <w:t>(including</w:t>
      </w:r>
      <w:r>
        <w:rPr>
          <w:spacing w:val="17"/>
        </w:rPr>
        <w:t xml:space="preserve"> </w:t>
      </w:r>
      <w:r>
        <w:rPr>
          <w:spacing w:val="-1"/>
        </w:rPr>
        <w:t>roles</w:t>
      </w:r>
      <w:r>
        <w:rPr>
          <w:spacing w:val="15"/>
        </w:rPr>
        <w:t xml:space="preserve"> </w:t>
      </w:r>
      <w:r>
        <w:rPr>
          <w:spacing w:val="-1"/>
        </w:rPr>
        <w:t>and</w:t>
      </w:r>
      <w:r>
        <w:rPr>
          <w:spacing w:val="15"/>
        </w:rPr>
        <w:t xml:space="preserve"> </w:t>
      </w:r>
      <w:r>
        <w:rPr>
          <w:spacing w:val="-2"/>
        </w:rPr>
        <w:t>responsibilities)</w:t>
      </w:r>
      <w:r>
        <w:rPr>
          <w:spacing w:val="17"/>
        </w:rPr>
        <w:t xml:space="preserve"> </w:t>
      </w:r>
      <w:r>
        <w:t>for</w:t>
      </w:r>
      <w:r>
        <w:rPr>
          <w:spacing w:val="16"/>
        </w:rPr>
        <w:t xml:space="preserve"> </w:t>
      </w:r>
      <w:r>
        <w:rPr>
          <w:spacing w:val="-1"/>
        </w:rPr>
        <w:t>the</w:t>
      </w:r>
      <w:r>
        <w:rPr>
          <w:spacing w:val="64"/>
        </w:rPr>
        <w:t xml:space="preserve"> </w:t>
      </w:r>
      <w:r>
        <w:rPr>
          <w:spacing w:val="-2"/>
        </w:rPr>
        <w:t>Supplier</w:t>
      </w:r>
      <w:r>
        <w:rPr>
          <w:spacing w:val="2"/>
        </w:rPr>
        <w:t xml:space="preserve"> </w:t>
      </w:r>
      <w:r>
        <w:rPr>
          <w:spacing w:val="-1"/>
        </w:rPr>
        <w:t>(and</w:t>
      </w:r>
      <w:r>
        <w:t xml:space="preserve"> </w:t>
      </w:r>
      <w:r>
        <w:rPr>
          <w:spacing w:val="-1"/>
        </w:rPr>
        <w:t>any</w:t>
      </w:r>
      <w:r>
        <w:rPr>
          <w:spacing w:val="-2"/>
        </w:rPr>
        <w:t xml:space="preserve"> </w:t>
      </w:r>
      <w:r>
        <w:rPr>
          <w:spacing w:val="-1"/>
        </w:rPr>
        <w:t>Sub-Contractors)</w:t>
      </w:r>
      <w:r>
        <w:rPr>
          <w:spacing w:val="2"/>
        </w:rPr>
        <w:t xml:space="preserve"> </w:t>
      </w:r>
      <w:r>
        <w:rPr>
          <w:spacing w:val="-1"/>
        </w:rPr>
        <w:t>and</w:t>
      </w:r>
      <w:r>
        <w:rPr>
          <w:spacing w:val="-4"/>
        </w:rPr>
        <w:t xml:space="preserve"> </w:t>
      </w:r>
      <w:r>
        <w:t>for</w:t>
      </w:r>
      <w:r>
        <w:rPr>
          <w:spacing w:val="-1"/>
        </w:rPr>
        <w:t xml:space="preserve"> </w:t>
      </w:r>
      <w:r>
        <w:t>the</w:t>
      </w:r>
      <w:r>
        <w:rPr>
          <w:spacing w:val="-2"/>
        </w:rPr>
        <w:t xml:space="preserve"> </w:t>
      </w:r>
      <w:r>
        <w:rPr>
          <w:spacing w:val="-1"/>
        </w:rPr>
        <w:t>Customer;</w:t>
      </w:r>
    </w:p>
    <w:p w:rsidR="008918FA" w:rsidRDefault="008918FA" w:rsidP="008918FA">
      <w:pPr>
        <w:pStyle w:val="BodyText"/>
        <w:numPr>
          <w:ilvl w:val="2"/>
          <w:numId w:val="10"/>
        </w:numPr>
        <w:tabs>
          <w:tab w:val="left" w:pos="1886"/>
        </w:tabs>
        <w:ind w:left="1885" w:hanging="993"/>
      </w:pPr>
      <w:r>
        <w:rPr>
          <w:spacing w:val="-1"/>
        </w:rPr>
        <w:t>identify</w:t>
      </w:r>
      <w:r>
        <w:rPr>
          <w:spacing w:val="-4"/>
        </w:rPr>
        <w:t xml:space="preserve"> </w:t>
      </w:r>
      <w:r>
        <w:t xml:space="preserve">the </w:t>
      </w:r>
      <w:r>
        <w:rPr>
          <w:spacing w:val="-1"/>
        </w:rPr>
        <w:t>procedures</w:t>
      </w:r>
      <w:r>
        <w:rPr>
          <w:spacing w:val="-2"/>
        </w:rPr>
        <w:t xml:space="preserve"> </w:t>
      </w:r>
      <w:r>
        <w:rPr>
          <w:spacing w:val="-1"/>
        </w:rPr>
        <w:t>for</w:t>
      </w:r>
      <w:r>
        <w:rPr>
          <w:spacing w:val="2"/>
        </w:rPr>
        <w:t xml:space="preserve"> </w:t>
      </w:r>
      <w:r>
        <w:rPr>
          <w:spacing w:val="-1"/>
        </w:rPr>
        <w:t>reverting</w:t>
      </w:r>
      <w:r>
        <w:t xml:space="preserve"> to</w:t>
      </w:r>
      <w:r>
        <w:rPr>
          <w:spacing w:val="-2"/>
        </w:rPr>
        <w:t xml:space="preserve"> </w:t>
      </w:r>
      <w:r>
        <w:rPr>
          <w:spacing w:val="-1"/>
        </w:rPr>
        <w:t>“normal</w:t>
      </w:r>
      <w:r>
        <w:t xml:space="preserve"> </w:t>
      </w:r>
      <w:r>
        <w:rPr>
          <w:spacing w:val="-2"/>
        </w:rPr>
        <w:t>service”;</w:t>
      </w:r>
    </w:p>
    <w:p w:rsidR="008918FA" w:rsidRDefault="008918FA" w:rsidP="008918FA">
      <w:pPr>
        <w:pStyle w:val="BodyText"/>
        <w:numPr>
          <w:ilvl w:val="2"/>
          <w:numId w:val="10"/>
        </w:numPr>
        <w:tabs>
          <w:tab w:val="left" w:pos="1886"/>
        </w:tabs>
        <w:ind w:left="1885" w:right="113" w:hanging="993"/>
        <w:jc w:val="both"/>
      </w:pPr>
      <w:r>
        <w:rPr>
          <w:spacing w:val="-1"/>
        </w:rPr>
        <w:t>set</w:t>
      </w:r>
      <w:r>
        <w:rPr>
          <w:spacing w:val="35"/>
        </w:rPr>
        <w:t xml:space="preserve"> </w:t>
      </w:r>
      <w:r>
        <w:rPr>
          <w:spacing w:val="-1"/>
        </w:rPr>
        <w:t>out</w:t>
      </w:r>
      <w:r>
        <w:rPr>
          <w:spacing w:val="33"/>
        </w:rPr>
        <w:t xml:space="preserve"> </w:t>
      </w:r>
      <w:r>
        <w:rPr>
          <w:spacing w:val="-1"/>
        </w:rPr>
        <w:t>method(s)</w:t>
      </w:r>
      <w:r>
        <w:rPr>
          <w:spacing w:val="36"/>
        </w:rPr>
        <w:t xml:space="preserve"> </w:t>
      </w:r>
      <w:r>
        <w:rPr>
          <w:spacing w:val="-2"/>
        </w:rPr>
        <w:t>of</w:t>
      </w:r>
      <w:r>
        <w:rPr>
          <w:spacing w:val="35"/>
        </w:rPr>
        <w:t xml:space="preserve"> </w:t>
      </w:r>
      <w:r>
        <w:rPr>
          <w:spacing w:val="-2"/>
        </w:rPr>
        <w:t>recovering</w:t>
      </w:r>
      <w:r>
        <w:rPr>
          <w:spacing w:val="36"/>
        </w:rPr>
        <w:t xml:space="preserve"> </w:t>
      </w:r>
      <w:r>
        <w:rPr>
          <w:spacing w:val="-1"/>
        </w:rPr>
        <w:t>or</w:t>
      </w:r>
      <w:r>
        <w:rPr>
          <w:spacing w:val="35"/>
        </w:rPr>
        <w:t xml:space="preserve"> </w:t>
      </w:r>
      <w:r>
        <w:rPr>
          <w:spacing w:val="-2"/>
        </w:rPr>
        <w:t>updating</w:t>
      </w:r>
      <w:r>
        <w:rPr>
          <w:spacing w:val="37"/>
        </w:rPr>
        <w:t xml:space="preserve"> </w:t>
      </w:r>
      <w:r>
        <w:rPr>
          <w:spacing w:val="-1"/>
        </w:rPr>
        <w:t>data</w:t>
      </w:r>
      <w:r>
        <w:rPr>
          <w:spacing w:val="34"/>
        </w:rPr>
        <w:t xml:space="preserve"> </w:t>
      </w:r>
      <w:r>
        <w:rPr>
          <w:spacing w:val="-1"/>
        </w:rPr>
        <w:t>collected</w:t>
      </w:r>
      <w:r>
        <w:rPr>
          <w:spacing w:val="31"/>
        </w:rPr>
        <w:t xml:space="preserve"> </w:t>
      </w:r>
      <w:r>
        <w:rPr>
          <w:spacing w:val="-1"/>
        </w:rPr>
        <w:t>(or</w:t>
      </w:r>
      <w:r>
        <w:rPr>
          <w:spacing w:val="35"/>
        </w:rPr>
        <w:t xml:space="preserve"> </w:t>
      </w:r>
      <w:r>
        <w:rPr>
          <w:spacing w:val="-2"/>
        </w:rPr>
        <w:t>which</w:t>
      </w:r>
      <w:r>
        <w:rPr>
          <w:spacing w:val="54"/>
        </w:rPr>
        <w:t xml:space="preserve"> </w:t>
      </w:r>
      <w:r>
        <w:rPr>
          <w:spacing w:val="-1"/>
        </w:rPr>
        <w:t>ought</w:t>
      </w:r>
      <w:r>
        <w:rPr>
          <w:spacing w:val="26"/>
        </w:rPr>
        <w:t xml:space="preserve"> </w:t>
      </w:r>
      <w:r>
        <w:t>to</w:t>
      </w:r>
      <w:r>
        <w:rPr>
          <w:spacing w:val="22"/>
        </w:rPr>
        <w:t xml:space="preserve"> </w:t>
      </w:r>
      <w:r>
        <w:rPr>
          <w:spacing w:val="-2"/>
        </w:rPr>
        <w:t>have</w:t>
      </w:r>
      <w:r>
        <w:rPr>
          <w:spacing w:val="24"/>
        </w:rPr>
        <w:t xml:space="preserve"> </w:t>
      </w:r>
      <w:r>
        <w:rPr>
          <w:spacing w:val="-1"/>
        </w:rPr>
        <w:t>been</w:t>
      </w:r>
      <w:r>
        <w:rPr>
          <w:spacing w:val="24"/>
        </w:rPr>
        <w:t xml:space="preserve"> </w:t>
      </w:r>
      <w:r>
        <w:rPr>
          <w:spacing w:val="-1"/>
        </w:rPr>
        <w:t>collected)</w:t>
      </w:r>
      <w:r>
        <w:rPr>
          <w:spacing w:val="23"/>
        </w:rPr>
        <w:t xml:space="preserve"> </w:t>
      </w:r>
      <w:r>
        <w:rPr>
          <w:spacing w:val="-1"/>
        </w:rPr>
        <w:t>during</w:t>
      </w:r>
      <w:r>
        <w:rPr>
          <w:spacing w:val="27"/>
        </w:rPr>
        <w:t xml:space="preserve"> </w:t>
      </w:r>
      <w:r>
        <w:t>a</w:t>
      </w:r>
      <w:r>
        <w:rPr>
          <w:spacing w:val="22"/>
        </w:rPr>
        <w:t xml:space="preserve"> </w:t>
      </w:r>
      <w:r>
        <w:rPr>
          <w:spacing w:val="-1"/>
        </w:rPr>
        <w:t>failure</w:t>
      </w:r>
      <w:r>
        <w:rPr>
          <w:spacing w:val="24"/>
        </w:rPr>
        <w:t xml:space="preserve"> </w:t>
      </w:r>
      <w:r>
        <w:rPr>
          <w:spacing w:val="-2"/>
        </w:rPr>
        <w:t>or</w:t>
      </w:r>
      <w:r>
        <w:rPr>
          <w:spacing w:val="26"/>
        </w:rPr>
        <w:t xml:space="preserve"> </w:t>
      </w:r>
      <w:r>
        <w:rPr>
          <w:spacing w:val="-1"/>
        </w:rPr>
        <w:t>disruption</w:t>
      </w:r>
      <w:r>
        <w:rPr>
          <w:spacing w:val="24"/>
        </w:rPr>
        <w:t xml:space="preserve"> </w:t>
      </w:r>
      <w:r>
        <w:t>to</w:t>
      </w:r>
      <w:r>
        <w:rPr>
          <w:spacing w:val="24"/>
        </w:rPr>
        <w:t xml:space="preserve"> </w:t>
      </w:r>
      <w:r>
        <w:rPr>
          <w:spacing w:val="-1"/>
        </w:rPr>
        <w:t>ensure</w:t>
      </w:r>
      <w:r>
        <w:rPr>
          <w:spacing w:val="33"/>
        </w:rPr>
        <w:t xml:space="preserve"> </w:t>
      </w:r>
      <w:r>
        <w:rPr>
          <w:spacing w:val="-1"/>
        </w:rPr>
        <w:t>that</w:t>
      </w:r>
      <w:r>
        <w:rPr>
          <w:spacing w:val="33"/>
        </w:rPr>
        <w:t xml:space="preserve"> </w:t>
      </w:r>
      <w:r>
        <w:rPr>
          <w:spacing w:val="-1"/>
        </w:rPr>
        <w:t>there</w:t>
      </w:r>
      <w:r>
        <w:rPr>
          <w:spacing w:val="34"/>
        </w:rPr>
        <w:t xml:space="preserve"> </w:t>
      </w:r>
      <w:r>
        <w:rPr>
          <w:spacing w:val="-1"/>
        </w:rPr>
        <w:t>is</w:t>
      </w:r>
      <w:r>
        <w:rPr>
          <w:spacing w:val="34"/>
        </w:rPr>
        <w:t xml:space="preserve"> </w:t>
      </w:r>
      <w:r>
        <w:rPr>
          <w:spacing w:val="-1"/>
        </w:rPr>
        <w:t>no</w:t>
      </w:r>
      <w:r>
        <w:rPr>
          <w:spacing w:val="31"/>
        </w:rPr>
        <w:t xml:space="preserve"> </w:t>
      </w:r>
      <w:r>
        <w:rPr>
          <w:spacing w:val="-1"/>
        </w:rPr>
        <w:t>more</w:t>
      </w:r>
      <w:r>
        <w:rPr>
          <w:spacing w:val="31"/>
        </w:rPr>
        <w:t xml:space="preserve"> </w:t>
      </w:r>
      <w:r>
        <w:rPr>
          <w:spacing w:val="-1"/>
        </w:rPr>
        <w:t>than</w:t>
      </w:r>
      <w:r>
        <w:rPr>
          <w:spacing w:val="34"/>
        </w:rPr>
        <w:t xml:space="preserve"> </w:t>
      </w:r>
      <w:r>
        <w:t>the</w:t>
      </w:r>
      <w:r>
        <w:rPr>
          <w:spacing w:val="35"/>
        </w:rPr>
        <w:t xml:space="preserve"> </w:t>
      </w:r>
      <w:r>
        <w:rPr>
          <w:spacing w:val="-1"/>
        </w:rPr>
        <w:t>accepted</w:t>
      </w:r>
      <w:r>
        <w:rPr>
          <w:spacing w:val="31"/>
        </w:rPr>
        <w:t xml:space="preserve"> </w:t>
      </w:r>
      <w:r>
        <w:rPr>
          <w:spacing w:val="-1"/>
        </w:rPr>
        <w:t>amount</w:t>
      </w:r>
      <w:r>
        <w:rPr>
          <w:spacing w:val="35"/>
        </w:rPr>
        <w:t xml:space="preserve"> </w:t>
      </w:r>
      <w:r>
        <w:rPr>
          <w:spacing w:val="-2"/>
        </w:rPr>
        <w:t>of</w:t>
      </w:r>
      <w:r>
        <w:rPr>
          <w:spacing w:val="35"/>
        </w:rPr>
        <w:t xml:space="preserve"> </w:t>
      </w:r>
      <w:r>
        <w:rPr>
          <w:spacing w:val="-1"/>
        </w:rPr>
        <w:t>data</w:t>
      </w:r>
      <w:r>
        <w:rPr>
          <w:spacing w:val="31"/>
        </w:rPr>
        <w:t xml:space="preserve"> </w:t>
      </w:r>
      <w:r>
        <w:rPr>
          <w:spacing w:val="-1"/>
        </w:rPr>
        <w:t>loss</w:t>
      </w:r>
      <w:r>
        <w:rPr>
          <w:spacing w:val="35"/>
        </w:rPr>
        <w:t xml:space="preserve"> </w:t>
      </w:r>
      <w:r>
        <w:rPr>
          <w:spacing w:val="-1"/>
        </w:rPr>
        <w:t>and</w:t>
      </w:r>
      <w:r>
        <w:rPr>
          <w:spacing w:val="32"/>
        </w:rPr>
        <w:t xml:space="preserve"> </w:t>
      </w:r>
      <w:r>
        <w:t>to</w:t>
      </w:r>
      <w:r>
        <w:rPr>
          <w:spacing w:val="33"/>
        </w:rPr>
        <w:t xml:space="preserve"> </w:t>
      </w:r>
      <w:r>
        <w:rPr>
          <w:spacing w:val="-1"/>
        </w:rPr>
        <w:t>preserve</w:t>
      </w:r>
      <w:r>
        <w:t xml:space="preserve"> </w:t>
      </w:r>
      <w:r>
        <w:rPr>
          <w:spacing w:val="-1"/>
        </w:rPr>
        <w:t>data</w:t>
      </w:r>
      <w:r>
        <w:rPr>
          <w:spacing w:val="-2"/>
        </w:rPr>
        <w:t xml:space="preserve"> </w:t>
      </w:r>
      <w:r>
        <w:rPr>
          <w:spacing w:val="-1"/>
        </w:rPr>
        <w:t>integrity;</w:t>
      </w:r>
    </w:p>
    <w:p w:rsidR="008918FA" w:rsidRDefault="008918FA" w:rsidP="008918FA">
      <w:pPr>
        <w:pStyle w:val="BodyText"/>
        <w:numPr>
          <w:ilvl w:val="2"/>
          <w:numId w:val="10"/>
        </w:numPr>
        <w:tabs>
          <w:tab w:val="left" w:pos="1886"/>
        </w:tabs>
        <w:ind w:left="1885" w:right="119" w:hanging="993"/>
        <w:jc w:val="both"/>
      </w:pPr>
      <w:r>
        <w:rPr>
          <w:spacing w:val="-1"/>
        </w:rPr>
        <w:t>identify</w:t>
      </w:r>
      <w:r>
        <w:rPr>
          <w:spacing w:val="8"/>
        </w:rPr>
        <w:t xml:space="preserve"> </w:t>
      </w:r>
      <w:r>
        <w:t>the</w:t>
      </w:r>
      <w:r>
        <w:rPr>
          <w:spacing w:val="7"/>
        </w:rPr>
        <w:t xml:space="preserve"> </w:t>
      </w:r>
      <w:r>
        <w:rPr>
          <w:spacing w:val="-1"/>
        </w:rPr>
        <w:t>responsibilities</w:t>
      </w:r>
      <w:r>
        <w:rPr>
          <w:spacing w:val="10"/>
        </w:rPr>
        <w:t xml:space="preserve"> </w:t>
      </w:r>
      <w:r>
        <w:rPr>
          <w:spacing w:val="-2"/>
        </w:rPr>
        <w:t>(if</w:t>
      </w:r>
      <w:r>
        <w:rPr>
          <w:spacing w:val="14"/>
        </w:rPr>
        <w:t xml:space="preserve"> </w:t>
      </w:r>
      <w:r>
        <w:rPr>
          <w:spacing w:val="-2"/>
        </w:rPr>
        <w:t>any)</w:t>
      </w:r>
      <w:r>
        <w:rPr>
          <w:spacing w:val="9"/>
        </w:rPr>
        <w:t xml:space="preserve"> </w:t>
      </w:r>
      <w:r>
        <w:rPr>
          <w:spacing w:val="-1"/>
        </w:rPr>
        <w:t>that</w:t>
      </w:r>
      <w:r>
        <w:rPr>
          <w:spacing w:val="9"/>
        </w:rPr>
        <w:t xml:space="preserve"> </w:t>
      </w:r>
      <w:r>
        <w:t>the</w:t>
      </w:r>
      <w:r>
        <w:rPr>
          <w:spacing w:val="7"/>
        </w:rPr>
        <w:t xml:space="preserve"> </w:t>
      </w:r>
      <w:r>
        <w:rPr>
          <w:spacing w:val="-1"/>
        </w:rPr>
        <w:t>Customer</w:t>
      </w:r>
      <w:r>
        <w:rPr>
          <w:spacing w:val="11"/>
        </w:rPr>
        <w:t xml:space="preserve"> </w:t>
      </w:r>
      <w:r>
        <w:rPr>
          <w:spacing w:val="-2"/>
        </w:rPr>
        <w:t>has</w:t>
      </w:r>
      <w:r>
        <w:rPr>
          <w:spacing w:val="10"/>
        </w:rPr>
        <w:t xml:space="preserve"> </w:t>
      </w:r>
      <w:r>
        <w:rPr>
          <w:spacing w:val="-1"/>
        </w:rPr>
        <w:t>agreed</w:t>
      </w:r>
      <w:r>
        <w:rPr>
          <w:spacing w:val="7"/>
        </w:rPr>
        <w:t xml:space="preserve"> </w:t>
      </w:r>
      <w:r>
        <w:rPr>
          <w:spacing w:val="-1"/>
        </w:rPr>
        <w:t>it</w:t>
      </w:r>
      <w:r>
        <w:rPr>
          <w:spacing w:val="11"/>
        </w:rPr>
        <w:t xml:space="preserve"> </w:t>
      </w:r>
      <w:r>
        <w:rPr>
          <w:spacing w:val="-2"/>
        </w:rPr>
        <w:t>will</w:t>
      </w:r>
      <w:r>
        <w:rPr>
          <w:spacing w:val="43"/>
        </w:rPr>
        <w:t xml:space="preserve"> </w:t>
      </w:r>
      <w:r>
        <w:rPr>
          <w:spacing w:val="-1"/>
        </w:rPr>
        <w:t>assume</w:t>
      </w:r>
      <w:r>
        <w:rPr>
          <w:spacing w:val="-2"/>
        </w:rPr>
        <w:t xml:space="preserve"> </w:t>
      </w:r>
      <w:r>
        <w:rPr>
          <w:spacing w:val="-1"/>
        </w:rPr>
        <w:t>in</w:t>
      </w:r>
      <w:r>
        <w:t xml:space="preserve"> the</w:t>
      </w:r>
      <w:r>
        <w:rPr>
          <w:spacing w:val="-2"/>
        </w:rPr>
        <w:t xml:space="preserve"> event</w:t>
      </w:r>
      <w:r>
        <w:rPr>
          <w:spacing w:val="2"/>
        </w:rPr>
        <w:t xml:space="preserve"> </w:t>
      </w:r>
      <w:r>
        <w:rPr>
          <w:spacing w:val="-2"/>
        </w:rPr>
        <w:t>of</w:t>
      </w:r>
      <w:r>
        <w:t xml:space="preserve"> </w:t>
      </w:r>
      <w:r>
        <w:rPr>
          <w:spacing w:val="-1"/>
        </w:rPr>
        <w:t>the</w:t>
      </w:r>
      <w:r>
        <w:t xml:space="preserve"> </w:t>
      </w:r>
      <w:r>
        <w:rPr>
          <w:spacing w:val="-1"/>
        </w:rPr>
        <w:t>invocation</w:t>
      </w:r>
      <w:r>
        <w:t xml:space="preserve"> </w:t>
      </w:r>
      <w:r>
        <w:rPr>
          <w:spacing w:val="-2"/>
        </w:rPr>
        <w:t>of</w:t>
      </w:r>
      <w:r>
        <w:rPr>
          <w:spacing w:val="2"/>
        </w:rPr>
        <w:t xml:space="preserve"> </w:t>
      </w:r>
      <w:r>
        <w:t xml:space="preserve">the </w:t>
      </w:r>
      <w:r>
        <w:rPr>
          <w:spacing w:val="-2"/>
        </w:rPr>
        <w:t>BCDR</w:t>
      </w:r>
      <w:r>
        <w:t xml:space="preserve"> </w:t>
      </w:r>
      <w:r>
        <w:rPr>
          <w:spacing w:val="-1"/>
        </w:rPr>
        <w:t>Plan;</w:t>
      </w:r>
      <w:r>
        <w:rPr>
          <w:spacing w:val="2"/>
        </w:rPr>
        <w:t xml:space="preserve"> </w:t>
      </w:r>
      <w:r>
        <w:rPr>
          <w:spacing w:val="-1"/>
        </w:rPr>
        <w:t>and</w:t>
      </w:r>
    </w:p>
    <w:p w:rsidR="008918FA" w:rsidRDefault="008918FA" w:rsidP="008918FA">
      <w:pPr>
        <w:pStyle w:val="BodyText"/>
        <w:numPr>
          <w:ilvl w:val="2"/>
          <w:numId w:val="10"/>
        </w:numPr>
        <w:tabs>
          <w:tab w:val="left" w:pos="1886"/>
        </w:tabs>
        <w:spacing w:before="121"/>
        <w:ind w:left="1885" w:right="115" w:hanging="993"/>
        <w:jc w:val="both"/>
      </w:pPr>
      <w:r>
        <w:rPr>
          <w:spacing w:val="-2"/>
        </w:rPr>
        <w:t>provide</w:t>
      </w:r>
      <w:r>
        <w:rPr>
          <w:spacing w:val="51"/>
        </w:rPr>
        <w:t xml:space="preserve"> </w:t>
      </w:r>
      <w:r>
        <w:t>for</w:t>
      </w:r>
      <w:r>
        <w:rPr>
          <w:spacing w:val="52"/>
        </w:rPr>
        <w:t xml:space="preserve"> </w:t>
      </w:r>
      <w:r>
        <w:t>the</w:t>
      </w:r>
      <w:r>
        <w:rPr>
          <w:spacing w:val="51"/>
        </w:rPr>
        <w:t xml:space="preserve"> </w:t>
      </w:r>
      <w:r>
        <w:rPr>
          <w:spacing w:val="-2"/>
        </w:rPr>
        <w:t>provision</w:t>
      </w:r>
      <w:r>
        <w:rPr>
          <w:spacing w:val="51"/>
        </w:rPr>
        <w:t xml:space="preserve"> </w:t>
      </w:r>
      <w:r>
        <w:rPr>
          <w:spacing w:val="-1"/>
        </w:rPr>
        <w:t>of</w:t>
      </w:r>
      <w:r>
        <w:rPr>
          <w:spacing w:val="54"/>
        </w:rPr>
        <w:t xml:space="preserve"> </w:t>
      </w:r>
      <w:r>
        <w:rPr>
          <w:spacing w:val="-1"/>
        </w:rPr>
        <w:t>technical</w:t>
      </w:r>
      <w:r>
        <w:rPr>
          <w:spacing w:val="50"/>
        </w:rPr>
        <w:t xml:space="preserve"> </w:t>
      </w:r>
      <w:r>
        <w:rPr>
          <w:spacing w:val="-2"/>
        </w:rPr>
        <w:t>advice</w:t>
      </w:r>
      <w:r>
        <w:rPr>
          <w:spacing w:val="52"/>
        </w:rPr>
        <w:t xml:space="preserve"> </w:t>
      </w:r>
      <w:r>
        <w:t>and</w:t>
      </w:r>
      <w:r>
        <w:rPr>
          <w:spacing w:val="51"/>
        </w:rPr>
        <w:t xml:space="preserve"> </w:t>
      </w:r>
      <w:r>
        <w:rPr>
          <w:spacing w:val="-1"/>
        </w:rPr>
        <w:t>assistance</w:t>
      </w:r>
      <w:r>
        <w:rPr>
          <w:spacing w:val="51"/>
        </w:rPr>
        <w:t xml:space="preserve"> </w:t>
      </w:r>
      <w:r>
        <w:t>to</w:t>
      </w:r>
      <w:r>
        <w:rPr>
          <w:spacing w:val="51"/>
        </w:rPr>
        <w:t xml:space="preserve"> </w:t>
      </w:r>
      <w:r>
        <w:t>key</w:t>
      </w:r>
      <w:r>
        <w:rPr>
          <w:spacing w:val="60"/>
        </w:rPr>
        <w:t xml:space="preserve"> </w:t>
      </w:r>
      <w:r>
        <w:rPr>
          <w:spacing w:val="-1"/>
        </w:rPr>
        <w:t>contacts</w:t>
      </w:r>
      <w:r>
        <w:rPr>
          <w:spacing w:val="3"/>
        </w:rPr>
        <w:t xml:space="preserve"> </w:t>
      </w:r>
      <w:r>
        <w:rPr>
          <w:spacing w:val="-1"/>
        </w:rPr>
        <w:t>at</w:t>
      </w:r>
      <w:r>
        <w:rPr>
          <w:spacing w:val="2"/>
        </w:rPr>
        <w:t xml:space="preserve"> </w:t>
      </w:r>
      <w:r>
        <w:t>the</w:t>
      </w:r>
      <w:r>
        <w:rPr>
          <w:spacing w:val="3"/>
        </w:rPr>
        <w:t xml:space="preserve"> </w:t>
      </w:r>
      <w:r>
        <w:rPr>
          <w:spacing w:val="-2"/>
        </w:rPr>
        <w:t>Customer</w:t>
      </w:r>
      <w:r>
        <w:rPr>
          <w:spacing w:val="2"/>
        </w:rPr>
        <w:t xml:space="preserve"> </w:t>
      </w:r>
      <w:r>
        <w:rPr>
          <w:spacing w:val="-1"/>
        </w:rPr>
        <w:t>as</w:t>
      </w:r>
      <w:r>
        <w:rPr>
          <w:spacing w:val="3"/>
        </w:rPr>
        <w:t xml:space="preserve"> </w:t>
      </w:r>
      <w:r>
        <w:rPr>
          <w:spacing w:val="-1"/>
        </w:rPr>
        <w:t>notified</w:t>
      </w:r>
      <w:r>
        <w:rPr>
          <w:spacing w:val="3"/>
        </w:rPr>
        <w:t xml:space="preserve"> </w:t>
      </w:r>
      <w:r>
        <w:rPr>
          <w:spacing w:val="-1"/>
        </w:rPr>
        <w:t>by</w:t>
      </w:r>
      <w:r>
        <w:rPr>
          <w:spacing w:val="1"/>
        </w:rPr>
        <w:t xml:space="preserve"> </w:t>
      </w:r>
      <w:r>
        <w:t>the</w:t>
      </w:r>
      <w:r>
        <w:rPr>
          <w:spacing w:val="3"/>
        </w:rPr>
        <w:t xml:space="preserve"> </w:t>
      </w:r>
      <w:r>
        <w:rPr>
          <w:spacing w:val="-2"/>
        </w:rPr>
        <w:t>Customer</w:t>
      </w:r>
      <w:r>
        <w:rPr>
          <w:spacing w:val="2"/>
        </w:rPr>
        <w:t xml:space="preserve"> </w:t>
      </w:r>
      <w:r>
        <w:rPr>
          <w:spacing w:val="-1"/>
        </w:rPr>
        <w:t>from</w:t>
      </w:r>
      <w:r>
        <w:rPr>
          <w:spacing w:val="2"/>
        </w:rPr>
        <w:t xml:space="preserve"> </w:t>
      </w:r>
      <w:r>
        <w:rPr>
          <w:spacing w:val="-1"/>
        </w:rPr>
        <w:t>time</w:t>
      </w:r>
      <w:r>
        <w:t xml:space="preserve"> to</w:t>
      </w:r>
      <w:r>
        <w:rPr>
          <w:spacing w:val="3"/>
        </w:rPr>
        <w:t xml:space="preserve"> </w:t>
      </w:r>
      <w:r>
        <w:rPr>
          <w:spacing w:val="-1"/>
        </w:rPr>
        <w:t>time</w:t>
      </w:r>
      <w:r>
        <w:rPr>
          <w:spacing w:val="63"/>
        </w:rPr>
        <w:t xml:space="preserve"> </w:t>
      </w:r>
      <w:r>
        <w:t>to</w:t>
      </w:r>
      <w:r>
        <w:rPr>
          <w:spacing w:val="38"/>
        </w:rPr>
        <w:t xml:space="preserve"> </w:t>
      </w:r>
      <w:r>
        <w:rPr>
          <w:spacing w:val="-1"/>
        </w:rPr>
        <w:t>inform</w:t>
      </w:r>
      <w:r>
        <w:rPr>
          <w:spacing w:val="40"/>
        </w:rPr>
        <w:t xml:space="preserve"> </w:t>
      </w:r>
      <w:r>
        <w:rPr>
          <w:spacing w:val="-1"/>
        </w:rPr>
        <w:t>decisions</w:t>
      </w:r>
      <w:r>
        <w:rPr>
          <w:spacing w:val="39"/>
        </w:rPr>
        <w:t xml:space="preserve"> </w:t>
      </w:r>
      <w:r>
        <w:rPr>
          <w:spacing w:val="-1"/>
        </w:rPr>
        <w:t>in</w:t>
      </w:r>
      <w:r>
        <w:rPr>
          <w:spacing w:val="38"/>
        </w:rPr>
        <w:t xml:space="preserve"> </w:t>
      </w:r>
      <w:r>
        <w:rPr>
          <w:spacing w:val="-1"/>
        </w:rPr>
        <w:t>support</w:t>
      </w:r>
      <w:r>
        <w:rPr>
          <w:spacing w:val="40"/>
        </w:rPr>
        <w:t xml:space="preserve"> </w:t>
      </w:r>
      <w:r>
        <w:rPr>
          <w:spacing w:val="-2"/>
        </w:rPr>
        <w:t>of</w:t>
      </w:r>
      <w:r>
        <w:rPr>
          <w:spacing w:val="40"/>
        </w:rPr>
        <w:t xml:space="preserve"> </w:t>
      </w:r>
      <w:r>
        <w:t>the</w:t>
      </w:r>
      <w:r>
        <w:rPr>
          <w:spacing w:val="39"/>
        </w:rPr>
        <w:t xml:space="preserve"> </w:t>
      </w:r>
      <w:r>
        <w:rPr>
          <w:spacing w:val="-2"/>
        </w:rPr>
        <w:t>Customer’s</w:t>
      </w:r>
      <w:r>
        <w:rPr>
          <w:spacing w:val="39"/>
        </w:rPr>
        <w:t xml:space="preserve"> </w:t>
      </w:r>
      <w:r>
        <w:rPr>
          <w:spacing w:val="-1"/>
        </w:rPr>
        <w:t>business</w:t>
      </w:r>
      <w:r>
        <w:rPr>
          <w:spacing w:val="40"/>
        </w:rPr>
        <w:t xml:space="preserve"> </w:t>
      </w:r>
      <w:r>
        <w:rPr>
          <w:spacing w:val="-1"/>
        </w:rPr>
        <w:t>continuity</w:t>
      </w:r>
      <w:r>
        <w:rPr>
          <w:spacing w:val="33"/>
        </w:rPr>
        <w:t xml:space="preserve"> </w:t>
      </w:r>
      <w:r>
        <w:rPr>
          <w:spacing w:val="-2"/>
        </w:rPr>
        <w:t>plans.</w:t>
      </w:r>
    </w:p>
    <w:p w:rsidR="008918FA" w:rsidRDefault="008918FA" w:rsidP="008918FA">
      <w:pPr>
        <w:pStyle w:val="BodyText"/>
        <w:numPr>
          <w:ilvl w:val="1"/>
          <w:numId w:val="10"/>
        </w:numPr>
        <w:tabs>
          <w:tab w:val="left" w:pos="689"/>
        </w:tabs>
        <w:ind w:left="688"/>
      </w:pPr>
      <w:r>
        <w:t>The</w:t>
      </w:r>
      <w:r>
        <w:rPr>
          <w:spacing w:val="-2"/>
        </w:rPr>
        <w:t xml:space="preserve"> BCDR</w:t>
      </w:r>
      <w:r>
        <w:t xml:space="preserve"> </w:t>
      </w:r>
      <w:r>
        <w:rPr>
          <w:spacing w:val="-1"/>
        </w:rPr>
        <w:t>Plan</w:t>
      </w:r>
      <w:r>
        <w:t xml:space="preserve"> </w:t>
      </w:r>
      <w:r>
        <w:rPr>
          <w:spacing w:val="-1"/>
        </w:rPr>
        <w:t>shall</w:t>
      </w:r>
      <w:r>
        <w:t xml:space="preserve"> </w:t>
      </w:r>
      <w:r>
        <w:rPr>
          <w:spacing w:val="-1"/>
        </w:rPr>
        <w:t>be</w:t>
      </w:r>
      <w:r>
        <w:rPr>
          <w:spacing w:val="-2"/>
        </w:rPr>
        <w:t xml:space="preserve"> </w:t>
      </w:r>
      <w:r>
        <w:rPr>
          <w:spacing w:val="-1"/>
        </w:rPr>
        <w:t>designed so</w:t>
      </w:r>
      <w:r>
        <w:rPr>
          <w:spacing w:val="1"/>
        </w:rPr>
        <w:t xml:space="preserve"> </w:t>
      </w:r>
      <w:r>
        <w:rPr>
          <w:spacing w:val="-1"/>
        </w:rPr>
        <w:t>as</w:t>
      </w:r>
      <w:r>
        <w:rPr>
          <w:spacing w:val="-2"/>
        </w:rPr>
        <w:t xml:space="preserve"> </w:t>
      </w:r>
      <w:r>
        <w:t>to</w:t>
      </w:r>
      <w:r>
        <w:rPr>
          <w:spacing w:val="-2"/>
        </w:rPr>
        <w:t xml:space="preserve"> ensure</w:t>
      </w:r>
      <w:r>
        <w:t xml:space="preserve"> </w:t>
      </w:r>
      <w:r>
        <w:rPr>
          <w:spacing w:val="-1"/>
        </w:rPr>
        <w:t>that:</w:t>
      </w:r>
    </w:p>
    <w:p w:rsidR="008918FA" w:rsidRDefault="008918FA" w:rsidP="008918FA">
      <w:pPr>
        <w:pStyle w:val="BodyText"/>
        <w:numPr>
          <w:ilvl w:val="2"/>
          <w:numId w:val="10"/>
        </w:numPr>
        <w:tabs>
          <w:tab w:val="left" w:pos="1886"/>
        </w:tabs>
        <w:spacing w:before="121"/>
        <w:ind w:left="1885" w:right="113" w:hanging="993"/>
        <w:jc w:val="both"/>
      </w:pPr>
      <w:r>
        <w:t>the</w:t>
      </w:r>
      <w:r>
        <w:rPr>
          <w:spacing w:val="29"/>
        </w:rPr>
        <w:t xml:space="preserve"> </w:t>
      </w:r>
      <w:r>
        <w:rPr>
          <w:spacing w:val="-1"/>
        </w:rPr>
        <w:t>Goods</w:t>
      </w:r>
      <w:r>
        <w:rPr>
          <w:spacing w:val="30"/>
        </w:rPr>
        <w:t xml:space="preserve"> </w:t>
      </w:r>
      <w:r>
        <w:rPr>
          <w:spacing w:val="-1"/>
        </w:rPr>
        <w:t>and/or</w:t>
      </w:r>
      <w:r>
        <w:rPr>
          <w:spacing w:val="31"/>
        </w:rPr>
        <w:t xml:space="preserve"> </w:t>
      </w:r>
      <w:r>
        <w:rPr>
          <w:spacing w:val="-1"/>
        </w:rPr>
        <w:t>Services</w:t>
      </w:r>
      <w:r>
        <w:rPr>
          <w:spacing w:val="30"/>
        </w:rPr>
        <w:t xml:space="preserve"> </w:t>
      </w:r>
      <w:r>
        <w:rPr>
          <w:spacing w:val="-1"/>
        </w:rPr>
        <w:t>are</w:t>
      </w:r>
      <w:r>
        <w:rPr>
          <w:spacing w:val="29"/>
        </w:rPr>
        <w:t xml:space="preserve"> </w:t>
      </w:r>
      <w:r>
        <w:rPr>
          <w:spacing w:val="-2"/>
        </w:rPr>
        <w:t>provided</w:t>
      </w:r>
      <w:r>
        <w:rPr>
          <w:spacing w:val="29"/>
        </w:rPr>
        <w:t xml:space="preserve"> </w:t>
      </w:r>
      <w:r>
        <w:rPr>
          <w:spacing w:val="-1"/>
        </w:rPr>
        <w:t>in</w:t>
      </w:r>
      <w:r>
        <w:rPr>
          <w:spacing w:val="29"/>
        </w:rPr>
        <w:t xml:space="preserve"> </w:t>
      </w:r>
      <w:r>
        <w:rPr>
          <w:spacing w:val="-1"/>
        </w:rPr>
        <w:t>accordance</w:t>
      </w:r>
      <w:r>
        <w:rPr>
          <w:spacing w:val="30"/>
        </w:rPr>
        <w:t xml:space="preserve"> </w:t>
      </w:r>
      <w:r>
        <w:rPr>
          <w:spacing w:val="-2"/>
        </w:rPr>
        <w:t>with</w:t>
      </w:r>
      <w:r>
        <w:rPr>
          <w:spacing w:val="29"/>
        </w:rPr>
        <w:t xml:space="preserve"> </w:t>
      </w:r>
      <w:r>
        <w:rPr>
          <w:spacing w:val="-1"/>
        </w:rPr>
        <w:t>this</w:t>
      </w:r>
      <w:r>
        <w:rPr>
          <w:spacing w:val="30"/>
        </w:rPr>
        <w:t xml:space="preserve"> </w:t>
      </w:r>
      <w:r>
        <w:rPr>
          <w:spacing w:val="-1"/>
        </w:rPr>
        <w:t>Call</w:t>
      </w:r>
      <w:r>
        <w:rPr>
          <w:spacing w:val="49"/>
        </w:rPr>
        <w:t xml:space="preserve"> </w:t>
      </w:r>
      <w:r>
        <w:rPr>
          <w:spacing w:val="-1"/>
        </w:rPr>
        <w:t>Off</w:t>
      </w:r>
      <w:r>
        <w:rPr>
          <w:spacing w:val="26"/>
        </w:rPr>
        <w:t xml:space="preserve"> </w:t>
      </w:r>
      <w:r>
        <w:rPr>
          <w:spacing w:val="-1"/>
        </w:rPr>
        <w:t>Contract</w:t>
      </w:r>
      <w:r>
        <w:rPr>
          <w:spacing w:val="26"/>
        </w:rPr>
        <w:t xml:space="preserve"> </w:t>
      </w:r>
      <w:r>
        <w:rPr>
          <w:spacing w:val="-2"/>
        </w:rPr>
        <w:t>at</w:t>
      </w:r>
      <w:r>
        <w:rPr>
          <w:spacing w:val="26"/>
        </w:rPr>
        <w:t xml:space="preserve"> </w:t>
      </w:r>
      <w:r>
        <w:rPr>
          <w:spacing w:val="-1"/>
        </w:rPr>
        <w:t>all</w:t>
      </w:r>
      <w:r>
        <w:rPr>
          <w:spacing w:val="24"/>
        </w:rPr>
        <w:t xml:space="preserve"> </w:t>
      </w:r>
      <w:r>
        <w:rPr>
          <w:spacing w:val="-1"/>
        </w:rPr>
        <w:t>times</w:t>
      </w:r>
      <w:r>
        <w:rPr>
          <w:spacing w:val="25"/>
        </w:rPr>
        <w:t xml:space="preserve"> </w:t>
      </w:r>
      <w:r>
        <w:rPr>
          <w:spacing w:val="-1"/>
        </w:rPr>
        <w:t>during</w:t>
      </w:r>
      <w:r>
        <w:rPr>
          <w:spacing w:val="27"/>
        </w:rPr>
        <w:t xml:space="preserve"> </w:t>
      </w:r>
      <w:r>
        <w:rPr>
          <w:spacing w:val="-1"/>
        </w:rPr>
        <w:t>and</w:t>
      </w:r>
      <w:r>
        <w:rPr>
          <w:spacing w:val="24"/>
        </w:rPr>
        <w:t xml:space="preserve"> </w:t>
      </w:r>
      <w:r>
        <w:rPr>
          <w:spacing w:val="-1"/>
        </w:rPr>
        <w:t>after</w:t>
      </w:r>
      <w:r>
        <w:rPr>
          <w:spacing w:val="23"/>
        </w:rPr>
        <w:t xml:space="preserve"> </w:t>
      </w:r>
      <w:r>
        <w:t>the</w:t>
      </w:r>
      <w:r>
        <w:rPr>
          <w:spacing w:val="24"/>
        </w:rPr>
        <w:t xml:space="preserve"> </w:t>
      </w:r>
      <w:r>
        <w:rPr>
          <w:spacing w:val="-1"/>
        </w:rPr>
        <w:t>invocation</w:t>
      </w:r>
      <w:r>
        <w:rPr>
          <w:spacing w:val="24"/>
        </w:rPr>
        <w:t xml:space="preserve"> </w:t>
      </w:r>
      <w:r>
        <w:rPr>
          <w:spacing w:val="-2"/>
        </w:rPr>
        <w:t>of</w:t>
      </w:r>
      <w:r>
        <w:rPr>
          <w:spacing w:val="28"/>
        </w:rPr>
        <w:t xml:space="preserve"> </w:t>
      </w:r>
      <w:r>
        <w:t>the</w:t>
      </w:r>
      <w:r>
        <w:rPr>
          <w:spacing w:val="24"/>
        </w:rPr>
        <w:t xml:space="preserve"> </w:t>
      </w:r>
      <w:r>
        <w:rPr>
          <w:spacing w:val="-2"/>
        </w:rPr>
        <w:t>BCDR</w:t>
      </w:r>
      <w:r>
        <w:rPr>
          <w:spacing w:val="39"/>
        </w:rPr>
        <w:t xml:space="preserve"> </w:t>
      </w:r>
      <w:r>
        <w:rPr>
          <w:spacing w:val="-2"/>
        </w:rPr>
        <w:t>Plan;</w:t>
      </w:r>
    </w:p>
    <w:p w:rsidR="008918FA" w:rsidRDefault="008918FA" w:rsidP="008918FA">
      <w:pPr>
        <w:pStyle w:val="BodyText"/>
        <w:numPr>
          <w:ilvl w:val="2"/>
          <w:numId w:val="10"/>
        </w:numPr>
        <w:tabs>
          <w:tab w:val="left" w:pos="1886"/>
        </w:tabs>
        <w:ind w:left="1885" w:right="115" w:hanging="993"/>
        <w:jc w:val="both"/>
      </w:pPr>
      <w:r>
        <w:t>the</w:t>
      </w:r>
      <w:r>
        <w:rPr>
          <w:spacing w:val="3"/>
        </w:rPr>
        <w:t xml:space="preserve"> </w:t>
      </w:r>
      <w:r>
        <w:rPr>
          <w:spacing w:val="-1"/>
        </w:rPr>
        <w:t>adverse</w:t>
      </w:r>
      <w:r>
        <w:rPr>
          <w:spacing w:val="3"/>
        </w:rPr>
        <w:t xml:space="preserve"> </w:t>
      </w:r>
      <w:r>
        <w:rPr>
          <w:spacing w:val="-1"/>
        </w:rPr>
        <w:t>impact</w:t>
      </w:r>
      <w:r>
        <w:rPr>
          <w:spacing w:val="5"/>
        </w:rPr>
        <w:t xml:space="preserve"> </w:t>
      </w:r>
      <w:r>
        <w:rPr>
          <w:spacing w:val="-2"/>
        </w:rPr>
        <w:t>of</w:t>
      </w:r>
      <w:r>
        <w:rPr>
          <w:spacing w:val="6"/>
        </w:rPr>
        <w:t xml:space="preserve"> </w:t>
      </w:r>
      <w:r>
        <w:rPr>
          <w:spacing w:val="-1"/>
        </w:rPr>
        <w:t>any</w:t>
      </w:r>
      <w:r>
        <w:rPr>
          <w:spacing w:val="1"/>
        </w:rPr>
        <w:t xml:space="preserve"> </w:t>
      </w:r>
      <w:r>
        <w:rPr>
          <w:spacing w:val="-1"/>
        </w:rPr>
        <w:t>Disaster,</w:t>
      </w:r>
      <w:r>
        <w:rPr>
          <w:spacing w:val="4"/>
        </w:rPr>
        <w:t xml:space="preserve"> </w:t>
      </w:r>
      <w:r>
        <w:rPr>
          <w:spacing w:val="-1"/>
        </w:rPr>
        <w:t>service</w:t>
      </w:r>
      <w:r>
        <w:rPr>
          <w:spacing w:val="3"/>
        </w:rPr>
        <w:t xml:space="preserve"> </w:t>
      </w:r>
      <w:r>
        <w:rPr>
          <w:spacing w:val="-1"/>
        </w:rPr>
        <w:t>failure,</w:t>
      </w:r>
      <w:r>
        <w:rPr>
          <w:spacing w:val="4"/>
        </w:rPr>
        <w:t xml:space="preserve"> </w:t>
      </w:r>
      <w:r>
        <w:rPr>
          <w:spacing w:val="-1"/>
        </w:rPr>
        <w:t>or</w:t>
      </w:r>
      <w:r>
        <w:rPr>
          <w:spacing w:val="4"/>
        </w:rPr>
        <w:t xml:space="preserve"> </w:t>
      </w:r>
      <w:r>
        <w:rPr>
          <w:spacing w:val="-1"/>
        </w:rPr>
        <w:t>disruption</w:t>
      </w:r>
      <w:r>
        <w:rPr>
          <w:spacing w:val="3"/>
        </w:rPr>
        <w:t xml:space="preserve"> </w:t>
      </w:r>
      <w:r>
        <w:rPr>
          <w:spacing w:val="-1"/>
        </w:rPr>
        <w:t>on</w:t>
      </w:r>
      <w:r>
        <w:rPr>
          <w:spacing w:val="3"/>
        </w:rPr>
        <w:t xml:space="preserve"> </w:t>
      </w:r>
      <w:r>
        <w:rPr>
          <w:spacing w:val="-1"/>
        </w:rPr>
        <w:t>the</w:t>
      </w:r>
      <w:r>
        <w:rPr>
          <w:spacing w:val="36"/>
        </w:rPr>
        <w:t xml:space="preserve"> </w:t>
      </w:r>
      <w:r>
        <w:rPr>
          <w:spacing w:val="-1"/>
        </w:rPr>
        <w:t>operations</w:t>
      </w:r>
      <w:r>
        <w:rPr>
          <w:spacing w:val="1"/>
        </w:rPr>
        <w:t xml:space="preserve"> </w:t>
      </w:r>
      <w:r>
        <w:rPr>
          <w:spacing w:val="-2"/>
        </w:rPr>
        <w:t>of</w:t>
      </w:r>
      <w:r>
        <w:t xml:space="preserve"> the</w:t>
      </w:r>
      <w:r>
        <w:rPr>
          <w:spacing w:val="-2"/>
        </w:rPr>
        <w:t xml:space="preserve"> </w:t>
      </w:r>
      <w:r>
        <w:rPr>
          <w:spacing w:val="-1"/>
        </w:rPr>
        <w:t>Customer is</w:t>
      </w:r>
      <w:r>
        <w:rPr>
          <w:spacing w:val="-2"/>
        </w:rPr>
        <w:t xml:space="preserve"> </w:t>
      </w:r>
      <w:r>
        <w:rPr>
          <w:spacing w:val="-1"/>
        </w:rPr>
        <w:t>minimal</w:t>
      </w:r>
      <w:r>
        <w:t xml:space="preserve"> </w:t>
      </w:r>
      <w:r>
        <w:rPr>
          <w:spacing w:val="-1"/>
        </w:rPr>
        <w:t>as</w:t>
      </w:r>
      <w:r>
        <w:rPr>
          <w:spacing w:val="-2"/>
        </w:rPr>
        <w:t xml:space="preserve"> </w:t>
      </w:r>
      <w:r>
        <w:t>far</w:t>
      </w:r>
      <w:r>
        <w:rPr>
          <w:spacing w:val="-1"/>
        </w:rPr>
        <w:t xml:space="preserve"> as</w:t>
      </w:r>
      <w:r>
        <w:rPr>
          <w:spacing w:val="-4"/>
        </w:rPr>
        <w:t xml:space="preserve"> </w:t>
      </w:r>
      <w:r>
        <w:rPr>
          <w:spacing w:val="-1"/>
        </w:rPr>
        <w:t>reasonably</w:t>
      </w:r>
      <w:r>
        <w:rPr>
          <w:spacing w:val="-2"/>
        </w:rPr>
        <w:t xml:space="preserve"> possible;</w:t>
      </w:r>
    </w:p>
    <w:p w:rsidR="008918FA" w:rsidRDefault="008918FA" w:rsidP="008918FA">
      <w:pPr>
        <w:pStyle w:val="BodyText"/>
        <w:numPr>
          <w:ilvl w:val="2"/>
          <w:numId w:val="10"/>
        </w:numPr>
        <w:tabs>
          <w:tab w:val="left" w:pos="1887"/>
        </w:tabs>
        <w:ind w:left="1886" w:right="115"/>
        <w:jc w:val="both"/>
      </w:pPr>
      <w:r>
        <w:rPr>
          <w:spacing w:val="-1"/>
        </w:rPr>
        <w:t>it</w:t>
      </w:r>
      <w:r>
        <w:rPr>
          <w:spacing w:val="55"/>
        </w:rPr>
        <w:t xml:space="preserve"> </w:t>
      </w:r>
      <w:r>
        <w:rPr>
          <w:spacing w:val="-1"/>
        </w:rPr>
        <w:t>complies</w:t>
      </w:r>
      <w:r>
        <w:rPr>
          <w:spacing w:val="56"/>
        </w:rPr>
        <w:t xml:space="preserve"> </w:t>
      </w:r>
      <w:r>
        <w:rPr>
          <w:spacing w:val="-2"/>
        </w:rPr>
        <w:t>with</w:t>
      </w:r>
      <w:r>
        <w:rPr>
          <w:spacing w:val="53"/>
        </w:rPr>
        <w:t xml:space="preserve"> </w:t>
      </w:r>
      <w:r>
        <w:t>the</w:t>
      </w:r>
      <w:r>
        <w:rPr>
          <w:spacing w:val="53"/>
        </w:rPr>
        <w:t xml:space="preserve"> </w:t>
      </w:r>
      <w:r w:rsidRPr="003B0E59">
        <w:rPr>
          <w:spacing w:val="-1"/>
        </w:rPr>
        <w:t>relevant</w:t>
      </w:r>
      <w:r w:rsidRPr="003B0E59">
        <w:rPr>
          <w:spacing w:val="55"/>
        </w:rPr>
        <w:t xml:space="preserve"> </w:t>
      </w:r>
      <w:r w:rsidRPr="003B0E59">
        <w:rPr>
          <w:spacing w:val="-1"/>
        </w:rPr>
        <w:t>provisions</w:t>
      </w:r>
      <w:r w:rsidRPr="003B0E59">
        <w:rPr>
          <w:spacing w:val="53"/>
        </w:rPr>
        <w:t xml:space="preserve"> </w:t>
      </w:r>
      <w:r w:rsidRPr="003B0E59">
        <w:rPr>
          <w:spacing w:val="-1"/>
        </w:rPr>
        <w:t>of</w:t>
      </w:r>
      <w:r w:rsidRPr="003B0E59">
        <w:rPr>
          <w:spacing w:val="58"/>
        </w:rPr>
        <w:t xml:space="preserve"> </w:t>
      </w:r>
      <w:r w:rsidRPr="003B0E59">
        <w:rPr>
          <w:spacing w:val="-1"/>
        </w:rPr>
        <w:t>[ISO/IEC</w:t>
      </w:r>
      <w:r w:rsidRPr="003B0E59">
        <w:rPr>
          <w:spacing w:val="52"/>
        </w:rPr>
        <w:t xml:space="preserve"> </w:t>
      </w:r>
      <w:r w:rsidRPr="003B0E59">
        <w:rPr>
          <w:spacing w:val="-1"/>
        </w:rPr>
        <w:t>27002]</w:t>
      </w:r>
      <w:r>
        <w:rPr>
          <w:spacing w:val="55"/>
        </w:rPr>
        <w:t xml:space="preserve"> </w:t>
      </w:r>
      <w:r>
        <w:rPr>
          <w:spacing w:val="-1"/>
        </w:rPr>
        <w:t>and</w:t>
      </w:r>
      <w:r>
        <w:rPr>
          <w:spacing w:val="53"/>
        </w:rPr>
        <w:t xml:space="preserve"> </w:t>
      </w:r>
      <w:r>
        <w:rPr>
          <w:spacing w:val="-1"/>
        </w:rPr>
        <w:t>all</w:t>
      </w:r>
      <w:r>
        <w:rPr>
          <w:spacing w:val="33"/>
        </w:rPr>
        <w:t xml:space="preserve"> </w:t>
      </w:r>
      <w:r>
        <w:rPr>
          <w:spacing w:val="-1"/>
        </w:rPr>
        <w:t>other industry</w:t>
      </w:r>
      <w:r>
        <w:rPr>
          <w:spacing w:val="-2"/>
        </w:rPr>
        <w:t xml:space="preserve"> </w:t>
      </w:r>
      <w:r>
        <w:rPr>
          <w:spacing w:val="-1"/>
        </w:rPr>
        <w:t>standards</w:t>
      </w:r>
      <w:r>
        <w:rPr>
          <w:spacing w:val="-2"/>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in</w:t>
      </w:r>
      <w:r>
        <w:rPr>
          <w:spacing w:val="-2"/>
        </w:rPr>
        <w:t xml:space="preserve"> </w:t>
      </w:r>
      <w:r>
        <w:rPr>
          <w:spacing w:val="-1"/>
        </w:rPr>
        <w:t>force;</w:t>
      </w:r>
      <w:r>
        <w:rPr>
          <w:spacing w:val="2"/>
        </w:rPr>
        <w:t xml:space="preserve"> </w:t>
      </w:r>
      <w:r>
        <w:rPr>
          <w:spacing w:val="-1"/>
        </w:rPr>
        <w:t>and</w:t>
      </w:r>
    </w:p>
    <w:p w:rsidR="008918FA" w:rsidRDefault="008918FA" w:rsidP="008918FA">
      <w:pPr>
        <w:pStyle w:val="BodyText"/>
        <w:numPr>
          <w:ilvl w:val="2"/>
          <w:numId w:val="10"/>
        </w:numPr>
        <w:tabs>
          <w:tab w:val="left" w:pos="2027"/>
        </w:tabs>
        <w:spacing w:before="59"/>
        <w:ind w:right="118"/>
        <w:jc w:val="both"/>
      </w:pPr>
      <w:r>
        <w:rPr>
          <w:spacing w:val="-1"/>
        </w:rPr>
        <w:t>there</w:t>
      </w:r>
      <w:r>
        <w:rPr>
          <w:spacing w:val="46"/>
        </w:rPr>
        <w:t xml:space="preserve"> </w:t>
      </w:r>
      <w:r>
        <w:rPr>
          <w:spacing w:val="-1"/>
        </w:rPr>
        <w:t>is</w:t>
      </w:r>
      <w:r>
        <w:rPr>
          <w:spacing w:val="46"/>
        </w:rPr>
        <w:t xml:space="preserve"> </w:t>
      </w:r>
      <w:r>
        <w:t>a</w:t>
      </w:r>
      <w:r>
        <w:rPr>
          <w:spacing w:val="46"/>
        </w:rPr>
        <w:t xml:space="preserve"> </w:t>
      </w:r>
      <w:r>
        <w:rPr>
          <w:spacing w:val="-1"/>
        </w:rPr>
        <w:t>process</w:t>
      </w:r>
      <w:r>
        <w:rPr>
          <w:spacing w:val="44"/>
        </w:rPr>
        <w:t xml:space="preserve"> </w:t>
      </w:r>
      <w:r>
        <w:t>for</w:t>
      </w:r>
      <w:r>
        <w:rPr>
          <w:spacing w:val="45"/>
        </w:rPr>
        <w:t xml:space="preserve"> </w:t>
      </w:r>
      <w:r>
        <w:rPr>
          <w:spacing w:val="-1"/>
        </w:rPr>
        <w:t>the</w:t>
      </w:r>
      <w:r>
        <w:rPr>
          <w:spacing w:val="46"/>
        </w:rPr>
        <w:t xml:space="preserve"> </w:t>
      </w:r>
      <w:r>
        <w:rPr>
          <w:spacing w:val="-1"/>
        </w:rPr>
        <w:t>management</w:t>
      </w:r>
      <w:r>
        <w:rPr>
          <w:spacing w:val="48"/>
        </w:rPr>
        <w:t xml:space="preserve"> </w:t>
      </w:r>
      <w:r>
        <w:rPr>
          <w:spacing w:val="-2"/>
        </w:rPr>
        <w:t>of</w:t>
      </w:r>
      <w:r>
        <w:rPr>
          <w:spacing w:val="47"/>
        </w:rPr>
        <w:t xml:space="preserve"> </w:t>
      </w:r>
      <w:r>
        <w:rPr>
          <w:spacing w:val="-1"/>
        </w:rPr>
        <w:t>disaster</w:t>
      </w:r>
      <w:r>
        <w:rPr>
          <w:spacing w:val="45"/>
        </w:rPr>
        <w:t xml:space="preserve"> </w:t>
      </w:r>
      <w:r>
        <w:rPr>
          <w:spacing w:val="-1"/>
        </w:rPr>
        <w:t>recovery</w:t>
      </w:r>
      <w:r>
        <w:rPr>
          <w:spacing w:val="44"/>
        </w:rPr>
        <w:t xml:space="preserve"> </w:t>
      </w:r>
      <w:r>
        <w:rPr>
          <w:spacing w:val="-1"/>
        </w:rPr>
        <w:t>testing</w:t>
      </w:r>
      <w:r>
        <w:rPr>
          <w:spacing w:val="25"/>
        </w:rPr>
        <w:t xml:space="preserve"> </w:t>
      </w:r>
      <w:r>
        <w:rPr>
          <w:spacing w:val="-1"/>
        </w:rPr>
        <w:t>detailed</w:t>
      </w:r>
      <w:r>
        <w:t xml:space="preserve"> </w:t>
      </w:r>
      <w:r>
        <w:rPr>
          <w:spacing w:val="-1"/>
        </w:rPr>
        <w:t>in</w:t>
      </w:r>
      <w:r>
        <w:rPr>
          <w:spacing w:val="1"/>
        </w:rPr>
        <w:t xml:space="preserve"> </w:t>
      </w:r>
      <w:r>
        <w:t>the</w:t>
      </w:r>
      <w:r>
        <w:rPr>
          <w:spacing w:val="-2"/>
        </w:rPr>
        <w:t xml:space="preserve"> BCDR</w:t>
      </w:r>
      <w:r>
        <w:t xml:space="preserve"> </w:t>
      </w:r>
      <w:r>
        <w:rPr>
          <w:spacing w:val="-1"/>
        </w:rPr>
        <w:t>Plan.</w:t>
      </w:r>
    </w:p>
    <w:p w:rsidR="008918FA" w:rsidRDefault="008918FA" w:rsidP="008918FA">
      <w:pPr>
        <w:pStyle w:val="BodyText"/>
        <w:numPr>
          <w:ilvl w:val="1"/>
          <w:numId w:val="10"/>
        </w:numPr>
        <w:tabs>
          <w:tab w:val="left" w:pos="829"/>
        </w:tabs>
        <w:spacing w:before="121"/>
        <w:ind w:right="110"/>
        <w:jc w:val="both"/>
      </w:pPr>
      <w:r>
        <w:t>The</w:t>
      </w:r>
      <w:r>
        <w:rPr>
          <w:spacing w:val="4"/>
        </w:rPr>
        <w:t xml:space="preserve"> </w:t>
      </w:r>
      <w:r>
        <w:rPr>
          <w:spacing w:val="-2"/>
        </w:rPr>
        <w:t>BCDR</w:t>
      </w:r>
      <w:r>
        <w:rPr>
          <w:spacing w:val="3"/>
        </w:rPr>
        <w:t xml:space="preserve"> </w:t>
      </w:r>
      <w:r>
        <w:rPr>
          <w:spacing w:val="-1"/>
        </w:rPr>
        <w:t>Plan</w:t>
      </w:r>
      <w:r>
        <w:rPr>
          <w:spacing w:val="4"/>
        </w:rPr>
        <w:t xml:space="preserve"> </w:t>
      </w:r>
      <w:r>
        <w:rPr>
          <w:spacing w:val="-1"/>
        </w:rPr>
        <w:t>shall</w:t>
      </w:r>
      <w:r>
        <w:rPr>
          <w:spacing w:val="6"/>
        </w:rPr>
        <w:t xml:space="preserve"> </w:t>
      </w:r>
      <w:r>
        <w:rPr>
          <w:spacing w:val="-1"/>
        </w:rPr>
        <w:t>be</w:t>
      </w:r>
      <w:r>
        <w:rPr>
          <w:spacing w:val="4"/>
        </w:rPr>
        <w:t xml:space="preserve"> </w:t>
      </w:r>
      <w:r>
        <w:rPr>
          <w:spacing w:val="-1"/>
        </w:rPr>
        <w:t>upgradeable</w:t>
      </w:r>
      <w:r>
        <w:rPr>
          <w:spacing w:val="4"/>
        </w:rPr>
        <w:t xml:space="preserve"> </w:t>
      </w:r>
      <w:r>
        <w:rPr>
          <w:spacing w:val="-1"/>
        </w:rPr>
        <w:t>and</w:t>
      </w:r>
      <w:r>
        <w:rPr>
          <w:spacing w:val="4"/>
        </w:rPr>
        <w:t xml:space="preserve"> </w:t>
      </w:r>
      <w:r>
        <w:rPr>
          <w:spacing w:val="-1"/>
        </w:rPr>
        <w:t>sufficiently</w:t>
      </w:r>
      <w:r>
        <w:rPr>
          <w:spacing w:val="2"/>
        </w:rPr>
        <w:t xml:space="preserve"> </w:t>
      </w:r>
      <w:r>
        <w:rPr>
          <w:spacing w:val="-1"/>
        </w:rPr>
        <w:t>flexible</w:t>
      </w:r>
      <w:r>
        <w:rPr>
          <w:spacing w:val="4"/>
        </w:rPr>
        <w:t xml:space="preserve"> </w:t>
      </w:r>
      <w:r>
        <w:t>to</w:t>
      </w:r>
      <w:r>
        <w:rPr>
          <w:spacing w:val="4"/>
        </w:rPr>
        <w:t xml:space="preserve"> </w:t>
      </w:r>
      <w:r>
        <w:rPr>
          <w:spacing w:val="-1"/>
        </w:rPr>
        <w:t>support</w:t>
      </w:r>
      <w:r>
        <w:rPr>
          <w:spacing w:val="5"/>
        </w:rPr>
        <w:t xml:space="preserve"> </w:t>
      </w:r>
      <w:r>
        <w:rPr>
          <w:spacing w:val="-1"/>
        </w:rPr>
        <w:t>any</w:t>
      </w:r>
      <w:r>
        <w:rPr>
          <w:spacing w:val="48"/>
        </w:rPr>
        <w:t xml:space="preserve"> </w:t>
      </w:r>
      <w:r>
        <w:rPr>
          <w:spacing w:val="-1"/>
        </w:rPr>
        <w:t>changes</w:t>
      </w:r>
      <w:r>
        <w:rPr>
          <w:spacing w:val="18"/>
        </w:rPr>
        <w:t xml:space="preserve"> </w:t>
      </w:r>
      <w:r>
        <w:t>to</w:t>
      </w:r>
      <w:r>
        <w:rPr>
          <w:spacing w:val="17"/>
        </w:rPr>
        <w:t xml:space="preserve"> </w:t>
      </w:r>
      <w:r>
        <w:t>the</w:t>
      </w:r>
      <w:r>
        <w:rPr>
          <w:spacing w:val="17"/>
        </w:rPr>
        <w:t xml:space="preserve"> </w:t>
      </w:r>
      <w:r>
        <w:rPr>
          <w:spacing w:val="-1"/>
        </w:rPr>
        <w:t>Goods</w:t>
      </w:r>
      <w:r>
        <w:rPr>
          <w:spacing w:val="20"/>
        </w:rPr>
        <w:t xml:space="preserve"> </w:t>
      </w:r>
      <w:r>
        <w:rPr>
          <w:spacing w:val="-1"/>
        </w:rPr>
        <w:t>and/or</w:t>
      </w:r>
      <w:r>
        <w:rPr>
          <w:spacing w:val="21"/>
        </w:rPr>
        <w:t xml:space="preserve"> </w:t>
      </w:r>
      <w:r>
        <w:rPr>
          <w:spacing w:val="-2"/>
        </w:rPr>
        <w:t>Services</w:t>
      </w:r>
      <w:r>
        <w:rPr>
          <w:spacing w:val="20"/>
        </w:rPr>
        <w:t xml:space="preserve"> </w:t>
      </w:r>
      <w:r>
        <w:rPr>
          <w:spacing w:val="-1"/>
        </w:rPr>
        <w:t>or</w:t>
      </w:r>
      <w:r>
        <w:rPr>
          <w:spacing w:val="19"/>
        </w:rPr>
        <w:t xml:space="preserve"> </w:t>
      </w:r>
      <w:r>
        <w:t>to</w:t>
      </w:r>
      <w:r>
        <w:rPr>
          <w:spacing w:val="17"/>
        </w:rPr>
        <w:t xml:space="preserve"> </w:t>
      </w:r>
      <w:r>
        <w:t>the</w:t>
      </w:r>
      <w:r>
        <w:rPr>
          <w:spacing w:val="17"/>
        </w:rPr>
        <w:t xml:space="preserve"> </w:t>
      </w:r>
      <w:r>
        <w:rPr>
          <w:spacing w:val="-1"/>
        </w:rPr>
        <w:t>business</w:t>
      </w:r>
      <w:r>
        <w:rPr>
          <w:spacing w:val="20"/>
        </w:rPr>
        <w:t xml:space="preserve"> </w:t>
      </w:r>
      <w:r>
        <w:rPr>
          <w:spacing w:val="-1"/>
        </w:rPr>
        <w:t>processes</w:t>
      </w:r>
      <w:r>
        <w:rPr>
          <w:spacing w:val="18"/>
        </w:rPr>
        <w:t xml:space="preserve"> </w:t>
      </w:r>
      <w:r>
        <w:rPr>
          <w:spacing w:val="-1"/>
        </w:rPr>
        <w:t>facilitated</w:t>
      </w:r>
      <w:r>
        <w:rPr>
          <w:spacing w:val="20"/>
        </w:rPr>
        <w:t xml:space="preserve"> </w:t>
      </w:r>
      <w:r>
        <w:rPr>
          <w:spacing w:val="-1"/>
        </w:rPr>
        <w:t>by</w:t>
      </w:r>
      <w:r>
        <w:rPr>
          <w:spacing w:val="48"/>
        </w:rPr>
        <w:t xml:space="preserve"> </w:t>
      </w:r>
      <w:r>
        <w:rPr>
          <w:spacing w:val="-1"/>
        </w:rPr>
        <w:t>and</w:t>
      </w:r>
      <w:r>
        <w:t xml:space="preserve"> the</w:t>
      </w:r>
      <w:r>
        <w:rPr>
          <w:spacing w:val="-2"/>
        </w:rPr>
        <w:t xml:space="preserve"> </w:t>
      </w:r>
      <w:r>
        <w:rPr>
          <w:spacing w:val="-1"/>
        </w:rPr>
        <w:t>business</w:t>
      </w:r>
      <w:r>
        <w:rPr>
          <w:spacing w:val="1"/>
        </w:rPr>
        <w:t xml:space="preserve"> </w:t>
      </w:r>
      <w:r>
        <w:rPr>
          <w:spacing w:val="-2"/>
        </w:rPr>
        <w:t>operations</w:t>
      </w:r>
      <w:r>
        <w:rPr>
          <w:spacing w:val="1"/>
        </w:rPr>
        <w:t xml:space="preserve"> </w:t>
      </w:r>
      <w:r>
        <w:rPr>
          <w:spacing w:val="-1"/>
        </w:rPr>
        <w:t>supported</w:t>
      </w:r>
      <w:r>
        <w:rPr>
          <w:spacing w:val="-2"/>
        </w:rPr>
        <w:t xml:space="preserve"> </w:t>
      </w:r>
      <w:r>
        <w:rPr>
          <w:spacing w:val="-1"/>
        </w:rPr>
        <w:t>by</w:t>
      </w:r>
      <w:r>
        <w:rPr>
          <w:spacing w:val="-2"/>
        </w:rPr>
        <w:t xml:space="preserve"> </w:t>
      </w:r>
      <w:r>
        <w:t>the</w:t>
      </w:r>
      <w:r>
        <w:rPr>
          <w:spacing w:val="2"/>
        </w:rPr>
        <w:t xml:space="preserve"> </w:t>
      </w:r>
      <w:r>
        <w:rPr>
          <w:spacing w:val="-2"/>
        </w:rPr>
        <w:t>provision</w:t>
      </w:r>
      <w:r>
        <w:t xml:space="preserve"> </w:t>
      </w:r>
      <w:r>
        <w:rPr>
          <w:spacing w:val="-1"/>
        </w:rPr>
        <w:t>of</w:t>
      </w:r>
      <w:r>
        <w:rPr>
          <w:spacing w:val="2"/>
        </w:rPr>
        <w:t xml:space="preserve"> </w:t>
      </w:r>
      <w:r>
        <w:rPr>
          <w:spacing w:val="-1"/>
        </w:rPr>
        <w:t>Goods</w:t>
      </w:r>
      <w:r>
        <w:rPr>
          <w:spacing w:val="-2"/>
        </w:rPr>
        <w:t xml:space="preserve"> </w:t>
      </w:r>
      <w:r>
        <w:rPr>
          <w:spacing w:val="-1"/>
        </w:rPr>
        <w:t>and/or</w:t>
      </w:r>
      <w:r>
        <w:rPr>
          <w:spacing w:val="2"/>
        </w:rPr>
        <w:t xml:space="preserve"> </w:t>
      </w:r>
      <w:r>
        <w:rPr>
          <w:spacing w:val="-2"/>
        </w:rPr>
        <w:t>Services.</w:t>
      </w:r>
    </w:p>
    <w:p w:rsidR="008918FA" w:rsidRDefault="008918FA" w:rsidP="008918FA">
      <w:pPr>
        <w:pStyle w:val="BodyText"/>
        <w:numPr>
          <w:ilvl w:val="1"/>
          <w:numId w:val="10"/>
        </w:numPr>
        <w:tabs>
          <w:tab w:val="left" w:pos="829"/>
        </w:tabs>
        <w:ind w:right="113"/>
        <w:jc w:val="both"/>
      </w:pPr>
      <w:r>
        <w:t>The</w:t>
      </w:r>
      <w:r>
        <w:rPr>
          <w:spacing w:val="3"/>
        </w:rPr>
        <w:t xml:space="preserve"> </w:t>
      </w:r>
      <w:r>
        <w:rPr>
          <w:spacing w:val="-2"/>
        </w:rPr>
        <w:t>Supplier</w:t>
      </w:r>
      <w:r>
        <w:rPr>
          <w:spacing w:val="2"/>
        </w:rPr>
        <w:t xml:space="preserve"> </w:t>
      </w:r>
      <w:r>
        <w:rPr>
          <w:spacing w:val="-1"/>
        </w:rPr>
        <w:t>shall</w:t>
      </w:r>
      <w:r>
        <w:rPr>
          <w:spacing w:val="2"/>
        </w:rPr>
        <w:t xml:space="preserve"> </w:t>
      </w:r>
      <w:r>
        <w:rPr>
          <w:spacing w:val="-1"/>
        </w:rPr>
        <w:t>not</w:t>
      </w:r>
      <w:r>
        <w:rPr>
          <w:spacing w:val="4"/>
        </w:rPr>
        <w:t xml:space="preserve"> </w:t>
      </w:r>
      <w:r>
        <w:rPr>
          <w:spacing w:val="-1"/>
        </w:rPr>
        <w:t>be</w:t>
      </w:r>
      <w:r>
        <w:t xml:space="preserve"> </w:t>
      </w:r>
      <w:r>
        <w:rPr>
          <w:spacing w:val="-1"/>
        </w:rPr>
        <w:t>entitled</w:t>
      </w:r>
      <w:r>
        <w:t xml:space="preserve"> to</w:t>
      </w:r>
      <w:r>
        <w:rPr>
          <w:spacing w:val="3"/>
        </w:rPr>
        <w:t xml:space="preserve"> </w:t>
      </w:r>
      <w:r>
        <w:rPr>
          <w:spacing w:val="-1"/>
        </w:rPr>
        <w:t>any</w:t>
      </w:r>
      <w:r>
        <w:rPr>
          <w:spacing w:val="1"/>
        </w:rPr>
        <w:t xml:space="preserve"> </w:t>
      </w:r>
      <w:r>
        <w:rPr>
          <w:spacing w:val="-2"/>
        </w:rPr>
        <w:t>relief</w:t>
      </w:r>
      <w:r>
        <w:rPr>
          <w:spacing w:val="4"/>
        </w:rPr>
        <w:t xml:space="preserve"> </w:t>
      </w:r>
      <w:r>
        <w:rPr>
          <w:spacing w:val="-1"/>
        </w:rPr>
        <w:t>from</w:t>
      </w:r>
      <w:r>
        <w:rPr>
          <w:spacing w:val="4"/>
        </w:rPr>
        <w:t xml:space="preserve"> </w:t>
      </w:r>
      <w:r>
        <w:rPr>
          <w:spacing w:val="-1"/>
        </w:rPr>
        <w:t>its</w:t>
      </w:r>
      <w:r>
        <w:rPr>
          <w:spacing w:val="1"/>
        </w:rPr>
        <w:t xml:space="preserve"> </w:t>
      </w:r>
      <w:r>
        <w:rPr>
          <w:spacing w:val="-1"/>
        </w:rPr>
        <w:t>obligations</w:t>
      </w:r>
      <w:r>
        <w:rPr>
          <w:spacing w:val="3"/>
        </w:rPr>
        <w:t xml:space="preserve"> </w:t>
      </w:r>
      <w:r>
        <w:rPr>
          <w:spacing w:val="-1"/>
        </w:rPr>
        <w:t>under</w:t>
      </w:r>
      <w:r>
        <w:rPr>
          <w:spacing w:val="2"/>
        </w:rPr>
        <w:t xml:space="preserve"> </w:t>
      </w:r>
      <w:r>
        <w:rPr>
          <w:spacing w:val="-1"/>
        </w:rPr>
        <w:t>the</w:t>
      </w:r>
      <w:r>
        <w:rPr>
          <w:spacing w:val="3"/>
        </w:rPr>
        <w:t xml:space="preserve"> </w:t>
      </w:r>
      <w:r>
        <w:rPr>
          <w:spacing w:val="-2"/>
        </w:rPr>
        <w:t>Service</w:t>
      </w:r>
      <w:r>
        <w:rPr>
          <w:spacing w:val="62"/>
        </w:rPr>
        <w:t xml:space="preserve"> </w:t>
      </w:r>
      <w:r>
        <w:rPr>
          <w:spacing w:val="-2"/>
        </w:rPr>
        <w:t>Levels</w:t>
      </w:r>
      <w:r>
        <w:rPr>
          <w:spacing w:val="15"/>
        </w:rPr>
        <w:t xml:space="preserve"> </w:t>
      </w:r>
      <w:r>
        <w:rPr>
          <w:spacing w:val="-1"/>
        </w:rPr>
        <w:t>or</w:t>
      </w:r>
      <w:r>
        <w:rPr>
          <w:spacing w:val="16"/>
        </w:rPr>
        <w:t xml:space="preserve"> </w:t>
      </w:r>
      <w:r>
        <w:t>to</w:t>
      </w:r>
      <w:r>
        <w:rPr>
          <w:spacing w:val="15"/>
        </w:rPr>
        <w:t xml:space="preserve"> </w:t>
      </w:r>
      <w:r>
        <w:rPr>
          <w:spacing w:val="-1"/>
        </w:rPr>
        <w:t>any</w:t>
      </w:r>
      <w:r>
        <w:rPr>
          <w:spacing w:val="13"/>
        </w:rPr>
        <w:t xml:space="preserve"> </w:t>
      </w:r>
      <w:r>
        <w:rPr>
          <w:spacing w:val="-1"/>
        </w:rPr>
        <w:t>increase</w:t>
      </w:r>
      <w:r>
        <w:rPr>
          <w:spacing w:val="15"/>
        </w:rPr>
        <w:t xml:space="preserve"> </w:t>
      </w:r>
      <w:r>
        <w:rPr>
          <w:spacing w:val="-1"/>
        </w:rPr>
        <w:t>in</w:t>
      </w:r>
      <w:r>
        <w:rPr>
          <w:spacing w:val="15"/>
        </w:rPr>
        <w:t xml:space="preserve"> </w:t>
      </w:r>
      <w:r>
        <w:t>the</w:t>
      </w:r>
      <w:r>
        <w:rPr>
          <w:spacing w:val="15"/>
        </w:rPr>
        <w:t xml:space="preserve"> </w:t>
      </w:r>
      <w:r>
        <w:rPr>
          <w:spacing w:val="-1"/>
        </w:rPr>
        <w:t>Charges</w:t>
      </w:r>
      <w:r>
        <w:rPr>
          <w:spacing w:val="13"/>
        </w:rPr>
        <w:t xml:space="preserve"> </w:t>
      </w:r>
      <w:r>
        <w:t>to</w:t>
      </w:r>
      <w:r>
        <w:rPr>
          <w:spacing w:val="15"/>
        </w:rPr>
        <w:t xml:space="preserve"> </w:t>
      </w:r>
      <w:r>
        <w:t>the</w:t>
      </w:r>
      <w:r>
        <w:rPr>
          <w:spacing w:val="12"/>
        </w:rPr>
        <w:t xml:space="preserve"> </w:t>
      </w:r>
      <w:r>
        <w:rPr>
          <w:spacing w:val="-1"/>
        </w:rPr>
        <w:t>extent</w:t>
      </w:r>
      <w:r>
        <w:rPr>
          <w:spacing w:val="16"/>
        </w:rPr>
        <w:t xml:space="preserve"> </w:t>
      </w:r>
      <w:r>
        <w:rPr>
          <w:spacing w:val="-1"/>
        </w:rPr>
        <w:t>that</w:t>
      </w:r>
      <w:r>
        <w:rPr>
          <w:spacing w:val="14"/>
        </w:rPr>
        <w:t xml:space="preserve"> </w:t>
      </w:r>
      <w:r>
        <w:t>a</w:t>
      </w:r>
      <w:r>
        <w:rPr>
          <w:spacing w:val="15"/>
        </w:rPr>
        <w:t xml:space="preserve"> </w:t>
      </w:r>
      <w:r>
        <w:rPr>
          <w:spacing w:val="-1"/>
        </w:rPr>
        <w:t>Disaster</w:t>
      </w:r>
      <w:r>
        <w:rPr>
          <w:spacing w:val="14"/>
        </w:rPr>
        <w:t xml:space="preserve"> </w:t>
      </w:r>
      <w:r>
        <w:rPr>
          <w:spacing w:val="-1"/>
        </w:rPr>
        <w:t>occurs</w:t>
      </w:r>
      <w:r>
        <w:rPr>
          <w:spacing w:val="15"/>
        </w:rPr>
        <w:t xml:space="preserve"> </w:t>
      </w:r>
      <w:r>
        <w:rPr>
          <w:spacing w:val="-1"/>
        </w:rPr>
        <w:t>as</w:t>
      </w:r>
      <w:r>
        <w:rPr>
          <w:spacing w:val="13"/>
        </w:rPr>
        <w:t xml:space="preserve"> </w:t>
      </w:r>
      <w:r>
        <w:t>a</w:t>
      </w:r>
      <w:r>
        <w:rPr>
          <w:spacing w:val="41"/>
        </w:rPr>
        <w:t xml:space="preserve"> </w:t>
      </w:r>
      <w:r>
        <w:rPr>
          <w:spacing w:val="-1"/>
        </w:rPr>
        <w:t>consequence</w:t>
      </w:r>
      <w:r>
        <w:rPr>
          <w:spacing w:val="1"/>
        </w:rPr>
        <w:t xml:space="preserve"> </w:t>
      </w:r>
      <w:r>
        <w:rPr>
          <w:spacing w:val="-2"/>
        </w:rPr>
        <w:t>of</w:t>
      </w:r>
      <w:r>
        <w:rPr>
          <w:spacing w:val="2"/>
        </w:rPr>
        <w:t xml:space="preserve"> </w:t>
      </w:r>
      <w:r>
        <w:rPr>
          <w:spacing w:val="-1"/>
        </w:rPr>
        <w:t>any</w:t>
      </w:r>
      <w:r>
        <w:rPr>
          <w:spacing w:val="-2"/>
        </w:rPr>
        <w:t xml:space="preserve"> </w:t>
      </w:r>
      <w:r>
        <w:rPr>
          <w:spacing w:val="-1"/>
        </w:rPr>
        <w:t>breach</w:t>
      </w:r>
      <w:r>
        <w:rPr>
          <w:spacing w:val="1"/>
        </w:rPr>
        <w:t xml:space="preserve"> </w:t>
      </w:r>
      <w:r>
        <w:rPr>
          <w:spacing w:val="-1"/>
        </w:rPr>
        <w:t>by</w:t>
      </w:r>
      <w:r>
        <w:rPr>
          <w:spacing w:val="-2"/>
        </w:rPr>
        <w:t xml:space="preserve"> </w:t>
      </w:r>
      <w:r>
        <w:t>the</w:t>
      </w:r>
      <w:r>
        <w:rPr>
          <w:spacing w:val="-2"/>
        </w:rPr>
        <w:t xml:space="preserve"> Supplier</w:t>
      </w:r>
      <w:r>
        <w:rPr>
          <w:spacing w:val="2"/>
        </w:rPr>
        <w:t xml:space="preserve"> </w:t>
      </w:r>
      <w:r>
        <w:rPr>
          <w:spacing w:val="-2"/>
        </w:rPr>
        <w:t>of</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0"/>
          <w:numId w:val="10"/>
        </w:numPr>
        <w:tabs>
          <w:tab w:val="left" w:pos="467"/>
        </w:tabs>
        <w:spacing w:before="117"/>
        <w:ind w:left="466"/>
        <w:jc w:val="left"/>
        <w:rPr>
          <w:rFonts w:ascii="Times New Roman" w:eastAsia="Times New Roman" w:hAnsi="Times New Roman" w:cs="Times New Roman"/>
        </w:rPr>
      </w:pPr>
      <w:r>
        <w:rPr>
          <w:rFonts w:ascii="Times New Roman"/>
          <w:spacing w:val="3"/>
        </w:rPr>
        <w:t>BUS</w:t>
      </w:r>
      <w:r>
        <w:rPr>
          <w:rFonts w:ascii="Times New Roman"/>
          <w:spacing w:val="-32"/>
        </w:rPr>
        <w:t xml:space="preserve"> </w:t>
      </w:r>
      <w:r>
        <w:rPr>
          <w:rFonts w:ascii="Times New Roman"/>
          <w:spacing w:val="-1"/>
        </w:rPr>
        <w:t>INES</w:t>
      </w:r>
      <w:r>
        <w:rPr>
          <w:rFonts w:ascii="Times New Roman"/>
          <w:spacing w:val="-32"/>
        </w:rPr>
        <w:t xml:space="preserve"> </w:t>
      </w:r>
      <w:r>
        <w:rPr>
          <w:rFonts w:ascii="Times New Roman"/>
        </w:rPr>
        <w:t>S</w:t>
      </w:r>
      <w:r>
        <w:rPr>
          <w:rFonts w:ascii="Times New Roman"/>
          <w:spacing w:val="31"/>
        </w:rPr>
        <w:t xml:space="preserve"> </w:t>
      </w:r>
      <w:r>
        <w:rPr>
          <w:rFonts w:ascii="Times New Roman"/>
          <w:spacing w:val="-1"/>
        </w:rPr>
        <w:t>CONTINUITY</w:t>
      </w:r>
      <w:r>
        <w:rPr>
          <w:rFonts w:ascii="Times New Roman"/>
          <w:spacing w:val="-6"/>
        </w:rPr>
        <w:t xml:space="preserve"> </w:t>
      </w:r>
      <w:r>
        <w:rPr>
          <w:rFonts w:ascii="Times New Roman"/>
          <w:spacing w:val="4"/>
        </w:rPr>
        <w:t>PLAN</w:t>
      </w:r>
      <w:r>
        <w:rPr>
          <w:rFonts w:ascii="Times New Roman"/>
          <w:spacing w:val="6"/>
        </w:rPr>
        <w:t xml:space="preserve"> </w:t>
      </w:r>
      <w:r>
        <w:rPr>
          <w:rFonts w:ascii="Times New Roman"/>
        </w:rPr>
        <w:t>-</w:t>
      </w:r>
      <w:r>
        <w:rPr>
          <w:rFonts w:ascii="Times New Roman"/>
          <w:spacing w:val="8"/>
        </w:rPr>
        <w:t xml:space="preserve"> </w:t>
      </w:r>
      <w:r>
        <w:rPr>
          <w:rFonts w:ascii="Times New Roman"/>
          <w:spacing w:val="23"/>
        </w:rPr>
        <w:t>P</w:t>
      </w:r>
      <w:r>
        <w:rPr>
          <w:rFonts w:ascii="Times New Roman"/>
          <w:spacing w:val="11"/>
        </w:rPr>
        <w:t>R</w:t>
      </w:r>
      <w:r>
        <w:rPr>
          <w:rFonts w:ascii="Times New Roman"/>
          <w:spacing w:val="-12"/>
        </w:rPr>
        <w:t>I</w:t>
      </w:r>
      <w:r>
        <w:rPr>
          <w:rFonts w:ascii="Times New Roman"/>
          <w:spacing w:val="-2"/>
        </w:rPr>
        <w:t>N</w:t>
      </w:r>
      <w:r>
        <w:rPr>
          <w:rFonts w:ascii="Times New Roman"/>
          <w:spacing w:val="11"/>
        </w:rPr>
        <w:t>C</w:t>
      </w:r>
      <w:r>
        <w:rPr>
          <w:rFonts w:ascii="Times New Roman"/>
          <w:spacing w:val="-12"/>
        </w:rPr>
        <w:t>I</w:t>
      </w:r>
      <w:r>
        <w:rPr>
          <w:rFonts w:ascii="Times New Roman"/>
        </w:rPr>
        <w:t>P</w:t>
      </w:r>
      <w:r>
        <w:rPr>
          <w:rFonts w:ascii="Times New Roman"/>
          <w:spacing w:val="-32"/>
        </w:rPr>
        <w:t xml:space="preserve"> </w:t>
      </w:r>
      <w:r>
        <w:rPr>
          <w:rFonts w:ascii="Times New Roman"/>
          <w:spacing w:val="3"/>
        </w:rPr>
        <w:t>LES</w:t>
      </w:r>
      <w:r>
        <w:rPr>
          <w:rFonts w:ascii="Times New Roman"/>
          <w:spacing w:val="28"/>
        </w:rPr>
        <w:t xml:space="preserve"> </w:t>
      </w:r>
      <w:r>
        <w:rPr>
          <w:rFonts w:ascii="Times New Roman"/>
          <w:spacing w:val="-2"/>
        </w:rPr>
        <w:t>AND</w:t>
      </w:r>
      <w:r>
        <w:rPr>
          <w:rFonts w:ascii="Times New Roman"/>
          <w:spacing w:val="6"/>
        </w:rPr>
        <w:t xml:space="preserve"> </w:t>
      </w:r>
      <w:r>
        <w:rPr>
          <w:rFonts w:ascii="Times New Roman"/>
          <w:spacing w:val="3"/>
        </w:rPr>
        <w:t>CONTENTS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0"/>
        <w:ind w:right="113"/>
        <w:jc w:val="both"/>
      </w:pPr>
      <w:r>
        <w:t>The</w:t>
      </w:r>
      <w:r>
        <w:rPr>
          <w:spacing w:val="3"/>
        </w:rPr>
        <w:t xml:space="preserve"> </w:t>
      </w:r>
      <w:r>
        <w:rPr>
          <w:spacing w:val="-1"/>
        </w:rPr>
        <w:t>Business</w:t>
      </w:r>
      <w:r>
        <w:rPr>
          <w:spacing w:val="3"/>
        </w:rPr>
        <w:t xml:space="preserve"> </w:t>
      </w:r>
      <w:r>
        <w:rPr>
          <w:spacing w:val="-1"/>
        </w:rPr>
        <w:t>Continuity</w:t>
      </w:r>
      <w:r>
        <w:rPr>
          <w:spacing w:val="1"/>
        </w:rPr>
        <w:t xml:space="preserve"> </w:t>
      </w:r>
      <w:r>
        <w:rPr>
          <w:spacing w:val="-1"/>
        </w:rPr>
        <w:t>Plan</w:t>
      </w:r>
      <w:r>
        <w:rPr>
          <w:spacing w:val="3"/>
        </w:rPr>
        <w:t xml:space="preserve"> </w:t>
      </w:r>
      <w:r>
        <w:rPr>
          <w:spacing w:val="-1"/>
        </w:rPr>
        <w:t>shall</w:t>
      </w:r>
      <w:r>
        <w:rPr>
          <w:spacing w:val="2"/>
        </w:rPr>
        <w:t xml:space="preserve"> </w:t>
      </w:r>
      <w:r>
        <w:rPr>
          <w:spacing w:val="-1"/>
        </w:rPr>
        <w:t>set</w:t>
      </w:r>
      <w:r>
        <w:rPr>
          <w:spacing w:val="4"/>
        </w:rPr>
        <w:t xml:space="preserve"> </w:t>
      </w:r>
      <w:r>
        <w:rPr>
          <w:spacing w:val="-1"/>
        </w:rPr>
        <w:t>out</w:t>
      </w:r>
      <w:r>
        <w:rPr>
          <w:spacing w:val="4"/>
        </w:rPr>
        <w:t xml:space="preserve"> </w:t>
      </w:r>
      <w:r>
        <w:t>the</w:t>
      </w:r>
      <w:r>
        <w:rPr>
          <w:spacing w:val="3"/>
        </w:rPr>
        <w:t xml:space="preserve"> </w:t>
      </w:r>
      <w:r>
        <w:rPr>
          <w:spacing w:val="-1"/>
        </w:rPr>
        <w:t>arrangements</w:t>
      </w:r>
      <w:r>
        <w:rPr>
          <w:spacing w:val="1"/>
        </w:rPr>
        <w:t xml:space="preserve"> </w:t>
      </w:r>
      <w:r>
        <w:rPr>
          <w:spacing w:val="-1"/>
        </w:rPr>
        <w:t>that</w:t>
      </w:r>
      <w:r>
        <w:rPr>
          <w:spacing w:val="4"/>
        </w:rPr>
        <w:t xml:space="preserve"> </w:t>
      </w:r>
      <w:r>
        <w:rPr>
          <w:spacing w:val="-1"/>
        </w:rPr>
        <w:t>are</w:t>
      </w:r>
      <w:r>
        <w:rPr>
          <w:spacing w:val="3"/>
        </w:rPr>
        <w:t xml:space="preserve"> </w:t>
      </w:r>
      <w:r>
        <w:t>to</w:t>
      </w:r>
      <w:r>
        <w:rPr>
          <w:spacing w:val="3"/>
        </w:rPr>
        <w:t xml:space="preserve"> </w:t>
      </w:r>
      <w:r>
        <w:rPr>
          <w:spacing w:val="-2"/>
        </w:rPr>
        <w:t>be</w:t>
      </w:r>
      <w:r>
        <w:rPr>
          <w:spacing w:val="3"/>
        </w:rPr>
        <w:t xml:space="preserve"> </w:t>
      </w:r>
      <w:r>
        <w:rPr>
          <w:spacing w:val="-1"/>
        </w:rPr>
        <w:t>invoked</w:t>
      </w:r>
      <w:r>
        <w:rPr>
          <w:spacing w:val="36"/>
        </w:rPr>
        <w:t xml:space="preserve"> </w:t>
      </w:r>
      <w:r>
        <w:t>to</w:t>
      </w:r>
      <w:r>
        <w:rPr>
          <w:spacing w:val="5"/>
        </w:rPr>
        <w:t xml:space="preserve"> </w:t>
      </w:r>
      <w:r>
        <w:rPr>
          <w:spacing w:val="-1"/>
        </w:rPr>
        <w:t>ensure</w:t>
      </w:r>
      <w:r>
        <w:rPr>
          <w:spacing w:val="5"/>
        </w:rPr>
        <w:t xml:space="preserve"> </w:t>
      </w:r>
      <w:r>
        <w:rPr>
          <w:spacing w:val="-1"/>
        </w:rPr>
        <w:t>that</w:t>
      </w:r>
      <w:r>
        <w:rPr>
          <w:spacing w:val="4"/>
        </w:rPr>
        <w:t xml:space="preserve"> </w:t>
      </w:r>
      <w:r>
        <w:t>the</w:t>
      </w:r>
      <w:r>
        <w:rPr>
          <w:spacing w:val="5"/>
        </w:rPr>
        <w:t xml:space="preserve"> </w:t>
      </w:r>
      <w:r>
        <w:rPr>
          <w:spacing w:val="-2"/>
        </w:rPr>
        <w:t>business</w:t>
      </w:r>
      <w:r>
        <w:rPr>
          <w:spacing w:val="6"/>
        </w:rPr>
        <w:t xml:space="preserve"> </w:t>
      </w:r>
      <w:r>
        <w:rPr>
          <w:spacing w:val="-1"/>
        </w:rPr>
        <w:t>processes</w:t>
      </w:r>
      <w:r>
        <w:rPr>
          <w:spacing w:val="5"/>
        </w:rPr>
        <w:t xml:space="preserve"> </w:t>
      </w:r>
      <w:r>
        <w:rPr>
          <w:spacing w:val="-1"/>
        </w:rPr>
        <w:t>and</w:t>
      </w:r>
      <w:r>
        <w:rPr>
          <w:spacing w:val="3"/>
        </w:rPr>
        <w:t xml:space="preserve"> </w:t>
      </w:r>
      <w:r>
        <w:rPr>
          <w:spacing w:val="-2"/>
        </w:rPr>
        <w:t>operations</w:t>
      </w:r>
      <w:r>
        <w:rPr>
          <w:spacing w:val="3"/>
        </w:rPr>
        <w:t xml:space="preserve"> </w:t>
      </w:r>
      <w:r>
        <w:rPr>
          <w:spacing w:val="-1"/>
        </w:rPr>
        <w:t>facilitated</w:t>
      </w:r>
      <w:r>
        <w:rPr>
          <w:spacing w:val="5"/>
        </w:rPr>
        <w:t xml:space="preserve"> </w:t>
      </w:r>
      <w:r>
        <w:rPr>
          <w:spacing w:val="-1"/>
        </w:rPr>
        <w:t>by</w:t>
      </w:r>
      <w:r>
        <w:rPr>
          <w:spacing w:val="3"/>
        </w:rPr>
        <w:t xml:space="preserve"> </w:t>
      </w:r>
      <w:r>
        <w:t>the</w:t>
      </w:r>
      <w:r>
        <w:rPr>
          <w:spacing w:val="6"/>
        </w:rPr>
        <w:t xml:space="preserve"> </w:t>
      </w:r>
      <w:r>
        <w:rPr>
          <w:spacing w:val="-2"/>
        </w:rPr>
        <w:t>provision</w:t>
      </w:r>
      <w:r>
        <w:rPr>
          <w:spacing w:val="5"/>
        </w:rPr>
        <w:t xml:space="preserve"> </w:t>
      </w:r>
      <w:r>
        <w:rPr>
          <w:spacing w:val="-1"/>
        </w:rPr>
        <w:t>of</w:t>
      </w:r>
      <w:r>
        <w:rPr>
          <w:spacing w:val="66"/>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6"/>
        </w:rPr>
        <w:t xml:space="preserve"> </w:t>
      </w:r>
      <w:r>
        <w:rPr>
          <w:spacing w:val="-1"/>
        </w:rPr>
        <w:t>remain</w:t>
      </w:r>
      <w:r>
        <w:rPr>
          <w:spacing w:val="15"/>
        </w:rPr>
        <w:t xml:space="preserve"> </w:t>
      </w:r>
      <w:r>
        <w:rPr>
          <w:spacing w:val="-1"/>
        </w:rPr>
        <w:t>supported</w:t>
      </w:r>
      <w:r>
        <w:rPr>
          <w:spacing w:val="15"/>
        </w:rPr>
        <w:t xml:space="preserve"> </w:t>
      </w:r>
      <w:r>
        <w:rPr>
          <w:spacing w:val="-1"/>
        </w:rPr>
        <w:t>and</w:t>
      </w:r>
      <w:r>
        <w:rPr>
          <w:spacing w:val="15"/>
        </w:rPr>
        <w:t xml:space="preserve"> </w:t>
      </w:r>
      <w:r>
        <w:t>to</w:t>
      </w:r>
      <w:r>
        <w:rPr>
          <w:spacing w:val="12"/>
        </w:rPr>
        <w:t xml:space="preserve"> </w:t>
      </w:r>
      <w:r>
        <w:rPr>
          <w:spacing w:val="-1"/>
        </w:rPr>
        <w:t>ensure</w:t>
      </w:r>
      <w:r>
        <w:rPr>
          <w:spacing w:val="15"/>
        </w:rPr>
        <w:t xml:space="preserve"> </w:t>
      </w:r>
      <w:r>
        <w:rPr>
          <w:spacing w:val="-1"/>
        </w:rPr>
        <w:t>continuity</w:t>
      </w:r>
      <w:r>
        <w:rPr>
          <w:spacing w:val="13"/>
        </w:rPr>
        <w:t xml:space="preserve"> </w:t>
      </w:r>
      <w:r>
        <w:rPr>
          <w:spacing w:val="-2"/>
        </w:rPr>
        <w:t>of</w:t>
      </w:r>
      <w:r>
        <w:rPr>
          <w:spacing w:val="19"/>
        </w:rPr>
        <w:t xml:space="preserve"> </w:t>
      </w:r>
      <w:r>
        <w:t>the</w:t>
      </w:r>
      <w:r>
        <w:rPr>
          <w:spacing w:val="12"/>
        </w:rPr>
        <w:t xml:space="preserve"> </w:t>
      </w:r>
      <w:r>
        <w:rPr>
          <w:spacing w:val="-1"/>
        </w:rPr>
        <w:t>business</w:t>
      </w:r>
      <w:r>
        <w:rPr>
          <w:spacing w:val="36"/>
        </w:rPr>
        <w:t xml:space="preserve"> </w:t>
      </w:r>
      <w:r>
        <w:rPr>
          <w:spacing w:val="-1"/>
        </w:rPr>
        <w:t>operations</w:t>
      </w:r>
      <w:r>
        <w:rPr>
          <w:spacing w:val="46"/>
        </w:rPr>
        <w:t xml:space="preserve"> </w:t>
      </w:r>
      <w:r>
        <w:rPr>
          <w:spacing w:val="-1"/>
        </w:rPr>
        <w:t>supported</w:t>
      </w:r>
      <w:r>
        <w:rPr>
          <w:spacing w:val="46"/>
        </w:rPr>
        <w:t xml:space="preserve"> </w:t>
      </w:r>
      <w:r>
        <w:rPr>
          <w:spacing w:val="-1"/>
        </w:rPr>
        <w:t>by</w:t>
      </w:r>
      <w:r>
        <w:rPr>
          <w:spacing w:val="44"/>
        </w:rPr>
        <w:t xml:space="preserve"> </w:t>
      </w:r>
      <w:r>
        <w:t>the</w:t>
      </w:r>
      <w:r>
        <w:rPr>
          <w:spacing w:val="46"/>
        </w:rPr>
        <w:t xml:space="preserve"> </w:t>
      </w:r>
      <w:r>
        <w:rPr>
          <w:spacing w:val="-1"/>
        </w:rPr>
        <w:t>Services</w:t>
      </w:r>
      <w:r>
        <w:rPr>
          <w:spacing w:val="46"/>
        </w:rPr>
        <w:t xml:space="preserve"> </w:t>
      </w:r>
      <w:r>
        <w:rPr>
          <w:spacing w:val="-1"/>
        </w:rPr>
        <w:t>including,</w:t>
      </w:r>
      <w:r>
        <w:rPr>
          <w:spacing w:val="45"/>
        </w:rPr>
        <w:t xml:space="preserve"> </w:t>
      </w:r>
      <w:r>
        <w:rPr>
          <w:spacing w:val="-1"/>
        </w:rPr>
        <w:t>unless</w:t>
      </w:r>
      <w:r>
        <w:rPr>
          <w:spacing w:val="48"/>
        </w:rPr>
        <w:t xml:space="preserve"> </w:t>
      </w:r>
      <w:r>
        <w:t>the</w:t>
      </w:r>
      <w:r>
        <w:rPr>
          <w:spacing w:val="46"/>
        </w:rPr>
        <w:t xml:space="preserve"> </w:t>
      </w:r>
      <w:r>
        <w:rPr>
          <w:spacing w:val="-1"/>
        </w:rPr>
        <w:t>Customer</w:t>
      </w:r>
      <w:r>
        <w:rPr>
          <w:spacing w:val="47"/>
        </w:rPr>
        <w:t xml:space="preserve"> </w:t>
      </w:r>
      <w:r>
        <w:rPr>
          <w:spacing w:val="-1"/>
        </w:rPr>
        <w:t>expressly</w:t>
      </w:r>
      <w:r>
        <w:rPr>
          <w:spacing w:val="31"/>
        </w:rPr>
        <w:t xml:space="preserve"> </w:t>
      </w:r>
      <w:r>
        <w:rPr>
          <w:spacing w:val="-1"/>
        </w:rPr>
        <w:t>states</w:t>
      </w:r>
      <w:r>
        <w:rPr>
          <w:spacing w:val="-2"/>
        </w:rPr>
        <w:t xml:space="preserve"> otherwise</w:t>
      </w:r>
      <w:r>
        <w:rPr>
          <w:spacing w:val="1"/>
        </w:rPr>
        <w:t xml:space="preserve"> </w:t>
      </w:r>
      <w:r>
        <w:rPr>
          <w:spacing w:val="-1"/>
        </w:rPr>
        <w:t>in</w:t>
      </w:r>
      <w:r>
        <w:t xml:space="preserve"> </w:t>
      </w:r>
      <w:r>
        <w:rPr>
          <w:spacing w:val="-1"/>
        </w:rPr>
        <w:t>writing:</w:t>
      </w:r>
    </w:p>
    <w:p w:rsidR="008918FA" w:rsidRDefault="008918FA" w:rsidP="008918FA">
      <w:pPr>
        <w:pStyle w:val="BodyText"/>
        <w:numPr>
          <w:ilvl w:val="2"/>
          <w:numId w:val="10"/>
        </w:numPr>
        <w:tabs>
          <w:tab w:val="left" w:pos="2027"/>
        </w:tabs>
        <w:spacing w:before="121"/>
        <w:ind w:right="114"/>
        <w:jc w:val="both"/>
      </w:pPr>
      <w:r>
        <w:t>the</w:t>
      </w:r>
      <w:r>
        <w:rPr>
          <w:spacing w:val="20"/>
        </w:rPr>
        <w:t xml:space="preserve"> </w:t>
      </w:r>
      <w:r>
        <w:rPr>
          <w:spacing w:val="-1"/>
        </w:rPr>
        <w:t>alternative</w:t>
      </w:r>
      <w:r>
        <w:rPr>
          <w:spacing w:val="19"/>
        </w:rPr>
        <w:t xml:space="preserve"> </w:t>
      </w:r>
      <w:r>
        <w:rPr>
          <w:spacing w:val="-1"/>
        </w:rPr>
        <w:t>processes</w:t>
      </w:r>
      <w:r>
        <w:rPr>
          <w:spacing w:val="20"/>
        </w:rPr>
        <w:t xml:space="preserve"> </w:t>
      </w:r>
      <w:r>
        <w:rPr>
          <w:spacing w:val="-1"/>
        </w:rPr>
        <w:t>(including</w:t>
      </w:r>
      <w:r>
        <w:rPr>
          <w:spacing w:val="22"/>
        </w:rPr>
        <w:t xml:space="preserve"> </w:t>
      </w:r>
      <w:r>
        <w:rPr>
          <w:spacing w:val="-1"/>
        </w:rPr>
        <w:t>business</w:t>
      </w:r>
      <w:r>
        <w:rPr>
          <w:spacing w:val="20"/>
        </w:rPr>
        <w:t xml:space="preserve"> </w:t>
      </w:r>
      <w:r>
        <w:rPr>
          <w:spacing w:val="-1"/>
        </w:rPr>
        <w:t>processes),</w:t>
      </w:r>
      <w:r>
        <w:rPr>
          <w:spacing w:val="21"/>
        </w:rPr>
        <w:t xml:space="preserve"> </w:t>
      </w:r>
      <w:r>
        <w:rPr>
          <w:spacing w:val="-1"/>
        </w:rPr>
        <w:t>options</w:t>
      </w:r>
      <w:r>
        <w:rPr>
          <w:spacing w:val="20"/>
        </w:rPr>
        <w:t xml:space="preserve"> </w:t>
      </w:r>
      <w:r>
        <w:rPr>
          <w:spacing w:val="-1"/>
        </w:rPr>
        <w:t>and</w:t>
      </w:r>
      <w:r>
        <w:rPr>
          <w:spacing w:val="28"/>
        </w:rPr>
        <w:t xml:space="preserve"> </w:t>
      </w:r>
      <w:r>
        <w:rPr>
          <w:spacing w:val="-1"/>
        </w:rPr>
        <w:t>responsibilities</w:t>
      </w:r>
      <w:r>
        <w:rPr>
          <w:spacing w:val="53"/>
        </w:rPr>
        <w:t xml:space="preserve"> </w:t>
      </w:r>
      <w:r>
        <w:rPr>
          <w:spacing w:val="-1"/>
        </w:rPr>
        <w:t>that</w:t>
      </w:r>
      <w:r>
        <w:rPr>
          <w:spacing w:val="52"/>
        </w:rPr>
        <w:t xml:space="preserve"> </w:t>
      </w:r>
      <w:r>
        <w:rPr>
          <w:spacing w:val="-1"/>
        </w:rPr>
        <w:t>may</w:t>
      </w:r>
      <w:r>
        <w:rPr>
          <w:spacing w:val="51"/>
        </w:rPr>
        <w:t xml:space="preserve"> </w:t>
      </w:r>
      <w:r>
        <w:rPr>
          <w:spacing w:val="-1"/>
        </w:rPr>
        <w:t>be</w:t>
      </w:r>
      <w:r>
        <w:rPr>
          <w:spacing w:val="53"/>
        </w:rPr>
        <w:t xml:space="preserve"> </w:t>
      </w:r>
      <w:r>
        <w:rPr>
          <w:spacing w:val="-1"/>
        </w:rPr>
        <w:t>adopted</w:t>
      </w:r>
      <w:r>
        <w:rPr>
          <w:spacing w:val="51"/>
        </w:rPr>
        <w:t xml:space="preserve"> </w:t>
      </w:r>
      <w:r>
        <w:rPr>
          <w:spacing w:val="-1"/>
        </w:rPr>
        <w:t>in</w:t>
      </w:r>
      <w:r>
        <w:rPr>
          <w:spacing w:val="53"/>
        </w:rPr>
        <w:t xml:space="preserve"> </w:t>
      </w:r>
      <w:r>
        <w:rPr>
          <w:spacing w:val="-1"/>
        </w:rPr>
        <w:t>the</w:t>
      </w:r>
      <w:r>
        <w:rPr>
          <w:spacing w:val="54"/>
        </w:rPr>
        <w:t xml:space="preserve"> </w:t>
      </w:r>
      <w:r>
        <w:rPr>
          <w:spacing w:val="-2"/>
        </w:rPr>
        <w:t>event</w:t>
      </w:r>
      <w:r>
        <w:rPr>
          <w:spacing w:val="55"/>
        </w:rPr>
        <w:t xml:space="preserve"> </w:t>
      </w:r>
      <w:r>
        <w:rPr>
          <w:spacing w:val="-2"/>
        </w:rPr>
        <w:t>of</w:t>
      </w:r>
      <w:r>
        <w:rPr>
          <w:spacing w:val="55"/>
        </w:rPr>
        <w:t xml:space="preserve"> </w:t>
      </w:r>
      <w:r>
        <w:t>a</w:t>
      </w:r>
      <w:r>
        <w:rPr>
          <w:spacing w:val="51"/>
        </w:rPr>
        <w:t xml:space="preserve"> </w:t>
      </w:r>
      <w:r>
        <w:rPr>
          <w:spacing w:val="-1"/>
        </w:rPr>
        <w:t>failure</w:t>
      </w:r>
      <w:r>
        <w:rPr>
          <w:spacing w:val="53"/>
        </w:rPr>
        <w:t xml:space="preserve"> </w:t>
      </w:r>
      <w:r>
        <w:rPr>
          <w:spacing w:val="-1"/>
        </w:rPr>
        <w:t>in</w:t>
      </w:r>
      <w:r>
        <w:rPr>
          <w:spacing w:val="53"/>
        </w:rPr>
        <w:t xml:space="preserve"> </w:t>
      </w:r>
      <w:r>
        <w:rPr>
          <w:spacing w:val="-2"/>
        </w:rPr>
        <w:t>or</w:t>
      </w:r>
      <w:r>
        <w:rPr>
          <w:spacing w:val="39"/>
        </w:rPr>
        <w:t xml:space="preserve"> </w:t>
      </w:r>
      <w:r>
        <w:rPr>
          <w:spacing w:val="-1"/>
        </w:rPr>
        <w:t>disruption</w:t>
      </w:r>
      <w:r>
        <w:rPr>
          <w:spacing w:val="-2"/>
        </w:rPr>
        <w:t xml:space="preserve"> </w:t>
      </w:r>
      <w:r>
        <w:t>to</w:t>
      </w:r>
      <w:r>
        <w:rPr>
          <w:spacing w:val="-2"/>
        </w:rPr>
        <w:t xml:space="preserve"> </w:t>
      </w:r>
      <w:r>
        <w:t>the</w:t>
      </w:r>
      <w:r>
        <w:rPr>
          <w:spacing w:val="1"/>
        </w:rPr>
        <w:t xml:space="preserve"> </w:t>
      </w:r>
      <w:r>
        <w:rPr>
          <w:spacing w:val="-1"/>
        </w:rPr>
        <w:t>provision</w:t>
      </w:r>
      <w:r>
        <w:t xml:space="preserve"> </w:t>
      </w:r>
      <w:r>
        <w:rPr>
          <w:spacing w:val="-2"/>
        </w:rPr>
        <w:t>of</w:t>
      </w:r>
      <w:r>
        <w:rPr>
          <w:spacing w:val="2"/>
        </w:rPr>
        <w:t xml:space="preserve"> </w:t>
      </w:r>
      <w:r>
        <w:rPr>
          <w:spacing w:val="-1"/>
        </w:rPr>
        <w:t>Goods</w:t>
      </w:r>
      <w:r>
        <w:rPr>
          <w:spacing w:val="1"/>
        </w:rPr>
        <w:t xml:space="preserve"> </w:t>
      </w:r>
      <w:r>
        <w:rPr>
          <w:spacing w:val="-1"/>
        </w:rPr>
        <w:t>and/or Services;</w:t>
      </w:r>
      <w:r>
        <w:rPr>
          <w:spacing w:val="2"/>
        </w:rPr>
        <w:t xml:space="preserve"> </w:t>
      </w:r>
      <w:r>
        <w:rPr>
          <w:spacing w:val="-1"/>
        </w:rPr>
        <w:t>and</w:t>
      </w:r>
    </w:p>
    <w:p w:rsidR="008918FA" w:rsidRDefault="008918FA" w:rsidP="008918FA">
      <w:pPr>
        <w:pStyle w:val="BodyText"/>
        <w:numPr>
          <w:ilvl w:val="2"/>
          <w:numId w:val="10"/>
        </w:numPr>
        <w:tabs>
          <w:tab w:val="left" w:pos="2026"/>
        </w:tabs>
        <w:ind w:left="2025" w:right="114" w:hanging="993"/>
        <w:jc w:val="both"/>
      </w:pPr>
      <w:r>
        <w:t>the</w:t>
      </w:r>
      <w:r>
        <w:rPr>
          <w:spacing w:val="7"/>
        </w:rPr>
        <w:t xml:space="preserve"> </w:t>
      </w:r>
      <w:r>
        <w:rPr>
          <w:spacing w:val="-1"/>
        </w:rPr>
        <w:t>steps</w:t>
      </w:r>
      <w:r>
        <w:rPr>
          <w:spacing w:val="8"/>
        </w:rPr>
        <w:t xml:space="preserve"> </w:t>
      </w:r>
      <w:r>
        <w:t>to</w:t>
      </w:r>
      <w:r>
        <w:rPr>
          <w:spacing w:val="7"/>
        </w:rPr>
        <w:t xml:space="preserve"> </w:t>
      </w:r>
      <w:r>
        <w:rPr>
          <w:spacing w:val="-1"/>
        </w:rPr>
        <w:t>be</w:t>
      </w:r>
      <w:r>
        <w:rPr>
          <w:spacing w:val="5"/>
        </w:rPr>
        <w:t xml:space="preserve"> </w:t>
      </w:r>
      <w:r>
        <w:rPr>
          <w:spacing w:val="-1"/>
        </w:rPr>
        <w:t>taken</w:t>
      </w:r>
      <w:r>
        <w:rPr>
          <w:spacing w:val="7"/>
        </w:rPr>
        <w:t xml:space="preserve"> </w:t>
      </w:r>
      <w:r>
        <w:rPr>
          <w:spacing w:val="-1"/>
        </w:rPr>
        <w:t>by</w:t>
      </w:r>
      <w:r>
        <w:rPr>
          <w:spacing w:val="3"/>
        </w:rPr>
        <w:t xml:space="preserve"> </w:t>
      </w:r>
      <w:r>
        <w:t>the</w:t>
      </w:r>
      <w:r>
        <w:rPr>
          <w:spacing w:val="7"/>
        </w:rPr>
        <w:t xml:space="preserve"> </w:t>
      </w:r>
      <w:r>
        <w:rPr>
          <w:spacing w:val="-2"/>
        </w:rPr>
        <w:t>Supplier</w:t>
      </w:r>
      <w:r>
        <w:rPr>
          <w:spacing w:val="9"/>
        </w:rPr>
        <w:t xml:space="preserve"> </w:t>
      </w:r>
      <w:r>
        <w:rPr>
          <w:spacing w:val="-1"/>
        </w:rPr>
        <w:t>upon</w:t>
      </w:r>
      <w:r>
        <w:rPr>
          <w:spacing w:val="7"/>
        </w:rPr>
        <w:t xml:space="preserve"> </w:t>
      </w:r>
      <w:r>
        <w:rPr>
          <w:spacing w:val="-1"/>
        </w:rPr>
        <w:t>resumption</w:t>
      </w:r>
      <w:r>
        <w:rPr>
          <w:spacing w:val="7"/>
        </w:rPr>
        <w:t xml:space="preserve"> </w:t>
      </w:r>
      <w:r>
        <w:rPr>
          <w:spacing w:val="-2"/>
        </w:rPr>
        <w:t>of</w:t>
      </w:r>
      <w:r>
        <w:rPr>
          <w:spacing w:val="11"/>
        </w:rPr>
        <w:t xml:space="preserve"> </w:t>
      </w:r>
      <w:r>
        <w:rPr>
          <w:spacing w:val="-1"/>
        </w:rPr>
        <w:t>the</w:t>
      </w:r>
      <w:r>
        <w:rPr>
          <w:spacing w:val="10"/>
        </w:rPr>
        <w:t xml:space="preserve"> </w:t>
      </w:r>
      <w:r>
        <w:rPr>
          <w:spacing w:val="-2"/>
        </w:rPr>
        <w:t>provision</w:t>
      </w:r>
      <w:r>
        <w:rPr>
          <w:spacing w:val="48"/>
        </w:rPr>
        <w:t xml:space="preserve"> </w:t>
      </w:r>
      <w:r>
        <w:rPr>
          <w:spacing w:val="-2"/>
        </w:rPr>
        <w:t>of</w:t>
      </w:r>
      <w:r>
        <w:rPr>
          <w:spacing w:val="28"/>
        </w:rPr>
        <w:t xml:space="preserve"> </w:t>
      </w:r>
      <w:r>
        <w:rPr>
          <w:spacing w:val="-1"/>
        </w:rPr>
        <w:t>Goods</w:t>
      </w:r>
      <w:r>
        <w:rPr>
          <w:spacing w:val="25"/>
        </w:rPr>
        <w:t xml:space="preserve"> </w:t>
      </w:r>
      <w:r>
        <w:rPr>
          <w:spacing w:val="-1"/>
        </w:rPr>
        <w:t>and/or</w:t>
      </w:r>
      <w:r>
        <w:rPr>
          <w:spacing w:val="26"/>
        </w:rPr>
        <w:t xml:space="preserve"> </w:t>
      </w:r>
      <w:r>
        <w:rPr>
          <w:spacing w:val="-1"/>
        </w:rPr>
        <w:t>Services</w:t>
      </w:r>
      <w:r>
        <w:rPr>
          <w:spacing w:val="26"/>
        </w:rPr>
        <w:t xml:space="preserve"> </w:t>
      </w:r>
      <w:r>
        <w:rPr>
          <w:spacing w:val="-1"/>
        </w:rPr>
        <w:t>in</w:t>
      </w:r>
      <w:r>
        <w:rPr>
          <w:spacing w:val="24"/>
        </w:rPr>
        <w:t xml:space="preserve"> </w:t>
      </w:r>
      <w:r>
        <w:rPr>
          <w:spacing w:val="-1"/>
        </w:rPr>
        <w:t>order</w:t>
      </w:r>
      <w:r>
        <w:rPr>
          <w:spacing w:val="26"/>
        </w:rPr>
        <w:t xml:space="preserve"> </w:t>
      </w:r>
      <w:r>
        <w:t>to</w:t>
      </w:r>
      <w:r>
        <w:rPr>
          <w:spacing w:val="24"/>
        </w:rPr>
        <w:t xml:space="preserve"> </w:t>
      </w:r>
      <w:r>
        <w:rPr>
          <w:spacing w:val="-1"/>
        </w:rPr>
        <w:t>address</w:t>
      </w:r>
      <w:r>
        <w:rPr>
          <w:spacing w:val="25"/>
        </w:rPr>
        <w:t xml:space="preserve"> </w:t>
      </w:r>
      <w:r>
        <w:rPr>
          <w:spacing w:val="-2"/>
        </w:rPr>
        <w:t>any</w:t>
      </w:r>
      <w:r>
        <w:rPr>
          <w:spacing w:val="22"/>
        </w:rPr>
        <w:t xml:space="preserve"> </w:t>
      </w:r>
      <w:r>
        <w:rPr>
          <w:spacing w:val="-1"/>
        </w:rPr>
        <w:t>prevailing</w:t>
      </w:r>
      <w:r>
        <w:rPr>
          <w:spacing w:val="27"/>
        </w:rPr>
        <w:t xml:space="preserve"> </w:t>
      </w:r>
      <w:r>
        <w:rPr>
          <w:spacing w:val="-1"/>
        </w:rPr>
        <w:t>effect</w:t>
      </w:r>
      <w:r>
        <w:rPr>
          <w:spacing w:val="24"/>
        </w:rPr>
        <w:t xml:space="preserve"> </w:t>
      </w:r>
      <w:r>
        <w:rPr>
          <w:spacing w:val="-2"/>
        </w:rPr>
        <w:t>of</w:t>
      </w:r>
      <w:r>
        <w:rPr>
          <w:spacing w:val="37"/>
        </w:rPr>
        <w:t xml:space="preserve"> </w:t>
      </w:r>
      <w:r>
        <w:t>the</w:t>
      </w:r>
      <w:r>
        <w:rPr>
          <w:spacing w:val="5"/>
        </w:rPr>
        <w:t xml:space="preserve"> </w:t>
      </w:r>
      <w:r>
        <w:rPr>
          <w:spacing w:val="-1"/>
        </w:rPr>
        <w:t>failure</w:t>
      </w:r>
      <w:r>
        <w:rPr>
          <w:spacing w:val="7"/>
        </w:rPr>
        <w:t xml:space="preserve"> </w:t>
      </w:r>
      <w:r>
        <w:rPr>
          <w:spacing w:val="-2"/>
        </w:rPr>
        <w:t>or</w:t>
      </w:r>
      <w:r>
        <w:rPr>
          <w:spacing w:val="9"/>
        </w:rPr>
        <w:t xml:space="preserve"> </w:t>
      </w:r>
      <w:r>
        <w:rPr>
          <w:spacing w:val="-1"/>
        </w:rPr>
        <w:t>disruption</w:t>
      </w:r>
      <w:r>
        <w:rPr>
          <w:spacing w:val="7"/>
        </w:rPr>
        <w:t xml:space="preserve"> </w:t>
      </w:r>
      <w:r>
        <w:rPr>
          <w:spacing w:val="-2"/>
        </w:rPr>
        <w:t>including</w:t>
      </w:r>
      <w:r>
        <w:rPr>
          <w:spacing w:val="10"/>
        </w:rPr>
        <w:t xml:space="preserve"> </w:t>
      </w:r>
      <w:r>
        <w:t>a</w:t>
      </w:r>
      <w:r>
        <w:rPr>
          <w:spacing w:val="7"/>
        </w:rPr>
        <w:t xml:space="preserve"> </w:t>
      </w:r>
      <w:r>
        <w:rPr>
          <w:spacing w:val="-1"/>
        </w:rPr>
        <w:t>root</w:t>
      </w:r>
      <w:r>
        <w:rPr>
          <w:spacing w:val="9"/>
        </w:rPr>
        <w:t xml:space="preserve"> </w:t>
      </w:r>
      <w:r>
        <w:rPr>
          <w:spacing w:val="-1"/>
        </w:rPr>
        <w:t>cause</w:t>
      </w:r>
      <w:r>
        <w:rPr>
          <w:spacing w:val="8"/>
        </w:rPr>
        <w:t xml:space="preserve"> </w:t>
      </w:r>
      <w:r>
        <w:rPr>
          <w:spacing w:val="-2"/>
        </w:rPr>
        <w:t>analysis</w:t>
      </w:r>
      <w:r>
        <w:rPr>
          <w:spacing w:val="8"/>
        </w:rPr>
        <w:t xml:space="preserve"> </w:t>
      </w:r>
      <w:r>
        <w:rPr>
          <w:spacing w:val="-1"/>
        </w:rPr>
        <w:t>of</w:t>
      </w:r>
      <w:r>
        <w:rPr>
          <w:spacing w:val="11"/>
        </w:rPr>
        <w:t xml:space="preserve"> </w:t>
      </w:r>
      <w:r>
        <w:t>the</w:t>
      </w:r>
      <w:r>
        <w:rPr>
          <w:spacing w:val="5"/>
        </w:rPr>
        <w:t xml:space="preserve"> </w:t>
      </w:r>
      <w:r>
        <w:rPr>
          <w:spacing w:val="-1"/>
        </w:rPr>
        <w:t>failure</w:t>
      </w:r>
      <w:r>
        <w:rPr>
          <w:spacing w:val="7"/>
        </w:rPr>
        <w:t xml:space="preserve"> </w:t>
      </w:r>
      <w:r>
        <w:rPr>
          <w:spacing w:val="-1"/>
        </w:rPr>
        <w:t>or</w:t>
      </w:r>
      <w:r>
        <w:rPr>
          <w:spacing w:val="50"/>
        </w:rPr>
        <w:t xml:space="preserve"> </w:t>
      </w:r>
      <w:r>
        <w:rPr>
          <w:spacing w:val="-1"/>
        </w:rPr>
        <w:t>disruption.</w:t>
      </w:r>
    </w:p>
    <w:p w:rsidR="008918FA" w:rsidRDefault="008918FA" w:rsidP="008918FA">
      <w:pPr>
        <w:pStyle w:val="BodyText"/>
        <w:numPr>
          <w:ilvl w:val="1"/>
          <w:numId w:val="10"/>
        </w:numPr>
        <w:tabs>
          <w:tab w:val="left" w:pos="829"/>
        </w:tabs>
        <w:spacing w:before="121"/>
      </w:pPr>
      <w:r>
        <w:t>The</w:t>
      </w:r>
      <w:r>
        <w:rPr>
          <w:spacing w:val="-2"/>
        </w:rPr>
        <w:t xml:space="preserve"> </w:t>
      </w:r>
      <w:r>
        <w:rPr>
          <w:spacing w:val="-1"/>
        </w:rPr>
        <w:t>Business</w:t>
      </w:r>
      <w:r>
        <w:rPr>
          <w:spacing w:val="1"/>
        </w:rPr>
        <w:t xml:space="preserve"> </w:t>
      </w:r>
      <w:r>
        <w:rPr>
          <w:spacing w:val="-1"/>
        </w:rPr>
        <w:t>Continuity</w:t>
      </w:r>
      <w:r>
        <w:rPr>
          <w:spacing w:val="-4"/>
        </w:rPr>
        <w:t xml:space="preserve"> </w:t>
      </w:r>
      <w:r>
        <w:rPr>
          <w:spacing w:val="-1"/>
        </w:rPr>
        <w:t>Plan</w:t>
      </w:r>
      <w:r>
        <w:t xml:space="preserve"> </w:t>
      </w:r>
      <w:r>
        <w:rPr>
          <w:spacing w:val="-1"/>
        </w:rPr>
        <w:t>shall:</w:t>
      </w:r>
    </w:p>
    <w:p w:rsidR="008918FA" w:rsidRDefault="008918FA" w:rsidP="008918FA">
      <w:pPr>
        <w:pStyle w:val="BodyText"/>
        <w:numPr>
          <w:ilvl w:val="2"/>
          <w:numId w:val="10"/>
        </w:numPr>
        <w:tabs>
          <w:tab w:val="left" w:pos="2026"/>
        </w:tabs>
        <w:ind w:left="2025" w:right="116" w:hanging="993"/>
        <w:jc w:val="both"/>
      </w:pPr>
      <w:r>
        <w:rPr>
          <w:spacing w:val="-1"/>
        </w:rPr>
        <w:t>address</w:t>
      </w:r>
      <w:r>
        <w:rPr>
          <w:spacing w:val="23"/>
        </w:rPr>
        <w:t xml:space="preserve"> </w:t>
      </w:r>
      <w:r>
        <w:t>the</w:t>
      </w:r>
      <w:r>
        <w:rPr>
          <w:spacing w:val="22"/>
        </w:rPr>
        <w:t xml:space="preserve"> </w:t>
      </w:r>
      <w:r>
        <w:rPr>
          <w:spacing w:val="-2"/>
        </w:rPr>
        <w:t>various</w:t>
      </w:r>
      <w:r>
        <w:rPr>
          <w:spacing w:val="22"/>
        </w:rPr>
        <w:t xml:space="preserve"> </w:t>
      </w:r>
      <w:r>
        <w:rPr>
          <w:spacing w:val="-1"/>
        </w:rPr>
        <w:t>possible</w:t>
      </w:r>
      <w:r>
        <w:rPr>
          <w:spacing w:val="22"/>
        </w:rPr>
        <w:t xml:space="preserve"> </w:t>
      </w:r>
      <w:r>
        <w:rPr>
          <w:spacing w:val="-1"/>
        </w:rPr>
        <w:t>levels</w:t>
      </w:r>
      <w:r>
        <w:rPr>
          <w:spacing w:val="22"/>
        </w:rPr>
        <w:t xml:space="preserve"> </w:t>
      </w:r>
      <w:r>
        <w:rPr>
          <w:spacing w:val="-1"/>
        </w:rPr>
        <w:t>of</w:t>
      </w:r>
      <w:r>
        <w:rPr>
          <w:spacing w:val="26"/>
        </w:rPr>
        <w:t xml:space="preserve"> </w:t>
      </w:r>
      <w:r>
        <w:rPr>
          <w:spacing w:val="-1"/>
        </w:rPr>
        <w:t>failures</w:t>
      </w:r>
      <w:r>
        <w:rPr>
          <w:spacing w:val="22"/>
        </w:rPr>
        <w:t xml:space="preserve"> </w:t>
      </w:r>
      <w:r>
        <w:rPr>
          <w:spacing w:val="-2"/>
        </w:rPr>
        <w:t>of</w:t>
      </w:r>
      <w:r>
        <w:rPr>
          <w:spacing w:val="21"/>
        </w:rPr>
        <w:t xml:space="preserve"> </w:t>
      </w:r>
      <w:r>
        <w:rPr>
          <w:spacing w:val="-1"/>
        </w:rPr>
        <w:t>or</w:t>
      </w:r>
      <w:r>
        <w:rPr>
          <w:spacing w:val="23"/>
        </w:rPr>
        <w:t xml:space="preserve"> </w:t>
      </w:r>
      <w:r>
        <w:rPr>
          <w:spacing w:val="-1"/>
        </w:rPr>
        <w:t>disruptions</w:t>
      </w:r>
      <w:r>
        <w:rPr>
          <w:spacing w:val="22"/>
        </w:rPr>
        <w:t xml:space="preserve"> </w:t>
      </w:r>
      <w:r>
        <w:t>to</w:t>
      </w:r>
      <w:r>
        <w:rPr>
          <w:spacing w:val="22"/>
        </w:rPr>
        <w:t xml:space="preserve"> </w:t>
      </w:r>
      <w:r>
        <w:rPr>
          <w:spacing w:val="-1"/>
        </w:rPr>
        <w:t>the</w:t>
      </w:r>
      <w:r>
        <w:rPr>
          <w:spacing w:val="42"/>
        </w:rPr>
        <w:t xml:space="preserve"> </w:t>
      </w:r>
      <w:r>
        <w:rPr>
          <w:spacing w:val="-2"/>
        </w:rPr>
        <w:t>provision</w:t>
      </w:r>
      <w:r>
        <w:t xml:space="preserve"> </w:t>
      </w:r>
      <w:r>
        <w:rPr>
          <w:spacing w:val="-1"/>
        </w:rPr>
        <w:t>of</w:t>
      </w:r>
      <w:r>
        <w:rPr>
          <w:spacing w:val="2"/>
        </w:rPr>
        <w:t xml:space="preserve"> </w:t>
      </w:r>
      <w:r>
        <w:rPr>
          <w:spacing w:val="-1"/>
        </w:rPr>
        <w:t>Goods</w:t>
      </w:r>
      <w:r>
        <w:rPr>
          <w:spacing w:val="1"/>
        </w:rPr>
        <w:t xml:space="preserve"> </w:t>
      </w:r>
      <w:r>
        <w:rPr>
          <w:spacing w:val="-2"/>
        </w:rPr>
        <w:t>and/or</w:t>
      </w:r>
      <w:r>
        <w:rPr>
          <w:spacing w:val="2"/>
        </w:rPr>
        <w:t xml:space="preserve"> </w:t>
      </w:r>
      <w:r>
        <w:rPr>
          <w:spacing w:val="-2"/>
        </w:rPr>
        <w:t>Services;</w:t>
      </w:r>
    </w:p>
    <w:p w:rsidR="008918FA" w:rsidRDefault="008918FA" w:rsidP="008918FA">
      <w:pPr>
        <w:pStyle w:val="BodyText"/>
        <w:numPr>
          <w:ilvl w:val="2"/>
          <w:numId w:val="10"/>
        </w:numPr>
        <w:tabs>
          <w:tab w:val="left" w:pos="2026"/>
        </w:tabs>
        <w:spacing w:before="122" w:line="239" w:lineRule="auto"/>
        <w:ind w:left="2025" w:right="112" w:hanging="993"/>
        <w:jc w:val="both"/>
      </w:pPr>
      <w:bookmarkStart w:id="393" w:name="_bookmark357"/>
      <w:bookmarkEnd w:id="393"/>
      <w:r>
        <w:rPr>
          <w:spacing w:val="-1"/>
        </w:rPr>
        <w:t>set</w:t>
      </w:r>
      <w:r>
        <w:rPr>
          <w:spacing w:val="23"/>
        </w:rPr>
        <w:t xml:space="preserve"> </w:t>
      </w:r>
      <w:r>
        <w:rPr>
          <w:spacing w:val="-1"/>
        </w:rPr>
        <w:t>out</w:t>
      </w:r>
      <w:r>
        <w:rPr>
          <w:spacing w:val="21"/>
        </w:rPr>
        <w:t xml:space="preserve"> </w:t>
      </w:r>
      <w:r>
        <w:t>the</w:t>
      </w:r>
      <w:r>
        <w:rPr>
          <w:spacing w:val="20"/>
        </w:rPr>
        <w:t xml:space="preserve"> </w:t>
      </w:r>
      <w:r>
        <w:rPr>
          <w:spacing w:val="-1"/>
        </w:rPr>
        <w:t>goods</w:t>
      </w:r>
      <w:r>
        <w:rPr>
          <w:spacing w:val="22"/>
        </w:rPr>
        <w:t xml:space="preserve"> </w:t>
      </w:r>
      <w:r>
        <w:rPr>
          <w:spacing w:val="-2"/>
        </w:rPr>
        <w:t>and/or</w:t>
      </w:r>
      <w:r>
        <w:rPr>
          <w:spacing w:val="24"/>
        </w:rPr>
        <w:t xml:space="preserve"> </w:t>
      </w:r>
      <w:r>
        <w:rPr>
          <w:spacing w:val="-1"/>
        </w:rPr>
        <w:t>services</w:t>
      </w:r>
      <w:r>
        <w:rPr>
          <w:spacing w:val="22"/>
        </w:rPr>
        <w:t xml:space="preserve"> </w:t>
      </w:r>
      <w:r>
        <w:t>to</w:t>
      </w:r>
      <w:r>
        <w:rPr>
          <w:spacing w:val="22"/>
        </w:rPr>
        <w:t xml:space="preserve"> </w:t>
      </w:r>
      <w:r>
        <w:rPr>
          <w:spacing w:val="-1"/>
        </w:rPr>
        <w:t>be</w:t>
      </w:r>
      <w:r>
        <w:rPr>
          <w:spacing w:val="22"/>
        </w:rPr>
        <w:t xml:space="preserve"> </w:t>
      </w:r>
      <w:r>
        <w:rPr>
          <w:spacing w:val="-2"/>
        </w:rPr>
        <w:t>provided</w:t>
      </w:r>
      <w:r>
        <w:rPr>
          <w:spacing w:val="22"/>
        </w:rPr>
        <w:t xml:space="preserve"> </w:t>
      </w:r>
      <w:r>
        <w:rPr>
          <w:spacing w:val="-1"/>
        </w:rPr>
        <w:t>and</w:t>
      </w:r>
      <w:r>
        <w:rPr>
          <w:spacing w:val="22"/>
        </w:rPr>
        <w:t xml:space="preserve"> </w:t>
      </w:r>
      <w:r>
        <w:t>the</w:t>
      </w:r>
      <w:r>
        <w:rPr>
          <w:spacing w:val="22"/>
        </w:rPr>
        <w:t xml:space="preserve"> </w:t>
      </w:r>
      <w:r>
        <w:rPr>
          <w:spacing w:val="-1"/>
        </w:rPr>
        <w:t>steps</w:t>
      </w:r>
      <w:r>
        <w:rPr>
          <w:spacing w:val="22"/>
        </w:rPr>
        <w:t xml:space="preserve"> </w:t>
      </w:r>
      <w:r>
        <w:rPr>
          <w:spacing w:val="1"/>
        </w:rPr>
        <w:t>to</w:t>
      </w:r>
      <w:r>
        <w:rPr>
          <w:spacing w:val="19"/>
        </w:rPr>
        <w:t xml:space="preserve"> </w:t>
      </w:r>
      <w:r>
        <w:rPr>
          <w:spacing w:val="-1"/>
        </w:rPr>
        <w:t>be</w:t>
      </w:r>
      <w:r>
        <w:rPr>
          <w:spacing w:val="46"/>
        </w:rPr>
        <w:t xml:space="preserve"> </w:t>
      </w:r>
      <w:r>
        <w:rPr>
          <w:spacing w:val="-1"/>
        </w:rPr>
        <w:t>taken</w:t>
      </w:r>
      <w:r>
        <w:rPr>
          <w:spacing w:val="15"/>
        </w:rPr>
        <w:t xml:space="preserve"> </w:t>
      </w:r>
      <w:r>
        <w:t>to</w:t>
      </w:r>
      <w:r>
        <w:rPr>
          <w:spacing w:val="12"/>
        </w:rPr>
        <w:t xml:space="preserve"> </w:t>
      </w:r>
      <w:r>
        <w:rPr>
          <w:spacing w:val="-1"/>
        </w:rPr>
        <w:t>remedy</w:t>
      </w:r>
      <w:r>
        <w:rPr>
          <w:spacing w:val="13"/>
        </w:rPr>
        <w:t xml:space="preserve"> </w:t>
      </w:r>
      <w:r>
        <w:t>the</w:t>
      </w:r>
      <w:r>
        <w:rPr>
          <w:spacing w:val="15"/>
        </w:rPr>
        <w:t xml:space="preserve"> </w:t>
      </w:r>
      <w:r>
        <w:rPr>
          <w:spacing w:val="-1"/>
        </w:rPr>
        <w:t>different</w:t>
      </w:r>
      <w:r>
        <w:rPr>
          <w:spacing w:val="16"/>
        </w:rPr>
        <w:t xml:space="preserve"> </w:t>
      </w:r>
      <w:r>
        <w:rPr>
          <w:spacing w:val="-2"/>
        </w:rPr>
        <w:t>levels</w:t>
      </w:r>
      <w:r>
        <w:rPr>
          <w:spacing w:val="15"/>
        </w:rPr>
        <w:t xml:space="preserve"> </w:t>
      </w:r>
      <w:r>
        <w:rPr>
          <w:spacing w:val="-1"/>
        </w:rPr>
        <w:t>of</w:t>
      </w:r>
      <w:r>
        <w:rPr>
          <w:spacing w:val="14"/>
        </w:rPr>
        <w:t xml:space="preserve"> </w:t>
      </w:r>
      <w:r>
        <w:rPr>
          <w:spacing w:val="-1"/>
        </w:rPr>
        <w:t>failures</w:t>
      </w:r>
      <w:r>
        <w:rPr>
          <w:spacing w:val="15"/>
        </w:rPr>
        <w:t xml:space="preserve"> </w:t>
      </w:r>
      <w:r>
        <w:rPr>
          <w:spacing w:val="-2"/>
        </w:rPr>
        <w:t>of</w:t>
      </w:r>
      <w:r>
        <w:rPr>
          <w:spacing w:val="14"/>
        </w:rPr>
        <w:t xml:space="preserve"> </w:t>
      </w:r>
      <w:r>
        <w:rPr>
          <w:spacing w:val="-1"/>
        </w:rPr>
        <w:t>and</w:t>
      </w:r>
      <w:r>
        <w:rPr>
          <w:spacing w:val="15"/>
        </w:rPr>
        <w:t xml:space="preserve"> </w:t>
      </w:r>
      <w:r>
        <w:rPr>
          <w:spacing w:val="-1"/>
        </w:rPr>
        <w:t>disruption</w:t>
      </w:r>
      <w:r>
        <w:rPr>
          <w:spacing w:val="15"/>
        </w:rPr>
        <w:t xml:space="preserve"> </w:t>
      </w:r>
      <w:r>
        <w:t>to</w:t>
      </w:r>
      <w:r>
        <w:rPr>
          <w:spacing w:val="12"/>
        </w:rPr>
        <w:t xml:space="preserve"> </w:t>
      </w:r>
      <w:r>
        <w:rPr>
          <w:spacing w:val="-1"/>
        </w:rPr>
        <w:t>the</w:t>
      </w:r>
      <w:r>
        <w:rPr>
          <w:spacing w:val="50"/>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8"/>
        </w:rPr>
        <w:t xml:space="preserve"> </w:t>
      </w:r>
      <w:r>
        <w:rPr>
          <w:spacing w:val="-1"/>
        </w:rPr>
        <w:t>(such</w:t>
      </w:r>
      <w:r>
        <w:rPr>
          <w:spacing w:val="8"/>
        </w:rPr>
        <w:t xml:space="preserve"> </w:t>
      </w:r>
      <w:r>
        <w:rPr>
          <w:spacing w:val="-1"/>
        </w:rPr>
        <w:t>goods,</w:t>
      </w:r>
      <w:r>
        <w:rPr>
          <w:spacing w:val="10"/>
        </w:rPr>
        <w:t xml:space="preserve"> </w:t>
      </w:r>
      <w:r>
        <w:rPr>
          <w:spacing w:val="-1"/>
        </w:rPr>
        <w:t>services</w:t>
      </w:r>
      <w:r>
        <w:rPr>
          <w:spacing w:val="8"/>
        </w:rPr>
        <w:t xml:space="preserve"> </w:t>
      </w:r>
      <w:r>
        <w:rPr>
          <w:spacing w:val="-1"/>
        </w:rPr>
        <w:t>and</w:t>
      </w:r>
      <w:r>
        <w:rPr>
          <w:spacing w:val="8"/>
        </w:rPr>
        <w:t xml:space="preserve"> </w:t>
      </w:r>
      <w:r>
        <w:rPr>
          <w:spacing w:val="-1"/>
        </w:rPr>
        <w:t>steps,</w:t>
      </w:r>
      <w:r>
        <w:rPr>
          <w:spacing w:val="9"/>
        </w:rPr>
        <w:t xml:space="preserve"> </w:t>
      </w:r>
      <w:r>
        <w:rPr>
          <w:spacing w:val="-1"/>
        </w:rPr>
        <w:t>the</w:t>
      </w:r>
      <w:r>
        <w:rPr>
          <w:spacing w:val="32"/>
        </w:rPr>
        <w:t xml:space="preserve"> </w:t>
      </w:r>
      <w:r>
        <w:rPr>
          <w:spacing w:val="-1"/>
        </w:rPr>
        <w:t>“</w:t>
      </w:r>
      <w:r>
        <w:rPr>
          <w:rFonts w:cs="Arial"/>
          <w:b/>
          <w:bCs/>
          <w:spacing w:val="-1"/>
        </w:rPr>
        <w:t>Business</w:t>
      </w:r>
      <w:r>
        <w:rPr>
          <w:rFonts w:cs="Arial"/>
          <w:b/>
          <w:bCs/>
        </w:rPr>
        <w:t xml:space="preserve"> </w:t>
      </w:r>
      <w:r>
        <w:rPr>
          <w:rFonts w:cs="Arial"/>
          <w:b/>
          <w:bCs/>
          <w:spacing w:val="-1"/>
        </w:rPr>
        <w:t>Continuity</w:t>
      </w:r>
      <w:r>
        <w:rPr>
          <w:rFonts w:cs="Arial"/>
          <w:b/>
          <w:bCs/>
          <w:spacing w:val="-4"/>
        </w:rPr>
        <w:t xml:space="preserve"> </w:t>
      </w:r>
      <w:r>
        <w:rPr>
          <w:rFonts w:cs="Arial"/>
          <w:b/>
          <w:bCs/>
          <w:spacing w:val="-1"/>
        </w:rPr>
        <w:t>Services</w:t>
      </w:r>
      <w:r>
        <w:rPr>
          <w:spacing w:val="-1"/>
        </w:rPr>
        <w:t>”);</w:t>
      </w:r>
    </w:p>
    <w:p w:rsidR="008918FA" w:rsidRDefault="008918FA" w:rsidP="008918FA">
      <w:pPr>
        <w:pStyle w:val="BodyText"/>
        <w:numPr>
          <w:ilvl w:val="2"/>
          <w:numId w:val="10"/>
        </w:numPr>
        <w:tabs>
          <w:tab w:val="left" w:pos="2027"/>
        </w:tabs>
        <w:spacing w:before="121"/>
        <w:ind w:right="114"/>
        <w:jc w:val="both"/>
      </w:pPr>
      <w:r>
        <w:rPr>
          <w:spacing w:val="-1"/>
        </w:rPr>
        <w:t>specify</w:t>
      </w:r>
      <w:r>
        <w:rPr>
          <w:spacing w:val="22"/>
        </w:rPr>
        <w:t xml:space="preserve"> </w:t>
      </w:r>
      <w:r>
        <w:rPr>
          <w:spacing w:val="-1"/>
        </w:rPr>
        <w:t>any</w:t>
      </w:r>
      <w:r>
        <w:rPr>
          <w:spacing w:val="22"/>
        </w:rPr>
        <w:t xml:space="preserve"> </w:t>
      </w:r>
      <w:r>
        <w:rPr>
          <w:spacing w:val="-2"/>
        </w:rPr>
        <w:t>applicable</w:t>
      </w:r>
      <w:r>
        <w:rPr>
          <w:spacing w:val="24"/>
        </w:rPr>
        <w:t xml:space="preserve"> </w:t>
      </w:r>
      <w:r>
        <w:rPr>
          <w:spacing w:val="-1"/>
        </w:rPr>
        <w:t>Service</w:t>
      </w:r>
      <w:r>
        <w:rPr>
          <w:spacing w:val="25"/>
        </w:rPr>
        <w:t xml:space="preserve"> </w:t>
      </w:r>
      <w:r>
        <w:rPr>
          <w:spacing w:val="-2"/>
        </w:rPr>
        <w:t>Levels</w:t>
      </w:r>
      <w:r>
        <w:rPr>
          <w:spacing w:val="27"/>
        </w:rPr>
        <w:t xml:space="preserve"> </w:t>
      </w:r>
      <w:r>
        <w:rPr>
          <w:spacing w:val="-1"/>
        </w:rPr>
        <w:t>with</w:t>
      </w:r>
      <w:r>
        <w:rPr>
          <w:spacing w:val="24"/>
        </w:rPr>
        <w:t xml:space="preserve"> </w:t>
      </w:r>
      <w:r>
        <w:rPr>
          <w:spacing w:val="-1"/>
        </w:rPr>
        <w:t>respect</w:t>
      </w:r>
      <w:r>
        <w:rPr>
          <w:spacing w:val="26"/>
        </w:rPr>
        <w:t xml:space="preserve"> </w:t>
      </w:r>
      <w:r>
        <w:rPr>
          <w:spacing w:val="-1"/>
        </w:rPr>
        <w:t>to</w:t>
      </w:r>
      <w:r>
        <w:rPr>
          <w:spacing w:val="24"/>
        </w:rPr>
        <w:t xml:space="preserve"> </w:t>
      </w:r>
      <w:r>
        <w:t>the</w:t>
      </w:r>
      <w:r>
        <w:rPr>
          <w:spacing w:val="22"/>
        </w:rPr>
        <w:t xml:space="preserve"> </w:t>
      </w:r>
      <w:r>
        <w:rPr>
          <w:spacing w:val="-2"/>
        </w:rPr>
        <w:t>provision</w:t>
      </w:r>
      <w:r>
        <w:rPr>
          <w:spacing w:val="24"/>
        </w:rPr>
        <w:t xml:space="preserve"> </w:t>
      </w:r>
      <w:r>
        <w:rPr>
          <w:spacing w:val="-2"/>
        </w:rPr>
        <w:t>of</w:t>
      </w:r>
      <w:r>
        <w:rPr>
          <w:spacing w:val="59"/>
        </w:rPr>
        <w:t xml:space="preserve"> </w:t>
      </w:r>
      <w:r>
        <w:t>the</w:t>
      </w:r>
      <w:r>
        <w:rPr>
          <w:spacing w:val="17"/>
        </w:rPr>
        <w:t xml:space="preserve"> </w:t>
      </w:r>
      <w:r>
        <w:rPr>
          <w:spacing w:val="-1"/>
        </w:rPr>
        <w:t>Business</w:t>
      </w:r>
      <w:r>
        <w:rPr>
          <w:spacing w:val="18"/>
        </w:rPr>
        <w:t xml:space="preserve"> </w:t>
      </w:r>
      <w:r>
        <w:rPr>
          <w:spacing w:val="-1"/>
        </w:rPr>
        <w:t>Continuity</w:t>
      </w:r>
      <w:r>
        <w:rPr>
          <w:spacing w:val="18"/>
        </w:rPr>
        <w:t xml:space="preserve"> </w:t>
      </w:r>
      <w:r>
        <w:rPr>
          <w:spacing w:val="-1"/>
        </w:rPr>
        <w:t>Services</w:t>
      </w:r>
      <w:r>
        <w:rPr>
          <w:spacing w:val="18"/>
        </w:rPr>
        <w:t xml:space="preserve"> </w:t>
      </w:r>
      <w:r>
        <w:rPr>
          <w:spacing w:val="-1"/>
        </w:rPr>
        <w:t>and</w:t>
      </w:r>
      <w:r>
        <w:rPr>
          <w:spacing w:val="17"/>
        </w:rPr>
        <w:t xml:space="preserve"> </w:t>
      </w:r>
      <w:r>
        <w:rPr>
          <w:spacing w:val="-1"/>
        </w:rPr>
        <w:t>details</w:t>
      </w:r>
      <w:r>
        <w:rPr>
          <w:spacing w:val="18"/>
        </w:rPr>
        <w:t xml:space="preserve"> </w:t>
      </w:r>
      <w:r>
        <w:rPr>
          <w:spacing w:val="-1"/>
        </w:rPr>
        <w:t>of</w:t>
      </w:r>
      <w:r>
        <w:rPr>
          <w:spacing w:val="21"/>
        </w:rPr>
        <w:t xml:space="preserve"> </w:t>
      </w:r>
      <w:r>
        <w:rPr>
          <w:spacing w:val="-1"/>
        </w:rPr>
        <w:t>any</w:t>
      </w:r>
      <w:r>
        <w:rPr>
          <w:spacing w:val="15"/>
        </w:rPr>
        <w:t xml:space="preserve"> </w:t>
      </w:r>
      <w:r>
        <w:rPr>
          <w:spacing w:val="-1"/>
        </w:rPr>
        <w:t>agreed</w:t>
      </w:r>
      <w:r>
        <w:rPr>
          <w:spacing w:val="17"/>
        </w:rPr>
        <w:t xml:space="preserve"> </w:t>
      </w:r>
      <w:r>
        <w:rPr>
          <w:spacing w:val="-2"/>
        </w:rPr>
        <w:t>relaxation</w:t>
      </w:r>
      <w:r>
        <w:rPr>
          <w:spacing w:val="50"/>
        </w:rPr>
        <w:t xml:space="preserve"> </w:t>
      </w:r>
      <w:r>
        <w:t>to</w:t>
      </w:r>
      <w:r>
        <w:rPr>
          <w:spacing w:val="7"/>
        </w:rPr>
        <w:t xml:space="preserve"> </w:t>
      </w:r>
      <w:r>
        <w:t>the</w:t>
      </w:r>
      <w:r>
        <w:rPr>
          <w:spacing w:val="7"/>
        </w:rPr>
        <w:t xml:space="preserve"> </w:t>
      </w:r>
      <w:r>
        <w:rPr>
          <w:spacing w:val="-2"/>
        </w:rPr>
        <w:t>Service</w:t>
      </w:r>
      <w:r>
        <w:rPr>
          <w:spacing w:val="8"/>
        </w:rPr>
        <w:t xml:space="preserve"> </w:t>
      </w:r>
      <w:r>
        <w:rPr>
          <w:spacing w:val="-1"/>
        </w:rPr>
        <w:t>Levels</w:t>
      </w:r>
      <w:r>
        <w:rPr>
          <w:spacing w:val="8"/>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t>the</w:t>
      </w:r>
      <w:r>
        <w:rPr>
          <w:spacing w:val="7"/>
        </w:rPr>
        <w:t xml:space="preserve"> </w:t>
      </w:r>
      <w:r>
        <w:rPr>
          <w:spacing w:val="-2"/>
        </w:rPr>
        <w:t>provision</w:t>
      </w:r>
      <w:r>
        <w:rPr>
          <w:spacing w:val="7"/>
        </w:rPr>
        <w:t xml:space="preserve"> </w:t>
      </w:r>
      <w:r>
        <w:rPr>
          <w:spacing w:val="-1"/>
        </w:rPr>
        <w:t>of</w:t>
      </w:r>
      <w:r>
        <w:rPr>
          <w:spacing w:val="11"/>
        </w:rPr>
        <w:t xml:space="preserve"> </w:t>
      </w:r>
      <w:r>
        <w:rPr>
          <w:spacing w:val="-1"/>
        </w:rPr>
        <w:t>other</w:t>
      </w:r>
      <w:r>
        <w:rPr>
          <w:spacing w:val="9"/>
        </w:rPr>
        <w:t xml:space="preserve"> </w:t>
      </w:r>
      <w:r>
        <w:rPr>
          <w:spacing w:val="-1"/>
        </w:rPr>
        <w:t>Goods</w:t>
      </w:r>
      <w:r>
        <w:rPr>
          <w:spacing w:val="8"/>
        </w:rPr>
        <w:t xml:space="preserve"> </w:t>
      </w:r>
      <w:r>
        <w:rPr>
          <w:spacing w:val="-1"/>
        </w:rPr>
        <w:t>and/or</w:t>
      </w:r>
      <w:r>
        <w:rPr>
          <w:spacing w:val="53"/>
        </w:rPr>
        <w:t xml:space="preserve"> </w:t>
      </w:r>
      <w:r>
        <w:rPr>
          <w:spacing w:val="-1"/>
        </w:rPr>
        <w:t>Services</w:t>
      </w:r>
      <w:r>
        <w:rPr>
          <w:spacing w:val="46"/>
        </w:rPr>
        <w:t xml:space="preserve"> </w:t>
      </w:r>
      <w:r>
        <w:rPr>
          <w:spacing w:val="-1"/>
        </w:rPr>
        <w:t>during</w:t>
      </w:r>
      <w:r>
        <w:rPr>
          <w:spacing w:val="48"/>
        </w:rPr>
        <w:t xml:space="preserve"> </w:t>
      </w:r>
      <w:r>
        <w:rPr>
          <w:spacing w:val="-1"/>
        </w:rPr>
        <w:t>any</w:t>
      </w:r>
      <w:r>
        <w:rPr>
          <w:spacing w:val="44"/>
        </w:rPr>
        <w:t xml:space="preserve"> </w:t>
      </w:r>
      <w:r>
        <w:rPr>
          <w:spacing w:val="-2"/>
        </w:rPr>
        <w:t>period</w:t>
      </w:r>
      <w:r>
        <w:rPr>
          <w:spacing w:val="46"/>
        </w:rPr>
        <w:t xml:space="preserve"> </w:t>
      </w:r>
      <w:r>
        <w:rPr>
          <w:spacing w:val="-1"/>
        </w:rPr>
        <w:t>of</w:t>
      </w:r>
      <w:r>
        <w:rPr>
          <w:spacing w:val="47"/>
        </w:rPr>
        <w:t xml:space="preserve"> </w:t>
      </w:r>
      <w:r>
        <w:rPr>
          <w:spacing w:val="-1"/>
        </w:rPr>
        <w:t>invocation</w:t>
      </w:r>
      <w:r>
        <w:rPr>
          <w:spacing w:val="46"/>
        </w:rPr>
        <w:t xml:space="preserve"> </w:t>
      </w:r>
      <w:r>
        <w:rPr>
          <w:spacing w:val="-2"/>
        </w:rPr>
        <w:t>of</w:t>
      </w:r>
      <w:r>
        <w:rPr>
          <w:spacing w:val="50"/>
        </w:rPr>
        <w:t xml:space="preserve"> </w:t>
      </w:r>
      <w:r>
        <w:t>the</w:t>
      </w:r>
      <w:r>
        <w:rPr>
          <w:spacing w:val="43"/>
        </w:rPr>
        <w:t xml:space="preserve"> </w:t>
      </w:r>
      <w:r>
        <w:rPr>
          <w:spacing w:val="-1"/>
        </w:rPr>
        <w:t>Business</w:t>
      </w:r>
      <w:r>
        <w:rPr>
          <w:spacing w:val="47"/>
        </w:rPr>
        <w:t xml:space="preserve"> </w:t>
      </w:r>
      <w:r>
        <w:rPr>
          <w:spacing w:val="-1"/>
        </w:rPr>
        <w:t>Continuity</w:t>
      </w:r>
      <w:r>
        <w:rPr>
          <w:spacing w:val="25"/>
        </w:rPr>
        <w:t xml:space="preserve"> </w:t>
      </w:r>
      <w:r>
        <w:rPr>
          <w:spacing w:val="-1"/>
        </w:rPr>
        <w:t>Plan;</w:t>
      </w:r>
      <w:r>
        <w:rPr>
          <w:spacing w:val="2"/>
        </w:rPr>
        <w:t xml:space="preserve"> </w:t>
      </w:r>
      <w:r>
        <w:rPr>
          <w:spacing w:val="-1"/>
        </w:rPr>
        <w:t>and</w:t>
      </w:r>
    </w:p>
    <w:p w:rsidR="008918FA" w:rsidRDefault="008918FA" w:rsidP="008918FA">
      <w:pPr>
        <w:pStyle w:val="BodyText"/>
        <w:numPr>
          <w:ilvl w:val="2"/>
          <w:numId w:val="10"/>
        </w:numPr>
        <w:tabs>
          <w:tab w:val="left" w:pos="2027"/>
        </w:tabs>
        <w:ind w:right="117"/>
        <w:jc w:val="both"/>
      </w:pPr>
      <w:r>
        <w:rPr>
          <w:spacing w:val="-1"/>
        </w:rPr>
        <w:t>clearly</w:t>
      </w:r>
      <w:r>
        <w:rPr>
          <w:spacing w:val="39"/>
        </w:rPr>
        <w:t xml:space="preserve"> </w:t>
      </w:r>
      <w:r>
        <w:rPr>
          <w:spacing w:val="-1"/>
        </w:rPr>
        <w:t>set</w:t>
      </w:r>
      <w:r>
        <w:rPr>
          <w:spacing w:val="42"/>
        </w:rPr>
        <w:t xml:space="preserve"> </w:t>
      </w:r>
      <w:r>
        <w:rPr>
          <w:spacing w:val="-1"/>
        </w:rPr>
        <w:t>out</w:t>
      </w:r>
      <w:r>
        <w:rPr>
          <w:spacing w:val="42"/>
        </w:rPr>
        <w:t xml:space="preserve"> </w:t>
      </w:r>
      <w:r>
        <w:t>the</w:t>
      </w:r>
      <w:r>
        <w:rPr>
          <w:spacing w:val="41"/>
        </w:rPr>
        <w:t xml:space="preserve"> </w:t>
      </w:r>
      <w:r>
        <w:rPr>
          <w:spacing w:val="-1"/>
        </w:rPr>
        <w:t>conditions</w:t>
      </w:r>
      <w:r>
        <w:rPr>
          <w:spacing w:val="41"/>
        </w:rPr>
        <w:t xml:space="preserve"> </w:t>
      </w:r>
      <w:r>
        <w:rPr>
          <w:spacing w:val="-1"/>
        </w:rPr>
        <w:t>and/or</w:t>
      </w:r>
      <w:r>
        <w:rPr>
          <w:spacing w:val="44"/>
        </w:rPr>
        <w:t xml:space="preserve"> </w:t>
      </w:r>
      <w:r>
        <w:rPr>
          <w:spacing w:val="-1"/>
        </w:rPr>
        <w:t>circumstances</w:t>
      </w:r>
      <w:r>
        <w:rPr>
          <w:spacing w:val="42"/>
        </w:rPr>
        <w:t xml:space="preserve"> </w:t>
      </w:r>
      <w:r>
        <w:rPr>
          <w:spacing w:val="-1"/>
        </w:rPr>
        <w:t>under</w:t>
      </w:r>
      <w:r>
        <w:rPr>
          <w:spacing w:val="42"/>
        </w:rPr>
        <w:t xml:space="preserve"> </w:t>
      </w:r>
      <w:r>
        <w:rPr>
          <w:spacing w:val="-2"/>
        </w:rPr>
        <w:t>which</w:t>
      </w:r>
      <w:r>
        <w:rPr>
          <w:spacing w:val="41"/>
        </w:rPr>
        <w:t xml:space="preserve"> </w:t>
      </w:r>
      <w:r>
        <w:rPr>
          <w:spacing w:val="-1"/>
        </w:rPr>
        <w:t>the</w:t>
      </w:r>
      <w:r>
        <w:rPr>
          <w:spacing w:val="24"/>
        </w:rPr>
        <w:t xml:space="preserve"> </w:t>
      </w:r>
      <w:r>
        <w:rPr>
          <w:spacing w:val="-1"/>
        </w:rPr>
        <w:t>Business</w:t>
      </w:r>
      <w:r>
        <w:rPr>
          <w:spacing w:val="1"/>
        </w:rPr>
        <w:t xml:space="preserve"> </w:t>
      </w:r>
      <w:r>
        <w:rPr>
          <w:spacing w:val="-1"/>
        </w:rPr>
        <w:t>Continuity</w:t>
      </w:r>
      <w:r>
        <w:rPr>
          <w:spacing w:val="-2"/>
        </w:rPr>
        <w:t xml:space="preserve"> </w:t>
      </w:r>
      <w:r>
        <w:rPr>
          <w:spacing w:val="-1"/>
        </w:rPr>
        <w:t>Plan</w:t>
      </w:r>
      <w:r>
        <w:t xml:space="preserve"> </w:t>
      </w:r>
      <w:r>
        <w:rPr>
          <w:spacing w:val="-1"/>
        </w:rPr>
        <w:t>is</w:t>
      </w:r>
      <w:r>
        <w:rPr>
          <w:spacing w:val="1"/>
        </w:rPr>
        <w:t xml:space="preserve"> </w:t>
      </w:r>
      <w:r>
        <w:rPr>
          <w:spacing w:val="-1"/>
        </w:rPr>
        <w:t>invoked.</w:t>
      </w:r>
    </w:p>
    <w:p w:rsidR="008918FA" w:rsidRDefault="008918FA" w:rsidP="008918FA">
      <w:pPr>
        <w:pStyle w:val="BodyText"/>
        <w:numPr>
          <w:ilvl w:val="0"/>
          <w:numId w:val="10"/>
        </w:numPr>
        <w:tabs>
          <w:tab w:val="left" w:pos="467"/>
        </w:tabs>
        <w:spacing w:before="117"/>
        <w:ind w:left="466"/>
        <w:jc w:val="left"/>
        <w:rPr>
          <w:rFonts w:ascii="Times New Roman" w:eastAsia="Times New Roman" w:hAnsi="Times New Roman" w:cs="Times New Roman"/>
        </w:rPr>
      </w:pPr>
      <w:r>
        <w:rPr>
          <w:rFonts w:ascii="Times New Roman"/>
          <w:spacing w:val="-2"/>
        </w:rPr>
        <w:t>D</w:t>
      </w:r>
      <w:r>
        <w:rPr>
          <w:rFonts w:ascii="Times New Roman"/>
          <w:spacing w:val="-12"/>
        </w:rPr>
        <w:t>I</w:t>
      </w:r>
      <w:r>
        <w:rPr>
          <w:rFonts w:ascii="Times New Roman"/>
          <w:spacing w:val="26"/>
        </w:rPr>
        <w:t>S</w:t>
      </w:r>
      <w:r>
        <w:rPr>
          <w:rFonts w:ascii="Times New Roman"/>
          <w:spacing w:val="-6"/>
        </w:rPr>
        <w:t>A</w:t>
      </w:r>
      <w:r>
        <w:rPr>
          <w:rFonts w:ascii="Times New Roman"/>
          <w:spacing w:val="26"/>
        </w:rPr>
        <w:t>S</w:t>
      </w:r>
      <w:r>
        <w:rPr>
          <w:rFonts w:ascii="Times New Roman"/>
          <w:spacing w:val="-3"/>
        </w:rPr>
        <w:t>T</w:t>
      </w:r>
      <w:r>
        <w:rPr>
          <w:rFonts w:ascii="Times New Roman"/>
          <w:spacing w:val="11"/>
        </w:rPr>
        <w:t>E</w:t>
      </w:r>
      <w:r>
        <w:rPr>
          <w:rFonts w:ascii="Times New Roman"/>
        </w:rPr>
        <w:t>R</w:t>
      </w:r>
      <w:r>
        <w:rPr>
          <w:rFonts w:ascii="Times New Roman"/>
          <w:spacing w:val="18"/>
        </w:rPr>
        <w:t xml:space="preserve"> </w:t>
      </w:r>
      <w:r>
        <w:rPr>
          <w:rFonts w:ascii="Times New Roman"/>
          <w:spacing w:val="11"/>
        </w:rPr>
        <w:t>R</w:t>
      </w:r>
      <w:r>
        <w:rPr>
          <w:rFonts w:ascii="Times New Roman"/>
          <w:spacing w:val="13"/>
        </w:rPr>
        <w:t>E</w:t>
      </w:r>
      <w:r>
        <w:rPr>
          <w:rFonts w:ascii="Times New Roman"/>
          <w:spacing w:val="11"/>
        </w:rPr>
        <w:t>C</w:t>
      </w:r>
      <w:r>
        <w:rPr>
          <w:rFonts w:ascii="Times New Roman"/>
          <w:spacing w:val="13"/>
        </w:rPr>
        <w:t>O</w:t>
      </w:r>
      <w:r>
        <w:rPr>
          <w:rFonts w:ascii="Times New Roman"/>
          <w:spacing w:val="-14"/>
        </w:rPr>
        <w:t>V</w:t>
      </w:r>
      <w:r>
        <w:rPr>
          <w:rFonts w:ascii="Times New Roman"/>
          <w:spacing w:val="11"/>
        </w:rPr>
        <w:t>ER</w:t>
      </w:r>
      <w:r>
        <w:rPr>
          <w:rFonts w:ascii="Times New Roman"/>
        </w:rPr>
        <w:t>Y</w:t>
      </w:r>
      <w:r>
        <w:rPr>
          <w:rFonts w:ascii="Times New Roman"/>
          <w:spacing w:val="-6"/>
        </w:rPr>
        <w:t xml:space="preserve"> </w:t>
      </w:r>
      <w:r>
        <w:rPr>
          <w:rFonts w:ascii="Times New Roman"/>
          <w:spacing w:val="4"/>
        </w:rPr>
        <w:t>PLAN</w:t>
      </w:r>
      <w:r>
        <w:rPr>
          <w:rFonts w:ascii="Times New Roman"/>
          <w:spacing w:val="6"/>
        </w:rPr>
        <w:t xml:space="preserve"> </w:t>
      </w:r>
      <w:r>
        <w:rPr>
          <w:rFonts w:ascii="Times New Roman"/>
        </w:rPr>
        <w:t>-</w:t>
      </w:r>
      <w:r>
        <w:rPr>
          <w:rFonts w:ascii="Times New Roman"/>
          <w:spacing w:val="8"/>
        </w:rPr>
        <w:t xml:space="preserve"> </w:t>
      </w:r>
      <w:r>
        <w:rPr>
          <w:rFonts w:ascii="Times New Roman"/>
          <w:spacing w:val="23"/>
        </w:rPr>
        <w:t>P</w:t>
      </w:r>
      <w:r>
        <w:rPr>
          <w:rFonts w:ascii="Times New Roman"/>
          <w:spacing w:val="11"/>
        </w:rPr>
        <w:t>R</w:t>
      </w:r>
      <w:r>
        <w:rPr>
          <w:rFonts w:ascii="Times New Roman"/>
          <w:spacing w:val="-12"/>
        </w:rPr>
        <w:t>I</w:t>
      </w:r>
      <w:r>
        <w:rPr>
          <w:rFonts w:ascii="Times New Roman"/>
          <w:spacing w:val="-2"/>
        </w:rPr>
        <w:t>N</w:t>
      </w:r>
      <w:r>
        <w:rPr>
          <w:rFonts w:ascii="Times New Roman"/>
          <w:spacing w:val="11"/>
        </w:rPr>
        <w:t>C</w:t>
      </w:r>
      <w:r>
        <w:rPr>
          <w:rFonts w:ascii="Times New Roman"/>
          <w:spacing w:val="-12"/>
        </w:rPr>
        <w:t>I</w:t>
      </w:r>
      <w:r>
        <w:rPr>
          <w:rFonts w:ascii="Times New Roman"/>
        </w:rPr>
        <w:t>P</w:t>
      </w:r>
      <w:r>
        <w:rPr>
          <w:rFonts w:ascii="Times New Roman"/>
          <w:spacing w:val="-32"/>
        </w:rPr>
        <w:t xml:space="preserve"> </w:t>
      </w:r>
      <w:r>
        <w:rPr>
          <w:rFonts w:ascii="Times New Roman"/>
          <w:spacing w:val="3"/>
        </w:rPr>
        <w:t>LES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3"/>
        </w:rPr>
        <w:t>CONTENTS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0"/>
        <w:ind w:right="113"/>
        <w:jc w:val="both"/>
      </w:pPr>
      <w:r>
        <w:t>The</w:t>
      </w:r>
      <w:r>
        <w:rPr>
          <w:spacing w:val="53"/>
        </w:rPr>
        <w:t xml:space="preserve"> </w:t>
      </w:r>
      <w:r>
        <w:rPr>
          <w:spacing w:val="-1"/>
        </w:rPr>
        <w:t>Disaster</w:t>
      </w:r>
      <w:r>
        <w:rPr>
          <w:spacing w:val="54"/>
        </w:rPr>
        <w:t xml:space="preserve"> </w:t>
      </w:r>
      <w:r>
        <w:rPr>
          <w:spacing w:val="-1"/>
        </w:rPr>
        <w:t>Recovery</w:t>
      </w:r>
      <w:r>
        <w:rPr>
          <w:spacing w:val="51"/>
        </w:rPr>
        <w:t xml:space="preserve"> </w:t>
      </w:r>
      <w:r>
        <w:rPr>
          <w:spacing w:val="-1"/>
        </w:rPr>
        <w:t>Plan</w:t>
      </w:r>
      <w:r>
        <w:rPr>
          <w:spacing w:val="53"/>
        </w:rPr>
        <w:t xml:space="preserve"> </w:t>
      </w:r>
      <w:r>
        <w:rPr>
          <w:spacing w:val="-1"/>
        </w:rPr>
        <w:t>shall</w:t>
      </w:r>
      <w:r>
        <w:rPr>
          <w:spacing w:val="52"/>
        </w:rPr>
        <w:t xml:space="preserve"> </w:t>
      </w:r>
      <w:r>
        <w:rPr>
          <w:spacing w:val="-1"/>
        </w:rPr>
        <w:t>be</w:t>
      </w:r>
      <w:r>
        <w:rPr>
          <w:spacing w:val="53"/>
        </w:rPr>
        <w:t xml:space="preserve"> </w:t>
      </w:r>
      <w:r>
        <w:rPr>
          <w:spacing w:val="-1"/>
        </w:rPr>
        <w:t>designed</w:t>
      </w:r>
      <w:r>
        <w:rPr>
          <w:spacing w:val="54"/>
        </w:rPr>
        <w:t xml:space="preserve"> </w:t>
      </w:r>
      <w:r>
        <w:rPr>
          <w:spacing w:val="-1"/>
        </w:rPr>
        <w:t>so</w:t>
      </w:r>
      <w:r>
        <w:rPr>
          <w:spacing w:val="53"/>
        </w:rPr>
        <w:t xml:space="preserve"> </w:t>
      </w:r>
      <w:r>
        <w:rPr>
          <w:spacing w:val="-1"/>
        </w:rPr>
        <w:t>as</w:t>
      </w:r>
      <w:r>
        <w:rPr>
          <w:spacing w:val="53"/>
        </w:rPr>
        <w:t xml:space="preserve"> </w:t>
      </w:r>
      <w:r>
        <w:t>to</w:t>
      </w:r>
      <w:r>
        <w:rPr>
          <w:spacing w:val="53"/>
        </w:rPr>
        <w:t xml:space="preserve"> </w:t>
      </w:r>
      <w:r>
        <w:rPr>
          <w:spacing w:val="-1"/>
        </w:rPr>
        <w:t>ensure</w:t>
      </w:r>
      <w:r>
        <w:rPr>
          <w:spacing w:val="51"/>
        </w:rPr>
        <w:t xml:space="preserve"> </w:t>
      </w:r>
      <w:r>
        <w:rPr>
          <w:spacing w:val="-1"/>
        </w:rPr>
        <w:t>that</w:t>
      </w:r>
      <w:r>
        <w:rPr>
          <w:spacing w:val="52"/>
        </w:rPr>
        <w:t xml:space="preserve"> </w:t>
      </w:r>
      <w:r>
        <w:rPr>
          <w:spacing w:val="-1"/>
        </w:rPr>
        <w:t>upon</w:t>
      </w:r>
      <w:r>
        <w:rPr>
          <w:spacing w:val="54"/>
        </w:rPr>
        <w:t xml:space="preserve"> </w:t>
      </w:r>
      <w:r>
        <w:rPr>
          <w:spacing w:val="-1"/>
        </w:rPr>
        <w:t>the</w:t>
      </w:r>
      <w:r>
        <w:rPr>
          <w:spacing w:val="33"/>
        </w:rPr>
        <w:t xml:space="preserve"> </w:t>
      </w:r>
      <w:r>
        <w:rPr>
          <w:spacing w:val="-1"/>
        </w:rPr>
        <w:t>occurrence</w:t>
      </w:r>
      <w:r>
        <w:rPr>
          <w:spacing w:val="3"/>
        </w:rPr>
        <w:t xml:space="preserve"> </w:t>
      </w:r>
      <w:r>
        <w:rPr>
          <w:spacing w:val="-2"/>
        </w:rPr>
        <w:t>of</w:t>
      </w:r>
      <w:r>
        <w:rPr>
          <w:spacing w:val="6"/>
        </w:rPr>
        <w:t xml:space="preserve"> </w:t>
      </w:r>
      <w:r>
        <w:t>a</w:t>
      </w:r>
      <w:r>
        <w:rPr>
          <w:spacing w:val="3"/>
        </w:rPr>
        <w:t xml:space="preserve"> </w:t>
      </w:r>
      <w:r>
        <w:rPr>
          <w:spacing w:val="-1"/>
        </w:rPr>
        <w:t>Disaster</w:t>
      </w:r>
      <w:r>
        <w:rPr>
          <w:spacing w:val="2"/>
        </w:rPr>
        <w:t xml:space="preserve"> </w:t>
      </w:r>
      <w:r>
        <w:t>the</w:t>
      </w:r>
      <w:r>
        <w:rPr>
          <w:spacing w:val="3"/>
        </w:rPr>
        <w:t xml:space="preserve"> </w:t>
      </w:r>
      <w:r>
        <w:rPr>
          <w:spacing w:val="-2"/>
        </w:rPr>
        <w:t>Supplier</w:t>
      </w:r>
      <w:r>
        <w:rPr>
          <w:spacing w:val="4"/>
        </w:rPr>
        <w:t xml:space="preserve"> </w:t>
      </w:r>
      <w:r>
        <w:rPr>
          <w:spacing w:val="-1"/>
        </w:rPr>
        <w:t>ensures</w:t>
      </w:r>
      <w:r>
        <w:rPr>
          <w:spacing w:val="1"/>
        </w:rPr>
        <w:t xml:space="preserve"> </w:t>
      </w:r>
      <w:r>
        <w:rPr>
          <w:spacing w:val="-1"/>
        </w:rPr>
        <w:t>continuity</w:t>
      </w:r>
      <w:r>
        <w:rPr>
          <w:spacing w:val="1"/>
        </w:rPr>
        <w:t xml:space="preserve"> </w:t>
      </w:r>
      <w:r>
        <w:rPr>
          <w:spacing w:val="-1"/>
        </w:rPr>
        <w:t>of</w:t>
      </w:r>
      <w:r>
        <w:rPr>
          <w:spacing w:val="4"/>
        </w:rPr>
        <w:t xml:space="preserve"> </w:t>
      </w:r>
      <w:r>
        <w:t>the</w:t>
      </w:r>
      <w:r>
        <w:rPr>
          <w:spacing w:val="3"/>
        </w:rPr>
        <w:t xml:space="preserve"> </w:t>
      </w:r>
      <w:r>
        <w:rPr>
          <w:spacing w:val="-1"/>
        </w:rPr>
        <w:t>business</w:t>
      </w:r>
      <w:r>
        <w:rPr>
          <w:spacing w:val="3"/>
        </w:rPr>
        <w:t xml:space="preserve"> </w:t>
      </w:r>
      <w:r>
        <w:rPr>
          <w:spacing w:val="-1"/>
        </w:rPr>
        <w:t>operations</w:t>
      </w:r>
      <w:r>
        <w:rPr>
          <w:spacing w:val="32"/>
        </w:rPr>
        <w:t xml:space="preserve"> </w:t>
      </w:r>
      <w:r>
        <w:rPr>
          <w:spacing w:val="-2"/>
        </w:rPr>
        <w:t>of</w:t>
      </w:r>
      <w:r>
        <w:rPr>
          <w:spacing w:val="35"/>
        </w:rPr>
        <w:t xml:space="preserve"> </w:t>
      </w:r>
      <w:r>
        <w:t>the</w:t>
      </w:r>
      <w:r>
        <w:rPr>
          <w:spacing w:val="34"/>
        </w:rPr>
        <w:t xml:space="preserve"> </w:t>
      </w:r>
      <w:r>
        <w:rPr>
          <w:spacing w:val="-2"/>
        </w:rPr>
        <w:t>Customer</w:t>
      </w:r>
      <w:r>
        <w:rPr>
          <w:spacing w:val="35"/>
        </w:rPr>
        <w:t xml:space="preserve"> </w:t>
      </w:r>
      <w:r>
        <w:rPr>
          <w:spacing w:val="-1"/>
        </w:rPr>
        <w:t>supported</w:t>
      </w:r>
      <w:r>
        <w:rPr>
          <w:spacing w:val="34"/>
        </w:rPr>
        <w:t xml:space="preserve"> </w:t>
      </w:r>
      <w:r>
        <w:rPr>
          <w:spacing w:val="-1"/>
        </w:rPr>
        <w:t>by</w:t>
      </w:r>
      <w:r>
        <w:rPr>
          <w:spacing w:val="32"/>
        </w:rPr>
        <w:t xml:space="preserve"> </w:t>
      </w:r>
      <w:r>
        <w:t>the</w:t>
      </w:r>
      <w:r>
        <w:rPr>
          <w:spacing w:val="31"/>
        </w:rPr>
        <w:t xml:space="preserve"> </w:t>
      </w:r>
      <w:r>
        <w:rPr>
          <w:spacing w:val="-1"/>
        </w:rPr>
        <w:t>Services</w:t>
      </w:r>
      <w:r>
        <w:rPr>
          <w:spacing w:val="33"/>
        </w:rPr>
        <w:t xml:space="preserve"> </w:t>
      </w:r>
      <w:r>
        <w:rPr>
          <w:spacing w:val="-1"/>
        </w:rPr>
        <w:t>following</w:t>
      </w:r>
      <w:r>
        <w:rPr>
          <w:spacing w:val="36"/>
        </w:rPr>
        <w:t xml:space="preserve"> </w:t>
      </w:r>
      <w:r>
        <w:rPr>
          <w:spacing w:val="-1"/>
        </w:rPr>
        <w:t>any</w:t>
      </w:r>
      <w:r>
        <w:rPr>
          <w:spacing w:val="32"/>
        </w:rPr>
        <w:t xml:space="preserve"> </w:t>
      </w:r>
      <w:r>
        <w:rPr>
          <w:spacing w:val="-1"/>
        </w:rPr>
        <w:t>Disaster</w:t>
      </w:r>
      <w:r>
        <w:rPr>
          <w:spacing w:val="33"/>
        </w:rPr>
        <w:t xml:space="preserve"> </w:t>
      </w:r>
      <w:r>
        <w:rPr>
          <w:spacing w:val="-1"/>
        </w:rPr>
        <w:t>or</w:t>
      </w:r>
      <w:r>
        <w:rPr>
          <w:spacing w:val="33"/>
        </w:rPr>
        <w:t xml:space="preserve"> </w:t>
      </w:r>
      <w:r>
        <w:rPr>
          <w:spacing w:val="-2"/>
        </w:rPr>
        <w:t>during</w:t>
      </w:r>
      <w:r>
        <w:rPr>
          <w:spacing w:val="34"/>
        </w:rPr>
        <w:t xml:space="preserve"> </w:t>
      </w:r>
      <w:r>
        <w:rPr>
          <w:spacing w:val="-1"/>
        </w:rPr>
        <w:t>any</w:t>
      </w:r>
      <w:r>
        <w:rPr>
          <w:spacing w:val="40"/>
        </w:rPr>
        <w:t xml:space="preserve"> </w:t>
      </w:r>
      <w:r>
        <w:rPr>
          <w:spacing w:val="-1"/>
        </w:rPr>
        <w:t>period</w:t>
      </w:r>
      <w:r>
        <w:rPr>
          <w:spacing w:val="22"/>
        </w:rPr>
        <w:t xml:space="preserve"> </w:t>
      </w:r>
      <w:r>
        <w:rPr>
          <w:spacing w:val="-2"/>
        </w:rPr>
        <w:t>of</w:t>
      </w:r>
      <w:r>
        <w:rPr>
          <w:spacing w:val="26"/>
        </w:rPr>
        <w:t xml:space="preserve"> </w:t>
      </w:r>
      <w:r>
        <w:rPr>
          <w:spacing w:val="-2"/>
        </w:rPr>
        <w:t>service</w:t>
      </w:r>
      <w:r>
        <w:rPr>
          <w:spacing w:val="22"/>
        </w:rPr>
        <w:t xml:space="preserve"> </w:t>
      </w:r>
      <w:r>
        <w:rPr>
          <w:spacing w:val="-1"/>
        </w:rPr>
        <w:t>failure</w:t>
      </w:r>
      <w:r>
        <w:rPr>
          <w:spacing w:val="19"/>
        </w:rPr>
        <w:t xml:space="preserve"> </w:t>
      </w:r>
      <w:r>
        <w:rPr>
          <w:spacing w:val="-1"/>
        </w:rPr>
        <w:t>or</w:t>
      </w:r>
      <w:r>
        <w:rPr>
          <w:spacing w:val="23"/>
        </w:rPr>
        <w:t xml:space="preserve"> </w:t>
      </w:r>
      <w:r>
        <w:rPr>
          <w:spacing w:val="-1"/>
        </w:rPr>
        <w:t>disruption</w:t>
      </w:r>
      <w:r>
        <w:rPr>
          <w:spacing w:val="22"/>
        </w:rPr>
        <w:t xml:space="preserve"> </w:t>
      </w:r>
      <w:r>
        <w:rPr>
          <w:spacing w:val="-2"/>
        </w:rPr>
        <w:t>with,</w:t>
      </w:r>
      <w:r>
        <w:rPr>
          <w:spacing w:val="23"/>
        </w:rPr>
        <w:t xml:space="preserve"> </w:t>
      </w:r>
      <w:r>
        <w:rPr>
          <w:spacing w:val="-1"/>
        </w:rPr>
        <w:t>as</w:t>
      </w:r>
      <w:r>
        <w:rPr>
          <w:spacing w:val="20"/>
        </w:rPr>
        <w:t xml:space="preserve"> </w:t>
      </w:r>
      <w:r>
        <w:t>far</w:t>
      </w:r>
      <w:r>
        <w:rPr>
          <w:spacing w:val="21"/>
        </w:rPr>
        <w:t xml:space="preserve"> </w:t>
      </w:r>
      <w:r>
        <w:rPr>
          <w:spacing w:val="-1"/>
        </w:rPr>
        <w:t>as</w:t>
      </w:r>
      <w:r>
        <w:rPr>
          <w:spacing w:val="22"/>
        </w:rPr>
        <w:t xml:space="preserve"> </w:t>
      </w:r>
      <w:r>
        <w:rPr>
          <w:spacing w:val="-1"/>
        </w:rPr>
        <w:t>reasonably</w:t>
      </w:r>
      <w:r>
        <w:rPr>
          <w:spacing w:val="20"/>
        </w:rPr>
        <w:t xml:space="preserve"> </w:t>
      </w:r>
      <w:r>
        <w:rPr>
          <w:spacing w:val="-1"/>
        </w:rPr>
        <w:t>possible,</w:t>
      </w:r>
      <w:r>
        <w:rPr>
          <w:spacing w:val="23"/>
        </w:rPr>
        <w:t xml:space="preserve"> </w:t>
      </w:r>
      <w:r>
        <w:rPr>
          <w:spacing w:val="-1"/>
        </w:rPr>
        <w:t>minimal</w:t>
      </w:r>
      <w:r>
        <w:rPr>
          <w:spacing w:val="44"/>
        </w:rPr>
        <w:t xml:space="preserve"> </w:t>
      </w:r>
      <w:r>
        <w:rPr>
          <w:spacing w:val="-1"/>
        </w:rPr>
        <w:t>adverse</w:t>
      </w:r>
      <w:r>
        <w:rPr>
          <w:spacing w:val="1"/>
        </w:rPr>
        <w:t xml:space="preserve"> </w:t>
      </w:r>
      <w:r>
        <w:rPr>
          <w:spacing w:val="-1"/>
        </w:rPr>
        <w:t>impact.</w:t>
      </w:r>
    </w:p>
    <w:p w:rsidR="008918FA" w:rsidRDefault="008918FA" w:rsidP="008918FA">
      <w:pPr>
        <w:pStyle w:val="BodyText"/>
        <w:numPr>
          <w:ilvl w:val="1"/>
          <w:numId w:val="10"/>
        </w:numPr>
        <w:tabs>
          <w:tab w:val="left" w:pos="829"/>
        </w:tabs>
        <w:spacing w:before="121"/>
        <w:ind w:right="112"/>
        <w:jc w:val="both"/>
      </w:pPr>
      <w:r>
        <w:t>The</w:t>
      </w:r>
      <w:r>
        <w:rPr>
          <w:spacing w:val="4"/>
        </w:rPr>
        <w:t xml:space="preserve"> </w:t>
      </w:r>
      <w:r>
        <w:rPr>
          <w:spacing w:val="-1"/>
        </w:rPr>
        <w:t>Disaster</w:t>
      </w:r>
      <w:r>
        <w:rPr>
          <w:spacing w:val="5"/>
        </w:rPr>
        <w:t xml:space="preserve"> </w:t>
      </w:r>
      <w:r>
        <w:rPr>
          <w:spacing w:val="-1"/>
        </w:rPr>
        <w:t>Recovery</w:t>
      </w:r>
      <w:r>
        <w:rPr>
          <w:spacing w:val="2"/>
        </w:rPr>
        <w:t xml:space="preserve"> </w:t>
      </w:r>
      <w:r>
        <w:rPr>
          <w:spacing w:val="-1"/>
        </w:rPr>
        <w:t>Plan</w:t>
      </w:r>
      <w:r>
        <w:rPr>
          <w:spacing w:val="4"/>
        </w:rPr>
        <w:t xml:space="preserve"> </w:t>
      </w:r>
      <w:r>
        <w:rPr>
          <w:spacing w:val="-1"/>
        </w:rPr>
        <w:t>shall</w:t>
      </w:r>
      <w:r>
        <w:rPr>
          <w:spacing w:val="3"/>
        </w:rPr>
        <w:t xml:space="preserve"> </w:t>
      </w:r>
      <w:r>
        <w:rPr>
          <w:spacing w:val="-1"/>
        </w:rPr>
        <w:t>be</w:t>
      </w:r>
      <w:r>
        <w:rPr>
          <w:spacing w:val="4"/>
        </w:rPr>
        <w:t xml:space="preserve"> </w:t>
      </w:r>
      <w:r>
        <w:rPr>
          <w:spacing w:val="-1"/>
        </w:rPr>
        <w:t>invoked</w:t>
      </w:r>
      <w:r>
        <w:rPr>
          <w:spacing w:val="4"/>
        </w:rPr>
        <w:t xml:space="preserve"> </w:t>
      </w:r>
      <w:r>
        <w:rPr>
          <w:spacing w:val="-1"/>
        </w:rPr>
        <w:t>only</w:t>
      </w:r>
      <w:r>
        <w:rPr>
          <w:spacing w:val="2"/>
        </w:rPr>
        <w:t xml:space="preserve"> </w:t>
      </w:r>
      <w:r>
        <w:rPr>
          <w:spacing w:val="-1"/>
        </w:rPr>
        <w:t>upon</w:t>
      </w:r>
      <w:r>
        <w:rPr>
          <w:spacing w:val="4"/>
        </w:rPr>
        <w:t xml:space="preserve"> </w:t>
      </w:r>
      <w:r>
        <w:t>the</w:t>
      </w:r>
      <w:r>
        <w:rPr>
          <w:spacing w:val="7"/>
        </w:rPr>
        <w:t xml:space="preserve"> </w:t>
      </w:r>
      <w:r>
        <w:rPr>
          <w:spacing w:val="-1"/>
        </w:rPr>
        <w:t>occurrence</w:t>
      </w:r>
      <w:r>
        <w:rPr>
          <w:spacing w:val="4"/>
        </w:rPr>
        <w:t xml:space="preserve"> </w:t>
      </w:r>
      <w:r>
        <w:rPr>
          <w:spacing w:val="-2"/>
        </w:rPr>
        <w:t>of</w:t>
      </w:r>
      <w:r>
        <w:rPr>
          <w:spacing w:val="5"/>
        </w:rPr>
        <w:t xml:space="preserve"> </w:t>
      </w:r>
      <w:r>
        <w:t>a</w:t>
      </w:r>
      <w:r>
        <w:rPr>
          <w:spacing w:val="27"/>
        </w:rPr>
        <w:t xml:space="preserve"> </w:t>
      </w:r>
      <w:r>
        <w:rPr>
          <w:spacing w:val="-1"/>
        </w:rPr>
        <w:t>Disaster.</w:t>
      </w:r>
    </w:p>
    <w:p w:rsidR="008918FA" w:rsidRDefault="008918FA" w:rsidP="008918FA">
      <w:pPr>
        <w:pStyle w:val="BodyText"/>
        <w:numPr>
          <w:ilvl w:val="1"/>
          <w:numId w:val="10"/>
        </w:numPr>
        <w:tabs>
          <w:tab w:val="left" w:pos="829"/>
        </w:tabs>
        <w:spacing w:before="121"/>
      </w:pPr>
      <w:r>
        <w:t>The</w:t>
      </w:r>
      <w:r>
        <w:rPr>
          <w:spacing w:val="-2"/>
        </w:rPr>
        <w:t xml:space="preserve"> </w:t>
      </w:r>
      <w:r>
        <w:rPr>
          <w:spacing w:val="-1"/>
        </w:rPr>
        <w:t>Disaster Recovery</w:t>
      </w:r>
      <w:r>
        <w:rPr>
          <w:spacing w:val="-2"/>
        </w:rPr>
        <w:t xml:space="preserve"> </w:t>
      </w:r>
      <w:r>
        <w:rPr>
          <w:spacing w:val="-1"/>
        </w:rPr>
        <w:t>Plan</w:t>
      </w:r>
      <w:r>
        <w:t xml:space="preserve"> </w:t>
      </w:r>
      <w:r>
        <w:rPr>
          <w:spacing w:val="-1"/>
        </w:rPr>
        <w:t>shall</w:t>
      </w:r>
      <w:r>
        <w:t xml:space="preserve"> </w:t>
      </w:r>
      <w:r>
        <w:rPr>
          <w:spacing w:val="-1"/>
        </w:rPr>
        <w:t>include</w:t>
      </w:r>
      <w:r>
        <w:t xml:space="preserve"> the</w:t>
      </w:r>
      <w:r>
        <w:rPr>
          <w:spacing w:val="-2"/>
        </w:rPr>
        <w:t xml:space="preserve"> </w:t>
      </w:r>
      <w:r>
        <w:rPr>
          <w:spacing w:val="-1"/>
        </w:rPr>
        <w:t>following:</w:t>
      </w:r>
    </w:p>
    <w:p w:rsidR="008918FA" w:rsidRDefault="008918FA" w:rsidP="008918FA">
      <w:pPr>
        <w:pStyle w:val="BodyText"/>
        <w:numPr>
          <w:ilvl w:val="2"/>
          <w:numId w:val="10"/>
        </w:numPr>
        <w:tabs>
          <w:tab w:val="left" w:pos="2027"/>
        </w:tabs>
        <w:ind w:right="117"/>
        <w:jc w:val="both"/>
      </w:pPr>
      <w:r>
        <w:t>the</w:t>
      </w:r>
      <w:r>
        <w:rPr>
          <w:spacing w:val="29"/>
        </w:rPr>
        <w:t xml:space="preserve"> </w:t>
      </w:r>
      <w:r>
        <w:rPr>
          <w:spacing w:val="-1"/>
        </w:rPr>
        <w:t>technical</w:t>
      </w:r>
      <w:r>
        <w:rPr>
          <w:spacing w:val="31"/>
        </w:rPr>
        <w:t xml:space="preserve"> </w:t>
      </w:r>
      <w:r>
        <w:rPr>
          <w:spacing w:val="-1"/>
        </w:rPr>
        <w:t>design</w:t>
      </w:r>
      <w:r>
        <w:rPr>
          <w:spacing w:val="29"/>
        </w:rPr>
        <w:t xml:space="preserve"> </w:t>
      </w:r>
      <w:r>
        <w:rPr>
          <w:spacing w:val="-2"/>
        </w:rPr>
        <w:t>and</w:t>
      </w:r>
      <w:r>
        <w:rPr>
          <w:spacing w:val="31"/>
        </w:rPr>
        <w:t xml:space="preserve"> </w:t>
      </w:r>
      <w:r>
        <w:rPr>
          <w:spacing w:val="-2"/>
        </w:rPr>
        <w:t>build</w:t>
      </w:r>
      <w:r>
        <w:rPr>
          <w:spacing w:val="31"/>
        </w:rPr>
        <w:t xml:space="preserve"> </w:t>
      </w:r>
      <w:r>
        <w:rPr>
          <w:spacing w:val="-1"/>
        </w:rPr>
        <w:t>specification</w:t>
      </w:r>
      <w:r>
        <w:rPr>
          <w:spacing w:val="31"/>
        </w:rPr>
        <w:t xml:space="preserve"> </w:t>
      </w:r>
      <w:r>
        <w:rPr>
          <w:spacing w:val="-2"/>
        </w:rPr>
        <w:t>of</w:t>
      </w:r>
      <w:r>
        <w:rPr>
          <w:spacing w:val="30"/>
        </w:rPr>
        <w:t xml:space="preserve"> </w:t>
      </w:r>
      <w:r>
        <w:rPr>
          <w:spacing w:val="-1"/>
        </w:rPr>
        <w:t>the</w:t>
      </w:r>
      <w:r>
        <w:rPr>
          <w:spacing w:val="31"/>
        </w:rPr>
        <w:t xml:space="preserve"> </w:t>
      </w:r>
      <w:r>
        <w:rPr>
          <w:spacing w:val="-1"/>
        </w:rPr>
        <w:t>Disaster</w:t>
      </w:r>
      <w:r>
        <w:rPr>
          <w:spacing w:val="31"/>
        </w:rPr>
        <w:t xml:space="preserve"> </w:t>
      </w:r>
      <w:r>
        <w:rPr>
          <w:spacing w:val="-1"/>
        </w:rPr>
        <w:t>Recovery</w:t>
      </w:r>
      <w:r>
        <w:rPr>
          <w:spacing w:val="43"/>
        </w:rPr>
        <w:t xml:space="preserve"> </w:t>
      </w:r>
      <w:r>
        <w:rPr>
          <w:spacing w:val="-1"/>
        </w:rPr>
        <w:t>System;</w:t>
      </w:r>
    </w:p>
    <w:p w:rsidR="008918FA" w:rsidRDefault="008918FA" w:rsidP="008918FA">
      <w:pPr>
        <w:jc w:val="both"/>
        <w:sectPr w:rsidR="008918FA">
          <w:footerReference w:type="default" r:id="rId28"/>
          <w:pgSz w:w="11910" w:h="16840"/>
          <w:pgMar w:top="1480" w:right="1300" w:bottom="1180" w:left="1540" w:header="0" w:footer="987" w:gutter="0"/>
          <w:cols w:space="720"/>
        </w:sectPr>
      </w:pPr>
    </w:p>
    <w:p w:rsidR="008918FA" w:rsidRDefault="008918FA" w:rsidP="008918FA">
      <w:pPr>
        <w:pStyle w:val="BodyText"/>
        <w:numPr>
          <w:ilvl w:val="2"/>
          <w:numId w:val="10"/>
        </w:numPr>
        <w:tabs>
          <w:tab w:val="left" w:pos="2027"/>
        </w:tabs>
        <w:spacing w:before="59"/>
        <w:ind w:right="115"/>
        <w:jc w:val="both"/>
      </w:pPr>
      <w:r>
        <w:rPr>
          <w:spacing w:val="-1"/>
        </w:rPr>
        <w:t>details</w:t>
      </w:r>
      <w:r>
        <w:rPr>
          <w:spacing w:val="51"/>
        </w:rPr>
        <w:t xml:space="preserve"> </w:t>
      </w:r>
      <w:r>
        <w:rPr>
          <w:spacing w:val="-1"/>
        </w:rPr>
        <w:t>of</w:t>
      </w:r>
      <w:r>
        <w:rPr>
          <w:spacing w:val="52"/>
        </w:rPr>
        <w:t xml:space="preserve"> </w:t>
      </w:r>
      <w:r>
        <w:t>the</w:t>
      </w:r>
      <w:r>
        <w:rPr>
          <w:spacing w:val="51"/>
        </w:rPr>
        <w:t xml:space="preserve"> </w:t>
      </w:r>
      <w:r>
        <w:rPr>
          <w:spacing w:val="-1"/>
        </w:rPr>
        <w:t>procedures</w:t>
      </w:r>
      <w:r>
        <w:rPr>
          <w:spacing w:val="51"/>
        </w:rPr>
        <w:t xml:space="preserve"> </w:t>
      </w:r>
      <w:r>
        <w:rPr>
          <w:spacing w:val="-1"/>
        </w:rPr>
        <w:t>and</w:t>
      </w:r>
      <w:r>
        <w:rPr>
          <w:spacing w:val="51"/>
        </w:rPr>
        <w:t xml:space="preserve"> </w:t>
      </w:r>
      <w:r>
        <w:rPr>
          <w:spacing w:val="-1"/>
        </w:rPr>
        <w:t>processes</w:t>
      </w:r>
      <w:r>
        <w:rPr>
          <w:spacing w:val="51"/>
        </w:rPr>
        <w:t xml:space="preserve"> </w:t>
      </w:r>
      <w:r>
        <w:t>to</w:t>
      </w:r>
      <w:r>
        <w:rPr>
          <w:spacing w:val="52"/>
        </w:rPr>
        <w:t xml:space="preserve"> </w:t>
      </w:r>
      <w:r>
        <w:rPr>
          <w:spacing w:val="-1"/>
        </w:rPr>
        <w:t>be</w:t>
      </w:r>
      <w:r>
        <w:rPr>
          <w:spacing w:val="48"/>
        </w:rPr>
        <w:t xml:space="preserve"> </w:t>
      </w:r>
      <w:r>
        <w:rPr>
          <w:spacing w:val="-1"/>
        </w:rPr>
        <w:t>put</w:t>
      </w:r>
      <w:r>
        <w:rPr>
          <w:spacing w:val="52"/>
        </w:rPr>
        <w:t xml:space="preserve"> </w:t>
      </w:r>
      <w:r>
        <w:rPr>
          <w:spacing w:val="-1"/>
        </w:rPr>
        <w:t>in</w:t>
      </w:r>
      <w:r>
        <w:rPr>
          <w:spacing w:val="51"/>
        </w:rPr>
        <w:t xml:space="preserve"> </w:t>
      </w:r>
      <w:r>
        <w:rPr>
          <w:spacing w:val="-1"/>
        </w:rPr>
        <w:t>place</w:t>
      </w:r>
      <w:r>
        <w:rPr>
          <w:spacing w:val="51"/>
        </w:rPr>
        <w:t xml:space="preserve"> </w:t>
      </w:r>
      <w:r>
        <w:rPr>
          <w:spacing w:val="-1"/>
        </w:rPr>
        <w:t>by</w:t>
      </w:r>
      <w:r>
        <w:rPr>
          <w:spacing w:val="51"/>
        </w:rPr>
        <w:t xml:space="preserve"> </w:t>
      </w:r>
      <w:r>
        <w:rPr>
          <w:spacing w:val="-1"/>
        </w:rPr>
        <w:t>the</w:t>
      </w:r>
      <w:r>
        <w:rPr>
          <w:spacing w:val="26"/>
        </w:rPr>
        <w:t xml:space="preserve"> </w:t>
      </w:r>
      <w:r>
        <w:rPr>
          <w:spacing w:val="-2"/>
        </w:rPr>
        <w:t>Supplier</w:t>
      </w:r>
      <w:r>
        <w:rPr>
          <w:spacing w:val="11"/>
        </w:rPr>
        <w:t xml:space="preserve"> </w:t>
      </w:r>
      <w:r>
        <w:rPr>
          <w:spacing w:val="-1"/>
        </w:rPr>
        <w:t>in</w:t>
      </w:r>
      <w:r>
        <w:rPr>
          <w:spacing w:val="10"/>
        </w:rPr>
        <w:t xml:space="preserve"> </w:t>
      </w:r>
      <w:r>
        <w:rPr>
          <w:spacing w:val="-1"/>
        </w:rPr>
        <w:t>relation</w:t>
      </w:r>
      <w:r>
        <w:rPr>
          <w:spacing w:val="10"/>
        </w:rPr>
        <w:t xml:space="preserve"> </w:t>
      </w:r>
      <w:r>
        <w:t>to</w:t>
      </w:r>
      <w:r>
        <w:rPr>
          <w:spacing w:val="7"/>
        </w:rPr>
        <w:t xml:space="preserve"> </w:t>
      </w:r>
      <w:r>
        <w:rPr>
          <w:spacing w:val="-1"/>
        </w:rPr>
        <w:t>the</w:t>
      </w:r>
      <w:r>
        <w:rPr>
          <w:spacing w:val="10"/>
        </w:rPr>
        <w:t xml:space="preserve"> </w:t>
      </w:r>
      <w:r>
        <w:rPr>
          <w:spacing w:val="-1"/>
        </w:rPr>
        <w:t>Disaster</w:t>
      </w:r>
      <w:r>
        <w:rPr>
          <w:spacing w:val="9"/>
        </w:rPr>
        <w:t xml:space="preserve"> </w:t>
      </w:r>
      <w:r>
        <w:rPr>
          <w:spacing w:val="-1"/>
        </w:rPr>
        <w:t>Recovery</w:t>
      </w:r>
      <w:r>
        <w:rPr>
          <w:spacing w:val="8"/>
        </w:rPr>
        <w:t xml:space="preserve"> </w:t>
      </w:r>
      <w:r>
        <w:rPr>
          <w:spacing w:val="-1"/>
        </w:rPr>
        <w:t>System</w:t>
      </w:r>
      <w:r>
        <w:rPr>
          <w:spacing w:val="9"/>
        </w:rPr>
        <w:t xml:space="preserve"> </w:t>
      </w:r>
      <w:r>
        <w:rPr>
          <w:spacing w:val="-1"/>
        </w:rPr>
        <w:t>and</w:t>
      </w:r>
      <w:r>
        <w:rPr>
          <w:spacing w:val="7"/>
        </w:rPr>
        <w:t xml:space="preserve"> </w:t>
      </w:r>
      <w:r>
        <w:t>the</w:t>
      </w:r>
      <w:r>
        <w:rPr>
          <w:spacing w:val="10"/>
        </w:rPr>
        <w:t xml:space="preserve"> </w:t>
      </w:r>
      <w:r>
        <w:rPr>
          <w:spacing w:val="-2"/>
        </w:rPr>
        <w:t>provision</w:t>
      </w:r>
      <w:r>
        <w:rPr>
          <w:spacing w:val="54"/>
        </w:rPr>
        <w:t xml:space="preserve"> </w:t>
      </w:r>
      <w:r>
        <w:rPr>
          <w:spacing w:val="-2"/>
        </w:rPr>
        <w:t>of</w:t>
      </w:r>
      <w:r>
        <w:rPr>
          <w:spacing w:val="27"/>
        </w:rPr>
        <w:t xml:space="preserve"> </w:t>
      </w:r>
      <w:r>
        <w:t>the</w:t>
      </w:r>
      <w:r>
        <w:rPr>
          <w:spacing w:val="21"/>
        </w:rPr>
        <w:t xml:space="preserve"> </w:t>
      </w:r>
      <w:r>
        <w:rPr>
          <w:spacing w:val="-1"/>
        </w:rPr>
        <w:t>Disaster</w:t>
      </w:r>
      <w:r>
        <w:rPr>
          <w:spacing w:val="22"/>
        </w:rPr>
        <w:t xml:space="preserve"> </w:t>
      </w:r>
      <w:r>
        <w:rPr>
          <w:spacing w:val="-1"/>
        </w:rPr>
        <w:t>Recovery</w:t>
      </w:r>
      <w:r>
        <w:rPr>
          <w:spacing w:val="21"/>
        </w:rPr>
        <w:t xml:space="preserve"> </w:t>
      </w:r>
      <w:r>
        <w:rPr>
          <w:spacing w:val="-1"/>
        </w:rPr>
        <w:t>Services</w:t>
      </w:r>
      <w:r>
        <w:rPr>
          <w:spacing w:val="24"/>
        </w:rPr>
        <w:t xml:space="preserve"> </w:t>
      </w:r>
      <w:r>
        <w:rPr>
          <w:spacing w:val="-1"/>
        </w:rPr>
        <w:t>and</w:t>
      </w:r>
      <w:r>
        <w:rPr>
          <w:spacing w:val="23"/>
        </w:rPr>
        <w:t xml:space="preserve"> </w:t>
      </w:r>
      <w:r>
        <w:rPr>
          <w:spacing w:val="-1"/>
        </w:rPr>
        <w:t>any</w:t>
      </w:r>
      <w:r>
        <w:rPr>
          <w:spacing w:val="21"/>
        </w:rPr>
        <w:t xml:space="preserve"> </w:t>
      </w:r>
      <w:r>
        <w:rPr>
          <w:spacing w:val="-1"/>
        </w:rPr>
        <w:t>testing</w:t>
      </w:r>
      <w:r>
        <w:rPr>
          <w:spacing w:val="26"/>
        </w:rPr>
        <w:t xml:space="preserve"> </w:t>
      </w:r>
      <w:r>
        <w:rPr>
          <w:spacing w:val="-2"/>
        </w:rPr>
        <w:t>of</w:t>
      </w:r>
      <w:r>
        <w:rPr>
          <w:spacing w:val="22"/>
        </w:rPr>
        <w:t xml:space="preserve"> </w:t>
      </w:r>
      <w:r>
        <w:t>the</w:t>
      </w:r>
      <w:r>
        <w:rPr>
          <w:spacing w:val="23"/>
        </w:rPr>
        <w:t xml:space="preserve"> </w:t>
      </w:r>
      <w:r>
        <w:rPr>
          <w:spacing w:val="-1"/>
        </w:rPr>
        <w:t>same</w:t>
      </w:r>
      <w:r>
        <w:rPr>
          <w:spacing w:val="29"/>
        </w:rPr>
        <w:t xml:space="preserve"> </w:t>
      </w:r>
      <w:r>
        <w:rPr>
          <w:spacing w:val="-2"/>
        </w:rPr>
        <w:t>including</w:t>
      </w:r>
      <w:r>
        <w:rPr>
          <w:spacing w:val="3"/>
        </w:rPr>
        <w:t xml:space="preserve"> </w:t>
      </w:r>
      <w:r>
        <w:rPr>
          <w:spacing w:val="-1"/>
        </w:rPr>
        <w:t>but</w:t>
      </w:r>
      <w:r>
        <w:t xml:space="preserve"> </w:t>
      </w:r>
      <w:r>
        <w:rPr>
          <w:spacing w:val="-1"/>
        </w:rPr>
        <w:t>not</w:t>
      </w:r>
      <w:r>
        <w:t xml:space="preserve"> </w:t>
      </w:r>
      <w:r>
        <w:rPr>
          <w:spacing w:val="-1"/>
        </w:rPr>
        <w:t>limited</w:t>
      </w:r>
      <w:r>
        <w:rPr>
          <w:spacing w:val="-2"/>
        </w:rPr>
        <w:t xml:space="preserve"> </w:t>
      </w:r>
      <w:r>
        <w:rPr>
          <w:spacing w:val="-1"/>
        </w:rPr>
        <w:t>to</w:t>
      </w:r>
      <w:r>
        <w:t xml:space="preserve"> the</w:t>
      </w:r>
      <w:r>
        <w:rPr>
          <w:spacing w:val="-4"/>
        </w:rPr>
        <w:t xml:space="preserve"> </w:t>
      </w:r>
      <w:r>
        <w:rPr>
          <w:spacing w:val="-1"/>
        </w:rPr>
        <w:t>following:</w:t>
      </w:r>
    </w:p>
    <w:p w:rsidR="008918FA" w:rsidRPr="00C81576" w:rsidRDefault="008918FA" w:rsidP="008918FA">
      <w:pPr>
        <w:pStyle w:val="BodyText"/>
        <w:numPr>
          <w:ilvl w:val="3"/>
          <w:numId w:val="10"/>
        </w:numPr>
        <w:tabs>
          <w:tab w:val="left" w:pos="2297"/>
          <w:tab w:val="left" w:pos="2734"/>
        </w:tabs>
        <w:spacing w:before="121"/>
        <w:ind w:left="2296" w:hanging="270"/>
      </w:pPr>
      <w:r w:rsidRPr="00C81576">
        <w:t>[data</w:t>
      </w:r>
      <w:r w:rsidRPr="00C81576">
        <w:rPr>
          <w:spacing w:val="-2"/>
        </w:rPr>
        <w:t xml:space="preserve"> </w:t>
      </w:r>
      <w:r w:rsidR="00F246F7">
        <w:rPr>
          <w:spacing w:val="-1"/>
        </w:rPr>
        <w:t>centre</w:t>
      </w:r>
      <w:r w:rsidRPr="00C81576">
        <w:t xml:space="preserve"> </w:t>
      </w:r>
      <w:r w:rsidRPr="00C81576">
        <w:rPr>
          <w:spacing w:val="-1"/>
        </w:rPr>
        <w:t>and</w:t>
      </w:r>
      <w:r w:rsidRPr="00C81576">
        <w:rPr>
          <w:spacing w:val="-2"/>
        </w:rPr>
        <w:t xml:space="preserve"> </w:t>
      </w:r>
      <w:r w:rsidRPr="00C81576">
        <w:rPr>
          <w:spacing w:val="-1"/>
        </w:rPr>
        <w:t>disaster recovery</w:t>
      </w:r>
      <w:r w:rsidRPr="00C81576">
        <w:rPr>
          <w:spacing w:val="-2"/>
        </w:rPr>
        <w:t xml:space="preserve"> </w:t>
      </w:r>
      <w:r w:rsidRPr="00C81576">
        <w:rPr>
          <w:spacing w:val="-1"/>
        </w:rPr>
        <w:t>site</w:t>
      </w:r>
      <w:r w:rsidRPr="00C81576">
        <w:t xml:space="preserve"> </w:t>
      </w:r>
      <w:r w:rsidRPr="00C81576">
        <w:rPr>
          <w:spacing w:val="-2"/>
        </w:rPr>
        <w:t>audits;</w:t>
      </w:r>
    </w:p>
    <w:p w:rsidR="00C81576" w:rsidRPr="00C81576" w:rsidRDefault="00C81576" w:rsidP="008918FA">
      <w:pPr>
        <w:pStyle w:val="BodyText"/>
        <w:numPr>
          <w:ilvl w:val="3"/>
          <w:numId w:val="10"/>
        </w:numPr>
        <w:tabs>
          <w:tab w:val="left" w:pos="2297"/>
          <w:tab w:val="left" w:pos="2734"/>
        </w:tabs>
        <w:spacing w:before="121"/>
        <w:ind w:left="2296" w:hanging="270"/>
      </w:pPr>
      <w:r>
        <w:t xml:space="preserve"> Backup methodology and details of the suppliers’s approach to data back-up and data verification</w:t>
      </w:r>
    </w:p>
    <w:p w:rsidR="00C81576" w:rsidRDefault="00C81576" w:rsidP="00C81576">
      <w:pPr>
        <w:pStyle w:val="BodyText"/>
        <w:tabs>
          <w:tab w:val="left" w:pos="2734"/>
        </w:tabs>
        <w:spacing w:before="117" w:line="352" w:lineRule="auto"/>
        <w:ind w:left="2026" w:right="1794" w:firstLine="0"/>
        <w:rPr>
          <w:spacing w:val="-2"/>
        </w:rPr>
      </w:pPr>
      <w:r w:rsidRPr="00C81576">
        <w:t xml:space="preserve"> </w:t>
      </w:r>
      <w:r w:rsidR="008918FA" w:rsidRPr="00C81576">
        <w:t>(c)</w:t>
      </w:r>
      <w:r w:rsidR="008918FA" w:rsidRPr="00C81576">
        <w:tab/>
      </w:r>
      <w:r w:rsidR="008918FA" w:rsidRPr="00C81576">
        <w:rPr>
          <w:spacing w:val="-1"/>
        </w:rPr>
        <w:t>identification</w:t>
      </w:r>
      <w:r w:rsidR="008918FA" w:rsidRPr="00C81576">
        <w:rPr>
          <w:spacing w:val="1"/>
        </w:rPr>
        <w:t xml:space="preserve"> </w:t>
      </w:r>
      <w:r w:rsidR="008918FA" w:rsidRPr="00C81576">
        <w:rPr>
          <w:spacing w:val="-2"/>
        </w:rPr>
        <w:t>of</w:t>
      </w:r>
      <w:r w:rsidR="008918FA" w:rsidRPr="00C81576">
        <w:rPr>
          <w:spacing w:val="2"/>
        </w:rPr>
        <w:t xml:space="preserve"> </w:t>
      </w:r>
      <w:r w:rsidR="008918FA" w:rsidRPr="00C81576">
        <w:rPr>
          <w:spacing w:val="-1"/>
        </w:rPr>
        <w:t>all</w:t>
      </w:r>
      <w:r w:rsidR="008918FA" w:rsidRPr="00C81576">
        <w:t xml:space="preserve"> </w:t>
      </w:r>
      <w:r w:rsidR="008918FA" w:rsidRPr="00C81576">
        <w:rPr>
          <w:spacing w:val="-2"/>
        </w:rPr>
        <w:t>potential</w:t>
      </w:r>
      <w:r w:rsidR="008918FA" w:rsidRPr="00C81576">
        <w:t xml:space="preserve"> </w:t>
      </w:r>
      <w:r w:rsidR="008918FA" w:rsidRPr="00C81576">
        <w:rPr>
          <w:spacing w:val="-1"/>
        </w:rPr>
        <w:t>disaster</w:t>
      </w:r>
      <w:r w:rsidR="008918FA" w:rsidRPr="00C81576">
        <w:t xml:space="preserve"> </w:t>
      </w:r>
      <w:r w:rsidR="008918FA" w:rsidRPr="00C81576">
        <w:rPr>
          <w:spacing w:val="-1"/>
        </w:rPr>
        <w:t>scenarios;</w:t>
      </w:r>
      <w:r w:rsidR="008918FA" w:rsidRPr="00C81576">
        <w:rPr>
          <w:spacing w:val="25"/>
        </w:rPr>
        <w:t xml:space="preserve"> </w:t>
      </w:r>
      <w:r w:rsidR="008918FA" w:rsidRPr="00C81576">
        <w:rPr>
          <w:spacing w:val="-1"/>
        </w:rPr>
        <w:t>(d)</w:t>
      </w:r>
      <w:r w:rsidR="008918FA" w:rsidRPr="00C81576">
        <w:rPr>
          <w:spacing w:val="-1"/>
        </w:rPr>
        <w:tab/>
        <w:t>risk</w:t>
      </w:r>
      <w:r w:rsidR="008918FA" w:rsidRPr="00C81576">
        <w:rPr>
          <w:spacing w:val="1"/>
        </w:rPr>
        <w:t xml:space="preserve"> </w:t>
      </w:r>
      <w:r w:rsidR="008918FA" w:rsidRPr="00C81576">
        <w:rPr>
          <w:spacing w:val="-2"/>
        </w:rPr>
        <w:t>analysis;</w:t>
      </w:r>
    </w:p>
    <w:p w:rsidR="008918FA" w:rsidRDefault="00C81576" w:rsidP="00C81576">
      <w:pPr>
        <w:pStyle w:val="BodyText"/>
        <w:tabs>
          <w:tab w:val="left" w:pos="2734"/>
        </w:tabs>
        <w:spacing w:before="117" w:line="352" w:lineRule="auto"/>
        <w:ind w:left="2026" w:right="1794" w:firstLine="0"/>
        <w:rPr>
          <w:spacing w:val="-2"/>
        </w:rPr>
      </w:pPr>
      <w:r>
        <w:rPr>
          <w:spacing w:val="-2"/>
        </w:rPr>
        <w:t>(e)</w:t>
      </w:r>
      <w:r>
        <w:rPr>
          <w:spacing w:val="-2"/>
        </w:rPr>
        <w:tab/>
        <w:t>documentation of processes and procedures</w:t>
      </w:r>
    </w:p>
    <w:p w:rsidR="00C81576" w:rsidRPr="00C81576" w:rsidRDefault="00C81576" w:rsidP="00C81576">
      <w:pPr>
        <w:pStyle w:val="BodyText"/>
        <w:tabs>
          <w:tab w:val="left" w:pos="2734"/>
        </w:tabs>
        <w:spacing w:before="117" w:line="352" w:lineRule="auto"/>
        <w:ind w:left="2026" w:right="1794" w:firstLine="0"/>
        <w:rPr>
          <w:rFonts w:cs="Arial"/>
          <w:sz w:val="20"/>
          <w:szCs w:val="20"/>
        </w:rPr>
      </w:pPr>
      <w:r>
        <w:rPr>
          <w:spacing w:val="-2"/>
        </w:rPr>
        <w:t>(f)</w:t>
      </w:r>
      <w:r>
        <w:rPr>
          <w:spacing w:val="-2"/>
        </w:rPr>
        <w:tab/>
        <w:t>hardware configuration details;</w:t>
      </w:r>
      <w:r w:rsidRPr="00C81576">
        <w:rPr>
          <w:rFonts w:cs="Arial"/>
          <w:sz w:val="20"/>
          <w:szCs w:val="20"/>
        </w:rPr>
        <w:t xml:space="preserve"> </w:t>
      </w:r>
    </w:p>
    <w:p w:rsidR="008918FA" w:rsidRDefault="00C81576" w:rsidP="00C81576">
      <w:pPr>
        <w:pStyle w:val="BodyText"/>
        <w:tabs>
          <w:tab w:val="left" w:pos="2734"/>
        </w:tabs>
        <w:spacing w:before="117"/>
        <w:ind w:left="2726" w:right="125" w:hanging="1200"/>
        <w:rPr>
          <w:spacing w:val="-1"/>
        </w:rPr>
      </w:pPr>
      <w:r>
        <w:rPr>
          <w:spacing w:val="-1"/>
        </w:rPr>
        <w:t xml:space="preserve">        </w:t>
      </w:r>
      <w:r w:rsidR="008918FA" w:rsidRPr="00C81576">
        <w:rPr>
          <w:spacing w:val="-1"/>
        </w:rPr>
        <w:t>(</w:t>
      </w:r>
      <w:r>
        <w:rPr>
          <w:spacing w:val="-1"/>
        </w:rPr>
        <w:t>g)</w:t>
      </w:r>
      <w:r>
        <w:rPr>
          <w:spacing w:val="-1"/>
        </w:rPr>
        <w:tab/>
      </w:r>
      <w:r w:rsidR="008918FA" w:rsidRPr="00C81576">
        <w:rPr>
          <w:spacing w:val="-1"/>
        </w:rPr>
        <w:t>network</w:t>
      </w:r>
      <w:r w:rsidR="008918FA" w:rsidRPr="00C81576">
        <w:rPr>
          <w:spacing w:val="18"/>
        </w:rPr>
        <w:t xml:space="preserve"> </w:t>
      </w:r>
      <w:r w:rsidR="008918FA" w:rsidRPr="00C81576">
        <w:rPr>
          <w:spacing w:val="-2"/>
        </w:rPr>
        <w:t>planning</w:t>
      </w:r>
      <w:r w:rsidR="008918FA" w:rsidRPr="00C81576">
        <w:rPr>
          <w:spacing w:val="17"/>
        </w:rPr>
        <w:t xml:space="preserve"> </w:t>
      </w:r>
      <w:r w:rsidR="008918FA" w:rsidRPr="00C81576">
        <w:rPr>
          <w:spacing w:val="-2"/>
        </w:rPr>
        <w:t>including</w:t>
      </w:r>
      <w:r w:rsidR="008918FA" w:rsidRPr="00C81576">
        <w:rPr>
          <w:spacing w:val="17"/>
        </w:rPr>
        <w:t xml:space="preserve"> </w:t>
      </w:r>
      <w:r w:rsidR="008918FA" w:rsidRPr="00C81576">
        <w:rPr>
          <w:spacing w:val="-2"/>
        </w:rPr>
        <w:t>details</w:t>
      </w:r>
      <w:r w:rsidR="008918FA" w:rsidRPr="00C81576">
        <w:rPr>
          <w:spacing w:val="15"/>
        </w:rPr>
        <w:t xml:space="preserve"> </w:t>
      </w:r>
      <w:r w:rsidR="008918FA" w:rsidRPr="00C81576">
        <w:rPr>
          <w:spacing w:val="-2"/>
        </w:rPr>
        <w:t>of</w:t>
      </w:r>
      <w:r w:rsidR="008918FA" w:rsidRPr="00C81576">
        <w:rPr>
          <w:spacing w:val="19"/>
        </w:rPr>
        <w:t xml:space="preserve"> </w:t>
      </w:r>
      <w:r w:rsidR="008918FA" w:rsidRPr="00C81576">
        <w:rPr>
          <w:spacing w:val="-1"/>
        </w:rPr>
        <w:t>all</w:t>
      </w:r>
      <w:r w:rsidR="008918FA" w:rsidRPr="00C81576">
        <w:rPr>
          <w:spacing w:val="14"/>
        </w:rPr>
        <w:t xml:space="preserve"> </w:t>
      </w:r>
      <w:r w:rsidR="008918FA" w:rsidRPr="00C81576">
        <w:rPr>
          <w:spacing w:val="-2"/>
        </w:rPr>
        <w:t>relevant</w:t>
      </w:r>
      <w:r w:rsidR="008918FA" w:rsidRPr="00C81576">
        <w:rPr>
          <w:spacing w:val="16"/>
        </w:rPr>
        <w:t xml:space="preserve"> </w:t>
      </w:r>
      <w:r w:rsidR="008918FA" w:rsidRPr="00C81576">
        <w:rPr>
          <w:spacing w:val="-1"/>
        </w:rPr>
        <w:t>data</w:t>
      </w:r>
      <w:r w:rsidR="008918FA" w:rsidRPr="00C81576">
        <w:rPr>
          <w:spacing w:val="15"/>
        </w:rPr>
        <w:t xml:space="preserve"> </w:t>
      </w:r>
      <w:r w:rsidR="008918FA" w:rsidRPr="00C81576">
        <w:rPr>
          <w:spacing w:val="-1"/>
        </w:rPr>
        <w:t>networks</w:t>
      </w:r>
      <w:r w:rsidR="008918FA" w:rsidRPr="00C81576">
        <w:rPr>
          <w:spacing w:val="71"/>
        </w:rPr>
        <w:t xml:space="preserve"> </w:t>
      </w:r>
      <w:r w:rsidR="008918FA" w:rsidRPr="00C81576">
        <w:rPr>
          <w:spacing w:val="-1"/>
        </w:rPr>
        <w:t>and</w:t>
      </w:r>
      <w:r w:rsidR="008918FA" w:rsidRPr="00C81576">
        <w:rPr>
          <w:spacing w:val="1"/>
        </w:rPr>
        <w:t xml:space="preserve"> </w:t>
      </w:r>
      <w:r w:rsidR="008918FA" w:rsidRPr="00C81576">
        <w:rPr>
          <w:spacing w:val="-1"/>
        </w:rPr>
        <w:t>communication</w:t>
      </w:r>
      <w:r w:rsidR="008918FA" w:rsidRPr="00C81576">
        <w:rPr>
          <w:spacing w:val="-2"/>
        </w:rPr>
        <w:t xml:space="preserve"> </w:t>
      </w:r>
      <w:r w:rsidR="008918FA" w:rsidRPr="00C81576">
        <w:rPr>
          <w:spacing w:val="-1"/>
        </w:rPr>
        <w:t>links;</w:t>
      </w:r>
    </w:p>
    <w:p w:rsidR="00F246F7" w:rsidRDefault="00C81576" w:rsidP="00F246F7">
      <w:pPr>
        <w:pStyle w:val="BodyText"/>
        <w:tabs>
          <w:tab w:val="left" w:pos="2734"/>
        </w:tabs>
        <w:spacing w:before="117"/>
        <w:ind w:left="2726" w:right="125" w:hanging="1200"/>
        <w:rPr>
          <w:spacing w:val="-1"/>
        </w:rPr>
      </w:pPr>
      <w:r>
        <w:rPr>
          <w:spacing w:val="-1"/>
        </w:rPr>
        <w:t xml:space="preserve">        (h)</w:t>
      </w:r>
      <w:r>
        <w:rPr>
          <w:spacing w:val="-1"/>
        </w:rPr>
        <w:tab/>
        <w:t>invocation rules</w:t>
      </w:r>
    </w:p>
    <w:p w:rsidR="008918FA" w:rsidRPr="00C81576" w:rsidRDefault="00F246F7" w:rsidP="00F246F7">
      <w:pPr>
        <w:pStyle w:val="BodyText"/>
        <w:tabs>
          <w:tab w:val="left" w:pos="2734"/>
        </w:tabs>
        <w:spacing w:before="117"/>
        <w:ind w:left="2726" w:right="125" w:hanging="1200"/>
        <w:rPr>
          <w:rFonts w:cs="Arial"/>
          <w:sz w:val="20"/>
          <w:szCs w:val="20"/>
        </w:rPr>
      </w:pPr>
      <w:r>
        <w:rPr>
          <w:spacing w:val="-1"/>
        </w:rPr>
        <w:t xml:space="preserve">         </w:t>
      </w:r>
      <w:r w:rsidR="00C81576">
        <w:rPr>
          <w:spacing w:val="-1"/>
        </w:rPr>
        <w:t>(i)</w:t>
      </w:r>
      <w:r w:rsidR="00C81576">
        <w:rPr>
          <w:spacing w:val="-1"/>
        </w:rPr>
        <w:tab/>
        <w:t>Service recovery procedures</w:t>
      </w:r>
      <w:r>
        <w:rPr>
          <w:spacing w:val="-1"/>
        </w:rPr>
        <w:t xml:space="preserve">, and </w:t>
      </w:r>
    </w:p>
    <w:p w:rsidR="008918FA" w:rsidRDefault="008918FA" w:rsidP="008918FA">
      <w:pPr>
        <w:pStyle w:val="BodyText"/>
        <w:spacing w:before="117"/>
        <w:ind w:left="2734" w:right="114" w:hanging="708"/>
        <w:jc w:val="both"/>
      </w:pPr>
      <w:r w:rsidRPr="00C81576">
        <w:rPr>
          <w:spacing w:val="-1"/>
        </w:rPr>
        <w:t>(j)</w:t>
      </w:r>
      <w:r w:rsidRPr="00C81576">
        <w:rPr>
          <w:spacing w:val="22"/>
        </w:rPr>
        <w:t xml:space="preserve"> </w:t>
      </w:r>
      <w:r w:rsidR="00F246F7">
        <w:rPr>
          <w:spacing w:val="22"/>
        </w:rPr>
        <w:tab/>
      </w:r>
      <w:r w:rsidRPr="00C81576">
        <w:rPr>
          <w:spacing w:val="-1"/>
        </w:rPr>
        <w:t>steps</w:t>
      </w:r>
      <w:r w:rsidRPr="00C81576">
        <w:rPr>
          <w:spacing w:val="32"/>
        </w:rPr>
        <w:t xml:space="preserve"> </w:t>
      </w:r>
      <w:r w:rsidRPr="00C81576">
        <w:t>to</w:t>
      </w:r>
      <w:r w:rsidRPr="00C81576">
        <w:rPr>
          <w:spacing w:val="31"/>
        </w:rPr>
        <w:t xml:space="preserve"> </w:t>
      </w:r>
      <w:r w:rsidRPr="00C81576">
        <w:rPr>
          <w:spacing w:val="-1"/>
        </w:rPr>
        <w:t>b</w:t>
      </w:r>
      <w:r>
        <w:rPr>
          <w:spacing w:val="-1"/>
        </w:rPr>
        <w:t>e</w:t>
      </w:r>
      <w:r>
        <w:rPr>
          <w:spacing w:val="31"/>
        </w:rPr>
        <w:t xml:space="preserve"> </w:t>
      </w:r>
      <w:r>
        <w:rPr>
          <w:spacing w:val="-1"/>
        </w:rPr>
        <w:t>taken</w:t>
      </w:r>
      <w:r>
        <w:rPr>
          <w:spacing w:val="31"/>
        </w:rPr>
        <w:t xml:space="preserve"> </w:t>
      </w:r>
      <w:r>
        <w:rPr>
          <w:spacing w:val="-1"/>
        </w:rPr>
        <w:t>upon</w:t>
      </w:r>
      <w:r>
        <w:rPr>
          <w:spacing w:val="29"/>
        </w:rPr>
        <w:t xml:space="preserve"> </w:t>
      </w:r>
      <w:r>
        <w:rPr>
          <w:spacing w:val="-1"/>
        </w:rPr>
        <w:t>resumption</w:t>
      </w:r>
      <w:r>
        <w:rPr>
          <w:spacing w:val="31"/>
        </w:rPr>
        <w:t xml:space="preserve"> </w:t>
      </w:r>
      <w:r>
        <w:rPr>
          <w:spacing w:val="-2"/>
        </w:rPr>
        <w:t>of</w:t>
      </w:r>
      <w:r>
        <w:rPr>
          <w:spacing w:val="35"/>
        </w:rPr>
        <w:t xml:space="preserve"> </w:t>
      </w:r>
      <w:r>
        <w:t>the</w:t>
      </w:r>
      <w:r>
        <w:rPr>
          <w:spacing w:val="32"/>
        </w:rPr>
        <w:t xml:space="preserve"> </w:t>
      </w:r>
      <w:r>
        <w:rPr>
          <w:spacing w:val="-2"/>
        </w:rPr>
        <w:t>provision</w:t>
      </w:r>
      <w:r>
        <w:rPr>
          <w:spacing w:val="31"/>
        </w:rPr>
        <w:t xml:space="preserve"> </w:t>
      </w:r>
      <w:r>
        <w:rPr>
          <w:spacing w:val="-1"/>
        </w:rPr>
        <w:t>of</w:t>
      </w:r>
      <w:r>
        <w:rPr>
          <w:spacing w:val="35"/>
        </w:rPr>
        <w:t xml:space="preserve"> </w:t>
      </w:r>
      <w:r>
        <w:rPr>
          <w:spacing w:val="-1"/>
        </w:rPr>
        <w:t>Goods</w:t>
      </w:r>
      <w:r>
        <w:rPr>
          <w:spacing w:val="52"/>
        </w:rPr>
        <w:t xml:space="preserve"> </w:t>
      </w:r>
      <w:r>
        <w:rPr>
          <w:spacing w:val="-1"/>
        </w:rPr>
        <w:t>and/or</w:t>
      </w:r>
      <w:r>
        <w:rPr>
          <w:spacing w:val="6"/>
        </w:rPr>
        <w:t xml:space="preserve"> </w:t>
      </w:r>
      <w:r>
        <w:rPr>
          <w:spacing w:val="-2"/>
        </w:rPr>
        <w:t>Services</w:t>
      </w:r>
      <w:r>
        <w:rPr>
          <w:spacing w:val="6"/>
        </w:rPr>
        <w:t xml:space="preserve"> </w:t>
      </w:r>
      <w:r>
        <w:t>to</w:t>
      </w:r>
      <w:r>
        <w:rPr>
          <w:spacing w:val="5"/>
        </w:rPr>
        <w:t xml:space="preserve"> </w:t>
      </w:r>
      <w:r>
        <w:rPr>
          <w:spacing w:val="-2"/>
        </w:rPr>
        <w:t>address</w:t>
      </w:r>
      <w:r>
        <w:rPr>
          <w:spacing w:val="6"/>
        </w:rPr>
        <w:t xml:space="preserve"> </w:t>
      </w:r>
      <w:r>
        <w:rPr>
          <w:spacing w:val="-1"/>
        </w:rPr>
        <w:t>any</w:t>
      </w:r>
      <w:r>
        <w:rPr>
          <w:spacing w:val="3"/>
        </w:rPr>
        <w:t xml:space="preserve"> </w:t>
      </w:r>
      <w:r>
        <w:rPr>
          <w:spacing w:val="-2"/>
        </w:rPr>
        <w:t>prevailing</w:t>
      </w:r>
      <w:r>
        <w:rPr>
          <w:spacing w:val="7"/>
        </w:rPr>
        <w:t xml:space="preserve"> </w:t>
      </w:r>
      <w:r>
        <w:rPr>
          <w:spacing w:val="-1"/>
        </w:rPr>
        <w:t>effect</w:t>
      </w:r>
      <w:r>
        <w:rPr>
          <w:spacing w:val="7"/>
        </w:rPr>
        <w:t xml:space="preserve"> </w:t>
      </w:r>
      <w:r>
        <w:rPr>
          <w:spacing w:val="-2"/>
        </w:rPr>
        <w:t>of</w:t>
      </w:r>
      <w:r>
        <w:rPr>
          <w:spacing w:val="7"/>
        </w:rPr>
        <w:t xml:space="preserve"> </w:t>
      </w:r>
      <w:r>
        <w:t xml:space="preserve">the </w:t>
      </w:r>
      <w:r>
        <w:rPr>
          <w:spacing w:val="-1"/>
        </w:rPr>
        <w:t>failure</w:t>
      </w:r>
      <w:r>
        <w:rPr>
          <w:spacing w:val="3"/>
        </w:rPr>
        <w:t xml:space="preserve"> </w:t>
      </w:r>
      <w:r>
        <w:rPr>
          <w:spacing w:val="-1"/>
        </w:rPr>
        <w:t>or</w:t>
      </w:r>
      <w:r>
        <w:rPr>
          <w:spacing w:val="62"/>
        </w:rPr>
        <w:t xml:space="preserve"> </w:t>
      </w:r>
      <w:r>
        <w:rPr>
          <w:spacing w:val="-1"/>
        </w:rPr>
        <w:t>disruption</w:t>
      </w:r>
      <w:r>
        <w:t xml:space="preserve"> </w:t>
      </w:r>
      <w:r>
        <w:rPr>
          <w:spacing w:val="-2"/>
        </w:rPr>
        <w:t>of</w:t>
      </w:r>
      <w:r>
        <w:t xml:space="preserve"> the</w:t>
      </w:r>
      <w:r>
        <w:rPr>
          <w:spacing w:val="1"/>
        </w:rPr>
        <w:t xml:space="preserve"> </w:t>
      </w:r>
      <w:r>
        <w:rPr>
          <w:spacing w:val="-1"/>
        </w:rPr>
        <w:t>provision</w:t>
      </w:r>
      <w:r>
        <w:t xml:space="preserve"> </w:t>
      </w:r>
      <w:r>
        <w:rPr>
          <w:spacing w:val="-2"/>
        </w:rPr>
        <w:t>of</w:t>
      </w:r>
      <w:r>
        <w:rPr>
          <w:spacing w:val="2"/>
        </w:rPr>
        <w:t xml:space="preserve"> </w:t>
      </w:r>
      <w:r>
        <w:rPr>
          <w:spacing w:val="-1"/>
        </w:rPr>
        <w:t>Goods</w:t>
      </w:r>
      <w:r>
        <w:rPr>
          <w:spacing w:val="1"/>
        </w:rPr>
        <w:t xml:space="preserve"> </w:t>
      </w:r>
      <w:r>
        <w:rPr>
          <w:spacing w:val="-1"/>
        </w:rPr>
        <w:t>and/or Services;]</w:t>
      </w:r>
    </w:p>
    <w:p w:rsidR="008918FA" w:rsidRDefault="008918FA" w:rsidP="008918FA">
      <w:pPr>
        <w:pStyle w:val="BodyText"/>
        <w:numPr>
          <w:ilvl w:val="2"/>
          <w:numId w:val="10"/>
        </w:numPr>
        <w:tabs>
          <w:tab w:val="left" w:pos="2027"/>
        </w:tabs>
        <w:ind w:right="113"/>
        <w:jc w:val="both"/>
      </w:pPr>
      <w:r>
        <w:rPr>
          <w:spacing w:val="-1"/>
        </w:rPr>
        <w:t>any</w:t>
      </w:r>
      <w:r>
        <w:t xml:space="preserve"> </w:t>
      </w:r>
      <w:r>
        <w:rPr>
          <w:spacing w:val="-2"/>
        </w:rPr>
        <w:t>applicable</w:t>
      </w:r>
      <w:r>
        <w:rPr>
          <w:spacing w:val="2"/>
        </w:rPr>
        <w:t xml:space="preserve"> </w:t>
      </w:r>
      <w:r>
        <w:rPr>
          <w:spacing w:val="-1"/>
        </w:rPr>
        <w:t>Service</w:t>
      </w:r>
      <w:r>
        <w:rPr>
          <w:spacing w:val="2"/>
        </w:rPr>
        <w:t xml:space="preserve"> </w:t>
      </w:r>
      <w:r>
        <w:rPr>
          <w:spacing w:val="-2"/>
        </w:rPr>
        <w:t>Levels</w:t>
      </w:r>
      <w:r>
        <w:rPr>
          <w:spacing w:val="4"/>
        </w:rPr>
        <w:t xml:space="preserve"> </w:t>
      </w:r>
      <w:r>
        <w:rPr>
          <w:spacing w:val="-2"/>
        </w:rPr>
        <w:t>with</w:t>
      </w:r>
      <w:r>
        <w:rPr>
          <w:spacing w:val="2"/>
        </w:rPr>
        <w:t xml:space="preserve"> </w:t>
      </w:r>
      <w:r>
        <w:rPr>
          <w:spacing w:val="-1"/>
        </w:rPr>
        <w:t>respect</w:t>
      </w:r>
      <w:r>
        <w:rPr>
          <w:spacing w:val="1"/>
        </w:rPr>
        <w:t xml:space="preserve"> </w:t>
      </w:r>
      <w:r>
        <w:t>to</w:t>
      </w:r>
      <w:r>
        <w:rPr>
          <w:spacing w:val="58"/>
        </w:rPr>
        <w:t xml:space="preserve"> </w:t>
      </w:r>
      <w:r>
        <w:t>the</w:t>
      </w:r>
      <w:r>
        <w:rPr>
          <w:spacing w:val="2"/>
        </w:rPr>
        <w:t xml:space="preserve"> </w:t>
      </w:r>
      <w:r>
        <w:rPr>
          <w:spacing w:val="-2"/>
        </w:rPr>
        <w:t>provision</w:t>
      </w:r>
      <w:r>
        <w:rPr>
          <w:spacing w:val="2"/>
        </w:rPr>
        <w:t xml:space="preserve"> </w:t>
      </w:r>
      <w:r>
        <w:rPr>
          <w:spacing w:val="-1"/>
        </w:rPr>
        <w:t>of</w:t>
      </w:r>
      <w:r>
        <w:rPr>
          <w:spacing w:val="3"/>
        </w:rPr>
        <w:t xml:space="preserve"> </w:t>
      </w:r>
      <w:r>
        <w:rPr>
          <w:spacing w:val="-1"/>
        </w:rPr>
        <w:t>the</w:t>
      </w:r>
      <w:r>
        <w:rPr>
          <w:spacing w:val="64"/>
        </w:rPr>
        <w:t xml:space="preserve"> </w:t>
      </w:r>
      <w:r>
        <w:rPr>
          <w:spacing w:val="-1"/>
        </w:rPr>
        <w:t>Disaster</w:t>
      </w:r>
      <w:r>
        <w:rPr>
          <w:spacing w:val="6"/>
        </w:rPr>
        <w:t xml:space="preserve"> </w:t>
      </w:r>
      <w:r>
        <w:rPr>
          <w:spacing w:val="-1"/>
        </w:rPr>
        <w:t>Recovery</w:t>
      </w:r>
      <w:r>
        <w:rPr>
          <w:spacing w:val="3"/>
        </w:rPr>
        <w:t xml:space="preserve"> </w:t>
      </w:r>
      <w:r>
        <w:rPr>
          <w:spacing w:val="-1"/>
        </w:rPr>
        <w:t>Services</w:t>
      </w:r>
      <w:r>
        <w:rPr>
          <w:spacing w:val="5"/>
        </w:rPr>
        <w:t xml:space="preserve"> </w:t>
      </w:r>
      <w:r>
        <w:rPr>
          <w:spacing w:val="-1"/>
        </w:rPr>
        <w:t>and</w:t>
      </w:r>
      <w:r>
        <w:rPr>
          <w:spacing w:val="5"/>
        </w:rPr>
        <w:t xml:space="preserve"> </w:t>
      </w:r>
      <w:r>
        <w:rPr>
          <w:spacing w:val="-1"/>
        </w:rPr>
        <w:t>details</w:t>
      </w:r>
      <w:r>
        <w:rPr>
          <w:spacing w:val="5"/>
        </w:rPr>
        <w:t xml:space="preserve"> </w:t>
      </w:r>
      <w:r>
        <w:rPr>
          <w:spacing w:val="-2"/>
        </w:rPr>
        <w:t>of</w:t>
      </w:r>
      <w:r>
        <w:rPr>
          <w:spacing w:val="9"/>
        </w:rPr>
        <w:t xml:space="preserve"> </w:t>
      </w:r>
      <w:r>
        <w:rPr>
          <w:spacing w:val="-1"/>
        </w:rPr>
        <w:t>any</w:t>
      </w:r>
      <w:r>
        <w:rPr>
          <w:spacing w:val="3"/>
        </w:rPr>
        <w:t xml:space="preserve"> </w:t>
      </w:r>
      <w:r>
        <w:rPr>
          <w:spacing w:val="-1"/>
        </w:rPr>
        <w:t>agreed</w:t>
      </w:r>
      <w:r>
        <w:rPr>
          <w:spacing w:val="5"/>
        </w:rPr>
        <w:t xml:space="preserve"> </w:t>
      </w:r>
      <w:r>
        <w:rPr>
          <w:spacing w:val="-1"/>
        </w:rPr>
        <w:t>relaxation</w:t>
      </w:r>
      <w:r>
        <w:rPr>
          <w:spacing w:val="5"/>
        </w:rPr>
        <w:t xml:space="preserve"> </w:t>
      </w:r>
      <w:r>
        <w:t>to</w:t>
      </w:r>
      <w:r>
        <w:rPr>
          <w:spacing w:val="5"/>
        </w:rPr>
        <w:t xml:space="preserve"> </w:t>
      </w:r>
      <w:r>
        <w:rPr>
          <w:spacing w:val="-1"/>
        </w:rPr>
        <w:t>the</w:t>
      </w:r>
      <w:r>
        <w:rPr>
          <w:spacing w:val="30"/>
        </w:rPr>
        <w:t xml:space="preserve"> </w:t>
      </w:r>
      <w:r>
        <w:rPr>
          <w:spacing w:val="-2"/>
        </w:rPr>
        <w:t>Service</w:t>
      </w:r>
      <w:r>
        <w:rPr>
          <w:spacing w:val="12"/>
        </w:rPr>
        <w:t xml:space="preserve"> </w:t>
      </w:r>
      <w:r>
        <w:rPr>
          <w:spacing w:val="-2"/>
        </w:rPr>
        <w:t>Levels</w:t>
      </w:r>
      <w:r>
        <w:rPr>
          <w:spacing w:val="12"/>
        </w:rPr>
        <w:t xml:space="preserve"> </w:t>
      </w:r>
      <w:r>
        <w:rPr>
          <w:spacing w:val="-1"/>
        </w:rPr>
        <w:t>in</w:t>
      </w:r>
      <w:r>
        <w:rPr>
          <w:spacing w:val="11"/>
        </w:rPr>
        <w:t xml:space="preserve"> </w:t>
      </w:r>
      <w:r>
        <w:rPr>
          <w:spacing w:val="-1"/>
        </w:rPr>
        <w:t>respect</w:t>
      </w:r>
      <w:r>
        <w:rPr>
          <w:spacing w:val="13"/>
        </w:rPr>
        <w:t xml:space="preserve"> </w:t>
      </w:r>
      <w:r>
        <w:rPr>
          <w:spacing w:val="-2"/>
        </w:rPr>
        <w:t>of</w:t>
      </w:r>
      <w:r>
        <w:rPr>
          <w:spacing w:val="11"/>
        </w:rPr>
        <w:t xml:space="preserve"> </w:t>
      </w:r>
      <w:r>
        <w:t>the</w:t>
      </w:r>
      <w:r>
        <w:rPr>
          <w:spacing w:val="11"/>
        </w:rPr>
        <w:t xml:space="preserve"> </w:t>
      </w:r>
      <w:r>
        <w:rPr>
          <w:spacing w:val="-2"/>
        </w:rPr>
        <w:t>provision</w:t>
      </w:r>
      <w:r>
        <w:rPr>
          <w:spacing w:val="11"/>
        </w:rPr>
        <w:t xml:space="preserve"> </w:t>
      </w:r>
      <w:r>
        <w:rPr>
          <w:spacing w:val="-1"/>
        </w:rPr>
        <w:t>of</w:t>
      </w:r>
      <w:r>
        <w:rPr>
          <w:spacing w:val="13"/>
        </w:rPr>
        <w:t xml:space="preserve"> </w:t>
      </w:r>
      <w:r>
        <w:rPr>
          <w:spacing w:val="-1"/>
        </w:rPr>
        <w:t>other</w:t>
      </w:r>
      <w:r>
        <w:rPr>
          <w:spacing w:val="8"/>
        </w:rPr>
        <w:t xml:space="preserve"> </w:t>
      </w:r>
      <w:r>
        <w:rPr>
          <w:spacing w:val="-1"/>
        </w:rPr>
        <w:t>Goods</w:t>
      </w:r>
      <w:r>
        <w:rPr>
          <w:spacing w:val="12"/>
        </w:rPr>
        <w:t xml:space="preserve"> </w:t>
      </w:r>
      <w:r>
        <w:rPr>
          <w:spacing w:val="-1"/>
        </w:rPr>
        <w:t>and/or</w:t>
      </w:r>
      <w:r>
        <w:rPr>
          <w:spacing w:val="54"/>
        </w:rPr>
        <w:t xml:space="preserve"> </w:t>
      </w:r>
      <w:r>
        <w:rPr>
          <w:spacing w:val="-1"/>
        </w:rPr>
        <w:t>Services</w:t>
      </w:r>
      <w:r>
        <w:rPr>
          <w:spacing w:val="61"/>
        </w:rPr>
        <w:t xml:space="preserve"> </w:t>
      </w:r>
      <w:r>
        <w:rPr>
          <w:spacing w:val="-1"/>
        </w:rPr>
        <w:t>during</w:t>
      </w:r>
      <w:r>
        <w:rPr>
          <w:spacing w:val="2"/>
        </w:rPr>
        <w:t xml:space="preserve"> </w:t>
      </w:r>
      <w:r>
        <w:rPr>
          <w:spacing w:val="-1"/>
        </w:rPr>
        <w:t>any</w:t>
      </w:r>
      <w:r>
        <w:rPr>
          <w:spacing w:val="58"/>
        </w:rPr>
        <w:t xml:space="preserve"> </w:t>
      </w:r>
      <w:r>
        <w:rPr>
          <w:spacing w:val="-1"/>
        </w:rPr>
        <w:t>period</w:t>
      </w:r>
      <w:r>
        <w:rPr>
          <w:spacing w:val="60"/>
        </w:rPr>
        <w:t xml:space="preserve"> </w:t>
      </w:r>
      <w:r>
        <w:rPr>
          <w:spacing w:val="-2"/>
        </w:rPr>
        <w:t>of</w:t>
      </w:r>
      <w:r>
        <w:rPr>
          <w:spacing w:val="3"/>
        </w:rPr>
        <w:t xml:space="preserve"> </w:t>
      </w:r>
      <w:r>
        <w:rPr>
          <w:spacing w:val="-1"/>
        </w:rPr>
        <w:t>invocation</w:t>
      </w:r>
      <w:r>
        <w:rPr>
          <w:spacing w:val="60"/>
        </w:rPr>
        <w:t xml:space="preserve"> </w:t>
      </w:r>
      <w:r>
        <w:rPr>
          <w:spacing w:val="-1"/>
        </w:rPr>
        <w:t>of</w:t>
      </w:r>
      <w:r>
        <w:t xml:space="preserve">  </w:t>
      </w:r>
      <w:r>
        <w:rPr>
          <w:spacing w:val="-1"/>
        </w:rPr>
        <w:t>the</w:t>
      </w:r>
      <w:r>
        <w:rPr>
          <w:spacing w:val="60"/>
        </w:rPr>
        <w:t xml:space="preserve"> </w:t>
      </w:r>
      <w:r>
        <w:rPr>
          <w:spacing w:val="-1"/>
        </w:rPr>
        <w:t>Disaster</w:t>
      </w:r>
      <w:r>
        <w:t xml:space="preserve">  </w:t>
      </w:r>
      <w:r>
        <w:rPr>
          <w:spacing w:val="-1"/>
        </w:rPr>
        <w:t>Recovery</w:t>
      </w:r>
      <w:r>
        <w:rPr>
          <w:spacing w:val="29"/>
        </w:rPr>
        <w:t xml:space="preserve"> </w:t>
      </w:r>
      <w:r>
        <w:rPr>
          <w:spacing w:val="-2"/>
        </w:rPr>
        <w:t>Plan;</w:t>
      </w:r>
    </w:p>
    <w:p w:rsidR="008918FA" w:rsidRDefault="008918FA" w:rsidP="008918FA">
      <w:pPr>
        <w:pStyle w:val="BodyText"/>
        <w:numPr>
          <w:ilvl w:val="2"/>
          <w:numId w:val="10"/>
        </w:numPr>
        <w:tabs>
          <w:tab w:val="left" w:pos="2027"/>
        </w:tabs>
        <w:ind w:right="113"/>
        <w:jc w:val="both"/>
      </w:pPr>
      <w:r>
        <w:rPr>
          <w:spacing w:val="-1"/>
        </w:rPr>
        <w:t>details</w:t>
      </w:r>
      <w:r>
        <w:rPr>
          <w:spacing w:val="12"/>
        </w:rPr>
        <w:t xml:space="preserve"> </w:t>
      </w:r>
      <w:r>
        <w:rPr>
          <w:spacing w:val="-2"/>
        </w:rPr>
        <w:t>of</w:t>
      </w:r>
      <w:r>
        <w:rPr>
          <w:spacing w:val="15"/>
        </w:rPr>
        <w:t xml:space="preserve"> </w:t>
      </w:r>
      <w:r>
        <w:rPr>
          <w:spacing w:val="-1"/>
        </w:rPr>
        <w:t>how</w:t>
      </w:r>
      <w:r>
        <w:rPr>
          <w:spacing w:val="8"/>
        </w:rPr>
        <w:t xml:space="preserve"> </w:t>
      </w:r>
      <w:r>
        <w:t>the</w:t>
      </w:r>
      <w:r>
        <w:rPr>
          <w:spacing w:val="9"/>
        </w:rPr>
        <w:t xml:space="preserve"> </w:t>
      </w:r>
      <w:r>
        <w:rPr>
          <w:spacing w:val="-2"/>
        </w:rPr>
        <w:t>Supplier</w:t>
      </w:r>
      <w:r>
        <w:rPr>
          <w:spacing w:val="13"/>
        </w:rPr>
        <w:t xml:space="preserve"> </w:t>
      </w:r>
      <w:r>
        <w:rPr>
          <w:spacing w:val="-1"/>
        </w:rPr>
        <w:t>shall</w:t>
      </w:r>
      <w:r>
        <w:rPr>
          <w:spacing w:val="11"/>
        </w:rPr>
        <w:t xml:space="preserve"> </w:t>
      </w:r>
      <w:r>
        <w:rPr>
          <w:spacing w:val="-1"/>
        </w:rPr>
        <w:t>ensure</w:t>
      </w:r>
      <w:r>
        <w:rPr>
          <w:spacing w:val="11"/>
        </w:rPr>
        <w:t xml:space="preserve"> </w:t>
      </w:r>
      <w:r>
        <w:rPr>
          <w:spacing w:val="-2"/>
        </w:rPr>
        <w:t>compliance</w:t>
      </w:r>
      <w:r>
        <w:rPr>
          <w:spacing w:val="12"/>
        </w:rPr>
        <w:t xml:space="preserve"> </w:t>
      </w:r>
      <w:r>
        <w:rPr>
          <w:spacing w:val="-1"/>
        </w:rPr>
        <w:t>with</w:t>
      </w:r>
      <w:r>
        <w:rPr>
          <w:spacing w:val="11"/>
        </w:rPr>
        <w:t xml:space="preserve"> </w:t>
      </w:r>
      <w:r>
        <w:rPr>
          <w:spacing w:val="-1"/>
        </w:rPr>
        <w:t>security</w:t>
      </w:r>
      <w:r>
        <w:rPr>
          <w:spacing w:val="49"/>
        </w:rPr>
        <w:t xml:space="preserve"> </w:t>
      </w:r>
      <w:r>
        <w:rPr>
          <w:spacing w:val="-1"/>
        </w:rPr>
        <w:t>standards</w:t>
      </w:r>
      <w:r>
        <w:rPr>
          <w:spacing w:val="14"/>
        </w:rPr>
        <w:t xml:space="preserve"> </w:t>
      </w:r>
      <w:r>
        <w:rPr>
          <w:spacing w:val="-1"/>
        </w:rPr>
        <w:t>ensuring</w:t>
      </w:r>
      <w:r>
        <w:rPr>
          <w:spacing w:val="9"/>
        </w:rPr>
        <w:t xml:space="preserve"> </w:t>
      </w:r>
      <w:r>
        <w:rPr>
          <w:spacing w:val="-1"/>
        </w:rPr>
        <w:t>that</w:t>
      </w:r>
      <w:r>
        <w:rPr>
          <w:spacing w:val="8"/>
        </w:rPr>
        <w:t xml:space="preserve"> </w:t>
      </w:r>
      <w:r>
        <w:rPr>
          <w:spacing w:val="-1"/>
        </w:rPr>
        <w:t>compliance</w:t>
      </w:r>
      <w:r>
        <w:rPr>
          <w:spacing w:val="7"/>
        </w:rPr>
        <w:t xml:space="preserve"> </w:t>
      </w:r>
      <w:r>
        <w:rPr>
          <w:spacing w:val="-1"/>
        </w:rPr>
        <w:t>is</w:t>
      </w:r>
      <w:r>
        <w:rPr>
          <w:spacing w:val="7"/>
        </w:rPr>
        <w:t xml:space="preserve"> </w:t>
      </w:r>
      <w:r>
        <w:rPr>
          <w:spacing w:val="-1"/>
        </w:rPr>
        <w:t>maintained</w:t>
      </w:r>
      <w:r>
        <w:rPr>
          <w:spacing w:val="6"/>
        </w:rPr>
        <w:t xml:space="preserve"> </w:t>
      </w:r>
      <w:r>
        <w:t xml:space="preserve">for </w:t>
      </w:r>
      <w:r>
        <w:rPr>
          <w:spacing w:val="8"/>
        </w:rPr>
        <w:t xml:space="preserve"> </w:t>
      </w:r>
      <w:r>
        <w:rPr>
          <w:spacing w:val="-1"/>
        </w:rPr>
        <w:t>any</w:t>
      </w:r>
      <w:r>
        <w:t xml:space="preserve"> </w:t>
      </w:r>
      <w:r>
        <w:rPr>
          <w:spacing w:val="4"/>
        </w:rPr>
        <w:t xml:space="preserve"> </w:t>
      </w:r>
      <w:r>
        <w:rPr>
          <w:spacing w:val="-1"/>
        </w:rPr>
        <w:t>period</w:t>
      </w:r>
      <w:r>
        <w:rPr>
          <w:spacing w:val="22"/>
        </w:rPr>
        <w:t xml:space="preserve"> </w:t>
      </w:r>
      <w:r>
        <w:rPr>
          <w:spacing w:val="-1"/>
        </w:rPr>
        <w:t>during</w:t>
      </w:r>
      <w:r>
        <w:t xml:space="preserve"> </w:t>
      </w:r>
      <w:r>
        <w:rPr>
          <w:spacing w:val="-2"/>
        </w:rPr>
        <w:t>which</w:t>
      </w:r>
      <w:r>
        <w:rPr>
          <w:spacing w:val="1"/>
        </w:rPr>
        <w:t xml:space="preserve"> </w:t>
      </w:r>
      <w:r>
        <w:t xml:space="preserve">the </w:t>
      </w:r>
      <w:r>
        <w:rPr>
          <w:spacing w:val="-1"/>
        </w:rPr>
        <w:t>Disaster</w:t>
      </w:r>
      <w:r>
        <w:rPr>
          <w:spacing w:val="2"/>
        </w:rPr>
        <w:t xml:space="preserve"> </w:t>
      </w:r>
      <w:r>
        <w:rPr>
          <w:spacing w:val="-1"/>
        </w:rPr>
        <w:t>Recovery</w:t>
      </w:r>
      <w:r>
        <w:rPr>
          <w:spacing w:val="-2"/>
        </w:rPr>
        <w:t xml:space="preserve"> </w:t>
      </w:r>
      <w:r>
        <w:rPr>
          <w:spacing w:val="-1"/>
        </w:rPr>
        <w:t>Plan</w:t>
      </w:r>
      <w:r>
        <w:t xml:space="preserve"> </w:t>
      </w:r>
      <w:r>
        <w:rPr>
          <w:spacing w:val="-1"/>
        </w:rPr>
        <w:t>is</w:t>
      </w:r>
      <w:r>
        <w:rPr>
          <w:spacing w:val="1"/>
        </w:rPr>
        <w:t xml:space="preserve"> </w:t>
      </w:r>
      <w:r>
        <w:rPr>
          <w:spacing w:val="-2"/>
        </w:rPr>
        <w:t>invoked;</w:t>
      </w:r>
    </w:p>
    <w:p w:rsidR="008918FA" w:rsidRDefault="008918FA" w:rsidP="008918FA">
      <w:pPr>
        <w:pStyle w:val="BodyText"/>
        <w:numPr>
          <w:ilvl w:val="2"/>
          <w:numId w:val="10"/>
        </w:numPr>
        <w:tabs>
          <w:tab w:val="left" w:pos="2027"/>
        </w:tabs>
        <w:spacing w:before="121"/>
        <w:ind w:right="116"/>
        <w:jc w:val="both"/>
      </w:pPr>
      <w:r>
        <w:rPr>
          <w:spacing w:val="-1"/>
        </w:rPr>
        <w:t>access</w:t>
      </w:r>
      <w:r>
        <w:rPr>
          <w:spacing w:val="18"/>
        </w:rPr>
        <w:t xml:space="preserve"> </w:t>
      </w:r>
      <w:r>
        <w:rPr>
          <w:spacing w:val="-1"/>
        </w:rPr>
        <w:t>controls</w:t>
      </w:r>
      <w:r>
        <w:rPr>
          <w:spacing w:val="18"/>
        </w:rPr>
        <w:t xml:space="preserve"> </w:t>
      </w:r>
      <w:r>
        <w:t>to</w:t>
      </w:r>
      <w:r>
        <w:rPr>
          <w:spacing w:val="17"/>
        </w:rPr>
        <w:t xml:space="preserve"> </w:t>
      </w:r>
      <w:r>
        <w:rPr>
          <w:spacing w:val="-1"/>
        </w:rPr>
        <w:t>any</w:t>
      </w:r>
      <w:r>
        <w:rPr>
          <w:spacing w:val="15"/>
        </w:rPr>
        <w:t xml:space="preserve"> </w:t>
      </w:r>
      <w:r>
        <w:rPr>
          <w:spacing w:val="-1"/>
        </w:rPr>
        <w:t>disaster</w:t>
      </w:r>
      <w:r>
        <w:rPr>
          <w:spacing w:val="16"/>
        </w:rPr>
        <w:t xml:space="preserve"> </w:t>
      </w:r>
      <w:r>
        <w:rPr>
          <w:spacing w:val="-1"/>
        </w:rPr>
        <w:t>recovery</w:t>
      </w:r>
      <w:r>
        <w:rPr>
          <w:spacing w:val="15"/>
        </w:rPr>
        <w:t xml:space="preserve"> </w:t>
      </w:r>
      <w:r>
        <w:rPr>
          <w:spacing w:val="-1"/>
        </w:rPr>
        <w:t>sites</w:t>
      </w:r>
      <w:r>
        <w:rPr>
          <w:spacing w:val="18"/>
        </w:rPr>
        <w:t xml:space="preserve"> </w:t>
      </w:r>
      <w:r>
        <w:rPr>
          <w:spacing w:val="-1"/>
        </w:rPr>
        <w:t>used</w:t>
      </w:r>
      <w:r>
        <w:rPr>
          <w:spacing w:val="17"/>
        </w:rPr>
        <w:t xml:space="preserve"> </w:t>
      </w:r>
      <w:r>
        <w:rPr>
          <w:spacing w:val="-1"/>
        </w:rPr>
        <w:t>by</w:t>
      </w:r>
      <w:r>
        <w:rPr>
          <w:spacing w:val="15"/>
        </w:rPr>
        <w:t xml:space="preserve"> </w:t>
      </w:r>
      <w:r>
        <w:t>the</w:t>
      </w:r>
      <w:r>
        <w:rPr>
          <w:spacing w:val="17"/>
        </w:rPr>
        <w:t xml:space="preserve"> </w:t>
      </w:r>
      <w:r>
        <w:rPr>
          <w:spacing w:val="-2"/>
        </w:rPr>
        <w:t>Supplier</w:t>
      </w:r>
      <w:r>
        <w:rPr>
          <w:spacing w:val="19"/>
        </w:rPr>
        <w:t xml:space="preserve"> </w:t>
      </w:r>
      <w:r>
        <w:rPr>
          <w:spacing w:val="-1"/>
        </w:rPr>
        <w:t>in</w:t>
      </w:r>
      <w:r>
        <w:rPr>
          <w:spacing w:val="45"/>
        </w:rPr>
        <w:t xml:space="preserve"> </w:t>
      </w:r>
      <w:r>
        <w:rPr>
          <w:spacing w:val="-1"/>
        </w:rPr>
        <w:t>relation</w:t>
      </w:r>
      <w:r>
        <w:t xml:space="preserve"> to</w:t>
      </w:r>
      <w:r>
        <w:rPr>
          <w:spacing w:val="-2"/>
        </w:rPr>
        <w:t xml:space="preserve"> </w:t>
      </w:r>
      <w:r>
        <w:rPr>
          <w:spacing w:val="-1"/>
        </w:rPr>
        <w:t>its</w:t>
      </w:r>
      <w:r>
        <w:rPr>
          <w:spacing w:val="-2"/>
        </w:rPr>
        <w:t xml:space="preserve"> </w:t>
      </w:r>
      <w:r>
        <w:rPr>
          <w:spacing w:val="-1"/>
        </w:rPr>
        <w:t>obligations</w:t>
      </w:r>
      <w:r>
        <w:rPr>
          <w:spacing w:val="-2"/>
        </w:rPr>
        <w:t xml:space="preserve"> </w:t>
      </w:r>
      <w:r>
        <w:rPr>
          <w:spacing w:val="-1"/>
        </w:rPr>
        <w:t>pursuant</w:t>
      </w:r>
      <w:r>
        <w:t xml:space="preserve"> to</w:t>
      </w:r>
      <w:r>
        <w:rPr>
          <w:spacing w:val="-2"/>
        </w:rPr>
        <w:t xml:space="preserve"> </w:t>
      </w:r>
      <w:r>
        <w:rPr>
          <w:spacing w:val="-1"/>
        </w:rPr>
        <w:t>this</w:t>
      </w:r>
      <w:r>
        <w:rPr>
          <w:spacing w:val="-2"/>
        </w:rPr>
        <w:t xml:space="preserve"> </w:t>
      </w:r>
      <w:r>
        <w:rPr>
          <w:spacing w:val="-1"/>
        </w:rPr>
        <w:t>Schedule;</w:t>
      </w:r>
      <w:r>
        <w:rPr>
          <w:spacing w:val="2"/>
        </w:rPr>
        <w:t xml:space="preserve"> </w:t>
      </w:r>
      <w:r>
        <w:rPr>
          <w:spacing w:val="-1"/>
        </w:rPr>
        <w:t>and</w:t>
      </w:r>
    </w:p>
    <w:p w:rsidR="008918FA" w:rsidRDefault="008918FA" w:rsidP="008918FA">
      <w:pPr>
        <w:pStyle w:val="BodyText"/>
        <w:numPr>
          <w:ilvl w:val="2"/>
          <w:numId w:val="10"/>
        </w:numPr>
        <w:tabs>
          <w:tab w:val="left" w:pos="2027"/>
        </w:tabs>
      </w:pPr>
      <w:r>
        <w:rPr>
          <w:spacing w:val="-1"/>
        </w:rPr>
        <w:t>testing</w:t>
      </w:r>
      <w:r>
        <w:rPr>
          <w:spacing w:val="3"/>
        </w:rPr>
        <w:t xml:space="preserve"> </w:t>
      </w:r>
      <w:r>
        <w:rPr>
          <w:spacing w:val="-1"/>
        </w:rPr>
        <w:t>and</w:t>
      </w:r>
      <w:r>
        <w:rPr>
          <w:spacing w:val="-4"/>
        </w:rPr>
        <w:t xml:space="preserve"> </w:t>
      </w:r>
      <w:r>
        <w:rPr>
          <w:spacing w:val="-1"/>
        </w:rPr>
        <w:t>management</w:t>
      </w:r>
      <w:r>
        <w:t xml:space="preserve"> </w:t>
      </w:r>
      <w:r>
        <w:rPr>
          <w:spacing w:val="-1"/>
        </w:rPr>
        <w:t>arrangements.</w:t>
      </w:r>
    </w:p>
    <w:p w:rsidR="008918FA" w:rsidRDefault="008918FA" w:rsidP="008918FA">
      <w:pPr>
        <w:pStyle w:val="BodyText"/>
        <w:numPr>
          <w:ilvl w:val="0"/>
          <w:numId w:val="10"/>
        </w:numPr>
        <w:tabs>
          <w:tab w:val="left" w:pos="467"/>
        </w:tabs>
        <w:spacing w:before="120"/>
        <w:ind w:left="466"/>
        <w:jc w:val="left"/>
        <w:rPr>
          <w:rFonts w:ascii="Times New Roman" w:eastAsia="Times New Roman" w:hAnsi="Times New Roman" w:cs="Times New Roman"/>
        </w:rPr>
      </w:pPr>
      <w:r>
        <w:rPr>
          <w:rFonts w:ascii="Times New Roman"/>
          <w:spacing w:val="1"/>
        </w:rPr>
        <w:t>REVIEW</w:t>
      </w:r>
      <w:r>
        <w:rPr>
          <w:rFonts w:ascii="Times New Roman"/>
          <w:spacing w:val="10"/>
        </w:rPr>
        <w:t xml:space="preserve"> </w:t>
      </w:r>
      <w:r>
        <w:rPr>
          <w:rFonts w:ascii="Times New Roman"/>
          <w:spacing w:val="-3"/>
        </w:rPr>
        <w:t>AND</w:t>
      </w:r>
      <w:r>
        <w:rPr>
          <w:rFonts w:ascii="Times New Roman"/>
          <w:spacing w:val="8"/>
        </w:rPr>
        <w:t xml:space="preserve"> </w:t>
      </w:r>
      <w:r>
        <w:rPr>
          <w:rFonts w:ascii="Times New Roman"/>
          <w:spacing w:val="-2"/>
        </w:rPr>
        <w:t>AMENDMENT</w:t>
      </w:r>
      <w:r>
        <w:rPr>
          <w:rFonts w:ascii="Times New Roman"/>
          <w:spacing w:val="5"/>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5"/>
        </w:rPr>
        <w:t>BCDR</w:t>
      </w:r>
      <w:r>
        <w:rPr>
          <w:rFonts w:ascii="Times New Roman"/>
          <w:spacing w:val="18"/>
        </w:rPr>
        <w:t xml:space="preserve"> </w:t>
      </w:r>
      <w:r>
        <w:rPr>
          <w:rFonts w:ascii="Times New Roman"/>
          <w:spacing w:val="4"/>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0"/>
        </w:numPr>
        <w:tabs>
          <w:tab w:val="left" w:pos="829"/>
        </w:tabs>
        <w:spacing w:before="0"/>
        <w:ind w:right="125"/>
      </w:pPr>
      <w:bookmarkStart w:id="394" w:name="_bookmark358"/>
      <w:bookmarkEnd w:id="394"/>
      <w:r>
        <w:t>The</w:t>
      </w:r>
      <w:r>
        <w:rPr>
          <w:spacing w:val="46"/>
        </w:rPr>
        <w:t xml:space="preserve"> </w:t>
      </w:r>
      <w:r>
        <w:rPr>
          <w:spacing w:val="-2"/>
        </w:rPr>
        <w:t>Supplier</w:t>
      </w:r>
      <w:r>
        <w:rPr>
          <w:spacing w:val="47"/>
        </w:rPr>
        <w:t xml:space="preserve"> </w:t>
      </w:r>
      <w:r>
        <w:rPr>
          <w:spacing w:val="-1"/>
        </w:rPr>
        <w:t>shall</w:t>
      </w:r>
      <w:r>
        <w:rPr>
          <w:spacing w:val="45"/>
        </w:rPr>
        <w:t xml:space="preserve"> </w:t>
      </w:r>
      <w:r>
        <w:rPr>
          <w:spacing w:val="-1"/>
        </w:rPr>
        <w:t>review</w:t>
      </w:r>
      <w:r>
        <w:rPr>
          <w:spacing w:val="43"/>
        </w:rPr>
        <w:t xml:space="preserve"> </w:t>
      </w:r>
      <w:r>
        <w:t>the</w:t>
      </w:r>
      <w:r>
        <w:rPr>
          <w:spacing w:val="46"/>
        </w:rPr>
        <w:t xml:space="preserve"> </w:t>
      </w:r>
      <w:r>
        <w:rPr>
          <w:spacing w:val="-1"/>
        </w:rPr>
        <w:t>BCDR</w:t>
      </w:r>
      <w:r>
        <w:rPr>
          <w:spacing w:val="45"/>
        </w:rPr>
        <w:t xml:space="preserve"> </w:t>
      </w:r>
      <w:r>
        <w:rPr>
          <w:spacing w:val="-1"/>
        </w:rPr>
        <w:t>Plan</w:t>
      </w:r>
      <w:r>
        <w:rPr>
          <w:spacing w:val="47"/>
        </w:rPr>
        <w:t xml:space="preserve"> </w:t>
      </w:r>
      <w:r>
        <w:rPr>
          <w:spacing w:val="-1"/>
        </w:rPr>
        <w:t>(and</w:t>
      </w:r>
      <w:r>
        <w:rPr>
          <w:spacing w:val="46"/>
        </w:rPr>
        <w:t xml:space="preserve"> </w:t>
      </w:r>
      <w:r>
        <w:t>the</w:t>
      </w:r>
      <w:r>
        <w:rPr>
          <w:spacing w:val="46"/>
        </w:rPr>
        <w:t xml:space="preserve"> </w:t>
      </w:r>
      <w:r>
        <w:rPr>
          <w:spacing w:val="-2"/>
        </w:rPr>
        <w:t>risk</w:t>
      </w:r>
      <w:r>
        <w:rPr>
          <w:spacing w:val="49"/>
        </w:rPr>
        <w:t xml:space="preserve"> </w:t>
      </w:r>
      <w:r>
        <w:rPr>
          <w:spacing w:val="-2"/>
        </w:rPr>
        <w:t>analysis</w:t>
      </w:r>
      <w:r>
        <w:rPr>
          <w:spacing w:val="46"/>
        </w:rPr>
        <w:t xml:space="preserve"> </w:t>
      </w:r>
      <w:r>
        <w:rPr>
          <w:spacing w:val="-1"/>
        </w:rPr>
        <w:t>on</w:t>
      </w:r>
      <w:r>
        <w:rPr>
          <w:spacing w:val="48"/>
        </w:rPr>
        <w:t xml:space="preserve"> </w:t>
      </w:r>
      <w:r>
        <w:rPr>
          <w:spacing w:val="-2"/>
        </w:rPr>
        <w:t>which</w:t>
      </w:r>
      <w:r>
        <w:rPr>
          <w:spacing w:val="47"/>
        </w:rPr>
        <w:t xml:space="preserve"> </w:t>
      </w:r>
      <w:r>
        <w:rPr>
          <w:spacing w:val="-1"/>
        </w:rPr>
        <w:t>it</w:t>
      </w:r>
      <w:r>
        <w:rPr>
          <w:spacing w:val="47"/>
        </w:rPr>
        <w:t xml:space="preserve"> </w:t>
      </w:r>
      <w:r>
        <w:rPr>
          <w:spacing w:val="-1"/>
        </w:rPr>
        <w:t>is</w:t>
      </w:r>
      <w:r>
        <w:rPr>
          <w:spacing w:val="63"/>
        </w:rPr>
        <w:t xml:space="preserve"> </w:t>
      </w:r>
      <w:r>
        <w:rPr>
          <w:spacing w:val="-1"/>
        </w:rPr>
        <w:t>based):</w:t>
      </w:r>
    </w:p>
    <w:p w:rsidR="008918FA" w:rsidRDefault="008918FA" w:rsidP="008918FA">
      <w:pPr>
        <w:pStyle w:val="BodyText"/>
        <w:numPr>
          <w:ilvl w:val="2"/>
          <w:numId w:val="10"/>
        </w:numPr>
        <w:tabs>
          <w:tab w:val="left" w:pos="2027"/>
        </w:tabs>
      </w:pPr>
      <w:bookmarkStart w:id="395" w:name="_bookmark359"/>
      <w:bookmarkEnd w:id="395"/>
      <w:r>
        <w:rPr>
          <w:spacing w:val="-1"/>
        </w:rPr>
        <w:t>on</w:t>
      </w:r>
      <w:r>
        <w:t xml:space="preserve"> a</w:t>
      </w:r>
      <w:r>
        <w:rPr>
          <w:spacing w:val="-2"/>
        </w:rPr>
        <w:t xml:space="preserve"> </w:t>
      </w:r>
      <w:r>
        <w:rPr>
          <w:spacing w:val="-1"/>
        </w:rPr>
        <w:t>regular</w:t>
      </w:r>
      <w:r>
        <w:rPr>
          <w:spacing w:val="2"/>
        </w:rPr>
        <w:t xml:space="preserve"> </w:t>
      </w:r>
      <w:r>
        <w:rPr>
          <w:spacing w:val="-1"/>
        </w:rPr>
        <w:t>basis</w:t>
      </w:r>
      <w:r>
        <w:rPr>
          <w:spacing w:val="-2"/>
        </w:rPr>
        <w:t xml:space="preserve"> </w:t>
      </w:r>
      <w:r>
        <w:rPr>
          <w:spacing w:val="-1"/>
        </w:rPr>
        <w:t>and</w:t>
      </w:r>
      <w:r>
        <w:t xml:space="preserve"> </w:t>
      </w:r>
      <w:r>
        <w:rPr>
          <w:spacing w:val="-2"/>
        </w:rPr>
        <w:t>as</w:t>
      </w:r>
      <w:r>
        <w:rPr>
          <w:spacing w:val="1"/>
        </w:rPr>
        <w:t xml:space="preserve"> </w:t>
      </w:r>
      <w:r>
        <w:t>a</w:t>
      </w:r>
      <w:r>
        <w:rPr>
          <w:spacing w:val="-2"/>
        </w:rPr>
        <w:t xml:space="preserve"> </w:t>
      </w:r>
      <w:r>
        <w:rPr>
          <w:spacing w:val="-1"/>
        </w:rPr>
        <w:t>minimum once</w:t>
      </w:r>
      <w:r>
        <w:rPr>
          <w:spacing w:val="-2"/>
        </w:rPr>
        <w:t xml:space="preserve"> </w:t>
      </w:r>
      <w:r>
        <w:rPr>
          <w:spacing w:val="-1"/>
        </w:rPr>
        <w:t>every</w:t>
      </w:r>
      <w:r>
        <w:rPr>
          <w:spacing w:val="-2"/>
        </w:rPr>
        <w:t xml:space="preserve"> </w:t>
      </w:r>
      <w:r>
        <w:rPr>
          <w:spacing w:val="-1"/>
        </w:rPr>
        <w:t>six</w:t>
      </w:r>
      <w:r>
        <w:rPr>
          <w:spacing w:val="-2"/>
        </w:rPr>
        <w:t xml:space="preserve"> </w:t>
      </w:r>
      <w:r>
        <w:t>(6)</w:t>
      </w:r>
      <w:r>
        <w:rPr>
          <w:spacing w:val="-1"/>
        </w:rPr>
        <w:t xml:space="preserve"> months;</w:t>
      </w:r>
    </w:p>
    <w:p w:rsidR="008918FA" w:rsidRDefault="008918FA" w:rsidP="008918FA">
      <w:pPr>
        <w:pStyle w:val="BodyText"/>
        <w:numPr>
          <w:ilvl w:val="2"/>
          <w:numId w:val="10"/>
        </w:numPr>
        <w:tabs>
          <w:tab w:val="left" w:pos="2027"/>
        </w:tabs>
        <w:ind w:right="119"/>
        <w:jc w:val="both"/>
      </w:pPr>
      <w:bookmarkStart w:id="396" w:name="_bookmark360"/>
      <w:bookmarkEnd w:id="396"/>
      <w:r>
        <w:rPr>
          <w:spacing w:val="-1"/>
        </w:rPr>
        <w:t>within</w:t>
      </w:r>
      <w:r>
        <w:rPr>
          <w:spacing w:val="31"/>
        </w:rPr>
        <w:t xml:space="preserve"> </w:t>
      </w:r>
      <w:r>
        <w:rPr>
          <w:spacing w:val="-1"/>
        </w:rPr>
        <w:t>three</w:t>
      </w:r>
      <w:r>
        <w:rPr>
          <w:spacing w:val="29"/>
        </w:rPr>
        <w:t xml:space="preserve"> </w:t>
      </w:r>
      <w:r>
        <w:rPr>
          <w:spacing w:val="-1"/>
        </w:rPr>
        <w:t>calendar</w:t>
      </w:r>
      <w:r>
        <w:rPr>
          <w:spacing w:val="30"/>
        </w:rPr>
        <w:t xml:space="preserve"> </w:t>
      </w:r>
      <w:r>
        <w:rPr>
          <w:spacing w:val="-1"/>
        </w:rPr>
        <w:t>months</w:t>
      </w:r>
      <w:r>
        <w:rPr>
          <w:spacing w:val="32"/>
        </w:rPr>
        <w:t xml:space="preserve"> </w:t>
      </w:r>
      <w:r>
        <w:rPr>
          <w:spacing w:val="-2"/>
        </w:rPr>
        <w:t>of</w:t>
      </w:r>
      <w:r>
        <w:rPr>
          <w:spacing w:val="30"/>
        </w:rPr>
        <w:t xml:space="preserve"> </w:t>
      </w:r>
      <w:r>
        <w:t>the</w:t>
      </w:r>
      <w:r>
        <w:rPr>
          <w:spacing w:val="31"/>
        </w:rPr>
        <w:t xml:space="preserve"> </w:t>
      </w:r>
      <w:r>
        <w:rPr>
          <w:spacing w:val="-2"/>
        </w:rPr>
        <w:t>BCDR</w:t>
      </w:r>
      <w:r>
        <w:rPr>
          <w:spacing w:val="31"/>
        </w:rPr>
        <w:t xml:space="preserve"> </w:t>
      </w:r>
      <w:r>
        <w:rPr>
          <w:spacing w:val="-2"/>
        </w:rPr>
        <w:t>Plan</w:t>
      </w:r>
      <w:r>
        <w:rPr>
          <w:spacing w:val="32"/>
        </w:rPr>
        <w:t xml:space="preserve"> </w:t>
      </w:r>
      <w:r>
        <w:rPr>
          <w:spacing w:val="-1"/>
        </w:rPr>
        <w:t>(or</w:t>
      </w:r>
      <w:r>
        <w:rPr>
          <w:spacing w:val="30"/>
        </w:rPr>
        <w:t xml:space="preserve"> </w:t>
      </w:r>
      <w:r>
        <w:rPr>
          <w:spacing w:val="-1"/>
        </w:rPr>
        <w:t>any</w:t>
      </w:r>
      <w:r>
        <w:rPr>
          <w:spacing w:val="30"/>
        </w:rPr>
        <w:t xml:space="preserve"> </w:t>
      </w:r>
      <w:r>
        <w:rPr>
          <w:spacing w:val="-1"/>
        </w:rPr>
        <w:t>part)</w:t>
      </w:r>
      <w:r>
        <w:rPr>
          <w:spacing w:val="30"/>
        </w:rPr>
        <w:t xml:space="preserve"> </w:t>
      </w:r>
      <w:r>
        <w:rPr>
          <w:spacing w:val="-2"/>
        </w:rPr>
        <w:t>having</w:t>
      </w:r>
      <w:r>
        <w:rPr>
          <w:spacing w:val="42"/>
        </w:rPr>
        <w:t xml:space="preserve"> </w:t>
      </w:r>
      <w:r>
        <w:rPr>
          <w:spacing w:val="-1"/>
        </w:rPr>
        <w:t>been</w:t>
      </w:r>
      <w:r>
        <w:t xml:space="preserve"> </w:t>
      </w:r>
      <w:r>
        <w:rPr>
          <w:spacing w:val="-1"/>
        </w:rPr>
        <w:t>invoked</w:t>
      </w:r>
      <w:r>
        <w:t xml:space="preserve"> </w:t>
      </w:r>
      <w:r>
        <w:rPr>
          <w:spacing w:val="-1"/>
        </w:rPr>
        <w:t>pursuant</w:t>
      </w:r>
      <w:r>
        <w:t xml:space="preserve"> </w:t>
      </w:r>
      <w:r>
        <w:rPr>
          <w:spacing w:val="-1"/>
        </w:rPr>
        <w:t>to</w:t>
      </w:r>
      <w:r>
        <w:t xml:space="preserve"> </w:t>
      </w:r>
      <w:r>
        <w:rPr>
          <w:spacing w:val="-1"/>
        </w:rPr>
        <w:t>paragraph</w:t>
      </w:r>
      <w:r>
        <w:rPr>
          <w:spacing w:val="2"/>
        </w:rPr>
        <w:t xml:space="preserve"> </w:t>
      </w:r>
      <w:r>
        <w:rPr>
          <w:spacing w:val="-2"/>
        </w:rPr>
        <w:t>7;</w:t>
      </w:r>
      <w:r>
        <w:rPr>
          <w:spacing w:val="2"/>
        </w:rPr>
        <w:t xml:space="preserve"> </w:t>
      </w:r>
      <w:r>
        <w:rPr>
          <w:spacing w:val="-1"/>
        </w:rPr>
        <w:t>and</w:t>
      </w:r>
    </w:p>
    <w:p w:rsidR="008918FA" w:rsidRDefault="008918FA" w:rsidP="008918FA">
      <w:pPr>
        <w:pStyle w:val="BodyText"/>
        <w:numPr>
          <w:ilvl w:val="2"/>
          <w:numId w:val="10"/>
        </w:numPr>
        <w:tabs>
          <w:tab w:val="left" w:pos="2027"/>
        </w:tabs>
        <w:ind w:right="111"/>
        <w:jc w:val="both"/>
      </w:pPr>
      <w:r>
        <w:rPr>
          <w:spacing w:val="-2"/>
        </w:rPr>
        <w:t>where</w:t>
      </w:r>
      <w:r>
        <w:rPr>
          <w:spacing w:val="17"/>
        </w:rPr>
        <w:t xml:space="preserve"> </w:t>
      </w:r>
      <w:r>
        <w:t>the</w:t>
      </w:r>
      <w:r>
        <w:rPr>
          <w:spacing w:val="17"/>
        </w:rPr>
        <w:t xml:space="preserve"> </w:t>
      </w:r>
      <w:r>
        <w:rPr>
          <w:spacing w:val="-1"/>
        </w:rPr>
        <w:t>Customer</w:t>
      </w:r>
      <w:r>
        <w:rPr>
          <w:spacing w:val="19"/>
        </w:rPr>
        <w:t xml:space="preserve"> </w:t>
      </w:r>
      <w:r>
        <w:rPr>
          <w:spacing w:val="-1"/>
        </w:rPr>
        <w:t>requests</w:t>
      </w:r>
      <w:r>
        <w:rPr>
          <w:spacing w:val="18"/>
        </w:rPr>
        <w:t xml:space="preserve"> </w:t>
      </w:r>
      <w:r>
        <w:rPr>
          <w:spacing w:val="-1"/>
        </w:rPr>
        <w:t>any</w:t>
      </w:r>
      <w:r>
        <w:rPr>
          <w:spacing w:val="15"/>
        </w:rPr>
        <w:t xml:space="preserve"> </w:t>
      </w:r>
      <w:r>
        <w:rPr>
          <w:spacing w:val="-1"/>
        </w:rPr>
        <w:t>additional</w:t>
      </w:r>
      <w:r>
        <w:rPr>
          <w:spacing w:val="17"/>
        </w:rPr>
        <w:t xml:space="preserve"> </w:t>
      </w:r>
      <w:r>
        <w:rPr>
          <w:spacing w:val="-2"/>
        </w:rPr>
        <w:t>reviews</w:t>
      </w:r>
      <w:r>
        <w:rPr>
          <w:spacing w:val="18"/>
        </w:rPr>
        <w:t xml:space="preserve"> </w:t>
      </w:r>
      <w:r>
        <w:rPr>
          <w:spacing w:val="-1"/>
        </w:rPr>
        <w:t>(over</w:t>
      </w:r>
      <w:r>
        <w:rPr>
          <w:spacing w:val="19"/>
        </w:rPr>
        <w:t xml:space="preserve"> </w:t>
      </w:r>
      <w:r>
        <w:rPr>
          <w:spacing w:val="-1"/>
        </w:rPr>
        <w:t>and</w:t>
      </w:r>
      <w:r>
        <w:rPr>
          <w:spacing w:val="17"/>
        </w:rPr>
        <w:t xml:space="preserve"> </w:t>
      </w:r>
      <w:r>
        <w:rPr>
          <w:spacing w:val="-2"/>
        </w:rPr>
        <w:t>above</w:t>
      </w:r>
      <w:r>
        <w:rPr>
          <w:spacing w:val="41"/>
        </w:rPr>
        <w:t xml:space="preserve"> </w:t>
      </w:r>
      <w:r>
        <w:rPr>
          <w:spacing w:val="-1"/>
        </w:rPr>
        <w:t>those</w:t>
      </w:r>
      <w:r>
        <w:rPr>
          <w:spacing w:val="33"/>
        </w:rPr>
        <w:t xml:space="preserve"> </w:t>
      </w:r>
      <w:r>
        <w:rPr>
          <w:spacing w:val="-2"/>
        </w:rPr>
        <w:t>provided</w:t>
      </w:r>
      <w:r>
        <w:rPr>
          <w:spacing w:val="32"/>
        </w:rPr>
        <w:t xml:space="preserve"> </w:t>
      </w:r>
      <w:r>
        <w:t>for</w:t>
      </w:r>
      <w:r>
        <w:rPr>
          <w:spacing w:val="34"/>
        </w:rPr>
        <w:t xml:space="preserve"> </w:t>
      </w:r>
      <w:r>
        <w:rPr>
          <w:spacing w:val="-1"/>
        </w:rPr>
        <w:t>in</w:t>
      </w:r>
      <w:r>
        <w:rPr>
          <w:spacing w:val="32"/>
        </w:rPr>
        <w:t xml:space="preserve"> </w:t>
      </w:r>
      <w:r>
        <w:rPr>
          <w:spacing w:val="-1"/>
        </w:rPr>
        <w:t xml:space="preserve">paragraphs </w:t>
      </w:r>
      <w:hyperlink w:anchor="_bookmark359" w:history="1">
        <w:r>
          <w:rPr>
            <w:spacing w:val="-1"/>
          </w:rPr>
          <w:t>6.1.1</w:t>
        </w:r>
      </w:hyperlink>
      <w:r>
        <w:rPr>
          <w:spacing w:val="-1"/>
        </w:rPr>
        <w:t>and</w:t>
      </w:r>
      <w:r>
        <w:rPr>
          <w:spacing w:val="33"/>
        </w:rPr>
        <w:t xml:space="preserve"> </w:t>
      </w:r>
      <w:hyperlink w:anchor="_bookmark360" w:history="1">
        <w:r>
          <w:rPr>
            <w:spacing w:val="-1"/>
          </w:rPr>
          <w:t>6.1.2</w:t>
        </w:r>
      </w:hyperlink>
      <w:r>
        <w:rPr>
          <w:spacing w:val="33"/>
        </w:rPr>
        <w:t xml:space="preserve"> </w:t>
      </w:r>
      <w:r>
        <w:rPr>
          <w:spacing w:val="-2"/>
        </w:rPr>
        <w:t>of</w:t>
      </w:r>
      <w:r>
        <w:rPr>
          <w:spacing w:val="35"/>
        </w:rPr>
        <w:t xml:space="preserve"> </w:t>
      </w:r>
      <w:r>
        <w:rPr>
          <w:spacing w:val="-1"/>
        </w:rPr>
        <w:t>this</w:t>
      </w:r>
      <w:r>
        <w:rPr>
          <w:spacing w:val="30"/>
        </w:rPr>
        <w:t xml:space="preserve"> </w:t>
      </w:r>
      <w:r>
        <w:rPr>
          <w:spacing w:val="-2"/>
        </w:rPr>
        <w:t>Call</w:t>
      </w:r>
      <w:r>
        <w:rPr>
          <w:spacing w:val="30"/>
        </w:rPr>
        <w:t xml:space="preserve"> </w:t>
      </w:r>
      <w:r>
        <w:rPr>
          <w:spacing w:val="-1"/>
        </w:rPr>
        <w:t>Off</w:t>
      </w:r>
      <w:r>
        <w:rPr>
          <w:spacing w:val="47"/>
        </w:rPr>
        <w:t xml:space="preserve"> </w:t>
      </w:r>
      <w:r>
        <w:rPr>
          <w:spacing w:val="-1"/>
        </w:rPr>
        <w:t>Schedule)</w:t>
      </w:r>
      <w:r>
        <w:rPr>
          <w:spacing w:val="2"/>
        </w:rPr>
        <w:t xml:space="preserve"> </w:t>
      </w:r>
      <w:r>
        <w:rPr>
          <w:spacing w:val="-1"/>
        </w:rPr>
        <w:t>by</w:t>
      </w:r>
      <w:r>
        <w:rPr>
          <w:spacing w:val="-2"/>
        </w:rPr>
        <w:t xml:space="preserve"> </w:t>
      </w:r>
      <w:r>
        <w:rPr>
          <w:spacing w:val="-1"/>
        </w:rPr>
        <w:t>notifying</w:t>
      </w:r>
      <w:r>
        <w:rPr>
          <w:spacing w:val="3"/>
        </w:rPr>
        <w:t xml:space="preserve"> </w:t>
      </w:r>
      <w:r>
        <w:rPr>
          <w:spacing w:val="-1"/>
        </w:rPr>
        <w:t>the</w:t>
      </w:r>
      <w:r>
        <w:t xml:space="preserve"> </w:t>
      </w:r>
      <w:r>
        <w:rPr>
          <w:spacing w:val="-2"/>
        </w:rPr>
        <w:t>Supplier</w:t>
      </w:r>
      <w:r>
        <w:rPr>
          <w:spacing w:val="2"/>
        </w:rPr>
        <w:t xml:space="preserve"> </w:t>
      </w:r>
      <w:r>
        <w:t xml:space="preserve">to </w:t>
      </w:r>
      <w:r>
        <w:rPr>
          <w:spacing w:val="-1"/>
        </w:rPr>
        <w:t>such</w:t>
      </w:r>
      <w:r>
        <w:rPr>
          <w:spacing w:val="1"/>
        </w:rPr>
        <w:t xml:space="preserve"> </w:t>
      </w:r>
      <w:r>
        <w:rPr>
          <w:spacing w:val="-1"/>
        </w:rPr>
        <w:t>effect</w:t>
      </w:r>
      <w:r>
        <w:t xml:space="preserve"> </w:t>
      </w:r>
      <w:r>
        <w:rPr>
          <w:spacing w:val="-1"/>
        </w:rPr>
        <w:t>in</w:t>
      </w:r>
      <w:r>
        <w:rPr>
          <w:spacing w:val="3"/>
        </w:rPr>
        <w:t xml:space="preserve"> </w:t>
      </w:r>
      <w:r>
        <w:rPr>
          <w:spacing w:val="-1"/>
        </w:rPr>
        <w:t>writing,</w:t>
      </w:r>
      <w:r>
        <w:rPr>
          <w:spacing w:val="2"/>
        </w:rPr>
        <w:t xml:space="preserve"> </w:t>
      </w:r>
      <w:r>
        <w:rPr>
          <w:spacing w:val="-2"/>
        </w:rPr>
        <w:t>whereupon</w:t>
      </w:r>
      <w:r>
        <w:rPr>
          <w:spacing w:val="56"/>
        </w:rPr>
        <w:t xml:space="preserve"> </w:t>
      </w:r>
      <w:r>
        <w:t>the</w:t>
      </w:r>
      <w:r>
        <w:rPr>
          <w:spacing w:val="28"/>
        </w:rPr>
        <w:t xml:space="preserve"> </w:t>
      </w:r>
      <w:r>
        <w:rPr>
          <w:spacing w:val="-2"/>
        </w:rPr>
        <w:t>Supplier</w:t>
      </w:r>
      <w:r>
        <w:rPr>
          <w:spacing w:val="29"/>
        </w:rPr>
        <w:t xml:space="preserve"> </w:t>
      </w:r>
      <w:r>
        <w:rPr>
          <w:spacing w:val="-1"/>
        </w:rPr>
        <w:t>shall</w:t>
      </w:r>
      <w:r>
        <w:rPr>
          <w:spacing w:val="30"/>
        </w:rPr>
        <w:t xml:space="preserve"> </w:t>
      </w:r>
      <w:r>
        <w:rPr>
          <w:spacing w:val="-1"/>
        </w:rPr>
        <w:t>conduct</w:t>
      </w:r>
      <w:r>
        <w:rPr>
          <w:spacing w:val="30"/>
        </w:rPr>
        <w:t xml:space="preserve"> </w:t>
      </w:r>
      <w:r>
        <w:rPr>
          <w:spacing w:val="-1"/>
        </w:rPr>
        <w:t>such</w:t>
      </w:r>
      <w:r>
        <w:rPr>
          <w:spacing w:val="28"/>
        </w:rPr>
        <w:t xml:space="preserve"> </w:t>
      </w:r>
      <w:r>
        <w:rPr>
          <w:spacing w:val="-2"/>
        </w:rPr>
        <w:t>reviews</w:t>
      </w:r>
      <w:r>
        <w:rPr>
          <w:spacing w:val="28"/>
        </w:rPr>
        <w:t xml:space="preserve"> </w:t>
      </w:r>
      <w:r>
        <w:rPr>
          <w:spacing w:val="-1"/>
        </w:rPr>
        <w:t>in</w:t>
      </w:r>
      <w:r>
        <w:rPr>
          <w:spacing w:val="33"/>
        </w:rPr>
        <w:t xml:space="preserve"> </w:t>
      </w:r>
      <w:r>
        <w:rPr>
          <w:spacing w:val="-1"/>
        </w:rPr>
        <w:t>accordance</w:t>
      </w:r>
      <w:r>
        <w:rPr>
          <w:spacing w:val="28"/>
        </w:rPr>
        <w:t xml:space="preserve"> </w:t>
      </w:r>
      <w:r>
        <w:rPr>
          <w:spacing w:val="-2"/>
        </w:rPr>
        <w:t>with</w:t>
      </w:r>
      <w:r>
        <w:rPr>
          <w:spacing w:val="28"/>
        </w:rPr>
        <w:t xml:space="preserve"> </w:t>
      </w:r>
      <w:r>
        <w:rPr>
          <w:spacing w:val="-1"/>
        </w:rPr>
        <w:t>the</w:t>
      </w:r>
      <w:r>
        <w:rPr>
          <w:spacing w:val="58"/>
        </w:rPr>
        <w:t xml:space="preserve"> </w:t>
      </w:r>
      <w:r>
        <w:rPr>
          <w:spacing w:val="-1"/>
        </w:rPr>
        <w:t>Customer’s</w:t>
      </w:r>
      <w:r>
        <w:rPr>
          <w:spacing w:val="31"/>
        </w:rPr>
        <w:t xml:space="preserve"> </w:t>
      </w:r>
      <w:r>
        <w:rPr>
          <w:spacing w:val="-1"/>
        </w:rPr>
        <w:t>written</w:t>
      </w:r>
      <w:r>
        <w:rPr>
          <w:spacing w:val="30"/>
        </w:rPr>
        <w:t xml:space="preserve"> </w:t>
      </w:r>
      <w:r>
        <w:rPr>
          <w:spacing w:val="-1"/>
        </w:rPr>
        <w:t>requirements.</w:t>
      </w:r>
      <w:r>
        <w:rPr>
          <w:spacing w:val="32"/>
        </w:rPr>
        <w:t xml:space="preserve"> </w:t>
      </w:r>
      <w:r>
        <w:rPr>
          <w:spacing w:val="-2"/>
        </w:rPr>
        <w:t>Prior</w:t>
      </w:r>
      <w:r>
        <w:rPr>
          <w:spacing w:val="32"/>
        </w:rPr>
        <w:t xml:space="preserve"> </w:t>
      </w:r>
      <w:r>
        <w:t>to</w:t>
      </w:r>
      <w:r>
        <w:rPr>
          <w:spacing w:val="28"/>
        </w:rPr>
        <w:t xml:space="preserve"> </w:t>
      </w:r>
      <w:r>
        <w:rPr>
          <w:spacing w:val="-1"/>
        </w:rPr>
        <w:t>starting</w:t>
      </w:r>
      <w:r>
        <w:rPr>
          <w:spacing w:val="33"/>
        </w:rPr>
        <w:t xml:space="preserve"> </w:t>
      </w:r>
      <w:r>
        <w:rPr>
          <w:spacing w:val="-1"/>
        </w:rPr>
        <w:t>its</w:t>
      </w:r>
      <w:r>
        <w:rPr>
          <w:spacing w:val="28"/>
        </w:rPr>
        <w:t xml:space="preserve"> </w:t>
      </w:r>
      <w:r>
        <w:rPr>
          <w:spacing w:val="-2"/>
        </w:rPr>
        <w:t>review,</w:t>
      </w:r>
      <w:r>
        <w:rPr>
          <w:spacing w:val="32"/>
        </w:rPr>
        <w:t xml:space="preserve"> </w:t>
      </w:r>
      <w:r>
        <w:t>the</w:t>
      </w:r>
      <w:r>
        <w:rPr>
          <w:spacing w:val="37"/>
        </w:rPr>
        <w:t xml:space="preserve"> </w:t>
      </w:r>
      <w:r>
        <w:rPr>
          <w:spacing w:val="-2"/>
        </w:rPr>
        <w:t>Supplier</w:t>
      </w:r>
      <w:r>
        <w:rPr>
          <w:spacing w:val="35"/>
        </w:rPr>
        <w:t xml:space="preserve"> </w:t>
      </w:r>
      <w:r>
        <w:rPr>
          <w:spacing w:val="-1"/>
        </w:rPr>
        <w:t>shall</w:t>
      </w:r>
      <w:r>
        <w:rPr>
          <w:spacing w:val="33"/>
        </w:rPr>
        <w:t xml:space="preserve"> </w:t>
      </w:r>
      <w:r>
        <w:rPr>
          <w:spacing w:val="-2"/>
        </w:rPr>
        <w:t>provide</w:t>
      </w:r>
      <w:r>
        <w:rPr>
          <w:spacing w:val="34"/>
        </w:rPr>
        <w:t xml:space="preserve"> </w:t>
      </w:r>
      <w:r>
        <w:rPr>
          <w:spacing w:val="1"/>
        </w:rPr>
        <w:t>an</w:t>
      </w:r>
      <w:r>
        <w:rPr>
          <w:spacing w:val="34"/>
        </w:rPr>
        <w:t xml:space="preserve"> </w:t>
      </w:r>
      <w:r>
        <w:rPr>
          <w:spacing w:val="-1"/>
        </w:rPr>
        <w:t>accurate</w:t>
      </w:r>
      <w:r>
        <w:rPr>
          <w:spacing w:val="34"/>
        </w:rPr>
        <w:t xml:space="preserve"> </w:t>
      </w:r>
      <w:r>
        <w:rPr>
          <w:spacing w:val="-1"/>
        </w:rPr>
        <w:t>written</w:t>
      </w:r>
      <w:r>
        <w:rPr>
          <w:spacing w:val="34"/>
        </w:rPr>
        <w:t xml:space="preserve"> </w:t>
      </w:r>
      <w:r>
        <w:rPr>
          <w:spacing w:val="-1"/>
        </w:rPr>
        <w:t>estimate</w:t>
      </w:r>
      <w:r>
        <w:rPr>
          <w:spacing w:val="35"/>
        </w:rPr>
        <w:t xml:space="preserve"> </w:t>
      </w:r>
      <w:r>
        <w:rPr>
          <w:spacing w:val="-2"/>
        </w:rPr>
        <w:t>of</w:t>
      </w:r>
      <w:r>
        <w:rPr>
          <w:spacing w:val="35"/>
        </w:rPr>
        <w:t xml:space="preserve"> </w:t>
      </w:r>
      <w:r>
        <w:t>the</w:t>
      </w:r>
      <w:r>
        <w:rPr>
          <w:spacing w:val="31"/>
        </w:rPr>
        <w:t xml:space="preserve"> </w:t>
      </w:r>
      <w:r>
        <w:t>total</w:t>
      </w:r>
      <w:r>
        <w:rPr>
          <w:spacing w:val="33"/>
        </w:rPr>
        <w:t xml:space="preserve"> </w:t>
      </w:r>
      <w:r>
        <w:rPr>
          <w:spacing w:val="-1"/>
        </w:rPr>
        <w:t>costs</w:t>
      </w:r>
      <w:r>
        <w:rPr>
          <w:spacing w:val="49"/>
        </w:rPr>
        <w:t xml:space="preserve"> </w:t>
      </w:r>
      <w:r>
        <w:rPr>
          <w:spacing w:val="-2"/>
        </w:rPr>
        <w:t>payable</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28"/>
        </w:rPr>
        <w:t xml:space="preserve"> </w:t>
      </w:r>
      <w:r>
        <w:t>for</w:t>
      </w:r>
      <w:r>
        <w:rPr>
          <w:spacing w:val="28"/>
        </w:rPr>
        <w:t xml:space="preserve"> </w:t>
      </w:r>
      <w:r>
        <w:t>the</w:t>
      </w:r>
      <w:r>
        <w:rPr>
          <w:spacing w:val="29"/>
        </w:rPr>
        <w:t xml:space="preserve"> </w:t>
      </w:r>
      <w:r>
        <w:rPr>
          <w:spacing w:val="-2"/>
        </w:rPr>
        <w:t>Customer’s</w:t>
      </w:r>
      <w:r>
        <w:rPr>
          <w:spacing w:val="30"/>
        </w:rPr>
        <w:t xml:space="preserve"> </w:t>
      </w:r>
      <w:r>
        <w:rPr>
          <w:spacing w:val="-2"/>
        </w:rPr>
        <w:t>approval.</w:t>
      </w:r>
      <w:r>
        <w:rPr>
          <w:spacing w:val="61"/>
        </w:rPr>
        <w:t xml:space="preserve"> </w:t>
      </w:r>
      <w:r>
        <w:t>The</w:t>
      </w:r>
      <w:r>
        <w:rPr>
          <w:spacing w:val="29"/>
        </w:rPr>
        <w:t xml:space="preserve"> </w:t>
      </w:r>
      <w:r>
        <w:rPr>
          <w:spacing w:val="-1"/>
        </w:rPr>
        <w:t>costs</w:t>
      </w:r>
      <w:r>
        <w:rPr>
          <w:spacing w:val="30"/>
        </w:rPr>
        <w:t xml:space="preserve"> </w:t>
      </w:r>
      <w:r>
        <w:rPr>
          <w:spacing w:val="-2"/>
        </w:rPr>
        <w:t>of</w:t>
      </w:r>
      <w:r>
        <w:rPr>
          <w:spacing w:val="59"/>
        </w:rPr>
        <w:t xml:space="preserve"> </w:t>
      </w:r>
      <w:r>
        <w:rPr>
          <w:spacing w:val="-1"/>
        </w:rPr>
        <w:t>both</w:t>
      </w:r>
      <w:r>
        <w:rPr>
          <w:spacing w:val="13"/>
        </w:rPr>
        <w:t xml:space="preserve"> </w:t>
      </w:r>
      <w:r>
        <w:rPr>
          <w:spacing w:val="-1"/>
        </w:rPr>
        <w:t>Parties</w:t>
      </w:r>
      <w:r>
        <w:rPr>
          <w:spacing w:val="14"/>
        </w:rPr>
        <w:t xml:space="preserve"> </w:t>
      </w:r>
      <w:r>
        <w:rPr>
          <w:spacing w:val="-2"/>
        </w:rPr>
        <w:t>of</w:t>
      </w:r>
      <w:r>
        <w:rPr>
          <w:spacing w:val="17"/>
        </w:rPr>
        <w:t xml:space="preserve"> </w:t>
      </w:r>
      <w:r>
        <w:rPr>
          <w:spacing w:val="-1"/>
        </w:rPr>
        <w:t>any</w:t>
      </w:r>
      <w:r>
        <w:rPr>
          <w:spacing w:val="12"/>
        </w:rPr>
        <w:t xml:space="preserve"> </w:t>
      </w:r>
      <w:r>
        <w:t>such</w:t>
      </w:r>
      <w:r>
        <w:rPr>
          <w:spacing w:val="14"/>
        </w:rPr>
        <w:t xml:space="preserve"> </w:t>
      </w:r>
      <w:r>
        <w:rPr>
          <w:spacing w:val="-1"/>
        </w:rPr>
        <w:t>additional</w:t>
      </w:r>
      <w:r>
        <w:rPr>
          <w:spacing w:val="13"/>
        </w:rPr>
        <w:t xml:space="preserve"> </w:t>
      </w:r>
      <w:r>
        <w:rPr>
          <w:spacing w:val="-1"/>
        </w:rPr>
        <w:t>reviews</w:t>
      </w:r>
      <w:r>
        <w:rPr>
          <w:spacing w:val="16"/>
        </w:rPr>
        <w:t xml:space="preserve"> </w:t>
      </w:r>
      <w:r>
        <w:rPr>
          <w:spacing w:val="-1"/>
        </w:rPr>
        <w:t>shall</w:t>
      </w:r>
      <w:r>
        <w:rPr>
          <w:spacing w:val="13"/>
        </w:rPr>
        <w:t xml:space="preserve"> </w:t>
      </w:r>
      <w:r>
        <w:rPr>
          <w:spacing w:val="-1"/>
        </w:rPr>
        <w:t>be</w:t>
      </w:r>
      <w:r>
        <w:rPr>
          <w:spacing w:val="16"/>
        </w:rPr>
        <w:t xml:space="preserve"> </w:t>
      </w:r>
      <w:r>
        <w:rPr>
          <w:spacing w:val="-1"/>
        </w:rPr>
        <w:t>met</w:t>
      </w:r>
      <w:r>
        <w:rPr>
          <w:spacing w:val="15"/>
        </w:rPr>
        <w:t xml:space="preserve"> </w:t>
      </w:r>
      <w:r>
        <w:rPr>
          <w:spacing w:val="-1"/>
        </w:rPr>
        <w:t>by</w:t>
      </w:r>
      <w:r>
        <w:rPr>
          <w:spacing w:val="11"/>
        </w:rPr>
        <w:t xml:space="preserve"> </w:t>
      </w:r>
      <w:r>
        <w:rPr>
          <w:spacing w:val="-1"/>
        </w:rPr>
        <w:t>the</w:t>
      </w:r>
      <w:r>
        <w:rPr>
          <w:spacing w:val="36"/>
        </w:rPr>
        <w:t xml:space="preserve"> </w:t>
      </w:r>
      <w:r>
        <w:rPr>
          <w:spacing w:val="-1"/>
        </w:rPr>
        <w:t>Customer</w:t>
      </w:r>
      <w:r>
        <w:rPr>
          <w:spacing w:val="28"/>
        </w:rPr>
        <w:t xml:space="preserve"> </w:t>
      </w:r>
      <w:r>
        <w:rPr>
          <w:spacing w:val="-1"/>
        </w:rPr>
        <w:t>except</w:t>
      </w:r>
      <w:r>
        <w:rPr>
          <w:spacing w:val="26"/>
        </w:rPr>
        <w:t xml:space="preserve"> </w:t>
      </w:r>
      <w:r>
        <w:rPr>
          <w:spacing w:val="-1"/>
        </w:rPr>
        <w:t>that</w:t>
      </w:r>
      <w:r>
        <w:rPr>
          <w:spacing w:val="26"/>
        </w:rPr>
        <w:t xml:space="preserve"> </w:t>
      </w:r>
      <w:r>
        <w:rPr>
          <w:spacing w:val="-1"/>
        </w:rP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not</w:t>
      </w:r>
      <w:r>
        <w:rPr>
          <w:spacing w:val="28"/>
        </w:rPr>
        <w:t xml:space="preserve"> </w:t>
      </w:r>
      <w:r>
        <w:rPr>
          <w:spacing w:val="-1"/>
        </w:rPr>
        <w:t>be</w:t>
      </w:r>
      <w:r>
        <w:rPr>
          <w:spacing w:val="22"/>
        </w:rPr>
        <w:t xml:space="preserve"> </w:t>
      </w:r>
      <w:r>
        <w:rPr>
          <w:spacing w:val="-1"/>
        </w:rPr>
        <w:t>entitled</w:t>
      </w:r>
      <w:r>
        <w:rPr>
          <w:spacing w:val="27"/>
        </w:rPr>
        <w:t xml:space="preserve"> </w:t>
      </w:r>
      <w:r>
        <w:t>to</w:t>
      </w:r>
      <w:r>
        <w:rPr>
          <w:spacing w:val="24"/>
        </w:rPr>
        <w:t xml:space="preserve"> </w:t>
      </w:r>
      <w:r>
        <w:rPr>
          <w:spacing w:val="-1"/>
        </w:rPr>
        <w:t>charge</w:t>
      </w:r>
      <w:r>
        <w:rPr>
          <w:spacing w:val="24"/>
        </w:rPr>
        <w:t xml:space="preserve"> </w:t>
      </w:r>
      <w:r>
        <w:rPr>
          <w:spacing w:val="-1"/>
        </w:rPr>
        <w:t>the</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right="115" w:firstLine="0"/>
      </w:pPr>
      <w:r>
        <w:rPr>
          <w:spacing w:val="-1"/>
        </w:rPr>
        <w:t>Customer</w:t>
      </w:r>
      <w:r>
        <w:rPr>
          <w:spacing w:val="28"/>
        </w:rPr>
        <w:t xml:space="preserve"> </w:t>
      </w:r>
      <w:r>
        <w:t>for</w:t>
      </w:r>
      <w:r>
        <w:rPr>
          <w:spacing w:val="30"/>
        </w:rPr>
        <w:t xml:space="preserve"> </w:t>
      </w:r>
      <w:r>
        <w:rPr>
          <w:spacing w:val="-1"/>
        </w:rPr>
        <w:t>any</w:t>
      </w:r>
      <w:r>
        <w:rPr>
          <w:spacing w:val="27"/>
        </w:rPr>
        <w:t xml:space="preserve"> </w:t>
      </w:r>
      <w:r>
        <w:rPr>
          <w:spacing w:val="-1"/>
        </w:rPr>
        <w:t>costs</w:t>
      </w:r>
      <w:r>
        <w:rPr>
          <w:spacing w:val="25"/>
        </w:rPr>
        <w:t xml:space="preserve"> </w:t>
      </w:r>
      <w:r>
        <w:rPr>
          <w:spacing w:val="-1"/>
        </w:rPr>
        <w:t>that</w:t>
      </w:r>
      <w:r>
        <w:rPr>
          <w:spacing w:val="30"/>
        </w:rPr>
        <w:t xml:space="preserve"> </w:t>
      </w:r>
      <w:r>
        <w:rPr>
          <w:spacing w:val="-2"/>
        </w:rPr>
        <w:t>it</w:t>
      </w:r>
      <w:r>
        <w:rPr>
          <w:spacing w:val="28"/>
        </w:rPr>
        <w:t xml:space="preserve"> </w:t>
      </w:r>
      <w:r>
        <w:rPr>
          <w:spacing w:val="-1"/>
        </w:rPr>
        <w:t>may</w:t>
      </w:r>
      <w:r>
        <w:rPr>
          <w:spacing w:val="27"/>
        </w:rPr>
        <w:t xml:space="preserve"> </w:t>
      </w:r>
      <w:r>
        <w:rPr>
          <w:spacing w:val="-1"/>
        </w:rPr>
        <w:t>incur</w:t>
      </w:r>
      <w:r>
        <w:rPr>
          <w:spacing w:val="30"/>
        </w:rPr>
        <w:t xml:space="preserve"> </w:t>
      </w:r>
      <w:r>
        <w:rPr>
          <w:spacing w:val="-2"/>
        </w:rPr>
        <w:t>above</w:t>
      </w:r>
      <w:r>
        <w:rPr>
          <w:spacing w:val="27"/>
        </w:rPr>
        <w:t xml:space="preserve"> </w:t>
      </w:r>
      <w:r>
        <w:rPr>
          <w:spacing w:val="-1"/>
        </w:rPr>
        <w:t>any</w:t>
      </w:r>
      <w:r>
        <w:rPr>
          <w:spacing w:val="27"/>
        </w:rPr>
        <w:t xml:space="preserve"> </w:t>
      </w:r>
      <w:r>
        <w:rPr>
          <w:spacing w:val="-1"/>
        </w:rPr>
        <w:t>estimate</w:t>
      </w:r>
      <w:r>
        <w:rPr>
          <w:spacing w:val="27"/>
        </w:rPr>
        <w:t xml:space="preserve"> </w:t>
      </w:r>
      <w:r>
        <w:rPr>
          <w:spacing w:val="-2"/>
        </w:rPr>
        <w:t>without</w:t>
      </w:r>
      <w:r>
        <w:rPr>
          <w:spacing w:val="50"/>
        </w:rPr>
        <w:t xml:space="preserve"> </w:t>
      </w:r>
      <w:r>
        <w:t xml:space="preserve">the </w:t>
      </w:r>
      <w:r>
        <w:rPr>
          <w:spacing w:val="-2"/>
        </w:rPr>
        <w:t>Customer’s</w:t>
      </w:r>
      <w:r>
        <w:rPr>
          <w:spacing w:val="1"/>
        </w:rPr>
        <w:t xml:space="preserve"> </w:t>
      </w:r>
      <w:r>
        <w:rPr>
          <w:spacing w:val="-2"/>
        </w:rPr>
        <w:t>prior</w:t>
      </w:r>
      <w:r>
        <w:rPr>
          <w:spacing w:val="2"/>
        </w:rPr>
        <w:t xml:space="preserve"> </w:t>
      </w:r>
      <w:r>
        <w:rPr>
          <w:spacing w:val="-1"/>
        </w:rPr>
        <w:t>written</w:t>
      </w:r>
      <w:r>
        <w:t xml:space="preserve"> </w:t>
      </w:r>
      <w:r>
        <w:rPr>
          <w:spacing w:val="-2"/>
        </w:rPr>
        <w:t>approval.</w:t>
      </w:r>
    </w:p>
    <w:p w:rsidR="008918FA" w:rsidRDefault="008918FA" w:rsidP="008918FA">
      <w:pPr>
        <w:pStyle w:val="BodyText"/>
        <w:numPr>
          <w:ilvl w:val="1"/>
          <w:numId w:val="10"/>
        </w:numPr>
        <w:tabs>
          <w:tab w:val="left" w:pos="689"/>
        </w:tabs>
        <w:spacing w:before="121"/>
        <w:ind w:left="688" w:right="114"/>
        <w:jc w:val="both"/>
      </w:pPr>
      <w:bookmarkStart w:id="397" w:name="_bookmark361"/>
      <w:bookmarkEnd w:id="397"/>
      <w:r>
        <w:rPr>
          <w:spacing w:val="-1"/>
        </w:rPr>
        <w:t>Each</w:t>
      </w:r>
      <w:r>
        <w:rPr>
          <w:spacing w:val="13"/>
        </w:rPr>
        <w:t xml:space="preserve"> </w:t>
      </w:r>
      <w:r>
        <w:rPr>
          <w:spacing w:val="-2"/>
        </w:rPr>
        <w:t>review</w:t>
      </w:r>
      <w:r>
        <w:rPr>
          <w:spacing w:val="9"/>
        </w:rPr>
        <w:t xml:space="preserve"> </w:t>
      </w:r>
      <w:r>
        <w:rPr>
          <w:spacing w:val="-1"/>
        </w:rPr>
        <w:t>of</w:t>
      </w:r>
      <w:r>
        <w:rPr>
          <w:spacing w:val="16"/>
        </w:rPr>
        <w:t xml:space="preserve"> </w:t>
      </w:r>
      <w:r>
        <w:t>the</w:t>
      </w:r>
      <w:r>
        <w:rPr>
          <w:spacing w:val="10"/>
        </w:rPr>
        <w:t xml:space="preserve"> </w:t>
      </w:r>
      <w:r>
        <w:rPr>
          <w:spacing w:val="-2"/>
        </w:rPr>
        <w:t>BCDR</w:t>
      </w:r>
      <w:r>
        <w:rPr>
          <w:spacing w:val="12"/>
        </w:rPr>
        <w:t xml:space="preserve"> </w:t>
      </w:r>
      <w:r>
        <w:rPr>
          <w:spacing w:val="-1"/>
        </w:rPr>
        <w:t>Plan</w:t>
      </w:r>
      <w:r>
        <w:rPr>
          <w:spacing w:val="12"/>
        </w:rPr>
        <w:t xml:space="preserve"> </w:t>
      </w:r>
      <w:r>
        <w:rPr>
          <w:spacing w:val="-1"/>
        </w:rPr>
        <w:t>pursuant</w:t>
      </w:r>
      <w:r>
        <w:rPr>
          <w:spacing w:val="11"/>
        </w:rPr>
        <w:t xml:space="preserve"> </w:t>
      </w:r>
      <w:r>
        <w:t>to</w:t>
      </w:r>
      <w:r>
        <w:rPr>
          <w:spacing w:val="10"/>
        </w:rPr>
        <w:t xml:space="preserve"> </w:t>
      </w:r>
      <w:r>
        <w:rPr>
          <w:spacing w:val="-1"/>
        </w:rPr>
        <w:t>paragraph</w:t>
      </w:r>
      <w:r>
        <w:rPr>
          <w:spacing w:val="2"/>
        </w:rPr>
        <w:t xml:space="preserve"> </w:t>
      </w:r>
      <w:hyperlink w:anchor="_bookmark358" w:history="1">
        <w:r>
          <w:rPr>
            <w:spacing w:val="-1"/>
          </w:rPr>
          <w:t>6.1</w:t>
        </w:r>
      </w:hyperlink>
      <w:r>
        <w:rPr>
          <w:spacing w:val="12"/>
        </w:rPr>
        <w:t xml:space="preserve"> </w:t>
      </w:r>
      <w:r>
        <w:rPr>
          <w:spacing w:val="-2"/>
        </w:rPr>
        <w:t>of</w:t>
      </w:r>
      <w:r>
        <w:rPr>
          <w:spacing w:val="14"/>
        </w:rPr>
        <w:t xml:space="preserve"> </w:t>
      </w:r>
      <w:r>
        <w:rPr>
          <w:spacing w:val="-1"/>
        </w:rPr>
        <w:t>this</w:t>
      </w:r>
      <w:r>
        <w:rPr>
          <w:spacing w:val="10"/>
        </w:rPr>
        <w:t xml:space="preserve"> </w:t>
      </w:r>
      <w:r>
        <w:rPr>
          <w:spacing w:val="-2"/>
        </w:rPr>
        <w:t>Call</w:t>
      </w:r>
      <w:r>
        <w:rPr>
          <w:spacing w:val="12"/>
        </w:rPr>
        <w:t xml:space="preserve"> </w:t>
      </w:r>
      <w:r>
        <w:rPr>
          <w:spacing w:val="-1"/>
        </w:rPr>
        <w:t>off</w:t>
      </w:r>
      <w:r>
        <w:rPr>
          <w:spacing w:val="11"/>
        </w:rPr>
        <w:t xml:space="preserve"> </w:t>
      </w:r>
      <w:r>
        <w:rPr>
          <w:spacing w:val="-1"/>
        </w:rPr>
        <w:t>Schedule</w:t>
      </w:r>
      <w:r>
        <w:rPr>
          <w:spacing w:val="51"/>
        </w:rPr>
        <w:t xml:space="preserve"> </w:t>
      </w:r>
      <w:r>
        <w:rPr>
          <w:spacing w:val="-1"/>
        </w:rPr>
        <w:t>shall</w:t>
      </w:r>
      <w:r>
        <w:rPr>
          <w:spacing w:val="19"/>
        </w:rPr>
        <w:t xml:space="preserve"> </w:t>
      </w:r>
      <w:r>
        <w:rPr>
          <w:spacing w:val="-1"/>
        </w:rPr>
        <w:t>be</w:t>
      </w:r>
      <w:r>
        <w:rPr>
          <w:spacing w:val="20"/>
        </w:rPr>
        <w:t xml:space="preserve"> </w:t>
      </w:r>
      <w:r>
        <w:t>a</w:t>
      </w:r>
      <w:r>
        <w:rPr>
          <w:spacing w:val="19"/>
        </w:rPr>
        <w:t xml:space="preserve"> </w:t>
      </w:r>
      <w:r>
        <w:rPr>
          <w:spacing w:val="-1"/>
        </w:rPr>
        <w:t>review</w:t>
      </w:r>
      <w:r>
        <w:rPr>
          <w:spacing w:val="17"/>
        </w:rPr>
        <w:t xml:space="preserve"> </w:t>
      </w:r>
      <w:r>
        <w:rPr>
          <w:spacing w:val="-1"/>
        </w:rPr>
        <w:t>of</w:t>
      </w:r>
      <w:r>
        <w:rPr>
          <w:spacing w:val="23"/>
        </w:rPr>
        <w:t xml:space="preserve"> </w:t>
      </w:r>
      <w:r>
        <w:t>the</w:t>
      </w:r>
      <w:r>
        <w:rPr>
          <w:spacing w:val="17"/>
        </w:rPr>
        <w:t xml:space="preserve"> </w:t>
      </w:r>
      <w:r>
        <w:rPr>
          <w:spacing w:val="-1"/>
        </w:rPr>
        <w:t>procedures</w:t>
      </w:r>
      <w:r>
        <w:rPr>
          <w:spacing w:val="20"/>
        </w:rPr>
        <w:t xml:space="preserve"> </w:t>
      </w:r>
      <w:r>
        <w:rPr>
          <w:spacing w:val="-2"/>
        </w:rPr>
        <w:t>and</w:t>
      </w:r>
      <w:r>
        <w:rPr>
          <w:spacing w:val="20"/>
        </w:rPr>
        <w:t xml:space="preserve"> </w:t>
      </w:r>
      <w:r>
        <w:rPr>
          <w:spacing w:val="-1"/>
        </w:rPr>
        <w:t>methodologies</w:t>
      </w:r>
      <w:r>
        <w:rPr>
          <w:spacing w:val="20"/>
        </w:rPr>
        <w:t xml:space="preserve"> </w:t>
      </w:r>
      <w:r>
        <w:rPr>
          <w:spacing w:val="-1"/>
        </w:rPr>
        <w:t>set</w:t>
      </w:r>
      <w:r>
        <w:rPr>
          <w:spacing w:val="21"/>
        </w:rPr>
        <w:t xml:space="preserve"> </w:t>
      </w:r>
      <w:r>
        <w:rPr>
          <w:spacing w:val="-2"/>
        </w:rPr>
        <w:t>out</w:t>
      </w:r>
      <w:r>
        <w:rPr>
          <w:spacing w:val="21"/>
        </w:rPr>
        <w:t xml:space="preserve"> </w:t>
      </w:r>
      <w:r>
        <w:rPr>
          <w:spacing w:val="-1"/>
        </w:rPr>
        <w:t>in</w:t>
      </w:r>
      <w:r>
        <w:rPr>
          <w:spacing w:val="20"/>
        </w:rPr>
        <w:t xml:space="preserve"> </w:t>
      </w:r>
      <w:r>
        <w:t>the</w:t>
      </w:r>
      <w:r>
        <w:rPr>
          <w:spacing w:val="17"/>
        </w:rPr>
        <w:t xml:space="preserve"> </w:t>
      </w:r>
      <w:r>
        <w:rPr>
          <w:spacing w:val="-2"/>
        </w:rPr>
        <w:t>BCDR</w:t>
      </w:r>
      <w:r>
        <w:rPr>
          <w:spacing w:val="19"/>
        </w:rPr>
        <w:t xml:space="preserve"> </w:t>
      </w:r>
      <w:r>
        <w:rPr>
          <w:spacing w:val="-2"/>
        </w:rPr>
        <w:t>Plan</w:t>
      </w:r>
      <w:r>
        <w:rPr>
          <w:spacing w:val="44"/>
        </w:rPr>
        <w:t xml:space="preserve"> </w:t>
      </w:r>
      <w:r>
        <w:rPr>
          <w:spacing w:val="-1"/>
        </w:rPr>
        <w:t>and</w:t>
      </w:r>
      <w:r>
        <w:rPr>
          <w:spacing w:val="12"/>
        </w:rPr>
        <w:t xml:space="preserve"> </w:t>
      </w:r>
      <w:r>
        <w:rPr>
          <w:spacing w:val="-1"/>
        </w:rPr>
        <w:t>shall</w:t>
      </w:r>
      <w:r>
        <w:rPr>
          <w:spacing w:val="12"/>
        </w:rPr>
        <w:t xml:space="preserve"> </w:t>
      </w:r>
      <w:r>
        <w:rPr>
          <w:spacing w:val="-1"/>
        </w:rPr>
        <w:t>assess</w:t>
      </w:r>
      <w:r>
        <w:rPr>
          <w:spacing w:val="13"/>
        </w:rPr>
        <w:t xml:space="preserve"> </w:t>
      </w:r>
      <w:r>
        <w:rPr>
          <w:spacing w:val="-1"/>
        </w:rPr>
        <w:t>their</w:t>
      </w:r>
      <w:r>
        <w:rPr>
          <w:spacing w:val="14"/>
        </w:rPr>
        <w:t xml:space="preserve"> </w:t>
      </w:r>
      <w:r>
        <w:rPr>
          <w:spacing w:val="-1"/>
        </w:rPr>
        <w:t>suitability</w:t>
      </w:r>
      <w:r>
        <w:rPr>
          <w:spacing w:val="13"/>
        </w:rPr>
        <w:t xml:space="preserve"> </w:t>
      </w:r>
      <w:r>
        <w:rPr>
          <w:spacing w:val="-1"/>
        </w:rPr>
        <w:t>having</w:t>
      </w:r>
      <w:r>
        <w:rPr>
          <w:spacing w:val="15"/>
        </w:rPr>
        <w:t xml:space="preserve"> </w:t>
      </w:r>
      <w:r>
        <w:rPr>
          <w:spacing w:val="-1"/>
        </w:rPr>
        <w:t>regard</w:t>
      </w:r>
      <w:r>
        <w:rPr>
          <w:spacing w:val="12"/>
        </w:rPr>
        <w:t xml:space="preserve"> </w:t>
      </w:r>
      <w:r>
        <w:rPr>
          <w:spacing w:val="-1"/>
        </w:rPr>
        <w:t>to</w:t>
      </w:r>
      <w:r>
        <w:rPr>
          <w:spacing w:val="12"/>
        </w:rPr>
        <w:t xml:space="preserve"> </w:t>
      </w:r>
      <w:r>
        <w:rPr>
          <w:spacing w:val="-1"/>
        </w:rPr>
        <w:t>any</w:t>
      </w:r>
      <w:r>
        <w:rPr>
          <w:spacing w:val="13"/>
        </w:rPr>
        <w:t xml:space="preserve"> </w:t>
      </w:r>
      <w:r>
        <w:rPr>
          <w:spacing w:val="-1"/>
        </w:rPr>
        <w:t>change</w:t>
      </w:r>
      <w:r>
        <w:rPr>
          <w:spacing w:val="12"/>
        </w:rPr>
        <w:t xml:space="preserve"> </w:t>
      </w:r>
      <w:r>
        <w:t>to</w:t>
      </w:r>
      <w:r>
        <w:rPr>
          <w:spacing w:val="12"/>
        </w:rPr>
        <w:t xml:space="preserve"> </w:t>
      </w:r>
      <w:r>
        <w:t>the</w:t>
      </w:r>
      <w:r>
        <w:rPr>
          <w:spacing w:val="12"/>
        </w:rPr>
        <w:t xml:space="preserve"> </w:t>
      </w:r>
      <w:r>
        <w:rPr>
          <w:spacing w:val="-1"/>
        </w:rPr>
        <w:t>Goods</w:t>
      </w:r>
      <w:r>
        <w:rPr>
          <w:spacing w:val="13"/>
        </w:rPr>
        <w:t xml:space="preserve"> </w:t>
      </w:r>
      <w:r>
        <w:rPr>
          <w:spacing w:val="-1"/>
        </w:rPr>
        <w:t>and/or</w:t>
      </w:r>
      <w:r>
        <w:rPr>
          <w:spacing w:val="49"/>
        </w:rPr>
        <w:t xml:space="preserve"> </w:t>
      </w:r>
      <w:r>
        <w:rPr>
          <w:spacing w:val="-1"/>
        </w:rPr>
        <w:t>Services</w:t>
      </w:r>
      <w:r>
        <w:rPr>
          <w:spacing w:val="46"/>
        </w:rPr>
        <w:t xml:space="preserve"> </w:t>
      </w:r>
      <w:r>
        <w:rPr>
          <w:spacing w:val="-1"/>
        </w:rPr>
        <w:t>or</w:t>
      </w:r>
      <w:r>
        <w:rPr>
          <w:spacing w:val="47"/>
        </w:rPr>
        <w:t xml:space="preserve"> </w:t>
      </w:r>
      <w:r>
        <w:t>any</w:t>
      </w:r>
      <w:r>
        <w:rPr>
          <w:spacing w:val="44"/>
        </w:rPr>
        <w:t xml:space="preserve"> </w:t>
      </w:r>
      <w:r>
        <w:rPr>
          <w:spacing w:val="-1"/>
        </w:rPr>
        <w:t>underlying</w:t>
      </w:r>
      <w:r>
        <w:rPr>
          <w:spacing w:val="49"/>
        </w:rPr>
        <w:t xml:space="preserve"> </w:t>
      </w:r>
      <w:r>
        <w:rPr>
          <w:spacing w:val="-1"/>
        </w:rPr>
        <w:t>business</w:t>
      </w:r>
      <w:r>
        <w:rPr>
          <w:spacing w:val="47"/>
        </w:rPr>
        <w:t xml:space="preserve"> </w:t>
      </w:r>
      <w:r>
        <w:rPr>
          <w:spacing w:val="-1"/>
        </w:rPr>
        <w:t>processes</w:t>
      </w:r>
      <w:r>
        <w:rPr>
          <w:spacing w:val="44"/>
        </w:rPr>
        <w:t xml:space="preserve"> </w:t>
      </w:r>
      <w:r>
        <w:rPr>
          <w:spacing w:val="-1"/>
        </w:rPr>
        <w:t>and</w:t>
      </w:r>
      <w:r>
        <w:rPr>
          <w:spacing w:val="47"/>
        </w:rPr>
        <w:t xml:space="preserve"> </w:t>
      </w:r>
      <w:r>
        <w:rPr>
          <w:spacing w:val="-1"/>
        </w:rPr>
        <w:t>operations</w:t>
      </w:r>
      <w:r>
        <w:rPr>
          <w:spacing w:val="46"/>
        </w:rPr>
        <w:t xml:space="preserve"> </w:t>
      </w:r>
      <w:r>
        <w:rPr>
          <w:spacing w:val="-1"/>
        </w:rPr>
        <w:t>facilitated</w:t>
      </w:r>
      <w:r>
        <w:rPr>
          <w:spacing w:val="46"/>
        </w:rPr>
        <w:t xml:space="preserve"> </w:t>
      </w:r>
      <w:r>
        <w:rPr>
          <w:spacing w:val="-1"/>
        </w:rPr>
        <w:t>by</w:t>
      </w:r>
      <w:r>
        <w:rPr>
          <w:spacing w:val="46"/>
        </w:rPr>
        <w:t xml:space="preserve"> </w:t>
      </w:r>
      <w:r>
        <w:rPr>
          <w:spacing w:val="-1"/>
        </w:rPr>
        <w:t>or</w:t>
      </w:r>
      <w:r>
        <w:rPr>
          <w:spacing w:val="40"/>
        </w:rPr>
        <w:t xml:space="preserve"> </w:t>
      </w:r>
      <w:r>
        <w:rPr>
          <w:spacing w:val="-1"/>
        </w:rPr>
        <w:t>supported</w:t>
      </w:r>
      <w:r>
        <w:rPr>
          <w:spacing w:val="31"/>
        </w:rPr>
        <w:t xml:space="preserve"> </w:t>
      </w:r>
      <w:r>
        <w:rPr>
          <w:spacing w:val="-1"/>
        </w:rPr>
        <w:t>by</w:t>
      </w:r>
      <w:r>
        <w:rPr>
          <w:spacing w:val="30"/>
        </w:rPr>
        <w:t xml:space="preserve"> </w:t>
      </w:r>
      <w:r>
        <w:t>the</w:t>
      </w:r>
      <w:r>
        <w:rPr>
          <w:spacing w:val="31"/>
        </w:rPr>
        <w:t xml:space="preserve"> </w:t>
      </w:r>
      <w:r>
        <w:rPr>
          <w:spacing w:val="-2"/>
        </w:rPr>
        <w:t>Services</w:t>
      </w:r>
      <w:r>
        <w:rPr>
          <w:spacing w:val="32"/>
        </w:rPr>
        <w:t xml:space="preserve"> </w:t>
      </w:r>
      <w:r>
        <w:rPr>
          <w:spacing w:val="-2"/>
        </w:rPr>
        <w:t>which</w:t>
      </w:r>
      <w:r>
        <w:rPr>
          <w:spacing w:val="32"/>
        </w:rPr>
        <w:t xml:space="preserve"> </w:t>
      </w:r>
      <w:r>
        <w:rPr>
          <w:spacing w:val="-1"/>
        </w:rPr>
        <w:t>have</w:t>
      </w:r>
      <w:r>
        <w:rPr>
          <w:spacing w:val="31"/>
        </w:rPr>
        <w:t xml:space="preserve"> </w:t>
      </w:r>
      <w:r>
        <w:t>taken</w:t>
      </w:r>
      <w:r>
        <w:rPr>
          <w:spacing w:val="31"/>
        </w:rPr>
        <w:t xml:space="preserve"> </w:t>
      </w:r>
      <w:r>
        <w:rPr>
          <w:spacing w:val="-2"/>
        </w:rPr>
        <w:t>place</w:t>
      </w:r>
      <w:r>
        <w:rPr>
          <w:spacing w:val="33"/>
        </w:rPr>
        <w:t xml:space="preserve"> </w:t>
      </w:r>
      <w:r>
        <w:rPr>
          <w:spacing w:val="-1"/>
        </w:rPr>
        <w:t>since</w:t>
      </w:r>
      <w:r>
        <w:rPr>
          <w:spacing w:val="32"/>
        </w:rPr>
        <w:t xml:space="preserve"> </w:t>
      </w:r>
      <w:r>
        <w:t>the</w:t>
      </w:r>
      <w:r>
        <w:rPr>
          <w:spacing w:val="31"/>
        </w:rPr>
        <w:t xml:space="preserve"> </w:t>
      </w:r>
      <w:r>
        <w:rPr>
          <w:spacing w:val="-1"/>
        </w:rPr>
        <w:t>later</w:t>
      </w:r>
      <w:r>
        <w:rPr>
          <w:spacing w:val="33"/>
        </w:rPr>
        <w:t xml:space="preserve"> </w:t>
      </w:r>
      <w:r>
        <w:rPr>
          <w:spacing w:val="-2"/>
        </w:rPr>
        <w:t>of</w:t>
      </w:r>
      <w:r>
        <w:rPr>
          <w:spacing w:val="33"/>
        </w:rPr>
        <w:t xml:space="preserve"> </w:t>
      </w:r>
      <w:r>
        <w:rPr>
          <w:spacing w:val="-1"/>
        </w:rPr>
        <w:t>the</w:t>
      </w:r>
      <w:r>
        <w:rPr>
          <w:spacing w:val="31"/>
        </w:rPr>
        <w:t xml:space="preserve"> </w:t>
      </w:r>
      <w:r>
        <w:rPr>
          <w:spacing w:val="-1"/>
        </w:rPr>
        <w:t>original</w:t>
      </w:r>
      <w:r>
        <w:rPr>
          <w:spacing w:val="48"/>
        </w:rPr>
        <w:t xml:space="preserve"> </w:t>
      </w:r>
      <w:r>
        <w:rPr>
          <w:spacing w:val="-1"/>
        </w:rPr>
        <w:t>approval</w:t>
      </w:r>
      <w:r>
        <w:t xml:space="preserve"> </w:t>
      </w:r>
      <w:r>
        <w:rPr>
          <w:spacing w:val="-1"/>
        </w:rPr>
        <w:t>of</w:t>
      </w:r>
      <w:r>
        <w:rPr>
          <w:spacing w:val="2"/>
        </w:rPr>
        <w:t xml:space="preserve"> </w:t>
      </w:r>
      <w:r>
        <w:t xml:space="preserve">the </w:t>
      </w:r>
      <w:r>
        <w:rPr>
          <w:spacing w:val="-2"/>
        </w:rPr>
        <w:t>BCDR</w:t>
      </w:r>
      <w:r>
        <w:t xml:space="preserve"> </w:t>
      </w:r>
      <w:r>
        <w:rPr>
          <w:spacing w:val="-1"/>
        </w:rPr>
        <w:t>Plan</w:t>
      </w:r>
      <w:r>
        <w:t xml:space="preserve"> </w:t>
      </w:r>
      <w:r>
        <w:rPr>
          <w:spacing w:val="-1"/>
        </w:rPr>
        <w:t>or</w:t>
      </w:r>
      <w:r>
        <w:rPr>
          <w:spacing w:val="2"/>
        </w:rPr>
        <w:t xml:space="preserve"> </w:t>
      </w:r>
      <w:r>
        <w:t>the</w:t>
      </w:r>
      <w:r>
        <w:rPr>
          <w:spacing w:val="-2"/>
        </w:rPr>
        <w:t xml:space="preserve"> </w:t>
      </w:r>
      <w:r>
        <w:rPr>
          <w:spacing w:val="-1"/>
        </w:rPr>
        <w:t>last</w:t>
      </w:r>
      <w:r>
        <w:t xml:space="preserve"> </w:t>
      </w:r>
      <w:r>
        <w:rPr>
          <w:spacing w:val="-1"/>
        </w:rPr>
        <w:t>review</w:t>
      </w:r>
      <w:r>
        <w:rPr>
          <w:spacing w:val="-3"/>
        </w:rPr>
        <w:t xml:space="preserve"> </w:t>
      </w:r>
      <w:r>
        <w:rPr>
          <w:spacing w:val="-1"/>
        </w:rPr>
        <w:t>of</w:t>
      </w:r>
      <w:r>
        <w:rPr>
          <w:spacing w:val="2"/>
        </w:rPr>
        <w:t xml:space="preserve"> </w:t>
      </w:r>
      <w:r>
        <w:rPr>
          <w:spacing w:val="-1"/>
        </w:rPr>
        <w:t>the</w:t>
      </w:r>
      <w:r>
        <w:t xml:space="preserve"> </w:t>
      </w:r>
      <w:r>
        <w:rPr>
          <w:spacing w:val="-2"/>
        </w:rPr>
        <w:t>BCDR</w:t>
      </w:r>
      <w:r>
        <w:t xml:space="preserve"> </w:t>
      </w:r>
      <w:r>
        <w:rPr>
          <w:spacing w:val="-1"/>
        </w:rPr>
        <w:t>Plan</w:t>
      </w:r>
      <w:r>
        <w:t xml:space="preserve"> </w:t>
      </w:r>
      <w:r>
        <w:rPr>
          <w:spacing w:val="-1"/>
        </w:rPr>
        <w:t>and</w:t>
      </w:r>
      <w:r>
        <w:t xml:space="preserve"> </w:t>
      </w:r>
      <w:r>
        <w:rPr>
          <w:spacing w:val="-1"/>
        </w:rPr>
        <w:t>shall</w:t>
      </w:r>
      <w:r>
        <w:rPr>
          <w:spacing w:val="2"/>
        </w:rPr>
        <w:t xml:space="preserve"> </w:t>
      </w:r>
      <w:r>
        <w:rPr>
          <w:spacing w:val="-1"/>
        </w:rPr>
        <w:t>also</w:t>
      </w:r>
      <w:r>
        <w:rPr>
          <w:spacing w:val="1"/>
        </w:rPr>
        <w:t xml:space="preserve"> </w:t>
      </w:r>
      <w:r>
        <w:rPr>
          <w:spacing w:val="-2"/>
        </w:rPr>
        <w:t>have</w:t>
      </w:r>
      <w:r>
        <w:rPr>
          <w:spacing w:val="33"/>
        </w:rPr>
        <w:t xml:space="preserve"> </w:t>
      </w:r>
      <w:r>
        <w:rPr>
          <w:spacing w:val="-1"/>
        </w:rPr>
        <w:t>regard</w:t>
      </w:r>
      <w:r>
        <w:rPr>
          <w:spacing w:val="3"/>
        </w:rPr>
        <w:t xml:space="preserve"> </w:t>
      </w:r>
      <w:r>
        <w:t>to</w:t>
      </w:r>
      <w:r>
        <w:rPr>
          <w:spacing w:val="3"/>
        </w:rPr>
        <w:t xml:space="preserve"> </w:t>
      </w:r>
      <w:r>
        <w:rPr>
          <w:spacing w:val="-1"/>
        </w:rPr>
        <w:t>any</w:t>
      </w:r>
      <w:r>
        <w:rPr>
          <w:spacing w:val="1"/>
        </w:rPr>
        <w:t xml:space="preserve"> </w:t>
      </w:r>
      <w:r>
        <w:rPr>
          <w:spacing w:val="-1"/>
        </w:rPr>
        <w:t>occurrence</w:t>
      </w:r>
      <w:r>
        <w:rPr>
          <w:spacing w:val="3"/>
        </w:rPr>
        <w:t xml:space="preserve"> </w:t>
      </w:r>
      <w:r>
        <w:rPr>
          <w:spacing w:val="-1"/>
        </w:rPr>
        <w:t>of</w:t>
      </w:r>
      <w:r>
        <w:rPr>
          <w:spacing w:val="6"/>
        </w:rPr>
        <w:t xml:space="preserve"> </w:t>
      </w:r>
      <w:r>
        <w:rPr>
          <w:spacing w:val="-1"/>
        </w:rPr>
        <w:t>any</w:t>
      </w:r>
      <w:r>
        <w:rPr>
          <w:spacing w:val="1"/>
        </w:rPr>
        <w:t xml:space="preserve"> </w:t>
      </w:r>
      <w:r>
        <w:rPr>
          <w:spacing w:val="-2"/>
        </w:rPr>
        <w:t>event</w:t>
      </w:r>
      <w:r>
        <w:rPr>
          <w:spacing w:val="4"/>
        </w:rPr>
        <w:t xml:space="preserve"> </w:t>
      </w:r>
      <w:r>
        <w:rPr>
          <w:spacing w:val="-1"/>
        </w:rPr>
        <w:t>since</w:t>
      </w:r>
      <w:r>
        <w:rPr>
          <w:spacing w:val="3"/>
        </w:rPr>
        <w:t xml:space="preserve"> </w:t>
      </w:r>
      <w:r>
        <w:rPr>
          <w:spacing w:val="-1"/>
        </w:rPr>
        <w:t>that</w:t>
      </w:r>
      <w:r>
        <w:rPr>
          <w:spacing w:val="2"/>
        </w:rPr>
        <w:t xml:space="preserve"> </w:t>
      </w:r>
      <w:r>
        <w:rPr>
          <w:spacing w:val="-1"/>
        </w:rPr>
        <w:t>date</w:t>
      </w:r>
      <w:r>
        <w:rPr>
          <w:spacing w:val="3"/>
        </w:rPr>
        <w:t xml:space="preserve"> </w:t>
      </w:r>
      <w:r>
        <w:rPr>
          <w:spacing w:val="-1"/>
        </w:rPr>
        <w:t>(or</w:t>
      </w:r>
      <w:r>
        <w:rPr>
          <w:spacing w:val="4"/>
        </w:rPr>
        <w:t xml:space="preserve"> </w:t>
      </w:r>
      <w:r>
        <w:t>the</w:t>
      </w:r>
      <w:r>
        <w:rPr>
          <w:spacing w:val="3"/>
        </w:rPr>
        <w:t xml:space="preserve"> </w:t>
      </w:r>
      <w:r>
        <w:rPr>
          <w:spacing w:val="-2"/>
        </w:rPr>
        <w:t>likelihood</w:t>
      </w:r>
      <w:r>
        <w:rPr>
          <w:spacing w:val="3"/>
        </w:rPr>
        <w:t xml:space="preserve"> </w:t>
      </w:r>
      <w:r>
        <w:rPr>
          <w:spacing w:val="-1"/>
        </w:rPr>
        <w:t>of</w:t>
      </w:r>
      <w:r>
        <w:rPr>
          <w:spacing w:val="4"/>
        </w:rPr>
        <w:t xml:space="preserve"> </w:t>
      </w:r>
      <w:r>
        <w:rPr>
          <w:spacing w:val="-1"/>
        </w:rPr>
        <w:t>any</w:t>
      </w:r>
      <w:r>
        <w:rPr>
          <w:spacing w:val="1"/>
        </w:rPr>
        <w:t xml:space="preserve"> </w:t>
      </w:r>
      <w:r>
        <w:rPr>
          <w:spacing w:val="-1"/>
        </w:rPr>
        <w:t>such</w:t>
      </w:r>
      <w:r>
        <w:rPr>
          <w:spacing w:val="68"/>
        </w:rPr>
        <w:t xml:space="preserve"> </w:t>
      </w:r>
      <w:r>
        <w:rPr>
          <w:spacing w:val="-2"/>
        </w:rPr>
        <w:t>event</w:t>
      </w:r>
      <w:r>
        <w:rPr>
          <w:spacing w:val="21"/>
        </w:rPr>
        <w:t xml:space="preserve"> </w:t>
      </w:r>
      <w:r>
        <w:rPr>
          <w:spacing w:val="-1"/>
        </w:rPr>
        <w:t>taking</w:t>
      </w:r>
      <w:r>
        <w:rPr>
          <w:spacing w:val="22"/>
        </w:rPr>
        <w:t xml:space="preserve"> </w:t>
      </w:r>
      <w:r>
        <w:rPr>
          <w:spacing w:val="-1"/>
        </w:rPr>
        <w:t>place</w:t>
      </w:r>
      <w:r>
        <w:rPr>
          <w:spacing w:val="20"/>
        </w:rPr>
        <w:t xml:space="preserve"> </w:t>
      </w:r>
      <w:r>
        <w:rPr>
          <w:spacing w:val="-1"/>
        </w:rPr>
        <w:t>in</w:t>
      </w:r>
      <w:r>
        <w:rPr>
          <w:spacing w:val="19"/>
        </w:rPr>
        <w:t xml:space="preserve"> </w:t>
      </w:r>
      <w:r>
        <w:rPr>
          <w:spacing w:val="1"/>
        </w:rPr>
        <w:t>the</w:t>
      </w:r>
      <w:r>
        <w:rPr>
          <w:spacing w:val="20"/>
        </w:rPr>
        <w:t xml:space="preserve"> </w:t>
      </w:r>
      <w:r>
        <w:rPr>
          <w:spacing w:val="-1"/>
        </w:rPr>
        <w:t>foreseeable</w:t>
      </w:r>
      <w:r>
        <w:rPr>
          <w:spacing w:val="17"/>
        </w:rPr>
        <w:t xml:space="preserve"> </w:t>
      </w:r>
      <w:r>
        <w:rPr>
          <w:spacing w:val="-1"/>
        </w:rPr>
        <w:t>future)</w:t>
      </w:r>
      <w:r>
        <w:rPr>
          <w:spacing w:val="21"/>
        </w:rPr>
        <w:t xml:space="preserve"> </w:t>
      </w:r>
      <w:r>
        <w:rPr>
          <w:spacing w:val="-1"/>
        </w:rPr>
        <w:t>which</w:t>
      </w:r>
      <w:r>
        <w:rPr>
          <w:spacing w:val="20"/>
        </w:rPr>
        <w:t xml:space="preserve"> </w:t>
      </w:r>
      <w:r>
        <w:rPr>
          <w:spacing w:val="-1"/>
        </w:rPr>
        <w:t>may</w:t>
      </w:r>
      <w:r>
        <w:rPr>
          <w:spacing w:val="20"/>
        </w:rPr>
        <w:t xml:space="preserve"> </w:t>
      </w:r>
      <w:r>
        <w:rPr>
          <w:spacing w:val="-1"/>
        </w:rPr>
        <w:t>increase</w:t>
      </w:r>
      <w:r>
        <w:rPr>
          <w:spacing w:val="20"/>
        </w:rPr>
        <w:t xml:space="preserve"> </w:t>
      </w:r>
      <w:r>
        <w:t>the</w:t>
      </w:r>
      <w:r>
        <w:rPr>
          <w:spacing w:val="20"/>
        </w:rPr>
        <w:t xml:space="preserve"> </w:t>
      </w:r>
      <w:r>
        <w:rPr>
          <w:spacing w:val="-1"/>
        </w:rPr>
        <w:t>likelihood</w:t>
      </w:r>
      <w:r>
        <w:rPr>
          <w:spacing w:val="19"/>
        </w:rPr>
        <w:t xml:space="preserve"> </w:t>
      </w:r>
      <w:r>
        <w:rPr>
          <w:spacing w:val="-2"/>
        </w:rPr>
        <w:t>of</w:t>
      </w:r>
      <w:r>
        <w:rPr>
          <w:spacing w:val="45"/>
        </w:rPr>
        <w:t xml:space="preserve"> </w:t>
      </w:r>
      <w:r>
        <w:t>the</w:t>
      </w:r>
      <w:r>
        <w:rPr>
          <w:spacing w:val="10"/>
        </w:rPr>
        <w:t xml:space="preserve"> </w:t>
      </w:r>
      <w:r>
        <w:rPr>
          <w:spacing w:val="-1"/>
        </w:rPr>
        <w:t>need</w:t>
      </w:r>
      <w:r>
        <w:rPr>
          <w:spacing w:val="10"/>
        </w:rPr>
        <w:t xml:space="preserve"> </w:t>
      </w:r>
      <w:r>
        <w:t>to</w:t>
      </w:r>
      <w:r>
        <w:rPr>
          <w:spacing w:val="10"/>
        </w:rPr>
        <w:t xml:space="preserve"> </w:t>
      </w:r>
      <w:r>
        <w:rPr>
          <w:spacing w:val="-1"/>
        </w:rPr>
        <w:t>invoke</w:t>
      </w:r>
      <w:r>
        <w:rPr>
          <w:spacing w:val="7"/>
        </w:rPr>
        <w:t xml:space="preserve"> </w:t>
      </w:r>
      <w:r>
        <w:t>the</w:t>
      </w:r>
      <w:r>
        <w:rPr>
          <w:spacing w:val="10"/>
        </w:rPr>
        <w:t xml:space="preserve"> </w:t>
      </w:r>
      <w:r>
        <w:rPr>
          <w:spacing w:val="-2"/>
        </w:rPr>
        <w:t>BCDR</w:t>
      </w:r>
      <w:r>
        <w:rPr>
          <w:spacing w:val="9"/>
        </w:rPr>
        <w:t xml:space="preserve"> </w:t>
      </w:r>
      <w:r>
        <w:rPr>
          <w:spacing w:val="-1"/>
        </w:rPr>
        <w:t>Plan.</w:t>
      </w:r>
      <w:r>
        <w:rPr>
          <w:spacing w:val="11"/>
        </w:rPr>
        <w:t xml:space="preserve"> </w:t>
      </w:r>
      <w:r>
        <w:t>The</w:t>
      </w:r>
      <w:r>
        <w:rPr>
          <w:spacing w:val="10"/>
        </w:rPr>
        <w:t xml:space="preserve"> </w:t>
      </w:r>
      <w:r>
        <w:rPr>
          <w:spacing w:val="-2"/>
        </w:rPr>
        <w:t>review</w:t>
      </w:r>
      <w:r>
        <w:rPr>
          <w:spacing w:val="7"/>
        </w:rPr>
        <w:t xml:space="preserve"> </w:t>
      </w:r>
      <w:r>
        <w:rPr>
          <w:spacing w:val="-1"/>
        </w:rPr>
        <w:t>shall</w:t>
      </w:r>
      <w:r>
        <w:rPr>
          <w:spacing w:val="9"/>
        </w:rPr>
        <w:t xml:space="preserve"> </w:t>
      </w:r>
      <w:r>
        <w:rPr>
          <w:spacing w:val="-1"/>
        </w:rPr>
        <w:t>be</w:t>
      </w:r>
      <w:r>
        <w:rPr>
          <w:spacing w:val="10"/>
        </w:rPr>
        <w:t xml:space="preserve"> </w:t>
      </w:r>
      <w:r>
        <w:rPr>
          <w:spacing w:val="-1"/>
        </w:rPr>
        <w:t>completed</w:t>
      </w:r>
      <w:r>
        <w:rPr>
          <w:spacing w:val="10"/>
        </w:rPr>
        <w:t xml:space="preserve"> </w:t>
      </w:r>
      <w:r>
        <w:rPr>
          <w:spacing w:val="-1"/>
        </w:rPr>
        <w:t>by</w:t>
      </w:r>
      <w:r>
        <w:rPr>
          <w:spacing w:val="8"/>
        </w:rPr>
        <w:t xml:space="preserve"> </w:t>
      </w:r>
      <w:r>
        <w:t>the</w:t>
      </w:r>
      <w:r>
        <w:rPr>
          <w:spacing w:val="7"/>
        </w:rPr>
        <w:t xml:space="preserve"> </w:t>
      </w:r>
      <w:r>
        <w:rPr>
          <w:spacing w:val="-2"/>
        </w:rPr>
        <w:t>Supplier</w:t>
      </w:r>
      <w:r>
        <w:rPr>
          <w:spacing w:val="46"/>
        </w:rPr>
        <w:t xml:space="preserve"> </w:t>
      </w:r>
      <w:r>
        <w:rPr>
          <w:spacing w:val="-1"/>
        </w:rPr>
        <w:t>within</w:t>
      </w:r>
      <w:r>
        <w:rPr>
          <w:spacing w:val="3"/>
        </w:rPr>
        <w:t xml:space="preserve"> </w:t>
      </w:r>
      <w:r>
        <w:t>the</w:t>
      </w:r>
      <w:r>
        <w:rPr>
          <w:spacing w:val="3"/>
        </w:rPr>
        <w:t xml:space="preserve"> </w:t>
      </w:r>
      <w:r>
        <w:rPr>
          <w:spacing w:val="-2"/>
        </w:rPr>
        <w:t>period</w:t>
      </w:r>
      <w:r>
        <w:rPr>
          <w:spacing w:val="3"/>
        </w:rPr>
        <w:t xml:space="preserve"> </w:t>
      </w:r>
      <w:r>
        <w:rPr>
          <w:spacing w:val="-1"/>
        </w:rPr>
        <w:t>required</w:t>
      </w:r>
      <w:r>
        <w:rPr>
          <w:spacing w:val="3"/>
        </w:rPr>
        <w:t xml:space="preserve"> </w:t>
      </w:r>
      <w:r>
        <w:rPr>
          <w:spacing w:val="-1"/>
        </w:rPr>
        <w:t>by</w:t>
      </w:r>
      <w:r>
        <w:rPr>
          <w:spacing w:val="1"/>
        </w:rPr>
        <w:t xml:space="preserve"> </w:t>
      </w:r>
      <w:r>
        <w:t>the</w:t>
      </w:r>
      <w:r>
        <w:rPr>
          <w:spacing w:val="3"/>
        </w:rPr>
        <w:t xml:space="preserve"> </w:t>
      </w:r>
      <w:r>
        <w:rPr>
          <w:spacing w:val="-2"/>
        </w:rPr>
        <w:t>BCDR</w:t>
      </w:r>
      <w:r>
        <w:rPr>
          <w:spacing w:val="2"/>
        </w:rPr>
        <w:t xml:space="preserve"> </w:t>
      </w:r>
      <w:r>
        <w:rPr>
          <w:spacing w:val="-1"/>
        </w:rPr>
        <w:t>Plan</w:t>
      </w:r>
      <w:r>
        <w:rPr>
          <w:spacing w:val="3"/>
        </w:rPr>
        <w:t xml:space="preserve"> </w:t>
      </w:r>
      <w:r>
        <w:rPr>
          <w:spacing w:val="-1"/>
        </w:rPr>
        <w:t>or,</w:t>
      </w:r>
      <w:r>
        <w:rPr>
          <w:spacing w:val="7"/>
        </w:rPr>
        <w:t xml:space="preserve"> </w:t>
      </w:r>
      <w:r>
        <w:rPr>
          <w:spacing w:val="-2"/>
        </w:rPr>
        <w:t>if</w:t>
      </w:r>
      <w:r>
        <w:rPr>
          <w:spacing w:val="4"/>
        </w:rPr>
        <w:t xml:space="preserve"> </w:t>
      </w:r>
      <w:r>
        <w:rPr>
          <w:spacing w:val="-1"/>
        </w:rPr>
        <w:t>no</w:t>
      </w:r>
      <w:r>
        <w:t xml:space="preserve"> </w:t>
      </w:r>
      <w:r>
        <w:rPr>
          <w:spacing w:val="-1"/>
        </w:rPr>
        <w:t>such</w:t>
      </w:r>
      <w:r>
        <w:rPr>
          <w:spacing w:val="3"/>
        </w:rPr>
        <w:t xml:space="preserve"> </w:t>
      </w:r>
      <w:r>
        <w:rPr>
          <w:spacing w:val="-2"/>
        </w:rPr>
        <w:t>period</w:t>
      </w:r>
      <w:r>
        <w:rPr>
          <w:spacing w:val="3"/>
        </w:rPr>
        <w:t xml:space="preserve"> </w:t>
      </w:r>
      <w:r>
        <w:rPr>
          <w:spacing w:val="-1"/>
        </w:rPr>
        <w:t>is</w:t>
      </w:r>
      <w:r>
        <w:rPr>
          <w:spacing w:val="1"/>
        </w:rPr>
        <w:t xml:space="preserve"> </w:t>
      </w:r>
      <w:r>
        <w:rPr>
          <w:spacing w:val="-1"/>
        </w:rPr>
        <w:t>required,</w:t>
      </w:r>
      <w:r>
        <w:rPr>
          <w:spacing w:val="4"/>
        </w:rPr>
        <w:t xml:space="preserve"> </w:t>
      </w:r>
      <w:r>
        <w:rPr>
          <w:spacing w:val="-2"/>
        </w:rPr>
        <w:t>within</w:t>
      </w:r>
      <w:r>
        <w:rPr>
          <w:spacing w:val="47"/>
        </w:rPr>
        <w:t xml:space="preserve"> </w:t>
      </w:r>
      <w:r>
        <w:rPr>
          <w:spacing w:val="-1"/>
        </w:rPr>
        <w:t>such</w:t>
      </w:r>
      <w:r>
        <w:rPr>
          <w:spacing w:val="22"/>
        </w:rPr>
        <w:t xml:space="preserve"> </w:t>
      </w:r>
      <w:r>
        <w:rPr>
          <w:spacing w:val="-1"/>
        </w:rPr>
        <w:t>period</w:t>
      </w:r>
      <w:r>
        <w:rPr>
          <w:spacing w:val="22"/>
        </w:rPr>
        <w:t xml:space="preserve"> </w:t>
      </w:r>
      <w:r>
        <w:rPr>
          <w:spacing w:val="-1"/>
        </w:rPr>
        <w:t>as</w:t>
      </w:r>
      <w:r>
        <w:rPr>
          <w:spacing w:val="22"/>
        </w:rPr>
        <w:t xml:space="preserve"> </w:t>
      </w:r>
      <w:r>
        <w:t>the</w:t>
      </w:r>
      <w:r>
        <w:rPr>
          <w:spacing w:val="22"/>
        </w:rPr>
        <w:t xml:space="preserve"> </w:t>
      </w:r>
      <w:r>
        <w:rPr>
          <w:spacing w:val="-1"/>
        </w:rPr>
        <w:t>Customer</w:t>
      </w:r>
      <w:r>
        <w:rPr>
          <w:spacing w:val="23"/>
        </w:rPr>
        <w:t xml:space="preserve"> </w:t>
      </w:r>
      <w:r>
        <w:rPr>
          <w:spacing w:val="-1"/>
        </w:rPr>
        <w:t>shall</w:t>
      </w:r>
      <w:r>
        <w:rPr>
          <w:spacing w:val="21"/>
        </w:rPr>
        <w:t xml:space="preserve"> </w:t>
      </w:r>
      <w:r>
        <w:rPr>
          <w:spacing w:val="-1"/>
        </w:rPr>
        <w:t>reasonably</w:t>
      </w:r>
      <w:r>
        <w:rPr>
          <w:spacing w:val="20"/>
        </w:rPr>
        <w:t xml:space="preserve"> </w:t>
      </w:r>
      <w:r>
        <w:rPr>
          <w:spacing w:val="-1"/>
        </w:rPr>
        <w:t>require.</w:t>
      </w:r>
      <w:r>
        <w:rPr>
          <w:spacing w:val="46"/>
        </w:rPr>
        <w:t xml:space="preserve"> </w:t>
      </w:r>
      <w:r>
        <w:t>The</w:t>
      </w:r>
      <w:r>
        <w:rPr>
          <w:spacing w:val="22"/>
        </w:rPr>
        <w:t xml:space="preserve"> </w:t>
      </w:r>
      <w:r>
        <w:rPr>
          <w:spacing w:val="-2"/>
        </w:rPr>
        <w:t>Supplier</w:t>
      </w:r>
      <w:r>
        <w:rPr>
          <w:spacing w:val="23"/>
        </w:rPr>
        <w:t xml:space="preserve"> </w:t>
      </w:r>
      <w:r>
        <w:rPr>
          <w:spacing w:val="-1"/>
        </w:rPr>
        <w:t>shall,</w:t>
      </w:r>
      <w:r>
        <w:rPr>
          <w:spacing w:val="26"/>
        </w:rPr>
        <w:t xml:space="preserve"> </w:t>
      </w:r>
      <w:r>
        <w:rPr>
          <w:spacing w:val="-2"/>
        </w:rPr>
        <w:t>within</w:t>
      </w:r>
      <w:r>
        <w:rPr>
          <w:spacing w:val="47"/>
        </w:rPr>
        <w:t xml:space="preserve"> </w:t>
      </w:r>
      <w:r>
        <w:rPr>
          <w:spacing w:val="-1"/>
        </w:rPr>
        <w:t>twenty</w:t>
      </w:r>
      <w:r>
        <w:rPr>
          <w:spacing w:val="-2"/>
        </w:rPr>
        <w:t xml:space="preserve"> </w:t>
      </w:r>
      <w:r>
        <w:rPr>
          <w:spacing w:val="-1"/>
        </w:rPr>
        <w:t>(20)</w:t>
      </w:r>
      <w:r>
        <w:rPr>
          <w:spacing w:val="-3"/>
        </w:rPr>
        <w:t xml:space="preserve"> </w:t>
      </w:r>
      <w:r>
        <w:rPr>
          <w:spacing w:val="-1"/>
        </w:rPr>
        <w:t>Working</w:t>
      </w:r>
      <w:r>
        <w:rPr>
          <w:spacing w:val="3"/>
        </w:rPr>
        <w:t xml:space="preserve"> </w:t>
      </w:r>
      <w:r>
        <w:rPr>
          <w:spacing w:val="-2"/>
        </w:rPr>
        <w:t>Days</w:t>
      </w:r>
      <w:r>
        <w:rPr>
          <w:spacing w:val="1"/>
        </w:rPr>
        <w:t xml:space="preserve"> </w:t>
      </w:r>
      <w:r>
        <w:rPr>
          <w:spacing w:val="-1"/>
        </w:rPr>
        <w:t>of</w:t>
      </w:r>
      <w:r>
        <w:rPr>
          <w:spacing w:val="2"/>
        </w:rPr>
        <w:t xml:space="preserve"> </w:t>
      </w:r>
      <w:r>
        <w:t xml:space="preserve">the </w:t>
      </w:r>
      <w:r>
        <w:rPr>
          <w:spacing w:val="-1"/>
        </w:rPr>
        <w:t>conclusion</w:t>
      </w:r>
      <w:r>
        <w:t xml:space="preserve"> </w:t>
      </w:r>
      <w:r>
        <w:rPr>
          <w:spacing w:val="-1"/>
        </w:rPr>
        <w:t>of</w:t>
      </w:r>
      <w:r>
        <w:rPr>
          <w:spacing w:val="4"/>
        </w:rPr>
        <w:t xml:space="preserve"> </w:t>
      </w:r>
      <w:r>
        <w:rPr>
          <w:spacing w:val="-2"/>
        </w:rPr>
        <w:t>each</w:t>
      </w:r>
      <w:r>
        <w:rPr>
          <w:spacing w:val="1"/>
        </w:rPr>
        <w:t xml:space="preserve"> </w:t>
      </w:r>
      <w:r>
        <w:rPr>
          <w:spacing w:val="-1"/>
        </w:rPr>
        <w:t>such</w:t>
      </w:r>
      <w:r>
        <w:rPr>
          <w:spacing w:val="1"/>
        </w:rPr>
        <w:t xml:space="preserve"> </w:t>
      </w:r>
      <w:r>
        <w:rPr>
          <w:spacing w:val="-1"/>
        </w:rPr>
        <w:t>review</w:t>
      </w:r>
      <w:r>
        <w:rPr>
          <w:spacing w:val="-3"/>
        </w:rPr>
        <w:t xml:space="preserve"> </w:t>
      </w:r>
      <w:r>
        <w:rPr>
          <w:spacing w:val="-1"/>
        </w:rPr>
        <w:t>of</w:t>
      </w:r>
      <w:r>
        <w:rPr>
          <w:spacing w:val="4"/>
        </w:rPr>
        <w:t xml:space="preserve"> </w:t>
      </w:r>
      <w:r>
        <w:t xml:space="preserve">the </w:t>
      </w:r>
      <w:r>
        <w:rPr>
          <w:spacing w:val="-2"/>
        </w:rPr>
        <w:t>BCDR</w:t>
      </w:r>
      <w:r>
        <w:t xml:space="preserve"> </w:t>
      </w:r>
      <w:r>
        <w:rPr>
          <w:spacing w:val="-2"/>
        </w:rPr>
        <w:t>Plan,</w:t>
      </w:r>
      <w:r>
        <w:rPr>
          <w:spacing w:val="62"/>
        </w:rPr>
        <w:t xml:space="preserve"> </w:t>
      </w:r>
      <w:r>
        <w:rPr>
          <w:spacing w:val="-2"/>
        </w:rPr>
        <w:t>provide</w:t>
      </w:r>
      <w:r>
        <w:t xml:space="preserve"> to the</w:t>
      </w:r>
      <w:r>
        <w:rPr>
          <w:spacing w:val="-2"/>
        </w:rPr>
        <w:t xml:space="preserve"> Customer</w:t>
      </w:r>
      <w:r>
        <w:rPr>
          <w:spacing w:val="-1"/>
        </w:rPr>
        <w:t xml:space="preserve"> </w:t>
      </w:r>
      <w:r>
        <w:t xml:space="preserve">a </w:t>
      </w:r>
      <w:r>
        <w:rPr>
          <w:spacing w:val="-1"/>
        </w:rPr>
        <w:t>report</w:t>
      </w:r>
      <w:r>
        <w:t xml:space="preserve"> (a</w:t>
      </w:r>
      <w:r>
        <w:rPr>
          <w:spacing w:val="-2"/>
        </w:rPr>
        <w:t xml:space="preserve"> </w:t>
      </w:r>
      <w:r>
        <w:rPr>
          <w:rFonts w:cs="Arial"/>
          <w:b/>
          <w:bCs/>
          <w:spacing w:val="-2"/>
        </w:rPr>
        <w:t>“Review</w:t>
      </w:r>
      <w:r>
        <w:rPr>
          <w:rFonts w:cs="Arial"/>
          <w:b/>
          <w:bCs/>
          <w:spacing w:val="4"/>
        </w:rPr>
        <w:t xml:space="preserve"> </w:t>
      </w:r>
      <w:r>
        <w:rPr>
          <w:rFonts w:cs="Arial"/>
          <w:b/>
          <w:bCs/>
          <w:spacing w:val="-1"/>
        </w:rPr>
        <w:t>Report”</w:t>
      </w:r>
      <w:r>
        <w:rPr>
          <w:spacing w:val="-1"/>
        </w:rPr>
        <w:t>) setting</w:t>
      </w:r>
      <w:r>
        <w:rPr>
          <w:spacing w:val="3"/>
        </w:rPr>
        <w:t xml:space="preserve"> </w:t>
      </w:r>
      <w:r>
        <w:rPr>
          <w:spacing w:val="-1"/>
        </w:rPr>
        <w:t>out:</w:t>
      </w:r>
    </w:p>
    <w:p w:rsidR="008918FA" w:rsidRDefault="008918FA" w:rsidP="008918FA">
      <w:pPr>
        <w:pStyle w:val="BodyText"/>
        <w:numPr>
          <w:ilvl w:val="2"/>
          <w:numId w:val="10"/>
        </w:numPr>
        <w:tabs>
          <w:tab w:val="left" w:pos="1886"/>
        </w:tabs>
        <w:spacing w:before="121"/>
        <w:ind w:left="1885" w:hanging="993"/>
      </w:pPr>
      <w:r>
        <w:t>the</w:t>
      </w:r>
      <w:r>
        <w:rPr>
          <w:spacing w:val="-2"/>
        </w:rPr>
        <w:t xml:space="preserve"> </w:t>
      </w:r>
      <w:r>
        <w:rPr>
          <w:spacing w:val="-1"/>
        </w:rPr>
        <w:t>findings</w:t>
      </w:r>
      <w:r>
        <w:rPr>
          <w:spacing w:val="-2"/>
        </w:rPr>
        <w:t xml:space="preserve"> of</w:t>
      </w:r>
      <w:r>
        <w:rPr>
          <w:spacing w:val="2"/>
        </w:rPr>
        <w:t xml:space="preserve"> </w:t>
      </w:r>
      <w:r>
        <w:t>the</w:t>
      </w:r>
      <w:r>
        <w:rPr>
          <w:spacing w:val="-2"/>
        </w:rPr>
        <w:t xml:space="preserve"> review;</w:t>
      </w:r>
    </w:p>
    <w:p w:rsidR="008918FA" w:rsidRDefault="008918FA" w:rsidP="008918FA">
      <w:pPr>
        <w:pStyle w:val="BodyText"/>
        <w:numPr>
          <w:ilvl w:val="2"/>
          <w:numId w:val="10"/>
        </w:numPr>
        <w:tabs>
          <w:tab w:val="left" w:pos="1886"/>
        </w:tabs>
        <w:spacing w:before="121"/>
        <w:ind w:left="1885" w:right="113" w:hanging="993"/>
        <w:jc w:val="both"/>
      </w:pPr>
      <w:r>
        <w:rPr>
          <w:spacing w:val="-1"/>
        </w:rPr>
        <w:t>any</w:t>
      </w:r>
      <w:r>
        <w:rPr>
          <w:spacing w:val="13"/>
        </w:rPr>
        <w:t xml:space="preserve"> </w:t>
      </w:r>
      <w:r>
        <w:rPr>
          <w:spacing w:val="-1"/>
        </w:rPr>
        <w:t>changes</w:t>
      </w:r>
      <w:r>
        <w:rPr>
          <w:spacing w:val="15"/>
        </w:rPr>
        <w:t xml:space="preserve"> </w:t>
      </w:r>
      <w:r>
        <w:rPr>
          <w:spacing w:val="-1"/>
        </w:rPr>
        <w:t>in</w:t>
      </w:r>
      <w:r>
        <w:rPr>
          <w:spacing w:val="15"/>
        </w:rPr>
        <w:t xml:space="preserve"> </w:t>
      </w:r>
      <w:r>
        <w:t>the</w:t>
      </w:r>
      <w:r>
        <w:rPr>
          <w:spacing w:val="15"/>
        </w:rPr>
        <w:t xml:space="preserve"> </w:t>
      </w:r>
      <w:r>
        <w:rPr>
          <w:spacing w:val="-1"/>
        </w:rPr>
        <w:t>risk</w:t>
      </w:r>
      <w:r>
        <w:rPr>
          <w:spacing w:val="18"/>
        </w:rPr>
        <w:t xml:space="preserve"> </w:t>
      </w:r>
      <w:r>
        <w:rPr>
          <w:spacing w:val="-1"/>
        </w:rPr>
        <w:t>profile</w:t>
      </w:r>
      <w:r>
        <w:rPr>
          <w:spacing w:val="15"/>
        </w:rPr>
        <w:t xml:space="preserve"> </w:t>
      </w:r>
      <w:r>
        <w:rPr>
          <w:spacing w:val="-1"/>
        </w:rPr>
        <w:t>associated</w:t>
      </w:r>
      <w:r>
        <w:rPr>
          <w:spacing w:val="15"/>
        </w:rPr>
        <w:t xml:space="preserve"> </w:t>
      </w:r>
      <w:r>
        <w:rPr>
          <w:spacing w:val="-2"/>
        </w:rPr>
        <w:t>with</w:t>
      </w:r>
      <w:r>
        <w:rPr>
          <w:spacing w:val="15"/>
        </w:rPr>
        <w:t xml:space="preserve"> </w:t>
      </w:r>
      <w:r>
        <w:t>the</w:t>
      </w:r>
      <w:r>
        <w:rPr>
          <w:spacing w:val="17"/>
        </w:rPr>
        <w:t xml:space="preserve"> </w:t>
      </w:r>
      <w:r>
        <w:rPr>
          <w:spacing w:val="-2"/>
        </w:rPr>
        <w:t>provision</w:t>
      </w:r>
      <w:r>
        <w:rPr>
          <w:spacing w:val="17"/>
        </w:rPr>
        <w:t xml:space="preserve"> </w:t>
      </w:r>
      <w:r>
        <w:rPr>
          <w:spacing w:val="-1"/>
        </w:rPr>
        <w:t>of</w:t>
      </w:r>
      <w:r>
        <w:rPr>
          <w:spacing w:val="19"/>
        </w:rPr>
        <w:t xml:space="preserve"> </w:t>
      </w:r>
      <w:r>
        <w:rPr>
          <w:spacing w:val="-1"/>
        </w:rPr>
        <w:t>Goods</w:t>
      </w:r>
      <w:r>
        <w:rPr>
          <w:spacing w:val="58"/>
        </w:rPr>
        <w:t xml:space="preserve"> </w:t>
      </w:r>
      <w:r>
        <w:rPr>
          <w:spacing w:val="-1"/>
        </w:rPr>
        <w:t>and/or Services;</w:t>
      </w:r>
      <w:r>
        <w:rPr>
          <w:spacing w:val="2"/>
        </w:rPr>
        <w:t xml:space="preserve"> </w:t>
      </w:r>
      <w:r>
        <w:rPr>
          <w:spacing w:val="-1"/>
        </w:rPr>
        <w:t>and</w:t>
      </w:r>
    </w:p>
    <w:p w:rsidR="008918FA" w:rsidRDefault="008918FA" w:rsidP="008918FA">
      <w:pPr>
        <w:pStyle w:val="BodyText"/>
        <w:numPr>
          <w:ilvl w:val="2"/>
          <w:numId w:val="10"/>
        </w:numPr>
        <w:tabs>
          <w:tab w:val="left" w:pos="1886"/>
        </w:tabs>
        <w:spacing w:before="116"/>
        <w:ind w:left="1885" w:right="112" w:hanging="993"/>
        <w:jc w:val="both"/>
      </w:pPr>
      <w:bookmarkStart w:id="398" w:name="_bookmark362"/>
      <w:bookmarkEnd w:id="398"/>
      <w:r>
        <w:t>the</w:t>
      </w:r>
      <w:r>
        <w:rPr>
          <w:spacing w:val="22"/>
        </w:rPr>
        <w:t xml:space="preserve"> </w:t>
      </w:r>
      <w:r>
        <w:rPr>
          <w:spacing w:val="-1"/>
        </w:rPr>
        <w:t>Supplier's</w:t>
      </w:r>
      <w:r>
        <w:rPr>
          <w:spacing w:val="20"/>
        </w:rPr>
        <w:t xml:space="preserve"> </w:t>
      </w:r>
      <w:r>
        <w:rPr>
          <w:spacing w:val="-2"/>
        </w:rPr>
        <w:t>proposals</w:t>
      </w:r>
      <w:r>
        <w:rPr>
          <w:spacing w:val="22"/>
        </w:rPr>
        <w:t xml:space="preserve"> </w:t>
      </w:r>
      <w:r>
        <w:t>(the</w:t>
      </w:r>
      <w:r>
        <w:rPr>
          <w:spacing w:val="21"/>
        </w:rPr>
        <w:t xml:space="preserve"> </w:t>
      </w:r>
      <w:r>
        <w:rPr>
          <w:rFonts w:cs="Arial"/>
          <w:b/>
          <w:bCs/>
          <w:spacing w:val="-1"/>
        </w:rPr>
        <w:t>“Supplier's</w:t>
      </w:r>
      <w:r>
        <w:rPr>
          <w:rFonts w:cs="Arial"/>
          <w:b/>
          <w:bCs/>
          <w:spacing w:val="22"/>
        </w:rPr>
        <w:t xml:space="preserve"> </w:t>
      </w:r>
      <w:r>
        <w:rPr>
          <w:rFonts w:cs="Arial"/>
          <w:b/>
          <w:bCs/>
          <w:spacing w:val="-1"/>
        </w:rPr>
        <w:t>Proposals”</w:t>
      </w:r>
      <w:r>
        <w:rPr>
          <w:spacing w:val="-1"/>
        </w:rPr>
        <w:t>)</w:t>
      </w:r>
      <w:r>
        <w:rPr>
          <w:spacing w:val="19"/>
        </w:rPr>
        <w:t xml:space="preserve"> </w:t>
      </w:r>
      <w:r>
        <w:t>for</w:t>
      </w:r>
      <w:r>
        <w:rPr>
          <w:spacing w:val="23"/>
        </w:rPr>
        <w:t xml:space="preserve"> </w:t>
      </w:r>
      <w:r>
        <w:rPr>
          <w:spacing w:val="-2"/>
        </w:rPr>
        <w:t>addressing</w:t>
      </w:r>
      <w:r>
        <w:rPr>
          <w:spacing w:val="49"/>
        </w:rPr>
        <w:t xml:space="preserve"> </w:t>
      </w:r>
      <w:r>
        <w:rPr>
          <w:spacing w:val="-1"/>
        </w:rPr>
        <w:t>any</w:t>
      </w:r>
      <w:r>
        <w:rPr>
          <w:spacing w:val="-2"/>
        </w:rPr>
        <w:t xml:space="preserve"> </w:t>
      </w:r>
      <w:r>
        <w:rPr>
          <w:spacing w:val="-1"/>
        </w:rPr>
        <w:t>changes</w:t>
      </w:r>
      <w:r>
        <w:rPr>
          <w:spacing w:val="1"/>
        </w:rPr>
        <w:t xml:space="preserve"> </w:t>
      </w:r>
      <w:r>
        <w:rPr>
          <w:spacing w:val="-1"/>
        </w:rPr>
        <w:t>in</w:t>
      </w:r>
      <w:r>
        <w:t xml:space="preserve"> the </w:t>
      </w:r>
      <w:r>
        <w:rPr>
          <w:spacing w:val="-1"/>
        </w:rPr>
        <w:t>risk</w:t>
      </w:r>
      <w:r>
        <w:rPr>
          <w:spacing w:val="4"/>
        </w:rPr>
        <w:t xml:space="preserve"> </w:t>
      </w:r>
      <w:r>
        <w:rPr>
          <w:spacing w:val="-1"/>
        </w:rPr>
        <w:t>profile</w:t>
      </w:r>
      <w:r>
        <w:t xml:space="preserve"> </w:t>
      </w:r>
      <w:r>
        <w:rPr>
          <w:spacing w:val="-1"/>
        </w:rPr>
        <w:t>and</w:t>
      </w:r>
      <w:r>
        <w:t xml:space="preserve"> </w:t>
      </w:r>
      <w:r>
        <w:rPr>
          <w:spacing w:val="-1"/>
        </w:rPr>
        <w:t>its</w:t>
      </w:r>
      <w:r>
        <w:rPr>
          <w:spacing w:val="1"/>
        </w:rPr>
        <w:t xml:space="preserve"> </w:t>
      </w:r>
      <w:r>
        <w:rPr>
          <w:spacing w:val="-1"/>
        </w:rPr>
        <w:t>proposals</w:t>
      </w:r>
      <w:r>
        <w:rPr>
          <w:spacing w:val="1"/>
        </w:rPr>
        <w:t xml:space="preserve"> </w:t>
      </w:r>
      <w:r>
        <w:t>for</w:t>
      </w:r>
      <w:r>
        <w:rPr>
          <w:spacing w:val="2"/>
        </w:rPr>
        <w:t xml:space="preserve"> </w:t>
      </w:r>
      <w:r>
        <w:rPr>
          <w:spacing w:val="-1"/>
        </w:rPr>
        <w:t>amendments</w:t>
      </w:r>
      <w:r>
        <w:rPr>
          <w:spacing w:val="1"/>
        </w:rPr>
        <w:t xml:space="preserve"> </w:t>
      </w:r>
      <w:r>
        <w:t>to</w:t>
      </w:r>
      <w:r>
        <w:rPr>
          <w:spacing w:val="-2"/>
        </w:rPr>
        <w:t xml:space="preserve"> </w:t>
      </w:r>
      <w:r>
        <w:rPr>
          <w:spacing w:val="-1"/>
        </w:rPr>
        <w:t>the</w:t>
      </w:r>
      <w:r>
        <w:rPr>
          <w:spacing w:val="44"/>
        </w:rPr>
        <w:t xml:space="preserve"> </w:t>
      </w:r>
      <w:r>
        <w:rPr>
          <w:spacing w:val="-2"/>
        </w:rPr>
        <w:t>BCDR</w:t>
      </w:r>
      <w:r>
        <w:rPr>
          <w:spacing w:val="12"/>
        </w:rPr>
        <w:t xml:space="preserve"> </w:t>
      </w:r>
      <w:r>
        <w:rPr>
          <w:spacing w:val="-1"/>
        </w:rPr>
        <w:t>Plan</w:t>
      </w:r>
      <w:r>
        <w:rPr>
          <w:spacing w:val="12"/>
        </w:rPr>
        <w:t xml:space="preserve"> </w:t>
      </w:r>
      <w:r>
        <w:rPr>
          <w:spacing w:val="-1"/>
        </w:rPr>
        <w:t>following</w:t>
      </w:r>
      <w:r>
        <w:rPr>
          <w:spacing w:val="15"/>
        </w:rPr>
        <w:t xml:space="preserve"> </w:t>
      </w:r>
      <w:r>
        <w:t>the</w:t>
      </w:r>
      <w:r>
        <w:rPr>
          <w:spacing w:val="12"/>
        </w:rPr>
        <w:t xml:space="preserve"> </w:t>
      </w:r>
      <w:r>
        <w:rPr>
          <w:spacing w:val="-1"/>
        </w:rPr>
        <w:t>review</w:t>
      </w:r>
      <w:r>
        <w:rPr>
          <w:spacing w:val="9"/>
        </w:rPr>
        <w:t xml:space="preserve"> </w:t>
      </w:r>
      <w:r>
        <w:rPr>
          <w:spacing w:val="-1"/>
        </w:rPr>
        <w:t>detailing</w:t>
      </w:r>
      <w:r>
        <w:rPr>
          <w:spacing w:val="15"/>
        </w:rPr>
        <w:t xml:space="preserve"> </w:t>
      </w:r>
      <w:r>
        <w:t>the</w:t>
      </w:r>
      <w:r>
        <w:rPr>
          <w:spacing w:val="12"/>
        </w:rPr>
        <w:t xml:space="preserve"> </w:t>
      </w:r>
      <w:r>
        <w:rPr>
          <w:spacing w:val="-2"/>
        </w:rPr>
        <w:t>impact</w:t>
      </w:r>
      <w:r>
        <w:rPr>
          <w:spacing w:val="14"/>
        </w:rPr>
        <w:t xml:space="preserve"> </w:t>
      </w:r>
      <w:r>
        <w:rPr>
          <w:spacing w:val="-2"/>
        </w:rPr>
        <w:t>(if</w:t>
      </w:r>
      <w:r>
        <w:rPr>
          <w:spacing w:val="16"/>
        </w:rPr>
        <w:t xml:space="preserve"> </w:t>
      </w:r>
      <w:r>
        <w:rPr>
          <w:spacing w:val="-1"/>
        </w:rPr>
        <w:t>any</w:t>
      </w:r>
      <w:r>
        <w:rPr>
          <w:spacing w:val="10"/>
        </w:rPr>
        <w:t xml:space="preserve"> </w:t>
      </w:r>
      <w:r>
        <w:rPr>
          <w:spacing w:val="-1"/>
        </w:rPr>
        <w:t>and</w:t>
      </w:r>
      <w:r>
        <w:rPr>
          <w:spacing w:val="12"/>
        </w:rPr>
        <w:t xml:space="preserve"> </w:t>
      </w:r>
      <w:r>
        <w:t>to</w:t>
      </w:r>
      <w:r>
        <w:rPr>
          <w:spacing w:val="12"/>
        </w:rPr>
        <w:t xml:space="preserve"> </w:t>
      </w:r>
      <w:r>
        <w:rPr>
          <w:spacing w:val="-1"/>
        </w:rPr>
        <w:t>the</w:t>
      </w:r>
      <w:r>
        <w:rPr>
          <w:spacing w:val="43"/>
        </w:rPr>
        <w:t xml:space="preserve"> </w:t>
      </w:r>
      <w:r>
        <w:rPr>
          <w:spacing w:val="-1"/>
        </w:rPr>
        <w:t>extent</w:t>
      </w:r>
      <w:r>
        <w:rPr>
          <w:spacing w:val="2"/>
        </w:rPr>
        <w:t xml:space="preserve"> </w:t>
      </w:r>
      <w:r>
        <w:rPr>
          <w:spacing w:val="-1"/>
        </w:rPr>
        <w:t>that</w:t>
      </w:r>
      <w:r>
        <w:rPr>
          <w:spacing w:val="2"/>
        </w:rPr>
        <w:t xml:space="preserve"> </w:t>
      </w:r>
      <w:r>
        <w:t xml:space="preserve">the </w:t>
      </w:r>
      <w:r>
        <w:rPr>
          <w:spacing w:val="-2"/>
        </w:rPr>
        <w:t>Supplier</w:t>
      </w:r>
      <w:r>
        <w:rPr>
          <w:spacing w:val="2"/>
        </w:rPr>
        <w:t xml:space="preserve"> </w:t>
      </w:r>
      <w:r>
        <w:rPr>
          <w:spacing w:val="-1"/>
        </w:rPr>
        <w:t>can</w:t>
      </w:r>
      <w:r>
        <w:t xml:space="preserve"> </w:t>
      </w:r>
      <w:r>
        <w:rPr>
          <w:spacing w:val="-1"/>
        </w:rPr>
        <w:t>reasonably</w:t>
      </w:r>
      <w:r>
        <w:rPr>
          <w:spacing w:val="-2"/>
        </w:rPr>
        <w:t xml:space="preserve"> </w:t>
      </w:r>
      <w:r>
        <w:rPr>
          <w:spacing w:val="-1"/>
        </w:rPr>
        <w:t>be</w:t>
      </w:r>
      <w:r>
        <w:t xml:space="preserve"> </w:t>
      </w:r>
      <w:r>
        <w:rPr>
          <w:spacing w:val="-1"/>
        </w:rPr>
        <w:t>expected</w:t>
      </w:r>
      <w:r>
        <w:t xml:space="preserve"> to </w:t>
      </w:r>
      <w:r>
        <w:rPr>
          <w:spacing w:val="-1"/>
        </w:rPr>
        <w:t>be</w:t>
      </w:r>
      <w:r>
        <w:t xml:space="preserve"> </w:t>
      </w:r>
      <w:r>
        <w:rPr>
          <w:spacing w:val="-1"/>
        </w:rPr>
        <w:t>aware</w:t>
      </w:r>
      <w:r>
        <w:t xml:space="preserve"> </w:t>
      </w:r>
      <w:r>
        <w:rPr>
          <w:spacing w:val="-1"/>
        </w:rPr>
        <w:t>of</w:t>
      </w:r>
      <w:r>
        <w:rPr>
          <w:spacing w:val="4"/>
        </w:rPr>
        <w:t xml:space="preserve"> </w:t>
      </w:r>
      <w:r>
        <w:rPr>
          <w:spacing w:val="-1"/>
        </w:rPr>
        <w:t>the</w:t>
      </w:r>
      <w:r>
        <w:rPr>
          <w:spacing w:val="57"/>
        </w:rPr>
        <w:t xml:space="preserve"> </w:t>
      </w:r>
      <w:r>
        <w:rPr>
          <w:spacing w:val="-1"/>
        </w:rPr>
        <w:t>same)</w:t>
      </w:r>
      <w:r>
        <w:rPr>
          <w:spacing w:val="42"/>
        </w:rPr>
        <w:t xml:space="preserve"> </w:t>
      </w:r>
      <w:r>
        <w:rPr>
          <w:spacing w:val="-1"/>
        </w:rPr>
        <w:t>that</w:t>
      </w:r>
      <w:r>
        <w:rPr>
          <w:spacing w:val="45"/>
        </w:rPr>
        <w:t xml:space="preserve"> </w:t>
      </w:r>
      <w:r>
        <w:t>the</w:t>
      </w:r>
      <w:r>
        <w:rPr>
          <w:spacing w:val="43"/>
        </w:rPr>
        <w:t xml:space="preserve"> </w:t>
      </w:r>
      <w:r>
        <w:rPr>
          <w:spacing w:val="-1"/>
        </w:rPr>
        <w:t>implementation</w:t>
      </w:r>
      <w:r>
        <w:rPr>
          <w:spacing w:val="43"/>
        </w:rPr>
        <w:t xml:space="preserve"> </w:t>
      </w:r>
      <w:r>
        <w:rPr>
          <w:spacing w:val="-2"/>
        </w:rPr>
        <w:t>of</w:t>
      </w:r>
      <w:r>
        <w:rPr>
          <w:spacing w:val="45"/>
        </w:rPr>
        <w:t xml:space="preserve"> </w:t>
      </w:r>
      <w:r>
        <w:rPr>
          <w:spacing w:val="-1"/>
        </w:rPr>
        <w:t>such</w:t>
      </w:r>
      <w:r>
        <w:rPr>
          <w:spacing w:val="44"/>
        </w:rPr>
        <w:t xml:space="preserve"> </w:t>
      </w:r>
      <w:r>
        <w:rPr>
          <w:spacing w:val="-2"/>
        </w:rPr>
        <w:t>proposals</w:t>
      </w:r>
      <w:r>
        <w:rPr>
          <w:spacing w:val="45"/>
        </w:rPr>
        <w:t xml:space="preserve"> </w:t>
      </w:r>
      <w:r>
        <w:rPr>
          <w:spacing w:val="-1"/>
        </w:rPr>
        <w:t>may</w:t>
      </w:r>
      <w:r>
        <w:rPr>
          <w:spacing w:val="41"/>
        </w:rPr>
        <w:t xml:space="preserve"> </w:t>
      </w:r>
      <w:r>
        <w:rPr>
          <w:spacing w:val="-2"/>
        </w:rPr>
        <w:t>have</w:t>
      </w:r>
      <w:r>
        <w:rPr>
          <w:spacing w:val="43"/>
        </w:rPr>
        <w:t xml:space="preserve"> </w:t>
      </w:r>
      <w:r>
        <w:rPr>
          <w:spacing w:val="-1"/>
        </w:rPr>
        <w:t>on</w:t>
      </w:r>
      <w:r>
        <w:rPr>
          <w:spacing w:val="43"/>
        </w:rPr>
        <w:t xml:space="preserve"> </w:t>
      </w:r>
      <w:r>
        <w:t>any</w:t>
      </w:r>
      <w:r>
        <w:rPr>
          <w:spacing w:val="41"/>
        </w:rPr>
        <w:t xml:space="preserve"> </w:t>
      </w:r>
      <w:r>
        <w:rPr>
          <w:spacing w:val="-1"/>
        </w:rPr>
        <w:t>goods,</w:t>
      </w:r>
      <w:r>
        <w:rPr>
          <w:spacing w:val="2"/>
        </w:rPr>
        <w:t xml:space="preserve"> </w:t>
      </w:r>
      <w:r>
        <w:rPr>
          <w:spacing w:val="-2"/>
        </w:rPr>
        <w:t>services</w:t>
      </w:r>
      <w:r>
        <w:rPr>
          <w:spacing w:val="1"/>
        </w:rPr>
        <w:t xml:space="preserve"> </w:t>
      </w:r>
      <w:r>
        <w:rPr>
          <w:spacing w:val="-1"/>
        </w:rPr>
        <w:t>or systems</w:t>
      </w:r>
      <w:r>
        <w:rPr>
          <w:spacing w:val="1"/>
        </w:rPr>
        <w:t xml:space="preserve"> </w:t>
      </w:r>
      <w:r>
        <w:rPr>
          <w:spacing w:val="-2"/>
        </w:rPr>
        <w:t>provided</w:t>
      </w:r>
      <w:r>
        <w:t xml:space="preserve"> </w:t>
      </w:r>
      <w:r>
        <w:rPr>
          <w:spacing w:val="-1"/>
        </w:rPr>
        <w:t>by</w:t>
      </w:r>
      <w:r>
        <w:rPr>
          <w:spacing w:val="-2"/>
        </w:rPr>
        <w:t xml:space="preserve"> </w:t>
      </w:r>
      <w:r>
        <w:t xml:space="preserve">a </w:t>
      </w:r>
      <w:r>
        <w:rPr>
          <w:spacing w:val="-1"/>
        </w:rPr>
        <w:t>third</w:t>
      </w:r>
      <w:r>
        <w:rPr>
          <w:spacing w:val="-2"/>
        </w:rPr>
        <w:t xml:space="preserve"> </w:t>
      </w:r>
      <w:r>
        <w:rPr>
          <w:spacing w:val="-1"/>
        </w:rPr>
        <w:t>party.</w:t>
      </w:r>
    </w:p>
    <w:p w:rsidR="008918FA" w:rsidRDefault="008918FA" w:rsidP="008918FA">
      <w:pPr>
        <w:pStyle w:val="BodyText"/>
        <w:numPr>
          <w:ilvl w:val="1"/>
          <w:numId w:val="10"/>
        </w:numPr>
        <w:tabs>
          <w:tab w:val="left" w:pos="689"/>
        </w:tabs>
        <w:spacing w:before="121"/>
        <w:ind w:left="688" w:right="116"/>
        <w:jc w:val="both"/>
      </w:pPr>
      <w:bookmarkStart w:id="399" w:name="_bookmark363"/>
      <w:bookmarkEnd w:id="399"/>
      <w:r>
        <w:rPr>
          <w:spacing w:val="-2"/>
        </w:rPr>
        <w:t>Following</w:t>
      </w:r>
      <w:r>
        <w:rPr>
          <w:spacing w:val="5"/>
        </w:rPr>
        <w:t xml:space="preserve"> </w:t>
      </w:r>
      <w:r>
        <w:rPr>
          <w:spacing w:val="-1"/>
        </w:rPr>
        <w:t>receipt</w:t>
      </w:r>
      <w:r>
        <w:rPr>
          <w:spacing w:val="4"/>
        </w:rPr>
        <w:t xml:space="preserve"> </w:t>
      </w:r>
      <w:r>
        <w:rPr>
          <w:spacing w:val="-1"/>
        </w:rPr>
        <w:t>of</w:t>
      </w:r>
      <w:r>
        <w:rPr>
          <w:spacing w:val="6"/>
        </w:rPr>
        <w:t xml:space="preserve"> </w:t>
      </w:r>
      <w:r>
        <w:t xml:space="preserve">the </w:t>
      </w:r>
      <w:r>
        <w:rPr>
          <w:spacing w:val="-1"/>
        </w:rPr>
        <w:t>Review</w:t>
      </w:r>
      <w:r>
        <w:rPr>
          <w:spacing w:val="2"/>
        </w:rPr>
        <w:t xml:space="preserve"> </w:t>
      </w:r>
      <w:r>
        <w:rPr>
          <w:spacing w:val="-1"/>
        </w:rPr>
        <w:t>Report</w:t>
      </w:r>
      <w:r>
        <w:rPr>
          <w:spacing w:val="4"/>
        </w:rPr>
        <w:t xml:space="preserve"> </w:t>
      </w:r>
      <w:r>
        <w:rPr>
          <w:spacing w:val="-1"/>
        </w:rPr>
        <w:t>and</w:t>
      </w:r>
      <w:r>
        <w:rPr>
          <w:spacing w:val="3"/>
        </w:rPr>
        <w:t xml:space="preserve"> </w:t>
      </w:r>
      <w:r>
        <w:t>the</w:t>
      </w:r>
      <w:r>
        <w:rPr>
          <w:spacing w:val="5"/>
        </w:rPr>
        <w:t xml:space="preserve"> </w:t>
      </w:r>
      <w:r>
        <w:rPr>
          <w:spacing w:val="-2"/>
        </w:rPr>
        <w:t>Supplier’s</w:t>
      </w:r>
      <w:r>
        <w:rPr>
          <w:spacing w:val="3"/>
        </w:rPr>
        <w:t xml:space="preserve"> </w:t>
      </w:r>
      <w:r>
        <w:rPr>
          <w:spacing w:val="-1"/>
        </w:rPr>
        <w:t>Proposals,</w:t>
      </w:r>
      <w:r>
        <w:rPr>
          <w:spacing w:val="5"/>
        </w:rPr>
        <w:t xml:space="preserve"> </w:t>
      </w:r>
      <w:r>
        <w:t>the</w:t>
      </w:r>
      <w:r>
        <w:rPr>
          <w:spacing w:val="3"/>
        </w:rPr>
        <w:t xml:space="preserve"> </w:t>
      </w:r>
      <w:r>
        <w:rPr>
          <w:spacing w:val="-1"/>
        </w:rPr>
        <w:t>Customer</w:t>
      </w:r>
      <w:r>
        <w:rPr>
          <w:spacing w:val="49"/>
        </w:rPr>
        <w:t xml:space="preserve"> </w:t>
      </w:r>
      <w:r>
        <w:rPr>
          <w:spacing w:val="-2"/>
        </w:rPr>
        <w:t>shall:</w:t>
      </w:r>
    </w:p>
    <w:p w:rsidR="008918FA" w:rsidRDefault="008918FA" w:rsidP="008918FA">
      <w:pPr>
        <w:pStyle w:val="BodyText"/>
        <w:numPr>
          <w:ilvl w:val="2"/>
          <w:numId w:val="10"/>
        </w:numPr>
        <w:tabs>
          <w:tab w:val="left" w:pos="1887"/>
        </w:tabs>
        <w:spacing w:before="121"/>
        <w:ind w:left="1886" w:right="117"/>
        <w:jc w:val="both"/>
      </w:pPr>
      <w:r>
        <w:rPr>
          <w:spacing w:val="-1"/>
        </w:rPr>
        <w:t>review</w:t>
      </w:r>
      <w:r>
        <w:rPr>
          <w:spacing w:val="34"/>
        </w:rPr>
        <w:t xml:space="preserve"> </w:t>
      </w:r>
      <w:r>
        <w:rPr>
          <w:spacing w:val="-1"/>
        </w:rPr>
        <w:t>and</w:t>
      </w:r>
      <w:r>
        <w:rPr>
          <w:spacing w:val="37"/>
        </w:rPr>
        <w:t xml:space="preserve"> </w:t>
      </w:r>
      <w:r>
        <w:rPr>
          <w:spacing w:val="-1"/>
        </w:rPr>
        <w:t>comment</w:t>
      </w:r>
      <w:r>
        <w:rPr>
          <w:spacing w:val="34"/>
        </w:rPr>
        <w:t xml:space="preserve"> </w:t>
      </w:r>
      <w:r>
        <w:rPr>
          <w:spacing w:val="-1"/>
        </w:rPr>
        <w:t>on</w:t>
      </w:r>
      <w:r>
        <w:rPr>
          <w:spacing w:val="37"/>
        </w:rPr>
        <w:t xml:space="preserve"> </w:t>
      </w:r>
      <w:r>
        <w:t>the</w:t>
      </w:r>
      <w:r>
        <w:rPr>
          <w:spacing w:val="37"/>
        </w:rPr>
        <w:t xml:space="preserve"> </w:t>
      </w:r>
      <w:r>
        <w:rPr>
          <w:spacing w:val="-1"/>
        </w:rPr>
        <w:t>Review</w:t>
      </w:r>
      <w:r>
        <w:rPr>
          <w:spacing w:val="34"/>
        </w:rPr>
        <w:t xml:space="preserve"> </w:t>
      </w:r>
      <w:r>
        <w:rPr>
          <w:spacing w:val="-1"/>
        </w:rPr>
        <w:t>Report</w:t>
      </w:r>
      <w:r>
        <w:rPr>
          <w:spacing w:val="40"/>
        </w:rPr>
        <w:t xml:space="preserve"> </w:t>
      </w:r>
      <w:r>
        <w:rPr>
          <w:spacing w:val="-1"/>
        </w:rPr>
        <w:t>and</w:t>
      </w:r>
      <w:r>
        <w:rPr>
          <w:spacing w:val="37"/>
        </w:rPr>
        <w:t xml:space="preserve"> </w:t>
      </w:r>
      <w:r>
        <w:t>the</w:t>
      </w:r>
      <w:r>
        <w:rPr>
          <w:spacing w:val="37"/>
        </w:rPr>
        <w:t xml:space="preserve"> </w:t>
      </w:r>
      <w:r>
        <w:rPr>
          <w:spacing w:val="-2"/>
        </w:rPr>
        <w:t>Supplier’s</w:t>
      </w:r>
      <w:r>
        <w:rPr>
          <w:spacing w:val="39"/>
        </w:rPr>
        <w:t xml:space="preserve"> </w:t>
      </w:r>
      <w:r>
        <w:rPr>
          <w:spacing w:val="-1"/>
        </w:rPr>
        <w:t>Proposals</w:t>
      </w:r>
      <w:r>
        <w:rPr>
          <w:spacing w:val="1"/>
        </w:rPr>
        <w:t xml:space="preserve"> </w:t>
      </w:r>
      <w:r>
        <w:rPr>
          <w:spacing w:val="-1"/>
        </w:rPr>
        <w:t>as</w:t>
      </w:r>
      <w:r>
        <w:rPr>
          <w:spacing w:val="-2"/>
        </w:rPr>
        <w:t xml:space="preserve"> </w:t>
      </w:r>
      <w:r>
        <w:rPr>
          <w:spacing w:val="-1"/>
        </w:rPr>
        <w:t>soon</w:t>
      </w:r>
      <w:r>
        <w:t xml:space="preserve"> </w:t>
      </w:r>
      <w:r>
        <w:rPr>
          <w:spacing w:val="-2"/>
        </w:rPr>
        <w:t xml:space="preserve">as </w:t>
      </w:r>
      <w:r>
        <w:rPr>
          <w:spacing w:val="-1"/>
        </w:rPr>
        <w:t>reasonably</w:t>
      </w:r>
      <w:r>
        <w:rPr>
          <w:spacing w:val="-2"/>
        </w:rPr>
        <w:t xml:space="preserve"> </w:t>
      </w:r>
      <w:r>
        <w:rPr>
          <w:spacing w:val="-1"/>
        </w:rPr>
        <w:t>practicable;</w:t>
      </w:r>
      <w:r>
        <w:rPr>
          <w:spacing w:val="2"/>
        </w:rPr>
        <w:t xml:space="preserve"> </w:t>
      </w:r>
      <w:r>
        <w:rPr>
          <w:spacing w:val="-2"/>
        </w:rPr>
        <w:t>and</w:t>
      </w:r>
    </w:p>
    <w:p w:rsidR="008918FA" w:rsidRDefault="008918FA" w:rsidP="008918FA">
      <w:pPr>
        <w:pStyle w:val="BodyText"/>
        <w:numPr>
          <w:ilvl w:val="2"/>
          <w:numId w:val="10"/>
        </w:numPr>
        <w:tabs>
          <w:tab w:val="left" w:pos="1887"/>
        </w:tabs>
        <w:ind w:left="1886" w:right="115"/>
        <w:jc w:val="both"/>
      </w:pPr>
      <w:r>
        <w:rPr>
          <w:spacing w:val="-1"/>
        </w:rPr>
        <w:t>notify</w:t>
      </w:r>
      <w:r>
        <w:rPr>
          <w:spacing w:val="46"/>
        </w:rPr>
        <w:t xml:space="preserve"> </w:t>
      </w:r>
      <w:r>
        <w:t>the</w:t>
      </w:r>
      <w:r>
        <w:rPr>
          <w:spacing w:val="48"/>
        </w:rPr>
        <w:t xml:space="preserve"> </w:t>
      </w:r>
      <w:r>
        <w:rPr>
          <w:spacing w:val="-2"/>
        </w:rPr>
        <w:t>Supplier</w:t>
      </w:r>
      <w:r>
        <w:rPr>
          <w:spacing w:val="49"/>
        </w:rPr>
        <w:t xml:space="preserve"> </w:t>
      </w:r>
      <w:r>
        <w:rPr>
          <w:spacing w:val="-1"/>
        </w:rPr>
        <w:t>in</w:t>
      </w:r>
      <w:r>
        <w:rPr>
          <w:spacing w:val="53"/>
        </w:rPr>
        <w:t xml:space="preserve"> </w:t>
      </w:r>
      <w:r>
        <w:rPr>
          <w:spacing w:val="-1"/>
        </w:rPr>
        <w:t>writing</w:t>
      </w:r>
      <w:r>
        <w:rPr>
          <w:spacing w:val="51"/>
        </w:rPr>
        <w:t xml:space="preserve"> </w:t>
      </w:r>
      <w:r>
        <w:rPr>
          <w:spacing w:val="-1"/>
        </w:rPr>
        <w:t>that</w:t>
      </w:r>
      <w:r>
        <w:rPr>
          <w:spacing w:val="50"/>
        </w:rPr>
        <w:t xml:space="preserve"> </w:t>
      </w:r>
      <w:r>
        <w:rPr>
          <w:spacing w:val="-1"/>
        </w:rPr>
        <w:t>it</w:t>
      </w:r>
      <w:r>
        <w:rPr>
          <w:spacing w:val="51"/>
        </w:rPr>
        <w:t xml:space="preserve"> </w:t>
      </w:r>
      <w:r>
        <w:rPr>
          <w:spacing w:val="-1"/>
        </w:rPr>
        <w:t>approves</w:t>
      </w:r>
      <w:r>
        <w:rPr>
          <w:spacing w:val="49"/>
        </w:rPr>
        <w:t xml:space="preserve"> </w:t>
      </w:r>
      <w:r>
        <w:rPr>
          <w:spacing w:val="-1"/>
        </w:rPr>
        <w:t>or</w:t>
      </w:r>
      <w:r>
        <w:rPr>
          <w:spacing w:val="49"/>
        </w:rPr>
        <w:t xml:space="preserve"> </w:t>
      </w:r>
      <w:r>
        <w:rPr>
          <w:spacing w:val="-1"/>
        </w:rPr>
        <w:t>rejects</w:t>
      </w:r>
      <w:r>
        <w:rPr>
          <w:spacing w:val="49"/>
        </w:rPr>
        <w:t xml:space="preserve"> </w:t>
      </w:r>
      <w:r>
        <w:t>the</w:t>
      </w:r>
      <w:r>
        <w:rPr>
          <w:spacing w:val="48"/>
        </w:rPr>
        <w:t xml:space="preserve"> </w:t>
      </w:r>
      <w:r>
        <w:rPr>
          <w:spacing w:val="-1"/>
        </w:rPr>
        <w:t>Review</w:t>
      </w:r>
      <w:r>
        <w:rPr>
          <w:spacing w:val="37"/>
        </w:rPr>
        <w:t xml:space="preserve"> </w:t>
      </w:r>
      <w:r>
        <w:rPr>
          <w:spacing w:val="-1"/>
        </w:rPr>
        <w:t>Report</w:t>
      </w:r>
      <w:r>
        <w:rPr>
          <w:spacing w:val="11"/>
        </w:rPr>
        <w:t xml:space="preserve"> </w:t>
      </w:r>
      <w:r>
        <w:rPr>
          <w:spacing w:val="-1"/>
        </w:rPr>
        <w:t>and</w:t>
      </w:r>
      <w:r>
        <w:rPr>
          <w:spacing w:val="7"/>
        </w:rPr>
        <w:t xml:space="preserve"> </w:t>
      </w:r>
      <w:r>
        <w:t>the</w:t>
      </w:r>
      <w:r>
        <w:rPr>
          <w:spacing w:val="7"/>
        </w:rPr>
        <w:t xml:space="preserve"> </w:t>
      </w:r>
      <w:r>
        <w:rPr>
          <w:spacing w:val="-2"/>
        </w:rPr>
        <w:t>Supplier’s</w:t>
      </w:r>
      <w:r>
        <w:rPr>
          <w:spacing w:val="10"/>
        </w:rPr>
        <w:t xml:space="preserve"> </w:t>
      </w:r>
      <w:r>
        <w:rPr>
          <w:spacing w:val="-1"/>
        </w:rPr>
        <w:t>Proposals</w:t>
      </w:r>
      <w:r>
        <w:rPr>
          <w:spacing w:val="10"/>
        </w:rPr>
        <w:t xml:space="preserve"> </w:t>
      </w:r>
      <w:r>
        <w:rPr>
          <w:spacing w:val="-1"/>
        </w:rPr>
        <w:t>no</w:t>
      </w:r>
      <w:r>
        <w:rPr>
          <w:spacing w:val="7"/>
        </w:rPr>
        <w:t xml:space="preserve"> </w:t>
      </w:r>
      <w:r>
        <w:rPr>
          <w:spacing w:val="-1"/>
        </w:rPr>
        <w:t>later</w:t>
      </w:r>
      <w:r>
        <w:rPr>
          <w:spacing w:val="9"/>
        </w:rPr>
        <w:t xml:space="preserve"> </w:t>
      </w:r>
      <w:r>
        <w:rPr>
          <w:spacing w:val="-1"/>
        </w:rPr>
        <w:t>than</w:t>
      </w:r>
      <w:r>
        <w:rPr>
          <w:spacing w:val="12"/>
        </w:rPr>
        <w:t xml:space="preserve"> </w:t>
      </w:r>
      <w:r>
        <w:rPr>
          <w:spacing w:val="-1"/>
        </w:rPr>
        <w:t>twenty</w:t>
      </w:r>
      <w:r>
        <w:rPr>
          <w:spacing w:val="8"/>
        </w:rPr>
        <w:t xml:space="preserve"> </w:t>
      </w:r>
      <w:r>
        <w:rPr>
          <w:spacing w:val="-1"/>
        </w:rPr>
        <w:t>(20)</w:t>
      </w:r>
      <w:r>
        <w:rPr>
          <w:spacing w:val="4"/>
        </w:rPr>
        <w:t xml:space="preserve"> </w:t>
      </w:r>
      <w:r>
        <w:rPr>
          <w:spacing w:val="-1"/>
        </w:rPr>
        <w:t>Working</w:t>
      </w:r>
      <w:r>
        <w:rPr>
          <w:spacing w:val="48"/>
        </w:rPr>
        <w:t xml:space="preserve"> </w:t>
      </w:r>
      <w:r>
        <w:rPr>
          <w:spacing w:val="-2"/>
        </w:rPr>
        <w:t>Days</w:t>
      </w:r>
      <w:r>
        <w:rPr>
          <w:spacing w:val="1"/>
        </w:rPr>
        <w:t xml:space="preserve"> </w:t>
      </w:r>
      <w:r>
        <w:t>after</w:t>
      </w:r>
      <w:r>
        <w:rPr>
          <w:spacing w:val="-1"/>
        </w:rPr>
        <w:t xml:space="preserve"> </w:t>
      </w:r>
      <w:r>
        <w:t>the</w:t>
      </w:r>
      <w:r>
        <w:rPr>
          <w:spacing w:val="-2"/>
        </w:rPr>
        <w:t xml:space="preserve"> </w:t>
      </w:r>
      <w:r>
        <w:rPr>
          <w:spacing w:val="-1"/>
        </w:rPr>
        <w:t>date</w:t>
      </w:r>
      <w:r>
        <w:rPr>
          <w:spacing w:val="-2"/>
        </w:rPr>
        <w:t xml:space="preserve"> </w:t>
      </w:r>
      <w:r>
        <w:rPr>
          <w:spacing w:val="-1"/>
        </w:rPr>
        <w:t>on</w:t>
      </w:r>
      <w:r>
        <w:rPr>
          <w:spacing w:val="-2"/>
        </w:rPr>
        <w:t xml:space="preserve"> which</w:t>
      </w:r>
      <w:r>
        <w:rPr>
          <w:spacing w:val="1"/>
        </w:rPr>
        <w:t xml:space="preserve"> </w:t>
      </w:r>
      <w:r>
        <w:rPr>
          <w:spacing w:val="-1"/>
        </w:rPr>
        <w:t>they</w:t>
      </w:r>
      <w:r>
        <w:rPr>
          <w:spacing w:val="-2"/>
        </w:rPr>
        <w:t xml:space="preserve"> </w:t>
      </w:r>
      <w:r>
        <w:rPr>
          <w:spacing w:val="-1"/>
        </w:rPr>
        <w:t>are</w:t>
      </w:r>
      <w:r>
        <w:rPr>
          <w:spacing w:val="-4"/>
        </w:rPr>
        <w:t xml:space="preserve"> </w:t>
      </w:r>
      <w:r>
        <w:rPr>
          <w:spacing w:val="-1"/>
        </w:rPr>
        <w:t>first</w:t>
      </w:r>
      <w:r>
        <w:t xml:space="preserve"> </w:t>
      </w:r>
      <w:r>
        <w:rPr>
          <w:spacing w:val="-1"/>
        </w:rPr>
        <w:t>delivered</w:t>
      </w:r>
      <w:r>
        <w:t xml:space="preserve"> to</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10"/>
        </w:numPr>
        <w:tabs>
          <w:tab w:val="left" w:pos="689"/>
        </w:tabs>
        <w:spacing w:before="121"/>
        <w:ind w:left="688"/>
      </w:pPr>
      <w:bookmarkStart w:id="400" w:name="_bookmark364"/>
      <w:bookmarkEnd w:id="400"/>
      <w:r>
        <w:rPr>
          <w:spacing w:val="-1"/>
        </w:rPr>
        <w:t>If</w:t>
      </w:r>
      <w:r>
        <w:rPr>
          <w:spacing w:val="2"/>
        </w:rPr>
        <w:t xml:space="preserve"> </w:t>
      </w:r>
      <w:r>
        <w:t>the</w:t>
      </w:r>
      <w:r>
        <w:rPr>
          <w:spacing w:val="-2"/>
        </w:rPr>
        <w:t xml:space="preserve"> </w:t>
      </w:r>
      <w:r>
        <w:rPr>
          <w:spacing w:val="-1"/>
        </w:rPr>
        <w:t>Customer rejects</w:t>
      </w:r>
      <w:r>
        <w:rPr>
          <w:spacing w:val="-2"/>
        </w:rPr>
        <w:t xml:space="preserve"> </w:t>
      </w:r>
      <w:r>
        <w:rPr>
          <w:spacing w:val="-1"/>
        </w:rPr>
        <w:t>the</w:t>
      </w:r>
      <w:r>
        <w:t xml:space="preserve"> </w:t>
      </w:r>
      <w:r>
        <w:rPr>
          <w:spacing w:val="-1"/>
        </w:rPr>
        <w:t>Review</w:t>
      </w:r>
      <w:r>
        <w:rPr>
          <w:spacing w:val="-3"/>
        </w:rPr>
        <w:t xml:space="preserve"> </w:t>
      </w:r>
      <w:r>
        <w:rPr>
          <w:spacing w:val="-1"/>
        </w:rPr>
        <w:t>Report</w:t>
      </w:r>
      <w:r>
        <w:rPr>
          <w:spacing w:val="2"/>
        </w:rPr>
        <w:t xml:space="preserve"> </w:t>
      </w:r>
      <w:r>
        <w:rPr>
          <w:spacing w:val="-1"/>
        </w:rPr>
        <w:t xml:space="preserve">and/or </w:t>
      </w:r>
      <w:r>
        <w:t>the</w:t>
      </w:r>
      <w:r>
        <w:rPr>
          <w:spacing w:val="-2"/>
        </w:rPr>
        <w:t xml:space="preserve"> Supplier’s</w:t>
      </w:r>
      <w:r>
        <w:rPr>
          <w:spacing w:val="1"/>
        </w:rPr>
        <w:t xml:space="preserve"> </w:t>
      </w:r>
      <w:r>
        <w:rPr>
          <w:spacing w:val="-1"/>
        </w:rPr>
        <w:t>Proposals:</w:t>
      </w:r>
    </w:p>
    <w:p w:rsidR="008918FA" w:rsidRDefault="008918FA" w:rsidP="008918FA">
      <w:pPr>
        <w:pStyle w:val="BodyText"/>
        <w:numPr>
          <w:ilvl w:val="2"/>
          <w:numId w:val="10"/>
        </w:numPr>
        <w:tabs>
          <w:tab w:val="left" w:pos="1886"/>
        </w:tabs>
        <w:ind w:left="1885" w:right="115" w:hanging="993"/>
        <w:jc w:val="both"/>
      </w:pPr>
      <w:r>
        <w:t>the</w:t>
      </w:r>
      <w:r>
        <w:rPr>
          <w:spacing w:val="22"/>
        </w:rPr>
        <w:t xml:space="preserve"> </w:t>
      </w:r>
      <w:r>
        <w:rPr>
          <w:spacing w:val="-1"/>
        </w:rPr>
        <w:t>Customer</w:t>
      </w:r>
      <w:r>
        <w:rPr>
          <w:spacing w:val="23"/>
        </w:rPr>
        <w:t xml:space="preserve"> </w:t>
      </w:r>
      <w:r>
        <w:rPr>
          <w:spacing w:val="-1"/>
        </w:rPr>
        <w:t>shall</w:t>
      </w:r>
      <w:r>
        <w:rPr>
          <w:spacing w:val="21"/>
        </w:rPr>
        <w:t xml:space="preserve"> </w:t>
      </w:r>
      <w:r>
        <w:rPr>
          <w:spacing w:val="-1"/>
        </w:rPr>
        <w:t>inform</w:t>
      </w:r>
      <w:r>
        <w:rPr>
          <w:spacing w:val="23"/>
        </w:rPr>
        <w:t xml:space="preserve"> </w:t>
      </w:r>
      <w:r>
        <w:t>the</w:t>
      </w:r>
      <w:r>
        <w:rPr>
          <w:spacing w:val="22"/>
        </w:rPr>
        <w:t xml:space="preserve"> </w:t>
      </w:r>
      <w:r>
        <w:rPr>
          <w:spacing w:val="-2"/>
        </w:rPr>
        <w:t>Supplier</w:t>
      </w:r>
      <w:r>
        <w:rPr>
          <w:spacing w:val="23"/>
        </w:rPr>
        <w:t xml:space="preserve"> </w:t>
      </w:r>
      <w:r>
        <w:rPr>
          <w:spacing w:val="-1"/>
        </w:rPr>
        <w:t>in</w:t>
      </w:r>
      <w:r>
        <w:rPr>
          <w:spacing w:val="24"/>
        </w:rPr>
        <w:t xml:space="preserve"> </w:t>
      </w:r>
      <w:r>
        <w:rPr>
          <w:spacing w:val="-2"/>
        </w:rPr>
        <w:t>writing</w:t>
      </w:r>
      <w:r>
        <w:rPr>
          <w:spacing w:val="24"/>
        </w:rPr>
        <w:t xml:space="preserve"> </w:t>
      </w:r>
      <w:r>
        <w:rPr>
          <w:spacing w:val="-1"/>
        </w:rPr>
        <w:t>of</w:t>
      </w:r>
      <w:r>
        <w:rPr>
          <w:spacing w:val="26"/>
        </w:rPr>
        <w:t xml:space="preserve"> </w:t>
      </w:r>
      <w:r>
        <w:rPr>
          <w:spacing w:val="-1"/>
        </w:rPr>
        <w:t>its</w:t>
      </w:r>
      <w:r>
        <w:rPr>
          <w:spacing w:val="22"/>
        </w:rPr>
        <w:t xml:space="preserve"> </w:t>
      </w:r>
      <w:r>
        <w:rPr>
          <w:spacing w:val="-1"/>
        </w:rPr>
        <w:t>reasons</w:t>
      </w:r>
      <w:r>
        <w:rPr>
          <w:spacing w:val="20"/>
        </w:rPr>
        <w:t xml:space="preserve"> </w:t>
      </w:r>
      <w:r>
        <w:t>for</w:t>
      </w:r>
      <w:r>
        <w:rPr>
          <w:spacing w:val="23"/>
        </w:rPr>
        <w:t xml:space="preserve"> </w:t>
      </w:r>
      <w:r>
        <w:rPr>
          <w:spacing w:val="-2"/>
        </w:rPr>
        <w:t>its</w:t>
      </w:r>
      <w:r>
        <w:rPr>
          <w:spacing w:val="53"/>
        </w:rPr>
        <w:t xml:space="preserve"> </w:t>
      </w:r>
      <w:r>
        <w:rPr>
          <w:spacing w:val="-1"/>
        </w:rPr>
        <w:t>rejection;</w:t>
      </w:r>
      <w:r>
        <w:t xml:space="preserve"> </w:t>
      </w:r>
      <w:r>
        <w:rPr>
          <w:spacing w:val="-1"/>
        </w:rPr>
        <w:t>and</w:t>
      </w:r>
    </w:p>
    <w:p w:rsidR="008918FA" w:rsidRDefault="008918FA" w:rsidP="008918FA">
      <w:pPr>
        <w:pStyle w:val="BodyText"/>
        <w:numPr>
          <w:ilvl w:val="2"/>
          <w:numId w:val="10"/>
        </w:numPr>
        <w:tabs>
          <w:tab w:val="left" w:pos="1886"/>
        </w:tabs>
        <w:spacing w:before="121"/>
        <w:ind w:left="1885" w:right="114" w:hanging="993"/>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then</w:t>
      </w:r>
      <w:r>
        <w:rPr>
          <w:spacing w:val="12"/>
        </w:rPr>
        <w:t xml:space="preserve"> </w:t>
      </w:r>
      <w:r>
        <w:rPr>
          <w:spacing w:val="-2"/>
        </w:rPr>
        <w:t>revise</w:t>
      </w:r>
      <w:r>
        <w:rPr>
          <w:spacing w:val="15"/>
        </w:rPr>
        <w:t xml:space="preserve"> </w:t>
      </w:r>
      <w:r>
        <w:t>the</w:t>
      </w:r>
      <w:r>
        <w:rPr>
          <w:spacing w:val="15"/>
        </w:rPr>
        <w:t xml:space="preserve"> </w:t>
      </w:r>
      <w:r>
        <w:rPr>
          <w:spacing w:val="-1"/>
        </w:rPr>
        <w:t>Review</w:t>
      </w:r>
      <w:r>
        <w:rPr>
          <w:spacing w:val="12"/>
        </w:rPr>
        <w:t xml:space="preserve"> </w:t>
      </w:r>
      <w:r>
        <w:rPr>
          <w:spacing w:val="-1"/>
        </w:rPr>
        <w:t>Report</w:t>
      </w:r>
      <w:r>
        <w:rPr>
          <w:spacing w:val="16"/>
        </w:rPr>
        <w:t xml:space="preserve"> </w:t>
      </w:r>
      <w:r>
        <w:rPr>
          <w:spacing w:val="-1"/>
        </w:rPr>
        <w:t>and/or</w:t>
      </w:r>
      <w:r>
        <w:rPr>
          <w:spacing w:val="14"/>
        </w:rPr>
        <w:t xml:space="preserve"> </w:t>
      </w:r>
      <w:r>
        <w:t>the</w:t>
      </w:r>
      <w:r>
        <w:rPr>
          <w:spacing w:val="12"/>
        </w:rPr>
        <w:t xml:space="preserve"> </w:t>
      </w:r>
      <w:r>
        <w:rPr>
          <w:spacing w:val="-2"/>
        </w:rPr>
        <w:t>Supplier’s</w:t>
      </w:r>
      <w:r>
        <w:rPr>
          <w:spacing w:val="55"/>
        </w:rPr>
        <w:t xml:space="preserve"> </w:t>
      </w:r>
      <w:r>
        <w:rPr>
          <w:spacing w:val="-1"/>
        </w:rPr>
        <w:t>Proposals</w:t>
      </w:r>
      <w:r>
        <w:rPr>
          <w:spacing w:val="4"/>
        </w:rPr>
        <w:t xml:space="preserve"> </w:t>
      </w:r>
      <w:r>
        <w:rPr>
          <w:spacing w:val="-1"/>
        </w:rPr>
        <w:t>as</w:t>
      </w:r>
      <w:r>
        <w:rPr>
          <w:spacing w:val="4"/>
        </w:rPr>
        <w:t xml:space="preserve"> </w:t>
      </w:r>
      <w:r>
        <w:t>the</w:t>
      </w:r>
      <w:r>
        <w:rPr>
          <w:spacing w:val="4"/>
        </w:rPr>
        <w:t xml:space="preserve"> </w:t>
      </w:r>
      <w:r>
        <w:rPr>
          <w:spacing w:val="-1"/>
        </w:rPr>
        <w:t>case</w:t>
      </w:r>
      <w:r>
        <w:rPr>
          <w:spacing w:val="2"/>
        </w:rPr>
        <w:t xml:space="preserve"> </w:t>
      </w:r>
      <w:r>
        <w:rPr>
          <w:spacing w:val="-1"/>
        </w:rPr>
        <w:t>may</w:t>
      </w:r>
      <w:r>
        <w:rPr>
          <w:spacing w:val="2"/>
        </w:rPr>
        <w:t xml:space="preserve"> </w:t>
      </w:r>
      <w:r>
        <w:rPr>
          <w:spacing w:val="-1"/>
        </w:rPr>
        <w:t>be</w:t>
      </w:r>
      <w:r>
        <w:rPr>
          <w:spacing w:val="4"/>
        </w:rPr>
        <w:t xml:space="preserve"> </w:t>
      </w:r>
      <w:r>
        <w:rPr>
          <w:spacing w:val="-1"/>
        </w:rPr>
        <w:t>(taking</w:t>
      </w:r>
      <w:r>
        <w:rPr>
          <w:spacing w:val="6"/>
        </w:rPr>
        <w:t xml:space="preserve"> </w:t>
      </w:r>
      <w:r>
        <w:rPr>
          <w:spacing w:val="-2"/>
        </w:rPr>
        <w:t>reasonable</w:t>
      </w:r>
      <w:r>
        <w:rPr>
          <w:spacing w:val="4"/>
        </w:rPr>
        <w:t xml:space="preserve"> </w:t>
      </w:r>
      <w:r>
        <w:rPr>
          <w:spacing w:val="-1"/>
        </w:rPr>
        <w:t>account</w:t>
      </w:r>
      <w:r>
        <w:rPr>
          <w:spacing w:val="5"/>
        </w:rPr>
        <w:t xml:space="preserve"> </w:t>
      </w:r>
      <w:r>
        <w:rPr>
          <w:spacing w:val="-2"/>
        </w:rPr>
        <w:t>of</w:t>
      </w:r>
      <w:r>
        <w:rPr>
          <w:spacing w:val="5"/>
        </w:rPr>
        <w:t xml:space="preserve"> </w:t>
      </w:r>
      <w:r>
        <w:rPr>
          <w:spacing w:val="-1"/>
        </w:rPr>
        <w:t>the</w:t>
      </w:r>
      <w:r>
        <w:rPr>
          <w:spacing w:val="48"/>
        </w:rPr>
        <w:t xml:space="preserve"> </w:t>
      </w:r>
      <w:r>
        <w:rPr>
          <w:spacing w:val="-1"/>
        </w:rPr>
        <w:t>Customer’s</w:t>
      </w:r>
      <w:r>
        <w:rPr>
          <w:spacing w:val="16"/>
        </w:rPr>
        <w:t xml:space="preserve"> </w:t>
      </w:r>
      <w:r>
        <w:rPr>
          <w:spacing w:val="-1"/>
        </w:rPr>
        <w:t>comments</w:t>
      </w:r>
      <w:r>
        <w:rPr>
          <w:spacing w:val="16"/>
        </w:rPr>
        <w:t xml:space="preserve"> </w:t>
      </w:r>
      <w:r>
        <w:rPr>
          <w:spacing w:val="-1"/>
        </w:rPr>
        <w:t>and</w:t>
      </w:r>
      <w:r>
        <w:rPr>
          <w:spacing w:val="16"/>
        </w:rPr>
        <w:t xml:space="preserve"> </w:t>
      </w:r>
      <w:r>
        <w:rPr>
          <w:spacing w:val="-1"/>
        </w:rPr>
        <w:t>carrying</w:t>
      </w:r>
      <w:r>
        <w:rPr>
          <w:spacing w:val="18"/>
        </w:rPr>
        <w:t xml:space="preserve"> </w:t>
      </w:r>
      <w:r>
        <w:rPr>
          <w:spacing w:val="-1"/>
        </w:rPr>
        <w:t>out</w:t>
      </w:r>
      <w:r>
        <w:rPr>
          <w:spacing w:val="17"/>
        </w:rPr>
        <w:t xml:space="preserve"> </w:t>
      </w:r>
      <w:r>
        <w:rPr>
          <w:spacing w:val="-1"/>
        </w:rPr>
        <w:t>any</w:t>
      </w:r>
      <w:r>
        <w:rPr>
          <w:spacing w:val="14"/>
        </w:rPr>
        <w:t xml:space="preserve"> </w:t>
      </w:r>
      <w:r>
        <w:rPr>
          <w:spacing w:val="-1"/>
        </w:rPr>
        <w:t>necessary</w:t>
      </w:r>
      <w:r>
        <w:rPr>
          <w:spacing w:val="14"/>
        </w:rPr>
        <w:t xml:space="preserve"> </w:t>
      </w:r>
      <w:r>
        <w:rPr>
          <w:spacing w:val="-1"/>
        </w:rPr>
        <w:t>actions</w:t>
      </w:r>
      <w:r>
        <w:rPr>
          <w:spacing w:val="16"/>
        </w:rPr>
        <w:t xml:space="preserve"> </w:t>
      </w:r>
      <w:r>
        <w:rPr>
          <w:spacing w:val="-1"/>
        </w:rPr>
        <w:t>in</w:t>
      </w:r>
      <w:r>
        <w:rPr>
          <w:spacing w:val="25"/>
        </w:rPr>
        <w:t xml:space="preserve"> </w:t>
      </w:r>
      <w:r>
        <w:rPr>
          <w:spacing w:val="-1"/>
        </w:rPr>
        <w:t>connection</w:t>
      </w:r>
      <w:r>
        <w:rPr>
          <w:spacing w:val="53"/>
        </w:rPr>
        <w:t xml:space="preserve"> </w:t>
      </w:r>
      <w:r>
        <w:rPr>
          <w:spacing w:val="-2"/>
        </w:rPr>
        <w:t>with</w:t>
      </w:r>
      <w:r>
        <w:rPr>
          <w:spacing w:val="53"/>
        </w:rPr>
        <w:t xml:space="preserve"> </w:t>
      </w:r>
      <w:r>
        <w:t>the</w:t>
      </w:r>
      <w:r>
        <w:rPr>
          <w:spacing w:val="53"/>
        </w:rPr>
        <w:t xml:space="preserve"> </w:t>
      </w:r>
      <w:r>
        <w:rPr>
          <w:spacing w:val="-1"/>
        </w:rPr>
        <w:t>revision)</w:t>
      </w:r>
      <w:r>
        <w:rPr>
          <w:spacing w:val="54"/>
        </w:rPr>
        <w:t xml:space="preserve"> </w:t>
      </w:r>
      <w:r>
        <w:rPr>
          <w:spacing w:val="-1"/>
        </w:rPr>
        <w:t>and</w:t>
      </w:r>
      <w:r>
        <w:rPr>
          <w:spacing w:val="53"/>
        </w:rPr>
        <w:t xml:space="preserve"> </w:t>
      </w:r>
      <w:r>
        <w:rPr>
          <w:spacing w:val="-1"/>
        </w:rPr>
        <w:t>shall</w:t>
      </w:r>
      <w:r>
        <w:rPr>
          <w:spacing w:val="52"/>
        </w:rPr>
        <w:t xml:space="preserve"> </w:t>
      </w:r>
      <w:r>
        <w:rPr>
          <w:spacing w:val="-1"/>
        </w:rPr>
        <w:t>re-submit</w:t>
      </w:r>
      <w:r>
        <w:rPr>
          <w:spacing w:val="56"/>
        </w:rPr>
        <w:t xml:space="preserve"> </w:t>
      </w:r>
      <w:r>
        <w:t>a</w:t>
      </w:r>
      <w:r>
        <w:rPr>
          <w:spacing w:val="53"/>
        </w:rPr>
        <w:t xml:space="preserve"> </w:t>
      </w:r>
      <w:r>
        <w:rPr>
          <w:spacing w:val="-1"/>
        </w:rPr>
        <w:t>revised</w:t>
      </w:r>
      <w:r>
        <w:rPr>
          <w:spacing w:val="53"/>
        </w:rPr>
        <w:t xml:space="preserve"> </w:t>
      </w:r>
      <w:r>
        <w:rPr>
          <w:spacing w:val="-1"/>
        </w:rPr>
        <w:t>Review</w:t>
      </w:r>
      <w:r>
        <w:rPr>
          <w:spacing w:val="39"/>
        </w:rPr>
        <w:t xml:space="preserve"> </w:t>
      </w:r>
      <w:r>
        <w:rPr>
          <w:spacing w:val="-1"/>
        </w:rPr>
        <w:t>Report</w:t>
      </w:r>
      <w:r>
        <w:rPr>
          <w:spacing w:val="47"/>
        </w:rPr>
        <w:t xml:space="preserve"> </w:t>
      </w:r>
      <w:r>
        <w:rPr>
          <w:spacing w:val="-1"/>
        </w:rPr>
        <w:t>and/or</w:t>
      </w:r>
      <w:r>
        <w:rPr>
          <w:spacing w:val="47"/>
        </w:rPr>
        <w:t xml:space="preserve"> </w:t>
      </w:r>
      <w:r>
        <w:rPr>
          <w:spacing w:val="-1"/>
        </w:rPr>
        <w:t>revised</w:t>
      </w:r>
      <w:r>
        <w:rPr>
          <w:spacing w:val="48"/>
        </w:rPr>
        <w:t xml:space="preserve"> </w:t>
      </w:r>
      <w:r>
        <w:rPr>
          <w:spacing w:val="-2"/>
        </w:rPr>
        <w:t>Supplier’s</w:t>
      </w:r>
      <w:r>
        <w:rPr>
          <w:spacing w:val="46"/>
        </w:rPr>
        <w:t xml:space="preserve"> </w:t>
      </w:r>
      <w:r>
        <w:rPr>
          <w:spacing w:val="-1"/>
        </w:rPr>
        <w:t>Proposals</w:t>
      </w:r>
      <w:r>
        <w:rPr>
          <w:spacing w:val="46"/>
        </w:rPr>
        <w:t xml:space="preserve"> </w:t>
      </w:r>
      <w:r>
        <w:t>to</w:t>
      </w:r>
      <w:r>
        <w:rPr>
          <w:spacing w:val="48"/>
        </w:rPr>
        <w:t xml:space="preserve"> </w:t>
      </w:r>
      <w:r>
        <w:t>the</w:t>
      </w:r>
      <w:r>
        <w:rPr>
          <w:spacing w:val="47"/>
        </w:rPr>
        <w:t xml:space="preserve"> </w:t>
      </w:r>
      <w:r>
        <w:rPr>
          <w:spacing w:val="-1"/>
        </w:rPr>
        <w:t>Customer</w:t>
      </w:r>
      <w:r>
        <w:rPr>
          <w:spacing w:val="45"/>
        </w:rPr>
        <w:t xml:space="preserve"> </w:t>
      </w:r>
      <w:r>
        <w:t>for</w:t>
      </w:r>
      <w:r>
        <w:rPr>
          <w:spacing w:val="45"/>
        </w:rPr>
        <w:t xml:space="preserve"> </w:t>
      </w:r>
      <w:r>
        <w:rPr>
          <w:spacing w:val="-1"/>
        </w:rPr>
        <w:t>the</w:t>
      </w:r>
      <w:r>
        <w:rPr>
          <w:spacing w:val="38"/>
        </w:rPr>
        <w:t xml:space="preserve"> </w:t>
      </w:r>
      <w:r>
        <w:rPr>
          <w:spacing w:val="-1"/>
        </w:rPr>
        <w:t>Customer’s</w:t>
      </w:r>
      <w:r>
        <w:rPr>
          <w:spacing w:val="34"/>
        </w:rPr>
        <w:t xml:space="preserve"> </w:t>
      </w:r>
      <w:r>
        <w:rPr>
          <w:spacing w:val="-1"/>
        </w:rPr>
        <w:t>approval</w:t>
      </w:r>
      <w:r>
        <w:rPr>
          <w:spacing w:val="36"/>
        </w:rPr>
        <w:t xml:space="preserve"> </w:t>
      </w:r>
      <w:r>
        <w:rPr>
          <w:spacing w:val="-1"/>
        </w:rPr>
        <w:t>within</w:t>
      </w:r>
      <w:r>
        <w:rPr>
          <w:spacing w:val="35"/>
        </w:rPr>
        <w:t xml:space="preserve"> </w:t>
      </w:r>
      <w:r>
        <w:rPr>
          <w:spacing w:val="-1"/>
        </w:rPr>
        <w:t>twenty</w:t>
      </w:r>
      <w:r>
        <w:rPr>
          <w:spacing w:val="32"/>
        </w:rPr>
        <w:t xml:space="preserve"> </w:t>
      </w:r>
      <w:r>
        <w:rPr>
          <w:spacing w:val="-1"/>
        </w:rPr>
        <w:t>(20)</w:t>
      </w:r>
      <w:r>
        <w:rPr>
          <w:spacing w:val="30"/>
        </w:rPr>
        <w:t xml:space="preserve"> </w:t>
      </w:r>
      <w:r>
        <w:t>Working</w:t>
      </w:r>
      <w:r>
        <w:rPr>
          <w:spacing w:val="34"/>
        </w:rPr>
        <w:t xml:space="preserve"> </w:t>
      </w:r>
      <w:r>
        <w:rPr>
          <w:spacing w:val="-2"/>
        </w:rPr>
        <w:t>Days</w:t>
      </w:r>
      <w:r>
        <w:rPr>
          <w:spacing w:val="38"/>
        </w:rPr>
        <w:t xml:space="preserve"> </w:t>
      </w:r>
      <w:r>
        <w:rPr>
          <w:spacing w:val="-1"/>
        </w:rPr>
        <w:t>of</w:t>
      </w:r>
      <w:r>
        <w:rPr>
          <w:spacing w:val="38"/>
        </w:rPr>
        <w:t xml:space="preserve"> </w:t>
      </w:r>
      <w:r>
        <w:t>the</w:t>
      </w:r>
      <w:r>
        <w:rPr>
          <w:spacing w:val="34"/>
        </w:rPr>
        <w:t xml:space="preserve"> </w:t>
      </w:r>
      <w:r>
        <w:rPr>
          <w:spacing w:val="-1"/>
        </w:rPr>
        <w:t>date</w:t>
      </w:r>
      <w:r>
        <w:rPr>
          <w:spacing w:val="31"/>
        </w:rPr>
        <w:t xml:space="preserve"> </w:t>
      </w:r>
      <w:r>
        <w:rPr>
          <w:spacing w:val="-2"/>
        </w:rPr>
        <w:t>of</w:t>
      </w:r>
      <w:r>
        <w:rPr>
          <w:spacing w:val="33"/>
        </w:rPr>
        <w:t xml:space="preserve"> </w:t>
      </w:r>
      <w:r>
        <w:t>the</w:t>
      </w:r>
      <w:r>
        <w:rPr>
          <w:spacing w:val="34"/>
        </w:rPr>
        <w:t xml:space="preserve"> </w:t>
      </w:r>
      <w:r>
        <w:rPr>
          <w:spacing w:val="-1"/>
        </w:rPr>
        <w:t>Customer’s</w:t>
      </w:r>
      <w:r>
        <w:rPr>
          <w:spacing w:val="34"/>
        </w:rPr>
        <w:t xml:space="preserve"> </w:t>
      </w:r>
      <w:r>
        <w:rPr>
          <w:spacing w:val="-1"/>
        </w:rPr>
        <w:t>notice</w:t>
      </w:r>
      <w:r>
        <w:rPr>
          <w:spacing w:val="34"/>
        </w:rPr>
        <w:t xml:space="preserve"> </w:t>
      </w:r>
      <w:r>
        <w:rPr>
          <w:spacing w:val="-2"/>
        </w:rPr>
        <w:t>of</w:t>
      </w:r>
      <w:r>
        <w:rPr>
          <w:spacing w:val="35"/>
        </w:rPr>
        <w:t xml:space="preserve"> </w:t>
      </w:r>
      <w:r>
        <w:rPr>
          <w:spacing w:val="-1"/>
        </w:rPr>
        <w:t>rejection.</w:t>
      </w:r>
      <w:r>
        <w:rPr>
          <w:spacing w:val="33"/>
        </w:rPr>
        <w:t xml:space="preserve"> </w:t>
      </w:r>
      <w:r>
        <w:t>The</w:t>
      </w:r>
      <w:r>
        <w:rPr>
          <w:spacing w:val="34"/>
        </w:rPr>
        <w:t xml:space="preserve"> </w:t>
      </w:r>
      <w:r>
        <w:rPr>
          <w:spacing w:val="-2"/>
        </w:rPr>
        <w:t>provisions</w:t>
      </w:r>
      <w:r>
        <w:rPr>
          <w:spacing w:val="35"/>
        </w:rPr>
        <w:t xml:space="preserve"> </w:t>
      </w:r>
      <w:r>
        <w:rPr>
          <w:spacing w:val="-1"/>
        </w:rPr>
        <w:t>of</w:t>
      </w:r>
      <w:r>
        <w:rPr>
          <w:spacing w:val="38"/>
        </w:rPr>
        <w:t xml:space="preserve"> </w:t>
      </w:r>
      <w:hyperlink r:id="rId29">
        <w:r>
          <w:rPr>
            <w:spacing w:val="-1"/>
          </w:rPr>
          <w:t>paragraphs</w:t>
        </w:r>
      </w:hyperlink>
      <w:r>
        <w:rPr>
          <w:spacing w:val="36"/>
        </w:rPr>
        <w:t xml:space="preserve"> </w:t>
      </w:r>
      <w:hyperlink w:anchor="_bookmark363" w:history="1">
        <w:r>
          <w:rPr>
            <w:spacing w:val="-1"/>
          </w:rPr>
          <w:t>6.3</w:t>
        </w:r>
      </w:hyperlink>
      <w:r>
        <w:rPr>
          <w:spacing w:val="45"/>
        </w:rPr>
        <w:t xml:space="preserve"> </w:t>
      </w:r>
      <w:r>
        <w:rPr>
          <w:spacing w:val="-1"/>
        </w:rPr>
        <w:t>and</w:t>
      </w:r>
      <w:r>
        <w:rPr>
          <w:spacing w:val="15"/>
        </w:rPr>
        <w:t xml:space="preserve"> </w:t>
      </w:r>
      <w:hyperlink w:anchor="_bookmark364" w:history="1">
        <w:r>
          <w:t>6.4</w:t>
        </w:r>
      </w:hyperlink>
      <w:r>
        <w:rPr>
          <w:spacing w:val="15"/>
        </w:rPr>
        <w:t xml:space="preserve"> </w:t>
      </w:r>
      <w:r>
        <w:rPr>
          <w:spacing w:val="-2"/>
        </w:rPr>
        <w:t>of</w:t>
      </w:r>
      <w:r>
        <w:rPr>
          <w:spacing w:val="19"/>
        </w:rPr>
        <w:t xml:space="preserve"> </w:t>
      </w:r>
      <w:r>
        <w:rPr>
          <w:spacing w:val="-1"/>
        </w:rPr>
        <w:t>this</w:t>
      </w:r>
      <w:r>
        <w:rPr>
          <w:spacing w:val="15"/>
        </w:rPr>
        <w:t xml:space="preserve"> </w:t>
      </w:r>
      <w:r>
        <w:rPr>
          <w:spacing w:val="-2"/>
        </w:rPr>
        <w:t>Call</w:t>
      </w:r>
      <w:r>
        <w:rPr>
          <w:spacing w:val="14"/>
        </w:rPr>
        <w:t xml:space="preserve"> </w:t>
      </w:r>
      <w:r>
        <w:t>Off</w:t>
      </w:r>
      <w:r>
        <w:rPr>
          <w:spacing w:val="14"/>
        </w:rPr>
        <w:t xml:space="preserve"> </w:t>
      </w:r>
      <w:r>
        <w:rPr>
          <w:spacing w:val="-1"/>
        </w:rPr>
        <w:t>Schedule</w:t>
      </w:r>
      <w:r>
        <w:rPr>
          <w:spacing w:val="15"/>
        </w:rPr>
        <w:t xml:space="preserve"> </w:t>
      </w:r>
      <w:r>
        <w:rPr>
          <w:spacing w:val="-1"/>
        </w:rPr>
        <w:t>shall</w:t>
      </w:r>
      <w:r>
        <w:rPr>
          <w:spacing w:val="14"/>
        </w:rPr>
        <w:t xml:space="preserve"> </w:t>
      </w:r>
      <w:r>
        <w:t>apply</w:t>
      </w:r>
      <w:r>
        <w:rPr>
          <w:spacing w:val="13"/>
        </w:rPr>
        <w:t xml:space="preserve"> </w:t>
      </w:r>
      <w:r>
        <w:rPr>
          <w:spacing w:val="-1"/>
        </w:rPr>
        <w:t>again</w:t>
      </w:r>
      <w:r>
        <w:rPr>
          <w:spacing w:val="15"/>
        </w:rPr>
        <w:t xml:space="preserve"> </w:t>
      </w:r>
      <w:r>
        <w:t>to</w:t>
      </w:r>
      <w:r>
        <w:rPr>
          <w:spacing w:val="15"/>
        </w:rPr>
        <w:t xml:space="preserve"> </w:t>
      </w:r>
      <w:r>
        <w:rPr>
          <w:spacing w:val="-1"/>
        </w:rPr>
        <w:t>any</w:t>
      </w:r>
      <w:r>
        <w:rPr>
          <w:spacing w:val="17"/>
        </w:rPr>
        <w:t xml:space="preserve"> </w:t>
      </w:r>
      <w:r>
        <w:rPr>
          <w:spacing w:val="-1"/>
        </w:rPr>
        <w:t>resubmitted</w:t>
      </w:r>
      <w:r>
        <w:rPr>
          <w:spacing w:val="45"/>
        </w:rPr>
        <w:t xml:space="preserve"> </w:t>
      </w:r>
      <w:r>
        <w:rPr>
          <w:spacing w:val="-1"/>
        </w:rPr>
        <w:t>Review</w:t>
      </w:r>
      <w:r>
        <w:rPr>
          <w:spacing w:val="47"/>
        </w:rPr>
        <w:t xml:space="preserve"> </w:t>
      </w:r>
      <w:r>
        <w:rPr>
          <w:spacing w:val="-1"/>
        </w:rPr>
        <w:t>Report</w:t>
      </w:r>
      <w:r>
        <w:rPr>
          <w:spacing w:val="52"/>
        </w:rPr>
        <w:t xml:space="preserve"> </w:t>
      </w:r>
      <w:r>
        <w:rPr>
          <w:spacing w:val="-1"/>
        </w:rPr>
        <w:t>and</w:t>
      </w:r>
      <w:r>
        <w:rPr>
          <w:spacing w:val="51"/>
        </w:rPr>
        <w:t xml:space="preserve"> </w:t>
      </w:r>
      <w:r>
        <w:rPr>
          <w:spacing w:val="-2"/>
        </w:rPr>
        <w:t>Supplier’s</w:t>
      </w:r>
      <w:r>
        <w:rPr>
          <w:spacing w:val="51"/>
        </w:rPr>
        <w:t xml:space="preserve"> </w:t>
      </w:r>
      <w:r>
        <w:rPr>
          <w:spacing w:val="-1"/>
        </w:rPr>
        <w:t>Proposals,</w:t>
      </w:r>
      <w:r>
        <w:rPr>
          <w:spacing w:val="53"/>
        </w:rPr>
        <w:t xml:space="preserve"> </w:t>
      </w:r>
      <w:r>
        <w:rPr>
          <w:spacing w:val="-2"/>
        </w:rPr>
        <w:t>provided</w:t>
      </w:r>
      <w:r>
        <w:rPr>
          <w:spacing w:val="51"/>
        </w:rPr>
        <w:t xml:space="preserve"> </w:t>
      </w:r>
      <w:r>
        <w:rPr>
          <w:spacing w:val="-1"/>
        </w:rPr>
        <w:t>that</w:t>
      </w:r>
      <w:r>
        <w:rPr>
          <w:spacing w:val="53"/>
        </w:rPr>
        <w:t xml:space="preserve"> </w:t>
      </w:r>
      <w:r>
        <w:rPr>
          <w:spacing w:val="-1"/>
        </w:rPr>
        <w:t>either</w:t>
      </w:r>
      <w:r>
        <w:rPr>
          <w:spacing w:val="52"/>
        </w:rPr>
        <w:t xml:space="preserve"> </w:t>
      </w:r>
      <w:r>
        <w:rPr>
          <w:spacing w:val="-1"/>
        </w:rPr>
        <w:t>Party</w:t>
      </w:r>
      <w:r>
        <w:rPr>
          <w:spacing w:val="43"/>
        </w:rPr>
        <w:t xml:space="preserve"> </w:t>
      </w:r>
      <w:r>
        <w:rPr>
          <w:spacing w:val="-1"/>
        </w:rPr>
        <w:t>may</w:t>
      </w:r>
      <w:r>
        <w:rPr>
          <w:spacing w:val="57"/>
        </w:rPr>
        <w:t xml:space="preserve"> </w:t>
      </w:r>
      <w:r>
        <w:rPr>
          <w:spacing w:val="-1"/>
        </w:rPr>
        <w:t>refer</w:t>
      </w:r>
      <w:r>
        <w:rPr>
          <w:spacing w:val="60"/>
        </w:rPr>
        <w:t xml:space="preserve"> </w:t>
      </w:r>
      <w:r>
        <w:rPr>
          <w:spacing w:val="-1"/>
        </w:rPr>
        <w:t>any</w:t>
      </w:r>
      <w:r>
        <w:rPr>
          <w:spacing w:val="57"/>
        </w:rPr>
        <w:t xml:space="preserve"> </w:t>
      </w:r>
      <w:r>
        <w:rPr>
          <w:spacing w:val="-1"/>
        </w:rPr>
        <w:t>disputed</w:t>
      </w:r>
      <w:r>
        <w:rPr>
          <w:spacing w:val="59"/>
        </w:rPr>
        <w:t xml:space="preserve"> </w:t>
      </w:r>
      <w:r>
        <w:rPr>
          <w:spacing w:val="-1"/>
        </w:rPr>
        <w:t>matters</w:t>
      </w:r>
      <w:r>
        <w:rPr>
          <w:spacing w:val="57"/>
        </w:rPr>
        <w:t xml:space="preserve"> </w:t>
      </w:r>
      <w:r>
        <w:rPr>
          <w:spacing w:val="-1"/>
        </w:rPr>
        <w:t>for</w:t>
      </w:r>
      <w:r>
        <w:rPr>
          <w:spacing w:val="60"/>
        </w:rPr>
        <w:t xml:space="preserve"> </w:t>
      </w:r>
      <w:r>
        <w:rPr>
          <w:spacing w:val="-1"/>
        </w:rPr>
        <w:t>resolution</w:t>
      </w:r>
      <w:r>
        <w:rPr>
          <w:spacing w:val="60"/>
        </w:rPr>
        <w:t xml:space="preserve"> </w:t>
      </w:r>
      <w:r>
        <w:rPr>
          <w:spacing w:val="-1"/>
        </w:rPr>
        <w:t>by</w:t>
      </w:r>
      <w:r>
        <w:rPr>
          <w:spacing w:val="57"/>
        </w:rPr>
        <w:t xml:space="preserve"> </w:t>
      </w:r>
      <w:r>
        <w:t>the</w:t>
      </w:r>
      <w:r>
        <w:rPr>
          <w:spacing w:val="59"/>
        </w:rPr>
        <w:t xml:space="preserve"> </w:t>
      </w:r>
      <w:r>
        <w:rPr>
          <w:spacing w:val="-1"/>
        </w:rPr>
        <w:t>Dispute</w:t>
      </w:r>
      <w:r>
        <w:rPr>
          <w:spacing w:val="31"/>
        </w:rPr>
        <w:t xml:space="preserve"> </w:t>
      </w:r>
      <w:r>
        <w:rPr>
          <w:spacing w:val="-1"/>
        </w:rPr>
        <w:t>Resolution</w:t>
      </w:r>
      <w:r>
        <w:t xml:space="preserve"> </w:t>
      </w:r>
      <w:r>
        <w:rPr>
          <w:spacing w:val="-1"/>
        </w:rPr>
        <w:t>Procedure</w:t>
      </w:r>
      <w:r>
        <w:rPr>
          <w:spacing w:val="-2"/>
        </w:rPr>
        <w:t xml:space="preserve"> </w:t>
      </w:r>
      <w:r>
        <w:rPr>
          <w:spacing w:val="-1"/>
        </w:rPr>
        <w:t>at</w:t>
      </w:r>
      <w:r>
        <w:rPr>
          <w:spacing w:val="-3"/>
        </w:rPr>
        <w:t xml:space="preserve"> </w:t>
      </w:r>
      <w:r>
        <w:rPr>
          <w:spacing w:val="-1"/>
        </w:rPr>
        <w:t>any</w:t>
      </w:r>
      <w:r>
        <w:rPr>
          <w:spacing w:val="-2"/>
        </w:rPr>
        <w:t xml:space="preserve"> </w:t>
      </w:r>
      <w:r>
        <w:rPr>
          <w:spacing w:val="-1"/>
        </w:rPr>
        <w:t>time.</w:t>
      </w:r>
    </w:p>
    <w:p w:rsidR="008918FA" w:rsidRDefault="008918FA" w:rsidP="008918FA">
      <w:pPr>
        <w:pStyle w:val="BodyText"/>
        <w:numPr>
          <w:ilvl w:val="1"/>
          <w:numId w:val="10"/>
        </w:numPr>
        <w:tabs>
          <w:tab w:val="left" w:pos="689"/>
        </w:tabs>
        <w:ind w:left="688" w:right="115"/>
        <w:jc w:val="both"/>
      </w:pPr>
      <w:r>
        <w:t>The</w:t>
      </w:r>
      <w:r>
        <w:rPr>
          <w:spacing w:val="23"/>
        </w:rPr>
        <w:t xml:space="preserve"> </w:t>
      </w:r>
      <w:r>
        <w:rPr>
          <w:spacing w:val="-2"/>
        </w:rPr>
        <w:t>Supplier</w:t>
      </w:r>
      <w:r>
        <w:rPr>
          <w:spacing w:val="24"/>
        </w:rPr>
        <w:t xml:space="preserve"> </w:t>
      </w:r>
      <w:r>
        <w:rPr>
          <w:spacing w:val="-1"/>
        </w:rPr>
        <w:t>shall</w:t>
      </w:r>
      <w:r>
        <w:rPr>
          <w:spacing w:val="22"/>
        </w:rPr>
        <w:t xml:space="preserve"> </w:t>
      </w:r>
      <w:r>
        <w:rPr>
          <w:spacing w:val="-1"/>
        </w:rPr>
        <w:t>as</w:t>
      </w:r>
      <w:r>
        <w:rPr>
          <w:spacing w:val="24"/>
        </w:rPr>
        <w:t xml:space="preserve"> </w:t>
      </w:r>
      <w:r>
        <w:rPr>
          <w:spacing w:val="-1"/>
        </w:rPr>
        <w:t>soon</w:t>
      </w:r>
      <w:r>
        <w:rPr>
          <w:spacing w:val="23"/>
        </w:rPr>
        <w:t xml:space="preserve"> </w:t>
      </w:r>
      <w:r>
        <w:rPr>
          <w:spacing w:val="-1"/>
        </w:rPr>
        <w:t>as</w:t>
      </w:r>
      <w:r>
        <w:rPr>
          <w:spacing w:val="24"/>
        </w:rPr>
        <w:t xml:space="preserve"> </w:t>
      </w:r>
      <w:r>
        <w:rPr>
          <w:spacing w:val="-1"/>
        </w:rPr>
        <w:t>is</w:t>
      </w:r>
      <w:r>
        <w:rPr>
          <w:spacing w:val="24"/>
        </w:rPr>
        <w:t xml:space="preserve"> </w:t>
      </w:r>
      <w:r>
        <w:rPr>
          <w:spacing w:val="-1"/>
        </w:rPr>
        <w:t>reasonably</w:t>
      </w:r>
      <w:r>
        <w:rPr>
          <w:spacing w:val="21"/>
        </w:rPr>
        <w:t xml:space="preserve"> </w:t>
      </w:r>
      <w:r>
        <w:rPr>
          <w:spacing w:val="-1"/>
        </w:rPr>
        <w:t>practicable</w:t>
      </w:r>
      <w:r>
        <w:rPr>
          <w:spacing w:val="23"/>
        </w:rPr>
        <w:t xml:space="preserve"> </w:t>
      </w:r>
      <w:r>
        <w:t>after</w:t>
      </w:r>
      <w:r>
        <w:rPr>
          <w:spacing w:val="24"/>
        </w:rPr>
        <w:t xml:space="preserve"> </w:t>
      </w:r>
      <w:r>
        <w:rPr>
          <w:spacing w:val="-2"/>
        </w:rPr>
        <w:t>receiving</w:t>
      </w:r>
      <w:r>
        <w:rPr>
          <w:spacing w:val="26"/>
        </w:rPr>
        <w:t xml:space="preserve"> </w:t>
      </w:r>
      <w:r>
        <w:rPr>
          <w:spacing w:val="-1"/>
        </w:rPr>
        <w:t>the</w:t>
      </w:r>
      <w:r>
        <w:rPr>
          <w:spacing w:val="56"/>
        </w:rPr>
        <w:t xml:space="preserve"> </w:t>
      </w:r>
      <w:r>
        <w:rPr>
          <w:spacing w:val="-1"/>
        </w:rPr>
        <w:t>Customer’s</w:t>
      </w:r>
      <w:r>
        <w:rPr>
          <w:spacing w:val="13"/>
        </w:rPr>
        <w:t xml:space="preserve"> </w:t>
      </w:r>
      <w:r>
        <w:rPr>
          <w:spacing w:val="-1"/>
        </w:rPr>
        <w:t>approval</w:t>
      </w:r>
      <w:r>
        <w:rPr>
          <w:spacing w:val="12"/>
        </w:rPr>
        <w:t xml:space="preserve"> </w:t>
      </w:r>
      <w:r>
        <w:rPr>
          <w:spacing w:val="-1"/>
        </w:rPr>
        <w:t>of</w:t>
      </w:r>
      <w:r>
        <w:rPr>
          <w:spacing w:val="14"/>
        </w:rPr>
        <w:t xml:space="preserve"> </w:t>
      </w:r>
      <w:r>
        <w:rPr>
          <w:spacing w:val="-1"/>
        </w:rPr>
        <w:t>the</w:t>
      </w:r>
      <w:r>
        <w:rPr>
          <w:spacing w:val="12"/>
        </w:rPr>
        <w:t xml:space="preserve"> </w:t>
      </w:r>
      <w:r>
        <w:rPr>
          <w:spacing w:val="-1"/>
        </w:rPr>
        <w:t>Supplier's</w:t>
      </w:r>
      <w:r>
        <w:rPr>
          <w:spacing w:val="13"/>
        </w:rPr>
        <w:t xml:space="preserve"> </w:t>
      </w:r>
      <w:r>
        <w:rPr>
          <w:spacing w:val="-1"/>
        </w:rPr>
        <w:t>Proposals</w:t>
      </w:r>
      <w:r>
        <w:rPr>
          <w:spacing w:val="10"/>
        </w:rPr>
        <w:t xml:space="preserve"> </w:t>
      </w:r>
      <w:r>
        <w:rPr>
          <w:spacing w:val="-2"/>
        </w:rPr>
        <w:t>(having</w:t>
      </w:r>
      <w:r>
        <w:rPr>
          <w:spacing w:val="15"/>
        </w:rPr>
        <w:t xml:space="preserve"> </w:t>
      </w:r>
      <w:r>
        <w:rPr>
          <w:spacing w:val="-1"/>
        </w:rPr>
        <w:t>regard</w:t>
      </w:r>
      <w:r>
        <w:rPr>
          <w:spacing w:val="10"/>
        </w:rPr>
        <w:t xml:space="preserve"> </w:t>
      </w:r>
      <w:r>
        <w:t>to</w:t>
      </w:r>
      <w:r>
        <w:rPr>
          <w:spacing w:val="10"/>
        </w:rPr>
        <w:t xml:space="preserve"> </w:t>
      </w:r>
      <w:r>
        <w:t>the</w:t>
      </w:r>
      <w:r>
        <w:rPr>
          <w:spacing w:val="12"/>
        </w:rPr>
        <w:t xml:space="preserve"> </w:t>
      </w:r>
      <w:r>
        <w:rPr>
          <w:spacing w:val="-1"/>
        </w:rPr>
        <w:t>significance</w:t>
      </w:r>
      <w:r>
        <w:rPr>
          <w:spacing w:val="39"/>
        </w:rPr>
        <w:t xml:space="preserve"> </w:t>
      </w:r>
      <w:r>
        <w:rPr>
          <w:spacing w:val="-2"/>
        </w:rPr>
        <w:t>of</w:t>
      </w:r>
      <w:r>
        <w:rPr>
          <w:spacing w:val="16"/>
        </w:rPr>
        <w:t xml:space="preserve"> </w:t>
      </w:r>
      <w:r>
        <w:rPr>
          <w:spacing w:val="-1"/>
        </w:rPr>
        <w:t>any</w:t>
      </w:r>
      <w:r>
        <w:rPr>
          <w:spacing w:val="10"/>
        </w:rPr>
        <w:t xml:space="preserve"> </w:t>
      </w:r>
      <w:r>
        <w:rPr>
          <w:spacing w:val="-1"/>
        </w:rPr>
        <w:t>risks</w:t>
      </w:r>
      <w:r>
        <w:rPr>
          <w:spacing w:val="13"/>
        </w:rPr>
        <w:t xml:space="preserve"> </w:t>
      </w:r>
      <w:r>
        <w:rPr>
          <w:spacing w:val="-1"/>
        </w:rPr>
        <w:t>highlighted</w:t>
      </w:r>
      <w:r>
        <w:rPr>
          <w:spacing w:val="12"/>
        </w:rPr>
        <w:t xml:space="preserve"> </w:t>
      </w:r>
      <w:r>
        <w:rPr>
          <w:spacing w:val="-1"/>
        </w:rPr>
        <w:t>in</w:t>
      </w:r>
      <w:r>
        <w:rPr>
          <w:spacing w:val="12"/>
        </w:rPr>
        <w:t xml:space="preserve"> </w:t>
      </w:r>
      <w:r>
        <w:t>the</w:t>
      </w:r>
      <w:r>
        <w:rPr>
          <w:spacing w:val="12"/>
        </w:rPr>
        <w:t xml:space="preserve"> </w:t>
      </w:r>
      <w:r>
        <w:rPr>
          <w:spacing w:val="-1"/>
        </w:rPr>
        <w:t>Review</w:t>
      </w:r>
      <w:r>
        <w:rPr>
          <w:spacing w:val="9"/>
        </w:rPr>
        <w:t xml:space="preserve"> </w:t>
      </w:r>
      <w:r>
        <w:rPr>
          <w:spacing w:val="-1"/>
        </w:rPr>
        <w:t>Report)</w:t>
      </w:r>
      <w:r>
        <w:rPr>
          <w:spacing w:val="14"/>
        </w:rPr>
        <w:t xml:space="preserve"> </w:t>
      </w:r>
      <w:r>
        <w:rPr>
          <w:spacing w:val="-1"/>
        </w:rPr>
        <w:t>effect</w:t>
      </w:r>
      <w:r>
        <w:rPr>
          <w:spacing w:val="14"/>
        </w:rPr>
        <w:t xml:space="preserve"> </w:t>
      </w:r>
      <w:r>
        <w:rPr>
          <w:spacing w:val="-1"/>
        </w:rPr>
        <w:t>any</w:t>
      </w:r>
      <w:r>
        <w:rPr>
          <w:spacing w:val="10"/>
        </w:rPr>
        <w:t xml:space="preserve"> </w:t>
      </w:r>
      <w:r>
        <w:rPr>
          <w:spacing w:val="-1"/>
        </w:rPr>
        <w:t>change</w:t>
      </w:r>
      <w:r>
        <w:rPr>
          <w:spacing w:val="12"/>
        </w:rPr>
        <w:t xml:space="preserve"> </w:t>
      </w:r>
      <w:r>
        <w:rPr>
          <w:spacing w:val="-1"/>
        </w:rPr>
        <w:t>in</w:t>
      </w:r>
      <w:r>
        <w:rPr>
          <w:spacing w:val="12"/>
        </w:rPr>
        <w:t xml:space="preserve"> </w:t>
      </w:r>
      <w:r>
        <w:rPr>
          <w:spacing w:val="-1"/>
        </w:rPr>
        <w:t>its</w:t>
      </w:r>
      <w:r>
        <w:rPr>
          <w:spacing w:val="13"/>
        </w:rPr>
        <w:t xml:space="preserve"> </w:t>
      </w:r>
      <w:r>
        <w:rPr>
          <w:spacing w:val="-1"/>
        </w:rPr>
        <w:t>practices</w:t>
      </w:r>
      <w:r>
        <w:rPr>
          <w:spacing w:val="13"/>
        </w:rPr>
        <w:t xml:space="preserve"> </w:t>
      </w:r>
      <w:r>
        <w:rPr>
          <w:spacing w:val="-1"/>
        </w:rPr>
        <w:t>or</w:t>
      </w:r>
      <w:r>
        <w:rPr>
          <w:spacing w:val="65"/>
        </w:rPr>
        <w:t xml:space="preserve"> </w:t>
      </w:r>
      <w:r>
        <w:rPr>
          <w:spacing w:val="-1"/>
        </w:rPr>
        <w:t>procedures</w:t>
      </w:r>
      <w:r>
        <w:rPr>
          <w:spacing w:val="30"/>
        </w:rPr>
        <w:t xml:space="preserve"> </w:t>
      </w:r>
      <w:r>
        <w:rPr>
          <w:spacing w:val="-1"/>
        </w:rPr>
        <w:t>necessary</w:t>
      </w:r>
      <w:r>
        <w:rPr>
          <w:spacing w:val="27"/>
        </w:rPr>
        <w:t xml:space="preserve"> </w:t>
      </w:r>
      <w:r>
        <w:rPr>
          <w:spacing w:val="-2"/>
        </w:rPr>
        <w:t>so</w:t>
      </w:r>
      <w:r>
        <w:rPr>
          <w:spacing w:val="29"/>
        </w:rPr>
        <w:t xml:space="preserve"> </w:t>
      </w:r>
      <w:r>
        <w:rPr>
          <w:spacing w:val="-1"/>
        </w:rPr>
        <w:t>as</w:t>
      </w:r>
      <w:r>
        <w:rPr>
          <w:spacing w:val="30"/>
        </w:rPr>
        <w:t xml:space="preserve"> </w:t>
      </w:r>
      <w:r>
        <w:t>to</w:t>
      </w:r>
      <w:r>
        <w:rPr>
          <w:spacing w:val="29"/>
        </w:rPr>
        <w:t xml:space="preserve"> </w:t>
      </w:r>
      <w:r>
        <w:rPr>
          <w:spacing w:val="-1"/>
        </w:rPr>
        <w:t>give</w:t>
      </w:r>
      <w:r>
        <w:rPr>
          <w:spacing w:val="29"/>
        </w:rPr>
        <w:t xml:space="preserve"> </w:t>
      </w:r>
      <w:r>
        <w:rPr>
          <w:spacing w:val="-1"/>
        </w:rPr>
        <w:t>effect</w:t>
      </w:r>
      <w:r>
        <w:rPr>
          <w:spacing w:val="30"/>
        </w:rPr>
        <w:t xml:space="preserve"> </w:t>
      </w:r>
      <w:r>
        <w:t>to</w:t>
      </w:r>
      <w:r>
        <w:rPr>
          <w:spacing w:val="27"/>
        </w:rPr>
        <w:t xml:space="preserve"> </w:t>
      </w:r>
      <w:r>
        <w:rPr>
          <w:spacing w:val="-1"/>
        </w:rPr>
        <w:t>the</w:t>
      </w:r>
      <w:r>
        <w:rPr>
          <w:spacing w:val="29"/>
        </w:rPr>
        <w:t xml:space="preserve"> </w:t>
      </w:r>
      <w:r>
        <w:rPr>
          <w:spacing w:val="-1"/>
        </w:rPr>
        <w:t>Supplier's</w:t>
      </w:r>
      <w:r>
        <w:rPr>
          <w:spacing w:val="30"/>
        </w:rPr>
        <w:t xml:space="preserve"> </w:t>
      </w:r>
      <w:r>
        <w:rPr>
          <w:spacing w:val="-1"/>
        </w:rPr>
        <w:t>Proposals.</w:t>
      </w:r>
      <w:r>
        <w:rPr>
          <w:spacing w:val="29"/>
        </w:rPr>
        <w:t xml:space="preserve"> </w:t>
      </w:r>
      <w:r>
        <w:rPr>
          <w:spacing w:val="-1"/>
        </w:rPr>
        <w:t>Any</w:t>
      </w:r>
      <w:r>
        <w:rPr>
          <w:spacing w:val="27"/>
        </w:rPr>
        <w:t xml:space="preserve"> </w:t>
      </w:r>
      <w:r>
        <w:rPr>
          <w:spacing w:val="-1"/>
        </w:rPr>
        <w:t>such</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left="828" w:right="114" w:firstLine="0"/>
        <w:jc w:val="both"/>
      </w:pPr>
      <w:r>
        <w:rPr>
          <w:spacing w:val="-1"/>
        </w:rPr>
        <w:t>change</w:t>
      </w:r>
      <w:r>
        <w:rPr>
          <w:spacing w:val="12"/>
        </w:rPr>
        <w:t xml:space="preserve"> </w:t>
      </w:r>
      <w:r>
        <w:rPr>
          <w:spacing w:val="-1"/>
        </w:rPr>
        <w:t>shall</w:t>
      </w:r>
      <w:r>
        <w:rPr>
          <w:spacing w:val="14"/>
        </w:rPr>
        <w:t xml:space="preserve"> </w:t>
      </w:r>
      <w:r>
        <w:rPr>
          <w:spacing w:val="-1"/>
        </w:rPr>
        <w:t>be</w:t>
      </w:r>
      <w:r>
        <w:rPr>
          <w:spacing w:val="15"/>
        </w:rPr>
        <w:t xml:space="preserve"> </w:t>
      </w:r>
      <w:r>
        <w:rPr>
          <w:spacing w:val="-1"/>
        </w:rPr>
        <w:t>at</w:t>
      </w:r>
      <w:r>
        <w:rPr>
          <w:spacing w:val="14"/>
        </w:rPr>
        <w:t xml:space="preserve"> </w:t>
      </w:r>
      <w:r>
        <w:t>the</w:t>
      </w:r>
      <w:r>
        <w:rPr>
          <w:spacing w:val="15"/>
        </w:rPr>
        <w:t xml:space="preserve"> </w:t>
      </w:r>
      <w:r>
        <w:rPr>
          <w:spacing w:val="-2"/>
        </w:rPr>
        <w:t>Supplier’s</w:t>
      </w:r>
      <w:r>
        <w:rPr>
          <w:spacing w:val="15"/>
        </w:rPr>
        <w:t xml:space="preserve"> </w:t>
      </w:r>
      <w:r>
        <w:rPr>
          <w:spacing w:val="-2"/>
        </w:rPr>
        <w:t>expense</w:t>
      </w:r>
      <w:r>
        <w:rPr>
          <w:spacing w:val="15"/>
        </w:rPr>
        <w:t xml:space="preserve"> </w:t>
      </w:r>
      <w:r>
        <w:rPr>
          <w:spacing w:val="-1"/>
        </w:rPr>
        <w:t>unless</w:t>
      </w:r>
      <w:r>
        <w:rPr>
          <w:spacing w:val="18"/>
        </w:rPr>
        <w:t xml:space="preserve"> </w:t>
      </w:r>
      <w:r>
        <w:rPr>
          <w:spacing w:val="-1"/>
        </w:rPr>
        <w:t>it</w:t>
      </w:r>
      <w:r>
        <w:rPr>
          <w:spacing w:val="16"/>
        </w:rPr>
        <w:t xml:space="preserve"> </w:t>
      </w:r>
      <w:r>
        <w:rPr>
          <w:spacing w:val="-1"/>
        </w:rPr>
        <w:t>can</w:t>
      </w:r>
      <w:r>
        <w:rPr>
          <w:spacing w:val="15"/>
        </w:rPr>
        <w:t xml:space="preserve"> </w:t>
      </w:r>
      <w:r>
        <w:rPr>
          <w:spacing w:val="-1"/>
        </w:rPr>
        <w:t>be</w:t>
      </w:r>
      <w:r>
        <w:rPr>
          <w:spacing w:val="12"/>
        </w:rPr>
        <w:t xml:space="preserve"> </w:t>
      </w:r>
      <w:r>
        <w:rPr>
          <w:spacing w:val="-1"/>
        </w:rPr>
        <w:t>reasonably</w:t>
      </w:r>
      <w:r>
        <w:rPr>
          <w:spacing w:val="13"/>
        </w:rPr>
        <w:t xml:space="preserve"> </w:t>
      </w:r>
      <w:r>
        <w:rPr>
          <w:spacing w:val="-2"/>
        </w:rPr>
        <w:t>shown</w:t>
      </w:r>
      <w:r>
        <w:rPr>
          <w:spacing w:val="15"/>
        </w:rPr>
        <w:t xml:space="preserve"> </w:t>
      </w:r>
      <w:r>
        <w:rPr>
          <w:spacing w:val="-1"/>
        </w:rPr>
        <w:t>that</w:t>
      </w:r>
      <w:r>
        <w:rPr>
          <w:spacing w:val="62"/>
        </w:rPr>
        <w:t xml:space="preserve"> </w:t>
      </w:r>
      <w:r>
        <w:t>the</w:t>
      </w:r>
      <w:r>
        <w:rPr>
          <w:spacing w:val="31"/>
        </w:rPr>
        <w:t xml:space="preserve"> </w:t>
      </w:r>
      <w:r>
        <w:rPr>
          <w:spacing w:val="-1"/>
        </w:rPr>
        <w:t>changes</w:t>
      </w:r>
      <w:r>
        <w:rPr>
          <w:spacing w:val="30"/>
        </w:rPr>
        <w:t xml:space="preserve"> </w:t>
      </w:r>
      <w:r>
        <w:rPr>
          <w:spacing w:val="-1"/>
        </w:rPr>
        <w:t>are</w:t>
      </w:r>
      <w:r>
        <w:rPr>
          <w:spacing w:val="29"/>
        </w:rPr>
        <w:t xml:space="preserve"> </w:t>
      </w:r>
      <w:r>
        <w:rPr>
          <w:spacing w:val="-1"/>
        </w:rPr>
        <w:t>required</w:t>
      </w:r>
      <w:r>
        <w:rPr>
          <w:spacing w:val="31"/>
        </w:rPr>
        <w:t xml:space="preserve"> </w:t>
      </w:r>
      <w:r>
        <w:rPr>
          <w:spacing w:val="-1"/>
        </w:rPr>
        <w:t>because</w:t>
      </w:r>
      <w:r>
        <w:rPr>
          <w:spacing w:val="32"/>
        </w:rPr>
        <w:t xml:space="preserve"> </w:t>
      </w:r>
      <w:r>
        <w:rPr>
          <w:spacing w:val="-2"/>
        </w:rPr>
        <w:t>of</w:t>
      </w:r>
      <w:r>
        <w:rPr>
          <w:spacing w:val="33"/>
        </w:rPr>
        <w:t xml:space="preserve"> </w:t>
      </w:r>
      <w:r>
        <w:t>a</w:t>
      </w:r>
      <w:r>
        <w:rPr>
          <w:spacing w:val="29"/>
        </w:rPr>
        <w:t xml:space="preserve"> </w:t>
      </w:r>
      <w:r>
        <w:rPr>
          <w:spacing w:val="-1"/>
        </w:rPr>
        <w:t>material</w:t>
      </w:r>
      <w:r>
        <w:rPr>
          <w:spacing w:val="31"/>
        </w:rPr>
        <w:t xml:space="preserve"> </w:t>
      </w:r>
      <w:r>
        <w:rPr>
          <w:spacing w:val="-1"/>
        </w:rPr>
        <w:t>change</w:t>
      </w:r>
      <w:r>
        <w:rPr>
          <w:spacing w:val="29"/>
        </w:rPr>
        <w:t xml:space="preserve"> </w:t>
      </w:r>
      <w:r>
        <w:t>to</w:t>
      </w:r>
      <w:r>
        <w:rPr>
          <w:spacing w:val="31"/>
        </w:rPr>
        <w:t xml:space="preserve"> </w:t>
      </w:r>
      <w:r>
        <w:t>the</w:t>
      </w:r>
      <w:r>
        <w:rPr>
          <w:spacing w:val="29"/>
        </w:rPr>
        <w:t xml:space="preserve"> </w:t>
      </w:r>
      <w:r>
        <w:rPr>
          <w:spacing w:val="-2"/>
        </w:rPr>
        <w:t>risk</w:t>
      </w:r>
      <w:r>
        <w:rPr>
          <w:spacing w:val="33"/>
        </w:rPr>
        <w:t xml:space="preserve"> </w:t>
      </w:r>
      <w:r>
        <w:rPr>
          <w:spacing w:val="-1"/>
        </w:rPr>
        <w:t>profile</w:t>
      </w:r>
      <w:r>
        <w:rPr>
          <w:spacing w:val="31"/>
        </w:rPr>
        <w:t xml:space="preserve"> </w:t>
      </w:r>
      <w:r>
        <w:rPr>
          <w:spacing w:val="-2"/>
        </w:rPr>
        <w:t>of</w:t>
      </w:r>
      <w:r>
        <w:rPr>
          <w:spacing w:val="35"/>
        </w:rPr>
        <w:t xml:space="preserve"> </w:t>
      </w:r>
      <w:r>
        <w:rPr>
          <w:spacing w:val="-2"/>
        </w:rPr>
        <w:t>the</w:t>
      </w:r>
      <w:r>
        <w:rPr>
          <w:spacing w:val="41"/>
        </w:rPr>
        <w:t xml:space="preserve"> </w:t>
      </w:r>
      <w:r>
        <w:rPr>
          <w:spacing w:val="-1"/>
        </w:rPr>
        <w:t>Goods</w:t>
      </w:r>
      <w:r>
        <w:rPr>
          <w:spacing w:val="1"/>
        </w:rPr>
        <w:t xml:space="preserve"> </w:t>
      </w:r>
      <w:r>
        <w:rPr>
          <w:spacing w:val="-1"/>
        </w:rPr>
        <w:t>and/or Services.</w:t>
      </w:r>
    </w:p>
    <w:p w:rsidR="008918FA" w:rsidRDefault="008918FA" w:rsidP="008918FA">
      <w:pPr>
        <w:pStyle w:val="BodyText"/>
        <w:numPr>
          <w:ilvl w:val="0"/>
          <w:numId w:val="10"/>
        </w:numPr>
        <w:tabs>
          <w:tab w:val="left" w:pos="467"/>
        </w:tabs>
        <w:spacing w:before="117"/>
        <w:ind w:left="466"/>
        <w:jc w:val="left"/>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spacing w:val="-5"/>
        </w:rPr>
        <w:t>TING</w:t>
      </w:r>
      <w:r>
        <w:rPr>
          <w:rFonts w:ascii="Times New Roman"/>
          <w:spacing w:val="20"/>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5"/>
        </w:rPr>
        <w:t>BCDR</w:t>
      </w:r>
      <w:r>
        <w:rPr>
          <w:rFonts w:ascii="Times New Roman"/>
          <w:spacing w:val="18"/>
        </w:rPr>
        <w:t xml:space="preserve"> </w:t>
      </w:r>
      <w:r>
        <w:rPr>
          <w:rFonts w:ascii="Times New Roman"/>
          <w:spacing w:val="3"/>
        </w:rPr>
        <w:t>PLAN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0"/>
        <w:ind w:right="114"/>
        <w:jc w:val="both"/>
      </w:pPr>
      <w:r>
        <w:t xml:space="preserve">The </w:t>
      </w:r>
      <w:r>
        <w:rPr>
          <w:spacing w:val="-2"/>
        </w:rPr>
        <w:t>Supplier</w:t>
      </w:r>
      <w:r>
        <w:rPr>
          <w:spacing w:val="2"/>
        </w:rPr>
        <w:t xml:space="preserve"> </w:t>
      </w:r>
      <w:r>
        <w:rPr>
          <w:spacing w:val="-1"/>
        </w:rPr>
        <w:t>shall</w:t>
      </w:r>
      <w:r>
        <w:t xml:space="preserve"> </w:t>
      </w:r>
      <w:r>
        <w:rPr>
          <w:spacing w:val="-1"/>
        </w:rPr>
        <w:t>test</w:t>
      </w:r>
      <w:r>
        <w:t xml:space="preserve"> </w:t>
      </w:r>
      <w:r>
        <w:rPr>
          <w:spacing w:val="-1"/>
        </w:rPr>
        <w:t>the</w:t>
      </w:r>
      <w:r>
        <w:t xml:space="preserve"> </w:t>
      </w:r>
      <w:r>
        <w:rPr>
          <w:spacing w:val="-2"/>
        </w:rPr>
        <w:t>BCDR</w:t>
      </w:r>
      <w:r>
        <w:t xml:space="preserve"> </w:t>
      </w:r>
      <w:r>
        <w:rPr>
          <w:spacing w:val="-1"/>
        </w:rPr>
        <w:t>Plan</w:t>
      </w:r>
      <w:r>
        <w:t xml:space="preserve"> </w:t>
      </w:r>
      <w:r>
        <w:rPr>
          <w:spacing w:val="-1"/>
        </w:rPr>
        <w:t>on</w:t>
      </w:r>
      <w:r>
        <w:t xml:space="preserve"> a </w:t>
      </w:r>
      <w:r>
        <w:rPr>
          <w:spacing w:val="-1"/>
        </w:rPr>
        <w:t>regular</w:t>
      </w:r>
      <w:r>
        <w:rPr>
          <w:spacing w:val="2"/>
        </w:rPr>
        <w:t xml:space="preserve"> </w:t>
      </w:r>
      <w:r>
        <w:rPr>
          <w:spacing w:val="-1"/>
        </w:rPr>
        <w:t>basis</w:t>
      </w:r>
      <w:r>
        <w:rPr>
          <w:spacing w:val="1"/>
        </w:rPr>
        <w:t xml:space="preserve"> </w:t>
      </w:r>
      <w:r>
        <w:rPr>
          <w:spacing w:val="-1"/>
        </w:rPr>
        <w:t>(and</w:t>
      </w:r>
      <w:r>
        <w:t xml:space="preserve"> </w:t>
      </w:r>
      <w:r>
        <w:rPr>
          <w:spacing w:val="-1"/>
        </w:rPr>
        <w:t>in</w:t>
      </w:r>
      <w:r>
        <w:t xml:space="preserve"> </w:t>
      </w:r>
      <w:r>
        <w:rPr>
          <w:spacing w:val="-1"/>
        </w:rPr>
        <w:t>any</w:t>
      </w:r>
      <w:r>
        <w:rPr>
          <w:spacing w:val="-2"/>
        </w:rPr>
        <w:t xml:space="preserve"> event</w:t>
      </w:r>
      <w:r>
        <w:rPr>
          <w:spacing w:val="2"/>
        </w:rPr>
        <w:t xml:space="preserve"> </w:t>
      </w:r>
      <w:r>
        <w:rPr>
          <w:spacing w:val="-1"/>
        </w:rPr>
        <w:t>not</w:t>
      </w:r>
      <w:r>
        <w:rPr>
          <w:spacing w:val="2"/>
        </w:rPr>
        <w:t xml:space="preserve"> </w:t>
      </w:r>
      <w:r>
        <w:rPr>
          <w:spacing w:val="-2"/>
        </w:rPr>
        <w:t>less</w:t>
      </w:r>
      <w:r>
        <w:rPr>
          <w:spacing w:val="58"/>
        </w:rPr>
        <w:t xml:space="preserve"> </w:t>
      </w:r>
      <w:r>
        <w:rPr>
          <w:spacing w:val="-1"/>
        </w:rPr>
        <w:t>than</w:t>
      </w:r>
      <w:r>
        <w:rPr>
          <w:spacing w:val="60"/>
        </w:rPr>
        <w:t xml:space="preserve"> </w:t>
      </w:r>
      <w:r>
        <w:rPr>
          <w:spacing w:val="-1"/>
        </w:rPr>
        <w:t>once</w:t>
      </w:r>
      <w:r w:rsidR="001C1527">
        <w:t xml:space="preserve"> </w:t>
      </w:r>
      <w:r>
        <w:rPr>
          <w:spacing w:val="-1"/>
        </w:rPr>
        <w:t>in</w:t>
      </w:r>
      <w:r>
        <w:rPr>
          <w:spacing w:val="60"/>
        </w:rPr>
        <w:t xml:space="preserve"> </w:t>
      </w:r>
      <w:r>
        <w:rPr>
          <w:spacing w:val="-1"/>
        </w:rPr>
        <w:t>every</w:t>
      </w:r>
      <w:r>
        <w:rPr>
          <w:spacing w:val="58"/>
        </w:rPr>
        <w:t xml:space="preserve"> </w:t>
      </w:r>
      <w:r>
        <w:rPr>
          <w:spacing w:val="-1"/>
        </w:rPr>
        <w:t>Contract</w:t>
      </w:r>
      <w:r>
        <w:rPr>
          <w:spacing w:val="1"/>
        </w:rPr>
        <w:t xml:space="preserve"> </w:t>
      </w:r>
      <w:r>
        <w:rPr>
          <w:spacing w:val="-1"/>
        </w:rPr>
        <w:t>Year).</w:t>
      </w:r>
      <w:r>
        <w:rPr>
          <w:spacing w:val="1"/>
        </w:rPr>
        <w:t xml:space="preserve"> </w:t>
      </w:r>
      <w:r>
        <w:rPr>
          <w:spacing w:val="-1"/>
        </w:rPr>
        <w:t>Subject</w:t>
      </w:r>
      <w:r>
        <w:rPr>
          <w:spacing w:val="60"/>
        </w:rPr>
        <w:t xml:space="preserve"> </w:t>
      </w:r>
      <w:r>
        <w:rPr>
          <w:spacing w:val="-1"/>
        </w:rPr>
        <w:t>to</w:t>
      </w:r>
      <w:r>
        <w:rPr>
          <w:spacing w:val="1"/>
        </w:rPr>
        <w:t xml:space="preserve"> </w:t>
      </w:r>
      <w:r>
        <w:rPr>
          <w:spacing w:val="-1"/>
        </w:rPr>
        <w:t>paragraph</w:t>
      </w:r>
      <w:r>
        <w:rPr>
          <w:spacing w:val="-2"/>
        </w:rPr>
        <w:t xml:space="preserve"> </w:t>
      </w:r>
      <w:hyperlink w:anchor="_bookmark365" w:history="1">
        <w:r>
          <w:t>7.2</w:t>
        </w:r>
      </w:hyperlink>
      <w:r>
        <w:rPr>
          <w:spacing w:val="60"/>
        </w:rPr>
        <w:t xml:space="preserve"> </w:t>
      </w:r>
      <w:r>
        <w:rPr>
          <w:spacing w:val="-2"/>
        </w:rPr>
        <w:t>of</w:t>
      </w:r>
      <w:r>
        <w:rPr>
          <w:spacing w:val="1"/>
        </w:rPr>
        <w:t xml:space="preserve"> </w:t>
      </w:r>
      <w:r>
        <w:rPr>
          <w:spacing w:val="-1"/>
        </w:rPr>
        <w:t>this</w:t>
      </w:r>
      <w:r>
        <w:rPr>
          <w:spacing w:val="58"/>
        </w:rPr>
        <w:t xml:space="preserve"> </w:t>
      </w:r>
      <w:r>
        <w:rPr>
          <w:spacing w:val="-2"/>
        </w:rPr>
        <w:t>Call</w:t>
      </w:r>
      <w:r>
        <w:rPr>
          <w:spacing w:val="60"/>
        </w:rPr>
        <w:t xml:space="preserve"> </w:t>
      </w:r>
      <w:r>
        <w:rPr>
          <w:spacing w:val="-1"/>
        </w:rPr>
        <w:t>Off</w:t>
      </w:r>
      <w:r>
        <w:rPr>
          <w:spacing w:val="45"/>
        </w:rPr>
        <w:t xml:space="preserve"> </w:t>
      </w:r>
      <w:r>
        <w:rPr>
          <w:spacing w:val="-1"/>
        </w:rPr>
        <w:t>Schedule,</w:t>
      </w:r>
      <w:r>
        <w:rPr>
          <w:spacing w:val="42"/>
        </w:rPr>
        <w:t xml:space="preserve"> </w:t>
      </w:r>
      <w:r>
        <w:t>the</w:t>
      </w:r>
      <w:r>
        <w:rPr>
          <w:spacing w:val="41"/>
        </w:rPr>
        <w:t xml:space="preserve"> </w:t>
      </w:r>
      <w:r>
        <w:rPr>
          <w:spacing w:val="-2"/>
        </w:rPr>
        <w:t>Customer</w:t>
      </w:r>
      <w:r>
        <w:rPr>
          <w:spacing w:val="40"/>
        </w:rPr>
        <w:t xml:space="preserve"> </w:t>
      </w:r>
      <w:r>
        <w:rPr>
          <w:spacing w:val="-1"/>
        </w:rPr>
        <w:t>may</w:t>
      </w:r>
      <w:r>
        <w:rPr>
          <w:spacing w:val="39"/>
        </w:rPr>
        <w:t xml:space="preserve"> </w:t>
      </w:r>
      <w:r>
        <w:rPr>
          <w:spacing w:val="-1"/>
        </w:rPr>
        <w:t>require</w:t>
      </w:r>
      <w:r>
        <w:rPr>
          <w:spacing w:val="38"/>
        </w:rPr>
        <w:t xml:space="preserve"> </w:t>
      </w:r>
      <w:r>
        <w:t>the</w:t>
      </w:r>
      <w:r>
        <w:rPr>
          <w:spacing w:val="41"/>
        </w:rPr>
        <w:t xml:space="preserve"> </w:t>
      </w:r>
      <w:r>
        <w:rPr>
          <w:spacing w:val="-2"/>
        </w:rPr>
        <w:t>Supplier</w:t>
      </w:r>
      <w:r>
        <w:rPr>
          <w:spacing w:val="43"/>
        </w:rPr>
        <w:t xml:space="preserve"> </w:t>
      </w:r>
      <w:r>
        <w:t>to</w:t>
      </w:r>
      <w:r>
        <w:rPr>
          <w:spacing w:val="38"/>
        </w:rPr>
        <w:t xml:space="preserve"> </w:t>
      </w:r>
      <w:r>
        <w:rPr>
          <w:spacing w:val="-1"/>
        </w:rPr>
        <w:t>conduct</w:t>
      </w:r>
      <w:r>
        <w:rPr>
          <w:spacing w:val="42"/>
        </w:rPr>
        <w:t xml:space="preserve"> </w:t>
      </w:r>
      <w:r>
        <w:rPr>
          <w:spacing w:val="-1"/>
        </w:rPr>
        <w:t>additional</w:t>
      </w:r>
      <w:r>
        <w:rPr>
          <w:spacing w:val="40"/>
        </w:rPr>
        <w:t xml:space="preserve"> </w:t>
      </w:r>
      <w:r>
        <w:rPr>
          <w:spacing w:val="-1"/>
        </w:rPr>
        <w:t>tests</w:t>
      </w:r>
      <w:r>
        <w:rPr>
          <w:spacing w:val="36"/>
        </w:rPr>
        <w:t xml:space="preserve"> </w:t>
      </w:r>
      <w:r>
        <w:rPr>
          <w:spacing w:val="-2"/>
        </w:rPr>
        <w:t>of</w:t>
      </w:r>
      <w:r>
        <w:rPr>
          <w:spacing w:val="53"/>
        </w:rPr>
        <w:t xml:space="preserve"> </w:t>
      </w:r>
      <w:r>
        <w:rPr>
          <w:spacing w:val="-1"/>
        </w:rPr>
        <w:t>some</w:t>
      </w:r>
      <w:r>
        <w:rPr>
          <w:spacing w:val="5"/>
        </w:rPr>
        <w:t xml:space="preserve"> </w:t>
      </w:r>
      <w:r>
        <w:rPr>
          <w:spacing w:val="-2"/>
        </w:rPr>
        <w:t>or</w:t>
      </w:r>
      <w:r>
        <w:rPr>
          <w:spacing w:val="6"/>
        </w:rPr>
        <w:t xml:space="preserve"> </w:t>
      </w:r>
      <w:r>
        <w:rPr>
          <w:spacing w:val="-1"/>
        </w:rPr>
        <w:t>all</w:t>
      </w:r>
      <w:r>
        <w:rPr>
          <w:spacing w:val="4"/>
        </w:rPr>
        <w:t xml:space="preserve"> </w:t>
      </w:r>
      <w:r>
        <w:rPr>
          <w:spacing w:val="-1"/>
        </w:rPr>
        <w:t>aspects</w:t>
      </w:r>
      <w:r>
        <w:rPr>
          <w:spacing w:val="5"/>
        </w:rPr>
        <w:t xml:space="preserve"> </w:t>
      </w:r>
      <w:r>
        <w:rPr>
          <w:spacing w:val="-2"/>
        </w:rPr>
        <w:t>of</w:t>
      </w:r>
      <w:r>
        <w:rPr>
          <w:spacing w:val="4"/>
        </w:rPr>
        <w:t xml:space="preserve"> </w:t>
      </w:r>
      <w:r>
        <w:rPr>
          <w:spacing w:val="-1"/>
        </w:rPr>
        <w:t>the</w:t>
      </w:r>
      <w:r>
        <w:rPr>
          <w:spacing w:val="5"/>
        </w:rPr>
        <w:t xml:space="preserve"> </w:t>
      </w:r>
      <w:r>
        <w:rPr>
          <w:spacing w:val="-2"/>
        </w:rPr>
        <w:t>BCDR</w:t>
      </w:r>
      <w:r>
        <w:rPr>
          <w:spacing w:val="4"/>
        </w:rPr>
        <w:t xml:space="preserve"> </w:t>
      </w:r>
      <w:r>
        <w:rPr>
          <w:spacing w:val="-1"/>
        </w:rPr>
        <w:t>Plan</w:t>
      </w:r>
      <w:r>
        <w:rPr>
          <w:spacing w:val="5"/>
        </w:rPr>
        <w:t xml:space="preserve"> </w:t>
      </w:r>
      <w:r>
        <w:rPr>
          <w:spacing w:val="-1"/>
        </w:rPr>
        <w:t>at</w:t>
      </w:r>
      <w:r>
        <w:rPr>
          <w:spacing w:val="7"/>
        </w:rPr>
        <w:t xml:space="preserve"> </w:t>
      </w:r>
      <w:r>
        <w:rPr>
          <w:spacing w:val="-1"/>
        </w:rPr>
        <w:t>any</w:t>
      </w:r>
      <w:r>
        <w:rPr>
          <w:spacing w:val="3"/>
        </w:rPr>
        <w:t xml:space="preserve"> </w:t>
      </w:r>
      <w:r>
        <w:rPr>
          <w:spacing w:val="-1"/>
        </w:rPr>
        <w:t>time</w:t>
      </w:r>
      <w:r>
        <w:rPr>
          <w:spacing w:val="5"/>
        </w:rPr>
        <w:t xml:space="preserve"> </w:t>
      </w:r>
      <w:r>
        <w:rPr>
          <w:spacing w:val="-2"/>
        </w:rPr>
        <w:t>where</w:t>
      </w:r>
      <w:r>
        <w:rPr>
          <w:spacing w:val="5"/>
        </w:rPr>
        <w:t xml:space="preserve"> </w:t>
      </w:r>
      <w:r>
        <w:t>the</w:t>
      </w:r>
      <w:r>
        <w:rPr>
          <w:spacing w:val="5"/>
        </w:rPr>
        <w:t xml:space="preserve"> </w:t>
      </w:r>
      <w:r>
        <w:rPr>
          <w:spacing w:val="-2"/>
        </w:rPr>
        <w:t>Customer</w:t>
      </w:r>
      <w:r>
        <w:rPr>
          <w:spacing w:val="6"/>
        </w:rPr>
        <w:t xml:space="preserve"> </w:t>
      </w:r>
      <w:r>
        <w:rPr>
          <w:spacing w:val="-1"/>
        </w:rPr>
        <w:t>considers</w:t>
      </w:r>
      <w:r>
        <w:rPr>
          <w:spacing w:val="5"/>
        </w:rPr>
        <w:t xml:space="preserve"> </w:t>
      </w:r>
      <w:r>
        <w:rPr>
          <w:spacing w:val="-2"/>
        </w:rPr>
        <w:t>it</w:t>
      </w:r>
      <w:r>
        <w:rPr>
          <w:spacing w:val="51"/>
        </w:rPr>
        <w:t xml:space="preserve"> </w:t>
      </w:r>
      <w:r>
        <w:rPr>
          <w:spacing w:val="-1"/>
        </w:rPr>
        <w:t>necessary,</w:t>
      </w:r>
      <w:r>
        <w:rPr>
          <w:spacing w:val="5"/>
        </w:rPr>
        <w:t xml:space="preserve"> </w:t>
      </w:r>
      <w:r>
        <w:rPr>
          <w:spacing w:val="-2"/>
        </w:rPr>
        <w:t>including</w:t>
      </w:r>
      <w:r>
        <w:rPr>
          <w:spacing w:val="6"/>
        </w:rPr>
        <w:t xml:space="preserve"> </w:t>
      </w:r>
      <w:r>
        <w:rPr>
          <w:spacing w:val="-1"/>
        </w:rPr>
        <w:t>where</w:t>
      </w:r>
      <w:r>
        <w:rPr>
          <w:spacing w:val="4"/>
        </w:rPr>
        <w:t xml:space="preserve"> </w:t>
      </w:r>
      <w:r>
        <w:rPr>
          <w:spacing w:val="-1"/>
        </w:rPr>
        <w:t>there</w:t>
      </w:r>
      <w:r>
        <w:rPr>
          <w:spacing w:val="4"/>
        </w:rPr>
        <w:t xml:space="preserve"> </w:t>
      </w:r>
      <w:r>
        <w:rPr>
          <w:spacing w:val="-1"/>
        </w:rPr>
        <w:t>has</w:t>
      </w:r>
      <w:r>
        <w:rPr>
          <w:spacing w:val="4"/>
        </w:rPr>
        <w:t xml:space="preserve"> </w:t>
      </w:r>
      <w:r>
        <w:rPr>
          <w:spacing w:val="-1"/>
        </w:rPr>
        <w:t>been</w:t>
      </w:r>
      <w:r>
        <w:rPr>
          <w:spacing w:val="4"/>
        </w:rPr>
        <w:t xml:space="preserve"> </w:t>
      </w:r>
      <w:r>
        <w:rPr>
          <w:spacing w:val="-2"/>
        </w:rPr>
        <w:t>any</w:t>
      </w:r>
      <w:r>
        <w:rPr>
          <w:spacing w:val="2"/>
        </w:rPr>
        <w:t xml:space="preserve"> </w:t>
      </w:r>
      <w:r>
        <w:rPr>
          <w:spacing w:val="-1"/>
        </w:rPr>
        <w:t>change</w:t>
      </w:r>
      <w:r>
        <w:rPr>
          <w:spacing w:val="4"/>
        </w:rPr>
        <w:t xml:space="preserve"> </w:t>
      </w:r>
      <w:r>
        <w:t>to</w:t>
      </w:r>
      <w:r>
        <w:rPr>
          <w:spacing w:val="4"/>
        </w:rPr>
        <w:t xml:space="preserve"> </w:t>
      </w:r>
      <w:r>
        <w:t>the</w:t>
      </w:r>
      <w:r>
        <w:rPr>
          <w:spacing w:val="4"/>
        </w:rPr>
        <w:t xml:space="preserve"> </w:t>
      </w:r>
      <w:r>
        <w:rPr>
          <w:spacing w:val="-1"/>
        </w:rPr>
        <w:t>Goods</w:t>
      </w:r>
      <w:r>
        <w:rPr>
          <w:spacing w:val="4"/>
        </w:rPr>
        <w:t xml:space="preserve"> </w:t>
      </w:r>
      <w:r>
        <w:rPr>
          <w:spacing w:val="-1"/>
        </w:rPr>
        <w:t>and/or</w:t>
      </w:r>
      <w:r>
        <w:rPr>
          <w:spacing w:val="56"/>
        </w:rPr>
        <w:t xml:space="preserve"> </w:t>
      </w:r>
      <w:r>
        <w:rPr>
          <w:spacing w:val="-1"/>
        </w:rPr>
        <w:t>Services</w:t>
      </w:r>
      <w:r>
        <w:rPr>
          <w:spacing w:val="11"/>
        </w:rPr>
        <w:t xml:space="preserve"> </w:t>
      </w:r>
      <w:r>
        <w:rPr>
          <w:spacing w:val="-1"/>
        </w:rPr>
        <w:t>or</w:t>
      </w:r>
      <w:r>
        <w:rPr>
          <w:spacing w:val="11"/>
        </w:rPr>
        <w:t xml:space="preserve"> </w:t>
      </w:r>
      <w:r>
        <w:rPr>
          <w:spacing w:val="-1"/>
        </w:rPr>
        <w:t>any</w:t>
      </w:r>
      <w:r>
        <w:rPr>
          <w:spacing w:val="8"/>
        </w:rPr>
        <w:t xml:space="preserve"> </w:t>
      </w:r>
      <w:r>
        <w:rPr>
          <w:spacing w:val="-1"/>
        </w:rPr>
        <w:t>underlying</w:t>
      </w:r>
      <w:r>
        <w:rPr>
          <w:spacing w:val="12"/>
        </w:rPr>
        <w:t xml:space="preserve"> </w:t>
      </w:r>
      <w:r>
        <w:rPr>
          <w:spacing w:val="-1"/>
        </w:rPr>
        <w:t>business</w:t>
      </w:r>
      <w:r>
        <w:rPr>
          <w:spacing w:val="11"/>
        </w:rPr>
        <w:t xml:space="preserve"> </w:t>
      </w:r>
      <w:r>
        <w:rPr>
          <w:spacing w:val="-2"/>
        </w:rPr>
        <w:t>processes,</w:t>
      </w:r>
      <w:r>
        <w:rPr>
          <w:spacing w:val="11"/>
        </w:rPr>
        <w:t xml:space="preserve"> </w:t>
      </w:r>
      <w:r>
        <w:rPr>
          <w:spacing w:val="-1"/>
        </w:rPr>
        <w:t>or</w:t>
      </w:r>
      <w:r>
        <w:rPr>
          <w:spacing w:val="11"/>
        </w:rPr>
        <w:t xml:space="preserve"> </w:t>
      </w:r>
      <w:r>
        <w:rPr>
          <w:spacing w:val="-1"/>
        </w:rPr>
        <w:t>on</w:t>
      </w:r>
      <w:r>
        <w:rPr>
          <w:spacing w:val="10"/>
        </w:rPr>
        <w:t xml:space="preserve"> </w:t>
      </w:r>
      <w:r>
        <w:t>the</w:t>
      </w:r>
      <w:r>
        <w:rPr>
          <w:spacing w:val="10"/>
        </w:rPr>
        <w:t xml:space="preserve"> </w:t>
      </w:r>
      <w:r>
        <w:rPr>
          <w:spacing w:val="-1"/>
        </w:rPr>
        <w:t>occurrence</w:t>
      </w:r>
      <w:r>
        <w:rPr>
          <w:spacing w:val="10"/>
        </w:rPr>
        <w:t xml:space="preserve"> </w:t>
      </w:r>
      <w:r>
        <w:rPr>
          <w:spacing w:val="-2"/>
        </w:rPr>
        <w:t>of</w:t>
      </w:r>
      <w:r>
        <w:rPr>
          <w:spacing w:val="11"/>
        </w:rPr>
        <w:t xml:space="preserve"> </w:t>
      </w:r>
      <w:r>
        <w:rPr>
          <w:spacing w:val="-1"/>
        </w:rPr>
        <w:t>any</w:t>
      </w:r>
      <w:r>
        <w:rPr>
          <w:spacing w:val="8"/>
        </w:rPr>
        <w:t xml:space="preserve"> </w:t>
      </w:r>
      <w:r>
        <w:rPr>
          <w:spacing w:val="-1"/>
        </w:rPr>
        <w:t>event</w:t>
      </w:r>
      <w:r>
        <w:rPr>
          <w:spacing w:val="50"/>
        </w:rPr>
        <w:t xml:space="preserve"> </w:t>
      </w:r>
      <w:r>
        <w:rPr>
          <w:spacing w:val="-1"/>
        </w:rPr>
        <w:t>which</w:t>
      </w:r>
      <w:r>
        <w:rPr>
          <w:spacing w:val="1"/>
        </w:rPr>
        <w:t xml:space="preserve"> </w:t>
      </w:r>
      <w:r>
        <w:rPr>
          <w:spacing w:val="-1"/>
        </w:rPr>
        <w:t>may</w:t>
      </w:r>
      <w:r>
        <w:rPr>
          <w:spacing w:val="-2"/>
        </w:rPr>
        <w:t xml:space="preserve"> </w:t>
      </w:r>
      <w:r>
        <w:rPr>
          <w:spacing w:val="-1"/>
        </w:rPr>
        <w:t>increase</w:t>
      </w:r>
      <w:r>
        <w:rPr>
          <w:spacing w:val="-2"/>
        </w:rPr>
        <w:t xml:space="preserve"> </w:t>
      </w:r>
      <w:r>
        <w:t>the</w:t>
      </w:r>
      <w:r>
        <w:rPr>
          <w:spacing w:val="-2"/>
        </w:rPr>
        <w:t xml:space="preserve"> </w:t>
      </w:r>
      <w:r>
        <w:rPr>
          <w:spacing w:val="-1"/>
        </w:rPr>
        <w:t>likelihood</w:t>
      </w:r>
      <w:r>
        <w:t xml:space="preserve"> </w:t>
      </w:r>
      <w:r>
        <w:rPr>
          <w:spacing w:val="-2"/>
        </w:rPr>
        <w:t>of</w:t>
      </w:r>
      <w:r>
        <w:rPr>
          <w:spacing w:val="2"/>
        </w:rPr>
        <w:t xml:space="preserve"> </w:t>
      </w:r>
      <w:r>
        <w:t>the</w:t>
      </w:r>
      <w:r>
        <w:rPr>
          <w:spacing w:val="-2"/>
        </w:rPr>
        <w:t xml:space="preserve"> </w:t>
      </w:r>
      <w:r>
        <w:rPr>
          <w:spacing w:val="-1"/>
        </w:rPr>
        <w:t>need</w:t>
      </w:r>
      <w:r>
        <w:rPr>
          <w:spacing w:val="-2"/>
        </w:rPr>
        <w:t xml:space="preserve"> </w:t>
      </w:r>
      <w:r>
        <w:t>to</w:t>
      </w:r>
      <w:r>
        <w:rPr>
          <w:spacing w:val="-2"/>
        </w:rPr>
        <w:t xml:space="preserve"> </w:t>
      </w:r>
      <w:r>
        <w:rPr>
          <w:spacing w:val="-1"/>
        </w:rPr>
        <w:t>implement</w:t>
      </w:r>
      <w:r>
        <w:rPr>
          <w:spacing w:val="-3"/>
        </w:rPr>
        <w:t xml:space="preserve"> </w:t>
      </w:r>
      <w:r>
        <w:t xml:space="preserve">the </w:t>
      </w:r>
      <w:r>
        <w:rPr>
          <w:spacing w:val="-2"/>
        </w:rPr>
        <w:t>BCDR</w:t>
      </w:r>
      <w:r>
        <w:t xml:space="preserve"> </w:t>
      </w:r>
      <w:r>
        <w:rPr>
          <w:spacing w:val="-2"/>
        </w:rPr>
        <w:t>Plan.</w:t>
      </w:r>
    </w:p>
    <w:p w:rsidR="008918FA" w:rsidRDefault="008918FA" w:rsidP="008918FA">
      <w:pPr>
        <w:pStyle w:val="BodyText"/>
        <w:numPr>
          <w:ilvl w:val="1"/>
          <w:numId w:val="10"/>
        </w:numPr>
        <w:tabs>
          <w:tab w:val="left" w:pos="829"/>
        </w:tabs>
        <w:ind w:left="827" w:right="113" w:hanging="359"/>
        <w:jc w:val="both"/>
      </w:pPr>
      <w:bookmarkStart w:id="401" w:name="_bookmark365"/>
      <w:bookmarkEnd w:id="401"/>
      <w:r>
        <w:rPr>
          <w:spacing w:val="-1"/>
        </w:rPr>
        <w:t>If</w:t>
      </w:r>
      <w:r>
        <w:rPr>
          <w:spacing w:val="49"/>
        </w:rPr>
        <w:t xml:space="preserve"> </w:t>
      </w:r>
      <w:r>
        <w:t>the</w:t>
      </w:r>
      <w:r>
        <w:rPr>
          <w:spacing w:val="46"/>
        </w:rPr>
        <w:t xml:space="preserve"> </w:t>
      </w:r>
      <w:r>
        <w:rPr>
          <w:spacing w:val="-2"/>
        </w:rPr>
        <w:t>Customer</w:t>
      </w:r>
      <w:r>
        <w:rPr>
          <w:spacing w:val="47"/>
        </w:rPr>
        <w:t xml:space="preserve"> </w:t>
      </w:r>
      <w:r>
        <w:rPr>
          <w:spacing w:val="-1"/>
        </w:rPr>
        <w:t>requires</w:t>
      </w:r>
      <w:r>
        <w:rPr>
          <w:spacing w:val="46"/>
        </w:rPr>
        <w:t xml:space="preserve"> </w:t>
      </w:r>
      <w:r>
        <w:rPr>
          <w:spacing w:val="-1"/>
        </w:rPr>
        <w:t>an</w:t>
      </w:r>
      <w:r>
        <w:rPr>
          <w:spacing w:val="46"/>
        </w:rPr>
        <w:t xml:space="preserve"> </w:t>
      </w:r>
      <w:r>
        <w:rPr>
          <w:spacing w:val="-1"/>
        </w:rPr>
        <w:t>additional</w:t>
      </w:r>
      <w:r>
        <w:rPr>
          <w:spacing w:val="45"/>
        </w:rPr>
        <w:t xml:space="preserve"> </w:t>
      </w:r>
      <w:r>
        <w:rPr>
          <w:spacing w:val="-1"/>
        </w:rPr>
        <w:t>test</w:t>
      </w:r>
      <w:r>
        <w:rPr>
          <w:spacing w:val="50"/>
        </w:rPr>
        <w:t xml:space="preserve"> </w:t>
      </w:r>
      <w:r>
        <w:rPr>
          <w:spacing w:val="-2"/>
        </w:rPr>
        <w:t>of</w:t>
      </w:r>
      <w:r>
        <w:rPr>
          <w:spacing w:val="49"/>
        </w:rPr>
        <w:t xml:space="preserve"> </w:t>
      </w:r>
      <w:r>
        <w:rPr>
          <w:spacing w:val="-1"/>
        </w:rPr>
        <w:t>the</w:t>
      </w:r>
      <w:r>
        <w:rPr>
          <w:spacing w:val="46"/>
        </w:rPr>
        <w:t xml:space="preserve"> </w:t>
      </w:r>
      <w:r>
        <w:rPr>
          <w:spacing w:val="-2"/>
        </w:rPr>
        <w:t>BCDR</w:t>
      </w:r>
      <w:r>
        <w:rPr>
          <w:spacing w:val="45"/>
        </w:rPr>
        <w:t xml:space="preserve"> </w:t>
      </w:r>
      <w:r>
        <w:rPr>
          <w:spacing w:val="-1"/>
        </w:rPr>
        <w:t>Plan,</w:t>
      </w:r>
      <w:r>
        <w:rPr>
          <w:spacing w:val="47"/>
        </w:rPr>
        <w:t xml:space="preserve"> </w:t>
      </w:r>
      <w:r>
        <w:rPr>
          <w:spacing w:val="-1"/>
        </w:rPr>
        <w:t>it</w:t>
      </w:r>
      <w:r>
        <w:rPr>
          <w:spacing w:val="47"/>
        </w:rPr>
        <w:t xml:space="preserve"> </w:t>
      </w:r>
      <w:r>
        <w:rPr>
          <w:spacing w:val="-1"/>
        </w:rPr>
        <w:t>shall</w:t>
      </w:r>
      <w:r>
        <w:rPr>
          <w:spacing w:val="48"/>
        </w:rPr>
        <w:t xml:space="preserve"> </w:t>
      </w:r>
      <w:r>
        <w:rPr>
          <w:spacing w:val="-1"/>
        </w:rPr>
        <w:t>give</w:t>
      </w:r>
      <w:r>
        <w:rPr>
          <w:spacing w:val="46"/>
        </w:rPr>
        <w:t xml:space="preserve"> </w:t>
      </w:r>
      <w:r>
        <w:rPr>
          <w:spacing w:val="-1"/>
        </w:rPr>
        <w:t>the</w:t>
      </w:r>
      <w:r>
        <w:rPr>
          <w:spacing w:val="46"/>
        </w:rPr>
        <w:t xml:space="preserve"> </w:t>
      </w:r>
      <w:r>
        <w:rPr>
          <w:spacing w:val="-2"/>
        </w:rPr>
        <w:t>Supplier</w:t>
      </w:r>
      <w:r>
        <w:rPr>
          <w:spacing w:val="26"/>
        </w:rPr>
        <w:t xml:space="preserve"> </w:t>
      </w:r>
      <w:r>
        <w:rPr>
          <w:spacing w:val="-1"/>
        </w:rPr>
        <w:t>written</w:t>
      </w:r>
      <w:r>
        <w:rPr>
          <w:spacing w:val="22"/>
        </w:rPr>
        <w:t xml:space="preserve"> </w:t>
      </w:r>
      <w:r>
        <w:rPr>
          <w:spacing w:val="-1"/>
        </w:rPr>
        <w:t>notice</w:t>
      </w:r>
      <w:r>
        <w:rPr>
          <w:spacing w:val="22"/>
        </w:rPr>
        <w:t xml:space="preserve"> </w:t>
      </w:r>
      <w:r>
        <w:rPr>
          <w:spacing w:val="-1"/>
        </w:rPr>
        <w:t>and</w:t>
      </w:r>
      <w:r>
        <w:rPr>
          <w:spacing w:val="22"/>
        </w:rPr>
        <w:t xml:space="preserve"> </w:t>
      </w: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conduct</w:t>
      </w:r>
      <w:r>
        <w:rPr>
          <w:spacing w:val="24"/>
        </w:rPr>
        <w:t xml:space="preserve"> </w:t>
      </w:r>
      <w:r>
        <w:t>the</w:t>
      </w:r>
      <w:r>
        <w:rPr>
          <w:spacing w:val="22"/>
        </w:rPr>
        <w:t xml:space="preserve"> </w:t>
      </w:r>
      <w:r>
        <w:rPr>
          <w:spacing w:val="-1"/>
        </w:rPr>
        <w:t>test</w:t>
      </w:r>
      <w:r>
        <w:rPr>
          <w:spacing w:val="23"/>
        </w:rPr>
        <w:t xml:space="preserve"> </w:t>
      </w:r>
      <w:r>
        <w:rPr>
          <w:spacing w:val="-1"/>
        </w:rPr>
        <w:t>in</w:t>
      </w:r>
      <w:r>
        <w:rPr>
          <w:spacing w:val="22"/>
        </w:rPr>
        <w:t xml:space="preserve"> </w:t>
      </w:r>
      <w:r>
        <w:rPr>
          <w:spacing w:val="-1"/>
        </w:rPr>
        <w:t>accordance</w:t>
      </w:r>
      <w:r>
        <w:rPr>
          <w:spacing w:val="22"/>
        </w:rPr>
        <w:t xml:space="preserve"> </w:t>
      </w:r>
      <w:r>
        <w:rPr>
          <w:spacing w:val="-1"/>
        </w:rPr>
        <w:t>with</w:t>
      </w:r>
      <w:r>
        <w:rPr>
          <w:spacing w:val="55"/>
        </w:rPr>
        <w:t xml:space="preserve"> </w:t>
      </w:r>
      <w:r>
        <w:t>the</w:t>
      </w:r>
      <w:r>
        <w:rPr>
          <w:spacing w:val="20"/>
        </w:rPr>
        <w:t xml:space="preserve"> </w:t>
      </w:r>
      <w:r>
        <w:rPr>
          <w:spacing w:val="-1"/>
        </w:rPr>
        <w:t>Customer’s</w:t>
      </w:r>
      <w:r>
        <w:rPr>
          <w:spacing w:val="20"/>
        </w:rPr>
        <w:t xml:space="preserve"> </w:t>
      </w:r>
      <w:r>
        <w:rPr>
          <w:spacing w:val="-1"/>
        </w:rPr>
        <w:t>requirements</w:t>
      </w:r>
      <w:r>
        <w:rPr>
          <w:spacing w:val="20"/>
        </w:rPr>
        <w:t xml:space="preserve"> </w:t>
      </w:r>
      <w:r>
        <w:rPr>
          <w:spacing w:val="-1"/>
        </w:rPr>
        <w:t>and</w:t>
      </w:r>
      <w:r>
        <w:rPr>
          <w:spacing w:val="20"/>
        </w:rPr>
        <w:t xml:space="preserve"> </w:t>
      </w:r>
      <w:r>
        <w:t>the</w:t>
      </w:r>
      <w:r>
        <w:rPr>
          <w:spacing w:val="17"/>
        </w:rPr>
        <w:t xml:space="preserve"> </w:t>
      </w:r>
      <w:r>
        <w:rPr>
          <w:spacing w:val="-2"/>
        </w:rPr>
        <w:t>relevant</w:t>
      </w:r>
      <w:r>
        <w:rPr>
          <w:spacing w:val="21"/>
        </w:rPr>
        <w:t xml:space="preserve"> </w:t>
      </w:r>
      <w:r>
        <w:rPr>
          <w:spacing w:val="-2"/>
        </w:rPr>
        <w:t>provisions</w:t>
      </w:r>
      <w:r>
        <w:rPr>
          <w:spacing w:val="20"/>
        </w:rPr>
        <w:t xml:space="preserve"> </w:t>
      </w:r>
      <w:r>
        <w:rPr>
          <w:spacing w:val="-1"/>
        </w:rPr>
        <w:t>of</w:t>
      </w:r>
      <w:r>
        <w:rPr>
          <w:spacing w:val="23"/>
        </w:rPr>
        <w:t xml:space="preserve"> </w:t>
      </w:r>
      <w:r>
        <w:t>the</w:t>
      </w:r>
      <w:r>
        <w:rPr>
          <w:spacing w:val="19"/>
        </w:rPr>
        <w:t xml:space="preserve"> </w:t>
      </w:r>
      <w:r>
        <w:rPr>
          <w:spacing w:val="-2"/>
        </w:rPr>
        <w:t>BCDR</w:t>
      </w:r>
      <w:r>
        <w:rPr>
          <w:spacing w:val="19"/>
        </w:rPr>
        <w:t xml:space="preserve"> </w:t>
      </w:r>
      <w:r>
        <w:rPr>
          <w:spacing w:val="-1"/>
        </w:rPr>
        <w:t>Plan.</w:t>
      </w:r>
      <w:r>
        <w:rPr>
          <w:spacing w:val="42"/>
        </w:rPr>
        <w:t xml:space="preserve"> </w:t>
      </w:r>
      <w:r>
        <w:rPr>
          <w:spacing w:val="-2"/>
        </w:rPr>
        <w:t>The</w:t>
      </w:r>
      <w:r>
        <w:rPr>
          <w:spacing w:val="59"/>
        </w:rPr>
        <w:t xml:space="preserve"> </w:t>
      </w:r>
      <w:r>
        <w:rPr>
          <w:spacing w:val="-1"/>
        </w:rPr>
        <w:t>Supplier's</w:t>
      </w:r>
      <w:r>
        <w:rPr>
          <w:spacing w:val="30"/>
        </w:rPr>
        <w:t xml:space="preserve"> </w:t>
      </w:r>
      <w:r>
        <w:rPr>
          <w:spacing w:val="-1"/>
        </w:rPr>
        <w:t>costs</w:t>
      </w:r>
      <w:r>
        <w:rPr>
          <w:spacing w:val="30"/>
        </w:rPr>
        <w:t xml:space="preserve"> </w:t>
      </w:r>
      <w:r>
        <w:rPr>
          <w:spacing w:val="-2"/>
        </w:rPr>
        <w:t>of</w:t>
      </w:r>
      <w:r>
        <w:rPr>
          <w:spacing w:val="28"/>
        </w:rPr>
        <w:t xml:space="preserve"> </w:t>
      </w:r>
      <w:r>
        <w:t>the</w:t>
      </w:r>
      <w:r>
        <w:rPr>
          <w:spacing w:val="29"/>
        </w:rPr>
        <w:t xml:space="preserve"> </w:t>
      </w:r>
      <w:r>
        <w:rPr>
          <w:spacing w:val="-2"/>
        </w:rPr>
        <w:t>additional</w:t>
      </w:r>
      <w:r>
        <w:rPr>
          <w:spacing w:val="28"/>
        </w:rPr>
        <w:t xml:space="preserve"> </w:t>
      </w:r>
      <w:r>
        <w:rPr>
          <w:spacing w:val="-1"/>
        </w:rPr>
        <w:t>test</w:t>
      </w:r>
      <w:r>
        <w:rPr>
          <w:spacing w:val="29"/>
        </w:rPr>
        <w:t xml:space="preserve"> </w:t>
      </w:r>
      <w:r>
        <w:rPr>
          <w:spacing w:val="-1"/>
        </w:rPr>
        <w:t>shall</w:t>
      </w:r>
      <w:r>
        <w:rPr>
          <w:spacing w:val="28"/>
        </w:rPr>
        <w:t xml:space="preserve"> </w:t>
      </w:r>
      <w:r>
        <w:rPr>
          <w:spacing w:val="-1"/>
        </w:rPr>
        <w:t>be</w:t>
      </w:r>
      <w:r>
        <w:rPr>
          <w:spacing w:val="29"/>
        </w:rPr>
        <w:t xml:space="preserve"> </w:t>
      </w:r>
      <w:r>
        <w:rPr>
          <w:spacing w:val="-1"/>
        </w:rPr>
        <w:t>borne</w:t>
      </w:r>
      <w:r>
        <w:rPr>
          <w:spacing w:val="29"/>
        </w:rPr>
        <w:t xml:space="preserve"> </w:t>
      </w:r>
      <w:r>
        <w:rPr>
          <w:spacing w:val="-1"/>
        </w:rPr>
        <w:t>by</w:t>
      </w:r>
      <w:r>
        <w:rPr>
          <w:spacing w:val="29"/>
        </w:rPr>
        <w:t xml:space="preserve"> </w:t>
      </w:r>
      <w:r>
        <w:t>the</w:t>
      </w:r>
      <w:r>
        <w:rPr>
          <w:spacing w:val="27"/>
        </w:rPr>
        <w:t xml:space="preserve"> </w:t>
      </w:r>
      <w:r>
        <w:rPr>
          <w:spacing w:val="-1"/>
        </w:rPr>
        <w:t>Customer</w:t>
      </w:r>
      <w:r>
        <w:rPr>
          <w:spacing w:val="28"/>
        </w:rPr>
        <w:t xml:space="preserve"> </w:t>
      </w:r>
      <w:r>
        <w:rPr>
          <w:spacing w:val="-2"/>
        </w:rPr>
        <w:t>unless</w:t>
      </w:r>
      <w:r>
        <w:rPr>
          <w:spacing w:val="32"/>
        </w:rPr>
        <w:t xml:space="preserve"> </w:t>
      </w:r>
      <w:r>
        <w:rPr>
          <w:spacing w:val="-2"/>
        </w:rPr>
        <w:t>the</w:t>
      </w:r>
      <w:r>
        <w:rPr>
          <w:spacing w:val="46"/>
        </w:rPr>
        <w:t xml:space="preserve"> </w:t>
      </w:r>
      <w:r>
        <w:rPr>
          <w:spacing w:val="-2"/>
        </w:rPr>
        <w:t>BCDR</w:t>
      </w:r>
      <w:r>
        <w:rPr>
          <w:spacing w:val="9"/>
        </w:rPr>
        <w:t xml:space="preserve"> </w:t>
      </w:r>
      <w:r>
        <w:rPr>
          <w:spacing w:val="-1"/>
        </w:rPr>
        <w:t>Plan</w:t>
      </w:r>
      <w:r>
        <w:rPr>
          <w:spacing w:val="10"/>
        </w:rPr>
        <w:t xml:space="preserve"> </w:t>
      </w:r>
      <w:r>
        <w:rPr>
          <w:spacing w:val="-1"/>
        </w:rPr>
        <w:t>fails</w:t>
      </w:r>
      <w:r>
        <w:rPr>
          <w:spacing w:val="10"/>
        </w:rPr>
        <w:t xml:space="preserve"> </w:t>
      </w:r>
      <w:r>
        <w:t>the</w:t>
      </w:r>
      <w:r>
        <w:rPr>
          <w:spacing w:val="10"/>
        </w:rPr>
        <w:t xml:space="preserve"> </w:t>
      </w:r>
      <w:r>
        <w:rPr>
          <w:spacing w:val="-1"/>
        </w:rPr>
        <w:t>additional</w:t>
      </w:r>
      <w:r>
        <w:rPr>
          <w:spacing w:val="9"/>
        </w:rPr>
        <w:t xml:space="preserve"> </w:t>
      </w:r>
      <w:r>
        <w:rPr>
          <w:spacing w:val="-1"/>
        </w:rPr>
        <w:t>test</w:t>
      </w:r>
      <w:r>
        <w:rPr>
          <w:spacing w:val="12"/>
        </w:rPr>
        <w:t xml:space="preserve"> </w:t>
      </w:r>
      <w:r>
        <w:rPr>
          <w:spacing w:val="-1"/>
        </w:rPr>
        <w:t>in</w:t>
      </w:r>
      <w:r>
        <w:rPr>
          <w:spacing w:val="10"/>
        </w:rPr>
        <w:t xml:space="preserve"> </w:t>
      </w:r>
      <w:r>
        <w:rPr>
          <w:spacing w:val="-1"/>
        </w:rPr>
        <w:t>which</w:t>
      </w:r>
      <w:r>
        <w:rPr>
          <w:spacing w:val="10"/>
        </w:rPr>
        <w:t xml:space="preserve"> </w:t>
      </w:r>
      <w:r>
        <w:rPr>
          <w:spacing w:val="-1"/>
        </w:rPr>
        <w:t>case</w:t>
      </w:r>
      <w:r>
        <w:rPr>
          <w:spacing w:val="10"/>
        </w:rPr>
        <w:t xml:space="preserve"> </w:t>
      </w:r>
      <w:r>
        <w:t>the</w:t>
      </w:r>
      <w:r>
        <w:rPr>
          <w:spacing w:val="10"/>
        </w:rPr>
        <w:t xml:space="preserve"> </w:t>
      </w:r>
      <w:r>
        <w:rPr>
          <w:spacing w:val="-1"/>
        </w:rPr>
        <w:t>Supplier's</w:t>
      </w:r>
      <w:r>
        <w:rPr>
          <w:spacing w:val="10"/>
        </w:rPr>
        <w:t xml:space="preserve"> </w:t>
      </w:r>
      <w:r>
        <w:rPr>
          <w:spacing w:val="-1"/>
        </w:rPr>
        <w:t>costs</w:t>
      </w:r>
      <w:r>
        <w:rPr>
          <w:spacing w:val="10"/>
        </w:rPr>
        <w:t xml:space="preserve"> </w:t>
      </w:r>
      <w:r>
        <w:rPr>
          <w:spacing w:val="-2"/>
        </w:rPr>
        <w:t>of</w:t>
      </w:r>
      <w:r>
        <w:rPr>
          <w:spacing w:val="14"/>
        </w:rPr>
        <w:t xml:space="preserve"> </w:t>
      </w:r>
      <w:r>
        <w:rPr>
          <w:spacing w:val="-1"/>
        </w:rPr>
        <w:t>that</w:t>
      </w:r>
      <w:r>
        <w:rPr>
          <w:spacing w:val="9"/>
        </w:rPr>
        <w:t xml:space="preserve"> </w:t>
      </w:r>
      <w:r>
        <w:rPr>
          <w:spacing w:val="-1"/>
        </w:rPr>
        <w:t>failed</w:t>
      </w:r>
      <w:r>
        <w:rPr>
          <w:spacing w:val="38"/>
        </w:rPr>
        <w:t xml:space="preserve"> </w:t>
      </w:r>
      <w:r>
        <w:rPr>
          <w:spacing w:val="-1"/>
        </w:rPr>
        <w:t>test</w:t>
      </w:r>
      <w:r>
        <w:t xml:space="preserve"> </w:t>
      </w:r>
      <w:r>
        <w:rPr>
          <w:spacing w:val="-1"/>
        </w:rPr>
        <w:t>shall</w:t>
      </w:r>
      <w:r>
        <w:t xml:space="preserve"> </w:t>
      </w:r>
      <w:r>
        <w:rPr>
          <w:spacing w:val="-1"/>
        </w:rPr>
        <w:t>be</w:t>
      </w:r>
      <w:r>
        <w:t xml:space="preserve"> </w:t>
      </w:r>
      <w:r>
        <w:rPr>
          <w:spacing w:val="-1"/>
        </w:rPr>
        <w:t>borne</w:t>
      </w:r>
      <w:r>
        <w:t xml:space="preserve"> </w:t>
      </w:r>
      <w:r>
        <w:rPr>
          <w:spacing w:val="-1"/>
        </w:rPr>
        <w:t>by</w:t>
      </w:r>
      <w:r>
        <w:rPr>
          <w:spacing w:val="-4"/>
        </w:rPr>
        <w:t xml:space="preserve"> </w:t>
      </w:r>
      <w:r>
        <w:rPr>
          <w:spacing w:val="-1"/>
        </w:rPr>
        <w:t>the</w:t>
      </w:r>
      <w:r>
        <w:t xml:space="preserve"> </w:t>
      </w:r>
      <w:r>
        <w:rPr>
          <w:spacing w:val="-1"/>
        </w:rPr>
        <w:t>Supplier.</w:t>
      </w:r>
    </w:p>
    <w:p w:rsidR="008918FA" w:rsidRDefault="008918FA" w:rsidP="008918FA">
      <w:pPr>
        <w:pStyle w:val="BodyText"/>
        <w:numPr>
          <w:ilvl w:val="1"/>
          <w:numId w:val="10"/>
        </w:numPr>
        <w:tabs>
          <w:tab w:val="left" w:pos="828"/>
        </w:tabs>
        <w:ind w:left="827" w:right="115"/>
        <w:jc w:val="both"/>
      </w:pPr>
      <w:r>
        <w:t>The</w:t>
      </w:r>
      <w:r>
        <w:rPr>
          <w:spacing w:val="18"/>
        </w:rPr>
        <w:t xml:space="preserve"> </w:t>
      </w:r>
      <w:r>
        <w:rPr>
          <w:spacing w:val="-2"/>
        </w:rPr>
        <w:t>Supplier</w:t>
      </w:r>
      <w:r>
        <w:rPr>
          <w:spacing w:val="17"/>
        </w:rPr>
        <w:t xml:space="preserve"> </w:t>
      </w:r>
      <w:r>
        <w:rPr>
          <w:spacing w:val="-1"/>
        </w:rPr>
        <w:t>shall</w:t>
      </w:r>
      <w:r>
        <w:rPr>
          <w:spacing w:val="18"/>
        </w:rPr>
        <w:t xml:space="preserve"> </w:t>
      </w:r>
      <w:r>
        <w:rPr>
          <w:spacing w:val="-1"/>
        </w:rPr>
        <w:t>undertake</w:t>
      </w:r>
      <w:r>
        <w:rPr>
          <w:spacing w:val="16"/>
        </w:rPr>
        <w:t xml:space="preserve"> </w:t>
      </w:r>
      <w:r>
        <w:rPr>
          <w:spacing w:val="-1"/>
        </w:rPr>
        <w:t>and</w:t>
      </w:r>
      <w:r>
        <w:rPr>
          <w:spacing w:val="16"/>
        </w:rPr>
        <w:t xml:space="preserve"> </w:t>
      </w:r>
      <w:r>
        <w:rPr>
          <w:spacing w:val="-1"/>
        </w:rPr>
        <w:t>manage</w:t>
      </w:r>
      <w:r>
        <w:rPr>
          <w:spacing w:val="16"/>
        </w:rPr>
        <w:t xml:space="preserve"> </w:t>
      </w:r>
      <w:r>
        <w:rPr>
          <w:spacing w:val="-1"/>
        </w:rPr>
        <w:t>testing</w:t>
      </w:r>
      <w:r>
        <w:rPr>
          <w:spacing w:val="18"/>
        </w:rPr>
        <w:t xml:space="preserve"> </w:t>
      </w:r>
      <w:r>
        <w:rPr>
          <w:spacing w:val="-2"/>
        </w:rPr>
        <w:t>of</w:t>
      </w:r>
      <w:r>
        <w:rPr>
          <w:spacing w:val="20"/>
        </w:rPr>
        <w:t xml:space="preserve"> </w:t>
      </w:r>
      <w:r>
        <w:t>the</w:t>
      </w:r>
      <w:r>
        <w:rPr>
          <w:spacing w:val="16"/>
        </w:rPr>
        <w:t xml:space="preserve"> </w:t>
      </w:r>
      <w:r>
        <w:rPr>
          <w:spacing w:val="-2"/>
        </w:rPr>
        <w:t>BCDR</w:t>
      </w:r>
      <w:r>
        <w:rPr>
          <w:spacing w:val="18"/>
        </w:rPr>
        <w:t xml:space="preserve"> </w:t>
      </w:r>
      <w:r>
        <w:rPr>
          <w:spacing w:val="-1"/>
        </w:rPr>
        <w:t>Plan</w:t>
      </w:r>
      <w:r>
        <w:rPr>
          <w:spacing w:val="18"/>
        </w:rPr>
        <w:t xml:space="preserve"> </w:t>
      </w:r>
      <w:r>
        <w:rPr>
          <w:spacing w:val="-1"/>
        </w:rPr>
        <w:t>in</w:t>
      </w:r>
      <w:r>
        <w:rPr>
          <w:spacing w:val="16"/>
        </w:rPr>
        <w:t xml:space="preserve"> </w:t>
      </w:r>
      <w:r>
        <w:t>full</w:t>
      </w:r>
      <w:r>
        <w:rPr>
          <w:spacing w:val="49"/>
        </w:rPr>
        <w:t xml:space="preserve"> </w:t>
      </w:r>
      <w:r>
        <w:rPr>
          <w:spacing w:val="-1"/>
        </w:rPr>
        <w:t>consultation</w:t>
      </w:r>
      <w:r>
        <w:rPr>
          <w:spacing w:val="10"/>
        </w:rPr>
        <w:t xml:space="preserve"> </w:t>
      </w:r>
      <w:r>
        <w:rPr>
          <w:spacing w:val="-2"/>
        </w:rPr>
        <w:t>with</w:t>
      </w:r>
      <w:r>
        <w:rPr>
          <w:spacing w:val="10"/>
        </w:rPr>
        <w:t xml:space="preserve"> </w:t>
      </w:r>
      <w:r>
        <w:t>the</w:t>
      </w:r>
      <w:r>
        <w:rPr>
          <w:spacing w:val="10"/>
        </w:rPr>
        <w:t xml:space="preserve"> </w:t>
      </w:r>
      <w:r>
        <w:rPr>
          <w:spacing w:val="-1"/>
        </w:rPr>
        <w:t>Customer</w:t>
      </w:r>
      <w:r>
        <w:rPr>
          <w:spacing w:val="11"/>
        </w:rPr>
        <w:t xml:space="preserve"> </w:t>
      </w:r>
      <w:r>
        <w:rPr>
          <w:spacing w:val="-1"/>
        </w:rPr>
        <w:t>and</w:t>
      </w:r>
      <w:r>
        <w:rPr>
          <w:spacing w:val="10"/>
        </w:rPr>
        <w:t xml:space="preserve"> </w:t>
      </w:r>
      <w:r>
        <w:rPr>
          <w:spacing w:val="-1"/>
        </w:rPr>
        <w:t>shall</w:t>
      </w:r>
      <w:r>
        <w:rPr>
          <w:spacing w:val="9"/>
        </w:rPr>
        <w:t xml:space="preserve"> </w:t>
      </w:r>
      <w:r>
        <w:rPr>
          <w:spacing w:val="-1"/>
        </w:rPr>
        <w:t>liaise</w:t>
      </w:r>
      <w:r>
        <w:rPr>
          <w:spacing w:val="13"/>
        </w:rPr>
        <w:t xml:space="preserve"> </w:t>
      </w:r>
      <w:r>
        <w:rPr>
          <w:spacing w:val="-1"/>
        </w:rPr>
        <w:t>with</w:t>
      </w:r>
      <w:r>
        <w:rPr>
          <w:spacing w:val="10"/>
        </w:rPr>
        <w:t xml:space="preserve"> </w:t>
      </w:r>
      <w:r>
        <w:t>the</w:t>
      </w:r>
      <w:r>
        <w:rPr>
          <w:spacing w:val="10"/>
        </w:rPr>
        <w:t xml:space="preserve"> </w:t>
      </w:r>
      <w:r>
        <w:rPr>
          <w:spacing w:val="-1"/>
        </w:rPr>
        <w:t>Customer</w:t>
      </w:r>
      <w:r>
        <w:rPr>
          <w:spacing w:val="11"/>
        </w:rPr>
        <w:t xml:space="preserve"> </w:t>
      </w:r>
      <w:r>
        <w:rPr>
          <w:spacing w:val="-1"/>
        </w:rPr>
        <w:t>in</w:t>
      </w:r>
      <w:r>
        <w:rPr>
          <w:spacing w:val="10"/>
        </w:rPr>
        <w:t xml:space="preserve"> </w:t>
      </w:r>
      <w:r>
        <w:rPr>
          <w:spacing w:val="-1"/>
        </w:rPr>
        <w:t>respect</w:t>
      </w:r>
      <w:r>
        <w:rPr>
          <w:spacing w:val="12"/>
        </w:rPr>
        <w:t xml:space="preserve"> </w:t>
      </w:r>
      <w:r>
        <w:rPr>
          <w:spacing w:val="-2"/>
        </w:rPr>
        <w:t>of</w:t>
      </w:r>
      <w:r>
        <w:rPr>
          <w:spacing w:val="14"/>
        </w:rPr>
        <w:t xml:space="preserve"> </w:t>
      </w:r>
      <w:r>
        <w:rPr>
          <w:spacing w:val="-1"/>
        </w:rPr>
        <w:t>the</w:t>
      </w:r>
      <w:r>
        <w:rPr>
          <w:spacing w:val="39"/>
        </w:rPr>
        <w:t xml:space="preserve"> </w:t>
      </w:r>
      <w:r>
        <w:rPr>
          <w:spacing w:val="-1"/>
        </w:rPr>
        <w:t>planning,</w:t>
      </w:r>
      <w:r>
        <w:rPr>
          <w:spacing w:val="22"/>
        </w:rPr>
        <w:t xml:space="preserve"> </w:t>
      </w:r>
      <w:r>
        <w:rPr>
          <w:spacing w:val="-1"/>
        </w:rPr>
        <w:t>performance,</w:t>
      </w:r>
      <w:r>
        <w:rPr>
          <w:spacing w:val="20"/>
        </w:rPr>
        <w:t xml:space="preserve"> </w:t>
      </w:r>
      <w:r>
        <w:rPr>
          <w:spacing w:val="-1"/>
        </w:rPr>
        <w:t>and</w:t>
      </w:r>
      <w:r>
        <w:rPr>
          <w:spacing w:val="21"/>
        </w:rPr>
        <w:t xml:space="preserve"> </w:t>
      </w:r>
      <w:r>
        <w:rPr>
          <w:spacing w:val="-2"/>
        </w:rPr>
        <w:t>review,</w:t>
      </w:r>
      <w:r>
        <w:rPr>
          <w:spacing w:val="22"/>
        </w:rPr>
        <w:t xml:space="preserve"> </w:t>
      </w:r>
      <w:r>
        <w:rPr>
          <w:spacing w:val="-2"/>
        </w:rPr>
        <w:t>of</w:t>
      </w:r>
      <w:r>
        <w:rPr>
          <w:spacing w:val="24"/>
        </w:rPr>
        <w:t xml:space="preserve"> </w:t>
      </w:r>
      <w:r>
        <w:rPr>
          <w:spacing w:val="-1"/>
        </w:rPr>
        <w:t>each</w:t>
      </w:r>
      <w:r>
        <w:rPr>
          <w:spacing w:val="19"/>
        </w:rPr>
        <w:t xml:space="preserve"> </w:t>
      </w:r>
      <w:r>
        <w:rPr>
          <w:spacing w:val="-1"/>
        </w:rPr>
        <w:t>test,</w:t>
      </w:r>
      <w:r>
        <w:rPr>
          <w:spacing w:val="22"/>
        </w:rPr>
        <w:t xml:space="preserve"> </w:t>
      </w:r>
      <w:r>
        <w:rPr>
          <w:spacing w:val="-1"/>
        </w:rPr>
        <w:t>and</w:t>
      </w:r>
      <w:r>
        <w:rPr>
          <w:spacing w:val="21"/>
        </w:rPr>
        <w:t xml:space="preserve"> </w:t>
      </w:r>
      <w:r>
        <w:rPr>
          <w:spacing w:val="-1"/>
        </w:rPr>
        <w:t>shall</w:t>
      </w:r>
      <w:r>
        <w:rPr>
          <w:spacing w:val="20"/>
        </w:rPr>
        <w:t xml:space="preserve"> </w:t>
      </w:r>
      <w:r>
        <w:rPr>
          <w:spacing w:val="-2"/>
        </w:rPr>
        <w:t>comply</w:t>
      </w:r>
      <w:r>
        <w:rPr>
          <w:spacing w:val="21"/>
        </w:rPr>
        <w:t xml:space="preserve"> </w:t>
      </w:r>
      <w:r>
        <w:rPr>
          <w:spacing w:val="-2"/>
        </w:rPr>
        <w:t>with</w:t>
      </w:r>
      <w:r>
        <w:rPr>
          <w:spacing w:val="21"/>
        </w:rPr>
        <w:t xml:space="preserve"> </w:t>
      </w:r>
      <w:r>
        <w:rPr>
          <w:spacing w:val="-1"/>
        </w:rPr>
        <w:t>the</w:t>
      </w:r>
      <w:r>
        <w:rPr>
          <w:spacing w:val="52"/>
        </w:rPr>
        <w:t xml:space="preserve"> </w:t>
      </w:r>
      <w:r>
        <w:rPr>
          <w:spacing w:val="-1"/>
        </w:rPr>
        <w:t>reasonable</w:t>
      </w:r>
      <w:r>
        <w:rPr>
          <w:spacing w:val="5"/>
        </w:rPr>
        <w:t xml:space="preserve"> </w:t>
      </w:r>
      <w:r>
        <w:rPr>
          <w:spacing w:val="-1"/>
        </w:rPr>
        <w:t>requirements</w:t>
      </w:r>
      <w:r>
        <w:rPr>
          <w:spacing w:val="3"/>
        </w:rPr>
        <w:t xml:space="preserve"> </w:t>
      </w:r>
      <w:r>
        <w:rPr>
          <w:spacing w:val="-2"/>
        </w:rPr>
        <w:t>of</w:t>
      </w:r>
      <w:r>
        <w:rPr>
          <w:spacing w:val="9"/>
        </w:rPr>
        <w:t xml:space="preserve"> </w:t>
      </w:r>
      <w:r>
        <w:t>the</w:t>
      </w:r>
      <w:r>
        <w:rPr>
          <w:spacing w:val="5"/>
        </w:rPr>
        <w:t xml:space="preserve"> </w:t>
      </w:r>
      <w:r>
        <w:rPr>
          <w:spacing w:val="-2"/>
        </w:rPr>
        <w:t>Customer</w:t>
      </w:r>
      <w:r>
        <w:rPr>
          <w:spacing w:val="6"/>
        </w:rPr>
        <w:t xml:space="preserve"> </w:t>
      </w:r>
      <w:r>
        <w:rPr>
          <w:spacing w:val="-1"/>
        </w:rPr>
        <w:t>in</w:t>
      </w:r>
      <w:r>
        <w:rPr>
          <w:spacing w:val="5"/>
        </w:rPr>
        <w:t xml:space="preserve"> </w:t>
      </w:r>
      <w:r>
        <w:rPr>
          <w:spacing w:val="-1"/>
        </w:rPr>
        <w:t>this</w:t>
      </w:r>
      <w:r>
        <w:rPr>
          <w:spacing w:val="3"/>
        </w:rPr>
        <w:t xml:space="preserve"> </w:t>
      </w:r>
      <w:r>
        <w:rPr>
          <w:spacing w:val="-1"/>
        </w:rPr>
        <w:t>regard.</w:t>
      </w:r>
      <w:r>
        <w:rPr>
          <w:spacing w:val="13"/>
        </w:rPr>
        <w:t xml:space="preserve"> </w:t>
      </w:r>
      <w:r>
        <w:rPr>
          <w:spacing w:val="-1"/>
        </w:rPr>
        <w:t>Each</w:t>
      </w:r>
      <w:r>
        <w:rPr>
          <w:spacing w:val="3"/>
        </w:rPr>
        <w:t xml:space="preserve"> </w:t>
      </w:r>
      <w:r>
        <w:rPr>
          <w:spacing w:val="-1"/>
        </w:rPr>
        <w:t>test</w:t>
      </w:r>
      <w:r>
        <w:rPr>
          <w:spacing w:val="7"/>
        </w:rPr>
        <w:t xml:space="preserve"> </w:t>
      </w:r>
      <w:r>
        <w:rPr>
          <w:spacing w:val="-1"/>
        </w:rPr>
        <w:t>shall</w:t>
      </w:r>
      <w:r>
        <w:rPr>
          <w:spacing w:val="4"/>
        </w:rPr>
        <w:t xml:space="preserve"> </w:t>
      </w:r>
      <w:r>
        <w:rPr>
          <w:spacing w:val="-1"/>
        </w:rPr>
        <w:t>be</w:t>
      </w:r>
      <w:r>
        <w:rPr>
          <w:spacing w:val="5"/>
        </w:rPr>
        <w:t xml:space="preserve"> </w:t>
      </w:r>
      <w:r>
        <w:rPr>
          <w:spacing w:val="-1"/>
        </w:rPr>
        <w:t>carried</w:t>
      </w:r>
      <w:r>
        <w:rPr>
          <w:spacing w:val="47"/>
        </w:rPr>
        <w:t xml:space="preserve"> </w:t>
      </w:r>
      <w:r>
        <w:rPr>
          <w:spacing w:val="-1"/>
        </w:rPr>
        <w:t>out</w:t>
      </w:r>
      <w:r>
        <w:rPr>
          <w:spacing w:val="2"/>
        </w:rPr>
        <w:t xml:space="preserve"> </w:t>
      </w:r>
      <w:r>
        <w:rPr>
          <w:spacing w:val="-2"/>
        </w:rPr>
        <w:t>under</w:t>
      </w:r>
      <w:r>
        <w:rPr>
          <w:spacing w:val="-1"/>
        </w:rPr>
        <w:t xml:space="preserve"> </w:t>
      </w:r>
      <w:r>
        <w:t xml:space="preserve">the </w:t>
      </w:r>
      <w:r>
        <w:rPr>
          <w:spacing w:val="-2"/>
        </w:rPr>
        <w:t>supervision</w:t>
      </w:r>
      <w:r>
        <w:t xml:space="preserve"> </w:t>
      </w:r>
      <w:r>
        <w:rPr>
          <w:spacing w:val="-2"/>
        </w:rPr>
        <w:t>of</w:t>
      </w:r>
      <w:r>
        <w:rPr>
          <w:spacing w:val="2"/>
        </w:rPr>
        <w:t xml:space="preserve"> </w:t>
      </w:r>
      <w:r>
        <w:t>the</w:t>
      </w:r>
      <w:r>
        <w:rPr>
          <w:spacing w:val="-2"/>
        </w:rPr>
        <w:t xml:space="preserve"> </w:t>
      </w:r>
      <w:r>
        <w:rPr>
          <w:spacing w:val="-1"/>
        </w:rPr>
        <w:t>Customer or its</w:t>
      </w:r>
      <w:r>
        <w:rPr>
          <w:spacing w:val="-3"/>
        </w:rPr>
        <w:t xml:space="preserve"> </w:t>
      </w:r>
      <w:r>
        <w:rPr>
          <w:spacing w:val="-1"/>
        </w:rPr>
        <w:t>nominee.</w:t>
      </w:r>
    </w:p>
    <w:p w:rsidR="008918FA" w:rsidRDefault="008918FA" w:rsidP="008918FA">
      <w:pPr>
        <w:pStyle w:val="BodyText"/>
        <w:numPr>
          <w:ilvl w:val="1"/>
          <w:numId w:val="10"/>
        </w:numPr>
        <w:tabs>
          <w:tab w:val="left" w:pos="828"/>
        </w:tabs>
        <w:ind w:left="827" w:right="113"/>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1"/>
        </w:rPr>
        <w:t>ensure</w:t>
      </w:r>
      <w:r>
        <w:rPr>
          <w:spacing w:val="10"/>
        </w:rPr>
        <w:t xml:space="preserve"> </w:t>
      </w:r>
      <w:r>
        <w:rPr>
          <w:spacing w:val="-1"/>
        </w:rPr>
        <w:t>that</w:t>
      </w:r>
      <w:r>
        <w:rPr>
          <w:spacing w:val="11"/>
        </w:rPr>
        <w:t xml:space="preserve"> </w:t>
      </w:r>
      <w:r>
        <w:rPr>
          <w:spacing w:val="-1"/>
        </w:rPr>
        <w:t>any</w:t>
      </w:r>
      <w:r>
        <w:rPr>
          <w:spacing w:val="8"/>
        </w:rPr>
        <w:t xml:space="preserve"> </w:t>
      </w:r>
      <w:r>
        <w:rPr>
          <w:spacing w:val="-1"/>
        </w:rPr>
        <w:t>use</w:t>
      </w:r>
      <w:r>
        <w:rPr>
          <w:spacing w:val="10"/>
        </w:rPr>
        <w:t xml:space="preserve"> </w:t>
      </w:r>
      <w:r>
        <w:rPr>
          <w:spacing w:val="-1"/>
        </w:rPr>
        <w:t>by</w:t>
      </w:r>
      <w:r>
        <w:rPr>
          <w:spacing w:val="10"/>
        </w:rPr>
        <w:t xml:space="preserve"> </w:t>
      </w:r>
      <w:r>
        <w:rPr>
          <w:spacing w:val="-1"/>
        </w:rPr>
        <w:t>it</w:t>
      </w:r>
      <w:r>
        <w:rPr>
          <w:spacing w:val="11"/>
        </w:rPr>
        <w:t xml:space="preserve"> </w:t>
      </w:r>
      <w:r>
        <w:rPr>
          <w:spacing w:val="-1"/>
        </w:rPr>
        <w:t>or</w:t>
      </w:r>
      <w:r>
        <w:rPr>
          <w:spacing w:val="11"/>
        </w:rPr>
        <w:t xml:space="preserve"> </w:t>
      </w:r>
      <w:r>
        <w:t>any</w:t>
      </w:r>
      <w:r>
        <w:rPr>
          <w:spacing w:val="8"/>
        </w:rPr>
        <w:t xml:space="preserve"> </w:t>
      </w:r>
      <w:r>
        <w:rPr>
          <w:spacing w:val="-1"/>
        </w:rPr>
        <w:t>Sub-Contractor</w:t>
      </w:r>
      <w:r>
        <w:rPr>
          <w:spacing w:val="11"/>
        </w:rPr>
        <w:t xml:space="preserve"> </w:t>
      </w:r>
      <w:r>
        <w:rPr>
          <w:spacing w:val="-2"/>
        </w:rPr>
        <w:t>of</w:t>
      </w:r>
      <w:r>
        <w:rPr>
          <w:spacing w:val="11"/>
        </w:rPr>
        <w:t xml:space="preserve"> </w:t>
      </w:r>
      <w:r>
        <w:rPr>
          <w:spacing w:val="-1"/>
        </w:rPr>
        <w:t>“live”</w:t>
      </w:r>
      <w:r>
        <w:rPr>
          <w:spacing w:val="11"/>
        </w:rPr>
        <w:t xml:space="preserve"> </w:t>
      </w:r>
      <w:r>
        <w:rPr>
          <w:spacing w:val="-1"/>
        </w:rPr>
        <w:t>data</w:t>
      </w:r>
      <w:r>
        <w:rPr>
          <w:spacing w:val="10"/>
        </w:rPr>
        <w:t xml:space="preserve"> </w:t>
      </w:r>
      <w:r>
        <w:rPr>
          <w:spacing w:val="-1"/>
        </w:rPr>
        <w:t>in</w:t>
      </w:r>
      <w:r>
        <w:rPr>
          <w:spacing w:val="69"/>
        </w:rPr>
        <w:t xml:space="preserve"> </w:t>
      </w:r>
      <w:r>
        <w:rPr>
          <w:spacing w:val="-1"/>
        </w:rPr>
        <w:t>such</w:t>
      </w:r>
      <w:r>
        <w:rPr>
          <w:spacing w:val="27"/>
        </w:rPr>
        <w:t xml:space="preserve"> </w:t>
      </w:r>
      <w:r>
        <w:rPr>
          <w:spacing w:val="-1"/>
        </w:rPr>
        <w:t>testing</w:t>
      </w:r>
      <w:r>
        <w:rPr>
          <w:spacing w:val="27"/>
        </w:rPr>
        <w:t xml:space="preserve"> </w:t>
      </w:r>
      <w:r>
        <w:rPr>
          <w:spacing w:val="-1"/>
        </w:rPr>
        <w:t>is</w:t>
      </w:r>
      <w:r>
        <w:rPr>
          <w:spacing w:val="25"/>
        </w:rPr>
        <w:t xml:space="preserve"> </w:t>
      </w:r>
      <w:r>
        <w:rPr>
          <w:spacing w:val="-1"/>
        </w:rPr>
        <w:t>first</w:t>
      </w:r>
      <w:r>
        <w:rPr>
          <w:spacing w:val="28"/>
        </w:rPr>
        <w:t xml:space="preserve"> </w:t>
      </w:r>
      <w:r>
        <w:rPr>
          <w:spacing w:val="-2"/>
        </w:rPr>
        <w:t>approved</w:t>
      </w:r>
      <w:r>
        <w:rPr>
          <w:spacing w:val="29"/>
        </w:rPr>
        <w:t xml:space="preserve"> </w:t>
      </w:r>
      <w:r>
        <w:rPr>
          <w:spacing w:val="-2"/>
        </w:rPr>
        <w:t>with</w:t>
      </w:r>
      <w:r>
        <w:rPr>
          <w:spacing w:val="27"/>
        </w:rPr>
        <w:t xml:space="preserve"> </w:t>
      </w:r>
      <w:r>
        <w:t>the</w:t>
      </w:r>
      <w:r>
        <w:rPr>
          <w:spacing w:val="27"/>
        </w:rPr>
        <w:t xml:space="preserve"> </w:t>
      </w:r>
      <w:r>
        <w:rPr>
          <w:spacing w:val="-1"/>
        </w:rPr>
        <w:t>Customer.</w:t>
      </w:r>
      <w:r>
        <w:rPr>
          <w:spacing w:val="26"/>
        </w:rPr>
        <w:t xml:space="preserve"> </w:t>
      </w:r>
      <w:r>
        <w:rPr>
          <w:spacing w:val="-2"/>
        </w:rPr>
        <w:t>Copies</w:t>
      </w:r>
      <w:r>
        <w:rPr>
          <w:spacing w:val="27"/>
        </w:rPr>
        <w:t xml:space="preserve"> </w:t>
      </w:r>
      <w:r>
        <w:rPr>
          <w:spacing w:val="-2"/>
        </w:rPr>
        <w:t>of</w:t>
      </w:r>
      <w:r>
        <w:rPr>
          <w:spacing w:val="30"/>
        </w:rPr>
        <w:t xml:space="preserve"> </w:t>
      </w:r>
      <w:r>
        <w:rPr>
          <w:spacing w:val="-2"/>
        </w:rPr>
        <w:t>live</w:t>
      </w:r>
      <w:r>
        <w:rPr>
          <w:spacing w:val="27"/>
        </w:rPr>
        <w:t xml:space="preserve"> </w:t>
      </w:r>
      <w:r>
        <w:rPr>
          <w:spacing w:val="-1"/>
        </w:rPr>
        <w:t>test</w:t>
      </w:r>
      <w:r>
        <w:rPr>
          <w:spacing w:val="29"/>
        </w:rPr>
        <w:t xml:space="preserve"> </w:t>
      </w:r>
      <w:r>
        <w:rPr>
          <w:spacing w:val="-1"/>
        </w:rPr>
        <w:t>data</w:t>
      </w:r>
      <w:r>
        <w:rPr>
          <w:spacing w:val="24"/>
        </w:rPr>
        <w:t xml:space="preserve"> </w:t>
      </w:r>
      <w:r>
        <w:rPr>
          <w:spacing w:val="-1"/>
        </w:rPr>
        <w:t>used</w:t>
      </w:r>
      <w:r>
        <w:rPr>
          <w:spacing w:val="27"/>
        </w:rPr>
        <w:t xml:space="preserve"> </w:t>
      </w:r>
      <w:r>
        <w:rPr>
          <w:spacing w:val="-1"/>
        </w:rPr>
        <w:t>in</w:t>
      </w:r>
      <w:r>
        <w:rPr>
          <w:spacing w:val="63"/>
        </w:rPr>
        <w:t xml:space="preserve"> </w:t>
      </w:r>
      <w:r>
        <w:rPr>
          <w:spacing w:val="-1"/>
        </w:rPr>
        <w:t>any</w:t>
      </w:r>
      <w:r>
        <w:rPr>
          <w:spacing w:val="8"/>
        </w:rPr>
        <w:t xml:space="preserve"> </w:t>
      </w:r>
      <w:r>
        <w:rPr>
          <w:spacing w:val="-1"/>
        </w:rPr>
        <w:t>such</w:t>
      </w:r>
      <w:r>
        <w:rPr>
          <w:spacing w:val="10"/>
        </w:rPr>
        <w:t xml:space="preserve"> </w:t>
      </w:r>
      <w:r>
        <w:rPr>
          <w:spacing w:val="-1"/>
        </w:rPr>
        <w:t>testing</w:t>
      </w:r>
      <w:r>
        <w:rPr>
          <w:spacing w:val="12"/>
        </w:rPr>
        <w:t xml:space="preserve"> </w:t>
      </w:r>
      <w:r>
        <w:rPr>
          <w:spacing w:val="-1"/>
        </w:rPr>
        <w:t>shall</w:t>
      </w:r>
      <w:r>
        <w:rPr>
          <w:spacing w:val="9"/>
        </w:rPr>
        <w:t xml:space="preserve"> </w:t>
      </w:r>
      <w:r>
        <w:rPr>
          <w:spacing w:val="-1"/>
        </w:rPr>
        <w:t>be</w:t>
      </w:r>
      <w:r>
        <w:rPr>
          <w:spacing w:val="10"/>
        </w:rPr>
        <w:t xml:space="preserve"> </w:t>
      </w:r>
      <w:r>
        <w:rPr>
          <w:spacing w:val="-2"/>
        </w:rPr>
        <w:t>(if</w:t>
      </w:r>
      <w:r>
        <w:rPr>
          <w:spacing w:val="14"/>
        </w:rPr>
        <w:t xml:space="preserve"> </w:t>
      </w:r>
      <w:r>
        <w:rPr>
          <w:spacing w:val="-1"/>
        </w:rPr>
        <w:t>so</w:t>
      </w:r>
      <w:r>
        <w:rPr>
          <w:spacing w:val="8"/>
        </w:rPr>
        <w:t xml:space="preserve"> </w:t>
      </w:r>
      <w:r>
        <w:rPr>
          <w:spacing w:val="-1"/>
        </w:rPr>
        <w:t>required</w:t>
      </w:r>
      <w:r>
        <w:rPr>
          <w:spacing w:val="10"/>
        </w:rPr>
        <w:t xml:space="preserve"> </w:t>
      </w:r>
      <w:r>
        <w:rPr>
          <w:spacing w:val="-1"/>
        </w:rPr>
        <w:t>by</w:t>
      </w:r>
      <w:r>
        <w:rPr>
          <w:spacing w:val="8"/>
        </w:rPr>
        <w:t xml:space="preserve"> </w:t>
      </w:r>
      <w:r>
        <w:t>the</w:t>
      </w:r>
      <w:r>
        <w:rPr>
          <w:spacing w:val="10"/>
        </w:rPr>
        <w:t xml:space="preserve"> </w:t>
      </w:r>
      <w:r>
        <w:rPr>
          <w:spacing w:val="-1"/>
        </w:rPr>
        <w:t>Customer)</w:t>
      </w:r>
      <w:r>
        <w:rPr>
          <w:spacing w:val="11"/>
        </w:rPr>
        <w:t xml:space="preserve"> </w:t>
      </w:r>
      <w:r>
        <w:rPr>
          <w:spacing w:val="-2"/>
        </w:rPr>
        <w:t>destroyed</w:t>
      </w:r>
      <w:r>
        <w:rPr>
          <w:spacing w:val="10"/>
        </w:rPr>
        <w:t xml:space="preserve"> </w:t>
      </w:r>
      <w:r>
        <w:rPr>
          <w:spacing w:val="-1"/>
        </w:rPr>
        <w:t>or</w:t>
      </w:r>
      <w:r>
        <w:rPr>
          <w:spacing w:val="11"/>
        </w:rPr>
        <w:t xml:space="preserve"> </w:t>
      </w:r>
      <w:r>
        <w:rPr>
          <w:spacing w:val="-1"/>
        </w:rPr>
        <w:t>returned</w:t>
      </w:r>
      <w:r>
        <w:rPr>
          <w:spacing w:val="7"/>
        </w:rPr>
        <w:t xml:space="preserve"> </w:t>
      </w:r>
      <w:r>
        <w:t>to</w:t>
      </w:r>
      <w:r>
        <w:rPr>
          <w:spacing w:val="53"/>
        </w:rPr>
        <w:t xml:space="preserve"> </w:t>
      </w:r>
      <w:r>
        <w:t xml:space="preserve">the </w:t>
      </w:r>
      <w:r>
        <w:rPr>
          <w:spacing w:val="-2"/>
        </w:rPr>
        <w:t>Customer</w:t>
      </w:r>
      <w:r>
        <w:rPr>
          <w:spacing w:val="2"/>
        </w:rPr>
        <w:t xml:space="preserve"> </w:t>
      </w:r>
      <w:r>
        <w:rPr>
          <w:spacing w:val="-1"/>
        </w:rPr>
        <w:t>on</w:t>
      </w:r>
      <w:r>
        <w:rPr>
          <w:spacing w:val="-2"/>
        </w:rPr>
        <w:t xml:space="preserve"> </w:t>
      </w:r>
      <w:r>
        <w:rPr>
          <w:spacing w:val="-1"/>
        </w:rPr>
        <w:t>completion</w:t>
      </w:r>
      <w:r>
        <w:t xml:space="preserve"> </w:t>
      </w:r>
      <w:r>
        <w:rPr>
          <w:spacing w:val="-2"/>
        </w:rPr>
        <w:t>of</w:t>
      </w:r>
      <w:r>
        <w:rPr>
          <w:spacing w:val="2"/>
        </w:rPr>
        <w:t xml:space="preserve"> </w:t>
      </w:r>
      <w:r>
        <w:t>the</w:t>
      </w:r>
      <w:r>
        <w:rPr>
          <w:spacing w:val="-2"/>
        </w:rPr>
        <w:t xml:space="preserve"> </w:t>
      </w:r>
      <w:r>
        <w:rPr>
          <w:spacing w:val="-1"/>
        </w:rPr>
        <w:t>test.</w:t>
      </w:r>
    </w:p>
    <w:p w:rsidR="008918FA" w:rsidRDefault="008918FA" w:rsidP="008918FA">
      <w:pPr>
        <w:pStyle w:val="BodyText"/>
        <w:numPr>
          <w:ilvl w:val="1"/>
          <w:numId w:val="10"/>
        </w:numPr>
        <w:tabs>
          <w:tab w:val="left" w:pos="828"/>
        </w:tabs>
        <w:spacing w:before="121"/>
        <w:ind w:left="827" w:right="115"/>
        <w:jc w:val="both"/>
      </w:pPr>
      <w:r>
        <w:t>The</w:t>
      </w:r>
      <w:r>
        <w:rPr>
          <w:spacing w:val="10"/>
        </w:rPr>
        <w:t xml:space="preserve"> </w:t>
      </w:r>
      <w:r>
        <w:rPr>
          <w:spacing w:val="-2"/>
        </w:rPr>
        <w:t>Supplier</w:t>
      </w:r>
      <w:r>
        <w:rPr>
          <w:spacing w:val="11"/>
        </w:rPr>
        <w:t xml:space="preserve"> </w:t>
      </w:r>
      <w:r>
        <w:rPr>
          <w:spacing w:val="-1"/>
        </w:rPr>
        <w:t>shall,</w:t>
      </w:r>
      <w:r>
        <w:rPr>
          <w:spacing w:val="11"/>
        </w:rPr>
        <w:t xml:space="preserve"> </w:t>
      </w:r>
      <w:r>
        <w:rPr>
          <w:spacing w:val="-2"/>
        </w:rPr>
        <w:t>within</w:t>
      </w:r>
      <w:r>
        <w:rPr>
          <w:spacing w:val="10"/>
        </w:rPr>
        <w:t xml:space="preserve"> </w:t>
      </w:r>
      <w:r>
        <w:rPr>
          <w:spacing w:val="-1"/>
        </w:rPr>
        <w:t>twenty</w:t>
      </w:r>
      <w:r>
        <w:rPr>
          <w:spacing w:val="8"/>
        </w:rPr>
        <w:t xml:space="preserve"> </w:t>
      </w:r>
      <w:r>
        <w:t>(20)</w:t>
      </w:r>
      <w:r>
        <w:rPr>
          <w:spacing w:val="-3"/>
        </w:rPr>
        <w:t xml:space="preserve"> </w:t>
      </w:r>
      <w:r>
        <w:rPr>
          <w:spacing w:val="-1"/>
        </w:rPr>
        <w:t>Working</w:t>
      </w:r>
      <w:r>
        <w:rPr>
          <w:spacing w:val="12"/>
        </w:rPr>
        <w:t xml:space="preserve"> </w:t>
      </w:r>
      <w:r>
        <w:rPr>
          <w:spacing w:val="-2"/>
        </w:rPr>
        <w:t>Days</w:t>
      </w:r>
      <w:r>
        <w:rPr>
          <w:spacing w:val="10"/>
        </w:rPr>
        <w:t xml:space="preserve"> </w:t>
      </w:r>
      <w:r>
        <w:rPr>
          <w:spacing w:val="-1"/>
        </w:rPr>
        <w:t>of</w:t>
      </w:r>
      <w:r>
        <w:rPr>
          <w:spacing w:val="11"/>
        </w:rPr>
        <w:t xml:space="preserve"> </w:t>
      </w:r>
      <w:r>
        <w:t>the</w:t>
      </w:r>
      <w:r>
        <w:rPr>
          <w:spacing w:val="10"/>
        </w:rPr>
        <w:t xml:space="preserve"> </w:t>
      </w:r>
      <w:r>
        <w:rPr>
          <w:spacing w:val="-1"/>
        </w:rPr>
        <w:t>conclusion</w:t>
      </w:r>
      <w:r>
        <w:rPr>
          <w:spacing w:val="10"/>
        </w:rPr>
        <w:t xml:space="preserve"> </w:t>
      </w:r>
      <w:r>
        <w:rPr>
          <w:spacing w:val="-2"/>
        </w:rPr>
        <w:t>of</w:t>
      </w:r>
      <w:r>
        <w:rPr>
          <w:spacing w:val="9"/>
        </w:rPr>
        <w:t xml:space="preserve"> </w:t>
      </w:r>
      <w:r>
        <w:rPr>
          <w:spacing w:val="-1"/>
        </w:rPr>
        <w:t>each</w:t>
      </w:r>
      <w:r>
        <w:rPr>
          <w:spacing w:val="10"/>
        </w:rPr>
        <w:t xml:space="preserve"> </w:t>
      </w:r>
      <w:r>
        <w:rPr>
          <w:spacing w:val="-1"/>
        </w:rPr>
        <w:t>test,</w:t>
      </w:r>
      <w:r>
        <w:rPr>
          <w:spacing w:val="53"/>
        </w:rPr>
        <w:t xml:space="preserve"> </w:t>
      </w:r>
      <w:r>
        <w:rPr>
          <w:spacing w:val="-2"/>
        </w:rPr>
        <w:t>provide</w:t>
      </w:r>
      <w:r>
        <w:t xml:space="preserve"> to the</w:t>
      </w:r>
      <w:r>
        <w:rPr>
          <w:spacing w:val="-2"/>
        </w:rPr>
        <w:t xml:space="preserve"> Customer</w:t>
      </w:r>
      <w:r>
        <w:rPr>
          <w:spacing w:val="-1"/>
        </w:rPr>
        <w:t xml:space="preserve"> </w:t>
      </w:r>
      <w:r>
        <w:t xml:space="preserve">a </w:t>
      </w:r>
      <w:r>
        <w:rPr>
          <w:spacing w:val="-1"/>
        </w:rPr>
        <w:t>report</w:t>
      </w:r>
      <w:r>
        <w:t xml:space="preserve"> </w:t>
      </w:r>
      <w:r>
        <w:rPr>
          <w:spacing w:val="-1"/>
        </w:rPr>
        <w:t>setting</w:t>
      </w:r>
      <w:r>
        <w:t xml:space="preserve"> </w:t>
      </w:r>
      <w:r>
        <w:rPr>
          <w:spacing w:val="-1"/>
        </w:rPr>
        <w:t>out:</w:t>
      </w:r>
    </w:p>
    <w:p w:rsidR="008918FA" w:rsidRDefault="008918FA" w:rsidP="008918FA">
      <w:pPr>
        <w:pStyle w:val="BodyText"/>
        <w:numPr>
          <w:ilvl w:val="2"/>
          <w:numId w:val="10"/>
        </w:numPr>
        <w:tabs>
          <w:tab w:val="left" w:pos="2025"/>
        </w:tabs>
        <w:ind w:left="2024" w:hanging="993"/>
      </w:pPr>
      <w:r>
        <w:t xml:space="preserve">the </w:t>
      </w:r>
      <w:r>
        <w:rPr>
          <w:spacing w:val="-1"/>
        </w:rPr>
        <w:t>outcome</w:t>
      </w:r>
      <w:r>
        <w:rPr>
          <w:spacing w:val="-2"/>
        </w:rPr>
        <w:t xml:space="preserve"> of</w:t>
      </w:r>
      <w:r>
        <w:t xml:space="preserve"> the</w:t>
      </w:r>
      <w:r>
        <w:rPr>
          <w:spacing w:val="-2"/>
        </w:rPr>
        <w:t xml:space="preserve"> </w:t>
      </w:r>
      <w:r>
        <w:rPr>
          <w:spacing w:val="-1"/>
        </w:rPr>
        <w:t>test;</w:t>
      </w:r>
    </w:p>
    <w:p w:rsidR="008918FA" w:rsidRDefault="008918FA" w:rsidP="008918FA">
      <w:pPr>
        <w:pStyle w:val="BodyText"/>
        <w:numPr>
          <w:ilvl w:val="2"/>
          <w:numId w:val="10"/>
        </w:numPr>
        <w:tabs>
          <w:tab w:val="left" w:pos="2025"/>
        </w:tabs>
        <w:spacing w:before="121"/>
        <w:ind w:left="2024" w:right="120" w:hanging="993"/>
      </w:pPr>
      <w:r>
        <w:rPr>
          <w:spacing w:val="-1"/>
        </w:rPr>
        <w:t>any</w:t>
      </w:r>
      <w:r>
        <w:rPr>
          <w:spacing w:val="3"/>
        </w:rPr>
        <w:t xml:space="preserve"> </w:t>
      </w:r>
      <w:r>
        <w:rPr>
          <w:spacing w:val="-1"/>
        </w:rPr>
        <w:t>failures</w:t>
      </w:r>
      <w:r>
        <w:rPr>
          <w:spacing w:val="5"/>
        </w:rPr>
        <w:t xml:space="preserve"> </w:t>
      </w:r>
      <w:r>
        <w:rPr>
          <w:spacing w:val="-1"/>
        </w:rPr>
        <w:t>in</w:t>
      </w:r>
      <w:r>
        <w:rPr>
          <w:spacing w:val="5"/>
        </w:rPr>
        <w:t xml:space="preserve"> </w:t>
      </w:r>
      <w:r>
        <w:t>the</w:t>
      </w:r>
      <w:r>
        <w:rPr>
          <w:spacing w:val="5"/>
        </w:rPr>
        <w:t xml:space="preserve"> </w:t>
      </w:r>
      <w:r>
        <w:rPr>
          <w:spacing w:val="-2"/>
        </w:rPr>
        <w:t>BCDR</w:t>
      </w:r>
      <w:r>
        <w:rPr>
          <w:spacing w:val="7"/>
        </w:rPr>
        <w:t xml:space="preserve"> </w:t>
      </w:r>
      <w:r>
        <w:rPr>
          <w:spacing w:val="-1"/>
        </w:rPr>
        <w:t>Plan</w:t>
      </w:r>
      <w:r>
        <w:rPr>
          <w:spacing w:val="5"/>
        </w:rPr>
        <w:t xml:space="preserve"> </w:t>
      </w:r>
      <w:r>
        <w:rPr>
          <w:spacing w:val="-1"/>
        </w:rPr>
        <w:t>(including</w:t>
      </w:r>
      <w:r>
        <w:rPr>
          <w:spacing w:val="7"/>
        </w:rPr>
        <w:t xml:space="preserve"> </w:t>
      </w:r>
      <w:r>
        <w:t>the</w:t>
      </w:r>
      <w:r>
        <w:rPr>
          <w:spacing w:val="5"/>
        </w:rPr>
        <w:t xml:space="preserve"> </w:t>
      </w:r>
      <w:r>
        <w:rPr>
          <w:spacing w:val="-2"/>
        </w:rPr>
        <w:t>BCDR</w:t>
      </w:r>
      <w:r>
        <w:rPr>
          <w:spacing w:val="7"/>
        </w:rPr>
        <w:t xml:space="preserve"> </w:t>
      </w:r>
      <w:r>
        <w:rPr>
          <w:spacing w:val="-1"/>
        </w:rPr>
        <w:t>Plan's</w:t>
      </w:r>
      <w:r>
        <w:rPr>
          <w:spacing w:val="5"/>
        </w:rPr>
        <w:t xml:space="preserve"> </w:t>
      </w:r>
      <w:r>
        <w:rPr>
          <w:spacing w:val="-1"/>
        </w:rPr>
        <w:t>procedures)</w:t>
      </w:r>
      <w:r>
        <w:rPr>
          <w:spacing w:val="38"/>
        </w:rPr>
        <w:t xml:space="preserve"> </w:t>
      </w:r>
      <w:r>
        <w:rPr>
          <w:spacing w:val="-2"/>
        </w:rPr>
        <w:t>revealed</w:t>
      </w:r>
      <w:r>
        <w:t xml:space="preserve"> </w:t>
      </w:r>
      <w:r>
        <w:rPr>
          <w:spacing w:val="-1"/>
        </w:rPr>
        <w:t>by</w:t>
      </w:r>
      <w:r>
        <w:rPr>
          <w:spacing w:val="-2"/>
        </w:rPr>
        <w:t xml:space="preserve"> </w:t>
      </w:r>
      <w:r>
        <w:t xml:space="preserve">the </w:t>
      </w:r>
      <w:r>
        <w:rPr>
          <w:spacing w:val="-1"/>
        </w:rPr>
        <w:t>test;</w:t>
      </w:r>
      <w:r>
        <w:t xml:space="preserve"> </w:t>
      </w:r>
      <w:r>
        <w:rPr>
          <w:spacing w:val="-1"/>
        </w:rPr>
        <w:t>and</w:t>
      </w:r>
    </w:p>
    <w:p w:rsidR="008918FA" w:rsidRDefault="008918FA" w:rsidP="008918FA">
      <w:pPr>
        <w:pStyle w:val="BodyText"/>
        <w:numPr>
          <w:ilvl w:val="2"/>
          <w:numId w:val="10"/>
        </w:numPr>
        <w:tabs>
          <w:tab w:val="left" w:pos="2025"/>
        </w:tabs>
        <w:spacing w:before="121"/>
        <w:ind w:left="2024" w:hanging="993"/>
      </w:pPr>
      <w:r>
        <w:t xml:space="preserve">the </w:t>
      </w:r>
      <w:r>
        <w:rPr>
          <w:spacing w:val="-1"/>
        </w:rPr>
        <w:t>Supplier's</w:t>
      </w:r>
      <w:r>
        <w:rPr>
          <w:spacing w:val="-2"/>
        </w:rPr>
        <w:t xml:space="preserve"> </w:t>
      </w:r>
      <w:r>
        <w:rPr>
          <w:spacing w:val="-1"/>
        </w:rPr>
        <w:t>proposals</w:t>
      </w:r>
      <w:r>
        <w:rPr>
          <w:spacing w:val="-2"/>
        </w:rPr>
        <w:t xml:space="preserve"> </w:t>
      </w:r>
      <w:r>
        <w:t>for</w:t>
      </w:r>
      <w:r>
        <w:rPr>
          <w:spacing w:val="-1"/>
        </w:rPr>
        <w:t xml:space="preserve"> </w:t>
      </w:r>
      <w:r>
        <w:rPr>
          <w:spacing w:val="-2"/>
        </w:rPr>
        <w:t>remedying</w:t>
      </w:r>
      <w:r>
        <w:rPr>
          <w:spacing w:val="3"/>
        </w:rPr>
        <w:t xml:space="preserve"> </w:t>
      </w:r>
      <w:r>
        <w:rPr>
          <w:spacing w:val="-1"/>
        </w:rPr>
        <w:t>any</w:t>
      </w:r>
      <w:r>
        <w:rPr>
          <w:spacing w:val="-2"/>
        </w:rPr>
        <w:t xml:space="preserve"> </w:t>
      </w:r>
      <w:r>
        <w:rPr>
          <w:spacing w:val="-1"/>
        </w:rPr>
        <w:t>such</w:t>
      </w:r>
      <w:r>
        <w:rPr>
          <w:spacing w:val="-4"/>
        </w:rPr>
        <w:t xml:space="preserve"> </w:t>
      </w:r>
      <w:r>
        <w:rPr>
          <w:spacing w:val="-1"/>
        </w:rPr>
        <w:t>failures.</w:t>
      </w:r>
    </w:p>
    <w:p w:rsidR="008918FA" w:rsidRDefault="008918FA" w:rsidP="008918FA">
      <w:pPr>
        <w:pStyle w:val="BodyText"/>
        <w:numPr>
          <w:ilvl w:val="1"/>
          <w:numId w:val="10"/>
        </w:numPr>
        <w:tabs>
          <w:tab w:val="left" w:pos="828"/>
        </w:tabs>
        <w:ind w:left="827" w:right="114"/>
        <w:jc w:val="both"/>
      </w:pPr>
      <w:r>
        <w:rPr>
          <w:spacing w:val="-2"/>
        </w:rPr>
        <w:t>Following</w:t>
      </w:r>
      <w:r>
        <w:rPr>
          <w:spacing w:val="26"/>
        </w:rPr>
        <w:t xml:space="preserve"> </w:t>
      </w:r>
      <w:r>
        <w:rPr>
          <w:spacing w:val="-1"/>
        </w:rPr>
        <w:t>each</w:t>
      </w:r>
      <w:r>
        <w:rPr>
          <w:spacing w:val="24"/>
        </w:rPr>
        <w:t xml:space="preserve"> </w:t>
      </w:r>
      <w:r>
        <w:t>test,</w:t>
      </w:r>
      <w:r>
        <w:rPr>
          <w:spacing w:val="22"/>
        </w:rPr>
        <w:t xml:space="preserve"> </w:t>
      </w:r>
      <w:r>
        <w:rPr>
          <w:spacing w:val="-1"/>
        </w:rPr>
        <w:t>the</w:t>
      </w:r>
      <w:r>
        <w:rPr>
          <w:spacing w:val="23"/>
        </w:rPr>
        <w:t xml:space="preserve"> </w:t>
      </w:r>
      <w:r>
        <w:rPr>
          <w:spacing w:val="-2"/>
        </w:rPr>
        <w:t>Supplier</w:t>
      </w:r>
      <w:r>
        <w:rPr>
          <w:spacing w:val="24"/>
        </w:rPr>
        <w:t xml:space="preserve"> </w:t>
      </w:r>
      <w:r>
        <w:rPr>
          <w:spacing w:val="-1"/>
        </w:rPr>
        <w:t>shall</w:t>
      </w:r>
      <w:r>
        <w:rPr>
          <w:spacing w:val="25"/>
        </w:rPr>
        <w:t xml:space="preserve"> </w:t>
      </w:r>
      <w:r>
        <w:t>take</w:t>
      </w:r>
      <w:r>
        <w:rPr>
          <w:spacing w:val="21"/>
        </w:rPr>
        <w:t xml:space="preserve"> </w:t>
      </w:r>
      <w:r>
        <w:rPr>
          <w:spacing w:val="-1"/>
        </w:rPr>
        <w:t>all</w:t>
      </w:r>
      <w:r>
        <w:rPr>
          <w:spacing w:val="22"/>
        </w:rPr>
        <w:t xml:space="preserve"> </w:t>
      </w:r>
      <w:r>
        <w:rPr>
          <w:spacing w:val="-1"/>
        </w:rPr>
        <w:t>measures</w:t>
      </w:r>
      <w:r>
        <w:rPr>
          <w:spacing w:val="24"/>
        </w:rPr>
        <w:t xml:space="preserve"> </w:t>
      </w:r>
      <w:r>
        <w:rPr>
          <w:spacing w:val="-1"/>
        </w:rPr>
        <w:t>requested</w:t>
      </w:r>
      <w:r>
        <w:rPr>
          <w:spacing w:val="23"/>
        </w:rPr>
        <w:t xml:space="preserve"> </w:t>
      </w:r>
      <w:r>
        <w:rPr>
          <w:spacing w:val="-1"/>
        </w:rPr>
        <w:t>by</w:t>
      </w:r>
      <w:r>
        <w:rPr>
          <w:spacing w:val="21"/>
        </w:rPr>
        <w:t xml:space="preserve"> </w:t>
      </w:r>
      <w:r>
        <w:rPr>
          <w:spacing w:val="-1"/>
        </w:rPr>
        <w:t>the</w:t>
      </w:r>
      <w:r>
        <w:rPr>
          <w:spacing w:val="54"/>
        </w:rPr>
        <w:t xml:space="preserve"> </w:t>
      </w:r>
      <w:r>
        <w:rPr>
          <w:spacing w:val="-1"/>
        </w:rPr>
        <w:t>Customer,</w:t>
      </w:r>
      <w:r>
        <w:rPr>
          <w:spacing w:val="16"/>
        </w:rPr>
        <w:t xml:space="preserve"> </w:t>
      </w:r>
      <w:r>
        <w:rPr>
          <w:spacing w:val="-1"/>
        </w:rPr>
        <w:t>(including</w:t>
      </w:r>
      <w:r>
        <w:rPr>
          <w:spacing w:val="17"/>
        </w:rPr>
        <w:t xml:space="preserve"> </w:t>
      </w:r>
      <w:r>
        <w:rPr>
          <w:spacing w:val="-1"/>
        </w:rPr>
        <w:t>requests</w:t>
      </w:r>
      <w:r>
        <w:rPr>
          <w:spacing w:val="15"/>
        </w:rPr>
        <w:t xml:space="preserve"> </w:t>
      </w:r>
      <w:r>
        <w:t>for</w:t>
      </w:r>
      <w:r>
        <w:rPr>
          <w:spacing w:val="16"/>
        </w:rPr>
        <w:t xml:space="preserve"> </w:t>
      </w:r>
      <w:r>
        <w:t>the</w:t>
      </w:r>
      <w:r>
        <w:rPr>
          <w:spacing w:val="15"/>
        </w:rPr>
        <w:t xml:space="preserve"> </w:t>
      </w:r>
      <w:r>
        <w:rPr>
          <w:spacing w:val="-1"/>
        </w:rPr>
        <w:t>re-testing</w:t>
      </w:r>
      <w:r>
        <w:rPr>
          <w:spacing w:val="20"/>
        </w:rPr>
        <w:t xml:space="preserve"> </w:t>
      </w:r>
      <w:r>
        <w:rPr>
          <w:spacing w:val="-2"/>
        </w:rPr>
        <w:t>of</w:t>
      </w:r>
      <w:r>
        <w:rPr>
          <w:spacing w:val="19"/>
        </w:rPr>
        <w:t xml:space="preserve"> </w:t>
      </w:r>
      <w:r>
        <w:t>the</w:t>
      </w:r>
      <w:r>
        <w:rPr>
          <w:spacing w:val="15"/>
        </w:rPr>
        <w:t xml:space="preserve"> </w:t>
      </w:r>
      <w:r>
        <w:rPr>
          <w:spacing w:val="-2"/>
        </w:rPr>
        <w:t>BCDR</w:t>
      </w:r>
      <w:r>
        <w:rPr>
          <w:spacing w:val="17"/>
        </w:rPr>
        <w:t xml:space="preserve"> </w:t>
      </w:r>
      <w:r>
        <w:rPr>
          <w:spacing w:val="-1"/>
        </w:rPr>
        <w:t>Plan)</w:t>
      </w:r>
      <w:r>
        <w:rPr>
          <w:spacing w:val="19"/>
        </w:rPr>
        <w:t xml:space="preserve"> </w:t>
      </w:r>
      <w:r>
        <w:t>to</w:t>
      </w:r>
      <w:r>
        <w:rPr>
          <w:spacing w:val="17"/>
        </w:rPr>
        <w:t xml:space="preserve"> </w:t>
      </w:r>
      <w:r>
        <w:rPr>
          <w:spacing w:val="-1"/>
        </w:rPr>
        <w:t>remedy</w:t>
      </w:r>
      <w:r>
        <w:rPr>
          <w:spacing w:val="15"/>
        </w:rPr>
        <w:t xml:space="preserve"> </w:t>
      </w:r>
      <w:r>
        <w:rPr>
          <w:spacing w:val="-1"/>
        </w:rPr>
        <w:t>any</w:t>
      </w:r>
      <w:r>
        <w:rPr>
          <w:spacing w:val="26"/>
        </w:rPr>
        <w:t xml:space="preserve"> </w:t>
      </w:r>
      <w:r>
        <w:rPr>
          <w:spacing w:val="-1"/>
        </w:rPr>
        <w:t>failures</w:t>
      </w:r>
      <w:r>
        <w:rPr>
          <w:spacing w:val="7"/>
        </w:rPr>
        <w:t xml:space="preserve"> </w:t>
      </w:r>
      <w:r>
        <w:rPr>
          <w:spacing w:val="-1"/>
        </w:rPr>
        <w:t>in</w:t>
      </w:r>
      <w:r>
        <w:rPr>
          <w:spacing w:val="6"/>
        </w:rPr>
        <w:t xml:space="preserve"> </w:t>
      </w:r>
      <w:r>
        <w:rPr>
          <w:spacing w:val="-1"/>
        </w:rPr>
        <w:t>the</w:t>
      </w:r>
      <w:r>
        <w:rPr>
          <w:spacing w:val="6"/>
        </w:rPr>
        <w:t xml:space="preserve"> </w:t>
      </w:r>
      <w:r>
        <w:rPr>
          <w:spacing w:val="-2"/>
        </w:rPr>
        <w:t>BCDR</w:t>
      </w:r>
      <w:r>
        <w:rPr>
          <w:spacing w:val="3"/>
        </w:rPr>
        <w:t xml:space="preserve"> </w:t>
      </w:r>
      <w:r>
        <w:rPr>
          <w:spacing w:val="-1"/>
        </w:rPr>
        <w:t>Plan</w:t>
      </w:r>
      <w:r>
        <w:rPr>
          <w:spacing w:val="6"/>
        </w:rPr>
        <w:t xml:space="preserve"> </w:t>
      </w:r>
      <w:r>
        <w:rPr>
          <w:spacing w:val="-1"/>
        </w:rPr>
        <w:t>and</w:t>
      </w:r>
      <w:r>
        <w:rPr>
          <w:spacing w:val="6"/>
        </w:rPr>
        <w:t xml:space="preserve"> </w:t>
      </w:r>
      <w:r>
        <w:rPr>
          <w:spacing w:val="-1"/>
        </w:rPr>
        <w:t>such</w:t>
      </w:r>
      <w:r>
        <w:rPr>
          <w:spacing w:val="4"/>
        </w:rPr>
        <w:t xml:space="preserve"> </w:t>
      </w:r>
      <w:r>
        <w:rPr>
          <w:spacing w:val="-1"/>
        </w:rPr>
        <w:t>remedial</w:t>
      </w:r>
      <w:r>
        <w:rPr>
          <w:spacing w:val="6"/>
        </w:rPr>
        <w:t xml:space="preserve"> </w:t>
      </w:r>
      <w:r>
        <w:rPr>
          <w:spacing w:val="-1"/>
        </w:rPr>
        <w:t>activity</w:t>
      </w:r>
      <w:r>
        <w:rPr>
          <w:spacing w:val="4"/>
        </w:rPr>
        <w:t xml:space="preserve"> </w:t>
      </w:r>
      <w:r>
        <w:rPr>
          <w:spacing w:val="-1"/>
        </w:rPr>
        <w:t>and</w:t>
      </w:r>
      <w:r>
        <w:rPr>
          <w:spacing w:val="6"/>
        </w:rPr>
        <w:t xml:space="preserve"> </w:t>
      </w:r>
      <w:r>
        <w:rPr>
          <w:spacing w:val="-1"/>
        </w:rPr>
        <w:t>re-testing</w:t>
      </w:r>
      <w:r>
        <w:rPr>
          <w:spacing w:val="6"/>
        </w:rPr>
        <w:t xml:space="preserve"> </w:t>
      </w:r>
      <w:r>
        <w:rPr>
          <w:spacing w:val="-1"/>
        </w:rPr>
        <w:t>shall</w:t>
      </w:r>
      <w:r>
        <w:rPr>
          <w:spacing w:val="6"/>
        </w:rPr>
        <w:t xml:space="preserve"> </w:t>
      </w:r>
      <w:r>
        <w:rPr>
          <w:spacing w:val="-1"/>
        </w:rPr>
        <w:t>be</w:t>
      </w:r>
      <w:r>
        <w:rPr>
          <w:spacing w:val="32"/>
        </w:rPr>
        <w:t xml:space="preserve"> </w:t>
      </w:r>
      <w:r>
        <w:rPr>
          <w:spacing w:val="-1"/>
        </w:rPr>
        <w:t>completed</w:t>
      </w:r>
      <w:r>
        <w:rPr>
          <w:spacing w:val="51"/>
        </w:rPr>
        <w:t xml:space="preserve"> </w:t>
      </w:r>
      <w:r>
        <w:rPr>
          <w:spacing w:val="-1"/>
        </w:rPr>
        <w:t>by</w:t>
      </w:r>
      <w:r>
        <w:rPr>
          <w:spacing w:val="49"/>
        </w:rPr>
        <w:t xml:space="preserve"> </w:t>
      </w:r>
      <w:r>
        <w:t>the</w:t>
      </w:r>
      <w:r>
        <w:rPr>
          <w:spacing w:val="48"/>
        </w:rPr>
        <w:t xml:space="preserve"> </w:t>
      </w:r>
      <w:r>
        <w:rPr>
          <w:spacing w:val="-1"/>
        </w:rPr>
        <w:t>Supplier,</w:t>
      </w:r>
      <w:r>
        <w:rPr>
          <w:spacing w:val="52"/>
        </w:rPr>
        <w:t xml:space="preserve"> </w:t>
      </w:r>
      <w:r>
        <w:rPr>
          <w:spacing w:val="-2"/>
        </w:rPr>
        <w:t>at</w:t>
      </w:r>
      <w:r>
        <w:rPr>
          <w:spacing w:val="52"/>
        </w:rPr>
        <w:t xml:space="preserve"> </w:t>
      </w:r>
      <w:r>
        <w:rPr>
          <w:spacing w:val="-1"/>
        </w:rPr>
        <w:t>no</w:t>
      </w:r>
      <w:r>
        <w:rPr>
          <w:spacing w:val="51"/>
        </w:rPr>
        <w:t xml:space="preserve"> </w:t>
      </w:r>
      <w:r>
        <w:rPr>
          <w:spacing w:val="-1"/>
        </w:rPr>
        <w:t>additional</w:t>
      </w:r>
      <w:r>
        <w:rPr>
          <w:spacing w:val="51"/>
        </w:rPr>
        <w:t xml:space="preserve"> </w:t>
      </w:r>
      <w:r>
        <w:rPr>
          <w:spacing w:val="-2"/>
        </w:rPr>
        <w:t>cost</w:t>
      </w:r>
      <w:r>
        <w:rPr>
          <w:spacing w:val="50"/>
        </w:rPr>
        <w:t xml:space="preserve"> </w:t>
      </w:r>
      <w:r>
        <w:t>to</w:t>
      </w:r>
      <w:r>
        <w:rPr>
          <w:spacing w:val="51"/>
        </w:rPr>
        <w:t xml:space="preserve"> </w:t>
      </w:r>
      <w:r>
        <w:t>the</w:t>
      </w:r>
      <w:r>
        <w:rPr>
          <w:spacing w:val="48"/>
        </w:rPr>
        <w:t xml:space="preserve"> </w:t>
      </w:r>
      <w:r>
        <w:rPr>
          <w:spacing w:val="-1"/>
        </w:rPr>
        <w:t>Customer,</w:t>
      </w:r>
      <w:r>
        <w:rPr>
          <w:spacing w:val="52"/>
        </w:rPr>
        <w:t xml:space="preserve"> </w:t>
      </w:r>
      <w:r>
        <w:rPr>
          <w:spacing w:val="-1"/>
        </w:rPr>
        <w:t>by</w:t>
      </w:r>
      <w:r>
        <w:rPr>
          <w:spacing w:val="49"/>
        </w:rPr>
        <w:t xml:space="preserve"> </w:t>
      </w:r>
      <w:r>
        <w:t>the</w:t>
      </w:r>
      <w:r>
        <w:rPr>
          <w:spacing w:val="52"/>
        </w:rPr>
        <w:t xml:space="preserve"> </w:t>
      </w:r>
      <w:r>
        <w:rPr>
          <w:spacing w:val="-2"/>
        </w:rPr>
        <w:t>date</w:t>
      </w:r>
      <w:r>
        <w:rPr>
          <w:spacing w:val="31"/>
        </w:rPr>
        <w:t xml:space="preserve"> </w:t>
      </w:r>
      <w:r>
        <w:rPr>
          <w:spacing w:val="-1"/>
        </w:rPr>
        <w:t>reasonably</w:t>
      </w:r>
      <w:r>
        <w:rPr>
          <w:spacing w:val="-2"/>
        </w:rPr>
        <w:t xml:space="preserve"> </w:t>
      </w:r>
      <w:r>
        <w:rPr>
          <w:spacing w:val="-1"/>
        </w:rPr>
        <w:t>required</w:t>
      </w:r>
      <w:r>
        <w:t xml:space="preserve"> </w:t>
      </w:r>
      <w:r>
        <w:rPr>
          <w:spacing w:val="-1"/>
        </w:rPr>
        <w:t>by</w:t>
      </w:r>
      <w:r>
        <w:rPr>
          <w:spacing w:val="-2"/>
        </w:rPr>
        <w:t xml:space="preserve"> </w:t>
      </w:r>
      <w:r>
        <w:rPr>
          <w:spacing w:val="-1"/>
        </w:rPr>
        <w:t>the</w:t>
      </w:r>
      <w:r>
        <w:t xml:space="preserve"> </w:t>
      </w:r>
      <w:r>
        <w:rPr>
          <w:spacing w:val="-1"/>
        </w:rPr>
        <w:t>Customer and</w:t>
      </w:r>
      <w:r>
        <w:t xml:space="preserve"> </w:t>
      </w:r>
      <w:r>
        <w:rPr>
          <w:spacing w:val="-2"/>
        </w:rPr>
        <w:t>set</w:t>
      </w:r>
      <w:r>
        <w:t xml:space="preserve"> </w:t>
      </w:r>
      <w:r>
        <w:rPr>
          <w:spacing w:val="-1"/>
        </w:rPr>
        <w:t>out</w:t>
      </w:r>
      <w:r>
        <w:t xml:space="preserve"> </w:t>
      </w:r>
      <w:r>
        <w:rPr>
          <w:spacing w:val="-1"/>
        </w:rPr>
        <w:t>in</w:t>
      </w:r>
      <w:r>
        <w:t xml:space="preserve"> </w:t>
      </w:r>
      <w:r>
        <w:rPr>
          <w:spacing w:val="-1"/>
        </w:rPr>
        <w:t>such</w:t>
      </w:r>
      <w:r>
        <w:rPr>
          <w:spacing w:val="-2"/>
        </w:rPr>
        <w:t xml:space="preserve"> </w:t>
      </w:r>
      <w:r>
        <w:rPr>
          <w:spacing w:val="-1"/>
        </w:rPr>
        <w:t>notice.</w:t>
      </w:r>
    </w:p>
    <w:p w:rsidR="008918FA" w:rsidRDefault="008918FA" w:rsidP="008918FA">
      <w:pPr>
        <w:pStyle w:val="BodyText"/>
        <w:numPr>
          <w:ilvl w:val="1"/>
          <w:numId w:val="10"/>
        </w:numPr>
        <w:tabs>
          <w:tab w:val="left" w:pos="828"/>
        </w:tabs>
        <w:ind w:left="827" w:right="114"/>
        <w:jc w:val="both"/>
      </w:pPr>
      <w:r>
        <w:rPr>
          <w:spacing w:val="-1"/>
        </w:rPr>
        <w:t>For</w:t>
      </w:r>
      <w:r>
        <w:rPr>
          <w:spacing w:val="2"/>
        </w:rPr>
        <w:t xml:space="preserve"> </w:t>
      </w:r>
      <w:r>
        <w:t xml:space="preserve">the </w:t>
      </w:r>
      <w:r>
        <w:rPr>
          <w:spacing w:val="-2"/>
        </w:rPr>
        <w:t>avoidance</w:t>
      </w:r>
      <w:r>
        <w:rPr>
          <w:spacing w:val="1"/>
        </w:rPr>
        <w:t xml:space="preserve"> </w:t>
      </w:r>
      <w:r>
        <w:rPr>
          <w:spacing w:val="-1"/>
        </w:rPr>
        <w:t>of</w:t>
      </w:r>
      <w:r>
        <w:rPr>
          <w:spacing w:val="4"/>
        </w:rPr>
        <w:t xml:space="preserve"> </w:t>
      </w:r>
      <w:r>
        <w:rPr>
          <w:spacing w:val="-1"/>
        </w:rPr>
        <w:t>doubt,</w:t>
      </w:r>
      <w:r>
        <w:rPr>
          <w:spacing w:val="2"/>
        </w:rPr>
        <w:t xml:space="preserve"> </w:t>
      </w:r>
      <w:r>
        <w:t xml:space="preserve">the </w:t>
      </w:r>
      <w:r>
        <w:rPr>
          <w:spacing w:val="-2"/>
        </w:rPr>
        <w:t>carrying</w:t>
      </w:r>
      <w:r>
        <w:rPr>
          <w:spacing w:val="3"/>
        </w:rPr>
        <w:t xml:space="preserve"> </w:t>
      </w:r>
      <w:r>
        <w:rPr>
          <w:spacing w:val="-1"/>
        </w:rPr>
        <w:t>out</w:t>
      </w:r>
      <w:r>
        <w:rPr>
          <w:spacing w:val="2"/>
        </w:rPr>
        <w:t xml:space="preserve"> </w:t>
      </w:r>
      <w:r>
        <w:rPr>
          <w:spacing w:val="-2"/>
        </w:rPr>
        <w:t>of</w:t>
      </w:r>
      <w:r>
        <w:rPr>
          <w:spacing w:val="4"/>
        </w:rPr>
        <w:t xml:space="preserve"> </w:t>
      </w:r>
      <w:r>
        <w:t xml:space="preserve">a </w:t>
      </w:r>
      <w:r>
        <w:rPr>
          <w:spacing w:val="-1"/>
        </w:rPr>
        <w:t>test</w:t>
      </w:r>
      <w:r>
        <w:rPr>
          <w:spacing w:val="2"/>
        </w:rPr>
        <w:t xml:space="preserve"> </w:t>
      </w:r>
      <w:r>
        <w:rPr>
          <w:spacing w:val="-2"/>
        </w:rPr>
        <w:t>of</w:t>
      </w:r>
      <w:r>
        <w:rPr>
          <w:spacing w:val="4"/>
        </w:rPr>
        <w:t xml:space="preserve"> </w:t>
      </w:r>
      <w:r>
        <w:t xml:space="preserve">the </w:t>
      </w:r>
      <w:r>
        <w:rPr>
          <w:spacing w:val="-2"/>
        </w:rPr>
        <w:t>BCDR</w:t>
      </w:r>
      <w:r>
        <w:t xml:space="preserve"> </w:t>
      </w:r>
      <w:r>
        <w:rPr>
          <w:spacing w:val="-1"/>
        </w:rPr>
        <w:t>Plan</w:t>
      </w:r>
      <w:r>
        <w:rPr>
          <w:spacing w:val="3"/>
        </w:rPr>
        <w:t xml:space="preserve"> </w:t>
      </w:r>
      <w:r>
        <w:rPr>
          <w:spacing w:val="-1"/>
        </w:rPr>
        <w:t>(including</w:t>
      </w:r>
      <w:r>
        <w:rPr>
          <w:spacing w:val="3"/>
        </w:rPr>
        <w:t xml:space="preserve"> </w:t>
      </w:r>
      <w:r>
        <w:t>a</w:t>
      </w:r>
      <w:r>
        <w:rPr>
          <w:spacing w:val="63"/>
        </w:rPr>
        <w:t xml:space="preserve"> </w:t>
      </w:r>
      <w:r>
        <w:rPr>
          <w:spacing w:val="-1"/>
        </w:rPr>
        <w:t>test</w:t>
      </w:r>
      <w:r>
        <w:rPr>
          <w:spacing w:val="40"/>
        </w:rPr>
        <w:t xml:space="preserve"> </w:t>
      </w:r>
      <w:r>
        <w:rPr>
          <w:spacing w:val="-2"/>
        </w:rPr>
        <w:t>of</w:t>
      </w:r>
      <w:r>
        <w:rPr>
          <w:spacing w:val="40"/>
        </w:rPr>
        <w:t xml:space="preserve"> </w:t>
      </w:r>
      <w:r>
        <w:t>the</w:t>
      </w:r>
      <w:r>
        <w:rPr>
          <w:spacing w:val="38"/>
        </w:rPr>
        <w:t xml:space="preserve"> </w:t>
      </w:r>
      <w:r>
        <w:rPr>
          <w:spacing w:val="-2"/>
        </w:rPr>
        <w:t>BCDR</w:t>
      </w:r>
      <w:r>
        <w:rPr>
          <w:spacing w:val="38"/>
        </w:rPr>
        <w:t xml:space="preserve"> </w:t>
      </w:r>
      <w:r>
        <w:rPr>
          <w:spacing w:val="-1"/>
        </w:rPr>
        <w:t>Plan’s</w:t>
      </w:r>
      <w:r>
        <w:rPr>
          <w:spacing w:val="39"/>
        </w:rPr>
        <w:t xml:space="preserve"> </w:t>
      </w:r>
      <w:r>
        <w:rPr>
          <w:spacing w:val="-1"/>
        </w:rPr>
        <w:t>procedures)</w:t>
      </w:r>
      <w:r>
        <w:rPr>
          <w:spacing w:val="40"/>
        </w:rPr>
        <w:t xml:space="preserve"> </w:t>
      </w:r>
      <w:r>
        <w:rPr>
          <w:spacing w:val="-1"/>
        </w:rPr>
        <w:t>shall</w:t>
      </w:r>
      <w:r>
        <w:rPr>
          <w:spacing w:val="39"/>
        </w:rPr>
        <w:t xml:space="preserve"> </w:t>
      </w:r>
      <w:r>
        <w:rPr>
          <w:spacing w:val="-1"/>
        </w:rPr>
        <w:t>not</w:t>
      </w:r>
      <w:r>
        <w:rPr>
          <w:spacing w:val="40"/>
        </w:rPr>
        <w:t xml:space="preserve"> </w:t>
      </w:r>
      <w:r>
        <w:rPr>
          <w:spacing w:val="-2"/>
        </w:rPr>
        <w:t>relieve</w:t>
      </w:r>
      <w:r>
        <w:rPr>
          <w:spacing w:val="38"/>
        </w:rPr>
        <w:t xml:space="preserve"> </w:t>
      </w:r>
      <w:r>
        <w:t>the</w:t>
      </w:r>
      <w:r>
        <w:rPr>
          <w:spacing w:val="38"/>
        </w:rPr>
        <w:t xml:space="preserve"> </w:t>
      </w:r>
      <w:r>
        <w:rPr>
          <w:spacing w:val="-1"/>
        </w:rPr>
        <w:t>Supplier</w:t>
      </w:r>
      <w:r>
        <w:rPr>
          <w:spacing w:val="40"/>
        </w:rPr>
        <w:t xml:space="preserve"> </w:t>
      </w:r>
      <w:r>
        <w:rPr>
          <w:spacing w:val="-1"/>
        </w:rPr>
        <w:t>of</w:t>
      </w:r>
      <w:r>
        <w:rPr>
          <w:spacing w:val="40"/>
        </w:rPr>
        <w:t xml:space="preserve"> </w:t>
      </w:r>
      <w:r>
        <w:rPr>
          <w:spacing w:val="-1"/>
        </w:rPr>
        <w:t>any</w:t>
      </w:r>
      <w:r>
        <w:rPr>
          <w:spacing w:val="37"/>
        </w:rPr>
        <w:t xml:space="preserve"> </w:t>
      </w:r>
      <w:r>
        <w:rPr>
          <w:spacing w:val="-1"/>
        </w:rPr>
        <w:t>of</w:t>
      </w:r>
      <w:r>
        <w:rPr>
          <w:spacing w:val="42"/>
        </w:rPr>
        <w:t xml:space="preserve"> </w:t>
      </w:r>
      <w:r>
        <w:rPr>
          <w:spacing w:val="-1"/>
        </w:rPr>
        <w:t>its</w:t>
      </w:r>
      <w:r>
        <w:rPr>
          <w:spacing w:val="51"/>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10"/>
        </w:numPr>
        <w:tabs>
          <w:tab w:val="left" w:pos="828"/>
        </w:tabs>
        <w:ind w:left="827" w:right="115"/>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also</w:t>
      </w:r>
      <w:r>
        <w:rPr>
          <w:spacing w:val="13"/>
        </w:rPr>
        <w:t xml:space="preserve"> </w:t>
      </w:r>
      <w:r>
        <w:rPr>
          <w:spacing w:val="-1"/>
        </w:rPr>
        <w:t>perform</w:t>
      </w:r>
      <w:r>
        <w:rPr>
          <w:spacing w:val="14"/>
        </w:rPr>
        <w:t xml:space="preserve"> </w:t>
      </w:r>
      <w:r>
        <w:t>a</w:t>
      </w:r>
      <w:r>
        <w:rPr>
          <w:spacing w:val="10"/>
        </w:rPr>
        <w:t xml:space="preserve"> </w:t>
      </w:r>
      <w:r>
        <w:rPr>
          <w:spacing w:val="-1"/>
        </w:rPr>
        <w:t>test</w:t>
      </w:r>
      <w:r>
        <w:rPr>
          <w:spacing w:val="14"/>
        </w:rPr>
        <w:t xml:space="preserve"> </w:t>
      </w:r>
      <w:r>
        <w:rPr>
          <w:spacing w:val="-2"/>
        </w:rPr>
        <w:t>of</w:t>
      </w:r>
      <w:r>
        <w:rPr>
          <w:spacing w:val="14"/>
        </w:rPr>
        <w:t xml:space="preserve"> </w:t>
      </w:r>
      <w:r>
        <w:t>the</w:t>
      </w:r>
      <w:r>
        <w:rPr>
          <w:spacing w:val="12"/>
        </w:rPr>
        <w:t xml:space="preserve"> </w:t>
      </w:r>
      <w:r>
        <w:rPr>
          <w:spacing w:val="-2"/>
        </w:rPr>
        <w:t>BCDR</w:t>
      </w:r>
      <w:r>
        <w:rPr>
          <w:spacing w:val="12"/>
        </w:rPr>
        <w:t xml:space="preserve"> </w:t>
      </w:r>
      <w:r>
        <w:rPr>
          <w:spacing w:val="-1"/>
        </w:rPr>
        <w:t>Plan</w:t>
      </w:r>
      <w:r>
        <w:rPr>
          <w:spacing w:val="12"/>
        </w:rPr>
        <w:t xml:space="preserve"> </w:t>
      </w:r>
      <w:r>
        <w:rPr>
          <w:spacing w:val="-1"/>
        </w:rPr>
        <w:t>in</w:t>
      </w:r>
      <w:r>
        <w:rPr>
          <w:spacing w:val="12"/>
        </w:rPr>
        <w:t xml:space="preserve"> </w:t>
      </w:r>
      <w:r>
        <w:t>the</w:t>
      </w:r>
      <w:r>
        <w:rPr>
          <w:spacing w:val="12"/>
        </w:rPr>
        <w:t xml:space="preserve"> </w:t>
      </w:r>
      <w:r>
        <w:rPr>
          <w:spacing w:val="-2"/>
        </w:rPr>
        <w:t>event</w:t>
      </w:r>
      <w:r>
        <w:rPr>
          <w:spacing w:val="14"/>
        </w:rPr>
        <w:t xml:space="preserve"> </w:t>
      </w:r>
      <w:r>
        <w:rPr>
          <w:spacing w:val="-1"/>
        </w:rPr>
        <w:t>of</w:t>
      </w:r>
      <w:r>
        <w:rPr>
          <w:spacing w:val="14"/>
        </w:rPr>
        <w:t xml:space="preserve"> </w:t>
      </w:r>
      <w:r>
        <w:rPr>
          <w:spacing w:val="-1"/>
        </w:rPr>
        <w:t>any</w:t>
      </w:r>
      <w:r>
        <w:rPr>
          <w:spacing w:val="10"/>
        </w:rPr>
        <w:t xml:space="preserve"> </w:t>
      </w:r>
      <w:r>
        <w:rPr>
          <w:spacing w:val="-1"/>
        </w:rPr>
        <w:t>major</w:t>
      </w:r>
      <w:r>
        <w:rPr>
          <w:spacing w:val="51"/>
        </w:rPr>
        <w:t xml:space="preserve"> </w:t>
      </w:r>
      <w:r>
        <w:rPr>
          <w:spacing w:val="-1"/>
        </w:rPr>
        <w:t>reconfiguration</w:t>
      </w:r>
      <w:r>
        <w:rPr>
          <w:spacing w:val="3"/>
        </w:rPr>
        <w:t xml:space="preserve"> </w:t>
      </w:r>
      <w:r>
        <w:rPr>
          <w:spacing w:val="-2"/>
        </w:rPr>
        <w:t>of</w:t>
      </w:r>
      <w:r>
        <w:rPr>
          <w:spacing w:val="2"/>
        </w:rPr>
        <w:t xml:space="preserve"> </w:t>
      </w:r>
      <w:r>
        <w:t xml:space="preserve">the </w:t>
      </w:r>
      <w:r>
        <w:rPr>
          <w:spacing w:val="-1"/>
        </w:rPr>
        <w:t>Goods</w:t>
      </w:r>
      <w:r>
        <w:rPr>
          <w:spacing w:val="3"/>
        </w:rPr>
        <w:t xml:space="preserve"> </w:t>
      </w:r>
      <w:r>
        <w:rPr>
          <w:spacing w:val="-1"/>
        </w:rPr>
        <w:t>and/or</w:t>
      </w:r>
      <w:r>
        <w:rPr>
          <w:spacing w:val="4"/>
        </w:rPr>
        <w:t xml:space="preserve"> </w:t>
      </w:r>
      <w:r>
        <w:rPr>
          <w:spacing w:val="-1"/>
        </w:rPr>
        <w:t>Services</w:t>
      </w:r>
      <w:r>
        <w:rPr>
          <w:spacing w:val="5"/>
        </w:rPr>
        <w:t xml:space="preserve"> </w:t>
      </w:r>
      <w:r>
        <w:rPr>
          <w:spacing w:val="-2"/>
        </w:rPr>
        <w:t>or</w:t>
      </w:r>
      <w:r>
        <w:rPr>
          <w:spacing w:val="4"/>
        </w:rPr>
        <w:t xml:space="preserve"> </w:t>
      </w:r>
      <w:r>
        <w:rPr>
          <w:spacing w:val="-2"/>
        </w:rPr>
        <w:t>as</w:t>
      </w:r>
      <w:r>
        <w:rPr>
          <w:spacing w:val="3"/>
        </w:rPr>
        <w:t xml:space="preserve"> </w:t>
      </w:r>
      <w:r>
        <w:rPr>
          <w:spacing w:val="-2"/>
        </w:rPr>
        <w:t>otherwise</w:t>
      </w:r>
      <w:r>
        <w:rPr>
          <w:spacing w:val="3"/>
        </w:rPr>
        <w:t xml:space="preserve"> </w:t>
      </w:r>
      <w:r>
        <w:rPr>
          <w:spacing w:val="-1"/>
        </w:rPr>
        <w:t>reasonably</w:t>
      </w:r>
      <w:r>
        <w:rPr>
          <w:spacing w:val="1"/>
        </w:rPr>
        <w:t xml:space="preserve"> </w:t>
      </w:r>
      <w:r>
        <w:rPr>
          <w:spacing w:val="-1"/>
        </w:rPr>
        <w:t>requested</w:t>
      </w:r>
      <w:r>
        <w:rPr>
          <w:spacing w:val="46"/>
        </w:rPr>
        <w:t xml:space="preserve"> </w:t>
      </w:r>
      <w:r>
        <w:rPr>
          <w:spacing w:val="-1"/>
        </w:rPr>
        <w:t>by</w:t>
      </w:r>
      <w:r>
        <w:rPr>
          <w:spacing w:val="-2"/>
        </w:rPr>
        <w:t xml:space="preserve"> </w:t>
      </w:r>
      <w:r>
        <w:t xml:space="preserve">the </w:t>
      </w:r>
      <w:r>
        <w:rPr>
          <w:spacing w:val="-1"/>
        </w:rPr>
        <w:t>Customer.</w:t>
      </w:r>
    </w:p>
    <w:p w:rsidR="008918FA" w:rsidRDefault="008918FA" w:rsidP="008918FA">
      <w:pPr>
        <w:pStyle w:val="BodyText"/>
        <w:numPr>
          <w:ilvl w:val="0"/>
          <w:numId w:val="10"/>
        </w:numPr>
        <w:tabs>
          <w:tab w:val="left" w:pos="465"/>
        </w:tabs>
        <w:spacing w:before="120"/>
        <w:ind w:left="464"/>
        <w:jc w:val="left"/>
        <w:rPr>
          <w:rFonts w:ascii="Times New Roman" w:eastAsia="Times New Roman" w:hAnsi="Times New Roman" w:cs="Times New Roman"/>
        </w:rPr>
      </w:pPr>
      <w:r>
        <w:rPr>
          <w:rFonts w:ascii="Times New Roman"/>
          <w:spacing w:val="-1"/>
        </w:rPr>
        <w:t>INVOCATION</w:t>
      </w:r>
      <w:r>
        <w:rPr>
          <w:rFonts w:ascii="Times New Roman"/>
          <w:spacing w:val="6"/>
        </w:rPr>
        <w:t xml:space="preserve"> 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4"/>
        </w:rPr>
        <w:t>BCDR</w:t>
      </w:r>
      <w:r>
        <w:rPr>
          <w:rFonts w:ascii="Times New Roman"/>
          <w:spacing w:val="18"/>
        </w:rPr>
        <w:t xml:space="preserve"> </w:t>
      </w:r>
      <w:r>
        <w:rPr>
          <w:rFonts w:ascii="Times New Roman"/>
          <w:spacing w:val="3"/>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0"/>
        </w:numPr>
        <w:tabs>
          <w:tab w:val="left" w:pos="827"/>
        </w:tabs>
        <w:spacing w:before="0"/>
        <w:ind w:left="826" w:right="114" w:hanging="359"/>
        <w:jc w:val="both"/>
      </w:pPr>
      <w:r>
        <w:t>In</w:t>
      </w:r>
      <w:r>
        <w:rPr>
          <w:spacing w:val="5"/>
        </w:rPr>
        <w:t xml:space="preserve"> </w:t>
      </w:r>
      <w:r>
        <w:t>the</w:t>
      </w:r>
      <w:r>
        <w:rPr>
          <w:spacing w:val="3"/>
        </w:rPr>
        <w:t xml:space="preserve"> </w:t>
      </w:r>
      <w:r>
        <w:rPr>
          <w:spacing w:val="-2"/>
        </w:rPr>
        <w:t>event</w:t>
      </w:r>
      <w:r>
        <w:rPr>
          <w:spacing w:val="7"/>
        </w:rPr>
        <w:t xml:space="preserve"> </w:t>
      </w:r>
      <w:r>
        <w:rPr>
          <w:spacing w:val="-2"/>
        </w:rPr>
        <w:t>of</w:t>
      </w:r>
      <w:r>
        <w:rPr>
          <w:spacing w:val="7"/>
        </w:rPr>
        <w:t xml:space="preserve"> </w:t>
      </w:r>
      <w:r>
        <w:t>a</w:t>
      </w:r>
      <w:r>
        <w:rPr>
          <w:spacing w:val="5"/>
        </w:rPr>
        <w:t xml:space="preserve"> </w:t>
      </w:r>
      <w:r>
        <w:rPr>
          <w:spacing w:val="-2"/>
        </w:rPr>
        <w:t>complete</w:t>
      </w:r>
      <w:r>
        <w:rPr>
          <w:spacing w:val="5"/>
        </w:rPr>
        <w:t xml:space="preserve"> </w:t>
      </w:r>
      <w:r>
        <w:rPr>
          <w:spacing w:val="-1"/>
        </w:rPr>
        <w:t>loss</w:t>
      </w:r>
      <w:r>
        <w:rPr>
          <w:spacing w:val="6"/>
        </w:rPr>
        <w:t xml:space="preserve"> </w:t>
      </w:r>
      <w:r>
        <w:rPr>
          <w:spacing w:val="-2"/>
        </w:rPr>
        <w:t>of</w:t>
      </w:r>
      <w:r>
        <w:rPr>
          <w:spacing w:val="7"/>
        </w:rPr>
        <w:t xml:space="preserve"> </w:t>
      </w:r>
      <w:r>
        <w:rPr>
          <w:spacing w:val="-1"/>
        </w:rPr>
        <w:t>service</w:t>
      </w:r>
      <w:r>
        <w:rPr>
          <w:spacing w:val="5"/>
        </w:rPr>
        <w:t xml:space="preserve"> </w:t>
      </w:r>
      <w:r>
        <w:rPr>
          <w:spacing w:val="-1"/>
        </w:rPr>
        <w:t>or</w:t>
      </w:r>
      <w:r>
        <w:rPr>
          <w:spacing w:val="4"/>
        </w:rPr>
        <w:t xml:space="preserve"> </w:t>
      </w:r>
      <w:r>
        <w:rPr>
          <w:spacing w:val="-1"/>
        </w:rPr>
        <w:t>in</w:t>
      </w:r>
      <w:r>
        <w:rPr>
          <w:spacing w:val="5"/>
        </w:rPr>
        <w:t xml:space="preserve"> </w:t>
      </w:r>
      <w:r>
        <w:rPr>
          <w:spacing w:val="-1"/>
        </w:rPr>
        <w:t>the</w:t>
      </w:r>
      <w:r>
        <w:rPr>
          <w:spacing w:val="5"/>
        </w:rPr>
        <w:t xml:space="preserve"> </w:t>
      </w:r>
      <w:r>
        <w:rPr>
          <w:spacing w:val="-2"/>
        </w:rPr>
        <w:t>event</w:t>
      </w:r>
      <w:r>
        <w:rPr>
          <w:spacing w:val="7"/>
        </w:rPr>
        <w:t xml:space="preserve"> </w:t>
      </w:r>
      <w:r>
        <w:rPr>
          <w:spacing w:val="-2"/>
        </w:rPr>
        <w:t>of</w:t>
      </w:r>
      <w:r>
        <w:rPr>
          <w:spacing w:val="9"/>
        </w:rPr>
        <w:t xml:space="preserve"> </w:t>
      </w:r>
      <w:r>
        <w:t>a</w:t>
      </w:r>
      <w:r>
        <w:rPr>
          <w:spacing w:val="3"/>
        </w:rPr>
        <w:t xml:space="preserve"> </w:t>
      </w:r>
      <w:r>
        <w:rPr>
          <w:spacing w:val="-1"/>
        </w:rPr>
        <w:t>Disaster,</w:t>
      </w:r>
      <w:r>
        <w:rPr>
          <w:spacing w:val="4"/>
        </w:rPr>
        <w:t xml:space="preserve"> </w:t>
      </w:r>
      <w:r>
        <w:rPr>
          <w:spacing w:val="-1"/>
        </w:rPr>
        <w:t>the</w:t>
      </w:r>
      <w:r>
        <w:rPr>
          <w:spacing w:val="5"/>
        </w:rPr>
        <w:t xml:space="preserve"> </w:t>
      </w:r>
      <w:r>
        <w:rPr>
          <w:spacing w:val="-2"/>
        </w:rPr>
        <w:t>Supplier</w:t>
      </w:r>
      <w:r>
        <w:rPr>
          <w:spacing w:val="56"/>
        </w:rPr>
        <w:t xml:space="preserve"> </w:t>
      </w:r>
      <w:r>
        <w:rPr>
          <w:spacing w:val="-1"/>
        </w:rPr>
        <w:t>shall</w:t>
      </w:r>
      <w:r>
        <w:rPr>
          <w:spacing w:val="17"/>
        </w:rPr>
        <w:t xml:space="preserve"> </w:t>
      </w:r>
      <w:r>
        <w:rPr>
          <w:spacing w:val="-1"/>
        </w:rPr>
        <w:t>immediately</w:t>
      </w:r>
      <w:r>
        <w:rPr>
          <w:spacing w:val="18"/>
        </w:rPr>
        <w:t xml:space="preserve"> </w:t>
      </w:r>
      <w:r>
        <w:rPr>
          <w:spacing w:val="-1"/>
        </w:rPr>
        <w:t>invoke</w:t>
      </w:r>
      <w:r>
        <w:rPr>
          <w:spacing w:val="17"/>
        </w:rPr>
        <w:t xml:space="preserve"> </w:t>
      </w:r>
      <w:r>
        <w:t>the</w:t>
      </w:r>
      <w:r>
        <w:rPr>
          <w:spacing w:val="17"/>
        </w:rPr>
        <w:t xml:space="preserve"> </w:t>
      </w:r>
      <w:r>
        <w:rPr>
          <w:spacing w:val="-2"/>
        </w:rPr>
        <w:t>BCDR</w:t>
      </w:r>
      <w:r>
        <w:rPr>
          <w:spacing w:val="19"/>
        </w:rPr>
        <w:t xml:space="preserve"> </w:t>
      </w:r>
      <w:r>
        <w:rPr>
          <w:spacing w:val="-1"/>
        </w:rPr>
        <w:t>Plan</w:t>
      </w:r>
      <w:r>
        <w:rPr>
          <w:spacing w:val="20"/>
        </w:rPr>
        <w:t xml:space="preserve"> </w:t>
      </w:r>
      <w:r>
        <w:rPr>
          <w:spacing w:val="-1"/>
        </w:rPr>
        <w:t>(and</w:t>
      </w:r>
      <w:r>
        <w:rPr>
          <w:spacing w:val="17"/>
        </w:rPr>
        <w:t xml:space="preserve"> </w:t>
      </w:r>
      <w:r>
        <w:rPr>
          <w:spacing w:val="-1"/>
        </w:rPr>
        <w:t>shall</w:t>
      </w:r>
      <w:r>
        <w:rPr>
          <w:spacing w:val="19"/>
        </w:rPr>
        <w:t xml:space="preserve"> </w:t>
      </w:r>
      <w:r>
        <w:rPr>
          <w:spacing w:val="-1"/>
        </w:rPr>
        <w:t>inform</w:t>
      </w:r>
      <w:r>
        <w:rPr>
          <w:spacing w:val="19"/>
        </w:rPr>
        <w:t xml:space="preserve"> </w:t>
      </w:r>
      <w:r>
        <w:t>the</w:t>
      </w:r>
      <w:r>
        <w:rPr>
          <w:spacing w:val="17"/>
        </w:rPr>
        <w:t xml:space="preserve"> </w:t>
      </w:r>
      <w:r>
        <w:rPr>
          <w:spacing w:val="-1"/>
        </w:rPr>
        <w:t>Customer</w:t>
      </w:r>
      <w:r>
        <w:rPr>
          <w:spacing w:val="16"/>
        </w:rPr>
        <w:t xml:space="preserve"> </w:t>
      </w:r>
      <w:r>
        <w:rPr>
          <w:spacing w:val="-1"/>
        </w:rPr>
        <w:t>promptly</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688" w:right="118" w:firstLine="0"/>
      </w:pPr>
      <w:r>
        <w:rPr>
          <w:spacing w:val="-2"/>
        </w:rPr>
        <w:t>of</w:t>
      </w:r>
      <w:r>
        <w:rPr>
          <w:spacing w:val="54"/>
        </w:rPr>
        <w:t xml:space="preserve"> </w:t>
      </w:r>
      <w:r>
        <w:rPr>
          <w:spacing w:val="-1"/>
        </w:rPr>
        <w:t>such</w:t>
      </w:r>
      <w:r>
        <w:rPr>
          <w:spacing w:val="49"/>
        </w:rPr>
        <w:t xml:space="preserve"> </w:t>
      </w:r>
      <w:r>
        <w:rPr>
          <w:spacing w:val="-1"/>
        </w:rPr>
        <w:t>invocation).</w:t>
      </w:r>
      <w:r>
        <w:rPr>
          <w:spacing w:val="50"/>
        </w:rPr>
        <w:t xml:space="preserve"> </w:t>
      </w:r>
      <w:r>
        <w:t>In</w:t>
      </w:r>
      <w:r>
        <w:rPr>
          <w:spacing w:val="48"/>
        </w:rPr>
        <w:t xml:space="preserve"> </w:t>
      </w:r>
      <w:r>
        <w:rPr>
          <w:spacing w:val="-1"/>
        </w:rPr>
        <w:t>all</w:t>
      </w:r>
      <w:r>
        <w:rPr>
          <w:spacing w:val="50"/>
        </w:rPr>
        <w:t xml:space="preserve"> </w:t>
      </w:r>
      <w:r>
        <w:rPr>
          <w:spacing w:val="-1"/>
        </w:rPr>
        <w:t>other</w:t>
      </w:r>
      <w:r>
        <w:rPr>
          <w:spacing w:val="52"/>
        </w:rPr>
        <w:t xml:space="preserve"> </w:t>
      </w:r>
      <w:r>
        <w:rPr>
          <w:spacing w:val="-1"/>
        </w:rPr>
        <w:t>instances</w:t>
      </w:r>
      <w:r>
        <w:rPr>
          <w:spacing w:val="52"/>
        </w:rPr>
        <w:t xml:space="preserve"> </w:t>
      </w:r>
      <w:r>
        <w:rPr>
          <w:spacing w:val="-1"/>
        </w:rPr>
        <w:t>the</w:t>
      </w:r>
      <w:r>
        <w:rPr>
          <w:spacing w:val="48"/>
        </w:rPr>
        <w:t xml:space="preserve"> </w:t>
      </w:r>
      <w:r>
        <w:rPr>
          <w:spacing w:val="-2"/>
        </w:rPr>
        <w:t>Supplier</w:t>
      </w:r>
      <w:r>
        <w:rPr>
          <w:spacing w:val="52"/>
        </w:rPr>
        <w:t xml:space="preserve"> </w:t>
      </w:r>
      <w:r>
        <w:rPr>
          <w:spacing w:val="-1"/>
        </w:rPr>
        <w:t>shall</w:t>
      </w:r>
      <w:r>
        <w:rPr>
          <w:spacing w:val="50"/>
        </w:rPr>
        <w:t xml:space="preserve"> </w:t>
      </w:r>
      <w:r>
        <w:rPr>
          <w:spacing w:val="-1"/>
        </w:rPr>
        <w:t>invoke</w:t>
      </w:r>
      <w:r>
        <w:rPr>
          <w:spacing w:val="51"/>
        </w:rPr>
        <w:t xml:space="preserve"> </w:t>
      </w:r>
      <w:r>
        <w:rPr>
          <w:spacing w:val="-1"/>
        </w:rPr>
        <w:t>or</w:t>
      </w:r>
      <w:r>
        <w:rPr>
          <w:spacing w:val="49"/>
        </w:rPr>
        <w:t xml:space="preserve"> </w:t>
      </w:r>
      <w:r>
        <w:rPr>
          <w:spacing w:val="-1"/>
        </w:rPr>
        <w:t>test</w:t>
      </w:r>
      <w:r>
        <w:rPr>
          <w:spacing w:val="53"/>
        </w:rPr>
        <w:t xml:space="preserve"> </w:t>
      </w:r>
      <w:r>
        <w:rPr>
          <w:spacing w:val="-1"/>
        </w:rPr>
        <w:t>the</w:t>
      </w:r>
      <w:r>
        <w:rPr>
          <w:spacing w:val="44"/>
        </w:rPr>
        <w:t xml:space="preserve"> </w:t>
      </w:r>
      <w:r>
        <w:rPr>
          <w:spacing w:val="-2"/>
        </w:rPr>
        <w:t>BCDR</w:t>
      </w:r>
      <w:r>
        <w:t xml:space="preserve"> </w:t>
      </w:r>
      <w:r>
        <w:rPr>
          <w:spacing w:val="-1"/>
        </w:rPr>
        <w:t>Plan</w:t>
      </w:r>
      <w:r>
        <w:t xml:space="preserve"> </w:t>
      </w:r>
      <w:r>
        <w:rPr>
          <w:spacing w:val="-1"/>
        </w:rPr>
        <w:t>only</w:t>
      </w:r>
      <w:r>
        <w:rPr>
          <w:spacing w:val="1"/>
        </w:rPr>
        <w:t xml:space="preserve"> </w:t>
      </w:r>
      <w:r>
        <w:rPr>
          <w:spacing w:val="-2"/>
        </w:rPr>
        <w:t>with</w:t>
      </w:r>
      <w:r>
        <w:t xml:space="preserve"> the </w:t>
      </w:r>
      <w:r>
        <w:rPr>
          <w:spacing w:val="-1"/>
        </w:rPr>
        <w:t>prior consent</w:t>
      </w:r>
      <w:r>
        <w:rPr>
          <w:spacing w:val="2"/>
        </w:rPr>
        <w:t xml:space="preserve"> </w:t>
      </w:r>
      <w:r>
        <w:rPr>
          <w:spacing w:val="-2"/>
        </w:rPr>
        <w:t>of</w:t>
      </w:r>
      <w:r>
        <w:t xml:space="preserve"> the </w:t>
      </w:r>
      <w:r>
        <w:rPr>
          <w:spacing w:val="-1"/>
        </w:rPr>
        <w:t>Customer.</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1"/>
        <w:rPr>
          <w:rFonts w:ascii="Arial" w:eastAsia="Arial" w:hAnsi="Arial" w:cs="Arial"/>
          <w:sz w:val="20"/>
          <w:szCs w:val="20"/>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80" w:left="1680" w:header="0" w:footer="987" w:gutter="0"/>
          <w:cols w:space="720"/>
        </w:sectPr>
      </w:pPr>
    </w:p>
    <w:p w:rsidR="008918FA" w:rsidRDefault="008918FA" w:rsidP="008918FA">
      <w:pPr>
        <w:pStyle w:val="BodyText"/>
        <w:spacing w:before="58"/>
        <w:ind w:left="1949" w:firstLine="0"/>
        <w:rPr>
          <w:rFonts w:ascii="Times New Roman" w:eastAsia="Times New Roman" w:hAnsi="Times New Roman" w:cs="Times New Roman"/>
        </w:rPr>
      </w:pPr>
      <w:bookmarkStart w:id="402" w:name="CALL_OFF_SCHEDULE_10:_EXIT_MANAGEMENT"/>
      <w:bookmarkStart w:id="403" w:name="_bookmark366"/>
      <w:bookmarkEnd w:id="402"/>
      <w:bookmarkEnd w:id="403"/>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10:</w:t>
      </w:r>
      <w:r>
        <w:rPr>
          <w:rFonts w:ascii="Times New Roman"/>
          <w:spacing w:val="20"/>
        </w:rPr>
        <w:t xml:space="preserve"> </w:t>
      </w:r>
      <w:r>
        <w:rPr>
          <w:rFonts w:ascii="Times New Roman"/>
          <w:spacing w:val="-4"/>
        </w:rPr>
        <w:t>EXIT</w:t>
      </w:r>
      <w:r>
        <w:rPr>
          <w:rFonts w:ascii="Times New Roman"/>
          <w:spacing w:val="4"/>
        </w:rPr>
        <w:t xml:space="preserve"> </w:t>
      </w:r>
      <w:r>
        <w:rPr>
          <w:rFonts w:ascii="Times New Roman"/>
          <w:spacing w:val="-1"/>
        </w:rPr>
        <w:t>MANAGEMENT</w:t>
      </w:r>
    </w:p>
    <w:p w:rsidR="003B0E59" w:rsidRDefault="003B0E59" w:rsidP="003B0E59">
      <w:pPr>
        <w:pStyle w:val="BodyText"/>
        <w:tabs>
          <w:tab w:val="left" w:pos="829"/>
        </w:tabs>
        <w:spacing w:before="0"/>
        <w:ind w:left="0" w:firstLine="0"/>
      </w:pPr>
      <w:r>
        <w:t xml:space="preserve">1. DEFINITIONS </w:t>
      </w:r>
    </w:p>
    <w:p w:rsidR="008918FA" w:rsidRDefault="008918FA" w:rsidP="008918FA">
      <w:pPr>
        <w:pStyle w:val="BodyText"/>
        <w:numPr>
          <w:ilvl w:val="1"/>
          <w:numId w:val="9"/>
        </w:numPr>
        <w:tabs>
          <w:tab w:val="left" w:pos="829"/>
        </w:tabs>
        <w:spacing w:before="0"/>
      </w:pP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t xml:space="preserve"> the</w:t>
      </w:r>
      <w:r>
        <w:rPr>
          <w:spacing w:val="-4"/>
        </w:rPr>
        <w:t xml:space="preserve"> </w:t>
      </w:r>
      <w:r>
        <w:rPr>
          <w:spacing w:val="-2"/>
        </w:rPr>
        <w:t>following</w:t>
      </w:r>
      <w:r>
        <w:rPr>
          <w:spacing w:val="3"/>
        </w:rPr>
        <w:t xml:space="preserve"> </w:t>
      </w:r>
      <w:r>
        <w:rPr>
          <w:spacing w:val="-1"/>
        </w:rPr>
        <w:t>definitions</w:t>
      </w:r>
      <w:r>
        <w:rPr>
          <w:spacing w:val="-2"/>
        </w:rPr>
        <w:t xml:space="preserve"> </w:t>
      </w:r>
      <w:r>
        <w:rPr>
          <w:spacing w:val="-1"/>
        </w:rPr>
        <w:t>shall</w:t>
      </w:r>
      <w:r>
        <w:t xml:space="preserve"> </w:t>
      </w:r>
      <w:r>
        <w:rPr>
          <w:spacing w:val="-2"/>
        </w:rPr>
        <w:t>apply:</w:t>
      </w:r>
    </w:p>
    <w:p w:rsidR="008918FA" w:rsidRDefault="008918FA" w:rsidP="008918FA">
      <w:pPr>
        <w:spacing w:before="6"/>
        <w:rPr>
          <w:rFonts w:ascii="Arial" w:eastAsia="Arial" w:hAnsi="Arial" w:cs="Arial"/>
          <w:sz w:val="7"/>
          <w:szCs w:val="7"/>
        </w:rPr>
      </w:pPr>
    </w:p>
    <w:tbl>
      <w:tblPr>
        <w:tblW w:w="0" w:type="auto"/>
        <w:tblInd w:w="1088" w:type="dxa"/>
        <w:tblLayout w:type="fixed"/>
        <w:tblCellMar>
          <w:left w:w="0" w:type="dxa"/>
          <w:right w:w="0" w:type="dxa"/>
        </w:tblCellMar>
        <w:tblLook w:val="01E0" w:firstRow="1" w:lastRow="1" w:firstColumn="1" w:lastColumn="1" w:noHBand="0" w:noVBand="0"/>
      </w:tblPr>
      <w:tblGrid>
        <w:gridCol w:w="3132"/>
        <w:gridCol w:w="4691"/>
      </w:tblGrid>
      <w:tr w:rsidR="008918FA" w:rsidTr="005D2B81">
        <w:trPr>
          <w:trHeight w:hRule="exact" w:val="1116"/>
        </w:trPr>
        <w:tc>
          <w:tcPr>
            <w:tcW w:w="3132" w:type="dxa"/>
            <w:tcBorders>
              <w:top w:val="nil"/>
              <w:left w:val="nil"/>
              <w:bottom w:val="nil"/>
              <w:right w:val="nil"/>
            </w:tcBorders>
          </w:tcPr>
          <w:p w:rsidR="008918FA" w:rsidRDefault="008918FA" w:rsidP="005D2B81">
            <w:pPr>
              <w:pStyle w:val="TableParagraph"/>
              <w:spacing w:before="32"/>
              <w:ind w:left="230"/>
              <w:rPr>
                <w:rFonts w:ascii="Arial" w:eastAsia="Arial" w:hAnsi="Arial" w:cs="Arial"/>
              </w:rPr>
            </w:pPr>
            <w:r>
              <w:rPr>
                <w:rFonts w:ascii="Arial"/>
                <w:b/>
                <w:spacing w:val="-1"/>
              </w:rPr>
              <w:t>"Exclusive</w:t>
            </w:r>
            <w:r>
              <w:rPr>
                <w:rFonts w:ascii="Arial"/>
                <w:b/>
                <w:spacing w:val="3"/>
              </w:rPr>
              <w:t xml:space="preserve"> </w:t>
            </w:r>
            <w:r>
              <w:rPr>
                <w:rFonts w:ascii="Arial"/>
                <w:b/>
                <w:spacing w:val="-2"/>
              </w:rPr>
              <w:t>Assets"</w:t>
            </w:r>
          </w:p>
        </w:tc>
        <w:tc>
          <w:tcPr>
            <w:tcW w:w="4691" w:type="dxa"/>
            <w:tcBorders>
              <w:top w:val="nil"/>
              <w:left w:val="nil"/>
              <w:bottom w:val="nil"/>
              <w:right w:val="nil"/>
            </w:tcBorders>
          </w:tcPr>
          <w:p w:rsidR="008918FA" w:rsidRDefault="008918FA" w:rsidP="005D2B81">
            <w:pPr>
              <w:pStyle w:val="TableParagraph"/>
              <w:spacing w:before="35"/>
              <w:ind w:left="210" w:right="228"/>
              <w:jc w:val="both"/>
              <w:rPr>
                <w:rFonts w:ascii="Arial" w:eastAsia="Arial" w:hAnsi="Arial" w:cs="Arial"/>
              </w:rPr>
            </w:pPr>
            <w:r>
              <w:rPr>
                <w:rFonts w:ascii="Arial"/>
                <w:spacing w:val="-1"/>
              </w:rPr>
              <w:t>means</w:t>
            </w:r>
            <w:r>
              <w:rPr>
                <w:rFonts w:ascii="Arial"/>
                <w:spacing w:val="18"/>
              </w:rPr>
              <w:t xml:space="preserve"> </w:t>
            </w:r>
            <w:r>
              <w:rPr>
                <w:rFonts w:ascii="Arial"/>
                <w:spacing w:val="-1"/>
              </w:rPr>
              <w:t>those</w:t>
            </w:r>
            <w:r>
              <w:rPr>
                <w:rFonts w:ascii="Arial"/>
                <w:spacing w:val="40"/>
              </w:rPr>
              <w:t xml:space="preserve"> </w:t>
            </w:r>
            <w:r>
              <w:rPr>
                <w:rFonts w:ascii="Arial"/>
                <w:spacing w:val="-2"/>
              </w:rPr>
              <w:t>Supplier</w:t>
            </w:r>
            <w:r>
              <w:rPr>
                <w:rFonts w:ascii="Arial"/>
                <w:spacing w:val="19"/>
              </w:rPr>
              <w:t xml:space="preserve"> </w:t>
            </w:r>
            <w:r>
              <w:rPr>
                <w:rFonts w:ascii="Arial"/>
                <w:spacing w:val="-1"/>
              </w:rPr>
              <w:t>Assets</w:t>
            </w:r>
            <w:r>
              <w:rPr>
                <w:rFonts w:ascii="Arial"/>
                <w:spacing w:val="20"/>
              </w:rPr>
              <w:t xml:space="preserve"> </w:t>
            </w:r>
            <w:r>
              <w:rPr>
                <w:rFonts w:ascii="Arial"/>
                <w:spacing w:val="-1"/>
              </w:rPr>
              <w:t>used</w:t>
            </w:r>
            <w:r>
              <w:rPr>
                <w:rFonts w:ascii="Arial"/>
                <w:spacing w:val="17"/>
              </w:rPr>
              <w:t xml:space="preserve"> </w:t>
            </w:r>
            <w:r>
              <w:rPr>
                <w:rFonts w:ascii="Arial"/>
                <w:spacing w:val="-1"/>
              </w:rPr>
              <w:t>by</w:t>
            </w:r>
            <w:r>
              <w:rPr>
                <w:rFonts w:ascii="Arial"/>
                <w:spacing w:val="18"/>
              </w:rPr>
              <w:t xml:space="preserve"> </w:t>
            </w:r>
            <w:r>
              <w:rPr>
                <w:rFonts w:ascii="Arial"/>
                <w:spacing w:val="-1"/>
              </w:rPr>
              <w:t>the</w:t>
            </w:r>
            <w:r>
              <w:rPr>
                <w:rFonts w:ascii="Arial"/>
                <w:spacing w:val="42"/>
              </w:rPr>
              <w:t xml:space="preserve"> </w:t>
            </w:r>
            <w:r>
              <w:rPr>
                <w:rFonts w:ascii="Arial"/>
                <w:spacing w:val="-2"/>
              </w:rPr>
              <w:t>Supplier</w:t>
            </w:r>
            <w:r>
              <w:rPr>
                <w:rFonts w:ascii="Arial"/>
                <w:spacing w:val="2"/>
              </w:rPr>
              <w:t xml:space="preserve"> </w:t>
            </w:r>
            <w:r>
              <w:rPr>
                <w:rFonts w:ascii="Arial"/>
                <w:spacing w:val="-1"/>
              </w:rPr>
              <w:t>or</w:t>
            </w:r>
            <w:r>
              <w:rPr>
                <w:rFonts w:ascii="Arial"/>
                <w:spacing w:val="2"/>
              </w:rPr>
              <w:t xml:space="preserve"> </w:t>
            </w:r>
            <w:r>
              <w:rPr>
                <w:rFonts w:ascii="Arial"/>
              </w:rPr>
              <w:t xml:space="preserve">a </w:t>
            </w:r>
            <w:r>
              <w:rPr>
                <w:rFonts w:ascii="Arial"/>
                <w:spacing w:val="-1"/>
              </w:rPr>
              <w:t>Key</w:t>
            </w:r>
            <w:r>
              <w:rPr>
                <w:rFonts w:ascii="Arial"/>
                <w:spacing w:val="-2"/>
              </w:rPr>
              <w:t xml:space="preserve"> </w:t>
            </w:r>
            <w:r>
              <w:rPr>
                <w:rFonts w:ascii="Arial"/>
                <w:spacing w:val="-1"/>
              </w:rPr>
              <w:t>Sub-Contractor</w:t>
            </w:r>
            <w:r>
              <w:rPr>
                <w:rFonts w:ascii="Arial"/>
                <w:spacing w:val="2"/>
              </w:rPr>
              <w:t xml:space="preserve"> </w:t>
            </w:r>
            <w:r>
              <w:rPr>
                <w:rFonts w:ascii="Arial"/>
                <w:spacing w:val="-2"/>
              </w:rPr>
              <w:t>which</w:t>
            </w:r>
            <w:r>
              <w:rPr>
                <w:rFonts w:ascii="Arial"/>
                <w:spacing w:val="1"/>
              </w:rPr>
              <w:t xml:space="preserve"> </w:t>
            </w:r>
            <w:r>
              <w:rPr>
                <w:rFonts w:ascii="Arial"/>
                <w:spacing w:val="-1"/>
              </w:rPr>
              <w:t>are</w:t>
            </w:r>
            <w:r>
              <w:rPr>
                <w:rFonts w:ascii="Arial"/>
                <w:spacing w:val="37"/>
              </w:rPr>
              <w:t xml:space="preserve"> </w:t>
            </w:r>
            <w:r>
              <w:rPr>
                <w:rFonts w:ascii="Arial"/>
                <w:spacing w:val="-1"/>
              </w:rPr>
              <w:t>used</w:t>
            </w:r>
            <w:r>
              <w:rPr>
                <w:rFonts w:ascii="Arial"/>
                <w:spacing w:val="21"/>
              </w:rPr>
              <w:t xml:space="preserve"> </w:t>
            </w:r>
            <w:r>
              <w:rPr>
                <w:rFonts w:ascii="Arial"/>
                <w:spacing w:val="-1"/>
              </w:rPr>
              <w:t>exclusively</w:t>
            </w:r>
            <w:r>
              <w:rPr>
                <w:rFonts w:ascii="Arial"/>
                <w:spacing w:val="19"/>
              </w:rPr>
              <w:t xml:space="preserve"> </w:t>
            </w:r>
            <w:r>
              <w:rPr>
                <w:rFonts w:ascii="Arial"/>
                <w:spacing w:val="-1"/>
              </w:rPr>
              <w:t>in</w:t>
            </w:r>
            <w:r>
              <w:rPr>
                <w:rFonts w:ascii="Arial"/>
                <w:spacing w:val="21"/>
              </w:rPr>
              <w:t xml:space="preserve"> </w:t>
            </w:r>
            <w:r>
              <w:rPr>
                <w:rFonts w:ascii="Arial"/>
              </w:rPr>
              <w:t>the</w:t>
            </w:r>
            <w:r>
              <w:rPr>
                <w:rFonts w:ascii="Arial"/>
                <w:spacing w:val="21"/>
              </w:rPr>
              <w:t xml:space="preserve"> </w:t>
            </w:r>
            <w:r>
              <w:rPr>
                <w:rFonts w:ascii="Arial"/>
                <w:spacing w:val="-2"/>
              </w:rPr>
              <w:t>provision</w:t>
            </w:r>
            <w:r>
              <w:rPr>
                <w:rFonts w:ascii="Arial"/>
                <w:spacing w:val="21"/>
              </w:rPr>
              <w:t xml:space="preserve"> </w:t>
            </w:r>
            <w:r>
              <w:rPr>
                <w:rFonts w:ascii="Arial"/>
                <w:spacing w:val="-1"/>
              </w:rPr>
              <w:t>of</w:t>
            </w:r>
            <w:r>
              <w:rPr>
                <w:rFonts w:ascii="Arial"/>
                <w:spacing w:val="22"/>
              </w:rPr>
              <w:t xml:space="preserve"> </w:t>
            </w:r>
            <w:r>
              <w:rPr>
                <w:rFonts w:ascii="Arial"/>
                <w:spacing w:val="-1"/>
              </w:rPr>
              <w:t>the</w:t>
            </w:r>
            <w:r>
              <w:rPr>
                <w:rFonts w:ascii="Arial"/>
                <w:spacing w:val="28"/>
              </w:rPr>
              <w:t xml:space="preserve"> </w:t>
            </w:r>
            <w:r>
              <w:rPr>
                <w:rFonts w:ascii="Arial"/>
                <w:spacing w:val="-1"/>
              </w:rPr>
              <w:t>Goods</w:t>
            </w:r>
            <w:r>
              <w:rPr>
                <w:rFonts w:ascii="Arial"/>
                <w:spacing w:val="1"/>
              </w:rPr>
              <w:t xml:space="preserve"> </w:t>
            </w:r>
            <w:r>
              <w:rPr>
                <w:rFonts w:ascii="Arial"/>
                <w:spacing w:val="-1"/>
              </w:rPr>
              <w:t>and/or Services;</w:t>
            </w:r>
          </w:p>
        </w:tc>
      </w:tr>
      <w:tr w:rsidR="008918FA" w:rsidTr="005D2B81">
        <w:trPr>
          <w:trHeight w:hRule="exact" w:val="626"/>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"Exit Information"</w:t>
            </w:r>
          </w:p>
        </w:tc>
        <w:tc>
          <w:tcPr>
            <w:tcW w:w="4691" w:type="dxa"/>
            <w:tcBorders>
              <w:top w:val="nil"/>
              <w:left w:val="nil"/>
              <w:bottom w:val="nil"/>
              <w:right w:val="nil"/>
            </w:tcBorders>
          </w:tcPr>
          <w:p w:rsidR="008918FA" w:rsidRDefault="008918FA" w:rsidP="005D2B81">
            <w:pPr>
              <w:pStyle w:val="TableParagraph"/>
              <w:tabs>
                <w:tab w:val="left" w:pos="858"/>
                <w:tab w:val="left" w:pos="1455"/>
                <w:tab w:val="left" w:pos="2590"/>
                <w:tab w:val="left" w:pos="3408"/>
                <w:tab w:val="left" w:pos="3886"/>
                <w:tab w:val="left" w:pos="4289"/>
              </w:tabs>
              <w:spacing w:before="49"/>
              <w:ind w:left="210" w:right="229"/>
              <w:rPr>
                <w:rFonts w:ascii="Arial" w:eastAsia="Arial" w:hAnsi="Arial" w:cs="Arial"/>
              </w:rPr>
            </w:pPr>
            <w:r>
              <w:rPr>
                <w:rFonts w:ascii="Arial"/>
                <w:spacing w:val="-1"/>
              </w:rPr>
              <w:t>has</w:t>
            </w:r>
            <w:r>
              <w:rPr>
                <w:rFonts w:ascii="Arial"/>
                <w:spacing w:val="-1"/>
              </w:rPr>
              <w:tab/>
            </w:r>
            <w:r>
              <w:rPr>
                <w:rFonts w:ascii="Arial"/>
                <w:w w:val="95"/>
              </w:rPr>
              <w:t>the</w:t>
            </w:r>
            <w:r>
              <w:rPr>
                <w:rFonts w:ascii="Arial"/>
                <w:w w:val="95"/>
              </w:rPr>
              <w:tab/>
            </w:r>
            <w:r>
              <w:rPr>
                <w:rFonts w:ascii="Arial"/>
                <w:spacing w:val="-1"/>
              </w:rPr>
              <w:t>meaning</w:t>
            </w:r>
            <w:r>
              <w:rPr>
                <w:rFonts w:ascii="Arial"/>
                <w:spacing w:val="-1"/>
              </w:rPr>
              <w:tab/>
              <w:t>given</w:t>
            </w:r>
            <w:r>
              <w:rPr>
                <w:rFonts w:ascii="Arial"/>
                <w:spacing w:val="-1"/>
              </w:rPr>
              <w:tab/>
            </w:r>
            <w:r>
              <w:rPr>
                <w:rFonts w:ascii="Arial"/>
              </w:rPr>
              <w:t>to</w:t>
            </w:r>
            <w:r>
              <w:rPr>
                <w:rFonts w:ascii="Arial"/>
              </w:rPr>
              <w:tab/>
            </w:r>
            <w:r>
              <w:rPr>
                <w:rFonts w:ascii="Arial"/>
                <w:spacing w:val="-1"/>
              </w:rPr>
              <w:t>it</w:t>
            </w:r>
            <w:r>
              <w:rPr>
                <w:rFonts w:ascii="Arial"/>
                <w:spacing w:val="-1"/>
              </w:rPr>
              <w:tab/>
              <w:t>in</w:t>
            </w:r>
            <w:r>
              <w:rPr>
                <w:rFonts w:ascii="Arial"/>
                <w:spacing w:val="25"/>
              </w:rPr>
              <w:t xml:space="preserve"> </w:t>
            </w:r>
            <w:r>
              <w:rPr>
                <w:rFonts w:ascii="Arial"/>
                <w:spacing w:val="-1"/>
              </w:rPr>
              <w:t>paragraph</w:t>
            </w:r>
            <w:r>
              <w:rPr>
                <w:rFonts w:ascii="Arial"/>
                <w:spacing w:val="-2"/>
              </w:rPr>
              <w:t xml:space="preserve"> </w:t>
            </w:r>
            <w:hyperlink w:anchor="_bookmark371" w:history="1">
              <w:r>
                <w:rPr>
                  <w:rFonts w:ascii="Arial"/>
                </w:rPr>
                <w:t>4.1</w:t>
              </w:r>
            </w:hyperlink>
            <w:r>
              <w:rPr>
                <w:rFonts w:ascii="Arial"/>
                <w:spacing w:val="-2"/>
              </w:rPr>
              <w:t xml:space="preserve"> of</w:t>
            </w:r>
            <w:r>
              <w:rPr>
                <w:rFonts w:ascii="Arial"/>
                <w:spacing w:val="2"/>
              </w:rPr>
              <w:t xml:space="preserve"> </w:t>
            </w:r>
            <w:r>
              <w:rPr>
                <w:rFonts w:ascii="Arial"/>
                <w:spacing w:val="-1"/>
              </w:rPr>
              <w:t>this</w:t>
            </w:r>
            <w:r>
              <w:rPr>
                <w:rFonts w:ascii="Arial"/>
                <w:spacing w:val="-2"/>
              </w:rPr>
              <w:t xml:space="preserve"> Call</w:t>
            </w:r>
            <w:r>
              <w:rPr>
                <w:rFonts w:ascii="Arial"/>
              </w:rPr>
              <w:t xml:space="preserve"> </w:t>
            </w:r>
            <w:r>
              <w:rPr>
                <w:rFonts w:ascii="Arial"/>
                <w:spacing w:val="-1"/>
              </w:rPr>
              <w:t>Off</w:t>
            </w:r>
            <w:r>
              <w:rPr>
                <w:rFonts w:ascii="Arial"/>
                <w:spacing w:val="2"/>
              </w:rPr>
              <w:t xml:space="preserve"> </w:t>
            </w:r>
            <w:r>
              <w:rPr>
                <w:rFonts w:ascii="Arial"/>
                <w:spacing w:val="-2"/>
              </w:rPr>
              <w:t>Schedule;</w:t>
            </w:r>
          </w:p>
        </w:tc>
      </w:tr>
      <w:tr w:rsidR="008918FA" w:rsidTr="005D2B81">
        <w:trPr>
          <w:trHeight w:hRule="exact" w:val="1385"/>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"Exit</w:t>
            </w:r>
            <w:r>
              <w:rPr>
                <w:rFonts w:ascii="Arial"/>
                <w:b/>
                <w:spacing w:val="-3"/>
              </w:rPr>
              <w:t xml:space="preserve"> </w:t>
            </w:r>
            <w:r>
              <w:rPr>
                <w:rFonts w:ascii="Arial"/>
                <w:b/>
                <w:spacing w:val="-1"/>
              </w:rPr>
              <w:t>Manager"</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spacing w:val="8"/>
              </w:rPr>
              <w:t xml:space="preserve"> </w:t>
            </w:r>
            <w:r>
              <w:rPr>
                <w:rFonts w:ascii="Arial"/>
              </w:rPr>
              <w:t>the</w:t>
            </w:r>
            <w:r>
              <w:rPr>
                <w:rFonts w:ascii="Arial"/>
                <w:spacing w:val="7"/>
              </w:rPr>
              <w:t xml:space="preserve"> </w:t>
            </w:r>
            <w:r>
              <w:rPr>
                <w:rFonts w:ascii="Arial"/>
                <w:spacing w:val="-1"/>
              </w:rPr>
              <w:t>person</w:t>
            </w:r>
            <w:r>
              <w:rPr>
                <w:rFonts w:ascii="Arial"/>
                <w:spacing w:val="7"/>
              </w:rPr>
              <w:t xml:space="preserve"> </w:t>
            </w:r>
            <w:r>
              <w:rPr>
                <w:rFonts w:ascii="Arial"/>
                <w:spacing w:val="-1"/>
              </w:rPr>
              <w:t>appointed</w:t>
            </w:r>
            <w:r>
              <w:rPr>
                <w:rFonts w:ascii="Arial"/>
                <w:spacing w:val="7"/>
              </w:rPr>
              <w:t xml:space="preserve"> </w:t>
            </w:r>
            <w:r>
              <w:rPr>
                <w:rFonts w:ascii="Arial"/>
                <w:spacing w:val="-1"/>
              </w:rPr>
              <w:t>by</w:t>
            </w:r>
            <w:r>
              <w:rPr>
                <w:rFonts w:ascii="Arial"/>
                <w:spacing w:val="5"/>
              </w:rPr>
              <w:t xml:space="preserve"> </w:t>
            </w:r>
            <w:r>
              <w:rPr>
                <w:rFonts w:ascii="Arial"/>
                <w:spacing w:val="-1"/>
              </w:rPr>
              <w:t>each</w:t>
            </w:r>
            <w:r>
              <w:rPr>
                <w:rFonts w:ascii="Arial"/>
                <w:spacing w:val="8"/>
              </w:rPr>
              <w:t xml:space="preserve"> </w:t>
            </w:r>
            <w:r>
              <w:rPr>
                <w:rFonts w:ascii="Arial"/>
                <w:spacing w:val="-1"/>
              </w:rPr>
              <w:t>Party</w:t>
            </w:r>
            <w:r>
              <w:rPr>
                <w:rFonts w:ascii="Arial"/>
                <w:spacing w:val="23"/>
              </w:rPr>
              <w:t xml:space="preserve"> </w:t>
            </w:r>
            <w:r>
              <w:rPr>
                <w:rFonts w:ascii="Arial"/>
                <w:spacing w:val="-1"/>
              </w:rPr>
              <w:t>pursuant</w:t>
            </w:r>
            <w:r>
              <w:rPr>
                <w:rFonts w:ascii="Arial"/>
                <w:spacing w:val="45"/>
              </w:rPr>
              <w:t xml:space="preserve"> </w:t>
            </w:r>
            <w:r>
              <w:rPr>
                <w:rFonts w:ascii="Arial"/>
              </w:rPr>
              <w:t>to</w:t>
            </w:r>
            <w:r>
              <w:rPr>
                <w:rFonts w:ascii="Arial"/>
                <w:spacing w:val="43"/>
              </w:rPr>
              <w:t xml:space="preserve"> </w:t>
            </w:r>
            <w:r>
              <w:rPr>
                <w:rFonts w:ascii="Arial"/>
                <w:spacing w:val="-1"/>
              </w:rPr>
              <w:t>paragraph</w:t>
            </w:r>
            <w:r>
              <w:rPr>
                <w:rFonts w:ascii="Arial"/>
                <w:spacing w:val="1"/>
              </w:rPr>
              <w:t xml:space="preserve"> </w:t>
            </w:r>
            <w:hyperlink w:anchor="_bookmark370" w:history="1">
              <w:r>
                <w:rPr>
                  <w:rFonts w:ascii="Arial"/>
                  <w:spacing w:val="-1"/>
                </w:rPr>
                <w:t>3.4</w:t>
              </w:r>
            </w:hyperlink>
            <w:r>
              <w:rPr>
                <w:rFonts w:ascii="Arial"/>
                <w:spacing w:val="46"/>
              </w:rPr>
              <w:t xml:space="preserve"> </w:t>
            </w:r>
            <w:r>
              <w:rPr>
                <w:rFonts w:ascii="Arial"/>
                <w:spacing w:val="-2"/>
              </w:rPr>
              <w:t>of</w:t>
            </w:r>
            <w:r>
              <w:rPr>
                <w:rFonts w:ascii="Arial"/>
                <w:spacing w:val="45"/>
              </w:rPr>
              <w:t xml:space="preserve"> </w:t>
            </w:r>
            <w:r>
              <w:rPr>
                <w:rFonts w:ascii="Arial"/>
                <w:spacing w:val="-1"/>
              </w:rPr>
              <w:t>this</w:t>
            </w:r>
            <w:r>
              <w:rPr>
                <w:rFonts w:ascii="Arial"/>
                <w:spacing w:val="46"/>
              </w:rPr>
              <w:t xml:space="preserve"> </w:t>
            </w:r>
            <w:r>
              <w:rPr>
                <w:rFonts w:ascii="Arial"/>
                <w:spacing w:val="-2"/>
              </w:rPr>
              <w:t>Call</w:t>
            </w:r>
            <w:r>
              <w:rPr>
                <w:rFonts w:ascii="Arial"/>
                <w:spacing w:val="40"/>
              </w:rPr>
              <w:t xml:space="preserve"> </w:t>
            </w:r>
            <w:r>
              <w:rPr>
                <w:rFonts w:ascii="Arial"/>
              </w:rPr>
              <w:t>Off</w:t>
            </w:r>
            <w:r>
              <w:rPr>
                <w:rFonts w:ascii="Arial"/>
                <w:spacing w:val="26"/>
              </w:rPr>
              <w:t xml:space="preserve"> </w:t>
            </w:r>
            <w:r>
              <w:rPr>
                <w:rFonts w:ascii="Arial"/>
                <w:spacing w:val="-1"/>
              </w:rPr>
              <w:t>Schedule</w:t>
            </w:r>
            <w:r>
              <w:rPr>
                <w:rFonts w:ascii="Arial"/>
                <w:spacing w:val="24"/>
              </w:rPr>
              <w:t xml:space="preserve"> </w:t>
            </w:r>
            <w:r>
              <w:rPr>
                <w:rFonts w:ascii="Arial"/>
              </w:rPr>
              <w:t>for</w:t>
            </w:r>
            <w:r>
              <w:rPr>
                <w:rFonts w:ascii="Arial"/>
                <w:spacing w:val="24"/>
              </w:rPr>
              <w:t xml:space="preserve"> </w:t>
            </w:r>
            <w:r>
              <w:rPr>
                <w:rFonts w:ascii="Arial"/>
                <w:spacing w:val="-1"/>
              </w:rPr>
              <w:t>managing</w:t>
            </w:r>
            <w:r>
              <w:rPr>
                <w:rFonts w:ascii="Arial"/>
                <w:spacing w:val="26"/>
              </w:rPr>
              <w:t xml:space="preserve"> </w:t>
            </w:r>
            <w:r>
              <w:rPr>
                <w:rFonts w:ascii="Arial"/>
              </w:rPr>
              <w:t>the</w:t>
            </w:r>
            <w:r>
              <w:rPr>
                <w:rFonts w:ascii="Arial"/>
                <w:spacing w:val="23"/>
              </w:rPr>
              <w:t xml:space="preserve"> </w:t>
            </w:r>
            <w:r>
              <w:rPr>
                <w:rFonts w:ascii="Arial"/>
                <w:spacing w:val="-2"/>
              </w:rPr>
              <w:t>Parties'</w:t>
            </w:r>
            <w:r>
              <w:rPr>
                <w:rFonts w:ascii="Arial"/>
                <w:spacing w:val="29"/>
              </w:rPr>
              <w:t xml:space="preserve"> </w:t>
            </w:r>
            <w:r>
              <w:rPr>
                <w:rFonts w:ascii="Arial"/>
                <w:spacing w:val="-1"/>
              </w:rPr>
              <w:t>respective</w:t>
            </w:r>
            <w:r>
              <w:rPr>
                <w:rFonts w:ascii="Arial"/>
                <w:spacing w:val="60"/>
              </w:rPr>
              <w:t xml:space="preserve"> </w:t>
            </w:r>
            <w:r>
              <w:rPr>
                <w:rFonts w:ascii="Arial"/>
                <w:spacing w:val="-1"/>
              </w:rPr>
              <w:t>obligations</w:t>
            </w:r>
            <w:r>
              <w:rPr>
                <w:rFonts w:ascii="Arial"/>
              </w:rPr>
              <w:t xml:space="preserve"> </w:t>
            </w:r>
            <w:r>
              <w:rPr>
                <w:rFonts w:ascii="Arial"/>
                <w:spacing w:val="-1"/>
              </w:rPr>
              <w:t>under</w:t>
            </w:r>
            <w:r>
              <w:rPr>
                <w:rFonts w:ascii="Arial"/>
              </w:rPr>
              <w:t xml:space="preserve">  </w:t>
            </w:r>
            <w:r>
              <w:rPr>
                <w:rFonts w:ascii="Arial"/>
                <w:spacing w:val="-1"/>
              </w:rPr>
              <w:t>this</w:t>
            </w:r>
            <w:r>
              <w:rPr>
                <w:rFonts w:ascii="Arial"/>
              </w:rPr>
              <w:t xml:space="preserve">  </w:t>
            </w:r>
            <w:r>
              <w:rPr>
                <w:rFonts w:ascii="Arial"/>
                <w:spacing w:val="-2"/>
              </w:rPr>
              <w:t>Call</w:t>
            </w:r>
            <w:r>
              <w:rPr>
                <w:rFonts w:ascii="Arial"/>
                <w:spacing w:val="59"/>
              </w:rPr>
              <w:t xml:space="preserve"> </w:t>
            </w:r>
            <w:r>
              <w:rPr>
                <w:rFonts w:ascii="Arial"/>
                <w:spacing w:val="-1"/>
              </w:rPr>
              <w:t>Off</w:t>
            </w:r>
            <w:r>
              <w:rPr>
                <w:rFonts w:ascii="Arial"/>
                <w:spacing w:val="27"/>
              </w:rPr>
              <w:t xml:space="preserve"> </w:t>
            </w:r>
            <w:r>
              <w:rPr>
                <w:rFonts w:ascii="Arial"/>
                <w:spacing w:val="-1"/>
              </w:rPr>
              <w:t>Schedule;</w:t>
            </w:r>
          </w:p>
        </w:tc>
      </w:tr>
      <w:tr w:rsidR="008918FA" w:rsidTr="001C1527">
        <w:trPr>
          <w:trHeight w:hRule="exact" w:val="1638"/>
        </w:trPr>
        <w:tc>
          <w:tcPr>
            <w:tcW w:w="3132" w:type="dxa"/>
            <w:tcBorders>
              <w:top w:val="nil"/>
              <w:left w:val="nil"/>
              <w:bottom w:val="nil"/>
              <w:right w:val="nil"/>
            </w:tcBorders>
            <w:shd w:val="clear" w:color="auto" w:fill="auto"/>
          </w:tcPr>
          <w:p w:rsidR="008918FA" w:rsidRDefault="008918FA" w:rsidP="005D2B81">
            <w:pPr>
              <w:pStyle w:val="TableParagraph"/>
              <w:spacing w:before="47"/>
              <w:ind w:left="230"/>
              <w:rPr>
                <w:rFonts w:ascii="Arial" w:eastAsia="Arial" w:hAnsi="Arial" w:cs="Arial"/>
              </w:rPr>
            </w:pPr>
            <w:r>
              <w:rPr>
                <w:rFonts w:ascii="Arial"/>
                <w:b/>
                <w:spacing w:val="-1"/>
              </w:rPr>
              <w:t>"Net</w:t>
            </w:r>
            <w:r>
              <w:rPr>
                <w:rFonts w:ascii="Arial"/>
                <w:b/>
                <w:spacing w:val="2"/>
              </w:rPr>
              <w:t xml:space="preserve"> </w:t>
            </w:r>
            <w:r>
              <w:rPr>
                <w:rFonts w:ascii="Arial"/>
                <w:b/>
                <w:spacing w:val="-1"/>
              </w:rPr>
              <w:t>Book</w:t>
            </w:r>
            <w:r>
              <w:rPr>
                <w:rFonts w:ascii="Arial"/>
                <w:b/>
                <w:spacing w:val="-2"/>
              </w:rPr>
              <w:t xml:space="preserve"> </w:t>
            </w:r>
            <w:r>
              <w:rPr>
                <w:rFonts w:ascii="Arial"/>
                <w:b/>
                <w:spacing w:val="-1"/>
              </w:rPr>
              <w:t>Value"</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spacing w:val="37"/>
              </w:rPr>
              <w:t xml:space="preserve"> </w:t>
            </w:r>
            <w:r>
              <w:rPr>
                <w:rFonts w:ascii="Arial"/>
              </w:rPr>
              <w:t>the</w:t>
            </w:r>
            <w:r>
              <w:rPr>
                <w:rFonts w:ascii="Arial"/>
                <w:spacing w:val="38"/>
              </w:rPr>
              <w:t xml:space="preserve"> </w:t>
            </w:r>
            <w:r>
              <w:rPr>
                <w:rFonts w:ascii="Arial"/>
                <w:spacing w:val="-1"/>
              </w:rPr>
              <w:t>net</w:t>
            </w:r>
            <w:r>
              <w:rPr>
                <w:rFonts w:ascii="Arial"/>
                <w:spacing w:val="38"/>
              </w:rPr>
              <w:t xml:space="preserve"> </w:t>
            </w:r>
            <w:r>
              <w:rPr>
                <w:rFonts w:ascii="Arial"/>
                <w:spacing w:val="-2"/>
              </w:rPr>
              <w:t>book</w:t>
            </w:r>
            <w:r>
              <w:rPr>
                <w:rFonts w:ascii="Arial"/>
                <w:spacing w:val="41"/>
              </w:rPr>
              <w:t xml:space="preserve"> </w:t>
            </w:r>
            <w:r>
              <w:rPr>
                <w:rFonts w:ascii="Arial"/>
                <w:spacing w:val="-2"/>
              </w:rPr>
              <w:t>value</w:t>
            </w:r>
            <w:r>
              <w:rPr>
                <w:rFonts w:ascii="Arial"/>
                <w:spacing w:val="38"/>
              </w:rPr>
              <w:t xml:space="preserve"> </w:t>
            </w:r>
            <w:r>
              <w:rPr>
                <w:rFonts w:ascii="Arial"/>
                <w:spacing w:val="-2"/>
              </w:rPr>
              <w:t>of</w:t>
            </w:r>
            <w:r>
              <w:rPr>
                <w:rFonts w:ascii="Arial"/>
                <w:spacing w:val="40"/>
              </w:rPr>
              <w:t xml:space="preserve"> </w:t>
            </w:r>
            <w:r>
              <w:rPr>
                <w:rFonts w:ascii="Arial"/>
              </w:rPr>
              <w:t>the</w:t>
            </w:r>
            <w:r>
              <w:rPr>
                <w:rFonts w:ascii="Arial"/>
                <w:spacing w:val="40"/>
              </w:rPr>
              <w:t xml:space="preserve"> </w:t>
            </w:r>
            <w:r>
              <w:rPr>
                <w:rFonts w:ascii="Arial"/>
                <w:spacing w:val="-2"/>
              </w:rPr>
              <w:t>relevant</w:t>
            </w:r>
            <w:r>
              <w:rPr>
                <w:rFonts w:ascii="Arial"/>
                <w:spacing w:val="32"/>
              </w:rPr>
              <w:t xml:space="preserve"> </w:t>
            </w:r>
            <w:r>
              <w:rPr>
                <w:rFonts w:ascii="Arial"/>
                <w:spacing w:val="-2"/>
              </w:rPr>
              <w:t>Supplier</w:t>
            </w:r>
            <w:r>
              <w:rPr>
                <w:rFonts w:ascii="Arial"/>
                <w:spacing w:val="23"/>
              </w:rPr>
              <w:t xml:space="preserve"> </w:t>
            </w:r>
            <w:r>
              <w:rPr>
                <w:rFonts w:ascii="Arial"/>
                <w:spacing w:val="-1"/>
              </w:rPr>
              <w:t>Asset(s)</w:t>
            </w:r>
            <w:r>
              <w:rPr>
                <w:rFonts w:ascii="Arial"/>
                <w:spacing w:val="23"/>
              </w:rPr>
              <w:t xml:space="preserve"> </w:t>
            </w:r>
            <w:r>
              <w:rPr>
                <w:rFonts w:ascii="Arial"/>
                <w:spacing w:val="-1"/>
              </w:rPr>
              <w:t>calculated</w:t>
            </w:r>
            <w:r>
              <w:rPr>
                <w:rFonts w:ascii="Arial"/>
                <w:spacing w:val="22"/>
              </w:rPr>
              <w:t xml:space="preserve"> </w:t>
            </w:r>
            <w:r>
              <w:rPr>
                <w:rFonts w:ascii="Arial"/>
                <w:spacing w:val="-1"/>
              </w:rPr>
              <w:t>in</w:t>
            </w:r>
            <w:r>
              <w:rPr>
                <w:rFonts w:ascii="Arial"/>
                <w:spacing w:val="22"/>
              </w:rPr>
              <w:t xml:space="preserve"> </w:t>
            </w:r>
            <w:r>
              <w:rPr>
                <w:rFonts w:ascii="Arial"/>
                <w:spacing w:val="-1"/>
              </w:rPr>
              <w:t>accordance</w:t>
            </w:r>
            <w:r>
              <w:rPr>
                <w:rFonts w:ascii="Arial"/>
                <w:spacing w:val="29"/>
              </w:rPr>
              <w:t xml:space="preserve"> </w:t>
            </w:r>
            <w:r>
              <w:rPr>
                <w:rFonts w:ascii="Arial"/>
                <w:spacing w:val="-1"/>
              </w:rPr>
              <w:t>with</w:t>
            </w:r>
            <w:r>
              <w:rPr>
                <w:rFonts w:ascii="Arial"/>
                <w:spacing w:val="20"/>
              </w:rPr>
              <w:t xml:space="preserve"> </w:t>
            </w:r>
            <w:r>
              <w:rPr>
                <w:rFonts w:ascii="Arial"/>
              </w:rPr>
              <w:t>the</w:t>
            </w:r>
            <w:r>
              <w:rPr>
                <w:rFonts w:ascii="Arial"/>
                <w:spacing w:val="20"/>
              </w:rPr>
              <w:t xml:space="preserve"> </w:t>
            </w:r>
            <w:r>
              <w:rPr>
                <w:rFonts w:ascii="Arial"/>
                <w:spacing w:val="-1"/>
              </w:rPr>
              <w:t>depreciation</w:t>
            </w:r>
            <w:r>
              <w:rPr>
                <w:rFonts w:ascii="Arial"/>
                <w:spacing w:val="20"/>
              </w:rPr>
              <w:t xml:space="preserve"> </w:t>
            </w:r>
            <w:r>
              <w:rPr>
                <w:rFonts w:ascii="Arial"/>
                <w:spacing w:val="-2"/>
              </w:rPr>
              <w:t>policy</w:t>
            </w:r>
            <w:r>
              <w:rPr>
                <w:rFonts w:ascii="Arial"/>
                <w:spacing w:val="18"/>
              </w:rPr>
              <w:t xml:space="preserve"> </w:t>
            </w:r>
            <w:r>
              <w:rPr>
                <w:rFonts w:ascii="Arial"/>
                <w:spacing w:val="-1"/>
              </w:rPr>
              <w:t>of</w:t>
            </w:r>
            <w:r>
              <w:rPr>
                <w:rFonts w:ascii="Arial"/>
                <w:spacing w:val="23"/>
              </w:rPr>
              <w:t xml:space="preserve"> </w:t>
            </w:r>
            <w:r>
              <w:rPr>
                <w:rFonts w:ascii="Arial"/>
              </w:rPr>
              <w:t>the</w:t>
            </w:r>
            <w:r>
              <w:rPr>
                <w:rFonts w:ascii="Arial"/>
                <w:spacing w:val="20"/>
              </w:rPr>
              <w:t xml:space="preserve"> </w:t>
            </w:r>
            <w:r>
              <w:rPr>
                <w:rFonts w:ascii="Arial"/>
                <w:spacing w:val="-2"/>
              </w:rPr>
              <w:t>Supplier</w:t>
            </w:r>
            <w:r>
              <w:rPr>
                <w:rFonts w:ascii="Arial"/>
                <w:spacing w:val="32"/>
              </w:rPr>
              <w:t xml:space="preserve"> </w:t>
            </w:r>
            <w:r>
              <w:rPr>
                <w:rFonts w:ascii="Arial"/>
                <w:spacing w:val="-1"/>
              </w:rPr>
              <w:t>set</w:t>
            </w:r>
            <w:r>
              <w:rPr>
                <w:rFonts w:ascii="Arial"/>
                <w:spacing w:val="11"/>
              </w:rPr>
              <w:t xml:space="preserve"> </w:t>
            </w:r>
            <w:r>
              <w:rPr>
                <w:rFonts w:ascii="Arial"/>
                <w:spacing w:val="-2"/>
              </w:rPr>
              <w:t>out</w:t>
            </w:r>
            <w:r>
              <w:rPr>
                <w:rFonts w:ascii="Arial"/>
                <w:spacing w:val="11"/>
              </w:rPr>
              <w:t xml:space="preserve"> </w:t>
            </w:r>
            <w:r>
              <w:rPr>
                <w:rFonts w:ascii="Arial"/>
                <w:spacing w:val="-1"/>
              </w:rPr>
              <w:t>in</w:t>
            </w:r>
            <w:r>
              <w:rPr>
                <w:rFonts w:ascii="Arial"/>
                <w:spacing w:val="10"/>
              </w:rPr>
              <w:t xml:space="preserve"> </w:t>
            </w:r>
            <w:r>
              <w:rPr>
                <w:rFonts w:ascii="Arial"/>
              </w:rPr>
              <w:t>the</w:t>
            </w:r>
            <w:r>
              <w:rPr>
                <w:rFonts w:ascii="Arial"/>
                <w:spacing w:val="7"/>
              </w:rPr>
              <w:t xml:space="preserve"> </w:t>
            </w:r>
            <w:r>
              <w:rPr>
                <w:rFonts w:ascii="Arial"/>
                <w:spacing w:val="-1"/>
              </w:rPr>
              <w:t>letter</w:t>
            </w:r>
            <w:r>
              <w:rPr>
                <w:rFonts w:ascii="Arial"/>
                <w:spacing w:val="11"/>
              </w:rPr>
              <w:t xml:space="preserve"> </w:t>
            </w:r>
            <w:r>
              <w:rPr>
                <w:rFonts w:ascii="Arial"/>
                <w:spacing w:val="-1"/>
              </w:rPr>
              <w:t>in</w:t>
            </w:r>
            <w:r>
              <w:rPr>
                <w:rFonts w:ascii="Arial"/>
                <w:spacing w:val="7"/>
              </w:rPr>
              <w:t xml:space="preserve"> </w:t>
            </w:r>
            <w:r>
              <w:rPr>
                <w:rFonts w:ascii="Arial"/>
                <w:spacing w:val="-1"/>
              </w:rPr>
              <w:t>the</w:t>
            </w:r>
            <w:r>
              <w:rPr>
                <w:rFonts w:ascii="Arial"/>
                <w:spacing w:val="10"/>
              </w:rPr>
              <w:t xml:space="preserve"> </w:t>
            </w:r>
            <w:r>
              <w:rPr>
                <w:rFonts w:ascii="Arial"/>
                <w:spacing w:val="-1"/>
              </w:rPr>
              <w:t>agreed</w:t>
            </w:r>
            <w:r>
              <w:rPr>
                <w:rFonts w:ascii="Arial"/>
                <w:spacing w:val="7"/>
              </w:rPr>
              <w:t xml:space="preserve"> </w:t>
            </w:r>
            <w:r>
              <w:rPr>
                <w:rFonts w:ascii="Arial"/>
                <w:spacing w:val="-1"/>
              </w:rPr>
              <w:t>form</w:t>
            </w:r>
            <w:r>
              <w:rPr>
                <w:rFonts w:ascii="Arial"/>
                <w:spacing w:val="9"/>
              </w:rPr>
              <w:t xml:space="preserve"> </w:t>
            </w:r>
            <w:r>
              <w:rPr>
                <w:rFonts w:ascii="Arial"/>
                <w:spacing w:val="-1"/>
              </w:rPr>
              <w:t>from</w:t>
            </w:r>
            <w:r>
              <w:rPr>
                <w:rFonts w:ascii="Arial"/>
                <w:spacing w:val="27"/>
              </w:rPr>
              <w:t xml:space="preserve"> </w:t>
            </w:r>
            <w:r>
              <w:rPr>
                <w:rFonts w:ascii="Arial"/>
              </w:rPr>
              <w:t>the</w:t>
            </w:r>
            <w:r>
              <w:rPr>
                <w:rFonts w:ascii="Arial"/>
                <w:spacing w:val="24"/>
              </w:rPr>
              <w:t xml:space="preserve"> </w:t>
            </w:r>
            <w:r>
              <w:rPr>
                <w:rFonts w:ascii="Arial"/>
                <w:spacing w:val="-2"/>
              </w:rPr>
              <w:t>Supplier</w:t>
            </w:r>
            <w:r>
              <w:rPr>
                <w:rFonts w:ascii="Arial"/>
                <w:spacing w:val="26"/>
              </w:rPr>
              <w:t xml:space="preserve"> </w:t>
            </w:r>
            <w:r>
              <w:rPr>
                <w:rFonts w:ascii="Arial"/>
              </w:rPr>
              <w:t>to</w:t>
            </w:r>
            <w:r>
              <w:rPr>
                <w:rFonts w:ascii="Arial"/>
                <w:spacing w:val="24"/>
              </w:rPr>
              <w:t xml:space="preserve"> </w:t>
            </w:r>
            <w:r>
              <w:rPr>
                <w:rFonts w:ascii="Arial"/>
              </w:rPr>
              <w:t>the</w:t>
            </w:r>
            <w:r>
              <w:rPr>
                <w:rFonts w:ascii="Arial"/>
                <w:spacing w:val="24"/>
              </w:rPr>
              <w:t xml:space="preserve"> </w:t>
            </w:r>
            <w:r>
              <w:rPr>
                <w:rFonts w:ascii="Arial"/>
                <w:spacing w:val="-2"/>
              </w:rPr>
              <w:t>Costumer</w:t>
            </w:r>
            <w:r>
              <w:rPr>
                <w:rFonts w:ascii="Arial"/>
                <w:spacing w:val="26"/>
              </w:rPr>
              <w:t xml:space="preserve"> </w:t>
            </w:r>
            <w:r>
              <w:rPr>
                <w:rFonts w:ascii="Arial"/>
                <w:spacing w:val="-2"/>
              </w:rPr>
              <w:t>of</w:t>
            </w:r>
            <w:r>
              <w:rPr>
                <w:rFonts w:ascii="Arial"/>
                <w:spacing w:val="26"/>
              </w:rPr>
              <w:t xml:space="preserve"> </w:t>
            </w:r>
            <w:r>
              <w:rPr>
                <w:rFonts w:ascii="Arial"/>
                <w:spacing w:val="-2"/>
              </w:rPr>
              <w:t>even</w:t>
            </w:r>
            <w:r>
              <w:rPr>
                <w:rFonts w:ascii="Arial"/>
                <w:spacing w:val="24"/>
              </w:rPr>
              <w:t xml:space="preserve"> </w:t>
            </w:r>
            <w:r>
              <w:rPr>
                <w:rFonts w:ascii="Arial"/>
                <w:spacing w:val="-1"/>
              </w:rPr>
              <w:t>date</w:t>
            </w:r>
            <w:r>
              <w:rPr>
                <w:rFonts w:ascii="Arial"/>
                <w:spacing w:val="43"/>
              </w:rPr>
              <w:t xml:space="preserve"> </w:t>
            </w:r>
            <w:r>
              <w:rPr>
                <w:rFonts w:ascii="Arial"/>
                <w:spacing w:val="-1"/>
              </w:rPr>
              <w:t>with</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spacing w:val="-3"/>
              </w:rPr>
              <w:t xml:space="preserve"> </w:t>
            </w:r>
            <w:r>
              <w:rPr>
                <w:rFonts w:ascii="Arial"/>
                <w:spacing w:val="-1"/>
              </w:rPr>
              <w:t>Off</w:t>
            </w:r>
            <w:r>
              <w:rPr>
                <w:rFonts w:ascii="Arial"/>
                <w:spacing w:val="2"/>
              </w:rPr>
              <w:t xml:space="preserve"> </w:t>
            </w:r>
            <w:r>
              <w:rPr>
                <w:rFonts w:ascii="Arial"/>
                <w:spacing w:val="-1"/>
              </w:rPr>
              <w:t>Contract;</w:t>
            </w:r>
          </w:p>
        </w:tc>
      </w:tr>
      <w:tr w:rsidR="008918FA" w:rsidTr="005D2B81">
        <w:trPr>
          <w:trHeight w:hRule="exact" w:val="1638"/>
        </w:trPr>
        <w:tc>
          <w:tcPr>
            <w:tcW w:w="3132" w:type="dxa"/>
            <w:tcBorders>
              <w:top w:val="nil"/>
              <w:left w:val="nil"/>
              <w:bottom w:val="nil"/>
              <w:right w:val="nil"/>
            </w:tcBorders>
          </w:tcPr>
          <w:p w:rsidR="008918FA" w:rsidRDefault="008918FA" w:rsidP="005D2B81">
            <w:pPr>
              <w:pStyle w:val="TableParagraph"/>
              <w:spacing w:before="48"/>
              <w:ind w:left="230"/>
              <w:rPr>
                <w:rFonts w:ascii="Arial" w:eastAsia="Arial" w:hAnsi="Arial" w:cs="Arial"/>
              </w:rPr>
            </w:pPr>
            <w:r>
              <w:rPr>
                <w:rFonts w:ascii="Arial"/>
                <w:b/>
                <w:spacing w:val="-1"/>
              </w:rPr>
              <w:t>"Non-Exclusive</w:t>
            </w:r>
            <w:r>
              <w:rPr>
                <w:rFonts w:ascii="Arial"/>
                <w:b/>
                <w:spacing w:val="3"/>
              </w:rPr>
              <w:t xml:space="preserve"> </w:t>
            </w:r>
            <w:r>
              <w:rPr>
                <w:rFonts w:ascii="Arial"/>
                <w:b/>
                <w:spacing w:val="-2"/>
              </w:rPr>
              <w:t>Assets"</w:t>
            </w:r>
          </w:p>
        </w:tc>
        <w:tc>
          <w:tcPr>
            <w:tcW w:w="4691" w:type="dxa"/>
            <w:tcBorders>
              <w:top w:val="nil"/>
              <w:left w:val="nil"/>
              <w:bottom w:val="nil"/>
              <w:right w:val="nil"/>
            </w:tcBorders>
          </w:tcPr>
          <w:p w:rsidR="008918FA" w:rsidRDefault="008918FA" w:rsidP="005D2B81">
            <w:pPr>
              <w:pStyle w:val="TableParagraph"/>
              <w:spacing w:before="50"/>
              <w:ind w:left="210" w:right="229"/>
              <w:jc w:val="both"/>
              <w:rPr>
                <w:rFonts w:ascii="Arial" w:eastAsia="Arial" w:hAnsi="Arial" w:cs="Arial"/>
              </w:rPr>
            </w:pPr>
            <w:r>
              <w:rPr>
                <w:rFonts w:ascii="Arial"/>
                <w:spacing w:val="-1"/>
              </w:rPr>
              <w:t>means</w:t>
            </w:r>
            <w:r>
              <w:rPr>
                <w:rFonts w:ascii="Arial"/>
                <w:spacing w:val="6"/>
              </w:rPr>
              <w:t xml:space="preserve"> </w:t>
            </w:r>
            <w:r>
              <w:rPr>
                <w:rFonts w:ascii="Arial"/>
                <w:spacing w:val="-1"/>
              </w:rPr>
              <w:t>those</w:t>
            </w:r>
            <w:r>
              <w:rPr>
                <w:rFonts w:ascii="Arial"/>
                <w:spacing w:val="6"/>
              </w:rPr>
              <w:t xml:space="preserve"> </w:t>
            </w:r>
            <w:r>
              <w:rPr>
                <w:rFonts w:ascii="Arial"/>
                <w:spacing w:val="-2"/>
              </w:rPr>
              <w:t>Supplier</w:t>
            </w:r>
            <w:r>
              <w:rPr>
                <w:rFonts w:ascii="Arial"/>
                <w:spacing w:val="7"/>
              </w:rPr>
              <w:t xml:space="preserve"> </w:t>
            </w:r>
            <w:r>
              <w:rPr>
                <w:rFonts w:ascii="Arial"/>
                <w:spacing w:val="-1"/>
              </w:rPr>
              <w:t>Assets</w:t>
            </w:r>
            <w:r>
              <w:rPr>
                <w:rFonts w:ascii="Arial"/>
                <w:spacing w:val="5"/>
              </w:rPr>
              <w:t xml:space="preserve"> </w:t>
            </w:r>
            <w:r>
              <w:rPr>
                <w:rFonts w:ascii="Arial"/>
                <w:spacing w:val="-2"/>
              </w:rPr>
              <w:t>(if</w:t>
            </w:r>
            <w:r>
              <w:rPr>
                <w:rFonts w:ascii="Arial"/>
                <w:spacing w:val="9"/>
              </w:rPr>
              <w:t xml:space="preserve"> </w:t>
            </w:r>
            <w:r>
              <w:rPr>
                <w:rFonts w:ascii="Arial"/>
                <w:spacing w:val="-2"/>
              </w:rPr>
              <w:t>any)</w:t>
            </w:r>
            <w:r>
              <w:rPr>
                <w:rFonts w:ascii="Arial"/>
                <w:spacing w:val="6"/>
              </w:rPr>
              <w:t xml:space="preserve"> </w:t>
            </w:r>
            <w:r>
              <w:rPr>
                <w:rFonts w:ascii="Arial"/>
                <w:spacing w:val="-2"/>
              </w:rPr>
              <w:t>which</w:t>
            </w:r>
            <w:r>
              <w:rPr>
                <w:rFonts w:ascii="Arial"/>
                <w:spacing w:val="50"/>
              </w:rPr>
              <w:t xml:space="preserve"> </w:t>
            </w:r>
            <w:r>
              <w:rPr>
                <w:rFonts w:ascii="Arial"/>
                <w:spacing w:val="-1"/>
              </w:rPr>
              <w:t>are</w:t>
            </w:r>
            <w:r>
              <w:rPr>
                <w:rFonts w:ascii="Arial"/>
                <w:spacing w:val="55"/>
              </w:rPr>
              <w:t xml:space="preserve"> </w:t>
            </w:r>
            <w:r>
              <w:rPr>
                <w:rFonts w:ascii="Arial"/>
                <w:spacing w:val="-1"/>
              </w:rPr>
              <w:t>used</w:t>
            </w:r>
            <w:r>
              <w:rPr>
                <w:rFonts w:ascii="Arial"/>
                <w:spacing w:val="55"/>
              </w:rPr>
              <w:t xml:space="preserve"> </w:t>
            </w:r>
            <w:r>
              <w:rPr>
                <w:rFonts w:ascii="Arial"/>
                <w:spacing w:val="-1"/>
              </w:rPr>
              <w:t>by</w:t>
            </w:r>
            <w:r>
              <w:rPr>
                <w:rFonts w:ascii="Arial"/>
                <w:spacing w:val="53"/>
              </w:rPr>
              <w:t xml:space="preserve"> </w:t>
            </w:r>
            <w:r>
              <w:rPr>
                <w:rFonts w:ascii="Arial"/>
              </w:rPr>
              <w:t>the</w:t>
            </w:r>
            <w:r>
              <w:rPr>
                <w:rFonts w:ascii="Arial"/>
                <w:spacing w:val="55"/>
              </w:rPr>
              <w:t xml:space="preserve"> </w:t>
            </w:r>
            <w:r>
              <w:rPr>
                <w:rFonts w:ascii="Arial"/>
                <w:spacing w:val="-1"/>
              </w:rPr>
              <w:t>Supplier</w:t>
            </w:r>
            <w:r>
              <w:rPr>
                <w:rFonts w:ascii="Arial"/>
                <w:spacing w:val="57"/>
              </w:rPr>
              <w:t xml:space="preserve"> </w:t>
            </w:r>
            <w:r>
              <w:rPr>
                <w:rFonts w:ascii="Arial"/>
                <w:spacing w:val="-1"/>
              </w:rPr>
              <w:t>or</w:t>
            </w:r>
            <w:r>
              <w:rPr>
                <w:rFonts w:ascii="Arial"/>
                <w:spacing w:val="57"/>
              </w:rPr>
              <w:t xml:space="preserve"> </w:t>
            </w:r>
            <w:r>
              <w:rPr>
                <w:rFonts w:ascii="Arial"/>
              </w:rPr>
              <w:t>a</w:t>
            </w:r>
            <w:r>
              <w:rPr>
                <w:rFonts w:ascii="Arial"/>
                <w:spacing w:val="56"/>
              </w:rPr>
              <w:t xml:space="preserve"> </w:t>
            </w:r>
            <w:r>
              <w:rPr>
                <w:rFonts w:ascii="Arial"/>
                <w:spacing w:val="-1"/>
              </w:rPr>
              <w:t>Key</w:t>
            </w:r>
            <w:r>
              <w:rPr>
                <w:rFonts w:ascii="Arial"/>
                <w:spacing w:val="53"/>
              </w:rPr>
              <w:t xml:space="preserve"> </w:t>
            </w:r>
            <w:r>
              <w:rPr>
                <w:rFonts w:ascii="Arial"/>
                <w:spacing w:val="-1"/>
              </w:rPr>
              <w:t>Sub-</w:t>
            </w:r>
            <w:r>
              <w:rPr>
                <w:rFonts w:ascii="Arial"/>
                <w:spacing w:val="27"/>
              </w:rPr>
              <w:t xml:space="preserve"> </w:t>
            </w:r>
            <w:r>
              <w:rPr>
                <w:rFonts w:ascii="Arial"/>
                <w:spacing w:val="-1"/>
              </w:rPr>
              <w:t>Contractor</w:t>
            </w:r>
            <w:r>
              <w:rPr>
                <w:rFonts w:ascii="Arial"/>
                <w:spacing w:val="5"/>
              </w:rPr>
              <w:t xml:space="preserve"> </w:t>
            </w:r>
            <w:r>
              <w:rPr>
                <w:rFonts w:ascii="Arial"/>
                <w:spacing w:val="-1"/>
              </w:rPr>
              <w:t>in</w:t>
            </w:r>
            <w:r>
              <w:rPr>
                <w:rFonts w:ascii="Arial"/>
                <w:spacing w:val="4"/>
              </w:rPr>
              <w:t xml:space="preserve"> </w:t>
            </w:r>
            <w:r>
              <w:rPr>
                <w:rFonts w:ascii="Arial"/>
                <w:spacing w:val="-1"/>
              </w:rPr>
              <w:t>connection</w:t>
            </w:r>
            <w:r>
              <w:rPr>
                <w:rFonts w:ascii="Arial"/>
                <w:spacing w:val="6"/>
              </w:rPr>
              <w:t xml:space="preserve"> </w:t>
            </w:r>
            <w:r>
              <w:rPr>
                <w:rFonts w:ascii="Arial"/>
                <w:spacing w:val="-2"/>
              </w:rPr>
              <w:t>with</w:t>
            </w:r>
            <w:r>
              <w:rPr>
                <w:rFonts w:ascii="Arial"/>
                <w:spacing w:val="4"/>
              </w:rPr>
              <w:t xml:space="preserve"> </w:t>
            </w:r>
            <w:r>
              <w:rPr>
                <w:rFonts w:ascii="Arial"/>
              </w:rPr>
              <w:t>the</w:t>
            </w:r>
            <w:r>
              <w:rPr>
                <w:rFonts w:ascii="Arial"/>
                <w:spacing w:val="4"/>
              </w:rPr>
              <w:t xml:space="preserve"> </w:t>
            </w:r>
            <w:r>
              <w:rPr>
                <w:rFonts w:ascii="Arial"/>
                <w:spacing w:val="-1"/>
              </w:rPr>
              <w:t>Goods</w:t>
            </w:r>
            <w:r>
              <w:rPr>
                <w:rFonts w:ascii="Arial"/>
                <w:spacing w:val="22"/>
              </w:rPr>
              <w:t xml:space="preserve"> </w:t>
            </w:r>
            <w:r>
              <w:rPr>
                <w:rFonts w:ascii="Arial"/>
                <w:spacing w:val="-1"/>
              </w:rPr>
              <w:t>and/or</w:t>
            </w:r>
            <w:r>
              <w:rPr>
                <w:rFonts w:ascii="Arial"/>
                <w:spacing w:val="9"/>
              </w:rPr>
              <w:t xml:space="preserve"> </w:t>
            </w:r>
            <w:r>
              <w:rPr>
                <w:rFonts w:ascii="Arial"/>
                <w:spacing w:val="-2"/>
              </w:rPr>
              <w:t>Services</w:t>
            </w:r>
            <w:r>
              <w:rPr>
                <w:rFonts w:ascii="Arial"/>
                <w:spacing w:val="9"/>
              </w:rPr>
              <w:t xml:space="preserve"> </w:t>
            </w:r>
            <w:r>
              <w:rPr>
                <w:rFonts w:ascii="Arial"/>
                <w:spacing w:val="-1"/>
              </w:rPr>
              <w:t>but</w:t>
            </w:r>
            <w:r>
              <w:rPr>
                <w:rFonts w:ascii="Arial"/>
                <w:spacing w:val="9"/>
              </w:rPr>
              <w:t xml:space="preserve"> </w:t>
            </w:r>
            <w:r>
              <w:rPr>
                <w:rFonts w:ascii="Arial"/>
                <w:spacing w:val="-2"/>
              </w:rPr>
              <w:t>which</w:t>
            </w:r>
            <w:r>
              <w:rPr>
                <w:rFonts w:ascii="Arial"/>
                <w:spacing w:val="8"/>
              </w:rPr>
              <w:t xml:space="preserve"> </w:t>
            </w:r>
            <w:r>
              <w:rPr>
                <w:rFonts w:ascii="Arial"/>
                <w:spacing w:val="-1"/>
              </w:rPr>
              <w:t>are</w:t>
            </w:r>
            <w:r>
              <w:rPr>
                <w:rFonts w:ascii="Arial"/>
                <w:spacing w:val="7"/>
              </w:rPr>
              <w:t xml:space="preserve"> </w:t>
            </w:r>
            <w:r>
              <w:rPr>
                <w:rFonts w:ascii="Arial"/>
                <w:spacing w:val="-1"/>
              </w:rPr>
              <w:t>also</w:t>
            </w:r>
            <w:r>
              <w:rPr>
                <w:rFonts w:ascii="Arial"/>
                <w:spacing w:val="8"/>
              </w:rPr>
              <w:t xml:space="preserve"> </w:t>
            </w:r>
            <w:r>
              <w:rPr>
                <w:rFonts w:ascii="Arial"/>
                <w:spacing w:val="-1"/>
              </w:rPr>
              <w:t>used</w:t>
            </w:r>
            <w:r>
              <w:rPr>
                <w:rFonts w:ascii="Arial"/>
                <w:spacing w:val="5"/>
              </w:rPr>
              <w:t xml:space="preserve"> </w:t>
            </w:r>
            <w:r>
              <w:rPr>
                <w:rFonts w:ascii="Arial"/>
                <w:spacing w:val="-1"/>
              </w:rPr>
              <w:t>by</w:t>
            </w:r>
            <w:r>
              <w:rPr>
                <w:rFonts w:ascii="Arial"/>
                <w:spacing w:val="32"/>
              </w:rPr>
              <w:t xml:space="preserve"> </w:t>
            </w:r>
            <w:r>
              <w:rPr>
                <w:rFonts w:ascii="Arial"/>
              </w:rPr>
              <w:t>the</w:t>
            </w:r>
            <w:r>
              <w:rPr>
                <w:rFonts w:ascii="Arial"/>
                <w:spacing w:val="40"/>
              </w:rPr>
              <w:t xml:space="preserve"> </w:t>
            </w:r>
            <w:r>
              <w:rPr>
                <w:rFonts w:ascii="Arial"/>
                <w:spacing w:val="-2"/>
              </w:rPr>
              <w:t>Supplier</w:t>
            </w:r>
            <w:r>
              <w:rPr>
                <w:rFonts w:ascii="Arial"/>
                <w:spacing w:val="41"/>
              </w:rPr>
              <w:t xml:space="preserve"> </w:t>
            </w:r>
            <w:r>
              <w:rPr>
                <w:rFonts w:ascii="Arial"/>
                <w:spacing w:val="-1"/>
              </w:rPr>
              <w:t>or</w:t>
            </w:r>
            <w:r>
              <w:rPr>
                <w:rFonts w:ascii="Arial"/>
                <w:spacing w:val="41"/>
              </w:rPr>
              <w:t xml:space="preserve"> </w:t>
            </w:r>
            <w:r>
              <w:rPr>
                <w:rFonts w:ascii="Arial"/>
                <w:spacing w:val="-1"/>
              </w:rPr>
              <w:t>Key</w:t>
            </w:r>
            <w:r>
              <w:rPr>
                <w:rFonts w:ascii="Arial"/>
                <w:spacing w:val="35"/>
              </w:rPr>
              <w:t xml:space="preserve"> </w:t>
            </w:r>
            <w:r>
              <w:rPr>
                <w:rFonts w:ascii="Arial"/>
                <w:spacing w:val="-1"/>
              </w:rPr>
              <w:t>Sub-Contractor</w:t>
            </w:r>
            <w:r>
              <w:rPr>
                <w:rFonts w:ascii="Arial"/>
                <w:spacing w:val="36"/>
              </w:rPr>
              <w:t xml:space="preserve"> </w:t>
            </w:r>
            <w:r>
              <w:rPr>
                <w:rFonts w:ascii="Arial"/>
              </w:rPr>
              <w:t>for</w:t>
            </w:r>
            <w:r>
              <w:rPr>
                <w:rFonts w:ascii="Arial"/>
                <w:spacing w:val="29"/>
              </w:rPr>
              <w:t xml:space="preserve"> </w:t>
            </w:r>
            <w:r>
              <w:rPr>
                <w:rFonts w:ascii="Arial"/>
                <w:spacing w:val="-1"/>
              </w:rPr>
              <w:t>other purposes;</w:t>
            </w:r>
          </w:p>
        </w:tc>
      </w:tr>
      <w:tr w:rsidR="008918FA" w:rsidTr="005D2B81">
        <w:trPr>
          <w:trHeight w:hRule="exact" w:val="878"/>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"Registers"</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spacing w:val="47"/>
              </w:rPr>
              <w:t xml:space="preserve"> </w:t>
            </w:r>
            <w:r>
              <w:rPr>
                <w:rFonts w:ascii="Arial"/>
              </w:rPr>
              <w:t>the</w:t>
            </w:r>
            <w:r>
              <w:rPr>
                <w:rFonts w:ascii="Arial"/>
                <w:spacing w:val="44"/>
              </w:rPr>
              <w:t xml:space="preserve"> </w:t>
            </w:r>
            <w:r>
              <w:rPr>
                <w:rFonts w:ascii="Arial"/>
                <w:spacing w:val="-1"/>
              </w:rPr>
              <w:t>register</w:t>
            </w:r>
            <w:r>
              <w:rPr>
                <w:rFonts w:ascii="Arial"/>
                <w:spacing w:val="47"/>
              </w:rPr>
              <w:t xml:space="preserve"> </w:t>
            </w:r>
            <w:r>
              <w:rPr>
                <w:rFonts w:ascii="Arial"/>
                <w:spacing w:val="-1"/>
              </w:rPr>
              <w:t>and</w:t>
            </w:r>
            <w:r>
              <w:rPr>
                <w:rFonts w:ascii="Arial"/>
                <w:spacing w:val="46"/>
              </w:rPr>
              <w:t xml:space="preserve"> </w:t>
            </w:r>
            <w:r>
              <w:rPr>
                <w:rFonts w:ascii="Arial"/>
                <w:spacing w:val="-1"/>
              </w:rPr>
              <w:t>configuration</w:t>
            </w:r>
            <w:r>
              <w:rPr>
                <w:rFonts w:ascii="Arial"/>
                <w:spacing w:val="24"/>
              </w:rPr>
              <w:t xml:space="preserve"> </w:t>
            </w:r>
            <w:r>
              <w:rPr>
                <w:rFonts w:ascii="Arial"/>
                <w:spacing w:val="-1"/>
              </w:rPr>
              <w:t>database</w:t>
            </w:r>
            <w:r>
              <w:rPr>
                <w:rFonts w:ascii="Arial"/>
                <w:spacing w:val="16"/>
              </w:rPr>
              <w:t xml:space="preserve"> </w:t>
            </w:r>
            <w:r>
              <w:rPr>
                <w:rFonts w:ascii="Arial"/>
                <w:spacing w:val="-1"/>
              </w:rPr>
              <w:t>referred</w:t>
            </w:r>
            <w:r>
              <w:rPr>
                <w:rFonts w:ascii="Arial"/>
                <w:spacing w:val="13"/>
              </w:rPr>
              <w:t xml:space="preserve"> </w:t>
            </w:r>
            <w:r>
              <w:rPr>
                <w:rFonts w:ascii="Arial"/>
              </w:rPr>
              <w:t>to</w:t>
            </w:r>
            <w:r>
              <w:rPr>
                <w:rFonts w:ascii="Arial"/>
                <w:spacing w:val="16"/>
              </w:rPr>
              <w:t xml:space="preserve"> </w:t>
            </w:r>
            <w:r>
              <w:rPr>
                <w:rFonts w:ascii="Arial"/>
                <w:spacing w:val="-1"/>
              </w:rPr>
              <w:t>in</w:t>
            </w:r>
            <w:r>
              <w:rPr>
                <w:rFonts w:ascii="Arial"/>
                <w:spacing w:val="16"/>
              </w:rPr>
              <w:t xml:space="preserve"> </w:t>
            </w:r>
            <w:r>
              <w:rPr>
                <w:rFonts w:ascii="Arial"/>
                <w:spacing w:val="-1"/>
              </w:rPr>
              <w:t>paragraph</w:t>
            </w:r>
            <w:hyperlink w:anchor="_bookmark367" w:history="1">
              <w:r>
                <w:rPr>
                  <w:rFonts w:ascii="Arial"/>
                  <w:spacing w:val="-1"/>
                </w:rPr>
                <w:t>s</w:t>
              </w:r>
              <w:r>
                <w:rPr>
                  <w:rFonts w:ascii="Arial"/>
                </w:rPr>
                <w:t xml:space="preserve"> </w:t>
              </w:r>
              <w:r>
                <w:rPr>
                  <w:rFonts w:ascii="Arial"/>
                  <w:spacing w:val="-1"/>
                </w:rPr>
                <w:t>3.1.1</w:t>
              </w:r>
            </w:hyperlink>
            <w:r>
              <w:rPr>
                <w:rFonts w:ascii="Arial"/>
                <w:spacing w:val="21"/>
              </w:rPr>
              <w:t xml:space="preserve"> </w:t>
            </w:r>
            <w:r>
              <w:rPr>
                <w:rFonts w:ascii="Arial"/>
                <w:spacing w:val="-1"/>
              </w:rPr>
              <w:t>and</w:t>
            </w:r>
            <w:r>
              <w:rPr>
                <w:rFonts w:ascii="Arial"/>
                <w:spacing w:val="1"/>
              </w:rPr>
              <w:t xml:space="preserve"> </w:t>
            </w:r>
            <w:hyperlink w:anchor="_bookmark368" w:history="1">
              <w:r>
                <w:rPr>
                  <w:rFonts w:ascii="Arial"/>
                  <w:spacing w:val="-1"/>
                </w:rPr>
                <w:t>3.1.2</w:t>
              </w:r>
            </w:hyperlink>
            <w:r>
              <w:rPr>
                <w:rFonts w:ascii="Arial"/>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2"/>
              </w:rPr>
              <w:t>Off</w:t>
            </w:r>
            <w:r>
              <w:rPr>
                <w:rFonts w:ascii="Arial"/>
              </w:rPr>
              <w:t xml:space="preserve"> </w:t>
            </w:r>
            <w:r>
              <w:rPr>
                <w:rFonts w:ascii="Arial"/>
                <w:spacing w:val="-1"/>
              </w:rPr>
              <w:t>Schedule;</w:t>
            </w:r>
          </w:p>
        </w:tc>
      </w:tr>
      <w:tr w:rsidR="008918FA" w:rsidTr="005D2B81">
        <w:trPr>
          <w:trHeight w:hRule="exact" w:val="1385"/>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"Termination</w:t>
            </w:r>
            <w:r>
              <w:rPr>
                <w:rFonts w:ascii="Arial"/>
                <w:b/>
                <w:spacing w:val="3"/>
              </w:rPr>
              <w:t xml:space="preserve"> </w:t>
            </w:r>
            <w:r>
              <w:rPr>
                <w:rFonts w:ascii="Arial"/>
                <w:b/>
                <w:spacing w:val="-2"/>
              </w:rPr>
              <w:t>Assistance"</w:t>
            </w:r>
          </w:p>
        </w:tc>
        <w:tc>
          <w:tcPr>
            <w:tcW w:w="4691" w:type="dxa"/>
            <w:tcBorders>
              <w:top w:val="nil"/>
              <w:left w:val="nil"/>
              <w:bottom w:val="nil"/>
              <w:right w:val="nil"/>
            </w:tcBorders>
          </w:tcPr>
          <w:p w:rsidR="008918FA" w:rsidRDefault="008918FA" w:rsidP="005D2B81">
            <w:pPr>
              <w:pStyle w:val="TableParagraph"/>
              <w:spacing w:before="49"/>
              <w:ind w:left="210" w:right="228"/>
              <w:jc w:val="both"/>
              <w:rPr>
                <w:rFonts w:ascii="Arial" w:eastAsia="Arial" w:hAnsi="Arial" w:cs="Arial"/>
              </w:rPr>
            </w:pPr>
            <w:r>
              <w:rPr>
                <w:rFonts w:ascii="Arial"/>
                <w:spacing w:val="-1"/>
              </w:rPr>
              <w:t>means</w:t>
            </w:r>
            <w:r>
              <w:rPr>
                <w:rFonts w:ascii="Arial"/>
                <w:spacing w:val="6"/>
              </w:rPr>
              <w:t xml:space="preserve"> </w:t>
            </w:r>
            <w:r>
              <w:rPr>
                <w:rFonts w:ascii="Arial"/>
              </w:rPr>
              <w:t>the</w:t>
            </w:r>
            <w:r>
              <w:rPr>
                <w:rFonts w:ascii="Arial"/>
                <w:spacing w:val="5"/>
              </w:rPr>
              <w:t xml:space="preserve"> </w:t>
            </w:r>
            <w:r>
              <w:rPr>
                <w:rFonts w:ascii="Arial"/>
                <w:spacing w:val="-2"/>
              </w:rPr>
              <w:t>activities</w:t>
            </w:r>
            <w:r>
              <w:rPr>
                <w:rFonts w:ascii="Arial"/>
                <w:spacing w:val="5"/>
              </w:rPr>
              <w:t xml:space="preserve"> </w:t>
            </w:r>
            <w:r>
              <w:rPr>
                <w:rFonts w:ascii="Arial"/>
              </w:rPr>
              <w:t>to</w:t>
            </w:r>
            <w:r>
              <w:rPr>
                <w:rFonts w:ascii="Arial"/>
                <w:spacing w:val="5"/>
              </w:rPr>
              <w:t xml:space="preserve"> </w:t>
            </w:r>
            <w:r>
              <w:rPr>
                <w:rFonts w:ascii="Arial"/>
                <w:spacing w:val="-1"/>
              </w:rPr>
              <w:t>be</w:t>
            </w:r>
            <w:r>
              <w:rPr>
                <w:rFonts w:ascii="Arial"/>
                <w:spacing w:val="5"/>
              </w:rPr>
              <w:t xml:space="preserve"> </w:t>
            </w:r>
            <w:r>
              <w:rPr>
                <w:rFonts w:ascii="Arial"/>
                <w:spacing w:val="-1"/>
              </w:rPr>
              <w:t>performed</w:t>
            </w:r>
            <w:r>
              <w:rPr>
                <w:rFonts w:ascii="Arial"/>
                <w:spacing w:val="5"/>
              </w:rPr>
              <w:t xml:space="preserve"> </w:t>
            </w:r>
            <w:r>
              <w:rPr>
                <w:rFonts w:ascii="Arial"/>
                <w:spacing w:val="-1"/>
              </w:rPr>
              <w:t>by</w:t>
            </w:r>
            <w:r>
              <w:rPr>
                <w:rFonts w:ascii="Arial"/>
                <w:spacing w:val="3"/>
              </w:rPr>
              <w:t xml:space="preserve"> </w:t>
            </w:r>
            <w:r>
              <w:rPr>
                <w:rFonts w:ascii="Arial"/>
                <w:spacing w:val="-1"/>
              </w:rPr>
              <w:t>the</w:t>
            </w:r>
            <w:r>
              <w:rPr>
                <w:rFonts w:ascii="Arial"/>
                <w:spacing w:val="37"/>
              </w:rPr>
              <w:t xml:space="preserve"> </w:t>
            </w:r>
            <w:r>
              <w:rPr>
                <w:rFonts w:ascii="Arial"/>
                <w:spacing w:val="-2"/>
              </w:rPr>
              <w:t>Supplier</w:t>
            </w:r>
            <w:r>
              <w:rPr>
                <w:rFonts w:ascii="Arial"/>
                <w:spacing w:val="11"/>
              </w:rPr>
              <w:t xml:space="preserve"> </w:t>
            </w:r>
            <w:r>
              <w:rPr>
                <w:rFonts w:ascii="Arial"/>
                <w:spacing w:val="-1"/>
              </w:rPr>
              <w:t>pursuant</w:t>
            </w:r>
            <w:r>
              <w:rPr>
                <w:rFonts w:ascii="Arial"/>
                <w:spacing w:val="11"/>
              </w:rPr>
              <w:t xml:space="preserve"> </w:t>
            </w:r>
            <w:r>
              <w:rPr>
                <w:rFonts w:ascii="Arial"/>
              </w:rPr>
              <w:t>to</w:t>
            </w:r>
            <w:r>
              <w:rPr>
                <w:rFonts w:ascii="Arial"/>
                <w:spacing w:val="7"/>
              </w:rPr>
              <w:t xml:space="preserve"> </w:t>
            </w:r>
            <w:r>
              <w:rPr>
                <w:rFonts w:ascii="Arial"/>
              </w:rPr>
              <w:t>the</w:t>
            </w:r>
            <w:r>
              <w:rPr>
                <w:rFonts w:ascii="Arial"/>
                <w:spacing w:val="10"/>
              </w:rPr>
              <w:t xml:space="preserve"> </w:t>
            </w:r>
            <w:r>
              <w:rPr>
                <w:rFonts w:ascii="Arial"/>
                <w:spacing w:val="-2"/>
              </w:rPr>
              <w:t>Exit</w:t>
            </w:r>
            <w:r>
              <w:rPr>
                <w:rFonts w:ascii="Arial"/>
                <w:spacing w:val="11"/>
              </w:rPr>
              <w:t xml:space="preserve"> </w:t>
            </w:r>
            <w:r>
              <w:rPr>
                <w:rFonts w:ascii="Arial"/>
                <w:spacing w:val="-1"/>
              </w:rPr>
              <w:t>Plan,</w:t>
            </w:r>
            <w:r>
              <w:rPr>
                <w:rFonts w:ascii="Arial"/>
                <w:spacing w:val="11"/>
              </w:rPr>
              <w:t xml:space="preserve"> </w:t>
            </w:r>
            <w:r>
              <w:rPr>
                <w:rFonts w:ascii="Arial"/>
                <w:spacing w:val="-1"/>
              </w:rPr>
              <w:t>and</w:t>
            </w:r>
            <w:r>
              <w:rPr>
                <w:rFonts w:ascii="Arial"/>
                <w:spacing w:val="10"/>
              </w:rPr>
              <w:t xml:space="preserve"> </w:t>
            </w:r>
            <w:r>
              <w:rPr>
                <w:rFonts w:ascii="Arial"/>
              </w:rPr>
              <w:t>any</w:t>
            </w:r>
            <w:r>
              <w:rPr>
                <w:rFonts w:ascii="Arial"/>
                <w:spacing w:val="31"/>
              </w:rPr>
              <w:t xml:space="preserve"> </w:t>
            </w:r>
            <w:r>
              <w:rPr>
                <w:rFonts w:ascii="Arial"/>
                <w:spacing w:val="-1"/>
              </w:rPr>
              <w:t>other</w:t>
            </w:r>
            <w:r>
              <w:rPr>
                <w:rFonts w:ascii="Arial"/>
                <w:spacing w:val="21"/>
              </w:rPr>
              <w:t xml:space="preserve"> </w:t>
            </w:r>
            <w:r>
              <w:rPr>
                <w:rFonts w:ascii="Arial"/>
                <w:spacing w:val="-1"/>
              </w:rPr>
              <w:t>assistance</w:t>
            </w:r>
            <w:r>
              <w:rPr>
                <w:rFonts w:ascii="Arial"/>
                <w:spacing w:val="20"/>
              </w:rPr>
              <w:t xml:space="preserve"> </w:t>
            </w:r>
            <w:r>
              <w:rPr>
                <w:rFonts w:ascii="Arial"/>
                <w:spacing w:val="-1"/>
              </w:rPr>
              <w:t>required</w:t>
            </w:r>
            <w:r>
              <w:rPr>
                <w:rFonts w:ascii="Arial"/>
                <w:spacing w:val="20"/>
              </w:rPr>
              <w:t xml:space="preserve"> </w:t>
            </w:r>
            <w:r>
              <w:rPr>
                <w:rFonts w:ascii="Arial"/>
                <w:spacing w:val="-1"/>
              </w:rPr>
              <w:t>by</w:t>
            </w:r>
            <w:r>
              <w:rPr>
                <w:rFonts w:ascii="Arial"/>
                <w:spacing w:val="17"/>
              </w:rPr>
              <w:t xml:space="preserve"> </w:t>
            </w:r>
            <w:r>
              <w:rPr>
                <w:rFonts w:ascii="Arial"/>
              </w:rPr>
              <w:t>the</w:t>
            </w:r>
            <w:r>
              <w:rPr>
                <w:rFonts w:ascii="Arial"/>
                <w:spacing w:val="19"/>
              </w:rPr>
              <w:t xml:space="preserve"> </w:t>
            </w:r>
            <w:r>
              <w:rPr>
                <w:rFonts w:ascii="Arial"/>
                <w:spacing w:val="-1"/>
              </w:rPr>
              <w:t>Customer</w:t>
            </w:r>
            <w:r>
              <w:rPr>
                <w:rFonts w:ascii="Arial"/>
                <w:spacing w:val="28"/>
              </w:rPr>
              <w:t xml:space="preserve"> </w:t>
            </w:r>
            <w:r>
              <w:rPr>
                <w:rFonts w:ascii="Arial"/>
                <w:spacing w:val="-1"/>
              </w:rPr>
              <w:t>pursuant</w:t>
            </w:r>
            <w:r>
              <w:rPr>
                <w:rFonts w:ascii="Arial"/>
                <w:spacing w:val="46"/>
              </w:rPr>
              <w:t xml:space="preserve"> </w:t>
            </w:r>
            <w:r>
              <w:rPr>
                <w:rFonts w:ascii="Arial"/>
              </w:rPr>
              <w:t>to</w:t>
            </w:r>
            <w:r>
              <w:rPr>
                <w:rFonts w:ascii="Arial"/>
                <w:spacing w:val="45"/>
              </w:rPr>
              <w:t xml:space="preserve"> </w:t>
            </w:r>
            <w:r>
              <w:rPr>
                <w:rFonts w:ascii="Arial"/>
              </w:rPr>
              <w:t>the</w:t>
            </w:r>
            <w:r>
              <w:rPr>
                <w:rFonts w:ascii="Arial"/>
                <w:spacing w:val="45"/>
              </w:rPr>
              <w:t xml:space="preserve"> </w:t>
            </w:r>
            <w:r>
              <w:rPr>
                <w:rFonts w:ascii="Arial"/>
                <w:spacing w:val="-1"/>
              </w:rPr>
              <w:t>Termination</w:t>
            </w:r>
            <w:r>
              <w:rPr>
                <w:rFonts w:ascii="Arial"/>
                <w:spacing w:val="47"/>
              </w:rPr>
              <w:t xml:space="preserve"> </w:t>
            </w:r>
            <w:r>
              <w:rPr>
                <w:rFonts w:ascii="Arial"/>
                <w:spacing w:val="-1"/>
              </w:rPr>
              <w:t>Assistance</w:t>
            </w:r>
            <w:r>
              <w:rPr>
                <w:rFonts w:ascii="Arial"/>
                <w:spacing w:val="27"/>
              </w:rPr>
              <w:t xml:space="preserve"> </w:t>
            </w:r>
            <w:r>
              <w:rPr>
                <w:rFonts w:ascii="Arial"/>
                <w:spacing w:val="-1"/>
              </w:rPr>
              <w:t>Notice;</w:t>
            </w:r>
          </w:p>
        </w:tc>
      </w:tr>
      <w:tr w:rsidR="008918FA" w:rsidTr="005D2B81">
        <w:trPr>
          <w:trHeight w:hRule="exact" w:val="626"/>
        </w:trPr>
        <w:tc>
          <w:tcPr>
            <w:tcW w:w="3132" w:type="dxa"/>
            <w:tcBorders>
              <w:top w:val="nil"/>
              <w:left w:val="nil"/>
              <w:bottom w:val="nil"/>
              <w:right w:val="nil"/>
            </w:tcBorders>
          </w:tcPr>
          <w:p w:rsidR="008918FA" w:rsidRDefault="008918FA" w:rsidP="005D2B81">
            <w:pPr>
              <w:pStyle w:val="TableParagraph"/>
              <w:spacing w:before="47"/>
              <w:ind w:left="230" w:right="313"/>
              <w:rPr>
                <w:rFonts w:ascii="Arial" w:eastAsia="Arial" w:hAnsi="Arial" w:cs="Arial"/>
              </w:rPr>
            </w:pPr>
            <w:r>
              <w:rPr>
                <w:rFonts w:ascii="Arial"/>
                <w:b/>
                <w:spacing w:val="-1"/>
              </w:rPr>
              <w:t>"Termination</w:t>
            </w:r>
            <w:r>
              <w:rPr>
                <w:rFonts w:ascii="Arial"/>
                <w:b/>
                <w:spacing w:val="3"/>
              </w:rPr>
              <w:t xml:space="preserve"> </w:t>
            </w:r>
            <w:r>
              <w:rPr>
                <w:rFonts w:ascii="Arial"/>
                <w:b/>
                <w:spacing w:val="-2"/>
              </w:rPr>
              <w:t>Assistance</w:t>
            </w:r>
            <w:r>
              <w:rPr>
                <w:rFonts w:ascii="Arial"/>
                <w:b/>
                <w:spacing w:val="20"/>
              </w:rPr>
              <w:t xml:space="preserve"> </w:t>
            </w:r>
            <w:r>
              <w:rPr>
                <w:rFonts w:ascii="Arial"/>
                <w:b/>
                <w:spacing w:val="-1"/>
              </w:rPr>
              <w:t>Notice"</w:t>
            </w:r>
          </w:p>
        </w:tc>
        <w:tc>
          <w:tcPr>
            <w:tcW w:w="4691" w:type="dxa"/>
            <w:tcBorders>
              <w:top w:val="nil"/>
              <w:left w:val="nil"/>
              <w:bottom w:val="nil"/>
              <w:right w:val="nil"/>
            </w:tcBorders>
          </w:tcPr>
          <w:p w:rsidR="008918FA" w:rsidRDefault="008918FA" w:rsidP="005D2B81">
            <w:pPr>
              <w:pStyle w:val="TableParagraph"/>
              <w:spacing w:before="49"/>
              <w:ind w:left="210"/>
              <w:rPr>
                <w:rFonts w:ascii="Arial" w:eastAsia="Arial" w:hAnsi="Arial" w:cs="Arial"/>
              </w:rPr>
            </w:pPr>
            <w:r>
              <w:rPr>
                <w:rFonts w:ascii="Arial"/>
                <w:spacing w:val="-1"/>
              </w:rPr>
              <w:t>has</w:t>
            </w:r>
            <w:r>
              <w:rPr>
                <w:rFonts w:ascii="Arial"/>
                <w:spacing w:val="46"/>
              </w:rPr>
              <w:t xml:space="preserve"> </w:t>
            </w:r>
            <w:r>
              <w:rPr>
                <w:rFonts w:ascii="Arial"/>
              </w:rPr>
              <w:t>the</w:t>
            </w:r>
            <w:r>
              <w:rPr>
                <w:rFonts w:ascii="Arial"/>
                <w:spacing w:val="43"/>
              </w:rPr>
              <w:t xml:space="preserve"> </w:t>
            </w:r>
            <w:r>
              <w:rPr>
                <w:rFonts w:ascii="Arial"/>
                <w:spacing w:val="-2"/>
              </w:rPr>
              <w:t>meaning</w:t>
            </w:r>
            <w:r>
              <w:rPr>
                <w:rFonts w:ascii="Arial"/>
                <w:spacing w:val="46"/>
              </w:rPr>
              <w:t xml:space="preserve"> </w:t>
            </w:r>
            <w:r>
              <w:rPr>
                <w:rFonts w:ascii="Arial"/>
                <w:spacing w:val="-1"/>
              </w:rPr>
              <w:t>given</w:t>
            </w:r>
            <w:r>
              <w:rPr>
                <w:rFonts w:ascii="Arial"/>
                <w:spacing w:val="47"/>
              </w:rPr>
              <w:t xml:space="preserve"> </w:t>
            </w:r>
            <w:r>
              <w:rPr>
                <w:rFonts w:ascii="Arial"/>
              </w:rPr>
              <w:t>to</w:t>
            </w:r>
            <w:r>
              <w:rPr>
                <w:rFonts w:ascii="Arial"/>
                <w:spacing w:val="46"/>
              </w:rPr>
              <w:t xml:space="preserve"> </w:t>
            </w:r>
            <w:r>
              <w:rPr>
                <w:rFonts w:ascii="Arial"/>
                <w:spacing w:val="-1"/>
              </w:rPr>
              <w:t>it</w:t>
            </w:r>
            <w:r>
              <w:rPr>
                <w:rFonts w:ascii="Arial"/>
                <w:spacing w:val="45"/>
              </w:rPr>
              <w:t xml:space="preserve"> </w:t>
            </w:r>
            <w:r>
              <w:rPr>
                <w:rFonts w:ascii="Arial"/>
                <w:spacing w:val="-1"/>
              </w:rPr>
              <w:t>in</w:t>
            </w:r>
            <w:r>
              <w:rPr>
                <w:rFonts w:ascii="Arial"/>
                <w:spacing w:val="47"/>
              </w:rPr>
              <w:t xml:space="preserve"> </w:t>
            </w:r>
            <w:r>
              <w:rPr>
                <w:rFonts w:ascii="Arial"/>
                <w:spacing w:val="-1"/>
              </w:rPr>
              <w:t>paragraph</w:t>
            </w:r>
          </w:p>
          <w:p w:rsidR="008918FA" w:rsidRDefault="00C833F6" w:rsidP="005D2B81">
            <w:pPr>
              <w:pStyle w:val="TableParagraph"/>
              <w:spacing w:before="1"/>
              <w:ind w:left="210"/>
              <w:rPr>
                <w:rFonts w:ascii="Arial" w:eastAsia="Arial" w:hAnsi="Arial" w:cs="Arial"/>
              </w:rPr>
            </w:pPr>
            <w:hyperlink w:anchor="_bookmark374" w:history="1">
              <w:r w:rsidR="008918FA">
                <w:rPr>
                  <w:rFonts w:ascii="Arial"/>
                </w:rPr>
                <w:t>6.1</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1622"/>
        </w:trPr>
        <w:tc>
          <w:tcPr>
            <w:tcW w:w="3132" w:type="dxa"/>
            <w:tcBorders>
              <w:top w:val="nil"/>
              <w:left w:val="nil"/>
              <w:bottom w:val="nil"/>
              <w:right w:val="nil"/>
            </w:tcBorders>
          </w:tcPr>
          <w:p w:rsidR="008918FA" w:rsidRDefault="008918FA" w:rsidP="005D2B81">
            <w:pPr>
              <w:pStyle w:val="TableParagraph"/>
              <w:spacing w:before="47"/>
              <w:ind w:left="230" w:right="313"/>
              <w:rPr>
                <w:rFonts w:ascii="Arial" w:eastAsia="Arial" w:hAnsi="Arial" w:cs="Arial"/>
              </w:rPr>
            </w:pPr>
            <w:r>
              <w:rPr>
                <w:rFonts w:ascii="Arial"/>
                <w:b/>
                <w:spacing w:val="-1"/>
              </w:rPr>
              <w:t>"Termination</w:t>
            </w:r>
            <w:r>
              <w:rPr>
                <w:rFonts w:ascii="Arial"/>
                <w:b/>
                <w:spacing w:val="3"/>
              </w:rPr>
              <w:t xml:space="preserve"> </w:t>
            </w:r>
            <w:r>
              <w:rPr>
                <w:rFonts w:ascii="Arial"/>
                <w:b/>
                <w:spacing w:val="-2"/>
              </w:rPr>
              <w:t>Assistance</w:t>
            </w:r>
            <w:r>
              <w:rPr>
                <w:rFonts w:ascii="Arial"/>
                <w:b/>
                <w:spacing w:val="20"/>
              </w:rPr>
              <w:t xml:space="preserve"> </w:t>
            </w:r>
            <w:r>
              <w:rPr>
                <w:rFonts w:ascii="Arial"/>
                <w:b/>
                <w:spacing w:val="-1"/>
              </w:rPr>
              <w:t>Period"</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rPr>
              <w:t xml:space="preserve"> </w:t>
            </w:r>
            <w:r>
              <w:rPr>
                <w:rFonts w:ascii="Arial"/>
                <w:spacing w:val="-1"/>
              </w:rPr>
              <w:t>in</w:t>
            </w:r>
            <w:r>
              <w:rPr>
                <w:rFonts w:ascii="Arial"/>
                <w:spacing w:val="60"/>
              </w:rPr>
              <w:t xml:space="preserve"> </w:t>
            </w:r>
            <w:r>
              <w:rPr>
                <w:rFonts w:ascii="Arial"/>
                <w:spacing w:val="-1"/>
              </w:rPr>
              <w:t>relation</w:t>
            </w:r>
            <w:r>
              <w:rPr>
                <w:rFonts w:ascii="Arial"/>
                <w:spacing w:val="60"/>
              </w:rPr>
              <w:t xml:space="preserve"> </w:t>
            </w:r>
            <w:r>
              <w:rPr>
                <w:rFonts w:ascii="Arial"/>
              </w:rPr>
              <w:t>to</w:t>
            </w:r>
            <w:r>
              <w:rPr>
                <w:rFonts w:ascii="Arial"/>
                <w:spacing w:val="60"/>
              </w:rPr>
              <w:t xml:space="preserve"> </w:t>
            </w:r>
            <w:r>
              <w:rPr>
                <w:rFonts w:ascii="Arial"/>
              </w:rPr>
              <w:t>a</w:t>
            </w:r>
            <w:r>
              <w:rPr>
                <w:rFonts w:ascii="Arial"/>
                <w:spacing w:val="60"/>
              </w:rPr>
              <w:t xml:space="preserve"> </w:t>
            </w:r>
            <w:r>
              <w:rPr>
                <w:rFonts w:ascii="Arial"/>
                <w:spacing w:val="-1"/>
              </w:rPr>
              <w:t>Termination</w:t>
            </w:r>
            <w:r>
              <w:rPr>
                <w:rFonts w:ascii="Arial"/>
                <w:spacing w:val="28"/>
              </w:rPr>
              <w:t xml:space="preserve"> </w:t>
            </w:r>
            <w:r>
              <w:rPr>
                <w:rFonts w:ascii="Arial"/>
                <w:spacing w:val="-1"/>
              </w:rPr>
              <w:t>Assistance</w:t>
            </w:r>
            <w:r>
              <w:rPr>
                <w:rFonts w:ascii="Arial"/>
                <w:spacing w:val="46"/>
              </w:rPr>
              <w:t xml:space="preserve"> </w:t>
            </w:r>
            <w:r>
              <w:rPr>
                <w:rFonts w:ascii="Arial"/>
                <w:spacing w:val="-1"/>
              </w:rPr>
              <w:t>Notice,</w:t>
            </w:r>
            <w:r>
              <w:rPr>
                <w:rFonts w:ascii="Arial"/>
                <w:spacing w:val="47"/>
              </w:rPr>
              <w:t xml:space="preserve"> </w:t>
            </w:r>
            <w:r>
              <w:rPr>
                <w:rFonts w:ascii="Arial"/>
              </w:rPr>
              <w:t>the</w:t>
            </w:r>
            <w:r>
              <w:rPr>
                <w:rFonts w:ascii="Arial"/>
                <w:spacing w:val="43"/>
              </w:rPr>
              <w:t xml:space="preserve"> </w:t>
            </w:r>
            <w:r>
              <w:rPr>
                <w:rFonts w:ascii="Arial"/>
                <w:spacing w:val="-1"/>
              </w:rPr>
              <w:t>period</w:t>
            </w:r>
            <w:r>
              <w:rPr>
                <w:rFonts w:ascii="Arial"/>
                <w:spacing w:val="46"/>
              </w:rPr>
              <w:t xml:space="preserve"> </w:t>
            </w:r>
            <w:r>
              <w:rPr>
                <w:rFonts w:ascii="Arial"/>
                <w:spacing w:val="-1"/>
              </w:rPr>
              <w:t>specified</w:t>
            </w:r>
            <w:r>
              <w:rPr>
                <w:rFonts w:ascii="Arial"/>
                <w:spacing w:val="46"/>
              </w:rPr>
              <w:t xml:space="preserve"> </w:t>
            </w:r>
            <w:r>
              <w:rPr>
                <w:rFonts w:ascii="Arial"/>
                <w:spacing w:val="-1"/>
              </w:rPr>
              <w:t>in</w:t>
            </w:r>
            <w:r>
              <w:rPr>
                <w:rFonts w:ascii="Arial"/>
                <w:spacing w:val="23"/>
              </w:rPr>
              <w:t xml:space="preserve"> </w:t>
            </w:r>
            <w:r>
              <w:rPr>
                <w:rFonts w:ascii="Arial"/>
              </w:rPr>
              <w:t>the</w:t>
            </w:r>
            <w:r>
              <w:rPr>
                <w:rFonts w:ascii="Arial"/>
                <w:spacing w:val="24"/>
              </w:rPr>
              <w:t xml:space="preserve"> </w:t>
            </w:r>
            <w:r>
              <w:rPr>
                <w:rFonts w:ascii="Arial"/>
                <w:spacing w:val="-1"/>
              </w:rPr>
              <w:t>Termination</w:t>
            </w:r>
            <w:r>
              <w:rPr>
                <w:rFonts w:ascii="Arial"/>
                <w:spacing w:val="24"/>
              </w:rPr>
              <w:t xml:space="preserve"> </w:t>
            </w:r>
            <w:r>
              <w:rPr>
                <w:rFonts w:ascii="Arial"/>
                <w:spacing w:val="-1"/>
              </w:rPr>
              <w:t>Assistance</w:t>
            </w:r>
            <w:r>
              <w:rPr>
                <w:rFonts w:ascii="Arial"/>
                <w:spacing w:val="25"/>
              </w:rPr>
              <w:t xml:space="preserve"> </w:t>
            </w:r>
            <w:r>
              <w:rPr>
                <w:rFonts w:ascii="Arial"/>
                <w:spacing w:val="-1"/>
              </w:rPr>
              <w:t>Notice</w:t>
            </w:r>
            <w:r>
              <w:rPr>
                <w:rFonts w:ascii="Arial"/>
                <w:spacing w:val="22"/>
              </w:rPr>
              <w:t xml:space="preserve"> </w:t>
            </w:r>
            <w:r>
              <w:rPr>
                <w:rFonts w:ascii="Arial"/>
              </w:rPr>
              <w:t>for</w:t>
            </w:r>
            <w:r>
              <w:rPr>
                <w:rFonts w:ascii="Arial"/>
                <w:spacing w:val="26"/>
              </w:rPr>
              <w:t xml:space="preserve"> </w:t>
            </w:r>
            <w:r>
              <w:rPr>
                <w:rFonts w:ascii="Arial"/>
                <w:spacing w:val="-1"/>
              </w:rPr>
              <w:t>which</w:t>
            </w:r>
            <w:r>
              <w:rPr>
                <w:rFonts w:ascii="Arial"/>
                <w:spacing w:val="56"/>
              </w:rPr>
              <w:t xml:space="preserve"> </w:t>
            </w:r>
            <w:r>
              <w:rPr>
                <w:rFonts w:ascii="Arial"/>
              </w:rPr>
              <w:t>the</w:t>
            </w:r>
            <w:r>
              <w:rPr>
                <w:rFonts w:ascii="Arial"/>
                <w:spacing w:val="55"/>
              </w:rPr>
              <w:t xml:space="preserve"> </w:t>
            </w:r>
            <w:r>
              <w:rPr>
                <w:rFonts w:ascii="Arial"/>
                <w:spacing w:val="-1"/>
              </w:rPr>
              <w:t>Supplier</w:t>
            </w:r>
            <w:r>
              <w:rPr>
                <w:rFonts w:ascii="Arial"/>
                <w:spacing w:val="57"/>
              </w:rPr>
              <w:t xml:space="preserve"> </w:t>
            </w:r>
            <w:r>
              <w:rPr>
                <w:rFonts w:ascii="Arial"/>
                <w:spacing w:val="-1"/>
              </w:rPr>
              <w:t>is</w:t>
            </w:r>
            <w:r>
              <w:rPr>
                <w:rFonts w:ascii="Arial"/>
                <w:spacing w:val="56"/>
              </w:rPr>
              <w:t xml:space="preserve"> </w:t>
            </w:r>
            <w:r>
              <w:rPr>
                <w:rFonts w:ascii="Arial"/>
                <w:spacing w:val="-1"/>
              </w:rPr>
              <w:t>required</w:t>
            </w:r>
            <w:r>
              <w:rPr>
                <w:rFonts w:ascii="Arial"/>
                <w:spacing w:val="53"/>
              </w:rPr>
              <w:t xml:space="preserve"> </w:t>
            </w:r>
            <w:r>
              <w:rPr>
                <w:rFonts w:ascii="Arial"/>
              </w:rPr>
              <w:t>to</w:t>
            </w:r>
            <w:r>
              <w:rPr>
                <w:rFonts w:ascii="Arial"/>
                <w:spacing w:val="55"/>
              </w:rPr>
              <w:t xml:space="preserve"> </w:t>
            </w:r>
            <w:r>
              <w:rPr>
                <w:rFonts w:ascii="Arial"/>
                <w:spacing w:val="-2"/>
              </w:rPr>
              <w:t>provide</w:t>
            </w:r>
            <w:r>
              <w:rPr>
                <w:rFonts w:ascii="Arial"/>
                <w:spacing w:val="27"/>
              </w:rPr>
              <w:t xml:space="preserve"> </w:t>
            </w:r>
            <w:r>
              <w:rPr>
                <w:rFonts w:ascii="Arial"/>
              </w:rPr>
              <w:t>the</w:t>
            </w:r>
            <w:r>
              <w:rPr>
                <w:rFonts w:ascii="Arial"/>
                <w:spacing w:val="20"/>
              </w:rPr>
              <w:t xml:space="preserve"> </w:t>
            </w:r>
            <w:r>
              <w:rPr>
                <w:rFonts w:ascii="Arial"/>
                <w:spacing w:val="-1"/>
              </w:rPr>
              <w:t>Termination</w:t>
            </w:r>
            <w:r>
              <w:rPr>
                <w:rFonts w:ascii="Arial"/>
                <w:spacing w:val="20"/>
              </w:rPr>
              <w:t xml:space="preserve"> </w:t>
            </w:r>
            <w:r>
              <w:rPr>
                <w:rFonts w:ascii="Arial"/>
                <w:spacing w:val="-1"/>
              </w:rPr>
              <w:t>Assistance</w:t>
            </w:r>
            <w:r>
              <w:rPr>
                <w:rFonts w:ascii="Arial"/>
                <w:spacing w:val="20"/>
              </w:rPr>
              <w:t xml:space="preserve"> </w:t>
            </w:r>
            <w:r>
              <w:rPr>
                <w:rFonts w:ascii="Arial"/>
                <w:spacing w:val="-1"/>
              </w:rPr>
              <w:t>as</w:t>
            </w:r>
            <w:r>
              <w:rPr>
                <w:rFonts w:ascii="Arial"/>
                <w:spacing w:val="20"/>
              </w:rPr>
              <w:t xml:space="preserve"> </w:t>
            </w:r>
            <w:r>
              <w:rPr>
                <w:rFonts w:ascii="Arial"/>
                <w:spacing w:val="-1"/>
              </w:rPr>
              <w:t>such</w:t>
            </w:r>
            <w:r>
              <w:rPr>
                <w:rFonts w:ascii="Arial"/>
                <w:spacing w:val="20"/>
              </w:rPr>
              <w:t xml:space="preserve"> </w:t>
            </w:r>
            <w:r>
              <w:rPr>
                <w:rFonts w:ascii="Arial"/>
                <w:spacing w:val="-1"/>
              </w:rPr>
              <w:t>period</w:t>
            </w:r>
            <w:r>
              <w:rPr>
                <w:rFonts w:ascii="Arial"/>
                <w:spacing w:val="25"/>
              </w:rPr>
              <w:t xml:space="preserve"> </w:t>
            </w:r>
            <w:r>
              <w:rPr>
                <w:rFonts w:ascii="Arial"/>
                <w:spacing w:val="-1"/>
              </w:rPr>
              <w:t>may</w:t>
            </w:r>
            <w:r>
              <w:rPr>
                <w:rFonts w:ascii="Arial"/>
              </w:rPr>
              <w:t xml:space="preserve"> </w:t>
            </w:r>
            <w:r>
              <w:rPr>
                <w:rFonts w:ascii="Arial"/>
                <w:spacing w:val="2"/>
              </w:rPr>
              <w:t xml:space="preserve"> </w:t>
            </w:r>
            <w:r>
              <w:rPr>
                <w:rFonts w:ascii="Arial"/>
                <w:spacing w:val="-1"/>
              </w:rPr>
              <w:t>be</w:t>
            </w:r>
            <w:r>
              <w:rPr>
                <w:rFonts w:ascii="Arial"/>
              </w:rPr>
              <w:t xml:space="preserve"> </w:t>
            </w:r>
            <w:r>
              <w:rPr>
                <w:rFonts w:ascii="Arial"/>
                <w:spacing w:val="4"/>
              </w:rPr>
              <w:t xml:space="preserve"> </w:t>
            </w:r>
            <w:r>
              <w:rPr>
                <w:rFonts w:ascii="Arial"/>
                <w:spacing w:val="-1"/>
              </w:rPr>
              <w:t>extended</w:t>
            </w:r>
            <w:r>
              <w:rPr>
                <w:rFonts w:ascii="Arial"/>
              </w:rPr>
              <w:t xml:space="preserve"> </w:t>
            </w:r>
            <w:r>
              <w:rPr>
                <w:rFonts w:ascii="Arial"/>
                <w:spacing w:val="4"/>
              </w:rPr>
              <w:t xml:space="preserve"> </w:t>
            </w:r>
            <w:r>
              <w:rPr>
                <w:rFonts w:ascii="Arial"/>
                <w:spacing w:val="-1"/>
              </w:rPr>
              <w:t>pursuant</w:t>
            </w:r>
            <w:r>
              <w:rPr>
                <w:rFonts w:ascii="Arial"/>
              </w:rPr>
              <w:t xml:space="preserve"> </w:t>
            </w:r>
            <w:r>
              <w:rPr>
                <w:rFonts w:ascii="Arial"/>
                <w:spacing w:val="5"/>
              </w:rPr>
              <w:t xml:space="preserve"> </w:t>
            </w:r>
            <w:r>
              <w:rPr>
                <w:rFonts w:ascii="Arial"/>
              </w:rPr>
              <w:t xml:space="preserve">to </w:t>
            </w:r>
            <w:r>
              <w:rPr>
                <w:rFonts w:ascii="Arial"/>
                <w:spacing w:val="4"/>
              </w:rPr>
              <w:t xml:space="preserve"> </w:t>
            </w:r>
            <w:r>
              <w:rPr>
                <w:rFonts w:ascii="Arial"/>
                <w:spacing w:val="-1"/>
              </w:rPr>
              <w:t>paragraph</w:t>
            </w:r>
          </w:p>
        </w:tc>
      </w:tr>
    </w:tbl>
    <w:p w:rsidR="008918FA" w:rsidRDefault="008918FA" w:rsidP="008918FA">
      <w:pPr>
        <w:jc w:val="both"/>
        <w:rPr>
          <w:rFonts w:ascii="Arial" w:eastAsia="Arial" w:hAnsi="Arial" w:cs="Arial"/>
        </w:rPr>
        <w:sectPr w:rsidR="008918FA">
          <w:pgSz w:w="11910" w:h="16840"/>
          <w:pgMar w:top="1480" w:right="1300" w:bottom="1180" w:left="1540" w:header="0" w:footer="987" w:gutter="0"/>
          <w:cols w:space="720"/>
        </w:sectPr>
      </w:pPr>
    </w:p>
    <w:p w:rsidR="008918FA" w:rsidRDefault="008918FA" w:rsidP="008918FA">
      <w:pPr>
        <w:spacing w:before="6"/>
        <w:rPr>
          <w:rFonts w:ascii="Arial" w:eastAsia="Arial" w:hAnsi="Arial" w:cs="Arial"/>
          <w:sz w:val="7"/>
          <w:szCs w:val="7"/>
        </w:rPr>
      </w:pPr>
    </w:p>
    <w:tbl>
      <w:tblPr>
        <w:tblW w:w="0" w:type="auto"/>
        <w:tblInd w:w="1088" w:type="dxa"/>
        <w:tblLayout w:type="fixed"/>
        <w:tblCellMar>
          <w:left w:w="0" w:type="dxa"/>
          <w:right w:w="0" w:type="dxa"/>
        </w:tblCellMar>
        <w:tblLook w:val="01E0" w:firstRow="1" w:lastRow="1" w:firstColumn="1" w:lastColumn="1" w:noHBand="0" w:noVBand="0"/>
      </w:tblPr>
      <w:tblGrid>
        <w:gridCol w:w="3095"/>
        <w:gridCol w:w="4728"/>
      </w:tblGrid>
      <w:tr w:rsidR="008918FA" w:rsidTr="005D2B81">
        <w:trPr>
          <w:trHeight w:hRule="exact" w:val="355"/>
        </w:trPr>
        <w:tc>
          <w:tcPr>
            <w:tcW w:w="7823" w:type="dxa"/>
            <w:gridSpan w:val="2"/>
            <w:tcBorders>
              <w:top w:val="nil"/>
              <w:left w:val="nil"/>
              <w:bottom w:val="nil"/>
              <w:right w:val="nil"/>
            </w:tcBorders>
          </w:tcPr>
          <w:p w:rsidR="008918FA" w:rsidRDefault="00C833F6" w:rsidP="005D2B81">
            <w:pPr>
              <w:pStyle w:val="TableParagraph"/>
              <w:spacing w:before="32"/>
              <w:ind w:left="3342"/>
              <w:rPr>
                <w:rFonts w:ascii="Arial" w:eastAsia="Arial" w:hAnsi="Arial" w:cs="Arial"/>
              </w:rPr>
            </w:pPr>
            <w:hyperlink w:anchor="_bookmark375" w:history="1">
              <w:r w:rsidR="008918FA">
                <w:rPr>
                  <w:rFonts w:ascii="Arial"/>
                </w:rPr>
                <w:t>6.2</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880"/>
        </w:trPr>
        <w:tc>
          <w:tcPr>
            <w:tcW w:w="309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"Transferable</w:t>
            </w:r>
            <w:r>
              <w:rPr>
                <w:rFonts w:ascii="Arial"/>
                <w:b/>
              </w:rPr>
              <w:t xml:space="preserve"> </w:t>
            </w:r>
            <w:r>
              <w:rPr>
                <w:rFonts w:ascii="Arial"/>
                <w:b/>
                <w:spacing w:val="-2"/>
              </w:rPr>
              <w:t>Assets"</w:t>
            </w:r>
          </w:p>
        </w:tc>
        <w:tc>
          <w:tcPr>
            <w:tcW w:w="4728" w:type="dxa"/>
            <w:tcBorders>
              <w:top w:val="nil"/>
              <w:left w:val="nil"/>
              <w:bottom w:val="nil"/>
              <w:right w:val="nil"/>
            </w:tcBorders>
          </w:tcPr>
          <w:p w:rsidR="008918FA" w:rsidRDefault="008918FA" w:rsidP="005D2B81">
            <w:pPr>
              <w:pStyle w:val="TableParagraph"/>
              <w:spacing w:before="49"/>
              <w:ind w:left="247" w:right="228"/>
              <w:jc w:val="both"/>
              <w:rPr>
                <w:rFonts w:ascii="Arial" w:eastAsia="Arial" w:hAnsi="Arial" w:cs="Arial"/>
              </w:rPr>
            </w:pPr>
            <w:r>
              <w:rPr>
                <w:rFonts w:ascii="Arial"/>
                <w:spacing w:val="-1"/>
              </w:rPr>
              <w:t>means</w:t>
            </w:r>
            <w:r>
              <w:rPr>
                <w:rFonts w:ascii="Arial"/>
                <w:spacing w:val="6"/>
              </w:rPr>
              <w:t xml:space="preserve"> </w:t>
            </w:r>
            <w:r>
              <w:rPr>
                <w:rFonts w:ascii="Arial"/>
                <w:spacing w:val="-1"/>
              </w:rPr>
              <w:t>those</w:t>
            </w:r>
            <w:r>
              <w:rPr>
                <w:rFonts w:ascii="Arial"/>
                <w:spacing w:val="5"/>
              </w:rPr>
              <w:t xml:space="preserve"> </w:t>
            </w:r>
            <w:r>
              <w:rPr>
                <w:rFonts w:ascii="Arial"/>
                <w:spacing w:val="-2"/>
              </w:rPr>
              <w:t>of</w:t>
            </w:r>
            <w:r>
              <w:rPr>
                <w:rFonts w:ascii="Arial"/>
                <w:spacing w:val="9"/>
              </w:rPr>
              <w:t xml:space="preserve"> </w:t>
            </w:r>
            <w:r>
              <w:rPr>
                <w:rFonts w:ascii="Arial"/>
              </w:rPr>
              <w:t>the</w:t>
            </w:r>
            <w:r>
              <w:rPr>
                <w:rFonts w:ascii="Arial"/>
                <w:spacing w:val="5"/>
              </w:rPr>
              <w:t xml:space="preserve"> </w:t>
            </w:r>
            <w:r>
              <w:rPr>
                <w:rFonts w:ascii="Arial"/>
                <w:spacing w:val="-2"/>
              </w:rPr>
              <w:t>Exclusive</w:t>
            </w:r>
            <w:r>
              <w:rPr>
                <w:rFonts w:ascii="Arial"/>
                <w:spacing w:val="7"/>
              </w:rPr>
              <w:t xml:space="preserve"> </w:t>
            </w:r>
            <w:r>
              <w:rPr>
                <w:rFonts w:ascii="Arial"/>
                <w:spacing w:val="-1"/>
              </w:rPr>
              <w:t>Assets</w:t>
            </w:r>
            <w:r>
              <w:rPr>
                <w:rFonts w:ascii="Arial"/>
                <w:spacing w:val="5"/>
              </w:rPr>
              <w:t xml:space="preserve"> </w:t>
            </w:r>
            <w:r>
              <w:rPr>
                <w:rFonts w:ascii="Arial"/>
                <w:spacing w:val="-2"/>
              </w:rPr>
              <w:t>which</w:t>
            </w:r>
            <w:r>
              <w:rPr>
                <w:rFonts w:ascii="Arial"/>
                <w:spacing w:val="40"/>
              </w:rPr>
              <w:t xml:space="preserve"> </w:t>
            </w:r>
            <w:r>
              <w:rPr>
                <w:rFonts w:ascii="Arial"/>
                <w:spacing w:val="-1"/>
              </w:rPr>
              <w:t>are</w:t>
            </w:r>
            <w:r>
              <w:rPr>
                <w:rFonts w:ascii="Arial"/>
                <w:spacing w:val="29"/>
              </w:rPr>
              <w:t xml:space="preserve"> </w:t>
            </w:r>
            <w:r>
              <w:rPr>
                <w:rFonts w:ascii="Arial"/>
                <w:spacing w:val="-1"/>
              </w:rPr>
              <w:t>capable</w:t>
            </w:r>
            <w:r>
              <w:rPr>
                <w:rFonts w:ascii="Arial"/>
                <w:spacing w:val="29"/>
              </w:rPr>
              <w:t xml:space="preserve"> </w:t>
            </w:r>
            <w:r>
              <w:rPr>
                <w:rFonts w:ascii="Arial"/>
                <w:spacing w:val="-2"/>
              </w:rPr>
              <w:t>of</w:t>
            </w:r>
            <w:r>
              <w:rPr>
                <w:rFonts w:ascii="Arial"/>
                <w:spacing w:val="30"/>
              </w:rPr>
              <w:t xml:space="preserve"> </w:t>
            </w:r>
            <w:r>
              <w:rPr>
                <w:rFonts w:ascii="Arial"/>
                <w:spacing w:val="-1"/>
              </w:rPr>
              <w:t>legal</w:t>
            </w:r>
            <w:r>
              <w:rPr>
                <w:rFonts w:ascii="Arial"/>
                <w:spacing w:val="28"/>
              </w:rPr>
              <w:t xml:space="preserve"> </w:t>
            </w:r>
            <w:r>
              <w:rPr>
                <w:rFonts w:ascii="Arial"/>
                <w:spacing w:val="-1"/>
              </w:rPr>
              <w:t>transfer</w:t>
            </w:r>
            <w:r>
              <w:rPr>
                <w:rFonts w:ascii="Arial"/>
                <w:spacing w:val="30"/>
              </w:rPr>
              <w:t xml:space="preserve"> </w:t>
            </w:r>
            <w:r>
              <w:rPr>
                <w:rFonts w:ascii="Arial"/>
              </w:rPr>
              <w:t>to</w:t>
            </w:r>
            <w:r>
              <w:rPr>
                <w:rFonts w:ascii="Arial"/>
                <w:spacing w:val="27"/>
              </w:rPr>
              <w:t xml:space="preserve"> </w:t>
            </w:r>
            <w:r>
              <w:rPr>
                <w:rFonts w:ascii="Arial"/>
                <w:spacing w:val="-1"/>
              </w:rPr>
              <w:t>the</w:t>
            </w:r>
            <w:r>
              <w:rPr>
                <w:rFonts w:ascii="Arial"/>
                <w:spacing w:val="30"/>
              </w:rPr>
              <w:t xml:space="preserve"> </w:t>
            </w:r>
            <w:r>
              <w:rPr>
                <w:rFonts w:ascii="Arial"/>
                <w:spacing w:val="-1"/>
              </w:rPr>
              <w:t>Customer;</w:t>
            </w:r>
          </w:p>
        </w:tc>
      </w:tr>
      <w:tr w:rsidR="008918FA" w:rsidTr="005D2B81">
        <w:trPr>
          <w:trHeight w:hRule="exact" w:val="2396"/>
        </w:trPr>
        <w:tc>
          <w:tcPr>
            <w:tcW w:w="3095" w:type="dxa"/>
            <w:tcBorders>
              <w:top w:val="nil"/>
              <w:left w:val="nil"/>
              <w:bottom w:val="nil"/>
              <w:right w:val="nil"/>
            </w:tcBorders>
          </w:tcPr>
          <w:p w:rsidR="008918FA" w:rsidRDefault="008918FA" w:rsidP="005D2B81">
            <w:pPr>
              <w:pStyle w:val="TableParagraph"/>
              <w:spacing w:before="48"/>
              <w:ind w:left="230"/>
              <w:rPr>
                <w:rFonts w:ascii="Arial" w:eastAsia="Arial" w:hAnsi="Arial" w:cs="Arial"/>
              </w:rPr>
            </w:pPr>
            <w:r>
              <w:rPr>
                <w:rFonts w:ascii="Arial"/>
                <w:b/>
                <w:spacing w:val="-1"/>
              </w:rPr>
              <w:t>"Transferable</w:t>
            </w:r>
            <w:r>
              <w:rPr>
                <w:rFonts w:ascii="Arial"/>
                <w:b/>
                <w:spacing w:val="-2"/>
              </w:rPr>
              <w:t xml:space="preserve"> </w:t>
            </w:r>
            <w:r>
              <w:rPr>
                <w:rFonts w:ascii="Arial"/>
                <w:b/>
                <w:spacing w:val="-1"/>
              </w:rPr>
              <w:t>Contracts"</w:t>
            </w:r>
          </w:p>
        </w:tc>
        <w:tc>
          <w:tcPr>
            <w:tcW w:w="4728" w:type="dxa"/>
            <w:tcBorders>
              <w:top w:val="nil"/>
              <w:left w:val="nil"/>
              <w:bottom w:val="nil"/>
              <w:right w:val="nil"/>
            </w:tcBorders>
          </w:tcPr>
          <w:p w:rsidR="008918FA" w:rsidRDefault="008918FA" w:rsidP="005D2B81">
            <w:pPr>
              <w:pStyle w:val="TableParagraph"/>
              <w:spacing w:before="50"/>
              <w:ind w:left="247" w:right="228"/>
              <w:jc w:val="both"/>
              <w:rPr>
                <w:rFonts w:ascii="Arial" w:eastAsia="Arial" w:hAnsi="Arial" w:cs="Arial"/>
              </w:rPr>
            </w:pPr>
            <w:r>
              <w:rPr>
                <w:rFonts w:ascii="Arial"/>
                <w:spacing w:val="-1"/>
              </w:rPr>
              <w:t>means</w:t>
            </w:r>
            <w:r>
              <w:rPr>
                <w:rFonts w:ascii="Arial"/>
                <w:spacing w:val="6"/>
              </w:rPr>
              <w:t xml:space="preserve"> </w:t>
            </w:r>
            <w:r>
              <w:rPr>
                <w:rFonts w:ascii="Arial"/>
              </w:rPr>
              <w:t>the</w:t>
            </w:r>
            <w:r>
              <w:rPr>
                <w:rFonts w:ascii="Arial"/>
                <w:spacing w:val="8"/>
              </w:rPr>
              <w:t xml:space="preserve"> </w:t>
            </w:r>
            <w:r>
              <w:rPr>
                <w:rFonts w:ascii="Arial"/>
                <w:spacing w:val="-1"/>
              </w:rPr>
              <w:t>Sub-Contracts,</w:t>
            </w:r>
            <w:r>
              <w:rPr>
                <w:rFonts w:ascii="Arial"/>
                <w:spacing w:val="7"/>
              </w:rPr>
              <w:t xml:space="preserve"> </w:t>
            </w:r>
            <w:r>
              <w:rPr>
                <w:rFonts w:ascii="Arial"/>
                <w:spacing w:val="-1"/>
              </w:rPr>
              <w:t>licences</w:t>
            </w:r>
            <w:r>
              <w:rPr>
                <w:rFonts w:ascii="Arial"/>
                <w:spacing w:val="6"/>
              </w:rPr>
              <w:t xml:space="preserve"> </w:t>
            </w:r>
            <w:r>
              <w:rPr>
                <w:rFonts w:ascii="Arial"/>
                <w:spacing w:val="-1"/>
              </w:rPr>
              <w:t>for</w:t>
            </w:r>
            <w:r>
              <w:rPr>
                <w:rFonts w:ascii="Arial"/>
                <w:spacing w:val="29"/>
              </w:rPr>
              <w:t xml:space="preserve"> </w:t>
            </w:r>
            <w:r>
              <w:rPr>
                <w:rFonts w:ascii="Arial"/>
                <w:spacing w:val="-2"/>
              </w:rPr>
              <w:t>Supplier</w:t>
            </w:r>
            <w:r>
              <w:rPr>
                <w:rFonts w:ascii="Arial"/>
                <w:spacing w:val="36"/>
              </w:rPr>
              <w:t xml:space="preserve"> </w:t>
            </w:r>
            <w:r>
              <w:rPr>
                <w:rFonts w:ascii="Arial"/>
                <w:spacing w:val="-1"/>
              </w:rPr>
              <w:t>Background</w:t>
            </w:r>
            <w:r>
              <w:rPr>
                <w:rFonts w:ascii="Arial"/>
                <w:spacing w:val="31"/>
              </w:rPr>
              <w:t xml:space="preserve"> </w:t>
            </w:r>
            <w:r>
              <w:rPr>
                <w:rFonts w:ascii="Arial"/>
                <w:spacing w:val="-2"/>
              </w:rPr>
              <w:t>IPR,</w:t>
            </w:r>
            <w:r>
              <w:rPr>
                <w:rFonts w:ascii="Arial"/>
                <w:spacing w:val="35"/>
              </w:rPr>
              <w:t xml:space="preserve"> </w:t>
            </w:r>
            <w:r>
              <w:rPr>
                <w:rFonts w:ascii="Arial"/>
                <w:spacing w:val="-1"/>
              </w:rPr>
              <w:t>Project</w:t>
            </w:r>
            <w:r>
              <w:rPr>
                <w:rFonts w:ascii="Arial"/>
                <w:spacing w:val="35"/>
              </w:rPr>
              <w:t xml:space="preserve"> </w:t>
            </w:r>
            <w:r>
              <w:rPr>
                <w:rFonts w:ascii="Arial"/>
                <w:spacing w:val="-1"/>
              </w:rPr>
              <w:t>Specific</w:t>
            </w:r>
            <w:r>
              <w:rPr>
                <w:rFonts w:ascii="Arial"/>
                <w:spacing w:val="39"/>
              </w:rPr>
              <w:t xml:space="preserve"> </w:t>
            </w:r>
            <w:r>
              <w:rPr>
                <w:rFonts w:ascii="Arial"/>
                <w:spacing w:val="-1"/>
              </w:rPr>
              <w:t>IPR,</w:t>
            </w:r>
            <w:r>
              <w:rPr>
                <w:rFonts w:ascii="Arial"/>
                <w:spacing w:val="38"/>
              </w:rPr>
              <w:t xml:space="preserve"> </w:t>
            </w:r>
            <w:r>
              <w:rPr>
                <w:rFonts w:ascii="Arial"/>
                <w:spacing w:val="-1"/>
              </w:rPr>
              <w:t>licences</w:t>
            </w:r>
            <w:r>
              <w:rPr>
                <w:rFonts w:ascii="Arial"/>
                <w:spacing w:val="34"/>
              </w:rPr>
              <w:t xml:space="preserve"> </w:t>
            </w:r>
            <w:r>
              <w:rPr>
                <w:rFonts w:ascii="Arial"/>
              </w:rPr>
              <w:t>for</w:t>
            </w:r>
            <w:r>
              <w:rPr>
                <w:rFonts w:ascii="Arial"/>
                <w:spacing w:val="35"/>
              </w:rPr>
              <w:t xml:space="preserve"> </w:t>
            </w:r>
            <w:r>
              <w:rPr>
                <w:rFonts w:ascii="Arial"/>
                <w:spacing w:val="-1"/>
              </w:rPr>
              <w:t>Third</w:t>
            </w:r>
            <w:r>
              <w:rPr>
                <w:rFonts w:ascii="Arial"/>
                <w:spacing w:val="34"/>
              </w:rPr>
              <w:t xml:space="preserve"> </w:t>
            </w:r>
            <w:r>
              <w:rPr>
                <w:rFonts w:ascii="Arial"/>
                <w:spacing w:val="-1"/>
              </w:rPr>
              <w:t>Party</w:t>
            </w:r>
            <w:r>
              <w:rPr>
                <w:rFonts w:ascii="Arial"/>
                <w:spacing w:val="35"/>
              </w:rPr>
              <w:t xml:space="preserve"> </w:t>
            </w:r>
            <w:r>
              <w:rPr>
                <w:rFonts w:ascii="Arial"/>
              </w:rPr>
              <w:t>IPR</w:t>
            </w:r>
            <w:r>
              <w:rPr>
                <w:rFonts w:ascii="Arial"/>
                <w:spacing w:val="36"/>
              </w:rPr>
              <w:t xml:space="preserve"> </w:t>
            </w:r>
            <w:r>
              <w:rPr>
                <w:rFonts w:ascii="Arial"/>
                <w:spacing w:val="-1"/>
              </w:rPr>
              <w:t>or</w:t>
            </w:r>
            <w:r>
              <w:rPr>
                <w:rFonts w:ascii="Arial"/>
                <w:spacing w:val="39"/>
              </w:rPr>
              <w:t xml:space="preserve"> </w:t>
            </w:r>
            <w:r>
              <w:rPr>
                <w:rFonts w:ascii="Arial"/>
                <w:spacing w:val="-1"/>
              </w:rPr>
              <w:t>other</w:t>
            </w:r>
            <w:r>
              <w:rPr>
                <w:rFonts w:ascii="Arial"/>
                <w:spacing w:val="29"/>
              </w:rPr>
              <w:t xml:space="preserve"> </w:t>
            </w:r>
            <w:r>
              <w:rPr>
                <w:rFonts w:ascii="Arial"/>
                <w:spacing w:val="-1"/>
              </w:rPr>
              <w:t>agreements</w:t>
            </w:r>
            <w:r>
              <w:rPr>
                <w:rFonts w:ascii="Arial"/>
                <w:spacing w:val="10"/>
              </w:rPr>
              <w:t xml:space="preserve"> </w:t>
            </w:r>
            <w:r>
              <w:rPr>
                <w:rFonts w:ascii="Arial"/>
                <w:spacing w:val="-2"/>
              </w:rPr>
              <w:t>which</w:t>
            </w:r>
            <w:r>
              <w:rPr>
                <w:rFonts w:ascii="Arial"/>
                <w:spacing w:val="10"/>
              </w:rPr>
              <w:t xml:space="preserve"> </w:t>
            </w:r>
            <w:r>
              <w:rPr>
                <w:rFonts w:ascii="Arial"/>
                <w:spacing w:val="-1"/>
              </w:rPr>
              <w:t>are</w:t>
            </w:r>
            <w:r>
              <w:rPr>
                <w:rFonts w:ascii="Arial"/>
                <w:spacing w:val="10"/>
              </w:rPr>
              <w:t xml:space="preserve"> </w:t>
            </w:r>
            <w:r>
              <w:rPr>
                <w:rFonts w:ascii="Arial"/>
                <w:spacing w:val="-1"/>
              </w:rPr>
              <w:t>necessary</w:t>
            </w:r>
            <w:r>
              <w:rPr>
                <w:rFonts w:ascii="Arial"/>
                <w:spacing w:val="8"/>
              </w:rPr>
              <w:t xml:space="preserve"> </w:t>
            </w:r>
            <w:r>
              <w:rPr>
                <w:rFonts w:ascii="Arial"/>
              </w:rPr>
              <w:t>to</w:t>
            </w:r>
            <w:r>
              <w:rPr>
                <w:rFonts w:ascii="Arial"/>
                <w:spacing w:val="10"/>
              </w:rPr>
              <w:t xml:space="preserve"> </w:t>
            </w:r>
            <w:r>
              <w:rPr>
                <w:rFonts w:ascii="Arial"/>
                <w:spacing w:val="-1"/>
              </w:rPr>
              <w:t>enable</w:t>
            </w:r>
            <w:r>
              <w:rPr>
                <w:rFonts w:ascii="Arial"/>
                <w:spacing w:val="25"/>
              </w:rPr>
              <w:t xml:space="preserve"> </w:t>
            </w:r>
            <w:r>
              <w:rPr>
                <w:rFonts w:ascii="Arial"/>
              </w:rPr>
              <w:t>the</w:t>
            </w:r>
            <w:r>
              <w:rPr>
                <w:rFonts w:ascii="Arial"/>
                <w:spacing w:val="5"/>
              </w:rPr>
              <w:t xml:space="preserve"> </w:t>
            </w:r>
            <w:r>
              <w:rPr>
                <w:rFonts w:ascii="Arial"/>
                <w:spacing w:val="-1"/>
              </w:rPr>
              <w:t>Customer</w:t>
            </w:r>
            <w:r>
              <w:rPr>
                <w:rFonts w:ascii="Arial"/>
                <w:spacing w:val="6"/>
              </w:rPr>
              <w:t xml:space="preserve"> </w:t>
            </w:r>
            <w:r>
              <w:rPr>
                <w:rFonts w:ascii="Arial"/>
                <w:spacing w:val="-2"/>
              </w:rPr>
              <w:t>or</w:t>
            </w:r>
            <w:r>
              <w:rPr>
                <w:rFonts w:ascii="Arial"/>
                <w:spacing w:val="6"/>
              </w:rPr>
              <w:t xml:space="preserve"> </w:t>
            </w:r>
            <w:r>
              <w:rPr>
                <w:rFonts w:ascii="Arial"/>
                <w:spacing w:val="-1"/>
              </w:rPr>
              <w:t>any</w:t>
            </w:r>
            <w:r>
              <w:rPr>
                <w:rFonts w:ascii="Arial"/>
                <w:spacing w:val="3"/>
              </w:rPr>
              <w:t xml:space="preserve"> </w:t>
            </w:r>
            <w:r>
              <w:rPr>
                <w:rFonts w:ascii="Arial"/>
                <w:spacing w:val="-1"/>
              </w:rPr>
              <w:t>Replacement</w:t>
            </w:r>
            <w:r>
              <w:rPr>
                <w:rFonts w:ascii="Arial"/>
                <w:spacing w:val="7"/>
              </w:rPr>
              <w:t xml:space="preserve"> </w:t>
            </w:r>
            <w:r>
              <w:rPr>
                <w:rFonts w:ascii="Arial"/>
                <w:spacing w:val="-2"/>
              </w:rPr>
              <w:t>Supplier</w:t>
            </w:r>
            <w:r>
              <w:rPr>
                <w:rFonts w:ascii="Arial"/>
                <w:spacing w:val="20"/>
              </w:rPr>
              <w:t xml:space="preserve"> </w:t>
            </w:r>
            <w:r>
              <w:rPr>
                <w:rFonts w:ascii="Arial"/>
              </w:rPr>
              <w:t>to</w:t>
            </w:r>
            <w:r>
              <w:rPr>
                <w:rFonts w:ascii="Arial"/>
                <w:spacing w:val="53"/>
              </w:rPr>
              <w:t xml:space="preserve"> </w:t>
            </w:r>
            <w:r>
              <w:rPr>
                <w:rFonts w:ascii="Arial"/>
                <w:spacing w:val="-1"/>
              </w:rPr>
              <w:t>perform</w:t>
            </w:r>
            <w:r>
              <w:rPr>
                <w:rFonts w:ascii="Arial"/>
                <w:spacing w:val="54"/>
              </w:rPr>
              <w:t xml:space="preserve"> </w:t>
            </w:r>
            <w:r>
              <w:rPr>
                <w:rFonts w:ascii="Arial"/>
              </w:rPr>
              <w:t>the</w:t>
            </w:r>
            <w:r>
              <w:rPr>
                <w:rFonts w:ascii="Arial"/>
                <w:spacing w:val="51"/>
              </w:rPr>
              <w:t xml:space="preserve"> </w:t>
            </w:r>
            <w:r>
              <w:rPr>
                <w:rFonts w:ascii="Arial"/>
                <w:spacing w:val="-1"/>
              </w:rPr>
              <w:t>Goods</w:t>
            </w:r>
            <w:r>
              <w:rPr>
                <w:rFonts w:ascii="Arial"/>
                <w:spacing w:val="51"/>
              </w:rPr>
              <w:t xml:space="preserve"> </w:t>
            </w:r>
            <w:r>
              <w:rPr>
                <w:rFonts w:ascii="Arial"/>
                <w:spacing w:val="-1"/>
              </w:rPr>
              <w:t>and/or</w:t>
            </w:r>
            <w:r>
              <w:rPr>
                <w:rFonts w:ascii="Arial"/>
                <w:spacing w:val="55"/>
              </w:rPr>
              <w:t xml:space="preserve"> </w:t>
            </w:r>
            <w:r>
              <w:rPr>
                <w:rFonts w:ascii="Arial"/>
                <w:spacing w:val="-1"/>
              </w:rPr>
              <w:t>Services</w:t>
            </w:r>
            <w:r>
              <w:rPr>
                <w:rFonts w:ascii="Arial"/>
                <w:spacing w:val="53"/>
              </w:rPr>
              <w:t xml:space="preserve"> </w:t>
            </w:r>
            <w:r>
              <w:rPr>
                <w:rFonts w:ascii="Arial"/>
                <w:spacing w:val="-2"/>
              </w:rPr>
              <w:t>or</w:t>
            </w:r>
            <w:r>
              <w:rPr>
                <w:rFonts w:ascii="Arial"/>
                <w:spacing w:val="30"/>
              </w:rPr>
              <w:t xml:space="preserve"> </w:t>
            </w:r>
            <w:r>
              <w:rPr>
                <w:rFonts w:ascii="Arial"/>
              </w:rPr>
              <w:t>the</w:t>
            </w:r>
            <w:r>
              <w:rPr>
                <w:rFonts w:ascii="Arial"/>
                <w:spacing w:val="30"/>
              </w:rPr>
              <w:t xml:space="preserve"> </w:t>
            </w:r>
            <w:r>
              <w:rPr>
                <w:rFonts w:ascii="Arial"/>
                <w:spacing w:val="-1"/>
              </w:rPr>
              <w:t>Replacement</w:t>
            </w:r>
            <w:r>
              <w:rPr>
                <w:rFonts w:ascii="Arial"/>
                <w:spacing w:val="28"/>
              </w:rPr>
              <w:t xml:space="preserve"> </w:t>
            </w:r>
            <w:r>
              <w:rPr>
                <w:rFonts w:ascii="Arial"/>
                <w:spacing w:val="-1"/>
              </w:rPr>
              <w:t>Goods</w:t>
            </w:r>
            <w:r>
              <w:rPr>
                <w:rFonts w:ascii="Arial"/>
                <w:spacing w:val="30"/>
              </w:rPr>
              <w:t xml:space="preserve"> </w:t>
            </w:r>
            <w:r>
              <w:rPr>
                <w:rFonts w:ascii="Arial"/>
                <w:spacing w:val="-2"/>
              </w:rPr>
              <w:t>and/or</w:t>
            </w:r>
            <w:r>
              <w:rPr>
                <w:rFonts w:ascii="Arial"/>
                <w:spacing w:val="30"/>
              </w:rPr>
              <w:t xml:space="preserve"> </w:t>
            </w:r>
            <w:r>
              <w:rPr>
                <w:rFonts w:ascii="Arial"/>
                <w:spacing w:val="-1"/>
              </w:rPr>
              <w:t>Replacement</w:t>
            </w:r>
            <w:r>
              <w:rPr>
                <w:rFonts w:ascii="Arial"/>
                <w:spacing w:val="11"/>
              </w:rPr>
              <w:t xml:space="preserve"> </w:t>
            </w:r>
            <w:r>
              <w:rPr>
                <w:rFonts w:ascii="Arial"/>
                <w:spacing w:val="-1"/>
              </w:rPr>
              <w:t>Services,</w:t>
            </w:r>
            <w:r>
              <w:rPr>
                <w:rFonts w:ascii="Arial"/>
                <w:spacing w:val="12"/>
              </w:rPr>
              <w:t xml:space="preserve"> </w:t>
            </w:r>
            <w:r>
              <w:rPr>
                <w:rFonts w:ascii="Arial"/>
                <w:spacing w:val="-2"/>
              </w:rPr>
              <w:t>including</w:t>
            </w:r>
            <w:r>
              <w:rPr>
                <w:rFonts w:ascii="Arial"/>
                <w:spacing w:val="12"/>
              </w:rPr>
              <w:t xml:space="preserve"> </w:t>
            </w:r>
            <w:r>
              <w:rPr>
                <w:rFonts w:ascii="Arial"/>
                <w:spacing w:val="-1"/>
              </w:rPr>
              <w:t>in</w:t>
            </w:r>
            <w:r>
              <w:rPr>
                <w:rFonts w:ascii="Arial"/>
                <w:spacing w:val="10"/>
              </w:rPr>
              <w:t xml:space="preserve"> </w:t>
            </w:r>
            <w:r>
              <w:rPr>
                <w:rFonts w:ascii="Arial"/>
                <w:spacing w:val="-1"/>
              </w:rPr>
              <w:t>relation</w:t>
            </w:r>
            <w:r>
              <w:rPr>
                <w:rFonts w:ascii="Arial"/>
                <w:spacing w:val="28"/>
              </w:rPr>
              <w:t xml:space="preserve"> </w:t>
            </w:r>
            <w:r>
              <w:rPr>
                <w:rFonts w:ascii="Arial"/>
              </w:rPr>
              <w:t xml:space="preserve">to </w:t>
            </w:r>
            <w:r>
              <w:rPr>
                <w:rFonts w:ascii="Arial"/>
                <w:spacing w:val="-1"/>
              </w:rPr>
              <w:t>licences</w:t>
            </w:r>
            <w:r>
              <w:rPr>
                <w:rFonts w:ascii="Arial"/>
                <w:spacing w:val="1"/>
              </w:rPr>
              <w:t xml:space="preserve"> </w:t>
            </w:r>
            <w:r>
              <w:rPr>
                <w:rFonts w:ascii="Arial"/>
                <w:spacing w:val="-1"/>
              </w:rPr>
              <w:t>all</w:t>
            </w:r>
            <w:r>
              <w:rPr>
                <w:rFonts w:ascii="Arial"/>
                <w:spacing w:val="-3"/>
              </w:rPr>
              <w:t xml:space="preserve"> </w:t>
            </w:r>
            <w:r>
              <w:rPr>
                <w:rFonts w:ascii="Arial"/>
                <w:spacing w:val="-2"/>
              </w:rPr>
              <w:t>relevant</w:t>
            </w:r>
            <w:r>
              <w:rPr>
                <w:rFonts w:ascii="Arial"/>
                <w:spacing w:val="2"/>
              </w:rPr>
              <w:t xml:space="preserve"> </w:t>
            </w:r>
            <w:r>
              <w:rPr>
                <w:rFonts w:ascii="Arial"/>
                <w:spacing w:val="-1"/>
              </w:rPr>
              <w:t>Documentation;</w:t>
            </w:r>
          </w:p>
        </w:tc>
      </w:tr>
      <w:tr w:rsidR="008918FA" w:rsidTr="005D2B81">
        <w:trPr>
          <w:trHeight w:hRule="exact" w:val="626"/>
        </w:trPr>
        <w:tc>
          <w:tcPr>
            <w:tcW w:w="309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eastAsia="Arial" w:hAnsi="Arial" w:cs="Arial"/>
                <w:b/>
                <w:bCs/>
                <w:spacing w:val="-1"/>
              </w:rPr>
              <w:t>“Transferring</w:t>
            </w:r>
            <w:r>
              <w:rPr>
                <w:rFonts w:ascii="Arial" w:eastAsia="Arial" w:hAnsi="Arial" w:cs="Arial"/>
                <w:b/>
                <w:bCs/>
              </w:rPr>
              <w:t xml:space="preserve"> </w:t>
            </w:r>
            <w:r>
              <w:rPr>
                <w:rFonts w:ascii="Arial" w:eastAsia="Arial" w:hAnsi="Arial" w:cs="Arial"/>
                <w:b/>
                <w:bCs/>
                <w:spacing w:val="-2"/>
              </w:rPr>
              <w:t>Assets”</w:t>
            </w:r>
          </w:p>
        </w:tc>
        <w:tc>
          <w:tcPr>
            <w:tcW w:w="4728" w:type="dxa"/>
            <w:tcBorders>
              <w:top w:val="nil"/>
              <w:left w:val="nil"/>
              <w:bottom w:val="nil"/>
              <w:right w:val="nil"/>
            </w:tcBorders>
          </w:tcPr>
          <w:p w:rsidR="008918FA" w:rsidRDefault="008918FA" w:rsidP="005D2B81">
            <w:pPr>
              <w:pStyle w:val="TableParagraph"/>
              <w:spacing w:before="49"/>
              <w:ind w:left="247"/>
              <w:rPr>
                <w:rFonts w:ascii="Arial" w:eastAsia="Arial" w:hAnsi="Arial" w:cs="Arial"/>
              </w:rPr>
            </w:pPr>
            <w:r>
              <w:rPr>
                <w:rFonts w:ascii="Arial"/>
                <w:spacing w:val="-1"/>
              </w:rPr>
              <w:t>has</w:t>
            </w:r>
            <w:r>
              <w:rPr>
                <w:rFonts w:ascii="Arial"/>
                <w:spacing w:val="46"/>
              </w:rPr>
              <w:t xml:space="preserve"> </w:t>
            </w:r>
            <w:r>
              <w:rPr>
                <w:rFonts w:ascii="Arial"/>
              </w:rPr>
              <w:t>the</w:t>
            </w:r>
            <w:r>
              <w:rPr>
                <w:rFonts w:ascii="Arial"/>
                <w:spacing w:val="43"/>
              </w:rPr>
              <w:t xml:space="preserve"> </w:t>
            </w:r>
            <w:r>
              <w:rPr>
                <w:rFonts w:ascii="Arial"/>
                <w:spacing w:val="-2"/>
              </w:rPr>
              <w:t>meaning</w:t>
            </w:r>
            <w:r>
              <w:rPr>
                <w:rFonts w:ascii="Arial"/>
                <w:spacing w:val="46"/>
              </w:rPr>
              <w:t xml:space="preserve"> </w:t>
            </w:r>
            <w:r>
              <w:rPr>
                <w:rFonts w:ascii="Arial"/>
                <w:spacing w:val="-1"/>
              </w:rPr>
              <w:t>given</w:t>
            </w:r>
            <w:r>
              <w:rPr>
                <w:rFonts w:ascii="Arial"/>
                <w:spacing w:val="46"/>
              </w:rPr>
              <w:t xml:space="preserve"> </w:t>
            </w:r>
            <w:r>
              <w:rPr>
                <w:rFonts w:ascii="Arial"/>
              </w:rPr>
              <w:t>to</w:t>
            </w:r>
            <w:r>
              <w:rPr>
                <w:rFonts w:ascii="Arial"/>
                <w:spacing w:val="46"/>
              </w:rPr>
              <w:t xml:space="preserve"> </w:t>
            </w:r>
            <w:r>
              <w:rPr>
                <w:rFonts w:ascii="Arial"/>
                <w:spacing w:val="-1"/>
              </w:rPr>
              <w:t>it</w:t>
            </w:r>
            <w:r>
              <w:rPr>
                <w:rFonts w:ascii="Arial"/>
                <w:spacing w:val="45"/>
              </w:rPr>
              <w:t xml:space="preserve"> </w:t>
            </w:r>
            <w:r>
              <w:rPr>
                <w:rFonts w:ascii="Arial"/>
                <w:spacing w:val="-1"/>
              </w:rPr>
              <w:t>in</w:t>
            </w:r>
            <w:r>
              <w:rPr>
                <w:rFonts w:ascii="Arial"/>
                <w:spacing w:val="47"/>
              </w:rPr>
              <w:t xml:space="preserve"> </w:t>
            </w:r>
            <w:r>
              <w:rPr>
                <w:rFonts w:ascii="Arial"/>
                <w:spacing w:val="-1"/>
              </w:rPr>
              <w:t>paragraph</w:t>
            </w:r>
          </w:p>
          <w:p w:rsidR="008918FA" w:rsidRDefault="00C833F6" w:rsidP="005D2B81">
            <w:pPr>
              <w:pStyle w:val="TableParagraph"/>
              <w:spacing w:before="1"/>
              <w:ind w:left="247"/>
              <w:rPr>
                <w:rFonts w:ascii="Arial" w:eastAsia="Arial" w:hAnsi="Arial" w:cs="Arial"/>
              </w:rPr>
            </w:pPr>
            <w:hyperlink w:anchor="_bookmark380" w:history="1">
              <w:r w:rsidR="008918FA">
                <w:rPr>
                  <w:rFonts w:ascii="Arial"/>
                </w:rPr>
                <w:t>9.2.1</w:t>
              </w:r>
            </w:hyperlink>
            <w:r w:rsidR="008918FA">
              <w:rPr>
                <w:rFonts w:ascii="Arial"/>
                <w:spacing w:val="-2"/>
              </w:rPr>
              <w:t xml:space="preserve"> of</w:t>
            </w:r>
            <w:r w:rsidR="008918FA">
              <w:rPr>
                <w:rFonts w:ascii="Arial"/>
                <w:spacing w:val="2"/>
              </w:rPr>
              <w:t xml:space="preserve"> </w:t>
            </w:r>
            <w:r w:rsidR="008918FA">
              <w:rPr>
                <w:rFonts w:ascii="Arial"/>
                <w:spacing w:val="-1"/>
              </w:rPr>
              <w:t>this</w:t>
            </w:r>
            <w:r w:rsidR="008918FA">
              <w:rPr>
                <w:rFonts w:ascii="Arial"/>
                <w:spacing w:val="-2"/>
              </w:rPr>
              <w:t xml:space="preserve"> Call</w:t>
            </w:r>
            <w:r w:rsidR="008918FA">
              <w:rPr>
                <w:rFonts w:ascii="Arial"/>
              </w:rPr>
              <w:t xml:space="preserve"> </w:t>
            </w:r>
            <w:r w:rsidR="008918FA">
              <w:rPr>
                <w:rFonts w:ascii="Arial"/>
                <w:spacing w:val="-1"/>
              </w:rPr>
              <w:t>Off</w:t>
            </w:r>
            <w:r w:rsidR="008918FA">
              <w:rPr>
                <w:rFonts w:ascii="Arial"/>
                <w:spacing w:val="2"/>
              </w:rPr>
              <w:t xml:space="preserve"> </w:t>
            </w:r>
            <w:r w:rsidR="008918FA">
              <w:rPr>
                <w:rFonts w:ascii="Arial"/>
                <w:spacing w:val="-2"/>
              </w:rPr>
              <w:t>Schedule;</w:t>
            </w:r>
          </w:p>
        </w:tc>
      </w:tr>
      <w:tr w:rsidR="008918FA" w:rsidTr="005D2B81">
        <w:trPr>
          <w:trHeight w:hRule="exact" w:val="612"/>
        </w:trPr>
        <w:tc>
          <w:tcPr>
            <w:tcW w:w="309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"Transferring</w:t>
            </w:r>
            <w:r>
              <w:rPr>
                <w:rFonts w:ascii="Arial"/>
                <w:b/>
              </w:rPr>
              <w:t xml:space="preserve"> </w:t>
            </w:r>
            <w:r>
              <w:rPr>
                <w:rFonts w:ascii="Arial"/>
                <w:b/>
                <w:spacing w:val="-2"/>
              </w:rPr>
              <w:t>Contracts"</w:t>
            </w:r>
          </w:p>
        </w:tc>
        <w:tc>
          <w:tcPr>
            <w:tcW w:w="4728" w:type="dxa"/>
            <w:tcBorders>
              <w:top w:val="nil"/>
              <w:left w:val="nil"/>
              <w:bottom w:val="nil"/>
              <w:right w:val="nil"/>
            </w:tcBorders>
          </w:tcPr>
          <w:p w:rsidR="008918FA" w:rsidRDefault="008918FA" w:rsidP="005D2B81">
            <w:pPr>
              <w:pStyle w:val="TableParagraph"/>
              <w:tabs>
                <w:tab w:val="left" w:pos="895"/>
                <w:tab w:val="left" w:pos="1493"/>
                <w:tab w:val="left" w:pos="2627"/>
                <w:tab w:val="left" w:pos="3445"/>
                <w:tab w:val="left" w:pos="3923"/>
                <w:tab w:val="left" w:pos="4326"/>
              </w:tabs>
              <w:spacing w:before="49"/>
              <w:ind w:left="247" w:right="228"/>
              <w:rPr>
                <w:rFonts w:ascii="Arial" w:eastAsia="Arial" w:hAnsi="Arial" w:cs="Arial"/>
              </w:rPr>
            </w:pPr>
            <w:r>
              <w:rPr>
                <w:rFonts w:ascii="Arial"/>
                <w:spacing w:val="-1"/>
              </w:rPr>
              <w:t>has</w:t>
            </w:r>
            <w:r>
              <w:rPr>
                <w:rFonts w:ascii="Arial"/>
                <w:spacing w:val="-1"/>
              </w:rPr>
              <w:tab/>
            </w:r>
            <w:r>
              <w:rPr>
                <w:rFonts w:ascii="Arial"/>
                <w:w w:val="95"/>
              </w:rPr>
              <w:t>the</w:t>
            </w:r>
            <w:r>
              <w:rPr>
                <w:rFonts w:ascii="Arial"/>
                <w:w w:val="95"/>
              </w:rPr>
              <w:tab/>
            </w:r>
            <w:r>
              <w:rPr>
                <w:rFonts w:ascii="Arial"/>
                <w:spacing w:val="-1"/>
                <w:w w:val="95"/>
              </w:rPr>
              <w:t>meaning</w:t>
            </w:r>
            <w:r>
              <w:rPr>
                <w:rFonts w:ascii="Arial"/>
                <w:spacing w:val="-1"/>
                <w:w w:val="95"/>
              </w:rPr>
              <w:tab/>
            </w:r>
            <w:r>
              <w:rPr>
                <w:rFonts w:ascii="Arial"/>
                <w:spacing w:val="-1"/>
              </w:rPr>
              <w:t>given</w:t>
            </w:r>
            <w:r>
              <w:rPr>
                <w:rFonts w:ascii="Arial"/>
                <w:spacing w:val="-1"/>
              </w:rPr>
              <w:tab/>
            </w:r>
            <w:r>
              <w:rPr>
                <w:rFonts w:ascii="Arial"/>
              </w:rPr>
              <w:t>to</w:t>
            </w:r>
            <w:r>
              <w:rPr>
                <w:rFonts w:ascii="Arial"/>
              </w:rPr>
              <w:tab/>
            </w:r>
            <w:r>
              <w:rPr>
                <w:rFonts w:ascii="Arial"/>
                <w:spacing w:val="-1"/>
              </w:rPr>
              <w:t>it</w:t>
            </w:r>
            <w:r>
              <w:rPr>
                <w:rFonts w:ascii="Arial"/>
                <w:spacing w:val="-1"/>
              </w:rPr>
              <w:tab/>
              <w:t>in</w:t>
            </w:r>
            <w:r>
              <w:rPr>
                <w:rFonts w:ascii="Arial"/>
                <w:spacing w:val="25"/>
              </w:rPr>
              <w:t xml:space="preserve"> </w:t>
            </w:r>
            <w:r>
              <w:rPr>
                <w:rFonts w:ascii="Arial"/>
                <w:spacing w:val="-1"/>
              </w:rPr>
              <w:t>paragraph</w:t>
            </w:r>
            <w:r>
              <w:rPr>
                <w:rFonts w:ascii="Arial"/>
                <w:spacing w:val="-2"/>
              </w:rPr>
              <w:t xml:space="preserve"> </w:t>
            </w:r>
            <w:hyperlink w:anchor="_bookmark382" w:history="1">
              <w:r>
                <w:rPr>
                  <w:rFonts w:ascii="Arial"/>
                  <w:spacing w:val="-1"/>
                </w:rPr>
                <w:t>9.2.3</w:t>
              </w:r>
            </w:hyperlink>
            <w:r>
              <w:rPr>
                <w:rFonts w:ascii="Arial"/>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1"/>
              </w:rPr>
              <w:t>Schedule.</w:t>
            </w:r>
          </w:p>
        </w:tc>
      </w:tr>
    </w:tbl>
    <w:p w:rsidR="008918FA" w:rsidRDefault="008918FA" w:rsidP="008918FA">
      <w:pPr>
        <w:spacing w:before="6"/>
        <w:rPr>
          <w:rFonts w:ascii="Arial" w:eastAsia="Arial" w:hAnsi="Arial" w:cs="Arial"/>
          <w:sz w:val="9"/>
          <w:szCs w:val="9"/>
        </w:rPr>
      </w:pPr>
    </w:p>
    <w:p w:rsidR="008918FA" w:rsidRDefault="008918FA" w:rsidP="008918FA">
      <w:pPr>
        <w:pStyle w:val="BodyText"/>
        <w:numPr>
          <w:ilvl w:val="0"/>
          <w:numId w:val="9"/>
        </w:numPr>
        <w:tabs>
          <w:tab w:val="left" w:pos="467"/>
        </w:tabs>
        <w:spacing w:before="72"/>
        <w:ind w:left="466"/>
        <w:rPr>
          <w:rFonts w:ascii="Times New Roman" w:eastAsia="Times New Roman" w:hAnsi="Times New Roman" w:cs="Times New Roman"/>
        </w:rPr>
      </w:pPr>
      <w:r>
        <w:rPr>
          <w:rFonts w:ascii="Times New Roman"/>
          <w:spacing w:val="1"/>
        </w:rPr>
        <w:t>INTRODUCTION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9"/>
        </w:tabs>
        <w:spacing w:before="0"/>
        <w:ind w:right="113"/>
        <w:jc w:val="both"/>
      </w:pPr>
      <w:r>
        <w:rPr>
          <w:spacing w:val="-1"/>
        </w:rPr>
        <w:t>This</w:t>
      </w:r>
      <w:r>
        <w:rPr>
          <w:spacing w:val="44"/>
        </w:rPr>
        <w:t xml:space="preserve"> </w:t>
      </w:r>
      <w:r>
        <w:rPr>
          <w:spacing w:val="-2"/>
        </w:rPr>
        <w:t>Call</w:t>
      </w:r>
      <w:r>
        <w:rPr>
          <w:spacing w:val="43"/>
        </w:rPr>
        <w:t xml:space="preserve"> </w:t>
      </w:r>
      <w:r>
        <w:rPr>
          <w:spacing w:val="-1"/>
        </w:rPr>
        <w:t>Off</w:t>
      </w:r>
      <w:r>
        <w:rPr>
          <w:spacing w:val="45"/>
        </w:rPr>
        <w:t xml:space="preserve"> </w:t>
      </w:r>
      <w:r>
        <w:rPr>
          <w:spacing w:val="-1"/>
        </w:rPr>
        <w:t>Schedule</w:t>
      </w:r>
      <w:r>
        <w:rPr>
          <w:spacing w:val="41"/>
        </w:rPr>
        <w:t xml:space="preserve"> </w:t>
      </w:r>
      <w:r>
        <w:rPr>
          <w:spacing w:val="-1"/>
        </w:rPr>
        <w:t>describes</w:t>
      </w:r>
      <w:r>
        <w:rPr>
          <w:spacing w:val="44"/>
        </w:rPr>
        <w:t xml:space="preserve"> </w:t>
      </w:r>
      <w:r>
        <w:rPr>
          <w:spacing w:val="-2"/>
        </w:rPr>
        <w:t>provisions</w:t>
      </w:r>
      <w:r>
        <w:rPr>
          <w:spacing w:val="44"/>
        </w:rPr>
        <w:t xml:space="preserve"> </w:t>
      </w:r>
      <w:r>
        <w:rPr>
          <w:spacing w:val="-1"/>
        </w:rPr>
        <w:t>that</w:t>
      </w:r>
      <w:r>
        <w:rPr>
          <w:spacing w:val="46"/>
        </w:rPr>
        <w:t xml:space="preserve"> </w:t>
      </w:r>
      <w:r>
        <w:rPr>
          <w:spacing w:val="-1"/>
        </w:rPr>
        <w:t>should</w:t>
      </w:r>
      <w:r>
        <w:rPr>
          <w:spacing w:val="43"/>
        </w:rPr>
        <w:t xml:space="preserve"> </w:t>
      </w:r>
      <w:r>
        <w:rPr>
          <w:spacing w:val="-1"/>
        </w:rPr>
        <w:t>be</w:t>
      </w:r>
      <w:r>
        <w:rPr>
          <w:spacing w:val="43"/>
        </w:rPr>
        <w:t xml:space="preserve"> </w:t>
      </w:r>
      <w:r>
        <w:rPr>
          <w:spacing w:val="-1"/>
        </w:rPr>
        <w:t>included</w:t>
      </w:r>
      <w:r>
        <w:rPr>
          <w:spacing w:val="43"/>
        </w:rPr>
        <w:t xml:space="preserve"> </w:t>
      </w:r>
      <w:r>
        <w:rPr>
          <w:spacing w:val="-1"/>
        </w:rPr>
        <w:t>in</w:t>
      </w:r>
      <w:r>
        <w:rPr>
          <w:spacing w:val="43"/>
        </w:rPr>
        <w:t xml:space="preserve"> </w:t>
      </w:r>
      <w:r>
        <w:t>the</w:t>
      </w:r>
      <w:r>
        <w:rPr>
          <w:spacing w:val="43"/>
        </w:rPr>
        <w:t xml:space="preserve"> </w:t>
      </w:r>
      <w:r>
        <w:rPr>
          <w:spacing w:val="-2"/>
        </w:rPr>
        <w:t>Exit</w:t>
      </w:r>
      <w:r>
        <w:rPr>
          <w:spacing w:val="49"/>
        </w:rPr>
        <w:t xml:space="preserve"> </w:t>
      </w:r>
      <w:r>
        <w:rPr>
          <w:spacing w:val="-1"/>
        </w:rPr>
        <w:t>Plan,</w:t>
      </w:r>
      <w:r>
        <w:rPr>
          <w:spacing w:val="19"/>
        </w:rPr>
        <w:t xml:space="preserve"> </w:t>
      </w:r>
      <w:r>
        <w:t>the</w:t>
      </w:r>
      <w:r>
        <w:rPr>
          <w:spacing w:val="17"/>
        </w:rPr>
        <w:t xml:space="preserve"> </w:t>
      </w:r>
      <w:r>
        <w:rPr>
          <w:spacing w:val="-1"/>
        </w:rPr>
        <w:t>duties</w:t>
      </w:r>
      <w:r>
        <w:rPr>
          <w:spacing w:val="18"/>
        </w:rPr>
        <w:t xml:space="preserve"> </w:t>
      </w:r>
      <w:r>
        <w:rPr>
          <w:spacing w:val="-1"/>
        </w:rPr>
        <w:t>and</w:t>
      </w:r>
      <w:r>
        <w:rPr>
          <w:spacing w:val="17"/>
        </w:rPr>
        <w:t xml:space="preserve"> </w:t>
      </w:r>
      <w:r>
        <w:rPr>
          <w:spacing w:val="-1"/>
        </w:rPr>
        <w:t>responsibilities</w:t>
      </w:r>
      <w:r>
        <w:rPr>
          <w:spacing w:val="18"/>
        </w:rPr>
        <w:t xml:space="preserve"> </w:t>
      </w:r>
      <w:r>
        <w:rPr>
          <w:spacing w:val="-1"/>
        </w:rPr>
        <w:t>of</w:t>
      </w:r>
      <w:r>
        <w:rPr>
          <w:spacing w:val="21"/>
        </w:rPr>
        <w:t xml:space="preserve"> </w:t>
      </w:r>
      <w:r>
        <w:t>the</w:t>
      </w:r>
      <w:r>
        <w:rPr>
          <w:spacing w:val="17"/>
        </w:rPr>
        <w:t xml:space="preserve"> </w:t>
      </w:r>
      <w:r>
        <w:rPr>
          <w:spacing w:val="-2"/>
        </w:rPr>
        <w:t>Supplier</w:t>
      </w:r>
      <w:r>
        <w:rPr>
          <w:spacing w:val="19"/>
        </w:rPr>
        <w:t xml:space="preserve"> </w:t>
      </w:r>
      <w:r>
        <w:t>to</w:t>
      </w:r>
      <w:r>
        <w:rPr>
          <w:spacing w:val="17"/>
        </w:rPr>
        <w:t xml:space="preserve"> </w:t>
      </w:r>
      <w:r>
        <w:t>the</w:t>
      </w:r>
      <w:r>
        <w:rPr>
          <w:spacing w:val="17"/>
        </w:rPr>
        <w:t xml:space="preserve"> </w:t>
      </w:r>
      <w:r>
        <w:rPr>
          <w:spacing w:val="-1"/>
        </w:rPr>
        <w:t>Customer</w:t>
      </w:r>
      <w:r>
        <w:rPr>
          <w:spacing w:val="19"/>
        </w:rPr>
        <w:t xml:space="preserve"> </w:t>
      </w:r>
      <w:r>
        <w:rPr>
          <w:spacing w:val="-2"/>
        </w:rPr>
        <w:t>leading</w:t>
      </w:r>
      <w:r>
        <w:rPr>
          <w:spacing w:val="20"/>
        </w:rPr>
        <w:t xml:space="preserve"> </w:t>
      </w:r>
      <w:r>
        <w:rPr>
          <w:spacing w:val="-1"/>
        </w:rPr>
        <w:t>up</w:t>
      </w:r>
      <w:r>
        <w:rPr>
          <w:spacing w:val="17"/>
        </w:rPr>
        <w:t xml:space="preserve"> </w:t>
      </w:r>
      <w:r>
        <w:t>to</w:t>
      </w:r>
      <w:r>
        <w:rPr>
          <w:spacing w:val="45"/>
        </w:rPr>
        <w:t xml:space="preserve"> </w:t>
      </w:r>
      <w:r>
        <w:rPr>
          <w:spacing w:val="-1"/>
        </w:rPr>
        <w:t>and</w:t>
      </w:r>
      <w:r>
        <w:rPr>
          <w:spacing w:val="24"/>
        </w:rPr>
        <w:t xml:space="preserve"> </w:t>
      </w:r>
      <w:r>
        <w:rPr>
          <w:spacing w:val="-1"/>
        </w:rPr>
        <w:t>covering</w:t>
      </w:r>
      <w:r>
        <w:rPr>
          <w:spacing w:val="24"/>
        </w:rPr>
        <w:t xml:space="preserve"> </w:t>
      </w:r>
      <w:r>
        <w:t>the</w:t>
      </w:r>
      <w:r>
        <w:rPr>
          <w:spacing w:val="24"/>
        </w:rPr>
        <w:t xml:space="preserve"> </w:t>
      </w:r>
      <w:r>
        <w:rPr>
          <w:spacing w:val="-2"/>
        </w:rPr>
        <w:t>Call</w:t>
      </w:r>
      <w:r>
        <w:rPr>
          <w:spacing w:val="24"/>
        </w:rPr>
        <w:t xml:space="preserve"> </w:t>
      </w:r>
      <w:r>
        <w:rPr>
          <w:spacing w:val="-1"/>
        </w:rPr>
        <w:t>Off</w:t>
      </w:r>
      <w:r>
        <w:rPr>
          <w:spacing w:val="26"/>
        </w:rPr>
        <w:t xml:space="preserve"> </w:t>
      </w:r>
      <w:r>
        <w:rPr>
          <w:spacing w:val="-2"/>
        </w:rPr>
        <w:t>Expiry</w:t>
      </w:r>
      <w:r>
        <w:rPr>
          <w:spacing w:val="22"/>
        </w:rPr>
        <w:t xml:space="preserve"> </w:t>
      </w:r>
      <w:r>
        <w:rPr>
          <w:spacing w:val="-1"/>
        </w:rPr>
        <w:t>Date</w:t>
      </w:r>
      <w:r>
        <w:rPr>
          <w:spacing w:val="24"/>
        </w:rPr>
        <w:t xml:space="preserve"> </w:t>
      </w:r>
      <w:r>
        <w:rPr>
          <w:spacing w:val="-1"/>
        </w:rPr>
        <w:t>and</w:t>
      </w:r>
      <w:r>
        <w:rPr>
          <w:spacing w:val="24"/>
        </w:rPr>
        <w:t xml:space="preserve"> </w:t>
      </w:r>
      <w:r>
        <w:t>the</w:t>
      </w:r>
      <w:r>
        <w:rPr>
          <w:spacing w:val="22"/>
        </w:rPr>
        <w:t xml:space="preserve"> </w:t>
      </w:r>
      <w:r>
        <w:rPr>
          <w:spacing w:val="-1"/>
        </w:rPr>
        <w:t>transfer</w:t>
      </w:r>
      <w:r>
        <w:rPr>
          <w:spacing w:val="26"/>
        </w:rPr>
        <w:t xml:space="preserve"> </w:t>
      </w:r>
      <w:r>
        <w:rPr>
          <w:spacing w:val="-2"/>
        </w:rPr>
        <w:t>of</w:t>
      </w:r>
      <w:r>
        <w:rPr>
          <w:spacing w:val="26"/>
        </w:rPr>
        <w:t xml:space="preserve"> </w:t>
      </w:r>
      <w:r>
        <w:rPr>
          <w:spacing w:val="-2"/>
        </w:rPr>
        <w:t>service</w:t>
      </w:r>
      <w:r>
        <w:rPr>
          <w:spacing w:val="25"/>
        </w:rPr>
        <w:t xml:space="preserve"> </w:t>
      </w:r>
      <w:r>
        <w:rPr>
          <w:spacing w:val="-1"/>
        </w:rPr>
        <w:t>provision</w:t>
      </w:r>
      <w:r>
        <w:rPr>
          <w:spacing w:val="24"/>
        </w:rPr>
        <w:t xml:space="preserve"> </w:t>
      </w:r>
      <w:r>
        <w:t>to</w:t>
      </w:r>
      <w:r>
        <w:rPr>
          <w:spacing w:val="22"/>
        </w:rPr>
        <w:t xml:space="preserve"> </w:t>
      </w:r>
      <w:r>
        <w:rPr>
          <w:spacing w:val="-1"/>
        </w:rPr>
        <w:t>the</w:t>
      </w:r>
      <w:r>
        <w:rPr>
          <w:spacing w:val="48"/>
        </w:rPr>
        <w:t xml:space="preserve"> </w:t>
      </w:r>
      <w:r>
        <w:rPr>
          <w:spacing w:val="-1"/>
        </w:rPr>
        <w:t>Customer</w:t>
      </w:r>
      <w:r>
        <w:rPr>
          <w:spacing w:val="2"/>
        </w:rPr>
        <w:t xml:space="preserve"> </w:t>
      </w:r>
      <w:r>
        <w:rPr>
          <w:spacing w:val="-1"/>
        </w:rPr>
        <w:t xml:space="preserve">and/or </w:t>
      </w:r>
      <w:r>
        <w:t xml:space="preserve">a </w:t>
      </w:r>
      <w:r>
        <w:rPr>
          <w:spacing w:val="-2"/>
        </w:rPr>
        <w:t>Replacement</w:t>
      </w:r>
      <w:r>
        <w:t xml:space="preserve"> </w:t>
      </w:r>
      <w:r>
        <w:rPr>
          <w:spacing w:val="-1"/>
        </w:rPr>
        <w:t>Supplier.</w:t>
      </w:r>
    </w:p>
    <w:p w:rsidR="008918FA" w:rsidRDefault="008918FA" w:rsidP="008918FA">
      <w:pPr>
        <w:pStyle w:val="BodyText"/>
        <w:numPr>
          <w:ilvl w:val="1"/>
          <w:numId w:val="9"/>
        </w:numPr>
        <w:tabs>
          <w:tab w:val="left" w:pos="829"/>
        </w:tabs>
        <w:ind w:right="111"/>
        <w:jc w:val="both"/>
      </w:pPr>
      <w:r>
        <w:t xml:space="preserve">The </w:t>
      </w:r>
      <w:r>
        <w:rPr>
          <w:spacing w:val="-1"/>
        </w:rPr>
        <w:t>objectives</w:t>
      </w:r>
      <w:r>
        <w:rPr>
          <w:spacing w:val="1"/>
        </w:rPr>
        <w:t xml:space="preserve"> </w:t>
      </w:r>
      <w:r>
        <w:rPr>
          <w:spacing w:val="-1"/>
        </w:rPr>
        <w:t>of</w:t>
      </w:r>
      <w:r>
        <w:rPr>
          <w:spacing w:val="4"/>
        </w:rPr>
        <w:t xml:space="preserve"> </w:t>
      </w:r>
      <w:r>
        <w:t xml:space="preserve">the </w:t>
      </w:r>
      <w:r>
        <w:rPr>
          <w:spacing w:val="-2"/>
        </w:rPr>
        <w:t>exit</w:t>
      </w:r>
      <w:r>
        <w:rPr>
          <w:spacing w:val="2"/>
        </w:rPr>
        <w:t xml:space="preserve"> </w:t>
      </w:r>
      <w:r>
        <w:rPr>
          <w:spacing w:val="-2"/>
        </w:rPr>
        <w:t>planning</w:t>
      </w:r>
      <w:r>
        <w:rPr>
          <w:spacing w:val="3"/>
        </w:rPr>
        <w:t xml:space="preserve"> </w:t>
      </w:r>
      <w:r>
        <w:rPr>
          <w:spacing w:val="-1"/>
        </w:rPr>
        <w:t>and</w:t>
      </w:r>
      <w:r>
        <w:t xml:space="preserve"> </w:t>
      </w:r>
      <w:r>
        <w:rPr>
          <w:spacing w:val="-1"/>
        </w:rPr>
        <w:t>service</w:t>
      </w:r>
      <w:r>
        <w:rPr>
          <w:spacing w:val="3"/>
        </w:rPr>
        <w:t xml:space="preserve"> </w:t>
      </w:r>
      <w:r>
        <w:rPr>
          <w:spacing w:val="-1"/>
        </w:rPr>
        <w:t>transfer</w:t>
      </w:r>
      <w:r>
        <w:rPr>
          <w:spacing w:val="2"/>
        </w:rPr>
        <w:t xml:space="preserve"> </w:t>
      </w:r>
      <w:r>
        <w:rPr>
          <w:spacing w:val="-1"/>
        </w:rPr>
        <w:t>arrangements</w:t>
      </w:r>
      <w:r>
        <w:rPr>
          <w:spacing w:val="3"/>
        </w:rPr>
        <w:t xml:space="preserve"> </w:t>
      </w:r>
      <w:r>
        <w:rPr>
          <w:spacing w:val="-1"/>
        </w:rPr>
        <w:t>are</w:t>
      </w:r>
      <w:r>
        <w:t xml:space="preserve"> </w:t>
      </w:r>
      <w:r>
        <w:rPr>
          <w:spacing w:val="-1"/>
        </w:rPr>
        <w:t>to</w:t>
      </w:r>
      <w:r>
        <w:t xml:space="preserve"> </w:t>
      </w:r>
      <w:r>
        <w:rPr>
          <w:spacing w:val="-1"/>
        </w:rPr>
        <w:t>ensure</w:t>
      </w:r>
      <w:r>
        <w:rPr>
          <w:spacing w:val="49"/>
        </w:rPr>
        <w:t xml:space="preserve"> </w:t>
      </w:r>
      <w:r>
        <w:t>a</w:t>
      </w:r>
      <w:r>
        <w:rPr>
          <w:spacing w:val="4"/>
        </w:rPr>
        <w:t xml:space="preserve"> </w:t>
      </w:r>
      <w:r>
        <w:rPr>
          <w:spacing w:val="-1"/>
        </w:rPr>
        <w:t>smooth</w:t>
      </w:r>
      <w:r>
        <w:rPr>
          <w:spacing w:val="2"/>
        </w:rPr>
        <w:t xml:space="preserve"> </w:t>
      </w:r>
      <w:r>
        <w:rPr>
          <w:spacing w:val="-1"/>
        </w:rPr>
        <w:t>transition</w:t>
      </w:r>
      <w:r>
        <w:rPr>
          <w:spacing w:val="4"/>
        </w:rPr>
        <w:t xml:space="preserve"> </w:t>
      </w:r>
      <w:r>
        <w:rPr>
          <w:spacing w:val="-2"/>
        </w:rPr>
        <w:t>of</w:t>
      </w:r>
      <w:r>
        <w:rPr>
          <w:spacing w:val="5"/>
        </w:rPr>
        <w:t xml:space="preserve"> </w:t>
      </w:r>
      <w:r>
        <w:t>the</w:t>
      </w:r>
      <w:r>
        <w:rPr>
          <w:spacing w:val="4"/>
        </w:rPr>
        <w:t xml:space="preserve"> </w:t>
      </w:r>
      <w:r>
        <w:rPr>
          <w:spacing w:val="-1"/>
        </w:rPr>
        <w:t>availability</w:t>
      </w:r>
      <w:r>
        <w:rPr>
          <w:spacing w:val="2"/>
        </w:rPr>
        <w:t xml:space="preserve"> </w:t>
      </w:r>
      <w:r>
        <w:rPr>
          <w:spacing w:val="-1"/>
        </w:rPr>
        <w:t>of</w:t>
      </w:r>
      <w:r>
        <w:rPr>
          <w:spacing w:val="8"/>
        </w:rPr>
        <w:t xml:space="preserve"> </w:t>
      </w:r>
      <w:r>
        <w:t>the</w:t>
      </w:r>
      <w:r>
        <w:rPr>
          <w:spacing w:val="4"/>
        </w:rPr>
        <w:t xml:space="preserve"> </w:t>
      </w:r>
      <w:r>
        <w:rPr>
          <w:spacing w:val="-1"/>
        </w:rPr>
        <w:t>Goods</w:t>
      </w:r>
      <w:r>
        <w:rPr>
          <w:spacing w:val="4"/>
        </w:rPr>
        <w:t xml:space="preserve"> </w:t>
      </w:r>
      <w:r>
        <w:rPr>
          <w:spacing w:val="-1"/>
        </w:rPr>
        <w:t>and/or</w:t>
      </w:r>
      <w:r>
        <w:rPr>
          <w:spacing w:val="5"/>
        </w:rPr>
        <w:t xml:space="preserve"> </w:t>
      </w:r>
      <w:r>
        <w:rPr>
          <w:spacing w:val="-1"/>
        </w:rPr>
        <w:t>Services</w:t>
      </w:r>
      <w:r>
        <w:rPr>
          <w:spacing w:val="5"/>
        </w:rPr>
        <w:t xml:space="preserve"> </w:t>
      </w:r>
      <w:r>
        <w:rPr>
          <w:spacing w:val="-1"/>
        </w:rPr>
        <w:t>from</w:t>
      </w:r>
      <w:r>
        <w:t xml:space="preserve"> </w:t>
      </w:r>
      <w:r>
        <w:rPr>
          <w:spacing w:val="-2"/>
        </w:rPr>
        <w:t>the</w:t>
      </w:r>
      <w:r>
        <w:rPr>
          <w:spacing w:val="36"/>
        </w:rPr>
        <w:t xml:space="preserve"> </w:t>
      </w:r>
      <w:r>
        <w:rPr>
          <w:spacing w:val="-2"/>
        </w:rPr>
        <w:t>Supplier</w:t>
      </w:r>
      <w:r>
        <w:rPr>
          <w:spacing w:val="42"/>
        </w:rPr>
        <w:t xml:space="preserve"> </w:t>
      </w:r>
      <w:r>
        <w:t>to</w:t>
      </w:r>
      <w:r>
        <w:rPr>
          <w:spacing w:val="41"/>
        </w:rPr>
        <w:t xml:space="preserve"> </w:t>
      </w:r>
      <w:r>
        <w:t>the</w:t>
      </w:r>
      <w:r>
        <w:rPr>
          <w:spacing w:val="41"/>
        </w:rPr>
        <w:t xml:space="preserve"> </w:t>
      </w:r>
      <w:r>
        <w:rPr>
          <w:spacing w:val="-1"/>
        </w:rPr>
        <w:t>Customer</w:t>
      </w:r>
      <w:r>
        <w:rPr>
          <w:spacing w:val="42"/>
        </w:rPr>
        <w:t xml:space="preserve"> </w:t>
      </w:r>
      <w:r>
        <w:rPr>
          <w:spacing w:val="-1"/>
        </w:rPr>
        <w:t>and/or</w:t>
      </w:r>
      <w:r>
        <w:rPr>
          <w:spacing w:val="42"/>
        </w:rPr>
        <w:t xml:space="preserve"> </w:t>
      </w:r>
      <w:r>
        <w:t>a</w:t>
      </w:r>
      <w:r>
        <w:rPr>
          <w:spacing w:val="41"/>
        </w:rPr>
        <w:t xml:space="preserve"> </w:t>
      </w:r>
      <w:r>
        <w:rPr>
          <w:spacing w:val="-2"/>
        </w:rPr>
        <w:t>Replacement</w:t>
      </w:r>
      <w:r>
        <w:rPr>
          <w:spacing w:val="43"/>
        </w:rPr>
        <w:t xml:space="preserve"> </w:t>
      </w:r>
      <w:r>
        <w:rPr>
          <w:spacing w:val="-2"/>
        </w:rPr>
        <w:t>Supplier</w:t>
      </w:r>
      <w:r>
        <w:rPr>
          <w:spacing w:val="42"/>
        </w:rPr>
        <w:t xml:space="preserve"> </w:t>
      </w:r>
      <w:r>
        <w:rPr>
          <w:spacing w:val="-1"/>
        </w:rPr>
        <w:t>at</w:t>
      </w:r>
      <w:r>
        <w:rPr>
          <w:spacing w:val="42"/>
        </w:rPr>
        <w:t xml:space="preserve"> </w:t>
      </w:r>
      <w:r>
        <w:t>the</w:t>
      </w:r>
      <w:r>
        <w:rPr>
          <w:spacing w:val="41"/>
        </w:rPr>
        <w:t xml:space="preserve"> </w:t>
      </w:r>
      <w:r>
        <w:rPr>
          <w:spacing w:val="-2"/>
        </w:rPr>
        <w:t>Call</w:t>
      </w:r>
      <w:r>
        <w:rPr>
          <w:spacing w:val="45"/>
        </w:rPr>
        <w:t xml:space="preserve"> </w:t>
      </w:r>
      <w:r>
        <w:rPr>
          <w:spacing w:val="-1"/>
        </w:rPr>
        <w:t>Off</w:t>
      </w:r>
      <w:r>
        <w:rPr>
          <w:spacing w:val="45"/>
        </w:rPr>
        <w:t xml:space="preserve"> </w:t>
      </w:r>
      <w:r>
        <w:rPr>
          <w:spacing w:val="-2"/>
        </w:rPr>
        <w:t>Expiry</w:t>
      </w:r>
      <w:r>
        <w:rPr>
          <w:spacing w:val="81"/>
        </w:rPr>
        <w:t xml:space="preserve"> </w:t>
      </w:r>
      <w:r>
        <w:rPr>
          <w:spacing w:val="-1"/>
        </w:rPr>
        <w:t>Date.</w:t>
      </w:r>
    </w:p>
    <w:p w:rsidR="008918FA" w:rsidRDefault="008918FA" w:rsidP="008918FA">
      <w:pPr>
        <w:pStyle w:val="BodyText"/>
        <w:numPr>
          <w:ilvl w:val="0"/>
          <w:numId w:val="9"/>
        </w:numPr>
        <w:tabs>
          <w:tab w:val="left" w:pos="467"/>
        </w:tabs>
        <w:spacing w:before="120"/>
        <w:ind w:right="125" w:hanging="359"/>
        <w:rPr>
          <w:rFonts w:ascii="Times New Roman" w:eastAsia="Times New Roman" w:hAnsi="Times New Roman" w:cs="Times New Roman"/>
        </w:rPr>
      </w:pPr>
      <w:r>
        <w:rPr>
          <w:rFonts w:ascii="Times New Roman"/>
          <w:spacing w:val="1"/>
        </w:rPr>
        <w:t>OBLIGATIONS</w:t>
      </w:r>
      <w:r>
        <w:rPr>
          <w:rFonts w:ascii="Times New Roman"/>
        </w:rPr>
        <w:t xml:space="preserve"> </w:t>
      </w:r>
      <w:r>
        <w:rPr>
          <w:rFonts w:ascii="Times New Roman"/>
          <w:spacing w:val="33"/>
        </w:rPr>
        <w:t xml:space="preserve"> </w:t>
      </w:r>
      <w:r>
        <w:rPr>
          <w:rFonts w:ascii="Times New Roman"/>
          <w:spacing w:val="-1"/>
        </w:rPr>
        <w:t>DURING</w:t>
      </w:r>
      <w:r>
        <w:rPr>
          <w:rFonts w:ascii="Times New Roman"/>
        </w:rPr>
        <w:t xml:space="preserve"> </w:t>
      </w:r>
      <w:r>
        <w:rPr>
          <w:rFonts w:ascii="Times New Roman"/>
          <w:spacing w:val="23"/>
        </w:rPr>
        <w:t xml:space="preserve"> </w:t>
      </w:r>
      <w:r>
        <w:rPr>
          <w:rFonts w:ascii="Times New Roman"/>
          <w:spacing w:val="-2"/>
        </w:rPr>
        <w:t>THE</w:t>
      </w:r>
      <w:r>
        <w:rPr>
          <w:rFonts w:ascii="Times New Roman"/>
        </w:rPr>
        <w:t xml:space="preserve"> </w:t>
      </w:r>
      <w:r>
        <w:rPr>
          <w:rFonts w:ascii="Times New Roman"/>
          <w:spacing w:val="21"/>
        </w:rPr>
        <w:t xml:space="preserve"> </w:t>
      </w:r>
      <w:r>
        <w:rPr>
          <w:rFonts w:ascii="Times New Roman"/>
          <w:spacing w:val="2"/>
        </w:rPr>
        <w:t>CALL</w:t>
      </w:r>
      <w:r>
        <w:rPr>
          <w:rFonts w:ascii="Times New Roman"/>
        </w:rPr>
        <w:t xml:space="preserve"> </w:t>
      </w:r>
      <w:r>
        <w:rPr>
          <w:rFonts w:ascii="Times New Roman"/>
          <w:spacing w:val="9"/>
        </w:rPr>
        <w:t xml:space="preserve"> </w:t>
      </w:r>
      <w:r>
        <w:rPr>
          <w:rFonts w:ascii="Times New Roman"/>
          <w:spacing w:val="8"/>
        </w:rPr>
        <w:t>OFF</w:t>
      </w:r>
      <w:r>
        <w:rPr>
          <w:rFonts w:ascii="Times New Roman"/>
        </w:rPr>
        <w:t xml:space="preserve"> </w:t>
      </w:r>
      <w:r>
        <w:rPr>
          <w:rFonts w:ascii="Times New Roman"/>
          <w:spacing w:val="21"/>
        </w:rPr>
        <w:t xml:space="preserve"> </w:t>
      </w:r>
      <w:r>
        <w:rPr>
          <w:rFonts w:ascii="Times New Roman"/>
          <w:spacing w:val="4"/>
        </w:rPr>
        <w:t>CONTRACT</w:t>
      </w:r>
      <w:r>
        <w:rPr>
          <w:rFonts w:ascii="Times New Roman"/>
        </w:rPr>
        <w:t xml:space="preserve"> </w:t>
      </w:r>
      <w:r>
        <w:rPr>
          <w:rFonts w:ascii="Times New Roman"/>
          <w:spacing w:val="9"/>
        </w:rPr>
        <w:t xml:space="preserve"> </w:t>
      </w:r>
      <w:r>
        <w:rPr>
          <w:rFonts w:ascii="Times New Roman"/>
          <w:spacing w:val="7"/>
        </w:rPr>
        <w:t>PERIOD</w:t>
      </w:r>
      <w:r>
        <w:rPr>
          <w:rFonts w:ascii="Times New Roman"/>
        </w:rPr>
        <w:t xml:space="preserve"> </w:t>
      </w:r>
      <w:r>
        <w:rPr>
          <w:rFonts w:ascii="Times New Roman"/>
          <w:spacing w:val="8"/>
        </w:rPr>
        <w:t xml:space="preserve"> </w:t>
      </w:r>
      <w:r>
        <w:rPr>
          <w:rFonts w:ascii="Times New Roman"/>
          <w:spacing w:val="-2"/>
        </w:rPr>
        <w:t>TO</w:t>
      </w:r>
      <w:r>
        <w:rPr>
          <w:rFonts w:ascii="Times New Roman"/>
        </w:rPr>
        <w:t xml:space="preserve"> </w:t>
      </w:r>
      <w:r>
        <w:rPr>
          <w:rFonts w:ascii="Times New Roman"/>
          <w:spacing w:val="23"/>
        </w:rPr>
        <w:t xml:space="preserve"> </w:t>
      </w:r>
      <w:r>
        <w:rPr>
          <w:rFonts w:ascii="Times New Roman"/>
          <w:spacing w:val="-1"/>
        </w:rPr>
        <w:t>FACILITATE</w:t>
      </w:r>
      <w:r>
        <w:rPr>
          <w:rFonts w:ascii="Times New Roman"/>
          <w:spacing w:val="39"/>
        </w:rPr>
        <w:t xml:space="preserve"> </w:t>
      </w:r>
      <w:r>
        <w:rPr>
          <w:rFonts w:ascii="Times New Roman"/>
          <w:spacing w:val="-4"/>
        </w:rPr>
        <w:t>EXIT</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8"/>
        </w:tabs>
        <w:spacing w:before="0"/>
      </w:pPr>
      <w:r>
        <w:rPr>
          <w:spacing w:val="-1"/>
        </w:rPr>
        <w:t>During</w:t>
      </w:r>
      <w:r>
        <w:t xml:space="preserve"> the</w:t>
      </w:r>
      <w:r>
        <w:rPr>
          <w:spacing w:val="-2"/>
        </w:rPr>
        <w:t xml:space="preserve"> </w:t>
      </w:r>
      <w:r>
        <w:rPr>
          <w:spacing w:val="-1"/>
        </w:rPr>
        <w:t>Call</w:t>
      </w:r>
      <w:r>
        <w:t xml:space="preserve"> </w:t>
      </w:r>
      <w:r>
        <w:rPr>
          <w:spacing w:val="-1"/>
        </w:rPr>
        <w:t>Off</w:t>
      </w:r>
      <w:r>
        <w:rPr>
          <w:spacing w:val="2"/>
        </w:rPr>
        <w:t xml:space="preserve"> </w:t>
      </w:r>
      <w:r>
        <w:rPr>
          <w:spacing w:val="-2"/>
        </w:rPr>
        <w:t>Contract</w:t>
      </w:r>
      <w:r>
        <w:rPr>
          <w:spacing w:val="2"/>
        </w:rPr>
        <w:t xml:space="preserve"> </w:t>
      </w:r>
      <w:r>
        <w:rPr>
          <w:spacing w:val="-2"/>
        </w:rPr>
        <w:t>Period,</w:t>
      </w:r>
      <w:r>
        <w:t xml:space="preserve"> the </w:t>
      </w:r>
      <w:r>
        <w:rPr>
          <w:spacing w:val="-2"/>
        </w:rPr>
        <w:t>Supplier</w:t>
      </w:r>
      <w:r>
        <w:rPr>
          <w:spacing w:val="-3"/>
        </w:rPr>
        <w:t xml:space="preserve"> </w:t>
      </w:r>
      <w:r>
        <w:rPr>
          <w:spacing w:val="-1"/>
        </w:rPr>
        <w:t>shall:</w:t>
      </w:r>
    </w:p>
    <w:p w:rsidR="008918FA" w:rsidRDefault="008918FA" w:rsidP="008918FA">
      <w:pPr>
        <w:pStyle w:val="BodyText"/>
        <w:numPr>
          <w:ilvl w:val="2"/>
          <w:numId w:val="9"/>
        </w:numPr>
        <w:tabs>
          <w:tab w:val="left" w:pos="2026"/>
        </w:tabs>
        <w:spacing w:before="121"/>
      </w:pPr>
      <w:bookmarkStart w:id="404" w:name="_bookmark367"/>
      <w:bookmarkEnd w:id="404"/>
      <w:r>
        <w:rPr>
          <w:spacing w:val="-1"/>
        </w:rPr>
        <w:t>create</w:t>
      </w:r>
      <w:r>
        <w:rPr>
          <w:spacing w:val="-2"/>
        </w:rPr>
        <w:t xml:space="preserve"> </w:t>
      </w:r>
      <w:r>
        <w:rPr>
          <w:spacing w:val="-1"/>
        </w:rPr>
        <w:t>and</w:t>
      </w:r>
      <w:r>
        <w:rPr>
          <w:spacing w:val="-2"/>
        </w:rPr>
        <w:t xml:space="preserve"> </w:t>
      </w:r>
      <w:r>
        <w:rPr>
          <w:spacing w:val="-1"/>
        </w:rPr>
        <w:t>maintain</w:t>
      </w:r>
      <w:r>
        <w:t xml:space="preserve"> a</w:t>
      </w:r>
      <w:r>
        <w:rPr>
          <w:spacing w:val="-2"/>
        </w:rPr>
        <w:t xml:space="preserve"> </w:t>
      </w:r>
      <w:r>
        <w:rPr>
          <w:spacing w:val="-1"/>
        </w:rPr>
        <w:t>Register</w:t>
      </w:r>
      <w:r>
        <w:rPr>
          <w:spacing w:val="2"/>
        </w:rPr>
        <w:t xml:space="preserve"> </w:t>
      </w:r>
      <w:r>
        <w:rPr>
          <w:spacing w:val="-2"/>
        </w:rPr>
        <w:t>of</w:t>
      </w:r>
      <w:r>
        <w:rPr>
          <w:spacing w:val="2"/>
        </w:rPr>
        <w:t xml:space="preserve"> </w:t>
      </w:r>
      <w:r>
        <w:rPr>
          <w:spacing w:val="-2"/>
        </w:rPr>
        <w:t>all:</w:t>
      </w:r>
    </w:p>
    <w:p w:rsidR="008918FA" w:rsidRDefault="008918FA" w:rsidP="008918FA">
      <w:pPr>
        <w:pStyle w:val="BodyText"/>
        <w:numPr>
          <w:ilvl w:val="3"/>
          <w:numId w:val="9"/>
        </w:numPr>
        <w:tabs>
          <w:tab w:val="left" w:pos="2734"/>
        </w:tabs>
      </w:pPr>
      <w:r>
        <w:rPr>
          <w:spacing w:val="-2"/>
        </w:rPr>
        <w:t>Supplier</w:t>
      </w:r>
      <w:r>
        <w:rPr>
          <w:spacing w:val="2"/>
        </w:rPr>
        <w:t xml:space="preserve"> </w:t>
      </w:r>
      <w:r>
        <w:rPr>
          <w:spacing w:val="-1"/>
        </w:rPr>
        <w:t>Assets,</w:t>
      </w:r>
      <w:r>
        <w:rPr>
          <w:spacing w:val="2"/>
        </w:rPr>
        <w:t xml:space="preserve"> </w:t>
      </w:r>
      <w:r>
        <w:rPr>
          <w:spacing w:val="-2"/>
        </w:rPr>
        <w:t>detailing</w:t>
      </w:r>
      <w:r>
        <w:t xml:space="preserve"> </w:t>
      </w:r>
      <w:r>
        <w:rPr>
          <w:spacing w:val="-1"/>
        </w:rPr>
        <w:t>their:</w:t>
      </w:r>
    </w:p>
    <w:p w:rsidR="008918FA" w:rsidRDefault="008918FA" w:rsidP="008918FA">
      <w:pPr>
        <w:pStyle w:val="BodyText"/>
        <w:numPr>
          <w:ilvl w:val="4"/>
          <w:numId w:val="9"/>
        </w:numPr>
        <w:tabs>
          <w:tab w:val="left" w:pos="3303"/>
        </w:tabs>
        <w:spacing w:before="121"/>
      </w:pPr>
      <w:r>
        <w:rPr>
          <w:spacing w:val="-1"/>
        </w:rPr>
        <w:t>make,</w:t>
      </w:r>
      <w:r>
        <w:rPr>
          <w:spacing w:val="-3"/>
        </w:rPr>
        <w:t xml:space="preserve"> </w:t>
      </w:r>
      <w:r>
        <w:rPr>
          <w:spacing w:val="-1"/>
        </w:rPr>
        <w:t>model</w:t>
      </w:r>
      <w:r>
        <w:t xml:space="preserve"> </w:t>
      </w:r>
      <w:r>
        <w:rPr>
          <w:spacing w:val="-1"/>
        </w:rPr>
        <w:t>and</w:t>
      </w:r>
      <w:r>
        <w:t xml:space="preserve"> </w:t>
      </w:r>
      <w:r>
        <w:rPr>
          <w:spacing w:val="-1"/>
        </w:rPr>
        <w:t>asset</w:t>
      </w:r>
      <w:r>
        <w:rPr>
          <w:spacing w:val="-3"/>
        </w:rPr>
        <w:t xml:space="preserve"> </w:t>
      </w:r>
      <w:r>
        <w:rPr>
          <w:spacing w:val="-1"/>
        </w:rPr>
        <w:t>number;</w:t>
      </w:r>
    </w:p>
    <w:p w:rsidR="008918FA" w:rsidRDefault="008918FA" w:rsidP="008918FA">
      <w:pPr>
        <w:pStyle w:val="BodyText"/>
        <w:numPr>
          <w:ilvl w:val="4"/>
          <w:numId w:val="9"/>
        </w:numPr>
        <w:tabs>
          <w:tab w:val="left" w:pos="3303"/>
        </w:tabs>
        <w:ind w:right="125"/>
      </w:pPr>
      <w:r>
        <w:rPr>
          <w:spacing w:val="-2"/>
        </w:rPr>
        <w:t>ownership</w:t>
      </w:r>
      <w:r>
        <w:rPr>
          <w:spacing w:val="20"/>
        </w:rPr>
        <w:t xml:space="preserve"> </w:t>
      </w:r>
      <w:r>
        <w:rPr>
          <w:spacing w:val="-1"/>
        </w:rPr>
        <w:t>and</w:t>
      </w:r>
      <w:r>
        <w:rPr>
          <w:spacing w:val="20"/>
        </w:rPr>
        <w:t xml:space="preserve"> </w:t>
      </w:r>
      <w:r>
        <w:rPr>
          <w:spacing w:val="-1"/>
        </w:rPr>
        <w:t>status</w:t>
      </w:r>
      <w:r>
        <w:rPr>
          <w:spacing w:val="18"/>
        </w:rPr>
        <w:t xml:space="preserve"> </w:t>
      </w:r>
      <w:r>
        <w:rPr>
          <w:spacing w:val="-1"/>
        </w:rPr>
        <w:t>as</w:t>
      </w:r>
      <w:r>
        <w:rPr>
          <w:spacing w:val="17"/>
        </w:rPr>
        <w:t xml:space="preserve"> </w:t>
      </w:r>
      <w:r>
        <w:rPr>
          <w:spacing w:val="-1"/>
        </w:rPr>
        <w:t>either</w:t>
      </w:r>
      <w:r>
        <w:rPr>
          <w:spacing w:val="21"/>
        </w:rPr>
        <w:t xml:space="preserve"> </w:t>
      </w:r>
      <w:r>
        <w:rPr>
          <w:spacing w:val="-2"/>
        </w:rPr>
        <w:t>Exclusive</w:t>
      </w:r>
      <w:r>
        <w:rPr>
          <w:spacing w:val="19"/>
        </w:rPr>
        <w:t xml:space="preserve"> </w:t>
      </w:r>
      <w:r>
        <w:rPr>
          <w:spacing w:val="-1"/>
        </w:rPr>
        <w:t>Assets</w:t>
      </w:r>
      <w:r>
        <w:rPr>
          <w:spacing w:val="20"/>
        </w:rPr>
        <w:t xml:space="preserve"> </w:t>
      </w:r>
      <w:r>
        <w:rPr>
          <w:spacing w:val="-1"/>
        </w:rPr>
        <w:t>or</w:t>
      </w:r>
      <w:r>
        <w:rPr>
          <w:spacing w:val="21"/>
        </w:rPr>
        <w:t xml:space="preserve"> </w:t>
      </w:r>
      <w:r>
        <w:rPr>
          <w:spacing w:val="-1"/>
        </w:rPr>
        <w:t>Non-</w:t>
      </w:r>
      <w:r>
        <w:rPr>
          <w:spacing w:val="57"/>
        </w:rPr>
        <w:t xml:space="preserve"> </w:t>
      </w:r>
      <w:r>
        <w:rPr>
          <w:spacing w:val="-1"/>
        </w:rPr>
        <w:t>Exclusive</w:t>
      </w:r>
      <w:r>
        <w:t xml:space="preserve"> </w:t>
      </w:r>
      <w:r>
        <w:rPr>
          <w:spacing w:val="-1"/>
        </w:rPr>
        <w:t>Assets;</w:t>
      </w:r>
    </w:p>
    <w:p w:rsidR="008918FA" w:rsidRDefault="008918FA" w:rsidP="008918FA">
      <w:pPr>
        <w:pStyle w:val="BodyText"/>
        <w:numPr>
          <w:ilvl w:val="4"/>
          <w:numId w:val="9"/>
        </w:numPr>
        <w:tabs>
          <w:tab w:val="left" w:pos="3303"/>
        </w:tabs>
        <w:spacing w:before="121"/>
      </w:pPr>
      <w:r>
        <w:rPr>
          <w:spacing w:val="-1"/>
        </w:rPr>
        <w:t>Net</w:t>
      </w:r>
      <w:r>
        <w:rPr>
          <w:spacing w:val="2"/>
        </w:rPr>
        <w:t xml:space="preserve"> </w:t>
      </w:r>
      <w:r>
        <w:rPr>
          <w:spacing w:val="-2"/>
        </w:rPr>
        <w:t>Book</w:t>
      </w:r>
      <w:r>
        <w:rPr>
          <w:spacing w:val="3"/>
        </w:rPr>
        <w:t xml:space="preserve"> </w:t>
      </w:r>
      <w:r>
        <w:rPr>
          <w:spacing w:val="-2"/>
        </w:rPr>
        <w:t>Value;</w:t>
      </w:r>
    </w:p>
    <w:p w:rsidR="008918FA" w:rsidRDefault="008918FA" w:rsidP="008918FA">
      <w:pPr>
        <w:pStyle w:val="BodyText"/>
        <w:numPr>
          <w:ilvl w:val="4"/>
          <w:numId w:val="9"/>
        </w:numPr>
        <w:tabs>
          <w:tab w:val="left" w:pos="3303"/>
        </w:tabs>
      </w:pPr>
      <w:r>
        <w:rPr>
          <w:spacing w:val="-1"/>
        </w:rPr>
        <w:t>condition</w:t>
      </w:r>
      <w:r>
        <w:t xml:space="preserve"> </w:t>
      </w:r>
      <w:r>
        <w:rPr>
          <w:spacing w:val="-1"/>
        </w:rPr>
        <w:t>and</w:t>
      </w:r>
      <w:r>
        <w:t xml:space="preserve"> </w:t>
      </w:r>
      <w:r>
        <w:rPr>
          <w:spacing w:val="-1"/>
        </w:rPr>
        <w:t>physical</w:t>
      </w:r>
      <w:r>
        <w:t xml:space="preserve"> </w:t>
      </w:r>
      <w:r>
        <w:rPr>
          <w:spacing w:val="-1"/>
        </w:rPr>
        <w:t>location;</w:t>
      </w:r>
      <w:r>
        <w:rPr>
          <w:spacing w:val="2"/>
        </w:rPr>
        <w:t xml:space="preserve"> </w:t>
      </w:r>
      <w:r>
        <w:rPr>
          <w:spacing w:val="-1"/>
        </w:rPr>
        <w:t>and</w:t>
      </w:r>
    </w:p>
    <w:p w:rsidR="008918FA" w:rsidRDefault="008918FA" w:rsidP="008918FA">
      <w:pPr>
        <w:pStyle w:val="BodyText"/>
        <w:numPr>
          <w:ilvl w:val="4"/>
          <w:numId w:val="9"/>
        </w:numPr>
        <w:tabs>
          <w:tab w:val="left" w:pos="3303"/>
        </w:tabs>
        <w:spacing w:before="121"/>
      </w:pPr>
      <w:r>
        <w:rPr>
          <w:spacing w:val="-1"/>
        </w:rPr>
        <w:t>use</w:t>
      </w:r>
      <w:r>
        <w:rPr>
          <w:spacing w:val="1"/>
        </w:rPr>
        <w:t xml:space="preserve"> </w:t>
      </w:r>
      <w:r>
        <w:rPr>
          <w:spacing w:val="-1"/>
        </w:rPr>
        <w:t>(including</w:t>
      </w:r>
      <w:r>
        <w:t xml:space="preserve"> </w:t>
      </w:r>
      <w:r>
        <w:rPr>
          <w:spacing w:val="-1"/>
        </w:rPr>
        <w:t>technical</w:t>
      </w:r>
      <w:r>
        <w:rPr>
          <w:spacing w:val="-3"/>
        </w:rPr>
        <w:t xml:space="preserve"> </w:t>
      </w:r>
      <w:r>
        <w:rPr>
          <w:spacing w:val="-1"/>
        </w:rPr>
        <w:t>specifications);</w:t>
      </w:r>
      <w:r>
        <w:rPr>
          <w:spacing w:val="2"/>
        </w:rPr>
        <w:t xml:space="preserve"> </w:t>
      </w:r>
      <w:r>
        <w:rPr>
          <w:spacing w:val="-1"/>
        </w:rPr>
        <w:t>and</w:t>
      </w:r>
    </w:p>
    <w:p w:rsidR="008918FA" w:rsidRDefault="008918FA" w:rsidP="008918FA">
      <w:pPr>
        <w:pStyle w:val="BodyText"/>
        <w:numPr>
          <w:ilvl w:val="3"/>
          <w:numId w:val="9"/>
        </w:numPr>
        <w:tabs>
          <w:tab w:val="left" w:pos="2734"/>
        </w:tabs>
        <w:ind w:right="116"/>
        <w:jc w:val="both"/>
      </w:pPr>
      <w:r>
        <w:rPr>
          <w:spacing w:val="-1"/>
        </w:rPr>
        <w:t>Sub-Contracts</w:t>
      </w:r>
      <w:r>
        <w:rPr>
          <w:spacing w:val="27"/>
        </w:rPr>
        <w:t xml:space="preserve"> </w:t>
      </w:r>
      <w:r>
        <w:rPr>
          <w:spacing w:val="-1"/>
        </w:rPr>
        <w:t>and</w:t>
      </w:r>
      <w:r>
        <w:rPr>
          <w:spacing w:val="27"/>
        </w:rPr>
        <w:t xml:space="preserve"> </w:t>
      </w:r>
      <w:r>
        <w:rPr>
          <w:spacing w:val="-2"/>
        </w:rPr>
        <w:t>other</w:t>
      </w:r>
      <w:r>
        <w:rPr>
          <w:spacing w:val="28"/>
        </w:rPr>
        <w:t xml:space="preserve"> </w:t>
      </w:r>
      <w:r>
        <w:rPr>
          <w:spacing w:val="-2"/>
        </w:rPr>
        <w:t>relevant</w:t>
      </w:r>
      <w:r>
        <w:rPr>
          <w:spacing w:val="28"/>
        </w:rPr>
        <w:t xml:space="preserve"> </w:t>
      </w:r>
      <w:r>
        <w:rPr>
          <w:spacing w:val="-1"/>
        </w:rPr>
        <w:t>agreements</w:t>
      </w:r>
      <w:r>
        <w:rPr>
          <w:spacing w:val="27"/>
        </w:rPr>
        <w:t xml:space="preserve"> </w:t>
      </w:r>
      <w:r>
        <w:rPr>
          <w:spacing w:val="-2"/>
        </w:rPr>
        <w:t>(including</w:t>
      </w:r>
      <w:r>
        <w:rPr>
          <w:spacing w:val="52"/>
        </w:rPr>
        <w:t xml:space="preserve"> </w:t>
      </w:r>
      <w:r>
        <w:rPr>
          <w:spacing w:val="-2"/>
        </w:rPr>
        <w:t>relevant</w:t>
      </w:r>
      <w:r>
        <w:rPr>
          <w:spacing w:val="32"/>
        </w:rPr>
        <w:t xml:space="preserve"> </w:t>
      </w:r>
      <w:r>
        <w:rPr>
          <w:spacing w:val="-1"/>
        </w:rPr>
        <w:t>software</w:t>
      </w:r>
      <w:r>
        <w:rPr>
          <w:spacing w:val="30"/>
        </w:rPr>
        <w:t xml:space="preserve"> </w:t>
      </w:r>
      <w:r>
        <w:rPr>
          <w:spacing w:val="-1"/>
        </w:rPr>
        <w:t>licences,</w:t>
      </w:r>
      <w:r>
        <w:rPr>
          <w:spacing w:val="32"/>
        </w:rPr>
        <w:t xml:space="preserve"> </w:t>
      </w:r>
      <w:r>
        <w:rPr>
          <w:spacing w:val="-1"/>
        </w:rPr>
        <w:t>maintenance</w:t>
      </w:r>
      <w:r>
        <w:rPr>
          <w:spacing w:val="28"/>
        </w:rPr>
        <w:t xml:space="preserve"> </w:t>
      </w:r>
      <w:r>
        <w:rPr>
          <w:spacing w:val="-1"/>
        </w:rPr>
        <w:t>and</w:t>
      </w:r>
      <w:r>
        <w:rPr>
          <w:spacing w:val="30"/>
        </w:rPr>
        <w:t xml:space="preserve"> </w:t>
      </w:r>
      <w:r>
        <w:rPr>
          <w:spacing w:val="-1"/>
        </w:rPr>
        <w:t>support</w:t>
      </w:r>
      <w:r>
        <w:rPr>
          <w:spacing w:val="39"/>
        </w:rPr>
        <w:t xml:space="preserve"> </w:t>
      </w:r>
      <w:r>
        <w:rPr>
          <w:spacing w:val="-1"/>
        </w:rPr>
        <w:t>agreements</w:t>
      </w:r>
      <w:r>
        <w:rPr>
          <w:spacing w:val="40"/>
        </w:rPr>
        <w:t xml:space="preserve"> </w:t>
      </w:r>
      <w:r>
        <w:rPr>
          <w:spacing w:val="-1"/>
        </w:rPr>
        <w:t>and</w:t>
      </w:r>
      <w:r>
        <w:rPr>
          <w:spacing w:val="40"/>
        </w:rPr>
        <w:t xml:space="preserve"> </w:t>
      </w:r>
      <w:r>
        <w:rPr>
          <w:spacing w:val="-1"/>
        </w:rPr>
        <w:t>equipment</w:t>
      </w:r>
      <w:r>
        <w:rPr>
          <w:spacing w:val="39"/>
        </w:rPr>
        <w:t xml:space="preserve"> </w:t>
      </w:r>
      <w:r>
        <w:rPr>
          <w:spacing w:val="-1"/>
        </w:rPr>
        <w:t>rental</w:t>
      </w:r>
      <w:r>
        <w:rPr>
          <w:spacing w:val="39"/>
        </w:rPr>
        <w:t xml:space="preserve"> </w:t>
      </w:r>
      <w:r>
        <w:rPr>
          <w:spacing w:val="-1"/>
        </w:rPr>
        <w:t>and</w:t>
      </w:r>
      <w:r>
        <w:rPr>
          <w:spacing w:val="40"/>
        </w:rPr>
        <w:t xml:space="preserve"> </w:t>
      </w:r>
      <w:r>
        <w:rPr>
          <w:spacing w:val="-1"/>
        </w:rPr>
        <w:t>lease</w:t>
      </w:r>
      <w:r>
        <w:rPr>
          <w:spacing w:val="40"/>
        </w:rPr>
        <w:t xml:space="preserve"> </w:t>
      </w:r>
      <w:r>
        <w:rPr>
          <w:spacing w:val="-1"/>
        </w:rPr>
        <w:t>agreements)</w:t>
      </w:r>
      <w:r>
        <w:rPr>
          <w:spacing w:val="27"/>
        </w:rPr>
        <w:t xml:space="preserve"> </w:t>
      </w:r>
      <w:r>
        <w:rPr>
          <w:spacing w:val="-1"/>
        </w:rPr>
        <w:t>required</w:t>
      </w:r>
      <w:r>
        <w:rPr>
          <w:spacing w:val="-2"/>
        </w:rPr>
        <w:t xml:space="preserve"> </w:t>
      </w:r>
      <w:r>
        <w:t>for</w:t>
      </w:r>
      <w:r>
        <w:rPr>
          <w:spacing w:val="-1"/>
        </w:rPr>
        <w:t xml:space="preserve"> </w:t>
      </w:r>
      <w:r>
        <w:t>the</w:t>
      </w:r>
      <w:r>
        <w:rPr>
          <w:spacing w:val="-2"/>
        </w:rPr>
        <w:t xml:space="preserve"> </w:t>
      </w:r>
      <w:r>
        <w:rPr>
          <w:spacing w:val="-1"/>
        </w:rPr>
        <w:t>performance</w:t>
      </w:r>
      <w:r>
        <w:rPr>
          <w:spacing w:val="1"/>
        </w:rPr>
        <w:t xml:space="preserve"> </w:t>
      </w:r>
      <w:r>
        <w:rPr>
          <w:spacing w:val="-2"/>
        </w:rPr>
        <w:t>of</w:t>
      </w:r>
      <w:r>
        <w:rPr>
          <w:spacing w:val="3"/>
        </w:rPr>
        <w:t xml:space="preserve"> </w:t>
      </w:r>
      <w:r>
        <w:t>the</w:t>
      </w:r>
      <w:r>
        <w:rPr>
          <w:spacing w:val="-4"/>
        </w:rPr>
        <w:t xml:space="preserve"> </w:t>
      </w:r>
      <w:r>
        <w:rPr>
          <w:spacing w:val="-1"/>
        </w:rPr>
        <w:t>Goods</w:t>
      </w:r>
      <w:r>
        <w:rPr>
          <w:spacing w:val="1"/>
        </w:rPr>
        <w:t xml:space="preserve"> </w:t>
      </w:r>
      <w:r>
        <w:rPr>
          <w:spacing w:val="-1"/>
        </w:rPr>
        <w:t>and/or</w:t>
      </w:r>
      <w:r>
        <w:rPr>
          <w:spacing w:val="-3"/>
        </w:rPr>
        <w:t xml:space="preserve"> </w:t>
      </w:r>
      <w:r>
        <w:rPr>
          <w:spacing w:val="-1"/>
        </w:rPr>
        <w:t>Services;</w:t>
      </w:r>
    </w:p>
    <w:p w:rsidR="008918FA" w:rsidRDefault="008918FA" w:rsidP="008918FA">
      <w:pPr>
        <w:pStyle w:val="BodyText"/>
        <w:numPr>
          <w:ilvl w:val="2"/>
          <w:numId w:val="9"/>
        </w:numPr>
        <w:tabs>
          <w:tab w:val="left" w:pos="2026"/>
        </w:tabs>
        <w:spacing w:before="121"/>
        <w:ind w:right="115"/>
        <w:jc w:val="both"/>
      </w:pPr>
      <w:bookmarkStart w:id="405" w:name="_bookmark368"/>
      <w:bookmarkEnd w:id="405"/>
      <w:r>
        <w:rPr>
          <w:spacing w:val="-1"/>
        </w:rPr>
        <w:t>create</w:t>
      </w:r>
      <w:r>
        <w:rPr>
          <w:spacing w:val="41"/>
        </w:rPr>
        <w:t xml:space="preserve"> </w:t>
      </w:r>
      <w:r>
        <w:rPr>
          <w:spacing w:val="-1"/>
        </w:rPr>
        <w:t>and</w:t>
      </w:r>
      <w:r>
        <w:rPr>
          <w:spacing w:val="41"/>
        </w:rPr>
        <w:t xml:space="preserve"> </w:t>
      </w:r>
      <w:r>
        <w:rPr>
          <w:spacing w:val="-1"/>
        </w:rPr>
        <w:t>maintain</w:t>
      </w:r>
      <w:r>
        <w:rPr>
          <w:spacing w:val="41"/>
        </w:rPr>
        <w:t xml:space="preserve"> </w:t>
      </w:r>
      <w:r>
        <w:t>a</w:t>
      </w:r>
      <w:r>
        <w:rPr>
          <w:spacing w:val="41"/>
        </w:rPr>
        <w:t xml:space="preserve"> </w:t>
      </w:r>
      <w:r>
        <w:rPr>
          <w:spacing w:val="-1"/>
        </w:rPr>
        <w:t>configuration</w:t>
      </w:r>
      <w:r>
        <w:rPr>
          <w:spacing w:val="41"/>
        </w:rPr>
        <w:t xml:space="preserve"> </w:t>
      </w:r>
      <w:r>
        <w:rPr>
          <w:spacing w:val="-1"/>
        </w:rPr>
        <w:t>database</w:t>
      </w:r>
      <w:r>
        <w:rPr>
          <w:spacing w:val="41"/>
        </w:rPr>
        <w:t xml:space="preserve"> </w:t>
      </w:r>
      <w:r>
        <w:rPr>
          <w:spacing w:val="-1"/>
        </w:rPr>
        <w:t>detailing</w:t>
      </w:r>
      <w:r>
        <w:rPr>
          <w:spacing w:val="44"/>
        </w:rPr>
        <w:t xml:space="preserve"> </w:t>
      </w:r>
      <w:r>
        <w:t>the</w:t>
      </w:r>
      <w:r>
        <w:rPr>
          <w:spacing w:val="41"/>
        </w:rPr>
        <w:t xml:space="preserve"> </w:t>
      </w:r>
      <w:r>
        <w:rPr>
          <w:spacing w:val="-1"/>
        </w:rPr>
        <w:t>technical</w:t>
      </w:r>
      <w:r>
        <w:rPr>
          <w:spacing w:val="39"/>
        </w:rPr>
        <w:t xml:space="preserve"> </w:t>
      </w:r>
      <w:r>
        <w:rPr>
          <w:spacing w:val="-1"/>
        </w:rPr>
        <w:t>infrastructure</w:t>
      </w:r>
      <w:r>
        <w:rPr>
          <w:spacing w:val="58"/>
        </w:rPr>
        <w:t xml:space="preserve"> </w:t>
      </w:r>
      <w:r>
        <w:rPr>
          <w:spacing w:val="-2"/>
        </w:rPr>
        <w:t>and</w:t>
      </w:r>
      <w:r>
        <w:rPr>
          <w:spacing w:val="58"/>
        </w:rPr>
        <w:t xml:space="preserve"> </w:t>
      </w:r>
      <w:r>
        <w:rPr>
          <w:spacing w:val="-2"/>
        </w:rPr>
        <w:t>operating</w:t>
      </w:r>
      <w:r>
        <w:rPr>
          <w:spacing w:val="58"/>
        </w:rPr>
        <w:t xml:space="preserve"> </w:t>
      </w:r>
      <w:r>
        <w:rPr>
          <w:spacing w:val="-1"/>
        </w:rPr>
        <w:t>procedures</w:t>
      </w:r>
      <w:r>
        <w:rPr>
          <w:spacing w:val="56"/>
        </w:rPr>
        <w:t xml:space="preserve"> </w:t>
      </w:r>
      <w:r>
        <w:rPr>
          <w:spacing w:val="-1"/>
        </w:rPr>
        <w:t>through</w:t>
      </w:r>
      <w:r>
        <w:rPr>
          <w:spacing w:val="55"/>
        </w:rPr>
        <w:t xml:space="preserve"> </w:t>
      </w:r>
      <w:r>
        <w:rPr>
          <w:spacing w:val="-2"/>
        </w:rPr>
        <w:t>which</w:t>
      </w:r>
      <w:r>
        <w:rPr>
          <w:spacing w:val="58"/>
        </w:rPr>
        <w:t xml:space="preserve"> </w:t>
      </w:r>
      <w:r>
        <w:t>the</w:t>
      </w:r>
      <w:r>
        <w:rPr>
          <w:spacing w:val="59"/>
        </w:rPr>
        <w:t xml:space="preserve"> </w:t>
      </w:r>
      <w:r>
        <w:rPr>
          <w:spacing w:val="-2"/>
        </w:rPr>
        <w:t>Supplier</w:t>
      </w:r>
      <w:r>
        <w:rPr>
          <w:spacing w:val="54"/>
        </w:rPr>
        <w:t xml:space="preserve"> </w:t>
      </w:r>
      <w:r>
        <w:rPr>
          <w:spacing w:val="-2"/>
        </w:rPr>
        <w:t>provides</w:t>
      </w:r>
      <w:r>
        <w:t xml:space="preserve"> </w:t>
      </w:r>
      <w:r>
        <w:rPr>
          <w:spacing w:val="4"/>
        </w:rPr>
        <w:t xml:space="preserve"> </w:t>
      </w:r>
      <w:r>
        <w:t xml:space="preserve">the </w:t>
      </w:r>
      <w:r>
        <w:rPr>
          <w:spacing w:val="4"/>
        </w:rPr>
        <w:t xml:space="preserve"> </w:t>
      </w:r>
      <w:r>
        <w:rPr>
          <w:spacing w:val="-1"/>
        </w:rPr>
        <w:t>Goods</w:t>
      </w:r>
      <w:r>
        <w:t xml:space="preserve"> </w:t>
      </w:r>
      <w:r>
        <w:rPr>
          <w:spacing w:val="4"/>
        </w:rPr>
        <w:t xml:space="preserve"> </w:t>
      </w:r>
      <w:r>
        <w:rPr>
          <w:spacing w:val="-1"/>
        </w:rPr>
        <w:t>and/or</w:t>
      </w:r>
      <w:r>
        <w:t xml:space="preserve"> </w:t>
      </w:r>
      <w:r>
        <w:rPr>
          <w:spacing w:val="5"/>
        </w:rPr>
        <w:t xml:space="preserve"> </w:t>
      </w:r>
      <w:r>
        <w:rPr>
          <w:spacing w:val="-1"/>
        </w:rPr>
        <w:t>Services,</w:t>
      </w:r>
      <w:r>
        <w:t xml:space="preserve"> </w:t>
      </w:r>
      <w:r>
        <w:rPr>
          <w:spacing w:val="5"/>
        </w:rPr>
        <w:t xml:space="preserve"> </w:t>
      </w:r>
      <w:r>
        <w:rPr>
          <w:spacing w:val="-2"/>
        </w:rPr>
        <w:t>which</w:t>
      </w:r>
      <w:r>
        <w:t xml:space="preserve"> </w:t>
      </w:r>
      <w:r>
        <w:rPr>
          <w:spacing w:val="4"/>
        </w:rPr>
        <w:t xml:space="preserve"> </w:t>
      </w:r>
      <w:r>
        <w:rPr>
          <w:spacing w:val="-1"/>
        </w:rPr>
        <w:t>shall</w:t>
      </w:r>
      <w:r>
        <w:t xml:space="preserve"> </w:t>
      </w:r>
      <w:r>
        <w:rPr>
          <w:spacing w:val="3"/>
        </w:rPr>
        <w:t xml:space="preserve"> </w:t>
      </w:r>
      <w:r>
        <w:rPr>
          <w:spacing w:val="-1"/>
        </w:rPr>
        <w:t>contain</w:t>
      </w:r>
      <w:r>
        <w:t xml:space="preserve"> </w:t>
      </w:r>
      <w:r>
        <w:rPr>
          <w:spacing w:val="4"/>
        </w:rPr>
        <w:t xml:space="preserve"> </w:t>
      </w:r>
      <w:r>
        <w:rPr>
          <w:spacing w:val="-1"/>
        </w:rPr>
        <w:t>sufficient</w:t>
      </w:r>
    </w:p>
    <w:p w:rsidR="008918FA" w:rsidRDefault="008918FA" w:rsidP="008918FA">
      <w:pPr>
        <w:jc w:val="both"/>
        <w:sectPr w:rsidR="008918FA">
          <w:pgSz w:w="11910" w:h="16840"/>
          <w:pgMar w:top="1420" w:right="1300" w:bottom="1180" w:left="1540" w:header="0" w:footer="987" w:gutter="0"/>
          <w:cols w:space="720"/>
        </w:sectPr>
      </w:pPr>
    </w:p>
    <w:p w:rsidR="008918FA" w:rsidRDefault="008918FA" w:rsidP="008918FA">
      <w:pPr>
        <w:pStyle w:val="BodyText"/>
        <w:spacing w:before="59"/>
        <w:ind w:left="2026" w:right="112" w:firstLine="0"/>
        <w:jc w:val="both"/>
      </w:pPr>
      <w:r>
        <w:rPr>
          <w:spacing w:val="-1"/>
        </w:rPr>
        <w:t>detail</w:t>
      </w:r>
      <w:r>
        <w:rPr>
          <w:spacing w:val="56"/>
        </w:rPr>
        <w:t xml:space="preserve"> </w:t>
      </w:r>
      <w:r>
        <w:t>to</w:t>
      </w:r>
      <w:r>
        <w:rPr>
          <w:spacing w:val="57"/>
        </w:rPr>
        <w:t xml:space="preserve"> </w:t>
      </w:r>
      <w:r>
        <w:rPr>
          <w:spacing w:val="-1"/>
        </w:rPr>
        <w:t>permit</w:t>
      </w:r>
      <w:r>
        <w:rPr>
          <w:spacing w:val="56"/>
        </w:rPr>
        <w:t xml:space="preserve"> </w:t>
      </w:r>
      <w:r>
        <w:t>the</w:t>
      </w:r>
      <w:r>
        <w:rPr>
          <w:spacing w:val="52"/>
        </w:rPr>
        <w:t xml:space="preserve"> </w:t>
      </w:r>
      <w:r>
        <w:rPr>
          <w:spacing w:val="-1"/>
        </w:rPr>
        <w:t>Customer</w:t>
      </w:r>
      <w:r>
        <w:rPr>
          <w:spacing w:val="58"/>
        </w:rPr>
        <w:t xml:space="preserve"> </w:t>
      </w:r>
      <w:r>
        <w:rPr>
          <w:spacing w:val="-1"/>
        </w:rPr>
        <w:t>and/or</w:t>
      </w:r>
      <w:r>
        <w:rPr>
          <w:spacing w:val="55"/>
        </w:rPr>
        <w:t xml:space="preserve"> </w:t>
      </w:r>
      <w:r>
        <w:rPr>
          <w:spacing w:val="-1"/>
        </w:rPr>
        <w:t>Replacement</w:t>
      </w:r>
      <w:r>
        <w:rPr>
          <w:spacing w:val="57"/>
        </w:rPr>
        <w:t xml:space="preserve"> </w:t>
      </w:r>
      <w:r>
        <w:rPr>
          <w:spacing w:val="-2"/>
        </w:rPr>
        <w:t>Supplier</w:t>
      </w:r>
      <w:r>
        <w:rPr>
          <w:spacing w:val="58"/>
        </w:rPr>
        <w:t xml:space="preserve"> </w:t>
      </w:r>
      <w:r>
        <w:t>to</w:t>
      </w:r>
      <w:r>
        <w:rPr>
          <w:spacing w:val="31"/>
        </w:rPr>
        <w:t xml:space="preserve"> </w:t>
      </w:r>
      <w:r>
        <w:rPr>
          <w:spacing w:val="-1"/>
        </w:rPr>
        <w:t>understand</w:t>
      </w:r>
      <w:r>
        <w:rPr>
          <w:spacing w:val="12"/>
        </w:rPr>
        <w:t xml:space="preserve"> </w:t>
      </w:r>
      <w:r>
        <w:rPr>
          <w:spacing w:val="-1"/>
        </w:rPr>
        <w:t>how</w:t>
      </w:r>
      <w:r>
        <w:rPr>
          <w:spacing w:val="12"/>
        </w:rPr>
        <w:t xml:space="preserve"> </w:t>
      </w:r>
      <w:r>
        <w:t>the</w:t>
      </w:r>
      <w:r>
        <w:rPr>
          <w:spacing w:val="15"/>
        </w:rPr>
        <w:t xml:space="preserve"> </w:t>
      </w:r>
      <w:r>
        <w:rPr>
          <w:spacing w:val="-2"/>
        </w:rPr>
        <w:t>Supplier</w:t>
      </w:r>
      <w:r>
        <w:rPr>
          <w:spacing w:val="16"/>
        </w:rPr>
        <w:t xml:space="preserve"> </w:t>
      </w:r>
      <w:r>
        <w:rPr>
          <w:spacing w:val="-2"/>
        </w:rPr>
        <w:t>provides</w:t>
      </w:r>
      <w:r>
        <w:rPr>
          <w:spacing w:val="15"/>
        </w:rPr>
        <w:t xml:space="preserve"> </w:t>
      </w:r>
      <w:r>
        <w:t>the</w:t>
      </w:r>
      <w:r>
        <w:rPr>
          <w:spacing w:val="15"/>
        </w:rPr>
        <w:t xml:space="preserve"> </w:t>
      </w:r>
      <w:r>
        <w:rPr>
          <w:spacing w:val="-1"/>
        </w:rPr>
        <w:t>Goods</w:t>
      </w:r>
      <w:r>
        <w:rPr>
          <w:spacing w:val="13"/>
        </w:rPr>
        <w:t xml:space="preserve"> </w:t>
      </w:r>
      <w:r>
        <w:rPr>
          <w:spacing w:val="-1"/>
        </w:rPr>
        <w:t>and/or</w:t>
      </w:r>
      <w:r>
        <w:rPr>
          <w:spacing w:val="14"/>
        </w:rPr>
        <w:t xml:space="preserve"> </w:t>
      </w:r>
      <w:r>
        <w:rPr>
          <w:spacing w:val="-1"/>
        </w:rPr>
        <w:t>Services</w:t>
      </w:r>
      <w:r>
        <w:rPr>
          <w:spacing w:val="17"/>
        </w:rPr>
        <w:t xml:space="preserve"> </w:t>
      </w:r>
      <w:r>
        <w:rPr>
          <w:spacing w:val="-1"/>
        </w:rPr>
        <w:t>and</w:t>
      </w:r>
      <w:r>
        <w:rPr>
          <w:spacing w:val="46"/>
        </w:rPr>
        <w:t xml:space="preserve"> </w:t>
      </w:r>
      <w:r>
        <w:t>to</w:t>
      </w:r>
      <w:r>
        <w:rPr>
          <w:spacing w:val="15"/>
        </w:rPr>
        <w:t xml:space="preserve"> </w:t>
      </w:r>
      <w:r>
        <w:rPr>
          <w:spacing w:val="-1"/>
        </w:rPr>
        <w:t>enable</w:t>
      </w:r>
      <w:r>
        <w:rPr>
          <w:spacing w:val="15"/>
        </w:rPr>
        <w:t xml:space="preserve"> </w:t>
      </w:r>
      <w:r>
        <w:t>the</w:t>
      </w:r>
      <w:r>
        <w:rPr>
          <w:spacing w:val="15"/>
        </w:rPr>
        <w:t xml:space="preserve"> </w:t>
      </w:r>
      <w:r>
        <w:rPr>
          <w:spacing w:val="-1"/>
        </w:rPr>
        <w:t>smooth</w:t>
      </w:r>
      <w:r>
        <w:rPr>
          <w:spacing w:val="15"/>
        </w:rPr>
        <w:t xml:space="preserve"> </w:t>
      </w:r>
      <w:r>
        <w:rPr>
          <w:spacing w:val="-1"/>
        </w:rPr>
        <w:t>transition</w:t>
      </w:r>
      <w:r>
        <w:rPr>
          <w:spacing w:val="15"/>
        </w:rPr>
        <w:t xml:space="preserve"> </w:t>
      </w:r>
      <w:r>
        <w:rPr>
          <w:spacing w:val="-1"/>
        </w:rPr>
        <w:t>of</w:t>
      </w:r>
      <w:r>
        <w:rPr>
          <w:spacing w:val="19"/>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9"/>
        </w:rPr>
        <w:t xml:space="preserve"> </w:t>
      </w:r>
      <w:r>
        <w:rPr>
          <w:spacing w:val="-2"/>
        </w:rPr>
        <w:t>with</w:t>
      </w:r>
      <w:r>
        <w:rPr>
          <w:spacing w:val="15"/>
        </w:rPr>
        <w:t xml:space="preserve"> </w:t>
      </w:r>
      <w:r>
        <w:rPr>
          <w:spacing w:val="-1"/>
        </w:rPr>
        <w:t>the</w:t>
      </w:r>
      <w:r>
        <w:rPr>
          <w:spacing w:val="38"/>
        </w:rPr>
        <w:t xml:space="preserve"> </w:t>
      </w:r>
      <w:r>
        <w:rPr>
          <w:spacing w:val="-1"/>
        </w:rPr>
        <w:t xml:space="preserve">minimum </w:t>
      </w:r>
      <w:r>
        <w:rPr>
          <w:spacing w:val="-2"/>
        </w:rPr>
        <w:t>of</w:t>
      </w:r>
      <w:r>
        <w:rPr>
          <w:spacing w:val="2"/>
        </w:rPr>
        <w:t xml:space="preserve"> </w:t>
      </w:r>
      <w:r>
        <w:rPr>
          <w:spacing w:val="-1"/>
        </w:rPr>
        <w:t>disruption;</w:t>
      </w:r>
    </w:p>
    <w:p w:rsidR="008918FA" w:rsidRDefault="008918FA" w:rsidP="008918FA">
      <w:pPr>
        <w:pStyle w:val="BodyText"/>
        <w:numPr>
          <w:ilvl w:val="2"/>
          <w:numId w:val="9"/>
        </w:numPr>
        <w:tabs>
          <w:tab w:val="left" w:pos="2027"/>
        </w:tabs>
        <w:spacing w:before="121"/>
        <w:ind w:left="2026" w:right="114"/>
        <w:jc w:val="both"/>
      </w:pPr>
      <w:r>
        <w:rPr>
          <w:spacing w:val="-1"/>
        </w:rPr>
        <w:t>agree</w:t>
      </w:r>
      <w:r>
        <w:rPr>
          <w:spacing w:val="43"/>
        </w:rPr>
        <w:t xml:space="preserve"> </w:t>
      </w:r>
      <w:r>
        <w:t>the</w:t>
      </w:r>
      <w:r>
        <w:rPr>
          <w:spacing w:val="38"/>
        </w:rPr>
        <w:t xml:space="preserve"> </w:t>
      </w:r>
      <w:r>
        <w:rPr>
          <w:spacing w:val="-1"/>
        </w:rPr>
        <w:t>format</w:t>
      </w:r>
      <w:r>
        <w:rPr>
          <w:spacing w:val="45"/>
        </w:rPr>
        <w:t xml:space="preserve"> </w:t>
      </w:r>
      <w:r>
        <w:rPr>
          <w:spacing w:val="-2"/>
        </w:rPr>
        <w:t>of</w:t>
      </w:r>
      <w:r>
        <w:rPr>
          <w:spacing w:val="45"/>
        </w:rPr>
        <w:t xml:space="preserve"> </w:t>
      </w:r>
      <w:r>
        <w:t>the</w:t>
      </w:r>
      <w:r>
        <w:rPr>
          <w:spacing w:val="41"/>
        </w:rPr>
        <w:t xml:space="preserve"> </w:t>
      </w:r>
      <w:r>
        <w:rPr>
          <w:spacing w:val="-1"/>
        </w:rPr>
        <w:t>Registers</w:t>
      </w:r>
      <w:r>
        <w:rPr>
          <w:spacing w:val="44"/>
        </w:rPr>
        <w:t xml:space="preserve"> </w:t>
      </w:r>
      <w:r>
        <w:rPr>
          <w:spacing w:val="-2"/>
        </w:rPr>
        <w:t>with</w:t>
      </w:r>
      <w:r>
        <w:rPr>
          <w:spacing w:val="44"/>
        </w:rPr>
        <w:t xml:space="preserve"> </w:t>
      </w:r>
      <w:r>
        <w:t>the</w:t>
      </w:r>
      <w:r>
        <w:rPr>
          <w:spacing w:val="43"/>
        </w:rPr>
        <w:t xml:space="preserve"> </w:t>
      </w:r>
      <w:r>
        <w:rPr>
          <w:spacing w:val="-2"/>
        </w:rPr>
        <w:t>Customer</w:t>
      </w:r>
      <w:r>
        <w:rPr>
          <w:spacing w:val="45"/>
        </w:rPr>
        <w:t xml:space="preserve"> </w:t>
      </w:r>
      <w:r>
        <w:rPr>
          <w:spacing w:val="-1"/>
        </w:rPr>
        <w:t>as</w:t>
      </w:r>
      <w:r>
        <w:rPr>
          <w:spacing w:val="44"/>
        </w:rPr>
        <w:t xml:space="preserve"> </w:t>
      </w:r>
      <w:r>
        <w:rPr>
          <w:spacing w:val="-1"/>
        </w:rPr>
        <w:t>part</w:t>
      </w:r>
      <w:r>
        <w:rPr>
          <w:spacing w:val="42"/>
        </w:rPr>
        <w:t xml:space="preserve"> </w:t>
      </w:r>
      <w:r>
        <w:rPr>
          <w:spacing w:val="-2"/>
        </w:rPr>
        <w:t>of</w:t>
      </w:r>
      <w:r>
        <w:rPr>
          <w:spacing w:val="45"/>
        </w:rPr>
        <w:t xml:space="preserve"> </w:t>
      </w:r>
      <w:r>
        <w:t>the</w:t>
      </w:r>
      <w:r>
        <w:rPr>
          <w:spacing w:val="43"/>
        </w:rPr>
        <w:t xml:space="preserve"> </w:t>
      </w:r>
      <w:r>
        <w:rPr>
          <w:spacing w:val="-1"/>
        </w:rPr>
        <w:t xml:space="preserve">process </w:t>
      </w:r>
      <w:r>
        <w:rPr>
          <w:spacing w:val="-2"/>
        </w:rPr>
        <w:t>of</w:t>
      </w:r>
      <w:r>
        <w:rPr>
          <w:spacing w:val="2"/>
        </w:rPr>
        <w:t xml:space="preserve"> </w:t>
      </w:r>
      <w:r>
        <w:rPr>
          <w:spacing w:val="-1"/>
        </w:rPr>
        <w:t>agreeing</w:t>
      </w:r>
      <w:r>
        <w:t xml:space="preserve"> the</w:t>
      </w:r>
      <w:r>
        <w:rPr>
          <w:spacing w:val="-2"/>
        </w:rPr>
        <w:t xml:space="preserve"> Exit</w:t>
      </w:r>
      <w:r>
        <w:rPr>
          <w:spacing w:val="2"/>
        </w:rPr>
        <w:t xml:space="preserve"> </w:t>
      </w:r>
      <w:r>
        <w:rPr>
          <w:spacing w:val="-1"/>
        </w:rPr>
        <w:t>Plan;</w:t>
      </w:r>
      <w:r>
        <w:rPr>
          <w:spacing w:val="2"/>
        </w:rPr>
        <w:t xml:space="preserve"> </w:t>
      </w:r>
      <w:r>
        <w:rPr>
          <w:spacing w:val="-1"/>
        </w:rPr>
        <w:t>and</w:t>
      </w:r>
    </w:p>
    <w:p w:rsidR="008918FA" w:rsidRDefault="008918FA" w:rsidP="008918FA">
      <w:pPr>
        <w:pStyle w:val="BodyText"/>
        <w:numPr>
          <w:ilvl w:val="2"/>
          <w:numId w:val="9"/>
        </w:numPr>
        <w:tabs>
          <w:tab w:val="left" w:pos="2027"/>
        </w:tabs>
        <w:ind w:left="2026" w:right="114"/>
        <w:jc w:val="both"/>
      </w:pPr>
      <w:r>
        <w:rPr>
          <w:spacing w:val="-1"/>
        </w:rPr>
        <w:t>at</w:t>
      </w:r>
      <w:r>
        <w:rPr>
          <w:spacing w:val="4"/>
        </w:rPr>
        <w:t xml:space="preserve"> </w:t>
      </w:r>
      <w:r>
        <w:rPr>
          <w:spacing w:val="-1"/>
        </w:rPr>
        <w:t>all</w:t>
      </w:r>
      <w:r>
        <w:rPr>
          <w:spacing w:val="2"/>
        </w:rPr>
        <w:t xml:space="preserve"> </w:t>
      </w:r>
      <w:r>
        <w:rPr>
          <w:spacing w:val="-1"/>
        </w:rPr>
        <w:t>times</w:t>
      </w:r>
      <w:r>
        <w:rPr>
          <w:spacing w:val="1"/>
        </w:rPr>
        <w:t xml:space="preserve"> </w:t>
      </w:r>
      <w:r>
        <w:t>keep the</w:t>
      </w:r>
      <w:r>
        <w:rPr>
          <w:spacing w:val="3"/>
        </w:rPr>
        <w:t xml:space="preserve"> </w:t>
      </w:r>
      <w:r>
        <w:rPr>
          <w:spacing w:val="-1"/>
        </w:rPr>
        <w:t>Registers</w:t>
      </w:r>
      <w:r>
        <w:rPr>
          <w:spacing w:val="3"/>
        </w:rPr>
        <w:t xml:space="preserve"> </w:t>
      </w:r>
      <w:r>
        <w:rPr>
          <w:spacing w:val="-1"/>
        </w:rPr>
        <w:t>up</w:t>
      </w:r>
      <w:r>
        <w:t xml:space="preserve"> to</w:t>
      </w:r>
      <w:r>
        <w:rPr>
          <w:spacing w:val="3"/>
        </w:rPr>
        <w:t xml:space="preserve"> </w:t>
      </w:r>
      <w:r>
        <w:rPr>
          <w:spacing w:val="-1"/>
        </w:rPr>
        <w:t>date,</w:t>
      </w:r>
      <w:r>
        <w:rPr>
          <w:spacing w:val="4"/>
        </w:rPr>
        <w:t xml:space="preserve"> </w:t>
      </w:r>
      <w:r>
        <w:rPr>
          <w:spacing w:val="-1"/>
        </w:rPr>
        <w:t>in</w:t>
      </w:r>
      <w:r>
        <w:rPr>
          <w:spacing w:val="3"/>
        </w:rPr>
        <w:t xml:space="preserve"> </w:t>
      </w:r>
      <w:r>
        <w:rPr>
          <w:spacing w:val="-1"/>
        </w:rPr>
        <w:t>particular</w:t>
      </w:r>
      <w:r>
        <w:rPr>
          <w:spacing w:val="4"/>
        </w:rPr>
        <w:t xml:space="preserve"> </w:t>
      </w:r>
      <w:r>
        <w:rPr>
          <w:spacing w:val="-1"/>
        </w:rPr>
        <w:t>in</w:t>
      </w:r>
      <w:r>
        <w:rPr>
          <w:spacing w:val="3"/>
        </w:rPr>
        <w:t xml:space="preserve"> </w:t>
      </w:r>
      <w:r>
        <w:t>the</w:t>
      </w:r>
      <w:r>
        <w:rPr>
          <w:spacing w:val="3"/>
        </w:rPr>
        <w:t xml:space="preserve"> </w:t>
      </w:r>
      <w:r>
        <w:rPr>
          <w:spacing w:val="-2"/>
        </w:rPr>
        <w:t>event</w:t>
      </w:r>
      <w:r>
        <w:rPr>
          <w:spacing w:val="4"/>
        </w:rPr>
        <w:t xml:space="preserve"> </w:t>
      </w:r>
      <w:r>
        <w:rPr>
          <w:spacing w:val="-1"/>
        </w:rPr>
        <w:t>that</w:t>
      </w:r>
      <w:r>
        <w:rPr>
          <w:spacing w:val="28"/>
        </w:rPr>
        <w:t xml:space="preserve"> </w:t>
      </w:r>
      <w:r>
        <w:rPr>
          <w:spacing w:val="-1"/>
        </w:rPr>
        <w:t>Assets,</w:t>
      </w:r>
      <w:r>
        <w:rPr>
          <w:spacing w:val="33"/>
        </w:rPr>
        <w:t xml:space="preserve"> </w:t>
      </w:r>
      <w:r>
        <w:rPr>
          <w:spacing w:val="-1"/>
        </w:rPr>
        <w:t>Sub-Contracts</w:t>
      </w:r>
      <w:r>
        <w:rPr>
          <w:spacing w:val="32"/>
        </w:rPr>
        <w:t xml:space="preserve"> </w:t>
      </w:r>
      <w:r>
        <w:rPr>
          <w:spacing w:val="-2"/>
        </w:rPr>
        <w:t>or</w:t>
      </w:r>
      <w:r>
        <w:rPr>
          <w:spacing w:val="33"/>
        </w:rPr>
        <w:t xml:space="preserve"> </w:t>
      </w:r>
      <w:r>
        <w:rPr>
          <w:spacing w:val="-1"/>
        </w:rPr>
        <w:t>other</w:t>
      </w:r>
      <w:r>
        <w:rPr>
          <w:spacing w:val="30"/>
        </w:rPr>
        <w:t xml:space="preserve"> </w:t>
      </w:r>
      <w:r>
        <w:rPr>
          <w:spacing w:val="-2"/>
        </w:rPr>
        <w:t>relevant</w:t>
      </w:r>
      <w:r>
        <w:rPr>
          <w:spacing w:val="33"/>
        </w:rPr>
        <w:t xml:space="preserve"> </w:t>
      </w:r>
      <w:r>
        <w:rPr>
          <w:spacing w:val="-1"/>
        </w:rPr>
        <w:t>agreements</w:t>
      </w:r>
      <w:r>
        <w:rPr>
          <w:spacing w:val="32"/>
        </w:rPr>
        <w:t xml:space="preserve"> </w:t>
      </w:r>
      <w:r>
        <w:rPr>
          <w:spacing w:val="-1"/>
        </w:rPr>
        <w:t>are</w:t>
      </w:r>
      <w:r>
        <w:rPr>
          <w:spacing w:val="32"/>
        </w:rPr>
        <w:t xml:space="preserve"> </w:t>
      </w:r>
      <w:r>
        <w:rPr>
          <w:spacing w:val="-1"/>
        </w:rPr>
        <w:t>added</w:t>
      </w:r>
      <w:r>
        <w:rPr>
          <w:spacing w:val="31"/>
        </w:rPr>
        <w:t xml:space="preserve"> </w:t>
      </w:r>
      <w:r>
        <w:t>to</w:t>
      </w:r>
      <w:r>
        <w:rPr>
          <w:spacing w:val="31"/>
        </w:rPr>
        <w:t xml:space="preserve"> </w:t>
      </w:r>
      <w:r>
        <w:rPr>
          <w:spacing w:val="-2"/>
        </w:rPr>
        <w:t>or</w:t>
      </w:r>
      <w:r>
        <w:rPr>
          <w:spacing w:val="57"/>
        </w:rPr>
        <w:t xml:space="preserve"> </w:t>
      </w:r>
      <w:r>
        <w:rPr>
          <w:spacing w:val="-1"/>
        </w:rPr>
        <w:t>removed</w:t>
      </w:r>
      <w:r>
        <w:rPr>
          <w:spacing w:val="-2"/>
        </w:rPr>
        <w:t xml:space="preserve"> </w:t>
      </w:r>
      <w:r>
        <w:rPr>
          <w:spacing w:val="-1"/>
        </w:rPr>
        <w:t xml:space="preserve">from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p>
    <w:p w:rsidR="008918FA" w:rsidRDefault="008918FA" w:rsidP="008918FA">
      <w:pPr>
        <w:pStyle w:val="BodyText"/>
        <w:numPr>
          <w:ilvl w:val="1"/>
          <w:numId w:val="9"/>
        </w:numPr>
        <w:tabs>
          <w:tab w:val="left" w:pos="829"/>
        </w:tabs>
        <w:spacing w:before="121"/>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9"/>
        </w:numPr>
        <w:tabs>
          <w:tab w:val="left" w:pos="2027"/>
        </w:tabs>
        <w:ind w:left="2026" w:right="113"/>
        <w:jc w:val="both"/>
      </w:pPr>
      <w:r>
        <w:rPr>
          <w:spacing w:val="-1"/>
        </w:rPr>
        <w:t>procure</w:t>
      </w:r>
      <w:r>
        <w:rPr>
          <w:spacing w:val="48"/>
        </w:rPr>
        <w:t xml:space="preserve"> </w:t>
      </w:r>
      <w:r>
        <w:rPr>
          <w:spacing w:val="-1"/>
        </w:rPr>
        <w:t>that</w:t>
      </w:r>
      <w:r>
        <w:rPr>
          <w:spacing w:val="52"/>
        </w:rPr>
        <w:t xml:space="preserve"> </w:t>
      </w:r>
      <w:r>
        <w:rPr>
          <w:spacing w:val="-1"/>
        </w:rPr>
        <w:t>all</w:t>
      </w:r>
      <w:r>
        <w:rPr>
          <w:spacing w:val="50"/>
        </w:rPr>
        <w:t xml:space="preserve"> </w:t>
      </w:r>
      <w:r>
        <w:rPr>
          <w:spacing w:val="-2"/>
        </w:rPr>
        <w:t>Exclusive</w:t>
      </w:r>
      <w:r>
        <w:rPr>
          <w:spacing w:val="51"/>
        </w:rPr>
        <w:t xml:space="preserve"> </w:t>
      </w:r>
      <w:r>
        <w:rPr>
          <w:spacing w:val="-1"/>
        </w:rPr>
        <w:t>Assets</w:t>
      </w:r>
      <w:r>
        <w:rPr>
          <w:spacing w:val="51"/>
        </w:rPr>
        <w:t xml:space="preserve"> </w:t>
      </w:r>
      <w:r>
        <w:rPr>
          <w:spacing w:val="-1"/>
        </w:rPr>
        <w:t>listed</w:t>
      </w:r>
      <w:r>
        <w:rPr>
          <w:spacing w:val="51"/>
        </w:rPr>
        <w:t xml:space="preserve"> </w:t>
      </w:r>
      <w:r>
        <w:rPr>
          <w:spacing w:val="-1"/>
        </w:rPr>
        <w:t>in</w:t>
      </w:r>
      <w:r>
        <w:rPr>
          <w:spacing w:val="52"/>
        </w:rPr>
        <w:t xml:space="preserve"> </w:t>
      </w:r>
      <w:r>
        <w:t>the</w:t>
      </w:r>
      <w:r>
        <w:rPr>
          <w:spacing w:val="51"/>
        </w:rPr>
        <w:t xml:space="preserve"> </w:t>
      </w:r>
      <w:r>
        <w:rPr>
          <w:spacing w:val="-1"/>
        </w:rPr>
        <w:t>Registers</w:t>
      </w:r>
      <w:r>
        <w:rPr>
          <w:spacing w:val="51"/>
        </w:rPr>
        <w:t xml:space="preserve"> </w:t>
      </w:r>
      <w:r>
        <w:rPr>
          <w:spacing w:val="-1"/>
        </w:rPr>
        <w:t>are</w:t>
      </w:r>
      <w:r>
        <w:rPr>
          <w:spacing w:val="48"/>
        </w:rPr>
        <w:t xml:space="preserve"> </w:t>
      </w:r>
      <w:r>
        <w:rPr>
          <w:spacing w:val="-1"/>
        </w:rPr>
        <w:t>clearly</w:t>
      </w:r>
      <w:r>
        <w:rPr>
          <w:spacing w:val="53"/>
        </w:rPr>
        <w:t xml:space="preserve"> </w:t>
      </w:r>
      <w:r>
        <w:rPr>
          <w:spacing w:val="-1"/>
        </w:rPr>
        <w:t>marked</w:t>
      </w:r>
      <w:r>
        <w:rPr>
          <w:spacing w:val="-2"/>
        </w:rPr>
        <w:t xml:space="preserve"> </w:t>
      </w:r>
      <w:r>
        <w:t>to</w:t>
      </w:r>
      <w:r>
        <w:rPr>
          <w:spacing w:val="-2"/>
        </w:rPr>
        <w:t xml:space="preserve"> </w:t>
      </w:r>
      <w:r>
        <w:rPr>
          <w:spacing w:val="-1"/>
        </w:rPr>
        <w:t>identify</w:t>
      </w:r>
      <w:r>
        <w:rPr>
          <w:spacing w:val="-2"/>
        </w:rPr>
        <w:t xml:space="preserve"> </w:t>
      </w:r>
      <w:r>
        <w:rPr>
          <w:spacing w:val="-1"/>
        </w:rPr>
        <w:t>that</w:t>
      </w:r>
      <w:r>
        <w:t xml:space="preserve"> </w:t>
      </w:r>
      <w:r>
        <w:rPr>
          <w:spacing w:val="-1"/>
        </w:rPr>
        <w:t>they</w:t>
      </w:r>
      <w:r>
        <w:rPr>
          <w:spacing w:val="-2"/>
        </w:rPr>
        <w:t xml:space="preserve"> </w:t>
      </w:r>
      <w:r>
        <w:rPr>
          <w:spacing w:val="-1"/>
        </w:rPr>
        <w:t>are</w:t>
      </w:r>
      <w:r>
        <w:t xml:space="preserve"> </w:t>
      </w:r>
      <w:r>
        <w:rPr>
          <w:spacing w:val="-1"/>
        </w:rPr>
        <w:t>exclusively</w:t>
      </w:r>
      <w:r>
        <w:rPr>
          <w:spacing w:val="-2"/>
        </w:rPr>
        <w:t xml:space="preserve"> </w:t>
      </w:r>
      <w:r>
        <w:rPr>
          <w:spacing w:val="-1"/>
        </w:rPr>
        <w:t>used</w:t>
      </w:r>
      <w:r>
        <w:rPr>
          <w:spacing w:val="-2"/>
        </w:rPr>
        <w:t xml:space="preserve"> </w:t>
      </w:r>
      <w:r>
        <w:t>for</w:t>
      </w:r>
      <w:r>
        <w:rPr>
          <w:spacing w:val="2"/>
        </w:rPr>
        <w:t xml:space="preserve"> </w:t>
      </w:r>
      <w:r>
        <w:rPr>
          <w:spacing w:val="-1"/>
        </w:rPr>
        <w:t>the</w:t>
      </w:r>
      <w:r>
        <w:t xml:space="preserve"> </w:t>
      </w:r>
      <w:r>
        <w:rPr>
          <w:spacing w:val="-2"/>
        </w:rPr>
        <w:t>provision</w:t>
      </w:r>
      <w:r>
        <w:t xml:space="preserve"> </w:t>
      </w:r>
      <w:r>
        <w:rPr>
          <w:spacing w:val="-1"/>
        </w:rPr>
        <w:t>of</w:t>
      </w:r>
      <w:r>
        <w:rPr>
          <w:spacing w:val="2"/>
        </w:rPr>
        <w:t xml:space="preserve"> </w:t>
      </w:r>
      <w:r>
        <w:rPr>
          <w:spacing w:val="-1"/>
        </w:rPr>
        <w:t>the</w:t>
      </w:r>
      <w:r>
        <w:rPr>
          <w:spacing w:val="50"/>
        </w:rPr>
        <w:t xml:space="preserve"> </w:t>
      </w:r>
      <w:r>
        <w:rPr>
          <w:spacing w:val="-1"/>
        </w:rPr>
        <w:t>Goods</w:t>
      </w:r>
      <w:r>
        <w:rPr>
          <w:spacing w:val="1"/>
        </w:rPr>
        <w:t xml:space="preserve"> </w:t>
      </w:r>
      <w:r>
        <w:rPr>
          <w:spacing w:val="-1"/>
        </w:rPr>
        <w:t>and/or Services</w:t>
      </w:r>
      <w:r>
        <w:rPr>
          <w:spacing w:val="2"/>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and</w:t>
      </w:r>
    </w:p>
    <w:p w:rsidR="008918FA" w:rsidRDefault="008918FA" w:rsidP="008918FA">
      <w:pPr>
        <w:pStyle w:val="BodyText"/>
        <w:numPr>
          <w:ilvl w:val="2"/>
          <w:numId w:val="9"/>
        </w:numPr>
        <w:tabs>
          <w:tab w:val="left" w:pos="2027"/>
        </w:tabs>
        <w:ind w:left="2026" w:right="114"/>
        <w:jc w:val="both"/>
      </w:pPr>
      <w:bookmarkStart w:id="406" w:name="_bookmark369"/>
      <w:bookmarkEnd w:id="406"/>
      <w:r>
        <w:rPr>
          <w:spacing w:val="-1"/>
        </w:rPr>
        <w:t>(unless</w:t>
      </w:r>
      <w:r>
        <w:rPr>
          <w:spacing w:val="28"/>
        </w:rPr>
        <w:t xml:space="preserve"> </w:t>
      </w:r>
      <w:r>
        <w:rPr>
          <w:spacing w:val="-2"/>
        </w:rPr>
        <w:t>otherwise</w:t>
      </w:r>
      <w:r>
        <w:rPr>
          <w:spacing w:val="27"/>
        </w:rPr>
        <w:t xml:space="preserve"> </w:t>
      </w:r>
      <w:r>
        <w:rPr>
          <w:spacing w:val="-1"/>
        </w:rPr>
        <w:t>agreed</w:t>
      </w:r>
      <w:r>
        <w:rPr>
          <w:spacing w:val="27"/>
        </w:rPr>
        <w:t xml:space="preserve"> </w:t>
      </w:r>
      <w:r>
        <w:rPr>
          <w:spacing w:val="-1"/>
        </w:rPr>
        <w:t>by</w:t>
      </w:r>
      <w:r>
        <w:rPr>
          <w:spacing w:val="25"/>
        </w:rPr>
        <w:t xml:space="preserve"> </w:t>
      </w:r>
      <w:r>
        <w:t>the</w:t>
      </w:r>
      <w:r>
        <w:rPr>
          <w:spacing w:val="27"/>
        </w:rPr>
        <w:t xml:space="preserve"> </w:t>
      </w:r>
      <w:r>
        <w:rPr>
          <w:spacing w:val="-1"/>
        </w:rPr>
        <w:t>Customer</w:t>
      </w:r>
      <w:r>
        <w:rPr>
          <w:spacing w:val="28"/>
        </w:rPr>
        <w:t xml:space="preserve"> </w:t>
      </w:r>
      <w:r>
        <w:rPr>
          <w:spacing w:val="-1"/>
        </w:rPr>
        <w:t>in</w:t>
      </w:r>
      <w:r>
        <w:rPr>
          <w:spacing w:val="27"/>
        </w:rPr>
        <w:t xml:space="preserve"> </w:t>
      </w:r>
      <w:r>
        <w:rPr>
          <w:spacing w:val="-2"/>
        </w:rPr>
        <w:t>writing)</w:t>
      </w:r>
      <w:r>
        <w:rPr>
          <w:spacing w:val="28"/>
        </w:rPr>
        <w:t xml:space="preserve"> </w:t>
      </w:r>
      <w:r>
        <w:rPr>
          <w:spacing w:val="-1"/>
        </w:rPr>
        <w:t>procure</w:t>
      </w:r>
      <w:r>
        <w:rPr>
          <w:spacing w:val="24"/>
        </w:rPr>
        <w:t xml:space="preserve"> </w:t>
      </w:r>
      <w:r>
        <w:rPr>
          <w:spacing w:val="-1"/>
        </w:rPr>
        <w:t>that</w:t>
      </w:r>
      <w:r>
        <w:rPr>
          <w:spacing w:val="28"/>
        </w:rPr>
        <w:t xml:space="preserve"> </w:t>
      </w:r>
      <w:r>
        <w:rPr>
          <w:spacing w:val="-2"/>
        </w:rPr>
        <w:t>all</w:t>
      </w:r>
      <w:r>
        <w:rPr>
          <w:spacing w:val="51"/>
        </w:rPr>
        <w:t xml:space="preserve"> </w:t>
      </w:r>
      <w:r>
        <w:rPr>
          <w:spacing w:val="-1"/>
        </w:rPr>
        <w:t>licences</w:t>
      </w:r>
      <w:r>
        <w:rPr>
          <w:spacing w:val="13"/>
        </w:rPr>
        <w:t xml:space="preserve"> </w:t>
      </w:r>
      <w:r>
        <w:t>for</w:t>
      </w:r>
      <w:r>
        <w:rPr>
          <w:spacing w:val="11"/>
        </w:rPr>
        <w:t xml:space="preserve"> </w:t>
      </w:r>
      <w:r>
        <w:rPr>
          <w:spacing w:val="-1"/>
        </w:rPr>
        <w:t>Third</w:t>
      </w:r>
      <w:r>
        <w:rPr>
          <w:spacing w:val="12"/>
        </w:rPr>
        <w:t xml:space="preserve"> </w:t>
      </w:r>
      <w:r>
        <w:rPr>
          <w:spacing w:val="-1"/>
        </w:rPr>
        <w:t>Party</w:t>
      </w:r>
      <w:r>
        <w:rPr>
          <w:spacing w:val="10"/>
        </w:rPr>
        <w:t xml:space="preserve"> </w:t>
      </w:r>
      <w:r>
        <w:rPr>
          <w:spacing w:val="-1"/>
        </w:rPr>
        <w:t>IPR</w:t>
      </w:r>
      <w:r>
        <w:rPr>
          <w:spacing w:val="13"/>
        </w:rPr>
        <w:t xml:space="preserve"> </w:t>
      </w:r>
      <w:r>
        <w:rPr>
          <w:spacing w:val="-1"/>
        </w:rPr>
        <w:t>and</w:t>
      </w:r>
      <w:r>
        <w:rPr>
          <w:spacing w:val="12"/>
        </w:rPr>
        <w:t xml:space="preserve"> </w:t>
      </w:r>
      <w:r>
        <w:rPr>
          <w:spacing w:val="-1"/>
        </w:rPr>
        <w:t>all</w:t>
      </w:r>
      <w:r>
        <w:rPr>
          <w:spacing w:val="14"/>
        </w:rPr>
        <w:t xml:space="preserve"> </w:t>
      </w:r>
      <w:r>
        <w:rPr>
          <w:spacing w:val="-1"/>
        </w:rPr>
        <w:t>Sub-Contracts</w:t>
      </w:r>
      <w:r>
        <w:rPr>
          <w:spacing w:val="13"/>
        </w:rPr>
        <w:t xml:space="preserve"> </w:t>
      </w:r>
      <w:r>
        <w:rPr>
          <w:spacing w:val="-1"/>
        </w:rPr>
        <w:t>shall</w:t>
      </w:r>
      <w:r>
        <w:rPr>
          <w:spacing w:val="12"/>
        </w:rPr>
        <w:t xml:space="preserve"> </w:t>
      </w:r>
      <w:r>
        <w:rPr>
          <w:spacing w:val="-1"/>
        </w:rPr>
        <w:t>be</w:t>
      </w:r>
      <w:r>
        <w:rPr>
          <w:spacing w:val="12"/>
        </w:rPr>
        <w:t xml:space="preserve"> </w:t>
      </w:r>
      <w:r>
        <w:rPr>
          <w:spacing w:val="-1"/>
        </w:rPr>
        <w:t>assignable</w:t>
      </w:r>
      <w:r>
        <w:rPr>
          <w:spacing w:val="39"/>
        </w:rPr>
        <w:t xml:space="preserve"> </w:t>
      </w:r>
      <w:r>
        <w:rPr>
          <w:spacing w:val="-1"/>
        </w:rPr>
        <w:t>and/or</w:t>
      </w:r>
      <w:r>
        <w:rPr>
          <w:spacing w:val="61"/>
        </w:rPr>
        <w:t xml:space="preserve"> </w:t>
      </w:r>
      <w:r>
        <w:rPr>
          <w:spacing w:val="-1"/>
        </w:rPr>
        <w:t>capable</w:t>
      </w:r>
      <w:r>
        <w:rPr>
          <w:spacing w:val="60"/>
        </w:rPr>
        <w:t xml:space="preserve"> </w:t>
      </w:r>
      <w:r>
        <w:rPr>
          <w:spacing w:val="-2"/>
        </w:rPr>
        <w:t>of</w:t>
      </w:r>
      <w:r>
        <w:rPr>
          <w:spacing w:val="3"/>
        </w:rPr>
        <w:t xml:space="preserve"> </w:t>
      </w:r>
      <w:r>
        <w:rPr>
          <w:spacing w:val="-1"/>
        </w:rPr>
        <w:t>novation</w:t>
      </w:r>
      <w:r>
        <w:rPr>
          <w:spacing w:val="60"/>
        </w:rPr>
        <w:t xml:space="preserve"> </w:t>
      </w:r>
      <w:r>
        <w:rPr>
          <w:spacing w:val="-1"/>
        </w:rPr>
        <w:t>at</w:t>
      </w:r>
      <w:r>
        <w:rPr>
          <w:spacing w:val="1"/>
        </w:rPr>
        <w:t xml:space="preserve"> </w:t>
      </w:r>
      <w:r>
        <w:t>the</w:t>
      </w:r>
      <w:r>
        <w:rPr>
          <w:spacing w:val="60"/>
        </w:rPr>
        <w:t xml:space="preserve"> </w:t>
      </w:r>
      <w:r>
        <w:rPr>
          <w:spacing w:val="-1"/>
        </w:rPr>
        <w:t>request</w:t>
      </w:r>
      <w:r>
        <w:rPr>
          <w:spacing w:val="1"/>
        </w:rPr>
        <w:t xml:space="preserve"> </w:t>
      </w:r>
      <w:r>
        <w:rPr>
          <w:spacing w:val="-2"/>
        </w:rPr>
        <w:t>of</w:t>
      </w:r>
      <w:r>
        <w:rPr>
          <w:spacing w:val="3"/>
        </w:rPr>
        <w:t xml:space="preserve"> </w:t>
      </w:r>
      <w:r>
        <w:rPr>
          <w:spacing w:val="-1"/>
        </w:rPr>
        <w:t>the</w:t>
      </w:r>
      <w:r>
        <w:rPr>
          <w:spacing w:val="60"/>
        </w:rPr>
        <w:t xml:space="preserve"> </w:t>
      </w:r>
      <w:r>
        <w:rPr>
          <w:spacing w:val="-1"/>
        </w:rPr>
        <w:t>Customer</w:t>
      </w:r>
      <w:r w:rsidR="001C1527">
        <w:t xml:space="preserve"> </w:t>
      </w:r>
      <w:r>
        <w:t>to</w:t>
      </w:r>
      <w:r>
        <w:rPr>
          <w:spacing w:val="60"/>
        </w:rPr>
        <w:t xml:space="preserve"> </w:t>
      </w:r>
      <w:r>
        <w:rPr>
          <w:spacing w:val="-1"/>
        </w:rPr>
        <w:t>the</w:t>
      </w:r>
      <w:r>
        <w:rPr>
          <w:spacing w:val="37"/>
        </w:rPr>
        <w:t xml:space="preserve"> </w:t>
      </w:r>
      <w:r>
        <w:rPr>
          <w:spacing w:val="-1"/>
        </w:rPr>
        <w:t>Customer</w:t>
      </w:r>
      <w:r>
        <w:rPr>
          <w:spacing w:val="9"/>
        </w:rPr>
        <w:t xml:space="preserve"> </w:t>
      </w:r>
      <w:r>
        <w:rPr>
          <w:spacing w:val="-1"/>
        </w:rPr>
        <w:t>(and/or</w:t>
      </w:r>
      <w:r>
        <w:rPr>
          <w:spacing w:val="9"/>
        </w:rPr>
        <w:t xml:space="preserve"> </w:t>
      </w:r>
      <w:r>
        <w:rPr>
          <w:spacing w:val="-1"/>
        </w:rPr>
        <w:t>its</w:t>
      </w:r>
      <w:r>
        <w:rPr>
          <w:spacing w:val="8"/>
        </w:rPr>
        <w:t xml:space="preserve"> </w:t>
      </w:r>
      <w:r>
        <w:rPr>
          <w:spacing w:val="-1"/>
        </w:rPr>
        <w:t>nominee)</w:t>
      </w:r>
      <w:r>
        <w:rPr>
          <w:spacing w:val="9"/>
        </w:rPr>
        <w:t xml:space="preserve"> </w:t>
      </w:r>
      <w:r>
        <w:rPr>
          <w:spacing w:val="-1"/>
        </w:rPr>
        <w:t>and/or</w:t>
      </w:r>
      <w:r>
        <w:rPr>
          <w:spacing w:val="9"/>
        </w:rPr>
        <w:t xml:space="preserve"> </w:t>
      </w:r>
      <w:r>
        <w:rPr>
          <w:spacing w:val="-1"/>
        </w:rPr>
        <w:t>any</w:t>
      </w:r>
      <w:r>
        <w:rPr>
          <w:spacing w:val="5"/>
        </w:rPr>
        <w:t xml:space="preserve"> </w:t>
      </w:r>
      <w:r>
        <w:rPr>
          <w:spacing w:val="-1"/>
        </w:rPr>
        <w:t>Replacement</w:t>
      </w:r>
      <w:r>
        <w:rPr>
          <w:spacing w:val="9"/>
        </w:rPr>
        <w:t xml:space="preserve"> </w:t>
      </w:r>
      <w:r>
        <w:rPr>
          <w:spacing w:val="-2"/>
        </w:rPr>
        <w:t>Supplier</w:t>
      </w:r>
      <w:r>
        <w:rPr>
          <w:spacing w:val="9"/>
        </w:rPr>
        <w:t xml:space="preserve"> </w:t>
      </w:r>
      <w:r>
        <w:rPr>
          <w:spacing w:val="-1"/>
        </w:rPr>
        <w:t>upon</w:t>
      </w:r>
      <w:r>
        <w:rPr>
          <w:spacing w:val="42"/>
        </w:rPr>
        <w:t xml:space="preserve"> </w:t>
      </w:r>
      <w:r>
        <w:t>the</w:t>
      </w:r>
      <w:r>
        <w:rPr>
          <w:spacing w:val="20"/>
        </w:rPr>
        <w:t xml:space="preserve"> </w:t>
      </w:r>
      <w:r>
        <w:rPr>
          <w:spacing w:val="-2"/>
        </w:rPr>
        <w:t>Supplier</w:t>
      </w:r>
      <w:r>
        <w:rPr>
          <w:spacing w:val="21"/>
        </w:rPr>
        <w:t xml:space="preserve"> </w:t>
      </w:r>
      <w:r>
        <w:rPr>
          <w:spacing w:val="-1"/>
        </w:rPr>
        <w:t>ceasing</w:t>
      </w:r>
      <w:r>
        <w:rPr>
          <w:spacing w:val="22"/>
        </w:rPr>
        <w:t xml:space="preserve"> </w:t>
      </w:r>
      <w:r>
        <w:t>to</w:t>
      </w:r>
      <w:r>
        <w:rPr>
          <w:spacing w:val="17"/>
        </w:rPr>
        <w:t xml:space="preserve"> </w:t>
      </w:r>
      <w:r>
        <w:rPr>
          <w:spacing w:val="-2"/>
        </w:rPr>
        <w:t>provide</w:t>
      </w:r>
      <w:r>
        <w:rPr>
          <w:spacing w:val="19"/>
        </w:rPr>
        <w:t xml:space="preserve"> </w:t>
      </w:r>
      <w:r>
        <w:t>the</w:t>
      </w:r>
      <w:r>
        <w:rPr>
          <w:spacing w:val="21"/>
        </w:rPr>
        <w:t xml:space="preserve"> </w:t>
      </w:r>
      <w:r>
        <w:rPr>
          <w:spacing w:val="-1"/>
        </w:rPr>
        <w:t>Goods</w:t>
      </w:r>
      <w:r>
        <w:rPr>
          <w:spacing w:val="20"/>
        </w:rPr>
        <w:t xml:space="preserve"> </w:t>
      </w:r>
      <w:r>
        <w:rPr>
          <w:spacing w:val="-2"/>
        </w:rPr>
        <w:t>and/or</w:t>
      </w:r>
      <w:r>
        <w:rPr>
          <w:spacing w:val="21"/>
        </w:rPr>
        <w:t xml:space="preserve"> </w:t>
      </w:r>
      <w:r>
        <w:rPr>
          <w:spacing w:val="-1"/>
        </w:rPr>
        <w:t>Services</w:t>
      </w:r>
      <w:r>
        <w:rPr>
          <w:spacing w:val="20"/>
        </w:rPr>
        <w:t xml:space="preserve"> </w:t>
      </w:r>
      <w:r>
        <w:rPr>
          <w:spacing w:val="-1"/>
        </w:rPr>
        <w:t>(or</w:t>
      </w:r>
      <w:r>
        <w:rPr>
          <w:spacing w:val="21"/>
        </w:rPr>
        <w:t xml:space="preserve"> </w:t>
      </w:r>
      <w:r>
        <w:rPr>
          <w:spacing w:val="-1"/>
        </w:rPr>
        <w:t>part</w:t>
      </w:r>
      <w:r>
        <w:rPr>
          <w:spacing w:val="19"/>
        </w:rPr>
        <w:t xml:space="preserve"> </w:t>
      </w:r>
      <w:r>
        <w:rPr>
          <w:spacing w:val="-2"/>
        </w:rPr>
        <w:t>of</w:t>
      </w:r>
      <w:r>
        <w:rPr>
          <w:spacing w:val="49"/>
        </w:rPr>
        <w:t xml:space="preserve"> </w:t>
      </w:r>
      <w:r>
        <w:rPr>
          <w:spacing w:val="-1"/>
        </w:rPr>
        <w:t>them)</w:t>
      </w:r>
      <w:r>
        <w:rPr>
          <w:spacing w:val="21"/>
        </w:rPr>
        <w:t xml:space="preserve"> </w:t>
      </w:r>
      <w:r>
        <w:rPr>
          <w:spacing w:val="-2"/>
        </w:rPr>
        <w:t>without</w:t>
      </w:r>
      <w:r>
        <w:rPr>
          <w:spacing w:val="21"/>
        </w:rPr>
        <w:t xml:space="preserve"> </w:t>
      </w:r>
      <w:r>
        <w:rPr>
          <w:spacing w:val="-1"/>
        </w:rPr>
        <w:t>restriction</w:t>
      </w:r>
      <w:r>
        <w:rPr>
          <w:spacing w:val="20"/>
        </w:rPr>
        <w:t xml:space="preserve"> </w:t>
      </w:r>
      <w:r>
        <w:rPr>
          <w:spacing w:val="-1"/>
        </w:rPr>
        <w:t>(including</w:t>
      </w:r>
      <w:r>
        <w:rPr>
          <w:spacing w:val="22"/>
        </w:rPr>
        <w:t xml:space="preserve"> </w:t>
      </w:r>
      <w:r>
        <w:rPr>
          <w:spacing w:val="-1"/>
        </w:rPr>
        <w:t>any</w:t>
      </w:r>
      <w:r>
        <w:rPr>
          <w:spacing w:val="18"/>
        </w:rPr>
        <w:t xml:space="preserve"> </w:t>
      </w:r>
      <w:r>
        <w:rPr>
          <w:spacing w:val="-1"/>
        </w:rPr>
        <w:t>need</w:t>
      </w:r>
      <w:r>
        <w:rPr>
          <w:spacing w:val="19"/>
        </w:rPr>
        <w:t xml:space="preserve"> </w:t>
      </w:r>
      <w:r>
        <w:t>to</w:t>
      </w:r>
      <w:r>
        <w:rPr>
          <w:spacing w:val="22"/>
        </w:rPr>
        <w:t xml:space="preserve"> </w:t>
      </w:r>
      <w:r>
        <w:rPr>
          <w:spacing w:val="-1"/>
        </w:rPr>
        <w:t>obtain</w:t>
      </w:r>
      <w:r>
        <w:rPr>
          <w:spacing w:val="20"/>
        </w:rPr>
        <w:t xml:space="preserve"> </w:t>
      </w:r>
      <w:r>
        <w:rPr>
          <w:spacing w:val="-1"/>
        </w:rPr>
        <w:t>any</w:t>
      </w:r>
      <w:r>
        <w:rPr>
          <w:spacing w:val="18"/>
        </w:rPr>
        <w:t xml:space="preserve"> </w:t>
      </w:r>
      <w:r>
        <w:rPr>
          <w:spacing w:val="-1"/>
        </w:rPr>
        <w:t>consent</w:t>
      </w:r>
      <w:r>
        <w:rPr>
          <w:spacing w:val="21"/>
        </w:rPr>
        <w:t xml:space="preserve"> </w:t>
      </w:r>
      <w:r>
        <w:rPr>
          <w:spacing w:val="-1"/>
        </w:rPr>
        <w:t>or</w:t>
      </w:r>
      <w:r>
        <w:rPr>
          <w:spacing w:val="40"/>
        </w:rPr>
        <w:t xml:space="preserve"> </w:t>
      </w:r>
      <w:r>
        <w:rPr>
          <w:spacing w:val="-2"/>
        </w:rPr>
        <w:t>approval)</w:t>
      </w:r>
      <w:r>
        <w:rPr>
          <w:spacing w:val="2"/>
        </w:rPr>
        <w:t xml:space="preserve"> </w:t>
      </w:r>
      <w:r>
        <w:rPr>
          <w:spacing w:val="-1"/>
        </w:rPr>
        <w:t>or</w:t>
      </w:r>
      <w:r>
        <w:rPr>
          <w:spacing w:val="2"/>
        </w:rPr>
        <w:t xml:space="preserve"> </w:t>
      </w:r>
      <w:r>
        <w:rPr>
          <w:spacing w:val="-2"/>
        </w:rPr>
        <w:t>payment</w:t>
      </w:r>
      <w:r>
        <w:rPr>
          <w:spacing w:val="2"/>
        </w:rPr>
        <w:t xml:space="preserve"> </w:t>
      </w:r>
      <w:r>
        <w:rPr>
          <w:spacing w:val="-1"/>
        </w:rPr>
        <w:t>by</w:t>
      </w:r>
      <w:r>
        <w:rPr>
          <w:spacing w:val="-4"/>
        </w:rPr>
        <w:t xml:space="preserve"> </w:t>
      </w:r>
      <w:r>
        <w:t xml:space="preserve">the </w:t>
      </w:r>
      <w:r>
        <w:rPr>
          <w:spacing w:val="-1"/>
        </w:rPr>
        <w:t>Customer.</w:t>
      </w:r>
    </w:p>
    <w:p w:rsidR="008918FA" w:rsidRDefault="008918FA" w:rsidP="008918FA">
      <w:pPr>
        <w:pStyle w:val="BodyText"/>
        <w:numPr>
          <w:ilvl w:val="1"/>
          <w:numId w:val="9"/>
        </w:numPr>
        <w:tabs>
          <w:tab w:val="left" w:pos="829"/>
        </w:tabs>
        <w:ind w:right="112"/>
        <w:jc w:val="both"/>
      </w:pPr>
      <w:r>
        <w:rPr>
          <w:spacing w:val="-1"/>
        </w:rPr>
        <w:t>Where</w:t>
      </w:r>
      <w:r>
        <w:rPr>
          <w:spacing w:val="7"/>
        </w:rPr>
        <w:t xml:space="preserve"> </w:t>
      </w:r>
      <w:r>
        <w:t>the</w:t>
      </w:r>
      <w:r>
        <w:rPr>
          <w:spacing w:val="7"/>
        </w:rPr>
        <w:t xml:space="preserve"> </w:t>
      </w:r>
      <w:r>
        <w:rPr>
          <w:spacing w:val="-2"/>
        </w:rPr>
        <w:t>Supplier</w:t>
      </w:r>
      <w:r>
        <w:rPr>
          <w:spacing w:val="9"/>
        </w:rPr>
        <w:t xml:space="preserve"> </w:t>
      </w:r>
      <w:r>
        <w:rPr>
          <w:spacing w:val="-1"/>
        </w:rPr>
        <w:t>is</w:t>
      </w:r>
      <w:r>
        <w:rPr>
          <w:spacing w:val="8"/>
        </w:rPr>
        <w:t xml:space="preserve"> </w:t>
      </w:r>
      <w:r>
        <w:rPr>
          <w:spacing w:val="-1"/>
        </w:rPr>
        <w:t>unable</w:t>
      </w:r>
      <w:r>
        <w:rPr>
          <w:spacing w:val="7"/>
        </w:rPr>
        <w:t xml:space="preserve"> </w:t>
      </w:r>
      <w:r>
        <w:t>to</w:t>
      </w:r>
      <w:r>
        <w:rPr>
          <w:spacing w:val="7"/>
        </w:rPr>
        <w:t xml:space="preserve"> </w:t>
      </w:r>
      <w:r>
        <w:rPr>
          <w:spacing w:val="-1"/>
        </w:rPr>
        <w:t>procure</w:t>
      </w:r>
      <w:r>
        <w:rPr>
          <w:spacing w:val="7"/>
        </w:rPr>
        <w:t xml:space="preserve"> </w:t>
      </w:r>
      <w:r>
        <w:rPr>
          <w:spacing w:val="-1"/>
        </w:rPr>
        <w:t>that</w:t>
      </w:r>
      <w:r>
        <w:rPr>
          <w:spacing w:val="9"/>
        </w:rPr>
        <w:t xml:space="preserve"> </w:t>
      </w:r>
      <w:r>
        <w:rPr>
          <w:spacing w:val="-1"/>
        </w:rPr>
        <w:t>any</w:t>
      </w:r>
      <w:r>
        <w:rPr>
          <w:spacing w:val="5"/>
        </w:rPr>
        <w:t xml:space="preserve"> </w:t>
      </w:r>
      <w:r>
        <w:rPr>
          <w:spacing w:val="-1"/>
        </w:rPr>
        <w:t>Sub-Contract</w:t>
      </w:r>
      <w:r>
        <w:rPr>
          <w:spacing w:val="9"/>
        </w:rPr>
        <w:t xml:space="preserve"> </w:t>
      </w:r>
      <w:r>
        <w:rPr>
          <w:spacing w:val="-1"/>
        </w:rPr>
        <w:t>or</w:t>
      </w:r>
      <w:r>
        <w:rPr>
          <w:spacing w:val="9"/>
        </w:rPr>
        <w:t xml:space="preserve"> </w:t>
      </w:r>
      <w:r>
        <w:rPr>
          <w:spacing w:val="-1"/>
        </w:rPr>
        <w:t>other</w:t>
      </w:r>
      <w:r>
        <w:rPr>
          <w:spacing w:val="9"/>
        </w:rPr>
        <w:t xml:space="preserve"> </w:t>
      </w:r>
      <w:r>
        <w:rPr>
          <w:spacing w:val="-1"/>
        </w:rPr>
        <w:t>agreement</w:t>
      </w:r>
      <w:r>
        <w:rPr>
          <w:spacing w:val="57"/>
        </w:rPr>
        <w:t xml:space="preserve"> </w:t>
      </w:r>
      <w:r>
        <w:rPr>
          <w:spacing w:val="-1"/>
        </w:rPr>
        <w:t>referred</w:t>
      </w:r>
      <w:r>
        <w:rPr>
          <w:spacing w:val="-2"/>
        </w:rPr>
        <w:t xml:space="preserve"> </w:t>
      </w:r>
      <w:r>
        <w:t xml:space="preserve">to </w:t>
      </w:r>
      <w:r>
        <w:rPr>
          <w:spacing w:val="-1"/>
        </w:rPr>
        <w:t>in</w:t>
      </w:r>
      <w:r>
        <w:t xml:space="preserve"> </w:t>
      </w:r>
      <w:r>
        <w:rPr>
          <w:spacing w:val="-1"/>
        </w:rPr>
        <w:t>paragraph</w:t>
      </w:r>
      <w:r>
        <w:rPr>
          <w:spacing w:val="-4"/>
        </w:rPr>
        <w:t xml:space="preserve"> </w:t>
      </w:r>
      <w:hyperlink w:anchor="_bookmark369" w:history="1">
        <w:r>
          <w:t>3.2.2</w:t>
        </w:r>
      </w:hyperlink>
      <w:r>
        <w:t xml:space="preserve"> </w:t>
      </w:r>
      <w:r>
        <w:rPr>
          <w:spacing w:val="-2"/>
        </w:rPr>
        <w:t>of</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Schedule</w:t>
      </w:r>
      <w:r>
        <w:rPr>
          <w:spacing w:val="1"/>
        </w:rPr>
        <w:t xml:space="preserve"> </w:t>
      </w:r>
      <w:r>
        <w:rPr>
          <w:spacing w:val="-1"/>
        </w:rPr>
        <w:t>which</w:t>
      </w:r>
      <w:r>
        <w:rPr>
          <w:spacing w:val="1"/>
        </w:rPr>
        <w:t xml:space="preserve"> </w:t>
      </w:r>
      <w:r>
        <w:t xml:space="preserve">the </w:t>
      </w:r>
      <w:r>
        <w:rPr>
          <w:spacing w:val="-2"/>
        </w:rPr>
        <w:t>Supplier</w:t>
      </w:r>
      <w:r>
        <w:rPr>
          <w:spacing w:val="2"/>
        </w:rPr>
        <w:t xml:space="preserve"> </w:t>
      </w:r>
      <w:r>
        <w:rPr>
          <w:spacing w:val="-1"/>
        </w:rPr>
        <w:t>proposes</w:t>
      </w:r>
      <w:r>
        <w:rPr>
          <w:spacing w:val="67"/>
        </w:rPr>
        <w:t xml:space="preserve"> </w:t>
      </w:r>
      <w:r>
        <w:t xml:space="preserve">to </w:t>
      </w:r>
      <w:r>
        <w:rPr>
          <w:spacing w:val="-1"/>
        </w:rPr>
        <w:t>enter into</w:t>
      </w:r>
      <w:r>
        <w:t xml:space="preserve"> </w:t>
      </w:r>
      <w:r>
        <w:rPr>
          <w:spacing w:val="-1"/>
        </w:rPr>
        <w:t xml:space="preserve">after </w:t>
      </w:r>
      <w:r>
        <w:t xml:space="preserve">the </w:t>
      </w:r>
      <w:r>
        <w:rPr>
          <w:spacing w:val="-2"/>
        </w:rPr>
        <w:t>Call</w:t>
      </w:r>
      <w:r>
        <w:t xml:space="preserve"> </w:t>
      </w:r>
      <w:r>
        <w:rPr>
          <w:spacing w:val="-1"/>
        </w:rPr>
        <w:t>Off</w:t>
      </w:r>
      <w:r>
        <w:rPr>
          <w:spacing w:val="2"/>
        </w:rPr>
        <w:t xml:space="preserve"> </w:t>
      </w:r>
      <w:r>
        <w:rPr>
          <w:spacing w:val="-2"/>
        </w:rPr>
        <w:t>Commencement</w:t>
      </w:r>
      <w:r>
        <w:rPr>
          <w:spacing w:val="2"/>
        </w:rPr>
        <w:t xml:space="preserve"> </w:t>
      </w:r>
      <w:r>
        <w:rPr>
          <w:spacing w:val="-1"/>
        </w:rPr>
        <w:t>Date</w:t>
      </w:r>
      <w:r>
        <w:t xml:space="preserve"> </w:t>
      </w:r>
      <w:r>
        <w:rPr>
          <w:spacing w:val="-1"/>
        </w:rPr>
        <w:t>is</w:t>
      </w:r>
      <w:r>
        <w:rPr>
          <w:spacing w:val="1"/>
        </w:rPr>
        <w:t xml:space="preserve"> </w:t>
      </w:r>
      <w:r>
        <w:rPr>
          <w:spacing w:val="-1"/>
        </w:rPr>
        <w:t>assignable</w:t>
      </w:r>
      <w:r>
        <w:t xml:space="preserve"> </w:t>
      </w:r>
      <w:r>
        <w:rPr>
          <w:spacing w:val="-1"/>
        </w:rPr>
        <w:t xml:space="preserve">and/or </w:t>
      </w:r>
      <w:r>
        <w:rPr>
          <w:spacing w:val="-2"/>
        </w:rPr>
        <w:t>capable</w:t>
      </w:r>
      <w:r>
        <w:t xml:space="preserve"> </w:t>
      </w:r>
      <w:r>
        <w:rPr>
          <w:spacing w:val="-2"/>
        </w:rPr>
        <w:t>of</w:t>
      </w:r>
      <w:r>
        <w:rPr>
          <w:spacing w:val="53"/>
        </w:rPr>
        <w:t xml:space="preserve"> </w:t>
      </w:r>
      <w:r>
        <w:rPr>
          <w:spacing w:val="-1"/>
        </w:rPr>
        <w:t>novation</w:t>
      </w:r>
      <w:r>
        <w:rPr>
          <w:spacing w:val="31"/>
        </w:rPr>
        <w:t xml:space="preserve"> </w:t>
      </w:r>
      <w:r>
        <w:t>to</w:t>
      </w:r>
      <w:r>
        <w:rPr>
          <w:spacing w:val="31"/>
        </w:rPr>
        <w:t xml:space="preserve"> </w:t>
      </w:r>
      <w:r>
        <w:t>the</w:t>
      </w:r>
      <w:r>
        <w:rPr>
          <w:spacing w:val="31"/>
        </w:rPr>
        <w:t xml:space="preserve"> </w:t>
      </w:r>
      <w:r>
        <w:rPr>
          <w:spacing w:val="-2"/>
        </w:rPr>
        <w:t>Customer</w:t>
      </w:r>
      <w:r>
        <w:rPr>
          <w:spacing w:val="33"/>
        </w:rPr>
        <w:t xml:space="preserve"> </w:t>
      </w:r>
      <w:r>
        <w:rPr>
          <w:spacing w:val="-1"/>
        </w:rPr>
        <w:t>(and/or</w:t>
      </w:r>
      <w:r>
        <w:rPr>
          <w:spacing w:val="33"/>
        </w:rPr>
        <w:t xml:space="preserve"> </w:t>
      </w:r>
      <w:r>
        <w:rPr>
          <w:spacing w:val="-1"/>
        </w:rPr>
        <w:t>its</w:t>
      </w:r>
      <w:r>
        <w:rPr>
          <w:spacing w:val="32"/>
        </w:rPr>
        <w:t xml:space="preserve"> </w:t>
      </w:r>
      <w:r>
        <w:rPr>
          <w:spacing w:val="-2"/>
        </w:rPr>
        <w:t>nominee)</w:t>
      </w:r>
      <w:r>
        <w:rPr>
          <w:spacing w:val="31"/>
        </w:rPr>
        <w:t xml:space="preserve"> </w:t>
      </w:r>
      <w:r>
        <w:rPr>
          <w:spacing w:val="-1"/>
        </w:rPr>
        <w:t>and/or</w:t>
      </w:r>
      <w:r>
        <w:rPr>
          <w:spacing w:val="33"/>
        </w:rPr>
        <w:t xml:space="preserve"> </w:t>
      </w:r>
      <w:r>
        <w:rPr>
          <w:spacing w:val="-1"/>
        </w:rPr>
        <w:t>any</w:t>
      </w:r>
      <w:r>
        <w:rPr>
          <w:spacing w:val="30"/>
        </w:rPr>
        <w:t xml:space="preserve"> </w:t>
      </w:r>
      <w:r>
        <w:rPr>
          <w:spacing w:val="-2"/>
        </w:rPr>
        <w:t>Replacement</w:t>
      </w:r>
      <w:r>
        <w:rPr>
          <w:spacing w:val="33"/>
        </w:rPr>
        <w:t xml:space="preserve"> </w:t>
      </w:r>
      <w:r>
        <w:rPr>
          <w:spacing w:val="-2"/>
        </w:rPr>
        <w:t>Supplier</w:t>
      </w:r>
      <w:r>
        <w:rPr>
          <w:spacing w:val="74"/>
        </w:rPr>
        <w:t xml:space="preserve"> </w:t>
      </w:r>
      <w:r>
        <w:rPr>
          <w:spacing w:val="-1"/>
        </w:rPr>
        <w:t>without</w:t>
      </w:r>
      <w:r>
        <w:rPr>
          <w:spacing w:val="21"/>
        </w:rPr>
        <w:t xml:space="preserve"> </w:t>
      </w:r>
      <w:r>
        <w:rPr>
          <w:spacing w:val="-1"/>
        </w:rPr>
        <w:t>restriction</w:t>
      </w:r>
      <w:r>
        <w:rPr>
          <w:spacing w:val="20"/>
        </w:rPr>
        <w:t xml:space="preserve"> </w:t>
      </w:r>
      <w:r>
        <w:rPr>
          <w:spacing w:val="-1"/>
        </w:rPr>
        <w:t>or</w:t>
      </w:r>
      <w:r>
        <w:rPr>
          <w:spacing w:val="21"/>
        </w:rPr>
        <w:t xml:space="preserve"> </w:t>
      </w:r>
      <w:r>
        <w:rPr>
          <w:spacing w:val="-1"/>
        </w:rPr>
        <w:t>payment,</w:t>
      </w:r>
      <w:r>
        <w:rPr>
          <w:spacing w:val="42"/>
        </w:rPr>
        <w:t xml:space="preserve"> </w:t>
      </w:r>
      <w:r>
        <w:t>the</w:t>
      </w:r>
      <w:r>
        <w:rPr>
          <w:spacing w:val="19"/>
        </w:rPr>
        <w:t xml:space="preserve"> </w:t>
      </w:r>
      <w:r>
        <w:rPr>
          <w:spacing w:val="-2"/>
        </w:rPr>
        <w:t>Supplier</w:t>
      </w:r>
      <w:r>
        <w:rPr>
          <w:spacing w:val="21"/>
        </w:rPr>
        <w:t xml:space="preserve"> </w:t>
      </w:r>
      <w:r>
        <w:rPr>
          <w:spacing w:val="-1"/>
        </w:rPr>
        <w:t>shall</w:t>
      </w:r>
      <w:r>
        <w:rPr>
          <w:spacing w:val="21"/>
        </w:rPr>
        <w:t xml:space="preserve"> </w:t>
      </w:r>
      <w:r>
        <w:rPr>
          <w:spacing w:val="-1"/>
        </w:rPr>
        <w:t>promptly</w:t>
      </w:r>
      <w:r>
        <w:rPr>
          <w:spacing w:val="18"/>
        </w:rPr>
        <w:t xml:space="preserve"> </w:t>
      </w:r>
      <w:r>
        <w:t>notify</w:t>
      </w:r>
      <w:r>
        <w:rPr>
          <w:spacing w:val="18"/>
        </w:rPr>
        <w:t xml:space="preserve"> </w:t>
      </w:r>
      <w:r>
        <w:t>the</w:t>
      </w:r>
      <w:r>
        <w:rPr>
          <w:spacing w:val="19"/>
        </w:rPr>
        <w:t xml:space="preserve"> </w:t>
      </w:r>
      <w:r>
        <w:rPr>
          <w:spacing w:val="-1"/>
        </w:rPr>
        <w:t>Customer</w:t>
      </w:r>
      <w:r>
        <w:rPr>
          <w:spacing w:val="19"/>
        </w:rPr>
        <w:t xml:space="preserve"> </w:t>
      </w:r>
      <w:r>
        <w:rPr>
          <w:spacing w:val="-2"/>
        </w:rPr>
        <w:t>of</w:t>
      </w:r>
      <w:r>
        <w:rPr>
          <w:spacing w:val="49"/>
        </w:rPr>
        <w:t xml:space="preserve"> </w:t>
      </w:r>
      <w:r>
        <w:rPr>
          <w:spacing w:val="-1"/>
        </w:rPr>
        <w:t>this</w:t>
      </w:r>
      <w:r>
        <w:rPr>
          <w:spacing w:val="15"/>
        </w:rPr>
        <w:t xml:space="preserve"> </w:t>
      </w:r>
      <w:r>
        <w:rPr>
          <w:spacing w:val="-1"/>
        </w:rPr>
        <w:t>and</w:t>
      </w:r>
      <w:r>
        <w:rPr>
          <w:spacing w:val="15"/>
        </w:rPr>
        <w:t xml:space="preserve"> </w:t>
      </w:r>
      <w:r>
        <w:t>the</w:t>
      </w:r>
      <w:r>
        <w:rPr>
          <w:spacing w:val="15"/>
        </w:rPr>
        <w:t xml:space="preserve"> </w:t>
      </w:r>
      <w:r>
        <w:rPr>
          <w:spacing w:val="-1"/>
        </w:rPr>
        <w:t>Parties</w:t>
      </w:r>
      <w:r>
        <w:rPr>
          <w:spacing w:val="15"/>
        </w:rPr>
        <w:t xml:space="preserve"> </w:t>
      </w:r>
      <w:r>
        <w:rPr>
          <w:spacing w:val="-2"/>
        </w:rPr>
        <w:t>shall</w:t>
      </w:r>
      <w:r>
        <w:rPr>
          <w:spacing w:val="14"/>
        </w:rPr>
        <w:t xml:space="preserve"> </w:t>
      </w:r>
      <w:r>
        <w:rPr>
          <w:spacing w:val="-1"/>
        </w:rPr>
        <w:t>(acting</w:t>
      </w:r>
      <w:r>
        <w:rPr>
          <w:spacing w:val="17"/>
        </w:rPr>
        <w:t xml:space="preserve"> </w:t>
      </w:r>
      <w:r>
        <w:rPr>
          <w:spacing w:val="-1"/>
        </w:rPr>
        <w:t>reasonably</w:t>
      </w:r>
      <w:r>
        <w:rPr>
          <w:spacing w:val="13"/>
        </w:rPr>
        <w:t xml:space="preserve"> </w:t>
      </w:r>
      <w:r>
        <w:rPr>
          <w:spacing w:val="-1"/>
        </w:rPr>
        <w:t>and</w:t>
      </w:r>
      <w:r>
        <w:rPr>
          <w:spacing w:val="15"/>
        </w:rPr>
        <w:t xml:space="preserve"> </w:t>
      </w:r>
      <w:r>
        <w:rPr>
          <w:spacing w:val="-2"/>
        </w:rPr>
        <w:t>without</w:t>
      </w:r>
      <w:r>
        <w:rPr>
          <w:spacing w:val="16"/>
        </w:rPr>
        <w:t xml:space="preserve"> </w:t>
      </w:r>
      <w:r>
        <w:rPr>
          <w:spacing w:val="-1"/>
        </w:rPr>
        <w:t>undue</w:t>
      </w:r>
      <w:r>
        <w:rPr>
          <w:spacing w:val="15"/>
        </w:rPr>
        <w:t xml:space="preserve"> </w:t>
      </w:r>
      <w:r>
        <w:rPr>
          <w:spacing w:val="-2"/>
        </w:rPr>
        <w:t>delay)</w:t>
      </w:r>
      <w:r>
        <w:rPr>
          <w:spacing w:val="16"/>
        </w:rPr>
        <w:t xml:space="preserve"> </w:t>
      </w:r>
      <w:r>
        <w:rPr>
          <w:spacing w:val="-1"/>
        </w:rPr>
        <w:t>discuss</w:t>
      </w:r>
      <w:r>
        <w:rPr>
          <w:spacing w:val="16"/>
        </w:rPr>
        <w:t xml:space="preserve"> </w:t>
      </w:r>
      <w:r>
        <w:rPr>
          <w:spacing w:val="-1"/>
        </w:rPr>
        <w:t>the</w:t>
      </w:r>
      <w:r>
        <w:rPr>
          <w:spacing w:val="57"/>
        </w:rPr>
        <w:t xml:space="preserve"> </w:t>
      </w:r>
      <w:r>
        <w:rPr>
          <w:spacing w:val="-1"/>
        </w:rPr>
        <w:t>appropriate</w:t>
      </w:r>
      <w:r>
        <w:rPr>
          <w:spacing w:val="15"/>
        </w:rPr>
        <w:t xml:space="preserve"> </w:t>
      </w:r>
      <w:r>
        <w:rPr>
          <w:spacing w:val="-1"/>
        </w:rPr>
        <w:t>action</w:t>
      </w:r>
      <w:r>
        <w:rPr>
          <w:spacing w:val="15"/>
        </w:rPr>
        <w:t xml:space="preserve"> </w:t>
      </w:r>
      <w:r>
        <w:t>to</w:t>
      </w:r>
      <w:r>
        <w:rPr>
          <w:spacing w:val="15"/>
        </w:rPr>
        <w:t xml:space="preserve"> </w:t>
      </w:r>
      <w:r>
        <w:rPr>
          <w:spacing w:val="-1"/>
        </w:rPr>
        <w:t>be</w:t>
      </w:r>
      <w:r>
        <w:rPr>
          <w:spacing w:val="12"/>
        </w:rPr>
        <w:t xml:space="preserve"> </w:t>
      </w:r>
      <w:r>
        <w:rPr>
          <w:spacing w:val="-1"/>
        </w:rPr>
        <w:t>taken</w:t>
      </w:r>
      <w:r>
        <w:rPr>
          <w:spacing w:val="15"/>
        </w:rPr>
        <w:t xml:space="preserve"> </w:t>
      </w:r>
      <w:r>
        <w:rPr>
          <w:spacing w:val="-2"/>
        </w:rPr>
        <w:t>which,</w:t>
      </w:r>
      <w:r>
        <w:rPr>
          <w:spacing w:val="16"/>
        </w:rPr>
        <w:t xml:space="preserve"> </w:t>
      </w:r>
      <w:r>
        <w:rPr>
          <w:spacing w:val="-2"/>
        </w:rPr>
        <w:t>where</w:t>
      </w:r>
      <w:r>
        <w:rPr>
          <w:spacing w:val="15"/>
        </w:rPr>
        <w:t xml:space="preserve"> </w:t>
      </w:r>
      <w:r>
        <w:t>the</w:t>
      </w:r>
      <w:r>
        <w:rPr>
          <w:spacing w:val="15"/>
        </w:rPr>
        <w:t xml:space="preserve"> </w:t>
      </w:r>
      <w:r>
        <w:rPr>
          <w:spacing w:val="-1"/>
        </w:rPr>
        <w:t>Customer</w:t>
      </w:r>
      <w:r>
        <w:rPr>
          <w:spacing w:val="16"/>
        </w:rPr>
        <w:t xml:space="preserve"> </w:t>
      </w:r>
      <w:r>
        <w:rPr>
          <w:spacing w:val="-1"/>
        </w:rPr>
        <w:t>so</w:t>
      </w:r>
      <w:r>
        <w:rPr>
          <w:spacing w:val="15"/>
        </w:rPr>
        <w:t xml:space="preserve"> </w:t>
      </w:r>
      <w:r>
        <w:rPr>
          <w:spacing w:val="-2"/>
        </w:rPr>
        <w:t>directs,</w:t>
      </w:r>
      <w:r>
        <w:rPr>
          <w:spacing w:val="16"/>
        </w:rPr>
        <w:t xml:space="preserve"> </w:t>
      </w:r>
      <w:r>
        <w:rPr>
          <w:spacing w:val="-1"/>
        </w:rPr>
        <w:t>may</w:t>
      </w:r>
      <w:r>
        <w:rPr>
          <w:spacing w:val="13"/>
        </w:rPr>
        <w:t xml:space="preserve"> </w:t>
      </w:r>
      <w:r>
        <w:rPr>
          <w:spacing w:val="-2"/>
        </w:rPr>
        <w:t>include</w:t>
      </w:r>
      <w:r>
        <w:rPr>
          <w:spacing w:val="68"/>
        </w:rPr>
        <w:t xml:space="preserve"> </w:t>
      </w:r>
      <w:r>
        <w:t>the</w:t>
      </w:r>
      <w:r>
        <w:rPr>
          <w:spacing w:val="48"/>
        </w:rPr>
        <w:t xml:space="preserve"> </w:t>
      </w:r>
      <w:r>
        <w:rPr>
          <w:spacing w:val="-2"/>
        </w:rPr>
        <w:t>Supplier</w:t>
      </w:r>
      <w:r>
        <w:rPr>
          <w:spacing w:val="49"/>
        </w:rPr>
        <w:t xml:space="preserve"> </w:t>
      </w:r>
      <w:r>
        <w:rPr>
          <w:spacing w:val="-1"/>
        </w:rPr>
        <w:t>seeking</w:t>
      </w:r>
      <w:r>
        <w:rPr>
          <w:spacing w:val="51"/>
        </w:rPr>
        <w:t xml:space="preserve"> </w:t>
      </w:r>
      <w:r>
        <w:rPr>
          <w:spacing w:val="-1"/>
        </w:rPr>
        <w:t>an</w:t>
      </w:r>
      <w:r>
        <w:rPr>
          <w:spacing w:val="46"/>
        </w:rPr>
        <w:t xml:space="preserve"> </w:t>
      </w:r>
      <w:r>
        <w:rPr>
          <w:spacing w:val="-1"/>
        </w:rPr>
        <w:t>alternative</w:t>
      </w:r>
      <w:r>
        <w:rPr>
          <w:spacing w:val="48"/>
        </w:rPr>
        <w:t xml:space="preserve"> </w:t>
      </w:r>
      <w:r>
        <w:rPr>
          <w:spacing w:val="-1"/>
        </w:rPr>
        <w:t>Sub-Contractor</w:t>
      </w:r>
      <w:r>
        <w:rPr>
          <w:spacing w:val="49"/>
        </w:rPr>
        <w:t xml:space="preserve"> </w:t>
      </w:r>
      <w:r>
        <w:rPr>
          <w:spacing w:val="-2"/>
        </w:rPr>
        <w:t>or</w:t>
      </w:r>
      <w:r>
        <w:rPr>
          <w:spacing w:val="50"/>
        </w:rPr>
        <w:t xml:space="preserve"> </w:t>
      </w:r>
      <w:r>
        <w:rPr>
          <w:spacing w:val="-2"/>
        </w:rPr>
        <w:t>provider</w:t>
      </w:r>
      <w:r>
        <w:rPr>
          <w:spacing w:val="49"/>
        </w:rPr>
        <w:t xml:space="preserve"> </w:t>
      </w:r>
      <w:r>
        <w:rPr>
          <w:spacing w:val="-2"/>
        </w:rPr>
        <w:t>of</w:t>
      </w:r>
      <w:r>
        <w:rPr>
          <w:spacing w:val="49"/>
        </w:rPr>
        <w:t xml:space="preserve"> </w:t>
      </w:r>
      <w:r>
        <w:rPr>
          <w:spacing w:val="-1"/>
        </w:rPr>
        <w:t>goods</w:t>
      </w:r>
      <w:r>
        <w:rPr>
          <w:spacing w:val="49"/>
        </w:rPr>
        <w:t xml:space="preserve"> </w:t>
      </w:r>
      <w:r>
        <w:rPr>
          <w:spacing w:val="-2"/>
        </w:rPr>
        <w:t>and/or</w:t>
      </w:r>
      <w:r>
        <w:rPr>
          <w:spacing w:val="67"/>
        </w:rPr>
        <w:t xml:space="preserve"> </w:t>
      </w:r>
      <w:r>
        <w:rPr>
          <w:spacing w:val="-1"/>
        </w:rPr>
        <w:t>services</w:t>
      </w:r>
      <w:r>
        <w:rPr>
          <w:spacing w:val="1"/>
        </w:rPr>
        <w:t xml:space="preserve"> </w:t>
      </w:r>
      <w:r>
        <w:t xml:space="preserve">to </w:t>
      </w:r>
      <w:r>
        <w:rPr>
          <w:spacing w:val="-2"/>
        </w:rPr>
        <w:t>which</w:t>
      </w:r>
      <w:r>
        <w:rPr>
          <w:spacing w:val="1"/>
        </w:rPr>
        <w:t xml:space="preserve"> </w:t>
      </w:r>
      <w:r>
        <w:t>the</w:t>
      </w:r>
      <w:r>
        <w:rPr>
          <w:spacing w:val="-2"/>
        </w:rPr>
        <w:t xml:space="preserve"> relevant</w:t>
      </w:r>
      <w:r>
        <w:rPr>
          <w:spacing w:val="2"/>
        </w:rPr>
        <w:t xml:space="preserve"> </w:t>
      </w:r>
      <w:r>
        <w:rPr>
          <w:spacing w:val="-1"/>
        </w:rPr>
        <w:t>agreement</w:t>
      </w:r>
      <w:r>
        <w:t xml:space="preserve"> </w:t>
      </w:r>
      <w:r>
        <w:rPr>
          <w:spacing w:val="-1"/>
        </w:rPr>
        <w:t>relates.</w:t>
      </w:r>
    </w:p>
    <w:p w:rsidR="008918FA" w:rsidRDefault="008918FA" w:rsidP="008918FA">
      <w:pPr>
        <w:pStyle w:val="BodyText"/>
        <w:numPr>
          <w:ilvl w:val="1"/>
          <w:numId w:val="9"/>
        </w:numPr>
        <w:tabs>
          <w:tab w:val="left" w:pos="829"/>
        </w:tabs>
        <w:spacing w:before="121"/>
        <w:ind w:right="109"/>
        <w:jc w:val="both"/>
      </w:pPr>
      <w:bookmarkStart w:id="407" w:name="_bookmark370"/>
      <w:bookmarkEnd w:id="407"/>
      <w:r>
        <w:rPr>
          <w:spacing w:val="-1"/>
        </w:rPr>
        <w:t>Each</w:t>
      </w:r>
      <w:r>
        <w:rPr>
          <w:spacing w:val="2"/>
        </w:rPr>
        <w:t xml:space="preserve"> </w:t>
      </w:r>
      <w:r>
        <w:rPr>
          <w:spacing w:val="-1"/>
        </w:rPr>
        <w:t>Party</w:t>
      </w:r>
      <w:r w:rsidR="001C1527">
        <w:t xml:space="preserve"> </w:t>
      </w:r>
      <w:r>
        <w:rPr>
          <w:spacing w:val="-1"/>
        </w:rPr>
        <w:t>shall</w:t>
      </w:r>
      <w:r>
        <w:rPr>
          <w:spacing w:val="1"/>
        </w:rPr>
        <w:t xml:space="preserve"> </w:t>
      </w:r>
      <w:r>
        <w:rPr>
          <w:spacing w:val="-1"/>
        </w:rPr>
        <w:t>appoint</w:t>
      </w:r>
      <w:r>
        <w:rPr>
          <w:spacing w:val="3"/>
        </w:rPr>
        <w:t xml:space="preserve"> </w:t>
      </w:r>
      <w:r>
        <w:t>a</w:t>
      </w:r>
      <w:r>
        <w:rPr>
          <w:spacing w:val="2"/>
        </w:rPr>
        <w:t xml:space="preserve"> </w:t>
      </w:r>
      <w:r>
        <w:rPr>
          <w:spacing w:val="-1"/>
        </w:rPr>
        <w:t>person</w:t>
      </w:r>
      <w:r>
        <w:rPr>
          <w:spacing w:val="60"/>
        </w:rPr>
        <w:t xml:space="preserve"> </w:t>
      </w:r>
      <w:r>
        <w:t>for  the</w:t>
      </w:r>
      <w:r>
        <w:rPr>
          <w:spacing w:val="60"/>
        </w:rPr>
        <w:t xml:space="preserve"> </w:t>
      </w:r>
      <w:r>
        <w:rPr>
          <w:spacing w:val="-1"/>
        </w:rPr>
        <w:t>purposes</w:t>
      </w:r>
      <w:r>
        <w:rPr>
          <w:spacing w:val="2"/>
        </w:rPr>
        <w:t xml:space="preserve"> </w:t>
      </w:r>
      <w:r>
        <w:rPr>
          <w:spacing w:val="-2"/>
        </w:rPr>
        <w:t>of</w:t>
      </w:r>
      <w:r>
        <w:rPr>
          <w:spacing w:val="1"/>
        </w:rPr>
        <w:t xml:space="preserve"> </w:t>
      </w:r>
      <w:r>
        <w:rPr>
          <w:spacing w:val="-1"/>
        </w:rPr>
        <w:t>managing</w:t>
      </w:r>
      <w:r>
        <w:rPr>
          <w:spacing w:val="2"/>
        </w:rPr>
        <w:t xml:space="preserve"> </w:t>
      </w:r>
      <w:r>
        <w:rPr>
          <w:spacing w:val="-1"/>
        </w:rPr>
        <w:t>the</w:t>
      </w:r>
      <w:r>
        <w:rPr>
          <w:spacing w:val="2"/>
        </w:rPr>
        <w:t xml:space="preserve"> </w:t>
      </w:r>
      <w:r>
        <w:rPr>
          <w:spacing w:val="-1"/>
        </w:rPr>
        <w:t>Parties'</w:t>
      </w:r>
      <w:r>
        <w:rPr>
          <w:spacing w:val="27"/>
        </w:rPr>
        <w:t xml:space="preserve"> </w:t>
      </w:r>
      <w:r>
        <w:rPr>
          <w:spacing w:val="-1"/>
        </w:rPr>
        <w:t>respective</w:t>
      </w:r>
      <w:r>
        <w:rPr>
          <w:spacing w:val="17"/>
        </w:rPr>
        <w:t xml:space="preserve"> </w:t>
      </w:r>
      <w:r>
        <w:rPr>
          <w:spacing w:val="-1"/>
        </w:rPr>
        <w:t>obligations</w:t>
      </w:r>
      <w:r>
        <w:rPr>
          <w:spacing w:val="15"/>
        </w:rPr>
        <w:t xml:space="preserve"> </w:t>
      </w:r>
      <w:r>
        <w:rPr>
          <w:spacing w:val="-2"/>
        </w:rPr>
        <w:t>under</w:t>
      </w:r>
      <w:r>
        <w:rPr>
          <w:spacing w:val="19"/>
        </w:rPr>
        <w:t xml:space="preserve"> </w:t>
      </w:r>
      <w:r>
        <w:rPr>
          <w:spacing w:val="-1"/>
        </w:rPr>
        <w:t>this</w:t>
      </w:r>
      <w:r>
        <w:rPr>
          <w:spacing w:val="18"/>
        </w:rPr>
        <w:t xml:space="preserve"> </w:t>
      </w:r>
      <w:r>
        <w:rPr>
          <w:spacing w:val="-2"/>
        </w:rPr>
        <w:t>Call</w:t>
      </w:r>
      <w:r>
        <w:rPr>
          <w:spacing w:val="14"/>
        </w:rPr>
        <w:t xml:space="preserve"> </w:t>
      </w:r>
      <w:r>
        <w:rPr>
          <w:spacing w:val="-1"/>
        </w:rPr>
        <w:t>Off</w:t>
      </w:r>
      <w:r>
        <w:rPr>
          <w:spacing w:val="19"/>
        </w:rPr>
        <w:t xml:space="preserve"> </w:t>
      </w:r>
      <w:r>
        <w:rPr>
          <w:spacing w:val="-2"/>
        </w:rPr>
        <w:t>Schedule</w:t>
      </w:r>
      <w:r>
        <w:rPr>
          <w:spacing w:val="17"/>
        </w:rPr>
        <w:t xml:space="preserve"> </w:t>
      </w:r>
      <w:r>
        <w:rPr>
          <w:spacing w:val="-1"/>
        </w:rPr>
        <w:t>and</w:t>
      </w:r>
      <w:r>
        <w:rPr>
          <w:spacing w:val="17"/>
        </w:rPr>
        <w:t xml:space="preserve"> </w:t>
      </w:r>
      <w:r>
        <w:rPr>
          <w:spacing w:val="-2"/>
        </w:rPr>
        <w:t>provide</w:t>
      </w:r>
      <w:r>
        <w:rPr>
          <w:spacing w:val="17"/>
        </w:rPr>
        <w:t xml:space="preserve"> </w:t>
      </w:r>
      <w:r>
        <w:rPr>
          <w:spacing w:val="-1"/>
        </w:rPr>
        <w:t>written</w:t>
      </w:r>
      <w:r>
        <w:rPr>
          <w:spacing w:val="17"/>
        </w:rPr>
        <w:t xml:space="preserve"> </w:t>
      </w:r>
      <w:r>
        <w:rPr>
          <w:spacing w:val="-1"/>
        </w:rPr>
        <w:t>notification</w:t>
      </w:r>
      <w:r>
        <w:rPr>
          <w:spacing w:val="72"/>
        </w:rPr>
        <w:t xml:space="preserve"> </w:t>
      </w:r>
      <w:r>
        <w:rPr>
          <w:spacing w:val="-2"/>
        </w:rPr>
        <w:t>of</w:t>
      </w:r>
      <w:r>
        <w:rPr>
          <w:spacing w:val="52"/>
        </w:rPr>
        <w:t xml:space="preserve"> </w:t>
      </w:r>
      <w:r>
        <w:rPr>
          <w:spacing w:val="-1"/>
        </w:rPr>
        <w:t>such</w:t>
      </w:r>
      <w:r>
        <w:rPr>
          <w:spacing w:val="49"/>
        </w:rPr>
        <w:t xml:space="preserve"> </w:t>
      </w:r>
      <w:r>
        <w:rPr>
          <w:spacing w:val="-1"/>
        </w:rPr>
        <w:t>appointment</w:t>
      </w:r>
      <w:r>
        <w:rPr>
          <w:spacing w:val="47"/>
        </w:rPr>
        <w:t xml:space="preserve"> </w:t>
      </w:r>
      <w:r>
        <w:t>to</w:t>
      </w:r>
      <w:r>
        <w:rPr>
          <w:spacing w:val="46"/>
        </w:rPr>
        <w:t xml:space="preserve"> </w:t>
      </w:r>
      <w:r>
        <w:t>the</w:t>
      </w:r>
      <w:r>
        <w:rPr>
          <w:spacing w:val="48"/>
        </w:rPr>
        <w:t xml:space="preserve"> </w:t>
      </w:r>
      <w:r>
        <w:rPr>
          <w:spacing w:val="-1"/>
        </w:rPr>
        <w:t>other</w:t>
      </w:r>
      <w:r>
        <w:rPr>
          <w:spacing w:val="49"/>
        </w:rPr>
        <w:t xml:space="preserve"> </w:t>
      </w:r>
      <w:r>
        <w:rPr>
          <w:spacing w:val="-1"/>
        </w:rPr>
        <w:t>Party</w:t>
      </w:r>
      <w:r>
        <w:rPr>
          <w:spacing w:val="47"/>
        </w:rPr>
        <w:t xml:space="preserve"> </w:t>
      </w:r>
      <w:r>
        <w:rPr>
          <w:spacing w:val="-1"/>
        </w:rPr>
        <w:t>within</w:t>
      </w:r>
      <w:r>
        <w:rPr>
          <w:spacing w:val="48"/>
        </w:rPr>
        <w:t xml:space="preserve"> </w:t>
      </w:r>
      <w:r>
        <w:rPr>
          <w:spacing w:val="-1"/>
        </w:rPr>
        <w:t>three</w:t>
      </w:r>
      <w:r>
        <w:rPr>
          <w:spacing w:val="46"/>
        </w:rPr>
        <w:t xml:space="preserve"> </w:t>
      </w:r>
      <w:r>
        <w:rPr>
          <w:spacing w:val="-1"/>
        </w:rPr>
        <w:t>(3)</w:t>
      </w:r>
      <w:r>
        <w:rPr>
          <w:spacing w:val="47"/>
        </w:rPr>
        <w:t xml:space="preserve"> </w:t>
      </w:r>
      <w:r>
        <w:rPr>
          <w:spacing w:val="-1"/>
        </w:rPr>
        <w:t>months</w:t>
      </w:r>
      <w:r>
        <w:rPr>
          <w:spacing w:val="49"/>
        </w:rPr>
        <w:t xml:space="preserve"> </w:t>
      </w:r>
      <w:r>
        <w:rPr>
          <w:spacing w:val="-2"/>
        </w:rPr>
        <w:t>of</w:t>
      </w:r>
      <w:r>
        <w:rPr>
          <w:spacing w:val="49"/>
        </w:rPr>
        <w:t xml:space="preserve"> </w:t>
      </w:r>
      <w:r>
        <w:t>the</w:t>
      </w:r>
      <w:r>
        <w:rPr>
          <w:spacing w:val="47"/>
        </w:rPr>
        <w:t xml:space="preserve"> </w:t>
      </w:r>
      <w:r>
        <w:rPr>
          <w:spacing w:val="-2"/>
        </w:rPr>
        <w:t>Call</w:t>
      </w:r>
      <w:r>
        <w:rPr>
          <w:spacing w:val="47"/>
        </w:rPr>
        <w:t xml:space="preserve"> </w:t>
      </w:r>
      <w:r>
        <w:rPr>
          <w:spacing w:val="-1"/>
        </w:rPr>
        <w:t>Off</w:t>
      </w:r>
      <w:r>
        <w:rPr>
          <w:spacing w:val="43"/>
        </w:rPr>
        <w:t xml:space="preserve"> </w:t>
      </w:r>
      <w:r>
        <w:rPr>
          <w:spacing w:val="-1"/>
        </w:rPr>
        <w:t>Commencement</w:t>
      </w:r>
      <w:r>
        <w:rPr>
          <w:spacing w:val="25"/>
        </w:rPr>
        <w:t xml:space="preserve"> </w:t>
      </w:r>
      <w:r>
        <w:rPr>
          <w:spacing w:val="-1"/>
        </w:rPr>
        <w:t>Date.</w:t>
      </w:r>
      <w:r>
        <w:rPr>
          <w:spacing w:val="25"/>
        </w:rPr>
        <w:t xml:space="preserve"> </w:t>
      </w:r>
      <w:r>
        <w:t>The</w:t>
      </w:r>
      <w:r>
        <w:rPr>
          <w:spacing w:val="26"/>
        </w:rPr>
        <w:t xml:space="preserve"> </w:t>
      </w:r>
      <w:r>
        <w:rPr>
          <w:spacing w:val="-1"/>
        </w:rPr>
        <w:t>Supplier's</w:t>
      </w:r>
      <w:r>
        <w:rPr>
          <w:spacing w:val="26"/>
        </w:rPr>
        <w:t xml:space="preserve"> </w:t>
      </w:r>
      <w:r>
        <w:rPr>
          <w:spacing w:val="-2"/>
        </w:rPr>
        <w:t>Exit</w:t>
      </w:r>
      <w:r>
        <w:rPr>
          <w:spacing w:val="27"/>
        </w:rPr>
        <w:t xml:space="preserve"> </w:t>
      </w:r>
      <w:r>
        <w:rPr>
          <w:spacing w:val="-1"/>
        </w:rPr>
        <w:t>Manager</w:t>
      </w:r>
      <w:r>
        <w:rPr>
          <w:spacing w:val="27"/>
        </w:rPr>
        <w:t xml:space="preserve"> </w:t>
      </w:r>
      <w:r>
        <w:rPr>
          <w:spacing w:val="-1"/>
        </w:rPr>
        <w:t>shall</w:t>
      </w:r>
      <w:r>
        <w:rPr>
          <w:spacing w:val="25"/>
        </w:rPr>
        <w:t xml:space="preserve"> </w:t>
      </w:r>
      <w:r>
        <w:rPr>
          <w:spacing w:val="-1"/>
        </w:rPr>
        <w:t>be</w:t>
      </w:r>
      <w:r>
        <w:rPr>
          <w:spacing w:val="23"/>
        </w:rPr>
        <w:t xml:space="preserve"> </w:t>
      </w:r>
      <w:r>
        <w:rPr>
          <w:spacing w:val="-1"/>
        </w:rPr>
        <w:t>responsible</w:t>
      </w:r>
      <w:r>
        <w:rPr>
          <w:spacing w:val="26"/>
        </w:rPr>
        <w:t xml:space="preserve"> </w:t>
      </w:r>
      <w:r>
        <w:rPr>
          <w:spacing w:val="-1"/>
        </w:rPr>
        <w:t>for</w:t>
      </w:r>
      <w:r>
        <w:rPr>
          <w:spacing w:val="30"/>
        </w:rPr>
        <w:t xml:space="preserve"> </w:t>
      </w:r>
      <w:r>
        <w:rPr>
          <w:spacing w:val="-1"/>
        </w:rPr>
        <w:t>ensuring</w:t>
      </w:r>
      <w:r>
        <w:rPr>
          <w:spacing w:val="15"/>
        </w:rPr>
        <w:t xml:space="preserve"> </w:t>
      </w:r>
      <w:r>
        <w:rPr>
          <w:spacing w:val="-1"/>
        </w:rPr>
        <w:t>that</w:t>
      </w:r>
      <w:r>
        <w:rPr>
          <w:spacing w:val="14"/>
        </w:rPr>
        <w:t xml:space="preserve"> </w:t>
      </w:r>
      <w:r>
        <w:t>the</w:t>
      </w:r>
      <w:r>
        <w:rPr>
          <w:spacing w:val="15"/>
        </w:rPr>
        <w:t xml:space="preserve"> </w:t>
      </w:r>
      <w:r>
        <w:rPr>
          <w:spacing w:val="-2"/>
        </w:rPr>
        <w:t>Supplier</w:t>
      </w:r>
      <w:r>
        <w:rPr>
          <w:spacing w:val="16"/>
        </w:rPr>
        <w:t xml:space="preserve"> </w:t>
      </w:r>
      <w:r>
        <w:rPr>
          <w:spacing w:val="-1"/>
        </w:rPr>
        <w:t>and</w:t>
      </w:r>
      <w:r>
        <w:rPr>
          <w:spacing w:val="15"/>
        </w:rPr>
        <w:t xml:space="preserve"> </w:t>
      </w:r>
      <w:r>
        <w:rPr>
          <w:spacing w:val="-2"/>
        </w:rPr>
        <w:t>its</w:t>
      </w:r>
      <w:r>
        <w:rPr>
          <w:spacing w:val="15"/>
        </w:rPr>
        <w:t xml:space="preserve"> </w:t>
      </w:r>
      <w:r>
        <w:rPr>
          <w:spacing w:val="-2"/>
        </w:rPr>
        <w:t>employees,</w:t>
      </w:r>
      <w:r>
        <w:rPr>
          <w:spacing w:val="17"/>
        </w:rPr>
        <w:t xml:space="preserve"> </w:t>
      </w:r>
      <w:r>
        <w:rPr>
          <w:spacing w:val="-1"/>
        </w:rPr>
        <w:t>agents</w:t>
      </w:r>
      <w:r>
        <w:rPr>
          <w:spacing w:val="15"/>
        </w:rPr>
        <w:t xml:space="preserve"> </w:t>
      </w:r>
      <w:r>
        <w:rPr>
          <w:spacing w:val="-1"/>
        </w:rPr>
        <w:t>and</w:t>
      </w:r>
      <w:r>
        <w:rPr>
          <w:spacing w:val="15"/>
        </w:rPr>
        <w:t xml:space="preserve"> </w:t>
      </w:r>
      <w:r>
        <w:rPr>
          <w:spacing w:val="-1"/>
        </w:rPr>
        <w:t>Sub-Contractors</w:t>
      </w:r>
      <w:r>
        <w:rPr>
          <w:spacing w:val="15"/>
        </w:rPr>
        <w:t xml:space="preserve"> </w:t>
      </w:r>
      <w:r>
        <w:rPr>
          <w:spacing w:val="-1"/>
        </w:rPr>
        <w:t>comply</w:t>
      </w:r>
      <w:r>
        <w:rPr>
          <w:spacing w:val="55"/>
        </w:rPr>
        <w:t xml:space="preserve"> </w:t>
      </w:r>
      <w:r>
        <w:rPr>
          <w:spacing w:val="-1"/>
        </w:rPr>
        <w:t>with</w:t>
      </w:r>
      <w:r>
        <w:rPr>
          <w:spacing w:val="5"/>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2"/>
        </w:rPr>
        <w:t>Schedule.</w:t>
      </w:r>
      <w:r>
        <w:rPr>
          <w:spacing w:val="8"/>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ensure</w:t>
      </w:r>
      <w:r>
        <w:rPr>
          <w:spacing w:val="5"/>
        </w:rPr>
        <w:t xml:space="preserve"> </w:t>
      </w:r>
      <w:r>
        <w:rPr>
          <w:spacing w:val="-1"/>
        </w:rPr>
        <w:t>that</w:t>
      </w:r>
      <w:r>
        <w:rPr>
          <w:spacing w:val="7"/>
        </w:rPr>
        <w:t xml:space="preserve"> </w:t>
      </w:r>
      <w:r>
        <w:rPr>
          <w:spacing w:val="-1"/>
        </w:rPr>
        <w:t>its</w:t>
      </w:r>
      <w:r>
        <w:rPr>
          <w:spacing w:val="5"/>
        </w:rPr>
        <w:t xml:space="preserve"> </w:t>
      </w:r>
      <w:r>
        <w:rPr>
          <w:spacing w:val="-2"/>
        </w:rPr>
        <w:t>Exit</w:t>
      </w:r>
      <w:r>
        <w:rPr>
          <w:spacing w:val="7"/>
        </w:rPr>
        <w:t xml:space="preserve"> </w:t>
      </w:r>
      <w:r>
        <w:rPr>
          <w:spacing w:val="-1"/>
        </w:rPr>
        <w:t>Manager</w:t>
      </w:r>
      <w:r>
        <w:rPr>
          <w:spacing w:val="6"/>
        </w:rPr>
        <w:t xml:space="preserve"> </w:t>
      </w:r>
      <w:r>
        <w:rPr>
          <w:spacing w:val="-1"/>
        </w:rPr>
        <w:t>has</w:t>
      </w:r>
      <w:r>
        <w:rPr>
          <w:spacing w:val="5"/>
        </w:rPr>
        <w:t xml:space="preserve"> </w:t>
      </w:r>
      <w:r>
        <w:rPr>
          <w:spacing w:val="-1"/>
        </w:rPr>
        <w:t>the</w:t>
      </w:r>
      <w:r>
        <w:rPr>
          <w:spacing w:val="72"/>
        </w:rPr>
        <w:t xml:space="preserve"> </w:t>
      </w:r>
      <w:r>
        <w:rPr>
          <w:spacing w:val="-1"/>
        </w:rPr>
        <w:t>requisite</w:t>
      </w:r>
      <w:r>
        <w:rPr>
          <w:spacing w:val="39"/>
        </w:rPr>
        <w:t xml:space="preserve"> </w:t>
      </w:r>
      <w:r>
        <w:rPr>
          <w:spacing w:val="-1"/>
        </w:rPr>
        <w:t>Authority</w:t>
      </w:r>
      <w:r>
        <w:rPr>
          <w:spacing w:val="37"/>
        </w:rPr>
        <w:t xml:space="preserve"> </w:t>
      </w:r>
      <w:r>
        <w:t>to</w:t>
      </w:r>
      <w:r>
        <w:rPr>
          <w:spacing w:val="38"/>
        </w:rPr>
        <w:t xml:space="preserve"> </w:t>
      </w:r>
      <w:r>
        <w:rPr>
          <w:spacing w:val="-1"/>
        </w:rPr>
        <w:t>arrange</w:t>
      </w:r>
      <w:r>
        <w:rPr>
          <w:spacing w:val="38"/>
        </w:rPr>
        <w:t xml:space="preserve"> </w:t>
      </w:r>
      <w:r>
        <w:rPr>
          <w:spacing w:val="-1"/>
        </w:rPr>
        <w:t>and</w:t>
      </w:r>
      <w:r>
        <w:rPr>
          <w:spacing w:val="36"/>
        </w:rPr>
        <w:t xml:space="preserve"> </w:t>
      </w:r>
      <w:r>
        <w:rPr>
          <w:spacing w:val="-1"/>
        </w:rPr>
        <w:t>procure</w:t>
      </w:r>
      <w:r>
        <w:rPr>
          <w:spacing w:val="38"/>
        </w:rPr>
        <w:t xml:space="preserve"> </w:t>
      </w:r>
      <w:r>
        <w:rPr>
          <w:spacing w:val="-1"/>
        </w:rPr>
        <w:t>any</w:t>
      </w:r>
      <w:r>
        <w:rPr>
          <w:spacing w:val="38"/>
        </w:rPr>
        <w:t xml:space="preserve"> </w:t>
      </w:r>
      <w:r>
        <w:rPr>
          <w:spacing w:val="-1"/>
        </w:rPr>
        <w:t>resources</w:t>
      </w:r>
      <w:r>
        <w:rPr>
          <w:spacing w:val="39"/>
        </w:rPr>
        <w:t xml:space="preserve"> </w:t>
      </w:r>
      <w:r>
        <w:rPr>
          <w:spacing w:val="-2"/>
        </w:rPr>
        <w:t>of</w:t>
      </w:r>
      <w:r>
        <w:rPr>
          <w:spacing w:val="38"/>
        </w:rPr>
        <w:t xml:space="preserve"> </w:t>
      </w:r>
      <w:r>
        <w:t>the</w:t>
      </w:r>
      <w:r>
        <w:rPr>
          <w:spacing w:val="38"/>
        </w:rPr>
        <w:t xml:space="preserve"> </w:t>
      </w:r>
      <w:r>
        <w:rPr>
          <w:spacing w:val="-2"/>
        </w:rPr>
        <w:t>Supplier</w:t>
      </w:r>
      <w:r>
        <w:rPr>
          <w:spacing w:val="40"/>
        </w:rPr>
        <w:t xml:space="preserve"> </w:t>
      </w:r>
      <w:r>
        <w:rPr>
          <w:spacing w:val="-1"/>
        </w:rPr>
        <w:t>as</w:t>
      </w:r>
      <w:r>
        <w:rPr>
          <w:spacing w:val="39"/>
        </w:rPr>
        <w:t xml:space="preserve"> </w:t>
      </w:r>
      <w:r>
        <w:rPr>
          <w:spacing w:val="-2"/>
        </w:rPr>
        <w:t>are</w:t>
      </w:r>
      <w:r>
        <w:rPr>
          <w:spacing w:val="53"/>
        </w:rPr>
        <w:t xml:space="preserve"> </w:t>
      </w:r>
      <w:r>
        <w:rPr>
          <w:spacing w:val="-1"/>
        </w:rPr>
        <w:t>reasonably</w:t>
      </w:r>
      <w:r>
        <w:rPr>
          <w:spacing w:val="20"/>
        </w:rPr>
        <w:t xml:space="preserve"> </w:t>
      </w:r>
      <w:r>
        <w:rPr>
          <w:spacing w:val="-1"/>
        </w:rPr>
        <w:t>necessary</w:t>
      </w:r>
      <w:r>
        <w:rPr>
          <w:spacing w:val="20"/>
        </w:rPr>
        <w:t xml:space="preserve"> </w:t>
      </w:r>
      <w:r>
        <w:t>to</w:t>
      </w:r>
      <w:r>
        <w:rPr>
          <w:spacing w:val="22"/>
        </w:rPr>
        <w:t xml:space="preserve"> </w:t>
      </w:r>
      <w:r>
        <w:rPr>
          <w:spacing w:val="-1"/>
        </w:rPr>
        <w:t>enable</w:t>
      </w:r>
      <w:r>
        <w:rPr>
          <w:spacing w:val="22"/>
        </w:rPr>
        <w:t xml:space="preserve"> </w:t>
      </w:r>
      <w:r>
        <w:t>the</w:t>
      </w:r>
      <w:r>
        <w:rPr>
          <w:spacing w:val="22"/>
        </w:rPr>
        <w:t xml:space="preserve"> </w:t>
      </w:r>
      <w:r>
        <w:rPr>
          <w:spacing w:val="-2"/>
        </w:rPr>
        <w:t>Supplier</w:t>
      </w:r>
      <w:r>
        <w:rPr>
          <w:spacing w:val="23"/>
        </w:rPr>
        <w:t xml:space="preserve"> </w:t>
      </w:r>
      <w:r>
        <w:t>to</w:t>
      </w:r>
      <w:r>
        <w:rPr>
          <w:spacing w:val="24"/>
        </w:rPr>
        <w:t xml:space="preserve"> </w:t>
      </w:r>
      <w:r>
        <w:rPr>
          <w:spacing w:val="-1"/>
        </w:rPr>
        <w:t>comply</w:t>
      </w:r>
      <w:r>
        <w:rPr>
          <w:spacing w:val="22"/>
        </w:rPr>
        <w:t xml:space="preserve"> </w:t>
      </w:r>
      <w:r>
        <w:rPr>
          <w:spacing w:val="-2"/>
        </w:rPr>
        <w:t>with</w:t>
      </w:r>
      <w:r>
        <w:rPr>
          <w:spacing w:val="22"/>
        </w:rPr>
        <w:t xml:space="preserve"> </w:t>
      </w:r>
      <w:r>
        <w:t>the</w:t>
      </w:r>
      <w:r>
        <w:rPr>
          <w:spacing w:val="22"/>
        </w:rPr>
        <w:t xml:space="preserve"> </w:t>
      </w:r>
      <w:r>
        <w:rPr>
          <w:spacing w:val="-1"/>
        </w:rPr>
        <w:t>requirements</w:t>
      </w:r>
      <w:r>
        <w:rPr>
          <w:spacing w:val="22"/>
        </w:rPr>
        <w:t xml:space="preserve"> </w:t>
      </w:r>
      <w:r>
        <w:rPr>
          <w:spacing w:val="-2"/>
        </w:rPr>
        <w:t>set</w:t>
      </w:r>
      <w:r>
        <w:rPr>
          <w:spacing w:val="57"/>
        </w:rPr>
        <w:t xml:space="preserve"> </w:t>
      </w:r>
      <w:r>
        <w:rPr>
          <w:spacing w:val="-1"/>
        </w:rPr>
        <w:t>out</w:t>
      </w:r>
      <w:r>
        <w:rPr>
          <w:spacing w:val="2"/>
        </w:rPr>
        <w:t xml:space="preserve"> </w:t>
      </w:r>
      <w:r>
        <w:rPr>
          <w:spacing w:val="-1"/>
        </w:rPr>
        <w:t>in</w:t>
      </w:r>
      <w:r>
        <w:t xml:space="preserve"> </w:t>
      </w:r>
      <w:r>
        <w:rPr>
          <w:spacing w:val="-1"/>
        </w:rPr>
        <w:t>this</w:t>
      </w:r>
      <w:r>
        <w:rPr>
          <w:spacing w:val="1"/>
        </w:rPr>
        <w:t xml:space="preserve"> </w:t>
      </w:r>
      <w:r>
        <w:rPr>
          <w:spacing w:val="-1"/>
        </w:rPr>
        <w:t>Call</w:t>
      </w:r>
      <w:r>
        <w:t xml:space="preserve"> Off</w:t>
      </w:r>
      <w:r>
        <w:rPr>
          <w:spacing w:val="4"/>
        </w:rPr>
        <w:t xml:space="preserve"> </w:t>
      </w:r>
      <w:r>
        <w:rPr>
          <w:spacing w:val="-2"/>
        </w:rPr>
        <w:t>Schedule.</w:t>
      </w:r>
      <w:r>
        <w:rPr>
          <w:spacing w:val="2"/>
        </w:rPr>
        <w:t xml:space="preserve"> </w:t>
      </w:r>
      <w:r>
        <w:t xml:space="preserve">The </w:t>
      </w:r>
      <w:r>
        <w:rPr>
          <w:spacing w:val="-1"/>
        </w:rPr>
        <w:t>Parties'</w:t>
      </w:r>
      <w:r>
        <w:rPr>
          <w:spacing w:val="2"/>
        </w:rPr>
        <w:t xml:space="preserve"> </w:t>
      </w:r>
      <w:r>
        <w:rPr>
          <w:spacing w:val="-2"/>
        </w:rPr>
        <w:t>Exit</w:t>
      </w:r>
      <w:r>
        <w:rPr>
          <w:spacing w:val="4"/>
        </w:rPr>
        <w:t xml:space="preserve"> </w:t>
      </w:r>
      <w:r>
        <w:rPr>
          <w:spacing w:val="-1"/>
        </w:rPr>
        <w:t>Managers</w:t>
      </w:r>
      <w:r>
        <w:rPr>
          <w:spacing w:val="1"/>
        </w:rPr>
        <w:t xml:space="preserve"> </w:t>
      </w:r>
      <w:r>
        <w:rPr>
          <w:spacing w:val="-2"/>
        </w:rPr>
        <w:t>will</w:t>
      </w:r>
      <w:r>
        <w:rPr>
          <w:spacing w:val="2"/>
        </w:rPr>
        <w:t xml:space="preserve"> </w:t>
      </w:r>
      <w:r>
        <w:rPr>
          <w:spacing w:val="-1"/>
        </w:rPr>
        <w:t>liaise</w:t>
      </w:r>
      <w:r>
        <w:rPr>
          <w:spacing w:val="3"/>
        </w:rPr>
        <w:t xml:space="preserve"> </w:t>
      </w:r>
      <w:r>
        <w:rPr>
          <w:spacing w:val="-1"/>
        </w:rPr>
        <w:t>with</w:t>
      </w:r>
      <w:r>
        <w:t xml:space="preserve"> </w:t>
      </w:r>
      <w:r>
        <w:rPr>
          <w:spacing w:val="-1"/>
        </w:rPr>
        <w:t>one</w:t>
      </w:r>
      <w:r>
        <w:t xml:space="preserve"> </w:t>
      </w:r>
      <w:r>
        <w:rPr>
          <w:spacing w:val="-1"/>
        </w:rPr>
        <w:t>another</w:t>
      </w:r>
      <w:r>
        <w:rPr>
          <w:spacing w:val="64"/>
        </w:rPr>
        <w:t xml:space="preserve"> </w:t>
      </w:r>
      <w:r>
        <w:rPr>
          <w:spacing w:val="-1"/>
        </w:rPr>
        <w:t>in</w:t>
      </w:r>
      <w:r>
        <w:rPr>
          <w:spacing w:val="20"/>
        </w:rPr>
        <w:t xml:space="preserve"> </w:t>
      </w:r>
      <w:r>
        <w:rPr>
          <w:spacing w:val="-1"/>
        </w:rPr>
        <w:t>relation</w:t>
      </w:r>
      <w:r>
        <w:rPr>
          <w:spacing w:val="20"/>
        </w:rPr>
        <w:t xml:space="preserve"> </w:t>
      </w:r>
      <w:r>
        <w:t>to</w:t>
      </w:r>
      <w:r>
        <w:rPr>
          <w:spacing w:val="19"/>
        </w:rPr>
        <w:t xml:space="preserve"> </w:t>
      </w:r>
      <w:r>
        <w:rPr>
          <w:spacing w:val="-1"/>
        </w:rPr>
        <w:t>all</w:t>
      </w:r>
      <w:r>
        <w:rPr>
          <w:spacing w:val="19"/>
        </w:rPr>
        <w:t xml:space="preserve"> </w:t>
      </w:r>
      <w:r>
        <w:rPr>
          <w:spacing w:val="-1"/>
        </w:rPr>
        <w:t>issues</w:t>
      </w:r>
      <w:r>
        <w:rPr>
          <w:spacing w:val="20"/>
        </w:rPr>
        <w:t xml:space="preserve"> </w:t>
      </w:r>
      <w:r>
        <w:rPr>
          <w:spacing w:val="-2"/>
        </w:rPr>
        <w:t>relevant</w:t>
      </w:r>
      <w:r>
        <w:rPr>
          <w:spacing w:val="21"/>
        </w:rPr>
        <w:t xml:space="preserve"> </w:t>
      </w:r>
      <w:r>
        <w:t>to</w:t>
      </w:r>
      <w:r>
        <w:rPr>
          <w:spacing w:val="20"/>
        </w:rPr>
        <w:t xml:space="preserve"> </w:t>
      </w:r>
      <w:r>
        <w:t>the</w:t>
      </w:r>
      <w:r>
        <w:rPr>
          <w:spacing w:val="19"/>
        </w:rPr>
        <w:t xml:space="preserve"> </w:t>
      </w:r>
      <w:r>
        <w:rPr>
          <w:spacing w:val="-1"/>
        </w:rPr>
        <w:t>termination</w:t>
      </w:r>
      <w:r>
        <w:rPr>
          <w:spacing w:val="20"/>
        </w:rPr>
        <w:t xml:space="preserve"> </w:t>
      </w:r>
      <w:r>
        <w:rPr>
          <w:spacing w:val="-2"/>
        </w:rPr>
        <w:t>of</w:t>
      </w:r>
      <w:r>
        <w:rPr>
          <w:spacing w:val="23"/>
        </w:rPr>
        <w:t xml:space="preserve"> </w:t>
      </w:r>
      <w:r>
        <w:rPr>
          <w:spacing w:val="-1"/>
        </w:rPr>
        <w:t>this</w:t>
      </w:r>
      <w:r>
        <w:rPr>
          <w:spacing w:val="20"/>
        </w:rPr>
        <w:t xml:space="preserve"> </w:t>
      </w:r>
      <w:r>
        <w:rPr>
          <w:spacing w:val="-2"/>
        </w:rPr>
        <w:t>Call</w:t>
      </w:r>
      <w:r>
        <w:rPr>
          <w:spacing w:val="19"/>
        </w:rPr>
        <w:t xml:space="preserve"> </w:t>
      </w:r>
      <w:r>
        <w:rPr>
          <w:spacing w:val="-1"/>
        </w:rPr>
        <w:t>Off</w:t>
      </w:r>
      <w:r>
        <w:rPr>
          <w:spacing w:val="21"/>
        </w:rPr>
        <w:t xml:space="preserve"> </w:t>
      </w:r>
      <w:r>
        <w:rPr>
          <w:spacing w:val="-1"/>
        </w:rPr>
        <w:t>Contract</w:t>
      </w:r>
      <w:r>
        <w:rPr>
          <w:spacing w:val="21"/>
        </w:rPr>
        <w:t xml:space="preserve"> </w:t>
      </w:r>
      <w:r>
        <w:rPr>
          <w:spacing w:val="-1"/>
        </w:rPr>
        <w:t>and</w:t>
      </w:r>
      <w:r>
        <w:rPr>
          <w:spacing w:val="20"/>
        </w:rPr>
        <w:t xml:space="preserve"> </w:t>
      </w:r>
      <w:r>
        <w:rPr>
          <w:spacing w:val="-1"/>
        </w:rPr>
        <w:t>all</w:t>
      </w:r>
      <w:r>
        <w:rPr>
          <w:spacing w:val="47"/>
        </w:rPr>
        <w:t xml:space="preserve"> </w:t>
      </w:r>
      <w:r>
        <w:rPr>
          <w:spacing w:val="-1"/>
        </w:rPr>
        <w:t>matters</w:t>
      </w:r>
      <w:r>
        <w:rPr>
          <w:spacing w:val="-2"/>
        </w:rPr>
        <w:t xml:space="preserve"> </w:t>
      </w:r>
      <w:r>
        <w:rPr>
          <w:spacing w:val="-1"/>
        </w:rPr>
        <w:t>connected</w:t>
      </w:r>
      <w:r>
        <w:t xml:space="preserve"> </w:t>
      </w:r>
      <w:r>
        <w:rPr>
          <w:spacing w:val="-2"/>
        </w:rPr>
        <w:t>with</w:t>
      </w:r>
      <w:r>
        <w:t xml:space="preserve"> </w:t>
      </w:r>
      <w:r>
        <w:rPr>
          <w:spacing w:val="-2"/>
        </w:rPr>
        <w:t>this</w:t>
      </w:r>
      <w:r>
        <w:rPr>
          <w:spacing w:val="1"/>
        </w:rPr>
        <w:t xml:space="preserve"> </w:t>
      </w:r>
      <w:r>
        <w:rPr>
          <w:spacing w:val="-2"/>
        </w:rPr>
        <w:t>Call</w:t>
      </w:r>
      <w:r>
        <w:t xml:space="preserve"> Off</w:t>
      </w:r>
      <w:r>
        <w:rPr>
          <w:spacing w:val="2"/>
        </w:rPr>
        <w:t xml:space="preserve"> </w:t>
      </w:r>
      <w:r>
        <w:rPr>
          <w:spacing w:val="-1"/>
        </w:rPr>
        <w:t>Schedule</w:t>
      </w:r>
      <w:r>
        <w:rPr>
          <w:spacing w:val="-2"/>
        </w:rPr>
        <w:t xml:space="preserve"> and</w:t>
      </w:r>
      <w:r>
        <w:t xml:space="preserve"> </w:t>
      </w:r>
      <w:r>
        <w:rPr>
          <w:spacing w:val="-1"/>
        </w:rPr>
        <w:t>each</w:t>
      </w:r>
      <w:r>
        <w:rPr>
          <w:spacing w:val="1"/>
        </w:rPr>
        <w:t xml:space="preserve"> </w:t>
      </w:r>
      <w:r>
        <w:rPr>
          <w:spacing w:val="-1"/>
        </w:rPr>
        <w:t>Party's</w:t>
      </w:r>
      <w:r>
        <w:rPr>
          <w:spacing w:val="-2"/>
        </w:rPr>
        <w:t xml:space="preserve"> compliance</w:t>
      </w:r>
      <w:r>
        <w:t xml:space="preserve"> </w:t>
      </w:r>
      <w:r>
        <w:rPr>
          <w:spacing w:val="-2"/>
        </w:rPr>
        <w:t>with</w:t>
      </w:r>
      <w:r>
        <w:t xml:space="preserve"> </w:t>
      </w:r>
      <w:r>
        <w:rPr>
          <w:spacing w:val="-1"/>
        </w:rPr>
        <w:t>it.</w:t>
      </w:r>
    </w:p>
    <w:p w:rsidR="008918FA" w:rsidRDefault="008918FA" w:rsidP="008918FA">
      <w:pPr>
        <w:pStyle w:val="BodyText"/>
        <w:numPr>
          <w:ilvl w:val="0"/>
          <w:numId w:val="9"/>
        </w:numPr>
        <w:tabs>
          <w:tab w:val="left" w:pos="466"/>
        </w:tabs>
        <w:spacing w:before="117"/>
        <w:rPr>
          <w:rFonts w:ascii="Times New Roman" w:eastAsia="Times New Roman" w:hAnsi="Times New Roman" w:cs="Times New Roman"/>
        </w:rPr>
      </w:pPr>
      <w:r>
        <w:rPr>
          <w:rFonts w:ascii="Times New Roman"/>
          <w:spacing w:val="1"/>
        </w:rPr>
        <w:t>OBLIGATIONS</w:t>
      </w:r>
      <w:r>
        <w:rPr>
          <w:rFonts w:ascii="Times New Roman"/>
          <w:spacing w:val="31"/>
        </w:rPr>
        <w:t xml:space="preserve"> </w:t>
      </w:r>
      <w:r>
        <w:rPr>
          <w:rFonts w:ascii="Times New Roman"/>
          <w:spacing w:val="-2"/>
        </w:rPr>
        <w:t>TO</w:t>
      </w:r>
      <w:r>
        <w:rPr>
          <w:rFonts w:ascii="Times New Roman"/>
          <w:spacing w:val="23"/>
        </w:rPr>
        <w:t xml:space="preserve"> </w:t>
      </w:r>
      <w:r>
        <w:rPr>
          <w:rFonts w:ascii="Times New Roman"/>
          <w:spacing w:val="-6"/>
        </w:rPr>
        <w:t>A</w:t>
      </w:r>
      <w:r>
        <w:rPr>
          <w:rFonts w:ascii="Times New Roman"/>
          <w:spacing w:val="23"/>
        </w:rPr>
        <w:t>S</w:t>
      </w:r>
      <w:r>
        <w:rPr>
          <w:rFonts w:ascii="Times New Roman"/>
          <w:spacing w:val="26"/>
        </w:rPr>
        <w:t>S</w:t>
      </w:r>
      <w:r>
        <w:rPr>
          <w:rFonts w:ascii="Times New Roman"/>
          <w:spacing w:val="-12"/>
        </w:rPr>
        <w:t>I</w:t>
      </w:r>
      <w:r>
        <w:rPr>
          <w:rFonts w:ascii="Times New Roman"/>
          <w:spacing w:val="23"/>
        </w:rPr>
        <w:t>S</w:t>
      </w:r>
      <w:r>
        <w:rPr>
          <w:rFonts w:ascii="Times New Roman"/>
        </w:rPr>
        <w:t>T</w:t>
      </w:r>
      <w:r>
        <w:rPr>
          <w:rFonts w:ascii="Times New Roman"/>
          <w:spacing w:val="4"/>
        </w:rPr>
        <w:t xml:space="preserve"> </w:t>
      </w:r>
      <w:r>
        <w:rPr>
          <w:rFonts w:ascii="Times New Roman"/>
          <w:spacing w:val="6"/>
        </w:rPr>
        <w:t xml:space="preserve">ON </w:t>
      </w:r>
      <w:r>
        <w:rPr>
          <w:rFonts w:ascii="Times New Roman"/>
          <w:spacing w:val="3"/>
        </w:rPr>
        <w:t>RE-TENDERING</w:t>
      </w:r>
      <w:r>
        <w:rPr>
          <w:rFonts w:ascii="Times New Roman"/>
          <w:spacing w:val="18"/>
        </w:rPr>
        <w:t xml:space="preserve"> </w:t>
      </w:r>
      <w:r>
        <w:rPr>
          <w:rFonts w:ascii="Times New Roman"/>
          <w:spacing w:val="6"/>
        </w:rPr>
        <w:t>OF</w:t>
      </w:r>
      <w:r>
        <w:rPr>
          <w:rFonts w:ascii="Times New Roman"/>
          <w:spacing w:val="16"/>
        </w:rPr>
        <w:t xml:space="preserve"> </w:t>
      </w:r>
      <w:r>
        <w:rPr>
          <w:rFonts w:ascii="Times New Roman"/>
          <w:spacing w:val="7"/>
        </w:rPr>
        <w:t>GOODS</w:t>
      </w:r>
      <w:r>
        <w:rPr>
          <w:rFonts w:ascii="Times New Roman"/>
          <w:spacing w:val="30"/>
        </w:rPr>
        <w:t xml:space="preserve"> </w:t>
      </w:r>
      <w:r>
        <w:rPr>
          <w:rFonts w:ascii="Times New Roman"/>
        </w:rPr>
        <w:t>AND/OR</w:t>
      </w:r>
      <w:r>
        <w:rPr>
          <w:rFonts w:ascii="Times New Roman"/>
          <w:spacing w:val="16"/>
        </w:rPr>
        <w:t xml:space="preserve"> </w:t>
      </w:r>
      <w:r>
        <w:rPr>
          <w:rFonts w:ascii="Times New Roman"/>
          <w:spacing w:val="5"/>
        </w:rPr>
        <w:t>SERVICES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829"/>
        </w:tabs>
        <w:spacing w:before="0"/>
        <w:ind w:left="827" w:right="112" w:hanging="359"/>
        <w:jc w:val="both"/>
      </w:pPr>
      <w:bookmarkStart w:id="408" w:name="_bookmark371"/>
      <w:bookmarkEnd w:id="408"/>
      <w:r>
        <w:t>On</w:t>
      </w:r>
      <w:r>
        <w:rPr>
          <w:spacing w:val="7"/>
        </w:rPr>
        <w:t xml:space="preserve"> </w:t>
      </w:r>
      <w:r>
        <w:rPr>
          <w:spacing w:val="-1"/>
        </w:rPr>
        <w:t>reasonable</w:t>
      </w:r>
      <w:r>
        <w:rPr>
          <w:spacing w:val="7"/>
        </w:rPr>
        <w:t xml:space="preserve"> </w:t>
      </w:r>
      <w:r>
        <w:rPr>
          <w:spacing w:val="-1"/>
        </w:rPr>
        <w:t>notice</w:t>
      </w:r>
      <w:r>
        <w:rPr>
          <w:spacing w:val="8"/>
        </w:rPr>
        <w:t xml:space="preserve"> </w:t>
      </w:r>
      <w:r>
        <w:rPr>
          <w:spacing w:val="-1"/>
        </w:rPr>
        <w:t>at</w:t>
      </w:r>
      <w:r>
        <w:rPr>
          <w:spacing w:val="7"/>
        </w:rPr>
        <w:t xml:space="preserve"> </w:t>
      </w:r>
      <w:r>
        <w:rPr>
          <w:spacing w:val="-1"/>
        </w:rPr>
        <w:t>any</w:t>
      </w:r>
      <w:r>
        <w:rPr>
          <w:spacing w:val="5"/>
        </w:rPr>
        <w:t xml:space="preserve"> </w:t>
      </w:r>
      <w:r>
        <w:rPr>
          <w:spacing w:val="-1"/>
        </w:rPr>
        <w:t>point</w:t>
      </w:r>
      <w:r>
        <w:rPr>
          <w:spacing w:val="9"/>
        </w:rPr>
        <w:t xml:space="preserve"> </w:t>
      </w:r>
      <w:r>
        <w:rPr>
          <w:spacing w:val="-1"/>
        </w:rPr>
        <w:t>during</w:t>
      </w:r>
      <w:r>
        <w:rPr>
          <w:spacing w:val="10"/>
        </w:rPr>
        <w:t xml:space="preserve"> </w:t>
      </w:r>
      <w:r>
        <w:t>the</w:t>
      </w:r>
      <w:r>
        <w:rPr>
          <w:spacing w:val="7"/>
        </w:rPr>
        <w:t xml:space="preserve"> </w:t>
      </w:r>
      <w:r>
        <w:rPr>
          <w:spacing w:val="-2"/>
        </w:rPr>
        <w:t>Call</w:t>
      </w:r>
      <w:r>
        <w:rPr>
          <w:spacing w:val="7"/>
        </w:rPr>
        <w:t xml:space="preserve"> </w:t>
      </w:r>
      <w:r>
        <w:rPr>
          <w:spacing w:val="-1"/>
        </w:rPr>
        <w:t>Off</w:t>
      </w:r>
      <w:r>
        <w:rPr>
          <w:spacing w:val="9"/>
        </w:rPr>
        <w:t xml:space="preserve"> </w:t>
      </w:r>
      <w:r>
        <w:rPr>
          <w:spacing w:val="-1"/>
        </w:rPr>
        <w:t>Contract</w:t>
      </w:r>
      <w:r>
        <w:rPr>
          <w:spacing w:val="9"/>
        </w:rPr>
        <w:t xml:space="preserve"> </w:t>
      </w:r>
      <w:r>
        <w:rPr>
          <w:spacing w:val="-2"/>
        </w:rPr>
        <w:t>Period,</w:t>
      </w:r>
      <w:r>
        <w:rPr>
          <w:spacing w:val="9"/>
        </w:rPr>
        <w:t xml:space="preserve"> </w:t>
      </w:r>
      <w:r>
        <w:t>the</w:t>
      </w:r>
      <w:r>
        <w:rPr>
          <w:spacing w:val="5"/>
        </w:rPr>
        <w:t xml:space="preserve"> </w:t>
      </w:r>
      <w:r>
        <w:rPr>
          <w:spacing w:val="-2"/>
        </w:rPr>
        <w:t>Supplier</w:t>
      </w:r>
      <w:r>
        <w:rPr>
          <w:spacing w:val="48"/>
        </w:rPr>
        <w:t xml:space="preserve"> </w:t>
      </w:r>
      <w:r>
        <w:rPr>
          <w:spacing w:val="-1"/>
        </w:rPr>
        <w:t>shall</w:t>
      </w:r>
      <w:r>
        <w:rPr>
          <w:spacing w:val="21"/>
        </w:rPr>
        <w:t xml:space="preserve"> </w:t>
      </w:r>
      <w:r>
        <w:rPr>
          <w:spacing w:val="-2"/>
        </w:rPr>
        <w:t>provide</w:t>
      </w:r>
      <w:r>
        <w:rPr>
          <w:spacing w:val="24"/>
        </w:rPr>
        <w:t xml:space="preserve"> </w:t>
      </w:r>
      <w:r>
        <w:t>to</w:t>
      </w:r>
      <w:r>
        <w:rPr>
          <w:spacing w:val="22"/>
        </w:rPr>
        <w:t xml:space="preserve"> </w:t>
      </w:r>
      <w:r>
        <w:t>the</w:t>
      </w:r>
      <w:r>
        <w:rPr>
          <w:spacing w:val="22"/>
        </w:rPr>
        <w:t xml:space="preserve"> </w:t>
      </w:r>
      <w:r>
        <w:rPr>
          <w:spacing w:val="-1"/>
        </w:rPr>
        <w:t>Customer</w:t>
      </w:r>
      <w:r>
        <w:rPr>
          <w:spacing w:val="23"/>
        </w:rPr>
        <w:t xml:space="preserve"> </w:t>
      </w:r>
      <w:r>
        <w:rPr>
          <w:spacing w:val="-1"/>
        </w:rPr>
        <w:t>and/or</w:t>
      </w:r>
      <w:r>
        <w:rPr>
          <w:spacing w:val="23"/>
        </w:rPr>
        <w:t xml:space="preserve"> </w:t>
      </w:r>
      <w:r>
        <w:rPr>
          <w:spacing w:val="-1"/>
        </w:rPr>
        <w:t>its</w:t>
      </w:r>
      <w:r>
        <w:rPr>
          <w:spacing w:val="22"/>
        </w:rPr>
        <w:t xml:space="preserve"> </w:t>
      </w:r>
      <w:r>
        <w:rPr>
          <w:spacing w:val="-1"/>
        </w:rPr>
        <w:t>potential</w:t>
      </w:r>
      <w:r>
        <w:rPr>
          <w:spacing w:val="21"/>
        </w:rPr>
        <w:t xml:space="preserve"> </w:t>
      </w:r>
      <w:r>
        <w:rPr>
          <w:spacing w:val="-1"/>
        </w:rPr>
        <w:t>Replacement</w:t>
      </w:r>
      <w:r>
        <w:rPr>
          <w:spacing w:val="23"/>
        </w:rPr>
        <w:t xml:space="preserve"> </w:t>
      </w:r>
      <w:r>
        <w:rPr>
          <w:spacing w:val="-1"/>
        </w:rPr>
        <w:t>Suppliers</w:t>
      </w:r>
      <w:r>
        <w:rPr>
          <w:spacing w:val="22"/>
        </w:rPr>
        <w:t xml:space="preserve"> </w:t>
      </w:r>
      <w:r>
        <w:rPr>
          <w:spacing w:val="-1"/>
        </w:rPr>
        <w:t>(subject</w:t>
      </w:r>
      <w:r>
        <w:rPr>
          <w:spacing w:val="37"/>
        </w:rPr>
        <w:t xml:space="preserve"> </w:t>
      </w:r>
      <w:r>
        <w:t>to</w:t>
      </w:r>
      <w:r>
        <w:rPr>
          <w:spacing w:val="29"/>
        </w:rPr>
        <w:t xml:space="preserve"> </w:t>
      </w:r>
      <w:r>
        <w:t>the</w:t>
      </w:r>
      <w:r>
        <w:rPr>
          <w:spacing w:val="27"/>
        </w:rPr>
        <w:t xml:space="preserve"> </w:t>
      </w:r>
      <w:r>
        <w:rPr>
          <w:spacing w:val="-1"/>
        </w:rPr>
        <w:t>potential</w:t>
      </w:r>
      <w:r>
        <w:rPr>
          <w:spacing w:val="28"/>
        </w:rPr>
        <w:t xml:space="preserve"> </w:t>
      </w:r>
      <w:r>
        <w:rPr>
          <w:spacing w:val="-1"/>
        </w:rPr>
        <w:t>Replacement</w:t>
      </w:r>
      <w:r>
        <w:rPr>
          <w:spacing w:val="28"/>
        </w:rPr>
        <w:t xml:space="preserve"> </w:t>
      </w:r>
      <w:r>
        <w:rPr>
          <w:spacing w:val="-1"/>
        </w:rPr>
        <w:t>Suppliers</w:t>
      </w:r>
      <w:r>
        <w:rPr>
          <w:spacing w:val="30"/>
        </w:rPr>
        <w:t xml:space="preserve"> </w:t>
      </w:r>
      <w:r>
        <w:rPr>
          <w:spacing w:val="-2"/>
        </w:rPr>
        <w:t>entering</w:t>
      </w:r>
      <w:r>
        <w:rPr>
          <w:spacing w:val="31"/>
        </w:rPr>
        <w:t xml:space="preserve"> </w:t>
      </w:r>
      <w:r>
        <w:rPr>
          <w:spacing w:val="-1"/>
        </w:rPr>
        <w:t>into</w:t>
      </w:r>
      <w:r>
        <w:rPr>
          <w:spacing w:val="27"/>
        </w:rPr>
        <w:t xml:space="preserve"> </w:t>
      </w:r>
      <w:r>
        <w:rPr>
          <w:spacing w:val="-1"/>
        </w:rPr>
        <w:t>reasonable</w:t>
      </w:r>
      <w:r>
        <w:rPr>
          <w:spacing w:val="30"/>
        </w:rPr>
        <w:t xml:space="preserve"> </w:t>
      </w:r>
      <w:r>
        <w:rPr>
          <w:spacing w:val="-1"/>
        </w:rPr>
        <w:t>written</w:t>
      </w:r>
      <w:r>
        <w:rPr>
          <w:spacing w:val="35"/>
        </w:rPr>
        <w:t xml:space="preserve"> </w:t>
      </w:r>
      <w:r>
        <w:rPr>
          <w:spacing w:val="-1"/>
        </w:rPr>
        <w:t>confidentiality</w:t>
      </w:r>
      <w:r>
        <w:t xml:space="preserve"> </w:t>
      </w:r>
      <w:r>
        <w:rPr>
          <w:spacing w:val="-1"/>
        </w:rPr>
        <w:t>undertakings),</w:t>
      </w:r>
      <w:r>
        <w:rPr>
          <w:spacing w:val="1"/>
        </w:rPr>
        <w:t xml:space="preserve"> </w:t>
      </w:r>
      <w:r>
        <w:t>the</w:t>
      </w:r>
      <w:r>
        <w:rPr>
          <w:spacing w:val="60"/>
        </w:rPr>
        <w:t xml:space="preserve"> </w:t>
      </w:r>
      <w:r>
        <w:rPr>
          <w:spacing w:val="-2"/>
        </w:rPr>
        <w:t>following</w:t>
      </w:r>
      <w:r>
        <w:rPr>
          <w:spacing w:val="4"/>
        </w:rPr>
        <w:t xml:space="preserve"> </w:t>
      </w:r>
      <w:r>
        <w:rPr>
          <w:spacing w:val="-1"/>
        </w:rPr>
        <w:t>material</w:t>
      </w:r>
      <w:r>
        <w:rPr>
          <w:spacing w:val="1"/>
        </w:rPr>
        <w:t xml:space="preserve"> </w:t>
      </w:r>
      <w:r>
        <w:rPr>
          <w:spacing w:val="-1"/>
        </w:rPr>
        <w:t>and</w:t>
      </w:r>
      <w:r>
        <w:rPr>
          <w:spacing w:val="2"/>
        </w:rPr>
        <w:t xml:space="preserve"> </w:t>
      </w:r>
      <w:r>
        <w:rPr>
          <w:spacing w:val="-1"/>
        </w:rPr>
        <w:t>information</w:t>
      </w:r>
      <w:r>
        <w:rPr>
          <w:spacing w:val="2"/>
        </w:rPr>
        <w:t xml:space="preserve"> </w:t>
      </w:r>
      <w:r>
        <w:rPr>
          <w:spacing w:val="-1"/>
        </w:rPr>
        <w:t>in</w:t>
      </w:r>
      <w:r>
        <w:rPr>
          <w:spacing w:val="2"/>
        </w:rPr>
        <w:t xml:space="preserve"> </w:t>
      </w:r>
      <w:r>
        <w:rPr>
          <w:spacing w:val="-1"/>
        </w:rPr>
        <w:t>order</w:t>
      </w:r>
      <w:r>
        <w:rPr>
          <w:spacing w:val="3"/>
        </w:rPr>
        <w:t xml:space="preserve"> </w:t>
      </w:r>
      <w:r>
        <w:rPr>
          <w:spacing w:val="-1"/>
        </w:rPr>
        <w:t>to</w:t>
      </w:r>
      <w:r>
        <w:rPr>
          <w:spacing w:val="55"/>
        </w:rPr>
        <w:t xml:space="preserve"> </w:t>
      </w:r>
      <w:r>
        <w:rPr>
          <w:spacing w:val="-1"/>
        </w:rPr>
        <w:t>facilitate</w:t>
      </w:r>
      <w:r>
        <w:rPr>
          <w:spacing w:val="53"/>
        </w:rPr>
        <w:t xml:space="preserve"> </w:t>
      </w:r>
      <w:r>
        <w:t>the</w:t>
      </w:r>
      <w:r>
        <w:rPr>
          <w:spacing w:val="53"/>
        </w:rPr>
        <w:t xml:space="preserve"> </w:t>
      </w:r>
      <w:r>
        <w:rPr>
          <w:spacing w:val="-1"/>
        </w:rPr>
        <w:t>preparation</w:t>
      </w:r>
      <w:r>
        <w:rPr>
          <w:spacing w:val="53"/>
        </w:rPr>
        <w:t xml:space="preserve"> </w:t>
      </w:r>
      <w:r>
        <w:rPr>
          <w:spacing w:val="-1"/>
        </w:rPr>
        <w:t>by</w:t>
      </w:r>
      <w:r>
        <w:rPr>
          <w:spacing w:val="51"/>
        </w:rPr>
        <w:t xml:space="preserve"> </w:t>
      </w:r>
      <w:r>
        <w:t>the</w:t>
      </w:r>
      <w:r>
        <w:rPr>
          <w:spacing w:val="53"/>
        </w:rPr>
        <w:t xml:space="preserve"> </w:t>
      </w:r>
      <w:r>
        <w:rPr>
          <w:spacing w:val="-1"/>
        </w:rPr>
        <w:t>Customer</w:t>
      </w:r>
      <w:r>
        <w:rPr>
          <w:spacing w:val="54"/>
        </w:rPr>
        <w:t xml:space="preserve"> </w:t>
      </w:r>
      <w:r>
        <w:rPr>
          <w:spacing w:val="-2"/>
        </w:rPr>
        <w:t>of</w:t>
      </w:r>
      <w:r>
        <w:rPr>
          <w:spacing w:val="53"/>
        </w:rPr>
        <w:t xml:space="preserve"> </w:t>
      </w:r>
      <w:r>
        <w:rPr>
          <w:spacing w:val="-1"/>
        </w:rPr>
        <w:t>any</w:t>
      </w:r>
      <w:r>
        <w:rPr>
          <w:spacing w:val="51"/>
        </w:rPr>
        <w:t xml:space="preserve"> </w:t>
      </w:r>
      <w:r>
        <w:rPr>
          <w:spacing w:val="-1"/>
        </w:rPr>
        <w:t>invitation</w:t>
      </w:r>
      <w:r>
        <w:rPr>
          <w:spacing w:val="53"/>
        </w:rPr>
        <w:t xml:space="preserve"> </w:t>
      </w:r>
      <w:r>
        <w:t>to</w:t>
      </w:r>
      <w:r>
        <w:rPr>
          <w:spacing w:val="53"/>
        </w:rPr>
        <w:t xml:space="preserve"> </w:t>
      </w:r>
      <w:r>
        <w:rPr>
          <w:spacing w:val="-1"/>
        </w:rPr>
        <w:t>tender</w:t>
      </w:r>
      <w:r>
        <w:rPr>
          <w:spacing w:val="52"/>
        </w:rPr>
        <w:t xml:space="preserve"> </w:t>
      </w:r>
      <w:r>
        <w:rPr>
          <w:spacing w:val="-1"/>
        </w:rPr>
        <w:t>and/or</w:t>
      </w:r>
      <w:r>
        <w:rPr>
          <w:spacing w:val="52"/>
        </w:rPr>
        <w:t xml:space="preserve"> </w:t>
      </w:r>
      <w:r>
        <w:t>to</w:t>
      </w:r>
      <w:r>
        <w:rPr>
          <w:spacing w:val="45"/>
        </w:rPr>
        <w:t xml:space="preserve"> </w:t>
      </w:r>
      <w:r>
        <w:rPr>
          <w:spacing w:val="-1"/>
        </w:rPr>
        <w:t>facilitate</w:t>
      </w:r>
      <w:r>
        <w:t xml:space="preserve"> </w:t>
      </w:r>
      <w:r>
        <w:rPr>
          <w:spacing w:val="-1"/>
        </w:rPr>
        <w:t>any</w:t>
      </w:r>
      <w:r>
        <w:rPr>
          <w:spacing w:val="-2"/>
        </w:rPr>
        <w:t xml:space="preserve"> </w:t>
      </w:r>
      <w:r>
        <w:rPr>
          <w:spacing w:val="-1"/>
        </w:rPr>
        <w:t>potential</w:t>
      </w:r>
      <w:r>
        <w:t xml:space="preserve"> </w:t>
      </w:r>
      <w:r>
        <w:rPr>
          <w:spacing w:val="-2"/>
        </w:rPr>
        <w:t>Replacement</w:t>
      </w:r>
      <w:r>
        <w:t xml:space="preserve"> </w:t>
      </w:r>
      <w:r>
        <w:rPr>
          <w:spacing w:val="-1"/>
        </w:rPr>
        <w:t>Suppliers</w:t>
      </w:r>
      <w:r>
        <w:rPr>
          <w:spacing w:val="1"/>
        </w:rPr>
        <w:t xml:space="preserve"> </w:t>
      </w:r>
      <w:r>
        <w:rPr>
          <w:spacing w:val="-1"/>
        </w:rPr>
        <w:t>undertaking</w:t>
      </w:r>
      <w:r>
        <w:rPr>
          <w:spacing w:val="3"/>
        </w:rPr>
        <w:t xml:space="preserve"> </w:t>
      </w:r>
      <w:r>
        <w:rPr>
          <w:spacing w:val="-1"/>
        </w:rPr>
        <w:t>due</w:t>
      </w:r>
      <w:r>
        <w:rPr>
          <w:spacing w:val="-2"/>
        </w:rPr>
        <w:t xml:space="preserve"> diligence:</w:t>
      </w:r>
    </w:p>
    <w:p w:rsidR="008918FA" w:rsidRDefault="008918FA" w:rsidP="008918FA">
      <w:pPr>
        <w:pStyle w:val="BodyText"/>
        <w:numPr>
          <w:ilvl w:val="2"/>
          <w:numId w:val="9"/>
        </w:numPr>
        <w:tabs>
          <w:tab w:val="left" w:pos="2026"/>
        </w:tabs>
        <w:ind w:left="2026" w:hanging="995"/>
      </w:pPr>
      <w:r>
        <w:rPr>
          <w:spacing w:val="-1"/>
        </w:rPr>
        <w:t>details</w:t>
      </w:r>
      <w:r>
        <w:rPr>
          <w:spacing w:val="1"/>
        </w:rPr>
        <w:t xml:space="preserve"> </w:t>
      </w:r>
      <w:r>
        <w:rPr>
          <w:spacing w:val="-2"/>
        </w:rPr>
        <w:t>of</w:t>
      </w:r>
      <w:r>
        <w:rPr>
          <w:spacing w:val="2"/>
        </w:rPr>
        <w:t xml:space="preserve"> </w:t>
      </w:r>
      <w:r>
        <w:t>the</w:t>
      </w:r>
      <w:r>
        <w:rPr>
          <w:spacing w:val="-2"/>
        </w:rPr>
        <w:t xml:space="preserve"> </w:t>
      </w:r>
      <w:r>
        <w:rPr>
          <w:spacing w:val="-1"/>
        </w:rPr>
        <w:t>Service(s);</w:t>
      </w:r>
    </w:p>
    <w:p w:rsidR="008918FA" w:rsidRDefault="008918FA" w:rsidP="008918FA">
      <w:pPr>
        <w:sectPr w:rsidR="008918FA">
          <w:pgSz w:w="11910" w:h="16840"/>
          <w:pgMar w:top="1480" w:right="1300" w:bottom="1180" w:left="1540" w:header="0" w:footer="987" w:gutter="0"/>
          <w:cols w:space="720"/>
        </w:sectPr>
      </w:pPr>
    </w:p>
    <w:p w:rsidR="008918FA" w:rsidRDefault="008918FA" w:rsidP="008918FA">
      <w:pPr>
        <w:pStyle w:val="BodyText"/>
        <w:numPr>
          <w:ilvl w:val="2"/>
          <w:numId w:val="9"/>
        </w:numPr>
        <w:tabs>
          <w:tab w:val="left" w:pos="2027"/>
        </w:tabs>
        <w:spacing w:before="59"/>
        <w:ind w:left="2026" w:right="120"/>
      </w:pPr>
      <w:r>
        <w:t>a</w:t>
      </w:r>
      <w:r>
        <w:rPr>
          <w:spacing w:val="43"/>
        </w:rPr>
        <w:t xml:space="preserve"> </w:t>
      </w:r>
      <w:r>
        <w:rPr>
          <w:spacing w:val="-1"/>
        </w:rPr>
        <w:t>copy</w:t>
      </w:r>
      <w:r>
        <w:rPr>
          <w:spacing w:val="41"/>
        </w:rPr>
        <w:t xml:space="preserve"> </w:t>
      </w:r>
      <w:r>
        <w:rPr>
          <w:spacing w:val="-1"/>
        </w:rPr>
        <w:t>of</w:t>
      </w:r>
      <w:r>
        <w:rPr>
          <w:spacing w:val="45"/>
        </w:rPr>
        <w:t xml:space="preserve"> </w:t>
      </w:r>
      <w:r>
        <w:t>the</w:t>
      </w:r>
      <w:r>
        <w:rPr>
          <w:spacing w:val="43"/>
        </w:rPr>
        <w:t xml:space="preserve"> </w:t>
      </w:r>
      <w:r>
        <w:rPr>
          <w:spacing w:val="-2"/>
        </w:rPr>
        <w:t>Registers,</w:t>
      </w:r>
      <w:r>
        <w:rPr>
          <w:spacing w:val="45"/>
        </w:rPr>
        <w:t xml:space="preserve"> </w:t>
      </w:r>
      <w:r>
        <w:rPr>
          <w:spacing w:val="-1"/>
        </w:rPr>
        <w:t>updated</w:t>
      </w:r>
      <w:r>
        <w:rPr>
          <w:spacing w:val="43"/>
        </w:rPr>
        <w:t xml:space="preserve"> </w:t>
      </w:r>
      <w:r>
        <w:rPr>
          <w:spacing w:val="-1"/>
        </w:rPr>
        <w:t>by</w:t>
      </w:r>
      <w:r>
        <w:rPr>
          <w:spacing w:val="42"/>
        </w:rPr>
        <w:t xml:space="preserve"> </w:t>
      </w:r>
      <w:r>
        <w:t>the</w:t>
      </w:r>
      <w:r>
        <w:rPr>
          <w:spacing w:val="43"/>
        </w:rPr>
        <w:t xml:space="preserve"> </w:t>
      </w:r>
      <w:r>
        <w:rPr>
          <w:spacing w:val="-2"/>
        </w:rPr>
        <w:t>Supplier</w:t>
      </w:r>
      <w:r>
        <w:rPr>
          <w:spacing w:val="45"/>
        </w:rPr>
        <w:t xml:space="preserve"> </w:t>
      </w:r>
      <w:r>
        <w:rPr>
          <w:spacing w:val="-1"/>
        </w:rPr>
        <w:t>up</w:t>
      </w:r>
      <w:r>
        <w:rPr>
          <w:spacing w:val="43"/>
        </w:rPr>
        <w:t xml:space="preserve"> </w:t>
      </w:r>
      <w:r>
        <w:t>to</w:t>
      </w:r>
      <w:r>
        <w:rPr>
          <w:spacing w:val="41"/>
        </w:rPr>
        <w:t xml:space="preserve"> </w:t>
      </w:r>
      <w:r>
        <w:t>the</w:t>
      </w:r>
      <w:r>
        <w:rPr>
          <w:spacing w:val="43"/>
        </w:rPr>
        <w:t xml:space="preserve"> </w:t>
      </w:r>
      <w:r>
        <w:rPr>
          <w:spacing w:val="-1"/>
        </w:rPr>
        <w:t>date</w:t>
      </w:r>
      <w:r>
        <w:rPr>
          <w:spacing w:val="44"/>
        </w:rPr>
        <w:t xml:space="preserve"> </w:t>
      </w:r>
      <w:r>
        <w:rPr>
          <w:spacing w:val="-2"/>
        </w:rPr>
        <w:t>of</w:t>
      </w:r>
      <w:r>
        <w:rPr>
          <w:spacing w:val="55"/>
        </w:rPr>
        <w:t xml:space="preserve"> </w:t>
      </w:r>
      <w:r>
        <w:rPr>
          <w:spacing w:val="-1"/>
        </w:rPr>
        <w:t>delivery</w:t>
      </w:r>
      <w:r>
        <w:rPr>
          <w:spacing w:val="-2"/>
        </w:rPr>
        <w:t xml:space="preserve"> </w:t>
      </w:r>
      <w:r>
        <w:rPr>
          <w:spacing w:val="-1"/>
        </w:rPr>
        <w:t>of</w:t>
      </w:r>
      <w:r>
        <w:rPr>
          <w:spacing w:val="2"/>
        </w:rPr>
        <w:t xml:space="preserve"> </w:t>
      </w:r>
      <w:r>
        <w:rPr>
          <w:spacing w:val="-1"/>
        </w:rPr>
        <w:t>such</w:t>
      </w:r>
      <w:r>
        <w:rPr>
          <w:spacing w:val="-2"/>
        </w:rPr>
        <w:t xml:space="preserve"> </w:t>
      </w:r>
      <w:r>
        <w:rPr>
          <w:spacing w:val="-1"/>
        </w:rPr>
        <w:t>Registers;</w:t>
      </w:r>
    </w:p>
    <w:p w:rsidR="008918FA" w:rsidRDefault="008918FA" w:rsidP="008918FA">
      <w:pPr>
        <w:pStyle w:val="BodyText"/>
        <w:numPr>
          <w:ilvl w:val="2"/>
          <w:numId w:val="9"/>
        </w:numPr>
        <w:tabs>
          <w:tab w:val="left" w:pos="2027"/>
        </w:tabs>
        <w:spacing w:before="121"/>
        <w:ind w:left="2026"/>
      </w:pPr>
      <w:r>
        <w:rPr>
          <w:spacing w:val="-1"/>
        </w:rPr>
        <w:t>an</w:t>
      </w:r>
      <w:r>
        <w:t xml:space="preserve"> </w:t>
      </w:r>
      <w:r>
        <w:rPr>
          <w:spacing w:val="-1"/>
        </w:rPr>
        <w:t>inventory</w:t>
      </w:r>
      <w:r>
        <w:rPr>
          <w:spacing w:val="-2"/>
        </w:rPr>
        <w:t xml:space="preserve"> of</w:t>
      </w:r>
      <w:r>
        <w:rPr>
          <w:spacing w:val="4"/>
        </w:rPr>
        <w:t xml:space="preserve"> </w:t>
      </w:r>
      <w:r>
        <w:rPr>
          <w:spacing w:val="-2"/>
        </w:rPr>
        <w:t>Customer</w:t>
      </w:r>
      <w:r>
        <w:rPr>
          <w:spacing w:val="2"/>
        </w:rPr>
        <w:t xml:space="preserve"> </w:t>
      </w:r>
      <w:r>
        <w:rPr>
          <w:spacing w:val="-1"/>
        </w:rPr>
        <w:t>Data</w:t>
      </w:r>
      <w:r>
        <w:rPr>
          <w:spacing w:val="-2"/>
        </w:rPr>
        <w:t xml:space="preserve"> </w:t>
      </w:r>
      <w:r>
        <w:rPr>
          <w:spacing w:val="-1"/>
        </w:rPr>
        <w:t>in</w:t>
      </w:r>
      <w:r>
        <w:rPr>
          <w:spacing w:val="-2"/>
        </w:rPr>
        <w:t xml:space="preserve"> </w:t>
      </w:r>
      <w:r>
        <w:t xml:space="preserve">the </w:t>
      </w:r>
      <w:r>
        <w:rPr>
          <w:spacing w:val="-1"/>
        </w:rPr>
        <w:t>Supplier's</w:t>
      </w:r>
      <w:r>
        <w:rPr>
          <w:spacing w:val="-2"/>
        </w:rPr>
        <w:t xml:space="preserve"> </w:t>
      </w:r>
      <w:r>
        <w:rPr>
          <w:spacing w:val="-1"/>
        </w:rPr>
        <w:t>possession</w:t>
      </w:r>
      <w:r>
        <w:rPr>
          <w:spacing w:val="2"/>
        </w:rPr>
        <w:t xml:space="preserve"> </w:t>
      </w:r>
      <w:r>
        <w:rPr>
          <w:spacing w:val="-1"/>
        </w:rPr>
        <w:t>or control;</w:t>
      </w:r>
    </w:p>
    <w:p w:rsidR="008918FA" w:rsidRDefault="008918FA" w:rsidP="008918FA">
      <w:pPr>
        <w:pStyle w:val="BodyText"/>
        <w:numPr>
          <w:ilvl w:val="2"/>
          <w:numId w:val="9"/>
        </w:numPr>
        <w:tabs>
          <w:tab w:val="left" w:pos="2027"/>
        </w:tabs>
        <w:ind w:left="2026" w:right="125"/>
      </w:pPr>
      <w:r>
        <w:rPr>
          <w:spacing w:val="-1"/>
        </w:rPr>
        <w:t>details</w:t>
      </w:r>
      <w:r>
        <w:rPr>
          <w:spacing w:val="56"/>
        </w:rPr>
        <w:t xml:space="preserve"> </w:t>
      </w:r>
      <w:r>
        <w:rPr>
          <w:spacing w:val="-2"/>
        </w:rPr>
        <w:t>of</w:t>
      </w:r>
      <w:r>
        <w:rPr>
          <w:spacing w:val="59"/>
        </w:rPr>
        <w:t xml:space="preserve"> </w:t>
      </w:r>
      <w:r>
        <w:rPr>
          <w:spacing w:val="-1"/>
        </w:rPr>
        <w:t>any</w:t>
      </w:r>
      <w:r>
        <w:rPr>
          <w:spacing w:val="51"/>
        </w:rPr>
        <w:t xml:space="preserve"> </w:t>
      </w:r>
      <w:r>
        <w:t>key</w:t>
      </w:r>
      <w:r>
        <w:rPr>
          <w:spacing w:val="53"/>
        </w:rPr>
        <w:t xml:space="preserve"> </w:t>
      </w:r>
      <w:r>
        <w:rPr>
          <w:spacing w:val="-1"/>
        </w:rPr>
        <w:t>terms</w:t>
      </w:r>
      <w:r>
        <w:rPr>
          <w:spacing w:val="56"/>
        </w:rPr>
        <w:t xml:space="preserve"> </w:t>
      </w:r>
      <w:r>
        <w:rPr>
          <w:spacing w:val="-2"/>
        </w:rPr>
        <w:t>of</w:t>
      </w:r>
      <w:r>
        <w:rPr>
          <w:spacing w:val="59"/>
        </w:rPr>
        <w:t xml:space="preserve"> </w:t>
      </w:r>
      <w:r>
        <w:rPr>
          <w:spacing w:val="-1"/>
        </w:rPr>
        <w:t>any</w:t>
      </w:r>
      <w:r>
        <w:rPr>
          <w:spacing w:val="54"/>
        </w:rPr>
        <w:t xml:space="preserve"> </w:t>
      </w:r>
      <w:r>
        <w:rPr>
          <w:spacing w:val="-1"/>
        </w:rPr>
        <w:t>third</w:t>
      </w:r>
      <w:r>
        <w:rPr>
          <w:spacing w:val="53"/>
        </w:rPr>
        <w:t xml:space="preserve"> </w:t>
      </w:r>
      <w:r>
        <w:rPr>
          <w:spacing w:val="-1"/>
        </w:rPr>
        <w:t>party</w:t>
      </w:r>
      <w:r>
        <w:rPr>
          <w:spacing w:val="53"/>
        </w:rPr>
        <w:t xml:space="preserve"> </w:t>
      </w:r>
      <w:r>
        <w:rPr>
          <w:spacing w:val="-1"/>
        </w:rPr>
        <w:t>contracts</w:t>
      </w:r>
      <w:r>
        <w:rPr>
          <w:spacing w:val="56"/>
        </w:rPr>
        <w:t xml:space="preserve"> </w:t>
      </w:r>
      <w:r>
        <w:rPr>
          <w:spacing w:val="-1"/>
        </w:rPr>
        <w:t>and</w:t>
      </w:r>
      <w:r>
        <w:rPr>
          <w:spacing w:val="53"/>
        </w:rPr>
        <w:t xml:space="preserve"> </w:t>
      </w:r>
      <w:r>
        <w:rPr>
          <w:spacing w:val="-1"/>
        </w:rPr>
        <w:t>licences,</w:t>
      </w:r>
      <w:r>
        <w:rPr>
          <w:spacing w:val="36"/>
        </w:rPr>
        <w:t xml:space="preserve"> </w:t>
      </w:r>
      <w:r>
        <w:rPr>
          <w:spacing w:val="-1"/>
        </w:rPr>
        <w:t>particularly</w:t>
      </w:r>
      <w:r>
        <w:rPr>
          <w:spacing w:val="-2"/>
        </w:rPr>
        <w:t xml:space="preserve"> </w:t>
      </w:r>
      <w:r>
        <w:rPr>
          <w:spacing w:val="-1"/>
        </w:rPr>
        <w:t>as</w:t>
      </w:r>
      <w:r>
        <w:rPr>
          <w:spacing w:val="1"/>
        </w:rPr>
        <w:t xml:space="preserve"> </w:t>
      </w:r>
      <w:r>
        <w:rPr>
          <w:spacing w:val="-1"/>
        </w:rPr>
        <w:t>regards</w:t>
      </w:r>
      <w:r>
        <w:rPr>
          <w:spacing w:val="-2"/>
        </w:rPr>
        <w:t xml:space="preserve"> </w:t>
      </w:r>
      <w:r>
        <w:rPr>
          <w:spacing w:val="-1"/>
        </w:rPr>
        <w:t>charges,</w:t>
      </w:r>
      <w:r>
        <w:t xml:space="preserve"> </w:t>
      </w:r>
      <w:r>
        <w:rPr>
          <w:spacing w:val="-1"/>
        </w:rPr>
        <w:t>termination,</w:t>
      </w:r>
      <w:r>
        <w:rPr>
          <w:spacing w:val="2"/>
        </w:rPr>
        <w:t xml:space="preserve"> </w:t>
      </w:r>
      <w:r>
        <w:rPr>
          <w:spacing w:val="-1"/>
        </w:rPr>
        <w:t>assignment</w:t>
      </w:r>
      <w:r>
        <w:t xml:space="preserve"> </w:t>
      </w:r>
      <w:r>
        <w:rPr>
          <w:spacing w:val="-1"/>
        </w:rPr>
        <w:t>and</w:t>
      </w:r>
      <w:r>
        <w:t xml:space="preserve"> </w:t>
      </w:r>
      <w:r>
        <w:rPr>
          <w:spacing w:val="-2"/>
        </w:rPr>
        <w:t>novation;</w:t>
      </w:r>
    </w:p>
    <w:p w:rsidR="008918FA" w:rsidRDefault="008918FA" w:rsidP="008918FA">
      <w:pPr>
        <w:pStyle w:val="BodyText"/>
        <w:numPr>
          <w:ilvl w:val="2"/>
          <w:numId w:val="9"/>
        </w:numPr>
        <w:tabs>
          <w:tab w:val="left" w:pos="2027"/>
        </w:tabs>
        <w:ind w:left="2026" w:right="120"/>
      </w:pPr>
      <w:r>
        <w:t>a</w:t>
      </w:r>
      <w:r>
        <w:rPr>
          <w:spacing w:val="5"/>
        </w:rPr>
        <w:t xml:space="preserve"> </w:t>
      </w:r>
      <w:r>
        <w:rPr>
          <w:spacing w:val="-2"/>
        </w:rPr>
        <w:t>list</w:t>
      </w:r>
      <w:r>
        <w:rPr>
          <w:spacing w:val="8"/>
        </w:rPr>
        <w:t xml:space="preserve"> </w:t>
      </w:r>
      <w:r>
        <w:rPr>
          <w:spacing w:val="-2"/>
        </w:rPr>
        <w:t>of</w:t>
      </w:r>
      <w:r>
        <w:rPr>
          <w:spacing w:val="9"/>
        </w:rPr>
        <w:t xml:space="preserve"> </w:t>
      </w:r>
      <w:r>
        <w:rPr>
          <w:spacing w:val="-1"/>
        </w:rPr>
        <w:t>on-going</w:t>
      </w:r>
      <w:r>
        <w:rPr>
          <w:spacing w:val="7"/>
        </w:rPr>
        <w:t xml:space="preserve"> </w:t>
      </w:r>
      <w:r>
        <w:rPr>
          <w:spacing w:val="-2"/>
        </w:rPr>
        <w:t>and/or</w:t>
      </w:r>
      <w:r>
        <w:rPr>
          <w:spacing w:val="6"/>
        </w:rPr>
        <w:t xml:space="preserve"> </w:t>
      </w:r>
      <w:r>
        <w:rPr>
          <w:spacing w:val="-1"/>
        </w:rPr>
        <w:t>threatened</w:t>
      </w:r>
      <w:r>
        <w:rPr>
          <w:spacing w:val="5"/>
        </w:rPr>
        <w:t xml:space="preserve"> </w:t>
      </w:r>
      <w:r>
        <w:rPr>
          <w:spacing w:val="-1"/>
        </w:rPr>
        <w:t>disputes</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3"/>
        </w:rPr>
        <w:t xml:space="preserve"> </w:t>
      </w:r>
      <w:r>
        <w:t>the</w:t>
      </w:r>
      <w:r>
        <w:rPr>
          <w:spacing w:val="5"/>
        </w:rPr>
        <w:t xml:space="preserve"> </w:t>
      </w:r>
      <w:r>
        <w:rPr>
          <w:spacing w:val="-2"/>
        </w:rPr>
        <w:t>provision</w:t>
      </w:r>
      <w:r>
        <w:rPr>
          <w:spacing w:val="42"/>
        </w:rPr>
        <w:t xml:space="preserve"> </w:t>
      </w:r>
      <w:r>
        <w:rPr>
          <w:spacing w:val="-2"/>
        </w:rPr>
        <w:t>of</w:t>
      </w:r>
      <w:r>
        <w:rPr>
          <w:spacing w:val="2"/>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2"/>
        </w:rPr>
        <w:t>Services;</w:t>
      </w:r>
    </w:p>
    <w:p w:rsidR="008918FA" w:rsidRDefault="008918FA" w:rsidP="008918FA">
      <w:pPr>
        <w:pStyle w:val="BodyText"/>
        <w:numPr>
          <w:ilvl w:val="2"/>
          <w:numId w:val="9"/>
        </w:numPr>
        <w:tabs>
          <w:tab w:val="left" w:pos="2027"/>
        </w:tabs>
        <w:spacing w:before="121"/>
        <w:ind w:left="2026" w:right="125"/>
      </w:pPr>
      <w:r>
        <w:rPr>
          <w:spacing w:val="-1"/>
        </w:rPr>
        <w:t>all</w:t>
      </w:r>
      <w:r>
        <w:rPr>
          <w:spacing w:val="17"/>
        </w:rPr>
        <w:t xml:space="preserve"> </w:t>
      </w:r>
      <w:r>
        <w:rPr>
          <w:spacing w:val="-1"/>
        </w:rPr>
        <w:t>information</w:t>
      </w:r>
      <w:r>
        <w:rPr>
          <w:spacing w:val="17"/>
        </w:rPr>
        <w:t xml:space="preserve"> </w:t>
      </w:r>
      <w:r>
        <w:rPr>
          <w:spacing w:val="-1"/>
        </w:rPr>
        <w:t>relating</w:t>
      </w:r>
      <w:r>
        <w:rPr>
          <w:spacing w:val="20"/>
        </w:rPr>
        <w:t xml:space="preserve"> </w:t>
      </w:r>
      <w:r>
        <w:t>to</w:t>
      </w:r>
      <w:r>
        <w:rPr>
          <w:spacing w:val="15"/>
        </w:rPr>
        <w:t xml:space="preserve"> </w:t>
      </w:r>
      <w:r>
        <w:rPr>
          <w:spacing w:val="-1"/>
        </w:rPr>
        <w:t>Transferring</w:t>
      </w:r>
      <w:r>
        <w:rPr>
          <w:spacing w:val="20"/>
        </w:rPr>
        <w:t xml:space="preserve"> </w:t>
      </w:r>
      <w:r>
        <w:rPr>
          <w:spacing w:val="-2"/>
        </w:rPr>
        <w:t>Supplier</w:t>
      </w:r>
      <w:r>
        <w:rPr>
          <w:spacing w:val="19"/>
        </w:rPr>
        <w:t xml:space="preserve"> </w:t>
      </w:r>
      <w:r>
        <w:rPr>
          <w:spacing w:val="-2"/>
        </w:rPr>
        <w:t>Employees</w:t>
      </w:r>
      <w:r>
        <w:rPr>
          <w:spacing w:val="18"/>
        </w:rPr>
        <w:t xml:space="preserve"> </w:t>
      </w:r>
      <w:r>
        <w:rPr>
          <w:spacing w:val="-1"/>
        </w:rPr>
        <w:t>required</w:t>
      </w:r>
      <w:r>
        <w:rPr>
          <w:spacing w:val="17"/>
        </w:rPr>
        <w:t xml:space="preserve"> </w:t>
      </w:r>
      <w:r>
        <w:t>to</w:t>
      </w:r>
      <w:r>
        <w:rPr>
          <w:spacing w:val="59"/>
        </w:rPr>
        <w:t xml:space="preserve"> </w:t>
      </w:r>
      <w:r>
        <w:rPr>
          <w:spacing w:val="-1"/>
        </w:rPr>
        <w:t>be</w:t>
      </w:r>
      <w:r>
        <w:t xml:space="preserve"> </w:t>
      </w:r>
      <w:r>
        <w:rPr>
          <w:spacing w:val="-2"/>
        </w:rPr>
        <w:t>provided</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under this</w:t>
      </w:r>
      <w:r>
        <w:rPr>
          <w:spacing w:val="-2"/>
        </w:rPr>
        <w:t xml:space="preserve"> Call</w:t>
      </w:r>
      <w:r>
        <w:t xml:space="preserve"> </w:t>
      </w:r>
      <w:r>
        <w:rPr>
          <w:spacing w:val="-1"/>
        </w:rPr>
        <w:t>Off</w:t>
      </w:r>
      <w:r>
        <w:rPr>
          <w:spacing w:val="2"/>
        </w:rPr>
        <w:t xml:space="preserve"> </w:t>
      </w:r>
      <w:r>
        <w:rPr>
          <w:spacing w:val="-1"/>
        </w:rPr>
        <w:t>Contract;</w:t>
      </w:r>
      <w:r>
        <w:t xml:space="preserve"> </w:t>
      </w:r>
      <w:r>
        <w:rPr>
          <w:spacing w:val="-1"/>
        </w:rPr>
        <w:t>and</w:t>
      </w:r>
    </w:p>
    <w:p w:rsidR="008918FA" w:rsidRDefault="008918FA" w:rsidP="008918FA">
      <w:pPr>
        <w:pStyle w:val="BodyText"/>
        <w:numPr>
          <w:ilvl w:val="2"/>
          <w:numId w:val="9"/>
        </w:numPr>
        <w:tabs>
          <w:tab w:val="left" w:pos="2027"/>
        </w:tabs>
        <w:spacing w:before="121"/>
        <w:ind w:left="2026" w:right="125"/>
      </w:pPr>
      <w:r>
        <w:rPr>
          <w:spacing w:val="-1"/>
        </w:rPr>
        <w:t>such</w:t>
      </w:r>
      <w:r>
        <w:rPr>
          <w:spacing w:val="15"/>
        </w:rPr>
        <w:t xml:space="preserve"> </w:t>
      </w:r>
      <w:r>
        <w:rPr>
          <w:spacing w:val="-1"/>
        </w:rPr>
        <w:t>other</w:t>
      </w:r>
      <w:r>
        <w:rPr>
          <w:spacing w:val="16"/>
        </w:rPr>
        <w:t xml:space="preserve"> </w:t>
      </w:r>
      <w:r>
        <w:rPr>
          <w:spacing w:val="-1"/>
        </w:rPr>
        <w:t>material</w:t>
      </w:r>
      <w:r>
        <w:rPr>
          <w:spacing w:val="14"/>
        </w:rPr>
        <w:t xml:space="preserve"> </w:t>
      </w:r>
      <w:r>
        <w:rPr>
          <w:spacing w:val="-1"/>
        </w:rPr>
        <w:t>and</w:t>
      </w:r>
      <w:r>
        <w:rPr>
          <w:spacing w:val="15"/>
        </w:rPr>
        <w:t xml:space="preserve"> </w:t>
      </w:r>
      <w:r>
        <w:rPr>
          <w:spacing w:val="-1"/>
        </w:rPr>
        <w:t>information</w:t>
      </w:r>
      <w:r>
        <w:rPr>
          <w:spacing w:val="15"/>
        </w:rPr>
        <w:t xml:space="preserve"> </w:t>
      </w:r>
      <w:r>
        <w:rPr>
          <w:spacing w:val="-1"/>
        </w:rPr>
        <w:t>as</w:t>
      </w:r>
      <w:r>
        <w:rPr>
          <w:spacing w:val="15"/>
        </w:rPr>
        <w:t xml:space="preserve"> </w:t>
      </w:r>
      <w:r>
        <w:t>the</w:t>
      </w:r>
      <w:r>
        <w:rPr>
          <w:spacing w:val="15"/>
        </w:rPr>
        <w:t xml:space="preserve"> </w:t>
      </w:r>
      <w:r>
        <w:rPr>
          <w:spacing w:val="-1"/>
        </w:rPr>
        <w:t>Customer</w:t>
      </w:r>
      <w:r>
        <w:rPr>
          <w:spacing w:val="16"/>
        </w:rPr>
        <w:t xml:space="preserve"> </w:t>
      </w:r>
      <w:r>
        <w:rPr>
          <w:spacing w:val="-1"/>
        </w:rPr>
        <w:t>shall</w:t>
      </w:r>
      <w:r>
        <w:rPr>
          <w:spacing w:val="14"/>
        </w:rPr>
        <w:t xml:space="preserve"> </w:t>
      </w:r>
      <w:r>
        <w:rPr>
          <w:spacing w:val="-1"/>
        </w:rPr>
        <w:t>reasonably</w:t>
      </w:r>
      <w:r>
        <w:rPr>
          <w:spacing w:val="33"/>
        </w:rPr>
        <w:t xml:space="preserve"> </w:t>
      </w:r>
      <w:r>
        <w:rPr>
          <w:spacing w:val="-1"/>
        </w:rPr>
        <w:t>require,</w:t>
      </w:r>
    </w:p>
    <w:p w:rsidR="008918FA" w:rsidRDefault="008918FA" w:rsidP="008918FA">
      <w:pPr>
        <w:spacing w:before="116"/>
        <w:ind w:left="1032"/>
        <w:rPr>
          <w:rFonts w:ascii="Arial" w:eastAsia="Arial" w:hAnsi="Arial" w:cs="Arial"/>
        </w:rPr>
      </w:pPr>
      <w:r>
        <w:rPr>
          <w:rFonts w:ascii="Arial" w:eastAsia="Arial" w:hAnsi="Arial" w:cs="Arial"/>
          <w:spacing w:val="-1"/>
        </w:rPr>
        <w:t>(together,</w:t>
      </w:r>
      <w:r>
        <w:rPr>
          <w:rFonts w:ascii="Arial" w:eastAsia="Arial" w:hAnsi="Arial" w:cs="Arial"/>
        </w:rPr>
        <w:t xml:space="preserve"> the</w:t>
      </w:r>
      <w:r>
        <w:rPr>
          <w:rFonts w:ascii="Arial" w:eastAsia="Arial" w:hAnsi="Arial" w:cs="Arial"/>
          <w:spacing w:val="-2"/>
        </w:rPr>
        <w:t xml:space="preserve"> </w:t>
      </w:r>
      <w:r>
        <w:rPr>
          <w:rFonts w:ascii="Arial" w:eastAsia="Arial" w:hAnsi="Arial" w:cs="Arial"/>
          <w:spacing w:val="-1"/>
        </w:rPr>
        <w:t>“</w:t>
      </w:r>
      <w:r>
        <w:rPr>
          <w:rFonts w:ascii="Arial" w:eastAsia="Arial" w:hAnsi="Arial" w:cs="Arial"/>
          <w:b/>
          <w:bCs/>
          <w:spacing w:val="-1"/>
        </w:rPr>
        <w:t>Exit Information</w:t>
      </w:r>
      <w:r>
        <w:rPr>
          <w:rFonts w:ascii="Arial" w:eastAsia="Arial" w:hAnsi="Arial" w:cs="Arial"/>
          <w:spacing w:val="-1"/>
        </w:rPr>
        <w:t>”).</w:t>
      </w:r>
    </w:p>
    <w:p w:rsidR="008918FA" w:rsidRDefault="008918FA" w:rsidP="008918FA">
      <w:pPr>
        <w:pStyle w:val="BodyText"/>
        <w:numPr>
          <w:ilvl w:val="1"/>
          <w:numId w:val="9"/>
        </w:numPr>
        <w:tabs>
          <w:tab w:val="left" w:pos="829"/>
        </w:tabs>
        <w:spacing w:before="124"/>
        <w:ind w:right="113"/>
        <w:jc w:val="both"/>
      </w:pPr>
      <w:bookmarkStart w:id="409" w:name="_bookmark372"/>
      <w:bookmarkEnd w:id="409"/>
      <w:r>
        <w:t>The</w:t>
      </w:r>
      <w:r>
        <w:rPr>
          <w:spacing w:val="38"/>
        </w:rPr>
        <w:t xml:space="preserve"> </w:t>
      </w:r>
      <w:r>
        <w:rPr>
          <w:spacing w:val="-2"/>
        </w:rPr>
        <w:t>Supplier</w:t>
      </w:r>
      <w:r>
        <w:rPr>
          <w:spacing w:val="39"/>
        </w:rPr>
        <w:t xml:space="preserve"> </w:t>
      </w:r>
      <w:r>
        <w:rPr>
          <w:spacing w:val="-1"/>
        </w:rPr>
        <w:t>acknowledges</w:t>
      </w:r>
      <w:r>
        <w:rPr>
          <w:spacing w:val="35"/>
        </w:rPr>
        <w:t xml:space="preserve"> </w:t>
      </w:r>
      <w:r>
        <w:rPr>
          <w:spacing w:val="-1"/>
        </w:rPr>
        <w:t>that</w:t>
      </w:r>
      <w:r>
        <w:rPr>
          <w:spacing w:val="36"/>
        </w:rPr>
        <w:t xml:space="preserve"> </w:t>
      </w:r>
      <w:r>
        <w:t>the</w:t>
      </w:r>
      <w:r>
        <w:rPr>
          <w:spacing w:val="37"/>
        </w:rPr>
        <w:t xml:space="preserve"> </w:t>
      </w:r>
      <w:r>
        <w:rPr>
          <w:spacing w:val="-2"/>
        </w:rPr>
        <w:t>Customer</w:t>
      </w:r>
      <w:r>
        <w:rPr>
          <w:spacing w:val="39"/>
        </w:rPr>
        <w:t xml:space="preserve"> </w:t>
      </w:r>
      <w:r>
        <w:rPr>
          <w:spacing w:val="-1"/>
        </w:rPr>
        <w:t>may</w:t>
      </w:r>
      <w:r>
        <w:rPr>
          <w:spacing w:val="36"/>
        </w:rPr>
        <w:t xml:space="preserve"> </w:t>
      </w:r>
      <w:r>
        <w:rPr>
          <w:spacing w:val="-1"/>
        </w:rPr>
        <w:t>disclose</w:t>
      </w:r>
      <w:r>
        <w:rPr>
          <w:spacing w:val="35"/>
        </w:rPr>
        <w:t xml:space="preserve"> </w:t>
      </w:r>
      <w:r>
        <w:t>the</w:t>
      </w:r>
      <w:r>
        <w:rPr>
          <w:spacing w:val="35"/>
        </w:rPr>
        <w:t xml:space="preserve"> </w:t>
      </w:r>
      <w:r>
        <w:rPr>
          <w:spacing w:val="-1"/>
        </w:rPr>
        <w:t>Supplier's</w:t>
      </w:r>
      <w:r>
        <w:rPr>
          <w:spacing w:val="45"/>
        </w:rPr>
        <w:t xml:space="preserve"> </w:t>
      </w:r>
      <w:r>
        <w:rPr>
          <w:spacing w:val="-1"/>
        </w:rPr>
        <w:t>Confidential</w:t>
      </w:r>
      <w:r>
        <w:rPr>
          <w:spacing w:val="24"/>
        </w:rPr>
        <w:t xml:space="preserve"> </w:t>
      </w:r>
      <w:r>
        <w:rPr>
          <w:spacing w:val="-1"/>
        </w:rPr>
        <w:t>Information</w:t>
      </w:r>
      <w:r>
        <w:rPr>
          <w:spacing w:val="22"/>
        </w:rPr>
        <w:t xml:space="preserve"> </w:t>
      </w:r>
      <w:r>
        <w:t>to</w:t>
      </w:r>
      <w:r>
        <w:rPr>
          <w:spacing w:val="24"/>
        </w:rPr>
        <w:t xml:space="preserve"> </w:t>
      </w:r>
      <w:r>
        <w:rPr>
          <w:spacing w:val="-1"/>
        </w:rPr>
        <w:t>an</w:t>
      </w:r>
      <w:r>
        <w:rPr>
          <w:spacing w:val="24"/>
        </w:rPr>
        <w:t xml:space="preserve"> </w:t>
      </w:r>
      <w:r>
        <w:rPr>
          <w:spacing w:val="-1"/>
        </w:rPr>
        <w:t>actual</w:t>
      </w:r>
      <w:r>
        <w:rPr>
          <w:spacing w:val="24"/>
        </w:rPr>
        <w:t xml:space="preserve"> </w:t>
      </w:r>
      <w:r>
        <w:rPr>
          <w:spacing w:val="-1"/>
        </w:rPr>
        <w:t>or</w:t>
      </w:r>
      <w:r>
        <w:rPr>
          <w:spacing w:val="26"/>
        </w:rPr>
        <w:t xml:space="preserve"> </w:t>
      </w:r>
      <w:r>
        <w:rPr>
          <w:spacing w:val="-1"/>
        </w:rPr>
        <w:t>prospective</w:t>
      </w:r>
      <w:r>
        <w:rPr>
          <w:spacing w:val="24"/>
        </w:rPr>
        <w:t xml:space="preserve"> </w:t>
      </w:r>
      <w:r>
        <w:rPr>
          <w:spacing w:val="-1"/>
        </w:rPr>
        <w:t>Replacement</w:t>
      </w:r>
      <w:r>
        <w:rPr>
          <w:spacing w:val="26"/>
        </w:rPr>
        <w:t xml:space="preserve"> </w:t>
      </w:r>
      <w:r>
        <w:rPr>
          <w:spacing w:val="-2"/>
        </w:rPr>
        <w:t>Supplier</w:t>
      </w:r>
      <w:r>
        <w:rPr>
          <w:spacing w:val="26"/>
        </w:rPr>
        <w:t xml:space="preserve"> </w:t>
      </w:r>
      <w:r>
        <w:rPr>
          <w:spacing w:val="-1"/>
        </w:rPr>
        <w:t>or</w:t>
      </w:r>
      <w:r>
        <w:rPr>
          <w:spacing w:val="26"/>
        </w:rPr>
        <w:t xml:space="preserve"> </w:t>
      </w:r>
      <w:r>
        <w:rPr>
          <w:spacing w:val="-1"/>
        </w:rPr>
        <w:t>any</w:t>
      </w:r>
      <w:r>
        <w:rPr>
          <w:spacing w:val="52"/>
        </w:rPr>
        <w:t xml:space="preserve"> </w:t>
      </w:r>
      <w:r>
        <w:rPr>
          <w:spacing w:val="-1"/>
        </w:rPr>
        <w:t>third</w:t>
      </w:r>
      <w:r>
        <w:rPr>
          <w:spacing w:val="41"/>
        </w:rPr>
        <w:t xml:space="preserve"> </w:t>
      </w:r>
      <w:r>
        <w:rPr>
          <w:spacing w:val="-1"/>
        </w:rPr>
        <w:t>party</w:t>
      </w:r>
      <w:r>
        <w:rPr>
          <w:spacing w:val="39"/>
        </w:rPr>
        <w:t xml:space="preserve"> </w:t>
      </w:r>
      <w:r>
        <w:rPr>
          <w:spacing w:val="-2"/>
        </w:rPr>
        <w:t>whom</w:t>
      </w:r>
      <w:r>
        <w:rPr>
          <w:spacing w:val="42"/>
        </w:rPr>
        <w:t xml:space="preserve"> </w:t>
      </w:r>
      <w:r>
        <w:t>the</w:t>
      </w:r>
      <w:r>
        <w:rPr>
          <w:spacing w:val="41"/>
        </w:rPr>
        <w:t xml:space="preserve"> </w:t>
      </w:r>
      <w:r>
        <w:rPr>
          <w:spacing w:val="-1"/>
        </w:rPr>
        <w:t>Customer</w:t>
      </w:r>
      <w:r>
        <w:rPr>
          <w:spacing w:val="42"/>
        </w:rPr>
        <w:t xml:space="preserve"> </w:t>
      </w:r>
      <w:r>
        <w:rPr>
          <w:spacing w:val="-1"/>
        </w:rPr>
        <w:t>is</w:t>
      </w:r>
      <w:r>
        <w:rPr>
          <w:spacing w:val="41"/>
        </w:rPr>
        <w:t xml:space="preserve"> </w:t>
      </w:r>
      <w:r>
        <w:rPr>
          <w:spacing w:val="-1"/>
        </w:rPr>
        <w:t>considering</w:t>
      </w:r>
      <w:r>
        <w:rPr>
          <w:spacing w:val="42"/>
        </w:rPr>
        <w:t xml:space="preserve"> </w:t>
      </w:r>
      <w:r>
        <w:rPr>
          <w:spacing w:val="-1"/>
        </w:rPr>
        <w:t>engaging</w:t>
      </w:r>
      <w:r>
        <w:rPr>
          <w:spacing w:val="43"/>
        </w:rPr>
        <w:t xml:space="preserve"> </w:t>
      </w:r>
      <w:r>
        <w:t>to</w:t>
      </w:r>
      <w:r>
        <w:rPr>
          <w:spacing w:val="41"/>
        </w:rPr>
        <w:t xml:space="preserve"> </w:t>
      </w:r>
      <w:r>
        <w:t>the</w:t>
      </w:r>
      <w:r>
        <w:rPr>
          <w:spacing w:val="41"/>
        </w:rPr>
        <w:t xml:space="preserve"> </w:t>
      </w:r>
      <w:r>
        <w:rPr>
          <w:spacing w:val="-1"/>
        </w:rPr>
        <w:t>extent</w:t>
      </w:r>
      <w:r>
        <w:rPr>
          <w:spacing w:val="40"/>
        </w:rPr>
        <w:t xml:space="preserve"> </w:t>
      </w:r>
      <w:r>
        <w:rPr>
          <w:spacing w:val="-1"/>
        </w:rPr>
        <w:t>that</w:t>
      </w:r>
      <w:r>
        <w:rPr>
          <w:spacing w:val="42"/>
        </w:rPr>
        <w:t xml:space="preserve"> </w:t>
      </w:r>
      <w:r>
        <w:rPr>
          <w:spacing w:val="-1"/>
        </w:rPr>
        <w:t>such</w:t>
      </w:r>
      <w:r>
        <w:rPr>
          <w:spacing w:val="46"/>
        </w:rPr>
        <w:t xml:space="preserve"> </w:t>
      </w:r>
      <w:r>
        <w:rPr>
          <w:spacing w:val="-1"/>
        </w:rPr>
        <w:t>disclosure</w:t>
      </w:r>
      <w:r>
        <w:rPr>
          <w:spacing w:val="4"/>
        </w:rPr>
        <w:t xml:space="preserve"> </w:t>
      </w:r>
      <w:r>
        <w:rPr>
          <w:spacing w:val="-1"/>
        </w:rPr>
        <w:t>is</w:t>
      </w:r>
      <w:r>
        <w:rPr>
          <w:spacing w:val="4"/>
        </w:rPr>
        <w:t xml:space="preserve"> </w:t>
      </w:r>
      <w:r>
        <w:rPr>
          <w:spacing w:val="-1"/>
        </w:rPr>
        <w:t>necessary</w:t>
      </w:r>
      <w:r>
        <w:rPr>
          <w:spacing w:val="2"/>
        </w:rPr>
        <w:t xml:space="preserve"> </w:t>
      </w:r>
      <w:r>
        <w:rPr>
          <w:spacing w:val="-1"/>
        </w:rPr>
        <w:t>in</w:t>
      </w:r>
      <w:r>
        <w:rPr>
          <w:spacing w:val="4"/>
        </w:rPr>
        <w:t xml:space="preserve"> </w:t>
      </w:r>
      <w:r>
        <w:rPr>
          <w:spacing w:val="-1"/>
        </w:rPr>
        <w:t>connection</w:t>
      </w:r>
      <w:r>
        <w:rPr>
          <w:spacing w:val="2"/>
        </w:rPr>
        <w:t xml:space="preserve"> </w:t>
      </w:r>
      <w:r>
        <w:rPr>
          <w:spacing w:val="-2"/>
        </w:rPr>
        <w:t>with</w:t>
      </w:r>
      <w:r>
        <w:rPr>
          <w:spacing w:val="4"/>
        </w:rPr>
        <w:t xml:space="preserve"> </w:t>
      </w:r>
      <w:r>
        <w:rPr>
          <w:spacing w:val="-1"/>
        </w:rPr>
        <w:t>such</w:t>
      </w:r>
      <w:r>
        <w:rPr>
          <w:spacing w:val="4"/>
        </w:rPr>
        <w:t xml:space="preserve"> </w:t>
      </w:r>
      <w:r>
        <w:rPr>
          <w:spacing w:val="-1"/>
        </w:rPr>
        <w:t>engagement</w:t>
      </w:r>
      <w:r>
        <w:rPr>
          <w:spacing w:val="3"/>
        </w:rPr>
        <w:t xml:space="preserve"> </w:t>
      </w:r>
      <w:r>
        <w:rPr>
          <w:spacing w:val="-1"/>
        </w:rPr>
        <w:t>(except</w:t>
      </w:r>
      <w:r>
        <w:rPr>
          <w:spacing w:val="3"/>
        </w:rPr>
        <w:t xml:space="preserve"> </w:t>
      </w:r>
      <w:r>
        <w:rPr>
          <w:spacing w:val="-1"/>
        </w:rPr>
        <w:t>that</w:t>
      </w:r>
      <w:r>
        <w:rPr>
          <w:spacing w:val="3"/>
        </w:rPr>
        <w:t xml:space="preserve"> </w:t>
      </w:r>
      <w:r>
        <w:rPr>
          <w:spacing w:val="-1"/>
        </w:rPr>
        <w:t>the</w:t>
      </w:r>
      <w:r>
        <w:rPr>
          <w:spacing w:val="38"/>
        </w:rPr>
        <w:t xml:space="preserve"> </w:t>
      </w:r>
      <w:r>
        <w:rPr>
          <w:spacing w:val="-1"/>
        </w:rPr>
        <w:t>Customer</w:t>
      </w:r>
      <w:r>
        <w:rPr>
          <w:spacing w:val="14"/>
        </w:rPr>
        <w:t xml:space="preserve"> </w:t>
      </w:r>
      <w:r>
        <w:rPr>
          <w:spacing w:val="-1"/>
        </w:rPr>
        <w:t>may</w:t>
      </w:r>
      <w:r>
        <w:rPr>
          <w:spacing w:val="10"/>
        </w:rPr>
        <w:t xml:space="preserve"> </w:t>
      </w:r>
      <w:r>
        <w:rPr>
          <w:spacing w:val="-1"/>
        </w:rPr>
        <w:t>not</w:t>
      </w:r>
      <w:r>
        <w:rPr>
          <w:spacing w:val="14"/>
        </w:rPr>
        <w:t xml:space="preserve"> </w:t>
      </w:r>
      <w:r>
        <w:rPr>
          <w:spacing w:val="-1"/>
        </w:rPr>
        <w:t>under</w:t>
      </w:r>
      <w:r>
        <w:rPr>
          <w:spacing w:val="14"/>
        </w:rPr>
        <w:t xml:space="preserve"> </w:t>
      </w:r>
      <w:r>
        <w:rPr>
          <w:spacing w:val="-1"/>
        </w:rPr>
        <w:t>this</w:t>
      </w:r>
      <w:r>
        <w:rPr>
          <w:spacing w:val="13"/>
        </w:rPr>
        <w:t xml:space="preserve"> </w:t>
      </w:r>
      <w:r>
        <w:rPr>
          <w:spacing w:val="-1"/>
        </w:rPr>
        <w:t>paragraph</w:t>
      </w:r>
      <w:r>
        <w:rPr>
          <w:spacing w:val="2"/>
        </w:rPr>
        <w:t xml:space="preserve"> </w:t>
      </w:r>
      <w:hyperlink w:anchor="_bookmark372" w:history="1">
        <w:r>
          <w:rPr>
            <w:spacing w:val="-1"/>
          </w:rPr>
          <w:t>4.2</w:t>
        </w:r>
      </w:hyperlink>
      <w:r>
        <w:rPr>
          <w:spacing w:val="12"/>
        </w:rPr>
        <w:t xml:space="preserve"> </w:t>
      </w:r>
      <w:r>
        <w:rPr>
          <w:spacing w:val="-2"/>
        </w:rPr>
        <w:t>of</w:t>
      </w:r>
      <w:r>
        <w:rPr>
          <w:spacing w:val="16"/>
        </w:rPr>
        <w:t xml:space="preserve"> </w:t>
      </w:r>
      <w:r>
        <w:rPr>
          <w:spacing w:val="-1"/>
        </w:rPr>
        <w:t>this</w:t>
      </w:r>
      <w:r>
        <w:rPr>
          <w:spacing w:val="13"/>
        </w:rPr>
        <w:t xml:space="preserve"> </w:t>
      </w:r>
      <w:r>
        <w:rPr>
          <w:spacing w:val="-1"/>
        </w:rPr>
        <w:t>Call</w:t>
      </w:r>
      <w:r>
        <w:rPr>
          <w:spacing w:val="12"/>
        </w:rPr>
        <w:t xml:space="preserve"> </w:t>
      </w:r>
      <w:r>
        <w:t>Off</w:t>
      </w:r>
      <w:r>
        <w:rPr>
          <w:spacing w:val="16"/>
        </w:rPr>
        <w:t xml:space="preserve"> </w:t>
      </w:r>
      <w:r>
        <w:rPr>
          <w:spacing w:val="-1"/>
        </w:rPr>
        <w:t>Schedule</w:t>
      </w:r>
      <w:r>
        <w:rPr>
          <w:spacing w:val="12"/>
        </w:rPr>
        <w:t xml:space="preserve"> </w:t>
      </w:r>
      <w:r>
        <w:rPr>
          <w:spacing w:val="-1"/>
        </w:rPr>
        <w:t>disclose</w:t>
      </w:r>
      <w:r>
        <w:rPr>
          <w:spacing w:val="13"/>
        </w:rPr>
        <w:t xml:space="preserve"> </w:t>
      </w:r>
      <w:r>
        <w:rPr>
          <w:spacing w:val="-1"/>
        </w:rPr>
        <w:t>any</w:t>
      </w:r>
      <w:r>
        <w:rPr>
          <w:spacing w:val="34"/>
        </w:rPr>
        <w:t xml:space="preserve"> </w:t>
      </w:r>
      <w:r>
        <w:rPr>
          <w:spacing w:val="-2"/>
        </w:rPr>
        <w:t>Supplier’s</w:t>
      </w:r>
      <w:r>
        <w:rPr>
          <w:spacing w:val="10"/>
        </w:rPr>
        <w:t xml:space="preserve"> </w:t>
      </w:r>
      <w:r>
        <w:rPr>
          <w:spacing w:val="-1"/>
        </w:rPr>
        <w:t>Confidential</w:t>
      </w:r>
      <w:r>
        <w:rPr>
          <w:spacing w:val="7"/>
        </w:rPr>
        <w:t xml:space="preserve"> </w:t>
      </w:r>
      <w:r>
        <w:rPr>
          <w:spacing w:val="-1"/>
        </w:rPr>
        <w:t>Information</w:t>
      </w:r>
      <w:r>
        <w:rPr>
          <w:spacing w:val="10"/>
        </w:rPr>
        <w:t xml:space="preserve"> </w:t>
      </w:r>
      <w:r>
        <w:rPr>
          <w:spacing w:val="-2"/>
        </w:rPr>
        <w:t>which</w:t>
      </w:r>
      <w:r>
        <w:rPr>
          <w:spacing w:val="10"/>
        </w:rPr>
        <w:t xml:space="preserve"> </w:t>
      </w:r>
      <w:r>
        <w:rPr>
          <w:spacing w:val="-1"/>
        </w:rPr>
        <w:t>is</w:t>
      </w:r>
      <w:r>
        <w:rPr>
          <w:spacing w:val="10"/>
        </w:rPr>
        <w:t xml:space="preserve"> </w:t>
      </w:r>
      <w:r>
        <w:rPr>
          <w:spacing w:val="-1"/>
        </w:rPr>
        <w:t>information</w:t>
      </w:r>
      <w:r>
        <w:rPr>
          <w:spacing w:val="7"/>
        </w:rPr>
        <w:t xml:space="preserve"> </w:t>
      </w:r>
      <w:r>
        <w:rPr>
          <w:spacing w:val="-1"/>
        </w:rPr>
        <w:t>relating</w:t>
      </w:r>
      <w:r>
        <w:rPr>
          <w:spacing w:val="12"/>
        </w:rPr>
        <w:t xml:space="preserve"> </w:t>
      </w:r>
      <w:r>
        <w:t>to</w:t>
      </w:r>
      <w:r>
        <w:rPr>
          <w:spacing w:val="7"/>
        </w:rPr>
        <w:t xml:space="preserve"> </w:t>
      </w:r>
      <w:r>
        <w:t>the</w:t>
      </w:r>
      <w:r>
        <w:rPr>
          <w:spacing w:val="7"/>
        </w:rPr>
        <w:t xml:space="preserve"> </w:t>
      </w:r>
      <w:r>
        <w:rPr>
          <w:spacing w:val="-2"/>
        </w:rPr>
        <w:t>Supplier’s</w:t>
      </w:r>
      <w:r>
        <w:rPr>
          <w:spacing w:val="10"/>
        </w:rPr>
        <w:t xml:space="preserve"> </w:t>
      </w:r>
      <w:r>
        <w:rPr>
          <w:spacing w:val="-1"/>
        </w:rPr>
        <w:t>or</w:t>
      </w:r>
      <w:r>
        <w:rPr>
          <w:spacing w:val="62"/>
        </w:rPr>
        <w:t xml:space="preserve"> </w:t>
      </w:r>
      <w:r>
        <w:rPr>
          <w:spacing w:val="-1"/>
        </w:rPr>
        <w:t>its</w:t>
      </w:r>
      <w:r>
        <w:rPr>
          <w:spacing w:val="1"/>
        </w:rPr>
        <w:t xml:space="preserve"> </w:t>
      </w:r>
      <w:r>
        <w:rPr>
          <w:spacing w:val="-1"/>
        </w:rPr>
        <w:t>Sub-Contractors’</w:t>
      </w:r>
      <w:r>
        <w:rPr>
          <w:spacing w:val="-2"/>
        </w:rPr>
        <w:t xml:space="preserve"> prices</w:t>
      </w:r>
      <w:r>
        <w:rPr>
          <w:spacing w:val="1"/>
        </w:rPr>
        <w:t xml:space="preserve"> </w:t>
      </w:r>
      <w:r>
        <w:rPr>
          <w:spacing w:val="-1"/>
        </w:rPr>
        <w:t>or costs).</w:t>
      </w:r>
    </w:p>
    <w:p w:rsidR="008918FA" w:rsidRDefault="008918FA" w:rsidP="008918FA">
      <w:pPr>
        <w:pStyle w:val="BodyText"/>
        <w:numPr>
          <w:ilvl w:val="1"/>
          <w:numId w:val="9"/>
        </w:numPr>
        <w:tabs>
          <w:tab w:val="left" w:pos="829"/>
        </w:tabs>
        <w:spacing w:before="121"/>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9"/>
        </w:numPr>
        <w:tabs>
          <w:tab w:val="left" w:pos="2026"/>
        </w:tabs>
        <w:ind w:right="114" w:hanging="993"/>
        <w:jc w:val="both"/>
      </w:pPr>
      <w:r>
        <w:rPr>
          <w:spacing w:val="-1"/>
        </w:rPr>
        <w:t>notify</w:t>
      </w:r>
      <w:r>
        <w:rPr>
          <w:spacing w:val="16"/>
        </w:rPr>
        <w:t xml:space="preserve"> </w:t>
      </w:r>
      <w:r>
        <w:t>the</w:t>
      </w:r>
      <w:r>
        <w:rPr>
          <w:spacing w:val="18"/>
        </w:rPr>
        <w:t xml:space="preserve"> </w:t>
      </w:r>
      <w:r>
        <w:rPr>
          <w:spacing w:val="-1"/>
        </w:rPr>
        <w:t>Customer</w:t>
      </w:r>
      <w:r>
        <w:rPr>
          <w:spacing w:val="20"/>
        </w:rPr>
        <w:t xml:space="preserve"> </w:t>
      </w:r>
      <w:r>
        <w:rPr>
          <w:spacing w:val="-2"/>
        </w:rPr>
        <w:t>within</w:t>
      </w:r>
      <w:r>
        <w:rPr>
          <w:spacing w:val="16"/>
        </w:rPr>
        <w:t xml:space="preserve"> </w:t>
      </w:r>
      <w:r>
        <w:rPr>
          <w:spacing w:val="-1"/>
        </w:rPr>
        <w:t>five</w:t>
      </w:r>
      <w:r>
        <w:rPr>
          <w:spacing w:val="18"/>
        </w:rPr>
        <w:t xml:space="preserve"> </w:t>
      </w:r>
      <w:r>
        <w:t>(5)</w:t>
      </w:r>
      <w:r>
        <w:rPr>
          <w:spacing w:val="-6"/>
        </w:rPr>
        <w:t xml:space="preserve"> </w:t>
      </w:r>
      <w:r>
        <w:rPr>
          <w:spacing w:val="-1"/>
        </w:rPr>
        <w:t>Working</w:t>
      </w:r>
      <w:r>
        <w:rPr>
          <w:spacing w:val="21"/>
        </w:rPr>
        <w:t xml:space="preserve"> </w:t>
      </w:r>
      <w:r>
        <w:rPr>
          <w:spacing w:val="-2"/>
        </w:rPr>
        <w:t>Days</w:t>
      </w:r>
      <w:r>
        <w:rPr>
          <w:spacing w:val="19"/>
        </w:rPr>
        <w:t xml:space="preserve"> </w:t>
      </w:r>
      <w:r>
        <w:rPr>
          <w:spacing w:val="-1"/>
        </w:rPr>
        <w:t>of</w:t>
      </w:r>
      <w:r>
        <w:rPr>
          <w:spacing w:val="22"/>
        </w:rPr>
        <w:t xml:space="preserve"> </w:t>
      </w:r>
      <w:r>
        <w:rPr>
          <w:spacing w:val="-1"/>
        </w:rPr>
        <w:t>any</w:t>
      </w:r>
      <w:r>
        <w:rPr>
          <w:spacing w:val="16"/>
        </w:rPr>
        <w:t xml:space="preserve"> </w:t>
      </w:r>
      <w:r>
        <w:rPr>
          <w:spacing w:val="-1"/>
        </w:rPr>
        <w:t>material</w:t>
      </w:r>
      <w:r>
        <w:rPr>
          <w:spacing w:val="42"/>
        </w:rPr>
        <w:t xml:space="preserve"> </w:t>
      </w:r>
      <w:r>
        <w:rPr>
          <w:spacing w:val="-1"/>
        </w:rPr>
        <w:t>change</w:t>
      </w:r>
      <w:r>
        <w:rPr>
          <w:spacing w:val="24"/>
        </w:rPr>
        <w:t xml:space="preserve"> </w:t>
      </w:r>
      <w:r>
        <w:t>to</w:t>
      </w:r>
      <w:r>
        <w:rPr>
          <w:spacing w:val="24"/>
        </w:rPr>
        <w:t xml:space="preserve"> </w:t>
      </w:r>
      <w:r>
        <w:t>the</w:t>
      </w:r>
      <w:r>
        <w:rPr>
          <w:spacing w:val="27"/>
        </w:rPr>
        <w:t xml:space="preserve"> </w:t>
      </w:r>
      <w:r>
        <w:rPr>
          <w:spacing w:val="-2"/>
        </w:rPr>
        <w:t>Exit</w:t>
      </w:r>
      <w:r>
        <w:rPr>
          <w:spacing w:val="28"/>
        </w:rPr>
        <w:t xml:space="preserve"> </w:t>
      </w:r>
      <w:r>
        <w:rPr>
          <w:spacing w:val="-1"/>
        </w:rPr>
        <w:t>Information</w:t>
      </w:r>
      <w:r>
        <w:rPr>
          <w:spacing w:val="27"/>
        </w:rPr>
        <w:t xml:space="preserve"> </w:t>
      </w:r>
      <w:r>
        <w:rPr>
          <w:spacing w:val="-2"/>
        </w:rPr>
        <w:t>which</w:t>
      </w:r>
      <w:r>
        <w:rPr>
          <w:spacing w:val="27"/>
        </w:rPr>
        <w:t xml:space="preserve"> </w:t>
      </w:r>
      <w:r>
        <w:rPr>
          <w:spacing w:val="-1"/>
        </w:rPr>
        <w:t>may</w:t>
      </w:r>
      <w:r>
        <w:rPr>
          <w:spacing w:val="25"/>
        </w:rPr>
        <w:t xml:space="preserve"> </w:t>
      </w:r>
      <w:r>
        <w:rPr>
          <w:spacing w:val="-1"/>
        </w:rPr>
        <w:t>adversely</w:t>
      </w:r>
      <w:r>
        <w:rPr>
          <w:spacing w:val="25"/>
        </w:rPr>
        <w:t xml:space="preserve"> </w:t>
      </w:r>
      <w:r>
        <w:rPr>
          <w:spacing w:val="-1"/>
        </w:rPr>
        <w:t>impact</w:t>
      </w:r>
      <w:r>
        <w:rPr>
          <w:spacing w:val="29"/>
        </w:rPr>
        <w:t xml:space="preserve"> </w:t>
      </w:r>
      <w:r>
        <w:rPr>
          <w:spacing w:val="-1"/>
        </w:rPr>
        <w:t>upon</w:t>
      </w:r>
      <w:r>
        <w:rPr>
          <w:spacing w:val="27"/>
        </w:rPr>
        <w:t xml:space="preserve"> </w:t>
      </w:r>
      <w:r>
        <w:t>the</w:t>
      </w:r>
      <w:r>
        <w:rPr>
          <w:spacing w:val="37"/>
        </w:rPr>
        <w:t xml:space="preserve"> </w:t>
      </w:r>
      <w:r>
        <w:rPr>
          <w:spacing w:val="-2"/>
        </w:rPr>
        <w:t>provision</w:t>
      </w:r>
      <w:r>
        <w:rPr>
          <w:spacing w:val="55"/>
        </w:rPr>
        <w:t xml:space="preserve"> </w:t>
      </w:r>
      <w:r>
        <w:rPr>
          <w:spacing w:val="-1"/>
        </w:rPr>
        <w:t>of</w:t>
      </w:r>
      <w:r>
        <w:rPr>
          <w:spacing w:val="59"/>
        </w:rPr>
        <w:t xml:space="preserve"> </w:t>
      </w:r>
      <w:r>
        <w:rPr>
          <w:spacing w:val="-1"/>
        </w:rPr>
        <w:t>any</w:t>
      </w:r>
      <w:r>
        <w:rPr>
          <w:spacing w:val="53"/>
        </w:rPr>
        <w:t xml:space="preserve"> </w:t>
      </w:r>
      <w:r>
        <w:rPr>
          <w:spacing w:val="-1"/>
        </w:rPr>
        <w:t>Goods</w:t>
      </w:r>
      <w:r>
        <w:rPr>
          <w:spacing w:val="53"/>
        </w:rPr>
        <w:t xml:space="preserve"> </w:t>
      </w:r>
      <w:r>
        <w:rPr>
          <w:spacing w:val="-1"/>
        </w:rPr>
        <w:t>and/or</w:t>
      </w:r>
      <w:r>
        <w:rPr>
          <w:spacing w:val="57"/>
        </w:rPr>
        <w:t xml:space="preserve"> </w:t>
      </w:r>
      <w:r>
        <w:rPr>
          <w:spacing w:val="-1"/>
        </w:rPr>
        <w:t>Services</w:t>
      </w:r>
      <w:r>
        <w:rPr>
          <w:spacing w:val="57"/>
        </w:rPr>
        <w:t xml:space="preserve"> </w:t>
      </w:r>
      <w:r>
        <w:rPr>
          <w:spacing w:val="-1"/>
        </w:rPr>
        <w:t>and</w:t>
      </w:r>
      <w:r>
        <w:rPr>
          <w:spacing w:val="56"/>
        </w:rPr>
        <w:t xml:space="preserve"> </w:t>
      </w:r>
      <w:r>
        <w:rPr>
          <w:spacing w:val="-2"/>
        </w:rPr>
        <w:t>shall</w:t>
      </w:r>
      <w:r>
        <w:rPr>
          <w:spacing w:val="55"/>
        </w:rPr>
        <w:t xml:space="preserve"> </w:t>
      </w:r>
      <w:r>
        <w:rPr>
          <w:spacing w:val="-1"/>
        </w:rPr>
        <w:t>consult</w:t>
      </w:r>
      <w:r>
        <w:rPr>
          <w:spacing w:val="57"/>
        </w:rPr>
        <w:t xml:space="preserve"> </w:t>
      </w:r>
      <w:r>
        <w:rPr>
          <w:spacing w:val="-1"/>
        </w:rPr>
        <w:t>with</w:t>
      </w:r>
      <w:r>
        <w:rPr>
          <w:spacing w:val="55"/>
        </w:rPr>
        <w:t xml:space="preserve"> </w:t>
      </w:r>
      <w:r>
        <w:rPr>
          <w:spacing w:val="-1"/>
        </w:rPr>
        <w:t>the</w:t>
      </w:r>
      <w:r>
        <w:rPr>
          <w:spacing w:val="50"/>
        </w:rPr>
        <w:t xml:space="preserve"> </w:t>
      </w:r>
      <w:r>
        <w:rPr>
          <w:spacing w:val="-1"/>
        </w:rPr>
        <w:t>Customer regarding</w:t>
      </w:r>
      <w:r>
        <w:t xml:space="preserve"> </w:t>
      </w:r>
      <w:r>
        <w:rPr>
          <w:spacing w:val="-1"/>
        </w:rPr>
        <w:t>such</w:t>
      </w:r>
      <w:r>
        <w:t xml:space="preserve"> </w:t>
      </w:r>
      <w:r>
        <w:rPr>
          <w:spacing w:val="-1"/>
        </w:rPr>
        <w:t>proposed</w:t>
      </w:r>
      <w:r>
        <w:rPr>
          <w:spacing w:val="-2"/>
        </w:rPr>
        <w:t xml:space="preserve"> </w:t>
      </w:r>
      <w:r>
        <w:rPr>
          <w:spacing w:val="-1"/>
        </w:rPr>
        <w:t>material</w:t>
      </w:r>
      <w:r>
        <w:t xml:space="preserve"> </w:t>
      </w:r>
      <w:r>
        <w:rPr>
          <w:spacing w:val="-1"/>
        </w:rPr>
        <w:t>changes;</w:t>
      </w:r>
      <w:r>
        <w:rPr>
          <w:spacing w:val="2"/>
        </w:rPr>
        <w:t xml:space="preserve"> </w:t>
      </w:r>
      <w:r>
        <w:rPr>
          <w:spacing w:val="-1"/>
        </w:rPr>
        <w:t>and</w:t>
      </w:r>
    </w:p>
    <w:p w:rsidR="008918FA" w:rsidRDefault="008918FA" w:rsidP="008918FA">
      <w:pPr>
        <w:pStyle w:val="BodyText"/>
        <w:numPr>
          <w:ilvl w:val="2"/>
          <w:numId w:val="9"/>
        </w:numPr>
        <w:tabs>
          <w:tab w:val="left" w:pos="2026"/>
        </w:tabs>
        <w:spacing w:before="121"/>
        <w:ind w:right="125" w:hanging="993"/>
      </w:pPr>
      <w:r>
        <w:rPr>
          <w:spacing w:val="-2"/>
        </w:rPr>
        <w:t>provide</w:t>
      </w:r>
      <w:r>
        <w:rPr>
          <w:spacing w:val="27"/>
        </w:rPr>
        <w:t xml:space="preserve"> </w:t>
      </w:r>
      <w:r>
        <w:rPr>
          <w:spacing w:val="-1"/>
        </w:rPr>
        <w:t>complete</w:t>
      </w:r>
      <w:r>
        <w:rPr>
          <w:spacing w:val="27"/>
        </w:rPr>
        <w:t xml:space="preserve"> </w:t>
      </w:r>
      <w:r>
        <w:rPr>
          <w:spacing w:val="-1"/>
        </w:rPr>
        <w:t>updates</w:t>
      </w:r>
      <w:r>
        <w:rPr>
          <w:spacing w:val="27"/>
        </w:rPr>
        <w:t xml:space="preserve"> </w:t>
      </w:r>
      <w:r>
        <w:rPr>
          <w:spacing w:val="-2"/>
        </w:rPr>
        <w:t>of</w:t>
      </w:r>
      <w:r>
        <w:rPr>
          <w:spacing w:val="28"/>
        </w:rPr>
        <w:t xml:space="preserve"> </w:t>
      </w:r>
      <w:r>
        <w:t>the</w:t>
      </w:r>
      <w:r>
        <w:rPr>
          <w:spacing w:val="27"/>
        </w:rPr>
        <w:t xml:space="preserve"> </w:t>
      </w:r>
      <w:r>
        <w:rPr>
          <w:spacing w:val="-2"/>
        </w:rPr>
        <w:t>Exit</w:t>
      </w:r>
      <w:r>
        <w:rPr>
          <w:spacing w:val="28"/>
        </w:rPr>
        <w:t xml:space="preserve"> </w:t>
      </w:r>
      <w:r>
        <w:rPr>
          <w:spacing w:val="-1"/>
        </w:rPr>
        <w:t>Information</w:t>
      </w:r>
      <w:r>
        <w:rPr>
          <w:spacing w:val="27"/>
        </w:rPr>
        <w:t xml:space="preserve"> </w:t>
      </w:r>
      <w:r>
        <w:rPr>
          <w:spacing w:val="-1"/>
        </w:rPr>
        <w:t>on</w:t>
      </w:r>
      <w:r>
        <w:rPr>
          <w:spacing w:val="27"/>
        </w:rPr>
        <w:t xml:space="preserve"> </w:t>
      </w:r>
      <w:r>
        <w:rPr>
          <w:spacing w:val="-1"/>
        </w:rPr>
        <w:t>an</w:t>
      </w:r>
      <w:r>
        <w:rPr>
          <w:spacing w:val="27"/>
        </w:rPr>
        <w:t xml:space="preserve"> </w:t>
      </w:r>
      <w:r>
        <w:rPr>
          <w:spacing w:val="-1"/>
        </w:rPr>
        <w:t>as-requested</w:t>
      </w:r>
      <w:r>
        <w:rPr>
          <w:spacing w:val="40"/>
        </w:rPr>
        <w:t xml:space="preserve"> </w:t>
      </w:r>
      <w:r>
        <w:rPr>
          <w:spacing w:val="-1"/>
        </w:rPr>
        <w:t>basis</w:t>
      </w:r>
      <w:r>
        <w:rPr>
          <w:spacing w:val="32"/>
        </w:rPr>
        <w:t xml:space="preserve"> </w:t>
      </w:r>
      <w:r>
        <w:rPr>
          <w:spacing w:val="-1"/>
        </w:rPr>
        <w:t>as</w:t>
      </w:r>
      <w:r>
        <w:rPr>
          <w:spacing w:val="32"/>
        </w:rPr>
        <w:t xml:space="preserve"> </w:t>
      </w:r>
      <w:r>
        <w:rPr>
          <w:spacing w:val="-1"/>
        </w:rPr>
        <w:t>soon</w:t>
      </w:r>
      <w:r>
        <w:rPr>
          <w:spacing w:val="31"/>
        </w:rPr>
        <w:t xml:space="preserve"> </w:t>
      </w:r>
      <w:r>
        <w:rPr>
          <w:spacing w:val="-1"/>
        </w:rPr>
        <w:t>as</w:t>
      </w:r>
      <w:r>
        <w:rPr>
          <w:spacing w:val="32"/>
        </w:rPr>
        <w:t xml:space="preserve"> </w:t>
      </w:r>
      <w:r>
        <w:rPr>
          <w:spacing w:val="-2"/>
        </w:rPr>
        <w:t>reasonably</w:t>
      </w:r>
      <w:r>
        <w:rPr>
          <w:spacing w:val="30"/>
        </w:rPr>
        <w:t xml:space="preserve"> </w:t>
      </w:r>
      <w:r>
        <w:rPr>
          <w:spacing w:val="-1"/>
        </w:rPr>
        <w:t>practicable</w:t>
      </w:r>
      <w:r>
        <w:rPr>
          <w:spacing w:val="31"/>
        </w:rPr>
        <w:t xml:space="preserve"> </w:t>
      </w:r>
      <w:r>
        <w:rPr>
          <w:spacing w:val="-1"/>
        </w:rPr>
        <w:t>and</w:t>
      </w:r>
      <w:r>
        <w:rPr>
          <w:spacing w:val="31"/>
        </w:rPr>
        <w:t xml:space="preserve"> </w:t>
      </w:r>
      <w:r>
        <w:rPr>
          <w:spacing w:val="-1"/>
        </w:rPr>
        <w:t>in</w:t>
      </w:r>
      <w:r>
        <w:rPr>
          <w:spacing w:val="35"/>
        </w:rPr>
        <w:t xml:space="preserve"> </w:t>
      </w:r>
      <w:r>
        <w:rPr>
          <w:spacing w:val="-1"/>
        </w:rPr>
        <w:t>any</w:t>
      </w:r>
      <w:r>
        <w:rPr>
          <w:spacing w:val="30"/>
        </w:rPr>
        <w:t xml:space="preserve"> </w:t>
      </w:r>
      <w:r>
        <w:rPr>
          <w:spacing w:val="-1"/>
        </w:rPr>
        <w:t>event</w:t>
      </w:r>
      <w:r>
        <w:rPr>
          <w:spacing w:val="33"/>
        </w:rPr>
        <w:t xml:space="preserve"> </w:t>
      </w:r>
      <w:r>
        <w:rPr>
          <w:spacing w:val="-2"/>
        </w:rPr>
        <w:t>within</w:t>
      </w:r>
      <w:r>
        <w:rPr>
          <w:spacing w:val="31"/>
        </w:rPr>
        <w:t xml:space="preserve"> </w:t>
      </w:r>
      <w:r>
        <w:t>ten</w:t>
      </w:r>
    </w:p>
    <w:p w:rsidR="008918FA" w:rsidRDefault="008918FA" w:rsidP="008918FA">
      <w:pPr>
        <w:pStyle w:val="BodyText"/>
        <w:spacing w:before="1"/>
        <w:ind w:left="2025" w:firstLine="0"/>
      </w:pPr>
      <w:r>
        <w:rPr>
          <w:spacing w:val="-1"/>
        </w:rPr>
        <w:t>(10)</w:t>
      </w:r>
      <w:r>
        <w:rPr>
          <w:spacing w:val="-5"/>
        </w:rPr>
        <w:t xml:space="preserve"> </w:t>
      </w:r>
      <w:r>
        <w:rPr>
          <w:spacing w:val="-1"/>
        </w:rPr>
        <w:t>Working</w:t>
      </w:r>
      <w:r>
        <w:t xml:space="preserve"> </w:t>
      </w:r>
      <w:r>
        <w:rPr>
          <w:spacing w:val="-2"/>
        </w:rPr>
        <w:t>Days</w:t>
      </w:r>
      <w:r>
        <w:rPr>
          <w:spacing w:val="3"/>
        </w:rPr>
        <w:t xml:space="preserve"> </w:t>
      </w:r>
      <w:r>
        <w:rPr>
          <w:spacing w:val="-2"/>
        </w:rPr>
        <w:t>of</w:t>
      </w:r>
      <w:r>
        <w:rPr>
          <w:spacing w:val="2"/>
        </w:rPr>
        <w:t xml:space="preserve"> </w:t>
      </w:r>
      <w:r>
        <w:t>a</w:t>
      </w:r>
      <w:r>
        <w:rPr>
          <w:spacing w:val="-2"/>
        </w:rPr>
        <w:t xml:space="preserve"> </w:t>
      </w:r>
      <w:r>
        <w:rPr>
          <w:spacing w:val="-1"/>
        </w:rPr>
        <w:t>request</w:t>
      </w:r>
      <w:r>
        <w:rPr>
          <w:spacing w:val="2"/>
        </w:rPr>
        <w:t xml:space="preserve"> </w:t>
      </w:r>
      <w:r>
        <w:rPr>
          <w:spacing w:val="-1"/>
        </w:rPr>
        <w:t>in</w:t>
      </w:r>
      <w:r>
        <w:t xml:space="preserve"> </w:t>
      </w:r>
      <w:r>
        <w:rPr>
          <w:spacing w:val="-2"/>
        </w:rPr>
        <w:t>writing</w:t>
      </w:r>
      <w:r>
        <w:t xml:space="preserve"> </w:t>
      </w:r>
      <w:r>
        <w:rPr>
          <w:spacing w:val="-1"/>
        </w:rPr>
        <w:t>from the</w:t>
      </w:r>
      <w:r>
        <w:t xml:space="preserve"> </w:t>
      </w:r>
      <w:r>
        <w:rPr>
          <w:spacing w:val="-1"/>
        </w:rPr>
        <w:t>Customer.</w:t>
      </w:r>
    </w:p>
    <w:p w:rsidR="008918FA" w:rsidRDefault="008918FA" w:rsidP="008918FA">
      <w:pPr>
        <w:pStyle w:val="BodyText"/>
        <w:numPr>
          <w:ilvl w:val="1"/>
          <w:numId w:val="9"/>
        </w:numPr>
        <w:tabs>
          <w:tab w:val="left" w:pos="829"/>
        </w:tabs>
        <w:ind w:right="111"/>
        <w:jc w:val="both"/>
      </w:pPr>
      <w:r>
        <w:t>The</w:t>
      </w:r>
      <w:r>
        <w:rPr>
          <w:spacing w:val="27"/>
        </w:rPr>
        <w:t xml:space="preserve"> </w:t>
      </w:r>
      <w:r>
        <w:rPr>
          <w:spacing w:val="-2"/>
        </w:rPr>
        <w:t>Supplier</w:t>
      </w:r>
      <w:r>
        <w:rPr>
          <w:spacing w:val="28"/>
        </w:rPr>
        <w:t xml:space="preserve"> </w:t>
      </w:r>
      <w:r>
        <w:rPr>
          <w:spacing w:val="-1"/>
        </w:rPr>
        <w:t>may</w:t>
      </w:r>
      <w:r>
        <w:rPr>
          <w:spacing w:val="25"/>
        </w:rPr>
        <w:t xml:space="preserve"> </w:t>
      </w:r>
      <w:r>
        <w:rPr>
          <w:spacing w:val="-1"/>
        </w:rPr>
        <w:t>charge</w:t>
      </w:r>
      <w:r>
        <w:rPr>
          <w:spacing w:val="27"/>
        </w:rPr>
        <w:t xml:space="preserve"> </w:t>
      </w:r>
      <w:r>
        <w:t>the</w:t>
      </w:r>
      <w:r>
        <w:rPr>
          <w:spacing w:val="27"/>
        </w:rPr>
        <w:t xml:space="preserve"> </w:t>
      </w:r>
      <w:r>
        <w:rPr>
          <w:spacing w:val="-1"/>
        </w:rPr>
        <w:t>Customer</w:t>
      </w:r>
      <w:r>
        <w:rPr>
          <w:spacing w:val="26"/>
        </w:rPr>
        <w:t xml:space="preserve"> </w:t>
      </w:r>
      <w:r>
        <w:t>for</w:t>
      </w:r>
      <w:r>
        <w:rPr>
          <w:spacing w:val="28"/>
        </w:rPr>
        <w:t xml:space="preserve"> </w:t>
      </w:r>
      <w:r>
        <w:rPr>
          <w:spacing w:val="-1"/>
        </w:rPr>
        <w:t>its</w:t>
      </w:r>
      <w:r>
        <w:rPr>
          <w:spacing w:val="27"/>
        </w:rPr>
        <w:t xml:space="preserve"> </w:t>
      </w:r>
      <w:r>
        <w:rPr>
          <w:spacing w:val="-1"/>
        </w:rPr>
        <w:t>reasonable</w:t>
      </w:r>
      <w:r>
        <w:rPr>
          <w:spacing w:val="27"/>
        </w:rPr>
        <w:t xml:space="preserve"> </w:t>
      </w:r>
      <w:r>
        <w:rPr>
          <w:spacing w:val="-1"/>
        </w:rPr>
        <w:t>additional</w:t>
      </w:r>
      <w:r>
        <w:rPr>
          <w:spacing w:val="26"/>
        </w:rPr>
        <w:t xml:space="preserve"> </w:t>
      </w:r>
      <w:r>
        <w:t>costs</w:t>
      </w:r>
      <w:r>
        <w:rPr>
          <w:spacing w:val="27"/>
        </w:rPr>
        <w:t xml:space="preserve"> </w:t>
      </w:r>
      <w:r>
        <w:t>to</w:t>
      </w:r>
      <w:r>
        <w:rPr>
          <w:spacing w:val="27"/>
        </w:rPr>
        <w:t xml:space="preserve"> </w:t>
      </w:r>
      <w:r>
        <w:rPr>
          <w:spacing w:val="-1"/>
        </w:rPr>
        <w:t>the</w:t>
      </w:r>
      <w:r>
        <w:rPr>
          <w:spacing w:val="46"/>
        </w:rPr>
        <w:t xml:space="preserve"> </w:t>
      </w:r>
      <w:r>
        <w:rPr>
          <w:spacing w:val="-1"/>
        </w:rPr>
        <w:t>extent</w:t>
      </w:r>
      <w:r>
        <w:rPr>
          <w:spacing w:val="50"/>
        </w:rPr>
        <w:t xml:space="preserve"> </w:t>
      </w:r>
      <w:r>
        <w:t>the</w:t>
      </w:r>
      <w:r>
        <w:rPr>
          <w:spacing w:val="48"/>
        </w:rPr>
        <w:t xml:space="preserve"> </w:t>
      </w:r>
      <w:r>
        <w:rPr>
          <w:spacing w:val="-2"/>
        </w:rPr>
        <w:t>Customer</w:t>
      </w:r>
      <w:r>
        <w:rPr>
          <w:spacing w:val="49"/>
        </w:rPr>
        <w:t xml:space="preserve"> </w:t>
      </w:r>
      <w:r>
        <w:rPr>
          <w:spacing w:val="-1"/>
        </w:rPr>
        <w:t>requests</w:t>
      </w:r>
      <w:r>
        <w:rPr>
          <w:spacing w:val="46"/>
        </w:rPr>
        <w:t xml:space="preserve"> </w:t>
      </w:r>
      <w:r>
        <w:rPr>
          <w:spacing w:val="-1"/>
        </w:rPr>
        <w:t>more</w:t>
      </w:r>
      <w:r>
        <w:rPr>
          <w:spacing w:val="46"/>
        </w:rPr>
        <w:t xml:space="preserve"> </w:t>
      </w:r>
      <w:r>
        <w:rPr>
          <w:spacing w:val="-1"/>
        </w:rPr>
        <w:t>than</w:t>
      </w:r>
      <w:r>
        <w:rPr>
          <w:spacing w:val="46"/>
        </w:rPr>
        <w:t xml:space="preserve"> </w:t>
      </w:r>
      <w:r>
        <w:rPr>
          <w:spacing w:val="-1"/>
        </w:rPr>
        <w:t>four</w:t>
      </w:r>
      <w:r>
        <w:rPr>
          <w:spacing w:val="48"/>
        </w:rPr>
        <w:t xml:space="preserve"> </w:t>
      </w:r>
      <w:r>
        <w:rPr>
          <w:spacing w:val="-1"/>
        </w:rPr>
        <w:t>(4)</w:t>
      </w:r>
      <w:r>
        <w:rPr>
          <w:spacing w:val="49"/>
        </w:rPr>
        <w:t xml:space="preserve"> </w:t>
      </w:r>
      <w:r>
        <w:rPr>
          <w:spacing w:val="-1"/>
        </w:rPr>
        <w:t>updates</w:t>
      </w:r>
      <w:r>
        <w:rPr>
          <w:spacing w:val="49"/>
        </w:rPr>
        <w:t xml:space="preserve"> </w:t>
      </w:r>
      <w:r>
        <w:rPr>
          <w:spacing w:val="-1"/>
        </w:rPr>
        <w:t>in</w:t>
      </w:r>
      <w:r>
        <w:rPr>
          <w:spacing w:val="48"/>
        </w:rPr>
        <w:t xml:space="preserve"> </w:t>
      </w:r>
      <w:r>
        <w:rPr>
          <w:spacing w:val="-1"/>
        </w:rPr>
        <w:t>any</w:t>
      </w:r>
      <w:r>
        <w:rPr>
          <w:spacing w:val="46"/>
        </w:rPr>
        <w:t xml:space="preserve"> </w:t>
      </w:r>
      <w:r>
        <w:rPr>
          <w:spacing w:val="-1"/>
        </w:rPr>
        <w:t>six</w:t>
      </w:r>
      <w:r>
        <w:rPr>
          <w:spacing w:val="49"/>
        </w:rPr>
        <w:t xml:space="preserve"> </w:t>
      </w:r>
      <w:r>
        <w:rPr>
          <w:spacing w:val="-1"/>
        </w:rPr>
        <w:t>(6)</w:t>
      </w:r>
      <w:r>
        <w:rPr>
          <w:spacing w:val="2"/>
        </w:rPr>
        <w:t xml:space="preserve"> </w:t>
      </w:r>
      <w:r>
        <w:rPr>
          <w:spacing w:val="-1"/>
        </w:rPr>
        <w:t>month</w:t>
      </w:r>
      <w:r>
        <w:rPr>
          <w:spacing w:val="59"/>
        </w:rPr>
        <w:t xml:space="preserve"> </w:t>
      </w:r>
      <w:r>
        <w:rPr>
          <w:spacing w:val="-1"/>
        </w:rPr>
        <w:t>period.</w:t>
      </w:r>
    </w:p>
    <w:p w:rsidR="008918FA" w:rsidRDefault="008918FA" w:rsidP="008918FA">
      <w:pPr>
        <w:pStyle w:val="BodyText"/>
        <w:numPr>
          <w:ilvl w:val="1"/>
          <w:numId w:val="9"/>
        </w:numPr>
        <w:tabs>
          <w:tab w:val="left" w:pos="829"/>
        </w:tabs>
        <w:ind w:right="113"/>
        <w:jc w:val="both"/>
      </w:pPr>
      <w:r>
        <w:t xml:space="preserve">The </w:t>
      </w:r>
      <w:r>
        <w:rPr>
          <w:spacing w:val="-2"/>
        </w:rPr>
        <w:t>Exit</w:t>
      </w:r>
      <w:r>
        <w:t xml:space="preserve"> </w:t>
      </w:r>
      <w:r>
        <w:rPr>
          <w:spacing w:val="-1"/>
        </w:rPr>
        <w:t>Information</w:t>
      </w:r>
      <w:r>
        <w:t xml:space="preserve"> </w:t>
      </w:r>
      <w:r>
        <w:rPr>
          <w:spacing w:val="-2"/>
        </w:rPr>
        <w:t>shall</w:t>
      </w:r>
      <w:r>
        <w:t xml:space="preserve"> </w:t>
      </w:r>
      <w:r>
        <w:rPr>
          <w:spacing w:val="-1"/>
        </w:rPr>
        <w:t>be</w:t>
      </w:r>
      <w:r>
        <w:t xml:space="preserve"> </w:t>
      </w:r>
      <w:r>
        <w:rPr>
          <w:spacing w:val="-1"/>
        </w:rPr>
        <w:t>accurate</w:t>
      </w:r>
      <w:r>
        <w:t xml:space="preserve"> </w:t>
      </w:r>
      <w:r>
        <w:rPr>
          <w:spacing w:val="-1"/>
        </w:rPr>
        <w:t>and</w:t>
      </w:r>
      <w:r>
        <w:rPr>
          <w:spacing w:val="-2"/>
        </w:rPr>
        <w:t xml:space="preserve"> </w:t>
      </w:r>
      <w:r>
        <w:rPr>
          <w:spacing w:val="-1"/>
        </w:rPr>
        <w:t>complete</w:t>
      </w:r>
      <w:r>
        <w:t xml:space="preserve"> </w:t>
      </w:r>
      <w:r>
        <w:rPr>
          <w:spacing w:val="-1"/>
        </w:rPr>
        <w:t>in</w:t>
      </w:r>
      <w:r>
        <w:t xml:space="preserve"> </w:t>
      </w:r>
      <w:r>
        <w:rPr>
          <w:spacing w:val="-1"/>
        </w:rPr>
        <w:t>all</w:t>
      </w:r>
      <w:r>
        <w:rPr>
          <w:spacing w:val="-3"/>
        </w:rPr>
        <w:t xml:space="preserve"> </w:t>
      </w:r>
      <w:r>
        <w:rPr>
          <w:spacing w:val="-1"/>
        </w:rPr>
        <w:t>material</w:t>
      </w:r>
      <w:r>
        <w:t xml:space="preserve"> </w:t>
      </w:r>
      <w:r>
        <w:rPr>
          <w:spacing w:val="-1"/>
        </w:rPr>
        <w:t>respects</w:t>
      </w:r>
      <w:r>
        <w:rPr>
          <w:spacing w:val="1"/>
        </w:rPr>
        <w:t xml:space="preserve"> </w:t>
      </w:r>
      <w:r>
        <w:rPr>
          <w:spacing w:val="-1"/>
        </w:rPr>
        <w:t>and</w:t>
      </w:r>
      <w:r>
        <w:rPr>
          <w:spacing w:val="-2"/>
        </w:rPr>
        <w:t xml:space="preserve"> </w:t>
      </w:r>
      <w:r>
        <w:rPr>
          <w:spacing w:val="-1"/>
        </w:rPr>
        <w:t>the</w:t>
      </w:r>
      <w:r>
        <w:rPr>
          <w:spacing w:val="44"/>
        </w:rPr>
        <w:t xml:space="preserve"> </w:t>
      </w:r>
      <w:r>
        <w:rPr>
          <w:spacing w:val="-1"/>
        </w:rPr>
        <w:t>level</w:t>
      </w:r>
      <w:r>
        <w:rPr>
          <w:spacing w:val="7"/>
        </w:rPr>
        <w:t xml:space="preserve"> </w:t>
      </w:r>
      <w:r>
        <w:rPr>
          <w:spacing w:val="-1"/>
        </w:rPr>
        <w:t>of</w:t>
      </w:r>
      <w:r>
        <w:rPr>
          <w:spacing w:val="11"/>
        </w:rPr>
        <w:t xml:space="preserve"> </w:t>
      </w:r>
      <w:r>
        <w:rPr>
          <w:spacing w:val="-1"/>
        </w:rPr>
        <w:t>detail</w:t>
      </w:r>
      <w:r>
        <w:rPr>
          <w:spacing w:val="7"/>
        </w:rPr>
        <w:t xml:space="preserve"> </w:t>
      </w:r>
      <w:r>
        <w:t>to</w:t>
      </w:r>
      <w:r>
        <w:rPr>
          <w:spacing w:val="7"/>
        </w:rPr>
        <w:t xml:space="preserve"> </w:t>
      </w:r>
      <w:r>
        <w:rPr>
          <w:spacing w:val="-1"/>
        </w:rPr>
        <w:t>be</w:t>
      </w:r>
      <w:r>
        <w:rPr>
          <w:spacing w:val="7"/>
        </w:rPr>
        <w:t xml:space="preserve"> </w:t>
      </w:r>
      <w:r>
        <w:rPr>
          <w:spacing w:val="-2"/>
        </w:rPr>
        <w:t>provided</w:t>
      </w:r>
      <w:r>
        <w:rPr>
          <w:spacing w:val="7"/>
        </w:rPr>
        <w:t xml:space="preserve"> </w:t>
      </w:r>
      <w:r>
        <w:rPr>
          <w:spacing w:val="-1"/>
        </w:rPr>
        <w:t>by</w:t>
      </w:r>
      <w:r>
        <w:rPr>
          <w:spacing w:val="5"/>
        </w:rPr>
        <w:t xml:space="preserve"> </w:t>
      </w:r>
      <w:r>
        <w:t>the</w:t>
      </w:r>
      <w:r>
        <w:rPr>
          <w:spacing w:val="7"/>
        </w:rPr>
        <w:t xml:space="preserve"> </w:t>
      </w:r>
      <w:r>
        <w:rPr>
          <w:spacing w:val="-1"/>
        </w:rPr>
        <w:t>Supplier</w:t>
      </w:r>
      <w:r>
        <w:rPr>
          <w:spacing w:val="9"/>
        </w:rPr>
        <w:t xml:space="preserve"> </w:t>
      </w:r>
      <w:r>
        <w:rPr>
          <w:spacing w:val="-1"/>
        </w:rPr>
        <w:t>shall</w:t>
      </w:r>
      <w:r>
        <w:rPr>
          <w:spacing w:val="9"/>
        </w:rPr>
        <w:t xml:space="preserve"> </w:t>
      </w:r>
      <w:r>
        <w:rPr>
          <w:spacing w:val="-1"/>
        </w:rPr>
        <w:t>be</w:t>
      </w:r>
      <w:r>
        <w:rPr>
          <w:spacing w:val="7"/>
        </w:rPr>
        <w:t xml:space="preserve"> </w:t>
      </w:r>
      <w:r>
        <w:rPr>
          <w:spacing w:val="-1"/>
        </w:rPr>
        <w:t>such</w:t>
      </w:r>
      <w:r>
        <w:rPr>
          <w:spacing w:val="8"/>
        </w:rPr>
        <w:t xml:space="preserve"> </w:t>
      </w:r>
      <w:r>
        <w:rPr>
          <w:spacing w:val="-1"/>
        </w:rPr>
        <w:t>as</w:t>
      </w:r>
      <w:r>
        <w:rPr>
          <w:spacing w:val="10"/>
        </w:rPr>
        <w:t xml:space="preserve"> </w:t>
      </w:r>
      <w:r>
        <w:rPr>
          <w:spacing w:val="-2"/>
        </w:rPr>
        <w:t>would</w:t>
      </w:r>
      <w:r>
        <w:rPr>
          <w:spacing w:val="7"/>
        </w:rPr>
        <w:t xml:space="preserve"> </w:t>
      </w:r>
      <w:r>
        <w:rPr>
          <w:spacing w:val="-1"/>
        </w:rPr>
        <w:t>be</w:t>
      </w:r>
      <w:r>
        <w:rPr>
          <w:spacing w:val="7"/>
        </w:rPr>
        <w:t xml:space="preserve"> </w:t>
      </w:r>
      <w:r>
        <w:rPr>
          <w:spacing w:val="-1"/>
        </w:rPr>
        <w:t>reasonably</w:t>
      </w:r>
      <w:r>
        <w:rPr>
          <w:spacing w:val="59"/>
        </w:rPr>
        <w:t xml:space="preserve"> </w:t>
      </w:r>
      <w:r>
        <w:rPr>
          <w:spacing w:val="-1"/>
        </w:rPr>
        <w:t>necessary</w:t>
      </w:r>
      <w:r>
        <w:rPr>
          <w:spacing w:val="-2"/>
        </w:rPr>
        <w:t xml:space="preserve"> </w:t>
      </w:r>
      <w:r>
        <w:t>to</w:t>
      </w:r>
      <w:r>
        <w:rPr>
          <w:spacing w:val="-2"/>
        </w:rPr>
        <w:t xml:space="preserve"> </w:t>
      </w:r>
      <w:r>
        <w:rPr>
          <w:spacing w:val="-1"/>
        </w:rPr>
        <w:t>enable</w:t>
      </w:r>
      <w:r>
        <w:t xml:space="preserve"> a</w:t>
      </w:r>
      <w:r>
        <w:rPr>
          <w:spacing w:val="-2"/>
        </w:rPr>
        <w:t xml:space="preserve"> </w:t>
      </w:r>
      <w:r>
        <w:rPr>
          <w:spacing w:val="-1"/>
        </w:rPr>
        <w:t>third</w:t>
      </w:r>
      <w:r>
        <w:t xml:space="preserve"> </w:t>
      </w:r>
      <w:r>
        <w:rPr>
          <w:spacing w:val="-1"/>
        </w:rPr>
        <w:t>party</w:t>
      </w:r>
      <w:r>
        <w:rPr>
          <w:spacing w:val="-2"/>
        </w:rPr>
        <w:t xml:space="preserve"> </w:t>
      </w:r>
      <w:r>
        <w:rPr>
          <w:spacing w:val="-1"/>
        </w:rPr>
        <w:t>to:</w:t>
      </w:r>
    </w:p>
    <w:p w:rsidR="008918FA" w:rsidRDefault="008918FA" w:rsidP="008918FA">
      <w:pPr>
        <w:pStyle w:val="BodyText"/>
        <w:numPr>
          <w:ilvl w:val="2"/>
          <w:numId w:val="9"/>
        </w:numPr>
        <w:tabs>
          <w:tab w:val="left" w:pos="2026"/>
        </w:tabs>
        <w:ind w:hanging="993"/>
      </w:pPr>
      <w:r>
        <w:rPr>
          <w:spacing w:val="-1"/>
        </w:rPr>
        <w:t>prepare</w:t>
      </w:r>
      <w:r>
        <w:rPr>
          <w:spacing w:val="-2"/>
        </w:rPr>
        <w:t xml:space="preserve"> </w:t>
      </w:r>
      <w:r>
        <w:rPr>
          <w:spacing w:val="-1"/>
        </w:rPr>
        <w:t>an</w:t>
      </w:r>
      <w:r>
        <w:t xml:space="preserve"> </w:t>
      </w:r>
      <w:r>
        <w:rPr>
          <w:spacing w:val="-1"/>
        </w:rPr>
        <w:t>informed</w:t>
      </w:r>
      <w:r>
        <w:rPr>
          <w:spacing w:val="-2"/>
        </w:rPr>
        <w:t xml:space="preserve"> </w:t>
      </w:r>
      <w:r>
        <w:rPr>
          <w:spacing w:val="-1"/>
        </w:rPr>
        <w:t xml:space="preserve">offer </w:t>
      </w:r>
      <w:r>
        <w:t>for</w:t>
      </w:r>
      <w:r>
        <w:rPr>
          <w:spacing w:val="-1"/>
        </w:rPr>
        <w:t xml:space="preserve"> those</w:t>
      </w:r>
      <w:r>
        <w:rPr>
          <w:spacing w:val="-3"/>
        </w:rPr>
        <w:t xml:space="preserve"> </w:t>
      </w:r>
      <w:r>
        <w:rPr>
          <w:spacing w:val="-1"/>
        </w:rPr>
        <w:t>Goods</w:t>
      </w:r>
      <w:r>
        <w:rPr>
          <w:spacing w:val="1"/>
        </w:rPr>
        <w:t xml:space="preserve"> </w:t>
      </w:r>
      <w:r>
        <w:rPr>
          <w:spacing w:val="-1"/>
        </w:rPr>
        <w:t>and/or</w:t>
      </w:r>
      <w:r>
        <w:rPr>
          <w:spacing w:val="-3"/>
        </w:rPr>
        <w:t xml:space="preserve"> </w:t>
      </w:r>
      <w:r>
        <w:rPr>
          <w:spacing w:val="-1"/>
        </w:rPr>
        <w:t>Services;</w:t>
      </w:r>
      <w:r>
        <w:rPr>
          <w:spacing w:val="2"/>
        </w:rPr>
        <w:t xml:space="preserve"> </w:t>
      </w:r>
      <w:r>
        <w:rPr>
          <w:spacing w:val="-1"/>
        </w:rPr>
        <w:t>and</w:t>
      </w:r>
    </w:p>
    <w:p w:rsidR="008918FA" w:rsidRDefault="008918FA" w:rsidP="008918FA">
      <w:pPr>
        <w:pStyle w:val="BodyText"/>
        <w:numPr>
          <w:ilvl w:val="2"/>
          <w:numId w:val="9"/>
        </w:numPr>
        <w:tabs>
          <w:tab w:val="left" w:pos="2026"/>
        </w:tabs>
        <w:spacing w:before="121"/>
        <w:ind w:right="125"/>
      </w:pPr>
      <w:r>
        <w:rPr>
          <w:spacing w:val="-1"/>
        </w:rPr>
        <w:t>not</w:t>
      </w:r>
      <w:r>
        <w:t xml:space="preserve"> </w:t>
      </w:r>
      <w:r>
        <w:rPr>
          <w:spacing w:val="-1"/>
        </w:rPr>
        <w:t>be</w:t>
      </w:r>
      <w:r>
        <w:t xml:space="preserve"> </w:t>
      </w:r>
      <w:r>
        <w:rPr>
          <w:spacing w:val="59"/>
        </w:rPr>
        <w:t xml:space="preserve"> </w:t>
      </w:r>
      <w:r>
        <w:rPr>
          <w:spacing w:val="-1"/>
        </w:rPr>
        <w:t>disadvantaged</w:t>
      </w:r>
      <w:r>
        <w:t xml:space="preserve"> </w:t>
      </w:r>
      <w:r>
        <w:rPr>
          <w:spacing w:val="57"/>
        </w:rPr>
        <w:t xml:space="preserve"> </w:t>
      </w:r>
      <w:r>
        <w:rPr>
          <w:spacing w:val="-1"/>
        </w:rPr>
        <w:t>in</w:t>
      </w:r>
      <w:r>
        <w:t xml:space="preserve"> </w:t>
      </w:r>
      <w:r>
        <w:rPr>
          <w:spacing w:val="59"/>
        </w:rPr>
        <w:t xml:space="preserve"> </w:t>
      </w:r>
      <w:r>
        <w:rPr>
          <w:spacing w:val="-1"/>
        </w:rPr>
        <w:t>any</w:t>
      </w:r>
      <w:r>
        <w:t xml:space="preserve"> </w:t>
      </w:r>
      <w:r>
        <w:rPr>
          <w:spacing w:val="57"/>
        </w:rPr>
        <w:t xml:space="preserve"> </w:t>
      </w:r>
      <w:r>
        <w:rPr>
          <w:spacing w:val="-1"/>
        </w:rPr>
        <w:t>subsequent</w:t>
      </w:r>
      <w:r>
        <w:t xml:space="preserve"> </w:t>
      </w:r>
      <w:r>
        <w:rPr>
          <w:spacing w:val="58"/>
        </w:rPr>
        <w:t xml:space="preserve"> </w:t>
      </w:r>
      <w:r>
        <w:rPr>
          <w:spacing w:val="-1"/>
        </w:rPr>
        <w:t>procurement</w:t>
      </w:r>
      <w:r>
        <w:t xml:space="preserve"> </w:t>
      </w:r>
      <w:r>
        <w:rPr>
          <w:spacing w:val="59"/>
        </w:rPr>
        <w:t xml:space="preserve"> </w:t>
      </w:r>
      <w:r>
        <w:rPr>
          <w:spacing w:val="-1"/>
        </w:rPr>
        <w:t>process</w:t>
      </w:r>
      <w:r>
        <w:rPr>
          <w:spacing w:val="27"/>
        </w:rPr>
        <w:t xml:space="preserve"> </w:t>
      </w:r>
      <w:r>
        <w:rPr>
          <w:spacing w:val="-1"/>
        </w:rPr>
        <w:t>compared</w:t>
      </w:r>
      <w:r>
        <w:rPr>
          <w:spacing w:val="-2"/>
        </w:rPr>
        <w:t xml:space="preserve"> </w:t>
      </w:r>
      <w:r>
        <w:t>to</w:t>
      </w:r>
      <w:r>
        <w:rPr>
          <w:spacing w:val="-2"/>
        </w:rPr>
        <w:t xml:space="preserve"> </w:t>
      </w:r>
      <w:r>
        <w:rPr>
          <w:spacing w:val="-1"/>
        </w:rPr>
        <w:t>the</w:t>
      </w:r>
      <w:r>
        <w:t xml:space="preserve"> </w:t>
      </w:r>
      <w:r>
        <w:rPr>
          <w:spacing w:val="-2"/>
        </w:rPr>
        <w:t>Supplier</w:t>
      </w:r>
      <w:r>
        <w:rPr>
          <w:spacing w:val="2"/>
        </w:rPr>
        <w:t xml:space="preserve"> </w:t>
      </w:r>
      <w:r>
        <w:rPr>
          <w:spacing w:val="-2"/>
        </w:rPr>
        <w:t>(if</w:t>
      </w:r>
      <w:r>
        <w:t xml:space="preserve"> the </w:t>
      </w:r>
      <w:r>
        <w:rPr>
          <w:spacing w:val="-2"/>
        </w:rPr>
        <w:t>Supplier</w:t>
      </w:r>
      <w:r>
        <w:rPr>
          <w:spacing w:val="2"/>
        </w:rPr>
        <w:t xml:space="preserve"> </w:t>
      </w:r>
      <w:r>
        <w:rPr>
          <w:spacing w:val="-1"/>
        </w:rPr>
        <w:t>is</w:t>
      </w:r>
      <w:r>
        <w:rPr>
          <w:spacing w:val="-2"/>
        </w:rPr>
        <w:t xml:space="preserve"> invited</w:t>
      </w:r>
      <w:r>
        <w:t xml:space="preserve"> to</w:t>
      </w:r>
      <w:r>
        <w:rPr>
          <w:spacing w:val="-2"/>
        </w:rPr>
        <w:t xml:space="preserve"> </w:t>
      </w:r>
      <w:r>
        <w:rPr>
          <w:spacing w:val="-1"/>
        </w:rPr>
        <w:t>participate).</w:t>
      </w:r>
    </w:p>
    <w:p w:rsidR="008918FA" w:rsidRDefault="008918FA" w:rsidP="008918FA">
      <w:pPr>
        <w:pStyle w:val="BodyText"/>
        <w:numPr>
          <w:ilvl w:val="0"/>
          <w:numId w:val="9"/>
        </w:numPr>
        <w:tabs>
          <w:tab w:val="left" w:pos="466"/>
        </w:tabs>
        <w:spacing w:before="120"/>
        <w:rPr>
          <w:rFonts w:ascii="Times New Roman" w:eastAsia="Times New Roman" w:hAnsi="Times New Roman" w:cs="Times New Roman"/>
        </w:rPr>
      </w:pPr>
      <w:r>
        <w:rPr>
          <w:rFonts w:ascii="Times New Roman"/>
          <w:spacing w:val="-4"/>
        </w:rPr>
        <w:t>EXIT</w:t>
      </w:r>
      <w:r>
        <w:rPr>
          <w:rFonts w:ascii="Times New Roman"/>
          <w:spacing w:val="4"/>
        </w:rPr>
        <w:t xml:space="preserve"> </w:t>
      </w:r>
      <w:r>
        <w:rPr>
          <w:rFonts w:ascii="Times New Roman"/>
          <w:spacing w:val="5"/>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8"/>
        </w:tabs>
        <w:spacing w:before="0"/>
        <w:ind w:left="827" w:right="125"/>
      </w:pPr>
      <w:r>
        <w:t>The</w:t>
      </w:r>
      <w:r>
        <w:rPr>
          <w:spacing w:val="5"/>
        </w:rPr>
        <w:t xml:space="preserve"> </w:t>
      </w:r>
      <w:r>
        <w:rPr>
          <w:spacing w:val="-2"/>
        </w:rPr>
        <w:t>Supplier</w:t>
      </w:r>
      <w:r>
        <w:rPr>
          <w:spacing w:val="6"/>
        </w:rPr>
        <w:t xml:space="preserve"> </w:t>
      </w:r>
      <w:r>
        <w:rPr>
          <w:spacing w:val="-1"/>
        </w:rPr>
        <w:t>shall,</w:t>
      </w:r>
      <w:r>
        <w:rPr>
          <w:spacing w:val="7"/>
        </w:rPr>
        <w:t xml:space="preserve"> </w:t>
      </w:r>
      <w:r>
        <w:rPr>
          <w:spacing w:val="-1"/>
        </w:rPr>
        <w:t>within</w:t>
      </w:r>
      <w:r>
        <w:rPr>
          <w:spacing w:val="5"/>
        </w:rPr>
        <w:t xml:space="preserve"> </w:t>
      </w:r>
      <w:r>
        <w:rPr>
          <w:spacing w:val="-1"/>
        </w:rPr>
        <w:t>three</w:t>
      </w:r>
      <w:r>
        <w:rPr>
          <w:spacing w:val="5"/>
        </w:rPr>
        <w:t xml:space="preserve"> </w:t>
      </w:r>
      <w:r>
        <w:rPr>
          <w:spacing w:val="-1"/>
        </w:rPr>
        <w:t>(3)</w:t>
      </w:r>
      <w:r>
        <w:rPr>
          <w:spacing w:val="6"/>
        </w:rPr>
        <w:t xml:space="preserve"> </w:t>
      </w:r>
      <w:r>
        <w:rPr>
          <w:spacing w:val="-1"/>
        </w:rPr>
        <w:t>months</w:t>
      </w:r>
      <w:r>
        <w:rPr>
          <w:spacing w:val="5"/>
        </w:rPr>
        <w:t xml:space="preserve"> </w:t>
      </w:r>
      <w:r>
        <w:rPr>
          <w:spacing w:val="-1"/>
        </w:rPr>
        <w:t>after</w:t>
      </w:r>
      <w:r>
        <w:rPr>
          <w:spacing w:val="4"/>
        </w:rPr>
        <w:t xml:space="preserve"> </w:t>
      </w:r>
      <w:r>
        <w:rPr>
          <w:spacing w:val="-1"/>
        </w:rPr>
        <w:t>the</w:t>
      </w:r>
      <w:r>
        <w:rPr>
          <w:spacing w:val="5"/>
        </w:rPr>
        <w:t xml:space="preserve"> </w:t>
      </w:r>
      <w:r>
        <w:rPr>
          <w:spacing w:val="-2"/>
        </w:rPr>
        <w:t>Call</w:t>
      </w:r>
      <w:r>
        <w:rPr>
          <w:spacing w:val="4"/>
        </w:rPr>
        <w:t xml:space="preserve"> </w:t>
      </w:r>
      <w:r>
        <w:t>Off</w:t>
      </w:r>
      <w:r>
        <w:rPr>
          <w:spacing w:val="7"/>
        </w:rPr>
        <w:t xml:space="preserve"> </w:t>
      </w:r>
      <w:r>
        <w:rPr>
          <w:spacing w:val="-1"/>
        </w:rPr>
        <w:t>Commencement</w:t>
      </w:r>
      <w:r>
        <w:rPr>
          <w:spacing w:val="7"/>
        </w:rPr>
        <w:t xml:space="preserve"> </w:t>
      </w:r>
      <w:r>
        <w:rPr>
          <w:spacing w:val="-1"/>
        </w:rPr>
        <w:t>Date,</w:t>
      </w:r>
      <w:r>
        <w:rPr>
          <w:spacing w:val="47"/>
        </w:rPr>
        <w:t xml:space="preserve"> </w:t>
      </w:r>
      <w:r>
        <w:rPr>
          <w:spacing w:val="-1"/>
        </w:rPr>
        <w:t>deliver</w:t>
      </w:r>
      <w:r>
        <w:rPr>
          <w:spacing w:val="2"/>
        </w:rPr>
        <w:t xml:space="preserve"> </w:t>
      </w:r>
      <w:r>
        <w:t>to</w:t>
      </w:r>
      <w:r>
        <w:rPr>
          <w:spacing w:val="-2"/>
        </w:rPr>
        <w:t xml:space="preserve"> </w:t>
      </w:r>
      <w:r>
        <w:t>the</w:t>
      </w:r>
      <w:r>
        <w:rPr>
          <w:spacing w:val="-2"/>
        </w:rPr>
        <w:t xml:space="preserve"> </w:t>
      </w:r>
      <w:r>
        <w:rPr>
          <w:spacing w:val="-1"/>
        </w:rPr>
        <w:t>Customer</w:t>
      </w:r>
      <w:r>
        <w:rPr>
          <w:spacing w:val="-3"/>
        </w:rPr>
        <w:t xml:space="preserve"> </w:t>
      </w:r>
      <w:r>
        <w:rPr>
          <w:spacing w:val="-1"/>
        </w:rPr>
        <w:t>an</w:t>
      </w:r>
      <w:r>
        <w:t xml:space="preserve"> </w:t>
      </w:r>
      <w:r>
        <w:rPr>
          <w:spacing w:val="-2"/>
        </w:rPr>
        <w:t>Exit</w:t>
      </w:r>
      <w:r>
        <w:rPr>
          <w:spacing w:val="2"/>
        </w:rPr>
        <w:t xml:space="preserve"> </w:t>
      </w:r>
      <w:r>
        <w:rPr>
          <w:spacing w:val="-1"/>
        </w:rPr>
        <w:t>Plan</w:t>
      </w:r>
      <w:r>
        <w:t xml:space="preserve"> </w:t>
      </w:r>
      <w:r>
        <w:rPr>
          <w:spacing w:val="-2"/>
        </w:rPr>
        <w:t>which:</w:t>
      </w:r>
    </w:p>
    <w:p w:rsidR="008918FA" w:rsidRDefault="008918FA" w:rsidP="008918FA">
      <w:pPr>
        <w:pStyle w:val="BodyText"/>
        <w:numPr>
          <w:ilvl w:val="2"/>
          <w:numId w:val="9"/>
        </w:numPr>
        <w:tabs>
          <w:tab w:val="left" w:pos="2026"/>
        </w:tabs>
        <w:ind w:right="113"/>
        <w:jc w:val="both"/>
      </w:pPr>
      <w:r>
        <w:t>sets</w:t>
      </w:r>
      <w:r>
        <w:rPr>
          <w:spacing w:val="13"/>
        </w:rPr>
        <w:t xml:space="preserve"> </w:t>
      </w:r>
      <w:r>
        <w:rPr>
          <w:spacing w:val="-1"/>
        </w:rPr>
        <w:t>out</w:t>
      </w:r>
      <w:r>
        <w:rPr>
          <w:spacing w:val="11"/>
        </w:rPr>
        <w:t xml:space="preserve"> </w:t>
      </w:r>
      <w:r>
        <w:t>the</w:t>
      </w:r>
      <w:r>
        <w:rPr>
          <w:spacing w:val="12"/>
        </w:rPr>
        <w:t xml:space="preserve"> </w:t>
      </w:r>
      <w:r>
        <w:rPr>
          <w:spacing w:val="-2"/>
        </w:rPr>
        <w:t>Supplier's</w:t>
      </w:r>
      <w:r>
        <w:rPr>
          <w:spacing w:val="13"/>
        </w:rPr>
        <w:t xml:space="preserve"> </w:t>
      </w:r>
      <w:r>
        <w:rPr>
          <w:spacing w:val="-1"/>
        </w:rPr>
        <w:t>proposed</w:t>
      </w:r>
      <w:r>
        <w:rPr>
          <w:spacing w:val="12"/>
        </w:rPr>
        <w:t xml:space="preserve"> </w:t>
      </w:r>
      <w:r>
        <w:rPr>
          <w:spacing w:val="-1"/>
        </w:rPr>
        <w:t>methodology</w:t>
      </w:r>
      <w:r>
        <w:rPr>
          <w:spacing w:val="10"/>
        </w:rPr>
        <w:t xml:space="preserve"> </w:t>
      </w:r>
      <w:r>
        <w:t>for</w:t>
      </w:r>
      <w:r>
        <w:rPr>
          <w:spacing w:val="14"/>
        </w:rPr>
        <w:t xml:space="preserve"> </w:t>
      </w:r>
      <w:r>
        <w:rPr>
          <w:spacing w:val="-2"/>
        </w:rPr>
        <w:t>achieving</w:t>
      </w:r>
      <w:r>
        <w:rPr>
          <w:spacing w:val="15"/>
        </w:rPr>
        <w:t xml:space="preserve"> </w:t>
      </w:r>
      <w:r>
        <w:rPr>
          <w:spacing w:val="-1"/>
        </w:rPr>
        <w:t>an</w:t>
      </w:r>
      <w:r>
        <w:rPr>
          <w:spacing w:val="12"/>
        </w:rPr>
        <w:t xml:space="preserve"> </w:t>
      </w:r>
      <w:r>
        <w:rPr>
          <w:spacing w:val="-1"/>
        </w:rPr>
        <w:t>orderly</w:t>
      </w:r>
      <w:r>
        <w:rPr>
          <w:spacing w:val="47"/>
        </w:rPr>
        <w:t xml:space="preserve"> </w:t>
      </w:r>
      <w:r>
        <w:rPr>
          <w:spacing w:val="-1"/>
        </w:rPr>
        <w:t>transition</w:t>
      </w:r>
      <w:r>
        <w:rPr>
          <w:spacing w:val="16"/>
        </w:rPr>
        <w:t xml:space="preserve"> </w:t>
      </w:r>
      <w:r>
        <w:rPr>
          <w:spacing w:val="-2"/>
        </w:rPr>
        <w:t>of</w:t>
      </w:r>
      <w:r>
        <w:rPr>
          <w:spacing w:val="15"/>
        </w:rPr>
        <w:t xml:space="preserve"> </w:t>
      </w:r>
      <w:r>
        <w:t>the</w:t>
      </w:r>
      <w:r>
        <w:rPr>
          <w:spacing w:val="14"/>
        </w:rPr>
        <w:t xml:space="preserve"> </w:t>
      </w:r>
      <w:r>
        <w:rPr>
          <w:spacing w:val="-1"/>
        </w:rPr>
        <w:t>Goods</w:t>
      </w:r>
      <w:r>
        <w:rPr>
          <w:spacing w:val="14"/>
        </w:rPr>
        <w:t xml:space="preserve"> </w:t>
      </w:r>
      <w:r>
        <w:rPr>
          <w:spacing w:val="-1"/>
        </w:rPr>
        <w:t>and/or</w:t>
      </w:r>
      <w:r>
        <w:rPr>
          <w:spacing w:val="15"/>
        </w:rPr>
        <w:t xml:space="preserve"> </w:t>
      </w:r>
      <w:r>
        <w:rPr>
          <w:spacing w:val="-1"/>
        </w:rPr>
        <w:t>Services</w:t>
      </w:r>
      <w:r>
        <w:rPr>
          <w:spacing w:val="15"/>
        </w:rPr>
        <w:t xml:space="preserve"> </w:t>
      </w:r>
      <w:r>
        <w:t>from</w:t>
      </w:r>
      <w:r>
        <w:rPr>
          <w:spacing w:val="15"/>
        </w:rPr>
        <w:t xml:space="preserve"> </w:t>
      </w:r>
      <w:r>
        <w:t>the</w:t>
      </w:r>
      <w:r>
        <w:rPr>
          <w:spacing w:val="16"/>
        </w:rPr>
        <w:t xml:space="preserve"> </w:t>
      </w:r>
      <w:r>
        <w:rPr>
          <w:spacing w:val="-2"/>
        </w:rPr>
        <w:t>Supplier</w:t>
      </w:r>
      <w:r>
        <w:rPr>
          <w:spacing w:val="15"/>
        </w:rPr>
        <w:t xml:space="preserve"> </w:t>
      </w:r>
      <w:r>
        <w:t>to</w:t>
      </w:r>
      <w:r>
        <w:rPr>
          <w:spacing w:val="13"/>
        </w:rPr>
        <w:t xml:space="preserve"> </w:t>
      </w:r>
      <w:r>
        <w:rPr>
          <w:spacing w:val="-1"/>
        </w:rPr>
        <w:t>the</w:t>
      </w:r>
      <w:r>
        <w:rPr>
          <w:spacing w:val="44"/>
        </w:rPr>
        <w:t xml:space="preserve"> </w:t>
      </w:r>
      <w:r>
        <w:rPr>
          <w:spacing w:val="-1"/>
        </w:rPr>
        <w:t>Customer</w:t>
      </w:r>
      <w:r>
        <w:rPr>
          <w:spacing w:val="8"/>
        </w:rPr>
        <w:t xml:space="preserve"> </w:t>
      </w:r>
      <w:r>
        <w:rPr>
          <w:spacing w:val="-1"/>
        </w:rPr>
        <w:t>and/or</w:t>
      </w:r>
      <w:r>
        <w:rPr>
          <w:spacing w:val="4"/>
        </w:rPr>
        <w:t xml:space="preserve"> </w:t>
      </w:r>
      <w:r>
        <w:rPr>
          <w:spacing w:val="-1"/>
        </w:rPr>
        <w:t>its</w:t>
      </w:r>
      <w:r>
        <w:rPr>
          <w:spacing w:val="1"/>
        </w:rPr>
        <w:t xml:space="preserve"> </w:t>
      </w:r>
      <w:r>
        <w:rPr>
          <w:spacing w:val="-1"/>
        </w:rPr>
        <w:t>Replacement</w:t>
      </w:r>
      <w:r>
        <w:rPr>
          <w:spacing w:val="4"/>
        </w:rPr>
        <w:t xml:space="preserve"> </w:t>
      </w:r>
      <w:r>
        <w:rPr>
          <w:spacing w:val="-2"/>
        </w:rPr>
        <w:t>Supplier</w:t>
      </w:r>
      <w:r>
        <w:rPr>
          <w:spacing w:val="4"/>
        </w:rPr>
        <w:t xml:space="preserve"> </w:t>
      </w:r>
      <w:r>
        <w:rPr>
          <w:spacing w:val="-1"/>
        </w:rPr>
        <w:t>on</w:t>
      </w:r>
      <w:r>
        <w:t xml:space="preserve"> </w:t>
      </w:r>
      <w:r>
        <w:rPr>
          <w:spacing w:val="3"/>
        </w:rPr>
        <w:t xml:space="preserve"> </w:t>
      </w:r>
      <w:r>
        <w:t xml:space="preserve">the </w:t>
      </w:r>
      <w:r>
        <w:rPr>
          <w:spacing w:val="3"/>
        </w:rPr>
        <w:t xml:space="preserve"> </w:t>
      </w:r>
      <w:r>
        <w:rPr>
          <w:spacing w:val="-2"/>
        </w:rPr>
        <w:t>expiry</w:t>
      </w:r>
      <w:r>
        <w:t xml:space="preserve"> </w:t>
      </w:r>
      <w:r>
        <w:rPr>
          <w:spacing w:val="1"/>
        </w:rPr>
        <w:t xml:space="preserve"> </w:t>
      </w:r>
      <w:r>
        <w:rPr>
          <w:spacing w:val="-1"/>
        </w:rPr>
        <w:t>or</w:t>
      </w:r>
      <w:r>
        <w:rPr>
          <w:spacing w:val="40"/>
        </w:rPr>
        <w:t xml:space="preserve"> </w:t>
      </w:r>
      <w:r>
        <w:rPr>
          <w:spacing w:val="-1"/>
        </w:rPr>
        <w:t>termination</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2"/>
          <w:numId w:val="9"/>
        </w:numPr>
        <w:tabs>
          <w:tab w:val="left" w:pos="2026"/>
        </w:tabs>
        <w:spacing w:before="121"/>
        <w:ind w:right="116"/>
        <w:jc w:val="both"/>
      </w:pPr>
      <w:r>
        <w:rPr>
          <w:spacing w:val="-1"/>
        </w:rPr>
        <w:t>complies</w:t>
      </w:r>
      <w:r>
        <w:rPr>
          <w:spacing w:val="5"/>
        </w:rPr>
        <w:t xml:space="preserve"> </w:t>
      </w:r>
      <w:r>
        <w:rPr>
          <w:spacing w:val="-2"/>
        </w:rPr>
        <w:t>with</w:t>
      </w:r>
      <w:r>
        <w:rPr>
          <w:spacing w:val="5"/>
        </w:rPr>
        <w:t xml:space="preserve"> </w:t>
      </w:r>
      <w:r>
        <w:t>the</w:t>
      </w:r>
      <w:r>
        <w:rPr>
          <w:spacing w:val="5"/>
        </w:rPr>
        <w:t xml:space="preserve"> </w:t>
      </w:r>
      <w:r>
        <w:rPr>
          <w:spacing w:val="-1"/>
        </w:rPr>
        <w:t>requirements</w:t>
      </w:r>
      <w:r>
        <w:rPr>
          <w:spacing w:val="3"/>
        </w:rPr>
        <w:t xml:space="preserve"> </w:t>
      </w:r>
      <w:r>
        <w:rPr>
          <w:spacing w:val="-1"/>
        </w:rPr>
        <w:t>set</w:t>
      </w:r>
      <w:r>
        <w:rPr>
          <w:spacing w:val="7"/>
        </w:rPr>
        <w:t xml:space="preserve"> </w:t>
      </w:r>
      <w:r>
        <w:rPr>
          <w:spacing w:val="-2"/>
        </w:rPr>
        <w:t>out</w:t>
      </w:r>
      <w:r>
        <w:rPr>
          <w:spacing w:val="7"/>
        </w:rPr>
        <w:t xml:space="preserve"> </w:t>
      </w:r>
      <w:r>
        <w:rPr>
          <w:spacing w:val="-1"/>
        </w:rPr>
        <w:t>in</w:t>
      </w:r>
      <w:r>
        <w:rPr>
          <w:spacing w:val="5"/>
        </w:rPr>
        <w:t xml:space="preserve"> </w:t>
      </w:r>
      <w:r>
        <w:rPr>
          <w:spacing w:val="-2"/>
        </w:rPr>
        <w:t>paragraph</w:t>
      </w:r>
      <w:r>
        <w:rPr>
          <w:spacing w:val="2"/>
        </w:rPr>
        <w:t xml:space="preserve"> </w:t>
      </w:r>
      <w:hyperlink w:anchor="_bookmark373" w:history="1">
        <w:r>
          <w:t>5.3</w:t>
        </w:r>
      </w:hyperlink>
      <w:r>
        <w:rPr>
          <w:spacing w:val="5"/>
        </w:rPr>
        <w:t xml:space="preserve"> </w:t>
      </w:r>
      <w:r>
        <w:rPr>
          <w:spacing w:val="-2"/>
        </w:rPr>
        <w:t>of</w:t>
      </w:r>
      <w:r>
        <w:rPr>
          <w:spacing w:val="7"/>
        </w:rPr>
        <w:t xml:space="preserve"> </w:t>
      </w:r>
      <w:r>
        <w:rPr>
          <w:spacing w:val="-2"/>
        </w:rPr>
        <w:t>this</w:t>
      </w:r>
      <w:r>
        <w:rPr>
          <w:spacing w:val="5"/>
        </w:rPr>
        <w:t xml:space="preserve"> </w:t>
      </w:r>
      <w:r>
        <w:rPr>
          <w:spacing w:val="-2"/>
        </w:rPr>
        <w:t>Call</w:t>
      </w:r>
      <w:r>
        <w:rPr>
          <w:spacing w:val="4"/>
        </w:rPr>
        <w:t xml:space="preserve"> </w:t>
      </w:r>
      <w:r>
        <w:rPr>
          <w:spacing w:val="-1"/>
        </w:rPr>
        <w:t>Off</w:t>
      </w:r>
      <w:r>
        <w:rPr>
          <w:spacing w:val="61"/>
        </w:rPr>
        <w:t xml:space="preserve"> </w:t>
      </w:r>
      <w:r>
        <w:rPr>
          <w:spacing w:val="-1"/>
        </w:rPr>
        <w:t>Schedule;</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9"/>
        </w:numPr>
        <w:tabs>
          <w:tab w:val="left" w:pos="1887"/>
        </w:tabs>
        <w:spacing w:before="59"/>
        <w:ind w:left="1886"/>
      </w:pPr>
      <w:r>
        <w:rPr>
          <w:spacing w:val="-1"/>
        </w:rPr>
        <w:t>is</w:t>
      </w:r>
      <w:r>
        <w:rPr>
          <w:spacing w:val="1"/>
        </w:rPr>
        <w:t xml:space="preserve"> </w:t>
      </w:r>
      <w:r>
        <w:rPr>
          <w:spacing w:val="-1"/>
        </w:rPr>
        <w:t>otherwise</w:t>
      </w:r>
      <w:r>
        <w:rPr>
          <w:spacing w:val="1"/>
        </w:rPr>
        <w:t xml:space="preserve"> </w:t>
      </w:r>
      <w:r>
        <w:rPr>
          <w:spacing w:val="-1"/>
        </w:rPr>
        <w:t>reasonably</w:t>
      </w:r>
      <w:r>
        <w:rPr>
          <w:spacing w:val="-4"/>
        </w:rPr>
        <w:t xml:space="preserve"> </w:t>
      </w:r>
      <w:r>
        <w:rPr>
          <w:spacing w:val="-1"/>
        </w:rPr>
        <w:t>satisfactory</w:t>
      </w:r>
      <w:r>
        <w:rPr>
          <w:spacing w:val="-2"/>
        </w:rPr>
        <w:t xml:space="preserve"> </w:t>
      </w:r>
      <w:r>
        <w:t>to</w:t>
      </w:r>
      <w:r>
        <w:rPr>
          <w:spacing w:val="-4"/>
        </w:rPr>
        <w:t xml:space="preserve"> </w:t>
      </w:r>
      <w:r>
        <w:t xml:space="preserve">the </w:t>
      </w:r>
      <w:r>
        <w:rPr>
          <w:spacing w:val="-2"/>
        </w:rPr>
        <w:t>Customer.</w:t>
      </w:r>
    </w:p>
    <w:p w:rsidR="008918FA" w:rsidRDefault="008918FA" w:rsidP="008918FA">
      <w:pPr>
        <w:pStyle w:val="BodyText"/>
        <w:numPr>
          <w:ilvl w:val="1"/>
          <w:numId w:val="9"/>
        </w:numPr>
        <w:tabs>
          <w:tab w:val="left" w:pos="689"/>
        </w:tabs>
        <w:ind w:left="688" w:right="115"/>
      </w:pPr>
      <w:r>
        <w:t>The</w:t>
      </w:r>
      <w:r>
        <w:rPr>
          <w:spacing w:val="43"/>
        </w:rPr>
        <w:t xml:space="preserve"> </w:t>
      </w:r>
      <w:r>
        <w:rPr>
          <w:spacing w:val="-1"/>
        </w:rPr>
        <w:t>Parties</w:t>
      </w:r>
      <w:r>
        <w:rPr>
          <w:spacing w:val="44"/>
        </w:rPr>
        <w:t xml:space="preserve"> </w:t>
      </w:r>
      <w:r>
        <w:rPr>
          <w:spacing w:val="-1"/>
        </w:rPr>
        <w:t>shall</w:t>
      </w:r>
      <w:r>
        <w:rPr>
          <w:spacing w:val="43"/>
        </w:rPr>
        <w:t xml:space="preserve"> </w:t>
      </w:r>
      <w:r>
        <w:rPr>
          <w:spacing w:val="-1"/>
        </w:rPr>
        <w:t>use</w:t>
      </w:r>
      <w:r>
        <w:rPr>
          <w:spacing w:val="44"/>
        </w:rPr>
        <w:t xml:space="preserve"> </w:t>
      </w:r>
      <w:r>
        <w:rPr>
          <w:spacing w:val="-1"/>
        </w:rPr>
        <w:t>reasonable</w:t>
      </w:r>
      <w:r>
        <w:rPr>
          <w:spacing w:val="43"/>
        </w:rPr>
        <w:t xml:space="preserve"> </w:t>
      </w:r>
      <w:r>
        <w:rPr>
          <w:spacing w:val="-1"/>
        </w:rPr>
        <w:t>endeavours</w:t>
      </w:r>
      <w:r>
        <w:rPr>
          <w:spacing w:val="44"/>
        </w:rPr>
        <w:t xml:space="preserve"> </w:t>
      </w:r>
      <w:r>
        <w:t>to</w:t>
      </w:r>
      <w:r>
        <w:rPr>
          <w:spacing w:val="44"/>
        </w:rPr>
        <w:t xml:space="preserve"> </w:t>
      </w:r>
      <w:r>
        <w:t>agree</w:t>
      </w:r>
      <w:r>
        <w:rPr>
          <w:spacing w:val="41"/>
        </w:rPr>
        <w:t xml:space="preserve"> </w:t>
      </w:r>
      <w:r>
        <w:t>the</w:t>
      </w:r>
      <w:r>
        <w:rPr>
          <w:spacing w:val="43"/>
        </w:rPr>
        <w:t xml:space="preserve"> </w:t>
      </w:r>
      <w:r>
        <w:rPr>
          <w:spacing w:val="-1"/>
        </w:rPr>
        <w:t>contents</w:t>
      </w:r>
      <w:r>
        <w:rPr>
          <w:spacing w:val="44"/>
        </w:rPr>
        <w:t xml:space="preserve"> </w:t>
      </w:r>
      <w:r>
        <w:rPr>
          <w:spacing w:val="-2"/>
        </w:rPr>
        <w:t>of</w:t>
      </w:r>
      <w:r>
        <w:rPr>
          <w:spacing w:val="45"/>
        </w:rPr>
        <w:t xml:space="preserve"> </w:t>
      </w:r>
      <w:r>
        <w:t>the</w:t>
      </w:r>
      <w:r>
        <w:rPr>
          <w:spacing w:val="43"/>
        </w:rPr>
        <w:t xml:space="preserve"> </w:t>
      </w:r>
      <w:r>
        <w:rPr>
          <w:spacing w:val="-2"/>
        </w:rPr>
        <w:t>Exit</w:t>
      </w:r>
      <w:r>
        <w:rPr>
          <w:spacing w:val="29"/>
        </w:rPr>
        <w:t xml:space="preserve"> </w:t>
      </w:r>
      <w:r>
        <w:rPr>
          <w:spacing w:val="-1"/>
        </w:rPr>
        <w:t>Plan.</w:t>
      </w:r>
      <w:r>
        <w:rPr>
          <w:spacing w:val="16"/>
        </w:rPr>
        <w:t xml:space="preserve"> </w:t>
      </w:r>
      <w:r>
        <w:rPr>
          <w:spacing w:val="-1"/>
        </w:rPr>
        <w:t>If</w:t>
      </w:r>
      <w:r>
        <w:rPr>
          <w:spacing w:val="16"/>
        </w:rPr>
        <w:t xml:space="preserve"> </w:t>
      </w:r>
      <w:r>
        <w:t>the</w:t>
      </w:r>
      <w:r>
        <w:rPr>
          <w:spacing w:val="15"/>
        </w:rPr>
        <w:t xml:space="preserve"> </w:t>
      </w:r>
      <w:r>
        <w:rPr>
          <w:spacing w:val="-1"/>
        </w:rPr>
        <w:t>Parties</w:t>
      </w:r>
      <w:r>
        <w:rPr>
          <w:spacing w:val="15"/>
        </w:rPr>
        <w:t xml:space="preserve"> </w:t>
      </w:r>
      <w:r>
        <w:rPr>
          <w:spacing w:val="-1"/>
        </w:rPr>
        <w:t>are</w:t>
      </w:r>
      <w:r>
        <w:rPr>
          <w:spacing w:val="15"/>
        </w:rPr>
        <w:t xml:space="preserve"> </w:t>
      </w:r>
      <w:r>
        <w:rPr>
          <w:spacing w:val="-2"/>
        </w:rPr>
        <w:t>unable</w:t>
      </w:r>
      <w:r>
        <w:rPr>
          <w:spacing w:val="15"/>
        </w:rPr>
        <w:t xml:space="preserve"> </w:t>
      </w:r>
      <w:r>
        <w:t>to</w:t>
      </w:r>
      <w:r>
        <w:rPr>
          <w:spacing w:val="15"/>
        </w:rPr>
        <w:t xml:space="preserve"> </w:t>
      </w:r>
      <w:r>
        <w:rPr>
          <w:spacing w:val="-1"/>
        </w:rPr>
        <w:t>agree</w:t>
      </w:r>
      <w:r>
        <w:rPr>
          <w:spacing w:val="15"/>
        </w:rPr>
        <w:t xml:space="preserve"> </w:t>
      </w:r>
      <w:r>
        <w:t>the</w:t>
      </w:r>
      <w:r>
        <w:rPr>
          <w:spacing w:val="12"/>
        </w:rPr>
        <w:t xml:space="preserve"> </w:t>
      </w:r>
      <w:r>
        <w:rPr>
          <w:spacing w:val="-1"/>
        </w:rPr>
        <w:t>contents</w:t>
      </w:r>
      <w:r>
        <w:rPr>
          <w:spacing w:val="15"/>
        </w:rPr>
        <w:t xml:space="preserve"> </w:t>
      </w:r>
      <w:r>
        <w:rPr>
          <w:spacing w:val="-2"/>
        </w:rPr>
        <w:t>of</w:t>
      </w:r>
      <w:r>
        <w:rPr>
          <w:spacing w:val="16"/>
        </w:rPr>
        <w:t xml:space="preserve"> </w:t>
      </w:r>
      <w:r>
        <w:t>the</w:t>
      </w:r>
      <w:r>
        <w:rPr>
          <w:spacing w:val="15"/>
        </w:rPr>
        <w:t xml:space="preserve"> </w:t>
      </w:r>
      <w:r>
        <w:rPr>
          <w:spacing w:val="-2"/>
        </w:rPr>
        <w:t>Exit</w:t>
      </w:r>
      <w:r>
        <w:rPr>
          <w:spacing w:val="16"/>
        </w:rPr>
        <w:t xml:space="preserve"> </w:t>
      </w:r>
      <w:r>
        <w:rPr>
          <w:spacing w:val="-1"/>
        </w:rPr>
        <w:t>Plan</w:t>
      </w:r>
      <w:r>
        <w:rPr>
          <w:spacing w:val="17"/>
        </w:rPr>
        <w:t xml:space="preserve"> </w:t>
      </w:r>
      <w:r>
        <w:rPr>
          <w:spacing w:val="-1"/>
        </w:rPr>
        <w:t>within</w:t>
      </w:r>
      <w:r>
        <w:rPr>
          <w:spacing w:val="15"/>
        </w:rPr>
        <w:t xml:space="preserve"> </w:t>
      </w:r>
      <w:r>
        <w:rPr>
          <w:spacing w:val="-1"/>
        </w:rPr>
        <w:t>twenty</w:t>
      </w:r>
    </w:p>
    <w:p w:rsidR="008918FA" w:rsidRDefault="008918FA" w:rsidP="008918FA">
      <w:pPr>
        <w:pStyle w:val="BodyText"/>
        <w:spacing w:before="0"/>
        <w:ind w:left="688" w:right="118" w:firstLine="0"/>
      </w:pPr>
      <w:r>
        <w:rPr>
          <w:spacing w:val="-1"/>
        </w:rPr>
        <w:t>(20)</w:t>
      </w:r>
      <w:r>
        <w:rPr>
          <w:spacing w:val="59"/>
        </w:rPr>
        <w:t xml:space="preserve"> </w:t>
      </w:r>
      <w:r>
        <w:rPr>
          <w:spacing w:val="-1"/>
        </w:rPr>
        <w:t>Working</w:t>
      </w:r>
      <w:r>
        <w:t xml:space="preserve"> </w:t>
      </w:r>
      <w:r>
        <w:rPr>
          <w:spacing w:val="6"/>
        </w:rPr>
        <w:t xml:space="preserve"> </w:t>
      </w:r>
      <w:r>
        <w:rPr>
          <w:spacing w:val="-2"/>
        </w:rPr>
        <w:t>Days</w:t>
      </w:r>
      <w:r>
        <w:t xml:space="preserve"> </w:t>
      </w:r>
      <w:r>
        <w:rPr>
          <w:spacing w:val="4"/>
        </w:rPr>
        <w:t xml:space="preserve"> </w:t>
      </w:r>
      <w:r>
        <w:rPr>
          <w:spacing w:val="-2"/>
        </w:rPr>
        <w:t>of</w:t>
      </w:r>
      <w:r>
        <w:t xml:space="preserve"> </w:t>
      </w:r>
      <w:r>
        <w:rPr>
          <w:spacing w:val="8"/>
        </w:rPr>
        <w:t xml:space="preserve"> </w:t>
      </w:r>
      <w:r>
        <w:rPr>
          <w:spacing w:val="-1"/>
        </w:rPr>
        <w:t>its</w:t>
      </w:r>
      <w:r>
        <w:t xml:space="preserve"> </w:t>
      </w:r>
      <w:r>
        <w:rPr>
          <w:spacing w:val="4"/>
        </w:rPr>
        <w:t xml:space="preserve"> </w:t>
      </w:r>
      <w:r>
        <w:rPr>
          <w:spacing w:val="-1"/>
        </w:rPr>
        <w:t>submission,</w:t>
      </w:r>
      <w:r>
        <w:t xml:space="preserve"> </w:t>
      </w:r>
      <w:r>
        <w:rPr>
          <w:spacing w:val="3"/>
        </w:rPr>
        <w:t xml:space="preserve"> </w:t>
      </w:r>
      <w:r>
        <w:rPr>
          <w:spacing w:val="-1"/>
        </w:rPr>
        <w:t>then</w:t>
      </w:r>
      <w:r>
        <w:t xml:space="preserve"> </w:t>
      </w:r>
      <w:r>
        <w:rPr>
          <w:spacing w:val="4"/>
        </w:rPr>
        <w:t xml:space="preserve"> </w:t>
      </w:r>
      <w:r>
        <w:rPr>
          <w:spacing w:val="-2"/>
        </w:rPr>
        <w:t>such</w:t>
      </w:r>
      <w:r>
        <w:t xml:space="preserve"> </w:t>
      </w:r>
      <w:r>
        <w:rPr>
          <w:spacing w:val="4"/>
        </w:rPr>
        <w:t xml:space="preserve"> </w:t>
      </w:r>
      <w:r>
        <w:rPr>
          <w:spacing w:val="-1"/>
        </w:rPr>
        <w:t>Dispute</w:t>
      </w:r>
      <w:r>
        <w:t xml:space="preserve"> </w:t>
      </w:r>
      <w:r>
        <w:rPr>
          <w:spacing w:val="4"/>
        </w:rPr>
        <w:t xml:space="preserve"> </w:t>
      </w:r>
      <w:r>
        <w:rPr>
          <w:spacing w:val="-1"/>
        </w:rPr>
        <w:t>shall</w:t>
      </w:r>
      <w:r>
        <w:t xml:space="preserve"> </w:t>
      </w:r>
      <w:r>
        <w:rPr>
          <w:spacing w:val="3"/>
        </w:rPr>
        <w:t xml:space="preserve"> </w:t>
      </w:r>
      <w:r>
        <w:rPr>
          <w:spacing w:val="-1"/>
        </w:rPr>
        <w:t>be</w:t>
      </w:r>
      <w:r>
        <w:t xml:space="preserve"> </w:t>
      </w:r>
      <w:r>
        <w:rPr>
          <w:spacing w:val="4"/>
        </w:rPr>
        <w:t xml:space="preserve"> </w:t>
      </w:r>
      <w:r>
        <w:rPr>
          <w:spacing w:val="-2"/>
        </w:rPr>
        <w:t>resolved</w:t>
      </w:r>
      <w:r>
        <w:t xml:space="preserve"> </w:t>
      </w:r>
      <w:r>
        <w:rPr>
          <w:spacing w:val="4"/>
        </w:rPr>
        <w:t xml:space="preserve"> </w:t>
      </w:r>
      <w:r>
        <w:rPr>
          <w:spacing w:val="-1"/>
        </w:rPr>
        <w:t>in</w:t>
      </w:r>
      <w:r>
        <w:rPr>
          <w:spacing w:val="55"/>
        </w:rPr>
        <w:t xml:space="preserve"> </w:t>
      </w:r>
      <w:r>
        <w:rPr>
          <w:spacing w:val="-1"/>
        </w:rPr>
        <w:t>accordance</w:t>
      </w:r>
      <w:r>
        <w:rPr>
          <w:spacing w:val="-2"/>
        </w:rPr>
        <w:t xml:space="preserve"> with</w:t>
      </w:r>
      <w:r>
        <w:t xml:space="preserve"> the </w:t>
      </w:r>
      <w:r>
        <w:rPr>
          <w:spacing w:val="-2"/>
        </w:rPr>
        <w:t>Dispute</w:t>
      </w:r>
      <w:r>
        <w:t xml:space="preserve"> </w:t>
      </w:r>
      <w:r>
        <w:rPr>
          <w:spacing w:val="-1"/>
        </w:rPr>
        <w:t>Resolution</w:t>
      </w:r>
      <w:r>
        <w:t xml:space="preserve"> </w:t>
      </w:r>
      <w:r>
        <w:rPr>
          <w:spacing w:val="-2"/>
        </w:rPr>
        <w:t>Procedure.</w:t>
      </w:r>
    </w:p>
    <w:p w:rsidR="008918FA" w:rsidRDefault="008918FA" w:rsidP="008918FA">
      <w:pPr>
        <w:pStyle w:val="BodyText"/>
        <w:numPr>
          <w:ilvl w:val="1"/>
          <w:numId w:val="9"/>
        </w:numPr>
        <w:tabs>
          <w:tab w:val="left" w:pos="689"/>
        </w:tabs>
        <w:ind w:left="688" w:right="118"/>
      </w:pPr>
      <w:bookmarkStart w:id="410" w:name="_bookmark373"/>
      <w:bookmarkEnd w:id="410"/>
      <w:r>
        <w:rPr>
          <w:spacing w:val="-2"/>
        </w:rPr>
        <w:t>Unless</w:t>
      </w:r>
      <w:r>
        <w:rPr>
          <w:spacing w:val="30"/>
        </w:rPr>
        <w:t xml:space="preserve"> </w:t>
      </w:r>
      <w:r>
        <w:rPr>
          <w:spacing w:val="-1"/>
        </w:rPr>
        <w:t>otherwise</w:t>
      </w:r>
      <w:r>
        <w:rPr>
          <w:spacing w:val="30"/>
        </w:rPr>
        <w:t xml:space="preserve"> </w:t>
      </w:r>
      <w:r>
        <w:rPr>
          <w:spacing w:val="-1"/>
        </w:rPr>
        <w:t>specified</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0"/>
        </w:rPr>
        <w:t xml:space="preserve"> </w:t>
      </w:r>
      <w:r>
        <w:rPr>
          <w:spacing w:val="-1"/>
        </w:rPr>
        <w:t>or</w:t>
      </w:r>
      <w:r>
        <w:rPr>
          <w:spacing w:val="26"/>
        </w:rPr>
        <w:t xml:space="preserve"> </w:t>
      </w:r>
      <w:r>
        <w:rPr>
          <w:spacing w:val="-1"/>
        </w:rPr>
        <w:t>Approved,</w:t>
      </w:r>
      <w:r>
        <w:rPr>
          <w:spacing w:val="30"/>
        </w:rPr>
        <w:t xml:space="preserve"> </w:t>
      </w:r>
      <w:r>
        <w:t>the</w:t>
      </w:r>
      <w:r>
        <w:rPr>
          <w:spacing w:val="29"/>
        </w:rPr>
        <w:t xml:space="preserve"> </w:t>
      </w:r>
      <w:r>
        <w:rPr>
          <w:spacing w:val="-2"/>
        </w:rPr>
        <w:t>Exit</w:t>
      </w:r>
      <w:r>
        <w:rPr>
          <w:spacing w:val="30"/>
        </w:rPr>
        <w:t xml:space="preserve"> </w:t>
      </w:r>
      <w:r>
        <w:rPr>
          <w:spacing w:val="-1"/>
        </w:rPr>
        <w:t>Plan</w:t>
      </w:r>
      <w:r>
        <w:rPr>
          <w:spacing w:val="29"/>
        </w:rPr>
        <w:t xml:space="preserve"> </w:t>
      </w:r>
      <w:r>
        <w:rPr>
          <w:spacing w:val="-1"/>
        </w:rPr>
        <w:t>shall</w:t>
      </w:r>
      <w:r>
        <w:rPr>
          <w:spacing w:val="28"/>
        </w:rPr>
        <w:t xml:space="preserve"> </w:t>
      </w:r>
      <w:r>
        <w:rPr>
          <w:spacing w:val="-1"/>
        </w:rPr>
        <w:t>set</w:t>
      </w:r>
      <w:r>
        <w:rPr>
          <w:spacing w:val="33"/>
        </w:rPr>
        <w:t xml:space="preserve"> </w:t>
      </w:r>
      <w:r>
        <w:rPr>
          <w:spacing w:val="-1"/>
        </w:rPr>
        <w:t>out,</w:t>
      </w:r>
      <w:r>
        <w:t xml:space="preserve"> </w:t>
      </w:r>
      <w:r>
        <w:rPr>
          <w:spacing w:val="-1"/>
        </w:rPr>
        <w:t>as</w:t>
      </w:r>
      <w:r>
        <w:rPr>
          <w:spacing w:val="1"/>
        </w:rPr>
        <w:t xml:space="preserve"> </w:t>
      </w:r>
      <w:r>
        <w:t>a</w:t>
      </w:r>
      <w:r>
        <w:rPr>
          <w:spacing w:val="-4"/>
        </w:rPr>
        <w:t xml:space="preserve"> </w:t>
      </w:r>
      <w:r>
        <w:rPr>
          <w:spacing w:val="-1"/>
        </w:rPr>
        <w:t>minimum:</w:t>
      </w:r>
    </w:p>
    <w:p w:rsidR="008918FA" w:rsidRDefault="008918FA" w:rsidP="008918FA">
      <w:pPr>
        <w:pStyle w:val="BodyText"/>
        <w:numPr>
          <w:ilvl w:val="2"/>
          <w:numId w:val="9"/>
        </w:numPr>
        <w:tabs>
          <w:tab w:val="left" w:pos="1887"/>
        </w:tabs>
        <w:spacing w:before="121"/>
        <w:ind w:left="1886"/>
      </w:pPr>
      <w:r>
        <w:rPr>
          <w:spacing w:val="-1"/>
        </w:rPr>
        <w:t>how</w:t>
      </w:r>
      <w:r>
        <w:rPr>
          <w:spacing w:val="-3"/>
        </w:rPr>
        <w:t xml:space="preserve"> </w:t>
      </w:r>
      <w:r>
        <w:t xml:space="preserve">the </w:t>
      </w:r>
      <w:r>
        <w:rPr>
          <w:spacing w:val="-2"/>
        </w:rPr>
        <w:t>Exit</w:t>
      </w:r>
      <w:r>
        <w:rPr>
          <w:spacing w:val="2"/>
        </w:rPr>
        <w:t xml:space="preserve"> </w:t>
      </w:r>
      <w:r>
        <w:rPr>
          <w:spacing w:val="-1"/>
        </w:rPr>
        <w:t>Information</w:t>
      </w:r>
      <w:r>
        <w:rPr>
          <w:spacing w:val="-2"/>
        </w:rPr>
        <w:t xml:space="preserve"> </w:t>
      </w:r>
      <w:r>
        <w:rPr>
          <w:spacing w:val="-1"/>
        </w:rPr>
        <w:t>is</w:t>
      </w:r>
      <w:r>
        <w:rPr>
          <w:spacing w:val="1"/>
        </w:rPr>
        <w:t xml:space="preserve"> </w:t>
      </w:r>
      <w:r>
        <w:rPr>
          <w:spacing w:val="-1"/>
        </w:rPr>
        <w:t>obtained;</w:t>
      </w:r>
    </w:p>
    <w:p w:rsidR="008918FA" w:rsidRDefault="008918FA" w:rsidP="008918FA">
      <w:pPr>
        <w:pStyle w:val="BodyText"/>
        <w:numPr>
          <w:ilvl w:val="2"/>
          <w:numId w:val="9"/>
        </w:numPr>
        <w:tabs>
          <w:tab w:val="left" w:pos="1887"/>
        </w:tabs>
        <w:ind w:left="1886" w:right="116"/>
        <w:jc w:val="both"/>
      </w:pPr>
      <w:r>
        <w:t>the</w:t>
      </w:r>
      <w:r>
        <w:rPr>
          <w:spacing w:val="41"/>
        </w:rPr>
        <w:t xml:space="preserve"> </w:t>
      </w:r>
      <w:r>
        <w:rPr>
          <w:spacing w:val="-1"/>
        </w:rPr>
        <w:t>management</w:t>
      </w:r>
      <w:r>
        <w:rPr>
          <w:spacing w:val="45"/>
        </w:rPr>
        <w:t xml:space="preserve"> </w:t>
      </w:r>
      <w:r>
        <w:rPr>
          <w:spacing w:val="-1"/>
        </w:rPr>
        <w:t>structure</w:t>
      </w:r>
      <w:r>
        <w:rPr>
          <w:spacing w:val="43"/>
        </w:rPr>
        <w:t xml:space="preserve"> </w:t>
      </w:r>
      <w:r>
        <w:t>to</w:t>
      </w:r>
      <w:r>
        <w:rPr>
          <w:spacing w:val="41"/>
        </w:rPr>
        <w:t xml:space="preserve"> </w:t>
      </w:r>
      <w:r>
        <w:rPr>
          <w:spacing w:val="-1"/>
        </w:rPr>
        <w:t>be</w:t>
      </w:r>
      <w:r>
        <w:rPr>
          <w:spacing w:val="43"/>
        </w:rPr>
        <w:t xml:space="preserve"> </w:t>
      </w:r>
      <w:r>
        <w:rPr>
          <w:spacing w:val="-2"/>
        </w:rPr>
        <w:t>employed</w:t>
      </w:r>
      <w:r>
        <w:rPr>
          <w:spacing w:val="43"/>
        </w:rPr>
        <w:t xml:space="preserve"> </w:t>
      </w:r>
      <w:r>
        <w:rPr>
          <w:spacing w:val="-2"/>
        </w:rPr>
        <w:t>during</w:t>
      </w:r>
      <w:r>
        <w:rPr>
          <w:spacing w:val="47"/>
        </w:rPr>
        <w:t xml:space="preserve"> </w:t>
      </w:r>
      <w:r>
        <w:rPr>
          <w:spacing w:val="-1"/>
        </w:rPr>
        <w:t>both</w:t>
      </w:r>
      <w:r>
        <w:rPr>
          <w:spacing w:val="43"/>
        </w:rPr>
        <w:t xml:space="preserve"> </w:t>
      </w:r>
      <w:r>
        <w:rPr>
          <w:spacing w:val="-1"/>
        </w:rPr>
        <w:t>transfer</w:t>
      </w:r>
      <w:r>
        <w:rPr>
          <w:spacing w:val="42"/>
        </w:rPr>
        <w:t xml:space="preserve"> </w:t>
      </w:r>
      <w:r>
        <w:rPr>
          <w:spacing w:val="-1"/>
        </w:rPr>
        <w:t>and</w:t>
      </w:r>
      <w:r>
        <w:rPr>
          <w:spacing w:val="34"/>
        </w:rPr>
        <w:t xml:space="preserve"> </w:t>
      </w:r>
      <w:r>
        <w:rPr>
          <w:spacing w:val="-1"/>
        </w:rPr>
        <w:t>cessation</w:t>
      </w:r>
      <w:r>
        <w:t xml:space="preserve"> </w:t>
      </w:r>
      <w:r>
        <w:rPr>
          <w:spacing w:val="-2"/>
        </w:rPr>
        <w:t>of</w:t>
      </w:r>
      <w:r>
        <w:t xml:space="preserve"> the</w:t>
      </w:r>
      <w:r>
        <w:rPr>
          <w:spacing w:val="-2"/>
        </w:rPr>
        <w:t xml:space="preserve"> </w:t>
      </w:r>
      <w:r>
        <w:rPr>
          <w:spacing w:val="-1"/>
        </w:rPr>
        <w:t>Goods</w:t>
      </w:r>
      <w:r>
        <w:rPr>
          <w:spacing w:val="-2"/>
        </w:rPr>
        <w:t xml:space="preserve"> </w:t>
      </w:r>
      <w:r>
        <w:rPr>
          <w:spacing w:val="-1"/>
        </w:rPr>
        <w:t>and/or Services;</w:t>
      </w:r>
    </w:p>
    <w:p w:rsidR="008918FA" w:rsidRDefault="008918FA" w:rsidP="008918FA">
      <w:pPr>
        <w:pStyle w:val="BodyText"/>
        <w:numPr>
          <w:ilvl w:val="2"/>
          <w:numId w:val="9"/>
        </w:numPr>
        <w:tabs>
          <w:tab w:val="left" w:pos="1887"/>
        </w:tabs>
        <w:ind w:left="1886" w:right="114"/>
        <w:jc w:val="both"/>
      </w:pPr>
      <w:r>
        <w:t>the</w:t>
      </w:r>
      <w:r>
        <w:rPr>
          <w:spacing w:val="4"/>
        </w:rPr>
        <w:t xml:space="preserve"> </w:t>
      </w:r>
      <w:r>
        <w:rPr>
          <w:spacing w:val="-1"/>
        </w:rPr>
        <w:t>management</w:t>
      </w:r>
      <w:r>
        <w:rPr>
          <w:spacing w:val="5"/>
        </w:rPr>
        <w:t xml:space="preserve"> </w:t>
      </w:r>
      <w:r>
        <w:rPr>
          <w:spacing w:val="-1"/>
        </w:rPr>
        <w:t>structure</w:t>
      </w:r>
      <w:r>
        <w:rPr>
          <w:spacing w:val="4"/>
        </w:rPr>
        <w:t xml:space="preserve"> </w:t>
      </w:r>
      <w:r>
        <w:t>to</w:t>
      </w:r>
      <w:r>
        <w:rPr>
          <w:spacing w:val="4"/>
        </w:rPr>
        <w:t xml:space="preserve"> </w:t>
      </w:r>
      <w:r>
        <w:rPr>
          <w:spacing w:val="-1"/>
        </w:rPr>
        <w:t>be</w:t>
      </w:r>
      <w:r>
        <w:rPr>
          <w:spacing w:val="4"/>
        </w:rPr>
        <w:t xml:space="preserve"> </w:t>
      </w:r>
      <w:r>
        <w:rPr>
          <w:spacing w:val="-2"/>
        </w:rPr>
        <w:t>employed</w:t>
      </w:r>
      <w:r>
        <w:rPr>
          <w:spacing w:val="4"/>
        </w:rPr>
        <w:t xml:space="preserve"> </w:t>
      </w:r>
      <w:r>
        <w:rPr>
          <w:spacing w:val="-1"/>
        </w:rPr>
        <w:t>during</w:t>
      </w:r>
      <w:r>
        <w:rPr>
          <w:spacing w:val="4"/>
        </w:rPr>
        <w:t xml:space="preserve"> </w:t>
      </w:r>
      <w:r>
        <w:t>the</w:t>
      </w:r>
      <w:r>
        <w:rPr>
          <w:spacing w:val="2"/>
        </w:rPr>
        <w:t xml:space="preserve"> </w:t>
      </w:r>
      <w:r>
        <w:rPr>
          <w:spacing w:val="-1"/>
        </w:rPr>
        <w:t>Termination</w:t>
      </w:r>
      <w:r>
        <w:rPr>
          <w:spacing w:val="26"/>
        </w:rPr>
        <w:t xml:space="preserve"> </w:t>
      </w:r>
      <w:r>
        <w:rPr>
          <w:spacing w:val="-1"/>
        </w:rPr>
        <w:t>Assistance</w:t>
      </w:r>
      <w:r>
        <w:rPr>
          <w:spacing w:val="1"/>
        </w:rPr>
        <w:t xml:space="preserve"> </w:t>
      </w:r>
      <w:r>
        <w:rPr>
          <w:spacing w:val="-2"/>
        </w:rPr>
        <w:t>Period;</w:t>
      </w:r>
    </w:p>
    <w:p w:rsidR="008918FA" w:rsidRDefault="008918FA" w:rsidP="008918FA">
      <w:pPr>
        <w:pStyle w:val="BodyText"/>
        <w:numPr>
          <w:ilvl w:val="2"/>
          <w:numId w:val="9"/>
        </w:numPr>
        <w:tabs>
          <w:tab w:val="left" w:pos="1887"/>
        </w:tabs>
        <w:spacing w:before="121"/>
        <w:ind w:left="1886" w:right="115"/>
        <w:jc w:val="both"/>
      </w:pPr>
      <w:r>
        <w:t>a</w:t>
      </w:r>
      <w:r>
        <w:rPr>
          <w:spacing w:val="43"/>
        </w:rPr>
        <w:t xml:space="preserve"> </w:t>
      </w:r>
      <w:r>
        <w:rPr>
          <w:spacing w:val="-1"/>
        </w:rPr>
        <w:t>detailed</w:t>
      </w:r>
      <w:r>
        <w:rPr>
          <w:spacing w:val="43"/>
        </w:rPr>
        <w:t xml:space="preserve"> </w:t>
      </w:r>
      <w:r>
        <w:rPr>
          <w:spacing w:val="-1"/>
        </w:rPr>
        <w:t>description</w:t>
      </w:r>
      <w:r>
        <w:rPr>
          <w:spacing w:val="43"/>
        </w:rPr>
        <w:t xml:space="preserve"> </w:t>
      </w:r>
      <w:r>
        <w:rPr>
          <w:spacing w:val="-2"/>
        </w:rPr>
        <w:t>of</w:t>
      </w:r>
      <w:r>
        <w:rPr>
          <w:spacing w:val="45"/>
        </w:rPr>
        <w:t xml:space="preserve"> </w:t>
      </w:r>
      <w:r>
        <w:rPr>
          <w:spacing w:val="-1"/>
        </w:rPr>
        <w:t>both</w:t>
      </w:r>
      <w:r>
        <w:rPr>
          <w:spacing w:val="41"/>
        </w:rPr>
        <w:t xml:space="preserve"> </w:t>
      </w:r>
      <w:r>
        <w:t>the</w:t>
      </w:r>
      <w:r>
        <w:rPr>
          <w:spacing w:val="41"/>
        </w:rPr>
        <w:t xml:space="preserve"> </w:t>
      </w:r>
      <w:r>
        <w:rPr>
          <w:spacing w:val="-1"/>
        </w:rPr>
        <w:t>transfer</w:t>
      </w:r>
      <w:r>
        <w:rPr>
          <w:spacing w:val="43"/>
        </w:rPr>
        <w:t xml:space="preserve"> </w:t>
      </w:r>
      <w:r>
        <w:rPr>
          <w:spacing w:val="-1"/>
        </w:rPr>
        <w:t>and</w:t>
      </w:r>
      <w:r>
        <w:rPr>
          <w:spacing w:val="41"/>
        </w:rPr>
        <w:t xml:space="preserve"> </w:t>
      </w:r>
      <w:r>
        <w:rPr>
          <w:spacing w:val="-1"/>
        </w:rPr>
        <w:t>cessation</w:t>
      </w:r>
      <w:r>
        <w:rPr>
          <w:spacing w:val="43"/>
        </w:rPr>
        <w:t xml:space="preserve"> </w:t>
      </w:r>
      <w:r>
        <w:rPr>
          <w:spacing w:val="-1"/>
        </w:rPr>
        <w:t>processes,</w:t>
      </w:r>
      <w:r>
        <w:rPr>
          <w:spacing w:val="31"/>
        </w:rPr>
        <w:t xml:space="preserve"> </w:t>
      </w:r>
      <w:r>
        <w:rPr>
          <w:spacing w:val="-2"/>
        </w:rPr>
        <w:t>including</w:t>
      </w:r>
      <w:r>
        <w:rPr>
          <w:spacing w:val="3"/>
        </w:rPr>
        <w:t xml:space="preserve"> </w:t>
      </w:r>
      <w:r>
        <w:t>a</w:t>
      </w:r>
      <w:r>
        <w:rPr>
          <w:spacing w:val="-2"/>
        </w:rPr>
        <w:t xml:space="preserve"> </w:t>
      </w:r>
      <w:r>
        <w:rPr>
          <w:spacing w:val="-1"/>
        </w:rPr>
        <w:t>timetable;</w:t>
      </w:r>
    </w:p>
    <w:p w:rsidR="008918FA" w:rsidRDefault="008918FA" w:rsidP="008918FA">
      <w:pPr>
        <w:pStyle w:val="BodyText"/>
        <w:numPr>
          <w:ilvl w:val="2"/>
          <w:numId w:val="9"/>
        </w:numPr>
        <w:tabs>
          <w:tab w:val="left" w:pos="1887"/>
        </w:tabs>
        <w:spacing w:before="121"/>
        <w:ind w:left="1886" w:right="114"/>
        <w:jc w:val="both"/>
      </w:pPr>
      <w:r>
        <w:rPr>
          <w:spacing w:val="-1"/>
        </w:rPr>
        <w:t>how</w:t>
      </w:r>
      <w:r>
        <w:rPr>
          <w:spacing w:val="15"/>
        </w:rPr>
        <w:t xml:space="preserve"> </w:t>
      </w:r>
      <w:r>
        <w:t>the</w:t>
      </w:r>
      <w:r>
        <w:rPr>
          <w:spacing w:val="16"/>
        </w:rPr>
        <w:t xml:space="preserve"> </w:t>
      </w:r>
      <w:r>
        <w:rPr>
          <w:spacing w:val="-1"/>
        </w:rPr>
        <w:t>Goods</w:t>
      </w:r>
      <w:r>
        <w:rPr>
          <w:spacing w:val="16"/>
        </w:rPr>
        <w:t xml:space="preserve"> </w:t>
      </w:r>
      <w:r>
        <w:rPr>
          <w:spacing w:val="-1"/>
        </w:rPr>
        <w:t>and/or</w:t>
      </w:r>
      <w:r>
        <w:rPr>
          <w:spacing w:val="15"/>
        </w:rPr>
        <w:t xml:space="preserve"> </w:t>
      </w:r>
      <w:r>
        <w:rPr>
          <w:spacing w:val="-1"/>
        </w:rPr>
        <w:t>Services</w:t>
      </w:r>
      <w:r>
        <w:rPr>
          <w:spacing w:val="20"/>
        </w:rPr>
        <w:t xml:space="preserve"> </w:t>
      </w:r>
      <w:r>
        <w:rPr>
          <w:spacing w:val="-1"/>
        </w:rPr>
        <w:t>will</w:t>
      </w:r>
      <w:r>
        <w:rPr>
          <w:spacing w:val="15"/>
        </w:rPr>
        <w:t xml:space="preserve"> </w:t>
      </w:r>
      <w:r>
        <w:rPr>
          <w:spacing w:val="-1"/>
        </w:rPr>
        <w:t>transfer</w:t>
      </w:r>
      <w:r>
        <w:rPr>
          <w:spacing w:val="15"/>
        </w:rPr>
        <w:t xml:space="preserve"> </w:t>
      </w:r>
      <w:r>
        <w:t>to</w:t>
      </w:r>
      <w:r>
        <w:rPr>
          <w:spacing w:val="16"/>
        </w:rPr>
        <w:t xml:space="preserve"> </w:t>
      </w:r>
      <w:r>
        <w:t>the</w:t>
      </w:r>
      <w:r>
        <w:rPr>
          <w:spacing w:val="16"/>
        </w:rPr>
        <w:t xml:space="preserve"> </w:t>
      </w:r>
      <w:r>
        <w:rPr>
          <w:spacing w:val="-1"/>
        </w:rPr>
        <w:t>Replacement</w:t>
      </w:r>
      <w:r>
        <w:rPr>
          <w:spacing w:val="30"/>
        </w:rPr>
        <w:t xml:space="preserve"> </w:t>
      </w:r>
      <w:r>
        <w:rPr>
          <w:spacing w:val="-2"/>
        </w:rPr>
        <w:t>Supplier</w:t>
      </w:r>
      <w:r>
        <w:rPr>
          <w:spacing w:val="17"/>
        </w:rPr>
        <w:t xml:space="preserve"> </w:t>
      </w:r>
      <w:r>
        <w:rPr>
          <w:spacing w:val="-1"/>
        </w:rPr>
        <w:t>and/or</w:t>
      </w:r>
      <w:r>
        <w:rPr>
          <w:spacing w:val="17"/>
        </w:rPr>
        <w:t xml:space="preserve"> </w:t>
      </w:r>
      <w:r>
        <w:t>the</w:t>
      </w:r>
      <w:r>
        <w:rPr>
          <w:spacing w:val="16"/>
        </w:rPr>
        <w:t xml:space="preserve"> </w:t>
      </w:r>
      <w:r>
        <w:rPr>
          <w:spacing w:val="-1"/>
        </w:rPr>
        <w:t>Customer,</w:t>
      </w:r>
      <w:r>
        <w:rPr>
          <w:spacing w:val="17"/>
        </w:rPr>
        <w:t xml:space="preserve"> </w:t>
      </w:r>
      <w:r>
        <w:rPr>
          <w:spacing w:val="-2"/>
        </w:rPr>
        <w:t>including</w:t>
      </w:r>
      <w:r>
        <w:rPr>
          <w:spacing w:val="18"/>
        </w:rPr>
        <w:t xml:space="preserve"> </w:t>
      </w:r>
      <w:r>
        <w:rPr>
          <w:spacing w:val="-2"/>
        </w:rPr>
        <w:t>details</w:t>
      </w:r>
      <w:r>
        <w:rPr>
          <w:spacing w:val="16"/>
        </w:rPr>
        <w:t xml:space="preserve"> </w:t>
      </w:r>
      <w:r>
        <w:rPr>
          <w:spacing w:val="-2"/>
        </w:rPr>
        <w:t>of</w:t>
      </w:r>
      <w:r>
        <w:rPr>
          <w:spacing w:val="20"/>
        </w:rPr>
        <w:t xml:space="preserve"> </w:t>
      </w:r>
      <w:r>
        <w:t>the</w:t>
      </w:r>
      <w:r>
        <w:rPr>
          <w:spacing w:val="16"/>
        </w:rPr>
        <w:t xml:space="preserve"> </w:t>
      </w:r>
      <w:r>
        <w:rPr>
          <w:spacing w:val="-1"/>
        </w:rPr>
        <w:t>processes,</w:t>
      </w:r>
      <w:r>
        <w:rPr>
          <w:spacing w:val="51"/>
        </w:rPr>
        <w:t xml:space="preserve"> </w:t>
      </w:r>
      <w:r>
        <w:rPr>
          <w:spacing w:val="-1"/>
        </w:rPr>
        <w:t>documentation,</w:t>
      </w:r>
      <w:r>
        <w:rPr>
          <w:spacing w:val="17"/>
        </w:rPr>
        <w:t xml:space="preserve"> </w:t>
      </w:r>
      <w:r>
        <w:rPr>
          <w:spacing w:val="-1"/>
        </w:rPr>
        <w:t>data</w:t>
      </w:r>
      <w:r>
        <w:rPr>
          <w:spacing w:val="13"/>
        </w:rPr>
        <w:t xml:space="preserve"> </w:t>
      </w:r>
      <w:r>
        <w:rPr>
          <w:spacing w:val="-1"/>
        </w:rPr>
        <w:t>transfer,</w:t>
      </w:r>
      <w:r>
        <w:rPr>
          <w:spacing w:val="17"/>
        </w:rPr>
        <w:t xml:space="preserve"> </w:t>
      </w:r>
      <w:r>
        <w:rPr>
          <w:spacing w:val="-1"/>
        </w:rPr>
        <w:t>systems</w:t>
      </w:r>
      <w:r>
        <w:rPr>
          <w:spacing w:val="14"/>
        </w:rPr>
        <w:t xml:space="preserve"> </w:t>
      </w:r>
      <w:r>
        <w:rPr>
          <w:spacing w:val="-1"/>
        </w:rPr>
        <w:t>migration,</w:t>
      </w:r>
      <w:r>
        <w:rPr>
          <w:spacing w:val="17"/>
        </w:rPr>
        <w:t xml:space="preserve"> </w:t>
      </w:r>
      <w:r>
        <w:rPr>
          <w:spacing w:val="-1"/>
        </w:rPr>
        <w:t>security</w:t>
      </w:r>
      <w:r>
        <w:rPr>
          <w:spacing w:val="14"/>
        </w:rPr>
        <w:t xml:space="preserve"> </w:t>
      </w:r>
      <w:r>
        <w:rPr>
          <w:spacing w:val="-1"/>
        </w:rPr>
        <w:t>and</w:t>
      </w:r>
      <w:r>
        <w:rPr>
          <w:spacing w:val="16"/>
        </w:rPr>
        <w:t xml:space="preserve"> </w:t>
      </w:r>
      <w:r>
        <w:rPr>
          <w:spacing w:val="-1"/>
        </w:rPr>
        <w:t>the</w:t>
      </w:r>
      <w:r>
        <w:rPr>
          <w:spacing w:val="44"/>
        </w:rPr>
        <w:t xml:space="preserve"> </w:t>
      </w:r>
      <w:r>
        <w:rPr>
          <w:spacing w:val="-1"/>
        </w:rPr>
        <w:t>segregation</w:t>
      </w:r>
      <w:r>
        <w:rPr>
          <w:spacing w:val="37"/>
        </w:rPr>
        <w:t xml:space="preserve"> </w:t>
      </w:r>
      <w:r>
        <w:rPr>
          <w:spacing w:val="-2"/>
        </w:rPr>
        <w:t>of</w:t>
      </w:r>
      <w:r>
        <w:rPr>
          <w:spacing w:val="36"/>
        </w:rPr>
        <w:t xml:space="preserve"> </w:t>
      </w:r>
      <w:r>
        <w:t>the</w:t>
      </w:r>
      <w:r>
        <w:rPr>
          <w:spacing w:val="37"/>
        </w:rPr>
        <w:t xml:space="preserve"> </w:t>
      </w:r>
      <w:r>
        <w:rPr>
          <w:spacing w:val="-1"/>
        </w:rPr>
        <w:t>Customer's</w:t>
      </w:r>
      <w:r>
        <w:rPr>
          <w:spacing w:val="35"/>
        </w:rPr>
        <w:t xml:space="preserve"> </w:t>
      </w:r>
      <w:r>
        <w:rPr>
          <w:spacing w:val="-1"/>
        </w:rPr>
        <w:t>technology</w:t>
      </w:r>
      <w:r>
        <w:rPr>
          <w:spacing w:val="35"/>
        </w:rPr>
        <w:t xml:space="preserve"> </w:t>
      </w:r>
      <w:r>
        <w:rPr>
          <w:spacing w:val="-1"/>
        </w:rPr>
        <w:t>components</w:t>
      </w:r>
      <w:r>
        <w:rPr>
          <w:spacing w:val="33"/>
        </w:rPr>
        <w:t xml:space="preserve"> </w:t>
      </w:r>
      <w:r>
        <w:t>from</w:t>
      </w:r>
      <w:r>
        <w:rPr>
          <w:spacing w:val="37"/>
        </w:rPr>
        <w:t xml:space="preserve"> </w:t>
      </w:r>
      <w:r>
        <w:rPr>
          <w:spacing w:val="-1"/>
        </w:rPr>
        <w:t>any</w:t>
      </w:r>
      <w:r>
        <w:rPr>
          <w:spacing w:val="26"/>
        </w:rPr>
        <w:t xml:space="preserve"> </w:t>
      </w:r>
      <w:r>
        <w:rPr>
          <w:spacing w:val="-1"/>
        </w:rPr>
        <w:t>technology</w:t>
      </w:r>
      <w:r>
        <w:rPr>
          <w:spacing w:val="10"/>
        </w:rPr>
        <w:t xml:space="preserve"> </w:t>
      </w:r>
      <w:r>
        <w:rPr>
          <w:spacing w:val="-2"/>
        </w:rPr>
        <w:t>components</w:t>
      </w:r>
      <w:r>
        <w:rPr>
          <w:spacing w:val="13"/>
        </w:rPr>
        <w:t xml:space="preserve"> </w:t>
      </w:r>
      <w:r>
        <w:rPr>
          <w:spacing w:val="-1"/>
        </w:rPr>
        <w:t>operated</w:t>
      </w:r>
      <w:r>
        <w:rPr>
          <w:spacing w:val="12"/>
        </w:rPr>
        <w:t xml:space="preserve"> </w:t>
      </w:r>
      <w:r>
        <w:rPr>
          <w:spacing w:val="-1"/>
        </w:rPr>
        <w:t>by</w:t>
      </w:r>
      <w:r>
        <w:rPr>
          <w:spacing w:val="10"/>
        </w:rPr>
        <w:t xml:space="preserve"> </w:t>
      </w:r>
      <w:r>
        <w:t>the</w:t>
      </w:r>
      <w:r>
        <w:rPr>
          <w:spacing w:val="10"/>
        </w:rPr>
        <w:t xml:space="preserve"> </w:t>
      </w:r>
      <w:r>
        <w:rPr>
          <w:spacing w:val="-2"/>
        </w:rPr>
        <w:t>Supplier</w:t>
      </w:r>
      <w:r>
        <w:rPr>
          <w:spacing w:val="14"/>
        </w:rPr>
        <w:t xml:space="preserve"> </w:t>
      </w:r>
      <w:r>
        <w:rPr>
          <w:spacing w:val="-1"/>
        </w:rPr>
        <w:t>or</w:t>
      </w:r>
      <w:r>
        <w:rPr>
          <w:spacing w:val="14"/>
        </w:rPr>
        <w:t xml:space="preserve"> </w:t>
      </w:r>
      <w:r>
        <w:rPr>
          <w:spacing w:val="-1"/>
        </w:rPr>
        <w:t>its</w:t>
      </w:r>
      <w:r>
        <w:rPr>
          <w:spacing w:val="10"/>
        </w:rPr>
        <w:t xml:space="preserve"> </w:t>
      </w:r>
      <w:r>
        <w:rPr>
          <w:spacing w:val="-1"/>
        </w:rPr>
        <w:t>Sub-</w:t>
      </w:r>
      <w:r>
        <w:rPr>
          <w:spacing w:val="53"/>
        </w:rPr>
        <w:t xml:space="preserve"> </w:t>
      </w:r>
      <w:r>
        <w:rPr>
          <w:spacing w:val="-1"/>
        </w:rPr>
        <w:t>Contractors</w:t>
      </w:r>
      <w:r>
        <w:rPr>
          <w:spacing w:val="-2"/>
        </w:rPr>
        <w:t xml:space="preserve"> </w:t>
      </w:r>
      <w:r>
        <w:rPr>
          <w:spacing w:val="-1"/>
        </w:rPr>
        <w:t>(where</w:t>
      </w:r>
      <w:r>
        <w:t xml:space="preserve"> </w:t>
      </w:r>
      <w:r>
        <w:rPr>
          <w:spacing w:val="-1"/>
        </w:rPr>
        <w:t>applicable);</w:t>
      </w:r>
    </w:p>
    <w:p w:rsidR="008918FA" w:rsidRDefault="008918FA" w:rsidP="008918FA">
      <w:pPr>
        <w:pStyle w:val="BodyText"/>
        <w:numPr>
          <w:ilvl w:val="2"/>
          <w:numId w:val="9"/>
        </w:numPr>
        <w:tabs>
          <w:tab w:val="left" w:pos="1887"/>
        </w:tabs>
        <w:ind w:left="1886" w:right="113"/>
        <w:jc w:val="both"/>
      </w:pPr>
      <w:r>
        <w:rPr>
          <w:spacing w:val="-1"/>
        </w:rPr>
        <w:t>details</w:t>
      </w:r>
      <w:r>
        <w:rPr>
          <w:spacing w:val="32"/>
        </w:rPr>
        <w:t xml:space="preserve"> </w:t>
      </w:r>
      <w:r>
        <w:rPr>
          <w:spacing w:val="-1"/>
        </w:rPr>
        <w:t>of</w:t>
      </w:r>
      <w:r>
        <w:rPr>
          <w:spacing w:val="35"/>
        </w:rPr>
        <w:t xml:space="preserve"> </w:t>
      </w:r>
      <w:r>
        <w:rPr>
          <w:spacing w:val="-1"/>
        </w:rPr>
        <w:t>contracts</w:t>
      </w:r>
      <w:r>
        <w:rPr>
          <w:spacing w:val="30"/>
        </w:rPr>
        <w:t xml:space="preserve"> </w:t>
      </w:r>
      <w:r>
        <w:rPr>
          <w:spacing w:val="-2"/>
        </w:rPr>
        <w:t>(if</w:t>
      </w:r>
      <w:r>
        <w:rPr>
          <w:spacing w:val="35"/>
        </w:rPr>
        <w:t xml:space="preserve"> </w:t>
      </w:r>
      <w:r>
        <w:rPr>
          <w:spacing w:val="-2"/>
        </w:rPr>
        <w:t>any)</w:t>
      </w:r>
      <w:r>
        <w:rPr>
          <w:spacing w:val="35"/>
        </w:rPr>
        <w:t xml:space="preserve"> </w:t>
      </w:r>
      <w:r>
        <w:rPr>
          <w:spacing w:val="-2"/>
        </w:rPr>
        <w:t>which</w:t>
      </w:r>
      <w:r>
        <w:rPr>
          <w:spacing w:val="34"/>
        </w:rPr>
        <w:t xml:space="preserve"> </w:t>
      </w:r>
      <w:r>
        <w:rPr>
          <w:spacing w:val="-2"/>
        </w:rPr>
        <w:t>will</w:t>
      </w:r>
      <w:r>
        <w:rPr>
          <w:spacing w:val="31"/>
        </w:rPr>
        <w:t xml:space="preserve"> </w:t>
      </w:r>
      <w:r>
        <w:rPr>
          <w:spacing w:val="-1"/>
        </w:rPr>
        <w:t>be</w:t>
      </w:r>
      <w:r>
        <w:rPr>
          <w:spacing w:val="35"/>
        </w:rPr>
        <w:t xml:space="preserve"> </w:t>
      </w:r>
      <w:r>
        <w:rPr>
          <w:spacing w:val="-1"/>
        </w:rPr>
        <w:t>available</w:t>
      </w:r>
      <w:r>
        <w:rPr>
          <w:spacing w:val="31"/>
        </w:rPr>
        <w:t xml:space="preserve"> </w:t>
      </w:r>
      <w:r>
        <w:t>for</w:t>
      </w:r>
      <w:r>
        <w:rPr>
          <w:spacing w:val="33"/>
        </w:rPr>
        <w:t xml:space="preserve"> </w:t>
      </w:r>
      <w:r>
        <w:rPr>
          <w:spacing w:val="-1"/>
        </w:rPr>
        <w:t>transfer</w:t>
      </w:r>
      <w:r>
        <w:rPr>
          <w:spacing w:val="33"/>
        </w:rPr>
        <w:t xml:space="preserve"> </w:t>
      </w:r>
      <w:r>
        <w:t>to</w:t>
      </w:r>
      <w:r>
        <w:rPr>
          <w:spacing w:val="31"/>
        </w:rPr>
        <w:t xml:space="preserve"> </w:t>
      </w:r>
      <w:r>
        <w:rPr>
          <w:spacing w:val="-1"/>
        </w:rPr>
        <w:t>the</w:t>
      </w:r>
      <w:r>
        <w:rPr>
          <w:spacing w:val="40"/>
        </w:rPr>
        <w:t xml:space="preserve"> </w:t>
      </w:r>
      <w:r>
        <w:rPr>
          <w:spacing w:val="-1"/>
        </w:rPr>
        <w:t>Customer</w:t>
      </w:r>
      <w:r>
        <w:rPr>
          <w:spacing w:val="35"/>
        </w:rPr>
        <w:t xml:space="preserve"> </w:t>
      </w:r>
      <w:r>
        <w:rPr>
          <w:spacing w:val="-1"/>
        </w:rPr>
        <w:t>and/or</w:t>
      </w:r>
      <w:r>
        <w:rPr>
          <w:spacing w:val="33"/>
        </w:rPr>
        <w:t xml:space="preserve"> </w:t>
      </w:r>
      <w:r>
        <w:t>the</w:t>
      </w:r>
      <w:r>
        <w:rPr>
          <w:spacing w:val="34"/>
        </w:rPr>
        <w:t xml:space="preserve"> </w:t>
      </w:r>
      <w:r>
        <w:rPr>
          <w:spacing w:val="-2"/>
        </w:rPr>
        <w:t>Replacement</w:t>
      </w:r>
      <w:r>
        <w:rPr>
          <w:spacing w:val="35"/>
        </w:rPr>
        <w:t xml:space="preserve"> </w:t>
      </w:r>
      <w:r>
        <w:rPr>
          <w:spacing w:val="-2"/>
        </w:rPr>
        <w:t>Supplier</w:t>
      </w:r>
      <w:r>
        <w:rPr>
          <w:spacing w:val="35"/>
        </w:rPr>
        <w:t xml:space="preserve"> </w:t>
      </w:r>
      <w:r>
        <w:rPr>
          <w:spacing w:val="-2"/>
        </w:rPr>
        <w:t>upon</w:t>
      </w:r>
      <w:r>
        <w:rPr>
          <w:spacing w:val="34"/>
        </w:rPr>
        <w:t xml:space="preserve"> </w:t>
      </w:r>
      <w:r>
        <w:t>the</w:t>
      </w:r>
      <w:r>
        <w:rPr>
          <w:spacing w:val="35"/>
        </w:rPr>
        <w:t xml:space="preserve"> </w:t>
      </w:r>
      <w:r>
        <w:rPr>
          <w:spacing w:val="-2"/>
        </w:rPr>
        <w:t>Call</w:t>
      </w:r>
      <w:r>
        <w:rPr>
          <w:spacing w:val="33"/>
        </w:rPr>
        <w:t xml:space="preserve"> </w:t>
      </w:r>
      <w:r>
        <w:rPr>
          <w:spacing w:val="-1"/>
        </w:rPr>
        <w:t>Off</w:t>
      </w:r>
      <w:r>
        <w:rPr>
          <w:spacing w:val="35"/>
        </w:rPr>
        <w:t xml:space="preserve"> </w:t>
      </w:r>
      <w:r>
        <w:rPr>
          <w:spacing w:val="-2"/>
        </w:rPr>
        <w:t>Expiry</w:t>
      </w:r>
      <w:r>
        <w:rPr>
          <w:spacing w:val="65"/>
        </w:rPr>
        <w:t xml:space="preserve"> </w:t>
      </w:r>
      <w:r>
        <w:rPr>
          <w:spacing w:val="-1"/>
        </w:rPr>
        <w:t>Date</w:t>
      </w:r>
      <w:r>
        <w:rPr>
          <w:spacing w:val="23"/>
        </w:rPr>
        <w:t xml:space="preserve"> </w:t>
      </w:r>
      <w:r>
        <w:rPr>
          <w:spacing w:val="-1"/>
        </w:rPr>
        <w:t>together</w:t>
      </w:r>
      <w:r>
        <w:rPr>
          <w:spacing w:val="22"/>
        </w:rPr>
        <w:t xml:space="preserve"> </w:t>
      </w:r>
      <w:r>
        <w:rPr>
          <w:spacing w:val="-2"/>
        </w:rPr>
        <w:t>with</w:t>
      </w:r>
      <w:r>
        <w:rPr>
          <w:spacing w:val="23"/>
        </w:rPr>
        <w:t xml:space="preserve"> </w:t>
      </w:r>
      <w:r>
        <w:rPr>
          <w:spacing w:val="-1"/>
        </w:rPr>
        <w:t>any</w:t>
      </w:r>
      <w:r>
        <w:rPr>
          <w:spacing w:val="24"/>
        </w:rPr>
        <w:t xml:space="preserve"> </w:t>
      </w:r>
      <w:r>
        <w:rPr>
          <w:spacing w:val="-1"/>
        </w:rPr>
        <w:t>reasonable</w:t>
      </w:r>
      <w:r>
        <w:rPr>
          <w:spacing w:val="23"/>
        </w:rPr>
        <w:t xml:space="preserve"> </w:t>
      </w:r>
      <w:r>
        <w:rPr>
          <w:spacing w:val="-1"/>
        </w:rPr>
        <w:t>costs</w:t>
      </w:r>
      <w:r>
        <w:rPr>
          <w:spacing w:val="21"/>
        </w:rPr>
        <w:t xml:space="preserve"> </w:t>
      </w:r>
      <w:r>
        <w:rPr>
          <w:spacing w:val="-1"/>
        </w:rPr>
        <w:t>required</w:t>
      </w:r>
      <w:r>
        <w:rPr>
          <w:spacing w:val="23"/>
        </w:rPr>
        <w:t xml:space="preserve"> </w:t>
      </w:r>
      <w:r>
        <w:t>to</w:t>
      </w:r>
      <w:r>
        <w:rPr>
          <w:spacing w:val="23"/>
        </w:rPr>
        <w:t xml:space="preserve"> </w:t>
      </w:r>
      <w:r>
        <w:rPr>
          <w:spacing w:val="-1"/>
        </w:rPr>
        <w:t>effect</w:t>
      </w:r>
      <w:r>
        <w:rPr>
          <w:spacing w:val="23"/>
        </w:rPr>
        <w:t xml:space="preserve"> </w:t>
      </w:r>
      <w:r>
        <w:rPr>
          <w:spacing w:val="-1"/>
        </w:rPr>
        <w:t>such</w:t>
      </w:r>
      <w:r>
        <w:rPr>
          <w:spacing w:val="32"/>
        </w:rPr>
        <w:t xml:space="preserve"> </w:t>
      </w:r>
      <w:r>
        <w:rPr>
          <w:spacing w:val="-1"/>
        </w:rPr>
        <w:t>transfer</w:t>
      </w:r>
      <w:r>
        <w:rPr>
          <w:spacing w:val="6"/>
        </w:rPr>
        <w:t xml:space="preserve"> </w:t>
      </w:r>
      <w:r>
        <w:rPr>
          <w:spacing w:val="-1"/>
        </w:rPr>
        <w:t>(and</w:t>
      </w:r>
      <w:r>
        <w:rPr>
          <w:spacing w:val="5"/>
        </w:rPr>
        <w:t xml:space="preserve"> </w:t>
      </w:r>
      <w:r>
        <w:t>the</w:t>
      </w:r>
      <w:r>
        <w:rPr>
          <w:spacing w:val="7"/>
        </w:rPr>
        <w:t xml:space="preserve"> </w:t>
      </w:r>
      <w:r>
        <w:rPr>
          <w:spacing w:val="-2"/>
        </w:rPr>
        <w:t>Supplier</w:t>
      </w:r>
      <w:r>
        <w:rPr>
          <w:spacing w:val="9"/>
        </w:rPr>
        <w:t xml:space="preserve"> </w:t>
      </w:r>
      <w:r>
        <w:rPr>
          <w:spacing w:val="-1"/>
        </w:rPr>
        <w:t>agrees</w:t>
      </w:r>
      <w:r>
        <w:rPr>
          <w:spacing w:val="5"/>
        </w:rPr>
        <w:t xml:space="preserve"> </w:t>
      </w:r>
      <w:r>
        <w:rPr>
          <w:spacing w:val="-1"/>
        </w:rPr>
        <w:t>that</w:t>
      </w:r>
      <w:r>
        <w:rPr>
          <w:spacing w:val="9"/>
        </w:rPr>
        <w:t xml:space="preserve"> </w:t>
      </w:r>
      <w:r>
        <w:rPr>
          <w:spacing w:val="-1"/>
        </w:rPr>
        <w:t>all</w:t>
      </w:r>
      <w:r>
        <w:rPr>
          <w:spacing w:val="7"/>
        </w:rPr>
        <w:t xml:space="preserve"> </w:t>
      </w:r>
      <w:r>
        <w:rPr>
          <w:spacing w:val="-1"/>
        </w:rPr>
        <w:t>assets</w:t>
      </w:r>
      <w:r>
        <w:rPr>
          <w:spacing w:val="8"/>
        </w:rPr>
        <w:t xml:space="preserve"> </w:t>
      </w:r>
      <w:r>
        <w:rPr>
          <w:spacing w:val="-2"/>
        </w:rPr>
        <w:t>and</w:t>
      </w:r>
      <w:r>
        <w:rPr>
          <w:spacing w:val="7"/>
        </w:rPr>
        <w:t xml:space="preserve"> </w:t>
      </w:r>
      <w:r>
        <w:rPr>
          <w:spacing w:val="-1"/>
        </w:rPr>
        <w:t>contracts</w:t>
      </w:r>
      <w:r>
        <w:rPr>
          <w:spacing w:val="5"/>
        </w:rPr>
        <w:t xml:space="preserve"> </w:t>
      </w:r>
      <w:r>
        <w:rPr>
          <w:spacing w:val="-1"/>
        </w:rPr>
        <w:t>used</w:t>
      </w:r>
      <w:r>
        <w:rPr>
          <w:spacing w:val="7"/>
        </w:rPr>
        <w:t xml:space="preserve"> </w:t>
      </w:r>
      <w:r>
        <w:rPr>
          <w:spacing w:val="-1"/>
        </w:rPr>
        <w:t>by</w:t>
      </w:r>
      <w:r>
        <w:rPr>
          <w:spacing w:val="58"/>
        </w:rPr>
        <w:t xml:space="preserve"> </w:t>
      </w:r>
      <w:r>
        <w:t>the</w:t>
      </w:r>
      <w:r>
        <w:rPr>
          <w:spacing w:val="60"/>
        </w:rPr>
        <w:t xml:space="preserve"> </w:t>
      </w:r>
      <w:r>
        <w:rPr>
          <w:spacing w:val="-2"/>
        </w:rPr>
        <w:t>Supplier</w:t>
      </w:r>
      <w:r>
        <w:t xml:space="preserve"> </w:t>
      </w:r>
      <w:r>
        <w:rPr>
          <w:spacing w:val="-1"/>
        </w:rPr>
        <w:t>in</w:t>
      </w:r>
      <w:r>
        <w:rPr>
          <w:spacing w:val="2"/>
        </w:rPr>
        <w:t xml:space="preserve"> </w:t>
      </w:r>
      <w:r>
        <w:rPr>
          <w:spacing w:val="-1"/>
        </w:rPr>
        <w:t>connection</w:t>
      </w:r>
      <w:r>
        <w:rPr>
          <w:spacing w:val="2"/>
        </w:rPr>
        <w:t xml:space="preserve"> </w:t>
      </w:r>
      <w:r>
        <w:rPr>
          <w:spacing w:val="-2"/>
        </w:rPr>
        <w:t>with</w:t>
      </w:r>
      <w:r>
        <w:rPr>
          <w:spacing w:val="60"/>
        </w:rPr>
        <w:t xml:space="preserve"> </w:t>
      </w:r>
      <w:r>
        <w:t>the</w:t>
      </w:r>
      <w:r>
        <w:rPr>
          <w:spacing w:val="60"/>
        </w:rPr>
        <w:t xml:space="preserve"> </w:t>
      </w:r>
      <w:r>
        <w:rPr>
          <w:spacing w:val="-1"/>
        </w:rPr>
        <w:t>provision</w:t>
      </w:r>
      <w:r>
        <w:rPr>
          <w:spacing w:val="4"/>
        </w:rPr>
        <w:t xml:space="preserve"> </w:t>
      </w:r>
      <w:r>
        <w:rPr>
          <w:spacing w:val="-2"/>
        </w:rPr>
        <w:t>of</w:t>
      </w:r>
      <w:r>
        <w:rPr>
          <w:spacing w:val="3"/>
        </w:rPr>
        <w:t xml:space="preserve"> </w:t>
      </w:r>
      <w:r>
        <w:t>the</w:t>
      </w:r>
      <w:r>
        <w:rPr>
          <w:spacing w:val="2"/>
        </w:rPr>
        <w:t xml:space="preserve"> </w:t>
      </w:r>
      <w:r>
        <w:rPr>
          <w:spacing w:val="-1"/>
        </w:rPr>
        <w:t>Goods</w:t>
      </w:r>
      <w:r>
        <w:t xml:space="preserve">  </w:t>
      </w:r>
      <w:r>
        <w:rPr>
          <w:spacing w:val="-1"/>
        </w:rPr>
        <w:t>and/or</w:t>
      </w:r>
      <w:r>
        <w:rPr>
          <w:spacing w:val="41"/>
        </w:rPr>
        <w:t xml:space="preserve"> </w:t>
      </w:r>
      <w:r>
        <w:rPr>
          <w:spacing w:val="-1"/>
        </w:rPr>
        <w:t>Services</w:t>
      </w:r>
      <w:r>
        <w:rPr>
          <w:spacing w:val="1"/>
        </w:rPr>
        <w:t xml:space="preserve"> </w:t>
      </w:r>
      <w:r>
        <w:rPr>
          <w:spacing w:val="-2"/>
        </w:rPr>
        <w:t>will</w:t>
      </w:r>
      <w:r>
        <w:t xml:space="preserve"> </w:t>
      </w:r>
      <w:r>
        <w:rPr>
          <w:spacing w:val="-1"/>
        </w:rPr>
        <w:t>be</w:t>
      </w:r>
      <w:r>
        <w:t xml:space="preserve"> </w:t>
      </w:r>
      <w:r>
        <w:rPr>
          <w:spacing w:val="-2"/>
        </w:rPr>
        <w:t>available</w:t>
      </w:r>
      <w:r>
        <w:t xml:space="preserve"> for</w:t>
      </w:r>
      <w:r>
        <w:rPr>
          <w:spacing w:val="2"/>
        </w:rPr>
        <w:t xml:space="preserve"> </w:t>
      </w:r>
      <w:r>
        <w:rPr>
          <w:spacing w:val="-1"/>
        </w:rPr>
        <w:t>such</w:t>
      </w:r>
      <w:r>
        <w:rPr>
          <w:spacing w:val="-2"/>
        </w:rPr>
        <w:t xml:space="preserve"> </w:t>
      </w:r>
      <w:r>
        <w:rPr>
          <w:spacing w:val="-1"/>
        </w:rPr>
        <w:t>transfer);</w:t>
      </w:r>
    </w:p>
    <w:p w:rsidR="008918FA" w:rsidRDefault="008918FA" w:rsidP="008918FA">
      <w:pPr>
        <w:pStyle w:val="BodyText"/>
        <w:numPr>
          <w:ilvl w:val="2"/>
          <w:numId w:val="9"/>
        </w:numPr>
        <w:tabs>
          <w:tab w:val="left" w:pos="1887"/>
        </w:tabs>
        <w:spacing w:before="121"/>
        <w:ind w:left="1886" w:right="113"/>
        <w:jc w:val="both"/>
      </w:pPr>
      <w:r>
        <w:rPr>
          <w:spacing w:val="-1"/>
        </w:rPr>
        <w:t>proposals</w:t>
      </w:r>
      <w:r>
        <w:rPr>
          <w:spacing w:val="35"/>
        </w:rPr>
        <w:t xml:space="preserve"> </w:t>
      </w:r>
      <w:r>
        <w:t>for</w:t>
      </w:r>
      <w:r>
        <w:rPr>
          <w:spacing w:val="39"/>
        </w:rPr>
        <w:t xml:space="preserve"> </w:t>
      </w:r>
      <w:r>
        <w:t>the</w:t>
      </w:r>
      <w:r>
        <w:rPr>
          <w:spacing w:val="37"/>
        </w:rPr>
        <w:t xml:space="preserve"> </w:t>
      </w:r>
      <w:r>
        <w:rPr>
          <w:spacing w:val="-2"/>
        </w:rPr>
        <w:t>training</w:t>
      </w:r>
      <w:r>
        <w:rPr>
          <w:spacing w:val="40"/>
        </w:rPr>
        <w:t xml:space="preserve"> </w:t>
      </w:r>
      <w:r>
        <w:rPr>
          <w:spacing w:val="-2"/>
        </w:rPr>
        <w:t>of</w:t>
      </w:r>
      <w:r>
        <w:rPr>
          <w:spacing w:val="41"/>
        </w:rPr>
        <w:t xml:space="preserve"> </w:t>
      </w:r>
      <w:r>
        <w:t>key</w:t>
      </w:r>
      <w:r>
        <w:rPr>
          <w:spacing w:val="35"/>
        </w:rPr>
        <w:t xml:space="preserve"> </w:t>
      </w:r>
      <w:r>
        <w:rPr>
          <w:spacing w:val="-1"/>
        </w:rPr>
        <w:t>members</w:t>
      </w:r>
      <w:r>
        <w:rPr>
          <w:spacing w:val="36"/>
        </w:rPr>
        <w:t xml:space="preserve"> </w:t>
      </w:r>
      <w:r>
        <w:rPr>
          <w:spacing w:val="-2"/>
        </w:rPr>
        <w:t>of</w:t>
      </w:r>
      <w:r>
        <w:rPr>
          <w:spacing w:val="41"/>
        </w:rPr>
        <w:t xml:space="preserve"> </w:t>
      </w:r>
      <w:r>
        <w:t>the</w:t>
      </w:r>
      <w:r>
        <w:rPr>
          <w:spacing w:val="37"/>
        </w:rPr>
        <w:t xml:space="preserve"> </w:t>
      </w:r>
      <w:r>
        <w:rPr>
          <w:spacing w:val="-1"/>
        </w:rPr>
        <w:t>Replacement</w:t>
      </w:r>
      <w:r>
        <w:rPr>
          <w:spacing w:val="32"/>
        </w:rPr>
        <w:t xml:space="preserve"> </w:t>
      </w:r>
      <w:r>
        <w:rPr>
          <w:spacing w:val="-2"/>
        </w:rPr>
        <w:t>Supplier’s</w:t>
      </w:r>
      <w:r>
        <w:rPr>
          <w:spacing w:val="50"/>
        </w:rPr>
        <w:t xml:space="preserve"> </w:t>
      </w:r>
      <w:r>
        <w:rPr>
          <w:spacing w:val="-1"/>
        </w:rPr>
        <w:t>personnel</w:t>
      </w:r>
      <w:r>
        <w:rPr>
          <w:spacing w:val="49"/>
        </w:rPr>
        <w:t xml:space="preserve"> </w:t>
      </w:r>
      <w:r>
        <w:rPr>
          <w:spacing w:val="-1"/>
        </w:rPr>
        <w:t>in</w:t>
      </w:r>
      <w:r>
        <w:rPr>
          <w:spacing w:val="52"/>
        </w:rPr>
        <w:t xml:space="preserve"> </w:t>
      </w:r>
      <w:r>
        <w:rPr>
          <w:spacing w:val="-1"/>
        </w:rPr>
        <w:t>connection</w:t>
      </w:r>
      <w:r>
        <w:rPr>
          <w:spacing w:val="49"/>
        </w:rPr>
        <w:t xml:space="preserve"> </w:t>
      </w:r>
      <w:r>
        <w:rPr>
          <w:spacing w:val="-2"/>
        </w:rPr>
        <w:t>with</w:t>
      </w:r>
      <w:r>
        <w:rPr>
          <w:spacing w:val="49"/>
        </w:rPr>
        <w:t xml:space="preserve"> </w:t>
      </w:r>
      <w:r>
        <w:t>the</w:t>
      </w:r>
      <w:r>
        <w:rPr>
          <w:spacing w:val="49"/>
        </w:rPr>
        <w:t xml:space="preserve"> </w:t>
      </w:r>
      <w:r>
        <w:rPr>
          <w:spacing w:val="-1"/>
        </w:rPr>
        <w:t>continuation</w:t>
      </w:r>
      <w:r>
        <w:rPr>
          <w:spacing w:val="50"/>
        </w:rPr>
        <w:t xml:space="preserve"> </w:t>
      </w:r>
      <w:r>
        <w:rPr>
          <w:spacing w:val="-2"/>
        </w:rPr>
        <w:t>of</w:t>
      </w:r>
      <w:r>
        <w:rPr>
          <w:spacing w:val="51"/>
        </w:rPr>
        <w:t xml:space="preserve"> </w:t>
      </w:r>
      <w:r>
        <w:t>the</w:t>
      </w:r>
      <w:r>
        <w:rPr>
          <w:spacing w:val="47"/>
        </w:rPr>
        <w:t xml:space="preserve"> </w:t>
      </w:r>
      <w:r>
        <w:rPr>
          <w:spacing w:val="-2"/>
        </w:rPr>
        <w:t>provision</w:t>
      </w:r>
      <w:r>
        <w:rPr>
          <w:spacing w:val="36"/>
        </w:rPr>
        <w:t xml:space="preserve"> </w:t>
      </w:r>
      <w:r>
        <w:rPr>
          <w:spacing w:val="-1"/>
        </w:rPr>
        <w:t>of</w:t>
      </w:r>
      <w:r>
        <w:rPr>
          <w:spacing w:val="40"/>
        </w:rPr>
        <w:t xml:space="preserve"> </w:t>
      </w:r>
      <w:r>
        <w:t>the</w:t>
      </w:r>
      <w:r>
        <w:rPr>
          <w:spacing w:val="36"/>
        </w:rPr>
        <w:t xml:space="preserve"> </w:t>
      </w:r>
      <w:r>
        <w:rPr>
          <w:spacing w:val="-1"/>
        </w:rPr>
        <w:t>Goods</w:t>
      </w:r>
      <w:r>
        <w:rPr>
          <w:spacing w:val="34"/>
        </w:rPr>
        <w:t xml:space="preserve"> </w:t>
      </w:r>
      <w:r>
        <w:rPr>
          <w:spacing w:val="-1"/>
        </w:rPr>
        <w:t>and/or</w:t>
      </w:r>
      <w:r>
        <w:rPr>
          <w:spacing w:val="38"/>
        </w:rPr>
        <w:t xml:space="preserve"> </w:t>
      </w:r>
      <w:r>
        <w:rPr>
          <w:spacing w:val="-1"/>
        </w:rPr>
        <w:t>Services</w:t>
      </w:r>
      <w:r>
        <w:rPr>
          <w:spacing w:val="38"/>
        </w:rPr>
        <w:t xml:space="preserve"> </w:t>
      </w:r>
      <w:r>
        <w:rPr>
          <w:spacing w:val="-1"/>
        </w:rPr>
        <w:t>following</w:t>
      </w:r>
      <w:r>
        <w:rPr>
          <w:spacing w:val="40"/>
        </w:rPr>
        <w:t xml:space="preserve"> </w:t>
      </w:r>
      <w:r>
        <w:t>the</w:t>
      </w:r>
      <w:r>
        <w:rPr>
          <w:spacing w:val="36"/>
        </w:rPr>
        <w:t xml:space="preserve"> </w:t>
      </w:r>
      <w:r>
        <w:rPr>
          <w:spacing w:val="-2"/>
        </w:rPr>
        <w:t>Call</w:t>
      </w:r>
      <w:r>
        <w:rPr>
          <w:spacing w:val="36"/>
        </w:rPr>
        <w:t xml:space="preserve"> </w:t>
      </w:r>
      <w:r>
        <w:rPr>
          <w:spacing w:val="-1"/>
        </w:rPr>
        <w:t>Off</w:t>
      </w:r>
      <w:r>
        <w:rPr>
          <w:spacing w:val="40"/>
        </w:rPr>
        <w:t xml:space="preserve"> </w:t>
      </w:r>
      <w:r>
        <w:rPr>
          <w:spacing w:val="-2"/>
        </w:rPr>
        <w:t>Expiry</w:t>
      </w:r>
      <w:r>
        <w:rPr>
          <w:spacing w:val="55"/>
        </w:rPr>
        <w:t xml:space="preserve"> </w:t>
      </w:r>
      <w:r>
        <w:rPr>
          <w:spacing w:val="-1"/>
        </w:rPr>
        <w:t>Date</w:t>
      </w:r>
      <w:r>
        <w:t xml:space="preserve"> </w:t>
      </w:r>
      <w:r>
        <w:rPr>
          <w:spacing w:val="-1"/>
        </w:rPr>
        <w:t>charged</w:t>
      </w:r>
      <w:r>
        <w:t xml:space="preserve"> </w:t>
      </w:r>
      <w:r>
        <w:rPr>
          <w:spacing w:val="-2"/>
        </w:rPr>
        <w:t>at</w:t>
      </w:r>
      <w:r>
        <w:t xml:space="preserve"> </w:t>
      </w:r>
      <w:r>
        <w:rPr>
          <w:spacing w:val="-1"/>
        </w:rPr>
        <w:t>rates</w:t>
      </w:r>
      <w:r>
        <w:rPr>
          <w:spacing w:val="-2"/>
        </w:rPr>
        <w:t xml:space="preserve"> </w:t>
      </w:r>
      <w:r>
        <w:rPr>
          <w:spacing w:val="-1"/>
        </w:rPr>
        <w:t>agreed</w:t>
      </w:r>
      <w:r>
        <w:t xml:space="preserve"> </w:t>
      </w:r>
      <w:r>
        <w:rPr>
          <w:spacing w:val="-2"/>
        </w:rPr>
        <w:t>between</w:t>
      </w:r>
      <w:r>
        <w:t xml:space="preserve"> the </w:t>
      </w:r>
      <w:r>
        <w:rPr>
          <w:spacing w:val="-1"/>
        </w:rPr>
        <w:t>Parties</w:t>
      </w:r>
      <w:r>
        <w:rPr>
          <w:spacing w:val="-2"/>
        </w:rPr>
        <w:t xml:space="preserve"> </w:t>
      </w:r>
      <w:r>
        <w:rPr>
          <w:spacing w:val="-1"/>
        </w:rPr>
        <w:t>at</w:t>
      </w:r>
      <w:r>
        <w:t xml:space="preserve"> </w:t>
      </w:r>
      <w:r>
        <w:rPr>
          <w:spacing w:val="-1"/>
        </w:rPr>
        <w:t>that</w:t>
      </w:r>
      <w:r>
        <w:t xml:space="preserve"> </w:t>
      </w:r>
      <w:r>
        <w:rPr>
          <w:spacing w:val="-1"/>
        </w:rPr>
        <w:t>time;</w:t>
      </w:r>
    </w:p>
    <w:p w:rsidR="008918FA" w:rsidRDefault="008918FA" w:rsidP="008918FA">
      <w:pPr>
        <w:pStyle w:val="BodyText"/>
        <w:numPr>
          <w:ilvl w:val="2"/>
          <w:numId w:val="9"/>
        </w:numPr>
        <w:tabs>
          <w:tab w:val="left" w:pos="1887"/>
        </w:tabs>
        <w:ind w:left="1886" w:right="118"/>
        <w:jc w:val="both"/>
      </w:pPr>
      <w:r>
        <w:rPr>
          <w:spacing w:val="-1"/>
        </w:rPr>
        <w:t>proposals</w:t>
      </w:r>
      <w:r>
        <w:rPr>
          <w:spacing w:val="16"/>
        </w:rPr>
        <w:t xml:space="preserve"> </w:t>
      </w:r>
      <w:r>
        <w:t>for</w:t>
      </w:r>
      <w:r>
        <w:rPr>
          <w:spacing w:val="20"/>
        </w:rPr>
        <w:t xml:space="preserve"> </w:t>
      </w:r>
      <w:r>
        <w:rPr>
          <w:spacing w:val="-2"/>
        </w:rPr>
        <w:t>providing</w:t>
      </w:r>
      <w:r>
        <w:rPr>
          <w:spacing w:val="18"/>
        </w:rPr>
        <w:t xml:space="preserve"> </w:t>
      </w:r>
      <w:r>
        <w:t>the</w:t>
      </w:r>
      <w:r>
        <w:rPr>
          <w:spacing w:val="18"/>
        </w:rPr>
        <w:t xml:space="preserve"> </w:t>
      </w:r>
      <w:r>
        <w:rPr>
          <w:spacing w:val="-1"/>
        </w:rPr>
        <w:t>Customer</w:t>
      </w:r>
      <w:r>
        <w:rPr>
          <w:spacing w:val="20"/>
        </w:rPr>
        <w:t xml:space="preserve"> </w:t>
      </w:r>
      <w:r>
        <w:rPr>
          <w:spacing w:val="-1"/>
        </w:rPr>
        <w:t>or</w:t>
      </w:r>
      <w:r>
        <w:rPr>
          <w:spacing w:val="20"/>
        </w:rPr>
        <w:t xml:space="preserve"> </w:t>
      </w:r>
      <w:r>
        <w:t>a</w:t>
      </w:r>
      <w:r>
        <w:rPr>
          <w:spacing w:val="18"/>
        </w:rPr>
        <w:t xml:space="preserve"> </w:t>
      </w:r>
      <w:r>
        <w:rPr>
          <w:spacing w:val="-1"/>
        </w:rPr>
        <w:t>Replacement</w:t>
      </w:r>
      <w:r>
        <w:rPr>
          <w:spacing w:val="20"/>
        </w:rPr>
        <w:t xml:space="preserve"> </w:t>
      </w:r>
      <w:r>
        <w:rPr>
          <w:spacing w:val="-2"/>
        </w:rPr>
        <w:t>Supplier</w:t>
      </w:r>
      <w:r>
        <w:rPr>
          <w:spacing w:val="40"/>
        </w:rPr>
        <w:t xml:space="preserve"> </w:t>
      </w:r>
      <w:r>
        <w:rPr>
          <w:spacing w:val="-1"/>
        </w:rPr>
        <w:t>copies</w:t>
      </w:r>
      <w:r>
        <w:rPr>
          <w:spacing w:val="1"/>
        </w:rPr>
        <w:t xml:space="preserve"> </w:t>
      </w:r>
      <w:r>
        <w:rPr>
          <w:spacing w:val="-2"/>
        </w:rPr>
        <w:t>of</w:t>
      </w:r>
      <w:r>
        <w:rPr>
          <w:spacing w:val="2"/>
        </w:rPr>
        <w:t xml:space="preserve"> </w:t>
      </w:r>
      <w:r>
        <w:rPr>
          <w:spacing w:val="-1"/>
        </w:rPr>
        <w:t>all</w:t>
      </w:r>
      <w:r>
        <w:t xml:space="preserve"> </w:t>
      </w:r>
      <w:r>
        <w:rPr>
          <w:spacing w:val="-1"/>
        </w:rPr>
        <w:t>documentation:</w:t>
      </w:r>
    </w:p>
    <w:p w:rsidR="008918FA" w:rsidRDefault="008918FA" w:rsidP="008918FA">
      <w:pPr>
        <w:pStyle w:val="BodyText"/>
        <w:numPr>
          <w:ilvl w:val="3"/>
          <w:numId w:val="9"/>
        </w:numPr>
        <w:tabs>
          <w:tab w:val="left" w:pos="2594"/>
        </w:tabs>
        <w:ind w:left="2594" w:right="116"/>
        <w:jc w:val="both"/>
      </w:pPr>
      <w:r>
        <w:rPr>
          <w:spacing w:val="-1"/>
        </w:rPr>
        <w:t>used</w:t>
      </w:r>
      <w:r>
        <w:rPr>
          <w:spacing w:val="32"/>
        </w:rPr>
        <w:t xml:space="preserve"> </w:t>
      </w:r>
      <w:r>
        <w:rPr>
          <w:spacing w:val="-1"/>
        </w:rPr>
        <w:t>in</w:t>
      </w:r>
      <w:r>
        <w:rPr>
          <w:spacing w:val="32"/>
        </w:rPr>
        <w:t xml:space="preserve"> </w:t>
      </w:r>
      <w:r>
        <w:t>the</w:t>
      </w:r>
      <w:r>
        <w:rPr>
          <w:spacing w:val="33"/>
        </w:rPr>
        <w:t xml:space="preserve"> </w:t>
      </w:r>
      <w:r>
        <w:rPr>
          <w:spacing w:val="-2"/>
        </w:rPr>
        <w:t>provision</w:t>
      </w:r>
      <w:r>
        <w:rPr>
          <w:spacing w:val="35"/>
        </w:rPr>
        <w:t xml:space="preserve"> </w:t>
      </w:r>
      <w:r>
        <w:rPr>
          <w:spacing w:val="-1"/>
        </w:rPr>
        <w:t>of</w:t>
      </w:r>
      <w:r>
        <w:rPr>
          <w:spacing w:val="34"/>
        </w:rPr>
        <w:t xml:space="preserve"> </w:t>
      </w:r>
      <w:r>
        <w:t>the</w:t>
      </w:r>
      <w:r>
        <w:rPr>
          <w:spacing w:val="34"/>
        </w:rPr>
        <w:t xml:space="preserve"> </w:t>
      </w:r>
      <w:r>
        <w:rPr>
          <w:spacing w:val="-1"/>
        </w:rPr>
        <w:t>Goods</w:t>
      </w:r>
      <w:r>
        <w:rPr>
          <w:spacing w:val="34"/>
        </w:rPr>
        <w:t xml:space="preserve"> </w:t>
      </w:r>
      <w:r>
        <w:rPr>
          <w:spacing w:val="-1"/>
        </w:rPr>
        <w:t>and/or</w:t>
      </w:r>
      <w:r>
        <w:rPr>
          <w:spacing w:val="31"/>
        </w:rPr>
        <w:t xml:space="preserve"> </w:t>
      </w:r>
      <w:r>
        <w:rPr>
          <w:spacing w:val="-1"/>
        </w:rPr>
        <w:t>Services</w:t>
      </w:r>
      <w:r>
        <w:rPr>
          <w:spacing w:val="34"/>
        </w:rPr>
        <w:t xml:space="preserve"> </w:t>
      </w:r>
      <w:r>
        <w:rPr>
          <w:spacing w:val="-1"/>
        </w:rPr>
        <w:t>and</w:t>
      </w:r>
      <w:r>
        <w:rPr>
          <w:spacing w:val="30"/>
        </w:rPr>
        <w:t xml:space="preserve"> </w:t>
      </w:r>
      <w:r>
        <w:rPr>
          <w:spacing w:val="-1"/>
        </w:rPr>
        <w:t>necessarily</w:t>
      </w:r>
      <w:r>
        <w:rPr>
          <w:spacing w:val="8"/>
        </w:rPr>
        <w:t xml:space="preserve"> </w:t>
      </w:r>
      <w:r>
        <w:rPr>
          <w:spacing w:val="-1"/>
        </w:rPr>
        <w:t>required</w:t>
      </w:r>
      <w:r>
        <w:rPr>
          <w:spacing w:val="7"/>
        </w:rPr>
        <w:t xml:space="preserve"> </w:t>
      </w:r>
      <w:r>
        <w:t>for</w:t>
      </w:r>
      <w:r>
        <w:rPr>
          <w:spacing w:val="11"/>
        </w:rPr>
        <w:t xml:space="preserve"> </w:t>
      </w:r>
      <w:r>
        <w:rPr>
          <w:spacing w:val="-1"/>
        </w:rPr>
        <w:t>the</w:t>
      </w:r>
      <w:r>
        <w:rPr>
          <w:spacing w:val="10"/>
        </w:rPr>
        <w:t xml:space="preserve"> </w:t>
      </w:r>
      <w:r>
        <w:rPr>
          <w:spacing w:val="-1"/>
        </w:rPr>
        <w:t>continued</w:t>
      </w:r>
      <w:r>
        <w:rPr>
          <w:spacing w:val="10"/>
        </w:rPr>
        <w:t xml:space="preserve"> </w:t>
      </w:r>
      <w:r>
        <w:rPr>
          <w:spacing w:val="-1"/>
        </w:rPr>
        <w:t>use</w:t>
      </w:r>
      <w:r>
        <w:rPr>
          <w:spacing w:val="10"/>
        </w:rPr>
        <w:t xml:space="preserve"> </w:t>
      </w:r>
      <w:r>
        <w:rPr>
          <w:spacing w:val="-1"/>
        </w:rPr>
        <w:t>thereof,</w:t>
      </w:r>
      <w:r>
        <w:rPr>
          <w:spacing w:val="11"/>
        </w:rPr>
        <w:t xml:space="preserve"> </w:t>
      </w:r>
      <w:r>
        <w:rPr>
          <w:spacing w:val="-1"/>
        </w:rPr>
        <w:t>in</w:t>
      </w:r>
      <w:r>
        <w:rPr>
          <w:spacing w:val="10"/>
        </w:rPr>
        <w:t xml:space="preserve"> </w:t>
      </w:r>
      <w:r>
        <w:rPr>
          <w:spacing w:val="-1"/>
        </w:rPr>
        <w:t>which</w:t>
      </w:r>
      <w:r>
        <w:rPr>
          <w:spacing w:val="10"/>
        </w:rPr>
        <w:t xml:space="preserve"> </w:t>
      </w:r>
      <w:r>
        <w:rPr>
          <w:spacing w:val="-1"/>
        </w:rPr>
        <w:t>the</w:t>
      </w:r>
      <w:r>
        <w:rPr>
          <w:spacing w:val="28"/>
        </w:rPr>
        <w:t xml:space="preserve"> </w:t>
      </w:r>
      <w:r>
        <w:rPr>
          <w:spacing w:val="-1"/>
        </w:rPr>
        <w:t>Intellectual</w:t>
      </w:r>
      <w:r>
        <w:t xml:space="preserve"> </w:t>
      </w:r>
      <w:r>
        <w:rPr>
          <w:spacing w:val="-1"/>
        </w:rPr>
        <w:t>Property</w:t>
      </w:r>
      <w:r>
        <w:rPr>
          <w:spacing w:val="-2"/>
        </w:rPr>
        <w:t xml:space="preserve"> </w:t>
      </w:r>
      <w:r>
        <w:rPr>
          <w:spacing w:val="-1"/>
        </w:rPr>
        <w:t>Rights</w:t>
      </w:r>
      <w:r>
        <w:rPr>
          <w:spacing w:val="1"/>
        </w:rPr>
        <w:t xml:space="preserve"> </w:t>
      </w:r>
      <w:r>
        <w:rPr>
          <w:spacing w:val="-1"/>
        </w:rPr>
        <w:t>are</w:t>
      </w:r>
      <w:r>
        <w:t xml:space="preserve"> </w:t>
      </w:r>
      <w:r>
        <w:rPr>
          <w:spacing w:val="-2"/>
        </w:rPr>
        <w:t>owned</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and</w:t>
      </w:r>
    </w:p>
    <w:p w:rsidR="008918FA" w:rsidRDefault="008918FA" w:rsidP="008918FA">
      <w:pPr>
        <w:pStyle w:val="BodyText"/>
        <w:numPr>
          <w:ilvl w:val="3"/>
          <w:numId w:val="9"/>
        </w:numPr>
        <w:tabs>
          <w:tab w:val="left" w:pos="2594"/>
        </w:tabs>
        <w:ind w:left="2593" w:hanging="707"/>
      </w:pPr>
      <w:r>
        <w:rPr>
          <w:spacing w:val="-1"/>
        </w:rPr>
        <w:t>relating</w:t>
      </w:r>
      <w:r>
        <w:t xml:space="preserve"> to</w:t>
      </w:r>
      <w:r>
        <w:rPr>
          <w:spacing w:val="-2"/>
        </w:rPr>
        <w:t xml:space="preserve"> </w:t>
      </w:r>
      <w:r>
        <w:t>the</w:t>
      </w:r>
      <w:r>
        <w:rPr>
          <w:spacing w:val="-2"/>
        </w:rPr>
        <w:t xml:space="preserve"> </w:t>
      </w:r>
      <w:r>
        <w:rPr>
          <w:spacing w:val="-1"/>
        </w:rPr>
        <w:t>use</w:t>
      </w:r>
      <w:r>
        <w:rPr>
          <w:spacing w:val="-2"/>
        </w:rPr>
        <w:t xml:space="preserve"> </w:t>
      </w:r>
      <w:r>
        <w:rPr>
          <w:spacing w:val="-1"/>
        </w:rPr>
        <w:t>and</w:t>
      </w:r>
      <w:r>
        <w:t xml:space="preserve"> </w:t>
      </w:r>
      <w:r>
        <w:rPr>
          <w:spacing w:val="-1"/>
        </w:rPr>
        <w:t>operation</w:t>
      </w:r>
      <w:r>
        <w:t xml:space="preserve"> </w:t>
      </w:r>
      <w:r>
        <w:rPr>
          <w:spacing w:val="-2"/>
        </w:rPr>
        <w:t>of</w:t>
      </w:r>
      <w:r>
        <w:t xml:space="preserve"> the</w:t>
      </w:r>
      <w:r>
        <w:rPr>
          <w:spacing w:val="-1"/>
        </w:rPr>
        <w:t xml:space="preserve"> Goods</w:t>
      </w:r>
      <w:r>
        <w:rPr>
          <w:spacing w:val="-2"/>
        </w:rPr>
        <w:t xml:space="preserve"> </w:t>
      </w:r>
      <w:r>
        <w:rPr>
          <w:spacing w:val="-1"/>
        </w:rPr>
        <w:t>and/or Services;</w:t>
      </w:r>
    </w:p>
    <w:p w:rsidR="008918FA" w:rsidRDefault="008918FA" w:rsidP="008918FA">
      <w:pPr>
        <w:pStyle w:val="BodyText"/>
        <w:numPr>
          <w:ilvl w:val="2"/>
          <w:numId w:val="9"/>
        </w:numPr>
        <w:tabs>
          <w:tab w:val="left" w:pos="1886"/>
        </w:tabs>
        <w:spacing w:before="121"/>
        <w:ind w:left="1885" w:right="115" w:hanging="993"/>
        <w:jc w:val="both"/>
      </w:pPr>
      <w:r>
        <w:rPr>
          <w:spacing w:val="-1"/>
        </w:rPr>
        <w:t>proposals</w:t>
      </w:r>
      <w:r>
        <w:rPr>
          <w:spacing w:val="24"/>
        </w:rPr>
        <w:t xml:space="preserve"> </w:t>
      </w:r>
      <w:r>
        <w:t>for</w:t>
      </w:r>
      <w:r>
        <w:rPr>
          <w:spacing w:val="24"/>
        </w:rPr>
        <w:t xml:space="preserve"> </w:t>
      </w:r>
      <w:r>
        <w:t>the</w:t>
      </w:r>
      <w:r>
        <w:rPr>
          <w:spacing w:val="26"/>
        </w:rPr>
        <w:t xml:space="preserve"> </w:t>
      </w:r>
      <w:r>
        <w:rPr>
          <w:spacing w:val="-1"/>
        </w:rPr>
        <w:t>assignment</w:t>
      </w:r>
      <w:r>
        <w:rPr>
          <w:spacing w:val="25"/>
        </w:rPr>
        <w:t xml:space="preserve"> </w:t>
      </w:r>
      <w:r>
        <w:rPr>
          <w:spacing w:val="-1"/>
        </w:rPr>
        <w:t>or</w:t>
      </w:r>
      <w:r>
        <w:rPr>
          <w:spacing w:val="27"/>
        </w:rPr>
        <w:t xml:space="preserve"> </w:t>
      </w:r>
      <w:r>
        <w:rPr>
          <w:spacing w:val="-1"/>
        </w:rPr>
        <w:t>novation</w:t>
      </w:r>
      <w:r>
        <w:rPr>
          <w:spacing w:val="26"/>
        </w:rPr>
        <w:t xml:space="preserve"> </w:t>
      </w:r>
      <w:r>
        <w:rPr>
          <w:spacing w:val="-2"/>
        </w:rPr>
        <w:t>of</w:t>
      </w:r>
      <w:r>
        <w:rPr>
          <w:spacing w:val="25"/>
        </w:rPr>
        <w:t xml:space="preserve"> </w:t>
      </w:r>
      <w:r>
        <w:t>the</w:t>
      </w:r>
      <w:r>
        <w:rPr>
          <w:spacing w:val="26"/>
        </w:rPr>
        <w:t xml:space="preserve"> </w:t>
      </w:r>
      <w:r>
        <w:rPr>
          <w:spacing w:val="-2"/>
        </w:rPr>
        <w:t>provision</w:t>
      </w:r>
      <w:r>
        <w:rPr>
          <w:spacing w:val="26"/>
        </w:rPr>
        <w:t xml:space="preserve"> </w:t>
      </w:r>
      <w:r>
        <w:rPr>
          <w:spacing w:val="-1"/>
        </w:rPr>
        <w:t>of</w:t>
      </w:r>
      <w:r>
        <w:rPr>
          <w:spacing w:val="29"/>
        </w:rPr>
        <w:t xml:space="preserve"> </w:t>
      </w:r>
      <w:r>
        <w:rPr>
          <w:spacing w:val="-1"/>
        </w:rPr>
        <w:t>all</w:t>
      </w:r>
      <w:r>
        <w:rPr>
          <w:spacing w:val="25"/>
        </w:rPr>
        <w:t xml:space="preserve"> </w:t>
      </w:r>
      <w:r>
        <w:rPr>
          <w:spacing w:val="-1"/>
        </w:rPr>
        <w:t>services,</w:t>
      </w:r>
      <w:r>
        <w:rPr>
          <w:spacing w:val="53"/>
        </w:rPr>
        <w:t xml:space="preserve"> </w:t>
      </w:r>
      <w:r>
        <w:rPr>
          <w:spacing w:val="-1"/>
        </w:rPr>
        <w:t>leases,</w:t>
      </w:r>
      <w:r>
        <w:rPr>
          <w:spacing w:val="50"/>
        </w:rPr>
        <w:t xml:space="preserve"> </w:t>
      </w:r>
      <w:r>
        <w:rPr>
          <w:spacing w:val="-1"/>
        </w:rPr>
        <w:t>maintenance</w:t>
      </w:r>
      <w:r>
        <w:rPr>
          <w:spacing w:val="51"/>
        </w:rPr>
        <w:t xml:space="preserve"> </w:t>
      </w:r>
      <w:r>
        <w:rPr>
          <w:spacing w:val="-1"/>
        </w:rPr>
        <w:t>agreements</w:t>
      </w:r>
      <w:r>
        <w:rPr>
          <w:spacing w:val="49"/>
        </w:rPr>
        <w:t xml:space="preserve"> </w:t>
      </w:r>
      <w:r>
        <w:rPr>
          <w:spacing w:val="-1"/>
        </w:rPr>
        <w:t>and</w:t>
      </w:r>
      <w:r>
        <w:rPr>
          <w:spacing w:val="48"/>
        </w:rPr>
        <w:t xml:space="preserve"> </w:t>
      </w:r>
      <w:r>
        <w:rPr>
          <w:spacing w:val="-1"/>
        </w:rPr>
        <w:t>support</w:t>
      </w:r>
      <w:r>
        <w:rPr>
          <w:spacing w:val="50"/>
        </w:rPr>
        <w:t xml:space="preserve"> </w:t>
      </w:r>
      <w:r>
        <w:rPr>
          <w:spacing w:val="-1"/>
        </w:rPr>
        <w:t>agreements</w:t>
      </w:r>
      <w:r>
        <w:rPr>
          <w:spacing w:val="23"/>
        </w:rPr>
        <w:t xml:space="preserve"> </w:t>
      </w:r>
      <w:r>
        <w:rPr>
          <w:spacing w:val="-1"/>
        </w:rPr>
        <w:t>utilised</w:t>
      </w:r>
      <w:r>
        <w:rPr>
          <w:spacing w:val="2"/>
        </w:rPr>
        <w:t xml:space="preserve"> </w:t>
      </w:r>
      <w:r>
        <w:rPr>
          <w:spacing w:val="-1"/>
        </w:rPr>
        <w:t>by</w:t>
      </w:r>
      <w:r>
        <w:t xml:space="preserve">  the</w:t>
      </w:r>
      <w:r>
        <w:rPr>
          <w:spacing w:val="2"/>
        </w:rPr>
        <w:t xml:space="preserve"> </w:t>
      </w:r>
      <w:r>
        <w:rPr>
          <w:spacing w:val="-2"/>
        </w:rPr>
        <w:t>Supplier</w:t>
      </w:r>
      <w:r>
        <w:t xml:space="preserve"> </w:t>
      </w:r>
      <w:r>
        <w:rPr>
          <w:spacing w:val="-1"/>
        </w:rPr>
        <w:t>in</w:t>
      </w:r>
      <w:r>
        <w:rPr>
          <w:spacing w:val="2"/>
        </w:rPr>
        <w:t xml:space="preserve"> </w:t>
      </w:r>
      <w:r>
        <w:rPr>
          <w:spacing w:val="-1"/>
        </w:rPr>
        <w:t>connection</w:t>
      </w:r>
      <w:r>
        <w:rPr>
          <w:spacing w:val="2"/>
        </w:rPr>
        <w:t xml:space="preserve"> </w:t>
      </w:r>
      <w:r>
        <w:rPr>
          <w:spacing w:val="-2"/>
        </w:rPr>
        <w:t>with</w:t>
      </w:r>
      <w:r>
        <w:rPr>
          <w:spacing w:val="2"/>
        </w:rPr>
        <w:t xml:space="preserve"> </w:t>
      </w:r>
      <w:r>
        <w:t>the</w:t>
      </w:r>
      <w:r>
        <w:rPr>
          <w:spacing w:val="60"/>
        </w:rPr>
        <w:t xml:space="preserve"> </w:t>
      </w:r>
      <w:r>
        <w:rPr>
          <w:spacing w:val="-1"/>
        </w:rPr>
        <w:t>performance</w:t>
      </w:r>
      <w:r>
        <w:rPr>
          <w:spacing w:val="2"/>
        </w:rPr>
        <w:t xml:space="preserve"> </w:t>
      </w:r>
      <w:r>
        <w:rPr>
          <w:spacing w:val="-2"/>
        </w:rPr>
        <w:t>of</w:t>
      </w:r>
      <w:r>
        <w:rPr>
          <w:spacing w:val="1"/>
        </w:rPr>
        <w:t xml:space="preserve"> </w:t>
      </w:r>
      <w:r>
        <w:rPr>
          <w:spacing w:val="-1"/>
        </w:rPr>
        <w:t>the</w:t>
      </w:r>
      <w:r>
        <w:rPr>
          <w:spacing w:val="36"/>
        </w:rPr>
        <w:t xml:space="preserve"> </w:t>
      </w:r>
      <w:r>
        <w:rPr>
          <w:spacing w:val="-1"/>
        </w:rPr>
        <w:t>supply</w:t>
      </w:r>
      <w:r>
        <w:rPr>
          <w:spacing w:val="-2"/>
        </w:rPr>
        <w:t xml:space="preserve"> </w:t>
      </w:r>
      <w:r>
        <w:rPr>
          <w:spacing w:val="-1"/>
        </w:rPr>
        <w:t>of</w:t>
      </w:r>
      <w:r>
        <w:rPr>
          <w:spacing w:val="2"/>
        </w:rPr>
        <w:t xml:space="preserve"> </w:t>
      </w:r>
      <w:r>
        <w:t>the</w:t>
      </w:r>
      <w:r>
        <w:rPr>
          <w:spacing w:val="-2"/>
        </w:rPr>
        <w:t xml:space="preserve"> </w:t>
      </w:r>
      <w:r>
        <w:rPr>
          <w:spacing w:val="-1"/>
        </w:rPr>
        <w:t>Goods</w:t>
      </w:r>
      <w:r>
        <w:rPr>
          <w:spacing w:val="1"/>
        </w:rPr>
        <w:t xml:space="preserve"> </w:t>
      </w:r>
      <w:r>
        <w:rPr>
          <w:spacing w:val="-2"/>
        </w:rPr>
        <w:t>and/or</w:t>
      </w:r>
      <w:r>
        <w:rPr>
          <w:spacing w:val="2"/>
        </w:rPr>
        <w:t xml:space="preserve"> </w:t>
      </w:r>
      <w:r>
        <w:rPr>
          <w:spacing w:val="-1"/>
        </w:rPr>
        <w:t>Services;</w:t>
      </w:r>
    </w:p>
    <w:p w:rsidR="008918FA" w:rsidRDefault="008918FA" w:rsidP="008918FA">
      <w:pPr>
        <w:pStyle w:val="BodyText"/>
        <w:numPr>
          <w:ilvl w:val="2"/>
          <w:numId w:val="9"/>
        </w:numPr>
        <w:tabs>
          <w:tab w:val="left" w:pos="1886"/>
        </w:tabs>
        <w:ind w:left="1885" w:right="113" w:hanging="993"/>
        <w:jc w:val="both"/>
      </w:pPr>
      <w:r>
        <w:rPr>
          <w:spacing w:val="-1"/>
        </w:rPr>
        <w:t>proposals</w:t>
      </w:r>
      <w:r>
        <w:rPr>
          <w:spacing w:val="25"/>
        </w:rPr>
        <w:t xml:space="preserve"> </w:t>
      </w:r>
      <w:r>
        <w:t>for</w:t>
      </w:r>
      <w:r>
        <w:rPr>
          <w:spacing w:val="26"/>
        </w:rPr>
        <w:t xml:space="preserve"> </w:t>
      </w:r>
      <w:r>
        <w:t>the</w:t>
      </w:r>
      <w:r>
        <w:rPr>
          <w:spacing w:val="27"/>
        </w:rPr>
        <w:t xml:space="preserve"> </w:t>
      </w:r>
      <w:r>
        <w:rPr>
          <w:spacing w:val="-1"/>
        </w:rPr>
        <w:t>identification</w:t>
      </w:r>
      <w:r>
        <w:rPr>
          <w:spacing w:val="27"/>
        </w:rPr>
        <w:t xml:space="preserve"> </w:t>
      </w:r>
      <w:r>
        <w:rPr>
          <w:spacing w:val="-1"/>
        </w:rPr>
        <w:t>and</w:t>
      </w:r>
      <w:r>
        <w:rPr>
          <w:spacing w:val="27"/>
        </w:rPr>
        <w:t xml:space="preserve"> </w:t>
      </w:r>
      <w:r>
        <w:rPr>
          <w:spacing w:val="-1"/>
        </w:rPr>
        <w:t>return</w:t>
      </w:r>
      <w:r>
        <w:rPr>
          <w:spacing w:val="24"/>
        </w:rPr>
        <w:t xml:space="preserve"> </w:t>
      </w:r>
      <w:r>
        <w:rPr>
          <w:spacing w:val="-2"/>
        </w:rPr>
        <w:t>of</w:t>
      </w:r>
      <w:r>
        <w:rPr>
          <w:spacing w:val="28"/>
        </w:rPr>
        <w:t xml:space="preserve"> </w:t>
      </w:r>
      <w:r>
        <w:rPr>
          <w:spacing w:val="-1"/>
        </w:rPr>
        <w:t>all</w:t>
      </w:r>
      <w:r>
        <w:rPr>
          <w:spacing w:val="26"/>
        </w:rPr>
        <w:t xml:space="preserve"> </w:t>
      </w:r>
      <w:r>
        <w:rPr>
          <w:spacing w:val="-1"/>
        </w:rPr>
        <w:t>Customer</w:t>
      </w:r>
      <w:r>
        <w:rPr>
          <w:spacing w:val="28"/>
        </w:rPr>
        <w:t xml:space="preserve"> </w:t>
      </w:r>
      <w:r>
        <w:rPr>
          <w:spacing w:val="-1"/>
        </w:rPr>
        <w:t>Property</w:t>
      </w:r>
      <w:r>
        <w:rPr>
          <w:spacing w:val="25"/>
        </w:rPr>
        <w:t xml:space="preserve"> </w:t>
      </w:r>
      <w:r>
        <w:rPr>
          <w:spacing w:val="-1"/>
        </w:rPr>
        <w:t>in</w:t>
      </w:r>
      <w:r>
        <w:rPr>
          <w:spacing w:val="27"/>
        </w:rPr>
        <w:t xml:space="preserve"> </w:t>
      </w:r>
      <w:r>
        <w:t>the</w:t>
      </w:r>
      <w:r>
        <w:rPr>
          <w:spacing w:val="55"/>
        </w:rPr>
        <w:t xml:space="preserve"> </w:t>
      </w:r>
      <w:r>
        <w:rPr>
          <w:spacing w:val="-1"/>
        </w:rPr>
        <w:t>possession</w:t>
      </w:r>
      <w:r>
        <w:rPr>
          <w:spacing w:val="55"/>
        </w:rPr>
        <w:t xml:space="preserve"> </w:t>
      </w:r>
      <w:r>
        <w:rPr>
          <w:spacing w:val="-2"/>
        </w:rPr>
        <w:t>of</w:t>
      </w:r>
      <w:r>
        <w:rPr>
          <w:spacing w:val="59"/>
        </w:rPr>
        <w:t xml:space="preserve"> </w:t>
      </w:r>
      <w:r>
        <w:rPr>
          <w:spacing w:val="-2"/>
        </w:rPr>
        <w:t>and/or</w:t>
      </w:r>
      <w:r>
        <w:rPr>
          <w:spacing w:val="57"/>
        </w:rPr>
        <w:t xml:space="preserve"> </w:t>
      </w:r>
      <w:r>
        <w:rPr>
          <w:spacing w:val="-1"/>
        </w:rPr>
        <w:t>control</w:t>
      </w:r>
      <w:r>
        <w:rPr>
          <w:spacing w:val="55"/>
        </w:rPr>
        <w:t xml:space="preserve"> </w:t>
      </w:r>
      <w:r>
        <w:rPr>
          <w:spacing w:val="-2"/>
        </w:rPr>
        <w:t>of</w:t>
      </w:r>
      <w:r>
        <w:rPr>
          <w:spacing w:val="57"/>
        </w:rPr>
        <w:t xml:space="preserve"> </w:t>
      </w:r>
      <w:r>
        <w:t>the</w:t>
      </w:r>
      <w:r>
        <w:rPr>
          <w:spacing w:val="54"/>
        </w:rPr>
        <w:t xml:space="preserve"> </w:t>
      </w:r>
      <w:r>
        <w:rPr>
          <w:spacing w:val="-2"/>
        </w:rPr>
        <w:t>Supplier</w:t>
      </w:r>
      <w:r>
        <w:rPr>
          <w:spacing w:val="57"/>
        </w:rPr>
        <w:t xml:space="preserve"> </w:t>
      </w:r>
      <w:r>
        <w:rPr>
          <w:spacing w:val="-1"/>
        </w:rPr>
        <w:t>or</w:t>
      </w:r>
      <w:r>
        <w:rPr>
          <w:spacing w:val="54"/>
        </w:rPr>
        <w:t xml:space="preserve"> </w:t>
      </w:r>
      <w:r>
        <w:rPr>
          <w:spacing w:val="-1"/>
        </w:rPr>
        <w:t>any</w:t>
      </w:r>
      <w:r>
        <w:rPr>
          <w:spacing w:val="53"/>
        </w:rPr>
        <w:t xml:space="preserve"> </w:t>
      </w:r>
      <w:r>
        <w:rPr>
          <w:spacing w:val="-1"/>
        </w:rPr>
        <w:t>third</w:t>
      </w:r>
      <w:r>
        <w:rPr>
          <w:spacing w:val="55"/>
        </w:rPr>
        <w:t xml:space="preserve"> </w:t>
      </w:r>
      <w:r>
        <w:rPr>
          <w:spacing w:val="-1"/>
        </w:rPr>
        <w:t>party</w:t>
      </w:r>
      <w:r>
        <w:rPr>
          <w:spacing w:val="47"/>
        </w:rPr>
        <w:t xml:space="preserve"> </w:t>
      </w:r>
      <w:r>
        <w:rPr>
          <w:spacing w:val="-1"/>
        </w:rPr>
        <w:t>(including</w:t>
      </w:r>
      <w:r>
        <w:rPr>
          <w:spacing w:val="3"/>
        </w:rPr>
        <w:t xml:space="preserve"> </w:t>
      </w:r>
      <w:r>
        <w:rPr>
          <w:spacing w:val="-1"/>
        </w:rPr>
        <w:t>any</w:t>
      </w:r>
      <w:r>
        <w:rPr>
          <w:spacing w:val="-2"/>
        </w:rPr>
        <w:t xml:space="preserve"> </w:t>
      </w:r>
      <w:r>
        <w:rPr>
          <w:spacing w:val="-1"/>
        </w:rPr>
        <w:t>Sub-Contractor);</w:t>
      </w:r>
    </w:p>
    <w:p w:rsidR="008918FA" w:rsidRDefault="008918FA" w:rsidP="008918FA">
      <w:pPr>
        <w:pStyle w:val="BodyText"/>
        <w:numPr>
          <w:ilvl w:val="2"/>
          <w:numId w:val="9"/>
        </w:numPr>
        <w:tabs>
          <w:tab w:val="left" w:pos="1886"/>
        </w:tabs>
        <w:spacing w:before="121"/>
        <w:ind w:left="1885" w:right="115" w:hanging="993"/>
        <w:jc w:val="both"/>
      </w:pPr>
      <w:r>
        <w:rPr>
          <w:spacing w:val="-1"/>
        </w:rPr>
        <w:t>proposals</w:t>
      </w:r>
      <w:r>
        <w:rPr>
          <w:spacing w:val="41"/>
        </w:rPr>
        <w:t xml:space="preserve"> </w:t>
      </w:r>
      <w:r>
        <w:t>for</w:t>
      </w:r>
      <w:r>
        <w:rPr>
          <w:spacing w:val="42"/>
        </w:rPr>
        <w:t xml:space="preserve"> </w:t>
      </w:r>
      <w:r>
        <w:rPr>
          <w:spacing w:val="-1"/>
        </w:rPr>
        <w:t>the</w:t>
      </w:r>
      <w:r>
        <w:rPr>
          <w:spacing w:val="43"/>
        </w:rPr>
        <w:t xml:space="preserve"> </w:t>
      </w:r>
      <w:r>
        <w:rPr>
          <w:spacing w:val="-1"/>
        </w:rPr>
        <w:t>disposal</w:t>
      </w:r>
      <w:r>
        <w:rPr>
          <w:spacing w:val="43"/>
        </w:rPr>
        <w:t xml:space="preserve"> </w:t>
      </w:r>
      <w:r>
        <w:rPr>
          <w:spacing w:val="-1"/>
        </w:rPr>
        <w:t>of</w:t>
      </w:r>
      <w:r>
        <w:rPr>
          <w:spacing w:val="47"/>
        </w:rPr>
        <w:t xml:space="preserve"> </w:t>
      </w:r>
      <w:r>
        <w:rPr>
          <w:spacing w:val="-1"/>
        </w:rPr>
        <w:t>any</w:t>
      </w:r>
      <w:r>
        <w:rPr>
          <w:spacing w:val="41"/>
        </w:rPr>
        <w:t xml:space="preserve"> </w:t>
      </w:r>
      <w:r>
        <w:rPr>
          <w:spacing w:val="-1"/>
        </w:rPr>
        <w:t>redundant</w:t>
      </w:r>
      <w:r>
        <w:rPr>
          <w:spacing w:val="46"/>
        </w:rPr>
        <w:t xml:space="preserve"> </w:t>
      </w:r>
      <w:r>
        <w:rPr>
          <w:spacing w:val="-1"/>
        </w:rPr>
        <w:t>Goods</w:t>
      </w:r>
      <w:r>
        <w:rPr>
          <w:spacing w:val="44"/>
        </w:rPr>
        <w:t xml:space="preserve"> </w:t>
      </w:r>
      <w:r>
        <w:rPr>
          <w:spacing w:val="-1"/>
        </w:rPr>
        <w:t>and/or</w:t>
      </w:r>
      <w:r>
        <w:rPr>
          <w:spacing w:val="45"/>
        </w:rPr>
        <w:t xml:space="preserve"> </w:t>
      </w:r>
      <w:r>
        <w:rPr>
          <w:spacing w:val="-1"/>
        </w:rPr>
        <w:t>Services</w:t>
      </w:r>
      <w:r>
        <w:rPr>
          <w:spacing w:val="31"/>
        </w:rPr>
        <w:t xml:space="preserve"> </w:t>
      </w:r>
      <w:r>
        <w:rPr>
          <w:spacing w:val="-1"/>
        </w:rPr>
        <w:t>and</w:t>
      </w:r>
      <w:r>
        <w:t xml:space="preserve"> </w:t>
      </w:r>
      <w:r>
        <w:rPr>
          <w:spacing w:val="-1"/>
        </w:rPr>
        <w:t>materials;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2"/>
          <w:numId w:val="9"/>
        </w:numPr>
        <w:tabs>
          <w:tab w:val="left" w:pos="2027"/>
        </w:tabs>
        <w:spacing w:before="59"/>
        <w:ind w:left="2026" w:right="114"/>
        <w:jc w:val="both"/>
      </w:pPr>
      <w:r>
        <w:rPr>
          <w:spacing w:val="-1"/>
        </w:rPr>
        <w:t>procedures</w:t>
      </w:r>
      <w:r>
        <w:rPr>
          <w:spacing w:val="56"/>
        </w:rPr>
        <w:t xml:space="preserve"> </w:t>
      </w:r>
      <w:r>
        <w:t>to</w:t>
      </w:r>
      <w:r>
        <w:rPr>
          <w:spacing w:val="58"/>
        </w:rPr>
        <w:t xml:space="preserve"> </w:t>
      </w:r>
      <w:r>
        <w:rPr>
          <w:spacing w:val="-1"/>
        </w:rPr>
        <w:t>deal</w:t>
      </w:r>
      <w:r>
        <w:rPr>
          <w:spacing w:val="57"/>
        </w:rPr>
        <w:t xml:space="preserve"> </w:t>
      </w:r>
      <w:r>
        <w:rPr>
          <w:spacing w:val="-2"/>
        </w:rPr>
        <w:t>with</w:t>
      </w:r>
      <w:r>
        <w:rPr>
          <w:spacing w:val="58"/>
        </w:rPr>
        <w:t xml:space="preserve"> </w:t>
      </w:r>
      <w:r>
        <w:rPr>
          <w:spacing w:val="-1"/>
        </w:rPr>
        <w:t>requests</w:t>
      </w:r>
      <w:r>
        <w:rPr>
          <w:spacing w:val="56"/>
        </w:rPr>
        <w:t xml:space="preserve"> </w:t>
      </w:r>
      <w:r>
        <w:rPr>
          <w:spacing w:val="-1"/>
        </w:rPr>
        <w:t>made</w:t>
      </w:r>
      <w:r>
        <w:rPr>
          <w:spacing w:val="59"/>
        </w:rPr>
        <w:t xml:space="preserve"> </w:t>
      </w:r>
      <w:r>
        <w:rPr>
          <w:spacing w:val="-1"/>
        </w:rPr>
        <w:t>by</w:t>
      </w:r>
      <w:r>
        <w:rPr>
          <w:spacing w:val="57"/>
        </w:rPr>
        <w:t xml:space="preserve"> </w:t>
      </w:r>
      <w:r>
        <w:t>the</w:t>
      </w:r>
      <w:r>
        <w:rPr>
          <w:spacing w:val="55"/>
        </w:rPr>
        <w:t xml:space="preserve"> </w:t>
      </w:r>
      <w:r>
        <w:rPr>
          <w:spacing w:val="-1"/>
        </w:rPr>
        <w:t>Customer</w:t>
      </w:r>
      <w:r>
        <w:rPr>
          <w:spacing w:val="59"/>
        </w:rPr>
        <w:t xml:space="preserve"> </w:t>
      </w:r>
      <w:r>
        <w:rPr>
          <w:spacing w:val="-1"/>
        </w:rPr>
        <w:t>and/or</w:t>
      </w:r>
      <w:r>
        <w:rPr>
          <w:spacing w:val="59"/>
        </w:rPr>
        <w:t xml:space="preserve"> </w:t>
      </w:r>
      <w:r>
        <w:t>a</w:t>
      </w:r>
      <w:r>
        <w:rPr>
          <w:spacing w:val="39"/>
        </w:rPr>
        <w:t xml:space="preserve"> </w:t>
      </w:r>
      <w:r>
        <w:rPr>
          <w:spacing w:val="-1"/>
        </w:rPr>
        <w:t>Replacement</w:t>
      </w:r>
      <w:r>
        <w:rPr>
          <w:spacing w:val="3"/>
        </w:rPr>
        <w:t xml:space="preserve"> </w:t>
      </w:r>
      <w:r>
        <w:rPr>
          <w:spacing w:val="-2"/>
        </w:rPr>
        <w:t>Supplier</w:t>
      </w:r>
      <w:r>
        <w:rPr>
          <w:spacing w:val="3"/>
        </w:rPr>
        <w:t xml:space="preserve"> </w:t>
      </w:r>
      <w:r>
        <w:t>for</w:t>
      </w:r>
      <w:r>
        <w:rPr>
          <w:spacing w:val="3"/>
        </w:rPr>
        <w:t xml:space="preserve"> </w:t>
      </w:r>
      <w:r>
        <w:rPr>
          <w:spacing w:val="-1"/>
        </w:rPr>
        <w:t>Staffing</w:t>
      </w:r>
      <w:r>
        <w:rPr>
          <w:spacing w:val="2"/>
        </w:rPr>
        <w:t xml:space="preserve"> </w:t>
      </w:r>
      <w:r>
        <w:rPr>
          <w:spacing w:val="-1"/>
        </w:rPr>
        <w:t>Information</w:t>
      </w:r>
      <w:r>
        <w:rPr>
          <w:spacing w:val="2"/>
        </w:rPr>
        <w:t xml:space="preserve"> </w:t>
      </w:r>
      <w:r>
        <w:rPr>
          <w:spacing w:val="-1"/>
        </w:rPr>
        <w:t>pursuant</w:t>
      </w:r>
      <w:r>
        <w:rPr>
          <w:spacing w:val="3"/>
        </w:rPr>
        <w:t xml:space="preserve"> </w:t>
      </w:r>
      <w:r>
        <w:t>to</w:t>
      </w:r>
      <w:r>
        <w:rPr>
          <w:spacing w:val="2"/>
        </w:rPr>
        <w:t xml:space="preserve"> </w:t>
      </w:r>
      <w:r>
        <w:rPr>
          <w:spacing w:val="-2"/>
        </w:rPr>
        <w:t>Call</w:t>
      </w:r>
      <w:r>
        <w:rPr>
          <w:spacing w:val="59"/>
        </w:rPr>
        <w:t xml:space="preserve"> </w:t>
      </w:r>
      <w:r>
        <w:rPr>
          <w:spacing w:val="-1"/>
        </w:rPr>
        <w:t>Off</w:t>
      </w:r>
      <w:r>
        <w:rPr>
          <w:spacing w:val="51"/>
        </w:rPr>
        <w:t xml:space="preserve"> </w:t>
      </w:r>
      <w:r>
        <w:rPr>
          <w:spacing w:val="-1"/>
        </w:rPr>
        <w:t>Schedule</w:t>
      </w:r>
      <w:r>
        <w:t xml:space="preserve"> </w:t>
      </w:r>
      <w:r>
        <w:rPr>
          <w:spacing w:val="-1"/>
        </w:rPr>
        <w:t>11</w:t>
      </w:r>
      <w:r>
        <w:rPr>
          <w:spacing w:val="1"/>
        </w:rPr>
        <w:t xml:space="preserve"> </w:t>
      </w:r>
      <w:r>
        <w:rPr>
          <w:spacing w:val="-1"/>
        </w:rPr>
        <w:t>(Staff</w:t>
      </w:r>
      <w:r>
        <w:t xml:space="preserve"> </w:t>
      </w:r>
      <w:r>
        <w:rPr>
          <w:spacing w:val="-1"/>
        </w:rPr>
        <w:t>Transfer);</w:t>
      </w:r>
    </w:p>
    <w:p w:rsidR="008918FA" w:rsidRDefault="008918FA" w:rsidP="008918FA">
      <w:pPr>
        <w:pStyle w:val="BodyText"/>
        <w:numPr>
          <w:ilvl w:val="2"/>
          <w:numId w:val="9"/>
        </w:numPr>
        <w:tabs>
          <w:tab w:val="left" w:pos="2027"/>
        </w:tabs>
        <w:ind w:left="2026" w:right="112"/>
        <w:jc w:val="both"/>
      </w:pPr>
      <w:r>
        <w:rPr>
          <w:spacing w:val="-1"/>
        </w:rPr>
        <w:t>how</w:t>
      </w:r>
      <w:r>
        <w:rPr>
          <w:spacing w:val="8"/>
        </w:rPr>
        <w:t xml:space="preserve"> </w:t>
      </w:r>
      <w:r>
        <w:rPr>
          <w:spacing w:val="-1"/>
        </w:rPr>
        <w:t>each</w:t>
      </w:r>
      <w:r>
        <w:rPr>
          <w:spacing w:val="12"/>
        </w:rPr>
        <w:t xml:space="preserve"> </w:t>
      </w:r>
      <w:r>
        <w:rPr>
          <w:spacing w:val="-1"/>
        </w:rPr>
        <w:t>of</w:t>
      </w:r>
      <w:r>
        <w:rPr>
          <w:spacing w:val="15"/>
        </w:rPr>
        <w:t xml:space="preserve"> </w:t>
      </w:r>
      <w:r>
        <w:t>the</w:t>
      </w:r>
      <w:r>
        <w:rPr>
          <w:spacing w:val="11"/>
        </w:rPr>
        <w:t xml:space="preserve"> </w:t>
      </w:r>
      <w:r>
        <w:rPr>
          <w:spacing w:val="-2"/>
        </w:rPr>
        <w:t>issues</w:t>
      </w:r>
      <w:r>
        <w:rPr>
          <w:spacing w:val="12"/>
        </w:rPr>
        <w:t xml:space="preserve"> </w:t>
      </w:r>
      <w:r>
        <w:rPr>
          <w:spacing w:val="-1"/>
        </w:rPr>
        <w:t>set</w:t>
      </w:r>
      <w:r>
        <w:rPr>
          <w:spacing w:val="13"/>
        </w:rPr>
        <w:t xml:space="preserve"> </w:t>
      </w:r>
      <w:r>
        <w:rPr>
          <w:spacing w:val="-1"/>
        </w:rPr>
        <w:t>out</w:t>
      </w:r>
      <w:r>
        <w:rPr>
          <w:spacing w:val="13"/>
        </w:rPr>
        <w:t xml:space="preserve"> </w:t>
      </w:r>
      <w:r>
        <w:rPr>
          <w:spacing w:val="-1"/>
        </w:rPr>
        <w:t>in</w:t>
      </w:r>
      <w:r>
        <w:rPr>
          <w:spacing w:val="11"/>
        </w:rPr>
        <w:t xml:space="preserve"> </w:t>
      </w:r>
      <w:r>
        <w:rPr>
          <w:spacing w:val="-1"/>
        </w:rPr>
        <w:t>this</w:t>
      </w:r>
      <w:r>
        <w:rPr>
          <w:spacing w:val="12"/>
        </w:rPr>
        <w:t xml:space="preserve"> </w:t>
      </w:r>
      <w:r>
        <w:rPr>
          <w:spacing w:val="-2"/>
        </w:rPr>
        <w:t>Call</w:t>
      </w:r>
      <w:r>
        <w:rPr>
          <w:spacing w:val="11"/>
        </w:rPr>
        <w:t xml:space="preserve"> </w:t>
      </w:r>
      <w:r>
        <w:rPr>
          <w:spacing w:val="-1"/>
        </w:rPr>
        <w:t>Off</w:t>
      </w:r>
      <w:r>
        <w:rPr>
          <w:spacing w:val="13"/>
        </w:rPr>
        <w:t xml:space="preserve"> </w:t>
      </w:r>
      <w:r>
        <w:rPr>
          <w:spacing w:val="-1"/>
        </w:rPr>
        <w:t>Schedule</w:t>
      </w:r>
      <w:r>
        <w:rPr>
          <w:spacing w:val="2"/>
        </w:rPr>
        <w:t xml:space="preserve"> </w:t>
      </w:r>
      <w:r>
        <w:rPr>
          <w:spacing w:val="-2"/>
        </w:rPr>
        <w:t>will</w:t>
      </w:r>
      <w:r>
        <w:rPr>
          <w:spacing w:val="11"/>
        </w:rPr>
        <w:t xml:space="preserve"> </w:t>
      </w:r>
      <w:r>
        <w:rPr>
          <w:spacing w:val="1"/>
        </w:rPr>
        <w:t>be</w:t>
      </w:r>
      <w:r>
        <w:rPr>
          <w:spacing w:val="39"/>
        </w:rPr>
        <w:t xml:space="preserve"> </w:t>
      </w:r>
      <w:r>
        <w:rPr>
          <w:spacing w:val="-1"/>
        </w:rPr>
        <w:t>addressed</w:t>
      </w:r>
      <w:r>
        <w:rPr>
          <w:spacing w:val="3"/>
        </w:rPr>
        <w:t xml:space="preserve"> </w:t>
      </w:r>
      <w:r>
        <w:t>to</w:t>
      </w:r>
      <w:r>
        <w:rPr>
          <w:spacing w:val="3"/>
        </w:rPr>
        <w:t xml:space="preserve"> </w:t>
      </w:r>
      <w:r>
        <w:rPr>
          <w:spacing w:val="-1"/>
        </w:rPr>
        <w:t>facilitate</w:t>
      </w:r>
      <w:r>
        <w:rPr>
          <w:spacing w:val="3"/>
        </w:rPr>
        <w:t xml:space="preserve"> </w:t>
      </w:r>
      <w:r>
        <w:rPr>
          <w:spacing w:val="-1"/>
        </w:rPr>
        <w:t>the</w:t>
      </w:r>
      <w:r>
        <w:rPr>
          <w:spacing w:val="5"/>
        </w:rPr>
        <w:t xml:space="preserve"> </w:t>
      </w:r>
      <w:r>
        <w:rPr>
          <w:spacing w:val="-1"/>
        </w:rPr>
        <w:t>transition</w:t>
      </w:r>
      <w:r>
        <w:rPr>
          <w:spacing w:val="5"/>
        </w:rPr>
        <w:t xml:space="preserve"> </w:t>
      </w:r>
      <w:r>
        <w:rPr>
          <w:spacing w:val="-2"/>
        </w:rPr>
        <w:t>of</w:t>
      </w:r>
      <w:r>
        <w:rPr>
          <w:spacing w:val="7"/>
        </w:rPr>
        <w:t xml:space="preserve"> </w:t>
      </w:r>
      <w:r>
        <w:t>the</w:t>
      </w:r>
      <w:r>
        <w:rPr>
          <w:spacing w:val="2"/>
        </w:rPr>
        <w:t xml:space="preserve"> </w:t>
      </w:r>
      <w:r>
        <w:rPr>
          <w:spacing w:val="-1"/>
        </w:rPr>
        <w:t>Goods</w:t>
      </w:r>
      <w:r>
        <w:rPr>
          <w:spacing w:val="3"/>
        </w:rPr>
        <w:t xml:space="preserve"> </w:t>
      </w:r>
      <w:r>
        <w:rPr>
          <w:spacing w:val="-1"/>
        </w:rPr>
        <w:t>and/or</w:t>
      </w:r>
      <w:r>
        <w:rPr>
          <w:spacing w:val="4"/>
        </w:rPr>
        <w:t xml:space="preserve"> </w:t>
      </w:r>
      <w:r>
        <w:rPr>
          <w:spacing w:val="-1"/>
        </w:rPr>
        <w:t>Services</w:t>
      </w:r>
      <w:r>
        <w:rPr>
          <w:spacing w:val="4"/>
        </w:rPr>
        <w:t xml:space="preserve"> </w:t>
      </w:r>
      <w:r>
        <w:t>from</w:t>
      </w:r>
      <w:r>
        <w:rPr>
          <w:spacing w:val="41"/>
        </w:rPr>
        <w:t xml:space="preserve"> </w:t>
      </w:r>
      <w:r>
        <w:t>the</w:t>
      </w:r>
      <w:r>
        <w:rPr>
          <w:spacing w:val="3"/>
        </w:rPr>
        <w:t xml:space="preserve"> </w:t>
      </w:r>
      <w:r>
        <w:rPr>
          <w:spacing w:val="-2"/>
        </w:rPr>
        <w:t>Supplier</w:t>
      </w:r>
      <w:r>
        <w:rPr>
          <w:spacing w:val="2"/>
        </w:rPr>
        <w:t xml:space="preserve"> </w:t>
      </w:r>
      <w:r>
        <w:t>to the</w:t>
      </w:r>
      <w:r>
        <w:rPr>
          <w:spacing w:val="3"/>
        </w:rPr>
        <w:t xml:space="preserve"> </w:t>
      </w:r>
      <w:r>
        <w:rPr>
          <w:spacing w:val="-2"/>
        </w:rPr>
        <w:t>Replacement</w:t>
      </w:r>
      <w:r>
        <w:rPr>
          <w:spacing w:val="2"/>
        </w:rPr>
        <w:t xml:space="preserve"> </w:t>
      </w:r>
      <w:r>
        <w:rPr>
          <w:spacing w:val="-2"/>
        </w:rPr>
        <w:t>Supplier</w:t>
      </w:r>
      <w:r>
        <w:rPr>
          <w:spacing w:val="4"/>
        </w:rPr>
        <w:t xml:space="preserve"> </w:t>
      </w:r>
      <w:r>
        <w:rPr>
          <w:spacing w:val="-1"/>
        </w:rPr>
        <w:t>and/or</w:t>
      </w:r>
      <w:r>
        <w:rPr>
          <w:spacing w:val="2"/>
        </w:rPr>
        <w:t xml:space="preserve"> </w:t>
      </w:r>
      <w:r>
        <w:rPr>
          <w:spacing w:val="-1"/>
        </w:rPr>
        <w:t>the</w:t>
      </w:r>
      <w:r>
        <w:rPr>
          <w:spacing w:val="3"/>
        </w:rPr>
        <w:t xml:space="preserve"> </w:t>
      </w:r>
      <w:r>
        <w:rPr>
          <w:spacing w:val="-1"/>
        </w:rPr>
        <w:t>Customer</w:t>
      </w:r>
      <w:r>
        <w:rPr>
          <w:spacing w:val="2"/>
        </w:rPr>
        <w:t xml:space="preserve"> </w:t>
      </w:r>
      <w:r>
        <w:rPr>
          <w:spacing w:val="-2"/>
        </w:rPr>
        <w:t>with</w:t>
      </w:r>
      <w:r>
        <w:rPr>
          <w:spacing w:val="3"/>
        </w:rPr>
        <w:t xml:space="preserve"> </w:t>
      </w:r>
      <w:r>
        <w:rPr>
          <w:spacing w:val="-1"/>
        </w:rPr>
        <w:t>the</w:t>
      </w:r>
      <w:r>
        <w:rPr>
          <w:spacing w:val="64"/>
        </w:rPr>
        <w:t xml:space="preserve"> </w:t>
      </w:r>
      <w:r>
        <w:rPr>
          <w:spacing w:val="-1"/>
        </w:rPr>
        <w:t>aim</w:t>
      </w:r>
      <w:r>
        <w:rPr>
          <w:spacing w:val="47"/>
        </w:rPr>
        <w:t xml:space="preserve"> </w:t>
      </w:r>
      <w:r>
        <w:rPr>
          <w:spacing w:val="-2"/>
        </w:rPr>
        <w:t>of</w:t>
      </w:r>
      <w:r>
        <w:rPr>
          <w:spacing w:val="47"/>
        </w:rPr>
        <w:t xml:space="preserve"> </w:t>
      </w:r>
      <w:r>
        <w:rPr>
          <w:spacing w:val="-1"/>
        </w:rPr>
        <w:t>ensuring</w:t>
      </w:r>
      <w:r>
        <w:rPr>
          <w:spacing w:val="46"/>
        </w:rPr>
        <w:t xml:space="preserve"> </w:t>
      </w:r>
      <w:r>
        <w:rPr>
          <w:spacing w:val="-1"/>
        </w:rPr>
        <w:t>that</w:t>
      </w:r>
      <w:r>
        <w:rPr>
          <w:spacing w:val="45"/>
        </w:rPr>
        <w:t xml:space="preserve"> </w:t>
      </w:r>
      <w:r>
        <w:rPr>
          <w:spacing w:val="-1"/>
        </w:rPr>
        <w:t>there</w:t>
      </w:r>
      <w:r>
        <w:rPr>
          <w:spacing w:val="46"/>
        </w:rPr>
        <w:t xml:space="preserve"> </w:t>
      </w:r>
      <w:r>
        <w:rPr>
          <w:spacing w:val="-1"/>
        </w:rPr>
        <w:t>is</w:t>
      </w:r>
      <w:r>
        <w:rPr>
          <w:spacing w:val="46"/>
        </w:rPr>
        <w:t xml:space="preserve"> </w:t>
      </w:r>
      <w:r>
        <w:rPr>
          <w:spacing w:val="-1"/>
        </w:rPr>
        <w:t>no</w:t>
      </w:r>
      <w:r>
        <w:rPr>
          <w:spacing w:val="44"/>
        </w:rPr>
        <w:t xml:space="preserve"> </w:t>
      </w:r>
      <w:r>
        <w:rPr>
          <w:spacing w:val="-1"/>
        </w:rPr>
        <w:t>disruption</w:t>
      </w:r>
      <w:r>
        <w:rPr>
          <w:spacing w:val="43"/>
        </w:rPr>
        <w:t xml:space="preserve"> </w:t>
      </w:r>
      <w:r>
        <w:t>to</w:t>
      </w:r>
      <w:r>
        <w:rPr>
          <w:spacing w:val="43"/>
        </w:rPr>
        <w:t xml:space="preserve"> </w:t>
      </w:r>
      <w:r>
        <w:rPr>
          <w:spacing w:val="-1"/>
        </w:rPr>
        <w:t>or</w:t>
      </w:r>
      <w:r>
        <w:rPr>
          <w:spacing w:val="47"/>
        </w:rPr>
        <w:t xml:space="preserve"> </w:t>
      </w:r>
      <w:r>
        <w:rPr>
          <w:spacing w:val="-1"/>
        </w:rPr>
        <w:t>degradation</w:t>
      </w:r>
      <w:r>
        <w:rPr>
          <w:spacing w:val="46"/>
        </w:rPr>
        <w:t xml:space="preserve"> </w:t>
      </w:r>
      <w:r>
        <w:rPr>
          <w:spacing w:val="-2"/>
        </w:rPr>
        <w:t>of</w:t>
      </w:r>
      <w:r>
        <w:rPr>
          <w:spacing w:val="47"/>
        </w:rPr>
        <w:t xml:space="preserve"> </w:t>
      </w:r>
      <w:r>
        <w:rPr>
          <w:spacing w:val="-2"/>
        </w:rPr>
        <w:t>the</w:t>
      </w:r>
      <w:r>
        <w:rPr>
          <w:spacing w:val="34"/>
        </w:rPr>
        <w:t xml:space="preserve"> </w:t>
      </w:r>
      <w:r>
        <w:rPr>
          <w:spacing w:val="-1"/>
        </w:rPr>
        <w:t>Goods</w:t>
      </w:r>
      <w:r>
        <w:rPr>
          <w:spacing w:val="1"/>
        </w:rPr>
        <w:t xml:space="preserve"> </w:t>
      </w:r>
      <w:r>
        <w:rPr>
          <w:spacing w:val="-1"/>
        </w:rPr>
        <w:t>and/or Services</w:t>
      </w:r>
      <w:r>
        <w:rPr>
          <w:spacing w:val="2"/>
        </w:rPr>
        <w:t xml:space="preserve"> </w:t>
      </w:r>
      <w:r>
        <w:rPr>
          <w:spacing w:val="-2"/>
        </w:rPr>
        <w:t>during</w:t>
      </w:r>
      <w:r>
        <w:t xml:space="preserve"> the</w:t>
      </w:r>
      <w:r>
        <w:rPr>
          <w:spacing w:val="-4"/>
        </w:rPr>
        <w:t xml:space="preserve"> </w:t>
      </w:r>
      <w:r>
        <w:rPr>
          <w:spacing w:val="-1"/>
        </w:rPr>
        <w:t>Termination</w:t>
      </w:r>
      <w:r>
        <w:t xml:space="preserve"> </w:t>
      </w:r>
      <w:r>
        <w:rPr>
          <w:spacing w:val="-1"/>
        </w:rPr>
        <w:t>Assistance</w:t>
      </w:r>
      <w:r>
        <w:rPr>
          <w:spacing w:val="1"/>
        </w:rPr>
        <w:t xml:space="preserve"> </w:t>
      </w:r>
      <w:r>
        <w:rPr>
          <w:spacing w:val="-2"/>
        </w:rPr>
        <w:t>Period;</w:t>
      </w:r>
      <w:r>
        <w:rPr>
          <w:spacing w:val="2"/>
        </w:rPr>
        <w:t xml:space="preserve"> </w:t>
      </w:r>
      <w:r>
        <w:rPr>
          <w:spacing w:val="-1"/>
        </w:rPr>
        <w:t>and</w:t>
      </w:r>
    </w:p>
    <w:p w:rsidR="008918FA" w:rsidRDefault="008918FA" w:rsidP="008918FA">
      <w:pPr>
        <w:pStyle w:val="BodyText"/>
        <w:numPr>
          <w:ilvl w:val="2"/>
          <w:numId w:val="9"/>
        </w:numPr>
        <w:tabs>
          <w:tab w:val="left" w:pos="2027"/>
        </w:tabs>
        <w:ind w:left="2026" w:right="114"/>
        <w:jc w:val="both"/>
      </w:pPr>
      <w:r>
        <w:rPr>
          <w:spacing w:val="-1"/>
        </w:rPr>
        <w:t>proposals</w:t>
      </w:r>
      <w:r>
        <w:rPr>
          <w:spacing w:val="31"/>
        </w:rPr>
        <w:t xml:space="preserve"> </w:t>
      </w:r>
      <w:r>
        <w:t>for</w:t>
      </w:r>
      <w:r>
        <w:rPr>
          <w:spacing w:val="32"/>
        </w:rPr>
        <w:t xml:space="preserve"> </w:t>
      </w:r>
      <w:r>
        <w:t>the</w:t>
      </w:r>
      <w:r>
        <w:rPr>
          <w:spacing w:val="32"/>
        </w:rPr>
        <w:t xml:space="preserve"> </w:t>
      </w:r>
      <w:r>
        <w:rPr>
          <w:spacing w:val="-2"/>
        </w:rPr>
        <w:t>supply</w:t>
      </w:r>
      <w:r>
        <w:rPr>
          <w:spacing w:val="30"/>
        </w:rPr>
        <w:t xml:space="preserve"> </w:t>
      </w:r>
      <w:r>
        <w:rPr>
          <w:spacing w:val="-1"/>
        </w:rPr>
        <w:t>of</w:t>
      </w:r>
      <w:r>
        <w:rPr>
          <w:spacing w:val="36"/>
        </w:rPr>
        <w:t xml:space="preserve"> </w:t>
      </w:r>
      <w:r>
        <w:rPr>
          <w:spacing w:val="-1"/>
        </w:rPr>
        <w:t>any</w:t>
      </w:r>
      <w:r>
        <w:rPr>
          <w:spacing w:val="30"/>
        </w:rPr>
        <w:t xml:space="preserve"> </w:t>
      </w:r>
      <w:r>
        <w:rPr>
          <w:spacing w:val="-1"/>
        </w:rPr>
        <w:t>other</w:t>
      </w:r>
      <w:r>
        <w:rPr>
          <w:spacing w:val="35"/>
        </w:rPr>
        <w:t xml:space="preserve"> </w:t>
      </w:r>
      <w:r>
        <w:rPr>
          <w:spacing w:val="-1"/>
        </w:rPr>
        <w:t>information</w:t>
      </w:r>
      <w:r>
        <w:rPr>
          <w:spacing w:val="32"/>
        </w:rPr>
        <w:t xml:space="preserve"> </w:t>
      </w:r>
      <w:r>
        <w:rPr>
          <w:spacing w:val="-1"/>
        </w:rPr>
        <w:t>or</w:t>
      </w:r>
      <w:r>
        <w:rPr>
          <w:spacing w:val="34"/>
        </w:rPr>
        <w:t xml:space="preserve"> </w:t>
      </w:r>
      <w:r>
        <w:rPr>
          <w:spacing w:val="-1"/>
        </w:rPr>
        <w:t>assistance</w:t>
      </w:r>
      <w:r>
        <w:rPr>
          <w:spacing w:val="42"/>
        </w:rPr>
        <w:t xml:space="preserve"> </w:t>
      </w:r>
      <w:r>
        <w:rPr>
          <w:spacing w:val="-1"/>
        </w:rPr>
        <w:t>reasonably</w:t>
      </w:r>
      <w:r>
        <w:rPr>
          <w:spacing w:val="41"/>
        </w:rPr>
        <w:t xml:space="preserve"> </w:t>
      </w:r>
      <w:r>
        <w:rPr>
          <w:spacing w:val="-1"/>
        </w:rPr>
        <w:t>required</w:t>
      </w:r>
      <w:r>
        <w:rPr>
          <w:spacing w:val="43"/>
        </w:rPr>
        <w:t xml:space="preserve"> </w:t>
      </w:r>
      <w:r>
        <w:rPr>
          <w:spacing w:val="-1"/>
        </w:rPr>
        <w:t>by</w:t>
      </w:r>
      <w:r>
        <w:rPr>
          <w:spacing w:val="41"/>
        </w:rPr>
        <w:t xml:space="preserve"> </w:t>
      </w:r>
      <w:r>
        <w:t>the</w:t>
      </w:r>
      <w:r>
        <w:rPr>
          <w:spacing w:val="43"/>
        </w:rPr>
        <w:t xml:space="preserve"> </w:t>
      </w:r>
      <w:r>
        <w:rPr>
          <w:spacing w:val="-1"/>
        </w:rPr>
        <w:t>Customer</w:t>
      </w:r>
      <w:r>
        <w:rPr>
          <w:spacing w:val="45"/>
        </w:rPr>
        <w:t xml:space="preserve"> </w:t>
      </w:r>
      <w:r>
        <w:rPr>
          <w:spacing w:val="-1"/>
        </w:rPr>
        <w:t>or</w:t>
      </w:r>
      <w:r>
        <w:rPr>
          <w:spacing w:val="45"/>
        </w:rPr>
        <w:t xml:space="preserve"> </w:t>
      </w:r>
      <w:r>
        <w:t>a</w:t>
      </w:r>
      <w:r>
        <w:rPr>
          <w:spacing w:val="44"/>
        </w:rPr>
        <w:t xml:space="preserve"> </w:t>
      </w:r>
      <w:r>
        <w:rPr>
          <w:spacing w:val="-1"/>
        </w:rPr>
        <w:t>Replacement</w:t>
      </w:r>
      <w:r>
        <w:rPr>
          <w:spacing w:val="45"/>
        </w:rPr>
        <w:t xml:space="preserve"> </w:t>
      </w:r>
      <w:r>
        <w:rPr>
          <w:spacing w:val="-2"/>
        </w:rPr>
        <w:t>Supplier</w:t>
      </w:r>
      <w:r>
        <w:rPr>
          <w:spacing w:val="45"/>
        </w:rPr>
        <w:t xml:space="preserve"> </w:t>
      </w:r>
      <w:r>
        <w:rPr>
          <w:spacing w:val="-1"/>
        </w:rPr>
        <w:t>in</w:t>
      </w:r>
      <w:r>
        <w:rPr>
          <w:spacing w:val="37"/>
        </w:rPr>
        <w:t xml:space="preserve"> </w:t>
      </w:r>
      <w:r>
        <w:rPr>
          <w:spacing w:val="-1"/>
        </w:rPr>
        <w:t>order</w:t>
      </w:r>
      <w:r>
        <w:rPr>
          <w:spacing w:val="59"/>
        </w:rPr>
        <w:t xml:space="preserve"> </w:t>
      </w:r>
      <w:r>
        <w:t>to</w:t>
      </w:r>
      <w:r>
        <w:rPr>
          <w:spacing w:val="60"/>
        </w:rPr>
        <w:t xml:space="preserve"> </w:t>
      </w:r>
      <w:r>
        <w:rPr>
          <w:spacing w:val="-1"/>
        </w:rPr>
        <w:t>effect</w:t>
      </w:r>
      <w:r>
        <w:rPr>
          <w:spacing w:val="1"/>
        </w:rPr>
        <w:t xml:space="preserve"> </w:t>
      </w:r>
      <w:r>
        <w:rPr>
          <w:spacing w:val="-1"/>
        </w:rPr>
        <w:t>an</w:t>
      </w:r>
      <w:r>
        <w:rPr>
          <w:spacing w:val="60"/>
        </w:rPr>
        <w:t xml:space="preserve"> </w:t>
      </w:r>
      <w:r>
        <w:rPr>
          <w:spacing w:val="-2"/>
        </w:rPr>
        <w:t>orderly</w:t>
      </w:r>
      <w:r>
        <w:rPr>
          <w:spacing w:val="58"/>
        </w:rPr>
        <w:t xml:space="preserve"> </w:t>
      </w:r>
      <w:r>
        <w:rPr>
          <w:spacing w:val="-2"/>
        </w:rPr>
        <w:t>handover</w:t>
      </w:r>
      <w:r>
        <w:t xml:space="preserve">  </w:t>
      </w:r>
      <w:r>
        <w:rPr>
          <w:spacing w:val="-1"/>
        </w:rPr>
        <w:t>of</w:t>
      </w:r>
      <w:r>
        <w:rPr>
          <w:spacing w:val="3"/>
        </w:rPr>
        <w:t xml:space="preserve"> </w:t>
      </w:r>
      <w:r>
        <w:t>the</w:t>
      </w:r>
      <w:r>
        <w:rPr>
          <w:spacing w:val="60"/>
        </w:rPr>
        <w:t xml:space="preserve"> </w:t>
      </w:r>
      <w:r>
        <w:rPr>
          <w:spacing w:val="-2"/>
        </w:rPr>
        <w:t>provision</w:t>
      </w:r>
      <w:r>
        <w:rPr>
          <w:spacing w:val="60"/>
        </w:rPr>
        <w:t xml:space="preserve"> </w:t>
      </w:r>
      <w:r>
        <w:rPr>
          <w:spacing w:val="-1"/>
        </w:rPr>
        <w:t>of</w:t>
      </w:r>
      <w:r>
        <w:rPr>
          <w:spacing w:val="3"/>
        </w:rPr>
        <w:t xml:space="preserve"> </w:t>
      </w:r>
      <w:r>
        <w:t>the</w:t>
      </w:r>
      <w:r>
        <w:rPr>
          <w:spacing w:val="2"/>
        </w:rPr>
        <w:t xml:space="preserve"> </w:t>
      </w:r>
      <w:r>
        <w:rPr>
          <w:spacing w:val="-1"/>
        </w:rPr>
        <w:t>Goods</w:t>
      </w:r>
      <w:r>
        <w:rPr>
          <w:spacing w:val="53"/>
        </w:rPr>
        <w:t xml:space="preserve"> </w:t>
      </w:r>
      <w:r>
        <w:rPr>
          <w:spacing w:val="-1"/>
        </w:rPr>
        <w:t>and/or Services.</w:t>
      </w:r>
    </w:p>
    <w:p w:rsidR="008918FA" w:rsidRDefault="008918FA" w:rsidP="008918FA">
      <w:pPr>
        <w:pStyle w:val="BodyText"/>
        <w:numPr>
          <w:ilvl w:val="0"/>
          <w:numId w:val="9"/>
        </w:numPr>
        <w:tabs>
          <w:tab w:val="left" w:pos="467"/>
        </w:tabs>
        <w:spacing w:before="120"/>
        <w:ind w:left="466"/>
        <w:rPr>
          <w:rFonts w:ascii="Times New Roman" w:eastAsia="Times New Roman" w:hAnsi="Times New Roman" w:cs="Times New Roman"/>
        </w:rPr>
      </w:pPr>
      <w:r>
        <w:rPr>
          <w:rFonts w:ascii="Times New Roman"/>
          <w:spacing w:val="-1"/>
        </w:rPr>
        <w:t>TERMINATION</w:t>
      </w:r>
      <w:r>
        <w:rPr>
          <w:rFonts w:ascii="Times New Roman"/>
          <w:spacing w:val="8"/>
        </w:rPr>
        <w:t xml:space="preserve"> </w:t>
      </w:r>
      <w:r>
        <w:rPr>
          <w:rFonts w:ascii="Times New Roman"/>
          <w:spacing w:val="6"/>
        </w:rPr>
        <w:t>ASS</w:t>
      </w:r>
      <w:r>
        <w:rPr>
          <w:rFonts w:ascii="Times New Roman"/>
          <w:spacing w:val="-32"/>
        </w:rPr>
        <w:t xml:space="preserve"> </w:t>
      </w:r>
      <w:r>
        <w:rPr>
          <w:rFonts w:ascii="Times New Roman"/>
          <w:spacing w:val="-6"/>
        </w:rPr>
        <w:t>IS</w:t>
      </w:r>
      <w:r>
        <w:rPr>
          <w:rFonts w:ascii="Times New Roman"/>
          <w:spacing w:val="-32"/>
        </w:rPr>
        <w:t xml:space="preserve"> </w:t>
      </w:r>
      <w:r>
        <w:rPr>
          <w:rFonts w:ascii="Times New Roman"/>
          <w:spacing w:val="3"/>
        </w:rPr>
        <w:t>TANCE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9"/>
        </w:tabs>
        <w:spacing w:before="0"/>
        <w:ind w:right="112"/>
        <w:jc w:val="both"/>
      </w:pPr>
      <w:bookmarkStart w:id="411" w:name="_bookmark374"/>
      <w:bookmarkEnd w:id="411"/>
      <w:r>
        <w:t xml:space="preserve">The </w:t>
      </w:r>
      <w:r>
        <w:rPr>
          <w:spacing w:val="-2"/>
        </w:rPr>
        <w:t>Customer</w:t>
      </w:r>
      <w:r>
        <w:rPr>
          <w:spacing w:val="-1"/>
        </w:rPr>
        <w:t xml:space="preserve"> shall</w:t>
      </w:r>
      <w:r>
        <w:t xml:space="preserve"> </w:t>
      </w:r>
      <w:r>
        <w:rPr>
          <w:spacing w:val="-1"/>
        </w:rPr>
        <w:t>be</w:t>
      </w:r>
      <w:r>
        <w:t xml:space="preserve"> </w:t>
      </w:r>
      <w:r>
        <w:rPr>
          <w:spacing w:val="-1"/>
        </w:rPr>
        <w:t>entitled</w:t>
      </w:r>
      <w:r>
        <w:t xml:space="preserve"> to</w:t>
      </w:r>
      <w:r>
        <w:rPr>
          <w:spacing w:val="-2"/>
        </w:rPr>
        <w:t xml:space="preserve"> </w:t>
      </w:r>
      <w:r>
        <w:rPr>
          <w:spacing w:val="-1"/>
        </w:rPr>
        <w:t>require</w:t>
      </w:r>
      <w:r>
        <w:rPr>
          <w:spacing w:val="-2"/>
        </w:rPr>
        <w:t xml:space="preserve"> </w:t>
      </w:r>
      <w:r>
        <w:t>the</w:t>
      </w:r>
      <w:r>
        <w:rPr>
          <w:spacing w:val="-2"/>
        </w:rPr>
        <w:t xml:space="preserve"> provision</w:t>
      </w:r>
      <w:r>
        <w:t xml:space="preserve"> </w:t>
      </w:r>
      <w:r>
        <w:rPr>
          <w:spacing w:val="-1"/>
        </w:rPr>
        <w:t>of</w:t>
      </w:r>
      <w:r>
        <w:t xml:space="preserve"> </w:t>
      </w:r>
      <w:r>
        <w:rPr>
          <w:spacing w:val="-1"/>
        </w:rPr>
        <w:t>Termination</w:t>
      </w:r>
      <w:r>
        <w:t xml:space="preserve"> </w:t>
      </w:r>
      <w:r>
        <w:rPr>
          <w:spacing w:val="-1"/>
        </w:rPr>
        <w:t>Assistance</w:t>
      </w:r>
      <w:r>
        <w:rPr>
          <w:spacing w:val="1"/>
        </w:rPr>
        <w:t xml:space="preserve"> </w:t>
      </w:r>
      <w:r>
        <w:rPr>
          <w:spacing w:val="-2"/>
        </w:rPr>
        <w:t>at</w:t>
      </w:r>
      <w:r>
        <w:rPr>
          <w:spacing w:val="57"/>
        </w:rPr>
        <w:t xml:space="preserve"> </w:t>
      </w:r>
      <w:r>
        <w:rPr>
          <w:spacing w:val="-1"/>
        </w:rPr>
        <w:t>any</w:t>
      </w:r>
      <w:r>
        <w:rPr>
          <w:spacing w:val="3"/>
        </w:rPr>
        <w:t xml:space="preserve"> </w:t>
      </w:r>
      <w:r>
        <w:rPr>
          <w:spacing w:val="-1"/>
        </w:rPr>
        <w:t>time</w:t>
      </w:r>
      <w:r>
        <w:rPr>
          <w:spacing w:val="5"/>
        </w:rPr>
        <w:t xml:space="preserve"> </w:t>
      </w:r>
      <w:r>
        <w:rPr>
          <w:spacing w:val="-1"/>
        </w:rPr>
        <w:t>during</w:t>
      </w:r>
      <w:r>
        <w:rPr>
          <w:spacing w:val="7"/>
        </w:rPr>
        <w:t xml:space="preserve"> </w:t>
      </w:r>
      <w:r>
        <w:t>the</w:t>
      </w:r>
      <w:r>
        <w:rPr>
          <w:spacing w:val="5"/>
        </w:rPr>
        <w:t xml:space="preserve"> </w:t>
      </w:r>
      <w:r>
        <w:rPr>
          <w:spacing w:val="-2"/>
        </w:rPr>
        <w:t>Call</w:t>
      </w:r>
      <w:r>
        <w:rPr>
          <w:spacing w:val="7"/>
        </w:rPr>
        <w:t xml:space="preserve"> </w:t>
      </w:r>
      <w:r>
        <w:rPr>
          <w:spacing w:val="-1"/>
        </w:rPr>
        <w:t>Off</w:t>
      </w:r>
      <w:r>
        <w:rPr>
          <w:spacing w:val="9"/>
        </w:rPr>
        <w:t xml:space="preserve"> </w:t>
      </w:r>
      <w:r>
        <w:rPr>
          <w:spacing w:val="-2"/>
        </w:rPr>
        <w:t>Contract</w:t>
      </w:r>
      <w:r>
        <w:rPr>
          <w:spacing w:val="7"/>
        </w:rPr>
        <w:t xml:space="preserve"> </w:t>
      </w:r>
      <w:r>
        <w:rPr>
          <w:spacing w:val="-1"/>
        </w:rPr>
        <w:t>Period</w:t>
      </w:r>
      <w:r>
        <w:rPr>
          <w:spacing w:val="5"/>
        </w:rPr>
        <w:t xml:space="preserve"> </w:t>
      </w:r>
      <w:r>
        <w:rPr>
          <w:spacing w:val="-1"/>
        </w:rPr>
        <w:t>by</w:t>
      </w:r>
      <w:r>
        <w:rPr>
          <w:spacing w:val="3"/>
        </w:rPr>
        <w:t xml:space="preserve"> </w:t>
      </w:r>
      <w:r>
        <w:rPr>
          <w:spacing w:val="-1"/>
        </w:rPr>
        <w:t>giving</w:t>
      </w:r>
      <w:r>
        <w:rPr>
          <w:spacing w:val="13"/>
        </w:rPr>
        <w:t xml:space="preserve"> </w:t>
      </w:r>
      <w:r>
        <w:rPr>
          <w:spacing w:val="-1"/>
        </w:rPr>
        <w:t>written</w:t>
      </w:r>
      <w:r>
        <w:rPr>
          <w:spacing w:val="5"/>
        </w:rPr>
        <w:t xml:space="preserve"> </w:t>
      </w:r>
      <w:r>
        <w:rPr>
          <w:spacing w:val="-1"/>
        </w:rPr>
        <w:t>notice</w:t>
      </w:r>
      <w:r>
        <w:rPr>
          <w:spacing w:val="5"/>
        </w:rPr>
        <w:t xml:space="preserve"> </w:t>
      </w:r>
      <w:r>
        <w:t>to</w:t>
      </w:r>
      <w:r>
        <w:rPr>
          <w:spacing w:val="5"/>
        </w:rPr>
        <w:t xml:space="preserve"> </w:t>
      </w:r>
      <w:r>
        <w:t>the</w:t>
      </w:r>
      <w:r>
        <w:rPr>
          <w:spacing w:val="5"/>
        </w:rPr>
        <w:t xml:space="preserve"> </w:t>
      </w:r>
      <w:r>
        <w:rPr>
          <w:spacing w:val="-2"/>
        </w:rPr>
        <w:t>Supplier</w:t>
      </w:r>
      <w:r>
        <w:rPr>
          <w:spacing w:val="66"/>
        </w:rPr>
        <w:t xml:space="preserve"> </w:t>
      </w:r>
      <w:r>
        <w:t>(a</w:t>
      </w:r>
      <w:r>
        <w:rPr>
          <w:spacing w:val="10"/>
        </w:rPr>
        <w:t xml:space="preserve"> </w:t>
      </w:r>
      <w:r>
        <w:rPr>
          <w:b/>
          <w:spacing w:val="-1"/>
        </w:rPr>
        <w:t>"Termination</w:t>
      </w:r>
      <w:r>
        <w:rPr>
          <w:b/>
          <w:spacing w:val="12"/>
        </w:rPr>
        <w:t xml:space="preserve"> </w:t>
      </w:r>
      <w:r>
        <w:rPr>
          <w:b/>
          <w:spacing w:val="-2"/>
        </w:rPr>
        <w:t>Assistance</w:t>
      </w:r>
      <w:r>
        <w:rPr>
          <w:b/>
          <w:spacing w:val="10"/>
        </w:rPr>
        <w:t xml:space="preserve"> </w:t>
      </w:r>
      <w:r>
        <w:rPr>
          <w:b/>
          <w:spacing w:val="-1"/>
        </w:rPr>
        <w:t>Notice"</w:t>
      </w:r>
      <w:r>
        <w:rPr>
          <w:spacing w:val="-1"/>
        </w:rPr>
        <w:t>)</w:t>
      </w:r>
      <w:r>
        <w:rPr>
          <w:spacing w:val="11"/>
        </w:rPr>
        <w:t xml:space="preserve"> </w:t>
      </w:r>
      <w:r>
        <w:rPr>
          <w:spacing w:val="-2"/>
        </w:rPr>
        <w:t>at</w:t>
      </w:r>
      <w:r>
        <w:rPr>
          <w:spacing w:val="11"/>
        </w:rPr>
        <w:t xml:space="preserve"> </w:t>
      </w:r>
      <w:r>
        <w:rPr>
          <w:spacing w:val="-1"/>
        </w:rPr>
        <w:t>least</w:t>
      </w:r>
      <w:r>
        <w:rPr>
          <w:spacing w:val="9"/>
        </w:rPr>
        <w:t xml:space="preserve"> </w:t>
      </w:r>
      <w:r>
        <w:rPr>
          <w:spacing w:val="-1"/>
        </w:rPr>
        <w:t>four</w:t>
      </w:r>
      <w:r>
        <w:rPr>
          <w:spacing w:val="11"/>
        </w:rPr>
        <w:t xml:space="preserve"> </w:t>
      </w:r>
      <w:r>
        <w:rPr>
          <w:spacing w:val="-1"/>
        </w:rPr>
        <w:t>(4)</w:t>
      </w:r>
      <w:r>
        <w:rPr>
          <w:spacing w:val="11"/>
        </w:rPr>
        <w:t xml:space="preserve"> </w:t>
      </w:r>
      <w:r>
        <w:rPr>
          <w:spacing w:val="-1"/>
        </w:rPr>
        <w:t>months</w:t>
      </w:r>
      <w:r>
        <w:rPr>
          <w:spacing w:val="10"/>
        </w:rPr>
        <w:t xml:space="preserve"> </w:t>
      </w:r>
      <w:r>
        <w:rPr>
          <w:spacing w:val="-2"/>
        </w:rPr>
        <w:t>prior</w:t>
      </w:r>
      <w:r>
        <w:rPr>
          <w:spacing w:val="11"/>
        </w:rPr>
        <w:t xml:space="preserve"> </w:t>
      </w:r>
      <w:r>
        <w:t>to</w:t>
      </w:r>
      <w:r>
        <w:rPr>
          <w:spacing w:val="7"/>
        </w:rPr>
        <w:t xml:space="preserve"> </w:t>
      </w:r>
      <w:r>
        <w:rPr>
          <w:spacing w:val="-1"/>
        </w:rPr>
        <w:t>the</w:t>
      </w:r>
      <w:r>
        <w:rPr>
          <w:spacing w:val="10"/>
        </w:rPr>
        <w:t xml:space="preserve"> </w:t>
      </w:r>
      <w:r>
        <w:rPr>
          <w:spacing w:val="-2"/>
        </w:rPr>
        <w:t>Call</w:t>
      </w:r>
      <w:r>
        <w:rPr>
          <w:spacing w:val="7"/>
        </w:rPr>
        <w:t xml:space="preserve"> </w:t>
      </w:r>
      <w:r>
        <w:rPr>
          <w:spacing w:val="-1"/>
        </w:rPr>
        <w:t>Off</w:t>
      </w:r>
      <w:r>
        <w:rPr>
          <w:spacing w:val="57"/>
        </w:rPr>
        <w:t xml:space="preserve"> </w:t>
      </w:r>
      <w:r>
        <w:rPr>
          <w:spacing w:val="-1"/>
        </w:rPr>
        <w:t>Expiry</w:t>
      </w:r>
      <w:r>
        <w:rPr>
          <w:spacing w:val="15"/>
        </w:rPr>
        <w:t xml:space="preserve"> </w:t>
      </w:r>
      <w:r>
        <w:rPr>
          <w:spacing w:val="-1"/>
        </w:rPr>
        <w:t>Date</w:t>
      </w:r>
      <w:r>
        <w:rPr>
          <w:spacing w:val="17"/>
        </w:rPr>
        <w:t xml:space="preserve"> </w:t>
      </w:r>
      <w:r>
        <w:rPr>
          <w:spacing w:val="-1"/>
        </w:rPr>
        <w:t>or</w:t>
      </w:r>
      <w:r>
        <w:rPr>
          <w:spacing w:val="19"/>
        </w:rPr>
        <w:t xml:space="preserve"> </w:t>
      </w:r>
      <w:r>
        <w:rPr>
          <w:spacing w:val="-1"/>
        </w:rPr>
        <w:t>as</w:t>
      </w:r>
      <w:r>
        <w:rPr>
          <w:spacing w:val="18"/>
        </w:rPr>
        <w:t xml:space="preserve"> </w:t>
      </w:r>
      <w:r>
        <w:rPr>
          <w:spacing w:val="-1"/>
        </w:rPr>
        <w:t>soon</w:t>
      </w:r>
      <w:r>
        <w:rPr>
          <w:spacing w:val="15"/>
        </w:rPr>
        <w:t xml:space="preserve"> </w:t>
      </w:r>
      <w:r>
        <w:rPr>
          <w:spacing w:val="-1"/>
        </w:rPr>
        <w:t>as</w:t>
      </w:r>
      <w:r>
        <w:rPr>
          <w:spacing w:val="18"/>
        </w:rPr>
        <w:t xml:space="preserve"> </w:t>
      </w:r>
      <w:r>
        <w:rPr>
          <w:spacing w:val="-1"/>
        </w:rPr>
        <w:t>reasonably</w:t>
      </w:r>
      <w:r>
        <w:rPr>
          <w:spacing w:val="15"/>
        </w:rPr>
        <w:t xml:space="preserve"> </w:t>
      </w:r>
      <w:r>
        <w:rPr>
          <w:spacing w:val="-1"/>
        </w:rPr>
        <w:t>practicable</w:t>
      </w:r>
      <w:r>
        <w:rPr>
          <w:spacing w:val="17"/>
        </w:rPr>
        <w:t xml:space="preserve"> </w:t>
      </w:r>
      <w:r>
        <w:rPr>
          <w:spacing w:val="-1"/>
        </w:rPr>
        <w:t>(but</w:t>
      </w:r>
      <w:r>
        <w:rPr>
          <w:spacing w:val="19"/>
        </w:rPr>
        <w:t xml:space="preserve"> </w:t>
      </w:r>
      <w:r>
        <w:rPr>
          <w:spacing w:val="-1"/>
        </w:rPr>
        <w:t>in</w:t>
      </w:r>
      <w:r>
        <w:rPr>
          <w:spacing w:val="17"/>
        </w:rPr>
        <w:t xml:space="preserve"> </w:t>
      </w:r>
      <w:r>
        <w:rPr>
          <w:spacing w:val="-1"/>
        </w:rPr>
        <w:t>any</w:t>
      </w:r>
      <w:r>
        <w:rPr>
          <w:spacing w:val="15"/>
        </w:rPr>
        <w:t xml:space="preserve"> </w:t>
      </w:r>
      <w:r>
        <w:rPr>
          <w:spacing w:val="-1"/>
        </w:rPr>
        <w:t>event,</w:t>
      </w:r>
      <w:r>
        <w:rPr>
          <w:spacing w:val="20"/>
        </w:rPr>
        <w:t xml:space="preserve"> </w:t>
      </w:r>
      <w:r>
        <w:rPr>
          <w:spacing w:val="-2"/>
        </w:rPr>
        <w:t>not</w:t>
      </w:r>
      <w:r>
        <w:rPr>
          <w:spacing w:val="19"/>
        </w:rPr>
        <w:t xml:space="preserve"> </w:t>
      </w:r>
      <w:r>
        <w:rPr>
          <w:spacing w:val="-1"/>
        </w:rPr>
        <w:t>later</w:t>
      </w:r>
      <w:r>
        <w:rPr>
          <w:spacing w:val="16"/>
        </w:rPr>
        <w:t xml:space="preserve"> </w:t>
      </w:r>
      <w:r>
        <w:rPr>
          <w:spacing w:val="-1"/>
        </w:rPr>
        <w:t>than</w:t>
      </w:r>
      <w:r>
        <w:rPr>
          <w:spacing w:val="40"/>
        </w:rPr>
        <w:t xml:space="preserve"> </w:t>
      </w:r>
      <w:r>
        <w:rPr>
          <w:spacing w:val="-1"/>
        </w:rPr>
        <w:t>one</w:t>
      </w:r>
      <w:r>
        <w:rPr>
          <w:spacing w:val="24"/>
        </w:rPr>
        <w:t xml:space="preserve"> </w:t>
      </w:r>
      <w:r>
        <w:rPr>
          <w:spacing w:val="-1"/>
        </w:rPr>
        <w:t>(1)</w:t>
      </w:r>
      <w:r>
        <w:rPr>
          <w:spacing w:val="23"/>
        </w:rPr>
        <w:t xml:space="preserve"> </w:t>
      </w:r>
      <w:r>
        <w:rPr>
          <w:spacing w:val="-1"/>
        </w:rPr>
        <w:t>month)</w:t>
      </w:r>
      <w:r>
        <w:rPr>
          <w:spacing w:val="23"/>
        </w:rPr>
        <w:t xml:space="preserve"> </w:t>
      </w:r>
      <w:r>
        <w:rPr>
          <w:spacing w:val="-2"/>
        </w:rPr>
        <w:t>following</w:t>
      </w:r>
      <w:r>
        <w:rPr>
          <w:spacing w:val="27"/>
        </w:rPr>
        <w:t xml:space="preserve"> </w:t>
      </w:r>
      <w:r>
        <w:t>the</w:t>
      </w:r>
      <w:r>
        <w:rPr>
          <w:spacing w:val="24"/>
        </w:rPr>
        <w:t xml:space="preserve"> </w:t>
      </w:r>
      <w:r>
        <w:rPr>
          <w:spacing w:val="-2"/>
        </w:rPr>
        <w:t>service</w:t>
      </w:r>
      <w:r>
        <w:rPr>
          <w:spacing w:val="25"/>
        </w:rPr>
        <w:t xml:space="preserve"> </w:t>
      </w:r>
      <w:r>
        <w:rPr>
          <w:spacing w:val="-1"/>
        </w:rPr>
        <w:t>by</w:t>
      </w:r>
      <w:r>
        <w:rPr>
          <w:spacing w:val="22"/>
        </w:rPr>
        <w:t xml:space="preserve"> </w:t>
      </w:r>
      <w:r>
        <w:rPr>
          <w:spacing w:val="-1"/>
        </w:rPr>
        <w:t>either</w:t>
      </w:r>
      <w:r>
        <w:rPr>
          <w:spacing w:val="26"/>
        </w:rPr>
        <w:t xml:space="preserve"> </w:t>
      </w:r>
      <w:r>
        <w:rPr>
          <w:spacing w:val="-1"/>
        </w:rPr>
        <w:t>Party</w:t>
      </w:r>
      <w:r>
        <w:rPr>
          <w:spacing w:val="22"/>
        </w:rPr>
        <w:t xml:space="preserve"> </w:t>
      </w:r>
      <w:r>
        <w:rPr>
          <w:spacing w:val="-2"/>
        </w:rPr>
        <w:t>of</w:t>
      </w:r>
      <w:r>
        <w:rPr>
          <w:spacing w:val="28"/>
        </w:rPr>
        <w:t xml:space="preserve"> </w:t>
      </w:r>
      <w:r>
        <w:t>a</w:t>
      </w:r>
      <w:r>
        <w:rPr>
          <w:spacing w:val="22"/>
        </w:rPr>
        <w:t xml:space="preserve"> </w:t>
      </w:r>
      <w:r>
        <w:rPr>
          <w:spacing w:val="-1"/>
        </w:rPr>
        <w:t>Termination</w:t>
      </w:r>
      <w:r>
        <w:rPr>
          <w:spacing w:val="24"/>
        </w:rPr>
        <w:t xml:space="preserve"> </w:t>
      </w:r>
      <w:r>
        <w:rPr>
          <w:spacing w:val="-1"/>
        </w:rPr>
        <w:t>Notice.</w:t>
      </w:r>
      <w:r>
        <w:rPr>
          <w:spacing w:val="23"/>
        </w:rPr>
        <w:t xml:space="preserve"> </w:t>
      </w:r>
      <w:r>
        <w:t>The</w:t>
      </w:r>
      <w:r>
        <w:rPr>
          <w:spacing w:val="48"/>
        </w:rPr>
        <w:t xml:space="preserve"> </w:t>
      </w:r>
      <w:r>
        <w:rPr>
          <w:spacing w:val="-1"/>
        </w:rPr>
        <w:t>Termination</w:t>
      </w:r>
      <w:r>
        <w:rPr>
          <w:spacing w:val="-2"/>
        </w:rPr>
        <w:t xml:space="preserve"> </w:t>
      </w:r>
      <w:r>
        <w:rPr>
          <w:spacing w:val="-1"/>
        </w:rPr>
        <w:t>Assistance</w:t>
      </w:r>
      <w:r>
        <w:rPr>
          <w:spacing w:val="-4"/>
        </w:rPr>
        <w:t xml:space="preserve"> </w:t>
      </w:r>
      <w:r>
        <w:rPr>
          <w:spacing w:val="-1"/>
        </w:rPr>
        <w:t>Notice</w:t>
      </w:r>
      <w:r>
        <w:rPr>
          <w:spacing w:val="1"/>
        </w:rPr>
        <w:t xml:space="preserve"> </w:t>
      </w:r>
      <w:r>
        <w:rPr>
          <w:spacing w:val="-1"/>
        </w:rPr>
        <w:t>shall</w:t>
      </w:r>
      <w:r>
        <w:t xml:space="preserve"> </w:t>
      </w:r>
      <w:r>
        <w:rPr>
          <w:spacing w:val="-1"/>
        </w:rPr>
        <w:t>specify:</w:t>
      </w:r>
    </w:p>
    <w:p w:rsidR="008918FA" w:rsidRDefault="008918FA" w:rsidP="008918FA">
      <w:pPr>
        <w:pStyle w:val="BodyText"/>
        <w:numPr>
          <w:ilvl w:val="2"/>
          <w:numId w:val="9"/>
        </w:numPr>
        <w:tabs>
          <w:tab w:val="left" w:pos="2026"/>
        </w:tabs>
        <w:spacing w:before="121"/>
        <w:ind w:hanging="993"/>
      </w:pPr>
      <w:r>
        <w:t xml:space="preserve">the </w:t>
      </w:r>
      <w:r>
        <w:rPr>
          <w:spacing w:val="-1"/>
        </w:rPr>
        <w:t>date</w:t>
      </w:r>
      <w:r>
        <w:rPr>
          <w:spacing w:val="-2"/>
        </w:rPr>
        <w:t xml:space="preserve"> </w:t>
      </w:r>
      <w:r>
        <w:rPr>
          <w:spacing w:val="-1"/>
        </w:rPr>
        <w:t>from</w:t>
      </w:r>
      <w:r>
        <w:rPr>
          <w:spacing w:val="2"/>
        </w:rPr>
        <w:t xml:space="preserve"> </w:t>
      </w:r>
      <w:r>
        <w:rPr>
          <w:spacing w:val="-2"/>
        </w:rPr>
        <w:t xml:space="preserve">which </w:t>
      </w:r>
      <w:r>
        <w:rPr>
          <w:spacing w:val="-1"/>
        </w:rPr>
        <w:t>Termination</w:t>
      </w:r>
      <w:r>
        <w:t xml:space="preserve"> </w:t>
      </w:r>
      <w:r>
        <w:rPr>
          <w:spacing w:val="-1"/>
        </w:rPr>
        <w:t>Assistance</w:t>
      </w:r>
      <w:r>
        <w:rPr>
          <w:spacing w:val="1"/>
        </w:rPr>
        <w:t xml:space="preserve"> </w:t>
      </w:r>
      <w:r>
        <w:rPr>
          <w:spacing w:val="-1"/>
        </w:rPr>
        <w:t>is</w:t>
      </w:r>
      <w:r>
        <w:rPr>
          <w:spacing w:val="-2"/>
        </w:rPr>
        <w:t xml:space="preserve"> </w:t>
      </w:r>
      <w:r>
        <w:rPr>
          <w:spacing w:val="-1"/>
        </w:rPr>
        <w:t>required;</w:t>
      </w:r>
    </w:p>
    <w:p w:rsidR="008918FA" w:rsidRDefault="008918FA" w:rsidP="008918FA">
      <w:pPr>
        <w:pStyle w:val="BodyText"/>
        <w:numPr>
          <w:ilvl w:val="2"/>
          <w:numId w:val="9"/>
        </w:numPr>
        <w:tabs>
          <w:tab w:val="left" w:pos="2026"/>
        </w:tabs>
        <w:ind w:hanging="993"/>
      </w:pPr>
      <w:r>
        <w:t xml:space="preserve">the </w:t>
      </w:r>
      <w:r>
        <w:rPr>
          <w:spacing w:val="-1"/>
        </w:rPr>
        <w:t>nature</w:t>
      </w:r>
      <w:r>
        <w:rPr>
          <w:spacing w:val="-2"/>
        </w:rPr>
        <w:t xml:space="preserve"> of</w:t>
      </w:r>
      <w:r>
        <w:rPr>
          <w:spacing w:val="2"/>
        </w:rPr>
        <w:t xml:space="preserve"> </w:t>
      </w:r>
      <w:r>
        <w:t>the</w:t>
      </w:r>
      <w:r>
        <w:rPr>
          <w:spacing w:val="-4"/>
        </w:rPr>
        <w:t xml:space="preserve"> </w:t>
      </w:r>
      <w:r>
        <w:rPr>
          <w:spacing w:val="-1"/>
        </w:rPr>
        <w:t>Termination</w:t>
      </w:r>
      <w:r>
        <w:t xml:space="preserve"> </w:t>
      </w:r>
      <w:r>
        <w:rPr>
          <w:spacing w:val="-1"/>
        </w:rPr>
        <w:t>Assistance</w:t>
      </w:r>
      <w:r>
        <w:rPr>
          <w:spacing w:val="-2"/>
        </w:rPr>
        <w:t xml:space="preserve"> required;</w:t>
      </w:r>
      <w:r>
        <w:rPr>
          <w:spacing w:val="2"/>
        </w:rPr>
        <w:t xml:space="preserve"> </w:t>
      </w:r>
      <w:r>
        <w:rPr>
          <w:spacing w:val="-1"/>
        </w:rPr>
        <w:t>and</w:t>
      </w:r>
    </w:p>
    <w:p w:rsidR="008918FA" w:rsidRDefault="008918FA" w:rsidP="008918FA">
      <w:pPr>
        <w:pStyle w:val="BodyText"/>
        <w:numPr>
          <w:ilvl w:val="2"/>
          <w:numId w:val="9"/>
        </w:numPr>
        <w:tabs>
          <w:tab w:val="left" w:pos="2026"/>
        </w:tabs>
        <w:spacing w:before="121"/>
        <w:ind w:right="112" w:hanging="993"/>
        <w:jc w:val="both"/>
      </w:pPr>
      <w:r>
        <w:t>the</w:t>
      </w:r>
      <w:r>
        <w:rPr>
          <w:spacing w:val="39"/>
        </w:rPr>
        <w:t xml:space="preserve"> </w:t>
      </w:r>
      <w:r>
        <w:rPr>
          <w:spacing w:val="-1"/>
        </w:rPr>
        <w:t>period</w:t>
      </w:r>
      <w:r>
        <w:rPr>
          <w:spacing w:val="38"/>
        </w:rPr>
        <w:t xml:space="preserve"> </w:t>
      </w:r>
      <w:r>
        <w:rPr>
          <w:spacing w:val="-2"/>
        </w:rPr>
        <w:t>during</w:t>
      </w:r>
      <w:r>
        <w:rPr>
          <w:spacing w:val="41"/>
        </w:rPr>
        <w:t xml:space="preserve"> </w:t>
      </w:r>
      <w:r>
        <w:rPr>
          <w:spacing w:val="-2"/>
        </w:rPr>
        <w:t>which</w:t>
      </w:r>
      <w:r>
        <w:rPr>
          <w:spacing w:val="39"/>
        </w:rPr>
        <w:t xml:space="preserve"> </w:t>
      </w:r>
      <w:r>
        <w:rPr>
          <w:spacing w:val="-1"/>
        </w:rPr>
        <w:t>it</w:t>
      </w:r>
      <w:r>
        <w:rPr>
          <w:spacing w:val="40"/>
        </w:rPr>
        <w:t xml:space="preserve"> </w:t>
      </w:r>
      <w:r>
        <w:rPr>
          <w:spacing w:val="-1"/>
        </w:rPr>
        <w:t>is</w:t>
      </w:r>
      <w:r>
        <w:rPr>
          <w:spacing w:val="39"/>
        </w:rPr>
        <w:t xml:space="preserve"> </w:t>
      </w:r>
      <w:r>
        <w:rPr>
          <w:spacing w:val="-1"/>
        </w:rPr>
        <w:t>anticipated</w:t>
      </w:r>
      <w:r>
        <w:rPr>
          <w:spacing w:val="39"/>
        </w:rPr>
        <w:t xml:space="preserve"> </w:t>
      </w:r>
      <w:r>
        <w:rPr>
          <w:spacing w:val="-1"/>
        </w:rPr>
        <w:t>that</w:t>
      </w:r>
      <w:r>
        <w:rPr>
          <w:spacing w:val="38"/>
        </w:rPr>
        <w:t xml:space="preserve"> </w:t>
      </w:r>
      <w:r>
        <w:rPr>
          <w:spacing w:val="-1"/>
        </w:rPr>
        <w:t>Termination</w:t>
      </w:r>
      <w:r>
        <w:rPr>
          <w:spacing w:val="38"/>
        </w:rPr>
        <w:t xml:space="preserve"> </w:t>
      </w:r>
      <w:r>
        <w:rPr>
          <w:spacing w:val="-1"/>
        </w:rPr>
        <w:t>Assistance</w:t>
      </w:r>
      <w:r>
        <w:rPr>
          <w:spacing w:val="32"/>
        </w:rPr>
        <w:t xml:space="preserve"> </w:t>
      </w:r>
      <w:r>
        <w:rPr>
          <w:spacing w:val="-2"/>
        </w:rPr>
        <w:t>will</w:t>
      </w:r>
      <w:r>
        <w:rPr>
          <w:spacing w:val="13"/>
        </w:rPr>
        <w:t xml:space="preserve"> </w:t>
      </w:r>
      <w:r>
        <w:rPr>
          <w:spacing w:val="-1"/>
        </w:rPr>
        <w:t>be</w:t>
      </w:r>
      <w:r>
        <w:rPr>
          <w:spacing w:val="14"/>
        </w:rPr>
        <w:t xml:space="preserve"> </w:t>
      </w:r>
      <w:r>
        <w:rPr>
          <w:spacing w:val="-1"/>
        </w:rPr>
        <w:t>required,</w:t>
      </w:r>
      <w:r>
        <w:rPr>
          <w:spacing w:val="15"/>
        </w:rPr>
        <w:t xml:space="preserve"> </w:t>
      </w:r>
      <w:r>
        <w:rPr>
          <w:spacing w:val="-2"/>
        </w:rPr>
        <w:t>which</w:t>
      </w:r>
      <w:r>
        <w:rPr>
          <w:spacing w:val="14"/>
        </w:rPr>
        <w:t xml:space="preserve"> </w:t>
      </w:r>
      <w:r>
        <w:rPr>
          <w:spacing w:val="-1"/>
        </w:rPr>
        <w:t>shall</w:t>
      </w:r>
      <w:r>
        <w:rPr>
          <w:spacing w:val="13"/>
        </w:rPr>
        <w:t xml:space="preserve"> </w:t>
      </w:r>
      <w:r>
        <w:rPr>
          <w:spacing w:val="-1"/>
        </w:rPr>
        <w:t>continue</w:t>
      </w:r>
      <w:r>
        <w:rPr>
          <w:spacing w:val="13"/>
        </w:rPr>
        <w:t xml:space="preserve"> </w:t>
      </w:r>
      <w:r>
        <w:rPr>
          <w:spacing w:val="-1"/>
        </w:rPr>
        <w:t>no</w:t>
      </w:r>
      <w:r>
        <w:rPr>
          <w:spacing w:val="14"/>
        </w:rPr>
        <w:t xml:space="preserve"> </w:t>
      </w:r>
      <w:r>
        <w:rPr>
          <w:spacing w:val="-2"/>
        </w:rPr>
        <w:t>longer</w:t>
      </w:r>
      <w:r>
        <w:rPr>
          <w:spacing w:val="15"/>
        </w:rPr>
        <w:t xml:space="preserve"> </w:t>
      </w:r>
      <w:r>
        <w:rPr>
          <w:spacing w:val="-1"/>
        </w:rPr>
        <w:t>than</w:t>
      </w:r>
      <w:r>
        <w:rPr>
          <w:spacing w:val="11"/>
        </w:rPr>
        <w:t xml:space="preserve"> </w:t>
      </w:r>
      <w:r>
        <w:rPr>
          <w:spacing w:val="-2"/>
        </w:rPr>
        <w:t>twelve</w:t>
      </w:r>
      <w:r>
        <w:rPr>
          <w:spacing w:val="14"/>
        </w:rPr>
        <w:t xml:space="preserve"> </w:t>
      </w:r>
      <w:r>
        <w:rPr>
          <w:spacing w:val="-1"/>
        </w:rPr>
        <w:t>(12)</w:t>
      </w:r>
      <w:r>
        <w:rPr>
          <w:spacing w:val="50"/>
        </w:rPr>
        <w:t xml:space="preserve"> </w:t>
      </w:r>
      <w:r>
        <w:rPr>
          <w:spacing w:val="-1"/>
        </w:rPr>
        <w:t>months</w:t>
      </w:r>
      <w:r>
        <w:rPr>
          <w:spacing w:val="27"/>
        </w:rPr>
        <w:t xml:space="preserve"> </w:t>
      </w:r>
      <w:r>
        <w:rPr>
          <w:spacing w:val="-1"/>
        </w:rPr>
        <w:t>after</w:t>
      </w:r>
      <w:r>
        <w:rPr>
          <w:spacing w:val="28"/>
        </w:rPr>
        <w:t xml:space="preserve"> </w:t>
      </w:r>
      <w:r>
        <w:t>the</w:t>
      </w:r>
      <w:r>
        <w:rPr>
          <w:spacing w:val="27"/>
        </w:rPr>
        <w:t xml:space="preserve"> </w:t>
      </w:r>
      <w:r>
        <w:rPr>
          <w:spacing w:val="-1"/>
        </w:rPr>
        <w:t>date</w:t>
      </w:r>
      <w:r>
        <w:rPr>
          <w:spacing w:val="27"/>
        </w:rPr>
        <w:t xml:space="preserve"> </w:t>
      </w:r>
      <w:r>
        <w:rPr>
          <w:spacing w:val="-1"/>
        </w:rPr>
        <w:t>that</w:t>
      </w:r>
      <w:r>
        <w:rPr>
          <w:spacing w:val="28"/>
        </w:rPr>
        <w:t xml:space="preserve"> </w:t>
      </w:r>
      <w:r>
        <w:t>the</w:t>
      </w:r>
      <w:r>
        <w:rPr>
          <w:spacing w:val="29"/>
        </w:rPr>
        <w:t xml:space="preserve"> </w:t>
      </w:r>
      <w:r>
        <w:rPr>
          <w:spacing w:val="-2"/>
        </w:rPr>
        <w:t>Supplier</w:t>
      </w:r>
      <w:r>
        <w:rPr>
          <w:spacing w:val="30"/>
        </w:rPr>
        <w:t xml:space="preserve"> </w:t>
      </w:r>
      <w:r>
        <w:rPr>
          <w:spacing w:val="-1"/>
        </w:rPr>
        <w:t>ceases</w:t>
      </w:r>
      <w:r>
        <w:rPr>
          <w:spacing w:val="27"/>
        </w:rPr>
        <w:t xml:space="preserve"> </w:t>
      </w:r>
      <w:r>
        <w:rPr>
          <w:spacing w:val="-1"/>
        </w:rPr>
        <w:t>to</w:t>
      </w:r>
      <w:r>
        <w:rPr>
          <w:spacing w:val="29"/>
        </w:rPr>
        <w:t xml:space="preserve"> </w:t>
      </w:r>
      <w:r>
        <w:rPr>
          <w:spacing w:val="-2"/>
        </w:rPr>
        <w:t>provide</w:t>
      </w:r>
      <w:r>
        <w:rPr>
          <w:spacing w:val="29"/>
        </w:rPr>
        <w:t xml:space="preserve"> </w:t>
      </w:r>
      <w:r>
        <w:t>the</w:t>
      </w:r>
      <w:r>
        <w:rPr>
          <w:spacing w:val="29"/>
        </w:rPr>
        <w:t xml:space="preserve"> </w:t>
      </w:r>
      <w:r>
        <w:rPr>
          <w:spacing w:val="-1"/>
        </w:rPr>
        <w:t>Goods</w:t>
      </w:r>
      <w:r>
        <w:rPr>
          <w:spacing w:val="52"/>
        </w:rPr>
        <w:t xml:space="preserve"> </w:t>
      </w:r>
      <w:r>
        <w:rPr>
          <w:spacing w:val="-1"/>
        </w:rPr>
        <w:t>and/or Services.</w:t>
      </w:r>
    </w:p>
    <w:p w:rsidR="008918FA" w:rsidRDefault="008918FA" w:rsidP="008918FA">
      <w:pPr>
        <w:pStyle w:val="BodyText"/>
        <w:numPr>
          <w:ilvl w:val="1"/>
          <w:numId w:val="9"/>
        </w:numPr>
        <w:tabs>
          <w:tab w:val="left" w:pos="829"/>
        </w:tabs>
        <w:ind w:left="827" w:right="113" w:hanging="359"/>
        <w:jc w:val="both"/>
      </w:pPr>
      <w:bookmarkStart w:id="412" w:name="_bookmark375"/>
      <w:bookmarkEnd w:id="412"/>
      <w:r>
        <w:t>The</w:t>
      </w:r>
      <w:r>
        <w:rPr>
          <w:spacing w:val="29"/>
        </w:rPr>
        <w:t xml:space="preserve"> </w:t>
      </w:r>
      <w:r>
        <w:rPr>
          <w:spacing w:val="-2"/>
        </w:rPr>
        <w:t>Customer</w:t>
      </w:r>
      <w:r>
        <w:rPr>
          <w:spacing w:val="30"/>
        </w:rPr>
        <w:t xml:space="preserve"> </w:t>
      </w:r>
      <w:r>
        <w:rPr>
          <w:spacing w:val="-1"/>
        </w:rPr>
        <w:t>shall</w:t>
      </w:r>
      <w:r>
        <w:rPr>
          <w:spacing w:val="28"/>
        </w:rPr>
        <w:t xml:space="preserve"> </w:t>
      </w:r>
      <w:r>
        <w:rPr>
          <w:spacing w:val="-1"/>
        </w:rPr>
        <w:t>have</w:t>
      </w:r>
      <w:r>
        <w:rPr>
          <w:spacing w:val="30"/>
        </w:rPr>
        <w:t xml:space="preserve"> </w:t>
      </w:r>
      <w:r>
        <w:rPr>
          <w:spacing w:val="-1"/>
        </w:rPr>
        <w:t>an</w:t>
      </w:r>
      <w:r>
        <w:rPr>
          <w:spacing w:val="29"/>
        </w:rPr>
        <w:t xml:space="preserve"> </w:t>
      </w:r>
      <w:r>
        <w:rPr>
          <w:spacing w:val="-1"/>
        </w:rPr>
        <w:t>option</w:t>
      </w:r>
      <w:r>
        <w:rPr>
          <w:spacing w:val="29"/>
        </w:rPr>
        <w:t xml:space="preserve"> </w:t>
      </w:r>
      <w:r>
        <w:t>to</w:t>
      </w:r>
      <w:r>
        <w:rPr>
          <w:spacing w:val="29"/>
        </w:rPr>
        <w:t xml:space="preserve"> </w:t>
      </w:r>
      <w:r>
        <w:rPr>
          <w:spacing w:val="-1"/>
        </w:rPr>
        <w:t>extend</w:t>
      </w:r>
      <w:r>
        <w:rPr>
          <w:spacing w:val="29"/>
        </w:rPr>
        <w:t xml:space="preserve"> </w:t>
      </w:r>
      <w:r>
        <w:rPr>
          <w:spacing w:val="-1"/>
        </w:rPr>
        <w:t>the</w:t>
      </w:r>
      <w:r>
        <w:rPr>
          <w:spacing w:val="29"/>
        </w:rPr>
        <w:t xml:space="preserve"> </w:t>
      </w:r>
      <w:r>
        <w:rPr>
          <w:spacing w:val="-1"/>
        </w:rPr>
        <w:t>Termination</w:t>
      </w:r>
      <w:r>
        <w:rPr>
          <w:spacing w:val="29"/>
        </w:rPr>
        <w:t xml:space="preserve"> </w:t>
      </w:r>
      <w:r>
        <w:rPr>
          <w:spacing w:val="-2"/>
        </w:rPr>
        <w:t>Assistance</w:t>
      </w:r>
      <w:r>
        <w:rPr>
          <w:spacing w:val="29"/>
        </w:rPr>
        <w:t xml:space="preserve"> </w:t>
      </w:r>
      <w:r>
        <w:rPr>
          <w:spacing w:val="-1"/>
        </w:rPr>
        <w:t>Period</w:t>
      </w:r>
      <w:r>
        <w:rPr>
          <w:spacing w:val="58"/>
        </w:rPr>
        <w:t xml:space="preserve"> </w:t>
      </w:r>
      <w:r>
        <w:rPr>
          <w:spacing w:val="-2"/>
        </w:rPr>
        <w:t>beyond</w:t>
      </w:r>
      <w:r>
        <w:rPr>
          <w:spacing w:val="46"/>
        </w:rPr>
        <w:t xml:space="preserve"> </w:t>
      </w:r>
      <w:r>
        <w:t>the</w:t>
      </w:r>
      <w:r>
        <w:rPr>
          <w:spacing w:val="46"/>
        </w:rPr>
        <w:t xml:space="preserve"> </w:t>
      </w:r>
      <w:r>
        <w:rPr>
          <w:spacing w:val="-1"/>
        </w:rPr>
        <w:t>period</w:t>
      </w:r>
      <w:r>
        <w:rPr>
          <w:spacing w:val="46"/>
        </w:rPr>
        <w:t xml:space="preserve"> </w:t>
      </w:r>
      <w:r>
        <w:rPr>
          <w:spacing w:val="-1"/>
        </w:rPr>
        <w:t>specified</w:t>
      </w:r>
      <w:r>
        <w:rPr>
          <w:spacing w:val="46"/>
        </w:rPr>
        <w:t xml:space="preserve"> </w:t>
      </w:r>
      <w:r>
        <w:rPr>
          <w:spacing w:val="-1"/>
        </w:rPr>
        <w:t>in</w:t>
      </w:r>
      <w:r>
        <w:rPr>
          <w:spacing w:val="46"/>
        </w:rPr>
        <w:t xml:space="preserve"> </w:t>
      </w:r>
      <w:r>
        <w:t>the</w:t>
      </w:r>
      <w:r>
        <w:rPr>
          <w:spacing w:val="43"/>
        </w:rPr>
        <w:t xml:space="preserve"> </w:t>
      </w:r>
      <w:r>
        <w:rPr>
          <w:spacing w:val="-1"/>
        </w:rPr>
        <w:t>Termination</w:t>
      </w:r>
      <w:r>
        <w:rPr>
          <w:spacing w:val="47"/>
        </w:rPr>
        <w:t xml:space="preserve"> </w:t>
      </w:r>
      <w:r>
        <w:rPr>
          <w:spacing w:val="-1"/>
        </w:rPr>
        <w:t>Assistance</w:t>
      </w:r>
      <w:r>
        <w:rPr>
          <w:spacing w:val="46"/>
        </w:rPr>
        <w:t xml:space="preserve"> </w:t>
      </w:r>
      <w:r>
        <w:rPr>
          <w:spacing w:val="-1"/>
        </w:rPr>
        <w:t>Notice</w:t>
      </w:r>
      <w:r>
        <w:rPr>
          <w:spacing w:val="46"/>
        </w:rPr>
        <w:t xml:space="preserve"> </w:t>
      </w:r>
      <w:r>
        <w:rPr>
          <w:spacing w:val="-2"/>
        </w:rPr>
        <w:t>provided</w:t>
      </w:r>
      <w:r>
        <w:rPr>
          <w:spacing w:val="46"/>
        </w:rPr>
        <w:t xml:space="preserve"> </w:t>
      </w:r>
      <w:r>
        <w:rPr>
          <w:spacing w:val="-1"/>
        </w:rPr>
        <w:t>that</w:t>
      </w:r>
      <w:r>
        <w:rPr>
          <w:spacing w:val="42"/>
        </w:rPr>
        <w:t xml:space="preserve"> </w:t>
      </w:r>
      <w:r>
        <w:rPr>
          <w:spacing w:val="-1"/>
        </w:rPr>
        <w:t>such</w:t>
      </w:r>
      <w:r>
        <w:rPr>
          <w:spacing w:val="37"/>
        </w:rPr>
        <w:t xml:space="preserve"> </w:t>
      </w:r>
      <w:r>
        <w:rPr>
          <w:spacing w:val="-1"/>
        </w:rPr>
        <w:t>extension</w:t>
      </w:r>
      <w:r>
        <w:rPr>
          <w:spacing w:val="36"/>
        </w:rPr>
        <w:t xml:space="preserve"> </w:t>
      </w:r>
      <w:r>
        <w:rPr>
          <w:spacing w:val="-1"/>
        </w:rPr>
        <w:t>shall</w:t>
      </w:r>
      <w:r>
        <w:rPr>
          <w:spacing w:val="36"/>
        </w:rPr>
        <w:t xml:space="preserve"> </w:t>
      </w:r>
      <w:r>
        <w:rPr>
          <w:spacing w:val="-1"/>
        </w:rPr>
        <w:t>not</w:t>
      </w:r>
      <w:r>
        <w:rPr>
          <w:spacing w:val="38"/>
        </w:rPr>
        <w:t xml:space="preserve"> </w:t>
      </w:r>
      <w:r>
        <w:rPr>
          <w:spacing w:val="-1"/>
        </w:rPr>
        <w:t>extend</w:t>
      </w:r>
      <w:r>
        <w:rPr>
          <w:spacing w:val="34"/>
        </w:rPr>
        <w:t xml:space="preserve"> </w:t>
      </w:r>
      <w:r>
        <w:t>for</w:t>
      </w:r>
      <w:r>
        <w:rPr>
          <w:spacing w:val="38"/>
        </w:rPr>
        <w:t xml:space="preserve"> </w:t>
      </w:r>
      <w:r>
        <w:rPr>
          <w:spacing w:val="-1"/>
        </w:rPr>
        <w:t>more</w:t>
      </w:r>
      <w:r>
        <w:rPr>
          <w:spacing w:val="35"/>
        </w:rPr>
        <w:t xml:space="preserve"> </w:t>
      </w:r>
      <w:r>
        <w:rPr>
          <w:spacing w:val="-1"/>
        </w:rPr>
        <w:t>than</w:t>
      </w:r>
      <w:r>
        <w:rPr>
          <w:spacing w:val="34"/>
        </w:rPr>
        <w:t xml:space="preserve"> </w:t>
      </w:r>
      <w:r>
        <w:rPr>
          <w:spacing w:val="-1"/>
        </w:rPr>
        <w:t>six</w:t>
      </w:r>
      <w:r>
        <w:rPr>
          <w:spacing w:val="34"/>
        </w:rPr>
        <w:t xml:space="preserve"> </w:t>
      </w:r>
      <w:r>
        <w:rPr>
          <w:spacing w:val="-1"/>
        </w:rPr>
        <w:t>(6)</w:t>
      </w:r>
      <w:r>
        <w:rPr>
          <w:spacing w:val="38"/>
        </w:rPr>
        <w:t xml:space="preserve"> </w:t>
      </w:r>
      <w:r>
        <w:rPr>
          <w:spacing w:val="-1"/>
        </w:rPr>
        <w:t>months</w:t>
      </w:r>
      <w:r>
        <w:rPr>
          <w:spacing w:val="37"/>
        </w:rPr>
        <w:t xml:space="preserve"> </w:t>
      </w:r>
      <w:r>
        <w:rPr>
          <w:spacing w:val="-1"/>
        </w:rPr>
        <w:t>after</w:t>
      </w:r>
      <w:r>
        <w:rPr>
          <w:spacing w:val="35"/>
        </w:rPr>
        <w:t xml:space="preserve"> </w:t>
      </w:r>
      <w:r>
        <w:t>the</w:t>
      </w:r>
      <w:r>
        <w:rPr>
          <w:spacing w:val="35"/>
        </w:rPr>
        <w:t xml:space="preserve"> </w:t>
      </w:r>
      <w:r>
        <w:rPr>
          <w:spacing w:val="-1"/>
        </w:rPr>
        <w:t>date</w:t>
      </w:r>
      <w:r>
        <w:rPr>
          <w:spacing w:val="36"/>
        </w:rPr>
        <w:t xml:space="preserve"> </w:t>
      </w:r>
      <w:r>
        <w:rPr>
          <w:spacing w:val="-1"/>
        </w:rPr>
        <w:t>the</w:t>
      </w:r>
      <w:r>
        <w:rPr>
          <w:spacing w:val="45"/>
        </w:rPr>
        <w:t xml:space="preserve"> </w:t>
      </w:r>
      <w:r>
        <w:rPr>
          <w:spacing w:val="-2"/>
        </w:rPr>
        <w:t>Supplier</w:t>
      </w:r>
      <w:r>
        <w:rPr>
          <w:spacing w:val="9"/>
        </w:rPr>
        <w:t xml:space="preserve"> </w:t>
      </w:r>
      <w:r>
        <w:rPr>
          <w:spacing w:val="-1"/>
        </w:rPr>
        <w:t>ceases</w:t>
      </w:r>
      <w:r>
        <w:rPr>
          <w:spacing w:val="8"/>
        </w:rPr>
        <w:t xml:space="preserve"> </w:t>
      </w:r>
      <w:r>
        <w:t>to</w:t>
      </w:r>
      <w:r>
        <w:rPr>
          <w:spacing w:val="7"/>
        </w:rPr>
        <w:t xml:space="preserve"> </w:t>
      </w:r>
      <w:r>
        <w:rPr>
          <w:spacing w:val="-1"/>
        </w:rPr>
        <w:t>provide</w:t>
      </w:r>
      <w:r>
        <w:rPr>
          <w:spacing w:val="7"/>
        </w:rPr>
        <w:t xml:space="preserve"> </w:t>
      </w:r>
      <w:r>
        <w:t>the</w:t>
      </w:r>
      <w:r>
        <w:rPr>
          <w:spacing w:val="7"/>
        </w:rPr>
        <w:t xml:space="preserve"> </w:t>
      </w:r>
      <w:r>
        <w:rPr>
          <w:spacing w:val="-1"/>
        </w:rPr>
        <w:t>Goods</w:t>
      </w:r>
      <w:r>
        <w:rPr>
          <w:spacing w:val="8"/>
        </w:rPr>
        <w:t xml:space="preserve"> </w:t>
      </w:r>
      <w:r>
        <w:rPr>
          <w:spacing w:val="-1"/>
        </w:rPr>
        <w:t>and/or</w:t>
      </w:r>
      <w:r>
        <w:rPr>
          <w:spacing w:val="9"/>
        </w:rPr>
        <w:t xml:space="preserve"> </w:t>
      </w:r>
      <w:r>
        <w:rPr>
          <w:spacing w:val="-2"/>
        </w:rPr>
        <w:t>Services</w:t>
      </w:r>
      <w:r>
        <w:rPr>
          <w:spacing w:val="10"/>
        </w:rPr>
        <w:t xml:space="preserve"> </w:t>
      </w:r>
      <w:r>
        <w:rPr>
          <w:spacing w:val="-1"/>
        </w:rPr>
        <w:t>or,</w:t>
      </w:r>
      <w:r>
        <w:rPr>
          <w:spacing w:val="9"/>
        </w:rPr>
        <w:t xml:space="preserve"> </w:t>
      </w:r>
      <w:r>
        <w:rPr>
          <w:spacing w:val="-1"/>
        </w:rPr>
        <w:t>if</w:t>
      </w:r>
      <w:r>
        <w:rPr>
          <w:spacing w:val="11"/>
        </w:rPr>
        <w:t xml:space="preserve"> </w:t>
      </w:r>
      <w:r>
        <w:rPr>
          <w:spacing w:val="-2"/>
        </w:rPr>
        <w:t>applicable,</w:t>
      </w:r>
      <w:r>
        <w:rPr>
          <w:spacing w:val="9"/>
        </w:rPr>
        <w:t xml:space="preserve"> </w:t>
      </w:r>
      <w:r>
        <w:rPr>
          <w:spacing w:val="-2"/>
        </w:rPr>
        <w:t>beyond</w:t>
      </w:r>
      <w:r>
        <w:rPr>
          <w:spacing w:val="7"/>
        </w:rPr>
        <w:t xml:space="preserve"> </w:t>
      </w:r>
      <w:r>
        <w:rPr>
          <w:spacing w:val="-1"/>
        </w:rPr>
        <w:t>the</w:t>
      </w:r>
      <w:r>
        <w:rPr>
          <w:spacing w:val="84"/>
        </w:rPr>
        <w:t xml:space="preserve"> </w:t>
      </w:r>
      <w:r>
        <w:rPr>
          <w:spacing w:val="-1"/>
        </w:rPr>
        <w:t>end</w:t>
      </w:r>
      <w:r>
        <w:rPr>
          <w:spacing w:val="58"/>
        </w:rPr>
        <w:t xml:space="preserve"> </w:t>
      </w:r>
      <w:r>
        <w:rPr>
          <w:spacing w:val="-2"/>
        </w:rPr>
        <w:t>of</w:t>
      </w:r>
      <w:r>
        <w:rPr>
          <w:spacing w:val="59"/>
        </w:rPr>
        <w:t xml:space="preserve"> </w:t>
      </w:r>
      <w:r>
        <w:t>the</w:t>
      </w:r>
      <w:r>
        <w:rPr>
          <w:spacing w:val="55"/>
        </w:rPr>
        <w:t xml:space="preserve"> </w:t>
      </w:r>
      <w:r>
        <w:rPr>
          <w:spacing w:val="-1"/>
        </w:rPr>
        <w:t>Termination</w:t>
      </w:r>
      <w:r>
        <w:rPr>
          <w:spacing w:val="55"/>
        </w:rPr>
        <w:t xml:space="preserve"> </w:t>
      </w:r>
      <w:r>
        <w:rPr>
          <w:spacing w:val="-1"/>
        </w:rPr>
        <w:t>Assistance</w:t>
      </w:r>
      <w:r>
        <w:rPr>
          <w:spacing w:val="58"/>
        </w:rPr>
        <w:t xml:space="preserve"> </w:t>
      </w:r>
      <w:r>
        <w:rPr>
          <w:spacing w:val="-2"/>
        </w:rPr>
        <w:t>Period</w:t>
      </w:r>
      <w:r>
        <w:rPr>
          <w:spacing w:val="58"/>
        </w:rPr>
        <w:t xml:space="preserve"> </w:t>
      </w:r>
      <w:r>
        <w:rPr>
          <w:spacing w:val="-1"/>
        </w:rPr>
        <w:t>and</w:t>
      </w:r>
      <w:r>
        <w:rPr>
          <w:spacing w:val="56"/>
        </w:rPr>
        <w:t xml:space="preserve"> </w:t>
      </w:r>
      <w:r>
        <w:rPr>
          <w:spacing w:val="-2"/>
        </w:rPr>
        <w:t>provided</w:t>
      </w:r>
      <w:r>
        <w:rPr>
          <w:spacing w:val="58"/>
        </w:rPr>
        <w:t xml:space="preserve"> </w:t>
      </w:r>
      <w:r>
        <w:rPr>
          <w:spacing w:val="-1"/>
        </w:rPr>
        <w:t>that</w:t>
      </w:r>
      <w:r>
        <w:rPr>
          <w:spacing w:val="59"/>
        </w:rPr>
        <w:t xml:space="preserve"> </w:t>
      </w:r>
      <w:r>
        <w:rPr>
          <w:spacing w:val="-1"/>
        </w:rPr>
        <w:t>it</w:t>
      </w:r>
      <w:r>
        <w:rPr>
          <w:spacing w:val="57"/>
        </w:rPr>
        <w:t xml:space="preserve"> </w:t>
      </w:r>
      <w:r>
        <w:rPr>
          <w:spacing w:val="-1"/>
        </w:rPr>
        <w:t>shall</w:t>
      </w:r>
      <w:r>
        <w:rPr>
          <w:spacing w:val="57"/>
        </w:rPr>
        <w:t xml:space="preserve"> </w:t>
      </w:r>
      <w:r>
        <w:rPr>
          <w:spacing w:val="-1"/>
        </w:rPr>
        <w:t>notify</w:t>
      </w:r>
      <w:r>
        <w:rPr>
          <w:spacing w:val="56"/>
        </w:rPr>
        <w:t xml:space="preserve"> </w:t>
      </w:r>
      <w:r>
        <w:rPr>
          <w:spacing w:val="-1"/>
        </w:rPr>
        <w:t>the</w:t>
      </w:r>
      <w:r>
        <w:rPr>
          <w:spacing w:val="62"/>
        </w:rPr>
        <w:t xml:space="preserve"> </w:t>
      </w:r>
      <w:r>
        <w:rPr>
          <w:spacing w:val="-2"/>
        </w:rPr>
        <w:t>Supplier</w:t>
      </w:r>
      <w:r>
        <w:rPr>
          <w:spacing w:val="14"/>
        </w:rPr>
        <w:t xml:space="preserve"> </w:t>
      </w:r>
      <w:r>
        <w:t>to</w:t>
      </w:r>
      <w:r>
        <w:rPr>
          <w:spacing w:val="12"/>
        </w:rPr>
        <w:t xml:space="preserve"> </w:t>
      </w:r>
      <w:r>
        <w:rPr>
          <w:spacing w:val="-1"/>
        </w:rPr>
        <w:t>such</w:t>
      </w:r>
      <w:r>
        <w:rPr>
          <w:spacing w:val="10"/>
        </w:rPr>
        <w:t xml:space="preserve"> </w:t>
      </w:r>
      <w:r>
        <w:rPr>
          <w:spacing w:val="-1"/>
        </w:rPr>
        <w:t>effect</w:t>
      </w:r>
      <w:r>
        <w:rPr>
          <w:spacing w:val="12"/>
        </w:rPr>
        <w:t xml:space="preserve"> </w:t>
      </w:r>
      <w:r>
        <w:rPr>
          <w:spacing w:val="-2"/>
        </w:rPr>
        <w:t>no</w:t>
      </w:r>
      <w:r>
        <w:rPr>
          <w:spacing w:val="12"/>
        </w:rPr>
        <w:t xml:space="preserve"> </w:t>
      </w:r>
      <w:r>
        <w:rPr>
          <w:spacing w:val="-1"/>
        </w:rPr>
        <w:t>later</w:t>
      </w:r>
      <w:r>
        <w:rPr>
          <w:spacing w:val="11"/>
        </w:rPr>
        <w:t xml:space="preserve"> </w:t>
      </w:r>
      <w:r>
        <w:rPr>
          <w:spacing w:val="-1"/>
        </w:rPr>
        <w:t>than</w:t>
      </w:r>
      <w:r>
        <w:rPr>
          <w:spacing w:val="10"/>
        </w:rPr>
        <w:t xml:space="preserve"> </w:t>
      </w:r>
      <w:r>
        <w:rPr>
          <w:spacing w:val="-1"/>
        </w:rPr>
        <w:t>twenty</w:t>
      </w:r>
      <w:r>
        <w:rPr>
          <w:spacing w:val="10"/>
        </w:rPr>
        <w:t xml:space="preserve"> </w:t>
      </w:r>
      <w:r>
        <w:rPr>
          <w:spacing w:val="-1"/>
        </w:rPr>
        <w:t>(20)</w:t>
      </w:r>
      <w:r>
        <w:rPr>
          <w:spacing w:val="1"/>
        </w:rPr>
        <w:t xml:space="preserve"> </w:t>
      </w:r>
      <w:r>
        <w:rPr>
          <w:spacing w:val="-1"/>
        </w:rPr>
        <w:t>Working</w:t>
      </w:r>
      <w:r>
        <w:rPr>
          <w:spacing w:val="15"/>
        </w:rPr>
        <w:t xml:space="preserve"> </w:t>
      </w:r>
      <w:r>
        <w:rPr>
          <w:spacing w:val="-2"/>
        </w:rPr>
        <w:t>Days</w:t>
      </w:r>
      <w:r>
        <w:rPr>
          <w:spacing w:val="13"/>
        </w:rPr>
        <w:t xml:space="preserve"> </w:t>
      </w:r>
      <w:r>
        <w:rPr>
          <w:spacing w:val="-1"/>
        </w:rPr>
        <w:t>prior</w:t>
      </w:r>
      <w:r>
        <w:rPr>
          <w:spacing w:val="11"/>
        </w:rPr>
        <w:t xml:space="preserve"> </w:t>
      </w:r>
      <w:r>
        <w:t>to</w:t>
      </w:r>
      <w:r>
        <w:rPr>
          <w:spacing w:val="10"/>
        </w:rPr>
        <w:t xml:space="preserve"> </w:t>
      </w:r>
      <w:r>
        <w:rPr>
          <w:spacing w:val="-1"/>
        </w:rPr>
        <w:t>the</w:t>
      </w:r>
      <w:r>
        <w:rPr>
          <w:spacing w:val="12"/>
        </w:rPr>
        <w:t xml:space="preserve"> </w:t>
      </w:r>
      <w:r>
        <w:rPr>
          <w:spacing w:val="-1"/>
        </w:rPr>
        <w:t>date</w:t>
      </w:r>
      <w:r>
        <w:rPr>
          <w:spacing w:val="12"/>
        </w:rPr>
        <w:t xml:space="preserve"> </w:t>
      </w:r>
      <w:r>
        <w:rPr>
          <w:spacing w:val="-2"/>
        </w:rPr>
        <w:t>on</w:t>
      </w:r>
      <w:r>
        <w:rPr>
          <w:spacing w:val="69"/>
        </w:rPr>
        <w:t xml:space="preserve"> </w:t>
      </w:r>
      <w:r>
        <w:rPr>
          <w:spacing w:val="-1"/>
        </w:rPr>
        <w:t>which</w:t>
      </w:r>
      <w:r>
        <w:rPr>
          <w:spacing w:val="53"/>
        </w:rPr>
        <w:t xml:space="preserve"> </w:t>
      </w:r>
      <w:r>
        <w:t>the</w:t>
      </w:r>
      <w:r>
        <w:rPr>
          <w:spacing w:val="53"/>
        </w:rPr>
        <w:t xml:space="preserve"> </w:t>
      </w:r>
      <w:r>
        <w:rPr>
          <w:spacing w:val="-2"/>
        </w:rPr>
        <w:t>provision</w:t>
      </w:r>
      <w:r>
        <w:rPr>
          <w:spacing w:val="53"/>
        </w:rPr>
        <w:t xml:space="preserve"> </w:t>
      </w:r>
      <w:r>
        <w:rPr>
          <w:spacing w:val="-1"/>
        </w:rPr>
        <w:t>of</w:t>
      </w:r>
      <w:r>
        <w:rPr>
          <w:spacing w:val="57"/>
        </w:rPr>
        <w:t xml:space="preserve"> </w:t>
      </w:r>
      <w:r>
        <w:rPr>
          <w:spacing w:val="-1"/>
        </w:rPr>
        <w:t>Termination</w:t>
      </w:r>
      <w:r>
        <w:rPr>
          <w:spacing w:val="53"/>
        </w:rPr>
        <w:t xml:space="preserve"> </w:t>
      </w:r>
      <w:r>
        <w:rPr>
          <w:spacing w:val="-1"/>
        </w:rPr>
        <w:t>Assistance</w:t>
      </w:r>
      <w:r>
        <w:rPr>
          <w:spacing w:val="51"/>
        </w:rPr>
        <w:t xml:space="preserve"> </w:t>
      </w:r>
      <w:r>
        <w:rPr>
          <w:spacing w:val="-1"/>
        </w:rPr>
        <w:t>is</w:t>
      </w:r>
      <w:r>
        <w:rPr>
          <w:spacing w:val="54"/>
        </w:rPr>
        <w:t xml:space="preserve"> </w:t>
      </w:r>
      <w:r>
        <w:rPr>
          <w:spacing w:val="-1"/>
        </w:rPr>
        <w:t>otherwise</w:t>
      </w:r>
      <w:r>
        <w:rPr>
          <w:spacing w:val="53"/>
        </w:rPr>
        <w:t xml:space="preserve"> </w:t>
      </w:r>
      <w:r>
        <w:rPr>
          <w:spacing w:val="-1"/>
        </w:rPr>
        <w:t>due</w:t>
      </w:r>
      <w:r>
        <w:rPr>
          <w:spacing w:val="55"/>
        </w:rPr>
        <w:t xml:space="preserve"> </w:t>
      </w:r>
      <w:r>
        <w:t>to</w:t>
      </w:r>
      <w:r>
        <w:rPr>
          <w:spacing w:val="53"/>
        </w:rPr>
        <w:t xml:space="preserve"> </w:t>
      </w:r>
      <w:r>
        <w:rPr>
          <w:spacing w:val="-2"/>
        </w:rPr>
        <w:t>expire.</w:t>
      </w:r>
      <w:r>
        <w:rPr>
          <w:spacing w:val="55"/>
        </w:rPr>
        <w:t xml:space="preserve"> </w:t>
      </w:r>
      <w:r>
        <w:t>The</w:t>
      </w:r>
      <w:r>
        <w:rPr>
          <w:spacing w:val="48"/>
        </w:rPr>
        <w:t xml:space="preserve"> </w:t>
      </w:r>
      <w:r>
        <w:rPr>
          <w:spacing w:val="-1"/>
        </w:rPr>
        <w:t>Customer</w:t>
      </w:r>
      <w:r>
        <w:rPr>
          <w:spacing w:val="36"/>
        </w:rPr>
        <w:t xml:space="preserve"> </w:t>
      </w:r>
      <w:r>
        <w:rPr>
          <w:spacing w:val="-1"/>
        </w:rPr>
        <w:t>shall</w:t>
      </w:r>
      <w:r>
        <w:rPr>
          <w:spacing w:val="34"/>
        </w:rPr>
        <w:t xml:space="preserve"> </w:t>
      </w:r>
      <w:r>
        <w:rPr>
          <w:spacing w:val="-2"/>
        </w:rPr>
        <w:t>have</w:t>
      </w:r>
      <w:r>
        <w:rPr>
          <w:spacing w:val="37"/>
        </w:rPr>
        <w:t xml:space="preserve"> </w:t>
      </w:r>
      <w:r>
        <w:t>the</w:t>
      </w:r>
      <w:r>
        <w:rPr>
          <w:spacing w:val="35"/>
        </w:rPr>
        <w:t xml:space="preserve"> </w:t>
      </w:r>
      <w:r>
        <w:rPr>
          <w:spacing w:val="-1"/>
        </w:rPr>
        <w:t>right</w:t>
      </w:r>
      <w:r>
        <w:rPr>
          <w:spacing w:val="34"/>
        </w:rPr>
        <w:t xml:space="preserve"> </w:t>
      </w:r>
      <w:r>
        <w:t>to</w:t>
      </w:r>
      <w:r>
        <w:rPr>
          <w:spacing w:val="35"/>
        </w:rPr>
        <w:t xml:space="preserve"> </w:t>
      </w:r>
      <w:r>
        <w:rPr>
          <w:spacing w:val="-1"/>
        </w:rPr>
        <w:t>terminate</w:t>
      </w:r>
      <w:r>
        <w:rPr>
          <w:spacing w:val="33"/>
        </w:rPr>
        <w:t xml:space="preserve"> </w:t>
      </w:r>
      <w:r>
        <w:rPr>
          <w:spacing w:val="-1"/>
        </w:rPr>
        <w:t>its</w:t>
      </w:r>
      <w:r>
        <w:rPr>
          <w:spacing w:val="35"/>
        </w:rPr>
        <w:t xml:space="preserve"> </w:t>
      </w:r>
      <w:r>
        <w:rPr>
          <w:spacing w:val="-1"/>
        </w:rPr>
        <w:t>requirement</w:t>
      </w:r>
      <w:r>
        <w:rPr>
          <w:spacing w:val="34"/>
        </w:rPr>
        <w:t xml:space="preserve"> </w:t>
      </w:r>
      <w:r>
        <w:t>for</w:t>
      </w:r>
      <w:r>
        <w:rPr>
          <w:spacing w:val="34"/>
        </w:rPr>
        <w:t xml:space="preserve"> </w:t>
      </w:r>
      <w:r>
        <w:rPr>
          <w:spacing w:val="-1"/>
        </w:rPr>
        <w:t>Termination</w:t>
      </w:r>
      <w:r>
        <w:rPr>
          <w:spacing w:val="46"/>
        </w:rPr>
        <w:t xml:space="preserve"> </w:t>
      </w:r>
      <w:r>
        <w:rPr>
          <w:spacing w:val="-1"/>
        </w:rPr>
        <w:t>Assistance</w:t>
      </w:r>
      <w:r>
        <w:rPr>
          <w:spacing w:val="39"/>
        </w:rPr>
        <w:t xml:space="preserve"> </w:t>
      </w:r>
      <w:r>
        <w:rPr>
          <w:spacing w:val="-1"/>
        </w:rPr>
        <w:t>by</w:t>
      </w:r>
      <w:r>
        <w:rPr>
          <w:spacing w:val="36"/>
        </w:rPr>
        <w:t xml:space="preserve"> </w:t>
      </w:r>
      <w:r>
        <w:rPr>
          <w:spacing w:val="-1"/>
        </w:rPr>
        <w:t>serving</w:t>
      </w:r>
      <w:r>
        <w:rPr>
          <w:spacing w:val="41"/>
        </w:rPr>
        <w:t xml:space="preserve"> </w:t>
      </w:r>
      <w:r>
        <w:t>not</w:t>
      </w:r>
      <w:r>
        <w:rPr>
          <w:spacing w:val="40"/>
        </w:rPr>
        <w:t xml:space="preserve"> </w:t>
      </w:r>
      <w:r>
        <w:rPr>
          <w:spacing w:val="-1"/>
        </w:rPr>
        <w:t>less</w:t>
      </w:r>
      <w:r>
        <w:rPr>
          <w:spacing w:val="40"/>
        </w:rPr>
        <w:t xml:space="preserve"> </w:t>
      </w:r>
      <w:r>
        <w:rPr>
          <w:spacing w:val="-1"/>
        </w:rPr>
        <w:t>than</w:t>
      </w:r>
      <w:r>
        <w:rPr>
          <w:spacing w:val="38"/>
        </w:rPr>
        <w:t xml:space="preserve"> </w:t>
      </w:r>
      <w:r>
        <w:rPr>
          <w:spacing w:val="-1"/>
        </w:rPr>
        <w:t>(20)</w:t>
      </w:r>
      <w:r>
        <w:rPr>
          <w:spacing w:val="36"/>
        </w:rPr>
        <w:t xml:space="preserve"> </w:t>
      </w:r>
      <w:r>
        <w:rPr>
          <w:spacing w:val="-1"/>
        </w:rPr>
        <w:t>Working</w:t>
      </w:r>
      <w:r>
        <w:rPr>
          <w:spacing w:val="41"/>
        </w:rPr>
        <w:t xml:space="preserve"> </w:t>
      </w:r>
      <w:r>
        <w:rPr>
          <w:spacing w:val="-2"/>
        </w:rPr>
        <w:t>Days'</w:t>
      </w:r>
      <w:r>
        <w:rPr>
          <w:spacing w:val="43"/>
        </w:rPr>
        <w:t xml:space="preserve"> </w:t>
      </w:r>
      <w:r>
        <w:rPr>
          <w:spacing w:val="-1"/>
        </w:rPr>
        <w:t>written</w:t>
      </w:r>
      <w:r>
        <w:rPr>
          <w:spacing w:val="39"/>
        </w:rPr>
        <w:t xml:space="preserve"> </w:t>
      </w:r>
      <w:r>
        <w:rPr>
          <w:spacing w:val="-1"/>
        </w:rPr>
        <w:t>notice</w:t>
      </w:r>
      <w:r>
        <w:rPr>
          <w:spacing w:val="39"/>
        </w:rPr>
        <w:t xml:space="preserve"> </w:t>
      </w:r>
      <w:r>
        <w:rPr>
          <w:spacing w:val="-1"/>
        </w:rPr>
        <w:t>upon</w:t>
      </w:r>
      <w:r>
        <w:rPr>
          <w:spacing w:val="38"/>
        </w:rPr>
        <w:t xml:space="preserve"> </w:t>
      </w:r>
      <w:r>
        <w:rPr>
          <w:spacing w:val="-1"/>
        </w:rPr>
        <w:t>the</w:t>
      </w:r>
      <w:r>
        <w:rPr>
          <w:spacing w:val="52"/>
        </w:rPr>
        <w:t xml:space="preserve"> </w:t>
      </w:r>
      <w:r>
        <w:rPr>
          <w:spacing w:val="-2"/>
        </w:rPr>
        <w:t>Supplier</w:t>
      </w:r>
      <w:r>
        <w:rPr>
          <w:spacing w:val="2"/>
        </w:rPr>
        <w:t xml:space="preserve"> </w:t>
      </w:r>
      <w:r>
        <w:t xml:space="preserve">to </w:t>
      </w:r>
      <w:r>
        <w:rPr>
          <w:spacing w:val="-2"/>
        </w:rPr>
        <w:t>such</w:t>
      </w:r>
      <w:r>
        <w:rPr>
          <w:spacing w:val="1"/>
        </w:rPr>
        <w:t xml:space="preserve"> </w:t>
      </w:r>
      <w:r>
        <w:rPr>
          <w:spacing w:val="-1"/>
        </w:rPr>
        <w:t>effect.</w:t>
      </w:r>
    </w:p>
    <w:p w:rsidR="008918FA" w:rsidRDefault="008918FA" w:rsidP="008918FA">
      <w:pPr>
        <w:pStyle w:val="BodyText"/>
        <w:numPr>
          <w:ilvl w:val="0"/>
          <w:numId w:val="9"/>
        </w:numPr>
        <w:tabs>
          <w:tab w:val="left" w:pos="466"/>
        </w:tabs>
        <w:spacing w:before="117"/>
        <w:rPr>
          <w:rFonts w:ascii="Times New Roman" w:eastAsia="Times New Roman" w:hAnsi="Times New Roman" w:cs="Times New Roman"/>
        </w:rPr>
      </w:pPr>
      <w:r>
        <w:rPr>
          <w:rFonts w:ascii="Times New Roman"/>
          <w:spacing w:val="-1"/>
        </w:rPr>
        <w:t>TERMINATION</w:t>
      </w:r>
      <w:r>
        <w:rPr>
          <w:rFonts w:ascii="Times New Roman"/>
          <w:spacing w:val="8"/>
        </w:rPr>
        <w:t xml:space="preserve"> </w:t>
      </w:r>
      <w:r>
        <w:rPr>
          <w:rFonts w:ascii="Times New Roman"/>
          <w:spacing w:val="6"/>
        </w:rPr>
        <w:t>ASS</w:t>
      </w:r>
      <w:r>
        <w:rPr>
          <w:rFonts w:ascii="Times New Roman"/>
          <w:spacing w:val="-32"/>
        </w:rPr>
        <w:t xml:space="preserve"> </w:t>
      </w:r>
      <w:r>
        <w:rPr>
          <w:rFonts w:ascii="Times New Roman"/>
          <w:spacing w:val="-6"/>
        </w:rPr>
        <w:t>IS</w:t>
      </w:r>
      <w:r>
        <w:rPr>
          <w:rFonts w:ascii="Times New Roman"/>
          <w:spacing w:val="-32"/>
        </w:rPr>
        <w:t xml:space="preserve"> </w:t>
      </w:r>
      <w:r>
        <w:rPr>
          <w:rFonts w:ascii="Times New Roman"/>
          <w:spacing w:val="1"/>
        </w:rPr>
        <w:t>TANCE</w:t>
      </w:r>
      <w:r>
        <w:rPr>
          <w:rFonts w:ascii="Times New Roman"/>
          <w:spacing w:val="18"/>
        </w:rPr>
        <w:t xml:space="preserve"> </w:t>
      </w:r>
      <w:r>
        <w:rPr>
          <w:rFonts w:ascii="Times New Roman"/>
          <w:spacing w:val="7"/>
        </w:rPr>
        <w:t>PERIOD</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828"/>
        </w:tabs>
        <w:spacing w:before="0"/>
        <w:ind w:left="827" w:right="114"/>
        <w:jc w:val="both"/>
      </w:pPr>
      <w:r>
        <w:rPr>
          <w:spacing w:val="-1"/>
        </w:rPr>
        <w:t>Throughout</w:t>
      </w:r>
      <w:r>
        <w:rPr>
          <w:spacing w:val="3"/>
        </w:rPr>
        <w:t xml:space="preserve"> </w:t>
      </w:r>
      <w:r>
        <w:t>the</w:t>
      </w:r>
      <w:r>
        <w:rPr>
          <w:spacing w:val="2"/>
        </w:rPr>
        <w:t xml:space="preserve"> </w:t>
      </w:r>
      <w:r>
        <w:rPr>
          <w:spacing w:val="-1"/>
        </w:rPr>
        <w:t>Termination</w:t>
      </w:r>
      <w:r>
        <w:rPr>
          <w:spacing w:val="5"/>
        </w:rPr>
        <w:t xml:space="preserve"> </w:t>
      </w:r>
      <w:r>
        <w:rPr>
          <w:spacing w:val="-1"/>
        </w:rPr>
        <w:t>Assistance</w:t>
      </w:r>
      <w:r>
        <w:rPr>
          <w:spacing w:val="4"/>
        </w:rPr>
        <w:t xml:space="preserve"> </w:t>
      </w:r>
      <w:r>
        <w:rPr>
          <w:spacing w:val="-2"/>
        </w:rPr>
        <w:t>Period,</w:t>
      </w:r>
      <w:r>
        <w:rPr>
          <w:spacing w:val="5"/>
        </w:rPr>
        <w:t xml:space="preserve"> </w:t>
      </w:r>
      <w:r>
        <w:rPr>
          <w:spacing w:val="-1"/>
        </w:rPr>
        <w:t>or</w:t>
      </w:r>
      <w:r>
        <w:rPr>
          <w:spacing w:val="5"/>
        </w:rPr>
        <w:t xml:space="preserve"> </w:t>
      </w:r>
      <w:r>
        <w:rPr>
          <w:spacing w:val="-1"/>
        </w:rPr>
        <w:t>such</w:t>
      </w:r>
      <w:r>
        <w:rPr>
          <w:spacing w:val="4"/>
        </w:rPr>
        <w:t xml:space="preserve"> </w:t>
      </w:r>
      <w:r>
        <w:rPr>
          <w:spacing w:val="-1"/>
        </w:rPr>
        <w:t>shorter</w:t>
      </w:r>
      <w:r>
        <w:rPr>
          <w:spacing w:val="5"/>
        </w:rPr>
        <w:t xml:space="preserve"> </w:t>
      </w:r>
      <w:r>
        <w:rPr>
          <w:spacing w:val="-2"/>
        </w:rPr>
        <w:t>period</w:t>
      </w:r>
      <w:r>
        <w:rPr>
          <w:spacing w:val="4"/>
        </w:rPr>
        <w:t xml:space="preserve"> </w:t>
      </w:r>
      <w:r>
        <w:rPr>
          <w:spacing w:val="-1"/>
        </w:rPr>
        <w:t>as</w:t>
      </w:r>
      <w:r>
        <w:rPr>
          <w:spacing w:val="4"/>
        </w:rPr>
        <w:t xml:space="preserve"> </w:t>
      </w:r>
      <w:r>
        <w:rPr>
          <w:spacing w:val="-1"/>
        </w:rPr>
        <w:t>the</w:t>
      </w:r>
      <w:r>
        <w:rPr>
          <w:spacing w:val="58"/>
        </w:rPr>
        <w:t xml:space="preserve"> </w:t>
      </w:r>
      <w:r>
        <w:rPr>
          <w:spacing w:val="-1"/>
        </w:rPr>
        <w:t>Customer may</w:t>
      </w:r>
      <w:r>
        <w:rPr>
          <w:spacing w:val="-2"/>
        </w:rPr>
        <w:t xml:space="preserve"> </w:t>
      </w:r>
      <w:r>
        <w:rPr>
          <w:spacing w:val="-1"/>
        </w:rPr>
        <w:t>require,</w:t>
      </w:r>
      <w:r>
        <w:t xml:space="preserve"> </w:t>
      </w:r>
      <w:r>
        <w:rPr>
          <w:spacing w:val="-1"/>
        </w:rPr>
        <w:t>the</w:t>
      </w:r>
      <w:r>
        <w:t xml:space="preserve"> </w:t>
      </w:r>
      <w:r>
        <w:rPr>
          <w:spacing w:val="-2"/>
        </w:rPr>
        <w:t>Supplier</w:t>
      </w:r>
      <w:r>
        <w:rPr>
          <w:spacing w:val="2"/>
        </w:rPr>
        <w:t xml:space="preserve"> </w:t>
      </w:r>
      <w:r>
        <w:rPr>
          <w:spacing w:val="-1"/>
        </w:rPr>
        <w:t>shall:</w:t>
      </w:r>
    </w:p>
    <w:p w:rsidR="008918FA" w:rsidRDefault="008918FA" w:rsidP="008918FA">
      <w:pPr>
        <w:pStyle w:val="BodyText"/>
        <w:numPr>
          <w:ilvl w:val="2"/>
          <w:numId w:val="9"/>
        </w:numPr>
        <w:tabs>
          <w:tab w:val="left" w:pos="2026"/>
        </w:tabs>
        <w:spacing w:before="121"/>
        <w:ind w:right="116"/>
        <w:jc w:val="both"/>
      </w:pPr>
      <w:r>
        <w:rPr>
          <w:spacing w:val="-1"/>
        </w:rPr>
        <w:t>continue</w:t>
      </w:r>
      <w:r>
        <w:rPr>
          <w:spacing w:val="24"/>
        </w:rPr>
        <w:t xml:space="preserve"> </w:t>
      </w:r>
      <w:r>
        <w:t>to</w:t>
      </w:r>
      <w:r>
        <w:rPr>
          <w:spacing w:val="22"/>
        </w:rPr>
        <w:t xml:space="preserve"> </w:t>
      </w:r>
      <w:r>
        <w:rPr>
          <w:spacing w:val="-2"/>
        </w:rPr>
        <w:t>provide</w:t>
      </w:r>
      <w:r>
        <w:rPr>
          <w:spacing w:val="24"/>
        </w:rPr>
        <w:t xml:space="preserve"> </w:t>
      </w:r>
      <w:r>
        <w:t>the</w:t>
      </w:r>
      <w:r>
        <w:rPr>
          <w:spacing w:val="23"/>
        </w:rPr>
        <w:t xml:space="preserve"> </w:t>
      </w:r>
      <w:r>
        <w:rPr>
          <w:spacing w:val="-1"/>
        </w:rPr>
        <w:t>Goods</w:t>
      </w:r>
      <w:r>
        <w:rPr>
          <w:spacing w:val="25"/>
        </w:rPr>
        <w:t xml:space="preserve"> </w:t>
      </w:r>
      <w:r>
        <w:rPr>
          <w:spacing w:val="-1"/>
        </w:rPr>
        <w:t>and/or</w:t>
      </w:r>
      <w:r>
        <w:rPr>
          <w:spacing w:val="23"/>
        </w:rPr>
        <w:t xml:space="preserve"> </w:t>
      </w:r>
      <w:r>
        <w:rPr>
          <w:spacing w:val="-1"/>
        </w:rPr>
        <w:t>Services</w:t>
      </w:r>
      <w:r>
        <w:rPr>
          <w:spacing w:val="26"/>
        </w:rPr>
        <w:t xml:space="preserve"> </w:t>
      </w:r>
      <w:r>
        <w:rPr>
          <w:spacing w:val="-1"/>
        </w:rPr>
        <w:t>(as</w:t>
      </w:r>
      <w:r>
        <w:rPr>
          <w:spacing w:val="25"/>
        </w:rPr>
        <w:t xml:space="preserve"> </w:t>
      </w:r>
      <w:r>
        <w:rPr>
          <w:spacing w:val="-2"/>
        </w:rPr>
        <w:t>applicable)</w:t>
      </w:r>
      <w:r>
        <w:rPr>
          <w:spacing w:val="26"/>
        </w:rPr>
        <w:t xml:space="preserve"> </w:t>
      </w:r>
      <w:r>
        <w:rPr>
          <w:spacing w:val="-1"/>
        </w:rPr>
        <w:t>and,</w:t>
      </w:r>
      <w:r>
        <w:rPr>
          <w:spacing w:val="26"/>
        </w:rPr>
        <w:t xml:space="preserve"> </w:t>
      </w:r>
      <w:r>
        <w:rPr>
          <w:spacing w:val="-2"/>
        </w:rPr>
        <w:t>if</w:t>
      </w:r>
      <w:r>
        <w:rPr>
          <w:spacing w:val="51"/>
        </w:rPr>
        <w:t xml:space="preserve"> </w:t>
      </w:r>
      <w:r>
        <w:rPr>
          <w:spacing w:val="-1"/>
        </w:rPr>
        <w:t>required</w:t>
      </w:r>
      <w:r>
        <w:rPr>
          <w:spacing w:val="39"/>
        </w:rPr>
        <w:t xml:space="preserve"> </w:t>
      </w:r>
      <w:r>
        <w:rPr>
          <w:spacing w:val="-1"/>
        </w:rPr>
        <w:t>by</w:t>
      </w:r>
      <w:r>
        <w:rPr>
          <w:spacing w:val="37"/>
        </w:rPr>
        <w:t xml:space="preserve"> </w:t>
      </w:r>
      <w:r>
        <w:t>the</w:t>
      </w:r>
      <w:r>
        <w:rPr>
          <w:spacing w:val="38"/>
        </w:rPr>
        <w:t xml:space="preserve"> </w:t>
      </w:r>
      <w:r>
        <w:rPr>
          <w:spacing w:val="-1"/>
        </w:rPr>
        <w:t>Customer</w:t>
      </w:r>
      <w:r>
        <w:rPr>
          <w:spacing w:val="40"/>
        </w:rPr>
        <w:t xml:space="preserve"> </w:t>
      </w:r>
      <w:r>
        <w:rPr>
          <w:spacing w:val="-1"/>
        </w:rPr>
        <w:t>pursuant</w:t>
      </w:r>
      <w:r>
        <w:rPr>
          <w:spacing w:val="38"/>
        </w:rPr>
        <w:t xml:space="preserve"> </w:t>
      </w:r>
      <w:r>
        <w:t>to</w:t>
      </w:r>
      <w:r>
        <w:rPr>
          <w:spacing w:val="38"/>
        </w:rPr>
        <w:t xml:space="preserve"> </w:t>
      </w:r>
      <w:r>
        <w:rPr>
          <w:spacing w:val="-1"/>
        </w:rPr>
        <w:t>paragraph</w:t>
      </w:r>
      <w:r>
        <w:rPr>
          <w:spacing w:val="2"/>
        </w:rPr>
        <w:t xml:space="preserve"> </w:t>
      </w:r>
      <w:hyperlink w:anchor="_bookmark374" w:history="1">
        <w:r>
          <w:t>6.1</w:t>
        </w:r>
      </w:hyperlink>
      <w:r>
        <w:rPr>
          <w:spacing w:val="40"/>
        </w:rPr>
        <w:t xml:space="preserve"> </w:t>
      </w:r>
      <w:r>
        <w:rPr>
          <w:spacing w:val="-2"/>
        </w:rPr>
        <w:t>of</w:t>
      </w:r>
      <w:r>
        <w:rPr>
          <w:spacing w:val="42"/>
        </w:rPr>
        <w:t xml:space="preserve"> </w:t>
      </w:r>
      <w:r>
        <w:rPr>
          <w:spacing w:val="-1"/>
        </w:rPr>
        <w:t>this</w:t>
      </w:r>
      <w:r>
        <w:rPr>
          <w:spacing w:val="39"/>
        </w:rPr>
        <w:t xml:space="preserve"> </w:t>
      </w:r>
      <w:r>
        <w:rPr>
          <w:spacing w:val="-2"/>
        </w:rPr>
        <w:t>Call</w:t>
      </w:r>
      <w:r>
        <w:rPr>
          <w:spacing w:val="36"/>
        </w:rPr>
        <w:t xml:space="preserve"> </w:t>
      </w:r>
      <w:r>
        <w:rPr>
          <w:spacing w:val="-1"/>
        </w:rPr>
        <w:t>Off</w:t>
      </w:r>
      <w:r>
        <w:rPr>
          <w:spacing w:val="43"/>
        </w:rPr>
        <w:t xml:space="preserve"> </w:t>
      </w:r>
      <w:r>
        <w:rPr>
          <w:spacing w:val="-1"/>
        </w:rPr>
        <w:t>Schedule,</w:t>
      </w:r>
      <w:r>
        <w:rPr>
          <w:spacing w:val="2"/>
        </w:rPr>
        <w:t xml:space="preserve"> </w:t>
      </w:r>
      <w:r>
        <w:rPr>
          <w:spacing w:val="-2"/>
        </w:rPr>
        <w:t>provide</w:t>
      </w:r>
      <w:r>
        <w:t xml:space="preserve"> the</w:t>
      </w:r>
      <w:r>
        <w:rPr>
          <w:spacing w:val="-4"/>
        </w:rPr>
        <w:t xml:space="preserve"> </w:t>
      </w:r>
      <w:r>
        <w:rPr>
          <w:spacing w:val="-1"/>
        </w:rPr>
        <w:t>Termination</w:t>
      </w:r>
      <w:r>
        <w:t xml:space="preserve"> </w:t>
      </w:r>
      <w:r>
        <w:rPr>
          <w:spacing w:val="-2"/>
        </w:rPr>
        <w:t>Assistance;</w:t>
      </w:r>
    </w:p>
    <w:p w:rsidR="008918FA" w:rsidRDefault="008918FA" w:rsidP="008918FA">
      <w:pPr>
        <w:pStyle w:val="BodyText"/>
        <w:numPr>
          <w:ilvl w:val="2"/>
          <w:numId w:val="9"/>
        </w:numPr>
        <w:tabs>
          <w:tab w:val="left" w:pos="2026"/>
        </w:tabs>
        <w:spacing w:before="121"/>
        <w:ind w:right="113"/>
        <w:jc w:val="both"/>
      </w:pPr>
      <w:bookmarkStart w:id="413" w:name="_bookmark376"/>
      <w:bookmarkEnd w:id="413"/>
      <w:r>
        <w:rPr>
          <w:spacing w:val="-1"/>
        </w:rPr>
        <w:t>in</w:t>
      </w:r>
      <w:r>
        <w:rPr>
          <w:spacing w:val="3"/>
        </w:rPr>
        <w:t xml:space="preserve"> </w:t>
      </w:r>
      <w:r>
        <w:rPr>
          <w:spacing w:val="-1"/>
        </w:rPr>
        <w:t>addition</w:t>
      </w:r>
      <w:r>
        <w:rPr>
          <w:spacing w:val="3"/>
        </w:rPr>
        <w:t xml:space="preserve"> </w:t>
      </w:r>
      <w:r>
        <w:t>to</w:t>
      </w:r>
      <w:r>
        <w:rPr>
          <w:spacing w:val="3"/>
        </w:rPr>
        <w:t xml:space="preserve"> </w:t>
      </w:r>
      <w:r>
        <w:rPr>
          <w:spacing w:val="-2"/>
        </w:rPr>
        <w:t>providing</w:t>
      </w:r>
      <w:r>
        <w:rPr>
          <w:spacing w:val="5"/>
        </w:rPr>
        <w:t xml:space="preserve"> </w:t>
      </w:r>
      <w:r>
        <w:t>the</w:t>
      </w:r>
      <w:r>
        <w:rPr>
          <w:spacing w:val="4"/>
        </w:rPr>
        <w:t xml:space="preserve"> </w:t>
      </w:r>
      <w:r>
        <w:rPr>
          <w:spacing w:val="-1"/>
        </w:rPr>
        <w:t>Goods</w:t>
      </w:r>
      <w:r>
        <w:rPr>
          <w:spacing w:val="3"/>
        </w:rPr>
        <w:t xml:space="preserve"> </w:t>
      </w:r>
      <w:r>
        <w:rPr>
          <w:spacing w:val="-1"/>
        </w:rPr>
        <w:t>and/or</w:t>
      </w:r>
      <w:r>
        <w:rPr>
          <w:spacing w:val="4"/>
        </w:rPr>
        <w:t xml:space="preserve"> </w:t>
      </w:r>
      <w:r>
        <w:rPr>
          <w:spacing w:val="-1"/>
        </w:rPr>
        <w:t>Services</w:t>
      </w:r>
      <w:r>
        <w:rPr>
          <w:spacing w:val="4"/>
        </w:rPr>
        <w:t xml:space="preserve"> </w:t>
      </w:r>
      <w:r>
        <w:rPr>
          <w:spacing w:val="-1"/>
        </w:rPr>
        <w:t>and</w:t>
      </w:r>
      <w:r>
        <w:rPr>
          <w:spacing w:val="3"/>
        </w:rPr>
        <w:t xml:space="preserve"> </w:t>
      </w:r>
      <w:r>
        <w:t xml:space="preserve">the </w:t>
      </w:r>
      <w:r>
        <w:rPr>
          <w:spacing w:val="-1"/>
        </w:rPr>
        <w:t>Termination</w:t>
      </w:r>
      <w:r>
        <w:rPr>
          <w:spacing w:val="34"/>
        </w:rPr>
        <w:t xml:space="preserve"> </w:t>
      </w:r>
      <w:r>
        <w:rPr>
          <w:spacing w:val="-1"/>
        </w:rPr>
        <w:t>Assistance,</w:t>
      </w:r>
      <w:r>
        <w:rPr>
          <w:spacing w:val="41"/>
        </w:rPr>
        <w:t xml:space="preserve"> </w:t>
      </w:r>
      <w:r>
        <w:rPr>
          <w:spacing w:val="-2"/>
        </w:rPr>
        <w:t>provide</w:t>
      </w:r>
      <w:r>
        <w:rPr>
          <w:spacing w:val="42"/>
        </w:rPr>
        <w:t xml:space="preserve"> </w:t>
      </w:r>
      <w:r>
        <w:t>to</w:t>
      </w:r>
      <w:r>
        <w:rPr>
          <w:spacing w:val="40"/>
        </w:rPr>
        <w:t xml:space="preserve"> </w:t>
      </w:r>
      <w:r>
        <w:t>the</w:t>
      </w:r>
      <w:r>
        <w:rPr>
          <w:spacing w:val="40"/>
        </w:rPr>
        <w:t xml:space="preserve"> </w:t>
      </w:r>
      <w:r>
        <w:rPr>
          <w:spacing w:val="-1"/>
        </w:rPr>
        <w:t>Customer</w:t>
      </w:r>
      <w:r>
        <w:rPr>
          <w:spacing w:val="41"/>
        </w:rPr>
        <w:t xml:space="preserve"> </w:t>
      </w:r>
      <w:r>
        <w:rPr>
          <w:spacing w:val="-1"/>
        </w:rPr>
        <w:t>any</w:t>
      </w:r>
      <w:r>
        <w:rPr>
          <w:spacing w:val="40"/>
        </w:rPr>
        <w:t xml:space="preserve"> </w:t>
      </w:r>
      <w:r>
        <w:rPr>
          <w:spacing w:val="-1"/>
        </w:rPr>
        <w:t>reasonable</w:t>
      </w:r>
      <w:r>
        <w:rPr>
          <w:spacing w:val="43"/>
        </w:rPr>
        <w:t xml:space="preserve"> </w:t>
      </w:r>
      <w:r>
        <w:rPr>
          <w:spacing w:val="-1"/>
        </w:rPr>
        <w:t>assistance</w:t>
      </w:r>
      <w:r>
        <w:rPr>
          <w:spacing w:val="34"/>
        </w:rPr>
        <w:t xml:space="preserve"> </w:t>
      </w:r>
      <w:r>
        <w:rPr>
          <w:spacing w:val="-1"/>
        </w:rPr>
        <w:t>requested</w:t>
      </w:r>
      <w:r>
        <w:rPr>
          <w:spacing w:val="53"/>
        </w:rPr>
        <w:t xml:space="preserve"> </w:t>
      </w:r>
      <w:r>
        <w:rPr>
          <w:spacing w:val="-1"/>
        </w:rPr>
        <w:t>by</w:t>
      </w:r>
      <w:r>
        <w:rPr>
          <w:spacing w:val="51"/>
        </w:rPr>
        <w:t xml:space="preserve"> </w:t>
      </w:r>
      <w:r>
        <w:t>the</w:t>
      </w:r>
      <w:r>
        <w:rPr>
          <w:spacing w:val="53"/>
        </w:rPr>
        <w:t xml:space="preserve"> </w:t>
      </w:r>
      <w:r>
        <w:rPr>
          <w:spacing w:val="-1"/>
        </w:rPr>
        <w:t>Customer</w:t>
      </w:r>
      <w:r>
        <w:rPr>
          <w:spacing w:val="54"/>
        </w:rPr>
        <w:t xml:space="preserve"> </w:t>
      </w:r>
      <w:r>
        <w:t>to</w:t>
      </w:r>
      <w:r>
        <w:rPr>
          <w:spacing w:val="53"/>
        </w:rPr>
        <w:t xml:space="preserve"> </w:t>
      </w:r>
      <w:r>
        <w:rPr>
          <w:spacing w:val="-2"/>
        </w:rPr>
        <w:t>allow</w:t>
      </w:r>
      <w:r>
        <w:rPr>
          <w:spacing w:val="52"/>
        </w:rPr>
        <w:t xml:space="preserve"> </w:t>
      </w:r>
      <w:r>
        <w:t>the</w:t>
      </w:r>
      <w:r>
        <w:rPr>
          <w:spacing w:val="54"/>
        </w:rPr>
        <w:t xml:space="preserve"> </w:t>
      </w:r>
      <w:r>
        <w:rPr>
          <w:spacing w:val="-1"/>
        </w:rPr>
        <w:t>Goods</w:t>
      </w:r>
      <w:r>
        <w:rPr>
          <w:spacing w:val="53"/>
        </w:rPr>
        <w:t xml:space="preserve"> </w:t>
      </w:r>
      <w:r>
        <w:rPr>
          <w:spacing w:val="-1"/>
        </w:rPr>
        <w:t>and/or</w:t>
      </w:r>
      <w:r>
        <w:rPr>
          <w:spacing w:val="54"/>
        </w:rPr>
        <w:t xml:space="preserve"> </w:t>
      </w:r>
      <w:r>
        <w:rPr>
          <w:spacing w:val="-1"/>
        </w:rPr>
        <w:t>Services</w:t>
      </w:r>
      <w:r>
        <w:rPr>
          <w:spacing w:val="55"/>
        </w:rPr>
        <w:t xml:space="preserve"> </w:t>
      </w:r>
      <w:r>
        <w:t>to</w:t>
      </w:r>
      <w:r>
        <w:rPr>
          <w:spacing w:val="43"/>
        </w:rPr>
        <w:t xml:space="preserve"> </w:t>
      </w:r>
      <w:r>
        <w:rPr>
          <w:spacing w:val="-1"/>
        </w:rPr>
        <w:t>continue</w:t>
      </w:r>
      <w:r>
        <w:rPr>
          <w:spacing w:val="20"/>
        </w:rPr>
        <w:t xml:space="preserve"> </w:t>
      </w:r>
      <w:r>
        <w:rPr>
          <w:spacing w:val="-2"/>
        </w:rPr>
        <w:t>without</w:t>
      </w:r>
      <w:r>
        <w:rPr>
          <w:spacing w:val="21"/>
        </w:rPr>
        <w:t xml:space="preserve"> </w:t>
      </w:r>
      <w:r>
        <w:rPr>
          <w:spacing w:val="-1"/>
        </w:rPr>
        <w:t>interruption</w:t>
      </w:r>
      <w:r>
        <w:rPr>
          <w:spacing w:val="17"/>
        </w:rPr>
        <w:t xml:space="preserve"> </w:t>
      </w:r>
      <w:r>
        <w:rPr>
          <w:spacing w:val="-1"/>
        </w:rPr>
        <w:t>following</w:t>
      </w:r>
      <w:r>
        <w:rPr>
          <w:spacing w:val="22"/>
        </w:rPr>
        <w:t xml:space="preserve"> </w:t>
      </w:r>
      <w:r>
        <w:t>the</w:t>
      </w:r>
      <w:r>
        <w:rPr>
          <w:spacing w:val="20"/>
        </w:rPr>
        <w:t xml:space="preserve"> </w:t>
      </w:r>
      <w:r>
        <w:rPr>
          <w:spacing w:val="-1"/>
        </w:rPr>
        <w:t>termination</w:t>
      </w:r>
      <w:r>
        <w:rPr>
          <w:spacing w:val="20"/>
        </w:rPr>
        <w:t xml:space="preserve"> </w:t>
      </w:r>
      <w:r>
        <w:rPr>
          <w:spacing w:val="-1"/>
        </w:rPr>
        <w:t>or</w:t>
      </w:r>
      <w:r>
        <w:rPr>
          <w:spacing w:val="21"/>
        </w:rPr>
        <w:t xml:space="preserve"> </w:t>
      </w:r>
      <w:r>
        <w:rPr>
          <w:spacing w:val="-2"/>
        </w:rPr>
        <w:t>expiry</w:t>
      </w:r>
      <w:r>
        <w:rPr>
          <w:spacing w:val="17"/>
        </w:rPr>
        <w:t xml:space="preserve"> </w:t>
      </w:r>
      <w:r>
        <w:rPr>
          <w:spacing w:val="-1"/>
        </w:rPr>
        <w:t>of</w:t>
      </w:r>
      <w:r>
        <w:rPr>
          <w:spacing w:val="23"/>
        </w:rPr>
        <w:t xml:space="preserve"> </w:t>
      </w:r>
      <w:r>
        <w:rPr>
          <w:spacing w:val="-1"/>
        </w:rPr>
        <w:t>this</w:t>
      </w:r>
      <w:r>
        <w:rPr>
          <w:spacing w:val="47"/>
        </w:rPr>
        <w:t xml:space="preserve"> </w:t>
      </w:r>
      <w:r>
        <w:rPr>
          <w:spacing w:val="-2"/>
        </w:rPr>
        <w:t>Call</w:t>
      </w:r>
      <w:r>
        <w:rPr>
          <w:spacing w:val="26"/>
        </w:rPr>
        <w:t xml:space="preserve"> </w:t>
      </w:r>
      <w:r>
        <w:rPr>
          <w:spacing w:val="-1"/>
        </w:rPr>
        <w:t>Off</w:t>
      </w:r>
      <w:r>
        <w:rPr>
          <w:spacing w:val="30"/>
        </w:rPr>
        <w:t xml:space="preserve"> </w:t>
      </w:r>
      <w:r>
        <w:rPr>
          <w:spacing w:val="-2"/>
        </w:rPr>
        <w:t>Contract</w:t>
      </w:r>
      <w:r>
        <w:rPr>
          <w:spacing w:val="28"/>
        </w:rPr>
        <w:t xml:space="preserve"> </w:t>
      </w:r>
      <w:r>
        <w:rPr>
          <w:spacing w:val="-1"/>
        </w:rPr>
        <w:t>and</w:t>
      </w:r>
      <w:r>
        <w:rPr>
          <w:spacing w:val="24"/>
        </w:rPr>
        <w:t xml:space="preserve"> </w:t>
      </w:r>
      <w:r>
        <w:t>to</w:t>
      </w:r>
      <w:r>
        <w:rPr>
          <w:spacing w:val="22"/>
        </w:rPr>
        <w:t xml:space="preserve"> </w:t>
      </w:r>
      <w:r>
        <w:rPr>
          <w:spacing w:val="-1"/>
        </w:rPr>
        <w:t>facilitate</w:t>
      </w:r>
      <w:r>
        <w:rPr>
          <w:spacing w:val="24"/>
        </w:rPr>
        <w:t xml:space="preserve"> </w:t>
      </w:r>
      <w:r>
        <w:t>the</w:t>
      </w:r>
      <w:r>
        <w:rPr>
          <w:spacing w:val="27"/>
        </w:rPr>
        <w:t xml:space="preserve"> </w:t>
      </w:r>
      <w:r>
        <w:rPr>
          <w:spacing w:val="-1"/>
        </w:rPr>
        <w:t>orderly</w:t>
      </w:r>
      <w:r>
        <w:rPr>
          <w:spacing w:val="25"/>
        </w:rPr>
        <w:t xml:space="preserve"> </w:t>
      </w:r>
      <w:r>
        <w:rPr>
          <w:spacing w:val="-1"/>
        </w:rPr>
        <w:t>transfer</w:t>
      </w:r>
      <w:r>
        <w:rPr>
          <w:spacing w:val="28"/>
        </w:rPr>
        <w:t xml:space="preserve"> </w:t>
      </w:r>
      <w:r>
        <w:rPr>
          <w:spacing w:val="-2"/>
        </w:rPr>
        <w:t>of</w:t>
      </w:r>
      <w:r>
        <w:rPr>
          <w:spacing w:val="26"/>
        </w:rPr>
        <w:t xml:space="preserve"> </w:t>
      </w:r>
      <w:r>
        <w:rPr>
          <w:spacing w:val="-1"/>
        </w:rPr>
        <w:t>responsibility</w:t>
      </w:r>
      <w:r>
        <w:rPr>
          <w:spacing w:val="57"/>
        </w:rPr>
        <w:t xml:space="preserve"> </w:t>
      </w:r>
      <w:r>
        <w:t>for</w:t>
      </w:r>
      <w:r>
        <w:rPr>
          <w:spacing w:val="16"/>
        </w:rPr>
        <w:t xml:space="preserve"> </w:t>
      </w:r>
      <w:r>
        <w:rPr>
          <w:spacing w:val="-1"/>
        </w:rPr>
        <w:t>and</w:t>
      </w:r>
      <w:r>
        <w:rPr>
          <w:spacing w:val="15"/>
        </w:rPr>
        <w:t xml:space="preserve"> </w:t>
      </w:r>
      <w:r>
        <w:rPr>
          <w:spacing w:val="-1"/>
        </w:rPr>
        <w:t>conduct</w:t>
      </w:r>
      <w:r>
        <w:rPr>
          <w:spacing w:val="17"/>
        </w:rPr>
        <w:t xml:space="preserve"> </w:t>
      </w:r>
      <w:r>
        <w:rPr>
          <w:spacing w:val="-2"/>
        </w:rPr>
        <w:t>of</w:t>
      </w:r>
      <w:r>
        <w:rPr>
          <w:spacing w:val="19"/>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6"/>
        </w:rPr>
        <w:t xml:space="preserve"> </w:t>
      </w:r>
      <w:r>
        <w:t>to</w:t>
      </w:r>
      <w:r>
        <w:rPr>
          <w:spacing w:val="17"/>
        </w:rPr>
        <w:t xml:space="preserve"> </w:t>
      </w:r>
      <w:r>
        <w:t>the</w:t>
      </w:r>
      <w:r>
        <w:rPr>
          <w:spacing w:val="15"/>
        </w:rPr>
        <w:t xml:space="preserve"> </w:t>
      </w:r>
      <w:r>
        <w:rPr>
          <w:spacing w:val="-1"/>
        </w:rPr>
        <w:t>Customer</w:t>
      </w:r>
      <w:r>
        <w:rPr>
          <w:spacing w:val="16"/>
        </w:rPr>
        <w:t xml:space="preserve"> </w:t>
      </w:r>
      <w:r>
        <w:rPr>
          <w:spacing w:val="-1"/>
        </w:rPr>
        <w:t>and/or</w:t>
      </w:r>
      <w:r>
        <w:rPr>
          <w:spacing w:val="21"/>
        </w:rPr>
        <w:t xml:space="preserve"> </w:t>
      </w:r>
      <w:r>
        <w:rPr>
          <w:spacing w:val="-1"/>
        </w:rPr>
        <w:t>its</w:t>
      </w:r>
      <w:r>
        <w:rPr>
          <w:spacing w:val="1"/>
        </w:rPr>
        <w:t xml:space="preserve"> </w:t>
      </w:r>
      <w:r>
        <w:rPr>
          <w:spacing w:val="-2"/>
        </w:rPr>
        <w:t>Replacement</w:t>
      </w:r>
      <w:r>
        <w:rPr>
          <w:spacing w:val="2"/>
        </w:rPr>
        <w:t xml:space="preserve"> </w:t>
      </w:r>
      <w:r>
        <w:rPr>
          <w:spacing w:val="-2"/>
        </w:rPr>
        <w:t>Supplier;</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9"/>
        </w:numPr>
        <w:tabs>
          <w:tab w:val="left" w:pos="2027"/>
        </w:tabs>
        <w:spacing w:before="59"/>
        <w:ind w:left="2026" w:right="111"/>
        <w:jc w:val="both"/>
      </w:pPr>
      <w:bookmarkStart w:id="414" w:name="_bookmark377"/>
      <w:bookmarkEnd w:id="414"/>
      <w:r>
        <w:rPr>
          <w:spacing w:val="-1"/>
        </w:rPr>
        <w:t>use</w:t>
      </w:r>
      <w:r>
        <w:rPr>
          <w:spacing w:val="8"/>
        </w:rPr>
        <w:t xml:space="preserve"> </w:t>
      </w:r>
      <w:r>
        <w:rPr>
          <w:spacing w:val="-1"/>
        </w:rPr>
        <w:t>all</w:t>
      </w:r>
      <w:r>
        <w:rPr>
          <w:spacing w:val="7"/>
        </w:rPr>
        <w:t xml:space="preserve"> </w:t>
      </w:r>
      <w:r>
        <w:rPr>
          <w:spacing w:val="-1"/>
        </w:rPr>
        <w:t>reasonable</w:t>
      </w:r>
      <w:r>
        <w:rPr>
          <w:spacing w:val="10"/>
        </w:rPr>
        <w:t xml:space="preserve"> </w:t>
      </w:r>
      <w:r>
        <w:rPr>
          <w:spacing w:val="-1"/>
        </w:rPr>
        <w:t>endeavours</w:t>
      </w:r>
      <w:r>
        <w:rPr>
          <w:spacing w:val="8"/>
        </w:rPr>
        <w:t xml:space="preserve"> </w:t>
      </w:r>
      <w:r>
        <w:t>to</w:t>
      </w:r>
      <w:r>
        <w:rPr>
          <w:spacing w:val="7"/>
        </w:rPr>
        <w:t xml:space="preserve"> </w:t>
      </w:r>
      <w:r>
        <w:rPr>
          <w:spacing w:val="-1"/>
        </w:rPr>
        <w:t>reallocate</w:t>
      </w:r>
      <w:r>
        <w:rPr>
          <w:spacing w:val="7"/>
        </w:rPr>
        <w:t xml:space="preserve"> </w:t>
      </w:r>
      <w:r>
        <w:rPr>
          <w:spacing w:val="-1"/>
        </w:rPr>
        <w:t>resources</w:t>
      </w:r>
      <w:r>
        <w:rPr>
          <w:spacing w:val="8"/>
        </w:rPr>
        <w:t xml:space="preserve"> </w:t>
      </w:r>
      <w:r>
        <w:t>to</w:t>
      </w:r>
      <w:r>
        <w:rPr>
          <w:spacing w:val="7"/>
        </w:rPr>
        <w:t xml:space="preserve"> </w:t>
      </w:r>
      <w:r>
        <w:rPr>
          <w:spacing w:val="-2"/>
        </w:rPr>
        <w:t>provide</w:t>
      </w:r>
      <w:r>
        <w:rPr>
          <w:spacing w:val="7"/>
        </w:rPr>
        <w:t xml:space="preserve"> </w:t>
      </w:r>
      <w:r>
        <w:rPr>
          <w:spacing w:val="-1"/>
        </w:rPr>
        <w:t>such</w:t>
      </w:r>
      <w:r>
        <w:rPr>
          <w:spacing w:val="46"/>
        </w:rPr>
        <w:t xml:space="preserve"> </w:t>
      </w:r>
      <w:r>
        <w:rPr>
          <w:spacing w:val="-1"/>
        </w:rPr>
        <w:t>assistance</w:t>
      </w:r>
      <w:r>
        <w:rPr>
          <w:spacing w:val="1"/>
        </w:rPr>
        <w:t xml:space="preserve"> </w:t>
      </w:r>
      <w:r>
        <w:rPr>
          <w:spacing w:val="-1"/>
        </w:rPr>
        <w:t>as</w:t>
      </w:r>
      <w:r>
        <w:rPr>
          <w:spacing w:val="1"/>
        </w:rPr>
        <w:t xml:space="preserve"> </w:t>
      </w:r>
      <w:r>
        <w:rPr>
          <w:spacing w:val="-1"/>
        </w:rPr>
        <w:t>is</w:t>
      </w:r>
      <w:r>
        <w:rPr>
          <w:spacing w:val="1"/>
        </w:rPr>
        <w:t xml:space="preserve"> </w:t>
      </w:r>
      <w:r>
        <w:rPr>
          <w:spacing w:val="-1"/>
        </w:rPr>
        <w:t>referred</w:t>
      </w:r>
      <w:r>
        <w:rPr>
          <w:spacing w:val="-2"/>
        </w:rPr>
        <w:t xml:space="preserve"> </w:t>
      </w:r>
      <w:r>
        <w:t xml:space="preserve">to </w:t>
      </w:r>
      <w:r>
        <w:rPr>
          <w:spacing w:val="-1"/>
        </w:rPr>
        <w:t>in</w:t>
      </w:r>
      <w:r>
        <w:t xml:space="preserve"> </w:t>
      </w:r>
      <w:r>
        <w:rPr>
          <w:spacing w:val="-1"/>
        </w:rPr>
        <w:t xml:space="preserve">paragraph </w:t>
      </w:r>
      <w:hyperlink w:anchor="_bookmark376" w:history="1">
        <w:r>
          <w:rPr>
            <w:spacing w:val="-1"/>
          </w:rPr>
          <w:t>7.1.2</w:t>
        </w:r>
      </w:hyperlink>
      <w:r>
        <w:t xml:space="preserve"> </w:t>
      </w:r>
      <w:r>
        <w:rPr>
          <w:spacing w:val="-2"/>
        </w:rPr>
        <w:t>of</w:t>
      </w:r>
      <w:r>
        <w:rPr>
          <w:spacing w:val="4"/>
        </w:rPr>
        <w:t xml:space="preserve"> </w:t>
      </w:r>
      <w:r>
        <w:rPr>
          <w:spacing w:val="-2"/>
        </w:rPr>
        <w:t>this</w:t>
      </w:r>
      <w:r>
        <w:rPr>
          <w:spacing w:val="1"/>
        </w:rPr>
        <w:t xml:space="preserve"> </w:t>
      </w:r>
      <w:r>
        <w:rPr>
          <w:spacing w:val="-1"/>
        </w:rPr>
        <w:t>Call</w:t>
      </w:r>
      <w:r>
        <w:t xml:space="preserve"> Off</w:t>
      </w:r>
      <w:r>
        <w:rPr>
          <w:spacing w:val="4"/>
        </w:rPr>
        <w:t xml:space="preserve"> </w:t>
      </w:r>
      <w:r>
        <w:rPr>
          <w:spacing w:val="-1"/>
        </w:rPr>
        <w:t>Schedule</w:t>
      </w:r>
      <w:r>
        <w:rPr>
          <w:spacing w:val="59"/>
        </w:rPr>
        <w:t xml:space="preserve"> </w:t>
      </w:r>
      <w:r>
        <w:rPr>
          <w:spacing w:val="-1"/>
        </w:rPr>
        <w:t>without</w:t>
      </w:r>
      <w:r>
        <w:rPr>
          <w:spacing w:val="2"/>
        </w:rPr>
        <w:t xml:space="preserve"> </w:t>
      </w:r>
      <w:r>
        <w:rPr>
          <w:spacing w:val="-1"/>
        </w:rPr>
        <w:t>additional</w:t>
      </w:r>
      <w:r>
        <w:t xml:space="preserve"> </w:t>
      </w:r>
      <w:r>
        <w:rPr>
          <w:spacing w:val="-1"/>
        </w:rPr>
        <w:t>costs</w:t>
      </w:r>
      <w:r>
        <w:rPr>
          <w:spacing w:val="-2"/>
        </w:rPr>
        <w:t xml:space="preserve"> </w:t>
      </w:r>
      <w:r>
        <w:rPr>
          <w:spacing w:val="-1"/>
        </w:rPr>
        <w:t>to</w:t>
      </w:r>
      <w:r>
        <w:t xml:space="preserve"> the</w:t>
      </w:r>
      <w:r>
        <w:rPr>
          <w:spacing w:val="-2"/>
        </w:rPr>
        <w:t xml:space="preserve"> </w:t>
      </w:r>
      <w:r>
        <w:rPr>
          <w:spacing w:val="-1"/>
        </w:rPr>
        <w:t>Customer;</w:t>
      </w:r>
    </w:p>
    <w:p w:rsidR="008918FA" w:rsidRDefault="008918FA" w:rsidP="008918FA">
      <w:pPr>
        <w:pStyle w:val="BodyText"/>
        <w:numPr>
          <w:ilvl w:val="2"/>
          <w:numId w:val="9"/>
        </w:numPr>
        <w:tabs>
          <w:tab w:val="left" w:pos="2027"/>
        </w:tabs>
        <w:ind w:left="2026" w:right="114"/>
        <w:jc w:val="both"/>
      </w:pPr>
      <w:r>
        <w:rPr>
          <w:spacing w:val="-2"/>
        </w:rPr>
        <w:t>provide</w:t>
      </w:r>
      <w:r>
        <w:rPr>
          <w:spacing w:val="15"/>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6"/>
        </w:rPr>
        <w:t xml:space="preserve"> </w:t>
      </w:r>
      <w:r>
        <w:rPr>
          <w:spacing w:val="-1"/>
        </w:rPr>
        <w:t>and</w:t>
      </w:r>
      <w:r>
        <w:rPr>
          <w:spacing w:val="15"/>
        </w:rPr>
        <w:t xml:space="preserve"> </w:t>
      </w:r>
      <w:r>
        <w:t>the</w:t>
      </w:r>
      <w:r>
        <w:rPr>
          <w:spacing w:val="15"/>
        </w:rPr>
        <w:t xml:space="preserve"> </w:t>
      </w:r>
      <w:r>
        <w:rPr>
          <w:spacing w:val="-1"/>
        </w:rPr>
        <w:t>Termination</w:t>
      </w:r>
      <w:r>
        <w:rPr>
          <w:spacing w:val="15"/>
        </w:rPr>
        <w:t xml:space="preserve"> </w:t>
      </w:r>
      <w:r>
        <w:rPr>
          <w:spacing w:val="-1"/>
        </w:rPr>
        <w:t>Assistance</w:t>
      </w:r>
      <w:r>
        <w:rPr>
          <w:spacing w:val="15"/>
        </w:rPr>
        <w:t xml:space="preserve"> </w:t>
      </w:r>
      <w:r>
        <w:rPr>
          <w:spacing w:val="-1"/>
        </w:rPr>
        <w:t>at</w:t>
      </w:r>
      <w:r>
        <w:rPr>
          <w:spacing w:val="40"/>
        </w:rPr>
        <w:t xml:space="preserve"> </w:t>
      </w:r>
      <w:r>
        <w:rPr>
          <w:spacing w:val="-1"/>
        </w:rPr>
        <w:t>no</w:t>
      </w:r>
      <w:r>
        <w:rPr>
          <w:spacing w:val="15"/>
        </w:rPr>
        <w:t xml:space="preserve"> </w:t>
      </w:r>
      <w:r>
        <w:rPr>
          <w:spacing w:val="-1"/>
        </w:rPr>
        <w:t>detriment</w:t>
      </w:r>
      <w:r>
        <w:rPr>
          <w:spacing w:val="16"/>
        </w:rPr>
        <w:t xml:space="preserve"> </w:t>
      </w:r>
      <w:r>
        <w:t>to</w:t>
      </w:r>
      <w:r>
        <w:rPr>
          <w:spacing w:val="15"/>
        </w:rPr>
        <w:t xml:space="preserve"> </w:t>
      </w:r>
      <w:r>
        <w:rPr>
          <w:spacing w:val="-1"/>
        </w:rPr>
        <w:t>the</w:t>
      </w:r>
      <w:r>
        <w:rPr>
          <w:spacing w:val="15"/>
        </w:rPr>
        <w:t xml:space="preserve"> </w:t>
      </w:r>
      <w:r>
        <w:rPr>
          <w:spacing w:val="-2"/>
        </w:rPr>
        <w:t>Service</w:t>
      </w:r>
      <w:r>
        <w:rPr>
          <w:spacing w:val="15"/>
        </w:rPr>
        <w:t xml:space="preserve"> </w:t>
      </w:r>
      <w:r>
        <w:rPr>
          <w:spacing w:val="-1"/>
        </w:rPr>
        <w:t>Level</w:t>
      </w:r>
      <w:r>
        <w:rPr>
          <w:spacing w:val="14"/>
        </w:rPr>
        <w:t xml:space="preserve"> </w:t>
      </w:r>
      <w:r>
        <w:rPr>
          <w:spacing w:val="-1"/>
        </w:rPr>
        <w:t>Performance</w:t>
      </w:r>
      <w:r>
        <w:rPr>
          <w:spacing w:val="15"/>
        </w:rPr>
        <w:t xml:space="preserve"> </w:t>
      </w:r>
      <w:r>
        <w:rPr>
          <w:spacing w:val="-1"/>
        </w:rPr>
        <w:t>Measures,</w:t>
      </w:r>
      <w:r>
        <w:rPr>
          <w:spacing w:val="17"/>
        </w:rPr>
        <w:t xml:space="preserve"> </w:t>
      </w:r>
      <w:r>
        <w:rPr>
          <w:spacing w:val="-1"/>
        </w:rPr>
        <w:t>save</w:t>
      </w:r>
      <w:r>
        <w:rPr>
          <w:spacing w:val="15"/>
        </w:rPr>
        <w:t xml:space="preserve"> </w:t>
      </w:r>
      <w:r>
        <w:t>to</w:t>
      </w:r>
      <w:r>
        <w:rPr>
          <w:spacing w:val="15"/>
        </w:rPr>
        <w:t xml:space="preserve"> </w:t>
      </w:r>
      <w:r>
        <w:rPr>
          <w:spacing w:val="-1"/>
        </w:rPr>
        <w:t>the</w:t>
      </w:r>
      <w:r>
        <w:rPr>
          <w:spacing w:val="40"/>
        </w:rPr>
        <w:t xml:space="preserve"> </w:t>
      </w:r>
      <w:r>
        <w:rPr>
          <w:spacing w:val="-1"/>
        </w:rPr>
        <w:t>extent</w:t>
      </w:r>
      <w:r>
        <w:rPr>
          <w:spacing w:val="38"/>
        </w:rPr>
        <w:t xml:space="preserve"> </w:t>
      </w:r>
      <w:r>
        <w:rPr>
          <w:spacing w:val="-1"/>
        </w:rPr>
        <w:t>that</w:t>
      </w:r>
      <w:r>
        <w:rPr>
          <w:spacing w:val="38"/>
        </w:rPr>
        <w:t xml:space="preserve"> </w:t>
      </w:r>
      <w:r>
        <w:t>the</w:t>
      </w:r>
      <w:r>
        <w:rPr>
          <w:spacing w:val="34"/>
        </w:rPr>
        <w:t xml:space="preserve"> </w:t>
      </w:r>
      <w:r>
        <w:rPr>
          <w:spacing w:val="-1"/>
        </w:rPr>
        <w:t>Parties</w:t>
      </w:r>
      <w:r>
        <w:rPr>
          <w:spacing w:val="37"/>
        </w:rPr>
        <w:t xml:space="preserve"> </w:t>
      </w:r>
      <w:r>
        <w:rPr>
          <w:spacing w:val="-1"/>
        </w:rPr>
        <w:t>agree</w:t>
      </w:r>
      <w:r>
        <w:rPr>
          <w:spacing w:val="36"/>
        </w:rPr>
        <w:t xml:space="preserve"> </w:t>
      </w:r>
      <w:r>
        <w:rPr>
          <w:spacing w:val="-2"/>
        </w:rPr>
        <w:t>otherwise</w:t>
      </w:r>
      <w:r>
        <w:rPr>
          <w:spacing w:val="37"/>
        </w:rPr>
        <w:t xml:space="preserve"> </w:t>
      </w:r>
      <w:r>
        <w:rPr>
          <w:spacing w:val="-1"/>
        </w:rPr>
        <w:t>in</w:t>
      </w:r>
      <w:r>
        <w:rPr>
          <w:spacing w:val="37"/>
        </w:rPr>
        <w:t xml:space="preserve"> </w:t>
      </w:r>
      <w:r>
        <w:rPr>
          <w:spacing w:val="-1"/>
        </w:rPr>
        <w:t>accordance</w:t>
      </w:r>
      <w:r>
        <w:t xml:space="preserve"> </w:t>
      </w:r>
      <w:r>
        <w:rPr>
          <w:spacing w:val="34"/>
        </w:rPr>
        <w:t xml:space="preserve"> </w:t>
      </w:r>
      <w:r>
        <w:rPr>
          <w:spacing w:val="-2"/>
        </w:rPr>
        <w:t>with</w:t>
      </w:r>
      <w:r>
        <w:rPr>
          <w:spacing w:val="37"/>
        </w:rPr>
        <w:t xml:space="preserve"> </w:t>
      </w:r>
      <w:r>
        <w:rPr>
          <w:spacing w:val="-1"/>
        </w:rPr>
        <w:t>paragraph</w:t>
      </w:r>
      <w:r>
        <w:rPr>
          <w:spacing w:val="-2"/>
        </w:rPr>
        <w:t xml:space="preserve"> </w:t>
      </w:r>
      <w:hyperlink w:anchor="_bookmark379" w:history="1">
        <w:r>
          <w:rPr>
            <w:spacing w:val="-1"/>
          </w:rPr>
          <w:t>7.3</w:t>
        </w:r>
      </w:hyperlink>
      <w:r>
        <w:rPr>
          <w:spacing w:val="-1"/>
        </w:rPr>
        <w:t>;</w:t>
      </w:r>
      <w:r>
        <w:rPr>
          <w:spacing w:val="2"/>
        </w:rPr>
        <w:t xml:space="preserve"> </w:t>
      </w:r>
      <w:r>
        <w:rPr>
          <w:spacing w:val="-1"/>
        </w:rPr>
        <w:t>and</w:t>
      </w:r>
    </w:p>
    <w:p w:rsidR="008918FA" w:rsidRDefault="008918FA" w:rsidP="008918FA">
      <w:pPr>
        <w:pStyle w:val="BodyText"/>
        <w:numPr>
          <w:ilvl w:val="2"/>
          <w:numId w:val="9"/>
        </w:numPr>
        <w:tabs>
          <w:tab w:val="left" w:pos="2027"/>
        </w:tabs>
        <w:spacing w:before="121"/>
        <w:ind w:left="2026" w:right="111"/>
        <w:jc w:val="both"/>
      </w:pPr>
      <w:bookmarkStart w:id="415" w:name="_bookmark378"/>
      <w:bookmarkEnd w:id="415"/>
      <w:r>
        <w:rPr>
          <w:spacing w:val="-1"/>
        </w:rPr>
        <w:t>at</w:t>
      </w:r>
      <w:r>
        <w:rPr>
          <w:spacing w:val="4"/>
        </w:rPr>
        <w:t xml:space="preserve"> </w:t>
      </w:r>
      <w:r>
        <w:t>the</w:t>
      </w:r>
      <w:r>
        <w:rPr>
          <w:spacing w:val="5"/>
        </w:rPr>
        <w:t xml:space="preserve"> </w:t>
      </w:r>
      <w:r>
        <w:rPr>
          <w:spacing w:val="-1"/>
        </w:rPr>
        <w:t>Customer's</w:t>
      </w:r>
      <w:r>
        <w:rPr>
          <w:spacing w:val="3"/>
        </w:rPr>
        <w:t xml:space="preserve"> </w:t>
      </w:r>
      <w:r>
        <w:rPr>
          <w:spacing w:val="-1"/>
        </w:rPr>
        <w:t>request</w:t>
      </w:r>
      <w:r>
        <w:rPr>
          <w:spacing w:val="7"/>
        </w:rPr>
        <w:t xml:space="preserve"> </w:t>
      </w:r>
      <w:r>
        <w:rPr>
          <w:spacing w:val="-1"/>
        </w:rPr>
        <w:t>and</w:t>
      </w:r>
      <w:r>
        <w:rPr>
          <w:spacing w:val="3"/>
        </w:rPr>
        <w:t xml:space="preserve"> </w:t>
      </w:r>
      <w:r>
        <w:rPr>
          <w:spacing w:val="-1"/>
        </w:rPr>
        <w:t>on</w:t>
      </w:r>
      <w:r>
        <w:rPr>
          <w:spacing w:val="3"/>
        </w:rPr>
        <w:t xml:space="preserve"> </w:t>
      </w:r>
      <w:r>
        <w:rPr>
          <w:spacing w:val="-1"/>
        </w:rPr>
        <w:t>reasonable</w:t>
      </w:r>
      <w:r>
        <w:rPr>
          <w:spacing w:val="5"/>
        </w:rPr>
        <w:t xml:space="preserve"> </w:t>
      </w:r>
      <w:r>
        <w:rPr>
          <w:spacing w:val="-2"/>
        </w:rPr>
        <w:t>notice,</w:t>
      </w:r>
      <w:r>
        <w:rPr>
          <w:spacing w:val="7"/>
        </w:rPr>
        <w:t xml:space="preserve"> </w:t>
      </w:r>
      <w:r>
        <w:rPr>
          <w:spacing w:val="-2"/>
        </w:rPr>
        <w:t>deliver</w:t>
      </w:r>
      <w:r>
        <w:rPr>
          <w:spacing w:val="6"/>
        </w:rPr>
        <w:t xml:space="preserve"> </w:t>
      </w:r>
      <w:r>
        <w:rPr>
          <w:spacing w:val="-1"/>
        </w:rPr>
        <w:t>up-to-date</w:t>
      </w:r>
      <w:r>
        <w:rPr>
          <w:spacing w:val="51"/>
        </w:rPr>
        <w:t xml:space="preserve"> </w:t>
      </w:r>
      <w:r>
        <w:rPr>
          <w:spacing w:val="-1"/>
        </w:rPr>
        <w:t>Registers</w:t>
      </w:r>
      <w:r>
        <w:rPr>
          <w:spacing w:val="-2"/>
        </w:rPr>
        <w:t xml:space="preserve"> </w:t>
      </w:r>
      <w:r>
        <w:t>to</w:t>
      </w:r>
      <w:r>
        <w:rPr>
          <w:spacing w:val="-2"/>
        </w:rPr>
        <w:t xml:space="preserve"> </w:t>
      </w:r>
      <w:r>
        <w:t xml:space="preserve">the </w:t>
      </w:r>
      <w:r>
        <w:rPr>
          <w:spacing w:val="-2"/>
        </w:rPr>
        <w:t>Customer.</w:t>
      </w:r>
    </w:p>
    <w:p w:rsidR="008918FA" w:rsidRDefault="008918FA" w:rsidP="008918FA">
      <w:pPr>
        <w:pStyle w:val="BodyText"/>
        <w:numPr>
          <w:ilvl w:val="1"/>
          <w:numId w:val="9"/>
        </w:numPr>
        <w:tabs>
          <w:tab w:val="left" w:pos="829"/>
        </w:tabs>
        <w:spacing w:before="121"/>
        <w:ind w:right="112"/>
        <w:jc w:val="both"/>
      </w:pPr>
      <w:r>
        <w:rPr>
          <w:spacing w:val="-1"/>
        </w:rPr>
        <w:t>Without</w:t>
      </w:r>
      <w:r>
        <w:rPr>
          <w:spacing w:val="30"/>
        </w:rPr>
        <w:t xml:space="preserve"> </w:t>
      </w:r>
      <w:r>
        <w:rPr>
          <w:spacing w:val="-1"/>
        </w:rPr>
        <w:t>prejudice</w:t>
      </w:r>
      <w:r>
        <w:rPr>
          <w:spacing w:val="30"/>
        </w:rPr>
        <w:t xml:space="preserve"> </w:t>
      </w:r>
      <w:r>
        <w:t>to</w:t>
      </w:r>
      <w:r>
        <w:rPr>
          <w:spacing w:val="29"/>
        </w:rPr>
        <w:t xml:space="preserve"> </w:t>
      </w:r>
      <w:r>
        <w:t>the</w:t>
      </w:r>
      <w:r>
        <w:rPr>
          <w:spacing w:val="29"/>
        </w:rPr>
        <w:t xml:space="preserve"> </w:t>
      </w:r>
      <w:r>
        <w:rPr>
          <w:spacing w:val="-2"/>
        </w:rPr>
        <w:t>Supplier’s</w:t>
      </w:r>
      <w:r>
        <w:rPr>
          <w:spacing w:val="32"/>
        </w:rPr>
        <w:t xml:space="preserve"> </w:t>
      </w:r>
      <w:r>
        <w:rPr>
          <w:spacing w:val="-1"/>
        </w:rPr>
        <w:t>obligations</w:t>
      </w:r>
      <w:r>
        <w:rPr>
          <w:spacing w:val="30"/>
        </w:rPr>
        <w:t xml:space="preserve"> </w:t>
      </w:r>
      <w:r>
        <w:rPr>
          <w:spacing w:val="-2"/>
        </w:rPr>
        <w:t>under</w:t>
      </w:r>
      <w:r>
        <w:rPr>
          <w:spacing w:val="33"/>
        </w:rPr>
        <w:t xml:space="preserve"> </w:t>
      </w:r>
      <w:r>
        <w:rPr>
          <w:spacing w:val="-1"/>
        </w:rPr>
        <w:t>paragraph</w:t>
      </w:r>
      <w:r>
        <w:rPr>
          <w:spacing w:val="29"/>
        </w:rPr>
        <w:t xml:space="preserve"> </w:t>
      </w:r>
      <w:hyperlink w:anchor="_bookmark377" w:history="1">
        <w:r>
          <w:rPr>
            <w:spacing w:val="-1"/>
          </w:rPr>
          <w:t>7.1.3</w:t>
        </w:r>
      </w:hyperlink>
      <w:r>
        <w:rPr>
          <w:spacing w:val="34"/>
        </w:rPr>
        <w:t xml:space="preserve"> </w:t>
      </w:r>
      <w:r>
        <w:rPr>
          <w:spacing w:val="-2"/>
        </w:rPr>
        <w:t>of</w:t>
      </w:r>
      <w:r>
        <w:rPr>
          <w:spacing w:val="30"/>
        </w:rPr>
        <w:t xml:space="preserve"> </w:t>
      </w:r>
      <w:r>
        <w:rPr>
          <w:spacing w:val="-1"/>
        </w:rPr>
        <w:t>this</w:t>
      </w:r>
      <w:r>
        <w:rPr>
          <w:spacing w:val="30"/>
        </w:rPr>
        <w:t xml:space="preserve"> </w:t>
      </w:r>
      <w:r>
        <w:rPr>
          <w:spacing w:val="-2"/>
        </w:rPr>
        <w:t>Call</w:t>
      </w:r>
      <w:r>
        <w:rPr>
          <w:spacing w:val="59"/>
        </w:rPr>
        <w:t xml:space="preserve"> </w:t>
      </w:r>
      <w:r>
        <w:rPr>
          <w:spacing w:val="-1"/>
        </w:rPr>
        <w:t>Off</w:t>
      </w:r>
      <w:r>
        <w:rPr>
          <w:spacing w:val="9"/>
        </w:rPr>
        <w:t xml:space="preserve"> </w:t>
      </w:r>
      <w:r>
        <w:rPr>
          <w:spacing w:val="-1"/>
        </w:rPr>
        <w:t>Schedule,</w:t>
      </w:r>
      <w:r>
        <w:rPr>
          <w:spacing w:val="9"/>
        </w:rPr>
        <w:t xml:space="preserve"> </w:t>
      </w:r>
      <w:r>
        <w:rPr>
          <w:spacing w:val="-2"/>
        </w:rPr>
        <w:t>if</w:t>
      </w:r>
      <w:r>
        <w:rPr>
          <w:spacing w:val="11"/>
        </w:rPr>
        <w:t xml:space="preserve"> </w:t>
      </w:r>
      <w:r>
        <w:rPr>
          <w:spacing w:val="-1"/>
        </w:rPr>
        <w:t>it</w:t>
      </w:r>
      <w:r>
        <w:rPr>
          <w:spacing w:val="9"/>
        </w:rPr>
        <w:t xml:space="preserve"> </w:t>
      </w:r>
      <w:r>
        <w:rPr>
          <w:spacing w:val="-1"/>
        </w:rPr>
        <w:t>is</w:t>
      </w:r>
      <w:r>
        <w:rPr>
          <w:spacing w:val="8"/>
        </w:rPr>
        <w:t xml:space="preserve"> </w:t>
      </w:r>
      <w:r>
        <w:rPr>
          <w:spacing w:val="-1"/>
        </w:rPr>
        <w:t>not</w:t>
      </w:r>
      <w:r>
        <w:rPr>
          <w:spacing w:val="7"/>
        </w:rPr>
        <w:t xml:space="preserve"> </w:t>
      </w:r>
      <w:r>
        <w:rPr>
          <w:spacing w:val="-1"/>
        </w:rPr>
        <w:t>possible</w:t>
      </w:r>
      <w:r>
        <w:rPr>
          <w:spacing w:val="7"/>
        </w:rPr>
        <w:t xml:space="preserve"> </w:t>
      </w:r>
      <w:r>
        <w:t>for</w:t>
      </w:r>
      <w:r>
        <w:rPr>
          <w:spacing w:val="6"/>
        </w:rPr>
        <w:t xml:space="preserve"> </w:t>
      </w:r>
      <w:r>
        <w:t>the</w:t>
      </w:r>
      <w:r>
        <w:rPr>
          <w:spacing w:val="7"/>
        </w:rPr>
        <w:t xml:space="preserve"> </w:t>
      </w:r>
      <w:r>
        <w:rPr>
          <w:spacing w:val="-2"/>
        </w:rPr>
        <w:t>Supplier</w:t>
      </w:r>
      <w:r>
        <w:rPr>
          <w:spacing w:val="9"/>
        </w:rPr>
        <w:t xml:space="preserve"> </w:t>
      </w:r>
      <w:r>
        <w:t>to</w:t>
      </w:r>
      <w:r>
        <w:rPr>
          <w:spacing w:val="7"/>
        </w:rPr>
        <w:t xml:space="preserve"> </w:t>
      </w:r>
      <w:r>
        <w:rPr>
          <w:spacing w:val="-1"/>
        </w:rPr>
        <w:t>reallocate</w:t>
      </w:r>
      <w:r>
        <w:rPr>
          <w:spacing w:val="7"/>
        </w:rPr>
        <w:t xml:space="preserve"> </w:t>
      </w:r>
      <w:r>
        <w:rPr>
          <w:spacing w:val="-1"/>
        </w:rPr>
        <w:t>resources</w:t>
      </w:r>
      <w:r>
        <w:rPr>
          <w:spacing w:val="8"/>
        </w:rPr>
        <w:t xml:space="preserve"> </w:t>
      </w:r>
      <w:r>
        <w:rPr>
          <w:spacing w:val="-1"/>
        </w:rPr>
        <w:t>to</w:t>
      </w:r>
      <w:r>
        <w:rPr>
          <w:spacing w:val="7"/>
        </w:rPr>
        <w:t xml:space="preserve"> </w:t>
      </w:r>
      <w:r>
        <w:rPr>
          <w:spacing w:val="-2"/>
        </w:rPr>
        <w:t>provide</w:t>
      </w:r>
      <w:r>
        <w:rPr>
          <w:spacing w:val="56"/>
        </w:rPr>
        <w:t xml:space="preserve"> </w:t>
      </w:r>
      <w:r>
        <w:rPr>
          <w:spacing w:val="-1"/>
        </w:rPr>
        <w:t>such</w:t>
      </w:r>
      <w:r>
        <w:rPr>
          <w:spacing w:val="58"/>
        </w:rPr>
        <w:t xml:space="preserve"> </w:t>
      </w:r>
      <w:r>
        <w:rPr>
          <w:spacing w:val="-1"/>
        </w:rPr>
        <w:t>assistance</w:t>
      </w:r>
      <w:r>
        <w:rPr>
          <w:spacing w:val="56"/>
        </w:rPr>
        <w:t xml:space="preserve"> </w:t>
      </w:r>
      <w:r>
        <w:rPr>
          <w:spacing w:val="-1"/>
        </w:rPr>
        <w:t>as</w:t>
      </w:r>
      <w:r>
        <w:rPr>
          <w:spacing w:val="58"/>
        </w:rPr>
        <w:t xml:space="preserve"> </w:t>
      </w:r>
      <w:r>
        <w:rPr>
          <w:spacing w:val="-1"/>
        </w:rPr>
        <w:t>is</w:t>
      </w:r>
      <w:r>
        <w:rPr>
          <w:spacing w:val="56"/>
        </w:rPr>
        <w:t xml:space="preserve"> </w:t>
      </w:r>
      <w:r>
        <w:rPr>
          <w:spacing w:val="-1"/>
        </w:rPr>
        <w:t>referred</w:t>
      </w:r>
      <w:r>
        <w:rPr>
          <w:spacing w:val="58"/>
        </w:rPr>
        <w:t xml:space="preserve"> </w:t>
      </w:r>
      <w:r>
        <w:t>to</w:t>
      </w:r>
      <w:r>
        <w:rPr>
          <w:spacing w:val="55"/>
        </w:rPr>
        <w:t xml:space="preserve"> </w:t>
      </w:r>
      <w:r>
        <w:rPr>
          <w:spacing w:val="-1"/>
        </w:rPr>
        <w:t>in</w:t>
      </w:r>
      <w:r>
        <w:rPr>
          <w:spacing w:val="59"/>
        </w:rPr>
        <w:t xml:space="preserve"> </w:t>
      </w:r>
      <w:r>
        <w:rPr>
          <w:spacing w:val="-1"/>
        </w:rPr>
        <w:t>paragraph</w:t>
      </w:r>
      <w:r>
        <w:t xml:space="preserve"> </w:t>
      </w:r>
      <w:hyperlink w:anchor="_bookmark376" w:history="1">
        <w:r>
          <w:rPr>
            <w:spacing w:val="-1"/>
          </w:rPr>
          <w:t>7.1.2</w:t>
        </w:r>
      </w:hyperlink>
      <w:r>
        <w:rPr>
          <w:spacing w:val="58"/>
        </w:rPr>
        <w:t xml:space="preserve"> </w:t>
      </w:r>
      <w:r>
        <w:rPr>
          <w:spacing w:val="-2"/>
        </w:rPr>
        <w:t>of</w:t>
      </w:r>
      <w:r>
        <w:rPr>
          <w:spacing w:val="59"/>
        </w:rPr>
        <w:t xml:space="preserve"> </w:t>
      </w:r>
      <w:r>
        <w:rPr>
          <w:spacing w:val="-1"/>
        </w:rPr>
        <w:t>this</w:t>
      </w:r>
      <w:r>
        <w:rPr>
          <w:spacing w:val="58"/>
        </w:rPr>
        <w:t xml:space="preserve"> </w:t>
      </w:r>
      <w:r>
        <w:rPr>
          <w:spacing w:val="-2"/>
        </w:rPr>
        <w:t>Call</w:t>
      </w:r>
      <w:r>
        <w:rPr>
          <w:spacing w:val="57"/>
        </w:rPr>
        <w:t xml:space="preserve"> </w:t>
      </w:r>
      <w:r>
        <w:rPr>
          <w:spacing w:val="-1"/>
        </w:rPr>
        <w:t>Off</w:t>
      </w:r>
      <w:r>
        <w:rPr>
          <w:spacing w:val="55"/>
        </w:rPr>
        <w:t xml:space="preserve"> </w:t>
      </w:r>
      <w:r>
        <w:rPr>
          <w:spacing w:val="-1"/>
        </w:rPr>
        <w:t>Schedule</w:t>
      </w:r>
      <w:r>
        <w:rPr>
          <w:spacing w:val="47"/>
        </w:rPr>
        <w:t xml:space="preserve"> </w:t>
      </w:r>
      <w:r>
        <w:rPr>
          <w:spacing w:val="-1"/>
        </w:rPr>
        <w:t>without</w:t>
      </w:r>
      <w:r>
        <w:rPr>
          <w:spacing w:val="59"/>
        </w:rPr>
        <w:t xml:space="preserve"> </w:t>
      </w:r>
      <w:r>
        <w:rPr>
          <w:spacing w:val="-1"/>
        </w:rPr>
        <w:t>additional</w:t>
      </w:r>
      <w:r>
        <w:rPr>
          <w:spacing w:val="57"/>
        </w:rPr>
        <w:t xml:space="preserve"> </w:t>
      </w:r>
      <w:r>
        <w:rPr>
          <w:spacing w:val="-1"/>
        </w:rPr>
        <w:t>costs</w:t>
      </w:r>
      <w:r>
        <w:rPr>
          <w:spacing w:val="56"/>
        </w:rPr>
        <w:t xml:space="preserve"> </w:t>
      </w:r>
      <w:r>
        <w:t>to</w:t>
      </w:r>
      <w:r>
        <w:rPr>
          <w:spacing w:val="58"/>
        </w:rPr>
        <w:t xml:space="preserve"> </w:t>
      </w:r>
      <w:r>
        <w:t>the</w:t>
      </w:r>
      <w:r>
        <w:rPr>
          <w:spacing w:val="58"/>
        </w:rPr>
        <w:t xml:space="preserve"> </w:t>
      </w:r>
      <w:r>
        <w:rPr>
          <w:spacing w:val="-1"/>
        </w:rPr>
        <w:t>Customer,</w:t>
      </w:r>
      <w:r>
        <w:rPr>
          <w:spacing w:val="59"/>
        </w:rPr>
        <w:t xml:space="preserve"> </w:t>
      </w:r>
      <w:r>
        <w:rPr>
          <w:spacing w:val="-1"/>
        </w:rPr>
        <w:t>any</w:t>
      </w:r>
      <w:r>
        <w:rPr>
          <w:spacing w:val="57"/>
        </w:rPr>
        <w:t xml:space="preserve"> </w:t>
      </w:r>
      <w:r>
        <w:rPr>
          <w:spacing w:val="-1"/>
        </w:rPr>
        <w:t>additional</w:t>
      </w:r>
      <w:r>
        <w:rPr>
          <w:spacing w:val="57"/>
        </w:rPr>
        <w:t xml:space="preserve"> </w:t>
      </w:r>
      <w:r>
        <w:rPr>
          <w:spacing w:val="-1"/>
        </w:rPr>
        <w:t>costs</w:t>
      </w:r>
      <w:r>
        <w:rPr>
          <w:spacing w:val="58"/>
        </w:rPr>
        <w:t xml:space="preserve"> </w:t>
      </w:r>
      <w:r>
        <w:rPr>
          <w:spacing w:val="-1"/>
        </w:rPr>
        <w:t>incurred</w:t>
      </w:r>
      <w:r>
        <w:rPr>
          <w:spacing w:val="58"/>
        </w:rPr>
        <w:t xml:space="preserve"> </w:t>
      </w:r>
      <w:r>
        <w:rPr>
          <w:spacing w:val="-1"/>
        </w:rPr>
        <w:t>by</w:t>
      </w:r>
      <w:r>
        <w:rPr>
          <w:spacing w:val="56"/>
        </w:rPr>
        <w:t xml:space="preserve"> </w:t>
      </w:r>
      <w:r>
        <w:rPr>
          <w:spacing w:val="-1"/>
        </w:rPr>
        <w:t>the</w:t>
      </w:r>
      <w:r>
        <w:rPr>
          <w:spacing w:val="34"/>
        </w:rPr>
        <w:t xml:space="preserve"> </w:t>
      </w:r>
      <w:r>
        <w:rPr>
          <w:spacing w:val="-2"/>
        </w:rPr>
        <w:t>Supplier</w:t>
      </w:r>
      <w:r>
        <w:rPr>
          <w:spacing w:val="9"/>
        </w:rPr>
        <w:t xml:space="preserve"> </w:t>
      </w:r>
      <w:r>
        <w:rPr>
          <w:spacing w:val="-1"/>
        </w:rPr>
        <w:t>in</w:t>
      </w:r>
      <w:r>
        <w:rPr>
          <w:spacing w:val="7"/>
        </w:rPr>
        <w:t xml:space="preserve"> </w:t>
      </w:r>
      <w:r>
        <w:rPr>
          <w:spacing w:val="-1"/>
        </w:rPr>
        <w:t>providing</w:t>
      </w:r>
      <w:r>
        <w:rPr>
          <w:spacing w:val="10"/>
        </w:rPr>
        <w:t xml:space="preserve"> </w:t>
      </w:r>
      <w:r>
        <w:rPr>
          <w:spacing w:val="-1"/>
        </w:rPr>
        <w:t>such</w:t>
      </w:r>
      <w:r>
        <w:rPr>
          <w:spacing w:val="8"/>
        </w:rPr>
        <w:t xml:space="preserve"> </w:t>
      </w:r>
      <w:r>
        <w:rPr>
          <w:spacing w:val="-1"/>
        </w:rPr>
        <w:t>reasonable</w:t>
      </w:r>
      <w:r>
        <w:rPr>
          <w:spacing w:val="7"/>
        </w:rPr>
        <w:t xml:space="preserve"> </w:t>
      </w:r>
      <w:r>
        <w:rPr>
          <w:spacing w:val="-1"/>
        </w:rPr>
        <w:t>assistance</w:t>
      </w:r>
      <w:r>
        <w:rPr>
          <w:spacing w:val="8"/>
        </w:rPr>
        <w:t xml:space="preserve"> </w:t>
      </w:r>
      <w:r>
        <w:rPr>
          <w:spacing w:val="-2"/>
        </w:rPr>
        <w:t>which</w:t>
      </w:r>
      <w:r>
        <w:rPr>
          <w:spacing w:val="8"/>
        </w:rPr>
        <w:t xml:space="preserve"> </w:t>
      </w:r>
      <w:r>
        <w:rPr>
          <w:spacing w:val="-1"/>
        </w:rPr>
        <w:t>is</w:t>
      </w:r>
      <w:r>
        <w:rPr>
          <w:spacing w:val="10"/>
        </w:rPr>
        <w:t xml:space="preserve"> </w:t>
      </w:r>
      <w:r>
        <w:rPr>
          <w:spacing w:val="-1"/>
        </w:rPr>
        <w:t>not</w:t>
      </w:r>
      <w:r>
        <w:rPr>
          <w:spacing w:val="9"/>
        </w:rPr>
        <w:t xml:space="preserve"> </w:t>
      </w:r>
      <w:r>
        <w:rPr>
          <w:spacing w:val="-1"/>
        </w:rPr>
        <w:t>already</w:t>
      </w:r>
      <w:r>
        <w:rPr>
          <w:spacing w:val="8"/>
        </w:rPr>
        <w:t xml:space="preserve"> </w:t>
      </w:r>
      <w:r>
        <w:rPr>
          <w:spacing w:val="-1"/>
        </w:rPr>
        <w:t>in</w:t>
      </w:r>
      <w:r>
        <w:rPr>
          <w:spacing w:val="7"/>
        </w:rPr>
        <w:t xml:space="preserve"> </w:t>
      </w:r>
      <w:r>
        <w:t>the</w:t>
      </w:r>
      <w:r>
        <w:rPr>
          <w:spacing w:val="7"/>
        </w:rPr>
        <w:t xml:space="preserve"> </w:t>
      </w:r>
      <w:r>
        <w:rPr>
          <w:spacing w:val="-1"/>
        </w:rPr>
        <w:t>scope</w:t>
      </w:r>
      <w:r>
        <w:rPr>
          <w:spacing w:val="44"/>
        </w:rPr>
        <w:t xml:space="preserve"> </w:t>
      </w:r>
      <w:r>
        <w:rPr>
          <w:spacing w:val="-2"/>
        </w:rPr>
        <w:t>of</w:t>
      </w:r>
      <w:r>
        <w:rPr>
          <w:spacing w:val="45"/>
        </w:rPr>
        <w:t xml:space="preserve"> </w:t>
      </w:r>
      <w:r>
        <w:t>the</w:t>
      </w:r>
      <w:r>
        <w:rPr>
          <w:spacing w:val="38"/>
        </w:rPr>
        <w:t xml:space="preserve"> </w:t>
      </w:r>
      <w:r>
        <w:rPr>
          <w:spacing w:val="-1"/>
        </w:rPr>
        <w:t>Termination</w:t>
      </w:r>
      <w:r>
        <w:rPr>
          <w:spacing w:val="41"/>
        </w:rPr>
        <w:t xml:space="preserve"> </w:t>
      </w:r>
      <w:r>
        <w:rPr>
          <w:spacing w:val="-1"/>
        </w:rPr>
        <w:t>Assistance</w:t>
      </w:r>
      <w:r>
        <w:rPr>
          <w:spacing w:val="41"/>
        </w:rPr>
        <w:t xml:space="preserve"> </w:t>
      </w:r>
      <w:r>
        <w:rPr>
          <w:spacing w:val="-1"/>
        </w:rPr>
        <w:t>or</w:t>
      </w:r>
      <w:r>
        <w:rPr>
          <w:spacing w:val="40"/>
        </w:rPr>
        <w:t xml:space="preserve"> </w:t>
      </w:r>
      <w:r>
        <w:t>the</w:t>
      </w:r>
      <w:r>
        <w:rPr>
          <w:spacing w:val="41"/>
        </w:rPr>
        <w:t xml:space="preserve"> </w:t>
      </w:r>
      <w:r>
        <w:rPr>
          <w:spacing w:val="-2"/>
        </w:rPr>
        <w:t>Exit</w:t>
      </w:r>
      <w:r>
        <w:rPr>
          <w:spacing w:val="43"/>
        </w:rPr>
        <w:t xml:space="preserve"> </w:t>
      </w:r>
      <w:r>
        <w:rPr>
          <w:spacing w:val="-1"/>
        </w:rPr>
        <w:t>Plan</w:t>
      </w:r>
      <w:r>
        <w:rPr>
          <w:spacing w:val="43"/>
        </w:rPr>
        <w:t xml:space="preserve"> </w:t>
      </w:r>
      <w:r>
        <w:rPr>
          <w:spacing w:val="-1"/>
        </w:rPr>
        <w:t>shall</w:t>
      </w:r>
      <w:r>
        <w:rPr>
          <w:spacing w:val="40"/>
        </w:rPr>
        <w:t xml:space="preserve"> </w:t>
      </w:r>
      <w:r>
        <w:rPr>
          <w:spacing w:val="-1"/>
        </w:rPr>
        <w:t>be</w:t>
      </w:r>
      <w:r>
        <w:rPr>
          <w:spacing w:val="41"/>
        </w:rPr>
        <w:t xml:space="preserve"> </w:t>
      </w:r>
      <w:r>
        <w:rPr>
          <w:spacing w:val="-1"/>
        </w:rPr>
        <w:t>subject</w:t>
      </w:r>
      <w:r>
        <w:rPr>
          <w:spacing w:val="43"/>
        </w:rPr>
        <w:t xml:space="preserve"> </w:t>
      </w:r>
      <w:r>
        <w:t>to</w:t>
      </w:r>
      <w:r>
        <w:rPr>
          <w:spacing w:val="41"/>
        </w:rPr>
        <w:t xml:space="preserve"> </w:t>
      </w:r>
      <w:r>
        <w:t>the</w:t>
      </w:r>
      <w:r>
        <w:rPr>
          <w:spacing w:val="43"/>
        </w:rPr>
        <w:t xml:space="preserve"> </w:t>
      </w:r>
      <w:r>
        <w:rPr>
          <w:spacing w:val="-1"/>
        </w:rPr>
        <w:t>Variation</w:t>
      </w:r>
      <w:r>
        <w:rPr>
          <w:spacing w:val="36"/>
        </w:rPr>
        <w:t xml:space="preserve"> </w:t>
      </w:r>
      <w:r>
        <w:rPr>
          <w:spacing w:val="-1"/>
        </w:rPr>
        <w:t>Procedure.</w:t>
      </w:r>
    </w:p>
    <w:p w:rsidR="008918FA" w:rsidRDefault="008918FA" w:rsidP="008918FA">
      <w:pPr>
        <w:pStyle w:val="BodyText"/>
        <w:numPr>
          <w:ilvl w:val="1"/>
          <w:numId w:val="9"/>
        </w:numPr>
        <w:tabs>
          <w:tab w:val="left" w:pos="829"/>
        </w:tabs>
        <w:spacing w:before="121"/>
        <w:ind w:right="115"/>
        <w:jc w:val="both"/>
      </w:pPr>
      <w:bookmarkStart w:id="416" w:name="_bookmark379"/>
      <w:bookmarkEnd w:id="416"/>
      <w:r>
        <w:rPr>
          <w:spacing w:val="-1"/>
        </w:rPr>
        <w:t>If</w:t>
      </w:r>
      <w:r>
        <w:rPr>
          <w:spacing w:val="34"/>
        </w:rPr>
        <w:t xml:space="preserve"> </w:t>
      </w:r>
      <w:r>
        <w:t>the</w:t>
      </w:r>
      <w:r>
        <w:rPr>
          <w:spacing w:val="32"/>
        </w:rPr>
        <w:t xml:space="preserve"> </w:t>
      </w:r>
      <w:r>
        <w:rPr>
          <w:spacing w:val="-2"/>
        </w:rPr>
        <w:t>Supplier</w:t>
      </w:r>
      <w:r>
        <w:rPr>
          <w:spacing w:val="34"/>
        </w:rPr>
        <w:t xml:space="preserve"> </w:t>
      </w:r>
      <w:r>
        <w:rPr>
          <w:spacing w:val="-1"/>
        </w:rPr>
        <w:t>demonstrates</w:t>
      </w:r>
      <w:r>
        <w:rPr>
          <w:spacing w:val="33"/>
        </w:rPr>
        <w:t xml:space="preserve"> </w:t>
      </w:r>
      <w:r>
        <w:t>to</w:t>
      </w:r>
      <w:r>
        <w:rPr>
          <w:spacing w:val="30"/>
        </w:rPr>
        <w:t xml:space="preserve"> </w:t>
      </w:r>
      <w:r>
        <w:t>the</w:t>
      </w:r>
      <w:r>
        <w:rPr>
          <w:spacing w:val="33"/>
        </w:rPr>
        <w:t xml:space="preserve"> </w:t>
      </w:r>
      <w:r>
        <w:rPr>
          <w:spacing w:val="-1"/>
        </w:rPr>
        <w:t>Customer's</w:t>
      </w:r>
      <w:r>
        <w:rPr>
          <w:spacing w:val="32"/>
        </w:rPr>
        <w:t xml:space="preserve"> </w:t>
      </w:r>
      <w:r>
        <w:rPr>
          <w:spacing w:val="-1"/>
        </w:rPr>
        <w:t>reasonable</w:t>
      </w:r>
      <w:r>
        <w:rPr>
          <w:spacing w:val="32"/>
        </w:rPr>
        <w:t xml:space="preserve"> </w:t>
      </w:r>
      <w:r>
        <w:rPr>
          <w:spacing w:val="-1"/>
        </w:rPr>
        <w:t>satisfaction</w:t>
      </w:r>
      <w:r>
        <w:rPr>
          <w:spacing w:val="32"/>
        </w:rPr>
        <w:t xml:space="preserve"> </w:t>
      </w:r>
      <w:r>
        <w:rPr>
          <w:spacing w:val="-1"/>
        </w:rPr>
        <w:t>that</w:t>
      </w:r>
      <w:r>
        <w:rPr>
          <w:spacing w:val="37"/>
        </w:rPr>
        <w:t xml:space="preserve"> </w:t>
      </w:r>
      <w:r>
        <w:rPr>
          <w:spacing w:val="-1"/>
        </w:rPr>
        <w:t>transition</w:t>
      </w:r>
      <w:r>
        <w:rPr>
          <w:spacing w:val="41"/>
        </w:rPr>
        <w:t xml:space="preserve"> </w:t>
      </w:r>
      <w:r>
        <w:rPr>
          <w:spacing w:val="-2"/>
        </w:rPr>
        <w:t>of</w:t>
      </w:r>
      <w:r>
        <w:rPr>
          <w:spacing w:val="42"/>
        </w:rPr>
        <w:t xml:space="preserve"> </w:t>
      </w:r>
      <w:r>
        <w:t>the</w:t>
      </w:r>
      <w:r>
        <w:rPr>
          <w:spacing w:val="42"/>
        </w:rPr>
        <w:t xml:space="preserve"> </w:t>
      </w:r>
      <w:r>
        <w:rPr>
          <w:spacing w:val="-1"/>
        </w:rPr>
        <w:t>Goods</w:t>
      </w:r>
      <w:r>
        <w:rPr>
          <w:spacing w:val="41"/>
        </w:rPr>
        <w:t xml:space="preserve"> </w:t>
      </w:r>
      <w:r>
        <w:rPr>
          <w:spacing w:val="-1"/>
        </w:rPr>
        <w:t>and/or</w:t>
      </w:r>
      <w:r>
        <w:rPr>
          <w:spacing w:val="42"/>
        </w:rPr>
        <w:t xml:space="preserve"> </w:t>
      </w:r>
      <w:r>
        <w:rPr>
          <w:spacing w:val="-1"/>
        </w:rPr>
        <w:t>Services</w:t>
      </w:r>
      <w:r>
        <w:rPr>
          <w:spacing w:val="42"/>
        </w:rPr>
        <w:t xml:space="preserve"> </w:t>
      </w:r>
      <w:r>
        <w:rPr>
          <w:spacing w:val="-1"/>
        </w:rPr>
        <w:t>and</w:t>
      </w:r>
      <w:r>
        <w:rPr>
          <w:spacing w:val="42"/>
        </w:rPr>
        <w:t xml:space="preserve"> </w:t>
      </w:r>
      <w:r>
        <w:rPr>
          <w:spacing w:val="-2"/>
        </w:rPr>
        <w:t>provision</w:t>
      </w:r>
      <w:r>
        <w:rPr>
          <w:spacing w:val="43"/>
        </w:rPr>
        <w:t xml:space="preserve"> </w:t>
      </w:r>
      <w:r>
        <w:rPr>
          <w:spacing w:val="-1"/>
        </w:rPr>
        <w:t>of</w:t>
      </w:r>
      <w:r>
        <w:rPr>
          <w:spacing w:val="45"/>
        </w:rPr>
        <w:t xml:space="preserve"> </w:t>
      </w:r>
      <w:r>
        <w:t>the</w:t>
      </w:r>
      <w:r>
        <w:rPr>
          <w:spacing w:val="38"/>
        </w:rPr>
        <w:t xml:space="preserve"> </w:t>
      </w:r>
      <w:r>
        <w:rPr>
          <w:spacing w:val="-1"/>
        </w:rPr>
        <w:t>Termination</w:t>
      </w:r>
      <w:r>
        <w:rPr>
          <w:spacing w:val="41"/>
        </w:rPr>
        <w:t xml:space="preserve"> </w:t>
      </w:r>
      <w:r>
        <w:rPr>
          <w:spacing w:val="-1"/>
        </w:rPr>
        <w:t>Assist</w:t>
      </w:r>
      <w:r>
        <w:rPr>
          <w:spacing w:val="40"/>
        </w:rPr>
        <w:t xml:space="preserve"> </w:t>
      </w:r>
      <w:r>
        <w:rPr>
          <w:spacing w:val="-1"/>
        </w:rPr>
        <w:t>during</w:t>
      </w:r>
      <w:r>
        <w:t xml:space="preserve"> the</w:t>
      </w:r>
      <w:r>
        <w:rPr>
          <w:spacing w:val="-2"/>
        </w:rPr>
        <w:t xml:space="preserve"> </w:t>
      </w:r>
      <w:r>
        <w:rPr>
          <w:spacing w:val="-1"/>
        </w:rPr>
        <w:t>Termination</w:t>
      </w:r>
      <w:r>
        <w:t xml:space="preserve"> </w:t>
      </w:r>
      <w:r>
        <w:rPr>
          <w:spacing w:val="-1"/>
        </w:rPr>
        <w:t>Assistance</w:t>
      </w:r>
      <w:r>
        <w:rPr>
          <w:spacing w:val="1"/>
        </w:rPr>
        <w:t xml:space="preserve"> </w:t>
      </w:r>
      <w:r>
        <w:rPr>
          <w:spacing w:val="-1"/>
        </w:rPr>
        <w:t>Period</w:t>
      </w:r>
      <w:r>
        <w:t xml:space="preserve"> </w:t>
      </w:r>
      <w:r>
        <w:rPr>
          <w:spacing w:val="-2"/>
        </w:rPr>
        <w:t>will</w:t>
      </w:r>
      <w:r>
        <w:t xml:space="preserve"> </w:t>
      </w:r>
      <w:r>
        <w:rPr>
          <w:spacing w:val="-1"/>
        </w:rPr>
        <w:t>have</w:t>
      </w:r>
      <w:r>
        <w:rPr>
          <w:spacing w:val="1"/>
        </w:rPr>
        <w:t xml:space="preserve"> </w:t>
      </w:r>
      <w:r>
        <w:t xml:space="preserve">a </w:t>
      </w:r>
      <w:r>
        <w:rPr>
          <w:spacing w:val="-1"/>
        </w:rPr>
        <w:t>material,</w:t>
      </w:r>
      <w:r>
        <w:rPr>
          <w:spacing w:val="2"/>
        </w:rPr>
        <w:t xml:space="preserve"> </w:t>
      </w:r>
      <w:r>
        <w:rPr>
          <w:spacing w:val="-1"/>
        </w:rPr>
        <w:t>unavoidable</w:t>
      </w:r>
      <w:r>
        <w:t xml:space="preserve"> </w:t>
      </w:r>
      <w:r>
        <w:rPr>
          <w:spacing w:val="-2"/>
        </w:rPr>
        <w:t>adverse</w:t>
      </w:r>
      <w:r>
        <w:rPr>
          <w:spacing w:val="38"/>
        </w:rPr>
        <w:t xml:space="preserve"> </w:t>
      </w:r>
      <w:r>
        <w:rPr>
          <w:spacing w:val="-1"/>
        </w:rPr>
        <w:t>effect</w:t>
      </w:r>
      <w:r>
        <w:rPr>
          <w:spacing w:val="13"/>
        </w:rPr>
        <w:t xml:space="preserve"> </w:t>
      </w:r>
      <w:r>
        <w:rPr>
          <w:spacing w:val="-1"/>
        </w:rPr>
        <w:t>on</w:t>
      </w:r>
      <w:r>
        <w:rPr>
          <w:spacing w:val="11"/>
        </w:rPr>
        <w:t xml:space="preserve"> </w:t>
      </w:r>
      <w:r>
        <w:t>the</w:t>
      </w:r>
      <w:r>
        <w:rPr>
          <w:spacing w:val="9"/>
        </w:rPr>
        <w:t xml:space="preserve"> </w:t>
      </w:r>
      <w:r>
        <w:rPr>
          <w:spacing w:val="-1"/>
        </w:rPr>
        <w:t>Supplier's</w:t>
      </w:r>
      <w:r>
        <w:rPr>
          <w:spacing w:val="9"/>
        </w:rPr>
        <w:t xml:space="preserve"> </w:t>
      </w:r>
      <w:r>
        <w:rPr>
          <w:spacing w:val="-1"/>
        </w:rPr>
        <w:t>ability</w:t>
      </w:r>
      <w:r>
        <w:rPr>
          <w:spacing w:val="9"/>
        </w:rPr>
        <w:t xml:space="preserve"> </w:t>
      </w:r>
      <w:r>
        <w:t>to</w:t>
      </w:r>
      <w:r>
        <w:rPr>
          <w:spacing w:val="11"/>
        </w:rPr>
        <w:t xml:space="preserve"> </w:t>
      </w:r>
      <w:r>
        <w:rPr>
          <w:spacing w:val="-1"/>
        </w:rPr>
        <w:t>meet</w:t>
      </w:r>
      <w:r>
        <w:rPr>
          <w:spacing w:val="13"/>
        </w:rPr>
        <w:t xml:space="preserve"> </w:t>
      </w:r>
      <w:r>
        <w:rPr>
          <w:spacing w:val="-1"/>
        </w:rPr>
        <w:t>one</w:t>
      </w:r>
      <w:r>
        <w:rPr>
          <w:spacing w:val="11"/>
        </w:rPr>
        <w:t xml:space="preserve"> </w:t>
      </w:r>
      <w:r>
        <w:rPr>
          <w:spacing w:val="-2"/>
        </w:rPr>
        <w:t>or</w:t>
      </w:r>
      <w:r>
        <w:rPr>
          <w:spacing w:val="13"/>
        </w:rPr>
        <w:t xml:space="preserve"> </w:t>
      </w:r>
      <w:r>
        <w:rPr>
          <w:spacing w:val="-1"/>
        </w:rPr>
        <w:t>more</w:t>
      </w:r>
      <w:r>
        <w:rPr>
          <w:spacing w:val="11"/>
        </w:rPr>
        <w:t xml:space="preserve"> </w:t>
      </w:r>
      <w:r>
        <w:rPr>
          <w:spacing w:val="-1"/>
        </w:rPr>
        <w:t>particular</w:t>
      </w:r>
      <w:r>
        <w:rPr>
          <w:spacing w:val="13"/>
        </w:rPr>
        <w:t xml:space="preserve"> </w:t>
      </w:r>
      <w:r>
        <w:rPr>
          <w:spacing w:val="-2"/>
        </w:rPr>
        <w:t>Service</w:t>
      </w:r>
      <w:r>
        <w:rPr>
          <w:spacing w:val="12"/>
        </w:rPr>
        <w:t xml:space="preserve"> </w:t>
      </w:r>
      <w:r>
        <w:rPr>
          <w:spacing w:val="-2"/>
        </w:rPr>
        <w:t>Level</w:t>
      </w:r>
      <w:r>
        <w:rPr>
          <w:spacing w:val="44"/>
        </w:rPr>
        <w:t xml:space="preserve"> </w:t>
      </w:r>
      <w:r>
        <w:rPr>
          <w:spacing w:val="-1"/>
        </w:rPr>
        <w:t>Performance</w:t>
      </w:r>
      <w:r>
        <w:rPr>
          <w:spacing w:val="40"/>
        </w:rPr>
        <w:t xml:space="preserve"> </w:t>
      </w:r>
      <w:r>
        <w:rPr>
          <w:spacing w:val="-1"/>
        </w:rPr>
        <w:t>Measure(s),</w:t>
      </w:r>
      <w:r>
        <w:rPr>
          <w:spacing w:val="41"/>
        </w:rPr>
        <w:t xml:space="preserve"> </w:t>
      </w:r>
      <w:r>
        <w:t>the</w:t>
      </w:r>
      <w:r>
        <w:rPr>
          <w:spacing w:val="42"/>
        </w:rPr>
        <w:t xml:space="preserve"> </w:t>
      </w:r>
      <w:r>
        <w:rPr>
          <w:spacing w:val="-1"/>
        </w:rPr>
        <w:t>Parties</w:t>
      </w:r>
      <w:r>
        <w:rPr>
          <w:spacing w:val="40"/>
        </w:rPr>
        <w:t xml:space="preserve"> </w:t>
      </w:r>
      <w:r>
        <w:rPr>
          <w:spacing w:val="-1"/>
        </w:rPr>
        <w:t>shall</w:t>
      </w:r>
      <w:r>
        <w:rPr>
          <w:spacing w:val="42"/>
        </w:rPr>
        <w:t xml:space="preserve"> </w:t>
      </w:r>
      <w:r>
        <w:rPr>
          <w:spacing w:val="-1"/>
        </w:rPr>
        <w:t>vary</w:t>
      </w:r>
      <w:r>
        <w:rPr>
          <w:spacing w:val="40"/>
        </w:rPr>
        <w:t xml:space="preserve"> </w:t>
      </w:r>
      <w:r>
        <w:t>the</w:t>
      </w:r>
      <w:r>
        <w:rPr>
          <w:spacing w:val="43"/>
        </w:rPr>
        <w:t xml:space="preserve"> </w:t>
      </w:r>
      <w:r>
        <w:rPr>
          <w:spacing w:val="-2"/>
        </w:rPr>
        <w:t>relevant</w:t>
      </w:r>
      <w:r>
        <w:rPr>
          <w:spacing w:val="44"/>
        </w:rPr>
        <w:t xml:space="preserve"> </w:t>
      </w:r>
      <w:r>
        <w:rPr>
          <w:spacing w:val="-2"/>
        </w:rPr>
        <w:t>Service</w:t>
      </w:r>
      <w:r>
        <w:rPr>
          <w:spacing w:val="43"/>
        </w:rPr>
        <w:t xml:space="preserve"> </w:t>
      </w:r>
      <w:r>
        <w:rPr>
          <w:spacing w:val="-2"/>
        </w:rPr>
        <w:t>Level</w:t>
      </w:r>
      <w:r>
        <w:rPr>
          <w:spacing w:val="50"/>
        </w:rPr>
        <w:t xml:space="preserve"> </w:t>
      </w:r>
      <w:r>
        <w:rPr>
          <w:spacing w:val="-1"/>
        </w:rPr>
        <w:t>Performance</w:t>
      </w:r>
      <w:r>
        <w:rPr>
          <w:spacing w:val="22"/>
        </w:rPr>
        <w:t xml:space="preserve"> </w:t>
      </w:r>
      <w:r>
        <w:rPr>
          <w:spacing w:val="-2"/>
        </w:rPr>
        <w:t>Measure(s)</w:t>
      </w:r>
      <w:r>
        <w:rPr>
          <w:spacing w:val="23"/>
        </w:rPr>
        <w:t xml:space="preserve"> </w:t>
      </w:r>
      <w:r>
        <w:rPr>
          <w:spacing w:val="-1"/>
        </w:rPr>
        <w:t>and/or</w:t>
      </w:r>
      <w:r>
        <w:rPr>
          <w:spacing w:val="21"/>
        </w:rPr>
        <w:t xml:space="preserve"> </w:t>
      </w:r>
      <w:r>
        <w:t>the</w:t>
      </w:r>
      <w:r>
        <w:rPr>
          <w:spacing w:val="22"/>
        </w:rPr>
        <w:t xml:space="preserve"> </w:t>
      </w:r>
      <w:r>
        <w:rPr>
          <w:spacing w:val="-2"/>
        </w:rPr>
        <w:t>applicable</w:t>
      </w:r>
      <w:r>
        <w:rPr>
          <w:spacing w:val="24"/>
        </w:rPr>
        <w:t xml:space="preserve"> </w:t>
      </w:r>
      <w:r>
        <w:rPr>
          <w:spacing w:val="-2"/>
        </w:rPr>
        <w:t>Service</w:t>
      </w:r>
      <w:r>
        <w:rPr>
          <w:spacing w:val="22"/>
        </w:rPr>
        <w:t xml:space="preserve"> </w:t>
      </w:r>
      <w:r>
        <w:rPr>
          <w:spacing w:val="-1"/>
        </w:rPr>
        <w:t>Credits</w:t>
      </w:r>
      <w:r>
        <w:rPr>
          <w:spacing w:val="22"/>
        </w:rPr>
        <w:t xml:space="preserve"> </w:t>
      </w:r>
      <w:r>
        <w:t>to</w:t>
      </w:r>
      <w:r>
        <w:rPr>
          <w:spacing w:val="22"/>
        </w:rPr>
        <w:t xml:space="preserve"> </w:t>
      </w:r>
      <w:r>
        <w:t>take</w:t>
      </w:r>
      <w:r>
        <w:rPr>
          <w:spacing w:val="19"/>
        </w:rPr>
        <w:t xml:space="preserve"> </w:t>
      </w:r>
      <w:r>
        <w:rPr>
          <w:spacing w:val="-1"/>
        </w:rPr>
        <w:t>account</w:t>
      </w:r>
      <w:r>
        <w:rPr>
          <w:spacing w:val="21"/>
        </w:rPr>
        <w:t xml:space="preserve"> </w:t>
      </w:r>
      <w:r>
        <w:rPr>
          <w:spacing w:val="-2"/>
        </w:rPr>
        <w:t>of</w:t>
      </w:r>
      <w:r>
        <w:rPr>
          <w:spacing w:val="79"/>
        </w:rPr>
        <w:t xml:space="preserve"> </w:t>
      </w:r>
      <w:r>
        <w:rPr>
          <w:spacing w:val="-1"/>
        </w:rPr>
        <w:t>such</w:t>
      </w:r>
      <w:r>
        <w:rPr>
          <w:spacing w:val="1"/>
        </w:rPr>
        <w:t xml:space="preserve"> </w:t>
      </w:r>
      <w:r>
        <w:rPr>
          <w:spacing w:val="-1"/>
        </w:rPr>
        <w:t>adverse</w:t>
      </w:r>
      <w:r>
        <w:rPr>
          <w:spacing w:val="1"/>
        </w:rPr>
        <w:t xml:space="preserve"> </w:t>
      </w:r>
      <w:r>
        <w:rPr>
          <w:spacing w:val="-1"/>
        </w:rPr>
        <w:t>effect.</w:t>
      </w:r>
    </w:p>
    <w:p w:rsidR="008918FA" w:rsidRDefault="008918FA" w:rsidP="008918FA">
      <w:pPr>
        <w:pStyle w:val="BodyText"/>
        <w:numPr>
          <w:ilvl w:val="0"/>
          <w:numId w:val="9"/>
        </w:numPr>
        <w:tabs>
          <w:tab w:val="left" w:pos="466"/>
        </w:tabs>
        <w:spacing w:before="117"/>
        <w:rPr>
          <w:rFonts w:ascii="Times New Roman" w:eastAsia="Times New Roman" w:hAnsi="Times New Roman" w:cs="Times New Roman"/>
        </w:rPr>
      </w:pPr>
      <w:r>
        <w:rPr>
          <w:rFonts w:ascii="Times New Roman"/>
          <w:spacing w:val="-1"/>
        </w:rPr>
        <w:t>TERMINATION</w:t>
      </w:r>
      <w:r>
        <w:rPr>
          <w:rFonts w:ascii="Times New Roman"/>
          <w:spacing w:val="6"/>
        </w:rPr>
        <w:t xml:space="preserve"> </w:t>
      </w:r>
      <w:r>
        <w:rPr>
          <w:rFonts w:ascii="Times New Roman"/>
          <w:spacing w:val="1"/>
        </w:rPr>
        <w:t>OBLIGATIONS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829"/>
        </w:tabs>
        <w:spacing w:before="0"/>
      </w:pPr>
      <w:r>
        <w:t>The</w:t>
      </w:r>
      <w:r>
        <w:rPr>
          <w:spacing w:val="-2"/>
        </w:rPr>
        <w:t xml:space="preserve"> Supplier</w:t>
      </w:r>
      <w:r>
        <w:rPr>
          <w:spacing w:val="2"/>
        </w:rPr>
        <w:t xml:space="preserve"> </w:t>
      </w:r>
      <w:r>
        <w:rPr>
          <w:spacing w:val="-1"/>
        </w:rPr>
        <w:t>shall</w:t>
      </w:r>
      <w:r>
        <w:t xml:space="preserve"> </w:t>
      </w:r>
      <w:r>
        <w:rPr>
          <w:spacing w:val="-2"/>
        </w:rPr>
        <w:t>comply</w:t>
      </w:r>
      <w:r>
        <w:rPr>
          <w:spacing w:val="1"/>
        </w:rPr>
        <w:t xml:space="preserve"> </w:t>
      </w:r>
      <w:r>
        <w:rPr>
          <w:spacing w:val="-2"/>
        </w:rPr>
        <w:t>with</w:t>
      </w:r>
      <w:r>
        <w:t xml:space="preserve"> </w:t>
      </w:r>
      <w:r>
        <w:rPr>
          <w:spacing w:val="-1"/>
        </w:rPr>
        <w:t>all</w:t>
      </w:r>
      <w:r>
        <w:t xml:space="preserve"> </w:t>
      </w:r>
      <w:r>
        <w:rPr>
          <w:spacing w:val="-2"/>
        </w:rPr>
        <w:t>of</w:t>
      </w:r>
      <w:r>
        <w:rPr>
          <w:spacing w:val="4"/>
        </w:rPr>
        <w:t xml:space="preserve"> </w:t>
      </w:r>
      <w:r>
        <w:rPr>
          <w:spacing w:val="-1"/>
        </w:rPr>
        <w:t>its</w:t>
      </w:r>
      <w:r>
        <w:rPr>
          <w:spacing w:val="-2"/>
        </w:rPr>
        <w:t xml:space="preserve"> </w:t>
      </w:r>
      <w:r>
        <w:rPr>
          <w:spacing w:val="-1"/>
        </w:rPr>
        <w:t>obligations</w:t>
      </w:r>
      <w:r>
        <w:rPr>
          <w:spacing w:val="1"/>
        </w:rPr>
        <w:t xml:space="preserve"> </w:t>
      </w:r>
      <w:r>
        <w:rPr>
          <w:spacing w:val="-1"/>
        </w:rPr>
        <w:t>contained</w:t>
      </w:r>
      <w:r>
        <w:rPr>
          <w:spacing w:val="-2"/>
        </w:rPr>
        <w:t xml:space="preserve"> </w:t>
      </w:r>
      <w:r>
        <w:rPr>
          <w:spacing w:val="-1"/>
        </w:rPr>
        <w:t>in</w:t>
      </w:r>
      <w:r>
        <w:t xml:space="preserve"> the</w:t>
      </w:r>
      <w:r>
        <w:rPr>
          <w:spacing w:val="-2"/>
        </w:rPr>
        <w:t xml:space="preserve"> Exit</w:t>
      </w:r>
      <w:r>
        <w:rPr>
          <w:spacing w:val="2"/>
        </w:rPr>
        <w:t xml:space="preserve"> </w:t>
      </w:r>
      <w:r>
        <w:rPr>
          <w:spacing w:val="-2"/>
        </w:rPr>
        <w:t>Plan.</w:t>
      </w:r>
    </w:p>
    <w:p w:rsidR="008918FA" w:rsidRDefault="008918FA" w:rsidP="008918FA">
      <w:pPr>
        <w:pStyle w:val="BodyText"/>
        <w:numPr>
          <w:ilvl w:val="1"/>
          <w:numId w:val="9"/>
        </w:numPr>
        <w:tabs>
          <w:tab w:val="left" w:pos="829"/>
        </w:tabs>
        <w:ind w:right="114"/>
        <w:jc w:val="both"/>
      </w:pPr>
      <w:r>
        <w:rPr>
          <w:spacing w:val="-1"/>
        </w:rPr>
        <w:t>Upon</w:t>
      </w:r>
      <w:r>
        <w:rPr>
          <w:spacing w:val="20"/>
        </w:rPr>
        <w:t xml:space="preserve"> </w:t>
      </w:r>
      <w:r>
        <w:rPr>
          <w:spacing w:val="-1"/>
        </w:rPr>
        <w:t>termination</w:t>
      </w:r>
      <w:r>
        <w:rPr>
          <w:spacing w:val="20"/>
        </w:rPr>
        <w:t xml:space="preserve"> </w:t>
      </w:r>
      <w:r>
        <w:rPr>
          <w:spacing w:val="-1"/>
        </w:rPr>
        <w:t>or</w:t>
      </w:r>
      <w:r>
        <w:rPr>
          <w:spacing w:val="19"/>
        </w:rPr>
        <w:t xml:space="preserve"> </w:t>
      </w:r>
      <w:r>
        <w:rPr>
          <w:spacing w:val="-2"/>
        </w:rPr>
        <w:t>expiry</w:t>
      </w:r>
      <w:r>
        <w:rPr>
          <w:spacing w:val="18"/>
        </w:rPr>
        <w:t xml:space="preserve"> </w:t>
      </w:r>
      <w:r>
        <w:rPr>
          <w:spacing w:val="-1"/>
        </w:rPr>
        <w:t>(as</w:t>
      </w:r>
      <w:r>
        <w:rPr>
          <w:spacing w:val="20"/>
        </w:rPr>
        <w:t xml:space="preserve"> </w:t>
      </w:r>
      <w:r>
        <w:t>the</w:t>
      </w:r>
      <w:r>
        <w:rPr>
          <w:spacing w:val="17"/>
        </w:rPr>
        <w:t xml:space="preserve"> </w:t>
      </w:r>
      <w:r>
        <w:rPr>
          <w:spacing w:val="-1"/>
        </w:rPr>
        <w:t>case</w:t>
      </w:r>
      <w:r>
        <w:rPr>
          <w:spacing w:val="18"/>
        </w:rPr>
        <w:t xml:space="preserve"> </w:t>
      </w:r>
      <w:r>
        <w:rPr>
          <w:spacing w:val="-1"/>
        </w:rPr>
        <w:t>may</w:t>
      </w:r>
      <w:r>
        <w:rPr>
          <w:spacing w:val="18"/>
        </w:rPr>
        <w:t xml:space="preserve"> </w:t>
      </w:r>
      <w:r>
        <w:rPr>
          <w:spacing w:val="-1"/>
        </w:rPr>
        <w:t>be)</w:t>
      </w:r>
      <w:r>
        <w:rPr>
          <w:spacing w:val="18"/>
        </w:rPr>
        <w:t xml:space="preserve"> </w:t>
      </w:r>
      <w:r>
        <w:rPr>
          <w:spacing w:val="-1"/>
        </w:rPr>
        <w:t>or</w:t>
      </w:r>
      <w:r>
        <w:rPr>
          <w:spacing w:val="21"/>
        </w:rPr>
        <w:t xml:space="preserve"> </w:t>
      </w:r>
      <w:r>
        <w:rPr>
          <w:spacing w:val="-2"/>
        </w:rPr>
        <w:t>at</w:t>
      </w:r>
      <w:r>
        <w:rPr>
          <w:spacing w:val="21"/>
        </w:rPr>
        <w:t xml:space="preserve"> </w:t>
      </w:r>
      <w:r>
        <w:rPr>
          <w:spacing w:val="-1"/>
        </w:rPr>
        <w:t>the</w:t>
      </w:r>
      <w:r>
        <w:rPr>
          <w:spacing w:val="20"/>
        </w:rPr>
        <w:t xml:space="preserve"> </w:t>
      </w:r>
      <w:r>
        <w:rPr>
          <w:spacing w:val="-1"/>
        </w:rPr>
        <w:t>end</w:t>
      </w:r>
      <w:r>
        <w:rPr>
          <w:spacing w:val="20"/>
        </w:rPr>
        <w:t xml:space="preserve"> </w:t>
      </w:r>
      <w:r>
        <w:rPr>
          <w:spacing w:val="-2"/>
        </w:rPr>
        <w:t>of</w:t>
      </w:r>
      <w:r>
        <w:rPr>
          <w:spacing w:val="19"/>
        </w:rPr>
        <w:t xml:space="preserve"> </w:t>
      </w:r>
      <w:r>
        <w:t>the</w:t>
      </w:r>
      <w:r>
        <w:rPr>
          <w:spacing w:val="17"/>
        </w:rPr>
        <w:t xml:space="preserve"> </w:t>
      </w:r>
      <w:r>
        <w:rPr>
          <w:spacing w:val="-1"/>
        </w:rPr>
        <w:t>Termination</w:t>
      </w:r>
      <w:r>
        <w:rPr>
          <w:spacing w:val="44"/>
        </w:rPr>
        <w:t xml:space="preserve"> </w:t>
      </w:r>
      <w:r>
        <w:rPr>
          <w:spacing w:val="-1"/>
        </w:rPr>
        <w:t>Assistance</w:t>
      </w:r>
      <w:r>
        <w:rPr>
          <w:spacing w:val="19"/>
        </w:rPr>
        <w:t xml:space="preserve"> </w:t>
      </w:r>
      <w:r>
        <w:rPr>
          <w:spacing w:val="-1"/>
        </w:rPr>
        <w:t>Period</w:t>
      </w:r>
      <w:r>
        <w:rPr>
          <w:spacing w:val="18"/>
        </w:rPr>
        <w:t xml:space="preserve"> </w:t>
      </w:r>
      <w:r>
        <w:rPr>
          <w:spacing w:val="-1"/>
        </w:rPr>
        <w:t>(or</w:t>
      </w:r>
      <w:r>
        <w:rPr>
          <w:spacing w:val="17"/>
        </w:rPr>
        <w:t xml:space="preserve"> </w:t>
      </w:r>
      <w:r>
        <w:rPr>
          <w:spacing w:val="-1"/>
        </w:rPr>
        <w:t>earlier</w:t>
      </w:r>
      <w:r>
        <w:rPr>
          <w:spacing w:val="20"/>
        </w:rPr>
        <w:t xml:space="preserve"> </w:t>
      </w:r>
      <w:r>
        <w:rPr>
          <w:spacing w:val="-1"/>
        </w:rPr>
        <w:t>if</w:t>
      </w:r>
      <w:r>
        <w:rPr>
          <w:spacing w:val="20"/>
        </w:rPr>
        <w:t xml:space="preserve"> </w:t>
      </w:r>
      <w:r>
        <w:rPr>
          <w:spacing w:val="-1"/>
        </w:rPr>
        <w:t>this</w:t>
      </w:r>
      <w:r>
        <w:rPr>
          <w:spacing w:val="19"/>
        </w:rPr>
        <w:t xml:space="preserve"> </w:t>
      </w:r>
      <w:r>
        <w:rPr>
          <w:spacing w:val="-1"/>
        </w:rPr>
        <w:t>does</w:t>
      </w:r>
      <w:r>
        <w:rPr>
          <w:spacing w:val="19"/>
        </w:rPr>
        <w:t xml:space="preserve"> </w:t>
      </w:r>
      <w:r>
        <w:rPr>
          <w:spacing w:val="-1"/>
        </w:rPr>
        <w:t>not</w:t>
      </w:r>
      <w:r>
        <w:rPr>
          <w:spacing w:val="17"/>
        </w:rPr>
        <w:t xml:space="preserve"> </w:t>
      </w:r>
      <w:r>
        <w:rPr>
          <w:spacing w:val="-1"/>
        </w:rPr>
        <w:t>adversely</w:t>
      </w:r>
      <w:r>
        <w:rPr>
          <w:spacing w:val="16"/>
        </w:rPr>
        <w:t xml:space="preserve"> </w:t>
      </w:r>
      <w:r>
        <w:rPr>
          <w:spacing w:val="-1"/>
        </w:rPr>
        <w:t>affect</w:t>
      </w:r>
      <w:r>
        <w:rPr>
          <w:spacing w:val="20"/>
        </w:rPr>
        <w:t xml:space="preserve"> </w:t>
      </w:r>
      <w:r>
        <w:t>the</w:t>
      </w:r>
      <w:r>
        <w:rPr>
          <w:spacing w:val="16"/>
        </w:rPr>
        <w:t xml:space="preserve"> </w:t>
      </w:r>
      <w:r>
        <w:rPr>
          <w:spacing w:val="-1"/>
        </w:rPr>
        <w:t>Supplier's</w:t>
      </w:r>
      <w:r>
        <w:rPr>
          <w:spacing w:val="41"/>
        </w:rPr>
        <w:t xml:space="preserve"> </w:t>
      </w:r>
      <w:r>
        <w:rPr>
          <w:spacing w:val="-1"/>
        </w:rPr>
        <w:t>performance</w:t>
      </w:r>
      <w:r>
        <w:rPr>
          <w:spacing w:val="11"/>
        </w:rPr>
        <w:t xml:space="preserve"> </w:t>
      </w:r>
      <w:r>
        <w:rPr>
          <w:spacing w:val="-2"/>
        </w:rPr>
        <w:t>of</w:t>
      </w:r>
      <w:r>
        <w:rPr>
          <w:spacing w:val="11"/>
        </w:rPr>
        <w:t xml:space="preserve"> </w:t>
      </w:r>
      <w:r>
        <w:t>the</w:t>
      </w:r>
      <w:r>
        <w:rPr>
          <w:spacing w:val="8"/>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1"/>
        </w:rPr>
        <w:t xml:space="preserve"> </w:t>
      </w:r>
      <w:r>
        <w:rPr>
          <w:spacing w:val="-1"/>
        </w:rPr>
        <w:t>and</w:t>
      </w:r>
      <w:r>
        <w:rPr>
          <w:spacing w:val="10"/>
        </w:rPr>
        <w:t xml:space="preserve"> </w:t>
      </w:r>
      <w:r>
        <w:rPr>
          <w:spacing w:val="-1"/>
        </w:rPr>
        <w:t>the</w:t>
      </w:r>
      <w:r>
        <w:rPr>
          <w:spacing w:val="10"/>
        </w:rPr>
        <w:t xml:space="preserve"> </w:t>
      </w:r>
      <w:r>
        <w:rPr>
          <w:spacing w:val="-1"/>
        </w:rPr>
        <w:t>Termination</w:t>
      </w:r>
      <w:r>
        <w:rPr>
          <w:spacing w:val="10"/>
        </w:rPr>
        <w:t xml:space="preserve"> </w:t>
      </w:r>
      <w:r>
        <w:rPr>
          <w:spacing w:val="-1"/>
        </w:rPr>
        <w:t>Assistance</w:t>
      </w:r>
      <w:r>
        <w:rPr>
          <w:spacing w:val="10"/>
        </w:rPr>
        <w:t xml:space="preserve"> </w:t>
      </w:r>
      <w:r>
        <w:rPr>
          <w:spacing w:val="-1"/>
        </w:rPr>
        <w:t>and</w:t>
      </w:r>
      <w:r>
        <w:rPr>
          <w:spacing w:val="10"/>
        </w:rPr>
        <w:t xml:space="preserve"> </w:t>
      </w:r>
      <w:r>
        <w:rPr>
          <w:spacing w:val="-1"/>
        </w:rPr>
        <w:t>its</w:t>
      </w:r>
      <w:r>
        <w:rPr>
          <w:spacing w:val="35"/>
        </w:rPr>
        <w:t xml:space="preserve"> </w:t>
      </w:r>
      <w:r>
        <w:rPr>
          <w:spacing w:val="-1"/>
        </w:rPr>
        <w:t>compliance</w:t>
      </w:r>
      <w:r>
        <w:rPr>
          <w:spacing w:val="1"/>
        </w:rPr>
        <w:t xml:space="preserve"> </w:t>
      </w:r>
      <w:r>
        <w:rPr>
          <w:spacing w:val="-2"/>
        </w:rPr>
        <w:t>with</w:t>
      </w:r>
      <w:r>
        <w:t xml:space="preserve"> the </w:t>
      </w:r>
      <w:r>
        <w:rPr>
          <w:spacing w:val="-2"/>
        </w:rPr>
        <w:t>other</w:t>
      </w:r>
      <w:r>
        <w:rPr>
          <w:spacing w:val="2"/>
        </w:rPr>
        <w:t xml:space="preserve"> </w:t>
      </w:r>
      <w:r>
        <w:rPr>
          <w:spacing w:val="-2"/>
        </w:rPr>
        <w:t>provisions</w:t>
      </w:r>
      <w:r>
        <w:rPr>
          <w:spacing w:val="1"/>
        </w:rPr>
        <w:t xml:space="preserve"> </w:t>
      </w:r>
      <w:r>
        <w:rPr>
          <w:spacing w:val="-1"/>
        </w:rPr>
        <w:t>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r>
        <w:t xml:space="preserve"> 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9"/>
        </w:numPr>
        <w:tabs>
          <w:tab w:val="left" w:pos="2026"/>
        </w:tabs>
        <w:spacing w:before="121"/>
        <w:ind w:hanging="993"/>
      </w:pPr>
      <w:r>
        <w:rPr>
          <w:spacing w:val="-1"/>
        </w:rPr>
        <w:t>cease</w:t>
      </w:r>
      <w:r>
        <w:rPr>
          <w:spacing w:val="1"/>
        </w:rPr>
        <w:t xml:space="preserve"> </w:t>
      </w:r>
      <w:r>
        <w:t>to</w:t>
      </w:r>
      <w:r>
        <w:rPr>
          <w:spacing w:val="-2"/>
        </w:rPr>
        <w:t xml:space="preserve"> </w:t>
      </w:r>
      <w:r>
        <w:rPr>
          <w:spacing w:val="-1"/>
        </w:rPr>
        <w:t>use</w:t>
      </w:r>
      <w:r>
        <w:rPr>
          <w:spacing w:val="-2"/>
        </w:rPr>
        <w:t xml:space="preserve"> </w:t>
      </w:r>
      <w:r>
        <w:t>the</w:t>
      </w:r>
      <w:r>
        <w:rPr>
          <w:spacing w:val="-2"/>
        </w:rPr>
        <w:t xml:space="preserve"> Customer</w:t>
      </w:r>
      <w:r>
        <w:rPr>
          <w:spacing w:val="2"/>
        </w:rPr>
        <w:t xml:space="preserve"> </w:t>
      </w:r>
      <w:r>
        <w:rPr>
          <w:spacing w:val="-1"/>
        </w:rPr>
        <w:t>Data;</w:t>
      </w:r>
    </w:p>
    <w:p w:rsidR="008918FA" w:rsidRDefault="008918FA" w:rsidP="008918FA">
      <w:pPr>
        <w:pStyle w:val="BodyText"/>
        <w:numPr>
          <w:ilvl w:val="2"/>
          <w:numId w:val="9"/>
        </w:numPr>
        <w:tabs>
          <w:tab w:val="left" w:pos="2026"/>
        </w:tabs>
        <w:ind w:right="115" w:hanging="993"/>
        <w:jc w:val="both"/>
      </w:pPr>
      <w:r>
        <w:rPr>
          <w:spacing w:val="-2"/>
        </w:rPr>
        <w:t>provide</w:t>
      </w:r>
      <w:r>
        <w:rPr>
          <w:spacing w:val="52"/>
        </w:rPr>
        <w:t xml:space="preserve"> </w:t>
      </w:r>
      <w:r>
        <w:t>the</w:t>
      </w:r>
      <w:r>
        <w:rPr>
          <w:spacing w:val="52"/>
        </w:rPr>
        <w:t xml:space="preserve"> </w:t>
      </w:r>
      <w:r>
        <w:rPr>
          <w:spacing w:val="-1"/>
        </w:rPr>
        <w:t>Customer</w:t>
      </w:r>
      <w:r>
        <w:rPr>
          <w:spacing w:val="51"/>
        </w:rPr>
        <w:t xml:space="preserve"> </w:t>
      </w:r>
      <w:r>
        <w:rPr>
          <w:spacing w:val="-1"/>
        </w:rPr>
        <w:t>and/or</w:t>
      </w:r>
      <w:r>
        <w:rPr>
          <w:spacing w:val="51"/>
        </w:rPr>
        <w:t xml:space="preserve"> </w:t>
      </w:r>
      <w:r>
        <w:t>the</w:t>
      </w:r>
      <w:r>
        <w:rPr>
          <w:spacing w:val="49"/>
        </w:rPr>
        <w:t xml:space="preserve"> </w:t>
      </w:r>
      <w:r>
        <w:rPr>
          <w:spacing w:val="-2"/>
        </w:rPr>
        <w:t>Replacement</w:t>
      </w:r>
      <w:r>
        <w:rPr>
          <w:spacing w:val="53"/>
        </w:rPr>
        <w:t xml:space="preserve"> </w:t>
      </w:r>
      <w:r>
        <w:rPr>
          <w:spacing w:val="-2"/>
        </w:rPr>
        <w:t>Supplier</w:t>
      </w:r>
      <w:r>
        <w:rPr>
          <w:spacing w:val="54"/>
        </w:rPr>
        <w:t xml:space="preserve"> </w:t>
      </w:r>
      <w:r>
        <w:rPr>
          <w:spacing w:val="-2"/>
        </w:rPr>
        <w:t>with</w:t>
      </w:r>
      <w:r>
        <w:rPr>
          <w:spacing w:val="52"/>
        </w:rPr>
        <w:t xml:space="preserve"> </w:t>
      </w:r>
      <w:r>
        <w:t>a</w:t>
      </w:r>
      <w:r>
        <w:rPr>
          <w:spacing w:val="61"/>
        </w:rPr>
        <w:t xml:space="preserve"> </w:t>
      </w:r>
      <w:r>
        <w:rPr>
          <w:spacing w:val="-1"/>
        </w:rPr>
        <w:t>complete</w:t>
      </w:r>
      <w:r>
        <w:rPr>
          <w:spacing w:val="22"/>
        </w:rPr>
        <w:t xml:space="preserve"> </w:t>
      </w:r>
      <w:r>
        <w:rPr>
          <w:spacing w:val="-1"/>
        </w:rPr>
        <w:t>and</w:t>
      </w:r>
      <w:r>
        <w:rPr>
          <w:spacing w:val="22"/>
        </w:rPr>
        <w:t xml:space="preserve"> </w:t>
      </w:r>
      <w:r>
        <w:rPr>
          <w:spacing w:val="-1"/>
        </w:rPr>
        <w:t>uncorrupted</w:t>
      </w:r>
      <w:r>
        <w:rPr>
          <w:spacing w:val="22"/>
        </w:rPr>
        <w:t xml:space="preserve"> </w:t>
      </w:r>
      <w:r>
        <w:rPr>
          <w:spacing w:val="-1"/>
        </w:rPr>
        <w:t>version</w:t>
      </w:r>
      <w:r>
        <w:rPr>
          <w:spacing w:val="22"/>
        </w:rPr>
        <w:t xml:space="preserve"> </w:t>
      </w:r>
      <w:r>
        <w:rPr>
          <w:spacing w:val="-1"/>
        </w:rPr>
        <w:t>of</w:t>
      </w:r>
      <w:r>
        <w:rPr>
          <w:spacing w:val="26"/>
        </w:rPr>
        <w:t xml:space="preserve"> </w:t>
      </w:r>
      <w:r>
        <w:t>the</w:t>
      </w:r>
      <w:r>
        <w:rPr>
          <w:spacing w:val="22"/>
        </w:rPr>
        <w:t xml:space="preserve"> </w:t>
      </w:r>
      <w:r>
        <w:rPr>
          <w:spacing w:val="-1"/>
        </w:rPr>
        <w:t>Customer</w:t>
      </w:r>
      <w:r>
        <w:rPr>
          <w:spacing w:val="23"/>
        </w:rPr>
        <w:t xml:space="preserve"> </w:t>
      </w:r>
      <w:r>
        <w:rPr>
          <w:spacing w:val="-1"/>
        </w:rPr>
        <w:t>Data</w:t>
      </w:r>
      <w:r>
        <w:rPr>
          <w:spacing w:val="22"/>
        </w:rPr>
        <w:t xml:space="preserve"> </w:t>
      </w:r>
      <w:r>
        <w:rPr>
          <w:spacing w:val="-1"/>
        </w:rPr>
        <w:t>in</w:t>
      </w:r>
      <w:r>
        <w:rPr>
          <w:spacing w:val="22"/>
        </w:rPr>
        <w:t xml:space="preserve"> </w:t>
      </w:r>
      <w:r>
        <w:rPr>
          <w:spacing w:val="-1"/>
        </w:rPr>
        <w:t>electronic</w:t>
      </w:r>
      <w:r>
        <w:rPr>
          <w:spacing w:val="21"/>
        </w:rPr>
        <w:t xml:space="preserve"> </w:t>
      </w:r>
      <w:r>
        <w:rPr>
          <w:spacing w:val="-1"/>
        </w:rPr>
        <w:t>form (or such</w:t>
      </w:r>
      <w:r>
        <w:rPr>
          <w:spacing w:val="-2"/>
        </w:rPr>
        <w:t xml:space="preserve"> </w:t>
      </w:r>
      <w:r>
        <w:rPr>
          <w:spacing w:val="-1"/>
        </w:rPr>
        <w:t>other format</w:t>
      </w:r>
      <w:r>
        <w:rPr>
          <w:spacing w:val="2"/>
        </w:rPr>
        <w:t xml:space="preserve"> </w:t>
      </w:r>
      <w:r>
        <w:rPr>
          <w:spacing w:val="-1"/>
        </w:rPr>
        <w:t>as</w:t>
      </w:r>
      <w:r>
        <w:rPr>
          <w:spacing w:val="-2"/>
        </w:rPr>
        <w:t xml:space="preserve"> </w:t>
      </w:r>
      <w:r>
        <w:rPr>
          <w:spacing w:val="-1"/>
        </w:rPr>
        <w:t>reasonably</w:t>
      </w:r>
      <w:r>
        <w:rPr>
          <w:spacing w:val="-2"/>
        </w:rPr>
        <w:t xml:space="preserve"> </w:t>
      </w:r>
      <w:r>
        <w:rPr>
          <w:spacing w:val="-1"/>
        </w:rPr>
        <w:t>required</w:t>
      </w:r>
      <w: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2"/>
          <w:numId w:val="9"/>
        </w:numPr>
        <w:tabs>
          <w:tab w:val="left" w:pos="2026"/>
        </w:tabs>
        <w:ind w:right="113" w:hanging="993"/>
        <w:jc w:val="both"/>
      </w:pPr>
      <w:r>
        <w:rPr>
          <w:spacing w:val="-1"/>
        </w:rPr>
        <w:t>erase</w:t>
      </w:r>
      <w:r>
        <w:rPr>
          <w:spacing w:val="-2"/>
        </w:rPr>
        <w:t xml:space="preserve"> </w:t>
      </w:r>
      <w:r>
        <w:t>from</w:t>
      </w:r>
      <w:r>
        <w:rPr>
          <w:spacing w:val="2"/>
        </w:rPr>
        <w:t xml:space="preserve"> </w:t>
      </w:r>
      <w:r>
        <w:rPr>
          <w:spacing w:val="-1"/>
        </w:rPr>
        <w:t>any</w:t>
      </w:r>
      <w:r>
        <w:rPr>
          <w:spacing w:val="-2"/>
        </w:rPr>
        <w:t xml:space="preserve"> </w:t>
      </w:r>
      <w:r>
        <w:rPr>
          <w:spacing w:val="-1"/>
        </w:rPr>
        <w:t>computers,</w:t>
      </w:r>
      <w:r>
        <w:rPr>
          <w:spacing w:val="2"/>
        </w:rPr>
        <w:t xml:space="preserve"> </w:t>
      </w:r>
      <w:r>
        <w:rPr>
          <w:spacing w:val="-1"/>
        </w:rPr>
        <w:t>storage</w:t>
      </w:r>
      <w:r>
        <w:t xml:space="preserve"> </w:t>
      </w:r>
      <w:r>
        <w:rPr>
          <w:spacing w:val="-2"/>
        </w:rPr>
        <w:t>devices</w:t>
      </w:r>
      <w:r>
        <w:rPr>
          <w:spacing w:val="1"/>
        </w:rPr>
        <w:t xml:space="preserve"> </w:t>
      </w:r>
      <w:r>
        <w:rPr>
          <w:spacing w:val="-1"/>
        </w:rPr>
        <w:t>and</w:t>
      </w:r>
      <w:r>
        <w:t xml:space="preserve"> </w:t>
      </w:r>
      <w:r>
        <w:rPr>
          <w:spacing w:val="-1"/>
        </w:rPr>
        <w:t>storage</w:t>
      </w:r>
      <w:r>
        <w:t xml:space="preserve"> </w:t>
      </w:r>
      <w:r>
        <w:rPr>
          <w:spacing w:val="-1"/>
        </w:rPr>
        <w:t>media</w:t>
      </w:r>
      <w:r>
        <w:t xml:space="preserve"> </w:t>
      </w:r>
      <w:r>
        <w:rPr>
          <w:spacing w:val="-1"/>
        </w:rPr>
        <w:t>that</w:t>
      </w:r>
      <w:r>
        <w:rPr>
          <w:spacing w:val="2"/>
        </w:rPr>
        <w:t xml:space="preserve"> </w:t>
      </w:r>
      <w:r>
        <w:rPr>
          <w:spacing w:val="-1"/>
        </w:rPr>
        <w:t>are</w:t>
      </w:r>
      <w:r>
        <w:rPr>
          <w:spacing w:val="45"/>
        </w:rPr>
        <w:t xml:space="preserve"> </w:t>
      </w:r>
      <w:r>
        <w:t>to</w:t>
      </w:r>
      <w:r>
        <w:rPr>
          <w:spacing w:val="21"/>
        </w:rPr>
        <w:t xml:space="preserve"> </w:t>
      </w:r>
      <w:r>
        <w:rPr>
          <w:spacing w:val="-1"/>
        </w:rPr>
        <w:t>be</w:t>
      </w:r>
      <w:r>
        <w:rPr>
          <w:spacing w:val="21"/>
        </w:rPr>
        <w:t xml:space="preserve"> </w:t>
      </w:r>
      <w:r>
        <w:rPr>
          <w:spacing w:val="-1"/>
        </w:rPr>
        <w:t>retained</w:t>
      </w:r>
      <w:r>
        <w:rPr>
          <w:spacing w:val="21"/>
        </w:rPr>
        <w:t xml:space="preserve"> </w:t>
      </w:r>
      <w:r>
        <w:rPr>
          <w:spacing w:val="-1"/>
        </w:rPr>
        <w:t>by</w:t>
      </w:r>
      <w:r>
        <w:rPr>
          <w:spacing w:val="19"/>
        </w:rPr>
        <w:t xml:space="preserve"> </w:t>
      </w:r>
      <w:r>
        <w:t>the</w:t>
      </w:r>
      <w:r>
        <w:rPr>
          <w:spacing w:val="21"/>
        </w:rPr>
        <w:t xml:space="preserve"> </w:t>
      </w:r>
      <w:r>
        <w:rPr>
          <w:spacing w:val="-2"/>
        </w:rPr>
        <w:t>Supplier</w:t>
      </w:r>
      <w:r>
        <w:rPr>
          <w:spacing w:val="22"/>
        </w:rPr>
        <w:t xml:space="preserve"> </w:t>
      </w:r>
      <w:r>
        <w:t>after</w:t>
      </w:r>
      <w:r>
        <w:rPr>
          <w:spacing w:val="22"/>
        </w:rPr>
        <w:t xml:space="preserve"> </w:t>
      </w:r>
      <w:r>
        <w:t>the</w:t>
      </w:r>
      <w:r>
        <w:rPr>
          <w:spacing w:val="21"/>
        </w:rPr>
        <w:t xml:space="preserve"> </w:t>
      </w:r>
      <w:r>
        <w:rPr>
          <w:spacing w:val="-2"/>
        </w:rPr>
        <w:t>end</w:t>
      </w:r>
      <w:r>
        <w:rPr>
          <w:spacing w:val="21"/>
        </w:rPr>
        <w:t xml:space="preserve"> </w:t>
      </w:r>
      <w:r>
        <w:rPr>
          <w:spacing w:val="-1"/>
        </w:rPr>
        <w:t>of</w:t>
      </w:r>
      <w:r>
        <w:rPr>
          <w:spacing w:val="22"/>
        </w:rPr>
        <w:t xml:space="preserve"> </w:t>
      </w:r>
      <w:r>
        <w:t>the</w:t>
      </w:r>
      <w:r>
        <w:rPr>
          <w:spacing w:val="21"/>
        </w:rPr>
        <w:t xml:space="preserve"> </w:t>
      </w:r>
      <w:r>
        <w:rPr>
          <w:spacing w:val="-1"/>
        </w:rPr>
        <w:t>Termination</w:t>
      </w:r>
      <w:r>
        <w:rPr>
          <w:spacing w:val="38"/>
        </w:rPr>
        <w:t xml:space="preserve"> </w:t>
      </w:r>
      <w:r>
        <w:rPr>
          <w:spacing w:val="-1"/>
        </w:rPr>
        <w:t>Assistance</w:t>
      </w:r>
      <w:r>
        <w:rPr>
          <w:spacing w:val="21"/>
        </w:rPr>
        <w:t xml:space="preserve"> </w:t>
      </w:r>
      <w:r>
        <w:rPr>
          <w:spacing w:val="-1"/>
        </w:rPr>
        <w:t>Period</w:t>
      </w:r>
      <w:r>
        <w:rPr>
          <w:spacing w:val="21"/>
        </w:rPr>
        <w:t xml:space="preserve"> </w:t>
      </w:r>
      <w:r>
        <w:rPr>
          <w:spacing w:val="-1"/>
        </w:rPr>
        <w:t>all</w:t>
      </w:r>
      <w:r>
        <w:rPr>
          <w:spacing w:val="20"/>
        </w:rPr>
        <w:t xml:space="preserve"> </w:t>
      </w:r>
      <w:r>
        <w:rPr>
          <w:spacing w:val="-1"/>
        </w:rPr>
        <w:t>Customer</w:t>
      </w:r>
      <w:r>
        <w:rPr>
          <w:spacing w:val="22"/>
        </w:rPr>
        <w:t xml:space="preserve"> </w:t>
      </w:r>
      <w:r>
        <w:rPr>
          <w:spacing w:val="-1"/>
        </w:rPr>
        <w:t>Data</w:t>
      </w:r>
      <w:r>
        <w:rPr>
          <w:spacing w:val="21"/>
        </w:rPr>
        <w:t xml:space="preserve"> </w:t>
      </w:r>
      <w:r>
        <w:rPr>
          <w:spacing w:val="-1"/>
        </w:rPr>
        <w:t>and</w:t>
      </w:r>
      <w:r>
        <w:rPr>
          <w:spacing w:val="21"/>
        </w:rPr>
        <w:t xml:space="preserve"> </w:t>
      </w:r>
      <w:r>
        <w:rPr>
          <w:spacing w:val="-1"/>
        </w:rPr>
        <w:t>promptly</w:t>
      </w:r>
      <w:r>
        <w:rPr>
          <w:spacing w:val="19"/>
        </w:rPr>
        <w:t xml:space="preserve"> </w:t>
      </w:r>
      <w:r>
        <w:rPr>
          <w:spacing w:val="-1"/>
        </w:rPr>
        <w:t>certify</w:t>
      </w:r>
      <w:r>
        <w:rPr>
          <w:spacing w:val="19"/>
        </w:rPr>
        <w:t xml:space="preserve"> </w:t>
      </w:r>
      <w:r>
        <w:t>to</w:t>
      </w:r>
      <w:r>
        <w:rPr>
          <w:spacing w:val="21"/>
        </w:rPr>
        <w:t xml:space="preserve"> </w:t>
      </w:r>
      <w:r>
        <w:rPr>
          <w:spacing w:val="-1"/>
        </w:rPr>
        <w:t>the</w:t>
      </w:r>
      <w:r>
        <w:rPr>
          <w:spacing w:val="38"/>
        </w:rPr>
        <w:t xml:space="preserve"> </w:t>
      </w:r>
      <w:r>
        <w:rPr>
          <w:spacing w:val="-1"/>
        </w:rPr>
        <w:t>Customer that</w:t>
      </w:r>
      <w:r>
        <w:t xml:space="preserve"> </w:t>
      </w:r>
      <w:r>
        <w:rPr>
          <w:spacing w:val="-1"/>
        </w:rPr>
        <w:t>it</w:t>
      </w:r>
      <w:r>
        <w:t xml:space="preserve"> </w:t>
      </w:r>
      <w:r>
        <w:rPr>
          <w:spacing w:val="-1"/>
        </w:rPr>
        <w:t>has</w:t>
      </w:r>
      <w:r>
        <w:rPr>
          <w:spacing w:val="1"/>
        </w:rPr>
        <w:t xml:space="preserve"> </w:t>
      </w:r>
      <w:r>
        <w:rPr>
          <w:spacing w:val="-2"/>
        </w:rPr>
        <w:t>completed</w:t>
      </w:r>
      <w:r>
        <w:t xml:space="preserve"> </w:t>
      </w:r>
      <w:r>
        <w:rPr>
          <w:spacing w:val="-1"/>
        </w:rPr>
        <w:t>such</w:t>
      </w:r>
      <w:r>
        <w:rPr>
          <w:spacing w:val="-2"/>
        </w:rPr>
        <w:t xml:space="preserve"> </w:t>
      </w:r>
      <w:r>
        <w:rPr>
          <w:spacing w:val="-1"/>
        </w:rPr>
        <w:t>deletion;</w:t>
      </w:r>
    </w:p>
    <w:p w:rsidR="008918FA" w:rsidRDefault="008918FA" w:rsidP="008918FA">
      <w:pPr>
        <w:pStyle w:val="BodyText"/>
        <w:numPr>
          <w:ilvl w:val="2"/>
          <w:numId w:val="9"/>
        </w:numPr>
        <w:tabs>
          <w:tab w:val="left" w:pos="2026"/>
        </w:tabs>
        <w:ind w:right="117" w:hanging="993"/>
        <w:jc w:val="both"/>
      </w:pPr>
      <w:r>
        <w:rPr>
          <w:spacing w:val="-1"/>
        </w:rPr>
        <w:t>return</w:t>
      </w:r>
      <w:r>
        <w:rPr>
          <w:spacing w:val="43"/>
        </w:rPr>
        <w:t xml:space="preserve"> </w:t>
      </w:r>
      <w:r>
        <w:t>to</w:t>
      </w:r>
      <w:r>
        <w:rPr>
          <w:spacing w:val="41"/>
        </w:rPr>
        <w:t xml:space="preserve"> </w:t>
      </w:r>
      <w:r>
        <w:t>the</w:t>
      </w:r>
      <w:r>
        <w:rPr>
          <w:spacing w:val="43"/>
        </w:rPr>
        <w:t xml:space="preserve"> </w:t>
      </w:r>
      <w:r>
        <w:rPr>
          <w:spacing w:val="-1"/>
        </w:rPr>
        <w:t>Customer</w:t>
      </w:r>
      <w:r>
        <w:rPr>
          <w:spacing w:val="42"/>
        </w:rPr>
        <w:t xml:space="preserve"> </w:t>
      </w:r>
      <w:r>
        <w:rPr>
          <w:spacing w:val="-1"/>
        </w:rPr>
        <w:t>such</w:t>
      </w:r>
      <w:r>
        <w:rPr>
          <w:spacing w:val="44"/>
        </w:rPr>
        <w:t xml:space="preserve"> </w:t>
      </w:r>
      <w:r>
        <w:rPr>
          <w:spacing w:val="-2"/>
        </w:rPr>
        <w:t>of</w:t>
      </w:r>
      <w:r>
        <w:rPr>
          <w:spacing w:val="47"/>
        </w:rPr>
        <w:t xml:space="preserve"> </w:t>
      </w:r>
      <w:r>
        <w:t>the</w:t>
      </w:r>
      <w:r>
        <w:rPr>
          <w:spacing w:val="42"/>
        </w:rPr>
        <w:t xml:space="preserve"> </w:t>
      </w:r>
      <w:r>
        <w:rPr>
          <w:spacing w:val="-2"/>
        </w:rPr>
        <w:t>following</w:t>
      </w:r>
      <w:r>
        <w:rPr>
          <w:spacing w:val="46"/>
        </w:rPr>
        <w:t xml:space="preserve"> </w:t>
      </w:r>
      <w:r>
        <w:rPr>
          <w:spacing w:val="-1"/>
        </w:rPr>
        <w:t>as</w:t>
      </w:r>
      <w:r>
        <w:rPr>
          <w:spacing w:val="44"/>
        </w:rPr>
        <w:t xml:space="preserve"> </w:t>
      </w:r>
      <w:r>
        <w:rPr>
          <w:spacing w:val="-1"/>
        </w:rPr>
        <w:t>is</w:t>
      </w:r>
      <w:r>
        <w:rPr>
          <w:spacing w:val="44"/>
        </w:rPr>
        <w:t xml:space="preserve"> </w:t>
      </w:r>
      <w:r>
        <w:rPr>
          <w:spacing w:val="-1"/>
        </w:rPr>
        <w:t>in</w:t>
      </w:r>
      <w:r>
        <w:rPr>
          <w:spacing w:val="43"/>
        </w:rPr>
        <w:t xml:space="preserve"> </w:t>
      </w:r>
      <w:r>
        <w:t>the</w:t>
      </w:r>
      <w:r>
        <w:rPr>
          <w:spacing w:val="43"/>
        </w:rPr>
        <w:t xml:space="preserve"> </w:t>
      </w:r>
      <w:r>
        <w:rPr>
          <w:spacing w:val="-1"/>
        </w:rPr>
        <w:t>Supplier's</w:t>
      </w:r>
      <w:r>
        <w:rPr>
          <w:spacing w:val="35"/>
        </w:rPr>
        <w:t xml:space="preserve"> </w:t>
      </w:r>
      <w:r>
        <w:rPr>
          <w:spacing w:val="-1"/>
        </w:rPr>
        <w:t>possession</w:t>
      </w:r>
      <w:r>
        <w:t xml:space="preserve"> </w:t>
      </w:r>
      <w:r>
        <w:rPr>
          <w:spacing w:val="-1"/>
        </w:rPr>
        <w:t>or control:</w:t>
      </w:r>
    </w:p>
    <w:p w:rsidR="008918FA" w:rsidRDefault="008918FA" w:rsidP="008918FA">
      <w:pPr>
        <w:pStyle w:val="BodyText"/>
        <w:numPr>
          <w:ilvl w:val="3"/>
          <w:numId w:val="9"/>
        </w:numPr>
        <w:tabs>
          <w:tab w:val="left" w:pos="2734"/>
        </w:tabs>
        <w:ind w:right="114"/>
        <w:jc w:val="both"/>
      </w:pPr>
      <w:r>
        <w:rPr>
          <w:spacing w:val="-1"/>
        </w:rPr>
        <w:t>all</w:t>
      </w:r>
      <w:r>
        <w:t xml:space="preserve"> </w:t>
      </w:r>
      <w:r>
        <w:rPr>
          <w:spacing w:val="-1"/>
        </w:rPr>
        <w:t>materials</w:t>
      </w:r>
      <w:r>
        <w:rPr>
          <w:spacing w:val="1"/>
        </w:rPr>
        <w:t xml:space="preserve"> </w:t>
      </w:r>
      <w:r>
        <w:rPr>
          <w:spacing w:val="-1"/>
        </w:rPr>
        <w:t>created</w:t>
      </w:r>
      <w:r>
        <w:rPr>
          <w:spacing w:val="-2"/>
        </w:rPr>
        <w:t xml:space="preserve"> </w:t>
      </w:r>
      <w:r>
        <w:rPr>
          <w:spacing w:val="-1"/>
        </w:rPr>
        <w:t>by</w:t>
      </w:r>
      <w:r>
        <w:rPr>
          <w:spacing w:val="-2"/>
        </w:rPr>
        <w:t xml:space="preserve"> </w:t>
      </w:r>
      <w:r>
        <w:rPr>
          <w:spacing w:val="-1"/>
        </w:rPr>
        <w:t>the</w:t>
      </w:r>
      <w:r>
        <w:t xml:space="preserve"> </w:t>
      </w:r>
      <w:r>
        <w:rPr>
          <w:spacing w:val="-2"/>
        </w:rPr>
        <w:t>Supplier</w:t>
      </w:r>
      <w:r>
        <w:rPr>
          <w:spacing w:val="2"/>
        </w:rPr>
        <w:t xml:space="preserve"> </w:t>
      </w:r>
      <w:r>
        <w:rPr>
          <w:spacing w:val="-1"/>
        </w:rPr>
        <w:t>under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54"/>
        </w:rPr>
        <w:t xml:space="preserve"> </w:t>
      </w:r>
      <w:r>
        <w:rPr>
          <w:spacing w:val="-1"/>
        </w:rPr>
        <w:t>in</w:t>
      </w:r>
      <w:r>
        <w:t xml:space="preserve"> </w:t>
      </w:r>
      <w:r>
        <w:rPr>
          <w:spacing w:val="-2"/>
        </w:rPr>
        <w:t>which</w:t>
      </w:r>
      <w:r>
        <w:rPr>
          <w:spacing w:val="1"/>
        </w:rPr>
        <w:t xml:space="preserve"> </w:t>
      </w:r>
      <w:r>
        <w:t xml:space="preserve">the </w:t>
      </w:r>
      <w:r>
        <w:rPr>
          <w:spacing w:val="-1"/>
        </w:rPr>
        <w:t>IPRs</w:t>
      </w:r>
      <w:r>
        <w:rPr>
          <w:spacing w:val="1"/>
        </w:rPr>
        <w:t xml:space="preserve"> </w:t>
      </w:r>
      <w:r>
        <w:rPr>
          <w:spacing w:val="-1"/>
        </w:rPr>
        <w:t>are</w:t>
      </w:r>
      <w:r>
        <w:t xml:space="preserve"> </w:t>
      </w:r>
      <w:r>
        <w:rPr>
          <w:spacing w:val="-2"/>
        </w:rPr>
        <w:t>owned</w:t>
      </w:r>
      <w: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3"/>
          <w:numId w:val="9"/>
        </w:numPr>
        <w:tabs>
          <w:tab w:val="left" w:pos="2734"/>
        </w:tabs>
        <w:spacing w:before="121"/>
      </w:pPr>
      <w:r>
        <w:rPr>
          <w:spacing w:val="-1"/>
        </w:rPr>
        <w:t>any</w:t>
      </w:r>
      <w:r>
        <w:rPr>
          <w:spacing w:val="-2"/>
        </w:rPr>
        <w:t xml:space="preserve"> </w:t>
      </w:r>
      <w:r>
        <w:rPr>
          <w:spacing w:val="-1"/>
        </w:rPr>
        <w:t>equipment</w:t>
      </w:r>
      <w:r>
        <w:rPr>
          <w:spacing w:val="2"/>
        </w:rPr>
        <w:t xml:space="preserve"> </w:t>
      </w:r>
      <w:r>
        <w:rPr>
          <w:spacing w:val="-2"/>
        </w:rPr>
        <w:t>which</w:t>
      </w:r>
      <w:r>
        <w:rPr>
          <w:spacing w:val="1"/>
        </w:rPr>
        <w:t xml:space="preserve"> </w:t>
      </w:r>
      <w:r>
        <w:rPr>
          <w:spacing w:val="-1"/>
        </w:rPr>
        <w:t>belongs</w:t>
      </w:r>
      <w:r>
        <w:rPr>
          <w:spacing w:val="-2"/>
        </w:rPr>
        <w:t xml:space="preserve"> </w:t>
      </w:r>
      <w:r>
        <w:t>to</w:t>
      </w:r>
      <w:r>
        <w:rPr>
          <w:spacing w:val="-2"/>
        </w:rPr>
        <w:t xml:space="preserve"> </w:t>
      </w:r>
      <w:r>
        <w:t>the</w:t>
      </w:r>
      <w:r>
        <w:rPr>
          <w:spacing w:val="-2"/>
        </w:rPr>
        <w:t xml:space="preserve"> </w:t>
      </w:r>
      <w:r>
        <w:rPr>
          <w:spacing w:val="-1"/>
        </w:rPr>
        <w:t>Customer;</w:t>
      </w:r>
    </w:p>
    <w:p w:rsidR="008918FA" w:rsidRDefault="008918FA" w:rsidP="008918FA">
      <w:pPr>
        <w:pStyle w:val="BodyText"/>
        <w:numPr>
          <w:ilvl w:val="3"/>
          <w:numId w:val="9"/>
        </w:numPr>
        <w:tabs>
          <w:tab w:val="left" w:pos="2734"/>
        </w:tabs>
        <w:ind w:right="114"/>
        <w:jc w:val="both"/>
      </w:pPr>
      <w:r>
        <w:rPr>
          <w:spacing w:val="-1"/>
        </w:rPr>
        <w:t>any</w:t>
      </w:r>
      <w:r>
        <w:rPr>
          <w:spacing w:val="5"/>
        </w:rPr>
        <w:t xml:space="preserve"> </w:t>
      </w:r>
      <w:r>
        <w:rPr>
          <w:spacing w:val="-1"/>
        </w:rPr>
        <w:t>items</w:t>
      </w:r>
      <w:r>
        <w:rPr>
          <w:spacing w:val="8"/>
        </w:rPr>
        <w:t xml:space="preserve"> </w:t>
      </w:r>
      <w:r>
        <w:rPr>
          <w:spacing w:val="-1"/>
        </w:rPr>
        <w:t>that</w:t>
      </w:r>
      <w:r>
        <w:rPr>
          <w:spacing w:val="9"/>
        </w:rPr>
        <w:t xml:space="preserve"> </w:t>
      </w:r>
      <w:r>
        <w:rPr>
          <w:spacing w:val="-2"/>
        </w:rPr>
        <w:t>have</w:t>
      </w:r>
      <w:r>
        <w:rPr>
          <w:spacing w:val="7"/>
        </w:rPr>
        <w:t xml:space="preserve"> </w:t>
      </w:r>
      <w:r>
        <w:rPr>
          <w:spacing w:val="-2"/>
        </w:rPr>
        <w:t>been</w:t>
      </w:r>
      <w:r>
        <w:rPr>
          <w:spacing w:val="7"/>
        </w:rPr>
        <w:t xml:space="preserve"> </w:t>
      </w:r>
      <w:r>
        <w:rPr>
          <w:spacing w:val="-1"/>
        </w:rPr>
        <w:t>on-charged</w:t>
      </w:r>
      <w:r>
        <w:rPr>
          <w:spacing w:val="7"/>
        </w:rPr>
        <w:t xml:space="preserve"> </w:t>
      </w:r>
      <w:r>
        <w:rPr>
          <w:spacing w:val="-1"/>
        </w:rPr>
        <w:t>to</w:t>
      </w:r>
      <w:r>
        <w:rPr>
          <w:spacing w:val="7"/>
        </w:rPr>
        <w:t xml:space="preserve"> </w:t>
      </w:r>
      <w:r>
        <w:t>the</w:t>
      </w:r>
      <w:r>
        <w:rPr>
          <w:spacing w:val="5"/>
        </w:rPr>
        <w:t xml:space="preserve"> </w:t>
      </w:r>
      <w:r>
        <w:rPr>
          <w:spacing w:val="-1"/>
        </w:rPr>
        <w:t>Customer,</w:t>
      </w:r>
      <w:r>
        <w:rPr>
          <w:spacing w:val="9"/>
        </w:rPr>
        <w:t xml:space="preserve"> </w:t>
      </w:r>
      <w:r>
        <w:rPr>
          <w:spacing w:val="-1"/>
        </w:rPr>
        <w:t>such</w:t>
      </w:r>
      <w:r>
        <w:rPr>
          <w:spacing w:val="5"/>
        </w:rPr>
        <w:t xml:space="preserve"> </w:t>
      </w:r>
      <w:r>
        <w:rPr>
          <w:spacing w:val="-1"/>
        </w:rPr>
        <w:t>as</w:t>
      </w:r>
      <w:r>
        <w:rPr>
          <w:spacing w:val="36"/>
        </w:rPr>
        <w:t xml:space="preserve"> </w:t>
      </w:r>
      <w:r>
        <w:rPr>
          <w:spacing w:val="-1"/>
        </w:rPr>
        <w:t>consumables;</w:t>
      </w:r>
      <w:r>
        <w:t xml:space="preserve"> </w:t>
      </w:r>
      <w:r>
        <w:rPr>
          <w:spacing w:val="-1"/>
        </w:rPr>
        <w:t>and</w:t>
      </w:r>
    </w:p>
    <w:p w:rsidR="008918FA" w:rsidRDefault="008918FA" w:rsidP="008918FA">
      <w:pPr>
        <w:pStyle w:val="BodyText"/>
        <w:numPr>
          <w:ilvl w:val="3"/>
          <w:numId w:val="9"/>
        </w:numPr>
        <w:tabs>
          <w:tab w:val="left" w:pos="2734"/>
        </w:tabs>
        <w:ind w:right="114"/>
        <w:jc w:val="both"/>
      </w:pPr>
      <w:r>
        <w:rPr>
          <w:spacing w:val="-1"/>
        </w:rPr>
        <w:t>all</w:t>
      </w:r>
      <w:r>
        <w:rPr>
          <w:spacing w:val="24"/>
        </w:rPr>
        <w:t xml:space="preserve"> </w:t>
      </w:r>
      <w:r>
        <w:rPr>
          <w:spacing w:val="-1"/>
        </w:rPr>
        <w:t>Customer</w:t>
      </w:r>
      <w:r>
        <w:rPr>
          <w:spacing w:val="26"/>
        </w:rPr>
        <w:t xml:space="preserve"> </w:t>
      </w:r>
      <w:r>
        <w:rPr>
          <w:spacing w:val="-1"/>
        </w:rPr>
        <w:t>Property</w:t>
      </w:r>
      <w:r>
        <w:rPr>
          <w:spacing w:val="22"/>
        </w:rPr>
        <w:t xml:space="preserve"> </w:t>
      </w:r>
      <w:r>
        <w:rPr>
          <w:spacing w:val="-1"/>
        </w:rPr>
        <w:t>issued</w:t>
      </w:r>
      <w:r>
        <w:rPr>
          <w:spacing w:val="24"/>
        </w:rPr>
        <w:t xml:space="preserve"> </w:t>
      </w:r>
      <w:r>
        <w:t>to</w:t>
      </w:r>
      <w:r>
        <w:rPr>
          <w:spacing w:val="24"/>
        </w:rPr>
        <w:t xml:space="preserve"> </w:t>
      </w:r>
      <w:r>
        <w:t>the</w:t>
      </w:r>
      <w:r>
        <w:rPr>
          <w:spacing w:val="24"/>
        </w:rPr>
        <w:t xml:space="preserve"> </w:t>
      </w:r>
      <w:r>
        <w:rPr>
          <w:spacing w:val="-2"/>
        </w:rPr>
        <w:t>Supplier</w:t>
      </w:r>
      <w:r>
        <w:rPr>
          <w:spacing w:val="26"/>
        </w:rPr>
        <w:t xml:space="preserve"> </w:t>
      </w:r>
      <w:r>
        <w:rPr>
          <w:spacing w:val="-1"/>
        </w:rPr>
        <w:t>under</w:t>
      </w:r>
      <w:r>
        <w:rPr>
          <w:spacing w:val="26"/>
        </w:rPr>
        <w:t xml:space="preserve"> </w:t>
      </w:r>
      <w:r>
        <w:rPr>
          <w:spacing w:val="-2"/>
        </w:rPr>
        <w:t>Clause</w:t>
      </w:r>
      <w:r>
        <w:rPr>
          <w:spacing w:val="28"/>
        </w:rPr>
        <w:t xml:space="preserve"> </w:t>
      </w:r>
      <w:hyperlink w:anchor="_bookmark156" w:history="1">
        <w:r>
          <w:rPr>
            <w:spacing w:val="-1"/>
          </w:rPr>
          <w:t>31</w:t>
        </w:r>
      </w:hyperlink>
      <w:r>
        <w:rPr>
          <w:spacing w:val="48"/>
        </w:rPr>
        <w:t xml:space="preserve"> </w:t>
      </w:r>
      <w:r>
        <w:rPr>
          <w:spacing w:val="-2"/>
        </w:rPr>
        <w:t>of</w:t>
      </w:r>
      <w:r>
        <w:rPr>
          <w:spacing w:val="23"/>
        </w:rPr>
        <w:t xml:space="preserve"> </w:t>
      </w:r>
      <w:r>
        <w:rPr>
          <w:spacing w:val="-1"/>
        </w:rPr>
        <w:t>this</w:t>
      </w:r>
      <w:r>
        <w:rPr>
          <w:spacing w:val="20"/>
        </w:rPr>
        <w:t xml:space="preserve"> </w:t>
      </w:r>
      <w:r>
        <w:rPr>
          <w:spacing w:val="-2"/>
        </w:rPr>
        <w:t>Call</w:t>
      </w:r>
      <w:r>
        <w:rPr>
          <w:spacing w:val="19"/>
        </w:rPr>
        <w:t xml:space="preserve"> </w:t>
      </w:r>
      <w:r>
        <w:rPr>
          <w:spacing w:val="-1"/>
        </w:rPr>
        <w:t>Off</w:t>
      </w:r>
      <w:r>
        <w:rPr>
          <w:spacing w:val="23"/>
        </w:rPr>
        <w:t xml:space="preserve"> </w:t>
      </w:r>
      <w:r>
        <w:rPr>
          <w:spacing w:val="-2"/>
        </w:rPr>
        <w:t>Contract</w:t>
      </w:r>
      <w:r>
        <w:rPr>
          <w:spacing w:val="21"/>
        </w:rPr>
        <w:t xml:space="preserve"> </w:t>
      </w:r>
      <w:r>
        <w:rPr>
          <w:spacing w:val="-1"/>
        </w:rPr>
        <w:t>(Customer</w:t>
      </w:r>
      <w:r>
        <w:rPr>
          <w:spacing w:val="21"/>
        </w:rPr>
        <w:t xml:space="preserve"> </w:t>
      </w:r>
      <w:r>
        <w:rPr>
          <w:spacing w:val="-1"/>
        </w:rPr>
        <w:t>Property).</w:t>
      </w:r>
      <w:r>
        <w:rPr>
          <w:spacing w:val="42"/>
        </w:rPr>
        <w:t xml:space="preserve"> </w:t>
      </w:r>
      <w:r>
        <w:rPr>
          <w:spacing w:val="-2"/>
        </w:rPr>
        <w:t>Such</w:t>
      </w:r>
      <w:r>
        <w:rPr>
          <w:spacing w:val="20"/>
        </w:rPr>
        <w:t xml:space="preserve"> </w:t>
      </w:r>
      <w:r>
        <w:rPr>
          <w:spacing w:val="-1"/>
        </w:rPr>
        <w:t>Customer</w:t>
      </w:r>
      <w:r>
        <w:rPr>
          <w:spacing w:val="43"/>
        </w:rPr>
        <w:t xml:space="preserve"> </w:t>
      </w:r>
      <w:r>
        <w:rPr>
          <w:spacing w:val="-1"/>
        </w:rPr>
        <w:t>Property</w:t>
      </w:r>
      <w:r>
        <w:rPr>
          <w:spacing w:val="-2"/>
        </w:rPr>
        <w:t xml:space="preserve"> </w:t>
      </w:r>
      <w:r>
        <w:rPr>
          <w:spacing w:val="-1"/>
        </w:rPr>
        <w:t>shall</w:t>
      </w:r>
      <w:r>
        <w:t xml:space="preserve"> </w:t>
      </w:r>
      <w:r>
        <w:rPr>
          <w:spacing w:val="-1"/>
        </w:rPr>
        <w:t>be</w:t>
      </w:r>
      <w:r>
        <w:t xml:space="preserve"> </w:t>
      </w:r>
      <w:r>
        <w:rPr>
          <w:spacing w:val="-1"/>
        </w:rPr>
        <w:t>handed</w:t>
      </w:r>
      <w:r>
        <w:t xml:space="preserve"> </w:t>
      </w:r>
      <w:r>
        <w:rPr>
          <w:spacing w:val="-1"/>
        </w:rPr>
        <w:t>back</w:t>
      </w:r>
      <w:r>
        <w:rPr>
          <w:spacing w:val="1"/>
        </w:rPr>
        <w:t xml:space="preserve"> </w:t>
      </w:r>
      <w:r>
        <w:t xml:space="preserve">to the </w:t>
      </w:r>
      <w:r>
        <w:rPr>
          <w:spacing w:val="-2"/>
        </w:rPr>
        <w:t>Customer</w:t>
      </w:r>
      <w:r>
        <w:rPr>
          <w:spacing w:val="2"/>
        </w:rPr>
        <w:t xml:space="preserve"> </w:t>
      </w:r>
      <w:r>
        <w:rPr>
          <w:spacing w:val="-1"/>
        </w:rPr>
        <w:t>in</w:t>
      </w:r>
      <w:r>
        <w:t xml:space="preserve"> good </w:t>
      </w:r>
      <w:r>
        <w:rPr>
          <w:spacing w:val="-2"/>
        </w:rPr>
        <w:t>working</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2734" w:right="125" w:firstLine="0"/>
      </w:pPr>
      <w:r>
        <w:rPr>
          <w:spacing w:val="-1"/>
        </w:rPr>
        <w:t>order</w:t>
      </w:r>
      <w:r>
        <w:rPr>
          <w:spacing w:val="28"/>
        </w:rPr>
        <w:t xml:space="preserve"> </w:t>
      </w:r>
      <w:r>
        <w:rPr>
          <w:spacing w:val="-2"/>
        </w:rPr>
        <w:t>(allowance</w:t>
      </w:r>
      <w:r>
        <w:rPr>
          <w:spacing w:val="27"/>
        </w:rPr>
        <w:t xml:space="preserve"> </w:t>
      </w:r>
      <w:r>
        <w:rPr>
          <w:spacing w:val="-1"/>
        </w:rPr>
        <w:t>shall</w:t>
      </w:r>
      <w:r>
        <w:rPr>
          <w:spacing w:val="26"/>
        </w:rPr>
        <w:t xml:space="preserve"> </w:t>
      </w:r>
      <w:r>
        <w:rPr>
          <w:spacing w:val="1"/>
        </w:rPr>
        <w:t>be</w:t>
      </w:r>
      <w:r>
        <w:rPr>
          <w:spacing w:val="27"/>
        </w:rPr>
        <w:t xml:space="preserve"> </w:t>
      </w:r>
      <w:r>
        <w:rPr>
          <w:spacing w:val="-1"/>
        </w:rPr>
        <w:t>made</w:t>
      </w:r>
      <w:r>
        <w:rPr>
          <w:spacing w:val="27"/>
        </w:rPr>
        <w:t xml:space="preserve"> </w:t>
      </w:r>
      <w:r>
        <w:rPr>
          <w:spacing w:val="-1"/>
        </w:rPr>
        <w:t>only</w:t>
      </w:r>
      <w:r>
        <w:rPr>
          <w:spacing w:val="27"/>
        </w:rPr>
        <w:t xml:space="preserve"> </w:t>
      </w:r>
      <w:r>
        <w:t>for</w:t>
      </w:r>
      <w:r>
        <w:rPr>
          <w:spacing w:val="28"/>
        </w:rPr>
        <w:t xml:space="preserve"> </w:t>
      </w:r>
      <w:r>
        <w:rPr>
          <w:spacing w:val="-1"/>
        </w:rPr>
        <w:t>reasonable</w:t>
      </w:r>
      <w:r>
        <w:rPr>
          <w:spacing w:val="29"/>
        </w:rPr>
        <w:t xml:space="preserve"> </w:t>
      </w:r>
      <w:r>
        <w:rPr>
          <w:spacing w:val="-2"/>
        </w:rPr>
        <w:t>wear</w:t>
      </w:r>
      <w:r>
        <w:rPr>
          <w:spacing w:val="28"/>
        </w:rPr>
        <w:t xml:space="preserve"> </w:t>
      </w:r>
      <w:r>
        <w:rPr>
          <w:spacing w:val="-1"/>
        </w:rPr>
        <w:t>and</w:t>
      </w:r>
      <w:r>
        <w:rPr>
          <w:spacing w:val="44"/>
        </w:rPr>
        <w:t xml:space="preserve"> </w:t>
      </w:r>
      <w:r>
        <w:rPr>
          <w:spacing w:val="-1"/>
        </w:rPr>
        <w:t>tear);</w:t>
      </w:r>
    </w:p>
    <w:p w:rsidR="008918FA" w:rsidRDefault="008918FA" w:rsidP="008918FA">
      <w:pPr>
        <w:pStyle w:val="BodyText"/>
        <w:numPr>
          <w:ilvl w:val="3"/>
          <w:numId w:val="9"/>
        </w:numPr>
        <w:tabs>
          <w:tab w:val="left" w:pos="2735"/>
        </w:tabs>
        <w:spacing w:before="121"/>
        <w:ind w:left="2734" w:right="113"/>
        <w:jc w:val="both"/>
      </w:pPr>
      <w:r>
        <w:rPr>
          <w:spacing w:val="-1"/>
        </w:rPr>
        <w:t>any</w:t>
      </w:r>
      <w:r>
        <w:rPr>
          <w:spacing w:val="13"/>
        </w:rPr>
        <w:t xml:space="preserve"> </w:t>
      </w:r>
      <w:r>
        <w:rPr>
          <w:spacing w:val="-1"/>
        </w:rPr>
        <w:t>sums</w:t>
      </w:r>
      <w:r>
        <w:rPr>
          <w:spacing w:val="15"/>
        </w:rPr>
        <w:t xml:space="preserve"> </w:t>
      </w:r>
      <w:r>
        <w:rPr>
          <w:spacing w:val="-1"/>
        </w:rPr>
        <w:t>prepaid</w:t>
      </w:r>
      <w:r>
        <w:rPr>
          <w:spacing w:val="15"/>
        </w:rPr>
        <w:t xml:space="preserve"> </w:t>
      </w:r>
      <w:r>
        <w:rPr>
          <w:spacing w:val="-1"/>
        </w:rPr>
        <w:t>by</w:t>
      </w:r>
      <w:r>
        <w:rPr>
          <w:spacing w:val="13"/>
        </w:rPr>
        <w:t xml:space="preserve"> </w:t>
      </w:r>
      <w:r>
        <w:rPr>
          <w:spacing w:val="-1"/>
        </w:rPr>
        <w:t>the</w:t>
      </w:r>
      <w:r>
        <w:rPr>
          <w:spacing w:val="15"/>
        </w:rPr>
        <w:t xml:space="preserve"> </w:t>
      </w:r>
      <w:r>
        <w:rPr>
          <w:spacing w:val="-1"/>
        </w:rPr>
        <w:t>Customer</w:t>
      </w:r>
      <w:r>
        <w:rPr>
          <w:spacing w:val="16"/>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5"/>
        </w:rPr>
        <w:t xml:space="preserve"> </w:t>
      </w:r>
      <w:r>
        <w:rPr>
          <w:spacing w:val="-1"/>
        </w:rPr>
        <w:t>Goods</w:t>
      </w:r>
      <w:r>
        <w:rPr>
          <w:spacing w:val="15"/>
        </w:rPr>
        <w:t xml:space="preserve"> </w:t>
      </w:r>
      <w:r>
        <w:rPr>
          <w:spacing w:val="-1"/>
        </w:rPr>
        <w:t>and/or</w:t>
      </w:r>
      <w:r>
        <w:rPr>
          <w:spacing w:val="26"/>
        </w:rPr>
        <w:t xml:space="preserve"> </w:t>
      </w:r>
      <w:r>
        <w:rPr>
          <w:spacing w:val="-1"/>
        </w:rPr>
        <w:t>Services</w:t>
      </w:r>
      <w:r>
        <w:rPr>
          <w:spacing w:val="1"/>
        </w:rPr>
        <w:t xml:space="preserve"> </w:t>
      </w:r>
      <w:r>
        <w:rPr>
          <w:spacing w:val="-1"/>
        </w:rPr>
        <w:t>not</w:t>
      </w:r>
      <w:r>
        <w:rPr>
          <w:spacing w:val="2"/>
        </w:rPr>
        <w:t xml:space="preserve"> </w:t>
      </w:r>
      <w:r>
        <w:rPr>
          <w:spacing w:val="-2"/>
        </w:rPr>
        <w:t>Delivered</w:t>
      </w:r>
      <w:r>
        <w:t xml:space="preserve"> </w:t>
      </w:r>
      <w:r>
        <w:rPr>
          <w:spacing w:val="-1"/>
        </w:rPr>
        <w:t>by</w:t>
      </w:r>
      <w:r>
        <w:rPr>
          <w:spacing w:val="-2"/>
        </w:rPr>
        <w:t xml:space="preserve"> </w:t>
      </w:r>
      <w:r>
        <w:t xml:space="preserve">the </w:t>
      </w:r>
      <w:r>
        <w:rPr>
          <w:spacing w:val="-2"/>
        </w:rPr>
        <w:t>Call</w:t>
      </w:r>
      <w:r>
        <w:t xml:space="preserve"> </w:t>
      </w:r>
      <w:r>
        <w:rPr>
          <w:spacing w:val="-1"/>
        </w:rPr>
        <w:t>Off</w:t>
      </w:r>
      <w:r>
        <w:t xml:space="preserve"> </w:t>
      </w:r>
      <w:r>
        <w:rPr>
          <w:spacing w:val="-2"/>
        </w:rPr>
        <w:t xml:space="preserve">Expiry </w:t>
      </w:r>
      <w:r>
        <w:rPr>
          <w:spacing w:val="-1"/>
        </w:rPr>
        <w:t>Date;</w:t>
      </w:r>
    </w:p>
    <w:p w:rsidR="008918FA" w:rsidRDefault="008918FA" w:rsidP="008918FA">
      <w:pPr>
        <w:pStyle w:val="BodyText"/>
        <w:numPr>
          <w:ilvl w:val="2"/>
          <w:numId w:val="9"/>
        </w:numPr>
        <w:tabs>
          <w:tab w:val="left" w:pos="2027"/>
        </w:tabs>
        <w:spacing w:before="121"/>
        <w:ind w:left="2026"/>
      </w:pPr>
      <w:r>
        <w:rPr>
          <w:spacing w:val="-1"/>
        </w:rPr>
        <w:t>vacate</w:t>
      </w:r>
      <w:r>
        <w:t xml:space="preserve"> </w:t>
      </w:r>
      <w:r>
        <w:rPr>
          <w:spacing w:val="-1"/>
        </w:rPr>
        <w:t>any</w:t>
      </w:r>
      <w:r>
        <w:rPr>
          <w:spacing w:val="-2"/>
        </w:rPr>
        <w:t xml:space="preserve"> </w:t>
      </w:r>
      <w:r>
        <w:rPr>
          <w:spacing w:val="-1"/>
        </w:rPr>
        <w:t>Customer</w:t>
      </w:r>
      <w:r>
        <w:rPr>
          <w:spacing w:val="2"/>
        </w:rPr>
        <w:t xml:space="preserve"> </w:t>
      </w:r>
      <w:r>
        <w:rPr>
          <w:spacing w:val="-2"/>
        </w:rPr>
        <w:t>Premises;</w:t>
      </w:r>
    </w:p>
    <w:p w:rsidR="008918FA" w:rsidRDefault="008918FA" w:rsidP="008918FA">
      <w:pPr>
        <w:pStyle w:val="BodyText"/>
        <w:numPr>
          <w:ilvl w:val="2"/>
          <w:numId w:val="9"/>
        </w:numPr>
        <w:tabs>
          <w:tab w:val="left" w:pos="2027"/>
        </w:tabs>
        <w:ind w:left="2026" w:right="114"/>
        <w:jc w:val="both"/>
      </w:pPr>
      <w:r>
        <w:rPr>
          <w:spacing w:val="-1"/>
        </w:rPr>
        <w:t>remove</w:t>
      </w:r>
      <w:r>
        <w:rPr>
          <w:spacing w:val="5"/>
        </w:rPr>
        <w:t xml:space="preserve"> </w:t>
      </w:r>
      <w:r>
        <w:t>the</w:t>
      </w:r>
      <w:r>
        <w:rPr>
          <w:spacing w:val="5"/>
        </w:rPr>
        <w:t xml:space="preserve"> </w:t>
      </w:r>
      <w:r>
        <w:rPr>
          <w:spacing w:val="-2"/>
        </w:rPr>
        <w:t>Supplier</w:t>
      </w:r>
      <w:r>
        <w:rPr>
          <w:spacing w:val="6"/>
        </w:rPr>
        <w:t xml:space="preserve"> </w:t>
      </w:r>
      <w:r>
        <w:rPr>
          <w:spacing w:val="-2"/>
        </w:rPr>
        <w:t>Equipment</w:t>
      </w:r>
      <w:r>
        <w:rPr>
          <w:spacing w:val="4"/>
        </w:rPr>
        <w:t xml:space="preserve"> </w:t>
      </w:r>
      <w:r>
        <w:rPr>
          <w:spacing w:val="-1"/>
        </w:rPr>
        <w:t>together</w:t>
      </w:r>
      <w:r>
        <w:rPr>
          <w:spacing w:val="6"/>
        </w:rPr>
        <w:t xml:space="preserve"> </w:t>
      </w:r>
      <w:r>
        <w:rPr>
          <w:spacing w:val="-2"/>
        </w:rPr>
        <w:t>with</w:t>
      </w:r>
      <w:r>
        <w:rPr>
          <w:spacing w:val="5"/>
        </w:rPr>
        <w:t xml:space="preserve"> </w:t>
      </w:r>
      <w:r>
        <w:rPr>
          <w:spacing w:val="-1"/>
        </w:rPr>
        <w:t>any</w:t>
      </w:r>
      <w:r>
        <w:rPr>
          <w:spacing w:val="5"/>
        </w:rPr>
        <w:t xml:space="preserve"> </w:t>
      </w:r>
      <w:r>
        <w:rPr>
          <w:spacing w:val="-1"/>
        </w:rPr>
        <w:t>other</w:t>
      </w:r>
      <w:r>
        <w:rPr>
          <w:spacing w:val="4"/>
        </w:rPr>
        <w:t xml:space="preserve"> </w:t>
      </w:r>
      <w:r>
        <w:rPr>
          <w:spacing w:val="-1"/>
        </w:rPr>
        <w:t>materials</w:t>
      </w:r>
      <w:r>
        <w:rPr>
          <w:spacing w:val="5"/>
        </w:rPr>
        <w:t xml:space="preserve"> </w:t>
      </w:r>
      <w:r>
        <w:rPr>
          <w:spacing w:val="-1"/>
        </w:rPr>
        <w:t>used</w:t>
      </w:r>
      <w:r>
        <w:rPr>
          <w:spacing w:val="61"/>
        </w:rPr>
        <w:t xml:space="preserve"> </w:t>
      </w:r>
      <w:r>
        <w:rPr>
          <w:spacing w:val="-1"/>
        </w:rPr>
        <w:t>by</w:t>
      </w:r>
      <w:r>
        <w:rPr>
          <w:spacing w:val="27"/>
        </w:rPr>
        <w:t xml:space="preserve"> </w:t>
      </w:r>
      <w:r>
        <w:t>the</w:t>
      </w:r>
      <w:r>
        <w:rPr>
          <w:spacing w:val="29"/>
        </w:rPr>
        <w:t xml:space="preserve"> </w:t>
      </w:r>
      <w:r>
        <w:rPr>
          <w:spacing w:val="-2"/>
        </w:rPr>
        <w:t>Supplier</w:t>
      </w:r>
      <w:r>
        <w:rPr>
          <w:spacing w:val="30"/>
        </w:rPr>
        <w:t xml:space="preserve"> </w:t>
      </w:r>
      <w:r>
        <w:t>to</w:t>
      </w:r>
      <w:r>
        <w:rPr>
          <w:spacing w:val="27"/>
        </w:rPr>
        <w:t xml:space="preserve"> </w:t>
      </w:r>
      <w:r>
        <w:rPr>
          <w:spacing w:val="-2"/>
        </w:rPr>
        <w:t>supply</w:t>
      </w:r>
      <w:r>
        <w:rPr>
          <w:spacing w:val="27"/>
        </w:rPr>
        <w:t xml:space="preserve"> </w:t>
      </w:r>
      <w:r>
        <w:t>the</w:t>
      </w:r>
      <w:r>
        <w:rPr>
          <w:spacing w:val="29"/>
        </w:rPr>
        <w:t xml:space="preserve"> </w:t>
      </w:r>
      <w:r>
        <w:rPr>
          <w:spacing w:val="-1"/>
        </w:rPr>
        <w:t>Goods</w:t>
      </w:r>
      <w:r>
        <w:rPr>
          <w:spacing w:val="30"/>
        </w:rPr>
        <w:t xml:space="preserve"> </w:t>
      </w:r>
      <w:r>
        <w:rPr>
          <w:spacing w:val="-1"/>
        </w:rPr>
        <w:t>and/or</w:t>
      </w:r>
      <w:r>
        <w:rPr>
          <w:spacing w:val="30"/>
        </w:rPr>
        <w:t xml:space="preserve"> </w:t>
      </w:r>
      <w:r>
        <w:rPr>
          <w:spacing w:val="-2"/>
        </w:rPr>
        <w:t>Services</w:t>
      </w:r>
      <w:r>
        <w:rPr>
          <w:spacing w:val="30"/>
        </w:rPr>
        <w:t xml:space="preserve"> </w:t>
      </w:r>
      <w:r>
        <w:rPr>
          <w:spacing w:val="-1"/>
        </w:rPr>
        <w:t>and</w:t>
      </w:r>
      <w:r>
        <w:rPr>
          <w:spacing w:val="29"/>
        </w:rPr>
        <w:t xml:space="preserve"> </w:t>
      </w:r>
      <w:r>
        <w:rPr>
          <w:spacing w:val="-1"/>
        </w:rPr>
        <w:t>shall</w:t>
      </w:r>
      <w:r>
        <w:rPr>
          <w:spacing w:val="28"/>
        </w:rPr>
        <w:t xml:space="preserve"> </w:t>
      </w:r>
      <w:r>
        <w:rPr>
          <w:spacing w:val="-2"/>
        </w:rPr>
        <w:t>leave</w:t>
      </w:r>
      <w:r>
        <w:rPr>
          <w:spacing w:val="54"/>
        </w:rPr>
        <w:t xml:space="preserve"> </w:t>
      </w:r>
      <w:r>
        <w:t>the</w:t>
      </w:r>
      <w:r>
        <w:rPr>
          <w:spacing w:val="43"/>
        </w:rPr>
        <w:t xml:space="preserve"> </w:t>
      </w:r>
      <w:r>
        <w:rPr>
          <w:spacing w:val="-1"/>
        </w:rPr>
        <w:t>Sites</w:t>
      </w:r>
      <w:r>
        <w:rPr>
          <w:spacing w:val="44"/>
        </w:rPr>
        <w:t xml:space="preserve"> </w:t>
      </w:r>
      <w:r>
        <w:rPr>
          <w:spacing w:val="-1"/>
        </w:rPr>
        <w:t>in</w:t>
      </w:r>
      <w:r>
        <w:rPr>
          <w:spacing w:val="43"/>
        </w:rPr>
        <w:t xml:space="preserve"> </w:t>
      </w:r>
      <w:r>
        <w:t>a</w:t>
      </w:r>
      <w:r>
        <w:rPr>
          <w:spacing w:val="43"/>
        </w:rPr>
        <w:t xml:space="preserve"> </w:t>
      </w:r>
      <w:r>
        <w:rPr>
          <w:spacing w:val="-1"/>
        </w:rPr>
        <w:t>clean,</w:t>
      </w:r>
      <w:r>
        <w:rPr>
          <w:spacing w:val="45"/>
        </w:rPr>
        <w:t xml:space="preserve"> </w:t>
      </w:r>
      <w:r>
        <w:t>safe</w:t>
      </w:r>
      <w:r>
        <w:rPr>
          <w:spacing w:val="43"/>
        </w:rPr>
        <w:t xml:space="preserve"> </w:t>
      </w:r>
      <w:r>
        <w:rPr>
          <w:spacing w:val="-1"/>
        </w:rPr>
        <w:t>and</w:t>
      </w:r>
      <w:r>
        <w:rPr>
          <w:spacing w:val="44"/>
        </w:rPr>
        <w:t xml:space="preserve"> </w:t>
      </w:r>
      <w:r>
        <w:rPr>
          <w:spacing w:val="-1"/>
        </w:rPr>
        <w:t>tidy</w:t>
      </w:r>
      <w:r>
        <w:rPr>
          <w:spacing w:val="41"/>
        </w:rPr>
        <w:t xml:space="preserve"> </w:t>
      </w:r>
      <w:r>
        <w:rPr>
          <w:spacing w:val="-1"/>
        </w:rPr>
        <w:t>condition.</w:t>
      </w:r>
      <w:r>
        <w:rPr>
          <w:spacing w:val="45"/>
        </w:rPr>
        <w:t xml:space="preserve"> </w:t>
      </w:r>
      <w:r>
        <w:rPr>
          <w:spacing w:val="-1"/>
        </w:rPr>
        <w:t>The</w:t>
      </w:r>
      <w:r>
        <w:rPr>
          <w:spacing w:val="43"/>
        </w:rPr>
        <w:t xml:space="preserve"> </w:t>
      </w:r>
      <w:r>
        <w:rPr>
          <w:spacing w:val="-2"/>
        </w:rPr>
        <w:t>Supplier</w:t>
      </w:r>
      <w:r>
        <w:rPr>
          <w:spacing w:val="45"/>
        </w:rPr>
        <w:t xml:space="preserve"> </w:t>
      </w:r>
      <w:r>
        <w:rPr>
          <w:spacing w:val="-1"/>
        </w:rPr>
        <w:t>is</w:t>
      </w:r>
      <w:r>
        <w:rPr>
          <w:spacing w:val="44"/>
        </w:rPr>
        <w:t xml:space="preserve"> </w:t>
      </w:r>
      <w:r>
        <w:t>solely</w:t>
      </w:r>
      <w:r>
        <w:rPr>
          <w:spacing w:val="33"/>
        </w:rPr>
        <w:t xml:space="preserve"> </w:t>
      </w:r>
      <w:r>
        <w:rPr>
          <w:spacing w:val="-1"/>
        </w:rPr>
        <w:t>responsible</w:t>
      </w:r>
      <w:r>
        <w:rPr>
          <w:spacing w:val="24"/>
        </w:rPr>
        <w:t xml:space="preserve"> </w:t>
      </w:r>
      <w:r>
        <w:t>for</w:t>
      </w:r>
      <w:r>
        <w:rPr>
          <w:spacing w:val="26"/>
        </w:rPr>
        <w:t xml:space="preserve"> </w:t>
      </w:r>
      <w:r>
        <w:rPr>
          <w:spacing w:val="-1"/>
        </w:rPr>
        <w:t>making</w:t>
      </w:r>
      <w:r>
        <w:rPr>
          <w:spacing w:val="24"/>
        </w:rPr>
        <w:t xml:space="preserve"> </w:t>
      </w:r>
      <w:r>
        <w:t>good</w:t>
      </w:r>
      <w:r>
        <w:rPr>
          <w:spacing w:val="27"/>
        </w:rPr>
        <w:t xml:space="preserve"> </w:t>
      </w:r>
      <w:r>
        <w:rPr>
          <w:spacing w:val="-1"/>
        </w:rPr>
        <w:t>any</w:t>
      </w:r>
      <w:r>
        <w:rPr>
          <w:spacing w:val="25"/>
        </w:rPr>
        <w:t xml:space="preserve"> </w:t>
      </w:r>
      <w:r>
        <w:rPr>
          <w:spacing w:val="-1"/>
        </w:rPr>
        <w:t>damage</w:t>
      </w:r>
      <w:r>
        <w:rPr>
          <w:spacing w:val="24"/>
        </w:rPr>
        <w:t xml:space="preserve"> </w:t>
      </w:r>
      <w:r>
        <w:t>to</w:t>
      </w:r>
      <w:r>
        <w:rPr>
          <w:spacing w:val="24"/>
        </w:rPr>
        <w:t xml:space="preserve"> </w:t>
      </w:r>
      <w:r>
        <w:rPr>
          <w:spacing w:val="-1"/>
        </w:rPr>
        <w:t>the</w:t>
      </w:r>
      <w:r>
        <w:rPr>
          <w:spacing w:val="27"/>
        </w:rPr>
        <w:t xml:space="preserve"> </w:t>
      </w:r>
      <w:r>
        <w:rPr>
          <w:spacing w:val="-1"/>
        </w:rPr>
        <w:t>Sites</w:t>
      </w:r>
      <w:r>
        <w:rPr>
          <w:spacing w:val="27"/>
        </w:rPr>
        <w:t xml:space="preserve"> </w:t>
      </w:r>
      <w:r>
        <w:rPr>
          <w:spacing w:val="-1"/>
        </w:rPr>
        <w:t>or</w:t>
      </w:r>
      <w:r>
        <w:rPr>
          <w:spacing w:val="26"/>
        </w:rPr>
        <w:t xml:space="preserve"> </w:t>
      </w:r>
      <w:r>
        <w:rPr>
          <w:spacing w:val="-1"/>
        </w:rPr>
        <w:t>any</w:t>
      </w:r>
      <w:r>
        <w:rPr>
          <w:spacing w:val="25"/>
        </w:rPr>
        <w:t xml:space="preserve"> </w:t>
      </w:r>
      <w:r>
        <w:rPr>
          <w:spacing w:val="-1"/>
        </w:rPr>
        <w:t>objects</w:t>
      </w:r>
      <w:r>
        <w:rPr>
          <w:spacing w:val="31"/>
        </w:rPr>
        <w:t xml:space="preserve"> </w:t>
      </w:r>
      <w:r>
        <w:rPr>
          <w:spacing w:val="-1"/>
        </w:rPr>
        <w:t>contained</w:t>
      </w:r>
      <w:r>
        <w:rPr>
          <w:spacing w:val="27"/>
        </w:rPr>
        <w:t xml:space="preserve"> </w:t>
      </w:r>
      <w:r>
        <w:rPr>
          <w:spacing w:val="-1"/>
        </w:rPr>
        <w:t>thereon,</w:t>
      </w:r>
      <w:r>
        <w:rPr>
          <w:spacing w:val="28"/>
        </w:rPr>
        <w:t xml:space="preserve"> </w:t>
      </w:r>
      <w:r>
        <w:rPr>
          <w:spacing w:val="-1"/>
        </w:rPr>
        <w:t>other</w:t>
      </w:r>
      <w:r>
        <w:rPr>
          <w:spacing w:val="26"/>
        </w:rPr>
        <w:t xml:space="preserve"> </w:t>
      </w:r>
      <w:r>
        <w:rPr>
          <w:spacing w:val="-1"/>
        </w:rPr>
        <w:t>than</w:t>
      </w:r>
      <w:r>
        <w:rPr>
          <w:spacing w:val="24"/>
        </w:rPr>
        <w:t xml:space="preserve"> </w:t>
      </w:r>
      <w:r>
        <w:t>fair</w:t>
      </w:r>
      <w:r>
        <w:rPr>
          <w:spacing w:val="28"/>
        </w:rPr>
        <w:t xml:space="preserve"> </w:t>
      </w:r>
      <w:r>
        <w:rPr>
          <w:spacing w:val="-2"/>
        </w:rPr>
        <w:t>wear</w:t>
      </w:r>
      <w:r>
        <w:rPr>
          <w:spacing w:val="28"/>
        </w:rPr>
        <w:t xml:space="preserve"> </w:t>
      </w:r>
      <w:r>
        <w:rPr>
          <w:spacing w:val="-1"/>
        </w:rPr>
        <w:t>and</w:t>
      </w:r>
      <w:r>
        <w:rPr>
          <w:spacing w:val="27"/>
        </w:rPr>
        <w:t xml:space="preserve"> </w:t>
      </w:r>
      <w:r>
        <w:rPr>
          <w:spacing w:val="-1"/>
        </w:rPr>
        <w:t>tear,</w:t>
      </w:r>
      <w:r>
        <w:rPr>
          <w:spacing w:val="28"/>
        </w:rPr>
        <w:t xml:space="preserve"> </w:t>
      </w:r>
      <w:r>
        <w:rPr>
          <w:spacing w:val="-2"/>
        </w:rPr>
        <w:t>which</w:t>
      </w:r>
      <w:r>
        <w:rPr>
          <w:spacing w:val="27"/>
        </w:rPr>
        <w:t xml:space="preserve"> </w:t>
      </w:r>
      <w:r>
        <w:rPr>
          <w:spacing w:val="-1"/>
        </w:rPr>
        <w:t>is</w:t>
      </w:r>
      <w:r>
        <w:rPr>
          <w:spacing w:val="27"/>
        </w:rPr>
        <w:t xml:space="preserve"> </w:t>
      </w:r>
      <w:r>
        <w:rPr>
          <w:spacing w:val="-1"/>
        </w:rPr>
        <w:t>caused</w:t>
      </w:r>
      <w:r>
        <w:rPr>
          <w:spacing w:val="27"/>
        </w:rPr>
        <w:t xml:space="preserve"> </w:t>
      </w:r>
      <w:r>
        <w:rPr>
          <w:spacing w:val="1"/>
        </w:rPr>
        <w:t>by</w:t>
      </w:r>
      <w:r>
        <w:rPr>
          <w:spacing w:val="39"/>
        </w:rPr>
        <w:t xml:space="preserve"> </w:t>
      </w:r>
      <w:r>
        <w:t xml:space="preserve">the </w:t>
      </w:r>
      <w:r>
        <w:rPr>
          <w:spacing w:val="-1"/>
        </w:rPr>
        <w:t>Supplier</w:t>
      </w:r>
      <w:r>
        <w:rPr>
          <w:spacing w:val="2"/>
        </w:rPr>
        <w:t xml:space="preserve"> </w:t>
      </w:r>
      <w:r>
        <w:rPr>
          <w:spacing w:val="-1"/>
        </w:rPr>
        <w:t>and/or any</w:t>
      </w:r>
      <w:r>
        <w:rPr>
          <w:spacing w:val="-4"/>
        </w:rPr>
        <w:t xml:space="preserve"> </w:t>
      </w:r>
      <w:r>
        <w:rPr>
          <w:spacing w:val="-2"/>
        </w:rPr>
        <w:t>Supplier</w:t>
      </w:r>
      <w:r>
        <w:rPr>
          <w:spacing w:val="2"/>
        </w:rPr>
        <w:t xml:space="preserve"> </w:t>
      </w:r>
      <w:r>
        <w:rPr>
          <w:spacing w:val="-1"/>
        </w:rPr>
        <w:t>Personnel;</w:t>
      </w:r>
    </w:p>
    <w:p w:rsidR="008918FA" w:rsidRDefault="008918FA" w:rsidP="008918FA">
      <w:pPr>
        <w:pStyle w:val="BodyText"/>
        <w:numPr>
          <w:ilvl w:val="2"/>
          <w:numId w:val="9"/>
        </w:numPr>
        <w:tabs>
          <w:tab w:val="left" w:pos="2027"/>
        </w:tabs>
        <w:ind w:left="2026" w:right="114"/>
        <w:jc w:val="both"/>
      </w:pPr>
      <w:r>
        <w:rPr>
          <w:spacing w:val="-2"/>
        </w:rPr>
        <w:t>provide</w:t>
      </w:r>
      <w:r>
        <w:rPr>
          <w:spacing w:val="34"/>
        </w:rPr>
        <w:t xml:space="preserve"> </w:t>
      </w:r>
      <w:r>
        <w:rPr>
          <w:spacing w:val="-1"/>
        </w:rPr>
        <w:t>access</w:t>
      </w:r>
      <w:r>
        <w:rPr>
          <w:spacing w:val="35"/>
        </w:rPr>
        <w:t xml:space="preserve"> </w:t>
      </w:r>
      <w:r>
        <w:rPr>
          <w:spacing w:val="-2"/>
        </w:rPr>
        <w:t>during</w:t>
      </w:r>
      <w:r>
        <w:rPr>
          <w:spacing w:val="36"/>
        </w:rPr>
        <w:t xml:space="preserve"> </w:t>
      </w:r>
      <w:r>
        <w:rPr>
          <w:spacing w:val="-1"/>
        </w:rPr>
        <w:t>normal</w:t>
      </w:r>
      <w:r>
        <w:rPr>
          <w:spacing w:val="33"/>
        </w:rPr>
        <w:t xml:space="preserve"> </w:t>
      </w:r>
      <w:r>
        <w:rPr>
          <w:spacing w:val="-2"/>
        </w:rPr>
        <w:t>working</w:t>
      </w:r>
      <w:r>
        <w:rPr>
          <w:spacing w:val="36"/>
        </w:rPr>
        <w:t xml:space="preserve"> </w:t>
      </w:r>
      <w:r>
        <w:rPr>
          <w:spacing w:val="-1"/>
        </w:rPr>
        <w:t>hours</w:t>
      </w:r>
      <w:r>
        <w:rPr>
          <w:spacing w:val="32"/>
        </w:rPr>
        <w:t xml:space="preserve"> </w:t>
      </w:r>
      <w:r>
        <w:t>to</w:t>
      </w:r>
      <w:r>
        <w:rPr>
          <w:spacing w:val="32"/>
        </w:rPr>
        <w:t xml:space="preserve"> </w:t>
      </w:r>
      <w:r>
        <w:t>the</w:t>
      </w:r>
      <w:r>
        <w:rPr>
          <w:spacing w:val="34"/>
        </w:rPr>
        <w:t xml:space="preserve"> </w:t>
      </w:r>
      <w:r>
        <w:rPr>
          <w:spacing w:val="-1"/>
        </w:rPr>
        <w:t>Customer</w:t>
      </w:r>
      <w:r>
        <w:rPr>
          <w:spacing w:val="33"/>
        </w:rPr>
        <w:t xml:space="preserve"> </w:t>
      </w:r>
      <w:r>
        <w:rPr>
          <w:spacing w:val="-1"/>
        </w:rPr>
        <w:t>and/or</w:t>
      </w:r>
      <w:r>
        <w:rPr>
          <w:spacing w:val="47"/>
        </w:rPr>
        <w:t xml:space="preserve"> </w:t>
      </w:r>
      <w:r>
        <w:t>the</w:t>
      </w:r>
      <w:r>
        <w:rPr>
          <w:spacing w:val="17"/>
        </w:rPr>
        <w:t xml:space="preserve"> </w:t>
      </w:r>
      <w:r>
        <w:rPr>
          <w:spacing w:val="-1"/>
        </w:rPr>
        <w:t>Replacement</w:t>
      </w:r>
      <w:r>
        <w:rPr>
          <w:spacing w:val="16"/>
        </w:rPr>
        <w:t xml:space="preserve"> </w:t>
      </w:r>
      <w:r>
        <w:rPr>
          <w:spacing w:val="-2"/>
        </w:rPr>
        <w:t>Supplier</w:t>
      </w:r>
      <w:r>
        <w:rPr>
          <w:spacing w:val="16"/>
        </w:rPr>
        <w:t xml:space="preserve"> </w:t>
      </w:r>
      <w:r>
        <w:t>for</w:t>
      </w:r>
      <w:r>
        <w:rPr>
          <w:spacing w:val="19"/>
        </w:rPr>
        <w:t xml:space="preserve"> </w:t>
      </w:r>
      <w:r>
        <w:rPr>
          <w:spacing w:val="-1"/>
        </w:rPr>
        <w:t>up</w:t>
      </w:r>
      <w:r>
        <w:rPr>
          <w:spacing w:val="17"/>
        </w:rPr>
        <w:t xml:space="preserve"> </w:t>
      </w:r>
      <w:r>
        <w:t>to</w:t>
      </w:r>
      <w:r>
        <w:rPr>
          <w:spacing w:val="16"/>
        </w:rPr>
        <w:t xml:space="preserve"> </w:t>
      </w:r>
      <w:r>
        <w:rPr>
          <w:spacing w:val="-1"/>
        </w:rPr>
        <w:t>twelve</w:t>
      </w:r>
      <w:r>
        <w:rPr>
          <w:spacing w:val="17"/>
        </w:rPr>
        <w:t xml:space="preserve"> </w:t>
      </w:r>
      <w:r>
        <w:rPr>
          <w:spacing w:val="-1"/>
        </w:rPr>
        <w:t>(12)</w:t>
      </w:r>
      <w:r>
        <w:rPr>
          <w:spacing w:val="19"/>
        </w:rPr>
        <w:t xml:space="preserve"> </w:t>
      </w:r>
      <w:r>
        <w:rPr>
          <w:spacing w:val="-1"/>
        </w:rPr>
        <w:t>months</w:t>
      </w:r>
      <w:r>
        <w:rPr>
          <w:spacing w:val="18"/>
        </w:rPr>
        <w:t xml:space="preserve"> </w:t>
      </w:r>
      <w:r>
        <w:rPr>
          <w:spacing w:val="-1"/>
        </w:rPr>
        <w:t>after</w:t>
      </w:r>
      <w:r>
        <w:rPr>
          <w:spacing w:val="19"/>
        </w:rPr>
        <w:t xml:space="preserve"> </w:t>
      </w:r>
      <w:r>
        <w:rPr>
          <w:spacing w:val="-2"/>
        </w:rPr>
        <w:t>expiry</w:t>
      </w:r>
      <w:r>
        <w:rPr>
          <w:spacing w:val="15"/>
        </w:rPr>
        <w:t xml:space="preserve"> </w:t>
      </w:r>
      <w:r>
        <w:rPr>
          <w:spacing w:val="-1"/>
        </w:rPr>
        <w:t>or</w:t>
      </w:r>
      <w:r>
        <w:rPr>
          <w:spacing w:val="44"/>
        </w:rPr>
        <w:t xml:space="preserve"> </w:t>
      </w:r>
      <w:r>
        <w:rPr>
          <w:spacing w:val="-1"/>
        </w:rPr>
        <w:t>termination</w:t>
      </w:r>
      <w:r>
        <w:rPr>
          <w:spacing w:val="-2"/>
        </w:rPr>
        <w:t xml:space="preserve"> </w:t>
      </w:r>
      <w:r>
        <w:rPr>
          <w:spacing w:val="-1"/>
        </w:rPr>
        <w:t>to:</w:t>
      </w:r>
    </w:p>
    <w:p w:rsidR="008918FA" w:rsidRDefault="008918FA" w:rsidP="008918FA">
      <w:pPr>
        <w:pStyle w:val="BodyText"/>
        <w:numPr>
          <w:ilvl w:val="3"/>
          <w:numId w:val="9"/>
        </w:numPr>
        <w:tabs>
          <w:tab w:val="left" w:pos="2735"/>
        </w:tabs>
        <w:spacing w:before="121"/>
        <w:ind w:left="2734" w:right="117"/>
        <w:jc w:val="both"/>
      </w:pPr>
      <w:r>
        <w:rPr>
          <w:spacing w:val="-1"/>
        </w:rPr>
        <w:t>such</w:t>
      </w:r>
      <w:r>
        <w:rPr>
          <w:spacing w:val="14"/>
        </w:rPr>
        <w:t xml:space="preserve"> </w:t>
      </w:r>
      <w:r>
        <w:rPr>
          <w:spacing w:val="-1"/>
        </w:rPr>
        <w:t>information</w:t>
      </w:r>
      <w:r>
        <w:rPr>
          <w:spacing w:val="14"/>
        </w:rPr>
        <w:t xml:space="preserve"> </w:t>
      </w:r>
      <w:r>
        <w:rPr>
          <w:spacing w:val="-1"/>
        </w:rPr>
        <w:t>relating</w:t>
      </w:r>
      <w:r>
        <w:rPr>
          <w:spacing w:val="16"/>
        </w:rPr>
        <w:t xml:space="preserve"> </w:t>
      </w:r>
      <w:r>
        <w:t>to</w:t>
      </w:r>
      <w:r>
        <w:rPr>
          <w:spacing w:val="14"/>
        </w:rPr>
        <w:t xml:space="preserve"> </w:t>
      </w:r>
      <w:r>
        <w:t>the</w:t>
      </w:r>
      <w:r>
        <w:rPr>
          <w:spacing w:val="14"/>
        </w:rPr>
        <w:t xml:space="preserve"> </w:t>
      </w:r>
      <w:r>
        <w:rPr>
          <w:spacing w:val="-1"/>
        </w:rPr>
        <w:t>Goods</w:t>
      </w:r>
      <w:r>
        <w:rPr>
          <w:spacing w:val="14"/>
        </w:rPr>
        <w:t xml:space="preserve"> </w:t>
      </w:r>
      <w:r>
        <w:rPr>
          <w:spacing w:val="-1"/>
        </w:rPr>
        <w:t>and/or</w:t>
      </w:r>
      <w:r>
        <w:rPr>
          <w:spacing w:val="13"/>
        </w:rPr>
        <w:t xml:space="preserve"> </w:t>
      </w:r>
      <w:r>
        <w:rPr>
          <w:spacing w:val="-1"/>
        </w:rPr>
        <w:t>Services</w:t>
      </w:r>
      <w:r>
        <w:rPr>
          <w:spacing w:val="15"/>
        </w:rPr>
        <w:t xml:space="preserve"> </w:t>
      </w:r>
      <w:r>
        <w:rPr>
          <w:spacing w:val="-1"/>
        </w:rPr>
        <w:t>as</w:t>
      </w:r>
      <w:r>
        <w:rPr>
          <w:spacing w:val="24"/>
        </w:rPr>
        <w:t xml:space="preserve"> </w:t>
      </w:r>
      <w:r>
        <w:rPr>
          <w:spacing w:val="-1"/>
        </w:rPr>
        <w:t>remains</w:t>
      </w:r>
      <w:r>
        <w:rPr>
          <w:spacing w:val="1"/>
        </w:rPr>
        <w:t xml:space="preserve"> </w:t>
      </w:r>
      <w:r>
        <w:rPr>
          <w:spacing w:val="-1"/>
        </w:rPr>
        <w:t>in</w:t>
      </w:r>
      <w:r>
        <w:rPr>
          <w:spacing w:val="-2"/>
        </w:rPr>
        <w:t xml:space="preserve"> </w:t>
      </w:r>
      <w:r>
        <w:t>the</w:t>
      </w:r>
      <w:r>
        <w:rPr>
          <w:spacing w:val="-2"/>
        </w:rPr>
        <w:t xml:space="preserve"> </w:t>
      </w:r>
      <w:r>
        <w:rPr>
          <w:spacing w:val="-1"/>
        </w:rPr>
        <w:t>possession</w:t>
      </w:r>
      <w:r>
        <w:t xml:space="preserve"> </w:t>
      </w:r>
      <w:r>
        <w:rPr>
          <w:spacing w:val="-1"/>
        </w:rPr>
        <w:t>or control</w:t>
      </w:r>
      <w:r>
        <w:t xml:space="preserve"> </w:t>
      </w:r>
      <w:r>
        <w:rPr>
          <w:spacing w:val="-2"/>
        </w:rPr>
        <w:t>of</w:t>
      </w:r>
      <w:r>
        <w:t xml:space="preserve"> the </w:t>
      </w:r>
      <w:r>
        <w:rPr>
          <w:spacing w:val="-1"/>
        </w:rPr>
        <w:t>Supplier;</w:t>
      </w:r>
      <w:r>
        <w:t xml:space="preserve"> </w:t>
      </w:r>
      <w:r>
        <w:rPr>
          <w:spacing w:val="-1"/>
        </w:rPr>
        <w:t>and</w:t>
      </w:r>
    </w:p>
    <w:p w:rsidR="008918FA" w:rsidRDefault="008918FA" w:rsidP="008918FA">
      <w:pPr>
        <w:pStyle w:val="BodyText"/>
        <w:numPr>
          <w:ilvl w:val="3"/>
          <w:numId w:val="9"/>
        </w:numPr>
        <w:tabs>
          <w:tab w:val="left" w:pos="2735"/>
        </w:tabs>
        <w:spacing w:before="121"/>
        <w:ind w:left="2734" w:right="112"/>
        <w:jc w:val="both"/>
      </w:pPr>
      <w:r>
        <w:rPr>
          <w:spacing w:val="-1"/>
        </w:rPr>
        <w:t>such</w:t>
      </w:r>
      <w:r>
        <w:rPr>
          <w:spacing w:val="45"/>
        </w:rPr>
        <w:t xml:space="preserve"> </w:t>
      </w:r>
      <w:r>
        <w:rPr>
          <w:spacing w:val="-1"/>
        </w:rPr>
        <w:t>members</w:t>
      </w:r>
      <w:r>
        <w:rPr>
          <w:spacing w:val="45"/>
        </w:rPr>
        <w:t xml:space="preserve"> </w:t>
      </w:r>
      <w:r>
        <w:rPr>
          <w:spacing w:val="-2"/>
        </w:rPr>
        <w:t>of</w:t>
      </w:r>
      <w:r>
        <w:rPr>
          <w:spacing w:val="46"/>
        </w:rPr>
        <w:t xml:space="preserve"> </w:t>
      </w:r>
      <w:r>
        <w:t>the</w:t>
      </w:r>
      <w:r>
        <w:rPr>
          <w:spacing w:val="42"/>
        </w:rPr>
        <w:t xml:space="preserve"> </w:t>
      </w:r>
      <w:r>
        <w:rPr>
          <w:spacing w:val="-2"/>
        </w:rPr>
        <w:t>Supplier</w:t>
      </w:r>
      <w:r>
        <w:rPr>
          <w:spacing w:val="46"/>
        </w:rPr>
        <w:t xml:space="preserve"> </w:t>
      </w:r>
      <w:r>
        <w:rPr>
          <w:spacing w:val="-1"/>
        </w:rPr>
        <w:t>Personnel</w:t>
      </w:r>
      <w:r>
        <w:rPr>
          <w:spacing w:val="44"/>
        </w:rPr>
        <w:t xml:space="preserve"> </w:t>
      </w:r>
      <w:r>
        <w:rPr>
          <w:spacing w:val="1"/>
        </w:rPr>
        <w:t>as</w:t>
      </w:r>
      <w:r>
        <w:rPr>
          <w:spacing w:val="46"/>
        </w:rPr>
        <w:t xml:space="preserve"> </w:t>
      </w:r>
      <w:r>
        <w:rPr>
          <w:spacing w:val="-2"/>
        </w:rPr>
        <w:t>have</w:t>
      </w:r>
      <w:r>
        <w:rPr>
          <w:spacing w:val="45"/>
        </w:rPr>
        <w:t xml:space="preserve"> </w:t>
      </w:r>
      <w:r>
        <w:rPr>
          <w:spacing w:val="-1"/>
        </w:rPr>
        <w:t>been</w:t>
      </w:r>
      <w:r>
        <w:rPr>
          <w:spacing w:val="36"/>
        </w:rPr>
        <w:t xml:space="preserve"> </w:t>
      </w:r>
      <w:r>
        <w:rPr>
          <w:spacing w:val="-2"/>
        </w:rPr>
        <w:t>involved</w:t>
      </w:r>
      <w:r>
        <w:rPr>
          <w:spacing w:val="3"/>
        </w:rPr>
        <w:t xml:space="preserve"> </w:t>
      </w:r>
      <w:r>
        <w:rPr>
          <w:spacing w:val="-1"/>
        </w:rPr>
        <w:t>in</w:t>
      </w:r>
      <w:r>
        <w:rPr>
          <w:spacing w:val="3"/>
        </w:rPr>
        <w:t xml:space="preserve"> </w:t>
      </w:r>
      <w:r>
        <w:t>the</w:t>
      </w:r>
      <w:r>
        <w:rPr>
          <w:spacing w:val="3"/>
        </w:rPr>
        <w:t xml:space="preserve"> </w:t>
      </w:r>
      <w:r>
        <w:rPr>
          <w:spacing w:val="-1"/>
        </w:rPr>
        <w:t>design,</w:t>
      </w:r>
      <w:r>
        <w:rPr>
          <w:spacing w:val="4"/>
        </w:rPr>
        <w:t xml:space="preserve"> </w:t>
      </w:r>
      <w:r>
        <w:rPr>
          <w:spacing w:val="-2"/>
        </w:rPr>
        <w:t>development</w:t>
      </w:r>
      <w:r>
        <w:rPr>
          <w:spacing w:val="4"/>
        </w:rPr>
        <w:t xml:space="preserve"> </w:t>
      </w:r>
      <w:r>
        <w:rPr>
          <w:spacing w:val="-1"/>
        </w:rPr>
        <w:t>and</w:t>
      </w:r>
      <w:r>
        <w:rPr>
          <w:spacing w:val="3"/>
        </w:rPr>
        <w:t xml:space="preserve"> </w:t>
      </w:r>
      <w:r>
        <w:rPr>
          <w:spacing w:val="-2"/>
        </w:rPr>
        <w:t>provision</w:t>
      </w:r>
      <w:r>
        <w:rPr>
          <w:spacing w:val="3"/>
        </w:rPr>
        <w:t xml:space="preserve"> </w:t>
      </w:r>
      <w:r>
        <w:rPr>
          <w:spacing w:val="-2"/>
        </w:rPr>
        <w:t>of</w:t>
      </w:r>
      <w:r>
        <w:rPr>
          <w:spacing w:val="4"/>
        </w:rPr>
        <w:t xml:space="preserve"> </w:t>
      </w:r>
      <w:r>
        <w:t>the</w:t>
      </w:r>
      <w:r>
        <w:rPr>
          <w:spacing w:val="3"/>
        </w:rPr>
        <w:t xml:space="preserve"> </w:t>
      </w:r>
      <w:r>
        <w:rPr>
          <w:spacing w:val="-1"/>
        </w:rPr>
        <w:t>Goods</w:t>
      </w:r>
      <w:r>
        <w:rPr>
          <w:spacing w:val="60"/>
        </w:rPr>
        <w:t xml:space="preserve"> </w:t>
      </w:r>
      <w:r>
        <w:rPr>
          <w:spacing w:val="-1"/>
        </w:rPr>
        <w:t>and/or</w:t>
      </w:r>
      <w:r>
        <w:rPr>
          <w:spacing w:val="47"/>
        </w:rPr>
        <w:t xml:space="preserve"> </w:t>
      </w:r>
      <w:r>
        <w:rPr>
          <w:spacing w:val="-1"/>
        </w:rPr>
        <w:t>Services</w:t>
      </w:r>
      <w:r>
        <w:rPr>
          <w:spacing w:val="47"/>
        </w:rPr>
        <w:t xml:space="preserve"> </w:t>
      </w:r>
      <w:r>
        <w:rPr>
          <w:spacing w:val="-1"/>
        </w:rPr>
        <w:t>and</w:t>
      </w:r>
      <w:r>
        <w:rPr>
          <w:spacing w:val="48"/>
        </w:rPr>
        <w:t xml:space="preserve"> </w:t>
      </w:r>
      <w:r>
        <w:rPr>
          <w:spacing w:val="-1"/>
        </w:rPr>
        <w:t>who</w:t>
      </w:r>
      <w:r>
        <w:rPr>
          <w:spacing w:val="46"/>
        </w:rPr>
        <w:t xml:space="preserve"> </w:t>
      </w:r>
      <w:r>
        <w:rPr>
          <w:spacing w:val="-1"/>
        </w:rPr>
        <w:t>are</w:t>
      </w:r>
      <w:r>
        <w:rPr>
          <w:spacing w:val="46"/>
        </w:rPr>
        <w:t xml:space="preserve"> </w:t>
      </w:r>
      <w:r>
        <w:rPr>
          <w:spacing w:val="-1"/>
        </w:rPr>
        <w:t>still</w:t>
      </w:r>
      <w:r>
        <w:rPr>
          <w:spacing w:val="45"/>
        </w:rPr>
        <w:t xml:space="preserve"> </w:t>
      </w:r>
      <w:r>
        <w:rPr>
          <w:spacing w:val="-1"/>
        </w:rPr>
        <w:t>employed</w:t>
      </w:r>
      <w:r>
        <w:rPr>
          <w:spacing w:val="47"/>
        </w:rPr>
        <w:t xml:space="preserve"> </w:t>
      </w:r>
      <w:r>
        <w:rPr>
          <w:spacing w:val="1"/>
        </w:rPr>
        <w:t>by</w:t>
      </w:r>
      <w:r>
        <w:rPr>
          <w:spacing w:val="46"/>
        </w:rPr>
        <w:t xml:space="preserve"> </w:t>
      </w:r>
      <w:r>
        <w:t>the</w:t>
      </w:r>
      <w:r>
        <w:rPr>
          <w:spacing w:val="46"/>
        </w:rPr>
        <w:t xml:space="preserve"> </w:t>
      </w:r>
      <w:r>
        <w:rPr>
          <w:spacing w:val="-1"/>
        </w:rPr>
        <w:t>Supplier,</w:t>
      </w:r>
      <w:r>
        <w:rPr>
          <w:spacing w:val="21"/>
        </w:rPr>
        <w:t xml:space="preserve"> </w:t>
      </w:r>
      <w:r>
        <w:rPr>
          <w:spacing w:val="-2"/>
        </w:rPr>
        <w:t>provided</w:t>
      </w:r>
      <w:r>
        <w:rPr>
          <w:spacing w:val="38"/>
        </w:rPr>
        <w:t xml:space="preserve"> </w:t>
      </w:r>
      <w:r>
        <w:rPr>
          <w:spacing w:val="-1"/>
        </w:rPr>
        <w:t>that</w:t>
      </w:r>
      <w:r>
        <w:rPr>
          <w:spacing w:val="40"/>
        </w:rPr>
        <w:t xml:space="preserve"> </w:t>
      </w:r>
      <w:r>
        <w:t>the</w:t>
      </w:r>
      <w:r>
        <w:rPr>
          <w:spacing w:val="38"/>
        </w:rPr>
        <w:t xml:space="preserve"> </w:t>
      </w:r>
      <w:r>
        <w:rPr>
          <w:spacing w:val="-1"/>
        </w:rPr>
        <w:t>Customer</w:t>
      </w:r>
      <w:r>
        <w:rPr>
          <w:spacing w:val="40"/>
        </w:rPr>
        <w:t xml:space="preserve"> </w:t>
      </w:r>
      <w:r>
        <w:rPr>
          <w:spacing w:val="-1"/>
        </w:rPr>
        <w:t>and/or</w:t>
      </w:r>
      <w:r>
        <w:rPr>
          <w:spacing w:val="41"/>
        </w:rPr>
        <w:t xml:space="preserve"> </w:t>
      </w:r>
      <w:r>
        <w:t>the</w:t>
      </w:r>
      <w:r>
        <w:rPr>
          <w:spacing w:val="38"/>
        </w:rPr>
        <w:t xml:space="preserve"> </w:t>
      </w:r>
      <w:r>
        <w:rPr>
          <w:spacing w:val="-1"/>
        </w:rPr>
        <w:t>Replacement</w:t>
      </w:r>
      <w:r>
        <w:rPr>
          <w:spacing w:val="41"/>
        </w:rPr>
        <w:t xml:space="preserve"> </w:t>
      </w:r>
      <w:r>
        <w:rPr>
          <w:spacing w:val="-2"/>
        </w:rPr>
        <w:t>Supplier</w:t>
      </w:r>
      <w:r>
        <w:rPr>
          <w:spacing w:val="42"/>
        </w:rPr>
        <w:t xml:space="preserve"> </w:t>
      </w:r>
      <w:r>
        <w:rPr>
          <w:spacing w:val="-1"/>
        </w:rPr>
        <w:t>shall</w:t>
      </w:r>
      <w:r>
        <w:rPr>
          <w:spacing w:val="12"/>
        </w:rPr>
        <w:t xml:space="preserve"> </w:t>
      </w:r>
      <w:r>
        <w:rPr>
          <w:spacing w:val="-1"/>
        </w:rPr>
        <w:t>pay</w:t>
      </w:r>
      <w:r>
        <w:rPr>
          <w:spacing w:val="10"/>
        </w:rPr>
        <w:t xml:space="preserve"> </w:t>
      </w:r>
      <w:r>
        <w:t>the</w:t>
      </w:r>
      <w:r>
        <w:rPr>
          <w:spacing w:val="12"/>
        </w:rPr>
        <w:t xml:space="preserve"> </w:t>
      </w:r>
      <w:r>
        <w:rPr>
          <w:spacing w:val="-1"/>
        </w:rPr>
        <w:t>reasonable</w:t>
      </w:r>
      <w:r>
        <w:rPr>
          <w:spacing w:val="10"/>
        </w:rPr>
        <w:t xml:space="preserve"> </w:t>
      </w:r>
      <w:r>
        <w:rPr>
          <w:spacing w:val="-1"/>
        </w:rPr>
        <w:t>costs</w:t>
      </w:r>
      <w:r>
        <w:rPr>
          <w:spacing w:val="10"/>
        </w:rPr>
        <w:t xml:space="preserve"> </w:t>
      </w:r>
      <w:r>
        <w:rPr>
          <w:spacing w:val="-2"/>
        </w:rPr>
        <w:t>of</w:t>
      </w:r>
      <w:r>
        <w:rPr>
          <w:spacing w:val="14"/>
        </w:rPr>
        <w:t xml:space="preserve"> </w:t>
      </w:r>
      <w:r>
        <w:t>the</w:t>
      </w:r>
      <w:r>
        <w:rPr>
          <w:spacing w:val="12"/>
        </w:rPr>
        <w:t xml:space="preserve"> </w:t>
      </w:r>
      <w:r>
        <w:rPr>
          <w:spacing w:val="-2"/>
        </w:rPr>
        <w:t>Supplier</w:t>
      </w:r>
      <w:r>
        <w:rPr>
          <w:spacing w:val="14"/>
        </w:rPr>
        <w:t xml:space="preserve"> </w:t>
      </w:r>
      <w:r>
        <w:rPr>
          <w:spacing w:val="-2"/>
        </w:rPr>
        <w:t>actually</w:t>
      </w:r>
      <w:r>
        <w:rPr>
          <w:spacing w:val="10"/>
        </w:rPr>
        <w:t xml:space="preserve"> </w:t>
      </w:r>
      <w:r>
        <w:rPr>
          <w:spacing w:val="-1"/>
        </w:rPr>
        <w:t>incurred</w:t>
      </w:r>
      <w:r>
        <w:rPr>
          <w:spacing w:val="46"/>
        </w:rPr>
        <w:t xml:space="preserve"> </w:t>
      </w:r>
      <w:r>
        <w:rPr>
          <w:spacing w:val="-1"/>
        </w:rPr>
        <w:t>in</w:t>
      </w:r>
      <w:r>
        <w:t xml:space="preserve"> </w:t>
      </w:r>
      <w:r>
        <w:rPr>
          <w:spacing w:val="-1"/>
        </w:rPr>
        <w:t>responding</w:t>
      </w:r>
      <w:r>
        <w:t xml:space="preserve"> to</w:t>
      </w:r>
      <w:r>
        <w:rPr>
          <w:spacing w:val="-2"/>
        </w:rPr>
        <w:t xml:space="preserve"> </w:t>
      </w:r>
      <w:r>
        <w:rPr>
          <w:spacing w:val="-1"/>
        </w:rPr>
        <w:t>requests</w:t>
      </w:r>
      <w:r>
        <w:rPr>
          <w:spacing w:val="-2"/>
        </w:rPr>
        <w:t xml:space="preserve"> </w:t>
      </w:r>
      <w:r>
        <w:t>for</w:t>
      </w:r>
      <w:r>
        <w:rPr>
          <w:spacing w:val="2"/>
        </w:rPr>
        <w:t xml:space="preserve"> </w:t>
      </w:r>
      <w:r>
        <w:rPr>
          <w:spacing w:val="-1"/>
        </w:rPr>
        <w:t>access</w:t>
      </w:r>
      <w:r>
        <w:rPr>
          <w:spacing w:val="1"/>
        </w:rPr>
        <w:t xml:space="preserve"> </w:t>
      </w:r>
      <w:r>
        <w:rPr>
          <w:spacing w:val="-2"/>
        </w:rPr>
        <w:t>under</w:t>
      </w:r>
      <w:r>
        <w:rPr>
          <w:spacing w:val="-1"/>
        </w:rPr>
        <w:t xml:space="preserve"> this</w:t>
      </w:r>
      <w:r>
        <w:rPr>
          <w:spacing w:val="1"/>
        </w:rPr>
        <w:t xml:space="preserve"> </w:t>
      </w:r>
      <w:r>
        <w:rPr>
          <w:spacing w:val="-1"/>
        </w:rPr>
        <w:t>paragraph.</w:t>
      </w:r>
    </w:p>
    <w:p w:rsidR="008918FA" w:rsidRDefault="008918FA" w:rsidP="008918FA">
      <w:pPr>
        <w:pStyle w:val="BodyText"/>
        <w:numPr>
          <w:ilvl w:val="1"/>
          <w:numId w:val="9"/>
        </w:numPr>
        <w:tabs>
          <w:tab w:val="left" w:pos="829"/>
        </w:tabs>
        <w:ind w:right="113"/>
        <w:jc w:val="both"/>
      </w:pPr>
      <w:r>
        <w:rPr>
          <w:spacing w:val="-1"/>
        </w:rPr>
        <w:t>Upon</w:t>
      </w:r>
      <w:r>
        <w:rPr>
          <w:spacing w:val="20"/>
        </w:rPr>
        <w:t xml:space="preserve"> </w:t>
      </w:r>
      <w:r>
        <w:rPr>
          <w:spacing w:val="-1"/>
        </w:rPr>
        <w:t>termination</w:t>
      </w:r>
      <w:r>
        <w:rPr>
          <w:spacing w:val="20"/>
        </w:rPr>
        <w:t xml:space="preserve"> </w:t>
      </w:r>
      <w:r>
        <w:rPr>
          <w:spacing w:val="-1"/>
        </w:rPr>
        <w:t>or</w:t>
      </w:r>
      <w:r>
        <w:rPr>
          <w:spacing w:val="19"/>
        </w:rPr>
        <w:t xml:space="preserve"> </w:t>
      </w:r>
      <w:r>
        <w:rPr>
          <w:spacing w:val="-2"/>
        </w:rPr>
        <w:t>expiry</w:t>
      </w:r>
      <w:r>
        <w:rPr>
          <w:spacing w:val="18"/>
        </w:rPr>
        <w:t xml:space="preserve"> </w:t>
      </w:r>
      <w:r>
        <w:rPr>
          <w:spacing w:val="-1"/>
        </w:rPr>
        <w:t>(as</w:t>
      </w:r>
      <w:r>
        <w:rPr>
          <w:spacing w:val="20"/>
        </w:rPr>
        <w:t xml:space="preserve"> </w:t>
      </w:r>
      <w:r>
        <w:t>the</w:t>
      </w:r>
      <w:r>
        <w:rPr>
          <w:spacing w:val="17"/>
        </w:rPr>
        <w:t xml:space="preserve"> </w:t>
      </w:r>
      <w:r>
        <w:rPr>
          <w:spacing w:val="-1"/>
        </w:rPr>
        <w:t>case</w:t>
      </w:r>
      <w:r>
        <w:rPr>
          <w:spacing w:val="18"/>
        </w:rPr>
        <w:t xml:space="preserve"> </w:t>
      </w:r>
      <w:r>
        <w:rPr>
          <w:spacing w:val="-1"/>
        </w:rPr>
        <w:t>may</w:t>
      </w:r>
      <w:r>
        <w:rPr>
          <w:spacing w:val="18"/>
        </w:rPr>
        <w:t xml:space="preserve"> </w:t>
      </w:r>
      <w:r>
        <w:rPr>
          <w:spacing w:val="-1"/>
        </w:rPr>
        <w:t>be)</w:t>
      </w:r>
      <w:r>
        <w:rPr>
          <w:spacing w:val="18"/>
        </w:rPr>
        <w:t xml:space="preserve"> </w:t>
      </w:r>
      <w:r>
        <w:rPr>
          <w:spacing w:val="-1"/>
        </w:rPr>
        <w:t>or</w:t>
      </w:r>
      <w:r>
        <w:rPr>
          <w:spacing w:val="21"/>
        </w:rPr>
        <w:t xml:space="preserve"> </w:t>
      </w:r>
      <w:r>
        <w:rPr>
          <w:spacing w:val="-2"/>
        </w:rPr>
        <w:t>at</w:t>
      </w:r>
      <w:r>
        <w:rPr>
          <w:spacing w:val="21"/>
        </w:rPr>
        <w:t xml:space="preserve"> </w:t>
      </w:r>
      <w:r>
        <w:rPr>
          <w:spacing w:val="-1"/>
        </w:rPr>
        <w:t>the</w:t>
      </w:r>
      <w:r>
        <w:rPr>
          <w:spacing w:val="20"/>
        </w:rPr>
        <w:t xml:space="preserve"> </w:t>
      </w:r>
      <w:r>
        <w:rPr>
          <w:spacing w:val="-1"/>
        </w:rPr>
        <w:t>end</w:t>
      </w:r>
      <w:r>
        <w:rPr>
          <w:spacing w:val="20"/>
        </w:rPr>
        <w:t xml:space="preserve"> </w:t>
      </w:r>
      <w:r>
        <w:rPr>
          <w:spacing w:val="-2"/>
        </w:rPr>
        <w:t>of</w:t>
      </w:r>
      <w:r>
        <w:rPr>
          <w:spacing w:val="19"/>
        </w:rPr>
        <w:t xml:space="preserve"> </w:t>
      </w:r>
      <w:r>
        <w:t>the</w:t>
      </w:r>
      <w:r>
        <w:rPr>
          <w:spacing w:val="17"/>
        </w:rPr>
        <w:t xml:space="preserve"> </w:t>
      </w:r>
      <w:r>
        <w:rPr>
          <w:spacing w:val="-1"/>
        </w:rPr>
        <w:t>Termination</w:t>
      </w:r>
      <w:r>
        <w:rPr>
          <w:spacing w:val="44"/>
        </w:rPr>
        <w:t xml:space="preserve"> </w:t>
      </w:r>
      <w:r>
        <w:rPr>
          <w:spacing w:val="-1"/>
        </w:rPr>
        <w:t>Assistance</w:t>
      </w:r>
      <w:r>
        <w:rPr>
          <w:spacing w:val="19"/>
        </w:rPr>
        <w:t xml:space="preserve"> </w:t>
      </w:r>
      <w:r>
        <w:rPr>
          <w:spacing w:val="-1"/>
        </w:rPr>
        <w:t>Period</w:t>
      </w:r>
      <w:r>
        <w:rPr>
          <w:spacing w:val="18"/>
        </w:rPr>
        <w:t xml:space="preserve"> </w:t>
      </w:r>
      <w:r>
        <w:rPr>
          <w:spacing w:val="-1"/>
        </w:rPr>
        <w:t>(or</w:t>
      </w:r>
      <w:r>
        <w:rPr>
          <w:spacing w:val="17"/>
        </w:rPr>
        <w:t xml:space="preserve"> </w:t>
      </w:r>
      <w:r>
        <w:rPr>
          <w:spacing w:val="-1"/>
        </w:rPr>
        <w:t>earlier</w:t>
      </w:r>
      <w:r>
        <w:rPr>
          <w:spacing w:val="20"/>
        </w:rPr>
        <w:t xml:space="preserve"> </w:t>
      </w:r>
      <w:r>
        <w:rPr>
          <w:spacing w:val="-1"/>
        </w:rPr>
        <w:t>if</w:t>
      </w:r>
      <w:r>
        <w:rPr>
          <w:spacing w:val="20"/>
        </w:rPr>
        <w:t xml:space="preserve"> </w:t>
      </w:r>
      <w:r>
        <w:rPr>
          <w:spacing w:val="-1"/>
        </w:rPr>
        <w:t>this</w:t>
      </w:r>
      <w:r>
        <w:rPr>
          <w:spacing w:val="19"/>
        </w:rPr>
        <w:t xml:space="preserve"> </w:t>
      </w:r>
      <w:r>
        <w:rPr>
          <w:spacing w:val="-1"/>
        </w:rPr>
        <w:t>does</w:t>
      </w:r>
      <w:r>
        <w:rPr>
          <w:spacing w:val="19"/>
        </w:rPr>
        <w:t xml:space="preserve"> </w:t>
      </w:r>
      <w:r>
        <w:rPr>
          <w:spacing w:val="-1"/>
        </w:rPr>
        <w:t>not</w:t>
      </w:r>
      <w:r>
        <w:rPr>
          <w:spacing w:val="17"/>
        </w:rPr>
        <w:t xml:space="preserve"> </w:t>
      </w:r>
      <w:r>
        <w:rPr>
          <w:spacing w:val="-1"/>
        </w:rPr>
        <w:t>adversely</w:t>
      </w:r>
      <w:r>
        <w:rPr>
          <w:spacing w:val="16"/>
        </w:rPr>
        <w:t xml:space="preserve"> </w:t>
      </w:r>
      <w:r>
        <w:rPr>
          <w:spacing w:val="-1"/>
        </w:rPr>
        <w:t>affect</w:t>
      </w:r>
      <w:r>
        <w:rPr>
          <w:spacing w:val="20"/>
        </w:rPr>
        <w:t xml:space="preserve"> </w:t>
      </w:r>
      <w:r>
        <w:t>the</w:t>
      </w:r>
      <w:r>
        <w:rPr>
          <w:spacing w:val="16"/>
        </w:rPr>
        <w:t xml:space="preserve"> </w:t>
      </w:r>
      <w:r>
        <w:rPr>
          <w:spacing w:val="-1"/>
        </w:rPr>
        <w:t>Supplier's</w:t>
      </w:r>
      <w:r>
        <w:rPr>
          <w:spacing w:val="41"/>
        </w:rPr>
        <w:t xml:space="preserve"> </w:t>
      </w:r>
      <w:r>
        <w:rPr>
          <w:spacing w:val="-1"/>
        </w:rPr>
        <w:t>performance</w:t>
      </w:r>
      <w:r>
        <w:rPr>
          <w:spacing w:val="10"/>
        </w:rPr>
        <w:t xml:space="preserve"> </w:t>
      </w:r>
      <w:r>
        <w:rPr>
          <w:spacing w:val="-2"/>
        </w:rPr>
        <w:t>of</w:t>
      </w:r>
      <w:r>
        <w:rPr>
          <w:spacing w:val="11"/>
        </w:rPr>
        <w:t xml:space="preserve"> </w:t>
      </w:r>
      <w:r>
        <w:t>the</w:t>
      </w:r>
      <w:r>
        <w:rPr>
          <w:spacing w:val="8"/>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1"/>
        </w:rPr>
        <w:t xml:space="preserve"> </w:t>
      </w:r>
      <w:r>
        <w:rPr>
          <w:spacing w:val="-1"/>
        </w:rPr>
        <w:t>and</w:t>
      </w:r>
      <w:r>
        <w:rPr>
          <w:spacing w:val="10"/>
        </w:rPr>
        <w:t xml:space="preserve"> </w:t>
      </w:r>
      <w:r>
        <w:rPr>
          <w:spacing w:val="-1"/>
        </w:rPr>
        <w:t>the</w:t>
      </w:r>
      <w:r>
        <w:rPr>
          <w:spacing w:val="10"/>
        </w:rPr>
        <w:t xml:space="preserve"> </w:t>
      </w:r>
      <w:r>
        <w:rPr>
          <w:spacing w:val="-1"/>
        </w:rPr>
        <w:t>Termination</w:t>
      </w:r>
      <w:r>
        <w:rPr>
          <w:spacing w:val="10"/>
        </w:rPr>
        <w:t xml:space="preserve"> </w:t>
      </w:r>
      <w:r>
        <w:rPr>
          <w:spacing w:val="-1"/>
        </w:rPr>
        <w:t>Assistance</w:t>
      </w:r>
      <w:r>
        <w:rPr>
          <w:spacing w:val="10"/>
        </w:rPr>
        <w:t xml:space="preserve"> </w:t>
      </w:r>
      <w:r>
        <w:rPr>
          <w:spacing w:val="-1"/>
        </w:rPr>
        <w:t>and</w:t>
      </w:r>
      <w:r>
        <w:rPr>
          <w:spacing w:val="10"/>
        </w:rPr>
        <w:t xml:space="preserve"> </w:t>
      </w:r>
      <w:r>
        <w:rPr>
          <w:spacing w:val="-1"/>
        </w:rPr>
        <w:t>its</w:t>
      </w:r>
      <w:r>
        <w:rPr>
          <w:spacing w:val="35"/>
        </w:rPr>
        <w:t xml:space="preserve"> </w:t>
      </w:r>
      <w:r>
        <w:rPr>
          <w:spacing w:val="-1"/>
        </w:rPr>
        <w:t>compliance</w:t>
      </w:r>
      <w:r>
        <w:rPr>
          <w:spacing w:val="32"/>
        </w:rPr>
        <w:t xml:space="preserve"> </w:t>
      </w:r>
      <w:r>
        <w:rPr>
          <w:spacing w:val="-2"/>
        </w:rPr>
        <w:t>with</w:t>
      </w:r>
      <w:r>
        <w:rPr>
          <w:spacing w:val="31"/>
        </w:rPr>
        <w:t xml:space="preserve"> </w:t>
      </w:r>
      <w:r>
        <w:t>the</w:t>
      </w:r>
      <w:r>
        <w:rPr>
          <w:spacing w:val="31"/>
        </w:rPr>
        <w:t xml:space="preserve"> </w:t>
      </w:r>
      <w:r>
        <w:rPr>
          <w:spacing w:val="-1"/>
        </w:rPr>
        <w:t>other</w:t>
      </w:r>
      <w:r>
        <w:rPr>
          <w:spacing w:val="33"/>
        </w:rPr>
        <w:t xml:space="preserve"> </w:t>
      </w:r>
      <w:r>
        <w:rPr>
          <w:spacing w:val="-2"/>
        </w:rPr>
        <w:t>provisions</w:t>
      </w:r>
      <w:r>
        <w:rPr>
          <w:spacing w:val="32"/>
        </w:rPr>
        <w:t xml:space="preserve"> </w:t>
      </w:r>
      <w:r>
        <w:rPr>
          <w:spacing w:val="-1"/>
        </w:rPr>
        <w:t>of</w:t>
      </w:r>
      <w:r>
        <w:rPr>
          <w:spacing w:val="35"/>
        </w:rPr>
        <w:t xml:space="preserve"> </w:t>
      </w:r>
      <w:r>
        <w:rPr>
          <w:spacing w:val="-1"/>
        </w:rPr>
        <w:t>this</w:t>
      </w:r>
      <w:r>
        <w:rPr>
          <w:spacing w:val="33"/>
        </w:rPr>
        <w:t xml:space="preserve"> </w:t>
      </w:r>
      <w:r>
        <w:rPr>
          <w:spacing w:val="-2"/>
        </w:rPr>
        <w:t>Call</w:t>
      </w:r>
      <w:r>
        <w:rPr>
          <w:spacing w:val="31"/>
        </w:rPr>
        <w:t xml:space="preserve"> </w:t>
      </w:r>
      <w:r>
        <w:rPr>
          <w:spacing w:val="-1"/>
        </w:rPr>
        <w:t>Off</w:t>
      </w:r>
      <w:r>
        <w:rPr>
          <w:spacing w:val="35"/>
        </w:rPr>
        <w:t xml:space="preserve"> </w:t>
      </w:r>
      <w:r>
        <w:rPr>
          <w:spacing w:val="-1"/>
        </w:rPr>
        <w:t>Schedule),</w:t>
      </w:r>
      <w:r>
        <w:rPr>
          <w:spacing w:val="33"/>
        </w:rPr>
        <w:t xml:space="preserve"> </w:t>
      </w:r>
      <w:r>
        <w:rPr>
          <w:spacing w:val="-1"/>
        </w:rPr>
        <w:t>each</w:t>
      </w:r>
      <w:r>
        <w:rPr>
          <w:spacing w:val="32"/>
        </w:rPr>
        <w:t xml:space="preserve"> </w:t>
      </w:r>
      <w:r>
        <w:rPr>
          <w:spacing w:val="-1"/>
        </w:rPr>
        <w:t>Party</w:t>
      </w:r>
      <w:r>
        <w:rPr>
          <w:spacing w:val="30"/>
        </w:rPr>
        <w:t xml:space="preserve"> </w:t>
      </w:r>
      <w:r>
        <w:rPr>
          <w:spacing w:val="-1"/>
        </w:rPr>
        <w:t>shall</w:t>
      </w:r>
      <w:r>
        <w:rPr>
          <w:spacing w:val="51"/>
        </w:rPr>
        <w:t xml:space="preserve"> </w:t>
      </w:r>
      <w:r>
        <w:rPr>
          <w:spacing w:val="-1"/>
        </w:rPr>
        <w:t>return</w:t>
      </w:r>
      <w:r>
        <w:rPr>
          <w:spacing w:val="14"/>
        </w:rPr>
        <w:t xml:space="preserve"> </w:t>
      </w:r>
      <w:r>
        <w:t>to</w:t>
      </w:r>
      <w:r>
        <w:rPr>
          <w:spacing w:val="14"/>
        </w:rPr>
        <w:t xml:space="preserve"> </w:t>
      </w:r>
      <w:r>
        <w:t>the</w:t>
      </w:r>
      <w:r>
        <w:rPr>
          <w:spacing w:val="14"/>
        </w:rPr>
        <w:t xml:space="preserve"> </w:t>
      </w:r>
      <w:r>
        <w:rPr>
          <w:spacing w:val="-1"/>
        </w:rPr>
        <w:t>other</w:t>
      </w:r>
      <w:r>
        <w:rPr>
          <w:spacing w:val="15"/>
        </w:rPr>
        <w:t xml:space="preserve"> </w:t>
      </w:r>
      <w:r>
        <w:rPr>
          <w:spacing w:val="-1"/>
        </w:rPr>
        <w:t>Party</w:t>
      </w:r>
      <w:r>
        <w:rPr>
          <w:spacing w:val="12"/>
        </w:rPr>
        <w:t xml:space="preserve"> </w:t>
      </w:r>
      <w:r>
        <w:rPr>
          <w:spacing w:val="-1"/>
        </w:rPr>
        <w:t>(or</w:t>
      </w:r>
      <w:r>
        <w:rPr>
          <w:spacing w:val="15"/>
        </w:rPr>
        <w:t xml:space="preserve"> </w:t>
      </w:r>
      <w:r>
        <w:rPr>
          <w:spacing w:val="-1"/>
        </w:rPr>
        <w:t>if</w:t>
      </w:r>
      <w:r>
        <w:rPr>
          <w:spacing w:val="15"/>
        </w:rPr>
        <w:t xml:space="preserve"> </w:t>
      </w:r>
      <w:r>
        <w:rPr>
          <w:spacing w:val="-1"/>
        </w:rPr>
        <w:t>requested,</w:t>
      </w:r>
      <w:r>
        <w:rPr>
          <w:spacing w:val="15"/>
        </w:rPr>
        <w:t xml:space="preserve"> </w:t>
      </w:r>
      <w:r>
        <w:rPr>
          <w:spacing w:val="-1"/>
        </w:rPr>
        <w:t>destroy</w:t>
      </w:r>
      <w:r>
        <w:rPr>
          <w:spacing w:val="11"/>
        </w:rPr>
        <w:t xml:space="preserve"> </w:t>
      </w:r>
      <w:r>
        <w:rPr>
          <w:spacing w:val="-1"/>
        </w:rPr>
        <w:t>or</w:t>
      </w:r>
      <w:r>
        <w:rPr>
          <w:spacing w:val="15"/>
        </w:rPr>
        <w:t xml:space="preserve"> </w:t>
      </w:r>
      <w:r>
        <w:rPr>
          <w:spacing w:val="-1"/>
        </w:rPr>
        <w:t>delete)</w:t>
      </w:r>
      <w:r>
        <w:rPr>
          <w:spacing w:val="15"/>
        </w:rPr>
        <w:t xml:space="preserve"> </w:t>
      </w:r>
      <w:r>
        <w:rPr>
          <w:spacing w:val="-1"/>
        </w:rPr>
        <w:t>all</w:t>
      </w:r>
      <w:r>
        <w:rPr>
          <w:spacing w:val="13"/>
        </w:rPr>
        <w:t xml:space="preserve"> </w:t>
      </w:r>
      <w:r>
        <w:rPr>
          <w:spacing w:val="-1"/>
        </w:rPr>
        <w:t>Confidential</w:t>
      </w:r>
      <w:r>
        <w:rPr>
          <w:spacing w:val="48"/>
        </w:rPr>
        <w:t xml:space="preserve"> </w:t>
      </w:r>
      <w:r>
        <w:rPr>
          <w:spacing w:val="-1"/>
        </w:rPr>
        <w:t>Information</w:t>
      </w:r>
      <w:r>
        <w:rPr>
          <w:spacing w:val="43"/>
        </w:rPr>
        <w:t xml:space="preserve"> </w:t>
      </w:r>
      <w:r>
        <w:rPr>
          <w:spacing w:val="-1"/>
        </w:rPr>
        <w:t>of</w:t>
      </w:r>
      <w:r>
        <w:rPr>
          <w:spacing w:val="45"/>
        </w:rPr>
        <w:t xml:space="preserve"> </w:t>
      </w:r>
      <w:r>
        <w:t>the</w:t>
      </w:r>
      <w:r>
        <w:rPr>
          <w:spacing w:val="43"/>
        </w:rPr>
        <w:t xml:space="preserve"> </w:t>
      </w:r>
      <w:r>
        <w:rPr>
          <w:spacing w:val="-1"/>
        </w:rPr>
        <w:t>other</w:t>
      </w:r>
      <w:r>
        <w:rPr>
          <w:spacing w:val="42"/>
        </w:rPr>
        <w:t xml:space="preserve"> </w:t>
      </w:r>
      <w:r>
        <w:rPr>
          <w:spacing w:val="-1"/>
        </w:rPr>
        <w:t>Party</w:t>
      </w:r>
      <w:r>
        <w:rPr>
          <w:spacing w:val="41"/>
        </w:rPr>
        <w:t xml:space="preserve"> </w:t>
      </w:r>
      <w:r>
        <w:rPr>
          <w:spacing w:val="-1"/>
        </w:rPr>
        <w:t>and</w:t>
      </w:r>
      <w:r>
        <w:rPr>
          <w:spacing w:val="43"/>
        </w:rPr>
        <w:t xml:space="preserve"> </w:t>
      </w:r>
      <w:r>
        <w:rPr>
          <w:spacing w:val="-1"/>
        </w:rPr>
        <w:t>shall</w:t>
      </w:r>
      <w:r>
        <w:rPr>
          <w:spacing w:val="44"/>
        </w:rPr>
        <w:t xml:space="preserve"> </w:t>
      </w:r>
      <w:r>
        <w:t>certify</w:t>
      </w:r>
      <w:r>
        <w:rPr>
          <w:spacing w:val="41"/>
        </w:rPr>
        <w:t xml:space="preserve"> </w:t>
      </w:r>
      <w:r>
        <w:rPr>
          <w:spacing w:val="-1"/>
        </w:rPr>
        <w:t>that</w:t>
      </w:r>
      <w:r>
        <w:rPr>
          <w:spacing w:val="45"/>
        </w:rPr>
        <w:t xml:space="preserve"> </w:t>
      </w:r>
      <w:r>
        <w:rPr>
          <w:spacing w:val="-1"/>
        </w:rPr>
        <w:t>it</w:t>
      </w:r>
      <w:r>
        <w:rPr>
          <w:spacing w:val="45"/>
        </w:rPr>
        <w:t xml:space="preserve"> </w:t>
      </w:r>
      <w:r>
        <w:rPr>
          <w:spacing w:val="-1"/>
        </w:rPr>
        <w:t>does</w:t>
      </w:r>
      <w:r>
        <w:rPr>
          <w:spacing w:val="44"/>
        </w:rPr>
        <w:t xml:space="preserve"> </w:t>
      </w:r>
      <w:r>
        <w:rPr>
          <w:spacing w:val="-1"/>
        </w:rPr>
        <w:t>not</w:t>
      </w:r>
      <w:r>
        <w:rPr>
          <w:spacing w:val="45"/>
        </w:rPr>
        <w:t xml:space="preserve"> </w:t>
      </w:r>
      <w:r>
        <w:rPr>
          <w:spacing w:val="-1"/>
        </w:rPr>
        <w:t>retain</w:t>
      </w:r>
      <w:r>
        <w:rPr>
          <w:spacing w:val="44"/>
        </w:rPr>
        <w:t xml:space="preserve"> </w:t>
      </w:r>
      <w:r>
        <w:rPr>
          <w:spacing w:val="-1"/>
        </w:rPr>
        <w:t>the</w:t>
      </w:r>
      <w:r>
        <w:rPr>
          <w:spacing w:val="43"/>
        </w:rPr>
        <w:t xml:space="preserve"> </w:t>
      </w:r>
      <w:r>
        <w:rPr>
          <w:spacing w:val="-1"/>
        </w:rPr>
        <w:t>other</w:t>
      </w:r>
      <w:r>
        <w:rPr>
          <w:spacing w:val="56"/>
        </w:rPr>
        <w:t xml:space="preserve"> </w:t>
      </w:r>
      <w:r>
        <w:rPr>
          <w:spacing w:val="-1"/>
        </w:rPr>
        <w:t>Party's</w:t>
      </w:r>
      <w:r>
        <w:rPr>
          <w:spacing w:val="18"/>
        </w:rPr>
        <w:t xml:space="preserve"> </w:t>
      </w:r>
      <w:r>
        <w:rPr>
          <w:spacing w:val="-1"/>
        </w:rPr>
        <w:t>Confidential</w:t>
      </w:r>
      <w:r>
        <w:rPr>
          <w:spacing w:val="17"/>
        </w:rPr>
        <w:t xml:space="preserve"> </w:t>
      </w:r>
      <w:r>
        <w:rPr>
          <w:spacing w:val="-1"/>
        </w:rPr>
        <w:t>Information</w:t>
      </w:r>
      <w:r>
        <w:rPr>
          <w:spacing w:val="17"/>
        </w:rPr>
        <w:t xml:space="preserve"> </w:t>
      </w:r>
      <w:r>
        <w:rPr>
          <w:spacing w:val="-1"/>
        </w:rPr>
        <w:t>save</w:t>
      </w:r>
      <w:r>
        <w:rPr>
          <w:spacing w:val="17"/>
        </w:rPr>
        <w:t xml:space="preserve"> </w:t>
      </w:r>
      <w:r>
        <w:t>to</w:t>
      </w:r>
      <w:r>
        <w:rPr>
          <w:spacing w:val="17"/>
        </w:rPr>
        <w:t xml:space="preserve"> </w:t>
      </w:r>
      <w:r>
        <w:t>the</w:t>
      </w:r>
      <w:r>
        <w:rPr>
          <w:spacing w:val="17"/>
        </w:rPr>
        <w:t xml:space="preserve"> </w:t>
      </w:r>
      <w:r>
        <w:rPr>
          <w:spacing w:val="-2"/>
        </w:rPr>
        <w:t>extent</w:t>
      </w:r>
      <w:r>
        <w:rPr>
          <w:spacing w:val="19"/>
        </w:rPr>
        <w:t xml:space="preserve"> </w:t>
      </w:r>
      <w:r>
        <w:rPr>
          <w:spacing w:val="-1"/>
        </w:rPr>
        <w:t>(and</w:t>
      </w:r>
      <w:r>
        <w:rPr>
          <w:spacing w:val="15"/>
        </w:rPr>
        <w:t xml:space="preserve"> </w:t>
      </w:r>
      <w:r>
        <w:t>for</w:t>
      </w:r>
      <w:r>
        <w:rPr>
          <w:spacing w:val="16"/>
        </w:rPr>
        <w:t xml:space="preserve"> </w:t>
      </w:r>
      <w:r>
        <w:t>the</w:t>
      </w:r>
      <w:r>
        <w:rPr>
          <w:spacing w:val="17"/>
        </w:rPr>
        <w:t xml:space="preserve"> </w:t>
      </w:r>
      <w:r>
        <w:rPr>
          <w:spacing w:val="-1"/>
        </w:rPr>
        <w:t>limited</w:t>
      </w:r>
      <w:r>
        <w:rPr>
          <w:spacing w:val="17"/>
        </w:rPr>
        <w:t xml:space="preserve"> </w:t>
      </w:r>
      <w:r>
        <w:rPr>
          <w:spacing w:val="-2"/>
        </w:rPr>
        <w:t>period)</w:t>
      </w:r>
      <w:r>
        <w:rPr>
          <w:spacing w:val="19"/>
        </w:rPr>
        <w:t xml:space="preserve"> </w:t>
      </w:r>
      <w:r>
        <w:rPr>
          <w:spacing w:val="-1"/>
        </w:rPr>
        <w:t>that</w:t>
      </w:r>
      <w:r>
        <w:rPr>
          <w:spacing w:val="53"/>
        </w:rPr>
        <w:t xml:space="preserve"> </w:t>
      </w:r>
      <w:r>
        <w:rPr>
          <w:spacing w:val="-1"/>
        </w:rPr>
        <w:t>such</w:t>
      </w:r>
      <w:r>
        <w:rPr>
          <w:spacing w:val="13"/>
        </w:rPr>
        <w:t xml:space="preserve"> </w:t>
      </w:r>
      <w:r>
        <w:rPr>
          <w:spacing w:val="-1"/>
        </w:rPr>
        <w:t>information</w:t>
      </w:r>
      <w:r>
        <w:rPr>
          <w:spacing w:val="12"/>
        </w:rPr>
        <w:t xml:space="preserve"> </w:t>
      </w:r>
      <w:r>
        <w:rPr>
          <w:spacing w:val="-1"/>
        </w:rPr>
        <w:t>needs</w:t>
      </w:r>
      <w:r>
        <w:rPr>
          <w:spacing w:val="10"/>
        </w:rPr>
        <w:t xml:space="preserve"> </w:t>
      </w:r>
      <w:r>
        <w:rPr>
          <w:spacing w:val="-1"/>
        </w:rPr>
        <w:t>to</w:t>
      </w:r>
      <w:r>
        <w:rPr>
          <w:spacing w:val="12"/>
        </w:rPr>
        <w:t xml:space="preserve"> </w:t>
      </w:r>
      <w:r>
        <w:rPr>
          <w:spacing w:val="-1"/>
        </w:rPr>
        <w:t>be</w:t>
      </w:r>
      <w:r>
        <w:rPr>
          <w:spacing w:val="12"/>
        </w:rPr>
        <w:t xml:space="preserve"> </w:t>
      </w:r>
      <w:r>
        <w:rPr>
          <w:spacing w:val="-1"/>
        </w:rPr>
        <w:t>retained</w:t>
      </w:r>
      <w:r>
        <w:rPr>
          <w:spacing w:val="12"/>
        </w:rPr>
        <w:t xml:space="preserve"> </w:t>
      </w:r>
      <w:r>
        <w:rPr>
          <w:spacing w:val="-1"/>
        </w:rPr>
        <w:t>by</w:t>
      </w:r>
      <w:r>
        <w:rPr>
          <w:spacing w:val="10"/>
        </w:rPr>
        <w:t xml:space="preserve"> </w:t>
      </w:r>
      <w:r>
        <w:t>the</w:t>
      </w:r>
      <w:r>
        <w:rPr>
          <w:spacing w:val="12"/>
        </w:rPr>
        <w:t xml:space="preserve"> </w:t>
      </w:r>
      <w:r>
        <w:rPr>
          <w:spacing w:val="-1"/>
        </w:rPr>
        <w:t>Party</w:t>
      </w:r>
      <w:r>
        <w:rPr>
          <w:spacing w:val="10"/>
        </w:rPr>
        <w:t xml:space="preserve"> </w:t>
      </w:r>
      <w:r>
        <w:rPr>
          <w:spacing w:val="-1"/>
        </w:rPr>
        <w:t>in</w:t>
      </w:r>
      <w:r>
        <w:rPr>
          <w:spacing w:val="12"/>
        </w:rPr>
        <w:t xml:space="preserve"> </w:t>
      </w:r>
      <w:r>
        <w:rPr>
          <w:spacing w:val="-1"/>
        </w:rPr>
        <w:t>question</w:t>
      </w:r>
      <w:r>
        <w:rPr>
          <w:spacing w:val="10"/>
        </w:rPr>
        <w:t xml:space="preserve"> </w:t>
      </w:r>
      <w:r>
        <w:t>for</w:t>
      </w:r>
      <w:r>
        <w:rPr>
          <w:spacing w:val="14"/>
        </w:rPr>
        <w:t xml:space="preserve"> </w:t>
      </w:r>
      <w:r>
        <w:t>the</w:t>
      </w:r>
      <w:r>
        <w:rPr>
          <w:spacing w:val="12"/>
        </w:rPr>
        <w:t xml:space="preserve"> </w:t>
      </w:r>
      <w:r>
        <w:rPr>
          <w:spacing w:val="-2"/>
        </w:rPr>
        <w:t>purposes</w:t>
      </w:r>
      <w:r>
        <w:rPr>
          <w:spacing w:val="13"/>
        </w:rPr>
        <w:t xml:space="preserve"> </w:t>
      </w:r>
      <w:r>
        <w:rPr>
          <w:spacing w:val="-2"/>
        </w:rPr>
        <w:t>of</w:t>
      </w:r>
      <w:r>
        <w:rPr>
          <w:spacing w:val="53"/>
        </w:rPr>
        <w:t xml:space="preserve"> </w:t>
      </w:r>
      <w:r>
        <w:rPr>
          <w:spacing w:val="-2"/>
        </w:rPr>
        <w:t>providing</w:t>
      </w:r>
      <w:r>
        <w:rPr>
          <w:spacing w:val="34"/>
        </w:rPr>
        <w:t xml:space="preserve"> </w:t>
      </w:r>
      <w:r>
        <w:rPr>
          <w:spacing w:val="-1"/>
        </w:rPr>
        <w:t>or</w:t>
      </w:r>
      <w:r>
        <w:rPr>
          <w:spacing w:val="33"/>
        </w:rPr>
        <w:t xml:space="preserve"> </w:t>
      </w:r>
      <w:r>
        <w:rPr>
          <w:spacing w:val="-2"/>
        </w:rPr>
        <w:t>receiving</w:t>
      </w:r>
      <w:r>
        <w:rPr>
          <w:spacing w:val="34"/>
        </w:rPr>
        <w:t xml:space="preserve"> </w:t>
      </w:r>
      <w:r>
        <w:rPr>
          <w:spacing w:val="-2"/>
        </w:rPr>
        <w:t>any</w:t>
      </w:r>
      <w:r>
        <w:rPr>
          <w:spacing w:val="30"/>
        </w:rPr>
        <w:t xml:space="preserve"> </w:t>
      </w:r>
      <w:r>
        <w:rPr>
          <w:spacing w:val="-1"/>
        </w:rPr>
        <w:t>Goods</w:t>
      </w:r>
      <w:r>
        <w:rPr>
          <w:spacing w:val="32"/>
        </w:rPr>
        <w:t xml:space="preserve"> </w:t>
      </w:r>
      <w:r>
        <w:rPr>
          <w:spacing w:val="-1"/>
        </w:rPr>
        <w:t>and/or</w:t>
      </w:r>
      <w:r>
        <w:rPr>
          <w:spacing w:val="33"/>
        </w:rPr>
        <w:t xml:space="preserve"> </w:t>
      </w:r>
      <w:r>
        <w:rPr>
          <w:spacing w:val="-1"/>
        </w:rPr>
        <w:t>Services</w:t>
      </w:r>
      <w:r>
        <w:rPr>
          <w:spacing w:val="34"/>
        </w:rPr>
        <w:t xml:space="preserve"> </w:t>
      </w:r>
      <w:r>
        <w:rPr>
          <w:spacing w:val="-1"/>
        </w:rPr>
        <w:t>or</w:t>
      </w:r>
      <w:r>
        <w:rPr>
          <w:spacing w:val="31"/>
        </w:rPr>
        <w:t xml:space="preserve"> </w:t>
      </w:r>
      <w:r>
        <w:rPr>
          <w:spacing w:val="-1"/>
        </w:rPr>
        <w:t>Termination</w:t>
      </w:r>
      <w:r>
        <w:rPr>
          <w:spacing w:val="31"/>
        </w:rPr>
        <w:t xml:space="preserve"> </w:t>
      </w:r>
      <w:r>
        <w:rPr>
          <w:spacing w:val="-1"/>
        </w:rPr>
        <w:t>Services</w:t>
      </w:r>
      <w:r>
        <w:rPr>
          <w:spacing w:val="32"/>
        </w:rPr>
        <w:t xml:space="preserve"> </w:t>
      </w:r>
      <w:r>
        <w:rPr>
          <w:spacing w:val="-1"/>
        </w:rPr>
        <w:t>or</w:t>
      </w:r>
      <w:r>
        <w:rPr>
          <w:spacing w:val="30"/>
        </w:rPr>
        <w:t xml:space="preserve"> </w:t>
      </w:r>
      <w:r>
        <w:t>for</w:t>
      </w:r>
      <w:r>
        <w:rPr>
          <w:spacing w:val="61"/>
        </w:rPr>
        <w:t xml:space="preserve"> </w:t>
      </w:r>
      <w:r>
        <w:rPr>
          <w:spacing w:val="-1"/>
        </w:rPr>
        <w:t>statutory</w:t>
      </w:r>
      <w:r>
        <w:rPr>
          <w:spacing w:val="-2"/>
        </w:rPr>
        <w:t xml:space="preserve"> compliance</w:t>
      </w:r>
      <w:r>
        <w:rPr>
          <w:spacing w:val="1"/>
        </w:rPr>
        <w:t xml:space="preserve"> </w:t>
      </w:r>
      <w:r>
        <w:rPr>
          <w:spacing w:val="-1"/>
        </w:rPr>
        <w:t>purposes.</w:t>
      </w:r>
    </w:p>
    <w:p w:rsidR="008918FA" w:rsidRDefault="008918FA" w:rsidP="008918FA">
      <w:pPr>
        <w:pStyle w:val="BodyText"/>
        <w:numPr>
          <w:ilvl w:val="1"/>
          <w:numId w:val="9"/>
        </w:numPr>
        <w:tabs>
          <w:tab w:val="left" w:pos="829"/>
        </w:tabs>
        <w:ind w:right="114"/>
        <w:jc w:val="both"/>
      </w:pPr>
      <w:r>
        <w:rPr>
          <w:spacing w:val="-1"/>
        </w:rPr>
        <w:t>Except</w:t>
      </w:r>
      <w:r>
        <w:rPr>
          <w:spacing w:val="40"/>
        </w:rPr>
        <w:t xml:space="preserve"> </w:t>
      </w:r>
      <w:r>
        <w:rPr>
          <w:spacing w:val="-2"/>
        </w:rPr>
        <w:t>where</w:t>
      </w:r>
      <w:r>
        <w:rPr>
          <w:spacing w:val="36"/>
        </w:rPr>
        <w:t xml:space="preserve"> </w:t>
      </w:r>
      <w:r>
        <w:rPr>
          <w:spacing w:val="-1"/>
        </w:rPr>
        <w:t>this</w:t>
      </w:r>
      <w:r>
        <w:rPr>
          <w:spacing w:val="37"/>
        </w:rPr>
        <w:t xml:space="preserve"> </w:t>
      </w:r>
      <w:r>
        <w:rPr>
          <w:spacing w:val="-2"/>
        </w:rPr>
        <w:t>Call</w:t>
      </w:r>
      <w:r>
        <w:rPr>
          <w:spacing w:val="40"/>
        </w:rPr>
        <w:t xml:space="preserve"> </w:t>
      </w:r>
      <w:r>
        <w:rPr>
          <w:spacing w:val="-1"/>
        </w:rPr>
        <w:t>Off</w:t>
      </w:r>
      <w:r>
        <w:rPr>
          <w:spacing w:val="40"/>
        </w:rPr>
        <w:t xml:space="preserve"> </w:t>
      </w:r>
      <w:r>
        <w:rPr>
          <w:spacing w:val="-2"/>
        </w:rPr>
        <w:t>Contract</w:t>
      </w:r>
      <w:r>
        <w:rPr>
          <w:spacing w:val="38"/>
        </w:rPr>
        <w:t xml:space="preserve"> </w:t>
      </w:r>
      <w:r>
        <w:rPr>
          <w:spacing w:val="-2"/>
        </w:rPr>
        <w:t>provides</w:t>
      </w:r>
      <w:r>
        <w:rPr>
          <w:spacing w:val="38"/>
        </w:rPr>
        <w:t xml:space="preserve"> </w:t>
      </w:r>
      <w:r>
        <w:rPr>
          <w:spacing w:val="-1"/>
        </w:rPr>
        <w:t>otherwise,</w:t>
      </w:r>
      <w:r>
        <w:rPr>
          <w:spacing w:val="38"/>
        </w:rPr>
        <w:t xml:space="preserve"> </w:t>
      </w:r>
      <w:r>
        <w:rPr>
          <w:spacing w:val="-1"/>
        </w:rPr>
        <w:t>all</w:t>
      </w:r>
      <w:r>
        <w:rPr>
          <w:spacing w:val="38"/>
        </w:rPr>
        <w:t xml:space="preserve"> </w:t>
      </w:r>
      <w:r>
        <w:rPr>
          <w:spacing w:val="-1"/>
        </w:rPr>
        <w:t>licences,</w:t>
      </w:r>
      <w:r>
        <w:rPr>
          <w:spacing w:val="38"/>
        </w:rPr>
        <w:t xml:space="preserve"> </w:t>
      </w:r>
      <w:r>
        <w:rPr>
          <w:spacing w:val="-1"/>
        </w:rPr>
        <w:t>leases</w:t>
      </w:r>
      <w:r>
        <w:rPr>
          <w:spacing w:val="37"/>
        </w:rPr>
        <w:t xml:space="preserve"> </w:t>
      </w:r>
      <w:r>
        <w:rPr>
          <w:spacing w:val="-1"/>
        </w:rPr>
        <w:t>and</w:t>
      </w:r>
      <w:r>
        <w:rPr>
          <w:spacing w:val="62"/>
        </w:rPr>
        <w:t xml:space="preserve"> </w:t>
      </w:r>
      <w:r>
        <w:rPr>
          <w:spacing w:val="-1"/>
        </w:rPr>
        <w:t>authorisations</w:t>
      </w:r>
      <w:r>
        <w:rPr>
          <w:spacing w:val="34"/>
        </w:rPr>
        <w:t xml:space="preserve"> </w:t>
      </w:r>
      <w:r>
        <w:rPr>
          <w:spacing w:val="-1"/>
        </w:rPr>
        <w:t>granted</w:t>
      </w:r>
      <w:r>
        <w:rPr>
          <w:spacing w:val="36"/>
        </w:rPr>
        <w:t xml:space="preserve"> </w:t>
      </w:r>
      <w:r>
        <w:rPr>
          <w:spacing w:val="-2"/>
        </w:rPr>
        <w:t>by</w:t>
      </w:r>
      <w:r>
        <w:rPr>
          <w:spacing w:val="34"/>
        </w:rPr>
        <w:t xml:space="preserve"> </w:t>
      </w:r>
      <w:r>
        <w:t>the</w:t>
      </w:r>
      <w:r>
        <w:rPr>
          <w:spacing w:val="36"/>
        </w:rPr>
        <w:t xml:space="preserve"> </w:t>
      </w:r>
      <w:r>
        <w:rPr>
          <w:spacing w:val="-1"/>
        </w:rPr>
        <w:t>Customer</w:t>
      </w:r>
      <w:r>
        <w:rPr>
          <w:spacing w:val="38"/>
        </w:rPr>
        <w:t xml:space="preserve"> </w:t>
      </w:r>
      <w:r>
        <w:t>to</w:t>
      </w:r>
      <w:r>
        <w:rPr>
          <w:spacing w:val="36"/>
        </w:rPr>
        <w:t xml:space="preserve"> </w:t>
      </w:r>
      <w:r>
        <w:rPr>
          <w:spacing w:val="-1"/>
        </w:rPr>
        <w:t>the</w:t>
      </w:r>
      <w:r>
        <w:rPr>
          <w:spacing w:val="37"/>
        </w:rPr>
        <w:t xml:space="preserve"> </w:t>
      </w:r>
      <w:r>
        <w:rPr>
          <w:spacing w:val="-2"/>
        </w:rPr>
        <w:t>Supplier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t>the</w:t>
      </w:r>
      <w:r>
        <w:rPr>
          <w:spacing w:val="36"/>
        </w:rPr>
        <w:t xml:space="preserve"> </w:t>
      </w:r>
      <w:r>
        <w:rPr>
          <w:spacing w:val="-1"/>
        </w:rPr>
        <w:t>Goods</w:t>
      </w:r>
      <w:r>
        <w:rPr>
          <w:spacing w:val="56"/>
        </w:rPr>
        <w:t xml:space="preserve"> </w:t>
      </w:r>
      <w:r>
        <w:rPr>
          <w:spacing w:val="-1"/>
        </w:rPr>
        <w:t>and/or</w:t>
      </w:r>
      <w:r>
        <w:rPr>
          <w:spacing w:val="40"/>
        </w:rPr>
        <w:t xml:space="preserve"> </w:t>
      </w:r>
      <w:r>
        <w:rPr>
          <w:spacing w:val="-1"/>
        </w:rPr>
        <w:t>Services</w:t>
      </w:r>
      <w:r>
        <w:rPr>
          <w:spacing w:val="42"/>
        </w:rPr>
        <w:t xml:space="preserve"> </w:t>
      </w:r>
      <w:r>
        <w:rPr>
          <w:spacing w:val="-1"/>
        </w:rPr>
        <w:t>shall</w:t>
      </w:r>
      <w:r>
        <w:rPr>
          <w:spacing w:val="40"/>
        </w:rPr>
        <w:t xml:space="preserve"> </w:t>
      </w:r>
      <w:r>
        <w:rPr>
          <w:spacing w:val="-1"/>
        </w:rPr>
        <w:t>be</w:t>
      </w:r>
      <w:r>
        <w:rPr>
          <w:spacing w:val="41"/>
        </w:rPr>
        <w:t xml:space="preserve"> </w:t>
      </w:r>
      <w:r>
        <w:rPr>
          <w:spacing w:val="-1"/>
        </w:rPr>
        <w:t>terminated</w:t>
      </w:r>
      <w:r>
        <w:rPr>
          <w:spacing w:val="38"/>
        </w:rPr>
        <w:t xml:space="preserve"> </w:t>
      </w:r>
      <w:r>
        <w:rPr>
          <w:spacing w:val="-2"/>
        </w:rPr>
        <w:t>with</w:t>
      </w:r>
      <w:r>
        <w:rPr>
          <w:spacing w:val="41"/>
        </w:rPr>
        <w:t xml:space="preserve"> </w:t>
      </w:r>
      <w:r>
        <w:rPr>
          <w:spacing w:val="-1"/>
        </w:rPr>
        <w:t>effect</w:t>
      </w:r>
      <w:r>
        <w:rPr>
          <w:spacing w:val="39"/>
        </w:rPr>
        <w:t xml:space="preserve"> </w:t>
      </w:r>
      <w:r>
        <w:t>from</w:t>
      </w:r>
      <w:r>
        <w:rPr>
          <w:spacing w:val="40"/>
        </w:rPr>
        <w:t xml:space="preserve"> </w:t>
      </w:r>
      <w:r>
        <w:t>the</w:t>
      </w:r>
      <w:r>
        <w:rPr>
          <w:spacing w:val="38"/>
        </w:rPr>
        <w:t xml:space="preserve"> </w:t>
      </w:r>
      <w:r>
        <w:rPr>
          <w:spacing w:val="-1"/>
        </w:rPr>
        <w:t>end</w:t>
      </w:r>
      <w:r>
        <w:rPr>
          <w:spacing w:val="41"/>
        </w:rPr>
        <w:t xml:space="preserve"> </w:t>
      </w:r>
      <w:r>
        <w:rPr>
          <w:spacing w:val="-2"/>
        </w:rPr>
        <w:t>of</w:t>
      </w:r>
      <w:r>
        <w:rPr>
          <w:spacing w:val="40"/>
        </w:rPr>
        <w:t xml:space="preserve"> </w:t>
      </w:r>
      <w:r>
        <w:rPr>
          <w:spacing w:val="-1"/>
        </w:rPr>
        <w:t>the</w:t>
      </w:r>
      <w:r>
        <w:rPr>
          <w:spacing w:val="39"/>
        </w:rPr>
        <w:t xml:space="preserve"> </w:t>
      </w:r>
      <w:r>
        <w:rPr>
          <w:spacing w:val="-1"/>
        </w:rPr>
        <w:t>Termination</w:t>
      </w:r>
      <w:r>
        <w:rPr>
          <w:spacing w:val="41"/>
        </w:rPr>
        <w:t xml:space="preserve"> </w:t>
      </w:r>
      <w:r>
        <w:rPr>
          <w:spacing w:val="-1"/>
        </w:rPr>
        <w:t>Assistance</w:t>
      </w:r>
      <w:r>
        <w:t xml:space="preserve"> </w:t>
      </w:r>
      <w:r>
        <w:rPr>
          <w:spacing w:val="-2"/>
        </w:rPr>
        <w:t>Period.</w:t>
      </w:r>
    </w:p>
    <w:p w:rsidR="008918FA" w:rsidRDefault="008918FA" w:rsidP="008918FA">
      <w:pPr>
        <w:pStyle w:val="BodyText"/>
        <w:numPr>
          <w:ilvl w:val="0"/>
          <w:numId w:val="9"/>
        </w:numPr>
        <w:tabs>
          <w:tab w:val="left" w:pos="466"/>
        </w:tabs>
        <w:spacing w:before="120"/>
        <w:rPr>
          <w:rFonts w:ascii="Times New Roman" w:eastAsia="Times New Roman" w:hAnsi="Times New Roman" w:cs="Times New Roman"/>
        </w:rPr>
      </w:pPr>
      <w:r>
        <w:rPr>
          <w:rFonts w:ascii="Times New Roman"/>
          <w:spacing w:val="9"/>
        </w:rPr>
        <w:t>ASSETS</w:t>
      </w:r>
      <w:r>
        <w:rPr>
          <w:rFonts w:ascii="Times New Roman"/>
          <w:spacing w:val="33"/>
        </w:rPr>
        <w:t xml:space="preserve"> </w:t>
      </w:r>
      <w:r>
        <w:rPr>
          <w:rFonts w:ascii="Times New Roman"/>
          <w:spacing w:val="-2"/>
        </w:rPr>
        <w:t>AND</w:t>
      </w:r>
      <w:r>
        <w:rPr>
          <w:rFonts w:ascii="Times New Roman"/>
        </w:rPr>
        <w:t xml:space="preserve"> </w:t>
      </w:r>
      <w:r>
        <w:rPr>
          <w:rFonts w:ascii="Times New Roman"/>
          <w:spacing w:val="13"/>
        </w:rPr>
        <w:t xml:space="preserve"> </w:t>
      </w:r>
      <w:r>
        <w:rPr>
          <w:rFonts w:ascii="Times New Roman"/>
        </w:rPr>
        <w:t>S</w:t>
      </w:r>
      <w:r>
        <w:rPr>
          <w:rFonts w:ascii="Times New Roman"/>
          <w:spacing w:val="-32"/>
        </w:rPr>
        <w:t xml:space="preserve"> </w:t>
      </w:r>
      <w:r>
        <w:rPr>
          <w:rFonts w:ascii="Times New Roman"/>
          <w:spacing w:val="3"/>
        </w:rPr>
        <w:t>UB-CONTRACTS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9"/>
        </w:tabs>
        <w:spacing w:before="0"/>
        <w:ind w:left="827" w:right="114" w:hanging="359"/>
        <w:jc w:val="both"/>
      </w:pPr>
      <w:r>
        <w:rPr>
          <w:spacing w:val="-2"/>
        </w:rPr>
        <w:t>Following</w:t>
      </w:r>
      <w:r>
        <w:rPr>
          <w:spacing w:val="12"/>
        </w:rPr>
        <w:t xml:space="preserve"> </w:t>
      </w:r>
      <w:r>
        <w:rPr>
          <w:spacing w:val="-1"/>
        </w:rPr>
        <w:t>notice</w:t>
      </w:r>
      <w:r>
        <w:rPr>
          <w:spacing w:val="10"/>
        </w:rPr>
        <w:t xml:space="preserve"> </w:t>
      </w:r>
      <w:r>
        <w:rPr>
          <w:spacing w:val="-2"/>
        </w:rPr>
        <w:t>of</w:t>
      </w:r>
      <w:r>
        <w:rPr>
          <w:spacing w:val="11"/>
        </w:rPr>
        <w:t xml:space="preserve"> </w:t>
      </w:r>
      <w:r>
        <w:rPr>
          <w:spacing w:val="-1"/>
        </w:rPr>
        <w:t>termination</w:t>
      </w:r>
      <w:r>
        <w:rPr>
          <w:spacing w:val="10"/>
        </w:rPr>
        <w:t xml:space="preserve"> </w:t>
      </w:r>
      <w:r>
        <w:rPr>
          <w:spacing w:val="-2"/>
        </w:rPr>
        <w:t>of</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11"/>
        </w:rPr>
        <w:t xml:space="preserve"> </w:t>
      </w:r>
      <w:r>
        <w:rPr>
          <w:spacing w:val="-1"/>
        </w:rPr>
        <w:t>and</w:t>
      </w:r>
      <w:r>
        <w:rPr>
          <w:spacing w:val="10"/>
        </w:rPr>
        <w:t xml:space="preserve"> </w:t>
      </w:r>
      <w:r>
        <w:rPr>
          <w:spacing w:val="-2"/>
        </w:rPr>
        <w:t>during</w:t>
      </w:r>
      <w:r>
        <w:rPr>
          <w:spacing w:val="10"/>
        </w:rPr>
        <w:t xml:space="preserve"> </w:t>
      </w:r>
      <w:r>
        <w:t>the</w:t>
      </w:r>
      <w:r>
        <w:rPr>
          <w:spacing w:val="7"/>
        </w:rPr>
        <w:t xml:space="preserve"> </w:t>
      </w:r>
      <w:r>
        <w:rPr>
          <w:spacing w:val="-1"/>
        </w:rPr>
        <w:t>Termination</w:t>
      </w:r>
      <w:r>
        <w:rPr>
          <w:spacing w:val="66"/>
        </w:rPr>
        <w:t xml:space="preserve"> </w:t>
      </w:r>
      <w:r>
        <w:rPr>
          <w:spacing w:val="-1"/>
        </w:rPr>
        <w:t>Assistance</w:t>
      </w:r>
      <w:r>
        <w:t xml:space="preserve"> </w:t>
      </w:r>
      <w:r>
        <w:rPr>
          <w:spacing w:val="-1"/>
        </w:rPr>
        <w:t>Period,</w:t>
      </w:r>
      <w:r>
        <w:rPr>
          <w:spacing w:val="1"/>
        </w:rPr>
        <w:t xml:space="preserve"> </w:t>
      </w:r>
      <w:r>
        <w:t>the</w:t>
      </w:r>
      <w:r>
        <w:rPr>
          <w:spacing w:val="58"/>
        </w:rPr>
        <w:t xml:space="preserve"> </w:t>
      </w:r>
      <w:r>
        <w:rPr>
          <w:spacing w:val="-2"/>
        </w:rPr>
        <w:t>Supplier</w:t>
      </w:r>
      <w:r>
        <w:t xml:space="preserve">  </w:t>
      </w:r>
      <w:r>
        <w:rPr>
          <w:spacing w:val="-1"/>
        </w:rPr>
        <w:t>shall</w:t>
      </w:r>
      <w:r>
        <w:rPr>
          <w:spacing w:val="1"/>
        </w:rPr>
        <w:t xml:space="preserve"> </w:t>
      </w:r>
      <w:r>
        <w:rPr>
          <w:spacing w:val="-1"/>
        </w:rPr>
        <w:t>not,</w:t>
      </w:r>
      <w:r>
        <w:rPr>
          <w:spacing w:val="1"/>
        </w:rPr>
        <w:t xml:space="preserve"> </w:t>
      </w:r>
      <w:r>
        <w:rPr>
          <w:spacing w:val="-1"/>
        </w:rPr>
        <w:t>without</w:t>
      </w:r>
      <w:r>
        <w:rPr>
          <w:spacing w:val="1"/>
        </w:rPr>
        <w:t xml:space="preserve"> </w:t>
      </w:r>
      <w:r>
        <w:t>the</w:t>
      </w:r>
      <w:r>
        <w:rPr>
          <w:spacing w:val="60"/>
        </w:rPr>
        <w:t xml:space="preserve"> </w:t>
      </w:r>
      <w:r>
        <w:rPr>
          <w:spacing w:val="-1"/>
        </w:rPr>
        <w:t>Customer's</w:t>
      </w:r>
      <w:r>
        <w:t xml:space="preserve">  </w:t>
      </w:r>
      <w:r>
        <w:rPr>
          <w:spacing w:val="-2"/>
        </w:rPr>
        <w:t>prior</w:t>
      </w:r>
      <w:r>
        <w:rPr>
          <w:spacing w:val="3"/>
        </w:rPr>
        <w:t xml:space="preserve"> </w:t>
      </w:r>
      <w:r>
        <w:rPr>
          <w:spacing w:val="-1"/>
        </w:rPr>
        <w:t>written</w:t>
      </w:r>
      <w:r>
        <w:rPr>
          <w:spacing w:val="51"/>
        </w:rPr>
        <w:t xml:space="preserve"> </w:t>
      </w:r>
      <w:r>
        <w:rPr>
          <w:spacing w:val="-1"/>
        </w:rPr>
        <w:t>consent:</w:t>
      </w:r>
    </w:p>
    <w:p w:rsidR="008918FA" w:rsidRDefault="008918FA" w:rsidP="008918FA">
      <w:pPr>
        <w:pStyle w:val="BodyText"/>
        <w:numPr>
          <w:ilvl w:val="2"/>
          <w:numId w:val="9"/>
        </w:numPr>
        <w:tabs>
          <w:tab w:val="left" w:pos="2026"/>
        </w:tabs>
      </w:pPr>
      <w:r>
        <w:rPr>
          <w:spacing w:val="-1"/>
        </w:rPr>
        <w:t>terminate,</w:t>
      </w:r>
      <w:r>
        <w:t xml:space="preserve"> </w:t>
      </w:r>
      <w:r>
        <w:rPr>
          <w:spacing w:val="-1"/>
        </w:rPr>
        <w:t>enter</w:t>
      </w:r>
      <w:r>
        <w:rPr>
          <w:spacing w:val="2"/>
        </w:rPr>
        <w:t xml:space="preserve"> </w:t>
      </w:r>
      <w:r>
        <w:rPr>
          <w:spacing w:val="-1"/>
        </w:rPr>
        <w:t>into</w:t>
      </w:r>
      <w:r>
        <w:t xml:space="preserve"> </w:t>
      </w:r>
      <w:r>
        <w:rPr>
          <w:spacing w:val="-2"/>
        </w:rPr>
        <w:t>or</w:t>
      </w:r>
      <w:r>
        <w:rPr>
          <w:spacing w:val="2"/>
        </w:rPr>
        <w:t xml:space="preserve"> </w:t>
      </w:r>
      <w:r>
        <w:rPr>
          <w:spacing w:val="-1"/>
        </w:rPr>
        <w:t>vary</w:t>
      </w:r>
      <w:r>
        <w:rPr>
          <w:spacing w:val="-2"/>
        </w:rPr>
        <w:t xml:space="preserve"> </w:t>
      </w:r>
      <w:r>
        <w:rPr>
          <w:spacing w:val="-1"/>
        </w:rPr>
        <w:t>any</w:t>
      </w:r>
      <w:r>
        <w:rPr>
          <w:spacing w:val="-2"/>
        </w:rPr>
        <w:t xml:space="preserve"> </w:t>
      </w:r>
      <w:r>
        <w:rPr>
          <w:spacing w:val="-1"/>
        </w:rPr>
        <w:t>Sub-Contract;</w:t>
      </w:r>
    </w:p>
    <w:p w:rsidR="008918FA" w:rsidRDefault="008918FA" w:rsidP="008918FA">
      <w:pPr>
        <w:pStyle w:val="BodyText"/>
        <w:numPr>
          <w:ilvl w:val="2"/>
          <w:numId w:val="9"/>
        </w:numPr>
        <w:tabs>
          <w:tab w:val="left" w:pos="2026"/>
        </w:tabs>
        <w:spacing w:before="121"/>
        <w:ind w:right="116"/>
        <w:jc w:val="both"/>
      </w:pPr>
      <w:r>
        <w:rPr>
          <w:spacing w:val="-1"/>
        </w:rPr>
        <w:t>(subject</w:t>
      </w:r>
      <w:r>
        <w:rPr>
          <w:spacing w:val="43"/>
        </w:rPr>
        <w:t xml:space="preserve"> </w:t>
      </w:r>
      <w:r>
        <w:t>to</w:t>
      </w:r>
      <w:r>
        <w:rPr>
          <w:spacing w:val="41"/>
        </w:rPr>
        <w:t xml:space="preserve"> </w:t>
      </w:r>
      <w:r>
        <w:rPr>
          <w:spacing w:val="-1"/>
        </w:rPr>
        <w:t>normal</w:t>
      </w:r>
      <w:r>
        <w:rPr>
          <w:spacing w:val="40"/>
        </w:rPr>
        <w:t xml:space="preserve"> </w:t>
      </w:r>
      <w:r>
        <w:rPr>
          <w:spacing w:val="-1"/>
        </w:rPr>
        <w:t>maintenance</w:t>
      </w:r>
      <w:r>
        <w:rPr>
          <w:spacing w:val="42"/>
        </w:rPr>
        <w:t xml:space="preserve"> </w:t>
      </w:r>
      <w:r>
        <w:rPr>
          <w:spacing w:val="-1"/>
        </w:rPr>
        <w:t>requirements)</w:t>
      </w:r>
      <w:r>
        <w:rPr>
          <w:spacing w:val="43"/>
        </w:rPr>
        <w:t xml:space="preserve"> </w:t>
      </w:r>
      <w:r>
        <w:rPr>
          <w:spacing w:val="-1"/>
        </w:rPr>
        <w:t>make</w:t>
      </w:r>
      <w:r>
        <w:rPr>
          <w:spacing w:val="42"/>
        </w:rPr>
        <w:t xml:space="preserve"> </w:t>
      </w:r>
      <w:r>
        <w:rPr>
          <w:spacing w:val="-1"/>
        </w:rPr>
        <w:t>material</w:t>
      </w:r>
      <w:r>
        <w:rPr>
          <w:spacing w:val="22"/>
        </w:rPr>
        <w:t xml:space="preserve"> </w:t>
      </w:r>
      <w:r>
        <w:rPr>
          <w:spacing w:val="-1"/>
        </w:rPr>
        <w:t>modifications</w:t>
      </w:r>
      <w:r>
        <w:rPr>
          <w:spacing w:val="8"/>
        </w:rPr>
        <w:t xml:space="preserve"> </w:t>
      </w:r>
      <w:r>
        <w:t>to,</w:t>
      </w:r>
      <w:r>
        <w:rPr>
          <w:spacing w:val="9"/>
        </w:rPr>
        <w:t xml:space="preserve"> </w:t>
      </w:r>
      <w:r>
        <w:rPr>
          <w:spacing w:val="-1"/>
        </w:rPr>
        <w:t>or</w:t>
      </w:r>
      <w:r>
        <w:rPr>
          <w:spacing w:val="9"/>
        </w:rPr>
        <w:t xml:space="preserve"> </w:t>
      </w:r>
      <w:r>
        <w:rPr>
          <w:spacing w:val="-2"/>
        </w:rPr>
        <w:t>dispose</w:t>
      </w:r>
      <w:r>
        <w:rPr>
          <w:spacing w:val="10"/>
        </w:rPr>
        <w:t xml:space="preserve"> </w:t>
      </w:r>
      <w:r>
        <w:rPr>
          <w:spacing w:val="-1"/>
        </w:rPr>
        <w:t>of,</w:t>
      </w:r>
      <w:r>
        <w:rPr>
          <w:spacing w:val="11"/>
        </w:rPr>
        <w:t xml:space="preserve"> </w:t>
      </w:r>
      <w:r>
        <w:rPr>
          <w:spacing w:val="-1"/>
        </w:rPr>
        <w:t>any</w:t>
      </w:r>
      <w:r>
        <w:rPr>
          <w:spacing w:val="8"/>
        </w:rPr>
        <w:t xml:space="preserve"> </w:t>
      </w:r>
      <w:r>
        <w:rPr>
          <w:spacing w:val="-2"/>
        </w:rPr>
        <w:t>existing</w:t>
      </w:r>
      <w:r>
        <w:rPr>
          <w:spacing w:val="12"/>
        </w:rPr>
        <w:t xml:space="preserve"> </w:t>
      </w:r>
      <w:r>
        <w:rPr>
          <w:spacing w:val="-2"/>
        </w:rPr>
        <w:t>Supplier</w:t>
      </w:r>
      <w:r>
        <w:rPr>
          <w:spacing w:val="11"/>
        </w:rPr>
        <w:t xml:space="preserve"> </w:t>
      </w:r>
      <w:r>
        <w:rPr>
          <w:spacing w:val="-1"/>
        </w:rPr>
        <w:t>Assets</w:t>
      </w:r>
      <w:r>
        <w:rPr>
          <w:spacing w:val="10"/>
        </w:rPr>
        <w:t xml:space="preserve"> </w:t>
      </w:r>
      <w:r>
        <w:rPr>
          <w:spacing w:val="-2"/>
        </w:rPr>
        <w:t>or</w:t>
      </w:r>
      <w:r>
        <w:rPr>
          <w:spacing w:val="11"/>
        </w:rPr>
        <w:t xml:space="preserve"> </w:t>
      </w:r>
      <w:r>
        <w:rPr>
          <w:spacing w:val="-1"/>
        </w:rPr>
        <w:t>acquire</w:t>
      </w:r>
      <w:r>
        <w:rPr>
          <w:spacing w:val="59"/>
        </w:rPr>
        <w:t xml:space="preserve"> </w:t>
      </w:r>
      <w:r>
        <w:rPr>
          <w:spacing w:val="-1"/>
        </w:rPr>
        <w:t>any</w:t>
      </w:r>
      <w:r>
        <w:rPr>
          <w:spacing w:val="-2"/>
        </w:rPr>
        <w:t xml:space="preserve"> </w:t>
      </w:r>
      <w:r>
        <w:rPr>
          <w:spacing w:val="-1"/>
        </w:rPr>
        <w:t>new</w:t>
      </w:r>
      <w:r>
        <w:rPr>
          <w:spacing w:val="-3"/>
        </w:rPr>
        <w:t xml:space="preserve"> </w:t>
      </w:r>
      <w:r>
        <w:rPr>
          <w:spacing w:val="-1"/>
        </w:rPr>
        <w:t>Supplier</w:t>
      </w:r>
      <w:r>
        <w:rPr>
          <w:spacing w:val="2"/>
        </w:rPr>
        <w:t xml:space="preserve"> </w:t>
      </w:r>
      <w:r>
        <w:rPr>
          <w:spacing w:val="-1"/>
        </w:rPr>
        <w:t>Assets;</w:t>
      </w:r>
      <w:r>
        <w:rPr>
          <w:spacing w:val="2"/>
        </w:rPr>
        <w:t xml:space="preserve"> </w:t>
      </w:r>
      <w:r>
        <w:rPr>
          <w:spacing w:val="-2"/>
        </w:rPr>
        <w:t>or</w:t>
      </w:r>
    </w:p>
    <w:p w:rsidR="008918FA" w:rsidRDefault="008918FA" w:rsidP="008918FA">
      <w:pPr>
        <w:pStyle w:val="BodyText"/>
        <w:numPr>
          <w:ilvl w:val="2"/>
          <w:numId w:val="9"/>
        </w:numPr>
        <w:tabs>
          <w:tab w:val="left" w:pos="2026"/>
        </w:tabs>
        <w:ind w:right="120"/>
        <w:jc w:val="both"/>
      </w:pPr>
      <w:r>
        <w:rPr>
          <w:spacing w:val="-1"/>
        </w:rPr>
        <w:t>terminate,</w:t>
      </w:r>
      <w:r>
        <w:rPr>
          <w:spacing w:val="4"/>
        </w:rPr>
        <w:t xml:space="preserve"> </w:t>
      </w:r>
      <w:r>
        <w:rPr>
          <w:spacing w:val="-1"/>
        </w:rPr>
        <w:t>enter</w:t>
      </w:r>
      <w:r>
        <w:rPr>
          <w:spacing w:val="4"/>
        </w:rPr>
        <w:t xml:space="preserve"> </w:t>
      </w:r>
      <w:r>
        <w:rPr>
          <w:spacing w:val="-1"/>
        </w:rPr>
        <w:t>into</w:t>
      </w:r>
      <w:r>
        <w:rPr>
          <w:spacing w:val="3"/>
        </w:rPr>
        <w:t xml:space="preserve"> </w:t>
      </w:r>
      <w:r>
        <w:rPr>
          <w:spacing w:val="-1"/>
        </w:rPr>
        <w:t>or</w:t>
      </w:r>
      <w:r>
        <w:rPr>
          <w:spacing w:val="4"/>
        </w:rPr>
        <w:t xml:space="preserve"> </w:t>
      </w:r>
      <w:r>
        <w:rPr>
          <w:spacing w:val="-1"/>
        </w:rPr>
        <w:t>vary</w:t>
      </w:r>
      <w:r>
        <w:rPr>
          <w:spacing w:val="1"/>
        </w:rPr>
        <w:t xml:space="preserve"> </w:t>
      </w:r>
      <w:r>
        <w:t>any</w:t>
      </w:r>
      <w:r>
        <w:rPr>
          <w:spacing w:val="1"/>
        </w:rPr>
        <w:t xml:space="preserve"> </w:t>
      </w:r>
      <w:r>
        <w:rPr>
          <w:spacing w:val="-1"/>
        </w:rPr>
        <w:t>licence</w:t>
      </w:r>
      <w:r>
        <w:rPr>
          <w:spacing w:val="3"/>
        </w:rPr>
        <w:t xml:space="preserve"> </w:t>
      </w:r>
      <w:r>
        <w:t>for</w:t>
      </w:r>
      <w:r>
        <w:rPr>
          <w:spacing w:val="4"/>
        </w:rPr>
        <w:t xml:space="preserve"> </w:t>
      </w:r>
      <w:r>
        <w:rPr>
          <w:spacing w:val="-1"/>
        </w:rPr>
        <w:t>software</w:t>
      </w:r>
      <w:r>
        <w:rPr>
          <w:spacing w:val="3"/>
        </w:rPr>
        <w:t xml:space="preserve"> </w:t>
      </w:r>
      <w:r>
        <w:rPr>
          <w:spacing w:val="-1"/>
        </w:rPr>
        <w:t>in</w:t>
      </w:r>
      <w:r>
        <w:rPr>
          <w:spacing w:val="3"/>
        </w:rPr>
        <w:t xml:space="preserve"> </w:t>
      </w:r>
      <w:r>
        <w:rPr>
          <w:spacing w:val="-1"/>
        </w:rPr>
        <w:t>connection</w:t>
      </w:r>
      <w:r>
        <w:rPr>
          <w:spacing w:val="5"/>
        </w:rPr>
        <w:t xml:space="preserve"> </w:t>
      </w:r>
      <w:r>
        <w:rPr>
          <w:spacing w:val="-2"/>
        </w:rPr>
        <w:t>with</w:t>
      </w:r>
      <w:r>
        <w:rPr>
          <w:spacing w:val="39"/>
        </w:rPr>
        <w:t xml:space="preserve"> </w:t>
      </w:r>
      <w:r>
        <w:t xml:space="preserve">the </w:t>
      </w:r>
      <w:r>
        <w:rPr>
          <w:spacing w:val="-2"/>
        </w:rPr>
        <w:t>provision</w:t>
      </w:r>
      <w:r>
        <w:t xml:space="preserve"> </w:t>
      </w:r>
      <w:r>
        <w:rPr>
          <w:spacing w:val="-1"/>
        </w:rPr>
        <w:t>of</w:t>
      </w:r>
      <w:r>
        <w:t xml:space="preserve"> </w:t>
      </w:r>
      <w:r>
        <w:rPr>
          <w:spacing w:val="-1"/>
        </w:rPr>
        <w:t>Goods</w:t>
      </w:r>
      <w:r>
        <w:rPr>
          <w:spacing w:val="1"/>
        </w:rPr>
        <w:t xml:space="preserve"> </w:t>
      </w:r>
      <w:r>
        <w:rPr>
          <w:spacing w:val="-1"/>
        </w:rPr>
        <w:t>and/or</w:t>
      </w:r>
      <w:r>
        <w:t xml:space="preserve"> </w:t>
      </w:r>
      <w:r>
        <w:rPr>
          <w:spacing w:val="-2"/>
        </w:rPr>
        <w:t>Services.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1"/>
          <w:numId w:val="9"/>
        </w:numPr>
        <w:tabs>
          <w:tab w:val="left" w:pos="689"/>
        </w:tabs>
        <w:spacing w:before="59"/>
        <w:ind w:left="688" w:right="113"/>
        <w:jc w:val="both"/>
      </w:pPr>
      <w:r>
        <w:rPr>
          <w:spacing w:val="-1"/>
        </w:rPr>
        <w:t>Within</w:t>
      </w:r>
      <w:r>
        <w:rPr>
          <w:spacing w:val="8"/>
        </w:rPr>
        <w:t xml:space="preserve"> </w:t>
      </w:r>
      <w:r>
        <w:rPr>
          <w:spacing w:val="-1"/>
        </w:rPr>
        <w:t>twenty</w:t>
      </w:r>
      <w:r>
        <w:rPr>
          <w:spacing w:val="5"/>
        </w:rPr>
        <w:t xml:space="preserve"> </w:t>
      </w:r>
      <w:r>
        <w:rPr>
          <w:spacing w:val="-1"/>
        </w:rPr>
        <w:t>(20)</w:t>
      </w:r>
      <w:r>
        <w:rPr>
          <w:spacing w:val="-3"/>
        </w:rPr>
        <w:t xml:space="preserve"> </w:t>
      </w:r>
      <w:r>
        <w:rPr>
          <w:spacing w:val="-1"/>
        </w:rPr>
        <w:t>Working</w:t>
      </w:r>
      <w:r>
        <w:rPr>
          <w:spacing w:val="10"/>
        </w:rPr>
        <w:t xml:space="preserve"> </w:t>
      </w:r>
      <w:r>
        <w:rPr>
          <w:spacing w:val="-2"/>
        </w:rPr>
        <w:t>Days</w:t>
      </w:r>
      <w:r>
        <w:rPr>
          <w:spacing w:val="8"/>
        </w:rPr>
        <w:t xml:space="preserve"> </w:t>
      </w:r>
      <w:r>
        <w:rPr>
          <w:spacing w:val="-1"/>
        </w:rPr>
        <w:t>of</w:t>
      </w:r>
      <w:r>
        <w:rPr>
          <w:spacing w:val="11"/>
        </w:rPr>
        <w:t xml:space="preserve"> </w:t>
      </w:r>
      <w:r>
        <w:rPr>
          <w:spacing w:val="-1"/>
        </w:rPr>
        <w:t>receipt</w:t>
      </w:r>
      <w:r>
        <w:rPr>
          <w:spacing w:val="9"/>
        </w:rPr>
        <w:t xml:space="preserve"> </w:t>
      </w:r>
      <w:r>
        <w:rPr>
          <w:spacing w:val="-2"/>
        </w:rPr>
        <w:t>of</w:t>
      </w:r>
      <w:r>
        <w:rPr>
          <w:spacing w:val="11"/>
        </w:rPr>
        <w:t xml:space="preserve"> </w:t>
      </w:r>
      <w:r>
        <w:t>the</w:t>
      </w:r>
      <w:r>
        <w:rPr>
          <w:spacing w:val="5"/>
        </w:rPr>
        <w:t xml:space="preserve"> </w:t>
      </w:r>
      <w:r>
        <w:rPr>
          <w:spacing w:val="-1"/>
        </w:rPr>
        <w:t>up-to-date</w:t>
      </w:r>
      <w:r>
        <w:rPr>
          <w:spacing w:val="7"/>
        </w:rPr>
        <w:t xml:space="preserve"> </w:t>
      </w:r>
      <w:r>
        <w:rPr>
          <w:spacing w:val="-1"/>
        </w:rPr>
        <w:t>Registers</w:t>
      </w:r>
      <w:r>
        <w:rPr>
          <w:spacing w:val="8"/>
        </w:rPr>
        <w:t xml:space="preserve"> </w:t>
      </w:r>
      <w:r>
        <w:rPr>
          <w:spacing w:val="-2"/>
        </w:rPr>
        <w:t>provided</w:t>
      </w:r>
      <w:r>
        <w:rPr>
          <w:spacing w:val="7"/>
        </w:rPr>
        <w:t xml:space="preserve"> </w:t>
      </w:r>
      <w:r>
        <w:rPr>
          <w:spacing w:val="1"/>
        </w:rPr>
        <w:t>by</w:t>
      </w:r>
      <w:r>
        <w:rPr>
          <w:spacing w:val="61"/>
        </w:rPr>
        <w:t xml:space="preserve"> </w:t>
      </w:r>
      <w:r>
        <w:t>the</w:t>
      </w:r>
      <w:r>
        <w:rPr>
          <w:spacing w:val="27"/>
        </w:rPr>
        <w:t xml:space="preserve"> </w:t>
      </w:r>
      <w:r>
        <w:rPr>
          <w:spacing w:val="-2"/>
        </w:rPr>
        <w:t>Supplier</w:t>
      </w:r>
      <w:r>
        <w:rPr>
          <w:spacing w:val="28"/>
        </w:rPr>
        <w:t xml:space="preserve"> </w:t>
      </w:r>
      <w:r>
        <w:rPr>
          <w:spacing w:val="-1"/>
        </w:rPr>
        <w:t>pursuant</w:t>
      </w:r>
      <w:r>
        <w:rPr>
          <w:spacing w:val="26"/>
        </w:rPr>
        <w:t xml:space="preserve"> </w:t>
      </w:r>
      <w:r>
        <w:t>to</w:t>
      </w:r>
      <w:r>
        <w:rPr>
          <w:spacing w:val="24"/>
        </w:rPr>
        <w:t xml:space="preserve"> </w:t>
      </w:r>
      <w:r>
        <w:rPr>
          <w:spacing w:val="-1"/>
        </w:rPr>
        <w:t>paragraph</w:t>
      </w:r>
      <w:r>
        <w:rPr>
          <w:spacing w:val="2"/>
        </w:rPr>
        <w:t xml:space="preserve"> </w:t>
      </w:r>
      <w:hyperlink w:anchor="_bookmark378" w:history="1">
        <w:r>
          <w:rPr>
            <w:spacing w:val="-1"/>
          </w:rPr>
          <w:t>7.1.5</w:t>
        </w:r>
      </w:hyperlink>
      <w:r>
        <w:rPr>
          <w:spacing w:val="27"/>
        </w:rPr>
        <w:t xml:space="preserve"> </w:t>
      </w:r>
      <w:r>
        <w:rPr>
          <w:spacing w:val="-2"/>
        </w:rPr>
        <w:t>of</w:t>
      </w:r>
      <w:r>
        <w:rPr>
          <w:spacing w:val="30"/>
        </w:rPr>
        <w:t xml:space="preserve"> </w:t>
      </w:r>
      <w:r>
        <w:rPr>
          <w:spacing w:val="-1"/>
        </w:rPr>
        <w:t>this</w:t>
      </w:r>
      <w:r>
        <w:rPr>
          <w:spacing w:val="25"/>
        </w:rPr>
        <w:t xml:space="preserve"> </w:t>
      </w:r>
      <w:r>
        <w:rPr>
          <w:spacing w:val="-1"/>
        </w:rPr>
        <w:t>Call</w:t>
      </w:r>
      <w:r>
        <w:rPr>
          <w:spacing w:val="26"/>
        </w:rPr>
        <w:t xml:space="preserve"> </w:t>
      </w:r>
      <w:r>
        <w:t>Off</w:t>
      </w:r>
      <w:r>
        <w:rPr>
          <w:spacing w:val="28"/>
        </w:rPr>
        <w:t xml:space="preserve"> </w:t>
      </w:r>
      <w:r>
        <w:rPr>
          <w:spacing w:val="-1"/>
        </w:rPr>
        <w:t>Schedule,</w:t>
      </w:r>
      <w:r>
        <w:rPr>
          <w:spacing w:val="28"/>
        </w:rPr>
        <w:t xml:space="preserve"> </w:t>
      </w:r>
      <w:r>
        <w:t>the</w:t>
      </w:r>
      <w:r>
        <w:rPr>
          <w:spacing w:val="24"/>
        </w:rPr>
        <w:t xml:space="preserve"> </w:t>
      </w:r>
      <w:r>
        <w:rPr>
          <w:spacing w:val="-1"/>
        </w:rPr>
        <w:t>Customer</w:t>
      </w:r>
      <w:r>
        <w:rPr>
          <w:spacing w:val="45"/>
        </w:rPr>
        <w:t xml:space="preserve"> </w:t>
      </w:r>
      <w:r>
        <w:rPr>
          <w:spacing w:val="-1"/>
        </w:rPr>
        <w:t>shall</w:t>
      </w:r>
      <w:r>
        <w:t xml:space="preserve"> </w:t>
      </w:r>
      <w:r>
        <w:rPr>
          <w:spacing w:val="-2"/>
        </w:rPr>
        <w:t>provide</w:t>
      </w:r>
      <w:r>
        <w:t xml:space="preserve"> </w:t>
      </w:r>
      <w:r>
        <w:rPr>
          <w:spacing w:val="-1"/>
        </w:rPr>
        <w:t>written</w:t>
      </w:r>
      <w:r>
        <w:t xml:space="preserve"> </w:t>
      </w:r>
      <w:r>
        <w:rPr>
          <w:spacing w:val="-1"/>
        </w:rPr>
        <w:t>notice</w:t>
      </w:r>
      <w:r>
        <w:rPr>
          <w:spacing w:val="1"/>
        </w:rPr>
        <w:t xml:space="preserve"> </w:t>
      </w:r>
      <w:r>
        <w:t>to</w:t>
      </w:r>
      <w:r>
        <w:rPr>
          <w:spacing w:val="-2"/>
        </w:rPr>
        <w:t xml:space="preserve"> </w:t>
      </w:r>
      <w:r>
        <w:t>the</w:t>
      </w:r>
      <w:r>
        <w:rPr>
          <w:spacing w:val="-2"/>
        </w:rPr>
        <w:t xml:space="preserve"> Supplier</w:t>
      </w:r>
      <w:r>
        <w:rPr>
          <w:spacing w:val="2"/>
        </w:rPr>
        <w:t xml:space="preserve"> </w:t>
      </w:r>
      <w:r>
        <w:rPr>
          <w:spacing w:val="-1"/>
        </w:rPr>
        <w:t>setting</w:t>
      </w:r>
      <w:r>
        <w:t xml:space="preserve"> </w:t>
      </w:r>
      <w:r>
        <w:rPr>
          <w:spacing w:val="-1"/>
        </w:rPr>
        <w:t>out:</w:t>
      </w:r>
    </w:p>
    <w:p w:rsidR="008918FA" w:rsidRDefault="008918FA" w:rsidP="008918FA">
      <w:pPr>
        <w:pStyle w:val="BodyText"/>
        <w:numPr>
          <w:ilvl w:val="2"/>
          <w:numId w:val="9"/>
        </w:numPr>
        <w:tabs>
          <w:tab w:val="left" w:pos="1887"/>
        </w:tabs>
        <w:spacing w:before="120" w:line="239" w:lineRule="auto"/>
        <w:ind w:left="1886" w:right="113"/>
        <w:jc w:val="both"/>
      </w:pPr>
      <w:bookmarkStart w:id="417" w:name="_bookmark380"/>
      <w:bookmarkEnd w:id="417"/>
      <w:r>
        <w:rPr>
          <w:spacing w:val="-1"/>
        </w:rPr>
        <w:t>which,</w:t>
      </w:r>
      <w:r>
        <w:rPr>
          <w:spacing w:val="21"/>
        </w:rPr>
        <w:t xml:space="preserve"> </w:t>
      </w:r>
      <w:r>
        <w:rPr>
          <w:spacing w:val="-1"/>
        </w:rPr>
        <w:t>if</w:t>
      </w:r>
      <w:r>
        <w:rPr>
          <w:spacing w:val="23"/>
        </w:rPr>
        <w:t xml:space="preserve"> </w:t>
      </w:r>
      <w:r>
        <w:rPr>
          <w:spacing w:val="-2"/>
        </w:rPr>
        <w:t>any,</w:t>
      </w:r>
      <w:r>
        <w:rPr>
          <w:spacing w:val="21"/>
        </w:rPr>
        <w:t xml:space="preserve"> </w:t>
      </w:r>
      <w:r>
        <w:rPr>
          <w:spacing w:val="-2"/>
        </w:rPr>
        <w:t>of</w:t>
      </w:r>
      <w:r>
        <w:rPr>
          <w:spacing w:val="23"/>
        </w:rPr>
        <w:t xml:space="preserve"> </w:t>
      </w:r>
      <w:r>
        <w:t>the</w:t>
      </w:r>
      <w:r>
        <w:rPr>
          <w:spacing w:val="20"/>
        </w:rPr>
        <w:t xml:space="preserve"> </w:t>
      </w:r>
      <w:r>
        <w:rPr>
          <w:spacing w:val="-1"/>
        </w:rPr>
        <w:t>Transferable</w:t>
      </w:r>
      <w:r>
        <w:rPr>
          <w:spacing w:val="20"/>
        </w:rPr>
        <w:t xml:space="preserve"> </w:t>
      </w:r>
      <w:r>
        <w:rPr>
          <w:spacing w:val="-1"/>
        </w:rPr>
        <w:t>Assets</w:t>
      </w:r>
      <w:r>
        <w:rPr>
          <w:spacing w:val="18"/>
        </w:rPr>
        <w:t xml:space="preserve"> </w:t>
      </w:r>
      <w:r>
        <w:t>the</w:t>
      </w:r>
      <w:r>
        <w:rPr>
          <w:spacing w:val="19"/>
        </w:rPr>
        <w:t xml:space="preserve"> </w:t>
      </w:r>
      <w:r>
        <w:rPr>
          <w:spacing w:val="-1"/>
        </w:rPr>
        <w:t>Customer</w:t>
      </w:r>
      <w:r>
        <w:rPr>
          <w:spacing w:val="21"/>
        </w:rPr>
        <w:t xml:space="preserve"> </w:t>
      </w:r>
      <w:r>
        <w:rPr>
          <w:spacing w:val="-1"/>
        </w:rPr>
        <w:t>requires</w:t>
      </w:r>
      <w:r>
        <w:rPr>
          <w:spacing w:val="20"/>
        </w:rPr>
        <w:t xml:space="preserve"> </w:t>
      </w:r>
      <w:r>
        <w:t>to</w:t>
      </w:r>
      <w:r>
        <w:rPr>
          <w:spacing w:val="20"/>
        </w:rPr>
        <w:t xml:space="preserve"> </w:t>
      </w:r>
      <w:r>
        <w:rPr>
          <w:spacing w:val="-1"/>
        </w:rPr>
        <w:t>be</w:t>
      </w:r>
      <w:r>
        <w:rPr>
          <w:spacing w:val="32"/>
        </w:rPr>
        <w:t xml:space="preserve"> </w:t>
      </w:r>
      <w:r>
        <w:rPr>
          <w:spacing w:val="-1"/>
        </w:rPr>
        <w:t>transferred</w:t>
      </w:r>
      <w:r>
        <w:rPr>
          <w:spacing w:val="12"/>
        </w:rPr>
        <w:t xml:space="preserve"> </w:t>
      </w:r>
      <w:r>
        <w:t>to</w:t>
      </w:r>
      <w:r>
        <w:rPr>
          <w:spacing w:val="12"/>
        </w:rPr>
        <w:t xml:space="preserve"> </w:t>
      </w:r>
      <w:r>
        <w:t>the</w:t>
      </w:r>
      <w:r>
        <w:rPr>
          <w:spacing w:val="12"/>
        </w:rPr>
        <w:t xml:space="preserve"> </w:t>
      </w:r>
      <w:r>
        <w:rPr>
          <w:spacing w:val="-2"/>
        </w:rPr>
        <w:t>Customer</w:t>
      </w:r>
      <w:r>
        <w:rPr>
          <w:spacing w:val="14"/>
        </w:rPr>
        <w:t xml:space="preserve"> </w:t>
      </w:r>
      <w:r>
        <w:rPr>
          <w:spacing w:val="-1"/>
        </w:rPr>
        <w:t>and/or</w:t>
      </w:r>
      <w:r>
        <w:rPr>
          <w:spacing w:val="14"/>
        </w:rPr>
        <w:t xml:space="preserve"> </w:t>
      </w:r>
      <w:r>
        <w:t>the</w:t>
      </w:r>
      <w:r>
        <w:rPr>
          <w:spacing w:val="12"/>
        </w:rPr>
        <w:t xml:space="preserve"> </w:t>
      </w:r>
      <w:r>
        <w:rPr>
          <w:spacing w:val="-1"/>
        </w:rPr>
        <w:t>Replacement</w:t>
      </w:r>
      <w:r>
        <w:rPr>
          <w:spacing w:val="14"/>
        </w:rPr>
        <w:t xml:space="preserve"> </w:t>
      </w:r>
      <w:r>
        <w:rPr>
          <w:spacing w:val="-2"/>
        </w:rPr>
        <w:t>Supplier</w:t>
      </w:r>
      <w:r>
        <w:rPr>
          <w:spacing w:val="40"/>
        </w:rPr>
        <w:t xml:space="preserve"> </w:t>
      </w:r>
      <w:r>
        <w:rPr>
          <w:spacing w:val="-1"/>
        </w:rPr>
        <w:t>(“</w:t>
      </w:r>
      <w:r>
        <w:rPr>
          <w:rFonts w:cs="Arial"/>
          <w:b/>
          <w:bCs/>
          <w:spacing w:val="-1"/>
        </w:rPr>
        <w:t>Transferring</w:t>
      </w:r>
      <w:r>
        <w:rPr>
          <w:rFonts w:cs="Arial"/>
          <w:b/>
          <w:bCs/>
        </w:rPr>
        <w:t xml:space="preserve"> </w:t>
      </w:r>
      <w:r>
        <w:rPr>
          <w:rFonts w:cs="Arial"/>
          <w:b/>
          <w:bCs/>
          <w:spacing w:val="-2"/>
        </w:rPr>
        <w:t>Assets</w:t>
      </w:r>
      <w:r>
        <w:rPr>
          <w:spacing w:val="-2"/>
        </w:rPr>
        <w:t>”);</w:t>
      </w:r>
    </w:p>
    <w:p w:rsidR="008918FA" w:rsidRDefault="008918FA" w:rsidP="008918FA">
      <w:pPr>
        <w:pStyle w:val="BodyText"/>
        <w:numPr>
          <w:ilvl w:val="2"/>
          <w:numId w:val="9"/>
        </w:numPr>
        <w:tabs>
          <w:tab w:val="left" w:pos="1887"/>
        </w:tabs>
        <w:spacing w:before="121"/>
        <w:ind w:left="1886"/>
        <w:jc w:val="both"/>
      </w:pPr>
      <w:bookmarkStart w:id="418" w:name="_bookmark381"/>
      <w:bookmarkEnd w:id="418"/>
      <w:r>
        <w:rPr>
          <w:spacing w:val="-1"/>
        </w:rPr>
        <w:t>which,</w:t>
      </w:r>
      <w:r>
        <w:rPr>
          <w:spacing w:val="2"/>
        </w:rPr>
        <w:t xml:space="preserve"> </w:t>
      </w:r>
      <w:r>
        <w:rPr>
          <w:spacing w:val="-2"/>
        </w:rPr>
        <w:t>if</w:t>
      </w:r>
      <w:r>
        <w:rPr>
          <w:spacing w:val="4"/>
        </w:rPr>
        <w:t xml:space="preserve"> </w:t>
      </w:r>
      <w:r>
        <w:rPr>
          <w:spacing w:val="-2"/>
        </w:rPr>
        <w:t>any,</w:t>
      </w:r>
      <w:r>
        <w:t xml:space="preserve"> </w:t>
      </w:r>
      <w:r>
        <w:rPr>
          <w:spacing w:val="-1"/>
        </w:rPr>
        <w:t>of:</w:t>
      </w:r>
    </w:p>
    <w:p w:rsidR="008918FA" w:rsidRDefault="008918FA" w:rsidP="008918FA">
      <w:pPr>
        <w:pStyle w:val="BodyText"/>
        <w:numPr>
          <w:ilvl w:val="3"/>
          <w:numId w:val="9"/>
        </w:numPr>
        <w:tabs>
          <w:tab w:val="left" w:pos="2595"/>
        </w:tabs>
        <w:spacing w:before="121"/>
        <w:ind w:left="2594"/>
      </w:pPr>
      <w:r>
        <w:t xml:space="preserve">the </w:t>
      </w:r>
      <w:r>
        <w:rPr>
          <w:spacing w:val="-2"/>
        </w:rPr>
        <w:t>Exclusive</w:t>
      </w:r>
      <w:r>
        <w:t xml:space="preserve"> </w:t>
      </w:r>
      <w:r>
        <w:rPr>
          <w:spacing w:val="-1"/>
        </w:rPr>
        <w:t>Assets</w:t>
      </w:r>
      <w:r>
        <w:rPr>
          <w:spacing w:val="1"/>
        </w:rPr>
        <w:t xml:space="preserve"> </w:t>
      </w:r>
      <w:r>
        <w:rPr>
          <w:spacing w:val="-1"/>
        </w:rPr>
        <w:t>that</w:t>
      </w:r>
      <w:r>
        <w:t xml:space="preserve"> </w:t>
      </w:r>
      <w:r>
        <w:rPr>
          <w:spacing w:val="-1"/>
        </w:rPr>
        <w:t>are</w:t>
      </w:r>
      <w:r>
        <w:rPr>
          <w:spacing w:val="-2"/>
        </w:rPr>
        <w:t xml:space="preserve"> </w:t>
      </w:r>
      <w:r>
        <w:rPr>
          <w:spacing w:val="-1"/>
        </w:rPr>
        <w:t>not</w:t>
      </w:r>
      <w:r>
        <w:rPr>
          <w:spacing w:val="-3"/>
        </w:rPr>
        <w:t xml:space="preserve"> </w:t>
      </w:r>
      <w:r>
        <w:rPr>
          <w:spacing w:val="-1"/>
        </w:rPr>
        <w:t>Transferable</w:t>
      </w:r>
      <w:r>
        <w:rPr>
          <w:spacing w:val="-2"/>
        </w:rPr>
        <w:t xml:space="preserve"> </w:t>
      </w:r>
      <w:r>
        <w:rPr>
          <w:spacing w:val="-1"/>
        </w:rPr>
        <w:t>Assets;</w:t>
      </w:r>
      <w:r>
        <w:t xml:space="preserve"> </w:t>
      </w:r>
      <w:r>
        <w:rPr>
          <w:spacing w:val="-1"/>
        </w:rPr>
        <w:t>and</w:t>
      </w:r>
    </w:p>
    <w:p w:rsidR="008918FA" w:rsidRDefault="008918FA" w:rsidP="008918FA">
      <w:pPr>
        <w:pStyle w:val="BodyText"/>
        <w:numPr>
          <w:ilvl w:val="3"/>
          <w:numId w:val="9"/>
        </w:numPr>
        <w:tabs>
          <w:tab w:val="left" w:pos="2595"/>
        </w:tabs>
        <w:ind w:left="2594"/>
      </w:pPr>
      <w:r>
        <w:t xml:space="preserve">the </w:t>
      </w:r>
      <w:r>
        <w:rPr>
          <w:spacing w:val="-2"/>
        </w:rPr>
        <w:t>Non-Exclusive</w:t>
      </w:r>
      <w:r>
        <w:t xml:space="preserve"> </w:t>
      </w:r>
      <w:r>
        <w:rPr>
          <w:spacing w:val="-1"/>
        </w:rPr>
        <w:t>Assets,</w:t>
      </w:r>
    </w:p>
    <w:p w:rsidR="008918FA" w:rsidRDefault="008918FA" w:rsidP="008918FA">
      <w:pPr>
        <w:pStyle w:val="BodyText"/>
        <w:spacing w:before="121"/>
        <w:ind w:right="115" w:firstLine="0"/>
      </w:pPr>
      <w:r>
        <w:t>the</w:t>
      </w:r>
      <w:r>
        <w:rPr>
          <w:spacing w:val="10"/>
        </w:rPr>
        <w:t xml:space="preserve"> </w:t>
      </w:r>
      <w:r>
        <w:rPr>
          <w:spacing w:val="-1"/>
        </w:rPr>
        <w:t>Customer</w:t>
      </w:r>
      <w:r>
        <w:rPr>
          <w:spacing w:val="11"/>
        </w:rPr>
        <w:t xml:space="preserve"> </w:t>
      </w:r>
      <w:r>
        <w:rPr>
          <w:spacing w:val="-1"/>
        </w:rPr>
        <w:t>and/or</w:t>
      </w:r>
      <w:r>
        <w:rPr>
          <w:spacing w:val="9"/>
        </w:rPr>
        <w:t xml:space="preserve"> </w:t>
      </w:r>
      <w:r>
        <w:t>the</w:t>
      </w:r>
      <w:r>
        <w:rPr>
          <w:spacing w:val="7"/>
        </w:rPr>
        <w:t xml:space="preserve"> </w:t>
      </w:r>
      <w:r>
        <w:rPr>
          <w:spacing w:val="-1"/>
        </w:rPr>
        <w:t>Replacement</w:t>
      </w:r>
      <w:r>
        <w:rPr>
          <w:spacing w:val="11"/>
        </w:rPr>
        <w:t xml:space="preserve"> </w:t>
      </w:r>
      <w:r>
        <w:rPr>
          <w:spacing w:val="-2"/>
        </w:rPr>
        <w:t>Supplier</w:t>
      </w:r>
      <w:r>
        <w:rPr>
          <w:spacing w:val="11"/>
        </w:rPr>
        <w:t xml:space="preserve"> </w:t>
      </w:r>
      <w:r>
        <w:rPr>
          <w:spacing w:val="-1"/>
        </w:rPr>
        <w:t>requires</w:t>
      </w:r>
      <w:r>
        <w:rPr>
          <w:spacing w:val="8"/>
        </w:rPr>
        <w:t xml:space="preserve"> </w:t>
      </w:r>
      <w:r>
        <w:t>the</w:t>
      </w:r>
      <w:r>
        <w:rPr>
          <w:spacing w:val="10"/>
        </w:rPr>
        <w:t xml:space="preserve"> </w:t>
      </w:r>
      <w:r>
        <w:rPr>
          <w:spacing w:val="-1"/>
        </w:rPr>
        <w:t>continued</w:t>
      </w:r>
      <w:r>
        <w:rPr>
          <w:spacing w:val="26"/>
        </w:rPr>
        <w:t xml:space="preserve"> </w:t>
      </w:r>
      <w:r>
        <w:rPr>
          <w:spacing w:val="-1"/>
        </w:rPr>
        <w:t>use</w:t>
      </w:r>
      <w:r>
        <w:rPr>
          <w:spacing w:val="1"/>
        </w:rPr>
        <w:t xml:space="preserve"> </w:t>
      </w:r>
      <w:r>
        <w:rPr>
          <w:spacing w:val="-1"/>
        </w:rPr>
        <w:t>of;</w:t>
      </w:r>
      <w:r>
        <w:rPr>
          <w:spacing w:val="2"/>
        </w:rPr>
        <w:t xml:space="preserve"> </w:t>
      </w:r>
      <w:r>
        <w:rPr>
          <w:spacing w:val="-1"/>
        </w:rPr>
        <w:t>and</w:t>
      </w:r>
    </w:p>
    <w:p w:rsidR="008918FA" w:rsidRDefault="008918FA" w:rsidP="008918FA">
      <w:pPr>
        <w:pStyle w:val="BodyText"/>
        <w:numPr>
          <w:ilvl w:val="2"/>
          <w:numId w:val="9"/>
        </w:numPr>
        <w:tabs>
          <w:tab w:val="left" w:pos="1887"/>
        </w:tabs>
        <w:spacing w:before="120" w:line="239" w:lineRule="auto"/>
        <w:ind w:left="1886" w:right="116"/>
        <w:jc w:val="both"/>
      </w:pPr>
      <w:bookmarkStart w:id="419" w:name="_bookmark382"/>
      <w:bookmarkEnd w:id="419"/>
      <w:r>
        <w:rPr>
          <w:spacing w:val="-1"/>
        </w:rPr>
        <w:t>which,</w:t>
      </w:r>
      <w:r>
        <w:rPr>
          <w:spacing w:val="33"/>
        </w:rPr>
        <w:t xml:space="preserve"> </w:t>
      </w:r>
      <w:r>
        <w:rPr>
          <w:spacing w:val="-2"/>
        </w:rPr>
        <w:t>if</w:t>
      </w:r>
      <w:r>
        <w:rPr>
          <w:spacing w:val="35"/>
        </w:rPr>
        <w:t xml:space="preserve"> </w:t>
      </w:r>
      <w:r>
        <w:rPr>
          <w:spacing w:val="-2"/>
        </w:rPr>
        <w:t>any,</w:t>
      </w:r>
      <w:r>
        <w:rPr>
          <w:spacing w:val="33"/>
        </w:rPr>
        <w:t xml:space="preserve"> </w:t>
      </w:r>
      <w:r>
        <w:rPr>
          <w:spacing w:val="-2"/>
        </w:rPr>
        <w:t>of</w:t>
      </w:r>
      <w:r>
        <w:rPr>
          <w:spacing w:val="33"/>
        </w:rPr>
        <w:t xml:space="preserve"> </w:t>
      </w:r>
      <w:r>
        <w:rPr>
          <w:spacing w:val="-1"/>
        </w:rPr>
        <w:t>Transferable</w:t>
      </w:r>
      <w:r>
        <w:rPr>
          <w:spacing w:val="31"/>
        </w:rPr>
        <w:t xml:space="preserve"> </w:t>
      </w:r>
      <w:r>
        <w:rPr>
          <w:spacing w:val="-1"/>
        </w:rPr>
        <w:t>Contracts</w:t>
      </w:r>
      <w:r>
        <w:rPr>
          <w:spacing w:val="30"/>
        </w:rPr>
        <w:t xml:space="preserve"> </w:t>
      </w:r>
      <w:r>
        <w:t>the</w:t>
      </w:r>
      <w:r>
        <w:rPr>
          <w:spacing w:val="31"/>
        </w:rPr>
        <w:t xml:space="preserve"> </w:t>
      </w:r>
      <w:r>
        <w:rPr>
          <w:spacing w:val="-2"/>
        </w:rPr>
        <w:t>Customer</w:t>
      </w:r>
      <w:r>
        <w:rPr>
          <w:spacing w:val="34"/>
        </w:rPr>
        <w:t xml:space="preserve"> </w:t>
      </w:r>
      <w:r>
        <w:rPr>
          <w:spacing w:val="-1"/>
        </w:rPr>
        <w:t>requires</w:t>
      </w:r>
      <w:r>
        <w:rPr>
          <w:spacing w:val="32"/>
        </w:rPr>
        <w:t xml:space="preserve"> </w:t>
      </w:r>
      <w:r>
        <w:t>to</w:t>
      </w:r>
      <w:r>
        <w:rPr>
          <w:spacing w:val="29"/>
        </w:rPr>
        <w:t xml:space="preserve"> </w:t>
      </w:r>
      <w:r>
        <w:rPr>
          <w:spacing w:val="-1"/>
        </w:rPr>
        <w:t>be</w:t>
      </w:r>
      <w:r>
        <w:rPr>
          <w:spacing w:val="34"/>
        </w:rPr>
        <w:t xml:space="preserve"> </w:t>
      </w:r>
      <w:r>
        <w:rPr>
          <w:spacing w:val="-1"/>
        </w:rPr>
        <w:t>assigned</w:t>
      </w:r>
      <w:r>
        <w:rPr>
          <w:spacing w:val="3"/>
        </w:rPr>
        <w:t xml:space="preserve"> </w:t>
      </w:r>
      <w:r>
        <w:rPr>
          <w:spacing w:val="-1"/>
        </w:rPr>
        <w:t>or</w:t>
      </w:r>
      <w:r>
        <w:rPr>
          <w:spacing w:val="4"/>
        </w:rPr>
        <w:t xml:space="preserve"> </w:t>
      </w:r>
      <w:r>
        <w:rPr>
          <w:spacing w:val="-1"/>
        </w:rPr>
        <w:t>novated</w:t>
      </w:r>
      <w:r>
        <w:rPr>
          <w:spacing w:val="3"/>
        </w:rPr>
        <w:t xml:space="preserve"> </w:t>
      </w:r>
      <w:r>
        <w:t>to</w:t>
      </w:r>
      <w:r>
        <w:rPr>
          <w:spacing w:val="3"/>
        </w:rPr>
        <w:t xml:space="preserve"> </w:t>
      </w:r>
      <w:r>
        <w:rPr>
          <w:spacing w:val="-1"/>
        </w:rPr>
        <w:t>the</w:t>
      </w:r>
      <w:r>
        <w:rPr>
          <w:spacing w:val="3"/>
        </w:rPr>
        <w:t xml:space="preserve"> </w:t>
      </w:r>
      <w:r>
        <w:rPr>
          <w:spacing w:val="-1"/>
        </w:rPr>
        <w:t>Customer</w:t>
      </w:r>
      <w:r>
        <w:rPr>
          <w:spacing w:val="4"/>
        </w:rPr>
        <w:t xml:space="preserve"> </w:t>
      </w:r>
      <w:r>
        <w:rPr>
          <w:spacing w:val="-1"/>
        </w:rPr>
        <w:t>and/or</w:t>
      </w:r>
      <w:r>
        <w:rPr>
          <w:spacing w:val="2"/>
        </w:rPr>
        <w:t xml:space="preserve"> </w:t>
      </w:r>
      <w:r>
        <w:t>the</w:t>
      </w:r>
      <w:r>
        <w:rPr>
          <w:spacing w:val="3"/>
        </w:rPr>
        <w:t xml:space="preserve"> </w:t>
      </w:r>
      <w:r>
        <w:rPr>
          <w:spacing w:val="-1"/>
        </w:rPr>
        <w:t>Replacement</w:t>
      </w:r>
      <w:r>
        <w:rPr>
          <w:spacing w:val="4"/>
        </w:rPr>
        <w:t xml:space="preserve"> </w:t>
      </w:r>
      <w:r>
        <w:rPr>
          <w:spacing w:val="-2"/>
        </w:rPr>
        <w:t>Supplier</w:t>
      </w:r>
      <w:r>
        <w:rPr>
          <w:spacing w:val="36"/>
        </w:rPr>
        <w:t xml:space="preserve"> </w:t>
      </w:r>
      <w:r>
        <w:t>(the</w:t>
      </w:r>
      <w:r>
        <w:rPr>
          <w:spacing w:val="-2"/>
        </w:rPr>
        <w:t xml:space="preserve"> </w:t>
      </w:r>
      <w:r>
        <w:rPr>
          <w:rFonts w:cs="Arial"/>
          <w:b/>
          <w:bCs/>
          <w:spacing w:val="-1"/>
        </w:rPr>
        <w:t>“Transferring</w:t>
      </w:r>
      <w:r>
        <w:rPr>
          <w:rFonts w:cs="Arial"/>
          <w:b/>
          <w:bCs/>
        </w:rPr>
        <w:t xml:space="preserve"> </w:t>
      </w:r>
      <w:r>
        <w:rPr>
          <w:rFonts w:cs="Arial"/>
          <w:b/>
          <w:bCs/>
          <w:spacing w:val="-2"/>
        </w:rPr>
        <w:t>Contracts”</w:t>
      </w:r>
      <w:r>
        <w:rPr>
          <w:spacing w:val="-2"/>
        </w:rPr>
        <w:t>),</w:t>
      </w:r>
    </w:p>
    <w:p w:rsidR="008918FA" w:rsidRDefault="008918FA" w:rsidP="008918FA">
      <w:pPr>
        <w:pStyle w:val="BodyText"/>
        <w:spacing w:before="124"/>
        <w:ind w:left="892" w:right="112" w:firstLine="0"/>
        <w:jc w:val="both"/>
      </w:pPr>
      <w:r>
        <w:rPr>
          <w:spacing w:val="-1"/>
        </w:rPr>
        <w:t>in</w:t>
      </w:r>
      <w:r>
        <w:rPr>
          <w:spacing w:val="15"/>
        </w:rPr>
        <w:t xml:space="preserve"> </w:t>
      </w:r>
      <w:r>
        <w:rPr>
          <w:spacing w:val="-1"/>
        </w:rPr>
        <w:t>order</w:t>
      </w:r>
      <w:r>
        <w:rPr>
          <w:spacing w:val="11"/>
        </w:rPr>
        <w:t xml:space="preserve"> </w:t>
      </w:r>
      <w:r>
        <w:t>for</w:t>
      </w:r>
      <w:r>
        <w:rPr>
          <w:spacing w:val="14"/>
        </w:rPr>
        <w:t xml:space="preserve"> </w:t>
      </w:r>
      <w:r>
        <w:t>the</w:t>
      </w:r>
      <w:r>
        <w:rPr>
          <w:spacing w:val="15"/>
        </w:rPr>
        <w:t xml:space="preserve"> </w:t>
      </w:r>
      <w:r>
        <w:rPr>
          <w:spacing w:val="-2"/>
        </w:rPr>
        <w:t>Customer</w:t>
      </w:r>
      <w:r>
        <w:rPr>
          <w:spacing w:val="16"/>
        </w:rPr>
        <w:t xml:space="preserve"> </w:t>
      </w:r>
      <w:r>
        <w:rPr>
          <w:spacing w:val="-1"/>
        </w:rPr>
        <w:t>and/or</w:t>
      </w:r>
      <w:r>
        <w:rPr>
          <w:spacing w:val="16"/>
        </w:rPr>
        <w:t xml:space="preserve"> </w:t>
      </w:r>
      <w:r>
        <w:rPr>
          <w:spacing w:val="-1"/>
        </w:rPr>
        <w:t>its</w:t>
      </w:r>
      <w:r>
        <w:rPr>
          <w:spacing w:val="15"/>
        </w:rPr>
        <w:t xml:space="preserve"> </w:t>
      </w:r>
      <w:r>
        <w:rPr>
          <w:spacing w:val="-2"/>
        </w:rPr>
        <w:t>Replacement</w:t>
      </w:r>
      <w:r>
        <w:rPr>
          <w:spacing w:val="14"/>
        </w:rPr>
        <w:t xml:space="preserve"> </w:t>
      </w:r>
      <w:r>
        <w:rPr>
          <w:spacing w:val="-2"/>
        </w:rPr>
        <w:t>Supplier</w:t>
      </w:r>
      <w:r>
        <w:rPr>
          <w:spacing w:val="16"/>
        </w:rPr>
        <w:t xml:space="preserve"> </w:t>
      </w:r>
      <w:r>
        <w:t>to</w:t>
      </w:r>
      <w:r>
        <w:rPr>
          <w:spacing w:val="12"/>
        </w:rPr>
        <w:t xml:space="preserve"> </w:t>
      </w:r>
      <w:r>
        <w:rPr>
          <w:spacing w:val="-2"/>
        </w:rPr>
        <w:t>provide</w:t>
      </w:r>
      <w:r>
        <w:rPr>
          <w:spacing w:val="15"/>
        </w:rPr>
        <w:t xml:space="preserve"> </w:t>
      </w:r>
      <w:r>
        <w:t>the</w:t>
      </w:r>
      <w:r>
        <w:rPr>
          <w:spacing w:val="15"/>
        </w:rPr>
        <w:t xml:space="preserve"> </w:t>
      </w:r>
      <w:r>
        <w:rPr>
          <w:spacing w:val="-1"/>
        </w:rPr>
        <w:t>Goods</w:t>
      </w:r>
      <w:r>
        <w:rPr>
          <w:spacing w:val="70"/>
        </w:rPr>
        <w:t xml:space="preserve"> </w:t>
      </w:r>
      <w:r>
        <w:rPr>
          <w:spacing w:val="-1"/>
        </w:rPr>
        <w:t>and/or</w:t>
      </w:r>
      <w:r>
        <w:rPr>
          <w:spacing w:val="45"/>
        </w:rPr>
        <w:t xml:space="preserve"> </w:t>
      </w:r>
      <w:r>
        <w:rPr>
          <w:spacing w:val="-1"/>
        </w:rPr>
        <w:t>Services</w:t>
      </w:r>
      <w:r>
        <w:rPr>
          <w:spacing w:val="41"/>
        </w:rPr>
        <w:t xml:space="preserve"> </w:t>
      </w:r>
      <w:r>
        <w:t>from</w:t>
      </w:r>
      <w:r>
        <w:rPr>
          <w:spacing w:val="42"/>
        </w:rPr>
        <w:t xml:space="preserve"> </w:t>
      </w:r>
      <w:r>
        <w:rPr>
          <w:spacing w:val="-1"/>
        </w:rPr>
        <w:t>the</w:t>
      </w:r>
      <w:r>
        <w:rPr>
          <w:spacing w:val="43"/>
        </w:rPr>
        <w:t xml:space="preserve"> </w:t>
      </w:r>
      <w:r>
        <w:rPr>
          <w:spacing w:val="-1"/>
        </w:rPr>
        <w:t>expiry</w:t>
      </w:r>
      <w:r>
        <w:rPr>
          <w:spacing w:val="41"/>
        </w:rPr>
        <w:t xml:space="preserve"> </w:t>
      </w:r>
      <w:r>
        <w:rPr>
          <w:spacing w:val="-1"/>
        </w:rPr>
        <w:t>of</w:t>
      </w:r>
      <w:r>
        <w:rPr>
          <w:spacing w:val="45"/>
        </w:rPr>
        <w:t xml:space="preserve"> </w:t>
      </w:r>
      <w:r>
        <w:t>the</w:t>
      </w:r>
      <w:r>
        <w:rPr>
          <w:spacing w:val="42"/>
        </w:rPr>
        <w:t xml:space="preserve"> </w:t>
      </w:r>
      <w:r>
        <w:rPr>
          <w:spacing w:val="-1"/>
        </w:rPr>
        <w:t>Termination</w:t>
      </w:r>
      <w:r>
        <w:rPr>
          <w:spacing w:val="43"/>
        </w:rPr>
        <w:t xml:space="preserve"> </w:t>
      </w:r>
      <w:r>
        <w:rPr>
          <w:spacing w:val="-1"/>
        </w:rPr>
        <w:t>Assistance</w:t>
      </w:r>
      <w:r>
        <w:rPr>
          <w:spacing w:val="44"/>
        </w:rPr>
        <w:t xml:space="preserve"> </w:t>
      </w:r>
      <w:r>
        <w:rPr>
          <w:spacing w:val="-1"/>
        </w:rPr>
        <w:t>Period.</w:t>
      </w:r>
      <w:r>
        <w:rPr>
          <w:spacing w:val="42"/>
        </w:rPr>
        <w:t xml:space="preserve"> </w:t>
      </w:r>
      <w:r>
        <w:rPr>
          <w:spacing w:val="-1"/>
        </w:rPr>
        <w:t>Where</w:t>
      </w:r>
      <w:r>
        <w:rPr>
          <w:spacing w:val="39"/>
        </w:rPr>
        <w:t xml:space="preserve"> </w:t>
      </w:r>
      <w:r>
        <w:rPr>
          <w:spacing w:val="-1"/>
        </w:rPr>
        <w:t>requested</w:t>
      </w:r>
      <w:r>
        <w:rPr>
          <w:spacing w:val="24"/>
        </w:rPr>
        <w:t xml:space="preserve"> </w:t>
      </w:r>
      <w:r>
        <w:rPr>
          <w:spacing w:val="-1"/>
        </w:rPr>
        <w:t>by</w:t>
      </w:r>
      <w:r>
        <w:rPr>
          <w:spacing w:val="22"/>
        </w:rPr>
        <w:t xml:space="preserve"> </w:t>
      </w:r>
      <w:r>
        <w:t>the</w:t>
      </w:r>
      <w:r>
        <w:rPr>
          <w:spacing w:val="24"/>
        </w:rPr>
        <w:t xml:space="preserve"> </w:t>
      </w:r>
      <w:r>
        <w:rPr>
          <w:spacing w:val="-1"/>
        </w:rPr>
        <w:t>Customer</w:t>
      </w:r>
      <w:r>
        <w:rPr>
          <w:spacing w:val="26"/>
        </w:rPr>
        <w:t xml:space="preserve"> </w:t>
      </w:r>
      <w:r>
        <w:rPr>
          <w:spacing w:val="-1"/>
        </w:rPr>
        <w:t>and/or</w:t>
      </w:r>
      <w:r>
        <w:rPr>
          <w:spacing w:val="26"/>
        </w:rPr>
        <w:t xml:space="preserve"> </w:t>
      </w:r>
      <w:r>
        <w:rPr>
          <w:spacing w:val="-1"/>
        </w:rPr>
        <w:t>its</w:t>
      </w:r>
      <w:r>
        <w:rPr>
          <w:spacing w:val="25"/>
        </w:rPr>
        <w:t xml:space="preserve"> </w:t>
      </w:r>
      <w:r>
        <w:rPr>
          <w:spacing w:val="-1"/>
        </w:rPr>
        <w:t>Replacement</w:t>
      </w:r>
      <w:r>
        <w:rPr>
          <w:spacing w:val="26"/>
        </w:rPr>
        <w:t xml:space="preserve"> </w:t>
      </w:r>
      <w:r>
        <w:rPr>
          <w:spacing w:val="-1"/>
        </w:rPr>
        <w:t>Supplier,</w:t>
      </w:r>
      <w:r>
        <w:rPr>
          <w:spacing w:val="26"/>
        </w:rPr>
        <w:t xml:space="preserve"> </w:t>
      </w:r>
      <w:r>
        <w:t>the</w:t>
      </w:r>
      <w:r>
        <w:rPr>
          <w:spacing w:val="24"/>
        </w:rPr>
        <w:t xml:space="preserve"> </w:t>
      </w:r>
      <w:r>
        <w:rPr>
          <w:spacing w:val="-2"/>
        </w:rPr>
        <w:t>Supplier</w:t>
      </w:r>
      <w:r>
        <w:rPr>
          <w:spacing w:val="26"/>
        </w:rPr>
        <w:t xml:space="preserve"> </w:t>
      </w:r>
      <w:r>
        <w:rPr>
          <w:spacing w:val="-1"/>
        </w:rPr>
        <w:t>shall</w:t>
      </w:r>
      <w:r>
        <w:rPr>
          <w:spacing w:val="41"/>
        </w:rPr>
        <w:t xml:space="preserve"> </w:t>
      </w:r>
      <w:r>
        <w:rPr>
          <w:spacing w:val="-2"/>
        </w:rPr>
        <w:t>provide</w:t>
      </w:r>
      <w:r>
        <w:rPr>
          <w:spacing w:val="16"/>
        </w:rPr>
        <w:t xml:space="preserve"> </w:t>
      </w:r>
      <w:r>
        <w:t>all</w:t>
      </w:r>
      <w:r>
        <w:rPr>
          <w:spacing w:val="15"/>
        </w:rPr>
        <w:t xml:space="preserve"> </w:t>
      </w:r>
      <w:r>
        <w:rPr>
          <w:spacing w:val="-1"/>
        </w:rPr>
        <w:t>reasonable</w:t>
      </w:r>
      <w:r>
        <w:rPr>
          <w:spacing w:val="18"/>
        </w:rPr>
        <w:t xml:space="preserve"> </w:t>
      </w:r>
      <w:r>
        <w:rPr>
          <w:spacing w:val="-1"/>
        </w:rPr>
        <w:t>assistance</w:t>
      </w:r>
      <w:r>
        <w:rPr>
          <w:spacing w:val="16"/>
        </w:rPr>
        <w:t xml:space="preserve"> </w:t>
      </w:r>
      <w:r>
        <w:t>to</w:t>
      </w:r>
      <w:r>
        <w:rPr>
          <w:spacing w:val="16"/>
        </w:rPr>
        <w:t xml:space="preserve"> </w:t>
      </w:r>
      <w:r>
        <w:t>the</w:t>
      </w:r>
      <w:r>
        <w:rPr>
          <w:spacing w:val="16"/>
        </w:rPr>
        <w:t xml:space="preserve"> </w:t>
      </w:r>
      <w:r>
        <w:rPr>
          <w:spacing w:val="-1"/>
        </w:rPr>
        <w:t>Customer</w:t>
      </w:r>
      <w:r>
        <w:rPr>
          <w:spacing w:val="17"/>
        </w:rPr>
        <w:t xml:space="preserve"> </w:t>
      </w:r>
      <w:r>
        <w:rPr>
          <w:spacing w:val="-1"/>
        </w:rPr>
        <w:t>and/or</w:t>
      </w:r>
      <w:r>
        <w:rPr>
          <w:spacing w:val="17"/>
        </w:rPr>
        <w:t xml:space="preserve"> </w:t>
      </w:r>
      <w:r>
        <w:rPr>
          <w:spacing w:val="-1"/>
        </w:rPr>
        <w:t>its</w:t>
      </w:r>
      <w:r>
        <w:rPr>
          <w:spacing w:val="16"/>
        </w:rPr>
        <w:t xml:space="preserve"> </w:t>
      </w:r>
      <w:r>
        <w:rPr>
          <w:spacing w:val="-1"/>
        </w:rPr>
        <w:t>Replacement</w:t>
      </w:r>
      <w:r>
        <w:rPr>
          <w:spacing w:val="32"/>
        </w:rPr>
        <w:t xml:space="preserve"> </w:t>
      </w:r>
      <w:r>
        <w:rPr>
          <w:spacing w:val="-2"/>
        </w:rPr>
        <w:t>Supplier</w:t>
      </w:r>
      <w:r>
        <w:rPr>
          <w:spacing w:val="33"/>
        </w:rPr>
        <w:t xml:space="preserve"> </w:t>
      </w:r>
      <w:r>
        <w:t>to</w:t>
      </w:r>
      <w:r>
        <w:rPr>
          <w:spacing w:val="31"/>
        </w:rPr>
        <w:t xml:space="preserve"> </w:t>
      </w:r>
      <w:r>
        <w:rPr>
          <w:spacing w:val="-1"/>
        </w:rPr>
        <w:t>enable</w:t>
      </w:r>
      <w:r>
        <w:rPr>
          <w:spacing w:val="31"/>
        </w:rPr>
        <w:t xml:space="preserve"> </w:t>
      </w:r>
      <w:r>
        <w:rPr>
          <w:spacing w:val="-1"/>
        </w:rPr>
        <w:t>it</w:t>
      </w:r>
      <w:r>
        <w:rPr>
          <w:spacing w:val="33"/>
        </w:rPr>
        <w:t xml:space="preserve"> </w:t>
      </w:r>
      <w:r>
        <w:t>to</w:t>
      </w:r>
      <w:r>
        <w:rPr>
          <w:spacing w:val="29"/>
        </w:rPr>
        <w:t xml:space="preserve"> </w:t>
      </w:r>
      <w:r>
        <w:rPr>
          <w:spacing w:val="-1"/>
        </w:rPr>
        <w:t>determine</w:t>
      </w:r>
      <w:r>
        <w:rPr>
          <w:spacing w:val="31"/>
        </w:rPr>
        <w:t xml:space="preserve"> </w:t>
      </w:r>
      <w:r>
        <w:rPr>
          <w:spacing w:val="-2"/>
        </w:rPr>
        <w:t>which</w:t>
      </w:r>
      <w:r>
        <w:rPr>
          <w:spacing w:val="32"/>
        </w:rPr>
        <w:t xml:space="preserve"> </w:t>
      </w:r>
      <w:r>
        <w:rPr>
          <w:spacing w:val="-1"/>
        </w:rPr>
        <w:t>Transferable</w:t>
      </w:r>
      <w:r>
        <w:rPr>
          <w:spacing w:val="32"/>
        </w:rPr>
        <w:t xml:space="preserve"> </w:t>
      </w:r>
      <w:r>
        <w:rPr>
          <w:spacing w:val="-1"/>
        </w:rPr>
        <w:t>Assets</w:t>
      </w:r>
      <w:r>
        <w:rPr>
          <w:spacing w:val="32"/>
        </w:rPr>
        <w:t xml:space="preserve"> </w:t>
      </w:r>
      <w:r>
        <w:rPr>
          <w:spacing w:val="-1"/>
        </w:rPr>
        <w:t>and</w:t>
      </w:r>
      <w:r>
        <w:rPr>
          <w:spacing w:val="29"/>
        </w:rPr>
        <w:t xml:space="preserve"> </w:t>
      </w:r>
      <w:r>
        <w:rPr>
          <w:spacing w:val="-1"/>
        </w:rPr>
        <w:t>Transferable</w:t>
      </w:r>
      <w:r>
        <w:rPr>
          <w:spacing w:val="51"/>
        </w:rPr>
        <w:t xml:space="preserve"> </w:t>
      </w:r>
      <w:r>
        <w:rPr>
          <w:spacing w:val="-1"/>
        </w:rPr>
        <w:t>Contracts</w:t>
      </w:r>
      <w:r>
        <w:rPr>
          <w:spacing w:val="15"/>
        </w:rPr>
        <w:t xml:space="preserve"> </w:t>
      </w:r>
      <w:r>
        <w:rPr>
          <w:spacing w:val="-1"/>
        </w:rPr>
        <w:t>the</w:t>
      </w:r>
      <w:r>
        <w:rPr>
          <w:spacing w:val="12"/>
        </w:rPr>
        <w:t xml:space="preserve"> </w:t>
      </w:r>
      <w:r>
        <w:rPr>
          <w:spacing w:val="-1"/>
        </w:rPr>
        <w:t>Customer</w:t>
      </w:r>
      <w:r>
        <w:rPr>
          <w:spacing w:val="11"/>
        </w:rPr>
        <w:t xml:space="preserve"> </w:t>
      </w:r>
      <w:r>
        <w:rPr>
          <w:spacing w:val="-1"/>
        </w:rPr>
        <w:t>and/or</w:t>
      </w:r>
      <w:r>
        <w:rPr>
          <w:spacing w:val="16"/>
        </w:rPr>
        <w:t xml:space="preserve"> </w:t>
      </w:r>
      <w:r>
        <w:rPr>
          <w:spacing w:val="-2"/>
        </w:rPr>
        <w:t>its</w:t>
      </w:r>
      <w:r>
        <w:rPr>
          <w:spacing w:val="15"/>
        </w:rPr>
        <w:t xml:space="preserve"> </w:t>
      </w:r>
      <w:r>
        <w:rPr>
          <w:spacing w:val="-2"/>
        </w:rPr>
        <w:t>Replacement</w:t>
      </w:r>
      <w:r>
        <w:rPr>
          <w:spacing w:val="14"/>
        </w:rPr>
        <w:t xml:space="preserve"> </w:t>
      </w:r>
      <w:r>
        <w:rPr>
          <w:spacing w:val="-2"/>
        </w:rPr>
        <w:t>Supplier</w:t>
      </w:r>
      <w:r>
        <w:rPr>
          <w:spacing w:val="16"/>
        </w:rPr>
        <w:t xml:space="preserve"> </w:t>
      </w:r>
      <w:r>
        <w:rPr>
          <w:spacing w:val="-1"/>
        </w:rPr>
        <w:t>requires</w:t>
      </w:r>
      <w:r>
        <w:rPr>
          <w:spacing w:val="15"/>
        </w:rPr>
        <w:t xml:space="preserve"> </w:t>
      </w:r>
      <w:r>
        <w:t>to</w:t>
      </w:r>
      <w:r>
        <w:rPr>
          <w:spacing w:val="12"/>
        </w:rPr>
        <w:t xml:space="preserve"> </w:t>
      </w:r>
      <w:r>
        <w:rPr>
          <w:spacing w:val="-2"/>
        </w:rPr>
        <w:t>provide</w:t>
      </w:r>
      <w:r>
        <w:rPr>
          <w:spacing w:val="15"/>
        </w:rPr>
        <w:t xml:space="preserve"> </w:t>
      </w:r>
      <w:r>
        <w:rPr>
          <w:spacing w:val="-1"/>
        </w:rPr>
        <w:t>the</w:t>
      </w:r>
      <w:r>
        <w:rPr>
          <w:spacing w:val="80"/>
        </w:rPr>
        <w:t xml:space="preserve"> </w:t>
      </w:r>
      <w:r>
        <w:rPr>
          <w:spacing w:val="-1"/>
        </w:rPr>
        <w:t>Goods</w:t>
      </w:r>
      <w:r>
        <w:rPr>
          <w:spacing w:val="57"/>
        </w:rPr>
        <w:t xml:space="preserve"> </w:t>
      </w:r>
      <w:r>
        <w:rPr>
          <w:spacing w:val="-1"/>
        </w:rPr>
        <w:t>and/or</w:t>
      </w:r>
      <w:r>
        <w:rPr>
          <w:spacing w:val="55"/>
        </w:rPr>
        <w:t xml:space="preserve"> </w:t>
      </w:r>
      <w:r>
        <w:rPr>
          <w:spacing w:val="-1"/>
        </w:rPr>
        <w:t>Services</w:t>
      </w:r>
      <w:r>
        <w:rPr>
          <w:spacing w:val="57"/>
        </w:rPr>
        <w:t xml:space="preserve"> </w:t>
      </w:r>
      <w:r>
        <w:rPr>
          <w:spacing w:val="-1"/>
        </w:rPr>
        <w:t>or</w:t>
      </w:r>
      <w:r>
        <w:rPr>
          <w:spacing w:val="56"/>
        </w:rPr>
        <w:t xml:space="preserve"> </w:t>
      </w:r>
      <w:r>
        <w:t>the</w:t>
      </w:r>
      <w:r>
        <w:rPr>
          <w:spacing w:val="57"/>
        </w:rPr>
        <w:t xml:space="preserve"> </w:t>
      </w:r>
      <w:r>
        <w:rPr>
          <w:spacing w:val="-2"/>
        </w:rPr>
        <w:t>Replacement</w:t>
      </w:r>
      <w:r>
        <w:rPr>
          <w:spacing w:val="56"/>
        </w:rPr>
        <w:t xml:space="preserve"> </w:t>
      </w:r>
      <w:r>
        <w:rPr>
          <w:spacing w:val="-1"/>
        </w:rPr>
        <w:t>Goods</w:t>
      </w:r>
      <w:r>
        <w:rPr>
          <w:spacing w:val="58"/>
        </w:rPr>
        <w:t xml:space="preserve"> </w:t>
      </w:r>
      <w:r>
        <w:rPr>
          <w:spacing w:val="-2"/>
        </w:rPr>
        <w:t>and/or</w:t>
      </w:r>
      <w:r>
        <w:rPr>
          <w:spacing w:val="58"/>
        </w:rPr>
        <w:t xml:space="preserve"> </w:t>
      </w:r>
      <w:r>
        <w:rPr>
          <w:spacing w:val="-1"/>
        </w:rPr>
        <w:t>Replacement</w:t>
      </w:r>
      <w:r>
        <w:rPr>
          <w:spacing w:val="46"/>
        </w:rPr>
        <w:t xml:space="preserve"> </w:t>
      </w:r>
      <w:r>
        <w:rPr>
          <w:spacing w:val="-2"/>
        </w:rPr>
        <w:t>Services.</w:t>
      </w:r>
    </w:p>
    <w:p w:rsidR="008918FA" w:rsidRDefault="008918FA" w:rsidP="008918FA">
      <w:pPr>
        <w:pStyle w:val="BodyText"/>
        <w:numPr>
          <w:ilvl w:val="1"/>
          <w:numId w:val="9"/>
        </w:numPr>
        <w:tabs>
          <w:tab w:val="left" w:pos="689"/>
        </w:tabs>
        <w:ind w:left="688" w:right="115"/>
        <w:jc w:val="both"/>
      </w:pPr>
      <w:r>
        <w:rPr>
          <w:spacing w:val="-1"/>
        </w:rPr>
        <w:t>With</w:t>
      </w:r>
      <w:r>
        <w:rPr>
          <w:spacing w:val="7"/>
        </w:rPr>
        <w:t xml:space="preserve"> </w:t>
      </w:r>
      <w:r>
        <w:rPr>
          <w:spacing w:val="-1"/>
        </w:rPr>
        <w:t>effect</w:t>
      </w:r>
      <w:r>
        <w:rPr>
          <w:spacing w:val="5"/>
        </w:rPr>
        <w:t xml:space="preserve"> </w:t>
      </w:r>
      <w:r>
        <w:t>from</w:t>
      </w:r>
      <w:r>
        <w:rPr>
          <w:spacing w:val="6"/>
        </w:rPr>
        <w:t xml:space="preserve"> </w:t>
      </w:r>
      <w:r>
        <w:t>the</w:t>
      </w:r>
      <w:r>
        <w:rPr>
          <w:spacing w:val="7"/>
        </w:rPr>
        <w:t xml:space="preserve"> </w:t>
      </w:r>
      <w:r>
        <w:rPr>
          <w:spacing w:val="-2"/>
        </w:rPr>
        <w:t>expiry</w:t>
      </w:r>
      <w:r>
        <w:rPr>
          <w:spacing w:val="5"/>
        </w:rPr>
        <w:t xml:space="preserve"> </w:t>
      </w:r>
      <w:r>
        <w:rPr>
          <w:spacing w:val="-1"/>
        </w:rPr>
        <w:t>of</w:t>
      </w:r>
      <w:r>
        <w:rPr>
          <w:spacing w:val="9"/>
        </w:rPr>
        <w:t xml:space="preserve"> </w:t>
      </w:r>
      <w:r>
        <w:t>the</w:t>
      </w:r>
      <w:r>
        <w:rPr>
          <w:spacing w:val="5"/>
        </w:rPr>
        <w:t xml:space="preserve"> </w:t>
      </w:r>
      <w:r>
        <w:rPr>
          <w:spacing w:val="-1"/>
        </w:rPr>
        <w:t>Termination</w:t>
      </w:r>
      <w:r>
        <w:rPr>
          <w:spacing w:val="7"/>
        </w:rPr>
        <w:t xml:space="preserve"> </w:t>
      </w:r>
      <w:r>
        <w:rPr>
          <w:spacing w:val="-1"/>
        </w:rPr>
        <w:t>Assistance</w:t>
      </w:r>
      <w:r>
        <w:rPr>
          <w:spacing w:val="8"/>
        </w:rPr>
        <w:t xml:space="preserve"> </w:t>
      </w:r>
      <w:r>
        <w:rPr>
          <w:spacing w:val="-1"/>
        </w:rPr>
        <w:t>Period,</w:t>
      </w:r>
      <w:r>
        <w:rPr>
          <w:spacing w:val="7"/>
        </w:rPr>
        <w:t xml:space="preserve"> </w:t>
      </w:r>
      <w:r>
        <w:t>the</w:t>
      </w:r>
      <w:r>
        <w:rPr>
          <w:spacing w:val="7"/>
        </w:rPr>
        <w:t xml:space="preserve"> </w:t>
      </w:r>
      <w:r>
        <w:rPr>
          <w:spacing w:val="-2"/>
        </w:rPr>
        <w:t>Supplier</w:t>
      </w:r>
      <w:r>
        <w:rPr>
          <w:spacing w:val="9"/>
        </w:rPr>
        <w:t xml:space="preserve"> </w:t>
      </w:r>
      <w:r>
        <w:rPr>
          <w:spacing w:val="-1"/>
        </w:rPr>
        <w:t>shall</w:t>
      </w:r>
      <w:r>
        <w:rPr>
          <w:spacing w:val="49"/>
        </w:rPr>
        <w:t xml:space="preserve"> </w:t>
      </w:r>
      <w:r>
        <w:rPr>
          <w:spacing w:val="-1"/>
        </w:rPr>
        <w:t>sell</w:t>
      </w:r>
      <w:r>
        <w:rPr>
          <w:spacing w:val="40"/>
        </w:rPr>
        <w:t xml:space="preserve"> </w:t>
      </w:r>
      <w:r>
        <w:t>the</w:t>
      </w:r>
      <w:r>
        <w:rPr>
          <w:spacing w:val="41"/>
        </w:rPr>
        <w:t xml:space="preserve"> </w:t>
      </w:r>
      <w:r>
        <w:rPr>
          <w:spacing w:val="-1"/>
        </w:rPr>
        <w:t>Transferring</w:t>
      </w:r>
      <w:r>
        <w:rPr>
          <w:spacing w:val="43"/>
        </w:rPr>
        <w:t xml:space="preserve"> </w:t>
      </w:r>
      <w:r>
        <w:rPr>
          <w:spacing w:val="-1"/>
        </w:rPr>
        <w:t>Assets</w:t>
      </w:r>
      <w:r>
        <w:rPr>
          <w:spacing w:val="41"/>
        </w:rPr>
        <w:t xml:space="preserve"> </w:t>
      </w:r>
      <w:r>
        <w:rPr>
          <w:spacing w:val="-1"/>
        </w:rPr>
        <w:t>to</w:t>
      </w:r>
      <w:r>
        <w:rPr>
          <w:spacing w:val="41"/>
        </w:rPr>
        <w:t xml:space="preserve"> </w:t>
      </w:r>
      <w:r>
        <w:t>the</w:t>
      </w:r>
      <w:r>
        <w:rPr>
          <w:spacing w:val="41"/>
        </w:rPr>
        <w:t xml:space="preserve"> </w:t>
      </w:r>
      <w:r>
        <w:rPr>
          <w:spacing w:val="-2"/>
        </w:rPr>
        <w:t>Customer</w:t>
      </w:r>
      <w:r>
        <w:rPr>
          <w:spacing w:val="43"/>
        </w:rPr>
        <w:t xml:space="preserve"> </w:t>
      </w:r>
      <w:r>
        <w:rPr>
          <w:spacing w:val="-1"/>
        </w:rPr>
        <w:t>and/or</w:t>
      </w:r>
      <w:r>
        <w:rPr>
          <w:spacing w:val="42"/>
        </w:rPr>
        <w:t xml:space="preserve"> </w:t>
      </w:r>
      <w:r>
        <w:rPr>
          <w:spacing w:val="-1"/>
        </w:rPr>
        <w:t>its</w:t>
      </w:r>
      <w:r>
        <w:rPr>
          <w:spacing w:val="39"/>
        </w:rPr>
        <w:t xml:space="preserve"> </w:t>
      </w:r>
      <w:r>
        <w:rPr>
          <w:spacing w:val="-1"/>
        </w:rPr>
        <w:t>nominated</w:t>
      </w:r>
      <w:r>
        <w:rPr>
          <w:spacing w:val="38"/>
        </w:rPr>
        <w:t xml:space="preserve"> </w:t>
      </w:r>
      <w:r>
        <w:rPr>
          <w:spacing w:val="-2"/>
        </w:rPr>
        <w:t>Replacement</w:t>
      </w:r>
      <w:r>
        <w:rPr>
          <w:spacing w:val="55"/>
        </w:rPr>
        <w:t xml:space="preserve"> </w:t>
      </w:r>
      <w:r>
        <w:rPr>
          <w:spacing w:val="-2"/>
        </w:rPr>
        <w:t>Supplier</w:t>
      </w:r>
      <w:r>
        <w:rPr>
          <w:spacing w:val="2"/>
        </w:rPr>
        <w:t xml:space="preserve"> </w:t>
      </w:r>
      <w:r>
        <w:t>for</w:t>
      </w:r>
      <w:r>
        <w:rPr>
          <w:spacing w:val="2"/>
        </w:rPr>
        <w:t xml:space="preserve"> </w:t>
      </w:r>
      <w:r>
        <w:t xml:space="preserve">a </w:t>
      </w:r>
      <w:r>
        <w:rPr>
          <w:spacing w:val="-1"/>
        </w:rPr>
        <w:t>consideration</w:t>
      </w:r>
      <w:r>
        <w:t xml:space="preserve"> </w:t>
      </w:r>
      <w:r>
        <w:rPr>
          <w:spacing w:val="-1"/>
        </w:rPr>
        <w:t>equal</w:t>
      </w:r>
      <w:r>
        <w:t xml:space="preserve"> </w:t>
      </w:r>
      <w:r>
        <w:rPr>
          <w:spacing w:val="-1"/>
        </w:rPr>
        <w:t>to</w:t>
      </w:r>
      <w:r>
        <w:t xml:space="preserve"> </w:t>
      </w:r>
      <w:r>
        <w:rPr>
          <w:spacing w:val="-1"/>
        </w:rPr>
        <w:t>their</w:t>
      </w:r>
      <w:r>
        <w:rPr>
          <w:spacing w:val="2"/>
        </w:rPr>
        <w:t xml:space="preserve"> </w:t>
      </w:r>
      <w:r>
        <w:rPr>
          <w:spacing w:val="-2"/>
        </w:rPr>
        <w:t>Net</w:t>
      </w:r>
      <w:r>
        <w:rPr>
          <w:spacing w:val="2"/>
        </w:rPr>
        <w:t xml:space="preserve"> </w:t>
      </w:r>
      <w:r>
        <w:rPr>
          <w:spacing w:val="-2"/>
        </w:rPr>
        <w:t>Book</w:t>
      </w:r>
      <w:r>
        <w:rPr>
          <w:spacing w:val="3"/>
        </w:rPr>
        <w:t xml:space="preserve"> </w:t>
      </w:r>
      <w:r>
        <w:rPr>
          <w:spacing w:val="-1"/>
        </w:rPr>
        <w:t>Value,</w:t>
      </w:r>
      <w:r>
        <w:rPr>
          <w:spacing w:val="2"/>
        </w:rPr>
        <w:t xml:space="preserve"> </w:t>
      </w:r>
      <w:r>
        <w:rPr>
          <w:spacing w:val="-1"/>
        </w:rPr>
        <w:t>except</w:t>
      </w:r>
      <w:r>
        <w:rPr>
          <w:spacing w:val="2"/>
        </w:rPr>
        <w:t xml:space="preserve"> </w:t>
      </w:r>
      <w:r>
        <w:rPr>
          <w:spacing w:val="-2"/>
        </w:rPr>
        <w:t>where</w:t>
      </w:r>
      <w:r>
        <w:t xml:space="preserve"> </w:t>
      </w:r>
      <w:r>
        <w:rPr>
          <w:spacing w:val="-1"/>
        </w:rPr>
        <w:t>the</w:t>
      </w:r>
      <w:r>
        <w:t xml:space="preserve"> </w:t>
      </w:r>
      <w:r>
        <w:rPr>
          <w:spacing w:val="-1"/>
        </w:rPr>
        <w:t>cost</w:t>
      </w:r>
      <w:r>
        <w:t xml:space="preserve"> </w:t>
      </w:r>
      <w:r>
        <w:rPr>
          <w:spacing w:val="-2"/>
        </w:rPr>
        <w:t>of</w:t>
      </w:r>
      <w:r>
        <w:rPr>
          <w:spacing w:val="51"/>
        </w:rPr>
        <w:t xml:space="preserve"> </w:t>
      </w:r>
      <w:r>
        <w:t>the</w:t>
      </w:r>
      <w:r>
        <w:rPr>
          <w:spacing w:val="51"/>
        </w:rPr>
        <w:t xml:space="preserve"> </w:t>
      </w:r>
      <w:r>
        <w:rPr>
          <w:spacing w:val="-1"/>
        </w:rPr>
        <w:t>Transferring</w:t>
      </w:r>
      <w:r>
        <w:rPr>
          <w:spacing w:val="53"/>
        </w:rPr>
        <w:t xml:space="preserve"> </w:t>
      </w:r>
      <w:r>
        <w:rPr>
          <w:spacing w:val="-1"/>
        </w:rPr>
        <w:t>Asset</w:t>
      </w:r>
      <w:r>
        <w:rPr>
          <w:spacing w:val="52"/>
        </w:rPr>
        <w:t xml:space="preserve"> </w:t>
      </w:r>
      <w:r>
        <w:rPr>
          <w:spacing w:val="-1"/>
        </w:rPr>
        <w:t>has</w:t>
      </w:r>
      <w:r>
        <w:rPr>
          <w:spacing w:val="53"/>
        </w:rPr>
        <w:t xml:space="preserve"> </w:t>
      </w:r>
      <w:r>
        <w:rPr>
          <w:spacing w:val="-1"/>
        </w:rPr>
        <w:t>been</w:t>
      </w:r>
      <w:r>
        <w:rPr>
          <w:spacing w:val="53"/>
        </w:rPr>
        <w:t xml:space="preserve"> </w:t>
      </w:r>
      <w:r>
        <w:rPr>
          <w:spacing w:val="-2"/>
        </w:rPr>
        <w:t>partially</w:t>
      </w:r>
      <w:r>
        <w:rPr>
          <w:spacing w:val="51"/>
        </w:rPr>
        <w:t xml:space="preserve"> </w:t>
      </w:r>
      <w:r>
        <w:rPr>
          <w:spacing w:val="-1"/>
        </w:rPr>
        <w:t>or</w:t>
      </w:r>
      <w:r>
        <w:rPr>
          <w:spacing w:val="55"/>
        </w:rPr>
        <w:t xml:space="preserve"> </w:t>
      </w:r>
      <w:r>
        <w:rPr>
          <w:spacing w:val="-1"/>
        </w:rPr>
        <w:t>fully</w:t>
      </w:r>
      <w:r>
        <w:rPr>
          <w:spacing w:val="51"/>
        </w:rPr>
        <w:t xml:space="preserve"> </w:t>
      </w:r>
      <w:r>
        <w:rPr>
          <w:spacing w:val="-1"/>
        </w:rPr>
        <w:t>paid</w:t>
      </w:r>
      <w:r>
        <w:rPr>
          <w:spacing w:val="53"/>
        </w:rPr>
        <w:t xml:space="preserve"> </w:t>
      </w:r>
      <w:r>
        <w:t>for</w:t>
      </w:r>
      <w:r>
        <w:rPr>
          <w:spacing w:val="52"/>
        </w:rPr>
        <w:t xml:space="preserve"> </w:t>
      </w:r>
      <w:r>
        <w:rPr>
          <w:spacing w:val="-1"/>
        </w:rPr>
        <w:t>through</w:t>
      </w:r>
      <w:r>
        <w:rPr>
          <w:spacing w:val="53"/>
        </w:rPr>
        <w:t xml:space="preserve"> </w:t>
      </w:r>
      <w:r>
        <w:t>the</w:t>
      </w:r>
      <w:r>
        <w:rPr>
          <w:spacing w:val="51"/>
        </w:rPr>
        <w:t xml:space="preserve"> </w:t>
      </w:r>
      <w:r>
        <w:rPr>
          <w:spacing w:val="-2"/>
        </w:rPr>
        <w:t>Call</w:t>
      </w:r>
      <w:r>
        <w:rPr>
          <w:spacing w:val="51"/>
        </w:rPr>
        <w:t xml:space="preserve"> </w:t>
      </w:r>
      <w:r>
        <w:rPr>
          <w:spacing w:val="-1"/>
        </w:rPr>
        <w:t>Off</w:t>
      </w:r>
      <w:r>
        <w:rPr>
          <w:spacing w:val="61"/>
        </w:rPr>
        <w:t xml:space="preserve"> </w:t>
      </w:r>
      <w:r>
        <w:rPr>
          <w:spacing w:val="-1"/>
        </w:rPr>
        <w:t>Contract</w:t>
      </w:r>
      <w:r>
        <w:rPr>
          <w:spacing w:val="4"/>
        </w:rPr>
        <w:t xml:space="preserve"> </w:t>
      </w:r>
      <w:r>
        <w:rPr>
          <w:spacing w:val="-1"/>
        </w:rPr>
        <w:t>Charges</w:t>
      </w:r>
      <w:r>
        <w:rPr>
          <w:spacing w:val="3"/>
        </w:rPr>
        <w:t xml:space="preserve"> </w:t>
      </w:r>
      <w:r>
        <w:rPr>
          <w:spacing w:val="-1"/>
        </w:rPr>
        <w:t>at</w:t>
      </w:r>
      <w:r>
        <w:rPr>
          <w:spacing w:val="4"/>
        </w:rPr>
        <w:t xml:space="preserve"> </w:t>
      </w:r>
      <w:r>
        <w:t xml:space="preserve">the </w:t>
      </w:r>
      <w:r>
        <w:rPr>
          <w:spacing w:val="-2"/>
        </w:rPr>
        <w:t>Call</w:t>
      </w:r>
      <w:r>
        <w:rPr>
          <w:spacing w:val="2"/>
        </w:rPr>
        <w:t xml:space="preserve"> </w:t>
      </w:r>
      <w:r>
        <w:t>Off</w:t>
      </w:r>
      <w:r>
        <w:rPr>
          <w:spacing w:val="6"/>
        </w:rPr>
        <w:t xml:space="preserve"> </w:t>
      </w:r>
      <w:r>
        <w:rPr>
          <w:spacing w:val="-2"/>
        </w:rPr>
        <w:t>expiry</w:t>
      </w:r>
      <w:r>
        <w:rPr>
          <w:spacing w:val="1"/>
        </w:rPr>
        <w:t xml:space="preserve"> </w:t>
      </w:r>
      <w:r>
        <w:rPr>
          <w:spacing w:val="-1"/>
        </w:rPr>
        <w:t>Date,</w:t>
      </w:r>
      <w:r>
        <w:rPr>
          <w:spacing w:val="4"/>
        </w:rPr>
        <w:t xml:space="preserve"> </w:t>
      </w:r>
      <w:r>
        <w:rPr>
          <w:spacing w:val="-1"/>
        </w:rPr>
        <w:t>in</w:t>
      </w:r>
      <w:r>
        <w:rPr>
          <w:spacing w:val="5"/>
        </w:rPr>
        <w:t xml:space="preserve"> </w:t>
      </w:r>
      <w:r>
        <w:rPr>
          <w:spacing w:val="-2"/>
        </w:rPr>
        <w:t>which</w:t>
      </w:r>
      <w:r>
        <w:rPr>
          <w:spacing w:val="3"/>
        </w:rPr>
        <w:t xml:space="preserve"> </w:t>
      </w:r>
      <w:r>
        <w:rPr>
          <w:spacing w:val="-1"/>
        </w:rPr>
        <w:t>case</w:t>
      </w:r>
      <w:r>
        <w:rPr>
          <w:spacing w:val="3"/>
        </w:rPr>
        <w:t xml:space="preserve"> </w:t>
      </w:r>
      <w:r>
        <w:t>the</w:t>
      </w:r>
      <w:r>
        <w:rPr>
          <w:spacing w:val="3"/>
        </w:rPr>
        <w:t xml:space="preserve"> </w:t>
      </w:r>
      <w:r>
        <w:rPr>
          <w:spacing w:val="-1"/>
        </w:rPr>
        <w:t>Customer</w:t>
      </w:r>
      <w:r>
        <w:rPr>
          <w:spacing w:val="2"/>
        </w:rPr>
        <w:t xml:space="preserve"> </w:t>
      </w:r>
      <w:r>
        <w:rPr>
          <w:spacing w:val="-1"/>
        </w:rPr>
        <w:t>shall</w:t>
      </w:r>
      <w:r>
        <w:rPr>
          <w:spacing w:val="2"/>
        </w:rPr>
        <w:t xml:space="preserve"> </w:t>
      </w:r>
      <w:r>
        <w:t>pay</w:t>
      </w:r>
      <w:r>
        <w:rPr>
          <w:spacing w:val="55"/>
        </w:rPr>
        <w:t xml:space="preserve"> </w:t>
      </w:r>
      <w:r>
        <w:t>the</w:t>
      </w:r>
      <w:r>
        <w:rPr>
          <w:spacing w:val="7"/>
        </w:rPr>
        <w:t xml:space="preserve"> </w:t>
      </w:r>
      <w:r>
        <w:rPr>
          <w:spacing w:val="-2"/>
        </w:rPr>
        <w:t>Supplier</w:t>
      </w:r>
      <w:r>
        <w:rPr>
          <w:spacing w:val="9"/>
        </w:rPr>
        <w:t xml:space="preserve"> </w:t>
      </w:r>
      <w:r>
        <w:t>the</w:t>
      </w:r>
      <w:r>
        <w:rPr>
          <w:spacing w:val="7"/>
        </w:rPr>
        <w:t xml:space="preserve"> </w:t>
      </w:r>
      <w:r>
        <w:rPr>
          <w:spacing w:val="-1"/>
        </w:rPr>
        <w:t>Net</w:t>
      </w:r>
      <w:r>
        <w:rPr>
          <w:spacing w:val="9"/>
        </w:rPr>
        <w:t xml:space="preserve"> </w:t>
      </w:r>
      <w:r>
        <w:t>Book</w:t>
      </w:r>
      <w:r>
        <w:rPr>
          <w:spacing w:val="10"/>
        </w:rPr>
        <w:t xml:space="preserve"> </w:t>
      </w:r>
      <w:r>
        <w:rPr>
          <w:spacing w:val="-1"/>
        </w:rPr>
        <w:t>Value</w:t>
      </w:r>
      <w:r>
        <w:rPr>
          <w:spacing w:val="7"/>
        </w:rPr>
        <w:t xml:space="preserve"> </w:t>
      </w:r>
      <w:r>
        <w:rPr>
          <w:spacing w:val="-1"/>
        </w:rPr>
        <w:t>of</w:t>
      </w:r>
      <w:r>
        <w:rPr>
          <w:spacing w:val="11"/>
        </w:rPr>
        <w:t xml:space="preserve"> </w:t>
      </w:r>
      <w:r>
        <w:t>the</w:t>
      </w:r>
      <w:r>
        <w:rPr>
          <w:spacing w:val="5"/>
        </w:rPr>
        <w:t xml:space="preserve"> </w:t>
      </w:r>
      <w:r>
        <w:rPr>
          <w:spacing w:val="-1"/>
        </w:rPr>
        <w:t>Transferring</w:t>
      </w:r>
      <w:r>
        <w:rPr>
          <w:spacing w:val="10"/>
        </w:rPr>
        <w:t xml:space="preserve"> </w:t>
      </w:r>
      <w:r>
        <w:rPr>
          <w:spacing w:val="-1"/>
        </w:rPr>
        <w:t>Asset</w:t>
      </w:r>
      <w:r>
        <w:rPr>
          <w:spacing w:val="9"/>
        </w:rPr>
        <w:t xml:space="preserve"> </w:t>
      </w:r>
      <w:r>
        <w:rPr>
          <w:spacing w:val="-1"/>
        </w:rPr>
        <w:t>less</w:t>
      </w:r>
      <w:r>
        <w:rPr>
          <w:spacing w:val="8"/>
        </w:rPr>
        <w:t xml:space="preserve"> </w:t>
      </w:r>
      <w:r>
        <w:t>the</w:t>
      </w:r>
      <w:r>
        <w:rPr>
          <w:spacing w:val="7"/>
        </w:rPr>
        <w:t xml:space="preserve"> </w:t>
      </w:r>
      <w:r>
        <w:rPr>
          <w:spacing w:val="-1"/>
        </w:rPr>
        <w:t>amount</w:t>
      </w:r>
      <w:r>
        <w:rPr>
          <w:spacing w:val="9"/>
        </w:rPr>
        <w:t xml:space="preserve"> </w:t>
      </w:r>
      <w:r>
        <w:rPr>
          <w:spacing w:val="-1"/>
        </w:rPr>
        <w:t>already</w:t>
      </w:r>
      <w:r>
        <w:rPr>
          <w:spacing w:val="22"/>
        </w:rPr>
        <w:t xml:space="preserve"> </w:t>
      </w:r>
      <w:r>
        <w:rPr>
          <w:spacing w:val="-1"/>
        </w:rPr>
        <w:t>paid</w:t>
      </w:r>
      <w:r>
        <w:t xml:space="preserve"> </w:t>
      </w:r>
      <w:r>
        <w:rPr>
          <w:spacing w:val="-1"/>
        </w:rPr>
        <w:t>through</w:t>
      </w:r>
      <w:r>
        <w:rPr>
          <w:spacing w:val="-2"/>
        </w:rPr>
        <w:t xml:space="preserve"> </w:t>
      </w:r>
      <w:r>
        <w:t>the</w:t>
      </w:r>
      <w:r>
        <w:rPr>
          <w:spacing w:val="-2"/>
        </w:rPr>
        <w:t xml:space="preserve"> </w:t>
      </w:r>
      <w:r>
        <w:rPr>
          <w:spacing w:val="-1"/>
        </w:rPr>
        <w:t>Call</w:t>
      </w:r>
      <w:r>
        <w:t xml:space="preserve"> </w:t>
      </w:r>
      <w:r>
        <w:rPr>
          <w:spacing w:val="-1"/>
        </w:rPr>
        <w:t>Off</w:t>
      </w:r>
      <w:r>
        <w:rPr>
          <w:spacing w:val="-3"/>
        </w:rPr>
        <w:t xml:space="preserve"> </w:t>
      </w:r>
      <w:r>
        <w:rPr>
          <w:spacing w:val="-1"/>
        </w:rPr>
        <w:t>Contract</w:t>
      </w:r>
      <w:r>
        <w:rPr>
          <w:spacing w:val="2"/>
        </w:rPr>
        <w:t xml:space="preserve"> </w:t>
      </w:r>
      <w:r>
        <w:rPr>
          <w:spacing w:val="-2"/>
        </w:rPr>
        <w:t>Charges.</w:t>
      </w:r>
    </w:p>
    <w:p w:rsidR="008918FA" w:rsidRDefault="008918FA" w:rsidP="008918FA">
      <w:pPr>
        <w:pStyle w:val="BodyText"/>
        <w:numPr>
          <w:ilvl w:val="1"/>
          <w:numId w:val="9"/>
        </w:numPr>
        <w:tabs>
          <w:tab w:val="left" w:pos="689"/>
        </w:tabs>
        <w:spacing w:before="121"/>
        <w:ind w:left="688" w:right="116"/>
        <w:jc w:val="both"/>
      </w:pPr>
      <w:r>
        <w:rPr>
          <w:spacing w:val="-2"/>
        </w:rPr>
        <w:t>Risk</w:t>
      </w:r>
      <w:r>
        <w:rPr>
          <w:spacing w:val="42"/>
        </w:rPr>
        <w:t xml:space="preserve"> </w:t>
      </w:r>
      <w:r>
        <w:rPr>
          <w:spacing w:val="-1"/>
        </w:rPr>
        <w:t>in</w:t>
      </w:r>
      <w:r>
        <w:rPr>
          <w:spacing w:val="38"/>
        </w:rPr>
        <w:t xml:space="preserve"> </w:t>
      </w:r>
      <w:r>
        <w:t>the</w:t>
      </w:r>
      <w:r>
        <w:rPr>
          <w:spacing w:val="36"/>
        </w:rPr>
        <w:t xml:space="preserve"> </w:t>
      </w:r>
      <w:r>
        <w:rPr>
          <w:spacing w:val="-1"/>
        </w:rPr>
        <w:t>Transferring</w:t>
      </w:r>
      <w:r>
        <w:rPr>
          <w:spacing w:val="38"/>
        </w:rPr>
        <w:t xml:space="preserve"> </w:t>
      </w:r>
      <w:r>
        <w:rPr>
          <w:spacing w:val="-1"/>
        </w:rPr>
        <w:t>Assets</w:t>
      </w:r>
      <w:r>
        <w:rPr>
          <w:spacing w:val="39"/>
        </w:rPr>
        <w:t xml:space="preserve"> </w:t>
      </w:r>
      <w:r>
        <w:rPr>
          <w:spacing w:val="-1"/>
        </w:rPr>
        <w:t>shall</w:t>
      </w:r>
      <w:r>
        <w:rPr>
          <w:spacing w:val="38"/>
        </w:rPr>
        <w:t xml:space="preserve"> </w:t>
      </w:r>
      <w:r>
        <w:rPr>
          <w:spacing w:val="-1"/>
        </w:rPr>
        <w:t>pass</w:t>
      </w:r>
      <w:r>
        <w:rPr>
          <w:spacing w:val="41"/>
        </w:rPr>
        <w:t xml:space="preserve"> </w:t>
      </w:r>
      <w:r>
        <w:t>to</w:t>
      </w:r>
      <w:r>
        <w:rPr>
          <w:spacing w:val="38"/>
        </w:rPr>
        <w:t xml:space="preserve"> </w:t>
      </w:r>
      <w:r>
        <w:rPr>
          <w:spacing w:val="-1"/>
        </w:rPr>
        <w:t>the</w:t>
      </w:r>
      <w:r>
        <w:rPr>
          <w:spacing w:val="38"/>
        </w:rPr>
        <w:t xml:space="preserve"> </w:t>
      </w:r>
      <w:r>
        <w:rPr>
          <w:spacing w:val="-1"/>
        </w:rPr>
        <w:t>Customer</w:t>
      </w:r>
      <w:r>
        <w:rPr>
          <w:spacing w:val="40"/>
        </w:rPr>
        <w:t xml:space="preserve"> </w:t>
      </w:r>
      <w:r>
        <w:rPr>
          <w:spacing w:val="-1"/>
        </w:rPr>
        <w:t>or</w:t>
      </w:r>
      <w:r>
        <w:rPr>
          <w:spacing w:val="40"/>
        </w:rPr>
        <w:t xml:space="preserve"> </w:t>
      </w:r>
      <w:r>
        <w:t>the</w:t>
      </w:r>
      <w:r>
        <w:rPr>
          <w:spacing w:val="38"/>
        </w:rPr>
        <w:t xml:space="preserve"> </w:t>
      </w:r>
      <w:r>
        <w:rPr>
          <w:spacing w:val="-2"/>
        </w:rPr>
        <w:t>Replacement</w:t>
      </w:r>
      <w:r>
        <w:rPr>
          <w:spacing w:val="51"/>
        </w:rPr>
        <w:t xml:space="preserve"> </w:t>
      </w:r>
      <w:r>
        <w:rPr>
          <w:spacing w:val="-2"/>
        </w:rPr>
        <w:t>Supplier</w:t>
      </w:r>
      <w:r>
        <w:rPr>
          <w:spacing w:val="14"/>
        </w:rPr>
        <w:t xml:space="preserve"> </w:t>
      </w:r>
      <w:r>
        <w:rPr>
          <w:spacing w:val="-1"/>
        </w:rPr>
        <w:t>(as</w:t>
      </w:r>
      <w:r>
        <w:rPr>
          <w:spacing w:val="13"/>
        </w:rPr>
        <w:t xml:space="preserve"> </w:t>
      </w:r>
      <w:r>
        <w:rPr>
          <w:spacing w:val="-1"/>
        </w:rPr>
        <w:t>appropriate)</w:t>
      </w:r>
      <w:r>
        <w:rPr>
          <w:spacing w:val="11"/>
        </w:rPr>
        <w:t xml:space="preserve"> </w:t>
      </w:r>
      <w:r>
        <w:rPr>
          <w:spacing w:val="-1"/>
        </w:rPr>
        <w:t>at</w:t>
      </w:r>
      <w:r>
        <w:rPr>
          <w:spacing w:val="14"/>
        </w:rPr>
        <w:t xml:space="preserve"> </w:t>
      </w:r>
      <w:r>
        <w:t>the</w:t>
      </w:r>
      <w:r>
        <w:rPr>
          <w:spacing w:val="12"/>
        </w:rPr>
        <w:t xml:space="preserve"> </w:t>
      </w:r>
      <w:r>
        <w:rPr>
          <w:spacing w:val="-1"/>
        </w:rPr>
        <w:t>end</w:t>
      </w:r>
      <w:r>
        <w:rPr>
          <w:spacing w:val="12"/>
        </w:rPr>
        <w:t xml:space="preserve"> </w:t>
      </w:r>
      <w:r>
        <w:rPr>
          <w:spacing w:val="-1"/>
        </w:rPr>
        <w:t>of</w:t>
      </w:r>
      <w:r>
        <w:rPr>
          <w:spacing w:val="16"/>
        </w:rPr>
        <w:t xml:space="preserve"> </w:t>
      </w:r>
      <w:r>
        <w:t>the</w:t>
      </w:r>
      <w:r>
        <w:rPr>
          <w:spacing w:val="12"/>
        </w:rPr>
        <w:t xml:space="preserve"> </w:t>
      </w:r>
      <w:r>
        <w:rPr>
          <w:spacing w:val="-1"/>
        </w:rPr>
        <w:t>Termination</w:t>
      </w:r>
      <w:r>
        <w:rPr>
          <w:spacing w:val="12"/>
        </w:rPr>
        <w:t xml:space="preserve"> </w:t>
      </w:r>
      <w:r>
        <w:rPr>
          <w:spacing w:val="-1"/>
        </w:rPr>
        <w:t>Assistance</w:t>
      </w:r>
      <w:r>
        <w:rPr>
          <w:spacing w:val="13"/>
        </w:rPr>
        <w:t xml:space="preserve"> </w:t>
      </w:r>
      <w:r>
        <w:rPr>
          <w:spacing w:val="-1"/>
        </w:rPr>
        <w:t>Period</w:t>
      </w:r>
      <w:r>
        <w:rPr>
          <w:spacing w:val="12"/>
        </w:rPr>
        <w:t xml:space="preserve"> </w:t>
      </w:r>
      <w:r>
        <w:rPr>
          <w:spacing w:val="-1"/>
        </w:rPr>
        <w:t>and</w:t>
      </w:r>
      <w:r>
        <w:rPr>
          <w:spacing w:val="12"/>
        </w:rPr>
        <w:t xml:space="preserve"> </w:t>
      </w:r>
      <w:r>
        <w:rPr>
          <w:spacing w:val="-1"/>
        </w:rPr>
        <w:t>title</w:t>
      </w:r>
      <w:r>
        <w:rPr>
          <w:spacing w:val="53"/>
        </w:rPr>
        <w:t xml:space="preserve"> </w:t>
      </w:r>
      <w:r>
        <w:t>to</w:t>
      </w:r>
      <w:r>
        <w:rPr>
          <w:spacing w:val="5"/>
        </w:rPr>
        <w:t xml:space="preserve"> </w:t>
      </w:r>
      <w:r>
        <w:t>the</w:t>
      </w:r>
      <w:r>
        <w:rPr>
          <w:spacing w:val="5"/>
        </w:rPr>
        <w:t xml:space="preserve"> </w:t>
      </w:r>
      <w:r>
        <w:rPr>
          <w:spacing w:val="-1"/>
        </w:rPr>
        <w:t>Transferring</w:t>
      </w:r>
      <w:r>
        <w:rPr>
          <w:spacing w:val="10"/>
        </w:rPr>
        <w:t xml:space="preserve"> </w:t>
      </w:r>
      <w:r>
        <w:rPr>
          <w:spacing w:val="-2"/>
        </w:rPr>
        <w:t>Assets</w:t>
      </w:r>
      <w:r>
        <w:rPr>
          <w:spacing w:val="8"/>
        </w:rPr>
        <w:t xml:space="preserve"> </w:t>
      </w:r>
      <w:r>
        <w:rPr>
          <w:spacing w:val="-1"/>
        </w:rPr>
        <w:t>shall</w:t>
      </w:r>
      <w:r>
        <w:rPr>
          <w:spacing w:val="7"/>
        </w:rPr>
        <w:t xml:space="preserve"> </w:t>
      </w:r>
      <w:r>
        <w:rPr>
          <w:spacing w:val="-1"/>
        </w:rPr>
        <w:t>pass</w:t>
      </w:r>
      <w:r>
        <w:rPr>
          <w:spacing w:val="6"/>
        </w:rPr>
        <w:t xml:space="preserve"> </w:t>
      </w:r>
      <w:r>
        <w:t>to</w:t>
      </w:r>
      <w:r>
        <w:rPr>
          <w:spacing w:val="5"/>
        </w:rPr>
        <w:t xml:space="preserve"> </w:t>
      </w:r>
      <w:r>
        <w:t>the</w:t>
      </w:r>
      <w:r>
        <w:rPr>
          <w:spacing w:val="7"/>
        </w:rPr>
        <w:t xml:space="preserve"> </w:t>
      </w:r>
      <w:r>
        <w:rPr>
          <w:spacing w:val="-2"/>
        </w:rPr>
        <w:t>Customer</w:t>
      </w:r>
      <w:r>
        <w:rPr>
          <w:spacing w:val="6"/>
        </w:rPr>
        <w:t xml:space="preserve"> </w:t>
      </w:r>
      <w:r>
        <w:rPr>
          <w:spacing w:val="-1"/>
        </w:rPr>
        <w:t>or</w:t>
      </w:r>
      <w:r>
        <w:rPr>
          <w:spacing w:val="6"/>
        </w:rPr>
        <w:t xml:space="preserve"> </w:t>
      </w:r>
      <w:r>
        <w:t>the</w:t>
      </w:r>
      <w:r>
        <w:rPr>
          <w:spacing w:val="5"/>
        </w:rPr>
        <w:t xml:space="preserve"> </w:t>
      </w:r>
      <w:r>
        <w:rPr>
          <w:spacing w:val="-1"/>
        </w:rPr>
        <w:t>Replacement</w:t>
      </w:r>
      <w:r>
        <w:rPr>
          <w:spacing w:val="4"/>
        </w:rPr>
        <w:t xml:space="preserve"> </w:t>
      </w:r>
      <w:r>
        <w:rPr>
          <w:spacing w:val="-2"/>
        </w:rPr>
        <w:t>Supplier</w:t>
      </w:r>
      <w:r>
        <w:rPr>
          <w:spacing w:val="54"/>
        </w:rPr>
        <w:t xml:space="preserve"> </w:t>
      </w:r>
      <w:r>
        <w:rPr>
          <w:spacing w:val="-1"/>
        </w:rPr>
        <w:t>(as</w:t>
      </w:r>
      <w:r>
        <w:rPr>
          <w:spacing w:val="1"/>
        </w:rPr>
        <w:t xml:space="preserve"> </w:t>
      </w:r>
      <w:r>
        <w:rPr>
          <w:spacing w:val="-1"/>
        </w:rPr>
        <w:t>appropriate)</w:t>
      </w:r>
      <w:r>
        <w:rPr>
          <w:spacing w:val="2"/>
        </w:rPr>
        <w:t xml:space="preserve"> </w:t>
      </w:r>
      <w:r>
        <w:rPr>
          <w:spacing w:val="-1"/>
        </w:rPr>
        <w:t>on</w:t>
      </w:r>
      <w:r>
        <w:rPr>
          <w:spacing w:val="-2"/>
        </w:rPr>
        <w:t xml:space="preserve"> </w:t>
      </w:r>
      <w:r>
        <w:rPr>
          <w:spacing w:val="-1"/>
        </w:rPr>
        <w:t>payment</w:t>
      </w:r>
      <w:r>
        <w:rPr>
          <w:spacing w:val="-3"/>
        </w:rPr>
        <w:t xml:space="preserve"> </w:t>
      </w:r>
      <w:r>
        <w:t>for</w:t>
      </w:r>
      <w:r>
        <w:rPr>
          <w:spacing w:val="-1"/>
        </w:rPr>
        <w:t xml:space="preserve"> </w:t>
      </w:r>
      <w:r>
        <w:t>the</w:t>
      </w:r>
      <w:r>
        <w:rPr>
          <w:spacing w:val="-2"/>
        </w:rPr>
        <w:t xml:space="preserve"> </w:t>
      </w:r>
      <w:r>
        <w:rPr>
          <w:spacing w:val="-1"/>
        </w:rPr>
        <w:t>same.</w:t>
      </w:r>
    </w:p>
    <w:p w:rsidR="008918FA" w:rsidRDefault="008918FA" w:rsidP="008918FA">
      <w:pPr>
        <w:pStyle w:val="BodyText"/>
        <w:numPr>
          <w:ilvl w:val="1"/>
          <w:numId w:val="9"/>
        </w:numPr>
        <w:tabs>
          <w:tab w:val="left" w:pos="689"/>
        </w:tabs>
        <w:ind w:left="688" w:right="114"/>
        <w:jc w:val="both"/>
      </w:pPr>
      <w:r>
        <w:rPr>
          <w:spacing w:val="-1"/>
        </w:rPr>
        <w:t>Where</w:t>
      </w:r>
      <w:r>
        <w:rPr>
          <w:spacing w:val="24"/>
        </w:rPr>
        <w:t xml:space="preserve"> </w:t>
      </w:r>
      <w:r>
        <w:t>the</w:t>
      </w:r>
      <w:r>
        <w:rPr>
          <w:spacing w:val="24"/>
        </w:rPr>
        <w:t xml:space="preserve"> </w:t>
      </w:r>
      <w:r>
        <w:rPr>
          <w:spacing w:val="-2"/>
        </w:rPr>
        <w:t>Supplier</w:t>
      </w:r>
      <w:r>
        <w:rPr>
          <w:spacing w:val="26"/>
        </w:rPr>
        <w:t xml:space="preserve"> </w:t>
      </w:r>
      <w:r>
        <w:rPr>
          <w:spacing w:val="-1"/>
        </w:rPr>
        <w:t>is</w:t>
      </w:r>
      <w:r>
        <w:rPr>
          <w:spacing w:val="25"/>
        </w:rPr>
        <w:t xml:space="preserve"> </w:t>
      </w:r>
      <w:r>
        <w:rPr>
          <w:spacing w:val="-1"/>
        </w:rPr>
        <w:t>notified</w:t>
      </w:r>
      <w:r>
        <w:rPr>
          <w:spacing w:val="24"/>
        </w:rPr>
        <w:t xml:space="preserve"> </w:t>
      </w:r>
      <w:r>
        <w:rPr>
          <w:spacing w:val="-1"/>
        </w:rPr>
        <w:t>in</w:t>
      </w:r>
      <w:r>
        <w:rPr>
          <w:spacing w:val="24"/>
        </w:rPr>
        <w:t xml:space="preserve"> </w:t>
      </w:r>
      <w:r>
        <w:rPr>
          <w:spacing w:val="-1"/>
        </w:rPr>
        <w:t>accordance</w:t>
      </w:r>
      <w:r>
        <w:rPr>
          <w:spacing w:val="25"/>
        </w:rPr>
        <w:t xml:space="preserve"> </w:t>
      </w:r>
      <w:r>
        <w:rPr>
          <w:spacing w:val="-2"/>
        </w:rPr>
        <w:t>with</w:t>
      </w:r>
      <w:r>
        <w:rPr>
          <w:spacing w:val="24"/>
        </w:rPr>
        <w:t xml:space="preserve"> </w:t>
      </w:r>
      <w:r>
        <w:rPr>
          <w:spacing w:val="-1"/>
        </w:rPr>
        <w:t>paragraph</w:t>
      </w:r>
      <w:r>
        <w:rPr>
          <w:spacing w:val="3"/>
        </w:rPr>
        <w:t xml:space="preserve"> </w:t>
      </w:r>
      <w:hyperlink w:anchor="_bookmark381" w:history="1">
        <w:r>
          <w:rPr>
            <w:spacing w:val="-1"/>
          </w:rPr>
          <w:t>9.2.2</w:t>
        </w:r>
      </w:hyperlink>
      <w:r>
        <w:rPr>
          <w:spacing w:val="24"/>
        </w:rPr>
        <w:t xml:space="preserve"> </w:t>
      </w:r>
      <w:r>
        <w:rPr>
          <w:spacing w:val="-2"/>
        </w:rPr>
        <w:t>of</w:t>
      </w:r>
      <w:r>
        <w:rPr>
          <w:spacing w:val="28"/>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61"/>
        </w:rPr>
        <w:t xml:space="preserve"> </w:t>
      </w:r>
      <w:r>
        <w:rPr>
          <w:spacing w:val="-1"/>
        </w:rPr>
        <w:t>Schedule</w:t>
      </w:r>
      <w:r>
        <w:rPr>
          <w:spacing w:val="27"/>
        </w:rPr>
        <w:t xml:space="preserve"> </w:t>
      </w:r>
      <w:r>
        <w:rPr>
          <w:spacing w:val="-1"/>
        </w:rPr>
        <w:t>that</w:t>
      </w:r>
      <w:r>
        <w:rPr>
          <w:spacing w:val="26"/>
        </w:rPr>
        <w:t xml:space="preserve"> </w:t>
      </w:r>
      <w:r>
        <w:t>the</w:t>
      </w:r>
      <w:r>
        <w:rPr>
          <w:spacing w:val="27"/>
        </w:rPr>
        <w:t xml:space="preserve"> </w:t>
      </w:r>
      <w:r>
        <w:rPr>
          <w:spacing w:val="-1"/>
        </w:rPr>
        <w:t>Customer</w:t>
      </w:r>
      <w:r>
        <w:rPr>
          <w:spacing w:val="28"/>
        </w:rPr>
        <w:t xml:space="preserve"> </w:t>
      </w:r>
      <w:r>
        <w:rPr>
          <w:spacing w:val="-1"/>
        </w:rPr>
        <w:t>and/or</w:t>
      </w:r>
      <w:r>
        <w:rPr>
          <w:spacing w:val="26"/>
        </w:rPr>
        <w:t xml:space="preserve"> </w:t>
      </w:r>
      <w:r>
        <w:t>the</w:t>
      </w:r>
      <w:r>
        <w:rPr>
          <w:spacing w:val="27"/>
        </w:rPr>
        <w:t xml:space="preserve"> </w:t>
      </w:r>
      <w:r>
        <w:rPr>
          <w:spacing w:val="-2"/>
        </w:rPr>
        <w:t>Replacement</w:t>
      </w:r>
      <w:r>
        <w:rPr>
          <w:spacing w:val="28"/>
        </w:rPr>
        <w:t xml:space="preserve"> </w:t>
      </w:r>
      <w:r>
        <w:rPr>
          <w:spacing w:val="-2"/>
        </w:rPr>
        <w:t>Supplier</w:t>
      </w:r>
      <w:r>
        <w:rPr>
          <w:spacing w:val="26"/>
        </w:rPr>
        <w:t xml:space="preserve"> </w:t>
      </w:r>
      <w:r>
        <w:rPr>
          <w:spacing w:val="-1"/>
        </w:rPr>
        <w:t>requires</w:t>
      </w:r>
      <w:r>
        <w:rPr>
          <w:spacing w:val="25"/>
        </w:rPr>
        <w:t xml:space="preserve"> </w:t>
      </w:r>
      <w:r>
        <w:rPr>
          <w:spacing w:val="-1"/>
        </w:rPr>
        <w:t>continued</w:t>
      </w:r>
      <w:r>
        <w:rPr>
          <w:spacing w:val="54"/>
        </w:rPr>
        <w:t xml:space="preserve"> </w:t>
      </w:r>
      <w:r>
        <w:rPr>
          <w:spacing w:val="-1"/>
        </w:rPr>
        <w:t>use</w:t>
      </w:r>
      <w:r>
        <w:rPr>
          <w:spacing w:val="5"/>
        </w:rPr>
        <w:t xml:space="preserve"> </w:t>
      </w:r>
      <w:r>
        <w:rPr>
          <w:spacing w:val="-2"/>
        </w:rPr>
        <w:t>of</w:t>
      </w:r>
      <w:r>
        <w:rPr>
          <w:spacing w:val="9"/>
        </w:rPr>
        <w:t xml:space="preserve"> </w:t>
      </w:r>
      <w:r>
        <w:rPr>
          <w:spacing w:val="-1"/>
        </w:rPr>
        <w:t>any</w:t>
      </w:r>
      <w:r>
        <w:rPr>
          <w:spacing w:val="3"/>
        </w:rPr>
        <w:t xml:space="preserve"> </w:t>
      </w:r>
      <w:r>
        <w:rPr>
          <w:spacing w:val="-2"/>
        </w:rPr>
        <w:t>Exclusive</w:t>
      </w:r>
      <w:r>
        <w:rPr>
          <w:spacing w:val="5"/>
        </w:rPr>
        <w:t xml:space="preserve"> </w:t>
      </w:r>
      <w:r>
        <w:t>Assets</w:t>
      </w:r>
      <w:r>
        <w:rPr>
          <w:spacing w:val="3"/>
        </w:rPr>
        <w:t xml:space="preserve"> </w:t>
      </w:r>
      <w:r>
        <w:rPr>
          <w:spacing w:val="-1"/>
        </w:rPr>
        <w:t>that</w:t>
      </w:r>
      <w:r>
        <w:rPr>
          <w:spacing w:val="7"/>
        </w:rPr>
        <w:t xml:space="preserve"> </w:t>
      </w:r>
      <w:r>
        <w:rPr>
          <w:spacing w:val="-1"/>
        </w:rPr>
        <w:t>are</w:t>
      </w:r>
      <w:r>
        <w:rPr>
          <w:spacing w:val="5"/>
        </w:rPr>
        <w:t xml:space="preserve"> </w:t>
      </w:r>
      <w:r>
        <w:rPr>
          <w:spacing w:val="-2"/>
        </w:rPr>
        <w:t>not</w:t>
      </w:r>
      <w:r>
        <w:rPr>
          <w:spacing w:val="4"/>
        </w:rPr>
        <w:t xml:space="preserve"> </w:t>
      </w:r>
      <w:r>
        <w:rPr>
          <w:spacing w:val="-1"/>
        </w:rPr>
        <w:t>Transferable</w:t>
      </w:r>
      <w:r>
        <w:rPr>
          <w:spacing w:val="5"/>
        </w:rPr>
        <w:t xml:space="preserve"> </w:t>
      </w:r>
      <w:r>
        <w:rPr>
          <w:spacing w:val="-1"/>
        </w:rPr>
        <w:t>Assets</w:t>
      </w:r>
      <w:r>
        <w:rPr>
          <w:spacing w:val="5"/>
        </w:rPr>
        <w:t xml:space="preserve"> </w:t>
      </w:r>
      <w:r>
        <w:rPr>
          <w:spacing w:val="-2"/>
        </w:rPr>
        <w:t>or</w:t>
      </w:r>
      <w:r>
        <w:rPr>
          <w:spacing w:val="6"/>
        </w:rPr>
        <w:t xml:space="preserve"> </w:t>
      </w:r>
      <w:r>
        <w:rPr>
          <w:spacing w:val="-1"/>
        </w:rPr>
        <w:t>any</w:t>
      </w:r>
      <w:r>
        <w:rPr>
          <w:spacing w:val="3"/>
        </w:rPr>
        <w:t xml:space="preserve"> </w:t>
      </w:r>
      <w:r>
        <w:rPr>
          <w:spacing w:val="-2"/>
        </w:rPr>
        <w:t>Non-Exclusive</w:t>
      </w:r>
      <w:r>
        <w:rPr>
          <w:spacing w:val="58"/>
        </w:rPr>
        <w:t xml:space="preserve"> </w:t>
      </w:r>
      <w:r>
        <w:rPr>
          <w:spacing w:val="-1"/>
        </w:rPr>
        <w:t>Assets,</w:t>
      </w:r>
      <w:r>
        <w:t xml:space="preserve"> </w:t>
      </w:r>
      <w:r>
        <w:rPr>
          <w:spacing w:val="-1"/>
        </w:rPr>
        <w:t>the</w:t>
      </w:r>
      <w:r>
        <w:t xml:space="preserve"> </w:t>
      </w:r>
      <w:r>
        <w:rPr>
          <w:spacing w:val="-2"/>
        </w:rPr>
        <w:t>Supplier</w:t>
      </w:r>
      <w:r>
        <w:rPr>
          <w:spacing w:val="2"/>
        </w:rPr>
        <w:t xml:space="preserve"> </w:t>
      </w:r>
      <w:r>
        <w:rPr>
          <w:spacing w:val="-2"/>
        </w:rPr>
        <w:t>shall</w:t>
      </w:r>
      <w:r>
        <w:t xml:space="preserve"> </w:t>
      </w:r>
      <w:r>
        <w:rPr>
          <w:spacing w:val="-1"/>
        </w:rPr>
        <w:t>as</w:t>
      </w:r>
      <w:r>
        <w:rPr>
          <w:spacing w:val="1"/>
        </w:rPr>
        <w:t xml:space="preserve"> </w:t>
      </w:r>
      <w:r>
        <w:rPr>
          <w:spacing w:val="-1"/>
        </w:rPr>
        <w:t>soon</w:t>
      </w:r>
      <w:r>
        <w:rPr>
          <w:spacing w:val="-2"/>
        </w:rPr>
        <w:t xml:space="preserve"> </w:t>
      </w:r>
      <w:r>
        <w:rPr>
          <w:spacing w:val="-1"/>
        </w:rPr>
        <w:t>as</w:t>
      </w:r>
      <w:r>
        <w:rPr>
          <w:spacing w:val="-2"/>
        </w:rPr>
        <w:t xml:space="preserve"> </w:t>
      </w:r>
      <w:r>
        <w:rPr>
          <w:spacing w:val="-1"/>
        </w:rPr>
        <w:t>reasonably</w:t>
      </w:r>
      <w:r>
        <w:rPr>
          <w:spacing w:val="-2"/>
        </w:rPr>
        <w:t xml:space="preserve"> </w:t>
      </w:r>
      <w:r>
        <w:rPr>
          <w:spacing w:val="-1"/>
        </w:rPr>
        <w:t>practicable:</w:t>
      </w:r>
    </w:p>
    <w:p w:rsidR="008918FA" w:rsidRDefault="008918FA" w:rsidP="008918FA">
      <w:pPr>
        <w:pStyle w:val="BodyText"/>
        <w:numPr>
          <w:ilvl w:val="2"/>
          <w:numId w:val="9"/>
        </w:numPr>
        <w:tabs>
          <w:tab w:val="left" w:pos="1887"/>
        </w:tabs>
        <w:ind w:left="1886" w:right="112"/>
        <w:jc w:val="both"/>
      </w:pPr>
      <w:r>
        <w:rPr>
          <w:spacing w:val="-1"/>
        </w:rPr>
        <w:t>procure</w:t>
      </w:r>
      <w:r>
        <w:rPr>
          <w:spacing w:val="24"/>
        </w:rPr>
        <w:t xml:space="preserve"> </w:t>
      </w:r>
      <w:r>
        <w:t>a</w:t>
      </w:r>
      <w:r>
        <w:rPr>
          <w:spacing w:val="22"/>
        </w:rPr>
        <w:t xml:space="preserve"> </w:t>
      </w:r>
      <w:r>
        <w:rPr>
          <w:spacing w:val="-2"/>
        </w:rPr>
        <w:t>non-exclusive,</w:t>
      </w:r>
      <w:r>
        <w:rPr>
          <w:spacing w:val="26"/>
        </w:rPr>
        <w:t xml:space="preserve"> </w:t>
      </w:r>
      <w:r>
        <w:rPr>
          <w:spacing w:val="-1"/>
        </w:rPr>
        <w:t>perpetual,</w:t>
      </w:r>
      <w:r>
        <w:rPr>
          <w:spacing w:val="26"/>
        </w:rPr>
        <w:t xml:space="preserve"> </w:t>
      </w:r>
      <w:r>
        <w:rPr>
          <w:spacing w:val="-1"/>
        </w:rPr>
        <w:t>royalty-free</w:t>
      </w:r>
      <w:r>
        <w:rPr>
          <w:spacing w:val="24"/>
        </w:rPr>
        <w:t xml:space="preserve"> </w:t>
      </w:r>
      <w:r>
        <w:rPr>
          <w:spacing w:val="-2"/>
        </w:rPr>
        <w:t>licence</w:t>
      </w:r>
      <w:r>
        <w:rPr>
          <w:spacing w:val="25"/>
        </w:rPr>
        <w:t xml:space="preserve"> </w:t>
      </w:r>
      <w:r>
        <w:rPr>
          <w:spacing w:val="-1"/>
        </w:rPr>
        <w:t>(or</w:t>
      </w:r>
      <w:r>
        <w:rPr>
          <w:spacing w:val="26"/>
        </w:rPr>
        <w:t xml:space="preserve"> </w:t>
      </w:r>
      <w:r>
        <w:rPr>
          <w:spacing w:val="-1"/>
        </w:rPr>
        <w:t>licence</w:t>
      </w:r>
      <w:r>
        <w:rPr>
          <w:spacing w:val="25"/>
        </w:rPr>
        <w:t xml:space="preserve"> </w:t>
      </w:r>
      <w:r>
        <w:rPr>
          <w:spacing w:val="-1"/>
        </w:rPr>
        <w:t>on</w:t>
      </w:r>
      <w:r>
        <w:rPr>
          <w:spacing w:val="54"/>
        </w:rPr>
        <w:t xml:space="preserve"> </w:t>
      </w:r>
      <w:r>
        <w:rPr>
          <w:spacing w:val="-1"/>
        </w:rPr>
        <w:t>such</w:t>
      </w:r>
      <w:r>
        <w:rPr>
          <w:spacing w:val="53"/>
        </w:rPr>
        <w:t xml:space="preserve"> </w:t>
      </w:r>
      <w:r>
        <w:rPr>
          <w:spacing w:val="-1"/>
        </w:rPr>
        <w:t>other</w:t>
      </w:r>
      <w:r>
        <w:rPr>
          <w:spacing w:val="54"/>
        </w:rPr>
        <w:t xml:space="preserve"> </w:t>
      </w:r>
      <w:r>
        <w:rPr>
          <w:spacing w:val="-1"/>
        </w:rPr>
        <w:t>terms</w:t>
      </w:r>
      <w:r>
        <w:rPr>
          <w:spacing w:val="53"/>
        </w:rPr>
        <w:t xml:space="preserve"> </w:t>
      </w:r>
      <w:r>
        <w:rPr>
          <w:spacing w:val="-1"/>
        </w:rPr>
        <w:t>that</w:t>
      </w:r>
      <w:r>
        <w:rPr>
          <w:spacing w:val="52"/>
        </w:rPr>
        <w:t xml:space="preserve"> </w:t>
      </w:r>
      <w:r>
        <w:rPr>
          <w:spacing w:val="-2"/>
        </w:rPr>
        <w:t>have</w:t>
      </w:r>
      <w:r>
        <w:rPr>
          <w:spacing w:val="53"/>
        </w:rPr>
        <w:t xml:space="preserve"> </w:t>
      </w:r>
      <w:r>
        <w:rPr>
          <w:spacing w:val="-1"/>
        </w:rPr>
        <w:t>been</w:t>
      </w:r>
      <w:r>
        <w:rPr>
          <w:spacing w:val="53"/>
        </w:rPr>
        <w:t xml:space="preserve"> </w:t>
      </w:r>
      <w:r>
        <w:rPr>
          <w:spacing w:val="-1"/>
        </w:rPr>
        <w:t>agreed</w:t>
      </w:r>
      <w:r>
        <w:rPr>
          <w:spacing w:val="52"/>
        </w:rPr>
        <w:t xml:space="preserve"> </w:t>
      </w:r>
      <w:r>
        <w:rPr>
          <w:spacing w:val="-1"/>
        </w:rPr>
        <w:t>by</w:t>
      </w:r>
      <w:r>
        <w:rPr>
          <w:spacing w:val="51"/>
        </w:rPr>
        <w:t xml:space="preserve"> </w:t>
      </w:r>
      <w:r>
        <w:t>the</w:t>
      </w:r>
      <w:r>
        <w:rPr>
          <w:spacing w:val="53"/>
        </w:rPr>
        <w:t xml:space="preserve"> </w:t>
      </w:r>
      <w:r>
        <w:rPr>
          <w:spacing w:val="-1"/>
        </w:rPr>
        <w:t>Customer)</w:t>
      </w:r>
      <w:r>
        <w:rPr>
          <w:spacing w:val="49"/>
        </w:rPr>
        <w:t xml:space="preserve"> </w:t>
      </w:r>
      <w:r>
        <w:t>for</w:t>
      </w:r>
      <w:r>
        <w:rPr>
          <w:spacing w:val="54"/>
        </w:rPr>
        <w:t xml:space="preserve"> </w:t>
      </w:r>
      <w:r>
        <w:rPr>
          <w:spacing w:val="-1"/>
        </w:rPr>
        <w:t>the</w:t>
      </w:r>
      <w:r>
        <w:rPr>
          <w:spacing w:val="37"/>
        </w:rPr>
        <w:t xml:space="preserve"> </w:t>
      </w:r>
      <w:r>
        <w:rPr>
          <w:spacing w:val="-1"/>
        </w:rPr>
        <w:t>Customer</w:t>
      </w:r>
      <w:r>
        <w:rPr>
          <w:spacing w:val="11"/>
        </w:rPr>
        <w:t xml:space="preserve"> </w:t>
      </w:r>
      <w:r>
        <w:rPr>
          <w:spacing w:val="-1"/>
        </w:rPr>
        <w:t>and/or</w:t>
      </w:r>
      <w:r>
        <w:rPr>
          <w:spacing w:val="9"/>
        </w:rPr>
        <w:t xml:space="preserve"> </w:t>
      </w:r>
      <w:r>
        <w:t>the</w:t>
      </w:r>
      <w:r>
        <w:rPr>
          <w:spacing w:val="10"/>
        </w:rPr>
        <w:t xml:space="preserve"> </w:t>
      </w:r>
      <w:r>
        <w:rPr>
          <w:spacing w:val="-2"/>
        </w:rPr>
        <w:t>Replacement</w:t>
      </w:r>
      <w:r>
        <w:rPr>
          <w:spacing w:val="11"/>
        </w:rPr>
        <w:t xml:space="preserve"> </w:t>
      </w:r>
      <w:r>
        <w:rPr>
          <w:spacing w:val="-2"/>
        </w:rPr>
        <w:t>Supplier</w:t>
      </w:r>
      <w:r>
        <w:rPr>
          <w:spacing w:val="9"/>
        </w:rPr>
        <w:t xml:space="preserve"> </w:t>
      </w:r>
      <w:r>
        <w:t>to</w:t>
      </w:r>
      <w:r>
        <w:rPr>
          <w:spacing w:val="10"/>
        </w:rPr>
        <w:t xml:space="preserve"> </w:t>
      </w:r>
      <w:r>
        <w:rPr>
          <w:spacing w:val="-2"/>
        </w:rPr>
        <w:t>use</w:t>
      </w:r>
      <w:r>
        <w:rPr>
          <w:spacing w:val="10"/>
        </w:rPr>
        <w:t xml:space="preserve"> </w:t>
      </w:r>
      <w:r>
        <w:rPr>
          <w:spacing w:val="-1"/>
        </w:rPr>
        <w:t>such</w:t>
      </w:r>
      <w:r>
        <w:rPr>
          <w:spacing w:val="10"/>
        </w:rPr>
        <w:t xml:space="preserve"> </w:t>
      </w:r>
      <w:r>
        <w:rPr>
          <w:spacing w:val="-1"/>
        </w:rPr>
        <w:t>assets</w:t>
      </w:r>
      <w:r>
        <w:rPr>
          <w:spacing w:val="8"/>
        </w:rPr>
        <w:t xml:space="preserve"> </w:t>
      </w:r>
      <w:r>
        <w:rPr>
          <w:spacing w:val="-1"/>
        </w:rPr>
        <w:t>(with</w:t>
      </w:r>
      <w:r>
        <w:rPr>
          <w:spacing w:val="10"/>
        </w:rPr>
        <w:t xml:space="preserve"> </w:t>
      </w:r>
      <w:r>
        <w:t>a</w:t>
      </w:r>
      <w:r>
        <w:rPr>
          <w:spacing w:val="49"/>
        </w:rPr>
        <w:t xml:space="preserve"> </w:t>
      </w:r>
      <w:r>
        <w:rPr>
          <w:spacing w:val="-1"/>
        </w:rPr>
        <w:t>right</w:t>
      </w:r>
      <w:r>
        <w:rPr>
          <w:spacing w:val="2"/>
        </w:rPr>
        <w:t xml:space="preserve"> </w:t>
      </w:r>
      <w:r>
        <w:rPr>
          <w:spacing w:val="-2"/>
        </w:rPr>
        <w:t>of</w:t>
      </w:r>
      <w:r>
        <w:rPr>
          <w:spacing w:val="2"/>
        </w:rPr>
        <w:t xml:space="preserve"> </w:t>
      </w:r>
      <w:r>
        <w:rPr>
          <w:spacing w:val="-1"/>
        </w:rPr>
        <w:t>sub-licence</w:t>
      </w:r>
      <w:r>
        <w:rPr>
          <w:spacing w:val="1"/>
        </w:rPr>
        <w:t xml:space="preserve"> </w:t>
      </w:r>
      <w:r>
        <w:rPr>
          <w:spacing w:val="-2"/>
        </w:rPr>
        <w:t>or</w:t>
      </w:r>
      <w:r>
        <w:rPr>
          <w:spacing w:val="2"/>
        </w:rPr>
        <w:t xml:space="preserve"> </w:t>
      </w:r>
      <w:r>
        <w:rPr>
          <w:spacing w:val="-1"/>
        </w:rPr>
        <w:t>assignment</w:t>
      </w:r>
      <w:r>
        <w:t xml:space="preserve"> </w:t>
      </w:r>
      <w:r>
        <w:rPr>
          <w:spacing w:val="-1"/>
        </w:rPr>
        <w:t>on</w:t>
      </w:r>
      <w:r>
        <w:rPr>
          <w:spacing w:val="-2"/>
        </w:rPr>
        <w:t xml:space="preserve"> </w:t>
      </w:r>
      <w:r>
        <w:t xml:space="preserve">the </w:t>
      </w:r>
      <w:r>
        <w:rPr>
          <w:spacing w:val="-1"/>
        </w:rPr>
        <w:t>same</w:t>
      </w:r>
      <w:r>
        <w:rPr>
          <w:spacing w:val="-2"/>
        </w:rPr>
        <w:t xml:space="preserve"> </w:t>
      </w:r>
      <w:r>
        <w:rPr>
          <w:spacing w:val="-1"/>
        </w:rPr>
        <w:t>terms);</w:t>
      </w:r>
      <w:r>
        <w:t xml:space="preserve"> </w:t>
      </w:r>
      <w:r>
        <w:rPr>
          <w:spacing w:val="-1"/>
        </w:rPr>
        <w:t>or</w:t>
      </w:r>
      <w:r>
        <w:rPr>
          <w:spacing w:val="-3"/>
        </w:rPr>
        <w:t xml:space="preserve"> </w:t>
      </w:r>
      <w:r>
        <w:rPr>
          <w:spacing w:val="-1"/>
        </w:rPr>
        <w:t>failing</w:t>
      </w:r>
      <w:r>
        <w:t xml:space="preserve"> </w:t>
      </w:r>
      <w:r>
        <w:rPr>
          <w:spacing w:val="-2"/>
        </w:rPr>
        <w:t>which</w:t>
      </w:r>
    </w:p>
    <w:p w:rsidR="008918FA" w:rsidRDefault="008918FA" w:rsidP="008918FA">
      <w:pPr>
        <w:pStyle w:val="BodyText"/>
        <w:numPr>
          <w:ilvl w:val="2"/>
          <w:numId w:val="9"/>
        </w:numPr>
        <w:tabs>
          <w:tab w:val="left" w:pos="1887"/>
        </w:tabs>
        <w:spacing w:before="121"/>
        <w:ind w:left="1886" w:right="114"/>
        <w:jc w:val="both"/>
      </w:pPr>
      <w:r>
        <w:rPr>
          <w:spacing w:val="-1"/>
        </w:rPr>
        <w:t>procure</w:t>
      </w:r>
      <w:r>
        <w:rPr>
          <w:spacing w:val="17"/>
        </w:rPr>
        <w:t xml:space="preserve"> </w:t>
      </w:r>
      <w:r>
        <w:t>a</w:t>
      </w:r>
      <w:r>
        <w:rPr>
          <w:spacing w:val="17"/>
        </w:rPr>
        <w:t xml:space="preserve"> </w:t>
      </w:r>
      <w:r>
        <w:rPr>
          <w:spacing w:val="-1"/>
        </w:rPr>
        <w:t>suitable</w:t>
      </w:r>
      <w:r>
        <w:rPr>
          <w:spacing w:val="17"/>
        </w:rPr>
        <w:t xml:space="preserve"> </w:t>
      </w:r>
      <w:r>
        <w:rPr>
          <w:spacing w:val="-1"/>
        </w:rPr>
        <w:t>alternative</w:t>
      </w:r>
      <w:r>
        <w:rPr>
          <w:spacing w:val="17"/>
        </w:rPr>
        <w:t xml:space="preserve"> </w:t>
      </w:r>
      <w:r>
        <w:t>to</w:t>
      </w:r>
      <w:r>
        <w:rPr>
          <w:spacing w:val="17"/>
        </w:rPr>
        <w:t xml:space="preserve"> </w:t>
      </w:r>
      <w:r>
        <w:rPr>
          <w:spacing w:val="-1"/>
        </w:rPr>
        <w:t>such</w:t>
      </w:r>
      <w:r>
        <w:rPr>
          <w:spacing w:val="18"/>
        </w:rPr>
        <w:t xml:space="preserve"> </w:t>
      </w:r>
      <w:r>
        <w:rPr>
          <w:spacing w:val="-1"/>
        </w:rPr>
        <w:t>assets</w:t>
      </w:r>
      <w:r>
        <w:rPr>
          <w:spacing w:val="15"/>
        </w:rPr>
        <w:t xml:space="preserve"> </w:t>
      </w:r>
      <w:r>
        <w:rPr>
          <w:spacing w:val="-1"/>
        </w:rPr>
        <w:t>and</w:t>
      </w:r>
      <w:r>
        <w:rPr>
          <w:spacing w:val="15"/>
        </w:rPr>
        <w:t xml:space="preserve"> </w:t>
      </w:r>
      <w:r>
        <w:t>the</w:t>
      </w:r>
      <w:r>
        <w:rPr>
          <w:spacing w:val="17"/>
        </w:rPr>
        <w:t xml:space="preserve"> </w:t>
      </w:r>
      <w:r>
        <w:rPr>
          <w:spacing w:val="-1"/>
        </w:rPr>
        <w:t>Customer</w:t>
      </w:r>
      <w:r>
        <w:rPr>
          <w:spacing w:val="19"/>
        </w:rPr>
        <w:t xml:space="preserve"> </w:t>
      </w:r>
      <w:r>
        <w:rPr>
          <w:spacing w:val="-2"/>
        </w:rPr>
        <w:t>or</w:t>
      </w:r>
      <w:r>
        <w:rPr>
          <w:spacing w:val="19"/>
        </w:rPr>
        <w:t xml:space="preserve"> </w:t>
      </w:r>
      <w:r>
        <w:rPr>
          <w:spacing w:val="-1"/>
        </w:rPr>
        <w:t>the</w:t>
      </w:r>
      <w:r>
        <w:rPr>
          <w:spacing w:val="31"/>
        </w:rPr>
        <w:t xml:space="preserve"> </w:t>
      </w:r>
      <w:r>
        <w:rPr>
          <w:spacing w:val="-1"/>
        </w:rPr>
        <w:t>Replacement</w:t>
      </w:r>
      <w:r>
        <w:rPr>
          <w:spacing w:val="25"/>
        </w:rPr>
        <w:t xml:space="preserve"> </w:t>
      </w:r>
      <w:r>
        <w:rPr>
          <w:spacing w:val="-2"/>
        </w:rPr>
        <w:t>Supplier</w:t>
      </w:r>
      <w:r>
        <w:rPr>
          <w:spacing w:val="22"/>
        </w:rPr>
        <w:t xml:space="preserve"> </w:t>
      </w:r>
      <w:r>
        <w:rPr>
          <w:spacing w:val="-1"/>
        </w:rPr>
        <w:t>shall</w:t>
      </w:r>
      <w:r>
        <w:rPr>
          <w:spacing w:val="22"/>
        </w:rPr>
        <w:t xml:space="preserve"> </w:t>
      </w:r>
      <w:r>
        <w:rPr>
          <w:spacing w:val="-1"/>
        </w:rPr>
        <w:t>bear</w:t>
      </w:r>
      <w:r>
        <w:rPr>
          <w:spacing w:val="24"/>
        </w:rPr>
        <w:t xml:space="preserve"> </w:t>
      </w:r>
      <w:r>
        <w:t>the</w:t>
      </w:r>
      <w:r>
        <w:rPr>
          <w:spacing w:val="21"/>
        </w:rPr>
        <w:t xml:space="preserve"> </w:t>
      </w:r>
      <w:r>
        <w:rPr>
          <w:spacing w:val="-2"/>
        </w:rPr>
        <w:t>reasonable</w:t>
      </w:r>
      <w:r>
        <w:rPr>
          <w:spacing w:val="23"/>
        </w:rPr>
        <w:t xml:space="preserve"> </w:t>
      </w:r>
      <w:r>
        <w:rPr>
          <w:spacing w:val="-1"/>
        </w:rPr>
        <w:t>proven</w:t>
      </w:r>
      <w:r>
        <w:rPr>
          <w:spacing w:val="23"/>
        </w:rPr>
        <w:t xml:space="preserve"> </w:t>
      </w:r>
      <w:r>
        <w:rPr>
          <w:spacing w:val="-1"/>
        </w:rPr>
        <w:t>costs</w:t>
      </w:r>
      <w:r>
        <w:rPr>
          <w:spacing w:val="21"/>
        </w:rPr>
        <w:t xml:space="preserve"> </w:t>
      </w:r>
      <w:r>
        <w:rPr>
          <w:spacing w:val="-2"/>
        </w:rPr>
        <w:t>of</w:t>
      </w:r>
      <w:r>
        <w:rPr>
          <w:spacing w:val="47"/>
        </w:rPr>
        <w:t xml:space="preserve"> </w:t>
      </w:r>
      <w:r>
        <w:rPr>
          <w:spacing w:val="-1"/>
        </w:rPr>
        <w:t>procuring</w:t>
      </w:r>
      <w:r>
        <w:t xml:space="preserve"> the</w:t>
      </w:r>
      <w:r>
        <w:rPr>
          <w:spacing w:val="-2"/>
        </w:rPr>
        <w:t xml:space="preserve"> </w:t>
      </w:r>
      <w:r>
        <w:rPr>
          <w:spacing w:val="-1"/>
        </w:rPr>
        <w:t>same.</w:t>
      </w:r>
    </w:p>
    <w:p w:rsidR="008918FA" w:rsidRDefault="008918FA" w:rsidP="008918FA">
      <w:pPr>
        <w:pStyle w:val="BodyText"/>
        <w:numPr>
          <w:ilvl w:val="1"/>
          <w:numId w:val="9"/>
        </w:numPr>
        <w:tabs>
          <w:tab w:val="left" w:pos="689"/>
        </w:tabs>
        <w:ind w:left="688" w:right="115"/>
        <w:jc w:val="both"/>
      </w:pPr>
      <w:bookmarkStart w:id="420" w:name="_bookmark383"/>
      <w:bookmarkEnd w:id="420"/>
      <w:r>
        <w:t>The</w:t>
      </w:r>
      <w:r>
        <w:rPr>
          <w:spacing w:val="13"/>
        </w:rPr>
        <w:t xml:space="preserve"> </w:t>
      </w:r>
      <w:r>
        <w:rPr>
          <w:spacing w:val="-2"/>
        </w:rPr>
        <w:t>Supplier</w:t>
      </w:r>
      <w:r>
        <w:rPr>
          <w:spacing w:val="17"/>
        </w:rPr>
        <w:t xml:space="preserve"> </w:t>
      </w:r>
      <w:r>
        <w:rPr>
          <w:spacing w:val="-1"/>
        </w:rPr>
        <w:t>shall</w:t>
      </w:r>
      <w:r>
        <w:rPr>
          <w:spacing w:val="15"/>
        </w:rPr>
        <w:t xml:space="preserve"> </w:t>
      </w:r>
      <w:r>
        <w:rPr>
          <w:spacing w:val="-1"/>
        </w:rPr>
        <w:t>as</w:t>
      </w:r>
      <w:r>
        <w:rPr>
          <w:spacing w:val="14"/>
        </w:rPr>
        <w:t xml:space="preserve"> </w:t>
      </w:r>
      <w:r>
        <w:rPr>
          <w:spacing w:val="-1"/>
        </w:rPr>
        <w:t>soon</w:t>
      </w:r>
      <w:r>
        <w:rPr>
          <w:spacing w:val="16"/>
        </w:rPr>
        <w:t xml:space="preserve"> </w:t>
      </w:r>
      <w:r>
        <w:rPr>
          <w:spacing w:val="-1"/>
        </w:rPr>
        <w:t>as</w:t>
      </w:r>
      <w:r>
        <w:rPr>
          <w:spacing w:val="14"/>
        </w:rPr>
        <w:t xml:space="preserve"> </w:t>
      </w:r>
      <w:r>
        <w:rPr>
          <w:spacing w:val="-1"/>
        </w:rPr>
        <w:t>reasonably</w:t>
      </w:r>
      <w:r>
        <w:rPr>
          <w:spacing w:val="14"/>
        </w:rPr>
        <w:t xml:space="preserve"> </w:t>
      </w:r>
      <w:r>
        <w:rPr>
          <w:spacing w:val="-1"/>
        </w:rPr>
        <w:t>practicable</w:t>
      </w:r>
      <w:r>
        <w:rPr>
          <w:spacing w:val="16"/>
        </w:rPr>
        <w:t xml:space="preserve"> </w:t>
      </w:r>
      <w:r>
        <w:rPr>
          <w:spacing w:val="-1"/>
        </w:rPr>
        <w:t>assign</w:t>
      </w:r>
      <w:r>
        <w:rPr>
          <w:spacing w:val="16"/>
        </w:rPr>
        <w:t xml:space="preserve"> </w:t>
      </w:r>
      <w:r>
        <w:rPr>
          <w:spacing w:val="-2"/>
        </w:rPr>
        <w:t>or</w:t>
      </w:r>
      <w:r>
        <w:rPr>
          <w:spacing w:val="17"/>
        </w:rPr>
        <w:t xml:space="preserve"> </w:t>
      </w:r>
      <w:r>
        <w:rPr>
          <w:spacing w:val="-1"/>
        </w:rPr>
        <w:t>procure</w:t>
      </w:r>
      <w:r>
        <w:rPr>
          <w:spacing w:val="14"/>
        </w:rPr>
        <w:t xml:space="preserve"> </w:t>
      </w:r>
      <w:r>
        <w:rPr>
          <w:spacing w:val="-1"/>
        </w:rPr>
        <w:t>the</w:t>
      </w:r>
      <w:r>
        <w:rPr>
          <w:spacing w:val="42"/>
        </w:rPr>
        <w:t xml:space="preserve"> </w:t>
      </w:r>
      <w:r>
        <w:rPr>
          <w:spacing w:val="-1"/>
        </w:rPr>
        <w:t>novation</w:t>
      </w:r>
      <w:r>
        <w:rPr>
          <w:spacing w:val="51"/>
        </w:rPr>
        <w:t xml:space="preserve"> </w:t>
      </w:r>
      <w:r>
        <w:t>to</w:t>
      </w:r>
      <w:r>
        <w:rPr>
          <w:spacing w:val="51"/>
        </w:rPr>
        <w:t xml:space="preserve"> </w:t>
      </w:r>
      <w:r>
        <w:t>the</w:t>
      </w:r>
      <w:r>
        <w:rPr>
          <w:spacing w:val="51"/>
        </w:rPr>
        <w:t xml:space="preserve"> </w:t>
      </w:r>
      <w:r>
        <w:rPr>
          <w:spacing w:val="-1"/>
        </w:rPr>
        <w:t>Customer</w:t>
      </w:r>
      <w:r>
        <w:rPr>
          <w:spacing w:val="52"/>
        </w:rPr>
        <w:t xml:space="preserve"> </w:t>
      </w:r>
      <w:r>
        <w:rPr>
          <w:spacing w:val="-1"/>
        </w:rPr>
        <w:t>and/or</w:t>
      </w:r>
      <w:r>
        <w:rPr>
          <w:spacing w:val="52"/>
        </w:rPr>
        <w:t xml:space="preserve"> </w:t>
      </w:r>
      <w:r>
        <w:t>the</w:t>
      </w:r>
      <w:r>
        <w:rPr>
          <w:spacing w:val="51"/>
        </w:rPr>
        <w:t xml:space="preserve"> </w:t>
      </w:r>
      <w:r>
        <w:rPr>
          <w:spacing w:val="-1"/>
        </w:rPr>
        <w:t>Replacement</w:t>
      </w:r>
      <w:r>
        <w:rPr>
          <w:spacing w:val="53"/>
        </w:rPr>
        <w:t xml:space="preserve"> </w:t>
      </w:r>
      <w:r>
        <w:rPr>
          <w:spacing w:val="-2"/>
        </w:rPr>
        <w:t>Supplier</w:t>
      </w:r>
      <w:r>
        <w:rPr>
          <w:spacing w:val="52"/>
        </w:rPr>
        <w:t xml:space="preserve"> </w:t>
      </w:r>
      <w:r>
        <w:rPr>
          <w:spacing w:val="-1"/>
        </w:rPr>
        <w:t>of</w:t>
      </w:r>
      <w:r>
        <w:rPr>
          <w:spacing w:val="52"/>
        </w:rPr>
        <w:t xml:space="preserve"> </w:t>
      </w:r>
      <w:r>
        <w:t>the</w:t>
      </w:r>
      <w:r>
        <w:rPr>
          <w:spacing w:val="51"/>
        </w:rPr>
        <w:t xml:space="preserve"> </w:t>
      </w:r>
      <w:r>
        <w:rPr>
          <w:spacing w:val="-2"/>
        </w:rPr>
        <w:t>Transferring</w:t>
      </w:r>
      <w:r>
        <w:rPr>
          <w:spacing w:val="55"/>
        </w:rPr>
        <w:t xml:space="preserve"> </w:t>
      </w:r>
      <w:r>
        <w:rPr>
          <w:spacing w:val="-1"/>
        </w:rPr>
        <w:t>Contracts.</w:t>
      </w:r>
      <w:r>
        <w:t xml:space="preserve">  </w:t>
      </w:r>
      <w:r>
        <w:rPr>
          <w:spacing w:val="17"/>
        </w:rPr>
        <w:t xml:space="preserve"> </w:t>
      </w:r>
      <w:r>
        <w:t>The</w:t>
      </w:r>
      <w:r>
        <w:rPr>
          <w:spacing w:val="38"/>
        </w:rPr>
        <w:t xml:space="preserve"> </w:t>
      </w:r>
      <w:r>
        <w:rPr>
          <w:spacing w:val="-2"/>
        </w:rPr>
        <w:t>Supplier</w:t>
      </w:r>
      <w:r>
        <w:rPr>
          <w:spacing w:val="40"/>
        </w:rPr>
        <w:t xml:space="preserve"> </w:t>
      </w:r>
      <w:r>
        <w:rPr>
          <w:spacing w:val="-1"/>
        </w:rPr>
        <w:t>shall</w:t>
      </w:r>
      <w:r>
        <w:rPr>
          <w:spacing w:val="38"/>
        </w:rPr>
        <w:t xml:space="preserve"> </w:t>
      </w:r>
      <w:r>
        <w:rPr>
          <w:spacing w:val="-1"/>
        </w:rPr>
        <w:t>execute</w:t>
      </w:r>
      <w:r>
        <w:rPr>
          <w:spacing w:val="38"/>
        </w:rPr>
        <w:t xml:space="preserve"> </w:t>
      </w:r>
      <w:r>
        <w:rPr>
          <w:spacing w:val="-1"/>
        </w:rPr>
        <w:t>such</w:t>
      </w:r>
      <w:r>
        <w:rPr>
          <w:spacing w:val="39"/>
        </w:rPr>
        <w:t xml:space="preserve"> </w:t>
      </w:r>
      <w:r>
        <w:rPr>
          <w:spacing w:val="-1"/>
        </w:rPr>
        <w:t>documents</w:t>
      </w:r>
      <w:r>
        <w:rPr>
          <w:spacing w:val="39"/>
        </w:rPr>
        <w:t xml:space="preserve"> </w:t>
      </w:r>
      <w:r>
        <w:rPr>
          <w:spacing w:val="-1"/>
        </w:rPr>
        <w:t>and</w:t>
      </w:r>
      <w:r>
        <w:rPr>
          <w:spacing w:val="39"/>
        </w:rPr>
        <w:t xml:space="preserve"> </w:t>
      </w:r>
      <w:r>
        <w:rPr>
          <w:spacing w:val="-2"/>
        </w:rPr>
        <w:t>provide</w:t>
      </w:r>
      <w:r>
        <w:rPr>
          <w:spacing w:val="38"/>
        </w:rPr>
        <w:t xml:space="preserve"> </w:t>
      </w:r>
      <w:r>
        <w:t>such</w:t>
      </w:r>
      <w:r>
        <w:rPr>
          <w:spacing w:val="39"/>
        </w:rPr>
        <w:t xml:space="preserve"> </w:t>
      </w:r>
      <w:r>
        <w:rPr>
          <w:spacing w:val="-1"/>
        </w:rPr>
        <w:t>other</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left="828" w:right="120" w:firstLine="0"/>
      </w:pPr>
      <w:r>
        <w:rPr>
          <w:spacing w:val="-1"/>
        </w:rPr>
        <w:t>assistance</w:t>
      </w:r>
      <w:r>
        <w:t xml:space="preserve"> </w:t>
      </w:r>
      <w:r>
        <w:rPr>
          <w:spacing w:val="40"/>
        </w:rPr>
        <w:t xml:space="preserve"> </w:t>
      </w:r>
      <w:r>
        <w:rPr>
          <w:spacing w:val="-1"/>
        </w:rPr>
        <w:t>as</w:t>
      </w:r>
      <w:r>
        <w:t xml:space="preserve"> </w:t>
      </w:r>
      <w:r>
        <w:rPr>
          <w:spacing w:val="38"/>
        </w:rPr>
        <w:t xml:space="preserve"> </w:t>
      </w:r>
      <w:r>
        <w:t xml:space="preserve">the </w:t>
      </w:r>
      <w:r>
        <w:rPr>
          <w:spacing w:val="40"/>
        </w:rPr>
        <w:t xml:space="preserve"> </w:t>
      </w:r>
      <w:r>
        <w:rPr>
          <w:spacing w:val="-2"/>
        </w:rPr>
        <w:t>Customer</w:t>
      </w:r>
      <w:r>
        <w:t xml:space="preserve"> </w:t>
      </w:r>
      <w:r>
        <w:rPr>
          <w:spacing w:val="41"/>
        </w:rPr>
        <w:t xml:space="preserve"> </w:t>
      </w:r>
      <w:r>
        <w:rPr>
          <w:spacing w:val="-1"/>
        </w:rPr>
        <w:t>reasonably</w:t>
      </w:r>
      <w:r>
        <w:t xml:space="preserve"> </w:t>
      </w:r>
      <w:r>
        <w:rPr>
          <w:spacing w:val="38"/>
        </w:rPr>
        <w:t xml:space="preserve"> </w:t>
      </w:r>
      <w:r>
        <w:rPr>
          <w:spacing w:val="-1"/>
        </w:rPr>
        <w:t>requires</w:t>
      </w:r>
      <w:r>
        <w:t xml:space="preserve"> </w:t>
      </w:r>
      <w:r>
        <w:rPr>
          <w:spacing w:val="40"/>
        </w:rPr>
        <w:t xml:space="preserve"> </w:t>
      </w:r>
      <w:r>
        <w:t xml:space="preserve">to </w:t>
      </w:r>
      <w:r>
        <w:rPr>
          <w:spacing w:val="41"/>
        </w:rPr>
        <w:t xml:space="preserve"> </w:t>
      </w:r>
      <w:r>
        <w:rPr>
          <w:spacing w:val="-1"/>
        </w:rPr>
        <w:t>effect</w:t>
      </w:r>
      <w:r>
        <w:t xml:space="preserve"> </w:t>
      </w:r>
      <w:r>
        <w:rPr>
          <w:spacing w:val="39"/>
        </w:rPr>
        <w:t xml:space="preserve"> </w:t>
      </w:r>
      <w:r>
        <w:rPr>
          <w:spacing w:val="-1"/>
        </w:rPr>
        <w:t>this</w:t>
      </w:r>
      <w:r>
        <w:t xml:space="preserve"> </w:t>
      </w:r>
      <w:r>
        <w:rPr>
          <w:spacing w:val="40"/>
        </w:rPr>
        <w:t xml:space="preserve"> </w:t>
      </w:r>
      <w:r>
        <w:rPr>
          <w:spacing w:val="-2"/>
        </w:rPr>
        <w:t>novation</w:t>
      </w:r>
      <w:r>
        <w:t xml:space="preserve"> </w:t>
      </w:r>
      <w:r>
        <w:rPr>
          <w:spacing w:val="40"/>
        </w:rPr>
        <w:t xml:space="preserve"> </w:t>
      </w:r>
      <w:r>
        <w:rPr>
          <w:spacing w:val="-1"/>
        </w:rPr>
        <w:t>or</w:t>
      </w:r>
      <w:r>
        <w:rPr>
          <w:spacing w:val="46"/>
        </w:rPr>
        <w:t xml:space="preserve"> </w:t>
      </w:r>
      <w:r>
        <w:rPr>
          <w:spacing w:val="-1"/>
        </w:rPr>
        <w:t>assignment.</w:t>
      </w:r>
    </w:p>
    <w:p w:rsidR="008918FA" w:rsidRDefault="008918FA" w:rsidP="008918FA">
      <w:pPr>
        <w:pStyle w:val="BodyText"/>
        <w:numPr>
          <w:ilvl w:val="1"/>
          <w:numId w:val="9"/>
        </w:numPr>
        <w:tabs>
          <w:tab w:val="left" w:pos="829"/>
        </w:tabs>
        <w:spacing w:before="121"/>
      </w:pPr>
      <w:r>
        <w:t>The</w:t>
      </w:r>
      <w:r>
        <w:rPr>
          <w:spacing w:val="-2"/>
        </w:rPr>
        <w:t xml:space="preserve"> </w:t>
      </w:r>
      <w:r>
        <w:rPr>
          <w:spacing w:val="-1"/>
        </w:rPr>
        <w:t>Customer shall:</w:t>
      </w:r>
    </w:p>
    <w:p w:rsidR="008918FA" w:rsidRDefault="008918FA" w:rsidP="008918FA">
      <w:pPr>
        <w:pStyle w:val="BodyText"/>
        <w:numPr>
          <w:ilvl w:val="2"/>
          <w:numId w:val="9"/>
        </w:numPr>
        <w:tabs>
          <w:tab w:val="left" w:pos="2027"/>
        </w:tabs>
        <w:ind w:left="2026" w:right="114"/>
        <w:jc w:val="both"/>
      </w:pPr>
      <w:r>
        <w:rPr>
          <w:spacing w:val="-1"/>
        </w:rPr>
        <w:t>accept</w:t>
      </w:r>
      <w:r>
        <w:rPr>
          <w:spacing w:val="5"/>
        </w:rPr>
        <w:t xml:space="preserve"> </w:t>
      </w:r>
      <w:r>
        <w:rPr>
          <w:spacing w:val="-1"/>
        </w:rPr>
        <w:t>assignments</w:t>
      </w:r>
      <w:r>
        <w:rPr>
          <w:spacing w:val="2"/>
        </w:rPr>
        <w:t xml:space="preserve"> </w:t>
      </w:r>
      <w:r>
        <w:rPr>
          <w:spacing w:val="-1"/>
        </w:rPr>
        <w:t>from</w:t>
      </w:r>
      <w:r>
        <w:rPr>
          <w:spacing w:val="5"/>
        </w:rPr>
        <w:t xml:space="preserve"> </w:t>
      </w:r>
      <w:r>
        <w:t>the</w:t>
      </w:r>
      <w:r>
        <w:rPr>
          <w:spacing w:val="4"/>
        </w:rPr>
        <w:t xml:space="preserve"> </w:t>
      </w:r>
      <w:r>
        <w:rPr>
          <w:spacing w:val="-2"/>
        </w:rPr>
        <w:t>Supplier</w:t>
      </w:r>
      <w:r>
        <w:rPr>
          <w:spacing w:val="5"/>
        </w:rPr>
        <w:t xml:space="preserve"> </w:t>
      </w:r>
      <w:r>
        <w:rPr>
          <w:spacing w:val="-1"/>
        </w:rPr>
        <w:t>or</w:t>
      </w:r>
      <w:r>
        <w:rPr>
          <w:spacing w:val="3"/>
        </w:rPr>
        <w:t xml:space="preserve"> </w:t>
      </w:r>
      <w:r>
        <w:rPr>
          <w:spacing w:val="-1"/>
        </w:rPr>
        <w:t>join</w:t>
      </w:r>
      <w:r>
        <w:rPr>
          <w:spacing w:val="4"/>
        </w:rPr>
        <w:t xml:space="preserve"> </w:t>
      </w:r>
      <w:r>
        <w:rPr>
          <w:spacing w:val="-1"/>
        </w:rPr>
        <w:t>with</w:t>
      </w:r>
      <w:r>
        <w:rPr>
          <w:spacing w:val="4"/>
        </w:rPr>
        <w:t xml:space="preserve"> </w:t>
      </w:r>
      <w:r>
        <w:t>the</w:t>
      </w:r>
      <w:r>
        <w:rPr>
          <w:spacing w:val="4"/>
        </w:rPr>
        <w:t xml:space="preserve"> </w:t>
      </w:r>
      <w:r>
        <w:rPr>
          <w:spacing w:val="-2"/>
        </w:rPr>
        <w:t>Supplier</w:t>
      </w:r>
      <w:r>
        <w:rPr>
          <w:spacing w:val="5"/>
        </w:rPr>
        <w:t xml:space="preserve"> </w:t>
      </w:r>
      <w:r>
        <w:rPr>
          <w:spacing w:val="-1"/>
        </w:rPr>
        <w:t>in</w:t>
      </w:r>
      <w:r>
        <w:rPr>
          <w:spacing w:val="55"/>
        </w:rPr>
        <w:t xml:space="preserve"> </w:t>
      </w:r>
      <w:r>
        <w:rPr>
          <w:spacing w:val="-1"/>
        </w:rPr>
        <w:t>procuring</w:t>
      </w:r>
      <w:r>
        <w:rPr>
          <w:spacing w:val="3"/>
        </w:rPr>
        <w:t xml:space="preserve"> </w:t>
      </w:r>
      <w:r>
        <w:t>a</w:t>
      </w:r>
      <w:r>
        <w:rPr>
          <w:spacing w:val="-2"/>
        </w:rPr>
        <w:t xml:space="preserve"> </w:t>
      </w:r>
      <w:r>
        <w:rPr>
          <w:spacing w:val="-1"/>
        </w:rPr>
        <w:t>novation</w:t>
      </w:r>
      <w:r>
        <w:t xml:space="preserve"> </w:t>
      </w:r>
      <w:r>
        <w:rPr>
          <w:spacing w:val="-2"/>
        </w:rPr>
        <w:t>of</w:t>
      </w:r>
      <w:r>
        <w:rPr>
          <w:spacing w:val="2"/>
        </w:rPr>
        <w:t xml:space="preserve"> </w:t>
      </w:r>
      <w:r>
        <w:rPr>
          <w:spacing w:val="-2"/>
        </w:rPr>
        <w:t xml:space="preserve">each </w:t>
      </w:r>
      <w:r>
        <w:rPr>
          <w:spacing w:val="-1"/>
        </w:rPr>
        <w:t>Transferring</w:t>
      </w:r>
      <w:r>
        <w:rPr>
          <w:spacing w:val="3"/>
        </w:rPr>
        <w:t xml:space="preserve"> </w:t>
      </w:r>
      <w:r>
        <w:rPr>
          <w:spacing w:val="-1"/>
        </w:rPr>
        <w:t>Contract;</w:t>
      </w:r>
      <w:r>
        <w:t xml:space="preserve"> </w:t>
      </w:r>
      <w:r>
        <w:rPr>
          <w:spacing w:val="-1"/>
        </w:rPr>
        <w:t>and</w:t>
      </w:r>
    </w:p>
    <w:p w:rsidR="008918FA" w:rsidRDefault="008918FA" w:rsidP="008918FA">
      <w:pPr>
        <w:pStyle w:val="BodyText"/>
        <w:numPr>
          <w:ilvl w:val="2"/>
          <w:numId w:val="9"/>
        </w:numPr>
        <w:tabs>
          <w:tab w:val="left" w:pos="2027"/>
        </w:tabs>
        <w:ind w:left="2026" w:right="114"/>
        <w:jc w:val="both"/>
      </w:pPr>
      <w:r>
        <w:rPr>
          <w:spacing w:val="-1"/>
        </w:rPr>
        <w:t>once</w:t>
      </w:r>
      <w:r>
        <w:rPr>
          <w:spacing w:val="22"/>
        </w:rPr>
        <w:t xml:space="preserve"> </w:t>
      </w:r>
      <w:r>
        <w:t>a</w:t>
      </w:r>
      <w:r>
        <w:rPr>
          <w:spacing w:val="22"/>
        </w:rPr>
        <w:t xml:space="preserve"> </w:t>
      </w:r>
      <w:r>
        <w:rPr>
          <w:spacing w:val="-1"/>
        </w:rPr>
        <w:t>Transferring</w:t>
      </w:r>
      <w:r>
        <w:rPr>
          <w:spacing w:val="24"/>
        </w:rPr>
        <w:t xml:space="preserve"> </w:t>
      </w:r>
      <w:r>
        <w:rPr>
          <w:spacing w:val="-1"/>
        </w:rPr>
        <w:t>Contract</w:t>
      </w:r>
      <w:r>
        <w:rPr>
          <w:spacing w:val="23"/>
        </w:rPr>
        <w:t xml:space="preserve"> </w:t>
      </w:r>
      <w:r>
        <w:rPr>
          <w:spacing w:val="-1"/>
        </w:rPr>
        <w:t>is</w:t>
      </w:r>
      <w:r>
        <w:rPr>
          <w:spacing w:val="22"/>
        </w:rPr>
        <w:t xml:space="preserve"> </w:t>
      </w:r>
      <w:r>
        <w:rPr>
          <w:spacing w:val="-1"/>
        </w:rPr>
        <w:t>novated</w:t>
      </w:r>
      <w:r>
        <w:rPr>
          <w:spacing w:val="22"/>
        </w:rPr>
        <w:t xml:space="preserve"> </w:t>
      </w:r>
      <w:r>
        <w:rPr>
          <w:spacing w:val="-1"/>
        </w:rPr>
        <w:t>or</w:t>
      </w:r>
      <w:r>
        <w:rPr>
          <w:spacing w:val="23"/>
        </w:rPr>
        <w:t xml:space="preserve"> </w:t>
      </w:r>
      <w:r>
        <w:rPr>
          <w:spacing w:val="-1"/>
        </w:rPr>
        <w:t>assigned</w:t>
      </w:r>
      <w:r>
        <w:rPr>
          <w:spacing w:val="22"/>
        </w:rPr>
        <w:t xml:space="preserve"> </w:t>
      </w:r>
      <w:r>
        <w:t>to</w:t>
      </w:r>
      <w:r>
        <w:rPr>
          <w:spacing w:val="22"/>
        </w:rPr>
        <w:t xml:space="preserve"> </w:t>
      </w:r>
      <w:r>
        <w:t>the</w:t>
      </w:r>
      <w:r>
        <w:rPr>
          <w:spacing w:val="22"/>
        </w:rPr>
        <w:t xml:space="preserve"> </w:t>
      </w:r>
      <w:r>
        <w:rPr>
          <w:spacing w:val="-1"/>
        </w:rPr>
        <w:t>Customer</w:t>
      </w:r>
      <w:r>
        <w:rPr>
          <w:spacing w:val="27"/>
        </w:rPr>
        <w:t xml:space="preserve"> </w:t>
      </w:r>
      <w:r>
        <w:rPr>
          <w:spacing w:val="-1"/>
        </w:rPr>
        <w:t>and/or</w:t>
      </w:r>
      <w:r>
        <w:rPr>
          <w:spacing w:val="14"/>
        </w:rPr>
        <w:t xml:space="preserve"> </w:t>
      </w:r>
      <w:r>
        <w:t>the</w:t>
      </w:r>
      <w:r>
        <w:rPr>
          <w:spacing w:val="12"/>
        </w:rPr>
        <w:t xml:space="preserve"> </w:t>
      </w:r>
      <w:r>
        <w:rPr>
          <w:spacing w:val="-2"/>
        </w:rPr>
        <w:t>Replacement</w:t>
      </w:r>
      <w:r>
        <w:rPr>
          <w:spacing w:val="11"/>
        </w:rPr>
        <w:t xml:space="preserve"> </w:t>
      </w:r>
      <w:r>
        <w:rPr>
          <w:spacing w:val="-1"/>
        </w:rPr>
        <w:t>Supplier,</w:t>
      </w:r>
      <w:r>
        <w:rPr>
          <w:spacing w:val="14"/>
        </w:rPr>
        <w:t xml:space="preserve"> </w:t>
      </w:r>
      <w:r>
        <w:rPr>
          <w:spacing w:val="-1"/>
        </w:rPr>
        <w:t>carry</w:t>
      </w:r>
      <w:r>
        <w:rPr>
          <w:spacing w:val="10"/>
        </w:rPr>
        <w:t xml:space="preserve"> </w:t>
      </w:r>
      <w:r>
        <w:rPr>
          <w:spacing w:val="-1"/>
        </w:rPr>
        <w:t>out,</w:t>
      </w:r>
      <w:r>
        <w:rPr>
          <w:spacing w:val="14"/>
        </w:rPr>
        <w:t xml:space="preserve"> </w:t>
      </w:r>
      <w:r>
        <w:rPr>
          <w:spacing w:val="-1"/>
        </w:rPr>
        <w:t>perform</w:t>
      </w:r>
      <w:r>
        <w:rPr>
          <w:spacing w:val="14"/>
        </w:rPr>
        <w:t xml:space="preserve"> </w:t>
      </w:r>
      <w:r>
        <w:rPr>
          <w:spacing w:val="-1"/>
        </w:rPr>
        <w:t>and</w:t>
      </w:r>
      <w:r>
        <w:rPr>
          <w:spacing w:val="12"/>
        </w:rPr>
        <w:t xml:space="preserve"> </w:t>
      </w:r>
      <w:r>
        <w:rPr>
          <w:spacing w:val="-1"/>
        </w:rPr>
        <w:t>discharge</w:t>
      </w:r>
      <w:r>
        <w:rPr>
          <w:spacing w:val="12"/>
        </w:rPr>
        <w:t xml:space="preserve"> </w:t>
      </w:r>
      <w:r>
        <w:rPr>
          <w:spacing w:val="-1"/>
        </w:rPr>
        <w:t>all</w:t>
      </w:r>
      <w:r>
        <w:rPr>
          <w:spacing w:val="49"/>
        </w:rPr>
        <w:t xml:space="preserve"> </w:t>
      </w:r>
      <w:r>
        <w:t>the</w:t>
      </w:r>
      <w:r>
        <w:rPr>
          <w:spacing w:val="57"/>
        </w:rPr>
        <w:t xml:space="preserve"> </w:t>
      </w:r>
      <w:r>
        <w:rPr>
          <w:spacing w:val="-1"/>
        </w:rPr>
        <w:t>obligations</w:t>
      </w:r>
      <w:r>
        <w:rPr>
          <w:spacing w:val="57"/>
        </w:rPr>
        <w:t xml:space="preserve"> </w:t>
      </w:r>
      <w:r>
        <w:rPr>
          <w:spacing w:val="-1"/>
        </w:rPr>
        <w:t>and</w:t>
      </w:r>
      <w:r>
        <w:rPr>
          <w:spacing w:val="57"/>
        </w:rPr>
        <w:t xml:space="preserve"> </w:t>
      </w:r>
      <w:r>
        <w:rPr>
          <w:spacing w:val="-2"/>
        </w:rPr>
        <w:t>liabilities</w:t>
      </w:r>
      <w:r>
        <w:rPr>
          <w:spacing w:val="57"/>
        </w:rPr>
        <w:t xml:space="preserve"> </w:t>
      </w:r>
      <w:r>
        <w:rPr>
          <w:spacing w:val="-1"/>
        </w:rPr>
        <w:t>created</w:t>
      </w:r>
      <w:r>
        <w:rPr>
          <w:spacing w:val="57"/>
        </w:rPr>
        <w:t xml:space="preserve"> </w:t>
      </w:r>
      <w:r>
        <w:rPr>
          <w:spacing w:val="-1"/>
        </w:rPr>
        <w:t>by</w:t>
      </w:r>
      <w:r>
        <w:rPr>
          <w:spacing w:val="57"/>
        </w:rPr>
        <w:t xml:space="preserve"> </w:t>
      </w:r>
      <w:r>
        <w:rPr>
          <w:spacing w:val="-1"/>
        </w:rPr>
        <w:t>or</w:t>
      </w:r>
      <w:r>
        <w:rPr>
          <w:spacing w:val="61"/>
        </w:rPr>
        <w:t xml:space="preserve"> </w:t>
      </w:r>
      <w:r>
        <w:rPr>
          <w:spacing w:val="-1"/>
        </w:rPr>
        <w:t>arising</w:t>
      </w:r>
      <w:r>
        <w:rPr>
          <w:spacing w:val="59"/>
        </w:rPr>
        <w:t xml:space="preserve"> </w:t>
      </w:r>
      <w:r>
        <w:rPr>
          <w:spacing w:val="-1"/>
        </w:rPr>
        <w:t>under</w:t>
      </w:r>
      <w:r>
        <w:rPr>
          <w:spacing w:val="58"/>
        </w:rPr>
        <w:t xml:space="preserve"> </w:t>
      </w:r>
      <w:r>
        <w:rPr>
          <w:spacing w:val="-1"/>
        </w:rPr>
        <w:t>that</w:t>
      </w:r>
      <w:r>
        <w:rPr>
          <w:spacing w:val="45"/>
        </w:rPr>
        <w:t xml:space="preserve"> </w:t>
      </w:r>
      <w:r>
        <w:rPr>
          <w:spacing w:val="-1"/>
        </w:rPr>
        <w:t>Transferring</w:t>
      </w:r>
      <w:r>
        <w:rPr>
          <w:spacing w:val="52"/>
        </w:rPr>
        <w:t xml:space="preserve"> </w:t>
      </w:r>
      <w:r>
        <w:rPr>
          <w:spacing w:val="-1"/>
        </w:rPr>
        <w:t>Contract</w:t>
      </w:r>
      <w:r>
        <w:rPr>
          <w:spacing w:val="49"/>
        </w:rPr>
        <w:t xml:space="preserve"> </w:t>
      </w:r>
      <w:r>
        <w:rPr>
          <w:spacing w:val="-1"/>
        </w:rPr>
        <w:t>and</w:t>
      </w:r>
      <w:r>
        <w:rPr>
          <w:spacing w:val="49"/>
        </w:rPr>
        <w:t xml:space="preserve"> </w:t>
      </w:r>
      <w:r>
        <w:rPr>
          <w:spacing w:val="-1"/>
        </w:rPr>
        <w:t>exercise</w:t>
      </w:r>
      <w:r>
        <w:rPr>
          <w:spacing w:val="50"/>
        </w:rPr>
        <w:t xml:space="preserve"> </w:t>
      </w:r>
      <w:r>
        <w:rPr>
          <w:spacing w:val="-1"/>
        </w:rPr>
        <w:t>its</w:t>
      </w:r>
      <w:r>
        <w:rPr>
          <w:spacing w:val="50"/>
        </w:rPr>
        <w:t xml:space="preserve"> </w:t>
      </w:r>
      <w:r>
        <w:rPr>
          <w:spacing w:val="-1"/>
        </w:rPr>
        <w:t>rights</w:t>
      </w:r>
      <w:r>
        <w:rPr>
          <w:spacing w:val="50"/>
        </w:rPr>
        <w:t xml:space="preserve"> </w:t>
      </w:r>
      <w:r>
        <w:rPr>
          <w:spacing w:val="-1"/>
        </w:rPr>
        <w:t>arising</w:t>
      </w:r>
      <w:r>
        <w:rPr>
          <w:spacing w:val="53"/>
        </w:rPr>
        <w:t xml:space="preserve"> </w:t>
      </w:r>
      <w:r>
        <w:rPr>
          <w:spacing w:val="-1"/>
        </w:rPr>
        <w:t>under</w:t>
      </w:r>
      <w:r>
        <w:rPr>
          <w:spacing w:val="48"/>
        </w:rPr>
        <w:t xml:space="preserve"> </w:t>
      </w:r>
      <w:r>
        <w:rPr>
          <w:spacing w:val="-1"/>
        </w:rPr>
        <w:t>that</w:t>
      </w:r>
      <w:r>
        <w:rPr>
          <w:spacing w:val="23"/>
        </w:rPr>
        <w:t xml:space="preserve"> </w:t>
      </w:r>
      <w:r>
        <w:rPr>
          <w:spacing w:val="-1"/>
        </w:rPr>
        <w:t>Transferring</w:t>
      </w:r>
      <w:r>
        <w:rPr>
          <w:spacing w:val="22"/>
        </w:rPr>
        <w:t xml:space="preserve"> </w:t>
      </w:r>
      <w:r>
        <w:rPr>
          <w:spacing w:val="-1"/>
        </w:rPr>
        <w:t>Contract,</w:t>
      </w:r>
      <w:r>
        <w:rPr>
          <w:spacing w:val="21"/>
        </w:rPr>
        <w:t xml:space="preserve"> </w:t>
      </w:r>
      <w:r>
        <w:rPr>
          <w:spacing w:val="-2"/>
        </w:rPr>
        <w:t>or</w:t>
      </w:r>
      <w:r>
        <w:rPr>
          <w:spacing w:val="19"/>
        </w:rPr>
        <w:t xml:space="preserve"> </w:t>
      </w:r>
      <w:r>
        <w:rPr>
          <w:spacing w:val="-1"/>
        </w:rPr>
        <w:t>as</w:t>
      </w:r>
      <w:r>
        <w:rPr>
          <w:spacing w:val="20"/>
        </w:rPr>
        <w:t xml:space="preserve"> </w:t>
      </w:r>
      <w:r>
        <w:rPr>
          <w:spacing w:val="-2"/>
        </w:rPr>
        <w:t>applicable,</w:t>
      </w:r>
      <w:r>
        <w:rPr>
          <w:spacing w:val="21"/>
        </w:rPr>
        <w:t xml:space="preserve"> </w:t>
      </w:r>
      <w:r>
        <w:rPr>
          <w:spacing w:val="-1"/>
        </w:rPr>
        <w:t>procure</w:t>
      </w:r>
      <w:r>
        <w:rPr>
          <w:spacing w:val="19"/>
        </w:rPr>
        <w:t xml:space="preserve"> </w:t>
      </w:r>
      <w:r>
        <w:rPr>
          <w:spacing w:val="-1"/>
        </w:rPr>
        <w:t>that</w:t>
      </w:r>
      <w:r>
        <w:rPr>
          <w:spacing w:val="21"/>
        </w:rPr>
        <w:t xml:space="preserve"> </w:t>
      </w:r>
      <w:r>
        <w:t>the</w:t>
      </w:r>
      <w:r>
        <w:rPr>
          <w:spacing w:val="20"/>
        </w:rPr>
        <w:t xml:space="preserve"> </w:t>
      </w:r>
      <w:r>
        <w:rPr>
          <w:spacing w:val="-2"/>
        </w:rPr>
        <w:t>Replacement</w:t>
      </w:r>
      <w:r>
        <w:rPr>
          <w:spacing w:val="48"/>
        </w:rPr>
        <w:t xml:space="preserve"> </w:t>
      </w:r>
      <w:r>
        <w:rPr>
          <w:spacing w:val="-2"/>
        </w:rPr>
        <w:t>Supplier</w:t>
      </w:r>
      <w:r>
        <w:rPr>
          <w:spacing w:val="2"/>
        </w:rPr>
        <w:t xml:space="preserve"> </w:t>
      </w:r>
      <w:r>
        <w:rPr>
          <w:spacing w:val="-1"/>
        </w:rPr>
        <w:t>does</w:t>
      </w:r>
      <w:r>
        <w:rPr>
          <w:spacing w:val="1"/>
        </w:rPr>
        <w:t xml:space="preserve"> </w:t>
      </w:r>
      <w:r>
        <w:t>the</w:t>
      </w:r>
      <w:r>
        <w:rPr>
          <w:spacing w:val="-2"/>
        </w:rPr>
        <w:t xml:space="preserve"> same.</w:t>
      </w:r>
    </w:p>
    <w:p w:rsidR="008918FA" w:rsidRDefault="008918FA" w:rsidP="008918FA">
      <w:pPr>
        <w:pStyle w:val="BodyText"/>
        <w:numPr>
          <w:ilvl w:val="1"/>
          <w:numId w:val="9"/>
        </w:numPr>
        <w:tabs>
          <w:tab w:val="left" w:pos="829"/>
        </w:tabs>
        <w:ind w:right="110"/>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hold</w:t>
      </w:r>
      <w:r>
        <w:rPr>
          <w:spacing w:val="22"/>
        </w:rPr>
        <w:t xml:space="preserve"> </w:t>
      </w:r>
      <w:r>
        <w:rPr>
          <w:spacing w:val="-1"/>
        </w:rPr>
        <w:t>any</w:t>
      </w:r>
      <w:r>
        <w:rPr>
          <w:spacing w:val="18"/>
        </w:rPr>
        <w:t xml:space="preserve"> </w:t>
      </w:r>
      <w:r>
        <w:rPr>
          <w:spacing w:val="-1"/>
        </w:rPr>
        <w:t>Transferring</w:t>
      </w:r>
      <w:r>
        <w:rPr>
          <w:spacing w:val="22"/>
        </w:rPr>
        <w:t xml:space="preserve"> </w:t>
      </w:r>
      <w:r>
        <w:rPr>
          <w:spacing w:val="-1"/>
        </w:rPr>
        <w:t>Contracts</w:t>
      </w:r>
      <w:r>
        <w:rPr>
          <w:spacing w:val="20"/>
        </w:rPr>
        <w:t xml:space="preserve"> </w:t>
      </w:r>
      <w:r>
        <w:rPr>
          <w:spacing w:val="-1"/>
        </w:rPr>
        <w:t>on</w:t>
      </w:r>
      <w:r>
        <w:rPr>
          <w:spacing w:val="20"/>
        </w:rPr>
        <w:t xml:space="preserve"> </w:t>
      </w:r>
      <w:r>
        <w:rPr>
          <w:spacing w:val="-1"/>
        </w:rPr>
        <w:t>trust</w:t>
      </w:r>
      <w:r>
        <w:rPr>
          <w:spacing w:val="19"/>
        </w:rPr>
        <w:t xml:space="preserve"> </w:t>
      </w:r>
      <w:r>
        <w:t>for</w:t>
      </w:r>
      <w:r>
        <w:rPr>
          <w:spacing w:val="21"/>
        </w:rPr>
        <w:t xml:space="preserve"> </w:t>
      </w:r>
      <w:r>
        <w:t>the</w:t>
      </w:r>
      <w:r>
        <w:rPr>
          <w:spacing w:val="19"/>
        </w:rPr>
        <w:t xml:space="preserve"> </w:t>
      </w:r>
      <w:r>
        <w:rPr>
          <w:spacing w:val="-1"/>
        </w:rPr>
        <w:t>Customer</w:t>
      </w:r>
      <w:r>
        <w:rPr>
          <w:spacing w:val="21"/>
        </w:rPr>
        <w:t xml:space="preserve"> </w:t>
      </w:r>
      <w:r>
        <w:rPr>
          <w:spacing w:val="-1"/>
        </w:rPr>
        <w:t>until</w:t>
      </w:r>
      <w:r>
        <w:rPr>
          <w:spacing w:val="61"/>
        </w:rPr>
        <w:t xml:space="preserve"> </w:t>
      </w:r>
      <w:r>
        <w:rPr>
          <w:spacing w:val="-1"/>
        </w:rPr>
        <w:t>such</w:t>
      </w:r>
      <w:r>
        <w:rPr>
          <w:spacing w:val="41"/>
        </w:rPr>
        <w:t xml:space="preserve"> </w:t>
      </w:r>
      <w:r>
        <w:rPr>
          <w:spacing w:val="-1"/>
        </w:rPr>
        <w:t>time</w:t>
      </w:r>
      <w:r>
        <w:rPr>
          <w:spacing w:val="41"/>
        </w:rPr>
        <w:t xml:space="preserve"> </w:t>
      </w:r>
      <w:r>
        <w:rPr>
          <w:spacing w:val="-1"/>
        </w:rPr>
        <w:t>as</w:t>
      </w:r>
      <w:r>
        <w:rPr>
          <w:spacing w:val="39"/>
        </w:rPr>
        <w:t xml:space="preserve"> </w:t>
      </w:r>
      <w:r>
        <w:t>the</w:t>
      </w:r>
      <w:r>
        <w:rPr>
          <w:spacing w:val="38"/>
        </w:rPr>
        <w:t xml:space="preserve"> </w:t>
      </w:r>
      <w:r>
        <w:rPr>
          <w:spacing w:val="-1"/>
        </w:rPr>
        <w:t>transfer</w:t>
      </w:r>
      <w:r>
        <w:rPr>
          <w:spacing w:val="42"/>
        </w:rPr>
        <w:t xml:space="preserve"> </w:t>
      </w:r>
      <w:r>
        <w:rPr>
          <w:spacing w:val="-2"/>
        </w:rPr>
        <w:t>of</w:t>
      </w:r>
      <w:r>
        <w:rPr>
          <w:spacing w:val="42"/>
        </w:rPr>
        <w:t xml:space="preserve"> </w:t>
      </w:r>
      <w:r>
        <w:t>the</w:t>
      </w:r>
      <w:r>
        <w:rPr>
          <w:spacing w:val="39"/>
        </w:rPr>
        <w:t xml:space="preserve"> </w:t>
      </w:r>
      <w:r>
        <w:rPr>
          <w:spacing w:val="-2"/>
        </w:rPr>
        <w:t>relevant</w:t>
      </w:r>
      <w:r>
        <w:rPr>
          <w:spacing w:val="40"/>
        </w:rPr>
        <w:t xml:space="preserve"> </w:t>
      </w:r>
      <w:r>
        <w:rPr>
          <w:spacing w:val="-1"/>
        </w:rPr>
        <w:t>Transferring</w:t>
      </w:r>
      <w:r>
        <w:rPr>
          <w:spacing w:val="41"/>
        </w:rPr>
        <w:t xml:space="preserve"> </w:t>
      </w:r>
      <w:r>
        <w:rPr>
          <w:spacing w:val="-1"/>
        </w:rPr>
        <w:t>Contract</w:t>
      </w:r>
      <w:r>
        <w:rPr>
          <w:spacing w:val="40"/>
        </w:rPr>
        <w:t xml:space="preserve"> </w:t>
      </w:r>
      <w:r>
        <w:t>to</w:t>
      </w:r>
      <w:r>
        <w:rPr>
          <w:spacing w:val="38"/>
        </w:rPr>
        <w:t xml:space="preserve"> </w:t>
      </w:r>
      <w:r>
        <w:t>the</w:t>
      </w:r>
      <w:r>
        <w:rPr>
          <w:spacing w:val="36"/>
        </w:rPr>
        <w:t xml:space="preserve"> </w:t>
      </w:r>
      <w:r>
        <w:rPr>
          <w:spacing w:val="-1"/>
        </w:rPr>
        <w:t>Customer</w:t>
      </w:r>
      <w:r>
        <w:rPr>
          <w:spacing w:val="35"/>
        </w:rPr>
        <w:t xml:space="preserve"> </w:t>
      </w:r>
      <w:r>
        <w:rPr>
          <w:spacing w:val="-1"/>
        </w:rPr>
        <w:t xml:space="preserve">and/or </w:t>
      </w:r>
      <w:r>
        <w:t>the</w:t>
      </w:r>
      <w:r>
        <w:rPr>
          <w:spacing w:val="-2"/>
        </w:rPr>
        <w:t xml:space="preserve"> Replacement</w:t>
      </w:r>
      <w:r>
        <w:t xml:space="preserve"> </w:t>
      </w:r>
      <w:r>
        <w:rPr>
          <w:spacing w:val="-2"/>
        </w:rPr>
        <w:t>Supplier</w:t>
      </w:r>
      <w:r>
        <w:rPr>
          <w:spacing w:val="2"/>
        </w:rPr>
        <w:t xml:space="preserve"> </w:t>
      </w:r>
      <w:r>
        <w:rPr>
          <w:spacing w:val="-1"/>
        </w:rPr>
        <w:t>has</w:t>
      </w:r>
      <w:r>
        <w:rPr>
          <w:spacing w:val="1"/>
        </w:rPr>
        <w:t xml:space="preserve"> </w:t>
      </w:r>
      <w:r>
        <w:rPr>
          <w:spacing w:val="-1"/>
        </w:rPr>
        <w:t>been</w:t>
      </w:r>
      <w:r>
        <w:rPr>
          <w:spacing w:val="-2"/>
        </w:rPr>
        <w:t xml:space="preserve"> </w:t>
      </w:r>
      <w:r>
        <w:rPr>
          <w:spacing w:val="-1"/>
        </w:rPr>
        <w:t>effected.</w:t>
      </w:r>
    </w:p>
    <w:p w:rsidR="008918FA" w:rsidRDefault="008918FA" w:rsidP="008918FA">
      <w:pPr>
        <w:pStyle w:val="BodyText"/>
        <w:numPr>
          <w:ilvl w:val="1"/>
          <w:numId w:val="9"/>
        </w:numPr>
        <w:tabs>
          <w:tab w:val="left" w:pos="829"/>
        </w:tabs>
        <w:spacing w:before="121"/>
        <w:ind w:right="113"/>
        <w:jc w:val="both"/>
      </w:pPr>
      <w:bookmarkStart w:id="421" w:name="_bookmark384"/>
      <w:bookmarkEnd w:id="421"/>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indemnify</w:t>
      </w:r>
      <w:r>
        <w:rPr>
          <w:spacing w:val="25"/>
        </w:rPr>
        <w:t xml:space="preserve"> </w:t>
      </w:r>
      <w:r>
        <w:t>the</w:t>
      </w:r>
      <w:r>
        <w:rPr>
          <w:spacing w:val="27"/>
        </w:rPr>
        <w:t xml:space="preserve"> </w:t>
      </w:r>
      <w:r>
        <w:rPr>
          <w:spacing w:val="-2"/>
        </w:rPr>
        <w:t>Customer</w:t>
      </w:r>
      <w:r>
        <w:rPr>
          <w:spacing w:val="28"/>
        </w:rPr>
        <w:t xml:space="preserve"> </w:t>
      </w:r>
      <w:r>
        <w:rPr>
          <w:spacing w:val="-1"/>
        </w:rPr>
        <w:t>(and/or</w:t>
      </w:r>
      <w:r>
        <w:rPr>
          <w:spacing w:val="26"/>
        </w:rPr>
        <w:t xml:space="preserve"> </w:t>
      </w:r>
      <w:r>
        <w:t>the</w:t>
      </w:r>
      <w:r>
        <w:rPr>
          <w:spacing w:val="27"/>
        </w:rPr>
        <w:t xml:space="preserve"> </w:t>
      </w:r>
      <w:r>
        <w:rPr>
          <w:spacing w:val="-2"/>
        </w:rPr>
        <w:t>Replacement</w:t>
      </w:r>
      <w:r>
        <w:rPr>
          <w:spacing w:val="28"/>
        </w:rPr>
        <w:t xml:space="preserve"> </w:t>
      </w:r>
      <w:r>
        <w:rPr>
          <w:spacing w:val="-2"/>
        </w:rPr>
        <w:t>Supplier,</w:t>
      </w:r>
      <w:r>
        <w:rPr>
          <w:spacing w:val="28"/>
        </w:rPr>
        <w:t xml:space="preserve"> </w:t>
      </w:r>
      <w:r>
        <w:rPr>
          <w:spacing w:val="-1"/>
        </w:rPr>
        <w:t>as</w:t>
      </w:r>
      <w:r>
        <w:rPr>
          <w:spacing w:val="68"/>
        </w:rPr>
        <w:t xml:space="preserve"> </w:t>
      </w:r>
      <w:r>
        <w:rPr>
          <w:spacing w:val="-2"/>
        </w:rPr>
        <w:t>applicable)</w:t>
      </w:r>
      <w:r>
        <w:rPr>
          <w:spacing w:val="9"/>
        </w:rPr>
        <w:t xml:space="preserve"> </w:t>
      </w:r>
      <w:r>
        <w:rPr>
          <w:spacing w:val="-1"/>
        </w:rPr>
        <w:t>against</w:t>
      </w:r>
      <w:r>
        <w:rPr>
          <w:spacing w:val="9"/>
        </w:rPr>
        <w:t xml:space="preserve"> </w:t>
      </w:r>
      <w:r>
        <w:rPr>
          <w:spacing w:val="-2"/>
        </w:rPr>
        <w:t>each</w:t>
      </w:r>
      <w:r>
        <w:rPr>
          <w:spacing w:val="5"/>
        </w:rPr>
        <w:t xml:space="preserve"> </w:t>
      </w:r>
      <w:r>
        <w:rPr>
          <w:spacing w:val="-1"/>
        </w:rPr>
        <w:t>loss,</w:t>
      </w:r>
      <w:r>
        <w:rPr>
          <w:spacing w:val="10"/>
        </w:rPr>
        <w:t xml:space="preserve"> </w:t>
      </w:r>
      <w:r>
        <w:rPr>
          <w:spacing w:val="-1"/>
        </w:rPr>
        <w:t>liability</w:t>
      </w:r>
      <w:r>
        <w:rPr>
          <w:spacing w:val="5"/>
        </w:rPr>
        <w:t xml:space="preserve"> </w:t>
      </w:r>
      <w:r>
        <w:rPr>
          <w:spacing w:val="-1"/>
        </w:rPr>
        <w:t>and</w:t>
      </w:r>
      <w:r>
        <w:rPr>
          <w:spacing w:val="7"/>
        </w:rPr>
        <w:t xml:space="preserve"> </w:t>
      </w:r>
      <w:r>
        <w:rPr>
          <w:spacing w:val="-1"/>
        </w:rPr>
        <w:t>cost</w:t>
      </w:r>
      <w:r>
        <w:rPr>
          <w:spacing w:val="9"/>
        </w:rPr>
        <w:t xml:space="preserve"> </w:t>
      </w:r>
      <w:r>
        <w:rPr>
          <w:spacing w:val="-2"/>
        </w:rPr>
        <w:t>arising</w:t>
      </w:r>
      <w:r>
        <w:rPr>
          <w:spacing w:val="10"/>
        </w:rPr>
        <w:t xml:space="preserve"> </w:t>
      </w:r>
      <w:r>
        <w:rPr>
          <w:spacing w:val="-1"/>
        </w:rPr>
        <w:t>out</w:t>
      </w:r>
      <w:r>
        <w:rPr>
          <w:spacing w:val="9"/>
        </w:rPr>
        <w:t xml:space="preserve"> </w:t>
      </w:r>
      <w:r>
        <w:rPr>
          <w:spacing w:val="-2"/>
        </w:rPr>
        <w:t>of</w:t>
      </w:r>
      <w:r>
        <w:rPr>
          <w:spacing w:val="9"/>
        </w:rPr>
        <w:t xml:space="preserve"> </w:t>
      </w:r>
      <w:r>
        <w:rPr>
          <w:spacing w:val="-1"/>
        </w:rPr>
        <w:t>any</w:t>
      </w:r>
      <w:r>
        <w:rPr>
          <w:spacing w:val="5"/>
        </w:rPr>
        <w:t xml:space="preserve"> </w:t>
      </w:r>
      <w:r>
        <w:rPr>
          <w:spacing w:val="-1"/>
        </w:rPr>
        <w:t>claims</w:t>
      </w:r>
      <w:r>
        <w:rPr>
          <w:spacing w:val="5"/>
        </w:rPr>
        <w:t xml:space="preserve"> </w:t>
      </w:r>
      <w:r>
        <w:rPr>
          <w:spacing w:val="-1"/>
        </w:rPr>
        <w:t>made</w:t>
      </w:r>
      <w:r>
        <w:rPr>
          <w:spacing w:val="7"/>
        </w:rPr>
        <w:t xml:space="preserve"> </w:t>
      </w:r>
      <w:r>
        <w:rPr>
          <w:spacing w:val="-1"/>
        </w:rPr>
        <w:t>by</w:t>
      </w:r>
      <w:r>
        <w:rPr>
          <w:spacing w:val="5"/>
        </w:rPr>
        <w:t xml:space="preserve"> </w:t>
      </w:r>
      <w:r>
        <w:t>a</w:t>
      </w:r>
      <w:r>
        <w:rPr>
          <w:spacing w:val="61"/>
        </w:rPr>
        <w:t xml:space="preserve"> </w:t>
      </w:r>
      <w:r>
        <w:rPr>
          <w:spacing w:val="-1"/>
        </w:rPr>
        <w:t>counterparty</w:t>
      </w:r>
      <w:r>
        <w:rPr>
          <w:spacing w:val="11"/>
        </w:rPr>
        <w:t xml:space="preserve"> </w:t>
      </w:r>
      <w:r>
        <w:t>to</w:t>
      </w:r>
      <w:r>
        <w:rPr>
          <w:spacing w:val="14"/>
        </w:rPr>
        <w:t xml:space="preserve"> </w:t>
      </w:r>
      <w:r>
        <w:t>a</w:t>
      </w:r>
      <w:r>
        <w:rPr>
          <w:spacing w:val="11"/>
        </w:rPr>
        <w:t xml:space="preserve"> </w:t>
      </w:r>
      <w:r>
        <w:rPr>
          <w:spacing w:val="-1"/>
        </w:rPr>
        <w:t>Transferring</w:t>
      </w:r>
      <w:r>
        <w:rPr>
          <w:spacing w:val="16"/>
        </w:rPr>
        <w:t xml:space="preserve"> </w:t>
      </w:r>
      <w:r>
        <w:rPr>
          <w:spacing w:val="-2"/>
        </w:rPr>
        <w:t>Contract</w:t>
      </w:r>
      <w:r>
        <w:rPr>
          <w:spacing w:val="15"/>
        </w:rPr>
        <w:t xml:space="preserve"> </w:t>
      </w:r>
      <w:r>
        <w:rPr>
          <w:spacing w:val="-2"/>
        </w:rPr>
        <w:t>which</w:t>
      </w:r>
      <w:r>
        <w:rPr>
          <w:spacing w:val="16"/>
        </w:rPr>
        <w:t xml:space="preserve"> </w:t>
      </w:r>
      <w:r>
        <w:rPr>
          <w:spacing w:val="-1"/>
        </w:rPr>
        <w:t>is</w:t>
      </w:r>
      <w:r>
        <w:rPr>
          <w:spacing w:val="14"/>
        </w:rPr>
        <w:t xml:space="preserve"> </w:t>
      </w:r>
      <w:r>
        <w:rPr>
          <w:spacing w:val="-1"/>
        </w:rPr>
        <w:t>assigned</w:t>
      </w:r>
      <w:r>
        <w:rPr>
          <w:spacing w:val="14"/>
        </w:rPr>
        <w:t xml:space="preserve"> </w:t>
      </w:r>
      <w:r>
        <w:rPr>
          <w:spacing w:val="-1"/>
        </w:rPr>
        <w:t>or</w:t>
      </w:r>
      <w:r>
        <w:rPr>
          <w:spacing w:val="15"/>
        </w:rPr>
        <w:t xml:space="preserve"> </w:t>
      </w:r>
      <w:r>
        <w:rPr>
          <w:spacing w:val="-2"/>
        </w:rPr>
        <w:t>novated</w:t>
      </w:r>
      <w:r>
        <w:rPr>
          <w:spacing w:val="13"/>
        </w:rPr>
        <w:t xml:space="preserve"> </w:t>
      </w:r>
      <w:r>
        <w:t>to</w:t>
      </w:r>
      <w:r>
        <w:rPr>
          <w:spacing w:val="14"/>
        </w:rPr>
        <w:t xml:space="preserve"> </w:t>
      </w:r>
      <w:r>
        <w:rPr>
          <w:spacing w:val="-1"/>
        </w:rPr>
        <w:t>the</w:t>
      </w:r>
      <w:r>
        <w:rPr>
          <w:spacing w:val="65"/>
        </w:rPr>
        <w:t xml:space="preserve"> </w:t>
      </w:r>
      <w:r>
        <w:rPr>
          <w:spacing w:val="-1"/>
        </w:rPr>
        <w:t>Customer</w:t>
      </w:r>
      <w:r>
        <w:rPr>
          <w:spacing w:val="9"/>
        </w:rPr>
        <w:t xml:space="preserve"> </w:t>
      </w:r>
      <w:r>
        <w:rPr>
          <w:spacing w:val="-1"/>
        </w:rPr>
        <w:t>(and/or</w:t>
      </w:r>
      <w:r>
        <w:rPr>
          <w:spacing w:val="9"/>
        </w:rPr>
        <w:t xml:space="preserve"> </w:t>
      </w:r>
      <w:r>
        <w:rPr>
          <w:spacing w:val="-1"/>
        </w:rPr>
        <w:t>Replacement</w:t>
      </w:r>
      <w:r>
        <w:rPr>
          <w:spacing w:val="7"/>
        </w:rPr>
        <w:t xml:space="preserve"> </w:t>
      </w:r>
      <w:r>
        <w:rPr>
          <w:spacing w:val="-1"/>
        </w:rPr>
        <w:t>Supplier)</w:t>
      </w:r>
      <w:r>
        <w:rPr>
          <w:spacing w:val="9"/>
        </w:rPr>
        <w:t xml:space="preserve"> </w:t>
      </w:r>
      <w:r>
        <w:rPr>
          <w:spacing w:val="-2"/>
        </w:rPr>
        <w:t>pursuant</w:t>
      </w:r>
      <w:r>
        <w:rPr>
          <w:spacing w:val="9"/>
        </w:rPr>
        <w:t xml:space="preserve"> </w:t>
      </w:r>
      <w:r>
        <w:t>to</w:t>
      </w:r>
      <w:r>
        <w:rPr>
          <w:spacing w:val="5"/>
        </w:rPr>
        <w:t xml:space="preserve"> </w:t>
      </w:r>
      <w:r>
        <w:rPr>
          <w:spacing w:val="-1"/>
        </w:rPr>
        <w:t>paragraph</w:t>
      </w:r>
      <w:r>
        <w:rPr>
          <w:spacing w:val="3"/>
        </w:rPr>
        <w:t xml:space="preserve"> </w:t>
      </w:r>
      <w:hyperlink w:anchor="_bookmark383" w:history="1">
        <w:r>
          <w:rPr>
            <w:spacing w:val="-1"/>
          </w:rPr>
          <w:t>9.6</w:t>
        </w:r>
      </w:hyperlink>
      <w:r>
        <w:rPr>
          <w:spacing w:val="7"/>
        </w:rPr>
        <w:t xml:space="preserve"> </w:t>
      </w:r>
      <w:r>
        <w:rPr>
          <w:spacing w:val="-2"/>
        </w:rPr>
        <w:t>of</w:t>
      </w:r>
      <w:r>
        <w:rPr>
          <w:spacing w:val="7"/>
        </w:rPr>
        <w:t xml:space="preserve"> </w:t>
      </w:r>
      <w:r>
        <w:rPr>
          <w:spacing w:val="-1"/>
        </w:rPr>
        <w:t>this</w:t>
      </w:r>
      <w:r>
        <w:rPr>
          <w:spacing w:val="8"/>
        </w:rPr>
        <w:t xml:space="preserve"> </w:t>
      </w:r>
      <w:r>
        <w:rPr>
          <w:spacing w:val="-2"/>
        </w:rPr>
        <w:t>Call</w:t>
      </w:r>
      <w:r>
        <w:rPr>
          <w:spacing w:val="2"/>
        </w:rPr>
        <w:t xml:space="preserve"> </w:t>
      </w:r>
      <w:r>
        <w:t>Off</w:t>
      </w:r>
      <w:r>
        <w:rPr>
          <w:spacing w:val="38"/>
        </w:rPr>
        <w:t xml:space="preserve"> </w:t>
      </w:r>
      <w:r>
        <w:rPr>
          <w:spacing w:val="-1"/>
        </w:rPr>
        <w:t>Schedule</w:t>
      </w:r>
      <w:r>
        <w:rPr>
          <w:spacing w:val="56"/>
        </w:rPr>
        <w:t xml:space="preserve"> </w:t>
      </w:r>
      <w:r>
        <w:rPr>
          <w:spacing w:val="-1"/>
        </w:rPr>
        <w:t>in</w:t>
      </w:r>
      <w:r>
        <w:rPr>
          <w:spacing w:val="55"/>
        </w:rPr>
        <w:t xml:space="preserve"> </w:t>
      </w:r>
      <w:r>
        <w:rPr>
          <w:spacing w:val="-1"/>
        </w:rPr>
        <w:t>relation</w:t>
      </w:r>
      <w:r>
        <w:rPr>
          <w:spacing w:val="55"/>
        </w:rPr>
        <w:t xml:space="preserve"> </w:t>
      </w:r>
      <w:r>
        <w:t>to</w:t>
      </w:r>
      <w:r>
        <w:rPr>
          <w:spacing w:val="55"/>
        </w:rPr>
        <w:t xml:space="preserve"> </w:t>
      </w:r>
      <w:r>
        <w:rPr>
          <w:spacing w:val="-1"/>
        </w:rPr>
        <w:t>any</w:t>
      </w:r>
      <w:r>
        <w:rPr>
          <w:spacing w:val="53"/>
        </w:rPr>
        <w:t xml:space="preserve"> </w:t>
      </w:r>
      <w:r>
        <w:t>matters</w:t>
      </w:r>
      <w:r>
        <w:rPr>
          <w:spacing w:val="56"/>
        </w:rPr>
        <w:t xml:space="preserve"> </w:t>
      </w:r>
      <w:r>
        <w:rPr>
          <w:spacing w:val="-2"/>
        </w:rPr>
        <w:t>arising</w:t>
      </w:r>
      <w:r>
        <w:rPr>
          <w:spacing w:val="59"/>
        </w:rPr>
        <w:t xml:space="preserve"> </w:t>
      </w:r>
      <w:r>
        <w:rPr>
          <w:spacing w:val="-2"/>
        </w:rPr>
        <w:t>prior</w:t>
      </w:r>
      <w:r>
        <w:rPr>
          <w:spacing w:val="57"/>
        </w:rPr>
        <w:t xml:space="preserve"> </w:t>
      </w:r>
      <w:r>
        <w:t>to</w:t>
      </w:r>
      <w:r>
        <w:rPr>
          <w:spacing w:val="55"/>
        </w:rPr>
        <w:t xml:space="preserve"> </w:t>
      </w:r>
      <w:r>
        <w:t>the</w:t>
      </w:r>
      <w:r>
        <w:rPr>
          <w:spacing w:val="55"/>
        </w:rPr>
        <w:t xml:space="preserve"> </w:t>
      </w:r>
      <w:r>
        <w:rPr>
          <w:spacing w:val="-1"/>
        </w:rPr>
        <w:t>date</w:t>
      </w:r>
      <w:r>
        <w:rPr>
          <w:spacing w:val="55"/>
        </w:rPr>
        <w:t xml:space="preserve"> </w:t>
      </w:r>
      <w:r>
        <w:rPr>
          <w:spacing w:val="-2"/>
        </w:rPr>
        <w:t>of</w:t>
      </w:r>
      <w:r>
        <w:rPr>
          <w:spacing w:val="59"/>
        </w:rPr>
        <w:t xml:space="preserve"> </w:t>
      </w:r>
      <w:r>
        <w:rPr>
          <w:spacing w:val="-1"/>
        </w:rPr>
        <w:t>assignment</w:t>
      </w:r>
      <w:r>
        <w:rPr>
          <w:spacing w:val="56"/>
        </w:rPr>
        <w:t xml:space="preserve"> </w:t>
      </w:r>
      <w:r>
        <w:rPr>
          <w:spacing w:val="-2"/>
        </w:rPr>
        <w:t>or</w:t>
      </w:r>
      <w:r>
        <w:rPr>
          <w:spacing w:val="39"/>
        </w:rPr>
        <w:t xml:space="preserve"> </w:t>
      </w:r>
      <w:r>
        <w:rPr>
          <w:spacing w:val="-1"/>
        </w:rPr>
        <w:t>novation</w:t>
      </w:r>
      <w:r>
        <w:t xml:space="preserve"> </w:t>
      </w:r>
      <w:r>
        <w:rPr>
          <w:spacing w:val="-1"/>
        </w:rPr>
        <w:t>of</w:t>
      </w:r>
      <w:r>
        <w:rPr>
          <w:spacing w:val="2"/>
        </w:rPr>
        <w:t xml:space="preserve"> </w:t>
      </w:r>
      <w:r>
        <w:rPr>
          <w:spacing w:val="-1"/>
        </w:rPr>
        <w:t>such</w:t>
      </w:r>
      <w:r>
        <w:rPr>
          <w:spacing w:val="-4"/>
        </w:rPr>
        <w:t xml:space="preserve"> </w:t>
      </w:r>
      <w:r>
        <w:rPr>
          <w:spacing w:val="-1"/>
        </w:rPr>
        <w:t>Transferring</w:t>
      </w:r>
      <w:r>
        <w:rPr>
          <w:spacing w:val="3"/>
        </w:rPr>
        <w:t xml:space="preserve"> </w:t>
      </w:r>
      <w:r>
        <w:rPr>
          <w:spacing w:val="-1"/>
        </w:rPr>
        <w:t>Contract.</w:t>
      </w:r>
    </w:p>
    <w:p w:rsidR="008918FA" w:rsidRDefault="008918FA" w:rsidP="008918FA">
      <w:pPr>
        <w:pStyle w:val="BodyText"/>
        <w:numPr>
          <w:ilvl w:val="0"/>
          <w:numId w:val="9"/>
        </w:numPr>
        <w:tabs>
          <w:tab w:val="left" w:pos="466"/>
        </w:tabs>
        <w:spacing w:before="117"/>
        <w:ind w:hanging="359"/>
        <w:rPr>
          <w:rFonts w:ascii="Times New Roman" w:eastAsia="Times New Roman" w:hAnsi="Times New Roman" w:cs="Times New Roman"/>
        </w:rPr>
      </w:pPr>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9"/>
        </w:rPr>
        <w:t>PERSONNEL</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1033"/>
        </w:tabs>
        <w:spacing w:before="0"/>
        <w:ind w:right="113"/>
        <w:jc w:val="both"/>
      </w:pPr>
      <w:r>
        <w:t>The</w:t>
      </w:r>
      <w:r>
        <w:rPr>
          <w:spacing w:val="48"/>
        </w:rPr>
        <w:t xml:space="preserve"> </w:t>
      </w:r>
      <w:r>
        <w:rPr>
          <w:spacing w:val="-2"/>
        </w:rPr>
        <w:t>Customer</w:t>
      </w:r>
      <w:r>
        <w:rPr>
          <w:spacing w:val="49"/>
        </w:rPr>
        <w:t xml:space="preserve"> </w:t>
      </w:r>
      <w:r>
        <w:rPr>
          <w:spacing w:val="-1"/>
        </w:rPr>
        <w:t>and</w:t>
      </w:r>
      <w:r>
        <w:rPr>
          <w:spacing w:val="48"/>
        </w:rPr>
        <w:t xml:space="preserve"> </w:t>
      </w:r>
      <w:r>
        <w:rPr>
          <w:spacing w:val="-2"/>
        </w:rPr>
        <w:t>Supplier</w:t>
      </w:r>
      <w:r>
        <w:rPr>
          <w:spacing w:val="49"/>
        </w:rPr>
        <w:t xml:space="preserve"> </w:t>
      </w:r>
      <w:r>
        <w:t>agree</w:t>
      </w:r>
      <w:r>
        <w:rPr>
          <w:spacing w:val="48"/>
        </w:rPr>
        <w:t xml:space="preserve"> </w:t>
      </w:r>
      <w:r>
        <w:rPr>
          <w:spacing w:val="-1"/>
        </w:rPr>
        <w:t>and</w:t>
      </w:r>
      <w:r>
        <w:rPr>
          <w:spacing w:val="48"/>
        </w:rPr>
        <w:t xml:space="preserve"> </w:t>
      </w:r>
      <w:r>
        <w:rPr>
          <w:spacing w:val="-2"/>
        </w:rPr>
        <w:t>acknowledge</w:t>
      </w:r>
      <w:r>
        <w:rPr>
          <w:spacing w:val="49"/>
        </w:rPr>
        <w:t xml:space="preserve"> </w:t>
      </w:r>
      <w:r>
        <w:rPr>
          <w:spacing w:val="-1"/>
        </w:rPr>
        <w:t>that</w:t>
      </w:r>
      <w:r>
        <w:rPr>
          <w:spacing w:val="50"/>
        </w:rPr>
        <w:t xml:space="preserve"> </w:t>
      </w:r>
      <w:r>
        <w:rPr>
          <w:spacing w:val="-1"/>
        </w:rPr>
        <w:t>in</w:t>
      </w:r>
      <w:r>
        <w:rPr>
          <w:spacing w:val="48"/>
        </w:rPr>
        <w:t xml:space="preserve"> </w:t>
      </w:r>
      <w:r>
        <w:t>the</w:t>
      </w:r>
      <w:r>
        <w:rPr>
          <w:spacing w:val="48"/>
        </w:rPr>
        <w:t xml:space="preserve"> </w:t>
      </w:r>
      <w:r>
        <w:rPr>
          <w:spacing w:val="-2"/>
        </w:rPr>
        <w:t>event</w:t>
      </w:r>
      <w:r>
        <w:rPr>
          <w:spacing w:val="47"/>
        </w:rPr>
        <w:t xml:space="preserve"> </w:t>
      </w:r>
      <w:r>
        <w:rPr>
          <w:spacing w:val="-2"/>
        </w:rPr>
        <w:t>of</w:t>
      </w:r>
      <w:r>
        <w:rPr>
          <w:spacing w:val="52"/>
        </w:rPr>
        <w:t xml:space="preserve"> </w:t>
      </w:r>
      <w:r>
        <w:rPr>
          <w:spacing w:val="-1"/>
        </w:rPr>
        <w:t>the</w:t>
      </w:r>
      <w:r>
        <w:rPr>
          <w:spacing w:val="66"/>
        </w:rPr>
        <w:t xml:space="preserve"> </w:t>
      </w:r>
      <w:r>
        <w:rPr>
          <w:spacing w:val="-2"/>
        </w:rPr>
        <w:t>Supplier</w:t>
      </w:r>
      <w:r>
        <w:rPr>
          <w:spacing w:val="45"/>
        </w:rPr>
        <w:t xml:space="preserve"> </w:t>
      </w:r>
      <w:r>
        <w:rPr>
          <w:spacing w:val="-1"/>
        </w:rPr>
        <w:t>ceasing</w:t>
      </w:r>
      <w:r>
        <w:rPr>
          <w:spacing w:val="46"/>
        </w:rPr>
        <w:t xml:space="preserve"> </w:t>
      </w:r>
      <w:r>
        <w:t>to</w:t>
      </w:r>
      <w:r>
        <w:rPr>
          <w:spacing w:val="43"/>
        </w:rPr>
        <w:t xml:space="preserve"> </w:t>
      </w:r>
      <w:r>
        <w:rPr>
          <w:spacing w:val="-2"/>
        </w:rPr>
        <w:t>provide</w:t>
      </w:r>
      <w:r>
        <w:rPr>
          <w:spacing w:val="43"/>
        </w:rPr>
        <w:t xml:space="preserve"> </w:t>
      </w:r>
      <w:r>
        <w:t>the</w:t>
      </w:r>
      <w:r>
        <w:rPr>
          <w:spacing w:val="43"/>
        </w:rPr>
        <w:t xml:space="preserve"> </w:t>
      </w:r>
      <w:r>
        <w:rPr>
          <w:spacing w:val="-1"/>
        </w:rPr>
        <w:t>Goods</w:t>
      </w:r>
      <w:r>
        <w:rPr>
          <w:spacing w:val="44"/>
        </w:rPr>
        <w:t xml:space="preserve"> </w:t>
      </w:r>
      <w:r>
        <w:rPr>
          <w:spacing w:val="-1"/>
        </w:rPr>
        <w:t>and/or</w:t>
      </w:r>
      <w:r>
        <w:rPr>
          <w:spacing w:val="43"/>
        </w:rPr>
        <w:t xml:space="preserve"> </w:t>
      </w:r>
      <w:r>
        <w:rPr>
          <w:spacing w:val="-1"/>
        </w:rPr>
        <w:t>Services</w:t>
      </w:r>
      <w:r>
        <w:rPr>
          <w:spacing w:val="44"/>
        </w:rPr>
        <w:t xml:space="preserve"> </w:t>
      </w:r>
      <w:r>
        <w:rPr>
          <w:spacing w:val="-1"/>
        </w:rPr>
        <w:t>or</w:t>
      </w:r>
      <w:r>
        <w:rPr>
          <w:spacing w:val="45"/>
        </w:rPr>
        <w:t xml:space="preserve"> </w:t>
      </w:r>
      <w:r>
        <w:rPr>
          <w:spacing w:val="-1"/>
        </w:rPr>
        <w:t>part</w:t>
      </w:r>
      <w:r>
        <w:rPr>
          <w:spacing w:val="45"/>
        </w:rPr>
        <w:t xml:space="preserve"> </w:t>
      </w:r>
      <w:r>
        <w:rPr>
          <w:spacing w:val="-2"/>
        </w:rPr>
        <w:t>of</w:t>
      </w:r>
      <w:r>
        <w:rPr>
          <w:spacing w:val="45"/>
        </w:rPr>
        <w:t xml:space="preserve"> </w:t>
      </w:r>
      <w:r>
        <w:rPr>
          <w:spacing w:val="-1"/>
        </w:rPr>
        <w:t>them</w:t>
      </w:r>
      <w:r>
        <w:rPr>
          <w:spacing w:val="42"/>
        </w:rPr>
        <w:t xml:space="preserve"> </w:t>
      </w:r>
      <w:r>
        <w:t>for</w:t>
      </w:r>
      <w:r>
        <w:rPr>
          <w:spacing w:val="46"/>
        </w:rPr>
        <w:t xml:space="preserve"> </w:t>
      </w:r>
      <w:r>
        <w:rPr>
          <w:spacing w:val="-1"/>
        </w:rPr>
        <w:t>any</w:t>
      </w:r>
      <w:r>
        <w:rPr>
          <w:spacing w:val="46"/>
        </w:rPr>
        <w:t xml:space="preserve"> </w:t>
      </w:r>
      <w:r>
        <w:rPr>
          <w:spacing w:val="-1"/>
        </w:rPr>
        <w:t>reason,</w:t>
      </w:r>
      <w:r>
        <w:t xml:space="preserve"> </w:t>
      </w:r>
      <w:r>
        <w:rPr>
          <w:spacing w:val="-2"/>
        </w:rPr>
        <w:t>Call</w:t>
      </w:r>
      <w:r>
        <w:t xml:space="preserve"> </w:t>
      </w:r>
      <w:r>
        <w:rPr>
          <w:spacing w:val="-1"/>
        </w:rPr>
        <w:t>Off</w:t>
      </w:r>
      <w:r>
        <w:t xml:space="preserve"> </w:t>
      </w:r>
      <w:r>
        <w:rPr>
          <w:spacing w:val="-1"/>
        </w:rPr>
        <w:t>Schedule</w:t>
      </w:r>
      <w:r>
        <w:rPr>
          <w:spacing w:val="1"/>
        </w:rPr>
        <w:t xml:space="preserve"> </w:t>
      </w:r>
      <w:r>
        <w:rPr>
          <w:spacing w:val="-1"/>
        </w:rPr>
        <w:t>11</w:t>
      </w:r>
      <w:r>
        <w:rPr>
          <w:spacing w:val="-2"/>
        </w:rPr>
        <w:t xml:space="preserve"> </w:t>
      </w:r>
      <w:r>
        <w:rPr>
          <w:spacing w:val="-1"/>
        </w:rPr>
        <w:t>(Staff</w:t>
      </w:r>
      <w:r>
        <w:t xml:space="preserve"> </w:t>
      </w:r>
      <w:r>
        <w:rPr>
          <w:spacing w:val="-1"/>
        </w:rPr>
        <w:t>Transfer)</w:t>
      </w:r>
      <w:r>
        <w:rPr>
          <w:spacing w:val="2"/>
        </w:rPr>
        <w:t xml:space="preserve"> </w:t>
      </w:r>
      <w:r>
        <w:rPr>
          <w:spacing w:val="-2"/>
        </w:rPr>
        <w:t>shall</w:t>
      </w:r>
      <w:r>
        <w:t xml:space="preserve"> </w:t>
      </w:r>
      <w:r>
        <w:rPr>
          <w:spacing w:val="-2"/>
        </w:rPr>
        <w:t>apply.</w:t>
      </w:r>
    </w:p>
    <w:p w:rsidR="008918FA" w:rsidRDefault="008918FA" w:rsidP="008918FA">
      <w:pPr>
        <w:pStyle w:val="BodyText"/>
        <w:numPr>
          <w:ilvl w:val="1"/>
          <w:numId w:val="9"/>
        </w:numPr>
        <w:tabs>
          <w:tab w:val="left" w:pos="1033"/>
        </w:tabs>
        <w:spacing w:before="121"/>
        <w:ind w:right="112"/>
        <w:jc w:val="both"/>
      </w:pPr>
      <w:r>
        <w:t>The</w:t>
      </w:r>
      <w:r>
        <w:rPr>
          <w:spacing w:val="2"/>
        </w:rPr>
        <w:t xml:space="preserve"> </w:t>
      </w:r>
      <w:r>
        <w:rPr>
          <w:spacing w:val="-2"/>
        </w:rPr>
        <w:t>Supplier</w:t>
      </w:r>
      <w:r>
        <w:rPr>
          <w:spacing w:val="3"/>
        </w:rPr>
        <w:t xml:space="preserve"> </w:t>
      </w:r>
      <w:r>
        <w:rPr>
          <w:spacing w:val="-1"/>
        </w:rPr>
        <w:t>shall</w:t>
      </w:r>
      <w:r>
        <w:rPr>
          <w:spacing w:val="1"/>
        </w:rPr>
        <w:t xml:space="preserve"> </w:t>
      </w:r>
      <w:r>
        <w:rPr>
          <w:spacing w:val="-1"/>
        </w:rPr>
        <w:t>not</w:t>
      </w:r>
      <w:r>
        <w:rPr>
          <w:spacing w:val="1"/>
        </w:rPr>
        <w:t xml:space="preserve"> </w:t>
      </w:r>
      <w:r>
        <w:t>take</w:t>
      </w:r>
      <w:r>
        <w:rPr>
          <w:spacing w:val="2"/>
        </w:rPr>
        <w:t xml:space="preserve"> </w:t>
      </w:r>
      <w:r>
        <w:rPr>
          <w:spacing w:val="-1"/>
        </w:rPr>
        <w:t>any</w:t>
      </w:r>
      <w:r>
        <w:rPr>
          <w:spacing w:val="61"/>
        </w:rPr>
        <w:t xml:space="preserve"> </w:t>
      </w:r>
      <w:r>
        <w:rPr>
          <w:spacing w:val="-1"/>
        </w:rPr>
        <w:t>step</w:t>
      </w:r>
      <w:r>
        <w:rPr>
          <w:spacing w:val="2"/>
        </w:rPr>
        <w:t xml:space="preserve"> </w:t>
      </w:r>
      <w:r>
        <w:rPr>
          <w:spacing w:val="-2"/>
        </w:rPr>
        <w:t>(expressly</w:t>
      </w:r>
      <w:r w:rsidR="001C1527">
        <w:t xml:space="preserve"> </w:t>
      </w:r>
      <w:r>
        <w:rPr>
          <w:spacing w:val="-1"/>
        </w:rPr>
        <w:t>or</w:t>
      </w:r>
      <w:r>
        <w:rPr>
          <w:spacing w:val="3"/>
        </w:rPr>
        <w:t xml:space="preserve"> </w:t>
      </w:r>
      <w:r>
        <w:rPr>
          <w:spacing w:val="-1"/>
        </w:rPr>
        <w:t>implicitly</w:t>
      </w:r>
      <w:r>
        <w:t xml:space="preserve"> </w:t>
      </w:r>
      <w:r>
        <w:rPr>
          <w:spacing w:val="-1"/>
        </w:rPr>
        <w:t>and</w:t>
      </w:r>
      <w:r>
        <w:rPr>
          <w:spacing w:val="2"/>
        </w:rPr>
        <w:t xml:space="preserve"> </w:t>
      </w:r>
      <w:r>
        <w:rPr>
          <w:spacing w:val="-1"/>
        </w:rPr>
        <w:t>directly</w:t>
      </w:r>
      <w:r>
        <w:t xml:space="preserve">  </w:t>
      </w:r>
      <w:r>
        <w:rPr>
          <w:spacing w:val="-1"/>
        </w:rPr>
        <w:t>or</w:t>
      </w:r>
      <w:r>
        <w:rPr>
          <w:spacing w:val="60"/>
        </w:rPr>
        <w:t xml:space="preserve"> </w:t>
      </w:r>
      <w:r>
        <w:rPr>
          <w:spacing w:val="-1"/>
        </w:rPr>
        <w:t>indirectly</w:t>
      </w:r>
      <w:r>
        <w:rPr>
          <w:spacing w:val="46"/>
        </w:rPr>
        <w:t xml:space="preserve"> </w:t>
      </w:r>
      <w:r>
        <w:rPr>
          <w:spacing w:val="1"/>
        </w:rPr>
        <w:t>by</w:t>
      </w:r>
      <w:r>
        <w:rPr>
          <w:spacing w:val="49"/>
        </w:rPr>
        <w:t xml:space="preserve"> </w:t>
      </w:r>
      <w:r>
        <w:rPr>
          <w:spacing w:val="-1"/>
        </w:rPr>
        <w:t>itself</w:t>
      </w:r>
      <w:r>
        <w:rPr>
          <w:spacing w:val="52"/>
        </w:rPr>
        <w:t xml:space="preserve"> </w:t>
      </w:r>
      <w:r>
        <w:rPr>
          <w:spacing w:val="-1"/>
        </w:rPr>
        <w:t>or</w:t>
      </w:r>
      <w:r>
        <w:rPr>
          <w:spacing w:val="47"/>
        </w:rPr>
        <w:t xml:space="preserve"> </w:t>
      </w:r>
      <w:r>
        <w:rPr>
          <w:spacing w:val="-1"/>
        </w:rPr>
        <w:t>through</w:t>
      </w:r>
      <w:r>
        <w:rPr>
          <w:spacing w:val="48"/>
        </w:rPr>
        <w:t xml:space="preserve"> </w:t>
      </w:r>
      <w:r>
        <w:rPr>
          <w:spacing w:val="-1"/>
        </w:rPr>
        <w:t>any</w:t>
      </w:r>
      <w:r>
        <w:rPr>
          <w:spacing w:val="46"/>
        </w:rPr>
        <w:t xml:space="preserve"> </w:t>
      </w:r>
      <w:r>
        <w:rPr>
          <w:spacing w:val="-1"/>
        </w:rPr>
        <w:t>other</w:t>
      </w:r>
      <w:r>
        <w:rPr>
          <w:spacing w:val="50"/>
        </w:rPr>
        <w:t xml:space="preserve"> </w:t>
      </w:r>
      <w:r>
        <w:rPr>
          <w:spacing w:val="-1"/>
        </w:rPr>
        <w:t>person)</w:t>
      </w:r>
      <w:r>
        <w:rPr>
          <w:spacing w:val="47"/>
        </w:rPr>
        <w:t xml:space="preserve"> </w:t>
      </w:r>
      <w:r>
        <w:t>to</w:t>
      </w:r>
      <w:r>
        <w:rPr>
          <w:spacing w:val="48"/>
        </w:rPr>
        <w:t xml:space="preserve"> </w:t>
      </w:r>
      <w:r>
        <w:rPr>
          <w:spacing w:val="-1"/>
        </w:rPr>
        <w:t>dissuade</w:t>
      </w:r>
      <w:r>
        <w:rPr>
          <w:spacing w:val="48"/>
        </w:rPr>
        <w:t xml:space="preserve"> </w:t>
      </w:r>
      <w:r>
        <w:rPr>
          <w:spacing w:val="-1"/>
        </w:rPr>
        <w:t>or</w:t>
      </w:r>
      <w:r>
        <w:rPr>
          <w:spacing w:val="49"/>
        </w:rPr>
        <w:t xml:space="preserve"> </w:t>
      </w:r>
      <w:r>
        <w:rPr>
          <w:spacing w:val="-1"/>
        </w:rPr>
        <w:t>discourage</w:t>
      </w:r>
      <w:r>
        <w:rPr>
          <w:spacing w:val="48"/>
        </w:rPr>
        <w:t xml:space="preserve"> </w:t>
      </w:r>
      <w:r>
        <w:rPr>
          <w:spacing w:val="-1"/>
        </w:rPr>
        <w:t>any</w:t>
      </w:r>
      <w:r>
        <w:rPr>
          <w:spacing w:val="48"/>
        </w:rPr>
        <w:t xml:space="preserve"> </w:t>
      </w:r>
      <w:r>
        <w:rPr>
          <w:spacing w:val="-2"/>
        </w:rPr>
        <w:t>employees</w:t>
      </w:r>
      <w:r>
        <w:rPr>
          <w:spacing w:val="1"/>
        </w:rPr>
        <w:t xml:space="preserve"> </w:t>
      </w:r>
      <w:r>
        <w:rPr>
          <w:spacing w:val="-1"/>
        </w:rPr>
        <w:t>engaged</w:t>
      </w:r>
      <w:r>
        <w:t xml:space="preserve"> </w:t>
      </w:r>
      <w:r>
        <w:rPr>
          <w:spacing w:val="-1"/>
        </w:rPr>
        <w:t>in</w:t>
      </w:r>
      <w:r>
        <w:t xml:space="preserve"> </w:t>
      </w:r>
      <w:r>
        <w:rPr>
          <w:spacing w:val="-1"/>
        </w:rPr>
        <w:t>the</w:t>
      </w:r>
      <w:r>
        <w:t xml:space="preserve"> </w:t>
      </w:r>
      <w:r>
        <w:rPr>
          <w:spacing w:val="-2"/>
        </w:rPr>
        <w:t>provision</w:t>
      </w:r>
      <w:r>
        <w:t xml:space="preserve"> </w:t>
      </w:r>
      <w:r>
        <w:rPr>
          <w:spacing w:val="-1"/>
        </w:rPr>
        <w:t>of</w:t>
      </w:r>
      <w:r>
        <w:rPr>
          <w:spacing w:val="4"/>
        </w:rPr>
        <w:t xml:space="preserve"> </w:t>
      </w:r>
      <w:r>
        <w:t xml:space="preserve">the </w:t>
      </w:r>
      <w:r>
        <w:rPr>
          <w:spacing w:val="-1"/>
        </w:rPr>
        <w:t>Goods</w:t>
      </w:r>
      <w:r>
        <w:rPr>
          <w:spacing w:val="1"/>
        </w:rPr>
        <w:t xml:space="preserve"> </w:t>
      </w:r>
      <w:r>
        <w:rPr>
          <w:spacing w:val="-1"/>
        </w:rPr>
        <w:t>and/or</w:t>
      </w:r>
      <w:r>
        <w:rPr>
          <w:spacing w:val="2"/>
        </w:rPr>
        <w:t xml:space="preserve"> </w:t>
      </w:r>
      <w:r>
        <w:rPr>
          <w:spacing w:val="-2"/>
        </w:rPr>
        <w:t>Services</w:t>
      </w:r>
      <w:r>
        <w:rPr>
          <w:spacing w:val="1"/>
        </w:rPr>
        <w:t xml:space="preserve"> </w:t>
      </w:r>
      <w:r>
        <w:t>from</w:t>
      </w:r>
      <w:r>
        <w:rPr>
          <w:spacing w:val="-1"/>
        </w:rPr>
        <w:t xml:space="preserve"> transferring</w:t>
      </w:r>
      <w:r>
        <w:rPr>
          <w:spacing w:val="67"/>
        </w:rPr>
        <w:t xml:space="preserve"> </w:t>
      </w:r>
      <w:r>
        <w:rPr>
          <w:spacing w:val="-1"/>
        </w:rPr>
        <w:t>their</w:t>
      </w:r>
      <w:r>
        <w:rPr>
          <w:spacing w:val="2"/>
        </w:rPr>
        <w:t xml:space="preserve"> </w:t>
      </w:r>
      <w:r>
        <w:rPr>
          <w:spacing w:val="-2"/>
        </w:rPr>
        <w:t>employment</w:t>
      </w:r>
      <w:r>
        <w:t xml:space="preserve"> to</w:t>
      </w:r>
      <w:r>
        <w:rPr>
          <w:spacing w:val="-2"/>
        </w:rPr>
        <w:t xml:space="preserve"> </w:t>
      </w:r>
      <w:r>
        <w:t>the</w:t>
      </w:r>
      <w:r>
        <w:rPr>
          <w:spacing w:val="-4"/>
        </w:rPr>
        <w:t xml:space="preserve"> </w:t>
      </w:r>
      <w:r>
        <w:rPr>
          <w:spacing w:val="-1"/>
        </w:rPr>
        <w:t>Customer</w:t>
      </w:r>
      <w:r>
        <w:rPr>
          <w:spacing w:val="2"/>
        </w:rPr>
        <w:t xml:space="preserve"> </w:t>
      </w:r>
      <w:r>
        <w:rPr>
          <w:spacing w:val="-1"/>
        </w:rPr>
        <w:t xml:space="preserve">and/or </w:t>
      </w:r>
      <w:r>
        <w:t>the</w:t>
      </w:r>
      <w:r>
        <w:rPr>
          <w:spacing w:val="-2"/>
        </w:rPr>
        <w:t xml:space="preserve"> Replacement</w:t>
      </w:r>
      <w:r>
        <w:t xml:space="preserve"> </w:t>
      </w:r>
      <w:r>
        <w:rPr>
          <w:spacing w:val="-1"/>
        </w:rPr>
        <w:t>Supplier.</w:t>
      </w:r>
    </w:p>
    <w:p w:rsidR="008918FA" w:rsidRDefault="008918FA" w:rsidP="008918FA">
      <w:pPr>
        <w:pStyle w:val="BodyText"/>
        <w:numPr>
          <w:ilvl w:val="1"/>
          <w:numId w:val="9"/>
        </w:numPr>
        <w:tabs>
          <w:tab w:val="left" w:pos="1033"/>
        </w:tabs>
        <w:ind w:right="113"/>
        <w:jc w:val="both"/>
      </w:pPr>
      <w:r>
        <w:rPr>
          <w:spacing w:val="-1"/>
        </w:rPr>
        <w:t>During</w:t>
      </w:r>
      <w:r>
        <w:rPr>
          <w:spacing w:val="20"/>
        </w:rPr>
        <w:t xml:space="preserve"> </w:t>
      </w:r>
      <w:r>
        <w:t>the</w:t>
      </w:r>
      <w:r>
        <w:rPr>
          <w:spacing w:val="17"/>
        </w:rPr>
        <w:t xml:space="preserve"> </w:t>
      </w:r>
      <w:r>
        <w:rPr>
          <w:spacing w:val="-1"/>
        </w:rPr>
        <w:t>Termination</w:t>
      </w:r>
      <w:r>
        <w:rPr>
          <w:spacing w:val="17"/>
        </w:rPr>
        <w:t xml:space="preserve"> </w:t>
      </w:r>
      <w:r>
        <w:rPr>
          <w:spacing w:val="-1"/>
        </w:rPr>
        <w:t>Assistance</w:t>
      </w:r>
      <w:r>
        <w:rPr>
          <w:spacing w:val="20"/>
        </w:rPr>
        <w:t xml:space="preserve"> </w:t>
      </w:r>
      <w:r>
        <w:rPr>
          <w:spacing w:val="-1"/>
        </w:rPr>
        <w:t>Period,</w:t>
      </w:r>
      <w:r>
        <w:rPr>
          <w:spacing w:val="19"/>
        </w:rPr>
        <w:t xml:space="preserve"> </w:t>
      </w:r>
      <w:r>
        <w:t>the</w:t>
      </w:r>
      <w:r>
        <w:rPr>
          <w:spacing w:val="17"/>
        </w:rPr>
        <w:t xml:space="preserve"> </w:t>
      </w:r>
      <w:r>
        <w:rPr>
          <w:spacing w:val="-2"/>
        </w:rPr>
        <w:t>Supplier</w:t>
      </w:r>
      <w:r>
        <w:rPr>
          <w:spacing w:val="22"/>
        </w:rPr>
        <w:t xml:space="preserve"> </w:t>
      </w:r>
      <w:r>
        <w:rPr>
          <w:spacing w:val="-1"/>
        </w:rPr>
        <w:t>shall</w:t>
      </w:r>
      <w:r>
        <w:rPr>
          <w:spacing w:val="19"/>
        </w:rPr>
        <w:t xml:space="preserve"> </w:t>
      </w:r>
      <w:r>
        <w:rPr>
          <w:spacing w:val="-1"/>
        </w:rPr>
        <w:t>give</w:t>
      </w:r>
      <w:r>
        <w:rPr>
          <w:spacing w:val="20"/>
        </w:rPr>
        <w:t xml:space="preserve"> </w:t>
      </w:r>
      <w:r>
        <w:t>the</w:t>
      </w:r>
      <w:r>
        <w:rPr>
          <w:spacing w:val="20"/>
        </w:rPr>
        <w:t xml:space="preserve"> </w:t>
      </w:r>
      <w:r>
        <w:rPr>
          <w:spacing w:val="-1"/>
        </w:rPr>
        <w:t>Customer</w:t>
      </w:r>
      <w:r>
        <w:rPr>
          <w:spacing w:val="37"/>
        </w:rPr>
        <w:t xml:space="preserve"> </w:t>
      </w:r>
      <w:r>
        <w:rPr>
          <w:spacing w:val="-1"/>
        </w:rPr>
        <w:t>and/or</w:t>
      </w:r>
      <w:r>
        <w:rPr>
          <w:spacing w:val="9"/>
        </w:rPr>
        <w:t xml:space="preserve"> </w:t>
      </w:r>
      <w:r>
        <w:t>the</w:t>
      </w:r>
      <w:r>
        <w:rPr>
          <w:spacing w:val="10"/>
        </w:rPr>
        <w:t xml:space="preserve"> </w:t>
      </w:r>
      <w:r>
        <w:rPr>
          <w:spacing w:val="-2"/>
        </w:rPr>
        <w:t>Replacement</w:t>
      </w:r>
      <w:r>
        <w:rPr>
          <w:spacing w:val="9"/>
        </w:rPr>
        <w:t xml:space="preserve"> </w:t>
      </w:r>
      <w:r>
        <w:rPr>
          <w:spacing w:val="-2"/>
        </w:rPr>
        <w:t>Supplier</w:t>
      </w:r>
      <w:r>
        <w:rPr>
          <w:spacing w:val="11"/>
        </w:rPr>
        <w:t xml:space="preserve"> </w:t>
      </w:r>
      <w:r>
        <w:rPr>
          <w:spacing w:val="-1"/>
        </w:rPr>
        <w:t>reasonable</w:t>
      </w:r>
      <w:r>
        <w:rPr>
          <w:spacing w:val="10"/>
        </w:rPr>
        <w:t xml:space="preserve"> </w:t>
      </w:r>
      <w:r>
        <w:rPr>
          <w:spacing w:val="-1"/>
        </w:rPr>
        <w:t>access</w:t>
      </w:r>
      <w:r>
        <w:rPr>
          <w:spacing w:val="11"/>
        </w:rPr>
        <w:t xml:space="preserve"> </w:t>
      </w:r>
      <w:r>
        <w:t>to</w:t>
      </w:r>
      <w:r>
        <w:rPr>
          <w:spacing w:val="7"/>
        </w:rPr>
        <w:t xml:space="preserve"> </w:t>
      </w:r>
      <w:r>
        <w:t>the</w:t>
      </w:r>
      <w:r>
        <w:rPr>
          <w:spacing w:val="10"/>
        </w:rPr>
        <w:t xml:space="preserve"> </w:t>
      </w:r>
      <w:r>
        <w:rPr>
          <w:spacing w:val="-1"/>
        </w:rPr>
        <w:t>Supplier's</w:t>
      </w:r>
      <w:r>
        <w:rPr>
          <w:spacing w:val="10"/>
        </w:rPr>
        <w:t xml:space="preserve"> </w:t>
      </w:r>
      <w:r>
        <w:rPr>
          <w:spacing w:val="-2"/>
        </w:rPr>
        <w:t>personnel</w:t>
      </w:r>
      <w:r>
        <w:rPr>
          <w:spacing w:val="9"/>
        </w:rPr>
        <w:t xml:space="preserve"> </w:t>
      </w:r>
      <w:r>
        <w:t>to</w:t>
      </w:r>
      <w:r>
        <w:rPr>
          <w:spacing w:val="69"/>
        </w:rPr>
        <w:t xml:space="preserve"> </w:t>
      </w:r>
      <w:r>
        <w:rPr>
          <w:spacing w:val="-1"/>
        </w:rPr>
        <w:t>present</w:t>
      </w:r>
      <w:r>
        <w:rPr>
          <w:spacing w:val="52"/>
        </w:rPr>
        <w:t xml:space="preserve"> </w:t>
      </w:r>
      <w:r>
        <w:t>the</w:t>
      </w:r>
      <w:r>
        <w:rPr>
          <w:spacing w:val="51"/>
        </w:rPr>
        <w:t xml:space="preserve"> </w:t>
      </w:r>
      <w:r>
        <w:rPr>
          <w:spacing w:val="-1"/>
        </w:rPr>
        <w:t>case</w:t>
      </w:r>
      <w:r>
        <w:rPr>
          <w:spacing w:val="49"/>
        </w:rPr>
        <w:t xml:space="preserve"> </w:t>
      </w:r>
      <w:r>
        <w:t>for</w:t>
      </w:r>
      <w:r>
        <w:rPr>
          <w:spacing w:val="52"/>
        </w:rPr>
        <w:t xml:space="preserve"> </w:t>
      </w:r>
      <w:r>
        <w:rPr>
          <w:spacing w:val="-1"/>
        </w:rPr>
        <w:t>transferring</w:t>
      </w:r>
      <w:r>
        <w:rPr>
          <w:spacing w:val="51"/>
        </w:rPr>
        <w:t xml:space="preserve"> </w:t>
      </w:r>
      <w:r>
        <w:rPr>
          <w:spacing w:val="-1"/>
        </w:rPr>
        <w:t>their</w:t>
      </w:r>
      <w:r>
        <w:rPr>
          <w:spacing w:val="52"/>
        </w:rPr>
        <w:t xml:space="preserve"> </w:t>
      </w:r>
      <w:r>
        <w:rPr>
          <w:spacing w:val="-1"/>
        </w:rPr>
        <w:t>employment</w:t>
      </w:r>
      <w:r>
        <w:rPr>
          <w:spacing w:val="53"/>
        </w:rPr>
        <w:t xml:space="preserve"> </w:t>
      </w:r>
      <w:r>
        <w:t>to</w:t>
      </w:r>
      <w:r>
        <w:rPr>
          <w:spacing w:val="48"/>
        </w:rPr>
        <w:t xml:space="preserve"> </w:t>
      </w:r>
      <w:r>
        <w:t>the</w:t>
      </w:r>
      <w:r>
        <w:rPr>
          <w:spacing w:val="51"/>
        </w:rPr>
        <w:t xml:space="preserve"> </w:t>
      </w:r>
      <w:r>
        <w:rPr>
          <w:spacing w:val="-1"/>
        </w:rPr>
        <w:t>Customer</w:t>
      </w:r>
      <w:r>
        <w:rPr>
          <w:spacing w:val="49"/>
        </w:rPr>
        <w:t xml:space="preserve"> </w:t>
      </w:r>
      <w:r>
        <w:rPr>
          <w:spacing w:val="-1"/>
        </w:rPr>
        <w:t>and/or</w:t>
      </w:r>
      <w:r>
        <w:rPr>
          <w:spacing w:val="52"/>
        </w:rPr>
        <w:t xml:space="preserve"> </w:t>
      </w:r>
      <w:r>
        <w:rPr>
          <w:spacing w:val="-1"/>
        </w:rPr>
        <w:t>the</w:t>
      </w:r>
      <w:r>
        <w:rPr>
          <w:spacing w:val="28"/>
        </w:rPr>
        <w:t xml:space="preserve"> </w:t>
      </w:r>
      <w:r>
        <w:rPr>
          <w:spacing w:val="-1"/>
        </w:rPr>
        <w:t>Replacement</w:t>
      </w:r>
      <w:r>
        <w:rPr>
          <w:spacing w:val="2"/>
        </w:rPr>
        <w:t xml:space="preserve"> </w:t>
      </w:r>
      <w:r>
        <w:rPr>
          <w:spacing w:val="-2"/>
        </w:rPr>
        <w:t>Supplier.</w:t>
      </w:r>
    </w:p>
    <w:p w:rsidR="008918FA" w:rsidRDefault="008918FA" w:rsidP="008918FA">
      <w:pPr>
        <w:pStyle w:val="BodyText"/>
        <w:numPr>
          <w:ilvl w:val="1"/>
          <w:numId w:val="9"/>
        </w:numPr>
        <w:tabs>
          <w:tab w:val="left" w:pos="1033"/>
        </w:tabs>
        <w:ind w:right="115"/>
        <w:jc w:val="both"/>
      </w:pPr>
      <w:r>
        <w:t>The</w:t>
      </w:r>
      <w:r>
        <w:rPr>
          <w:spacing w:val="41"/>
        </w:rPr>
        <w:t xml:space="preserve"> </w:t>
      </w:r>
      <w:r>
        <w:rPr>
          <w:spacing w:val="-2"/>
        </w:rPr>
        <w:t>Supplier</w:t>
      </w:r>
      <w:r>
        <w:rPr>
          <w:spacing w:val="42"/>
        </w:rPr>
        <w:t xml:space="preserve"> </w:t>
      </w:r>
      <w:r>
        <w:rPr>
          <w:spacing w:val="-1"/>
        </w:rPr>
        <w:t>shall</w:t>
      </w:r>
      <w:r>
        <w:rPr>
          <w:spacing w:val="43"/>
        </w:rPr>
        <w:t xml:space="preserve"> </w:t>
      </w:r>
      <w:r>
        <w:rPr>
          <w:spacing w:val="-1"/>
        </w:rPr>
        <w:t>immediately</w:t>
      </w:r>
      <w:r>
        <w:rPr>
          <w:spacing w:val="39"/>
        </w:rPr>
        <w:t xml:space="preserve"> </w:t>
      </w:r>
      <w:r>
        <w:t>notify</w:t>
      </w:r>
      <w:r>
        <w:rPr>
          <w:spacing w:val="39"/>
        </w:rPr>
        <w:t xml:space="preserve"> </w:t>
      </w:r>
      <w:r>
        <w:t>the</w:t>
      </w:r>
      <w:r>
        <w:rPr>
          <w:spacing w:val="41"/>
        </w:rPr>
        <w:t xml:space="preserve"> </w:t>
      </w:r>
      <w:r>
        <w:rPr>
          <w:spacing w:val="-1"/>
        </w:rPr>
        <w:t>Customer</w:t>
      </w:r>
      <w:r>
        <w:rPr>
          <w:spacing w:val="46"/>
        </w:rPr>
        <w:t xml:space="preserve"> </w:t>
      </w:r>
      <w:r>
        <w:rPr>
          <w:spacing w:val="-1"/>
        </w:rPr>
        <w:t>or,</w:t>
      </w:r>
      <w:r>
        <w:rPr>
          <w:spacing w:val="42"/>
        </w:rPr>
        <w:t xml:space="preserve"> </w:t>
      </w:r>
      <w:r>
        <w:rPr>
          <w:spacing w:val="-1"/>
        </w:rPr>
        <w:t>at</w:t>
      </w:r>
      <w:r>
        <w:rPr>
          <w:spacing w:val="42"/>
        </w:rPr>
        <w:t xml:space="preserve"> </w:t>
      </w:r>
      <w:r>
        <w:t>the</w:t>
      </w:r>
      <w:r>
        <w:rPr>
          <w:spacing w:val="41"/>
        </w:rPr>
        <w:t xml:space="preserve"> </w:t>
      </w:r>
      <w:r>
        <w:rPr>
          <w:spacing w:val="-1"/>
        </w:rPr>
        <w:t>direction</w:t>
      </w:r>
      <w:r>
        <w:rPr>
          <w:spacing w:val="41"/>
        </w:rPr>
        <w:t xml:space="preserve"> </w:t>
      </w:r>
      <w:r>
        <w:rPr>
          <w:spacing w:val="-1"/>
        </w:rPr>
        <w:t>of</w:t>
      </w:r>
      <w:r>
        <w:rPr>
          <w:spacing w:val="45"/>
        </w:rPr>
        <w:t xml:space="preserve"> </w:t>
      </w:r>
      <w:r>
        <w:rPr>
          <w:spacing w:val="-1"/>
        </w:rPr>
        <w:t>the</w:t>
      </w:r>
      <w:r>
        <w:rPr>
          <w:spacing w:val="32"/>
        </w:rPr>
        <w:t xml:space="preserve"> </w:t>
      </w:r>
      <w:r>
        <w:rPr>
          <w:spacing w:val="-1"/>
        </w:rPr>
        <w:t>Customer,</w:t>
      </w:r>
      <w:r>
        <w:rPr>
          <w:spacing w:val="14"/>
        </w:rPr>
        <w:t xml:space="preserve"> </w:t>
      </w:r>
      <w:r>
        <w:t>the</w:t>
      </w:r>
      <w:r>
        <w:rPr>
          <w:spacing w:val="12"/>
        </w:rPr>
        <w:t xml:space="preserve"> </w:t>
      </w:r>
      <w:r>
        <w:rPr>
          <w:spacing w:val="-1"/>
        </w:rPr>
        <w:t>Replacement</w:t>
      </w:r>
      <w:r>
        <w:rPr>
          <w:spacing w:val="14"/>
        </w:rPr>
        <w:t xml:space="preserve"> </w:t>
      </w:r>
      <w:r>
        <w:rPr>
          <w:spacing w:val="-2"/>
        </w:rPr>
        <w:t>Supplier</w:t>
      </w:r>
      <w:r>
        <w:rPr>
          <w:spacing w:val="14"/>
        </w:rPr>
        <w:t xml:space="preserve"> </w:t>
      </w:r>
      <w:r>
        <w:rPr>
          <w:spacing w:val="-1"/>
        </w:rPr>
        <w:t>of</w:t>
      </w:r>
      <w:r>
        <w:rPr>
          <w:spacing w:val="16"/>
        </w:rPr>
        <w:t xml:space="preserve"> </w:t>
      </w:r>
      <w:r>
        <w:rPr>
          <w:spacing w:val="-1"/>
        </w:rPr>
        <w:t>any</w:t>
      </w:r>
      <w:r>
        <w:rPr>
          <w:spacing w:val="10"/>
        </w:rPr>
        <w:t xml:space="preserve"> </w:t>
      </w:r>
      <w:r>
        <w:rPr>
          <w:spacing w:val="-1"/>
        </w:rPr>
        <w:t>period</w:t>
      </w:r>
      <w:r>
        <w:rPr>
          <w:spacing w:val="12"/>
        </w:rPr>
        <w:t xml:space="preserve"> </w:t>
      </w:r>
      <w:r>
        <w:rPr>
          <w:spacing w:val="-1"/>
        </w:rPr>
        <w:t>of</w:t>
      </w:r>
      <w:r>
        <w:rPr>
          <w:spacing w:val="16"/>
        </w:rPr>
        <w:t xml:space="preserve"> </w:t>
      </w:r>
      <w:r>
        <w:rPr>
          <w:spacing w:val="-1"/>
        </w:rPr>
        <w:t>notice</w:t>
      </w:r>
      <w:r>
        <w:rPr>
          <w:spacing w:val="13"/>
        </w:rPr>
        <w:t xml:space="preserve"> </w:t>
      </w:r>
      <w:r>
        <w:rPr>
          <w:spacing w:val="-1"/>
        </w:rPr>
        <w:t>given</w:t>
      </w:r>
      <w:r>
        <w:rPr>
          <w:spacing w:val="12"/>
        </w:rPr>
        <w:t xml:space="preserve"> </w:t>
      </w:r>
      <w:r>
        <w:rPr>
          <w:spacing w:val="-1"/>
        </w:rPr>
        <w:t>by</w:t>
      </w:r>
      <w:r>
        <w:rPr>
          <w:spacing w:val="13"/>
        </w:rPr>
        <w:t xml:space="preserve"> </w:t>
      </w:r>
      <w:r>
        <w:t>the</w:t>
      </w:r>
      <w:r>
        <w:rPr>
          <w:spacing w:val="12"/>
        </w:rPr>
        <w:t xml:space="preserve"> </w:t>
      </w:r>
      <w:r>
        <w:rPr>
          <w:spacing w:val="-2"/>
        </w:rPr>
        <w:t>Supplier</w:t>
      </w:r>
      <w:r>
        <w:rPr>
          <w:spacing w:val="48"/>
        </w:rPr>
        <w:t xml:space="preserve"> </w:t>
      </w:r>
      <w:r>
        <w:rPr>
          <w:spacing w:val="-1"/>
        </w:rPr>
        <w:t>or</w:t>
      </w:r>
      <w:r>
        <w:rPr>
          <w:spacing w:val="28"/>
        </w:rPr>
        <w:t xml:space="preserve"> </w:t>
      </w:r>
      <w:r>
        <w:rPr>
          <w:spacing w:val="-1"/>
        </w:rPr>
        <w:t>received</w:t>
      </w:r>
      <w:r>
        <w:rPr>
          <w:spacing w:val="27"/>
        </w:rPr>
        <w:t xml:space="preserve"> </w:t>
      </w:r>
      <w:r>
        <w:t>from</w:t>
      </w:r>
      <w:r>
        <w:rPr>
          <w:spacing w:val="28"/>
        </w:rPr>
        <w:t xml:space="preserve"> </w:t>
      </w:r>
      <w:r>
        <w:rPr>
          <w:spacing w:val="-1"/>
        </w:rPr>
        <w:t>any</w:t>
      </w:r>
      <w:r>
        <w:rPr>
          <w:spacing w:val="25"/>
        </w:rPr>
        <w:t xml:space="preserve"> </w:t>
      </w:r>
      <w:r>
        <w:t>person</w:t>
      </w:r>
      <w:r>
        <w:rPr>
          <w:spacing w:val="27"/>
        </w:rPr>
        <w:t xml:space="preserve"> </w:t>
      </w:r>
      <w:r>
        <w:rPr>
          <w:spacing w:val="-1"/>
        </w:rPr>
        <w:t>referred</w:t>
      </w:r>
      <w:r>
        <w:rPr>
          <w:spacing w:val="27"/>
        </w:rPr>
        <w:t xml:space="preserve"> </w:t>
      </w:r>
      <w:r>
        <w:t>to</w:t>
      </w:r>
      <w:r>
        <w:rPr>
          <w:spacing w:val="27"/>
        </w:rPr>
        <w:t xml:space="preserve"> </w:t>
      </w:r>
      <w:r>
        <w:rPr>
          <w:spacing w:val="-1"/>
        </w:rPr>
        <w:t>in</w:t>
      </w:r>
      <w:r>
        <w:rPr>
          <w:spacing w:val="27"/>
        </w:rPr>
        <w:t xml:space="preserve"> </w:t>
      </w:r>
      <w:r>
        <w:t>the</w:t>
      </w:r>
      <w:r>
        <w:rPr>
          <w:spacing w:val="27"/>
        </w:rPr>
        <w:t xml:space="preserve"> </w:t>
      </w:r>
      <w:r>
        <w:rPr>
          <w:spacing w:val="-1"/>
        </w:rPr>
        <w:t>Staffing</w:t>
      </w:r>
      <w:r>
        <w:rPr>
          <w:spacing w:val="29"/>
        </w:rPr>
        <w:t xml:space="preserve"> </w:t>
      </w:r>
      <w:r>
        <w:rPr>
          <w:spacing w:val="-1"/>
        </w:rPr>
        <w:t>Information,</w:t>
      </w:r>
      <w:r>
        <w:rPr>
          <w:spacing w:val="28"/>
        </w:rPr>
        <w:t xml:space="preserve"> </w:t>
      </w:r>
      <w:r>
        <w:rPr>
          <w:spacing w:val="-1"/>
        </w:rPr>
        <w:t>regardless</w:t>
      </w:r>
      <w:r>
        <w:rPr>
          <w:spacing w:val="28"/>
        </w:rPr>
        <w:t xml:space="preserve"> </w:t>
      </w:r>
      <w:r>
        <w:rPr>
          <w:spacing w:val="-2"/>
        </w:rPr>
        <w:t>of</w:t>
      </w:r>
      <w:r>
        <w:rPr>
          <w:spacing w:val="31"/>
        </w:rPr>
        <w:t xml:space="preserve"> </w:t>
      </w:r>
      <w:r>
        <w:rPr>
          <w:spacing w:val="-2"/>
        </w:rPr>
        <w:t>when</w:t>
      </w:r>
      <w:r>
        <w:t xml:space="preserve"> </w:t>
      </w:r>
      <w:r>
        <w:rPr>
          <w:spacing w:val="-1"/>
        </w:rPr>
        <w:t>such</w:t>
      </w:r>
      <w:r>
        <w:rPr>
          <w:spacing w:val="1"/>
        </w:rPr>
        <w:t xml:space="preserve"> </w:t>
      </w:r>
      <w:r>
        <w:rPr>
          <w:spacing w:val="-1"/>
        </w:rPr>
        <w:t>notice</w:t>
      </w:r>
      <w:r>
        <w:rPr>
          <w:spacing w:val="-2"/>
        </w:rPr>
        <w:t xml:space="preserve"> </w:t>
      </w:r>
      <w:r>
        <w:rPr>
          <w:spacing w:val="-1"/>
        </w:rPr>
        <w:t>takes</w:t>
      </w:r>
      <w:r>
        <w:rPr>
          <w:spacing w:val="-4"/>
        </w:rPr>
        <w:t xml:space="preserve"> </w:t>
      </w:r>
      <w:r>
        <w:rPr>
          <w:spacing w:val="-1"/>
        </w:rPr>
        <w:t>effect.</w:t>
      </w:r>
    </w:p>
    <w:p w:rsidR="008918FA" w:rsidRDefault="008918FA" w:rsidP="008918FA">
      <w:pPr>
        <w:pStyle w:val="BodyText"/>
        <w:numPr>
          <w:ilvl w:val="1"/>
          <w:numId w:val="9"/>
        </w:numPr>
        <w:tabs>
          <w:tab w:val="left" w:pos="1033"/>
        </w:tabs>
        <w:spacing w:before="121"/>
        <w:ind w:left="829" w:right="111" w:hanging="361"/>
        <w:jc w:val="both"/>
      </w:pPr>
      <w:r>
        <w:t>The</w:t>
      </w:r>
      <w:r>
        <w:rPr>
          <w:spacing w:val="3"/>
        </w:rPr>
        <w:t xml:space="preserve"> </w:t>
      </w:r>
      <w:r>
        <w:rPr>
          <w:spacing w:val="-2"/>
        </w:rPr>
        <w:t>Supplier</w:t>
      </w:r>
      <w:r>
        <w:rPr>
          <w:spacing w:val="4"/>
        </w:rPr>
        <w:t xml:space="preserve"> </w:t>
      </w:r>
      <w:r>
        <w:rPr>
          <w:spacing w:val="-2"/>
        </w:rPr>
        <w:t>shall</w:t>
      </w:r>
      <w:r>
        <w:rPr>
          <w:spacing w:val="2"/>
        </w:rPr>
        <w:t xml:space="preserve"> </w:t>
      </w:r>
      <w:r>
        <w:rPr>
          <w:spacing w:val="-1"/>
        </w:rPr>
        <w:t>not</w:t>
      </w:r>
      <w:r>
        <w:rPr>
          <w:spacing w:val="2"/>
        </w:rPr>
        <w:t xml:space="preserve"> </w:t>
      </w:r>
      <w:r>
        <w:t>for</w:t>
      </w:r>
      <w:r>
        <w:rPr>
          <w:spacing w:val="4"/>
        </w:rPr>
        <w:t xml:space="preserve"> </w:t>
      </w:r>
      <w:r>
        <w:t>a</w:t>
      </w:r>
      <w:r>
        <w:rPr>
          <w:spacing w:val="3"/>
        </w:rPr>
        <w:t xml:space="preserve"> </w:t>
      </w:r>
      <w:r>
        <w:rPr>
          <w:spacing w:val="-1"/>
        </w:rPr>
        <w:t>period</w:t>
      </w:r>
      <w:r>
        <w:rPr>
          <w:spacing w:val="3"/>
        </w:rPr>
        <w:t xml:space="preserve"> </w:t>
      </w:r>
      <w:r>
        <w:rPr>
          <w:spacing w:val="-2"/>
        </w:rPr>
        <w:t>of</w:t>
      </w:r>
      <w:r>
        <w:rPr>
          <w:spacing w:val="4"/>
        </w:rPr>
        <w:t xml:space="preserve"> </w:t>
      </w:r>
      <w:r>
        <w:rPr>
          <w:spacing w:val="-2"/>
        </w:rPr>
        <w:t>twelve</w:t>
      </w:r>
      <w:r>
        <w:rPr>
          <w:spacing w:val="3"/>
        </w:rPr>
        <w:t xml:space="preserve"> </w:t>
      </w:r>
      <w:r>
        <w:rPr>
          <w:spacing w:val="-1"/>
        </w:rPr>
        <w:t>(12)</w:t>
      </w:r>
      <w:r>
        <w:rPr>
          <w:spacing w:val="3"/>
        </w:rPr>
        <w:t xml:space="preserve"> </w:t>
      </w:r>
      <w:r>
        <w:rPr>
          <w:spacing w:val="-1"/>
        </w:rPr>
        <w:t>months</w:t>
      </w:r>
      <w:r>
        <w:rPr>
          <w:spacing w:val="-2"/>
        </w:rPr>
        <w:t xml:space="preserve"> </w:t>
      </w:r>
      <w:r>
        <w:t>from</w:t>
      </w:r>
      <w:r>
        <w:rPr>
          <w:spacing w:val="2"/>
        </w:rPr>
        <w:t xml:space="preserve"> </w:t>
      </w:r>
      <w:r>
        <w:t xml:space="preserve">the </w:t>
      </w:r>
      <w:r>
        <w:rPr>
          <w:spacing w:val="-1"/>
        </w:rPr>
        <w:t>date</w:t>
      </w:r>
      <w:r>
        <w:rPr>
          <w:spacing w:val="3"/>
        </w:rPr>
        <w:t xml:space="preserve"> </w:t>
      </w:r>
      <w:r>
        <w:rPr>
          <w:spacing w:val="-2"/>
        </w:rPr>
        <w:t>of</w:t>
      </w:r>
      <w:r>
        <w:rPr>
          <w:spacing w:val="2"/>
        </w:rPr>
        <w:t xml:space="preserve"> </w:t>
      </w:r>
      <w:r>
        <w:rPr>
          <w:spacing w:val="-1"/>
        </w:rPr>
        <w:t>transfer</w:t>
      </w:r>
      <w:r>
        <w:rPr>
          <w:spacing w:val="59"/>
        </w:rPr>
        <w:t xml:space="preserve"> </w:t>
      </w:r>
      <w:r>
        <w:rPr>
          <w:spacing w:val="-1"/>
        </w:rPr>
        <w:t>re-employ</w:t>
      </w:r>
      <w:r>
        <w:rPr>
          <w:spacing w:val="49"/>
        </w:rPr>
        <w:t xml:space="preserve"> </w:t>
      </w:r>
      <w:r>
        <w:rPr>
          <w:spacing w:val="-1"/>
        </w:rPr>
        <w:t>or</w:t>
      </w:r>
      <w:r>
        <w:rPr>
          <w:spacing w:val="52"/>
        </w:rPr>
        <w:t xml:space="preserve"> </w:t>
      </w:r>
      <w:r>
        <w:rPr>
          <w:spacing w:val="-1"/>
        </w:rPr>
        <w:t>re-engage</w:t>
      </w:r>
      <w:r>
        <w:rPr>
          <w:spacing w:val="48"/>
        </w:rPr>
        <w:t xml:space="preserve"> </w:t>
      </w:r>
      <w:r>
        <w:rPr>
          <w:spacing w:val="-1"/>
        </w:rPr>
        <w:t>or</w:t>
      </w:r>
      <w:r>
        <w:rPr>
          <w:spacing w:val="52"/>
        </w:rPr>
        <w:t xml:space="preserve"> </w:t>
      </w:r>
      <w:r>
        <w:rPr>
          <w:spacing w:val="-1"/>
        </w:rPr>
        <w:t>entice</w:t>
      </w:r>
      <w:r>
        <w:rPr>
          <w:spacing w:val="51"/>
        </w:rPr>
        <w:t xml:space="preserve"> </w:t>
      </w:r>
      <w:r>
        <w:rPr>
          <w:spacing w:val="-1"/>
        </w:rPr>
        <w:t>any</w:t>
      </w:r>
      <w:r>
        <w:rPr>
          <w:spacing w:val="49"/>
        </w:rPr>
        <w:t xml:space="preserve"> </w:t>
      </w:r>
      <w:r>
        <w:rPr>
          <w:spacing w:val="-1"/>
        </w:rPr>
        <w:t>employees,</w:t>
      </w:r>
      <w:r>
        <w:rPr>
          <w:spacing w:val="54"/>
        </w:rPr>
        <w:t xml:space="preserve"> </w:t>
      </w:r>
      <w:r>
        <w:rPr>
          <w:spacing w:val="-1"/>
        </w:rPr>
        <w:t>suppliers</w:t>
      </w:r>
      <w:r>
        <w:rPr>
          <w:spacing w:val="49"/>
        </w:rPr>
        <w:t xml:space="preserve"> </w:t>
      </w:r>
      <w:r>
        <w:rPr>
          <w:spacing w:val="-1"/>
        </w:rPr>
        <w:t>or</w:t>
      </w:r>
      <w:r>
        <w:rPr>
          <w:spacing w:val="49"/>
        </w:rPr>
        <w:t xml:space="preserve"> </w:t>
      </w:r>
      <w:r>
        <w:rPr>
          <w:spacing w:val="-1"/>
        </w:rPr>
        <w:t>Sub-Contractors</w:t>
      </w:r>
      <w:r>
        <w:rPr>
          <w:spacing w:val="25"/>
        </w:rPr>
        <w:t xml:space="preserve"> </w:t>
      </w:r>
      <w:r>
        <w:rPr>
          <w:spacing w:val="-2"/>
        </w:rPr>
        <w:t>whose</w:t>
      </w:r>
      <w:r>
        <w:rPr>
          <w:spacing w:val="4"/>
        </w:rPr>
        <w:t xml:space="preserve"> </w:t>
      </w:r>
      <w:r>
        <w:rPr>
          <w:spacing w:val="-1"/>
        </w:rPr>
        <w:t>employment</w:t>
      </w:r>
      <w:r>
        <w:rPr>
          <w:spacing w:val="5"/>
        </w:rPr>
        <w:t xml:space="preserve"> </w:t>
      </w:r>
      <w:r>
        <w:rPr>
          <w:spacing w:val="-1"/>
        </w:rPr>
        <w:t>or</w:t>
      </w:r>
      <w:r>
        <w:rPr>
          <w:spacing w:val="3"/>
        </w:rPr>
        <w:t xml:space="preserve"> </w:t>
      </w:r>
      <w:r>
        <w:rPr>
          <w:spacing w:val="-1"/>
        </w:rPr>
        <w:t>engagement</w:t>
      </w:r>
      <w:r>
        <w:rPr>
          <w:spacing w:val="5"/>
        </w:rPr>
        <w:t xml:space="preserve"> </w:t>
      </w:r>
      <w:r>
        <w:rPr>
          <w:spacing w:val="-1"/>
        </w:rPr>
        <w:t>is</w:t>
      </w:r>
      <w:r>
        <w:rPr>
          <w:spacing w:val="4"/>
        </w:rPr>
        <w:t xml:space="preserve"> </w:t>
      </w:r>
      <w:r>
        <w:rPr>
          <w:spacing w:val="-2"/>
        </w:rPr>
        <w:t>transferred</w:t>
      </w:r>
      <w:r>
        <w:rPr>
          <w:spacing w:val="4"/>
        </w:rPr>
        <w:t xml:space="preserve"> </w:t>
      </w:r>
      <w:r>
        <w:t>to</w:t>
      </w:r>
      <w:r>
        <w:rPr>
          <w:spacing w:val="4"/>
        </w:rPr>
        <w:t xml:space="preserve"> </w:t>
      </w:r>
      <w:r>
        <w:t>the</w:t>
      </w:r>
      <w:r>
        <w:rPr>
          <w:spacing w:val="4"/>
        </w:rPr>
        <w:t xml:space="preserve"> </w:t>
      </w:r>
      <w:r>
        <w:rPr>
          <w:spacing w:val="-2"/>
        </w:rPr>
        <w:t>Customer</w:t>
      </w:r>
      <w:r>
        <w:rPr>
          <w:spacing w:val="5"/>
        </w:rPr>
        <w:t xml:space="preserve"> </w:t>
      </w:r>
      <w:r>
        <w:rPr>
          <w:spacing w:val="-1"/>
        </w:rPr>
        <w:t>and/or</w:t>
      </w:r>
      <w:r>
        <w:rPr>
          <w:spacing w:val="5"/>
        </w:rPr>
        <w:t xml:space="preserve"> </w:t>
      </w:r>
      <w:r>
        <w:rPr>
          <w:spacing w:val="-2"/>
        </w:rPr>
        <w:t>the</w:t>
      </w:r>
      <w:r>
        <w:rPr>
          <w:spacing w:val="64"/>
        </w:rPr>
        <w:t xml:space="preserve"> </w:t>
      </w:r>
      <w:r>
        <w:rPr>
          <w:spacing w:val="-1"/>
        </w:rPr>
        <w:t>Replacement</w:t>
      </w:r>
      <w:r>
        <w:rPr>
          <w:spacing w:val="2"/>
        </w:rPr>
        <w:t xml:space="preserve"> </w:t>
      </w:r>
      <w:r>
        <w:rPr>
          <w:spacing w:val="-2"/>
        </w:rPr>
        <w:t>Supplier.</w:t>
      </w:r>
    </w:p>
    <w:p w:rsidR="008918FA" w:rsidRDefault="008918FA" w:rsidP="008918FA">
      <w:pPr>
        <w:pStyle w:val="BodyText"/>
        <w:numPr>
          <w:ilvl w:val="0"/>
          <w:numId w:val="9"/>
        </w:numPr>
        <w:tabs>
          <w:tab w:val="left" w:pos="467"/>
        </w:tabs>
        <w:spacing w:before="117"/>
        <w:ind w:left="466"/>
        <w:rPr>
          <w:rFonts w:ascii="Times New Roman" w:eastAsia="Times New Roman" w:hAnsi="Times New Roman" w:cs="Times New Roman"/>
        </w:rPr>
      </w:pPr>
      <w:r>
        <w:rPr>
          <w:rFonts w:ascii="Times New Roman"/>
          <w:spacing w:val="6"/>
        </w:rPr>
        <w:t>CHARGES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1034"/>
        </w:tabs>
        <w:spacing w:before="0"/>
        <w:ind w:left="829" w:right="114"/>
        <w:jc w:val="both"/>
      </w:pPr>
      <w:r>
        <w:rPr>
          <w:spacing w:val="-1"/>
        </w:rPr>
        <w:t>Except</w:t>
      </w:r>
      <w:r>
        <w:rPr>
          <w:spacing w:val="38"/>
        </w:rPr>
        <w:t xml:space="preserve"> </w:t>
      </w:r>
      <w:r>
        <w:rPr>
          <w:spacing w:val="-1"/>
        </w:rPr>
        <w:t>as</w:t>
      </w:r>
      <w:r>
        <w:rPr>
          <w:spacing w:val="37"/>
        </w:rPr>
        <w:t xml:space="preserve"> </w:t>
      </w:r>
      <w:r>
        <w:rPr>
          <w:spacing w:val="-1"/>
        </w:rPr>
        <w:t>otherwise</w:t>
      </w:r>
      <w:r>
        <w:rPr>
          <w:spacing w:val="37"/>
        </w:rPr>
        <w:t xml:space="preserve"> </w:t>
      </w:r>
      <w:r>
        <w:rPr>
          <w:spacing w:val="-1"/>
        </w:rPr>
        <w:t>expressly</w:t>
      </w:r>
      <w:r>
        <w:rPr>
          <w:spacing w:val="34"/>
        </w:rPr>
        <w:t xml:space="preserve"> </w:t>
      </w:r>
      <w:r>
        <w:rPr>
          <w:spacing w:val="-1"/>
        </w:rPr>
        <w:t>specified</w:t>
      </w:r>
      <w:r>
        <w:rPr>
          <w:spacing w:val="36"/>
        </w:rPr>
        <w:t xml:space="preserve"> </w:t>
      </w:r>
      <w:r>
        <w:rPr>
          <w:spacing w:val="-1"/>
        </w:rPr>
        <w:t>in</w:t>
      </w:r>
      <w:r>
        <w:rPr>
          <w:spacing w:val="36"/>
        </w:rPr>
        <w:t xml:space="preserve"> </w:t>
      </w:r>
      <w:r>
        <w:rPr>
          <w:spacing w:val="-1"/>
        </w:rPr>
        <w:t>this</w:t>
      </w:r>
      <w:r>
        <w:rPr>
          <w:spacing w:val="35"/>
        </w:rPr>
        <w:t xml:space="preserve"> </w:t>
      </w:r>
      <w:r>
        <w:rPr>
          <w:spacing w:val="-2"/>
        </w:rPr>
        <w:t>Call</w:t>
      </w:r>
      <w:r>
        <w:rPr>
          <w:spacing w:val="36"/>
        </w:rPr>
        <w:t xml:space="preserve"> </w:t>
      </w:r>
      <w:r>
        <w:t>Off</w:t>
      </w:r>
      <w:r>
        <w:rPr>
          <w:spacing w:val="38"/>
        </w:rPr>
        <w:t xml:space="preserve"> </w:t>
      </w:r>
      <w:r>
        <w:rPr>
          <w:spacing w:val="-1"/>
        </w:rPr>
        <w:t>Contract,</w:t>
      </w:r>
      <w:r>
        <w:rPr>
          <w:spacing w:val="35"/>
        </w:rPr>
        <w:t xml:space="preserve"> </w:t>
      </w:r>
      <w:r>
        <w:t>the</w:t>
      </w:r>
      <w:r>
        <w:rPr>
          <w:spacing w:val="34"/>
        </w:rPr>
        <w:t xml:space="preserve"> </w:t>
      </w:r>
      <w:r>
        <w:rPr>
          <w:spacing w:val="-2"/>
        </w:rPr>
        <w:t>Supplier</w:t>
      </w:r>
      <w:r>
        <w:rPr>
          <w:spacing w:val="44"/>
        </w:rPr>
        <w:t xml:space="preserve"> </w:t>
      </w:r>
      <w:r>
        <w:rPr>
          <w:spacing w:val="-1"/>
        </w:rPr>
        <w:t>shall</w:t>
      </w:r>
      <w:r>
        <w:rPr>
          <w:spacing w:val="17"/>
        </w:rPr>
        <w:t xml:space="preserve"> </w:t>
      </w:r>
      <w:r>
        <w:rPr>
          <w:spacing w:val="-1"/>
        </w:rPr>
        <w:t>not</w:t>
      </w:r>
      <w:r>
        <w:rPr>
          <w:spacing w:val="19"/>
        </w:rPr>
        <w:t xml:space="preserve"> </w:t>
      </w:r>
      <w:r>
        <w:rPr>
          <w:spacing w:val="-1"/>
        </w:rPr>
        <w:t>make</w:t>
      </w:r>
      <w:r>
        <w:rPr>
          <w:spacing w:val="17"/>
        </w:rPr>
        <w:t xml:space="preserve"> </w:t>
      </w:r>
      <w:r>
        <w:rPr>
          <w:spacing w:val="-1"/>
        </w:rPr>
        <w:t>any</w:t>
      </w:r>
      <w:r>
        <w:rPr>
          <w:spacing w:val="15"/>
        </w:rPr>
        <w:t xml:space="preserve"> </w:t>
      </w:r>
      <w:r>
        <w:rPr>
          <w:spacing w:val="-1"/>
        </w:rPr>
        <w:t>charges</w:t>
      </w:r>
      <w:r>
        <w:rPr>
          <w:spacing w:val="15"/>
        </w:rPr>
        <w:t xml:space="preserve"> </w:t>
      </w:r>
      <w:r>
        <w:t>for</w:t>
      </w:r>
      <w:r>
        <w:rPr>
          <w:spacing w:val="16"/>
        </w:rPr>
        <w:t xml:space="preserve"> </w:t>
      </w:r>
      <w:r>
        <w:t>the</w:t>
      </w:r>
      <w:r>
        <w:rPr>
          <w:spacing w:val="17"/>
        </w:rPr>
        <w:t xml:space="preserve"> </w:t>
      </w:r>
      <w:r>
        <w:rPr>
          <w:spacing w:val="-1"/>
        </w:rPr>
        <w:t>services</w:t>
      </w:r>
      <w:r>
        <w:rPr>
          <w:spacing w:val="18"/>
        </w:rPr>
        <w:t xml:space="preserve"> </w:t>
      </w:r>
      <w:r>
        <w:rPr>
          <w:spacing w:val="-2"/>
        </w:rPr>
        <w:t>provided</w:t>
      </w:r>
      <w:r>
        <w:rPr>
          <w:spacing w:val="17"/>
        </w:rPr>
        <w:t xml:space="preserve"> </w:t>
      </w:r>
      <w:r>
        <w:rPr>
          <w:spacing w:val="1"/>
        </w:rPr>
        <w:t>by</w:t>
      </w:r>
      <w:r>
        <w:rPr>
          <w:spacing w:val="15"/>
        </w:rPr>
        <w:t xml:space="preserve"> </w:t>
      </w:r>
      <w:r>
        <w:t>the</w:t>
      </w:r>
      <w:r>
        <w:rPr>
          <w:spacing w:val="17"/>
        </w:rPr>
        <w:t xml:space="preserve"> </w:t>
      </w:r>
      <w:r>
        <w:rPr>
          <w:spacing w:val="-2"/>
        </w:rPr>
        <w:t>Supplier</w:t>
      </w:r>
      <w:r>
        <w:rPr>
          <w:spacing w:val="19"/>
        </w:rPr>
        <w:t xml:space="preserve"> </w:t>
      </w:r>
      <w:r>
        <w:rPr>
          <w:spacing w:val="-1"/>
        </w:rPr>
        <w:t>pursuant</w:t>
      </w:r>
      <w:r>
        <w:rPr>
          <w:spacing w:val="16"/>
        </w:rPr>
        <w:t xml:space="preserve"> </w:t>
      </w:r>
      <w:r>
        <w:rPr>
          <w:spacing w:val="-1"/>
        </w:rPr>
        <w:t>to,</w:t>
      </w:r>
      <w:r>
        <w:rPr>
          <w:spacing w:val="61"/>
        </w:rPr>
        <w:t xml:space="preserve"> </w:t>
      </w:r>
      <w:r>
        <w:rPr>
          <w:spacing w:val="-1"/>
        </w:rPr>
        <w:t>and</w:t>
      </w:r>
      <w:r>
        <w:rPr>
          <w:spacing w:val="15"/>
        </w:rPr>
        <w:t xml:space="preserve"> </w:t>
      </w:r>
      <w:r>
        <w:t>the</w:t>
      </w:r>
      <w:r>
        <w:rPr>
          <w:spacing w:val="15"/>
        </w:rPr>
        <w:t xml:space="preserve"> </w:t>
      </w:r>
      <w:r>
        <w:rPr>
          <w:spacing w:val="-1"/>
        </w:rPr>
        <w:t>Customer</w:t>
      </w:r>
      <w:r>
        <w:rPr>
          <w:spacing w:val="16"/>
        </w:rPr>
        <w:t xml:space="preserve"> </w:t>
      </w:r>
      <w:r>
        <w:rPr>
          <w:spacing w:val="-1"/>
        </w:rPr>
        <w:t>shall</w:t>
      </w:r>
      <w:r>
        <w:rPr>
          <w:spacing w:val="17"/>
        </w:rPr>
        <w:t xml:space="preserve"> </w:t>
      </w:r>
      <w:r>
        <w:rPr>
          <w:spacing w:val="-1"/>
        </w:rPr>
        <w:t>not</w:t>
      </w:r>
      <w:r>
        <w:rPr>
          <w:spacing w:val="16"/>
        </w:rPr>
        <w:t xml:space="preserve"> </w:t>
      </w:r>
      <w:r>
        <w:rPr>
          <w:spacing w:val="-1"/>
        </w:rPr>
        <w:t>be</w:t>
      </w:r>
      <w:r>
        <w:rPr>
          <w:spacing w:val="15"/>
        </w:rPr>
        <w:t xml:space="preserve"> </w:t>
      </w:r>
      <w:r>
        <w:rPr>
          <w:spacing w:val="-1"/>
        </w:rPr>
        <w:t>obliged</w:t>
      </w:r>
      <w:r>
        <w:rPr>
          <w:spacing w:val="15"/>
        </w:rPr>
        <w:t xml:space="preserve"> </w:t>
      </w:r>
      <w:r>
        <w:t>to</w:t>
      </w:r>
      <w:r>
        <w:rPr>
          <w:spacing w:val="15"/>
        </w:rPr>
        <w:t xml:space="preserve"> </w:t>
      </w:r>
      <w:r>
        <w:rPr>
          <w:spacing w:val="-1"/>
        </w:rPr>
        <w:t>pay</w:t>
      </w:r>
      <w:r>
        <w:rPr>
          <w:spacing w:val="13"/>
        </w:rPr>
        <w:t xml:space="preserve"> </w:t>
      </w:r>
      <w:r>
        <w:t>for</w:t>
      </w:r>
      <w:r>
        <w:rPr>
          <w:spacing w:val="14"/>
        </w:rPr>
        <w:t xml:space="preserve"> </w:t>
      </w:r>
      <w:r>
        <w:rPr>
          <w:spacing w:val="-1"/>
        </w:rPr>
        <w:t>costs</w:t>
      </w:r>
      <w:r>
        <w:rPr>
          <w:spacing w:val="15"/>
        </w:rPr>
        <w:t xml:space="preserve"> </w:t>
      </w:r>
      <w:r>
        <w:rPr>
          <w:spacing w:val="-1"/>
        </w:rPr>
        <w:t>incurred</w:t>
      </w:r>
      <w:r>
        <w:rPr>
          <w:spacing w:val="15"/>
        </w:rPr>
        <w:t xml:space="preserve"> </w:t>
      </w:r>
      <w:r>
        <w:rPr>
          <w:spacing w:val="-1"/>
        </w:rPr>
        <w:t>by</w:t>
      </w:r>
      <w:r>
        <w:rPr>
          <w:spacing w:val="13"/>
        </w:rPr>
        <w:t xml:space="preserve"> </w:t>
      </w:r>
      <w:r>
        <w:t>the</w:t>
      </w:r>
      <w:r>
        <w:rPr>
          <w:spacing w:val="15"/>
        </w:rPr>
        <w:t xml:space="preserve"> </w:t>
      </w:r>
      <w:r>
        <w:rPr>
          <w:spacing w:val="-2"/>
        </w:rPr>
        <w:t>Supplier</w:t>
      </w:r>
      <w:r>
        <w:rPr>
          <w:spacing w:val="16"/>
        </w:rPr>
        <w:t xml:space="preserve"> </w:t>
      </w:r>
      <w:r>
        <w:rPr>
          <w:spacing w:val="-1"/>
        </w:rPr>
        <w:t>in</w:t>
      </w:r>
      <w:r>
        <w:rPr>
          <w:spacing w:val="53"/>
        </w:rPr>
        <w:t xml:space="preserve"> </w:t>
      </w:r>
      <w:r>
        <w:rPr>
          <w:spacing w:val="-1"/>
        </w:rPr>
        <w:t>relation</w:t>
      </w:r>
      <w:r>
        <w:rPr>
          <w:spacing w:val="7"/>
        </w:rPr>
        <w:t xml:space="preserve"> </w:t>
      </w:r>
      <w:r>
        <w:t>to</w:t>
      </w:r>
      <w:r>
        <w:rPr>
          <w:spacing w:val="7"/>
        </w:rPr>
        <w:t xml:space="preserve"> </w:t>
      </w:r>
      <w:r>
        <w:rPr>
          <w:spacing w:val="-1"/>
        </w:rPr>
        <w:t>its</w:t>
      </w:r>
      <w:r>
        <w:rPr>
          <w:spacing w:val="8"/>
        </w:rPr>
        <w:t xml:space="preserve"> </w:t>
      </w:r>
      <w:r>
        <w:rPr>
          <w:spacing w:val="-1"/>
        </w:rPr>
        <w:t>compliance</w:t>
      </w:r>
      <w:r>
        <w:rPr>
          <w:spacing w:val="10"/>
        </w:rPr>
        <w:t xml:space="preserve"> </w:t>
      </w:r>
      <w:r>
        <w:rPr>
          <w:spacing w:val="-2"/>
        </w:rPr>
        <w:t>with,</w:t>
      </w:r>
      <w:r>
        <w:rPr>
          <w:spacing w:val="9"/>
        </w:rPr>
        <w:t xml:space="preserve"> </w:t>
      </w:r>
      <w:r>
        <w:rPr>
          <w:spacing w:val="-1"/>
        </w:rPr>
        <w:t>this</w:t>
      </w:r>
      <w:r>
        <w:rPr>
          <w:spacing w:val="8"/>
        </w:rPr>
        <w:t xml:space="preserve"> </w:t>
      </w:r>
      <w:r>
        <w:rPr>
          <w:spacing w:val="-2"/>
        </w:rPr>
        <w:t>Call</w:t>
      </w:r>
      <w:r>
        <w:rPr>
          <w:spacing w:val="9"/>
        </w:rPr>
        <w:t xml:space="preserve"> </w:t>
      </w:r>
      <w:r>
        <w:rPr>
          <w:spacing w:val="-1"/>
        </w:rPr>
        <w:t>Off</w:t>
      </w:r>
      <w:r>
        <w:rPr>
          <w:spacing w:val="11"/>
        </w:rPr>
        <w:t xml:space="preserve"> </w:t>
      </w:r>
      <w:r>
        <w:rPr>
          <w:spacing w:val="-2"/>
        </w:rPr>
        <w:t>Schedule</w:t>
      </w:r>
      <w:r>
        <w:rPr>
          <w:spacing w:val="7"/>
        </w:rPr>
        <w:t xml:space="preserve"> </w:t>
      </w:r>
      <w:r>
        <w:rPr>
          <w:spacing w:val="-1"/>
        </w:rPr>
        <w:t>including</w:t>
      </w:r>
      <w:r>
        <w:rPr>
          <w:spacing w:val="10"/>
        </w:rPr>
        <w:t xml:space="preserve"> </w:t>
      </w:r>
      <w:r>
        <w:t>the</w:t>
      </w:r>
      <w:r>
        <w:rPr>
          <w:spacing w:val="7"/>
        </w:rPr>
        <w:t xml:space="preserve"> </w:t>
      </w:r>
      <w:r>
        <w:rPr>
          <w:spacing w:val="-1"/>
        </w:rPr>
        <w:t>preparation</w:t>
      </w:r>
      <w:r>
        <w:rPr>
          <w:spacing w:val="7"/>
        </w:rPr>
        <w:t xml:space="preserve"> </w:t>
      </w:r>
      <w:r>
        <w:rPr>
          <w:spacing w:val="-1"/>
        </w:rPr>
        <w:t>and</w:t>
      </w:r>
      <w:r>
        <w:rPr>
          <w:spacing w:val="58"/>
        </w:rPr>
        <w:t xml:space="preserve"> </w:t>
      </w:r>
      <w:r>
        <w:rPr>
          <w:spacing w:val="-1"/>
        </w:rPr>
        <w:t>implementation</w:t>
      </w:r>
      <w:r>
        <w:rPr>
          <w:spacing w:val="55"/>
        </w:rPr>
        <w:t xml:space="preserve"> </w:t>
      </w:r>
      <w:r>
        <w:rPr>
          <w:spacing w:val="-2"/>
        </w:rPr>
        <w:t>of</w:t>
      </w:r>
      <w:r>
        <w:rPr>
          <w:spacing w:val="59"/>
        </w:rPr>
        <w:t xml:space="preserve"> </w:t>
      </w:r>
      <w:r>
        <w:t>the</w:t>
      </w:r>
      <w:r>
        <w:rPr>
          <w:spacing w:val="53"/>
        </w:rPr>
        <w:t xml:space="preserve"> </w:t>
      </w:r>
      <w:r>
        <w:rPr>
          <w:spacing w:val="-2"/>
        </w:rPr>
        <w:t>Exit</w:t>
      </w:r>
      <w:r>
        <w:rPr>
          <w:spacing w:val="57"/>
        </w:rPr>
        <w:t xml:space="preserve"> </w:t>
      </w:r>
      <w:r>
        <w:rPr>
          <w:spacing w:val="-1"/>
        </w:rPr>
        <w:t>Plan,</w:t>
      </w:r>
      <w:r>
        <w:rPr>
          <w:spacing w:val="57"/>
        </w:rPr>
        <w:t xml:space="preserve"> </w:t>
      </w:r>
      <w:r>
        <w:t>the</w:t>
      </w:r>
      <w:r>
        <w:rPr>
          <w:spacing w:val="55"/>
        </w:rPr>
        <w:t xml:space="preserve"> </w:t>
      </w:r>
      <w:r>
        <w:rPr>
          <w:spacing w:val="-1"/>
        </w:rPr>
        <w:t>Termination</w:t>
      </w:r>
      <w:r>
        <w:rPr>
          <w:spacing w:val="56"/>
        </w:rPr>
        <w:t xml:space="preserve"> </w:t>
      </w:r>
      <w:r>
        <w:rPr>
          <w:spacing w:val="-1"/>
        </w:rPr>
        <w:t>Assistance</w:t>
      </w:r>
      <w:r>
        <w:rPr>
          <w:spacing w:val="56"/>
        </w:rPr>
        <w:t xml:space="preserve"> </w:t>
      </w:r>
      <w:r>
        <w:rPr>
          <w:spacing w:val="-1"/>
        </w:rPr>
        <w:t>and</w:t>
      </w:r>
      <w:r>
        <w:rPr>
          <w:spacing w:val="55"/>
        </w:rPr>
        <w:t xml:space="preserve"> </w:t>
      </w:r>
      <w:r>
        <w:rPr>
          <w:spacing w:val="-1"/>
        </w:rPr>
        <w:t>any</w:t>
      </w:r>
      <w:r>
        <w:rPr>
          <w:spacing w:val="53"/>
        </w:rPr>
        <w:t xml:space="preserve"> </w:t>
      </w:r>
      <w:r>
        <w:rPr>
          <w:spacing w:val="-2"/>
        </w:rPr>
        <w:t>activities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828" w:right="125" w:firstLine="0"/>
      </w:pPr>
      <w:r>
        <w:rPr>
          <w:spacing w:val="-1"/>
        </w:rPr>
        <w:t>mutually</w:t>
      </w:r>
      <w:r>
        <w:rPr>
          <w:spacing w:val="5"/>
        </w:rPr>
        <w:t xml:space="preserve"> </w:t>
      </w:r>
      <w:r>
        <w:rPr>
          <w:spacing w:val="-1"/>
        </w:rPr>
        <w:t>agreed</w:t>
      </w:r>
      <w:r>
        <w:rPr>
          <w:spacing w:val="7"/>
        </w:rPr>
        <w:t xml:space="preserve"> </w:t>
      </w:r>
      <w:r>
        <w:rPr>
          <w:spacing w:val="-1"/>
        </w:rPr>
        <w:t>between</w:t>
      </w:r>
      <w:r>
        <w:rPr>
          <w:spacing w:val="7"/>
        </w:rPr>
        <w:t xml:space="preserve"> </w:t>
      </w:r>
      <w:r>
        <w:t>the</w:t>
      </w:r>
      <w:r>
        <w:rPr>
          <w:spacing w:val="7"/>
        </w:rPr>
        <w:t xml:space="preserve"> </w:t>
      </w:r>
      <w:r>
        <w:rPr>
          <w:spacing w:val="-1"/>
        </w:rPr>
        <w:t>Parties</w:t>
      </w:r>
      <w:r>
        <w:rPr>
          <w:spacing w:val="5"/>
        </w:rPr>
        <w:t xml:space="preserve"> </w:t>
      </w:r>
      <w:r>
        <w:t>to</w:t>
      </w:r>
      <w:r>
        <w:rPr>
          <w:spacing w:val="7"/>
        </w:rPr>
        <w:t xml:space="preserve"> </w:t>
      </w:r>
      <w:r>
        <w:rPr>
          <w:spacing w:val="-1"/>
        </w:rPr>
        <w:t>carry</w:t>
      </w:r>
      <w:r>
        <w:rPr>
          <w:spacing w:val="5"/>
        </w:rPr>
        <w:t xml:space="preserve"> </w:t>
      </w:r>
      <w:r>
        <w:rPr>
          <w:spacing w:val="-1"/>
        </w:rPr>
        <w:t>on</w:t>
      </w:r>
      <w:r>
        <w:rPr>
          <w:spacing w:val="5"/>
        </w:rPr>
        <w:t xml:space="preserve"> </w:t>
      </w:r>
      <w:r>
        <w:rPr>
          <w:spacing w:val="-1"/>
        </w:rPr>
        <w:t>after</w:t>
      </w:r>
      <w:r>
        <w:rPr>
          <w:spacing w:val="9"/>
        </w:rPr>
        <w:t xml:space="preserve"> </w:t>
      </w:r>
      <w:r>
        <w:t>the</w:t>
      </w:r>
      <w:r>
        <w:rPr>
          <w:spacing w:val="5"/>
        </w:rPr>
        <w:t xml:space="preserve"> </w:t>
      </w:r>
      <w:r>
        <w:rPr>
          <w:spacing w:val="-2"/>
        </w:rPr>
        <w:t>expiry</w:t>
      </w:r>
      <w:r>
        <w:rPr>
          <w:spacing w:val="5"/>
        </w:rPr>
        <w:t xml:space="preserve"> </w:t>
      </w:r>
      <w:r>
        <w:rPr>
          <w:spacing w:val="-1"/>
        </w:rPr>
        <w:t>of</w:t>
      </w:r>
      <w:r>
        <w:rPr>
          <w:spacing w:val="9"/>
        </w:rPr>
        <w:t xml:space="preserve"> </w:t>
      </w:r>
      <w:r>
        <w:t>the</w:t>
      </w:r>
      <w:r>
        <w:rPr>
          <w:spacing w:val="5"/>
        </w:rPr>
        <w:t xml:space="preserve"> </w:t>
      </w:r>
      <w:r>
        <w:rPr>
          <w:spacing w:val="-1"/>
        </w:rPr>
        <w:t>Termination</w:t>
      </w:r>
      <w:r>
        <w:rPr>
          <w:spacing w:val="41"/>
        </w:rPr>
        <w:t xml:space="preserve"> </w:t>
      </w:r>
      <w:r>
        <w:rPr>
          <w:spacing w:val="-1"/>
        </w:rPr>
        <w:t>Assistance</w:t>
      </w:r>
      <w:r>
        <w:rPr>
          <w:spacing w:val="1"/>
        </w:rPr>
        <w:t xml:space="preserve"> </w:t>
      </w:r>
      <w:r>
        <w:rPr>
          <w:spacing w:val="-2"/>
        </w:rPr>
        <w:t>Period.</w:t>
      </w:r>
    </w:p>
    <w:p w:rsidR="008918FA" w:rsidRDefault="008918FA" w:rsidP="008918FA">
      <w:pPr>
        <w:pStyle w:val="BodyText"/>
        <w:numPr>
          <w:ilvl w:val="0"/>
          <w:numId w:val="9"/>
        </w:numPr>
        <w:tabs>
          <w:tab w:val="left" w:pos="467"/>
        </w:tabs>
        <w:spacing w:before="120"/>
        <w:ind w:left="466"/>
        <w:rPr>
          <w:rFonts w:ascii="Times New Roman" w:eastAsia="Times New Roman" w:hAnsi="Times New Roman" w:cs="Times New Roman"/>
        </w:rPr>
      </w:pPr>
      <w:r>
        <w:rPr>
          <w:rFonts w:ascii="Times New Roman"/>
          <w:spacing w:val="-6"/>
        </w:rPr>
        <w:t>A</w:t>
      </w:r>
      <w:r>
        <w:rPr>
          <w:rFonts w:ascii="Times New Roman"/>
          <w:spacing w:val="26"/>
        </w:rPr>
        <w:t>P</w:t>
      </w:r>
      <w:r>
        <w:rPr>
          <w:rFonts w:ascii="Times New Roman"/>
          <w:spacing w:val="23"/>
        </w:rPr>
        <w:t>P</w:t>
      </w:r>
      <w:r>
        <w:rPr>
          <w:rFonts w:ascii="Times New Roman"/>
          <w:spacing w:val="13"/>
        </w:rPr>
        <w:t>OR</w:t>
      </w:r>
      <w:r>
        <w:rPr>
          <w:rFonts w:ascii="Times New Roman"/>
          <w:spacing w:val="-3"/>
        </w:rPr>
        <w:t>T</w:t>
      </w:r>
      <w:r>
        <w:rPr>
          <w:rFonts w:ascii="Times New Roman"/>
          <w:spacing w:val="-12"/>
        </w:rPr>
        <w:t>I</w:t>
      </w:r>
      <w:r>
        <w:rPr>
          <w:rFonts w:ascii="Times New Roman"/>
          <w:spacing w:val="13"/>
        </w:rPr>
        <w:t>O</w:t>
      </w:r>
      <w:r>
        <w:rPr>
          <w:rFonts w:ascii="Times New Roman"/>
          <w:spacing w:val="-2"/>
        </w:rPr>
        <w:t>N</w:t>
      </w:r>
      <w:r>
        <w:rPr>
          <w:rFonts w:ascii="Times New Roman"/>
          <w:spacing w:val="-12"/>
        </w:rPr>
        <w:t>M</w:t>
      </w:r>
      <w:r>
        <w:rPr>
          <w:rFonts w:ascii="Times New Roman"/>
          <w:spacing w:val="11"/>
        </w:rPr>
        <w:t>E</w:t>
      </w:r>
      <w:r>
        <w:rPr>
          <w:rFonts w:ascii="Times New Roman"/>
          <w:spacing w:val="-2"/>
        </w:rPr>
        <w:t>N</w:t>
      </w:r>
      <w:r>
        <w:rPr>
          <w:rFonts w:ascii="Times New Roman"/>
          <w:spacing w:val="-3"/>
        </w:rPr>
        <w:t>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1033"/>
        </w:tabs>
        <w:spacing w:before="0"/>
        <w:ind w:right="114"/>
        <w:jc w:val="both"/>
      </w:pPr>
      <w:bookmarkStart w:id="422" w:name="_bookmark385"/>
      <w:bookmarkEnd w:id="422"/>
      <w:r>
        <w:rPr>
          <w:spacing w:val="-1"/>
        </w:rPr>
        <w:t>All</w:t>
      </w:r>
      <w:r>
        <w:rPr>
          <w:spacing w:val="1"/>
        </w:rPr>
        <w:t xml:space="preserve"> </w:t>
      </w:r>
      <w:r>
        <w:rPr>
          <w:spacing w:val="-1"/>
        </w:rPr>
        <w:t>outgoings</w:t>
      </w:r>
      <w:r>
        <w:rPr>
          <w:spacing w:val="2"/>
        </w:rPr>
        <w:t xml:space="preserve"> </w:t>
      </w:r>
      <w:r>
        <w:rPr>
          <w:spacing w:val="-1"/>
        </w:rPr>
        <w:t>and</w:t>
      </w:r>
      <w:r>
        <w:rPr>
          <w:spacing w:val="60"/>
        </w:rPr>
        <w:t xml:space="preserve"> </w:t>
      </w:r>
      <w:r>
        <w:rPr>
          <w:spacing w:val="-1"/>
        </w:rPr>
        <w:t>expenses</w:t>
      </w:r>
      <w:r>
        <w:rPr>
          <w:spacing w:val="2"/>
        </w:rPr>
        <w:t xml:space="preserve"> </w:t>
      </w:r>
      <w:r>
        <w:rPr>
          <w:spacing w:val="-1"/>
        </w:rPr>
        <w:t>(including</w:t>
      </w:r>
      <w:r>
        <w:rPr>
          <w:spacing w:val="2"/>
        </w:rPr>
        <w:t xml:space="preserve"> </w:t>
      </w:r>
      <w:r>
        <w:rPr>
          <w:spacing w:val="-1"/>
        </w:rPr>
        <w:t>any</w:t>
      </w:r>
      <w:r>
        <w:t xml:space="preserve">  </w:t>
      </w:r>
      <w:r>
        <w:rPr>
          <w:spacing w:val="-1"/>
        </w:rPr>
        <w:t>remuneration</w:t>
      </w:r>
      <w:r>
        <w:rPr>
          <w:spacing w:val="2"/>
        </w:rPr>
        <w:t xml:space="preserve"> </w:t>
      </w:r>
      <w:r>
        <w:rPr>
          <w:spacing w:val="-1"/>
        </w:rPr>
        <w:t>due)</w:t>
      </w:r>
      <w:r>
        <w:t xml:space="preserve">  </w:t>
      </w:r>
      <w:r>
        <w:rPr>
          <w:spacing w:val="-1"/>
        </w:rPr>
        <w:t>and</w:t>
      </w:r>
      <w:r>
        <w:rPr>
          <w:spacing w:val="2"/>
        </w:rPr>
        <w:t xml:space="preserve"> </w:t>
      </w:r>
      <w:r>
        <w:rPr>
          <w:spacing w:val="-2"/>
        </w:rPr>
        <w:t>all</w:t>
      </w:r>
      <w:r>
        <w:rPr>
          <w:spacing w:val="1"/>
        </w:rPr>
        <w:t xml:space="preserve"> </w:t>
      </w:r>
      <w:r>
        <w:rPr>
          <w:spacing w:val="-1"/>
        </w:rPr>
        <w:t>rents,</w:t>
      </w:r>
      <w:r>
        <w:rPr>
          <w:spacing w:val="31"/>
        </w:rPr>
        <w:t xml:space="preserve"> </w:t>
      </w:r>
      <w:r>
        <w:rPr>
          <w:spacing w:val="-1"/>
        </w:rPr>
        <w:t>royalties</w:t>
      </w:r>
      <w:r>
        <w:rPr>
          <w:spacing w:val="34"/>
        </w:rPr>
        <w:t xml:space="preserve"> </w:t>
      </w:r>
      <w:r>
        <w:rPr>
          <w:spacing w:val="-1"/>
        </w:rPr>
        <w:t>and</w:t>
      </w:r>
      <w:r>
        <w:rPr>
          <w:spacing w:val="34"/>
        </w:rPr>
        <w:t xml:space="preserve"> </w:t>
      </w:r>
      <w:r>
        <w:rPr>
          <w:spacing w:val="-1"/>
        </w:rPr>
        <w:t>other</w:t>
      </w:r>
      <w:r>
        <w:rPr>
          <w:spacing w:val="35"/>
        </w:rPr>
        <w:t xml:space="preserve"> </w:t>
      </w:r>
      <w:r>
        <w:rPr>
          <w:spacing w:val="-1"/>
        </w:rPr>
        <w:t>periodical</w:t>
      </w:r>
      <w:r>
        <w:rPr>
          <w:spacing w:val="33"/>
        </w:rPr>
        <w:t xml:space="preserve"> </w:t>
      </w:r>
      <w:r>
        <w:rPr>
          <w:spacing w:val="-1"/>
        </w:rPr>
        <w:t>payments</w:t>
      </w:r>
      <w:r>
        <w:rPr>
          <w:spacing w:val="34"/>
        </w:rPr>
        <w:t xml:space="preserve"> </w:t>
      </w:r>
      <w:r>
        <w:rPr>
          <w:spacing w:val="-2"/>
        </w:rPr>
        <w:t>receivable</w:t>
      </w:r>
      <w:r>
        <w:rPr>
          <w:spacing w:val="34"/>
        </w:rPr>
        <w:t xml:space="preserve"> </w:t>
      </w:r>
      <w:r>
        <w:rPr>
          <w:spacing w:val="-1"/>
        </w:rPr>
        <w:t>in</w:t>
      </w:r>
      <w:r>
        <w:rPr>
          <w:spacing w:val="35"/>
        </w:rPr>
        <w:t xml:space="preserve"> </w:t>
      </w:r>
      <w:r>
        <w:rPr>
          <w:spacing w:val="-1"/>
        </w:rPr>
        <w:t>respect</w:t>
      </w:r>
      <w:r>
        <w:rPr>
          <w:spacing w:val="36"/>
        </w:rPr>
        <w:t xml:space="preserve"> </w:t>
      </w:r>
      <w:r>
        <w:rPr>
          <w:spacing w:val="-1"/>
        </w:rPr>
        <w:t>of</w:t>
      </w:r>
      <w:r>
        <w:rPr>
          <w:spacing w:val="38"/>
        </w:rPr>
        <w:t xml:space="preserve"> </w:t>
      </w:r>
      <w:r>
        <w:t>the</w:t>
      </w:r>
      <w:r>
        <w:rPr>
          <w:spacing w:val="31"/>
        </w:rPr>
        <w:t xml:space="preserve"> </w:t>
      </w:r>
      <w:r>
        <w:rPr>
          <w:spacing w:val="-1"/>
        </w:rPr>
        <w:t>Transferring</w:t>
      </w:r>
      <w:r>
        <w:rPr>
          <w:spacing w:val="46"/>
        </w:rPr>
        <w:t xml:space="preserve"> </w:t>
      </w:r>
      <w:r>
        <w:rPr>
          <w:spacing w:val="-1"/>
        </w:rPr>
        <w:t>Assets</w:t>
      </w:r>
      <w:r>
        <w:rPr>
          <w:spacing w:val="3"/>
        </w:rPr>
        <w:t xml:space="preserve"> </w:t>
      </w:r>
      <w:r>
        <w:rPr>
          <w:spacing w:val="-1"/>
        </w:rPr>
        <w:t>and</w:t>
      </w:r>
      <w:r>
        <w:t xml:space="preserve"> </w:t>
      </w:r>
      <w:r>
        <w:rPr>
          <w:spacing w:val="-1"/>
        </w:rPr>
        <w:t>Transferring</w:t>
      </w:r>
      <w:r>
        <w:rPr>
          <w:spacing w:val="3"/>
        </w:rPr>
        <w:t xml:space="preserve"> </w:t>
      </w:r>
      <w:r>
        <w:rPr>
          <w:spacing w:val="-1"/>
        </w:rPr>
        <w:t>Contracts</w:t>
      </w:r>
      <w:r>
        <w:rPr>
          <w:spacing w:val="3"/>
        </w:rPr>
        <w:t xml:space="preserve"> </w:t>
      </w:r>
      <w:r>
        <w:rPr>
          <w:spacing w:val="-1"/>
        </w:rPr>
        <w:t>shall</w:t>
      </w:r>
      <w:r>
        <w:rPr>
          <w:spacing w:val="2"/>
        </w:rPr>
        <w:t xml:space="preserve"> </w:t>
      </w:r>
      <w:r>
        <w:rPr>
          <w:spacing w:val="-1"/>
        </w:rPr>
        <w:t>be</w:t>
      </w:r>
      <w:r>
        <w:rPr>
          <w:spacing w:val="3"/>
        </w:rPr>
        <w:t xml:space="preserve"> </w:t>
      </w:r>
      <w:r>
        <w:rPr>
          <w:spacing w:val="-1"/>
        </w:rPr>
        <w:t>apportioned</w:t>
      </w:r>
      <w:r>
        <w:rPr>
          <w:spacing w:val="3"/>
        </w:rPr>
        <w:t xml:space="preserve"> </w:t>
      </w:r>
      <w:r>
        <w:rPr>
          <w:spacing w:val="-1"/>
        </w:rPr>
        <w:t>between</w:t>
      </w:r>
      <w:r>
        <w:rPr>
          <w:spacing w:val="3"/>
        </w:rPr>
        <w:t xml:space="preserve"> </w:t>
      </w:r>
      <w:r>
        <w:t>the</w:t>
      </w:r>
      <w:r>
        <w:rPr>
          <w:spacing w:val="3"/>
        </w:rPr>
        <w:t xml:space="preserve"> </w:t>
      </w:r>
      <w:r>
        <w:rPr>
          <w:spacing w:val="-1"/>
        </w:rPr>
        <w:t>Customer</w:t>
      </w:r>
      <w:r>
        <w:rPr>
          <w:spacing w:val="4"/>
        </w:rPr>
        <w:t xml:space="preserve"> </w:t>
      </w:r>
      <w:r>
        <w:rPr>
          <w:spacing w:val="-2"/>
        </w:rPr>
        <w:t>and</w:t>
      </w:r>
      <w:r>
        <w:rPr>
          <w:spacing w:val="41"/>
        </w:rPr>
        <w:t xml:space="preserve"> </w:t>
      </w:r>
      <w:r>
        <w:t>the</w:t>
      </w:r>
      <w:r>
        <w:rPr>
          <w:spacing w:val="20"/>
        </w:rPr>
        <w:t xml:space="preserve"> </w:t>
      </w:r>
      <w:r>
        <w:rPr>
          <w:spacing w:val="-2"/>
        </w:rPr>
        <w:t>Supplier</w:t>
      </w:r>
      <w:r>
        <w:rPr>
          <w:spacing w:val="21"/>
        </w:rPr>
        <w:t xml:space="preserve"> </w:t>
      </w:r>
      <w:r>
        <w:rPr>
          <w:spacing w:val="-1"/>
        </w:rPr>
        <w:t>and/or</w:t>
      </w:r>
      <w:r>
        <w:rPr>
          <w:spacing w:val="21"/>
        </w:rPr>
        <w:t xml:space="preserve"> </w:t>
      </w:r>
      <w:r>
        <w:t>the</w:t>
      </w:r>
      <w:r>
        <w:rPr>
          <w:spacing w:val="17"/>
        </w:rPr>
        <w:t xml:space="preserve"> </w:t>
      </w:r>
      <w:r>
        <w:rPr>
          <w:spacing w:val="-1"/>
        </w:rPr>
        <w:t>Replacement</w:t>
      </w:r>
      <w:r>
        <w:rPr>
          <w:spacing w:val="21"/>
        </w:rPr>
        <w:t xml:space="preserve"> </w:t>
      </w:r>
      <w:r>
        <w:rPr>
          <w:spacing w:val="-2"/>
        </w:rPr>
        <w:t>Supplier</w:t>
      </w:r>
      <w:r>
        <w:rPr>
          <w:spacing w:val="21"/>
        </w:rPr>
        <w:t xml:space="preserve"> </w:t>
      </w:r>
      <w:r>
        <w:rPr>
          <w:spacing w:val="-2"/>
        </w:rPr>
        <w:t>and</w:t>
      </w:r>
      <w:r>
        <w:rPr>
          <w:spacing w:val="20"/>
        </w:rPr>
        <w:t xml:space="preserve"> </w:t>
      </w:r>
      <w:r>
        <w:t>the</w:t>
      </w:r>
      <w:r>
        <w:rPr>
          <w:spacing w:val="20"/>
        </w:rPr>
        <w:t xml:space="preserve"> </w:t>
      </w:r>
      <w:r>
        <w:rPr>
          <w:spacing w:val="-2"/>
        </w:rPr>
        <w:t>Supplier</w:t>
      </w:r>
      <w:r>
        <w:rPr>
          <w:spacing w:val="21"/>
        </w:rPr>
        <w:t xml:space="preserve"> </w:t>
      </w:r>
      <w:r>
        <w:rPr>
          <w:spacing w:val="-1"/>
        </w:rPr>
        <w:t>(as</w:t>
      </w:r>
      <w:r>
        <w:rPr>
          <w:spacing w:val="20"/>
        </w:rPr>
        <w:t xml:space="preserve"> </w:t>
      </w:r>
      <w:r>
        <w:rPr>
          <w:spacing w:val="-2"/>
        </w:rPr>
        <w:t>applicable)</w:t>
      </w:r>
      <w:r>
        <w:rPr>
          <w:spacing w:val="21"/>
        </w:rPr>
        <w:t xml:space="preserve"> </w:t>
      </w:r>
      <w:r>
        <w:rPr>
          <w:spacing w:val="-1"/>
        </w:rPr>
        <w:t>as</w:t>
      </w:r>
      <w:r>
        <w:rPr>
          <w:spacing w:val="72"/>
        </w:rPr>
        <w:t xml:space="preserve"> </w:t>
      </w:r>
      <w:r>
        <w:rPr>
          <w:spacing w:val="-2"/>
        </w:rPr>
        <w:t>follows:</w:t>
      </w:r>
    </w:p>
    <w:p w:rsidR="008918FA" w:rsidRDefault="008918FA" w:rsidP="008918FA">
      <w:pPr>
        <w:pStyle w:val="BodyText"/>
        <w:numPr>
          <w:ilvl w:val="2"/>
          <w:numId w:val="9"/>
        </w:numPr>
        <w:tabs>
          <w:tab w:val="left" w:pos="2027"/>
        </w:tabs>
        <w:ind w:left="2026" w:right="118"/>
        <w:jc w:val="both"/>
      </w:pPr>
      <w:r>
        <w:t>the</w:t>
      </w:r>
      <w:r>
        <w:rPr>
          <w:spacing w:val="24"/>
        </w:rPr>
        <w:t xml:space="preserve"> </w:t>
      </w:r>
      <w:r>
        <w:rPr>
          <w:spacing w:val="-1"/>
        </w:rPr>
        <w:t>amounts</w:t>
      </w:r>
      <w:r>
        <w:rPr>
          <w:spacing w:val="25"/>
        </w:rPr>
        <w:t xml:space="preserve"> </w:t>
      </w:r>
      <w:r>
        <w:rPr>
          <w:spacing w:val="-1"/>
        </w:rPr>
        <w:t>shall</w:t>
      </w:r>
      <w:r>
        <w:rPr>
          <w:spacing w:val="24"/>
        </w:rPr>
        <w:t xml:space="preserve"> </w:t>
      </w:r>
      <w:r>
        <w:rPr>
          <w:spacing w:val="-1"/>
        </w:rPr>
        <w:t>be</w:t>
      </w:r>
      <w:r>
        <w:rPr>
          <w:spacing w:val="24"/>
        </w:rPr>
        <w:t xml:space="preserve"> </w:t>
      </w:r>
      <w:r>
        <w:rPr>
          <w:spacing w:val="-1"/>
        </w:rPr>
        <w:t>annualised</w:t>
      </w:r>
      <w:r>
        <w:rPr>
          <w:spacing w:val="24"/>
        </w:rPr>
        <w:t xml:space="preserve"> </w:t>
      </w:r>
      <w:r>
        <w:rPr>
          <w:spacing w:val="-1"/>
        </w:rPr>
        <w:t>and</w:t>
      </w:r>
      <w:r>
        <w:rPr>
          <w:spacing w:val="24"/>
        </w:rPr>
        <w:t xml:space="preserve"> </w:t>
      </w:r>
      <w:r>
        <w:rPr>
          <w:spacing w:val="-1"/>
        </w:rPr>
        <w:t>divided</w:t>
      </w:r>
      <w:r>
        <w:rPr>
          <w:spacing w:val="24"/>
        </w:rPr>
        <w:t xml:space="preserve"> </w:t>
      </w:r>
      <w:r>
        <w:rPr>
          <w:spacing w:val="1"/>
        </w:rPr>
        <w:t>by</w:t>
      </w:r>
      <w:r>
        <w:rPr>
          <w:spacing w:val="25"/>
        </w:rPr>
        <w:t xml:space="preserve"> </w:t>
      </w:r>
      <w:r>
        <w:rPr>
          <w:spacing w:val="-1"/>
        </w:rPr>
        <w:t>365</w:t>
      </w:r>
      <w:r>
        <w:rPr>
          <w:spacing w:val="24"/>
        </w:rPr>
        <w:t xml:space="preserve"> </w:t>
      </w:r>
      <w:r>
        <w:t>to</w:t>
      </w:r>
      <w:r>
        <w:rPr>
          <w:spacing w:val="24"/>
        </w:rPr>
        <w:t xml:space="preserve"> </w:t>
      </w:r>
      <w:r>
        <w:rPr>
          <w:spacing w:val="-1"/>
        </w:rPr>
        <w:t>reach</w:t>
      </w:r>
      <w:r>
        <w:rPr>
          <w:spacing w:val="25"/>
        </w:rPr>
        <w:t xml:space="preserve"> </w:t>
      </w:r>
      <w:r>
        <w:t>a</w:t>
      </w:r>
      <w:r>
        <w:rPr>
          <w:spacing w:val="24"/>
        </w:rPr>
        <w:t xml:space="preserve"> </w:t>
      </w:r>
      <w:r>
        <w:rPr>
          <w:spacing w:val="-2"/>
        </w:rPr>
        <w:t>daily</w:t>
      </w:r>
      <w:r>
        <w:rPr>
          <w:spacing w:val="27"/>
        </w:rPr>
        <w:t xml:space="preserve"> </w:t>
      </w:r>
      <w:r>
        <w:rPr>
          <w:spacing w:val="-2"/>
        </w:rPr>
        <w:t>rate;</w:t>
      </w:r>
    </w:p>
    <w:p w:rsidR="008918FA" w:rsidRDefault="008918FA" w:rsidP="008918FA">
      <w:pPr>
        <w:pStyle w:val="BodyText"/>
        <w:numPr>
          <w:ilvl w:val="2"/>
          <w:numId w:val="9"/>
        </w:numPr>
        <w:tabs>
          <w:tab w:val="left" w:pos="2027"/>
        </w:tabs>
        <w:ind w:left="2026" w:right="113"/>
        <w:jc w:val="both"/>
      </w:pPr>
      <w:r>
        <w:t>the</w:t>
      </w:r>
      <w:r>
        <w:rPr>
          <w:spacing w:val="21"/>
        </w:rPr>
        <w:t xml:space="preserve"> </w:t>
      </w:r>
      <w:r>
        <w:rPr>
          <w:spacing w:val="-1"/>
        </w:rPr>
        <w:t>Customer</w:t>
      </w:r>
      <w:r>
        <w:rPr>
          <w:spacing w:val="22"/>
        </w:rPr>
        <w:t xml:space="preserve"> </w:t>
      </w:r>
      <w:r>
        <w:rPr>
          <w:spacing w:val="-1"/>
        </w:rPr>
        <w:t>shall</w:t>
      </w:r>
      <w:r>
        <w:rPr>
          <w:spacing w:val="20"/>
        </w:rPr>
        <w:t xml:space="preserve"> </w:t>
      </w:r>
      <w:r>
        <w:rPr>
          <w:spacing w:val="-1"/>
        </w:rPr>
        <w:t>be</w:t>
      </w:r>
      <w:r>
        <w:rPr>
          <w:spacing w:val="21"/>
        </w:rPr>
        <w:t xml:space="preserve"> </w:t>
      </w:r>
      <w:r>
        <w:rPr>
          <w:spacing w:val="-1"/>
        </w:rPr>
        <w:t>responsible</w:t>
      </w:r>
      <w:r>
        <w:rPr>
          <w:spacing w:val="21"/>
        </w:rPr>
        <w:t xml:space="preserve"> </w:t>
      </w:r>
      <w:r>
        <w:t>for</w:t>
      </w:r>
      <w:r>
        <w:rPr>
          <w:spacing w:val="22"/>
        </w:rPr>
        <w:t xml:space="preserve"> </w:t>
      </w:r>
      <w:r>
        <w:rPr>
          <w:spacing w:val="-1"/>
        </w:rPr>
        <w:t>(or</w:t>
      </w:r>
      <w:r>
        <w:rPr>
          <w:spacing w:val="22"/>
        </w:rPr>
        <w:t xml:space="preserve"> </w:t>
      </w:r>
      <w:r>
        <w:rPr>
          <w:spacing w:val="-2"/>
        </w:rPr>
        <w:t>shall</w:t>
      </w:r>
      <w:r>
        <w:rPr>
          <w:spacing w:val="20"/>
        </w:rPr>
        <w:t xml:space="preserve"> </w:t>
      </w:r>
      <w:r>
        <w:rPr>
          <w:spacing w:val="-1"/>
        </w:rPr>
        <w:t>procure</w:t>
      </w:r>
      <w:r>
        <w:rPr>
          <w:spacing w:val="21"/>
        </w:rPr>
        <w:t xml:space="preserve"> </w:t>
      </w:r>
      <w:r>
        <w:rPr>
          <w:spacing w:val="-1"/>
        </w:rPr>
        <w:t>that</w:t>
      </w:r>
      <w:r>
        <w:rPr>
          <w:spacing w:val="20"/>
        </w:rPr>
        <w:t xml:space="preserve"> </w:t>
      </w:r>
      <w:r>
        <w:rPr>
          <w:spacing w:val="-1"/>
        </w:rPr>
        <w:t>the</w:t>
      </w:r>
      <w:r>
        <w:rPr>
          <w:spacing w:val="34"/>
        </w:rPr>
        <w:t xml:space="preserve"> </w:t>
      </w:r>
      <w:r>
        <w:rPr>
          <w:spacing w:val="-1"/>
        </w:rPr>
        <w:t>Replacement</w:t>
      </w:r>
      <w:r>
        <w:rPr>
          <w:spacing w:val="35"/>
        </w:rPr>
        <w:t xml:space="preserve"> </w:t>
      </w:r>
      <w:r>
        <w:rPr>
          <w:spacing w:val="-2"/>
        </w:rPr>
        <w:t>Supplier</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responsible</w:t>
      </w:r>
      <w:r>
        <w:rPr>
          <w:spacing w:val="34"/>
        </w:rPr>
        <w:t xml:space="preserve"> </w:t>
      </w:r>
      <w:r>
        <w:t>for)</w:t>
      </w:r>
      <w:r>
        <w:rPr>
          <w:spacing w:val="33"/>
        </w:rPr>
        <w:t xml:space="preserve"> </w:t>
      </w:r>
      <w:r>
        <w:rPr>
          <w:spacing w:val="-1"/>
        </w:rPr>
        <w:t>or</w:t>
      </w:r>
      <w:r>
        <w:rPr>
          <w:spacing w:val="36"/>
        </w:rPr>
        <w:t xml:space="preserve"> </w:t>
      </w:r>
      <w:r>
        <w:rPr>
          <w:spacing w:val="-1"/>
        </w:rPr>
        <w:t>entitled</w:t>
      </w:r>
      <w:r>
        <w:rPr>
          <w:spacing w:val="34"/>
        </w:rPr>
        <w:t xml:space="preserve"> </w:t>
      </w:r>
      <w:r>
        <w:t>to</w:t>
      </w:r>
      <w:r>
        <w:rPr>
          <w:spacing w:val="34"/>
        </w:rPr>
        <w:t xml:space="preserve"> </w:t>
      </w:r>
      <w:r>
        <w:rPr>
          <w:spacing w:val="-1"/>
        </w:rPr>
        <w:t>(as</w:t>
      </w:r>
      <w:r>
        <w:rPr>
          <w:spacing w:val="34"/>
        </w:rPr>
        <w:t xml:space="preserve"> </w:t>
      </w:r>
      <w:r>
        <w:rPr>
          <w:spacing w:val="-1"/>
        </w:rPr>
        <w:t>the</w:t>
      </w:r>
      <w:r>
        <w:rPr>
          <w:spacing w:val="46"/>
        </w:rPr>
        <w:t xml:space="preserve"> </w:t>
      </w:r>
      <w:r>
        <w:rPr>
          <w:spacing w:val="-1"/>
        </w:rPr>
        <w:t>case</w:t>
      </w:r>
      <w:r>
        <w:rPr>
          <w:spacing w:val="53"/>
        </w:rPr>
        <w:t xml:space="preserve"> </w:t>
      </w:r>
      <w:r>
        <w:rPr>
          <w:spacing w:val="-1"/>
        </w:rPr>
        <w:t>may</w:t>
      </w:r>
      <w:r>
        <w:rPr>
          <w:spacing w:val="51"/>
        </w:rPr>
        <w:t xml:space="preserve"> </w:t>
      </w:r>
      <w:r>
        <w:rPr>
          <w:spacing w:val="-1"/>
        </w:rPr>
        <w:t>be)</w:t>
      </w:r>
      <w:r>
        <w:rPr>
          <w:spacing w:val="52"/>
        </w:rPr>
        <w:t xml:space="preserve"> </w:t>
      </w:r>
      <w:r>
        <w:rPr>
          <w:spacing w:val="-1"/>
        </w:rPr>
        <w:t>that</w:t>
      </w:r>
      <w:r>
        <w:rPr>
          <w:spacing w:val="55"/>
        </w:rPr>
        <w:t xml:space="preserve"> </w:t>
      </w:r>
      <w:r>
        <w:rPr>
          <w:spacing w:val="-1"/>
        </w:rPr>
        <w:t>part</w:t>
      </w:r>
      <w:r>
        <w:rPr>
          <w:spacing w:val="52"/>
        </w:rPr>
        <w:t xml:space="preserve"> </w:t>
      </w:r>
      <w:r>
        <w:rPr>
          <w:spacing w:val="-2"/>
        </w:rPr>
        <w:t>of</w:t>
      </w:r>
      <w:r>
        <w:rPr>
          <w:spacing w:val="54"/>
        </w:rPr>
        <w:t xml:space="preserve"> </w:t>
      </w:r>
      <w:r>
        <w:t>the</w:t>
      </w:r>
      <w:r>
        <w:rPr>
          <w:spacing w:val="54"/>
        </w:rPr>
        <w:t xml:space="preserve"> </w:t>
      </w:r>
      <w:r>
        <w:rPr>
          <w:spacing w:val="-2"/>
        </w:rPr>
        <w:t>value</w:t>
      </w:r>
      <w:r>
        <w:rPr>
          <w:spacing w:val="53"/>
        </w:rPr>
        <w:t xml:space="preserve"> </w:t>
      </w:r>
      <w:r>
        <w:rPr>
          <w:spacing w:val="-2"/>
        </w:rPr>
        <w:t>of</w:t>
      </w:r>
      <w:r>
        <w:rPr>
          <w:spacing w:val="57"/>
        </w:rPr>
        <w:t xml:space="preserve"> </w:t>
      </w:r>
      <w:r>
        <w:rPr>
          <w:spacing w:val="-1"/>
        </w:rPr>
        <w:t>the</w:t>
      </w:r>
      <w:r>
        <w:rPr>
          <w:spacing w:val="53"/>
        </w:rPr>
        <w:t xml:space="preserve"> </w:t>
      </w:r>
      <w:r>
        <w:rPr>
          <w:spacing w:val="-2"/>
        </w:rPr>
        <w:t>invoice</w:t>
      </w:r>
      <w:r>
        <w:rPr>
          <w:spacing w:val="53"/>
        </w:rPr>
        <w:t xml:space="preserve"> </w:t>
      </w:r>
      <w:r>
        <w:rPr>
          <w:spacing w:val="-1"/>
        </w:rPr>
        <w:t>pro</w:t>
      </w:r>
      <w:r>
        <w:rPr>
          <w:spacing w:val="53"/>
        </w:rPr>
        <w:t xml:space="preserve"> </w:t>
      </w:r>
      <w:r>
        <w:t>rata</w:t>
      </w:r>
      <w:r>
        <w:rPr>
          <w:spacing w:val="52"/>
        </w:rPr>
        <w:t xml:space="preserve"> </w:t>
      </w:r>
      <w:r>
        <w:t>to</w:t>
      </w:r>
      <w:r>
        <w:rPr>
          <w:spacing w:val="51"/>
        </w:rPr>
        <w:t xml:space="preserve"> </w:t>
      </w:r>
      <w:r>
        <w:rPr>
          <w:spacing w:val="-1"/>
        </w:rPr>
        <w:t>the</w:t>
      </w:r>
      <w:r>
        <w:rPr>
          <w:spacing w:val="42"/>
        </w:rPr>
        <w:t xml:space="preserve"> </w:t>
      </w:r>
      <w:r>
        <w:rPr>
          <w:spacing w:val="-1"/>
        </w:rPr>
        <w:t>number</w:t>
      </w:r>
      <w:r>
        <w:rPr>
          <w:spacing w:val="14"/>
        </w:rPr>
        <w:t xml:space="preserve"> </w:t>
      </w:r>
      <w:r>
        <w:rPr>
          <w:spacing w:val="-2"/>
        </w:rPr>
        <w:t>of</w:t>
      </w:r>
      <w:r>
        <w:rPr>
          <w:spacing w:val="14"/>
        </w:rPr>
        <w:t xml:space="preserve"> </w:t>
      </w:r>
      <w:r>
        <w:rPr>
          <w:spacing w:val="-1"/>
        </w:rPr>
        <w:t>complete</w:t>
      </w:r>
      <w:r>
        <w:rPr>
          <w:spacing w:val="12"/>
        </w:rPr>
        <w:t xml:space="preserve"> </w:t>
      </w:r>
      <w:r>
        <w:rPr>
          <w:spacing w:val="-2"/>
        </w:rPr>
        <w:t>days</w:t>
      </w:r>
      <w:r>
        <w:rPr>
          <w:spacing w:val="10"/>
        </w:rPr>
        <w:t xml:space="preserve"> </w:t>
      </w:r>
      <w:r>
        <w:rPr>
          <w:spacing w:val="-1"/>
        </w:rPr>
        <w:t>following</w:t>
      </w:r>
      <w:r>
        <w:rPr>
          <w:spacing w:val="15"/>
        </w:rPr>
        <w:t xml:space="preserve"> </w:t>
      </w:r>
      <w:r>
        <w:t>the</w:t>
      </w:r>
      <w:r>
        <w:rPr>
          <w:spacing w:val="12"/>
        </w:rPr>
        <w:t xml:space="preserve"> </w:t>
      </w:r>
      <w:r>
        <w:rPr>
          <w:spacing w:val="-1"/>
        </w:rPr>
        <w:t>transfer,</w:t>
      </w:r>
      <w:r>
        <w:rPr>
          <w:spacing w:val="11"/>
        </w:rPr>
        <w:t xml:space="preserve"> </w:t>
      </w:r>
      <w:r>
        <w:rPr>
          <w:spacing w:val="-1"/>
        </w:rPr>
        <w:t>multiplied</w:t>
      </w:r>
      <w:r>
        <w:rPr>
          <w:spacing w:val="12"/>
        </w:rPr>
        <w:t xml:space="preserve"> </w:t>
      </w:r>
      <w:r>
        <w:rPr>
          <w:spacing w:val="-1"/>
        </w:rPr>
        <w:t>by</w:t>
      </w:r>
      <w:r>
        <w:rPr>
          <w:spacing w:val="10"/>
        </w:rPr>
        <w:t xml:space="preserve"> </w:t>
      </w:r>
      <w:r>
        <w:t>the</w:t>
      </w:r>
      <w:r>
        <w:rPr>
          <w:spacing w:val="12"/>
        </w:rPr>
        <w:t xml:space="preserve"> </w:t>
      </w:r>
      <w:r>
        <w:rPr>
          <w:spacing w:val="-1"/>
        </w:rPr>
        <w:t>daily</w:t>
      </w:r>
      <w:r>
        <w:rPr>
          <w:spacing w:val="33"/>
        </w:rPr>
        <w:t xml:space="preserve"> </w:t>
      </w:r>
      <w:r>
        <w:rPr>
          <w:spacing w:val="-1"/>
        </w:rPr>
        <w:t>rate;</w:t>
      </w:r>
      <w:r>
        <w:rPr>
          <w:spacing w:val="2"/>
        </w:rPr>
        <w:t xml:space="preserve"> </w:t>
      </w:r>
      <w:r>
        <w:rPr>
          <w:spacing w:val="-1"/>
        </w:rPr>
        <w:t>and</w:t>
      </w:r>
    </w:p>
    <w:p w:rsidR="008918FA" w:rsidRDefault="008918FA" w:rsidP="008918FA">
      <w:pPr>
        <w:pStyle w:val="BodyText"/>
        <w:numPr>
          <w:ilvl w:val="2"/>
          <w:numId w:val="9"/>
        </w:numPr>
        <w:tabs>
          <w:tab w:val="left" w:pos="2027"/>
        </w:tabs>
        <w:ind w:left="2026" w:right="117"/>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be</w:t>
      </w:r>
      <w:r>
        <w:rPr>
          <w:spacing w:val="3"/>
        </w:rPr>
        <w:t xml:space="preserve"> </w:t>
      </w:r>
      <w:r>
        <w:rPr>
          <w:spacing w:val="-2"/>
        </w:rPr>
        <w:t>responsible</w:t>
      </w:r>
      <w:r>
        <w:rPr>
          <w:spacing w:val="3"/>
        </w:rPr>
        <w:t xml:space="preserve"> </w:t>
      </w:r>
      <w:r>
        <w:t>for</w:t>
      </w:r>
      <w:r>
        <w:rPr>
          <w:spacing w:val="4"/>
        </w:rPr>
        <w:t xml:space="preserve"> </w:t>
      </w:r>
      <w:r>
        <w:rPr>
          <w:spacing w:val="-2"/>
        </w:rPr>
        <w:t>or</w:t>
      </w:r>
      <w:r>
        <w:rPr>
          <w:spacing w:val="4"/>
        </w:rPr>
        <w:t xml:space="preserve"> </w:t>
      </w:r>
      <w:r>
        <w:rPr>
          <w:spacing w:val="-1"/>
        </w:rPr>
        <w:t>entitled</w:t>
      </w:r>
      <w:r>
        <w:rPr>
          <w:spacing w:val="3"/>
        </w:rPr>
        <w:t xml:space="preserve"> </w:t>
      </w:r>
      <w:r>
        <w:t xml:space="preserve">to </w:t>
      </w:r>
      <w:r>
        <w:rPr>
          <w:spacing w:val="-1"/>
        </w:rPr>
        <w:t>(as</w:t>
      </w:r>
      <w:r>
        <w:rPr>
          <w:spacing w:val="1"/>
        </w:rPr>
        <w:t xml:space="preserve"> </w:t>
      </w:r>
      <w:r>
        <w:t>the</w:t>
      </w:r>
      <w:r>
        <w:rPr>
          <w:spacing w:val="3"/>
        </w:rPr>
        <w:t xml:space="preserve"> </w:t>
      </w:r>
      <w:r>
        <w:rPr>
          <w:spacing w:val="-1"/>
        </w:rPr>
        <w:t>case</w:t>
      </w:r>
      <w:r>
        <w:rPr>
          <w:spacing w:val="1"/>
        </w:rPr>
        <w:t xml:space="preserve"> </w:t>
      </w:r>
      <w:r>
        <w:rPr>
          <w:spacing w:val="-1"/>
        </w:rPr>
        <w:t>may</w:t>
      </w:r>
      <w:r>
        <w:rPr>
          <w:spacing w:val="1"/>
        </w:rPr>
        <w:t xml:space="preserve"> </w:t>
      </w:r>
      <w:r>
        <w:rPr>
          <w:spacing w:val="-1"/>
        </w:rPr>
        <w:t>be)</w:t>
      </w:r>
      <w:r>
        <w:rPr>
          <w:spacing w:val="52"/>
        </w:rPr>
        <w:t xml:space="preserve"> </w:t>
      </w:r>
      <w:r>
        <w:t>the</w:t>
      </w:r>
      <w:r>
        <w:rPr>
          <w:spacing w:val="-2"/>
        </w:rPr>
        <w:t xml:space="preserve"> </w:t>
      </w:r>
      <w:r>
        <w:rPr>
          <w:spacing w:val="-1"/>
        </w:rPr>
        <w:t>rest</w:t>
      </w:r>
      <w:r>
        <w:t xml:space="preserve"> </w:t>
      </w:r>
      <w:r>
        <w:rPr>
          <w:spacing w:val="-2"/>
        </w:rPr>
        <w:t>of</w:t>
      </w:r>
      <w:r>
        <w:rPr>
          <w:spacing w:val="2"/>
        </w:rPr>
        <w:t xml:space="preserve"> </w:t>
      </w:r>
      <w:r>
        <w:t>the</w:t>
      </w:r>
      <w:r>
        <w:rPr>
          <w:spacing w:val="-2"/>
        </w:rPr>
        <w:t xml:space="preserve"> invoice.</w:t>
      </w:r>
    </w:p>
    <w:p w:rsidR="008918FA" w:rsidRDefault="008918FA" w:rsidP="008918FA">
      <w:pPr>
        <w:pStyle w:val="BodyText"/>
        <w:numPr>
          <w:ilvl w:val="1"/>
          <w:numId w:val="9"/>
        </w:numPr>
        <w:tabs>
          <w:tab w:val="left" w:pos="1034"/>
        </w:tabs>
        <w:ind w:left="829" w:right="114"/>
        <w:jc w:val="both"/>
      </w:pPr>
      <w:r>
        <w:rPr>
          <w:spacing w:val="-1"/>
        </w:rPr>
        <w:t>Each</w:t>
      </w:r>
      <w:r>
        <w:rPr>
          <w:spacing w:val="27"/>
        </w:rPr>
        <w:t xml:space="preserve"> </w:t>
      </w:r>
      <w:r>
        <w:rPr>
          <w:spacing w:val="-1"/>
        </w:rPr>
        <w:t>Party</w:t>
      </w:r>
      <w:r>
        <w:rPr>
          <w:spacing w:val="25"/>
        </w:rPr>
        <w:t xml:space="preserve"> </w:t>
      </w:r>
      <w:r>
        <w:rPr>
          <w:spacing w:val="-1"/>
        </w:rPr>
        <w:t>shall</w:t>
      </w:r>
      <w:r>
        <w:rPr>
          <w:spacing w:val="26"/>
        </w:rPr>
        <w:t xml:space="preserve"> </w:t>
      </w:r>
      <w:r>
        <w:rPr>
          <w:spacing w:val="-1"/>
        </w:rPr>
        <w:t>pay</w:t>
      </w:r>
      <w:r>
        <w:rPr>
          <w:spacing w:val="25"/>
        </w:rPr>
        <w:t xml:space="preserve"> </w:t>
      </w:r>
      <w:r>
        <w:rPr>
          <w:spacing w:val="-1"/>
        </w:rPr>
        <w:t>(and/or</w:t>
      </w:r>
      <w:r>
        <w:rPr>
          <w:spacing w:val="26"/>
        </w:rPr>
        <w:t xml:space="preserve"> </w:t>
      </w:r>
      <w:r>
        <w:t>the</w:t>
      </w:r>
      <w:r>
        <w:rPr>
          <w:spacing w:val="27"/>
        </w:rPr>
        <w:t xml:space="preserve"> </w:t>
      </w:r>
      <w:r>
        <w:rPr>
          <w:spacing w:val="-2"/>
        </w:rPr>
        <w:t>Customer</w:t>
      </w:r>
      <w:r>
        <w:rPr>
          <w:spacing w:val="28"/>
        </w:rPr>
        <w:t xml:space="preserve"> </w:t>
      </w:r>
      <w:r>
        <w:rPr>
          <w:spacing w:val="-2"/>
        </w:rPr>
        <w:t>shall</w:t>
      </w:r>
      <w:r>
        <w:rPr>
          <w:spacing w:val="26"/>
        </w:rPr>
        <w:t xml:space="preserve"> </w:t>
      </w:r>
      <w:r>
        <w:rPr>
          <w:spacing w:val="-1"/>
        </w:rPr>
        <w:t>procure</w:t>
      </w:r>
      <w:r>
        <w:rPr>
          <w:spacing w:val="24"/>
        </w:rPr>
        <w:t xml:space="preserve"> </w:t>
      </w:r>
      <w:r>
        <w:rPr>
          <w:spacing w:val="-1"/>
        </w:rPr>
        <w:t>that</w:t>
      </w:r>
      <w:r>
        <w:rPr>
          <w:spacing w:val="26"/>
        </w:rPr>
        <w:t xml:space="preserve"> </w:t>
      </w:r>
      <w:r>
        <w:t>the</w:t>
      </w:r>
      <w:r>
        <w:rPr>
          <w:spacing w:val="27"/>
        </w:rPr>
        <w:t xml:space="preserve"> </w:t>
      </w:r>
      <w:r>
        <w:rPr>
          <w:spacing w:val="-2"/>
        </w:rPr>
        <w:t>Replacement</w:t>
      </w:r>
      <w:r>
        <w:rPr>
          <w:spacing w:val="76"/>
        </w:rPr>
        <w:t xml:space="preserve"> </w:t>
      </w:r>
      <w:r>
        <w:rPr>
          <w:spacing w:val="-2"/>
        </w:rPr>
        <w:t>Supplier</w:t>
      </w:r>
      <w:r>
        <w:rPr>
          <w:spacing w:val="9"/>
        </w:rPr>
        <w:t xml:space="preserve"> </w:t>
      </w:r>
      <w:r>
        <w:rPr>
          <w:spacing w:val="-1"/>
        </w:rPr>
        <w:t>shall</w:t>
      </w:r>
      <w:r>
        <w:rPr>
          <w:spacing w:val="7"/>
        </w:rPr>
        <w:t xml:space="preserve"> </w:t>
      </w:r>
      <w:r>
        <w:rPr>
          <w:spacing w:val="-1"/>
        </w:rPr>
        <w:t>pay)</w:t>
      </w:r>
      <w:r>
        <w:rPr>
          <w:spacing w:val="9"/>
        </w:rPr>
        <w:t xml:space="preserve"> </w:t>
      </w:r>
      <w:r>
        <w:rPr>
          <w:spacing w:val="-1"/>
        </w:rPr>
        <w:t>any</w:t>
      </w:r>
      <w:r>
        <w:rPr>
          <w:spacing w:val="8"/>
        </w:rPr>
        <w:t xml:space="preserve"> </w:t>
      </w:r>
      <w:r>
        <w:rPr>
          <w:spacing w:val="-1"/>
        </w:rPr>
        <w:t>monies</w:t>
      </w:r>
      <w:r>
        <w:rPr>
          <w:spacing w:val="8"/>
        </w:rPr>
        <w:t xml:space="preserve"> </w:t>
      </w:r>
      <w:r>
        <w:rPr>
          <w:spacing w:val="-1"/>
        </w:rPr>
        <w:t>due</w:t>
      </w:r>
      <w:r>
        <w:rPr>
          <w:spacing w:val="7"/>
        </w:rPr>
        <w:t xml:space="preserve"> </w:t>
      </w:r>
      <w:r>
        <w:rPr>
          <w:spacing w:val="-1"/>
        </w:rPr>
        <w:t>under</w:t>
      </w:r>
      <w:r>
        <w:rPr>
          <w:spacing w:val="9"/>
        </w:rPr>
        <w:t xml:space="preserve"> </w:t>
      </w:r>
      <w:r>
        <w:rPr>
          <w:spacing w:val="-2"/>
        </w:rPr>
        <w:t>paragraph</w:t>
      </w:r>
      <w:r>
        <w:rPr>
          <w:spacing w:val="3"/>
        </w:rPr>
        <w:t xml:space="preserve"> </w:t>
      </w:r>
      <w:hyperlink w:anchor="_bookmark385" w:history="1">
        <w:r>
          <w:rPr>
            <w:spacing w:val="-1"/>
          </w:rPr>
          <w:t>12.1</w:t>
        </w:r>
      </w:hyperlink>
      <w:r>
        <w:rPr>
          <w:spacing w:val="8"/>
        </w:rPr>
        <w:t xml:space="preserve"> </w:t>
      </w:r>
      <w:r>
        <w:rPr>
          <w:spacing w:val="-2"/>
        </w:rPr>
        <w:t>of</w:t>
      </w:r>
      <w:r>
        <w:rPr>
          <w:spacing w:val="9"/>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7"/>
        </w:rPr>
        <w:t xml:space="preserve"> </w:t>
      </w:r>
      <w:r>
        <w:rPr>
          <w:spacing w:val="-1"/>
        </w:rPr>
        <w:t>Schedule</w:t>
      </w:r>
      <w:r>
        <w:rPr>
          <w:spacing w:val="65"/>
        </w:rPr>
        <w:t xml:space="preserve"> </w:t>
      </w:r>
      <w:r>
        <w:rPr>
          <w:spacing w:val="-1"/>
        </w:rPr>
        <w:t>as</w:t>
      </w:r>
      <w:r>
        <w:rPr>
          <w:spacing w:val="1"/>
        </w:rPr>
        <w:t xml:space="preserve"> </w:t>
      </w:r>
      <w:r>
        <w:rPr>
          <w:spacing w:val="-1"/>
        </w:rPr>
        <w:t>soon</w:t>
      </w:r>
      <w:r>
        <w:t xml:space="preserve"> </w:t>
      </w:r>
      <w:r>
        <w:rPr>
          <w:spacing w:val="-2"/>
        </w:rPr>
        <w:t xml:space="preserve">as </w:t>
      </w:r>
      <w:r>
        <w:rPr>
          <w:spacing w:val="-1"/>
        </w:rPr>
        <w:t>reasonably</w:t>
      </w:r>
      <w:r>
        <w:rPr>
          <w:spacing w:val="-2"/>
        </w:rPr>
        <w:t xml:space="preserve"> </w:t>
      </w:r>
      <w:r>
        <w:rPr>
          <w:spacing w:val="-1"/>
        </w:rPr>
        <w:t>practicable.</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8" w:line="466" w:lineRule="auto"/>
        <w:ind w:left="3715" w:right="1890" w:hanging="1815"/>
        <w:rPr>
          <w:rFonts w:ascii="Times New Roman" w:eastAsia="Times New Roman" w:hAnsi="Times New Roman" w:cs="Times New Roman"/>
        </w:rPr>
      </w:pPr>
      <w:bookmarkStart w:id="423" w:name="CALL_OFF_SCHEDULE_11:_STAFF_TRANSFER"/>
      <w:bookmarkStart w:id="424" w:name="_bookmark386"/>
      <w:bookmarkEnd w:id="423"/>
      <w:bookmarkEnd w:id="424"/>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11:</w:t>
      </w:r>
      <w:r>
        <w:rPr>
          <w:rFonts w:ascii="Times New Roman"/>
          <w:spacing w:val="20"/>
        </w:rPr>
        <w:t xml:space="preserve"> </w:t>
      </w:r>
      <w:r>
        <w:rPr>
          <w:rFonts w:ascii="Times New Roman"/>
          <w:spacing w:val="5"/>
        </w:rPr>
        <w:t>STAFF</w:t>
      </w:r>
      <w:r>
        <w:rPr>
          <w:rFonts w:ascii="Times New Roman"/>
          <w:spacing w:val="21"/>
        </w:rPr>
        <w:t xml:space="preserve"> </w:t>
      </w:r>
      <w:r>
        <w:rPr>
          <w:rFonts w:ascii="Times New Roman"/>
          <w:spacing w:val="6"/>
        </w:rPr>
        <w:t>TRANSFER</w:t>
      </w:r>
      <w:r>
        <w:rPr>
          <w:rFonts w:ascii="Times New Roman"/>
          <w:spacing w:val="30"/>
        </w:rPr>
        <w:t xml:space="preserve"> </w:t>
      </w:r>
      <w:r>
        <w:rPr>
          <w:rFonts w:ascii="Times New Roman"/>
          <w:spacing w:val="3"/>
        </w:rPr>
        <w:t>NOT</w:t>
      </w:r>
      <w:r>
        <w:rPr>
          <w:rFonts w:ascii="Times New Roman"/>
          <w:spacing w:val="4"/>
        </w:rPr>
        <w:t xml:space="preserve"> </w:t>
      </w:r>
      <w:r>
        <w:rPr>
          <w:rFonts w:ascii="Times New Roman"/>
          <w:spacing w:val="-1"/>
        </w:rPr>
        <w:t>US</w:t>
      </w:r>
      <w:r>
        <w:rPr>
          <w:rFonts w:ascii="Times New Roman"/>
          <w:spacing w:val="-32"/>
        </w:rPr>
        <w:t xml:space="preserve"> </w:t>
      </w:r>
      <w:r>
        <w:rPr>
          <w:rFonts w:ascii="Times New Roman"/>
          <w:spacing w:val="5"/>
        </w:rPr>
        <w:t>ED</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3"/>
        <w:rPr>
          <w:rFonts w:ascii="Times New Roman" w:eastAsia="Times New Roman" w:hAnsi="Times New Roman" w:cs="Times New Roman"/>
          <w:sz w:val="19"/>
          <w:szCs w:val="19"/>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680" w:bottom="1180" w:left="1680" w:header="0" w:footer="987" w:gutter="0"/>
          <w:cols w:space="720"/>
        </w:sectPr>
      </w:pPr>
    </w:p>
    <w:p w:rsidR="008918FA" w:rsidRDefault="008918FA" w:rsidP="008918FA">
      <w:pPr>
        <w:pStyle w:val="BodyText"/>
        <w:spacing w:before="58"/>
        <w:ind w:left="3858" w:right="4188" w:firstLine="0"/>
        <w:jc w:val="center"/>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9"/>
        </w:rPr>
        <w:t xml:space="preserve"> </w:t>
      </w:r>
      <w:r>
        <w:rPr>
          <w:rFonts w:ascii="Times New Roman"/>
        </w:rPr>
        <w:t>A</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5"/>
        </w:rPr>
        <w:t>TRANSFERRING</w:t>
      </w:r>
      <w:r>
        <w:rPr>
          <w:rFonts w:ascii="Times New Roman"/>
        </w:rPr>
        <w:t xml:space="preserve">  </w:t>
      </w:r>
      <w:r>
        <w:rPr>
          <w:rFonts w:ascii="Times New Roman"/>
          <w:spacing w:val="11"/>
        </w:rPr>
        <w:t xml:space="preserve"> 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 xml:space="preserve">R  </w:t>
      </w:r>
      <w:r>
        <w:rPr>
          <w:rFonts w:ascii="Times New Roman"/>
          <w:spacing w:val="9"/>
        </w:rPr>
        <w:t xml:space="preserve"> </w:t>
      </w:r>
      <w:r>
        <w:rPr>
          <w:rFonts w:ascii="Times New Roman"/>
          <w:spacing w:val="-1"/>
        </w:rPr>
        <w:t>EMP</w:t>
      </w:r>
      <w:r>
        <w:rPr>
          <w:rFonts w:ascii="Times New Roman"/>
          <w:spacing w:val="-32"/>
        </w:rPr>
        <w:t xml:space="preserve"> </w:t>
      </w:r>
      <w:r>
        <w:rPr>
          <w:rFonts w:ascii="Times New Roman"/>
          <w:spacing w:val="3"/>
        </w:rPr>
        <w:t>LOYEES</w:t>
      </w:r>
      <w:r>
        <w:rPr>
          <w:rFonts w:ascii="Times New Roman"/>
        </w:rPr>
        <w:t xml:space="preserve">  </w:t>
      </w:r>
      <w:r>
        <w:rPr>
          <w:rFonts w:ascii="Times New Roman"/>
          <w:spacing w:val="26"/>
        </w:rPr>
        <w:t xml:space="preserve"> </w:t>
      </w:r>
      <w:r>
        <w:rPr>
          <w:rFonts w:ascii="Times New Roman"/>
          <w:spacing w:val="-3"/>
        </w:rPr>
        <w:t>AT</w:t>
      </w:r>
      <w:r>
        <w:rPr>
          <w:rFonts w:ascii="Times New Roman"/>
        </w:rPr>
        <w:t xml:space="preserve"> </w:t>
      </w:r>
      <w:r>
        <w:rPr>
          <w:rFonts w:ascii="Times New Roman"/>
          <w:spacing w:val="2"/>
        </w:rPr>
        <w:t>COMMENCEMENT</w:t>
      </w:r>
      <w:r>
        <w:rPr>
          <w:rFonts w:ascii="Times New Roman"/>
          <w:spacing w:val="50"/>
        </w:rPr>
        <w:t xml:space="preserve"> </w:t>
      </w:r>
      <w:r>
        <w:rPr>
          <w:rFonts w:ascii="Times New Roman"/>
          <w:spacing w:val="6"/>
        </w:rPr>
        <w:t>OF</w:t>
      </w:r>
      <w:r>
        <w:rPr>
          <w:rFonts w:ascii="Times New Roman"/>
        </w:rPr>
        <w:t xml:space="preserve">  </w:t>
      </w:r>
      <w:r>
        <w:rPr>
          <w:rFonts w:ascii="Times New Roman"/>
          <w:spacing w:val="12"/>
        </w:rPr>
        <w:t xml:space="preserve"> </w:t>
      </w:r>
      <w:r>
        <w:rPr>
          <w:rFonts w:ascii="Times New Roman"/>
          <w:spacing w:val="-2"/>
        </w:rPr>
        <w:t>THE</w:t>
      </w:r>
      <w:r>
        <w:rPr>
          <w:rFonts w:ascii="Times New Roman"/>
          <w:spacing w:val="109"/>
        </w:rPr>
        <w:t xml:space="preserve"> </w:t>
      </w:r>
      <w:r>
        <w:rPr>
          <w:rFonts w:ascii="Times New Roman"/>
          <w:spacing w:val="4"/>
        </w:rPr>
        <w:t>PROVISION</w:t>
      </w:r>
      <w:r>
        <w:rPr>
          <w:rFonts w:ascii="Times New Roman"/>
          <w:spacing w:val="3"/>
        </w:rPr>
        <w:t xml:space="preserve"> </w:t>
      </w:r>
      <w:r>
        <w:rPr>
          <w:rFonts w:ascii="Times New Roman"/>
          <w:spacing w:val="6"/>
        </w:rPr>
        <w:t>OF</w:t>
      </w:r>
      <w:r>
        <w:rPr>
          <w:rFonts w:ascii="Times New Roman"/>
          <w:spacing w:val="16"/>
        </w:rPr>
        <w:t xml:space="preserve"> </w:t>
      </w:r>
      <w:r>
        <w:rPr>
          <w:rFonts w:ascii="Times New Roman"/>
          <w:spacing w:val="6"/>
        </w:rPr>
        <w:t>GOODS</w:t>
      </w:r>
      <w:r>
        <w:rPr>
          <w:rFonts w:ascii="Times New Roman"/>
          <w:spacing w:val="33"/>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3"/>
        </w:rPr>
        <w:t>NOT</w:t>
      </w:r>
      <w:r>
        <w:rPr>
          <w:rFonts w:ascii="Times New Roman"/>
          <w:spacing w:val="4"/>
        </w:rPr>
        <w:t xml:space="preserve"> </w:t>
      </w:r>
      <w:r>
        <w:rPr>
          <w:rFonts w:ascii="Times New Roman"/>
          <w:spacing w:val="-1"/>
        </w:rPr>
        <w:t>US</w:t>
      </w:r>
      <w:r>
        <w:rPr>
          <w:rFonts w:ascii="Times New Roman"/>
          <w:spacing w:val="-32"/>
        </w:rPr>
        <w:t xml:space="preserve"> </w:t>
      </w:r>
      <w:r>
        <w:rPr>
          <w:rFonts w:ascii="Times New Roman"/>
          <w:spacing w:val="5"/>
        </w:rPr>
        <w:t>ED</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320" w:bottom="1180" w:left="1680" w:header="0" w:footer="987" w:gutter="0"/>
          <w:cols w:space="720"/>
        </w:sectPr>
      </w:pPr>
    </w:p>
    <w:p w:rsidR="008918FA" w:rsidRDefault="008918FA" w:rsidP="008918FA">
      <w:pPr>
        <w:pStyle w:val="BodyText"/>
        <w:spacing w:before="58"/>
        <w:ind w:left="3841" w:right="4188" w:firstLine="0"/>
        <w:jc w:val="center"/>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rPr>
        <w:t>B</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5"/>
        </w:rPr>
        <w:t>TRANSFERRING</w:t>
      </w:r>
      <w:r>
        <w:rPr>
          <w:rFonts w:ascii="Times New Roman"/>
        </w:rPr>
        <w:t xml:space="preserve"> </w:t>
      </w:r>
      <w:r>
        <w:rPr>
          <w:rFonts w:ascii="Times New Roman"/>
          <w:spacing w:val="5"/>
        </w:rPr>
        <w:t>FORMER</w:t>
      </w:r>
      <w:r>
        <w:rPr>
          <w:rFonts w:ascii="Times New Roman"/>
        </w:rPr>
        <w:t xml:space="preserve"> </w:t>
      </w:r>
      <w:r>
        <w:rPr>
          <w:rFonts w:ascii="Times New Roman"/>
          <w:spacing w:val="6"/>
        </w:rPr>
        <w:t xml:space="preserve"> </w:t>
      </w:r>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rPr>
        <w:t xml:space="preserve"> </w:t>
      </w:r>
      <w:r>
        <w:rPr>
          <w:rFonts w:ascii="Times New Roman"/>
          <w:spacing w:val="6"/>
        </w:rPr>
        <w:t xml:space="preserve"> </w:t>
      </w:r>
      <w:r>
        <w:rPr>
          <w:rFonts w:ascii="Times New Roman"/>
          <w:spacing w:val="-1"/>
        </w:rPr>
        <w:t>EMP</w:t>
      </w:r>
      <w:r>
        <w:rPr>
          <w:rFonts w:ascii="Times New Roman"/>
          <w:spacing w:val="-32"/>
        </w:rPr>
        <w:t xml:space="preserve"> </w:t>
      </w:r>
      <w:r>
        <w:rPr>
          <w:rFonts w:ascii="Times New Roman"/>
          <w:spacing w:val="3"/>
        </w:rPr>
        <w:t>LOYEES</w:t>
      </w:r>
      <w:r>
        <w:rPr>
          <w:rFonts w:ascii="Times New Roman"/>
        </w:rPr>
        <w:t xml:space="preserve"> </w:t>
      </w:r>
      <w:r>
        <w:rPr>
          <w:rFonts w:ascii="Times New Roman"/>
          <w:spacing w:val="21"/>
        </w:rPr>
        <w:t xml:space="preserve"> </w:t>
      </w:r>
      <w:r>
        <w:rPr>
          <w:rFonts w:ascii="Times New Roman"/>
          <w:spacing w:val="-3"/>
        </w:rPr>
        <w:t>AT</w:t>
      </w:r>
      <w:r>
        <w:rPr>
          <w:rFonts w:ascii="Times New Roman"/>
          <w:spacing w:val="50"/>
        </w:rPr>
        <w:t xml:space="preserve"> </w:t>
      </w:r>
      <w:r>
        <w:rPr>
          <w:rFonts w:ascii="Times New Roman"/>
          <w:spacing w:val="2"/>
        </w:rPr>
        <w:t>COMMENCEMENT</w:t>
      </w:r>
      <w:r>
        <w:rPr>
          <w:rFonts w:ascii="Times New Roman"/>
          <w:spacing w:val="47"/>
        </w:rPr>
        <w:t xml:space="preserve"> </w:t>
      </w:r>
      <w:r>
        <w:rPr>
          <w:rFonts w:ascii="Times New Roman"/>
          <w:spacing w:val="6"/>
        </w:rPr>
        <w:t>OF</w:t>
      </w:r>
      <w:r>
        <w:rPr>
          <w:rFonts w:ascii="Times New Roman"/>
          <w:spacing w:val="30"/>
        </w:rPr>
        <w:t xml:space="preserve"> </w:t>
      </w:r>
      <w:r>
        <w:rPr>
          <w:rFonts w:ascii="Times New Roman"/>
          <w:spacing w:val="-2"/>
        </w:rPr>
        <w:t>THE</w:t>
      </w:r>
      <w:r>
        <w:rPr>
          <w:rFonts w:ascii="Times New Roman"/>
          <w:spacing w:val="18"/>
        </w:rPr>
        <w:t xml:space="preserve"> </w:t>
      </w:r>
      <w:r>
        <w:rPr>
          <w:rFonts w:ascii="Times New Roman"/>
          <w:spacing w:val="5"/>
        </w:rPr>
        <w:t>PROVISION</w:t>
      </w:r>
      <w:r>
        <w:rPr>
          <w:rFonts w:ascii="Times New Roman"/>
          <w:spacing w:val="3"/>
        </w:rPr>
        <w:t xml:space="preserve"> </w:t>
      </w:r>
      <w:r>
        <w:rPr>
          <w:rFonts w:ascii="Times New Roman"/>
          <w:spacing w:val="6"/>
        </w:rPr>
        <w:t>OF</w:t>
      </w:r>
      <w:r>
        <w:rPr>
          <w:rFonts w:ascii="Times New Roman"/>
          <w:spacing w:val="16"/>
        </w:rPr>
        <w:t xml:space="preserve"> </w:t>
      </w:r>
      <w:r>
        <w:rPr>
          <w:rFonts w:ascii="Times New Roman"/>
          <w:spacing w:val="6"/>
        </w:rPr>
        <w:t>GOODS</w:t>
      </w:r>
      <w:r>
        <w:rPr>
          <w:rFonts w:ascii="Times New Roman"/>
          <w:spacing w:val="30"/>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3"/>
        </w:rPr>
        <w:t>NOT</w:t>
      </w:r>
      <w:r>
        <w:rPr>
          <w:rFonts w:ascii="Times New Roman"/>
          <w:spacing w:val="4"/>
        </w:rPr>
        <w:t xml:space="preserve"> </w:t>
      </w:r>
      <w:r>
        <w:rPr>
          <w:rFonts w:ascii="Times New Roman"/>
          <w:spacing w:val="-1"/>
        </w:rPr>
        <w:t>US</w:t>
      </w:r>
      <w:r>
        <w:rPr>
          <w:rFonts w:ascii="Times New Roman"/>
          <w:spacing w:val="-32"/>
        </w:rPr>
        <w:t xml:space="preserve"> </w:t>
      </w:r>
      <w:r>
        <w:rPr>
          <w:rFonts w:ascii="Times New Roman"/>
          <w:spacing w:val="5"/>
        </w:rPr>
        <w:t>ED</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320" w:bottom="1180" w:left="1680" w:header="0" w:footer="987" w:gutter="0"/>
          <w:cols w:space="720"/>
        </w:sectPr>
      </w:pPr>
    </w:p>
    <w:p w:rsidR="008918FA" w:rsidRDefault="008918FA" w:rsidP="008918FA">
      <w:pPr>
        <w:pStyle w:val="BodyText"/>
        <w:spacing w:before="58"/>
        <w:ind w:left="0" w:right="227" w:firstLine="0"/>
        <w:jc w:val="center"/>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rPr>
        <w:t>C</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619" w:right="120" w:firstLine="0"/>
        <w:rPr>
          <w:rFonts w:ascii="Times New Roman" w:eastAsia="Times New Roman" w:hAnsi="Times New Roman" w:cs="Times New Roman"/>
        </w:rPr>
      </w:pPr>
      <w:r>
        <w:rPr>
          <w:rFonts w:ascii="Times New Roman"/>
          <w:spacing w:val="-1"/>
        </w:rPr>
        <w:t>NO</w:t>
      </w:r>
      <w:r>
        <w:rPr>
          <w:rFonts w:ascii="Times New Roman"/>
          <w:spacing w:val="28"/>
        </w:rPr>
        <w:t xml:space="preserve"> </w:t>
      </w:r>
      <w:r>
        <w:rPr>
          <w:rFonts w:ascii="Times New Roman"/>
        </w:rPr>
        <w:t>TRANS</w:t>
      </w:r>
      <w:r>
        <w:rPr>
          <w:rFonts w:ascii="Times New Roman"/>
          <w:spacing w:val="-32"/>
        </w:rPr>
        <w:t xml:space="preserve"> </w:t>
      </w:r>
      <w:r>
        <w:rPr>
          <w:rFonts w:ascii="Times New Roman"/>
          <w:spacing w:val="8"/>
        </w:rPr>
        <w:t>FER</w:t>
      </w:r>
      <w:r>
        <w:rPr>
          <w:rFonts w:ascii="Times New Roman"/>
          <w:spacing w:val="25"/>
        </w:rPr>
        <w:t xml:space="preserve"> </w:t>
      </w:r>
      <w:r>
        <w:rPr>
          <w:rFonts w:ascii="Times New Roman"/>
          <w:spacing w:val="6"/>
        </w:rPr>
        <w:t>OF</w:t>
      </w:r>
      <w:r>
        <w:rPr>
          <w:rFonts w:ascii="Times New Roman"/>
          <w:spacing w:val="26"/>
        </w:rPr>
        <w:t xml:space="preserve"> </w:t>
      </w:r>
      <w:r>
        <w:rPr>
          <w:rFonts w:ascii="Times New Roman"/>
          <w:spacing w:val="4"/>
        </w:rPr>
        <w:t>EMPLOYEES</w:t>
      </w:r>
      <w:r>
        <w:rPr>
          <w:rFonts w:ascii="Times New Roman"/>
          <w:spacing w:val="40"/>
        </w:rPr>
        <w:t xml:space="preserve"> </w:t>
      </w:r>
      <w:r>
        <w:rPr>
          <w:rFonts w:ascii="Times New Roman"/>
          <w:spacing w:val="-3"/>
        </w:rPr>
        <w:t>AT</w:t>
      </w:r>
      <w:r>
        <w:rPr>
          <w:rFonts w:ascii="Times New Roman"/>
          <w:spacing w:val="16"/>
        </w:rPr>
        <w:t xml:space="preserve"> </w:t>
      </w:r>
      <w:r>
        <w:rPr>
          <w:rFonts w:ascii="Times New Roman"/>
          <w:spacing w:val="2"/>
        </w:rPr>
        <w:t>COMMENCEMENT</w:t>
      </w:r>
      <w:r>
        <w:rPr>
          <w:rFonts w:ascii="Times New Roman"/>
          <w:spacing w:val="11"/>
        </w:rPr>
        <w:t xml:space="preserve"> </w:t>
      </w:r>
      <w:r>
        <w:rPr>
          <w:rFonts w:ascii="Times New Roman"/>
          <w:spacing w:val="6"/>
        </w:rPr>
        <w:t>OF</w:t>
      </w:r>
      <w:r>
        <w:rPr>
          <w:rFonts w:ascii="Times New Roman"/>
          <w:spacing w:val="28"/>
        </w:rPr>
        <w:t xml:space="preserve"> </w:t>
      </w:r>
      <w:r>
        <w:rPr>
          <w:rFonts w:ascii="Times New Roman"/>
          <w:spacing w:val="-2"/>
        </w:rPr>
        <w:t>THE</w:t>
      </w:r>
      <w:r>
        <w:rPr>
          <w:rFonts w:ascii="Times New Roman"/>
          <w:spacing w:val="28"/>
        </w:rPr>
        <w:t xml:space="preserve"> </w:t>
      </w:r>
      <w:r>
        <w:rPr>
          <w:rFonts w:ascii="Times New Roman"/>
          <w:spacing w:val="5"/>
        </w:rPr>
        <w:t>PROVISION</w:t>
      </w:r>
      <w:r>
        <w:rPr>
          <w:rFonts w:ascii="Times New Roman"/>
          <w:spacing w:val="13"/>
        </w:rPr>
        <w:t xml:space="preserve"> </w:t>
      </w:r>
      <w:r>
        <w:rPr>
          <w:rFonts w:ascii="Times New Roman"/>
          <w:spacing w:val="5"/>
        </w:rPr>
        <w:t>OF</w:t>
      </w:r>
      <w:r>
        <w:rPr>
          <w:rFonts w:ascii="Times New Roman"/>
          <w:spacing w:val="34"/>
        </w:rPr>
        <w:t xml:space="preserve"> </w:t>
      </w:r>
      <w:r>
        <w:rPr>
          <w:rFonts w:ascii="Times New Roman"/>
          <w:spacing w:val="7"/>
        </w:rPr>
        <w:t>GOODS</w:t>
      </w:r>
      <w:r>
        <w:rPr>
          <w:rFonts w:ascii="Times New Roman"/>
          <w:spacing w:val="33"/>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8"/>
        </w:numPr>
        <w:tabs>
          <w:tab w:val="left" w:pos="467"/>
        </w:tabs>
        <w:spacing w:before="0"/>
        <w:rPr>
          <w:rFonts w:ascii="Times New Roman" w:eastAsia="Times New Roman" w:hAnsi="Times New Roman" w:cs="Times New Roman"/>
        </w:rPr>
      </w:pPr>
      <w:r>
        <w:rPr>
          <w:rFonts w:ascii="Times New Roman"/>
          <w:spacing w:val="8"/>
        </w:rPr>
        <w:t>PROCEDURE</w:t>
      </w:r>
      <w:r>
        <w:rPr>
          <w:rFonts w:ascii="Times New Roman"/>
          <w:spacing w:val="18"/>
        </w:rPr>
        <w:t xml:space="preserve"> </w:t>
      </w:r>
      <w:r>
        <w:rPr>
          <w:rFonts w:ascii="Times New Roman"/>
          <w:spacing w:val="-6"/>
        </w:rPr>
        <w:t>IN</w:t>
      </w:r>
      <w:r>
        <w:rPr>
          <w:rFonts w:ascii="Times New Roman"/>
          <w:spacing w:val="6"/>
        </w:rPr>
        <w:t xml:space="preserve"> </w:t>
      </w:r>
      <w:r>
        <w:rPr>
          <w:rFonts w:ascii="Times New Roman"/>
          <w:spacing w:val="-2"/>
        </w:rPr>
        <w:t>THE</w:t>
      </w:r>
      <w:r>
        <w:rPr>
          <w:rFonts w:ascii="Times New Roman"/>
          <w:spacing w:val="18"/>
        </w:rPr>
        <w:t xml:space="preserve"> </w:t>
      </w:r>
      <w:r>
        <w:rPr>
          <w:rFonts w:ascii="Times New Roman"/>
          <w:spacing w:val="1"/>
        </w:rPr>
        <w:t>EVENT</w:t>
      </w:r>
      <w:r>
        <w:rPr>
          <w:rFonts w:ascii="Times New Roman"/>
          <w:spacing w:val="4"/>
        </w:rPr>
        <w:t xml:space="preserve"> </w:t>
      </w:r>
      <w:r>
        <w:rPr>
          <w:rFonts w:ascii="Times New Roman"/>
          <w:spacing w:val="6"/>
        </w:rPr>
        <w:t>OF</w:t>
      </w:r>
      <w:r>
        <w:rPr>
          <w:rFonts w:ascii="Times New Roman"/>
          <w:spacing w:val="19"/>
        </w:rPr>
        <w:t xml:space="preserve"> </w:t>
      </w:r>
      <w:r>
        <w:rPr>
          <w:rFonts w:ascii="Times New Roman"/>
          <w:spacing w:val="1"/>
        </w:rPr>
        <w:t>TRANS</w:t>
      </w:r>
      <w:r>
        <w:rPr>
          <w:rFonts w:ascii="Times New Roman"/>
          <w:spacing w:val="-32"/>
        </w:rPr>
        <w:t xml:space="preserve"> </w:t>
      </w:r>
      <w:r>
        <w:rPr>
          <w:rFonts w:ascii="Times New Roman"/>
          <w:spacing w:val="7"/>
        </w:rPr>
        <w:t>FER</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8"/>
        </w:numPr>
        <w:tabs>
          <w:tab w:val="left" w:pos="829"/>
        </w:tabs>
        <w:spacing w:before="0"/>
        <w:ind w:right="111"/>
        <w:jc w:val="both"/>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5"/>
        </w:rPr>
        <w:t xml:space="preserve"> </w:t>
      </w:r>
      <w:r>
        <w:rPr>
          <w:spacing w:val="-2"/>
        </w:rPr>
        <w:t>Supplier</w:t>
      </w:r>
      <w:r>
        <w:rPr>
          <w:spacing w:val="19"/>
        </w:rPr>
        <w:t xml:space="preserve"> </w:t>
      </w:r>
      <w:r>
        <w:t>agree</w:t>
      </w:r>
      <w:r>
        <w:rPr>
          <w:spacing w:val="17"/>
        </w:rPr>
        <w:t xml:space="preserve"> </w:t>
      </w:r>
      <w:r>
        <w:rPr>
          <w:spacing w:val="-1"/>
        </w:rPr>
        <w:t>that</w:t>
      </w:r>
      <w:r>
        <w:rPr>
          <w:spacing w:val="19"/>
        </w:rPr>
        <w:t xml:space="preserve"> </w:t>
      </w:r>
      <w:r>
        <w:t>the</w:t>
      </w:r>
      <w:r>
        <w:rPr>
          <w:spacing w:val="15"/>
        </w:rPr>
        <w:t xml:space="preserve"> </w:t>
      </w:r>
      <w:r>
        <w:rPr>
          <w:spacing w:val="-1"/>
        </w:rPr>
        <w:t>commencement</w:t>
      </w:r>
      <w:r>
        <w:rPr>
          <w:spacing w:val="19"/>
        </w:rPr>
        <w:t xml:space="preserve"> </w:t>
      </w:r>
      <w:r>
        <w:rPr>
          <w:spacing w:val="-2"/>
        </w:rPr>
        <w:t>of</w:t>
      </w:r>
      <w:r>
        <w:rPr>
          <w:spacing w:val="19"/>
        </w:rPr>
        <w:t xml:space="preserve"> </w:t>
      </w:r>
      <w:r>
        <w:t>the</w:t>
      </w:r>
      <w:r>
        <w:rPr>
          <w:spacing w:val="17"/>
        </w:rPr>
        <w:t xml:space="preserve"> </w:t>
      </w:r>
      <w:r>
        <w:rPr>
          <w:spacing w:val="-2"/>
        </w:rPr>
        <w:t>provision</w:t>
      </w:r>
      <w:r>
        <w:rPr>
          <w:spacing w:val="17"/>
        </w:rPr>
        <w:t xml:space="preserve"> </w:t>
      </w:r>
      <w:r>
        <w:rPr>
          <w:spacing w:val="-1"/>
        </w:rPr>
        <w:t>of</w:t>
      </w:r>
      <w:r>
        <w:rPr>
          <w:spacing w:val="44"/>
        </w:rPr>
        <w:t xml:space="preserve"> </w:t>
      </w:r>
      <w:r>
        <w:t xml:space="preserve">the </w:t>
      </w:r>
      <w:r>
        <w:rPr>
          <w:spacing w:val="-1"/>
        </w:rPr>
        <w:t>Goods</w:t>
      </w:r>
      <w:r>
        <w:rPr>
          <w:spacing w:val="1"/>
        </w:rPr>
        <w:t xml:space="preserve"> </w:t>
      </w:r>
      <w:r>
        <w:rPr>
          <w:spacing w:val="-1"/>
        </w:rPr>
        <w:t>and/or</w:t>
      </w:r>
      <w:r>
        <w:rPr>
          <w:spacing w:val="2"/>
        </w:rPr>
        <w:t xml:space="preserve"> </w:t>
      </w:r>
      <w:r>
        <w:rPr>
          <w:spacing w:val="-1"/>
        </w:rPr>
        <w:t>Services</w:t>
      </w:r>
      <w:r>
        <w:rPr>
          <w:spacing w:val="2"/>
        </w:rPr>
        <w:t xml:space="preserve"> </w:t>
      </w:r>
      <w:r>
        <w:rPr>
          <w:spacing w:val="-1"/>
        </w:rPr>
        <w:t>or</w:t>
      </w:r>
      <w:r>
        <w:rPr>
          <w:spacing w:val="2"/>
        </w:rPr>
        <w:t xml:space="preserve"> </w:t>
      </w:r>
      <w:r>
        <w:rPr>
          <w:spacing w:val="-2"/>
        </w:rPr>
        <w:t>of</w:t>
      </w:r>
      <w:r>
        <w:rPr>
          <w:spacing w:val="4"/>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t xml:space="preserve">the </w:t>
      </w:r>
      <w:r>
        <w:rPr>
          <w:spacing w:val="-1"/>
        </w:rPr>
        <w:t>Goods</w:t>
      </w:r>
      <w:r>
        <w:rPr>
          <w:spacing w:val="1"/>
        </w:rPr>
        <w:t xml:space="preserve"> </w:t>
      </w:r>
      <w:r>
        <w:rPr>
          <w:spacing w:val="-1"/>
        </w:rPr>
        <w:t>and/or</w:t>
      </w:r>
      <w:r>
        <w:rPr>
          <w:spacing w:val="2"/>
        </w:rPr>
        <w:t xml:space="preserve"> </w:t>
      </w:r>
      <w:r>
        <w:rPr>
          <w:spacing w:val="-1"/>
        </w:rPr>
        <w:t>Services</w:t>
      </w:r>
      <w:r>
        <w:rPr>
          <w:spacing w:val="2"/>
        </w:rPr>
        <w:t xml:space="preserve"> </w:t>
      </w:r>
      <w:r>
        <w:rPr>
          <w:spacing w:val="-2"/>
        </w:rPr>
        <w:t>will</w:t>
      </w:r>
      <w:r>
        <w:rPr>
          <w:spacing w:val="2"/>
        </w:rPr>
        <w:t xml:space="preserve"> </w:t>
      </w:r>
      <w:r>
        <w:rPr>
          <w:spacing w:val="-1"/>
        </w:rPr>
        <w:t>not</w:t>
      </w:r>
      <w:r>
        <w:rPr>
          <w:spacing w:val="2"/>
        </w:rPr>
        <w:t xml:space="preserve"> </w:t>
      </w:r>
      <w:r>
        <w:rPr>
          <w:spacing w:val="-1"/>
        </w:rPr>
        <w:t>be</w:t>
      </w:r>
      <w:r>
        <w:t xml:space="preserve"> a</w:t>
      </w:r>
      <w:r>
        <w:rPr>
          <w:spacing w:val="37"/>
        </w:rPr>
        <w:t xml:space="preserve"> </w:t>
      </w:r>
      <w:r>
        <w:rPr>
          <w:spacing w:val="-2"/>
        </w:rPr>
        <w:t>Relevant</w:t>
      </w:r>
      <w:r>
        <w:rPr>
          <w:spacing w:val="7"/>
        </w:rPr>
        <w:t xml:space="preserve"> </w:t>
      </w:r>
      <w:r>
        <w:rPr>
          <w:spacing w:val="-1"/>
        </w:rPr>
        <w:t>Transfer</w:t>
      </w:r>
      <w:r>
        <w:rPr>
          <w:spacing w:val="6"/>
        </w:rPr>
        <w:t xml:space="preserve"> </w:t>
      </w:r>
      <w:r>
        <w:rPr>
          <w:spacing w:val="-1"/>
        </w:rPr>
        <w:t>in</w:t>
      </w:r>
      <w:r>
        <w:rPr>
          <w:spacing w:val="6"/>
        </w:rPr>
        <w:t xml:space="preserve"> </w:t>
      </w:r>
      <w:r>
        <w:rPr>
          <w:spacing w:val="-1"/>
        </w:rPr>
        <w:t>relation</w:t>
      </w:r>
      <w:r>
        <w:rPr>
          <w:spacing w:val="5"/>
        </w:rPr>
        <w:t xml:space="preserve"> </w:t>
      </w:r>
      <w:r>
        <w:t>to</w:t>
      </w:r>
      <w:r>
        <w:rPr>
          <w:spacing w:val="5"/>
        </w:rPr>
        <w:t xml:space="preserve"> </w:t>
      </w:r>
      <w:r>
        <w:rPr>
          <w:spacing w:val="-1"/>
        </w:rPr>
        <w:t>any</w:t>
      </w:r>
      <w:r>
        <w:rPr>
          <w:spacing w:val="3"/>
        </w:rPr>
        <w:t xml:space="preserve"> </w:t>
      </w:r>
      <w:r>
        <w:rPr>
          <w:spacing w:val="-2"/>
        </w:rPr>
        <w:t>employees</w:t>
      </w:r>
      <w:r>
        <w:rPr>
          <w:spacing w:val="5"/>
        </w:rPr>
        <w:t xml:space="preserve"> </w:t>
      </w:r>
      <w:r>
        <w:rPr>
          <w:spacing w:val="-1"/>
        </w:rPr>
        <w:t>of</w:t>
      </w:r>
      <w:r>
        <w:rPr>
          <w:spacing w:val="7"/>
        </w:rPr>
        <w:t xml:space="preserve"> </w:t>
      </w:r>
      <w:r>
        <w:t>the</w:t>
      </w:r>
      <w:r>
        <w:rPr>
          <w:spacing w:val="5"/>
        </w:rPr>
        <w:t xml:space="preserve"> </w:t>
      </w:r>
      <w:r>
        <w:rPr>
          <w:spacing w:val="-1"/>
        </w:rPr>
        <w:t>Customer</w:t>
      </w:r>
      <w:r>
        <w:rPr>
          <w:spacing w:val="6"/>
        </w:rPr>
        <w:t xml:space="preserve"> </w:t>
      </w:r>
      <w:r>
        <w:rPr>
          <w:spacing w:val="-1"/>
        </w:rPr>
        <w:t>and/or</w:t>
      </w:r>
      <w:r>
        <w:rPr>
          <w:spacing w:val="6"/>
        </w:rPr>
        <w:t xml:space="preserve"> </w:t>
      </w:r>
      <w:r>
        <w:rPr>
          <w:spacing w:val="-2"/>
        </w:rPr>
        <w:t>any</w:t>
      </w:r>
      <w:r>
        <w:rPr>
          <w:spacing w:val="3"/>
        </w:rPr>
        <w:t xml:space="preserve"> </w:t>
      </w:r>
      <w:r>
        <w:rPr>
          <w:spacing w:val="-1"/>
        </w:rPr>
        <w:t>Former</w:t>
      </w:r>
      <w:r>
        <w:rPr>
          <w:spacing w:val="56"/>
        </w:rPr>
        <w:t xml:space="preserve"> </w:t>
      </w:r>
      <w:r>
        <w:rPr>
          <w:spacing w:val="-1"/>
        </w:rPr>
        <w:t>Supplier.</w:t>
      </w:r>
    </w:p>
    <w:p w:rsidR="008918FA" w:rsidRDefault="008918FA" w:rsidP="008918FA">
      <w:pPr>
        <w:pStyle w:val="BodyText"/>
        <w:numPr>
          <w:ilvl w:val="1"/>
          <w:numId w:val="8"/>
        </w:numPr>
        <w:tabs>
          <w:tab w:val="left" w:pos="829"/>
        </w:tabs>
        <w:ind w:right="112"/>
        <w:jc w:val="both"/>
      </w:pPr>
      <w:bookmarkStart w:id="425" w:name="_bookmark387"/>
      <w:bookmarkEnd w:id="425"/>
      <w:r>
        <w:rPr>
          <w:spacing w:val="-1"/>
        </w:rPr>
        <w:t>If</w:t>
      </w:r>
      <w:r>
        <w:rPr>
          <w:spacing w:val="22"/>
        </w:rPr>
        <w:t xml:space="preserve"> </w:t>
      </w:r>
      <w:r>
        <w:rPr>
          <w:spacing w:val="-1"/>
        </w:rPr>
        <w:t>any</w:t>
      </w:r>
      <w:r>
        <w:rPr>
          <w:spacing w:val="16"/>
        </w:rPr>
        <w:t xml:space="preserve"> </w:t>
      </w:r>
      <w:r>
        <w:rPr>
          <w:spacing w:val="-2"/>
        </w:rPr>
        <w:t>employee</w:t>
      </w:r>
      <w:r>
        <w:rPr>
          <w:spacing w:val="18"/>
        </w:rPr>
        <w:t xml:space="preserve"> </w:t>
      </w:r>
      <w:r>
        <w:rPr>
          <w:spacing w:val="-2"/>
        </w:rPr>
        <w:t>of</w:t>
      </w:r>
      <w:r>
        <w:rPr>
          <w:spacing w:val="22"/>
        </w:rPr>
        <w:t xml:space="preserve"> </w:t>
      </w:r>
      <w:r>
        <w:rPr>
          <w:spacing w:val="-1"/>
        </w:rPr>
        <w:t>the</w:t>
      </w:r>
      <w:r>
        <w:rPr>
          <w:spacing w:val="18"/>
        </w:rPr>
        <w:t xml:space="preserve"> </w:t>
      </w:r>
      <w:r>
        <w:rPr>
          <w:spacing w:val="-1"/>
        </w:rPr>
        <w:t>Customer</w:t>
      </w:r>
      <w:r>
        <w:rPr>
          <w:spacing w:val="20"/>
        </w:rPr>
        <w:t xml:space="preserve"> </w:t>
      </w:r>
      <w:r>
        <w:rPr>
          <w:spacing w:val="-1"/>
        </w:rPr>
        <w:t>and/or</w:t>
      </w:r>
      <w:r>
        <w:rPr>
          <w:spacing w:val="20"/>
        </w:rPr>
        <w:t xml:space="preserve"> </w:t>
      </w:r>
      <w:r>
        <w:t>a</w:t>
      </w:r>
      <w:r>
        <w:rPr>
          <w:spacing w:val="16"/>
        </w:rPr>
        <w:t xml:space="preserve"> </w:t>
      </w:r>
      <w:r>
        <w:rPr>
          <w:spacing w:val="-1"/>
        </w:rPr>
        <w:t>Former</w:t>
      </w:r>
      <w:r>
        <w:rPr>
          <w:spacing w:val="20"/>
        </w:rPr>
        <w:t xml:space="preserve"> </w:t>
      </w:r>
      <w:r>
        <w:rPr>
          <w:spacing w:val="-2"/>
        </w:rPr>
        <w:t>Supplier</w:t>
      </w:r>
      <w:r>
        <w:rPr>
          <w:spacing w:val="20"/>
        </w:rPr>
        <w:t xml:space="preserve"> </w:t>
      </w:r>
      <w:r>
        <w:rPr>
          <w:spacing w:val="-2"/>
        </w:rPr>
        <w:t>claims,</w:t>
      </w:r>
      <w:r>
        <w:rPr>
          <w:spacing w:val="20"/>
        </w:rPr>
        <w:t xml:space="preserve"> </w:t>
      </w:r>
      <w:r>
        <w:rPr>
          <w:spacing w:val="-1"/>
        </w:rPr>
        <w:t>or</w:t>
      </w:r>
      <w:r>
        <w:rPr>
          <w:spacing w:val="20"/>
        </w:rPr>
        <w:t xml:space="preserve"> </w:t>
      </w:r>
      <w:r>
        <w:rPr>
          <w:spacing w:val="-1"/>
        </w:rPr>
        <w:t>it</w:t>
      </w:r>
      <w:r>
        <w:rPr>
          <w:spacing w:val="17"/>
        </w:rPr>
        <w:t xml:space="preserve"> </w:t>
      </w:r>
      <w:r>
        <w:rPr>
          <w:spacing w:val="-1"/>
        </w:rPr>
        <w:t>is</w:t>
      </w:r>
      <w:r>
        <w:rPr>
          <w:spacing w:val="55"/>
        </w:rPr>
        <w:t xml:space="preserve"> </w:t>
      </w:r>
      <w:r>
        <w:rPr>
          <w:spacing w:val="-1"/>
        </w:rPr>
        <w:t>determined</w:t>
      </w:r>
      <w:r>
        <w:rPr>
          <w:spacing w:val="10"/>
        </w:rPr>
        <w:t xml:space="preserve"> </w:t>
      </w: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8"/>
        </w:rPr>
        <w:t xml:space="preserve"> </w:t>
      </w:r>
      <w:r>
        <w:rPr>
          <w:spacing w:val="-1"/>
        </w:rPr>
        <w:t>employee</w:t>
      </w:r>
      <w:r>
        <w:rPr>
          <w:spacing w:val="10"/>
        </w:rPr>
        <w:t xml:space="preserve"> </w:t>
      </w:r>
      <w:r>
        <w:rPr>
          <w:spacing w:val="-1"/>
        </w:rPr>
        <w:t>of</w:t>
      </w:r>
      <w:r>
        <w:rPr>
          <w:spacing w:val="14"/>
        </w:rPr>
        <w:t xml:space="preserve"> </w:t>
      </w:r>
      <w:r>
        <w:t>the</w:t>
      </w:r>
      <w:r>
        <w:rPr>
          <w:spacing w:val="10"/>
        </w:rPr>
        <w:t xml:space="preserve"> </w:t>
      </w:r>
      <w:r>
        <w:rPr>
          <w:spacing w:val="-2"/>
        </w:rPr>
        <w:t>Customer</w:t>
      </w:r>
      <w:r>
        <w:rPr>
          <w:spacing w:val="11"/>
        </w:rPr>
        <w:t xml:space="preserve"> </w:t>
      </w:r>
      <w:r>
        <w:rPr>
          <w:spacing w:val="-1"/>
        </w:rPr>
        <w:t>and/or</w:t>
      </w:r>
      <w:r>
        <w:rPr>
          <w:spacing w:val="11"/>
        </w:rPr>
        <w:t xml:space="preserve"> </w:t>
      </w:r>
      <w:r>
        <w:t>a</w:t>
      </w:r>
      <w:r>
        <w:rPr>
          <w:spacing w:val="10"/>
        </w:rPr>
        <w:t xml:space="preserve"> </w:t>
      </w:r>
      <w:r>
        <w:rPr>
          <w:spacing w:val="-1"/>
        </w:rPr>
        <w:t>Former</w:t>
      </w:r>
      <w:r>
        <w:rPr>
          <w:spacing w:val="9"/>
        </w:rPr>
        <w:t xml:space="preserve"> </w:t>
      </w:r>
      <w:r>
        <w:rPr>
          <w:spacing w:val="-1"/>
        </w:rPr>
        <w:t>Supplier,</w:t>
      </w:r>
      <w:r>
        <w:rPr>
          <w:spacing w:val="37"/>
        </w:rPr>
        <w:t xml:space="preserve"> </w:t>
      </w:r>
      <w:r>
        <w:rPr>
          <w:spacing w:val="-1"/>
        </w:rPr>
        <w:t>that</w:t>
      </w:r>
      <w:r>
        <w:rPr>
          <w:spacing w:val="2"/>
        </w:rPr>
        <w:t xml:space="preserve"> </w:t>
      </w:r>
      <w:r>
        <w:rPr>
          <w:spacing w:val="-1"/>
        </w:rPr>
        <w:t>his/her</w:t>
      </w:r>
      <w:r>
        <w:rPr>
          <w:spacing w:val="2"/>
        </w:rPr>
        <w:t xml:space="preserve"> </w:t>
      </w:r>
      <w:r>
        <w:rPr>
          <w:spacing w:val="-1"/>
        </w:rPr>
        <w:t>contract</w:t>
      </w:r>
      <w:r>
        <w:rPr>
          <w:spacing w:val="2"/>
        </w:rPr>
        <w:t xml:space="preserve"> </w:t>
      </w:r>
      <w:r>
        <w:rPr>
          <w:spacing w:val="-2"/>
        </w:rPr>
        <w:t>of</w:t>
      </w:r>
      <w:r>
        <w:rPr>
          <w:spacing w:val="4"/>
        </w:rPr>
        <w:t xml:space="preserve"> </w:t>
      </w:r>
      <w:r>
        <w:rPr>
          <w:spacing w:val="-1"/>
        </w:rPr>
        <w:t>employment</w:t>
      </w:r>
      <w:r>
        <w:rPr>
          <w:spacing w:val="2"/>
        </w:rPr>
        <w:t xml:space="preserve"> </w:t>
      </w:r>
      <w:r>
        <w:rPr>
          <w:spacing w:val="-1"/>
        </w:rPr>
        <w:t>has</w:t>
      </w:r>
      <w:r>
        <w:rPr>
          <w:spacing w:val="1"/>
        </w:rPr>
        <w:t xml:space="preserve"> </w:t>
      </w:r>
      <w:r>
        <w:rPr>
          <w:spacing w:val="-1"/>
        </w:rPr>
        <w:t>been</w:t>
      </w:r>
      <w:r>
        <w:t xml:space="preserve"> </w:t>
      </w:r>
      <w:r>
        <w:rPr>
          <w:spacing w:val="-1"/>
        </w:rPr>
        <w:t>transferred</w:t>
      </w:r>
      <w:r>
        <w:rPr>
          <w:spacing w:val="-2"/>
        </w:rPr>
        <w:t xml:space="preserve"> </w:t>
      </w:r>
      <w:r>
        <w:t>from</w:t>
      </w:r>
      <w:r>
        <w:rPr>
          <w:spacing w:val="2"/>
        </w:rPr>
        <w:t xml:space="preserve"> </w:t>
      </w:r>
      <w:r>
        <w:t xml:space="preserve">the </w:t>
      </w:r>
      <w:r>
        <w:rPr>
          <w:spacing w:val="-1"/>
        </w:rPr>
        <w:t>Customer</w:t>
      </w:r>
      <w:r>
        <w:rPr>
          <w:spacing w:val="2"/>
        </w:rPr>
        <w:t xml:space="preserve"> </w:t>
      </w:r>
      <w:r>
        <w:rPr>
          <w:spacing w:val="-2"/>
        </w:rPr>
        <w:t>and/or</w:t>
      </w:r>
      <w:r>
        <w:rPr>
          <w:spacing w:val="41"/>
        </w:rPr>
        <w:t xml:space="preserve"> </w:t>
      </w:r>
      <w:r>
        <w:t>the</w:t>
      </w:r>
      <w:r>
        <w:rPr>
          <w:spacing w:val="46"/>
        </w:rPr>
        <w:t xml:space="preserve"> </w:t>
      </w:r>
      <w:r>
        <w:rPr>
          <w:spacing w:val="-1"/>
        </w:rPr>
        <w:t>Former</w:t>
      </w:r>
      <w:r>
        <w:rPr>
          <w:spacing w:val="47"/>
        </w:rPr>
        <w:t xml:space="preserve"> </w:t>
      </w:r>
      <w:r>
        <w:rPr>
          <w:spacing w:val="-2"/>
        </w:rPr>
        <w:t>Supplier</w:t>
      </w:r>
      <w:r>
        <w:rPr>
          <w:spacing w:val="47"/>
        </w:rPr>
        <w:t xml:space="preserve"> </w:t>
      </w:r>
      <w:r>
        <w:t>to</w:t>
      </w:r>
      <w:r>
        <w:rPr>
          <w:spacing w:val="43"/>
        </w:rPr>
        <w:t xml:space="preserve"> </w:t>
      </w:r>
      <w:r>
        <w:t>the</w:t>
      </w:r>
      <w:r>
        <w:rPr>
          <w:spacing w:val="46"/>
        </w:rPr>
        <w:t xml:space="preserve"> </w:t>
      </w:r>
      <w:r>
        <w:rPr>
          <w:spacing w:val="-2"/>
        </w:rPr>
        <w:t>Supplier</w:t>
      </w:r>
      <w:r>
        <w:rPr>
          <w:spacing w:val="47"/>
        </w:rPr>
        <w:t xml:space="preserve"> </w:t>
      </w:r>
      <w:r>
        <w:rPr>
          <w:spacing w:val="-1"/>
        </w:rPr>
        <w:t>and/or</w:t>
      </w:r>
      <w:r>
        <w:rPr>
          <w:spacing w:val="48"/>
        </w:rPr>
        <w:t xml:space="preserve"> </w:t>
      </w:r>
      <w:r>
        <w:rPr>
          <w:spacing w:val="-1"/>
        </w:rPr>
        <w:t>any</w:t>
      </w:r>
      <w:r>
        <w:rPr>
          <w:spacing w:val="44"/>
        </w:rPr>
        <w:t xml:space="preserve"> </w:t>
      </w:r>
      <w:r>
        <w:rPr>
          <w:spacing w:val="-1"/>
        </w:rPr>
        <w:t>Sub-Contractor</w:t>
      </w:r>
      <w:r>
        <w:rPr>
          <w:spacing w:val="47"/>
        </w:rPr>
        <w:t xml:space="preserve"> </w:t>
      </w:r>
      <w:r>
        <w:rPr>
          <w:spacing w:val="-2"/>
        </w:rPr>
        <w:t>pursuant</w:t>
      </w:r>
      <w:r>
        <w:rPr>
          <w:spacing w:val="47"/>
        </w:rPr>
        <w:t xml:space="preserve"> </w:t>
      </w:r>
      <w:r>
        <w:t>to</w:t>
      </w:r>
      <w:r>
        <w:rPr>
          <w:spacing w:val="43"/>
        </w:rPr>
        <w:t xml:space="preserve"> </w:t>
      </w:r>
      <w:r>
        <w:rPr>
          <w:spacing w:val="-1"/>
        </w:rPr>
        <w:t>the</w:t>
      </w:r>
      <w:r>
        <w:rPr>
          <w:spacing w:val="71"/>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or </w:t>
      </w:r>
      <w:r>
        <w:t>the</w:t>
      </w:r>
      <w:r>
        <w:rPr>
          <w:spacing w:val="-2"/>
        </w:rPr>
        <w:t xml:space="preserve"> </w:t>
      </w:r>
      <w:r>
        <w:rPr>
          <w:spacing w:val="-1"/>
        </w:rPr>
        <w:t>Acquired</w:t>
      </w:r>
      <w:r>
        <w:t xml:space="preserve"> </w:t>
      </w:r>
      <w:r>
        <w:rPr>
          <w:spacing w:val="-2"/>
        </w:rPr>
        <w:t>Rights Directive</w:t>
      </w:r>
      <w:r>
        <w:t xml:space="preserve"> </w:t>
      </w:r>
      <w:r>
        <w:rPr>
          <w:spacing w:val="-1"/>
        </w:rPr>
        <w:t>then:</w:t>
      </w:r>
    </w:p>
    <w:p w:rsidR="008918FA" w:rsidRDefault="008918FA" w:rsidP="008918FA">
      <w:pPr>
        <w:pStyle w:val="BodyText"/>
        <w:numPr>
          <w:ilvl w:val="2"/>
          <w:numId w:val="8"/>
        </w:numPr>
        <w:tabs>
          <w:tab w:val="left" w:pos="2027"/>
        </w:tabs>
        <w:ind w:right="115"/>
        <w:jc w:val="both"/>
      </w:pPr>
      <w:r>
        <w:t>the</w:t>
      </w:r>
      <w:r>
        <w:rPr>
          <w:spacing w:val="24"/>
        </w:rPr>
        <w:t xml:space="preserve"> </w:t>
      </w:r>
      <w:r>
        <w:rPr>
          <w:spacing w:val="-2"/>
        </w:rPr>
        <w:t>Supplier</w:t>
      </w:r>
      <w:r>
        <w:rPr>
          <w:spacing w:val="26"/>
        </w:rPr>
        <w:t xml:space="preserve"> </w:t>
      </w:r>
      <w:r>
        <w:rPr>
          <w:spacing w:val="-1"/>
        </w:rPr>
        <w:t>shall,</w:t>
      </w:r>
      <w:r>
        <w:rPr>
          <w:spacing w:val="26"/>
        </w:rPr>
        <w:t xml:space="preserve"> </w:t>
      </w:r>
      <w:r>
        <w:rPr>
          <w:spacing w:val="-1"/>
        </w:rPr>
        <w:t>and</w:t>
      </w:r>
      <w:r>
        <w:rPr>
          <w:spacing w:val="24"/>
        </w:rPr>
        <w:t xml:space="preserve"> </w:t>
      </w:r>
      <w:r>
        <w:rPr>
          <w:spacing w:val="-1"/>
        </w:rPr>
        <w:t>shall</w:t>
      </w:r>
      <w:r>
        <w:rPr>
          <w:spacing w:val="24"/>
        </w:rPr>
        <w:t xml:space="preserve"> </w:t>
      </w:r>
      <w:r>
        <w:rPr>
          <w:spacing w:val="-1"/>
        </w:rPr>
        <w:t>procure</w:t>
      </w:r>
      <w:r>
        <w:rPr>
          <w:spacing w:val="24"/>
        </w:rPr>
        <w:t xml:space="preserve"> </w:t>
      </w:r>
      <w:r>
        <w:rPr>
          <w:spacing w:val="-1"/>
        </w:rPr>
        <w:t>that</w:t>
      </w:r>
      <w:r>
        <w:rPr>
          <w:spacing w:val="26"/>
        </w:rPr>
        <w:t xml:space="preserve"> </w:t>
      </w:r>
      <w:r>
        <w:t>the</w:t>
      </w:r>
      <w:r>
        <w:rPr>
          <w:spacing w:val="24"/>
        </w:rPr>
        <w:t xml:space="preserve"> </w:t>
      </w:r>
      <w:r>
        <w:rPr>
          <w:spacing w:val="-2"/>
        </w:rPr>
        <w:t>relevant</w:t>
      </w:r>
      <w:r>
        <w:rPr>
          <w:spacing w:val="26"/>
        </w:rPr>
        <w:t xml:space="preserve"> </w:t>
      </w:r>
      <w:r>
        <w:rPr>
          <w:spacing w:val="-1"/>
        </w:rPr>
        <w:t>Sub-Contractor</w:t>
      </w:r>
      <w:r>
        <w:rPr>
          <w:spacing w:val="54"/>
        </w:rPr>
        <w:t xml:space="preserve"> </w:t>
      </w:r>
      <w:r>
        <w:rPr>
          <w:spacing w:val="-2"/>
        </w:rPr>
        <w:t>shall,</w:t>
      </w:r>
      <w:r>
        <w:rPr>
          <w:spacing w:val="9"/>
        </w:rPr>
        <w:t xml:space="preserve"> </w:t>
      </w:r>
      <w:r>
        <w:rPr>
          <w:spacing w:val="-2"/>
        </w:rPr>
        <w:t>within</w:t>
      </w:r>
      <w:r>
        <w:rPr>
          <w:spacing w:val="7"/>
        </w:rPr>
        <w:t xml:space="preserve"> </w:t>
      </w:r>
      <w:r>
        <w:rPr>
          <w:spacing w:val="-1"/>
        </w:rPr>
        <w:t>five</w:t>
      </w:r>
      <w:r>
        <w:rPr>
          <w:spacing w:val="7"/>
        </w:rPr>
        <w:t xml:space="preserve"> </w:t>
      </w:r>
      <w:r>
        <w:t>(5)</w:t>
      </w:r>
      <w:r>
        <w:rPr>
          <w:spacing w:val="-6"/>
        </w:rPr>
        <w:t xml:space="preserve"> </w:t>
      </w:r>
      <w:r>
        <w:rPr>
          <w:spacing w:val="-1"/>
        </w:rPr>
        <w:t>Working</w:t>
      </w:r>
      <w:r>
        <w:rPr>
          <w:spacing w:val="10"/>
        </w:rPr>
        <w:t xml:space="preserve"> </w:t>
      </w:r>
      <w:r>
        <w:rPr>
          <w:spacing w:val="-2"/>
        </w:rPr>
        <w:t>Days</w:t>
      </w:r>
      <w:r>
        <w:rPr>
          <w:spacing w:val="8"/>
        </w:rPr>
        <w:t xml:space="preserve"> </w:t>
      </w:r>
      <w:r>
        <w:rPr>
          <w:spacing w:val="-2"/>
        </w:rPr>
        <w:t>of</w:t>
      </w:r>
      <w:r>
        <w:rPr>
          <w:spacing w:val="11"/>
        </w:rPr>
        <w:t xml:space="preserve"> </w:t>
      </w:r>
      <w:r>
        <w:rPr>
          <w:spacing w:val="-2"/>
        </w:rPr>
        <w:t>becoming</w:t>
      </w:r>
      <w:r>
        <w:rPr>
          <w:spacing w:val="10"/>
        </w:rPr>
        <w:t xml:space="preserve"> </w:t>
      </w:r>
      <w:r>
        <w:rPr>
          <w:spacing w:val="-2"/>
        </w:rPr>
        <w:t>aware</w:t>
      </w:r>
      <w:r>
        <w:rPr>
          <w:spacing w:val="7"/>
        </w:rPr>
        <w:t xml:space="preserve"> </w:t>
      </w:r>
      <w:r>
        <w:rPr>
          <w:spacing w:val="-1"/>
        </w:rPr>
        <w:t>of</w:t>
      </w:r>
      <w:r>
        <w:rPr>
          <w:spacing w:val="9"/>
        </w:rPr>
        <w:t xml:space="preserve"> </w:t>
      </w:r>
      <w:r>
        <w:rPr>
          <w:spacing w:val="-1"/>
        </w:rPr>
        <w:t>that</w:t>
      </w:r>
      <w:r>
        <w:rPr>
          <w:spacing w:val="4"/>
        </w:rPr>
        <w:t xml:space="preserve"> </w:t>
      </w:r>
      <w:r>
        <w:t>fact,</w:t>
      </w:r>
      <w:r>
        <w:rPr>
          <w:spacing w:val="4"/>
        </w:rPr>
        <w:t xml:space="preserve"> </w:t>
      </w:r>
      <w:r>
        <w:rPr>
          <w:spacing w:val="-1"/>
        </w:rPr>
        <w:t>give</w:t>
      </w:r>
      <w:r>
        <w:rPr>
          <w:spacing w:val="65"/>
        </w:rPr>
        <w:t xml:space="preserve"> </w:t>
      </w:r>
      <w:r>
        <w:rPr>
          <w:spacing w:val="-1"/>
        </w:rPr>
        <w:t>notice</w:t>
      </w:r>
      <w:r>
        <w:rPr>
          <w:spacing w:val="1"/>
        </w:rPr>
        <w:t xml:space="preserve"> </w:t>
      </w:r>
      <w:r>
        <w:rPr>
          <w:spacing w:val="-1"/>
        </w:rPr>
        <w:t>in</w:t>
      </w:r>
      <w:r>
        <w:rPr>
          <w:spacing w:val="3"/>
        </w:rPr>
        <w:t xml:space="preserve"> </w:t>
      </w:r>
      <w:r>
        <w:rPr>
          <w:spacing w:val="-2"/>
        </w:rPr>
        <w:t>writing</w:t>
      </w:r>
      <w:r>
        <w:rPr>
          <w:spacing w:val="3"/>
        </w:rPr>
        <w:t xml:space="preserve"> </w:t>
      </w:r>
      <w:r>
        <w:t xml:space="preserve">to the </w:t>
      </w:r>
      <w:r>
        <w:rPr>
          <w:spacing w:val="-1"/>
        </w:rPr>
        <w:t>Customer</w:t>
      </w:r>
      <w:r>
        <w:rPr>
          <w:spacing w:val="2"/>
        </w:rPr>
        <w:t xml:space="preserve"> </w:t>
      </w:r>
      <w:r>
        <w:rPr>
          <w:spacing w:val="-1"/>
        </w:rPr>
        <w:t>and,</w:t>
      </w:r>
      <w:r>
        <w:rPr>
          <w:spacing w:val="2"/>
        </w:rPr>
        <w:t xml:space="preserve"> </w:t>
      </w:r>
      <w:r>
        <w:rPr>
          <w:spacing w:val="-2"/>
        </w:rPr>
        <w:t>where</w:t>
      </w:r>
      <w:r>
        <w:t xml:space="preserve"> </w:t>
      </w:r>
      <w:r>
        <w:rPr>
          <w:spacing w:val="-1"/>
        </w:rPr>
        <w:t>required</w:t>
      </w:r>
      <w:r>
        <w:t xml:space="preserve"> </w:t>
      </w:r>
      <w:r>
        <w:rPr>
          <w:spacing w:val="-1"/>
        </w:rPr>
        <w:t>by</w:t>
      </w:r>
      <w:r>
        <w:rPr>
          <w:spacing w:val="1"/>
        </w:rPr>
        <w:t xml:space="preserve"> </w:t>
      </w:r>
      <w:r>
        <w:t xml:space="preserve">the </w:t>
      </w:r>
      <w:r>
        <w:rPr>
          <w:spacing w:val="-1"/>
        </w:rPr>
        <w:t>Customer,</w:t>
      </w:r>
      <w:r>
        <w:rPr>
          <w:spacing w:val="43"/>
        </w:rPr>
        <w:t xml:space="preserve"> </w:t>
      </w:r>
      <w:r>
        <w:rPr>
          <w:spacing w:val="-1"/>
        </w:rPr>
        <w:t>give</w:t>
      </w:r>
      <w:r>
        <w:t xml:space="preserve"> </w:t>
      </w:r>
      <w:r>
        <w:rPr>
          <w:spacing w:val="-1"/>
        </w:rPr>
        <w:t>notice</w:t>
      </w:r>
      <w:r>
        <w:rPr>
          <w:spacing w:val="-2"/>
        </w:rPr>
        <w:t xml:space="preserve"> </w:t>
      </w:r>
      <w:r>
        <w:t>to</w:t>
      </w:r>
      <w:r>
        <w:rPr>
          <w:spacing w:val="-2"/>
        </w:rPr>
        <w:t xml:space="preserve"> </w:t>
      </w:r>
      <w:r>
        <w:t xml:space="preserve">the </w:t>
      </w:r>
      <w:r>
        <w:rPr>
          <w:spacing w:val="-2"/>
        </w:rPr>
        <w:t>Former</w:t>
      </w:r>
      <w:r>
        <w:rPr>
          <w:spacing w:val="-1"/>
        </w:rPr>
        <w:t xml:space="preserve"> Supplier;</w:t>
      </w:r>
      <w:r>
        <w:rPr>
          <w:spacing w:val="2"/>
        </w:rPr>
        <w:t xml:space="preserve"> </w:t>
      </w:r>
      <w:r>
        <w:rPr>
          <w:spacing w:val="-1"/>
        </w:rPr>
        <w:t>and</w:t>
      </w:r>
    </w:p>
    <w:p w:rsidR="008918FA" w:rsidRDefault="008918FA" w:rsidP="008918FA">
      <w:pPr>
        <w:pStyle w:val="BodyText"/>
        <w:numPr>
          <w:ilvl w:val="2"/>
          <w:numId w:val="8"/>
        </w:numPr>
        <w:tabs>
          <w:tab w:val="left" w:pos="2027"/>
        </w:tabs>
        <w:ind w:right="113"/>
        <w:jc w:val="both"/>
      </w:pPr>
      <w:bookmarkStart w:id="426" w:name="_bookmark388"/>
      <w:bookmarkEnd w:id="426"/>
      <w:r>
        <w:t>the</w:t>
      </w:r>
      <w:r>
        <w:rPr>
          <w:spacing w:val="31"/>
        </w:rPr>
        <w:t xml:space="preserve"> </w:t>
      </w:r>
      <w:r>
        <w:rPr>
          <w:spacing w:val="-1"/>
        </w:rPr>
        <w:t>Customer</w:t>
      </w:r>
      <w:r>
        <w:rPr>
          <w:spacing w:val="30"/>
        </w:rPr>
        <w:t xml:space="preserve"> </w:t>
      </w:r>
      <w:r>
        <w:rPr>
          <w:spacing w:val="-1"/>
        </w:rPr>
        <w:t>and/or</w:t>
      </w:r>
      <w:r>
        <w:rPr>
          <w:spacing w:val="33"/>
        </w:rPr>
        <w:t xml:space="preserve"> </w:t>
      </w:r>
      <w:r>
        <w:rPr>
          <w:spacing w:val="-1"/>
        </w:rPr>
        <w:t>the</w:t>
      </w:r>
      <w:r>
        <w:rPr>
          <w:spacing w:val="31"/>
        </w:rPr>
        <w:t xml:space="preserve"> </w:t>
      </w:r>
      <w:r>
        <w:rPr>
          <w:spacing w:val="-1"/>
        </w:rPr>
        <w:t>Former</w:t>
      </w:r>
      <w:r>
        <w:rPr>
          <w:spacing w:val="33"/>
        </w:rPr>
        <w:t xml:space="preserve"> </w:t>
      </w:r>
      <w:r>
        <w:rPr>
          <w:spacing w:val="-2"/>
        </w:rPr>
        <w:t>Supplier</w:t>
      </w:r>
      <w:r>
        <w:rPr>
          <w:spacing w:val="33"/>
        </w:rPr>
        <w:t xml:space="preserve"> </w:t>
      </w:r>
      <w:r>
        <w:rPr>
          <w:spacing w:val="-1"/>
        </w:rPr>
        <w:t>may</w:t>
      </w:r>
      <w:r>
        <w:rPr>
          <w:spacing w:val="27"/>
        </w:rPr>
        <w:t xml:space="preserve"> </w:t>
      </w:r>
      <w:r>
        <w:rPr>
          <w:spacing w:val="-1"/>
        </w:rPr>
        <w:t>offer</w:t>
      </w:r>
      <w:r>
        <w:rPr>
          <w:spacing w:val="34"/>
        </w:rPr>
        <w:t xml:space="preserve"> </w:t>
      </w:r>
      <w:r>
        <w:rPr>
          <w:spacing w:val="-1"/>
        </w:rPr>
        <w:t>(or</w:t>
      </w:r>
      <w:r>
        <w:rPr>
          <w:spacing w:val="30"/>
        </w:rPr>
        <w:t xml:space="preserve"> </w:t>
      </w:r>
      <w:r>
        <w:rPr>
          <w:spacing w:val="-1"/>
        </w:rPr>
        <w:t>may</w:t>
      </w:r>
      <w:r>
        <w:rPr>
          <w:spacing w:val="30"/>
        </w:rPr>
        <w:t xml:space="preserve"> </w:t>
      </w:r>
      <w:r>
        <w:rPr>
          <w:spacing w:val="-1"/>
        </w:rPr>
        <w:t>procure</w:t>
      </w:r>
      <w:r>
        <w:rPr>
          <w:spacing w:val="45"/>
        </w:rPr>
        <w:t xml:space="preserve"> </w:t>
      </w:r>
      <w:r>
        <w:rPr>
          <w:spacing w:val="-1"/>
        </w:rPr>
        <w:t>that</w:t>
      </w:r>
      <w:r>
        <w:rPr>
          <w:spacing w:val="21"/>
        </w:rPr>
        <w:t xml:space="preserve"> </w:t>
      </w:r>
      <w:r>
        <w:t>a</w:t>
      </w:r>
      <w:r>
        <w:rPr>
          <w:spacing w:val="20"/>
        </w:rPr>
        <w:t xml:space="preserve"> </w:t>
      </w:r>
      <w:r>
        <w:rPr>
          <w:spacing w:val="-1"/>
        </w:rPr>
        <w:t>third</w:t>
      </w:r>
      <w:r>
        <w:rPr>
          <w:spacing w:val="19"/>
        </w:rPr>
        <w:t xml:space="preserve"> </w:t>
      </w:r>
      <w:r>
        <w:rPr>
          <w:spacing w:val="-1"/>
        </w:rPr>
        <w:t>party</w:t>
      </w:r>
      <w:r>
        <w:rPr>
          <w:spacing w:val="18"/>
        </w:rPr>
        <w:t xml:space="preserve"> </w:t>
      </w:r>
      <w:r>
        <w:rPr>
          <w:spacing w:val="-1"/>
        </w:rPr>
        <w:t>may</w:t>
      </w:r>
      <w:r>
        <w:rPr>
          <w:spacing w:val="18"/>
        </w:rPr>
        <w:t xml:space="preserve"> </w:t>
      </w:r>
      <w:r>
        <w:t>offer)</w:t>
      </w:r>
      <w:r>
        <w:rPr>
          <w:spacing w:val="21"/>
        </w:rPr>
        <w:t xml:space="preserve"> </w:t>
      </w:r>
      <w:r>
        <w:rPr>
          <w:spacing w:val="-2"/>
        </w:rPr>
        <w:t>employment</w:t>
      </w:r>
      <w:r>
        <w:rPr>
          <w:spacing w:val="21"/>
        </w:rPr>
        <w:t xml:space="preserve"> </w:t>
      </w:r>
      <w:r>
        <w:t>to</w:t>
      </w:r>
      <w:r>
        <w:rPr>
          <w:spacing w:val="20"/>
        </w:rPr>
        <w:t xml:space="preserve"> </w:t>
      </w:r>
      <w:r>
        <w:rPr>
          <w:spacing w:val="-1"/>
        </w:rPr>
        <w:t>such</w:t>
      </w:r>
      <w:r>
        <w:rPr>
          <w:spacing w:val="18"/>
        </w:rPr>
        <w:t xml:space="preserve"> </w:t>
      </w:r>
      <w:r>
        <w:rPr>
          <w:spacing w:val="-1"/>
        </w:rPr>
        <w:t>person</w:t>
      </w:r>
      <w:r>
        <w:rPr>
          <w:spacing w:val="20"/>
        </w:rPr>
        <w:t xml:space="preserve"> </w:t>
      </w:r>
      <w:r>
        <w:rPr>
          <w:spacing w:val="-1"/>
        </w:rPr>
        <w:t>within</w:t>
      </w:r>
      <w:r>
        <w:rPr>
          <w:spacing w:val="20"/>
        </w:rPr>
        <w:t xml:space="preserve"> </w:t>
      </w:r>
      <w:r>
        <w:rPr>
          <w:spacing w:val="-1"/>
        </w:rPr>
        <w:t>fifteen</w:t>
      </w:r>
    </w:p>
    <w:p w:rsidR="008918FA" w:rsidRDefault="008918FA" w:rsidP="008918FA">
      <w:pPr>
        <w:pStyle w:val="BodyText"/>
        <w:spacing w:before="1"/>
        <w:ind w:left="2026" w:right="113" w:firstLine="0"/>
        <w:jc w:val="both"/>
      </w:pPr>
      <w:r>
        <w:rPr>
          <w:spacing w:val="-1"/>
        </w:rPr>
        <w:t>(15)</w:t>
      </w:r>
      <w:r>
        <w:rPr>
          <w:spacing w:val="-5"/>
        </w:rPr>
        <w:t xml:space="preserve"> </w:t>
      </w:r>
      <w:r>
        <w:rPr>
          <w:spacing w:val="-1"/>
        </w:rPr>
        <w:t>Working</w:t>
      </w:r>
      <w:r>
        <w:rPr>
          <w:spacing w:val="9"/>
        </w:rPr>
        <w:t xml:space="preserve"> </w:t>
      </w:r>
      <w:r>
        <w:rPr>
          <w:spacing w:val="-2"/>
        </w:rPr>
        <w:t>Days</w:t>
      </w:r>
      <w:r>
        <w:rPr>
          <w:spacing w:val="9"/>
        </w:rPr>
        <w:t xml:space="preserve"> </w:t>
      </w:r>
      <w:r>
        <w:rPr>
          <w:spacing w:val="-2"/>
        </w:rPr>
        <w:t>of</w:t>
      </w:r>
      <w:r>
        <w:rPr>
          <w:spacing w:val="10"/>
        </w:rPr>
        <w:t xml:space="preserve"> </w:t>
      </w:r>
      <w:r>
        <w:rPr>
          <w:spacing w:val="-1"/>
        </w:rPr>
        <w:t>the</w:t>
      </w:r>
      <w:r>
        <w:rPr>
          <w:spacing w:val="9"/>
        </w:rPr>
        <w:t xml:space="preserve"> </w:t>
      </w:r>
      <w:r>
        <w:rPr>
          <w:spacing w:val="-1"/>
        </w:rPr>
        <w:t>notification</w:t>
      </w:r>
      <w:r>
        <w:rPr>
          <w:spacing w:val="9"/>
        </w:rPr>
        <w:t xml:space="preserve"> </w:t>
      </w:r>
      <w:r>
        <w:rPr>
          <w:spacing w:val="-1"/>
        </w:rPr>
        <w:t>by</w:t>
      </w:r>
      <w:r>
        <w:rPr>
          <w:spacing w:val="7"/>
        </w:rPr>
        <w:t xml:space="preserve"> </w:t>
      </w:r>
      <w:r>
        <w:t>the</w:t>
      </w:r>
      <w:r>
        <w:rPr>
          <w:spacing w:val="6"/>
        </w:rPr>
        <w:t xml:space="preserve"> </w:t>
      </w:r>
      <w:r>
        <w:rPr>
          <w:spacing w:val="-2"/>
        </w:rPr>
        <w:t>Supplier</w:t>
      </w:r>
      <w:r>
        <w:rPr>
          <w:spacing w:val="10"/>
        </w:rPr>
        <w:t xml:space="preserve"> </w:t>
      </w:r>
      <w:r>
        <w:rPr>
          <w:spacing w:val="-1"/>
        </w:rPr>
        <w:t>or</w:t>
      </w:r>
      <w:r>
        <w:rPr>
          <w:spacing w:val="10"/>
        </w:rPr>
        <w:t xml:space="preserve"> </w:t>
      </w:r>
      <w:r>
        <w:rPr>
          <w:spacing w:val="-1"/>
        </w:rPr>
        <w:t>the</w:t>
      </w:r>
      <w:r>
        <w:rPr>
          <w:spacing w:val="9"/>
        </w:rPr>
        <w:t xml:space="preserve"> </w:t>
      </w:r>
      <w:r>
        <w:rPr>
          <w:spacing w:val="-1"/>
        </w:rPr>
        <w:t>Sub-</w:t>
      </w:r>
      <w:r>
        <w:rPr>
          <w:spacing w:val="47"/>
        </w:rPr>
        <w:t xml:space="preserve"> </w:t>
      </w:r>
      <w:r>
        <w:rPr>
          <w:spacing w:val="-1"/>
        </w:rPr>
        <w:t>Contractor</w:t>
      </w:r>
      <w:r>
        <w:rPr>
          <w:spacing w:val="6"/>
        </w:rPr>
        <w:t xml:space="preserve"> </w:t>
      </w:r>
      <w:r>
        <w:rPr>
          <w:spacing w:val="-1"/>
        </w:rPr>
        <w:t>(as</w:t>
      </w:r>
      <w:r>
        <w:rPr>
          <w:spacing w:val="5"/>
        </w:rPr>
        <w:t xml:space="preserve"> </w:t>
      </w:r>
      <w:r>
        <w:rPr>
          <w:spacing w:val="-1"/>
        </w:rPr>
        <w:t>appropriate)</w:t>
      </w:r>
      <w:r>
        <w:rPr>
          <w:spacing w:val="6"/>
        </w:rPr>
        <w:t xml:space="preserve"> </w:t>
      </w:r>
      <w:r>
        <w:rPr>
          <w:spacing w:val="-1"/>
        </w:rPr>
        <w:t>or</w:t>
      </w:r>
      <w:r>
        <w:rPr>
          <w:spacing w:val="4"/>
        </w:rPr>
        <w:t xml:space="preserve"> </w:t>
      </w:r>
      <w:r>
        <w:t>take</w:t>
      </w:r>
      <w:r>
        <w:rPr>
          <w:spacing w:val="5"/>
        </w:rPr>
        <w:t xml:space="preserve"> </w:t>
      </w:r>
      <w:r>
        <w:rPr>
          <w:spacing w:val="-1"/>
        </w:rPr>
        <w:t>such</w:t>
      </w:r>
      <w:r>
        <w:rPr>
          <w:spacing w:val="5"/>
        </w:rPr>
        <w:t xml:space="preserve"> </w:t>
      </w:r>
      <w:r>
        <w:rPr>
          <w:spacing w:val="-1"/>
        </w:rPr>
        <w:t>other</w:t>
      </w:r>
      <w:r>
        <w:rPr>
          <w:spacing w:val="4"/>
        </w:rPr>
        <w:t xml:space="preserve"> </w:t>
      </w:r>
      <w:r>
        <w:rPr>
          <w:spacing w:val="-1"/>
        </w:rPr>
        <w:t>reasonable</w:t>
      </w:r>
      <w:r>
        <w:rPr>
          <w:spacing w:val="5"/>
        </w:rPr>
        <w:t xml:space="preserve"> </w:t>
      </w:r>
      <w:r>
        <w:rPr>
          <w:spacing w:val="-1"/>
        </w:rPr>
        <w:t>steps</w:t>
      </w:r>
      <w:r>
        <w:rPr>
          <w:spacing w:val="5"/>
        </w:rPr>
        <w:t xml:space="preserve"> </w:t>
      </w:r>
      <w:r>
        <w:rPr>
          <w:spacing w:val="-1"/>
        </w:rPr>
        <w:t>as</w:t>
      </w:r>
      <w:r>
        <w:rPr>
          <w:spacing w:val="5"/>
        </w:rPr>
        <w:t xml:space="preserve"> </w:t>
      </w:r>
      <w:r>
        <w:rPr>
          <w:spacing w:val="-1"/>
        </w:rPr>
        <w:t>the</w:t>
      </w:r>
      <w:r>
        <w:rPr>
          <w:spacing w:val="30"/>
        </w:rPr>
        <w:t xml:space="preserve"> </w:t>
      </w:r>
      <w:r>
        <w:rPr>
          <w:spacing w:val="-1"/>
        </w:rPr>
        <w:t>Customer</w:t>
      </w:r>
      <w:r>
        <w:rPr>
          <w:spacing w:val="46"/>
        </w:rPr>
        <w:t xml:space="preserve"> </w:t>
      </w:r>
      <w:r>
        <w:rPr>
          <w:spacing w:val="-1"/>
        </w:rPr>
        <w:t>or</w:t>
      </w:r>
      <w:r>
        <w:rPr>
          <w:spacing w:val="44"/>
        </w:rPr>
        <w:t xml:space="preserve"> </w:t>
      </w:r>
      <w:r>
        <w:rPr>
          <w:spacing w:val="-1"/>
        </w:rPr>
        <w:t>Former</w:t>
      </w:r>
      <w:r>
        <w:rPr>
          <w:spacing w:val="44"/>
        </w:rPr>
        <w:t xml:space="preserve"> </w:t>
      </w:r>
      <w:r>
        <w:rPr>
          <w:spacing w:val="-2"/>
        </w:rPr>
        <w:t>Supplier</w:t>
      </w:r>
      <w:r>
        <w:rPr>
          <w:spacing w:val="46"/>
        </w:rPr>
        <w:t xml:space="preserve"> </w:t>
      </w:r>
      <w:r>
        <w:rPr>
          <w:spacing w:val="-1"/>
        </w:rPr>
        <w:t>(as</w:t>
      </w:r>
      <w:r>
        <w:rPr>
          <w:spacing w:val="45"/>
        </w:rPr>
        <w:t xml:space="preserve"> </w:t>
      </w:r>
      <w:r>
        <w:t>the</w:t>
      </w:r>
      <w:r>
        <w:rPr>
          <w:spacing w:val="42"/>
        </w:rPr>
        <w:t xml:space="preserve"> </w:t>
      </w:r>
      <w:r>
        <w:rPr>
          <w:spacing w:val="-1"/>
        </w:rPr>
        <w:t>case</w:t>
      </w:r>
      <w:r>
        <w:rPr>
          <w:spacing w:val="44"/>
        </w:rPr>
        <w:t xml:space="preserve"> </w:t>
      </w:r>
      <w:r>
        <w:rPr>
          <w:spacing w:val="-1"/>
        </w:rPr>
        <w:t>may</w:t>
      </w:r>
      <w:r>
        <w:rPr>
          <w:spacing w:val="43"/>
        </w:rPr>
        <w:t xml:space="preserve"> </w:t>
      </w:r>
      <w:r>
        <w:rPr>
          <w:spacing w:val="-1"/>
        </w:rPr>
        <w:t>be)</w:t>
      </w:r>
      <w:r>
        <w:rPr>
          <w:spacing w:val="46"/>
        </w:rPr>
        <w:t xml:space="preserve"> </w:t>
      </w:r>
      <w:r>
        <w:rPr>
          <w:spacing w:val="-1"/>
        </w:rPr>
        <w:t>considers</w:t>
      </w:r>
      <w:r>
        <w:rPr>
          <w:spacing w:val="37"/>
        </w:rPr>
        <w:t xml:space="preserve"> </w:t>
      </w:r>
      <w:r>
        <w:rPr>
          <w:spacing w:val="-1"/>
        </w:rPr>
        <w:t>appropriate</w:t>
      </w:r>
      <w:r>
        <w:t xml:space="preserve"> to </w:t>
      </w:r>
      <w:r>
        <w:rPr>
          <w:spacing w:val="-1"/>
        </w:rPr>
        <w:t>deal</w:t>
      </w:r>
      <w:r>
        <w:t xml:space="preserve"> </w:t>
      </w:r>
      <w:r>
        <w:rPr>
          <w:spacing w:val="-2"/>
        </w:rPr>
        <w:t>with</w:t>
      </w:r>
      <w:r>
        <w:t xml:space="preserve"> the </w:t>
      </w:r>
      <w:r>
        <w:rPr>
          <w:spacing w:val="-1"/>
        </w:rPr>
        <w:t>matter</w:t>
      </w:r>
      <w:r>
        <w:rPr>
          <w:spacing w:val="2"/>
        </w:rPr>
        <w:t xml:space="preserve"> </w:t>
      </w:r>
      <w:r>
        <w:rPr>
          <w:spacing w:val="-2"/>
        </w:rPr>
        <w:t>provided</w:t>
      </w:r>
      <w:r>
        <w:t xml:space="preserve"> </w:t>
      </w:r>
      <w:r>
        <w:rPr>
          <w:spacing w:val="-1"/>
        </w:rPr>
        <w:t>always</w:t>
      </w:r>
      <w:r>
        <w:rPr>
          <w:spacing w:val="1"/>
        </w:rPr>
        <w:t xml:space="preserve"> </w:t>
      </w:r>
      <w:r>
        <w:rPr>
          <w:spacing w:val="-1"/>
        </w:rPr>
        <w:t>that</w:t>
      </w:r>
      <w:r>
        <w:rPr>
          <w:spacing w:val="2"/>
        </w:rPr>
        <w:t xml:space="preserve"> </w:t>
      </w:r>
      <w:r>
        <w:rPr>
          <w:spacing w:val="-1"/>
        </w:rPr>
        <w:t>such</w:t>
      </w:r>
      <w:r>
        <w:rPr>
          <w:spacing w:val="1"/>
        </w:rPr>
        <w:t xml:space="preserve"> </w:t>
      </w:r>
      <w:r>
        <w:rPr>
          <w:spacing w:val="-1"/>
        </w:rPr>
        <w:t>steps</w:t>
      </w:r>
      <w:r>
        <w:rPr>
          <w:spacing w:val="1"/>
        </w:rPr>
        <w:t xml:space="preserve"> </w:t>
      </w:r>
      <w:r>
        <w:rPr>
          <w:spacing w:val="-1"/>
        </w:rPr>
        <w:t>are</w:t>
      </w:r>
      <w:r>
        <w:rPr>
          <w:spacing w:val="67"/>
        </w:rPr>
        <w:t xml:space="preserve"> </w:t>
      </w:r>
      <w:r>
        <w:rPr>
          <w:spacing w:val="-1"/>
        </w:rPr>
        <w:t>in</w:t>
      </w:r>
      <w:r>
        <w:t xml:space="preserve"> </w:t>
      </w:r>
      <w:r>
        <w:rPr>
          <w:spacing w:val="-1"/>
        </w:rPr>
        <w:t>compliance</w:t>
      </w:r>
      <w:r>
        <w:rPr>
          <w:spacing w:val="1"/>
        </w:rPr>
        <w:t xml:space="preserve"> </w:t>
      </w:r>
      <w:r>
        <w:rPr>
          <w:spacing w:val="-2"/>
        </w:rPr>
        <w:t>with</w:t>
      </w:r>
      <w:r>
        <w:t xml:space="preserve"> </w:t>
      </w:r>
      <w:r>
        <w:rPr>
          <w:spacing w:val="-2"/>
        </w:rPr>
        <w:t>applicable</w:t>
      </w:r>
      <w:r>
        <w:t xml:space="preserve"> </w:t>
      </w:r>
      <w:r>
        <w:rPr>
          <w:spacing w:val="-2"/>
        </w:rPr>
        <w:t>Law.</w:t>
      </w:r>
    </w:p>
    <w:p w:rsidR="008918FA" w:rsidRDefault="008918FA" w:rsidP="008918FA">
      <w:pPr>
        <w:pStyle w:val="BodyText"/>
        <w:numPr>
          <w:ilvl w:val="1"/>
          <w:numId w:val="8"/>
        </w:numPr>
        <w:tabs>
          <w:tab w:val="left" w:pos="829"/>
        </w:tabs>
        <w:spacing w:before="121"/>
        <w:ind w:right="112"/>
        <w:jc w:val="both"/>
      </w:pPr>
      <w:r>
        <w:rPr>
          <w:spacing w:val="-1"/>
        </w:rPr>
        <w:t>If</w:t>
      </w:r>
      <w:r>
        <w:rPr>
          <w:spacing w:val="49"/>
        </w:rPr>
        <w:t xml:space="preserve"> </w:t>
      </w:r>
      <w:r>
        <w:rPr>
          <w:spacing w:val="-1"/>
        </w:rPr>
        <w:t>an</w:t>
      </w:r>
      <w:r>
        <w:rPr>
          <w:spacing w:val="46"/>
        </w:rPr>
        <w:t xml:space="preserve"> </w:t>
      </w:r>
      <w:r>
        <w:rPr>
          <w:spacing w:val="-1"/>
        </w:rPr>
        <w:t>offer</w:t>
      </w:r>
      <w:r>
        <w:rPr>
          <w:spacing w:val="47"/>
        </w:rPr>
        <w:t xml:space="preserve"> </w:t>
      </w:r>
      <w:r>
        <w:rPr>
          <w:spacing w:val="-1"/>
        </w:rPr>
        <w:t>referred</w:t>
      </w:r>
      <w:r>
        <w:rPr>
          <w:spacing w:val="43"/>
        </w:rPr>
        <w:t xml:space="preserve"> </w:t>
      </w:r>
      <w:r>
        <w:t>to</w:t>
      </w:r>
      <w:r>
        <w:rPr>
          <w:spacing w:val="46"/>
        </w:rPr>
        <w:t xml:space="preserve"> </w:t>
      </w:r>
      <w:r>
        <w:rPr>
          <w:spacing w:val="-1"/>
        </w:rPr>
        <w:t>in</w:t>
      </w:r>
      <w:r>
        <w:rPr>
          <w:spacing w:val="46"/>
        </w:rPr>
        <w:t xml:space="preserve"> </w:t>
      </w:r>
      <w:r>
        <w:rPr>
          <w:spacing w:val="-1"/>
        </w:rPr>
        <w:t xml:space="preserve">paragraph </w:t>
      </w:r>
      <w:hyperlink w:anchor="_bookmark388" w:history="1">
        <w:r>
          <w:rPr>
            <w:spacing w:val="-1"/>
          </w:rPr>
          <w:t>1.2.2</w:t>
        </w:r>
      </w:hyperlink>
      <w:r>
        <w:rPr>
          <w:spacing w:val="47"/>
        </w:rPr>
        <w:t xml:space="preserve"> </w:t>
      </w:r>
      <w:r>
        <w:rPr>
          <w:spacing w:val="-2"/>
        </w:rPr>
        <w:t>of</w:t>
      </w:r>
      <w:r>
        <w:rPr>
          <w:spacing w:val="47"/>
        </w:rPr>
        <w:t xml:space="preserve"> </w:t>
      </w:r>
      <w:r>
        <w:rPr>
          <w:spacing w:val="-1"/>
        </w:rPr>
        <w:t>Part</w:t>
      </w:r>
      <w:r>
        <w:rPr>
          <w:spacing w:val="47"/>
        </w:rPr>
        <w:t xml:space="preserve"> </w:t>
      </w:r>
      <w:r>
        <w:t>C</w:t>
      </w:r>
      <w:r>
        <w:rPr>
          <w:spacing w:val="45"/>
        </w:rPr>
        <w:t xml:space="preserve"> </w:t>
      </w:r>
      <w:r>
        <w:rPr>
          <w:spacing w:val="-2"/>
        </w:rPr>
        <w:t>of</w:t>
      </w:r>
      <w:r>
        <w:rPr>
          <w:spacing w:val="47"/>
        </w:rPr>
        <w:t xml:space="preserve"> </w:t>
      </w:r>
      <w:r>
        <w:rPr>
          <w:spacing w:val="-1"/>
        </w:rPr>
        <w:t>this</w:t>
      </w:r>
      <w:r>
        <w:rPr>
          <w:spacing w:val="46"/>
        </w:rPr>
        <w:t xml:space="preserve"> </w:t>
      </w:r>
      <w:r>
        <w:rPr>
          <w:spacing w:val="-2"/>
        </w:rPr>
        <w:t>Call</w:t>
      </w:r>
      <w:r>
        <w:rPr>
          <w:spacing w:val="46"/>
        </w:rPr>
        <w:t xml:space="preserve"> </w:t>
      </w:r>
      <w:r>
        <w:rPr>
          <w:spacing w:val="-1"/>
        </w:rPr>
        <w:t>Off</w:t>
      </w:r>
      <w:r>
        <w:rPr>
          <w:spacing w:val="47"/>
        </w:rPr>
        <w:t xml:space="preserve"> </w:t>
      </w:r>
      <w:r>
        <w:rPr>
          <w:spacing w:val="-2"/>
        </w:rPr>
        <w:t>Schedule</w:t>
      </w:r>
      <w:r>
        <w:rPr>
          <w:spacing w:val="46"/>
        </w:rPr>
        <w:t xml:space="preserve"> </w:t>
      </w:r>
      <w:r>
        <w:rPr>
          <w:spacing w:val="-1"/>
        </w:rPr>
        <w:t>is</w:t>
      </w:r>
      <w:r>
        <w:rPr>
          <w:spacing w:val="59"/>
        </w:rPr>
        <w:t xml:space="preserve"> </w:t>
      </w:r>
      <w:r>
        <w:rPr>
          <w:spacing w:val="-1"/>
        </w:rPr>
        <w:t>accepted</w:t>
      </w:r>
      <w:r>
        <w:rPr>
          <w:spacing w:val="20"/>
        </w:rPr>
        <w:t xml:space="preserve"> </w:t>
      </w:r>
      <w:r>
        <w:rPr>
          <w:spacing w:val="-1"/>
        </w:rPr>
        <w:t>(or</w:t>
      </w:r>
      <w:r>
        <w:rPr>
          <w:spacing w:val="21"/>
        </w:rPr>
        <w:t xml:space="preserve"> </w:t>
      </w:r>
      <w:r>
        <w:rPr>
          <w:spacing w:val="-2"/>
        </w:rPr>
        <w:t>if</w:t>
      </w:r>
      <w:r>
        <w:rPr>
          <w:spacing w:val="23"/>
        </w:rPr>
        <w:t xml:space="preserve"> </w:t>
      </w:r>
      <w:r>
        <w:t>the</w:t>
      </w:r>
      <w:r>
        <w:rPr>
          <w:spacing w:val="20"/>
        </w:rPr>
        <w:t xml:space="preserve"> </w:t>
      </w:r>
      <w:r>
        <w:rPr>
          <w:spacing w:val="-2"/>
        </w:rPr>
        <w:t>situation</w:t>
      </w:r>
      <w:r>
        <w:rPr>
          <w:spacing w:val="20"/>
        </w:rPr>
        <w:t xml:space="preserve"> </w:t>
      </w:r>
      <w:r>
        <w:rPr>
          <w:spacing w:val="-1"/>
        </w:rPr>
        <w:t>has</w:t>
      </w:r>
      <w:r>
        <w:rPr>
          <w:spacing w:val="20"/>
        </w:rPr>
        <w:t xml:space="preserve"> </w:t>
      </w:r>
      <w:r>
        <w:rPr>
          <w:spacing w:val="-1"/>
        </w:rPr>
        <w:t>otherwise</w:t>
      </w:r>
      <w:r>
        <w:rPr>
          <w:spacing w:val="20"/>
        </w:rPr>
        <w:t xml:space="preserve"> </w:t>
      </w:r>
      <w:r>
        <w:rPr>
          <w:spacing w:val="-1"/>
        </w:rPr>
        <w:t>been</w:t>
      </w:r>
      <w:r>
        <w:rPr>
          <w:spacing w:val="22"/>
        </w:rPr>
        <w:t xml:space="preserve"> </w:t>
      </w:r>
      <w:r>
        <w:rPr>
          <w:spacing w:val="-1"/>
        </w:rPr>
        <w:t>resolved</w:t>
      </w:r>
      <w:r>
        <w:rPr>
          <w:spacing w:val="19"/>
        </w:rPr>
        <w:t xml:space="preserve"> </w:t>
      </w:r>
      <w:r>
        <w:rPr>
          <w:spacing w:val="1"/>
        </w:rPr>
        <w:t>by</w:t>
      </w:r>
      <w:r>
        <w:rPr>
          <w:spacing w:val="17"/>
        </w:rPr>
        <w:t xml:space="preserve"> </w:t>
      </w:r>
      <w:r>
        <w:t>the</w:t>
      </w:r>
      <w:r>
        <w:rPr>
          <w:spacing w:val="19"/>
        </w:rPr>
        <w:t xml:space="preserve"> </w:t>
      </w:r>
      <w:r>
        <w:rPr>
          <w:spacing w:val="-1"/>
        </w:rPr>
        <w:t>Customer</w:t>
      </w:r>
      <w:r>
        <w:rPr>
          <w:spacing w:val="21"/>
        </w:rPr>
        <w:t xml:space="preserve"> </w:t>
      </w:r>
      <w:r>
        <w:rPr>
          <w:spacing w:val="-1"/>
        </w:rPr>
        <w:t>and/or</w:t>
      </w:r>
      <w:r>
        <w:rPr>
          <w:spacing w:val="46"/>
        </w:rPr>
        <w:t xml:space="preserve"> </w:t>
      </w:r>
      <w:r>
        <w:t>the</w:t>
      </w:r>
      <w:r>
        <w:rPr>
          <w:spacing w:val="27"/>
        </w:rPr>
        <w:t xml:space="preserve"> </w:t>
      </w:r>
      <w:r>
        <w:rPr>
          <w:spacing w:val="-1"/>
        </w:rPr>
        <w:t>Former</w:t>
      </w:r>
      <w:r>
        <w:rPr>
          <w:spacing w:val="28"/>
        </w:rPr>
        <w:t xml:space="preserve"> </w:t>
      </w:r>
      <w:r>
        <w:rPr>
          <w:spacing w:val="-2"/>
        </w:rPr>
        <w:t>Supplier),</w:t>
      </w:r>
      <w:r>
        <w:rPr>
          <w:spacing w:val="28"/>
        </w:rPr>
        <w:t xml:space="preserve"> </w:t>
      </w:r>
      <w:r>
        <w:rPr>
          <w:spacing w:val="-1"/>
        </w:rPr>
        <w:t>the</w:t>
      </w:r>
      <w:r>
        <w:rPr>
          <w:spacing w:val="27"/>
        </w:rPr>
        <w:t xml:space="preserve"> </w:t>
      </w:r>
      <w:r>
        <w:rPr>
          <w:spacing w:val="-2"/>
        </w:rPr>
        <w:t>Supplier</w:t>
      </w:r>
      <w:r>
        <w:rPr>
          <w:spacing w:val="28"/>
        </w:rPr>
        <w:t xml:space="preserve"> </w:t>
      </w:r>
      <w:r>
        <w:rPr>
          <w:spacing w:val="-1"/>
        </w:rPr>
        <w:t>shall,</w:t>
      </w:r>
      <w:r>
        <w:rPr>
          <w:spacing w:val="28"/>
        </w:rPr>
        <w:t xml:space="preserve"> </w:t>
      </w:r>
      <w:r>
        <w:rPr>
          <w:spacing w:val="-1"/>
        </w:rPr>
        <w:t>or</w:t>
      </w:r>
      <w:r>
        <w:rPr>
          <w:spacing w:val="28"/>
        </w:rPr>
        <w:t xml:space="preserve"> </w:t>
      </w:r>
      <w:r>
        <w:rPr>
          <w:spacing w:val="-1"/>
        </w:rPr>
        <w:t>shall</w:t>
      </w:r>
      <w:r>
        <w:rPr>
          <w:spacing w:val="28"/>
        </w:rPr>
        <w:t xml:space="preserve"> </w:t>
      </w:r>
      <w:r>
        <w:rPr>
          <w:spacing w:val="-1"/>
        </w:rPr>
        <w:t>procure</w:t>
      </w:r>
      <w:r>
        <w:rPr>
          <w:spacing w:val="27"/>
        </w:rPr>
        <w:t xml:space="preserve"> </w:t>
      </w:r>
      <w:r>
        <w:rPr>
          <w:spacing w:val="-1"/>
        </w:rPr>
        <w:t>that</w:t>
      </w:r>
      <w:r>
        <w:rPr>
          <w:spacing w:val="28"/>
        </w:rPr>
        <w:t xml:space="preserve"> </w:t>
      </w:r>
      <w:r>
        <w:t>the</w:t>
      </w:r>
      <w:r>
        <w:rPr>
          <w:spacing w:val="27"/>
        </w:rPr>
        <w:t xml:space="preserve"> </w:t>
      </w:r>
      <w:r>
        <w:rPr>
          <w:spacing w:val="-1"/>
        </w:rPr>
        <w:t>Sub-Contractor</w:t>
      </w:r>
      <w:r>
        <w:rPr>
          <w:spacing w:val="55"/>
        </w:rPr>
        <w:t xml:space="preserve"> </w:t>
      </w:r>
      <w:r>
        <w:rPr>
          <w:spacing w:val="-1"/>
        </w:rPr>
        <w:t>shall,</w:t>
      </w:r>
      <w:r>
        <w:rPr>
          <w:spacing w:val="49"/>
        </w:rPr>
        <w:t xml:space="preserve"> </w:t>
      </w:r>
      <w:r>
        <w:rPr>
          <w:spacing w:val="-1"/>
        </w:rPr>
        <w:t>immediately</w:t>
      </w:r>
      <w:r>
        <w:rPr>
          <w:spacing w:val="45"/>
        </w:rPr>
        <w:t xml:space="preserve"> </w:t>
      </w:r>
      <w:r>
        <w:rPr>
          <w:spacing w:val="-1"/>
        </w:rPr>
        <w:t>release</w:t>
      </w:r>
      <w:r>
        <w:rPr>
          <w:spacing w:val="47"/>
        </w:rPr>
        <w:t xml:space="preserve"> </w:t>
      </w:r>
      <w:r>
        <w:t>the</w:t>
      </w:r>
      <w:r>
        <w:rPr>
          <w:spacing w:val="47"/>
        </w:rPr>
        <w:t xml:space="preserve"> </w:t>
      </w:r>
      <w:r>
        <w:rPr>
          <w:spacing w:val="-1"/>
        </w:rPr>
        <w:t>person</w:t>
      </w:r>
      <w:r>
        <w:rPr>
          <w:spacing w:val="45"/>
        </w:rPr>
        <w:t xml:space="preserve"> </w:t>
      </w:r>
      <w:r>
        <w:t>from</w:t>
      </w:r>
      <w:r>
        <w:rPr>
          <w:spacing w:val="44"/>
        </w:rPr>
        <w:t xml:space="preserve"> </w:t>
      </w:r>
      <w:r>
        <w:rPr>
          <w:spacing w:val="-1"/>
        </w:rPr>
        <w:t>his/her</w:t>
      </w:r>
      <w:r>
        <w:rPr>
          <w:spacing w:val="49"/>
        </w:rPr>
        <w:t xml:space="preserve"> </w:t>
      </w:r>
      <w:r>
        <w:rPr>
          <w:spacing w:val="-2"/>
        </w:rPr>
        <w:t>employment</w:t>
      </w:r>
      <w:r>
        <w:rPr>
          <w:spacing w:val="49"/>
        </w:rPr>
        <w:t xml:space="preserve"> </w:t>
      </w:r>
      <w:r>
        <w:rPr>
          <w:spacing w:val="-1"/>
        </w:rPr>
        <w:t>or</w:t>
      </w:r>
      <w:r>
        <w:rPr>
          <w:spacing w:val="46"/>
        </w:rPr>
        <w:t xml:space="preserve"> </w:t>
      </w:r>
      <w:r>
        <w:rPr>
          <w:spacing w:val="-1"/>
        </w:rPr>
        <w:t>alleged</w:t>
      </w:r>
      <w:r>
        <w:rPr>
          <w:spacing w:val="32"/>
        </w:rPr>
        <w:t xml:space="preserve"> </w:t>
      </w:r>
      <w:r>
        <w:rPr>
          <w:spacing w:val="-1"/>
        </w:rPr>
        <w:t>employment.</w:t>
      </w:r>
    </w:p>
    <w:p w:rsidR="008918FA" w:rsidRDefault="008918FA" w:rsidP="008918FA">
      <w:pPr>
        <w:pStyle w:val="BodyText"/>
        <w:numPr>
          <w:ilvl w:val="1"/>
          <w:numId w:val="8"/>
        </w:numPr>
        <w:tabs>
          <w:tab w:val="left" w:pos="829"/>
        </w:tabs>
        <w:spacing w:before="121"/>
      </w:pPr>
      <w:bookmarkStart w:id="427" w:name="_bookmark389"/>
      <w:bookmarkEnd w:id="427"/>
      <w:r>
        <w:rPr>
          <w:spacing w:val="-1"/>
        </w:rPr>
        <w:t>If</w:t>
      </w:r>
      <w:r>
        <w:rPr>
          <w:spacing w:val="2"/>
        </w:rPr>
        <w:t xml:space="preserve"> </w:t>
      </w:r>
      <w:r>
        <w:rPr>
          <w:spacing w:val="-1"/>
        </w:rPr>
        <w:t>by</w:t>
      </w:r>
      <w:r>
        <w:rPr>
          <w:spacing w:val="-2"/>
        </w:rPr>
        <w:t xml:space="preserve"> </w:t>
      </w:r>
      <w:r>
        <w:t xml:space="preserve">the </w:t>
      </w:r>
      <w:r>
        <w:rPr>
          <w:spacing w:val="-1"/>
        </w:rPr>
        <w:t>end</w:t>
      </w:r>
      <w:r>
        <w:rPr>
          <w:spacing w:val="-2"/>
        </w:rPr>
        <w:t xml:space="preserve"> of</w:t>
      </w:r>
      <w:r>
        <w:t xml:space="preserve"> the</w:t>
      </w:r>
      <w:r>
        <w:rPr>
          <w:spacing w:val="-2"/>
        </w:rPr>
        <w:t xml:space="preserve"> </w:t>
      </w:r>
      <w:r>
        <w:rPr>
          <w:spacing w:val="-1"/>
        </w:rPr>
        <w:t>fifteen</w:t>
      </w:r>
      <w:r>
        <w:t xml:space="preserve"> </w:t>
      </w:r>
      <w:r>
        <w:rPr>
          <w:spacing w:val="-1"/>
        </w:rPr>
        <w:t>(15)</w:t>
      </w:r>
      <w:r>
        <w:rPr>
          <w:spacing w:val="-6"/>
        </w:rPr>
        <w:t xml:space="preserve"> </w:t>
      </w:r>
      <w:r>
        <w:rPr>
          <w:spacing w:val="-1"/>
        </w:rPr>
        <w:t>Working</w:t>
      </w:r>
      <w:r>
        <w:rPr>
          <w:spacing w:val="3"/>
        </w:rPr>
        <w:t xml:space="preserve"> </w:t>
      </w:r>
      <w:r>
        <w:rPr>
          <w:spacing w:val="-1"/>
        </w:rPr>
        <w:t>Day</w:t>
      </w:r>
      <w:r>
        <w:rPr>
          <w:spacing w:val="-2"/>
        </w:rPr>
        <w:t xml:space="preserve"> period</w:t>
      </w:r>
      <w:r>
        <w:t xml:space="preserve"> </w:t>
      </w:r>
      <w:r>
        <w:rPr>
          <w:spacing w:val="-1"/>
        </w:rPr>
        <w:t>specified</w:t>
      </w:r>
      <w:r>
        <w:t xml:space="preserve"> </w:t>
      </w:r>
      <w:r>
        <w:rPr>
          <w:spacing w:val="-1"/>
        </w:rPr>
        <w:t>in</w:t>
      </w:r>
      <w:r>
        <w:t xml:space="preserve"> </w:t>
      </w:r>
      <w:r>
        <w:rPr>
          <w:spacing w:val="-1"/>
        </w:rPr>
        <w:t>paragraph</w:t>
      </w:r>
      <w:r>
        <w:rPr>
          <w:spacing w:val="-2"/>
        </w:rPr>
        <w:t xml:space="preserve"> </w:t>
      </w:r>
      <w:hyperlink w:anchor="_bookmark388" w:history="1">
        <w:r>
          <w:rPr>
            <w:spacing w:val="-1"/>
          </w:rPr>
          <w:t>1.2.2</w:t>
        </w:r>
      </w:hyperlink>
      <w:r>
        <w:rPr>
          <w:spacing w:val="-1"/>
        </w:rPr>
        <w:t>:</w:t>
      </w:r>
    </w:p>
    <w:p w:rsidR="008918FA" w:rsidRDefault="008918FA" w:rsidP="008918FA">
      <w:pPr>
        <w:pStyle w:val="BodyText"/>
        <w:numPr>
          <w:ilvl w:val="2"/>
          <w:numId w:val="8"/>
        </w:numPr>
        <w:tabs>
          <w:tab w:val="left" w:pos="2027"/>
        </w:tabs>
      </w:pPr>
      <w:r>
        <w:rPr>
          <w:spacing w:val="-1"/>
        </w:rPr>
        <w:t>no</w:t>
      </w:r>
      <w:r>
        <w:t xml:space="preserve"> </w:t>
      </w:r>
      <w:r>
        <w:rPr>
          <w:spacing w:val="-1"/>
        </w:rPr>
        <w:t>such</w:t>
      </w:r>
      <w:r>
        <w:rPr>
          <w:spacing w:val="1"/>
        </w:rPr>
        <w:t xml:space="preserve"> </w:t>
      </w:r>
      <w:r>
        <w:rPr>
          <w:spacing w:val="-1"/>
        </w:rPr>
        <w:t xml:space="preserve">offer </w:t>
      </w:r>
      <w:r>
        <w:rPr>
          <w:spacing w:val="-2"/>
        </w:rPr>
        <w:t>of</w:t>
      </w:r>
      <w:r>
        <w:rPr>
          <w:spacing w:val="2"/>
        </w:rPr>
        <w:t xml:space="preserve"> </w:t>
      </w:r>
      <w:r>
        <w:rPr>
          <w:spacing w:val="-1"/>
        </w:rPr>
        <w:t>employment</w:t>
      </w:r>
      <w:r>
        <w:t xml:space="preserve"> </w:t>
      </w:r>
      <w:r>
        <w:rPr>
          <w:spacing w:val="-1"/>
        </w:rPr>
        <w:t>has</w:t>
      </w:r>
      <w:r>
        <w:rPr>
          <w:spacing w:val="1"/>
        </w:rPr>
        <w:t xml:space="preserve"> </w:t>
      </w:r>
      <w:r>
        <w:rPr>
          <w:spacing w:val="-2"/>
        </w:rPr>
        <w:t xml:space="preserve">been </w:t>
      </w:r>
      <w:r>
        <w:rPr>
          <w:spacing w:val="-1"/>
        </w:rPr>
        <w:t>made;</w:t>
      </w:r>
    </w:p>
    <w:p w:rsidR="008918FA" w:rsidRDefault="008918FA" w:rsidP="008918FA">
      <w:pPr>
        <w:pStyle w:val="BodyText"/>
        <w:numPr>
          <w:ilvl w:val="2"/>
          <w:numId w:val="8"/>
        </w:numPr>
        <w:tabs>
          <w:tab w:val="left" w:pos="2027"/>
        </w:tabs>
        <w:spacing w:before="121"/>
      </w:pPr>
      <w:r>
        <w:rPr>
          <w:spacing w:val="-1"/>
        </w:rPr>
        <w:t>such</w:t>
      </w:r>
      <w:r>
        <w:rPr>
          <w:spacing w:val="1"/>
        </w:rPr>
        <w:t xml:space="preserve"> </w:t>
      </w:r>
      <w:r>
        <w:rPr>
          <w:spacing w:val="-1"/>
        </w:rPr>
        <w:t>offer has</w:t>
      </w:r>
      <w:r>
        <w:rPr>
          <w:spacing w:val="-2"/>
        </w:rPr>
        <w:t xml:space="preserve"> </w:t>
      </w:r>
      <w:r>
        <w:rPr>
          <w:spacing w:val="-1"/>
        </w:rPr>
        <w:t>been</w:t>
      </w:r>
      <w:r>
        <w:rPr>
          <w:spacing w:val="-2"/>
        </w:rPr>
        <w:t xml:space="preserve"> </w:t>
      </w:r>
      <w:r>
        <w:rPr>
          <w:spacing w:val="-1"/>
        </w:rPr>
        <w:t>made</w:t>
      </w:r>
      <w:r>
        <w:t xml:space="preserve"> </w:t>
      </w:r>
      <w:r>
        <w:rPr>
          <w:spacing w:val="-1"/>
        </w:rPr>
        <w:t>but</w:t>
      </w:r>
      <w:r>
        <w:t xml:space="preserve"> </w:t>
      </w:r>
      <w:r>
        <w:rPr>
          <w:spacing w:val="-1"/>
        </w:rPr>
        <w:t>not</w:t>
      </w:r>
      <w:r>
        <w:t xml:space="preserve"> </w:t>
      </w:r>
      <w:r>
        <w:rPr>
          <w:spacing w:val="-1"/>
        </w:rPr>
        <w:t>accepted;</w:t>
      </w:r>
      <w:r>
        <w:t xml:space="preserve"> </w:t>
      </w:r>
      <w:r>
        <w:rPr>
          <w:spacing w:val="-1"/>
        </w:rPr>
        <w:t>or</w:t>
      </w:r>
    </w:p>
    <w:p w:rsidR="008918FA" w:rsidRDefault="008918FA" w:rsidP="008918FA">
      <w:pPr>
        <w:pStyle w:val="BodyText"/>
        <w:numPr>
          <w:ilvl w:val="2"/>
          <w:numId w:val="8"/>
        </w:numPr>
        <w:tabs>
          <w:tab w:val="left" w:pos="2026"/>
        </w:tabs>
        <w:ind w:left="2025" w:hanging="993"/>
      </w:pPr>
      <w:r>
        <w:t xml:space="preserve">the </w:t>
      </w:r>
      <w:r>
        <w:rPr>
          <w:spacing w:val="-1"/>
        </w:rPr>
        <w:t>situation</w:t>
      </w:r>
      <w:r>
        <w:t xml:space="preserve"> </w:t>
      </w:r>
      <w:r>
        <w:rPr>
          <w:spacing w:val="-1"/>
        </w:rPr>
        <w:t>has</w:t>
      </w:r>
      <w:r>
        <w:rPr>
          <w:spacing w:val="-2"/>
        </w:rPr>
        <w:t xml:space="preserve"> </w:t>
      </w:r>
      <w:r>
        <w:rPr>
          <w:spacing w:val="-1"/>
        </w:rPr>
        <w:t>not</w:t>
      </w:r>
      <w:r>
        <w:t xml:space="preserve"> </w:t>
      </w:r>
      <w:r>
        <w:rPr>
          <w:spacing w:val="-2"/>
        </w:rPr>
        <w:t>otherwise</w:t>
      </w:r>
      <w:r>
        <w:rPr>
          <w:spacing w:val="1"/>
        </w:rPr>
        <w:t xml:space="preserve"> </w:t>
      </w:r>
      <w:r>
        <w:rPr>
          <w:spacing w:val="-1"/>
        </w:rPr>
        <w:t>been</w:t>
      </w:r>
      <w:r>
        <w:t xml:space="preserve"> </w:t>
      </w:r>
      <w:r>
        <w:rPr>
          <w:spacing w:val="-2"/>
        </w:rPr>
        <w:t>resolved,</w:t>
      </w:r>
    </w:p>
    <w:p w:rsidR="008918FA" w:rsidRDefault="008918FA" w:rsidP="008918FA">
      <w:pPr>
        <w:pStyle w:val="BodyText"/>
        <w:ind w:left="1032" w:right="125" w:hanging="1"/>
      </w:pPr>
      <w:r>
        <w:t>the</w:t>
      </w:r>
      <w:r>
        <w:rPr>
          <w:spacing w:val="38"/>
        </w:rPr>
        <w:t xml:space="preserve"> </w:t>
      </w:r>
      <w:r>
        <w:rPr>
          <w:spacing w:val="-2"/>
        </w:rPr>
        <w:t>Supplier</w:t>
      </w:r>
      <w:r>
        <w:rPr>
          <w:spacing w:val="40"/>
        </w:rPr>
        <w:t xml:space="preserve"> </w:t>
      </w:r>
      <w:r>
        <w:rPr>
          <w:spacing w:val="-1"/>
        </w:rPr>
        <w:t>and/or</w:t>
      </w:r>
      <w:r>
        <w:rPr>
          <w:spacing w:val="40"/>
        </w:rPr>
        <w:t xml:space="preserve"> </w:t>
      </w:r>
      <w:r>
        <w:t>the</w:t>
      </w:r>
      <w:r>
        <w:rPr>
          <w:spacing w:val="38"/>
        </w:rPr>
        <w:t xml:space="preserve"> </w:t>
      </w:r>
      <w:r>
        <w:rPr>
          <w:spacing w:val="-1"/>
        </w:rPr>
        <w:t>Sub-Contractor</w:t>
      </w:r>
      <w:r>
        <w:rPr>
          <w:spacing w:val="38"/>
        </w:rPr>
        <w:t xml:space="preserve"> </w:t>
      </w:r>
      <w:r>
        <w:rPr>
          <w:spacing w:val="-1"/>
        </w:rPr>
        <w:t>may</w:t>
      </w:r>
      <w:r>
        <w:rPr>
          <w:spacing w:val="39"/>
        </w:rPr>
        <w:t xml:space="preserve"> </w:t>
      </w:r>
      <w:r>
        <w:rPr>
          <w:spacing w:val="-1"/>
        </w:rPr>
        <w:t>within</w:t>
      </w:r>
      <w:r>
        <w:rPr>
          <w:spacing w:val="41"/>
        </w:rPr>
        <w:t xml:space="preserve"> </w:t>
      </w:r>
      <w:r>
        <w:rPr>
          <w:spacing w:val="-1"/>
        </w:rPr>
        <w:t>five</w:t>
      </w:r>
      <w:r>
        <w:rPr>
          <w:spacing w:val="39"/>
        </w:rPr>
        <w:t xml:space="preserve"> </w:t>
      </w:r>
      <w:r>
        <w:rPr>
          <w:spacing w:val="-1"/>
        </w:rPr>
        <w:t>(5)</w:t>
      </w:r>
      <w:r>
        <w:rPr>
          <w:spacing w:val="-3"/>
        </w:rPr>
        <w:t xml:space="preserve"> </w:t>
      </w:r>
      <w:r>
        <w:rPr>
          <w:spacing w:val="-1"/>
        </w:rPr>
        <w:t>Working</w:t>
      </w:r>
      <w:r>
        <w:rPr>
          <w:spacing w:val="41"/>
        </w:rPr>
        <w:t xml:space="preserve"> </w:t>
      </w:r>
      <w:r>
        <w:rPr>
          <w:spacing w:val="-2"/>
        </w:rPr>
        <w:t>Days</w:t>
      </w:r>
      <w:r>
        <w:rPr>
          <w:spacing w:val="39"/>
        </w:rPr>
        <w:t xml:space="preserve"> </w:t>
      </w:r>
      <w:r>
        <w:rPr>
          <w:spacing w:val="-2"/>
        </w:rPr>
        <w:t>give</w:t>
      </w:r>
      <w:r>
        <w:rPr>
          <w:spacing w:val="58"/>
        </w:rPr>
        <w:t xml:space="preserve"> </w:t>
      </w:r>
      <w:r>
        <w:rPr>
          <w:spacing w:val="-1"/>
        </w:rPr>
        <w:t>notice</w:t>
      </w:r>
      <w:r>
        <w:rPr>
          <w:spacing w:val="1"/>
        </w:rPr>
        <w:t xml:space="preserve"> </w:t>
      </w:r>
      <w:r>
        <w:t>to</w:t>
      </w:r>
      <w:r>
        <w:rPr>
          <w:spacing w:val="-4"/>
        </w:rPr>
        <w:t xml:space="preserve"> </w:t>
      </w:r>
      <w:r>
        <w:rPr>
          <w:spacing w:val="-1"/>
        </w:rPr>
        <w:t>terminate</w:t>
      </w:r>
      <w:r>
        <w:rPr>
          <w:spacing w:val="-2"/>
        </w:rPr>
        <w:t xml:space="preserve"> </w:t>
      </w:r>
      <w:r>
        <w:t xml:space="preserve">the </w:t>
      </w:r>
      <w:r>
        <w:rPr>
          <w:spacing w:val="-2"/>
        </w:rPr>
        <w:t>employment</w:t>
      </w:r>
      <w:r>
        <w:rPr>
          <w:spacing w:val="2"/>
        </w:rPr>
        <w:t xml:space="preserve"> </w:t>
      </w:r>
      <w:r>
        <w:rPr>
          <w:spacing w:val="-2"/>
        </w:rPr>
        <w:t>or</w:t>
      </w:r>
      <w:r>
        <w:rPr>
          <w:spacing w:val="2"/>
        </w:rPr>
        <w:t xml:space="preserve"> </w:t>
      </w:r>
      <w:r>
        <w:rPr>
          <w:spacing w:val="-1"/>
        </w:rPr>
        <w:t>alleged</w:t>
      </w:r>
      <w:r>
        <w:t xml:space="preserve"> </w:t>
      </w:r>
      <w:r>
        <w:rPr>
          <w:spacing w:val="-2"/>
        </w:rPr>
        <w:t>employment</w:t>
      </w:r>
      <w:r>
        <w:rPr>
          <w:spacing w:val="2"/>
        </w:rPr>
        <w:t xml:space="preserve"> </w:t>
      </w:r>
      <w:r>
        <w:rPr>
          <w:spacing w:val="-2"/>
        </w:rPr>
        <w:t>of</w:t>
      </w:r>
      <w:r>
        <w:rPr>
          <w:spacing w:val="2"/>
        </w:rPr>
        <w:t xml:space="preserve"> </w:t>
      </w:r>
      <w:r>
        <w:rPr>
          <w:spacing w:val="-2"/>
        </w:rPr>
        <w:t>such</w:t>
      </w:r>
      <w:r>
        <w:rPr>
          <w:spacing w:val="1"/>
        </w:rPr>
        <w:t xml:space="preserve"> </w:t>
      </w:r>
      <w:r>
        <w:rPr>
          <w:spacing w:val="-2"/>
        </w:rPr>
        <w:t>person.</w:t>
      </w:r>
    </w:p>
    <w:p w:rsidR="008918FA" w:rsidRDefault="008918FA" w:rsidP="008918FA">
      <w:pPr>
        <w:pStyle w:val="BodyText"/>
        <w:numPr>
          <w:ilvl w:val="0"/>
          <w:numId w:val="8"/>
        </w:numPr>
        <w:tabs>
          <w:tab w:val="left" w:pos="466"/>
        </w:tabs>
        <w:spacing w:before="117"/>
        <w:ind w:left="465" w:hanging="359"/>
        <w:rPr>
          <w:rFonts w:ascii="Times New Roman" w:eastAsia="Times New Roman" w:hAnsi="Times New Roman" w:cs="Times New Roman"/>
        </w:rPr>
      </w:pPr>
      <w:r>
        <w:rPr>
          <w:rFonts w:ascii="Times New Roman"/>
          <w:spacing w:val="-4"/>
        </w:rPr>
        <w:t>INDEMNITIES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8"/>
        </w:numPr>
        <w:tabs>
          <w:tab w:val="left" w:pos="829"/>
        </w:tabs>
        <w:spacing w:before="0"/>
        <w:ind w:left="827" w:right="113" w:hanging="359"/>
        <w:jc w:val="both"/>
      </w:pPr>
      <w:bookmarkStart w:id="428" w:name="_bookmark390"/>
      <w:bookmarkEnd w:id="428"/>
      <w:r>
        <w:rPr>
          <w:spacing w:val="-1"/>
        </w:rPr>
        <w:t>Subject</w:t>
      </w:r>
      <w:r>
        <w:rPr>
          <w:spacing w:val="38"/>
        </w:rPr>
        <w:t xml:space="preserve"> </w:t>
      </w:r>
      <w:r>
        <w:t>to</w:t>
      </w:r>
      <w:r>
        <w:rPr>
          <w:spacing w:val="34"/>
        </w:rPr>
        <w:t xml:space="preserve"> </w:t>
      </w:r>
      <w:r>
        <w:t>the</w:t>
      </w:r>
      <w:r>
        <w:rPr>
          <w:spacing w:val="36"/>
        </w:rPr>
        <w:t xml:space="preserve"> </w:t>
      </w:r>
      <w:r>
        <w:rPr>
          <w:spacing w:val="-2"/>
        </w:rPr>
        <w:t>Supplier</w:t>
      </w:r>
      <w:r>
        <w:rPr>
          <w:spacing w:val="38"/>
        </w:rPr>
        <w:t xml:space="preserve"> </w:t>
      </w:r>
      <w:r>
        <w:rPr>
          <w:spacing w:val="-1"/>
        </w:rPr>
        <w:t>and/or</w:t>
      </w:r>
      <w:r>
        <w:rPr>
          <w:spacing w:val="38"/>
        </w:rPr>
        <w:t xml:space="preserve"> </w:t>
      </w:r>
      <w:r>
        <w:t>the</w:t>
      </w:r>
      <w:r>
        <w:rPr>
          <w:spacing w:val="36"/>
        </w:rPr>
        <w:t xml:space="preserve"> </w:t>
      </w:r>
      <w:r>
        <w:rPr>
          <w:spacing w:val="-2"/>
        </w:rPr>
        <w:t>relevant</w:t>
      </w:r>
      <w:r>
        <w:rPr>
          <w:spacing w:val="39"/>
        </w:rPr>
        <w:t xml:space="preserve"> </w:t>
      </w:r>
      <w:r>
        <w:rPr>
          <w:spacing w:val="-1"/>
        </w:rPr>
        <w:t>Sub-Contractor</w:t>
      </w:r>
      <w:r>
        <w:rPr>
          <w:spacing w:val="38"/>
        </w:rPr>
        <w:t xml:space="preserve"> </w:t>
      </w:r>
      <w:r>
        <w:rPr>
          <w:spacing w:val="-2"/>
        </w:rPr>
        <w:t>acting</w:t>
      </w:r>
      <w:r>
        <w:rPr>
          <w:spacing w:val="39"/>
        </w:rPr>
        <w:t xml:space="preserve"> </w:t>
      </w:r>
      <w:r>
        <w:rPr>
          <w:spacing w:val="-1"/>
        </w:rPr>
        <w:t>in</w:t>
      </w:r>
      <w:r>
        <w:rPr>
          <w:spacing w:val="36"/>
        </w:rPr>
        <w:t xml:space="preserve"> </w:t>
      </w:r>
      <w:r>
        <w:rPr>
          <w:spacing w:val="-1"/>
        </w:rPr>
        <w:t>accordance</w:t>
      </w:r>
      <w:r>
        <w:rPr>
          <w:spacing w:val="66"/>
        </w:rPr>
        <w:t xml:space="preserve"> </w:t>
      </w:r>
      <w:r>
        <w:rPr>
          <w:spacing w:val="-1"/>
        </w:rPr>
        <w:t>with</w:t>
      </w:r>
      <w:r>
        <w:rPr>
          <w:spacing w:val="7"/>
        </w:rPr>
        <w:t xml:space="preserve"> </w:t>
      </w:r>
      <w:r>
        <w:t>the</w:t>
      </w:r>
      <w:r>
        <w:rPr>
          <w:spacing w:val="7"/>
        </w:rPr>
        <w:t xml:space="preserve"> </w:t>
      </w:r>
      <w:r>
        <w:rPr>
          <w:spacing w:val="-2"/>
        </w:rPr>
        <w:t>provisions</w:t>
      </w:r>
      <w:r>
        <w:rPr>
          <w:spacing w:val="8"/>
        </w:rPr>
        <w:t xml:space="preserve"> </w:t>
      </w:r>
      <w:r>
        <w:rPr>
          <w:spacing w:val="-1"/>
        </w:rPr>
        <w:t>of</w:t>
      </w:r>
      <w:r>
        <w:rPr>
          <w:spacing w:val="11"/>
        </w:rPr>
        <w:t xml:space="preserve"> </w:t>
      </w:r>
      <w:r>
        <w:rPr>
          <w:spacing w:val="-1"/>
        </w:rPr>
        <w:t>paragraphs</w:t>
      </w:r>
      <w:r>
        <w:t xml:space="preserve"> </w:t>
      </w:r>
      <w:hyperlink w:anchor="_bookmark387" w:history="1">
        <w:r>
          <w:t>1.2</w:t>
        </w:r>
      </w:hyperlink>
      <w:r>
        <w:rPr>
          <w:spacing w:val="5"/>
        </w:rPr>
        <w:t xml:space="preserve"> </w:t>
      </w:r>
      <w:r>
        <w:t>to</w:t>
      </w:r>
      <w:r>
        <w:rPr>
          <w:spacing w:val="7"/>
        </w:rPr>
        <w:t xml:space="preserve"> </w:t>
      </w:r>
      <w:hyperlink w:anchor="_bookmark389" w:history="1">
        <w:r>
          <w:t>1.4</w:t>
        </w:r>
      </w:hyperlink>
      <w:r>
        <w:rPr>
          <w:spacing w:val="8"/>
        </w:rPr>
        <w:t xml:space="preserve"> </w:t>
      </w:r>
      <w:r>
        <w:rPr>
          <w:spacing w:val="-2"/>
        </w:rPr>
        <w:t>of</w:t>
      </w:r>
      <w:r>
        <w:rPr>
          <w:spacing w:val="11"/>
        </w:rPr>
        <w:t xml:space="preserve"> </w:t>
      </w:r>
      <w:r>
        <w:rPr>
          <w:spacing w:val="-2"/>
        </w:rPr>
        <w:t>Part</w:t>
      </w:r>
      <w:r>
        <w:rPr>
          <w:spacing w:val="9"/>
        </w:rPr>
        <w:t xml:space="preserve"> </w:t>
      </w:r>
      <w:r>
        <w:t>C</w:t>
      </w:r>
      <w:r>
        <w:rPr>
          <w:spacing w:val="7"/>
        </w:rPr>
        <w:t xml:space="preserve"> </w:t>
      </w:r>
      <w:r>
        <w:rPr>
          <w:spacing w:val="-2"/>
        </w:rPr>
        <w:t>of</w:t>
      </w:r>
      <w:r>
        <w:rPr>
          <w:spacing w:val="11"/>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11"/>
        </w:rPr>
        <w:t xml:space="preserve"> </w:t>
      </w:r>
      <w:r>
        <w:rPr>
          <w:spacing w:val="-2"/>
        </w:rPr>
        <w:t>Schedule</w:t>
      </w:r>
      <w:r>
        <w:rPr>
          <w:spacing w:val="9"/>
        </w:rPr>
        <w:t xml:space="preserve"> </w:t>
      </w:r>
      <w:r>
        <w:rPr>
          <w:spacing w:val="-1"/>
        </w:rPr>
        <w:t>and</w:t>
      </w:r>
      <w:r>
        <w:rPr>
          <w:spacing w:val="68"/>
        </w:rPr>
        <w:t xml:space="preserve"> </w:t>
      </w:r>
      <w:r>
        <w:rPr>
          <w:spacing w:val="-1"/>
        </w:rPr>
        <w:t>in</w:t>
      </w:r>
      <w:r>
        <w:rPr>
          <w:spacing w:val="5"/>
        </w:rPr>
        <w:t xml:space="preserve"> </w:t>
      </w:r>
      <w:r>
        <w:rPr>
          <w:spacing w:val="-1"/>
        </w:rPr>
        <w:t>accordance</w:t>
      </w:r>
      <w:r>
        <w:rPr>
          <w:spacing w:val="5"/>
        </w:rPr>
        <w:t xml:space="preserve"> </w:t>
      </w:r>
      <w:r>
        <w:rPr>
          <w:spacing w:val="-1"/>
        </w:rPr>
        <w:t>with</w:t>
      </w:r>
      <w:r>
        <w:rPr>
          <w:spacing w:val="5"/>
        </w:rPr>
        <w:t xml:space="preserve"> </w:t>
      </w:r>
      <w:r>
        <w:rPr>
          <w:spacing w:val="-1"/>
        </w:rPr>
        <w:t>all</w:t>
      </w:r>
      <w:r>
        <w:rPr>
          <w:spacing w:val="4"/>
        </w:rPr>
        <w:t xml:space="preserve"> </w:t>
      </w:r>
      <w:r>
        <w:rPr>
          <w:spacing w:val="-1"/>
        </w:rPr>
        <w:t>applicable</w:t>
      </w:r>
      <w:r>
        <w:rPr>
          <w:spacing w:val="5"/>
        </w:rPr>
        <w:t xml:space="preserve"> </w:t>
      </w:r>
      <w:r>
        <w:rPr>
          <w:spacing w:val="-1"/>
        </w:rPr>
        <w:t>employment</w:t>
      </w:r>
      <w:r>
        <w:rPr>
          <w:spacing w:val="7"/>
        </w:rPr>
        <w:t xml:space="preserve"> </w:t>
      </w:r>
      <w:r>
        <w:rPr>
          <w:spacing w:val="-1"/>
        </w:rPr>
        <w:t>procedures</w:t>
      </w:r>
      <w:r>
        <w:rPr>
          <w:spacing w:val="5"/>
        </w:rPr>
        <w:t xml:space="preserve"> </w:t>
      </w:r>
      <w:r>
        <w:rPr>
          <w:spacing w:val="-1"/>
        </w:rPr>
        <w:t>set</w:t>
      </w:r>
      <w:r>
        <w:rPr>
          <w:spacing w:val="7"/>
        </w:rPr>
        <w:t xml:space="preserve"> </w:t>
      </w:r>
      <w:r>
        <w:rPr>
          <w:spacing w:val="-1"/>
        </w:rPr>
        <w:t>out</w:t>
      </w:r>
      <w:r>
        <w:rPr>
          <w:spacing w:val="7"/>
        </w:rPr>
        <w:t xml:space="preserve"> </w:t>
      </w:r>
      <w:r>
        <w:rPr>
          <w:spacing w:val="-1"/>
        </w:rPr>
        <w:t>in</w:t>
      </w:r>
      <w:r>
        <w:rPr>
          <w:spacing w:val="5"/>
        </w:rPr>
        <w:t xml:space="preserve"> </w:t>
      </w:r>
      <w:r>
        <w:rPr>
          <w:spacing w:val="-2"/>
        </w:rPr>
        <w:t>applicable</w:t>
      </w:r>
      <w:r>
        <w:rPr>
          <w:spacing w:val="5"/>
        </w:rPr>
        <w:t xml:space="preserve"> </w:t>
      </w:r>
      <w:r>
        <w:t>Law</w:t>
      </w:r>
      <w:r>
        <w:rPr>
          <w:spacing w:val="49"/>
        </w:rPr>
        <w:t xml:space="preserve"> </w:t>
      </w:r>
      <w:r>
        <w:rPr>
          <w:spacing w:val="-1"/>
        </w:rPr>
        <w:t>and</w:t>
      </w:r>
      <w:r>
        <w:rPr>
          <w:spacing w:val="3"/>
        </w:rPr>
        <w:t xml:space="preserve"> </w:t>
      </w:r>
      <w:r>
        <w:rPr>
          <w:spacing w:val="-1"/>
        </w:rPr>
        <w:t>subject</w:t>
      </w:r>
      <w:r>
        <w:rPr>
          <w:spacing w:val="5"/>
        </w:rPr>
        <w:t xml:space="preserve"> </w:t>
      </w:r>
      <w:r>
        <w:rPr>
          <w:spacing w:val="-1"/>
        </w:rPr>
        <w:t>also</w:t>
      </w:r>
      <w:r>
        <w:rPr>
          <w:spacing w:val="3"/>
        </w:rPr>
        <w:t xml:space="preserve"> </w:t>
      </w:r>
      <w:r>
        <w:t>to</w:t>
      </w:r>
      <w:r>
        <w:rPr>
          <w:spacing w:val="4"/>
        </w:rPr>
        <w:t xml:space="preserve"> </w:t>
      </w:r>
      <w:r>
        <w:rPr>
          <w:spacing w:val="-1"/>
        </w:rPr>
        <w:t>paragraph</w:t>
      </w:r>
      <w:r>
        <w:rPr>
          <w:spacing w:val="1"/>
        </w:rPr>
        <w:t xml:space="preserve"> </w:t>
      </w:r>
      <w:hyperlink w:anchor="_bookmark393" w:history="1">
        <w:r>
          <w:rPr>
            <w:spacing w:val="-1"/>
          </w:rPr>
          <w:t>2.4</w:t>
        </w:r>
      </w:hyperlink>
      <w:r>
        <w:rPr>
          <w:spacing w:val="3"/>
        </w:rPr>
        <w:t xml:space="preserve"> </w:t>
      </w:r>
      <w:r>
        <w:rPr>
          <w:spacing w:val="-2"/>
        </w:rPr>
        <w:t>of</w:t>
      </w:r>
      <w:r>
        <w:rPr>
          <w:spacing w:val="6"/>
        </w:rPr>
        <w:t xml:space="preserve"> </w:t>
      </w:r>
      <w:r>
        <w:rPr>
          <w:spacing w:val="-1"/>
        </w:rPr>
        <w:t>Part</w:t>
      </w:r>
      <w:r>
        <w:rPr>
          <w:spacing w:val="4"/>
        </w:rPr>
        <w:t xml:space="preserve"> </w:t>
      </w:r>
      <w:r>
        <w:t>C</w:t>
      </w:r>
      <w:r>
        <w:rPr>
          <w:spacing w:val="2"/>
        </w:rPr>
        <w:t xml:space="preserve"> </w:t>
      </w:r>
      <w:r>
        <w:rPr>
          <w:spacing w:val="-2"/>
        </w:rPr>
        <w:t>of</w:t>
      </w:r>
      <w:r>
        <w:rPr>
          <w:spacing w:val="6"/>
        </w:rPr>
        <w:t xml:space="preserve"> </w:t>
      </w:r>
      <w:r>
        <w:rPr>
          <w:spacing w:val="-1"/>
        </w:rPr>
        <w:t>this</w:t>
      </w:r>
      <w:r>
        <w:rPr>
          <w:spacing w:val="3"/>
        </w:rPr>
        <w:t xml:space="preserve"> </w:t>
      </w:r>
      <w:r>
        <w:rPr>
          <w:spacing w:val="-2"/>
        </w:rPr>
        <w:t>Call</w:t>
      </w:r>
      <w:r>
        <w:rPr>
          <w:spacing w:val="2"/>
        </w:rPr>
        <w:t xml:space="preserve"> </w:t>
      </w:r>
      <w:r>
        <w:t>Off</w:t>
      </w:r>
      <w:r>
        <w:rPr>
          <w:spacing w:val="6"/>
        </w:rPr>
        <w:t xml:space="preserve"> </w:t>
      </w:r>
      <w:r>
        <w:rPr>
          <w:spacing w:val="-1"/>
        </w:rPr>
        <w:t>Schedule,</w:t>
      </w:r>
      <w:r>
        <w:rPr>
          <w:spacing w:val="4"/>
        </w:rPr>
        <w:t xml:space="preserve"> </w:t>
      </w:r>
      <w:r>
        <w:t xml:space="preserve">the </w:t>
      </w:r>
      <w:r>
        <w:rPr>
          <w:spacing w:val="-1"/>
        </w:rPr>
        <w:t>Customer</w:t>
      </w:r>
      <w:r>
        <w:rPr>
          <w:spacing w:val="41"/>
        </w:rPr>
        <w:t xml:space="preserve"> </w:t>
      </w:r>
      <w:r>
        <w:rPr>
          <w:spacing w:val="-2"/>
        </w:rPr>
        <w:t>shall:</w:t>
      </w:r>
    </w:p>
    <w:p w:rsidR="008918FA" w:rsidRDefault="008918FA" w:rsidP="008918FA">
      <w:pPr>
        <w:pStyle w:val="BodyText"/>
        <w:numPr>
          <w:ilvl w:val="2"/>
          <w:numId w:val="8"/>
        </w:numPr>
        <w:tabs>
          <w:tab w:val="left" w:pos="2026"/>
        </w:tabs>
        <w:spacing w:before="121"/>
        <w:ind w:left="2025" w:right="111"/>
        <w:jc w:val="both"/>
      </w:pPr>
      <w:r>
        <w:rPr>
          <w:spacing w:val="-1"/>
        </w:rPr>
        <w:t>indemnify</w:t>
      </w:r>
      <w:r>
        <w:rPr>
          <w:spacing w:val="27"/>
        </w:rPr>
        <w:t xml:space="preserve"> </w:t>
      </w:r>
      <w:r>
        <w:t>the</w:t>
      </w:r>
      <w:r>
        <w:rPr>
          <w:spacing w:val="29"/>
        </w:rPr>
        <w:t xml:space="preserve"> </w:t>
      </w:r>
      <w:r>
        <w:rPr>
          <w:spacing w:val="-2"/>
        </w:rPr>
        <w:t>Supplier</w:t>
      </w:r>
      <w:r>
        <w:rPr>
          <w:spacing w:val="30"/>
        </w:rPr>
        <w:t xml:space="preserve"> </w:t>
      </w:r>
      <w:r>
        <w:rPr>
          <w:spacing w:val="-1"/>
        </w:rPr>
        <w:t>and/or</w:t>
      </w:r>
      <w:r>
        <w:rPr>
          <w:spacing w:val="30"/>
        </w:rPr>
        <w:t xml:space="preserve"> </w:t>
      </w:r>
      <w:r>
        <w:t>the</w:t>
      </w:r>
      <w:r>
        <w:rPr>
          <w:spacing w:val="27"/>
        </w:rPr>
        <w:t xml:space="preserve"> </w:t>
      </w:r>
      <w:r>
        <w:rPr>
          <w:spacing w:val="-2"/>
        </w:rPr>
        <w:t>relevant</w:t>
      </w:r>
      <w:r>
        <w:rPr>
          <w:spacing w:val="30"/>
        </w:rPr>
        <w:t xml:space="preserve"> </w:t>
      </w:r>
      <w:r>
        <w:rPr>
          <w:spacing w:val="-1"/>
        </w:rPr>
        <w:t>Sub-Contractor</w:t>
      </w:r>
      <w:r>
        <w:rPr>
          <w:spacing w:val="30"/>
        </w:rPr>
        <w:t xml:space="preserve"> </w:t>
      </w:r>
      <w:r>
        <w:rPr>
          <w:spacing w:val="-1"/>
        </w:rPr>
        <w:t>against</w:t>
      </w:r>
      <w:r>
        <w:rPr>
          <w:spacing w:val="31"/>
        </w:rPr>
        <w:t xml:space="preserve"> </w:t>
      </w:r>
      <w:r>
        <w:rPr>
          <w:spacing w:val="-1"/>
        </w:rPr>
        <w:t>all</w:t>
      </w:r>
      <w:r>
        <w:rPr>
          <w:spacing w:val="57"/>
        </w:rPr>
        <w:t xml:space="preserve"> </w:t>
      </w:r>
      <w:r>
        <w:rPr>
          <w:spacing w:val="-2"/>
        </w:rPr>
        <w:t>Employee</w:t>
      </w:r>
      <w:r>
        <w:rPr>
          <w:spacing w:val="3"/>
        </w:rPr>
        <w:t xml:space="preserve"> </w:t>
      </w:r>
      <w:r>
        <w:rPr>
          <w:spacing w:val="-1"/>
        </w:rPr>
        <w:t>Liabilities</w:t>
      </w:r>
      <w:r>
        <w:rPr>
          <w:spacing w:val="3"/>
        </w:rPr>
        <w:t xml:space="preserve"> </w:t>
      </w:r>
      <w:r>
        <w:rPr>
          <w:spacing w:val="-1"/>
        </w:rPr>
        <w:t>arising</w:t>
      </w:r>
      <w:r>
        <w:rPr>
          <w:spacing w:val="5"/>
        </w:rPr>
        <w:t xml:space="preserve"> </w:t>
      </w:r>
      <w:r>
        <w:rPr>
          <w:spacing w:val="-2"/>
        </w:rPr>
        <w:t>out</w:t>
      </w:r>
      <w:r>
        <w:rPr>
          <w:spacing w:val="2"/>
        </w:rPr>
        <w:t xml:space="preserve"> </w:t>
      </w:r>
      <w:r>
        <w:rPr>
          <w:spacing w:val="-2"/>
        </w:rPr>
        <w:t>of</w:t>
      </w:r>
      <w:r>
        <w:rPr>
          <w:spacing w:val="4"/>
        </w:rPr>
        <w:t xml:space="preserve"> </w:t>
      </w:r>
      <w:r>
        <w:t xml:space="preserve">the </w:t>
      </w:r>
      <w:r>
        <w:rPr>
          <w:spacing w:val="-1"/>
        </w:rPr>
        <w:t>termination</w:t>
      </w:r>
      <w:r>
        <w:t xml:space="preserve"> </w:t>
      </w:r>
      <w:r>
        <w:rPr>
          <w:spacing w:val="-2"/>
        </w:rPr>
        <w:t>of</w:t>
      </w:r>
      <w:r>
        <w:rPr>
          <w:spacing w:val="4"/>
        </w:rPr>
        <w:t xml:space="preserve"> </w:t>
      </w:r>
      <w:r>
        <w:t>the</w:t>
      </w:r>
      <w:r>
        <w:rPr>
          <w:spacing w:val="3"/>
        </w:rPr>
        <w:t xml:space="preserve"> </w:t>
      </w:r>
      <w:r>
        <w:rPr>
          <w:spacing w:val="-2"/>
        </w:rPr>
        <w:t>employment</w:t>
      </w:r>
      <w:r>
        <w:rPr>
          <w:spacing w:val="2"/>
        </w:rPr>
        <w:t xml:space="preserve"> </w:t>
      </w:r>
      <w:r>
        <w:rPr>
          <w:spacing w:val="-2"/>
        </w:rPr>
        <w:t>of</w:t>
      </w:r>
      <w:r>
        <w:rPr>
          <w:spacing w:val="51"/>
        </w:rPr>
        <w:t xml:space="preserve"> </w:t>
      </w:r>
      <w:r>
        <w:rPr>
          <w:spacing w:val="-1"/>
        </w:rPr>
        <w:t>any</w:t>
      </w:r>
      <w:r>
        <w:rPr>
          <w:spacing w:val="10"/>
        </w:rPr>
        <w:t xml:space="preserve"> </w:t>
      </w:r>
      <w:r>
        <w:rPr>
          <w:spacing w:val="-2"/>
        </w:rPr>
        <w:t>employees</w:t>
      </w:r>
      <w:r>
        <w:rPr>
          <w:spacing w:val="13"/>
        </w:rPr>
        <w:t xml:space="preserve"> </w:t>
      </w:r>
      <w:r>
        <w:rPr>
          <w:spacing w:val="-1"/>
        </w:rPr>
        <w:t>of</w:t>
      </w:r>
      <w:r>
        <w:rPr>
          <w:spacing w:val="16"/>
        </w:rPr>
        <w:t xml:space="preserve"> </w:t>
      </w:r>
      <w:r>
        <w:t>the</w:t>
      </w:r>
      <w:r>
        <w:rPr>
          <w:spacing w:val="12"/>
        </w:rPr>
        <w:t xml:space="preserve"> </w:t>
      </w:r>
      <w:r>
        <w:rPr>
          <w:spacing w:val="-1"/>
        </w:rPr>
        <w:t>Customer</w:t>
      </w:r>
      <w:r>
        <w:rPr>
          <w:spacing w:val="14"/>
        </w:rPr>
        <w:t xml:space="preserve"> </w:t>
      </w:r>
      <w:r>
        <w:rPr>
          <w:spacing w:val="-1"/>
        </w:rPr>
        <w:t>referred</w:t>
      </w:r>
      <w:r>
        <w:rPr>
          <w:spacing w:val="12"/>
        </w:rPr>
        <w:t xml:space="preserve"> </w:t>
      </w:r>
      <w:r>
        <w:t>to</w:t>
      </w:r>
      <w:r>
        <w:rPr>
          <w:spacing w:val="12"/>
        </w:rPr>
        <w:t xml:space="preserve"> </w:t>
      </w:r>
      <w:r>
        <w:rPr>
          <w:spacing w:val="-1"/>
        </w:rPr>
        <w:t>in</w:t>
      </w:r>
      <w:r>
        <w:rPr>
          <w:spacing w:val="12"/>
        </w:rPr>
        <w:t xml:space="preserve"> </w:t>
      </w:r>
      <w:r>
        <w:rPr>
          <w:spacing w:val="-1"/>
        </w:rPr>
        <w:t>paragraph</w:t>
      </w:r>
      <w:r>
        <w:t xml:space="preserve"> </w:t>
      </w:r>
      <w:hyperlink w:anchor="_bookmark387" w:history="1">
        <w:r>
          <w:t>1.2</w:t>
        </w:r>
      </w:hyperlink>
      <w:r>
        <w:rPr>
          <w:spacing w:val="12"/>
        </w:rPr>
        <w:t xml:space="preserve"> </w:t>
      </w:r>
      <w:r>
        <w:rPr>
          <w:spacing w:val="-2"/>
        </w:rPr>
        <w:t>of</w:t>
      </w:r>
      <w:r>
        <w:rPr>
          <w:spacing w:val="16"/>
        </w:rPr>
        <w:t xml:space="preserve"> </w:t>
      </w:r>
      <w:r>
        <w:rPr>
          <w:spacing w:val="-1"/>
        </w:rPr>
        <w:t>Part</w:t>
      </w:r>
      <w:r>
        <w:rPr>
          <w:spacing w:val="14"/>
        </w:rPr>
        <w:t xml:space="preserve"> </w:t>
      </w:r>
      <w:r>
        <w:t>C</w:t>
      </w:r>
      <w:r>
        <w:rPr>
          <w:spacing w:val="35"/>
        </w:rPr>
        <w:t xml:space="preserve"> </w:t>
      </w:r>
      <w:r>
        <w:rPr>
          <w:spacing w:val="-2"/>
        </w:rPr>
        <w:t>of</w:t>
      </w:r>
      <w:r>
        <w:t xml:space="preserve"> </w:t>
      </w:r>
      <w:r>
        <w:rPr>
          <w:spacing w:val="53"/>
        </w:rPr>
        <w:t xml:space="preserve"> </w:t>
      </w:r>
      <w:r>
        <w:rPr>
          <w:spacing w:val="-1"/>
        </w:rPr>
        <w:t>this</w:t>
      </w:r>
      <w:r>
        <w:t xml:space="preserve"> </w:t>
      </w:r>
      <w:r>
        <w:rPr>
          <w:spacing w:val="50"/>
        </w:rPr>
        <w:t xml:space="preserve"> </w:t>
      </w:r>
      <w:r>
        <w:rPr>
          <w:spacing w:val="-2"/>
        </w:rPr>
        <w:t>Call</w:t>
      </w:r>
      <w:r>
        <w:t xml:space="preserve"> </w:t>
      </w:r>
      <w:r>
        <w:rPr>
          <w:spacing w:val="49"/>
        </w:rPr>
        <w:t xml:space="preserve"> </w:t>
      </w:r>
      <w:r>
        <w:t xml:space="preserve">Off </w:t>
      </w:r>
      <w:r>
        <w:rPr>
          <w:spacing w:val="53"/>
        </w:rPr>
        <w:t xml:space="preserve"> </w:t>
      </w:r>
      <w:r>
        <w:rPr>
          <w:spacing w:val="-2"/>
        </w:rPr>
        <w:t>Schedule</w:t>
      </w:r>
      <w:r>
        <w:t xml:space="preserve"> </w:t>
      </w:r>
      <w:r>
        <w:rPr>
          <w:spacing w:val="49"/>
        </w:rPr>
        <w:t xml:space="preserve"> </w:t>
      </w:r>
      <w:r>
        <w:rPr>
          <w:spacing w:val="-1"/>
        </w:rPr>
        <w:t>made</w:t>
      </w:r>
      <w:r>
        <w:t xml:space="preserve"> </w:t>
      </w:r>
      <w:r>
        <w:rPr>
          <w:spacing w:val="49"/>
        </w:rPr>
        <w:t xml:space="preserve"> </w:t>
      </w:r>
      <w:r>
        <w:rPr>
          <w:spacing w:val="-1"/>
        </w:rPr>
        <w:t>pursuant</w:t>
      </w:r>
      <w:r>
        <w:t xml:space="preserve"> </w:t>
      </w:r>
      <w:r>
        <w:rPr>
          <w:spacing w:val="52"/>
        </w:rPr>
        <w:t xml:space="preserve"> </w:t>
      </w:r>
      <w:r>
        <w:rPr>
          <w:spacing w:val="-1"/>
        </w:rPr>
        <w:t>to</w:t>
      </w:r>
      <w:r>
        <w:t xml:space="preserve"> </w:t>
      </w:r>
      <w:r>
        <w:rPr>
          <w:spacing w:val="49"/>
        </w:rPr>
        <w:t xml:space="preserve"> </w:t>
      </w:r>
      <w:r>
        <w:t xml:space="preserve">the </w:t>
      </w:r>
      <w:r>
        <w:rPr>
          <w:spacing w:val="49"/>
        </w:rPr>
        <w:t xml:space="preserve"> </w:t>
      </w:r>
      <w:r>
        <w:rPr>
          <w:spacing w:val="-2"/>
        </w:rPr>
        <w:t>provisions</w:t>
      </w:r>
      <w:r>
        <w:t xml:space="preserve"> </w:t>
      </w:r>
      <w:r>
        <w:rPr>
          <w:spacing w:val="50"/>
        </w:rPr>
        <w:t xml:space="preserve"> </w:t>
      </w:r>
      <w:r>
        <w:rPr>
          <w:spacing w:val="-1"/>
        </w:rPr>
        <w:t>of</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2026" w:right="113" w:firstLine="0"/>
        <w:jc w:val="both"/>
      </w:pPr>
      <w:r>
        <w:rPr>
          <w:spacing w:val="-1"/>
        </w:rPr>
        <w:t>paragraph</w:t>
      </w:r>
      <w:r>
        <w:rPr>
          <w:spacing w:val="-2"/>
        </w:rPr>
        <w:t xml:space="preserve"> </w:t>
      </w:r>
      <w:hyperlink w:anchor="_bookmark389" w:history="1">
        <w:r>
          <w:t>1.4</w:t>
        </w:r>
      </w:hyperlink>
      <w:r>
        <w:rPr>
          <w:spacing w:val="43"/>
        </w:rPr>
        <w:t xml:space="preserve"> </w:t>
      </w:r>
      <w:r>
        <w:rPr>
          <w:spacing w:val="-2"/>
        </w:rPr>
        <w:t>of</w:t>
      </w:r>
      <w:r>
        <w:rPr>
          <w:spacing w:val="47"/>
        </w:rPr>
        <w:t xml:space="preserve"> </w:t>
      </w:r>
      <w:r>
        <w:rPr>
          <w:spacing w:val="-1"/>
        </w:rPr>
        <w:t>Part</w:t>
      </w:r>
      <w:r>
        <w:rPr>
          <w:spacing w:val="47"/>
        </w:rPr>
        <w:t xml:space="preserve"> </w:t>
      </w:r>
      <w:r>
        <w:t>C</w:t>
      </w:r>
      <w:r>
        <w:rPr>
          <w:spacing w:val="43"/>
        </w:rPr>
        <w:t xml:space="preserve"> </w:t>
      </w:r>
      <w:r>
        <w:rPr>
          <w:spacing w:val="-2"/>
        </w:rPr>
        <w:t>of</w:t>
      </w:r>
      <w:r>
        <w:rPr>
          <w:spacing w:val="47"/>
        </w:rPr>
        <w:t xml:space="preserve"> </w:t>
      </w:r>
      <w:r>
        <w:rPr>
          <w:spacing w:val="-1"/>
        </w:rPr>
        <w:t>this</w:t>
      </w:r>
      <w:r>
        <w:rPr>
          <w:spacing w:val="46"/>
        </w:rPr>
        <w:t xml:space="preserve"> </w:t>
      </w:r>
      <w:r>
        <w:rPr>
          <w:spacing w:val="-2"/>
        </w:rPr>
        <w:t>Call</w:t>
      </w:r>
      <w:r>
        <w:rPr>
          <w:spacing w:val="44"/>
        </w:rPr>
        <w:t xml:space="preserve"> </w:t>
      </w:r>
      <w:r>
        <w:rPr>
          <w:spacing w:val="-1"/>
        </w:rPr>
        <w:t>Off</w:t>
      </w:r>
      <w:r>
        <w:rPr>
          <w:spacing w:val="47"/>
        </w:rPr>
        <w:t xml:space="preserve"> </w:t>
      </w:r>
      <w:r>
        <w:rPr>
          <w:spacing w:val="-2"/>
        </w:rPr>
        <w:t>Schedule</w:t>
      </w:r>
      <w:r>
        <w:rPr>
          <w:spacing w:val="46"/>
        </w:rPr>
        <w:t xml:space="preserve"> </w:t>
      </w:r>
      <w:r>
        <w:rPr>
          <w:spacing w:val="-2"/>
        </w:rPr>
        <w:t>provided</w:t>
      </w:r>
      <w:r>
        <w:rPr>
          <w:spacing w:val="46"/>
        </w:rPr>
        <w:t xml:space="preserve"> </w:t>
      </w:r>
      <w:r>
        <w:rPr>
          <w:spacing w:val="-1"/>
        </w:rPr>
        <w:t>that</w:t>
      </w:r>
      <w:r>
        <w:rPr>
          <w:spacing w:val="45"/>
        </w:rPr>
        <w:t xml:space="preserve"> </w:t>
      </w:r>
      <w:r>
        <w:rPr>
          <w:spacing w:val="-1"/>
        </w:rPr>
        <w:t>the</w:t>
      </w:r>
      <w:r>
        <w:rPr>
          <w:spacing w:val="64"/>
        </w:rPr>
        <w:t xml:space="preserve"> </w:t>
      </w:r>
      <w:r>
        <w:rPr>
          <w:spacing w:val="-2"/>
        </w:rPr>
        <w:t>Supplier</w:t>
      </w:r>
      <w:r>
        <w:rPr>
          <w:spacing w:val="11"/>
        </w:rPr>
        <w:t xml:space="preserve"> </w:t>
      </w:r>
      <w:r>
        <w:rPr>
          <w:spacing w:val="-1"/>
        </w:rPr>
        <w:t>takes,</w:t>
      </w:r>
      <w:r>
        <w:rPr>
          <w:spacing w:val="11"/>
        </w:rPr>
        <w:t xml:space="preserve"> </w:t>
      </w:r>
      <w:r>
        <w:rPr>
          <w:spacing w:val="-2"/>
        </w:rPr>
        <w:t>or</w:t>
      </w:r>
      <w:r>
        <w:rPr>
          <w:spacing w:val="11"/>
        </w:rPr>
        <w:t xml:space="preserve"> </w:t>
      </w:r>
      <w:r>
        <w:rPr>
          <w:spacing w:val="-1"/>
        </w:rPr>
        <w:t>shall</w:t>
      </w:r>
      <w:r>
        <w:rPr>
          <w:spacing w:val="9"/>
        </w:rPr>
        <w:t xml:space="preserve"> </w:t>
      </w:r>
      <w:r>
        <w:rPr>
          <w:spacing w:val="-1"/>
        </w:rPr>
        <w:t>procure</w:t>
      </w:r>
      <w:r>
        <w:rPr>
          <w:spacing w:val="7"/>
        </w:rPr>
        <w:t xml:space="preserve"> </w:t>
      </w:r>
      <w:r>
        <w:rPr>
          <w:spacing w:val="-1"/>
        </w:rPr>
        <w:t>that</w:t>
      </w:r>
      <w:r>
        <w:rPr>
          <w:spacing w:val="9"/>
        </w:rPr>
        <w:t xml:space="preserve"> </w:t>
      </w:r>
      <w:r>
        <w:t>the</w:t>
      </w:r>
      <w:r>
        <w:rPr>
          <w:spacing w:val="10"/>
        </w:rPr>
        <w:t xml:space="preserve"> </w:t>
      </w:r>
      <w:r>
        <w:rPr>
          <w:spacing w:val="-1"/>
        </w:rPr>
        <w:t>Notified</w:t>
      </w:r>
      <w:r>
        <w:rPr>
          <w:spacing w:val="10"/>
        </w:rPr>
        <w:t xml:space="preserve"> </w:t>
      </w:r>
      <w:r>
        <w:rPr>
          <w:spacing w:val="-1"/>
        </w:rPr>
        <w:t>Sub-Contractor</w:t>
      </w:r>
      <w:r>
        <w:rPr>
          <w:spacing w:val="9"/>
        </w:rPr>
        <w:t xml:space="preserve"> </w:t>
      </w:r>
      <w:r>
        <w:rPr>
          <w:spacing w:val="-1"/>
        </w:rPr>
        <w:t>takes,</w:t>
      </w:r>
      <w:r>
        <w:rPr>
          <w:spacing w:val="38"/>
        </w:rPr>
        <w:t xml:space="preserve"> </w:t>
      </w:r>
      <w:r>
        <w:rPr>
          <w:spacing w:val="-1"/>
        </w:rPr>
        <w:t>all</w:t>
      </w:r>
      <w:r>
        <w:t xml:space="preserve"> </w:t>
      </w:r>
      <w:r>
        <w:rPr>
          <w:spacing w:val="-1"/>
        </w:rPr>
        <w:t>reasonable</w:t>
      </w:r>
      <w:r>
        <w:t xml:space="preserve"> </w:t>
      </w:r>
      <w:r>
        <w:rPr>
          <w:spacing w:val="-1"/>
        </w:rPr>
        <w:t>steps</w:t>
      </w:r>
      <w:r>
        <w:rPr>
          <w:spacing w:val="-2"/>
        </w:rPr>
        <w:t xml:space="preserve"> </w:t>
      </w:r>
      <w:r>
        <w:t>to</w:t>
      </w:r>
      <w:r>
        <w:rPr>
          <w:spacing w:val="-2"/>
        </w:rPr>
        <w:t xml:space="preserve"> minimise</w:t>
      </w:r>
      <w:r>
        <w:rPr>
          <w:spacing w:val="1"/>
        </w:rPr>
        <w:t xml:space="preserve"> </w:t>
      </w:r>
      <w:r>
        <w:rPr>
          <w:spacing w:val="-1"/>
        </w:rPr>
        <w:t>any</w:t>
      </w:r>
      <w:r>
        <w:rPr>
          <w:spacing w:val="-2"/>
        </w:rPr>
        <w:t xml:space="preserve"> </w:t>
      </w:r>
      <w:r>
        <w:rPr>
          <w:spacing w:val="-1"/>
        </w:rPr>
        <w:t>such</w:t>
      </w:r>
      <w:r>
        <w:rPr>
          <w:spacing w:val="1"/>
        </w:rPr>
        <w:t xml:space="preserve"> </w:t>
      </w:r>
      <w:r>
        <w:rPr>
          <w:spacing w:val="-2"/>
        </w:rPr>
        <w:t>Employee</w:t>
      </w:r>
      <w:r>
        <w:t xml:space="preserve"> </w:t>
      </w:r>
      <w:r>
        <w:rPr>
          <w:spacing w:val="-2"/>
        </w:rPr>
        <w:t>Liabilities;</w:t>
      </w:r>
      <w:r>
        <w:rPr>
          <w:spacing w:val="2"/>
        </w:rPr>
        <w:t xml:space="preserve"> </w:t>
      </w:r>
      <w:r>
        <w:rPr>
          <w:spacing w:val="-1"/>
        </w:rPr>
        <w:t>and</w:t>
      </w:r>
    </w:p>
    <w:p w:rsidR="008918FA" w:rsidRDefault="008918FA" w:rsidP="008918FA">
      <w:pPr>
        <w:pStyle w:val="BodyText"/>
        <w:numPr>
          <w:ilvl w:val="2"/>
          <w:numId w:val="8"/>
        </w:numPr>
        <w:tabs>
          <w:tab w:val="left" w:pos="2027"/>
        </w:tabs>
        <w:ind w:right="113"/>
        <w:jc w:val="both"/>
      </w:pPr>
      <w:r>
        <w:rPr>
          <w:spacing w:val="-1"/>
        </w:rPr>
        <w:t>procure</w:t>
      </w:r>
      <w:r>
        <w:rPr>
          <w:spacing w:val="24"/>
        </w:rPr>
        <w:t xml:space="preserve"> </w:t>
      </w:r>
      <w:r>
        <w:rPr>
          <w:spacing w:val="-1"/>
        </w:rPr>
        <w:t>that</w:t>
      </w:r>
      <w:r>
        <w:rPr>
          <w:spacing w:val="26"/>
        </w:rPr>
        <w:t xml:space="preserve"> </w:t>
      </w:r>
      <w:r>
        <w:t>the</w:t>
      </w:r>
      <w:r>
        <w:rPr>
          <w:spacing w:val="24"/>
        </w:rPr>
        <w:t xml:space="preserve"> </w:t>
      </w:r>
      <w:r>
        <w:rPr>
          <w:spacing w:val="-2"/>
        </w:rPr>
        <w:t>Former</w:t>
      </w:r>
      <w:r>
        <w:rPr>
          <w:spacing w:val="23"/>
        </w:rPr>
        <w:t xml:space="preserve"> </w:t>
      </w:r>
      <w:r>
        <w:rPr>
          <w:spacing w:val="-2"/>
        </w:rPr>
        <w:t>Supplier</w:t>
      </w:r>
      <w:r>
        <w:rPr>
          <w:spacing w:val="26"/>
        </w:rPr>
        <w:t xml:space="preserve"> </w:t>
      </w:r>
      <w:r>
        <w:rPr>
          <w:spacing w:val="-1"/>
        </w:rPr>
        <w:t>indemnifies</w:t>
      </w:r>
      <w:r>
        <w:rPr>
          <w:spacing w:val="25"/>
        </w:rPr>
        <w:t xml:space="preserve"> </w:t>
      </w:r>
      <w:r>
        <w:rPr>
          <w:spacing w:val="-1"/>
        </w:rPr>
        <w:t>the</w:t>
      </w:r>
      <w:r>
        <w:rPr>
          <w:spacing w:val="24"/>
        </w:rPr>
        <w:t xml:space="preserve"> </w:t>
      </w:r>
      <w:r>
        <w:rPr>
          <w:spacing w:val="-2"/>
        </w:rPr>
        <w:t>Supplier</w:t>
      </w:r>
      <w:r>
        <w:rPr>
          <w:spacing w:val="26"/>
        </w:rPr>
        <w:t xml:space="preserve"> </w:t>
      </w:r>
      <w:r>
        <w:rPr>
          <w:spacing w:val="-1"/>
        </w:rPr>
        <w:t>and/or</w:t>
      </w:r>
      <w:r>
        <w:rPr>
          <w:spacing w:val="26"/>
        </w:rPr>
        <w:t xml:space="preserve"> </w:t>
      </w:r>
      <w:r>
        <w:t>any</w:t>
      </w:r>
      <w:r>
        <w:rPr>
          <w:spacing w:val="65"/>
        </w:rPr>
        <w:t xml:space="preserve"> </w:t>
      </w:r>
      <w:r>
        <w:rPr>
          <w:spacing w:val="-1"/>
        </w:rPr>
        <w:t>Notified</w:t>
      </w:r>
      <w:r>
        <w:rPr>
          <w:spacing w:val="29"/>
        </w:rPr>
        <w:t xml:space="preserve"> </w:t>
      </w:r>
      <w:r>
        <w:rPr>
          <w:spacing w:val="-1"/>
        </w:rPr>
        <w:t>Sub-Contractor</w:t>
      </w:r>
      <w:r>
        <w:rPr>
          <w:spacing w:val="28"/>
        </w:rPr>
        <w:t xml:space="preserve"> </w:t>
      </w:r>
      <w:r>
        <w:rPr>
          <w:spacing w:val="-1"/>
        </w:rPr>
        <w:t>against</w:t>
      </w:r>
      <w:r>
        <w:rPr>
          <w:spacing w:val="31"/>
        </w:rPr>
        <w:t xml:space="preserve"> </w:t>
      </w:r>
      <w:r>
        <w:rPr>
          <w:spacing w:val="-1"/>
        </w:rPr>
        <w:t>all</w:t>
      </w:r>
      <w:r>
        <w:rPr>
          <w:spacing w:val="28"/>
        </w:rPr>
        <w:t xml:space="preserve"> </w:t>
      </w:r>
      <w:r>
        <w:rPr>
          <w:spacing w:val="-2"/>
        </w:rPr>
        <w:t>Employee</w:t>
      </w:r>
      <w:r>
        <w:rPr>
          <w:spacing w:val="29"/>
        </w:rPr>
        <w:t xml:space="preserve"> </w:t>
      </w:r>
      <w:r>
        <w:rPr>
          <w:spacing w:val="-1"/>
        </w:rPr>
        <w:t>Liabilities</w:t>
      </w:r>
      <w:r>
        <w:rPr>
          <w:spacing w:val="30"/>
        </w:rPr>
        <w:t xml:space="preserve"> </w:t>
      </w:r>
      <w:r>
        <w:rPr>
          <w:spacing w:val="-1"/>
        </w:rPr>
        <w:t>arising</w:t>
      </w:r>
      <w:r>
        <w:rPr>
          <w:spacing w:val="31"/>
        </w:rPr>
        <w:t xml:space="preserve"> </w:t>
      </w:r>
      <w:r>
        <w:rPr>
          <w:spacing w:val="-1"/>
        </w:rPr>
        <w:t>out</w:t>
      </w:r>
      <w:r>
        <w:rPr>
          <w:spacing w:val="30"/>
        </w:rPr>
        <w:t xml:space="preserve"> </w:t>
      </w:r>
      <w:r>
        <w:rPr>
          <w:spacing w:val="-1"/>
        </w:rPr>
        <w:t>of</w:t>
      </w:r>
      <w:r>
        <w:rPr>
          <w:spacing w:val="38"/>
        </w:rPr>
        <w:t xml:space="preserve"> </w:t>
      </w:r>
      <w:r>
        <w:rPr>
          <w:spacing w:val="-1"/>
        </w:rPr>
        <w:t>termination</w:t>
      </w:r>
      <w:r>
        <w:rPr>
          <w:spacing w:val="32"/>
        </w:rPr>
        <w:t xml:space="preserve"> </w:t>
      </w:r>
      <w:r>
        <w:rPr>
          <w:spacing w:val="-2"/>
        </w:rPr>
        <w:t>of</w:t>
      </w:r>
      <w:r>
        <w:rPr>
          <w:spacing w:val="34"/>
        </w:rPr>
        <w:t xml:space="preserve"> </w:t>
      </w:r>
      <w:r>
        <w:t>the</w:t>
      </w:r>
      <w:r>
        <w:rPr>
          <w:spacing w:val="30"/>
        </w:rPr>
        <w:t xml:space="preserve"> </w:t>
      </w:r>
      <w:r>
        <w:rPr>
          <w:spacing w:val="-2"/>
        </w:rPr>
        <w:t>employment</w:t>
      </w:r>
      <w:r>
        <w:rPr>
          <w:spacing w:val="34"/>
        </w:rPr>
        <w:t xml:space="preserve"> </w:t>
      </w:r>
      <w:r>
        <w:rPr>
          <w:spacing w:val="-2"/>
        </w:rPr>
        <w:t>of</w:t>
      </w:r>
      <w:r>
        <w:rPr>
          <w:spacing w:val="34"/>
        </w:rPr>
        <w:t xml:space="preserve"> </w:t>
      </w:r>
      <w:r>
        <w:t>the</w:t>
      </w:r>
      <w:r>
        <w:rPr>
          <w:spacing w:val="32"/>
        </w:rPr>
        <w:t xml:space="preserve"> </w:t>
      </w:r>
      <w:r>
        <w:rPr>
          <w:spacing w:val="-2"/>
        </w:rPr>
        <w:t>employees</w:t>
      </w:r>
      <w:r>
        <w:rPr>
          <w:spacing w:val="34"/>
        </w:rPr>
        <w:t xml:space="preserve"> </w:t>
      </w:r>
      <w:r>
        <w:rPr>
          <w:spacing w:val="-1"/>
        </w:rPr>
        <w:t>of</w:t>
      </w:r>
      <w:r>
        <w:rPr>
          <w:spacing w:val="34"/>
        </w:rPr>
        <w:t xml:space="preserve"> </w:t>
      </w:r>
      <w:r>
        <w:t>the</w:t>
      </w:r>
      <w:r>
        <w:rPr>
          <w:spacing w:val="30"/>
        </w:rPr>
        <w:t xml:space="preserve"> </w:t>
      </w:r>
      <w:r>
        <w:rPr>
          <w:spacing w:val="-1"/>
        </w:rPr>
        <w:t>Former</w:t>
      </w:r>
      <w:r>
        <w:rPr>
          <w:spacing w:val="36"/>
        </w:rPr>
        <w:t xml:space="preserve"> </w:t>
      </w:r>
      <w:r>
        <w:rPr>
          <w:spacing w:val="-2"/>
        </w:rPr>
        <w:t>Supplier</w:t>
      </w:r>
      <w:r>
        <w:rPr>
          <w:spacing w:val="6"/>
        </w:rPr>
        <w:t xml:space="preserve"> </w:t>
      </w:r>
      <w:r>
        <w:rPr>
          <w:spacing w:val="-1"/>
        </w:rPr>
        <w:t>made</w:t>
      </w:r>
      <w:r>
        <w:rPr>
          <w:spacing w:val="5"/>
        </w:rPr>
        <w:t xml:space="preserve"> </w:t>
      </w:r>
      <w:r>
        <w:rPr>
          <w:spacing w:val="-1"/>
        </w:rPr>
        <w:t>pursuant</w:t>
      </w:r>
      <w:r>
        <w:rPr>
          <w:spacing w:val="4"/>
        </w:rPr>
        <w:t xml:space="preserve"> </w:t>
      </w:r>
      <w:r>
        <w:t>to</w:t>
      </w:r>
      <w:r>
        <w:rPr>
          <w:spacing w:val="5"/>
        </w:rPr>
        <w:t xml:space="preserve"> </w:t>
      </w:r>
      <w:r>
        <w:t>the</w:t>
      </w:r>
      <w:r>
        <w:rPr>
          <w:spacing w:val="5"/>
        </w:rPr>
        <w:t xml:space="preserve"> </w:t>
      </w:r>
      <w:r>
        <w:rPr>
          <w:spacing w:val="-2"/>
        </w:rPr>
        <w:t>provisions</w:t>
      </w:r>
      <w:r>
        <w:rPr>
          <w:spacing w:val="5"/>
        </w:rPr>
        <w:t xml:space="preserve"> </w:t>
      </w:r>
      <w:r>
        <w:rPr>
          <w:spacing w:val="-1"/>
        </w:rPr>
        <w:t>of</w:t>
      </w:r>
      <w:r>
        <w:rPr>
          <w:spacing w:val="11"/>
        </w:rPr>
        <w:t xml:space="preserve"> </w:t>
      </w:r>
      <w:r>
        <w:rPr>
          <w:spacing w:val="-1"/>
        </w:rPr>
        <w:t>paragraph</w:t>
      </w:r>
      <w:r>
        <w:rPr>
          <w:spacing w:val="1"/>
        </w:rPr>
        <w:t xml:space="preserve"> </w:t>
      </w:r>
      <w:hyperlink w:anchor="_bookmark389" w:history="1">
        <w:r>
          <w:rPr>
            <w:spacing w:val="-1"/>
          </w:rPr>
          <w:t>1.4</w:t>
        </w:r>
      </w:hyperlink>
      <w:r>
        <w:rPr>
          <w:spacing w:val="5"/>
        </w:rPr>
        <w:t xml:space="preserve"> </w:t>
      </w:r>
      <w:r>
        <w:rPr>
          <w:spacing w:val="-2"/>
        </w:rPr>
        <w:t>of</w:t>
      </w:r>
      <w:r>
        <w:rPr>
          <w:spacing w:val="9"/>
        </w:rPr>
        <w:t xml:space="preserve"> </w:t>
      </w:r>
      <w:r>
        <w:rPr>
          <w:spacing w:val="-1"/>
        </w:rPr>
        <w:t>Part</w:t>
      </w:r>
      <w:r>
        <w:rPr>
          <w:spacing w:val="7"/>
        </w:rPr>
        <w:t xml:space="preserve"> </w:t>
      </w:r>
      <w:r>
        <w:t>C</w:t>
      </w:r>
      <w:r>
        <w:rPr>
          <w:spacing w:val="4"/>
        </w:rPr>
        <w:t xml:space="preserve"> </w:t>
      </w:r>
      <w:r>
        <w:rPr>
          <w:spacing w:val="-3"/>
        </w:rPr>
        <w:t>of</w:t>
      </w:r>
      <w:r>
        <w:rPr>
          <w:spacing w:val="56"/>
        </w:rPr>
        <w:t xml:space="preserve"> </w:t>
      </w:r>
      <w:r>
        <w:rPr>
          <w:spacing w:val="-1"/>
        </w:rPr>
        <w:t>this</w:t>
      </w:r>
      <w:r>
        <w:rPr>
          <w:spacing w:val="1"/>
        </w:rPr>
        <w:t xml:space="preserve"> </w:t>
      </w:r>
      <w:r>
        <w:rPr>
          <w:spacing w:val="-2"/>
        </w:rPr>
        <w:t>Call</w:t>
      </w:r>
      <w:r>
        <w:t xml:space="preserve"> </w:t>
      </w:r>
      <w:r>
        <w:rPr>
          <w:spacing w:val="-1"/>
        </w:rPr>
        <w:t>Off</w:t>
      </w:r>
      <w:r>
        <w:rPr>
          <w:spacing w:val="4"/>
        </w:rPr>
        <w:t xml:space="preserve"> </w:t>
      </w:r>
      <w:r>
        <w:rPr>
          <w:spacing w:val="-1"/>
        </w:rPr>
        <w:t>Schedule</w:t>
      </w:r>
      <w:r>
        <w:t xml:space="preserve"> </w:t>
      </w:r>
      <w:r>
        <w:rPr>
          <w:spacing w:val="-2"/>
        </w:rPr>
        <w:t>provided</w:t>
      </w:r>
      <w:r>
        <w:t xml:space="preserve"> </w:t>
      </w:r>
      <w:r>
        <w:rPr>
          <w:spacing w:val="-1"/>
        </w:rPr>
        <w:t>that</w:t>
      </w:r>
      <w:r>
        <w:rPr>
          <w:spacing w:val="2"/>
        </w:rPr>
        <w:t xml:space="preserve"> </w:t>
      </w:r>
      <w:r>
        <w:t xml:space="preserve">the </w:t>
      </w:r>
      <w:r>
        <w:rPr>
          <w:spacing w:val="-2"/>
        </w:rPr>
        <w:t>Supplier</w:t>
      </w:r>
      <w:r>
        <w:rPr>
          <w:spacing w:val="2"/>
        </w:rPr>
        <w:t xml:space="preserve"> </w:t>
      </w:r>
      <w:r>
        <w:rPr>
          <w:spacing w:val="-1"/>
        </w:rPr>
        <w:t>takes,</w:t>
      </w:r>
      <w:r>
        <w:rPr>
          <w:spacing w:val="2"/>
        </w:rPr>
        <w:t xml:space="preserve"> </w:t>
      </w:r>
      <w:r>
        <w:rPr>
          <w:spacing w:val="-1"/>
        </w:rPr>
        <w:t>or shall</w:t>
      </w:r>
      <w:r>
        <w:t xml:space="preserve"> </w:t>
      </w:r>
      <w:r>
        <w:rPr>
          <w:spacing w:val="-1"/>
        </w:rPr>
        <w:t>procure</w:t>
      </w:r>
      <w:r>
        <w:rPr>
          <w:spacing w:val="61"/>
        </w:rPr>
        <w:t xml:space="preserve"> </w:t>
      </w:r>
      <w:r>
        <w:rPr>
          <w:spacing w:val="-1"/>
        </w:rPr>
        <w:t>that</w:t>
      </w:r>
      <w:r>
        <w:rPr>
          <w:spacing w:val="49"/>
        </w:rPr>
        <w:t xml:space="preserve"> </w:t>
      </w:r>
      <w:r>
        <w:t>the</w:t>
      </w:r>
      <w:r>
        <w:rPr>
          <w:spacing w:val="47"/>
        </w:rPr>
        <w:t xml:space="preserve"> </w:t>
      </w:r>
      <w:r>
        <w:rPr>
          <w:spacing w:val="-2"/>
        </w:rPr>
        <w:t>relevant</w:t>
      </w:r>
      <w:r>
        <w:rPr>
          <w:spacing w:val="49"/>
        </w:rPr>
        <w:t xml:space="preserve"> </w:t>
      </w:r>
      <w:r>
        <w:rPr>
          <w:spacing w:val="-1"/>
        </w:rPr>
        <w:t>Sub-Contractor</w:t>
      </w:r>
      <w:r>
        <w:rPr>
          <w:spacing w:val="48"/>
        </w:rPr>
        <w:t xml:space="preserve"> </w:t>
      </w:r>
      <w:r>
        <w:rPr>
          <w:spacing w:val="-1"/>
        </w:rPr>
        <w:t>takes,</w:t>
      </w:r>
      <w:r>
        <w:rPr>
          <w:spacing w:val="49"/>
        </w:rPr>
        <w:t xml:space="preserve"> </w:t>
      </w:r>
      <w:r>
        <w:rPr>
          <w:spacing w:val="-1"/>
        </w:rPr>
        <w:t>all</w:t>
      </w:r>
      <w:r>
        <w:rPr>
          <w:spacing w:val="46"/>
        </w:rPr>
        <w:t xml:space="preserve"> </w:t>
      </w:r>
      <w:r>
        <w:rPr>
          <w:spacing w:val="-1"/>
        </w:rPr>
        <w:t>reasonable</w:t>
      </w:r>
      <w:r>
        <w:rPr>
          <w:spacing w:val="48"/>
        </w:rPr>
        <w:t xml:space="preserve"> </w:t>
      </w:r>
      <w:r>
        <w:rPr>
          <w:spacing w:val="-1"/>
        </w:rPr>
        <w:t>steps</w:t>
      </w:r>
      <w:r>
        <w:rPr>
          <w:spacing w:val="47"/>
        </w:rPr>
        <w:t xml:space="preserve"> </w:t>
      </w:r>
      <w:r>
        <w:t>to</w:t>
      </w:r>
      <w:r>
        <w:rPr>
          <w:spacing w:val="41"/>
        </w:rPr>
        <w:t xml:space="preserve"> </w:t>
      </w:r>
      <w:r>
        <w:rPr>
          <w:spacing w:val="-1"/>
        </w:rPr>
        <w:t>minimise</w:t>
      </w:r>
      <w:r>
        <w:rPr>
          <w:spacing w:val="1"/>
        </w:rPr>
        <w:t xml:space="preserve"> </w:t>
      </w:r>
      <w:r>
        <w:rPr>
          <w:spacing w:val="-1"/>
        </w:rPr>
        <w:t>any</w:t>
      </w:r>
      <w:r>
        <w:rPr>
          <w:spacing w:val="-2"/>
        </w:rPr>
        <w:t xml:space="preserve"> </w:t>
      </w:r>
      <w:r>
        <w:rPr>
          <w:spacing w:val="-1"/>
        </w:rPr>
        <w:t>such</w:t>
      </w:r>
      <w:r>
        <w:rPr>
          <w:spacing w:val="-2"/>
        </w:rPr>
        <w:t xml:space="preserve"> Employee</w:t>
      </w:r>
      <w:r>
        <w:t xml:space="preserve"> </w:t>
      </w:r>
      <w:r>
        <w:rPr>
          <w:spacing w:val="-1"/>
        </w:rPr>
        <w:t>Liabilities.</w:t>
      </w:r>
    </w:p>
    <w:p w:rsidR="008918FA" w:rsidRDefault="008918FA" w:rsidP="008918FA">
      <w:pPr>
        <w:pStyle w:val="BodyText"/>
        <w:numPr>
          <w:ilvl w:val="1"/>
          <w:numId w:val="8"/>
        </w:numPr>
        <w:tabs>
          <w:tab w:val="left" w:pos="829"/>
        </w:tabs>
        <w:ind w:left="827" w:right="112" w:hanging="359"/>
        <w:jc w:val="both"/>
      </w:pPr>
      <w:bookmarkStart w:id="429" w:name="_bookmark391"/>
      <w:bookmarkEnd w:id="429"/>
      <w:r>
        <w:rPr>
          <w:spacing w:val="-1"/>
        </w:rPr>
        <w:t>If</w:t>
      </w:r>
      <w:r>
        <w:rPr>
          <w:spacing w:val="54"/>
        </w:rPr>
        <w:t xml:space="preserve"> </w:t>
      </w:r>
      <w:r>
        <w:rPr>
          <w:spacing w:val="-1"/>
        </w:rPr>
        <w:t>any</w:t>
      </w:r>
      <w:r>
        <w:rPr>
          <w:spacing w:val="49"/>
        </w:rPr>
        <w:t xml:space="preserve"> </w:t>
      </w:r>
      <w:r>
        <w:rPr>
          <w:spacing w:val="-1"/>
        </w:rPr>
        <w:t>such</w:t>
      </w:r>
      <w:r>
        <w:rPr>
          <w:spacing w:val="49"/>
        </w:rPr>
        <w:t xml:space="preserve"> </w:t>
      </w:r>
      <w:r>
        <w:rPr>
          <w:spacing w:val="-1"/>
        </w:rPr>
        <w:t>person</w:t>
      </w:r>
      <w:r>
        <w:rPr>
          <w:spacing w:val="51"/>
        </w:rPr>
        <w:t xml:space="preserve"> </w:t>
      </w:r>
      <w:r>
        <w:rPr>
          <w:spacing w:val="-1"/>
        </w:rPr>
        <w:t>as</w:t>
      </w:r>
      <w:r>
        <w:rPr>
          <w:spacing w:val="49"/>
        </w:rPr>
        <w:t xml:space="preserve"> </w:t>
      </w:r>
      <w:r>
        <w:rPr>
          <w:spacing w:val="-1"/>
        </w:rPr>
        <w:t>is</w:t>
      </w:r>
      <w:r>
        <w:rPr>
          <w:spacing w:val="51"/>
        </w:rPr>
        <w:t xml:space="preserve"> </w:t>
      </w:r>
      <w:r>
        <w:rPr>
          <w:spacing w:val="-1"/>
        </w:rPr>
        <w:t>described</w:t>
      </w:r>
      <w:r>
        <w:rPr>
          <w:spacing w:val="52"/>
        </w:rPr>
        <w:t xml:space="preserve"> </w:t>
      </w:r>
      <w:r>
        <w:rPr>
          <w:spacing w:val="-1"/>
        </w:rPr>
        <w:t>in</w:t>
      </w:r>
      <w:r>
        <w:rPr>
          <w:spacing w:val="48"/>
        </w:rPr>
        <w:t xml:space="preserve"> </w:t>
      </w:r>
      <w:r>
        <w:rPr>
          <w:spacing w:val="-2"/>
        </w:rPr>
        <w:t>paragraph</w:t>
      </w:r>
      <w:r>
        <w:rPr>
          <w:spacing w:val="2"/>
        </w:rPr>
        <w:t xml:space="preserve"> </w:t>
      </w:r>
      <w:hyperlink w:anchor="_bookmark387" w:history="1">
        <w:r>
          <w:t>1.2</w:t>
        </w:r>
      </w:hyperlink>
      <w:r>
        <w:rPr>
          <w:spacing w:val="48"/>
        </w:rPr>
        <w:t xml:space="preserve"> </w:t>
      </w:r>
      <w:r>
        <w:rPr>
          <w:spacing w:val="-2"/>
        </w:rPr>
        <w:t>of</w:t>
      </w:r>
      <w:r>
        <w:rPr>
          <w:spacing w:val="54"/>
        </w:rPr>
        <w:t xml:space="preserve"> </w:t>
      </w:r>
      <w:r>
        <w:rPr>
          <w:spacing w:val="-1"/>
        </w:rPr>
        <w:t>Part</w:t>
      </w:r>
      <w:r>
        <w:rPr>
          <w:spacing w:val="50"/>
        </w:rPr>
        <w:t xml:space="preserve"> </w:t>
      </w:r>
      <w:r>
        <w:t>C</w:t>
      </w:r>
      <w:r>
        <w:rPr>
          <w:spacing w:val="50"/>
        </w:rPr>
        <w:t xml:space="preserve"> </w:t>
      </w:r>
      <w:r>
        <w:rPr>
          <w:spacing w:val="-2"/>
        </w:rPr>
        <w:t>of</w:t>
      </w:r>
      <w:r>
        <w:rPr>
          <w:spacing w:val="53"/>
        </w:rPr>
        <w:t xml:space="preserve"> </w:t>
      </w:r>
      <w:r>
        <w:rPr>
          <w:spacing w:val="-1"/>
        </w:rPr>
        <w:t>this</w:t>
      </w:r>
      <w:r>
        <w:rPr>
          <w:spacing w:val="46"/>
        </w:rPr>
        <w:t xml:space="preserve"> </w:t>
      </w:r>
      <w:r>
        <w:rPr>
          <w:spacing w:val="-2"/>
        </w:rPr>
        <w:t>Call</w:t>
      </w:r>
      <w:r>
        <w:rPr>
          <w:spacing w:val="50"/>
        </w:rPr>
        <w:t xml:space="preserve"> </w:t>
      </w:r>
      <w:r>
        <w:rPr>
          <w:spacing w:val="-1"/>
        </w:rPr>
        <w:t>Off</w:t>
      </w:r>
      <w:r>
        <w:rPr>
          <w:spacing w:val="47"/>
        </w:rPr>
        <w:t xml:space="preserve"> </w:t>
      </w:r>
      <w:r>
        <w:rPr>
          <w:spacing w:val="-1"/>
        </w:rPr>
        <w:t>Schedule</w:t>
      </w:r>
      <w:r>
        <w:rPr>
          <w:spacing w:val="27"/>
        </w:rPr>
        <w:t xml:space="preserve"> </w:t>
      </w:r>
      <w:r>
        <w:rPr>
          <w:spacing w:val="-1"/>
        </w:rPr>
        <w:t>is</w:t>
      </w:r>
      <w:r>
        <w:rPr>
          <w:spacing w:val="27"/>
        </w:rPr>
        <w:t xml:space="preserve"> </w:t>
      </w:r>
      <w:r>
        <w:rPr>
          <w:spacing w:val="-1"/>
        </w:rPr>
        <w:t>neither</w:t>
      </w:r>
      <w:r>
        <w:rPr>
          <w:spacing w:val="26"/>
        </w:rPr>
        <w:t xml:space="preserve"> </w:t>
      </w:r>
      <w:r>
        <w:t>re</w:t>
      </w:r>
      <w:r>
        <w:rPr>
          <w:spacing w:val="27"/>
        </w:rPr>
        <w:t xml:space="preserve"> </w:t>
      </w:r>
      <w:r>
        <w:rPr>
          <w:spacing w:val="-2"/>
        </w:rPr>
        <w:t>employed</w:t>
      </w:r>
      <w:r>
        <w:rPr>
          <w:spacing w:val="27"/>
        </w:rPr>
        <w:t xml:space="preserve"> </w:t>
      </w:r>
      <w:r>
        <w:rPr>
          <w:spacing w:val="-1"/>
        </w:rPr>
        <w:t>by</w:t>
      </w:r>
      <w:r>
        <w:rPr>
          <w:spacing w:val="25"/>
        </w:rPr>
        <w:t xml:space="preserve"> </w:t>
      </w:r>
      <w:r>
        <w:t>the</w:t>
      </w:r>
      <w:r>
        <w:rPr>
          <w:spacing w:val="27"/>
        </w:rPr>
        <w:t xml:space="preserve"> </w:t>
      </w:r>
      <w:r>
        <w:rPr>
          <w:spacing w:val="-2"/>
        </w:rPr>
        <w:t>Customer</w:t>
      </w:r>
      <w:r>
        <w:rPr>
          <w:spacing w:val="28"/>
        </w:rPr>
        <w:t xml:space="preserve"> </w:t>
      </w:r>
      <w:r>
        <w:rPr>
          <w:spacing w:val="-1"/>
        </w:rPr>
        <w:t>and/or</w:t>
      </w:r>
      <w:r>
        <w:rPr>
          <w:spacing w:val="26"/>
        </w:rPr>
        <w:t xml:space="preserve"> </w:t>
      </w:r>
      <w:r>
        <w:t>the</w:t>
      </w:r>
      <w:r>
        <w:rPr>
          <w:spacing w:val="27"/>
        </w:rPr>
        <w:t xml:space="preserve"> </w:t>
      </w:r>
      <w:r>
        <w:rPr>
          <w:spacing w:val="-2"/>
        </w:rPr>
        <w:t>Former</w:t>
      </w:r>
      <w:r>
        <w:rPr>
          <w:spacing w:val="28"/>
        </w:rPr>
        <w:t xml:space="preserve"> </w:t>
      </w:r>
      <w:r>
        <w:rPr>
          <w:spacing w:val="-2"/>
        </w:rPr>
        <w:t>Supplier</w:t>
      </w:r>
      <w:r>
        <w:rPr>
          <w:spacing w:val="28"/>
        </w:rPr>
        <w:t xml:space="preserve"> </w:t>
      </w:r>
      <w:r>
        <w:rPr>
          <w:spacing w:val="-1"/>
        </w:rPr>
        <w:t>as</w:t>
      </w:r>
      <w:r>
        <w:rPr>
          <w:spacing w:val="56"/>
        </w:rPr>
        <w:t xml:space="preserve"> </w:t>
      </w:r>
      <w:r>
        <w:rPr>
          <w:spacing w:val="-1"/>
        </w:rPr>
        <w:t>appropriate</w:t>
      </w:r>
      <w:r>
        <w:rPr>
          <w:spacing w:val="41"/>
        </w:rPr>
        <w:t xml:space="preserve"> </w:t>
      </w:r>
      <w:r>
        <w:rPr>
          <w:spacing w:val="-2"/>
        </w:rPr>
        <w:t>nor</w:t>
      </w:r>
      <w:r>
        <w:rPr>
          <w:spacing w:val="42"/>
        </w:rPr>
        <w:t xml:space="preserve"> </w:t>
      </w:r>
      <w:r>
        <w:rPr>
          <w:spacing w:val="-1"/>
        </w:rPr>
        <w:t>dismissed</w:t>
      </w:r>
      <w:r>
        <w:rPr>
          <w:spacing w:val="41"/>
        </w:rPr>
        <w:t xml:space="preserve"> </w:t>
      </w:r>
      <w:r>
        <w:rPr>
          <w:spacing w:val="-1"/>
        </w:rPr>
        <w:t>by</w:t>
      </w:r>
      <w:r>
        <w:rPr>
          <w:spacing w:val="39"/>
        </w:rPr>
        <w:t xml:space="preserve"> </w:t>
      </w:r>
      <w:r>
        <w:t>the</w:t>
      </w:r>
      <w:r>
        <w:rPr>
          <w:spacing w:val="41"/>
        </w:rPr>
        <w:t xml:space="preserve"> </w:t>
      </w:r>
      <w:r>
        <w:rPr>
          <w:spacing w:val="-2"/>
        </w:rPr>
        <w:t>Supplier</w:t>
      </w:r>
      <w:r>
        <w:rPr>
          <w:spacing w:val="42"/>
        </w:rPr>
        <w:t xml:space="preserve"> </w:t>
      </w:r>
      <w:r>
        <w:rPr>
          <w:spacing w:val="-1"/>
        </w:rPr>
        <w:t>and/or</w:t>
      </w:r>
      <w:r>
        <w:rPr>
          <w:spacing w:val="43"/>
        </w:rPr>
        <w:t xml:space="preserve"> </w:t>
      </w:r>
      <w:r>
        <w:rPr>
          <w:spacing w:val="-1"/>
        </w:rPr>
        <w:t>any</w:t>
      </w:r>
      <w:r>
        <w:rPr>
          <w:spacing w:val="39"/>
        </w:rPr>
        <w:t xml:space="preserve"> </w:t>
      </w:r>
      <w:r>
        <w:rPr>
          <w:spacing w:val="-1"/>
        </w:rPr>
        <w:t>Sub-Contractor</w:t>
      </w:r>
      <w:r>
        <w:rPr>
          <w:spacing w:val="40"/>
        </w:rPr>
        <w:t xml:space="preserve"> </w:t>
      </w:r>
      <w:r>
        <w:rPr>
          <w:spacing w:val="-1"/>
        </w:rPr>
        <w:t>within</w:t>
      </w:r>
      <w:r>
        <w:rPr>
          <w:spacing w:val="41"/>
        </w:rPr>
        <w:t xml:space="preserve"> </w:t>
      </w:r>
      <w:r>
        <w:rPr>
          <w:spacing w:val="-1"/>
        </w:rPr>
        <w:t>the</w:t>
      </w:r>
      <w:r>
        <w:rPr>
          <w:spacing w:val="53"/>
        </w:rPr>
        <w:t xml:space="preserve"> </w:t>
      </w:r>
      <w:r>
        <w:rPr>
          <w:spacing w:val="-1"/>
        </w:rPr>
        <w:t>fifteen</w:t>
      </w:r>
      <w:r>
        <w:rPr>
          <w:spacing w:val="22"/>
        </w:rPr>
        <w:t xml:space="preserve"> </w:t>
      </w:r>
      <w:r>
        <w:rPr>
          <w:spacing w:val="-1"/>
        </w:rPr>
        <w:t>(15)</w:t>
      </w:r>
      <w:r>
        <w:rPr>
          <w:spacing w:val="-6"/>
        </w:rPr>
        <w:t xml:space="preserve"> </w:t>
      </w:r>
      <w:r>
        <w:rPr>
          <w:spacing w:val="-1"/>
        </w:rPr>
        <w:t>Working</w:t>
      </w:r>
      <w:r>
        <w:rPr>
          <w:spacing w:val="27"/>
        </w:rPr>
        <w:t xml:space="preserve"> </w:t>
      </w:r>
      <w:r>
        <w:rPr>
          <w:spacing w:val="-1"/>
        </w:rPr>
        <w:t>Day</w:t>
      </w:r>
      <w:r>
        <w:rPr>
          <w:spacing w:val="22"/>
        </w:rPr>
        <w:t xml:space="preserve"> </w:t>
      </w:r>
      <w:r>
        <w:rPr>
          <w:spacing w:val="-1"/>
        </w:rPr>
        <w:t>period</w:t>
      </w:r>
      <w:r>
        <w:rPr>
          <w:spacing w:val="24"/>
        </w:rPr>
        <w:t xml:space="preserve"> </w:t>
      </w:r>
      <w:r>
        <w:rPr>
          <w:spacing w:val="-1"/>
        </w:rPr>
        <w:t>referred</w:t>
      </w:r>
      <w:r>
        <w:rPr>
          <w:spacing w:val="24"/>
        </w:rPr>
        <w:t xml:space="preserve"> </w:t>
      </w:r>
      <w:r>
        <w:t>to</w:t>
      </w:r>
      <w:r>
        <w:rPr>
          <w:spacing w:val="22"/>
        </w:rPr>
        <w:t xml:space="preserve"> </w:t>
      </w:r>
      <w:r>
        <w:rPr>
          <w:spacing w:val="-1"/>
        </w:rPr>
        <w:t>in</w:t>
      </w:r>
      <w:r>
        <w:rPr>
          <w:spacing w:val="26"/>
        </w:rPr>
        <w:t xml:space="preserve"> </w:t>
      </w:r>
      <w:r>
        <w:rPr>
          <w:spacing w:val="-1"/>
        </w:rPr>
        <w:t xml:space="preserve">paragraph </w:t>
      </w:r>
      <w:hyperlink w:anchor="_bookmark389" w:history="1">
        <w:r>
          <w:t>1.4</w:t>
        </w:r>
      </w:hyperlink>
      <w:r>
        <w:rPr>
          <w:spacing w:val="24"/>
        </w:rPr>
        <w:t xml:space="preserve"> </w:t>
      </w:r>
      <w:r>
        <w:rPr>
          <w:spacing w:val="-2"/>
        </w:rPr>
        <w:t>of</w:t>
      </w:r>
      <w:r>
        <w:rPr>
          <w:spacing w:val="26"/>
        </w:rPr>
        <w:t xml:space="preserve"> </w:t>
      </w:r>
      <w:r>
        <w:rPr>
          <w:spacing w:val="-1"/>
        </w:rPr>
        <w:t>Part</w:t>
      </w:r>
      <w:r>
        <w:rPr>
          <w:spacing w:val="26"/>
        </w:rPr>
        <w:t xml:space="preserve"> </w:t>
      </w:r>
      <w:r>
        <w:t>C</w:t>
      </w:r>
      <w:r>
        <w:rPr>
          <w:spacing w:val="24"/>
        </w:rPr>
        <w:t xml:space="preserve"> </w:t>
      </w:r>
      <w:r>
        <w:rPr>
          <w:spacing w:val="-2"/>
        </w:rPr>
        <w:t>of</w:t>
      </w:r>
      <w:r>
        <w:rPr>
          <w:spacing w:val="23"/>
        </w:rPr>
        <w:t xml:space="preserve"> </w:t>
      </w:r>
      <w:r>
        <w:rPr>
          <w:spacing w:val="-1"/>
        </w:rPr>
        <w:t>this</w:t>
      </w:r>
      <w:r>
        <w:rPr>
          <w:spacing w:val="25"/>
        </w:rPr>
        <w:t xml:space="preserve"> </w:t>
      </w:r>
      <w:r>
        <w:rPr>
          <w:spacing w:val="-2"/>
        </w:rPr>
        <w:t>Call</w:t>
      </w:r>
      <w:r>
        <w:rPr>
          <w:spacing w:val="47"/>
        </w:rPr>
        <w:t xml:space="preserve"> </w:t>
      </w:r>
      <w:r>
        <w:rPr>
          <w:spacing w:val="-1"/>
        </w:rPr>
        <w:t>Off</w:t>
      </w:r>
      <w:r>
        <w:rPr>
          <w:spacing w:val="35"/>
        </w:rPr>
        <w:t xml:space="preserve"> </w:t>
      </w:r>
      <w:r>
        <w:rPr>
          <w:spacing w:val="-1"/>
        </w:rPr>
        <w:t>Schedule</w:t>
      </w:r>
      <w:r>
        <w:rPr>
          <w:spacing w:val="34"/>
        </w:rPr>
        <w:t xml:space="preserve"> </w:t>
      </w:r>
      <w:r>
        <w:rPr>
          <w:spacing w:val="-1"/>
        </w:rPr>
        <w:t>such</w:t>
      </w:r>
      <w:r>
        <w:rPr>
          <w:spacing w:val="34"/>
        </w:rPr>
        <w:t xml:space="preserve"> </w:t>
      </w:r>
      <w:r>
        <w:rPr>
          <w:spacing w:val="-2"/>
        </w:rPr>
        <w:t>person</w:t>
      </w:r>
      <w:r>
        <w:rPr>
          <w:spacing w:val="34"/>
        </w:rPr>
        <w:t xml:space="preserve"> </w:t>
      </w:r>
      <w:r>
        <w:rPr>
          <w:spacing w:val="-1"/>
        </w:rPr>
        <w:t>shall</w:t>
      </w:r>
      <w:r>
        <w:rPr>
          <w:spacing w:val="33"/>
        </w:rPr>
        <w:t xml:space="preserve"> </w:t>
      </w:r>
      <w:r>
        <w:rPr>
          <w:spacing w:val="-1"/>
        </w:rPr>
        <w:t>be</w:t>
      </w:r>
      <w:r>
        <w:rPr>
          <w:spacing w:val="34"/>
        </w:rPr>
        <w:t xml:space="preserve"> </w:t>
      </w:r>
      <w:r>
        <w:rPr>
          <w:spacing w:val="-1"/>
        </w:rPr>
        <w:t>treated</w:t>
      </w:r>
      <w:r>
        <w:rPr>
          <w:spacing w:val="35"/>
        </w:rPr>
        <w:t xml:space="preserve"> </w:t>
      </w:r>
      <w:r>
        <w:rPr>
          <w:spacing w:val="-1"/>
        </w:rPr>
        <w:t>as</w:t>
      </w:r>
      <w:r>
        <w:rPr>
          <w:spacing w:val="32"/>
        </w:rPr>
        <w:t xml:space="preserve"> </w:t>
      </w:r>
      <w:r>
        <w:rPr>
          <w:spacing w:val="-2"/>
        </w:rPr>
        <w:t>having</w:t>
      </w:r>
      <w:r>
        <w:rPr>
          <w:spacing w:val="36"/>
        </w:rPr>
        <w:t xml:space="preserve"> </w:t>
      </w:r>
      <w:r>
        <w:rPr>
          <w:spacing w:val="-1"/>
        </w:rPr>
        <w:t>transferred</w:t>
      </w:r>
      <w:r>
        <w:rPr>
          <w:spacing w:val="34"/>
        </w:rPr>
        <w:t xml:space="preserve"> </w:t>
      </w:r>
      <w:r>
        <w:t>to</w:t>
      </w:r>
      <w:r>
        <w:rPr>
          <w:spacing w:val="31"/>
        </w:rPr>
        <w:t xml:space="preserve"> </w:t>
      </w:r>
      <w:r>
        <w:rPr>
          <w:spacing w:val="-1"/>
        </w:rPr>
        <w:t>the</w:t>
      </w:r>
      <w:r>
        <w:rPr>
          <w:spacing w:val="34"/>
        </w:rPr>
        <w:t xml:space="preserve"> </w:t>
      </w:r>
      <w:r>
        <w:rPr>
          <w:spacing w:val="-2"/>
        </w:rPr>
        <w:t>Supplier</w:t>
      </w:r>
      <w:r>
        <w:rPr>
          <w:spacing w:val="68"/>
        </w:rPr>
        <w:t xml:space="preserve"> </w:t>
      </w:r>
      <w:r>
        <w:rPr>
          <w:spacing w:val="-1"/>
        </w:rPr>
        <w:t>and/or</w:t>
      </w:r>
      <w:r>
        <w:rPr>
          <w:spacing w:val="14"/>
        </w:rPr>
        <w:t xml:space="preserve"> </w:t>
      </w:r>
      <w:r>
        <w:rPr>
          <w:spacing w:val="-1"/>
        </w:rPr>
        <w:t>the</w:t>
      </w:r>
      <w:r>
        <w:rPr>
          <w:spacing w:val="12"/>
        </w:rPr>
        <w:t xml:space="preserve"> </w:t>
      </w:r>
      <w:r>
        <w:rPr>
          <w:spacing w:val="-1"/>
        </w:rPr>
        <w:t>Sub-Contractor</w:t>
      </w:r>
      <w:r>
        <w:rPr>
          <w:spacing w:val="14"/>
        </w:rPr>
        <w:t xml:space="preserve"> </w:t>
      </w:r>
      <w:r>
        <w:rPr>
          <w:spacing w:val="-1"/>
        </w:rPr>
        <w:t>(as</w:t>
      </w:r>
      <w:r>
        <w:rPr>
          <w:spacing w:val="13"/>
        </w:rPr>
        <w:t xml:space="preserve"> </w:t>
      </w:r>
      <w:r>
        <w:rPr>
          <w:spacing w:val="-1"/>
        </w:rPr>
        <w:t>appropriate)</w:t>
      </w:r>
      <w:r>
        <w:rPr>
          <w:spacing w:val="14"/>
        </w:rPr>
        <w:t xml:space="preserve"> </w:t>
      </w:r>
      <w:r>
        <w:rPr>
          <w:spacing w:val="-1"/>
        </w:rPr>
        <w:t>and</w:t>
      </w:r>
      <w:r>
        <w:rPr>
          <w:spacing w:val="12"/>
        </w:rPr>
        <w:t xml:space="preserve"> </w:t>
      </w:r>
      <w:r>
        <w:rPr>
          <w:spacing w:val="-1"/>
        </w:rPr>
        <w:t>the</w:t>
      </w:r>
      <w:r>
        <w:rPr>
          <w:spacing w:val="12"/>
        </w:rPr>
        <w:t xml:space="preserve"> </w:t>
      </w:r>
      <w:r>
        <w:rPr>
          <w:spacing w:val="-2"/>
        </w:rPr>
        <w:t>Supplier</w:t>
      </w:r>
      <w:r>
        <w:rPr>
          <w:spacing w:val="14"/>
        </w:rPr>
        <w:t xml:space="preserve"> </w:t>
      </w:r>
      <w:r>
        <w:rPr>
          <w:spacing w:val="-1"/>
        </w:rPr>
        <w:t>shall,</w:t>
      </w:r>
      <w:r>
        <w:rPr>
          <w:spacing w:val="14"/>
        </w:rPr>
        <w:t xml:space="preserve"> </w:t>
      </w:r>
      <w:r>
        <w:rPr>
          <w:spacing w:val="-1"/>
        </w:rPr>
        <w:t>or</w:t>
      </w:r>
      <w:r>
        <w:rPr>
          <w:spacing w:val="14"/>
        </w:rPr>
        <w:t xml:space="preserve"> </w:t>
      </w:r>
      <w:r>
        <w:rPr>
          <w:spacing w:val="-1"/>
        </w:rPr>
        <w:t>shall</w:t>
      </w:r>
      <w:r>
        <w:rPr>
          <w:spacing w:val="12"/>
        </w:rPr>
        <w:t xml:space="preserve"> </w:t>
      </w:r>
      <w:r>
        <w:rPr>
          <w:spacing w:val="-1"/>
        </w:rPr>
        <w:t>procure</w:t>
      </w:r>
      <w:r>
        <w:rPr>
          <w:spacing w:val="43"/>
        </w:rPr>
        <w:t xml:space="preserve"> </w:t>
      </w:r>
      <w:r>
        <w:rPr>
          <w:spacing w:val="-1"/>
        </w:rPr>
        <w:t>that</w:t>
      </w:r>
      <w:r>
        <w:rPr>
          <w:spacing w:val="40"/>
        </w:rPr>
        <w:t xml:space="preserve"> </w:t>
      </w:r>
      <w:r>
        <w:t>the</w:t>
      </w:r>
      <w:r>
        <w:rPr>
          <w:spacing w:val="39"/>
        </w:rPr>
        <w:t xml:space="preserve"> </w:t>
      </w:r>
      <w:r>
        <w:rPr>
          <w:spacing w:val="-1"/>
        </w:rPr>
        <w:t>Sub-Contractor</w:t>
      </w:r>
      <w:r>
        <w:rPr>
          <w:spacing w:val="37"/>
        </w:rPr>
        <w:t xml:space="preserve"> </w:t>
      </w:r>
      <w:r>
        <w:rPr>
          <w:spacing w:val="-1"/>
        </w:rPr>
        <w:t>shall,</w:t>
      </w:r>
      <w:r>
        <w:rPr>
          <w:spacing w:val="40"/>
        </w:rPr>
        <w:t xml:space="preserve"> </w:t>
      </w:r>
      <w:r>
        <w:rPr>
          <w:spacing w:val="-1"/>
        </w:rPr>
        <w:t>comply</w:t>
      </w:r>
      <w:r>
        <w:rPr>
          <w:spacing w:val="39"/>
        </w:rPr>
        <w:t xml:space="preserve"> </w:t>
      </w:r>
      <w:r>
        <w:rPr>
          <w:spacing w:val="-1"/>
        </w:rPr>
        <w:t>with</w:t>
      </w:r>
      <w:r>
        <w:rPr>
          <w:spacing w:val="38"/>
        </w:rPr>
        <w:t xml:space="preserve"> </w:t>
      </w:r>
      <w:r>
        <w:rPr>
          <w:spacing w:val="-1"/>
        </w:rPr>
        <w:t>such</w:t>
      </w:r>
      <w:r>
        <w:rPr>
          <w:spacing w:val="40"/>
        </w:rPr>
        <w:t xml:space="preserve"> </w:t>
      </w:r>
      <w:r>
        <w:rPr>
          <w:spacing w:val="-1"/>
        </w:rPr>
        <w:t>obligations</w:t>
      </w:r>
      <w:r>
        <w:rPr>
          <w:spacing w:val="39"/>
        </w:rPr>
        <w:t xml:space="preserve"> </w:t>
      </w:r>
      <w:r>
        <w:rPr>
          <w:spacing w:val="-1"/>
        </w:rPr>
        <w:t>as</w:t>
      </w:r>
      <w:r>
        <w:rPr>
          <w:spacing w:val="39"/>
        </w:rPr>
        <w:t xml:space="preserve"> </w:t>
      </w:r>
      <w:r>
        <w:rPr>
          <w:spacing w:val="-1"/>
        </w:rPr>
        <w:t>may</w:t>
      </w:r>
      <w:r>
        <w:rPr>
          <w:spacing w:val="36"/>
        </w:rPr>
        <w:t xml:space="preserve"> </w:t>
      </w:r>
      <w:r>
        <w:rPr>
          <w:spacing w:val="-1"/>
        </w:rPr>
        <w:t>be</w:t>
      </w:r>
      <w:r>
        <w:rPr>
          <w:spacing w:val="38"/>
        </w:rPr>
        <w:t xml:space="preserve"> </w:t>
      </w:r>
      <w:r>
        <w:rPr>
          <w:spacing w:val="-1"/>
        </w:rPr>
        <w:t>imposed</w:t>
      </w:r>
      <w:r>
        <w:rPr>
          <w:spacing w:val="35"/>
        </w:rPr>
        <w:t xml:space="preserve"> </w:t>
      </w:r>
      <w:r>
        <w:rPr>
          <w:spacing w:val="-1"/>
        </w:rPr>
        <w:t>upon</w:t>
      </w:r>
      <w:r>
        <w:t xml:space="preserve"> </w:t>
      </w:r>
      <w:r>
        <w:rPr>
          <w:spacing w:val="-1"/>
        </w:rPr>
        <w:t>it</w:t>
      </w:r>
      <w:r>
        <w:rPr>
          <w:spacing w:val="2"/>
        </w:rPr>
        <w:t xml:space="preserve"> </w:t>
      </w:r>
      <w:r>
        <w:rPr>
          <w:spacing w:val="-2"/>
        </w:rPr>
        <w:t>under</w:t>
      </w:r>
      <w:r>
        <w:rPr>
          <w:spacing w:val="2"/>
        </w:rPr>
        <w:t xml:space="preserve"> </w:t>
      </w:r>
      <w:r>
        <w:rPr>
          <w:spacing w:val="-2"/>
        </w:rPr>
        <w:t>Law.</w:t>
      </w:r>
    </w:p>
    <w:p w:rsidR="008918FA" w:rsidRDefault="008918FA" w:rsidP="008918FA">
      <w:pPr>
        <w:pStyle w:val="BodyText"/>
        <w:numPr>
          <w:ilvl w:val="1"/>
          <w:numId w:val="8"/>
        </w:numPr>
        <w:tabs>
          <w:tab w:val="left" w:pos="829"/>
        </w:tabs>
        <w:ind w:right="113"/>
        <w:jc w:val="both"/>
      </w:pPr>
      <w:bookmarkStart w:id="430" w:name="_bookmark392"/>
      <w:bookmarkEnd w:id="430"/>
      <w:r>
        <w:rPr>
          <w:spacing w:val="-1"/>
        </w:rPr>
        <w:t>Where</w:t>
      </w:r>
      <w:r>
        <w:rPr>
          <w:spacing w:val="27"/>
        </w:rPr>
        <w:t xml:space="preserve"> </w:t>
      </w:r>
      <w:r>
        <w:rPr>
          <w:spacing w:val="-1"/>
        </w:rPr>
        <w:t>any</w:t>
      </w:r>
      <w:r>
        <w:rPr>
          <w:spacing w:val="25"/>
        </w:rPr>
        <w:t xml:space="preserve"> </w:t>
      </w:r>
      <w:r>
        <w:rPr>
          <w:spacing w:val="-1"/>
        </w:rPr>
        <w:t>person</w:t>
      </w:r>
      <w:r>
        <w:rPr>
          <w:spacing w:val="27"/>
        </w:rPr>
        <w:t xml:space="preserve"> </w:t>
      </w:r>
      <w:r>
        <w:rPr>
          <w:spacing w:val="-1"/>
        </w:rPr>
        <w:t>remains</w:t>
      </w:r>
      <w:r>
        <w:rPr>
          <w:spacing w:val="27"/>
        </w:rPr>
        <w:t xml:space="preserve"> </w:t>
      </w:r>
      <w:r>
        <w:rPr>
          <w:spacing w:val="-2"/>
        </w:rPr>
        <w:t>employed</w:t>
      </w:r>
      <w:r>
        <w:rPr>
          <w:spacing w:val="27"/>
        </w:rPr>
        <w:t xml:space="preserve"> </w:t>
      </w:r>
      <w:r>
        <w:rPr>
          <w:spacing w:val="1"/>
        </w:rPr>
        <w:t>by</w:t>
      </w:r>
      <w:r>
        <w:rPr>
          <w:spacing w:val="25"/>
        </w:rPr>
        <w:t xml:space="preserve"> </w:t>
      </w:r>
      <w:r>
        <w:t>the</w:t>
      </w:r>
      <w:r>
        <w:rPr>
          <w:spacing w:val="27"/>
        </w:rPr>
        <w:t xml:space="preserve"> </w:t>
      </w:r>
      <w:r>
        <w:rPr>
          <w:spacing w:val="-1"/>
        </w:rPr>
        <w:t>Supplier</w:t>
      </w:r>
      <w:r>
        <w:rPr>
          <w:spacing w:val="28"/>
        </w:rPr>
        <w:t xml:space="preserve"> </w:t>
      </w:r>
      <w:r>
        <w:rPr>
          <w:spacing w:val="-1"/>
        </w:rPr>
        <w:t>and/or</w:t>
      </w:r>
      <w:r>
        <w:rPr>
          <w:spacing w:val="28"/>
        </w:rPr>
        <w:t xml:space="preserve"> </w:t>
      </w:r>
      <w:r>
        <w:rPr>
          <w:spacing w:val="-1"/>
        </w:rPr>
        <w:t>any</w:t>
      </w:r>
      <w:r>
        <w:rPr>
          <w:spacing w:val="25"/>
        </w:rPr>
        <w:t xml:space="preserve"> </w:t>
      </w:r>
      <w:r>
        <w:rPr>
          <w:spacing w:val="-1"/>
        </w:rPr>
        <w:t>Sub-Contractor</w:t>
      </w:r>
      <w:r>
        <w:rPr>
          <w:spacing w:val="59"/>
        </w:rPr>
        <w:t xml:space="preserve"> </w:t>
      </w:r>
      <w:r>
        <w:rPr>
          <w:spacing w:val="-1"/>
        </w:rPr>
        <w:t>pursuant</w:t>
      </w:r>
      <w:r>
        <w:rPr>
          <w:spacing w:val="8"/>
        </w:rPr>
        <w:t xml:space="preserve"> </w:t>
      </w:r>
      <w:r>
        <w:t>to</w:t>
      </w:r>
      <w:r>
        <w:rPr>
          <w:spacing w:val="9"/>
        </w:rPr>
        <w:t xml:space="preserve"> </w:t>
      </w:r>
      <w:r>
        <w:rPr>
          <w:spacing w:val="-1"/>
        </w:rPr>
        <w:t>paragraph</w:t>
      </w:r>
      <w:r>
        <w:rPr>
          <w:spacing w:val="-4"/>
        </w:rPr>
        <w:t xml:space="preserve"> </w:t>
      </w:r>
      <w:hyperlink w:anchor="_bookmark391" w:history="1">
        <w:r>
          <w:t>2.2</w:t>
        </w:r>
      </w:hyperlink>
      <w:r>
        <w:rPr>
          <w:spacing w:val="9"/>
        </w:rPr>
        <w:t xml:space="preserve"> </w:t>
      </w:r>
      <w:r>
        <w:rPr>
          <w:spacing w:val="-2"/>
        </w:rPr>
        <w:t>of</w:t>
      </w:r>
      <w:r>
        <w:rPr>
          <w:spacing w:val="13"/>
        </w:rPr>
        <w:t xml:space="preserve"> </w:t>
      </w:r>
      <w:r>
        <w:rPr>
          <w:spacing w:val="-1"/>
        </w:rPr>
        <w:t>Part</w:t>
      </w:r>
      <w:r>
        <w:rPr>
          <w:spacing w:val="10"/>
        </w:rPr>
        <w:t xml:space="preserve"> </w:t>
      </w:r>
      <w:r>
        <w:t>C</w:t>
      </w:r>
      <w:r>
        <w:rPr>
          <w:spacing w:val="8"/>
        </w:rPr>
        <w:t xml:space="preserve"> </w:t>
      </w:r>
      <w:r>
        <w:rPr>
          <w:spacing w:val="-2"/>
        </w:rPr>
        <w:t>of</w:t>
      </w:r>
      <w:r>
        <w:rPr>
          <w:spacing w:val="10"/>
        </w:rPr>
        <w:t xml:space="preserve"> </w:t>
      </w:r>
      <w:r>
        <w:rPr>
          <w:spacing w:val="-1"/>
        </w:rPr>
        <w:t>this</w:t>
      </w:r>
      <w:r>
        <w:rPr>
          <w:spacing w:val="9"/>
        </w:rPr>
        <w:t xml:space="preserve"> </w:t>
      </w:r>
      <w:r>
        <w:rPr>
          <w:spacing w:val="-2"/>
        </w:rPr>
        <w:t>Call</w:t>
      </w:r>
      <w:r>
        <w:rPr>
          <w:spacing w:val="8"/>
        </w:rPr>
        <w:t xml:space="preserve"> </w:t>
      </w:r>
      <w:r>
        <w:t>Off</w:t>
      </w:r>
      <w:r>
        <w:rPr>
          <w:spacing w:val="13"/>
        </w:rPr>
        <w:t xml:space="preserve"> </w:t>
      </w:r>
      <w:r>
        <w:rPr>
          <w:spacing w:val="-2"/>
        </w:rPr>
        <w:t>Schedule,</w:t>
      </w:r>
      <w:r>
        <w:rPr>
          <w:spacing w:val="10"/>
        </w:rPr>
        <w:t xml:space="preserve"> </w:t>
      </w:r>
      <w:r>
        <w:rPr>
          <w:spacing w:val="-1"/>
        </w:rPr>
        <w:t>all</w:t>
      </w:r>
      <w:r>
        <w:rPr>
          <w:spacing w:val="11"/>
        </w:rPr>
        <w:t xml:space="preserve"> </w:t>
      </w:r>
      <w:r>
        <w:rPr>
          <w:spacing w:val="-2"/>
        </w:rPr>
        <w:t>Employee</w:t>
      </w:r>
      <w:r>
        <w:rPr>
          <w:spacing w:val="66"/>
        </w:rPr>
        <w:t xml:space="preserve"> </w:t>
      </w:r>
      <w:r>
        <w:rPr>
          <w:spacing w:val="-2"/>
        </w:rPr>
        <w:t>Liabilities</w:t>
      </w:r>
      <w:r>
        <w:rPr>
          <w:spacing w:val="37"/>
        </w:rPr>
        <w:t xml:space="preserve"> </w:t>
      </w:r>
      <w:r>
        <w:rPr>
          <w:spacing w:val="-1"/>
        </w:rPr>
        <w:t>in</w:t>
      </w:r>
      <w:r>
        <w:rPr>
          <w:spacing w:val="34"/>
        </w:rPr>
        <w:t xml:space="preserve"> </w:t>
      </w:r>
      <w:r>
        <w:rPr>
          <w:spacing w:val="-1"/>
        </w:rPr>
        <w:t>relation</w:t>
      </w:r>
      <w:r>
        <w:rPr>
          <w:spacing w:val="34"/>
        </w:rPr>
        <w:t xml:space="preserve"> </w:t>
      </w:r>
      <w:r>
        <w:t>to</w:t>
      </w:r>
      <w:r>
        <w:rPr>
          <w:spacing w:val="36"/>
        </w:rPr>
        <w:t xml:space="preserve"> </w:t>
      </w:r>
      <w:r>
        <w:rPr>
          <w:spacing w:val="-1"/>
        </w:rPr>
        <w:t>such</w:t>
      </w:r>
      <w:r>
        <w:rPr>
          <w:spacing w:val="34"/>
        </w:rPr>
        <w:t xml:space="preserve"> </w:t>
      </w:r>
      <w:r>
        <w:rPr>
          <w:spacing w:val="-2"/>
        </w:rPr>
        <w:t>employee</w:t>
      </w:r>
      <w:r>
        <w:rPr>
          <w:spacing w:val="34"/>
        </w:rPr>
        <w:t xml:space="preserve"> </w:t>
      </w:r>
      <w:r>
        <w:rPr>
          <w:spacing w:val="-1"/>
        </w:rPr>
        <w:t>shall</w:t>
      </w:r>
      <w:r>
        <w:rPr>
          <w:spacing w:val="37"/>
        </w:rPr>
        <w:t xml:space="preserve"> </w:t>
      </w:r>
      <w:r>
        <w:rPr>
          <w:spacing w:val="-1"/>
        </w:rPr>
        <w:t>remain</w:t>
      </w:r>
      <w:r>
        <w:rPr>
          <w:spacing w:val="34"/>
        </w:rPr>
        <w:t xml:space="preserve"> </w:t>
      </w:r>
      <w:r>
        <w:rPr>
          <w:spacing w:val="-1"/>
        </w:rPr>
        <w:t>with</w:t>
      </w:r>
      <w:r>
        <w:rPr>
          <w:spacing w:val="34"/>
        </w:rPr>
        <w:t xml:space="preserve"> </w:t>
      </w:r>
      <w:r>
        <w:t>the</w:t>
      </w:r>
      <w:r>
        <w:rPr>
          <w:spacing w:val="34"/>
        </w:rPr>
        <w:t xml:space="preserve"> </w:t>
      </w:r>
      <w:r>
        <w:rPr>
          <w:spacing w:val="-2"/>
        </w:rPr>
        <w:t>Supplier</w:t>
      </w:r>
      <w:r>
        <w:rPr>
          <w:spacing w:val="38"/>
        </w:rPr>
        <w:t xml:space="preserve"> </w:t>
      </w:r>
      <w:r>
        <w:rPr>
          <w:spacing w:val="-1"/>
        </w:rPr>
        <w:t>and/or</w:t>
      </w:r>
      <w:r>
        <w:rPr>
          <w:spacing w:val="35"/>
        </w:rPr>
        <w:t xml:space="preserve"> </w:t>
      </w:r>
      <w:r>
        <w:rPr>
          <w:spacing w:val="-1"/>
        </w:rPr>
        <w:t>the</w:t>
      </w:r>
      <w:r>
        <w:rPr>
          <w:spacing w:val="74"/>
        </w:rPr>
        <w:t xml:space="preserve"> </w:t>
      </w:r>
      <w:r>
        <w:rPr>
          <w:spacing w:val="-1"/>
        </w:rPr>
        <w:t>Sub-Contractor</w:t>
      </w:r>
      <w:r>
        <w:rPr>
          <w:spacing w:val="45"/>
        </w:rPr>
        <w:t xml:space="preserve"> </w:t>
      </w:r>
      <w:r>
        <w:rPr>
          <w:spacing w:val="-1"/>
        </w:rPr>
        <w:t>and</w:t>
      </w:r>
      <w:r>
        <w:rPr>
          <w:spacing w:val="43"/>
        </w:rPr>
        <w:t xml:space="preserve"> </w:t>
      </w:r>
      <w:r>
        <w:t>the</w:t>
      </w:r>
      <w:r>
        <w:rPr>
          <w:spacing w:val="41"/>
        </w:rPr>
        <w:t xml:space="preserve"> </w:t>
      </w:r>
      <w:r>
        <w:rPr>
          <w:spacing w:val="-2"/>
        </w:rPr>
        <w:t>Supplier</w:t>
      </w:r>
      <w:r>
        <w:rPr>
          <w:spacing w:val="45"/>
        </w:rPr>
        <w:t xml:space="preserve"> </w:t>
      </w:r>
      <w:r>
        <w:rPr>
          <w:spacing w:val="-1"/>
        </w:rPr>
        <w:t>shall</w:t>
      </w:r>
      <w:r>
        <w:rPr>
          <w:spacing w:val="45"/>
        </w:rPr>
        <w:t xml:space="preserve"> </w:t>
      </w:r>
      <w:r>
        <w:rPr>
          <w:spacing w:val="-1"/>
        </w:rPr>
        <w:t>indemnify</w:t>
      </w:r>
      <w:r>
        <w:rPr>
          <w:spacing w:val="41"/>
        </w:rPr>
        <w:t xml:space="preserve"> </w:t>
      </w:r>
      <w:r>
        <w:t>the</w:t>
      </w:r>
      <w:r>
        <w:rPr>
          <w:spacing w:val="44"/>
        </w:rPr>
        <w:t xml:space="preserve"> </w:t>
      </w:r>
      <w:r>
        <w:rPr>
          <w:spacing w:val="-1"/>
        </w:rPr>
        <w:t>Customer</w:t>
      </w:r>
      <w:r>
        <w:rPr>
          <w:spacing w:val="45"/>
        </w:rPr>
        <w:t xml:space="preserve"> </w:t>
      </w:r>
      <w:r>
        <w:rPr>
          <w:spacing w:val="-1"/>
        </w:rPr>
        <w:t>and</w:t>
      </w:r>
      <w:r>
        <w:rPr>
          <w:spacing w:val="43"/>
        </w:rPr>
        <w:t xml:space="preserve"> </w:t>
      </w:r>
      <w:r>
        <w:rPr>
          <w:spacing w:val="-1"/>
        </w:rPr>
        <w:t>any</w:t>
      </w:r>
      <w:r>
        <w:rPr>
          <w:spacing w:val="41"/>
        </w:rPr>
        <w:t xml:space="preserve"> </w:t>
      </w:r>
      <w:r>
        <w:rPr>
          <w:spacing w:val="-1"/>
        </w:rPr>
        <w:t>Former</w:t>
      </w:r>
      <w:r>
        <w:rPr>
          <w:spacing w:val="50"/>
        </w:rPr>
        <w:t xml:space="preserve"> </w:t>
      </w:r>
      <w:r>
        <w:rPr>
          <w:spacing w:val="-1"/>
        </w:rPr>
        <w:t>Supplier,</w:t>
      </w:r>
      <w:r>
        <w:rPr>
          <w:spacing w:val="26"/>
        </w:rPr>
        <w:t xml:space="preserve"> </w:t>
      </w:r>
      <w:r>
        <w:rPr>
          <w:spacing w:val="-1"/>
        </w:rPr>
        <w:t>and</w:t>
      </w:r>
      <w:r>
        <w:rPr>
          <w:spacing w:val="24"/>
        </w:rPr>
        <w:t xml:space="preserve"> </w:t>
      </w:r>
      <w:r>
        <w:rPr>
          <w:spacing w:val="-1"/>
        </w:rPr>
        <w:t>shall</w:t>
      </w:r>
      <w:r>
        <w:rPr>
          <w:spacing w:val="24"/>
        </w:rPr>
        <w:t xml:space="preserve"> </w:t>
      </w:r>
      <w:r>
        <w:rPr>
          <w:spacing w:val="-1"/>
        </w:rPr>
        <w:t>procure</w:t>
      </w:r>
      <w:r>
        <w:rPr>
          <w:spacing w:val="24"/>
        </w:rPr>
        <w:t xml:space="preserve"> </w:t>
      </w:r>
      <w:r>
        <w:rPr>
          <w:spacing w:val="-1"/>
        </w:rPr>
        <w:t>that</w:t>
      </w:r>
      <w:r>
        <w:rPr>
          <w:spacing w:val="23"/>
        </w:rPr>
        <w:t xml:space="preserve"> </w:t>
      </w:r>
      <w:r>
        <w:t>the</w:t>
      </w:r>
      <w:r>
        <w:rPr>
          <w:spacing w:val="24"/>
        </w:rPr>
        <w:t xml:space="preserve"> </w:t>
      </w:r>
      <w:r>
        <w:rPr>
          <w:spacing w:val="-1"/>
        </w:rPr>
        <w:t>Sub-Contractor</w:t>
      </w:r>
      <w:r>
        <w:rPr>
          <w:spacing w:val="26"/>
        </w:rPr>
        <w:t xml:space="preserve"> </w:t>
      </w:r>
      <w:r>
        <w:rPr>
          <w:spacing w:val="-1"/>
        </w:rPr>
        <w:t>shall</w:t>
      </w:r>
      <w:r>
        <w:rPr>
          <w:spacing w:val="24"/>
        </w:rPr>
        <w:t xml:space="preserve"> </w:t>
      </w:r>
      <w:r>
        <w:rPr>
          <w:spacing w:val="-1"/>
        </w:rPr>
        <w:t>indemnify</w:t>
      </w:r>
      <w:r>
        <w:rPr>
          <w:spacing w:val="22"/>
        </w:rPr>
        <w:t xml:space="preserve"> </w:t>
      </w:r>
      <w:r>
        <w:t>the</w:t>
      </w:r>
      <w:r>
        <w:rPr>
          <w:spacing w:val="24"/>
        </w:rPr>
        <w:t xml:space="preserve"> </w:t>
      </w:r>
      <w:r>
        <w:rPr>
          <w:spacing w:val="-1"/>
        </w:rPr>
        <w:t>Customer</w:t>
      </w:r>
      <w:r>
        <w:rPr>
          <w:spacing w:val="33"/>
        </w:rPr>
        <w:t xml:space="preserve"> </w:t>
      </w:r>
      <w:r>
        <w:rPr>
          <w:spacing w:val="-1"/>
        </w:rPr>
        <w:t>and</w:t>
      </w:r>
      <w:r>
        <w:rPr>
          <w:spacing w:val="10"/>
        </w:rPr>
        <w:t xml:space="preserve"> </w:t>
      </w:r>
      <w:r>
        <w:rPr>
          <w:spacing w:val="-1"/>
        </w:rPr>
        <w:t>any</w:t>
      </w:r>
      <w:r>
        <w:rPr>
          <w:spacing w:val="8"/>
        </w:rPr>
        <w:t xml:space="preserve"> </w:t>
      </w:r>
      <w:r>
        <w:rPr>
          <w:spacing w:val="-1"/>
        </w:rPr>
        <w:t>Former</w:t>
      </w:r>
      <w:r>
        <w:rPr>
          <w:spacing w:val="11"/>
        </w:rPr>
        <w:t xml:space="preserve"> </w:t>
      </w:r>
      <w:r>
        <w:rPr>
          <w:spacing w:val="-1"/>
        </w:rPr>
        <w:t>Supplier,</w:t>
      </w:r>
      <w:r>
        <w:rPr>
          <w:spacing w:val="11"/>
        </w:rPr>
        <w:t xml:space="preserve"> </w:t>
      </w:r>
      <w:r>
        <w:rPr>
          <w:spacing w:val="-1"/>
        </w:rPr>
        <w:t>against</w:t>
      </w:r>
      <w:r>
        <w:rPr>
          <w:spacing w:val="11"/>
        </w:rPr>
        <w:t xml:space="preserve"> </w:t>
      </w:r>
      <w:r>
        <w:rPr>
          <w:spacing w:val="-1"/>
        </w:rPr>
        <w:t>any</w:t>
      </w:r>
      <w:r>
        <w:rPr>
          <w:spacing w:val="8"/>
        </w:rPr>
        <w:t xml:space="preserve"> </w:t>
      </w:r>
      <w:r>
        <w:rPr>
          <w:spacing w:val="-2"/>
        </w:rPr>
        <w:t>Employee</w:t>
      </w:r>
      <w:r>
        <w:rPr>
          <w:spacing w:val="12"/>
        </w:rPr>
        <w:t xml:space="preserve"> </w:t>
      </w:r>
      <w:r>
        <w:rPr>
          <w:spacing w:val="-2"/>
        </w:rPr>
        <w:t>Liabilities</w:t>
      </w:r>
      <w:r>
        <w:rPr>
          <w:spacing w:val="10"/>
        </w:rPr>
        <w:t xml:space="preserve"> </w:t>
      </w:r>
      <w:r>
        <w:rPr>
          <w:spacing w:val="-1"/>
        </w:rPr>
        <w:t>that</w:t>
      </w:r>
      <w:r>
        <w:rPr>
          <w:spacing w:val="11"/>
        </w:rPr>
        <w:t xml:space="preserve"> </w:t>
      </w:r>
      <w:r>
        <w:rPr>
          <w:spacing w:val="-1"/>
        </w:rPr>
        <w:t>either</w:t>
      </w:r>
      <w:r>
        <w:rPr>
          <w:spacing w:val="11"/>
        </w:rPr>
        <w:t xml:space="preserve"> </w:t>
      </w:r>
      <w:r>
        <w:rPr>
          <w:spacing w:val="-2"/>
        </w:rPr>
        <w:t>of</w:t>
      </w:r>
      <w:r>
        <w:rPr>
          <w:spacing w:val="14"/>
        </w:rPr>
        <w:t xml:space="preserve"> </w:t>
      </w:r>
      <w:r>
        <w:rPr>
          <w:spacing w:val="-1"/>
        </w:rPr>
        <w:t>them</w:t>
      </w:r>
      <w:r>
        <w:rPr>
          <w:spacing w:val="11"/>
        </w:rPr>
        <w:t xml:space="preserve"> </w:t>
      </w:r>
      <w:r>
        <w:rPr>
          <w:spacing w:val="-1"/>
        </w:rPr>
        <w:t>may</w:t>
      </w:r>
      <w:r>
        <w:rPr>
          <w:spacing w:val="60"/>
        </w:rPr>
        <w:t xml:space="preserve"> </w:t>
      </w:r>
      <w:r>
        <w:rPr>
          <w:spacing w:val="-1"/>
        </w:rPr>
        <w:t>incur</w:t>
      </w:r>
      <w:r>
        <w:rPr>
          <w:spacing w:val="33"/>
        </w:rPr>
        <w:t xml:space="preserve"> </w:t>
      </w:r>
      <w:r>
        <w:rPr>
          <w:spacing w:val="-1"/>
        </w:rPr>
        <w:t>in</w:t>
      </w:r>
      <w:r>
        <w:rPr>
          <w:spacing w:val="31"/>
        </w:rPr>
        <w:t xml:space="preserve"> </w:t>
      </w:r>
      <w:r>
        <w:rPr>
          <w:spacing w:val="-1"/>
        </w:rPr>
        <w:t>respect</w:t>
      </w:r>
      <w:r>
        <w:rPr>
          <w:spacing w:val="33"/>
        </w:rPr>
        <w:t xml:space="preserve"> </w:t>
      </w:r>
      <w:r>
        <w:rPr>
          <w:spacing w:val="-2"/>
        </w:rPr>
        <w:t>of</w:t>
      </w:r>
      <w:r>
        <w:rPr>
          <w:spacing w:val="35"/>
        </w:rPr>
        <w:t xml:space="preserve"> </w:t>
      </w:r>
      <w:r>
        <w:rPr>
          <w:spacing w:val="-1"/>
        </w:rPr>
        <w:t>any</w:t>
      </w:r>
      <w:r>
        <w:rPr>
          <w:spacing w:val="27"/>
        </w:rPr>
        <w:t xml:space="preserve"> </w:t>
      </w:r>
      <w:r>
        <w:rPr>
          <w:spacing w:val="-1"/>
        </w:rPr>
        <w:t>such</w:t>
      </w:r>
      <w:r>
        <w:rPr>
          <w:spacing w:val="32"/>
        </w:rPr>
        <w:t xml:space="preserve"> </w:t>
      </w:r>
      <w:r>
        <w:rPr>
          <w:spacing w:val="-2"/>
        </w:rPr>
        <w:t>employees</w:t>
      </w:r>
      <w:r>
        <w:rPr>
          <w:spacing w:val="32"/>
        </w:rPr>
        <w:t xml:space="preserve"> </w:t>
      </w:r>
      <w:r>
        <w:rPr>
          <w:spacing w:val="-2"/>
        </w:rPr>
        <w:t>of</w:t>
      </w:r>
      <w:r>
        <w:rPr>
          <w:spacing w:val="34"/>
        </w:rPr>
        <w:t xml:space="preserve"> </w:t>
      </w:r>
      <w:r>
        <w:t>the</w:t>
      </w:r>
      <w:r>
        <w:rPr>
          <w:spacing w:val="29"/>
        </w:rPr>
        <w:t xml:space="preserve"> </w:t>
      </w:r>
      <w:r>
        <w:rPr>
          <w:spacing w:val="-2"/>
        </w:rPr>
        <w:t>Supplier</w:t>
      </w:r>
      <w:r>
        <w:rPr>
          <w:spacing w:val="33"/>
        </w:rPr>
        <w:t xml:space="preserve"> </w:t>
      </w:r>
      <w:r>
        <w:rPr>
          <w:spacing w:val="-1"/>
        </w:rPr>
        <w:t>and/or</w:t>
      </w:r>
      <w:r>
        <w:rPr>
          <w:spacing w:val="33"/>
        </w:rPr>
        <w:t xml:space="preserve"> </w:t>
      </w:r>
      <w:r>
        <w:rPr>
          <w:spacing w:val="-1"/>
        </w:rPr>
        <w:t>employees</w:t>
      </w:r>
      <w:r>
        <w:rPr>
          <w:spacing w:val="32"/>
        </w:rPr>
        <w:t xml:space="preserve"> </w:t>
      </w:r>
      <w:r>
        <w:rPr>
          <w:spacing w:val="-2"/>
        </w:rPr>
        <w:t>of</w:t>
      </w:r>
      <w:r>
        <w:rPr>
          <w:spacing w:val="33"/>
        </w:rPr>
        <w:t xml:space="preserve"> </w:t>
      </w:r>
      <w:r>
        <w:rPr>
          <w:spacing w:val="-1"/>
        </w:rPr>
        <w:t>the</w:t>
      </w:r>
      <w:r>
        <w:rPr>
          <w:spacing w:val="56"/>
        </w:rPr>
        <w:t xml:space="preserve"> </w:t>
      </w:r>
      <w:r>
        <w:rPr>
          <w:spacing w:val="-1"/>
        </w:rPr>
        <w:t>Sub-Contractor.</w:t>
      </w:r>
    </w:p>
    <w:p w:rsidR="008918FA" w:rsidRDefault="008918FA" w:rsidP="008918FA">
      <w:pPr>
        <w:pStyle w:val="BodyText"/>
        <w:numPr>
          <w:ilvl w:val="1"/>
          <w:numId w:val="8"/>
        </w:numPr>
        <w:tabs>
          <w:tab w:val="left" w:pos="829"/>
        </w:tabs>
        <w:spacing w:before="121"/>
      </w:pPr>
      <w:bookmarkStart w:id="431" w:name="_bookmark393"/>
      <w:bookmarkEnd w:id="431"/>
      <w:r>
        <w:t>The</w:t>
      </w:r>
      <w:r>
        <w:rPr>
          <w:spacing w:val="-2"/>
        </w:rPr>
        <w:t xml:space="preserve"> </w:t>
      </w:r>
      <w:r>
        <w:rPr>
          <w:spacing w:val="-1"/>
        </w:rPr>
        <w:t>indemnities</w:t>
      </w:r>
      <w:r>
        <w:rPr>
          <w:spacing w:val="1"/>
        </w:rPr>
        <w:t xml:space="preserve"> </w:t>
      </w:r>
      <w:r>
        <w:rPr>
          <w:spacing w:val="-1"/>
        </w:rPr>
        <w:t>in</w:t>
      </w:r>
      <w:r>
        <w:rPr>
          <w:spacing w:val="-2"/>
        </w:rPr>
        <w:t xml:space="preserve"> </w:t>
      </w:r>
      <w:r>
        <w:rPr>
          <w:spacing w:val="-1"/>
        </w:rPr>
        <w:t>paragraph</w:t>
      </w:r>
      <w:r>
        <w:rPr>
          <w:spacing w:val="2"/>
        </w:rPr>
        <w:t xml:space="preserve"> </w:t>
      </w:r>
      <w:hyperlink w:anchor="_bookmark390" w:history="1">
        <w:r>
          <w:rPr>
            <w:spacing w:val="-1"/>
          </w:rPr>
          <w:t>2.1</w:t>
        </w:r>
      </w:hyperlink>
      <w:r>
        <w:t xml:space="preserve"> </w:t>
      </w:r>
      <w:r>
        <w:rPr>
          <w:spacing w:val="-2"/>
        </w:rPr>
        <w:t>of</w:t>
      </w:r>
      <w:r>
        <w:rPr>
          <w:spacing w:val="2"/>
        </w:rPr>
        <w:t xml:space="preserve"> </w:t>
      </w:r>
      <w:r>
        <w:rPr>
          <w:spacing w:val="-1"/>
        </w:rPr>
        <w:t>Part</w:t>
      </w:r>
      <w:r>
        <w:t xml:space="preserve"> C </w:t>
      </w:r>
      <w:r>
        <w:rPr>
          <w:spacing w:val="-2"/>
        </w:rPr>
        <w:t>of</w:t>
      </w:r>
      <w:r>
        <w:t xml:space="preserve"> </w:t>
      </w:r>
      <w:r>
        <w:rPr>
          <w:spacing w:val="-1"/>
        </w:rPr>
        <w:t>this</w:t>
      </w:r>
      <w:r>
        <w:rPr>
          <w:spacing w:val="-2"/>
        </w:rPr>
        <w:t xml:space="preserve"> 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8"/>
        </w:numPr>
        <w:tabs>
          <w:tab w:val="left" w:pos="2026"/>
        </w:tabs>
        <w:ind w:left="2025" w:hanging="993"/>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8918FA" w:rsidRDefault="008918FA" w:rsidP="008918FA">
      <w:pPr>
        <w:pStyle w:val="BodyText"/>
        <w:numPr>
          <w:ilvl w:val="3"/>
          <w:numId w:val="8"/>
        </w:numPr>
        <w:tabs>
          <w:tab w:val="left" w:pos="2734"/>
        </w:tabs>
        <w:jc w:val="both"/>
      </w:pPr>
      <w:r>
        <w:rPr>
          <w:spacing w:val="-1"/>
        </w:rPr>
        <w:t>any</w:t>
      </w:r>
      <w:r>
        <w:rPr>
          <w:spacing w:val="-2"/>
        </w:rPr>
        <w:t xml:space="preserve"> </w:t>
      </w:r>
      <w:r>
        <w:rPr>
          <w:spacing w:val="-1"/>
        </w:rPr>
        <w:t xml:space="preserve">claim </w:t>
      </w:r>
      <w:r>
        <w:t>for:</w:t>
      </w:r>
    </w:p>
    <w:p w:rsidR="008918FA" w:rsidRDefault="008918FA" w:rsidP="008918FA">
      <w:pPr>
        <w:pStyle w:val="BodyText"/>
        <w:numPr>
          <w:ilvl w:val="4"/>
          <w:numId w:val="8"/>
        </w:numPr>
        <w:tabs>
          <w:tab w:val="left" w:pos="3303"/>
        </w:tabs>
        <w:spacing w:before="121"/>
        <w:ind w:right="115"/>
        <w:jc w:val="both"/>
      </w:pPr>
      <w:r>
        <w:rPr>
          <w:spacing w:val="-1"/>
        </w:rPr>
        <w:t>discrimination,</w:t>
      </w:r>
      <w:r>
        <w:rPr>
          <w:spacing w:val="15"/>
        </w:rPr>
        <w:t xml:space="preserve"> </w:t>
      </w:r>
      <w:r>
        <w:rPr>
          <w:spacing w:val="-2"/>
        </w:rPr>
        <w:t>including</w:t>
      </w:r>
      <w:r>
        <w:rPr>
          <w:spacing w:val="14"/>
        </w:rPr>
        <w:t xml:space="preserve"> </w:t>
      </w:r>
      <w:r>
        <w:rPr>
          <w:spacing w:val="-1"/>
        </w:rPr>
        <w:t>on</w:t>
      </w:r>
      <w:r>
        <w:rPr>
          <w:spacing w:val="14"/>
        </w:rPr>
        <w:t xml:space="preserve"> </w:t>
      </w:r>
      <w:r>
        <w:t>the</w:t>
      </w:r>
      <w:r>
        <w:rPr>
          <w:spacing w:val="9"/>
        </w:rPr>
        <w:t xml:space="preserve"> </w:t>
      </w:r>
      <w:r>
        <w:rPr>
          <w:spacing w:val="-1"/>
        </w:rPr>
        <w:t>grounds</w:t>
      </w:r>
      <w:r>
        <w:rPr>
          <w:spacing w:val="11"/>
        </w:rPr>
        <w:t xml:space="preserve"> </w:t>
      </w:r>
      <w:r>
        <w:rPr>
          <w:spacing w:val="-2"/>
        </w:rPr>
        <w:t>of</w:t>
      </w:r>
      <w:r>
        <w:rPr>
          <w:spacing w:val="15"/>
        </w:rPr>
        <w:t xml:space="preserve"> </w:t>
      </w:r>
      <w:r>
        <w:rPr>
          <w:spacing w:val="-2"/>
        </w:rPr>
        <w:t>sex,</w:t>
      </w:r>
      <w:r>
        <w:rPr>
          <w:spacing w:val="15"/>
        </w:rPr>
        <w:t xml:space="preserve"> </w:t>
      </w:r>
      <w:r>
        <w:rPr>
          <w:spacing w:val="-1"/>
        </w:rPr>
        <w:t>race,</w:t>
      </w:r>
      <w:r>
        <w:rPr>
          <w:spacing w:val="39"/>
        </w:rPr>
        <w:t xml:space="preserve"> </w:t>
      </w:r>
      <w:r>
        <w:rPr>
          <w:spacing w:val="-1"/>
        </w:rPr>
        <w:t>disability,</w:t>
      </w:r>
      <w:r>
        <w:rPr>
          <w:spacing w:val="15"/>
        </w:rPr>
        <w:t xml:space="preserve"> </w:t>
      </w:r>
      <w:r>
        <w:rPr>
          <w:spacing w:val="-1"/>
        </w:rPr>
        <w:t>age,</w:t>
      </w:r>
      <w:r>
        <w:rPr>
          <w:spacing w:val="13"/>
        </w:rPr>
        <w:t xml:space="preserve"> </w:t>
      </w:r>
      <w:r>
        <w:rPr>
          <w:spacing w:val="-1"/>
        </w:rPr>
        <w:t>gender</w:t>
      </w:r>
      <w:r>
        <w:rPr>
          <w:spacing w:val="10"/>
        </w:rPr>
        <w:t xml:space="preserve"> </w:t>
      </w:r>
      <w:r>
        <w:rPr>
          <w:spacing w:val="-1"/>
        </w:rPr>
        <w:t>reassignment,</w:t>
      </w:r>
      <w:r>
        <w:rPr>
          <w:spacing w:val="13"/>
        </w:rPr>
        <w:t xml:space="preserve"> </w:t>
      </w:r>
      <w:r>
        <w:rPr>
          <w:spacing w:val="-1"/>
        </w:rPr>
        <w:t>marriage</w:t>
      </w:r>
      <w:r>
        <w:rPr>
          <w:spacing w:val="11"/>
        </w:rPr>
        <w:t xml:space="preserve"> </w:t>
      </w:r>
      <w:r>
        <w:rPr>
          <w:spacing w:val="-1"/>
        </w:rPr>
        <w:t>or</w:t>
      </w:r>
      <w:r>
        <w:rPr>
          <w:spacing w:val="15"/>
        </w:rPr>
        <w:t xml:space="preserve"> </w:t>
      </w:r>
      <w:r>
        <w:rPr>
          <w:spacing w:val="-2"/>
        </w:rPr>
        <w:t>civil</w:t>
      </w:r>
      <w:r>
        <w:rPr>
          <w:spacing w:val="33"/>
        </w:rPr>
        <w:t xml:space="preserve"> </w:t>
      </w:r>
      <w:r>
        <w:rPr>
          <w:spacing w:val="-1"/>
        </w:rPr>
        <w:t>partnership,</w:t>
      </w:r>
      <w:r>
        <w:rPr>
          <w:spacing w:val="27"/>
        </w:rPr>
        <w:t xml:space="preserve"> </w:t>
      </w:r>
      <w:r>
        <w:rPr>
          <w:spacing w:val="-2"/>
        </w:rPr>
        <w:t>pregnancy</w:t>
      </w:r>
      <w:r>
        <w:rPr>
          <w:spacing w:val="24"/>
        </w:rPr>
        <w:t xml:space="preserve"> </w:t>
      </w:r>
      <w:r>
        <w:rPr>
          <w:spacing w:val="-1"/>
        </w:rPr>
        <w:t>and</w:t>
      </w:r>
      <w:r>
        <w:rPr>
          <w:spacing w:val="26"/>
        </w:rPr>
        <w:t xml:space="preserve"> </w:t>
      </w:r>
      <w:r>
        <w:rPr>
          <w:spacing w:val="-1"/>
        </w:rPr>
        <w:t>maternity</w:t>
      </w:r>
      <w:r>
        <w:rPr>
          <w:spacing w:val="24"/>
        </w:rPr>
        <w:t xml:space="preserve"> </w:t>
      </w:r>
      <w:r>
        <w:rPr>
          <w:spacing w:val="-1"/>
        </w:rPr>
        <w:t>or</w:t>
      </w:r>
      <w:r>
        <w:rPr>
          <w:spacing w:val="24"/>
        </w:rPr>
        <w:t xml:space="preserve"> </w:t>
      </w:r>
      <w:r>
        <w:rPr>
          <w:spacing w:val="-2"/>
        </w:rPr>
        <w:t>sexual</w:t>
      </w:r>
      <w:r>
        <w:rPr>
          <w:spacing w:val="50"/>
        </w:rPr>
        <w:t xml:space="preserve"> </w:t>
      </w:r>
      <w:r>
        <w:rPr>
          <w:spacing w:val="-1"/>
        </w:rPr>
        <w:t>orientation,</w:t>
      </w:r>
      <w:r>
        <w:t xml:space="preserve"> </w:t>
      </w:r>
      <w:r>
        <w:rPr>
          <w:spacing w:val="-1"/>
        </w:rPr>
        <w:t>religion</w:t>
      </w:r>
      <w:r>
        <w:t xml:space="preserve"> </w:t>
      </w:r>
      <w:r>
        <w:rPr>
          <w:spacing w:val="-1"/>
        </w:rPr>
        <w:t>or belief;</w:t>
      </w:r>
      <w:r>
        <w:t xml:space="preserve"> </w:t>
      </w:r>
      <w:r>
        <w:rPr>
          <w:spacing w:val="-1"/>
        </w:rPr>
        <w:t>or</w:t>
      </w:r>
    </w:p>
    <w:p w:rsidR="008918FA" w:rsidRDefault="008918FA" w:rsidP="008918FA">
      <w:pPr>
        <w:pStyle w:val="BodyText"/>
        <w:numPr>
          <w:ilvl w:val="4"/>
          <w:numId w:val="8"/>
        </w:numPr>
        <w:tabs>
          <w:tab w:val="left" w:pos="3303"/>
        </w:tabs>
        <w:ind w:right="116"/>
        <w:jc w:val="both"/>
      </w:pPr>
      <w:r>
        <w:rPr>
          <w:spacing w:val="-1"/>
        </w:rPr>
        <w:t>equal</w:t>
      </w:r>
      <w:r>
        <w:rPr>
          <w:spacing w:val="21"/>
        </w:rPr>
        <w:t xml:space="preserve"> </w:t>
      </w:r>
      <w:r>
        <w:rPr>
          <w:spacing w:val="-1"/>
        </w:rPr>
        <w:t>pay</w:t>
      </w:r>
      <w:r>
        <w:rPr>
          <w:spacing w:val="20"/>
        </w:rPr>
        <w:t xml:space="preserve"> </w:t>
      </w:r>
      <w:r>
        <w:rPr>
          <w:spacing w:val="-1"/>
        </w:rPr>
        <w:t>or</w:t>
      </w:r>
      <w:r>
        <w:rPr>
          <w:spacing w:val="23"/>
        </w:rPr>
        <w:t xml:space="preserve"> </w:t>
      </w:r>
      <w:r>
        <w:rPr>
          <w:spacing w:val="-2"/>
        </w:rPr>
        <w:t>compensation</w:t>
      </w:r>
      <w:r>
        <w:rPr>
          <w:spacing w:val="22"/>
        </w:rPr>
        <w:t xml:space="preserve"> </w:t>
      </w:r>
      <w:r>
        <w:t>for</w:t>
      </w:r>
      <w:r>
        <w:rPr>
          <w:spacing w:val="23"/>
        </w:rPr>
        <w:t xml:space="preserve"> </w:t>
      </w:r>
      <w:r>
        <w:rPr>
          <w:spacing w:val="-1"/>
        </w:rPr>
        <w:t>less</w:t>
      </w:r>
      <w:r>
        <w:rPr>
          <w:spacing w:val="20"/>
        </w:rPr>
        <w:t xml:space="preserve"> </w:t>
      </w:r>
      <w:r>
        <w:rPr>
          <w:spacing w:val="-1"/>
        </w:rPr>
        <w:t>favourable</w:t>
      </w:r>
      <w:r>
        <w:rPr>
          <w:spacing w:val="22"/>
        </w:rPr>
        <w:t xml:space="preserve"> </w:t>
      </w:r>
      <w:r>
        <w:rPr>
          <w:spacing w:val="-1"/>
        </w:rPr>
        <w:t>treatment</w:t>
      </w:r>
      <w:r>
        <w:rPr>
          <w:spacing w:val="39"/>
        </w:rPr>
        <w:t xml:space="preserve"> </w:t>
      </w:r>
      <w:r>
        <w:rPr>
          <w:spacing w:val="-2"/>
        </w:rPr>
        <w:t>of</w:t>
      </w:r>
      <w:r>
        <w:rPr>
          <w:spacing w:val="4"/>
        </w:rPr>
        <w:t xml:space="preserve"> </w:t>
      </w:r>
      <w:r>
        <w:rPr>
          <w:spacing w:val="-1"/>
        </w:rPr>
        <w:t>part-time</w:t>
      </w:r>
      <w:r>
        <w:rPr>
          <w:spacing w:val="-2"/>
        </w:rPr>
        <w:t xml:space="preserve"> </w:t>
      </w:r>
      <w:r>
        <w:rPr>
          <w:spacing w:val="-1"/>
        </w:rPr>
        <w:t>workers</w:t>
      </w:r>
      <w:r>
        <w:rPr>
          <w:spacing w:val="-2"/>
        </w:rPr>
        <w:t xml:space="preserve"> </w:t>
      </w:r>
      <w:r>
        <w:rPr>
          <w:spacing w:val="-1"/>
        </w:rPr>
        <w:t>or</w:t>
      </w:r>
      <w:r>
        <w:rPr>
          <w:spacing w:val="-3"/>
        </w:rPr>
        <w:t xml:space="preserve"> </w:t>
      </w:r>
      <w:r>
        <w:rPr>
          <w:spacing w:val="-1"/>
        </w:rPr>
        <w:t xml:space="preserve">fixed-term </w:t>
      </w:r>
      <w:r>
        <w:rPr>
          <w:spacing w:val="-2"/>
        </w:rPr>
        <w:t>employees,</w:t>
      </w:r>
    </w:p>
    <w:p w:rsidR="008918FA" w:rsidRDefault="008918FA" w:rsidP="008918FA">
      <w:pPr>
        <w:pStyle w:val="BodyText"/>
        <w:ind w:left="2875" w:right="120" w:firstLine="0"/>
      </w:pPr>
      <w:r>
        <w:rPr>
          <w:spacing w:val="-1"/>
        </w:rPr>
        <w:t>in</w:t>
      </w:r>
      <w:r>
        <w:rPr>
          <w:spacing w:val="29"/>
        </w:rPr>
        <w:t xml:space="preserve"> </w:t>
      </w:r>
      <w:r>
        <w:rPr>
          <w:spacing w:val="-1"/>
        </w:rPr>
        <w:t>any</w:t>
      </w:r>
      <w:r>
        <w:rPr>
          <w:spacing w:val="27"/>
        </w:rPr>
        <w:t xml:space="preserve"> </w:t>
      </w:r>
      <w:r>
        <w:rPr>
          <w:spacing w:val="-1"/>
        </w:rPr>
        <w:t>case</w:t>
      </w:r>
      <w:r>
        <w:rPr>
          <w:spacing w:val="30"/>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rPr>
          <w:spacing w:val="-1"/>
        </w:rPr>
        <w:t>act</w:t>
      </w:r>
      <w:r>
        <w:rPr>
          <w:spacing w:val="31"/>
        </w:rPr>
        <w:t xml:space="preserve"> </w:t>
      </w:r>
      <w:r>
        <w:rPr>
          <w:spacing w:val="-2"/>
        </w:rPr>
        <w:t>or</w:t>
      </w:r>
      <w:r>
        <w:rPr>
          <w:spacing w:val="30"/>
        </w:rPr>
        <w:t xml:space="preserve"> </w:t>
      </w:r>
      <w:r>
        <w:rPr>
          <w:spacing w:val="-2"/>
        </w:rPr>
        <w:t>omission</w:t>
      </w:r>
      <w:r>
        <w:rPr>
          <w:spacing w:val="29"/>
        </w:rPr>
        <w:t xml:space="preserve"> </w:t>
      </w:r>
      <w:r>
        <w:rPr>
          <w:spacing w:val="-1"/>
        </w:rPr>
        <w:t>of</w:t>
      </w:r>
      <w:r>
        <w:rPr>
          <w:spacing w:val="30"/>
        </w:rPr>
        <w:t xml:space="preserve"> </w:t>
      </w:r>
      <w:r>
        <w:rPr>
          <w:spacing w:val="-1"/>
        </w:rPr>
        <w:t>the</w:t>
      </w:r>
      <w:r>
        <w:rPr>
          <w:spacing w:val="48"/>
        </w:rPr>
        <w:t xml:space="preserve"> </w:t>
      </w:r>
      <w:r>
        <w:rPr>
          <w:spacing w:val="-2"/>
        </w:rPr>
        <w:t>Supplier</w:t>
      </w:r>
      <w:r>
        <w:rPr>
          <w:spacing w:val="2"/>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8918FA" w:rsidRDefault="008918FA" w:rsidP="008918FA">
      <w:pPr>
        <w:pStyle w:val="BodyText"/>
        <w:numPr>
          <w:ilvl w:val="3"/>
          <w:numId w:val="8"/>
        </w:numPr>
        <w:tabs>
          <w:tab w:val="left" w:pos="2734"/>
        </w:tabs>
        <w:ind w:right="112"/>
        <w:jc w:val="both"/>
      </w:pPr>
      <w:r>
        <w:rPr>
          <w:spacing w:val="-1"/>
        </w:rPr>
        <w:t>any</w:t>
      </w:r>
      <w:r>
        <w:rPr>
          <w:spacing w:val="33"/>
        </w:rPr>
        <w:t xml:space="preserve"> </w:t>
      </w:r>
      <w:r>
        <w:rPr>
          <w:spacing w:val="-1"/>
        </w:rPr>
        <w:t>claim</w:t>
      </w:r>
      <w:r>
        <w:rPr>
          <w:spacing w:val="36"/>
        </w:rPr>
        <w:t xml:space="preserve"> </w:t>
      </w:r>
      <w:r>
        <w:rPr>
          <w:spacing w:val="-1"/>
        </w:rPr>
        <w:t>that</w:t>
      </w:r>
      <w:r>
        <w:rPr>
          <w:spacing w:val="34"/>
        </w:rPr>
        <w:t xml:space="preserve"> </w:t>
      </w:r>
      <w:r>
        <w:t>the</w:t>
      </w:r>
      <w:r>
        <w:rPr>
          <w:spacing w:val="35"/>
        </w:rPr>
        <w:t xml:space="preserve"> </w:t>
      </w:r>
      <w:r>
        <w:rPr>
          <w:spacing w:val="-1"/>
        </w:rPr>
        <w:t>termination</w:t>
      </w:r>
      <w:r>
        <w:rPr>
          <w:spacing w:val="35"/>
        </w:rPr>
        <w:t xml:space="preserve"> </w:t>
      </w:r>
      <w:r>
        <w:rPr>
          <w:spacing w:val="-2"/>
        </w:rPr>
        <w:t>of</w:t>
      </w:r>
      <w:r>
        <w:rPr>
          <w:spacing w:val="36"/>
        </w:rPr>
        <w:t xml:space="preserve"> </w:t>
      </w:r>
      <w:r>
        <w:rPr>
          <w:spacing w:val="-2"/>
        </w:rPr>
        <w:t>employment</w:t>
      </w:r>
      <w:r>
        <w:rPr>
          <w:spacing w:val="37"/>
        </w:rPr>
        <w:t xml:space="preserve"> </w:t>
      </w:r>
      <w:r>
        <w:rPr>
          <w:spacing w:val="-2"/>
        </w:rPr>
        <w:t>was</w:t>
      </w:r>
      <w:r>
        <w:rPr>
          <w:spacing w:val="35"/>
        </w:rPr>
        <w:t xml:space="preserve"> </w:t>
      </w:r>
      <w:r>
        <w:rPr>
          <w:spacing w:val="-1"/>
        </w:rPr>
        <w:t>unfair</w:t>
      </w:r>
      <w:r>
        <w:rPr>
          <w:spacing w:val="35"/>
        </w:rPr>
        <w:t xml:space="preserve"> </w:t>
      </w:r>
      <w:r>
        <w:rPr>
          <w:spacing w:val="-1"/>
        </w:rPr>
        <w:t>because</w:t>
      </w:r>
      <w:r>
        <w:rPr>
          <w:spacing w:val="32"/>
        </w:rPr>
        <w:t xml:space="preserve"> </w:t>
      </w:r>
      <w:r>
        <w:t>the</w:t>
      </w:r>
      <w:r>
        <w:rPr>
          <w:spacing w:val="31"/>
        </w:rPr>
        <w:t xml:space="preserve"> </w:t>
      </w:r>
      <w:r>
        <w:rPr>
          <w:spacing w:val="-2"/>
        </w:rPr>
        <w:t>Supplier</w:t>
      </w:r>
      <w:r>
        <w:rPr>
          <w:spacing w:val="33"/>
        </w:rPr>
        <w:t xml:space="preserve"> </w:t>
      </w:r>
      <w:r>
        <w:t>and/or</w:t>
      </w:r>
      <w:r>
        <w:rPr>
          <w:spacing w:val="33"/>
        </w:rPr>
        <w:t xml:space="preserve"> </w:t>
      </w:r>
      <w:r>
        <w:rPr>
          <w:spacing w:val="-1"/>
        </w:rPr>
        <w:t>any</w:t>
      </w:r>
      <w:r>
        <w:rPr>
          <w:spacing w:val="30"/>
        </w:rPr>
        <w:t xml:space="preserve"> </w:t>
      </w:r>
      <w:r>
        <w:rPr>
          <w:spacing w:val="-1"/>
        </w:rPr>
        <w:t>Sub-Contractor</w:t>
      </w:r>
      <w:r>
        <w:rPr>
          <w:spacing w:val="33"/>
        </w:rPr>
        <w:t xml:space="preserve"> </w:t>
      </w:r>
      <w:r>
        <w:rPr>
          <w:spacing w:val="-1"/>
        </w:rPr>
        <w:t>neglected</w:t>
      </w:r>
      <w:r>
        <w:rPr>
          <w:spacing w:val="29"/>
        </w:rPr>
        <w:t xml:space="preserve"> </w:t>
      </w:r>
      <w:r>
        <w:t>to</w:t>
      </w:r>
      <w:r>
        <w:rPr>
          <w:spacing w:val="45"/>
        </w:rPr>
        <w:t xml:space="preserve"> </w:t>
      </w:r>
      <w:r>
        <w:rPr>
          <w:spacing w:val="-1"/>
        </w:rPr>
        <w:t>follow</w:t>
      </w:r>
      <w:r>
        <w:rPr>
          <w:spacing w:val="-3"/>
        </w:rPr>
        <w:t xml:space="preserve"> </w:t>
      </w:r>
      <w:r>
        <w:t>a fair</w:t>
      </w:r>
      <w:r>
        <w:rPr>
          <w:spacing w:val="-1"/>
        </w:rPr>
        <w:t xml:space="preserve"> dismissal</w:t>
      </w:r>
      <w:r>
        <w:t xml:space="preserve"> </w:t>
      </w:r>
      <w:r>
        <w:rPr>
          <w:spacing w:val="-1"/>
        </w:rPr>
        <w:t>procedure;</w:t>
      </w:r>
      <w:r>
        <w:t xml:space="preserve"> </w:t>
      </w:r>
      <w:r>
        <w:rPr>
          <w:spacing w:val="-1"/>
        </w:rPr>
        <w:t>and</w:t>
      </w:r>
    </w:p>
    <w:p w:rsidR="008918FA" w:rsidRDefault="008918FA" w:rsidP="008918FA">
      <w:pPr>
        <w:pStyle w:val="BodyText"/>
        <w:numPr>
          <w:ilvl w:val="2"/>
          <w:numId w:val="8"/>
        </w:numPr>
        <w:tabs>
          <w:tab w:val="left" w:pos="2026"/>
        </w:tabs>
        <w:ind w:left="2025" w:right="114"/>
        <w:jc w:val="both"/>
      </w:pPr>
      <w:r>
        <w:rPr>
          <w:spacing w:val="-1"/>
        </w:rPr>
        <w:t>shall</w:t>
      </w:r>
      <w:r>
        <w:rPr>
          <w:spacing w:val="28"/>
        </w:rPr>
        <w:t xml:space="preserve"> </w:t>
      </w:r>
      <w:r>
        <w:rPr>
          <w:spacing w:val="-1"/>
        </w:rPr>
        <w:t>apply</w:t>
      </w:r>
      <w:r>
        <w:rPr>
          <w:spacing w:val="27"/>
        </w:rPr>
        <w:t xml:space="preserve"> </w:t>
      </w:r>
      <w:r>
        <w:rPr>
          <w:spacing w:val="-1"/>
        </w:rPr>
        <w:t>only</w:t>
      </w:r>
      <w:r>
        <w:rPr>
          <w:spacing w:val="30"/>
        </w:rPr>
        <w:t xml:space="preserve"> </w:t>
      </w:r>
      <w:r>
        <w:rPr>
          <w:spacing w:val="-2"/>
        </w:rPr>
        <w:t>where</w:t>
      </w:r>
      <w:r>
        <w:rPr>
          <w:spacing w:val="29"/>
        </w:rPr>
        <w:t xml:space="preserve"> </w:t>
      </w:r>
      <w:r>
        <w:t>the</w:t>
      </w:r>
      <w:r>
        <w:rPr>
          <w:spacing w:val="29"/>
        </w:rPr>
        <w:t xml:space="preserve"> </w:t>
      </w:r>
      <w:r>
        <w:rPr>
          <w:spacing w:val="-1"/>
        </w:rPr>
        <w:t>notification</w:t>
      </w:r>
      <w:r>
        <w:rPr>
          <w:spacing w:val="27"/>
        </w:rPr>
        <w:t xml:space="preserve"> </w:t>
      </w:r>
      <w:r>
        <w:rPr>
          <w:spacing w:val="-1"/>
        </w:rPr>
        <w:t>referred</w:t>
      </w:r>
      <w:r>
        <w:rPr>
          <w:spacing w:val="27"/>
        </w:rPr>
        <w:t xml:space="preserve"> </w:t>
      </w:r>
      <w:r>
        <w:rPr>
          <w:spacing w:val="-1"/>
        </w:rPr>
        <w:t>to</w:t>
      </w:r>
      <w:r>
        <w:rPr>
          <w:spacing w:val="29"/>
        </w:rPr>
        <w:t xml:space="preserve"> </w:t>
      </w:r>
      <w:r>
        <w:rPr>
          <w:spacing w:val="-1"/>
        </w:rPr>
        <w:t>in</w:t>
      </w:r>
      <w:r>
        <w:rPr>
          <w:spacing w:val="29"/>
        </w:rPr>
        <w:t xml:space="preserve"> </w:t>
      </w:r>
      <w:r>
        <w:rPr>
          <w:spacing w:val="-1"/>
        </w:rPr>
        <w:t>paragraph</w:t>
      </w:r>
      <w:r>
        <w:rPr>
          <w:spacing w:val="1"/>
        </w:rPr>
        <w:t xml:space="preserve"> </w:t>
      </w:r>
      <w:hyperlink w:anchor="_bookmark387" w:history="1">
        <w:r>
          <w:t>1.2</w:t>
        </w:r>
      </w:hyperlink>
      <w:r>
        <w:rPr>
          <w:spacing w:val="27"/>
        </w:rPr>
        <w:t xml:space="preserve"> </w:t>
      </w:r>
      <w:r>
        <w:rPr>
          <w:spacing w:val="-3"/>
        </w:rPr>
        <w:t>of</w:t>
      </w:r>
      <w:r>
        <w:rPr>
          <w:spacing w:val="40"/>
        </w:rPr>
        <w:t xml:space="preserve"> </w:t>
      </w:r>
      <w:r>
        <w:rPr>
          <w:spacing w:val="-1"/>
        </w:rPr>
        <w:t>Part</w:t>
      </w:r>
      <w:r>
        <w:rPr>
          <w:spacing w:val="33"/>
        </w:rPr>
        <w:t xml:space="preserve"> </w:t>
      </w:r>
      <w:r>
        <w:t>C</w:t>
      </w:r>
      <w:r>
        <w:rPr>
          <w:spacing w:val="31"/>
        </w:rPr>
        <w:t xml:space="preserve"> </w:t>
      </w:r>
      <w:r>
        <w:rPr>
          <w:spacing w:val="-2"/>
        </w:rPr>
        <w:t>of</w:t>
      </w:r>
      <w:r>
        <w:rPr>
          <w:spacing w:val="33"/>
        </w:rPr>
        <w:t xml:space="preserve"> </w:t>
      </w:r>
      <w:r>
        <w:rPr>
          <w:spacing w:val="-1"/>
        </w:rPr>
        <w:t>this</w:t>
      </w:r>
      <w:r>
        <w:rPr>
          <w:spacing w:val="32"/>
        </w:rPr>
        <w:t xml:space="preserve"> </w:t>
      </w:r>
      <w:r>
        <w:rPr>
          <w:spacing w:val="-2"/>
        </w:rPr>
        <w:t>Call</w:t>
      </w:r>
      <w:r>
        <w:rPr>
          <w:spacing w:val="31"/>
        </w:rPr>
        <w:t xml:space="preserve"> </w:t>
      </w:r>
      <w:r>
        <w:rPr>
          <w:spacing w:val="-1"/>
        </w:rPr>
        <w:t>Off</w:t>
      </w:r>
      <w:r>
        <w:rPr>
          <w:spacing w:val="30"/>
        </w:rPr>
        <w:t xml:space="preserve"> </w:t>
      </w:r>
      <w:r>
        <w:rPr>
          <w:spacing w:val="-1"/>
        </w:rPr>
        <w:t>Schedule</w:t>
      </w:r>
      <w:r>
        <w:rPr>
          <w:spacing w:val="32"/>
        </w:rPr>
        <w:t xml:space="preserve"> </w:t>
      </w:r>
      <w:r>
        <w:rPr>
          <w:spacing w:val="-1"/>
        </w:rPr>
        <w:t>is</w:t>
      </w:r>
      <w:r>
        <w:rPr>
          <w:spacing w:val="32"/>
        </w:rPr>
        <w:t xml:space="preserve"> </w:t>
      </w:r>
      <w:r>
        <w:rPr>
          <w:spacing w:val="-1"/>
        </w:rPr>
        <w:t>made</w:t>
      </w:r>
      <w:r>
        <w:rPr>
          <w:spacing w:val="31"/>
        </w:rPr>
        <w:t xml:space="preserve"> </w:t>
      </w:r>
      <w:r>
        <w:rPr>
          <w:spacing w:val="-1"/>
        </w:rPr>
        <w:t>by</w:t>
      </w:r>
      <w:r>
        <w:rPr>
          <w:spacing w:val="30"/>
        </w:rPr>
        <w:t xml:space="preserve"> </w:t>
      </w:r>
      <w:r>
        <w:rPr>
          <w:spacing w:val="-1"/>
        </w:rPr>
        <w:t>the</w:t>
      </w:r>
      <w:r>
        <w:rPr>
          <w:spacing w:val="31"/>
        </w:rPr>
        <w:t xml:space="preserve"> </w:t>
      </w:r>
      <w:r>
        <w:rPr>
          <w:spacing w:val="-2"/>
        </w:rPr>
        <w:t>Supplier</w:t>
      </w:r>
      <w:r>
        <w:rPr>
          <w:spacing w:val="33"/>
        </w:rPr>
        <w:t xml:space="preserve"> </w:t>
      </w:r>
      <w:r>
        <w:rPr>
          <w:spacing w:val="-1"/>
        </w:rPr>
        <w:t>and/or</w:t>
      </w:r>
      <w:r>
        <w:rPr>
          <w:spacing w:val="33"/>
        </w:rPr>
        <w:t xml:space="preserve"> </w:t>
      </w:r>
      <w:r>
        <w:rPr>
          <w:spacing w:val="-1"/>
        </w:rPr>
        <w:t>any</w:t>
      </w:r>
      <w:r>
        <w:rPr>
          <w:spacing w:val="50"/>
        </w:rPr>
        <w:t xml:space="preserve"> </w:t>
      </w:r>
      <w:r>
        <w:rPr>
          <w:spacing w:val="-1"/>
        </w:rPr>
        <w:t>Sub-Contractor</w:t>
      </w:r>
      <w:r>
        <w:rPr>
          <w:spacing w:val="47"/>
        </w:rPr>
        <w:t xml:space="preserve"> </w:t>
      </w:r>
      <w:r>
        <w:t>to</w:t>
      </w:r>
      <w:r>
        <w:rPr>
          <w:spacing w:val="46"/>
        </w:rPr>
        <w:t xml:space="preserve"> </w:t>
      </w:r>
      <w:r>
        <w:t>the</w:t>
      </w:r>
      <w:r>
        <w:rPr>
          <w:spacing w:val="46"/>
        </w:rPr>
        <w:t xml:space="preserve"> </w:t>
      </w:r>
      <w:r>
        <w:rPr>
          <w:spacing w:val="-1"/>
        </w:rPr>
        <w:t>Customer</w:t>
      </w:r>
      <w:r>
        <w:rPr>
          <w:spacing w:val="49"/>
        </w:rPr>
        <w:t xml:space="preserve"> </w:t>
      </w:r>
      <w:r>
        <w:rPr>
          <w:spacing w:val="-1"/>
        </w:rPr>
        <w:t>and,</w:t>
      </w:r>
      <w:r>
        <w:rPr>
          <w:spacing w:val="50"/>
        </w:rPr>
        <w:t xml:space="preserve"> </w:t>
      </w:r>
      <w:r>
        <w:rPr>
          <w:spacing w:val="-2"/>
        </w:rPr>
        <w:t>if</w:t>
      </w:r>
      <w:r>
        <w:rPr>
          <w:spacing w:val="50"/>
        </w:rPr>
        <w:t xml:space="preserve"> </w:t>
      </w:r>
      <w:r>
        <w:rPr>
          <w:spacing w:val="-2"/>
        </w:rPr>
        <w:t>applicable,</w:t>
      </w:r>
      <w:r>
        <w:rPr>
          <w:spacing w:val="51"/>
        </w:rPr>
        <w:t xml:space="preserve"> </w:t>
      </w:r>
      <w:r>
        <w:rPr>
          <w:spacing w:val="-1"/>
        </w:rPr>
        <w:t>Former</w:t>
      </w:r>
      <w:r>
        <w:rPr>
          <w:spacing w:val="49"/>
        </w:rPr>
        <w:t xml:space="preserve"> </w:t>
      </w:r>
      <w:r>
        <w:rPr>
          <w:spacing w:val="-2"/>
        </w:rPr>
        <w:t>Supplier</w:t>
      </w:r>
      <w:r>
        <w:rPr>
          <w:spacing w:val="48"/>
        </w:rPr>
        <w:t xml:space="preserve"> </w:t>
      </w:r>
      <w:r>
        <w:rPr>
          <w:spacing w:val="-1"/>
        </w:rPr>
        <w:t>within</w:t>
      </w:r>
      <w:r>
        <w:rPr>
          <w:spacing w:val="1"/>
        </w:rPr>
        <w:t xml:space="preserve"> </w:t>
      </w:r>
      <w:r>
        <w:rPr>
          <w:spacing w:val="-1"/>
        </w:rPr>
        <w:t>six (6) months</w:t>
      </w:r>
      <w:r>
        <w:rPr>
          <w:spacing w:val="1"/>
        </w:rPr>
        <w:t xml:space="preserve"> </w:t>
      </w:r>
      <w:r>
        <w:rPr>
          <w:spacing w:val="-2"/>
        </w:rPr>
        <w:t>of</w:t>
      </w:r>
      <w:r>
        <w:t xml:space="preserve"> </w:t>
      </w:r>
      <w:r>
        <w:rPr>
          <w:spacing w:val="-1"/>
        </w:rPr>
        <w:t>the</w:t>
      </w:r>
      <w:r>
        <w:t xml:space="preserve"> </w:t>
      </w:r>
      <w:r>
        <w:rPr>
          <w:spacing w:val="-2"/>
        </w:rPr>
        <w:t>Call</w:t>
      </w:r>
      <w:r>
        <w:t xml:space="preserve"> </w:t>
      </w:r>
      <w:r>
        <w:rPr>
          <w:spacing w:val="-1"/>
        </w:rPr>
        <w:t>Off</w:t>
      </w:r>
      <w:r>
        <w:rPr>
          <w:spacing w:val="2"/>
        </w:rPr>
        <w:t xml:space="preserve"> </w:t>
      </w:r>
      <w:r>
        <w:rPr>
          <w:spacing w:val="-2"/>
        </w:rPr>
        <w:t>Commencement</w:t>
      </w:r>
      <w:r>
        <w:rPr>
          <w:spacing w:val="2"/>
        </w:rPr>
        <w:t xml:space="preserve"> </w:t>
      </w:r>
      <w:r>
        <w:rPr>
          <w:spacing w:val="-1"/>
        </w:rPr>
        <w:t>Date.</w:t>
      </w:r>
    </w:p>
    <w:p w:rsidR="008918FA" w:rsidRDefault="008918FA" w:rsidP="008918FA">
      <w:pPr>
        <w:pStyle w:val="BodyText"/>
        <w:numPr>
          <w:ilvl w:val="0"/>
          <w:numId w:val="8"/>
        </w:numPr>
        <w:tabs>
          <w:tab w:val="left" w:pos="466"/>
        </w:tabs>
        <w:spacing w:before="117"/>
        <w:ind w:left="465"/>
        <w:rPr>
          <w:rFonts w:ascii="Times New Roman" w:eastAsia="Times New Roman" w:hAnsi="Times New Roman" w:cs="Times New Roman"/>
        </w:rPr>
      </w:pPr>
      <w:r>
        <w:rPr>
          <w:rFonts w:ascii="Times New Roman"/>
          <w:spacing w:val="6"/>
        </w:rPr>
        <w:t>PROCUREMENT</w:t>
      </w:r>
      <w:r>
        <w:rPr>
          <w:rFonts w:ascii="Times New Roman"/>
          <w:spacing w:val="4"/>
        </w:rPr>
        <w:t xml:space="preserve"> </w:t>
      </w:r>
      <w:r>
        <w:rPr>
          <w:rFonts w:ascii="Times New Roman"/>
          <w:spacing w:val="1"/>
        </w:rPr>
        <w:t>OBLIGATIONS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8"/>
        </w:numPr>
        <w:tabs>
          <w:tab w:val="left" w:pos="829"/>
        </w:tabs>
        <w:spacing w:before="0"/>
        <w:ind w:right="112"/>
        <w:jc w:val="both"/>
      </w:pPr>
      <w:r>
        <w:rPr>
          <w:spacing w:val="-1"/>
        </w:rPr>
        <w:t>Where</w:t>
      </w:r>
      <w:r>
        <w:rPr>
          <w:spacing w:val="9"/>
        </w:rPr>
        <w:t xml:space="preserve"> </w:t>
      </w:r>
      <w:r>
        <w:rPr>
          <w:spacing w:val="-1"/>
        </w:rPr>
        <w:t>in</w:t>
      </w:r>
      <w:r>
        <w:rPr>
          <w:spacing w:val="6"/>
        </w:rPr>
        <w:t xml:space="preserve"> </w:t>
      </w:r>
      <w:r>
        <w:rPr>
          <w:spacing w:val="-1"/>
        </w:rPr>
        <w:t>this</w:t>
      </w:r>
      <w:r>
        <w:rPr>
          <w:spacing w:val="10"/>
        </w:rPr>
        <w:t xml:space="preserve"> </w:t>
      </w:r>
      <w:r>
        <w:rPr>
          <w:spacing w:val="-2"/>
        </w:rPr>
        <w:t>of</w:t>
      </w:r>
      <w:r>
        <w:rPr>
          <w:spacing w:val="10"/>
        </w:rPr>
        <w:t xml:space="preserve"> </w:t>
      </w:r>
      <w:r>
        <w:rPr>
          <w:spacing w:val="-1"/>
        </w:rPr>
        <w:t>Part</w:t>
      </w:r>
      <w:r>
        <w:rPr>
          <w:spacing w:val="8"/>
        </w:rPr>
        <w:t xml:space="preserve"> </w:t>
      </w:r>
      <w:r>
        <w:t>C</w:t>
      </w:r>
      <w:r>
        <w:rPr>
          <w:spacing w:val="8"/>
        </w:rPr>
        <w:t xml:space="preserve"> </w:t>
      </w:r>
      <w:r>
        <w:rPr>
          <w:spacing w:val="-2"/>
        </w:rPr>
        <w:t>of</w:t>
      </w:r>
      <w:r>
        <w:rPr>
          <w:spacing w:val="10"/>
        </w:rPr>
        <w:t xml:space="preserve"> </w:t>
      </w:r>
      <w:r>
        <w:rPr>
          <w:spacing w:val="-1"/>
        </w:rPr>
        <w:t>this</w:t>
      </w:r>
      <w:r>
        <w:rPr>
          <w:spacing w:val="9"/>
        </w:rPr>
        <w:t xml:space="preserve"> </w:t>
      </w:r>
      <w:r>
        <w:rPr>
          <w:spacing w:val="-2"/>
        </w:rPr>
        <w:t>Call</w:t>
      </w:r>
      <w:r>
        <w:rPr>
          <w:spacing w:val="8"/>
        </w:rPr>
        <w:t xml:space="preserve"> </w:t>
      </w:r>
      <w:r>
        <w:rPr>
          <w:spacing w:val="-1"/>
        </w:rPr>
        <w:t>Off</w:t>
      </w:r>
      <w:r>
        <w:rPr>
          <w:spacing w:val="10"/>
        </w:rPr>
        <w:t xml:space="preserve"> </w:t>
      </w:r>
      <w:r>
        <w:rPr>
          <w:spacing w:val="-2"/>
        </w:rPr>
        <w:t>Schedule</w:t>
      </w:r>
      <w:r>
        <w:rPr>
          <w:spacing w:val="10"/>
        </w:rPr>
        <w:t xml:space="preserve"> </w:t>
      </w:r>
      <w:r>
        <w:t>the</w:t>
      </w:r>
      <w:r>
        <w:rPr>
          <w:spacing w:val="9"/>
        </w:rPr>
        <w:t xml:space="preserve"> </w:t>
      </w:r>
      <w:r>
        <w:rPr>
          <w:spacing w:val="-2"/>
        </w:rPr>
        <w:t>Customer</w:t>
      </w:r>
      <w:r>
        <w:rPr>
          <w:spacing w:val="10"/>
        </w:rPr>
        <w:t xml:space="preserve"> </w:t>
      </w:r>
      <w:r>
        <w:rPr>
          <w:spacing w:val="-1"/>
        </w:rPr>
        <w:t>accepts</w:t>
      </w:r>
      <w:r>
        <w:t xml:space="preserve"> </w:t>
      </w:r>
      <w:r>
        <w:rPr>
          <w:spacing w:val="9"/>
        </w:rPr>
        <w:t xml:space="preserve"> </w:t>
      </w:r>
      <w:r>
        <w:rPr>
          <w:spacing w:val="-2"/>
        </w:rPr>
        <w:t>an</w:t>
      </w:r>
      <w:r>
        <w:rPr>
          <w:spacing w:val="63"/>
        </w:rPr>
        <w:t xml:space="preserve"> </w:t>
      </w:r>
      <w:r>
        <w:rPr>
          <w:spacing w:val="-1"/>
        </w:rPr>
        <w:t>obligation</w:t>
      </w:r>
      <w:r>
        <w:rPr>
          <w:spacing w:val="15"/>
        </w:rPr>
        <w:t xml:space="preserve"> </w:t>
      </w:r>
      <w:r>
        <w:t>to</w:t>
      </w:r>
      <w:r>
        <w:rPr>
          <w:spacing w:val="15"/>
        </w:rPr>
        <w:t xml:space="preserve"> </w:t>
      </w:r>
      <w:r>
        <w:rPr>
          <w:spacing w:val="-1"/>
        </w:rPr>
        <w:t>procure</w:t>
      </w:r>
      <w:r>
        <w:rPr>
          <w:spacing w:val="15"/>
        </w:rPr>
        <w:t xml:space="preserve"> </w:t>
      </w:r>
      <w:r>
        <w:rPr>
          <w:spacing w:val="-1"/>
        </w:rPr>
        <w:t>that</w:t>
      </w:r>
      <w:r>
        <w:rPr>
          <w:spacing w:val="16"/>
        </w:rPr>
        <w:t xml:space="preserve"> </w:t>
      </w:r>
      <w:r>
        <w:t>a</w:t>
      </w:r>
      <w:r>
        <w:rPr>
          <w:spacing w:val="15"/>
        </w:rPr>
        <w:t xml:space="preserve"> </w:t>
      </w:r>
      <w:r>
        <w:rPr>
          <w:spacing w:val="-1"/>
        </w:rPr>
        <w:t>Former</w:t>
      </w:r>
      <w:r>
        <w:rPr>
          <w:spacing w:val="16"/>
        </w:rPr>
        <w:t xml:space="preserve"> </w:t>
      </w:r>
      <w:r>
        <w:rPr>
          <w:spacing w:val="-2"/>
        </w:rPr>
        <w:t>Supplier</w:t>
      </w:r>
      <w:r>
        <w:rPr>
          <w:spacing w:val="16"/>
        </w:rPr>
        <w:t xml:space="preserve"> </w:t>
      </w:r>
      <w:r>
        <w:rPr>
          <w:spacing w:val="-1"/>
        </w:rPr>
        <w:t>does</w:t>
      </w:r>
      <w:r>
        <w:rPr>
          <w:spacing w:val="15"/>
        </w:rPr>
        <w:t xml:space="preserve"> </w:t>
      </w:r>
      <w:r>
        <w:rPr>
          <w:spacing w:val="-1"/>
        </w:rPr>
        <w:t>or</w:t>
      </w:r>
      <w:r>
        <w:rPr>
          <w:spacing w:val="16"/>
        </w:rPr>
        <w:t xml:space="preserve"> </w:t>
      </w:r>
      <w:r>
        <w:rPr>
          <w:spacing w:val="-1"/>
        </w:rPr>
        <w:t>does</w:t>
      </w:r>
      <w:r>
        <w:rPr>
          <w:spacing w:val="15"/>
        </w:rPr>
        <w:t xml:space="preserve"> </w:t>
      </w:r>
      <w:r>
        <w:rPr>
          <w:spacing w:val="-1"/>
        </w:rPr>
        <w:t>not</w:t>
      </w:r>
      <w:r>
        <w:rPr>
          <w:spacing w:val="16"/>
        </w:rPr>
        <w:t xml:space="preserve"> </w:t>
      </w:r>
      <w:r>
        <w:rPr>
          <w:spacing w:val="-1"/>
        </w:rPr>
        <w:t>do</w:t>
      </w:r>
      <w:r>
        <w:rPr>
          <w:spacing w:val="15"/>
        </w:rPr>
        <w:t xml:space="preserve"> </w:t>
      </w:r>
      <w:r>
        <w:rPr>
          <w:spacing w:val="-1"/>
        </w:rPr>
        <w:t>something,</w:t>
      </w:r>
      <w:r>
        <w:rPr>
          <w:spacing w:val="16"/>
        </w:rPr>
        <w:t xml:space="preserve"> </w:t>
      </w:r>
      <w:r>
        <w:rPr>
          <w:spacing w:val="-1"/>
        </w:rPr>
        <w:t>such</w:t>
      </w:r>
      <w:r>
        <w:rPr>
          <w:spacing w:val="45"/>
        </w:rPr>
        <w:t xml:space="preserve"> </w:t>
      </w:r>
      <w:r>
        <w:rPr>
          <w:spacing w:val="-1"/>
        </w:rPr>
        <w:t>obligation</w:t>
      </w:r>
      <w:r>
        <w:rPr>
          <w:spacing w:val="17"/>
        </w:rPr>
        <w:t xml:space="preserve"> </w:t>
      </w:r>
      <w:r>
        <w:rPr>
          <w:spacing w:val="-1"/>
        </w:rPr>
        <w:t>shall</w:t>
      </w:r>
      <w:r>
        <w:rPr>
          <w:spacing w:val="17"/>
        </w:rPr>
        <w:t xml:space="preserve"> </w:t>
      </w:r>
      <w:r>
        <w:rPr>
          <w:spacing w:val="-1"/>
        </w:rPr>
        <w:t>be</w:t>
      </w:r>
      <w:r>
        <w:rPr>
          <w:spacing w:val="17"/>
        </w:rPr>
        <w:t xml:space="preserve"> </w:t>
      </w:r>
      <w:r>
        <w:rPr>
          <w:spacing w:val="-2"/>
        </w:rPr>
        <w:t>limited</w:t>
      </w:r>
      <w:r>
        <w:rPr>
          <w:spacing w:val="17"/>
        </w:rPr>
        <w:t xml:space="preserve"> </w:t>
      </w:r>
      <w:r>
        <w:rPr>
          <w:spacing w:val="-1"/>
        </w:rPr>
        <w:t>so</w:t>
      </w:r>
      <w:r>
        <w:rPr>
          <w:spacing w:val="18"/>
        </w:rPr>
        <w:t xml:space="preserve"> </w:t>
      </w:r>
      <w:r>
        <w:rPr>
          <w:spacing w:val="-1"/>
        </w:rPr>
        <w:t>that</w:t>
      </w:r>
      <w:r>
        <w:rPr>
          <w:spacing w:val="19"/>
        </w:rPr>
        <w:t xml:space="preserve"> </w:t>
      </w:r>
      <w:r>
        <w:rPr>
          <w:spacing w:val="-2"/>
        </w:rPr>
        <w:t>it</w:t>
      </w:r>
      <w:r>
        <w:rPr>
          <w:spacing w:val="19"/>
        </w:rPr>
        <w:t xml:space="preserve"> </w:t>
      </w:r>
      <w:r>
        <w:rPr>
          <w:spacing w:val="-1"/>
        </w:rPr>
        <w:t>extends</w:t>
      </w:r>
      <w:r>
        <w:rPr>
          <w:spacing w:val="18"/>
        </w:rPr>
        <w:t xml:space="preserve"> </w:t>
      </w:r>
      <w:r>
        <w:rPr>
          <w:spacing w:val="-1"/>
        </w:rPr>
        <w:t>only</w:t>
      </w:r>
      <w:r>
        <w:rPr>
          <w:spacing w:val="15"/>
        </w:rPr>
        <w:t xml:space="preserve"> </w:t>
      </w:r>
      <w:r>
        <w:t>to</w:t>
      </w:r>
      <w:r>
        <w:rPr>
          <w:spacing w:val="15"/>
        </w:rPr>
        <w:t xml:space="preserve"> </w:t>
      </w:r>
      <w:r>
        <w:t>the</w:t>
      </w:r>
      <w:r>
        <w:rPr>
          <w:spacing w:val="17"/>
        </w:rPr>
        <w:t xml:space="preserve"> </w:t>
      </w:r>
      <w:r>
        <w:rPr>
          <w:spacing w:val="-1"/>
        </w:rPr>
        <w:t>extent</w:t>
      </w:r>
      <w:r>
        <w:rPr>
          <w:spacing w:val="16"/>
        </w:rPr>
        <w:t xml:space="preserve"> </w:t>
      </w:r>
      <w:r>
        <w:rPr>
          <w:spacing w:val="-1"/>
        </w:rPr>
        <w:t>that</w:t>
      </w:r>
      <w:r>
        <w:rPr>
          <w:spacing w:val="16"/>
        </w:rPr>
        <w:t xml:space="preserve"> </w:t>
      </w:r>
      <w:r>
        <w:t>the</w:t>
      </w:r>
      <w:r>
        <w:rPr>
          <w:spacing w:val="17"/>
        </w:rPr>
        <w:t xml:space="preserve"> </w:t>
      </w:r>
      <w:r>
        <w:rPr>
          <w:spacing w:val="-2"/>
        </w:rPr>
        <w:t>Customer's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688" w:right="116" w:firstLine="0"/>
        <w:jc w:val="both"/>
      </w:pPr>
      <w:r>
        <w:rPr>
          <w:spacing w:val="-1"/>
        </w:rPr>
        <w:t>contract</w:t>
      </w:r>
      <w:r>
        <w:rPr>
          <w:spacing w:val="19"/>
        </w:rPr>
        <w:t xml:space="preserve"> </w:t>
      </w:r>
      <w:r>
        <w:rPr>
          <w:spacing w:val="-2"/>
        </w:rPr>
        <w:t>with</w:t>
      </w:r>
      <w:r>
        <w:rPr>
          <w:spacing w:val="17"/>
        </w:rPr>
        <w:t xml:space="preserve"> </w:t>
      </w:r>
      <w:r>
        <w:t>the</w:t>
      </w:r>
      <w:r>
        <w:rPr>
          <w:spacing w:val="17"/>
        </w:rPr>
        <w:t xml:space="preserve"> </w:t>
      </w:r>
      <w:r>
        <w:rPr>
          <w:spacing w:val="-2"/>
        </w:rPr>
        <w:t>Former</w:t>
      </w:r>
      <w:r>
        <w:rPr>
          <w:spacing w:val="16"/>
        </w:rPr>
        <w:t xml:space="preserve"> </w:t>
      </w:r>
      <w:r>
        <w:rPr>
          <w:spacing w:val="-2"/>
        </w:rPr>
        <w:t>Supplier</w:t>
      </w:r>
      <w:r>
        <w:rPr>
          <w:spacing w:val="19"/>
        </w:rPr>
        <w:t xml:space="preserve"> </w:t>
      </w:r>
      <w:r>
        <w:rPr>
          <w:spacing w:val="-1"/>
        </w:rPr>
        <w:t>contains</w:t>
      </w:r>
      <w:r>
        <w:rPr>
          <w:spacing w:val="18"/>
        </w:rPr>
        <w:t xml:space="preserve"> </w:t>
      </w:r>
      <w:r>
        <w:t>a</w:t>
      </w:r>
      <w:r>
        <w:rPr>
          <w:spacing w:val="17"/>
        </w:rPr>
        <w:t xml:space="preserve"> </w:t>
      </w:r>
      <w:r>
        <w:rPr>
          <w:spacing w:val="-1"/>
        </w:rPr>
        <w:t>contractual</w:t>
      </w:r>
      <w:r>
        <w:rPr>
          <w:spacing w:val="17"/>
        </w:rPr>
        <w:t xml:space="preserve"> </w:t>
      </w:r>
      <w:r>
        <w:rPr>
          <w:spacing w:val="-1"/>
        </w:rPr>
        <w:t>right</w:t>
      </w:r>
      <w:r>
        <w:rPr>
          <w:spacing w:val="19"/>
        </w:rPr>
        <w:t xml:space="preserve"> </w:t>
      </w:r>
      <w:r>
        <w:rPr>
          <w:spacing w:val="-1"/>
        </w:rPr>
        <w:t>in</w:t>
      </w:r>
      <w:r>
        <w:rPr>
          <w:spacing w:val="15"/>
        </w:rPr>
        <w:t xml:space="preserve"> </w:t>
      </w:r>
      <w:r>
        <w:rPr>
          <w:spacing w:val="-1"/>
        </w:rPr>
        <w:t>that</w:t>
      </w:r>
      <w:r>
        <w:rPr>
          <w:spacing w:val="16"/>
        </w:rPr>
        <w:t xml:space="preserve"> </w:t>
      </w:r>
      <w:r>
        <w:rPr>
          <w:spacing w:val="-1"/>
        </w:rPr>
        <w:t>regard</w:t>
      </w:r>
      <w:r>
        <w:rPr>
          <w:spacing w:val="17"/>
        </w:rPr>
        <w:t xml:space="preserve"> </w:t>
      </w:r>
      <w:r>
        <w:rPr>
          <w:spacing w:val="-2"/>
        </w:rPr>
        <w:t>which</w:t>
      </w:r>
      <w:r>
        <w:rPr>
          <w:spacing w:val="64"/>
        </w:rPr>
        <w:t xml:space="preserve"> </w:t>
      </w:r>
      <w:r>
        <w:t>the</w:t>
      </w:r>
      <w:r>
        <w:rPr>
          <w:spacing w:val="12"/>
        </w:rPr>
        <w:t xml:space="preserve"> </w:t>
      </w:r>
      <w:r>
        <w:rPr>
          <w:spacing w:val="-1"/>
        </w:rPr>
        <w:t>Customer</w:t>
      </w:r>
      <w:r>
        <w:rPr>
          <w:spacing w:val="14"/>
        </w:rPr>
        <w:t xml:space="preserve"> </w:t>
      </w:r>
      <w:r>
        <w:rPr>
          <w:spacing w:val="-1"/>
        </w:rPr>
        <w:t>may</w:t>
      </w:r>
      <w:r>
        <w:rPr>
          <w:spacing w:val="10"/>
        </w:rPr>
        <w:t xml:space="preserve"> </w:t>
      </w:r>
      <w:r>
        <w:rPr>
          <w:spacing w:val="-1"/>
        </w:rPr>
        <w:t>enforce,</w:t>
      </w:r>
      <w:r>
        <w:rPr>
          <w:spacing w:val="14"/>
        </w:rPr>
        <w:t xml:space="preserve"> </w:t>
      </w:r>
      <w:r>
        <w:rPr>
          <w:spacing w:val="-1"/>
        </w:rPr>
        <w:t>or</w:t>
      </w:r>
      <w:r>
        <w:rPr>
          <w:spacing w:val="14"/>
        </w:rPr>
        <w:t xml:space="preserve"> </w:t>
      </w:r>
      <w:r>
        <w:rPr>
          <w:spacing w:val="-1"/>
        </w:rPr>
        <w:t>otherwise</w:t>
      </w:r>
      <w:r>
        <w:rPr>
          <w:spacing w:val="13"/>
        </w:rPr>
        <w:t xml:space="preserve"> </w:t>
      </w:r>
      <w:r>
        <w:rPr>
          <w:spacing w:val="-1"/>
        </w:rPr>
        <w:t>so</w:t>
      </w:r>
      <w:r>
        <w:rPr>
          <w:spacing w:val="13"/>
        </w:rPr>
        <w:t xml:space="preserve"> </w:t>
      </w:r>
      <w:r>
        <w:rPr>
          <w:spacing w:val="-1"/>
        </w:rPr>
        <w:t>that</w:t>
      </w:r>
      <w:r>
        <w:rPr>
          <w:spacing w:val="14"/>
        </w:rPr>
        <w:t xml:space="preserve"> </w:t>
      </w:r>
      <w:r>
        <w:rPr>
          <w:spacing w:val="-1"/>
        </w:rPr>
        <w:t>it</w:t>
      </w:r>
      <w:r>
        <w:rPr>
          <w:spacing w:val="14"/>
        </w:rPr>
        <w:t xml:space="preserve"> </w:t>
      </w:r>
      <w:r>
        <w:rPr>
          <w:spacing w:val="-1"/>
        </w:rPr>
        <w:t>requires</w:t>
      </w:r>
      <w:r>
        <w:rPr>
          <w:spacing w:val="13"/>
        </w:rPr>
        <w:t xml:space="preserve"> </w:t>
      </w:r>
      <w:r>
        <w:rPr>
          <w:spacing w:val="-1"/>
        </w:rPr>
        <w:t>only</w:t>
      </w:r>
      <w:r>
        <w:rPr>
          <w:spacing w:val="10"/>
        </w:rPr>
        <w:t xml:space="preserve"> </w:t>
      </w:r>
      <w:r>
        <w:rPr>
          <w:spacing w:val="-1"/>
        </w:rPr>
        <w:t>that</w:t>
      </w:r>
      <w:r>
        <w:rPr>
          <w:spacing w:val="14"/>
        </w:rPr>
        <w:t xml:space="preserve"> </w:t>
      </w:r>
      <w:r>
        <w:t>the</w:t>
      </w:r>
      <w:r>
        <w:rPr>
          <w:spacing w:val="12"/>
        </w:rPr>
        <w:t xml:space="preserve"> </w:t>
      </w:r>
      <w:r>
        <w:rPr>
          <w:spacing w:val="-1"/>
        </w:rPr>
        <w:t>Customer</w:t>
      </w:r>
      <w:r>
        <w:rPr>
          <w:spacing w:val="37"/>
        </w:rPr>
        <w:t xml:space="preserve"> </w:t>
      </w:r>
      <w:r>
        <w:rPr>
          <w:spacing w:val="-1"/>
        </w:rPr>
        <w:t>must</w:t>
      </w:r>
      <w:r>
        <w:rPr>
          <w:spacing w:val="5"/>
        </w:rPr>
        <w:t xml:space="preserve"> </w:t>
      </w:r>
      <w:r>
        <w:rPr>
          <w:spacing w:val="-1"/>
        </w:rPr>
        <w:t>use</w:t>
      </w:r>
      <w:r>
        <w:rPr>
          <w:spacing w:val="1"/>
        </w:rPr>
        <w:t xml:space="preserve"> </w:t>
      </w:r>
      <w:r>
        <w:rPr>
          <w:spacing w:val="-1"/>
        </w:rPr>
        <w:t>reasonable</w:t>
      </w:r>
      <w:r>
        <w:rPr>
          <w:spacing w:val="3"/>
        </w:rPr>
        <w:t xml:space="preserve"> </w:t>
      </w:r>
      <w:r>
        <w:rPr>
          <w:spacing w:val="-1"/>
        </w:rPr>
        <w:t>endeavours</w:t>
      </w:r>
      <w:r>
        <w:rPr>
          <w:spacing w:val="3"/>
        </w:rPr>
        <w:t xml:space="preserve"> </w:t>
      </w:r>
      <w:r>
        <w:t>to</w:t>
      </w:r>
      <w:r>
        <w:rPr>
          <w:spacing w:val="3"/>
        </w:rPr>
        <w:t xml:space="preserve"> </w:t>
      </w:r>
      <w:r>
        <w:rPr>
          <w:spacing w:val="-1"/>
        </w:rPr>
        <w:t>procure</w:t>
      </w:r>
      <w:r>
        <w:rPr>
          <w:spacing w:val="3"/>
        </w:rPr>
        <w:t xml:space="preserve"> </w:t>
      </w:r>
      <w:r>
        <w:rPr>
          <w:spacing w:val="-1"/>
        </w:rPr>
        <w:t>that</w:t>
      </w:r>
      <w:r>
        <w:rPr>
          <w:spacing w:val="2"/>
        </w:rPr>
        <w:t xml:space="preserve"> </w:t>
      </w:r>
      <w:r>
        <w:t>the</w:t>
      </w:r>
      <w:r>
        <w:rPr>
          <w:spacing w:val="3"/>
        </w:rPr>
        <w:t xml:space="preserve"> </w:t>
      </w:r>
      <w:r>
        <w:rPr>
          <w:spacing w:val="-1"/>
        </w:rPr>
        <w:t>Former</w:t>
      </w:r>
      <w:r>
        <w:rPr>
          <w:spacing w:val="4"/>
        </w:rPr>
        <w:t xml:space="preserve"> </w:t>
      </w:r>
      <w:r>
        <w:rPr>
          <w:spacing w:val="-2"/>
        </w:rPr>
        <w:t>Supplier</w:t>
      </w:r>
      <w:r>
        <w:rPr>
          <w:spacing w:val="4"/>
        </w:rPr>
        <w:t xml:space="preserve"> </w:t>
      </w:r>
      <w:r>
        <w:rPr>
          <w:spacing w:val="-1"/>
        </w:rPr>
        <w:t>does</w:t>
      </w:r>
      <w:r>
        <w:rPr>
          <w:spacing w:val="3"/>
        </w:rPr>
        <w:t xml:space="preserve"> </w:t>
      </w:r>
      <w:r>
        <w:rPr>
          <w:spacing w:val="-1"/>
        </w:rPr>
        <w:t>or</w:t>
      </w:r>
      <w:r>
        <w:rPr>
          <w:spacing w:val="4"/>
        </w:rPr>
        <w:t xml:space="preserve"> </w:t>
      </w:r>
      <w:r>
        <w:rPr>
          <w:spacing w:val="-1"/>
        </w:rPr>
        <w:t>does</w:t>
      </w:r>
      <w:r>
        <w:rPr>
          <w:spacing w:val="42"/>
        </w:rPr>
        <w:t xml:space="preserve"> </w:t>
      </w:r>
      <w:r>
        <w:rPr>
          <w:spacing w:val="-1"/>
        </w:rPr>
        <w:t>not</w:t>
      </w:r>
      <w:r>
        <w:rPr>
          <w:spacing w:val="2"/>
        </w:rPr>
        <w:t xml:space="preserve"> </w:t>
      </w:r>
      <w:r>
        <w:rPr>
          <w:spacing w:val="-2"/>
        </w:rPr>
        <w:t>act</w:t>
      </w:r>
      <w:r>
        <w:rPr>
          <w:spacing w:val="2"/>
        </w:rPr>
        <w:t xml:space="preserve"> </w:t>
      </w:r>
      <w:r>
        <w:rPr>
          <w:spacing w:val="-2"/>
        </w:rPr>
        <w:t>accordingly.</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1"/>
        <w:rPr>
          <w:rFonts w:ascii="Arial" w:eastAsia="Arial" w:hAnsi="Arial" w:cs="Arial"/>
          <w:sz w:val="16"/>
          <w:szCs w:val="16"/>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80" w:left="1680" w:header="0" w:footer="987" w:gutter="0"/>
          <w:cols w:space="720"/>
        </w:sectPr>
      </w:pPr>
    </w:p>
    <w:p w:rsidR="008918FA" w:rsidRDefault="008918FA" w:rsidP="008918FA">
      <w:pPr>
        <w:pStyle w:val="BodyText"/>
        <w:spacing w:before="58" w:line="466" w:lineRule="auto"/>
        <w:ind w:left="620" w:right="3808" w:firstLine="3395"/>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rPr>
        <w:t>D</w:t>
      </w:r>
      <w:r>
        <w:rPr>
          <w:rFonts w:ascii="Times New Roman"/>
          <w:spacing w:val="21"/>
        </w:rPr>
        <w:t xml:space="preserve"> </w:t>
      </w:r>
      <w:r>
        <w:rPr>
          <w:rFonts w:ascii="Times New Roman"/>
          <w:spacing w:val="-1"/>
        </w:rPr>
        <w:t>EMP</w:t>
      </w:r>
      <w:r>
        <w:rPr>
          <w:rFonts w:ascii="Times New Roman"/>
          <w:spacing w:val="-32"/>
        </w:rPr>
        <w:t xml:space="preserve"> </w:t>
      </w:r>
      <w:r>
        <w:rPr>
          <w:rFonts w:ascii="Times New Roman"/>
          <w:spacing w:val="-1"/>
        </w:rPr>
        <w:t>LOYMENT</w:t>
      </w:r>
      <w:r>
        <w:rPr>
          <w:rFonts w:ascii="Times New Roman"/>
          <w:spacing w:val="4"/>
        </w:rPr>
        <w:t xml:space="preserve"> </w:t>
      </w:r>
      <w:r>
        <w:rPr>
          <w:rFonts w:ascii="Times New Roman"/>
          <w:spacing w:val="-4"/>
        </w:rPr>
        <w:t>EXIT</w:t>
      </w:r>
      <w:r>
        <w:rPr>
          <w:rFonts w:ascii="Times New Roman"/>
          <w:spacing w:val="4"/>
        </w:rPr>
        <w:t xml:space="preserve"> </w:t>
      </w:r>
      <w:r>
        <w:rPr>
          <w:rFonts w:ascii="Times New Roman"/>
          <w:spacing w:val="26"/>
        </w:rPr>
        <w:t>P</w:t>
      </w:r>
      <w:r>
        <w:rPr>
          <w:rFonts w:ascii="Times New Roman"/>
          <w:spacing w:val="11"/>
        </w:rPr>
        <w:t>R</w:t>
      </w:r>
      <w:r>
        <w:rPr>
          <w:rFonts w:ascii="Times New Roman"/>
          <w:spacing w:val="13"/>
        </w:rPr>
        <w:t>O</w:t>
      </w:r>
      <w:r>
        <w:rPr>
          <w:rFonts w:ascii="Times New Roman"/>
          <w:spacing w:val="-14"/>
        </w:rPr>
        <w:t>V</w:t>
      </w:r>
      <w:r>
        <w:rPr>
          <w:rFonts w:ascii="Times New Roman"/>
          <w:spacing w:val="-12"/>
        </w:rPr>
        <w:t>I</w:t>
      </w:r>
      <w:r>
        <w:rPr>
          <w:rFonts w:ascii="Times New Roman"/>
        </w:rPr>
        <w:t>S</w:t>
      </w:r>
      <w:r>
        <w:rPr>
          <w:rFonts w:ascii="Times New Roman"/>
          <w:spacing w:val="-32"/>
        </w:rPr>
        <w:t xml:space="preserve"> </w:t>
      </w:r>
      <w:r>
        <w:rPr>
          <w:rFonts w:ascii="Times New Roman"/>
          <w:spacing w:val="-1"/>
        </w:rPr>
        <w:t>IONS</w:t>
      </w:r>
    </w:p>
    <w:p w:rsidR="008918FA" w:rsidRDefault="008918FA" w:rsidP="008918FA">
      <w:pPr>
        <w:pStyle w:val="BodyText"/>
        <w:numPr>
          <w:ilvl w:val="0"/>
          <w:numId w:val="7"/>
        </w:numPr>
        <w:tabs>
          <w:tab w:val="left" w:pos="467"/>
        </w:tabs>
        <w:spacing w:before="11"/>
        <w:rPr>
          <w:rFonts w:ascii="Times New Roman" w:eastAsia="Times New Roman" w:hAnsi="Times New Roman" w:cs="Times New Roman"/>
        </w:rPr>
      </w:pPr>
      <w:r>
        <w:rPr>
          <w:rFonts w:ascii="Times New Roman"/>
          <w:spacing w:val="6"/>
        </w:rPr>
        <w:t>PRE-SERVICE</w:t>
      </w:r>
      <w:r>
        <w:rPr>
          <w:rFonts w:ascii="Times New Roman"/>
          <w:spacing w:val="18"/>
        </w:rPr>
        <w:t xml:space="preserve"> </w:t>
      </w:r>
      <w:r>
        <w:rPr>
          <w:rFonts w:ascii="Times New Roman"/>
          <w:spacing w:val="6"/>
        </w:rPr>
        <w:t>TRANSFER</w:t>
      </w:r>
      <w:r>
        <w:rPr>
          <w:rFonts w:ascii="Times New Roman"/>
          <w:spacing w:val="18"/>
        </w:rPr>
        <w:t xml:space="preserve"> </w:t>
      </w:r>
      <w:r>
        <w:rPr>
          <w:rFonts w:ascii="Times New Roman"/>
          <w:spacing w:val="1"/>
        </w:rPr>
        <w:t>OBLIGATIONS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7"/>
        </w:numPr>
        <w:tabs>
          <w:tab w:val="left" w:pos="829"/>
        </w:tabs>
        <w:spacing w:before="0"/>
        <w:jc w:val="left"/>
      </w:pPr>
      <w:bookmarkStart w:id="432" w:name="_bookmark394"/>
      <w:bookmarkEnd w:id="432"/>
      <w:r>
        <w:t>The</w:t>
      </w:r>
      <w:r>
        <w:rPr>
          <w:spacing w:val="-2"/>
        </w:rPr>
        <w:t xml:space="preserve"> Supplier</w:t>
      </w:r>
      <w:r>
        <w:rPr>
          <w:spacing w:val="2"/>
        </w:rPr>
        <w:t xml:space="preserve"> </w:t>
      </w:r>
      <w:r>
        <w:rPr>
          <w:spacing w:val="-1"/>
        </w:rPr>
        <w:t>agrees</w:t>
      </w:r>
      <w:r>
        <w:rPr>
          <w:spacing w:val="-4"/>
        </w:rPr>
        <w:t xml:space="preserve"> </w:t>
      </w:r>
      <w:r>
        <w:rPr>
          <w:spacing w:val="-1"/>
        </w:rPr>
        <w:t>that</w:t>
      </w:r>
      <w:r>
        <w:t xml:space="preserve"> </w:t>
      </w:r>
      <w:r>
        <w:rPr>
          <w:spacing w:val="-2"/>
        </w:rPr>
        <w:t>within</w:t>
      </w:r>
      <w:r>
        <w:t xml:space="preserve"> </w:t>
      </w:r>
      <w:r>
        <w:rPr>
          <w:spacing w:val="-1"/>
        </w:rPr>
        <w:t>twenty</w:t>
      </w:r>
      <w:r>
        <w:rPr>
          <w:spacing w:val="-2"/>
        </w:rPr>
        <w:t xml:space="preserve"> </w:t>
      </w:r>
      <w:r>
        <w:rPr>
          <w:spacing w:val="-1"/>
        </w:rPr>
        <w:t>(20)</w:t>
      </w:r>
      <w:r>
        <w:rPr>
          <w:spacing w:val="-3"/>
        </w:rPr>
        <w:t xml:space="preserve"> </w:t>
      </w:r>
      <w:r>
        <w:rPr>
          <w:spacing w:val="-1"/>
        </w:rPr>
        <w:t>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2"/>
        </w:rPr>
        <w:t>earliest</w:t>
      </w:r>
      <w:r>
        <w:rPr>
          <w:spacing w:val="2"/>
        </w:rPr>
        <w:t xml:space="preserve"> </w:t>
      </w:r>
      <w:r>
        <w:rPr>
          <w:spacing w:val="-2"/>
        </w:rPr>
        <w:t>of:</w:t>
      </w:r>
    </w:p>
    <w:p w:rsidR="008918FA" w:rsidRDefault="008918FA" w:rsidP="008918FA">
      <w:pPr>
        <w:pStyle w:val="BodyText"/>
        <w:numPr>
          <w:ilvl w:val="2"/>
          <w:numId w:val="7"/>
        </w:numPr>
        <w:tabs>
          <w:tab w:val="left" w:pos="2027"/>
        </w:tabs>
        <w:spacing w:before="121"/>
        <w:ind w:right="117"/>
        <w:jc w:val="both"/>
      </w:pPr>
      <w:r>
        <w:rPr>
          <w:spacing w:val="-1"/>
        </w:rPr>
        <w:t>receipt</w:t>
      </w:r>
      <w:r>
        <w:rPr>
          <w:spacing w:val="45"/>
        </w:rPr>
        <w:t xml:space="preserve"> </w:t>
      </w:r>
      <w:r>
        <w:rPr>
          <w:spacing w:val="-2"/>
        </w:rPr>
        <w:t>of</w:t>
      </w:r>
      <w:r>
        <w:rPr>
          <w:spacing w:val="45"/>
        </w:rPr>
        <w:t xml:space="preserve"> </w:t>
      </w:r>
      <w:r>
        <w:t>a</w:t>
      </w:r>
      <w:r>
        <w:rPr>
          <w:spacing w:val="41"/>
        </w:rPr>
        <w:t xml:space="preserve"> </w:t>
      </w:r>
      <w:r>
        <w:rPr>
          <w:spacing w:val="-1"/>
        </w:rPr>
        <w:t>notification</w:t>
      </w:r>
      <w:r>
        <w:rPr>
          <w:spacing w:val="41"/>
        </w:rPr>
        <w:t xml:space="preserve"> </w:t>
      </w:r>
      <w:r>
        <w:rPr>
          <w:spacing w:val="-1"/>
        </w:rPr>
        <w:t>from</w:t>
      </w:r>
      <w:r>
        <w:rPr>
          <w:spacing w:val="42"/>
        </w:rPr>
        <w:t xml:space="preserve"> </w:t>
      </w:r>
      <w:r>
        <w:t>the</w:t>
      </w:r>
      <w:r>
        <w:rPr>
          <w:spacing w:val="43"/>
        </w:rPr>
        <w:t xml:space="preserve"> </w:t>
      </w:r>
      <w:r>
        <w:rPr>
          <w:spacing w:val="-2"/>
        </w:rPr>
        <w:t>Customer</w:t>
      </w:r>
      <w:r>
        <w:rPr>
          <w:spacing w:val="46"/>
        </w:rPr>
        <w:t xml:space="preserve"> </w:t>
      </w:r>
      <w:r>
        <w:rPr>
          <w:spacing w:val="-2"/>
        </w:rPr>
        <w:t>of</w:t>
      </w:r>
      <w:r>
        <w:rPr>
          <w:spacing w:val="45"/>
        </w:rPr>
        <w:t xml:space="preserve"> </w:t>
      </w:r>
      <w:r>
        <w:t>a</w:t>
      </w:r>
      <w:r>
        <w:rPr>
          <w:spacing w:val="41"/>
        </w:rPr>
        <w:t xml:space="preserve"> </w:t>
      </w:r>
      <w:r>
        <w:rPr>
          <w:spacing w:val="-2"/>
        </w:rPr>
        <w:t>Service</w:t>
      </w:r>
      <w:r>
        <w:rPr>
          <w:spacing w:val="44"/>
        </w:rPr>
        <w:t xml:space="preserve"> </w:t>
      </w:r>
      <w:r>
        <w:rPr>
          <w:spacing w:val="-1"/>
        </w:rPr>
        <w:t>Transfer</w:t>
      </w:r>
      <w:r>
        <w:rPr>
          <w:spacing w:val="45"/>
        </w:rPr>
        <w:t xml:space="preserve"> </w:t>
      </w:r>
      <w:r>
        <w:rPr>
          <w:spacing w:val="-2"/>
        </w:rPr>
        <w:t>or</w:t>
      </w:r>
      <w:r>
        <w:rPr>
          <w:spacing w:val="47"/>
        </w:rPr>
        <w:t xml:space="preserve"> </w:t>
      </w:r>
      <w:r>
        <w:rPr>
          <w:spacing w:val="-1"/>
        </w:rPr>
        <w:t>intended</w:t>
      </w:r>
      <w:r>
        <w:t xml:space="preserve"> </w:t>
      </w:r>
      <w:r>
        <w:rPr>
          <w:spacing w:val="-2"/>
        </w:rPr>
        <w:t xml:space="preserve">Service </w:t>
      </w:r>
      <w:r>
        <w:rPr>
          <w:spacing w:val="-1"/>
        </w:rPr>
        <w:t>Transfer;</w:t>
      </w:r>
    </w:p>
    <w:p w:rsidR="008918FA" w:rsidRDefault="008918FA" w:rsidP="008918FA">
      <w:pPr>
        <w:pStyle w:val="BodyText"/>
        <w:numPr>
          <w:ilvl w:val="2"/>
          <w:numId w:val="7"/>
        </w:numPr>
        <w:tabs>
          <w:tab w:val="left" w:pos="2027"/>
        </w:tabs>
        <w:ind w:right="116"/>
        <w:jc w:val="both"/>
      </w:pPr>
      <w:r>
        <w:rPr>
          <w:spacing w:val="-1"/>
        </w:rPr>
        <w:t>receipt</w:t>
      </w:r>
      <w:r>
        <w:rPr>
          <w:spacing w:val="17"/>
        </w:rPr>
        <w:t xml:space="preserve"> </w:t>
      </w:r>
      <w:r>
        <w:rPr>
          <w:spacing w:val="-2"/>
        </w:rPr>
        <w:t>of</w:t>
      </w:r>
      <w:r>
        <w:rPr>
          <w:spacing w:val="17"/>
        </w:rPr>
        <w:t xml:space="preserve"> </w:t>
      </w:r>
      <w:r>
        <w:t>the</w:t>
      </w:r>
      <w:r>
        <w:rPr>
          <w:spacing w:val="13"/>
        </w:rPr>
        <w:t xml:space="preserve"> </w:t>
      </w:r>
      <w:r>
        <w:rPr>
          <w:spacing w:val="-1"/>
        </w:rPr>
        <w:t>giving</w:t>
      </w:r>
      <w:r>
        <w:rPr>
          <w:spacing w:val="18"/>
        </w:rPr>
        <w:t xml:space="preserve"> </w:t>
      </w:r>
      <w:r>
        <w:rPr>
          <w:spacing w:val="-2"/>
        </w:rPr>
        <w:t>of</w:t>
      </w:r>
      <w:r>
        <w:rPr>
          <w:spacing w:val="17"/>
        </w:rPr>
        <w:t xml:space="preserve"> </w:t>
      </w:r>
      <w:r>
        <w:rPr>
          <w:spacing w:val="-1"/>
        </w:rPr>
        <w:t>notice</w:t>
      </w:r>
      <w:r>
        <w:rPr>
          <w:spacing w:val="16"/>
        </w:rPr>
        <w:t xml:space="preserve"> </w:t>
      </w:r>
      <w:r>
        <w:rPr>
          <w:spacing w:val="-2"/>
        </w:rPr>
        <w:t>of</w:t>
      </w:r>
      <w:r>
        <w:rPr>
          <w:spacing w:val="17"/>
        </w:rPr>
        <w:t xml:space="preserve"> </w:t>
      </w:r>
      <w:r>
        <w:rPr>
          <w:spacing w:val="-1"/>
        </w:rPr>
        <w:t>early</w:t>
      </w:r>
      <w:r>
        <w:rPr>
          <w:spacing w:val="14"/>
        </w:rPr>
        <w:t xml:space="preserve"> </w:t>
      </w:r>
      <w:r>
        <w:rPr>
          <w:spacing w:val="-1"/>
        </w:rPr>
        <w:t>termination</w:t>
      </w:r>
      <w:r>
        <w:rPr>
          <w:spacing w:val="16"/>
        </w:rPr>
        <w:t xml:space="preserve"> </w:t>
      </w:r>
      <w:r>
        <w:rPr>
          <w:spacing w:val="-1"/>
        </w:rPr>
        <w:t>or</w:t>
      </w:r>
      <w:r>
        <w:rPr>
          <w:spacing w:val="17"/>
        </w:rPr>
        <w:t xml:space="preserve"> </w:t>
      </w:r>
      <w:r>
        <w:rPr>
          <w:spacing w:val="-1"/>
        </w:rPr>
        <w:t>any</w:t>
      </w:r>
      <w:r>
        <w:rPr>
          <w:spacing w:val="14"/>
        </w:rPr>
        <w:t xml:space="preserve"> </w:t>
      </w:r>
      <w:r>
        <w:rPr>
          <w:spacing w:val="-1"/>
        </w:rPr>
        <w:t>partial</w:t>
      </w:r>
      <w:r>
        <w:rPr>
          <w:spacing w:val="30"/>
        </w:rPr>
        <w:t xml:space="preserve"> </w:t>
      </w:r>
      <w:r>
        <w:rPr>
          <w:spacing w:val="-1"/>
        </w:rPr>
        <w:t>termination</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2"/>
          <w:numId w:val="7"/>
        </w:numPr>
        <w:tabs>
          <w:tab w:val="left" w:pos="2027"/>
        </w:tabs>
        <w:ind w:right="115"/>
        <w:jc w:val="both"/>
      </w:pPr>
      <w:r>
        <w:t xml:space="preserve">the </w:t>
      </w:r>
      <w:r>
        <w:rPr>
          <w:spacing w:val="-1"/>
        </w:rPr>
        <w:t>date</w:t>
      </w:r>
      <w:r>
        <w:t xml:space="preserve"> </w:t>
      </w:r>
      <w:r>
        <w:rPr>
          <w:spacing w:val="-2"/>
        </w:rPr>
        <w:t>which</w:t>
      </w:r>
      <w:r>
        <w:rPr>
          <w:spacing w:val="3"/>
        </w:rPr>
        <w:t xml:space="preserve"> </w:t>
      </w:r>
      <w:r>
        <w:rPr>
          <w:spacing w:val="-1"/>
        </w:rPr>
        <w:t>is</w:t>
      </w:r>
      <w:r>
        <w:rPr>
          <w:spacing w:val="1"/>
        </w:rPr>
        <w:t xml:space="preserve"> </w:t>
      </w:r>
      <w:r>
        <w:rPr>
          <w:spacing w:val="-1"/>
        </w:rPr>
        <w:t>twenty</w:t>
      </w:r>
      <w:r>
        <w:rPr>
          <w:spacing w:val="1"/>
        </w:rPr>
        <w:t xml:space="preserve"> </w:t>
      </w:r>
      <w:r>
        <w:rPr>
          <w:spacing w:val="-1"/>
        </w:rPr>
        <w:t>four</w:t>
      </w:r>
      <w:r>
        <w:rPr>
          <w:spacing w:val="2"/>
        </w:rPr>
        <w:t xml:space="preserve"> </w:t>
      </w:r>
      <w:r>
        <w:rPr>
          <w:spacing w:val="-1"/>
        </w:rPr>
        <w:t>(24) months</w:t>
      </w:r>
      <w:r>
        <w:rPr>
          <w:spacing w:val="1"/>
        </w:rPr>
        <w:t xml:space="preserve"> </w:t>
      </w:r>
      <w:r>
        <w:rPr>
          <w:spacing w:val="-1"/>
        </w:rPr>
        <w:t>before</w:t>
      </w:r>
      <w:r>
        <w:rPr>
          <w:spacing w:val="-2"/>
        </w:rPr>
        <w:t xml:space="preserve"> </w:t>
      </w:r>
      <w:r>
        <w:rPr>
          <w:spacing w:val="-1"/>
        </w:rPr>
        <w:t>the</w:t>
      </w:r>
      <w:r>
        <w:t xml:space="preserve"> </w:t>
      </w:r>
      <w:r>
        <w:rPr>
          <w:spacing w:val="-1"/>
        </w:rPr>
        <w:t>end</w:t>
      </w:r>
      <w:r>
        <w:t xml:space="preserve"> </w:t>
      </w:r>
      <w:r>
        <w:rPr>
          <w:spacing w:val="-1"/>
        </w:rPr>
        <w:t>of</w:t>
      </w:r>
      <w:r>
        <w:rPr>
          <w:spacing w:val="4"/>
        </w:rPr>
        <w:t xml:space="preserve"> </w:t>
      </w:r>
      <w:r>
        <w:t xml:space="preserve">the </w:t>
      </w:r>
      <w:r>
        <w:rPr>
          <w:spacing w:val="-2"/>
        </w:rPr>
        <w:t>Call</w:t>
      </w:r>
      <w:r>
        <w:t xml:space="preserve"> </w:t>
      </w:r>
      <w:r>
        <w:rPr>
          <w:spacing w:val="-1"/>
        </w:rPr>
        <w:t>Off</w:t>
      </w:r>
      <w:r>
        <w:rPr>
          <w:spacing w:val="53"/>
        </w:rPr>
        <w:t xml:space="preserve"> </w:t>
      </w:r>
      <w:r>
        <w:rPr>
          <w:spacing w:val="-1"/>
        </w:rPr>
        <w:t>Contract</w:t>
      </w:r>
      <w:r>
        <w:rPr>
          <w:spacing w:val="2"/>
        </w:rPr>
        <w:t xml:space="preserve"> </w:t>
      </w:r>
      <w:r>
        <w:rPr>
          <w:spacing w:val="-2"/>
        </w:rPr>
        <w:t>Period;</w:t>
      </w:r>
      <w:r>
        <w:rPr>
          <w:spacing w:val="2"/>
        </w:rPr>
        <w:t xml:space="preserve"> </w:t>
      </w:r>
      <w:r>
        <w:rPr>
          <w:spacing w:val="-1"/>
        </w:rPr>
        <w:t>and</w:t>
      </w:r>
    </w:p>
    <w:p w:rsidR="008918FA" w:rsidRDefault="008918FA" w:rsidP="008918FA">
      <w:pPr>
        <w:pStyle w:val="BodyText"/>
        <w:numPr>
          <w:ilvl w:val="2"/>
          <w:numId w:val="7"/>
        </w:numPr>
        <w:tabs>
          <w:tab w:val="left" w:pos="2027"/>
        </w:tabs>
        <w:ind w:right="115"/>
        <w:jc w:val="both"/>
      </w:pPr>
      <w:r>
        <w:rPr>
          <w:spacing w:val="-1"/>
        </w:rPr>
        <w:t>receipt</w:t>
      </w:r>
      <w:r>
        <w:rPr>
          <w:spacing w:val="14"/>
        </w:rPr>
        <w:t xml:space="preserve"> </w:t>
      </w:r>
      <w:r>
        <w:rPr>
          <w:spacing w:val="-2"/>
        </w:rPr>
        <w:t>of</w:t>
      </w:r>
      <w:r>
        <w:rPr>
          <w:spacing w:val="16"/>
        </w:rPr>
        <w:t xml:space="preserve"> </w:t>
      </w:r>
      <w:r>
        <w:t>a</w:t>
      </w:r>
      <w:r>
        <w:rPr>
          <w:spacing w:val="12"/>
        </w:rPr>
        <w:t xml:space="preserve"> </w:t>
      </w:r>
      <w:r>
        <w:rPr>
          <w:spacing w:val="-1"/>
        </w:rPr>
        <w:t>written</w:t>
      </w:r>
      <w:r>
        <w:rPr>
          <w:spacing w:val="10"/>
        </w:rPr>
        <w:t xml:space="preserve"> </w:t>
      </w:r>
      <w:r>
        <w:rPr>
          <w:spacing w:val="-1"/>
        </w:rPr>
        <w:t>request</w:t>
      </w:r>
      <w:r>
        <w:rPr>
          <w:spacing w:val="14"/>
        </w:rPr>
        <w:t xml:space="preserve"> </w:t>
      </w:r>
      <w:r>
        <w:rPr>
          <w:spacing w:val="-2"/>
        </w:rPr>
        <w:t>of</w:t>
      </w:r>
      <w:r>
        <w:rPr>
          <w:spacing w:val="14"/>
        </w:rPr>
        <w:t xml:space="preserve"> </w:t>
      </w:r>
      <w:r>
        <w:t>the</w:t>
      </w:r>
      <w:r>
        <w:rPr>
          <w:spacing w:val="12"/>
        </w:rPr>
        <w:t xml:space="preserve"> </w:t>
      </w:r>
      <w:r>
        <w:rPr>
          <w:spacing w:val="-1"/>
        </w:rPr>
        <w:t>Customer</w:t>
      </w:r>
      <w:r>
        <w:rPr>
          <w:spacing w:val="14"/>
        </w:rPr>
        <w:t xml:space="preserve"> </w:t>
      </w:r>
      <w:r>
        <w:rPr>
          <w:spacing w:val="-2"/>
        </w:rPr>
        <w:t>at</w:t>
      </w:r>
      <w:r>
        <w:rPr>
          <w:spacing w:val="14"/>
        </w:rPr>
        <w:t xml:space="preserve"> </w:t>
      </w:r>
      <w:r>
        <w:rPr>
          <w:spacing w:val="-2"/>
        </w:rPr>
        <w:t>any</w:t>
      </w:r>
      <w:r>
        <w:rPr>
          <w:spacing w:val="10"/>
        </w:rPr>
        <w:t xml:space="preserve"> </w:t>
      </w:r>
      <w:r>
        <w:rPr>
          <w:spacing w:val="-1"/>
        </w:rPr>
        <w:t>time</w:t>
      </w:r>
      <w:r>
        <w:rPr>
          <w:spacing w:val="12"/>
        </w:rPr>
        <w:t xml:space="preserve"> </w:t>
      </w:r>
      <w:r>
        <w:rPr>
          <w:spacing w:val="-1"/>
        </w:rPr>
        <w:t>(provided</w:t>
      </w:r>
      <w:r>
        <w:rPr>
          <w:spacing w:val="12"/>
        </w:rPr>
        <w:t xml:space="preserve"> </w:t>
      </w:r>
      <w:r>
        <w:rPr>
          <w:spacing w:val="-1"/>
        </w:rPr>
        <w:t>that</w:t>
      </w:r>
      <w:r>
        <w:rPr>
          <w:spacing w:val="34"/>
        </w:rPr>
        <w:t xml:space="preserve"> </w:t>
      </w:r>
      <w:r>
        <w:t>the</w:t>
      </w:r>
      <w:r>
        <w:rPr>
          <w:spacing w:val="24"/>
        </w:rPr>
        <w:t xml:space="preserve"> </w:t>
      </w:r>
      <w:r>
        <w:rPr>
          <w:spacing w:val="-1"/>
        </w:rPr>
        <w:t>Customer</w:t>
      </w:r>
      <w:r>
        <w:rPr>
          <w:spacing w:val="26"/>
        </w:rPr>
        <w:t xml:space="preserve"> </w:t>
      </w:r>
      <w:r>
        <w:rPr>
          <w:spacing w:val="-1"/>
        </w:rPr>
        <w:t>shall</w:t>
      </w:r>
      <w:r>
        <w:rPr>
          <w:spacing w:val="24"/>
        </w:rPr>
        <w:t xml:space="preserve"> </w:t>
      </w:r>
      <w:r>
        <w:rPr>
          <w:spacing w:val="-1"/>
        </w:rPr>
        <w:t>only</w:t>
      </w:r>
      <w:r>
        <w:rPr>
          <w:spacing w:val="25"/>
        </w:rPr>
        <w:t xml:space="preserve"> </w:t>
      </w:r>
      <w:r>
        <w:rPr>
          <w:spacing w:val="-1"/>
        </w:rPr>
        <w:t>be</w:t>
      </w:r>
      <w:r>
        <w:rPr>
          <w:spacing w:val="24"/>
        </w:rPr>
        <w:t xml:space="preserve"> </w:t>
      </w:r>
      <w:r>
        <w:rPr>
          <w:spacing w:val="-1"/>
        </w:rPr>
        <w:t>entitled</w:t>
      </w:r>
      <w:r>
        <w:rPr>
          <w:spacing w:val="24"/>
        </w:rPr>
        <w:t xml:space="preserve"> </w:t>
      </w:r>
      <w:r>
        <w:t>to</w:t>
      </w:r>
      <w:r>
        <w:rPr>
          <w:spacing w:val="24"/>
        </w:rPr>
        <w:t xml:space="preserve"> </w:t>
      </w:r>
      <w:r>
        <w:rPr>
          <w:spacing w:val="-1"/>
        </w:rPr>
        <w:t>make</w:t>
      </w:r>
      <w:r>
        <w:rPr>
          <w:spacing w:val="24"/>
        </w:rPr>
        <w:t xml:space="preserve"> </w:t>
      </w:r>
      <w:r>
        <w:rPr>
          <w:spacing w:val="-2"/>
        </w:rPr>
        <w:t>one</w:t>
      </w:r>
      <w:r>
        <w:rPr>
          <w:spacing w:val="24"/>
        </w:rPr>
        <w:t xml:space="preserve"> </w:t>
      </w:r>
      <w:r>
        <w:rPr>
          <w:spacing w:val="-1"/>
        </w:rPr>
        <w:t>such</w:t>
      </w:r>
      <w:r>
        <w:rPr>
          <w:spacing w:val="25"/>
        </w:rPr>
        <w:t xml:space="preserve"> </w:t>
      </w:r>
      <w:r>
        <w:rPr>
          <w:spacing w:val="-1"/>
        </w:rPr>
        <w:t>request</w:t>
      </w:r>
      <w:r>
        <w:rPr>
          <w:spacing w:val="26"/>
        </w:rPr>
        <w:t xml:space="preserve"> </w:t>
      </w:r>
      <w:r>
        <w:rPr>
          <w:spacing w:val="-1"/>
        </w:rPr>
        <w:t>in</w:t>
      </w:r>
      <w:r>
        <w:rPr>
          <w:spacing w:val="24"/>
        </w:rPr>
        <w:t xml:space="preserve"> </w:t>
      </w:r>
      <w:r>
        <w:rPr>
          <w:spacing w:val="-1"/>
        </w:rPr>
        <w:t>any</w:t>
      </w:r>
      <w:r>
        <w:rPr>
          <w:spacing w:val="34"/>
        </w:rPr>
        <w:t xml:space="preserve"> </w:t>
      </w:r>
      <w:r>
        <w:rPr>
          <w:spacing w:val="-1"/>
        </w:rPr>
        <w:t>six</w:t>
      </w:r>
      <w:r>
        <w:rPr>
          <w:spacing w:val="-2"/>
        </w:rPr>
        <w:t xml:space="preserve"> </w:t>
      </w:r>
      <w:r>
        <w:rPr>
          <w:spacing w:val="-1"/>
        </w:rPr>
        <w:t>(6) month</w:t>
      </w:r>
      <w:r>
        <w:rPr>
          <w:spacing w:val="-2"/>
        </w:rPr>
        <w:t xml:space="preserve"> </w:t>
      </w:r>
      <w:r>
        <w:rPr>
          <w:spacing w:val="-1"/>
        </w:rPr>
        <w:t>period),</w:t>
      </w:r>
    </w:p>
    <w:p w:rsidR="008918FA" w:rsidRDefault="008918FA" w:rsidP="008918FA">
      <w:pPr>
        <w:pStyle w:val="BodyText"/>
        <w:ind w:left="1032" w:right="113" w:firstLine="0"/>
        <w:jc w:val="both"/>
      </w:pPr>
      <w:r>
        <w:rPr>
          <w:spacing w:val="-1"/>
        </w:rPr>
        <w:t>it</w:t>
      </w:r>
      <w:r>
        <w:rPr>
          <w:spacing w:val="2"/>
        </w:rPr>
        <w:t xml:space="preserve"> </w:t>
      </w:r>
      <w:r>
        <w:rPr>
          <w:spacing w:val="-1"/>
        </w:rPr>
        <w:t>shall</w:t>
      </w:r>
      <w:r>
        <w:t xml:space="preserve"> </w:t>
      </w:r>
      <w:r>
        <w:rPr>
          <w:spacing w:val="-2"/>
        </w:rPr>
        <w:t>provide</w:t>
      </w:r>
      <w:r>
        <w:t xml:space="preserve"> </w:t>
      </w:r>
      <w:r>
        <w:rPr>
          <w:spacing w:val="-1"/>
        </w:rPr>
        <w:t>in</w:t>
      </w:r>
      <w:r>
        <w:t xml:space="preserve"> a </w:t>
      </w:r>
      <w:r>
        <w:rPr>
          <w:spacing w:val="-1"/>
        </w:rPr>
        <w:t>suitably</w:t>
      </w:r>
      <w:r>
        <w:rPr>
          <w:spacing w:val="-2"/>
        </w:rPr>
        <w:t xml:space="preserve"> </w:t>
      </w:r>
      <w:r>
        <w:rPr>
          <w:spacing w:val="-1"/>
        </w:rPr>
        <w:t>anonymised</w:t>
      </w:r>
      <w:r>
        <w:rPr>
          <w:spacing w:val="-2"/>
        </w:rPr>
        <w:t xml:space="preserve"> </w:t>
      </w:r>
      <w:r>
        <w:rPr>
          <w:spacing w:val="-1"/>
        </w:rPr>
        <w:t>format</w:t>
      </w:r>
      <w:r>
        <w:rPr>
          <w:spacing w:val="2"/>
        </w:rPr>
        <w:t xml:space="preserve"> </w:t>
      </w:r>
      <w:r>
        <w:rPr>
          <w:spacing w:val="-2"/>
        </w:rPr>
        <w:t>so</w:t>
      </w:r>
      <w:r>
        <w:t xml:space="preserve"> </w:t>
      </w:r>
      <w:r>
        <w:rPr>
          <w:spacing w:val="-1"/>
        </w:rPr>
        <w:t>as</w:t>
      </w:r>
      <w:r>
        <w:rPr>
          <w:spacing w:val="-2"/>
        </w:rPr>
        <w:t xml:space="preserve"> </w:t>
      </w:r>
      <w:r>
        <w:t xml:space="preserve">to </w:t>
      </w:r>
      <w:r>
        <w:rPr>
          <w:spacing w:val="-2"/>
        </w:rPr>
        <w:t xml:space="preserve">comply </w:t>
      </w:r>
      <w:r>
        <w:rPr>
          <w:spacing w:val="-1"/>
        </w:rPr>
        <w:t>with</w:t>
      </w:r>
      <w:r>
        <w:t xml:space="preserve"> the</w:t>
      </w:r>
      <w:r>
        <w:rPr>
          <w:spacing w:val="-2"/>
        </w:rPr>
        <w:t xml:space="preserve"> </w:t>
      </w:r>
      <w:r>
        <w:rPr>
          <w:spacing w:val="-1"/>
        </w:rPr>
        <w:t>DPA,</w:t>
      </w:r>
      <w:r>
        <w:rPr>
          <w:spacing w:val="2"/>
        </w:rPr>
        <w:t xml:space="preserve"> </w:t>
      </w:r>
      <w:r>
        <w:rPr>
          <w:spacing w:val="-1"/>
        </w:rPr>
        <w:t>the</w:t>
      </w:r>
      <w:r>
        <w:rPr>
          <w:spacing w:val="48"/>
        </w:rPr>
        <w:t xml:space="preserve"> </w:t>
      </w:r>
      <w:r>
        <w:rPr>
          <w:spacing w:val="-1"/>
        </w:rPr>
        <w:t>Supplier's</w:t>
      </w:r>
      <w:r>
        <w:rPr>
          <w:spacing w:val="46"/>
        </w:rPr>
        <w:t xml:space="preserve"> </w:t>
      </w:r>
      <w:r>
        <w:rPr>
          <w:spacing w:val="-2"/>
        </w:rPr>
        <w:t>Provisional</w:t>
      </w:r>
      <w:r>
        <w:rPr>
          <w:spacing w:val="45"/>
        </w:rPr>
        <w:t xml:space="preserve"> </w:t>
      </w:r>
      <w:r>
        <w:rPr>
          <w:spacing w:val="-1"/>
        </w:rPr>
        <w:t>Personnel</w:t>
      </w:r>
      <w:r>
        <w:rPr>
          <w:spacing w:val="45"/>
        </w:rPr>
        <w:t xml:space="preserve"> </w:t>
      </w:r>
      <w:r>
        <w:rPr>
          <w:spacing w:val="-1"/>
        </w:rPr>
        <w:t>List,</w:t>
      </w:r>
      <w:r>
        <w:rPr>
          <w:spacing w:val="47"/>
        </w:rPr>
        <w:t xml:space="preserve"> </w:t>
      </w:r>
      <w:r>
        <w:rPr>
          <w:spacing w:val="-1"/>
        </w:rPr>
        <w:t>together</w:t>
      </w:r>
      <w:r>
        <w:rPr>
          <w:spacing w:val="45"/>
        </w:rPr>
        <w:t xml:space="preserve"> </w:t>
      </w:r>
      <w:r>
        <w:rPr>
          <w:spacing w:val="-1"/>
        </w:rPr>
        <w:t>with</w:t>
      </w:r>
      <w:r>
        <w:rPr>
          <w:spacing w:val="46"/>
        </w:rPr>
        <w:t xml:space="preserve"> </w:t>
      </w:r>
      <w:r>
        <w:t>the</w:t>
      </w:r>
      <w:r>
        <w:rPr>
          <w:spacing w:val="47"/>
        </w:rPr>
        <w:t xml:space="preserve"> </w:t>
      </w:r>
      <w:r>
        <w:rPr>
          <w:spacing w:val="-1"/>
        </w:rPr>
        <w:t>Staffing</w:t>
      </w:r>
      <w:r>
        <w:rPr>
          <w:spacing w:val="46"/>
        </w:rPr>
        <w:t xml:space="preserve"> </w:t>
      </w:r>
      <w:r>
        <w:rPr>
          <w:spacing w:val="-1"/>
        </w:rPr>
        <w:t>Information</w:t>
      </w:r>
      <w:r>
        <w:rPr>
          <w:spacing w:val="46"/>
        </w:rPr>
        <w:t xml:space="preserve"> </w:t>
      </w:r>
      <w:r>
        <w:rPr>
          <w:spacing w:val="-1"/>
        </w:rPr>
        <w:t>in</w:t>
      </w:r>
      <w:r>
        <w:rPr>
          <w:spacing w:val="47"/>
        </w:rPr>
        <w:t xml:space="preserve"> </w:t>
      </w:r>
      <w:r>
        <w:rPr>
          <w:spacing w:val="-1"/>
        </w:rPr>
        <w:t>relation</w:t>
      </w:r>
      <w:r>
        <w:rPr>
          <w:spacing w:val="9"/>
        </w:rPr>
        <w:t xml:space="preserve"> </w:t>
      </w:r>
      <w:r>
        <w:t>to</w:t>
      </w:r>
      <w:r>
        <w:rPr>
          <w:spacing w:val="6"/>
        </w:rPr>
        <w:t xml:space="preserve"> </w:t>
      </w:r>
      <w:r>
        <w:t>the</w:t>
      </w:r>
      <w:r>
        <w:rPr>
          <w:spacing w:val="6"/>
        </w:rPr>
        <w:t xml:space="preserve"> </w:t>
      </w:r>
      <w:r>
        <w:rPr>
          <w:spacing w:val="-2"/>
        </w:rPr>
        <w:t>Supplier's</w:t>
      </w:r>
      <w:r>
        <w:rPr>
          <w:spacing w:val="9"/>
        </w:rPr>
        <w:t xml:space="preserve"> </w:t>
      </w:r>
      <w:r>
        <w:rPr>
          <w:spacing w:val="-2"/>
        </w:rPr>
        <w:t>Provisional</w:t>
      </w:r>
      <w:r>
        <w:rPr>
          <w:spacing w:val="8"/>
        </w:rPr>
        <w:t xml:space="preserve"> </w:t>
      </w:r>
      <w:r>
        <w:rPr>
          <w:spacing w:val="-1"/>
        </w:rPr>
        <w:t>Personnel</w:t>
      </w:r>
      <w:r>
        <w:rPr>
          <w:spacing w:val="8"/>
        </w:rPr>
        <w:t xml:space="preserve"> </w:t>
      </w:r>
      <w:r>
        <w:rPr>
          <w:spacing w:val="-1"/>
        </w:rPr>
        <w:t>List</w:t>
      </w:r>
      <w:r>
        <w:rPr>
          <w:spacing w:val="11"/>
        </w:rPr>
        <w:t xml:space="preserve"> </w:t>
      </w:r>
      <w:r>
        <w:rPr>
          <w:spacing w:val="-1"/>
        </w:rPr>
        <w:t>and</w:t>
      </w:r>
      <w:r>
        <w:rPr>
          <w:spacing w:val="6"/>
        </w:rPr>
        <w:t xml:space="preserve"> </w:t>
      </w:r>
      <w:r>
        <w:rPr>
          <w:spacing w:val="-1"/>
        </w:rPr>
        <w:t>it</w:t>
      </w:r>
      <w:r>
        <w:rPr>
          <w:spacing w:val="10"/>
        </w:rPr>
        <w:t xml:space="preserve"> </w:t>
      </w:r>
      <w:r>
        <w:rPr>
          <w:spacing w:val="-1"/>
        </w:rPr>
        <w:t>shall</w:t>
      </w:r>
      <w:r>
        <w:rPr>
          <w:spacing w:val="8"/>
        </w:rPr>
        <w:t xml:space="preserve"> </w:t>
      </w:r>
      <w:r>
        <w:rPr>
          <w:spacing w:val="-1"/>
        </w:rPr>
        <w:t>provide</w:t>
      </w:r>
      <w:r>
        <w:rPr>
          <w:spacing w:val="9"/>
        </w:rPr>
        <w:t xml:space="preserve"> </w:t>
      </w:r>
      <w:r>
        <w:rPr>
          <w:spacing w:val="-1"/>
        </w:rPr>
        <w:t>an</w:t>
      </w:r>
      <w:r>
        <w:rPr>
          <w:spacing w:val="54"/>
        </w:rPr>
        <w:t xml:space="preserve"> </w:t>
      </w:r>
      <w:r>
        <w:rPr>
          <w:spacing w:val="-1"/>
        </w:rPr>
        <w:t>updated</w:t>
      </w:r>
      <w:r>
        <w:rPr>
          <w:spacing w:val="3"/>
        </w:rPr>
        <w:t xml:space="preserve"> </w:t>
      </w:r>
      <w:r>
        <w:rPr>
          <w:spacing w:val="-1"/>
        </w:rPr>
        <w:t>Supplier's</w:t>
      </w:r>
      <w:r>
        <w:rPr>
          <w:spacing w:val="3"/>
        </w:rPr>
        <w:t xml:space="preserve"> </w:t>
      </w:r>
      <w:r>
        <w:rPr>
          <w:spacing w:val="-1"/>
        </w:rPr>
        <w:t>Provisional</w:t>
      </w:r>
      <w:r>
        <w:rPr>
          <w:spacing w:val="2"/>
        </w:rPr>
        <w:t xml:space="preserve"> </w:t>
      </w:r>
      <w:r>
        <w:rPr>
          <w:spacing w:val="-1"/>
        </w:rPr>
        <w:t>Personnel</w:t>
      </w:r>
      <w:r>
        <w:rPr>
          <w:spacing w:val="2"/>
        </w:rPr>
        <w:t xml:space="preserve"> </w:t>
      </w:r>
      <w:r>
        <w:rPr>
          <w:spacing w:val="-1"/>
        </w:rPr>
        <w:t>List</w:t>
      </w:r>
      <w:r>
        <w:rPr>
          <w:spacing w:val="5"/>
        </w:rPr>
        <w:t xml:space="preserve"> </w:t>
      </w:r>
      <w:r>
        <w:rPr>
          <w:spacing w:val="-1"/>
        </w:rPr>
        <w:t>at</w:t>
      </w:r>
      <w:r>
        <w:rPr>
          <w:spacing w:val="4"/>
        </w:rPr>
        <w:t xml:space="preserve"> </w:t>
      </w:r>
      <w:r>
        <w:rPr>
          <w:spacing w:val="-1"/>
        </w:rPr>
        <w:t>such</w:t>
      </w:r>
      <w:r>
        <w:rPr>
          <w:spacing w:val="3"/>
        </w:rPr>
        <w:t xml:space="preserve"> </w:t>
      </w:r>
      <w:r>
        <w:rPr>
          <w:spacing w:val="-1"/>
        </w:rPr>
        <w:t>intervals</w:t>
      </w:r>
      <w:r>
        <w:rPr>
          <w:spacing w:val="6"/>
        </w:rPr>
        <w:t xml:space="preserve"> </w:t>
      </w:r>
      <w:r>
        <w:rPr>
          <w:spacing w:val="-1"/>
        </w:rPr>
        <w:t>as</w:t>
      </w:r>
      <w:r>
        <w:rPr>
          <w:spacing w:val="3"/>
        </w:rPr>
        <w:t xml:space="preserve"> </w:t>
      </w:r>
      <w:r>
        <w:rPr>
          <w:spacing w:val="-1"/>
        </w:rPr>
        <w:t>are</w:t>
      </w:r>
      <w:r>
        <w:rPr>
          <w:spacing w:val="3"/>
        </w:rPr>
        <w:t xml:space="preserve"> </w:t>
      </w:r>
      <w:r>
        <w:rPr>
          <w:spacing w:val="-1"/>
        </w:rPr>
        <w:t>reasonably</w:t>
      </w:r>
      <w:r>
        <w:rPr>
          <w:spacing w:val="49"/>
        </w:rPr>
        <w:t xml:space="preserve"> </w:t>
      </w:r>
      <w:r>
        <w:rPr>
          <w:spacing w:val="-1"/>
        </w:rPr>
        <w:t>requested</w:t>
      </w:r>
      <w:r>
        <w:rPr>
          <w:spacing w:val="-2"/>
        </w:rPr>
        <w:t xml:space="preserve"> </w:t>
      </w:r>
      <w:r>
        <w:rPr>
          <w:spacing w:val="-1"/>
        </w:rPr>
        <w:t>by</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7"/>
        </w:numPr>
        <w:tabs>
          <w:tab w:val="left" w:pos="829"/>
        </w:tabs>
        <w:ind w:right="113"/>
        <w:jc w:val="both"/>
      </w:pPr>
      <w:bookmarkStart w:id="433" w:name="_bookmark395"/>
      <w:bookmarkEnd w:id="433"/>
      <w:r>
        <w:rPr>
          <w:spacing w:val="-1"/>
        </w:rPr>
        <w:t>At</w:t>
      </w:r>
      <w:r>
        <w:rPr>
          <w:spacing w:val="16"/>
        </w:rPr>
        <w:t xml:space="preserve"> </w:t>
      </w:r>
      <w:r>
        <w:rPr>
          <w:spacing w:val="-1"/>
        </w:rPr>
        <w:t>least</w:t>
      </w:r>
      <w:r>
        <w:rPr>
          <w:spacing w:val="17"/>
        </w:rPr>
        <w:t xml:space="preserve"> </w:t>
      </w:r>
      <w:r>
        <w:rPr>
          <w:spacing w:val="-1"/>
        </w:rPr>
        <w:t>twenty</w:t>
      </w:r>
      <w:r>
        <w:rPr>
          <w:spacing w:val="13"/>
        </w:rPr>
        <w:t xml:space="preserve"> </w:t>
      </w:r>
      <w:r>
        <w:rPr>
          <w:spacing w:val="-1"/>
        </w:rPr>
        <w:t>(20)</w:t>
      </w:r>
      <w:r>
        <w:rPr>
          <w:spacing w:val="-3"/>
        </w:rPr>
        <w:t xml:space="preserve"> </w:t>
      </w:r>
      <w:r>
        <w:rPr>
          <w:spacing w:val="-1"/>
        </w:rPr>
        <w:t>Working</w:t>
      </w:r>
      <w:r>
        <w:rPr>
          <w:spacing w:val="17"/>
        </w:rPr>
        <w:t xml:space="preserve"> </w:t>
      </w:r>
      <w:r>
        <w:rPr>
          <w:spacing w:val="-2"/>
        </w:rPr>
        <w:t>Days</w:t>
      </w:r>
      <w:r>
        <w:rPr>
          <w:spacing w:val="15"/>
        </w:rPr>
        <w:t xml:space="preserve"> </w:t>
      </w:r>
      <w:r>
        <w:rPr>
          <w:spacing w:val="-1"/>
        </w:rPr>
        <w:t>prior</w:t>
      </w:r>
      <w:r>
        <w:rPr>
          <w:spacing w:val="16"/>
        </w:rPr>
        <w:t xml:space="preserve"> </w:t>
      </w:r>
      <w:r>
        <w:t>to</w:t>
      </w:r>
      <w:r>
        <w:rPr>
          <w:spacing w:val="15"/>
        </w:rPr>
        <w:t xml:space="preserve"> </w:t>
      </w:r>
      <w:r>
        <w:t>the</w:t>
      </w:r>
      <w:r>
        <w:rPr>
          <w:spacing w:val="15"/>
        </w:rPr>
        <w:t xml:space="preserve"> </w:t>
      </w:r>
      <w:r>
        <w:rPr>
          <w:spacing w:val="-2"/>
        </w:rPr>
        <w:t>Service</w:t>
      </w:r>
      <w:r>
        <w:rPr>
          <w:spacing w:val="15"/>
        </w:rPr>
        <w:t xml:space="preserve"> </w:t>
      </w:r>
      <w:r>
        <w:rPr>
          <w:spacing w:val="-1"/>
        </w:rPr>
        <w:t>Transfer</w:t>
      </w:r>
      <w:r>
        <w:rPr>
          <w:spacing w:val="16"/>
        </w:rPr>
        <w:t xml:space="preserve"> </w:t>
      </w:r>
      <w:r>
        <w:rPr>
          <w:spacing w:val="-1"/>
        </w:rPr>
        <w:t>Date,</w:t>
      </w:r>
      <w:r>
        <w:rPr>
          <w:spacing w:val="16"/>
        </w:rPr>
        <w:t xml:space="preserve"> </w:t>
      </w:r>
      <w:r>
        <w:rPr>
          <w:spacing w:val="-1"/>
        </w:rPr>
        <w:t>the</w:t>
      </w:r>
      <w:r>
        <w:rPr>
          <w:spacing w:val="15"/>
        </w:rPr>
        <w:t xml:space="preserve"> </w:t>
      </w:r>
      <w:r>
        <w:rPr>
          <w:spacing w:val="-2"/>
        </w:rPr>
        <w:t>Supplier</w:t>
      </w:r>
      <w:r>
        <w:rPr>
          <w:spacing w:val="70"/>
        </w:rPr>
        <w:t xml:space="preserve"> </w:t>
      </w:r>
      <w:r>
        <w:rPr>
          <w:spacing w:val="-1"/>
        </w:rPr>
        <w:t>shall</w:t>
      </w:r>
      <w:r>
        <w:rPr>
          <w:spacing w:val="30"/>
        </w:rPr>
        <w:t xml:space="preserve"> </w:t>
      </w:r>
      <w:r>
        <w:rPr>
          <w:spacing w:val="-1"/>
        </w:rPr>
        <w:t>provide</w:t>
      </w:r>
      <w:r>
        <w:rPr>
          <w:spacing w:val="30"/>
        </w:rPr>
        <w:t xml:space="preserve"> </w:t>
      </w:r>
      <w:r>
        <w:t>to</w:t>
      </w:r>
      <w:r>
        <w:rPr>
          <w:spacing w:val="30"/>
        </w:rPr>
        <w:t xml:space="preserve"> </w:t>
      </w:r>
      <w:r>
        <w:t>the</w:t>
      </w:r>
      <w:r>
        <w:rPr>
          <w:spacing w:val="30"/>
        </w:rPr>
        <w:t xml:space="preserve"> </w:t>
      </w:r>
      <w:r>
        <w:rPr>
          <w:spacing w:val="-1"/>
        </w:rPr>
        <w:t>Customer</w:t>
      </w:r>
      <w:r>
        <w:rPr>
          <w:spacing w:val="32"/>
        </w:rPr>
        <w:t xml:space="preserve"> </w:t>
      </w:r>
      <w:r>
        <w:rPr>
          <w:spacing w:val="-1"/>
        </w:rPr>
        <w:t>or</w:t>
      </w:r>
      <w:r>
        <w:rPr>
          <w:spacing w:val="32"/>
        </w:rPr>
        <w:t xml:space="preserve"> </w:t>
      </w:r>
      <w:r>
        <w:rPr>
          <w:spacing w:val="-1"/>
        </w:rPr>
        <w:t>at</w:t>
      </w:r>
      <w:r>
        <w:rPr>
          <w:spacing w:val="32"/>
        </w:rPr>
        <w:t xml:space="preserve"> </w:t>
      </w:r>
      <w:r>
        <w:t>the</w:t>
      </w:r>
      <w:r>
        <w:rPr>
          <w:spacing w:val="31"/>
        </w:rPr>
        <w:t xml:space="preserve"> </w:t>
      </w:r>
      <w:r>
        <w:rPr>
          <w:spacing w:val="-1"/>
        </w:rPr>
        <w:t>direction</w:t>
      </w:r>
      <w:r>
        <w:rPr>
          <w:spacing w:val="30"/>
        </w:rPr>
        <w:t xml:space="preserve"> </w:t>
      </w:r>
      <w:r>
        <w:rPr>
          <w:spacing w:val="-2"/>
        </w:rPr>
        <w:t>of</w:t>
      </w:r>
      <w:r>
        <w:rPr>
          <w:spacing w:val="34"/>
        </w:rPr>
        <w:t xml:space="preserve"> </w:t>
      </w:r>
      <w:r>
        <w:t>the</w:t>
      </w:r>
      <w:r>
        <w:rPr>
          <w:spacing w:val="30"/>
        </w:rPr>
        <w:t xml:space="preserve"> </w:t>
      </w:r>
      <w:r>
        <w:rPr>
          <w:spacing w:val="-2"/>
        </w:rPr>
        <w:t>Customer</w:t>
      </w:r>
      <w:r>
        <w:rPr>
          <w:spacing w:val="32"/>
        </w:rPr>
        <w:t xml:space="preserve"> </w:t>
      </w:r>
      <w:r>
        <w:t>to</w:t>
      </w:r>
      <w:r>
        <w:rPr>
          <w:spacing w:val="30"/>
        </w:rPr>
        <w:t xml:space="preserve"> </w:t>
      </w:r>
      <w:r>
        <w:rPr>
          <w:spacing w:val="-1"/>
        </w:rPr>
        <w:t>any</w:t>
      </w:r>
      <w:r>
        <w:rPr>
          <w:spacing w:val="38"/>
        </w:rPr>
        <w:t xml:space="preserve"> </w:t>
      </w:r>
      <w:r>
        <w:rPr>
          <w:spacing w:val="-1"/>
        </w:rPr>
        <w:t>Replacement</w:t>
      </w:r>
      <w:r>
        <w:rPr>
          <w:spacing w:val="2"/>
        </w:rPr>
        <w:t xml:space="preserve"> </w:t>
      </w:r>
      <w:r>
        <w:rPr>
          <w:spacing w:val="-2"/>
        </w:rPr>
        <w:t>Supplier</w:t>
      </w:r>
      <w:r>
        <w:rPr>
          <w:spacing w:val="-1"/>
        </w:rPr>
        <w:t xml:space="preserve"> and/or any</w:t>
      </w:r>
      <w:r>
        <w:rPr>
          <w:spacing w:val="-2"/>
        </w:rPr>
        <w:t xml:space="preserve"> </w:t>
      </w:r>
      <w:r>
        <w:rPr>
          <w:spacing w:val="-1"/>
        </w:rPr>
        <w:t>Replacement Sub-Contractor:</w:t>
      </w:r>
    </w:p>
    <w:p w:rsidR="008918FA" w:rsidRDefault="008918FA" w:rsidP="008918FA">
      <w:pPr>
        <w:pStyle w:val="BodyText"/>
        <w:numPr>
          <w:ilvl w:val="2"/>
          <w:numId w:val="7"/>
        </w:numPr>
        <w:tabs>
          <w:tab w:val="left" w:pos="2027"/>
        </w:tabs>
        <w:spacing w:before="121"/>
        <w:ind w:right="118"/>
        <w:jc w:val="both"/>
      </w:pPr>
      <w:r>
        <w:t>the</w:t>
      </w:r>
      <w:r>
        <w:rPr>
          <w:spacing w:val="41"/>
        </w:rPr>
        <w:t xml:space="preserve"> </w:t>
      </w:r>
      <w:r>
        <w:rPr>
          <w:spacing w:val="-1"/>
        </w:rPr>
        <w:t>Supplier's</w:t>
      </w:r>
      <w:r>
        <w:rPr>
          <w:spacing w:val="39"/>
        </w:rPr>
        <w:t xml:space="preserve"> </w:t>
      </w:r>
      <w:r>
        <w:rPr>
          <w:spacing w:val="-1"/>
        </w:rPr>
        <w:t>Final</w:t>
      </w:r>
      <w:r>
        <w:rPr>
          <w:spacing w:val="40"/>
        </w:rPr>
        <w:t xml:space="preserve"> </w:t>
      </w:r>
      <w:r>
        <w:rPr>
          <w:spacing w:val="-1"/>
        </w:rPr>
        <w:t>Personnel</w:t>
      </w:r>
      <w:r>
        <w:rPr>
          <w:spacing w:val="40"/>
        </w:rPr>
        <w:t xml:space="preserve"> </w:t>
      </w:r>
      <w:r>
        <w:rPr>
          <w:spacing w:val="-1"/>
        </w:rPr>
        <w:t>List,</w:t>
      </w:r>
      <w:r>
        <w:rPr>
          <w:spacing w:val="42"/>
        </w:rPr>
        <w:t xml:space="preserve"> </w:t>
      </w:r>
      <w:r>
        <w:rPr>
          <w:spacing w:val="-2"/>
        </w:rPr>
        <w:t>which</w:t>
      </w:r>
      <w:r>
        <w:rPr>
          <w:spacing w:val="41"/>
        </w:rPr>
        <w:t xml:space="preserve"> </w:t>
      </w:r>
      <w:r>
        <w:rPr>
          <w:spacing w:val="-1"/>
        </w:rPr>
        <w:t>shall</w:t>
      </w:r>
      <w:r>
        <w:rPr>
          <w:spacing w:val="41"/>
        </w:rPr>
        <w:t xml:space="preserve"> </w:t>
      </w:r>
      <w:r>
        <w:rPr>
          <w:spacing w:val="-1"/>
        </w:rPr>
        <w:t>identify</w:t>
      </w:r>
      <w:r>
        <w:rPr>
          <w:spacing w:val="39"/>
        </w:rPr>
        <w:t xml:space="preserve"> </w:t>
      </w:r>
      <w:r>
        <w:rPr>
          <w:spacing w:val="-2"/>
        </w:rPr>
        <w:t>which</w:t>
      </w:r>
      <w:r>
        <w:rPr>
          <w:spacing w:val="41"/>
        </w:rPr>
        <w:t xml:space="preserve"> </w:t>
      </w:r>
      <w:r>
        <w:rPr>
          <w:spacing w:val="-1"/>
        </w:rPr>
        <w:t>of</w:t>
      </w:r>
      <w:r>
        <w:rPr>
          <w:spacing w:val="42"/>
        </w:rPr>
        <w:t xml:space="preserve"> </w:t>
      </w:r>
      <w:r>
        <w:rPr>
          <w:spacing w:val="-1"/>
        </w:rPr>
        <w:t>the</w:t>
      </w:r>
      <w:r>
        <w:rPr>
          <w:spacing w:val="32"/>
        </w:rPr>
        <w:t xml:space="preserve"> </w:t>
      </w:r>
      <w:r>
        <w:rPr>
          <w:spacing w:val="-2"/>
        </w:rPr>
        <w:t>Supplier</w:t>
      </w:r>
      <w:r>
        <w:rPr>
          <w:spacing w:val="2"/>
        </w:rPr>
        <w:t xml:space="preserve"> </w:t>
      </w:r>
      <w:r>
        <w:rPr>
          <w:spacing w:val="-1"/>
        </w:rPr>
        <w:t>Personnel</w:t>
      </w:r>
      <w:r>
        <w:t xml:space="preserve"> </w:t>
      </w:r>
      <w:r>
        <w:rPr>
          <w:spacing w:val="-1"/>
        </w:rPr>
        <w:t>are</w:t>
      </w:r>
      <w:r>
        <w:rPr>
          <w:spacing w:val="-4"/>
        </w:rPr>
        <w:t xml:space="preserve"> </w:t>
      </w:r>
      <w:r>
        <w:rPr>
          <w:spacing w:val="-1"/>
        </w:rPr>
        <w:t>Transferring</w:t>
      </w:r>
      <w:r>
        <w:rPr>
          <w:spacing w:val="3"/>
        </w:rPr>
        <w:t xml:space="preserve"> </w:t>
      </w:r>
      <w:r>
        <w:rPr>
          <w:spacing w:val="-2"/>
        </w:rPr>
        <w:t>Supplier</w:t>
      </w:r>
      <w:r>
        <w:rPr>
          <w:spacing w:val="-1"/>
        </w:rPr>
        <w:t xml:space="preserve"> </w:t>
      </w:r>
      <w:r>
        <w:rPr>
          <w:spacing w:val="-2"/>
        </w:rPr>
        <w:t>Employees;</w:t>
      </w:r>
      <w:r>
        <w:rPr>
          <w:spacing w:val="2"/>
        </w:rPr>
        <w:t xml:space="preserve"> </w:t>
      </w:r>
      <w:r>
        <w:rPr>
          <w:spacing w:val="-1"/>
        </w:rPr>
        <w:t>and</w:t>
      </w:r>
    </w:p>
    <w:p w:rsidR="008918FA" w:rsidRDefault="008918FA" w:rsidP="008918FA">
      <w:pPr>
        <w:pStyle w:val="BodyText"/>
        <w:numPr>
          <w:ilvl w:val="2"/>
          <w:numId w:val="7"/>
        </w:numPr>
        <w:tabs>
          <w:tab w:val="left" w:pos="2027"/>
        </w:tabs>
        <w:ind w:right="115"/>
        <w:jc w:val="both"/>
      </w:pPr>
      <w:r>
        <w:t xml:space="preserve">the </w:t>
      </w:r>
      <w:r>
        <w:rPr>
          <w:spacing w:val="-1"/>
        </w:rPr>
        <w:t>Staffing</w:t>
      </w:r>
      <w:r>
        <w:t xml:space="preserve"> </w:t>
      </w:r>
      <w:r>
        <w:rPr>
          <w:spacing w:val="-1"/>
        </w:rPr>
        <w:t>Information</w:t>
      </w:r>
      <w:r>
        <w:rPr>
          <w:spacing w:val="-2"/>
        </w:rPr>
        <w:t xml:space="preserve"> </w:t>
      </w:r>
      <w:r>
        <w:rPr>
          <w:spacing w:val="-1"/>
        </w:rPr>
        <w:t>in</w:t>
      </w:r>
      <w:r>
        <w:t xml:space="preserve"> </w:t>
      </w:r>
      <w:r>
        <w:rPr>
          <w:spacing w:val="-1"/>
        </w:rPr>
        <w:t>relation</w:t>
      </w:r>
      <w:r>
        <w:rPr>
          <w:spacing w:val="-2"/>
        </w:rPr>
        <w:t xml:space="preserve"> </w:t>
      </w:r>
      <w:r>
        <w:t>to</w:t>
      </w:r>
      <w:r>
        <w:rPr>
          <w:spacing w:val="-2"/>
        </w:rPr>
        <w:t xml:space="preserve"> </w:t>
      </w:r>
      <w:r>
        <w:t xml:space="preserve">the </w:t>
      </w:r>
      <w:r>
        <w:rPr>
          <w:spacing w:val="-2"/>
        </w:rPr>
        <w:t>Supplier’s</w:t>
      </w:r>
      <w:r>
        <w:rPr>
          <w:spacing w:val="1"/>
        </w:rPr>
        <w:t xml:space="preserve"> </w:t>
      </w:r>
      <w:r>
        <w:rPr>
          <w:spacing w:val="-1"/>
        </w:rPr>
        <w:t>Final</w:t>
      </w:r>
      <w:r>
        <w:t xml:space="preserve"> </w:t>
      </w:r>
      <w:r>
        <w:rPr>
          <w:spacing w:val="-1"/>
        </w:rPr>
        <w:t>Personnel</w:t>
      </w:r>
      <w:r>
        <w:t xml:space="preserve"> </w:t>
      </w:r>
      <w:r>
        <w:rPr>
          <w:spacing w:val="-2"/>
        </w:rPr>
        <w:t>List</w:t>
      </w:r>
      <w:r>
        <w:rPr>
          <w:spacing w:val="44"/>
        </w:rPr>
        <w:t xml:space="preserve"> </w:t>
      </w:r>
      <w:r>
        <w:rPr>
          <w:spacing w:val="-1"/>
        </w:rPr>
        <w:t>(insofar as</w:t>
      </w:r>
      <w:r>
        <w:rPr>
          <w:spacing w:val="-2"/>
        </w:rPr>
        <w:t xml:space="preserve"> </w:t>
      </w:r>
      <w:r>
        <w:rPr>
          <w:spacing w:val="-1"/>
        </w:rPr>
        <w:t>such</w:t>
      </w:r>
      <w:r>
        <w:rPr>
          <w:spacing w:val="1"/>
        </w:rPr>
        <w:t xml:space="preserve"> </w:t>
      </w:r>
      <w:r>
        <w:rPr>
          <w:spacing w:val="-2"/>
        </w:rPr>
        <w:t>information</w:t>
      </w:r>
      <w:r>
        <w:t xml:space="preserve"> </w:t>
      </w:r>
      <w:r>
        <w:rPr>
          <w:spacing w:val="-1"/>
        </w:rPr>
        <w:t>has</w:t>
      </w:r>
      <w:r>
        <w:rPr>
          <w:spacing w:val="1"/>
        </w:rPr>
        <w:t xml:space="preserve"> </w:t>
      </w:r>
      <w:r>
        <w:rPr>
          <w:spacing w:val="-1"/>
        </w:rPr>
        <w:t>not</w:t>
      </w:r>
      <w:r>
        <w:t xml:space="preserve"> </w:t>
      </w:r>
      <w:r>
        <w:rPr>
          <w:spacing w:val="-1"/>
        </w:rPr>
        <w:t>previously</w:t>
      </w:r>
      <w:r>
        <w:rPr>
          <w:spacing w:val="-2"/>
        </w:rPr>
        <w:t xml:space="preserve"> </w:t>
      </w:r>
      <w:r>
        <w:rPr>
          <w:spacing w:val="-1"/>
        </w:rPr>
        <w:t>been</w:t>
      </w:r>
      <w:r>
        <w:t xml:space="preserve"> </w:t>
      </w:r>
      <w:r>
        <w:rPr>
          <w:spacing w:val="-1"/>
        </w:rPr>
        <w:t>provided).</w:t>
      </w:r>
    </w:p>
    <w:p w:rsidR="008918FA" w:rsidRDefault="008918FA" w:rsidP="008918FA">
      <w:pPr>
        <w:pStyle w:val="BodyText"/>
        <w:numPr>
          <w:ilvl w:val="1"/>
          <w:numId w:val="7"/>
        </w:numPr>
        <w:tabs>
          <w:tab w:val="left" w:pos="829"/>
        </w:tabs>
        <w:ind w:right="112"/>
        <w:jc w:val="both"/>
      </w:pPr>
      <w:r>
        <w:t>The</w:t>
      </w:r>
      <w:r>
        <w:rPr>
          <w:spacing w:val="22"/>
        </w:rPr>
        <w:t xml:space="preserve"> </w:t>
      </w:r>
      <w:r>
        <w:rPr>
          <w:spacing w:val="-2"/>
        </w:rPr>
        <w:t>Customer</w:t>
      </w:r>
      <w:r>
        <w:rPr>
          <w:spacing w:val="23"/>
        </w:rPr>
        <w:t xml:space="preserve"> </w:t>
      </w:r>
      <w:r>
        <w:rPr>
          <w:spacing w:val="-1"/>
        </w:rPr>
        <w:t>shall</w:t>
      </w:r>
      <w:r>
        <w:rPr>
          <w:spacing w:val="21"/>
        </w:rPr>
        <w:t xml:space="preserve"> </w:t>
      </w:r>
      <w:r>
        <w:rPr>
          <w:spacing w:val="-1"/>
        </w:rPr>
        <w:t>be</w:t>
      </w:r>
      <w:r>
        <w:rPr>
          <w:spacing w:val="21"/>
        </w:rPr>
        <w:t xml:space="preserve"> </w:t>
      </w:r>
      <w:r>
        <w:rPr>
          <w:spacing w:val="-1"/>
        </w:rPr>
        <w:t>permitted</w:t>
      </w:r>
      <w:r>
        <w:rPr>
          <w:spacing w:val="20"/>
        </w:rPr>
        <w:t xml:space="preserve"> </w:t>
      </w:r>
      <w:r>
        <w:t>to</w:t>
      </w:r>
      <w:r>
        <w:rPr>
          <w:spacing w:val="22"/>
        </w:rPr>
        <w:t xml:space="preserve"> </w:t>
      </w:r>
      <w:r>
        <w:rPr>
          <w:spacing w:val="-1"/>
        </w:rPr>
        <w:t>use</w:t>
      </w:r>
      <w:r>
        <w:rPr>
          <w:spacing w:val="22"/>
        </w:rPr>
        <w:t xml:space="preserve"> </w:t>
      </w:r>
      <w:r>
        <w:rPr>
          <w:spacing w:val="-1"/>
        </w:rPr>
        <w:t>and</w:t>
      </w:r>
      <w:r>
        <w:rPr>
          <w:spacing w:val="22"/>
        </w:rPr>
        <w:t xml:space="preserve"> </w:t>
      </w:r>
      <w:r>
        <w:rPr>
          <w:spacing w:val="-2"/>
        </w:rPr>
        <w:t>disclose</w:t>
      </w:r>
      <w:r>
        <w:rPr>
          <w:spacing w:val="22"/>
        </w:rPr>
        <w:t xml:space="preserve"> </w:t>
      </w:r>
      <w:r>
        <w:rPr>
          <w:spacing w:val="-1"/>
        </w:rPr>
        <w:t>information</w:t>
      </w:r>
      <w:r>
        <w:rPr>
          <w:spacing w:val="22"/>
        </w:rPr>
        <w:t xml:space="preserve"> </w:t>
      </w:r>
      <w:r>
        <w:rPr>
          <w:spacing w:val="-2"/>
        </w:rPr>
        <w:t>provided</w:t>
      </w:r>
      <w:r>
        <w:rPr>
          <w:spacing w:val="22"/>
        </w:rPr>
        <w:t xml:space="preserve"> </w:t>
      </w:r>
      <w:r>
        <w:rPr>
          <w:spacing w:val="-1"/>
        </w:rPr>
        <w:t>by</w:t>
      </w:r>
      <w:r>
        <w:rPr>
          <w:spacing w:val="20"/>
        </w:rPr>
        <w:t xml:space="preserve"> </w:t>
      </w:r>
      <w:r>
        <w:rPr>
          <w:spacing w:val="-1"/>
        </w:rPr>
        <w:t>the</w:t>
      </w:r>
      <w:r>
        <w:rPr>
          <w:spacing w:val="72"/>
        </w:rPr>
        <w:t xml:space="preserve"> </w:t>
      </w:r>
      <w:r>
        <w:rPr>
          <w:spacing w:val="-2"/>
        </w:rPr>
        <w:t>Supplier</w:t>
      </w:r>
      <w:r>
        <w:rPr>
          <w:spacing w:val="23"/>
        </w:rPr>
        <w:t xml:space="preserve"> </w:t>
      </w:r>
      <w:r>
        <w:rPr>
          <w:spacing w:val="-1"/>
        </w:rPr>
        <w:t>under</w:t>
      </w:r>
      <w:r>
        <w:rPr>
          <w:spacing w:val="24"/>
        </w:rPr>
        <w:t xml:space="preserve"> </w:t>
      </w:r>
      <w:r>
        <w:rPr>
          <w:spacing w:val="-1"/>
        </w:rPr>
        <w:t>paragraphs</w:t>
      </w:r>
      <w:r>
        <w:rPr>
          <w:spacing w:val="1"/>
        </w:rPr>
        <w:t xml:space="preserve"> </w:t>
      </w:r>
      <w:hyperlink w:anchor="_bookmark394" w:history="1">
        <w:r>
          <w:t>1.1</w:t>
        </w:r>
      </w:hyperlink>
      <w:r>
        <w:rPr>
          <w:spacing w:val="22"/>
        </w:rPr>
        <w:t xml:space="preserve"> </w:t>
      </w:r>
      <w:r>
        <w:rPr>
          <w:spacing w:val="-1"/>
        </w:rPr>
        <w:t>and</w:t>
      </w:r>
      <w:r>
        <w:rPr>
          <w:spacing w:val="22"/>
        </w:rPr>
        <w:t xml:space="preserve"> </w:t>
      </w:r>
      <w:hyperlink w:anchor="_bookmark395" w:history="1">
        <w:r>
          <w:rPr>
            <w:spacing w:val="-1"/>
          </w:rPr>
          <w:t>1.2</w:t>
        </w:r>
      </w:hyperlink>
      <w:r>
        <w:rPr>
          <w:spacing w:val="22"/>
        </w:rPr>
        <w:t xml:space="preserve"> </w:t>
      </w:r>
      <w:r>
        <w:rPr>
          <w:spacing w:val="-2"/>
        </w:rPr>
        <w:t>of</w:t>
      </w:r>
      <w:r>
        <w:rPr>
          <w:spacing w:val="26"/>
        </w:rPr>
        <w:t xml:space="preserve"> </w:t>
      </w:r>
      <w:r>
        <w:rPr>
          <w:spacing w:val="-1"/>
        </w:rPr>
        <w:t>Part</w:t>
      </w:r>
      <w:r>
        <w:rPr>
          <w:spacing w:val="23"/>
        </w:rPr>
        <w:t xml:space="preserve"> </w:t>
      </w:r>
      <w:r>
        <w:t>D</w:t>
      </w:r>
      <w:r>
        <w:rPr>
          <w:spacing w:val="19"/>
        </w:rPr>
        <w:t xml:space="preserve"> </w:t>
      </w:r>
      <w:r>
        <w:rPr>
          <w:spacing w:val="-2"/>
        </w:rPr>
        <w:t>of</w:t>
      </w:r>
      <w:r>
        <w:rPr>
          <w:spacing w:val="26"/>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2"/>
        </w:rPr>
        <w:t>Schedule</w:t>
      </w:r>
      <w:r>
        <w:rPr>
          <w:spacing w:val="21"/>
        </w:rPr>
        <w:t xml:space="preserve"> </w:t>
      </w:r>
      <w:r>
        <w:t>for</w:t>
      </w:r>
      <w:r>
        <w:rPr>
          <w:spacing w:val="21"/>
        </w:rPr>
        <w:t xml:space="preserve"> </w:t>
      </w:r>
      <w:r>
        <w:rPr>
          <w:spacing w:val="-1"/>
        </w:rPr>
        <w:t>the</w:t>
      </w:r>
      <w:r>
        <w:rPr>
          <w:spacing w:val="62"/>
        </w:rPr>
        <w:t xml:space="preserve"> </w:t>
      </w:r>
      <w:r>
        <w:rPr>
          <w:spacing w:val="-1"/>
        </w:rPr>
        <w:t>purpose</w:t>
      </w:r>
      <w:r>
        <w:rPr>
          <w:spacing w:val="30"/>
        </w:rPr>
        <w:t xml:space="preserve"> </w:t>
      </w:r>
      <w:r>
        <w:rPr>
          <w:spacing w:val="-2"/>
        </w:rPr>
        <w:t>of</w:t>
      </w:r>
      <w:r>
        <w:rPr>
          <w:spacing w:val="33"/>
        </w:rPr>
        <w:t xml:space="preserve"> </w:t>
      </w:r>
      <w:r>
        <w:rPr>
          <w:spacing w:val="-2"/>
        </w:rPr>
        <w:t>informing</w:t>
      </w:r>
      <w:r>
        <w:rPr>
          <w:spacing w:val="31"/>
        </w:rPr>
        <w:t xml:space="preserve"> </w:t>
      </w:r>
      <w:r>
        <w:rPr>
          <w:spacing w:val="-1"/>
        </w:rPr>
        <w:t>any</w:t>
      </w:r>
      <w:r>
        <w:rPr>
          <w:spacing w:val="27"/>
        </w:rPr>
        <w:t xml:space="preserve"> </w:t>
      </w:r>
      <w:r>
        <w:rPr>
          <w:spacing w:val="-1"/>
        </w:rPr>
        <w:t>prospective</w:t>
      </w:r>
      <w:r>
        <w:rPr>
          <w:spacing w:val="29"/>
        </w:rPr>
        <w:t xml:space="preserve"> </w:t>
      </w:r>
      <w:r>
        <w:rPr>
          <w:spacing w:val="-1"/>
        </w:rPr>
        <w:t>Replacement</w:t>
      </w:r>
      <w:r>
        <w:rPr>
          <w:spacing w:val="30"/>
        </w:rPr>
        <w:t xml:space="preserve"> </w:t>
      </w:r>
      <w:r>
        <w:rPr>
          <w:spacing w:val="-2"/>
        </w:rPr>
        <w:t>Supplier</w:t>
      </w:r>
      <w:r>
        <w:rPr>
          <w:spacing w:val="30"/>
        </w:rPr>
        <w:t xml:space="preserve"> </w:t>
      </w:r>
      <w:r>
        <w:rPr>
          <w:spacing w:val="-1"/>
        </w:rPr>
        <w:t>and/or</w:t>
      </w:r>
      <w:r>
        <w:rPr>
          <w:spacing w:val="30"/>
        </w:rPr>
        <w:t xml:space="preserve"> </w:t>
      </w:r>
      <w:r>
        <w:rPr>
          <w:spacing w:val="-2"/>
        </w:rPr>
        <w:t>Replacement</w:t>
      </w:r>
      <w:r>
        <w:rPr>
          <w:spacing w:val="77"/>
        </w:rPr>
        <w:t xml:space="preserve"> </w:t>
      </w:r>
      <w:r>
        <w:rPr>
          <w:spacing w:val="-1"/>
        </w:rPr>
        <w:t>Sub-Contractor.</w:t>
      </w:r>
    </w:p>
    <w:p w:rsidR="008918FA" w:rsidRDefault="008918FA" w:rsidP="008918FA">
      <w:pPr>
        <w:pStyle w:val="BodyText"/>
        <w:numPr>
          <w:ilvl w:val="1"/>
          <w:numId w:val="7"/>
        </w:numPr>
        <w:tabs>
          <w:tab w:val="left" w:pos="829"/>
        </w:tabs>
        <w:spacing w:before="121"/>
        <w:ind w:right="112"/>
        <w:jc w:val="both"/>
      </w:pPr>
      <w:bookmarkStart w:id="434" w:name="_bookmark396"/>
      <w:bookmarkEnd w:id="434"/>
      <w:r>
        <w:t>The</w:t>
      </w:r>
      <w:r>
        <w:rPr>
          <w:spacing w:val="10"/>
        </w:rPr>
        <w:t xml:space="preserve"> </w:t>
      </w:r>
      <w:r>
        <w:rPr>
          <w:spacing w:val="-2"/>
        </w:rPr>
        <w:t>Supplier</w:t>
      </w:r>
      <w:r>
        <w:rPr>
          <w:spacing w:val="11"/>
        </w:rPr>
        <w:t xml:space="preserve"> </w:t>
      </w:r>
      <w:r>
        <w:rPr>
          <w:spacing w:val="-1"/>
        </w:rPr>
        <w:t>warrants,</w:t>
      </w:r>
      <w:r>
        <w:rPr>
          <w:spacing w:val="7"/>
        </w:rPr>
        <w:t xml:space="preserve"> </w:t>
      </w:r>
      <w:r>
        <w:t>for</w:t>
      </w:r>
      <w:r>
        <w:rPr>
          <w:spacing w:val="11"/>
        </w:rPr>
        <w:t xml:space="preserve"> </w:t>
      </w:r>
      <w:r>
        <w:t>the</w:t>
      </w:r>
      <w:r>
        <w:rPr>
          <w:spacing w:val="7"/>
        </w:rPr>
        <w:t xml:space="preserve"> </w:t>
      </w:r>
      <w:r>
        <w:rPr>
          <w:spacing w:val="-1"/>
        </w:rPr>
        <w:t>benefit</w:t>
      </w:r>
      <w:r>
        <w:rPr>
          <w:spacing w:val="9"/>
        </w:rPr>
        <w:t xml:space="preserve"> </w:t>
      </w:r>
      <w:r>
        <w:rPr>
          <w:spacing w:val="-2"/>
        </w:rPr>
        <w:t>of</w:t>
      </w:r>
      <w:r>
        <w:rPr>
          <w:spacing w:val="11"/>
        </w:rPr>
        <w:t xml:space="preserve"> </w:t>
      </w:r>
      <w:r>
        <w:t>the</w:t>
      </w:r>
      <w:r>
        <w:rPr>
          <w:spacing w:val="10"/>
        </w:rPr>
        <w:t xml:space="preserve"> </w:t>
      </w:r>
      <w:r>
        <w:rPr>
          <w:spacing w:val="-1"/>
        </w:rPr>
        <w:t>Customer,</w:t>
      </w:r>
      <w:r>
        <w:rPr>
          <w:spacing w:val="11"/>
        </w:rPr>
        <w:t xml:space="preserve"> </w:t>
      </w:r>
      <w:r>
        <w:rPr>
          <w:spacing w:val="-2"/>
        </w:rPr>
        <w:t>any</w:t>
      </w:r>
      <w:r>
        <w:rPr>
          <w:spacing w:val="8"/>
        </w:rPr>
        <w:t xml:space="preserve"> </w:t>
      </w:r>
      <w:r>
        <w:rPr>
          <w:spacing w:val="-1"/>
        </w:rPr>
        <w:t>Replacement</w:t>
      </w:r>
      <w:r>
        <w:rPr>
          <w:spacing w:val="9"/>
        </w:rPr>
        <w:t xml:space="preserve"> </w:t>
      </w:r>
      <w:r>
        <w:rPr>
          <w:spacing w:val="-1"/>
        </w:rPr>
        <w:t>Supplier,</w:t>
      </w:r>
      <w:r>
        <w:rPr>
          <w:spacing w:val="33"/>
        </w:rPr>
        <w:t xml:space="preserve"> </w:t>
      </w:r>
      <w:r>
        <w:rPr>
          <w:spacing w:val="-1"/>
        </w:rPr>
        <w:t>and</w:t>
      </w:r>
      <w:r>
        <w:rPr>
          <w:spacing w:val="55"/>
        </w:rPr>
        <w:t xml:space="preserve"> </w:t>
      </w:r>
      <w:r>
        <w:rPr>
          <w:spacing w:val="-1"/>
        </w:rPr>
        <w:t>any</w:t>
      </w:r>
      <w:r>
        <w:rPr>
          <w:spacing w:val="53"/>
        </w:rPr>
        <w:t xml:space="preserve"> </w:t>
      </w:r>
      <w:r>
        <w:rPr>
          <w:spacing w:val="-1"/>
        </w:rPr>
        <w:t>Replacement</w:t>
      </w:r>
      <w:r>
        <w:rPr>
          <w:spacing w:val="55"/>
        </w:rPr>
        <w:t xml:space="preserve"> </w:t>
      </w:r>
      <w:r>
        <w:rPr>
          <w:spacing w:val="-1"/>
        </w:rPr>
        <w:t>Sub-Contractor</w:t>
      </w:r>
      <w:r>
        <w:rPr>
          <w:spacing w:val="54"/>
        </w:rPr>
        <w:t xml:space="preserve"> </w:t>
      </w:r>
      <w:r>
        <w:rPr>
          <w:spacing w:val="-1"/>
        </w:rPr>
        <w:t>that</w:t>
      </w:r>
      <w:r>
        <w:rPr>
          <w:spacing w:val="57"/>
        </w:rPr>
        <w:t xml:space="preserve"> </w:t>
      </w:r>
      <w:r>
        <w:rPr>
          <w:spacing w:val="-1"/>
        </w:rPr>
        <w:t>all</w:t>
      </w:r>
      <w:r>
        <w:rPr>
          <w:spacing w:val="55"/>
        </w:rPr>
        <w:t xml:space="preserve"> </w:t>
      </w:r>
      <w:r>
        <w:rPr>
          <w:spacing w:val="-1"/>
        </w:rPr>
        <w:t>information</w:t>
      </w:r>
      <w:r>
        <w:rPr>
          <w:spacing w:val="56"/>
        </w:rPr>
        <w:t xml:space="preserve"> </w:t>
      </w:r>
      <w:r>
        <w:rPr>
          <w:spacing w:val="-2"/>
        </w:rPr>
        <w:t>provided</w:t>
      </w:r>
      <w:r>
        <w:rPr>
          <w:spacing w:val="55"/>
        </w:rPr>
        <w:t xml:space="preserve"> </w:t>
      </w:r>
      <w:r>
        <w:rPr>
          <w:spacing w:val="-1"/>
        </w:rPr>
        <w:t>pursuant</w:t>
      </w:r>
      <w:r>
        <w:rPr>
          <w:spacing w:val="55"/>
        </w:rPr>
        <w:t xml:space="preserve"> </w:t>
      </w:r>
      <w:r>
        <w:rPr>
          <w:spacing w:val="-1"/>
        </w:rPr>
        <w:t>to</w:t>
      </w:r>
      <w:r>
        <w:rPr>
          <w:spacing w:val="43"/>
        </w:rPr>
        <w:t xml:space="preserve"> </w:t>
      </w:r>
      <w:r>
        <w:rPr>
          <w:spacing w:val="-1"/>
        </w:rPr>
        <w:t xml:space="preserve">paragraphs </w:t>
      </w:r>
      <w:hyperlink w:anchor="_bookmark394" w:history="1">
        <w:r>
          <w:t>1.1</w:t>
        </w:r>
      </w:hyperlink>
      <w:r>
        <w:rPr>
          <w:spacing w:val="55"/>
        </w:rPr>
        <w:t xml:space="preserve"> </w:t>
      </w:r>
      <w:r>
        <w:rPr>
          <w:spacing w:val="-1"/>
        </w:rPr>
        <w:t>and</w:t>
      </w:r>
      <w:r>
        <w:rPr>
          <w:spacing w:val="58"/>
        </w:rPr>
        <w:t xml:space="preserve"> </w:t>
      </w:r>
      <w:hyperlink w:anchor="_bookmark395" w:history="1">
        <w:r>
          <w:rPr>
            <w:spacing w:val="-1"/>
          </w:rPr>
          <w:t>1.2</w:t>
        </w:r>
      </w:hyperlink>
      <w:r>
        <w:rPr>
          <w:spacing w:val="55"/>
        </w:rPr>
        <w:t xml:space="preserve"> </w:t>
      </w:r>
      <w:r>
        <w:rPr>
          <w:spacing w:val="-2"/>
        </w:rPr>
        <w:t>of</w:t>
      </w:r>
      <w:r>
        <w:t xml:space="preserve"> </w:t>
      </w:r>
      <w:r>
        <w:rPr>
          <w:spacing w:val="-1"/>
        </w:rPr>
        <w:t>Part</w:t>
      </w:r>
      <w:r>
        <w:rPr>
          <w:spacing w:val="57"/>
        </w:rPr>
        <w:t xml:space="preserve"> </w:t>
      </w:r>
      <w:r>
        <w:t>D</w:t>
      </w:r>
      <w:r>
        <w:rPr>
          <w:spacing w:val="57"/>
        </w:rPr>
        <w:t xml:space="preserve"> </w:t>
      </w:r>
      <w:r>
        <w:rPr>
          <w:spacing w:val="-2"/>
        </w:rPr>
        <w:t>of</w:t>
      </w:r>
      <w:r>
        <w:rPr>
          <w:spacing w:val="57"/>
        </w:rPr>
        <w:t xml:space="preserve"> </w:t>
      </w:r>
      <w:r>
        <w:rPr>
          <w:spacing w:val="-1"/>
        </w:rPr>
        <w:t>this</w:t>
      </w:r>
      <w:r>
        <w:rPr>
          <w:spacing w:val="59"/>
        </w:rPr>
        <w:t xml:space="preserve"> </w:t>
      </w:r>
      <w:r>
        <w:rPr>
          <w:spacing w:val="-2"/>
        </w:rPr>
        <w:t>Call</w:t>
      </w:r>
      <w:r>
        <w:rPr>
          <w:spacing w:val="57"/>
        </w:rPr>
        <w:t xml:space="preserve"> </w:t>
      </w:r>
      <w:r>
        <w:rPr>
          <w:spacing w:val="-1"/>
        </w:rPr>
        <w:t>Off</w:t>
      </w:r>
      <w:r>
        <w:rPr>
          <w:spacing w:val="57"/>
        </w:rPr>
        <w:t xml:space="preserve"> </w:t>
      </w:r>
      <w:r>
        <w:rPr>
          <w:spacing w:val="-1"/>
        </w:rPr>
        <w:t>Schedule</w:t>
      </w:r>
      <w:r>
        <w:rPr>
          <w:spacing w:val="59"/>
        </w:rPr>
        <w:t xml:space="preserve"> </w:t>
      </w:r>
      <w:r>
        <w:rPr>
          <w:spacing w:val="-1"/>
        </w:rPr>
        <w:t>shall</w:t>
      </w:r>
      <w:r>
        <w:rPr>
          <w:spacing w:val="57"/>
        </w:rPr>
        <w:t xml:space="preserve"> </w:t>
      </w:r>
      <w:r>
        <w:rPr>
          <w:spacing w:val="-1"/>
        </w:rPr>
        <w:t>be</w:t>
      </w:r>
      <w:r>
        <w:rPr>
          <w:spacing w:val="55"/>
        </w:rPr>
        <w:t xml:space="preserve"> </w:t>
      </w:r>
      <w:r>
        <w:t>true</w:t>
      </w:r>
      <w:r>
        <w:rPr>
          <w:spacing w:val="56"/>
        </w:rPr>
        <w:t xml:space="preserve"> </w:t>
      </w:r>
      <w:r>
        <w:rPr>
          <w:spacing w:val="-1"/>
        </w:rPr>
        <w:t>and</w:t>
      </w:r>
      <w:r>
        <w:rPr>
          <w:spacing w:val="36"/>
        </w:rPr>
        <w:t xml:space="preserve"> </w:t>
      </w:r>
      <w:r>
        <w:rPr>
          <w:spacing w:val="-1"/>
        </w:rPr>
        <w:t>accurate</w:t>
      </w:r>
      <w:r>
        <w:rPr>
          <w:spacing w:val="-2"/>
        </w:rPr>
        <w:t xml:space="preserve"> </w:t>
      </w:r>
      <w:r>
        <w:rPr>
          <w:spacing w:val="-1"/>
        </w:rPr>
        <w:t>in</w:t>
      </w:r>
      <w:r>
        <w:t xml:space="preserve"> </w:t>
      </w:r>
      <w:r>
        <w:rPr>
          <w:spacing w:val="-1"/>
        </w:rPr>
        <w:t>all</w:t>
      </w:r>
      <w:r>
        <w:rPr>
          <w:spacing w:val="-3"/>
        </w:rPr>
        <w:t xml:space="preserve"> </w:t>
      </w:r>
      <w:r>
        <w:rPr>
          <w:spacing w:val="-1"/>
        </w:rPr>
        <w:t>material</w:t>
      </w:r>
      <w:r>
        <w:t xml:space="preserve"> </w:t>
      </w:r>
      <w:r>
        <w:rPr>
          <w:spacing w:val="-1"/>
        </w:rPr>
        <w:t>respects.</w:t>
      </w:r>
    </w:p>
    <w:p w:rsidR="008918FA" w:rsidRDefault="008918FA" w:rsidP="008918FA">
      <w:pPr>
        <w:pStyle w:val="BodyText"/>
        <w:numPr>
          <w:ilvl w:val="1"/>
          <w:numId w:val="7"/>
        </w:numPr>
        <w:tabs>
          <w:tab w:val="left" w:pos="829"/>
        </w:tabs>
        <w:ind w:right="113"/>
        <w:jc w:val="both"/>
      </w:pPr>
      <w:r>
        <w:rPr>
          <w:spacing w:val="-1"/>
        </w:rPr>
        <w:t xml:space="preserve">From </w:t>
      </w:r>
      <w:r>
        <w:t xml:space="preserve">the </w:t>
      </w:r>
      <w:r>
        <w:rPr>
          <w:spacing w:val="-1"/>
        </w:rPr>
        <w:t>date</w:t>
      </w:r>
      <w:r>
        <w:t xml:space="preserve"> </w:t>
      </w:r>
      <w:r>
        <w:rPr>
          <w:spacing w:val="-2"/>
        </w:rPr>
        <w:t>of</w:t>
      </w:r>
      <w:r>
        <w:rPr>
          <w:spacing w:val="2"/>
        </w:rPr>
        <w:t xml:space="preserve"> </w:t>
      </w:r>
      <w:r>
        <w:t xml:space="preserve">the </w:t>
      </w:r>
      <w:r>
        <w:rPr>
          <w:spacing w:val="-2"/>
        </w:rPr>
        <w:t>earliest</w:t>
      </w:r>
      <w:r>
        <w:rPr>
          <w:spacing w:val="2"/>
        </w:rPr>
        <w:t xml:space="preserve"> </w:t>
      </w:r>
      <w:r>
        <w:rPr>
          <w:spacing w:val="-2"/>
        </w:rPr>
        <w:t>event</w:t>
      </w:r>
      <w:r>
        <w:rPr>
          <w:spacing w:val="2"/>
        </w:rPr>
        <w:t xml:space="preserve"> </w:t>
      </w:r>
      <w:r>
        <w:rPr>
          <w:spacing w:val="-1"/>
        </w:rPr>
        <w:t>referred</w:t>
      </w:r>
      <w:r>
        <w:rPr>
          <w:spacing w:val="-2"/>
        </w:rPr>
        <w:t xml:space="preserve"> </w:t>
      </w:r>
      <w:r>
        <w:t xml:space="preserve">to </w:t>
      </w:r>
      <w:r>
        <w:rPr>
          <w:spacing w:val="-1"/>
        </w:rPr>
        <w:t>in</w:t>
      </w:r>
      <w:r>
        <w:t xml:space="preserve"> </w:t>
      </w:r>
      <w:r>
        <w:rPr>
          <w:spacing w:val="-1"/>
        </w:rPr>
        <w:t xml:space="preserve">paragraph </w:t>
      </w:r>
      <w:hyperlink w:anchor="_bookmark394" w:history="1">
        <w:r>
          <w:t>1.1</w:t>
        </w:r>
      </w:hyperlink>
      <w:r>
        <w:t xml:space="preserve"> </w:t>
      </w:r>
      <w:r>
        <w:rPr>
          <w:spacing w:val="-2"/>
        </w:rPr>
        <w:t>of</w:t>
      </w:r>
      <w:r>
        <w:rPr>
          <w:spacing w:val="2"/>
        </w:rPr>
        <w:t xml:space="preserve"> </w:t>
      </w:r>
      <w:r>
        <w:rPr>
          <w:spacing w:val="-1"/>
        </w:rPr>
        <w:t>Part</w:t>
      </w:r>
      <w:r>
        <w:rPr>
          <w:spacing w:val="2"/>
        </w:rPr>
        <w:t xml:space="preserve"> </w:t>
      </w:r>
      <w:r>
        <w:t xml:space="preserve">D </w:t>
      </w:r>
      <w:r>
        <w:rPr>
          <w:spacing w:val="-2"/>
        </w:rPr>
        <w:t>of</w:t>
      </w:r>
      <w:r>
        <w:t xml:space="preserve"> </w:t>
      </w:r>
      <w:r>
        <w:rPr>
          <w:spacing w:val="-1"/>
        </w:rPr>
        <w:t>this</w:t>
      </w:r>
      <w:r>
        <w:rPr>
          <w:spacing w:val="1"/>
        </w:rPr>
        <w:t xml:space="preserve"> </w:t>
      </w:r>
      <w:r>
        <w:rPr>
          <w:spacing w:val="-2"/>
        </w:rPr>
        <w:t>Call</w:t>
      </w:r>
      <w:r>
        <w:rPr>
          <w:spacing w:val="51"/>
        </w:rPr>
        <w:t xml:space="preserve"> </w:t>
      </w:r>
      <w:r>
        <w:rPr>
          <w:spacing w:val="-1"/>
        </w:rPr>
        <w:t>Off</w:t>
      </w:r>
      <w:r>
        <w:rPr>
          <w:spacing w:val="4"/>
        </w:rPr>
        <w:t xml:space="preserve"> </w:t>
      </w:r>
      <w:r>
        <w:rPr>
          <w:spacing w:val="-1"/>
        </w:rPr>
        <w:t>Schedule,</w:t>
      </w:r>
      <w:r>
        <w:rPr>
          <w:spacing w:val="2"/>
        </w:rPr>
        <w:t xml:space="preserve"> </w:t>
      </w:r>
      <w:r>
        <w:t xml:space="preserve">the </w:t>
      </w:r>
      <w:r>
        <w:rPr>
          <w:spacing w:val="-2"/>
        </w:rPr>
        <w:t>Supplier</w:t>
      </w:r>
      <w:r>
        <w:rPr>
          <w:spacing w:val="4"/>
        </w:rPr>
        <w:t xml:space="preserve"> </w:t>
      </w:r>
      <w:r>
        <w:rPr>
          <w:spacing w:val="-1"/>
        </w:rPr>
        <w:t>agrees,</w:t>
      </w:r>
      <w:r>
        <w:rPr>
          <w:spacing w:val="2"/>
        </w:rPr>
        <w:t xml:space="preserve"> </w:t>
      </w:r>
      <w:r>
        <w:rPr>
          <w:spacing w:val="-1"/>
        </w:rPr>
        <w:t>that</w:t>
      </w:r>
      <w:r>
        <w:rPr>
          <w:spacing w:val="4"/>
        </w:rPr>
        <w:t xml:space="preserve"> </w:t>
      </w:r>
      <w:r>
        <w:rPr>
          <w:spacing w:val="-1"/>
        </w:rPr>
        <w:t>it</w:t>
      </w:r>
      <w:r>
        <w:rPr>
          <w:spacing w:val="2"/>
        </w:rPr>
        <w:t xml:space="preserve"> </w:t>
      </w:r>
      <w:r>
        <w:rPr>
          <w:spacing w:val="-1"/>
        </w:rPr>
        <w:t>shall</w:t>
      </w:r>
      <w:r>
        <w:rPr>
          <w:spacing w:val="2"/>
        </w:rPr>
        <w:t xml:space="preserve"> </w:t>
      </w:r>
      <w:r>
        <w:rPr>
          <w:spacing w:val="-1"/>
        </w:rPr>
        <w:t>not,</w:t>
      </w:r>
      <w:r>
        <w:rPr>
          <w:spacing w:val="4"/>
        </w:rPr>
        <w:t xml:space="preserve"> </w:t>
      </w:r>
      <w:r>
        <w:rPr>
          <w:spacing w:val="-2"/>
        </w:rPr>
        <w:t>and</w:t>
      </w:r>
      <w:r>
        <w:rPr>
          <w:spacing w:val="3"/>
        </w:rPr>
        <w:t xml:space="preserve"> </w:t>
      </w:r>
      <w:r>
        <w:rPr>
          <w:spacing w:val="-1"/>
        </w:rPr>
        <w:t>agrees</w:t>
      </w:r>
      <w:r>
        <w:rPr>
          <w:spacing w:val="1"/>
        </w:rPr>
        <w:t xml:space="preserve"> </w:t>
      </w:r>
      <w:r>
        <w:t>to</w:t>
      </w:r>
      <w:r>
        <w:rPr>
          <w:spacing w:val="3"/>
        </w:rPr>
        <w:t xml:space="preserve"> </w:t>
      </w:r>
      <w:r>
        <w:rPr>
          <w:spacing w:val="-1"/>
        </w:rPr>
        <w:t>procure</w:t>
      </w:r>
      <w:r>
        <w:rPr>
          <w:spacing w:val="-2"/>
        </w:rPr>
        <w:t xml:space="preserve"> </w:t>
      </w:r>
      <w:r>
        <w:rPr>
          <w:spacing w:val="-1"/>
        </w:rPr>
        <w:t>that</w:t>
      </w:r>
      <w:r>
        <w:rPr>
          <w:spacing w:val="2"/>
        </w:rPr>
        <w:t xml:space="preserve"> </w:t>
      </w:r>
      <w:r>
        <w:rPr>
          <w:spacing w:val="-1"/>
        </w:rPr>
        <w:t>each</w:t>
      </w:r>
      <w:r>
        <w:rPr>
          <w:spacing w:val="50"/>
        </w:rPr>
        <w:t xml:space="preserve"> </w:t>
      </w:r>
      <w:r>
        <w:rPr>
          <w:spacing w:val="-1"/>
        </w:rPr>
        <w:t>Sub-Contractor</w:t>
      </w:r>
      <w:r>
        <w:rPr>
          <w:spacing w:val="23"/>
        </w:rPr>
        <w:t xml:space="preserve"> </w:t>
      </w:r>
      <w:r>
        <w:rPr>
          <w:spacing w:val="-1"/>
        </w:rPr>
        <w:t>shall</w:t>
      </w:r>
      <w:r>
        <w:rPr>
          <w:spacing w:val="21"/>
        </w:rPr>
        <w:t xml:space="preserve"> </w:t>
      </w:r>
      <w:r>
        <w:rPr>
          <w:spacing w:val="-1"/>
        </w:rPr>
        <w:t>not,</w:t>
      </w:r>
      <w:r>
        <w:rPr>
          <w:spacing w:val="23"/>
        </w:rPr>
        <w:t xml:space="preserve"> </w:t>
      </w:r>
      <w:r>
        <w:rPr>
          <w:spacing w:val="-1"/>
        </w:rPr>
        <w:t>assign</w:t>
      </w:r>
      <w:r>
        <w:rPr>
          <w:spacing w:val="22"/>
        </w:rPr>
        <w:t xml:space="preserve"> </w:t>
      </w:r>
      <w:r>
        <w:rPr>
          <w:spacing w:val="-1"/>
        </w:rPr>
        <w:t>any</w:t>
      </w:r>
      <w:r>
        <w:rPr>
          <w:spacing w:val="20"/>
        </w:rPr>
        <w:t xml:space="preserve"> </w:t>
      </w:r>
      <w:r>
        <w:rPr>
          <w:spacing w:val="-1"/>
        </w:rPr>
        <w:t>person</w:t>
      </w:r>
      <w:r>
        <w:rPr>
          <w:spacing w:val="22"/>
        </w:rPr>
        <w:t xml:space="preserve"> </w:t>
      </w:r>
      <w:r>
        <w:t>to</w:t>
      </w:r>
      <w:r>
        <w:rPr>
          <w:spacing w:val="22"/>
        </w:rPr>
        <w:t xml:space="preserve"> </w:t>
      </w:r>
      <w:r>
        <w:rPr>
          <w:spacing w:val="-1"/>
        </w:rPr>
        <w:t>the</w:t>
      </w:r>
      <w:r>
        <w:rPr>
          <w:spacing w:val="22"/>
        </w:rPr>
        <w:t xml:space="preserve"> </w:t>
      </w:r>
      <w:r>
        <w:rPr>
          <w:spacing w:val="-2"/>
        </w:rPr>
        <w:t>provision</w:t>
      </w:r>
      <w:r>
        <w:rPr>
          <w:spacing w:val="22"/>
        </w:rPr>
        <w:t xml:space="preserve"> </w:t>
      </w:r>
      <w:r>
        <w:rPr>
          <w:spacing w:val="-1"/>
        </w:rPr>
        <w:t>of</w:t>
      </w:r>
      <w:r>
        <w:rPr>
          <w:spacing w:val="26"/>
        </w:rPr>
        <w:t xml:space="preserve"> </w:t>
      </w:r>
      <w:r>
        <w:t>the</w:t>
      </w:r>
      <w:r>
        <w:rPr>
          <w:spacing w:val="25"/>
        </w:rPr>
        <w:t xml:space="preserve"> </w:t>
      </w:r>
      <w:r>
        <w:rPr>
          <w:spacing w:val="-1"/>
        </w:rPr>
        <w:t>Goods</w:t>
      </w:r>
      <w:r>
        <w:rPr>
          <w:spacing w:val="22"/>
        </w:rPr>
        <w:t xml:space="preserve"> </w:t>
      </w:r>
      <w:r>
        <w:rPr>
          <w:spacing w:val="-1"/>
        </w:rPr>
        <w:t>and/or</w:t>
      </w:r>
      <w:r>
        <w:rPr>
          <w:spacing w:val="52"/>
        </w:rPr>
        <w:t xml:space="preserve"> </w:t>
      </w:r>
      <w:r>
        <w:rPr>
          <w:spacing w:val="-1"/>
        </w:rPr>
        <w:t>Services</w:t>
      </w:r>
      <w:r>
        <w:rPr>
          <w:spacing w:val="6"/>
        </w:rPr>
        <w:t xml:space="preserve"> </w:t>
      </w:r>
      <w:r>
        <w:rPr>
          <w:spacing w:val="-2"/>
        </w:rPr>
        <w:t>who</w:t>
      </w:r>
      <w:r>
        <w:rPr>
          <w:spacing w:val="3"/>
        </w:rPr>
        <w:t xml:space="preserve"> </w:t>
      </w:r>
      <w:r>
        <w:rPr>
          <w:spacing w:val="-1"/>
        </w:rPr>
        <w:t>is</w:t>
      </w:r>
      <w:r>
        <w:rPr>
          <w:spacing w:val="3"/>
        </w:rPr>
        <w:t xml:space="preserve"> </w:t>
      </w:r>
      <w:r>
        <w:rPr>
          <w:spacing w:val="-1"/>
        </w:rPr>
        <w:t>not</w:t>
      </w:r>
      <w:r>
        <w:rPr>
          <w:spacing w:val="4"/>
        </w:rPr>
        <w:t xml:space="preserve"> </w:t>
      </w:r>
      <w:r>
        <w:rPr>
          <w:spacing w:val="-1"/>
        </w:rPr>
        <w:t>listed</w:t>
      </w:r>
      <w:r>
        <w:rPr>
          <w:spacing w:val="3"/>
        </w:rPr>
        <w:t xml:space="preserve"> </w:t>
      </w:r>
      <w:r>
        <w:rPr>
          <w:spacing w:val="-1"/>
        </w:rPr>
        <w:t>on</w:t>
      </w:r>
      <w:r>
        <w:rPr>
          <w:spacing w:val="3"/>
        </w:rPr>
        <w:t xml:space="preserve"> </w:t>
      </w:r>
      <w:r>
        <w:t>the</w:t>
      </w:r>
      <w:r>
        <w:rPr>
          <w:spacing w:val="3"/>
        </w:rPr>
        <w:t xml:space="preserve"> </w:t>
      </w:r>
      <w:r>
        <w:rPr>
          <w:spacing w:val="-2"/>
        </w:rPr>
        <w:t>Supplier’s</w:t>
      </w:r>
      <w:r>
        <w:rPr>
          <w:spacing w:val="3"/>
        </w:rPr>
        <w:t xml:space="preserve"> </w:t>
      </w:r>
      <w:r>
        <w:rPr>
          <w:spacing w:val="-1"/>
        </w:rPr>
        <w:t>Provisional</w:t>
      </w:r>
      <w:r>
        <w:rPr>
          <w:spacing w:val="2"/>
        </w:rPr>
        <w:t xml:space="preserve"> </w:t>
      </w:r>
      <w:r>
        <w:rPr>
          <w:spacing w:val="-1"/>
        </w:rPr>
        <w:t>Personnel</w:t>
      </w:r>
      <w:r>
        <w:rPr>
          <w:spacing w:val="2"/>
        </w:rPr>
        <w:t xml:space="preserve"> </w:t>
      </w:r>
      <w:r>
        <w:rPr>
          <w:spacing w:val="-1"/>
        </w:rPr>
        <w:t>List</w:t>
      </w:r>
      <w:r>
        <w:rPr>
          <w:spacing w:val="5"/>
        </w:rPr>
        <w:t xml:space="preserve"> </w:t>
      </w:r>
      <w:r>
        <w:rPr>
          <w:spacing w:val="-1"/>
        </w:rPr>
        <w:t>and</w:t>
      </w:r>
      <w:r>
        <w:rPr>
          <w:spacing w:val="3"/>
        </w:rPr>
        <w:t xml:space="preserve"> </w:t>
      </w:r>
      <w:r>
        <w:rPr>
          <w:spacing w:val="-1"/>
        </w:rPr>
        <w:t>shall</w:t>
      </w:r>
      <w:r>
        <w:rPr>
          <w:spacing w:val="2"/>
        </w:rPr>
        <w:t xml:space="preserve"> </w:t>
      </w:r>
      <w:r>
        <w:rPr>
          <w:spacing w:val="-1"/>
        </w:rPr>
        <w:t>not</w:t>
      </w:r>
      <w:r>
        <w:rPr>
          <w:spacing w:val="46"/>
        </w:rPr>
        <w:t xml:space="preserve"> </w:t>
      </w:r>
      <w:r>
        <w:rPr>
          <w:spacing w:val="-1"/>
        </w:rPr>
        <w:t>without</w:t>
      </w:r>
      <w:r>
        <w:t xml:space="preserve"> the </w:t>
      </w:r>
      <w:r>
        <w:rPr>
          <w:spacing w:val="-2"/>
        </w:rPr>
        <w:t>approval</w:t>
      </w:r>
      <w:r>
        <w:t xml:space="preserve"> </w:t>
      </w:r>
      <w:r>
        <w:rPr>
          <w:spacing w:val="-2"/>
        </w:rPr>
        <w:t>of</w:t>
      </w:r>
      <w:r>
        <w:rPr>
          <w:spacing w:val="2"/>
        </w:rPr>
        <w:t xml:space="preserve"> </w:t>
      </w:r>
      <w:r>
        <w:rPr>
          <w:spacing w:val="-1"/>
        </w:rPr>
        <w:t>the</w:t>
      </w:r>
      <w:r>
        <w:t xml:space="preserve"> </w:t>
      </w:r>
      <w:r>
        <w:rPr>
          <w:spacing w:val="-1"/>
        </w:rPr>
        <w:t>Customer (not</w:t>
      </w:r>
      <w:r>
        <w:t xml:space="preserve"> to </w:t>
      </w:r>
      <w:r>
        <w:rPr>
          <w:spacing w:val="-1"/>
        </w:rPr>
        <w:t>be</w:t>
      </w:r>
      <w:r>
        <w:rPr>
          <w:spacing w:val="-2"/>
        </w:rPr>
        <w:t xml:space="preserve"> </w:t>
      </w:r>
      <w:r>
        <w:rPr>
          <w:spacing w:val="-1"/>
        </w:rPr>
        <w:t>unreasonably</w:t>
      </w:r>
      <w:r>
        <w:rPr>
          <w:spacing w:val="-2"/>
        </w:rPr>
        <w:t xml:space="preserve"> </w:t>
      </w:r>
      <w:r>
        <w:rPr>
          <w:spacing w:val="-1"/>
        </w:rPr>
        <w:t>withheld</w:t>
      </w:r>
      <w:r>
        <w:t xml:space="preserve"> </w:t>
      </w:r>
      <w:r>
        <w:rPr>
          <w:spacing w:val="-1"/>
        </w:rPr>
        <w:t xml:space="preserve">or </w:t>
      </w:r>
      <w:r>
        <w:rPr>
          <w:spacing w:val="-2"/>
        </w:rPr>
        <w:t>delayed):</w:t>
      </w:r>
    </w:p>
    <w:p w:rsidR="008918FA" w:rsidRDefault="008918FA" w:rsidP="008918FA">
      <w:pPr>
        <w:pStyle w:val="BodyText"/>
        <w:numPr>
          <w:ilvl w:val="2"/>
          <w:numId w:val="7"/>
        </w:numPr>
        <w:tabs>
          <w:tab w:val="left" w:pos="2027"/>
        </w:tabs>
        <w:spacing w:before="121"/>
        <w:ind w:left="2025" w:right="114" w:hanging="993"/>
        <w:jc w:val="both"/>
      </w:pPr>
      <w:r>
        <w:rPr>
          <w:spacing w:val="-1"/>
        </w:rPr>
        <w:t>replace</w:t>
      </w:r>
      <w:r>
        <w:rPr>
          <w:spacing w:val="56"/>
        </w:rPr>
        <w:t xml:space="preserve"> </w:t>
      </w:r>
      <w:r>
        <w:rPr>
          <w:spacing w:val="-1"/>
        </w:rPr>
        <w:t>or</w:t>
      </w:r>
      <w:r>
        <w:rPr>
          <w:spacing w:val="57"/>
        </w:rPr>
        <w:t xml:space="preserve"> </w:t>
      </w:r>
      <w:r>
        <w:rPr>
          <w:spacing w:val="-1"/>
        </w:rPr>
        <w:t>re-deploy</w:t>
      </w:r>
      <w:r>
        <w:rPr>
          <w:spacing w:val="53"/>
        </w:rPr>
        <w:t xml:space="preserve"> </w:t>
      </w:r>
      <w:r>
        <w:rPr>
          <w:spacing w:val="-1"/>
        </w:rPr>
        <w:t>any</w:t>
      </w:r>
      <w:r>
        <w:rPr>
          <w:spacing w:val="53"/>
        </w:rPr>
        <w:t xml:space="preserve"> </w:t>
      </w:r>
      <w:r>
        <w:rPr>
          <w:spacing w:val="-1"/>
        </w:rPr>
        <w:t>Supplier</w:t>
      </w:r>
      <w:r>
        <w:rPr>
          <w:spacing w:val="57"/>
        </w:rPr>
        <w:t xml:space="preserve"> </w:t>
      </w:r>
      <w:r>
        <w:rPr>
          <w:spacing w:val="-1"/>
        </w:rPr>
        <w:t>Personnel</w:t>
      </w:r>
      <w:r>
        <w:rPr>
          <w:spacing w:val="55"/>
        </w:rPr>
        <w:t xml:space="preserve"> </w:t>
      </w:r>
      <w:r>
        <w:t>listed</w:t>
      </w:r>
      <w:r>
        <w:rPr>
          <w:spacing w:val="56"/>
        </w:rPr>
        <w:t xml:space="preserve"> </w:t>
      </w:r>
      <w:r>
        <w:rPr>
          <w:spacing w:val="-1"/>
        </w:rPr>
        <w:t>on</w:t>
      </w:r>
      <w:r>
        <w:rPr>
          <w:spacing w:val="55"/>
        </w:rPr>
        <w:t xml:space="preserve"> </w:t>
      </w:r>
      <w:r>
        <w:t>the</w:t>
      </w:r>
      <w:r>
        <w:rPr>
          <w:spacing w:val="55"/>
        </w:rPr>
        <w:t xml:space="preserve"> </w:t>
      </w:r>
      <w:r>
        <w:rPr>
          <w:spacing w:val="-2"/>
        </w:rPr>
        <w:t>Supplier</w:t>
      </w:r>
      <w:r>
        <w:rPr>
          <w:spacing w:val="38"/>
        </w:rPr>
        <w:t xml:space="preserve"> </w:t>
      </w:r>
      <w:r>
        <w:rPr>
          <w:spacing w:val="-2"/>
        </w:rPr>
        <w:t>Provisional</w:t>
      </w:r>
      <w:r>
        <w:rPr>
          <w:spacing w:val="57"/>
        </w:rPr>
        <w:t xml:space="preserve"> </w:t>
      </w:r>
      <w:r>
        <w:rPr>
          <w:spacing w:val="-1"/>
        </w:rPr>
        <w:t>Personnel</w:t>
      </w:r>
      <w:r>
        <w:rPr>
          <w:spacing w:val="58"/>
        </w:rPr>
        <w:t xml:space="preserve"> </w:t>
      </w:r>
      <w:r>
        <w:rPr>
          <w:spacing w:val="-1"/>
        </w:rPr>
        <w:t>List</w:t>
      </w:r>
      <w:r>
        <w:rPr>
          <w:spacing w:val="60"/>
        </w:rPr>
        <w:t xml:space="preserve"> </w:t>
      </w:r>
      <w:r>
        <w:rPr>
          <w:spacing w:val="-1"/>
        </w:rPr>
        <w:t>other</w:t>
      </w:r>
      <w:r>
        <w:rPr>
          <w:spacing w:val="57"/>
        </w:rPr>
        <w:t xml:space="preserve"> </w:t>
      </w:r>
      <w:r>
        <w:rPr>
          <w:spacing w:val="-1"/>
        </w:rPr>
        <w:t>than</w:t>
      </w:r>
      <w:r>
        <w:rPr>
          <w:spacing w:val="58"/>
        </w:rPr>
        <w:t xml:space="preserve"> </w:t>
      </w:r>
      <w:r>
        <w:rPr>
          <w:spacing w:val="-2"/>
        </w:rPr>
        <w:t>where</w:t>
      </w:r>
      <w:r>
        <w:rPr>
          <w:spacing w:val="58"/>
        </w:rPr>
        <w:t xml:space="preserve"> </w:t>
      </w:r>
      <w:r>
        <w:rPr>
          <w:spacing w:val="-2"/>
        </w:rPr>
        <w:t>any</w:t>
      </w:r>
      <w:r>
        <w:rPr>
          <w:spacing w:val="57"/>
        </w:rPr>
        <w:t xml:space="preserve"> </w:t>
      </w:r>
      <w:r>
        <w:rPr>
          <w:spacing w:val="-1"/>
        </w:rPr>
        <w:t>replacement</w:t>
      </w:r>
      <w:r>
        <w:rPr>
          <w:spacing w:val="59"/>
        </w:rPr>
        <w:t xml:space="preserve"> </w:t>
      </w:r>
      <w:r>
        <w:rPr>
          <w:spacing w:val="-1"/>
        </w:rPr>
        <w:t>is</w:t>
      </w:r>
      <w:r>
        <w:rPr>
          <w:spacing w:val="58"/>
        </w:rPr>
        <w:t xml:space="preserve"> </w:t>
      </w:r>
      <w:r>
        <w:rPr>
          <w:spacing w:val="-2"/>
        </w:rPr>
        <w:t>of</w:t>
      </w:r>
      <w:r>
        <w:rPr>
          <w:spacing w:val="65"/>
        </w:rPr>
        <w:t xml:space="preserve"> </w:t>
      </w:r>
      <w:r>
        <w:rPr>
          <w:spacing w:val="-1"/>
        </w:rPr>
        <w:t>equivalent</w:t>
      </w:r>
      <w:r>
        <w:rPr>
          <w:spacing w:val="16"/>
        </w:rPr>
        <w:t xml:space="preserve"> </w:t>
      </w:r>
      <w:r>
        <w:rPr>
          <w:spacing w:val="-1"/>
        </w:rPr>
        <w:t>grade,</w:t>
      </w:r>
      <w:r>
        <w:rPr>
          <w:spacing w:val="16"/>
        </w:rPr>
        <w:t xml:space="preserve"> </w:t>
      </w:r>
      <w:r>
        <w:rPr>
          <w:spacing w:val="-2"/>
        </w:rPr>
        <w:t>skills,</w:t>
      </w:r>
      <w:r>
        <w:rPr>
          <w:spacing w:val="17"/>
        </w:rPr>
        <w:t xml:space="preserve"> </w:t>
      </w:r>
      <w:r>
        <w:rPr>
          <w:spacing w:val="-2"/>
        </w:rPr>
        <w:t>experience</w:t>
      </w:r>
      <w:r>
        <w:rPr>
          <w:spacing w:val="15"/>
        </w:rPr>
        <w:t xml:space="preserve"> </w:t>
      </w:r>
      <w:r>
        <w:rPr>
          <w:spacing w:val="-1"/>
        </w:rPr>
        <w:t>and</w:t>
      </w:r>
      <w:r>
        <w:rPr>
          <w:spacing w:val="15"/>
        </w:rPr>
        <w:t xml:space="preserve"> </w:t>
      </w:r>
      <w:r>
        <w:rPr>
          <w:spacing w:val="-1"/>
        </w:rPr>
        <w:t>expertise</w:t>
      </w:r>
      <w:r>
        <w:rPr>
          <w:spacing w:val="15"/>
        </w:rPr>
        <w:t xml:space="preserve"> </w:t>
      </w:r>
      <w:r>
        <w:rPr>
          <w:spacing w:val="-1"/>
        </w:rPr>
        <w:t>and</w:t>
      </w:r>
      <w:r>
        <w:rPr>
          <w:spacing w:val="15"/>
        </w:rPr>
        <w:t xml:space="preserve"> </w:t>
      </w:r>
      <w:r>
        <w:rPr>
          <w:spacing w:val="-1"/>
        </w:rPr>
        <w:t>is</w:t>
      </w:r>
      <w:r>
        <w:rPr>
          <w:spacing w:val="15"/>
        </w:rPr>
        <w:t xml:space="preserve"> </w:t>
      </w:r>
      <w:r>
        <w:rPr>
          <w:spacing w:val="-1"/>
        </w:rPr>
        <w:t>employed</w:t>
      </w:r>
      <w:r>
        <w:rPr>
          <w:spacing w:val="15"/>
        </w:rPr>
        <w:t xml:space="preserve"> </w:t>
      </w:r>
      <w:r>
        <w:rPr>
          <w:spacing w:val="-1"/>
        </w:rPr>
        <w:t>on</w:t>
      </w:r>
      <w:r>
        <w:rPr>
          <w:spacing w:val="52"/>
        </w:rPr>
        <w:t xml:space="preserve"> </w:t>
      </w:r>
      <w:r>
        <w:t>the</w:t>
      </w:r>
      <w:r>
        <w:rPr>
          <w:spacing w:val="29"/>
        </w:rPr>
        <w:t xml:space="preserve"> </w:t>
      </w:r>
      <w:r>
        <w:rPr>
          <w:spacing w:val="-1"/>
        </w:rPr>
        <w:t>same</w:t>
      </w:r>
      <w:r>
        <w:rPr>
          <w:spacing w:val="29"/>
        </w:rPr>
        <w:t xml:space="preserve"> </w:t>
      </w:r>
      <w:r>
        <w:rPr>
          <w:spacing w:val="-1"/>
        </w:rPr>
        <w:t>terms</w:t>
      </w:r>
      <w:r>
        <w:rPr>
          <w:spacing w:val="30"/>
        </w:rPr>
        <w:t xml:space="preserve"> </w:t>
      </w:r>
      <w:r>
        <w:rPr>
          <w:spacing w:val="-1"/>
        </w:rPr>
        <w:t>and</w:t>
      </w:r>
      <w:r>
        <w:rPr>
          <w:spacing w:val="29"/>
        </w:rPr>
        <w:t xml:space="preserve"> </w:t>
      </w:r>
      <w:r>
        <w:rPr>
          <w:spacing w:val="-1"/>
        </w:rPr>
        <w:t>conditions</w:t>
      </w:r>
      <w:r>
        <w:rPr>
          <w:spacing w:val="30"/>
        </w:rPr>
        <w:t xml:space="preserve"> </w:t>
      </w:r>
      <w:r>
        <w:rPr>
          <w:spacing w:val="-1"/>
        </w:rPr>
        <w:t>of</w:t>
      </w:r>
      <w:r>
        <w:rPr>
          <w:spacing w:val="33"/>
        </w:rPr>
        <w:t xml:space="preserve"> </w:t>
      </w:r>
      <w:r>
        <w:rPr>
          <w:spacing w:val="-2"/>
        </w:rPr>
        <w:t>employment</w:t>
      </w:r>
      <w:r>
        <w:rPr>
          <w:spacing w:val="30"/>
        </w:rPr>
        <w:t xml:space="preserve"> </w:t>
      </w:r>
      <w:r>
        <w:rPr>
          <w:spacing w:val="-1"/>
        </w:rPr>
        <w:t>as</w:t>
      </w:r>
      <w:r>
        <w:rPr>
          <w:spacing w:val="30"/>
        </w:rPr>
        <w:t xml:space="preserve"> </w:t>
      </w:r>
      <w:r>
        <w:t>the</w:t>
      </w:r>
      <w:r>
        <w:rPr>
          <w:spacing w:val="29"/>
        </w:rPr>
        <w:t xml:space="preserve"> </w:t>
      </w:r>
      <w:r>
        <w:rPr>
          <w:spacing w:val="-1"/>
        </w:rPr>
        <w:t>person</w:t>
      </w:r>
      <w:r>
        <w:rPr>
          <w:spacing w:val="29"/>
        </w:rPr>
        <w:t xml:space="preserve"> </w:t>
      </w:r>
      <w:r>
        <w:rPr>
          <w:spacing w:val="-1"/>
        </w:rPr>
        <w:t>he/she</w:t>
      </w:r>
      <w:r>
        <w:rPr>
          <w:spacing w:val="43"/>
        </w:rPr>
        <w:t xml:space="preserve"> </w:t>
      </w:r>
      <w:r>
        <w:rPr>
          <w:spacing w:val="-1"/>
        </w:rPr>
        <w:t>replaces;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7"/>
        </w:numPr>
        <w:tabs>
          <w:tab w:val="left" w:pos="1887"/>
        </w:tabs>
        <w:spacing w:before="59"/>
        <w:ind w:left="1886" w:right="116"/>
        <w:jc w:val="both"/>
      </w:pPr>
      <w:r>
        <w:rPr>
          <w:spacing w:val="-1"/>
        </w:rPr>
        <w:t>make,</w:t>
      </w:r>
      <w:r>
        <w:rPr>
          <w:spacing w:val="26"/>
        </w:rPr>
        <w:t xml:space="preserve"> </w:t>
      </w:r>
      <w:r>
        <w:rPr>
          <w:spacing w:val="-2"/>
        </w:rPr>
        <w:t>promise,</w:t>
      </w:r>
      <w:r>
        <w:rPr>
          <w:spacing w:val="26"/>
        </w:rPr>
        <w:t xml:space="preserve"> </w:t>
      </w:r>
      <w:r>
        <w:rPr>
          <w:spacing w:val="-1"/>
        </w:rPr>
        <w:t>propose</w:t>
      </w:r>
      <w:r>
        <w:rPr>
          <w:spacing w:val="22"/>
        </w:rPr>
        <w:t xml:space="preserve"> </w:t>
      </w:r>
      <w:r>
        <w:rPr>
          <w:spacing w:val="-1"/>
        </w:rPr>
        <w:t>or</w:t>
      </w:r>
      <w:r>
        <w:rPr>
          <w:spacing w:val="26"/>
        </w:rPr>
        <w:t xml:space="preserve"> </w:t>
      </w:r>
      <w:r>
        <w:rPr>
          <w:spacing w:val="-1"/>
        </w:rPr>
        <w:t>permit</w:t>
      </w:r>
      <w:r>
        <w:rPr>
          <w:spacing w:val="26"/>
        </w:rPr>
        <w:t xml:space="preserve"> </w:t>
      </w:r>
      <w:r>
        <w:rPr>
          <w:spacing w:val="-1"/>
        </w:rPr>
        <w:t>any</w:t>
      </w:r>
      <w:r>
        <w:rPr>
          <w:spacing w:val="22"/>
        </w:rPr>
        <w:t xml:space="preserve"> </w:t>
      </w:r>
      <w:r>
        <w:rPr>
          <w:spacing w:val="-1"/>
        </w:rPr>
        <w:t>material</w:t>
      </w:r>
      <w:r>
        <w:rPr>
          <w:spacing w:val="24"/>
        </w:rPr>
        <w:t xml:space="preserve"> </w:t>
      </w:r>
      <w:r>
        <w:rPr>
          <w:spacing w:val="-1"/>
        </w:rPr>
        <w:t>changes</w:t>
      </w:r>
      <w:r>
        <w:rPr>
          <w:spacing w:val="22"/>
        </w:rPr>
        <w:t xml:space="preserve"> </w:t>
      </w:r>
      <w:r>
        <w:t>to</w:t>
      </w:r>
      <w:r>
        <w:rPr>
          <w:spacing w:val="24"/>
        </w:rPr>
        <w:t xml:space="preserve"> </w:t>
      </w:r>
      <w:r>
        <w:t>the</w:t>
      </w:r>
      <w:r>
        <w:rPr>
          <w:spacing w:val="24"/>
        </w:rPr>
        <w:t xml:space="preserve"> </w:t>
      </w:r>
      <w:r>
        <w:rPr>
          <w:spacing w:val="-1"/>
        </w:rPr>
        <w:t>terms</w:t>
      </w:r>
      <w:r>
        <w:rPr>
          <w:spacing w:val="49"/>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2"/>
        </w:rPr>
        <w:t>employment</w:t>
      </w:r>
      <w:r>
        <w:rPr>
          <w:spacing w:val="7"/>
        </w:rPr>
        <w:t xml:space="preserve"> </w:t>
      </w:r>
      <w:r>
        <w:rPr>
          <w:spacing w:val="-2"/>
        </w:rPr>
        <w:t>of</w:t>
      </w:r>
      <w:r>
        <w:rPr>
          <w:spacing w:val="4"/>
        </w:rPr>
        <w:t xml:space="preserve"> </w:t>
      </w:r>
      <w:r>
        <w:t>the</w:t>
      </w:r>
      <w:r>
        <w:rPr>
          <w:spacing w:val="5"/>
        </w:rPr>
        <w:t xml:space="preserve"> </w:t>
      </w:r>
      <w:r>
        <w:rPr>
          <w:spacing w:val="-2"/>
        </w:rPr>
        <w:t>Supplier</w:t>
      </w:r>
      <w:r>
        <w:rPr>
          <w:spacing w:val="6"/>
        </w:rPr>
        <w:t xml:space="preserve"> </w:t>
      </w:r>
      <w:r>
        <w:rPr>
          <w:spacing w:val="-1"/>
        </w:rPr>
        <w:t>Personnel</w:t>
      </w:r>
      <w:r>
        <w:rPr>
          <w:spacing w:val="4"/>
        </w:rPr>
        <w:t xml:space="preserve"> </w:t>
      </w:r>
      <w:r>
        <w:rPr>
          <w:spacing w:val="-1"/>
        </w:rPr>
        <w:t>(including</w:t>
      </w:r>
      <w:r>
        <w:rPr>
          <w:spacing w:val="7"/>
        </w:rPr>
        <w:t xml:space="preserve"> </w:t>
      </w:r>
      <w:r>
        <w:rPr>
          <w:spacing w:val="-1"/>
        </w:rPr>
        <w:t>any</w:t>
      </w:r>
      <w:r>
        <w:rPr>
          <w:spacing w:val="42"/>
        </w:rPr>
        <w:t xml:space="preserve"> </w:t>
      </w:r>
      <w:r>
        <w:rPr>
          <w:spacing w:val="-1"/>
        </w:rPr>
        <w:t>payments</w:t>
      </w:r>
      <w:r>
        <w:rPr>
          <w:spacing w:val="1"/>
        </w:rPr>
        <w:t xml:space="preserve"> </w:t>
      </w:r>
      <w:r>
        <w:rPr>
          <w:spacing w:val="-1"/>
        </w:rPr>
        <w:t>connected</w:t>
      </w:r>
      <w:r>
        <w:rPr>
          <w:spacing w:val="-2"/>
        </w:rPr>
        <w:t xml:space="preserve"> with</w:t>
      </w:r>
      <w:r>
        <w:t xml:space="preserve"> the</w:t>
      </w:r>
      <w:r>
        <w:rPr>
          <w:spacing w:val="-2"/>
        </w:rPr>
        <w:t xml:space="preserve"> </w:t>
      </w:r>
      <w:r>
        <w:rPr>
          <w:spacing w:val="-1"/>
        </w:rPr>
        <w:t>termination</w:t>
      </w:r>
      <w:r>
        <w:rPr>
          <w:spacing w:val="-2"/>
        </w:rPr>
        <w:t xml:space="preserve"> of</w:t>
      </w:r>
      <w:r>
        <w:rPr>
          <w:spacing w:val="2"/>
        </w:rPr>
        <w:t xml:space="preserve"> </w:t>
      </w:r>
      <w:r>
        <w:rPr>
          <w:spacing w:val="-1"/>
        </w:rPr>
        <w:t>employment);</w:t>
      </w:r>
    </w:p>
    <w:p w:rsidR="008918FA" w:rsidRDefault="008918FA" w:rsidP="008918FA">
      <w:pPr>
        <w:pStyle w:val="BodyText"/>
        <w:numPr>
          <w:ilvl w:val="2"/>
          <w:numId w:val="7"/>
        </w:numPr>
        <w:tabs>
          <w:tab w:val="left" w:pos="1887"/>
        </w:tabs>
        <w:ind w:left="1886" w:right="115"/>
        <w:jc w:val="both"/>
      </w:pPr>
      <w:r>
        <w:rPr>
          <w:spacing w:val="-1"/>
        </w:rPr>
        <w:t>increase</w:t>
      </w:r>
      <w:r>
        <w:rPr>
          <w:spacing w:val="46"/>
        </w:rPr>
        <w:t xml:space="preserve"> </w:t>
      </w:r>
      <w:r>
        <w:t>the</w:t>
      </w:r>
      <w:r>
        <w:rPr>
          <w:spacing w:val="46"/>
        </w:rPr>
        <w:t xml:space="preserve"> </w:t>
      </w:r>
      <w:r>
        <w:rPr>
          <w:spacing w:val="-1"/>
        </w:rPr>
        <w:t>proportion</w:t>
      </w:r>
      <w:r>
        <w:rPr>
          <w:spacing w:val="43"/>
        </w:rPr>
        <w:t xml:space="preserve"> </w:t>
      </w:r>
      <w:r>
        <w:rPr>
          <w:spacing w:val="-2"/>
        </w:rPr>
        <w:t>of</w:t>
      </w:r>
      <w:r>
        <w:rPr>
          <w:spacing w:val="49"/>
        </w:rPr>
        <w:t xml:space="preserve"> </w:t>
      </w:r>
      <w:r>
        <w:rPr>
          <w:spacing w:val="-2"/>
        </w:rPr>
        <w:t>working</w:t>
      </w:r>
      <w:r>
        <w:rPr>
          <w:spacing w:val="48"/>
        </w:rPr>
        <w:t xml:space="preserve"> </w:t>
      </w:r>
      <w:r>
        <w:rPr>
          <w:spacing w:val="-1"/>
        </w:rPr>
        <w:t>time</w:t>
      </w:r>
      <w:r>
        <w:rPr>
          <w:spacing w:val="46"/>
        </w:rPr>
        <w:t xml:space="preserve"> </w:t>
      </w:r>
      <w:r>
        <w:rPr>
          <w:spacing w:val="-1"/>
        </w:rPr>
        <w:t>spent</w:t>
      </w:r>
      <w:r>
        <w:rPr>
          <w:spacing w:val="48"/>
        </w:rPr>
        <w:t xml:space="preserve"> </w:t>
      </w:r>
      <w:r>
        <w:rPr>
          <w:spacing w:val="-2"/>
        </w:rPr>
        <w:t>on</w:t>
      </w:r>
      <w:r>
        <w:rPr>
          <w:spacing w:val="46"/>
        </w:rPr>
        <w:t xml:space="preserve"> </w:t>
      </w:r>
      <w:r>
        <w:t>the</w:t>
      </w:r>
      <w:r>
        <w:rPr>
          <w:spacing w:val="46"/>
        </w:rPr>
        <w:t xml:space="preserve"> </w:t>
      </w:r>
      <w:r>
        <w:rPr>
          <w:spacing w:val="-1"/>
        </w:rPr>
        <w:t>Goods</w:t>
      </w:r>
      <w:r>
        <w:rPr>
          <w:spacing w:val="46"/>
        </w:rPr>
        <w:t xml:space="preserve"> </w:t>
      </w:r>
      <w:r>
        <w:rPr>
          <w:spacing w:val="-1"/>
        </w:rPr>
        <w:t>and/or</w:t>
      </w:r>
      <w:r>
        <w:rPr>
          <w:spacing w:val="31"/>
        </w:rPr>
        <w:t xml:space="preserve"> </w:t>
      </w:r>
      <w:r>
        <w:rPr>
          <w:spacing w:val="-1"/>
        </w:rPr>
        <w:t>Services</w:t>
      </w:r>
      <w:r>
        <w:rPr>
          <w:spacing w:val="13"/>
        </w:rPr>
        <w:t xml:space="preserve"> </w:t>
      </w:r>
      <w:r>
        <w:rPr>
          <w:spacing w:val="-1"/>
        </w:rPr>
        <w:t>(or</w:t>
      </w:r>
      <w:r>
        <w:rPr>
          <w:spacing w:val="14"/>
        </w:rPr>
        <w:t xml:space="preserve"> </w:t>
      </w:r>
      <w:r>
        <w:t>the</w:t>
      </w:r>
      <w:r>
        <w:rPr>
          <w:spacing w:val="12"/>
        </w:rPr>
        <w:t xml:space="preserve"> </w:t>
      </w:r>
      <w:r>
        <w:rPr>
          <w:spacing w:val="-2"/>
        </w:rPr>
        <w:t>relevant</w:t>
      </w:r>
      <w:r>
        <w:rPr>
          <w:spacing w:val="11"/>
        </w:rPr>
        <w:t xml:space="preserve"> </w:t>
      </w:r>
      <w:r>
        <w:rPr>
          <w:spacing w:val="-1"/>
        </w:rPr>
        <w:t>part</w:t>
      </w:r>
      <w:r>
        <w:rPr>
          <w:spacing w:val="14"/>
        </w:rPr>
        <w:t xml:space="preserve"> </w:t>
      </w:r>
      <w:r>
        <w:rPr>
          <w:spacing w:val="-2"/>
        </w:rPr>
        <w:t>of</w:t>
      </w:r>
      <w:r>
        <w:rPr>
          <w:spacing w:val="14"/>
        </w:rPr>
        <w:t xml:space="preserve"> </w:t>
      </w:r>
      <w:r>
        <w:t>the</w:t>
      </w:r>
      <w:r>
        <w:rPr>
          <w:spacing w:val="11"/>
        </w:rPr>
        <w:t xml:space="preserve"> </w:t>
      </w:r>
      <w:r>
        <w:rPr>
          <w:spacing w:val="-1"/>
        </w:rPr>
        <w:t>Goods</w:t>
      </w:r>
      <w:r>
        <w:rPr>
          <w:spacing w:val="13"/>
        </w:rPr>
        <w:t xml:space="preserve"> </w:t>
      </w:r>
      <w:r>
        <w:rPr>
          <w:spacing w:val="-1"/>
        </w:rPr>
        <w:t>and/or</w:t>
      </w:r>
      <w:r>
        <w:rPr>
          <w:spacing w:val="14"/>
        </w:rPr>
        <w:t xml:space="preserve"> </w:t>
      </w:r>
      <w:r>
        <w:rPr>
          <w:spacing w:val="-1"/>
        </w:rPr>
        <w:t>Services)</w:t>
      </w:r>
      <w:r>
        <w:rPr>
          <w:spacing w:val="14"/>
        </w:rPr>
        <w:t xml:space="preserve"> </w:t>
      </w:r>
      <w:r>
        <w:rPr>
          <w:spacing w:val="-1"/>
        </w:rPr>
        <w:t>by</w:t>
      </w:r>
      <w:r>
        <w:rPr>
          <w:spacing w:val="10"/>
        </w:rPr>
        <w:t xml:space="preserve"> </w:t>
      </w:r>
      <w:r>
        <w:rPr>
          <w:spacing w:val="-1"/>
        </w:rPr>
        <w:t>any</w:t>
      </w:r>
      <w:r>
        <w:rPr>
          <w:spacing w:val="10"/>
        </w:rPr>
        <w:t xml:space="preserve"> </w:t>
      </w:r>
      <w:r>
        <w:rPr>
          <w:spacing w:val="-1"/>
        </w:rPr>
        <w:t>of</w:t>
      </w:r>
      <w:r>
        <w:rPr>
          <w:spacing w:val="36"/>
        </w:rPr>
        <w:t xml:space="preserve"> </w:t>
      </w:r>
      <w:r>
        <w:t>the</w:t>
      </w:r>
      <w:r>
        <w:rPr>
          <w:spacing w:val="2"/>
        </w:rPr>
        <w:t xml:space="preserve"> </w:t>
      </w:r>
      <w:r>
        <w:rPr>
          <w:spacing w:val="-2"/>
        </w:rPr>
        <w:t>Supplier</w:t>
      </w:r>
      <w:r>
        <w:rPr>
          <w:spacing w:val="3"/>
        </w:rPr>
        <w:t xml:space="preserve"> </w:t>
      </w:r>
      <w:r>
        <w:rPr>
          <w:spacing w:val="-1"/>
        </w:rPr>
        <w:t>Personnel</w:t>
      </w:r>
      <w:r>
        <w:rPr>
          <w:spacing w:val="59"/>
        </w:rPr>
        <w:t xml:space="preserve"> </w:t>
      </w:r>
      <w:r>
        <w:rPr>
          <w:spacing w:val="-1"/>
        </w:rPr>
        <w:t>save</w:t>
      </w:r>
      <w:r>
        <w:rPr>
          <w:spacing w:val="60"/>
        </w:rPr>
        <w:t xml:space="preserve"> </w:t>
      </w:r>
      <w:r>
        <w:t xml:space="preserve">for  </w:t>
      </w:r>
      <w:r>
        <w:rPr>
          <w:spacing w:val="-1"/>
        </w:rPr>
        <w:t>fulfilling</w:t>
      </w:r>
      <w:r>
        <w:rPr>
          <w:spacing w:val="4"/>
        </w:rPr>
        <w:t xml:space="preserve"> </w:t>
      </w:r>
      <w:r>
        <w:rPr>
          <w:spacing w:val="-1"/>
        </w:rPr>
        <w:t>assignments</w:t>
      </w:r>
      <w:r>
        <w:t xml:space="preserve">  </w:t>
      </w:r>
      <w:r>
        <w:rPr>
          <w:spacing w:val="-1"/>
        </w:rPr>
        <w:t>and</w:t>
      </w:r>
      <w:r>
        <w:rPr>
          <w:spacing w:val="2"/>
        </w:rPr>
        <w:t xml:space="preserve"> </w:t>
      </w:r>
      <w:r>
        <w:rPr>
          <w:spacing w:val="-1"/>
        </w:rPr>
        <w:t>projects</w:t>
      </w:r>
      <w:r>
        <w:rPr>
          <w:spacing w:val="37"/>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8918FA" w:rsidRDefault="008918FA" w:rsidP="008918FA">
      <w:pPr>
        <w:pStyle w:val="BodyText"/>
        <w:numPr>
          <w:ilvl w:val="2"/>
          <w:numId w:val="7"/>
        </w:numPr>
        <w:tabs>
          <w:tab w:val="left" w:pos="1887"/>
        </w:tabs>
        <w:spacing w:before="121"/>
        <w:ind w:left="1886" w:right="114"/>
        <w:jc w:val="both"/>
      </w:pPr>
      <w:r>
        <w:rPr>
          <w:spacing w:val="-1"/>
        </w:rPr>
        <w:t>introduce</w:t>
      </w:r>
      <w:r>
        <w:rPr>
          <w:spacing w:val="41"/>
        </w:rPr>
        <w:t xml:space="preserve"> </w:t>
      </w:r>
      <w:r>
        <w:rPr>
          <w:spacing w:val="-1"/>
        </w:rPr>
        <w:t>any</w:t>
      </w:r>
      <w:r>
        <w:rPr>
          <w:spacing w:val="39"/>
        </w:rPr>
        <w:t xml:space="preserve"> </w:t>
      </w:r>
      <w:r>
        <w:rPr>
          <w:spacing w:val="-1"/>
        </w:rPr>
        <w:t>new</w:t>
      </w:r>
      <w:r>
        <w:rPr>
          <w:spacing w:val="38"/>
        </w:rPr>
        <w:t xml:space="preserve"> </w:t>
      </w:r>
      <w:r>
        <w:rPr>
          <w:spacing w:val="-1"/>
        </w:rPr>
        <w:t>contractual</w:t>
      </w:r>
      <w:r>
        <w:rPr>
          <w:spacing w:val="40"/>
        </w:rPr>
        <w:t xml:space="preserve"> </w:t>
      </w:r>
      <w:r>
        <w:rPr>
          <w:spacing w:val="-2"/>
        </w:rPr>
        <w:t>or</w:t>
      </w:r>
      <w:r>
        <w:rPr>
          <w:spacing w:val="42"/>
        </w:rPr>
        <w:t xml:space="preserve"> </w:t>
      </w:r>
      <w:r>
        <w:rPr>
          <w:spacing w:val="-1"/>
        </w:rPr>
        <w:t>customary</w:t>
      </w:r>
      <w:r>
        <w:rPr>
          <w:spacing w:val="39"/>
        </w:rPr>
        <w:t xml:space="preserve"> </w:t>
      </w:r>
      <w:r>
        <w:rPr>
          <w:spacing w:val="-1"/>
        </w:rPr>
        <w:t>practice</w:t>
      </w:r>
      <w:r>
        <w:rPr>
          <w:spacing w:val="42"/>
        </w:rPr>
        <w:t xml:space="preserve"> </w:t>
      </w:r>
      <w:r>
        <w:rPr>
          <w:spacing w:val="-1"/>
        </w:rPr>
        <w:t>concerning</w:t>
      </w:r>
      <w:r>
        <w:rPr>
          <w:spacing w:val="41"/>
        </w:rPr>
        <w:t xml:space="preserve"> </w:t>
      </w:r>
      <w:r>
        <w:rPr>
          <w:spacing w:val="-1"/>
        </w:rPr>
        <w:t>the</w:t>
      </w:r>
      <w:r>
        <w:rPr>
          <w:spacing w:val="36"/>
        </w:rPr>
        <w:t xml:space="preserve"> </w:t>
      </w:r>
      <w:r>
        <w:rPr>
          <w:spacing w:val="-1"/>
        </w:rPr>
        <w:t>making</w:t>
      </w:r>
      <w:r>
        <w:rPr>
          <w:spacing w:val="5"/>
        </w:rPr>
        <w:t xml:space="preserve"> </w:t>
      </w:r>
      <w:r>
        <w:rPr>
          <w:spacing w:val="-2"/>
        </w:rPr>
        <w:t>of</w:t>
      </w:r>
      <w:r>
        <w:rPr>
          <w:spacing w:val="9"/>
        </w:rPr>
        <w:t xml:space="preserve"> </w:t>
      </w:r>
      <w:r>
        <w:rPr>
          <w:spacing w:val="-1"/>
        </w:rPr>
        <w:t>any</w:t>
      </w:r>
      <w:r>
        <w:rPr>
          <w:spacing w:val="3"/>
        </w:rPr>
        <w:t xml:space="preserve"> </w:t>
      </w:r>
      <w:r>
        <w:rPr>
          <w:spacing w:val="-1"/>
        </w:rPr>
        <w:t>lump</w:t>
      </w:r>
      <w:r>
        <w:rPr>
          <w:spacing w:val="5"/>
        </w:rPr>
        <w:t xml:space="preserve"> </w:t>
      </w:r>
      <w:r>
        <w:rPr>
          <w:spacing w:val="-2"/>
        </w:rPr>
        <w:t>sum</w:t>
      </w:r>
      <w:r>
        <w:rPr>
          <w:spacing w:val="4"/>
        </w:rPr>
        <w:t xml:space="preserve"> </w:t>
      </w:r>
      <w:r>
        <w:rPr>
          <w:spacing w:val="-1"/>
        </w:rPr>
        <w:t>payment</w:t>
      </w:r>
      <w:r>
        <w:rPr>
          <w:spacing w:val="7"/>
        </w:rPr>
        <w:t xml:space="preserve"> </w:t>
      </w:r>
      <w:r>
        <w:rPr>
          <w:spacing w:val="-1"/>
        </w:rPr>
        <w:t>on</w:t>
      </w:r>
      <w:r>
        <w:rPr>
          <w:spacing w:val="5"/>
        </w:rPr>
        <w:t xml:space="preserve"> </w:t>
      </w:r>
      <w:r>
        <w:t>the</w:t>
      </w:r>
      <w:r>
        <w:rPr>
          <w:spacing w:val="3"/>
        </w:rPr>
        <w:t xml:space="preserve"> </w:t>
      </w:r>
      <w:r>
        <w:rPr>
          <w:spacing w:val="-1"/>
        </w:rPr>
        <w:t>termination</w:t>
      </w:r>
      <w:r>
        <w:rPr>
          <w:spacing w:val="5"/>
        </w:rPr>
        <w:t xml:space="preserve"> </w:t>
      </w:r>
      <w:r>
        <w:rPr>
          <w:spacing w:val="-2"/>
        </w:rPr>
        <w:t>of</w:t>
      </w:r>
      <w:r>
        <w:rPr>
          <w:spacing w:val="9"/>
        </w:rPr>
        <w:t xml:space="preserve"> </w:t>
      </w:r>
      <w:r>
        <w:rPr>
          <w:spacing w:val="-2"/>
        </w:rPr>
        <w:t>employment</w:t>
      </w:r>
      <w:r>
        <w:rPr>
          <w:spacing w:val="7"/>
        </w:rPr>
        <w:t xml:space="preserve"> </w:t>
      </w:r>
      <w:r>
        <w:rPr>
          <w:spacing w:val="-2"/>
        </w:rPr>
        <w:t>of</w:t>
      </w:r>
      <w:r>
        <w:rPr>
          <w:spacing w:val="39"/>
        </w:rPr>
        <w:t xml:space="preserve"> </w:t>
      </w:r>
      <w:r>
        <w:rPr>
          <w:spacing w:val="-1"/>
        </w:rPr>
        <w:t>any</w:t>
      </w:r>
      <w:r>
        <w:rPr>
          <w:spacing w:val="-2"/>
        </w:rPr>
        <w:t xml:space="preserve"> employees</w:t>
      </w:r>
      <w:r>
        <w:rPr>
          <w:spacing w:val="1"/>
        </w:rPr>
        <w:t xml:space="preserve"> </w:t>
      </w:r>
      <w:r>
        <w:rPr>
          <w:spacing w:val="-1"/>
        </w:rPr>
        <w:t>listed</w:t>
      </w:r>
      <w:r>
        <w:t xml:space="preserve"> </w:t>
      </w:r>
      <w:r>
        <w:rPr>
          <w:spacing w:val="-1"/>
        </w:rPr>
        <w:t>on</w:t>
      </w:r>
      <w:r>
        <w:rPr>
          <w:spacing w:val="-2"/>
        </w:rPr>
        <w:t xml:space="preserve"> </w:t>
      </w:r>
      <w:r>
        <w:t xml:space="preserve">the </w:t>
      </w:r>
      <w:r>
        <w:rPr>
          <w:spacing w:val="-1"/>
        </w:rPr>
        <w:t>Supplier's</w:t>
      </w:r>
      <w:r>
        <w:rPr>
          <w:spacing w:val="-2"/>
        </w:rPr>
        <w:t xml:space="preserve"> Provisional</w:t>
      </w:r>
      <w:r>
        <w:t xml:space="preserve"> </w:t>
      </w:r>
      <w:r>
        <w:rPr>
          <w:spacing w:val="-1"/>
        </w:rPr>
        <w:t>Personnel</w:t>
      </w:r>
      <w:r>
        <w:t xml:space="preserve"> </w:t>
      </w:r>
      <w:r>
        <w:rPr>
          <w:spacing w:val="-1"/>
        </w:rPr>
        <w:t>List;</w:t>
      </w:r>
    </w:p>
    <w:p w:rsidR="008918FA" w:rsidRDefault="008918FA" w:rsidP="008918FA">
      <w:pPr>
        <w:pStyle w:val="BodyText"/>
        <w:numPr>
          <w:ilvl w:val="2"/>
          <w:numId w:val="7"/>
        </w:numPr>
        <w:tabs>
          <w:tab w:val="left" w:pos="1887"/>
        </w:tabs>
        <w:ind w:left="1886" w:right="111"/>
        <w:jc w:val="both"/>
      </w:pPr>
      <w:r>
        <w:rPr>
          <w:spacing w:val="-1"/>
        </w:rPr>
        <w:t>increase</w:t>
      </w:r>
      <w:r>
        <w:rPr>
          <w:spacing w:val="53"/>
        </w:rPr>
        <w:t xml:space="preserve"> </w:t>
      </w:r>
      <w:r>
        <w:rPr>
          <w:spacing w:val="-1"/>
        </w:rPr>
        <w:t>or</w:t>
      </w:r>
      <w:r>
        <w:rPr>
          <w:spacing w:val="54"/>
        </w:rPr>
        <w:t xml:space="preserve"> </w:t>
      </w:r>
      <w:r>
        <w:rPr>
          <w:spacing w:val="-1"/>
        </w:rPr>
        <w:t>reduce</w:t>
      </w:r>
      <w:r>
        <w:rPr>
          <w:spacing w:val="53"/>
        </w:rPr>
        <w:t xml:space="preserve"> </w:t>
      </w:r>
      <w:r>
        <w:t>the</w:t>
      </w:r>
      <w:r>
        <w:rPr>
          <w:spacing w:val="51"/>
        </w:rPr>
        <w:t xml:space="preserve"> </w:t>
      </w:r>
      <w:r>
        <w:t>total</w:t>
      </w:r>
      <w:r>
        <w:rPr>
          <w:spacing w:val="52"/>
        </w:rPr>
        <w:t xml:space="preserve"> </w:t>
      </w:r>
      <w:r>
        <w:rPr>
          <w:spacing w:val="-1"/>
        </w:rPr>
        <w:t>number</w:t>
      </w:r>
      <w:r>
        <w:rPr>
          <w:spacing w:val="54"/>
        </w:rPr>
        <w:t xml:space="preserve"> </w:t>
      </w:r>
      <w:r>
        <w:rPr>
          <w:spacing w:val="-2"/>
        </w:rPr>
        <w:t>of</w:t>
      </w:r>
      <w:r>
        <w:rPr>
          <w:spacing w:val="58"/>
        </w:rPr>
        <w:t xml:space="preserve"> </w:t>
      </w:r>
      <w:r>
        <w:rPr>
          <w:spacing w:val="-2"/>
        </w:rPr>
        <w:t>employees</w:t>
      </w:r>
      <w:r>
        <w:rPr>
          <w:spacing w:val="53"/>
        </w:rPr>
        <w:t xml:space="preserve"> </w:t>
      </w:r>
      <w:r>
        <w:rPr>
          <w:spacing w:val="-1"/>
        </w:rPr>
        <w:t>so</w:t>
      </w:r>
      <w:r>
        <w:rPr>
          <w:spacing w:val="53"/>
        </w:rPr>
        <w:t xml:space="preserve"> </w:t>
      </w:r>
      <w:r>
        <w:rPr>
          <w:spacing w:val="-1"/>
        </w:rPr>
        <w:t>engaged,</w:t>
      </w:r>
      <w:r>
        <w:rPr>
          <w:spacing w:val="55"/>
        </w:rPr>
        <w:t xml:space="preserve"> </w:t>
      </w:r>
      <w:r>
        <w:rPr>
          <w:spacing w:val="-1"/>
        </w:rPr>
        <w:t>or</w:t>
      </w:r>
      <w:r>
        <w:rPr>
          <w:spacing w:val="44"/>
        </w:rPr>
        <w:t xml:space="preserve"> </w:t>
      </w:r>
      <w:r>
        <w:rPr>
          <w:spacing w:val="-1"/>
        </w:rPr>
        <w:t>deploy</w:t>
      </w:r>
      <w:r>
        <w:rPr>
          <w:spacing w:val="10"/>
        </w:rPr>
        <w:t xml:space="preserve"> </w:t>
      </w:r>
      <w:r>
        <w:t>any</w:t>
      </w:r>
      <w:r>
        <w:rPr>
          <w:spacing w:val="10"/>
        </w:rPr>
        <w:t xml:space="preserve"> </w:t>
      </w:r>
      <w:r>
        <w:rPr>
          <w:spacing w:val="-1"/>
        </w:rPr>
        <w:t>other</w:t>
      </w:r>
      <w:r>
        <w:rPr>
          <w:spacing w:val="14"/>
        </w:rPr>
        <w:t xml:space="preserve"> </w:t>
      </w:r>
      <w:r>
        <w:rPr>
          <w:spacing w:val="-1"/>
        </w:rPr>
        <w:t>person</w:t>
      </w:r>
      <w:r>
        <w:rPr>
          <w:spacing w:val="10"/>
        </w:rPr>
        <w:t xml:space="preserve"> </w:t>
      </w:r>
      <w:r>
        <w:t>to</w:t>
      </w:r>
      <w:r>
        <w:rPr>
          <w:spacing w:val="12"/>
        </w:rPr>
        <w:t xml:space="preserve"> </w:t>
      </w:r>
      <w:r>
        <w:rPr>
          <w:spacing w:val="-1"/>
        </w:rPr>
        <w:t>perform</w:t>
      </w:r>
      <w:r>
        <w:rPr>
          <w:spacing w:val="11"/>
        </w:rPr>
        <w:t xml:space="preserve"> </w:t>
      </w:r>
      <w:r>
        <w:t>the</w:t>
      </w:r>
      <w:r>
        <w:rPr>
          <w:spacing w:val="10"/>
        </w:rPr>
        <w:t xml:space="preserve"> </w:t>
      </w:r>
      <w:r>
        <w:rPr>
          <w:spacing w:val="-1"/>
        </w:rPr>
        <w:t>Goods</w:t>
      </w:r>
      <w:r>
        <w:rPr>
          <w:spacing w:val="13"/>
        </w:rPr>
        <w:t xml:space="preserve"> </w:t>
      </w:r>
      <w:r>
        <w:rPr>
          <w:spacing w:val="-1"/>
        </w:rPr>
        <w:t>and/or</w:t>
      </w:r>
      <w:r>
        <w:rPr>
          <w:spacing w:val="14"/>
        </w:rPr>
        <w:t xml:space="preserve"> </w:t>
      </w:r>
      <w:r>
        <w:rPr>
          <w:spacing w:val="-2"/>
        </w:rPr>
        <w:t>Services</w:t>
      </w:r>
      <w:r>
        <w:rPr>
          <w:spacing w:val="15"/>
        </w:rPr>
        <w:t xml:space="preserve"> </w:t>
      </w:r>
      <w:r>
        <w:rPr>
          <w:spacing w:val="-1"/>
        </w:rPr>
        <w:t>(or</w:t>
      </w:r>
      <w:r>
        <w:rPr>
          <w:spacing w:val="11"/>
        </w:rPr>
        <w:t xml:space="preserve"> </w:t>
      </w:r>
      <w:r>
        <w:rPr>
          <w:spacing w:val="-1"/>
        </w:rPr>
        <w:t>the</w:t>
      </w:r>
      <w:r>
        <w:rPr>
          <w:spacing w:val="38"/>
        </w:rPr>
        <w:t xml:space="preserve"> </w:t>
      </w:r>
      <w:r>
        <w:rPr>
          <w:spacing w:val="-2"/>
        </w:rPr>
        <w:t>relevant</w:t>
      </w:r>
      <w:r>
        <w:rPr>
          <w:spacing w:val="2"/>
        </w:rPr>
        <w:t xml:space="preserve"> </w:t>
      </w:r>
      <w:r>
        <w:rPr>
          <w:spacing w:val="-1"/>
        </w:rPr>
        <w:t>part</w:t>
      </w:r>
      <w:r>
        <w:t xml:space="preserve"> </w:t>
      </w:r>
      <w:r>
        <w:rPr>
          <w:spacing w:val="-2"/>
        </w:rPr>
        <w:t>of</w:t>
      </w:r>
      <w:r>
        <w:t xml:space="preserve"> the</w:t>
      </w:r>
      <w:r>
        <w:rPr>
          <w:spacing w:val="-2"/>
        </w:rPr>
        <w:t xml:space="preserve"> </w:t>
      </w:r>
      <w:r>
        <w:rPr>
          <w:spacing w:val="-1"/>
        </w:rPr>
        <w:t>Goods</w:t>
      </w:r>
      <w:r>
        <w:rPr>
          <w:spacing w:val="1"/>
        </w:rPr>
        <w:t xml:space="preserve"> </w:t>
      </w:r>
      <w:r>
        <w:rPr>
          <w:spacing w:val="-1"/>
        </w:rPr>
        <w:t>and/or</w:t>
      </w:r>
      <w:r>
        <w:rPr>
          <w:spacing w:val="2"/>
        </w:rPr>
        <w:t xml:space="preserve"> </w:t>
      </w:r>
      <w:r>
        <w:rPr>
          <w:spacing w:val="-1"/>
        </w:rPr>
        <w:t>Services);</w:t>
      </w:r>
      <w:r>
        <w:rPr>
          <w:spacing w:val="2"/>
        </w:rPr>
        <w:t xml:space="preserve"> </w:t>
      </w:r>
      <w:r>
        <w:rPr>
          <w:spacing w:val="-3"/>
        </w:rPr>
        <w:t>or</w:t>
      </w:r>
    </w:p>
    <w:p w:rsidR="008918FA" w:rsidRDefault="008918FA" w:rsidP="008918FA">
      <w:pPr>
        <w:pStyle w:val="BodyText"/>
        <w:numPr>
          <w:ilvl w:val="2"/>
          <w:numId w:val="7"/>
        </w:numPr>
        <w:tabs>
          <w:tab w:val="left" w:pos="1887"/>
        </w:tabs>
        <w:ind w:left="1886" w:right="116"/>
        <w:jc w:val="both"/>
      </w:pPr>
      <w:r>
        <w:rPr>
          <w:spacing w:val="-1"/>
        </w:rPr>
        <w:t>terminate</w:t>
      </w:r>
      <w:r>
        <w:rPr>
          <w:spacing w:val="31"/>
        </w:rPr>
        <w:t xml:space="preserve"> </w:t>
      </w:r>
      <w:r>
        <w:rPr>
          <w:spacing w:val="-1"/>
        </w:rPr>
        <w:t>or</w:t>
      </w:r>
      <w:r>
        <w:rPr>
          <w:spacing w:val="30"/>
        </w:rPr>
        <w:t xml:space="preserve"> </w:t>
      </w:r>
      <w:r>
        <w:rPr>
          <w:spacing w:val="-1"/>
        </w:rPr>
        <w:t>give</w:t>
      </w:r>
      <w:r>
        <w:rPr>
          <w:spacing w:val="31"/>
        </w:rPr>
        <w:t xml:space="preserve"> </w:t>
      </w:r>
      <w:r>
        <w:rPr>
          <w:spacing w:val="-1"/>
        </w:rPr>
        <w:t>notice</w:t>
      </w:r>
      <w:r>
        <w:rPr>
          <w:spacing w:val="32"/>
        </w:rPr>
        <w:t xml:space="preserve"> </w:t>
      </w:r>
      <w:r>
        <w:t>to</w:t>
      </w:r>
      <w:r>
        <w:rPr>
          <w:spacing w:val="31"/>
        </w:rPr>
        <w:t xml:space="preserve"> </w:t>
      </w:r>
      <w:r>
        <w:rPr>
          <w:spacing w:val="-1"/>
        </w:rPr>
        <w:t>terminate</w:t>
      </w:r>
      <w:r>
        <w:rPr>
          <w:spacing w:val="31"/>
        </w:rPr>
        <w:t xml:space="preserve"> </w:t>
      </w:r>
      <w:r>
        <w:t>the</w:t>
      </w:r>
      <w:r>
        <w:rPr>
          <w:spacing w:val="32"/>
        </w:rPr>
        <w:t xml:space="preserve"> </w:t>
      </w:r>
      <w:r>
        <w:rPr>
          <w:spacing w:val="-2"/>
        </w:rPr>
        <w:t>employment</w:t>
      </w:r>
      <w:r>
        <w:rPr>
          <w:spacing w:val="33"/>
        </w:rPr>
        <w:t xml:space="preserve"> </w:t>
      </w:r>
      <w:r>
        <w:rPr>
          <w:spacing w:val="-1"/>
        </w:rPr>
        <w:t>or</w:t>
      </w:r>
      <w:r>
        <w:rPr>
          <w:spacing w:val="33"/>
        </w:rPr>
        <w:t xml:space="preserve"> </w:t>
      </w:r>
      <w:r>
        <w:rPr>
          <w:spacing w:val="-1"/>
        </w:rPr>
        <w:t>contracts</w:t>
      </w:r>
      <w:r>
        <w:rPr>
          <w:spacing w:val="32"/>
        </w:rPr>
        <w:t xml:space="preserve"> </w:t>
      </w:r>
      <w:r>
        <w:rPr>
          <w:spacing w:val="-2"/>
        </w:rPr>
        <w:t>of</w:t>
      </w:r>
      <w:r>
        <w:rPr>
          <w:spacing w:val="57"/>
        </w:rPr>
        <w:t xml:space="preserve"> </w:t>
      </w:r>
      <w:r>
        <w:rPr>
          <w:spacing w:val="-1"/>
        </w:rPr>
        <w:t>any</w:t>
      </w:r>
      <w:r>
        <w:rPr>
          <w:spacing w:val="15"/>
        </w:rPr>
        <w:t xml:space="preserve"> </w:t>
      </w:r>
      <w:r>
        <w:rPr>
          <w:spacing w:val="-1"/>
        </w:rPr>
        <w:t>persons</w:t>
      </w:r>
      <w:r>
        <w:rPr>
          <w:spacing w:val="18"/>
        </w:rPr>
        <w:t xml:space="preserve"> </w:t>
      </w:r>
      <w:r>
        <w:rPr>
          <w:spacing w:val="-1"/>
        </w:rPr>
        <w:t>on</w:t>
      </w:r>
      <w:r>
        <w:rPr>
          <w:spacing w:val="17"/>
        </w:rPr>
        <w:t xml:space="preserve"> </w:t>
      </w:r>
      <w:r>
        <w:t>the</w:t>
      </w:r>
      <w:r>
        <w:rPr>
          <w:spacing w:val="17"/>
        </w:rPr>
        <w:t xml:space="preserve"> </w:t>
      </w:r>
      <w:r>
        <w:rPr>
          <w:spacing w:val="-1"/>
        </w:rPr>
        <w:t>Supplier's</w:t>
      </w:r>
      <w:r>
        <w:rPr>
          <w:spacing w:val="18"/>
        </w:rPr>
        <w:t xml:space="preserve"> </w:t>
      </w:r>
      <w:r>
        <w:rPr>
          <w:spacing w:val="-2"/>
        </w:rPr>
        <w:t>Provisional</w:t>
      </w:r>
      <w:r>
        <w:rPr>
          <w:spacing w:val="19"/>
        </w:rPr>
        <w:t xml:space="preserve"> </w:t>
      </w:r>
      <w:r>
        <w:rPr>
          <w:spacing w:val="-1"/>
        </w:rPr>
        <w:t>Personnel</w:t>
      </w:r>
      <w:r>
        <w:rPr>
          <w:spacing w:val="17"/>
        </w:rPr>
        <w:t xml:space="preserve"> </w:t>
      </w:r>
      <w:r>
        <w:rPr>
          <w:spacing w:val="-1"/>
        </w:rPr>
        <w:t>List</w:t>
      </w:r>
      <w:r>
        <w:rPr>
          <w:spacing w:val="19"/>
        </w:rPr>
        <w:t xml:space="preserve"> </w:t>
      </w:r>
      <w:r>
        <w:rPr>
          <w:spacing w:val="-1"/>
        </w:rPr>
        <w:t>save</w:t>
      </w:r>
      <w:r>
        <w:rPr>
          <w:spacing w:val="17"/>
        </w:rPr>
        <w:t xml:space="preserve"> </w:t>
      </w:r>
      <w:r>
        <w:rPr>
          <w:spacing w:val="1"/>
        </w:rPr>
        <w:t>by</w:t>
      </w:r>
      <w:r>
        <w:rPr>
          <w:spacing w:val="15"/>
        </w:rPr>
        <w:t xml:space="preserve"> </w:t>
      </w:r>
      <w:r>
        <w:t>due</w:t>
      </w:r>
      <w:r>
        <w:rPr>
          <w:spacing w:val="53"/>
        </w:rPr>
        <w:t xml:space="preserve"> </w:t>
      </w:r>
      <w:r>
        <w:rPr>
          <w:spacing w:val="-2"/>
        </w:rPr>
        <w:t xml:space="preserve">disciplinary </w:t>
      </w:r>
      <w:r>
        <w:rPr>
          <w:spacing w:val="-1"/>
        </w:rPr>
        <w:t>process,</w:t>
      </w:r>
    </w:p>
    <w:p w:rsidR="008918FA" w:rsidRDefault="008918FA" w:rsidP="008918FA">
      <w:pPr>
        <w:pStyle w:val="BodyText"/>
        <w:spacing w:before="121"/>
        <w:ind w:left="892" w:right="114" w:firstLine="0"/>
        <w:jc w:val="both"/>
      </w:pPr>
      <w:r>
        <w:rPr>
          <w:spacing w:val="-1"/>
        </w:rPr>
        <w:t>and</w:t>
      </w:r>
      <w:r>
        <w:rPr>
          <w:spacing w:val="29"/>
        </w:rPr>
        <w:t xml:space="preserve"> </w:t>
      </w:r>
      <w:r>
        <w:rPr>
          <w:spacing w:val="-1"/>
        </w:rPr>
        <w:t>shall</w:t>
      </w:r>
      <w:r>
        <w:rPr>
          <w:spacing w:val="28"/>
        </w:rPr>
        <w:t xml:space="preserve"> </w:t>
      </w:r>
      <w:r>
        <w:rPr>
          <w:spacing w:val="-1"/>
        </w:rPr>
        <w:t>promptly</w:t>
      </w:r>
      <w:r>
        <w:rPr>
          <w:spacing w:val="27"/>
        </w:rPr>
        <w:t xml:space="preserve"> </w:t>
      </w:r>
      <w:r>
        <w:rPr>
          <w:spacing w:val="-1"/>
        </w:rPr>
        <w:t>notify,</w:t>
      </w:r>
      <w:r>
        <w:rPr>
          <w:spacing w:val="30"/>
        </w:rPr>
        <w:t xml:space="preserve"> </w:t>
      </w:r>
      <w:r>
        <w:rPr>
          <w:spacing w:val="-1"/>
        </w:rPr>
        <w:t>and</w:t>
      </w:r>
      <w:r>
        <w:rPr>
          <w:spacing w:val="29"/>
        </w:rPr>
        <w:t xml:space="preserve"> </w:t>
      </w:r>
      <w:r>
        <w:rPr>
          <w:spacing w:val="-1"/>
        </w:rPr>
        <w:t>procure</w:t>
      </w:r>
      <w:r>
        <w:rPr>
          <w:spacing w:val="29"/>
        </w:rPr>
        <w:t xml:space="preserve"> </w:t>
      </w:r>
      <w:r>
        <w:rPr>
          <w:spacing w:val="-1"/>
        </w:rPr>
        <w:t>that</w:t>
      </w:r>
      <w:r>
        <w:rPr>
          <w:spacing w:val="30"/>
        </w:rPr>
        <w:t xml:space="preserve"> </w:t>
      </w:r>
      <w:r>
        <w:rPr>
          <w:spacing w:val="-2"/>
        </w:rPr>
        <w:t>each</w:t>
      </w:r>
      <w:r>
        <w:rPr>
          <w:spacing w:val="29"/>
        </w:rPr>
        <w:t xml:space="preserve"> </w:t>
      </w:r>
      <w:r>
        <w:rPr>
          <w:spacing w:val="-1"/>
        </w:rPr>
        <w:t>Sub-Contractor</w:t>
      </w:r>
      <w:r>
        <w:rPr>
          <w:spacing w:val="30"/>
        </w:rPr>
        <w:t xml:space="preserve"> </w:t>
      </w:r>
      <w:r>
        <w:rPr>
          <w:spacing w:val="-1"/>
        </w:rPr>
        <w:t>shall</w:t>
      </w:r>
      <w:r>
        <w:rPr>
          <w:spacing w:val="28"/>
        </w:rPr>
        <w:t xml:space="preserve"> </w:t>
      </w:r>
      <w:r>
        <w:rPr>
          <w:spacing w:val="-1"/>
        </w:rPr>
        <w:t>promptly</w:t>
      </w:r>
      <w:r>
        <w:rPr>
          <w:spacing w:val="63"/>
        </w:rPr>
        <w:t xml:space="preserve"> </w:t>
      </w:r>
      <w:r>
        <w:rPr>
          <w:spacing w:val="-1"/>
        </w:rPr>
        <w:t>notify,</w:t>
      </w:r>
      <w:r>
        <w:rPr>
          <w:spacing w:val="1"/>
        </w:rPr>
        <w:t xml:space="preserve"> </w:t>
      </w:r>
      <w:r>
        <w:t>the</w:t>
      </w:r>
      <w:r>
        <w:rPr>
          <w:spacing w:val="58"/>
        </w:rPr>
        <w:t xml:space="preserve"> </w:t>
      </w:r>
      <w:r>
        <w:rPr>
          <w:spacing w:val="-1"/>
        </w:rPr>
        <w:t>Customer</w:t>
      </w:r>
      <w:r>
        <w:rPr>
          <w:spacing w:val="59"/>
        </w:rPr>
        <w:t xml:space="preserve"> </w:t>
      </w:r>
      <w:r>
        <w:rPr>
          <w:spacing w:val="-1"/>
        </w:rPr>
        <w:t>or,</w:t>
      </w:r>
      <w:r>
        <w:rPr>
          <w:spacing w:val="1"/>
        </w:rPr>
        <w:t xml:space="preserve"> </w:t>
      </w:r>
      <w:r>
        <w:rPr>
          <w:spacing w:val="-1"/>
        </w:rPr>
        <w:t>at</w:t>
      </w:r>
      <w:r>
        <w:rPr>
          <w:spacing w:val="59"/>
        </w:rPr>
        <w:t xml:space="preserve"> </w:t>
      </w:r>
      <w:r>
        <w:t>the</w:t>
      </w:r>
      <w:r>
        <w:rPr>
          <w:spacing w:val="58"/>
        </w:rPr>
        <w:t xml:space="preserve"> </w:t>
      </w:r>
      <w:r>
        <w:rPr>
          <w:spacing w:val="-1"/>
        </w:rPr>
        <w:t>direction</w:t>
      </w:r>
      <w:r>
        <w:rPr>
          <w:spacing w:val="60"/>
        </w:rPr>
        <w:t xml:space="preserve"> </w:t>
      </w:r>
      <w:r>
        <w:rPr>
          <w:spacing w:val="-2"/>
        </w:rPr>
        <w:t>of</w:t>
      </w:r>
      <w:r>
        <w:t xml:space="preserve">  </w:t>
      </w:r>
      <w:r>
        <w:rPr>
          <w:spacing w:val="-1"/>
        </w:rPr>
        <w:t>the</w:t>
      </w:r>
      <w:r>
        <w:rPr>
          <w:spacing w:val="60"/>
        </w:rPr>
        <w:t xml:space="preserve"> </w:t>
      </w:r>
      <w:r>
        <w:rPr>
          <w:spacing w:val="-1"/>
        </w:rPr>
        <w:t>Customer,</w:t>
      </w:r>
      <w:r>
        <w:rPr>
          <w:spacing w:val="1"/>
        </w:rPr>
        <w:t xml:space="preserve"> </w:t>
      </w:r>
      <w:r>
        <w:rPr>
          <w:spacing w:val="-1"/>
        </w:rPr>
        <w:t>any</w:t>
      </w:r>
      <w:r>
        <w:rPr>
          <w:spacing w:val="59"/>
        </w:rPr>
        <w:t xml:space="preserve"> </w:t>
      </w:r>
      <w:r>
        <w:rPr>
          <w:spacing w:val="-1"/>
        </w:rPr>
        <w:t>Replacement</w:t>
      </w:r>
      <w:r>
        <w:rPr>
          <w:spacing w:val="27"/>
        </w:rPr>
        <w:t xml:space="preserve"> </w:t>
      </w:r>
      <w:r>
        <w:rPr>
          <w:spacing w:val="-2"/>
        </w:rPr>
        <w:t>Supplier</w:t>
      </w:r>
      <w:r>
        <w:rPr>
          <w:spacing w:val="32"/>
        </w:rPr>
        <w:t xml:space="preserve"> </w:t>
      </w:r>
      <w:r>
        <w:rPr>
          <w:spacing w:val="-1"/>
        </w:rPr>
        <w:t>and</w:t>
      </w:r>
      <w:r>
        <w:rPr>
          <w:spacing w:val="30"/>
        </w:rPr>
        <w:t xml:space="preserve"> </w:t>
      </w:r>
      <w:r>
        <w:rPr>
          <w:spacing w:val="-1"/>
        </w:rPr>
        <w:t>any</w:t>
      </w:r>
      <w:r>
        <w:rPr>
          <w:spacing w:val="28"/>
        </w:rPr>
        <w:t xml:space="preserve"> </w:t>
      </w:r>
      <w:r>
        <w:rPr>
          <w:spacing w:val="-1"/>
        </w:rPr>
        <w:t>Replacement</w:t>
      </w:r>
      <w:r>
        <w:rPr>
          <w:spacing w:val="30"/>
        </w:rPr>
        <w:t xml:space="preserve"> </w:t>
      </w:r>
      <w:r>
        <w:rPr>
          <w:spacing w:val="-1"/>
        </w:rPr>
        <w:t>Sub-Contractor</w:t>
      </w:r>
      <w:r>
        <w:rPr>
          <w:spacing w:val="32"/>
        </w:rPr>
        <w:t xml:space="preserve"> </w:t>
      </w:r>
      <w:r>
        <w:rPr>
          <w:spacing w:val="-2"/>
        </w:rPr>
        <w:t>of</w:t>
      </w:r>
      <w:r>
        <w:rPr>
          <w:spacing w:val="32"/>
        </w:rPr>
        <w:t xml:space="preserve"> </w:t>
      </w:r>
      <w:r>
        <w:rPr>
          <w:spacing w:val="-1"/>
        </w:rPr>
        <w:t>any</w:t>
      </w:r>
      <w:r>
        <w:rPr>
          <w:spacing w:val="28"/>
        </w:rPr>
        <w:t xml:space="preserve"> </w:t>
      </w:r>
      <w:r>
        <w:rPr>
          <w:spacing w:val="-1"/>
        </w:rPr>
        <w:t>notice</w:t>
      </w:r>
      <w:r>
        <w:rPr>
          <w:spacing w:val="28"/>
        </w:rPr>
        <w:t xml:space="preserve"> </w:t>
      </w:r>
      <w:r>
        <w:t>to</w:t>
      </w:r>
      <w:r>
        <w:rPr>
          <w:spacing w:val="28"/>
        </w:rPr>
        <w:t xml:space="preserve"> </w:t>
      </w:r>
      <w:r>
        <w:rPr>
          <w:spacing w:val="-1"/>
        </w:rPr>
        <w:t>terminate</w:t>
      </w:r>
      <w:r>
        <w:rPr>
          <w:spacing w:val="41"/>
        </w:rPr>
        <w:t xml:space="preserve"> </w:t>
      </w:r>
      <w:r>
        <w:rPr>
          <w:spacing w:val="-1"/>
        </w:rPr>
        <w:t>employment</w:t>
      </w:r>
      <w:r>
        <w:rPr>
          <w:spacing w:val="28"/>
        </w:rPr>
        <w:t xml:space="preserve"> </w:t>
      </w:r>
      <w:r>
        <w:rPr>
          <w:spacing w:val="-1"/>
        </w:rPr>
        <w:t>given</w:t>
      </w:r>
      <w:r>
        <w:rPr>
          <w:spacing w:val="29"/>
        </w:rPr>
        <w:t xml:space="preserve"> </w:t>
      </w:r>
      <w:r>
        <w:rPr>
          <w:spacing w:val="-1"/>
        </w:rPr>
        <w:t>by</w:t>
      </w:r>
      <w:r>
        <w:rPr>
          <w:spacing w:val="27"/>
        </w:rPr>
        <w:t xml:space="preserve"> </w:t>
      </w:r>
      <w:r>
        <w:t>the</w:t>
      </w:r>
      <w:r>
        <w:rPr>
          <w:spacing w:val="29"/>
        </w:rPr>
        <w:t xml:space="preserve"> </w:t>
      </w:r>
      <w:r>
        <w:rPr>
          <w:spacing w:val="-2"/>
        </w:rPr>
        <w:t>Supplier</w:t>
      </w:r>
      <w:r>
        <w:rPr>
          <w:spacing w:val="30"/>
        </w:rPr>
        <w:t xml:space="preserve"> </w:t>
      </w:r>
      <w:r>
        <w:rPr>
          <w:spacing w:val="-1"/>
        </w:rPr>
        <w:t>or</w:t>
      </w:r>
      <w:r>
        <w:rPr>
          <w:spacing w:val="30"/>
        </w:rPr>
        <w:t xml:space="preserve"> </w:t>
      </w:r>
      <w:r>
        <w:rPr>
          <w:spacing w:val="-2"/>
        </w:rPr>
        <w:t>relevant</w:t>
      </w:r>
      <w:r>
        <w:rPr>
          <w:spacing w:val="30"/>
        </w:rPr>
        <w:t xml:space="preserve"> </w:t>
      </w:r>
      <w:r>
        <w:rPr>
          <w:spacing w:val="-1"/>
        </w:rPr>
        <w:t>Sub-Contractor</w:t>
      </w:r>
      <w:r>
        <w:rPr>
          <w:spacing w:val="30"/>
        </w:rPr>
        <w:t xml:space="preserve"> </w:t>
      </w:r>
      <w:r>
        <w:rPr>
          <w:spacing w:val="-1"/>
        </w:rPr>
        <w:t>or</w:t>
      </w:r>
      <w:r>
        <w:rPr>
          <w:spacing w:val="28"/>
        </w:rPr>
        <w:t xml:space="preserve"> </w:t>
      </w:r>
      <w:r>
        <w:rPr>
          <w:spacing w:val="-1"/>
        </w:rPr>
        <w:t>received</w:t>
      </w:r>
      <w:r>
        <w:rPr>
          <w:spacing w:val="27"/>
        </w:rPr>
        <w:t xml:space="preserve"> </w:t>
      </w:r>
      <w:r>
        <w:t>from</w:t>
      </w:r>
      <w:r>
        <w:rPr>
          <w:spacing w:val="45"/>
        </w:rPr>
        <w:t xml:space="preserve"> </w:t>
      </w:r>
      <w:r>
        <w:rPr>
          <w:spacing w:val="-1"/>
        </w:rPr>
        <w:t>any</w:t>
      </w:r>
      <w:r>
        <w:rPr>
          <w:spacing w:val="49"/>
        </w:rPr>
        <w:t xml:space="preserve"> </w:t>
      </w:r>
      <w:r>
        <w:rPr>
          <w:spacing w:val="-1"/>
        </w:rPr>
        <w:t>persons</w:t>
      </w:r>
      <w:r>
        <w:rPr>
          <w:spacing w:val="51"/>
        </w:rPr>
        <w:t xml:space="preserve"> </w:t>
      </w:r>
      <w:r>
        <w:rPr>
          <w:spacing w:val="-1"/>
        </w:rPr>
        <w:t>listed</w:t>
      </w:r>
      <w:r>
        <w:rPr>
          <w:spacing w:val="51"/>
        </w:rPr>
        <w:t xml:space="preserve"> </w:t>
      </w:r>
      <w:r>
        <w:rPr>
          <w:spacing w:val="-1"/>
        </w:rPr>
        <w:t>on</w:t>
      </w:r>
      <w:r>
        <w:rPr>
          <w:spacing w:val="51"/>
        </w:rPr>
        <w:t xml:space="preserve"> </w:t>
      </w:r>
      <w:r>
        <w:t>the</w:t>
      </w:r>
      <w:r>
        <w:rPr>
          <w:spacing w:val="51"/>
        </w:rPr>
        <w:t xml:space="preserve"> </w:t>
      </w:r>
      <w:r>
        <w:rPr>
          <w:spacing w:val="-1"/>
        </w:rPr>
        <w:t>Supplier's</w:t>
      </w:r>
      <w:r>
        <w:rPr>
          <w:spacing w:val="51"/>
        </w:rPr>
        <w:t xml:space="preserve"> </w:t>
      </w:r>
      <w:r>
        <w:rPr>
          <w:spacing w:val="-1"/>
        </w:rPr>
        <w:t>Provisional</w:t>
      </w:r>
      <w:r>
        <w:rPr>
          <w:spacing w:val="51"/>
        </w:rPr>
        <w:t xml:space="preserve"> </w:t>
      </w:r>
      <w:r>
        <w:rPr>
          <w:spacing w:val="-1"/>
        </w:rPr>
        <w:t>Personnel</w:t>
      </w:r>
      <w:r>
        <w:rPr>
          <w:spacing w:val="50"/>
        </w:rPr>
        <w:t xml:space="preserve"> </w:t>
      </w:r>
      <w:r>
        <w:rPr>
          <w:spacing w:val="-1"/>
        </w:rPr>
        <w:t>List</w:t>
      </w:r>
      <w:r>
        <w:rPr>
          <w:spacing w:val="53"/>
        </w:rPr>
        <w:t xml:space="preserve"> </w:t>
      </w:r>
      <w:r>
        <w:rPr>
          <w:spacing w:val="-1"/>
        </w:rPr>
        <w:t>regardless</w:t>
      </w:r>
      <w:r>
        <w:rPr>
          <w:spacing w:val="51"/>
        </w:rPr>
        <w:t xml:space="preserve"> </w:t>
      </w:r>
      <w:r>
        <w:rPr>
          <w:spacing w:val="-1"/>
        </w:rPr>
        <w:t>of</w:t>
      </w:r>
      <w:r>
        <w:rPr>
          <w:spacing w:val="42"/>
        </w:rPr>
        <w:t xml:space="preserve"> </w:t>
      </w:r>
      <w:r>
        <w:rPr>
          <w:spacing w:val="-2"/>
        </w:rPr>
        <w:t>when</w:t>
      </w:r>
      <w:r>
        <w:t xml:space="preserve"> </w:t>
      </w:r>
      <w:r>
        <w:rPr>
          <w:spacing w:val="-1"/>
        </w:rPr>
        <w:t>such</w:t>
      </w:r>
      <w:r>
        <w:rPr>
          <w:spacing w:val="1"/>
        </w:rPr>
        <w:t xml:space="preserve"> </w:t>
      </w:r>
      <w:r>
        <w:rPr>
          <w:spacing w:val="-1"/>
        </w:rPr>
        <w:t>notice</w:t>
      </w:r>
      <w:r>
        <w:rPr>
          <w:spacing w:val="-2"/>
        </w:rPr>
        <w:t xml:space="preserve"> </w:t>
      </w:r>
      <w:r>
        <w:rPr>
          <w:spacing w:val="-1"/>
        </w:rPr>
        <w:t>takes</w:t>
      </w:r>
      <w:r>
        <w:rPr>
          <w:spacing w:val="-4"/>
        </w:rPr>
        <w:t xml:space="preserve"> </w:t>
      </w:r>
      <w:r>
        <w:rPr>
          <w:spacing w:val="-1"/>
        </w:rPr>
        <w:t>effect.</w:t>
      </w:r>
    </w:p>
    <w:p w:rsidR="008918FA" w:rsidRDefault="008918FA" w:rsidP="008918FA">
      <w:pPr>
        <w:pStyle w:val="BodyText"/>
        <w:numPr>
          <w:ilvl w:val="1"/>
          <w:numId w:val="7"/>
        </w:numPr>
        <w:tabs>
          <w:tab w:val="left" w:pos="689"/>
        </w:tabs>
        <w:ind w:left="688" w:right="110"/>
        <w:jc w:val="both"/>
      </w:pPr>
      <w:r>
        <w:rPr>
          <w:spacing w:val="-1"/>
        </w:rPr>
        <w:t>During</w:t>
      </w:r>
      <w:r>
        <w:rPr>
          <w:spacing w:val="7"/>
        </w:rPr>
        <w:t xml:space="preserve"> </w:t>
      </w:r>
      <w:r>
        <w:t>the</w:t>
      </w:r>
      <w:r>
        <w:rPr>
          <w:spacing w:val="5"/>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7"/>
        </w:rPr>
        <w:t xml:space="preserve"> </w:t>
      </w:r>
      <w:r>
        <w:rPr>
          <w:spacing w:val="-1"/>
        </w:rPr>
        <w:t>Period,</w:t>
      </w:r>
      <w:r>
        <w:rPr>
          <w:spacing w:val="7"/>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provide</w:t>
      </w:r>
      <w:r>
        <w:rPr>
          <w:spacing w:val="5"/>
        </w:rPr>
        <w:t xml:space="preserve"> </w:t>
      </w:r>
      <w:r>
        <w:t>to</w:t>
      </w:r>
      <w:r>
        <w:rPr>
          <w:spacing w:val="5"/>
        </w:rPr>
        <w:t xml:space="preserve"> </w:t>
      </w:r>
      <w:r>
        <w:t>the</w:t>
      </w:r>
      <w:r>
        <w:rPr>
          <w:spacing w:val="5"/>
        </w:rPr>
        <w:t xml:space="preserve"> </w:t>
      </w:r>
      <w:r>
        <w:rPr>
          <w:spacing w:val="-1"/>
        </w:rPr>
        <w:t>Customer</w:t>
      </w:r>
      <w:r>
        <w:rPr>
          <w:spacing w:val="6"/>
        </w:rPr>
        <w:t xml:space="preserve"> </w:t>
      </w:r>
      <w:r>
        <w:rPr>
          <w:spacing w:val="-1"/>
        </w:rPr>
        <w:t>any</w:t>
      </w:r>
      <w:r>
        <w:rPr>
          <w:spacing w:val="54"/>
        </w:rPr>
        <w:t xml:space="preserve"> </w:t>
      </w:r>
      <w:r>
        <w:rPr>
          <w:spacing w:val="-1"/>
        </w:rPr>
        <w:t>information</w:t>
      </w:r>
      <w:r>
        <w:rPr>
          <w:spacing w:val="35"/>
        </w:rPr>
        <w:t xml:space="preserve"> </w:t>
      </w:r>
      <w:r>
        <w:t>the</w:t>
      </w:r>
      <w:r>
        <w:rPr>
          <w:spacing w:val="32"/>
        </w:rPr>
        <w:t xml:space="preserve"> </w:t>
      </w:r>
      <w:r>
        <w:rPr>
          <w:spacing w:val="-1"/>
        </w:rPr>
        <w:t>Customer</w:t>
      </w:r>
      <w:r>
        <w:rPr>
          <w:spacing w:val="34"/>
        </w:rPr>
        <w:t xml:space="preserve"> </w:t>
      </w:r>
      <w:r>
        <w:rPr>
          <w:spacing w:val="-1"/>
        </w:rPr>
        <w:t>may</w:t>
      </w:r>
      <w:r>
        <w:rPr>
          <w:spacing w:val="33"/>
        </w:rPr>
        <w:t xml:space="preserve"> </w:t>
      </w:r>
      <w:r>
        <w:rPr>
          <w:spacing w:val="-1"/>
        </w:rPr>
        <w:t>reasonably</w:t>
      </w:r>
      <w:r>
        <w:rPr>
          <w:spacing w:val="33"/>
        </w:rPr>
        <w:t xml:space="preserve"> </w:t>
      </w:r>
      <w:r>
        <w:rPr>
          <w:spacing w:val="-1"/>
        </w:rPr>
        <w:t>require</w:t>
      </w:r>
      <w:r>
        <w:rPr>
          <w:spacing w:val="32"/>
        </w:rPr>
        <w:t xml:space="preserve"> </w:t>
      </w:r>
      <w:r>
        <w:rPr>
          <w:spacing w:val="-1"/>
        </w:rPr>
        <w:t>relating</w:t>
      </w:r>
      <w:r>
        <w:rPr>
          <w:spacing w:val="38"/>
        </w:rPr>
        <w:t xml:space="preserve"> </w:t>
      </w:r>
      <w:r>
        <w:t>to</w:t>
      </w:r>
      <w:r>
        <w:rPr>
          <w:spacing w:val="32"/>
        </w:rPr>
        <w:t xml:space="preserve"> </w:t>
      </w:r>
      <w:r>
        <w:rPr>
          <w:spacing w:val="-1"/>
        </w:rPr>
        <w:t>any</w:t>
      </w:r>
      <w:r>
        <w:rPr>
          <w:spacing w:val="33"/>
        </w:rPr>
        <w:t xml:space="preserve"> </w:t>
      </w:r>
      <w:r>
        <w:rPr>
          <w:spacing w:val="-2"/>
        </w:rPr>
        <w:t>individual</w:t>
      </w:r>
      <w:r>
        <w:rPr>
          <w:spacing w:val="42"/>
        </w:rPr>
        <w:t xml:space="preserve"> </w:t>
      </w:r>
      <w:r>
        <w:rPr>
          <w:spacing w:val="-2"/>
        </w:rPr>
        <w:t>employed,</w:t>
      </w:r>
      <w:r>
        <w:rPr>
          <w:spacing w:val="7"/>
        </w:rPr>
        <w:t xml:space="preserve"> </w:t>
      </w:r>
      <w:r>
        <w:rPr>
          <w:spacing w:val="-1"/>
        </w:rPr>
        <w:t>assigned</w:t>
      </w:r>
      <w:r>
        <w:rPr>
          <w:spacing w:val="5"/>
        </w:rPr>
        <w:t xml:space="preserve"> </w:t>
      </w:r>
      <w:r>
        <w:rPr>
          <w:spacing w:val="-2"/>
        </w:rPr>
        <w:t>or</w:t>
      </w:r>
      <w:r>
        <w:rPr>
          <w:spacing w:val="6"/>
        </w:rPr>
        <w:t xml:space="preserve"> </w:t>
      </w:r>
      <w:r>
        <w:rPr>
          <w:spacing w:val="-1"/>
        </w:rPr>
        <w:t>engaged</w:t>
      </w:r>
      <w:r>
        <w:rPr>
          <w:spacing w:val="5"/>
        </w:rPr>
        <w:t xml:space="preserve"> </w:t>
      </w:r>
      <w:r>
        <w:rPr>
          <w:spacing w:val="-1"/>
        </w:rPr>
        <w:t>in</w:t>
      </w:r>
      <w:r>
        <w:rPr>
          <w:spacing w:val="5"/>
        </w:rPr>
        <w:t xml:space="preserve"> </w:t>
      </w:r>
      <w:r>
        <w:rPr>
          <w:spacing w:val="-2"/>
        </w:rPr>
        <w:t>providing</w:t>
      </w:r>
      <w:r>
        <w:rPr>
          <w:spacing w:val="7"/>
        </w:rPr>
        <w:t xml:space="preserve"> </w:t>
      </w:r>
      <w:r>
        <w:t>the</w:t>
      </w:r>
      <w:r>
        <w:rPr>
          <w:spacing w:val="5"/>
        </w:rPr>
        <w:t xml:space="preserve"> </w:t>
      </w:r>
      <w:r>
        <w:rPr>
          <w:spacing w:val="-1"/>
        </w:rPr>
        <w:t>Goods</w:t>
      </w:r>
      <w:r>
        <w:rPr>
          <w:spacing w:val="5"/>
        </w:rPr>
        <w:t xml:space="preserve"> </w:t>
      </w:r>
      <w:r>
        <w:rPr>
          <w:spacing w:val="-1"/>
        </w:rPr>
        <w:t>and/or</w:t>
      </w:r>
      <w:r>
        <w:rPr>
          <w:spacing w:val="6"/>
        </w:rPr>
        <w:t xml:space="preserve"> </w:t>
      </w:r>
      <w:r>
        <w:rPr>
          <w:spacing w:val="-2"/>
        </w:rPr>
        <w:t>Services</w:t>
      </w:r>
      <w:r>
        <w:rPr>
          <w:spacing w:val="6"/>
        </w:rPr>
        <w:t xml:space="preserve"> </w:t>
      </w:r>
      <w:r>
        <w:rPr>
          <w:spacing w:val="-1"/>
        </w:rPr>
        <w:t>(subject</w:t>
      </w:r>
      <w:r>
        <w:rPr>
          <w:spacing w:val="7"/>
        </w:rPr>
        <w:t xml:space="preserve"> </w:t>
      </w:r>
      <w:r>
        <w:rPr>
          <w:spacing w:val="-1"/>
        </w:rPr>
        <w:t>to</w:t>
      </w:r>
      <w:r>
        <w:rPr>
          <w:spacing w:val="69"/>
        </w:rPr>
        <w:t xml:space="preserve"> </w:t>
      </w:r>
      <w:r>
        <w:rPr>
          <w:spacing w:val="-1"/>
        </w:rPr>
        <w:t>any</w:t>
      </w:r>
      <w:r>
        <w:rPr>
          <w:spacing w:val="16"/>
        </w:rPr>
        <w:t xml:space="preserve"> </w:t>
      </w:r>
      <w:r>
        <w:rPr>
          <w:spacing w:val="-1"/>
        </w:rPr>
        <w:t>limitations</w:t>
      </w:r>
      <w:r>
        <w:rPr>
          <w:spacing w:val="19"/>
        </w:rPr>
        <w:t xml:space="preserve"> </w:t>
      </w:r>
      <w:r>
        <w:rPr>
          <w:spacing w:val="-1"/>
        </w:rPr>
        <w:t>imposed</w:t>
      </w:r>
      <w:r>
        <w:rPr>
          <w:spacing w:val="16"/>
        </w:rPr>
        <w:t xml:space="preserve"> </w:t>
      </w:r>
      <w:r>
        <w:rPr>
          <w:spacing w:val="-1"/>
        </w:rPr>
        <w:t>by</w:t>
      </w:r>
      <w:r>
        <w:rPr>
          <w:spacing w:val="16"/>
        </w:rPr>
        <w:t xml:space="preserve"> </w:t>
      </w:r>
      <w:r>
        <w:t>the</w:t>
      </w:r>
      <w:r>
        <w:rPr>
          <w:spacing w:val="18"/>
        </w:rPr>
        <w:t xml:space="preserve"> </w:t>
      </w:r>
      <w:r>
        <w:rPr>
          <w:spacing w:val="-1"/>
        </w:rPr>
        <w:t>DPA)</w:t>
      </w:r>
      <w:r>
        <w:rPr>
          <w:spacing w:val="20"/>
        </w:rPr>
        <w:t xml:space="preserve"> </w:t>
      </w:r>
      <w:r>
        <w:rPr>
          <w:spacing w:val="-2"/>
        </w:rPr>
        <w:t>including</w:t>
      </w:r>
      <w:r>
        <w:rPr>
          <w:spacing w:val="21"/>
        </w:rPr>
        <w:t xml:space="preserve"> </w:t>
      </w:r>
      <w:r>
        <w:rPr>
          <w:spacing w:val="-2"/>
        </w:rPr>
        <w:t>without</w:t>
      </w:r>
      <w:r>
        <w:rPr>
          <w:spacing w:val="20"/>
        </w:rPr>
        <w:t xml:space="preserve"> </w:t>
      </w:r>
      <w:r>
        <w:rPr>
          <w:spacing w:val="-1"/>
        </w:rPr>
        <w:t>limitation</w:t>
      </w:r>
      <w:r>
        <w:rPr>
          <w:spacing w:val="18"/>
        </w:rPr>
        <w:t xml:space="preserve"> </w:t>
      </w:r>
      <w:r>
        <w:t>the</w:t>
      </w:r>
      <w:r>
        <w:rPr>
          <w:spacing w:val="16"/>
        </w:rPr>
        <w:t xml:space="preserve"> </w:t>
      </w:r>
      <w:r>
        <w:rPr>
          <w:spacing w:val="-1"/>
        </w:rPr>
        <w:t>Staffing</w:t>
      </w:r>
      <w:r>
        <w:rPr>
          <w:spacing w:val="45"/>
        </w:rPr>
        <w:t xml:space="preserve"> </w:t>
      </w:r>
      <w:r>
        <w:rPr>
          <w:spacing w:val="-1"/>
        </w:rPr>
        <w:t>Information</w:t>
      </w:r>
      <w:r>
        <w:rPr>
          <w:spacing w:val="3"/>
        </w:rPr>
        <w:t xml:space="preserve"> </w:t>
      </w:r>
      <w:r>
        <w:rPr>
          <w:spacing w:val="-1"/>
        </w:rPr>
        <w:t>and,</w:t>
      </w:r>
      <w:r>
        <w:rPr>
          <w:spacing w:val="4"/>
        </w:rPr>
        <w:t xml:space="preserve"> </w:t>
      </w:r>
      <w:r>
        <w:rPr>
          <w:spacing w:val="-1"/>
        </w:rPr>
        <w:t>upon</w:t>
      </w:r>
      <w:r>
        <w:rPr>
          <w:spacing w:val="3"/>
        </w:rPr>
        <w:t xml:space="preserve"> </w:t>
      </w:r>
      <w:r>
        <w:rPr>
          <w:spacing w:val="-1"/>
        </w:rPr>
        <w:t>reasonable</w:t>
      </w:r>
      <w:r>
        <w:rPr>
          <w:spacing w:val="3"/>
        </w:rPr>
        <w:t xml:space="preserve"> </w:t>
      </w:r>
      <w:r>
        <w:rPr>
          <w:spacing w:val="-1"/>
        </w:rPr>
        <w:t>request</w:t>
      </w:r>
      <w:r>
        <w:rPr>
          <w:spacing w:val="4"/>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and</w:t>
      </w:r>
      <w:r>
        <w:rPr>
          <w:spacing w:val="3"/>
        </w:rPr>
        <w:t xml:space="preserve"> </w:t>
      </w:r>
      <w:r>
        <w:rPr>
          <w:spacing w:val="-1"/>
        </w:rPr>
        <w:t>subject</w:t>
      </w:r>
      <w:r>
        <w:rPr>
          <w:spacing w:val="4"/>
        </w:rPr>
        <w:t xml:space="preserve"> </w:t>
      </w:r>
      <w:r>
        <w:rPr>
          <w:spacing w:val="-2"/>
        </w:rPr>
        <w:t>only</w:t>
      </w:r>
      <w:r>
        <w:rPr>
          <w:spacing w:val="1"/>
        </w:rPr>
        <w:t xml:space="preserve"> </w:t>
      </w:r>
      <w:r>
        <w:t>to</w:t>
      </w:r>
      <w:r>
        <w:rPr>
          <w:spacing w:val="3"/>
        </w:rPr>
        <w:t xml:space="preserve"> </w:t>
      </w:r>
      <w:r>
        <w:t>any</w:t>
      </w:r>
      <w:r>
        <w:rPr>
          <w:spacing w:val="37"/>
        </w:rPr>
        <w:t xml:space="preserve"> </w:t>
      </w:r>
      <w:r>
        <w:rPr>
          <w:spacing w:val="-1"/>
        </w:rPr>
        <w:t>limitation</w:t>
      </w:r>
      <w:r>
        <w:rPr>
          <w:spacing w:val="29"/>
        </w:rPr>
        <w:t xml:space="preserve"> </w:t>
      </w:r>
      <w:r>
        <w:rPr>
          <w:spacing w:val="-1"/>
        </w:rPr>
        <w:t>imposed</w:t>
      </w:r>
      <w:r>
        <w:rPr>
          <w:spacing w:val="29"/>
        </w:rPr>
        <w:t xml:space="preserve"> </w:t>
      </w:r>
      <w:r>
        <w:rPr>
          <w:spacing w:val="-1"/>
        </w:rPr>
        <w:t>by</w:t>
      </w:r>
      <w:r>
        <w:rPr>
          <w:spacing w:val="27"/>
        </w:rPr>
        <w:t xml:space="preserve"> </w:t>
      </w:r>
      <w:r>
        <w:rPr>
          <w:spacing w:val="-1"/>
        </w:rPr>
        <w:t>the</w:t>
      </w:r>
      <w:r>
        <w:rPr>
          <w:spacing w:val="29"/>
        </w:rPr>
        <w:t xml:space="preserve"> </w:t>
      </w:r>
      <w:r>
        <w:rPr>
          <w:spacing w:val="-1"/>
        </w:rPr>
        <w:t>DPA,</w:t>
      </w:r>
      <w:r>
        <w:rPr>
          <w:spacing w:val="30"/>
        </w:rPr>
        <w:t xml:space="preserve"> </w:t>
      </w:r>
      <w:r>
        <w:t>the</w:t>
      </w:r>
      <w:r>
        <w:rPr>
          <w:spacing w:val="29"/>
        </w:rPr>
        <w:t xml:space="preserve"> </w:t>
      </w:r>
      <w:r>
        <w:rPr>
          <w:spacing w:val="-2"/>
        </w:rPr>
        <w:t>Supplier</w:t>
      </w:r>
      <w:r>
        <w:rPr>
          <w:spacing w:val="30"/>
        </w:rPr>
        <w:t xml:space="preserve"> </w:t>
      </w:r>
      <w:r>
        <w:rPr>
          <w:spacing w:val="-2"/>
        </w:rPr>
        <w:t>shall</w:t>
      </w:r>
      <w:r>
        <w:rPr>
          <w:spacing w:val="28"/>
        </w:rPr>
        <w:t xml:space="preserve"> </w:t>
      </w:r>
      <w:r>
        <w:rPr>
          <w:spacing w:val="-2"/>
        </w:rPr>
        <w:t>provide,</w:t>
      </w:r>
      <w:r>
        <w:rPr>
          <w:spacing w:val="30"/>
        </w:rPr>
        <w:t xml:space="preserve"> </w:t>
      </w:r>
      <w:r>
        <w:rPr>
          <w:spacing w:val="-1"/>
        </w:rPr>
        <w:t>and</w:t>
      </w:r>
      <w:r>
        <w:rPr>
          <w:spacing w:val="29"/>
        </w:rPr>
        <w:t xml:space="preserve"> </w:t>
      </w:r>
      <w:r>
        <w:rPr>
          <w:spacing w:val="-1"/>
        </w:rPr>
        <w:t>shall</w:t>
      </w:r>
      <w:r>
        <w:rPr>
          <w:spacing w:val="28"/>
        </w:rPr>
        <w:t xml:space="preserve"> </w:t>
      </w:r>
      <w:r>
        <w:t>procure</w:t>
      </w:r>
      <w:r>
        <w:rPr>
          <w:spacing w:val="29"/>
        </w:rPr>
        <w:t xml:space="preserve"> </w:t>
      </w:r>
      <w:r>
        <w:rPr>
          <w:spacing w:val="-1"/>
        </w:rPr>
        <w:t>that</w:t>
      </w:r>
      <w:r>
        <w:rPr>
          <w:spacing w:val="53"/>
        </w:rPr>
        <w:t xml:space="preserve"> </w:t>
      </w:r>
      <w:r>
        <w:rPr>
          <w:spacing w:val="-1"/>
        </w:rPr>
        <w:t>each</w:t>
      </w:r>
      <w:r>
        <w:rPr>
          <w:spacing w:val="21"/>
        </w:rPr>
        <w:t xml:space="preserve"> </w:t>
      </w:r>
      <w:r>
        <w:rPr>
          <w:spacing w:val="-1"/>
        </w:rPr>
        <w:t>Sub-Contractor</w:t>
      </w:r>
      <w:r>
        <w:rPr>
          <w:spacing w:val="22"/>
        </w:rPr>
        <w:t xml:space="preserve"> </w:t>
      </w:r>
      <w:r>
        <w:rPr>
          <w:spacing w:val="-2"/>
        </w:rPr>
        <w:t>shall</w:t>
      </w:r>
      <w:r>
        <w:rPr>
          <w:spacing w:val="20"/>
        </w:rPr>
        <w:t xml:space="preserve"> </w:t>
      </w:r>
      <w:r>
        <w:rPr>
          <w:spacing w:val="-1"/>
        </w:rPr>
        <w:t>provide,</w:t>
      </w:r>
      <w:r>
        <w:rPr>
          <w:spacing w:val="22"/>
        </w:rPr>
        <w:t xml:space="preserve"> </w:t>
      </w:r>
      <w:r>
        <w:t>the</w:t>
      </w:r>
      <w:r>
        <w:rPr>
          <w:spacing w:val="21"/>
        </w:rPr>
        <w:t xml:space="preserve"> </w:t>
      </w:r>
      <w:r>
        <w:rPr>
          <w:spacing w:val="-1"/>
        </w:rPr>
        <w:t>Customer</w:t>
      </w:r>
      <w:r>
        <w:rPr>
          <w:spacing w:val="22"/>
        </w:rPr>
        <w:t xml:space="preserve"> </w:t>
      </w:r>
      <w:r>
        <w:rPr>
          <w:spacing w:val="-1"/>
        </w:rPr>
        <w:t>or,</w:t>
      </w:r>
      <w:r>
        <w:rPr>
          <w:spacing w:val="22"/>
        </w:rPr>
        <w:t xml:space="preserve"> </w:t>
      </w:r>
      <w:r>
        <w:rPr>
          <w:spacing w:val="-1"/>
        </w:rPr>
        <w:t>at</w:t>
      </w:r>
      <w:r>
        <w:rPr>
          <w:spacing w:val="22"/>
        </w:rPr>
        <w:t xml:space="preserve"> </w:t>
      </w:r>
      <w:r>
        <w:t>the</w:t>
      </w:r>
      <w:r>
        <w:rPr>
          <w:spacing w:val="21"/>
        </w:rPr>
        <w:t xml:space="preserve"> </w:t>
      </w:r>
      <w:r>
        <w:rPr>
          <w:spacing w:val="-2"/>
        </w:rPr>
        <w:t>direction</w:t>
      </w:r>
      <w:r>
        <w:rPr>
          <w:spacing w:val="21"/>
        </w:rPr>
        <w:t xml:space="preserve"> </w:t>
      </w:r>
      <w:r>
        <w:rPr>
          <w:spacing w:val="-1"/>
        </w:rPr>
        <w:t>of</w:t>
      </w:r>
      <w:r>
        <w:rPr>
          <w:spacing w:val="24"/>
        </w:rPr>
        <w:t xml:space="preserve"> </w:t>
      </w:r>
      <w:r>
        <w:rPr>
          <w:spacing w:val="-2"/>
        </w:rPr>
        <w:t>the</w:t>
      </w:r>
      <w:r>
        <w:rPr>
          <w:spacing w:val="50"/>
        </w:rPr>
        <w:t xml:space="preserve"> </w:t>
      </w:r>
      <w:r>
        <w:rPr>
          <w:spacing w:val="-1"/>
        </w:rPr>
        <w:t>Customer</w:t>
      </w:r>
      <w:r>
        <w:rPr>
          <w:spacing w:val="6"/>
        </w:rPr>
        <w:t xml:space="preserve"> </w:t>
      </w:r>
      <w:r>
        <w:t>to</w:t>
      </w:r>
      <w:r>
        <w:rPr>
          <w:spacing w:val="3"/>
        </w:rPr>
        <w:t xml:space="preserve"> </w:t>
      </w:r>
      <w:r>
        <w:t>a</w:t>
      </w:r>
      <w:r>
        <w:rPr>
          <w:spacing w:val="5"/>
        </w:rPr>
        <w:t xml:space="preserve"> </w:t>
      </w:r>
      <w:r>
        <w:rPr>
          <w:spacing w:val="-2"/>
        </w:rPr>
        <w:t>Replacement</w:t>
      </w:r>
      <w:r>
        <w:rPr>
          <w:spacing w:val="7"/>
        </w:rPr>
        <w:t xml:space="preserve"> </w:t>
      </w:r>
      <w:r>
        <w:rPr>
          <w:spacing w:val="-2"/>
        </w:rPr>
        <w:t>Supplier</w:t>
      </w:r>
      <w:r>
        <w:rPr>
          <w:spacing w:val="6"/>
        </w:rPr>
        <w:t xml:space="preserve"> </w:t>
      </w:r>
      <w:r>
        <w:rPr>
          <w:spacing w:val="-1"/>
        </w:rPr>
        <w:t>and/or</w:t>
      </w:r>
      <w:r>
        <w:rPr>
          <w:spacing w:val="6"/>
        </w:rPr>
        <w:t xml:space="preserve"> </w:t>
      </w:r>
      <w:r>
        <w:rPr>
          <w:spacing w:val="-1"/>
        </w:rPr>
        <w:t>any</w:t>
      </w:r>
      <w:r>
        <w:rPr>
          <w:spacing w:val="3"/>
        </w:rPr>
        <w:t xml:space="preserve"> </w:t>
      </w:r>
      <w:r>
        <w:rPr>
          <w:spacing w:val="-1"/>
        </w:rPr>
        <w:t>Replacement</w:t>
      </w:r>
      <w:r>
        <w:rPr>
          <w:spacing w:val="9"/>
        </w:rPr>
        <w:t xml:space="preserve"> </w:t>
      </w:r>
      <w:r>
        <w:rPr>
          <w:spacing w:val="-1"/>
        </w:rPr>
        <w:t>Sub-Contractor</w:t>
      </w:r>
      <w:r>
        <w:rPr>
          <w:spacing w:val="6"/>
        </w:rPr>
        <w:t xml:space="preserve"> </w:t>
      </w:r>
      <w:r>
        <w:rPr>
          <w:spacing w:val="-1"/>
        </w:rPr>
        <w:t>with</w:t>
      </w:r>
      <w:r>
        <w:rPr>
          <w:spacing w:val="52"/>
        </w:rPr>
        <w:t xml:space="preserve"> </w:t>
      </w:r>
      <w:r>
        <w:rPr>
          <w:spacing w:val="-1"/>
        </w:rPr>
        <w:t>access</w:t>
      </w:r>
      <w:r>
        <w:rPr>
          <w:spacing w:val="53"/>
        </w:rPr>
        <w:t xml:space="preserve"> </w:t>
      </w:r>
      <w:r>
        <w:rPr>
          <w:spacing w:val="-1"/>
        </w:rPr>
        <w:t>(on</w:t>
      </w:r>
      <w:r>
        <w:rPr>
          <w:spacing w:val="52"/>
        </w:rPr>
        <w:t xml:space="preserve"> </w:t>
      </w:r>
      <w:r>
        <w:rPr>
          <w:spacing w:val="-1"/>
        </w:rPr>
        <w:t>reasonable</w:t>
      </w:r>
      <w:r>
        <w:rPr>
          <w:spacing w:val="49"/>
        </w:rPr>
        <w:t xml:space="preserve"> </w:t>
      </w:r>
      <w:r>
        <w:rPr>
          <w:spacing w:val="-1"/>
        </w:rPr>
        <w:t>notice</w:t>
      </w:r>
      <w:r>
        <w:rPr>
          <w:spacing w:val="52"/>
        </w:rPr>
        <w:t xml:space="preserve"> </w:t>
      </w:r>
      <w:r>
        <w:rPr>
          <w:spacing w:val="-1"/>
        </w:rPr>
        <w:t>and</w:t>
      </w:r>
      <w:r>
        <w:rPr>
          <w:spacing w:val="52"/>
        </w:rPr>
        <w:t xml:space="preserve"> </w:t>
      </w:r>
      <w:r>
        <w:rPr>
          <w:spacing w:val="-1"/>
        </w:rPr>
        <w:t>during</w:t>
      </w:r>
      <w:r>
        <w:rPr>
          <w:spacing w:val="54"/>
        </w:rPr>
        <w:t xml:space="preserve"> </w:t>
      </w:r>
      <w:r>
        <w:rPr>
          <w:spacing w:val="-1"/>
        </w:rPr>
        <w:t>normal</w:t>
      </w:r>
      <w:r>
        <w:rPr>
          <w:spacing w:val="52"/>
        </w:rPr>
        <w:t xml:space="preserve"> </w:t>
      </w:r>
      <w:r>
        <w:rPr>
          <w:spacing w:val="-1"/>
        </w:rPr>
        <w:t>working</w:t>
      </w:r>
      <w:r>
        <w:rPr>
          <w:spacing w:val="54"/>
        </w:rPr>
        <w:t xml:space="preserve"> </w:t>
      </w:r>
      <w:r>
        <w:rPr>
          <w:spacing w:val="-1"/>
        </w:rPr>
        <w:t>hours)</w:t>
      </w:r>
      <w:r>
        <w:rPr>
          <w:spacing w:val="51"/>
        </w:rPr>
        <w:t xml:space="preserve"> </w:t>
      </w:r>
      <w:r>
        <w:t>to</w:t>
      </w:r>
      <w:r>
        <w:rPr>
          <w:spacing w:val="52"/>
        </w:rPr>
        <w:t xml:space="preserve"> </w:t>
      </w:r>
      <w:r>
        <w:rPr>
          <w:spacing w:val="-1"/>
        </w:rPr>
        <w:t>such</w:t>
      </w:r>
      <w:r>
        <w:rPr>
          <w:spacing w:val="32"/>
        </w:rPr>
        <w:t xml:space="preserve"> </w:t>
      </w:r>
      <w:r>
        <w:rPr>
          <w:spacing w:val="-1"/>
        </w:rPr>
        <w:t>employment</w:t>
      </w:r>
      <w:r>
        <w:rPr>
          <w:spacing w:val="55"/>
        </w:rPr>
        <w:t xml:space="preserve"> </w:t>
      </w:r>
      <w:r>
        <w:rPr>
          <w:spacing w:val="-1"/>
        </w:rPr>
        <w:t>records</w:t>
      </w:r>
      <w:r>
        <w:rPr>
          <w:spacing w:val="53"/>
        </w:rPr>
        <w:t xml:space="preserve"> </w:t>
      </w:r>
      <w:r>
        <w:rPr>
          <w:spacing w:val="-1"/>
        </w:rPr>
        <w:t>as</w:t>
      </w:r>
      <w:r>
        <w:rPr>
          <w:spacing w:val="51"/>
        </w:rPr>
        <w:t xml:space="preserve"> </w:t>
      </w:r>
      <w:r>
        <w:t>the</w:t>
      </w:r>
      <w:r>
        <w:rPr>
          <w:spacing w:val="53"/>
        </w:rPr>
        <w:t xml:space="preserve"> </w:t>
      </w:r>
      <w:r>
        <w:rPr>
          <w:spacing w:val="-1"/>
        </w:rPr>
        <w:t>Customer</w:t>
      </w:r>
      <w:r>
        <w:rPr>
          <w:spacing w:val="52"/>
        </w:rPr>
        <w:t xml:space="preserve"> </w:t>
      </w:r>
      <w:r>
        <w:rPr>
          <w:spacing w:val="-1"/>
        </w:rPr>
        <w:t>reasonably</w:t>
      </w:r>
      <w:r>
        <w:rPr>
          <w:spacing w:val="51"/>
        </w:rPr>
        <w:t xml:space="preserve"> </w:t>
      </w:r>
      <w:r>
        <w:rPr>
          <w:spacing w:val="-1"/>
        </w:rPr>
        <w:t>requests</w:t>
      </w:r>
      <w:r>
        <w:rPr>
          <w:spacing w:val="54"/>
        </w:rPr>
        <w:t xml:space="preserve"> </w:t>
      </w:r>
      <w:r>
        <w:rPr>
          <w:spacing w:val="-1"/>
        </w:rPr>
        <w:t>and</w:t>
      </w:r>
      <w:r>
        <w:rPr>
          <w:spacing w:val="53"/>
        </w:rPr>
        <w:t xml:space="preserve"> </w:t>
      </w:r>
      <w:r>
        <w:rPr>
          <w:spacing w:val="-1"/>
        </w:rPr>
        <w:t>shall</w:t>
      </w:r>
      <w:r>
        <w:rPr>
          <w:spacing w:val="50"/>
        </w:rPr>
        <w:t xml:space="preserve"> </w:t>
      </w:r>
      <w:r>
        <w:rPr>
          <w:spacing w:val="-1"/>
        </w:rPr>
        <w:t>allow</w:t>
      </w:r>
      <w:r>
        <w:rPr>
          <w:spacing w:val="50"/>
        </w:rPr>
        <w:t xml:space="preserve"> </w:t>
      </w:r>
      <w:r>
        <w:rPr>
          <w:spacing w:val="-1"/>
        </w:rPr>
        <w:t>the</w:t>
      </w:r>
      <w:r>
        <w:rPr>
          <w:spacing w:val="32"/>
        </w:rPr>
        <w:t xml:space="preserve"> </w:t>
      </w:r>
      <w:r>
        <w:rPr>
          <w:spacing w:val="-1"/>
        </w:rPr>
        <w:t>Customer</w:t>
      </w:r>
      <w:r>
        <w:rPr>
          <w:spacing w:val="47"/>
        </w:rPr>
        <w:t xml:space="preserve"> </w:t>
      </w:r>
      <w:r>
        <w:rPr>
          <w:spacing w:val="-1"/>
        </w:rPr>
        <w:t>or</w:t>
      </w:r>
      <w:r>
        <w:rPr>
          <w:spacing w:val="47"/>
        </w:rPr>
        <w:t xml:space="preserve"> </w:t>
      </w:r>
      <w:r>
        <w:rPr>
          <w:spacing w:val="-1"/>
        </w:rPr>
        <w:t>at</w:t>
      </w:r>
      <w:r>
        <w:rPr>
          <w:spacing w:val="47"/>
        </w:rPr>
        <w:t xml:space="preserve"> </w:t>
      </w:r>
      <w:r>
        <w:t>the</w:t>
      </w:r>
      <w:r>
        <w:rPr>
          <w:spacing w:val="46"/>
        </w:rPr>
        <w:t xml:space="preserve"> </w:t>
      </w:r>
      <w:r>
        <w:rPr>
          <w:spacing w:val="-1"/>
        </w:rPr>
        <w:t>Customer’s</w:t>
      </w:r>
      <w:r>
        <w:rPr>
          <w:spacing w:val="46"/>
        </w:rPr>
        <w:t xml:space="preserve"> </w:t>
      </w:r>
      <w:r>
        <w:rPr>
          <w:spacing w:val="-1"/>
        </w:rPr>
        <w:t>direction,</w:t>
      </w:r>
      <w:r>
        <w:rPr>
          <w:spacing w:val="47"/>
        </w:rPr>
        <w:t xml:space="preserve"> </w:t>
      </w:r>
      <w:r>
        <w:t>the</w:t>
      </w:r>
      <w:r>
        <w:rPr>
          <w:spacing w:val="44"/>
        </w:rPr>
        <w:t xml:space="preserve"> </w:t>
      </w:r>
      <w:r>
        <w:rPr>
          <w:spacing w:val="-1"/>
        </w:rPr>
        <w:t>Replacement</w:t>
      </w:r>
      <w:r>
        <w:rPr>
          <w:spacing w:val="47"/>
        </w:rPr>
        <w:t xml:space="preserve"> </w:t>
      </w:r>
      <w:r>
        <w:rPr>
          <w:spacing w:val="-2"/>
        </w:rPr>
        <w:t>Supplier</w:t>
      </w:r>
      <w:r>
        <w:rPr>
          <w:spacing w:val="47"/>
        </w:rPr>
        <w:t xml:space="preserve"> </w:t>
      </w:r>
      <w:r>
        <w:rPr>
          <w:spacing w:val="-1"/>
        </w:rPr>
        <w:t>and/or</w:t>
      </w:r>
      <w:r>
        <w:rPr>
          <w:spacing w:val="47"/>
        </w:rPr>
        <w:t xml:space="preserve"> </w:t>
      </w:r>
      <w:r>
        <w:rPr>
          <w:spacing w:val="-1"/>
        </w:rPr>
        <w:t>any</w:t>
      </w:r>
      <w:r>
        <w:rPr>
          <w:spacing w:val="34"/>
        </w:rPr>
        <w:t xml:space="preserve"> </w:t>
      </w:r>
      <w:r>
        <w:rPr>
          <w:spacing w:val="-1"/>
        </w:rPr>
        <w:t>Replacement</w:t>
      </w:r>
      <w:r>
        <w:rPr>
          <w:spacing w:val="2"/>
        </w:rPr>
        <w:t xml:space="preserve"> </w:t>
      </w:r>
      <w:r>
        <w:rPr>
          <w:spacing w:val="-2"/>
        </w:rPr>
        <w:t>Sub-Contractor</w:t>
      </w:r>
      <w:r>
        <w:rPr>
          <w:spacing w:val="-1"/>
        </w:rPr>
        <w:t xml:space="preserve"> </w:t>
      </w:r>
      <w:r>
        <w:t>to</w:t>
      </w:r>
      <w:r>
        <w:rPr>
          <w:spacing w:val="-2"/>
        </w:rPr>
        <w:t xml:space="preserve"> have</w:t>
      </w:r>
      <w:r>
        <w:t xml:space="preserve"> </w:t>
      </w:r>
      <w:r>
        <w:rPr>
          <w:spacing w:val="-1"/>
        </w:rPr>
        <w:t>copies</w:t>
      </w:r>
      <w:r>
        <w:rPr>
          <w:spacing w:val="1"/>
        </w:rPr>
        <w:t xml:space="preserve"> </w:t>
      </w:r>
      <w:r>
        <w:rPr>
          <w:spacing w:val="-2"/>
        </w:rPr>
        <w:t>of</w:t>
      </w:r>
      <w:r>
        <w:rPr>
          <w:spacing w:val="2"/>
        </w:rPr>
        <w:t xml:space="preserve"> </w:t>
      </w:r>
      <w:r>
        <w:rPr>
          <w:spacing w:val="-2"/>
        </w:rPr>
        <w:t xml:space="preserve">any </w:t>
      </w:r>
      <w:r>
        <w:rPr>
          <w:spacing w:val="-1"/>
        </w:rPr>
        <w:t>such</w:t>
      </w:r>
      <w:r>
        <w:rPr>
          <w:spacing w:val="1"/>
        </w:rPr>
        <w:t xml:space="preserve"> </w:t>
      </w:r>
      <w:r>
        <w:rPr>
          <w:spacing w:val="-1"/>
        </w:rPr>
        <w:t>documents.</w:t>
      </w:r>
    </w:p>
    <w:p w:rsidR="008918FA" w:rsidRDefault="008918FA" w:rsidP="008918FA">
      <w:pPr>
        <w:pStyle w:val="BodyText"/>
        <w:numPr>
          <w:ilvl w:val="1"/>
          <w:numId w:val="7"/>
        </w:numPr>
        <w:tabs>
          <w:tab w:val="left" w:pos="689"/>
        </w:tabs>
        <w:spacing w:before="121"/>
        <w:ind w:left="688" w:right="111"/>
        <w:jc w:val="both"/>
      </w:pPr>
      <w:r>
        <w:t>The</w:t>
      </w:r>
      <w:r>
        <w:rPr>
          <w:spacing w:val="11"/>
        </w:rPr>
        <w:t xml:space="preserve"> </w:t>
      </w:r>
      <w:r>
        <w:rPr>
          <w:spacing w:val="-2"/>
        </w:rPr>
        <w:t>Supplier</w:t>
      </w:r>
      <w:r>
        <w:rPr>
          <w:spacing w:val="13"/>
        </w:rPr>
        <w:t xml:space="preserve"> </w:t>
      </w:r>
      <w:r>
        <w:rPr>
          <w:spacing w:val="-1"/>
        </w:rPr>
        <w:t>shall</w:t>
      </w:r>
      <w:r>
        <w:rPr>
          <w:spacing w:val="11"/>
        </w:rPr>
        <w:t xml:space="preserve"> </w:t>
      </w:r>
      <w:r>
        <w:rPr>
          <w:spacing w:val="-2"/>
        </w:rPr>
        <w:t>provide,</w:t>
      </w:r>
      <w:r>
        <w:rPr>
          <w:spacing w:val="13"/>
        </w:rPr>
        <w:t xml:space="preserve"> </w:t>
      </w:r>
      <w:r>
        <w:rPr>
          <w:spacing w:val="-1"/>
        </w:rPr>
        <w:t>and</w:t>
      </w:r>
      <w:r>
        <w:rPr>
          <w:spacing w:val="11"/>
        </w:rPr>
        <w:t xml:space="preserve"> </w:t>
      </w:r>
      <w:r>
        <w:rPr>
          <w:spacing w:val="-1"/>
        </w:rPr>
        <w:t>shall</w:t>
      </w:r>
      <w:r>
        <w:rPr>
          <w:spacing w:val="13"/>
        </w:rPr>
        <w:t xml:space="preserve"> </w:t>
      </w:r>
      <w:r>
        <w:rPr>
          <w:spacing w:val="-1"/>
        </w:rPr>
        <w:t>procure</w:t>
      </w:r>
      <w:r>
        <w:rPr>
          <w:spacing w:val="9"/>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3"/>
        </w:rPr>
        <w:t xml:space="preserve"> </w:t>
      </w:r>
      <w:r>
        <w:rPr>
          <w:spacing w:val="-1"/>
        </w:rPr>
        <w:t>shall</w:t>
      </w:r>
      <w:r>
        <w:rPr>
          <w:spacing w:val="63"/>
        </w:rPr>
        <w:t xml:space="preserve"> </w:t>
      </w:r>
      <w:r>
        <w:rPr>
          <w:spacing w:val="-2"/>
        </w:rPr>
        <w:t>provide,</w:t>
      </w:r>
      <w:r>
        <w:rPr>
          <w:spacing w:val="58"/>
        </w:rPr>
        <w:t xml:space="preserve"> </w:t>
      </w:r>
      <w:r>
        <w:rPr>
          <w:spacing w:val="-1"/>
        </w:rPr>
        <w:t>all</w:t>
      </w:r>
      <w:r>
        <w:rPr>
          <w:spacing w:val="56"/>
        </w:rPr>
        <w:t xml:space="preserve"> </w:t>
      </w:r>
      <w:r>
        <w:rPr>
          <w:spacing w:val="-1"/>
        </w:rPr>
        <w:t>reasonable</w:t>
      </w:r>
      <w:r>
        <w:rPr>
          <w:spacing w:val="57"/>
        </w:rPr>
        <w:t xml:space="preserve"> </w:t>
      </w:r>
      <w:r>
        <w:rPr>
          <w:spacing w:val="-1"/>
        </w:rPr>
        <w:t>cooperation</w:t>
      </w:r>
      <w:r>
        <w:rPr>
          <w:spacing w:val="57"/>
        </w:rPr>
        <w:t xml:space="preserve"> </w:t>
      </w:r>
      <w:r>
        <w:rPr>
          <w:spacing w:val="-1"/>
        </w:rPr>
        <w:t>and</w:t>
      </w:r>
      <w:r>
        <w:rPr>
          <w:spacing w:val="54"/>
        </w:rPr>
        <w:t xml:space="preserve"> </w:t>
      </w:r>
      <w:r>
        <w:rPr>
          <w:spacing w:val="-1"/>
        </w:rPr>
        <w:t>assistance</w:t>
      </w:r>
      <w:r>
        <w:rPr>
          <w:spacing w:val="55"/>
        </w:rPr>
        <w:t xml:space="preserve"> </w:t>
      </w:r>
      <w:r>
        <w:t>to</w:t>
      </w:r>
      <w:r>
        <w:rPr>
          <w:spacing w:val="58"/>
        </w:rPr>
        <w:t xml:space="preserve"> </w:t>
      </w:r>
      <w:r>
        <w:t>the</w:t>
      </w:r>
      <w:r>
        <w:rPr>
          <w:spacing w:val="54"/>
        </w:rPr>
        <w:t xml:space="preserve"> </w:t>
      </w:r>
      <w:r>
        <w:rPr>
          <w:spacing w:val="-1"/>
        </w:rPr>
        <w:t>Customer,</w:t>
      </w:r>
      <w:r>
        <w:rPr>
          <w:spacing w:val="58"/>
        </w:rPr>
        <w:t xml:space="preserve"> </w:t>
      </w:r>
      <w:r>
        <w:rPr>
          <w:spacing w:val="-1"/>
        </w:rPr>
        <w:t>any</w:t>
      </w:r>
      <w:r>
        <w:rPr>
          <w:spacing w:val="32"/>
        </w:rPr>
        <w:t xml:space="preserve"> </w:t>
      </w:r>
      <w:r>
        <w:rPr>
          <w:spacing w:val="-1"/>
        </w:rPr>
        <w:t>Replacement</w:t>
      </w:r>
      <w:r>
        <w:rPr>
          <w:spacing w:val="15"/>
        </w:rPr>
        <w:t xml:space="preserve"> </w:t>
      </w:r>
      <w:r>
        <w:rPr>
          <w:spacing w:val="-2"/>
        </w:rPr>
        <w:t>Supplier</w:t>
      </w:r>
      <w:r>
        <w:rPr>
          <w:spacing w:val="13"/>
        </w:rPr>
        <w:t xml:space="preserve"> </w:t>
      </w:r>
      <w:r>
        <w:rPr>
          <w:spacing w:val="-1"/>
        </w:rPr>
        <w:t>and/or</w:t>
      </w:r>
      <w:r>
        <w:rPr>
          <w:spacing w:val="15"/>
        </w:rPr>
        <w:t xml:space="preserve"> </w:t>
      </w:r>
      <w:r>
        <w:rPr>
          <w:spacing w:val="-1"/>
        </w:rPr>
        <w:t>any</w:t>
      </w:r>
      <w:r>
        <w:rPr>
          <w:spacing w:val="12"/>
        </w:rPr>
        <w:t xml:space="preserve"> </w:t>
      </w:r>
      <w:r>
        <w:rPr>
          <w:spacing w:val="-2"/>
        </w:rPr>
        <w:t>Replacement</w:t>
      </w:r>
      <w:r>
        <w:rPr>
          <w:spacing w:val="15"/>
        </w:rPr>
        <w:t xml:space="preserve"> </w:t>
      </w:r>
      <w:r>
        <w:rPr>
          <w:spacing w:val="-1"/>
        </w:rPr>
        <w:t>Sub-Contractor</w:t>
      </w:r>
      <w:r>
        <w:rPr>
          <w:spacing w:val="13"/>
        </w:rPr>
        <w:t xml:space="preserve"> </w:t>
      </w:r>
      <w:r>
        <w:t>to</w:t>
      </w:r>
      <w:r>
        <w:rPr>
          <w:spacing w:val="14"/>
        </w:rPr>
        <w:t xml:space="preserve"> </w:t>
      </w:r>
      <w:r>
        <w:rPr>
          <w:spacing w:val="-1"/>
        </w:rPr>
        <w:t>ensure</w:t>
      </w:r>
      <w:r>
        <w:rPr>
          <w:spacing w:val="13"/>
        </w:rPr>
        <w:t xml:space="preserve"> </w:t>
      </w:r>
      <w:r>
        <w:rPr>
          <w:spacing w:val="-1"/>
        </w:rPr>
        <w:t>the</w:t>
      </w:r>
      <w:r>
        <w:rPr>
          <w:spacing w:val="57"/>
        </w:rPr>
        <w:t xml:space="preserve"> </w:t>
      </w:r>
      <w:r>
        <w:rPr>
          <w:spacing w:val="-1"/>
        </w:rPr>
        <w:t>smooth</w:t>
      </w:r>
      <w:r>
        <w:rPr>
          <w:spacing w:val="34"/>
        </w:rPr>
        <w:t xml:space="preserve"> </w:t>
      </w:r>
      <w:r>
        <w:rPr>
          <w:spacing w:val="-1"/>
        </w:rPr>
        <w:t>transfer</w:t>
      </w:r>
      <w:r>
        <w:rPr>
          <w:spacing w:val="38"/>
        </w:rPr>
        <w:t xml:space="preserve"> </w:t>
      </w:r>
      <w:r>
        <w:rPr>
          <w:spacing w:val="-2"/>
        </w:rPr>
        <w:t>of</w:t>
      </w:r>
      <w:r>
        <w:rPr>
          <w:spacing w:val="38"/>
        </w:rPr>
        <w:t xml:space="preserve"> </w:t>
      </w:r>
      <w:r>
        <w:t>the</w:t>
      </w:r>
      <w:r>
        <w:rPr>
          <w:spacing w:val="34"/>
        </w:rPr>
        <w:t xml:space="preserve"> </w:t>
      </w:r>
      <w:r>
        <w:rPr>
          <w:spacing w:val="-1"/>
        </w:rPr>
        <w:t>Transferring</w:t>
      </w:r>
      <w:r>
        <w:rPr>
          <w:spacing w:val="39"/>
        </w:rPr>
        <w:t xml:space="preserve"> </w:t>
      </w:r>
      <w:r>
        <w:rPr>
          <w:spacing w:val="-2"/>
        </w:rPr>
        <w:t>Supplier</w:t>
      </w:r>
      <w:r>
        <w:rPr>
          <w:spacing w:val="38"/>
        </w:rPr>
        <w:t xml:space="preserve"> </w:t>
      </w:r>
      <w:r>
        <w:rPr>
          <w:spacing w:val="-2"/>
        </w:rPr>
        <w:t>Employees</w:t>
      </w:r>
      <w:r>
        <w:rPr>
          <w:spacing w:val="38"/>
        </w:rPr>
        <w:t xml:space="preserve"> </w:t>
      </w:r>
      <w:r>
        <w:rPr>
          <w:spacing w:val="-1"/>
        </w:rPr>
        <w:t>on</w:t>
      </w:r>
      <w:r>
        <w:rPr>
          <w:spacing w:val="36"/>
        </w:rPr>
        <w:t xml:space="preserve"> </w:t>
      </w:r>
      <w:r>
        <w:t>the</w:t>
      </w:r>
      <w:r>
        <w:rPr>
          <w:spacing w:val="36"/>
        </w:rPr>
        <w:t xml:space="preserve"> </w:t>
      </w:r>
      <w:r>
        <w:rPr>
          <w:spacing w:val="-2"/>
        </w:rPr>
        <w:t>Service</w:t>
      </w:r>
      <w:r>
        <w:rPr>
          <w:spacing w:val="37"/>
        </w:rPr>
        <w:t xml:space="preserve"> </w:t>
      </w:r>
      <w:r>
        <w:rPr>
          <w:spacing w:val="-1"/>
        </w:rPr>
        <w:t>Transfer</w:t>
      </w:r>
      <w:r>
        <w:rPr>
          <w:spacing w:val="61"/>
        </w:rPr>
        <w:t xml:space="preserve"> </w:t>
      </w:r>
      <w:r>
        <w:rPr>
          <w:spacing w:val="-1"/>
        </w:rPr>
        <w:t>Date</w:t>
      </w:r>
      <w:r>
        <w:rPr>
          <w:spacing w:val="27"/>
        </w:rPr>
        <w:t xml:space="preserve"> </w:t>
      </w:r>
      <w:r>
        <w:rPr>
          <w:spacing w:val="-2"/>
        </w:rPr>
        <w:t>including</w:t>
      </w:r>
      <w:r>
        <w:rPr>
          <w:spacing w:val="29"/>
        </w:rPr>
        <w:t xml:space="preserve"> </w:t>
      </w:r>
      <w:r>
        <w:rPr>
          <w:spacing w:val="-2"/>
        </w:rPr>
        <w:t>providing</w:t>
      </w:r>
      <w:r>
        <w:rPr>
          <w:spacing w:val="29"/>
        </w:rPr>
        <w:t xml:space="preserve"> </w:t>
      </w:r>
      <w:r>
        <w:rPr>
          <w:spacing w:val="-1"/>
        </w:rPr>
        <w:t>sufficient</w:t>
      </w:r>
      <w:r>
        <w:rPr>
          <w:spacing w:val="28"/>
        </w:rPr>
        <w:t xml:space="preserve"> </w:t>
      </w:r>
      <w:r>
        <w:rPr>
          <w:spacing w:val="-1"/>
        </w:rPr>
        <w:t>information</w:t>
      </w:r>
      <w:r>
        <w:rPr>
          <w:spacing w:val="27"/>
        </w:rPr>
        <w:t xml:space="preserve"> </w:t>
      </w:r>
      <w:r>
        <w:rPr>
          <w:spacing w:val="-1"/>
        </w:rPr>
        <w:t>in</w:t>
      </w:r>
      <w:r>
        <w:rPr>
          <w:spacing w:val="27"/>
        </w:rPr>
        <w:t xml:space="preserve"> </w:t>
      </w:r>
      <w:r>
        <w:rPr>
          <w:spacing w:val="-2"/>
        </w:rPr>
        <w:t>advance</w:t>
      </w:r>
      <w:r>
        <w:rPr>
          <w:spacing w:val="27"/>
        </w:rPr>
        <w:t xml:space="preserve"> </w:t>
      </w:r>
      <w:r>
        <w:rPr>
          <w:spacing w:val="-1"/>
        </w:rPr>
        <w:t>of</w:t>
      </w:r>
      <w:r>
        <w:rPr>
          <w:spacing w:val="30"/>
        </w:rPr>
        <w:t xml:space="preserve"> </w:t>
      </w:r>
      <w:r>
        <w:t>the</w:t>
      </w:r>
      <w:r>
        <w:rPr>
          <w:spacing w:val="27"/>
        </w:rPr>
        <w:t xml:space="preserve"> </w:t>
      </w:r>
      <w:r>
        <w:rPr>
          <w:spacing w:val="-2"/>
        </w:rPr>
        <w:t>Service</w:t>
      </w:r>
      <w:r>
        <w:rPr>
          <w:spacing w:val="27"/>
        </w:rPr>
        <w:t xml:space="preserve"> </w:t>
      </w:r>
      <w:r>
        <w:rPr>
          <w:spacing w:val="-1"/>
        </w:rPr>
        <w:t>Transfer</w:t>
      </w:r>
      <w:r>
        <w:rPr>
          <w:spacing w:val="80"/>
        </w:rPr>
        <w:t xml:space="preserve"> </w:t>
      </w:r>
      <w:r>
        <w:rPr>
          <w:spacing w:val="-1"/>
        </w:rPr>
        <w:t>Date</w:t>
      </w:r>
      <w:r>
        <w:rPr>
          <w:spacing w:val="7"/>
        </w:rPr>
        <w:t xml:space="preserve"> </w:t>
      </w:r>
      <w:r>
        <w:t>to</w:t>
      </w:r>
      <w:r>
        <w:rPr>
          <w:spacing w:val="7"/>
        </w:rPr>
        <w:t xml:space="preserve"> </w:t>
      </w:r>
      <w:r>
        <w:rPr>
          <w:spacing w:val="-1"/>
        </w:rPr>
        <w:t>ensure</w:t>
      </w:r>
      <w:r>
        <w:rPr>
          <w:spacing w:val="5"/>
        </w:rPr>
        <w:t xml:space="preserve"> </w:t>
      </w:r>
      <w:r>
        <w:rPr>
          <w:spacing w:val="-1"/>
        </w:rPr>
        <w:t>that</w:t>
      </w:r>
      <w:r>
        <w:rPr>
          <w:spacing w:val="9"/>
        </w:rPr>
        <w:t xml:space="preserve"> </w:t>
      </w:r>
      <w:r>
        <w:rPr>
          <w:spacing w:val="-1"/>
        </w:rPr>
        <w:t>all</w:t>
      </w:r>
      <w:r>
        <w:rPr>
          <w:spacing w:val="7"/>
        </w:rPr>
        <w:t xml:space="preserve"> </w:t>
      </w:r>
      <w:r>
        <w:rPr>
          <w:spacing w:val="-1"/>
        </w:rPr>
        <w:t>necessary</w:t>
      </w:r>
      <w:r>
        <w:rPr>
          <w:spacing w:val="5"/>
        </w:rPr>
        <w:t xml:space="preserve"> </w:t>
      </w:r>
      <w:r>
        <w:rPr>
          <w:spacing w:val="-2"/>
        </w:rPr>
        <w:t>payroll</w:t>
      </w:r>
      <w:r>
        <w:rPr>
          <w:spacing w:val="7"/>
        </w:rPr>
        <w:t xml:space="preserve"> </w:t>
      </w:r>
      <w:r>
        <w:rPr>
          <w:spacing w:val="-1"/>
        </w:rPr>
        <w:t>arrangements</w:t>
      </w:r>
      <w:r>
        <w:rPr>
          <w:spacing w:val="8"/>
        </w:rPr>
        <w:t xml:space="preserve"> </w:t>
      </w:r>
      <w:r>
        <w:rPr>
          <w:spacing w:val="-2"/>
        </w:rPr>
        <w:t>can</w:t>
      </w:r>
      <w:r>
        <w:rPr>
          <w:spacing w:val="7"/>
        </w:rPr>
        <w:t xml:space="preserve"> </w:t>
      </w:r>
      <w:r>
        <w:rPr>
          <w:spacing w:val="-1"/>
        </w:rPr>
        <w:t>be</w:t>
      </w:r>
      <w:r>
        <w:rPr>
          <w:spacing w:val="7"/>
        </w:rPr>
        <w:t xml:space="preserve"> </w:t>
      </w:r>
      <w:r>
        <w:rPr>
          <w:spacing w:val="-1"/>
        </w:rPr>
        <w:t>made</w:t>
      </w:r>
      <w:r>
        <w:rPr>
          <w:spacing w:val="5"/>
        </w:rPr>
        <w:t xml:space="preserve"> </w:t>
      </w:r>
      <w:r>
        <w:t>to</w:t>
      </w:r>
      <w:r>
        <w:rPr>
          <w:spacing w:val="7"/>
        </w:rPr>
        <w:t xml:space="preserve"> </w:t>
      </w:r>
      <w:r>
        <w:rPr>
          <w:spacing w:val="-2"/>
        </w:rPr>
        <w:t>enable</w:t>
      </w:r>
      <w:r>
        <w:rPr>
          <w:spacing w:val="7"/>
        </w:rPr>
        <w:t xml:space="preserve"> </w:t>
      </w:r>
      <w:r>
        <w:rPr>
          <w:spacing w:val="-1"/>
        </w:rPr>
        <w:t>the</w:t>
      </w:r>
      <w:r>
        <w:rPr>
          <w:spacing w:val="72"/>
        </w:rPr>
        <w:t xml:space="preserve"> </w:t>
      </w:r>
      <w:r>
        <w:rPr>
          <w:spacing w:val="-1"/>
        </w:rPr>
        <w:t>Transferring</w:t>
      </w:r>
      <w:r>
        <w:rPr>
          <w:spacing w:val="29"/>
        </w:rPr>
        <w:t xml:space="preserve"> </w:t>
      </w:r>
      <w:r>
        <w:rPr>
          <w:spacing w:val="-2"/>
        </w:rPr>
        <w:t>Supplier</w:t>
      </w:r>
      <w:r>
        <w:rPr>
          <w:spacing w:val="28"/>
        </w:rPr>
        <w:t xml:space="preserve"> </w:t>
      </w:r>
      <w:r>
        <w:rPr>
          <w:spacing w:val="-2"/>
        </w:rPr>
        <w:t>Employees</w:t>
      </w:r>
      <w:r>
        <w:rPr>
          <w:spacing w:val="27"/>
        </w:rPr>
        <w:t xml:space="preserve"> </w:t>
      </w:r>
      <w:r>
        <w:t>to</w:t>
      </w:r>
      <w:r>
        <w:rPr>
          <w:spacing w:val="27"/>
        </w:rPr>
        <w:t xml:space="preserve"> </w:t>
      </w:r>
      <w:r>
        <w:rPr>
          <w:spacing w:val="-1"/>
        </w:rPr>
        <w:t>be</w:t>
      </w:r>
      <w:r>
        <w:rPr>
          <w:spacing w:val="27"/>
        </w:rPr>
        <w:t xml:space="preserve"> </w:t>
      </w:r>
      <w:r>
        <w:rPr>
          <w:spacing w:val="-1"/>
        </w:rPr>
        <w:t>paid</w:t>
      </w:r>
      <w:r>
        <w:rPr>
          <w:spacing w:val="27"/>
        </w:rPr>
        <w:t xml:space="preserve"> </w:t>
      </w:r>
      <w:r>
        <w:rPr>
          <w:spacing w:val="-1"/>
        </w:rPr>
        <w:t>as</w:t>
      </w:r>
      <w:r>
        <w:rPr>
          <w:spacing w:val="25"/>
        </w:rPr>
        <w:t xml:space="preserve"> </w:t>
      </w:r>
      <w:r>
        <w:rPr>
          <w:spacing w:val="-1"/>
        </w:rPr>
        <w:t>appropriate.</w:t>
      </w:r>
      <w:r>
        <w:rPr>
          <w:spacing w:val="48"/>
        </w:rPr>
        <w:t xml:space="preserve"> </w:t>
      </w:r>
      <w:r>
        <w:rPr>
          <w:spacing w:val="-1"/>
        </w:rPr>
        <w:t>Without</w:t>
      </w:r>
      <w:r>
        <w:rPr>
          <w:spacing w:val="28"/>
        </w:rPr>
        <w:t xml:space="preserve"> </w:t>
      </w:r>
      <w:r>
        <w:rPr>
          <w:spacing w:val="-1"/>
        </w:rPr>
        <w:t>prejudice</w:t>
      </w:r>
      <w:r>
        <w:rPr>
          <w:spacing w:val="25"/>
        </w:rPr>
        <w:t xml:space="preserve"> </w:t>
      </w:r>
      <w:r>
        <w:rPr>
          <w:spacing w:val="-1"/>
        </w:rPr>
        <w:t>to</w:t>
      </w:r>
      <w:r>
        <w:rPr>
          <w:spacing w:val="53"/>
        </w:rPr>
        <w:t xml:space="preserve"> </w:t>
      </w:r>
      <w:r>
        <w:t>the</w:t>
      </w:r>
      <w:r>
        <w:rPr>
          <w:spacing w:val="24"/>
        </w:rPr>
        <w:t xml:space="preserve"> </w:t>
      </w:r>
      <w:r>
        <w:rPr>
          <w:spacing w:val="-1"/>
        </w:rPr>
        <w:t>generality</w:t>
      </w:r>
      <w:r>
        <w:rPr>
          <w:spacing w:val="22"/>
        </w:rPr>
        <w:t xml:space="preserve"> </w:t>
      </w:r>
      <w:r>
        <w:rPr>
          <w:spacing w:val="-1"/>
        </w:rPr>
        <w:t>of</w:t>
      </w:r>
      <w:r>
        <w:rPr>
          <w:spacing w:val="28"/>
        </w:rPr>
        <w:t xml:space="preserve"> </w:t>
      </w:r>
      <w:r>
        <w:rPr>
          <w:spacing w:val="-1"/>
        </w:rPr>
        <w:t>the</w:t>
      </w:r>
      <w:r>
        <w:rPr>
          <w:spacing w:val="22"/>
        </w:rPr>
        <w:t xml:space="preserve"> </w:t>
      </w:r>
      <w:r>
        <w:rPr>
          <w:spacing w:val="-1"/>
        </w:rPr>
        <w:t>foregoing,</w:t>
      </w:r>
      <w:r>
        <w:rPr>
          <w:spacing w:val="26"/>
        </w:rPr>
        <w:t xml:space="preserve"> </w:t>
      </w:r>
      <w:r>
        <w:rPr>
          <w:spacing w:val="-2"/>
        </w:rPr>
        <w:t>within</w:t>
      </w:r>
      <w:r>
        <w:rPr>
          <w:spacing w:val="26"/>
        </w:rPr>
        <w:t xml:space="preserve"> </w:t>
      </w:r>
      <w:r>
        <w:rPr>
          <w:spacing w:val="-1"/>
        </w:rPr>
        <w:t>five</w:t>
      </w:r>
      <w:r>
        <w:rPr>
          <w:spacing w:val="24"/>
        </w:rPr>
        <w:t xml:space="preserve"> </w:t>
      </w:r>
      <w:r>
        <w:rPr>
          <w:spacing w:val="-1"/>
        </w:rPr>
        <w:t>(5)</w:t>
      </w:r>
      <w:r>
        <w:rPr>
          <w:spacing w:val="-6"/>
        </w:rPr>
        <w:t xml:space="preserve"> </w:t>
      </w:r>
      <w:r>
        <w:rPr>
          <w:spacing w:val="-1"/>
        </w:rPr>
        <w:t>Working</w:t>
      </w:r>
      <w:r>
        <w:rPr>
          <w:spacing w:val="27"/>
        </w:rPr>
        <w:t xml:space="preserve"> </w:t>
      </w:r>
      <w:r>
        <w:rPr>
          <w:spacing w:val="-2"/>
        </w:rPr>
        <w:t>Days</w:t>
      </w:r>
      <w:r>
        <w:rPr>
          <w:spacing w:val="22"/>
        </w:rPr>
        <w:t xml:space="preserve"> </w:t>
      </w:r>
      <w:r>
        <w:rPr>
          <w:spacing w:val="-1"/>
        </w:rPr>
        <w:t>following</w:t>
      </w:r>
      <w:r>
        <w:rPr>
          <w:spacing w:val="27"/>
        </w:rPr>
        <w:t xml:space="preserve"> </w:t>
      </w:r>
      <w:r>
        <w:rPr>
          <w:spacing w:val="-1"/>
        </w:rPr>
        <w:t>the</w:t>
      </w:r>
      <w:r>
        <w:rPr>
          <w:spacing w:val="24"/>
        </w:rPr>
        <w:t xml:space="preserve"> </w:t>
      </w:r>
      <w:r>
        <w:rPr>
          <w:spacing w:val="-2"/>
        </w:rPr>
        <w:t>Service</w:t>
      </w:r>
      <w:r>
        <w:rPr>
          <w:spacing w:val="66"/>
        </w:rPr>
        <w:t xml:space="preserve"> </w:t>
      </w:r>
      <w:r>
        <w:rPr>
          <w:spacing w:val="-1"/>
        </w:rPr>
        <w:t>Transfer</w:t>
      </w:r>
      <w:r>
        <w:rPr>
          <w:spacing w:val="20"/>
        </w:rPr>
        <w:t xml:space="preserve"> </w:t>
      </w:r>
      <w:r>
        <w:rPr>
          <w:spacing w:val="-1"/>
        </w:rPr>
        <w:t>Date,</w:t>
      </w:r>
      <w:r>
        <w:rPr>
          <w:spacing w:val="20"/>
        </w:rPr>
        <w:t xml:space="preserve"> </w:t>
      </w:r>
      <w:r>
        <w:t>the</w:t>
      </w:r>
      <w:r>
        <w:rPr>
          <w:spacing w:val="18"/>
        </w:rPr>
        <w:t xml:space="preserve"> </w:t>
      </w:r>
      <w:r>
        <w:rPr>
          <w:spacing w:val="-2"/>
        </w:rPr>
        <w:t>Supplier</w:t>
      </w:r>
      <w:r>
        <w:rPr>
          <w:spacing w:val="20"/>
        </w:rPr>
        <w:t xml:space="preserve"> </w:t>
      </w:r>
      <w:r>
        <w:rPr>
          <w:spacing w:val="-1"/>
        </w:rPr>
        <w:t>shall</w:t>
      </w:r>
      <w:r>
        <w:rPr>
          <w:spacing w:val="18"/>
        </w:rPr>
        <w:t xml:space="preserve"> </w:t>
      </w:r>
      <w:r>
        <w:rPr>
          <w:spacing w:val="-2"/>
        </w:rPr>
        <w:t>provide,</w:t>
      </w:r>
      <w:r>
        <w:rPr>
          <w:spacing w:val="20"/>
        </w:rPr>
        <w:t xml:space="preserve"> </w:t>
      </w:r>
      <w:r>
        <w:t>and</w:t>
      </w:r>
      <w:r>
        <w:rPr>
          <w:spacing w:val="18"/>
        </w:rPr>
        <w:t xml:space="preserve"> </w:t>
      </w:r>
      <w:r>
        <w:rPr>
          <w:spacing w:val="-1"/>
        </w:rPr>
        <w:t>shall</w:t>
      </w:r>
      <w:r>
        <w:rPr>
          <w:spacing w:val="18"/>
        </w:rPr>
        <w:t xml:space="preserve"> </w:t>
      </w:r>
      <w:r>
        <w:rPr>
          <w:spacing w:val="-1"/>
        </w:rPr>
        <w:t>procure</w:t>
      </w:r>
      <w:r>
        <w:rPr>
          <w:spacing w:val="18"/>
        </w:rPr>
        <w:t xml:space="preserve"> </w:t>
      </w:r>
      <w:r>
        <w:rPr>
          <w:spacing w:val="-1"/>
        </w:rPr>
        <w:t>that</w:t>
      </w:r>
      <w:r>
        <w:rPr>
          <w:spacing w:val="20"/>
        </w:rPr>
        <w:t xml:space="preserve"> </w:t>
      </w:r>
      <w:r>
        <w:rPr>
          <w:spacing w:val="-2"/>
        </w:rPr>
        <w:t>each</w:t>
      </w:r>
      <w:r>
        <w:rPr>
          <w:spacing w:val="19"/>
        </w:rPr>
        <w:t xml:space="preserve"> </w:t>
      </w:r>
      <w:r>
        <w:rPr>
          <w:spacing w:val="-1"/>
        </w:rPr>
        <w:t>Sub-</w:t>
      </w:r>
      <w:r>
        <w:rPr>
          <w:spacing w:val="55"/>
        </w:rPr>
        <w:t xml:space="preserve"> </w:t>
      </w:r>
      <w:r>
        <w:rPr>
          <w:spacing w:val="-1"/>
        </w:rPr>
        <w:t>Contractor</w:t>
      </w:r>
      <w:r>
        <w:rPr>
          <w:spacing w:val="14"/>
        </w:rPr>
        <w:t xml:space="preserve"> </w:t>
      </w:r>
      <w:r>
        <w:rPr>
          <w:spacing w:val="-1"/>
        </w:rPr>
        <w:t>shall</w:t>
      </w:r>
      <w:r>
        <w:rPr>
          <w:spacing w:val="12"/>
        </w:rPr>
        <w:t xml:space="preserve"> </w:t>
      </w:r>
      <w:r>
        <w:rPr>
          <w:spacing w:val="-2"/>
        </w:rPr>
        <w:t>provide,</w:t>
      </w:r>
      <w:r>
        <w:rPr>
          <w:spacing w:val="16"/>
        </w:rPr>
        <w:t xml:space="preserve"> </w:t>
      </w:r>
      <w:r>
        <w:t>the</w:t>
      </w:r>
      <w:r>
        <w:rPr>
          <w:spacing w:val="12"/>
        </w:rPr>
        <w:t xml:space="preserve"> </w:t>
      </w:r>
      <w:r>
        <w:rPr>
          <w:spacing w:val="-1"/>
        </w:rPr>
        <w:t>Customer</w:t>
      </w:r>
      <w:r>
        <w:rPr>
          <w:spacing w:val="14"/>
        </w:rPr>
        <w:t xml:space="preserve"> </w:t>
      </w:r>
      <w:r>
        <w:rPr>
          <w:spacing w:val="-1"/>
        </w:rPr>
        <w:t>or,</w:t>
      </w:r>
      <w:r>
        <w:rPr>
          <w:spacing w:val="14"/>
        </w:rPr>
        <w:t xml:space="preserve"> </w:t>
      </w:r>
      <w:r>
        <w:rPr>
          <w:spacing w:val="-1"/>
        </w:rPr>
        <w:t>at</w:t>
      </w:r>
      <w:r>
        <w:rPr>
          <w:spacing w:val="14"/>
        </w:rPr>
        <w:t xml:space="preserve"> </w:t>
      </w:r>
      <w:r>
        <w:t>the</w:t>
      </w:r>
      <w:r>
        <w:rPr>
          <w:spacing w:val="10"/>
        </w:rPr>
        <w:t xml:space="preserve"> </w:t>
      </w:r>
      <w:r>
        <w:rPr>
          <w:spacing w:val="-1"/>
        </w:rPr>
        <w:t>direction</w:t>
      </w:r>
      <w:r>
        <w:rPr>
          <w:spacing w:val="12"/>
        </w:rPr>
        <w:t xml:space="preserve"> </w:t>
      </w:r>
      <w:r>
        <w:rPr>
          <w:spacing w:val="-1"/>
        </w:rPr>
        <w:t>of</w:t>
      </w:r>
      <w:r>
        <w:rPr>
          <w:spacing w:val="16"/>
        </w:rPr>
        <w:t xml:space="preserve"> </w:t>
      </w:r>
      <w:r>
        <w:t>the</w:t>
      </w:r>
      <w:r>
        <w:rPr>
          <w:spacing w:val="12"/>
        </w:rPr>
        <w:t xml:space="preserve"> </w:t>
      </w:r>
      <w:r>
        <w:rPr>
          <w:spacing w:val="-1"/>
        </w:rPr>
        <w:t>Customer,</w:t>
      </w:r>
      <w:r>
        <w:rPr>
          <w:spacing w:val="14"/>
        </w:rPr>
        <w:t xml:space="preserve"> </w:t>
      </w:r>
      <w:r>
        <w:t>to</w:t>
      </w:r>
      <w:r>
        <w:rPr>
          <w:spacing w:val="12"/>
        </w:rPr>
        <w:t xml:space="preserve"> </w:t>
      </w:r>
      <w:r>
        <w:rPr>
          <w:spacing w:val="-1"/>
        </w:rPr>
        <w:t>any</w:t>
      </w:r>
      <w:r>
        <w:rPr>
          <w:spacing w:val="38"/>
        </w:rPr>
        <w:t xml:space="preserve"> </w:t>
      </w:r>
      <w:r>
        <w:rPr>
          <w:spacing w:val="-1"/>
        </w:rPr>
        <w:t>Replacement</w:t>
      </w:r>
      <w:r>
        <w:rPr>
          <w:spacing w:val="4"/>
        </w:rPr>
        <w:t xml:space="preserve"> </w:t>
      </w:r>
      <w:r>
        <w:rPr>
          <w:spacing w:val="-2"/>
        </w:rPr>
        <w:t>Supplier</w:t>
      </w:r>
      <w:r>
        <w:rPr>
          <w:spacing w:val="4"/>
        </w:rPr>
        <w:t xml:space="preserve"> </w:t>
      </w:r>
      <w:r>
        <w:rPr>
          <w:spacing w:val="-1"/>
        </w:rPr>
        <w:t>and/or</w:t>
      </w:r>
      <w:r>
        <w:rPr>
          <w:spacing w:val="4"/>
        </w:rPr>
        <w:t xml:space="preserve"> </w:t>
      </w:r>
      <w:r>
        <w:rPr>
          <w:spacing w:val="-1"/>
        </w:rPr>
        <w:t>any</w:t>
      </w:r>
      <w:r>
        <w:rPr>
          <w:spacing w:val="1"/>
        </w:rPr>
        <w:t xml:space="preserve"> </w:t>
      </w:r>
      <w:r>
        <w:rPr>
          <w:spacing w:val="-1"/>
        </w:rPr>
        <w:t>Replacement</w:t>
      </w:r>
      <w:r>
        <w:rPr>
          <w:spacing w:val="7"/>
        </w:rPr>
        <w:t xml:space="preserve"> </w:t>
      </w:r>
      <w:r>
        <w:rPr>
          <w:spacing w:val="-1"/>
        </w:rPr>
        <w:t>Sub-Contractor</w:t>
      </w:r>
      <w:r>
        <w:rPr>
          <w:spacing w:val="4"/>
        </w:rPr>
        <w:t xml:space="preserve"> </w:t>
      </w:r>
      <w:r>
        <w:rPr>
          <w:spacing w:val="-1"/>
        </w:rPr>
        <w:t>(as</w:t>
      </w:r>
      <w:r>
        <w:rPr>
          <w:spacing w:val="3"/>
        </w:rPr>
        <w:t xml:space="preserve"> </w:t>
      </w:r>
      <w:r>
        <w:rPr>
          <w:spacing w:val="-1"/>
        </w:rPr>
        <w:t>appropriate),</w:t>
      </w:r>
      <w:r>
        <w:rPr>
          <w:spacing w:val="4"/>
        </w:rPr>
        <w:t xml:space="preserve"> </w:t>
      </w:r>
      <w:r>
        <w:rPr>
          <w:spacing w:val="-1"/>
        </w:rPr>
        <w:t>in</w:t>
      </w:r>
      <w:r>
        <w:rPr>
          <w:spacing w:val="37"/>
        </w:rPr>
        <w:t xml:space="preserve"> </w:t>
      </w:r>
      <w:r>
        <w:rPr>
          <w:spacing w:val="-1"/>
        </w:rPr>
        <w:t>respect</w:t>
      </w:r>
      <w:r>
        <w:rPr>
          <w:spacing w:val="7"/>
        </w:rPr>
        <w:t xml:space="preserve"> </w:t>
      </w:r>
      <w:r>
        <w:rPr>
          <w:spacing w:val="-2"/>
        </w:rPr>
        <w:t>of</w:t>
      </w:r>
      <w:r>
        <w:rPr>
          <w:spacing w:val="7"/>
        </w:rPr>
        <w:t xml:space="preserve"> </w:t>
      </w:r>
      <w:r>
        <w:rPr>
          <w:spacing w:val="-1"/>
        </w:rPr>
        <w:t>each</w:t>
      </w:r>
      <w:r>
        <w:rPr>
          <w:spacing w:val="5"/>
        </w:rPr>
        <w:t xml:space="preserve"> </w:t>
      </w:r>
      <w:r>
        <w:rPr>
          <w:spacing w:val="-1"/>
        </w:rPr>
        <w:t>person</w:t>
      </w:r>
      <w:r>
        <w:rPr>
          <w:spacing w:val="5"/>
        </w:rPr>
        <w:t xml:space="preserve"> </w:t>
      </w:r>
      <w:r>
        <w:rPr>
          <w:spacing w:val="-2"/>
        </w:rPr>
        <w:t>on</w:t>
      </w:r>
      <w:r>
        <w:rPr>
          <w:spacing w:val="5"/>
        </w:rPr>
        <w:t xml:space="preserve"> </w:t>
      </w:r>
      <w:r>
        <w:t>the</w:t>
      </w:r>
      <w:r>
        <w:rPr>
          <w:spacing w:val="5"/>
        </w:rPr>
        <w:t xml:space="preserve"> </w:t>
      </w:r>
      <w:r>
        <w:rPr>
          <w:spacing w:val="-1"/>
        </w:rPr>
        <w:t>Supplier's</w:t>
      </w:r>
      <w:r>
        <w:rPr>
          <w:spacing w:val="5"/>
        </w:rPr>
        <w:t xml:space="preserve"> </w:t>
      </w:r>
      <w:r>
        <w:rPr>
          <w:spacing w:val="-1"/>
        </w:rPr>
        <w:t>Final</w:t>
      </w:r>
      <w:r>
        <w:rPr>
          <w:spacing w:val="4"/>
        </w:rPr>
        <w:t xml:space="preserve"> </w:t>
      </w:r>
      <w:r>
        <w:rPr>
          <w:spacing w:val="-1"/>
        </w:rPr>
        <w:t>Personnel</w:t>
      </w:r>
      <w:r>
        <w:rPr>
          <w:spacing w:val="4"/>
        </w:rPr>
        <w:t xml:space="preserve"> </w:t>
      </w:r>
      <w:r>
        <w:rPr>
          <w:spacing w:val="-1"/>
        </w:rPr>
        <w:t>List</w:t>
      </w:r>
      <w:r>
        <w:rPr>
          <w:spacing w:val="7"/>
        </w:rPr>
        <w:t xml:space="preserve"> </w:t>
      </w:r>
      <w:r>
        <w:rPr>
          <w:spacing w:val="-2"/>
        </w:rPr>
        <w:t>who</w:t>
      </w:r>
      <w:r>
        <w:rPr>
          <w:spacing w:val="5"/>
        </w:rPr>
        <w:t xml:space="preserve"> </w:t>
      </w:r>
      <w:r>
        <w:rPr>
          <w:spacing w:val="-1"/>
        </w:rPr>
        <w:t>is</w:t>
      </w:r>
      <w:r>
        <w:rPr>
          <w:spacing w:val="5"/>
        </w:rPr>
        <w:t xml:space="preserve"> </w:t>
      </w:r>
      <w:r>
        <w:t>a</w:t>
      </w:r>
      <w:r>
        <w:rPr>
          <w:spacing w:val="5"/>
        </w:rPr>
        <w:t xml:space="preserve"> </w:t>
      </w:r>
      <w:r>
        <w:rPr>
          <w:spacing w:val="-1"/>
        </w:rPr>
        <w:t>Transferring</w:t>
      </w:r>
      <w:r>
        <w:rPr>
          <w:spacing w:val="39"/>
        </w:rPr>
        <w:t xml:space="preserve"> </w:t>
      </w:r>
      <w:r>
        <w:rPr>
          <w:spacing w:val="-2"/>
        </w:rPr>
        <w:t>Supplier</w:t>
      </w:r>
      <w:r>
        <w:rPr>
          <w:spacing w:val="2"/>
        </w:rPr>
        <w:t xml:space="preserve"> </w:t>
      </w:r>
      <w:r>
        <w:rPr>
          <w:spacing w:val="-2"/>
        </w:rPr>
        <w:t>Employee:</w:t>
      </w:r>
    </w:p>
    <w:p w:rsidR="008918FA" w:rsidRDefault="008918FA" w:rsidP="008918FA">
      <w:pPr>
        <w:pStyle w:val="BodyText"/>
        <w:numPr>
          <w:ilvl w:val="2"/>
          <w:numId w:val="7"/>
        </w:numPr>
        <w:tabs>
          <w:tab w:val="left" w:pos="1886"/>
        </w:tabs>
        <w:ind w:left="1885" w:hanging="993"/>
        <w:jc w:val="both"/>
      </w:pPr>
      <w:r>
        <w:t>the</w:t>
      </w:r>
      <w:r>
        <w:rPr>
          <w:spacing w:val="-2"/>
        </w:rPr>
        <w:t xml:space="preserve"> </w:t>
      </w:r>
      <w:r>
        <w:rPr>
          <w:spacing w:val="-1"/>
        </w:rPr>
        <w:t>most</w:t>
      </w:r>
      <w:r>
        <w:t xml:space="preserve"> </w:t>
      </w:r>
      <w:r>
        <w:rPr>
          <w:spacing w:val="-1"/>
        </w:rPr>
        <w:t>recent</w:t>
      </w:r>
      <w:r>
        <w:t xml:space="preserve"> </w:t>
      </w:r>
      <w:r>
        <w:rPr>
          <w:spacing w:val="-1"/>
        </w:rPr>
        <w:t>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w:t>
      </w:r>
      <w:r>
        <w:rPr>
          <w:spacing w:val="-1"/>
        </w:rPr>
        <w:t>data;</w:t>
      </w:r>
    </w:p>
    <w:p w:rsidR="008918FA" w:rsidRDefault="008918FA" w:rsidP="008918FA">
      <w:pPr>
        <w:pStyle w:val="BodyText"/>
        <w:numPr>
          <w:ilvl w:val="2"/>
          <w:numId w:val="7"/>
        </w:numPr>
        <w:tabs>
          <w:tab w:val="left" w:pos="1886"/>
        </w:tabs>
        <w:spacing w:before="121"/>
        <w:ind w:left="1885" w:hanging="993"/>
        <w:jc w:val="both"/>
      </w:pPr>
      <w:r>
        <w:rPr>
          <w:spacing w:val="-1"/>
        </w:rPr>
        <w:t>details</w:t>
      </w:r>
      <w:r>
        <w:rPr>
          <w:spacing w:val="1"/>
        </w:rPr>
        <w:t xml:space="preserve"> </w:t>
      </w:r>
      <w:r>
        <w:rPr>
          <w:spacing w:val="-2"/>
        </w:rPr>
        <w:t>of</w:t>
      </w:r>
      <w:r>
        <w:rPr>
          <w:spacing w:val="2"/>
        </w:rPr>
        <w:t xml:space="preserve"> </w:t>
      </w:r>
      <w:r>
        <w:rPr>
          <w:spacing w:val="-2"/>
        </w:rPr>
        <w:t>cumulative</w:t>
      </w:r>
      <w:r>
        <w:t xml:space="preserve"> </w:t>
      </w:r>
      <w:r>
        <w:rPr>
          <w:spacing w:val="-1"/>
        </w:rPr>
        <w:t>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2"/>
        </w:rPr>
        <w:t>purposes;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2"/>
          <w:numId w:val="7"/>
        </w:numPr>
        <w:tabs>
          <w:tab w:val="left" w:pos="2027"/>
        </w:tabs>
        <w:spacing w:before="59"/>
      </w:pPr>
      <w:r>
        <w:rPr>
          <w:spacing w:val="-1"/>
        </w:rPr>
        <w:t>details</w:t>
      </w:r>
      <w:r>
        <w:rPr>
          <w:spacing w:val="1"/>
        </w:rPr>
        <w:t xml:space="preserve"> </w:t>
      </w:r>
      <w:r>
        <w:rPr>
          <w:spacing w:val="-2"/>
        </w:rPr>
        <w:t>of</w:t>
      </w:r>
      <w:r>
        <w:rPr>
          <w:spacing w:val="2"/>
        </w:rPr>
        <w:t xml:space="preserve"> </w:t>
      </w:r>
      <w:r>
        <w:rPr>
          <w:spacing w:val="-2"/>
        </w:rPr>
        <w:t>cumulative</w:t>
      </w:r>
      <w:r>
        <w:t xml:space="preserve"> tax</w:t>
      </w:r>
      <w:r>
        <w:rPr>
          <w:spacing w:val="-2"/>
        </w:rPr>
        <w:t xml:space="preserve"> paid;</w:t>
      </w:r>
    </w:p>
    <w:p w:rsidR="008918FA" w:rsidRDefault="008918FA" w:rsidP="008918FA">
      <w:pPr>
        <w:pStyle w:val="BodyText"/>
        <w:numPr>
          <w:ilvl w:val="2"/>
          <w:numId w:val="7"/>
        </w:numPr>
        <w:tabs>
          <w:tab w:val="left" w:pos="2027"/>
        </w:tabs>
      </w:pPr>
      <w:r>
        <w:t>tax</w:t>
      </w:r>
      <w:r>
        <w:rPr>
          <w:spacing w:val="-2"/>
        </w:rPr>
        <w:t xml:space="preserve"> </w:t>
      </w:r>
      <w:r>
        <w:rPr>
          <w:spacing w:val="-1"/>
        </w:rPr>
        <w:t>code;</w:t>
      </w:r>
    </w:p>
    <w:p w:rsidR="008918FA" w:rsidRDefault="008918FA" w:rsidP="008918FA">
      <w:pPr>
        <w:pStyle w:val="BodyText"/>
        <w:numPr>
          <w:ilvl w:val="2"/>
          <w:numId w:val="7"/>
        </w:numPr>
        <w:tabs>
          <w:tab w:val="left" w:pos="2027"/>
        </w:tabs>
        <w:spacing w:before="121"/>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w:t>
      </w:r>
      <w:r>
        <w:rPr>
          <w:spacing w:val="-2"/>
        </w:rPr>
        <w:t xml:space="preserve"> </w:t>
      </w:r>
      <w:r>
        <w:rPr>
          <w:spacing w:val="-1"/>
        </w:rPr>
        <w:t>deductions</w:t>
      </w:r>
      <w:r>
        <w:rPr>
          <w:spacing w:val="-2"/>
        </w:rPr>
        <w:t xml:space="preserve"> </w:t>
      </w:r>
      <w:r>
        <w:rPr>
          <w:spacing w:val="-1"/>
        </w:rPr>
        <w:t>from</w:t>
      </w:r>
      <w:r>
        <w:rPr>
          <w:spacing w:val="2"/>
        </w:rPr>
        <w:t xml:space="preserve"> </w:t>
      </w:r>
      <w:r>
        <w:rPr>
          <w:spacing w:val="-2"/>
        </w:rPr>
        <w:t>pay;</w:t>
      </w:r>
      <w:r>
        <w:t xml:space="preserve"> </w:t>
      </w:r>
      <w:r>
        <w:rPr>
          <w:spacing w:val="-1"/>
        </w:rPr>
        <w:t>and</w:t>
      </w:r>
    </w:p>
    <w:p w:rsidR="008918FA" w:rsidRDefault="008918FA" w:rsidP="008918FA">
      <w:pPr>
        <w:pStyle w:val="BodyText"/>
        <w:numPr>
          <w:ilvl w:val="2"/>
          <w:numId w:val="7"/>
        </w:numPr>
        <w:tabs>
          <w:tab w:val="left" w:pos="2027"/>
        </w:tabs>
      </w:pPr>
      <w:r>
        <w:rPr>
          <w:spacing w:val="-1"/>
        </w:rPr>
        <w:t>bank/building</w:t>
      </w:r>
      <w:r>
        <w:rPr>
          <w:spacing w:val="3"/>
        </w:rPr>
        <w:t xml:space="preserve"> </w:t>
      </w:r>
      <w:r>
        <w:rPr>
          <w:spacing w:val="-1"/>
        </w:rPr>
        <w:t>society</w:t>
      </w:r>
      <w:r>
        <w:rPr>
          <w:spacing w:val="-2"/>
        </w:rPr>
        <w:t xml:space="preserve"> </w:t>
      </w:r>
      <w:r>
        <w:rPr>
          <w:spacing w:val="-1"/>
        </w:rPr>
        <w:t>account</w:t>
      </w:r>
      <w:r>
        <w:rPr>
          <w:spacing w:val="2"/>
        </w:rPr>
        <w:t xml:space="preserve"> </w:t>
      </w:r>
      <w:r>
        <w:rPr>
          <w:spacing w:val="-2"/>
        </w:rPr>
        <w:t xml:space="preserve">details </w:t>
      </w:r>
      <w:r>
        <w:t>for</w:t>
      </w:r>
      <w:r>
        <w:rPr>
          <w:spacing w:val="2"/>
        </w:rPr>
        <w:t xml:space="preserve"> </w:t>
      </w:r>
      <w:r>
        <w:rPr>
          <w:spacing w:val="-2"/>
        </w:rPr>
        <w:t>payroll</w:t>
      </w:r>
      <w:r>
        <w:t xml:space="preserve"> </w:t>
      </w:r>
      <w:r>
        <w:rPr>
          <w:spacing w:val="-1"/>
        </w:rPr>
        <w:t>purposes.</w:t>
      </w:r>
    </w:p>
    <w:p w:rsidR="008918FA" w:rsidRDefault="008918FA" w:rsidP="008918FA">
      <w:pPr>
        <w:pStyle w:val="BodyText"/>
        <w:numPr>
          <w:ilvl w:val="0"/>
          <w:numId w:val="7"/>
        </w:numPr>
        <w:tabs>
          <w:tab w:val="left" w:pos="467"/>
        </w:tabs>
        <w:spacing w:before="120"/>
        <w:rPr>
          <w:rFonts w:ascii="Times New Roman" w:eastAsia="Times New Roman" w:hAnsi="Times New Roman" w:cs="Times New Roman"/>
        </w:rPr>
      </w:pPr>
      <w:r>
        <w:rPr>
          <w:rFonts w:ascii="Times New Roman"/>
          <w:spacing w:val="-1"/>
        </w:rPr>
        <w:t>EMP</w:t>
      </w:r>
      <w:r>
        <w:rPr>
          <w:rFonts w:ascii="Times New Roman"/>
          <w:spacing w:val="-32"/>
        </w:rPr>
        <w:t xml:space="preserve"> </w:t>
      </w:r>
      <w:r>
        <w:rPr>
          <w:rFonts w:ascii="Times New Roman"/>
          <w:spacing w:val="-1"/>
        </w:rPr>
        <w:t>LOYMENT</w:t>
      </w:r>
      <w:r>
        <w:rPr>
          <w:rFonts w:ascii="Times New Roman"/>
          <w:spacing w:val="4"/>
        </w:rPr>
        <w:t xml:space="preserve"> </w:t>
      </w:r>
      <w:r>
        <w:rPr>
          <w:rFonts w:ascii="Times New Roman"/>
          <w:spacing w:val="2"/>
        </w:rPr>
        <w:t>REGULATIONS</w:t>
      </w:r>
      <w:r>
        <w:rPr>
          <w:rFonts w:ascii="Times New Roman"/>
          <w:spacing w:val="31"/>
        </w:rPr>
        <w:t xml:space="preserve"> </w:t>
      </w:r>
      <w:r>
        <w:rPr>
          <w:rFonts w:ascii="Times New Roman"/>
          <w:spacing w:val="-4"/>
        </w:rPr>
        <w:t>EXIT</w:t>
      </w:r>
      <w:r>
        <w:rPr>
          <w:rFonts w:ascii="Times New Roman"/>
          <w:spacing w:val="4"/>
        </w:rPr>
        <w:t xml:space="preserve"> </w:t>
      </w:r>
      <w:r>
        <w:rPr>
          <w:rFonts w:ascii="Times New Roman"/>
          <w:spacing w:val="3"/>
        </w:rPr>
        <w:t>PROVIS</w:t>
      </w:r>
      <w:r>
        <w:rPr>
          <w:rFonts w:ascii="Times New Roman"/>
          <w:spacing w:val="-32"/>
        </w:rPr>
        <w:t xml:space="preserve"> </w:t>
      </w:r>
      <w:r>
        <w:rPr>
          <w:rFonts w:ascii="Times New Roman"/>
          <w:spacing w:val="-1"/>
        </w:rPr>
        <w: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7"/>
        </w:numPr>
        <w:tabs>
          <w:tab w:val="left" w:pos="829"/>
        </w:tabs>
        <w:spacing w:before="0"/>
        <w:ind w:left="827" w:right="111" w:hanging="359"/>
        <w:jc w:val="both"/>
      </w:pPr>
      <w:r>
        <w:t>The</w:t>
      </w:r>
      <w:r>
        <w:rPr>
          <w:spacing w:val="41"/>
        </w:rPr>
        <w:t xml:space="preserve"> </w:t>
      </w:r>
      <w:r>
        <w:rPr>
          <w:spacing w:val="-2"/>
        </w:rPr>
        <w:t>Customer</w:t>
      </w:r>
      <w:r>
        <w:rPr>
          <w:spacing w:val="42"/>
        </w:rPr>
        <w:t xml:space="preserve"> </w:t>
      </w:r>
      <w:r>
        <w:rPr>
          <w:spacing w:val="-1"/>
        </w:rPr>
        <w:t>and</w:t>
      </w:r>
      <w:r>
        <w:rPr>
          <w:spacing w:val="41"/>
        </w:rPr>
        <w:t xml:space="preserve"> </w:t>
      </w:r>
      <w:r>
        <w:rPr>
          <w:spacing w:val="-1"/>
        </w:rPr>
        <w:t>the</w:t>
      </w:r>
      <w:r>
        <w:rPr>
          <w:spacing w:val="41"/>
        </w:rPr>
        <w:t xml:space="preserve"> </w:t>
      </w:r>
      <w:r>
        <w:rPr>
          <w:spacing w:val="-2"/>
        </w:rPr>
        <w:t>Supplier</w:t>
      </w:r>
      <w:r>
        <w:rPr>
          <w:spacing w:val="42"/>
        </w:rPr>
        <w:t xml:space="preserve"> </w:t>
      </w:r>
      <w:r>
        <w:rPr>
          <w:spacing w:val="-1"/>
        </w:rPr>
        <w:t>acknowledge</w:t>
      </w:r>
      <w:r>
        <w:rPr>
          <w:spacing w:val="39"/>
        </w:rPr>
        <w:t xml:space="preserve"> </w:t>
      </w:r>
      <w:r>
        <w:rPr>
          <w:spacing w:val="-1"/>
        </w:rPr>
        <w:t>that</w:t>
      </w:r>
      <w:r>
        <w:rPr>
          <w:spacing w:val="44"/>
        </w:rPr>
        <w:t xml:space="preserve"> </w:t>
      </w:r>
      <w:r>
        <w:rPr>
          <w:spacing w:val="-1"/>
        </w:rPr>
        <w:t>subsequent</w:t>
      </w:r>
      <w:r>
        <w:rPr>
          <w:spacing w:val="40"/>
        </w:rPr>
        <w:t xml:space="preserve"> </w:t>
      </w:r>
      <w:r>
        <w:t>to</w:t>
      </w:r>
      <w:r>
        <w:rPr>
          <w:spacing w:val="41"/>
        </w:rPr>
        <w:t xml:space="preserve"> </w:t>
      </w:r>
      <w:r>
        <w:rPr>
          <w:spacing w:val="-1"/>
        </w:rPr>
        <w:t>the</w:t>
      </w:r>
      <w:r>
        <w:rPr>
          <w:spacing w:val="57"/>
        </w:rPr>
        <w:t xml:space="preserve"> </w:t>
      </w:r>
      <w:r>
        <w:rPr>
          <w:spacing w:val="-1"/>
        </w:rPr>
        <w:t>commencement</w:t>
      </w:r>
      <w:r>
        <w:rPr>
          <w:spacing w:val="26"/>
        </w:rPr>
        <w:t xml:space="preserve"> </w:t>
      </w:r>
      <w:r>
        <w:rPr>
          <w:spacing w:val="-2"/>
        </w:rPr>
        <w:t>of</w:t>
      </w:r>
      <w:r>
        <w:rPr>
          <w:spacing w:val="26"/>
        </w:rPr>
        <w:t xml:space="preserve"> </w:t>
      </w:r>
      <w:r>
        <w:t>the</w:t>
      </w:r>
      <w:r>
        <w:rPr>
          <w:spacing w:val="22"/>
        </w:rPr>
        <w:t xml:space="preserve"> </w:t>
      </w:r>
      <w:r>
        <w:rPr>
          <w:spacing w:val="-2"/>
        </w:rPr>
        <w:t>provision</w:t>
      </w:r>
      <w:r>
        <w:rPr>
          <w:spacing w:val="24"/>
        </w:rPr>
        <w:t xml:space="preserve"> </w:t>
      </w:r>
      <w:r>
        <w:rPr>
          <w:spacing w:val="-1"/>
        </w:rPr>
        <w:t>of</w:t>
      </w:r>
      <w:r>
        <w:rPr>
          <w:spacing w:val="26"/>
        </w:rPr>
        <w:t xml:space="preserve"> </w:t>
      </w:r>
      <w:r>
        <w:t>the</w:t>
      </w:r>
      <w:r>
        <w:rPr>
          <w:spacing w:val="24"/>
        </w:rPr>
        <w:t xml:space="preserve"> </w:t>
      </w:r>
      <w:r>
        <w:rPr>
          <w:spacing w:val="-1"/>
        </w:rPr>
        <w:t>Goods</w:t>
      </w:r>
      <w:r>
        <w:rPr>
          <w:spacing w:val="25"/>
        </w:rPr>
        <w:t xml:space="preserve"> </w:t>
      </w:r>
      <w:r>
        <w:rPr>
          <w:spacing w:val="-1"/>
        </w:rPr>
        <w:t>and/or</w:t>
      </w:r>
      <w:r>
        <w:rPr>
          <w:spacing w:val="26"/>
        </w:rPr>
        <w:t xml:space="preserve"> </w:t>
      </w:r>
      <w:r>
        <w:rPr>
          <w:spacing w:val="-2"/>
        </w:rPr>
        <w:t>Services,</w:t>
      </w:r>
      <w:r>
        <w:rPr>
          <w:spacing w:val="26"/>
        </w:rPr>
        <w:t xml:space="preserve"> </w:t>
      </w:r>
      <w:r>
        <w:t>the</w:t>
      </w:r>
      <w:r>
        <w:rPr>
          <w:spacing w:val="24"/>
        </w:rPr>
        <w:t xml:space="preserve"> </w:t>
      </w:r>
      <w:r>
        <w:rPr>
          <w:spacing w:val="-2"/>
        </w:rPr>
        <w:t>identity</w:t>
      </w:r>
      <w:r>
        <w:rPr>
          <w:spacing w:val="22"/>
        </w:rPr>
        <w:t xml:space="preserve"> </w:t>
      </w:r>
      <w:r>
        <w:rPr>
          <w:spacing w:val="-1"/>
        </w:rPr>
        <w:t>of</w:t>
      </w:r>
      <w:r>
        <w:rPr>
          <w:spacing w:val="26"/>
        </w:rPr>
        <w:t xml:space="preserve"> </w:t>
      </w:r>
      <w:r>
        <w:rPr>
          <w:spacing w:val="-1"/>
        </w:rPr>
        <w:t>the</w:t>
      </w:r>
      <w:r>
        <w:rPr>
          <w:spacing w:val="62"/>
        </w:rPr>
        <w:t xml:space="preserve"> </w:t>
      </w:r>
      <w:r>
        <w:rPr>
          <w:spacing w:val="-2"/>
        </w:rPr>
        <w:t>provider</w:t>
      </w:r>
      <w:r>
        <w:rPr>
          <w:spacing w:val="19"/>
        </w:rPr>
        <w:t xml:space="preserve"> </w:t>
      </w:r>
      <w:r>
        <w:rPr>
          <w:spacing w:val="-1"/>
        </w:rPr>
        <w:t>of</w:t>
      </w:r>
      <w:r>
        <w:rPr>
          <w:spacing w:val="21"/>
        </w:rPr>
        <w:t xml:space="preserve"> </w:t>
      </w:r>
      <w:r>
        <w:t>the</w:t>
      </w:r>
      <w:r>
        <w:rPr>
          <w:spacing w:val="17"/>
        </w:rPr>
        <w:t xml:space="preserve"> </w:t>
      </w:r>
      <w:r>
        <w:rPr>
          <w:spacing w:val="-1"/>
        </w:rPr>
        <w:t>Goods</w:t>
      </w:r>
      <w:r>
        <w:rPr>
          <w:spacing w:val="18"/>
        </w:rPr>
        <w:t xml:space="preserve"> </w:t>
      </w:r>
      <w:r>
        <w:rPr>
          <w:spacing w:val="-1"/>
        </w:rPr>
        <w:t>and/or</w:t>
      </w:r>
      <w:r>
        <w:rPr>
          <w:spacing w:val="19"/>
        </w:rPr>
        <w:t xml:space="preserve"> </w:t>
      </w:r>
      <w:r>
        <w:rPr>
          <w:spacing w:val="-1"/>
        </w:rPr>
        <w:t>Services</w:t>
      </w:r>
      <w:r>
        <w:rPr>
          <w:spacing w:val="19"/>
        </w:rPr>
        <w:t xml:space="preserve"> </w:t>
      </w:r>
      <w:r>
        <w:rPr>
          <w:spacing w:val="-1"/>
        </w:rPr>
        <w:t>(or</w:t>
      </w:r>
      <w:r>
        <w:rPr>
          <w:spacing w:val="19"/>
        </w:rPr>
        <w:t xml:space="preserve"> </w:t>
      </w:r>
      <w:r>
        <w:rPr>
          <w:spacing w:val="-1"/>
        </w:rPr>
        <w:t>any</w:t>
      </w:r>
      <w:r>
        <w:rPr>
          <w:spacing w:val="15"/>
        </w:rPr>
        <w:t xml:space="preserve"> </w:t>
      </w:r>
      <w:r>
        <w:t>part</w:t>
      </w:r>
      <w:r>
        <w:rPr>
          <w:spacing w:val="19"/>
        </w:rPr>
        <w:t xml:space="preserve"> </w:t>
      </w:r>
      <w:r>
        <w:rPr>
          <w:spacing w:val="-2"/>
        </w:rPr>
        <w:t>of</w:t>
      </w:r>
      <w:r>
        <w:rPr>
          <w:spacing w:val="21"/>
        </w:rPr>
        <w:t xml:space="preserve"> </w:t>
      </w:r>
      <w:r>
        <w:t>the</w:t>
      </w:r>
      <w:r>
        <w:rPr>
          <w:spacing w:val="15"/>
        </w:rPr>
        <w:t xml:space="preserve"> </w:t>
      </w:r>
      <w:r>
        <w:rPr>
          <w:spacing w:val="-1"/>
        </w:rPr>
        <w:t>Goods</w:t>
      </w:r>
      <w:r>
        <w:rPr>
          <w:spacing w:val="18"/>
        </w:rPr>
        <w:t xml:space="preserve"> </w:t>
      </w:r>
      <w:r>
        <w:rPr>
          <w:spacing w:val="-1"/>
        </w:rPr>
        <w:t>and/or</w:t>
      </w:r>
      <w:r>
        <w:rPr>
          <w:spacing w:val="19"/>
        </w:rPr>
        <w:t xml:space="preserve"> </w:t>
      </w:r>
      <w:r>
        <w:rPr>
          <w:spacing w:val="-1"/>
        </w:rPr>
        <w:t>Services)</w:t>
      </w:r>
      <w:r>
        <w:rPr>
          <w:spacing w:val="45"/>
        </w:rPr>
        <w:t xml:space="preserve"> </w:t>
      </w:r>
      <w:r>
        <w:rPr>
          <w:spacing w:val="-1"/>
        </w:rPr>
        <w:t>may</w:t>
      </w:r>
      <w:r>
        <w:rPr>
          <w:spacing w:val="-2"/>
        </w:rPr>
        <w:t xml:space="preserve"> </w:t>
      </w:r>
      <w:r>
        <w:rPr>
          <w:spacing w:val="-1"/>
        </w:rPr>
        <w:t>change</w:t>
      </w:r>
      <w:r>
        <w:t xml:space="preserve"> </w:t>
      </w:r>
      <w:r>
        <w:rPr>
          <w:spacing w:val="-1"/>
        </w:rPr>
        <w:t>(whether</w:t>
      </w:r>
      <w:r>
        <w:rPr>
          <w:spacing w:val="2"/>
        </w:rPr>
        <w:t xml:space="preserve"> </w:t>
      </w:r>
      <w:r>
        <w:rPr>
          <w:spacing w:val="-1"/>
        </w:rPr>
        <w:t>as</w:t>
      </w:r>
      <w:r>
        <w:rPr>
          <w:spacing w:val="-2"/>
        </w:rPr>
        <w:t xml:space="preserve"> </w:t>
      </w:r>
      <w:r>
        <w:t xml:space="preserve">a </w:t>
      </w:r>
      <w:r>
        <w:rPr>
          <w:spacing w:val="-1"/>
        </w:rPr>
        <w:t>result</w:t>
      </w:r>
      <w:r>
        <w:rPr>
          <w:spacing w:val="2"/>
        </w:rPr>
        <w:t xml:space="preserve"> </w:t>
      </w:r>
      <w:r>
        <w:rPr>
          <w:spacing w:val="-2"/>
        </w:rPr>
        <w:t>of</w:t>
      </w:r>
      <w:r>
        <w:rPr>
          <w:spacing w:val="4"/>
        </w:rPr>
        <w:t xml:space="preserve"> </w:t>
      </w:r>
      <w:r>
        <w:rPr>
          <w:spacing w:val="-1"/>
        </w:rPr>
        <w:t>termination</w:t>
      </w:r>
      <w:r>
        <w:t xml:space="preserve"> </w:t>
      </w:r>
      <w:r>
        <w:rPr>
          <w:spacing w:val="-1"/>
        </w:rPr>
        <w:t>or partial</w:t>
      </w:r>
      <w:r>
        <w:t xml:space="preserve"> </w:t>
      </w:r>
      <w:r>
        <w:rPr>
          <w:spacing w:val="-1"/>
        </w:rPr>
        <w:t>termination</w:t>
      </w:r>
      <w:r>
        <w:t xml:space="preserve"> </w:t>
      </w:r>
      <w:r>
        <w:rPr>
          <w:spacing w:val="-2"/>
        </w:rPr>
        <w:t>of</w:t>
      </w:r>
      <w:r>
        <w:rPr>
          <w:spacing w:val="4"/>
        </w:rPr>
        <w:t xml:space="preserve"> </w:t>
      </w:r>
      <w:r>
        <w:rPr>
          <w:spacing w:val="-1"/>
        </w:rPr>
        <w:t>this</w:t>
      </w:r>
      <w:r>
        <w:rPr>
          <w:spacing w:val="2"/>
        </w:rPr>
        <w:t xml:space="preserve"> </w:t>
      </w:r>
      <w:r>
        <w:rPr>
          <w:spacing w:val="-2"/>
        </w:rPr>
        <w:t>Call</w:t>
      </w:r>
      <w:r>
        <w:t xml:space="preserve"> </w:t>
      </w:r>
      <w:r>
        <w:rPr>
          <w:spacing w:val="-1"/>
        </w:rPr>
        <w:t>Off</w:t>
      </w:r>
      <w:r>
        <w:rPr>
          <w:spacing w:val="63"/>
        </w:rPr>
        <w:t xml:space="preserve"> </w:t>
      </w:r>
      <w:r>
        <w:rPr>
          <w:spacing w:val="-1"/>
        </w:rPr>
        <w:t>Contract</w:t>
      </w:r>
      <w:r>
        <w:rPr>
          <w:spacing w:val="12"/>
        </w:rPr>
        <w:t xml:space="preserve"> </w:t>
      </w:r>
      <w:r>
        <w:rPr>
          <w:spacing w:val="-1"/>
        </w:rPr>
        <w:t>or</w:t>
      </w:r>
      <w:r>
        <w:rPr>
          <w:spacing w:val="9"/>
        </w:rPr>
        <w:t xml:space="preserve"> </w:t>
      </w:r>
      <w:r>
        <w:rPr>
          <w:spacing w:val="-2"/>
        </w:rPr>
        <w:t>otherwise)</w:t>
      </w:r>
      <w:r>
        <w:rPr>
          <w:spacing w:val="11"/>
        </w:rPr>
        <w:t xml:space="preserve"> </w:t>
      </w:r>
      <w:r>
        <w:rPr>
          <w:spacing w:val="-1"/>
        </w:rPr>
        <w:t>resulting</w:t>
      </w:r>
      <w:r>
        <w:rPr>
          <w:spacing w:val="12"/>
        </w:rPr>
        <w:t xml:space="preserve"> </w:t>
      </w:r>
      <w:r>
        <w:rPr>
          <w:spacing w:val="-1"/>
        </w:rPr>
        <w:t>in</w:t>
      </w:r>
      <w:r>
        <w:rPr>
          <w:spacing w:val="7"/>
        </w:rPr>
        <w:t xml:space="preserve"> </w:t>
      </w:r>
      <w:r>
        <w:t>the</w:t>
      </w:r>
      <w:r>
        <w:rPr>
          <w:spacing w:val="9"/>
        </w:rPr>
        <w:t xml:space="preserve"> </w:t>
      </w:r>
      <w:r>
        <w:rPr>
          <w:spacing w:val="-1"/>
        </w:rPr>
        <w:t>Goods</w:t>
      </w:r>
      <w:r>
        <w:rPr>
          <w:spacing w:val="10"/>
        </w:rPr>
        <w:t xml:space="preserve"> </w:t>
      </w:r>
      <w:r>
        <w:rPr>
          <w:spacing w:val="-1"/>
        </w:rPr>
        <w:t>and/or</w:t>
      </w:r>
      <w:r>
        <w:rPr>
          <w:spacing w:val="11"/>
        </w:rPr>
        <w:t xml:space="preserve"> </w:t>
      </w:r>
      <w:r>
        <w:rPr>
          <w:spacing w:val="-2"/>
        </w:rPr>
        <w:t>Services</w:t>
      </w:r>
      <w:r>
        <w:rPr>
          <w:spacing w:val="11"/>
        </w:rPr>
        <w:t xml:space="preserve"> </w:t>
      </w:r>
      <w:r>
        <w:rPr>
          <w:spacing w:val="-1"/>
        </w:rPr>
        <w:t>being</w:t>
      </w:r>
      <w:r>
        <w:rPr>
          <w:spacing w:val="12"/>
        </w:rPr>
        <w:t xml:space="preserve"> </w:t>
      </w:r>
      <w:r>
        <w:rPr>
          <w:spacing w:val="-1"/>
        </w:rPr>
        <w:t>undertaken</w:t>
      </w:r>
      <w:r>
        <w:rPr>
          <w:spacing w:val="10"/>
        </w:rPr>
        <w:t xml:space="preserve"> </w:t>
      </w:r>
      <w:r>
        <w:rPr>
          <w:spacing w:val="-1"/>
        </w:rPr>
        <w:t>by</w:t>
      </w:r>
      <w:r>
        <w:rPr>
          <w:spacing w:val="50"/>
        </w:rPr>
        <w:t xml:space="preserve"> </w:t>
      </w:r>
      <w:r>
        <w:t>a</w:t>
      </w:r>
      <w:r>
        <w:rPr>
          <w:spacing w:val="39"/>
        </w:rPr>
        <w:t xml:space="preserve"> </w:t>
      </w:r>
      <w:r>
        <w:rPr>
          <w:spacing w:val="-1"/>
        </w:rPr>
        <w:t>Replacement</w:t>
      </w:r>
      <w:r>
        <w:rPr>
          <w:spacing w:val="40"/>
        </w:rPr>
        <w:t xml:space="preserve"> </w:t>
      </w:r>
      <w:r>
        <w:rPr>
          <w:spacing w:val="-2"/>
        </w:rPr>
        <w:t>Supplier</w:t>
      </w:r>
      <w:r>
        <w:rPr>
          <w:spacing w:val="37"/>
        </w:rPr>
        <w:t xml:space="preserve"> </w:t>
      </w:r>
      <w:r>
        <w:rPr>
          <w:spacing w:val="-1"/>
        </w:rPr>
        <w:t>and/or</w:t>
      </w:r>
      <w:r>
        <w:rPr>
          <w:spacing w:val="40"/>
        </w:rPr>
        <w:t xml:space="preserve"> </w:t>
      </w:r>
      <w:r>
        <w:t>a</w:t>
      </w:r>
      <w:r>
        <w:rPr>
          <w:spacing w:val="38"/>
        </w:rPr>
        <w:t xml:space="preserve"> </w:t>
      </w:r>
      <w:r>
        <w:rPr>
          <w:spacing w:val="-2"/>
        </w:rPr>
        <w:t>Replacement</w:t>
      </w:r>
      <w:r>
        <w:rPr>
          <w:spacing w:val="40"/>
        </w:rPr>
        <w:t xml:space="preserve"> </w:t>
      </w:r>
      <w:r>
        <w:rPr>
          <w:spacing w:val="-1"/>
        </w:rPr>
        <w:t>Sub-Contractor.</w:t>
      </w:r>
      <w:r>
        <w:rPr>
          <w:spacing w:val="41"/>
        </w:rPr>
        <w:t xml:space="preserve"> </w:t>
      </w:r>
      <w:r>
        <w:rPr>
          <w:spacing w:val="-1"/>
        </w:rPr>
        <w:t>Such</w:t>
      </w:r>
      <w:r>
        <w:rPr>
          <w:spacing w:val="39"/>
        </w:rPr>
        <w:t xml:space="preserve"> </w:t>
      </w:r>
      <w:r>
        <w:rPr>
          <w:spacing w:val="-1"/>
        </w:rPr>
        <w:t>change</w:t>
      </w:r>
      <w:r>
        <w:rPr>
          <w:spacing w:val="38"/>
        </w:rPr>
        <w:t xml:space="preserve"> </w:t>
      </w:r>
      <w:r>
        <w:rPr>
          <w:spacing w:val="-1"/>
        </w:rPr>
        <w:t>in</w:t>
      </w:r>
      <w:r>
        <w:rPr>
          <w:spacing w:val="55"/>
        </w:rPr>
        <w:t xml:space="preserve"> </w:t>
      </w:r>
      <w:r>
        <w:t>the</w:t>
      </w:r>
      <w:r>
        <w:rPr>
          <w:spacing w:val="3"/>
        </w:rPr>
        <w:t xml:space="preserve"> </w:t>
      </w:r>
      <w:r>
        <w:rPr>
          <w:spacing w:val="-1"/>
        </w:rPr>
        <w:t>identity</w:t>
      </w:r>
      <w:r>
        <w:rPr>
          <w:spacing w:val="1"/>
        </w:rPr>
        <w:t xml:space="preserve"> </w:t>
      </w:r>
      <w:r>
        <w:rPr>
          <w:spacing w:val="-2"/>
        </w:rPr>
        <w:t>of</w:t>
      </w:r>
      <w:r>
        <w:rPr>
          <w:spacing w:val="4"/>
        </w:rPr>
        <w:t xml:space="preserve"> </w:t>
      </w:r>
      <w:r>
        <w:t xml:space="preserve">the </w:t>
      </w:r>
      <w:r>
        <w:rPr>
          <w:spacing w:val="-1"/>
        </w:rPr>
        <w:t>supplier</w:t>
      </w:r>
      <w:r>
        <w:rPr>
          <w:spacing w:val="4"/>
        </w:rPr>
        <w:t xml:space="preserve"> </w:t>
      </w:r>
      <w:r>
        <w:rPr>
          <w:spacing w:val="-2"/>
        </w:rPr>
        <w:t>of</w:t>
      </w:r>
      <w:r>
        <w:rPr>
          <w:spacing w:val="4"/>
        </w:rPr>
        <w:t xml:space="preserve"> </w:t>
      </w:r>
      <w:r>
        <w:rPr>
          <w:spacing w:val="-1"/>
        </w:rPr>
        <w:t>such</w:t>
      </w:r>
      <w:r>
        <w:rPr>
          <w:spacing w:val="2"/>
        </w:rPr>
        <w:t xml:space="preserve"> </w:t>
      </w:r>
      <w:r>
        <w:rPr>
          <w:spacing w:val="-1"/>
        </w:rPr>
        <w:t>goods</w:t>
      </w:r>
      <w:r>
        <w:rPr>
          <w:spacing w:val="1"/>
        </w:rPr>
        <w:t xml:space="preserve"> </w:t>
      </w:r>
      <w:r>
        <w:rPr>
          <w:spacing w:val="-1"/>
        </w:rPr>
        <w:t>and/or</w:t>
      </w:r>
      <w:r>
        <w:rPr>
          <w:spacing w:val="4"/>
        </w:rPr>
        <w:t xml:space="preserve"> </w:t>
      </w:r>
      <w:r>
        <w:rPr>
          <w:spacing w:val="-2"/>
        </w:rPr>
        <w:t>services</w:t>
      </w:r>
      <w:r>
        <w:rPr>
          <w:spacing w:val="3"/>
        </w:rPr>
        <w:t xml:space="preserve"> </w:t>
      </w:r>
      <w:r>
        <w:rPr>
          <w:spacing w:val="-1"/>
        </w:rPr>
        <w:t>may</w:t>
      </w:r>
      <w:r>
        <w:rPr>
          <w:spacing w:val="1"/>
        </w:rPr>
        <w:t xml:space="preserve"> </w:t>
      </w:r>
      <w:r>
        <w:rPr>
          <w:spacing w:val="-1"/>
        </w:rPr>
        <w:t>constitute</w:t>
      </w:r>
      <w:r>
        <w:rPr>
          <w:spacing w:val="3"/>
        </w:rPr>
        <w:t xml:space="preserve"> </w:t>
      </w:r>
      <w:r>
        <w:t xml:space="preserve">a </w:t>
      </w:r>
      <w:r>
        <w:rPr>
          <w:spacing w:val="-2"/>
        </w:rPr>
        <w:t>Relevant</w:t>
      </w:r>
      <w:r>
        <w:rPr>
          <w:spacing w:val="58"/>
        </w:rPr>
        <w:t xml:space="preserve"> </w:t>
      </w:r>
      <w:r>
        <w:rPr>
          <w:spacing w:val="-1"/>
        </w:rPr>
        <w:t>Transfer</w:t>
      </w:r>
      <w:r>
        <w:rPr>
          <w:spacing w:val="39"/>
        </w:rPr>
        <w:t xml:space="preserve"> </w:t>
      </w:r>
      <w:r>
        <w:t>to</w:t>
      </w:r>
      <w:r>
        <w:rPr>
          <w:spacing w:val="37"/>
        </w:rPr>
        <w:t xml:space="preserve"> </w:t>
      </w:r>
      <w:r>
        <w:rPr>
          <w:spacing w:val="-2"/>
        </w:rPr>
        <w:t>which</w:t>
      </w:r>
      <w:r>
        <w:rPr>
          <w:spacing w:val="38"/>
        </w:rPr>
        <w:t xml:space="preserve"> </w:t>
      </w:r>
      <w:r>
        <w:t>the</w:t>
      </w:r>
      <w:r>
        <w:rPr>
          <w:spacing w:val="35"/>
        </w:rPr>
        <w:t xml:space="preserve"> </w:t>
      </w:r>
      <w:r>
        <w:rPr>
          <w:spacing w:val="-1"/>
        </w:rPr>
        <w:t>Employment</w:t>
      </w:r>
      <w:r>
        <w:rPr>
          <w:spacing w:val="39"/>
        </w:rPr>
        <w:t xml:space="preserve"> </w:t>
      </w:r>
      <w:r>
        <w:rPr>
          <w:spacing w:val="-1"/>
        </w:rPr>
        <w:t>Regulations</w:t>
      </w:r>
      <w:r>
        <w:rPr>
          <w:spacing w:val="38"/>
        </w:rPr>
        <w:t xml:space="preserve"> </w:t>
      </w:r>
      <w:r>
        <w:rPr>
          <w:spacing w:val="-1"/>
        </w:rPr>
        <w:t>and/or</w:t>
      </w:r>
      <w:r>
        <w:rPr>
          <w:spacing w:val="37"/>
        </w:rPr>
        <w:t xml:space="preserve"> </w:t>
      </w:r>
      <w:r>
        <w:t>the</w:t>
      </w:r>
      <w:r>
        <w:rPr>
          <w:spacing w:val="37"/>
        </w:rPr>
        <w:t xml:space="preserve"> </w:t>
      </w:r>
      <w:r>
        <w:rPr>
          <w:spacing w:val="-1"/>
        </w:rPr>
        <w:t>Acquired</w:t>
      </w:r>
      <w:r>
        <w:rPr>
          <w:spacing w:val="37"/>
        </w:rPr>
        <w:t xml:space="preserve"> </w:t>
      </w:r>
      <w:r>
        <w:rPr>
          <w:spacing w:val="-1"/>
        </w:rPr>
        <w:t>Rights</w:t>
      </w:r>
      <w:r>
        <w:rPr>
          <w:spacing w:val="23"/>
        </w:rPr>
        <w:t xml:space="preserve"> </w:t>
      </w:r>
      <w:r>
        <w:rPr>
          <w:spacing w:val="-2"/>
        </w:rPr>
        <w:t>Directive</w:t>
      </w:r>
      <w:r>
        <w:t xml:space="preserve"> </w:t>
      </w:r>
      <w:r>
        <w:rPr>
          <w:spacing w:val="-2"/>
        </w:rPr>
        <w:t>will</w:t>
      </w:r>
      <w:r>
        <w:t xml:space="preserve"> </w:t>
      </w:r>
      <w:r>
        <w:rPr>
          <w:spacing w:val="-1"/>
        </w:rPr>
        <w:t>apply.</w:t>
      </w:r>
      <w:r>
        <w:rPr>
          <w:spacing w:val="2"/>
        </w:rPr>
        <w:t xml:space="preserve"> </w:t>
      </w:r>
      <w:r>
        <w:t>The</w:t>
      </w:r>
      <w:r>
        <w:rPr>
          <w:spacing w:val="-2"/>
        </w:rPr>
        <w:t xml:space="preserve"> </w:t>
      </w:r>
      <w:r>
        <w:rPr>
          <w:spacing w:val="-1"/>
        </w:rPr>
        <w:t>Customer</w:t>
      </w:r>
      <w:r>
        <w:rPr>
          <w:spacing w:val="2"/>
        </w:rPr>
        <w:t xml:space="preserve"> </w:t>
      </w:r>
      <w:r>
        <w:rPr>
          <w:spacing w:val="-1"/>
        </w:rPr>
        <w:t>and</w:t>
      </w:r>
      <w:r>
        <w:rPr>
          <w:spacing w:val="-2"/>
        </w:rPr>
        <w:t xml:space="preserve"> </w:t>
      </w:r>
      <w:r>
        <w:t>the</w:t>
      </w:r>
      <w:r>
        <w:rPr>
          <w:spacing w:val="-2"/>
        </w:rPr>
        <w:t xml:space="preserve"> Supplier</w:t>
      </w:r>
      <w:r>
        <w:rPr>
          <w:spacing w:val="-1"/>
        </w:rPr>
        <w:t xml:space="preserve"> further</w:t>
      </w:r>
      <w:r>
        <w:rPr>
          <w:spacing w:val="2"/>
        </w:rPr>
        <w:t xml:space="preserve"> </w:t>
      </w:r>
      <w:r>
        <w:rPr>
          <w:spacing w:val="-1"/>
        </w:rPr>
        <w:t>agree</w:t>
      </w:r>
      <w:r>
        <w:rPr>
          <w:spacing w:val="-2"/>
        </w:rPr>
        <w:t xml:space="preserve"> </w:t>
      </w:r>
      <w:r>
        <w:rPr>
          <w:spacing w:val="-1"/>
        </w:rPr>
        <w:t>that,</w:t>
      </w:r>
      <w:r>
        <w:t xml:space="preserve"> </w:t>
      </w:r>
      <w:r>
        <w:rPr>
          <w:spacing w:val="-1"/>
        </w:rPr>
        <w:t>as</w:t>
      </w:r>
      <w:r>
        <w:rPr>
          <w:spacing w:val="-2"/>
        </w:rPr>
        <w:t xml:space="preserve"> </w:t>
      </w:r>
      <w:r>
        <w:t xml:space="preserve">a </w:t>
      </w:r>
      <w:r>
        <w:rPr>
          <w:spacing w:val="-1"/>
        </w:rPr>
        <w:t>result</w:t>
      </w:r>
      <w:r>
        <w:rPr>
          <w:spacing w:val="-3"/>
        </w:rPr>
        <w:t xml:space="preserve"> </w:t>
      </w:r>
      <w:r>
        <w:rPr>
          <w:spacing w:val="-2"/>
        </w:rPr>
        <w:t>of</w:t>
      </w:r>
      <w:r>
        <w:rPr>
          <w:spacing w:val="61"/>
        </w:rPr>
        <w:t xml:space="preserve"> </w:t>
      </w:r>
      <w:r>
        <w:t>the</w:t>
      </w:r>
      <w:r>
        <w:rPr>
          <w:spacing w:val="22"/>
        </w:rPr>
        <w:t xml:space="preserve"> </w:t>
      </w:r>
      <w:r>
        <w:rPr>
          <w:spacing w:val="-1"/>
        </w:rPr>
        <w:t>operation</w:t>
      </w:r>
      <w:r>
        <w:rPr>
          <w:spacing w:val="22"/>
        </w:rPr>
        <w:t xml:space="preserve"> </w:t>
      </w:r>
      <w:r>
        <w:rPr>
          <w:spacing w:val="-2"/>
        </w:rPr>
        <w:t>of</w:t>
      </w:r>
      <w:r>
        <w:rPr>
          <w:spacing w:val="23"/>
        </w:rPr>
        <w:t xml:space="preserve"> </w:t>
      </w:r>
      <w:r>
        <w:t>the</w:t>
      </w:r>
      <w:r>
        <w:rPr>
          <w:spacing w:val="22"/>
        </w:rPr>
        <w:t xml:space="preserve"> </w:t>
      </w:r>
      <w:r>
        <w:rPr>
          <w:spacing w:val="-2"/>
        </w:rPr>
        <w:t>Employment</w:t>
      </w:r>
      <w:r>
        <w:rPr>
          <w:spacing w:val="23"/>
        </w:rPr>
        <w:t xml:space="preserve"> </w:t>
      </w:r>
      <w:r>
        <w:rPr>
          <w:spacing w:val="-1"/>
        </w:rPr>
        <w:t>Regulations,</w:t>
      </w:r>
      <w:r>
        <w:rPr>
          <w:spacing w:val="24"/>
        </w:rPr>
        <w:t xml:space="preserve"> </w:t>
      </w:r>
      <w:r>
        <w:rPr>
          <w:spacing w:val="-2"/>
        </w:rPr>
        <w:t>where</w:t>
      </w:r>
      <w:r>
        <w:rPr>
          <w:spacing w:val="22"/>
        </w:rPr>
        <w:t xml:space="preserve"> </w:t>
      </w:r>
      <w:r>
        <w:t>a</w:t>
      </w:r>
      <w:r>
        <w:rPr>
          <w:spacing w:val="22"/>
        </w:rPr>
        <w:t xml:space="preserve"> </w:t>
      </w:r>
      <w:r>
        <w:rPr>
          <w:spacing w:val="-1"/>
        </w:rPr>
        <w:t>Relevant</w:t>
      </w:r>
      <w:r>
        <w:rPr>
          <w:spacing w:val="23"/>
        </w:rPr>
        <w:t xml:space="preserve"> </w:t>
      </w:r>
      <w:r>
        <w:rPr>
          <w:spacing w:val="-1"/>
        </w:rPr>
        <w:t>Transfer</w:t>
      </w:r>
      <w:r>
        <w:rPr>
          <w:spacing w:val="23"/>
        </w:rPr>
        <w:t xml:space="preserve"> </w:t>
      </w:r>
      <w:r>
        <w:rPr>
          <w:spacing w:val="-1"/>
        </w:rPr>
        <w:t>occurs,</w:t>
      </w:r>
      <w:r>
        <w:rPr>
          <w:spacing w:val="51"/>
        </w:rPr>
        <w:t xml:space="preserve"> </w:t>
      </w:r>
      <w:r>
        <w:t>the</w:t>
      </w:r>
      <w:r>
        <w:rPr>
          <w:spacing w:val="31"/>
        </w:rPr>
        <w:t xml:space="preserve"> </w:t>
      </w:r>
      <w:r>
        <w:rPr>
          <w:spacing w:val="-1"/>
        </w:rPr>
        <w:t>contracts</w:t>
      </w:r>
      <w:r>
        <w:rPr>
          <w:spacing w:val="32"/>
        </w:rPr>
        <w:t xml:space="preserve"> </w:t>
      </w:r>
      <w:r>
        <w:rPr>
          <w:spacing w:val="-2"/>
        </w:rPr>
        <w:t>of</w:t>
      </w:r>
      <w:r>
        <w:rPr>
          <w:spacing w:val="33"/>
        </w:rPr>
        <w:t xml:space="preserve"> </w:t>
      </w:r>
      <w:r>
        <w:rPr>
          <w:spacing w:val="-1"/>
        </w:rPr>
        <w:t>employment</w:t>
      </w:r>
      <w:r>
        <w:rPr>
          <w:spacing w:val="33"/>
        </w:rPr>
        <w:t xml:space="preserve"> </w:t>
      </w:r>
      <w:r>
        <w:rPr>
          <w:spacing w:val="-2"/>
        </w:rPr>
        <w:t>between</w:t>
      </w:r>
      <w:r>
        <w:rPr>
          <w:spacing w:val="31"/>
        </w:rPr>
        <w:t xml:space="preserve"> </w:t>
      </w:r>
      <w:r>
        <w:t>the</w:t>
      </w:r>
      <w:r>
        <w:rPr>
          <w:spacing w:val="31"/>
        </w:rPr>
        <w:t xml:space="preserve"> </w:t>
      </w:r>
      <w:r>
        <w:rPr>
          <w:spacing w:val="-2"/>
        </w:rPr>
        <w:t>Supplier</w:t>
      </w:r>
      <w:r>
        <w:rPr>
          <w:spacing w:val="34"/>
        </w:rPr>
        <w:t xml:space="preserve"> </w:t>
      </w:r>
      <w:r>
        <w:rPr>
          <w:spacing w:val="-1"/>
        </w:rPr>
        <w:t>and</w:t>
      </w:r>
      <w:r>
        <w:rPr>
          <w:spacing w:val="31"/>
        </w:rPr>
        <w:t xml:space="preserve"> </w:t>
      </w:r>
      <w:r>
        <w:t>the</w:t>
      </w:r>
      <w:r>
        <w:rPr>
          <w:spacing w:val="29"/>
        </w:rPr>
        <w:t xml:space="preserve"> </w:t>
      </w:r>
      <w:r>
        <w:rPr>
          <w:spacing w:val="-1"/>
        </w:rPr>
        <w:t>Transferring</w:t>
      </w:r>
      <w:r>
        <w:rPr>
          <w:spacing w:val="31"/>
        </w:rPr>
        <w:t xml:space="preserve"> </w:t>
      </w:r>
      <w:r>
        <w:rPr>
          <w:spacing w:val="-2"/>
        </w:rPr>
        <w:t>Supplier</w:t>
      </w:r>
      <w:r>
        <w:rPr>
          <w:spacing w:val="42"/>
        </w:rPr>
        <w:t xml:space="preserve"> </w:t>
      </w:r>
      <w:r>
        <w:rPr>
          <w:spacing w:val="-2"/>
        </w:rPr>
        <w:t>Employees</w:t>
      </w:r>
      <w:r>
        <w:rPr>
          <w:spacing w:val="3"/>
        </w:rPr>
        <w:t xml:space="preserve"> </w:t>
      </w:r>
      <w:r>
        <w:rPr>
          <w:spacing w:val="-1"/>
        </w:rPr>
        <w:t>(except</w:t>
      </w:r>
      <w:r>
        <w:rPr>
          <w:spacing w:val="4"/>
        </w:rPr>
        <w:t xml:space="preserve"> </w:t>
      </w:r>
      <w:r>
        <w:rPr>
          <w:spacing w:val="-1"/>
        </w:rPr>
        <w:t>in</w:t>
      </w:r>
      <w:r>
        <w:rPr>
          <w:spacing w:val="3"/>
        </w:rPr>
        <w:t xml:space="preserve"> </w:t>
      </w:r>
      <w:r>
        <w:rPr>
          <w:spacing w:val="-1"/>
        </w:rPr>
        <w:t>relation</w:t>
      </w:r>
      <w:r>
        <w:rPr>
          <w:spacing w:val="3"/>
        </w:rPr>
        <w:t xml:space="preserve"> </w:t>
      </w:r>
      <w:r>
        <w:t>to</w:t>
      </w:r>
      <w:r>
        <w:rPr>
          <w:spacing w:val="3"/>
        </w:rPr>
        <w:t xml:space="preserve"> </w:t>
      </w:r>
      <w:r>
        <w:rPr>
          <w:spacing w:val="-1"/>
        </w:rPr>
        <w:t>any</w:t>
      </w:r>
      <w:r>
        <w:rPr>
          <w:spacing w:val="1"/>
        </w:rPr>
        <w:t xml:space="preserve"> </w:t>
      </w:r>
      <w:r>
        <w:rPr>
          <w:spacing w:val="-1"/>
        </w:rPr>
        <w:t>contract</w:t>
      </w:r>
      <w:r>
        <w:rPr>
          <w:spacing w:val="2"/>
        </w:rPr>
        <w:t xml:space="preserve"> </w:t>
      </w:r>
      <w:r>
        <w:rPr>
          <w:spacing w:val="-1"/>
        </w:rPr>
        <w:t>terms</w:t>
      </w:r>
      <w:r>
        <w:rPr>
          <w:spacing w:val="3"/>
        </w:rPr>
        <w:t xml:space="preserve"> </w:t>
      </w:r>
      <w:r>
        <w:rPr>
          <w:spacing w:val="-2"/>
        </w:rPr>
        <w:t>disapplied</w:t>
      </w:r>
      <w:r>
        <w:rPr>
          <w:spacing w:val="5"/>
        </w:rPr>
        <w:t xml:space="preserve"> </w:t>
      </w:r>
      <w:r>
        <w:rPr>
          <w:spacing w:val="-1"/>
        </w:rPr>
        <w:t>through</w:t>
      </w:r>
      <w:r>
        <w:rPr>
          <w:spacing w:val="3"/>
        </w:rPr>
        <w:t xml:space="preserve"> </w:t>
      </w:r>
      <w:r>
        <w:rPr>
          <w:spacing w:val="-1"/>
        </w:rPr>
        <w:t>operation</w:t>
      </w:r>
      <w:r>
        <w:t xml:space="preserve"> </w:t>
      </w:r>
      <w:r>
        <w:rPr>
          <w:spacing w:val="-2"/>
        </w:rPr>
        <w:t>of</w:t>
      </w:r>
      <w:r>
        <w:rPr>
          <w:spacing w:val="71"/>
        </w:rPr>
        <w:t xml:space="preserve"> </w:t>
      </w:r>
      <w:r>
        <w:rPr>
          <w:spacing w:val="-1"/>
        </w:rPr>
        <w:t>regulation</w:t>
      </w:r>
      <w:r>
        <w:rPr>
          <w:spacing w:val="1"/>
        </w:rPr>
        <w:t xml:space="preserve"> </w:t>
      </w:r>
      <w:r>
        <w:rPr>
          <w:spacing w:val="-1"/>
        </w:rPr>
        <w:t>10(2)</w:t>
      </w:r>
      <w:r>
        <w:rPr>
          <w:spacing w:val="26"/>
        </w:rPr>
        <w:t xml:space="preserve"> </w:t>
      </w:r>
      <w:r>
        <w:rPr>
          <w:spacing w:val="-2"/>
        </w:rPr>
        <w:t>of</w:t>
      </w:r>
      <w:r>
        <w:rPr>
          <w:spacing w:val="26"/>
        </w:rPr>
        <w:t xml:space="preserve"> </w:t>
      </w:r>
      <w:r>
        <w:t>the</w:t>
      </w:r>
      <w:r>
        <w:rPr>
          <w:spacing w:val="24"/>
        </w:rPr>
        <w:t xml:space="preserve"> </w:t>
      </w:r>
      <w:r>
        <w:rPr>
          <w:spacing w:val="-1"/>
        </w:rPr>
        <w:t>Employment</w:t>
      </w:r>
      <w:r>
        <w:rPr>
          <w:spacing w:val="26"/>
        </w:rPr>
        <w:t xml:space="preserve"> </w:t>
      </w:r>
      <w:r>
        <w:rPr>
          <w:spacing w:val="-1"/>
        </w:rPr>
        <w:t>Regulations)</w:t>
      </w:r>
      <w:r>
        <w:rPr>
          <w:spacing w:val="23"/>
        </w:rPr>
        <w:t xml:space="preserve"> </w:t>
      </w:r>
      <w:r>
        <w:rPr>
          <w:spacing w:val="-1"/>
        </w:rPr>
        <w:t>will</w:t>
      </w:r>
      <w:r>
        <w:rPr>
          <w:spacing w:val="24"/>
        </w:rPr>
        <w:t xml:space="preserve"> </w:t>
      </w:r>
      <w:r>
        <w:rPr>
          <w:spacing w:val="-1"/>
        </w:rPr>
        <w:t>have</w:t>
      </w:r>
      <w:r>
        <w:rPr>
          <w:spacing w:val="24"/>
        </w:rPr>
        <w:t xml:space="preserve"> </w:t>
      </w:r>
      <w:r>
        <w:rPr>
          <w:spacing w:val="-1"/>
        </w:rPr>
        <w:t>effect</w:t>
      </w:r>
      <w:r>
        <w:rPr>
          <w:spacing w:val="26"/>
        </w:rPr>
        <w:t xml:space="preserve"> </w:t>
      </w:r>
      <w:r>
        <w:rPr>
          <w:spacing w:val="-1"/>
        </w:rPr>
        <w:t>on</w:t>
      </w:r>
      <w:r>
        <w:rPr>
          <w:spacing w:val="27"/>
        </w:rPr>
        <w:t xml:space="preserve"> </w:t>
      </w:r>
      <w:r>
        <w:rPr>
          <w:spacing w:val="-1"/>
        </w:rPr>
        <w:t>and</w:t>
      </w:r>
      <w:r>
        <w:rPr>
          <w:spacing w:val="22"/>
        </w:rPr>
        <w:t xml:space="preserve"> </w:t>
      </w:r>
      <w:r>
        <w:rPr>
          <w:spacing w:val="-1"/>
        </w:rPr>
        <w:t>from</w:t>
      </w:r>
      <w:r>
        <w:rPr>
          <w:spacing w:val="26"/>
        </w:rPr>
        <w:t xml:space="preserve"> </w:t>
      </w:r>
      <w:r>
        <w:rPr>
          <w:spacing w:val="-1"/>
        </w:rPr>
        <w:t>the</w:t>
      </w:r>
      <w:r>
        <w:rPr>
          <w:spacing w:val="36"/>
        </w:rPr>
        <w:t xml:space="preserve"> </w:t>
      </w:r>
      <w:r>
        <w:rPr>
          <w:spacing w:val="-2"/>
        </w:rPr>
        <w:t>Service</w:t>
      </w:r>
      <w:r>
        <w:rPr>
          <w:spacing w:val="49"/>
        </w:rPr>
        <w:t xml:space="preserve"> </w:t>
      </w:r>
      <w:r>
        <w:rPr>
          <w:spacing w:val="-1"/>
        </w:rPr>
        <w:t>Transfer</w:t>
      </w:r>
      <w:r>
        <w:rPr>
          <w:spacing w:val="49"/>
        </w:rPr>
        <w:t xml:space="preserve"> </w:t>
      </w:r>
      <w:r>
        <w:rPr>
          <w:spacing w:val="-1"/>
        </w:rPr>
        <w:t>Date</w:t>
      </w:r>
      <w:r>
        <w:rPr>
          <w:spacing w:val="43"/>
        </w:rPr>
        <w:t xml:space="preserve"> </w:t>
      </w:r>
      <w:r>
        <w:rPr>
          <w:spacing w:val="-1"/>
        </w:rPr>
        <w:t>as</w:t>
      </w:r>
      <w:r>
        <w:rPr>
          <w:spacing w:val="49"/>
        </w:rPr>
        <w:t xml:space="preserve"> </w:t>
      </w:r>
      <w:r>
        <w:rPr>
          <w:spacing w:val="-1"/>
        </w:rPr>
        <w:t>if</w:t>
      </w:r>
      <w:r>
        <w:rPr>
          <w:spacing w:val="52"/>
        </w:rPr>
        <w:t xml:space="preserve"> </w:t>
      </w:r>
      <w:r>
        <w:rPr>
          <w:spacing w:val="-2"/>
        </w:rPr>
        <w:t>originally</w:t>
      </w:r>
      <w:r>
        <w:rPr>
          <w:spacing w:val="46"/>
        </w:rPr>
        <w:t xml:space="preserve"> </w:t>
      </w:r>
      <w:r>
        <w:rPr>
          <w:spacing w:val="-1"/>
        </w:rPr>
        <w:t>made</w:t>
      </w:r>
      <w:r>
        <w:rPr>
          <w:spacing w:val="49"/>
        </w:rPr>
        <w:t xml:space="preserve"> </w:t>
      </w:r>
      <w:r>
        <w:rPr>
          <w:spacing w:val="-1"/>
        </w:rPr>
        <w:t>between</w:t>
      </w:r>
      <w:r>
        <w:rPr>
          <w:spacing w:val="48"/>
        </w:rPr>
        <w:t xml:space="preserve"> </w:t>
      </w:r>
      <w:r>
        <w:t>the</w:t>
      </w:r>
      <w:r>
        <w:rPr>
          <w:spacing w:val="48"/>
        </w:rPr>
        <w:t xml:space="preserve"> </w:t>
      </w:r>
      <w:r>
        <w:rPr>
          <w:spacing w:val="-1"/>
        </w:rPr>
        <w:t>Replacement</w:t>
      </w:r>
      <w:r>
        <w:rPr>
          <w:spacing w:val="47"/>
        </w:rPr>
        <w:t xml:space="preserve"> </w:t>
      </w:r>
      <w:r>
        <w:rPr>
          <w:spacing w:val="-2"/>
        </w:rPr>
        <w:t>Supplier</w:t>
      </w:r>
      <w:r>
        <w:rPr>
          <w:spacing w:val="66"/>
        </w:rPr>
        <w:t xml:space="preserve"> </w:t>
      </w:r>
      <w:r>
        <w:rPr>
          <w:spacing w:val="-1"/>
        </w:rPr>
        <w:t>and/or</w:t>
      </w:r>
      <w:r>
        <w:rPr>
          <w:spacing w:val="13"/>
        </w:rPr>
        <w:t xml:space="preserve"> </w:t>
      </w:r>
      <w:r>
        <w:t>a</w:t>
      </w:r>
      <w:r>
        <w:rPr>
          <w:spacing w:val="9"/>
        </w:rPr>
        <w:t xml:space="preserve"> </w:t>
      </w:r>
      <w:r>
        <w:rPr>
          <w:spacing w:val="-2"/>
        </w:rPr>
        <w:t>Replacement</w:t>
      </w:r>
      <w:r>
        <w:rPr>
          <w:spacing w:val="11"/>
        </w:rPr>
        <w:t xml:space="preserve"> </w:t>
      </w:r>
      <w:r>
        <w:rPr>
          <w:spacing w:val="-1"/>
        </w:rPr>
        <w:t>Sub-Contractor</w:t>
      </w:r>
      <w:r>
        <w:rPr>
          <w:spacing w:val="10"/>
        </w:rPr>
        <w:t xml:space="preserve"> </w:t>
      </w:r>
      <w:r>
        <w:rPr>
          <w:spacing w:val="-1"/>
        </w:rPr>
        <w:t>(as</w:t>
      </w:r>
      <w:r>
        <w:rPr>
          <w:spacing w:val="9"/>
        </w:rPr>
        <w:t xml:space="preserve"> </w:t>
      </w:r>
      <w:r>
        <w:t>the</w:t>
      </w:r>
      <w:r>
        <w:rPr>
          <w:spacing w:val="9"/>
        </w:rPr>
        <w:t xml:space="preserve"> </w:t>
      </w:r>
      <w:r>
        <w:rPr>
          <w:spacing w:val="-1"/>
        </w:rPr>
        <w:t>case</w:t>
      </w:r>
      <w:r>
        <w:rPr>
          <w:spacing w:val="9"/>
        </w:rPr>
        <w:t xml:space="preserve"> </w:t>
      </w:r>
      <w:r>
        <w:rPr>
          <w:spacing w:val="-1"/>
        </w:rPr>
        <w:t>may</w:t>
      </w:r>
      <w:r>
        <w:rPr>
          <w:spacing w:val="9"/>
        </w:rPr>
        <w:t xml:space="preserve"> </w:t>
      </w:r>
      <w:r>
        <w:rPr>
          <w:spacing w:val="-1"/>
        </w:rPr>
        <w:t>be)</w:t>
      </w:r>
      <w:r>
        <w:rPr>
          <w:spacing w:val="13"/>
        </w:rPr>
        <w:t xml:space="preserve"> </w:t>
      </w:r>
      <w:r>
        <w:rPr>
          <w:spacing w:val="-1"/>
        </w:rPr>
        <w:t>and</w:t>
      </w:r>
      <w:r>
        <w:rPr>
          <w:spacing w:val="11"/>
        </w:rPr>
        <w:t xml:space="preserve"> </w:t>
      </w:r>
      <w:r>
        <w:rPr>
          <w:spacing w:val="-2"/>
        </w:rPr>
        <w:t>each</w:t>
      </w:r>
      <w:r>
        <w:rPr>
          <w:spacing w:val="12"/>
        </w:rPr>
        <w:t xml:space="preserve"> </w:t>
      </w:r>
      <w:r>
        <w:rPr>
          <w:spacing w:val="-1"/>
        </w:rPr>
        <w:t>such</w:t>
      </w:r>
      <w:r>
        <w:rPr>
          <w:spacing w:val="57"/>
        </w:rPr>
        <w:t xml:space="preserve"> </w:t>
      </w:r>
      <w:r>
        <w:rPr>
          <w:spacing w:val="-1"/>
        </w:rPr>
        <w:t>Transferring</w:t>
      </w:r>
      <w:r>
        <w:rPr>
          <w:spacing w:val="3"/>
        </w:rPr>
        <w:t xml:space="preserve"> </w:t>
      </w:r>
      <w:r>
        <w:rPr>
          <w:spacing w:val="-2"/>
        </w:rPr>
        <w:t>Supplier</w:t>
      </w:r>
      <w:r>
        <w:rPr>
          <w:spacing w:val="-1"/>
        </w:rPr>
        <w:t xml:space="preserve"> </w:t>
      </w:r>
      <w:r>
        <w:rPr>
          <w:spacing w:val="-2"/>
        </w:rPr>
        <w:t>Employee.</w:t>
      </w:r>
    </w:p>
    <w:p w:rsidR="008918FA" w:rsidRDefault="008918FA" w:rsidP="008918FA">
      <w:pPr>
        <w:pStyle w:val="BodyText"/>
        <w:numPr>
          <w:ilvl w:val="1"/>
          <w:numId w:val="7"/>
        </w:numPr>
        <w:tabs>
          <w:tab w:val="left" w:pos="828"/>
        </w:tabs>
        <w:spacing w:before="121"/>
        <w:ind w:left="827" w:right="112"/>
        <w:jc w:val="both"/>
      </w:pPr>
      <w:r>
        <w:t>The</w:t>
      </w:r>
      <w:r>
        <w:rPr>
          <w:spacing w:val="22"/>
        </w:rPr>
        <w:t xml:space="preserve"> </w:t>
      </w:r>
      <w:r>
        <w:rPr>
          <w:spacing w:val="-2"/>
        </w:rPr>
        <w:t>Supplier</w:t>
      </w:r>
      <w:r>
        <w:rPr>
          <w:spacing w:val="23"/>
        </w:rPr>
        <w:t xml:space="preserve"> </w:t>
      </w:r>
      <w:r>
        <w:rPr>
          <w:spacing w:val="-1"/>
        </w:rPr>
        <w:t>shall,</w:t>
      </w:r>
      <w:r>
        <w:rPr>
          <w:spacing w:val="23"/>
        </w:rPr>
        <w:t xml:space="preserve"> </w:t>
      </w:r>
      <w:r>
        <w:rPr>
          <w:spacing w:val="-1"/>
        </w:rPr>
        <w:t>and</w:t>
      </w:r>
      <w:r>
        <w:rPr>
          <w:spacing w:val="19"/>
        </w:rPr>
        <w:t xml:space="preserve"> </w:t>
      </w:r>
      <w:r>
        <w:rPr>
          <w:spacing w:val="-1"/>
        </w:rPr>
        <w:t>shall</w:t>
      </w:r>
      <w:r>
        <w:rPr>
          <w:spacing w:val="21"/>
        </w:rPr>
        <w:t xml:space="preserve"> </w:t>
      </w:r>
      <w:r>
        <w:rPr>
          <w:spacing w:val="-1"/>
        </w:rPr>
        <w:t>procure</w:t>
      </w:r>
      <w:r>
        <w:rPr>
          <w:spacing w:val="20"/>
        </w:rPr>
        <w:t xml:space="preserve"> </w:t>
      </w:r>
      <w:r>
        <w:rPr>
          <w:spacing w:val="-1"/>
        </w:rPr>
        <w:t>that</w:t>
      </w:r>
      <w:r>
        <w:rPr>
          <w:spacing w:val="23"/>
        </w:rPr>
        <w:t xml:space="preserve"> </w:t>
      </w:r>
      <w:r>
        <w:rPr>
          <w:spacing w:val="-1"/>
        </w:rPr>
        <w:t>each</w:t>
      </w:r>
      <w:r>
        <w:rPr>
          <w:spacing w:val="18"/>
        </w:rPr>
        <w:t xml:space="preserve"> </w:t>
      </w:r>
      <w:r>
        <w:rPr>
          <w:spacing w:val="-1"/>
        </w:rPr>
        <w:t>Sub-Contractor</w:t>
      </w:r>
      <w:r>
        <w:rPr>
          <w:spacing w:val="21"/>
        </w:rPr>
        <w:t xml:space="preserve"> </w:t>
      </w:r>
      <w:r>
        <w:rPr>
          <w:spacing w:val="-2"/>
        </w:rPr>
        <w:t>shall,</w:t>
      </w:r>
      <w:r>
        <w:rPr>
          <w:spacing w:val="23"/>
        </w:rPr>
        <w:t xml:space="preserve"> </w:t>
      </w:r>
      <w:r>
        <w:rPr>
          <w:spacing w:val="-2"/>
        </w:rPr>
        <w:t>comply</w:t>
      </w:r>
      <w:r>
        <w:rPr>
          <w:spacing w:val="22"/>
        </w:rPr>
        <w:t xml:space="preserve"> </w:t>
      </w:r>
      <w:r>
        <w:rPr>
          <w:spacing w:val="-2"/>
        </w:rPr>
        <w:t>with</w:t>
      </w:r>
      <w:r>
        <w:rPr>
          <w:spacing w:val="77"/>
        </w:rPr>
        <w:t xml:space="preserve"> </w:t>
      </w:r>
      <w:r>
        <w:rPr>
          <w:spacing w:val="-1"/>
        </w:rPr>
        <w:t>all</w:t>
      </w:r>
      <w:r>
        <w:rPr>
          <w:spacing w:val="24"/>
        </w:rPr>
        <w:t xml:space="preserve"> </w:t>
      </w:r>
      <w:r>
        <w:rPr>
          <w:spacing w:val="-1"/>
        </w:rPr>
        <w:t>its</w:t>
      </w:r>
      <w:r>
        <w:rPr>
          <w:spacing w:val="25"/>
        </w:rPr>
        <w:t xml:space="preserve"> </w:t>
      </w:r>
      <w:r>
        <w:rPr>
          <w:spacing w:val="-1"/>
        </w:rPr>
        <w:t>obligations</w:t>
      </w:r>
      <w:r>
        <w:rPr>
          <w:spacing w:val="25"/>
        </w:rPr>
        <w:t xml:space="preserve"> </w:t>
      </w:r>
      <w:r>
        <w:rPr>
          <w:spacing w:val="-1"/>
        </w:rPr>
        <w:t>in</w:t>
      </w:r>
      <w:r>
        <w:rPr>
          <w:spacing w:val="24"/>
        </w:rPr>
        <w:t xml:space="preserve"> </w:t>
      </w:r>
      <w:r>
        <w:rPr>
          <w:spacing w:val="-1"/>
        </w:rPr>
        <w:t>respect</w:t>
      </w:r>
      <w:r>
        <w:rPr>
          <w:spacing w:val="26"/>
        </w:rPr>
        <w:t xml:space="preserve"> </w:t>
      </w:r>
      <w:r>
        <w:rPr>
          <w:spacing w:val="-2"/>
        </w:rPr>
        <w:t>of</w:t>
      </w:r>
      <w:r>
        <w:rPr>
          <w:spacing w:val="28"/>
        </w:rPr>
        <w:t xml:space="preserve"> </w:t>
      </w:r>
      <w:r>
        <w:t>the</w:t>
      </w:r>
      <w:r>
        <w:rPr>
          <w:spacing w:val="22"/>
        </w:rPr>
        <w:t xml:space="preserve"> </w:t>
      </w:r>
      <w:r>
        <w:rPr>
          <w:spacing w:val="-1"/>
        </w:rPr>
        <w:t>Transferring</w:t>
      </w:r>
      <w:r>
        <w:rPr>
          <w:spacing w:val="24"/>
        </w:rPr>
        <w:t xml:space="preserve"> </w:t>
      </w:r>
      <w:r>
        <w:rPr>
          <w:spacing w:val="-2"/>
        </w:rPr>
        <w:t>Supplier</w:t>
      </w:r>
      <w:r>
        <w:rPr>
          <w:spacing w:val="26"/>
        </w:rPr>
        <w:t xml:space="preserve"> </w:t>
      </w:r>
      <w:r>
        <w:rPr>
          <w:spacing w:val="-2"/>
        </w:rPr>
        <w:t>Employees</w:t>
      </w:r>
      <w:r>
        <w:rPr>
          <w:spacing w:val="25"/>
        </w:rPr>
        <w:t xml:space="preserve"> </w:t>
      </w:r>
      <w:r>
        <w:rPr>
          <w:spacing w:val="-1"/>
        </w:rPr>
        <w:t>arising</w:t>
      </w:r>
      <w:r>
        <w:rPr>
          <w:spacing w:val="27"/>
        </w:rPr>
        <w:t xml:space="preserve"> </w:t>
      </w:r>
      <w:r>
        <w:rPr>
          <w:spacing w:val="-1"/>
        </w:rPr>
        <w:t>under</w:t>
      </w:r>
      <w:r>
        <w:rPr>
          <w:spacing w:val="56"/>
        </w:rPr>
        <w:t xml:space="preserve"> </w:t>
      </w:r>
      <w:r>
        <w:t>the</w:t>
      </w:r>
      <w:r>
        <w:rPr>
          <w:spacing w:val="48"/>
        </w:rPr>
        <w:t xml:space="preserve"> </w:t>
      </w:r>
      <w:r>
        <w:rPr>
          <w:spacing w:val="-1"/>
        </w:rPr>
        <w:t>Employment</w:t>
      </w:r>
      <w:r>
        <w:rPr>
          <w:spacing w:val="50"/>
        </w:rPr>
        <w:t xml:space="preserve"> </w:t>
      </w:r>
      <w:r>
        <w:rPr>
          <w:spacing w:val="-2"/>
        </w:rPr>
        <w:t>Regulations</w:t>
      </w:r>
      <w:r>
        <w:rPr>
          <w:spacing w:val="49"/>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t>the</w:t>
      </w:r>
      <w:r>
        <w:rPr>
          <w:spacing w:val="47"/>
        </w:rPr>
        <w:t xml:space="preserve"> </w:t>
      </w:r>
      <w:r>
        <w:rPr>
          <w:spacing w:val="-1"/>
        </w:rPr>
        <w:t>period</w:t>
      </w:r>
      <w:r>
        <w:rPr>
          <w:spacing w:val="48"/>
        </w:rPr>
        <w:t xml:space="preserve"> </w:t>
      </w:r>
      <w:r>
        <w:rPr>
          <w:spacing w:val="-1"/>
        </w:rPr>
        <w:t>up</w:t>
      </w:r>
      <w:r>
        <w:rPr>
          <w:spacing w:val="48"/>
        </w:rPr>
        <w:t xml:space="preserve"> </w:t>
      </w:r>
      <w:r>
        <w:t>to</w:t>
      </w:r>
      <w:r>
        <w:rPr>
          <w:spacing w:val="48"/>
        </w:rPr>
        <w:t xml:space="preserve"> </w:t>
      </w:r>
      <w:r>
        <w:rPr>
          <w:spacing w:val="-1"/>
        </w:rPr>
        <w:t>(and</w:t>
      </w:r>
      <w:r>
        <w:rPr>
          <w:spacing w:val="48"/>
        </w:rPr>
        <w:t xml:space="preserve"> </w:t>
      </w:r>
      <w:r>
        <w:rPr>
          <w:spacing w:val="-1"/>
        </w:rPr>
        <w:t>including)</w:t>
      </w:r>
      <w:r>
        <w:rPr>
          <w:spacing w:val="47"/>
        </w:rPr>
        <w:t xml:space="preserve"> </w:t>
      </w:r>
      <w:r>
        <w:rPr>
          <w:spacing w:val="-1"/>
        </w:rPr>
        <w:t>the</w:t>
      </w:r>
      <w:r>
        <w:rPr>
          <w:spacing w:val="38"/>
        </w:rPr>
        <w:t xml:space="preserve"> </w:t>
      </w:r>
      <w:r>
        <w:rPr>
          <w:spacing w:val="-2"/>
        </w:rPr>
        <w:t>Service</w:t>
      </w:r>
      <w:r>
        <w:rPr>
          <w:spacing w:val="46"/>
        </w:rPr>
        <w:t xml:space="preserve"> </w:t>
      </w:r>
      <w:r>
        <w:rPr>
          <w:spacing w:val="-1"/>
        </w:rPr>
        <w:t>Transfer</w:t>
      </w:r>
      <w:r>
        <w:rPr>
          <w:spacing w:val="47"/>
        </w:rPr>
        <w:t xml:space="preserve"> </w:t>
      </w:r>
      <w:r>
        <w:rPr>
          <w:spacing w:val="-1"/>
        </w:rPr>
        <w:t>Date</w:t>
      </w:r>
      <w:r>
        <w:rPr>
          <w:spacing w:val="43"/>
        </w:rPr>
        <w:t xml:space="preserve"> </w:t>
      </w:r>
      <w:r>
        <w:rPr>
          <w:spacing w:val="-1"/>
        </w:rPr>
        <w:t>and</w:t>
      </w:r>
      <w:r>
        <w:rPr>
          <w:spacing w:val="46"/>
        </w:rPr>
        <w:t xml:space="preserve"> </w:t>
      </w:r>
      <w:r>
        <w:rPr>
          <w:spacing w:val="-1"/>
        </w:rPr>
        <w:t>shall</w:t>
      </w:r>
      <w:r>
        <w:rPr>
          <w:spacing w:val="45"/>
        </w:rPr>
        <w:t xml:space="preserve"> </w:t>
      </w:r>
      <w:r>
        <w:rPr>
          <w:spacing w:val="-1"/>
        </w:rPr>
        <w:t>perform</w:t>
      </w:r>
      <w:r>
        <w:rPr>
          <w:spacing w:val="47"/>
        </w:rPr>
        <w:t xml:space="preserve"> </w:t>
      </w:r>
      <w:r>
        <w:rPr>
          <w:spacing w:val="-1"/>
        </w:rPr>
        <w:t>and</w:t>
      </w:r>
      <w:r>
        <w:rPr>
          <w:spacing w:val="44"/>
        </w:rPr>
        <w:t xml:space="preserve"> </w:t>
      </w:r>
      <w:r>
        <w:rPr>
          <w:spacing w:val="-1"/>
        </w:rPr>
        <w:t>discharge,</w:t>
      </w:r>
      <w:r>
        <w:rPr>
          <w:spacing w:val="47"/>
        </w:rPr>
        <w:t xml:space="preserve"> </w:t>
      </w:r>
      <w:r>
        <w:rPr>
          <w:spacing w:val="-1"/>
        </w:rPr>
        <w:t>and</w:t>
      </w:r>
      <w:r>
        <w:rPr>
          <w:spacing w:val="46"/>
        </w:rPr>
        <w:t xml:space="preserve"> </w:t>
      </w:r>
      <w:r>
        <w:rPr>
          <w:spacing w:val="-1"/>
        </w:rPr>
        <w:t>procure</w:t>
      </w:r>
      <w:r>
        <w:rPr>
          <w:spacing w:val="43"/>
        </w:rPr>
        <w:t xml:space="preserve"> </w:t>
      </w:r>
      <w:r>
        <w:rPr>
          <w:spacing w:val="-1"/>
        </w:rPr>
        <w:t>that</w:t>
      </w:r>
      <w:r>
        <w:rPr>
          <w:spacing w:val="47"/>
        </w:rPr>
        <w:t xml:space="preserve"> </w:t>
      </w:r>
      <w:r>
        <w:rPr>
          <w:spacing w:val="-1"/>
        </w:rPr>
        <w:t>each</w:t>
      </w:r>
      <w:r>
        <w:rPr>
          <w:spacing w:val="59"/>
        </w:rPr>
        <w:t xml:space="preserve"> </w:t>
      </w:r>
      <w:r>
        <w:rPr>
          <w:spacing w:val="-1"/>
        </w:rPr>
        <w:t>Sub-Contractor</w:t>
      </w:r>
      <w:r>
        <w:rPr>
          <w:spacing w:val="16"/>
        </w:rPr>
        <w:t xml:space="preserve"> </w:t>
      </w:r>
      <w:r>
        <w:rPr>
          <w:spacing w:val="-1"/>
        </w:rPr>
        <w:t>shall</w:t>
      </w:r>
      <w:r>
        <w:rPr>
          <w:spacing w:val="17"/>
        </w:rPr>
        <w:t xml:space="preserve"> </w:t>
      </w:r>
      <w:r>
        <w:rPr>
          <w:spacing w:val="-1"/>
        </w:rPr>
        <w:t>perform</w:t>
      </w:r>
      <w:r>
        <w:rPr>
          <w:spacing w:val="19"/>
        </w:rPr>
        <w:t xml:space="preserve"> </w:t>
      </w:r>
      <w:r>
        <w:rPr>
          <w:spacing w:val="-1"/>
        </w:rPr>
        <w:t>and</w:t>
      </w:r>
      <w:r>
        <w:rPr>
          <w:spacing w:val="17"/>
        </w:rPr>
        <w:t xml:space="preserve"> </w:t>
      </w:r>
      <w:r>
        <w:rPr>
          <w:spacing w:val="-1"/>
        </w:rPr>
        <w:t>discharge,</w:t>
      </w:r>
      <w:r>
        <w:rPr>
          <w:spacing w:val="19"/>
        </w:rPr>
        <w:t xml:space="preserve"> </w:t>
      </w:r>
      <w:r>
        <w:rPr>
          <w:spacing w:val="-1"/>
        </w:rPr>
        <w:t>all</w:t>
      </w:r>
      <w:r>
        <w:rPr>
          <w:spacing w:val="17"/>
        </w:rPr>
        <w:t xml:space="preserve"> </w:t>
      </w:r>
      <w:r>
        <w:rPr>
          <w:spacing w:val="-1"/>
        </w:rPr>
        <w:t>its</w:t>
      </w:r>
      <w:r>
        <w:rPr>
          <w:spacing w:val="18"/>
        </w:rPr>
        <w:t xml:space="preserve"> </w:t>
      </w:r>
      <w:r>
        <w:rPr>
          <w:spacing w:val="-1"/>
        </w:rPr>
        <w:t>obligations</w:t>
      </w:r>
      <w:r>
        <w:rPr>
          <w:spacing w:val="18"/>
        </w:rPr>
        <w:t xml:space="preserve"> </w:t>
      </w:r>
      <w:r>
        <w:rPr>
          <w:spacing w:val="-1"/>
        </w:rPr>
        <w:t>in</w:t>
      </w:r>
      <w:r>
        <w:rPr>
          <w:spacing w:val="17"/>
        </w:rPr>
        <w:t xml:space="preserve"> </w:t>
      </w:r>
      <w:r>
        <w:rPr>
          <w:spacing w:val="-1"/>
        </w:rPr>
        <w:t>respect</w:t>
      </w:r>
      <w:r>
        <w:rPr>
          <w:spacing w:val="17"/>
        </w:rPr>
        <w:t xml:space="preserve"> </w:t>
      </w:r>
      <w:r>
        <w:rPr>
          <w:spacing w:val="-2"/>
        </w:rPr>
        <w:t>of</w:t>
      </w:r>
      <w:r>
        <w:rPr>
          <w:spacing w:val="21"/>
        </w:rPr>
        <w:t xml:space="preserve"> </w:t>
      </w:r>
      <w:r>
        <w:rPr>
          <w:spacing w:val="-1"/>
        </w:rPr>
        <w:t>all</w:t>
      </w:r>
      <w:r>
        <w:rPr>
          <w:spacing w:val="17"/>
        </w:rPr>
        <w:t xml:space="preserve"> </w:t>
      </w:r>
      <w:r>
        <w:rPr>
          <w:spacing w:val="-1"/>
        </w:rPr>
        <w:t>the</w:t>
      </w:r>
      <w:r>
        <w:rPr>
          <w:spacing w:val="26"/>
        </w:rPr>
        <w:t xml:space="preserve"> </w:t>
      </w:r>
      <w:r>
        <w:rPr>
          <w:spacing w:val="-1"/>
        </w:rPr>
        <w:t>Transferring</w:t>
      </w:r>
      <w:r>
        <w:rPr>
          <w:spacing w:val="18"/>
        </w:rPr>
        <w:t xml:space="preserve"> </w:t>
      </w:r>
      <w:r>
        <w:rPr>
          <w:spacing w:val="-2"/>
        </w:rPr>
        <w:t>Supplier</w:t>
      </w:r>
      <w:r>
        <w:rPr>
          <w:spacing w:val="17"/>
        </w:rPr>
        <w:t xml:space="preserve"> </w:t>
      </w:r>
      <w:r>
        <w:rPr>
          <w:spacing w:val="-2"/>
        </w:rPr>
        <w:t>Employees</w:t>
      </w:r>
      <w:r>
        <w:rPr>
          <w:spacing w:val="16"/>
        </w:rPr>
        <w:t xml:space="preserve"> </w:t>
      </w:r>
      <w:r>
        <w:rPr>
          <w:spacing w:val="-1"/>
        </w:rPr>
        <w:t>arising</w:t>
      </w:r>
      <w:r>
        <w:rPr>
          <w:spacing w:val="18"/>
        </w:rPr>
        <w:t xml:space="preserve"> </w:t>
      </w:r>
      <w:r>
        <w:rPr>
          <w:spacing w:val="-1"/>
        </w:rPr>
        <w:t>in</w:t>
      </w:r>
      <w:r>
        <w:rPr>
          <w:spacing w:val="16"/>
        </w:rPr>
        <w:t xml:space="preserve"> </w:t>
      </w:r>
      <w:r>
        <w:rPr>
          <w:spacing w:val="-1"/>
        </w:rPr>
        <w:t>respect</w:t>
      </w:r>
      <w:r>
        <w:rPr>
          <w:spacing w:val="18"/>
        </w:rPr>
        <w:t xml:space="preserve"> </w:t>
      </w:r>
      <w:r>
        <w:rPr>
          <w:spacing w:val="-2"/>
        </w:rPr>
        <w:t>of</w:t>
      </w:r>
      <w:r>
        <w:rPr>
          <w:spacing w:val="17"/>
        </w:rPr>
        <w:t xml:space="preserve"> </w:t>
      </w:r>
      <w:r>
        <w:t>the</w:t>
      </w:r>
      <w:r>
        <w:rPr>
          <w:spacing w:val="16"/>
        </w:rPr>
        <w:t xml:space="preserve"> </w:t>
      </w:r>
      <w:r>
        <w:rPr>
          <w:spacing w:val="-2"/>
        </w:rPr>
        <w:t>period</w:t>
      </w:r>
      <w:r>
        <w:rPr>
          <w:spacing w:val="16"/>
        </w:rPr>
        <w:t xml:space="preserve"> </w:t>
      </w:r>
      <w:r>
        <w:rPr>
          <w:spacing w:val="-1"/>
        </w:rPr>
        <w:t>up</w:t>
      </w:r>
      <w:r>
        <w:rPr>
          <w:spacing w:val="16"/>
        </w:rPr>
        <w:t xml:space="preserve"> </w:t>
      </w:r>
      <w:r>
        <w:t>to</w:t>
      </w:r>
      <w:r>
        <w:rPr>
          <w:spacing w:val="16"/>
        </w:rPr>
        <w:t xml:space="preserve"> </w:t>
      </w:r>
      <w:r>
        <w:rPr>
          <w:spacing w:val="-1"/>
        </w:rPr>
        <w:t>(and</w:t>
      </w:r>
      <w:r>
        <w:rPr>
          <w:spacing w:val="55"/>
        </w:rPr>
        <w:t xml:space="preserve"> </w:t>
      </w:r>
      <w:r>
        <w:rPr>
          <w:spacing w:val="-1"/>
        </w:rPr>
        <w:t>including)</w:t>
      </w:r>
      <w:r>
        <w:rPr>
          <w:spacing w:val="40"/>
        </w:rPr>
        <w:t xml:space="preserve"> </w:t>
      </w:r>
      <w:r>
        <w:t>the</w:t>
      </w:r>
      <w:r>
        <w:rPr>
          <w:spacing w:val="38"/>
        </w:rPr>
        <w:t xml:space="preserve"> </w:t>
      </w:r>
      <w:r>
        <w:rPr>
          <w:spacing w:val="-2"/>
        </w:rPr>
        <w:t>Service</w:t>
      </w:r>
      <w:r>
        <w:rPr>
          <w:spacing w:val="39"/>
        </w:rPr>
        <w:t xml:space="preserve"> </w:t>
      </w:r>
      <w:r>
        <w:rPr>
          <w:spacing w:val="-1"/>
        </w:rPr>
        <w:t>Transfer</w:t>
      </w:r>
      <w:r>
        <w:rPr>
          <w:spacing w:val="40"/>
        </w:rPr>
        <w:t xml:space="preserve"> </w:t>
      </w:r>
      <w:r>
        <w:rPr>
          <w:spacing w:val="-1"/>
        </w:rPr>
        <w:t>Date</w:t>
      </w:r>
      <w:r>
        <w:rPr>
          <w:spacing w:val="36"/>
        </w:rPr>
        <w:t xml:space="preserve"> </w:t>
      </w:r>
      <w:r>
        <w:rPr>
          <w:spacing w:val="-1"/>
        </w:rPr>
        <w:t>(including</w:t>
      </w:r>
      <w:r>
        <w:rPr>
          <w:spacing w:val="39"/>
        </w:rPr>
        <w:t xml:space="preserve"> </w:t>
      </w:r>
      <w:r>
        <w:rPr>
          <w:spacing w:val="-1"/>
        </w:rPr>
        <w:t>the</w:t>
      </w:r>
      <w:r>
        <w:rPr>
          <w:spacing w:val="39"/>
        </w:rPr>
        <w:t xml:space="preserve"> </w:t>
      </w:r>
      <w:r>
        <w:rPr>
          <w:spacing w:val="-1"/>
        </w:rPr>
        <w:t>payment</w:t>
      </w:r>
      <w:r>
        <w:rPr>
          <w:spacing w:val="40"/>
        </w:rPr>
        <w:t xml:space="preserve"> </w:t>
      </w:r>
      <w:r>
        <w:rPr>
          <w:spacing w:val="-2"/>
        </w:rPr>
        <w:t>of</w:t>
      </w:r>
      <w:r>
        <w:rPr>
          <w:spacing w:val="42"/>
        </w:rPr>
        <w:t xml:space="preserve"> </w:t>
      </w:r>
      <w:r>
        <w:rPr>
          <w:spacing w:val="-1"/>
        </w:rPr>
        <w:t>all</w:t>
      </w:r>
      <w:r>
        <w:rPr>
          <w:spacing w:val="38"/>
        </w:rPr>
        <w:t xml:space="preserve"> </w:t>
      </w:r>
      <w:r>
        <w:rPr>
          <w:spacing w:val="-1"/>
        </w:rPr>
        <w:t>remuneration,</w:t>
      </w:r>
      <w:r>
        <w:rPr>
          <w:spacing w:val="22"/>
        </w:rPr>
        <w:t xml:space="preserve"> </w:t>
      </w:r>
      <w:r>
        <w:rPr>
          <w:spacing w:val="-1"/>
        </w:rPr>
        <w:t>benefits,</w:t>
      </w:r>
      <w:r>
        <w:rPr>
          <w:spacing w:val="22"/>
        </w:rPr>
        <w:t xml:space="preserve"> </w:t>
      </w:r>
      <w:r>
        <w:rPr>
          <w:spacing w:val="-1"/>
        </w:rPr>
        <w:t>entitlements</w:t>
      </w:r>
      <w:r>
        <w:rPr>
          <w:spacing w:val="20"/>
        </w:rPr>
        <w:t xml:space="preserve"> </w:t>
      </w:r>
      <w:r>
        <w:rPr>
          <w:spacing w:val="-2"/>
        </w:rPr>
        <w:t>and</w:t>
      </w:r>
      <w:r>
        <w:rPr>
          <w:spacing w:val="19"/>
        </w:rPr>
        <w:t xml:space="preserve"> </w:t>
      </w:r>
      <w:r>
        <w:rPr>
          <w:spacing w:val="-1"/>
        </w:rPr>
        <w:t>outgoings,</w:t>
      </w:r>
      <w:r>
        <w:rPr>
          <w:spacing w:val="21"/>
        </w:rPr>
        <w:t xml:space="preserve"> </w:t>
      </w:r>
      <w:r>
        <w:rPr>
          <w:spacing w:val="-1"/>
        </w:rPr>
        <w:t>all</w:t>
      </w:r>
      <w:r>
        <w:rPr>
          <w:spacing w:val="21"/>
        </w:rPr>
        <w:t xml:space="preserve"> </w:t>
      </w:r>
      <w:r>
        <w:rPr>
          <w:spacing w:val="-1"/>
        </w:rPr>
        <w:t>wages,</w:t>
      </w:r>
      <w:r>
        <w:rPr>
          <w:spacing w:val="19"/>
        </w:rPr>
        <w:t xml:space="preserve"> </w:t>
      </w:r>
      <w:r>
        <w:rPr>
          <w:spacing w:val="-1"/>
        </w:rPr>
        <w:t>accrued</w:t>
      </w:r>
      <w:r>
        <w:rPr>
          <w:spacing w:val="19"/>
        </w:rPr>
        <w:t xml:space="preserve"> </w:t>
      </w:r>
      <w:r>
        <w:rPr>
          <w:spacing w:val="-1"/>
        </w:rPr>
        <w:t>but</w:t>
      </w:r>
      <w:r>
        <w:rPr>
          <w:spacing w:val="21"/>
        </w:rPr>
        <w:t xml:space="preserve"> </w:t>
      </w:r>
      <w:r>
        <w:rPr>
          <w:spacing w:val="-1"/>
        </w:rPr>
        <w:t>untaken</w:t>
      </w:r>
      <w:r>
        <w:rPr>
          <w:spacing w:val="19"/>
        </w:rPr>
        <w:t xml:space="preserve"> </w:t>
      </w:r>
      <w:r>
        <w:rPr>
          <w:spacing w:val="-2"/>
        </w:rPr>
        <w:t>holiday</w:t>
      </w:r>
      <w:r>
        <w:rPr>
          <w:spacing w:val="18"/>
        </w:rPr>
        <w:t xml:space="preserve"> </w:t>
      </w:r>
      <w:r>
        <w:rPr>
          <w:spacing w:val="-1"/>
        </w:rPr>
        <w:t>pay,</w:t>
      </w:r>
      <w:r>
        <w:rPr>
          <w:spacing w:val="55"/>
        </w:rPr>
        <w:t xml:space="preserve"> </w:t>
      </w:r>
      <w:r>
        <w:rPr>
          <w:spacing w:val="-1"/>
        </w:rPr>
        <w:t>bonuses,</w:t>
      </w:r>
      <w:r>
        <w:rPr>
          <w:spacing w:val="36"/>
        </w:rPr>
        <w:t xml:space="preserve"> </w:t>
      </w:r>
      <w:r>
        <w:rPr>
          <w:spacing w:val="-1"/>
        </w:rPr>
        <w:t>commissions,</w:t>
      </w:r>
      <w:r>
        <w:rPr>
          <w:spacing w:val="33"/>
        </w:rPr>
        <w:t xml:space="preserve"> </w:t>
      </w:r>
      <w:r>
        <w:rPr>
          <w:spacing w:val="-1"/>
        </w:rPr>
        <w:t>payments</w:t>
      </w:r>
      <w:r>
        <w:rPr>
          <w:spacing w:val="34"/>
        </w:rPr>
        <w:t xml:space="preserve"> </w:t>
      </w:r>
      <w:r>
        <w:rPr>
          <w:spacing w:val="-2"/>
        </w:rPr>
        <w:t>of</w:t>
      </w:r>
      <w:r>
        <w:rPr>
          <w:spacing w:val="38"/>
        </w:rPr>
        <w:t xml:space="preserve"> </w:t>
      </w:r>
      <w:r>
        <w:rPr>
          <w:spacing w:val="-1"/>
        </w:rPr>
        <w:t>PAYE,</w:t>
      </w:r>
      <w:r>
        <w:rPr>
          <w:spacing w:val="35"/>
        </w:rPr>
        <w:t xml:space="preserve"> </w:t>
      </w:r>
      <w:r>
        <w:rPr>
          <w:spacing w:val="-1"/>
        </w:rPr>
        <w:t>national</w:t>
      </w:r>
      <w:r>
        <w:rPr>
          <w:spacing w:val="33"/>
        </w:rPr>
        <w:t xml:space="preserve"> </w:t>
      </w:r>
      <w:r>
        <w:rPr>
          <w:spacing w:val="-1"/>
        </w:rPr>
        <w:t>insurance</w:t>
      </w:r>
      <w:r>
        <w:rPr>
          <w:spacing w:val="35"/>
        </w:rPr>
        <w:t xml:space="preserve"> </w:t>
      </w:r>
      <w:r>
        <w:rPr>
          <w:spacing w:val="-1"/>
        </w:rPr>
        <w:t>contributions</w:t>
      </w:r>
      <w:r>
        <w:rPr>
          <w:spacing w:val="34"/>
        </w:rPr>
        <w:t xml:space="preserve"> </w:t>
      </w:r>
      <w:r>
        <w:rPr>
          <w:spacing w:val="-1"/>
        </w:rPr>
        <w:t>and</w:t>
      </w:r>
      <w:r>
        <w:rPr>
          <w:spacing w:val="22"/>
        </w:rPr>
        <w:t xml:space="preserve"> </w:t>
      </w:r>
      <w:r>
        <w:rPr>
          <w:spacing w:val="-1"/>
        </w:rPr>
        <w:t>pension</w:t>
      </w:r>
      <w:r>
        <w:rPr>
          <w:spacing w:val="22"/>
        </w:rPr>
        <w:t xml:space="preserve"> </w:t>
      </w:r>
      <w:r>
        <w:rPr>
          <w:spacing w:val="-1"/>
        </w:rPr>
        <w:t>contributions</w:t>
      </w:r>
      <w:r>
        <w:rPr>
          <w:spacing w:val="22"/>
        </w:rPr>
        <w:t xml:space="preserve"> </w:t>
      </w:r>
      <w:r>
        <w:rPr>
          <w:spacing w:val="-2"/>
        </w:rPr>
        <w:t>which</w:t>
      </w:r>
      <w:r>
        <w:rPr>
          <w:spacing w:val="22"/>
        </w:rPr>
        <w:t xml:space="preserve"> </w:t>
      </w:r>
      <w:r>
        <w:rPr>
          <w:spacing w:val="-1"/>
        </w:rPr>
        <w:t>in</w:t>
      </w:r>
      <w:r>
        <w:rPr>
          <w:spacing w:val="22"/>
        </w:rPr>
        <w:t xml:space="preserve"> </w:t>
      </w:r>
      <w:r>
        <w:rPr>
          <w:spacing w:val="-1"/>
        </w:rPr>
        <w:t>any</w:t>
      </w:r>
      <w:r>
        <w:rPr>
          <w:spacing w:val="20"/>
        </w:rPr>
        <w:t xml:space="preserve"> </w:t>
      </w:r>
      <w:r>
        <w:rPr>
          <w:spacing w:val="-1"/>
        </w:rPr>
        <w:t>case</w:t>
      </w:r>
      <w:r>
        <w:rPr>
          <w:spacing w:val="22"/>
        </w:rPr>
        <w:t xml:space="preserve"> </w:t>
      </w:r>
      <w:r>
        <w:rPr>
          <w:spacing w:val="-1"/>
        </w:rPr>
        <w:t>are</w:t>
      </w:r>
      <w:r>
        <w:rPr>
          <w:spacing w:val="22"/>
        </w:rPr>
        <w:t xml:space="preserve"> </w:t>
      </w:r>
      <w:r>
        <w:rPr>
          <w:spacing w:val="-2"/>
        </w:rPr>
        <w:t>attributable</w:t>
      </w:r>
      <w:r>
        <w:rPr>
          <w:spacing w:val="22"/>
        </w:rPr>
        <w:t xml:space="preserve"> </w:t>
      </w:r>
      <w:r>
        <w:rPr>
          <w:spacing w:val="-1"/>
        </w:rPr>
        <w:t>in</w:t>
      </w:r>
      <w:r>
        <w:rPr>
          <w:spacing w:val="22"/>
        </w:rPr>
        <w:t xml:space="preserve"> </w:t>
      </w:r>
      <w:r>
        <w:rPr>
          <w:spacing w:val="-2"/>
        </w:rPr>
        <w:t>whole</w:t>
      </w:r>
      <w:r>
        <w:rPr>
          <w:spacing w:val="22"/>
        </w:rPr>
        <w:t xml:space="preserve"> </w:t>
      </w:r>
      <w:r>
        <w:rPr>
          <w:spacing w:val="-1"/>
        </w:rPr>
        <w:t>or</w:t>
      </w:r>
      <w:r>
        <w:rPr>
          <w:spacing w:val="23"/>
        </w:rPr>
        <w:t xml:space="preserve"> </w:t>
      </w:r>
      <w:r>
        <w:rPr>
          <w:spacing w:val="-1"/>
        </w:rPr>
        <w:t>in</w:t>
      </w:r>
      <w:r>
        <w:rPr>
          <w:spacing w:val="22"/>
        </w:rPr>
        <w:t xml:space="preserve"> </w:t>
      </w:r>
      <w:r>
        <w:rPr>
          <w:spacing w:val="-1"/>
        </w:rPr>
        <w:t>part</w:t>
      </w:r>
      <w:r>
        <w:rPr>
          <w:spacing w:val="21"/>
        </w:rPr>
        <w:t xml:space="preserve"> </w:t>
      </w:r>
      <w:r>
        <w:t>to</w:t>
      </w:r>
      <w:r>
        <w:rPr>
          <w:spacing w:val="20"/>
        </w:rPr>
        <w:t xml:space="preserve"> </w:t>
      </w:r>
      <w:r>
        <w:rPr>
          <w:spacing w:val="-1"/>
        </w:rPr>
        <w:t>the</w:t>
      </w:r>
      <w:r>
        <w:rPr>
          <w:spacing w:val="58"/>
        </w:rPr>
        <w:t xml:space="preserve"> </w:t>
      </w:r>
      <w:r>
        <w:rPr>
          <w:spacing w:val="-1"/>
        </w:rPr>
        <w:t>period</w:t>
      </w:r>
      <w:r>
        <w:rPr>
          <w:spacing w:val="39"/>
        </w:rPr>
        <w:t xml:space="preserve"> </w:t>
      </w:r>
      <w:r>
        <w:rPr>
          <w:spacing w:val="-1"/>
        </w:rPr>
        <w:t>ending</w:t>
      </w:r>
      <w:r>
        <w:rPr>
          <w:spacing w:val="41"/>
        </w:rPr>
        <w:t xml:space="preserve"> </w:t>
      </w:r>
      <w:r>
        <w:rPr>
          <w:spacing w:val="-1"/>
        </w:rPr>
        <w:t>on</w:t>
      </w:r>
      <w:r>
        <w:rPr>
          <w:spacing w:val="36"/>
        </w:rPr>
        <w:t xml:space="preserve"> </w:t>
      </w:r>
      <w:r>
        <w:rPr>
          <w:spacing w:val="-1"/>
        </w:rPr>
        <w:t>(and</w:t>
      </w:r>
      <w:r>
        <w:rPr>
          <w:spacing w:val="38"/>
        </w:rPr>
        <w:t xml:space="preserve"> </w:t>
      </w:r>
      <w:r>
        <w:rPr>
          <w:spacing w:val="-1"/>
        </w:rPr>
        <w:t>including)</w:t>
      </w:r>
      <w:r>
        <w:rPr>
          <w:spacing w:val="38"/>
        </w:rPr>
        <w:t xml:space="preserve"> </w:t>
      </w:r>
      <w:r>
        <w:t>the</w:t>
      </w:r>
      <w:r>
        <w:rPr>
          <w:spacing w:val="39"/>
        </w:rPr>
        <w:t xml:space="preserve"> </w:t>
      </w:r>
      <w:r>
        <w:rPr>
          <w:spacing w:val="-2"/>
        </w:rPr>
        <w:t>Service</w:t>
      </w:r>
      <w:r>
        <w:rPr>
          <w:spacing w:val="38"/>
        </w:rPr>
        <w:t xml:space="preserve"> </w:t>
      </w:r>
      <w:r>
        <w:rPr>
          <w:spacing w:val="-1"/>
        </w:rPr>
        <w:t>Transfer</w:t>
      </w:r>
      <w:r>
        <w:rPr>
          <w:spacing w:val="40"/>
        </w:rPr>
        <w:t xml:space="preserve"> </w:t>
      </w:r>
      <w:r>
        <w:rPr>
          <w:spacing w:val="-1"/>
        </w:rPr>
        <w:t>Date)</w:t>
      </w:r>
      <w:r>
        <w:rPr>
          <w:spacing w:val="37"/>
        </w:rPr>
        <w:t xml:space="preserve"> </w:t>
      </w:r>
      <w:r>
        <w:rPr>
          <w:spacing w:val="-1"/>
        </w:rPr>
        <w:t>and</w:t>
      </w:r>
      <w:r>
        <w:rPr>
          <w:spacing w:val="38"/>
        </w:rPr>
        <w:t xml:space="preserve"> </w:t>
      </w:r>
      <w:r>
        <w:rPr>
          <w:spacing w:val="-1"/>
        </w:rPr>
        <w:t>any</w:t>
      </w:r>
      <w:r>
        <w:rPr>
          <w:spacing w:val="36"/>
        </w:rPr>
        <w:t xml:space="preserve"> </w:t>
      </w:r>
      <w:r>
        <w:rPr>
          <w:spacing w:val="-1"/>
        </w:rPr>
        <w:t>necessary</w:t>
      </w:r>
      <w:r>
        <w:rPr>
          <w:spacing w:val="43"/>
        </w:rPr>
        <w:t xml:space="preserve"> </w:t>
      </w:r>
      <w:r>
        <w:rPr>
          <w:spacing w:val="-1"/>
        </w:rPr>
        <w:t>apportionments</w:t>
      </w:r>
      <w:r>
        <w:rPr>
          <w:spacing w:val="5"/>
        </w:rPr>
        <w:t xml:space="preserve"> </w:t>
      </w:r>
      <w:r>
        <w:rPr>
          <w:spacing w:val="-1"/>
        </w:rPr>
        <w:t>in</w:t>
      </w:r>
      <w:r>
        <w:rPr>
          <w:spacing w:val="5"/>
        </w:rPr>
        <w:t xml:space="preserve"> </w:t>
      </w:r>
      <w:r>
        <w:rPr>
          <w:spacing w:val="-1"/>
        </w:rPr>
        <w:t>respect</w:t>
      </w:r>
      <w:r>
        <w:rPr>
          <w:spacing w:val="7"/>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5"/>
        </w:rPr>
        <w:t xml:space="preserve"> </w:t>
      </w:r>
      <w:r>
        <w:rPr>
          <w:spacing w:val="-1"/>
        </w:rPr>
        <w:t>payments</w:t>
      </w:r>
      <w:r>
        <w:rPr>
          <w:spacing w:val="5"/>
        </w:rPr>
        <w:t xml:space="preserve"> </w:t>
      </w:r>
      <w:r>
        <w:rPr>
          <w:spacing w:val="-1"/>
        </w:rPr>
        <w:t>shall</w:t>
      </w:r>
      <w:r>
        <w:rPr>
          <w:spacing w:val="4"/>
        </w:rPr>
        <w:t xml:space="preserve"> </w:t>
      </w:r>
      <w:r>
        <w:rPr>
          <w:spacing w:val="-1"/>
        </w:rPr>
        <w:t>be</w:t>
      </w:r>
      <w:r>
        <w:rPr>
          <w:spacing w:val="5"/>
        </w:rPr>
        <w:t xml:space="preserve"> </w:t>
      </w:r>
      <w:r>
        <w:rPr>
          <w:spacing w:val="-1"/>
        </w:rPr>
        <w:t>made</w:t>
      </w:r>
      <w:r>
        <w:rPr>
          <w:spacing w:val="5"/>
        </w:rPr>
        <w:t xml:space="preserve"> </w:t>
      </w:r>
      <w:r>
        <w:rPr>
          <w:spacing w:val="-1"/>
        </w:rPr>
        <w:t>between:</w:t>
      </w:r>
      <w:r>
        <w:rPr>
          <w:spacing w:val="7"/>
        </w:rPr>
        <w:t xml:space="preserve"> </w:t>
      </w:r>
      <w:r>
        <w:rPr>
          <w:spacing w:val="-1"/>
        </w:rPr>
        <w:t>(i)</w:t>
      </w:r>
      <w:r>
        <w:rPr>
          <w:spacing w:val="6"/>
        </w:rPr>
        <w:t xml:space="preserve"> </w:t>
      </w:r>
      <w:r>
        <w:rPr>
          <w:spacing w:val="-2"/>
        </w:rPr>
        <w:t>the</w:t>
      </w:r>
      <w:r>
        <w:rPr>
          <w:spacing w:val="32"/>
        </w:rPr>
        <w:t xml:space="preserve"> </w:t>
      </w:r>
      <w:r>
        <w:rPr>
          <w:spacing w:val="-2"/>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w:t>
      </w:r>
      <w:r>
        <w:rPr>
          <w:spacing w:val="3"/>
        </w:rPr>
        <w:t xml:space="preserve"> </w:t>
      </w:r>
      <w:r>
        <w:rPr>
          <w:spacing w:val="-1"/>
        </w:rPr>
        <w:t>(as</w:t>
      </w:r>
      <w:r>
        <w:rPr>
          <w:spacing w:val="2"/>
        </w:rPr>
        <w:t xml:space="preserve"> </w:t>
      </w:r>
      <w:r>
        <w:rPr>
          <w:spacing w:val="-1"/>
        </w:rPr>
        <w:t>appropriate);</w:t>
      </w:r>
      <w:r>
        <w:rPr>
          <w:spacing w:val="3"/>
        </w:rPr>
        <w:t xml:space="preserve"> </w:t>
      </w:r>
      <w:r>
        <w:rPr>
          <w:spacing w:val="-1"/>
        </w:rPr>
        <w:t>and</w:t>
      </w:r>
      <w:r>
        <w:rPr>
          <w:spacing w:val="2"/>
        </w:rPr>
        <w:t xml:space="preserve"> </w:t>
      </w:r>
      <w:r>
        <w:rPr>
          <w:spacing w:val="-1"/>
        </w:rPr>
        <w:t>(ii)</w:t>
      </w:r>
      <w:r>
        <w:rPr>
          <w:spacing w:val="3"/>
        </w:rPr>
        <w:t xml:space="preserve"> </w:t>
      </w:r>
      <w:r>
        <w:t>the</w:t>
      </w:r>
      <w:r>
        <w:rPr>
          <w:spacing w:val="2"/>
        </w:rPr>
        <w:t xml:space="preserve"> </w:t>
      </w:r>
      <w:r>
        <w:rPr>
          <w:spacing w:val="-2"/>
        </w:rPr>
        <w:t>Replacement</w:t>
      </w:r>
      <w:r>
        <w:rPr>
          <w:spacing w:val="50"/>
        </w:rPr>
        <w:t xml:space="preserve"> </w:t>
      </w:r>
      <w:r>
        <w:rPr>
          <w:spacing w:val="-2"/>
        </w:rPr>
        <w:t>Supplier</w:t>
      </w:r>
      <w:r>
        <w:rPr>
          <w:spacing w:val="2"/>
        </w:rPr>
        <w:t xml:space="preserve"> </w:t>
      </w:r>
      <w:r>
        <w:rPr>
          <w:spacing w:val="-1"/>
        </w:rPr>
        <w:t>and/or Replacement</w:t>
      </w:r>
      <w:r>
        <w:t xml:space="preserve"> </w:t>
      </w:r>
      <w:r>
        <w:rPr>
          <w:spacing w:val="-1"/>
        </w:rPr>
        <w:t>Sub-Contractor.</w:t>
      </w:r>
    </w:p>
    <w:p w:rsidR="008918FA" w:rsidRDefault="008918FA" w:rsidP="008918FA">
      <w:pPr>
        <w:pStyle w:val="BodyText"/>
        <w:numPr>
          <w:ilvl w:val="1"/>
          <w:numId w:val="7"/>
        </w:numPr>
        <w:tabs>
          <w:tab w:val="left" w:pos="828"/>
        </w:tabs>
        <w:ind w:left="827" w:right="114"/>
        <w:jc w:val="both"/>
      </w:pPr>
      <w:bookmarkStart w:id="435" w:name="_bookmark397"/>
      <w:bookmarkEnd w:id="435"/>
      <w:r>
        <w:rPr>
          <w:spacing w:val="-1"/>
        </w:rPr>
        <w:t>Subject</w:t>
      </w:r>
      <w:r>
        <w:rPr>
          <w:spacing w:val="41"/>
        </w:rPr>
        <w:t xml:space="preserve"> </w:t>
      </w:r>
      <w:r>
        <w:t>to</w:t>
      </w:r>
      <w:r>
        <w:rPr>
          <w:spacing w:val="41"/>
        </w:rPr>
        <w:t xml:space="preserve"> </w:t>
      </w:r>
      <w:r>
        <w:rPr>
          <w:spacing w:val="-1"/>
        </w:rPr>
        <w:t>paragraph</w:t>
      </w:r>
      <w:r>
        <w:rPr>
          <w:spacing w:val="-2"/>
        </w:rPr>
        <w:t xml:space="preserve"> </w:t>
      </w:r>
      <w:hyperlink w:anchor="_bookmark401" w:history="1">
        <w:r>
          <w:rPr>
            <w:spacing w:val="-2"/>
          </w:rPr>
          <w:t>2.6</w:t>
        </w:r>
      </w:hyperlink>
      <w:r>
        <w:rPr>
          <w:spacing w:val="41"/>
        </w:rPr>
        <w:t xml:space="preserve"> </w:t>
      </w:r>
      <w:r>
        <w:rPr>
          <w:spacing w:val="-1"/>
        </w:rPr>
        <w:t>of</w:t>
      </w:r>
      <w:r>
        <w:rPr>
          <w:spacing w:val="45"/>
        </w:rPr>
        <w:t xml:space="preserve"> </w:t>
      </w:r>
      <w:r>
        <w:rPr>
          <w:spacing w:val="-1"/>
        </w:rPr>
        <w:t>Part</w:t>
      </w:r>
      <w:r>
        <w:rPr>
          <w:spacing w:val="42"/>
        </w:rPr>
        <w:t xml:space="preserve"> </w:t>
      </w:r>
      <w:r>
        <w:t>D</w:t>
      </w:r>
      <w:r>
        <w:rPr>
          <w:spacing w:val="40"/>
        </w:rPr>
        <w:t xml:space="preserve"> </w:t>
      </w:r>
      <w:r>
        <w:rPr>
          <w:spacing w:val="-2"/>
        </w:rPr>
        <w:t>of</w:t>
      </w:r>
      <w:r>
        <w:rPr>
          <w:spacing w:val="46"/>
        </w:rPr>
        <w:t xml:space="preserve"> </w:t>
      </w:r>
      <w:r>
        <w:rPr>
          <w:spacing w:val="-1"/>
        </w:rPr>
        <w:t>this</w:t>
      </w:r>
      <w:r>
        <w:rPr>
          <w:spacing w:val="41"/>
        </w:rPr>
        <w:t xml:space="preserve"> </w:t>
      </w:r>
      <w:r>
        <w:rPr>
          <w:spacing w:val="-2"/>
        </w:rPr>
        <w:t>Call</w:t>
      </w:r>
      <w:r>
        <w:rPr>
          <w:spacing w:val="40"/>
        </w:rPr>
        <w:t xml:space="preserve"> </w:t>
      </w:r>
      <w:r>
        <w:rPr>
          <w:spacing w:val="-1"/>
        </w:rPr>
        <w:t>Off</w:t>
      </w:r>
      <w:r>
        <w:rPr>
          <w:spacing w:val="45"/>
        </w:rPr>
        <w:t xml:space="preserve"> </w:t>
      </w:r>
      <w:r>
        <w:rPr>
          <w:spacing w:val="-1"/>
        </w:rPr>
        <w:t>Schedule,</w:t>
      </w:r>
      <w:r>
        <w:rPr>
          <w:spacing w:val="42"/>
        </w:rPr>
        <w:t xml:space="preserve"> </w:t>
      </w:r>
      <w:r>
        <w:t>the</w:t>
      </w:r>
      <w:r>
        <w:rPr>
          <w:spacing w:val="41"/>
        </w:rPr>
        <w:t xml:space="preserve"> </w:t>
      </w:r>
      <w:r>
        <w:rPr>
          <w:spacing w:val="-2"/>
        </w:rPr>
        <w:t>Supplier</w:t>
      </w:r>
      <w:r>
        <w:rPr>
          <w:spacing w:val="43"/>
        </w:rPr>
        <w:t xml:space="preserve"> </w:t>
      </w:r>
      <w:r>
        <w:rPr>
          <w:spacing w:val="-1"/>
        </w:rPr>
        <w:t>shall</w:t>
      </w:r>
      <w:r>
        <w:rPr>
          <w:spacing w:val="51"/>
        </w:rPr>
        <w:t xml:space="preserve"> </w:t>
      </w:r>
      <w:r>
        <w:rPr>
          <w:spacing w:val="-1"/>
        </w:rPr>
        <w:t>indemnify</w:t>
      </w:r>
      <w:r>
        <w:rPr>
          <w:spacing w:val="3"/>
        </w:rPr>
        <w:t xml:space="preserve"> </w:t>
      </w:r>
      <w:r>
        <w:t>the</w:t>
      </w:r>
      <w:r>
        <w:rPr>
          <w:spacing w:val="5"/>
        </w:rPr>
        <w:t xml:space="preserve"> </w:t>
      </w:r>
      <w:r>
        <w:rPr>
          <w:spacing w:val="-1"/>
        </w:rPr>
        <w:t>Customer</w:t>
      </w:r>
      <w:r>
        <w:rPr>
          <w:spacing w:val="4"/>
        </w:rPr>
        <w:t xml:space="preserve"> </w:t>
      </w:r>
      <w:r>
        <w:rPr>
          <w:spacing w:val="-1"/>
        </w:rPr>
        <w:t>and/or</w:t>
      </w:r>
      <w:r>
        <w:rPr>
          <w:spacing w:val="6"/>
        </w:rPr>
        <w:t xml:space="preserve"> </w:t>
      </w:r>
      <w:r>
        <w:t>the</w:t>
      </w:r>
      <w:r>
        <w:rPr>
          <w:spacing w:val="5"/>
        </w:rPr>
        <w:t xml:space="preserve"> </w:t>
      </w:r>
      <w:r>
        <w:rPr>
          <w:spacing w:val="-2"/>
        </w:rPr>
        <w:t>Replacement</w:t>
      </w:r>
      <w:r>
        <w:rPr>
          <w:spacing w:val="7"/>
        </w:rPr>
        <w:t xml:space="preserve"> </w:t>
      </w:r>
      <w:r>
        <w:rPr>
          <w:spacing w:val="-2"/>
        </w:rPr>
        <w:t>Supplier</w:t>
      </w:r>
      <w:r>
        <w:rPr>
          <w:spacing w:val="6"/>
        </w:rPr>
        <w:t xml:space="preserve"> </w:t>
      </w:r>
      <w:r>
        <w:rPr>
          <w:spacing w:val="-1"/>
        </w:rPr>
        <w:t>and/or</w:t>
      </w:r>
      <w:r>
        <w:rPr>
          <w:spacing w:val="6"/>
        </w:rPr>
        <w:t xml:space="preserve"> </w:t>
      </w:r>
      <w:r>
        <w:rPr>
          <w:spacing w:val="-1"/>
        </w:rPr>
        <w:t>any</w:t>
      </w:r>
      <w:r>
        <w:rPr>
          <w:spacing w:val="6"/>
        </w:rPr>
        <w:t xml:space="preserve"> </w:t>
      </w:r>
      <w:r>
        <w:rPr>
          <w:spacing w:val="-1"/>
        </w:rPr>
        <w:t>Replacement</w:t>
      </w:r>
      <w:r>
        <w:rPr>
          <w:spacing w:val="69"/>
        </w:rPr>
        <w:t xml:space="preserve"> </w:t>
      </w:r>
      <w:r>
        <w:rPr>
          <w:spacing w:val="-1"/>
        </w:rPr>
        <w:t>Sub-Contractor</w:t>
      </w:r>
      <w:r>
        <w:rPr>
          <w:spacing w:val="57"/>
        </w:rPr>
        <w:t xml:space="preserve"> </w:t>
      </w:r>
      <w:r>
        <w:rPr>
          <w:spacing w:val="-1"/>
        </w:rPr>
        <w:t>against</w:t>
      </w:r>
      <w:r>
        <w:rPr>
          <w:spacing w:val="55"/>
        </w:rPr>
        <w:t xml:space="preserve"> </w:t>
      </w:r>
      <w:r>
        <w:rPr>
          <w:spacing w:val="-1"/>
        </w:rPr>
        <w:t>any</w:t>
      </w:r>
      <w:r>
        <w:rPr>
          <w:spacing w:val="53"/>
        </w:rPr>
        <w:t xml:space="preserve"> </w:t>
      </w:r>
      <w:r>
        <w:rPr>
          <w:spacing w:val="-1"/>
        </w:rPr>
        <w:t>Employee</w:t>
      </w:r>
      <w:r>
        <w:rPr>
          <w:spacing w:val="55"/>
        </w:rPr>
        <w:t xml:space="preserve"> </w:t>
      </w:r>
      <w:r>
        <w:rPr>
          <w:spacing w:val="-1"/>
        </w:rPr>
        <w:t>Liabilities</w:t>
      </w:r>
      <w:r>
        <w:rPr>
          <w:spacing w:val="56"/>
        </w:rPr>
        <w:t xml:space="preserve"> </w:t>
      </w:r>
      <w:r>
        <w:rPr>
          <w:spacing w:val="-1"/>
        </w:rPr>
        <w:t>in</w:t>
      </w:r>
      <w:r>
        <w:rPr>
          <w:spacing w:val="55"/>
        </w:rPr>
        <w:t xml:space="preserve"> </w:t>
      </w:r>
      <w:r>
        <w:rPr>
          <w:spacing w:val="-1"/>
        </w:rPr>
        <w:t>respect</w:t>
      </w:r>
      <w:r>
        <w:rPr>
          <w:spacing w:val="58"/>
        </w:rPr>
        <w:t xml:space="preserve"> </w:t>
      </w:r>
      <w:r>
        <w:rPr>
          <w:spacing w:val="-2"/>
        </w:rPr>
        <w:t>of</w:t>
      </w:r>
      <w:r>
        <w:rPr>
          <w:spacing w:val="59"/>
        </w:rPr>
        <w:t xml:space="preserve"> </w:t>
      </w:r>
      <w:r>
        <w:rPr>
          <w:spacing w:val="-1"/>
        </w:rPr>
        <w:t>any</w:t>
      </w:r>
      <w:r>
        <w:rPr>
          <w:spacing w:val="53"/>
        </w:rPr>
        <w:t xml:space="preserve"> </w:t>
      </w:r>
      <w:r>
        <w:rPr>
          <w:spacing w:val="-1"/>
        </w:rPr>
        <w:t>Transferring</w:t>
      </w:r>
      <w:r>
        <w:rPr>
          <w:spacing w:val="40"/>
        </w:rPr>
        <w:t xml:space="preserve"> </w:t>
      </w:r>
      <w:r>
        <w:rPr>
          <w:spacing w:val="-2"/>
        </w:rPr>
        <w:t>Supplier</w:t>
      </w:r>
      <w:r>
        <w:rPr>
          <w:spacing w:val="23"/>
        </w:rPr>
        <w:t xml:space="preserve"> </w:t>
      </w:r>
      <w:r>
        <w:rPr>
          <w:spacing w:val="-2"/>
        </w:rPr>
        <w:t>Employee</w:t>
      </w:r>
      <w:r>
        <w:rPr>
          <w:spacing w:val="22"/>
        </w:rPr>
        <w:t xml:space="preserve"> </w:t>
      </w:r>
      <w:r>
        <w:rPr>
          <w:spacing w:val="-1"/>
        </w:rPr>
        <w:t>(or,</w:t>
      </w:r>
      <w:r>
        <w:rPr>
          <w:spacing w:val="23"/>
        </w:rPr>
        <w:t xml:space="preserve"> </w:t>
      </w:r>
      <w:r>
        <w:rPr>
          <w:spacing w:val="-2"/>
        </w:rPr>
        <w:t>where</w:t>
      </w:r>
      <w:r>
        <w:rPr>
          <w:spacing w:val="22"/>
        </w:rPr>
        <w:t xml:space="preserve"> </w:t>
      </w:r>
      <w:r>
        <w:rPr>
          <w:spacing w:val="-1"/>
        </w:rPr>
        <w:t>applicable</w:t>
      </w:r>
      <w:r>
        <w:rPr>
          <w:spacing w:val="22"/>
        </w:rPr>
        <w:t xml:space="preserve"> </w:t>
      </w:r>
      <w:r>
        <w:t>any</w:t>
      </w:r>
      <w:r>
        <w:rPr>
          <w:spacing w:val="20"/>
        </w:rPr>
        <w:t xml:space="preserve"> </w:t>
      </w:r>
      <w:r>
        <w:rPr>
          <w:spacing w:val="-1"/>
        </w:rPr>
        <w:t>employee</w:t>
      </w:r>
      <w:r>
        <w:rPr>
          <w:spacing w:val="22"/>
        </w:rPr>
        <w:t xml:space="preserve"> </w:t>
      </w:r>
      <w:r>
        <w:rPr>
          <w:spacing w:val="-1"/>
        </w:rPr>
        <w:t>representative</w:t>
      </w:r>
      <w:r>
        <w:rPr>
          <w:spacing w:val="24"/>
        </w:rPr>
        <w:t xml:space="preserve"> </w:t>
      </w:r>
      <w:r>
        <w:rPr>
          <w:spacing w:val="-1"/>
        </w:rPr>
        <w:t>as</w:t>
      </w:r>
      <w:r>
        <w:rPr>
          <w:spacing w:val="22"/>
        </w:rPr>
        <w:t xml:space="preserve"> </w:t>
      </w:r>
      <w:r>
        <w:rPr>
          <w:spacing w:val="-1"/>
        </w:rPr>
        <w:t>defined</w:t>
      </w:r>
      <w:r>
        <w:rPr>
          <w:spacing w:val="62"/>
        </w:rPr>
        <w:t xml:space="preserve"> </w:t>
      </w:r>
      <w:r>
        <w:rPr>
          <w:spacing w:val="-1"/>
        </w:rPr>
        <w:t>in</w:t>
      </w:r>
      <w:r>
        <w:t xml:space="preserve"> the </w:t>
      </w:r>
      <w:r>
        <w:rPr>
          <w:spacing w:val="-2"/>
        </w:rPr>
        <w:t>Employment</w:t>
      </w:r>
      <w:r>
        <w:rPr>
          <w:spacing w:val="2"/>
        </w:rPr>
        <w:t xml:space="preserve"> </w:t>
      </w:r>
      <w:r>
        <w:rPr>
          <w:spacing w:val="-2"/>
        </w:rPr>
        <w:t>Regulations)</w:t>
      </w:r>
      <w:r>
        <w:rPr>
          <w:spacing w:val="2"/>
        </w:rPr>
        <w:t xml:space="preserve"> </w:t>
      </w:r>
      <w:r>
        <w:rPr>
          <w:spacing w:val="-2"/>
        </w:rPr>
        <w:t>arising</w:t>
      </w:r>
      <w:r>
        <w:t xml:space="preserve"> </w:t>
      </w:r>
      <w:r>
        <w:rPr>
          <w:spacing w:val="-1"/>
        </w:rPr>
        <w:t xml:space="preserve">from or </w:t>
      </w:r>
      <w:r>
        <w:rPr>
          <w:spacing w:val="-2"/>
        </w:rPr>
        <w:t>as</w:t>
      </w:r>
      <w:r>
        <w:rPr>
          <w:spacing w:val="1"/>
        </w:rPr>
        <w:t xml:space="preserve"> </w:t>
      </w:r>
      <w:r>
        <w:t>a</w:t>
      </w:r>
      <w:r>
        <w:rPr>
          <w:spacing w:val="-2"/>
        </w:rPr>
        <w:t xml:space="preserve"> </w:t>
      </w:r>
      <w:r>
        <w:rPr>
          <w:spacing w:val="-1"/>
        </w:rPr>
        <w:t>result</w:t>
      </w:r>
      <w:r>
        <w:t xml:space="preserve"> </w:t>
      </w:r>
      <w:r>
        <w:rPr>
          <w:spacing w:val="-1"/>
        </w:rPr>
        <w:t>of:</w:t>
      </w:r>
    </w:p>
    <w:p w:rsidR="008918FA" w:rsidRDefault="008918FA" w:rsidP="008918FA">
      <w:pPr>
        <w:pStyle w:val="BodyText"/>
        <w:numPr>
          <w:ilvl w:val="2"/>
          <w:numId w:val="7"/>
        </w:numPr>
        <w:tabs>
          <w:tab w:val="left" w:pos="2025"/>
        </w:tabs>
        <w:ind w:left="2024" w:right="120" w:hanging="993"/>
      </w:pPr>
      <w:r>
        <w:rPr>
          <w:spacing w:val="-1"/>
        </w:rPr>
        <w:t>any</w:t>
      </w:r>
      <w:r>
        <w:rPr>
          <w:spacing w:val="44"/>
        </w:rPr>
        <w:t xml:space="preserve"> </w:t>
      </w:r>
      <w:r>
        <w:rPr>
          <w:spacing w:val="-1"/>
        </w:rPr>
        <w:t>act</w:t>
      </w:r>
      <w:r>
        <w:rPr>
          <w:spacing w:val="48"/>
        </w:rPr>
        <w:t xml:space="preserve"> </w:t>
      </w:r>
      <w:r>
        <w:rPr>
          <w:spacing w:val="-1"/>
        </w:rPr>
        <w:t>or</w:t>
      </w:r>
      <w:r>
        <w:rPr>
          <w:spacing w:val="47"/>
        </w:rPr>
        <w:t xml:space="preserve"> </w:t>
      </w:r>
      <w:r>
        <w:rPr>
          <w:spacing w:val="-1"/>
        </w:rPr>
        <w:t>omission</w:t>
      </w:r>
      <w:r>
        <w:rPr>
          <w:spacing w:val="46"/>
        </w:rPr>
        <w:t xml:space="preserve"> </w:t>
      </w:r>
      <w:r>
        <w:rPr>
          <w:spacing w:val="-1"/>
        </w:rPr>
        <w:t>of</w:t>
      </w:r>
      <w:r>
        <w:rPr>
          <w:spacing w:val="50"/>
        </w:rPr>
        <w:t xml:space="preserve"> </w:t>
      </w:r>
      <w:r>
        <w:t>the</w:t>
      </w:r>
      <w:r>
        <w:rPr>
          <w:spacing w:val="46"/>
        </w:rPr>
        <w:t xml:space="preserve"> </w:t>
      </w:r>
      <w:r>
        <w:rPr>
          <w:spacing w:val="-2"/>
        </w:rPr>
        <w:t>Supplier</w:t>
      </w:r>
      <w:r>
        <w:rPr>
          <w:spacing w:val="48"/>
        </w:rPr>
        <w:t xml:space="preserve"> </w:t>
      </w:r>
      <w:r>
        <w:rPr>
          <w:spacing w:val="-1"/>
        </w:rPr>
        <w:t>or</w:t>
      </w:r>
      <w:r>
        <w:rPr>
          <w:spacing w:val="47"/>
        </w:rPr>
        <w:t xml:space="preserve"> </w:t>
      </w:r>
      <w:r>
        <w:rPr>
          <w:spacing w:val="-1"/>
        </w:rPr>
        <w:t>any</w:t>
      </w:r>
      <w:r>
        <w:rPr>
          <w:spacing w:val="46"/>
        </w:rPr>
        <w:t xml:space="preserve"> </w:t>
      </w:r>
      <w:r>
        <w:rPr>
          <w:spacing w:val="-1"/>
        </w:rPr>
        <w:t>Sub-Contractor</w:t>
      </w:r>
      <w:r>
        <w:rPr>
          <w:spacing w:val="47"/>
        </w:rPr>
        <w:t xml:space="preserve"> </w:t>
      </w:r>
      <w:r>
        <w:rPr>
          <w:spacing w:val="-2"/>
        </w:rPr>
        <w:t>whether</w:t>
      </w:r>
      <w:r>
        <w:rPr>
          <w:spacing w:val="54"/>
        </w:rPr>
        <w:t xml:space="preserve"> </w:t>
      </w:r>
      <w:r>
        <w:rPr>
          <w:spacing w:val="-1"/>
        </w:rPr>
        <w:t>occurring</w:t>
      </w:r>
      <w:r>
        <w:t xml:space="preserve"> </w:t>
      </w:r>
      <w:r>
        <w:rPr>
          <w:spacing w:val="-1"/>
        </w:rPr>
        <w:t>before, on</w:t>
      </w:r>
      <w:r>
        <w:t xml:space="preserve"> </w:t>
      </w:r>
      <w:r>
        <w:rPr>
          <w:spacing w:val="-2"/>
        </w:rPr>
        <w:t>or</w:t>
      </w:r>
      <w:r>
        <w:rPr>
          <w:spacing w:val="2"/>
        </w:rPr>
        <w:t xml:space="preserve"> </w:t>
      </w:r>
      <w:r>
        <w:rPr>
          <w:spacing w:val="-1"/>
        </w:rPr>
        <w:t xml:space="preserve">after </w:t>
      </w:r>
      <w:r>
        <w:t xml:space="preserve">the </w:t>
      </w:r>
      <w:r>
        <w:rPr>
          <w:spacing w:val="-2"/>
        </w:rPr>
        <w:t>Service</w:t>
      </w:r>
      <w:r>
        <w:rPr>
          <w:spacing w:val="1"/>
        </w:rPr>
        <w:t xml:space="preserve"> </w:t>
      </w:r>
      <w:r>
        <w:rPr>
          <w:spacing w:val="-1"/>
        </w:rPr>
        <w:t>Transfer Date;</w:t>
      </w:r>
    </w:p>
    <w:p w:rsidR="008918FA" w:rsidRDefault="008918FA" w:rsidP="008918FA">
      <w:pPr>
        <w:pStyle w:val="BodyText"/>
        <w:numPr>
          <w:ilvl w:val="2"/>
          <w:numId w:val="7"/>
        </w:numPr>
        <w:tabs>
          <w:tab w:val="left" w:pos="2025"/>
        </w:tabs>
        <w:ind w:left="2024" w:right="125" w:hanging="993"/>
      </w:pPr>
      <w:r>
        <w:t>the</w:t>
      </w:r>
      <w:r>
        <w:rPr>
          <w:spacing w:val="24"/>
        </w:rPr>
        <w:t xml:space="preserve"> </w:t>
      </w:r>
      <w:r>
        <w:rPr>
          <w:spacing w:val="-1"/>
        </w:rPr>
        <w:t>breach</w:t>
      </w:r>
      <w:r>
        <w:rPr>
          <w:spacing w:val="25"/>
        </w:rPr>
        <w:t xml:space="preserve"> </w:t>
      </w:r>
      <w:r>
        <w:rPr>
          <w:spacing w:val="-1"/>
        </w:rPr>
        <w:t>or</w:t>
      </w:r>
      <w:r>
        <w:rPr>
          <w:spacing w:val="26"/>
        </w:rPr>
        <w:t xml:space="preserve"> </w:t>
      </w:r>
      <w:r>
        <w:rPr>
          <w:spacing w:val="-2"/>
        </w:rPr>
        <w:t>non-observance</w:t>
      </w:r>
      <w:r>
        <w:rPr>
          <w:spacing w:val="25"/>
        </w:rPr>
        <w:t xml:space="preserve"> </w:t>
      </w:r>
      <w:r>
        <w:rPr>
          <w:spacing w:val="1"/>
        </w:rPr>
        <w:t>by</w:t>
      </w:r>
      <w:r>
        <w:rPr>
          <w:spacing w:val="22"/>
        </w:rPr>
        <w:t xml:space="preserve"> </w:t>
      </w:r>
      <w:r>
        <w:t>the</w:t>
      </w:r>
      <w:r>
        <w:rPr>
          <w:spacing w:val="24"/>
        </w:rPr>
        <w:t xml:space="preserve"> </w:t>
      </w:r>
      <w:r>
        <w:rPr>
          <w:spacing w:val="-1"/>
        </w:rPr>
        <w:t>Supplier</w:t>
      </w:r>
      <w:r>
        <w:rPr>
          <w:spacing w:val="26"/>
        </w:rPr>
        <w:t xml:space="preserve"> </w:t>
      </w:r>
      <w:r>
        <w:rPr>
          <w:spacing w:val="-1"/>
        </w:rPr>
        <w:t>or</w:t>
      </w:r>
      <w:r>
        <w:rPr>
          <w:spacing w:val="26"/>
        </w:rPr>
        <w:t xml:space="preserve"> </w:t>
      </w:r>
      <w:r>
        <w:rPr>
          <w:spacing w:val="-1"/>
        </w:rPr>
        <w:t>any</w:t>
      </w:r>
      <w:r>
        <w:rPr>
          <w:spacing w:val="22"/>
        </w:rPr>
        <w:t xml:space="preserve"> </w:t>
      </w:r>
      <w:r>
        <w:rPr>
          <w:spacing w:val="-1"/>
        </w:rPr>
        <w:t>Sub-Contractor</w:t>
      </w:r>
      <w:r>
        <w:rPr>
          <w:spacing w:val="54"/>
        </w:rPr>
        <w:t xml:space="preserve"> </w:t>
      </w:r>
      <w:r>
        <w:rPr>
          <w:spacing w:val="-1"/>
        </w:rPr>
        <w:t>occurring</w:t>
      </w:r>
      <w:r>
        <w:t xml:space="preserve"> </w:t>
      </w:r>
      <w:r>
        <w:rPr>
          <w:spacing w:val="-1"/>
        </w:rPr>
        <w:t>on</w:t>
      </w:r>
      <w:r>
        <w:t xml:space="preserve"> </w:t>
      </w:r>
      <w:r>
        <w:rPr>
          <w:spacing w:val="-2"/>
        </w:rPr>
        <w:t>or</w:t>
      </w:r>
      <w:r>
        <w:rPr>
          <w:spacing w:val="2"/>
        </w:rPr>
        <w:t xml:space="preserve"> </w:t>
      </w:r>
      <w:r>
        <w:rPr>
          <w:spacing w:val="-1"/>
        </w:rPr>
        <w:t>before</w:t>
      </w:r>
      <w:r>
        <w:rPr>
          <w:spacing w:val="-2"/>
        </w:rPr>
        <w:t xml:space="preserve"> </w:t>
      </w:r>
      <w:r>
        <w:rPr>
          <w:spacing w:val="-1"/>
        </w:rPr>
        <w:t>the</w:t>
      </w:r>
      <w:r>
        <w:t xml:space="preserve"> </w:t>
      </w:r>
      <w:r>
        <w:rPr>
          <w:spacing w:val="-2"/>
        </w:rPr>
        <w:t>Service</w:t>
      </w:r>
      <w:r>
        <w:rPr>
          <w:spacing w:val="1"/>
        </w:rPr>
        <w:t xml:space="preserve"> </w:t>
      </w:r>
      <w:r>
        <w:rPr>
          <w:spacing w:val="-1"/>
        </w:rPr>
        <w:t>Transfer Date</w:t>
      </w:r>
      <w:r>
        <w:rPr>
          <w:spacing w:val="-2"/>
        </w:rPr>
        <w:t xml:space="preserve"> </w:t>
      </w:r>
      <w:r>
        <w:t>of:</w:t>
      </w:r>
    </w:p>
    <w:p w:rsidR="008918FA" w:rsidRDefault="008918FA" w:rsidP="008918FA">
      <w:pPr>
        <w:pStyle w:val="BodyText"/>
        <w:numPr>
          <w:ilvl w:val="3"/>
          <w:numId w:val="7"/>
        </w:numPr>
        <w:tabs>
          <w:tab w:val="left" w:pos="2733"/>
        </w:tabs>
        <w:ind w:right="125"/>
      </w:pPr>
      <w:r>
        <w:rPr>
          <w:spacing w:val="-1"/>
        </w:rPr>
        <w:t>any</w:t>
      </w:r>
      <w:r>
        <w:rPr>
          <w:spacing w:val="-2"/>
        </w:rPr>
        <w:t xml:space="preserve"> collective</w:t>
      </w:r>
      <w:r>
        <w:t xml:space="preserve"> </w:t>
      </w:r>
      <w:r>
        <w:rPr>
          <w:spacing w:val="-1"/>
        </w:rPr>
        <w:t>agreement</w:t>
      </w:r>
      <w:r>
        <w:t xml:space="preserve"> </w:t>
      </w:r>
      <w:r>
        <w:rPr>
          <w:spacing w:val="-1"/>
        </w:rPr>
        <w:t>applicable</w:t>
      </w:r>
      <w:r>
        <w:t xml:space="preserve"> to the</w:t>
      </w:r>
      <w:r>
        <w:rPr>
          <w:spacing w:val="-4"/>
        </w:rPr>
        <w:t xml:space="preserve"> </w:t>
      </w:r>
      <w:r>
        <w:rPr>
          <w:spacing w:val="-1"/>
        </w:rPr>
        <w:t>Transferring</w:t>
      </w:r>
      <w:r>
        <w:rPr>
          <w:spacing w:val="3"/>
        </w:rPr>
        <w:t xml:space="preserve"> </w:t>
      </w:r>
      <w:r>
        <w:rPr>
          <w:spacing w:val="-2"/>
        </w:rPr>
        <w:t>Supplier</w:t>
      </w:r>
      <w:r>
        <w:rPr>
          <w:spacing w:val="46"/>
        </w:rPr>
        <w:t xml:space="preserve"> </w:t>
      </w:r>
      <w:r>
        <w:rPr>
          <w:spacing w:val="-2"/>
        </w:rPr>
        <w:t>Employees;</w:t>
      </w:r>
      <w:r>
        <w:rPr>
          <w:spacing w:val="2"/>
        </w:rPr>
        <w:t xml:space="preserve"> </w:t>
      </w:r>
      <w:r>
        <w:rPr>
          <w:spacing w:val="-1"/>
        </w:rPr>
        <w:t>and/or</w:t>
      </w:r>
    </w:p>
    <w:p w:rsidR="008918FA" w:rsidRDefault="008918FA" w:rsidP="008918FA">
      <w:pPr>
        <w:pStyle w:val="BodyText"/>
        <w:numPr>
          <w:ilvl w:val="3"/>
          <w:numId w:val="7"/>
        </w:numPr>
        <w:tabs>
          <w:tab w:val="left" w:pos="2733"/>
        </w:tabs>
        <w:spacing w:before="121"/>
        <w:ind w:right="125"/>
      </w:pPr>
      <w:r>
        <w:rPr>
          <w:spacing w:val="-1"/>
        </w:rPr>
        <w:t>any</w:t>
      </w:r>
      <w:r>
        <w:t xml:space="preserve"> </w:t>
      </w:r>
      <w:r>
        <w:rPr>
          <w:spacing w:val="26"/>
        </w:rPr>
        <w:t xml:space="preserve"> </w:t>
      </w:r>
      <w:r>
        <w:rPr>
          <w:spacing w:val="-1"/>
        </w:rPr>
        <w:t>other</w:t>
      </w:r>
      <w:r>
        <w:t xml:space="preserve"> </w:t>
      </w:r>
      <w:r>
        <w:rPr>
          <w:spacing w:val="29"/>
        </w:rPr>
        <w:t xml:space="preserve"> </w:t>
      </w:r>
      <w:r>
        <w:rPr>
          <w:spacing w:val="-1"/>
        </w:rPr>
        <w:t>custom</w:t>
      </w:r>
      <w:r>
        <w:t xml:space="preserve"> </w:t>
      </w:r>
      <w:r>
        <w:rPr>
          <w:spacing w:val="29"/>
        </w:rPr>
        <w:t xml:space="preserve"> </w:t>
      </w:r>
      <w:r>
        <w:rPr>
          <w:spacing w:val="-1"/>
        </w:rPr>
        <w:t>or</w:t>
      </w:r>
      <w:r>
        <w:t xml:space="preserve"> </w:t>
      </w:r>
      <w:r>
        <w:rPr>
          <w:spacing w:val="27"/>
        </w:rPr>
        <w:t xml:space="preserve"> </w:t>
      </w:r>
      <w:r>
        <w:rPr>
          <w:spacing w:val="-1"/>
        </w:rPr>
        <w:t>practice</w:t>
      </w:r>
      <w:r>
        <w:t xml:space="preserve"> </w:t>
      </w:r>
      <w:r>
        <w:rPr>
          <w:spacing w:val="28"/>
        </w:rPr>
        <w:t xml:space="preserve"> </w:t>
      </w:r>
      <w:r>
        <w:rPr>
          <w:spacing w:val="-2"/>
        </w:rPr>
        <w:t>with</w:t>
      </w:r>
      <w:r>
        <w:t xml:space="preserve"> </w:t>
      </w:r>
      <w:r>
        <w:rPr>
          <w:spacing w:val="28"/>
        </w:rPr>
        <w:t xml:space="preserve"> </w:t>
      </w:r>
      <w:r>
        <w:t xml:space="preserve">a </w:t>
      </w:r>
      <w:r>
        <w:rPr>
          <w:spacing w:val="28"/>
        </w:rPr>
        <w:t xml:space="preserve"> </w:t>
      </w:r>
      <w:r>
        <w:rPr>
          <w:spacing w:val="-1"/>
        </w:rPr>
        <w:t>trade</w:t>
      </w:r>
      <w:r>
        <w:t xml:space="preserve"> </w:t>
      </w:r>
      <w:r>
        <w:rPr>
          <w:spacing w:val="28"/>
        </w:rPr>
        <w:t xml:space="preserve"> </w:t>
      </w:r>
      <w:r>
        <w:rPr>
          <w:spacing w:val="-1"/>
        </w:rPr>
        <w:t>union</w:t>
      </w:r>
      <w:r>
        <w:t xml:space="preserve"> </w:t>
      </w:r>
      <w:r>
        <w:rPr>
          <w:spacing w:val="28"/>
        </w:rPr>
        <w:t xml:space="preserve"> </w:t>
      </w:r>
      <w:r>
        <w:rPr>
          <w:spacing w:val="-1"/>
        </w:rPr>
        <w:t>or</w:t>
      </w:r>
      <w:r>
        <w:t xml:space="preserve"> </w:t>
      </w:r>
      <w:r>
        <w:rPr>
          <w:spacing w:val="29"/>
        </w:rPr>
        <w:t xml:space="preserve"> </w:t>
      </w:r>
      <w:r>
        <w:rPr>
          <w:spacing w:val="-1"/>
        </w:rPr>
        <w:t>staff</w:t>
      </w:r>
      <w:r>
        <w:rPr>
          <w:spacing w:val="47"/>
        </w:rPr>
        <w:t xml:space="preserve"> </w:t>
      </w:r>
      <w:r>
        <w:rPr>
          <w:spacing w:val="-1"/>
        </w:rPr>
        <w:t>association</w:t>
      </w:r>
      <w:r>
        <w:rPr>
          <w:spacing w:val="24"/>
        </w:rPr>
        <w:t xml:space="preserve"> </w:t>
      </w:r>
      <w:r>
        <w:rPr>
          <w:spacing w:val="-1"/>
        </w:rPr>
        <w:t>in</w:t>
      </w:r>
      <w:r>
        <w:rPr>
          <w:spacing w:val="24"/>
        </w:rPr>
        <w:t xml:space="preserve"> </w:t>
      </w:r>
      <w:r>
        <w:rPr>
          <w:spacing w:val="-1"/>
        </w:rPr>
        <w:t>respect</w:t>
      </w:r>
      <w:r>
        <w:rPr>
          <w:spacing w:val="26"/>
        </w:rPr>
        <w:t xml:space="preserve"> </w:t>
      </w:r>
      <w:r>
        <w:rPr>
          <w:spacing w:val="-2"/>
        </w:rPr>
        <w:t>of</w:t>
      </w:r>
      <w:r>
        <w:rPr>
          <w:spacing w:val="26"/>
        </w:rPr>
        <w:t xml:space="preserve"> </w:t>
      </w:r>
      <w:r>
        <w:rPr>
          <w:spacing w:val="-1"/>
        </w:rPr>
        <w:t>any</w:t>
      </w:r>
      <w:r>
        <w:rPr>
          <w:spacing w:val="22"/>
        </w:rPr>
        <w:t xml:space="preserve"> </w:t>
      </w:r>
      <w:r>
        <w:rPr>
          <w:spacing w:val="-1"/>
        </w:rPr>
        <w:t>Transferring</w:t>
      </w:r>
      <w:r>
        <w:rPr>
          <w:spacing w:val="27"/>
        </w:rPr>
        <w:t xml:space="preserve"> </w:t>
      </w:r>
      <w:r>
        <w:rPr>
          <w:spacing w:val="-2"/>
        </w:rPr>
        <w:t>Supplier</w:t>
      </w:r>
      <w:r>
        <w:rPr>
          <w:spacing w:val="26"/>
        </w:rPr>
        <w:t xml:space="preserve"> </w:t>
      </w:r>
      <w:r>
        <w:rPr>
          <w:spacing w:val="-2"/>
        </w:rPr>
        <w:t>Employees</w:t>
      </w:r>
    </w:p>
    <w:p w:rsidR="008918FA" w:rsidRDefault="008918FA" w:rsidP="008918FA">
      <w:pPr>
        <w:sectPr w:rsidR="008918FA">
          <w:pgSz w:w="11910" w:h="16840"/>
          <w:pgMar w:top="1480" w:right="1300" w:bottom="1180" w:left="1540" w:header="0" w:footer="987" w:gutter="0"/>
          <w:cols w:space="720"/>
        </w:sectPr>
      </w:pPr>
    </w:p>
    <w:p w:rsidR="008918FA" w:rsidRDefault="008918FA" w:rsidP="008918FA">
      <w:pPr>
        <w:pStyle w:val="BodyText"/>
        <w:spacing w:before="59"/>
        <w:ind w:left="2594" w:right="118" w:firstLine="0"/>
      </w:pPr>
      <w:r>
        <w:rPr>
          <w:spacing w:val="-1"/>
        </w:rPr>
        <w:t>which</w:t>
      </w:r>
      <w:r>
        <w:rPr>
          <w:spacing w:val="1"/>
        </w:rPr>
        <w:t xml:space="preserve"> </w:t>
      </w:r>
      <w:r>
        <w:t xml:space="preserve">the </w:t>
      </w:r>
      <w:r>
        <w:rPr>
          <w:spacing w:val="-2"/>
        </w:rPr>
        <w:t>Supplier</w:t>
      </w:r>
      <w:r>
        <w:rPr>
          <w:spacing w:val="2"/>
        </w:rPr>
        <w:t xml:space="preserve"> </w:t>
      </w:r>
      <w:r>
        <w:rPr>
          <w:spacing w:val="-1"/>
        </w:rPr>
        <w:t xml:space="preserve">or </w:t>
      </w:r>
      <w:r>
        <w:rPr>
          <w:spacing w:val="-2"/>
        </w:rPr>
        <w:t xml:space="preserve">any </w:t>
      </w:r>
      <w:r>
        <w:rPr>
          <w:spacing w:val="-1"/>
        </w:rPr>
        <w:t>Sub-Contractor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rPr>
          <w:spacing w:val="30"/>
        </w:rPr>
        <w:t xml:space="preserve"> </w:t>
      </w:r>
      <w:r>
        <w:t xml:space="preserve">to </w:t>
      </w:r>
      <w:r>
        <w:rPr>
          <w:spacing w:val="-1"/>
        </w:rPr>
        <w:t>honour;</w:t>
      </w:r>
    </w:p>
    <w:p w:rsidR="008918FA" w:rsidRDefault="008918FA" w:rsidP="008918FA">
      <w:pPr>
        <w:pStyle w:val="BodyText"/>
        <w:numPr>
          <w:ilvl w:val="2"/>
          <w:numId w:val="7"/>
        </w:numPr>
        <w:tabs>
          <w:tab w:val="left" w:pos="1887"/>
        </w:tabs>
        <w:spacing w:before="121"/>
        <w:ind w:left="1886" w:right="111"/>
        <w:jc w:val="both"/>
      </w:pPr>
      <w:r>
        <w:rPr>
          <w:spacing w:val="-1"/>
        </w:rPr>
        <w:t>any</w:t>
      </w:r>
      <w:r>
        <w:rPr>
          <w:spacing w:val="3"/>
        </w:rPr>
        <w:t xml:space="preserve"> </w:t>
      </w:r>
      <w:r>
        <w:rPr>
          <w:spacing w:val="-1"/>
        </w:rPr>
        <w:t>claim</w:t>
      </w:r>
      <w:r>
        <w:rPr>
          <w:spacing w:val="6"/>
        </w:rPr>
        <w:t xml:space="preserve"> </w:t>
      </w:r>
      <w:r>
        <w:rPr>
          <w:spacing w:val="1"/>
        </w:rPr>
        <w:t>by</w:t>
      </w:r>
      <w:r>
        <w:rPr>
          <w:spacing w:val="4"/>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rPr>
          <w:spacing w:val="-1"/>
        </w:rPr>
        <w:t>or</w:t>
      </w:r>
      <w:r>
        <w:rPr>
          <w:spacing w:val="6"/>
        </w:rPr>
        <w:t xml:space="preserve"> </w:t>
      </w:r>
      <w:r>
        <w:rPr>
          <w:spacing w:val="-1"/>
        </w:rPr>
        <w:t>other</w:t>
      </w:r>
      <w:r>
        <w:rPr>
          <w:spacing w:val="6"/>
        </w:rPr>
        <w:t xml:space="preserve"> </w:t>
      </w:r>
      <w:r>
        <w:rPr>
          <w:spacing w:val="-1"/>
        </w:rPr>
        <w:t>body</w:t>
      </w:r>
      <w:r>
        <w:rPr>
          <w:spacing w:val="3"/>
        </w:rPr>
        <w:t xml:space="preserve"> </w:t>
      </w:r>
      <w:r>
        <w:rPr>
          <w:spacing w:val="-1"/>
        </w:rPr>
        <w:t>or</w:t>
      </w:r>
      <w:r>
        <w:rPr>
          <w:spacing w:val="6"/>
        </w:rPr>
        <w:t xml:space="preserve"> </w:t>
      </w:r>
      <w:r>
        <w:rPr>
          <w:spacing w:val="-1"/>
        </w:rPr>
        <w:t>person</w:t>
      </w:r>
      <w:r>
        <w:rPr>
          <w:spacing w:val="5"/>
        </w:rPr>
        <w:t xml:space="preserve"> </w:t>
      </w:r>
      <w:r>
        <w:rPr>
          <w:spacing w:val="-1"/>
        </w:rPr>
        <w:t>representing</w:t>
      </w:r>
      <w:r>
        <w:rPr>
          <w:spacing w:val="7"/>
        </w:rPr>
        <w:t xml:space="preserve"> </w:t>
      </w:r>
      <w:r>
        <w:rPr>
          <w:spacing w:val="-1"/>
        </w:rPr>
        <w:t>any</w:t>
      </w:r>
      <w:r>
        <w:rPr>
          <w:spacing w:val="28"/>
        </w:rPr>
        <w:t xml:space="preserve"> </w:t>
      </w:r>
      <w:r>
        <w:rPr>
          <w:spacing w:val="-1"/>
        </w:rPr>
        <w:t>Transferring</w:t>
      </w:r>
      <w:r>
        <w:rPr>
          <w:spacing w:val="41"/>
        </w:rPr>
        <w:t xml:space="preserve"> </w:t>
      </w:r>
      <w:r>
        <w:rPr>
          <w:spacing w:val="-2"/>
        </w:rPr>
        <w:t>Supplier</w:t>
      </w:r>
      <w:r>
        <w:rPr>
          <w:spacing w:val="40"/>
        </w:rPr>
        <w:t xml:space="preserve"> </w:t>
      </w:r>
      <w:r>
        <w:rPr>
          <w:spacing w:val="-2"/>
        </w:rPr>
        <w:t>Employees</w:t>
      </w:r>
      <w:r>
        <w:rPr>
          <w:spacing w:val="37"/>
        </w:rPr>
        <w:t xml:space="preserve"> </w:t>
      </w:r>
      <w:r>
        <w:rPr>
          <w:spacing w:val="-1"/>
        </w:rPr>
        <w:t>arising</w:t>
      </w:r>
      <w:r>
        <w:rPr>
          <w:spacing w:val="39"/>
        </w:rPr>
        <w:t xml:space="preserve"> </w:t>
      </w:r>
      <w:r>
        <w:t>from</w:t>
      </w:r>
      <w:r>
        <w:rPr>
          <w:spacing w:val="38"/>
        </w:rPr>
        <w:t xml:space="preserve"> </w:t>
      </w:r>
      <w:r>
        <w:rPr>
          <w:spacing w:val="-2"/>
        </w:rPr>
        <w:t>or</w:t>
      </w:r>
      <w:r>
        <w:rPr>
          <w:spacing w:val="38"/>
        </w:rPr>
        <w:t xml:space="preserve"> </w:t>
      </w:r>
      <w:r>
        <w:rPr>
          <w:spacing w:val="-1"/>
        </w:rPr>
        <w:t>connected</w:t>
      </w:r>
      <w:r>
        <w:rPr>
          <w:spacing w:val="37"/>
        </w:rPr>
        <w:t xml:space="preserve"> </w:t>
      </w:r>
      <w:r>
        <w:rPr>
          <w:spacing w:val="-2"/>
        </w:rPr>
        <w:t>with</w:t>
      </w:r>
      <w:r>
        <w:rPr>
          <w:spacing w:val="36"/>
        </w:rPr>
        <w:t xml:space="preserve"> </w:t>
      </w:r>
      <w:r>
        <w:t>any</w:t>
      </w:r>
      <w:r>
        <w:rPr>
          <w:spacing w:val="49"/>
        </w:rPr>
        <w:t xml:space="preserve"> </w:t>
      </w:r>
      <w:r>
        <w:rPr>
          <w:spacing w:val="-1"/>
        </w:rPr>
        <w:t>failure</w:t>
      </w:r>
      <w:r>
        <w:rPr>
          <w:spacing w:val="36"/>
        </w:rPr>
        <w:t xml:space="preserve"> </w:t>
      </w:r>
      <w:r>
        <w:rPr>
          <w:spacing w:val="-1"/>
        </w:rPr>
        <w:t>by</w:t>
      </w:r>
      <w:r>
        <w:rPr>
          <w:spacing w:val="34"/>
        </w:rPr>
        <w:t xml:space="preserve"> </w:t>
      </w:r>
      <w:r>
        <w:t>the</w:t>
      </w:r>
      <w:r>
        <w:rPr>
          <w:spacing w:val="36"/>
        </w:rPr>
        <w:t xml:space="preserve"> </w:t>
      </w:r>
      <w:r>
        <w:rPr>
          <w:spacing w:val="-2"/>
        </w:rPr>
        <w:t>Supplier</w:t>
      </w:r>
      <w:r>
        <w:rPr>
          <w:spacing w:val="38"/>
        </w:rPr>
        <w:t xml:space="preserve"> </w:t>
      </w:r>
      <w:r>
        <w:rPr>
          <w:spacing w:val="-1"/>
        </w:rPr>
        <w:t>or</w:t>
      </w:r>
      <w:r>
        <w:rPr>
          <w:spacing w:val="38"/>
        </w:rPr>
        <w:t xml:space="preserve"> </w:t>
      </w:r>
      <w:r>
        <w:t>a</w:t>
      </w:r>
      <w:r>
        <w:rPr>
          <w:spacing w:val="36"/>
        </w:rPr>
        <w:t xml:space="preserve"> </w:t>
      </w:r>
      <w:r>
        <w:rPr>
          <w:spacing w:val="-1"/>
        </w:rPr>
        <w:t>Sub-Contractor</w:t>
      </w:r>
      <w:r>
        <w:rPr>
          <w:spacing w:val="36"/>
        </w:rPr>
        <w:t xml:space="preserve"> </w:t>
      </w:r>
      <w:r>
        <w:t>to</w:t>
      </w:r>
      <w:r>
        <w:rPr>
          <w:spacing w:val="34"/>
        </w:rPr>
        <w:t xml:space="preserve"> </w:t>
      </w:r>
      <w:r>
        <w:rPr>
          <w:spacing w:val="-1"/>
        </w:rPr>
        <w:t>comply</w:t>
      </w:r>
      <w:r>
        <w:rPr>
          <w:spacing w:val="34"/>
        </w:rPr>
        <w:t xml:space="preserve"> </w:t>
      </w:r>
      <w:r>
        <w:rPr>
          <w:spacing w:val="-1"/>
        </w:rPr>
        <w:t>with</w:t>
      </w:r>
      <w:r>
        <w:rPr>
          <w:spacing w:val="36"/>
        </w:rPr>
        <w:t xml:space="preserve"> </w:t>
      </w:r>
      <w:r>
        <w:rPr>
          <w:spacing w:val="-1"/>
        </w:rPr>
        <w:t>any</w:t>
      </w:r>
      <w:r>
        <w:rPr>
          <w:spacing w:val="34"/>
        </w:rPr>
        <w:t xml:space="preserve"> </w:t>
      </w:r>
      <w:r>
        <w:rPr>
          <w:spacing w:val="-1"/>
        </w:rPr>
        <w:t>legal</w:t>
      </w:r>
      <w:r>
        <w:rPr>
          <w:spacing w:val="42"/>
        </w:rPr>
        <w:t xml:space="preserve"> </w:t>
      </w:r>
      <w:r>
        <w:rPr>
          <w:spacing w:val="-1"/>
        </w:rPr>
        <w:t>obligation</w:t>
      </w:r>
      <w:r>
        <w:rPr>
          <w:spacing w:val="10"/>
        </w:rPr>
        <w:t xml:space="preserve"> </w:t>
      </w:r>
      <w:r>
        <w:t>to</w:t>
      </w:r>
      <w:r>
        <w:rPr>
          <w:spacing w:val="10"/>
        </w:rPr>
        <w:t xml:space="preserve"> </w:t>
      </w:r>
      <w:r>
        <w:rPr>
          <w:spacing w:val="-1"/>
        </w:rPr>
        <w:t>such</w:t>
      </w:r>
      <w:r>
        <w:rPr>
          <w:spacing w:val="10"/>
        </w:rPr>
        <w:t xml:space="preserve"> </w:t>
      </w:r>
      <w:r>
        <w:rPr>
          <w:spacing w:val="-1"/>
        </w:rPr>
        <w:t>trade</w:t>
      </w:r>
      <w:r>
        <w:rPr>
          <w:spacing w:val="7"/>
        </w:rPr>
        <w:t xml:space="preserve"> </w:t>
      </w:r>
      <w:r>
        <w:rPr>
          <w:spacing w:val="-1"/>
        </w:rPr>
        <w:t>union,</w:t>
      </w:r>
      <w:r>
        <w:rPr>
          <w:spacing w:val="11"/>
        </w:rPr>
        <w:t xml:space="preserve"> </w:t>
      </w:r>
      <w:r>
        <w:rPr>
          <w:spacing w:val="-1"/>
        </w:rPr>
        <w:t>body</w:t>
      </w:r>
      <w:r>
        <w:rPr>
          <w:spacing w:val="8"/>
        </w:rPr>
        <w:t xml:space="preserve"> </w:t>
      </w:r>
      <w:r>
        <w:rPr>
          <w:spacing w:val="-1"/>
        </w:rPr>
        <w:t>or</w:t>
      </w:r>
      <w:r>
        <w:rPr>
          <w:spacing w:val="11"/>
        </w:rPr>
        <w:t xml:space="preserve"> </w:t>
      </w:r>
      <w:r>
        <w:rPr>
          <w:spacing w:val="-1"/>
        </w:rPr>
        <w:t>person</w:t>
      </w:r>
      <w:r>
        <w:rPr>
          <w:spacing w:val="10"/>
        </w:rPr>
        <w:t xml:space="preserve"> </w:t>
      </w:r>
      <w:r>
        <w:rPr>
          <w:spacing w:val="-1"/>
        </w:rPr>
        <w:t>arising</w:t>
      </w:r>
      <w:r>
        <w:rPr>
          <w:spacing w:val="12"/>
        </w:rPr>
        <w:t xml:space="preserve"> </w:t>
      </w:r>
      <w:r>
        <w:rPr>
          <w:spacing w:val="-1"/>
        </w:rPr>
        <w:t>on</w:t>
      </w:r>
      <w:r>
        <w:rPr>
          <w:spacing w:val="10"/>
        </w:rPr>
        <w:t xml:space="preserve"> </w:t>
      </w:r>
      <w:r>
        <w:rPr>
          <w:spacing w:val="-1"/>
        </w:rPr>
        <w:t>or</w:t>
      </w:r>
      <w:r>
        <w:rPr>
          <w:spacing w:val="11"/>
        </w:rPr>
        <w:t xml:space="preserve"> </w:t>
      </w:r>
      <w:r>
        <w:rPr>
          <w:spacing w:val="-1"/>
        </w:rPr>
        <w:t>before</w:t>
      </w:r>
      <w:r>
        <w:rPr>
          <w:spacing w:val="10"/>
        </w:rPr>
        <w:t xml:space="preserve"> </w:t>
      </w:r>
      <w:r>
        <w:t>the</w:t>
      </w:r>
      <w:r>
        <w:rPr>
          <w:spacing w:val="41"/>
        </w:rPr>
        <w:t xml:space="preserve"> </w:t>
      </w:r>
      <w:r>
        <w:rPr>
          <w:spacing w:val="-2"/>
        </w:rPr>
        <w:t>Service</w:t>
      </w:r>
      <w:r>
        <w:rPr>
          <w:spacing w:val="1"/>
        </w:rPr>
        <w:t xml:space="preserve"> </w:t>
      </w:r>
      <w:r>
        <w:rPr>
          <w:spacing w:val="-1"/>
        </w:rPr>
        <w:t>Transfer</w:t>
      </w:r>
      <w:r>
        <w:rPr>
          <w:spacing w:val="2"/>
        </w:rPr>
        <w:t xml:space="preserve"> </w:t>
      </w:r>
      <w:r>
        <w:rPr>
          <w:spacing w:val="-1"/>
        </w:rPr>
        <w:t>Date;</w:t>
      </w:r>
    </w:p>
    <w:p w:rsidR="008918FA" w:rsidRDefault="008918FA" w:rsidP="008918FA">
      <w:pPr>
        <w:pStyle w:val="BodyText"/>
        <w:numPr>
          <w:ilvl w:val="2"/>
          <w:numId w:val="7"/>
        </w:numPr>
        <w:tabs>
          <w:tab w:val="left" w:pos="1887"/>
        </w:tabs>
        <w:spacing w:before="121"/>
        <w:ind w:left="1886" w:right="114"/>
        <w:jc w:val="both"/>
      </w:pPr>
      <w:r>
        <w:rPr>
          <w:spacing w:val="-1"/>
        </w:rPr>
        <w:t>any</w:t>
      </w:r>
      <w:r>
        <w:rPr>
          <w:spacing w:val="1"/>
        </w:rPr>
        <w:t xml:space="preserve"> </w:t>
      </w:r>
      <w:r>
        <w:rPr>
          <w:spacing w:val="-1"/>
        </w:rPr>
        <w:t>proceeding,</w:t>
      </w:r>
      <w:r>
        <w:rPr>
          <w:spacing w:val="4"/>
        </w:rPr>
        <w:t xml:space="preserve"> </w:t>
      </w:r>
      <w:r>
        <w:rPr>
          <w:spacing w:val="-1"/>
        </w:rPr>
        <w:t>claim</w:t>
      </w:r>
      <w:r>
        <w:rPr>
          <w:spacing w:val="4"/>
        </w:rPr>
        <w:t xml:space="preserve"> </w:t>
      </w:r>
      <w:r>
        <w:rPr>
          <w:spacing w:val="-2"/>
        </w:rPr>
        <w:t>or</w:t>
      </w:r>
      <w:r>
        <w:rPr>
          <w:spacing w:val="2"/>
        </w:rPr>
        <w:t xml:space="preserve"> </w:t>
      </w:r>
      <w:r>
        <w:rPr>
          <w:spacing w:val="-1"/>
        </w:rPr>
        <w:t>demand</w:t>
      </w:r>
      <w:r>
        <w:t xml:space="preserve"> </w:t>
      </w:r>
      <w:r>
        <w:rPr>
          <w:spacing w:val="-1"/>
        </w:rPr>
        <w:t>by</w:t>
      </w:r>
      <w:r>
        <w:rPr>
          <w:spacing w:val="1"/>
        </w:rPr>
        <w:t xml:space="preserve"> </w:t>
      </w:r>
      <w:r>
        <w:rPr>
          <w:spacing w:val="-2"/>
        </w:rPr>
        <w:t>HMRC</w:t>
      </w:r>
      <w:r>
        <w:rPr>
          <w:spacing w:val="2"/>
        </w:rPr>
        <w:t xml:space="preserve"> </w:t>
      </w:r>
      <w:r>
        <w:rPr>
          <w:spacing w:val="-1"/>
        </w:rPr>
        <w:t>or</w:t>
      </w:r>
      <w:r>
        <w:rPr>
          <w:spacing w:val="4"/>
        </w:rPr>
        <w:t xml:space="preserve"> </w:t>
      </w:r>
      <w:r>
        <w:rPr>
          <w:spacing w:val="-1"/>
        </w:rPr>
        <w:t>other</w:t>
      </w:r>
      <w:r>
        <w:rPr>
          <w:spacing w:val="4"/>
        </w:rPr>
        <w:t xml:space="preserve"> </w:t>
      </w:r>
      <w:r>
        <w:rPr>
          <w:spacing w:val="-1"/>
        </w:rPr>
        <w:t>statutory</w:t>
      </w:r>
      <w:r>
        <w:rPr>
          <w:spacing w:val="1"/>
        </w:rPr>
        <w:t xml:space="preserve"> </w:t>
      </w:r>
      <w:r>
        <w:rPr>
          <w:spacing w:val="-1"/>
        </w:rPr>
        <w:t>authority</w:t>
      </w:r>
      <w:r>
        <w:rPr>
          <w:spacing w:val="35"/>
        </w:rPr>
        <w:t xml:space="preserve"> </w:t>
      </w:r>
      <w:r>
        <w:rPr>
          <w:spacing w:val="-1"/>
        </w:rPr>
        <w:t>in</w:t>
      </w:r>
      <w:r>
        <w:rPr>
          <w:spacing w:val="5"/>
        </w:rPr>
        <w:t xml:space="preserve"> </w:t>
      </w:r>
      <w:r>
        <w:rPr>
          <w:spacing w:val="-1"/>
        </w:rPr>
        <w:t>respect</w:t>
      </w:r>
      <w:r>
        <w:rPr>
          <w:spacing w:val="7"/>
        </w:rPr>
        <w:t xml:space="preserve"> </w:t>
      </w:r>
      <w:r>
        <w:rPr>
          <w:spacing w:val="-2"/>
        </w:rPr>
        <w:t>of</w:t>
      </w:r>
      <w:r>
        <w:rPr>
          <w:spacing w:val="7"/>
        </w:rPr>
        <w:t xml:space="preserve"> </w:t>
      </w:r>
      <w:r>
        <w:rPr>
          <w:spacing w:val="-1"/>
        </w:rPr>
        <w:t>any</w:t>
      </w:r>
      <w:r>
        <w:rPr>
          <w:spacing w:val="1"/>
        </w:rPr>
        <w:t xml:space="preserve"> </w:t>
      </w:r>
      <w:r>
        <w:rPr>
          <w:spacing w:val="-1"/>
        </w:rPr>
        <w:t>financial</w:t>
      </w:r>
      <w:r>
        <w:rPr>
          <w:spacing w:val="4"/>
        </w:rPr>
        <w:t xml:space="preserve"> </w:t>
      </w:r>
      <w:r>
        <w:rPr>
          <w:spacing w:val="-1"/>
        </w:rPr>
        <w:t>obligation</w:t>
      </w:r>
      <w:r>
        <w:rPr>
          <w:spacing w:val="5"/>
        </w:rPr>
        <w:t xml:space="preserve"> </w:t>
      </w:r>
      <w:r>
        <w:rPr>
          <w:spacing w:val="-1"/>
        </w:rPr>
        <w:t>including,</w:t>
      </w:r>
      <w:r>
        <w:rPr>
          <w:spacing w:val="7"/>
        </w:rPr>
        <w:t xml:space="preserve"> </w:t>
      </w:r>
      <w:r>
        <w:rPr>
          <w:spacing w:val="-2"/>
        </w:rPr>
        <w:t>but</w:t>
      </w:r>
      <w:r>
        <w:rPr>
          <w:spacing w:val="7"/>
        </w:rPr>
        <w:t xml:space="preserve"> </w:t>
      </w:r>
      <w:r>
        <w:rPr>
          <w:spacing w:val="-1"/>
        </w:rPr>
        <w:t>not</w:t>
      </w:r>
      <w:r>
        <w:rPr>
          <w:spacing w:val="7"/>
        </w:rPr>
        <w:t xml:space="preserve"> </w:t>
      </w:r>
      <w:r>
        <w:rPr>
          <w:spacing w:val="-2"/>
        </w:rPr>
        <w:t>limited</w:t>
      </w:r>
      <w:r>
        <w:rPr>
          <w:spacing w:val="5"/>
        </w:rPr>
        <w:t xml:space="preserve"> </w:t>
      </w:r>
      <w:r>
        <w:rPr>
          <w:spacing w:val="-1"/>
        </w:rPr>
        <w:t>to,</w:t>
      </w:r>
      <w:r>
        <w:rPr>
          <w:spacing w:val="7"/>
        </w:rPr>
        <w:t xml:space="preserve"> </w:t>
      </w:r>
      <w:r>
        <w:rPr>
          <w:spacing w:val="-1"/>
        </w:rPr>
        <w:t>PAYE</w:t>
      </w:r>
      <w:r>
        <w:rPr>
          <w:spacing w:val="51"/>
        </w:rPr>
        <w:t xml:space="preserve"> </w:t>
      </w:r>
      <w:r>
        <w:rPr>
          <w:spacing w:val="-1"/>
        </w:rPr>
        <w:t>and</w:t>
      </w:r>
      <w:r>
        <w:t xml:space="preserve"> </w:t>
      </w:r>
      <w:r>
        <w:rPr>
          <w:spacing w:val="-1"/>
        </w:rPr>
        <w:t>primary</w:t>
      </w:r>
      <w:r>
        <w:rPr>
          <w:spacing w:val="-2"/>
        </w:rPr>
        <w:t xml:space="preserve"> </w:t>
      </w:r>
      <w:r>
        <w:rPr>
          <w:spacing w:val="-1"/>
        </w:rPr>
        <w:t>and</w:t>
      </w:r>
      <w:r>
        <w:t xml:space="preserve"> </w:t>
      </w:r>
      <w:r>
        <w:rPr>
          <w:spacing w:val="-1"/>
        </w:rPr>
        <w:t>secondary</w:t>
      </w:r>
      <w:r>
        <w:rPr>
          <w:spacing w:val="-2"/>
        </w:rPr>
        <w:t xml:space="preserve"> </w:t>
      </w:r>
      <w:r>
        <w:rPr>
          <w:spacing w:val="-1"/>
        </w:rPr>
        <w:t>national</w:t>
      </w:r>
      <w:r>
        <w:t xml:space="preserve"> </w:t>
      </w:r>
      <w:r>
        <w:rPr>
          <w:spacing w:val="-1"/>
        </w:rPr>
        <w:t>insurance</w:t>
      </w:r>
      <w:r>
        <w:rPr>
          <w:spacing w:val="-2"/>
        </w:rPr>
        <w:t xml:space="preserve"> </w:t>
      </w:r>
      <w:r>
        <w:rPr>
          <w:spacing w:val="-1"/>
        </w:rPr>
        <w:t>contributions:</w:t>
      </w:r>
    </w:p>
    <w:p w:rsidR="008918FA" w:rsidRDefault="008918FA" w:rsidP="008918FA">
      <w:pPr>
        <w:pStyle w:val="BodyText"/>
        <w:numPr>
          <w:ilvl w:val="3"/>
          <w:numId w:val="7"/>
        </w:numPr>
        <w:tabs>
          <w:tab w:val="left" w:pos="2595"/>
        </w:tabs>
        <w:ind w:left="2594" w:right="114"/>
        <w:jc w:val="both"/>
      </w:pP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any</w:t>
      </w:r>
      <w:r>
        <w:rPr>
          <w:spacing w:val="8"/>
        </w:rPr>
        <w:t xml:space="preserve"> </w:t>
      </w:r>
      <w:r>
        <w:rPr>
          <w:spacing w:val="-1"/>
        </w:rPr>
        <w:t>Transferring</w:t>
      </w:r>
      <w:r>
        <w:rPr>
          <w:spacing w:val="15"/>
        </w:rPr>
        <w:t xml:space="preserve"> </w:t>
      </w:r>
      <w:r>
        <w:rPr>
          <w:spacing w:val="-2"/>
        </w:rPr>
        <w:t>Supplier</w:t>
      </w:r>
      <w:r>
        <w:rPr>
          <w:spacing w:val="14"/>
        </w:rPr>
        <w:t xml:space="preserve"> </w:t>
      </w:r>
      <w:r>
        <w:rPr>
          <w:spacing w:val="-2"/>
        </w:rPr>
        <w:t>Employee,</w:t>
      </w:r>
      <w:r>
        <w:rPr>
          <w:spacing w:val="14"/>
        </w:rPr>
        <w:t xml:space="preserve"> </w:t>
      </w:r>
      <w:r>
        <w:t>to</w:t>
      </w:r>
      <w:r>
        <w:rPr>
          <w:spacing w:val="10"/>
        </w:rPr>
        <w:t xml:space="preserve"> </w:t>
      </w:r>
      <w:r>
        <w:t>the</w:t>
      </w:r>
      <w:r>
        <w:rPr>
          <w:spacing w:val="10"/>
        </w:rPr>
        <w:t xml:space="preserve"> </w:t>
      </w:r>
      <w:r>
        <w:rPr>
          <w:spacing w:val="-1"/>
        </w:rPr>
        <w:t>extent</w:t>
      </w:r>
      <w:r>
        <w:rPr>
          <w:spacing w:val="44"/>
        </w:rPr>
        <w:t xml:space="preserve"> </w:t>
      </w:r>
      <w:r>
        <w:rPr>
          <w:spacing w:val="-1"/>
        </w:rPr>
        <w:t>that</w:t>
      </w:r>
      <w:r>
        <w:rPr>
          <w:spacing w:val="22"/>
        </w:rPr>
        <w:t xml:space="preserve"> </w:t>
      </w:r>
      <w:r>
        <w:t>the</w:t>
      </w:r>
      <w:r>
        <w:rPr>
          <w:spacing w:val="21"/>
        </w:rPr>
        <w:t xml:space="preserve"> </w:t>
      </w:r>
      <w:r>
        <w:rPr>
          <w:spacing w:val="-1"/>
        </w:rPr>
        <w:t>proceeding,</w:t>
      </w:r>
      <w:r>
        <w:rPr>
          <w:spacing w:val="22"/>
        </w:rPr>
        <w:t xml:space="preserve"> </w:t>
      </w:r>
      <w:r>
        <w:rPr>
          <w:spacing w:val="-2"/>
        </w:rPr>
        <w:t>claim</w:t>
      </w:r>
      <w:r>
        <w:rPr>
          <w:spacing w:val="22"/>
        </w:rPr>
        <w:t xml:space="preserve"> </w:t>
      </w:r>
      <w:r>
        <w:rPr>
          <w:spacing w:val="-1"/>
        </w:rPr>
        <w:t>or</w:t>
      </w:r>
      <w:r>
        <w:rPr>
          <w:spacing w:val="22"/>
        </w:rPr>
        <w:t xml:space="preserve"> </w:t>
      </w:r>
      <w:r>
        <w:rPr>
          <w:spacing w:val="-1"/>
        </w:rPr>
        <w:t>demand</w:t>
      </w:r>
      <w:r>
        <w:rPr>
          <w:spacing w:val="21"/>
        </w:rPr>
        <w:t xml:space="preserve"> </w:t>
      </w:r>
      <w:r>
        <w:rPr>
          <w:spacing w:val="-1"/>
        </w:rPr>
        <w:t>by</w:t>
      </w:r>
      <w:r>
        <w:rPr>
          <w:spacing w:val="19"/>
        </w:rPr>
        <w:t xml:space="preserve"> </w:t>
      </w:r>
      <w:r>
        <w:rPr>
          <w:spacing w:val="-2"/>
        </w:rPr>
        <w:t>HMRC</w:t>
      </w:r>
      <w:r>
        <w:rPr>
          <w:spacing w:val="20"/>
        </w:rPr>
        <w:t xml:space="preserve"> </w:t>
      </w:r>
      <w:r>
        <w:rPr>
          <w:spacing w:val="-1"/>
        </w:rPr>
        <w:t>or</w:t>
      </w:r>
      <w:r>
        <w:rPr>
          <w:spacing w:val="22"/>
        </w:rPr>
        <w:t xml:space="preserve"> </w:t>
      </w:r>
      <w:r>
        <w:rPr>
          <w:spacing w:val="-1"/>
        </w:rPr>
        <w:t>other</w:t>
      </w:r>
      <w:r>
        <w:rPr>
          <w:spacing w:val="30"/>
        </w:rPr>
        <w:t xml:space="preserve"> </w:t>
      </w:r>
      <w:r>
        <w:rPr>
          <w:spacing w:val="-1"/>
        </w:rPr>
        <w:t>statutory</w:t>
      </w:r>
      <w:r>
        <w:rPr>
          <w:spacing w:val="5"/>
        </w:rPr>
        <w:t xml:space="preserve"> </w:t>
      </w:r>
      <w:r>
        <w:rPr>
          <w:spacing w:val="-1"/>
        </w:rPr>
        <w:t>authority</w:t>
      </w:r>
      <w:r>
        <w:rPr>
          <w:spacing w:val="5"/>
        </w:rPr>
        <w:t xml:space="preserve"> </w:t>
      </w:r>
      <w:r>
        <w:rPr>
          <w:spacing w:val="-1"/>
        </w:rPr>
        <w:t>relates</w:t>
      </w:r>
      <w:r>
        <w:rPr>
          <w:spacing w:val="8"/>
        </w:rPr>
        <w:t xml:space="preserve"> </w:t>
      </w:r>
      <w:r>
        <w:t>to</w:t>
      </w:r>
      <w:r>
        <w:rPr>
          <w:spacing w:val="7"/>
        </w:rPr>
        <w:t xml:space="preserve"> </w:t>
      </w:r>
      <w:r>
        <w:rPr>
          <w:spacing w:val="-1"/>
        </w:rPr>
        <w:t>financial</w:t>
      </w:r>
      <w:r>
        <w:rPr>
          <w:spacing w:val="7"/>
        </w:rPr>
        <w:t xml:space="preserve"> </w:t>
      </w:r>
      <w:r>
        <w:rPr>
          <w:spacing w:val="-1"/>
        </w:rPr>
        <w:t>obligations</w:t>
      </w:r>
      <w:r>
        <w:rPr>
          <w:spacing w:val="8"/>
        </w:rPr>
        <w:t xml:space="preserve"> </w:t>
      </w:r>
      <w:r>
        <w:rPr>
          <w:spacing w:val="-1"/>
        </w:rPr>
        <w:t>arising</w:t>
      </w:r>
      <w:r>
        <w:rPr>
          <w:spacing w:val="10"/>
        </w:rPr>
        <w:t xml:space="preserve"> </w:t>
      </w:r>
      <w:r>
        <w:rPr>
          <w:spacing w:val="-1"/>
        </w:rPr>
        <w:t>on</w:t>
      </w:r>
      <w:r>
        <w:rPr>
          <w:spacing w:val="7"/>
        </w:rPr>
        <w:t xml:space="preserve"> </w:t>
      </w:r>
      <w:r>
        <w:rPr>
          <w:spacing w:val="-1"/>
        </w:rPr>
        <w:t>and</w:t>
      </w:r>
      <w:r>
        <w:rPr>
          <w:spacing w:val="44"/>
        </w:rPr>
        <w:t xml:space="preserve"> </w:t>
      </w:r>
      <w:r>
        <w:rPr>
          <w:spacing w:val="-1"/>
        </w:rPr>
        <w:t>before</w:t>
      </w:r>
      <w:r>
        <w:rPr>
          <w:spacing w:val="-2"/>
        </w:rPr>
        <w:t xml:space="preserve"> </w:t>
      </w:r>
      <w:r>
        <w:t>the</w:t>
      </w:r>
      <w:r>
        <w:rPr>
          <w:spacing w:val="-2"/>
        </w:rPr>
        <w:t xml:space="preserve"> Service </w:t>
      </w:r>
      <w:r>
        <w:rPr>
          <w:spacing w:val="-1"/>
        </w:rPr>
        <w:t>Transfer Date;</w:t>
      </w:r>
      <w:r>
        <w:t xml:space="preserve"> </w:t>
      </w:r>
      <w:r>
        <w:rPr>
          <w:spacing w:val="-1"/>
        </w:rPr>
        <w:t>and</w:t>
      </w:r>
    </w:p>
    <w:p w:rsidR="008918FA" w:rsidRDefault="008918FA" w:rsidP="008918FA">
      <w:pPr>
        <w:pStyle w:val="BodyText"/>
        <w:numPr>
          <w:ilvl w:val="3"/>
          <w:numId w:val="7"/>
        </w:numPr>
        <w:tabs>
          <w:tab w:val="left" w:pos="2595"/>
        </w:tabs>
        <w:spacing w:before="121"/>
        <w:ind w:left="2594" w:right="114"/>
        <w:jc w:val="both"/>
      </w:pPr>
      <w:r>
        <w:rPr>
          <w:spacing w:val="-1"/>
        </w:rPr>
        <w:t>in</w:t>
      </w:r>
      <w:r>
        <w:rPr>
          <w:spacing w:val="22"/>
        </w:rPr>
        <w:t xml:space="preserve"> </w:t>
      </w:r>
      <w:r>
        <w:rPr>
          <w:spacing w:val="-1"/>
        </w:rPr>
        <w:t>relation</w:t>
      </w:r>
      <w:r>
        <w:rPr>
          <w:spacing w:val="22"/>
        </w:rPr>
        <w:t xml:space="preserve"> </w:t>
      </w:r>
      <w:r>
        <w:t>to</w:t>
      </w:r>
      <w:r>
        <w:rPr>
          <w:spacing w:val="22"/>
        </w:rPr>
        <w:t xml:space="preserve"> </w:t>
      </w:r>
      <w:r>
        <w:rPr>
          <w:spacing w:val="-1"/>
        </w:rPr>
        <w:t>any</w:t>
      </w:r>
      <w:r>
        <w:rPr>
          <w:spacing w:val="20"/>
        </w:rPr>
        <w:t xml:space="preserve"> </w:t>
      </w:r>
      <w:r>
        <w:rPr>
          <w:spacing w:val="-1"/>
        </w:rPr>
        <w:t>employee</w:t>
      </w:r>
      <w:r>
        <w:rPr>
          <w:spacing w:val="24"/>
        </w:rPr>
        <w:t xml:space="preserve"> </w:t>
      </w:r>
      <w:r>
        <w:rPr>
          <w:spacing w:val="-2"/>
        </w:rPr>
        <w:t>who</w:t>
      </w:r>
      <w:r>
        <w:rPr>
          <w:spacing w:val="24"/>
        </w:rPr>
        <w:t xml:space="preserve"> </w:t>
      </w:r>
      <w:r>
        <w:rPr>
          <w:spacing w:val="-1"/>
        </w:rPr>
        <w:t>is</w:t>
      </w:r>
      <w:r>
        <w:rPr>
          <w:spacing w:val="22"/>
        </w:rPr>
        <w:t xml:space="preserve"> </w:t>
      </w:r>
      <w:r>
        <w:rPr>
          <w:spacing w:val="-1"/>
        </w:rPr>
        <w:t>not</w:t>
      </w:r>
      <w:r>
        <w:rPr>
          <w:spacing w:val="23"/>
        </w:rPr>
        <w:t xml:space="preserve"> </w:t>
      </w:r>
      <w:r>
        <w:t>a</w:t>
      </w:r>
      <w:r>
        <w:rPr>
          <w:spacing w:val="22"/>
        </w:rPr>
        <w:t xml:space="preserve"> </w:t>
      </w:r>
      <w:r>
        <w:rPr>
          <w:spacing w:val="-1"/>
        </w:rPr>
        <w:t>Transferring</w:t>
      </w:r>
      <w:r>
        <w:rPr>
          <w:spacing w:val="24"/>
        </w:rPr>
        <w:t xml:space="preserve"> </w:t>
      </w:r>
      <w:r>
        <w:rPr>
          <w:spacing w:val="-2"/>
        </w:rPr>
        <w:t>Supplier</w:t>
      </w:r>
      <w:r>
        <w:rPr>
          <w:spacing w:val="40"/>
        </w:rPr>
        <w:t xml:space="preserve"> </w:t>
      </w:r>
      <w:r>
        <w:rPr>
          <w:spacing w:val="-2"/>
        </w:rPr>
        <w:t>Employee,</w:t>
      </w:r>
      <w:r>
        <w:rPr>
          <w:spacing w:val="32"/>
        </w:rPr>
        <w:t xml:space="preserve"> </w:t>
      </w:r>
      <w:r>
        <w:rPr>
          <w:spacing w:val="-1"/>
        </w:rPr>
        <w:t>and</w:t>
      </w:r>
      <w:r>
        <w:rPr>
          <w:spacing w:val="30"/>
        </w:rPr>
        <w:t xml:space="preserve"> </w:t>
      </w:r>
      <w:r>
        <w:rPr>
          <w:spacing w:val="-1"/>
        </w:rPr>
        <w:t>in</w:t>
      </w:r>
      <w:r>
        <w:rPr>
          <w:spacing w:val="30"/>
        </w:rPr>
        <w:t xml:space="preserve"> </w:t>
      </w:r>
      <w:r>
        <w:rPr>
          <w:spacing w:val="-1"/>
        </w:rPr>
        <w:t>respect</w:t>
      </w:r>
      <w:r>
        <w:rPr>
          <w:spacing w:val="32"/>
        </w:rPr>
        <w:t xml:space="preserve"> </w:t>
      </w:r>
      <w:r>
        <w:rPr>
          <w:spacing w:val="-2"/>
        </w:rPr>
        <w:t>of</w:t>
      </w:r>
      <w:r>
        <w:rPr>
          <w:spacing w:val="34"/>
        </w:rPr>
        <w:t xml:space="preserve"> </w:t>
      </w:r>
      <w:r>
        <w:rPr>
          <w:spacing w:val="-2"/>
        </w:rPr>
        <w:t>whom</w:t>
      </w:r>
      <w:r>
        <w:rPr>
          <w:spacing w:val="32"/>
        </w:rPr>
        <w:t xml:space="preserve"> </w:t>
      </w:r>
      <w:r>
        <w:rPr>
          <w:spacing w:val="-1"/>
        </w:rPr>
        <w:t>it</w:t>
      </w:r>
      <w:r>
        <w:rPr>
          <w:spacing w:val="33"/>
        </w:rPr>
        <w:t xml:space="preserve"> </w:t>
      </w:r>
      <w:r>
        <w:rPr>
          <w:spacing w:val="-1"/>
        </w:rPr>
        <w:t>is</w:t>
      </w:r>
      <w:r>
        <w:rPr>
          <w:spacing w:val="31"/>
        </w:rPr>
        <w:t xml:space="preserve"> </w:t>
      </w:r>
      <w:r>
        <w:t>later</w:t>
      </w:r>
      <w:r>
        <w:rPr>
          <w:spacing w:val="32"/>
        </w:rPr>
        <w:t xml:space="preserve"> </w:t>
      </w:r>
      <w:r>
        <w:rPr>
          <w:spacing w:val="-1"/>
        </w:rPr>
        <w:t>alleged</w:t>
      </w:r>
      <w:r>
        <w:rPr>
          <w:spacing w:val="30"/>
        </w:rPr>
        <w:t xml:space="preserve"> </w:t>
      </w:r>
      <w:r>
        <w:rPr>
          <w:spacing w:val="-1"/>
        </w:rPr>
        <w:t>or</w:t>
      </w:r>
      <w:r>
        <w:rPr>
          <w:spacing w:val="38"/>
        </w:rPr>
        <w:t xml:space="preserve"> </w:t>
      </w:r>
      <w:r>
        <w:rPr>
          <w:spacing w:val="-1"/>
        </w:rPr>
        <w:t>determined</w:t>
      </w:r>
      <w:r>
        <w:rPr>
          <w:spacing w:val="24"/>
        </w:rPr>
        <w:t xml:space="preserve"> </w:t>
      </w:r>
      <w:r>
        <w:rPr>
          <w:spacing w:val="-1"/>
        </w:rPr>
        <w:t>that</w:t>
      </w:r>
      <w:r>
        <w:rPr>
          <w:spacing w:val="26"/>
        </w:rPr>
        <w:t xml:space="preserve"> </w:t>
      </w:r>
      <w:r>
        <w:t>the</w:t>
      </w:r>
      <w:r>
        <w:rPr>
          <w:spacing w:val="24"/>
        </w:rPr>
        <w:t xml:space="preserve"> </w:t>
      </w:r>
      <w:r>
        <w:rPr>
          <w:spacing w:val="-2"/>
        </w:rPr>
        <w:t>Employment</w:t>
      </w:r>
      <w:r>
        <w:rPr>
          <w:spacing w:val="26"/>
        </w:rPr>
        <w:t xml:space="preserve"> </w:t>
      </w:r>
      <w:r>
        <w:rPr>
          <w:spacing w:val="-1"/>
        </w:rPr>
        <w:t>Regulations</w:t>
      </w:r>
      <w:r>
        <w:rPr>
          <w:spacing w:val="25"/>
        </w:rPr>
        <w:t xml:space="preserve"> </w:t>
      </w:r>
      <w:r>
        <w:rPr>
          <w:spacing w:val="-2"/>
        </w:rPr>
        <w:t>applied</w:t>
      </w:r>
      <w:r>
        <w:rPr>
          <w:spacing w:val="24"/>
        </w:rPr>
        <w:t xml:space="preserve"> </w:t>
      </w:r>
      <w:r>
        <w:rPr>
          <w:spacing w:val="-1"/>
        </w:rPr>
        <w:t>so</w:t>
      </w:r>
      <w:r>
        <w:rPr>
          <w:spacing w:val="25"/>
        </w:rPr>
        <w:t xml:space="preserve"> </w:t>
      </w:r>
      <w:r>
        <w:rPr>
          <w:spacing w:val="-1"/>
        </w:rPr>
        <w:t>as</w:t>
      </w:r>
      <w:r>
        <w:rPr>
          <w:spacing w:val="27"/>
        </w:rPr>
        <w:t xml:space="preserve"> </w:t>
      </w:r>
      <w:r>
        <w:t>to</w:t>
      </w:r>
      <w:r>
        <w:rPr>
          <w:spacing w:val="51"/>
        </w:rPr>
        <w:t xml:space="preserve"> </w:t>
      </w:r>
      <w:r>
        <w:rPr>
          <w:spacing w:val="-1"/>
        </w:rPr>
        <w:t>transfer</w:t>
      </w:r>
      <w:r>
        <w:rPr>
          <w:spacing w:val="16"/>
        </w:rPr>
        <w:t xml:space="preserve"> </w:t>
      </w:r>
      <w:r>
        <w:rPr>
          <w:spacing w:val="-1"/>
        </w:rPr>
        <w:t>his/her</w:t>
      </w:r>
      <w:r>
        <w:rPr>
          <w:spacing w:val="16"/>
        </w:rPr>
        <w:t xml:space="preserve"> </w:t>
      </w:r>
      <w:r>
        <w:rPr>
          <w:spacing w:val="-2"/>
        </w:rPr>
        <w:t>employment</w:t>
      </w:r>
      <w:r>
        <w:rPr>
          <w:spacing w:val="14"/>
        </w:rPr>
        <w:t xml:space="preserve"> </w:t>
      </w:r>
      <w:r>
        <w:t>from</w:t>
      </w:r>
      <w:r>
        <w:rPr>
          <w:spacing w:val="14"/>
        </w:rPr>
        <w:t xml:space="preserve"> </w:t>
      </w:r>
      <w:r>
        <w:t>the</w:t>
      </w:r>
      <w:r>
        <w:rPr>
          <w:spacing w:val="15"/>
        </w:rPr>
        <w:t xml:space="preserve"> </w:t>
      </w:r>
      <w:r>
        <w:rPr>
          <w:spacing w:val="-2"/>
        </w:rPr>
        <w:t>Supplier</w:t>
      </w:r>
      <w:r>
        <w:rPr>
          <w:spacing w:val="16"/>
        </w:rPr>
        <w:t xml:space="preserve"> </w:t>
      </w:r>
      <w:r>
        <w:t>to</w:t>
      </w:r>
      <w:r>
        <w:rPr>
          <w:spacing w:val="12"/>
        </w:rPr>
        <w:t xml:space="preserve"> </w:t>
      </w:r>
      <w:r>
        <w:t>the</w:t>
      </w:r>
      <w:r>
        <w:rPr>
          <w:spacing w:val="15"/>
        </w:rPr>
        <w:t xml:space="preserve"> </w:t>
      </w:r>
      <w:r>
        <w:rPr>
          <w:spacing w:val="-1"/>
        </w:rPr>
        <w:t>Customer</w:t>
      </w:r>
      <w:r>
        <w:rPr>
          <w:spacing w:val="40"/>
        </w:rPr>
        <w:t xml:space="preserve"> </w:t>
      </w:r>
      <w:r>
        <w:rPr>
          <w:spacing w:val="-1"/>
        </w:rPr>
        <w:t>and/or</w:t>
      </w:r>
      <w:r>
        <w:rPr>
          <w:spacing w:val="3"/>
        </w:rPr>
        <w:t xml:space="preserve"> </w:t>
      </w:r>
      <w:r>
        <w:rPr>
          <w:spacing w:val="-2"/>
        </w:rPr>
        <w:t>Replacement</w:t>
      </w:r>
      <w:r>
        <w:rPr>
          <w:spacing w:val="3"/>
        </w:rPr>
        <w:t xml:space="preserve"> </w:t>
      </w:r>
      <w:r>
        <w:rPr>
          <w:spacing w:val="-2"/>
        </w:rPr>
        <w:t>Supplier</w:t>
      </w:r>
      <w:r>
        <w:rPr>
          <w:spacing w:val="3"/>
        </w:rPr>
        <w:t xml:space="preserve"> </w:t>
      </w:r>
      <w:r>
        <w:rPr>
          <w:spacing w:val="-1"/>
        </w:rPr>
        <w:t>and/or</w:t>
      </w:r>
      <w:r>
        <w:rPr>
          <w:spacing w:val="3"/>
        </w:rPr>
        <w:t xml:space="preserve"> </w:t>
      </w:r>
      <w:r>
        <w:rPr>
          <w:spacing w:val="-1"/>
        </w:rPr>
        <w:t>any</w:t>
      </w:r>
      <w:r>
        <w:rPr>
          <w:spacing w:val="61"/>
        </w:rPr>
        <w:t xml:space="preserve"> </w:t>
      </w:r>
      <w:r>
        <w:rPr>
          <w:spacing w:val="-1"/>
        </w:rPr>
        <w:t>Replacement</w:t>
      </w:r>
      <w:r>
        <w:rPr>
          <w:spacing w:val="3"/>
        </w:rPr>
        <w:t xml:space="preserve"> </w:t>
      </w:r>
      <w:r>
        <w:rPr>
          <w:spacing w:val="-1"/>
        </w:rPr>
        <w:t>Sub-</w:t>
      </w:r>
      <w:r>
        <w:rPr>
          <w:spacing w:val="49"/>
        </w:rPr>
        <w:t xml:space="preserve"> </w:t>
      </w:r>
      <w:r>
        <w:rPr>
          <w:spacing w:val="-1"/>
        </w:rPr>
        <w:t>Contractor,</w:t>
      </w:r>
      <w:r>
        <w:rPr>
          <w:spacing w:val="19"/>
        </w:rPr>
        <w:t xml:space="preserve"> </w:t>
      </w:r>
      <w:r>
        <w:t>to</w:t>
      </w:r>
      <w:r>
        <w:rPr>
          <w:spacing w:val="15"/>
        </w:rPr>
        <w:t xml:space="preserve"> </w:t>
      </w:r>
      <w:r>
        <w:t>the</w:t>
      </w:r>
      <w:r>
        <w:rPr>
          <w:spacing w:val="17"/>
        </w:rPr>
        <w:t xml:space="preserve"> </w:t>
      </w:r>
      <w:r>
        <w:rPr>
          <w:spacing w:val="-1"/>
        </w:rPr>
        <w:t>extent</w:t>
      </w:r>
      <w:r>
        <w:rPr>
          <w:spacing w:val="16"/>
        </w:rPr>
        <w:t xml:space="preserve"> </w:t>
      </w:r>
      <w:r>
        <w:rPr>
          <w:spacing w:val="-1"/>
        </w:rPr>
        <w:t>that</w:t>
      </w:r>
      <w:r>
        <w:rPr>
          <w:spacing w:val="16"/>
        </w:rPr>
        <w:t xml:space="preserve"> </w:t>
      </w:r>
      <w:r>
        <w:t>the</w:t>
      </w:r>
      <w:r>
        <w:rPr>
          <w:spacing w:val="17"/>
        </w:rPr>
        <w:t xml:space="preserve"> </w:t>
      </w:r>
      <w:r>
        <w:rPr>
          <w:spacing w:val="-1"/>
        </w:rPr>
        <w:t>proceeding,</w:t>
      </w:r>
      <w:r>
        <w:rPr>
          <w:spacing w:val="19"/>
        </w:rPr>
        <w:t xml:space="preserve"> </w:t>
      </w:r>
      <w:r>
        <w:rPr>
          <w:spacing w:val="-2"/>
        </w:rPr>
        <w:t>claim</w:t>
      </w:r>
      <w:r>
        <w:rPr>
          <w:spacing w:val="19"/>
        </w:rPr>
        <w:t xml:space="preserve"> </w:t>
      </w:r>
      <w:r>
        <w:rPr>
          <w:spacing w:val="-1"/>
        </w:rPr>
        <w:t>or</w:t>
      </w:r>
      <w:r>
        <w:rPr>
          <w:spacing w:val="19"/>
        </w:rPr>
        <w:t xml:space="preserve"> </w:t>
      </w:r>
      <w:r>
        <w:rPr>
          <w:spacing w:val="-2"/>
        </w:rPr>
        <w:t>demand</w:t>
      </w:r>
      <w:r>
        <w:rPr>
          <w:spacing w:val="32"/>
        </w:rPr>
        <w:t xml:space="preserve"> </w:t>
      </w:r>
      <w:r>
        <w:rPr>
          <w:spacing w:val="-1"/>
        </w:rPr>
        <w:t>by</w:t>
      </w:r>
      <w:r>
        <w:rPr>
          <w:spacing w:val="35"/>
        </w:rPr>
        <w:t xml:space="preserve"> </w:t>
      </w:r>
      <w:r>
        <w:rPr>
          <w:spacing w:val="-1"/>
        </w:rPr>
        <w:t>HMRC</w:t>
      </w:r>
      <w:r>
        <w:rPr>
          <w:spacing w:val="37"/>
        </w:rPr>
        <w:t xml:space="preserve"> </w:t>
      </w:r>
      <w:r>
        <w:rPr>
          <w:spacing w:val="-1"/>
        </w:rPr>
        <w:t>or</w:t>
      </w:r>
      <w:r>
        <w:rPr>
          <w:spacing w:val="39"/>
        </w:rPr>
        <w:t xml:space="preserve"> </w:t>
      </w:r>
      <w:r>
        <w:rPr>
          <w:spacing w:val="-1"/>
        </w:rPr>
        <w:t>other</w:t>
      </w:r>
      <w:r>
        <w:rPr>
          <w:spacing w:val="39"/>
        </w:rPr>
        <w:t xml:space="preserve"> </w:t>
      </w:r>
      <w:r>
        <w:rPr>
          <w:spacing w:val="-1"/>
        </w:rPr>
        <w:t>statutory</w:t>
      </w:r>
      <w:r>
        <w:rPr>
          <w:spacing w:val="35"/>
        </w:rPr>
        <w:t xml:space="preserve"> </w:t>
      </w:r>
      <w:r>
        <w:rPr>
          <w:spacing w:val="-1"/>
        </w:rPr>
        <w:t>authority</w:t>
      </w:r>
      <w:r>
        <w:rPr>
          <w:spacing w:val="35"/>
        </w:rPr>
        <w:t xml:space="preserve"> </w:t>
      </w:r>
      <w:r>
        <w:rPr>
          <w:spacing w:val="-1"/>
        </w:rPr>
        <w:t>relates</w:t>
      </w:r>
      <w:r>
        <w:rPr>
          <w:spacing w:val="39"/>
        </w:rPr>
        <w:t xml:space="preserve"> </w:t>
      </w:r>
      <w:r>
        <w:t>to</w:t>
      </w:r>
      <w:r>
        <w:rPr>
          <w:spacing w:val="35"/>
        </w:rPr>
        <w:t xml:space="preserve"> </w:t>
      </w:r>
      <w:r>
        <w:rPr>
          <w:spacing w:val="-1"/>
        </w:rPr>
        <w:t>financial</w:t>
      </w:r>
      <w:r>
        <w:rPr>
          <w:spacing w:val="40"/>
        </w:rPr>
        <w:t xml:space="preserve"> </w:t>
      </w:r>
      <w:r>
        <w:rPr>
          <w:spacing w:val="-1"/>
        </w:rPr>
        <w:t>obligations</w:t>
      </w:r>
      <w:r>
        <w:rPr>
          <w:spacing w:val="1"/>
        </w:rPr>
        <w:t xml:space="preserve"> </w:t>
      </w:r>
      <w:r>
        <w:rPr>
          <w:spacing w:val="-2"/>
        </w:rPr>
        <w:t>arising</w:t>
      </w:r>
      <w:r>
        <w:t xml:space="preserve"> </w:t>
      </w:r>
      <w:r>
        <w:rPr>
          <w:spacing w:val="-1"/>
        </w:rPr>
        <w:t>on</w:t>
      </w:r>
      <w:r>
        <w:t xml:space="preserve"> </w:t>
      </w:r>
      <w:r>
        <w:rPr>
          <w:spacing w:val="-2"/>
        </w:rPr>
        <w:t>or</w:t>
      </w:r>
      <w:r>
        <w:rPr>
          <w:spacing w:val="-1"/>
        </w:rPr>
        <w:t xml:space="preserve"> before</w:t>
      </w:r>
      <w:r>
        <w:rPr>
          <w:spacing w:val="-2"/>
        </w:rPr>
        <w:t xml:space="preserve"> </w:t>
      </w:r>
      <w:r>
        <w:t>the</w:t>
      </w:r>
      <w:r>
        <w:rPr>
          <w:spacing w:val="-2"/>
        </w:rPr>
        <w:t xml:space="preserve"> Service </w:t>
      </w:r>
      <w:r>
        <w:rPr>
          <w:spacing w:val="-1"/>
        </w:rPr>
        <w:t>Transfer Date;</w:t>
      </w:r>
    </w:p>
    <w:p w:rsidR="008918FA" w:rsidRDefault="008918FA" w:rsidP="008918FA">
      <w:pPr>
        <w:pStyle w:val="BodyText"/>
        <w:numPr>
          <w:ilvl w:val="2"/>
          <w:numId w:val="7"/>
        </w:numPr>
        <w:tabs>
          <w:tab w:val="left" w:pos="1887"/>
        </w:tabs>
        <w:ind w:left="1886" w:right="114"/>
        <w:jc w:val="both"/>
      </w:pPr>
      <w:r>
        <w:t>a</w:t>
      </w:r>
      <w:r>
        <w:rPr>
          <w:spacing w:val="7"/>
        </w:rPr>
        <w:t xml:space="preserve"> </w:t>
      </w:r>
      <w:r>
        <w:rPr>
          <w:spacing w:val="-1"/>
        </w:rPr>
        <w:t>failure</w:t>
      </w:r>
      <w:r>
        <w:rPr>
          <w:spacing w:val="10"/>
        </w:rPr>
        <w:t xml:space="preserve"> </w:t>
      </w:r>
      <w:r>
        <w:rPr>
          <w:spacing w:val="-2"/>
        </w:rPr>
        <w:t>of</w:t>
      </w:r>
      <w:r>
        <w:rPr>
          <w:spacing w:val="11"/>
        </w:rPr>
        <w:t xml:space="preserve"> </w:t>
      </w:r>
      <w:r>
        <w:t>the</w:t>
      </w:r>
      <w:r>
        <w:rPr>
          <w:spacing w:val="7"/>
        </w:rPr>
        <w:t xml:space="preserve"> </w:t>
      </w:r>
      <w:r>
        <w:rPr>
          <w:spacing w:val="-2"/>
        </w:rPr>
        <w:t>Supplier</w:t>
      </w:r>
      <w:r>
        <w:rPr>
          <w:spacing w:val="9"/>
        </w:rPr>
        <w:t xml:space="preserve"> </w:t>
      </w:r>
      <w:r>
        <w:rPr>
          <w:spacing w:val="-1"/>
        </w:rPr>
        <w:t>or</w:t>
      </w:r>
      <w:r>
        <w:rPr>
          <w:spacing w:val="11"/>
        </w:rPr>
        <w:t xml:space="preserve"> </w:t>
      </w:r>
      <w:r>
        <w:rPr>
          <w:spacing w:val="-1"/>
        </w:rPr>
        <w:t>any</w:t>
      </w:r>
      <w:r>
        <w:rPr>
          <w:spacing w:val="8"/>
        </w:rPr>
        <w:t xml:space="preserve"> </w:t>
      </w:r>
      <w:r>
        <w:rPr>
          <w:spacing w:val="-1"/>
        </w:rPr>
        <w:t>Sub-Contractor</w:t>
      </w:r>
      <w:r>
        <w:rPr>
          <w:spacing w:val="9"/>
        </w:rPr>
        <w:t xml:space="preserve"> </w:t>
      </w:r>
      <w:r>
        <w:t>to</w:t>
      </w:r>
      <w:r>
        <w:rPr>
          <w:spacing w:val="7"/>
        </w:rPr>
        <w:t xml:space="preserve"> </w:t>
      </w:r>
      <w:r>
        <w:rPr>
          <w:spacing w:val="-1"/>
        </w:rPr>
        <w:t>discharge</w:t>
      </w:r>
      <w:r>
        <w:rPr>
          <w:spacing w:val="10"/>
        </w:rPr>
        <w:t xml:space="preserve"> </w:t>
      </w:r>
      <w:r>
        <w:rPr>
          <w:spacing w:val="-2"/>
        </w:rPr>
        <w:t>or</w:t>
      </w:r>
      <w:r>
        <w:rPr>
          <w:spacing w:val="11"/>
        </w:rPr>
        <w:t xml:space="preserve"> </w:t>
      </w:r>
      <w:r>
        <w:rPr>
          <w:spacing w:val="-1"/>
        </w:rPr>
        <w:t>procure</w:t>
      </w:r>
      <w:r>
        <w:rPr>
          <w:spacing w:val="51"/>
        </w:rPr>
        <w:t xml:space="preserve"> </w:t>
      </w:r>
      <w:r>
        <w:t>the</w:t>
      </w:r>
      <w:r>
        <w:rPr>
          <w:spacing w:val="3"/>
        </w:rPr>
        <w:t xml:space="preserve"> </w:t>
      </w:r>
      <w:r>
        <w:rPr>
          <w:spacing w:val="-1"/>
        </w:rPr>
        <w:t>discharge</w:t>
      </w:r>
      <w:r>
        <w:rPr>
          <w:spacing w:val="1"/>
        </w:rPr>
        <w:t xml:space="preserve"> </w:t>
      </w:r>
      <w:r>
        <w:rPr>
          <w:spacing w:val="-2"/>
        </w:rPr>
        <w:t>of</w:t>
      </w:r>
      <w:r>
        <w:rPr>
          <w:spacing w:val="6"/>
        </w:rPr>
        <w:t xml:space="preserve"> </w:t>
      </w:r>
      <w:r>
        <w:rPr>
          <w:spacing w:val="-1"/>
        </w:rPr>
        <w:t>all</w:t>
      </w:r>
      <w:r>
        <w:rPr>
          <w:spacing w:val="2"/>
        </w:rPr>
        <w:t xml:space="preserve"> </w:t>
      </w:r>
      <w:r>
        <w:rPr>
          <w:spacing w:val="-2"/>
        </w:rPr>
        <w:t>wages,</w:t>
      </w:r>
      <w:r>
        <w:rPr>
          <w:spacing w:val="5"/>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rPr>
          <w:spacing w:val="-1"/>
        </w:rPr>
        <w:t>other</w:t>
      </w:r>
      <w:r>
        <w:rPr>
          <w:spacing w:val="2"/>
        </w:rPr>
        <w:t xml:space="preserve"> </w:t>
      </w:r>
      <w:r>
        <w:rPr>
          <w:spacing w:val="-1"/>
        </w:rPr>
        <w:t>benefits</w:t>
      </w:r>
      <w:r>
        <w:rPr>
          <w:spacing w:val="3"/>
        </w:rPr>
        <w:t xml:space="preserve"> </w:t>
      </w:r>
      <w:r>
        <w:rPr>
          <w:spacing w:val="-1"/>
        </w:rPr>
        <w:t>and</w:t>
      </w:r>
      <w:r>
        <w:rPr>
          <w:spacing w:val="3"/>
        </w:rPr>
        <w:t xml:space="preserve"> </w:t>
      </w:r>
      <w:r>
        <w:rPr>
          <w:spacing w:val="-1"/>
        </w:rPr>
        <w:t>all</w:t>
      </w:r>
      <w:r>
        <w:rPr>
          <w:spacing w:val="2"/>
        </w:rPr>
        <w:t xml:space="preserve"> </w:t>
      </w:r>
      <w:r>
        <w:rPr>
          <w:spacing w:val="-1"/>
        </w:rPr>
        <w:t>PAYE</w:t>
      </w:r>
      <w:r>
        <w:rPr>
          <w:spacing w:val="41"/>
        </w:rPr>
        <w:t xml:space="preserve"> </w:t>
      </w:r>
      <w:r>
        <w:t>tax</w:t>
      </w:r>
      <w:r>
        <w:rPr>
          <w:spacing w:val="2"/>
        </w:rPr>
        <w:t xml:space="preserve"> </w:t>
      </w:r>
      <w:r>
        <w:rPr>
          <w:spacing w:val="-1"/>
        </w:rPr>
        <w:t>deductions</w:t>
      </w:r>
      <w:r>
        <w:rPr>
          <w:spacing w:val="4"/>
        </w:rPr>
        <w:t xml:space="preserve"> </w:t>
      </w:r>
      <w:r>
        <w:rPr>
          <w:spacing w:val="-1"/>
        </w:rPr>
        <w:t>and</w:t>
      </w:r>
      <w:r>
        <w:rPr>
          <w:spacing w:val="4"/>
        </w:rPr>
        <w:t xml:space="preserve"> </w:t>
      </w:r>
      <w:r>
        <w:rPr>
          <w:spacing w:val="-2"/>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relating</w:t>
      </w:r>
      <w:r>
        <w:rPr>
          <w:spacing w:val="6"/>
        </w:rPr>
        <w:t xml:space="preserve"> </w:t>
      </w:r>
      <w:r>
        <w:t>to</w:t>
      </w:r>
      <w:r>
        <w:rPr>
          <w:spacing w:val="2"/>
        </w:rPr>
        <w:t xml:space="preserve"> </w:t>
      </w:r>
      <w:r>
        <w:rPr>
          <w:spacing w:val="-1"/>
        </w:rPr>
        <w:t>the</w:t>
      </w:r>
      <w:r>
        <w:rPr>
          <w:spacing w:val="36"/>
        </w:rPr>
        <w:t xml:space="preserve"> </w:t>
      </w:r>
      <w:r>
        <w:rPr>
          <w:spacing w:val="-1"/>
        </w:rPr>
        <w:t>Transferring</w:t>
      </w:r>
      <w:r>
        <w:rPr>
          <w:spacing w:val="39"/>
        </w:rPr>
        <w:t xml:space="preserve"> </w:t>
      </w:r>
      <w:r>
        <w:rPr>
          <w:spacing w:val="-2"/>
        </w:rPr>
        <w:t>Supplier</w:t>
      </w:r>
      <w:r>
        <w:rPr>
          <w:spacing w:val="38"/>
        </w:rPr>
        <w:t xml:space="preserve"> </w:t>
      </w:r>
      <w:r>
        <w:rPr>
          <w:spacing w:val="-2"/>
        </w:rPr>
        <w:t>Employees</w:t>
      </w:r>
      <w:r>
        <w:rPr>
          <w:spacing w:val="37"/>
        </w:rPr>
        <w:t xml:space="preserve"> </w:t>
      </w:r>
      <w:r>
        <w:rPr>
          <w:spacing w:val="-1"/>
        </w:rPr>
        <w:t>in</w:t>
      </w:r>
      <w:r>
        <w:rPr>
          <w:spacing w:val="36"/>
        </w:rPr>
        <w:t xml:space="preserve"> </w:t>
      </w:r>
      <w:r>
        <w:rPr>
          <w:spacing w:val="-1"/>
        </w:rPr>
        <w:t>respect</w:t>
      </w:r>
      <w:r>
        <w:rPr>
          <w:spacing w:val="38"/>
        </w:rPr>
        <w:t xml:space="preserve"> </w:t>
      </w:r>
      <w:r>
        <w:rPr>
          <w:spacing w:val="-2"/>
        </w:rPr>
        <w:t>of</w:t>
      </w:r>
      <w:r>
        <w:rPr>
          <w:spacing w:val="35"/>
        </w:rPr>
        <w:t xml:space="preserve"> </w:t>
      </w:r>
      <w:r>
        <w:t>the</w:t>
      </w:r>
      <w:r>
        <w:rPr>
          <w:spacing w:val="37"/>
        </w:rPr>
        <w:t xml:space="preserve"> </w:t>
      </w:r>
      <w:r>
        <w:rPr>
          <w:spacing w:val="-1"/>
        </w:rPr>
        <w:t>period</w:t>
      </w:r>
      <w:r>
        <w:rPr>
          <w:spacing w:val="36"/>
        </w:rPr>
        <w:t xml:space="preserve"> </w:t>
      </w:r>
      <w:r>
        <w:rPr>
          <w:spacing w:val="-1"/>
        </w:rPr>
        <w:t>up</w:t>
      </w:r>
      <w:r>
        <w:rPr>
          <w:spacing w:val="34"/>
        </w:rPr>
        <w:t xml:space="preserve"> </w:t>
      </w:r>
      <w:r>
        <w:t>to</w:t>
      </w:r>
      <w:r>
        <w:rPr>
          <w:spacing w:val="34"/>
        </w:rPr>
        <w:t xml:space="preserve"> </w:t>
      </w:r>
      <w:r>
        <w:rPr>
          <w:spacing w:val="-1"/>
        </w:rPr>
        <w:t>(and</w:t>
      </w:r>
      <w:r>
        <w:rPr>
          <w:spacing w:val="44"/>
        </w:rPr>
        <w:t xml:space="preserve"> </w:t>
      </w:r>
      <w:r>
        <w:rPr>
          <w:spacing w:val="-1"/>
        </w:rPr>
        <w:t xml:space="preserve">including) </w:t>
      </w:r>
      <w:r>
        <w:t xml:space="preserve">the </w:t>
      </w:r>
      <w:r>
        <w:rPr>
          <w:spacing w:val="-2"/>
        </w:rPr>
        <w:t>Service</w:t>
      </w:r>
      <w:r>
        <w:rPr>
          <w:spacing w:val="1"/>
        </w:rPr>
        <w:t xml:space="preserve"> </w:t>
      </w:r>
      <w:r>
        <w:rPr>
          <w:spacing w:val="-1"/>
        </w:rPr>
        <w:t>Transfer Date);</w:t>
      </w:r>
    </w:p>
    <w:p w:rsidR="008918FA" w:rsidRDefault="008918FA" w:rsidP="008918FA">
      <w:pPr>
        <w:pStyle w:val="BodyText"/>
        <w:numPr>
          <w:ilvl w:val="2"/>
          <w:numId w:val="7"/>
        </w:numPr>
        <w:tabs>
          <w:tab w:val="left" w:pos="1887"/>
        </w:tabs>
        <w:ind w:left="1886" w:right="113"/>
        <w:jc w:val="both"/>
      </w:pPr>
      <w:r>
        <w:rPr>
          <w:spacing w:val="-1"/>
        </w:rPr>
        <w:t>any</w:t>
      </w:r>
      <w:r>
        <w:rPr>
          <w:spacing w:val="22"/>
        </w:rPr>
        <w:t xml:space="preserve"> </w:t>
      </w:r>
      <w:r>
        <w:rPr>
          <w:spacing w:val="-1"/>
        </w:rPr>
        <w:t>claim</w:t>
      </w:r>
      <w:r>
        <w:rPr>
          <w:spacing w:val="26"/>
        </w:rPr>
        <w:t xml:space="preserve"> </w:t>
      </w:r>
      <w:r>
        <w:rPr>
          <w:spacing w:val="-1"/>
        </w:rPr>
        <w:t>made</w:t>
      </w:r>
      <w:r>
        <w:rPr>
          <w:spacing w:val="24"/>
        </w:rPr>
        <w:t xml:space="preserve"> </w:t>
      </w:r>
      <w:r>
        <w:rPr>
          <w:spacing w:val="-1"/>
        </w:rPr>
        <w:t>by</w:t>
      </w:r>
      <w:r>
        <w:rPr>
          <w:spacing w:val="22"/>
        </w:rPr>
        <w:t xml:space="preserve"> </w:t>
      </w:r>
      <w:r>
        <w:rPr>
          <w:spacing w:val="-1"/>
        </w:rPr>
        <w:t>or</w:t>
      </w:r>
      <w:r>
        <w:rPr>
          <w:spacing w:val="26"/>
        </w:rPr>
        <w:t xml:space="preserve"> </w:t>
      </w:r>
      <w:r>
        <w:t>in</w:t>
      </w:r>
      <w:r>
        <w:rPr>
          <w:spacing w:val="22"/>
        </w:rPr>
        <w:t xml:space="preserve"> </w:t>
      </w:r>
      <w:r>
        <w:rPr>
          <w:spacing w:val="-1"/>
        </w:rPr>
        <w:t>respect</w:t>
      </w:r>
      <w:r>
        <w:rPr>
          <w:spacing w:val="26"/>
        </w:rPr>
        <w:t xml:space="preserve"> </w:t>
      </w:r>
      <w:r>
        <w:rPr>
          <w:spacing w:val="-2"/>
        </w:rPr>
        <w:t>of</w:t>
      </w:r>
      <w:r>
        <w:rPr>
          <w:spacing w:val="26"/>
        </w:rPr>
        <w:t xml:space="preserve"> </w:t>
      </w:r>
      <w:r>
        <w:rPr>
          <w:spacing w:val="-1"/>
        </w:rPr>
        <w:t>any</w:t>
      </w:r>
      <w:r>
        <w:rPr>
          <w:spacing w:val="22"/>
        </w:rPr>
        <w:t xml:space="preserve"> </w:t>
      </w:r>
      <w:r>
        <w:rPr>
          <w:spacing w:val="-1"/>
        </w:rPr>
        <w:t>person</w:t>
      </w:r>
      <w:r>
        <w:rPr>
          <w:spacing w:val="22"/>
        </w:rPr>
        <w:t xml:space="preserve"> </w:t>
      </w:r>
      <w:r>
        <w:rPr>
          <w:spacing w:val="-2"/>
        </w:rPr>
        <w:t>employed</w:t>
      </w:r>
      <w:r>
        <w:rPr>
          <w:spacing w:val="24"/>
        </w:rPr>
        <w:t xml:space="preserve"> </w:t>
      </w:r>
      <w:r>
        <w:rPr>
          <w:spacing w:val="-1"/>
        </w:rPr>
        <w:t>or</w:t>
      </w:r>
      <w:r>
        <w:rPr>
          <w:spacing w:val="23"/>
        </w:rPr>
        <w:t xml:space="preserve"> </w:t>
      </w:r>
      <w:r>
        <w:rPr>
          <w:spacing w:val="-1"/>
        </w:rPr>
        <w:t>formerly</w:t>
      </w:r>
      <w:r>
        <w:rPr>
          <w:spacing w:val="45"/>
        </w:rPr>
        <w:t xml:space="preserve"> </w:t>
      </w:r>
      <w:r>
        <w:rPr>
          <w:spacing w:val="-2"/>
        </w:rPr>
        <w:t>employed</w:t>
      </w:r>
      <w:r>
        <w:rPr>
          <w:spacing w:val="47"/>
        </w:rPr>
        <w:t xml:space="preserve"> </w:t>
      </w:r>
      <w:r>
        <w:rPr>
          <w:spacing w:val="-1"/>
        </w:rPr>
        <w:t>by</w:t>
      </w:r>
      <w:r>
        <w:rPr>
          <w:spacing w:val="45"/>
        </w:rPr>
        <w:t xml:space="preserve"> </w:t>
      </w:r>
      <w:r>
        <w:t>the</w:t>
      </w:r>
      <w:r>
        <w:rPr>
          <w:spacing w:val="47"/>
        </w:rPr>
        <w:t xml:space="preserve"> </w:t>
      </w:r>
      <w:r>
        <w:rPr>
          <w:spacing w:val="-2"/>
        </w:rPr>
        <w:t>Supplier</w:t>
      </w:r>
      <w:r>
        <w:rPr>
          <w:spacing w:val="48"/>
        </w:rPr>
        <w:t xml:space="preserve"> </w:t>
      </w:r>
      <w:r>
        <w:rPr>
          <w:spacing w:val="-1"/>
        </w:rPr>
        <w:t>or</w:t>
      </w:r>
      <w:r>
        <w:rPr>
          <w:spacing w:val="48"/>
        </w:rPr>
        <w:t xml:space="preserve"> </w:t>
      </w:r>
      <w:r>
        <w:rPr>
          <w:spacing w:val="-1"/>
        </w:rPr>
        <w:t>any</w:t>
      </w:r>
      <w:r>
        <w:rPr>
          <w:spacing w:val="45"/>
        </w:rPr>
        <w:t xml:space="preserve"> </w:t>
      </w:r>
      <w:r>
        <w:rPr>
          <w:spacing w:val="-1"/>
        </w:rPr>
        <w:t>Sub-Contractor</w:t>
      </w:r>
      <w:r>
        <w:rPr>
          <w:spacing w:val="49"/>
        </w:rPr>
        <w:t xml:space="preserve"> </w:t>
      </w:r>
      <w:r>
        <w:rPr>
          <w:spacing w:val="-1"/>
        </w:rPr>
        <w:t>other</w:t>
      </w:r>
      <w:r>
        <w:rPr>
          <w:spacing w:val="46"/>
        </w:rPr>
        <w:t xml:space="preserve"> </w:t>
      </w:r>
      <w:r>
        <w:rPr>
          <w:spacing w:val="-1"/>
        </w:rPr>
        <w:t>than</w:t>
      </w:r>
      <w:r>
        <w:rPr>
          <w:spacing w:val="47"/>
        </w:rPr>
        <w:t xml:space="preserve"> </w:t>
      </w:r>
      <w:r>
        <w:t>a</w:t>
      </w:r>
      <w:r>
        <w:rPr>
          <w:spacing w:val="49"/>
        </w:rPr>
        <w:t xml:space="preserve"> </w:t>
      </w:r>
      <w:r>
        <w:rPr>
          <w:spacing w:val="-1"/>
        </w:rPr>
        <w:t>Transferring</w:t>
      </w:r>
      <w:r>
        <w:rPr>
          <w:spacing w:val="36"/>
        </w:rPr>
        <w:t xml:space="preserve"> </w:t>
      </w:r>
      <w:r>
        <w:rPr>
          <w:spacing w:val="-2"/>
        </w:rPr>
        <w:t>Supplier</w:t>
      </w:r>
      <w:r>
        <w:rPr>
          <w:spacing w:val="35"/>
        </w:rPr>
        <w:t xml:space="preserve"> </w:t>
      </w:r>
      <w:r>
        <w:rPr>
          <w:spacing w:val="-2"/>
        </w:rPr>
        <w:t>Employee</w:t>
      </w:r>
      <w:r>
        <w:rPr>
          <w:spacing w:val="34"/>
        </w:rPr>
        <w:t xml:space="preserve"> </w:t>
      </w:r>
      <w:r>
        <w:t>for</w:t>
      </w:r>
      <w:r>
        <w:rPr>
          <w:spacing w:val="35"/>
        </w:rPr>
        <w:t xml:space="preserve"> </w:t>
      </w:r>
      <w:r>
        <w:rPr>
          <w:spacing w:val="-2"/>
        </w:rPr>
        <w:t>whom</w:t>
      </w:r>
      <w:r>
        <w:rPr>
          <w:spacing w:val="35"/>
        </w:rPr>
        <w:t xml:space="preserve"> </w:t>
      </w:r>
      <w:r>
        <w:rPr>
          <w:spacing w:val="-1"/>
        </w:rPr>
        <w:t>it</w:t>
      </w:r>
      <w:r>
        <w:rPr>
          <w:spacing w:val="35"/>
        </w:rPr>
        <w:t xml:space="preserve"> </w:t>
      </w:r>
      <w:r>
        <w:rPr>
          <w:spacing w:val="-1"/>
        </w:rPr>
        <w:t>is</w:t>
      </w:r>
      <w:r>
        <w:rPr>
          <w:spacing w:val="38"/>
        </w:rPr>
        <w:t xml:space="preserve"> </w:t>
      </w:r>
      <w:r>
        <w:rPr>
          <w:spacing w:val="-1"/>
        </w:rPr>
        <w:t>alleged</w:t>
      </w:r>
      <w:r>
        <w:rPr>
          <w:spacing w:val="34"/>
        </w:rPr>
        <w:t xml:space="preserve"> </w:t>
      </w:r>
      <w:r>
        <w:t>the</w:t>
      </w:r>
      <w:r>
        <w:rPr>
          <w:spacing w:val="34"/>
        </w:rPr>
        <w:t xml:space="preserve"> </w:t>
      </w:r>
      <w:r>
        <w:rPr>
          <w:spacing w:val="-1"/>
        </w:rPr>
        <w:t>Customer</w:t>
      </w:r>
      <w:r>
        <w:rPr>
          <w:spacing w:val="47"/>
        </w:rPr>
        <w:t xml:space="preserve"> </w:t>
      </w:r>
      <w:r>
        <w:rPr>
          <w:spacing w:val="-1"/>
        </w:rPr>
        <w:t>and/or</w:t>
      </w:r>
      <w:r>
        <w:rPr>
          <w:spacing w:val="41"/>
        </w:rPr>
        <w:t xml:space="preserve"> </w:t>
      </w:r>
      <w:r>
        <w:t>the</w:t>
      </w:r>
      <w:r>
        <w:rPr>
          <w:spacing w:val="40"/>
        </w:rPr>
        <w:t xml:space="preserve"> </w:t>
      </w:r>
      <w:r>
        <w:rPr>
          <w:spacing w:val="-2"/>
        </w:rPr>
        <w:t>Replacement</w:t>
      </w:r>
      <w:r>
        <w:rPr>
          <w:spacing w:val="41"/>
        </w:rPr>
        <w:t xml:space="preserve"> </w:t>
      </w:r>
      <w:r>
        <w:rPr>
          <w:spacing w:val="-2"/>
        </w:rPr>
        <w:t>Supplier</w:t>
      </w:r>
      <w:r>
        <w:rPr>
          <w:spacing w:val="41"/>
        </w:rPr>
        <w:t xml:space="preserve"> </w:t>
      </w:r>
      <w:r>
        <w:rPr>
          <w:spacing w:val="-1"/>
        </w:rPr>
        <w:t>and/or</w:t>
      </w:r>
      <w:r>
        <w:rPr>
          <w:spacing w:val="41"/>
        </w:rPr>
        <w:t xml:space="preserve"> </w:t>
      </w:r>
      <w:r>
        <w:rPr>
          <w:spacing w:val="-1"/>
        </w:rPr>
        <w:t>any</w:t>
      </w:r>
      <w:r>
        <w:rPr>
          <w:spacing w:val="40"/>
        </w:rPr>
        <w:t xml:space="preserve"> </w:t>
      </w:r>
      <w:r>
        <w:rPr>
          <w:spacing w:val="-1"/>
        </w:rPr>
        <w:t>Replacement</w:t>
      </w:r>
      <w:r>
        <w:rPr>
          <w:spacing w:val="42"/>
        </w:rPr>
        <w:t xml:space="preserve"> </w:t>
      </w:r>
      <w:r>
        <w:t>Sub-</w:t>
      </w:r>
      <w:r>
        <w:rPr>
          <w:spacing w:val="51"/>
        </w:rPr>
        <w:t xml:space="preserve"> </w:t>
      </w:r>
      <w:r>
        <w:rPr>
          <w:spacing w:val="-1"/>
        </w:rPr>
        <w:t>Contractor</w:t>
      </w:r>
      <w:r>
        <w:rPr>
          <w:spacing w:val="21"/>
        </w:rPr>
        <w:t xml:space="preserve"> </w:t>
      </w:r>
      <w:r>
        <w:rPr>
          <w:spacing w:val="-1"/>
        </w:rPr>
        <w:t>may</w:t>
      </w:r>
      <w:r>
        <w:rPr>
          <w:spacing w:val="17"/>
        </w:rPr>
        <w:t xml:space="preserve"> </w:t>
      </w:r>
      <w:r>
        <w:rPr>
          <w:spacing w:val="-1"/>
        </w:rPr>
        <w:t>be</w:t>
      </w:r>
      <w:r>
        <w:rPr>
          <w:spacing w:val="20"/>
        </w:rPr>
        <w:t xml:space="preserve"> </w:t>
      </w:r>
      <w:r>
        <w:rPr>
          <w:spacing w:val="-1"/>
        </w:rPr>
        <w:t>liable</w:t>
      </w:r>
      <w:r>
        <w:rPr>
          <w:spacing w:val="22"/>
        </w:rPr>
        <w:t xml:space="preserve"> </w:t>
      </w:r>
      <w:r>
        <w:rPr>
          <w:spacing w:val="-1"/>
        </w:rPr>
        <w:t>by</w:t>
      </w:r>
      <w:r>
        <w:rPr>
          <w:spacing w:val="22"/>
        </w:rPr>
        <w:t xml:space="preserve"> </w:t>
      </w:r>
      <w:r>
        <w:rPr>
          <w:spacing w:val="-1"/>
        </w:rPr>
        <w:t>virtue</w:t>
      </w:r>
      <w:r>
        <w:rPr>
          <w:spacing w:val="19"/>
        </w:rPr>
        <w:t xml:space="preserve"> </w:t>
      </w:r>
      <w:r>
        <w:rPr>
          <w:spacing w:val="-1"/>
        </w:rPr>
        <w:t>of</w:t>
      </w:r>
      <w:r>
        <w:rPr>
          <w:spacing w:val="23"/>
        </w:rPr>
        <w:t xml:space="preserve"> </w:t>
      </w:r>
      <w:r>
        <w:rPr>
          <w:spacing w:val="-1"/>
        </w:rPr>
        <w:t>this</w:t>
      </w:r>
      <w:r>
        <w:rPr>
          <w:spacing w:val="20"/>
        </w:rPr>
        <w:t xml:space="preserve"> </w:t>
      </w:r>
      <w:r>
        <w:rPr>
          <w:spacing w:val="-2"/>
        </w:rPr>
        <w:t>Call</w:t>
      </w:r>
      <w:r>
        <w:rPr>
          <w:spacing w:val="19"/>
        </w:rPr>
        <w:t xml:space="preserve"> </w:t>
      </w:r>
      <w:r>
        <w:t>Off</w:t>
      </w:r>
      <w:r>
        <w:rPr>
          <w:spacing w:val="23"/>
        </w:rPr>
        <w:t xml:space="preserve"> </w:t>
      </w:r>
      <w:r>
        <w:rPr>
          <w:spacing w:val="-2"/>
        </w:rPr>
        <w:t>Contract</w:t>
      </w:r>
      <w:r>
        <w:rPr>
          <w:spacing w:val="21"/>
        </w:rPr>
        <w:t xml:space="preserve"> </w:t>
      </w:r>
      <w:r>
        <w:rPr>
          <w:spacing w:val="-1"/>
        </w:rPr>
        <w:t>and/or</w:t>
      </w:r>
      <w:r>
        <w:rPr>
          <w:spacing w:val="21"/>
        </w:rPr>
        <w:t xml:space="preserve"> </w:t>
      </w:r>
      <w:r>
        <w:rPr>
          <w:spacing w:val="-1"/>
        </w:rPr>
        <w:t>the</w:t>
      </w:r>
      <w:r>
        <w:rPr>
          <w:spacing w:val="5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2"/>
        </w:rPr>
        <w:t>Directive;</w:t>
      </w:r>
      <w:r>
        <w:rPr>
          <w:spacing w:val="2"/>
        </w:rPr>
        <w:t xml:space="preserve"> </w:t>
      </w:r>
      <w:r>
        <w:rPr>
          <w:spacing w:val="-1"/>
        </w:rPr>
        <w:t>and</w:t>
      </w:r>
    </w:p>
    <w:p w:rsidR="008918FA" w:rsidRDefault="008918FA" w:rsidP="008918FA">
      <w:pPr>
        <w:pStyle w:val="BodyText"/>
        <w:numPr>
          <w:ilvl w:val="2"/>
          <w:numId w:val="7"/>
        </w:numPr>
        <w:tabs>
          <w:tab w:val="left" w:pos="1887"/>
        </w:tabs>
        <w:ind w:left="1886" w:right="111"/>
        <w:jc w:val="both"/>
      </w:pPr>
      <w:r>
        <w:rPr>
          <w:spacing w:val="-1"/>
        </w:rPr>
        <w:t>any</w:t>
      </w:r>
      <w:r>
        <w:rPr>
          <w:spacing w:val="18"/>
        </w:rPr>
        <w:t xml:space="preserve"> </w:t>
      </w:r>
      <w:r>
        <w:rPr>
          <w:spacing w:val="-1"/>
        </w:rPr>
        <w:t>claim</w:t>
      </w:r>
      <w:r>
        <w:rPr>
          <w:spacing w:val="21"/>
        </w:rPr>
        <w:t xml:space="preserve"> </w:t>
      </w:r>
      <w:r>
        <w:rPr>
          <w:spacing w:val="-1"/>
        </w:rPr>
        <w:t>made</w:t>
      </w:r>
      <w:r>
        <w:rPr>
          <w:spacing w:val="20"/>
        </w:rPr>
        <w:t xml:space="preserve"> </w:t>
      </w:r>
      <w:r>
        <w:rPr>
          <w:spacing w:val="-1"/>
        </w:rPr>
        <w:t>by</w:t>
      </w:r>
      <w:r>
        <w:rPr>
          <w:spacing w:val="17"/>
        </w:rPr>
        <w:t xml:space="preserve"> </w:t>
      </w:r>
      <w:r>
        <w:rPr>
          <w:spacing w:val="-1"/>
        </w:rPr>
        <w:t>or</w:t>
      </w:r>
      <w:r>
        <w:rPr>
          <w:spacing w:val="21"/>
        </w:rPr>
        <w:t xml:space="preserve"> </w:t>
      </w:r>
      <w:r>
        <w:rPr>
          <w:spacing w:val="-1"/>
        </w:rPr>
        <w:t>in</w:t>
      </w:r>
      <w:r>
        <w:rPr>
          <w:spacing w:val="22"/>
        </w:rPr>
        <w:t xml:space="preserve"> </w:t>
      </w:r>
      <w:r>
        <w:rPr>
          <w:spacing w:val="-1"/>
        </w:rPr>
        <w:t>respect</w:t>
      </w:r>
      <w:r>
        <w:rPr>
          <w:spacing w:val="22"/>
        </w:rPr>
        <w:t xml:space="preserve"> </w:t>
      </w:r>
      <w:r>
        <w:rPr>
          <w:spacing w:val="-2"/>
        </w:rPr>
        <w:t>of</w:t>
      </w:r>
      <w:r>
        <w:rPr>
          <w:spacing w:val="23"/>
        </w:rPr>
        <w:t xml:space="preserve"> </w:t>
      </w:r>
      <w:r>
        <w:t>a</w:t>
      </w:r>
      <w:r>
        <w:rPr>
          <w:spacing w:val="17"/>
        </w:rPr>
        <w:t xml:space="preserve"> </w:t>
      </w:r>
      <w:r>
        <w:rPr>
          <w:spacing w:val="-1"/>
        </w:rPr>
        <w:t>Transferring</w:t>
      </w:r>
      <w:r>
        <w:rPr>
          <w:spacing w:val="22"/>
        </w:rPr>
        <w:t xml:space="preserve"> </w:t>
      </w:r>
      <w:r>
        <w:rPr>
          <w:spacing w:val="-2"/>
        </w:rPr>
        <w:t>Supplier</w:t>
      </w:r>
      <w:r>
        <w:rPr>
          <w:spacing w:val="21"/>
        </w:rPr>
        <w:t xml:space="preserve"> </w:t>
      </w:r>
      <w:r>
        <w:rPr>
          <w:spacing w:val="-2"/>
        </w:rPr>
        <w:t>Employee</w:t>
      </w:r>
      <w:r>
        <w:rPr>
          <w:spacing w:val="58"/>
        </w:rPr>
        <w:t xml:space="preserve"> </w:t>
      </w:r>
      <w:r>
        <w:rPr>
          <w:spacing w:val="-1"/>
        </w:rPr>
        <w:t>or</w:t>
      </w:r>
      <w:r>
        <w:rPr>
          <w:spacing w:val="53"/>
        </w:rPr>
        <w:t xml:space="preserve"> </w:t>
      </w:r>
      <w:r>
        <w:rPr>
          <w:spacing w:val="-1"/>
        </w:rPr>
        <w:t>any</w:t>
      </w:r>
      <w:r>
        <w:rPr>
          <w:spacing w:val="50"/>
        </w:rPr>
        <w:t xml:space="preserve"> </w:t>
      </w:r>
      <w:r>
        <w:rPr>
          <w:spacing w:val="-1"/>
        </w:rPr>
        <w:t>appropriate</w:t>
      </w:r>
      <w:r>
        <w:rPr>
          <w:spacing w:val="52"/>
        </w:rPr>
        <w:t xml:space="preserve"> </w:t>
      </w:r>
      <w:r>
        <w:rPr>
          <w:spacing w:val="-2"/>
        </w:rPr>
        <w:t>employee</w:t>
      </w:r>
      <w:r>
        <w:rPr>
          <w:spacing w:val="52"/>
        </w:rPr>
        <w:t xml:space="preserve"> </w:t>
      </w:r>
      <w:r>
        <w:rPr>
          <w:spacing w:val="-1"/>
        </w:rPr>
        <w:t>representative</w:t>
      </w:r>
      <w:r>
        <w:rPr>
          <w:spacing w:val="52"/>
        </w:rPr>
        <w:t xml:space="preserve"> </w:t>
      </w:r>
      <w:r>
        <w:rPr>
          <w:spacing w:val="-1"/>
        </w:rPr>
        <w:t>(as</w:t>
      </w:r>
      <w:r>
        <w:rPr>
          <w:spacing w:val="52"/>
        </w:rPr>
        <w:t xml:space="preserve"> </w:t>
      </w:r>
      <w:r>
        <w:rPr>
          <w:spacing w:val="-1"/>
        </w:rPr>
        <w:t>defined</w:t>
      </w:r>
      <w:r>
        <w:rPr>
          <w:spacing w:val="53"/>
        </w:rPr>
        <w:t xml:space="preserve"> </w:t>
      </w:r>
      <w:r>
        <w:rPr>
          <w:spacing w:val="-1"/>
        </w:rPr>
        <w:t>in</w:t>
      </w:r>
      <w:r>
        <w:rPr>
          <w:spacing w:val="52"/>
        </w:rPr>
        <w:t xml:space="preserve"> </w:t>
      </w:r>
      <w:r>
        <w:rPr>
          <w:spacing w:val="-1"/>
        </w:rPr>
        <w:t>the</w:t>
      </w:r>
      <w:r>
        <w:rPr>
          <w:spacing w:val="48"/>
        </w:rPr>
        <w:t xml:space="preserve"> </w:t>
      </w:r>
      <w:r>
        <w:rPr>
          <w:spacing w:val="-1"/>
        </w:rPr>
        <w:t>Employment</w:t>
      </w:r>
      <w:r>
        <w:rPr>
          <w:spacing w:val="36"/>
        </w:rPr>
        <w:t xml:space="preserve"> </w:t>
      </w:r>
      <w:r>
        <w:rPr>
          <w:spacing w:val="-1"/>
        </w:rPr>
        <w:t>Regulations)</w:t>
      </w:r>
      <w:r>
        <w:rPr>
          <w:spacing w:val="37"/>
        </w:rPr>
        <w:t xml:space="preserve"> </w:t>
      </w:r>
      <w:r>
        <w:rPr>
          <w:spacing w:val="-2"/>
        </w:rPr>
        <w:t>of</w:t>
      </w:r>
      <w:r>
        <w:rPr>
          <w:spacing w:val="39"/>
        </w:rPr>
        <w:t xml:space="preserve"> </w:t>
      </w:r>
      <w:r>
        <w:rPr>
          <w:spacing w:val="-1"/>
        </w:rPr>
        <w:t>any</w:t>
      </w:r>
      <w:r>
        <w:rPr>
          <w:spacing w:val="33"/>
        </w:rPr>
        <w:t xml:space="preserve"> </w:t>
      </w:r>
      <w:r>
        <w:rPr>
          <w:spacing w:val="-1"/>
        </w:rPr>
        <w:t>Transferring</w:t>
      </w:r>
      <w:r>
        <w:rPr>
          <w:spacing w:val="35"/>
        </w:rPr>
        <w:t xml:space="preserve"> </w:t>
      </w:r>
      <w:r>
        <w:rPr>
          <w:spacing w:val="-2"/>
        </w:rPr>
        <w:t>Supplier</w:t>
      </w:r>
      <w:r>
        <w:rPr>
          <w:spacing w:val="36"/>
        </w:rPr>
        <w:t xml:space="preserve"> </w:t>
      </w:r>
      <w:r>
        <w:rPr>
          <w:spacing w:val="-1"/>
        </w:rPr>
        <w:t>Employee</w:t>
      </w:r>
      <w:r>
        <w:rPr>
          <w:spacing w:val="30"/>
        </w:rPr>
        <w:t xml:space="preserve"> </w:t>
      </w:r>
      <w:r>
        <w:rPr>
          <w:spacing w:val="-1"/>
        </w:rPr>
        <w:t>relating</w:t>
      </w:r>
      <w:r>
        <w:rPr>
          <w:spacing w:val="5"/>
        </w:rPr>
        <w:t xml:space="preserve"> </w:t>
      </w:r>
      <w:r>
        <w:t>to</w:t>
      </w:r>
      <w:r>
        <w:rPr>
          <w:spacing w:val="3"/>
        </w:rPr>
        <w:t xml:space="preserve"> </w:t>
      </w:r>
      <w:r>
        <w:rPr>
          <w:spacing w:val="-1"/>
        </w:rPr>
        <w:t>any</w:t>
      </w:r>
      <w:r>
        <w:rPr>
          <w:spacing w:val="3"/>
        </w:rPr>
        <w:t xml:space="preserve"> </w:t>
      </w:r>
      <w:r>
        <w:rPr>
          <w:spacing w:val="-1"/>
        </w:rPr>
        <w:t>act</w:t>
      </w:r>
      <w:r>
        <w:rPr>
          <w:spacing w:val="7"/>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6"/>
        </w:rPr>
        <w:t xml:space="preserve"> </w:t>
      </w:r>
      <w:r>
        <w:t>the</w:t>
      </w:r>
      <w:r>
        <w:rPr>
          <w:spacing w:val="5"/>
        </w:rPr>
        <w:t xml:space="preserve"> </w:t>
      </w:r>
      <w:r>
        <w:rPr>
          <w:spacing w:val="-2"/>
        </w:rPr>
        <w:t>Supplier</w:t>
      </w:r>
      <w:r>
        <w:rPr>
          <w:spacing w:val="6"/>
        </w:rPr>
        <w:t xml:space="preserve"> </w:t>
      </w:r>
      <w:r>
        <w:rPr>
          <w:spacing w:val="-2"/>
        </w:rPr>
        <w:t>or</w:t>
      </w:r>
      <w:r>
        <w:rPr>
          <w:spacing w:val="4"/>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61"/>
        </w:rPr>
        <w:t xml:space="preserve"> </w:t>
      </w:r>
      <w:r>
        <w:rPr>
          <w:spacing w:val="-1"/>
        </w:rPr>
        <w:t>relation</w:t>
      </w:r>
      <w:r>
        <w:rPr>
          <w:spacing w:val="26"/>
        </w:rPr>
        <w:t xml:space="preserve"> </w:t>
      </w:r>
      <w:r>
        <w:t>to</w:t>
      </w:r>
      <w:r>
        <w:rPr>
          <w:spacing w:val="26"/>
        </w:rPr>
        <w:t xml:space="preserve"> </w:t>
      </w:r>
      <w:r>
        <w:rPr>
          <w:spacing w:val="-1"/>
        </w:rPr>
        <w:t>its</w:t>
      </w:r>
      <w:r>
        <w:rPr>
          <w:spacing w:val="26"/>
        </w:rPr>
        <w:t xml:space="preserve"> </w:t>
      </w:r>
      <w:r>
        <w:rPr>
          <w:spacing w:val="-1"/>
        </w:rPr>
        <w:t>obligations</w:t>
      </w:r>
      <w:r>
        <w:rPr>
          <w:spacing w:val="26"/>
        </w:rPr>
        <w:t xml:space="preserve"> </w:t>
      </w:r>
      <w:r>
        <w:rPr>
          <w:spacing w:val="-1"/>
        </w:rPr>
        <w:t>under</w:t>
      </w:r>
      <w:r>
        <w:rPr>
          <w:spacing w:val="27"/>
        </w:rPr>
        <w:t xml:space="preserve"> </w:t>
      </w:r>
      <w:r>
        <w:rPr>
          <w:spacing w:val="-1"/>
        </w:rPr>
        <w:t>regulation</w:t>
      </w:r>
      <w:r>
        <w:t xml:space="preserve"> </w:t>
      </w:r>
      <w:r>
        <w:rPr>
          <w:spacing w:val="-1"/>
        </w:rPr>
        <w:t>13</w:t>
      </w:r>
      <w:r>
        <w:rPr>
          <w:spacing w:val="23"/>
        </w:rPr>
        <w:t xml:space="preserve"> </w:t>
      </w:r>
      <w:r>
        <w:rPr>
          <w:spacing w:val="-1"/>
        </w:rPr>
        <w:t>of</w:t>
      </w:r>
      <w:r>
        <w:rPr>
          <w:spacing w:val="29"/>
        </w:rPr>
        <w:t xml:space="preserve"> </w:t>
      </w:r>
      <w:r>
        <w:t>the</w:t>
      </w:r>
      <w:r>
        <w:rPr>
          <w:spacing w:val="26"/>
        </w:rPr>
        <w:t xml:space="preserve"> </w:t>
      </w:r>
      <w:r>
        <w:rPr>
          <w:spacing w:val="-2"/>
        </w:rPr>
        <w:t>Employment</w:t>
      </w:r>
      <w:r>
        <w:rPr>
          <w:spacing w:val="48"/>
        </w:rPr>
        <w:t xml:space="preserve"> </w:t>
      </w:r>
      <w:r>
        <w:rPr>
          <w:spacing w:val="-1"/>
        </w:rPr>
        <w:t>Regulations,</w:t>
      </w:r>
      <w:r>
        <w:rPr>
          <w:spacing w:val="2"/>
        </w:rPr>
        <w:t xml:space="preserve"> </w:t>
      </w:r>
      <w:r>
        <w:rPr>
          <w:spacing w:val="-1"/>
        </w:rPr>
        <w:t>except</w:t>
      </w:r>
      <w:r>
        <w:rPr>
          <w:spacing w:val="2"/>
        </w:rPr>
        <w:t xml:space="preserve"> </w:t>
      </w:r>
      <w:r>
        <w:t xml:space="preserve">to </w:t>
      </w:r>
      <w:r>
        <w:rPr>
          <w:spacing w:val="-1"/>
        </w:rPr>
        <w:t>the</w:t>
      </w:r>
      <w:r>
        <w:t xml:space="preserve"> </w:t>
      </w:r>
      <w:r>
        <w:rPr>
          <w:spacing w:val="-1"/>
        </w:rPr>
        <w:t>extent</w:t>
      </w:r>
      <w:r>
        <w:rPr>
          <w:spacing w:val="2"/>
        </w:rPr>
        <w:t xml:space="preserve"> </w:t>
      </w:r>
      <w:r>
        <w:rPr>
          <w:spacing w:val="-1"/>
        </w:rPr>
        <w:t>that</w:t>
      </w:r>
      <w:r>
        <w:rPr>
          <w:spacing w:val="2"/>
        </w:rPr>
        <w:t xml:space="preserve"> </w:t>
      </w:r>
      <w:r>
        <w:t xml:space="preserve">the </w:t>
      </w:r>
      <w:r>
        <w:rPr>
          <w:spacing w:val="-1"/>
        </w:rPr>
        <w:t>liability</w:t>
      </w:r>
      <w:r>
        <w:rPr>
          <w:spacing w:val="1"/>
        </w:rPr>
        <w:t xml:space="preserve"> </w:t>
      </w:r>
      <w:r>
        <w:rPr>
          <w:spacing w:val="-1"/>
        </w:rPr>
        <w:t>arises</w:t>
      </w:r>
      <w:r>
        <w:rPr>
          <w:spacing w:val="-2"/>
        </w:rPr>
        <w:t xml:space="preserve"> </w:t>
      </w:r>
      <w:r>
        <w:t>from</w:t>
      </w:r>
      <w:r>
        <w:rPr>
          <w:spacing w:val="2"/>
        </w:rPr>
        <w:t xml:space="preserve"> </w:t>
      </w:r>
      <w:r>
        <w:t>the</w:t>
      </w:r>
      <w:r>
        <w:rPr>
          <w:spacing w:val="-1"/>
        </w:rPr>
        <w:t xml:space="preserve"> failure</w:t>
      </w:r>
      <w:r>
        <w:rPr>
          <w:spacing w:val="33"/>
        </w:rPr>
        <w:t xml:space="preserve"> </w:t>
      </w:r>
      <w:r>
        <w:rPr>
          <w:spacing w:val="-1"/>
        </w:rPr>
        <w:t>by</w:t>
      </w:r>
      <w:r>
        <w:rPr>
          <w:spacing w:val="55"/>
        </w:rPr>
        <w:t xml:space="preserve"> </w:t>
      </w:r>
      <w:r>
        <w:t>the</w:t>
      </w:r>
      <w:r>
        <w:rPr>
          <w:spacing w:val="57"/>
        </w:rPr>
        <w:t xml:space="preserve"> </w:t>
      </w:r>
      <w:r>
        <w:rPr>
          <w:spacing w:val="-1"/>
        </w:rPr>
        <w:t>Customer</w:t>
      </w:r>
      <w:r>
        <w:rPr>
          <w:spacing w:val="55"/>
        </w:rPr>
        <w:t xml:space="preserve"> </w:t>
      </w:r>
      <w:r>
        <w:rPr>
          <w:spacing w:val="-1"/>
        </w:rPr>
        <w:t>and/or</w:t>
      </w:r>
      <w:r>
        <w:rPr>
          <w:spacing w:val="58"/>
        </w:rPr>
        <w:t xml:space="preserve"> </w:t>
      </w:r>
      <w:r>
        <w:rPr>
          <w:spacing w:val="-2"/>
        </w:rPr>
        <w:t>Replacement</w:t>
      </w:r>
      <w:r>
        <w:rPr>
          <w:spacing w:val="56"/>
        </w:rPr>
        <w:t xml:space="preserve"> </w:t>
      </w:r>
      <w:r>
        <w:rPr>
          <w:spacing w:val="-2"/>
        </w:rPr>
        <w:t>Supplier</w:t>
      </w:r>
      <w:r>
        <w:rPr>
          <w:spacing w:val="58"/>
        </w:rPr>
        <w:t xml:space="preserve"> </w:t>
      </w:r>
      <w:r>
        <w:t>to</w:t>
      </w:r>
      <w:r>
        <w:rPr>
          <w:spacing w:val="58"/>
        </w:rPr>
        <w:t xml:space="preserve"> </w:t>
      </w:r>
      <w:r>
        <w:rPr>
          <w:spacing w:val="-2"/>
        </w:rPr>
        <w:t>comply</w:t>
      </w:r>
      <w:r>
        <w:rPr>
          <w:spacing w:val="55"/>
        </w:rPr>
        <w:t xml:space="preserve"> </w:t>
      </w:r>
      <w:r>
        <w:rPr>
          <w:spacing w:val="-1"/>
        </w:rPr>
        <w:t>with</w:t>
      </w:r>
      <w:r>
        <w:rPr>
          <w:spacing w:val="49"/>
        </w:rPr>
        <w:t xml:space="preserve"> </w:t>
      </w:r>
      <w:r>
        <w:rPr>
          <w:spacing w:val="-1"/>
        </w:rPr>
        <w:t>regulation</w:t>
      </w:r>
      <w:r>
        <w:rPr>
          <w:spacing w:val="1"/>
        </w:rPr>
        <w:t xml:space="preserve"> </w:t>
      </w:r>
      <w:r>
        <w:rPr>
          <w:spacing w:val="-1"/>
        </w:rPr>
        <w:t>13(4)</w:t>
      </w:r>
      <w:r>
        <w:rPr>
          <w:spacing w:val="2"/>
        </w:rPr>
        <w:t xml:space="preserve"> </w:t>
      </w:r>
      <w:r>
        <w:rPr>
          <w:spacing w:val="-2"/>
        </w:rPr>
        <w:t>of</w:t>
      </w:r>
      <w:r>
        <w:t xml:space="preserve"> the</w:t>
      </w:r>
      <w:r>
        <w:rPr>
          <w:spacing w:val="-2"/>
        </w:rPr>
        <w:t xml:space="preserve"> </w:t>
      </w:r>
      <w:r>
        <w:rPr>
          <w:spacing w:val="-1"/>
        </w:rPr>
        <w:t>Employment</w:t>
      </w:r>
      <w:r>
        <w:rPr>
          <w:spacing w:val="2"/>
        </w:rPr>
        <w:t xml:space="preserve"> </w:t>
      </w:r>
      <w:r>
        <w:rPr>
          <w:spacing w:val="-2"/>
        </w:rPr>
        <w:t>Regulations.</w:t>
      </w:r>
    </w:p>
    <w:p w:rsidR="008918FA" w:rsidRDefault="008918FA" w:rsidP="008918FA">
      <w:pPr>
        <w:pStyle w:val="BodyText"/>
        <w:numPr>
          <w:ilvl w:val="1"/>
          <w:numId w:val="7"/>
        </w:numPr>
        <w:tabs>
          <w:tab w:val="left" w:pos="689"/>
        </w:tabs>
        <w:spacing w:before="121"/>
        <w:ind w:left="688" w:right="112" w:hanging="359"/>
        <w:jc w:val="both"/>
      </w:pPr>
      <w:r>
        <w:t>The</w:t>
      </w:r>
      <w:r>
        <w:rPr>
          <w:spacing w:val="31"/>
        </w:rPr>
        <w:t xml:space="preserve"> </w:t>
      </w:r>
      <w:r>
        <w:rPr>
          <w:spacing w:val="-1"/>
        </w:rPr>
        <w:t>indemnities</w:t>
      </w:r>
      <w:r>
        <w:rPr>
          <w:spacing w:val="32"/>
        </w:rPr>
        <w:t xml:space="preserve"> </w:t>
      </w:r>
      <w:r>
        <w:rPr>
          <w:spacing w:val="-1"/>
        </w:rPr>
        <w:t>in</w:t>
      </w:r>
      <w:r>
        <w:rPr>
          <w:spacing w:val="31"/>
        </w:rPr>
        <w:t xml:space="preserve"> </w:t>
      </w:r>
      <w:r>
        <w:rPr>
          <w:spacing w:val="-1"/>
        </w:rPr>
        <w:t>paragraphs</w:t>
      </w:r>
      <w:r>
        <w:rPr>
          <w:spacing w:val="33"/>
        </w:rPr>
        <w:t xml:space="preserve"> </w:t>
      </w:r>
      <w:hyperlink w:anchor="_bookmark397" w:history="1">
        <w:r>
          <w:t>2.3</w:t>
        </w:r>
      </w:hyperlink>
      <w:r>
        <w:rPr>
          <w:spacing w:val="31"/>
        </w:rPr>
        <w:t xml:space="preserve"> </w:t>
      </w:r>
      <w:r>
        <w:rPr>
          <w:spacing w:val="-2"/>
        </w:rPr>
        <w:t>of</w:t>
      </w:r>
      <w:r>
        <w:rPr>
          <w:spacing w:val="35"/>
        </w:rPr>
        <w:t xml:space="preserve"> </w:t>
      </w:r>
      <w:r>
        <w:rPr>
          <w:spacing w:val="-1"/>
        </w:rPr>
        <w:t>Part</w:t>
      </w:r>
      <w:r>
        <w:rPr>
          <w:spacing w:val="34"/>
        </w:rPr>
        <w:t xml:space="preserve"> </w:t>
      </w:r>
      <w:r>
        <w:t>D</w:t>
      </w:r>
      <w:r>
        <w:rPr>
          <w:spacing w:val="31"/>
        </w:rPr>
        <w:t xml:space="preserve"> </w:t>
      </w:r>
      <w:r>
        <w:rPr>
          <w:spacing w:val="-2"/>
        </w:rPr>
        <w:t>of</w:t>
      </w:r>
      <w:r>
        <w:rPr>
          <w:spacing w:val="33"/>
        </w:rPr>
        <w:t xml:space="preserve"> </w:t>
      </w:r>
      <w:r>
        <w:rPr>
          <w:spacing w:val="-1"/>
        </w:rPr>
        <w:t>this</w:t>
      </w:r>
      <w:r>
        <w:rPr>
          <w:spacing w:val="32"/>
        </w:rPr>
        <w:t xml:space="preserve"> </w:t>
      </w:r>
      <w:r>
        <w:rPr>
          <w:spacing w:val="-2"/>
        </w:rPr>
        <w:t>Call</w:t>
      </w:r>
      <w:r>
        <w:rPr>
          <w:spacing w:val="33"/>
        </w:rPr>
        <w:t xml:space="preserve"> </w:t>
      </w:r>
      <w:r>
        <w:t>Off</w:t>
      </w:r>
      <w:r>
        <w:rPr>
          <w:spacing w:val="35"/>
        </w:rPr>
        <w:t xml:space="preserve"> </w:t>
      </w:r>
      <w:r>
        <w:rPr>
          <w:spacing w:val="-1"/>
        </w:rPr>
        <w:t>Schedule</w:t>
      </w:r>
      <w:r>
        <w:t xml:space="preserve">  </w:t>
      </w:r>
      <w:r>
        <w:rPr>
          <w:spacing w:val="-1"/>
        </w:rPr>
        <w:t>shall</w:t>
      </w:r>
      <w:r>
        <w:rPr>
          <w:spacing w:val="32"/>
        </w:rPr>
        <w:t xml:space="preserve"> </w:t>
      </w:r>
      <w:r>
        <w:rPr>
          <w:spacing w:val="-1"/>
        </w:rPr>
        <w:t>not</w:t>
      </w:r>
      <w:r>
        <w:rPr>
          <w:spacing w:val="38"/>
        </w:rPr>
        <w:t xml:space="preserve"> </w:t>
      </w:r>
      <w:r>
        <w:rPr>
          <w:spacing w:val="-1"/>
        </w:rPr>
        <w:t>apply</w:t>
      </w:r>
      <w:r>
        <w:rPr>
          <w:spacing w:val="1"/>
        </w:rPr>
        <w:t xml:space="preserve"> </w:t>
      </w:r>
      <w:r>
        <w:t>to</w:t>
      </w:r>
      <w:r>
        <w:rPr>
          <w:spacing w:val="3"/>
        </w:rPr>
        <w:t xml:space="preserve"> </w:t>
      </w:r>
      <w:r>
        <w:t>the</w:t>
      </w:r>
      <w:r>
        <w:rPr>
          <w:spacing w:val="3"/>
        </w:rPr>
        <w:t xml:space="preserve"> </w:t>
      </w:r>
      <w:r>
        <w:rPr>
          <w:spacing w:val="-2"/>
        </w:rPr>
        <w:t>extent</w:t>
      </w:r>
      <w:r>
        <w:rPr>
          <w:spacing w:val="2"/>
        </w:rPr>
        <w:t xml:space="preserve"> </w:t>
      </w:r>
      <w:r>
        <w:rPr>
          <w:spacing w:val="-1"/>
        </w:rPr>
        <w:t>that</w:t>
      </w:r>
      <w:r>
        <w:rPr>
          <w:spacing w:val="2"/>
        </w:rPr>
        <w:t xml:space="preserve"> </w:t>
      </w:r>
      <w:r>
        <w:rPr>
          <w:spacing w:val="-1"/>
        </w:rPr>
        <w:t>the</w:t>
      </w:r>
      <w:r>
        <w:rPr>
          <w:spacing w:val="3"/>
        </w:rPr>
        <w:t xml:space="preserve"> </w:t>
      </w:r>
      <w:r>
        <w:rPr>
          <w:spacing w:val="-2"/>
        </w:rPr>
        <w:t>Employee</w:t>
      </w:r>
      <w:r>
        <w:rPr>
          <w:spacing w:val="3"/>
        </w:rPr>
        <w:t xml:space="preserve"> </w:t>
      </w:r>
      <w:r>
        <w:rPr>
          <w:spacing w:val="-2"/>
        </w:rPr>
        <w:t>Liabilities</w:t>
      </w:r>
      <w:r>
        <w:rPr>
          <w:spacing w:val="3"/>
        </w:rPr>
        <w:t xml:space="preserve"> </w:t>
      </w:r>
      <w:r>
        <w:rPr>
          <w:spacing w:val="-1"/>
        </w:rPr>
        <w:t>arise</w:t>
      </w:r>
      <w:r>
        <w:rPr>
          <w:spacing w:val="3"/>
        </w:rPr>
        <w:t xml:space="preserve"> </w:t>
      </w:r>
      <w:r>
        <w:rPr>
          <w:spacing w:val="-1"/>
        </w:rPr>
        <w:t>or</w:t>
      </w:r>
      <w:r>
        <w:rPr>
          <w:spacing w:val="2"/>
        </w:rPr>
        <w:t xml:space="preserve"> </w:t>
      </w:r>
      <w:r>
        <w:rPr>
          <w:spacing w:val="-1"/>
        </w:rPr>
        <w:t>are</w:t>
      </w:r>
      <w:r>
        <w:t xml:space="preserve"> </w:t>
      </w:r>
      <w:r>
        <w:rPr>
          <w:spacing w:val="-1"/>
        </w:rPr>
        <w:t>attributable</w:t>
      </w:r>
      <w:r>
        <w:t xml:space="preserve"> to </w:t>
      </w:r>
      <w:r>
        <w:rPr>
          <w:spacing w:val="-1"/>
        </w:rPr>
        <w:t>an</w:t>
      </w:r>
      <w:r>
        <w:rPr>
          <w:spacing w:val="3"/>
        </w:rPr>
        <w:t xml:space="preserve"> </w:t>
      </w:r>
      <w:r>
        <w:rPr>
          <w:spacing w:val="-2"/>
        </w:rPr>
        <w:t>act</w:t>
      </w:r>
      <w:r>
        <w:rPr>
          <w:spacing w:val="4"/>
        </w:rPr>
        <w:t xml:space="preserve"> </w:t>
      </w:r>
      <w:r>
        <w:rPr>
          <w:spacing w:val="-2"/>
        </w:rPr>
        <w:t>or</w:t>
      </w:r>
      <w:r>
        <w:rPr>
          <w:spacing w:val="75"/>
        </w:rPr>
        <w:t xml:space="preserve"> </w:t>
      </w:r>
      <w:r>
        <w:rPr>
          <w:spacing w:val="-1"/>
        </w:rPr>
        <w:t>omission</w:t>
      </w:r>
      <w:r>
        <w:rPr>
          <w:spacing w:val="51"/>
        </w:rPr>
        <w:t xml:space="preserve"> </w:t>
      </w:r>
      <w:r>
        <w:rPr>
          <w:spacing w:val="-2"/>
        </w:rPr>
        <w:t>of</w:t>
      </w:r>
      <w:r>
        <w:rPr>
          <w:spacing w:val="52"/>
        </w:rPr>
        <w:t xml:space="preserve"> </w:t>
      </w:r>
      <w:r>
        <w:t>the</w:t>
      </w:r>
      <w:r>
        <w:rPr>
          <w:spacing w:val="48"/>
        </w:rPr>
        <w:t xml:space="preserve"> </w:t>
      </w:r>
      <w:r>
        <w:rPr>
          <w:spacing w:val="-1"/>
        </w:rPr>
        <w:t>Replacement</w:t>
      </w:r>
      <w:r>
        <w:rPr>
          <w:spacing w:val="50"/>
        </w:rPr>
        <w:t xml:space="preserve"> </w:t>
      </w:r>
      <w:r>
        <w:rPr>
          <w:spacing w:val="-2"/>
        </w:rPr>
        <w:t>Supplier</w:t>
      </w:r>
      <w:r>
        <w:rPr>
          <w:spacing w:val="52"/>
        </w:rPr>
        <w:t xml:space="preserve"> </w:t>
      </w:r>
      <w:r>
        <w:rPr>
          <w:spacing w:val="-1"/>
        </w:rPr>
        <w:t>and/or</w:t>
      </w:r>
      <w:r>
        <w:rPr>
          <w:spacing w:val="49"/>
        </w:rPr>
        <w:t xml:space="preserve"> </w:t>
      </w:r>
      <w:r>
        <w:rPr>
          <w:spacing w:val="-1"/>
        </w:rPr>
        <w:t>any</w:t>
      </w:r>
      <w:r>
        <w:rPr>
          <w:spacing w:val="50"/>
        </w:rPr>
        <w:t xml:space="preserve"> </w:t>
      </w:r>
      <w:r>
        <w:rPr>
          <w:spacing w:val="-1"/>
        </w:rPr>
        <w:t>Replacement</w:t>
      </w:r>
      <w:r>
        <w:rPr>
          <w:spacing w:val="52"/>
        </w:rPr>
        <w:t xml:space="preserve"> </w:t>
      </w:r>
      <w:r>
        <w:rPr>
          <w:spacing w:val="-1"/>
        </w:rPr>
        <w:t>Sub-Contractor</w:t>
      </w:r>
      <w:r>
        <w:rPr>
          <w:spacing w:val="33"/>
        </w:rPr>
        <w:t xml:space="preserve"> </w:t>
      </w:r>
      <w:r>
        <w:rPr>
          <w:spacing w:val="-1"/>
        </w:rPr>
        <w:t>whether</w:t>
      </w:r>
      <w:r>
        <w:rPr>
          <w:spacing w:val="6"/>
        </w:rPr>
        <w:t xml:space="preserve"> </w:t>
      </w:r>
      <w:r>
        <w:rPr>
          <w:spacing w:val="-1"/>
        </w:rPr>
        <w:t>occurring</w:t>
      </w:r>
      <w:r>
        <w:rPr>
          <w:spacing w:val="7"/>
        </w:rPr>
        <w:t xml:space="preserve"> </w:t>
      </w:r>
      <w:r>
        <w:rPr>
          <w:spacing w:val="-1"/>
        </w:rPr>
        <w:t>or</w:t>
      </w:r>
      <w:r>
        <w:rPr>
          <w:spacing w:val="6"/>
        </w:rPr>
        <w:t xml:space="preserve"> </w:t>
      </w:r>
      <w:r>
        <w:rPr>
          <w:spacing w:val="-2"/>
        </w:rPr>
        <w:t>having</w:t>
      </w:r>
      <w:r>
        <w:rPr>
          <w:spacing w:val="7"/>
        </w:rPr>
        <w:t xml:space="preserve"> </w:t>
      </w:r>
      <w:r>
        <w:rPr>
          <w:spacing w:val="-1"/>
        </w:rPr>
        <w:t>its</w:t>
      </w:r>
      <w:r>
        <w:rPr>
          <w:spacing w:val="5"/>
        </w:rPr>
        <w:t xml:space="preserve"> </w:t>
      </w:r>
      <w:r>
        <w:rPr>
          <w:spacing w:val="-1"/>
        </w:rPr>
        <w:t>origin</w:t>
      </w:r>
      <w:r>
        <w:rPr>
          <w:spacing w:val="5"/>
        </w:rPr>
        <w:t xml:space="preserve"> </w:t>
      </w:r>
      <w:r>
        <w:rPr>
          <w:spacing w:val="-1"/>
        </w:rPr>
        <w:t>before,</w:t>
      </w:r>
      <w:r>
        <w:rPr>
          <w:spacing w:val="7"/>
        </w:rPr>
        <w:t xml:space="preserve"> </w:t>
      </w:r>
      <w:r>
        <w:rPr>
          <w:spacing w:val="-1"/>
        </w:rPr>
        <w:t>on</w:t>
      </w:r>
      <w:r>
        <w:rPr>
          <w:spacing w:val="5"/>
        </w:rPr>
        <w:t xml:space="preserve"> </w:t>
      </w:r>
      <w:r>
        <w:rPr>
          <w:spacing w:val="-2"/>
        </w:rPr>
        <w:t>or</w:t>
      </w:r>
      <w:r>
        <w:rPr>
          <w:spacing w:val="6"/>
        </w:rPr>
        <w:t xml:space="preserve"> </w:t>
      </w:r>
      <w:r>
        <w:rPr>
          <w:spacing w:val="-1"/>
        </w:rPr>
        <w:t>after</w:t>
      </w:r>
      <w:r>
        <w:rPr>
          <w:spacing w:val="6"/>
        </w:rPr>
        <w:t xml:space="preserve"> </w:t>
      </w:r>
      <w:r>
        <w:rPr>
          <w:spacing w:val="1"/>
        </w:rPr>
        <w:t>the</w:t>
      </w:r>
      <w:r>
        <w:rPr>
          <w:spacing w:val="5"/>
        </w:rPr>
        <w:t xml:space="preserve"> </w:t>
      </w:r>
      <w:r>
        <w:rPr>
          <w:spacing w:val="-2"/>
        </w:rPr>
        <w:t>Service</w:t>
      </w:r>
      <w:r>
        <w:rPr>
          <w:spacing w:val="5"/>
        </w:rPr>
        <w:t xml:space="preserve"> </w:t>
      </w:r>
      <w:r>
        <w:rPr>
          <w:spacing w:val="-1"/>
        </w:rPr>
        <w:t>Transfer</w:t>
      </w:r>
      <w:r>
        <w:rPr>
          <w:spacing w:val="6"/>
        </w:rPr>
        <w:t xml:space="preserve"> </w:t>
      </w:r>
      <w:r>
        <w:rPr>
          <w:spacing w:val="-1"/>
        </w:rPr>
        <w:t>Date,</w:t>
      </w:r>
      <w:r>
        <w:rPr>
          <w:spacing w:val="52"/>
        </w:rPr>
        <w:t xml:space="preserve"> </w:t>
      </w:r>
      <w:r>
        <w:rPr>
          <w:spacing w:val="-2"/>
        </w:rPr>
        <w:t>including</w:t>
      </w:r>
      <w:r>
        <w:rPr>
          <w:spacing w:val="3"/>
        </w:rPr>
        <w:t xml:space="preserve"> </w:t>
      </w:r>
      <w:r>
        <w:rPr>
          <w:spacing w:val="-1"/>
        </w:rPr>
        <w:t>any</w:t>
      </w:r>
      <w:r>
        <w:rPr>
          <w:spacing w:val="-2"/>
        </w:rPr>
        <w:t xml:space="preserve"> Employee</w:t>
      </w:r>
      <w:r>
        <w:t xml:space="preserve"> </w:t>
      </w:r>
      <w:r>
        <w:rPr>
          <w:spacing w:val="-2"/>
        </w:rPr>
        <w:t>Liabilities:</w:t>
      </w:r>
    </w:p>
    <w:p w:rsidR="008918FA" w:rsidRDefault="008918FA" w:rsidP="008918FA">
      <w:pPr>
        <w:pStyle w:val="BodyText"/>
        <w:numPr>
          <w:ilvl w:val="2"/>
          <w:numId w:val="7"/>
        </w:numPr>
        <w:tabs>
          <w:tab w:val="left" w:pos="1887"/>
        </w:tabs>
        <w:spacing w:before="121"/>
        <w:ind w:left="1886" w:right="116"/>
        <w:jc w:val="both"/>
      </w:pPr>
      <w:r>
        <w:rPr>
          <w:spacing w:val="-1"/>
        </w:rPr>
        <w:t>arising</w:t>
      </w:r>
      <w:r>
        <w:rPr>
          <w:spacing w:val="39"/>
        </w:rPr>
        <w:t xml:space="preserve"> </w:t>
      </w:r>
      <w:r>
        <w:rPr>
          <w:spacing w:val="-1"/>
        </w:rPr>
        <w:t>out</w:t>
      </w:r>
      <w:r>
        <w:rPr>
          <w:spacing w:val="38"/>
        </w:rPr>
        <w:t xml:space="preserve"> </w:t>
      </w:r>
      <w:r>
        <w:rPr>
          <w:spacing w:val="-2"/>
        </w:rPr>
        <w:t>of</w:t>
      </w:r>
      <w:r>
        <w:rPr>
          <w:spacing w:val="40"/>
        </w:rPr>
        <w:t xml:space="preserve"> </w:t>
      </w:r>
      <w:r>
        <w:t>the</w:t>
      </w:r>
      <w:r>
        <w:rPr>
          <w:spacing w:val="34"/>
        </w:rPr>
        <w:t xml:space="preserve"> </w:t>
      </w:r>
      <w:r>
        <w:rPr>
          <w:spacing w:val="-1"/>
        </w:rPr>
        <w:t>resignation</w:t>
      </w:r>
      <w:r>
        <w:rPr>
          <w:spacing w:val="36"/>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39"/>
        </w:rPr>
        <w:t xml:space="preserve"> </w:t>
      </w:r>
      <w:r>
        <w:rPr>
          <w:spacing w:val="-2"/>
        </w:rPr>
        <w:t>Supplier</w:t>
      </w:r>
      <w:r>
        <w:rPr>
          <w:spacing w:val="38"/>
        </w:rPr>
        <w:t xml:space="preserve"> </w:t>
      </w:r>
      <w:r>
        <w:rPr>
          <w:spacing w:val="-2"/>
        </w:rPr>
        <w:t>Employee</w:t>
      </w:r>
      <w:r>
        <w:rPr>
          <w:spacing w:val="46"/>
        </w:rPr>
        <w:t xml:space="preserve"> </w:t>
      </w:r>
      <w:r>
        <w:rPr>
          <w:spacing w:val="-1"/>
        </w:rPr>
        <w:t>before</w:t>
      </w:r>
      <w:r>
        <w:rPr>
          <w:spacing w:val="7"/>
        </w:rPr>
        <w:t xml:space="preserve"> </w:t>
      </w:r>
      <w:r>
        <w:t>the</w:t>
      </w:r>
      <w:r>
        <w:rPr>
          <w:spacing w:val="7"/>
        </w:rPr>
        <w:t xml:space="preserve"> </w:t>
      </w:r>
      <w:r>
        <w:rPr>
          <w:spacing w:val="-2"/>
        </w:rPr>
        <w:t>Service</w:t>
      </w:r>
      <w:r>
        <w:rPr>
          <w:spacing w:val="10"/>
        </w:rPr>
        <w:t xml:space="preserve"> </w:t>
      </w:r>
      <w:r>
        <w:rPr>
          <w:spacing w:val="-1"/>
        </w:rPr>
        <w:t>Transfer</w:t>
      </w:r>
      <w:r>
        <w:rPr>
          <w:spacing w:val="9"/>
        </w:rPr>
        <w:t xml:space="preserve"> </w:t>
      </w:r>
      <w:r>
        <w:rPr>
          <w:spacing w:val="-1"/>
        </w:rPr>
        <w:t>Date</w:t>
      </w:r>
      <w:r>
        <w:rPr>
          <w:spacing w:val="10"/>
        </w:rPr>
        <w:t xml:space="preserve"> </w:t>
      </w:r>
      <w:r>
        <w:rPr>
          <w:spacing w:val="-1"/>
        </w:rPr>
        <w:t>on</w:t>
      </w:r>
      <w:r>
        <w:rPr>
          <w:spacing w:val="7"/>
        </w:rPr>
        <w:t xml:space="preserve"> </w:t>
      </w:r>
      <w:r>
        <w:rPr>
          <w:spacing w:val="-1"/>
        </w:rPr>
        <w:t>account</w:t>
      </w:r>
      <w:r>
        <w:rPr>
          <w:spacing w:val="11"/>
        </w:rPr>
        <w:t xml:space="preserve"> </w:t>
      </w:r>
      <w:r>
        <w:rPr>
          <w:spacing w:val="-2"/>
        </w:rPr>
        <w:t>of</w:t>
      </w:r>
      <w:r>
        <w:rPr>
          <w:spacing w:val="9"/>
        </w:rPr>
        <w:t xml:space="preserve"> </w:t>
      </w:r>
      <w:r>
        <w:rPr>
          <w:spacing w:val="-1"/>
        </w:rPr>
        <w:t>substantial</w:t>
      </w:r>
      <w:r>
        <w:rPr>
          <w:spacing w:val="9"/>
        </w:rPr>
        <w:t xml:space="preserve"> </w:t>
      </w:r>
      <w:r>
        <w:rPr>
          <w:spacing w:val="-1"/>
        </w:rPr>
        <w:t>detrimental</w:t>
      </w:r>
      <w:r>
        <w:rPr>
          <w:spacing w:val="38"/>
        </w:rPr>
        <w:t xml:space="preserve"> </w:t>
      </w:r>
      <w:r>
        <w:rPr>
          <w:spacing w:val="-1"/>
        </w:rPr>
        <w:t>changes</w:t>
      </w:r>
      <w:r>
        <w:rPr>
          <w:spacing w:val="30"/>
        </w:rPr>
        <w:t xml:space="preserve"> </w:t>
      </w:r>
      <w:r>
        <w:t>to</w:t>
      </w:r>
      <w:r>
        <w:rPr>
          <w:spacing w:val="31"/>
        </w:rPr>
        <w:t xml:space="preserve"> </w:t>
      </w:r>
      <w:r>
        <w:rPr>
          <w:spacing w:val="-1"/>
        </w:rPr>
        <w:t>his/her</w:t>
      </w:r>
      <w:r>
        <w:rPr>
          <w:spacing w:val="33"/>
        </w:rPr>
        <w:t xml:space="preserve"> </w:t>
      </w:r>
      <w:r>
        <w:rPr>
          <w:spacing w:val="-2"/>
        </w:rPr>
        <w:t>working</w:t>
      </w:r>
      <w:r>
        <w:rPr>
          <w:spacing w:val="34"/>
        </w:rPr>
        <w:t xml:space="preserve"> </w:t>
      </w:r>
      <w:r>
        <w:rPr>
          <w:spacing w:val="-1"/>
        </w:rPr>
        <w:t>conditions</w:t>
      </w:r>
      <w:r>
        <w:rPr>
          <w:spacing w:val="32"/>
        </w:rPr>
        <w:t xml:space="preserve"> </w:t>
      </w:r>
      <w:r>
        <w:rPr>
          <w:spacing w:val="-1"/>
        </w:rPr>
        <w:t>proposed</w:t>
      </w:r>
      <w:r>
        <w:rPr>
          <w:spacing w:val="29"/>
        </w:rPr>
        <w:t xml:space="preserve"> </w:t>
      </w:r>
      <w:r>
        <w:rPr>
          <w:spacing w:val="-1"/>
        </w:rPr>
        <w:t>by</w:t>
      </w:r>
      <w:r>
        <w:rPr>
          <w:spacing w:val="30"/>
        </w:rPr>
        <w:t xml:space="preserve"> </w:t>
      </w:r>
      <w:r>
        <w:t>the</w:t>
      </w:r>
      <w:r>
        <w:rPr>
          <w:spacing w:val="33"/>
        </w:rPr>
        <w:t xml:space="preserve"> </w:t>
      </w:r>
      <w:r>
        <w:rPr>
          <w:spacing w:val="-1"/>
        </w:rPr>
        <w:t>Replacement</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right="118" w:firstLine="0"/>
      </w:pPr>
      <w:r>
        <w:rPr>
          <w:spacing w:val="-2"/>
        </w:rPr>
        <w:t>Supplier</w:t>
      </w:r>
      <w:r>
        <w:t xml:space="preserve"> </w:t>
      </w:r>
      <w:r>
        <w:rPr>
          <w:spacing w:val="-1"/>
        </w:rPr>
        <w:t>and/or</w:t>
      </w:r>
      <w:r>
        <w:rPr>
          <w:spacing w:val="22"/>
        </w:rPr>
        <w:t xml:space="preserve"> </w:t>
      </w:r>
      <w:r>
        <w:rPr>
          <w:spacing w:val="-1"/>
        </w:rPr>
        <w:t>any</w:t>
      </w:r>
      <w:r>
        <w:t xml:space="preserve"> </w:t>
      </w:r>
      <w:r>
        <w:rPr>
          <w:spacing w:val="19"/>
        </w:rPr>
        <w:t xml:space="preserve"> </w:t>
      </w:r>
      <w:r>
        <w:rPr>
          <w:spacing w:val="-1"/>
        </w:rPr>
        <w:t>Replacement</w:t>
      </w:r>
      <w:r>
        <w:t xml:space="preserve"> </w:t>
      </w:r>
      <w:r>
        <w:rPr>
          <w:spacing w:val="22"/>
        </w:rPr>
        <w:t xml:space="preserve"> </w:t>
      </w:r>
      <w:r>
        <w:rPr>
          <w:spacing w:val="-1"/>
        </w:rPr>
        <w:t>Sub-Contractor</w:t>
      </w:r>
      <w:r>
        <w:t xml:space="preserve"> </w:t>
      </w:r>
      <w:r>
        <w:rPr>
          <w:spacing w:val="20"/>
        </w:rPr>
        <w:t xml:space="preserve"> </w:t>
      </w:r>
      <w:r>
        <w:t xml:space="preserve">to </w:t>
      </w:r>
      <w:r>
        <w:rPr>
          <w:spacing w:val="21"/>
        </w:rPr>
        <w:t xml:space="preserve"> </w:t>
      </w:r>
      <w:r>
        <w:rPr>
          <w:spacing w:val="-1"/>
        </w:rPr>
        <w:t>occur</w:t>
      </w:r>
      <w:r>
        <w:t xml:space="preserve"> </w:t>
      </w:r>
      <w:r>
        <w:rPr>
          <w:spacing w:val="22"/>
        </w:rPr>
        <w:t xml:space="preserve"> </w:t>
      </w:r>
      <w:r>
        <w:rPr>
          <w:spacing w:val="-1"/>
        </w:rPr>
        <w:t>in</w:t>
      </w:r>
      <w:r>
        <w:t xml:space="preserve"> </w:t>
      </w:r>
      <w:r>
        <w:rPr>
          <w:spacing w:val="21"/>
        </w:rPr>
        <w:t xml:space="preserve"> </w:t>
      </w:r>
      <w:r>
        <w:rPr>
          <w:spacing w:val="-1"/>
        </w:rPr>
        <w:t>the</w:t>
      </w:r>
      <w:r>
        <w:rPr>
          <w:spacing w:val="38"/>
        </w:rPr>
        <w:t xml:space="preserve"> </w:t>
      </w:r>
      <w:r>
        <w:rPr>
          <w:spacing w:val="-1"/>
        </w:rPr>
        <w:t>period</w:t>
      </w:r>
      <w:r>
        <w:t xml:space="preserve"> </w:t>
      </w:r>
      <w:r>
        <w:rPr>
          <w:spacing w:val="-1"/>
        </w:rPr>
        <w:t>on</w:t>
      </w:r>
      <w:r>
        <w:t xml:space="preserve"> </w:t>
      </w:r>
      <w:r>
        <w:rPr>
          <w:spacing w:val="-2"/>
        </w:rPr>
        <w:t>or</w:t>
      </w:r>
      <w:r>
        <w:rPr>
          <w:spacing w:val="2"/>
        </w:rPr>
        <w:t xml:space="preserve"> </w:t>
      </w:r>
      <w:r>
        <w:rPr>
          <w:spacing w:val="-1"/>
        </w:rPr>
        <w:t xml:space="preserve">after </w:t>
      </w:r>
      <w:r>
        <w:t xml:space="preserve">the </w:t>
      </w:r>
      <w:r>
        <w:rPr>
          <w:spacing w:val="-2"/>
        </w:rPr>
        <w:t>Service</w:t>
      </w:r>
      <w:r>
        <w:rPr>
          <w:spacing w:val="1"/>
        </w:rPr>
        <w:t xml:space="preserve"> </w:t>
      </w:r>
      <w:r>
        <w:rPr>
          <w:spacing w:val="-1"/>
        </w:rPr>
        <w:t>Transfer Date);</w:t>
      </w:r>
      <w:r>
        <w:t xml:space="preserve"> </w:t>
      </w:r>
      <w:r>
        <w:rPr>
          <w:spacing w:val="-1"/>
        </w:rPr>
        <w:t>or</w:t>
      </w:r>
    </w:p>
    <w:p w:rsidR="008918FA" w:rsidRDefault="008918FA" w:rsidP="008918FA">
      <w:pPr>
        <w:pStyle w:val="BodyText"/>
        <w:numPr>
          <w:ilvl w:val="2"/>
          <w:numId w:val="7"/>
        </w:numPr>
        <w:tabs>
          <w:tab w:val="left" w:pos="1887"/>
        </w:tabs>
        <w:spacing w:before="121"/>
        <w:ind w:left="1886" w:right="111"/>
        <w:jc w:val="both"/>
      </w:pPr>
      <w:r>
        <w:rPr>
          <w:spacing w:val="-1"/>
        </w:rPr>
        <w:t>arising</w:t>
      </w:r>
      <w:r>
        <w:rPr>
          <w:spacing w:val="36"/>
        </w:rPr>
        <w:t xml:space="preserve"> </w:t>
      </w:r>
      <w:r>
        <w:rPr>
          <w:spacing w:val="-1"/>
        </w:rPr>
        <w:t>from</w:t>
      </w:r>
      <w:r>
        <w:rPr>
          <w:spacing w:val="38"/>
        </w:rPr>
        <w:t xml:space="preserve"> </w:t>
      </w:r>
      <w:r>
        <w:t>the</w:t>
      </w:r>
      <w:r>
        <w:rPr>
          <w:spacing w:val="34"/>
        </w:rPr>
        <w:t xml:space="preserve"> </w:t>
      </w:r>
      <w:r>
        <w:rPr>
          <w:spacing w:val="-1"/>
        </w:rPr>
        <w:t>Replacement</w:t>
      </w:r>
      <w:r>
        <w:rPr>
          <w:spacing w:val="38"/>
        </w:rPr>
        <w:t xml:space="preserve"> </w:t>
      </w:r>
      <w:r>
        <w:rPr>
          <w:spacing w:val="-2"/>
        </w:rPr>
        <w:t>Supplier’s</w:t>
      </w:r>
      <w:r>
        <w:rPr>
          <w:spacing w:val="34"/>
        </w:rPr>
        <w:t xml:space="preserve"> </w:t>
      </w:r>
      <w:r>
        <w:rPr>
          <w:spacing w:val="-1"/>
        </w:rPr>
        <w:t>failure,</w:t>
      </w:r>
      <w:r>
        <w:rPr>
          <w:spacing w:val="35"/>
        </w:rPr>
        <w:t xml:space="preserve"> </w:t>
      </w:r>
      <w:r>
        <w:rPr>
          <w:spacing w:val="-1"/>
        </w:rPr>
        <w:t>and/or</w:t>
      </w:r>
      <w:r>
        <w:rPr>
          <w:spacing w:val="39"/>
        </w:rPr>
        <w:t xml:space="preserve"> </w:t>
      </w:r>
      <w:r>
        <w:rPr>
          <w:spacing w:val="-2"/>
        </w:rPr>
        <w:t>Replacement</w:t>
      </w:r>
      <w:r>
        <w:rPr>
          <w:spacing w:val="52"/>
        </w:rPr>
        <w:t xml:space="preserve"> </w:t>
      </w:r>
      <w:r>
        <w:rPr>
          <w:spacing w:val="-1"/>
        </w:rPr>
        <w:t>Sub-Contractor’s</w:t>
      </w:r>
      <w:r>
        <w:rPr>
          <w:spacing w:val="24"/>
        </w:rPr>
        <w:t xml:space="preserve"> </w:t>
      </w:r>
      <w:r>
        <w:rPr>
          <w:spacing w:val="-1"/>
        </w:rPr>
        <w:t>failure,</w:t>
      </w:r>
      <w:r>
        <w:rPr>
          <w:spacing w:val="27"/>
        </w:rPr>
        <w:t xml:space="preserve"> </w:t>
      </w:r>
      <w:r>
        <w:t>to</w:t>
      </w:r>
      <w:r>
        <w:rPr>
          <w:spacing w:val="28"/>
        </w:rPr>
        <w:t xml:space="preserve"> </w:t>
      </w:r>
      <w:r>
        <w:rPr>
          <w:spacing w:val="-2"/>
        </w:rPr>
        <w:t>comply</w:t>
      </w:r>
      <w:r>
        <w:rPr>
          <w:spacing w:val="26"/>
        </w:rPr>
        <w:t xml:space="preserve"> </w:t>
      </w:r>
      <w:r>
        <w:rPr>
          <w:spacing w:val="-2"/>
        </w:rPr>
        <w:t>with</w:t>
      </w:r>
      <w:r>
        <w:rPr>
          <w:spacing w:val="28"/>
        </w:rPr>
        <w:t xml:space="preserve"> </w:t>
      </w:r>
      <w:r>
        <w:rPr>
          <w:spacing w:val="-1"/>
        </w:rPr>
        <w:t>its</w:t>
      </w:r>
      <w:r>
        <w:rPr>
          <w:spacing w:val="28"/>
        </w:rPr>
        <w:t xml:space="preserve"> </w:t>
      </w:r>
      <w:r>
        <w:rPr>
          <w:spacing w:val="-1"/>
        </w:rPr>
        <w:t>obligations</w:t>
      </w:r>
      <w:r>
        <w:rPr>
          <w:spacing w:val="28"/>
        </w:rPr>
        <w:t xml:space="preserve"> </w:t>
      </w:r>
      <w:r>
        <w:rPr>
          <w:spacing w:val="-2"/>
        </w:rPr>
        <w:t>under</w:t>
      </w:r>
      <w:r>
        <w:rPr>
          <w:spacing w:val="29"/>
        </w:rPr>
        <w:t xml:space="preserve"> </w:t>
      </w:r>
      <w:r>
        <w:t>the</w:t>
      </w:r>
      <w:r>
        <w:rPr>
          <w:spacing w:val="49"/>
        </w:rPr>
        <w:t xml:space="preserve"> </w:t>
      </w:r>
      <w:r>
        <w:rPr>
          <w:spacing w:val="-1"/>
        </w:rPr>
        <w:t>Employment</w:t>
      </w:r>
      <w:r>
        <w:rPr>
          <w:spacing w:val="2"/>
        </w:rPr>
        <w:t xml:space="preserve"> </w:t>
      </w:r>
      <w:r>
        <w:rPr>
          <w:spacing w:val="-2"/>
        </w:rPr>
        <w:t>Regulations.</w:t>
      </w:r>
    </w:p>
    <w:p w:rsidR="008918FA" w:rsidRDefault="008918FA" w:rsidP="008918FA">
      <w:pPr>
        <w:pStyle w:val="BodyText"/>
        <w:numPr>
          <w:ilvl w:val="1"/>
          <w:numId w:val="7"/>
        </w:numPr>
        <w:tabs>
          <w:tab w:val="left" w:pos="689"/>
        </w:tabs>
        <w:ind w:left="688" w:right="111" w:hanging="359"/>
        <w:jc w:val="both"/>
      </w:pPr>
      <w:bookmarkStart w:id="436" w:name="_bookmark398"/>
      <w:bookmarkEnd w:id="436"/>
      <w:r>
        <w:rPr>
          <w:spacing w:val="-1"/>
        </w:rPr>
        <w:t>If</w:t>
      </w:r>
      <w:r>
        <w:rPr>
          <w:spacing w:val="24"/>
        </w:rPr>
        <w:t xml:space="preserve"> </w:t>
      </w:r>
      <w:r>
        <w:rPr>
          <w:spacing w:val="-1"/>
        </w:rPr>
        <w:t>any</w:t>
      </w:r>
      <w:r>
        <w:rPr>
          <w:spacing w:val="19"/>
        </w:rPr>
        <w:t xml:space="preserve"> </w:t>
      </w:r>
      <w:r>
        <w:rPr>
          <w:spacing w:val="-1"/>
        </w:rPr>
        <w:t>person</w:t>
      </w:r>
      <w:r>
        <w:rPr>
          <w:spacing w:val="21"/>
        </w:rPr>
        <w:t xml:space="preserve"> </w:t>
      </w:r>
      <w:r>
        <w:rPr>
          <w:spacing w:val="-2"/>
        </w:rPr>
        <w:t>who</w:t>
      </w:r>
      <w:r>
        <w:rPr>
          <w:spacing w:val="21"/>
        </w:rPr>
        <w:t xml:space="preserve"> </w:t>
      </w:r>
      <w:r>
        <w:rPr>
          <w:spacing w:val="-1"/>
        </w:rPr>
        <w:t>is</w:t>
      </w:r>
      <w:r>
        <w:rPr>
          <w:spacing w:val="21"/>
        </w:rPr>
        <w:t xml:space="preserve"> </w:t>
      </w:r>
      <w:r>
        <w:rPr>
          <w:spacing w:val="-1"/>
        </w:rPr>
        <w:t>not</w:t>
      </w:r>
      <w:r>
        <w:rPr>
          <w:spacing w:val="22"/>
        </w:rPr>
        <w:t xml:space="preserve"> </w:t>
      </w:r>
      <w:r>
        <w:t>a</w:t>
      </w:r>
      <w:r>
        <w:rPr>
          <w:spacing w:val="18"/>
        </w:rPr>
        <w:t xml:space="preserve"> </w:t>
      </w:r>
      <w:r>
        <w:rPr>
          <w:spacing w:val="-1"/>
        </w:rPr>
        <w:t>Transferring</w:t>
      </w:r>
      <w:r>
        <w:rPr>
          <w:spacing w:val="23"/>
        </w:rPr>
        <w:t xml:space="preserve"> </w:t>
      </w:r>
      <w:r>
        <w:rPr>
          <w:spacing w:val="-2"/>
        </w:rPr>
        <w:t>Supplier</w:t>
      </w:r>
      <w:r>
        <w:rPr>
          <w:spacing w:val="22"/>
        </w:rPr>
        <w:t xml:space="preserve"> </w:t>
      </w:r>
      <w:r>
        <w:rPr>
          <w:spacing w:val="-2"/>
        </w:rPr>
        <w:t>Employee</w:t>
      </w:r>
      <w:r>
        <w:rPr>
          <w:spacing w:val="21"/>
        </w:rPr>
        <w:t xml:space="preserve"> </w:t>
      </w:r>
      <w:r>
        <w:rPr>
          <w:spacing w:val="-1"/>
        </w:rPr>
        <w:t>claims,</w:t>
      </w:r>
      <w:r>
        <w:rPr>
          <w:spacing w:val="20"/>
        </w:rPr>
        <w:t xml:space="preserve"> </w:t>
      </w:r>
      <w:r>
        <w:rPr>
          <w:spacing w:val="-1"/>
        </w:rPr>
        <w:t>or</w:t>
      </w:r>
      <w:r>
        <w:rPr>
          <w:spacing w:val="22"/>
        </w:rPr>
        <w:t xml:space="preserve"> </w:t>
      </w:r>
      <w:r>
        <w:rPr>
          <w:spacing w:val="-1"/>
        </w:rPr>
        <w:t>it</w:t>
      </w:r>
      <w:r>
        <w:rPr>
          <w:spacing w:val="20"/>
        </w:rPr>
        <w:t xml:space="preserve"> </w:t>
      </w:r>
      <w:r>
        <w:rPr>
          <w:spacing w:val="-1"/>
        </w:rPr>
        <w:t>is</w:t>
      </w:r>
      <w:r>
        <w:rPr>
          <w:spacing w:val="39"/>
        </w:rPr>
        <w:t xml:space="preserve"> </w:t>
      </w:r>
      <w:r>
        <w:rPr>
          <w:spacing w:val="-1"/>
        </w:rPr>
        <w:t>determined</w:t>
      </w:r>
      <w:r>
        <w:rPr>
          <w:spacing w:val="12"/>
        </w:rPr>
        <w:t xml:space="preserve"> </w:t>
      </w:r>
      <w:r>
        <w:rPr>
          <w:spacing w:val="-1"/>
        </w:rPr>
        <w:t>in</w:t>
      </w:r>
      <w:r>
        <w:rPr>
          <w:spacing w:val="12"/>
        </w:rPr>
        <w:t xml:space="preserve"> </w:t>
      </w:r>
      <w:r>
        <w:rPr>
          <w:spacing w:val="-1"/>
        </w:rPr>
        <w:t>relation</w:t>
      </w:r>
      <w:r>
        <w:rPr>
          <w:spacing w:val="12"/>
        </w:rPr>
        <w:t xml:space="preserve"> </w:t>
      </w:r>
      <w:r>
        <w:t>to</w:t>
      </w:r>
      <w:r>
        <w:rPr>
          <w:spacing w:val="10"/>
        </w:rPr>
        <w:t xml:space="preserve"> </w:t>
      </w:r>
      <w:r>
        <w:rPr>
          <w:spacing w:val="-1"/>
        </w:rPr>
        <w:t>any</w:t>
      </w:r>
      <w:r>
        <w:rPr>
          <w:spacing w:val="10"/>
        </w:rPr>
        <w:t xml:space="preserve"> </w:t>
      </w:r>
      <w:r>
        <w:rPr>
          <w:spacing w:val="-1"/>
        </w:rPr>
        <w:t>person</w:t>
      </w:r>
      <w:r>
        <w:rPr>
          <w:spacing w:val="15"/>
        </w:rPr>
        <w:t xml:space="preserve"> </w:t>
      </w:r>
      <w:r>
        <w:rPr>
          <w:spacing w:val="-2"/>
        </w:rPr>
        <w:t>who</w:t>
      </w:r>
      <w:r>
        <w:rPr>
          <w:spacing w:val="12"/>
        </w:rPr>
        <w:t xml:space="preserve"> </w:t>
      </w:r>
      <w:r>
        <w:rPr>
          <w:spacing w:val="-1"/>
        </w:rPr>
        <w:t>is</w:t>
      </w:r>
      <w:r>
        <w:rPr>
          <w:spacing w:val="13"/>
        </w:rPr>
        <w:t xml:space="preserve"> </w:t>
      </w:r>
      <w:r>
        <w:rPr>
          <w:spacing w:val="-1"/>
        </w:rPr>
        <w:t>not</w:t>
      </w:r>
      <w:r>
        <w:rPr>
          <w:spacing w:val="14"/>
        </w:rPr>
        <w:t xml:space="preserve"> </w:t>
      </w:r>
      <w:r>
        <w:t>a</w:t>
      </w:r>
      <w:r>
        <w:rPr>
          <w:spacing w:val="12"/>
        </w:rPr>
        <w:t xml:space="preserve"> </w:t>
      </w:r>
      <w:r>
        <w:rPr>
          <w:spacing w:val="-1"/>
        </w:rPr>
        <w:t>Transferring</w:t>
      </w:r>
      <w:r>
        <w:rPr>
          <w:spacing w:val="15"/>
        </w:rPr>
        <w:t xml:space="preserve"> </w:t>
      </w:r>
      <w:r>
        <w:rPr>
          <w:spacing w:val="-2"/>
        </w:rPr>
        <w:t>Supplier</w:t>
      </w:r>
      <w:r>
        <w:rPr>
          <w:spacing w:val="14"/>
        </w:rPr>
        <w:t xml:space="preserve"> </w:t>
      </w:r>
      <w:r>
        <w:rPr>
          <w:spacing w:val="-2"/>
        </w:rPr>
        <w:t>Employee,</w:t>
      </w:r>
      <w:r>
        <w:rPr>
          <w:spacing w:val="52"/>
        </w:rPr>
        <w:t xml:space="preserve"> </w:t>
      </w:r>
      <w:r>
        <w:rPr>
          <w:spacing w:val="-1"/>
        </w:rPr>
        <w:t>that</w:t>
      </w:r>
      <w:r>
        <w:rPr>
          <w:spacing w:val="16"/>
        </w:rPr>
        <w:t xml:space="preserve"> </w:t>
      </w:r>
      <w:r>
        <w:rPr>
          <w:spacing w:val="-1"/>
        </w:rPr>
        <w:t>his/her</w:t>
      </w:r>
      <w:r>
        <w:rPr>
          <w:spacing w:val="16"/>
        </w:rPr>
        <w:t xml:space="preserve"> </w:t>
      </w:r>
      <w:r>
        <w:rPr>
          <w:spacing w:val="-1"/>
        </w:rPr>
        <w:t>contract</w:t>
      </w:r>
      <w:r>
        <w:rPr>
          <w:spacing w:val="16"/>
        </w:rPr>
        <w:t xml:space="preserve"> </w:t>
      </w:r>
      <w:r>
        <w:rPr>
          <w:spacing w:val="-2"/>
        </w:rPr>
        <w:t>of</w:t>
      </w:r>
      <w:r>
        <w:rPr>
          <w:spacing w:val="16"/>
        </w:rPr>
        <w:t xml:space="preserve"> </w:t>
      </w:r>
      <w:r>
        <w:rPr>
          <w:spacing w:val="-2"/>
        </w:rPr>
        <w:t>employment</w:t>
      </w:r>
      <w:r>
        <w:rPr>
          <w:spacing w:val="16"/>
        </w:rPr>
        <w:t xml:space="preserve"> </w:t>
      </w:r>
      <w:r>
        <w:rPr>
          <w:spacing w:val="-1"/>
        </w:rPr>
        <w:t>has</w:t>
      </w:r>
      <w:r>
        <w:rPr>
          <w:spacing w:val="15"/>
        </w:rPr>
        <w:t xml:space="preserve"> </w:t>
      </w:r>
      <w:r>
        <w:rPr>
          <w:spacing w:val="-1"/>
        </w:rPr>
        <w:t>been</w:t>
      </w:r>
      <w:r>
        <w:rPr>
          <w:spacing w:val="12"/>
        </w:rPr>
        <w:t xml:space="preserve"> </w:t>
      </w:r>
      <w:r>
        <w:rPr>
          <w:spacing w:val="-1"/>
        </w:rPr>
        <w:t>transferred</w:t>
      </w:r>
      <w:r>
        <w:rPr>
          <w:spacing w:val="12"/>
        </w:rPr>
        <w:t xml:space="preserve"> </w:t>
      </w:r>
      <w:r>
        <w:t>from</w:t>
      </w:r>
      <w:r>
        <w:rPr>
          <w:spacing w:val="14"/>
        </w:rPr>
        <w:t xml:space="preserve"> </w:t>
      </w:r>
      <w:r>
        <w:t>the</w:t>
      </w:r>
      <w:r>
        <w:rPr>
          <w:spacing w:val="15"/>
        </w:rPr>
        <w:t xml:space="preserve"> </w:t>
      </w:r>
      <w:r>
        <w:rPr>
          <w:spacing w:val="-2"/>
        </w:rPr>
        <w:t>Supplier</w:t>
      </w:r>
      <w:r>
        <w:rPr>
          <w:spacing w:val="16"/>
        </w:rPr>
        <w:t xml:space="preserve"> </w:t>
      </w:r>
      <w:r>
        <w:rPr>
          <w:spacing w:val="-1"/>
        </w:rPr>
        <w:t>or</w:t>
      </w:r>
      <w:r>
        <w:rPr>
          <w:spacing w:val="16"/>
        </w:rPr>
        <w:t xml:space="preserve"> </w:t>
      </w:r>
      <w:r>
        <w:rPr>
          <w:spacing w:val="-1"/>
        </w:rPr>
        <w:t>any</w:t>
      </w:r>
      <w:r>
        <w:rPr>
          <w:spacing w:val="54"/>
        </w:rPr>
        <w:t xml:space="preserve"> </w:t>
      </w:r>
      <w:r>
        <w:rPr>
          <w:spacing w:val="-1"/>
        </w:rPr>
        <w:t>Sub-Contractor</w:t>
      </w:r>
      <w:r>
        <w:rPr>
          <w:spacing w:val="26"/>
        </w:rPr>
        <w:t xml:space="preserve"> </w:t>
      </w:r>
      <w:r>
        <w:t>to</w:t>
      </w:r>
      <w:r>
        <w:rPr>
          <w:spacing w:val="27"/>
        </w:rPr>
        <w:t xml:space="preserve"> </w:t>
      </w:r>
      <w:r>
        <w:t>the</w:t>
      </w:r>
      <w:r>
        <w:rPr>
          <w:spacing w:val="27"/>
        </w:rPr>
        <w:t xml:space="preserve"> </w:t>
      </w:r>
      <w:r>
        <w:rPr>
          <w:spacing w:val="-2"/>
        </w:rPr>
        <w:t>Replacement</w:t>
      </w:r>
      <w:r>
        <w:rPr>
          <w:spacing w:val="28"/>
        </w:rPr>
        <w:t xml:space="preserve"> </w:t>
      </w:r>
      <w:r>
        <w:rPr>
          <w:spacing w:val="-2"/>
        </w:rPr>
        <w:t>Supplier</w:t>
      </w:r>
      <w:r>
        <w:rPr>
          <w:spacing w:val="28"/>
        </w:rPr>
        <w:t xml:space="preserve"> </w:t>
      </w:r>
      <w:r>
        <w:rPr>
          <w:spacing w:val="-1"/>
        </w:rPr>
        <w:t>and/or</w:t>
      </w:r>
      <w:r>
        <w:rPr>
          <w:spacing w:val="28"/>
        </w:rPr>
        <w:t xml:space="preserve"> </w:t>
      </w:r>
      <w:r>
        <w:rPr>
          <w:spacing w:val="-2"/>
        </w:rPr>
        <w:t>Replacement</w:t>
      </w:r>
      <w:r>
        <w:rPr>
          <w:spacing w:val="28"/>
        </w:rPr>
        <w:t xml:space="preserve"> </w:t>
      </w:r>
      <w:r>
        <w:rPr>
          <w:spacing w:val="-1"/>
        </w:rPr>
        <w:t>Sub-Contractor</w:t>
      </w:r>
      <w:r>
        <w:rPr>
          <w:spacing w:val="78"/>
        </w:rPr>
        <w:t xml:space="preserve"> </w:t>
      </w:r>
      <w:r>
        <w:rPr>
          <w:spacing w:val="-1"/>
        </w:rPr>
        <w:t>pursuant</w:t>
      </w:r>
      <w:r>
        <w:t xml:space="preserve"> to</w:t>
      </w:r>
      <w:r>
        <w:rPr>
          <w:spacing w:val="-2"/>
        </w:rPr>
        <w:t xml:space="preserve"> </w:t>
      </w:r>
      <w:r>
        <w:t>the</w:t>
      </w:r>
      <w:r>
        <w:rPr>
          <w:spacing w:val="-2"/>
        </w:rPr>
        <w:t xml:space="preserve"> Employment</w:t>
      </w:r>
      <w:r>
        <w:rPr>
          <w:spacing w:val="2"/>
        </w:rPr>
        <w:t xml:space="preserve"> </w:t>
      </w:r>
      <w:r>
        <w:rPr>
          <w:spacing w:val="-1"/>
        </w:rPr>
        <w:t>Regulations</w:t>
      </w:r>
      <w:r>
        <w:rPr>
          <w:spacing w:val="1"/>
        </w:rPr>
        <w:t xml:space="preserve"> </w:t>
      </w:r>
      <w:r>
        <w:rPr>
          <w:spacing w:val="-2"/>
        </w:rPr>
        <w:t>or</w:t>
      </w:r>
      <w:r>
        <w:rPr>
          <w:spacing w:val="-1"/>
        </w:rPr>
        <w:t xml:space="preserve"> </w:t>
      </w:r>
      <w:r>
        <w:t>the</w:t>
      </w:r>
      <w:r>
        <w:rPr>
          <w:spacing w:val="-2"/>
        </w:rPr>
        <w:t xml:space="preserve"> </w:t>
      </w:r>
      <w:r>
        <w:rPr>
          <w:spacing w:val="-1"/>
        </w:rPr>
        <w:t>Acquired</w:t>
      </w:r>
      <w:r>
        <w:rPr>
          <w:spacing w:val="-2"/>
        </w:rPr>
        <w:t xml:space="preserve"> </w:t>
      </w:r>
      <w:r>
        <w:rPr>
          <w:spacing w:val="-1"/>
        </w:rPr>
        <w:t>Rights</w:t>
      </w:r>
      <w:r>
        <w:rPr>
          <w:spacing w:val="-2"/>
        </w:rPr>
        <w:t xml:space="preserve"> Directive,</w:t>
      </w:r>
      <w:r>
        <w:t xml:space="preserve"> </w:t>
      </w:r>
      <w:r>
        <w:rPr>
          <w:spacing w:val="-1"/>
        </w:rPr>
        <w:t>then:</w:t>
      </w:r>
    </w:p>
    <w:p w:rsidR="008918FA" w:rsidRDefault="008918FA" w:rsidP="008918FA">
      <w:pPr>
        <w:pStyle w:val="BodyText"/>
        <w:numPr>
          <w:ilvl w:val="2"/>
          <w:numId w:val="7"/>
        </w:numPr>
        <w:tabs>
          <w:tab w:val="left" w:pos="1887"/>
        </w:tabs>
        <w:ind w:left="1886" w:right="115"/>
        <w:jc w:val="both"/>
      </w:pPr>
      <w:bookmarkStart w:id="437" w:name="_bookmark399"/>
      <w:bookmarkEnd w:id="437"/>
      <w:r>
        <w:t xml:space="preserve">the </w:t>
      </w:r>
      <w:r>
        <w:rPr>
          <w:spacing w:val="-1"/>
        </w:rPr>
        <w:t>Customer</w:t>
      </w:r>
      <w:r>
        <w:rPr>
          <w:spacing w:val="2"/>
        </w:rPr>
        <w:t xml:space="preserve"> </w:t>
      </w:r>
      <w:r>
        <w:rPr>
          <w:spacing w:val="-1"/>
        </w:rPr>
        <w:t>shall</w:t>
      </w:r>
      <w:r>
        <w:t xml:space="preserve"> </w:t>
      </w:r>
      <w:r>
        <w:rPr>
          <w:spacing w:val="-1"/>
        </w:rPr>
        <w:t>procure</w:t>
      </w:r>
      <w:r>
        <w:t xml:space="preserve"> </w:t>
      </w:r>
      <w:r>
        <w:rPr>
          <w:spacing w:val="-1"/>
        </w:rPr>
        <w:t>that</w:t>
      </w:r>
      <w:r>
        <w:rPr>
          <w:spacing w:val="2"/>
        </w:rPr>
        <w:t xml:space="preserve"> </w:t>
      </w:r>
      <w:r>
        <w:t xml:space="preserve">the </w:t>
      </w:r>
      <w:r>
        <w:rPr>
          <w:spacing w:val="-2"/>
        </w:rPr>
        <w:t>Replacement</w:t>
      </w:r>
      <w:r>
        <w:t xml:space="preserve"> </w:t>
      </w:r>
      <w:r>
        <w:rPr>
          <w:spacing w:val="-2"/>
        </w:rPr>
        <w:t>Supplier</w:t>
      </w:r>
      <w:r>
        <w:rPr>
          <w:spacing w:val="2"/>
        </w:rPr>
        <w:t xml:space="preserve"> </w:t>
      </w:r>
      <w:r>
        <w:rPr>
          <w:spacing w:val="-1"/>
        </w:rPr>
        <w:t>shall,</w:t>
      </w:r>
      <w:r>
        <w:rPr>
          <w:spacing w:val="2"/>
        </w:rPr>
        <w:t xml:space="preserve"> </w:t>
      </w:r>
      <w:r>
        <w:rPr>
          <w:spacing w:val="-1"/>
        </w:rPr>
        <w:t>or</w:t>
      </w:r>
      <w:r>
        <w:rPr>
          <w:spacing w:val="2"/>
        </w:rPr>
        <w:t xml:space="preserve"> </w:t>
      </w:r>
      <w:r>
        <w:rPr>
          <w:spacing w:val="-1"/>
        </w:rPr>
        <w:t>any</w:t>
      </w:r>
      <w:r>
        <w:rPr>
          <w:spacing w:val="44"/>
        </w:rPr>
        <w:t xml:space="preserve"> </w:t>
      </w:r>
      <w:r>
        <w:rPr>
          <w:spacing w:val="-1"/>
        </w:rPr>
        <w:t>Replacement</w:t>
      </w:r>
      <w:r>
        <w:rPr>
          <w:spacing w:val="6"/>
        </w:rPr>
        <w:t xml:space="preserve"> </w:t>
      </w:r>
      <w:r>
        <w:rPr>
          <w:spacing w:val="-1"/>
        </w:rPr>
        <w:t>Sub-Contractor</w:t>
      </w:r>
      <w:r>
        <w:rPr>
          <w:spacing w:val="5"/>
        </w:rPr>
        <w:t xml:space="preserve"> </w:t>
      </w:r>
      <w:r>
        <w:rPr>
          <w:spacing w:val="-1"/>
        </w:rPr>
        <w:t>shall,</w:t>
      </w:r>
      <w:r>
        <w:rPr>
          <w:spacing w:val="5"/>
        </w:rPr>
        <w:t xml:space="preserve"> </w:t>
      </w:r>
      <w:r>
        <w:rPr>
          <w:spacing w:val="-2"/>
        </w:rPr>
        <w:t>within</w:t>
      </w:r>
      <w:r>
        <w:rPr>
          <w:spacing w:val="5"/>
        </w:rPr>
        <w:t xml:space="preserve"> </w:t>
      </w:r>
      <w:r>
        <w:rPr>
          <w:spacing w:val="-1"/>
        </w:rPr>
        <w:t>five</w:t>
      </w:r>
      <w:r>
        <w:rPr>
          <w:spacing w:val="7"/>
        </w:rPr>
        <w:t xml:space="preserve"> </w:t>
      </w:r>
      <w:r>
        <w:rPr>
          <w:spacing w:val="-1"/>
        </w:rPr>
        <w:t>(5)</w:t>
      </w:r>
      <w:r>
        <w:rPr>
          <w:spacing w:val="-6"/>
        </w:rPr>
        <w:t xml:space="preserve"> </w:t>
      </w:r>
      <w:r>
        <w:rPr>
          <w:spacing w:val="-1"/>
        </w:rPr>
        <w:t>Working</w:t>
      </w:r>
      <w:r>
        <w:rPr>
          <w:spacing w:val="6"/>
        </w:rPr>
        <w:t xml:space="preserve"> </w:t>
      </w:r>
      <w:r>
        <w:rPr>
          <w:spacing w:val="-2"/>
        </w:rPr>
        <w:t>Days</w:t>
      </w:r>
      <w:r>
        <w:rPr>
          <w:spacing w:val="4"/>
        </w:rPr>
        <w:t xml:space="preserve"> </w:t>
      </w:r>
      <w:r>
        <w:rPr>
          <w:spacing w:val="-1"/>
        </w:rPr>
        <w:t>of</w:t>
      </w:r>
      <w:r>
        <w:rPr>
          <w:spacing w:val="39"/>
        </w:rPr>
        <w:t xml:space="preserve"> </w:t>
      </w:r>
      <w:r>
        <w:rPr>
          <w:spacing w:val="-1"/>
        </w:rPr>
        <w:t>becoming</w:t>
      </w:r>
      <w:r>
        <w:rPr>
          <w:spacing w:val="3"/>
        </w:rPr>
        <w:t xml:space="preserve"> </w:t>
      </w:r>
      <w:r>
        <w:rPr>
          <w:spacing w:val="-2"/>
        </w:rPr>
        <w:t>aware</w:t>
      </w:r>
      <w:r>
        <w:t xml:space="preserve"> </w:t>
      </w:r>
      <w:r>
        <w:rPr>
          <w:spacing w:val="-2"/>
        </w:rPr>
        <w:t>of</w:t>
      </w:r>
      <w:r>
        <w:rPr>
          <w:spacing w:val="2"/>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rPr>
          <w:spacing w:val="1"/>
        </w:rPr>
        <w:t xml:space="preserve"> </w:t>
      </w:r>
      <w:r>
        <w:rPr>
          <w:spacing w:val="-1"/>
        </w:rPr>
        <w:t>in</w:t>
      </w:r>
      <w:r>
        <w:t xml:space="preserve"> </w:t>
      </w:r>
      <w:r>
        <w:rPr>
          <w:spacing w:val="-2"/>
        </w:rPr>
        <w:t>writing</w:t>
      </w:r>
      <w:r>
        <w:t xml:space="preserve"> to</w:t>
      </w:r>
      <w:r>
        <w:rPr>
          <w:spacing w:val="-2"/>
        </w:rPr>
        <w:t xml:space="preserve"> </w:t>
      </w:r>
      <w:r>
        <w:t>the</w:t>
      </w:r>
      <w:r>
        <w:rPr>
          <w:spacing w:val="-2"/>
        </w:rPr>
        <w:t xml:space="preserve"> </w:t>
      </w:r>
      <w:r>
        <w:rPr>
          <w:spacing w:val="-1"/>
        </w:rPr>
        <w:t>Supplier;</w:t>
      </w:r>
      <w:r>
        <w:rPr>
          <w:spacing w:val="2"/>
        </w:rPr>
        <w:t xml:space="preserve"> </w:t>
      </w:r>
      <w:r>
        <w:rPr>
          <w:spacing w:val="-1"/>
        </w:rPr>
        <w:t>and</w:t>
      </w:r>
    </w:p>
    <w:p w:rsidR="008918FA" w:rsidRDefault="008918FA" w:rsidP="008918FA">
      <w:pPr>
        <w:pStyle w:val="BodyText"/>
        <w:numPr>
          <w:ilvl w:val="2"/>
          <w:numId w:val="7"/>
        </w:numPr>
        <w:tabs>
          <w:tab w:val="left" w:pos="1887"/>
        </w:tabs>
        <w:ind w:left="1886" w:right="112"/>
        <w:jc w:val="both"/>
      </w:pPr>
      <w:bookmarkStart w:id="438" w:name="_bookmark400"/>
      <w:bookmarkEnd w:id="438"/>
      <w:r>
        <w:t>the</w:t>
      </w:r>
      <w:r>
        <w:rPr>
          <w:spacing w:val="51"/>
        </w:rPr>
        <w:t xml:space="preserve"> </w:t>
      </w:r>
      <w:r>
        <w:rPr>
          <w:spacing w:val="-2"/>
        </w:rPr>
        <w:t>Supplier</w:t>
      </w:r>
      <w:r>
        <w:rPr>
          <w:spacing w:val="52"/>
        </w:rPr>
        <w:t xml:space="preserve"> </w:t>
      </w:r>
      <w:r>
        <w:rPr>
          <w:spacing w:val="-1"/>
        </w:rPr>
        <w:t>may</w:t>
      </w:r>
      <w:r>
        <w:rPr>
          <w:spacing w:val="49"/>
        </w:rPr>
        <w:t xml:space="preserve"> </w:t>
      </w:r>
      <w:r>
        <w:rPr>
          <w:spacing w:val="-1"/>
        </w:rPr>
        <w:t>offer</w:t>
      </w:r>
      <w:r>
        <w:rPr>
          <w:spacing w:val="49"/>
        </w:rPr>
        <w:t xml:space="preserve"> </w:t>
      </w:r>
      <w:r>
        <w:rPr>
          <w:spacing w:val="-1"/>
        </w:rPr>
        <w:t>(or</w:t>
      </w:r>
      <w:r>
        <w:rPr>
          <w:spacing w:val="49"/>
        </w:rPr>
        <w:t xml:space="preserve"> </w:t>
      </w:r>
      <w:r>
        <w:rPr>
          <w:spacing w:val="-1"/>
        </w:rPr>
        <w:t>may</w:t>
      </w:r>
      <w:r>
        <w:rPr>
          <w:spacing w:val="49"/>
        </w:rPr>
        <w:t xml:space="preserve"> </w:t>
      </w:r>
      <w:r>
        <w:rPr>
          <w:spacing w:val="-1"/>
        </w:rPr>
        <w:t>procure</w:t>
      </w:r>
      <w:r>
        <w:rPr>
          <w:spacing w:val="49"/>
        </w:rPr>
        <w:t xml:space="preserve"> </w:t>
      </w:r>
      <w:r>
        <w:rPr>
          <w:spacing w:val="-1"/>
        </w:rPr>
        <w:t>that</w:t>
      </w:r>
      <w:r>
        <w:rPr>
          <w:spacing w:val="52"/>
        </w:rPr>
        <w:t xml:space="preserve"> </w:t>
      </w:r>
      <w:r>
        <w:t>a</w:t>
      </w:r>
      <w:r>
        <w:rPr>
          <w:spacing w:val="48"/>
        </w:rPr>
        <w:t xml:space="preserve"> </w:t>
      </w:r>
      <w:r>
        <w:rPr>
          <w:spacing w:val="-1"/>
        </w:rPr>
        <w:t>Sub-Contractor</w:t>
      </w:r>
      <w:r>
        <w:rPr>
          <w:spacing w:val="49"/>
        </w:rPr>
        <w:t xml:space="preserve"> </w:t>
      </w:r>
      <w:r>
        <w:rPr>
          <w:spacing w:val="-1"/>
        </w:rPr>
        <w:t>may</w:t>
      </w:r>
      <w:r>
        <w:rPr>
          <w:spacing w:val="60"/>
        </w:rPr>
        <w:t xml:space="preserve"> </w:t>
      </w:r>
      <w:r>
        <w:rPr>
          <w:spacing w:val="-1"/>
        </w:rPr>
        <w:t>offer)</w:t>
      </w:r>
      <w:r>
        <w:rPr>
          <w:spacing w:val="26"/>
        </w:rPr>
        <w:t xml:space="preserve"> </w:t>
      </w:r>
      <w:r>
        <w:rPr>
          <w:spacing w:val="-1"/>
        </w:rPr>
        <w:t>employment</w:t>
      </w:r>
      <w:r>
        <w:rPr>
          <w:spacing w:val="23"/>
        </w:rPr>
        <w:t xml:space="preserve"> </w:t>
      </w:r>
      <w:r>
        <w:t>to</w:t>
      </w:r>
      <w:r>
        <w:rPr>
          <w:spacing w:val="24"/>
        </w:rPr>
        <w:t xml:space="preserve"> </w:t>
      </w:r>
      <w:r>
        <w:rPr>
          <w:spacing w:val="-1"/>
        </w:rPr>
        <w:t>such</w:t>
      </w:r>
      <w:r>
        <w:rPr>
          <w:spacing w:val="25"/>
        </w:rPr>
        <w:t xml:space="preserve"> </w:t>
      </w:r>
      <w:r>
        <w:rPr>
          <w:spacing w:val="-1"/>
        </w:rPr>
        <w:t>person</w:t>
      </w:r>
      <w:r>
        <w:rPr>
          <w:spacing w:val="24"/>
        </w:rPr>
        <w:t xml:space="preserve"> </w:t>
      </w:r>
      <w:r>
        <w:rPr>
          <w:spacing w:val="-2"/>
        </w:rPr>
        <w:t>within</w:t>
      </w:r>
      <w:r>
        <w:rPr>
          <w:spacing w:val="26"/>
        </w:rPr>
        <w:t xml:space="preserve"> </w:t>
      </w:r>
      <w:r>
        <w:t>fifteen</w:t>
      </w:r>
      <w:r>
        <w:rPr>
          <w:spacing w:val="24"/>
        </w:rPr>
        <w:t xml:space="preserve"> </w:t>
      </w:r>
      <w:r>
        <w:rPr>
          <w:spacing w:val="-1"/>
        </w:rPr>
        <w:t>(15)</w:t>
      </w:r>
      <w:r>
        <w:rPr>
          <w:spacing w:val="-5"/>
        </w:rPr>
        <w:t xml:space="preserve"> </w:t>
      </w:r>
      <w:r>
        <w:rPr>
          <w:spacing w:val="-1"/>
        </w:rPr>
        <w:t>Working</w:t>
      </w:r>
      <w:r>
        <w:rPr>
          <w:spacing w:val="27"/>
        </w:rPr>
        <w:t xml:space="preserve"> </w:t>
      </w:r>
      <w:r>
        <w:rPr>
          <w:spacing w:val="-2"/>
        </w:rPr>
        <w:t>Days</w:t>
      </w:r>
      <w:r>
        <w:rPr>
          <w:spacing w:val="25"/>
        </w:rPr>
        <w:t xml:space="preserve"> </w:t>
      </w:r>
      <w:r>
        <w:rPr>
          <w:spacing w:val="-3"/>
        </w:rPr>
        <w:t>of</w:t>
      </w:r>
      <w:r>
        <w:rPr>
          <w:spacing w:val="50"/>
        </w:rPr>
        <w:t xml:space="preserve"> </w:t>
      </w:r>
      <w:r>
        <w:t>the</w:t>
      </w:r>
      <w:r>
        <w:rPr>
          <w:spacing w:val="42"/>
        </w:rPr>
        <w:t xml:space="preserve"> </w:t>
      </w:r>
      <w:r>
        <w:rPr>
          <w:spacing w:val="-1"/>
        </w:rPr>
        <w:t>notification</w:t>
      </w:r>
      <w:r>
        <w:rPr>
          <w:spacing w:val="42"/>
        </w:rPr>
        <w:t xml:space="preserve"> </w:t>
      </w:r>
      <w:r>
        <w:rPr>
          <w:spacing w:val="-1"/>
        </w:rPr>
        <w:t>by</w:t>
      </w:r>
      <w:r>
        <w:rPr>
          <w:spacing w:val="40"/>
        </w:rPr>
        <w:t xml:space="preserve"> </w:t>
      </w:r>
      <w:r>
        <w:t>the</w:t>
      </w:r>
      <w:r>
        <w:rPr>
          <w:spacing w:val="40"/>
        </w:rPr>
        <w:t xml:space="preserve"> </w:t>
      </w:r>
      <w:r>
        <w:rPr>
          <w:spacing w:val="-1"/>
        </w:rPr>
        <w:t>Replacement</w:t>
      </w:r>
      <w:r>
        <w:rPr>
          <w:spacing w:val="44"/>
        </w:rPr>
        <w:t xml:space="preserve"> </w:t>
      </w:r>
      <w:r>
        <w:rPr>
          <w:spacing w:val="-2"/>
        </w:rPr>
        <w:t>Supplier</w:t>
      </w:r>
      <w:r>
        <w:rPr>
          <w:spacing w:val="41"/>
        </w:rPr>
        <w:t xml:space="preserve"> </w:t>
      </w:r>
      <w:r>
        <w:rPr>
          <w:spacing w:val="-1"/>
        </w:rPr>
        <w:t>and/or</w:t>
      </w:r>
      <w:r>
        <w:rPr>
          <w:spacing w:val="45"/>
        </w:rPr>
        <w:t xml:space="preserve"> </w:t>
      </w:r>
      <w:r>
        <w:rPr>
          <w:spacing w:val="-1"/>
        </w:rPr>
        <w:t>any</w:t>
      </w:r>
      <w:r>
        <w:rPr>
          <w:spacing w:val="40"/>
        </w:rPr>
        <w:t xml:space="preserve"> </w:t>
      </w:r>
      <w:r>
        <w:rPr>
          <w:spacing w:val="-1"/>
        </w:rPr>
        <w:t>and/or</w:t>
      </w:r>
      <w:r>
        <w:rPr>
          <w:spacing w:val="33"/>
        </w:rPr>
        <w:t xml:space="preserve"> </w:t>
      </w:r>
      <w:r>
        <w:rPr>
          <w:spacing w:val="-1"/>
        </w:rPr>
        <w:t>Replacement</w:t>
      </w:r>
      <w:r>
        <w:rPr>
          <w:spacing w:val="7"/>
        </w:rPr>
        <w:t xml:space="preserve"> </w:t>
      </w:r>
      <w:r>
        <w:rPr>
          <w:spacing w:val="-1"/>
        </w:rPr>
        <w:t>Sub-Contractor</w:t>
      </w:r>
      <w:r>
        <w:rPr>
          <w:spacing w:val="6"/>
        </w:rPr>
        <w:t xml:space="preserve"> </w:t>
      </w:r>
      <w:r>
        <w:rPr>
          <w:spacing w:val="-2"/>
        </w:rPr>
        <w:t>or</w:t>
      </w:r>
      <w:r>
        <w:rPr>
          <w:spacing w:val="4"/>
        </w:rPr>
        <w:t xml:space="preserve"> </w:t>
      </w:r>
      <w:r>
        <w:t>take</w:t>
      </w:r>
      <w:r>
        <w:rPr>
          <w:spacing w:val="5"/>
        </w:rPr>
        <w:t xml:space="preserve"> </w:t>
      </w:r>
      <w:r>
        <w:rPr>
          <w:spacing w:val="-1"/>
        </w:rPr>
        <w:t>such</w:t>
      </w:r>
      <w:r>
        <w:rPr>
          <w:spacing w:val="3"/>
        </w:rPr>
        <w:t xml:space="preserve"> </w:t>
      </w:r>
      <w:r>
        <w:rPr>
          <w:spacing w:val="-1"/>
        </w:rPr>
        <w:t>other</w:t>
      </w:r>
      <w:r>
        <w:rPr>
          <w:spacing w:val="4"/>
        </w:rPr>
        <w:t xml:space="preserve"> </w:t>
      </w:r>
      <w:r>
        <w:rPr>
          <w:spacing w:val="-1"/>
        </w:rPr>
        <w:t>reasonable</w:t>
      </w:r>
      <w:r>
        <w:rPr>
          <w:spacing w:val="5"/>
        </w:rPr>
        <w:t xml:space="preserve"> </w:t>
      </w:r>
      <w:r>
        <w:rPr>
          <w:spacing w:val="-1"/>
        </w:rPr>
        <w:t>steps</w:t>
      </w:r>
      <w:r>
        <w:rPr>
          <w:spacing w:val="3"/>
        </w:rPr>
        <w:t xml:space="preserve"> </w:t>
      </w:r>
      <w:r>
        <w:rPr>
          <w:spacing w:val="-1"/>
        </w:rPr>
        <w:t>as</w:t>
      </w:r>
      <w:r>
        <w:rPr>
          <w:spacing w:val="5"/>
        </w:rPr>
        <w:t xml:space="preserve"> </w:t>
      </w:r>
      <w:r>
        <w:rPr>
          <w:spacing w:val="-1"/>
        </w:rPr>
        <w:t>it</w:t>
      </w:r>
      <w:r>
        <w:rPr>
          <w:spacing w:val="27"/>
        </w:rPr>
        <w:t xml:space="preserve"> </w:t>
      </w:r>
      <w:r>
        <w:rPr>
          <w:spacing w:val="-1"/>
        </w:rPr>
        <w:t>considers</w:t>
      </w:r>
      <w:r>
        <w:rPr>
          <w:spacing w:val="56"/>
        </w:rPr>
        <w:t xml:space="preserve"> </w:t>
      </w:r>
      <w:r>
        <w:rPr>
          <w:spacing w:val="-1"/>
        </w:rPr>
        <w:t>appropriate</w:t>
      </w:r>
      <w:r>
        <w:rPr>
          <w:spacing w:val="55"/>
        </w:rPr>
        <w:t xml:space="preserve"> </w:t>
      </w:r>
      <w:r>
        <w:rPr>
          <w:spacing w:val="-1"/>
        </w:rPr>
        <w:t>to</w:t>
      </w:r>
      <w:r>
        <w:rPr>
          <w:spacing w:val="55"/>
        </w:rPr>
        <w:t xml:space="preserve"> </w:t>
      </w:r>
      <w:r>
        <w:rPr>
          <w:spacing w:val="-1"/>
        </w:rPr>
        <w:t>deal</w:t>
      </w:r>
      <w:r>
        <w:rPr>
          <w:spacing w:val="57"/>
        </w:rPr>
        <w:t xml:space="preserve"> </w:t>
      </w:r>
      <w:r>
        <w:rPr>
          <w:spacing w:val="-1"/>
        </w:rPr>
        <w:t>with</w:t>
      </w:r>
      <w:r>
        <w:rPr>
          <w:spacing w:val="55"/>
        </w:rPr>
        <w:t xml:space="preserve"> </w:t>
      </w:r>
      <w:r>
        <w:t>the</w:t>
      </w:r>
      <w:r>
        <w:rPr>
          <w:spacing w:val="55"/>
        </w:rPr>
        <w:t xml:space="preserve"> </w:t>
      </w:r>
      <w:r>
        <w:rPr>
          <w:spacing w:val="-1"/>
        </w:rPr>
        <w:t>matter</w:t>
      </w:r>
      <w:r>
        <w:rPr>
          <w:spacing w:val="55"/>
        </w:rPr>
        <w:t xml:space="preserve"> </w:t>
      </w:r>
      <w:r>
        <w:rPr>
          <w:spacing w:val="-2"/>
        </w:rPr>
        <w:t>provided</w:t>
      </w:r>
      <w:r>
        <w:rPr>
          <w:spacing w:val="55"/>
        </w:rPr>
        <w:t xml:space="preserve"> </w:t>
      </w:r>
      <w:r>
        <w:rPr>
          <w:spacing w:val="-1"/>
        </w:rPr>
        <w:t>always</w:t>
      </w:r>
      <w:r>
        <w:rPr>
          <w:spacing w:val="58"/>
        </w:rPr>
        <w:t xml:space="preserve"> </w:t>
      </w:r>
      <w:r>
        <w:rPr>
          <w:spacing w:val="-1"/>
        </w:rPr>
        <w:t>that</w:t>
      </w:r>
      <w:r>
        <w:rPr>
          <w:spacing w:val="38"/>
        </w:rPr>
        <w:t xml:space="preserve"> </w:t>
      </w:r>
      <w:r>
        <w:rPr>
          <w:spacing w:val="-1"/>
        </w:rPr>
        <w:t>such</w:t>
      </w:r>
      <w:r>
        <w:rPr>
          <w:spacing w:val="1"/>
        </w:rPr>
        <w:t xml:space="preserve"> </w:t>
      </w:r>
      <w:r>
        <w:rPr>
          <w:spacing w:val="-1"/>
        </w:rPr>
        <w:t>steps</w:t>
      </w:r>
      <w:r>
        <w:rPr>
          <w:spacing w:val="1"/>
        </w:rPr>
        <w:t xml:space="preserve"> </w:t>
      </w:r>
      <w:r>
        <w:rPr>
          <w:spacing w:val="-1"/>
        </w:rPr>
        <w:t>are</w:t>
      </w:r>
      <w:r>
        <w:t xml:space="preserve"> </w:t>
      </w:r>
      <w:r>
        <w:rPr>
          <w:spacing w:val="-1"/>
        </w:rPr>
        <w:t>in</w:t>
      </w:r>
      <w:r>
        <w:rPr>
          <w:spacing w:val="-2"/>
        </w:rPr>
        <w:t xml:space="preserve"> compliance</w:t>
      </w:r>
      <w:r>
        <w:rPr>
          <w:spacing w:val="1"/>
        </w:rPr>
        <w:t xml:space="preserve"> </w:t>
      </w:r>
      <w:r>
        <w:rPr>
          <w:spacing w:val="-2"/>
        </w:rPr>
        <w:t>with</w:t>
      </w:r>
      <w:r>
        <w:t xml:space="preserve"> </w:t>
      </w:r>
      <w:r>
        <w:rPr>
          <w:spacing w:val="-2"/>
        </w:rPr>
        <w:t>Law.</w:t>
      </w:r>
    </w:p>
    <w:p w:rsidR="008918FA" w:rsidRDefault="008918FA" w:rsidP="008918FA">
      <w:pPr>
        <w:pStyle w:val="BodyText"/>
        <w:numPr>
          <w:ilvl w:val="1"/>
          <w:numId w:val="7"/>
        </w:numPr>
        <w:tabs>
          <w:tab w:val="left" w:pos="689"/>
        </w:tabs>
        <w:spacing w:before="121"/>
        <w:ind w:left="688" w:right="112" w:hanging="359"/>
        <w:jc w:val="both"/>
      </w:pPr>
      <w:bookmarkStart w:id="439" w:name="_bookmark401"/>
      <w:bookmarkEnd w:id="439"/>
      <w:r>
        <w:rPr>
          <w:spacing w:val="-1"/>
        </w:rPr>
        <w:t>If</w:t>
      </w:r>
      <w:r>
        <w:rPr>
          <w:spacing w:val="40"/>
        </w:rPr>
        <w:t xml:space="preserve"> </w:t>
      </w:r>
      <w:r>
        <w:t>such</w:t>
      </w:r>
      <w:r>
        <w:rPr>
          <w:spacing w:val="38"/>
        </w:rPr>
        <w:t xml:space="preserve"> </w:t>
      </w:r>
      <w:r>
        <w:rPr>
          <w:spacing w:val="-1"/>
        </w:rPr>
        <w:t>offer</w:t>
      </w:r>
      <w:r>
        <w:rPr>
          <w:spacing w:val="40"/>
        </w:rPr>
        <w:t xml:space="preserve"> </w:t>
      </w:r>
      <w:r>
        <w:rPr>
          <w:spacing w:val="-1"/>
        </w:rPr>
        <w:t>is</w:t>
      </w:r>
      <w:r>
        <w:rPr>
          <w:spacing w:val="36"/>
        </w:rPr>
        <w:t xml:space="preserve"> </w:t>
      </w:r>
      <w:r>
        <w:rPr>
          <w:spacing w:val="-1"/>
        </w:rPr>
        <w:t>accepted,</w:t>
      </w:r>
      <w:r>
        <w:rPr>
          <w:spacing w:val="40"/>
        </w:rPr>
        <w:t xml:space="preserve"> </w:t>
      </w:r>
      <w:r>
        <w:rPr>
          <w:spacing w:val="-1"/>
        </w:rPr>
        <w:t>or</w:t>
      </w:r>
      <w:r>
        <w:rPr>
          <w:spacing w:val="37"/>
        </w:rPr>
        <w:t xml:space="preserve"> </w:t>
      </w:r>
      <w:r>
        <w:rPr>
          <w:spacing w:val="-2"/>
        </w:rPr>
        <w:t>if</w:t>
      </w:r>
      <w:r>
        <w:rPr>
          <w:spacing w:val="41"/>
        </w:rPr>
        <w:t xml:space="preserve"> </w:t>
      </w:r>
      <w:r>
        <w:t>the</w:t>
      </w:r>
      <w:r>
        <w:rPr>
          <w:spacing w:val="36"/>
        </w:rPr>
        <w:t xml:space="preserve"> </w:t>
      </w:r>
      <w:r>
        <w:rPr>
          <w:spacing w:val="-1"/>
        </w:rPr>
        <w:t>situation</w:t>
      </w:r>
      <w:r>
        <w:rPr>
          <w:spacing w:val="36"/>
        </w:rPr>
        <w:t xml:space="preserve"> </w:t>
      </w:r>
      <w:r>
        <w:rPr>
          <w:spacing w:val="-2"/>
        </w:rPr>
        <w:t>has</w:t>
      </w:r>
      <w:r>
        <w:rPr>
          <w:spacing w:val="39"/>
        </w:rPr>
        <w:t xml:space="preserve"> </w:t>
      </w:r>
      <w:r>
        <w:rPr>
          <w:spacing w:val="-2"/>
        </w:rPr>
        <w:t>otherwise</w:t>
      </w:r>
      <w:r>
        <w:rPr>
          <w:spacing w:val="39"/>
        </w:rPr>
        <w:t xml:space="preserve"> </w:t>
      </w:r>
      <w:r>
        <w:rPr>
          <w:spacing w:val="-1"/>
        </w:rPr>
        <w:t>been</w:t>
      </w:r>
      <w:r>
        <w:rPr>
          <w:spacing w:val="38"/>
        </w:rPr>
        <w:t xml:space="preserve"> </w:t>
      </w:r>
      <w:r>
        <w:rPr>
          <w:spacing w:val="-1"/>
        </w:rPr>
        <w:t>resolved</w:t>
      </w:r>
      <w:r>
        <w:rPr>
          <w:spacing w:val="39"/>
        </w:rPr>
        <w:t xml:space="preserve"> </w:t>
      </w:r>
      <w:r>
        <w:rPr>
          <w:spacing w:val="-1"/>
        </w:rPr>
        <w:t>by</w:t>
      </w:r>
      <w:r>
        <w:rPr>
          <w:spacing w:val="36"/>
        </w:rPr>
        <w:t xml:space="preserve"> </w:t>
      </w:r>
      <w:r>
        <w:rPr>
          <w:spacing w:val="-1"/>
        </w:rPr>
        <w:t>the</w:t>
      </w:r>
      <w:r>
        <w:rPr>
          <w:spacing w:val="38"/>
        </w:rPr>
        <w:t xml:space="preserve"> </w:t>
      </w:r>
      <w:r>
        <w:rPr>
          <w:spacing w:val="-2"/>
        </w:rPr>
        <w:t>Supplier</w:t>
      </w:r>
      <w:r>
        <w:rPr>
          <w:spacing w:val="40"/>
        </w:rPr>
        <w:t xml:space="preserve"> </w:t>
      </w:r>
      <w:r>
        <w:rPr>
          <w:spacing w:val="-1"/>
        </w:rPr>
        <w:t>or</w:t>
      </w:r>
      <w:r>
        <w:rPr>
          <w:spacing w:val="40"/>
        </w:rPr>
        <w:t xml:space="preserve"> </w:t>
      </w:r>
      <w:r>
        <w:t>a</w:t>
      </w:r>
      <w:r>
        <w:rPr>
          <w:spacing w:val="38"/>
        </w:rPr>
        <w:t xml:space="preserve"> </w:t>
      </w:r>
      <w:r>
        <w:rPr>
          <w:spacing w:val="-1"/>
        </w:rPr>
        <w:t>Sub-Contractor,</w:t>
      </w:r>
      <w:r>
        <w:rPr>
          <w:spacing w:val="40"/>
        </w:rPr>
        <w:t xml:space="preserve"> </w:t>
      </w:r>
      <w:r>
        <w:t>the</w:t>
      </w:r>
      <w:r>
        <w:rPr>
          <w:spacing w:val="38"/>
        </w:rPr>
        <w:t xml:space="preserve"> </w:t>
      </w:r>
      <w:r>
        <w:rPr>
          <w:spacing w:val="-1"/>
        </w:rPr>
        <w:t>Customer</w:t>
      </w:r>
      <w:r>
        <w:rPr>
          <w:spacing w:val="40"/>
        </w:rPr>
        <w:t xml:space="preserve"> </w:t>
      </w:r>
      <w:r>
        <w:rPr>
          <w:spacing w:val="-2"/>
        </w:rPr>
        <w:t>shall</w:t>
      </w:r>
      <w:r>
        <w:rPr>
          <w:spacing w:val="39"/>
        </w:rPr>
        <w:t xml:space="preserve"> </w:t>
      </w:r>
      <w:r>
        <w:rPr>
          <w:spacing w:val="-1"/>
        </w:rPr>
        <w:t>procure</w:t>
      </w:r>
      <w:r>
        <w:rPr>
          <w:spacing w:val="38"/>
        </w:rPr>
        <w:t xml:space="preserve"> </w:t>
      </w:r>
      <w:r>
        <w:rPr>
          <w:spacing w:val="-1"/>
        </w:rPr>
        <w:t>that</w:t>
      </w:r>
      <w:r>
        <w:rPr>
          <w:spacing w:val="40"/>
        </w:rPr>
        <w:t xml:space="preserve"> </w:t>
      </w:r>
      <w:r>
        <w:t>the</w:t>
      </w:r>
      <w:r>
        <w:rPr>
          <w:spacing w:val="38"/>
        </w:rPr>
        <w:t xml:space="preserve"> </w:t>
      </w:r>
      <w:r>
        <w:rPr>
          <w:spacing w:val="-2"/>
        </w:rPr>
        <w:t>Replacement</w:t>
      </w:r>
      <w:r>
        <w:rPr>
          <w:spacing w:val="73"/>
        </w:rPr>
        <w:t xml:space="preserve"> </w:t>
      </w:r>
      <w:r>
        <w:rPr>
          <w:spacing w:val="-2"/>
        </w:rPr>
        <w:t>Supplier</w:t>
      </w:r>
      <w:r>
        <w:rPr>
          <w:spacing w:val="19"/>
        </w:rPr>
        <w:t xml:space="preserve"> </w:t>
      </w:r>
      <w:r>
        <w:rPr>
          <w:spacing w:val="-1"/>
        </w:rPr>
        <w:t>shall,</w:t>
      </w:r>
      <w:r>
        <w:rPr>
          <w:spacing w:val="19"/>
        </w:rPr>
        <w:t xml:space="preserve"> </w:t>
      </w:r>
      <w:r>
        <w:rPr>
          <w:spacing w:val="-1"/>
        </w:rPr>
        <w:t>or</w:t>
      </w:r>
      <w:r>
        <w:rPr>
          <w:spacing w:val="19"/>
        </w:rPr>
        <w:t xml:space="preserve"> </w:t>
      </w:r>
      <w:r>
        <w:rPr>
          <w:spacing w:val="-1"/>
        </w:rPr>
        <w:t>procure</w:t>
      </w:r>
      <w:r>
        <w:rPr>
          <w:spacing w:val="17"/>
        </w:rPr>
        <w:t xml:space="preserve"> </w:t>
      </w:r>
      <w:r>
        <w:rPr>
          <w:spacing w:val="-1"/>
        </w:rPr>
        <w:t>that</w:t>
      </w:r>
      <w:r>
        <w:rPr>
          <w:spacing w:val="16"/>
        </w:rPr>
        <w:t xml:space="preserve"> </w:t>
      </w:r>
      <w:r>
        <w:t>the</w:t>
      </w:r>
      <w:r>
        <w:rPr>
          <w:spacing w:val="17"/>
        </w:rPr>
        <w:t xml:space="preserve"> </w:t>
      </w:r>
      <w:r>
        <w:rPr>
          <w:spacing w:val="-2"/>
        </w:rPr>
        <w:t>Replacement</w:t>
      </w:r>
      <w:r>
        <w:rPr>
          <w:spacing w:val="18"/>
        </w:rPr>
        <w:t xml:space="preserve"> </w:t>
      </w:r>
      <w:r>
        <w:rPr>
          <w:spacing w:val="-1"/>
        </w:rPr>
        <w:t>Sub-Contractor</w:t>
      </w:r>
      <w:r>
        <w:rPr>
          <w:spacing w:val="16"/>
        </w:rPr>
        <w:t xml:space="preserve"> </w:t>
      </w:r>
      <w:r>
        <w:rPr>
          <w:spacing w:val="-1"/>
        </w:rPr>
        <w:t>shall,</w:t>
      </w:r>
      <w:r>
        <w:rPr>
          <w:spacing w:val="19"/>
        </w:rPr>
        <w:t xml:space="preserve"> </w:t>
      </w:r>
      <w:r>
        <w:rPr>
          <w:spacing w:val="-1"/>
        </w:rPr>
        <w:t>immediately</w:t>
      </w:r>
      <w:r>
        <w:rPr>
          <w:spacing w:val="55"/>
        </w:rPr>
        <w:t xml:space="preserve"> </w:t>
      </w:r>
      <w:r>
        <w:rPr>
          <w:spacing w:val="-1"/>
        </w:rPr>
        <w:t>release</w:t>
      </w:r>
      <w:r>
        <w:rPr>
          <w:spacing w:val="27"/>
        </w:rPr>
        <w:t xml:space="preserve"> </w:t>
      </w:r>
      <w:r>
        <w:rPr>
          <w:spacing w:val="-1"/>
        </w:rPr>
        <w:t>or</w:t>
      </w:r>
      <w:r>
        <w:rPr>
          <w:spacing w:val="28"/>
        </w:rPr>
        <w:t xml:space="preserve"> </w:t>
      </w:r>
      <w:r>
        <w:rPr>
          <w:spacing w:val="-1"/>
        </w:rPr>
        <w:t>procure</w:t>
      </w:r>
      <w:r>
        <w:rPr>
          <w:spacing w:val="27"/>
        </w:rPr>
        <w:t xml:space="preserve"> </w:t>
      </w:r>
      <w:r>
        <w:rPr>
          <w:spacing w:val="-1"/>
        </w:rPr>
        <w:t>the</w:t>
      </w:r>
      <w:r>
        <w:rPr>
          <w:spacing w:val="27"/>
        </w:rPr>
        <w:t xml:space="preserve"> </w:t>
      </w:r>
      <w:r>
        <w:rPr>
          <w:spacing w:val="-2"/>
        </w:rPr>
        <w:t>release</w:t>
      </w:r>
      <w:r>
        <w:rPr>
          <w:spacing w:val="27"/>
        </w:rPr>
        <w:t xml:space="preserve"> </w:t>
      </w:r>
      <w:r>
        <w:rPr>
          <w:spacing w:val="-1"/>
        </w:rPr>
        <w:t>of</w:t>
      </w:r>
      <w:r>
        <w:rPr>
          <w:spacing w:val="28"/>
        </w:rPr>
        <w:t xml:space="preserve"> </w:t>
      </w:r>
      <w:r>
        <w:t>the</w:t>
      </w:r>
      <w:r>
        <w:rPr>
          <w:spacing w:val="27"/>
        </w:rPr>
        <w:t xml:space="preserve"> </w:t>
      </w:r>
      <w:r>
        <w:rPr>
          <w:spacing w:val="-1"/>
        </w:rPr>
        <w:t>person</w:t>
      </w:r>
      <w:r>
        <w:rPr>
          <w:spacing w:val="24"/>
        </w:rPr>
        <w:t xml:space="preserve"> </w:t>
      </w:r>
      <w:r>
        <w:rPr>
          <w:spacing w:val="-1"/>
        </w:rPr>
        <w:t>from</w:t>
      </w:r>
      <w:r>
        <w:rPr>
          <w:spacing w:val="28"/>
        </w:rPr>
        <w:t xml:space="preserve"> </w:t>
      </w:r>
      <w:r>
        <w:rPr>
          <w:spacing w:val="-1"/>
        </w:rPr>
        <w:t>his/her</w:t>
      </w:r>
      <w:r>
        <w:rPr>
          <w:spacing w:val="28"/>
        </w:rPr>
        <w:t xml:space="preserve"> </w:t>
      </w:r>
      <w:r>
        <w:rPr>
          <w:spacing w:val="-2"/>
        </w:rPr>
        <w:t>employment</w:t>
      </w:r>
      <w:r>
        <w:rPr>
          <w:spacing w:val="28"/>
        </w:rPr>
        <w:t xml:space="preserve"> </w:t>
      </w:r>
      <w:r>
        <w:rPr>
          <w:spacing w:val="-2"/>
        </w:rPr>
        <w:t>or</w:t>
      </w:r>
      <w:r>
        <w:rPr>
          <w:spacing w:val="28"/>
        </w:rPr>
        <w:t xml:space="preserve"> </w:t>
      </w:r>
      <w:r>
        <w:rPr>
          <w:spacing w:val="-1"/>
        </w:rPr>
        <w:t>alleged</w:t>
      </w:r>
      <w:r>
        <w:rPr>
          <w:spacing w:val="52"/>
        </w:rPr>
        <w:t xml:space="preserve"> </w:t>
      </w:r>
      <w:r>
        <w:rPr>
          <w:spacing w:val="-1"/>
        </w:rPr>
        <w:t>employment.</w:t>
      </w:r>
    </w:p>
    <w:p w:rsidR="008918FA" w:rsidRDefault="008918FA" w:rsidP="008918FA">
      <w:pPr>
        <w:pStyle w:val="BodyText"/>
        <w:numPr>
          <w:ilvl w:val="1"/>
          <w:numId w:val="7"/>
        </w:numPr>
        <w:tabs>
          <w:tab w:val="left" w:pos="689"/>
        </w:tabs>
        <w:spacing w:before="121"/>
        <w:ind w:left="688" w:right="115" w:hanging="359"/>
        <w:jc w:val="both"/>
      </w:pPr>
      <w:bookmarkStart w:id="440" w:name="_bookmark402"/>
      <w:bookmarkEnd w:id="440"/>
      <w:r>
        <w:rPr>
          <w:spacing w:val="-1"/>
        </w:rPr>
        <w:t>If</w:t>
      </w:r>
      <w:r>
        <w:rPr>
          <w:spacing w:val="9"/>
        </w:rPr>
        <w:t xml:space="preserve"> </w:t>
      </w:r>
      <w:r>
        <w:rPr>
          <w:spacing w:val="-1"/>
        </w:rPr>
        <w:t>after</w:t>
      </w:r>
      <w:r>
        <w:rPr>
          <w:spacing w:val="4"/>
        </w:rPr>
        <w:t xml:space="preserve"> </w:t>
      </w:r>
      <w:r>
        <w:t>the</w:t>
      </w:r>
      <w:r>
        <w:rPr>
          <w:spacing w:val="3"/>
        </w:rPr>
        <w:t xml:space="preserve"> </w:t>
      </w:r>
      <w:r>
        <w:rPr>
          <w:spacing w:val="-1"/>
        </w:rPr>
        <w:t>fifteen</w:t>
      </w:r>
      <w:r>
        <w:rPr>
          <w:spacing w:val="3"/>
        </w:rPr>
        <w:t xml:space="preserve"> </w:t>
      </w:r>
      <w:r>
        <w:rPr>
          <w:spacing w:val="-1"/>
        </w:rPr>
        <w:t>(15)</w:t>
      </w:r>
      <w:r>
        <w:rPr>
          <w:spacing w:val="2"/>
        </w:rPr>
        <w:t xml:space="preserve"> </w:t>
      </w:r>
      <w:r>
        <w:rPr>
          <w:spacing w:val="-1"/>
        </w:rPr>
        <w:t>Working</w:t>
      </w:r>
      <w:r>
        <w:rPr>
          <w:spacing w:val="5"/>
        </w:rPr>
        <w:t xml:space="preserve"> </w:t>
      </w:r>
      <w:r>
        <w:rPr>
          <w:spacing w:val="-1"/>
        </w:rPr>
        <w:t>Day</w:t>
      </w:r>
      <w:r>
        <w:rPr>
          <w:spacing w:val="3"/>
        </w:rPr>
        <w:t xml:space="preserve"> </w:t>
      </w:r>
      <w:r>
        <w:rPr>
          <w:spacing w:val="-1"/>
        </w:rPr>
        <w:t>period</w:t>
      </w:r>
      <w:r>
        <w:rPr>
          <w:spacing w:val="5"/>
        </w:rPr>
        <w:t xml:space="preserve"> </w:t>
      </w:r>
      <w:r>
        <w:rPr>
          <w:spacing w:val="-1"/>
        </w:rPr>
        <w:t>specified</w:t>
      </w:r>
      <w:r>
        <w:rPr>
          <w:spacing w:val="5"/>
        </w:rPr>
        <w:t xml:space="preserve"> </w:t>
      </w:r>
      <w:r>
        <w:rPr>
          <w:spacing w:val="-1"/>
        </w:rPr>
        <w:t>in</w:t>
      </w:r>
      <w:r>
        <w:rPr>
          <w:spacing w:val="7"/>
        </w:rPr>
        <w:t xml:space="preserve"> </w:t>
      </w:r>
      <w:r>
        <w:rPr>
          <w:spacing w:val="-1"/>
        </w:rPr>
        <w:t>paragraph</w:t>
      </w:r>
      <w:r>
        <w:rPr>
          <w:spacing w:val="-2"/>
        </w:rPr>
        <w:t xml:space="preserve"> </w:t>
      </w:r>
      <w:hyperlink w:anchor="_bookmark400" w:history="1">
        <w:r>
          <w:rPr>
            <w:spacing w:val="-1"/>
          </w:rPr>
          <w:t>2.5.2</w:t>
        </w:r>
      </w:hyperlink>
      <w:r>
        <w:rPr>
          <w:spacing w:val="5"/>
        </w:rPr>
        <w:t xml:space="preserve"> </w:t>
      </w:r>
      <w:r>
        <w:rPr>
          <w:spacing w:val="-2"/>
        </w:rPr>
        <w:t>of</w:t>
      </w:r>
      <w:r>
        <w:rPr>
          <w:spacing w:val="4"/>
        </w:rPr>
        <w:t xml:space="preserve"> </w:t>
      </w:r>
      <w:r>
        <w:rPr>
          <w:spacing w:val="-1"/>
        </w:rPr>
        <w:t>Part</w:t>
      </w:r>
      <w:r>
        <w:rPr>
          <w:spacing w:val="7"/>
        </w:rPr>
        <w:t xml:space="preserve"> </w:t>
      </w:r>
      <w:r>
        <w:t xml:space="preserve">D </w:t>
      </w:r>
      <w:r>
        <w:rPr>
          <w:spacing w:val="-2"/>
        </w:rPr>
        <w:t>of</w:t>
      </w:r>
      <w:r>
        <w:rPr>
          <w:spacing w:val="55"/>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1"/>
        </w:rPr>
        <w:t xml:space="preserve"> </w:t>
      </w:r>
      <w:r>
        <w:rPr>
          <w:spacing w:val="-2"/>
        </w:rPr>
        <w:t>has</w:t>
      </w:r>
      <w:r>
        <w:rPr>
          <w:spacing w:val="1"/>
        </w:rPr>
        <w:t xml:space="preserve"> </w:t>
      </w:r>
      <w:r>
        <w:rPr>
          <w:spacing w:val="-1"/>
        </w:rPr>
        <w:t>elapsed:</w:t>
      </w:r>
    </w:p>
    <w:p w:rsidR="008918FA" w:rsidRDefault="008918FA" w:rsidP="008918FA">
      <w:pPr>
        <w:pStyle w:val="BodyText"/>
        <w:numPr>
          <w:ilvl w:val="2"/>
          <w:numId w:val="7"/>
        </w:numPr>
        <w:tabs>
          <w:tab w:val="left" w:pos="1887"/>
        </w:tabs>
        <w:spacing w:before="121"/>
        <w:ind w:left="1886"/>
        <w:jc w:val="both"/>
      </w:pPr>
      <w:r>
        <w:rPr>
          <w:spacing w:val="-1"/>
        </w:rPr>
        <w:t>no</w:t>
      </w:r>
      <w:r>
        <w:t xml:space="preserve"> </w:t>
      </w:r>
      <w:r>
        <w:rPr>
          <w:spacing w:val="-1"/>
        </w:rPr>
        <w:t>such</w:t>
      </w:r>
      <w:r>
        <w:rPr>
          <w:spacing w:val="1"/>
        </w:rPr>
        <w:t xml:space="preserve"> </w:t>
      </w:r>
      <w:r>
        <w:rPr>
          <w:spacing w:val="-1"/>
        </w:rPr>
        <w:t xml:space="preserve">offer </w:t>
      </w:r>
      <w:r>
        <w:rPr>
          <w:spacing w:val="-2"/>
        </w:rPr>
        <w:t>of</w:t>
      </w:r>
      <w:r>
        <w:rPr>
          <w:spacing w:val="2"/>
        </w:rPr>
        <w:t xml:space="preserve"> </w:t>
      </w:r>
      <w:r>
        <w:rPr>
          <w:spacing w:val="-1"/>
        </w:rPr>
        <w:t>employment</w:t>
      </w:r>
      <w:r>
        <w:t xml:space="preserve"> </w:t>
      </w:r>
      <w:r>
        <w:rPr>
          <w:spacing w:val="-1"/>
        </w:rPr>
        <w:t>has</w:t>
      </w:r>
      <w:r>
        <w:rPr>
          <w:spacing w:val="1"/>
        </w:rPr>
        <w:t xml:space="preserve"> </w:t>
      </w:r>
      <w:r>
        <w:rPr>
          <w:spacing w:val="-2"/>
        </w:rPr>
        <w:t xml:space="preserve">been </w:t>
      </w:r>
      <w:r>
        <w:rPr>
          <w:spacing w:val="-1"/>
        </w:rPr>
        <w:t>made;</w:t>
      </w:r>
    </w:p>
    <w:p w:rsidR="008918FA" w:rsidRDefault="008918FA" w:rsidP="008918FA">
      <w:pPr>
        <w:pStyle w:val="BodyText"/>
        <w:numPr>
          <w:ilvl w:val="2"/>
          <w:numId w:val="7"/>
        </w:numPr>
        <w:tabs>
          <w:tab w:val="left" w:pos="1887"/>
        </w:tabs>
        <w:ind w:left="1886"/>
        <w:jc w:val="both"/>
      </w:pPr>
      <w:r>
        <w:rPr>
          <w:spacing w:val="-1"/>
        </w:rPr>
        <w:t>such</w:t>
      </w:r>
      <w:r>
        <w:rPr>
          <w:spacing w:val="1"/>
        </w:rPr>
        <w:t xml:space="preserve"> </w:t>
      </w:r>
      <w:r>
        <w:rPr>
          <w:spacing w:val="-1"/>
        </w:rPr>
        <w:t>offer has</w:t>
      </w:r>
      <w:r>
        <w:rPr>
          <w:spacing w:val="-2"/>
        </w:rPr>
        <w:t xml:space="preserve"> </w:t>
      </w:r>
      <w:r>
        <w:rPr>
          <w:spacing w:val="-1"/>
        </w:rPr>
        <w:t>been</w:t>
      </w:r>
      <w:r>
        <w:rPr>
          <w:spacing w:val="-2"/>
        </w:rPr>
        <w:t xml:space="preserve"> </w:t>
      </w:r>
      <w:r>
        <w:rPr>
          <w:spacing w:val="-1"/>
        </w:rPr>
        <w:t>made</w:t>
      </w:r>
      <w:r>
        <w:t xml:space="preserve"> </w:t>
      </w:r>
      <w:r>
        <w:rPr>
          <w:spacing w:val="-1"/>
        </w:rPr>
        <w:t>but</w:t>
      </w:r>
      <w:r>
        <w:t xml:space="preserve"> </w:t>
      </w:r>
      <w:r>
        <w:rPr>
          <w:spacing w:val="-1"/>
        </w:rPr>
        <w:t>not</w:t>
      </w:r>
      <w:r>
        <w:t xml:space="preserve"> </w:t>
      </w:r>
      <w:r>
        <w:rPr>
          <w:spacing w:val="-1"/>
        </w:rPr>
        <w:t>accepted;</w:t>
      </w:r>
      <w:r>
        <w:t xml:space="preserve"> </w:t>
      </w:r>
      <w:r>
        <w:rPr>
          <w:spacing w:val="-1"/>
        </w:rPr>
        <w:t>or</w:t>
      </w:r>
    </w:p>
    <w:p w:rsidR="008918FA" w:rsidRDefault="008918FA" w:rsidP="008918FA">
      <w:pPr>
        <w:pStyle w:val="BodyText"/>
        <w:numPr>
          <w:ilvl w:val="2"/>
          <w:numId w:val="7"/>
        </w:numPr>
        <w:tabs>
          <w:tab w:val="left" w:pos="1887"/>
        </w:tabs>
        <w:ind w:left="1886"/>
        <w:jc w:val="both"/>
      </w:pPr>
      <w:r>
        <w:t xml:space="preserve">the </w:t>
      </w:r>
      <w:r>
        <w:rPr>
          <w:spacing w:val="-1"/>
        </w:rPr>
        <w:t>situation</w:t>
      </w:r>
      <w:r>
        <w:t xml:space="preserve"> </w:t>
      </w:r>
      <w:r>
        <w:rPr>
          <w:spacing w:val="-1"/>
        </w:rPr>
        <w:t>has</w:t>
      </w:r>
      <w:r>
        <w:rPr>
          <w:spacing w:val="-2"/>
        </w:rPr>
        <w:t xml:space="preserve"> </w:t>
      </w:r>
      <w:r>
        <w:rPr>
          <w:spacing w:val="-1"/>
        </w:rPr>
        <w:t>not</w:t>
      </w:r>
      <w:r>
        <w:t xml:space="preserve"> </w:t>
      </w:r>
      <w:r>
        <w:rPr>
          <w:spacing w:val="-2"/>
        </w:rPr>
        <w:t>otherwise</w:t>
      </w:r>
      <w:r>
        <w:rPr>
          <w:spacing w:val="1"/>
        </w:rPr>
        <w:t xml:space="preserve"> </w:t>
      </w:r>
      <w:r>
        <w:rPr>
          <w:spacing w:val="-1"/>
        </w:rPr>
        <w:t>been</w:t>
      </w:r>
      <w:r>
        <w:t xml:space="preserve"> </w:t>
      </w:r>
      <w:r>
        <w:rPr>
          <w:spacing w:val="-2"/>
        </w:rPr>
        <w:t>resolved</w:t>
      </w:r>
    </w:p>
    <w:p w:rsidR="008918FA" w:rsidRDefault="008918FA" w:rsidP="008918FA">
      <w:pPr>
        <w:pStyle w:val="BodyText"/>
        <w:spacing w:before="121"/>
        <w:ind w:left="892" w:right="112" w:firstLine="0"/>
        <w:jc w:val="both"/>
      </w:pPr>
      <w:r>
        <w:t>the</w:t>
      </w:r>
      <w:r>
        <w:rPr>
          <w:spacing w:val="24"/>
        </w:rPr>
        <w:t xml:space="preserve"> </w:t>
      </w:r>
      <w:r>
        <w:rPr>
          <w:spacing w:val="-1"/>
        </w:rPr>
        <w:t>Customer</w:t>
      </w:r>
      <w:r>
        <w:rPr>
          <w:spacing w:val="23"/>
        </w:rPr>
        <w:t xml:space="preserve"> </w:t>
      </w:r>
      <w:r>
        <w:rPr>
          <w:spacing w:val="-1"/>
        </w:rPr>
        <w:t>shall</w:t>
      </w:r>
      <w:r>
        <w:rPr>
          <w:spacing w:val="24"/>
        </w:rPr>
        <w:t xml:space="preserve"> </w:t>
      </w:r>
      <w:r>
        <w:rPr>
          <w:spacing w:val="-1"/>
        </w:rPr>
        <w:t>advise</w:t>
      </w:r>
      <w:r>
        <w:rPr>
          <w:spacing w:val="25"/>
        </w:rPr>
        <w:t xml:space="preserve"> </w:t>
      </w:r>
      <w:r>
        <w:t>the</w:t>
      </w:r>
      <w:r>
        <w:rPr>
          <w:spacing w:val="24"/>
        </w:rPr>
        <w:t xml:space="preserve"> </w:t>
      </w:r>
      <w:r>
        <w:rPr>
          <w:spacing w:val="-2"/>
        </w:rPr>
        <w:t>Replacement</w:t>
      </w:r>
      <w:r>
        <w:rPr>
          <w:spacing w:val="26"/>
        </w:rPr>
        <w:t xml:space="preserve"> </w:t>
      </w:r>
      <w:r>
        <w:rPr>
          <w:spacing w:val="-2"/>
        </w:rPr>
        <w:t>Supplier</w:t>
      </w:r>
      <w:r>
        <w:rPr>
          <w:spacing w:val="26"/>
        </w:rPr>
        <w:t xml:space="preserve"> </w:t>
      </w:r>
      <w:r>
        <w:rPr>
          <w:spacing w:val="-1"/>
        </w:rPr>
        <w:t>and/or</w:t>
      </w:r>
      <w:r>
        <w:rPr>
          <w:spacing w:val="26"/>
        </w:rPr>
        <w:t xml:space="preserve"> </w:t>
      </w:r>
      <w:r>
        <w:rPr>
          <w:spacing w:val="-2"/>
        </w:rPr>
        <w:t>Replacement</w:t>
      </w:r>
      <w:r>
        <w:rPr>
          <w:spacing w:val="29"/>
        </w:rPr>
        <w:t xml:space="preserve"> </w:t>
      </w:r>
      <w:r>
        <w:rPr>
          <w:spacing w:val="-1"/>
        </w:rPr>
        <w:t>Sub-</w:t>
      </w:r>
      <w:r>
        <w:rPr>
          <w:spacing w:val="65"/>
        </w:rPr>
        <w:t xml:space="preserve"> </w:t>
      </w:r>
      <w:r>
        <w:rPr>
          <w:spacing w:val="-1"/>
        </w:rPr>
        <w:t>Contractor,</w:t>
      </w:r>
      <w:r>
        <w:rPr>
          <w:spacing w:val="11"/>
        </w:rPr>
        <w:t xml:space="preserve"> </w:t>
      </w:r>
      <w:r>
        <w:rPr>
          <w:spacing w:val="-1"/>
        </w:rPr>
        <w:t>as</w:t>
      </w:r>
      <w:r>
        <w:rPr>
          <w:spacing w:val="10"/>
        </w:rPr>
        <w:t xml:space="preserve"> </w:t>
      </w:r>
      <w:r>
        <w:rPr>
          <w:spacing w:val="-1"/>
        </w:rPr>
        <w:t>appropriate</w:t>
      </w:r>
      <w:r>
        <w:rPr>
          <w:spacing w:val="10"/>
        </w:rPr>
        <w:t xml:space="preserve"> </w:t>
      </w:r>
      <w:r>
        <w:rPr>
          <w:spacing w:val="-1"/>
        </w:rPr>
        <w:t>that</w:t>
      </w:r>
      <w:r>
        <w:rPr>
          <w:spacing w:val="11"/>
        </w:rPr>
        <w:t xml:space="preserve"> </w:t>
      </w:r>
      <w:r>
        <w:rPr>
          <w:spacing w:val="-1"/>
        </w:rPr>
        <w:t>it</w:t>
      </w:r>
      <w:r>
        <w:rPr>
          <w:spacing w:val="9"/>
        </w:rPr>
        <w:t xml:space="preserve"> </w:t>
      </w:r>
      <w:r>
        <w:rPr>
          <w:spacing w:val="-1"/>
        </w:rPr>
        <w:t>may</w:t>
      </w:r>
      <w:r>
        <w:rPr>
          <w:spacing w:val="10"/>
        </w:rPr>
        <w:t xml:space="preserve"> </w:t>
      </w:r>
      <w:r>
        <w:rPr>
          <w:spacing w:val="-2"/>
        </w:rPr>
        <w:t>within</w:t>
      </w:r>
      <w:r>
        <w:rPr>
          <w:spacing w:val="10"/>
        </w:rPr>
        <w:t xml:space="preserve"> </w:t>
      </w:r>
      <w:r>
        <w:rPr>
          <w:spacing w:val="-1"/>
        </w:rPr>
        <w:t>five</w:t>
      </w:r>
      <w:r>
        <w:rPr>
          <w:spacing w:val="12"/>
        </w:rPr>
        <w:t xml:space="preserve"> </w:t>
      </w:r>
      <w:r>
        <w:t>(5)</w:t>
      </w:r>
      <w:r>
        <w:rPr>
          <w:spacing w:val="-6"/>
        </w:rPr>
        <w:t xml:space="preserve"> </w:t>
      </w:r>
      <w:r>
        <w:rPr>
          <w:spacing w:val="-1"/>
        </w:rPr>
        <w:t>Working</w:t>
      </w:r>
      <w:r>
        <w:rPr>
          <w:spacing w:val="12"/>
        </w:rPr>
        <w:t xml:space="preserve"> </w:t>
      </w:r>
      <w:r>
        <w:rPr>
          <w:spacing w:val="-2"/>
        </w:rPr>
        <w:t>Days</w:t>
      </w:r>
      <w:r>
        <w:rPr>
          <w:spacing w:val="10"/>
        </w:rPr>
        <w:t xml:space="preserve"> </w:t>
      </w:r>
      <w:r>
        <w:rPr>
          <w:spacing w:val="-1"/>
        </w:rPr>
        <w:t>give</w:t>
      </w:r>
      <w:r>
        <w:rPr>
          <w:spacing w:val="10"/>
        </w:rPr>
        <w:t xml:space="preserve"> </w:t>
      </w:r>
      <w:r>
        <w:rPr>
          <w:spacing w:val="-1"/>
        </w:rPr>
        <w:t>notice</w:t>
      </w:r>
      <w:r>
        <w:rPr>
          <w:spacing w:val="10"/>
        </w:rPr>
        <w:t xml:space="preserve"> </w:t>
      </w:r>
      <w:r>
        <w:t>to</w:t>
      </w:r>
      <w:r>
        <w:rPr>
          <w:spacing w:val="65"/>
        </w:rPr>
        <w:t xml:space="preserve"> </w:t>
      </w:r>
      <w:r>
        <w:rPr>
          <w:spacing w:val="-1"/>
        </w:rPr>
        <w:t>terminate</w:t>
      </w:r>
      <w:r>
        <w:rPr>
          <w:spacing w:val="-2"/>
        </w:rPr>
        <w:t xml:space="preserve"> </w:t>
      </w:r>
      <w:r>
        <w:t xml:space="preserve">the </w:t>
      </w:r>
      <w:r>
        <w:rPr>
          <w:spacing w:val="-2"/>
        </w:rPr>
        <w:t>employment</w:t>
      </w:r>
      <w:r>
        <w:rPr>
          <w:spacing w:val="2"/>
        </w:rPr>
        <w:t xml:space="preserve"> </w:t>
      </w:r>
      <w:r>
        <w:rPr>
          <w:spacing w:val="-2"/>
        </w:rPr>
        <w:t>or</w:t>
      </w:r>
      <w:r>
        <w:rPr>
          <w:spacing w:val="2"/>
        </w:rPr>
        <w:t xml:space="preserve"> </w:t>
      </w:r>
      <w:r>
        <w:rPr>
          <w:spacing w:val="-1"/>
        </w:rPr>
        <w:t>alleged</w:t>
      </w:r>
      <w:r>
        <w:rPr>
          <w:spacing w:val="-2"/>
        </w:rPr>
        <w:t xml:space="preserve"> employment</w:t>
      </w:r>
      <w:r>
        <w:rPr>
          <w:spacing w:val="2"/>
        </w:rPr>
        <w:t xml:space="preserve"> </w:t>
      </w:r>
      <w:r>
        <w:rPr>
          <w:spacing w:val="-2"/>
        </w:rPr>
        <w:t>of</w:t>
      </w:r>
      <w:r>
        <w:rPr>
          <w:spacing w:val="2"/>
        </w:rPr>
        <w:t xml:space="preserve"> </w:t>
      </w:r>
      <w:r>
        <w:rPr>
          <w:spacing w:val="-1"/>
        </w:rPr>
        <w:t>such</w:t>
      </w:r>
      <w:r>
        <w:rPr>
          <w:spacing w:val="-2"/>
        </w:rPr>
        <w:t xml:space="preserve"> </w:t>
      </w:r>
      <w:r>
        <w:rPr>
          <w:spacing w:val="-1"/>
        </w:rPr>
        <w:t>person.</w:t>
      </w:r>
    </w:p>
    <w:p w:rsidR="008918FA" w:rsidRDefault="008918FA" w:rsidP="008918FA">
      <w:pPr>
        <w:pStyle w:val="BodyText"/>
        <w:numPr>
          <w:ilvl w:val="1"/>
          <w:numId w:val="7"/>
        </w:numPr>
        <w:tabs>
          <w:tab w:val="left" w:pos="689"/>
        </w:tabs>
        <w:ind w:left="687" w:right="112" w:hanging="359"/>
        <w:jc w:val="both"/>
      </w:pPr>
      <w:bookmarkStart w:id="441" w:name="_bookmark403"/>
      <w:bookmarkEnd w:id="441"/>
      <w:r>
        <w:rPr>
          <w:spacing w:val="-1"/>
        </w:rPr>
        <w:t>Subject</w:t>
      </w:r>
      <w:r>
        <w:rPr>
          <w:spacing w:val="7"/>
        </w:rPr>
        <w:t xml:space="preserve"> </w:t>
      </w:r>
      <w:r>
        <w:t>to</w:t>
      </w:r>
      <w:r>
        <w:rPr>
          <w:spacing w:val="7"/>
        </w:rPr>
        <w:t xml:space="preserve"> </w:t>
      </w:r>
      <w:r>
        <w:t>the</w:t>
      </w:r>
      <w:r>
        <w:rPr>
          <w:spacing w:val="7"/>
        </w:rPr>
        <w:t xml:space="preserve"> </w:t>
      </w:r>
      <w:r>
        <w:rPr>
          <w:spacing w:val="-2"/>
        </w:rPr>
        <w:t>Replacement</w:t>
      </w:r>
      <w:r>
        <w:rPr>
          <w:spacing w:val="9"/>
        </w:rPr>
        <w:t xml:space="preserve"> </w:t>
      </w:r>
      <w:r>
        <w:rPr>
          <w:spacing w:val="-2"/>
        </w:rPr>
        <w:t>Supplier</w:t>
      </w:r>
      <w:r>
        <w:rPr>
          <w:spacing w:val="9"/>
        </w:rPr>
        <w:t xml:space="preserve"> </w:t>
      </w:r>
      <w:r>
        <w:rPr>
          <w:spacing w:val="-1"/>
        </w:rPr>
        <w:t>and/or</w:t>
      </w:r>
      <w:r>
        <w:rPr>
          <w:spacing w:val="9"/>
        </w:rPr>
        <w:t xml:space="preserve"> </w:t>
      </w:r>
      <w:r>
        <w:rPr>
          <w:spacing w:val="-2"/>
        </w:rPr>
        <w:t>Replacement</w:t>
      </w:r>
      <w:r>
        <w:rPr>
          <w:spacing w:val="9"/>
        </w:rPr>
        <w:t xml:space="preserve"> </w:t>
      </w:r>
      <w:r>
        <w:rPr>
          <w:spacing w:val="-1"/>
        </w:rPr>
        <w:t>Sub-Contractor</w:t>
      </w:r>
      <w:r>
        <w:rPr>
          <w:spacing w:val="6"/>
        </w:rPr>
        <w:t xml:space="preserve"> </w:t>
      </w:r>
      <w:r>
        <w:rPr>
          <w:spacing w:val="-1"/>
        </w:rPr>
        <w:t>acting</w:t>
      </w:r>
      <w:r>
        <w:rPr>
          <w:spacing w:val="10"/>
        </w:rPr>
        <w:t xml:space="preserve"> </w:t>
      </w:r>
      <w:r>
        <w:rPr>
          <w:spacing w:val="-1"/>
        </w:rPr>
        <w:t>in</w:t>
      </w:r>
      <w:r>
        <w:rPr>
          <w:spacing w:val="69"/>
        </w:rPr>
        <w:t xml:space="preserve"> </w:t>
      </w:r>
      <w:r>
        <w:rPr>
          <w:spacing w:val="-1"/>
        </w:rPr>
        <w:t>accordance</w:t>
      </w:r>
      <w:r>
        <w:rPr>
          <w:spacing w:val="25"/>
        </w:rPr>
        <w:t xml:space="preserve"> </w:t>
      </w:r>
      <w:r>
        <w:rPr>
          <w:spacing w:val="-2"/>
        </w:rPr>
        <w:t>with</w:t>
      </w:r>
      <w:r>
        <w:rPr>
          <w:spacing w:val="24"/>
        </w:rPr>
        <w:t xml:space="preserve"> </w:t>
      </w:r>
      <w:r>
        <w:t>the</w:t>
      </w:r>
      <w:r>
        <w:rPr>
          <w:spacing w:val="24"/>
        </w:rPr>
        <w:t xml:space="preserve"> </w:t>
      </w:r>
      <w:r>
        <w:rPr>
          <w:spacing w:val="-2"/>
        </w:rPr>
        <w:t>provisions</w:t>
      </w:r>
      <w:r>
        <w:rPr>
          <w:spacing w:val="25"/>
        </w:rPr>
        <w:t xml:space="preserve"> </w:t>
      </w:r>
      <w:r>
        <w:rPr>
          <w:spacing w:val="-1"/>
        </w:rPr>
        <w:t>of</w:t>
      </w:r>
      <w:r>
        <w:rPr>
          <w:spacing w:val="30"/>
        </w:rPr>
        <w:t xml:space="preserve"> </w:t>
      </w:r>
      <w:r>
        <w:rPr>
          <w:spacing w:val="-1"/>
        </w:rPr>
        <w:t xml:space="preserve">paragraphs </w:t>
      </w:r>
      <w:hyperlink w:anchor="_bookmark398" w:history="1">
        <w:r>
          <w:rPr>
            <w:spacing w:val="-1"/>
          </w:rPr>
          <w:t>2.5</w:t>
        </w:r>
      </w:hyperlink>
      <w:r>
        <w:rPr>
          <w:spacing w:val="24"/>
        </w:rPr>
        <w:t xml:space="preserve"> </w:t>
      </w:r>
      <w:r>
        <w:t>to</w:t>
      </w:r>
      <w:r>
        <w:rPr>
          <w:spacing w:val="24"/>
        </w:rPr>
        <w:t xml:space="preserve"> </w:t>
      </w:r>
      <w:r>
        <w:rPr>
          <w:spacing w:val="-1"/>
        </w:rPr>
        <w:t>2.7</w:t>
      </w:r>
      <w:r>
        <w:rPr>
          <w:spacing w:val="24"/>
        </w:rPr>
        <w:t xml:space="preserve"> </w:t>
      </w:r>
      <w:r>
        <w:rPr>
          <w:spacing w:val="-2"/>
        </w:rPr>
        <w:t>of</w:t>
      </w:r>
      <w:r>
        <w:rPr>
          <w:spacing w:val="26"/>
        </w:rPr>
        <w:t xml:space="preserve"> </w:t>
      </w:r>
      <w:r>
        <w:rPr>
          <w:spacing w:val="-1"/>
        </w:rPr>
        <w:t>Part</w:t>
      </w:r>
      <w:r>
        <w:rPr>
          <w:spacing w:val="26"/>
        </w:rPr>
        <w:t xml:space="preserve"> </w:t>
      </w:r>
      <w:r>
        <w:t>D</w:t>
      </w:r>
      <w:r>
        <w:rPr>
          <w:spacing w:val="24"/>
        </w:rPr>
        <w:t xml:space="preserve"> </w:t>
      </w:r>
      <w:r>
        <w:rPr>
          <w:spacing w:val="-2"/>
        </w:rPr>
        <w:t>of</w:t>
      </w:r>
      <w:r>
        <w:rPr>
          <w:spacing w:val="26"/>
        </w:rPr>
        <w:t xml:space="preserve"> </w:t>
      </w:r>
      <w:r>
        <w:rPr>
          <w:spacing w:val="-1"/>
        </w:rPr>
        <w:t>this</w:t>
      </w:r>
      <w:r>
        <w:rPr>
          <w:spacing w:val="25"/>
        </w:rPr>
        <w:t xml:space="preserve"> </w:t>
      </w:r>
      <w:r>
        <w:rPr>
          <w:spacing w:val="-2"/>
        </w:rPr>
        <w:t>Call</w:t>
      </w:r>
      <w:r>
        <w:rPr>
          <w:spacing w:val="21"/>
        </w:rPr>
        <w:t xml:space="preserve"> </w:t>
      </w:r>
      <w:r>
        <w:rPr>
          <w:spacing w:val="-1"/>
        </w:rPr>
        <w:t>Off</w:t>
      </w:r>
      <w:r>
        <w:rPr>
          <w:spacing w:val="47"/>
        </w:rPr>
        <w:t xml:space="preserve"> </w:t>
      </w:r>
      <w:r>
        <w:rPr>
          <w:spacing w:val="-1"/>
        </w:rPr>
        <w:t>Schedule</w:t>
      </w:r>
      <w:r>
        <w:rPr>
          <w:spacing w:val="8"/>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7"/>
        </w:rPr>
        <w:t xml:space="preserve"> </w:t>
      </w:r>
      <w:r>
        <w:t>all</w:t>
      </w:r>
      <w:r>
        <w:rPr>
          <w:spacing w:val="7"/>
        </w:rPr>
        <w:t xml:space="preserve"> </w:t>
      </w:r>
      <w:r>
        <w:rPr>
          <w:spacing w:val="-1"/>
        </w:rPr>
        <w:t>applicable</w:t>
      </w:r>
      <w:r>
        <w:rPr>
          <w:spacing w:val="7"/>
        </w:rPr>
        <w:t xml:space="preserve"> </w:t>
      </w:r>
      <w:r>
        <w:rPr>
          <w:spacing w:val="-1"/>
        </w:rPr>
        <w:t>proper</w:t>
      </w:r>
      <w:r>
        <w:rPr>
          <w:spacing w:val="9"/>
        </w:rPr>
        <w:t xml:space="preserve"> </w:t>
      </w:r>
      <w:r>
        <w:rPr>
          <w:spacing w:val="-1"/>
        </w:rPr>
        <w:t>employment</w:t>
      </w:r>
      <w:r>
        <w:rPr>
          <w:spacing w:val="9"/>
        </w:rPr>
        <w:t xml:space="preserve"> </w:t>
      </w:r>
      <w:r>
        <w:rPr>
          <w:spacing w:val="-1"/>
        </w:rPr>
        <w:t>procedures</w:t>
      </w:r>
      <w:r>
        <w:rPr>
          <w:spacing w:val="8"/>
        </w:rPr>
        <w:t xml:space="preserve"> </w:t>
      </w:r>
      <w:r>
        <w:rPr>
          <w:spacing w:val="-1"/>
        </w:rPr>
        <w:t>set</w:t>
      </w:r>
      <w:r>
        <w:rPr>
          <w:spacing w:val="29"/>
        </w:rPr>
        <w:t xml:space="preserve"> </w:t>
      </w:r>
      <w:r>
        <w:rPr>
          <w:spacing w:val="-1"/>
        </w:rPr>
        <w:t>out</w:t>
      </w:r>
      <w:r>
        <w:rPr>
          <w:spacing w:val="5"/>
        </w:rPr>
        <w:t xml:space="preserve"> </w:t>
      </w:r>
      <w:r>
        <w:rPr>
          <w:spacing w:val="-1"/>
        </w:rPr>
        <w:t>in</w:t>
      </w:r>
      <w:r>
        <w:rPr>
          <w:spacing w:val="4"/>
        </w:rPr>
        <w:t xml:space="preserve"> </w:t>
      </w:r>
      <w:r>
        <w:rPr>
          <w:spacing w:val="-2"/>
        </w:rPr>
        <w:t>applicable</w:t>
      </w:r>
      <w:r>
        <w:rPr>
          <w:spacing w:val="4"/>
        </w:rPr>
        <w:t xml:space="preserve"> </w:t>
      </w:r>
      <w:r>
        <w:rPr>
          <w:spacing w:val="-1"/>
        </w:rPr>
        <w:t>Law,</w:t>
      </w:r>
      <w:r>
        <w:rPr>
          <w:spacing w:val="8"/>
        </w:rPr>
        <w:t xml:space="preserve"> </w:t>
      </w:r>
      <w:r>
        <w:t>the</w:t>
      </w:r>
      <w:r>
        <w:rPr>
          <w:spacing w:val="4"/>
        </w:rPr>
        <w:t xml:space="preserve"> </w:t>
      </w:r>
      <w:r>
        <w:rPr>
          <w:spacing w:val="-2"/>
        </w:rPr>
        <w:t>Supplier</w:t>
      </w:r>
      <w:r>
        <w:rPr>
          <w:spacing w:val="5"/>
        </w:rPr>
        <w:t xml:space="preserve"> </w:t>
      </w:r>
      <w:r>
        <w:rPr>
          <w:spacing w:val="-1"/>
        </w:rPr>
        <w:t>shall</w:t>
      </w:r>
      <w:r>
        <w:rPr>
          <w:spacing w:val="3"/>
        </w:rPr>
        <w:t xml:space="preserve"> </w:t>
      </w:r>
      <w:r>
        <w:rPr>
          <w:spacing w:val="-1"/>
        </w:rPr>
        <w:t>indemnify</w:t>
      </w:r>
      <w:r>
        <w:rPr>
          <w:spacing w:val="2"/>
        </w:rPr>
        <w:t xml:space="preserve"> </w:t>
      </w:r>
      <w:r>
        <w:t xml:space="preserve">the </w:t>
      </w:r>
      <w:r>
        <w:rPr>
          <w:spacing w:val="4"/>
        </w:rPr>
        <w:t xml:space="preserve"> </w:t>
      </w:r>
      <w:r>
        <w:rPr>
          <w:spacing w:val="-1"/>
        </w:rPr>
        <w:t>Replacement</w:t>
      </w:r>
      <w:r>
        <w:t xml:space="preserve"> </w:t>
      </w:r>
      <w:r>
        <w:rPr>
          <w:spacing w:val="3"/>
        </w:rPr>
        <w:t xml:space="preserve"> </w:t>
      </w:r>
      <w:r>
        <w:rPr>
          <w:spacing w:val="-2"/>
        </w:rPr>
        <w:t>Supplier</w:t>
      </w:r>
      <w:r>
        <w:rPr>
          <w:spacing w:val="62"/>
        </w:rPr>
        <w:t xml:space="preserve"> </w:t>
      </w:r>
      <w:r>
        <w:rPr>
          <w:spacing w:val="-1"/>
        </w:rPr>
        <w:t>and/or</w:t>
      </w:r>
      <w:r>
        <w:rPr>
          <w:spacing w:val="23"/>
        </w:rPr>
        <w:t xml:space="preserve"> </w:t>
      </w:r>
      <w:r>
        <w:rPr>
          <w:spacing w:val="-2"/>
        </w:rPr>
        <w:t>Replacement</w:t>
      </w:r>
      <w:r>
        <w:rPr>
          <w:spacing w:val="24"/>
        </w:rPr>
        <w:t xml:space="preserve"> </w:t>
      </w:r>
      <w:r>
        <w:rPr>
          <w:spacing w:val="-1"/>
        </w:rPr>
        <w:t>Sub-Contractor</w:t>
      </w:r>
      <w:r>
        <w:rPr>
          <w:spacing w:val="23"/>
        </w:rPr>
        <w:t xml:space="preserve"> </w:t>
      </w:r>
      <w:r>
        <w:rPr>
          <w:spacing w:val="-1"/>
        </w:rPr>
        <w:t>against</w:t>
      </w:r>
      <w:r>
        <w:rPr>
          <w:spacing w:val="23"/>
        </w:rPr>
        <w:t xml:space="preserve"> </w:t>
      </w:r>
      <w:r>
        <w:rPr>
          <w:spacing w:val="-1"/>
        </w:rPr>
        <w:t>all</w:t>
      </w:r>
      <w:r>
        <w:rPr>
          <w:spacing w:val="21"/>
        </w:rPr>
        <w:t xml:space="preserve"> </w:t>
      </w:r>
      <w:r>
        <w:rPr>
          <w:spacing w:val="-2"/>
        </w:rPr>
        <w:t>Employee</w:t>
      </w:r>
      <w:r>
        <w:rPr>
          <w:spacing w:val="22"/>
        </w:rPr>
        <w:t xml:space="preserve"> </w:t>
      </w:r>
      <w:r>
        <w:rPr>
          <w:spacing w:val="-1"/>
        </w:rPr>
        <w:t>Liabilities</w:t>
      </w:r>
      <w:r>
        <w:rPr>
          <w:spacing w:val="22"/>
        </w:rPr>
        <w:t xml:space="preserve"> </w:t>
      </w:r>
      <w:r>
        <w:rPr>
          <w:spacing w:val="-1"/>
        </w:rPr>
        <w:t>arising</w:t>
      </w:r>
      <w:r>
        <w:rPr>
          <w:spacing w:val="24"/>
        </w:rPr>
        <w:t xml:space="preserve"> </w:t>
      </w:r>
      <w:r>
        <w:rPr>
          <w:spacing w:val="-1"/>
        </w:rPr>
        <w:t>out</w:t>
      </w:r>
      <w:r>
        <w:rPr>
          <w:spacing w:val="21"/>
        </w:rPr>
        <w:t xml:space="preserve"> </w:t>
      </w:r>
      <w:r>
        <w:rPr>
          <w:spacing w:val="-2"/>
        </w:rPr>
        <w:t>of</w:t>
      </w:r>
      <w:r>
        <w:rPr>
          <w:spacing w:val="59"/>
        </w:rPr>
        <w:t xml:space="preserve"> </w:t>
      </w:r>
      <w:r>
        <w:t>the</w:t>
      </w:r>
      <w:r>
        <w:rPr>
          <w:spacing w:val="3"/>
        </w:rPr>
        <w:t xml:space="preserve"> </w:t>
      </w:r>
      <w:r>
        <w:rPr>
          <w:spacing w:val="-1"/>
        </w:rPr>
        <w:t>termination</w:t>
      </w:r>
      <w:r>
        <w:rPr>
          <w:spacing w:val="3"/>
        </w:rPr>
        <w:t xml:space="preserve"> </w:t>
      </w:r>
      <w:r>
        <w:rPr>
          <w:spacing w:val="-1"/>
        </w:rPr>
        <w:t>pursuant</w:t>
      </w:r>
      <w:r>
        <w:rPr>
          <w:spacing w:val="2"/>
        </w:rPr>
        <w:t xml:space="preserve"> </w:t>
      </w:r>
      <w:r>
        <w:t>to</w:t>
      </w:r>
      <w:r>
        <w:rPr>
          <w:spacing w:val="3"/>
        </w:rPr>
        <w:t xml:space="preserve"> </w:t>
      </w:r>
      <w:r>
        <w:t xml:space="preserve">the </w:t>
      </w:r>
      <w:r>
        <w:rPr>
          <w:spacing w:val="-2"/>
        </w:rPr>
        <w:t>provisions</w:t>
      </w:r>
      <w:r>
        <w:rPr>
          <w:spacing w:val="3"/>
        </w:rPr>
        <w:t xml:space="preserve"> </w:t>
      </w:r>
      <w:r>
        <w:rPr>
          <w:spacing w:val="-2"/>
        </w:rPr>
        <w:t>of</w:t>
      </w:r>
      <w:r>
        <w:rPr>
          <w:spacing w:val="8"/>
        </w:rPr>
        <w:t xml:space="preserve"> </w:t>
      </w:r>
      <w:r>
        <w:rPr>
          <w:spacing w:val="-1"/>
        </w:rPr>
        <w:t>paragraph</w:t>
      </w:r>
      <w:r>
        <w:rPr>
          <w:spacing w:val="1"/>
        </w:rPr>
        <w:t xml:space="preserve"> </w:t>
      </w:r>
      <w:hyperlink w:anchor="_bookmark402" w:history="1">
        <w:r>
          <w:rPr>
            <w:spacing w:val="-1"/>
          </w:rPr>
          <w:t>2.7</w:t>
        </w:r>
      </w:hyperlink>
      <w:r>
        <w:rPr>
          <w:spacing w:val="3"/>
        </w:rPr>
        <w:t xml:space="preserve"> </w:t>
      </w:r>
      <w:r>
        <w:rPr>
          <w:spacing w:val="-2"/>
        </w:rPr>
        <w:t>of</w:t>
      </w:r>
      <w:r>
        <w:rPr>
          <w:spacing w:val="4"/>
        </w:rPr>
        <w:t xml:space="preserve"> </w:t>
      </w:r>
      <w:r>
        <w:rPr>
          <w:spacing w:val="-1"/>
        </w:rPr>
        <w:t>Part</w:t>
      </w:r>
      <w:r>
        <w:rPr>
          <w:spacing w:val="4"/>
        </w:rPr>
        <w:t xml:space="preserve"> </w:t>
      </w:r>
      <w:r>
        <w:t>D</w:t>
      </w:r>
      <w:r>
        <w:rPr>
          <w:spacing w:val="2"/>
        </w:rPr>
        <w:t xml:space="preserve"> </w:t>
      </w:r>
      <w:r>
        <w:rPr>
          <w:spacing w:val="-2"/>
        </w:rPr>
        <w:t>of</w:t>
      </w:r>
      <w:r>
        <w:rPr>
          <w:spacing w:val="2"/>
        </w:rPr>
        <w:t xml:space="preserve"> </w:t>
      </w:r>
      <w:r>
        <w:rPr>
          <w:spacing w:val="-1"/>
        </w:rPr>
        <w:t>this</w:t>
      </w:r>
      <w:r>
        <w:rPr>
          <w:spacing w:val="3"/>
        </w:rPr>
        <w:t xml:space="preserve"> </w:t>
      </w:r>
      <w:r>
        <w:rPr>
          <w:spacing w:val="-2"/>
        </w:rPr>
        <w:t xml:space="preserve">Call </w:t>
      </w:r>
      <w:r>
        <w:t>Off</w:t>
      </w:r>
      <w:r>
        <w:rPr>
          <w:spacing w:val="42"/>
        </w:rPr>
        <w:t xml:space="preserve"> </w:t>
      </w:r>
      <w:r>
        <w:rPr>
          <w:spacing w:val="-1"/>
        </w:rPr>
        <w:t>Schedule</w:t>
      </w:r>
      <w:r>
        <w:rPr>
          <w:spacing w:val="22"/>
        </w:rPr>
        <w:t xml:space="preserve"> </w:t>
      </w:r>
      <w:r>
        <w:rPr>
          <w:spacing w:val="-2"/>
        </w:rPr>
        <w:t>provided</w:t>
      </w:r>
      <w:r>
        <w:rPr>
          <w:spacing w:val="22"/>
        </w:rPr>
        <w:t xml:space="preserve"> </w:t>
      </w:r>
      <w:r>
        <w:rPr>
          <w:spacing w:val="-1"/>
        </w:rPr>
        <w:t>that</w:t>
      </w:r>
      <w:r>
        <w:rPr>
          <w:spacing w:val="23"/>
        </w:rPr>
        <w:t xml:space="preserve"> </w:t>
      </w:r>
      <w:r>
        <w:t>the</w:t>
      </w:r>
      <w:r>
        <w:rPr>
          <w:spacing w:val="22"/>
        </w:rPr>
        <w:t xml:space="preserve"> </w:t>
      </w:r>
      <w:r>
        <w:rPr>
          <w:spacing w:val="-1"/>
        </w:rPr>
        <w:t>Replacement</w:t>
      </w:r>
      <w:r>
        <w:rPr>
          <w:spacing w:val="23"/>
        </w:rPr>
        <w:t xml:space="preserve"> </w:t>
      </w:r>
      <w:r>
        <w:rPr>
          <w:spacing w:val="-2"/>
        </w:rPr>
        <w:t>Supplier</w:t>
      </w:r>
      <w:r>
        <w:rPr>
          <w:spacing w:val="23"/>
        </w:rPr>
        <w:t xml:space="preserve"> </w:t>
      </w:r>
      <w:r>
        <w:rPr>
          <w:spacing w:val="-1"/>
        </w:rPr>
        <w:t>takes,</w:t>
      </w:r>
      <w:r>
        <w:rPr>
          <w:spacing w:val="23"/>
        </w:rPr>
        <w:t xml:space="preserve"> </w:t>
      </w:r>
      <w:r>
        <w:rPr>
          <w:spacing w:val="-1"/>
        </w:rPr>
        <w:t>or</w:t>
      </w:r>
      <w:r>
        <w:rPr>
          <w:spacing w:val="23"/>
        </w:rPr>
        <w:t xml:space="preserve"> </w:t>
      </w:r>
      <w:r>
        <w:rPr>
          <w:spacing w:val="-1"/>
        </w:rPr>
        <w:t>shall</w:t>
      </w:r>
      <w:r>
        <w:rPr>
          <w:spacing w:val="21"/>
        </w:rPr>
        <w:t xml:space="preserve"> </w:t>
      </w:r>
      <w:r>
        <w:rPr>
          <w:spacing w:val="-1"/>
        </w:rPr>
        <w:t>procure</w:t>
      </w:r>
      <w:r>
        <w:rPr>
          <w:spacing w:val="19"/>
        </w:rPr>
        <w:t xml:space="preserve"> </w:t>
      </w:r>
      <w:r>
        <w:rPr>
          <w:spacing w:val="-1"/>
        </w:rPr>
        <w:t>that</w:t>
      </w:r>
      <w:r>
        <w:rPr>
          <w:spacing w:val="23"/>
        </w:rPr>
        <w:t xml:space="preserve"> </w:t>
      </w:r>
      <w:r>
        <w:rPr>
          <w:spacing w:val="-1"/>
        </w:rPr>
        <w:t>the</w:t>
      </w:r>
      <w:r>
        <w:rPr>
          <w:spacing w:val="64"/>
        </w:rPr>
        <w:t xml:space="preserve"> </w:t>
      </w:r>
      <w:r>
        <w:rPr>
          <w:spacing w:val="-1"/>
        </w:rPr>
        <w:t>Replacement</w:t>
      </w:r>
      <w:r>
        <w:rPr>
          <w:spacing w:val="55"/>
        </w:rPr>
        <w:t xml:space="preserve"> </w:t>
      </w:r>
      <w:r>
        <w:rPr>
          <w:spacing w:val="-1"/>
        </w:rPr>
        <w:t>Sub-Contractor</w:t>
      </w:r>
      <w:r>
        <w:rPr>
          <w:spacing w:val="54"/>
        </w:rPr>
        <w:t xml:space="preserve"> </w:t>
      </w:r>
      <w:r>
        <w:rPr>
          <w:spacing w:val="-1"/>
        </w:rPr>
        <w:t>takes,</w:t>
      </w:r>
      <w:r>
        <w:rPr>
          <w:spacing w:val="55"/>
        </w:rPr>
        <w:t xml:space="preserve"> </w:t>
      </w:r>
      <w:r>
        <w:rPr>
          <w:spacing w:val="-1"/>
        </w:rPr>
        <w:t>all</w:t>
      </w:r>
      <w:r>
        <w:rPr>
          <w:spacing w:val="52"/>
        </w:rPr>
        <w:t xml:space="preserve"> </w:t>
      </w:r>
      <w:r>
        <w:rPr>
          <w:spacing w:val="-1"/>
        </w:rPr>
        <w:t>reasonable</w:t>
      </w:r>
      <w:r>
        <w:rPr>
          <w:spacing w:val="53"/>
        </w:rPr>
        <w:t xml:space="preserve"> </w:t>
      </w:r>
      <w:r>
        <w:rPr>
          <w:spacing w:val="-1"/>
        </w:rPr>
        <w:t>steps</w:t>
      </w:r>
      <w:r>
        <w:rPr>
          <w:spacing w:val="53"/>
        </w:rPr>
        <w:t xml:space="preserve"> </w:t>
      </w:r>
      <w:r>
        <w:t>to</w:t>
      </w:r>
      <w:r>
        <w:rPr>
          <w:spacing w:val="54"/>
        </w:rPr>
        <w:t xml:space="preserve"> </w:t>
      </w:r>
      <w:r>
        <w:rPr>
          <w:spacing w:val="-1"/>
        </w:rPr>
        <w:t>minimise</w:t>
      </w:r>
      <w:r>
        <w:rPr>
          <w:spacing w:val="53"/>
        </w:rPr>
        <w:t xml:space="preserve"> </w:t>
      </w:r>
      <w:r>
        <w:rPr>
          <w:spacing w:val="-2"/>
        </w:rPr>
        <w:t>any</w:t>
      </w:r>
      <w:r>
        <w:rPr>
          <w:spacing w:val="51"/>
        </w:rPr>
        <w:t xml:space="preserve"> </w:t>
      </w:r>
      <w:r>
        <w:rPr>
          <w:spacing w:val="-1"/>
        </w:rPr>
        <w:t>such</w:t>
      </w:r>
      <w:r>
        <w:rPr>
          <w:spacing w:val="20"/>
        </w:rPr>
        <w:t xml:space="preserve"> </w:t>
      </w:r>
      <w:r>
        <w:rPr>
          <w:spacing w:val="-2"/>
        </w:rPr>
        <w:t>Employee</w:t>
      </w:r>
      <w:r>
        <w:t xml:space="preserve"> </w:t>
      </w:r>
      <w:r>
        <w:rPr>
          <w:spacing w:val="-1"/>
        </w:rPr>
        <w:t>Liabilities.</w:t>
      </w:r>
    </w:p>
    <w:p w:rsidR="008918FA" w:rsidRDefault="008918FA" w:rsidP="008918FA">
      <w:pPr>
        <w:pStyle w:val="BodyText"/>
        <w:numPr>
          <w:ilvl w:val="1"/>
          <w:numId w:val="7"/>
        </w:numPr>
        <w:tabs>
          <w:tab w:val="left" w:pos="688"/>
        </w:tabs>
        <w:spacing w:before="121"/>
        <w:ind w:left="687"/>
        <w:jc w:val="left"/>
      </w:pPr>
      <w:r>
        <w:t>The</w:t>
      </w:r>
      <w:r>
        <w:rPr>
          <w:spacing w:val="-2"/>
        </w:rPr>
        <w:t xml:space="preserve"> </w:t>
      </w:r>
      <w:r>
        <w:rPr>
          <w:spacing w:val="-1"/>
        </w:rPr>
        <w:t>indemnity</w:t>
      </w:r>
      <w:r>
        <w:rPr>
          <w:spacing w:val="-2"/>
        </w:rPr>
        <w:t xml:space="preserve"> </w:t>
      </w:r>
      <w:r>
        <w:rPr>
          <w:spacing w:val="-1"/>
        </w:rPr>
        <w:t>in</w:t>
      </w:r>
      <w:r>
        <w:t xml:space="preserve"> </w:t>
      </w:r>
      <w:r>
        <w:rPr>
          <w:spacing w:val="-2"/>
        </w:rPr>
        <w:t>paragraph</w:t>
      </w:r>
      <w:r>
        <w:rPr>
          <w:spacing w:val="1"/>
        </w:rPr>
        <w:t xml:space="preserve"> </w:t>
      </w:r>
      <w:hyperlink w:anchor="_bookmark403" w:history="1">
        <w:r>
          <w:t>2.8</w:t>
        </w:r>
      </w:hyperlink>
      <w:r>
        <w:rPr>
          <w:spacing w:val="-2"/>
        </w:rPr>
        <w:t xml:space="preserve"> of</w:t>
      </w:r>
      <w:r>
        <w:rPr>
          <w:spacing w:val="2"/>
        </w:rPr>
        <w:t xml:space="preserve"> </w:t>
      </w:r>
      <w:r>
        <w:rPr>
          <w:spacing w:val="-1"/>
        </w:rPr>
        <w:t>Part</w:t>
      </w:r>
      <w:r>
        <w:rPr>
          <w:spacing w:val="2"/>
        </w:rPr>
        <w:t xml:space="preserve"> </w:t>
      </w:r>
      <w:r>
        <w:t xml:space="preserve">D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7"/>
        </w:numPr>
        <w:tabs>
          <w:tab w:val="left" w:pos="1886"/>
        </w:tabs>
        <w:ind w:left="1886" w:hanging="995"/>
        <w:jc w:val="both"/>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8918FA" w:rsidRDefault="008918FA" w:rsidP="008918FA">
      <w:pPr>
        <w:pStyle w:val="BodyText"/>
        <w:numPr>
          <w:ilvl w:val="3"/>
          <w:numId w:val="7"/>
        </w:numPr>
        <w:tabs>
          <w:tab w:val="left" w:pos="2594"/>
        </w:tabs>
        <w:spacing w:before="121"/>
        <w:ind w:left="2594" w:hanging="709"/>
      </w:pPr>
      <w:r>
        <w:rPr>
          <w:spacing w:val="-1"/>
        </w:rPr>
        <w:t>any</w:t>
      </w:r>
      <w:r>
        <w:rPr>
          <w:spacing w:val="-2"/>
        </w:rPr>
        <w:t xml:space="preserve"> </w:t>
      </w:r>
      <w:r>
        <w:rPr>
          <w:spacing w:val="-1"/>
        </w:rPr>
        <w:t xml:space="preserve">claim </w:t>
      </w:r>
      <w:r>
        <w:t>for:</w:t>
      </w:r>
    </w:p>
    <w:p w:rsidR="008918FA" w:rsidRDefault="008918FA" w:rsidP="008918FA">
      <w:pPr>
        <w:pStyle w:val="BodyText"/>
        <w:numPr>
          <w:ilvl w:val="4"/>
          <w:numId w:val="7"/>
        </w:numPr>
        <w:tabs>
          <w:tab w:val="left" w:pos="3163"/>
        </w:tabs>
        <w:ind w:right="118"/>
      </w:pPr>
      <w:r>
        <w:rPr>
          <w:spacing w:val="-1"/>
        </w:rPr>
        <w:t>discrimination,</w:t>
      </w:r>
      <w:r>
        <w:t xml:space="preserve"> </w:t>
      </w:r>
      <w:r>
        <w:rPr>
          <w:spacing w:val="15"/>
        </w:rPr>
        <w:t xml:space="preserve"> </w:t>
      </w:r>
      <w:r>
        <w:rPr>
          <w:spacing w:val="-2"/>
        </w:rPr>
        <w:t>including</w:t>
      </w:r>
      <w:r>
        <w:t xml:space="preserve"> </w:t>
      </w:r>
      <w:r>
        <w:rPr>
          <w:spacing w:val="14"/>
        </w:rPr>
        <w:t xml:space="preserve"> </w:t>
      </w:r>
      <w:r>
        <w:rPr>
          <w:spacing w:val="-1"/>
        </w:rPr>
        <w:t>on</w:t>
      </w:r>
      <w:r>
        <w:t xml:space="preserve"> </w:t>
      </w:r>
      <w:r>
        <w:rPr>
          <w:spacing w:val="14"/>
        </w:rPr>
        <w:t xml:space="preserve"> </w:t>
      </w:r>
      <w:r>
        <w:t xml:space="preserve">the </w:t>
      </w:r>
      <w:r>
        <w:rPr>
          <w:spacing w:val="9"/>
        </w:rPr>
        <w:t xml:space="preserve"> </w:t>
      </w:r>
      <w:r>
        <w:rPr>
          <w:spacing w:val="-1"/>
        </w:rPr>
        <w:t>grounds</w:t>
      </w:r>
      <w:r>
        <w:t xml:space="preserve"> </w:t>
      </w:r>
      <w:r>
        <w:rPr>
          <w:spacing w:val="11"/>
        </w:rPr>
        <w:t xml:space="preserve"> </w:t>
      </w:r>
      <w:r>
        <w:rPr>
          <w:spacing w:val="-2"/>
        </w:rPr>
        <w:t>of</w:t>
      </w:r>
      <w:r>
        <w:t xml:space="preserve"> </w:t>
      </w:r>
      <w:r>
        <w:rPr>
          <w:spacing w:val="15"/>
        </w:rPr>
        <w:t xml:space="preserve"> </w:t>
      </w:r>
      <w:r>
        <w:rPr>
          <w:spacing w:val="-2"/>
        </w:rPr>
        <w:t>sex,</w:t>
      </w:r>
      <w:r>
        <w:t xml:space="preserve"> </w:t>
      </w:r>
      <w:r>
        <w:rPr>
          <w:spacing w:val="15"/>
        </w:rPr>
        <w:t xml:space="preserve"> </w:t>
      </w:r>
      <w:r>
        <w:rPr>
          <w:spacing w:val="-1"/>
        </w:rPr>
        <w:t>race,</w:t>
      </w:r>
      <w:r>
        <w:rPr>
          <w:spacing w:val="39"/>
        </w:rPr>
        <w:t xml:space="preserve"> </w:t>
      </w:r>
      <w:r>
        <w:rPr>
          <w:spacing w:val="-1"/>
        </w:rPr>
        <w:t>disability,</w:t>
      </w:r>
      <w:r>
        <w:t xml:space="preserve"> </w:t>
      </w:r>
      <w:r>
        <w:rPr>
          <w:spacing w:val="15"/>
        </w:rPr>
        <w:t xml:space="preserve"> </w:t>
      </w:r>
      <w:r>
        <w:rPr>
          <w:spacing w:val="-1"/>
        </w:rPr>
        <w:t>age,</w:t>
      </w:r>
      <w:r>
        <w:t xml:space="preserve"> </w:t>
      </w:r>
      <w:r>
        <w:rPr>
          <w:spacing w:val="13"/>
        </w:rPr>
        <w:t xml:space="preserve"> </w:t>
      </w:r>
      <w:r>
        <w:rPr>
          <w:spacing w:val="-1"/>
        </w:rPr>
        <w:t>gender</w:t>
      </w:r>
      <w:r>
        <w:t xml:space="preserve"> </w:t>
      </w:r>
      <w:r>
        <w:rPr>
          <w:spacing w:val="10"/>
        </w:rPr>
        <w:t xml:space="preserve"> </w:t>
      </w:r>
      <w:r>
        <w:rPr>
          <w:spacing w:val="-1"/>
        </w:rPr>
        <w:t>reassignment,</w:t>
      </w:r>
      <w:r>
        <w:t xml:space="preserve"> </w:t>
      </w:r>
      <w:r>
        <w:rPr>
          <w:spacing w:val="13"/>
        </w:rPr>
        <w:t xml:space="preserve"> </w:t>
      </w:r>
      <w:r>
        <w:rPr>
          <w:spacing w:val="-1"/>
        </w:rPr>
        <w:t>marriage</w:t>
      </w:r>
      <w:r>
        <w:t xml:space="preserve"> </w:t>
      </w:r>
      <w:r>
        <w:rPr>
          <w:spacing w:val="11"/>
        </w:rPr>
        <w:t xml:space="preserve"> </w:t>
      </w:r>
      <w:r>
        <w:rPr>
          <w:spacing w:val="-1"/>
        </w:rPr>
        <w:t>or</w:t>
      </w:r>
      <w:r>
        <w:t xml:space="preserve"> </w:t>
      </w:r>
      <w:r>
        <w:rPr>
          <w:spacing w:val="15"/>
        </w:rPr>
        <w:t xml:space="preserve"> </w:t>
      </w:r>
      <w:r>
        <w:rPr>
          <w:spacing w:val="-2"/>
        </w:rPr>
        <w:t>civil</w:t>
      </w:r>
    </w:p>
    <w:p w:rsidR="008918FA" w:rsidRDefault="008918FA" w:rsidP="008918FA">
      <w:pPr>
        <w:sectPr w:rsidR="008918FA">
          <w:pgSz w:w="11910" w:h="16840"/>
          <w:pgMar w:top="1480" w:right="1300" w:bottom="1180" w:left="1680" w:header="0" w:footer="987" w:gutter="0"/>
          <w:cols w:space="720"/>
        </w:sectPr>
      </w:pPr>
    </w:p>
    <w:p w:rsidR="008918FA" w:rsidRDefault="008918FA" w:rsidP="008918FA">
      <w:pPr>
        <w:pStyle w:val="BodyText"/>
        <w:tabs>
          <w:tab w:val="left" w:pos="4597"/>
          <w:tab w:val="left" w:pos="5890"/>
          <w:tab w:val="left" w:pos="6528"/>
          <w:tab w:val="left" w:pos="7707"/>
          <w:tab w:val="left" w:pos="8172"/>
        </w:tabs>
        <w:spacing w:before="59"/>
        <w:ind w:left="3163" w:right="117" w:firstLine="0"/>
      </w:pPr>
      <w:r>
        <w:rPr>
          <w:spacing w:val="-1"/>
        </w:rPr>
        <w:t>partnership,</w:t>
      </w:r>
      <w:r>
        <w:rPr>
          <w:spacing w:val="-1"/>
        </w:rPr>
        <w:tab/>
      </w:r>
      <w:r>
        <w:rPr>
          <w:spacing w:val="-2"/>
          <w:w w:val="95"/>
        </w:rPr>
        <w:t>pregnancy</w:t>
      </w:r>
      <w:r>
        <w:rPr>
          <w:spacing w:val="-2"/>
          <w:w w:val="95"/>
        </w:rPr>
        <w:tab/>
      </w:r>
      <w:r>
        <w:rPr>
          <w:spacing w:val="-1"/>
        </w:rPr>
        <w:t>and</w:t>
      </w:r>
      <w:r>
        <w:rPr>
          <w:spacing w:val="-1"/>
        </w:rPr>
        <w:tab/>
        <w:t>maternity</w:t>
      </w:r>
      <w:r>
        <w:rPr>
          <w:spacing w:val="-1"/>
        </w:rPr>
        <w:tab/>
        <w:t>or</w:t>
      </w:r>
      <w:r>
        <w:rPr>
          <w:spacing w:val="-1"/>
        </w:rPr>
        <w:tab/>
      </w:r>
      <w:r>
        <w:rPr>
          <w:spacing w:val="-2"/>
        </w:rPr>
        <w:t>sexual</w:t>
      </w:r>
      <w:r>
        <w:rPr>
          <w:spacing w:val="48"/>
        </w:rPr>
        <w:t xml:space="preserve"> </w:t>
      </w:r>
      <w:r>
        <w:rPr>
          <w:spacing w:val="-1"/>
        </w:rPr>
        <w:t>orientation,</w:t>
      </w:r>
      <w:r>
        <w:t xml:space="preserve"> </w:t>
      </w:r>
      <w:r>
        <w:rPr>
          <w:spacing w:val="-1"/>
        </w:rPr>
        <w:t>religion</w:t>
      </w:r>
      <w:r>
        <w:t xml:space="preserve"> </w:t>
      </w:r>
      <w:r>
        <w:rPr>
          <w:spacing w:val="-1"/>
        </w:rPr>
        <w:t>or belief;</w:t>
      </w:r>
      <w:r>
        <w:t xml:space="preserve"> </w:t>
      </w:r>
      <w:r>
        <w:rPr>
          <w:spacing w:val="-1"/>
        </w:rPr>
        <w:t>or</w:t>
      </w:r>
    </w:p>
    <w:p w:rsidR="008918FA" w:rsidRDefault="008918FA" w:rsidP="008918FA">
      <w:pPr>
        <w:pStyle w:val="BodyText"/>
        <w:numPr>
          <w:ilvl w:val="4"/>
          <w:numId w:val="7"/>
        </w:numPr>
        <w:tabs>
          <w:tab w:val="left" w:pos="3164"/>
        </w:tabs>
        <w:spacing w:before="121"/>
        <w:ind w:left="3163" w:right="115"/>
      </w:pPr>
      <w:r>
        <w:rPr>
          <w:spacing w:val="-1"/>
        </w:rPr>
        <w:t>equal</w:t>
      </w:r>
      <w:r>
        <w:rPr>
          <w:spacing w:val="21"/>
        </w:rPr>
        <w:t xml:space="preserve"> </w:t>
      </w:r>
      <w:r>
        <w:rPr>
          <w:spacing w:val="-1"/>
        </w:rPr>
        <w:t>pay</w:t>
      </w:r>
      <w:r>
        <w:rPr>
          <w:spacing w:val="20"/>
        </w:rPr>
        <w:t xml:space="preserve"> </w:t>
      </w:r>
      <w:r>
        <w:rPr>
          <w:spacing w:val="-1"/>
        </w:rPr>
        <w:t>or</w:t>
      </w:r>
      <w:r>
        <w:rPr>
          <w:spacing w:val="23"/>
        </w:rPr>
        <w:t xml:space="preserve"> </w:t>
      </w:r>
      <w:r>
        <w:rPr>
          <w:spacing w:val="-2"/>
        </w:rPr>
        <w:t>compensation</w:t>
      </w:r>
      <w:r>
        <w:rPr>
          <w:spacing w:val="23"/>
        </w:rPr>
        <w:t xml:space="preserve"> </w:t>
      </w:r>
      <w:r>
        <w:t>for</w:t>
      </w:r>
      <w:r>
        <w:rPr>
          <w:spacing w:val="23"/>
        </w:rPr>
        <w:t xml:space="preserve"> </w:t>
      </w:r>
      <w:r>
        <w:rPr>
          <w:spacing w:val="-1"/>
        </w:rPr>
        <w:t>less</w:t>
      </w:r>
      <w:r>
        <w:rPr>
          <w:spacing w:val="20"/>
        </w:rPr>
        <w:t xml:space="preserve"> </w:t>
      </w:r>
      <w:r>
        <w:rPr>
          <w:spacing w:val="-1"/>
        </w:rPr>
        <w:t>favourable</w:t>
      </w:r>
      <w:r>
        <w:rPr>
          <w:spacing w:val="22"/>
        </w:rPr>
        <w:t xml:space="preserve"> </w:t>
      </w:r>
      <w:r>
        <w:rPr>
          <w:spacing w:val="-1"/>
        </w:rPr>
        <w:t>treatment</w:t>
      </w:r>
      <w:r>
        <w:rPr>
          <w:spacing w:val="39"/>
        </w:rPr>
        <w:t xml:space="preserve"> </w:t>
      </w:r>
      <w:r>
        <w:rPr>
          <w:spacing w:val="-2"/>
        </w:rPr>
        <w:t>of</w:t>
      </w:r>
      <w:r>
        <w:rPr>
          <w:spacing w:val="4"/>
        </w:rPr>
        <w:t xml:space="preserve"> </w:t>
      </w:r>
      <w:r>
        <w:rPr>
          <w:spacing w:val="-1"/>
        </w:rPr>
        <w:t>part-time</w:t>
      </w:r>
      <w:r>
        <w:rPr>
          <w:spacing w:val="-2"/>
        </w:rPr>
        <w:t xml:space="preserve"> </w:t>
      </w:r>
      <w:r>
        <w:rPr>
          <w:spacing w:val="-1"/>
        </w:rPr>
        <w:t>workers</w:t>
      </w:r>
      <w:r>
        <w:rPr>
          <w:spacing w:val="-2"/>
        </w:rPr>
        <w:t xml:space="preserve"> </w:t>
      </w:r>
      <w:r>
        <w:rPr>
          <w:spacing w:val="-1"/>
        </w:rPr>
        <w:t>or</w:t>
      </w:r>
      <w:r>
        <w:rPr>
          <w:spacing w:val="-3"/>
        </w:rPr>
        <w:t xml:space="preserve"> </w:t>
      </w:r>
      <w:r>
        <w:rPr>
          <w:spacing w:val="-1"/>
        </w:rPr>
        <w:t xml:space="preserve">fixed-term </w:t>
      </w:r>
      <w:r>
        <w:rPr>
          <w:spacing w:val="-2"/>
        </w:rPr>
        <w:t>employees,</w:t>
      </w:r>
    </w:p>
    <w:p w:rsidR="008918FA" w:rsidRDefault="008918FA" w:rsidP="008918FA">
      <w:pPr>
        <w:pStyle w:val="BodyText"/>
        <w:spacing w:before="121"/>
        <w:ind w:left="2736" w:right="111" w:firstLine="0"/>
        <w:jc w:val="both"/>
      </w:pPr>
      <w:r>
        <w:rPr>
          <w:spacing w:val="-1"/>
        </w:rPr>
        <w:t>in</w:t>
      </w:r>
      <w:r>
        <w:rPr>
          <w:spacing w:val="29"/>
        </w:rPr>
        <w:t xml:space="preserve"> </w:t>
      </w:r>
      <w:r>
        <w:rPr>
          <w:spacing w:val="-1"/>
        </w:rPr>
        <w:t>any</w:t>
      </w:r>
      <w:r>
        <w:rPr>
          <w:spacing w:val="27"/>
        </w:rPr>
        <w:t xml:space="preserve"> </w:t>
      </w:r>
      <w:r>
        <w:rPr>
          <w:spacing w:val="-1"/>
        </w:rPr>
        <w:t>case</w:t>
      </w:r>
      <w:r>
        <w:rPr>
          <w:spacing w:val="30"/>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rPr>
          <w:spacing w:val="-1"/>
        </w:rPr>
        <w:t>act</w:t>
      </w:r>
      <w:r>
        <w:rPr>
          <w:spacing w:val="31"/>
        </w:rPr>
        <w:t xml:space="preserve"> </w:t>
      </w:r>
      <w:r>
        <w:rPr>
          <w:spacing w:val="-2"/>
        </w:rPr>
        <w:t>or</w:t>
      </w:r>
      <w:r>
        <w:rPr>
          <w:spacing w:val="30"/>
        </w:rPr>
        <w:t xml:space="preserve"> </w:t>
      </w:r>
      <w:r>
        <w:rPr>
          <w:spacing w:val="-2"/>
        </w:rPr>
        <w:t>omission</w:t>
      </w:r>
      <w:r>
        <w:rPr>
          <w:spacing w:val="29"/>
        </w:rPr>
        <w:t xml:space="preserve"> </w:t>
      </w:r>
      <w:r>
        <w:rPr>
          <w:spacing w:val="-1"/>
        </w:rPr>
        <w:t>of</w:t>
      </w:r>
      <w:r>
        <w:rPr>
          <w:spacing w:val="30"/>
        </w:rPr>
        <w:t xml:space="preserve"> </w:t>
      </w:r>
      <w:r>
        <w:rPr>
          <w:spacing w:val="-1"/>
        </w:rPr>
        <w:t>the</w:t>
      </w:r>
      <w:r>
        <w:rPr>
          <w:spacing w:val="48"/>
        </w:rPr>
        <w:t xml:space="preserve"> </w:t>
      </w:r>
      <w:r>
        <w:rPr>
          <w:spacing w:val="-1"/>
        </w:rPr>
        <w:t>Replacement</w:t>
      </w:r>
      <w:r>
        <w:rPr>
          <w:spacing w:val="3"/>
        </w:rPr>
        <w:t xml:space="preserve"> </w:t>
      </w:r>
      <w:r>
        <w:rPr>
          <w:spacing w:val="-2"/>
        </w:rPr>
        <w:t>Supplier</w:t>
      </w:r>
      <w:r>
        <w:t xml:space="preserve">  </w:t>
      </w:r>
      <w:r>
        <w:rPr>
          <w:spacing w:val="-1"/>
        </w:rPr>
        <w:t>and/or</w:t>
      </w:r>
      <w:r>
        <w:t xml:space="preserve"> </w:t>
      </w:r>
      <w:r>
        <w:rPr>
          <w:spacing w:val="3"/>
        </w:rPr>
        <w:t xml:space="preserve"> </w:t>
      </w:r>
      <w:r>
        <w:rPr>
          <w:spacing w:val="-2"/>
        </w:rPr>
        <w:t>Replacement</w:t>
      </w:r>
      <w:r>
        <w:t xml:space="preserve"> </w:t>
      </w:r>
      <w:r>
        <w:rPr>
          <w:spacing w:val="3"/>
        </w:rPr>
        <w:t xml:space="preserve"> </w:t>
      </w:r>
      <w:r>
        <w:rPr>
          <w:spacing w:val="-1"/>
        </w:rPr>
        <w:t>Sub-Contractor;</w:t>
      </w:r>
      <w:r>
        <w:rPr>
          <w:spacing w:val="47"/>
        </w:rPr>
        <w:t xml:space="preserve"> </w:t>
      </w:r>
      <w:r>
        <w:rPr>
          <w:spacing w:val="-1"/>
        </w:rPr>
        <w:t>or</w:t>
      </w:r>
    </w:p>
    <w:p w:rsidR="008918FA" w:rsidRDefault="008918FA" w:rsidP="008918FA">
      <w:pPr>
        <w:pStyle w:val="BodyText"/>
        <w:numPr>
          <w:ilvl w:val="3"/>
          <w:numId w:val="7"/>
        </w:numPr>
        <w:tabs>
          <w:tab w:val="left" w:pos="2595"/>
        </w:tabs>
        <w:spacing w:before="121"/>
        <w:ind w:left="2594" w:right="112"/>
        <w:jc w:val="both"/>
      </w:pPr>
      <w:r>
        <w:rPr>
          <w:spacing w:val="-1"/>
        </w:rPr>
        <w:t>any</w:t>
      </w:r>
      <w:r>
        <w:rPr>
          <w:spacing w:val="33"/>
        </w:rPr>
        <w:t xml:space="preserve"> </w:t>
      </w:r>
      <w:r>
        <w:rPr>
          <w:spacing w:val="-1"/>
        </w:rPr>
        <w:t>claim</w:t>
      </w:r>
      <w:r>
        <w:rPr>
          <w:spacing w:val="36"/>
        </w:rPr>
        <w:t xml:space="preserve"> </w:t>
      </w:r>
      <w:r>
        <w:rPr>
          <w:spacing w:val="-1"/>
        </w:rPr>
        <w:t>that</w:t>
      </w:r>
      <w:r>
        <w:rPr>
          <w:spacing w:val="34"/>
        </w:rPr>
        <w:t xml:space="preserve"> </w:t>
      </w:r>
      <w:r>
        <w:t>the</w:t>
      </w:r>
      <w:r>
        <w:rPr>
          <w:spacing w:val="35"/>
        </w:rPr>
        <w:t xml:space="preserve"> </w:t>
      </w:r>
      <w:r>
        <w:rPr>
          <w:spacing w:val="-1"/>
        </w:rPr>
        <w:t>termination</w:t>
      </w:r>
      <w:r>
        <w:rPr>
          <w:spacing w:val="35"/>
        </w:rPr>
        <w:t xml:space="preserve"> </w:t>
      </w:r>
      <w:r>
        <w:rPr>
          <w:spacing w:val="-2"/>
        </w:rPr>
        <w:t>of</w:t>
      </w:r>
      <w:r>
        <w:rPr>
          <w:spacing w:val="36"/>
        </w:rPr>
        <w:t xml:space="preserve"> </w:t>
      </w:r>
      <w:r>
        <w:rPr>
          <w:spacing w:val="-2"/>
        </w:rPr>
        <w:t>employment</w:t>
      </w:r>
      <w:r>
        <w:rPr>
          <w:spacing w:val="37"/>
        </w:rPr>
        <w:t xml:space="preserve"> </w:t>
      </w:r>
      <w:r>
        <w:rPr>
          <w:spacing w:val="-2"/>
        </w:rPr>
        <w:t>was</w:t>
      </w:r>
      <w:r>
        <w:rPr>
          <w:spacing w:val="35"/>
        </w:rPr>
        <w:t xml:space="preserve"> </w:t>
      </w:r>
      <w:r>
        <w:rPr>
          <w:spacing w:val="-1"/>
        </w:rPr>
        <w:t>unfair</w:t>
      </w:r>
      <w:r>
        <w:rPr>
          <w:spacing w:val="35"/>
        </w:rPr>
        <w:t xml:space="preserve"> </w:t>
      </w:r>
      <w:r>
        <w:rPr>
          <w:spacing w:val="-1"/>
        </w:rPr>
        <w:t>because</w:t>
      </w:r>
      <w:r>
        <w:rPr>
          <w:spacing w:val="37"/>
        </w:rPr>
        <w:t xml:space="preserve"> </w:t>
      </w:r>
      <w:r>
        <w:t>the</w:t>
      </w:r>
      <w:r>
        <w:rPr>
          <w:spacing w:val="36"/>
        </w:rPr>
        <w:t xml:space="preserve"> </w:t>
      </w:r>
      <w:r>
        <w:rPr>
          <w:spacing w:val="-2"/>
        </w:rPr>
        <w:t>Replacement</w:t>
      </w:r>
      <w:r>
        <w:rPr>
          <w:spacing w:val="38"/>
        </w:rPr>
        <w:t xml:space="preserve"> </w:t>
      </w:r>
      <w:r>
        <w:rPr>
          <w:spacing w:val="-2"/>
        </w:rPr>
        <w:t>Supplier</w:t>
      </w:r>
      <w:r>
        <w:rPr>
          <w:spacing w:val="38"/>
        </w:rPr>
        <w:t xml:space="preserve"> </w:t>
      </w:r>
      <w:r>
        <w:rPr>
          <w:spacing w:val="-1"/>
        </w:rPr>
        <w:t>and/or</w:t>
      </w:r>
      <w:r>
        <w:rPr>
          <w:spacing w:val="35"/>
        </w:rPr>
        <w:t xml:space="preserve"> </w:t>
      </w:r>
      <w:r>
        <w:rPr>
          <w:spacing w:val="-1"/>
        </w:rPr>
        <w:t>Replacement</w:t>
      </w:r>
      <w:r>
        <w:rPr>
          <w:spacing w:val="38"/>
        </w:rPr>
        <w:t xml:space="preserve"> </w:t>
      </w:r>
      <w:r>
        <w:rPr>
          <w:spacing w:val="-1"/>
        </w:rPr>
        <w:t>Sub-</w:t>
      </w:r>
      <w:r>
        <w:rPr>
          <w:spacing w:val="49"/>
        </w:rPr>
        <w:t xml:space="preserve"> </w:t>
      </w:r>
      <w:r>
        <w:rPr>
          <w:spacing w:val="-1"/>
        </w:rPr>
        <w:t>Contractor neglected</w:t>
      </w:r>
      <w:r>
        <w:rPr>
          <w:spacing w:val="-2"/>
        </w:rPr>
        <w:t xml:space="preserve"> </w:t>
      </w:r>
      <w:r>
        <w:t>to</w:t>
      </w:r>
      <w:r>
        <w:rPr>
          <w:spacing w:val="-4"/>
        </w:rPr>
        <w:t xml:space="preserve"> </w:t>
      </w:r>
      <w:r>
        <w:rPr>
          <w:spacing w:val="-1"/>
        </w:rPr>
        <w:t>follow</w:t>
      </w:r>
      <w:r>
        <w:rPr>
          <w:spacing w:val="-3"/>
        </w:rPr>
        <w:t xml:space="preserve"> </w:t>
      </w:r>
      <w:r>
        <w:t>a</w:t>
      </w:r>
      <w:r>
        <w:rPr>
          <w:spacing w:val="-2"/>
        </w:rPr>
        <w:t xml:space="preserve"> </w:t>
      </w:r>
      <w:r>
        <w:t>fair</w:t>
      </w:r>
      <w:r>
        <w:rPr>
          <w:spacing w:val="2"/>
        </w:rPr>
        <w:t xml:space="preserve"> </w:t>
      </w:r>
      <w:r>
        <w:rPr>
          <w:spacing w:val="-2"/>
        </w:rPr>
        <w:t>dismissal</w:t>
      </w:r>
      <w:r>
        <w:t xml:space="preserve"> </w:t>
      </w:r>
      <w:r>
        <w:rPr>
          <w:spacing w:val="-1"/>
        </w:rPr>
        <w:t>procedure;</w:t>
      </w:r>
      <w:r>
        <w:t xml:space="preserve"> </w:t>
      </w:r>
      <w:r>
        <w:rPr>
          <w:spacing w:val="-1"/>
        </w:rPr>
        <w:t>and</w:t>
      </w:r>
    </w:p>
    <w:p w:rsidR="008918FA" w:rsidRDefault="008918FA" w:rsidP="008918FA">
      <w:pPr>
        <w:pStyle w:val="BodyText"/>
        <w:numPr>
          <w:ilvl w:val="2"/>
          <w:numId w:val="7"/>
        </w:numPr>
        <w:tabs>
          <w:tab w:val="left" w:pos="1887"/>
        </w:tabs>
        <w:ind w:left="1886" w:right="114"/>
        <w:jc w:val="both"/>
      </w:pPr>
      <w:r>
        <w:rPr>
          <w:spacing w:val="-1"/>
        </w:rPr>
        <w:t>shall</w:t>
      </w:r>
      <w:r>
        <w:rPr>
          <w:spacing w:val="9"/>
        </w:rPr>
        <w:t xml:space="preserve"> </w:t>
      </w:r>
      <w:r>
        <w:rPr>
          <w:spacing w:val="-1"/>
        </w:rPr>
        <w:t>apply</w:t>
      </w:r>
      <w:r>
        <w:rPr>
          <w:spacing w:val="8"/>
        </w:rPr>
        <w:t xml:space="preserve"> </w:t>
      </w:r>
      <w:r>
        <w:rPr>
          <w:spacing w:val="-1"/>
        </w:rPr>
        <w:t>only</w:t>
      </w:r>
      <w:r>
        <w:rPr>
          <w:spacing w:val="10"/>
        </w:rPr>
        <w:t xml:space="preserve"> </w:t>
      </w:r>
      <w:r>
        <w:rPr>
          <w:spacing w:val="-2"/>
        </w:rPr>
        <w:t>where</w:t>
      </w:r>
      <w:r>
        <w:rPr>
          <w:spacing w:val="10"/>
        </w:rPr>
        <w:t xml:space="preserve"> </w:t>
      </w:r>
      <w:r>
        <w:t>the</w:t>
      </w:r>
      <w:r>
        <w:rPr>
          <w:spacing w:val="10"/>
        </w:rPr>
        <w:t xml:space="preserve"> </w:t>
      </w:r>
      <w:r>
        <w:rPr>
          <w:spacing w:val="-1"/>
        </w:rPr>
        <w:t>notification</w:t>
      </w:r>
      <w:r>
        <w:rPr>
          <w:spacing w:val="10"/>
        </w:rPr>
        <w:t xml:space="preserve"> </w:t>
      </w:r>
      <w:r>
        <w:rPr>
          <w:spacing w:val="-1"/>
        </w:rPr>
        <w:t>referred</w:t>
      </w:r>
      <w:r>
        <w:rPr>
          <w:spacing w:val="10"/>
        </w:rPr>
        <w:t xml:space="preserve"> </w:t>
      </w:r>
      <w:r>
        <w:t>to</w:t>
      </w:r>
      <w:r>
        <w:rPr>
          <w:spacing w:val="7"/>
        </w:rPr>
        <w:t xml:space="preserve"> </w:t>
      </w:r>
      <w:r>
        <w:rPr>
          <w:spacing w:val="-1"/>
        </w:rPr>
        <w:t>in</w:t>
      </w:r>
      <w:r>
        <w:rPr>
          <w:spacing w:val="10"/>
        </w:rPr>
        <w:t xml:space="preserve"> </w:t>
      </w:r>
      <w:r>
        <w:rPr>
          <w:spacing w:val="-1"/>
        </w:rPr>
        <w:t>paragraph</w:t>
      </w:r>
      <w:r>
        <w:rPr>
          <w:spacing w:val="3"/>
        </w:rPr>
        <w:t xml:space="preserve"> </w:t>
      </w:r>
      <w:hyperlink w:anchor="_bookmark399" w:history="1">
        <w:r>
          <w:rPr>
            <w:spacing w:val="-1"/>
          </w:rPr>
          <w:t>2.5.1</w:t>
        </w:r>
      </w:hyperlink>
      <w:r>
        <w:rPr>
          <w:spacing w:val="10"/>
        </w:rPr>
        <w:t xml:space="preserve"> </w:t>
      </w:r>
      <w:r>
        <w:rPr>
          <w:spacing w:val="-3"/>
        </w:rPr>
        <w:t>of</w:t>
      </w:r>
      <w:r>
        <w:rPr>
          <w:spacing w:val="48"/>
        </w:rPr>
        <w:t xml:space="preserve"> </w:t>
      </w:r>
      <w:r>
        <w:rPr>
          <w:spacing w:val="-1"/>
        </w:rPr>
        <w:t>Part</w:t>
      </w:r>
      <w:r>
        <w:rPr>
          <w:spacing w:val="14"/>
        </w:rPr>
        <w:t xml:space="preserve"> </w:t>
      </w:r>
      <w:r>
        <w:t>D</w:t>
      </w:r>
      <w:r>
        <w:rPr>
          <w:spacing w:val="12"/>
        </w:rPr>
        <w:t xml:space="preserve"> </w:t>
      </w:r>
      <w:r>
        <w:rPr>
          <w:spacing w:val="-2"/>
        </w:rPr>
        <w:t>of</w:t>
      </w:r>
      <w:r>
        <w:rPr>
          <w:spacing w:val="14"/>
        </w:rPr>
        <w:t xml:space="preserve"> </w:t>
      </w:r>
      <w:r>
        <w:rPr>
          <w:spacing w:val="-1"/>
        </w:rPr>
        <w:t>this</w:t>
      </w:r>
      <w:r>
        <w:rPr>
          <w:spacing w:val="13"/>
        </w:rPr>
        <w:t xml:space="preserve"> </w:t>
      </w:r>
      <w:r>
        <w:rPr>
          <w:spacing w:val="-2"/>
        </w:rPr>
        <w:t>Call</w:t>
      </w:r>
      <w:r>
        <w:rPr>
          <w:spacing w:val="12"/>
        </w:rPr>
        <w:t xml:space="preserve"> </w:t>
      </w:r>
      <w:r>
        <w:rPr>
          <w:spacing w:val="-1"/>
        </w:rPr>
        <w:t>Off</w:t>
      </w:r>
      <w:r>
        <w:rPr>
          <w:spacing w:val="16"/>
        </w:rPr>
        <w:t xml:space="preserve"> </w:t>
      </w:r>
      <w:r>
        <w:rPr>
          <w:spacing w:val="-2"/>
        </w:rPr>
        <w:t>Schedule</w:t>
      </w:r>
      <w:r>
        <w:rPr>
          <w:spacing w:val="12"/>
        </w:rPr>
        <w:t xml:space="preserve"> </w:t>
      </w:r>
      <w:r>
        <w:rPr>
          <w:spacing w:val="-1"/>
        </w:rPr>
        <w:t>is</w:t>
      </w:r>
      <w:r>
        <w:rPr>
          <w:spacing w:val="13"/>
        </w:rPr>
        <w:t xml:space="preserve"> </w:t>
      </w:r>
      <w:r>
        <w:rPr>
          <w:spacing w:val="-1"/>
        </w:rPr>
        <w:t>made</w:t>
      </w:r>
      <w:r>
        <w:rPr>
          <w:spacing w:val="12"/>
        </w:rPr>
        <w:t xml:space="preserve"> </w:t>
      </w:r>
      <w:r>
        <w:rPr>
          <w:spacing w:val="-1"/>
        </w:rPr>
        <w:t>by</w:t>
      </w:r>
      <w:r>
        <w:rPr>
          <w:spacing w:val="10"/>
        </w:rPr>
        <w:t xml:space="preserve"> </w:t>
      </w:r>
      <w:r>
        <w:t>the</w:t>
      </w:r>
      <w:r>
        <w:rPr>
          <w:spacing w:val="12"/>
        </w:rPr>
        <w:t xml:space="preserve"> </w:t>
      </w:r>
      <w:r>
        <w:rPr>
          <w:spacing w:val="-1"/>
        </w:rPr>
        <w:t>Replacement</w:t>
      </w:r>
      <w:r>
        <w:rPr>
          <w:spacing w:val="14"/>
        </w:rPr>
        <w:t xml:space="preserve"> </w:t>
      </w:r>
      <w:r>
        <w:rPr>
          <w:spacing w:val="-2"/>
        </w:rPr>
        <w:t>Supplier</w:t>
      </w:r>
      <w:r>
        <w:rPr>
          <w:spacing w:val="52"/>
        </w:rPr>
        <w:t xml:space="preserve"> </w:t>
      </w:r>
      <w:r>
        <w:rPr>
          <w:spacing w:val="-1"/>
        </w:rPr>
        <w:t>and/or</w:t>
      </w:r>
      <w:r>
        <w:t xml:space="preserve">  </w:t>
      </w:r>
      <w:r>
        <w:rPr>
          <w:spacing w:val="14"/>
        </w:rPr>
        <w:t xml:space="preserve"> </w:t>
      </w:r>
      <w:r>
        <w:rPr>
          <w:spacing w:val="-2"/>
        </w:rPr>
        <w:t>Replacement</w:t>
      </w:r>
      <w:r>
        <w:t xml:space="preserve">  </w:t>
      </w:r>
      <w:r>
        <w:rPr>
          <w:spacing w:val="15"/>
        </w:rPr>
        <w:t xml:space="preserve"> </w:t>
      </w:r>
      <w:r>
        <w:rPr>
          <w:spacing w:val="-1"/>
        </w:rPr>
        <w:t>Sub-Contractor</w:t>
      </w:r>
      <w:r>
        <w:t xml:space="preserve">  </w:t>
      </w:r>
      <w:r>
        <w:rPr>
          <w:spacing w:val="11"/>
        </w:rPr>
        <w:t xml:space="preserve"> </w:t>
      </w:r>
      <w:r>
        <w:t xml:space="preserve">to  </w:t>
      </w:r>
      <w:r>
        <w:rPr>
          <w:spacing w:val="12"/>
        </w:rPr>
        <w:t xml:space="preserve"> </w:t>
      </w:r>
      <w:r>
        <w:t xml:space="preserve">the  </w:t>
      </w:r>
      <w:r>
        <w:rPr>
          <w:spacing w:val="10"/>
        </w:rPr>
        <w:t xml:space="preserve"> </w:t>
      </w:r>
      <w:r>
        <w:rPr>
          <w:spacing w:val="-2"/>
        </w:rPr>
        <w:t>Supplier</w:t>
      </w:r>
      <w:r>
        <w:t xml:space="preserve">  </w:t>
      </w:r>
      <w:r>
        <w:rPr>
          <w:spacing w:val="16"/>
        </w:rPr>
        <w:t xml:space="preserve"> </w:t>
      </w:r>
      <w:r>
        <w:rPr>
          <w:spacing w:val="-1"/>
        </w:rPr>
        <w:t>within</w:t>
      </w:r>
      <w:r>
        <w:t xml:space="preserve">  </w:t>
      </w:r>
      <w:r>
        <w:rPr>
          <w:spacing w:val="14"/>
        </w:rPr>
        <w:t xml:space="preserve"> </w:t>
      </w:r>
      <w:r>
        <w:t>six</w:t>
      </w:r>
    </w:p>
    <w:p w:rsidR="008918FA" w:rsidRDefault="008918FA" w:rsidP="008918FA">
      <w:pPr>
        <w:pStyle w:val="BodyText"/>
        <w:spacing w:before="0" w:line="252" w:lineRule="exact"/>
        <w:ind w:firstLine="0"/>
      </w:pPr>
      <w:r>
        <w:rPr>
          <w:spacing w:val="-1"/>
        </w:rPr>
        <w:t>(6) months</w:t>
      </w:r>
      <w:r>
        <w:rPr>
          <w:spacing w:val="1"/>
        </w:rPr>
        <w:t xml:space="preserve"> </w:t>
      </w:r>
      <w:r>
        <w:rPr>
          <w:spacing w:val="-2"/>
        </w:rPr>
        <w:t>of</w:t>
      </w:r>
      <w:r>
        <w:t xml:space="preserve"> the</w:t>
      </w:r>
      <w:r>
        <w:rPr>
          <w:spacing w:val="-2"/>
        </w:rPr>
        <w:t xml:space="preserve"> Service </w:t>
      </w:r>
      <w:r>
        <w:rPr>
          <w:spacing w:val="-1"/>
        </w:rPr>
        <w:t>Transfer Date</w:t>
      </w:r>
      <w:r>
        <w:rPr>
          <w:spacing w:val="-2"/>
        </w:rPr>
        <w:t xml:space="preserve"> </w:t>
      </w:r>
      <w:r>
        <w:t>.</w:t>
      </w:r>
    </w:p>
    <w:p w:rsidR="008918FA" w:rsidRDefault="008918FA" w:rsidP="008918FA">
      <w:pPr>
        <w:pStyle w:val="BodyText"/>
        <w:numPr>
          <w:ilvl w:val="1"/>
          <w:numId w:val="7"/>
        </w:numPr>
        <w:tabs>
          <w:tab w:val="left" w:pos="893"/>
        </w:tabs>
        <w:spacing w:before="121"/>
        <w:ind w:left="688" w:right="113"/>
        <w:jc w:val="both"/>
      </w:pPr>
      <w:r>
        <w:rPr>
          <w:spacing w:val="-1"/>
        </w:rPr>
        <w:t>If</w:t>
      </w:r>
      <w:r>
        <w:rPr>
          <w:spacing w:val="40"/>
        </w:rPr>
        <w:t xml:space="preserve"> </w:t>
      </w:r>
      <w:r>
        <w:rPr>
          <w:spacing w:val="-1"/>
        </w:rPr>
        <w:t>any</w:t>
      </w:r>
      <w:r>
        <w:rPr>
          <w:spacing w:val="34"/>
        </w:rPr>
        <w:t xml:space="preserve"> </w:t>
      </w:r>
      <w:r>
        <w:rPr>
          <w:spacing w:val="-1"/>
        </w:rPr>
        <w:t>such</w:t>
      </w:r>
      <w:r>
        <w:rPr>
          <w:spacing w:val="37"/>
        </w:rPr>
        <w:t xml:space="preserve"> </w:t>
      </w:r>
      <w:r>
        <w:rPr>
          <w:spacing w:val="-1"/>
        </w:rPr>
        <w:t>person</w:t>
      </w:r>
      <w:r>
        <w:rPr>
          <w:spacing w:val="36"/>
        </w:rPr>
        <w:t xml:space="preserve"> </w:t>
      </w:r>
      <w:r>
        <w:rPr>
          <w:spacing w:val="-1"/>
        </w:rPr>
        <w:t>as</w:t>
      </w:r>
      <w:r>
        <w:rPr>
          <w:spacing w:val="37"/>
        </w:rPr>
        <w:t xml:space="preserve"> </w:t>
      </w:r>
      <w:r>
        <w:rPr>
          <w:spacing w:val="-2"/>
        </w:rPr>
        <w:t>is</w:t>
      </w:r>
      <w:r>
        <w:rPr>
          <w:spacing w:val="37"/>
        </w:rPr>
        <w:t xml:space="preserve"> </w:t>
      </w:r>
      <w:r>
        <w:rPr>
          <w:spacing w:val="-1"/>
        </w:rPr>
        <w:t>described</w:t>
      </w:r>
      <w:r>
        <w:rPr>
          <w:spacing w:val="37"/>
        </w:rPr>
        <w:t xml:space="preserve"> </w:t>
      </w:r>
      <w:r>
        <w:rPr>
          <w:spacing w:val="-1"/>
        </w:rPr>
        <w:t>in</w:t>
      </w:r>
      <w:r>
        <w:rPr>
          <w:spacing w:val="36"/>
        </w:rPr>
        <w:t xml:space="preserve"> </w:t>
      </w:r>
      <w:r>
        <w:rPr>
          <w:spacing w:val="-2"/>
        </w:rPr>
        <w:t>paragraph</w:t>
      </w:r>
      <w:r>
        <w:rPr>
          <w:spacing w:val="2"/>
        </w:rPr>
        <w:t xml:space="preserve"> </w:t>
      </w:r>
      <w:hyperlink w:anchor="_bookmark398" w:history="1">
        <w:r>
          <w:t>2.5</w:t>
        </w:r>
      </w:hyperlink>
      <w:r>
        <w:rPr>
          <w:spacing w:val="36"/>
        </w:rPr>
        <w:t xml:space="preserve"> </w:t>
      </w:r>
      <w:r>
        <w:rPr>
          <w:spacing w:val="-2"/>
        </w:rPr>
        <w:t>of</w:t>
      </w:r>
      <w:r>
        <w:rPr>
          <w:spacing w:val="38"/>
        </w:rPr>
        <w:t xml:space="preserve"> </w:t>
      </w:r>
      <w:r>
        <w:rPr>
          <w:spacing w:val="-1"/>
        </w:rPr>
        <w:t>Part</w:t>
      </w:r>
      <w:r>
        <w:rPr>
          <w:spacing w:val="38"/>
        </w:rPr>
        <w:t xml:space="preserve"> </w:t>
      </w:r>
      <w:r>
        <w:t>D</w:t>
      </w:r>
      <w:r>
        <w:rPr>
          <w:spacing w:val="36"/>
        </w:rPr>
        <w:t xml:space="preserve"> </w:t>
      </w:r>
      <w:r>
        <w:rPr>
          <w:spacing w:val="-2"/>
        </w:rPr>
        <w:t>of</w:t>
      </w:r>
      <w:r>
        <w:rPr>
          <w:spacing w:val="39"/>
        </w:rPr>
        <w:t xml:space="preserve"> </w:t>
      </w:r>
      <w:r>
        <w:rPr>
          <w:spacing w:val="-1"/>
        </w:rPr>
        <w:t>this</w:t>
      </w:r>
      <w:r>
        <w:rPr>
          <w:spacing w:val="34"/>
        </w:rPr>
        <w:t xml:space="preserve"> </w:t>
      </w:r>
      <w:r>
        <w:rPr>
          <w:spacing w:val="-2"/>
        </w:rPr>
        <w:t>Call</w:t>
      </w:r>
      <w:r>
        <w:rPr>
          <w:spacing w:val="36"/>
        </w:rPr>
        <w:t xml:space="preserve"> </w:t>
      </w:r>
      <w:r>
        <w:rPr>
          <w:spacing w:val="1"/>
        </w:rPr>
        <w:t>Off</w:t>
      </w:r>
      <w:r>
        <w:rPr>
          <w:spacing w:val="46"/>
        </w:rPr>
        <w:t xml:space="preserve"> </w:t>
      </w:r>
      <w:r>
        <w:rPr>
          <w:spacing w:val="-1"/>
        </w:rPr>
        <w:t>Schedule</w:t>
      </w:r>
      <w:r>
        <w:rPr>
          <w:spacing w:val="21"/>
        </w:rPr>
        <w:t xml:space="preserve"> </w:t>
      </w:r>
      <w:r>
        <w:rPr>
          <w:spacing w:val="-1"/>
        </w:rPr>
        <w:t>is</w:t>
      </w:r>
      <w:r>
        <w:rPr>
          <w:spacing w:val="21"/>
        </w:rPr>
        <w:t xml:space="preserve"> </w:t>
      </w:r>
      <w:r>
        <w:rPr>
          <w:spacing w:val="-1"/>
        </w:rPr>
        <w:t>neither</w:t>
      </w:r>
      <w:r>
        <w:rPr>
          <w:spacing w:val="22"/>
        </w:rPr>
        <w:t xml:space="preserve"> </w:t>
      </w:r>
      <w:r>
        <w:rPr>
          <w:spacing w:val="-2"/>
        </w:rPr>
        <w:t>re-employed</w:t>
      </w:r>
      <w:r>
        <w:rPr>
          <w:spacing w:val="21"/>
        </w:rPr>
        <w:t xml:space="preserve"> </w:t>
      </w:r>
      <w:r>
        <w:rPr>
          <w:spacing w:val="1"/>
        </w:rPr>
        <w:t>by</w:t>
      </w:r>
      <w:r>
        <w:rPr>
          <w:spacing w:val="19"/>
        </w:rPr>
        <w:t xml:space="preserve"> </w:t>
      </w:r>
      <w:r>
        <w:t>the</w:t>
      </w:r>
      <w:r>
        <w:rPr>
          <w:spacing w:val="21"/>
        </w:rPr>
        <w:t xml:space="preserve"> </w:t>
      </w:r>
      <w:r>
        <w:rPr>
          <w:spacing w:val="-2"/>
        </w:rPr>
        <w:t>Supplier</w:t>
      </w:r>
      <w:r>
        <w:rPr>
          <w:spacing w:val="22"/>
        </w:rPr>
        <w:t xml:space="preserve"> </w:t>
      </w:r>
      <w:r>
        <w:rPr>
          <w:spacing w:val="-1"/>
        </w:rPr>
        <w:t>or</w:t>
      </w:r>
      <w:r>
        <w:rPr>
          <w:spacing w:val="22"/>
        </w:rPr>
        <w:t xml:space="preserve"> </w:t>
      </w:r>
      <w:r>
        <w:rPr>
          <w:spacing w:val="-1"/>
        </w:rPr>
        <w:t>any</w:t>
      </w:r>
      <w:r>
        <w:rPr>
          <w:spacing w:val="19"/>
        </w:rPr>
        <w:t xml:space="preserve"> </w:t>
      </w:r>
      <w:r>
        <w:rPr>
          <w:spacing w:val="-1"/>
        </w:rPr>
        <w:t>Sub-Contractor</w:t>
      </w:r>
      <w:r>
        <w:rPr>
          <w:spacing w:val="22"/>
        </w:rPr>
        <w:t xml:space="preserve"> </w:t>
      </w:r>
      <w:r>
        <w:rPr>
          <w:spacing w:val="-1"/>
        </w:rPr>
        <w:t>nor</w:t>
      </w:r>
      <w:r>
        <w:rPr>
          <w:spacing w:val="60"/>
        </w:rPr>
        <w:t xml:space="preserve"> </w:t>
      </w:r>
      <w:r>
        <w:rPr>
          <w:spacing w:val="-1"/>
        </w:rPr>
        <w:t>dismissed</w:t>
      </w:r>
      <w:r>
        <w:rPr>
          <w:spacing w:val="5"/>
        </w:rPr>
        <w:t xml:space="preserve"> </w:t>
      </w:r>
      <w:r>
        <w:rPr>
          <w:spacing w:val="-1"/>
        </w:rPr>
        <w:t>by</w:t>
      </w:r>
      <w:r>
        <w:rPr>
          <w:spacing w:val="3"/>
        </w:rPr>
        <w:t xml:space="preserve"> </w:t>
      </w:r>
      <w:r>
        <w:t>the</w:t>
      </w:r>
      <w:r>
        <w:rPr>
          <w:spacing w:val="3"/>
        </w:rPr>
        <w:t xml:space="preserve"> </w:t>
      </w:r>
      <w:r>
        <w:rPr>
          <w:spacing w:val="-1"/>
        </w:rPr>
        <w:t>Replacement</w:t>
      </w:r>
      <w:r>
        <w:rPr>
          <w:spacing w:val="4"/>
        </w:rPr>
        <w:t xml:space="preserve"> </w:t>
      </w:r>
      <w:r>
        <w:rPr>
          <w:spacing w:val="-2"/>
        </w:rPr>
        <w:t>Supplier</w:t>
      </w:r>
      <w:r>
        <w:rPr>
          <w:spacing w:val="6"/>
        </w:rPr>
        <w:t xml:space="preserve"> </w:t>
      </w:r>
      <w:r>
        <w:rPr>
          <w:spacing w:val="-1"/>
        </w:rPr>
        <w:t>and/or</w:t>
      </w:r>
      <w:r>
        <w:rPr>
          <w:spacing w:val="6"/>
        </w:rPr>
        <w:t xml:space="preserve"> </w:t>
      </w:r>
      <w:r>
        <w:rPr>
          <w:spacing w:val="-2"/>
        </w:rPr>
        <w:t>Replacement</w:t>
      </w:r>
      <w:r>
        <w:rPr>
          <w:spacing w:val="7"/>
        </w:rPr>
        <w:t xml:space="preserve"> </w:t>
      </w:r>
      <w:r>
        <w:rPr>
          <w:spacing w:val="-1"/>
        </w:rPr>
        <w:t>Sub-Contractor</w:t>
      </w:r>
      <w:r>
        <w:rPr>
          <w:spacing w:val="4"/>
        </w:rPr>
        <w:t xml:space="preserve"> </w:t>
      </w:r>
      <w:r>
        <w:rPr>
          <w:spacing w:val="-2"/>
        </w:rPr>
        <w:t>within</w:t>
      </w:r>
      <w:r>
        <w:rPr>
          <w:spacing w:val="55"/>
        </w:rPr>
        <w:t xml:space="preserve"> </w:t>
      </w:r>
      <w:r w:rsidRPr="00424408">
        <w:t>the</w:t>
      </w:r>
      <w:r w:rsidRPr="00424408">
        <w:rPr>
          <w:spacing w:val="7"/>
        </w:rPr>
        <w:t xml:space="preserve"> </w:t>
      </w:r>
      <w:r w:rsidRPr="00424408">
        <w:rPr>
          <w:spacing w:val="-1"/>
        </w:rPr>
        <w:t>time</w:t>
      </w:r>
      <w:r w:rsidRPr="00424408">
        <w:rPr>
          <w:spacing w:val="7"/>
        </w:rPr>
        <w:t xml:space="preserve"> </w:t>
      </w:r>
      <w:r w:rsidRPr="00424408">
        <w:rPr>
          <w:spacing w:val="-2"/>
        </w:rPr>
        <w:t>scales</w:t>
      </w:r>
      <w:r w:rsidRPr="00424408">
        <w:rPr>
          <w:spacing w:val="8"/>
        </w:rPr>
        <w:t xml:space="preserve"> </w:t>
      </w:r>
      <w:r w:rsidRPr="00424408">
        <w:rPr>
          <w:spacing w:val="-1"/>
        </w:rPr>
        <w:t>set</w:t>
      </w:r>
      <w:r w:rsidRPr="00424408">
        <w:rPr>
          <w:spacing w:val="9"/>
        </w:rPr>
        <w:t xml:space="preserve"> </w:t>
      </w:r>
      <w:r w:rsidRPr="00424408">
        <w:rPr>
          <w:spacing w:val="-2"/>
        </w:rPr>
        <w:t>out</w:t>
      </w:r>
      <w:r w:rsidRPr="00424408">
        <w:rPr>
          <w:spacing w:val="9"/>
        </w:rPr>
        <w:t xml:space="preserve"> </w:t>
      </w:r>
      <w:r w:rsidRPr="00424408">
        <w:rPr>
          <w:spacing w:val="-1"/>
        </w:rPr>
        <w:t>in</w:t>
      </w:r>
      <w:r w:rsidRPr="00424408">
        <w:rPr>
          <w:spacing w:val="7"/>
        </w:rPr>
        <w:t xml:space="preserve"> </w:t>
      </w:r>
      <w:r w:rsidRPr="00424408">
        <w:rPr>
          <w:spacing w:val="-1"/>
        </w:rPr>
        <w:t>paragraphs</w:t>
      </w:r>
      <w:r w:rsidRPr="00424408">
        <w:t xml:space="preserve"> </w:t>
      </w:r>
      <w:hyperlink w:anchor="_bookmark398" w:history="1">
        <w:r w:rsidRPr="00424408">
          <w:t>2.5</w:t>
        </w:r>
      </w:hyperlink>
      <w:r w:rsidRPr="00424408">
        <w:rPr>
          <w:spacing w:val="5"/>
        </w:rPr>
        <w:t xml:space="preserve"> </w:t>
      </w:r>
      <w:r w:rsidRPr="00424408">
        <w:t>to</w:t>
      </w:r>
      <w:r w:rsidRPr="00424408">
        <w:rPr>
          <w:spacing w:val="7"/>
        </w:rPr>
        <w:t xml:space="preserve"> </w:t>
      </w:r>
      <w:hyperlink w:anchor="_bookmark402" w:history="1">
        <w:r w:rsidRPr="00424408">
          <w:t>2.7</w:t>
        </w:r>
      </w:hyperlink>
      <w:r w:rsidRPr="00424408">
        <w:rPr>
          <w:spacing w:val="5"/>
        </w:rPr>
        <w:t xml:space="preserve"> </w:t>
      </w:r>
      <w:r w:rsidRPr="00424408">
        <w:rPr>
          <w:spacing w:val="-2"/>
        </w:rPr>
        <w:t>of</w:t>
      </w:r>
      <w:r w:rsidRPr="00424408">
        <w:rPr>
          <w:spacing w:val="11"/>
        </w:rPr>
        <w:t xml:space="preserve"> </w:t>
      </w:r>
      <w:r w:rsidRPr="00424408">
        <w:rPr>
          <w:spacing w:val="-1"/>
        </w:rPr>
        <w:t>Part</w:t>
      </w:r>
      <w:r w:rsidRPr="00424408">
        <w:rPr>
          <w:spacing w:val="9"/>
        </w:rPr>
        <w:t xml:space="preserve"> </w:t>
      </w:r>
      <w:r w:rsidRPr="00424408">
        <w:t>D</w:t>
      </w:r>
      <w:r w:rsidRPr="00424408">
        <w:rPr>
          <w:spacing w:val="7"/>
        </w:rPr>
        <w:t xml:space="preserve"> </w:t>
      </w:r>
      <w:r w:rsidRPr="00424408">
        <w:rPr>
          <w:spacing w:val="-2"/>
        </w:rPr>
        <w:t>of</w:t>
      </w:r>
      <w:r w:rsidRPr="00424408">
        <w:rPr>
          <w:spacing w:val="9"/>
        </w:rPr>
        <w:t xml:space="preserve"> </w:t>
      </w:r>
      <w:r w:rsidRPr="00424408">
        <w:rPr>
          <w:spacing w:val="-1"/>
        </w:rPr>
        <w:t>this</w:t>
      </w:r>
      <w:r w:rsidRPr="00424408">
        <w:rPr>
          <w:spacing w:val="8"/>
        </w:rPr>
        <w:t xml:space="preserve"> </w:t>
      </w:r>
      <w:r w:rsidRPr="00424408">
        <w:rPr>
          <w:spacing w:val="-2"/>
        </w:rPr>
        <w:t>Call</w:t>
      </w:r>
      <w:r w:rsidRPr="00424408">
        <w:rPr>
          <w:spacing w:val="7"/>
        </w:rPr>
        <w:t xml:space="preserve"> </w:t>
      </w:r>
      <w:r w:rsidRPr="00424408">
        <w:rPr>
          <w:spacing w:val="-1"/>
        </w:rPr>
        <w:t>Off</w:t>
      </w:r>
      <w:r w:rsidRPr="00424408">
        <w:rPr>
          <w:spacing w:val="7"/>
        </w:rPr>
        <w:t xml:space="preserve"> </w:t>
      </w:r>
      <w:r w:rsidRPr="00424408">
        <w:rPr>
          <w:spacing w:val="-1"/>
        </w:rPr>
        <w:t>Schedule,</w:t>
      </w:r>
      <w:r>
        <w:rPr>
          <w:spacing w:val="59"/>
        </w:rPr>
        <w:t xml:space="preserve"> </w:t>
      </w:r>
      <w:r>
        <w:rPr>
          <w:spacing w:val="-1"/>
        </w:rPr>
        <w:t>such</w:t>
      </w:r>
      <w:r>
        <w:rPr>
          <w:spacing w:val="24"/>
        </w:rPr>
        <w:t xml:space="preserve"> </w:t>
      </w:r>
      <w:r>
        <w:rPr>
          <w:spacing w:val="-1"/>
        </w:rPr>
        <w:t>person</w:t>
      </w:r>
      <w:r>
        <w:rPr>
          <w:spacing w:val="21"/>
        </w:rPr>
        <w:t xml:space="preserve"> </w:t>
      </w:r>
      <w:r>
        <w:rPr>
          <w:spacing w:val="-1"/>
        </w:rPr>
        <w:t>shall</w:t>
      </w:r>
      <w:r>
        <w:rPr>
          <w:spacing w:val="22"/>
        </w:rPr>
        <w:t xml:space="preserve"> </w:t>
      </w:r>
      <w:r>
        <w:rPr>
          <w:spacing w:val="-1"/>
        </w:rPr>
        <w:t>be</w:t>
      </w:r>
      <w:r>
        <w:rPr>
          <w:spacing w:val="21"/>
        </w:rPr>
        <w:t xml:space="preserve"> </w:t>
      </w:r>
      <w:r>
        <w:rPr>
          <w:spacing w:val="-1"/>
        </w:rPr>
        <w:t>treated</w:t>
      </w:r>
      <w:r>
        <w:rPr>
          <w:spacing w:val="23"/>
        </w:rPr>
        <w:t xml:space="preserve"> </w:t>
      </w:r>
      <w:r>
        <w:rPr>
          <w:spacing w:val="-1"/>
        </w:rPr>
        <w:t>as</w:t>
      </w:r>
      <w:r>
        <w:rPr>
          <w:spacing w:val="24"/>
        </w:rPr>
        <w:t xml:space="preserve"> </w:t>
      </w:r>
      <w:r>
        <w:t>a</w:t>
      </w:r>
      <w:r>
        <w:rPr>
          <w:spacing w:val="18"/>
        </w:rPr>
        <w:t xml:space="preserve"> </w:t>
      </w:r>
      <w:r>
        <w:rPr>
          <w:spacing w:val="-1"/>
        </w:rPr>
        <w:t>Transferring</w:t>
      </w:r>
      <w:r>
        <w:rPr>
          <w:spacing w:val="26"/>
        </w:rPr>
        <w:t xml:space="preserve"> </w:t>
      </w:r>
      <w:r>
        <w:rPr>
          <w:spacing w:val="-2"/>
        </w:rPr>
        <w:t>Supplier</w:t>
      </w:r>
      <w:r>
        <w:rPr>
          <w:spacing w:val="24"/>
        </w:rPr>
        <w:t xml:space="preserve"> </w:t>
      </w:r>
      <w:r>
        <w:rPr>
          <w:spacing w:val="-2"/>
        </w:rPr>
        <w:t>Employee</w:t>
      </w:r>
      <w:r>
        <w:rPr>
          <w:spacing w:val="23"/>
        </w:rPr>
        <w:t xml:space="preserve"> </w:t>
      </w:r>
      <w:r>
        <w:rPr>
          <w:spacing w:val="-1"/>
        </w:rPr>
        <w:t>and</w:t>
      </w:r>
      <w:r>
        <w:rPr>
          <w:spacing w:val="23"/>
        </w:rPr>
        <w:t xml:space="preserve"> </w:t>
      </w:r>
      <w:r>
        <w:rPr>
          <w:spacing w:val="-1"/>
        </w:rPr>
        <w:t>the</w:t>
      </w:r>
      <w:r>
        <w:rPr>
          <w:spacing w:val="58"/>
        </w:rPr>
        <w:t xml:space="preserve"> </w:t>
      </w:r>
      <w:r>
        <w:rPr>
          <w:spacing w:val="-1"/>
        </w:rPr>
        <w:t>Replacement</w:t>
      </w:r>
      <w:r>
        <w:rPr>
          <w:spacing w:val="14"/>
        </w:rPr>
        <w:t xml:space="preserve"> </w:t>
      </w:r>
      <w:r>
        <w:rPr>
          <w:spacing w:val="-2"/>
        </w:rPr>
        <w:t>Supplier</w:t>
      </w:r>
      <w:r>
        <w:rPr>
          <w:spacing w:val="14"/>
        </w:rPr>
        <w:t xml:space="preserve"> </w:t>
      </w:r>
      <w:r>
        <w:rPr>
          <w:spacing w:val="-1"/>
        </w:rPr>
        <w:t>and/or</w:t>
      </w:r>
      <w:r>
        <w:rPr>
          <w:spacing w:val="14"/>
        </w:rPr>
        <w:t xml:space="preserve"> </w:t>
      </w:r>
      <w:r>
        <w:rPr>
          <w:spacing w:val="-2"/>
        </w:rPr>
        <w:t>Replacement</w:t>
      </w:r>
      <w:r>
        <w:rPr>
          <w:spacing w:val="14"/>
        </w:rPr>
        <w:t xml:space="preserve"> </w:t>
      </w:r>
      <w:r>
        <w:rPr>
          <w:spacing w:val="-1"/>
        </w:rPr>
        <w:t>Sub-Contractor</w:t>
      </w:r>
      <w:r>
        <w:rPr>
          <w:spacing w:val="14"/>
        </w:rPr>
        <w:t xml:space="preserve"> </w:t>
      </w:r>
      <w:r>
        <w:rPr>
          <w:spacing w:val="-1"/>
        </w:rPr>
        <w:t>shall</w:t>
      </w:r>
      <w:r>
        <w:rPr>
          <w:spacing w:val="12"/>
        </w:rPr>
        <w:t xml:space="preserve"> </w:t>
      </w:r>
      <w:r>
        <w:rPr>
          <w:spacing w:val="-1"/>
        </w:rPr>
        <w:t>comply</w:t>
      </w:r>
      <w:r>
        <w:rPr>
          <w:spacing w:val="13"/>
        </w:rPr>
        <w:t xml:space="preserve"> </w:t>
      </w:r>
      <w:r>
        <w:rPr>
          <w:spacing w:val="-1"/>
        </w:rPr>
        <w:t>with</w:t>
      </w:r>
      <w:r>
        <w:rPr>
          <w:spacing w:val="12"/>
        </w:rPr>
        <w:t xml:space="preserve"> </w:t>
      </w:r>
      <w:r>
        <w:rPr>
          <w:spacing w:val="-1"/>
        </w:rPr>
        <w:t>such</w:t>
      </w:r>
      <w:r>
        <w:rPr>
          <w:spacing w:val="60"/>
        </w:rPr>
        <w:t xml:space="preserve"> </w:t>
      </w:r>
      <w:r>
        <w:rPr>
          <w:spacing w:val="-1"/>
        </w:rPr>
        <w:t>obligations</w:t>
      </w:r>
      <w:r>
        <w:rPr>
          <w:spacing w:val="1"/>
        </w:rPr>
        <w:t xml:space="preserve"> </w:t>
      </w:r>
      <w:r>
        <w:rPr>
          <w:spacing w:val="-1"/>
        </w:rPr>
        <w:t>as</w:t>
      </w:r>
      <w:r>
        <w:rPr>
          <w:spacing w:val="-4"/>
        </w:rPr>
        <w:t xml:space="preserve"> </w:t>
      </w:r>
      <w:r>
        <w:rPr>
          <w:spacing w:val="-1"/>
        </w:rPr>
        <w:t>may</w:t>
      </w:r>
      <w:r>
        <w:rPr>
          <w:spacing w:val="-2"/>
        </w:rPr>
        <w:t xml:space="preserve"> </w:t>
      </w:r>
      <w:r>
        <w:rPr>
          <w:spacing w:val="-1"/>
        </w:rPr>
        <w:t>be</w:t>
      </w:r>
      <w:r>
        <w:t xml:space="preserve"> </w:t>
      </w:r>
      <w:r>
        <w:rPr>
          <w:spacing w:val="-1"/>
        </w:rPr>
        <w:t>imposed</w:t>
      </w:r>
      <w:r>
        <w:t xml:space="preserve"> </w:t>
      </w:r>
      <w:r>
        <w:rPr>
          <w:spacing w:val="-1"/>
        </w:rPr>
        <w:t>upon</w:t>
      </w:r>
      <w:r>
        <w:t xml:space="preserve"> </w:t>
      </w:r>
      <w:r>
        <w:rPr>
          <w:spacing w:val="-2"/>
        </w:rPr>
        <w:t>it</w:t>
      </w:r>
      <w:r>
        <w:rPr>
          <w:spacing w:val="2"/>
        </w:rPr>
        <w:t xml:space="preserve"> </w:t>
      </w:r>
      <w:r>
        <w:rPr>
          <w:spacing w:val="-2"/>
        </w:rPr>
        <w:t>under</w:t>
      </w:r>
      <w:r>
        <w:rPr>
          <w:spacing w:val="2"/>
        </w:rPr>
        <w:t xml:space="preserve"> </w:t>
      </w:r>
      <w:r>
        <w:rPr>
          <w:spacing w:val="-2"/>
        </w:rPr>
        <w:t>applicable</w:t>
      </w:r>
      <w:r>
        <w:t xml:space="preserve"> </w:t>
      </w:r>
      <w:r>
        <w:rPr>
          <w:spacing w:val="-2"/>
        </w:rPr>
        <w:t>Law.</w:t>
      </w:r>
    </w:p>
    <w:p w:rsidR="008918FA" w:rsidRDefault="008918FA" w:rsidP="008918FA">
      <w:pPr>
        <w:pStyle w:val="BodyText"/>
        <w:numPr>
          <w:ilvl w:val="1"/>
          <w:numId w:val="7"/>
        </w:numPr>
        <w:tabs>
          <w:tab w:val="left" w:pos="894"/>
        </w:tabs>
        <w:spacing w:before="121"/>
        <w:ind w:left="689" w:right="112"/>
        <w:jc w:val="both"/>
      </w:pPr>
      <w:r>
        <w:t>The</w:t>
      </w:r>
      <w:r>
        <w:rPr>
          <w:spacing w:val="55"/>
        </w:rPr>
        <w:t xml:space="preserve"> </w:t>
      </w:r>
      <w:r>
        <w:rPr>
          <w:spacing w:val="-2"/>
        </w:rPr>
        <w:t>Supplier</w:t>
      </w:r>
      <w:r>
        <w:rPr>
          <w:spacing w:val="54"/>
        </w:rPr>
        <w:t xml:space="preserve"> </w:t>
      </w:r>
      <w:r>
        <w:rPr>
          <w:spacing w:val="-1"/>
        </w:rPr>
        <w:t>shall</w:t>
      </w:r>
      <w:r>
        <w:rPr>
          <w:spacing w:val="55"/>
        </w:rPr>
        <w:t xml:space="preserve"> </w:t>
      </w:r>
      <w:r>
        <w:rPr>
          <w:spacing w:val="-2"/>
        </w:rPr>
        <w:t>comply,</w:t>
      </w:r>
      <w:r>
        <w:rPr>
          <w:spacing w:val="57"/>
        </w:rPr>
        <w:t xml:space="preserve"> </w:t>
      </w:r>
      <w:r>
        <w:rPr>
          <w:spacing w:val="-1"/>
        </w:rPr>
        <w:t>and</w:t>
      </w:r>
      <w:r>
        <w:rPr>
          <w:spacing w:val="55"/>
        </w:rPr>
        <w:t xml:space="preserve"> </w:t>
      </w:r>
      <w:r>
        <w:rPr>
          <w:spacing w:val="-1"/>
        </w:rPr>
        <w:t>shall</w:t>
      </w:r>
      <w:r>
        <w:rPr>
          <w:spacing w:val="55"/>
        </w:rPr>
        <w:t xml:space="preserve"> </w:t>
      </w:r>
      <w:r>
        <w:rPr>
          <w:spacing w:val="-1"/>
        </w:rPr>
        <w:t>procure</w:t>
      </w:r>
      <w:r>
        <w:rPr>
          <w:spacing w:val="54"/>
        </w:rPr>
        <w:t xml:space="preserve"> </w:t>
      </w:r>
      <w:r>
        <w:rPr>
          <w:spacing w:val="-1"/>
        </w:rPr>
        <w:t>that</w:t>
      </w:r>
      <w:r>
        <w:rPr>
          <w:spacing w:val="57"/>
        </w:rPr>
        <w:t xml:space="preserve"> </w:t>
      </w:r>
      <w:r>
        <w:rPr>
          <w:spacing w:val="-1"/>
        </w:rPr>
        <w:t>each</w:t>
      </w:r>
      <w:r>
        <w:rPr>
          <w:spacing w:val="53"/>
        </w:rPr>
        <w:t xml:space="preserve"> </w:t>
      </w:r>
      <w:r>
        <w:rPr>
          <w:spacing w:val="-1"/>
        </w:rPr>
        <w:t>Sub-Contractor</w:t>
      </w:r>
      <w:r>
        <w:rPr>
          <w:spacing w:val="57"/>
        </w:rPr>
        <w:t xml:space="preserve"> </w:t>
      </w:r>
      <w:r>
        <w:rPr>
          <w:spacing w:val="-1"/>
        </w:rPr>
        <w:t>shall</w:t>
      </w:r>
      <w:r>
        <w:rPr>
          <w:spacing w:val="47"/>
        </w:rPr>
        <w:t xml:space="preserve"> </w:t>
      </w:r>
      <w:r>
        <w:rPr>
          <w:spacing w:val="-1"/>
        </w:rPr>
        <w:t>comply,</w:t>
      </w:r>
      <w:r>
        <w:rPr>
          <w:spacing w:val="20"/>
        </w:rPr>
        <w:t xml:space="preserve"> </w:t>
      </w:r>
      <w:r>
        <w:rPr>
          <w:spacing w:val="-2"/>
        </w:rPr>
        <w:t>with</w:t>
      </w:r>
      <w:r>
        <w:rPr>
          <w:spacing w:val="18"/>
        </w:rPr>
        <w:t xml:space="preserve"> </w:t>
      </w:r>
      <w:r>
        <w:rPr>
          <w:spacing w:val="-1"/>
        </w:rPr>
        <w:t>all</w:t>
      </w:r>
      <w:r>
        <w:rPr>
          <w:spacing w:val="18"/>
        </w:rPr>
        <w:t xml:space="preserve"> </w:t>
      </w:r>
      <w:r>
        <w:rPr>
          <w:spacing w:val="-1"/>
        </w:rPr>
        <w:t>its</w:t>
      </w:r>
      <w:r>
        <w:rPr>
          <w:spacing w:val="19"/>
        </w:rPr>
        <w:t xml:space="preserve"> </w:t>
      </w:r>
      <w:r>
        <w:rPr>
          <w:spacing w:val="-1"/>
        </w:rPr>
        <w:t>obligations</w:t>
      </w:r>
      <w:r>
        <w:rPr>
          <w:spacing w:val="19"/>
        </w:rPr>
        <w:t xml:space="preserve"> </w:t>
      </w:r>
      <w:r>
        <w:rPr>
          <w:spacing w:val="-2"/>
        </w:rPr>
        <w:t>under</w:t>
      </w:r>
      <w:r>
        <w:rPr>
          <w:spacing w:val="17"/>
        </w:rPr>
        <w:t xml:space="preserve"> </w:t>
      </w:r>
      <w:r>
        <w:t>the</w:t>
      </w:r>
      <w:r>
        <w:rPr>
          <w:spacing w:val="18"/>
        </w:rPr>
        <w:t xml:space="preserve"> </w:t>
      </w:r>
      <w:r>
        <w:rPr>
          <w:spacing w:val="-2"/>
        </w:rPr>
        <w:t>Employment</w:t>
      </w:r>
      <w:r>
        <w:rPr>
          <w:spacing w:val="20"/>
        </w:rPr>
        <w:t xml:space="preserve"> </w:t>
      </w:r>
      <w:r>
        <w:rPr>
          <w:spacing w:val="-1"/>
        </w:rPr>
        <w:t>Regulations</w:t>
      </w:r>
      <w:r>
        <w:rPr>
          <w:spacing w:val="14"/>
        </w:rPr>
        <w:t xml:space="preserve"> </w:t>
      </w:r>
      <w:r>
        <w:rPr>
          <w:spacing w:val="-1"/>
        </w:rPr>
        <w:t>and</w:t>
      </w:r>
      <w:r>
        <w:rPr>
          <w:spacing w:val="18"/>
        </w:rPr>
        <w:t xml:space="preserve"> </w:t>
      </w:r>
      <w:r>
        <w:rPr>
          <w:spacing w:val="-1"/>
        </w:rPr>
        <w:t>shall</w:t>
      </w:r>
      <w:r>
        <w:rPr>
          <w:spacing w:val="45"/>
        </w:rPr>
        <w:t xml:space="preserve"> </w:t>
      </w:r>
      <w:r>
        <w:rPr>
          <w:spacing w:val="-1"/>
        </w:rPr>
        <w:t>perform</w:t>
      </w:r>
      <w:r>
        <w:rPr>
          <w:spacing w:val="26"/>
        </w:rPr>
        <w:t xml:space="preserve"> </w:t>
      </w:r>
      <w:r>
        <w:rPr>
          <w:spacing w:val="-1"/>
        </w:rPr>
        <w:t>and</w:t>
      </w:r>
      <w:r>
        <w:rPr>
          <w:spacing w:val="24"/>
        </w:rPr>
        <w:t xml:space="preserve"> </w:t>
      </w:r>
      <w:r>
        <w:rPr>
          <w:spacing w:val="-1"/>
        </w:rPr>
        <w:t>discharge,</w:t>
      </w:r>
      <w:r>
        <w:rPr>
          <w:spacing w:val="26"/>
        </w:rPr>
        <w:t xml:space="preserve"> </w:t>
      </w:r>
      <w:r>
        <w:rPr>
          <w:spacing w:val="-1"/>
        </w:rPr>
        <w:t>and</w:t>
      </w:r>
      <w:r>
        <w:rPr>
          <w:spacing w:val="24"/>
        </w:rPr>
        <w:t xml:space="preserve"> </w:t>
      </w:r>
      <w:r>
        <w:rPr>
          <w:spacing w:val="-1"/>
        </w:rPr>
        <w:t>shall</w:t>
      </w:r>
      <w:r>
        <w:rPr>
          <w:spacing w:val="24"/>
        </w:rPr>
        <w:t xml:space="preserve"> </w:t>
      </w:r>
      <w:r>
        <w:rPr>
          <w:spacing w:val="-1"/>
        </w:rPr>
        <w:t>procure</w:t>
      </w:r>
      <w:r>
        <w:rPr>
          <w:spacing w:val="24"/>
        </w:rPr>
        <w:t xml:space="preserve"> </w:t>
      </w:r>
      <w:r>
        <w:rPr>
          <w:spacing w:val="-1"/>
        </w:rPr>
        <w:t>that</w:t>
      </w:r>
      <w:r>
        <w:rPr>
          <w:spacing w:val="26"/>
        </w:rPr>
        <w:t xml:space="preserve"> </w:t>
      </w:r>
      <w:r>
        <w:rPr>
          <w:spacing w:val="-2"/>
        </w:rPr>
        <w:t>each</w:t>
      </w:r>
      <w:r>
        <w:rPr>
          <w:spacing w:val="25"/>
        </w:rPr>
        <w:t xml:space="preserve"> </w:t>
      </w:r>
      <w:r>
        <w:rPr>
          <w:spacing w:val="-1"/>
        </w:rPr>
        <w:t>Sub-Contractor</w:t>
      </w:r>
      <w:r>
        <w:rPr>
          <w:spacing w:val="26"/>
        </w:rPr>
        <w:t xml:space="preserve"> </w:t>
      </w:r>
      <w:r>
        <w:rPr>
          <w:spacing w:val="-2"/>
        </w:rPr>
        <w:t>shall</w:t>
      </w:r>
      <w:r>
        <w:rPr>
          <w:spacing w:val="24"/>
        </w:rPr>
        <w:t xml:space="preserve"> </w:t>
      </w:r>
      <w:r>
        <w:rPr>
          <w:spacing w:val="-1"/>
        </w:rPr>
        <w:t>perform</w:t>
      </w:r>
      <w:r>
        <w:rPr>
          <w:spacing w:val="63"/>
        </w:rPr>
        <w:t xml:space="preserve"> </w:t>
      </w:r>
      <w:r>
        <w:rPr>
          <w:spacing w:val="-1"/>
        </w:rPr>
        <w:t>and</w:t>
      </w:r>
      <w:r>
        <w:rPr>
          <w:spacing w:val="10"/>
        </w:rPr>
        <w:t xml:space="preserve"> </w:t>
      </w:r>
      <w:r>
        <w:rPr>
          <w:spacing w:val="-1"/>
        </w:rPr>
        <w:t>discharge,</w:t>
      </w:r>
      <w:r>
        <w:rPr>
          <w:spacing w:val="9"/>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Transferring</w:t>
      </w:r>
      <w:r>
        <w:rPr>
          <w:spacing w:val="12"/>
        </w:rPr>
        <w:t xml:space="preserve"> </w:t>
      </w:r>
      <w:r>
        <w:rPr>
          <w:spacing w:val="-2"/>
        </w:rPr>
        <w:t>Supplier</w:t>
      </w:r>
      <w:r>
        <w:rPr>
          <w:spacing w:val="11"/>
        </w:rPr>
        <w:t xml:space="preserve"> </w:t>
      </w:r>
      <w:r>
        <w:rPr>
          <w:spacing w:val="-2"/>
        </w:rPr>
        <w:t>Employees</w:t>
      </w:r>
      <w:r>
        <w:rPr>
          <w:spacing w:val="44"/>
        </w:rPr>
        <w:t xml:space="preserve"> </w:t>
      </w:r>
      <w:r>
        <w:rPr>
          <w:spacing w:val="-1"/>
        </w:rPr>
        <w:t>before</w:t>
      </w:r>
      <w:r>
        <w:rPr>
          <w:spacing w:val="3"/>
        </w:rPr>
        <w:t xml:space="preserve"> </w:t>
      </w:r>
      <w:r>
        <w:rPr>
          <w:spacing w:val="-1"/>
        </w:rPr>
        <w:t>and</w:t>
      </w:r>
      <w:r>
        <w:rPr>
          <w:spacing w:val="3"/>
        </w:rPr>
        <w:t xml:space="preserve"> </w:t>
      </w:r>
      <w:r>
        <w:rPr>
          <w:spacing w:val="-1"/>
        </w:rPr>
        <w:t>on</w:t>
      </w:r>
      <w:r>
        <w:rPr>
          <w:spacing w:val="3"/>
        </w:rPr>
        <w:t xml:space="preserve"> </w:t>
      </w:r>
      <w:r>
        <w:rPr>
          <w:spacing w:val="-1"/>
        </w:rPr>
        <w:t>the</w:t>
      </w:r>
      <w:r>
        <w:rPr>
          <w:spacing w:val="3"/>
        </w:rPr>
        <w:t xml:space="preserve"> </w:t>
      </w:r>
      <w:r>
        <w:rPr>
          <w:spacing w:val="-2"/>
        </w:rPr>
        <w:t>Service</w:t>
      </w:r>
      <w:r>
        <w:rPr>
          <w:spacing w:val="3"/>
        </w:rPr>
        <w:t xml:space="preserve"> </w:t>
      </w:r>
      <w:r>
        <w:rPr>
          <w:spacing w:val="-1"/>
        </w:rPr>
        <w:t>Transfer</w:t>
      </w:r>
      <w:r>
        <w:rPr>
          <w:spacing w:val="4"/>
        </w:rPr>
        <w:t xml:space="preserve"> </w:t>
      </w:r>
      <w:r>
        <w:rPr>
          <w:spacing w:val="-1"/>
        </w:rPr>
        <w:t>Date</w:t>
      </w:r>
      <w:r>
        <w:rPr>
          <w:spacing w:val="3"/>
        </w:rPr>
        <w:t xml:space="preserve"> </w:t>
      </w:r>
      <w:r>
        <w:rPr>
          <w:spacing w:val="-1"/>
        </w:rPr>
        <w:t>(including</w:t>
      </w:r>
      <w:r>
        <w:rPr>
          <w:spacing w:val="5"/>
        </w:rPr>
        <w:t xml:space="preserve"> </w:t>
      </w:r>
      <w:r>
        <w:t>the</w:t>
      </w:r>
      <w:r>
        <w:rPr>
          <w:spacing w:val="3"/>
        </w:rPr>
        <w:t xml:space="preserve"> </w:t>
      </w:r>
      <w:r>
        <w:rPr>
          <w:spacing w:val="-1"/>
        </w:rPr>
        <w:t>payment</w:t>
      </w:r>
      <w:r>
        <w:t xml:space="preserve"> </w:t>
      </w:r>
      <w:r>
        <w:rPr>
          <w:spacing w:val="4"/>
        </w:rPr>
        <w:t xml:space="preserve"> </w:t>
      </w:r>
      <w:r>
        <w:rPr>
          <w:spacing w:val="-2"/>
        </w:rPr>
        <w:t>of</w:t>
      </w:r>
      <w:r>
        <w:t xml:space="preserve"> </w:t>
      </w:r>
      <w:r>
        <w:rPr>
          <w:spacing w:val="7"/>
        </w:rPr>
        <w:t xml:space="preserve"> </w:t>
      </w:r>
      <w:r>
        <w:rPr>
          <w:spacing w:val="-1"/>
        </w:rPr>
        <w:t>all</w:t>
      </w:r>
      <w:r>
        <w:rPr>
          <w:spacing w:val="45"/>
        </w:rPr>
        <w:t xml:space="preserve"> </w:t>
      </w:r>
      <w:r>
        <w:rPr>
          <w:spacing w:val="-1"/>
        </w:rPr>
        <w:t>remuneration,</w:t>
      </w:r>
      <w:r>
        <w:rPr>
          <w:spacing w:val="2"/>
        </w:rPr>
        <w:t xml:space="preserve"> </w:t>
      </w:r>
      <w:r>
        <w:rPr>
          <w:spacing w:val="-1"/>
        </w:rPr>
        <w:t>benefits,</w:t>
      </w:r>
      <w:r>
        <w:rPr>
          <w:spacing w:val="2"/>
        </w:rPr>
        <w:t xml:space="preserve"> </w:t>
      </w:r>
      <w:r>
        <w:rPr>
          <w:spacing w:val="-1"/>
        </w:rPr>
        <w:t>entitlements</w:t>
      </w:r>
      <w:r>
        <w:rPr>
          <w:spacing w:val="3"/>
        </w:rPr>
        <w:t xml:space="preserve"> </w:t>
      </w:r>
      <w:r>
        <w:rPr>
          <w:spacing w:val="-1"/>
        </w:rPr>
        <w:t>and</w:t>
      </w:r>
      <w:r>
        <w:rPr>
          <w:spacing w:val="3"/>
        </w:rPr>
        <w:t xml:space="preserve"> </w:t>
      </w:r>
      <w:r>
        <w:rPr>
          <w:spacing w:val="-2"/>
        </w:rPr>
        <w:t>outgoings,</w:t>
      </w:r>
      <w:r>
        <w:rPr>
          <w:spacing w:val="5"/>
        </w:rPr>
        <w:t xml:space="preserve"> </w:t>
      </w:r>
      <w:r>
        <w:rPr>
          <w:spacing w:val="-1"/>
        </w:rPr>
        <w:t>all</w:t>
      </w:r>
      <w:r>
        <w:rPr>
          <w:spacing w:val="2"/>
        </w:rPr>
        <w:t xml:space="preserve"> </w:t>
      </w:r>
      <w:r>
        <w:rPr>
          <w:spacing w:val="-1"/>
        </w:rPr>
        <w:t>wages,</w:t>
      </w:r>
      <w:r>
        <w:rPr>
          <w:spacing w:val="2"/>
        </w:rPr>
        <w:t xml:space="preserve"> </w:t>
      </w:r>
      <w:r>
        <w:rPr>
          <w:spacing w:val="-1"/>
        </w:rPr>
        <w:t>accrued</w:t>
      </w:r>
      <w:r>
        <w:t xml:space="preserve"> </w:t>
      </w:r>
      <w:r>
        <w:rPr>
          <w:spacing w:val="-1"/>
        </w:rPr>
        <w:t>but</w:t>
      </w:r>
      <w:r>
        <w:rPr>
          <w:spacing w:val="2"/>
        </w:rPr>
        <w:t xml:space="preserve"> </w:t>
      </w:r>
      <w:r>
        <w:rPr>
          <w:spacing w:val="-1"/>
        </w:rPr>
        <w:t>untaken</w:t>
      </w:r>
      <w:r>
        <w:rPr>
          <w:spacing w:val="46"/>
        </w:rPr>
        <w:t xml:space="preserve"> </w:t>
      </w:r>
      <w:r>
        <w:rPr>
          <w:spacing w:val="-1"/>
        </w:rPr>
        <w:t>holiday</w:t>
      </w:r>
      <w:r>
        <w:rPr>
          <w:spacing w:val="33"/>
        </w:rPr>
        <w:t xml:space="preserve"> </w:t>
      </w:r>
      <w:r>
        <w:rPr>
          <w:spacing w:val="-1"/>
        </w:rPr>
        <w:t>pay,</w:t>
      </w:r>
      <w:r>
        <w:rPr>
          <w:spacing w:val="36"/>
        </w:rPr>
        <w:t xml:space="preserve"> </w:t>
      </w:r>
      <w:r>
        <w:rPr>
          <w:spacing w:val="-1"/>
        </w:rPr>
        <w:t>bonuses,</w:t>
      </w:r>
      <w:r>
        <w:rPr>
          <w:spacing w:val="37"/>
        </w:rPr>
        <w:t xml:space="preserve"> </w:t>
      </w:r>
      <w:r>
        <w:rPr>
          <w:spacing w:val="-1"/>
        </w:rPr>
        <w:t>commissions,</w:t>
      </w:r>
      <w:r>
        <w:rPr>
          <w:spacing w:val="37"/>
        </w:rPr>
        <w:t xml:space="preserve"> </w:t>
      </w:r>
      <w:r>
        <w:rPr>
          <w:spacing w:val="-1"/>
        </w:rPr>
        <w:t>payments</w:t>
      </w:r>
      <w:r>
        <w:rPr>
          <w:spacing w:val="35"/>
        </w:rPr>
        <w:t xml:space="preserve"> </w:t>
      </w:r>
      <w:r>
        <w:rPr>
          <w:spacing w:val="-2"/>
        </w:rPr>
        <w:t>of</w:t>
      </w:r>
      <w:r>
        <w:rPr>
          <w:spacing w:val="39"/>
        </w:rPr>
        <w:t xml:space="preserve"> </w:t>
      </w:r>
      <w:r>
        <w:rPr>
          <w:spacing w:val="-1"/>
        </w:rPr>
        <w:t>PAYE,</w:t>
      </w:r>
      <w:r>
        <w:rPr>
          <w:spacing w:val="37"/>
        </w:rPr>
        <w:t xml:space="preserve"> </w:t>
      </w:r>
      <w:r>
        <w:rPr>
          <w:spacing w:val="-1"/>
        </w:rPr>
        <w:t>national</w:t>
      </w:r>
      <w:r>
        <w:rPr>
          <w:spacing w:val="34"/>
        </w:rPr>
        <w:t xml:space="preserve"> </w:t>
      </w:r>
      <w:r>
        <w:rPr>
          <w:spacing w:val="-1"/>
        </w:rPr>
        <w:t>insurance</w:t>
      </w:r>
      <w:r>
        <w:rPr>
          <w:spacing w:val="30"/>
        </w:rPr>
        <w:t xml:space="preserve"> </w:t>
      </w:r>
      <w:r>
        <w:rPr>
          <w:spacing w:val="-1"/>
        </w:rPr>
        <w:t>contributions</w:t>
      </w:r>
      <w:r>
        <w:rPr>
          <w:spacing w:val="8"/>
        </w:rPr>
        <w:t xml:space="preserve"> </w:t>
      </w:r>
      <w:r>
        <w:rPr>
          <w:spacing w:val="-1"/>
        </w:rPr>
        <w:t>and</w:t>
      </w:r>
      <w:r>
        <w:rPr>
          <w:spacing w:val="10"/>
        </w:rPr>
        <w:t xml:space="preserve"> </w:t>
      </w:r>
      <w:r>
        <w:rPr>
          <w:spacing w:val="-2"/>
        </w:rPr>
        <w:t>pension</w:t>
      </w:r>
      <w:r>
        <w:rPr>
          <w:spacing w:val="10"/>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rPr>
          <w:spacing w:val="-1"/>
        </w:rPr>
        <w:t>case</w:t>
      </w:r>
      <w:r>
        <w:rPr>
          <w:spacing w:val="10"/>
        </w:rPr>
        <w:t xml:space="preserve"> </w:t>
      </w:r>
      <w:r>
        <w:rPr>
          <w:spacing w:val="-1"/>
        </w:rPr>
        <w:t>are</w:t>
      </w:r>
      <w:r>
        <w:rPr>
          <w:spacing w:val="10"/>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49"/>
        </w:rPr>
        <w:t xml:space="preserve"> </w:t>
      </w:r>
      <w:r>
        <w:rPr>
          <w:spacing w:val="-1"/>
        </w:rPr>
        <w:t>or</w:t>
      </w:r>
      <w:r>
        <w:rPr>
          <w:spacing w:val="19"/>
        </w:rPr>
        <w:t xml:space="preserve"> </w:t>
      </w:r>
      <w:r>
        <w:rPr>
          <w:spacing w:val="-1"/>
        </w:rPr>
        <w:t>in</w:t>
      </w:r>
      <w:r>
        <w:rPr>
          <w:spacing w:val="17"/>
        </w:rPr>
        <w:t xml:space="preserve"> </w:t>
      </w:r>
      <w:r>
        <w:rPr>
          <w:spacing w:val="-1"/>
        </w:rPr>
        <w:t>part</w:t>
      </w:r>
      <w:r>
        <w:rPr>
          <w:spacing w:val="19"/>
        </w:rPr>
        <w:t xml:space="preserve"> </w:t>
      </w:r>
      <w:r>
        <w:rPr>
          <w:spacing w:val="-1"/>
        </w:rPr>
        <w:t>in</w:t>
      </w:r>
      <w:r>
        <w:rPr>
          <w:spacing w:val="15"/>
        </w:rPr>
        <w:t xml:space="preserve"> </w:t>
      </w:r>
      <w:r>
        <w:rPr>
          <w:spacing w:val="-1"/>
        </w:rPr>
        <w:t>respect</w:t>
      </w:r>
      <w:r>
        <w:rPr>
          <w:spacing w:val="19"/>
        </w:rPr>
        <w:t xml:space="preserve"> </w:t>
      </w:r>
      <w:r>
        <w:rPr>
          <w:spacing w:val="-2"/>
        </w:rPr>
        <w:t>of</w:t>
      </w:r>
      <w:r>
        <w:rPr>
          <w:spacing w:val="19"/>
        </w:rPr>
        <w:t xml:space="preserve"> </w:t>
      </w:r>
      <w:r>
        <w:rPr>
          <w:spacing w:val="-1"/>
        </w:rPr>
        <w:t>the</w:t>
      </w:r>
      <w:r>
        <w:rPr>
          <w:spacing w:val="17"/>
        </w:rPr>
        <w:t xml:space="preserve"> </w:t>
      </w:r>
      <w:r>
        <w:rPr>
          <w:spacing w:val="-1"/>
        </w:rPr>
        <w:t>period</w:t>
      </w:r>
      <w:r>
        <w:rPr>
          <w:spacing w:val="17"/>
        </w:rPr>
        <w:t xml:space="preserve"> </w:t>
      </w:r>
      <w:r>
        <w:rPr>
          <w:spacing w:val="-1"/>
        </w:rPr>
        <w:t>up</w:t>
      </w:r>
      <w:r>
        <w:rPr>
          <w:spacing w:val="15"/>
        </w:rPr>
        <w:t xml:space="preserve"> </w:t>
      </w:r>
      <w:r>
        <w:t>to</w:t>
      </w:r>
      <w:r>
        <w:rPr>
          <w:spacing w:val="15"/>
        </w:rPr>
        <w:t xml:space="preserve"> </w:t>
      </w:r>
      <w:r>
        <w:rPr>
          <w:spacing w:val="-1"/>
        </w:rPr>
        <w:t>(and</w:t>
      </w:r>
      <w:r>
        <w:rPr>
          <w:spacing w:val="17"/>
        </w:rPr>
        <w:t xml:space="preserve"> </w:t>
      </w:r>
      <w:r>
        <w:rPr>
          <w:spacing w:val="-1"/>
        </w:rPr>
        <w:t>including)</w:t>
      </w:r>
      <w:r>
        <w:rPr>
          <w:spacing w:val="16"/>
        </w:rPr>
        <w:t xml:space="preserve"> </w:t>
      </w:r>
      <w:r>
        <w:t>the</w:t>
      </w:r>
      <w:r>
        <w:rPr>
          <w:spacing w:val="17"/>
        </w:rPr>
        <w:t xml:space="preserve"> </w:t>
      </w:r>
      <w:r>
        <w:rPr>
          <w:spacing w:val="-2"/>
        </w:rPr>
        <w:t>Service</w:t>
      </w:r>
      <w:r>
        <w:rPr>
          <w:spacing w:val="18"/>
        </w:rPr>
        <w:t xml:space="preserve"> </w:t>
      </w:r>
      <w:r>
        <w:rPr>
          <w:spacing w:val="-1"/>
        </w:rPr>
        <w:t>Transfer</w:t>
      </w:r>
      <w:r>
        <w:rPr>
          <w:spacing w:val="19"/>
        </w:rPr>
        <w:t xml:space="preserve"> </w:t>
      </w:r>
      <w:r>
        <w:rPr>
          <w:spacing w:val="-2"/>
        </w:rPr>
        <w:t>Date)</w:t>
      </w:r>
      <w:r>
        <w:rPr>
          <w:spacing w:val="39"/>
        </w:rPr>
        <w:t xml:space="preserve"> </w:t>
      </w:r>
      <w:r>
        <w:rPr>
          <w:spacing w:val="-1"/>
        </w:rPr>
        <w:t>and</w:t>
      </w:r>
      <w:r>
        <w:rPr>
          <w:spacing w:val="31"/>
        </w:rPr>
        <w:t xml:space="preserve"> </w:t>
      </w:r>
      <w:r>
        <w:rPr>
          <w:spacing w:val="-1"/>
        </w:rPr>
        <w:t>any</w:t>
      </w:r>
      <w:r>
        <w:rPr>
          <w:spacing w:val="30"/>
        </w:rPr>
        <w:t xml:space="preserve"> </w:t>
      </w:r>
      <w:r>
        <w:rPr>
          <w:spacing w:val="-1"/>
        </w:rPr>
        <w:t>necessary</w:t>
      </w:r>
      <w:r>
        <w:rPr>
          <w:spacing w:val="30"/>
        </w:rPr>
        <w:t xml:space="preserve"> </w:t>
      </w:r>
      <w:r>
        <w:rPr>
          <w:spacing w:val="-1"/>
        </w:rPr>
        <w:t>apportionments</w:t>
      </w:r>
      <w:r>
        <w:rPr>
          <w:spacing w:val="32"/>
        </w:rPr>
        <w:t xml:space="preserve"> </w:t>
      </w:r>
      <w:r>
        <w:rPr>
          <w:spacing w:val="-1"/>
        </w:rPr>
        <w:t>in</w:t>
      </w:r>
      <w:r>
        <w:rPr>
          <w:spacing w:val="31"/>
        </w:rPr>
        <w:t xml:space="preserve"> </w:t>
      </w:r>
      <w:r>
        <w:rPr>
          <w:spacing w:val="-1"/>
        </w:rPr>
        <w:t>respect</w:t>
      </w:r>
      <w:r>
        <w:rPr>
          <w:spacing w:val="33"/>
        </w:rPr>
        <w:t xml:space="preserve"> </w:t>
      </w:r>
      <w:r>
        <w:rPr>
          <w:spacing w:val="-2"/>
        </w:rPr>
        <w:t>of</w:t>
      </w:r>
      <w:r>
        <w:rPr>
          <w:spacing w:val="33"/>
        </w:rPr>
        <w:t xml:space="preserve"> </w:t>
      </w:r>
      <w:r>
        <w:rPr>
          <w:spacing w:val="-1"/>
        </w:rPr>
        <w:t>any</w:t>
      </w:r>
      <w:r>
        <w:rPr>
          <w:spacing w:val="30"/>
        </w:rPr>
        <w:t xml:space="preserve"> </w:t>
      </w:r>
      <w:r>
        <w:rPr>
          <w:spacing w:val="-1"/>
        </w:rPr>
        <w:t>periodic</w:t>
      </w:r>
      <w:r>
        <w:rPr>
          <w:spacing w:val="32"/>
        </w:rPr>
        <w:t xml:space="preserve"> </w:t>
      </w:r>
      <w:r>
        <w:rPr>
          <w:spacing w:val="-1"/>
        </w:rPr>
        <w:t>payments</w:t>
      </w:r>
      <w:r>
        <w:rPr>
          <w:spacing w:val="33"/>
        </w:rPr>
        <w:t xml:space="preserve"> </w:t>
      </w:r>
      <w:r>
        <w:rPr>
          <w:spacing w:val="-1"/>
        </w:rPr>
        <w:t>shall</w:t>
      </w:r>
      <w:r>
        <w:rPr>
          <w:spacing w:val="31"/>
        </w:rPr>
        <w:t xml:space="preserve"> </w:t>
      </w:r>
      <w:r>
        <w:rPr>
          <w:spacing w:val="-1"/>
        </w:rPr>
        <w:t>be</w:t>
      </w:r>
      <w:r>
        <w:rPr>
          <w:spacing w:val="32"/>
        </w:rPr>
        <w:t xml:space="preserve"> </w:t>
      </w:r>
      <w:r>
        <w:rPr>
          <w:spacing w:val="-1"/>
        </w:rPr>
        <w:t>made</w:t>
      </w:r>
      <w:r>
        <w:t xml:space="preserve"> </w:t>
      </w:r>
      <w:r>
        <w:rPr>
          <w:spacing w:val="-2"/>
        </w:rPr>
        <w:t>between:</w:t>
      </w:r>
    </w:p>
    <w:p w:rsidR="008918FA" w:rsidRDefault="008918FA" w:rsidP="008918FA">
      <w:pPr>
        <w:pStyle w:val="BodyText"/>
        <w:numPr>
          <w:ilvl w:val="2"/>
          <w:numId w:val="7"/>
        </w:numPr>
        <w:tabs>
          <w:tab w:val="left" w:pos="1887"/>
        </w:tabs>
        <w:ind w:left="1886" w:hanging="993"/>
      </w:pPr>
      <w:r>
        <w:t xml:space="preserve">the </w:t>
      </w:r>
      <w:r>
        <w:rPr>
          <w:spacing w:val="-2"/>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8918FA" w:rsidRDefault="008918FA" w:rsidP="008918FA">
      <w:pPr>
        <w:pStyle w:val="BodyText"/>
        <w:numPr>
          <w:ilvl w:val="2"/>
          <w:numId w:val="7"/>
        </w:numPr>
        <w:tabs>
          <w:tab w:val="left" w:pos="1888"/>
        </w:tabs>
        <w:ind w:left="1887"/>
      </w:pPr>
      <w:r>
        <w:t xml:space="preserve">the </w:t>
      </w:r>
      <w:r>
        <w:rPr>
          <w:spacing w:val="-2"/>
        </w:rPr>
        <w:t>Replacement</w:t>
      </w:r>
      <w:r>
        <w:rPr>
          <w:spacing w:val="2"/>
        </w:rPr>
        <w:t xml:space="preserve"> </w:t>
      </w:r>
      <w:r>
        <w:rPr>
          <w:spacing w:val="-2"/>
        </w:rPr>
        <w:t>Supplier</w:t>
      </w:r>
      <w:r>
        <w:rPr>
          <w:spacing w:val="2"/>
        </w:rPr>
        <w:t xml:space="preserve"> </w:t>
      </w:r>
      <w:r>
        <w:rPr>
          <w:spacing w:val="-1"/>
        </w:rPr>
        <w:t xml:space="preserve">and/or </w:t>
      </w:r>
      <w:r>
        <w:t>the</w:t>
      </w:r>
      <w:r>
        <w:rPr>
          <w:spacing w:val="-2"/>
        </w:rPr>
        <w:t xml:space="preserve"> Replacement</w:t>
      </w:r>
      <w:r>
        <w:rPr>
          <w:spacing w:val="2"/>
        </w:rPr>
        <w:t xml:space="preserve"> </w:t>
      </w:r>
      <w:r>
        <w:rPr>
          <w:spacing w:val="-1"/>
        </w:rPr>
        <w:t>Sub-Contractor.</w:t>
      </w:r>
    </w:p>
    <w:p w:rsidR="008918FA" w:rsidRDefault="008918FA" w:rsidP="008918FA">
      <w:pPr>
        <w:pStyle w:val="BodyText"/>
        <w:numPr>
          <w:ilvl w:val="1"/>
          <w:numId w:val="7"/>
        </w:numPr>
        <w:tabs>
          <w:tab w:val="left" w:pos="894"/>
        </w:tabs>
        <w:spacing w:before="121"/>
        <w:ind w:left="689" w:right="109"/>
        <w:jc w:val="both"/>
      </w:pPr>
      <w:r>
        <w:t>The</w:t>
      </w:r>
      <w:r>
        <w:rPr>
          <w:spacing w:val="34"/>
        </w:rPr>
        <w:t xml:space="preserve"> </w:t>
      </w:r>
      <w:r>
        <w:rPr>
          <w:spacing w:val="-2"/>
        </w:rPr>
        <w:t>Supplier</w:t>
      </w:r>
      <w:r>
        <w:rPr>
          <w:spacing w:val="35"/>
        </w:rPr>
        <w:t xml:space="preserve"> </w:t>
      </w:r>
      <w:r>
        <w:rPr>
          <w:spacing w:val="-1"/>
        </w:rPr>
        <w:t>shall,</w:t>
      </w:r>
      <w:r>
        <w:rPr>
          <w:spacing w:val="35"/>
        </w:rPr>
        <w:t xml:space="preserve"> </w:t>
      </w:r>
      <w:r>
        <w:rPr>
          <w:spacing w:val="-1"/>
        </w:rPr>
        <w:t>and</w:t>
      </w:r>
      <w:r>
        <w:rPr>
          <w:spacing w:val="31"/>
        </w:rPr>
        <w:t xml:space="preserve"> </w:t>
      </w:r>
      <w:r>
        <w:rPr>
          <w:spacing w:val="-1"/>
        </w:rPr>
        <w:t>shall</w:t>
      </w:r>
      <w:r>
        <w:rPr>
          <w:spacing w:val="33"/>
        </w:rPr>
        <w:t xml:space="preserve"> </w:t>
      </w:r>
      <w:r>
        <w:rPr>
          <w:spacing w:val="-1"/>
        </w:rPr>
        <w:t>procure</w:t>
      </w:r>
      <w:r>
        <w:rPr>
          <w:spacing w:val="34"/>
        </w:rPr>
        <w:t xml:space="preserve"> </w:t>
      </w:r>
      <w:r>
        <w:rPr>
          <w:spacing w:val="-1"/>
        </w:rPr>
        <w:t>that</w:t>
      </w:r>
      <w:r>
        <w:rPr>
          <w:spacing w:val="36"/>
        </w:rPr>
        <w:t xml:space="preserve"> </w:t>
      </w:r>
      <w:r>
        <w:rPr>
          <w:spacing w:val="-1"/>
        </w:rPr>
        <w:t>each</w:t>
      </w:r>
      <w:r>
        <w:rPr>
          <w:spacing w:val="32"/>
        </w:rPr>
        <w:t xml:space="preserve"> </w:t>
      </w:r>
      <w:r>
        <w:rPr>
          <w:spacing w:val="-1"/>
        </w:rPr>
        <w:t>Sub-Contractor</w:t>
      </w:r>
      <w:r>
        <w:rPr>
          <w:spacing w:val="33"/>
        </w:rPr>
        <w:t xml:space="preserve"> </w:t>
      </w:r>
      <w:r>
        <w:rPr>
          <w:spacing w:val="-1"/>
        </w:rPr>
        <w:t>shall,</w:t>
      </w:r>
      <w:r>
        <w:rPr>
          <w:spacing w:val="35"/>
        </w:rPr>
        <w:t xml:space="preserve"> </w:t>
      </w:r>
      <w:r>
        <w:rPr>
          <w:spacing w:val="-1"/>
        </w:rPr>
        <w:t>promptly</w:t>
      </w:r>
      <w:r>
        <w:rPr>
          <w:spacing w:val="49"/>
        </w:rPr>
        <w:t xml:space="preserve"> </w:t>
      </w:r>
      <w:r>
        <w:rPr>
          <w:spacing w:val="-2"/>
        </w:rPr>
        <w:t>provide</w:t>
      </w:r>
      <w:r>
        <w:rPr>
          <w:spacing w:val="12"/>
        </w:rPr>
        <w:t xml:space="preserve"> </w:t>
      </w:r>
      <w:r>
        <w:t>to</w:t>
      </w:r>
      <w:r>
        <w:rPr>
          <w:spacing w:val="12"/>
        </w:rPr>
        <w:t xml:space="preserve"> </w:t>
      </w:r>
      <w:r>
        <w:t>the</w:t>
      </w:r>
      <w:r>
        <w:rPr>
          <w:spacing w:val="12"/>
        </w:rPr>
        <w:t xml:space="preserve"> </w:t>
      </w:r>
      <w:r>
        <w:rPr>
          <w:spacing w:val="-1"/>
        </w:rPr>
        <w:t>Customer</w:t>
      </w:r>
      <w:r>
        <w:rPr>
          <w:spacing w:val="11"/>
        </w:rPr>
        <w:t xml:space="preserve"> </w:t>
      </w:r>
      <w:r>
        <w:rPr>
          <w:spacing w:val="-1"/>
        </w:rPr>
        <w:t>and</w:t>
      </w:r>
      <w:r>
        <w:rPr>
          <w:spacing w:val="12"/>
        </w:rPr>
        <w:t xml:space="preserve"> </w:t>
      </w:r>
      <w:r>
        <w:rPr>
          <w:spacing w:val="-1"/>
        </w:rPr>
        <w:t>any</w:t>
      </w:r>
      <w:r>
        <w:rPr>
          <w:spacing w:val="10"/>
        </w:rPr>
        <w:t xml:space="preserve"> </w:t>
      </w:r>
      <w:r>
        <w:rPr>
          <w:spacing w:val="-1"/>
        </w:rPr>
        <w:t>Replacement</w:t>
      </w:r>
      <w:r>
        <w:rPr>
          <w:spacing w:val="14"/>
        </w:rPr>
        <w:t xml:space="preserve"> </w:t>
      </w:r>
      <w:r>
        <w:rPr>
          <w:spacing w:val="-2"/>
        </w:rPr>
        <w:t>Supplier</w:t>
      </w:r>
      <w:r>
        <w:rPr>
          <w:spacing w:val="14"/>
        </w:rPr>
        <w:t xml:space="preserve"> </w:t>
      </w:r>
      <w:r>
        <w:rPr>
          <w:spacing w:val="-1"/>
        </w:rPr>
        <w:t>and/or</w:t>
      </w:r>
      <w:r>
        <w:rPr>
          <w:spacing w:val="14"/>
        </w:rPr>
        <w:t xml:space="preserve"> </w:t>
      </w:r>
      <w:r>
        <w:rPr>
          <w:spacing w:val="-1"/>
        </w:rPr>
        <w:t>Replacement</w:t>
      </w:r>
      <w:r>
        <w:rPr>
          <w:spacing w:val="14"/>
        </w:rPr>
        <w:t xml:space="preserve"> </w:t>
      </w:r>
      <w:r>
        <w:rPr>
          <w:spacing w:val="-1"/>
        </w:rPr>
        <w:t>Sub-</w:t>
      </w:r>
      <w:r>
        <w:rPr>
          <w:spacing w:val="61"/>
        </w:rPr>
        <w:t xml:space="preserve"> </w:t>
      </w:r>
      <w:r>
        <w:rPr>
          <w:spacing w:val="-1"/>
        </w:rPr>
        <w:t>Contractor,</w:t>
      </w:r>
      <w:r>
        <w:rPr>
          <w:spacing w:val="7"/>
        </w:rPr>
        <w:t xml:space="preserve"> </w:t>
      </w:r>
      <w:r>
        <w:rPr>
          <w:spacing w:val="-1"/>
        </w:rPr>
        <w:t>in</w:t>
      </w:r>
      <w:r>
        <w:rPr>
          <w:spacing w:val="5"/>
        </w:rPr>
        <w:t xml:space="preserve"> </w:t>
      </w:r>
      <w:r>
        <w:rPr>
          <w:spacing w:val="-2"/>
        </w:rPr>
        <w:t>writing</w:t>
      </w:r>
      <w:r>
        <w:rPr>
          <w:spacing w:val="7"/>
        </w:rPr>
        <w:t xml:space="preserve"> </w:t>
      </w:r>
      <w:r>
        <w:rPr>
          <w:spacing w:val="-1"/>
        </w:rPr>
        <w:t>such</w:t>
      </w:r>
      <w:r>
        <w:rPr>
          <w:spacing w:val="5"/>
        </w:rPr>
        <w:t xml:space="preserve"> </w:t>
      </w:r>
      <w:r>
        <w:rPr>
          <w:spacing w:val="-1"/>
        </w:rPr>
        <w:t>information</w:t>
      </w:r>
      <w:r>
        <w:rPr>
          <w:spacing w:val="5"/>
        </w:rPr>
        <w:t xml:space="preserve"> </w:t>
      </w:r>
      <w:r>
        <w:rPr>
          <w:spacing w:val="-1"/>
        </w:rPr>
        <w:t>as</w:t>
      </w:r>
      <w:r>
        <w:rPr>
          <w:spacing w:val="5"/>
        </w:rPr>
        <w:t xml:space="preserve"> </w:t>
      </w:r>
      <w:r>
        <w:rPr>
          <w:spacing w:val="-1"/>
        </w:rPr>
        <w:t>is</w:t>
      </w:r>
      <w:r>
        <w:rPr>
          <w:spacing w:val="5"/>
        </w:rPr>
        <w:t xml:space="preserve"> </w:t>
      </w:r>
      <w:r>
        <w:rPr>
          <w:spacing w:val="-1"/>
        </w:rPr>
        <w:t>necessary</w:t>
      </w:r>
      <w:r>
        <w:rPr>
          <w:spacing w:val="3"/>
        </w:rPr>
        <w:t xml:space="preserve"> </w:t>
      </w:r>
      <w:r>
        <w:t>to</w:t>
      </w:r>
      <w:r>
        <w:rPr>
          <w:spacing w:val="5"/>
        </w:rPr>
        <w:t xml:space="preserve"> </w:t>
      </w:r>
      <w:r>
        <w:rPr>
          <w:spacing w:val="-1"/>
        </w:rPr>
        <w:t>enable</w:t>
      </w:r>
      <w:r>
        <w:rPr>
          <w:spacing w:val="5"/>
        </w:rPr>
        <w:t xml:space="preserve"> </w:t>
      </w:r>
      <w:r>
        <w:t>the</w:t>
      </w:r>
      <w:r>
        <w:rPr>
          <w:spacing w:val="5"/>
        </w:rPr>
        <w:t xml:space="preserve"> </w:t>
      </w:r>
      <w:r>
        <w:rPr>
          <w:spacing w:val="-1"/>
        </w:rPr>
        <w:t>Customer,</w:t>
      </w:r>
      <w:r>
        <w:rPr>
          <w:spacing w:val="7"/>
        </w:rPr>
        <w:t xml:space="preserve"> </w:t>
      </w:r>
      <w:r>
        <w:rPr>
          <w:spacing w:val="-1"/>
        </w:rPr>
        <w:t>the</w:t>
      </w:r>
      <w:r>
        <w:rPr>
          <w:spacing w:val="41"/>
        </w:rPr>
        <w:t xml:space="preserve"> </w:t>
      </w:r>
      <w:r>
        <w:rPr>
          <w:spacing w:val="-1"/>
        </w:rPr>
        <w:t>Replacement</w:t>
      </w:r>
      <w:r>
        <w:rPr>
          <w:spacing w:val="30"/>
        </w:rPr>
        <w:t xml:space="preserve"> </w:t>
      </w:r>
      <w:r>
        <w:rPr>
          <w:spacing w:val="-2"/>
        </w:rPr>
        <w:t>Supplier</w:t>
      </w:r>
      <w:r>
        <w:rPr>
          <w:spacing w:val="27"/>
        </w:rPr>
        <w:t xml:space="preserve"> </w:t>
      </w:r>
      <w:r>
        <w:rPr>
          <w:spacing w:val="-1"/>
        </w:rPr>
        <w:t>and/or</w:t>
      </w:r>
      <w:r>
        <w:rPr>
          <w:spacing w:val="27"/>
        </w:rPr>
        <w:t xml:space="preserve"> </w:t>
      </w:r>
      <w:r>
        <w:rPr>
          <w:spacing w:val="-1"/>
        </w:rPr>
        <w:t>Replacement</w:t>
      </w:r>
      <w:r>
        <w:rPr>
          <w:spacing w:val="27"/>
        </w:rPr>
        <w:t xml:space="preserve"> </w:t>
      </w:r>
      <w:r>
        <w:rPr>
          <w:spacing w:val="-1"/>
        </w:rPr>
        <w:t>Sub-Contractor</w:t>
      </w:r>
      <w:r>
        <w:rPr>
          <w:spacing w:val="27"/>
        </w:rPr>
        <w:t xml:space="preserve"> </w:t>
      </w:r>
      <w:r>
        <w:t>to</w:t>
      </w:r>
      <w:r>
        <w:rPr>
          <w:spacing w:val="28"/>
        </w:rPr>
        <w:t xml:space="preserve"> </w:t>
      </w:r>
      <w:r>
        <w:rPr>
          <w:spacing w:val="-1"/>
        </w:rPr>
        <w:t>carry</w:t>
      </w:r>
      <w:r>
        <w:rPr>
          <w:spacing w:val="26"/>
        </w:rPr>
        <w:t xml:space="preserve"> </w:t>
      </w:r>
      <w:r>
        <w:rPr>
          <w:spacing w:val="-1"/>
        </w:rPr>
        <w:t>out</w:t>
      </w:r>
      <w:r>
        <w:rPr>
          <w:spacing w:val="27"/>
        </w:rPr>
        <w:t xml:space="preserve"> </w:t>
      </w:r>
      <w:r>
        <w:rPr>
          <w:spacing w:val="-1"/>
        </w:rPr>
        <w:t>their</w:t>
      </w:r>
      <w:r>
        <w:rPr>
          <w:spacing w:val="33"/>
        </w:rPr>
        <w:t xml:space="preserve"> </w:t>
      </w:r>
      <w:r>
        <w:rPr>
          <w:spacing w:val="-1"/>
        </w:rPr>
        <w:t>respective</w:t>
      </w:r>
      <w:r>
        <w:rPr>
          <w:spacing w:val="49"/>
        </w:rPr>
        <w:t xml:space="preserve"> </w:t>
      </w:r>
      <w:r>
        <w:rPr>
          <w:spacing w:val="-1"/>
        </w:rPr>
        <w:t>duties</w:t>
      </w:r>
      <w:r>
        <w:rPr>
          <w:spacing w:val="50"/>
        </w:rPr>
        <w:t xml:space="preserve"> </w:t>
      </w:r>
      <w:r>
        <w:rPr>
          <w:spacing w:val="-2"/>
        </w:rPr>
        <w:t>under</w:t>
      </w:r>
      <w:r>
        <w:rPr>
          <w:spacing w:val="51"/>
        </w:rPr>
        <w:t xml:space="preserve"> </w:t>
      </w:r>
      <w:r>
        <w:rPr>
          <w:spacing w:val="-1"/>
        </w:rPr>
        <w:t>regulation</w:t>
      </w:r>
      <w:r>
        <w:rPr>
          <w:spacing w:val="2"/>
        </w:rPr>
        <w:t xml:space="preserve"> </w:t>
      </w:r>
      <w:r>
        <w:rPr>
          <w:spacing w:val="-1"/>
        </w:rPr>
        <w:t>13</w:t>
      </w:r>
      <w:r>
        <w:rPr>
          <w:spacing w:val="49"/>
        </w:rPr>
        <w:t xml:space="preserve"> </w:t>
      </w:r>
      <w:r>
        <w:rPr>
          <w:spacing w:val="-2"/>
        </w:rPr>
        <w:t>of</w:t>
      </w:r>
      <w:r>
        <w:rPr>
          <w:spacing w:val="51"/>
        </w:rPr>
        <w:t xml:space="preserve"> </w:t>
      </w:r>
      <w:r>
        <w:t>the</w:t>
      </w:r>
      <w:r>
        <w:rPr>
          <w:spacing w:val="47"/>
        </w:rPr>
        <w:t xml:space="preserve"> </w:t>
      </w:r>
      <w:r>
        <w:rPr>
          <w:spacing w:val="-1"/>
        </w:rPr>
        <w:t>Employment</w:t>
      </w:r>
      <w:r>
        <w:rPr>
          <w:spacing w:val="52"/>
        </w:rPr>
        <w:t xml:space="preserve"> </w:t>
      </w:r>
      <w:r>
        <w:rPr>
          <w:spacing w:val="-1"/>
        </w:rPr>
        <w:t>Regulations.</w:t>
      </w:r>
      <w:r>
        <w:rPr>
          <w:spacing w:val="49"/>
        </w:rPr>
        <w:t xml:space="preserve"> </w:t>
      </w:r>
      <w:r>
        <w:t>The</w:t>
      </w:r>
      <w:r>
        <w:rPr>
          <w:spacing w:val="28"/>
        </w:rPr>
        <w:t xml:space="preserve"> </w:t>
      </w:r>
      <w:r>
        <w:rPr>
          <w:spacing w:val="-1"/>
        </w:rPr>
        <w:t>Customer</w:t>
      </w:r>
      <w:r>
        <w:rPr>
          <w:spacing w:val="28"/>
        </w:rPr>
        <w:t xml:space="preserve"> </w:t>
      </w:r>
      <w:r>
        <w:rPr>
          <w:spacing w:val="-1"/>
        </w:rPr>
        <w:t>shall</w:t>
      </w:r>
      <w:r>
        <w:rPr>
          <w:spacing w:val="26"/>
        </w:rPr>
        <w:t xml:space="preserve"> </w:t>
      </w:r>
      <w:r>
        <w:rPr>
          <w:spacing w:val="-1"/>
        </w:rPr>
        <w:t>procure</w:t>
      </w:r>
      <w:r>
        <w:rPr>
          <w:spacing w:val="27"/>
        </w:rPr>
        <w:t xml:space="preserve"> </w:t>
      </w:r>
      <w:r>
        <w:rPr>
          <w:spacing w:val="-1"/>
        </w:rPr>
        <w:t>that</w:t>
      </w:r>
      <w:r>
        <w:rPr>
          <w:spacing w:val="28"/>
        </w:rPr>
        <w:t xml:space="preserve"> </w:t>
      </w:r>
      <w:r>
        <w:t>the</w:t>
      </w:r>
      <w:r>
        <w:rPr>
          <w:spacing w:val="27"/>
        </w:rPr>
        <w:t xml:space="preserve"> </w:t>
      </w:r>
      <w:r>
        <w:rPr>
          <w:spacing w:val="-2"/>
        </w:rPr>
        <w:t>Replacement</w:t>
      </w:r>
      <w:r>
        <w:rPr>
          <w:spacing w:val="28"/>
        </w:rPr>
        <w:t xml:space="preserve"> </w:t>
      </w:r>
      <w:r>
        <w:rPr>
          <w:spacing w:val="-2"/>
        </w:rPr>
        <w:t>Supplier</w:t>
      </w:r>
      <w:r>
        <w:rPr>
          <w:spacing w:val="28"/>
        </w:rPr>
        <w:t xml:space="preserve"> </w:t>
      </w:r>
      <w:r>
        <w:rPr>
          <w:spacing w:val="-1"/>
        </w:rPr>
        <w:t>and/or</w:t>
      </w:r>
      <w:r>
        <w:rPr>
          <w:spacing w:val="28"/>
        </w:rPr>
        <w:t xml:space="preserve"> </w:t>
      </w:r>
      <w:r>
        <w:rPr>
          <w:spacing w:val="-1"/>
        </w:rPr>
        <w:t>Replacement</w:t>
      </w:r>
      <w:r>
        <w:rPr>
          <w:spacing w:val="28"/>
        </w:rPr>
        <w:t xml:space="preserve"> </w:t>
      </w:r>
      <w:r>
        <w:t>Sub-</w:t>
      </w:r>
      <w:r>
        <w:rPr>
          <w:spacing w:val="61"/>
        </w:rPr>
        <w:t xml:space="preserve"> </w:t>
      </w:r>
      <w:r>
        <w:rPr>
          <w:spacing w:val="-1"/>
        </w:rPr>
        <w:t>Contractor,</w:t>
      </w:r>
      <w:r>
        <w:rPr>
          <w:spacing w:val="1"/>
        </w:rPr>
        <w:t xml:space="preserve"> </w:t>
      </w:r>
      <w:r>
        <w:rPr>
          <w:spacing w:val="-1"/>
        </w:rPr>
        <w:t>shall</w:t>
      </w:r>
      <w:r>
        <w:rPr>
          <w:spacing w:val="59"/>
        </w:rPr>
        <w:t xml:space="preserve"> </w:t>
      </w:r>
      <w:r>
        <w:rPr>
          <w:spacing w:val="-1"/>
        </w:rPr>
        <w:t>pro</w:t>
      </w:r>
      <w:r w:rsidRPr="00424408">
        <w:rPr>
          <w:spacing w:val="-1"/>
          <w:u w:val="single"/>
        </w:rPr>
        <w:t>m</w:t>
      </w:r>
      <w:r>
        <w:rPr>
          <w:spacing w:val="-1"/>
        </w:rPr>
        <w:t>ptly</w:t>
      </w:r>
      <w:r>
        <w:rPr>
          <w:spacing w:val="58"/>
        </w:rPr>
        <w:t xml:space="preserve"> </w:t>
      </w:r>
      <w:r>
        <w:rPr>
          <w:spacing w:val="-2"/>
        </w:rPr>
        <w:t>provide</w:t>
      </w:r>
      <w:r>
        <w:rPr>
          <w:spacing w:val="60"/>
        </w:rPr>
        <w:t xml:space="preserve"> </w:t>
      </w:r>
      <w:r>
        <w:t>to</w:t>
      </w:r>
      <w:r>
        <w:rPr>
          <w:spacing w:val="60"/>
        </w:rPr>
        <w:t xml:space="preserve"> </w:t>
      </w:r>
      <w:r>
        <w:t>the</w:t>
      </w:r>
      <w:r>
        <w:rPr>
          <w:spacing w:val="58"/>
        </w:rPr>
        <w:t xml:space="preserve"> </w:t>
      </w:r>
      <w:r>
        <w:rPr>
          <w:spacing w:val="-2"/>
        </w:rPr>
        <w:t>Supplier</w:t>
      </w:r>
      <w:r w:rsidR="00514A63">
        <w:t xml:space="preserve"> </w:t>
      </w:r>
      <w:r>
        <w:rPr>
          <w:spacing w:val="-1"/>
        </w:rPr>
        <w:t>and</w:t>
      </w:r>
      <w:r>
        <w:rPr>
          <w:spacing w:val="60"/>
        </w:rPr>
        <w:t xml:space="preserve"> </w:t>
      </w:r>
      <w:r>
        <w:rPr>
          <w:spacing w:val="-1"/>
        </w:rPr>
        <w:t>each</w:t>
      </w:r>
      <w:r>
        <w:t xml:space="preserve">  </w:t>
      </w:r>
      <w:r>
        <w:rPr>
          <w:spacing w:val="-1"/>
        </w:rPr>
        <w:t>Sub-Contractor</w:t>
      </w:r>
      <w:r>
        <w:t xml:space="preserve">  </w:t>
      </w:r>
      <w:r>
        <w:rPr>
          <w:spacing w:val="-1"/>
        </w:rPr>
        <w:t>in</w:t>
      </w:r>
      <w:r>
        <w:rPr>
          <w:spacing w:val="39"/>
        </w:rPr>
        <w:t xml:space="preserve"> </w:t>
      </w:r>
      <w:r>
        <w:rPr>
          <w:spacing w:val="-2"/>
        </w:rPr>
        <w:t>writing</w:t>
      </w:r>
      <w:r>
        <w:rPr>
          <w:spacing w:val="46"/>
        </w:rPr>
        <w:t xml:space="preserve"> </w:t>
      </w:r>
      <w:r>
        <w:rPr>
          <w:spacing w:val="-1"/>
        </w:rPr>
        <w:t>such</w:t>
      </w:r>
      <w:r>
        <w:rPr>
          <w:spacing w:val="44"/>
        </w:rPr>
        <w:t xml:space="preserve"> </w:t>
      </w:r>
      <w:r>
        <w:rPr>
          <w:spacing w:val="-1"/>
        </w:rPr>
        <w:t>information</w:t>
      </w:r>
      <w:r>
        <w:rPr>
          <w:spacing w:val="41"/>
        </w:rPr>
        <w:t xml:space="preserve"> </w:t>
      </w:r>
      <w:r>
        <w:rPr>
          <w:spacing w:val="-1"/>
        </w:rPr>
        <w:t>as</w:t>
      </w:r>
      <w:r>
        <w:rPr>
          <w:spacing w:val="44"/>
        </w:rPr>
        <w:t xml:space="preserve"> </w:t>
      </w:r>
      <w:r>
        <w:rPr>
          <w:spacing w:val="-1"/>
        </w:rPr>
        <w:t>is</w:t>
      </w:r>
      <w:r>
        <w:rPr>
          <w:spacing w:val="44"/>
        </w:rPr>
        <w:t xml:space="preserve"> </w:t>
      </w:r>
      <w:r>
        <w:rPr>
          <w:spacing w:val="-1"/>
        </w:rPr>
        <w:t>necessary</w:t>
      </w:r>
      <w:r>
        <w:rPr>
          <w:spacing w:val="41"/>
        </w:rPr>
        <w:t xml:space="preserve"> </w:t>
      </w:r>
      <w:r>
        <w:t>to</w:t>
      </w:r>
      <w:r>
        <w:rPr>
          <w:spacing w:val="44"/>
        </w:rPr>
        <w:t xml:space="preserve"> </w:t>
      </w:r>
      <w:r>
        <w:rPr>
          <w:spacing w:val="-1"/>
        </w:rPr>
        <w:t>enable</w:t>
      </w:r>
      <w:r>
        <w:rPr>
          <w:spacing w:val="43"/>
        </w:rPr>
        <w:t xml:space="preserve"> </w:t>
      </w:r>
      <w:r>
        <w:t>the</w:t>
      </w:r>
      <w:r>
        <w:rPr>
          <w:spacing w:val="43"/>
        </w:rPr>
        <w:t xml:space="preserve"> </w:t>
      </w:r>
      <w:r>
        <w:rPr>
          <w:spacing w:val="-2"/>
        </w:rPr>
        <w:t>Supplier</w:t>
      </w:r>
      <w:r>
        <w:rPr>
          <w:spacing w:val="45"/>
        </w:rPr>
        <w:t xml:space="preserve"> </w:t>
      </w:r>
      <w:r>
        <w:rPr>
          <w:spacing w:val="-1"/>
        </w:rPr>
        <w:t>and</w:t>
      </w:r>
      <w:r>
        <w:rPr>
          <w:spacing w:val="43"/>
        </w:rPr>
        <w:t xml:space="preserve"> </w:t>
      </w:r>
      <w:r>
        <w:t>each</w:t>
      </w:r>
      <w:r>
        <w:rPr>
          <w:spacing w:val="44"/>
        </w:rPr>
        <w:t xml:space="preserve"> </w:t>
      </w:r>
      <w:r>
        <w:rPr>
          <w:spacing w:val="-1"/>
        </w:rPr>
        <w:t>Sub-</w:t>
      </w:r>
      <w:r>
        <w:rPr>
          <w:spacing w:val="53"/>
        </w:rPr>
        <w:t xml:space="preserve"> </w:t>
      </w:r>
      <w:r>
        <w:rPr>
          <w:spacing w:val="-1"/>
        </w:rPr>
        <w:t>Contractor</w:t>
      </w:r>
      <w:r>
        <w:rPr>
          <w:spacing w:val="53"/>
        </w:rPr>
        <w:t xml:space="preserve"> </w:t>
      </w:r>
      <w:r>
        <w:t>to</w:t>
      </w:r>
      <w:r>
        <w:rPr>
          <w:spacing w:val="54"/>
        </w:rPr>
        <w:t xml:space="preserve"> </w:t>
      </w:r>
      <w:r>
        <w:rPr>
          <w:spacing w:val="-1"/>
        </w:rPr>
        <w:t>carry</w:t>
      </w:r>
      <w:r>
        <w:rPr>
          <w:spacing w:val="52"/>
        </w:rPr>
        <w:t xml:space="preserve"> </w:t>
      </w:r>
      <w:r>
        <w:rPr>
          <w:spacing w:val="-1"/>
        </w:rPr>
        <w:t>out</w:t>
      </w:r>
      <w:r>
        <w:rPr>
          <w:spacing w:val="56"/>
        </w:rPr>
        <w:t xml:space="preserve"> </w:t>
      </w:r>
      <w:r>
        <w:rPr>
          <w:spacing w:val="-1"/>
        </w:rPr>
        <w:t>their</w:t>
      </w:r>
      <w:r>
        <w:rPr>
          <w:spacing w:val="53"/>
        </w:rPr>
        <w:t xml:space="preserve"> </w:t>
      </w:r>
      <w:r>
        <w:rPr>
          <w:spacing w:val="-1"/>
        </w:rPr>
        <w:t>respective</w:t>
      </w:r>
      <w:r>
        <w:rPr>
          <w:spacing w:val="54"/>
        </w:rPr>
        <w:t xml:space="preserve"> </w:t>
      </w:r>
      <w:r>
        <w:rPr>
          <w:spacing w:val="-1"/>
        </w:rPr>
        <w:t>duties</w:t>
      </w:r>
      <w:r>
        <w:rPr>
          <w:spacing w:val="56"/>
        </w:rPr>
        <w:t xml:space="preserve"> </w:t>
      </w:r>
      <w:r>
        <w:rPr>
          <w:spacing w:val="-1"/>
        </w:rPr>
        <w:t>under</w:t>
      </w:r>
      <w:r>
        <w:rPr>
          <w:spacing w:val="55"/>
        </w:rPr>
        <w:t xml:space="preserve"> </w:t>
      </w:r>
      <w:r>
        <w:rPr>
          <w:spacing w:val="-1"/>
        </w:rPr>
        <w:t>regulation</w:t>
      </w:r>
      <w:r>
        <w:rPr>
          <w:spacing w:val="3"/>
        </w:rPr>
        <w:t xml:space="preserve"> </w:t>
      </w:r>
      <w:r>
        <w:rPr>
          <w:spacing w:val="-2"/>
        </w:rPr>
        <w:t>13</w:t>
      </w:r>
      <w:r>
        <w:rPr>
          <w:spacing w:val="54"/>
        </w:rPr>
        <w:t xml:space="preserve"> </w:t>
      </w:r>
      <w:r>
        <w:rPr>
          <w:spacing w:val="-2"/>
        </w:rPr>
        <w:t>of</w:t>
      </w:r>
      <w:r>
        <w:rPr>
          <w:spacing w:val="58"/>
        </w:rPr>
        <w:t xml:space="preserve"> </w:t>
      </w:r>
      <w:r>
        <w:rPr>
          <w:spacing w:val="-2"/>
        </w:rPr>
        <w:t>the</w:t>
      </w:r>
      <w:r>
        <w:rPr>
          <w:spacing w:val="34"/>
        </w:rPr>
        <w:t xml:space="preserve"> </w:t>
      </w:r>
      <w:r>
        <w:rPr>
          <w:spacing w:val="-1"/>
        </w:rPr>
        <w:t>Employment</w:t>
      </w:r>
      <w:r>
        <w:rPr>
          <w:spacing w:val="2"/>
        </w:rPr>
        <w:t xml:space="preserve"> </w:t>
      </w:r>
      <w:r>
        <w:rPr>
          <w:spacing w:val="-2"/>
        </w:rPr>
        <w:t>Regulations.</w:t>
      </w:r>
    </w:p>
    <w:p w:rsidR="008918FA" w:rsidRDefault="008918FA" w:rsidP="008918FA">
      <w:pPr>
        <w:pStyle w:val="BodyText"/>
        <w:numPr>
          <w:ilvl w:val="1"/>
          <w:numId w:val="7"/>
        </w:numPr>
        <w:tabs>
          <w:tab w:val="left" w:pos="895"/>
        </w:tabs>
        <w:ind w:left="690" w:right="112" w:hanging="361"/>
        <w:jc w:val="both"/>
      </w:pPr>
      <w:bookmarkStart w:id="442" w:name="_bookmark404"/>
      <w:bookmarkEnd w:id="442"/>
      <w:r>
        <w:rPr>
          <w:spacing w:val="-1"/>
        </w:rPr>
        <w:t>Subject</w:t>
      </w:r>
      <w:r>
        <w:rPr>
          <w:spacing w:val="5"/>
        </w:rPr>
        <w:t xml:space="preserve"> </w:t>
      </w:r>
      <w:r>
        <w:t>to</w:t>
      </w:r>
      <w:r>
        <w:rPr>
          <w:spacing w:val="5"/>
        </w:rPr>
        <w:t xml:space="preserve"> </w:t>
      </w:r>
      <w:r>
        <w:rPr>
          <w:spacing w:val="-1"/>
        </w:rPr>
        <w:t>paragraph</w:t>
      </w:r>
      <w:r>
        <w:rPr>
          <w:spacing w:val="1"/>
        </w:rPr>
        <w:t xml:space="preserve"> </w:t>
      </w:r>
      <w:hyperlink w:anchor="_bookmark405" w:history="1">
        <w:r>
          <w:rPr>
            <w:spacing w:val="-2"/>
          </w:rPr>
          <w:t>2.14</w:t>
        </w:r>
      </w:hyperlink>
      <w:r>
        <w:rPr>
          <w:spacing w:val="5"/>
        </w:rPr>
        <w:t xml:space="preserve"> </w:t>
      </w:r>
      <w:r>
        <w:rPr>
          <w:spacing w:val="-2"/>
        </w:rPr>
        <w:t>of</w:t>
      </w:r>
      <w:r>
        <w:rPr>
          <w:spacing w:val="9"/>
        </w:rPr>
        <w:t xml:space="preserve"> </w:t>
      </w:r>
      <w:r>
        <w:rPr>
          <w:spacing w:val="-1"/>
        </w:rPr>
        <w:t>Part</w:t>
      </w:r>
      <w:r>
        <w:rPr>
          <w:spacing w:val="7"/>
        </w:rPr>
        <w:t xml:space="preserve"> </w:t>
      </w:r>
      <w:r>
        <w:t>D</w:t>
      </w:r>
      <w:r>
        <w:rPr>
          <w:spacing w:val="4"/>
        </w:rPr>
        <w:t xml:space="preserve"> </w:t>
      </w:r>
      <w:r>
        <w:rPr>
          <w:spacing w:val="-2"/>
        </w:rPr>
        <w:t>of</w:t>
      </w:r>
      <w:r>
        <w:rPr>
          <w:spacing w:val="6"/>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1"/>
        </w:rPr>
        <w:t>Schedule,</w:t>
      </w:r>
      <w:r>
        <w:rPr>
          <w:spacing w:val="4"/>
        </w:rPr>
        <w:t xml:space="preserve"> </w:t>
      </w:r>
      <w:r>
        <w:t>the</w:t>
      </w:r>
      <w:r>
        <w:rPr>
          <w:spacing w:val="5"/>
        </w:rPr>
        <w:t xml:space="preserve"> </w:t>
      </w:r>
      <w:r>
        <w:rPr>
          <w:spacing w:val="-1"/>
        </w:rPr>
        <w:t>Customer</w:t>
      </w:r>
      <w:r>
        <w:rPr>
          <w:spacing w:val="6"/>
        </w:rPr>
        <w:t xml:space="preserve"> </w:t>
      </w:r>
      <w:r>
        <w:rPr>
          <w:spacing w:val="-1"/>
        </w:rPr>
        <w:t>shall</w:t>
      </w:r>
      <w:r>
        <w:rPr>
          <w:spacing w:val="41"/>
        </w:rPr>
        <w:t xml:space="preserve"> </w:t>
      </w:r>
      <w:r>
        <w:rPr>
          <w:spacing w:val="-1"/>
        </w:rPr>
        <w:t>procure</w:t>
      </w:r>
      <w:r>
        <w:rPr>
          <w:spacing w:val="20"/>
        </w:rPr>
        <w:t xml:space="preserve"> </w:t>
      </w:r>
      <w:r>
        <w:rPr>
          <w:spacing w:val="-1"/>
        </w:rPr>
        <w:t>that</w:t>
      </w:r>
      <w:r>
        <w:rPr>
          <w:spacing w:val="21"/>
        </w:rPr>
        <w:t xml:space="preserve"> </w:t>
      </w:r>
      <w:r>
        <w:t>the</w:t>
      </w:r>
      <w:r>
        <w:rPr>
          <w:spacing w:val="20"/>
        </w:rPr>
        <w:t xml:space="preserve"> </w:t>
      </w:r>
      <w:r>
        <w:rPr>
          <w:spacing w:val="-1"/>
        </w:rPr>
        <w:t>Replacement</w:t>
      </w:r>
      <w:r>
        <w:rPr>
          <w:spacing w:val="21"/>
        </w:rPr>
        <w:t xml:space="preserve"> </w:t>
      </w:r>
      <w:r>
        <w:rPr>
          <w:spacing w:val="-2"/>
        </w:rPr>
        <w:t>Supplier</w:t>
      </w:r>
      <w:r>
        <w:rPr>
          <w:spacing w:val="21"/>
        </w:rPr>
        <w:t xml:space="preserve"> </w:t>
      </w:r>
      <w:r>
        <w:rPr>
          <w:spacing w:val="-2"/>
        </w:rPr>
        <w:t>indemnifies</w:t>
      </w:r>
      <w:r>
        <w:rPr>
          <w:spacing w:val="20"/>
        </w:rPr>
        <w:t xml:space="preserve"> </w:t>
      </w:r>
      <w:r>
        <w:t>the</w:t>
      </w:r>
      <w:r>
        <w:rPr>
          <w:spacing w:val="19"/>
        </w:rPr>
        <w:t xml:space="preserve"> </w:t>
      </w:r>
      <w:r>
        <w:rPr>
          <w:spacing w:val="-2"/>
        </w:rPr>
        <w:t>Supplier</w:t>
      </w:r>
      <w:r>
        <w:rPr>
          <w:spacing w:val="21"/>
        </w:rPr>
        <w:t xml:space="preserve"> </w:t>
      </w:r>
      <w:r>
        <w:rPr>
          <w:spacing w:val="-1"/>
        </w:rPr>
        <w:t>on</w:t>
      </w:r>
      <w:r>
        <w:rPr>
          <w:spacing w:val="22"/>
        </w:rPr>
        <w:t xml:space="preserve"> </w:t>
      </w:r>
      <w:r>
        <w:rPr>
          <w:spacing w:val="-1"/>
        </w:rPr>
        <w:t>its</w:t>
      </w:r>
      <w:r>
        <w:rPr>
          <w:spacing w:val="20"/>
        </w:rPr>
        <w:t xml:space="preserve"> </w:t>
      </w:r>
      <w:r>
        <w:rPr>
          <w:spacing w:val="-2"/>
        </w:rPr>
        <w:t>own</w:t>
      </w:r>
      <w:r>
        <w:rPr>
          <w:spacing w:val="22"/>
        </w:rPr>
        <w:t xml:space="preserve"> </w:t>
      </w:r>
      <w:r>
        <w:rPr>
          <w:spacing w:val="-1"/>
        </w:rPr>
        <w:t>behalf</w:t>
      </w:r>
      <w:r>
        <w:rPr>
          <w:spacing w:val="69"/>
        </w:rPr>
        <w:t xml:space="preserve"> </w:t>
      </w:r>
      <w:r>
        <w:rPr>
          <w:spacing w:val="-1"/>
        </w:rPr>
        <w:t>and</w:t>
      </w:r>
      <w:r>
        <w:rPr>
          <w:spacing w:val="15"/>
        </w:rPr>
        <w:t xml:space="preserve"> </w:t>
      </w:r>
      <w:r>
        <w:rPr>
          <w:spacing w:val="-1"/>
        </w:rPr>
        <w:t>on</w:t>
      </w:r>
      <w:r>
        <w:rPr>
          <w:spacing w:val="15"/>
        </w:rPr>
        <w:t xml:space="preserve"> </w:t>
      </w:r>
      <w:r>
        <w:rPr>
          <w:spacing w:val="-1"/>
        </w:rPr>
        <w:t>behalf</w:t>
      </w:r>
      <w:r>
        <w:rPr>
          <w:spacing w:val="19"/>
        </w:rPr>
        <w:t xml:space="preserve"> </w:t>
      </w:r>
      <w:r>
        <w:rPr>
          <w:spacing w:val="-2"/>
        </w:rPr>
        <w:t>of</w:t>
      </w:r>
      <w:r>
        <w:rPr>
          <w:spacing w:val="19"/>
        </w:rPr>
        <w:t xml:space="preserve"> </w:t>
      </w:r>
      <w:r>
        <w:rPr>
          <w:spacing w:val="-1"/>
        </w:rPr>
        <w:t>any</w:t>
      </w:r>
      <w:r>
        <w:rPr>
          <w:spacing w:val="13"/>
        </w:rPr>
        <w:t xml:space="preserve"> </w:t>
      </w:r>
      <w:r>
        <w:rPr>
          <w:spacing w:val="-1"/>
        </w:rPr>
        <w:t>Replacement</w:t>
      </w:r>
      <w:r>
        <w:rPr>
          <w:spacing w:val="16"/>
        </w:rPr>
        <w:t xml:space="preserve"> </w:t>
      </w:r>
      <w:r>
        <w:rPr>
          <w:spacing w:val="-1"/>
        </w:rPr>
        <w:t>Sub-Contractor</w:t>
      </w:r>
      <w:r>
        <w:rPr>
          <w:spacing w:val="16"/>
        </w:rPr>
        <w:t xml:space="preserve"> </w:t>
      </w:r>
      <w:r>
        <w:rPr>
          <w:spacing w:val="-1"/>
        </w:rPr>
        <w:t>and</w:t>
      </w:r>
      <w:r>
        <w:rPr>
          <w:spacing w:val="15"/>
        </w:rPr>
        <w:t xml:space="preserve"> </w:t>
      </w:r>
      <w:r>
        <w:rPr>
          <w:spacing w:val="-1"/>
        </w:rPr>
        <w:t>its</w:t>
      </w:r>
      <w:r>
        <w:rPr>
          <w:spacing w:val="15"/>
        </w:rPr>
        <w:t xml:space="preserve"> </w:t>
      </w:r>
      <w:r>
        <w:rPr>
          <w:spacing w:val="-1"/>
        </w:rPr>
        <w:t>sub-contractors</w:t>
      </w:r>
      <w:r>
        <w:rPr>
          <w:spacing w:val="15"/>
        </w:rPr>
        <w:t xml:space="preserve"> </w:t>
      </w:r>
      <w:r>
        <w:rPr>
          <w:spacing w:val="-1"/>
        </w:rPr>
        <w:t>against</w:t>
      </w:r>
      <w:r>
        <w:rPr>
          <w:spacing w:val="31"/>
        </w:rPr>
        <w:t xml:space="preserve"> </w:t>
      </w:r>
      <w:r>
        <w:rPr>
          <w:spacing w:val="-1"/>
        </w:rPr>
        <w:t>any</w:t>
      </w:r>
      <w:r>
        <w:rPr>
          <w:spacing w:val="39"/>
        </w:rPr>
        <w:t xml:space="preserve"> </w:t>
      </w:r>
      <w:r>
        <w:rPr>
          <w:spacing w:val="-2"/>
        </w:rPr>
        <w:t>Employee</w:t>
      </w:r>
      <w:r>
        <w:rPr>
          <w:spacing w:val="41"/>
        </w:rPr>
        <w:t xml:space="preserve"> </w:t>
      </w:r>
      <w:r>
        <w:rPr>
          <w:spacing w:val="-1"/>
        </w:rPr>
        <w:t>Liabilities</w:t>
      </w:r>
      <w:r>
        <w:rPr>
          <w:spacing w:val="41"/>
        </w:rPr>
        <w:t xml:space="preserve"> </w:t>
      </w:r>
      <w:r>
        <w:rPr>
          <w:spacing w:val="-1"/>
        </w:rPr>
        <w:t>in</w:t>
      </w:r>
      <w:r>
        <w:rPr>
          <w:spacing w:val="41"/>
        </w:rPr>
        <w:t xml:space="preserve"> </w:t>
      </w:r>
      <w:r>
        <w:rPr>
          <w:spacing w:val="-1"/>
        </w:rPr>
        <w:t>respect</w:t>
      </w:r>
      <w:r>
        <w:rPr>
          <w:spacing w:val="43"/>
        </w:rPr>
        <w:t xml:space="preserve"> </w:t>
      </w:r>
      <w:r>
        <w:rPr>
          <w:spacing w:val="-2"/>
        </w:rPr>
        <w:t>of</w:t>
      </w:r>
      <w:r>
        <w:rPr>
          <w:spacing w:val="42"/>
        </w:rPr>
        <w:t xml:space="preserve"> </w:t>
      </w:r>
      <w:r>
        <w:rPr>
          <w:spacing w:val="-1"/>
        </w:rPr>
        <w:t>each</w:t>
      </w:r>
      <w:r>
        <w:rPr>
          <w:spacing w:val="40"/>
        </w:rPr>
        <w:t xml:space="preserve"> </w:t>
      </w:r>
      <w:r>
        <w:rPr>
          <w:spacing w:val="-1"/>
        </w:rPr>
        <w:t>Transferring</w:t>
      </w:r>
      <w:r>
        <w:rPr>
          <w:spacing w:val="43"/>
        </w:rPr>
        <w:t xml:space="preserve"> </w:t>
      </w:r>
      <w:r>
        <w:rPr>
          <w:spacing w:val="-2"/>
        </w:rPr>
        <w:t>Supplier</w:t>
      </w:r>
      <w:r>
        <w:rPr>
          <w:spacing w:val="42"/>
        </w:rPr>
        <w:t xml:space="preserve"> </w:t>
      </w:r>
      <w:r>
        <w:rPr>
          <w:spacing w:val="-2"/>
        </w:rPr>
        <w:t>Employee</w:t>
      </w:r>
      <w:r>
        <w:rPr>
          <w:spacing w:val="41"/>
        </w:rPr>
        <w:t xml:space="preserve"> </w:t>
      </w:r>
      <w:r>
        <w:rPr>
          <w:spacing w:val="-1"/>
        </w:rPr>
        <w:t>(or,</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left="688" w:right="115" w:firstLine="0"/>
      </w:pPr>
      <w:r>
        <w:rPr>
          <w:spacing w:val="-1"/>
        </w:rPr>
        <w:t>where</w:t>
      </w:r>
      <w:r>
        <w:rPr>
          <w:spacing w:val="60"/>
        </w:rPr>
        <w:t xml:space="preserve"> </w:t>
      </w:r>
      <w:r>
        <w:rPr>
          <w:spacing w:val="-1"/>
        </w:rPr>
        <w:t>applicable</w:t>
      </w:r>
      <w:r>
        <w:rPr>
          <w:spacing w:val="60"/>
        </w:rPr>
        <w:t xml:space="preserve"> </w:t>
      </w:r>
      <w:r>
        <w:rPr>
          <w:spacing w:val="-1"/>
        </w:rPr>
        <w:t>any</w:t>
      </w:r>
      <w:r>
        <w:rPr>
          <w:spacing w:val="58"/>
        </w:rPr>
        <w:t xml:space="preserve"> </w:t>
      </w:r>
      <w:r>
        <w:rPr>
          <w:spacing w:val="-1"/>
        </w:rPr>
        <w:t>employee</w:t>
      </w:r>
      <w:r>
        <w:rPr>
          <w:spacing w:val="60"/>
        </w:rPr>
        <w:t xml:space="preserve"> </w:t>
      </w:r>
      <w:r>
        <w:rPr>
          <w:spacing w:val="-1"/>
        </w:rPr>
        <w:t>representative</w:t>
      </w:r>
      <w:r>
        <w:rPr>
          <w:spacing w:val="60"/>
        </w:rPr>
        <w:t xml:space="preserve"> </w:t>
      </w:r>
      <w:r>
        <w:rPr>
          <w:spacing w:val="-1"/>
        </w:rPr>
        <w:t>(as</w:t>
      </w:r>
      <w:r>
        <w:t xml:space="preserve">  </w:t>
      </w:r>
      <w:r>
        <w:rPr>
          <w:spacing w:val="-1"/>
        </w:rPr>
        <w:t>defined</w:t>
      </w:r>
      <w:r>
        <w:rPr>
          <w:spacing w:val="60"/>
        </w:rPr>
        <w:t xml:space="preserve"> </w:t>
      </w:r>
      <w:r>
        <w:rPr>
          <w:spacing w:val="-1"/>
        </w:rPr>
        <w:t>in</w:t>
      </w:r>
      <w:r>
        <w:rPr>
          <w:spacing w:val="61"/>
        </w:rPr>
        <w:t xml:space="preserve"> </w:t>
      </w:r>
      <w:r>
        <w:t>the</w:t>
      </w:r>
      <w:r>
        <w:rPr>
          <w:spacing w:val="60"/>
        </w:rPr>
        <w:t xml:space="preserve"> </w:t>
      </w:r>
      <w:r>
        <w:rPr>
          <w:spacing w:val="-2"/>
        </w:rPr>
        <w:t>Employment</w:t>
      </w:r>
      <w:r>
        <w:rPr>
          <w:spacing w:val="38"/>
        </w:rPr>
        <w:t xml:space="preserve"> </w:t>
      </w:r>
      <w:r>
        <w:rPr>
          <w:spacing w:val="-1"/>
        </w:rPr>
        <w:t>Regulations)</w:t>
      </w:r>
      <w:r>
        <w:t xml:space="preserve"> </w:t>
      </w:r>
      <w:r>
        <w:rPr>
          <w:spacing w:val="-2"/>
        </w:rPr>
        <w:t>of</w:t>
      </w:r>
      <w:r>
        <w:rPr>
          <w:spacing w:val="2"/>
        </w:rPr>
        <w:t xml:space="preserve"> </w:t>
      </w:r>
      <w:r>
        <w:rPr>
          <w:spacing w:val="-1"/>
        </w:rPr>
        <w:t>any</w:t>
      </w:r>
      <w:r>
        <w:rPr>
          <w:spacing w:val="-4"/>
        </w:rPr>
        <w:t xml:space="preserve"> </w:t>
      </w:r>
      <w:r>
        <w:rPr>
          <w:spacing w:val="-1"/>
        </w:rPr>
        <w:t>Transferring</w:t>
      </w:r>
      <w:r>
        <w:t xml:space="preserve"> </w:t>
      </w:r>
      <w:r>
        <w:rPr>
          <w:spacing w:val="-2"/>
        </w:rPr>
        <w:t>Supplier</w:t>
      </w:r>
      <w:r>
        <w:rPr>
          <w:spacing w:val="2"/>
        </w:rPr>
        <w:t xml:space="preserve"> </w:t>
      </w:r>
      <w:r>
        <w:rPr>
          <w:spacing w:val="-2"/>
        </w:rPr>
        <w:t>Employee)</w:t>
      </w:r>
      <w:r>
        <w:rPr>
          <w:spacing w:val="2"/>
        </w:rPr>
        <w:t xml:space="preserve"> </w:t>
      </w:r>
      <w:r>
        <w:rPr>
          <w:spacing w:val="-2"/>
        </w:rPr>
        <w:t xml:space="preserve">arising </w:t>
      </w:r>
      <w:r>
        <w:t>from</w:t>
      </w:r>
      <w:r>
        <w:rPr>
          <w:spacing w:val="-1"/>
        </w:rPr>
        <w:t xml:space="preserve"> or as</w:t>
      </w:r>
      <w:r>
        <w:rPr>
          <w:spacing w:val="1"/>
        </w:rPr>
        <w:t xml:space="preserve"> </w:t>
      </w:r>
      <w:r>
        <w:t>a</w:t>
      </w:r>
      <w:r>
        <w:rPr>
          <w:spacing w:val="-2"/>
        </w:rPr>
        <w:t xml:space="preserve"> </w:t>
      </w:r>
      <w:r>
        <w:rPr>
          <w:spacing w:val="-1"/>
        </w:rPr>
        <w:t>result</w:t>
      </w:r>
      <w:r>
        <w:rPr>
          <w:spacing w:val="2"/>
        </w:rPr>
        <w:t xml:space="preserve"> </w:t>
      </w:r>
      <w:r>
        <w:rPr>
          <w:spacing w:val="-1"/>
        </w:rPr>
        <w:t>of:</w:t>
      </w:r>
    </w:p>
    <w:p w:rsidR="008918FA" w:rsidRDefault="008918FA" w:rsidP="008918FA">
      <w:pPr>
        <w:pStyle w:val="BodyText"/>
        <w:numPr>
          <w:ilvl w:val="2"/>
          <w:numId w:val="7"/>
        </w:numPr>
        <w:tabs>
          <w:tab w:val="left" w:pos="1887"/>
        </w:tabs>
        <w:spacing w:before="121"/>
        <w:ind w:left="1886" w:right="115"/>
        <w:jc w:val="both"/>
      </w:pPr>
      <w:r>
        <w:rPr>
          <w:spacing w:val="-1"/>
        </w:rPr>
        <w:t>any</w:t>
      </w:r>
      <w:r>
        <w:rPr>
          <w:spacing w:val="13"/>
        </w:rPr>
        <w:t xml:space="preserve"> </w:t>
      </w:r>
      <w:r>
        <w:rPr>
          <w:spacing w:val="-1"/>
        </w:rPr>
        <w:t>act</w:t>
      </w:r>
      <w:r>
        <w:rPr>
          <w:spacing w:val="17"/>
        </w:rPr>
        <w:t xml:space="preserve"> </w:t>
      </w:r>
      <w:r>
        <w:rPr>
          <w:spacing w:val="-1"/>
        </w:rPr>
        <w:t>or</w:t>
      </w:r>
      <w:r>
        <w:rPr>
          <w:spacing w:val="16"/>
        </w:rPr>
        <w:t xml:space="preserve"> </w:t>
      </w:r>
      <w:r>
        <w:rPr>
          <w:spacing w:val="-1"/>
        </w:rPr>
        <w:t>omission</w:t>
      </w:r>
      <w:r>
        <w:rPr>
          <w:spacing w:val="15"/>
        </w:rPr>
        <w:t xml:space="preserve"> </w:t>
      </w:r>
      <w:r>
        <w:rPr>
          <w:spacing w:val="-1"/>
        </w:rPr>
        <w:t>of</w:t>
      </w:r>
      <w:r>
        <w:rPr>
          <w:spacing w:val="19"/>
        </w:rPr>
        <w:t xml:space="preserve"> </w:t>
      </w:r>
      <w:r>
        <w:rPr>
          <w:spacing w:val="-1"/>
        </w:rPr>
        <w:t>the</w:t>
      </w:r>
      <w:r>
        <w:rPr>
          <w:spacing w:val="15"/>
        </w:rPr>
        <w:t xml:space="preserve"> </w:t>
      </w:r>
      <w:r>
        <w:rPr>
          <w:spacing w:val="-1"/>
        </w:rPr>
        <w:t>Replacement</w:t>
      </w:r>
      <w:r>
        <w:rPr>
          <w:spacing w:val="16"/>
        </w:rPr>
        <w:t xml:space="preserve"> </w:t>
      </w:r>
      <w:r>
        <w:rPr>
          <w:spacing w:val="-1"/>
        </w:rPr>
        <w:t>Supplier</w:t>
      </w:r>
      <w:r>
        <w:rPr>
          <w:spacing w:val="16"/>
        </w:rPr>
        <w:t xml:space="preserve"> </w:t>
      </w:r>
      <w:r>
        <w:rPr>
          <w:spacing w:val="-1"/>
        </w:rPr>
        <w:t>and/or</w:t>
      </w:r>
      <w:r>
        <w:rPr>
          <w:spacing w:val="16"/>
        </w:rPr>
        <w:t xml:space="preserve"> </w:t>
      </w:r>
      <w:r>
        <w:rPr>
          <w:spacing w:val="-2"/>
        </w:rPr>
        <w:t>Replacement</w:t>
      </w:r>
      <w:r>
        <w:rPr>
          <w:spacing w:val="43"/>
        </w:rPr>
        <w:t xml:space="preserve"> </w:t>
      </w:r>
      <w:r>
        <w:rPr>
          <w:spacing w:val="-1"/>
        </w:rPr>
        <w:t>Sub-Contractor;</w:t>
      </w:r>
    </w:p>
    <w:p w:rsidR="008918FA" w:rsidRDefault="008918FA" w:rsidP="008918FA">
      <w:pPr>
        <w:pStyle w:val="BodyText"/>
        <w:numPr>
          <w:ilvl w:val="2"/>
          <w:numId w:val="7"/>
        </w:numPr>
        <w:tabs>
          <w:tab w:val="left" w:pos="1887"/>
        </w:tabs>
        <w:spacing w:before="121"/>
        <w:ind w:left="1886" w:right="116"/>
        <w:jc w:val="both"/>
      </w:pPr>
      <w:r>
        <w:t>the</w:t>
      </w:r>
      <w:r>
        <w:rPr>
          <w:spacing w:val="51"/>
        </w:rPr>
        <w:t xml:space="preserve"> </w:t>
      </w:r>
      <w:r>
        <w:rPr>
          <w:spacing w:val="-1"/>
        </w:rPr>
        <w:t>breach</w:t>
      </w:r>
      <w:r>
        <w:rPr>
          <w:spacing w:val="51"/>
        </w:rPr>
        <w:t xml:space="preserve"> </w:t>
      </w:r>
      <w:r>
        <w:rPr>
          <w:spacing w:val="-1"/>
        </w:rPr>
        <w:t>or</w:t>
      </w:r>
      <w:r>
        <w:rPr>
          <w:spacing w:val="52"/>
        </w:rPr>
        <w:t xml:space="preserve"> </w:t>
      </w:r>
      <w:r>
        <w:rPr>
          <w:spacing w:val="-2"/>
        </w:rPr>
        <w:t>non-observance</w:t>
      </w:r>
      <w:r>
        <w:rPr>
          <w:spacing w:val="51"/>
        </w:rPr>
        <w:t xml:space="preserve"> </w:t>
      </w:r>
      <w:r>
        <w:rPr>
          <w:spacing w:val="-1"/>
        </w:rPr>
        <w:t>by</w:t>
      </w:r>
      <w:r>
        <w:rPr>
          <w:spacing w:val="49"/>
        </w:rPr>
        <w:t xml:space="preserve"> </w:t>
      </w:r>
      <w:r>
        <w:t>the</w:t>
      </w:r>
      <w:r>
        <w:rPr>
          <w:spacing w:val="51"/>
        </w:rPr>
        <w:t xml:space="preserve"> </w:t>
      </w:r>
      <w:r>
        <w:rPr>
          <w:spacing w:val="-1"/>
        </w:rPr>
        <w:t>Replacement</w:t>
      </w:r>
      <w:r>
        <w:rPr>
          <w:spacing w:val="53"/>
        </w:rPr>
        <w:t xml:space="preserve"> </w:t>
      </w:r>
      <w:r>
        <w:rPr>
          <w:spacing w:val="-2"/>
        </w:rPr>
        <w:t>Supplier</w:t>
      </w:r>
      <w:r>
        <w:rPr>
          <w:spacing w:val="52"/>
        </w:rPr>
        <w:t xml:space="preserve"> </w:t>
      </w:r>
      <w:r>
        <w:rPr>
          <w:spacing w:val="-1"/>
        </w:rPr>
        <w:t>and/or</w:t>
      </w:r>
      <w:r>
        <w:rPr>
          <w:spacing w:val="53"/>
        </w:rPr>
        <w:t xml:space="preserve"> </w:t>
      </w:r>
      <w:r>
        <w:rPr>
          <w:spacing w:val="-1"/>
        </w:rPr>
        <w:t>Replacement</w:t>
      </w:r>
      <w:r>
        <w:rPr>
          <w:spacing w:val="2"/>
        </w:rPr>
        <w:t xml:space="preserve"> </w:t>
      </w:r>
      <w:r>
        <w:rPr>
          <w:spacing w:val="-2"/>
        </w:rPr>
        <w:t>Sub-Contractor</w:t>
      </w:r>
      <w:r>
        <w:rPr>
          <w:spacing w:val="-1"/>
        </w:rPr>
        <w:t xml:space="preserve"> on</w:t>
      </w:r>
      <w:r>
        <w:t xml:space="preserve"> </w:t>
      </w:r>
      <w:r>
        <w:rPr>
          <w:spacing w:val="-2"/>
        </w:rPr>
        <w:t>or</w:t>
      </w:r>
      <w:r>
        <w:rPr>
          <w:spacing w:val="2"/>
        </w:rPr>
        <w:t xml:space="preserve"> </w:t>
      </w:r>
      <w:r>
        <w:rPr>
          <w:spacing w:val="-1"/>
        </w:rPr>
        <w:t xml:space="preserve">after </w:t>
      </w:r>
      <w:r>
        <w:t xml:space="preserve">the </w:t>
      </w:r>
      <w:r>
        <w:rPr>
          <w:spacing w:val="-2"/>
        </w:rPr>
        <w:t>Service</w:t>
      </w:r>
      <w:r>
        <w:rPr>
          <w:spacing w:val="1"/>
        </w:rPr>
        <w:t xml:space="preserve"> </w:t>
      </w:r>
      <w:r>
        <w:rPr>
          <w:spacing w:val="-1"/>
        </w:rPr>
        <w:t>Transfer Date</w:t>
      </w:r>
      <w:r>
        <w:t xml:space="preserve"> </w:t>
      </w:r>
      <w:r>
        <w:rPr>
          <w:spacing w:val="-1"/>
        </w:rPr>
        <w:t>of:</w:t>
      </w:r>
    </w:p>
    <w:p w:rsidR="008918FA" w:rsidRDefault="008918FA" w:rsidP="008918FA">
      <w:pPr>
        <w:pStyle w:val="BodyText"/>
        <w:numPr>
          <w:ilvl w:val="3"/>
          <w:numId w:val="7"/>
        </w:numPr>
        <w:tabs>
          <w:tab w:val="left" w:pos="2595"/>
        </w:tabs>
        <w:ind w:left="2594" w:right="117"/>
        <w:jc w:val="both"/>
      </w:pPr>
      <w:r>
        <w:rPr>
          <w:spacing w:val="-1"/>
        </w:rPr>
        <w:t>any</w:t>
      </w:r>
      <w:r>
        <w:rPr>
          <w:spacing w:val="-2"/>
        </w:rPr>
        <w:t xml:space="preserve"> collective</w:t>
      </w:r>
      <w:r>
        <w:t xml:space="preserve"> </w:t>
      </w:r>
      <w:r>
        <w:rPr>
          <w:spacing w:val="-1"/>
        </w:rPr>
        <w:t>agreement</w:t>
      </w:r>
      <w:r>
        <w:t xml:space="preserve"> </w:t>
      </w:r>
      <w:r>
        <w:rPr>
          <w:spacing w:val="-2"/>
        </w:rPr>
        <w:t>applicable</w:t>
      </w:r>
      <w:r>
        <w:t xml:space="preserve"> to the</w:t>
      </w:r>
      <w:r>
        <w:rPr>
          <w:spacing w:val="-4"/>
        </w:rPr>
        <w:t xml:space="preserve"> </w:t>
      </w:r>
      <w:r>
        <w:rPr>
          <w:spacing w:val="-1"/>
        </w:rPr>
        <w:t>Transferring</w:t>
      </w:r>
      <w:r>
        <w:rPr>
          <w:spacing w:val="3"/>
        </w:rPr>
        <w:t xml:space="preserve"> </w:t>
      </w:r>
      <w:r>
        <w:rPr>
          <w:spacing w:val="-2"/>
        </w:rPr>
        <w:t>Supplier</w:t>
      </w:r>
      <w:r>
        <w:rPr>
          <w:spacing w:val="62"/>
        </w:rPr>
        <w:t xml:space="preserve"> </w:t>
      </w:r>
      <w:r>
        <w:rPr>
          <w:spacing w:val="-2"/>
        </w:rPr>
        <w:t>Employees;</w:t>
      </w:r>
      <w:r>
        <w:rPr>
          <w:spacing w:val="2"/>
        </w:rPr>
        <w:t xml:space="preserve"> </w:t>
      </w:r>
      <w:r>
        <w:rPr>
          <w:spacing w:val="-1"/>
        </w:rPr>
        <w:t>and/or</w:t>
      </w:r>
    </w:p>
    <w:p w:rsidR="008918FA" w:rsidRDefault="008918FA" w:rsidP="008918FA">
      <w:pPr>
        <w:pStyle w:val="BodyText"/>
        <w:numPr>
          <w:ilvl w:val="3"/>
          <w:numId w:val="7"/>
        </w:numPr>
        <w:tabs>
          <w:tab w:val="left" w:pos="2595"/>
        </w:tabs>
        <w:ind w:left="2594" w:right="115"/>
        <w:jc w:val="both"/>
      </w:pPr>
      <w:r>
        <w:rPr>
          <w:spacing w:val="-1"/>
        </w:rPr>
        <w:t>any</w:t>
      </w:r>
      <w:r>
        <w:rPr>
          <w:spacing w:val="20"/>
        </w:rPr>
        <w:t xml:space="preserve"> </w:t>
      </w:r>
      <w:r>
        <w:rPr>
          <w:spacing w:val="-1"/>
        </w:rPr>
        <w:t>custom</w:t>
      </w:r>
      <w:r>
        <w:rPr>
          <w:spacing w:val="23"/>
        </w:rPr>
        <w:t xml:space="preserve"> </w:t>
      </w:r>
      <w:r>
        <w:rPr>
          <w:spacing w:val="-1"/>
        </w:rPr>
        <w:t>or</w:t>
      </w:r>
      <w:r>
        <w:rPr>
          <w:spacing w:val="23"/>
        </w:rPr>
        <w:t xml:space="preserve"> </w:t>
      </w:r>
      <w:r>
        <w:rPr>
          <w:spacing w:val="-1"/>
        </w:rPr>
        <w:t>practice</w:t>
      </w:r>
      <w:r>
        <w:rPr>
          <w:spacing w:val="22"/>
        </w:rPr>
        <w:t xml:space="preserve"> </w:t>
      </w:r>
      <w:r>
        <w:rPr>
          <w:spacing w:val="-1"/>
        </w:rPr>
        <w:t>in</w:t>
      </w:r>
      <w:r>
        <w:rPr>
          <w:spacing w:val="22"/>
        </w:rPr>
        <w:t xml:space="preserve"> </w:t>
      </w:r>
      <w:r>
        <w:rPr>
          <w:spacing w:val="-1"/>
        </w:rPr>
        <w:t>respect</w:t>
      </w:r>
      <w:r>
        <w:rPr>
          <w:spacing w:val="24"/>
        </w:rPr>
        <w:t xml:space="preserve"> </w:t>
      </w:r>
      <w:r>
        <w:rPr>
          <w:spacing w:val="-2"/>
        </w:rPr>
        <w:t>of</w:t>
      </w:r>
      <w:r>
        <w:rPr>
          <w:spacing w:val="26"/>
        </w:rPr>
        <w:t xml:space="preserve"> </w:t>
      </w:r>
      <w:r>
        <w:rPr>
          <w:spacing w:val="-1"/>
        </w:rPr>
        <w:t>any</w:t>
      </w:r>
      <w:r>
        <w:rPr>
          <w:spacing w:val="20"/>
        </w:rPr>
        <w:t xml:space="preserve"> </w:t>
      </w:r>
      <w:r>
        <w:rPr>
          <w:spacing w:val="-1"/>
        </w:rPr>
        <w:t>Transferring</w:t>
      </w:r>
      <w:r>
        <w:rPr>
          <w:spacing w:val="24"/>
        </w:rPr>
        <w:t xml:space="preserve"> </w:t>
      </w:r>
      <w:r>
        <w:rPr>
          <w:spacing w:val="-2"/>
        </w:rPr>
        <w:t>Supplier</w:t>
      </w:r>
      <w:r>
        <w:rPr>
          <w:spacing w:val="38"/>
        </w:rPr>
        <w:t xml:space="preserve"> </w:t>
      </w:r>
      <w:r>
        <w:rPr>
          <w:spacing w:val="-2"/>
        </w:rPr>
        <w:t>Employees</w:t>
      </w:r>
      <w:r>
        <w:rPr>
          <w:spacing w:val="1"/>
        </w:rPr>
        <w:t xml:space="preserve"> </w:t>
      </w:r>
      <w:r>
        <w:rPr>
          <w:spacing w:val="-1"/>
        </w:rPr>
        <w:t>which</w:t>
      </w:r>
      <w:r>
        <w:rPr>
          <w:spacing w:val="1"/>
        </w:rPr>
        <w:t xml:space="preserve"> </w:t>
      </w:r>
      <w:r>
        <w:t xml:space="preserve">the  </w:t>
      </w:r>
      <w:r>
        <w:rPr>
          <w:spacing w:val="-1"/>
        </w:rPr>
        <w:t>Replacement</w:t>
      </w:r>
      <w:r>
        <w:rPr>
          <w:spacing w:val="61"/>
        </w:rPr>
        <w:t xml:space="preserve"> </w:t>
      </w:r>
      <w:r>
        <w:rPr>
          <w:spacing w:val="-2"/>
        </w:rPr>
        <w:t>Supplier</w:t>
      </w:r>
      <w:r>
        <w:rPr>
          <w:spacing w:val="2"/>
        </w:rPr>
        <w:t xml:space="preserve"> </w:t>
      </w:r>
      <w:r>
        <w:rPr>
          <w:spacing w:val="-1"/>
        </w:rPr>
        <w:t>and/or</w:t>
      </w:r>
      <w:r>
        <w:rPr>
          <w:spacing w:val="32"/>
        </w:rPr>
        <w:t xml:space="preserve"> </w:t>
      </w:r>
      <w:r>
        <w:rPr>
          <w:spacing w:val="-1"/>
        </w:rPr>
        <w:t>Replacement</w:t>
      </w:r>
      <w:r>
        <w:rPr>
          <w:spacing w:val="2"/>
        </w:rPr>
        <w:t xml:space="preserve"> </w:t>
      </w:r>
      <w:r>
        <w:rPr>
          <w:spacing w:val="-2"/>
        </w:rPr>
        <w:t>Sub-Contractor</w:t>
      </w:r>
      <w:r>
        <w:rPr>
          <w:spacing w:val="-1"/>
        </w:rPr>
        <w:t xml:space="preserve"> is</w:t>
      </w:r>
      <w:r>
        <w:rPr>
          <w:spacing w:val="1"/>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rsidR="008918FA" w:rsidRDefault="008918FA" w:rsidP="008918FA">
      <w:pPr>
        <w:pStyle w:val="BodyText"/>
        <w:numPr>
          <w:ilvl w:val="2"/>
          <w:numId w:val="7"/>
        </w:numPr>
        <w:tabs>
          <w:tab w:val="left" w:pos="1887"/>
        </w:tabs>
        <w:ind w:left="1885" w:right="112" w:hanging="993"/>
        <w:jc w:val="both"/>
      </w:pPr>
      <w:r>
        <w:rPr>
          <w:spacing w:val="-1"/>
        </w:rPr>
        <w:t>any</w:t>
      </w:r>
      <w:r>
        <w:rPr>
          <w:spacing w:val="3"/>
        </w:rPr>
        <w:t xml:space="preserve"> </w:t>
      </w:r>
      <w:r>
        <w:rPr>
          <w:spacing w:val="-1"/>
        </w:rPr>
        <w:t>claim</w:t>
      </w:r>
      <w:r>
        <w:rPr>
          <w:spacing w:val="6"/>
        </w:rPr>
        <w:t xml:space="preserve"> </w:t>
      </w:r>
      <w:r>
        <w:rPr>
          <w:spacing w:val="1"/>
        </w:rPr>
        <w:t>by</w:t>
      </w:r>
      <w:r>
        <w:rPr>
          <w:spacing w:val="3"/>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rPr>
          <w:spacing w:val="-1"/>
        </w:rPr>
        <w:t>or</w:t>
      </w:r>
      <w:r>
        <w:rPr>
          <w:spacing w:val="6"/>
        </w:rPr>
        <w:t xml:space="preserve"> </w:t>
      </w:r>
      <w:r>
        <w:rPr>
          <w:spacing w:val="-1"/>
        </w:rPr>
        <w:t>other</w:t>
      </w:r>
      <w:r>
        <w:rPr>
          <w:spacing w:val="6"/>
        </w:rPr>
        <w:t xml:space="preserve"> </w:t>
      </w:r>
      <w:r>
        <w:rPr>
          <w:spacing w:val="-1"/>
        </w:rPr>
        <w:t>body</w:t>
      </w:r>
      <w:r>
        <w:rPr>
          <w:spacing w:val="3"/>
        </w:rPr>
        <w:t xml:space="preserve"> </w:t>
      </w:r>
      <w:r>
        <w:rPr>
          <w:spacing w:val="-1"/>
        </w:rPr>
        <w:t>or</w:t>
      </w:r>
      <w:r>
        <w:rPr>
          <w:spacing w:val="6"/>
        </w:rPr>
        <w:t xml:space="preserve"> </w:t>
      </w:r>
      <w:r>
        <w:rPr>
          <w:spacing w:val="-1"/>
        </w:rPr>
        <w:t>person</w:t>
      </w:r>
      <w:r>
        <w:rPr>
          <w:spacing w:val="5"/>
        </w:rPr>
        <w:t xml:space="preserve"> </w:t>
      </w:r>
      <w:r>
        <w:rPr>
          <w:spacing w:val="-1"/>
        </w:rPr>
        <w:t>representing</w:t>
      </w:r>
      <w:r>
        <w:rPr>
          <w:spacing w:val="7"/>
        </w:rPr>
        <w:t xml:space="preserve"> </w:t>
      </w:r>
      <w:r>
        <w:rPr>
          <w:spacing w:val="-1"/>
        </w:rPr>
        <w:t>any</w:t>
      </w:r>
      <w:r>
        <w:rPr>
          <w:spacing w:val="28"/>
        </w:rPr>
        <w:t xml:space="preserve"> </w:t>
      </w:r>
      <w:r>
        <w:rPr>
          <w:spacing w:val="-1"/>
        </w:rPr>
        <w:t>Transferring</w:t>
      </w:r>
      <w:r>
        <w:rPr>
          <w:spacing w:val="41"/>
        </w:rPr>
        <w:t xml:space="preserve"> </w:t>
      </w:r>
      <w:r>
        <w:rPr>
          <w:spacing w:val="-2"/>
        </w:rPr>
        <w:t>Supplier</w:t>
      </w:r>
      <w:r>
        <w:rPr>
          <w:spacing w:val="40"/>
        </w:rPr>
        <w:t xml:space="preserve"> </w:t>
      </w:r>
      <w:r>
        <w:rPr>
          <w:spacing w:val="-2"/>
        </w:rPr>
        <w:t>Employees</w:t>
      </w:r>
      <w:r>
        <w:rPr>
          <w:spacing w:val="37"/>
        </w:rPr>
        <w:t xml:space="preserve"> </w:t>
      </w:r>
      <w:r>
        <w:rPr>
          <w:spacing w:val="-1"/>
        </w:rPr>
        <w:t>arising</w:t>
      </w:r>
      <w:r>
        <w:rPr>
          <w:spacing w:val="39"/>
        </w:rPr>
        <w:t xml:space="preserve"> </w:t>
      </w:r>
      <w:r>
        <w:t>from</w:t>
      </w:r>
      <w:r>
        <w:rPr>
          <w:spacing w:val="38"/>
        </w:rPr>
        <w:t xml:space="preserve"> </w:t>
      </w:r>
      <w:r>
        <w:rPr>
          <w:spacing w:val="-2"/>
        </w:rPr>
        <w:t>or</w:t>
      </w:r>
      <w:r>
        <w:rPr>
          <w:spacing w:val="38"/>
        </w:rPr>
        <w:t xml:space="preserve"> </w:t>
      </w:r>
      <w:r>
        <w:rPr>
          <w:spacing w:val="-1"/>
        </w:rPr>
        <w:t>connected</w:t>
      </w:r>
      <w:r>
        <w:rPr>
          <w:spacing w:val="37"/>
        </w:rPr>
        <w:t xml:space="preserve"> </w:t>
      </w:r>
      <w:r>
        <w:rPr>
          <w:spacing w:val="-2"/>
        </w:rPr>
        <w:t>with</w:t>
      </w:r>
      <w:r>
        <w:rPr>
          <w:spacing w:val="36"/>
        </w:rPr>
        <w:t xml:space="preserve"> </w:t>
      </w:r>
      <w:r>
        <w:t>any</w:t>
      </w:r>
      <w:r>
        <w:rPr>
          <w:spacing w:val="49"/>
        </w:rPr>
        <w:t xml:space="preserve"> </w:t>
      </w:r>
      <w:r>
        <w:rPr>
          <w:spacing w:val="-1"/>
        </w:rPr>
        <w:t>failure</w:t>
      </w:r>
      <w:r>
        <w:rPr>
          <w:spacing w:val="61"/>
        </w:rPr>
        <w:t xml:space="preserve"> </w:t>
      </w:r>
      <w:r>
        <w:rPr>
          <w:spacing w:val="-1"/>
        </w:rPr>
        <w:t>by</w:t>
      </w:r>
      <w:r>
        <w:rPr>
          <w:spacing w:val="59"/>
        </w:rPr>
        <w:t xml:space="preserve"> </w:t>
      </w:r>
      <w:r>
        <w:t xml:space="preserve">the </w:t>
      </w:r>
      <w:r>
        <w:rPr>
          <w:spacing w:val="-1"/>
        </w:rPr>
        <w:t>Replacement</w:t>
      </w:r>
      <w:r>
        <w:rPr>
          <w:spacing w:val="2"/>
        </w:rPr>
        <w:t xml:space="preserve"> </w:t>
      </w:r>
      <w:r>
        <w:rPr>
          <w:spacing w:val="-2"/>
        </w:rPr>
        <w:t>Supplier</w:t>
      </w:r>
      <w:r>
        <w:rPr>
          <w:spacing w:val="2"/>
        </w:rPr>
        <w:t xml:space="preserve"> </w:t>
      </w:r>
      <w:r>
        <w:rPr>
          <w:spacing w:val="-1"/>
        </w:rPr>
        <w:t>and/or</w:t>
      </w:r>
      <w:r>
        <w:rPr>
          <w:spacing w:val="60"/>
        </w:rPr>
        <w:t xml:space="preserve"> </w:t>
      </w:r>
      <w:r>
        <w:rPr>
          <w:spacing w:val="-1"/>
        </w:rPr>
        <w:t>Replacement</w:t>
      </w:r>
      <w:r>
        <w:rPr>
          <w:spacing w:val="2"/>
        </w:rPr>
        <w:t xml:space="preserve"> </w:t>
      </w:r>
      <w:r>
        <w:rPr>
          <w:spacing w:val="-1"/>
        </w:rPr>
        <w:t>Sub-</w:t>
      </w:r>
      <w:r>
        <w:rPr>
          <w:spacing w:val="41"/>
        </w:rPr>
        <w:t xml:space="preserve"> </w:t>
      </w:r>
      <w:r>
        <w:rPr>
          <w:spacing w:val="-1"/>
        </w:rPr>
        <w:t>Contractor</w:t>
      </w:r>
      <w:r>
        <w:rPr>
          <w:spacing w:val="49"/>
        </w:rPr>
        <w:t xml:space="preserve"> </w:t>
      </w:r>
      <w:r>
        <w:t>to</w:t>
      </w:r>
      <w:r>
        <w:rPr>
          <w:spacing w:val="48"/>
        </w:rPr>
        <w:t xml:space="preserve"> </w:t>
      </w:r>
      <w:r>
        <w:rPr>
          <w:spacing w:val="-2"/>
        </w:rPr>
        <w:t>comply</w:t>
      </w:r>
      <w:r>
        <w:rPr>
          <w:spacing w:val="49"/>
        </w:rPr>
        <w:t xml:space="preserve"> </w:t>
      </w:r>
      <w:r>
        <w:t>with</w:t>
      </w:r>
      <w:r>
        <w:rPr>
          <w:spacing w:val="48"/>
        </w:rPr>
        <w:t xml:space="preserve"> </w:t>
      </w:r>
      <w:r>
        <w:rPr>
          <w:spacing w:val="-1"/>
        </w:rPr>
        <w:t>any</w:t>
      </w:r>
      <w:r>
        <w:rPr>
          <w:spacing w:val="46"/>
        </w:rPr>
        <w:t xml:space="preserve"> </w:t>
      </w:r>
      <w:r>
        <w:rPr>
          <w:spacing w:val="-1"/>
        </w:rPr>
        <w:t>legal</w:t>
      </w:r>
      <w:r>
        <w:rPr>
          <w:spacing w:val="47"/>
        </w:rPr>
        <w:t xml:space="preserve"> </w:t>
      </w:r>
      <w:r>
        <w:rPr>
          <w:spacing w:val="-1"/>
        </w:rPr>
        <w:t>obligation</w:t>
      </w:r>
      <w:r>
        <w:rPr>
          <w:spacing w:val="49"/>
        </w:rPr>
        <w:t xml:space="preserve"> </w:t>
      </w:r>
      <w:r>
        <w:t>to</w:t>
      </w:r>
      <w:r>
        <w:rPr>
          <w:spacing w:val="48"/>
        </w:rPr>
        <w:t xml:space="preserve"> </w:t>
      </w:r>
      <w:r>
        <w:rPr>
          <w:spacing w:val="-1"/>
        </w:rPr>
        <w:t>such</w:t>
      </w:r>
      <w:r>
        <w:rPr>
          <w:spacing w:val="49"/>
        </w:rPr>
        <w:t xml:space="preserve"> </w:t>
      </w:r>
      <w:r>
        <w:rPr>
          <w:spacing w:val="-1"/>
        </w:rPr>
        <w:t>trade</w:t>
      </w:r>
      <w:r>
        <w:rPr>
          <w:spacing w:val="48"/>
        </w:rPr>
        <w:t xml:space="preserve"> </w:t>
      </w:r>
      <w:r>
        <w:rPr>
          <w:spacing w:val="-2"/>
        </w:rPr>
        <w:t>union,</w:t>
      </w:r>
      <w:r>
        <w:rPr>
          <w:spacing w:val="62"/>
        </w:rPr>
        <w:t xml:space="preserve"> </w:t>
      </w:r>
      <w:r>
        <w:rPr>
          <w:spacing w:val="-1"/>
        </w:rPr>
        <w:t>body</w:t>
      </w:r>
      <w:r>
        <w:rPr>
          <w:spacing w:val="-2"/>
        </w:rPr>
        <w:t xml:space="preserve"> </w:t>
      </w:r>
      <w:r>
        <w:rPr>
          <w:spacing w:val="-1"/>
        </w:rPr>
        <w:t>or</w:t>
      </w:r>
      <w:r>
        <w:rPr>
          <w:spacing w:val="2"/>
        </w:rPr>
        <w:t xml:space="preserve"> </w:t>
      </w:r>
      <w:r>
        <w:rPr>
          <w:spacing w:val="-1"/>
        </w:rPr>
        <w:t>person</w:t>
      </w:r>
      <w:r>
        <w:rPr>
          <w:spacing w:val="-2"/>
        </w:rPr>
        <w:t xml:space="preserve"> arising</w:t>
      </w:r>
      <w:r>
        <w:rPr>
          <w:spacing w:val="3"/>
        </w:rPr>
        <w:t xml:space="preserve"> </w:t>
      </w:r>
      <w:r>
        <w:rPr>
          <w:spacing w:val="-2"/>
        </w:rPr>
        <w:t>on</w:t>
      </w:r>
      <w:r>
        <w:t xml:space="preserve"> </w:t>
      </w:r>
      <w:r>
        <w:rPr>
          <w:spacing w:val="-1"/>
        </w:rPr>
        <w:t xml:space="preserve">or after </w:t>
      </w:r>
      <w:r>
        <w:t>the</w:t>
      </w:r>
      <w:r>
        <w:rPr>
          <w:spacing w:val="-2"/>
        </w:rPr>
        <w:t xml:space="preserve"> Relevant</w:t>
      </w:r>
      <w:r>
        <w:rPr>
          <w:spacing w:val="2"/>
        </w:rPr>
        <w:t xml:space="preserve"> </w:t>
      </w:r>
      <w:r>
        <w:rPr>
          <w:spacing w:val="-1"/>
        </w:rPr>
        <w:t>Transfer Date;</w:t>
      </w:r>
    </w:p>
    <w:p w:rsidR="008918FA" w:rsidRDefault="008918FA" w:rsidP="008918FA">
      <w:pPr>
        <w:pStyle w:val="BodyText"/>
        <w:numPr>
          <w:ilvl w:val="2"/>
          <w:numId w:val="7"/>
        </w:numPr>
        <w:tabs>
          <w:tab w:val="left" w:pos="1886"/>
        </w:tabs>
        <w:spacing w:before="121"/>
        <w:ind w:left="1885" w:right="114" w:hanging="993"/>
        <w:jc w:val="both"/>
      </w:pPr>
      <w:r>
        <w:rPr>
          <w:spacing w:val="-1"/>
        </w:rPr>
        <w:t>any</w:t>
      </w:r>
      <w:r>
        <w:rPr>
          <w:spacing w:val="22"/>
        </w:rPr>
        <w:t xml:space="preserve"> </w:t>
      </w:r>
      <w:r>
        <w:rPr>
          <w:spacing w:val="-1"/>
        </w:rPr>
        <w:t>proposal</w:t>
      </w:r>
      <w:r>
        <w:rPr>
          <w:spacing w:val="24"/>
        </w:rPr>
        <w:t xml:space="preserve"> </w:t>
      </w:r>
      <w:r>
        <w:rPr>
          <w:spacing w:val="1"/>
        </w:rPr>
        <w:t>by</w:t>
      </w:r>
      <w:r>
        <w:rPr>
          <w:spacing w:val="22"/>
        </w:rPr>
        <w:t xml:space="preserve"> </w:t>
      </w:r>
      <w:r>
        <w:t>the</w:t>
      </w:r>
      <w:r>
        <w:rPr>
          <w:spacing w:val="24"/>
        </w:rPr>
        <w:t xml:space="preserve"> </w:t>
      </w:r>
      <w:r>
        <w:rPr>
          <w:spacing w:val="-1"/>
        </w:rPr>
        <w:t>Replacement</w:t>
      </w:r>
      <w:r>
        <w:rPr>
          <w:spacing w:val="26"/>
        </w:rPr>
        <w:t xml:space="preserve"> </w:t>
      </w:r>
      <w:r>
        <w:rPr>
          <w:spacing w:val="-2"/>
        </w:rPr>
        <w:t>Supplier</w:t>
      </w:r>
      <w:r>
        <w:rPr>
          <w:spacing w:val="26"/>
        </w:rPr>
        <w:t xml:space="preserve"> </w:t>
      </w:r>
      <w:r>
        <w:rPr>
          <w:spacing w:val="-1"/>
        </w:rPr>
        <w:t>and/or</w:t>
      </w:r>
      <w:r>
        <w:rPr>
          <w:spacing w:val="26"/>
        </w:rPr>
        <w:t xml:space="preserve"> </w:t>
      </w:r>
      <w:r>
        <w:rPr>
          <w:spacing w:val="-1"/>
        </w:rPr>
        <w:t>Replacement</w:t>
      </w:r>
      <w:r>
        <w:rPr>
          <w:spacing w:val="29"/>
        </w:rPr>
        <w:t xml:space="preserve"> </w:t>
      </w:r>
      <w:r>
        <w:rPr>
          <w:spacing w:val="-1"/>
        </w:rPr>
        <w:t>Sub-</w:t>
      </w:r>
      <w:r>
        <w:rPr>
          <w:spacing w:val="35"/>
        </w:rPr>
        <w:t xml:space="preserve"> </w:t>
      </w:r>
      <w:r>
        <w:rPr>
          <w:spacing w:val="-1"/>
        </w:rPr>
        <w:t>Contractor</w:t>
      </w:r>
      <w:r>
        <w:rPr>
          <w:spacing w:val="10"/>
        </w:rPr>
        <w:t xml:space="preserve"> </w:t>
      </w:r>
      <w:r>
        <w:t>to</w:t>
      </w:r>
      <w:r>
        <w:rPr>
          <w:spacing w:val="9"/>
        </w:rPr>
        <w:t xml:space="preserve"> </w:t>
      </w:r>
      <w:r>
        <w:rPr>
          <w:spacing w:val="-1"/>
        </w:rPr>
        <w:t>change</w:t>
      </w:r>
      <w:r>
        <w:rPr>
          <w:spacing w:val="9"/>
        </w:rPr>
        <w:t xml:space="preserve"> </w:t>
      </w:r>
      <w:r>
        <w:rPr>
          <w:spacing w:val="-1"/>
        </w:rPr>
        <w:t>the</w:t>
      </w:r>
      <w:r>
        <w:rPr>
          <w:spacing w:val="11"/>
        </w:rPr>
        <w:t xml:space="preserve"> </w:t>
      </w:r>
      <w:r>
        <w:rPr>
          <w:spacing w:val="-1"/>
        </w:rPr>
        <w:t>terms</w:t>
      </w:r>
      <w:r>
        <w:rPr>
          <w:spacing w:val="9"/>
        </w:rPr>
        <w:t xml:space="preserve"> </w:t>
      </w:r>
      <w:r>
        <w:rPr>
          <w:spacing w:val="-1"/>
        </w:rPr>
        <w:t>and</w:t>
      </w:r>
      <w:r>
        <w:rPr>
          <w:spacing w:val="11"/>
        </w:rPr>
        <w:t xml:space="preserve"> </w:t>
      </w:r>
      <w:r>
        <w:rPr>
          <w:spacing w:val="-1"/>
        </w:rPr>
        <w:t>conditions</w:t>
      </w:r>
      <w:r>
        <w:rPr>
          <w:spacing w:val="12"/>
        </w:rPr>
        <w:t xml:space="preserve"> </w:t>
      </w:r>
      <w:r>
        <w:rPr>
          <w:spacing w:val="-2"/>
        </w:rPr>
        <w:t>of</w:t>
      </w:r>
      <w:r>
        <w:rPr>
          <w:spacing w:val="13"/>
        </w:rPr>
        <w:t xml:space="preserve"> </w:t>
      </w:r>
      <w:r>
        <w:rPr>
          <w:spacing w:val="-1"/>
        </w:rPr>
        <w:t>employment</w:t>
      </w:r>
      <w:r>
        <w:rPr>
          <w:spacing w:val="10"/>
        </w:rPr>
        <w:t xml:space="preserve"> </w:t>
      </w:r>
      <w:r>
        <w:rPr>
          <w:spacing w:val="-1"/>
        </w:rPr>
        <w:t>or</w:t>
      </w:r>
      <w:r>
        <w:rPr>
          <w:spacing w:val="24"/>
        </w:rPr>
        <w:t xml:space="preserve"> </w:t>
      </w:r>
      <w:r>
        <w:rPr>
          <w:spacing w:val="-1"/>
        </w:rPr>
        <w:t>working</w:t>
      </w:r>
      <w:r>
        <w:rPr>
          <w:spacing w:val="15"/>
        </w:rPr>
        <w:t xml:space="preserve"> </w:t>
      </w:r>
      <w:r>
        <w:rPr>
          <w:spacing w:val="-1"/>
        </w:rPr>
        <w:t>conditions</w:t>
      </w:r>
      <w:r>
        <w:rPr>
          <w:spacing w:val="13"/>
        </w:rPr>
        <w:t xml:space="preserve"> </w:t>
      </w:r>
      <w:r>
        <w:rPr>
          <w:spacing w:val="-2"/>
        </w:rPr>
        <w:t>of</w:t>
      </w:r>
      <w:r>
        <w:rPr>
          <w:spacing w:val="16"/>
        </w:rPr>
        <w:t xml:space="preserve"> </w:t>
      </w:r>
      <w:r>
        <w:rPr>
          <w:spacing w:val="-2"/>
        </w:rPr>
        <w:t>any</w:t>
      </w:r>
      <w:r>
        <w:rPr>
          <w:spacing w:val="10"/>
        </w:rPr>
        <w:t xml:space="preserve"> </w:t>
      </w:r>
      <w:r>
        <w:rPr>
          <w:spacing w:val="-1"/>
        </w:rPr>
        <w:t>Transferring</w:t>
      </w:r>
      <w:r>
        <w:rPr>
          <w:spacing w:val="15"/>
        </w:rPr>
        <w:t xml:space="preserve"> </w:t>
      </w:r>
      <w:r>
        <w:rPr>
          <w:spacing w:val="-2"/>
        </w:rPr>
        <w:t>Supplier</w:t>
      </w:r>
      <w:r>
        <w:rPr>
          <w:spacing w:val="14"/>
        </w:rPr>
        <w:t xml:space="preserve"> </w:t>
      </w:r>
      <w:r>
        <w:rPr>
          <w:spacing w:val="-2"/>
        </w:rPr>
        <w:t>Employees</w:t>
      </w:r>
      <w:r>
        <w:rPr>
          <w:spacing w:val="13"/>
        </w:rPr>
        <w:t xml:space="preserve"> </w:t>
      </w:r>
      <w:r>
        <w:rPr>
          <w:spacing w:val="-1"/>
        </w:rPr>
        <w:t>on</w:t>
      </w:r>
      <w:r>
        <w:rPr>
          <w:spacing w:val="12"/>
        </w:rPr>
        <w:t xml:space="preserve"> </w:t>
      </w:r>
      <w:r>
        <w:rPr>
          <w:spacing w:val="-1"/>
        </w:rPr>
        <w:t>or</w:t>
      </w:r>
      <w:r>
        <w:rPr>
          <w:spacing w:val="14"/>
        </w:rPr>
        <w:t xml:space="preserve"> </w:t>
      </w:r>
      <w:r>
        <w:t>after</w:t>
      </w:r>
      <w:r>
        <w:rPr>
          <w:spacing w:val="53"/>
        </w:rPr>
        <w:t xml:space="preserve"> </w:t>
      </w:r>
      <w:r>
        <w:rPr>
          <w:spacing w:val="-1"/>
        </w:rPr>
        <w:t>their</w:t>
      </w:r>
      <w:r>
        <w:rPr>
          <w:spacing w:val="27"/>
        </w:rPr>
        <w:t xml:space="preserve"> </w:t>
      </w:r>
      <w:r>
        <w:rPr>
          <w:spacing w:val="-1"/>
        </w:rPr>
        <w:t>transfer</w:t>
      </w:r>
      <w:r>
        <w:rPr>
          <w:spacing w:val="27"/>
        </w:rPr>
        <w:t xml:space="preserve"> </w:t>
      </w:r>
      <w:r>
        <w:t>to</w:t>
      </w:r>
      <w:r>
        <w:rPr>
          <w:spacing w:val="26"/>
        </w:rPr>
        <w:t xml:space="preserve"> </w:t>
      </w:r>
      <w:r>
        <w:t>the</w:t>
      </w:r>
      <w:r>
        <w:rPr>
          <w:spacing w:val="26"/>
        </w:rPr>
        <w:t xml:space="preserve"> </w:t>
      </w:r>
      <w:r>
        <w:rPr>
          <w:spacing w:val="-2"/>
        </w:rPr>
        <w:t>Replacement</w:t>
      </w:r>
      <w:r>
        <w:rPr>
          <w:spacing w:val="27"/>
        </w:rPr>
        <w:t xml:space="preserve"> </w:t>
      </w:r>
      <w:r>
        <w:rPr>
          <w:spacing w:val="-2"/>
        </w:rPr>
        <w:t>Supplier</w:t>
      </w:r>
      <w:r>
        <w:rPr>
          <w:spacing w:val="27"/>
        </w:rPr>
        <w:t xml:space="preserve"> </w:t>
      </w:r>
      <w:r>
        <w:rPr>
          <w:spacing w:val="-1"/>
        </w:rPr>
        <w:t>or</w:t>
      </w:r>
      <w:r>
        <w:rPr>
          <w:spacing w:val="27"/>
        </w:rPr>
        <w:t xml:space="preserve"> </w:t>
      </w:r>
      <w:r>
        <w:rPr>
          <w:spacing w:val="-1"/>
        </w:rPr>
        <w:t>Replacement</w:t>
      </w:r>
      <w:r>
        <w:rPr>
          <w:spacing w:val="27"/>
        </w:rPr>
        <w:t xml:space="preserve"> </w:t>
      </w:r>
      <w:r>
        <w:rPr>
          <w:spacing w:val="-1"/>
        </w:rPr>
        <w:t>Sub-</w:t>
      </w:r>
      <w:r>
        <w:rPr>
          <w:spacing w:val="59"/>
        </w:rPr>
        <w:t xml:space="preserve"> </w:t>
      </w:r>
      <w:r>
        <w:rPr>
          <w:spacing w:val="-1"/>
        </w:rPr>
        <w:t>Contractor</w:t>
      </w:r>
      <w:r>
        <w:rPr>
          <w:spacing w:val="16"/>
        </w:rPr>
        <w:t xml:space="preserve"> </w:t>
      </w:r>
      <w:r>
        <w:rPr>
          <w:spacing w:val="-1"/>
        </w:rPr>
        <w:t>(as</w:t>
      </w:r>
      <w:r>
        <w:rPr>
          <w:spacing w:val="15"/>
        </w:rPr>
        <w:t xml:space="preserve"> </w:t>
      </w:r>
      <w:r>
        <w:t>the</w:t>
      </w:r>
      <w:r>
        <w:rPr>
          <w:spacing w:val="17"/>
        </w:rPr>
        <w:t xml:space="preserve"> </w:t>
      </w:r>
      <w:r>
        <w:rPr>
          <w:spacing w:val="-1"/>
        </w:rPr>
        <w:t>case</w:t>
      </w:r>
      <w:r>
        <w:rPr>
          <w:spacing w:val="13"/>
        </w:rPr>
        <w:t xml:space="preserve"> </w:t>
      </w:r>
      <w:r>
        <w:rPr>
          <w:spacing w:val="-1"/>
        </w:rPr>
        <w:t>may</w:t>
      </w:r>
      <w:r>
        <w:rPr>
          <w:spacing w:val="15"/>
        </w:rPr>
        <w:t xml:space="preserve"> </w:t>
      </w:r>
      <w:r>
        <w:rPr>
          <w:spacing w:val="-1"/>
        </w:rPr>
        <w:t>be)</w:t>
      </w:r>
      <w:r>
        <w:rPr>
          <w:spacing w:val="19"/>
        </w:rPr>
        <w:t xml:space="preserve"> </w:t>
      </w:r>
      <w:r>
        <w:rPr>
          <w:spacing w:val="-1"/>
        </w:rPr>
        <w:t>on</w:t>
      </w:r>
      <w:r>
        <w:rPr>
          <w:spacing w:val="15"/>
        </w:rPr>
        <w:t xml:space="preserve"> </w:t>
      </w:r>
      <w:r>
        <w:t>the</w:t>
      </w:r>
      <w:r>
        <w:rPr>
          <w:spacing w:val="17"/>
        </w:rPr>
        <w:t xml:space="preserve"> </w:t>
      </w:r>
      <w:r>
        <w:rPr>
          <w:spacing w:val="-2"/>
        </w:rPr>
        <w:t>Relevant</w:t>
      </w:r>
      <w:r>
        <w:rPr>
          <w:spacing w:val="16"/>
        </w:rPr>
        <w:t xml:space="preserve"> </w:t>
      </w:r>
      <w:r>
        <w:rPr>
          <w:spacing w:val="-1"/>
        </w:rPr>
        <w:t>Transfer</w:t>
      </w:r>
      <w:r>
        <w:rPr>
          <w:spacing w:val="16"/>
        </w:rPr>
        <w:t xml:space="preserve"> </w:t>
      </w:r>
      <w:r>
        <w:rPr>
          <w:spacing w:val="-1"/>
        </w:rPr>
        <w:t>Date,</w:t>
      </w:r>
      <w:r>
        <w:rPr>
          <w:spacing w:val="19"/>
        </w:rPr>
        <w:t xml:space="preserve"> </w:t>
      </w:r>
      <w:r>
        <w:rPr>
          <w:spacing w:val="-1"/>
        </w:rPr>
        <w:t>or</w:t>
      </w:r>
      <w:r>
        <w:rPr>
          <w:spacing w:val="16"/>
        </w:rPr>
        <w:t xml:space="preserve"> </w:t>
      </w:r>
      <w:r>
        <w:t>to</w:t>
      </w:r>
      <w:r>
        <w:rPr>
          <w:spacing w:val="47"/>
        </w:rPr>
        <w:t xml:space="preserve"> </w:t>
      </w:r>
      <w:r>
        <w:rPr>
          <w:spacing w:val="-1"/>
        </w:rPr>
        <w:t>change</w:t>
      </w:r>
      <w:r>
        <w:rPr>
          <w:spacing w:val="10"/>
        </w:rPr>
        <w:t xml:space="preserve"> </w:t>
      </w:r>
      <w:r>
        <w:t>the</w:t>
      </w:r>
      <w:r>
        <w:rPr>
          <w:spacing w:val="10"/>
        </w:rPr>
        <w:t xml:space="preserve"> </w:t>
      </w:r>
      <w:r>
        <w:rPr>
          <w:spacing w:val="-1"/>
        </w:rPr>
        <w:t>terms</w:t>
      </w:r>
      <w:r>
        <w:rPr>
          <w:spacing w:val="10"/>
        </w:rPr>
        <w:t xml:space="preserve"> </w:t>
      </w:r>
      <w:r>
        <w:rPr>
          <w:spacing w:val="-1"/>
        </w:rPr>
        <w:t>and</w:t>
      </w:r>
      <w:r>
        <w:rPr>
          <w:spacing w:val="12"/>
        </w:rPr>
        <w:t xml:space="preserve"> </w:t>
      </w:r>
      <w:r>
        <w:rPr>
          <w:spacing w:val="-2"/>
        </w:rPr>
        <w:t>conditions</w:t>
      </w:r>
      <w:r>
        <w:rPr>
          <w:spacing w:val="13"/>
        </w:rPr>
        <w:t xml:space="preserve"> </w:t>
      </w:r>
      <w:r>
        <w:rPr>
          <w:spacing w:val="-2"/>
        </w:rPr>
        <w:t>of</w:t>
      </w:r>
      <w:r>
        <w:rPr>
          <w:spacing w:val="16"/>
        </w:rPr>
        <w:t xml:space="preserve"> </w:t>
      </w:r>
      <w:r>
        <w:rPr>
          <w:spacing w:val="-2"/>
        </w:rPr>
        <w:t>employment</w:t>
      </w:r>
      <w:r>
        <w:rPr>
          <w:spacing w:val="11"/>
        </w:rPr>
        <w:t xml:space="preserve"> </w:t>
      </w:r>
      <w:r>
        <w:rPr>
          <w:spacing w:val="-1"/>
        </w:rPr>
        <w:t>or</w:t>
      </w:r>
      <w:r>
        <w:rPr>
          <w:spacing w:val="14"/>
        </w:rPr>
        <w:t xml:space="preserve"> </w:t>
      </w:r>
      <w:r>
        <w:rPr>
          <w:spacing w:val="-2"/>
        </w:rPr>
        <w:t>working</w:t>
      </w:r>
      <w:r>
        <w:rPr>
          <w:spacing w:val="12"/>
        </w:rPr>
        <w:t xml:space="preserve"> </w:t>
      </w:r>
      <w:r>
        <w:rPr>
          <w:spacing w:val="-1"/>
        </w:rPr>
        <w:t>conditions</w:t>
      </w:r>
      <w:r>
        <w:rPr>
          <w:spacing w:val="70"/>
        </w:rPr>
        <w:t xml:space="preserve"> </w:t>
      </w:r>
      <w:r>
        <w:rPr>
          <w:spacing w:val="-2"/>
        </w:rPr>
        <w:t>of</w:t>
      </w:r>
      <w:r>
        <w:rPr>
          <w:spacing w:val="9"/>
        </w:rPr>
        <w:t xml:space="preserve"> </w:t>
      </w:r>
      <w:r>
        <w:rPr>
          <w:spacing w:val="-1"/>
        </w:rPr>
        <w:t>any</w:t>
      </w:r>
      <w:r>
        <w:rPr>
          <w:spacing w:val="3"/>
        </w:rPr>
        <w:t xml:space="preserve"> </w:t>
      </w:r>
      <w:r>
        <w:rPr>
          <w:spacing w:val="-1"/>
        </w:rPr>
        <w:t>person</w:t>
      </w:r>
      <w:r>
        <w:rPr>
          <w:spacing w:val="5"/>
        </w:rPr>
        <w:t xml:space="preserve"> </w:t>
      </w:r>
      <w:r>
        <w:rPr>
          <w:spacing w:val="-2"/>
        </w:rPr>
        <w:t>who</w:t>
      </w:r>
      <w:r>
        <w:rPr>
          <w:spacing w:val="7"/>
        </w:rPr>
        <w:t xml:space="preserve"> </w:t>
      </w:r>
      <w:r>
        <w:rPr>
          <w:spacing w:val="-1"/>
        </w:rPr>
        <w:t>would</w:t>
      </w:r>
      <w:r>
        <w:rPr>
          <w:spacing w:val="5"/>
        </w:rPr>
        <w:t xml:space="preserve"> </w:t>
      </w:r>
      <w:r>
        <w:rPr>
          <w:spacing w:val="-2"/>
        </w:rPr>
        <w:t>have</w:t>
      </w:r>
      <w:r>
        <w:rPr>
          <w:spacing w:val="5"/>
        </w:rPr>
        <w:t xml:space="preserve"> </w:t>
      </w:r>
      <w:r>
        <w:rPr>
          <w:spacing w:val="-1"/>
        </w:rPr>
        <w:t>been</w:t>
      </w:r>
      <w:r>
        <w:rPr>
          <w:spacing w:val="5"/>
        </w:rPr>
        <w:t xml:space="preserve"> </w:t>
      </w:r>
      <w:r>
        <w:t>a</w:t>
      </w:r>
      <w:r>
        <w:rPr>
          <w:spacing w:val="5"/>
        </w:rPr>
        <w:t xml:space="preserve"> </w:t>
      </w:r>
      <w:r>
        <w:rPr>
          <w:spacing w:val="-1"/>
        </w:rPr>
        <w:t>Transferring</w:t>
      </w:r>
      <w:r>
        <w:rPr>
          <w:spacing w:val="7"/>
        </w:rPr>
        <w:t xml:space="preserve"> </w:t>
      </w:r>
      <w:r>
        <w:rPr>
          <w:spacing w:val="-2"/>
        </w:rPr>
        <w:t>Supplier</w:t>
      </w:r>
      <w:r>
        <w:rPr>
          <w:spacing w:val="6"/>
        </w:rPr>
        <w:t xml:space="preserve"> </w:t>
      </w:r>
      <w:r>
        <w:rPr>
          <w:spacing w:val="-2"/>
        </w:rPr>
        <w:t>Employee</w:t>
      </w:r>
      <w:r>
        <w:rPr>
          <w:spacing w:val="60"/>
        </w:rPr>
        <w:t xml:space="preserve"> </w:t>
      </w:r>
      <w:r>
        <w:rPr>
          <w:spacing w:val="-1"/>
        </w:rPr>
        <w:t>but</w:t>
      </w:r>
      <w:r>
        <w:rPr>
          <w:spacing w:val="5"/>
        </w:rPr>
        <w:t xml:space="preserve"> </w:t>
      </w:r>
      <w:r>
        <w:t>for</w:t>
      </w:r>
      <w:r>
        <w:rPr>
          <w:spacing w:val="5"/>
        </w:rPr>
        <w:t xml:space="preserve"> </w:t>
      </w:r>
      <w:r>
        <w:rPr>
          <w:spacing w:val="-1"/>
        </w:rPr>
        <w:t>their</w:t>
      </w:r>
      <w:r>
        <w:rPr>
          <w:spacing w:val="8"/>
        </w:rPr>
        <w:t xml:space="preserve"> </w:t>
      </w:r>
      <w:r>
        <w:rPr>
          <w:spacing w:val="-1"/>
        </w:rPr>
        <w:t>resignation</w:t>
      </w:r>
      <w:r>
        <w:rPr>
          <w:spacing w:val="4"/>
        </w:rPr>
        <w:t xml:space="preserve"> </w:t>
      </w:r>
      <w:r>
        <w:rPr>
          <w:spacing w:val="-1"/>
        </w:rPr>
        <w:t>(or</w:t>
      </w:r>
      <w:r>
        <w:rPr>
          <w:spacing w:val="8"/>
        </w:rPr>
        <w:t xml:space="preserve"> </w:t>
      </w:r>
      <w:r>
        <w:rPr>
          <w:spacing w:val="-1"/>
        </w:rPr>
        <w:t>decision</w:t>
      </w:r>
      <w:r>
        <w:rPr>
          <w:spacing w:val="6"/>
        </w:rPr>
        <w:t xml:space="preserve"> </w:t>
      </w:r>
      <w:r>
        <w:t>to</w:t>
      </w:r>
      <w:r>
        <w:rPr>
          <w:spacing w:val="6"/>
        </w:rPr>
        <w:t xml:space="preserve"> </w:t>
      </w:r>
      <w:r>
        <w:rPr>
          <w:spacing w:val="-1"/>
        </w:rPr>
        <w:t>treat</w:t>
      </w:r>
      <w:r>
        <w:rPr>
          <w:spacing w:val="5"/>
        </w:rPr>
        <w:t xml:space="preserve"> </w:t>
      </w:r>
      <w:r>
        <w:rPr>
          <w:spacing w:val="-2"/>
        </w:rPr>
        <w:t>their</w:t>
      </w:r>
      <w:r>
        <w:rPr>
          <w:spacing w:val="8"/>
        </w:rPr>
        <w:t xml:space="preserve"> </w:t>
      </w:r>
      <w:r>
        <w:rPr>
          <w:spacing w:val="-1"/>
        </w:rPr>
        <w:t>employment</w:t>
      </w:r>
      <w:r>
        <w:rPr>
          <w:spacing w:val="8"/>
        </w:rPr>
        <w:t xml:space="preserve"> </w:t>
      </w:r>
      <w:r>
        <w:rPr>
          <w:spacing w:val="-1"/>
        </w:rPr>
        <w:t>as</w:t>
      </w:r>
      <w:r>
        <w:rPr>
          <w:spacing w:val="32"/>
        </w:rPr>
        <w:t xml:space="preserve"> </w:t>
      </w:r>
      <w:r>
        <w:rPr>
          <w:spacing w:val="-1"/>
        </w:rPr>
        <w:t>terminated</w:t>
      </w:r>
      <w:r>
        <w:rPr>
          <w:spacing w:val="21"/>
        </w:rPr>
        <w:t xml:space="preserve"> </w:t>
      </w:r>
      <w:r>
        <w:rPr>
          <w:spacing w:val="-1"/>
        </w:rPr>
        <w:t>under</w:t>
      </w:r>
      <w:r>
        <w:rPr>
          <w:spacing w:val="22"/>
        </w:rPr>
        <w:t xml:space="preserve"> </w:t>
      </w:r>
      <w:r>
        <w:rPr>
          <w:spacing w:val="-1"/>
        </w:rPr>
        <w:t>regulation</w:t>
      </w:r>
      <w:r>
        <w:rPr>
          <w:spacing w:val="21"/>
        </w:rPr>
        <w:t xml:space="preserve"> </w:t>
      </w:r>
      <w:r>
        <w:rPr>
          <w:spacing w:val="-1"/>
        </w:rPr>
        <w:t>4(9)</w:t>
      </w:r>
      <w:r>
        <w:rPr>
          <w:spacing w:val="22"/>
        </w:rPr>
        <w:t xml:space="preserve"> </w:t>
      </w:r>
      <w:r>
        <w:rPr>
          <w:spacing w:val="-2"/>
        </w:rPr>
        <w:t>of</w:t>
      </w:r>
      <w:r>
        <w:rPr>
          <w:spacing w:val="24"/>
        </w:rPr>
        <w:t xml:space="preserve"> </w:t>
      </w:r>
      <w:r>
        <w:t>the</w:t>
      </w:r>
      <w:r>
        <w:rPr>
          <w:spacing w:val="21"/>
        </w:rPr>
        <w:t xml:space="preserve"> </w:t>
      </w:r>
      <w:r>
        <w:rPr>
          <w:spacing w:val="-1"/>
        </w:rPr>
        <w:t>Employment</w:t>
      </w:r>
      <w:r>
        <w:rPr>
          <w:spacing w:val="24"/>
        </w:rPr>
        <w:t xml:space="preserve"> </w:t>
      </w:r>
      <w:r>
        <w:rPr>
          <w:spacing w:val="-1"/>
        </w:rPr>
        <w:t>Regulations)</w:t>
      </w:r>
      <w:r>
        <w:rPr>
          <w:spacing w:val="22"/>
        </w:rPr>
        <w:t xml:space="preserve"> </w:t>
      </w:r>
      <w:r>
        <w:rPr>
          <w:spacing w:val="-1"/>
        </w:rPr>
        <w:t>before</w:t>
      </w:r>
      <w:r>
        <w:rPr>
          <w:spacing w:val="2"/>
        </w:rPr>
        <w:t xml:space="preserve"> </w:t>
      </w:r>
      <w:r>
        <w:t>the</w:t>
      </w:r>
      <w:r>
        <w:rPr>
          <w:spacing w:val="4"/>
        </w:rPr>
        <w:t xml:space="preserve"> </w:t>
      </w:r>
      <w:r>
        <w:rPr>
          <w:spacing w:val="-2"/>
        </w:rPr>
        <w:t>Relevant</w:t>
      </w:r>
      <w:r>
        <w:rPr>
          <w:spacing w:val="3"/>
        </w:rPr>
        <w:t xml:space="preserve"> </w:t>
      </w:r>
      <w:r>
        <w:rPr>
          <w:spacing w:val="-1"/>
        </w:rPr>
        <w:t>Transfer</w:t>
      </w:r>
      <w:r>
        <w:rPr>
          <w:spacing w:val="3"/>
        </w:rPr>
        <w:t xml:space="preserve"> </w:t>
      </w:r>
      <w:r>
        <w:rPr>
          <w:spacing w:val="-1"/>
        </w:rPr>
        <w:t>Date</w:t>
      </w:r>
      <w:r>
        <w:rPr>
          <w:spacing w:val="4"/>
        </w:rPr>
        <w:t xml:space="preserve"> </w:t>
      </w:r>
      <w:r>
        <w:rPr>
          <w:spacing w:val="-1"/>
        </w:rPr>
        <w:t>as</w:t>
      </w:r>
      <w:r>
        <w:rPr>
          <w:spacing w:val="2"/>
        </w:rPr>
        <w:t xml:space="preserve"> </w:t>
      </w:r>
      <w:r>
        <w:t>a</w:t>
      </w:r>
      <w:r>
        <w:rPr>
          <w:spacing w:val="4"/>
        </w:rPr>
        <w:t xml:space="preserve"> </w:t>
      </w:r>
      <w:r>
        <w:rPr>
          <w:spacing w:val="-1"/>
        </w:rPr>
        <w:t>result</w:t>
      </w:r>
      <w:r>
        <w:rPr>
          <w:spacing w:val="5"/>
        </w:rPr>
        <w:t xml:space="preserve"> </w:t>
      </w:r>
      <w:r>
        <w:rPr>
          <w:spacing w:val="-2"/>
        </w:rPr>
        <w:t>of</w:t>
      </w:r>
      <w:r>
        <w:rPr>
          <w:spacing w:val="5"/>
        </w:rPr>
        <w:t xml:space="preserve"> </w:t>
      </w:r>
      <w:r>
        <w:rPr>
          <w:spacing w:val="-1"/>
        </w:rPr>
        <w:t>or</w:t>
      </w:r>
      <w:r>
        <w:rPr>
          <w:spacing w:val="3"/>
        </w:rPr>
        <w:t xml:space="preserve"> </w:t>
      </w:r>
      <w:r>
        <w:t>for</w:t>
      </w:r>
      <w:r>
        <w:rPr>
          <w:spacing w:val="3"/>
        </w:rPr>
        <w:t xml:space="preserve"> </w:t>
      </w:r>
      <w:r>
        <w:t>a</w:t>
      </w:r>
      <w:r>
        <w:rPr>
          <w:spacing w:val="2"/>
        </w:rPr>
        <w:t xml:space="preserve"> </w:t>
      </w:r>
      <w:r>
        <w:rPr>
          <w:spacing w:val="-1"/>
        </w:rPr>
        <w:t>reason</w:t>
      </w:r>
      <w:r>
        <w:rPr>
          <w:spacing w:val="43"/>
        </w:rPr>
        <w:t xml:space="preserve"> </w:t>
      </w:r>
      <w:r>
        <w:rPr>
          <w:spacing w:val="-1"/>
        </w:rPr>
        <w:t>connected</w:t>
      </w:r>
      <w:r>
        <w:rPr>
          <w:spacing w:val="-2"/>
        </w:rPr>
        <w:t xml:space="preserve"> </w:t>
      </w:r>
      <w:r>
        <w:t>to</w:t>
      </w:r>
      <w:r>
        <w:rPr>
          <w:spacing w:val="-2"/>
        </w:rPr>
        <w:t xml:space="preserve"> </w:t>
      </w:r>
      <w:r>
        <w:rPr>
          <w:spacing w:val="-1"/>
        </w:rPr>
        <w:t>such</w:t>
      </w:r>
      <w:r>
        <w:rPr>
          <w:spacing w:val="1"/>
        </w:rPr>
        <w:t xml:space="preserve"> </w:t>
      </w:r>
      <w:r>
        <w:rPr>
          <w:spacing w:val="-2"/>
        </w:rPr>
        <w:t>proposed</w:t>
      </w:r>
      <w:r>
        <w:t xml:space="preserve"> </w:t>
      </w:r>
      <w:r>
        <w:rPr>
          <w:spacing w:val="-1"/>
        </w:rPr>
        <w:t>changes;</w:t>
      </w:r>
    </w:p>
    <w:p w:rsidR="008918FA" w:rsidRDefault="008918FA" w:rsidP="008918FA">
      <w:pPr>
        <w:pStyle w:val="BodyText"/>
        <w:numPr>
          <w:ilvl w:val="2"/>
          <w:numId w:val="7"/>
        </w:numPr>
        <w:tabs>
          <w:tab w:val="left" w:pos="1886"/>
        </w:tabs>
        <w:ind w:left="1885" w:right="114" w:hanging="993"/>
        <w:jc w:val="both"/>
      </w:pPr>
      <w:r>
        <w:rPr>
          <w:spacing w:val="-1"/>
        </w:rPr>
        <w:t>any</w:t>
      </w:r>
      <w:r>
        <w:rPr>
          <w:spacing w:val="10"/>
        </w:rPr>
        <w:t xml:space="preserve"> </w:t>
      </w:r>
      <w:r>
        <w:rPr>
          <w:spacing w:val="-1"/>
        </w:rPr>
        <w:t>statement</w:t>
      </w:r>
      <w:r>
        <w:rPr>
          <w:spacing w:val="11"/>
        </w:rPr>
        <w:t xml:space="preserve"> </w:t>
      </w:r>
      <w:r>
        <w:rPr>
          <w:spacing w:val="-1"/>
        </w:rPr>
        <w:t>communicated</w:t>
      </w:r>
      <w:r>
        <w:rPr>
          <w:spacing w:val="12"/>
        </w:rPr>
        <w:t xml:space="preserve"> </w:t>
      </w:r>
      <w:r>
        <w:t>to</w:t>
      </w:r>
      <w:r>
        <w:rPr>
          <w:spacing w:val="10"/>
        </w:rPr>
        <w:t xml:space="preserve"> </w:t>
      </w:r>
      <w:r>
        <w:rPr>
          <w:spacing w:val="-1"/>
        </w:rPr>
        <w:t>or</w:t>
      </w:r>
      <w:r>
        <w:rPr>
          <w:spacing w:val="11"/>
        </w:rPr>
        <w:t xml:space="preserve"> </w:t>
      </w:r>
      <w:r>
        <w:rPr>
          <w:spacing w:val="-1"/>
        </w:rPr>
        <w:t>action</w:t>
      </w:r>
      <w:r>
        <w:rPr>
          <w:spacing w:val="10"/>
        </w:rPr>
        <w:t xml:space="preserve"> </w:t>
      </w:r>
      <w:r>
        <w:rPr>
          <w:spacing w:val="-1"/>
        </w:rPr>
        <w:t>undertaken</w:t>
      </w:r>
      <w:r>
        <w:rPr>
          <w:spacing w:val="12"/>
        </w:rPr>
        <w:t xml:space="preserve"> </w:t>
      </w:r>
      <w:r>
        <w:rPr>
          <w:spacing w:val="-1"/>
        </w:rPr>
        <w:t>by</w:t>
      </w:r>
      <w:r>
        <w:rPr>
          <w:spacing w:val="10"/>
        </w:rPr>
        <w:t xml:space="preserve"> </w:t>
      </w:r>
      <w:r>
        <w:rPr>
          <w:spacing w:val="-1"/>
        </w:rPr>
        <w:t>the</w:t>
      </w:r>
      <w:r>
        <w:rPr>
          <w:spacing w:val="34"/>
        </w:rPr>
        <w:t xml:space="preserve"> </w:t>
      </w:r>
      <w:r>
        <w:rPr>
          <w:spacing w:val="-1"/>
        </w:rPr>
        <w:t>Replacement</w:t>
      </w:r>
      <w:r>
        <w:rPr>
          <w:spacing w:val="2"/>
        </w:rPr>
        <w:t xml:space="preserve"> </w:t>
      </w:r>
      <w:r>
        <w:rPr>
          <w:spacing w:val="-2"/>
        </w:rPr>
        <w:t>Supplier</w:t>
      </w:r>
      <w:r>
        <w:rPr>
          <w:spacing w:val="2"/>
        </w:rPr>
        <w:t xml:space="preserve"> </w:t>
      </w:r>
      <w:r>
        <w:rPr>
          <w:spacing w:val="-1"/>
        </w:rPr>
        <w:t>or Replacement</w:t>
      </w:r>
      <w:r>
        <w:rPr>
          <w:spacing w:val="2"/>
        </w:rPr>
        <w:t xml:space="preserve"> </w:t>
      </w:r>
      <w:r>
        <w:rPr>
          <w:spacing w:val="-1"/>
        </w:rPr>
        <w:t xml:space="preserve">Sub-Contractor </w:t>
      </w:r>
      <w:r>
        <w:t>to,</w:t>
      </w:r>
      <w:r>
        <w:rPr>
          <w:spacing w:val="2"/>
        </w:rPr>
        <w:t xml:space="preserve"> </w:t>
      </w:r>
      <w:r>
        <w:rPr>
          <w:spacing w:val="-1"/>
        </w:rPr>
        <w:t>or</w:t>
      </w:r>
      <w:r>
        <w:rPr>
          <w:spacing w:val="2"/>
        </w:rPr>
        <w:t xml:space="preserve"> </w:t>
      </w:r>
      <w:r>
        <w:rPr>
          <w:spacing w:val="-1"/>
        </w:rPr>
        <w:t>in</w:t>
      </w:r>
      <w:r>
        <w:t xml:space="preserve"> </w:t>
      </w:r>
      <w:r>
        <w:rPr>
          <w:spacing w:val="-1"/>
        </w:rPr>
        <w:t>respect</w:t>
      </w:r>
      <w:r>
        <w:rPr>
          <w:spacing w:val="31"/>
        </w:rPr>
        <w:t xml:space="preserve"> </w:t>
      </w:r>
      <w:r>
        <w:t>of,</w:t>
      </w:r>
      <w:r>
        <w:rPr>
          <w:spacing w:val="1"/>
        </w:rPr>
        <w:t xml:space="preserve"> </w:t>
      </w:r>
      <w:r>
        <w:rPr>
          <w:spacing w:val="-1"/>
        </w:rPr>
        <w:t>any</w:t>
      </w:r>
      <w:r>
        <w:t xml:space="preserve"> </w:t>
      </w:r>
      <w:r>
        <w:rPr>
          <w:spacing w:val="-1"/>
        </w:rPr>
        <w:t>Transferring</w:t>
      </w:r>
      <w:r>
        <w:rPr>
          <w:spacing w:val="4"/>
        </w:rPr>
        <w:t xml:space="preserve"> </w:t>
      </w:r>
      <w:r>
        <w:rPr>
          <w:spacing w:val="-2"/>
        </w:rPr>
        <w:t>Supplier</w:t>
      </w:r>
      <w:r>
        <w:rPr>
          <w:spacing w:val="3"/>
        </w:rPr>
        <w:t xml:space="preserve"> </w:t>
      </w:r>
      <w:r>
        <w:rPr>
          <w:spacing w:val="-2"/>
        </w:rPr>
        <w:t>Employee</w:t>
      </w:r>
      <w:r>
        <w:rPr>
          <w:spacing w:val="2"/>
        </w:rPr>
        <w:t xml:space="preserve"> </w:t>
      </w:r>
      <w:r>
        <w:rPr>
          <w:spacing w:val="-1"/>
        </w:rPr>
        <w:t>on</w:t>
      </w:r>
      <w:r>
        <w:rPr>
          <w:spacing w:val="2"/>
        </w:rPr>
        <w:t xml:space="preserve"> </w:t>
      </w:r>
      <w:r>
        <w:rPr>
          <w:spacing w:val="-1"/>
        </w:rPr>
        <w:t>or</w:t>
      </w:r>
      <w:r>
        <w:rPr>
          <w:spacing w:val="61"/>
        </w:rPr>
        <w:t xml:space="preserve"> </w:t>
      </w:r>
      <w:r>
        <w:rPr>
          <w:spacing w:val="-1"/>
        </w:rPr>
        <w:t>before</w:t>
      </w:r>
      <w:r>
        <w:rPr>
          <w:spacing w:val="60"/>
        </w:rPr>
        <w:t xml:space="preserve"> </w:t>
      </w:r>
      <w:r>
        <w:t>the</w:t>
      </w:r>
      <w:r>
        <w:rPr>
          <w:spacing w:val="2"/>
        </w:rPr>
        <w:t xml:space="preserve"> </w:t>
      </w:r>
      <w:r>
        <w:rPr>
          <w:spacing w:val="-2"/>
        </w:rPr>
        <w:t>Relevant</w:t>
      </w:r>
      <w:r>
        <w:rPr>
          <w:spacing w:val="50"/>
        </w:rPr>
        <w:t xml:space="preserve"> </w:t>
      </w:r>
      <w:r>
        <w:rPr>
          <w:spacing w:val="-1"/>
        </w:rPr>
        <w:t>Transfer</w:t>
      </w:r>
      <w:r>
        <w:rPr>
          <w:spacing w:val="49"/>
        </w:rPr>
        <w:t xml:space="preserve"> </w:t>
      </w:r>
      <w:r>
        <w:rPr>
          <w:spacing w:val="-1"/>
        </w:rPr>
        <w:t>Date</w:t>
      </w:r>
      <w:r>
        <w:rPr>
          <w:spacing w:val="48"/>
        </w:rPr>
        <w:t xml:space="preserve"> </w:t>
      </w:r>
      <w:r>
        <w:rPr>
          <w:spacing w:val="-1"/>
        </w:rPr>
        <w:t>regarding</w:t>
      </w:r>
      <w:r>
        <w:rPr>
          <w:spacing w:val="48"/>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which</w:t>
      </w:r>
      <w:r>
        <w:rPr>
          <w:spacing w:val="50"/>
        </w:rPr>
        <w:t xml:space="preserve"> </w:t>
      </w:r>
      <w:r>
        <w:rPr>
          <w:spacing w:val="-1"/>
        </w:rPr>
        <w:t>has</w:t>
      </w:r>
      <w:r>
        <w:rPr>
          <w:spacing w:val="49"/>
        </w:rPr>
        <w:t xml:space="preserve"> </w:t>
      </w:r>
      <w:r>
        <w:rPr>
          <w:spacing w:val="-1"/>
        </w:rPr>
        <w:t>not</w:t>
      </w:r>
      <w:r>
        <w:rPr>
          <w:spacing w:val="50"/>
        </w:rPr>
        <w:t xml:space="preserve"> </w:t>
      </w:r>
      <w:r>
        <w:rPr>
          <w:spacing w:val="-1"/>
        </w:rPr>
        <w:t>been</w:t>
      </w:r>
      <w:r>
        <w:rPr>
          <w:spacing w:val="24"/>
        </w:rPr>
        <w:t xml:space="preserve"> </w:t>
      </w:r>
      <w:r>
        <w:rPr>
          <w:spacing w:val="-1"/>
        </w:rPr>
        <w:t>agreed</w:t>
      </w:r>
      <w:r>
        <w:t xml:space="preserve"> </w:t>
      </w:r>
      <w:r>
        <w:rPr>
          <w:spacing w:val="-1"/>
        </w:rPr>
        <w:t>in</w:t>
      </w:r>
      <w:r>
        <w:t xml:space="preserve"> </w:t>
      </w:r>
      <w:r>
        <w:rPr>
          <w:spacing w:val="-2"/>
        </w:rPr>
        <w:t>advance</w:t>
      </w:r>
      <w:r>
        <w:rPr>
          <w:spacing w:val="1"/>
        </w:rPr>
        <w:t xml:space="preserve"> </w:t>
      </w:r>
      <w:r>
        <w:rPr>
          <w:spacing w:val="-2"/>
        </w:rPr>
        <w:t>with</w:t>
      </w:r>
      <w:r>
        <w:t xml:space="preserve"> </w:t>
      </w:r>
      <w:r>
        <w:rPr>
          <w:spacing w:val="-1"/>
        </w:rPr>
        <w:t>the</w:t>
      </w:r>
      <w:r>
        <w:t xml:space="preserve"> </w:t>
      </w:r>
      <w:r>
        <w:rPr>
          <w:spacing w:val="-2"/>
        </w:rPr>
        <w:t>Supplier</w:t>
      </w:r>
      <w:r>
        <w:rPr>
          <w:spacing w:val="2"/>
        </w:rPr>
        <w:t xml:space="preserve"> </w:t>
      </w:r>
      <w:r>
        <w:rPr>
          <w:spacing w:val="-1"/>
        </w:rPr>
        <w:t>in</w:t>
      </w:r>
      <w:r>
        <w:t xml:space="preserve"> </w:t>
      </w:r>
      <w:r>
        <w:rPr>
          <w:spacing w:val="-2"/>
        </w:rPr>
        <w:t>writing;</w:t>
      </w:r>
    </w:p>
    <w:p w:rsidR="008918FA" w:rsidRDefault="008918FA" w:rsidP="008918FA">
      <w:pPr>
        <w:pStyle w:val="BodyText"/>
        <w:numPr>
          <w:ilvl w:val="2"/>
          <w:numId w:val="7"/>
        </w:numPr>
        <w:tabs>
          <w:tab w:val="left" w:pos="1886"/>
        </w:tabs>
        <w:ind w:left="1885" w:right="114" w:hanging="993"/>
        <w:jc w:val="both"/>
      </w:pPr>
      <w:r>
        <w:rPr>
          <w:spacing w:val="-1"/>
        </w:rPr>
        <w:t>any</w:t>
      </w:r>
      <w:r>
        <w:rPr>
          <w:spacing w:val="1"/>
        </w:rPr>
        <w:t xml:space="preserve"> </w:t>
      </w:r>
      <w:r>
        <w:rPr>
          <w:spacing w:val="-1"/>
        </w:rPr>
        <w:t>proceeding,</w:t>
      </w:r>
      <w:r>
        <w:rPr>
          <w:spacing w:val="4"/>
        </w:rPr>
        <w:t xml:space="preserve"> </w:t>
      </w:r>
      <w:r>
        <w:rPr>
          <w:spacing w:val="-1"/>
        </w:rPr>
        <w:t>claim</w:t>
      </w:r>
      <w:r>
        <w:rPr>
          <w:spacing w:val="4"/>
        </w:rPr>
        <w:t xml:space="preserve"> </w:t>
      </w:r>
      <w:r>
        <w:rPr>
          <w:spacing w:val="-2"/>
        </w:rPr>
        <w:t>or</w:t>
      </w:r>
      <w:r>
        <w:rPr>
          <w:spacing w:val="2"/>
        </w:rPr>
        <w:t xml:space="preserve"> </w:t>
      </w:r>
      <w:r>
        <w:rPr>
          <w:spacing w:val="-1"/>
        </w:rPr>
        <w:t>demand</w:t>
      </w:r>
      <w:r>
        <w:t xml:space="preserve"> </w:t>
      </w:r>
      <w:r>
        <w:rPr>
          <w:spacing w:val="-1"/>
        </w:rPr>
        <w:t>by</w:t>
      </w:r>
      <w:r>
        <w:rPr>
          <w:spacing w:val="1"/>
        </w:rPr>
        <w:t xml:space="preserve"> </w:t>
      </w:r>
      <w:r>
        <w:rPr>
          <w:spacing w:val="-2"/>
        </w:rPr>
        <w:t>HMRC</w:t>
      </w:r>
      <w:r>
        <w:rPr>
          <w:spacing w:val="2"/>
        </w:rPr>
        <w:t xml:space="preserve"> </w:t>
      </w:r>
      <w:r>
        <w:rPr>
          <w:spacing w:val="-1"/>
        </w:rPr>
        <w:t>or</w:t>
      </w:r>
      <w:r>
        <w:rPr>
          <w:spacing w:val="4"/>
        </w:rPr>
        <w:t xml:space="preserve"> </w:t>
      </w:r>
      <w:r>
        <w:rPr>
          <w:spacing w:val="-1"/>
        </w:rPr>
        <w:t>other</w:t>
      </w:r>
      <w:r>
        <w:rPr>
          <w:spacing w:val="4"/>
        </w:rPr>
        <w:t xml:space="preserve"> </w:t>
      </w:r>
      <w:r>
        <w:rPr>
          <w:spacing w:val="-1"/>
        </w:rPr>
        <w:t>statutory</w:t>
      </w:r>
      <w:r>
        <w:rPr>
          <w:spacing w:val="1"/>
        </w:rPr>
        <w:t xml:space="preserve"> </w:t>
      </w:r>
      <w:r>
        <w:rPr>
          <w:spacing w:val="-1"/>
        </w:rPr>
        <w:t>authority</w:t>
      </w:r>
      <w:r>
        <w:rPr>
          <w:spacing w:val="35"/>
        </w:rPr>
        <w:t xml:space="preserve"> </w:t>
      </w:r>
      <w:r>
        <w:rPr>
          <w:spacing w:val="-1"/>
        </w:rPr>
        <w:t>in</w:t>
      </w:r>
      <w:r>
        <w:rPr>
          <w:spacing w:val="5"/>
        </w:rPr>
        <w:t xml:space="preserve"> </w:t>
      </w:r>
      <w:r>
        <w:rPr>
          <w:spacing w:val="-1"/>
        </w:rPr>
        <w:t>respect</w:t>
      </w:r>
      <w:r>
        <w:rPr>
          <w:spacing w:val="7"/>
        </w:rPr>
        <w:t xml:space="preserve"> </w:t>
      </w:r>
      <w:r>
        <w:rPr>
          <w:spacing w:val="-2"/>
        </w:rPr>
        <w:t>of</w:t>
      </w:r>
      <w:r>
        <w:rPr>
          <w:spacing w:val="7"/>
        </w:rPr>
        <w:t xml:space="preserve"> </w:t>
      </w:r>
      <w:r>
        <w:rPr>
          <w:spacing w:val="-1"/>
        </w:rPr>
        <w:t>any</w:t>
      </w:r>
      <w:r>
        <w:rPr>
          <w:spacing w:val="1"/>
        </w:rPr>
        <w:t xml:space="preserve"> </w:t>
      </w:r>
      <w:r>
        <w:rPr>
          <w:spacing w:val="-1"/>
        </w:rPr>
        <w:t>financial</w:t>
      </w:r>
      <w:r>
        <w:rPr>
          <w:spacing w:val="4"/>
        </w:rPr>
        <w:t xml:space="preserve"> </w:t>
      </w:r>
      <w:r>
        <w:rPr>
          <w:spacing w:val="-1"/>
        </w:rPr>
        <w:t>obligation</w:t>
      </w:r>
      <w:r>
        <w:rPr>
          <w:spacing w:val="5"/>
        </w:rPr>
        <w:t xml:space="preserve"> </w:t>
      </w:r>
      <w:r>
        <w:rPr>
          <w:spacing w:val="-1"/>
        </w:rPr>
        <w:t>including,</w:t>
      </w:r>
      <w:r>
        <w:rPr>
          <w:spacing w:val="7"/>
        </w:rPr>
        <w:t xml:space="preserve"> </w:t>
      </w:r>
      <w:r>
        <w:rPr>
          <w:spacing w:val="-2"/>
        </w:rPr>
        <w:t>but</w:t>
      </w:r>
      <w:r>
        <w:rPr>
          <w:spacing w:val="7"/>
        </w:rPr>
        <w:t xml:space="preserve"> </w:t>
      </w:r>
      <w:r>
        <w:rPr>
          <w:spacing w:val="-1"/>
        </w:rPr>
        <w:t>not</w:t>
      </w:r>
      <w:r>
        <w:rPr>
          <w:spacing w:val="7"/>
        </w:rPr>
        <w:t xml:space="preserve"> </w:t>
      </w:r>
      <w:r>
        <w:rPr>
          <w:spacing w:val="-2"/>
        </w:rPr>
        <w:t>limited</w:t>
      </w:r>
      <w:r>
        <w:rPr>
          <w:spacing w:val="5"/>
        </w:rPr>
        <w:t xml:space="preserve"> </w:t>
      </w:r>
      <w:r>
        <w:rPr>
          <w:spacing w:val="-1"/>
        </w:rPr>
        <w:t>to,</w:t>
      </w:r>
      <w:r>
        <w:rPr>
          <w:spacing w:val="7"/>
        </w:rPr>
        <w:t xml:space="preserve"> </w:t>
      </w:r>
      <w:r>
        <w:rPr>
          <w:spacing w:val="-1"/>
        </w:rPr>
        <w:t>PAYE</w:t>
      </w:r>
      <w:r>
        <w:rPr>
          <w:spacing w:val="51"/>
        </w:rPr>
        <w:t xml:space="preserve"> </w:t>
      </w:r>
      <w:r>
        <w:rPr>
          <w:spacing w:val="-1"/>
        </w:rPr>
        <w:t>and</w:t>
      </w:r>
      <w:r>
        <w:t xml:space="preserve"> </w:t>
      </w:r>
      <w:r>
        <w:rPr>
          <w:spacing w:val="-1"/>
        </w:rPr>
        <w:t>primary</w:t>
      </w:r>
      <w:r>
        <w:rPr>
          <w:spacing w:val="-2"/>
        </w:rPr>
        <w:t xml:space="preserve"> </w:t>
      </w:r>
      <w:r>
        <w:rPr>
          <w:spacing w:val="-1"/>
        </w:rPr>
        <w:t>and</w:t>
      </w:r>
      <w:r>
        <w:t xml:space="preserve"> </w:t>
      </w:r>
      <w:r>
        <w:rPr>
          <w:spacing w:val="-1"/>
        </w:rPr>
        <w:t>secondary</w:t>
      </w:r>
      <w:r>
        <w:rPr>
          <w:spacing w:val="-2"/>
        </w:rPr>
        <w:t xml:space="preserve"> </w:t>
      </w:r>
      <w:r>
        <w:rPr>
          <w:spacing w:val="-1"/>
        </w:rPr>
        <w:t>national</w:t>
      </w:r>
      <w:r>
        <w:t xml:space="preserve"> </w:t>
      </w:r>
      <w:r>
        <w:rPr>
          <w:spacing w:val="-1"/>
        </w:rPr>
        <w:t>insurance</w:t>
      </w:r>
      <w:r>
        <w:rPr>
          <w:spacing w:val="-2"/>
        </w:rPr>
        <w:t xml:space="preserve"> </w:t>
      </w:r>
      <w:r>
        <w:rPr>
          <w:spacing w:val="-1"/>
        </w:rPr>
        <w:t>contributions:</w:t>
      </w:r>
    </w:p>
    <w:p w:rsidR="008918FA" w:rsidRDefault="008918FA" w:rsidP="008918FA">
      <w:pPr>
        <w:pStyle w:val="BodyText"/>
        <w:numPr>
          <w:ilvl w:val="3"/>
          <w:numId w:val="7"/>
        </w:numPr>
        <w:tabs>
          <w:tab w:val="left" w:pos="2594"/>
        </w:tabs>
        <w:ind w:left="2593" w:right="115"/>
        <w:jc w:val="both"/>
      </w:pP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any</w:t>
      </w:r>
      <w:r>
        <w:rPr>
          <w:spacing w:val="8"/>
        </w:rPr>
        <w:t xml:space="preserve"> </w:t>
      </w:r>
      <w:r>
        <w:rPr>
          <w:spacing w:val="-1"/>
        </w:rPr>
        <w:t>Transferring</w:t>
      </w:r>
      <w:r>
        <w:rPr>
          <w:spacing w:val="15"/>
        </w:rPr>
        <w:t xml:space="preserve"> </w:t>
      </w:r>
      <w:r>
        <w:rPr>
          <w:spacing w:val="-2"/>
        </w:rPr>
        <w:t>Supplier</w:t>
      </w:r>
      <w:r>
        <w:rPr>
          <w:spacing w:val="14"/>
        </w:rPr>
        <w:t xml:space="preserve"> </w:t>
      </w:r>
      <w:r>
        <w:rPr>
          <w:spacing w:val="-2"/>
        </w:rPr>
        <w:t>Employee,</w:t>
      </w:r>
      <w:r>
        <w:rPr>
          <w:spacing w:val="14"/>
        </w:rPr>
        <w:t xml:space="preserve"> </w:t>
      </w:r>
      <w:r>
        <w:t>to</w:t>
      </w:r>
      <w:r>
        <w:rPr>
          <w:spacing w:val="10"/>
        </w:rPr>
        <w:t xml:space="preserve"> </w:t>
      </w:r>
      <w:r>
        <w:t>the</w:t>
      </w:r>
      <w:r>
        <w:rPr>
          <w:spacing w:val="10"/>
        </w:rPr>
        <w:t xml:space="preserve"> </w:t>
      </w:r>
      <w:r>
        <w:rPr>
          <w:spacing w:val="-1"/>
        </w:rPr>
        <w:t>extent</w:t>
      </w:r>
      <w:r>
        <w:rPr>
          <w:spacing w:val="44"/>
        </w:rPr>
        <w:t xml:space="preserve"> </w:t>
      </w:r>
      <w:r>
        <w:rPr>
          <w:spacing w:val="-1"/>
        </w:rPr>
        <w:t>that</w:t>
      </w:r>
      <w:r>
        <w:rPr>
          <w:spacing w:val="22"/>
        </w:rPr>
        <w:t xml:space="preserve"> </w:t>
      </w:r>
      <w:r>
        <w:t>the</w:t>
      </w:r>
      <w:r>
        <w:rPr>
          <w:spacing w:val="21"/>
        </w:rPr>
        <w:t xml:space="preserve"> </w:t>
      </w:r>
      <w:r>
        <w:rPr>
          <w:spacing w:val="-1"/>
        </w:rPr>
        <w:t>proceeding,</w:t>
      </w:r>
      <w:r>
        <w:rPr>
          <w:spacing w:val="22"/>
        </w:rPr>
        <w:t xml:space="preserve"> </w:t>
      </w:r>
      <w:r>
        <w:rPr>
          <w:spacing w:val="-2"/>
        </w:rPr>
        <w:t>claim</w:t>
      </w:r>
      <w:r>
        <w:rPr>
          <w:spacing w:val="22"/>
        </w:rPr>
        <w:t xml:space="preserve"> </w:t>
      </w:r>
      <w:r>
        <w:rPr>
          <w:spacing w:val="-1"/>
        </w:rPr>
        <w:t>or</w:t>
      </w:r>
      <w:r>
        <w:rPr>
          <w:spacing w:val="22"/>
        </w:rPr>
        <w:t xml:space="preserve"> </w:t>
      </w:r>
      <w:r>
        <w:rPr>
          <w:spacing w:val="-1"/>
        </w:rPr>
        <w:t>demand</w:t>
      </w:r>
      <w:r>
        <w:rPr>
          <w:spacing w:val="21"/>
        </w:rPr>
        <w:t xml:space="preserve"> </w:t>
      </w:r>
      <w:r>
        <w:rPr>
          <w:spacing w:val="-1"/>
        </w:rPr>
        <w:t>by</w:t>
      </w:r>
      <w:r>
        <w:rPr>
          <w:spacing w:val="19"/>
        </w:rPr>
        <w:t xml:space="preserve"> </w:t>
      </w:r>
      <w:r>
        <w:rPr>
          <w:spacing w:val="-2"/>
        </w:rPr>
        <w:t>HMRC</w:t>
      </w:r>
      <w:r>
        <w:rPr>
          <w:spacing w:val="20"/>
        </w:rPr>
        <w:t xml:space="preserve"> </w:t>
      </w:r>
      <w:r>
        <w:rPr>
          <w:spacing w:val="-1"/>
        </w:rPr>
        <w:t>or</w:t>
      </w:r>
      <w:r>
        <w:rPr>
          <w:spacing w:val="22"/>
        </w:rPr>
        <w:t xml:space="preserve"> </w:t>
      </w:r>
      <w:r>
        <w:rPr>
          <w:spacing w:val="-1"/>
        </w:rPr>
        <w:t>other</w:t>
      </w:r>
      <w:r>
        <w:rPr>
          <w:spacing w:val="30"/>
        </w:rPr>
        <w:t xml:space="preserve"> </w:t>
      </w:r>
      <w:r>
        <w:rPr>
          <w:spacing w:val="-1"/>
        </w:rPr>
        <w:t>statutory</w:t>
      </w:r>
      <w:r>
        <w:rPr>
          <w:spacing w:val="41"/>
        </w:rPr>
        <w:t xml:space="preserve"> </w:t>
      </w:r>
      <w:r>
        <w:rPr>
          <w:spacing w:val="-1"/>
        </w:rPr>
        <w:t>authority</w:t>
      </w:r>
      <w:r>
        <w:rPr>
          <w:spacing w:val="41"/>
        </w:rPr>
        <w:t xml:space="preserve"> </w:t>
      </w:r>
      <w:r>
        <w:rPr>
          <w:spacing w:val="-1"/>
        </w:rPr>
        <w:t>relates</w:t>
      </w:r>
      <w:r>
        <w:rPr>
          <w:spacing w:val="44"/>
        </w:rPr>
        <w:t xml:space="preserve"> </w:t>
      </w:r>
      <w:r>
        <w:t>to</w:t>
      </w:r>
      <w:r>
        <w:rPr>
          <w:spacing w:val="41"/>
        </w:rPr>
        <w:t xml:space="preserve"> </w:t>
      </w:r>
      <w:r>
        <w:rPr>
          <w:spacing w:val="-1"/>
        </w:rPr>
        <w:t>financial</w:t>
      </w:r>
      <w:r>
        <w:rPr>
          <w:spacing w:val="43"/>
        </w:rPr>
        <w:t xml:space="preserve"> </w:t>
      </w:r>
      <w:r>
        <w:rPr>
          <w:spacing w:val="-1"/>
        </w:rPr>
        <w:t>obligations</w:t>
      </w:r>
      <w:r>
        <w:rPr>
          <w:spacing w:val="44"/>
        </w:rPr>
        <w:t xml:space="preserve"> </w:t>
      </w:r>
      <w:r>
        <w:rPr>
          <w:spacing w:val="-1"/>
        </w:rPr>
        <w:t>arising</w:t>
      </w:r>
      <w:r>
        <w:rPr>
          <w:spacing w:val="47"/>
        </w:rPr>
        <w:t xml:space="preserve"> </w:t>
      </w:r>
      <w:r>
        <w:rPr>
          <w:spacing w:val="-2"/>
        </w:rPr>
        <w:t>after</w:t>
      </w:r>
      <w:r>
        <w:rPr>
          <w:spacing w:val="42"/>
        </w:rPr>
        <w:t xml:space="preserve"> </w:t>
      </w:r>
      <w:r>
        <w:t xml:space="preserve">the </w:t>
      </w:r>
      <w:r>
        <w:rPr>
          <w:spacing w:val="-2"/>
        </w:rPr>
        <w:t xml:space="preserve">Service </w:t>
      </w:r>
      <w:r>
        <w:rPr>
          <w:spacing w:val="-1"/>
        </w:rPr>
        <w:t>Transfer</w:t>
      </w:r>
      <w:r>
        <w:rPr>
          <w:spacing w:val="2"/>
        </w:rPr>
        <w:t xml:space="preserve"> </w:t>
      </w:r>
      <w:r>
        <w:rPr>
          <w:spacing w:val="-2"/>
        </w:rPr>
        <w:t>Date;</w:t>
      </w:r>
      <w:r>
        <w:rPr>
          <w:spacing w:val="2"/>
        </w:rPr>
        <w:t xml:space="preserve"> </w:t>
      </w:r>
      <w:r>
        <w:rPr>
          <w:spacing w:val="-1"/>
        </w:rPr>
        <w:t>and</w:t>
      </w:r>
    </w:p>
    <w:p w:rsidR="008918FA" w:rsidRDefault="008918FA" w:rsidP="008918FA">
      <w:pPr>
        <w:pStyle w:val="BodyText"/>
        <w:numPr>
          <w:ilvl w:val="3"/>
          <w:numId w:val="7"/>
        </w:numPr>
        <w:tabs>
          <w:tab w:val="left" w:pos="2594"/>
        </w:tabs>
        <w:spacing w:before="121"/>
        <w:ind w:left="2593" w:right="113"/>
        <w:jc w:val="both"/>
      </w:pPr>
      <w:r>
        <w:rPr>
          <w:spacing w:val="-1"/>
        </w:rPr>
        <w:t>in</w:t>
      </w:r>
      <w:r>
        <w:rPr>
          <w:spacing w:val="22"/>
        </w:rPr>
        <w:t xml:space="preserve"> </w:t>
      </w:r>
      <w:r>
        <w:rPr>
          <w:spacing w:val="-1"/>
        </w:rPr>
        <w:t>relation</w:t>
      </w:r>
      <w:r>
        <w:rPr>
          <w:spacing w:val="22"/>
        </w:rPr>
        <w:t xml:space="preserve"> </w:t>
      </w:r>
      <w:r>
        <w:t>to</w:t>
      </w:r>
      <w:r>
        <w:rPr>
          <w:spacing w:val="22"/>
        </w:rPr>
        <w:t xml:space="preserve"> </w:t>
      </w:r>
      <w:r>
        <w:rPr>
          <w:spacing w:val="-1"/>
        </w:rPr>
        <w:t>any</w:t>
      </w:r>
      <w:r>
        <w:rPr>
          <w:spacing w:val="20"/>
        </w:rPr>
        <w:t xml:space="preserve"> </w:t>
      </w:r>
      <w:r>
        <w:rPr>
          <w:spacing w:val="-1"/>
        </w:rPr>
        <w:t>employee</w:t>
      </w:r>
      <w:r>
        <w:rPr>
          <w:spacing w:val="24"/>
        </w:rPr>
        <w:t xml:space="preserve"> </w:t>
      </w:r>
      <w:r>
        <w:rPr>
          <w:spacing w:val="-2"/>
        </w:rPr>
        <w:t>who</w:t>
      </w:r>
      <w:r>
        <w:rPr>
          <w:spacing w:val="24"/>
        </w:rPr>
        <w:t xml:space="preserve"> </w:t>
      </w:r>
      <w:r>
        <w:rPr>
          <w:spacing w:val="-1"/>
        </w:rPr>
        <w:t>is</w:t>
      </w:r>
      <w:r>
        <w:rPr>
          <w:spacing w:val="22"/>
        </w:rPr>
        <w:t xml:space="preserve"> </w:t>
      </w:r>
      <w:r>
        <w:rPr>
          <w:spacing w:val="-1"/>
        </w:rPr>
        <w:t>not</w:t>
      </w:r>
      <w:r>
        <w:rPr>
          <w:spacing w:val="23"/>
        </w:rPr>
        <w:t xml:space="preserve"> </w:t>
      </w:r>
      <w:r>
        <w:t>a</w:t>
      </w:r>
      <w:r>
        <w:rPr>
          <w:spacing w:val="22"/>
        </w:rPr>
        <w:t xml:space="preserve"> </w:t>
      </w:r>
      <w:r>
        <w:rPr>
          <w:spacing w:val="-1"/>
        </w:rPr>
        <w:t>Transferring</w:t>
      </w:r>
      <w:r>
        <w:rPr>
          <w:spacing w:val="24"/>
        </w:rPr>
        <w:t xml:space="preserve"> </w:t>
      </w:r>
      <w:r>
        <w:rPr>
          <w:spacing w:val="-2"/>
        </w:rPr>
        <w:t>Supplier</w:t>
      </w:r>
      <w:r>
        <w:rPr>
          <w:spacing w:val="34"/>
        </w:rPr>
        <w:t xml:space="preserve"> </w:t>
      </w:r>
      <w:r>
        <w:rPr>
          <w:spacing w:val="-2"/>
        </w:rPr>
        <w:t>Employee,</w:t>
      </w:r>
      <w:r>
        <w:rPr>
          <w:spacing w:val="32"/>
        </w:rPr>
        <w:t xml:space="preserve"> </w:t>
      </w:r>
      <w:r>
        <w:rPr>
          <w:spacing w:val="-1"/>
        </w:rPr>
        <w:t>and</w:t>
      </w:r>
      <w:r>
        <w:rPr>
          <w:spacing w:val="30"/>
        </w:rPr>
        <w:t xml:space="preserve"> </w:t>
      </w:r>
      <w:r>
        <w:rPr>
          <w:spacing w:val="-1"/>
        </w:rPr>
        <w:t>in</w:t>
      </w:r>
      <w:r>
        <w:rPr>
          <w:spacing w:val="30"/>
        </w:rPr>
        <w:t xml:space="preserve"> </w:t>
      </w:r>
      <w:r>
        <w:rPr>
          <w:spacing w:val="-1"/>
        </w:rPr>
        <w:t>respect</w:t>
      </w:r>
      <w:r>
        <w:rPr>
          <w:spacing w:val="32"/>
        </w:rPr>
        <w:t xml:space="preserve"> </w:t>
      </w:r>
      <w:r>
        <w:rPr>
          <w:spacing w:val="-2"/>
        </w:rPr>
        <w:t>of</w:t>
      </w:r>
      <w:r>
        <w:rPr>
          <w:spacing w:val="34"/>
        </w:rPr>
        <w:t xml:space="preserve"> </w:t>
      </w:r>
      <w:r>
        <w:rPr>
          <w:spacing w:val="-2"/>
        </w:rPr>
        <w:t>whom</w:t>
      </w:r>
      <w:r>
        <w:rPr>
          <w:spacing w:val="32"/>
        </w:rPr>
        <w:t xml:space="preserve"> </w:t>
      </w:r>
      <w:r>
        <w:rPr>
          <w:spacing w:val="-1"/>
        </w:rPr>
        <w:t>it</w:t>
      </w:r>
      <w:r>
        <w:rPr>
          <w:spacing w:val="33"/>
        </w:rPr>
        <w:t xml:space="preserve"> </w:t>
      </w:r>
      <w:r>
        <w:rPr>
          <w:spacing w:val="-1"/>
        </w:rPr>
        <w:t>is</w:t>
      </w:r>
      <w:r>
        <w:rPr>
          <w:spacing w:val="31"/>
        </w:rPr>
        <w:t xml:space="preserve"> </w:t>
      </w:r>
      <w:r>
        <w:t>later</w:t>
      </w:r>
      <w:r>
        <w:rPr>
          <w:spacing w:val="32"/>
        </w:rPr>
        <w:t xml:space="preserve"> </w:t>
      </w:r>
      <w:r>
        <w:rPr>
          <w:spacing w:val="-1"/>
        </w:rPr>
        <w:t>alleged</w:t>
      </w:r>
      <w:r>
        <w:rPr>
          <w:spacing w:val="30"/>
        </w:rPr>
        <w:t xml:space="preserve"> </w:t>
      </w:r>
      <w:r>
        <w:rPr>
          <w:spacing w:val="-1"/>
        </w:rPr>
        <w:t>or</w:t>
      </w:r>
      <w:r>
        <w:rPr>
          <w:spacing w:val="38"/>
        </w:rPr>
        <w:t xml:space="preserve"> </w:t>
      </w:r>
      <w:r>
        <w:rPr>
          <w:spacing w:val="-1"/>
        </w:rPr>
        <w:t>determined</w:t>
      </w:r>
      <w:r>
        <w:rPr>
          <w:spacing w:val="24"/>
        </w:rPr>
        <w:t xml:space="preserve"> </w:t>
      </w:r>
      <w:r>
        <w:rPr>
          <w:spacing w:val="-1"/>
        </w:rPr>
        <w:t>that</w:t>
      </w:r>
      <w:r>
        <w:rPr>
          <w:spacing w:val="26"/>
        </w:rPr>
        <w:t xml:space="preserve"> </w:t>
      </w:r>
      <w:r>
        <w:t>the</w:t>
      </w:r>
      <w:r>
        <w:rPr>
          <w:spacing w:val="24"/>
        </w:rPr>
        <w:t xml:space="preserve"> </w:t>
      </w:r>
      <w:r>
        <w:rPr>
          <w:spacing w:val="-2"/>
        </w:rPr>
        <w:t>Employment</w:t>
      </w:r>
      <w:r>
        <w:rPr>
          <w:spacing w:val="26"/>
        </w:rPr>
        <w:t xml:space="preserve"> </w:t>
      </w:r>
      <w:r>
        <w:rPr>
          <w:spacing w:val="-1"/>
        </w:rPr>
        <w:t>Regulations</w:t>
      </w:r>
      <w:r>
        <w:rPr>
          <w:spacing w:val="25"/>
        </w:rPr>
        <w:t xml:space="preserve"> </w:t>
      </w:r>
      <w:r>
        <w:rPr>
          <w:spacing w:val="-2"/>
        </w:rPr>
        <w:t>applied</w:t>
      </w:r>
      <w:r>
        <w:rPr>
          <w:spacing w:val="24"/>
        </w:rPr>
        <w:t xml:space="preserve"> </w:t>
      </w:r>
      <w:r>
        <w:rPr>
          <w:spacing w:val="-1"/>
        </w:rPr>
        <w:t>so</w:t>
      </w:r>
      <w:r>
        <w:rPr>
          <w:spacing w:val="25"/>
        </w:rPr>
        <w:t xml:space="preserve"> </w:t>
      </w:r>
      <w:r>
        <w:rPr>
          <w:spacing w:val="-1"/>
        </w:rPr>
        <w:t>as</w:t>
      </w:r>
      <w:r>
        <w:rPr>
          <w:spacing w:val="27"/>
        </w:rPr>
        <w:t xml:space="preserve"> </w:t>
      </w:r>
      <w:r>
        <w:t>to</w:t>
      </w:r>
      <w:r>
        <w:rPr>
          <w:spacing w:val="51"/>
        </w:rPr>
        <w:t xml:space="preserve"> </w:t>
      </w:r>
      <w:r>
        <w:rPr>
          <w:spacing w:val="-1"/>
        </w:rPr>
        <w:t>transfer</w:t>
      </w:r>
      <w:r>
        <w:rPr>
          <w:spacing w:val="16"/>
        </w:rPr>
        <w:t xml:space="preserve"> </w:t>
      </w:r>
      <w:r>
        <w:rPr>
          <w:spacing w:val="-1"/>
        </w:rPr>
        <w:t>his/her</w:t>
      </w:r>
      <w:r>
        <w:rPr>
          <w:spacing w:val="16"/>
        </w:rPr>
        <w:t xml:space="preserve"> </w:t>
      </w:r>
      <w:r>
        <w:rPr>
          <w:spacing w:val="-2"/>
        </w:rPr>
        <w:t>employment</w:t>
      </w:r>
      <w:r>
        <w:rPr>
          <w:spacing w:val="14"/>
        </w:rPr>
        <w:t xml:space="preserve"> </w:t>
      </w:r>
      <w:r>
        <w:t>from</w:t>
      </w:r>
      <w:r>
        <w:rPr>
          <w:spacing w:val="16"/>
        </w:rPr>
        <w:t xml:space="preserve"> </w:t>
      </w:r>
      <w:r>
        <w:t>the</w:t>
      </w:r>
      <w:r>
        <w:rPr>
          <w:spacing w:val="15"/>
        </w:rPr>
        <w:t xml:space="preserve"> </w:t>
      </w:r>
      <w:r>
        <w:rPr>
          <w:spacing w:val="-2"/>
        </w:rPr>
        <w:t>Supplier</w:t>
      </w:r>
      <w:r>
        <w:rPr>
          <w:spacing w:val="16"/>
        </w:rPr>
        <w:t xml:space="preserve"> </w:t>
      </w:r>
      <w:r>
        <w:rPr>
          <w:spacing w:val="-1"/>
        </w:rPr>
        <w:t>or</w:t>
      </w:r>
      <w:r>
        <w:rPr>
          <w:spacing w:val="16"/>
        </w:rPr>
        <w:t xml:space="preserve"> </w:t>
      </w:r>
      <w:r>
        <w:rPr>
          <w:spacing w:val="-1"/>
        </w:rPr>
        <w:t>Sub-</w:t>
      </w:r>
      <w:r>
        <w:rPr>
          <w:spacing w:val="39"/>
        </w:rPr>
        <w:t xml:space="preserve"> </w:t>
      </w:r>
      <w:r>
        <w:rPr>
          <w:spacing w:val="-1"/>
        </w:rPr>
        <w:t>Contractor,</w:t>
      </w:r>
      <w:r>
        <w:rPr>
          <w:spacing w:val="21"/>
        </w:rPr>
        <w:t xml:space="preserve"> </w:t>
      </w:r>
      <w:r>
        <w:t>to</w:t>
      </w:r>
      <w:r>
        <w:rPr>
          <w:spacing w:val="20"/>
        </w:rPr>
        <w:t xml:space="preserve"> </w:t>
      </w:r>
      <w:r>
        <w:t>the</w:t>
      </w:r>
      <w:r>
        <w:rPr>
          <w:spacing w:val="20"/>
        </w:rPr>
        <w:t xml:space="preserve"> </w:t>
      </w:r>
      <w:r>
        <w:rPr>
          <w:spacing w:val="-1"/>
        </w:rPr>
        <w:t>Replacement</w:t>
      </w:r>
      <w:r>
        <w:rPr>
          <w:spacing w:val="21"/>
        </w:rPr>
        <w:t xml:space="preserve"> </w:t>
      </w:r>
      <w:r>
        <w:rPr>
          <w:spacing w:val="-2"/>
        </w:rPr>
        <w:t>Supplier</w:t>
      </w:r>
      <w:r>
        <w:rPr>
          <w:spacing w:val="21"/>
        </w:rPr>
        <w:t xml:space="preserve"> </w:t>
      </w:r>
      <w:r>
        <w:rPr>
          <w:spacing w:val="-1"/>
        </w:rPr>
        <w:t>or</w:t>
      </w:r>
      <w:r>
        <w:rPr>
          <w:spacing w:val="21"/>
        </w:rPr>
        <w:t xml:space="preserve"> </w:t>
      </w:r>
      <w:r>
        <w:rPr>
          <w:spacing w:val="-1"/>
        </w:rPr>
        <w:t>Replacement</w:t>
      </w:r>
      <w:r>
        <w:rPr>
          <w:spacing w:val="23"/>
        </w:rPr>
        <w:t xml:space="preserve"> </w:t>
      </w:r>
      <w:r>
        <w:rPr>
          <w:spacing w:val="-1"/>
        </w:rPr>
        <w:t>Sub-</w:t>
      </w:r>
      <w:r>
        <w:rPr>
          <w:spacing w:val="29"/>
        </w:rPr>
        <w:t xml:space="preserve"> </w:t>
      </w:r>
      <w:r>
        <w:rPr>
          <w:spacing w:val="-1"/>
        </w:rPr>
        <w:t>Contractor</w:t>
      </w:r>
      <w:r>
        <w:rPr>
          <w:spacing w:val="23"/>
        </w:rPr>
        <w:t xml:space="preserve"> </w:t>
      </w:r>
      <w:r>
        <w:t>to</w:t>
      </w:r>
      <w:r>
        <w:rPr>
          <w:spacing w:val="22"/>
        </w:rPr>
        <w:t xml:space="preserve"> </w:t>
      </w:r>
      <w:r>
        <w:t>the</w:t>
      </w:r>
      <w:r>
        <w:rPr>
          <w:spacing w:val="24"/>
        </w:rPr>
        <w:t xml:space="preserve"> </w:t>
      </w:r>
      <w:r>
        <w:rPr>
          <w:spacing w:val="-1"/>
        </w:rPr>
        <w:t>extent</w:t>
      </w:r>
      <w:r>
        <w:rPr>
          <w:spacing w:val="23"/>
        </w:rPr>
        <w:t xml:space="preserve"> </w:t>
      </w:r>
      <w:r>
        <w:rPr>
          <w:spacing w:val="-1"/>
        </w:rPr>
        <w:t>that</w:t>
      </w:r>
      <w:r>
        <w:rPr>
          <w:spacing w:val="23"/>
        </w:rPr>
        <w:t xml:space="preserve"> </w:t>
      </w:r>
      <w:r>
        <w:t>the</w:t>
      </w:r>
      <w:r>
        <w:rPr>
          <w:spacing w:val="24"/>
        </w:rPr>
        <w:t xml:space="preserve"> </w:t>
      </w:r>
      <w:r>
        <w:rPr>
          <w:spacing w:val="-1"/>
        </w:rPr>
        <w:t>proceeding,</w:t>
      </w:r>
      <w:r>
        <w:rPr>
          <w:spacing w:val="23"/>
        </w:rPr>
        <w:t xml:space="preserve"> </w:t>
      </w:r>
      <w:r>
        <w:rPr>
          <w:spacing w:val="-1"/>
        </w:rPr>
        <w:t>claim</w:t>
      </w:r>
      <w:r>
        <w:rPr>
          <w:spacing w:val="26"/>
        </w:rPr>
        <w:t xml:space="preserve"> </w:t>
      </w:r>
      <w:r>
        <w:rPr>
          <w:spacing w:val="-1"/>
        </w:rPr>
        <w:t>or</w:t>
      </w:r>
      <w:r>
        <w:rPr>
          <w:spacing w:val="26"/>
        </w:rPr>
        <w:t xml:space="preserve"> </w:t>
      </w:r>
      <w:r>
        <w:rPr>
          <w:spacing w:val="-2"/>
        </w:rPr>
        <w:t>demand</w:t>
      </w:r>
      <w:r>
        <w:rPr>
          <w:spacing w:val="30"/>
        </w:rPr>
        <w:t xml:space="preserve"> </w:t>
      </w:r>
      <w:r>
        <w:rPr>
          <w:spacing w:val="-1"/>
        </w:rPr>
        <w:t>by</w:t>
      </w:r>
      <w:r>
        <w:rPr>
          <w:spacing w:val="35"/>
        </w:rPr>
        <w:t xml:space="preserve"> </w:t>
      </w:r>
      <w:r>
        <w:rPr>
          <w:spacing w:val="-1"/>
        </w:rPr>
        <w:t>HMRC</w:t>
      </w:r>
      <w:r>
        <w:rPr>
          <w:spacing w:val="37"/>
        </w:rPr>
        <w:t xml:space="preserve"> </w:t>
      </w:r>
      <w:r>
        <w:rPr>
          <w:spacing w:val="-1"/>
        </w:rPr>
        <w:t>or</w:t>
      </w:r>
      <w:r>
        <w:rPr>
          <w:spacing w:val="39"/>
        </w:rPr>
        <w:t xml:space="preserve"> </w:t>
      </w:r>
      <w:r>
        <w:rPr>
          <w:spacing w:val="-1"/>
        </w:rPr>
        <w:t>other</w:t>
      </w:r>
      <w:r>
        <w:rPr>
          <w:spacing w:val="39"/>
        </w:rPr>
        <w:t xml:space="preserve"> </w:t>
      </w:r>
      <w:r>
        <w:rPr>
          <w:spacing w:val="-1"/>
        </w:rPr>
        <w:t>statutory</w:t>
      </w:r>
      <w:r>
        <w:rPr>
          <w:spacing w:val="35"/>
        </w:rPr>
        <w:t xml:space="preserve"> </w:t>
      </w:r>
      <w:r>
        <w:rPr>
          <w:spacing w:val="-1"/>
        </w:rPr>
        <w:t>authority</w:t>
      </w:r>
      <w:r>
        <w:rPr>
          <w:spacing w:val="35"/>
        </w:rPr>
        <w:t xml:space="preserve"> </w:t>
      </w:r>
      <w:r>
        <w:rPr>
          <w:spacing w:val="-1"/>
        </w:rPr>
        <w:t>relates</w:t>
      </w:r>
      <w:r>
        <w:rPr>
          <w:spacing w:val="39"/>
        </w:rPr>
        <w:t xml:space="preserve"> </w:t>
      </w:r>
      <w:r>
        <w:t>to</w:t>
      </w:r>
      <w:r>
        <w:rPr>
          <w:spacing w:val="35"/>
        </w:rPr>
        <w:t xml:space="preserve"> </w:t>
      </w:r>
      <w:r>
        <w:rPr>
          <w:spacing w:val="-1"/>
        </w:rPr>
        <w:t>financial</w:t>
      </w:r>
      <w:r>
        <w:rPr>
          <w:spacing w:val="40"/>
        </w:rPr>
        <w:t xml:space="preserve"> </w:t>
      </w:r>
      <w:r>
        <w:rPr>
          <w:spacing w:val="-1"/>
        </w:rPr>
        <w:t>obligations</w:t>
      </w:r>
      <w:r>
        <w:rPr>
          <w:spacing w:val="1"/>
        </w:rPr>
        <w:t xml:space="preserve"> </w:t>
      </w:r>
      <w:r>
        <w:rPr>
          <w:spacing w:val="-2"/>
        </w:rPr>
        <w:t>arising</w:t>
      </w:r>
      <w:r>
        <w:t xml:space="preserve"> </w:t>
      </w:r>
      <w:r>
        <w:rPr>
          <w:spacing w:val="-1"/>
        </w:rPr>
        <w:t>after the</w:t>
      </w:r>
      <w:r>
        <w:t xml:space="preserve"> </w:t>
      </w:r>
      <w:r>
        <w:rPr>
          <w:spacing w:val="-2"/>
        </w:rPr>
        <w:t>Service</w:t>
      </w:r>
      <w:r>
        <w:rPr>
          <w:spacing w:val="1"/>
        </w:rPr>
        <w:t xml:space="preserve"> </w:t>
      </w:r>
      <w:r>
        <w:rPr>
          <w:spacing w:val="-1"/>
        </w:rPr>
        <w:t>Transfer Date;</w:t>
      </w:r>
    </w:p>
    <w:p w:rsidR="008918FA" w:rsidRDefault="008918FA" w:rsidP="008918FA">
      <w:pPr>
        <w:pStyle w:val="BodyText"/>
        <w:numPr>
          <w:ilvl w:val="2"/>
          <w:numId w:val="7"/>
        </w:numPr>
        <w:tabs>
          <w:tab w:val="left" w:pos="1886"/>
        </w:tabs>
        <w:ind w:left="1885" w:right="114"/>
        <w:jc w:val="both"/>
      </w:pPr>
      <w:r>
        <w:t>a</w:t>
      </w:r>
      <w:r>
        <w:rPr>
          <w:spacing w:val="15"/>
        </w:rPr>
        <w:t xml:space="preserve"> </w:t>
      </w:r>
      <w:r>
        <w:rPr>
          <w:spacing w:val="-1"/>
        </w:rPr>
        <w:t>failure</w:t>
      </w:r>
      <w:r>
        <w:rPr>
          <w:spacing w:val="17"/>
        </w:rPr>
        <w:t xml:space="preserve"> </w:t>
      </w:r>
      <w:r>
        <w:rPr>
          <w:spacing w:val="-2"/>
        </w:rPr>
        <w:t>of</w:t>
      </w:r>
      <w:r>
        <w:rPr>
          <w:spacing w:val="16"/>
        </w:rPr>
        <w:t xml:space="preserve"> </w:t>
      </w:r>
      <w:r>
        <w:t>the</w:t>
      </w:r>
      <w:r>
        <w:rPr>
          <w:spacing w:val="17"/>
        </w:rPr>
        <w:t xml:space="preserve"> </w:t>
      </w:r>
      <w:r>
        <w:rPr>
          <w:spacing w:val="-2"/>
        </w:rPr>
        <w:t>Replacement</w:t>
      </w:r>
      <w:r>
        <w:rPr>
          <w:spacing w:val="16"/>
        </w:rPr>
        <w:t xml:space="preserve"> </w:t>
      </w:r>
      <w:r>
        <w:rPr>
          <w:spacing w:val="-2"/>
        </w:rPr>
        <w:t>Supplier</w:t>
      </w:r>
      <w:r>
        <w:rPr>
          <w:spacing w:val="19"/>
        </w:rPr>
        <w:t xml:space="preserve"> </w:t>
      </w:r>
      <w:r>
        <w:rPr>
          <w:spacing w:val="-1"/>
        </w:rPr>
        <w:t>or</w:t>
      </w:r>
      <w:r>
        <w:rPr>
          <w:spacing w:val="16"/>
        </w:rPr>
        <w:t xml:space="preserve"> </w:t>
      </w:r>
      <w:r>
        <w:rPr>
          <w:spacing w:val="-1"/>
        </w:rPr>
        <w:t>Replacement</w:t>
      </w:r>
      <w:r>
        <w:rPr>
          <w:spacing w:val="16"/>
        </w:rPr>
        <w:t xml:space="preserve"> </w:t>
      </w:r>
      <w:r>
        <w:rPr>
          <w:spacing w:val="-1"/>
        </w:rPr>
        <w:t>Sub-Contractor</w:t>
      </w:r>
      <w:r>
        <w:rPr>
          <w:spacing w:val="50"/>
        </w:rPr>
        <w:t xml:space="preserve"> </w:t>
      </w:r>
      <w:r>
        <w:t>to</w:t>
      </w:r>
      <w:r>
        <w:rPr>
          <w:spacing w:val="41"/>
        </w:rPr>
        <w:t xml:space="preserve"> </w:t>
      </w:r>
      <w:r>
        <w:rPr>
          <w:spacing w:val="-1"/>
        </w:rPr>
        <w:t>discharge</w:t>
      </w:r>
      <w:r>
        <w:rPr>
          <w:spacing w:val="41"/>
        </w:rPr>
        <w:t xml:space="preserve"> </w:t>
      </w:r>
      <w:r>
        <w:rPr>
          <w:spacing w:val="-1"/>
        </w:rPr>
        <w:t>or</w:t>
      </w:r>
      <w:r>
        <w:rPr>
          <w:spacing w:val="42"/>
        </w:rPr>
        <w:t xml:space="preserve"> </w:t>
      </w:r>
      <w:r>
        <w:rPr>
          <w:spacing w:val="-1"/>
        </w:rPr>
        <w:t>procure</w:t>
      </w:r>
      <w:r>
        <w:rPr>
          <w:spacing w:val="38"/>
        </w:rPr>
        <w:t xml:space="preserve"> </w:t>
      </w:r>
      <w:r>
        <w:t>the</w:t>
      </w:r>
      <w:r>
        <w:rPr>
          <w:spacing w:val="41"/>
        </w:rPr>
        <w:t xml:space="preserve"> </w:t>
      </w:r>
      <w:r>
        <w:rPr>
          <w:spacing w:val="-1"/>
        </w:rPr>
        <w:t>discharge</w:t>
      </w:r>
      <w:r>
        <w:rPr>
          <w:spacing w:val="41"/>
        </w:rPr>
        <w:t xml:space="preserve"> </w:t>
      </w:r>
      <w:r>
        <w:rPr>
          <w:spacing w:val="-2"/>
        </w:rPr>
        <w:t>of</w:t>
      </w:r>
      <w:r>
        <w:rPr>
          <w:spacing w:val="46"/>
        </w:rPr>
        <w:t xml:space="preserve"> </w:t>
      </w:r>
      <w:r>
        <w:rPr>
          <w:spacing w:val="-1"/>
        </w:rPr>
        <w:t>all</w:t>
      </w:r>
      <w:r>
        <w:rPr>
          <w:spacing w:val="40"/>
        </w:rPr>
        <w:t xml:space="preserve"> </w:t>
      </w:r>
      <w:r>
        <w:rPr>
          <w:spacing w:val="-1"/>
        </w:rPr>
        <w:t>wages,</w:t>
      </w:r>
      <w:r>
        <w:rPr>
          <w:spacing w:val="42"/>
        </w:rPr>
        <w:t xml:space="preserve"> </w:t>
      </w:r>
      <w:r>
        <w:rPr>
          <w:spacing w:val="-1"/>
        </w:rPr>
        <w:t>salaries</w:t>
      </w:r>
      <w:r>
        <w:rPr>
          <w:spacing w:val="41"/>
        </w:rPr>
        <w:t xml:space="preserve"> </w:t>
      </w:r>
      <w:r>
        <w:rPr>
          <w:spacing w:val="-1"/>
        </w:rPr>
        <w:t>and</w:t>
      </w:r>
      <w:r>
        <w:rPr>
          <w:spacing w:val="41"/>
        </w:rPr>
        <w:t xml:space="preserve"> </w:t>
      </w:r>
      <w:r>
        <w:rPr>
          <w:spacing w:val="-1"/>
        </w:rPr>
        <w:t>all</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right="114" w:firstLine="0"/>
        <w:jc w:val="both"/>
      </w:pPr>
      <w:r>
        <w:rPr>
          <w:spacing w:val="-1"/>
        </w:rPr>
        <w:t>other</w:t>
      </w:r>
      <w:r>
        <w:rPr>
          <w:spacing w:val="54"/>
        </w:rPr>
        <w:t xml:space="preserve"> </w:t>
      </w:r>
      <w:r>
        <w:rPr>
          <w:spacing w:val="-1"/>
        </w:rPr>
        <w:t>benefits</w:t>
      </w:r>
      <w:r>
        <w:rPr>
          <w:spacing w:val="51"/>
        </w:rPr>
        <w:t xml:space="preserve"> </w:t>
      </w:r>
      <w:r>
        <w:rPr>
          <w:spacing w:val="-1"/>
        </w:rPr>
        <w:t>and</w:t>
      </w:r>
      <w:r>
        <w:rPr>
          <w:spacing w:val="53"/>
        </w:rPr>
        <w:t xml:space="preserve"> </w:t>
      </w:r>
      <w:r>
        <w:rPr>
          <w:spacing w:val="-1"/>
        </w:rPr>
        <w:t>all</w:t>
      </w:r>
      <w:r>
        <w:rPr>
          <w:spacing w:val="50"/>
        </w:rPr>
        <w:t xml:space="preserve"> </w:t>
      </w:r>
      <w:r>
        <w:rPr>
          <w:spacing w:val="-1"/>
        </w:rPr>
        <w:t>PAYE</w:t>
      </w:r>
      <w:r>
        <w:rPr>
          <w:spacing w:val="53"/>
        </w:rPr>
        <w:t xml:space="preserve"> </w:t>
      </w:r>
      <w:r>
        <w:t>tax</w:t>
      </w:r>
      <w:r>
        <w:rPr>
          <w:spacing w:val="51"/>
        </w:rPr>
        <w:t xml:space="preserve"> </w:t>
      </w:r>
      <w:r>
        <w:rPr>
          <w:spacing w:val="-1"/>
        </w:rPr>
        <w:t>deductions</w:t>
      </w:r>
      <w:r>
        <w:rPr>
          <w:spacing w:val="54"/>
        </w:rPr>
        <w:t xml:space="preserve"> </w:t>
      </w:r>
      <w:r>
        <w:rPr>
          <w:spacing w:val="-2"/>
        </w:rPr>
        <w:t>and</w:t>
      </w:r>
      <w:r>
        <w:rPr>
          <w:spacing w:val="53"/>
        </w:rPr>
        <w:t xml:space="preserve"> </w:t>
      </w:r>
      <w:r>
        <w:rPr>
          <w:spacing w:val="-1"/>
        </w:rPr>
        <w:t>national</w:t>
      </w:r>
      <w:r>
        <w:rPr>
          <w:spacing w:val="52"/>
        </w:rPr>
        <w:t xml:space="preserve"> </w:t>
      </w:r>
      <w:r>
        <w:rPr>
          <w:spacing w:val="-1"/>
        </w:rPr>
        <w:t>insurance</w:t>
      </w:r>
      <w:r>
        <w:rPr>
          <w:spacing w:val="28"/>
        </w:rPr>
        <w:t xml:space="preserve"> </w:t>
      </w:r>
      <w:r>
        <w:rPr>
          <w:spacing w:val="-1"/>
        </w:rPr>
        <w:t>contributions</w:t>
      </w:r>
      <w:r>
        <w:rPr>
          <w:spacing w:val="-2"/>
        </w:rPr>
        <w:t xml:space="preserve"> </w:t>
      </w:r>
      <w:r>
        <w:rPr>
          <w:spacing w:val="-1"/>
        </w:rPr>
        <w:t>relating</w:t>
      </w:r>
      <w:r>
        <w:t xml:space="preserve"> to</w:t>
      </w:r>
      <w:r>
        <w:rPr>
          <w:spacing w:val="-2"/>
        </w:rPr>
        <w:t xml:space="preserve"> </w:t>
      </w:r>
      <w:r>
        <w:rPr>
          <w:spacing w:val="-1"/>
        </w:rPr>
        <w:t>the</w:t>
      </w:r>
      <w:r>
        <w:t xml:space="preserve"> </w:t>
      </w:r>
      <w:r>
        <w:rPr>
          <w:spacing w:val="-1"/>
        </w:rPr>
        <w:t>Transferring</w:t>
      </w:r>
      <w:r>
        <w:t xml:space="preserve"> </w:t>
      </w:r>
      <w:r>
        <w:rPr>
          <w:spacing w:val="-2"/>
        </w:rPr>
        <w:t>Supplier</w:t>
      </w:r>
      <w:r>
        <w:rPr>
          <w:spacing w:val="-1"/>
        </w:rPr>
        <w:t xml:space="preserve"> </w:t>
      </w:r>
      <w:r>
        <w:rPr>
          <w:spacing w:val="-2"/>
        </w:rPr>
        <w:t>Employees</w:t>
      </w:r>
      <w:r>
        <w:rPr>
          <w:spacing w:val="1"/>
        </w:rPr>
        <w:t xml:space="preserve"> </w:t>
      </w:r>
      <w:r>
        <w:rPr>
          <w:spacing w:val="-1"/>
        </w:rPr>
        <w:t>in</w:t>
      </w:r>
      <w:r>
        <w:t xml:space="preserve"> </w:t>
      </w:r>
      <w:r>
        <w:rPr>
          <w:spacing w:val="-1"/>
        </w:rPr>
        <w:t>respect</w:t>
      </w:r>
      <w:r>
        <w:rPr>
          <w:spacing w:val="48"/>
        </w:rPr>
        <w:t xml:space="preserve"> </w:t>
      </w:r>
      <w:r>
        <w:rPr>
          <w:spacing w:val="-2"/>
        </w:rPr>
        <w:t>of</w:t>
      </w:r>
      <w:r>
        <w:rPr>
          <w:spacing w:val="2"/>
        </w:rPr>
        <w:t xml:space="preserve"> </w:t>
      </w:r>
      <w:r>
        <w:t xml:space="preserve">the </w:t>
      </w:r>
      <w:r>
        <w:rPr>
          <w:spacing w:val="-2"/>
        </w:rPr>
        <w:t xml:space="preserve">period </w:t>
      </w:r>
      <w:r>
        <w:rPr>
          <w:spacing w:val="-1"/>
        </w:rPr>
        <w:t>from (and</w:t>
      </w:r>
      <w:r>
        <w:t xml:space="preserve"> </w:t>
      </w:r>
      <w:r>
        <w:rPr>
          <w:spacing w:val="-1"/>
        </w:rPr>
        <w:t xml:space="preserve">including) </w:t>
      </w:r>
      <w:r>
        <w:t>the</w:t>
      </w:r>
      <w:r>
        <w:rPr>
          <w:spacing w:val="-2"/>
        </w:rPr>
        <w:t xml:space="preserve"> Service</w:t>
      </w:r>
      <w:r>
        <w:rPr>
          <w:spacing w:val="1"/>
        </w:rPr>
        <w:t xml:space="preserve"> </w:t>
      </w:r>
      <w:r>
        <w:rPr>
          <w:spacing w:val="-1"/>
        </w:rPr>
        <w:t>Transfer Date;</w:t>
      </w:r>
      <w:r>
        <w:rPr>
          <w:spacing w:val="2"/>
        </w:rPr>
        <w:t xml:space="preserve"> </w:t>
      </w:r>
      <w:r>
        <w:rPr>
          <w:spacing w:val="-1"/>
        </w:rPr>
        <w:t>and</w:t>
      </w:r>
    </w:p>
    <w:p w:rsidR="008918FA" w:rsidRDefault="008918FA" w:rsidP="008918FA">
      <w:pPr>
        <w:pStyle w:val="BodyText"/>
        <w:numPr>
          <w:ilvl w:val="2"/>
          <w:numId w:val="7"/>
        </w:numPr>
        <w:tabs>
          <w:tab w:val="left" w:pos="1887"/>
        </w:tabs>
        <w:ind w:left="1886" w:right="114"/>
        <w:jc w:val="both"/>
      </w:pPr>
      <w:r>
        <w:rPr>
          <w:spacing w:val="-1"/>
        </w:rPr>
        <w:t>any</w:t>
      </w:r>
      <w:r>
        <w:rPr>
          <w:spacing w:val="18"/>
        </w:rPr>
        <w:t xml:space="preserve"> </w:t>
      </w:r>
      <w:r>
        <w:rPr>
          <w:spacing w:val="-1"/>
        </w:rPr>
        <w:t>claim</w:t>
      </w:r>
      <w:r>
        <w:rPr>
          <w:spacing w:val="21"/>
        </w:rPr>
        <w:t xml:space="preserve"> </w:t>
      </w:r>
      <w:r>
        <w:rPr>
          <w:spacing w:val="-1"/>
        </w:rPr>
        <w:t>made</w:t>
      </w:r>
      <w:r>
        <w:rPr>
          <w:spacing w:val="20"/>
        </w:rPr>
        <w:t xml:space="preserve"> </w:t>
      </w:r>
      <w:r>
        <w:rPr>
          <w:spacing w:val="-1"/>
        </w:rPr>
        <w:t>by</w:t>
      </w:r>
      <w:r>
        <w:rPr>
          <w:spacing w:val="17"/>
        </w:rPr>
        <w:t xml:space="preserve"> </w:t>
      </w:r>
      <w:r>
        <w:rPr>
          <w:spacing w:val="-1"/>
        </w:rPr>
        <w:t>or</w:t>
      </w:r>
      <w:r>
        <w:rPr>
          <w:spacing w:val="21"/>
        </w:rPr>
        <w:t xml:space="preserve"> </w:t>
      </w:r>
      <w:r>
        <w:rPr>
          <w:spacing w:val="-1"/>
        </w:rPr>
        <w:t>in</w:t>
      </w:r>
      <w:r>
        <w:rPr>
          <w:spacing w:val="22"/>
        </w:rPr>
        <w:t xml:space="preserve"> </w:t>
      </w:r>
      <w:r>
        <w:rPr>
          <w:spacing w:val="-1"/>
        </w:rPr>
        <w:t>respect</w:t>
      </w:r>
      <w:r>
        <w:rPr>
          <w:spacing w:val="22"/>
        </w:rPr>
        <w:t xml:space="preserve"> </w:t>
      </w:r>
      <w:r>
        <w:rPr>
          <w:spacing w:val="-2"/>
        </w:rPr>
        <w:t>of</w:t>
      </w:r>
      <w:r>
        <w:rPr>
          <w:spacing w:val="23"/>
        </w:rPr>
        <w:t xml:space="preserve"> </w:t>
      </w:r>
      <w:r>
        <w:t>a</w:t>
      </w:r>
      <w:r>
        <w:rPr>
          <w:spacing w:val="17"/>
        </w:rPr>
        <w:t xml:space="preserve"> </w:t>
      </w:r>
      <w:r>
        <w:rPr>
          <w:spacing w:val="-1"/>
        </w:rPr>
        <w:t>Transferring</w:t>
      </w:r>
      <w:r>
        <w:rPr>
          <w:spacing w:val="22"/>
        </w:rPr>
        <w:t xml:space="preserve"> </w:t>
      </w:r>
      <w:r>
        <w:rPr>
          <w:spacing w:val="-2"/>
        </w:rPr>
        <w:t>Supplier</w:t>
      </w:r>
      <w:r>
        <w:rPr>
          <w:spacing w:val="21"/>
        </w:rPr>
        <w:t xml:space="preserve"> </w:t>
      </w:r>
      <w:r>
        <w:rPr>
          <w:spacing w:val="-2"/>
        </w:rPr>
        <w:t>Employee</w:t>
      </w:r>
      <w:r>
        <w:rPr>
          <w:spacing w:val="58"/>
        </w:rPr>
        <w:t xml:space="preserve"> </w:t>
      </w:r>
      <w:r>
        <w:rPr>
          <w:spacing w:val="-1"/>
        </w:rPr>
        <w:t>or</w:t>
      </w:r>
      <w:r>
        <w:rPr>
          <w:spacing w:val="53"/>
        </w:rPr>
        <w:t xml:space="preserve"> </w:t>
      </w:r>
      <w:r>
        <w:rPr>
          <w:spacing w:val="-1"/>
        </w:rPr>
        <w:t>any</w:t>
      </w:r>
      <w:r>
        <w:rPr>
          <w:spacing w:val="50"/>
        </w:rPr>
        <w:t xml:space="preserve"> </w:t>
      </w:r>
      <w:r>
        <w:rPr>
          <w:spacing w:val="-1"/>
        </w:rPr>
        <w:t>appropriate</w:t>
      </w:r>
      <w:r>
        <w:rPr>
          <w:spacing w:val="52"/>
        </w:rPr>
        <w:t xml:space="preserve"> </w:t>
      </w:r>
      <w:r>
        <w:rPr>
          <w:spacing w:val="-2"/>
        </w:rPr>
        <w:t>employee</w:t>
      </w:r>
      <w:r>
        <w:rPr>
          <w:spacing w:val="52"/>
        </w:rPr>
        <w:t xml:space="preserve"> </w:t>
      </w:r>
      <w:r>
        <w:rPr>
          <w:spacing w:val="-1"/>
        </w:rPr>
        <w:t>representative</w:t>
      </w:r>
      <w:r>
        <w:rPr>
          <w:spacing w:val="52"/>
        </w:rPr>
        <w:t xml:space="preserve"> </w:t>
      </w:r>
      <w:r>
        <w:rPr>
          <w:spacing w:val="-1"/>
        </w:rPr>
        <w:t>(as</w:t>
      </w:r>
      <w:r>
        <w:rPr>
          <w:spacing w:val="52"/>
        </w:rPr>
        <w:t xml:space="preserve"> </w:t>
      </w:r>
      <w:r>
        <w:rPr>
          <w:spacing w:val="-1"/>
        </w:rPr>
        <w:t>defined</w:t>
      </w:r>
      <w:r>
        <w:rPr>
          <w:spacing w:val="53"/>
        </w:rPr>
        <w:t xml:space="preserve"> </w:t>
      </w:r>
      <w:r>
        <w:rPr>
          <w:spacing w:val="-1"/>
        </w:rPr>
        <w:t>in</w:t>
      </w:r>
      <w:r>
        <w:rPr>
          <w:spacing w:val="52"/>
        </w:rPr>
        <w:t xml:space="preserve"> </w:t>
      </w:r>
      <w:r>
        <w:rPr>
          <w:spacing w:val="-1"/>
        </w:rPr>
        <w:t>the</w:t>
      </w:r>
      <w:r>
        <w:rPr>
          <w:spacing w:val="48"/>
        </w:rPr>
        <w:t xml:space="preserve"> </w:t>
      </w:r>
      <w:r>
        <w:rPr>
          <w:spacing w:val="-1"/>
        </w:rPr>
        <w:t>Employment</w:t>
      </w:r>
      <w:r>
        <w:rPr>
          <w:spacing w:val="36"/>
        </w:rPr>
        <w:t xml:space="preserve"> </w:t>
      </w:r>
      <w:r>
        <w:rPr>
          <w:spacing w:val="-1"/>
        </w:rPr>
        <w:t>Regulations)</w:t>
      </w:r>
      <w:r>
        <w:rPr>
          <w:spacing w:val="37"/>
        </w:rPr>
        <w:t xml:space="preserve"> </w:t>
      </w:r>
      <w:r>
        <w:rPr>
          <w:spacing w:val="-2"/>
        </w:rPr>
        <w:t>of</w:t>
      </w:r>
      <w:r>
        <w:rPr>
          <w:spacing w:val="39"/>
        </w:rPr>
        <w:t xml:space="preserve"> </w:t>
      </w:r>
      <w:r>
        <w:rPr>
          <w:spacing w:val="-1"/>
        </w:rPr>
        <w:t>any</w:t>
      </w:r>
      <w:r>
        <w:rPr>
          <w:spacing w:val="33"/>
        </w:rPr>
        <w:t xml:space="preserve"> </w:t>
      </w:r>
      <w:r>
        <w:rPr>
          <w:spacing w:val="-1"/>
        </w:rPr>
        <w:t>Transferring</w:t>
      </w:r>
      <w:r>
        <w:rPr>
          <w:spacing w:val="35"/>
        </w:rPr>
        <w:t xml:space="preserve"> </w:t>
      </w:r>
      <w:r>
        <w:rPr>
          <w:spacing w:val="-2"/>
        </w:rPr>
        <w:t>Supplier</w:t>
      </w:r>
      <w:r>
        <w:rPr>
          <w:spacing w:val="36"/>
        </w:rPr>
        <w:t xml:space="preserve"> </w:t>
      </w:r>
      <w:r>
        <w:rPr>
          <w:spacing w:val="-1"/>
        </w:rPr>
        <w:t>Employee</w:t>
      </w:r>
      <w:r>
        <w:rPr>
          <w:spacing w:val="30"/>
        </w:rPr>
        <w:t xml:space="preserve"> </w:t>
      </w:r>
      <w:r>
        <w:rPr>
          <w:spacing w:val="-1"/>
        </w:rPr>
        <w:t>relating</w:t>
      </w:r>
      <w:r>
        <w:rPr>
          <w:spacing w:val="28"/>
        </w:rPr>
        <w:t xml:space="preserve"> </w:t>
      </w:r>
      <w:r>
        <w:t>to</w:t>
      </w:r>
      <w:r>
        <w:rPr>
          <w:spacing w:val="28"/>
        </w:rPr>
        <w:t xml:space="preserve"> </w:t>
      </w:r>
      <w:r>
        <w:rPr>
          <w:spacing w:val="-1"/>
        </w:rPr>
        <w:t>any</w:t>
      </w:r>
      <w:r>
        <w:rPr>
          <w:spacing w:val="26"/>
        </w:rPr>
        <w:t xml:space="preserve"> </w:t>
      </w:r>
      <w:r>
        <w:rPr>
          <w:spacing w:val="-1"/>
        </w:rPr>
        <w:t>act</w:t>
      </w:r>
      <w:r>
        <w:rPr>
          <w:spacing w:val="30"/>
        </w:rPr>
        <w:t xml:space="preserve"> </w:t>
      </w:r>
      <w:r>
        <w:rPr>
          <w:spacing w:val="-1"/>
        </w:rPr>
        <w:t>or</w:t>
      </w:r>
      <w:r>
        <w:rPr>
          <w:spacing w:val="29"/>
        </w:rPr>
        <w:t xml:space="preserve"> </w:t>
      </w:r>
      <w:r>
        <w:rPr>
          <w:spacing w:val="-1"/>
        </w:rPr>
        <w:t>omission</w:t>
      </w:r>
      <w:r>
        <w:rPr>
          <w:spacing w:val="28"/>
        </w:rPr>
        <w:t xml:space="preserve"> </w:t>
      </w:r>
      <w:r>
        <w:rPr>
          <w:spacing w:val="-1"/>
        </w:rPr>
        <w:t>of</w:t>
      </w:r>
      <w:r>
        <w:rPr>
          <w:spacing w:val="29"/>
        </w:rPr>
        <w:t xml:space="preserve"> </w:t>
      </w:r>
      <w:r>
        <w:t>the</w:t>
      </w:r>
      <w:r>
        <w:rPr>
          <w:spacing w:val="28"/>
        </w:rPr>
        <w:t xml:space="preserve"> </w:t>
      </w:r>
      <w:r>
        <w:rPr>
          <w:spacing w:val="-1"/>
        </w:rPr>
        <w:t>Replacement</w:t>
      </w:r>
      <w:r>
        <w:rPr>
          <w:spacing w:val="30"/>
        </w:rPr>
        <w:t xml:space="preserve"> </w:t>
      </w:r>
      <w:r>
        <w:rPr>
          <w:spacing w:val="-2"/>
        </w:rPr>
        <w:t>Supplier</w:t>
      </w:r>
      <w:r>
        <w:rPr>
          <w:spacing w:val="29"/>
        </w:rPr>
        <w:t xml:space="preserve"> </w:t>
      </w:r>
      <w:r>
        <w:rPr>
          <w:spacing w:val="-1"/>
        </w:rPr>
        <w:t>or</w:t>
      </w:r>
      <w:r>
        <w:rPr>
          <w:spacing w:val="32"/>
        </w:rPr>
        <w:t xml:space="preserve"> </w:t>
      </w:r>
      <w:r>
        <w:rPr>
          <w:spacing w:val="-1"/>
        </w:rPr>
        <w:t>Replacement</w:t>
      </w:r>
      <w:r>
        <w:rPr>
          <w:spacing w:val="57"/>
        </w:rPr>
        <w:t xml:space="preserve"> </w:t>
      </w:r>
      <w:r>
        <w:rPr>
          <w:spacing w:val="-1"/>
        </w:rPr>
        <w:t>Sub-Contractor</w:t>
      </w:r>
      <w:r>
        <w:rPr>
          <w:spacing w:val="57"/>
        </w:rPr>
        <w:t xml:space="preserve"> </w:t>
      </w:r>
      <w:r>
        <w:rPr>
          <w:spacing w:val="-1"/>
        </w:rPr>
        <w:t>in</w:t>
      </w:r>
      <w:r>
        <w:rPr>
          <w:spacing w:val="55"/>
        </w:rPr>
        <w:t xml:space="preserve"> </w:t>
      </w:r>
      <w:r>
        <w:rPr>
          <w:spacing w:val="-1"/>
        </w:rPr>
        <w:t>relation</w:t>
      </w:r>
      <w:r>
        <w:rPr>
          <w:spacing w:val="55"/>
        </w:rPr>
        <w:t xml:space="preserve"> </w:t>
      </w:r>
      <w:r>
        <w:t>to</w:t>
      </w:r>
      <w:r>
        <w:rPr>
          <w:spacing w:val="53"/>
        </w:rPr>
        <w:t xml:space="preserve"> </w:t>
      </w:r>
      <w:r>
        <w:rPr>
          <w:spacing w:val="-1"/>
        </w:rPr>
        <w:t>obligations</w:t>
      </w:r>
      <w:r>
        <w:rPr>
          <w:spacing w:val="56"/>
        </w:rPr>
        <w:t xml:space="preserve"> </w:t>
      </w:r>
      <w:r>
        <w:rPr>
          <w:spacing w:val="-1"/>
        </w:rPr>
        <w:t>under</w:t>
      </w:r>
      <w:r>
        <w:rPr>
          <w:spacing w:val="29"/>
        </w:rPr>
        <w:t xml:space="preserve"> </w:t>
      </w:r>
      <w:r>
        <w:rPr>
          <w:spacing w:val="-1"/>
        </w:rPr>
        <w:t>regulation</w:t>
      </w:r>
      <w:r>
        <w:rPr>
          <w:spacing w:val="1"/>
        </w:rPr>
        <w:t xml:space="preserve"> </w:t>
      </w:r>
      <w:r>
        <w:rPr>
          <w:spacing w:val="-1"/>
        </w:rPr>
        <w:t>13</w:t>
      </w:r>
      <w:r>
        <w:t xml:space="preserve"> </w:t>
      </w:r>
      <w:r>
        <w:rPr>
          <w:spacing w:val="-2"/>
        </w:rPr>
        <w:t>of</w:t>
      </w:r>
      <w:r>
        <w:t xml:space="preserve"> the</w:t>
      </w:r>
      <w:r>
        <w:rPr>
          <w:spacing w:val="-2"/>
        </w:rPr>
        <w:t xml:space="preserve"> Employment</w:t>
      </w:r>
      <w:r>
        <w:rPr>
          <w:spacing w:val="2"/>
        </w:rPr>
        <w:t xml:space="preserve"> </w:t>
      </w:r>
      <w:r>
        <w:rPr>
          <w:spacing w:val="-1"/>
        </w:rPr>
        <w:t>Regulations.</w:t>
      </w:r>
    </w:p>
    <w:p w:rsidR="008918FA" w:rsidRDefault="008918FA" w:rsidP="008918FA">
      <w:pPr>
        <w:pStyle w:val="BodyText"/>
        <w:numPr>
          <w:ilvl w:val="1"/>
          <w:numId w:val="7"/>
        </w:numPr>
        <w:tabs>
          <w:tab w:val="left" w:pos="893"/>
        </w:tabs>
        <w:spacing w:before="121"/>
        <w:ind w:left="688" w:right="112"/>
        <w:jc w:val="both"/>
      </w:pPr>
      <w:bookmarkStart w:id="443" w:name="_bookmark405"/>
      <w:bookmarkEnd w:id="443"/>
      <w:r>
        <w:t>The</w:t>
      </w:r>
      <w:r>
        <w:rPr>
          <w:spacing w:val="27"/>
        </w:rPr>
        <w:t xml:space="preserve"> </w:t>
      </w:r>
      <w:r>
        <w:rPr>
          <w:spacing w:val="-2"/>
        </w:rPr>
        <w:t>indemnities</w:t>
      </w:r>
      <w:r>
        <w:rPr>
          <w:spacing w:val="27"/>
        </w:rPr>
        <w:t xml:space="preserve"> </w:t>
      </w:r>
      <w:r>
        <w:rPr>
          <w:spacing w:val="-1"/>
        </w:rPr>
        <w:t>in</w:t>
      </w:r>
      <w:r>
        <w:rPr>
          <w:spacing w:val="27"/>
        </w:rPr>
        <w:t xml:space="preserve"> </w:t>
      </w:r>
      <w:r>
        <w:rPr>
          <w:spacing w:val="-1"/>
        </w:rPr>
        <w:t>paragraph</w:t>
      </w:r>
      <w:r>
        <w:rPr>
          <w:spacing w:val="2"/>
        </w:rPr>
        <w:t xml:space="preserve"> </w:t>
      </w:r>
      <w:hyperlink w:anchor="_bookmark404" w:history="1">
        <w:r>
          <w:rPr>
            <w:spacing w:val="-1"/>
          </w:rPr>
          <w:t>2.13</w:t>
        </w:r>
      </w:hyperlink>
      <w:r>
        <w:rPr>
          <w:spacing w:val="27"/>
        </w:rPr>
        <w:t xml:space="preserve"> </w:t>
      </w:r>
      <w:r>
        <w:rPr>
          <w:spacing w:val="-2"/>
        </w:rPr>
        <w:t>of</w:t>
      </w:r>
      <w:r>
        <w:rPr>
          <w:spacing w:val="28"/>
        </w:rPr>
        <w:t xml:space="preserve"> </w:t>
      </w:r>
      <w:r>
        <w:rPr>
          <w:spacing w:val="-1"/>
        </w:rPr>
        <w:t>Part</w:t>
      </w:r>
      <w:r>
        <w:rPr>
          <w:spacing w:val="28"/>
        </w:rPr>
        <w:t xml:space="preserve"> </w:t>
      </w:r>
      <w:r>
        <w:t>D</w:t>
      </w:r>
      <w:r>
        <w:rPr>
          <w:spacing w:val="24"/>
        </w:rPr>
        <w:t xml:space="preserve"> </w:t>
      </w:r>
      <w:r>
        <w:rPr>
          <w:spacing w:val="-2"/>
        </w:rPr>
        <w:t>of</w:t>
      </w:r>
      <w:r>
        <w:rPr>
          <w:spacing w:val="26"/>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Schedule</w:t>
      </w:r>
      <w:r>
        <w:rPr>
          <w:spacing w:val="27"/>
        </w:rPr>
        <w:t xml:space="preserve"> </w:t>
      </w:r>
      <w:r>
        <w:rPr>
          <w:spacing w:val="-2"/>
        </w:rPr>
        <w:t>shall</w:t>
      </w:r>
      <w:r>
        <w:rPr>
          <w:spacing w:val="26"/>
        </w:rPr>
        <w:t xml:space="preserve"> </w:t>
      </w:r>
      <w:r>
        <w:rPr>
          <w:spacing w:val="-1"/>
        </w:rPr>
        <w:t>not</w:t>
      </w:r>
      <w:r>
        <w:rPr>
          <w:spacing w:val="60"/>
        </w:rPr>
        <w:t xml:space="preserve"> </w:t>
      </w:r>
      <w:r>
        <w:rPr>
          <w:spacing w:val="-1"/>
        </w:rPr>
        <w:t>apply</w:t>
      </w:r>
      <w:r>
        <w:rPr>
          <w:spacing w:val="1"/>
        </w:rPr>
        <w:t xml:space="preserve"> </w:t>
      </w:r>
      <w:r>
        <w:t>to</w:t>
      </w:r>
      <w:r>
        <w:rPr>
          <w:spacing w:val="3"/>
        </w:rPr>
        <w:t xml:space="preserve"> </w:t>
      </w:r>
      <w:r>
        <w:t>the</w:t>
      </w:r>
      <w:r>
        <w:rPr>
          <w:spacing w:val="3"/>
        </w:rPr>
        <w:t xml:space="preserve"> </w:t>
      </w:r>
      <w:r>
        <w:rPr>
          <w:spacing w:val="-2"/>
        </w:rPr>
        <w:t>extent</w:t>
      </w:r>
      <w:r>
        <w:rPr>
          <w:spacing w:val="2"/>
        </w:rPr>
        <w:t xml:space="preserve"> </w:t>
      </w:r>
      <w:r>
        <w:rPr>
          <w:spacing w:val="-1"/>
        </w:rPr>
        <w:t>that</w:t>
      </w:r>
      <w:r>
        <w:rPr>
          <w:spacing w:val="2"/>
        </w:rPr>
        <w:t xml:space="preserve"> </w:t>
      </w:r>
      <w:r>
        <w:rPr>
          <w:spacing w:val="-1"/>
        </w:rPr>
        <w:t>the</w:t>
      </w:r>
      <w:r>
        <w:rPr>
          <w:spacing w:val="3"/>
        </w:rPr>
        <w:t xml:space="preserve"> </w:t>
      </w:r>
      <w:r>
        <w:rPr>
          <w:spacing w:val="-2"/>
        </w:rPr>
        <w:t>Employee</w:t>
      </w:r>
      <w:r>
        <w:rPr>
          <w:spacing w:val="3"/>
        </w:rPr>
        <w:t xml:space="preserve"> </w:t>
      </w:r>
      <w:r>
        <w:rPr>
          <w:spacing w:val="-2"/>
        </w:rPr>
        <w:t>Liabilities</w:t>
      </w:r>
      <w:r>
        <w:rPr>
          <w:spacing w:val="3"/>
        </w:rPr>
        <w:t xml:space="preserve"> </w:t>
      </w:r>
      <w:r>
        <w:rPr>
          <w:spacing w:val="-1"/>
        </w:rPr>
        <w:t>arise</w:t>
      </w:r>
      <w:r>
        <w:rPr>
          <w:spacing w:val="3"/>
        </w:rPr>
        <w:t xml:space="preserve"> </w:t>
      </w:r>
      <w:r>
        <w:rPr>
          <w:spacing w:val="-1"/>
        </w:rPr>
        <w:t>or</w:t>
      </w:r>
      <w:r>
        <w:rPr>
          <w:spacing w:val="2"/>
        </w:rPr>
        <w:t xml:space="preserve"> </w:t>
      </w:r>
      <w:r>
        <w:rPr>
          <w:spacing w:val="-1"/>
        </w:rPr>
        <w:t>are</w:t>
      </w:r>
      <w:r>
        <w:t xml:space="preserve"> </w:t>
      </w:r>
      <w:r>
        <w:rPr>
          <w:spacing w:val="-1"/>
        </w:rPr>
        <w:t>attributable</w:t>
      </w:r>
      <w:r>
        <w:t xml:space="preserve"> to </w:t>
      </w:r>
      <w:r>
        <w:rPr>
          <w:spacing w:val="-1"/>
        </w:rPr>
        <w:t>an</w:t>
      </w:r>
      <w:r>
        <w:rPr>
          <w:spacing w:val="3"/>
        </w:rPr>
        <w:t xml:space="preserve"> </w:t>
      </w:r>
      <w:r>
        <w:rPr>
          <w:spacing w:val="-2"/>
        </w:rPr>
        <w:t>act</w:t>
      </w:r>
      <w:r>
        <w:rPr>
          <w:spacing w:val="4"/>
        </w:rPr>
        <w:t xml:space="preserve"> </w:t>
      </w:r>
      <w:r>
        <w:rPr>
          <w:spacing w:val="-2"/>
        </w:rPr>
        <w:t>or</w:t>
      </w:r>
      <w:r>
        <w:rPr>
          <w:spacing w:val="75"/>
        </w:rPr>
        <w:t xml:space="preserve"> </w:t>
      </w:r>
      <w:r>
        <w:rPr>
          <w:spacing w:val="-1"/>
        </w:rPr>
        <w:t>omission</w:t>
      </w:r>
      <w:r>
        <w:rPr>
          <w:spacing w:val="26"/>
        </w:rPr>
        <w:t xml:space="preserve"> </w:t>
      </w:r>
      <w:r>
        <w:rPr>
          <w:spacing w:val="-2"/>
        </w:rPr>
        <w:t>of</w:t>
      </w:r>
      <w:r>
        <w:rPr>
          <w:spacing w:val="27"/>
        </w:rPr>
        <w:t xml:space="preserve"> </w:t>
      </w:r>
      <w:r>
        <w:t>the</w:t>
      </w:r>
      <w:r>
        <w:rPr>
          <w:spacing w:val="26"/>
        </w:rPr>
        <w:t xml:space="preserve"> </w:t>
      </w:r>
      <w:r>
        <w:rPr>
          <w:spacing w:val="-2"/>
        </w:rPr>
        <w:t>Supplier</w:t>
      </w:r>
      <w:r>
        <w:rPr>
          <w:spacing w:val="28"/>
        </w:rPr>
        <w:t xml:space="preserve"> </w:t>
      </w:r>
      <w:r>
        <w:rPr>
          <w:spacing w:val="-1"/>
        </w:rPr>
        <w:t>and/or</w:t>
      </w:r>
      <w:r>
        <w:rPr>
          <w:spacing w:val="27"/>
        </w:rPr>
        <w:t xml:space="preserve"> </w:t>
      </w:r>
      <w:r>
        <w:rPr>
          <w:spacing w:val="-1"/>
        </w:rPr>
        <w:t>any</w:t>
      </w:r>
      <w:r>
        <w:rPr>
          <w:spacing w:val="24"/>
        </w:rPr>
        <w:t xml:space="preserve"> </w:t>
      </w:r>
      <w:r>
        <w:rPr>
          <w:spacing w:val="-1"/>
        </w:rPr>
        <w:t>Sub-Contractor</w:t>
      </w:r>
      <w:r>
        <w:rPr>
          <w:spacing w:val="24"/>
        </w:rPr>
        <w:t xml:space="preserve"> </w:t>
      </w:r>
      <w:r>
        <w:rPr>
          <w:spacing w:val="-1"/>
        </w:rPr>
        <w:t>(as</w:t>
      </w:r>
      <w:r>
        <w:rPr>
          <w:spacing w:val="26"/>
        </w:rPr>
        <w:t xml:space="preserve"> </w:t>
      </w:r>
      <w:r>
        <w:rPr>
          <w:spacing w:val="-2"/>
        </w:rPr>
        <w:t>applicable)</w:t>
      </w:r>
      <w:r>
        <w:rPr>
          <w:spacing w:val="24"/>
        </w:rPr>
        <w:t xml:space="preserve"> </w:t>
      </w:r>
      <w:r>
        <w:rPr>
          <w:spacing w:val="-2"/>
        </w:rPr>
        <w:t>whether</w:t>
      </w:r>
      <w:r>
        <w:rPr>
          <w:spacing w:val="68"/>
        </w:rPr>
        <w:t xml:space="preserve"> </w:t>
      </w:r>
      <w:r>
        <w:rPr>
          <w:spacing w:val="-1"/>
        </w:rPr>
        <w:t>occurring</w:t>
      </w:r>
      <w:r>
        <w:rPr>
          <w:spacing w:val="6"/>
        </w:rPr>
        <w:t xml:space="preserve"> </w:t>
      </w:r>
      <w:r>
        <w:rPr>
          <w:spacing w:val="-1"/>
        </w:rPr>
        <w:t>or</w:t>
      </w:r>
      <w:r>
        <w:rPr>
          <w:spacing w:val="5"/>
        </w:rPr>
        <w:t xml:space="preserve"> </w:t>
      </w:r>
      <w:r>
        <w:rPr>
          <w:spacing w:val="-2"/>
        </w:rPr>
        <w:t>having</w:t>
      </w:r>
      <w:r>
        <w:rPr>
          <w:spacing w:val="6"/>
        </w:rPr>
        <w:t xml:space="preserve"> </w:t>
      </w:r>
      <w:r>
        <w:rPr>
          <w:spacing w:val="-1"/>
        </w:rPr>
        <w:t>its</w:t>
      </w:r>
      <w:r>
        <w:rPr>
          <w:spacing w:val="2"/>
        </w:rPr>
        <w:t xml:space="preserve"> </w:t>
      </w:r>
      <w:r>
        <w:rPr>
          <w:spacing w:val="-1"/>
        </w:rPr>
        <w:t>origin</w:t>
      </w:r>
      <w:r>
        <w:rPr>
          <w:spacing w:val="4"/>
        </w:rPr>
        <w:t xml:space="preserve"> </w:t>
      </w:r>
      <w:r>
        <w:rPr>
          <w:spacing w:val="-1"/>
        </w:rPr>
        <w:t>before,</w:t>
      </w:r>
      <w:r>
        <w:rPr>
          <w:spacing w:val="5"/>
        </w:rPr>
        <w:t xml:space="preserve"> </w:t>
      </w:r>
      <w:r>
        <w:rPr>
          <w:spacing w:val="-1"/>
        </w:rPr>
        <w:t>on</w:t>
      </w:r>
      <w:r>
        <w:rPr>
          <w:spacing w:val="4"/>
        </w:rPr>
        <w:t xml:space="preserve"> </w:t>
      </w:r>
      <w:r>
        <w:rPr>
          <w:spacing w:val="-1"/>
        </w:rPr>
        <w:t>or</w:t>
      </w:r>
      <w:r>
        <w:rPr>
          <w:spacing w:val="5"/>
        </w:rPr>
        <w:t xml:space="preserve"> </w:t>
      </w:r>
      <w:r>
        <w:rPr>
          <w:spacing w:val="-1"/>
        </w:rPr>
        <w:t>after</w:t>
      </w:r>
      <w:r>
        <w:rPr>
          <w:spacing w:val="5"/>
        </w:rPr>
        <w:t xml:space="preserve"> </w:t>
      </w:r>
      <w:r>
        <w:t>the</w:t>
      </w:r>
      <w:r>
        <w:rPr>
          <w:spacing w:val="4"/>
        </w:rPr>
        <w:t xml:space="preserve"> </w:t>
      </w:r>
      <w:r>
        <w:rPr>
          <w:spacing w:val="-2"/>
        </w:rPr>
        <w:t>Relevant</w:t>
      </w:r>
      <w:r>
        <w:rPr>
          <w:spacing w:val="5"/>
        </w:rPr>
        <w:t xml:space="preserve"> </w:t>
      </w:r>
      <w:r>
        <w:rPr>
          <w:spacing w:val="-1"/>
        </w:rPr>
        <w:t>Transfer</w:t>
      </w:r>
      <w:r>
        <w:rPr>
          <w:spacing w:val="5"/>
        </w:rPr>
        <w:t xml:space="preserve"> </w:t>
      </w:r>
      <w:r>
        <w:rPr>
          <w:spacing w:val="-2"/>
        </w:rPr>
        <w:t>Date,</w:t>
      </w:r>
      <w:r>
        <w:rPr>
          <w:spacing w:val="55"/>
        </w:rPr>
        <w:t xml:space="preserve"> </w:t>
      </w:r>
      <w:r>
        <w:rPr>
          <w:spacing w:val="-2"/>
        </w:rPr>
        <w:t>including</w:t>
      </w:r>
      <w:r>
        <w:rPr>
          <w:spacing w:val="36"/>
        </w:rPr>
        <w:t xml:space="preserve"> </w:t>
      </w:r>
      <w:r>
        <w:rPr>
          <w:spacing w:val="-1"/>
        </w:rPr>
        <w:t>any</w:t>
      </w:r>
      <w:r>
        <w:rPr>
          <w:spacing w:val="32"/>
        </w:rPr>
        <w:t xml:space="preserve"> </w:t>
      </w:r>
      <w:r>
        <w:rPr>
          <w:spacing w:val="-2"/>
        </w:rPr>
        <w:t>Employee</w:t>
      </w:r>
      <w:r>
        <w:rPr>
          <w:spacing w:val="36"/>
        </w:rPr>
        <w:t xml:space="preserve"> </w:t>
      </w:r>
      <w:r>
        <w:rPr>
          <w:spacing w:val="-2"/>
        </w:rPr>
        <w:t>Liabilities</w:t>
      </w:r>
      <w:r>
        <w:rPr>
          <w:spacing w:val="34"/>
        </w:rPr>
        <w:t xml:space="preserve"> </w:t>
      </w:r>
      <w:r>
        <w:rPr>
          <w:spacing w:val="-1"/>
        </w:rPr>
        <w:t>arising</w:t>
      </w:r>
      <w:r>
        <w:rPr>
          <w:spacing w:val="34"/>
        </w:rPr>
        <w:t xml:space="preserve"> </w:t>
      </w:r>
      <w:r>
        <w:t>from</w:t>
      </w:r>
      <w:r>
        <w:rPr>
          <w:spacing w:val="35"/>
        </w:rPr>
        <w:t xml:space="preserve"> </w:t>
      </w:r>
      <w:r>
        <w:rPr>
          <w:spacing w:val="-1"/>
        </w:rPr>
        <w:t>the</w:t>
      </w:r>
      <w:r>
        <w:rPr>
          <w:spacing w:val="32"/>
        </w:rPr>
        <w:t xml:space="preserve"> </w:t>
      </w:r>
      <w:r>
        <w:rPr>
          <w:spacing w:val="-1"/>
        </w:rPr>
        <w:t>failure</w:t>
      </w:r>
      <w:r>
        <w:rPr>
          <w:spacing w:val="34"/>
        </w:rPr>
        <w:t xml:space="preserve"> </w:t>
      </w:r>
      <w:r>
        <w:rPr>
          <w:spacing w:val="-1"/>
        </w:rPr>
        <w:t>by</w:t>
      </w:r>
      <w:r>
        <w:rPr>
          <w:spacing w:val="32"/>
        </w:rPr>
        <w:t xml:space="preserve"> </w:t>
      </w:r>
      <w:r>
        <w:t>the</w:t>
      </w:r>
      <w:r>
        <w:rPr>
          <w:spacing w:val="34"/>
        </w:rPr>
        <w:t xml:space="preserve"> </w:t>
      </w:r>
      <w:r>
        <w:rPr>
          <w:spacing w:val="-2"/>
        </w:rPr>
        <w:t>Supplier</w:t>
      </w:r>
      <w:r>
        <w:rPr>
          <w:spacing w:val="35"/>
        </w:rPr>
        <w:t xml:space="preserve"> </w:t>
      </w:r>
      <w:r>
        <w:rPr>
          <w:spacing w:val="-1"/>
        </w:rPr>
        <w:t>and/or</w:t>
      </w:r>
      <w:r>
        <w:rPr>
          <w:spacing w:val="79"/>
        </w:rPr>
        <w:t xml:space="preserve"> </w:t>
      </w:r>
      <w:r>
        <w:rPr>
          <w:spacing w:val="-1"/>
        </w:rPr>
        <w:t>any</w:t>
      </w:r>
      <w:r>
        <w:rPr>
          <w:spacing w:val="24"/>
        </w:rPr>
        <w:t xml:space="preserve"> </w:t>
      </w:r>
      <w:r>
        <w:rPr>
          <w:spacing w:val="-1"/>
        </w:rPr>
        <w:t>Sub-Contractor</w:t>
      </w:r>
      <w:r>
        <w:rPr>
          <w:spacing w:val="24"/>
        </w:rPr>
        <w:t xml:space="preserve"> </w:t>
      </w:r>
      <w:r>
        <w:rPr>
          <w:spacing w:val="-1"/>
        </w:rPr>
        <w:t>(as</w:t>
      </w:r>
      <w:r>
        <w:rPr>
          <w:spacing w:val="24"/>
        </w:rPr>
        <w:t xml:space="preserve"> </w:t>
      </w:r>
      <w:r>
        <w:rPr>
          <w:spacing w:val="-2"/>
        </w:rPr>
        <w:t>applicable)</w:t>
      </w:r>
      <w:r>
        <w:rPr>
          <w:spacing w:val="27"/>
        </w:rPr>
        <w:t xml:space="preserve"> </w:t>
      </w:r>
      <w:r>
        <w:t>to</w:t>
      </w:r>
      <w:r>
        <w:rPr>
          <w:spacing w:val="26"/>
        </w:rPr>
        <w:t xml:space="preserve"> </w:t>
      </w:r>
      <w:r>
        <w:rPr>
          <w:spacing w:val="-1"/>
        </w:rPr>
        <w:t>comply</w:t>
      </w:r>
      <w:r>
        <w:rPr>
          <w:spacing w:val="26"/>
        </w:rPr>
        <w:t xml:space="preserve"> </w:t>
      </w:r>
      <w:r>
        <w:rPr>
          <w:spacing w:val="-1"/>
        </w:rPr>
        <w:t>with</w:t>
      </w:r>
      <w:r>
        <w:rPr>
          <w:spacing w:val="26"/>
        </w:rPr>
        <w:t xml:space="preserve"> </w:t>
      </w:r>
      <w:r>
        <w:rPr>
          <w:spacing w:val="-1"/>
        </w:rPr>
        <w:t>its</w:t>
      </w:r>
      <w:r>
        <w:rPr>
          <w:spacing w:val="26"/>
        </w:rPr>
        <w:t xml:space="preserve"> </w:t>
      </w:r>
      <w:r>
        <w:rPr>
          <w:spacing w:val="-1"/>
        </w:rPr>
        <w:t>obligations</w:t>
      </w:r>
      <w:r>
        <w:rPr>
          <w:spacing w:val="26"/>
        </w:rPr>
        <w:t xml:space="preserve"> </w:t>
      </w:r>
      <w:r>
        <w:rPr>
          <w:spacing w:val="-1"/>
        </w:rPr>
        <w:t>under</w:t>
      </w:r>
      <w:r>
        <w:rPr>
          <w:spacing w:val="27"/>
        </w:rPr>
        <w:t xml:space="preserve"> </w:t>
      </w:r>
      <w:r>
        <w:rPr>
          <w:spacing w:val="-1"/>
        </w:rPr>
        <w:t>the</w:t>
      </w:r>
      <w:r>
        <w:rPr>
          <w:spacing w:val="68"/>
        </w:rPr>
        <w:t xml:space="preserve"> </w:t>
      </w:r>
      <w:r>
        <w:rPr>
          <w:spacing w:val="-1"/>
        </w:rPr>
        <w:t>Employment</w:t>
      </w:r>
      <w:r>
        <w:rPr>
          <w:spacing w:val="2"/>
        </w:rPr>
        <w:t xml:space="preserve"> </w:t>
      </w:r>
      <w:r>
        <w:rPr>
          <w:spacing w:val="-2"/>
        </w:rPr>
        <w:t>Regulations.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Heading1"/>
        <w:spacing w:before="57" w:line="466" w:lineRule="auto"/>
        <w:ind w:left="3172" w:right="3143" w:firstLine="0"/>
        <w:jc w:val="center"/>
        <w:rPr>
          <w:b w:val="0"/>
          <w:bCs w:val="0"/>
        </w:rPr>
      </w:pPr>
      <w:bookmarkStart w:id="444" w:name="ANNEX_1:_PENSIONS"/>
      <w:bookmarkStart w:id="445" w:name="_bookmark406"/>
      <w:bookmarkEnd w:id="444"/>
      <w:bookmarkEnd w:id="445"/>
      <w:r>
        <w:rPr>
          <w:spacing w:val="-1"/>
        </w:rPr>
        <w:t>ANNEX</w:t>
      </w:r>
      <w:r>
        <w:t xml:space="preserve"> </w:t>
      </w:r>
      <w:r>
        <w:rPr>
          <w:spacing w:val="-1"/>
        </w:rPr>
        <w:t>1:</w:t>
      </w:r>
      <w:r>
        <w:rPr>
          <w:spacing w:val="2"/>
        </w:rPr>
        <w:t xml:space="preserve"> </w:t>
      </w:r>
      <w:r>
        <w:rPr>
          <w:spacing w:val="-1"/>
        </w:rPr>
        <w:t>PENSIONS</w:t>
      </w:r>
      <w:r>
        <w:rPr>
          <w:spacing w:val="25"/>
        </w:rPr>
        <w:t xml:space="preserve"> </w:t>
      </w:r>
      <w:bookmarkStart w:id="446" w:name="not_used"/>
      <w:bookmarkEnd w:id="446"/>
      <w:r>
        <w:rPr>
          <w:spacing w:val="-1"/>
        </w:rPr>
        <w:t>NOT</w:t>
      </w:r>
      <w:r>
        <w:rPr>
          <w:spacing w:val="-2"/>
        </w:rPr>
        <w:t xml:space="preserve"> </w:t>
      </w:r>
      <w:r>
        <w:rPr>
          <w:spacing w:val="-1"/>
        </w:rPr>
        <w:t>USED</w:t>
      </w: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spacing w:before="2"/>
        <w:rPr>
          <w:rFonts w:ascii="Arial" w:eastAsia="Arial" w:hAnsi="Arial" w:cs="Arial"/>
          <w:b/>
          <w:bCs/>
          <w:sz w:val="19"/>
          <w:szCs w:val="19"/>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680" w:bottom="1180" w:left="1680" w:header="0" w:footer="987" w:gutter="0"/>
          <w:cols w:space="720"/>
        </w:sectPr>
      </w:pPr>
    </w:p>
    <w:p w:rsidR="008918FA" w:rsidRDefault="008918FA" w:rsidP="008918FA">
      <w:pPr>
        <w:pStyle w:val="Heading1"/>
        <w:spacing w:before="57"/>
        <w:ind w:left="1620" w:firstLine="0"/>
        <w:rPr>
          <w:b w:val="0"/>
          <w:bCs w:val="0"/>
        </w:rPr>
      </w:pPr>
      <w:bookmarkStart w:id="447" w:name="ANNEX_2:_LIST_OF_NOTIFIED_SUB-CONTRACTOR"/>
      <w:bookmarkStart w:id="448" w:name="_bookmark407"/>
      <w:bookmarkEnd w:id="447"/>
      <w:bookmarkEnd w:id="448"/>
      <w:r>
        <w:rPr>
          <w:spacing w:val="-1"/>
        </w:rPr>
        <w:t>ANNEX</w:t>
      </w:r>
      <w:r>
        <w:t xml:space="preserve"> </w:t>
      </w:r>
      <w:r>
        <w:rPr>
          <w:spacing w:val="-1"/>
        </w:rPr>
        <w:t>2:</w:t>
      </w:r>
      <w:r>
        <w:rPr>
          <w:spacing w:val="2"/>
        </w:rPr>
        <w:t xml:space="preserve"> </w:t>
      </w:r>
      <w:r>
        <w:rPr>
          <w:spacing w:val="-1"/>
        </w:rPr>
        <w:t>LIST</w:t>
      </w:r>
      <w:r>
        <w:rPr>
          <w:spacing w:val="-2"/>
        </w:rPr>
        <w:t xml:space="preserve"> </w:t>
      </w:r>
      <w:r>
        <w:t>OF</w:t>
      </w:r>
      <w:r>
        <w:rPr>
          <w:spacing w:val="-2"/>
        </w:rPr>
        <w:t xml:space="preserve"> </w:t>
      </w:r>
      <w:r>
        <w:rPr>
          <w:spacing w:val="-1"/>
        </w:rPr>
        <w:t>NOTIFIED</w:t>
      </w:r>
      <w:r>
        <w:t xml:space="preserve"> </w:t>
      </w:r>
      <w:r>
        <w:rPr>
          <w:spacing w:val="-2"/>
        </w:rPr>
        <w:t>SUB-CONTRACTORS</w:t>
      </w:r>
    </w:p>
    <w:p w:rsidR="008918FA" w:rsidRDefault="008918FA" w:rsidP="008918FA">
      <w:pPr>
        <w:spacing w:before="7"/>
        <w:rPr>
          <w:rFonts w:ascii="Arial" w:eastAsia="Arial" w:hAnsi="Arial" w:cs="Arial"/>
          <w:b/>
          <w:bCs/>
          <w:sz w:val="14"/>
          <w:szCs w:val="14"/>
        </w:rPr>
      </w:pPr>
    </w:p>
    <w:p w:rsidR="008918FA" w:rsidRDefault="008918FA" w:rsidP="008918FA">
      <w:pPr>
        <w:pStyle w:val="BodyText"/>
        <w:tabs>
          <w:tab w:val="left" w:pos="2183"/>
        </w:tabs>
        <w:spacing w:before="72"/>
        <w:ind w:left="23" w:firstLine="0"/>
        <w:jc w:val="center"/>
        <w:rPr>
          <w:rFonts w:ascii="Times New Roman" w:eastAsia="Times New Roman" w:hAnsi="Times New Roman" w:cs="Times New Roman"/>
        </w:rPr>
      </w:pPr>
      <w:r w:rsidRPr="00F246F7">
        <w:rPr>
          <w:rFonts w:ascii="Times New Roman"/>
        </w:rPr>
        <w:t>[</w:t>
      </w:r>
      <w:r w:rsidRPr="00F246F7">
        <w:rPr>
          <w:rFonts w:ascii="Times New Roman"/>
        </w:rPr>
        <w:tab/>
        <w:t>]</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4"/>
        <w:rPr>
          <w:rFonts w:ascii="Times New Roman" w:eastAsia="Times New Roman" w:hAnsi="Times New Roman" w:cs="Times New Roman"/>
          <w:sz w:val="19"/>
          <w:szCs w:val="19"/>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680" w:bottom="1180" w:left="1680" w:header="0" w:footer="987" w:gutter="0"/>
          <w:cols w:space="720"/>
        </w:sectPr>
      </w:pPr>
    </w:p>
    <w:p w:rsidR="008918FA" w:rsidRDefault="008918FA" w:rsidP="008918FA">
      <w:pPr>
        <w:pStyle w:val="BodyText"/>
        <w:spacing w:before="58"/>
        <w:ind w:left="1064" w:firstLine="0"/>
        <w:rPr>
          <w:rFonts w:ascii="Times New Roman" w:eastAsia="Times New Roman" w:hAnsi="Times New Roman" w:cs="Times New Roman"/>
        </w:rPr>
      </w:pPr>
      <w:bookmarkStart w:id="449" w:name="CALL_OFF_SCHEDULE_12:_DISPUTE_RESOLUTION"/>
      <w:bookmarkStart w:id="450" w:name="_bookmark408"/>
      <w:bookmarkEnd w:id="449"/>
      <w:bookmarkEnd w:id="450"/>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12:</w:t>
      </w:r>
      <w:r>
        <w:rPr>
          <w:rFonts w:ascii="Times New Roman"/>
          <w:spacing w:val="20"/>
        </w:rPr>
        <w:t xml:space="preserve"> </w:t>
      </w:r>
      <w:r>
        <w:rPr>
          <w:rFonts w:ascii="Times New Roman"/>
          <w:spacing w:val="-5"/>
        </w:rPr>
        <w:t>DIS</w:t>
      </w:r>
      <w:r>
        <w:rPr>
          <w:rFonts w:ascii="Times New Roman"/>
          <w:spacing w:val="-32"/>
        </w:rPr>
        <w:t xml:space="preserve"> </w:t>
      </w:r>
      <w:r>
        <w:rPr>
          <w:rFonts w:ascii="Times New Roman"/>
        </w:rPr>
        <w:t>P</w:t>
      </w:r>
      <w:r>
        <w:rPr>
          <w:rFonts w:ascii="Times New Roman"/>
          <w:spacing w:val="-32"/>
        </w:rPr>
        <w:t xml:space="preserve"> </w:t>
      </w:r>
      <w:r>
        <w:rPr>
          <w:rFonts w:ascii="Times New Roman"/>
          <w:spacing w:val="-2"/>
        </w:rPr>
        <w:t>UTE</w:t>
      </w:r>
      <w:r>
        <w:rPr>
          <w:rFonts w:ascii="Times New Roman"/>
          <w:spacing w:val="18"/>
        </w:rPr>
        <w:t xml:space="preserve"> </w:t>
      </w:r>
      <w:r>
        <w:rPr>
          <w:rFonts w:ascii="Times New Roman"/>
          <w:spacing w:val="5"/>
        </w:rPr>
        <w:t>RESOLUTION</w:t>
      </w:r>
      <w:r>
        <w:rPr>
          <w:rFonts w:ascii="Times New Roman"/>
          <w:spacing w:val="3"/>
        </w:rPr>
        <w:t xml:space="preserve"> </w:t>
      </w:r>
      <w:r>
        <w:rPr>
          <w:rFonts w:ascii="Times New Roman"/>
          <w:spacing w:val="9"/>
        </w:rPr>
        <w:t>PROCEDURE</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6"/>
        </w:numPr>
        <w:tabs>
          <w:tab w:val="left" w:pos="467"/>
        </w:tabs>
        <w:spacing w:before="0"/>
        <w:rPr>
          <w:rFonts w:ascii="Times New Roman" w:eastAsia="Times New Roman" w:hAnsi="Times New Roman" w:cs="Times New Roman"/>
        </w:rPr>
      </w:pPr>
      <w:r>
        <w:rPr>
          <w:rFonts w:ascii="Times New Roman"/>
          <w:spacing w:val="-1"/>
        </w:rPr>
        <w:t>DEFINITIONS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pP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rPr>
          <w:spacing w:val="-1"/>
        </w:rPr>
        <w:t>12,</w:t>
      </w:r>
      <w:r>
        <w:t xml:space="preserve"> the</w:t>
      </w:r>
      <w:r>
        <w:rPr>
          <w:spacing w:val="-2"/>
        </w:rPr>
        <w:t xml:space="preserve"> following</w:t>
      </w:r>
      <w:r>
        <w:rPr>
          <w:spacing w:val="3"/>
        </w:rPr>
        <w:t xml:space="preserve"> </w:t>
      </w:r>
      <w:r>
        <w:rPr>
          <w:spacing w:val="-1"/>
        </w:rPr>
        <w:t>definitions</w:t>
      </w:r>
      <w:r>
        <w:rPr>
          <w:spacing w:val="1"/>
        </w:rPr>
        <w:t xml:space="preserve"> </w:t>
      </w:r>
      <w:r>
        <w:rPr>
          <w:spacing w:val="-1"/>
        </w:rPr>
        <w:t>shall</w:t>
      </w:r>
      <w:r>
        <w:t xml:space="preserve"> </w:t>
      </w:r>
      <w:r>
        <w:rPr>
          <w:spacing w:val="-2"/>
        </w:rPr>
        <w:t>apply:</w:t>
      </w:r>
    </w:p>
    <w:p w:rsidR="008918FA" w:rsidRDefault="008918FA" w:rsidP="008918FA">
      <w:pPr>
        <w:spacing w:before="4"/>
        <w:rPr>
          <w:rFonts w:ascii="Arial" w:eastAsia="Arial" w:hAnsi="Arial" w:cs="Arial"/>
          <w:sz w:val="7"/>
          <w:szCs w:val="7"/>
        </w:rPr>
      </w:pPr>
    </w:p>
    <w:tbl>
      <w:tblPr>
        <w:tblW w:w="0" w:type="auto"/>
        <w:tblInd w:w="1088" w:type="dxa"/>
        <w:tblLayout w:type="fixed"/>
        <w:tblCellMar>
          <w:left w:w="0" w:type="dxa"/>
          <w:right w:w="0" w:type="dxa"/>
        </w:tblCellMar>
        <w:tblLook w:val="01E0" w:firstRow="1" w:lastRow="1" w:firstColumn="1" w:lastColumn="1" w:noHBand="0" w:noVBand="0"/>
      </w:tblPr>
      <w:tblGrid>
        <w:gridCol w:w="2559"/>
        <w:gridCol w:w="4882"/>
      </w:tblGrid>
      <w:tr w:rsidR="008918FA" w:rsidTr="005D2B81">
        <w:trPr>
          <w:trHeight w:hRule="exact" w:val="864"/>
        </w:trPr>
        <w:tc>
          <w:tcPr>
            <w:tcW w:w="2559" w:type="dxa"/>
            <w:tcBorders>
              <w:top w:val="nil"/>
              <w:left w:val="nil"/>
              <w:bottom w:val="nil"/>
              <w:right w:val="nil"/>
            </w:tcBorders>
          </w:tcPr>
          <w:p w:rsidR="008918FA" w:rsidRDefault="008918FA" w:rsidP="005D2B81">
            <w:pPr>
              <w:pStyle w:val="TableParagraph"/>
              <w:spacing w:before="32"/>
              <w:ind w:left="230"/>
              <w:rPr>
                <w:rFonts w:ascii="Arial" w:eastAsia="Arial" w:hAnsi="Arial" w:cs="Arial"/>
              </w:rPr>
            </w:pPr>
            <w:r>
              <w:rPr>
                <w:rFonts w:ascii="Arial"/>
                <w:b/>
                <w:spacing w:val="-1"/>
              </w:rPr>
              <w:t>"CEDR"</w:t>
            </w:r>
          </w:p>
        </w:tc>
        <w:tc>
          <w:tcPr>
            <w:tcW w:w="4882" w:type="dxa"/>
            <w:tcBorders>
              <w:top w:val="nil"/>
              <w:left w:val="nil"/>
              <w:bottom w:val="nil"/>
              <w:right w:val="nil"/>
            </w:tcBorders>
          </w:tcPr>
          <w:p w:rsidR="008918FA" w:rsidRDefault="008918FA" w:rsidP="005D2B81">
            <w:pPr>
              <w:pStyle w:val="TableParagraph"/>
              <w:spacing w:before="35"/>
              <w:ind w:left="359" w:right="229"/>
              <w:jc w:val="both"/>
              <w:rPr>
                <w:rFonts w:ascii="Arial" w:eastAsia="Arial" w:hAnsi="Arial" w:cs="Arial"/>
              </w:rPr>
            </w:pPr>
            <w:r>
              <w:rPr>
                <w:rFonts w:ascii="Arial"/>
              </w:rPr>
              <w:t>the</w:t>
            </w:r>
            <w:r>
              <w:rPr>
                <w:rFonts w:ascii="Arial"/>
                <w:spacing w:val="27"/>
              </w:rPr>
              <w:t xml:space="preserve"> </w:t>
            </w:r>
            <w:r>
              <w:rPr>
                <w:rFonts w:ascii="Arial"/>
                <w:spacing w:val="-1"/>
              </w:rPr>
              <w:t>Centre</w:t>
            </w:r>
            <w:r>
              <w:rPr>
                <w:rFonts w:ascii="Arial"/>
                <w:spacing w:val="24"/>
              </w:rPr>
              <w:t xml:space="preserve"> </w:t>
            </w:r>
            <w:r>
              <w:rPr>
                <w:rFonts w:ascii="Arial"/>
              </w:rPr>
              <w:t>for</w:t>
            </w:r>
            <w:r>
              <w:rPr>
                <w:rFonts w:ascii="Arial"/>
                <w:spacing w:val="26"/>
              </w:rPr>
              <w:t xml:space="preserve"> </w:t>
            </w:r>
            <w:r>
              <w:rPr>
                <w:rFonts w:ascii="Arial"/>
                <w:spacing w:val="-1"/>
              </w:rPr>
              <w:t>Effective</w:t>
            </w:r>
            <w:r>
              <w:rPr>
                <w:rFonts w:ascii="Arial"/>
                <w:spacing w:val="24"/>
              </w:rPr>
              <w:t xml:space="preserve"> </w:t>
            </w:r>
            <w:r>
              <w:rPr>
                <w:rFonts w:ascii="Arial"/>
                <w:spacing w:val="-1"/>
              </w:rPr>
              <w:t>Dispute</w:t>
            </w:r>
            <w:r>
              <w:rPr>
                <w:rFonts w:ascii="Arial"/>
                <w:spacing w:val="27"/>
              </w:rPr>
              <w:t xml:space="preserve"> </w:t>
            </w:r>
            <w:r>
              <w:rPr>
                <w:rFonts w:ascii="Arial"/>
                <w:spacing w:val="-1"/>
              </w:rPr>
              <w:t>Resolution</w:t>
            </w:r>
            <w:r>
              <w:rPr>
                <w:rFonts w:ascii="Arial"/>
                <w:spacing w:val="23"/>
              </w:rPr>
              <w:t xml:space="preserve"> </w:t>
            </w:r>
            <w:r>
              <w:rPr>
                <w:rFonts w:ascii="Arial"/>
                <w:spacing w:val="-2"/>
              </w:rPr>
              <w:t>of</w:t>
            </w:r>
            <w:r>
              <w:rPr>
                <w:rFonts w:ascii="Arial"/>
                <w:spacing w:val="40"/>
              </w:rPr>
              <w:t xml:space="preserve"> </w:t>
            </w:r>
            <w:r>
              <w:rPr>
                <w:rFonts w:ascii="Arial"/>
                <w:spacing w:val="-1"/>
              </w:rPr>
              <w:t>International</w:t>
            </w:r>
            <w:r>
              <w:rPr>
                <w:rFonts w:ascii="Arial"/>
                <w:spacing w:val="36"/>
              </w:rPr>
              <w:t xml:space="preserve"> </w:t>
            </w:r>
            <w:r>
              <w:rPr>
                <w:rFonts w:ascii="Arial"/>
                <w:spacing w:val="-1"/>
              </w:rPr>
              <w:t>Dispute</w:t>
            </w:r>
            <w:r>
              <w:rPr>
                <w:rFonts w:ascii="Arial"/>
                <w:spacing w:val="34"/>
              </w:rPr>
              <w:t xml:space="preserve"> </w:t>
            </w:r>
            <w:r>
              <w:rPr>
                <w:rFonts w:ascii="Arial"/>
                <w:spacing w:val="-1"/>
              </w:rPr>
              <w:t>Resolution</w:t>
            </w:r>
            <w:r>
              <w:rPr>
                <w:rFonts w:ascii="Arial"/>
                <w:spacing w:val="36"/>
              </w:rPr>
              <w:t xml:space="preserve"> </w:t>
            </w:r>
            <w:r>
              <w:rPr>
                <w:rFonts w:ascii="Arial"/>
                <w:spacing w:val="-1"/>
              </w:rPr>
              <w:t>Centre,</w:t>
            </w:r>
            <w:r>
              <w:rPr>
                <w:rFonts w:ascii="Arial"/>
                <w:spacing w:val="29"/>
              </w:rPr>
              <w:t xml:space="preserve"> </w:t>
            </w:r>
            <w:r>
              <w:rPr>
                <w:rFonts w:ascii="Arial"/>
                <w:spacing w:val="-1"/>
              </w:rPr>
              <w:t>70</w:t>
            </w:r>
            <w:r>
              <w:rPr>
                <w:rFonts w:ascii="Arial"/>
              </w:rPr>
              <w:t xml:space="preserve"> </w:t>
            </w:r>
            <w:r>
              <w:rPr>
                <w:rFonts w:ascii="Arial"/>
                <w:spacing w:val="-1"/>
              </w:rPr>
              <w:t>Fleet</w:t>
            </w:r>
            <w:r>
              <w:rPr>
                <w:rFonts w:ascii="Arial"/>
                <w:spacing w:val="2"/>
              </w:rPr>
              <w:t xml:space="preserve"> </w:t>
            </w:r>
            <w:r>
              <w:rPr>
                <w:rFonts w:ascii="Arial"/>
                <w:spacing w:val="-1"/>
              </w:rPr>
              <w:t>Street,</w:t>
            </w:r>
            <w:r>
              <w:rPr>
                <w:rFonts w:ascii="Arial"/>
              </w:rPr>
              <w:t xml:space="preserve"> </w:t>
            </w:r>
            <w:r>
              <w:rPr>
                <w:rFonts w:ascii="Arial"/>
                <w:spacing w:val="-1"/>
              </w:rPr>
              <w:t>London,</w:t>
            </w:r>
            <w:r>
              <w:rPr>
                <w:rFonts w:ascii="Arial"/>
                <w:spacing w:val="-3"/>
              </w:rPr>
              <w:t xml:space="preserve"> </w:t>
            </w:r>
            <w:r>
              <w:rPr>
                <w:rFonts w:ascii="Arial"/>
                <w:spacing w:val="-1"/>
              </w:rPr>
              <w:t>EC4Y</w:t>
            </w:r>
            <w:r>
              <w:rPr>
                <w:rFonts w:ascii="Arial"/>
              </w:rPr>
              <w:t xml:space="preserve"> </w:t>
            </w:r>
            <w:r>
              <w:rPr>
                <w:rFonts w:ascii="Arial"/>
                <w:spacing w:val="-1"/>
              </w:rPr>
              <w:t>1EU;</w:t>
            </w:r>
          </w:p>
        </w:tc>
      </w:tr>
      <w:tr w:rsidR="008918FA" w:rsidTr="005D2B81">
        <w:trPr>
          <w:trHeight w:hRule="exact" w:val="626"/>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"Counter Notice"</w:t>
            </w:r>
          </w:p>
        </w:tc>
        <w:tc>
          <w:tcPr>
            <w:tcW w:w="4882" w:type="dxa"/>
            <w:tcBorders>
              <w:top w:val="nil"/>
              <w:left w:val="nil"/>
              <w:bottom w:val="nil"/>
              <w:right w:val="nil"/>
            </w:tcBorders>
          </w:tcPr>
          <w:p w:rsidR="008918FA" w:rsidRDefault="008918FA" w:rsidP="005D2B81">
            <w:pPr>
              <w:pStyle w:val="TableParagraph"/>
              <w:spacing w:before="49"/>
              <w:ind w:left="359"/>
              <w:rPr>
                <w:rFonts w:ascii="Arial" w:eastAsia="Arial" w:hAnsi="Arial" w:cs="Arial"/>
              </w:rPr>
            </w:pPr>
            <w:r>
              <w:rPr>
                <w:rFonts w:ascii="Arial"/>
                <w:spacing w:val="-1"/>
              </w:rPr>
              <w:t>has</w:t>
            </w:r>
            <w:r>
              <w:rPr>
                <w:rFonts w:ascii="Arial"/>
                <w:spacing w:val="51"/>
              </w:rPr>
              <w:t xml:space="preserve"> </w:t>
            </w:r>
            <w:r>
              <w:rPr>
                <w:rFonts w:ascii="Arial"/>
              </w:rPr>
              <w:t>the</w:t>
            </w:r>
            <w:r>
              <w:rPr>
                <w:rFonts w:ascii="Arial"/>
                <w:spacing w:val="51"/>
              </w:rPr>
              <w:t xml:space="preserve"> </w:t>
            </w:r>
            <w:r>
              <w:rPr>
                <w:rFonts w:ascii="Arial"/>
                <w:spacing w:val="-2"/>
              </w:rPr>
              <w:t>meaning</w:t>
            </w:r>
            <w:r>
              <w:rPr>
                <w:rFonts w:ascii="Arial"/>
                <w:spacing w:val="51"/>
              </w:rPr>
              <w:t xml:space="preserve"> </w:t>
            </w:r>
            <w:r>
              <w:rPr>
                <w:rFonts w:ascii="Arial"/>
                <w:spacing w:val="-1"/>
              </w:rPr>
              <w:t>given</w:t>
            </w:r>
            <w:r>
              <w:rPr>
                <w:rFonts w:ascii="Arial"/>
                <w:spacing w:val="53"/>
              </w:rPr>
              <w:t xml:space="preserve"> </w:t>
            </w:r>
            <w:r>
              <w:rPr>
                <w:rFonts w:ascii="Arial"/>
              </w:rPr>
              <w:t>to</w:t>
            </w:r>
            <w:r>
              <w:rPr>
                <w:rFonts w:ascii="Arial"/>
                <w:spacing w:val="51"/>
              </w:rPr>
              <w:t xml:space="preserve"> </w:t>
            </w:r>
            <w:r>
              <w:rPr>
                <w:rFonts w:ascii="Arial"/>
                <w:spacing w:val="-1"/>
              </w:rPr>
              <w:t>it</w:t>
            </w:r>
            <w:r>
              <w:rPr>
                <w:rFonts w:ascii="Arial"/>
                <w:spacing w:val="52"/>
              </w:rPr>
              <w:t xml:space="preserve"> </w:t>
            </w:r>
            <w:r>
              <w:rPr>
                <w:rFonts w:ascii="Arial"/>
                <w:spacing w:val="-1"/>
              </w:rPr>
              <w:t>in</w:t>
            </w:r>
            <w:r>
              <w:rPr>
                <w:rFonts w:ascii="Arial"/>
                <w:spacing w:val="52"/>
              </w:rPr>
              <w:t xml:space="preserve"> </w:t>
            </w:r>
            <w:r>
              <w:rPr>
                <w:rFonts w:ascii="Arial"/>
                <w:spacing w:val="-1"/>
              </w:rPr>
              <w:t>paragraph</w:t>
            </w:r>
          </w:p>
          <w:p w:rsidR="008918FA" w:rsidRDefault="00C833F6" w:rsidP="005D2B81">
            <w:pPr>
              <w:pStyle w:val="TableParagraph"/>
              <w:spacing w:before="1"/>
              <w:ind w:left="359"/>
              <w:rPr>
                <w:rFonts w:ascii="Arial" w:eastAsia="Arial" w:hAnsi="Arial" w:cs="Arial"/>
              </w:rPr>
            </w:pPr>
            <w:hyperlink w:anchor="_bookmark421" w:history="1">
              <w:r w:rsidR="008918FA">
                <w:rPr>
                  <w:rFonts w:ascii="Arial"/>
                </w:rPr>
                <w:t>6.2</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1133"/>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"Exception"</w:t>
            </w:r>
          </w:p>
        </w:tc>
        <w:tc>
          <w:tcPr>
            <w:tcW w:w="4882" w:type="dxa"/>
            <w:tcBorders>
              <w:top w:val="nil"/>
              <w:left w:val="nil"/>
              <w:bottom w:val="nil"/>
              <w:right w:val="nil"/>
            </w:tcBorders>
          </w:tcPr>
          <w:p w:rsidR="008918FA" w:rsidRDefault="008918FA" w:rsidP="005D2B81">
            <w:pPr>
              <w:pStyle w:val="TableParagraph"/>
              <w:spacing w:before="49"/>
              <w:ind w:left="359" w:right="229"/>
              <w:jc w:val="both"/>
              <w:rPr>
                <w:rFonts w:ascii="Arial" w:eastAsia="Arial" w:hAnsi="Arial" w:cs="Arial"/>
              </w:rPr>
            </w:pPr>
            <w:r>
              <w:rPr>
                <w:rFonts w:ascii="Arial"/>
              </w:rPr>
              <w:t>a</w:t>
            </w:r>
            <w:r>
              <w:rPr>
                <w:rFonts w:ascii="Arial"/>
                <w:spacing w:val="6"/>
              </w:rPr>
              <w:t xml:space="preserve"> </w:t>
            </w:r>
            <w:r>
              <w:rPr>
                <w:rFonts w:ascii="Arial"/>
                <w:spacing w:val="-2"/>
              </w:rPr>
              <w:t>deviation</w:t>
            </w:r>
            <w:r>
              <w:rPr>
                <w:rFonts w:ascii="Arial"/>
                <w:spacing w:val="6"/>
              </w:rPr>
              <w:t xml:space="preserve"> </w:t>
            </w:r>
            <w:r>
              <w:rPr>
                <w:rFonts w:ascii="Arial"/>
                <w:spacing w:val="-1"/>
              </w:rPr>
              <w:t>of</w:t>
            </w:r>
            <w:r>
              <w:rPr>
                <w:rFonts w:ascii="Arial"/>
                <w:spacing w:val="10"/>
              </w:rPr>
              <w:t xml:space="preserve"> </w:t>
            </w:r>
            <w:r>
              <w:rPr>
                <w:rFonts w:ascii="Arial"/>
                <w:spacing w:val="-1"/>
              </w:rPr>
              <w:t>project</w:t>
            </w:r>
            <w:r>
              <w:rPr>
                <w:rFonts w:ascii="Arial"/>
                <w:spacing w:val="8"/>
              </w:rPr>
              <w:t xml:space="preserve"> </w:t>
            </w:r>
            <w:r>
              <w:rPr>
                <w:rFonts w:ascii="Arial"/>
                <w:spacing w:val="-1"/>
              </w:rPr>
              <w:t>tolerances</w:t>
            </w:r>
            <w:r>
              <w:rPr>
                <w:rFonts w:ascii="Arial"/>
                <w:spacing w:val="7"/>
              </w:rPr>
              <w:t xml:space="preserve"> </w:t>
            </w:r>
            <w:r>
              <w:rPr>
                <w:rFonts w:ascii="Arial"/>
                <w:spacing w:val="-1"/>
              </w:rPr>
              <w:t>in</w:t>
            </w:r>
            <w:r>
              <w:rPr>
                <w:rFonts w:ascii="Arial"/>
                <w:spacing w:val="23"/>
              </w:rPr>
              <w:t xml:space="preserve"> </w:t>
            </w:r>
            <w:r>
              <w:rPr>
                <w:rFonts w:ascii="Arial"/>
                <w:spacing w:val="-1"/>
              </w:rPr>
              <w:t>accordance</w:t>
            </w:r>
            <w:r>
              <w:rPr>
                <w:rFonts w:ascii="Arial"/>
                <w:spacing w:val="32"/>
              </w:rPr>
              <w:t xml:space="preserve"> </w:t>
            </w:r>
            <w:r>
              <w:rPr>
                <w:rFonts w:ascii="Arial"/>
                <w:spacing w:val="-2"/>
              </w:rPr>
              <w:t>with</w:t>
            </w:r>
            <w:r>
              <w:rPr>
                <w:rFonts w:ascii="Arial"/>
                <w:spacing w:val="31"/>
              </w:rPr>
              <w:t xml:space="preserve"> </w:t>
            </w:r>
            <w:r>
              <w:rPr>
                <w:rFonts w:ascii="Arial"/>
                <w:spacing w:val="-1"/>
              </w:rPr>
              <w:t>PRINCE2</w:t>
            </w:r>
            <w:r>
              <w:rPr>
                <w:rFonts w:ascii="Arial"/>
                <w:spacing w:val="31"/>
              </w:rPr>
              <w:t xml:space="preserve"> </w:t>
            </w:r>
            <w:r>
              <w:rPr>
                <w:rFonts w:ascii="Arial"/>
                <w:spacing w:val="-1"/>
              </w:rPr>
              <w:t>methodology</w:t>
            </w:r>
            <w:r>
              <w:rPr>
                <w:rFonts w:ascii="Arial"/>
                <w:spacing w:val="30"/>
              </w:rPr>
              <w:t xml:space="preserve"> </w:t>
            </w:r>
            <w:r>
              <w:rPr>
                <w:rFonts w:ascii="Arial"/>
                <w:spacing w:val="-1"/>
              </w:rPr>
              <w:t>in</w:t>
            </w:r>
            <w:r>
              <w:rPr>
                <w:rFonts w:ascii="Arial"/>
                <w:spacing w:val="31"/>
              </w:rPr>
              <w:t xml:space="preserve"> </w:t>
            </w:r>
            <w:r>
              <w:rPr>
                <w:rFonts w:ascii="Arial"/>
                <w:spacing w:val="-1"/>
              </w:rPr>
              <w:t>respect</w:t>
            </w:r>
            <w:r>
              <w:rPr>
                <w:rFonts w:ascii="Arial"/>
                <w:spacing w:val="48"/>
              </w:rPr>
              <w:t xml:space="preserve"> </w:t>
            </w:r>
            <w:r>
              <w:rPr>
                <w:rFonts w:ascii="Arial"/>
                <w:spacing w:val="-2"/>
              </w:rPr>
              <w:t>of</w:t>
            </w:r>
            <w:r>
              <w:rPr>
                <w:rFonts w:ascii="Arial"/>
                <w:spacing w:val="47"/>
              </w:rPr>
              <w:t xml:space="preserve"> </w:t>
            </w:r>
            <w:r>
              <w:rPr>
                <w:rFonts w:ascii="Arial"/>
                <w:spacing w:val="-1"/>
              </w:rPr>
              <w:t>this</w:t>
            </w:r>
            <w:r>
              <w:rPr>
                <w:rFonts w:ascii="Arial"/>
                <w:spacing w:val="46"/>
              </w:rPr>
              <w:t xml:space="preserve"> </w:t>
            </w:r>
            <w:r>
              <w:rPr>
                <w:rFonts w:ascii="Arial"/>
                <w:spacing w:val="-2"/>
              </w:rPr>
              <w:t>Call</w:t>
            </w:r>
            <w:r>
              <w:rPr>
                <w:rFonts w:ascii="Arial"/>
                <w:spacing w:val="45"/>
              </w:rPr>
              <w:t xml:space="preserve"> </w:t>
            </w:r>
            <w:r>
              <w:rPr>
                <w:rFonts w:ascii="Arial"/>
                <w:spacing w:val="-1"/>
              </w:rPr>
              <w:t>Off</w:t>
            </w:r>
            <w:r>
              <w:rPr>
                <w:rFonts w:ascii="Arial"/>
                <w:spacing w:val="47"/>
              </w:rPr>
              <w:t xml:space="preserve"> </w:t>
            </w:r>
            <w:r>
              <w:rPr>
                <w:rFonts w:ascii="Arial"/>
                <w:spacing w:val="-1"/>
              </w:rPr>
              <w:t>Contract</w:t>
            </w:r>
            <w:r>
              <w:rPr>
                <w:rFonts w:ascii="Arial"/>
                <w:spacing w:val="48"/>
              </w:rPr>
              <w:t xml:space="preserve"> </w:t>
            </w:r>
            <w:r>
              <w:rPr>
                <w:rFonts w:ascii="Arial"/>
                <w:spacing w:val="-2"/>
              </w:rPr>
              <w:t>or</w:t>
            </w:r>
            <w:r>
              <w:rPr>
                <w:rFonts w:ascii="Arial"/>
                <w:spacing w:val="48"/>
              </w:rPr>
              <w:t xml:space="preserve"> </w:t>
            </w:r>
            <w:r>
              <w:rPr>
                <w:rFonts w:ascii="Arial"/>
                <w:spacing w:val="-1"/>
              </w:rPr>
              <w:t>in</w:t>
            </w:r>
            <w:r>
              <w:rPr>
                <w:rFonts w:ascii="Arial"/>
                <w:spacing w:val="46"/>
              </w:rPr>
              <w:t xml:space="preserve"> </w:t>
            </w:r>
            <w:r>
              <w:rPr>
                <w:rFonts w:ascii="Arial"/>
                <w:spacing w:val="-1"/>
              </w:rPr>
              <w:t>the</w:t>
            </w:r>
            <w:r>
              <w:rPr>
                <w:rFonts w:ascii="Arial"/>
                <w:spacing w:val="34"/>
              </w:rPr>
              <w:t xml:space="preserve"> </w:t>
            </w:r>
            <w:r>
              <w:rPr>
                <w:rFonts w:ascii="Arial"/>
                <w:spacing w:val="-1"/>
              </w:rPr>
              <w:t>supply</w:t>
            </w:r>
            <w:r>
              <w:rPr>
                <w:rFonts w:ascii="Arial"/>
                <w:spacing w:val="-2"/>
              </w:rPr>
              <w:t xml:space="preserve"> </w:t>
            </w:r>
            <w:r>
              <w:rPr>
                <w:rFonts w:ascii="Arial"/>
                <w:spacing w:val="-1"/>
              </w:rPr>
              <w:t>of</w:t>
            </w:r>
            <w:r>
              <w:rPr>
                <w:rFonts w:ascii="Arial"/>
                <w:spacing w:val="2"/>
              </w:rPr>
              <w:t xml:space="preserve"> </w:t>
            </w:r>
            <w:r>
              <w:rPr>
                <w:rFonts w:ascii="Arial"/>
              </w:rPr>
              <w:t>the</w:t>
            </w:r>
            <w:r>
              <w:rPr>
                <w:rFonts w:ascii="Arial"/>
                <w:spacing w:val="-2"/>
              </w:rPr>
              <w:t xml:space="preserve"> </w:t>
            </w:r>
            <w:r>
              <w:rPr>
                <w:rFonts w:ascii="Arial"/>
                <w:spacing w:val="-1"/>
              </w:rPr>
              <w:t>Goods</w:t>
            </w:r>
            <w:r>
              <w:rPr>
                <w:rFonts w:ascii="Arial"/>
                <w:spacing w:val="1"/>
              </w:rPr>
              <w:t xml:space="preserve"> </w:t>
            </w:r>
            <w:r>
              <w:rPr>
                <w:rFonts w:ascii="Arial"/>
                <w:spacing w:val="-2"/>
              </w:rPr>
              <w:t>and/or</w:t>
            </w:r>
            <w:r>
              <w:rPr>
                <w:rFonts w:ascii="Arial"/>
                <w:spacing w:val="2"/>
              </w:rPr>
              <w:t xml:space="preserve"> </w:t>
            </w:r>
            <w:r>
              <w:rPr>
                <w:rFonts w:ascii="Arial"/>
                <w:spacing w:val="-2"/>
              </w:rPr>
              <w:t>Services;</w:t>
            </w:r>
          </w:p>
        </w:tc>
      </w:tr>
      <w:tr w:rsidR="008918FA" w:rsidTr="005D2B81">
        <w:trPr>
          <w:trHeight w:hRule="exact" w:val="878"/>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"Expert"</w:t>
            </w:r>
          </w:p>
        </w:tc>
        <w:tc>
          <w:tcPr>
            <w:tcW w:w="4882" w:type="dxa"/>
            <w:tcBorders>
              <w:top w:val="nil"/>
              <w:left w:val="nil"/>
              <w:bottom w:val="nil"/>
              <w:right w:val="nil"/>
            </w:tcBorders>
          </w:tcPr>
          <w:p w:rsidR="008918FA" w:rsidRDefault="008918FA" w:rsidP="005D2B81">
            <w:pPr>
              <w:pStyle w:val="TableParagraph"/>
              <w:spacing w:before="49"/>
              <w:ind w:left="359" w:right="230"/>
              <w:jc w:val="both"/>
              <w:rPr>
                <w:rFonts w:ascii="Arial" w:eastAsia="Arial" w:hAnsi="Arial" w:cs="Arial"/>
              </w:rPr>
            </w:pPr>
            <w:r>
              <w:rPr>
                <w:rFonts w:ascii="Arial"/>
              </w:rPr>
              <w:t>the</w:t>
            </w:r>
            <w:r>
              <w:rPr>
                <w:rFonts w:ascii="Arial"/>
                <w:spacing w:val="35"/>
              </w:rPr>
              <w:t xml:space="preserve"> </w:t>
            </w:r>
            <w:r>
              <w:rPr>
                <w:rFonts w:ascii="Arial"/>
                <w:spacing w:val="-1"/>
              </w:rPr>
              <w:t>person</w:t>
            </w:r>
            <w:r>
              <w:rPr>
                <w:rFonts w:ascii="Arial"/>
                <w:spacing w:val="35"/>
              </w:rPr>
              <w:t xml:space="preserve"> </w:t>
            </w:r>
            <w:r>
              <w:rPr>
                <w:rFonts w:ascii="Arial"/>
                <w:spacing w:val="-1"/>
              </w:rPr>
              <w:t>appointed</w:t>
            </w:r>
            <w:r>
              <w:rPr>
                <w:rFonts w:ascii="Arial"/>
                <w:spacing w:val="32"/>
              </w:rPr>
              <w:t xml:space="preserve"> </w:t>
            </w:r>
            <w:r>
              <w:rPr>
                <w:rFonts w:ascii="Arial"/>
                <w:spacing w:val="-1"/>
              </w:rPr>
              <w:t>by</w:t>
            </w:r>
            <w:r>
              <w:rPr>
                <w:rFonts w:ascii="Arial"/>
                <w:spacing w:val="33"/>
              </w:rPr>
              <w:t xml:space="preserve"> </w:t>
            </w:r>
            <w:r>
              <w:rPr>
                <w:rFonts w:ascii="Arial"/>
              </w:rPr>
              <w:t>the</w:t>
            </w:r>
            <w:r>
              <w:rPr>
                <w:rFonts w:ascii="Arial"/>
                <w:spacing w:val="35"/>
              </w:rPr>
              <w:t xml:space="preserve"> </w:t>
            </w:r>
            <w:r>
              <w:rPr>
                <w:rFonts w:ascii="Arial"/>
                <w:spacing w:val="-1"/>
              </w:rPr>
              <w:t>Parties</w:t>
            </w:r>
            <w:r>
              <w:rPr>
                <w:rFonts w:ascii="Arial"/>
                <w:spacing w:val="35"/>
              </w:rPr>
              <w:t xml:space="preserve"> </w:t>
            </w:r>
            <w:r>
              <w:rPr>
                <w:rFonts w:ascii="Arial"/>
                <w:spacing w:val="-1"/>
              </w:rPr>
              <w:t>in</w:t>
            </w:r>
            <w:r>
              <w:rPr>
                <w:rFonts w:ascii="Arial"/>
                <w:spacing w:val="30"/>
              </w:rPr>
              <w:t xml:space="preserve"> </w:t>
            </w:r>
            <w:r>
              <w:rPr>
                <w:rFonts w:ascii="Arial"/>
                <w:spacing w:val="-1"/>
              </w:rPr>
              <w:t>accordance</w:t>
            </w:r>
            <w:r>
              <w:rPr>
                <w:rFonts w:ascii="Arial"/>
                <w:spacing w:val="30"/>
              </w:rPr>
              <w:t xml:space="preserve"> </w:t>
            </w:r>
            <w:r>
              <w:rPr>
                <w:rFonts w:ascii="Arial"/>
                <w:spacing w:val="-2"/>
              </w:rPr>
              <w:t>with</w:t>
            </w:r>
            <w:r>
              <w:rPr>
                <w:rFonts w:ascii="Arial"/>
                <w:spacing w:val="29"/>
              </w:rPr>
              <w:t xml:space="preserve"> </w:t>
            </w:r>
            <w:r>
              <w:rPr>
                <w:rFonts w:ascii="Arial"/>
                <w:spacing w:val="-1"/>
              </w:rPr>
              <w:t>paragraph</w:t>
            </w:r>
            <w:r>
              <w:rPr>
                <w:rFonts w:ascii="Arial"/>
                <w:spacing w:val="30"/>
              </w:rPr>
              <w:t xml:space="preserve"> </w:t>
            </w:r>
            <w:hyperlink w:anchor="_bookmark419" w:history="1">
              <w:r>
                <w:rPr>
                  <w:rFonts w:ascii="Arial"/>
                </w:rPr>
                <w:t>5.2</w:t>
              </w:r>
            </w:hyperlink>
            <w:r>
              <w:rPr>
                <w:rFonts w:ascii="Arial"/>
                <w:spacing w:val="29"/>
              </w:rPr>
              <w:t xml:space="preserve"> </w:t>
            </w:r>
            <w:r>
              <w:rPr>
                <w:rFonts w:ascii="Arial"/>
                <w:spacing w:val="-2"/>
              </w:rPr>
              <w:t>of</w:t>
            </w:r>
            <w:r>
              <w:rPr>
                <w:rFonts w:ascii="Arial"/>
                <w:spacing w:val="33"/>
              </w:rPr>
              <w:t xml:space="preserve"> </w:t>
            </w:r>
            <w:r>
              <w:rPr>
                <w:rFonts w:ascii="Arial"/>
                <w:spacing w:val="-1"/>
              </w:rPr>
              <w:t>this</w:t>
            </w:r>
            <w:r>
              <w:rPr>
                <w:rFonts w:ascii="Arial"/>
                <w:spacing w:val="30"/>
              </w:rPr>
              <w:t xml:space="preserve"> </w:t>
            </w:r>
            <w:r>
              <w:rPr>
                <w:rFonts w:ascii="Arial"/>
                <w:spacing w:val="-2"/>
              </w:rPr>
              <w:t>Call</w:t>
            </w:r>
            <w:r>
              <w:rPr>
                <w:rFonts w:ascii="Arial"/>
                <w:spacing w:val="21"/>
              </w:rPr>
              <w:t xml:space="preserve"> </w:t>
            </w:r>
            <w:r>
              <w:rPr>
                <w:rFonts w:ascii="Arial"/>
                <w:spacing w:val="-1"/>
              </w:rPr>
              <w:t>Off</w:t>
            </w:r>
            <w:r>
              <w:rPr>
                <w:rFonts w:ascii="Arial"/>
                <w:spacing w:val="2"/>
              </w:rPr>
              <w:t xml:space="preserve"> </w:t>
            </w:r>
            <w:r>
              <w:rPr>
                <w:rFonts w:ascii="Arial"/>
                <w:spacing w:val="-1"/>
              </w:rPr>
              <w:t>Schedule</w:t>
            </w:r>
            <w:r>
              <w:rPr>
                <w:rFonts w:ascii="Arial"/>
                <w:spacing w:val="-2"/>
              </w:rPr>
              <w:t xml:space="preserve"> </w:t>
            </w:r>
            <w:r>
              <w:rPr>
                <w:rFonts w:ascii="Arial"/>
                <w:spacing w:val="-1"/>
              </w:rPr>
              <w:t>12;</w:t>
            </w:r>
            <w:r>
              <w:rPr>
                <w:rFonts w:ascii="Arial"/>
              </w:rPr>
              <w:t xml:space="preserve"> </w:t>
            </w:r>
            <w:r>
              <w:rPr>
                <w:rFonts w:ascii="Arial"/>
                <w:spacing w:val="-1"/>
              </w:rPr>
              <w:t>and</w:t>
            </w:r>
          </w:p>
        </w:tc>
      </w:tr>
      <w:tr w:rsidR="008918FA" w:rsidTr="005D2B81">
        <w:trPr>
          <w:trHeight w:hRule="exact" w:val="626"/>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"Mediation</w:t>
            </w:r>
            <w:r>
              <w:rPr>
                <w:rFonts w:ascii="Arial"/>
                <w:b/>
              </w:rPr>
              <w:t xml:space="preserve"> </w:t>
            </w:r>
            <w:r>
              <w:rPr>
                <w:rFonts w:ascii="Arial"/>
                <w:b/>
                <w:spacing w:val="-2"/>
              </w:rPr>
              <w:t>Notice"</w:t>
            </w:r>
          </w:p>
        </w:tc>
        <w:tc>
          <w:tcPr>
            <w:tcW w:w="4882" w:type="dxa"/>
            <w:tcBorders>
              <w:top w:val="nil"/>
              <w:left w:val="nil"/>
              <w:bottom w:val="nil"/>
              <w:right w:val="nil"/>
            </w:tcBorders>
          </w:tcPr>
          <w:p w:rsidR="008918FA" w:rsidRDefault="008918FA" w:rsidP="005D2B81">
            <w:pPr>
              <w:pStyle w:val="TableParagraph"/>
              <w:spacing w:before="49"/>
              <w:ind w:left="359"/>
              <w:rPr>
                <w:rFonts w:ascii="Arial" w:eastAsia="Arial" w:hAnsi="Arial" w:cs="Arial"/>
              </w:rPr>
            </w:pPr>
            <w:r>
              <w:rPr>
                <w:rFonts w:ascii="Arial"/>
                <w:spacing w:val="-1"/>
              </w:rPr>
              <w:t>has</w:t>
            </w:r>
            <w:r>
              <w:rPr>
                <w:rFonts w:ascii="Arial"/>
                <w:spacing w:val="51"/>
              </w:rPr>
              <w:t xml:space="preserve"> </w:t>
            </w:r>
            <w:r>
              <w:rPr>
                <w:rFonts w:ascii="Arial"/>
              </w:rPr>
              <w:t>the</w:t>
            </w:r>
            <w:r>
              <w:rPr>
                <w:rFonts w:ascii="Arial"/>
                <w:spacing w:val="51"/>
              </w:rPr>
              <w:t xml:space="preserve"> </w:t>
            </w:r>
            <w:r>
              <w:rPr>
                <w:rFonts w:ascii="Arial"/>
                <w:spacing w:val="-2"/>
              </w:rPr>
              <w:t>meaning</w:t>
            </w:r>
            <w:r>
              <w:rPr>
                <w:rFonts w:ascii="Arial"/>
                <w:spacing w:val="51"/>
              </w:rPr>
              <w:t xml:space="preserve"> </w:t>
            </w:r>
            <w:r>
              <w:rPr>
                <w:rFonts w:ascii="Arial"/>
                <w:spacing w:val="-1"/>
              </w:rPr>
              <w:t>given</w:t>
            </w:r>
            <w:r>
              <w:rPr>
                <w:rFonts w:ascii="Arial"/>
                <w:spacing w:val="53"/>
              </w:rPr>
              <w:t xml:space="preserve"> </w:t>
            </w:r>
            <w:r>
              <w:rPr>
                <w:rFonts w:ascii="Arial"/>
              </w:rPr>
              <w:t>to</w:t>
            </w:r>
            <w:r>
              <w:rPr>
                <w:rFonts w:ascii="Arial"/>
                <w:spacing w:val="51"/>
              </w:rPr>
              <w:t xml:space="preserve"> </w:t>
            </w:r>
            <w:r>
              <w:rPr>
                <w:rFonts w:ascii="Arial"/>
                <w:spacing w:val="-1"/>
              </w:rPr>
              <w:t>it</w:t>
            </w:r>
            <w:r>
              <w:rPr>
                <w:rFonts w:ascii="Arial"/>
                <w:spacing w:val="52"/>
              </w:rPr>
              <w:t xml:space="preserve"> </w:t>
            </w:r>
            <w:r>
              <w:rPr>
                <w:rFonts w:ascii="Arial"/>
                <w:spacing w:val="-1"/>
              </w:rPr>
              <w:t>in</w:t>
            </w:r>
            <w:r>
              <w:rPr>
                <w:rFonts w:ascii="Arial"/>
                <w:spacing w:val="52"/>
              </w:rPr>
              <w:t xml:space="preserve"> </w:t>
            </w:r>
            <w:r>
              <w:rPr>
                <w:rFonts w:ascii="Arial"/>
                <w:spacing w:val="-1"/>
              </w:rPr>
              <w:t>paragraph</w:t>
            </w:r>
          </w:p>
          <w:p w:rsidR="008918FA" w:rsidRDefault="00C833F6" w:rsidP="005D2B81">
            <w:pPr>
              <w:pStyle w:val="TableParagraph"/>
              <w:spacing w:before="1"/>
              <w:ind w:left="359"/>
              <w:rPr>
                <w:rFonts w:ascii="Arial" w:eastAsia="Arial" w:hAnsi="Arial" w:cs="Arial"/>
              </w:rPr>
            </w:pPr>
            <w:hyperlink w:anchor="_bookmark414" w:history="1">
              <w:r w:rsidR="008918FA">
                <w:rPr>
                  <w:rFonts w:ascii="Arial"/>
                </w:rPr>
                <w:t>3.2</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864"/>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"Mediator"</w:t>
            </w:r>
          </w:p>
        </w:tc>
        <w:tc>
          <w:tcPr>
            <w:tcW w:w="4882" w:type="dxa"/>
            <w:tcBorders>
              <w:top w:val="nil"/>
              <w:left w:val="nil"/>
              <w:bottom w:val="nil"/>
              <w:right w:val="nil"/>
            </w:tcBorders>
          </w:tcPr>
          <w:p w:rsidR="008918FA" w:rsidRDefault="008918FA" w:rsidP="005D2B81">
            <w:pPr>
              <w:pStyle w:val="TableParagraph"/>
              <w:spacing w:before="49"/>
              <w:ind w:left="359" w:right="230"/>
              <w:jc w:val="both"/>
              <w:rPr>
                <w:rFonts w:ascii="Arial" w:eastAsia="Arial" w:hAnsi="Arial" w:cs="Arial"/>
              </w:rPr>
            </w:pPr>
            <w:r>
              <w:rPr>
                <w:rFonts w:ascii="Arial"/>
              </w:rPr>
              <w:t>the</w:t>
            </w:r>
            <w:r>
              <w:rPr>
                <w:rFonts w:ascii="Arial"/>
                <w:spacing w:val="21"/>
              </w:rPr>
              <w:t xml:space="preserve"> </w:t>
            </w:r>
            <w:r>
              <w:rPr>
                <w:rFonts w:ascii="Arial"/>
                <w:spacing w:val="-1"/>
              </w:rPr>
              <w:t>independent</w:t>
            </w:r>
            <w:r>
              <w:rPr>
                <w:rFonts w:ascii="Arial"/>
                <w:spacing w:val="20"/>
              </w:rPr>
              <w:t xml:space="preserve"> </w:t>
            </w:r>
            <w:r>
              <w:rPr>
                <w:rFonts w:ascii="Arial"/>
                <w:spacing w:val="-1"/>
              </w:rPr>
              <w:t>third</w:t>
            </w:r>
            <w:r>
              <w:rPr>
                <w:rFonts w:ascii="Arial"/>
                <w:spacing w:val="18"/>
              </w:rPr>
              <w:t xml:space="preserve"> </w:t>
            </w:r>
            <w:r>
              <w:rPr>
                <w:rFonts w:ascii="Arial"/>
                <w:spacing w:val="-1"/>
              </w:rPr>
              <w:t>party</w:t>
            </w:r>
            <w:r>
              <w:rPr>
                <w:rFonts w:ascii="Arial"/>
                <w:spacing w:val="19"/>
              </w:rPr>
              <w:t xml:space="preserve"> </w:t>
            </w:r>
            <w:r>
              <w:rPr>
                <w:rFonts w:ascii="Arial"/>
                <w:spacing w:val="-1"/>
              </w:rPr>
              <w:t>appointed</w:t>
            </w:r>
            <w:r>
              <w:rPr>
                <w:rFonts w:ascii="Arial"/>
                <w:spacing w:val="21"/>
              </w:rPr>
              <w:t xml:space="preserve"> </w:t>
            </w:r>
            <w:r>
              <w:rPr>
                <w:rFonts w:ascii="Arial"/>
                <w:spacing w:val="-1"/>
              </w:rPr>
              <w:t>in</w:t>
            </w:r>
            <w:r>
              <w:rPr>
                <w:rFonts w:ascii="Arial"/>
                <w:spacing w:val="30"/>
              </w:rPr>
              <w:t xml:space="preserve"> </w:t>
            </w:r>
            <w:r>
              <w:rPr>
                <w:rFonts w:ascii="Arial"/>
                <w:spacing w:val="-1"/>
              </w:rPr>
              <w:t>accordance</w:t>
            </w:r>
            <w:r>
              <w:rPr>
                <w:rFonts w:ascii="Arial"/>
                <w:spacing w:val="30"/>
              </w:rPr>
              <w:t xml:space="preserve"> </w:t>
            </w:r>
            <w:r>
              <w:rPr>
                <w:rFonts w:ascii="Arial"/>
                <w:spacing w:val="-2"/>
              </w:rPr>
              <w:t>with</w:t>
            </w:r>
            <w:r>
              <w:rPr>
                <w:rFonts w:ascii="Arial"/>
                <w:spacing w:val="29"/>
              </w:rPr>
              <w:t xml:space="preserve"> </w:t>
            </w:r>
            <w:r>
              <w:rPr>
                <w:rFonts w:ascii="Arial"/>
                <w:spacing w:val="-1"/>
              </w:rPr>
              <w:t>paragraph</w:t>
            </w:r>
            <w:r>
              <w:rPr>
                <w:rFonts w:ascii="Arial"/>
                <w:spacing w:val="30"/>
              </w:rPr>
              <w:t xml:space="preserve"> </w:t>
            </w:r>
            <w:hyperlink w:anchor="_bookmark417" w:history="1">
              <w:r>
                <w:rPr>
                  <w:rFonts w:ascii="Arial"/>
                </w:rPr>
                <w:t>4.2</w:t>
              </w:r>
            </w:hyperlink>
            <w:r>
              <w:rPr>
                <w:rFonts w:ascii="Arial"/>
                <w:spacing w:val="29"/>
              </w:rPr>
              <w:t xml:space="preserve"> </w:t>
            </w:r>
            <w:r>
              <w:rPr>
                <w:rFonts w:ascii="Arial"/>
                <w:spacing w:val="-2"/>
              </w:rPr>
              <w:t>of</w:t>
            </w:r>
            <w:r>
              <w:rPr>
                <w:rFonts w:ascii="Arial"/>
                <w:spacing w:val="33"/>
              </w:rPr>
              <w:t xml:space="preserve"> </w:t>
            </w:r>
            <w:r>
              <w:rPr>
                <w:rFonts w:ascii="Arial"/>
                <w:spacing w:val="-1"/>
              </w:rPr>
              <w:t>this</w:t>
            </w:r>
            <w:r>
              <w:rPr>
                <w:rFonts w:ascii="Arial"/>
                <w:spacing w:val="30"/>
              </w:rPr>
              <w:t xml:space="preserve"> </w:t>
            </w:r>
            <w:r>
              <w:rPr>
                <w:rFonts w:ascii="Arial"/>
                <w:spacing w:val="-2"/>
              </w:rPr>
              <w:t>Call</w:t>
            </w:r>
            <w:r>
              <w:rPr>
                <w:rFonts w:ascii="Arial"/>
                <w:spacing w:val="21"/>
              </w:rPr>
              <w:t xml:space="preserve"> </w:t>
            </w:r>
            <w:r>
              <w:rPr>
                <w:rFonts w:ascii="Arial"/>
                <w:spacing w:val="-1"/>
              </w:rPr>
              <w:t>Off</w:t>
            </w:r>
            <w:r>
              <w:rPr>
                <w:rFonts w:ascii="Arial"/>
                <w:spacing w:val="2"/>
              </w:rPr>
              <w:t xml:space="preserve"> </w:t>
            </w:r>
            <w:r>
              <w:rPr>
                <w:rFonts w:ascii="Arial"/>
                <w:spacing w:val="-1"/>
              </w:rPr>
              <w:t>Schedule</w:t>
            </w:r>
            <w:r>
              <w:rPr>
                <w:rFonts w:ascii="Arial"/>
                <w:spacing w:val="-2"/>
              </w:rPr>
              <w:t xml:space="preserve"> </w:t>
            </w:r>
            <w:r>
              <w:rPr>
                <w:rFonts w:ascii="Arial"/>
                <w:spacing w:val="-1"/>
              </w:rPr>
              <w:t>12.</w:t>
            </w:r>
          </w:p>
        </w:tc>
      </w:tr>
    </w:tbl>
    <w:p w:rsidR="008918FA" w:rsidRDefault="008918FA" w:rsidP="008918FA">
      <w:pPr>
        <w:spacing w:before="6"/>
        <w:rPr>
          <w:rFonts w:ascii="Arial" w:eastAsia="Arial" w:hAnsi="Arial" w:cs="Arial"/>
          <w:sz w:val="9"/>
          <w:szCs w:val="9"/>
        </w:rPr>
      </w:pPr>
    </w:p>
    <w:p w:rsidR="008918FA" w:rsidRDefault="008918FA" w:rsidP="008918FA">
      <w:pPr>
        <w:pStyle w:val="BodyText"/>
        <w:numPr>
          <w:ilvl w:val="0"/>
          <w:numId w:val="6"/>
        </w:numPr>
        <w:tabs>
          <w:tab w:val="left" w:pos="467"/>
        </w:tabs>
        <w:spacing w:before="72"/>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pPr>
      <w:bookmarkStart w:id="451" w:name="_bookmark409"/>
      <w:bookmarkEnd w:id="451"/>
      <w:r>
        <w:rPr>
          <w:spacing w:val="-1"/>
        </w:rPr>
        <w:t>If</w:t>
      </w:r>
      <w:r>
        <w:rPr>
          <w:spacing w:val="2"/>
        </w:rPr>
        <w:t xml:space="preserve"> </w:t>
      </w:r>
      <w:r>
        <w:t xml:space="preserve">a </w:t>
      </w:r>
      <w:r>
        <w:rPr>
          <w:spacing w:val="-1"/>
        </w:rPr>
        <w:t>Dispute</w:t>
      </w:r>
      <w:r>
        <w:rPr>
          <w:spacing w:val="-2"/>
        </w:rPr>
        <w:t xml:space="preserve"> </w:t>
      </w:r>
      <w:r>
        <w:rPr>
          <w:spacing w:val="-1"/>
        </w:rPr>
        <w:t>arises</w:t>
      </w:r>
      <w:r>
        <w:rPr>
          <w:spacing w:val="-2"/>
        </w:rPr>
        <w:t xml:space="preserve"> </w:t>
      </w:r>
      <w:r>
        <w:rPr>
          <w:spacing w:val="-1"/>
        </w:rPr>
        <w:t>then:</w:t>
      </w:r>
    </w:p>
    <w:p w:rsidR="008918FA" w:rsidRDefault="008918FA" w:rsidP="008918FA">
      <w:pPr>
        <w:pStyle w:val="BodyText"/>
        <w:numPr>
          <w:ilvl w:val="2"/>
          <w:numId w:val="6"/>
        </w:numPr>
        <w:tabs>
          <w:tab w:val="left" w:pos="2027"/>
        </w:tabs>
        <w:ind w:right="119"/>
        <w:jc w:val="both"/>
      </w:pPr>
      <w:r>
        <w:t>the</w:t>
      </w:r>
      <w:r>
        <w:rPr>
          <w:spacing w:val="41"/>
        </w:rPr>
        <w:t xml:space="preserve"> </w:t>
      </w:r>
      <w:r>
        <w:rPr>
          <w:spacing w:val="-1"/>
        </w:rPr>
        <w:t>representative</w:t>
      </w:r>
      <w:r>
        <w:rPr>
          <w:spacing w:val="41"/>
        </w:rPr>
        <w:t xml:space="preserve"> </w:t>
      </w:r>
      <w:r>
        <w:rPr>
          <w:spacing w:val="-2"/>
        </w:rPr>
        <w:t>of</w:t>
      </w:r>
      <w:r>
        <w:rPr>
          <w:spacing w:val="42"/>
        </w:rPr>
        <w:t xml:space="preserve"> </w:t>
      </w:r>
      <w:r>
        <w:rPr>
          <w:spacing w:val="-1"/>
        </w:rPr>
        <w:t>the</w:t>
      </w:r>
      <w:r>
        <w:rPr>
          <w:spacing w:val="41"/>
        </w:rPr>
        <w:t xml:space="preserve"> </w:t>
      </w:r>
      <w:r>
        <w:rPr>
          <w:spacing w:val="-1"/>
        </w:rPr>
        <w:t>Customer</w:t>
      </w:r>
      <w:r>
        <w:rPr>
          <w:spacing w:val="42"/>
        </w:rPr>
        <w:t xml:space="preserve"> </w:t>
      </w:r>
      <w:r>
        <w:rPr>
          <w:spacing w:val="-1"/>
        </w:rPr>
        <w:t>and</w:t>
      </w:r>
      <w:r>
        <w:rPr>
          <w:spacing w:val="38"/>
        </w:rPr>
        <w:t xml:space="preserve"> </w:t>
      </w:r>
      <w:r>
        <w:t>the</w:t>
      </w:r>
      <w:r>
        <w:rPr>
          <w:spacing w:val="42"/>
        </w:rPr>
        <w:t xml:space="preserve"> </w:t>
      </w:r>
      <w:r>
        <w:rPr>
          <w:spacing w:val="-2"/>
        </w:rPr>
        <w:t>Supplier</w:t>
      </w:r>
      <w:r>
        <w:rPr>
          <w:spacing w:val="42"/>
        </w:rPr>
        <w:t xml:space="preserve"> </w:t>
      </w:r>
      <w:r>
        <w:rPr>
          <w:spacing w:val="-1"/>
        </w:rPr>
        <w:t>Representative</w:t>
      </w:r>
      <w:r>
        <w:rPr>
          <w:spacing w:val="23"/>
        </w:rPr>
        <w:t xml:space="preserve"> </w:t>
      </w:r>
      <w:r>
        <w:rPr>
          <w:spacing w:val="-1"/>
        </w:rPr>
        <w:t>shall</w:t>
      </w:r>
      <w:r>
        <w:t xml:space="preserve"> </w:t>
      </w:r>
      <w:r>
        <w:rPr>
          <w:spacing w:val="-1"/>
        </w:rPr>
        <w:t>attempt</w:t>
      </w:r>
      <w:r>
        <w:t xml:space="preserve"> </w:t>
      </w:r>
      <w:r>
        <w:rPr>
          <w:spacing w:val="-1"/>
        </w:rPr>
        <w:t>in</w:t>
      </w:r>
      <w:r>
        <w:rPr>
          <w:spacing w:val="-2"/>
        </w:rPr>
        <w:t xml:space="preserve"> </w:t>
      </w:r>
      <w:r>
        <w:t>good</w:t>
      </w:r>
      <w:r>
        <w:rPr>
          <w:spacing w:val="-4"/>
        </w:rPr>
        <w:t xml:space="preserve"> </w:t>
      </w:r>
      <w:r>
        <w:rPr>
          <w:spacing w:val="-1"/>
        </w:rPr>
        <w:t>faith</w:t>
      </w:r>
      <w:r>
        <w:rPr>
          <w:spacing w:val="1"/>
        </w:rPr>
        <w:t xml:space="preserve"> </w:t>
      </w:r>
      <w:r>
        <w:t>to</w:t>
      </w:r>
      <w:r>
        <w:rPr>
          <w:spacing w:val="-2"/>
        </w:rPr>
        <w:t xml:space="preserve"> </w:t>
      </w:r>
      <w:r>
        <w:rPr>
          <w:spacing w:val="-1"/>
        </w:rPr>
        <w:t>resolve</w:t>
      </w:r>
      <w:r>
        <w:t xml:space="preserve"> the</w:t>
      </w:r>
      <w:r>
        <w:rPr>
          <w:spacing w:val="-2"/>
        </w:rPr>
        <w:t xml:space="preserve"> </w:t>
      </w:r>
      <w:r>
        <w:rPr>
          <w:spacing w:val="-1"/>
        </w:rPr>
        <w:t>Dispute;</w:t>
      </w:r>
      <w:r>
        <w:rPr>
          <w:spacing w:val="-3"/>
        </w:rPr>
        <w:t xml:space="preserve"> </w:t>
      </w:r>
      <w:r>
        <w:rPr>
          <w:spacing w:val="-1"/>
        </w:rPr>
        <w:t>and</w:t>
      </w:r>
    </w:p>
    <w:p w:rsidR="008918FA" w:rsidRDefault="008918FA" w:rsidP="008918FA">
      <w:pPr>
        <w:pStyle w:val="BodyText"/>
        <w:numPr>
          <w:ilvl w:val="2"/>
          <w:numId w:val="6"/>
        </w:numPr>
        <w:tabs>
          <w:tab w:val="left" w:pos="2027"/>
        </w:tabs>
        <w:spacing w:before="121"/>
        <w:ind w:right="117"/>
        <w:jc w:val="both"/>
      </w:pPr>
      <w:r>
        <w:rPr>
          <w:spacing w:val="-1"/>
        </w:rPr>
        <w:t>if</w:t>
      </w:r>
      <w:r>
        <w:rPr>
          <w:spacing w:val="52"/>
        </w:rPr>
        <w:t xml:space="preserve"> </w:t>
      </w:r>
      <w:r>
        <w:rPr>
          <w:spacing w:val="-1"/>
        </w:rPr>
        <w:t>such</w:t>
      </w:r>
      <w:r>
        <w:rPr>
          <w:spacing w:val="49"/>
        </w:rPr>
        <w:t xml:space="preserve"> </w:t>
      </w:r>
      <w:r>
        <w:rPr>
          <w:spacing w:val="-1"/>
        </w:rPr>
        <w:t>attempts</w:t>
      </w:r>
      <w:r>
        <w:rPr>
          <w:spacing w:val="49"/>
        </w:rPr>
        <w:t xml:space="preserve"> </w:t>
      </w:r>
      <w:r>
        <w:rPr>
          <w:spacing w:val="-1"/>
        </w:rPr>
        <w:t>are</w:t>
      </w:r>
      <w:r>
        <w:rPr>
          <w:spacing w:val="48"/>
        </w:rPr>
        <w:t xml:space="preserve"> </w:t>
      </w:r>
      <w:r>
        <w:rPr>
          <w:spacing w:val="-2"/>
        </w:rPr>
        <w:t>not</w:t>
      </w:r>
      <w:r>
        <w:rPr>
          <w:spacing w:val="50"/>
        </w:rPr>
        <w:t xml:space="preserve"> </w:t>
      </w:r>
      <w:r>
        <w:rPr>
          <w:spacing w:val="-1"/>
        </w:rPr>
        <w:t>successful</w:t>
      </w:r>
      <w:r>
        <w:rPr>
          <w:spacing w:val="47"/>
        </w:rPr>
        <w:t xml:space="preserve"> </w:t>
      </w:r>
      <w:r>
        <w:rPr>
          <w:spacing w:val="-2"/>
        </w:rPr>
        <w:t>within</w:t>
      </w:r>
      <w:r>
        <w:rPr>
          <w:spacing w:val="49"/>
        </w:rPr>
        <w:t xml:space="preserve"> </w:t>
      </w:r>
      <w:r>
        <w:t>a</w:t>
      </w:r>
      <w:r>
        <w:rPr>
          <w:spacing w:val="51"/>
        </w:rPr>
        <w:t xml:space="preserve"> </w:t>
      </w:r>
      <w:r>
        <w:rPr>
          <w:spacing w:val="-1"/>
        </w:rPr>
        <w:t>reasonable</w:t>
      </w:r>
      <w:r>
        <w:rPr>
          <w:spacing w:val="48"/>
        </w:rPr>
        <w:t xml:space="preserve"> </w:t>
      </w:r>
      <w:r>
        <w:rPr>
          <w:spacing w:val="-1"/>
        </w:rPr>
        <w:t>time</w:t>
      </w:r>
      <w:r>
        <w:rPr>
          <w:spacing w:val="48"/>
        </w:rPr>
        <w:t xml:space="preserve"> </w:t>
      </w:r>
      <w:r>
        <w:rPr>
          <w:spacing w:val="-1"/>
        </w:rPr>
        <w:t>either</w:t>
      </w:r>
      <w:r>
        <w:rPr>
          <w:spacing w:val="50"/>
        </w:rPr>
        <w:t xml:space="preserve"> </w:t>
      </w:r>
      <w:r>
        <w:rPr>
          <w:spacing w:val="-1"/>
        </w:rPr>
        <w:t>Party</w:t>
      </w:r>
      <w:r>
        <w:rPr>
          <w:spacing w:val="-2"/>
        </w:rPr>
        <w:t xml:space="preserve"> </w:t>
      </w:r>
      <w:r>
        <w:rPr>
          <w:spacing w:val="-1"/>
        </w:rPr>
        <w:t>may</w:t>
      </w:r>
      <w:r>
        <w:rPr>
          <w:spacing w:val="-4"/>
        </w:rPr>
        <w:t xml:space="preserve"> </w:t>
      </w:r>
      <w:r>
        <w:rPr>
          <w:spacing w:val="-1"/>
        </w:rPr>
        <w:t>give</w:t>
      </w:r>
      <w:r>
        <w:t xml:space="preserve"> to</w:t>
      </w:r>
      <w:r>
        <w:rPr>
          <w:spacing w:val="-2"/>
        </w:rPr>
        <w:t xml:space="preserve"> </w:t>
      </w:r>
      <w:r>
        <w:t xml:space="preserve">the </w:t>
      </w:r>
      <w:r>
        <w:rPr>
          <w:spacing w:val="-2"/>
        </w:rPr>
        <w:t>other</w:t>
      </w:r>
      <w:r>
        <w:rPr>
          <w:spacing w:val="2"/>
        </w:rPr>
        <w:t xml:space="preserve"> </w:t>
      </w:r>
      <w:r>
        <w:t>a</w:t>
      </w:r>
      <w:r>
        <w:rPr>
          <w:spacing w:val="-2"/>
        </w:rPr>
        <w:t xml:space="preserve"> </w:t>
      </w:r>
      <w:r>
        <w:rPr>
          <w:spacing w:val="-1"/>
        </w:rPr>
        <w:t>Dispute</w:t>
      </w:r>
      <w:r>
        <w:t xml:space="preserve"> </w:t>
      </w:r>
      <w:r>
        <w:rPr>
          <w:spacing w:val="-1"/>
        </w:rPr>
        <w:t>Notice.</w:t>
      </w:r>
    </w:p>
    <w:p w:rsidR="008918FA" w:rsidRDefault="008918FA" w:rsidP="008918FA">
      <w:pPr>
        <w:pStyle w:val="BodyText"/>
        <w:numPr>
          <w:ilvl w:val="1"/>
          <w:numId w:val="6"/>
        </w:numPr>
        <w:tabs>
          <w:tab w:val="left" w:pos="829"/>
        </w:tabs>
        <w:spacing w:before="121"/>
      </w:pPr>
      <w:r>
        <w:t>The</w:t>
      </w:r>
      <w:r>
        <w:rPr>
          <w:spacing w:val="-2"/>
        </w:rPr>
        <w:t xml:space="preserve"> </w:t>
      </w:r>
      <w:r>
        <w:rPr>
          <w:spacing w:val="-1"/>
        </w:rPr>
        <w:t>Dispute</w:t>
      </w:r>
      <w:r>
        <w:t xml:space="preserve"> </w:t>
      </w:r>
      <w:r>
        <w:rPr>
          <w:spacing w:val="-2"/>
        </w:rPr>
        <w:t>Notice</w:t>
      </w:r>
      <w:r>
        <w:rPr>
          <w:spacing w:val="1"/>
        </w:rPr>
        <w:t xml:space="preserve"> </w:t>
      </w:r>
      <w:r>
        <w:rPr>
          <w:spacing w:val="-1"/>
        </w:rPr>
        <w:t>shall</w:t>
      </w:r>
      <w:r>
        <w:rPr>
          <w:spacing w:val="-3"/>
        </w:rPr>
        <w:t xml:space="preserve"> </w:t>
      </w:r>
      <w:r>
        <w:rPr>
          <w:spacing w:val="-1"/>
        </w:rPr>
        <w:t>set</w:t>
      </w:r>
      <w:r>
        <w:rPr>
          <w:spacing w:val="2"/>
        </w:rPr>
        <w:t xml:space="preserve"> </w:t>
      </w:r>
      <w:r>
        <w:rPr>
          <w:spacing w:val="-1"/>
        </w:rPr>
        <w:t>out:</w:t>
      </w:r>
    </w:p>
    <w:p w:rsidR="008918FA" w:rsidRDefault="008918FA" w:rsidP="008918FA">
      <w:pPr>
        <w:pStyle w:val="BodyText"/>
        <w:numPr>
          <w:ilvl w:val="2"/>
          <w:numId w:val="6"/>
        </w:numPr>
        <w:tabs>
          <w:tab w:val="left" w:pos="2027"/>
        </w:tabs>
      </w:pPr>
      <w:r>
        <w:t>the</w:t>
      </w:r>
      <w:r>
        <w:rPr>
          <w:spacing w:val="-2"/>
        </w:rPr>
        <w:t xml:space="preserve"> </w:t>
      </w:r>
      <w:r>
        <w:rPr>
          <w:spacing w:val="-1"/>
        </w:rPr>
        <w:t>material</w:t>
      </w:r>
      <w:r>
        <w:t xml:space="preserve"> </w:t>
      </w:r>
      <w:r>
        <w:rPr>
          <w:spacing w:val="-1"/>
        </w:rPr>
        <w:t>particulars</w:t>
      </w:r>
      <w:r>
        <w:rPr>
          <w:spacing w:val="1"/>
        </w:rPr>
        <w:t xml:space="preserve"> </w:t>
      </w:r>
      <w:r>
        <w:rPr>
          <w:spacing w:val="-2"/>
        </w:rPr>
        <w:t>of</w:t>
      </w:r>
      <w:r>
        <w:t xml:space="preserve"> the </w:t>
      </w:r>
      <w:r>
        <w:rPr>
          <w:spacing w:val="-1"/>
        </w:rPr>
        <w:t>Dispute;</w:t>
      </w:r>
    </w:p>
    <w:p w:rsidR="008918FA" w:rsidRDefault="008918FA" w:rsidP="008918FA">
      <w:pPr>
        <w:pStyle w:val="BodyText"/>
        <w:numPr>
          <w:ilvl w:val="2"/>
          <w:numId w:val="6"/>
        </w:numPr>
        <w:tabs>
          <w:tab w:val="left" w:pos="2027"/>
        </w:tabs>
        <w:ind w:right="113"/>
        <w:jc w:val="both"/>
      </w:pPr>
      <w:r>
        <w:t>the</w:t>
      </w:r>
      <w:r>
        <w:rPr>
          <w:spacing w:val="7"/>
        </w:rPr>
        <w:t xml:space="preserve"> </w:t>
      </w:r>
      <w:r>
        <w:rPr>
          <w:spacing w:val="-1"/>
        </w:rPr>
        <w:t>reasons</w:t>
      </w:r>
      <w:r>
        <w:rPr>
          <w:spacing w:val="8"/>
        </w:rPr>
        <w:t xml:space="preserve"> </w:t>
      </w:r>
      <w:r>
        <w:rPr>
          <w:spacing w:val="-2"/>
        </w:rPr>
        <w:t>why</w:t>
      </w:r>
      <w:r>
        <w:rPr>
          <w:spacing w:val="5"/>
        </w:rPr>
        <w:t xml:space="preserve"> </w:t>
      </w:r>
      <w:r>
        <w:t>the</w:t>
      </w:r>
      <w:r>
        <w:rPr>
          <w:spacing w:val="7"/>
        </w:rPr>
        <w:t xml:space="preserve"> </w:t>
      </w:r>
      <w:r>
        <w:rPr>
          <w:spacing w:val="-1"/>
        </w:rPr>
        <w:t>Party</w:t>
      </w:r>
      <w:r>
        <w:rPr>
          <w:spacing w:val="5"/>
        </w:rPr>
        <w:t xml:space="preserve"> </w:t>
      </w:r>
      <w:r>
        <w:rPr>
          <w:spacing w:val="-1"/>
        </w:rPr>
        <w:t>serving</w:t>
      </w:r>
      <w:r>
        <w:rPr>
          <w:spacing w:val="10"/>
        </w:rPr>
        <w:t xml:space="preserve"> </w:t>
      </w:r>
      <w:r>
        <w:t>the</w:t>
      </w:r>
      <w:r>
        <w:rPr>
          <w:spacing w:val="7"/>
        </w:rPr>
        <w:t xml:space="preserve"> </w:t>
      </w:r>
      <w:r>
        <w:rPr>
          <w:spacing w:val="-1"/>
        </w:rPr>
        <w:t>Dispute</w:t>
      </w:r>
      <w:r>
        <w:rPr>
          <w:spacing w:val="7"/>
        </w:rPr>
        <w:t xml:space="preserve"> </w:t>
      </w:r>
      <w:r>
        <w:rPr>
          <w:spacing w:val="-2"/>
        </w:rPr>
        <w:t>Notice</w:t>
      </w:r>
      <w:r>
        <w:rPr>
          <w:spacing w:val="8"/>
        </w:rPr>
        <w:t xml:space="preserve"> </w:t>
      </w:r>
      <w:r>
        <w:rPr>
          <w:spacing w:val="-2"/>
        </w:rPr>
        <w:t>believes</w:t>
      </w:r>
      <w:r>
        <w:rPr>
          <w:spacing w:val="8"/>
        </w:rPr>
        <w:t xml:space="preserve"> </w:t>
      </w:r>
      <w:r>
        <w:rPr>
          <w:spacing w:val="-1"/>
        </w:rPr>
        <w:t>that</w:t>
      </w:r>
      <w:r>
        <w:rPr>
          <w:spacing w:val="9"/>
        </w:rPr>
        <w:t xml:space="preserve"> </w:t>
      </w:r>
      <w:r>
        <w:rPr>
          <w:spacing w:val="-1"/>
        </w:rPr>
        <w:t>the</w:t>
      </w:r>
      <w:r>
        <w:rPr>
          <w:spacing w:val="46"/>
        </w:rPr>
        <w:t xml:space="preserve"> </w:t>
      </w:r>
      <w:r>
        <w:rPr>
          <w:spacing w:val="-1"/>
        </w:rPr>
        <w:t>Dispute</w:t>
      </w:r>
      <w:r>
        <w:t xml:space="preserve"> </w:t>
      </w:r>
      <w:r>
        <w:rPr>
          <w:spacing w:val="-1"/>
        </w:rPr>
        <w:t>has</w:t>
      </w:r>
      <w:r>
        <w:rPr>
          <w:spacing w:val="1"/>
        </w:rPr>
        <w:t xml:space="preserve"> </w:t>
      </w:r>
      <w:r>
        <w:rPr>
          <w:spacing w:val="-1"/>
        </w:rPr>
        <w:t>arisen;</w:t>
      </w:r>
      <w:r>
        <w:t xml:space="preserve"> </w:t>
      </w:r>
      <w:r>
        <w:rPr>
          <w:spacing w:val="-1"/>
        </w:rPr>
        <w:t>and</w:t>
      </w:r>
    </w:p>
    <w:p w:rsidR="008918FA" w:rsidRDefault="008918FA" w:rsidP="008918FA">
      <w:pPr>
        <w:pStyle w:val="BodyText"/>
        <w:numPr>
          <w:ilvl w:val="2"/>
          <w:numId w:val="6"/>
        </w:numPr>
        <w:tabs>
          <w:tab w:val="left" w:pos="2027"/>
        </w:tabs>
        <w:ind w:right="115"/>
        <w:jc w:val="both"/>
      </w:pPr>
      <w:r>
        <w:rPr>
          <w:spacing w:val="-1"/>
        </w:rPr>
        <w:t>if</w:t>
      </w:r>
      <w:r>
        <w:rPr>
          <w:spacing w:val="6"/>
        </w:rPr>
        <w:t xml:space="preserve"> </w:t>
      </w:r>
      <w:r>
        <w:t>the</w:t>
      </w:r>
      <w:r>
        <w:rPr>
          <w:spacing w:val="5"/>
        </w:rPr>
        <w:t xml:space="preserve"> </w:t>
      </w:r>
      <w:r>
        <w:rPr>
          <w:spacing w:val="-1"/>
        </w:rPr>
        <w:t>Party</w:t>
      </w:r>
      <w:r>
        <w:rPr>
          <w:spacing w:val="3"/>
        </w:rPr>
        <w:t xml:space="preserve"> </w:t>
      </w:r>
      <w:r>
        <w:rPr>
          <w:spacing w:val="-1"/>
        </w:rPr>
        <w:t>serving</w:t>
      </w:r>
      <w:r>
        <w:rPr>
          <w:spacing w:val="7"/>
        </w:rPr>
        <w:t xml:space="preserve"> </w:t>
      </w:r>
      <w:r>
        <w:t>the</w:t>
      </w:r>
      <w:r>
        <w:rPr>
          <w:spacing w:val="3"/>
        </w:rPr>
        <w:t xml:space="preserve"> </w:t>
      </w:r>
      <w:r>
        <w:rPr>
          <w:spacing w:val="-1"/>
        </w:rPr>
        <w:t>Dispute</w:t>
      </w:r>
      <w:r>
        <w:rPr>
          <w:spacing w:val="5"/>
        </w:rPr>
        <w:t xml:space="preserve"> </w:t>
      </w:r>
      <w:r>
        <w:rPr>
          <w:spacing w:val="-1"/>
        </w:rPr>
        <w:t>Notice</w:t>
      </w:r>
      <w:r>
        <w:rPr>
          <w:spacing w:val="5"/>
        </w:rPr>
        <w:t xml:space="preserve"> </w:t>
      </w:r>
      <w:r>
        <w:rPr>
          <w:spacing w:val="-2"/>
        </w:rPr>
        <w:t>believes</w:t>
      </w:r>
      <w:r>
        <w:rPr>
          <w:spacing w:val="5"/>
        </w:rPr>
        <w:t xml:space="preserve"> </w:t>
      </w:r>
      <w:r>
        <w:rPr>
          <w:spacing w:val="-1"/>
        </w:rPr>
        <w:t>that</w:t>
      </w:r>
      <w:r>
        <w:rPr>
          <w:spacing w:val="7"/>
        </w:rPr>
        <w:t xml:space="preserve"> </w:t>
      </w:r>
      <w:r>
        <w:t>the</w:t>
      </w:r>
      <w:r>
        <w:rPr>
          <w:spacing w:val="5"/>
        </w:rPr>
        <w:t xml:space="preserve"> </w:t>
      </w:r>
      <w:r>
        <w:rPr>
          <w:spacing w:val="-1"/>
        </w:rPr>
        <w:t>Dispute</w:t>
      </w:r>
      <w:r>
        <w:rPr>
          <w:spacing w:val="5"/>
        </w:rPr>
        <w:t xml:space="preserve"> </w:t>
      </w:r>
      <w:r>
        <w:rPr>
          <w:spacing w:val="-1"/>
        </w:rPr>
        <w:t>should</w:t>
      </w:r>
      <w:r>
        <w:rPr>
          <w:spacing w:val="27"/>
        </w:rPr>
        <w:t xml:space="preserve"> </w:t>
      </w:r>
      <w:r>
        <w:rPr>
          <w:spacing w:val="-1"/>
        </w:rPr>
        <w:t>be</w:t>
      </w:r>
      <w:r>
        <w:rPr>
          <w:spacing w:val="51"/>
        </w:rPr>
        <w:t xml:space="preserve"> </w:t>
      </w:r>
      <w:r>
        <w:rPr>
          <w:spacing w:val="-1"/>
        </w:rPr>
        <w:t>dealt</w:t>
      </w:r>
      <w:r>
        <w:rPr>
          <w:spacing w:val="55"/>
        </w:rPr>
        <w:t xml:space="preserve"> </w:t>
      </w:r>
      <w:r>
        <w:rPr>
          <w:spacing w:val="-2"/>
        </w:rPr>
        <w:t>with</w:t>
      </w:r>
      <w:r>
        <w:rPr>
          <w:spacing w:val="51"/>
        </w:rPr>
        <w:t xml:space="preserve"> </w:t>
      </w:r>
      <w:r>
        <w:rPr>
          <w:spacing w:val="-1"/>
        </w:rPr>
        <w:t>under</w:t>
      </w:r>
      <w:r>
        <w:rPr>
          <w:spacing w:val="52"/>
        </w:rPr>
        <w:t xml:space="preserve"> </w:t>
      </w:r>
      <w:r>
        <w:t>the</w:t>
      </w:r>
      <w:r>
        <w:rPr>
          <w:spacing w:val="51"/>
        </w:rPr>
        <w:t xml:space="preserve"> </w:t>
      </w:r>
      <w:r>
        <w:rPr>
          <w:spacing w:val="-1"/>
        </w:rPr>
        <w:t>Expedited</w:t>
      </w:r>
      <w:r>
        <w:rPr>
          <w:spacing w:val="51"/>
        </w:rPr>
        <w:t xml:space="preserve"> </w:t>
      </w:r>
      <w:r>
        <w:rPr>
          <w:spacing w:val="-1"/>
        </w:rPr>
        <w:t>Dispute</w:t>
      </w:r>
      <w:r>
        <w:rPr>
          <w:spacing w:val="52"/>
        </w:rPr>
        <w:t xml:space="preserve"> </w:t>
      </w:r>
      <w:r>
        <w:rPr>
          <w:spacing w:val="-1"/>
        </w:rPr>
        <w:t>Timetable</w:t>
      </w:r>
      <w:r>
        <w:rPr>
          <w:spacing w:val="51"/>
        </w:rPr>
        <w:t xml:space="preserve"> </w:t>
      </w:r>
      <w:r>
        <w:rPr>
          <w:spacing w:val="-1"/>
        </w:rPr>
        <w:t>as</w:t>
      </w:r>
      <w:r>
        <w:rPr>
          <w:spacing w:val="51"/>
        </w:rPr>
        <w:t xml:space="preserve"> </w:t>
      </w:r>
      <w:r>
        <w:rPr>
          <w:spacing w:val="-1"/>
        </w:rPr>
        <w:t>set</w:t>
      </w:r>
      <w:r>
        <w:rPr>
          <w:spacing w:val="52"/>
        </w:rPr>
        <w:t xml:space="preserve"> </w:t>
      </w:r>
      <w:r>
        <w:rPr>
          <w:spacing w:val="-1"/>
        </w:rPr>
        <w:t>out</w:t>
      </w:r>
      <w:r>
        <w:rPr>
          <w:spacing w:val="52"/>
        </w:rPr>
        <w:t xml:space="preserve"> </w:t>
      </w:r>
      <w:r>
        <w:rPr>
          <w:spacing w:val="-1"/>
        </w:rPr>
        <w:t>in</w:t>
      </w:r>
      <w:r>
        <w:rPr>
          <w:spacing w:val="35"/>
        </w:rPr>
        <w:t xml:space="preserve"> </w:t>
      </w:r>
      <w:r>
        <w:rPr>
          <w:spacing w:val="-1"/>
        </w:rPr>
        <w:t>paragraph</w:t>
      </w:r>
      <w:r>
        <w:rPr>
          <w:spacing w:val="-2"/>
        </w:rPr>
        <w:t xml:space="preserve"> </w:t>
      </w:r>
      <w:hyperlink w:anchor="_bookmark411" w:history="1">
        <w:r>
          <w:t>2.6</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r>
        <w:t xml:space="preserve"> </w:t>
      </w:r>
      <w:r>
        <w:rPr>
          <w:spacing w:val="-1"/>
        </w:rPr>
        <w:t>the</w:t>
      </w:r>
      <w:r>
        <w:rPr>
          <w:spacing w:val="-2"/>
        </w:rPr>
        <w:t xml:space="preserve"> </w:t>
      </w:r>
      <w:r>
        <w:rPr>
          <w:spacing w:val="-1"/>
        </w:rPr>
        <w:t>reason</w:t>
      </w:r>
      <w:r>
        <w:t xml:space="preserve"> </w:t>
      </w:r>
      <w:r>
        <w:rPr>
          <w:spacing w:val="-2"/>
        </w:rPr>
        <w:t>why.</w:t>
      </w:r>
    </w:p>
    <w:p w:rsidR="008918FA" w:rsidRDefault="008918FA" w:rsidP="008918FA">
      <w:pPr>
        <w:pStyle w:val="BodyText"/>
        <w:numPr>
          <w:ilvl w:val="1"/>
          <w:numId w:val="6"/>
        </w:numPr>
        <w:tabs>
          <w:tab w:val="left" w:pos="829"/>
        </w:tabs>
        <w:ind w:right="115"/>
        <w:jc w:val="both"/>
      </w:pPr>
      <w:r>
        <w:rPr>
          <w:spacing w:val="-2"/>
        </w:rPr>
        <w:t>Unless</w:t>
      </w:r>
      <w:r>
        <w:rPr>
          <w:spacing w:val="20"/>
        </w:rPr>
        <w:t xml:space="preserve"> </w:t>
      </w:r>
      <w:r>
        <w:rPr>
          <w:spacing w:val="-1"/>
        </w:rPr>
        <w:t>agreed</w:t>
      </w:r>
      <w:r>
        <w:rPr>
          <w:spacing w:val="20"/>
        </w:rPr>
        <w:t xml:space="preserve"> </w:t>
      </w:r>
      <w:r>
        <w:rPr>
          <w:spacing w:val="-2"/>
        </w:rPr>
        <w:t>otherwise</w:t>
      </w:r>
      <w:r>
        <w:rPr>
          <w:spacing w:val="20"/>
        </w:rPr>
        <w:t xml:space="preserve"> </w:t>
      </w:r>
      <w:r>
        <w:rPr>
          <w:spacing w:val="-1"/>
        </w:rPr>
        <w:t>in</w:t>
      </w:r>
      <w:r>
        <w:rPr>
          <w:spacing w:val="22"/>
        </w:rPr>
        <w:t xml:space="preserve"> </w:t>
      </w:r>
      <w:r>
        <w:rPr>
          <w:spacing w:val="-1"/>
        </w:rPr>
        <w:t>writing,</w:t>
      </w:r>
      <w:r>
        <w:rPr>
          <w:spacing w:val="19"/>
        </w:rPr>
        <w:t xml:space="preserve"> </w:t>
      </w:r>
      <w:r>
        <w:t>the</w:t>
      </w:r>
      <w:r>
        <w:rPr>
          <w:spacing w:val="19"/>
        </w:rPr>
        <w:t xml:space="preserve"> </w:t>
      </w:r>
      <w:r>
        <w:rPr>
          <w:spacing w:val="-1"/>
        </w:rPr>
        <w:t>Parties</w:t>
      </w:r>
      <w:r>
        <w:rPr>
          <w:spacing w:val="20"/>
        </w:rPr>
        <w:t xml:space="preserve"> </w:t>
      </w:r>
      <w:r>
        <w:rPr>
          <w:spacing w:val="-1"/>
        </w:rPr>
        <w:t>shall</w:t>
      </w:r>
      <w:r>
        <w:rPr>
          <w:spacing w:val="19"/>
        </w:rPr>
        <w:t xml:space="preserve"> </w:t>
      </w:r>
      <w:r>
        <w:rPr>
          <w:spacing w:val="-1"/>
        </w:rPr>
        <w:t>continue</w:t>
      </w:r>
      <w:r>
        <w:rPr>
          <w:spacing w:val="20"/>
        </w:rPr>
        <w:t xml:space="preserve"> </w:t>
      </w:r>
      <w:r>
        <w:t>to</w:t>
      </w:r>
      <w:r>
        <w:rPr>
          <w:spacing w:val="20"/>
        </w:rPr>
        <w:t xml:space="preserve"> </w:t>
      </w:r>
      <w:r>
        <w:rPr>
          <w:spacing w:val="-1"/>
        </w:rPr>
        <w:t>comply</w:t>
      </w:r>
      <w:r>
        <w:rPr>
          <w:spacing w:val="18"/>
        </w:rPr>
        <w:t xml:space="preserve"> </w:t>
      </w:r>
      <w:r>
        <w:rPr>
          <w:spacing w:val="-1"/>
        </w:rPr>
        <w:t>with</w:t>
      </w:r>
      <w:r>
        <w:rPr>
          <w:spacing w:val="19"/>
        </w:rPr>
        <w:t xml:space="preserve"> </w:t>
      </w:r>
      <w:r>
        <w:rPr>
          <w:spacing w:val="-1"/>
        </w:rPr>
        <w:t>their</w:t>
      </w:r>
      <w:r>
        <w:rPr>
          <w:spacing w:val="57"/>
        </w:rPr>
        <w:t xml:space="preserve"> </w:t>
      </w:r>
      <w:r>
        <w:rPr>
          <w:spacing w:val="-1"/>
        </w:rPr>
        <w:t>respective</w:t>
      </w:r>
      <w:r>
        <w:rPr>
          <w:spacing w:val="24"/>
        </w:rPr>
        <w:t xml:space="preserve"> </w:t>
      </w:r>
      <w:r>
        <w:rPr>
          <w:spacing w:val="-1"/>
        </w:rPr>
        <w:t>obligations</w:t>
      </w:r>
      <w:r>
        <w:rPr>
          <w:spacing w:val="25"/>
        </w:rPr>
        <w:t xml:space="preserve"> </w:t>
      </w:r>
      <w:r>
        <w:rPr>
          <w:spacing w:val="-2"/>
        </w:rPr>
        <w:t>under</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3"/>
        </w:rPr>
        <w:t xml:space="preserve"> </w:t>
      </w:r>
      <w:r>
        <w:rPr>
          <w:spacing w:val="-2"/>
        </w:rPr>
        <w:t>Contract</w:t>
      </w:r>
      <w:r>
        <w:rPr>
          <w:spacing w:val="26"/>
        </w:rPr>
        <w:t xml:space="preserve"> </w:t>
      </w:r>
      <w:r>
        <w:rPr>
          <w:spacing w:val="-1"/>
        </w:rPr>
        <w:t>regardless</w:t>
      </w:r>
      <w:r>
        <w:rPr>
          <w:spacing w:val="25"/>
        </w:rPr>
        <w:t xml:space="preserve"> </w:t>
      </w:r>
      <w:r>
        <w:rPr>
          <w:spacing w:val="-2"/>
        </w:rPr>
        <w:t>of</w:t>
      </w:r>
      <w:r>
        <w:rPr>
          <w:spacing w:val="23"/>
        </w:rPr>
        <w:t xml:space="preserve"> </w:t>
      </w:r>
      <w:r>
        <w:t>the</w:t>
      </w:r>
      <w:r>
        <w:rPr>
          <w:spacing w:val="24"/>
        </w:rPr>
        <w:t xml:space="preserve"> </w:t>
      </w:r>
      <w:r>
        <w:rPr>
          <w:spacing w:val="-1"/>
        </w:rPr>
        <w:t>nature</w:t>
      </w:r>
      <w:r>
        <w:rPr>
          <w:spacing w:val="24"/>
        </w:rPr>
        <w:t xml:space="preserve"> </w:t>
      </w:r>
      <w:r>
        <w:rPr>
          <w:spacing w:val="-2"/>
        </w:rPr>
        <w:t>of</w:t>
      </w:r>
      <w:r>
        <w:rPr>
          <w:spacing w:val="23"/>
        </w:rPr>
        <w:t xml:space="preserve"> </w:t>
      </w:r>
      <w:r>
        <w:rPr>
          <w:spacing w:val="-1"/>
        </w:rPr>
        <w:t>the</w:t>
      </w:r>
      <w:r>
        <w:rPr>
          <w:spacing w:val="58"/>
        </w:rPr>
        <w:t xml:space="preserve"> </w:t>
      </w:r>
      <w:r>
        <w:rPr>
          <w:spacing w:val="-1"/>
        </w:rPr>
        <w:t>Dispute</w:t>
      </w:r>
      <w:r>
        <w:rPr>
          <w:spacing w:val="27"/>
        </w:rPr>
        <w:t xml:space="preserve"> </w:t>
      </w:r>
      <w:r>
        <w:rPr>
          <w:spacing w:val="-1"/>
        </w:rPr>
        <w:t>and</w:t>
      </w:r>
      <w:r>
        <w:rPr>
          <w:spacing w:val="27"/>
        </w:rPr>
        <w:t xml:space="preserve"> </w:t>
      </w:r>
      <w:r>
        <w:rPr>
          <w:spacing w:val="-1"/>
        </w:rPr>
        <w:t>notwithstanding</w:t>
      </w:r>
      <w:r>
        <w:rPr>
          <w:spacing w:val="27"/>
        </w:rPr>
        <w:t xml:space="preserve"> </w:t>
      </w:r>
      <w:r>
        <w:t>the</w:t>
      </w:r>
      <w:r>
        <w:rPr>
          <w:spacing w:val="27"/>
        </w:rPr>
        <w:t xml:space="preserve"> </w:t>
      </w:r>
      <w:r>
        <w:rPr>
          <w:spacing w:val="-1"/>
        </w:rPr>
        <w:t>referral</w:t>
      </w:r>
      <w:r>
        <w:rPr>
          <w:spacing w:val="26"/>
        </w:rPr>
        <w:t xml:space="preserve"> </w:t>
      </w:r>
      <w:r>
        <w:rPr>
          <w:spacing w:val="-2"/>
        </w:rPr>
        <w:t>of</w:t>
      </w:r>
      <w:r>
        <w:rPr>
          <w:spacing w:val="28"/>
        </w:rPr>
        <w:t xml:space="preserve"> </w:t>
      </w:r>
      <w:r>
        <w:t>the</w:t>
      </w:r>
      <w:r>
        <w:rPr>
          <w:spacing w:val="22"/>
        </w:rPr>
        <w:t xml:space="preserve"> </w:t>
      </w:r>
      <w:r>
        <w:rPr>
          <w:spacing w:val="-1"/>
        </w:rPr>
        <w:t>Dispute</w:t>
      </w:r>
      <w:r>
        <w:rPr>
          <w:spacing w:val="27"/>
        </w:rPr>
        <w:t xml:space="preserve"> </w:t>
      </w:r>
      <w:r>
        <w:t>to</w:t>
      </w:r>
      <w:r>
        <w:rPr>
          <w:spacing w:val="24"/>
        </w:rPr>
        <w:t xml:space="preserve"> </w:t>
      </w:r>
      <w:r>
        <w:t>the</w:t>
      </w:r>
      <w:r>
        <w:rPr>
          <w:spacing w:val="27"/>
        </w:rPr>
        <w:t xml:space="preserve"> </w:t>
      </w:r>
      <w:r>
        <w:rPr>
          <w:spacing w:val="-1"/>
        </w:rPr>
        <w:t>Dispute</w:t>
      </w:r>
      <w:r>
        <w:rPr>
          <w:spacing w:val="22"/>
        </w:rPr>
        <w:t xml:space="preserve"> </w:t>
      </w:r>
      <w:r>
        <w:rPr>
          <w:spacing w:val="-1"/>
        </w:rPr>
        <w:t>Resolution</w:t>
      </w:r>
      <w:r>
        <w:rPr>
          <w:spacing w:val="22"/>
        </w:rPr>
        <w:t xml:space="preserve"> </w:t>
      </w:r>
      <w:r>
        <w:rPr>
          <w:spacing w:val="-1"/>
        </w:rPr>
        <w:t>Procedure.</w:t>
      </w:r>
    </w:p>
    <w:p w:rsidR="008918FA" w:rsidRDefault="008918FA" w:rsidP="008918FA">
      <w:pPr>
        <w:pStyle w:val="BodyText"/>
        <w:numPr>
          <w:ilvl w:val="1"/>
          <w:numId w:val="6"/>
        </w:numPr>
        <w:tabs>
          <w:tab w:val="left" w:pos="829"/>
        </w:tabs>
        <w:ind w:right="116"/>
        <w:jc w:val="both"/>
      </w:pPr>
      <w:r>
        <w:rPr>
          <w:spacing w:val="-1"/>
        </w:rPr>
        <w:t>Subject</w:t>
      </w:r>
      <w:r>
        <w:rPr>
          <w:spacing w:val="5"/>
        </w:rPr>
        <w:t xml:space="preserve"> </w:t>
      </w:r>
      <w:r>
        <w:t>to</w:t>
      </w:r>
      <w:r>
        <w:rPr>
          <w:spacing w:val="3"/>
        </w:rPr>
        <w:t xml:space="preserve"> </w:t>
      </w:r>
      <w:r>
        <w:rPr>
          <w:spacing w:val="-1"/>
        </w:rPr>
        <w:t>paragraph</w:t>
      </w:r>
      <w:r>
        <w:rPr>
          <w:spacing w:val="1"/>
        </w:rPr>
        <w:t xml:space="preserve"> </w:t>
      </w:r>
      <w:hyperlink w:anchor="_bookmark414" w:history="1">
        <w:r>
          <w:rPr>
            <w:spacing w:val="-1"/>
          </w:rPr>
          <w:t>3.2</w:t>
        </w:r>
      </w:hyperlink>
      <w:r>
        <w:t xml:space="preserve"> </w:t>
      </w:r>
      <w:r>
        <w:rPr>
          <w:spacing w:val="-1"/>
        </w:rPr>
        <w:t>of</w:t>
      </w:r>
      <w:r>
        <w:rPr>
          <w:spacing w:val="6"/>
        </w:rPr>
        <w:t xml:space="preserve"> </w:t>
      </w:r>
      <w:r>
        <w:rPr>
          <w:spacing w:val="-1"/>
        </w:rPr>
        <w:t>this</w:t>
      </w:r>
      <w:r>
        <w:rPr>
          <w:spacing w:val="3"/>
        </w:rPr>
        <w:t xml:space="preserve"> </w:t>
      </w:r>
      <w:r>
        <w:rPr>
          <w:spacing w:val="-2"/>
        </w:rPr>
        <w:t>Call</w:t>
      </w:r>
      <w:r>
        <w:rPr>
          <w:spacing w:val="2"/>
        </w:rPr>
        <w:t xml:space="preserve"> </w:t>
      </w:r>
      <w:r>
        <w:t>Off</w:t>
      </w:r>
      <w:r>
        <w:rPr>
          <w:spacing w:val="6"/>
        </w:rPr>
        <w:t xml:space="preserve"> </w:t>
      </w:r>
      <w:r>
        <w:rPr>
          <w:spacing w:val="-1"/>
        </w:rPr>
        <w:t>Schedule,</w:t>
      </w:r>
      <w:r>
        <w:rPr>
          <w:spacing w:val="4"/>
        </w:rPr>
        <w:t xml:space="preserve"> </w:t>
      </w:r>
      <w:r>
        <w:t>the</w:t>
      </w:r>
      <w:r>
        <w:rPr>
          <w:spacing w:val="3"/>
        </w:rPr>
        <w:t xml:space="preserve"> </w:t>
      </w:r>
      <w:r>
        <w:rPr>
          <w:spacing w:val="-1"/>
        </w:rPr>
        <w:t>Parties</w:t>
      </w:r>
      <w:r>
        <w:rPr>
          <w:spacing w:val="3"/>
        </w:rPr>
        <w:t xml:space="preserve"> </w:t>
      </w:r>
      <w:r>
        <w:rPr>
          <w:spacing w:val="-1"/>
        </w:rPr>
        <w:t>shall</w:t>
      </w:r>
      <w:r>
        <w:rPr>
          <w:spacing w:val="3"/>
        </w:rPr>
        <w:t xml:space="preserve"> </w:t>
      </w:r>
      <w:r>
        <w:rPr>
          <w:spacing w:val="-1"/>
        </w:rPr>
        <w:t>seek</w:t>
      </w:r>
      <w:r>
        <w:rPr>
          <w:spacing w:val="5"/>
        </w:rPr>
        <w:t xml:space="preserve"> </w:t>
      </w:r>
      <w:r>
        <w:rPr>
          <w:spacing w:val="-1"/>
        </w:rPr>
        <w:t>to</w:t>
      </w:r>
      <w:r>
        <w:rPr>
          <w:spacing w:val="3"/>
        </w:rPr>
        <w:t xml:space="preserve"> </w:t>
      </w:r>
      <w:r>
        <w:rPr>
          <w:spacing w:val="-1"/>
        </w:rPr>
        <w:t>resolve</w:t>
      </w:r>
      <w:r>
        <w:rPr>
          <w:spacing w:val="41"/>
        </w:rPr>
        <w:t xml:space="preserve"> </w:t>
      </w:r>
      <w:r>
        <w:rPr>
          <w:spacing w:val="-1"/>
        </w:rPr>
        <w:t>Disputes:</w:t>
      </w:r>
    </w:p>
    <w:p w:rsidR="008918FA" w:rsidRDefault="008918FA" w:rsidP="008918FA">
      <w:pPr>
        <w:pStyle w:val="BodyText"/>
        <w:numPr>
          <w:ilvl w:val="2"/>
          <w:numId w:val="6"/>
        </w:numPr>
        <w:tabs>
          <w:tab w:val="left" w:pos="2027"/>
        </w:tabs>
        <w:ind w:left="2025" w:right="112" w:hanging="993"/>
        <w:jc w:val="both"/>
      </w:pPr>
      <w:r>
        <w:rPr>
          <w:spacing w:val="-1"/>
        </w:rPr>
        <w:t>first</w:t>
      </w:r>
      <w:r>
        <w:rPr>
          <w:spacing w:val="40"/>
        </w:rPr>
        <w:t xml:space="preserve"> </w:t>
      </w:r>
      <w:r>
        <w:rPr>
          <w:spacing w:val="-1"/>
        </w:rPr>
        <w:t>by</w:t>
      </w:r>
      <w:r>
        <w:rPr>
          <w:spacing w:val="39"/>
        </w:rPr>
        <w:t xml:space="preserve"> </w:t>
      </w:r>
      <w:r>
        <w:rPr>
          <w:spacing w:val="-1"/>
        </w:rPr>
        <w:t>commercial</w:t>
      </w:r>
      <w:r>
        <w:rPr>
          <w:spacing w:val="40"/>
        </w:rPr>
        <w:t xml:space="preserve"> </w:t>
      </w:r>
      <w:r>
        <w:rPr>
          <w:spacing w:val="-1"/>
        </w:rPr>
        <w:t>negotiation</w:t>
      </w:r>
      <w:r>
        <w:rPr>
          <w:spacing w:val="41"/>
        </w:rPr>
        <w:t xml:space="preserve"> </w:t>
      </w:r>
      <w:r>
        <w:rPr>
          <w:spacing w:val="-1"/>
        </w:rPr>
        <w:t>(as</w:t>
      </w:r>
      <w:r>
        <w:rPr>
          <w:spacing w:val="39"/>
        </w:rPr>
        <w:t xml:space="preserve"> </w:t>
      </w:r>
      <w:r>
        <w:rPr>
          <w:spacing w:val="-1"/>
        </w:rPr>
        <w:t>prescribed</w:t>
      </w:r>
      <w:r>
        <w:rPr>
          <w:spacing w:val="41"/>
        </w:rPr>
        <w:t xml:space="preserve"> </w:t>
      </w:r>
      <w:r>
        <w:rPr>
          <w:spacing w:val="-2"/>
        </w:rPr>
        <w:t>in</w:t>
      </w:r>
      <w:r>
        <w:rPr>
          <w:spacing w:val="42"/>
        </w:rPr>
        <w:t xml:space="preserve"> </w:t>
      </w:r>
      <w:r>
        <w:rPr>
          <w:spacing w:val="-1"/>
        </w:rPr>
        <w:t>paragraph</w:t>
      </w:r>
      <w:r>
        <w:rPr>
          <w:spacing w:val="3"/>
        </w:rPr>
        <w:t xml:space="preserve"> </w:t>
      </w:r>
      <w:hyperlink w:anchor="_bookmark412" w:history="1">
        <w:r>
          <w:t>3</w:t>
        </w:r>
      </w:hyperlink>
      <w:r>
        <w:rPr>
          <w:spacing w:val="38"/>
        </w:rPr>
        <w:t xml:space="preserve"> </w:t>
      </w:r>
      <w:r>
        <w:rPr>
          <w:spacing w:val="-2"/>
        </w:rPr>
        <w:t>of</w:t>
      </w:r>
      <w:r>
        <w:rPr>
          <w:spacing w:val="42"/>
        </w:rPr>
        <w:t xml:space="preserve"> </w:t>
      </w:r>
      <w:r>
        <w:rPr>
          <w:spacing w:val="-1"/>
        </w:rPr>
        <w:t>this</w:t>
      </w:r>
      <w:r>
        <w:rPr>
          <w:spacing w:val="33"/>
        </w:rPr>
        <w:t xml:space="preserve"> </w:t>
      </w:r>
      <w:r>
        <w:rPr>
          <w:spacing w:val="-2"/>
        </w:rPr>
        <w:t>Call</w:t>
      </w:r>
      <w:r>
        <w:t xml:space="preserve"> </w:t>
      </w:r>
      <w:r>
        <w:rPr>
          <w:spacing w:val="-1"/>
        </w:rPr>
        <w:t>Off</w:t>
      </w:r>
      <w:r>
        <w:rPr>
          <w:spacing w:val="2"/>
        </w:rPr>
        <w:t xml:space="preserve"> </w:t>
      </w:r>
      <w:r>
        <w:rPr>
          <w:spacing w:val="-2"/>
        </w:rPr>
        <w:t>Schedule);</w:t>
      </w:r>
    </w:p>
    <w:p w:rsidR="008918FA" w:rsidRDefault="008918FA" w:rsidP="008918FA">
      <w:pPr>
        <w:pStyle w:val="BodyText"/>
        <w:numPr>
          <w:ilvl w:val="2"/>
          <w:numId w:val="6"/>
        </w:numPr>
        <w:tabs>
          <w:tab w:val="left" w:pos="2026"/>
        </w:tabs>
        <w:spacing w:before="121"/>
        <w:ind w:left="2025" w:right="116" w:hanging="993"/>
        <w:jc w:val="both"/>
      </w:pPr>
      <w:r>
        <w:rPr>
          <w:spacing w:val="-1"/>
        </w:rPr>
        <w:t>then</w:t>
      </w:r>
      <w:r>
        <w:rPr>
          <w:spacing w:val="18"/>
        </w:rPr>
        <w:t xml:space="preserve"> </w:t>
      </w:r>
      <w:r>
        <w:rPr>
          <w:spacing w:val="-1"/>
        </w:rPr>
        <w:t>by</w:t>
      </w:r>
      <w:r>
        <w:rPr>
          <w:spacing w:val="16"/>
        </w:rPr>
        <w:t xml:space="preserve"> </w:t>
      </w:r>
      <w:r>
        <w:rPr>
          <w:spacing w:val="-1"/>
        </w:rPr>
        <w:t>mediation</w:t>
      </w:r>
      <w:r>
        <w:rPr>
          <w:spacing w:val="18"/>
        </w:rPr>
        <w:t xml:space="preserve"> </w:t>
      </w:r>
      <w:r>
        <w:rPr>
          <w:spacing w:val="-1"/>
        </w:rPr>
        <w:t>(as</w:t>
      </w:r>
      <w:r>
        <w:rPr>
          <w:spacing w:val="19"/>
        </w:rPr>
        <w:t xml:space="preserve"> </w:t>
      </w:r>
      <w:r>
        <w:rPr>
          <w:spacing w:val="-1"/>
        </w:rPr>
        <w:t>prescribed</w:t>
      </w:r>
      <w:r>
        <w:rPr>
          <w:spacing w:val="18"/>
        </w:rPr>
        <w:t xml:space="preserve"> </w:t>
      </w:r>
      <w:r>
        <w:rPr>
          <w:spacing w:val="-1"/>
        </w:rPr>
        <w:t>in</w:t>
      </w:r>
      <w:r>
        <w:rPr>
          <w:spacing w:val="18"/>
        </w:rPr>
        <w:t xml:space="preserve"> </w:t>
      </w:r>
      <w:r>
        <w:rPr>
          <w:spacing w:val="-1"/>
        </w:rPr>
        <w:t>paragraph</w:t>
      </w:r>
      <w:r>
        <w:rPr>
          <w:spacing w:val="3"/>
        </w:rPr>
        <w:t xml:space="preserve"> </w:t>
      </w:r>
      <w:hyperlink w:anchor="_bookmark416" w:history="1">
        <w:r>
          <w:t>4</w:t>
        </w:r>
      </w:hyperlink>
      <w:r>
        <w:rPr>
          <w:spacing w:val="18"/>
        </w:rPr>
        <w:t xml:space="preserve"> </w:t>
      </w:r>
      <w:r>
        <w:rPr>
          <w:spacing w:val="-2"/>
        </w:rPr>
        <w:t>of</w:t>
      </w:r>
      <w:r>
        <w:rPr>
          <w:spacing w:val="22"/>
        </w:rPr>
        <w:t xml:space="preserve"> </w:t>
      </w:r>
      <w:r>
        <w:rPr>
          <w:spacing w:val="-1"/>
        </w:rPr>
        <w:t>this</w:t>
      </w:r>
      <w:r>
        <w:rPr>
          <w:spacing w:val="19"/>
        </w:rPr>
        <w:t xml:space="preserve"> </w:t>
      </w:r>
      <w:r>
        <w:rPr>
          <w:spacing w:val="-2"/>
        </w:rPr>
        <w:t>Call</w:t>
      </w:r>
      <w:r>
        <w:rPr>
          <w:spacing w:val="15"/>
        </w:rPr>
        <w:t xml:space="preserve"> </w:t>
      </w:r>
      <w:r>
        <w:rPr>
          <w:spacing w:val="-1"/>
        </w:rPr>
        <w:t>Off</w:t>
      </w:r>
      <w:r>
        <w:rPr>
          <w:spacing w:val="43"/>
        </w:rPr>
        <w:t xml:space="preserve"> </w:t>
      </w:r>
      <w:r>
        <w:rPr>
          <w:spacing w:val="-1"/>
        </w:rPr>
        <w:t>Schedule);</w:t>
      </w:r>
      <w:r>
        <w:rPr>
          <w:spacing w:val="2"/>
        </w:rPr>
        <w:t xml:space="preserve"> </w:t>
      </w:r>
      <w:r>
        <w:rPr>
          <w:spacing w:val="-1"/>
        </w:rPr>
        <w:t>and</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6"/>
        </w:numPr>
        <w:tabs>
          <w:tab w:val="left" w:pos="2027"/>
        </w:tabs>
        <w:spacing w:before="59"/>
        <w:ind w:right="111"/>
        <w:jc w:val="both"/>
      </w:pPr>
      <w:r>
        <w:rPr>
          <w:spacing w:val="-1"/>
        </w:rPr>
        <w:t>lastly</w:t>
      </w:r>
      <w:r>
        <w:rPr>
          <w:spacing w:val="32"/>
        </w:rPr>
        <w:t xml:space="preserve"> </w:t>
      </w:r>
      <w:r>
        <w:rPr>
          <w:spacing w:val="-1"/>
        </w:rPr>
        <w:t>by</w:t>
      </w:r>
      <w:r>
        <w:rPr>
          <w:spacing w:val="32"/>
        </w:rPr>
        <w:t xml:space="preserve"> </w:t>
      </w:r>
      <w:r>
        <w:rPr>
          <w:spacing w:val="-1"/>
        </w:rPr>
        <w:t>recourse</w:t>
      </w:r>
      <w:r>
        <w:rPr>
          <w:spacing w:val="34"/>
        </w:rPr>
        <w:t xml:space="preserve"> </w:t>
      </w:r>
      <w:r>
        <w:t>to</w:t>
      </w:r>
      <w:r>
        <w:rPr>
          <w:spacing w:val="34"/>
        </w:rPr>
        <w:t xml:space="preserve"> </w:t>
      </w:r>
      <w:r>
        <w:rPr>
          <w:spacing w:val="-1"/>
        </w:rPr>
        <w:t>arbitration</w:t>
      </w:r>
      <w:r>
        <w:rPr>
          <w:spacing w:val="31"/>
        </w:rPr>
        <w:t xml:space="preserve"> </w:t>
      </w:r>
      <w:r>
        <w:rPr>
          <w:spacing w:val="-1"/>
        </w:rPr>
        <w:t>(as</w:t>
      </w:r>
      <w:r>
        <w:rPr>
          <w:spacing w:val="34"/>
        </w:rPr>
        <w:t xml:space="preserve"> </w:t>
      </w:r>
      <w:r>
        <w:rPr>
          <w:spacing w:val="-1"/>
        </w:rPr>
        <w:t>prescribed</w:t>
      </w:r>
      <w:r>
        <w:rPr>
          <w:spacing w:val="35"/>
        </w:rPr>
        <w:t xml:space="preserve"> </w:t>
      </w:r>
      <w:r>
        <w:rPr>
          <w:spacing w:val="-2"/>
        </w:rPr>
        <w:t>in</w:t>
      </w:r>
      <w:r>
        <w:rPr>
          <w:spacing w:val="34"/>
        </w:rPr>
        <w:t xml:space="preserve"> </w:t>
      </w:r>
      <w:r>
        <w:rPr>
          <w:spacing w:val="-1"/>
        </w:rPr>
        <w:t>paragraph</w:t>
      </w:r>
      <w:r>
        <w:t xml:space="preserve"> 6</w:t>
      </w:r>
      <w:r>
        <w:rPr>
          <w:spacing w:val="34"/>
        </w:rPr>
        <w:t xml:space="preserve"> </w:t>
      </w:r>
      <w:r>
        <w:rPr>
          <w:spacing w:val="-2"/>
        </w:rPr>
        <w:t>of</w:t>
      </w:r>
      <w:r>
        <w:rPr>
          <w:spacing w:val="35"/>
        </w:rPr>
        <w:t xml:space="preserve"> </w:t>
      </w:r>
      <w:r>
        <w:rPr>
          <w:spacing w:val="-1"/>
        </w:rPr>
        <w:t>this</w:t>
      </w:r>
      <w:r>
        <w:rPr>
          <w:spacing w:val="41"/>
        </w:rPr>
        <w:t xml:space="preserve"> </w:t>
      </w:r>
      <w:r>
        <w:rPr>
          <w:spacing w:val="-2"/>
        </w:rPr>
        <w:t>Call</w:t>
      </w:r>
      <w:r>
        <w:rPr>
          <w:spacing w:val="38"/>
        </w:rPr>
        <w:t xml:space="preserve"> </w:t>
      </w:r>
      <w:r>
        <w:t>Off</w:t>
      </w:r>
      <w:r>
        <w:rPr>
          <w:spacing w:val="40"/>
        </w:rPr>
        <w:t xml:space="preserve"> </w:t>
      </w:r>
      <w:r>
        <w:rPr>
          <w:spacing w:val="-1"/>
        </w:rPr>
        <w:t>Schedule)</w:t>
      </w:r>
      <w:r>
        <w:rPr>
          <w:spacing w:val="40"/>
        </w:rPr>
        <w:t xml:space="preserve"> </w:t>
      </w:r>
      <w:r>
        <w:rPr>
          <w:spacing w:val="-2"/>
        </w:rPr>
        <w:t>or</w:t>
      </w:r>
      <w:r>
        <w:rPr>
          <w:spacing w:val="40"/>
        </w:rPr>
        <w:t xml:space="preserve"> </w:t>
      </w:r>
      <w:r>
        <w:rPr>
          <w:spacing w:val="-1"/>
        </w:rPr>
        <w:t>litigation</w:t>
      </w:r>
      <w:r>
        <w:rPr>
          <w:spacing w:val="38"/>
        </w:rPr>
        <w:t xml:space="preserve"> </w:t>
      </w:r>
      <w:r>
        <w:rPr>
          <w:spacing w:val="-1"/>
        </w:rPr>
        <w:t>(in</w:t>
      </w:r>
      <w:r>
        <w:rPr>
          <w:spacing w:val="38"/>
        </w:rPr>
        <w:t xml:space="preserve"> </w:t>
      </w:r>
      <w:r>
        <w:rPr>
          <w:spacing w:val="-1"/>
        </w:rPr>
        <w:t>accordance</w:t>
      </w:r>
      <w:r>
        <w:rPr>
          <w:spacing w:val="38"/>
        </w:rPr>
        <w:t xml:space="preserve"> </w:t>
      </w:r>
      <w:r>
        <w:rPr>
          <w:spacing w:val="-1"/>
        </w:rPr>
        <w:t>with</w:t>
      </w:r>
      <w:r>
        <w:rPr>
          <w:spacing w:val="38"/>
        </w:rPr>
        <w:t xml:space="preserve"> </w:t>
      </w:r>
      <w:r>
        <w:rPr>
          <w:spacing w:val="-1"/>
        </w:rPr>
        <w:t>Clause</w:t>
      </w:r>
      <w:r>
        <w:t xml:space="preserve"> </w:t>
      </w:r>
      <w:hyperlink w:anchor="_bookmark280" w:history="1">
        <w:r>
          <w:rPr>
            <w:spacing w:val="-1"/>
          </w:rPr>
          <w:t>57</w:t>
        </w:r>
      </w:hyperlink>
      <w:r>
        <w:t xml:space="preserve"> </w:t>
      </w:r>
      <w:r>
        <w:rPr>
          <w:spacing w:val="-2"/>
        </w:rPr>
        <w:t>of</w:t>
      </w:r>
      <w:r>
        <w:rPr>
          <w:spacing w:val="40"/>
        </w:rPr>
        <w:t xml:space="preserve"> </w:t>
      </w:r>
      <w:r>
        <w:rPr>
          <w:spacing w:val="-1"/>
        </w:rPr>
        <w:t>this</w:t>
      </w:r>
      <w:r>
        <w:rPr>
          <w:spacing w:val="41"/>
        </w:rPr>
        <w:t xml:space="preserve"> </w:t>
      </w:r>
      <w:r>
        <w:rPr>
          <w:spacing w:val="-2"/>
        </w:rPr>
        <w:t>Call</w:t>
      </w:r>
      <w:r>
        <w:t xml:space="preserve"> </w:t>
      </w:r>
      <w:r>
        <w:rPr>
          <w:spacing w:val="-1"/>
        </w:rPr>
        <w:t>Off</w:t>
      </w:r>
      <w:r>
        <w:rPr>
          <w:spacing w:val="2"/>
        </w:rPr>
        <w:t xml:space="preserve"> </w:t>
      </w:r>
      <w:r>
        <w:rPr>
          <w:spacing w:val="-2"/>
        </w:rPr>
        <w:t>Contract</w:t>
      </w:r>
      <w:r>
        <w:rPr>
          <w:spacing w:val="1"/>
        </w:rPr>
        <w:t xml:space="preserve"> </w:t>
      </w:r>
      <w:r>
        <w:rPr>
          <w:spacing w:val="-2"/>
        </w:rPr>
        <w:t>(Governing</w:t>
      </w:r>
      <w:r>
        <w:rPr>
          <w:spacing w:val="3"/>
        </w:rPr>
        <w:t xml:space="preserve"> </w:t>
      </w:r>
      <w:r>
        <w:rPr>
          <w:spacing w:val="-1"/>
        </w:rPr>
        <w:t>Law</w:t>
      </w:r>
      <w:r>
        <w:rPr>
          <w:spacing w:val="-3"/>
        </w:rPr>
        <w:t xml:space="preserve"> </w:t>
      </w:r>
      <w:r>
        <w:rPr>
          <w:spacing w:val="-1"/>
        </w:rPr>
        <w:t>and</w:t>
      </w:r>
      <w:r>
        <w:t xml:space="preserve"> </w:t>
      </w:r>
      <w:r>
        <w:rPr>
          <w:spacing w:val="-1"/>
        </w:rPr>
        <w:t>Jurisdiction)).</w:t>
      </w:r>
    </w:p>
    <w:p w:rsidR="008918FA" w:rsidRDefault="008918FA" w:rsidP="008918FA">
      <w:pPr>
        <w:pStyle w:val="BodyText"/>
        <w:numPr>
          <w:ilvl w:val="1"/>
          <w:numId w:val="6"/>
        </w:numPr>
        <w:tabs>
          <w:tab w:val="left" w:pos="829"/>
        </w:tabs>
        <w:ind w:right="114"/>
        <w:jc w:val="both"/>
      </w:pPr>
      <w:bookmarkStart w:id="452" w:name="_bookmark410"/>
      <w:bookmarkEnd w:id="452"/>
      <w:r>
        <w:rPr>
          <w:spacing w:val="-1"/>
        </w:rPr>
        <w:t>Specific</w:t>
      </w:r>
      <w:r>
        <w:rPr>
          <w:spacing w:val="33"/>
        </w:rPr>
        <w:t xml:space="preserve"> </w:t>
      </w:r>
      <w:r>
        <w:rPr>
          <w:spacing w:val="-1"/>
        </w:rPr>
        <w:t>issues</w:t>
      </w:r>
      <w:r>
        <w:rPr>
          <w:spacing w:val="33"/>
        </w:rPr>
        <w:t xml:space="preserve"> </w:t>
      </w:r>
      <w:r>
        <w:rPr>
          <w:spacing w:val="-1"/>
        </w:rPr>
        <w:t>shall</w:t>
      </w:r>
      <w:r>
        <w:rPr>
          <w:spacing w:val="32"/>
        </w:rPr>
        <w:t xml:space="preserve"> </w:t>
      </w:r>
      <w:r>
        <w:rPr>
          <w:spacing w:val="-1"/>
        </w:rPr>
        <w:t>be</w:t>
      </w:r>
      <w:r>
        <w:rPr>
          <w:spacing w:val="32"/>
        </w:rPr>
        <w:t xml:space="preserve"> </w:t>
      </w:r>
      <w:r>
        <w:rPr>
          <w:spacing w:val="-1"/>
        </w:rPr>
        <w:t>referred</w:t>
      </w:r>
      <w:r>
        <w:rPr>
          <w:spacing w:val="32"/>
        </w:rPr>
        <w:t xml:space="preserve"> </w:t>
      </w:r>
      <w:r>
        <w:t>to</w:t>
      </w:r>
      <w:r>
        <w:rPr>
          <w:spacing w:val="32"/>
        </w:rPr>
        <w:t xml:space="preserve"> </w:t>
      </w:r>
      <w:r>
        <w:rPr>
          <w:spacing w:val="-1"/>
        </w:rPr>
        <w:t>Expert</w:t>
      </w:r>
      <w:r>
        <w:rPr>
          <w:spacing w:val="35"/>
        </w:rPr>
        <w:t xml:space="preserve"> </w:t>
      </w:r>
      <w:r>
        <w:rPr>
          <w:spacing w:val="-1"/>
        </w:rPr>
        <w:t>Determination</w:t>
      </w:r>
      <w:r>
        <w:rPr>
          <w:spacing w:val="32"/>
        </w:rPr>
        <w:t xml:space="preserve"> </w:t>
      </w:r>
      <w:r>
        <w:rPr>
          <w:spacing w:val="-1"/>
        </w:rPr>
        <w:t>(as</w:t>
      </w:r>
      <w:r>
        <w:rPr>
          <w:spacing w:val="33"/>
        </w:rPr>
        <w:t xml:space="preserve"> </w:t>
      </w:r>
      <w:r>
        <w:rPr>
          <w:spacing w:val="-1"/>
        </w:rPr>
        <w:t>prescribed</w:t>
      </w:r>
      <w:r>
        <w:rPr>
          <w:spacing w:val="32"/>
        </w:rPr>
        <w:t xml:space="preserve"> </w:t>
      </w:r>
      <w:r>
        <w:rPr>
          <w:spacing w:val="-1"/>
        </w:rPr>
        <w:t>in</w:t>
      </w:r>
      <w:r>
        <w:rPr>
          <w:spacing w:val="35"/>
        </w:rPr>
        <w:t xml:space="preserve"> </w:t>
      </w:r>
      <w:r>
        <w:rPr>
          <w:spacing w:val="-1"/>
        </w:rPr>
        <w:t>paragraph</w:t>
      </w:r>
      <w:r>
        <w:rPr>
          <w:spacing w:val="-2"/>
        </w:rPr>
        <w:t xml:space="preserve"> </w:t>
      </w:r>
      <w:hyperlink w:anchor="_bookmark418" w:history="1">
        <w:r>
          <w:t>5</w:t>
        </w:r>
      </w:hyperlink>
      <w:r>
        <w:rPr>
          <w:spacing w:val="12"/>
        </w:rPr>
        <w:t xml:space="preserve"> </w:t>
      </w:r>
      <w:r>
        <w:rPr>
          <w:spacing w:val="-2"/>
        </w:rPr>
        <w:t>of</w:t>
      </w:r>
      <w:r>
        <w:rPr>
          <w:spacing w:val="14"/>
        </w:rPr>
        <w:t xml:space="preserve"> </w:t>
      </w:r>
      <w:r>
        <w:rPr>
          <w:spacing w:val="-1"/>
        </w:rPr>
        <w:t>this</w:t>
      </w:r>
      <w:r>
        <w:rPr>
          <w:spacing w:val="13"/>
        </w:rPr>
        <w:t xml:space="preserve"> </w:t>
      </w:r>
      <w:r>
        <w:rPr>
          <w:spacing w:val="-2"/>
        </w:rPr>
        <w:t>Call</w:t>
      </w:r>
      <w:r>
        <w:rPr>
          <w:spacing w:val="14"/>
        </w:rPr>
        <w:t xml:space="preserve"> </w:t>
      </w:r>
      <w:r>
        <w:rPr>
          <w:spacing w:val="-1"/>
        </w:rPr>
        <w:t>Off</w:t>
      </w:r>
      <w:r>
        <w:rPr>
          <w:spacing w:val="14"/>
        </w:rPr>
        <w:t xml:space="preserve"> </w:t>
      </w:r>
      <w:r>
        <w:rPr>
          <w:spacing w:val="-1"/>
        </w:rPr>
        <w:t>Schedule)</w:t>
      </w:r>
      <w:r>
        <w:rPr>
          <w:spacing w:val="14"/>
        </w:rPr>
        <w:t xml:space="preserve"> </w:t>
      </w:r>
      <w:r>
        <w:rPr>
          <w:spacing w:val="-2"/>
        </w:rPr>
        <w:t>where</w:t>
      </w:r>
      <w:r>
        <w:rPr>
          <w:spacing w:val="12"/>
        </w:rPr>
        <w:t xml:space="preserve"> </w:t>
      </w:r>
      <w:r>
        <w:rPr>
          <w:spacing w:val="-1"/>
        </w:rPr>
        <w:t>specified</w:t>
      </w:r>
      <w:r>
        <w:rPr>
          <w:spacing w:val="12"/>
        </w:rPr>
        <w:t xml:space="preserve"> </w:t>
      </w:r>
      <w:r>
        <w:rPr>
          <w:spacing w:val="-1"/>
        </w:rPr>
        <w:t>under</w:t>
      </w:r>
      <w:r>
        <w:rPr>
          <w:spacing w:val="11"/>
        </w:rPr>
        <w:t xml:space="preserve"> </w:t>
      </w:r>
      <w:r>
        <w:t>the</w:t>
      </w:r>
      <w:r>
        <w:rPr>
          <w:spacing w:val="12"/>
        </w:rPr>
        <w:t xml:space="preserve"> </w:t>
      </w:r>
      <w:r>
        <w:rPr>
          <w:spacing w:val="-2"/>
        </w:rPr>
        <w:t>provisions</w:t>
      </w:r>
      <w:r>
        <w:rPr>
          <w:spacing w:val="13"/>
        </w:rPr>
        <w:t xml:space="preserve"> </w:t>
      </w:r>
      <w:r>
        <w:rPr>
          <w:spacing w:val="-2"/>
        </w:rPr>
        <w:t>of</w:t>
      </w:r>
      <w:r>
        <w:rPr>
          <w:spacing w:val="16"/>
        </w:rPr>
        <w:t xml:space="preserve"> </w:t>
      </w:r>
      <w:r>
        <w:rPr>
          <w:spacing w:val="-1"/>
        </w:rPr>
        <w:t>this</w:t>
      </w:r>
      <w:r>
        <w:rPr>
          <w:spacing w:val="67"/>
        </w:rPr>
        <w:t xml:space="preserve"> </w:t>
      </w:r>
      <w:r>
        <w:rPr>
          <w:spacing w:val="-2"/>
        </w:rPr>
        <w:t>Call</w:t>
      </w:r>
      <w:r>
        <w:rPr>
          <w:spacing w:val="25"/>
        </w:rPr>
        <w:t xml:space="preserve"> </w:t>
      </w:r>
      <w:r>
        <w:rPr>
          <w:spacing w:val="-1"/>
        </w:rPr>
        <w:t>Off</w:t>
      </w:r>
      <w:r>
        <w:rPr>
          <w:spacing w:val="29"/>
        </w:rPr>
        <w:t xml:space="preserve"> </w:t>
      </w:r>
      <w:r>
        <w:rPr>
          <w:spacing w:val="-2"/>
        </w:rPr>
        <w:t>Contract</w:t>
      </w:r>
      <w:r>
        <w:rPr>
          <w:spacing w:val="27"/>
        </w:rPr>
        <w:t xml:space="preserve"> </w:t>
      </w:r>
      <w:r>
        <w:rPr>
          <w:spacing w:val="-1"/>
        </w:rPr>
        <w:t>and</w:t>
      </w:r>
      <w:r>
        <w:rPr>
          <w:spacing w:val="23"/>
        </w:rPr>
        <w:t xml:space="preserve"> </w:t>
      </w:r>
      <w:r>
        <w:rPr>
          <w:spacing w:val="-1"/>
        </w:rPr>
        <w:t>may</w:t>
      </w:r>
      <w:r>
        <w:rPr>
          <w:spacing w:val="24"/>
        </w:rPr>
        <w:t xml:space="preserve"> </w:t>
      </w:r>
      <w:r>
        <w:rPr>
          <w:spacing w:val="-1"/>
        </w:rPr>
        <w:t>also</w:t>
      </w:r>
      <w:r>
        <w:rPr>
          <w:spacing w:val="26"/>
        </w:rPr>
        <w:t xml:space="preserve"> </w:t>
      </w:r>
      <w:r>
        <w:rPr>
          <w:spacing w:val="-1"/>
        </w:rPr>
        <w:t>be</w:t>
      </w:r>
      <w:r>
        <w:rPr>
          <w:spacing w:val="26"/>
        </w:rPr>
        <w:t xml:space="preserve"> </w:t>
      </w:r>
      <w:r>
        <w:rPr>
          <w:spacing w:val="-1"/>
        </w:rPr>
        <w:t>referred</w:t>
      </w:r>
      <w:r>
        <w:rPr>
          <w:spacing w:val="23"/>
        </w:rPr>
        <w:t xml:space="preserve"> </w:t>
      </w:r>
      <w:r>
        <w:t>to</w:t>
      </w:r>
      <w:r>
        <w:rPr>
          <w:spacing w:val="26"/>
        </w:rPr>
        <w:t xml:space="preserve"> </w:t>
      </w:r>
      <w:r>
        <w:rPr>
          <w:spacing w:val="-1"/>
        </w:rPr>
        <w:t>Expert</w:t>
      </w:r>
      <w:r>
        <w:rPr>
          <w:spacing w:val="27"/>
        </w:rPr>
        <w:t xml:space="preserve"> </w:t>
      </w:r>
      <w:r>
        <w:rPr>
          <w:spacing w:val="-2"/>
        </w:rPr>
        <w:t>Determination</w:t>
      </w:r>
      <w:r>
        <w:rPr>
          <w:spacing w:val="26"/>
        </w:rPr>
        <w:t xml:space="preserve"> </w:t>
      </w:r>
      <w:r>
        <w:rPr>
          <w:spacing w:val="-2"/>
        </w:rPr>
        <w:t>where</w:t>
      </w:r>
      <w:r>
        <w:rPr>
          <w:spacing w:val="69"/>
        </w:rPr>
        <w:t xml:space="preserve"> </w:t>
      </w:r>
      <w:r>
        <w:rPr>
          <w:spacing w:val="-1"/>
        </w:rPr>
        <w:t>otherwise</w:t>
      </w:r>
      <w:r>
        <w:rPr>
          <w:spacing w:val="1"/>
        </w:rPr>
        <w:t xml:space="preserve"> </w:t>
      </w:r>
      <w:r>
        <w:rPr>
          <w:spacing w:val="-1"/>
        </w:rPr>
        <w:t>appropriate</w:t>
      </w:r>
      <w:r>
        <w:rPr>
          <w:spacing w:val="-2"/>
        </w:rPr>
        <w:t xml:space="preserve"> </w:t>
      </w:r>
      <w:r>
        <w:rPr>
          <w:spacing w:val="-1"/>
        </w:rPr>
        <w:t>as</w:t>
      </w:r>
      <w:r>
        <w:rPr>
          <w:spacing w:val="-2"/>
        </w:rPr>
        <w:t xml:space="preserve"> </w:t>
      </w:r>
      <w:r>
        <w:rPr>
          <w:spacing w:val="-1"/>
        </w:rPr>
        <w:t>specified</w:t>
      </w:r>
      <w:r>
        <w:t xml:space="preserve"> </w:t>
      </w:r>
      <w:r>
        <w:rPr>
          <w:spacing w:val="-1"/>
        </w:rPr>
        <w:t>in</w:t>
      </w:r>
      <w:r>
        <w:t xml:space="preserve"> </w:t>
      </w:r>
      <w:r>
        <w:rPr>
          <w:spacing w:val="-1"/>
        </w:rPr>
        <w:t>paragraph</w:t>
      </w:r>
      <w:r>
        <w:t xml:space="preserve"> </w:t>
      </w:r>
      <w:hyperlink w:anchor="_bookmark418" w:history="1">
        <w:r>
          <w:t>5</w:t>
        </w:r>
      </w:hyperlink>
      <w:r>
        <w:rPr>
          <w:spacing w:val="-2"/>
        </w:rPr>
        <w:t xml:space="preserve"> 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Schedule.</w:t>
      </w:r>
    </w:p>
    <w:p w:rsidR="008918FA" w:rsidRDefault="008918FA" w:rsidP="008918FA">
      <w:pPr>
        <w:pStyle w:val="BodyText"/>
        <w:numPr>
          <w:ilvl w:val="1"/>
          <w:numId w:val="6"/>
        </w:numPr>
        <w:tabs>
          <w:tab w:val="left" w:pos="829"/>
        </w:tabs>
        <w:spacing w:before="121"/>
        <w:ind w:right="111"/>
        <w:jc w:val="both"/>
      </w:pPr>
      <w:bookmarkStart w:id="453" w:name="_bookmark411"/>
      <w:bookmarkEnd w:id="453"/>
      <w:r>
        <w:t>In</w:t>
      </w:r>
      <w:r>
        <w:rPr>
          <w:spacing w:val="17"/>
        </w:rPr>
        <w:t xml:space="preserve"> </w:t>
      </w:r>
      <w:r>
        <w:rPr>
          <w:spacing w:val="-1"/>
        </w:rPr>
        <w:t>exceptional</w:t>
      </w:r>
      <w:r>
        <w:rPr>
          <w:spacing w:val="17"/>
        </w:rPr>
        <w:t xml:space="preserve"> </w:t>
      </w:r>
      <w:r>
        <w:rPr>
          <w:spacing w:val="-1"/>
        </w:rPr>
        <w:t>circumstances</w:t>
      </w:r>
      <w:r>
        <w:rPr>
          <w:spacing w:val="18"/>
        </w:rPr>
        <w:t xml:space="preserve"> </w:t>
      </w:r>
      <w:r>
        <w:rPr>
          <w:spacing w:val="-2"/>
        </w:rPr>
        <w:t>where</w:t>
      </w:r>
      <w:r>
        <w:rPr>
          <w:spacing w:val="17"/>
        </w:rPr>
        <w:t xml:space="preserve"> </w:t>
      </w:r>
      <w:r>
        <w:t>the</w:t>
      </w:r>
      <w:r>
        <w:rPr>
          <w:spacing w:val="17"/>
        </w:rPr>
        <w:t xml:space="preserve"> </w:t>
      </w:r>
      <w:r>
        <w:rPr>
          <w:spacing w:val="-1"/>
        </w:rPr>
        <w:t>use</w:t>
      </w:r>
      <w:r>
        <w:rPr>
          <w:spacing w:val="18"/>
        </w:rPr>
        <w:t xml:space="preserve"> </w:t>
      </w:r>
      <w:r>
        <w:rPr>
          <w:spacing w:val="-1"/>
        </w:rPr>
        <w:t>of</w:t>
      </w:r>
      <w:r>
        <w:rPr>
          <w:spacing w:val="21"/>
        </w:rPr>
        <w:t xml:space="preserve"> </w:t>
      </w:r>
      <w:r>
        <w:rPr>
          <w:spacing w:val="-1"/>
        </w:rPr>
        <w:t>the</w:t>
      </w:r>
      <w:r>
        <w:rPr>
          <w:spacing w:val="17"/>
        </w:rPr>
        <w:t xml:space="preserve"> </w:t>
      </w:r>
      <w:r>
        <w:rPr>
          <w:spacing w:val="-1"/>
        </w:rPr>
        <w:t>times</w:t>
      </w:r>
      <w:r>
        <w:rPr>
          <w:spacing w:val="18"/>
        </w:rPr>
        <w:t xml:space="preserve"> </w:t>
      </w:r>
      <w:r>
        <w:rPr>
          <w:spacing w:val="-1"/>
        </w:rPr>
        <w:t>in</w:t>
      </w:r>
      <w:r>
        <w:rPr>
          <w:spacing w:val="17"/>
        </w:rPr>
        <w:t xml:space="preserve"> </w:t>
      </w:r>
      <w:r>
        <w:rPr>
          <w:spacing w:val="-1"/>
        </w:rPr>
        <w:t>this</w:t>
      </w:r>
      <w:r>
        <w:rPr>
          <w:spacing w:val="18"/>
        </w:rPr>
        <w:t xml:space="preserve"> </w:t>
      </w:r>
      <w:r>
        <w:rPr>
          <w:spacing w:val="-2"/>
        </w:rPr>
        <w:t>Call</w:t>
      </w:r>
      <w:r>
        <w:rPr>
          <w:spacing w:val="19"/>
        </w:rPr>
        <w:t xml:space="preserve"> </w:t>
      </w:r>
      <w:r>
        <w:t>Off</w:t>
      </w:r>
      <w:r>
        <w:rPr>
          <w:spacing w:val="16"/>
        </w:rPr>
        <w:t xml:space="preserve"> </w:t>
      </w:r>
      <w:r>
        <w:rPr>
          <w:spacing w:val="-1"/>
        </w:rPr>
        <w:t>Schedule</w:t>
      </w:r>
      <w:r>
        <w:rPr>
          <w:spacing w:val="49"/>
        </w:rPr>
        <w:t xml:space="preserve"> </w:t>
      </w:r>
      <w:r>
        <w:rPr>
          <w:spacing w:val="-1"/>
        </w:rPr>
        <w:t>would</w:t>
      </w:r>
      <w:r>
        <w:rPr>
          <w:spacing w:val="17"/>
        </w:rPr>
        <w:t xml:space="preserve"> </w:t>
      </w:r>
      <w:r>
        <w:rPr>
          <w:spacing w:val="-1"/>
        </w:rPr>
        <w:t>be</w:t>
      </w:r>
      <w:r>
        <w:rPr>
          <w:spacing w:val="17"/>
        </w:rPr>
        <w:t xml:space="preserve"> </w:t>
      </w:r>
      <w:r>
        <w:rPr>
          <w:spacing w:val="-1"/>
        </w:rPr>
        <w:t>unreasonable,</w:t>
      </w:r>
      <w:r>
        <w:rPr>
          <w:spacing w:val="19"/>
        </w:rPr>
        <w:t xml:space="preserve"> </w:t>
      </w:r>
      <w:r>
        <w:rPr>
          <w:spacing w:val="-2"/>
        </w:rPr>
        <w:t>including</w:t>
      </w:r>
      <w:r>
        <w:rPr>
          <w:spacing w:val="20"/>
        </w:rPr>
        <w:t xml:space="preserve"> </w:t>
      </w:r>
      <w:r>
        <w:rPr>
          <w:spacing w:val="-1"/>
        </w:rPr>
        <w:t>(by</w:t>
      </w:r>
      <w:r>
        <w:rPr>
          <w:spacing w:val="17"/>
        </w:rPr>
        <w:t xml:space="preserve"> </w:t>
      </w:r>
      <w:r>
        <w:rPr>
          <w:spacing w:val="-1"/>
        </w:rPr>
        <w:t>way</w:t>
      </w:r>
      <w:r>
        <w:rPr>
          <w:spacing w:val="15"/>
        </w:rPr>
        <w:t xml:space="preserve"> </w:t>
      </w:r>
      <w:r>
        <w:rPr>
          <w:spacing w:val="-1"/>
        </w:rPr>
        <w:t>of</w:t>
      </w:r>
      <w:r>
        <w:rPr>
          <w:spacing w:val="21"/>
        </w:rPr>
        <w:t xml:space="preserve"> </w:t>
      </w:r>
      <w:r>
        <w:rPr>
          <w:spacing w:val="-2"/>
        </w:rPr>
        <w:t>example)</w:t>
      </w:r>
      <w:r>
        <w:rPr>
          <w:spacing w:val="19"/>
        </w:rPr>
        <w:t xml:space="preserve"> </w:t>
      </w:r>
      <w:r>
        <w:rPr>
          <w:spacing w:val="-2"/>
        </w:rPr>
        <w:t>where</w:t>
      </w:r>
      <w:r>
        <w:rPr>
          <w:spacing w:val="17"/>
        </w:rPr>
        <w:t xml:space="preserve"> </w:t>
      </w:r>
      <w:r>
        <w:rPr>
          <w:spacing w:val="-1"/>
        </w:rPr>
        <w:t>one</w:t>
      </w:r>
      <w:r>
        <w:rPr>
          <w:spacing w:val="17"/>
        </w:rPr>
        <w:t xml:space="preserve"> </w:t>
      </w:r>
      <w:r>
        <w:rPr>
          <w:spacing w:val="-1"/>
        </w:rPr>
        <w:t>Party</w:t>
      </w:r>
      <w:r>
        <w:rPr>
          <w:spacing w:val="18"/>
        </w:rPr>
        <w:t xml:space="preserve"> </w:t>
      </w:r>
      <w:r>
        <w:rPr>
          <w:spacing w:val="-1"/>
        </w:rPr>
        <w:t>would</w:t>
      </w:r>
      <w:r>
        <w:rPr>
          <w:spacing w:val="17"/>
        </w:rPr>
        <w:t xml:space="preserve"> </w:t>
      </w:r>
      <w:r>
        <w:rPr>
          <w:spacing w:val="-1"/>
        </w:rPr>
        <w:t>be</w:t>
      </w:r>
      <w:r>
        <w:rPr>
          <w:spacing w:val="66"/>
        </w:rPr>
        <w:t xml:space="preserve"> </w:t>
      </w:r>
      <w:r>
        <w:rPr>
          <w:spacing w:val="-1"/>
        </w:rPr>
        <w:t>materially</w:t>
      </w:r>
      <w:r>
        <w:rPr>
          <w:spacing w:val="-2"/>
        </w:rPr>
        <w:t xml:space="preserve"> </w:t>
      </w:r>
      <w:r>
        <w:rPr>
          <w:spacing w:val="-1"/>
        </w:rPr>
        <w:t>disadvantaged</w:t>
      </w:r>
      <w:r>
        <w:rPr>
          <w:spacing w:val="-2"/>
        </w:rPr>
        <w:t xml:space="preserve"> </w:t>
      </w:r>
      <w:r>
        <w:rPr>
          <w:spacing w:val="-1"/>
        </w:rPr>
        <w:t>by</w:t>
      </w:r>
      <w:r>
        <w:rPr>
          <w:spacing w:val="-2"/>
        </w:rPr>
        <w:t xml:space="preserve"> </w:t>
      </w:r>
      <w:r>
        <w:t xml:space="preserve">a </w:t>
      </w:r>
      <w:r>
        <w:rPr>
          <w:spacing w:val="-1"/>
        </w:rPr>
        <w:t>delay</w:t>
      </w:r>
      <w:r>
        <w:rPr>
          <w:spacing w:val="-2"/>
        </w:rPr>
        <w:t xml:space="preserve"> </w:t>
      </w:r>
      <w:r>
        <w:rPr>
          <w:spacing w:val="-1"/>
        </w:rPr>
        <w:t>in</w:t>
      </w:r>
      <w:r>
        <w:t xml:space="preserve"> </w:t>
      </w:r>
      <w:r>
        <w:rPr>
          <w:spacing w:val="-2"/>
        </w:rPr>
        <w:t>resolving</w:t>
      </w:r>
      <w:r>
        <w:rPr>
          <w:spacing w:val="3"/>
        </w:rPr>
        <w:t xml:space="preserve"> </w:t>
      </w:r>
      <w:r>
        <w:rPr>
          <w:spacing w:val="-1"/>
        </w:rPr>
        <w:t>the</w:t>
      </w:r>
      <w:r>
        <w:t xml:space="preserve"> </w:t>
      </w:r>
      <w:r>
        <w:rPr>
          <w:spacing w:val="-1"/>
        </w:rPr>
        <w:t>Dispute,</w:t>
      </w:r>
      <w:r>
        <w:t xml:space="preserve"> the</w:t>
      </w:r>
      <w:r>
        <w:rPr>
          <w:spacing w:val="-2"/>
        </w:rPr>
        <w:t xml:space="preserve"> </w:t>
      </w:r>
      <w:r>
        <w:rPr>
          <w:spacing w:val="-1"/>
        </w:rPr>
        <w:t>Parties</w:t>
      </w:r>
      <w:r>
        <w:rPr>
          <w:spacing w:val="-2"/>
        </w:rPr>
        <w:t xml:space="preserve"> </w:t>
      </w:r>
      <w:r>
        <w:rPr>
          <w:spacing w:val="-1"/>
        </w:rPr>
        <w:t>may</w:t>
      </w:r>
      <w:r>
        <w:rPr>
          <w:spacing w:val="-2"/>
        </w:rPr>
        <w:t xml:space="preserve"> </w:t>
      </w:r>
      <w:r>
        <w:rPr>
          <w:spacing w:val="-1"/>
        </w:rPr>
        <w:t>agree</w:t>
      </w:r>
      <w:r>
        <w:rPr>
          <w:spacing w:val="44"/>
        </w:rPr>
        <w:t xml:space="preserve"> </w:t>
      </w:r>
      <w:r>
        <w:t>to</w:t>
      </w:r>
      <w:r>
        <w:rPr>
          <w:spacing w:val="18"/>
        </w:rPr>
        <w:t xml:space="preserve"> </w:t>
      </w:r>
      <w:r>
        <w:rPr>
          <w:spacing w:val="-1"/>
        </w:rPr>
        <w:t>use</w:t>
      </w:r>
      <w:r>
        <w:rPr>
          <w:spacing w:val="19"/>
        </w:rPr>
        <w:t xml:space="preserve"> </w:t>
      </w:r>
      <w:r>
        <w:t>the</w:t>
      </w:r>
      <w:r>
        <w:rPr>
          <w:spacing w:val="18"/>
        </w:rPr>
        <w:t xml:space="preserve"> </w:t>
      </w:r>
      <w:r>
        <w:rPr>
          <w:spacing w:val="-1"/>
        </w:rPr>
        <w:t>Expedited</w:t>
      </w:r>
      <w:r>
        <w:rPr>
          <w:spacing w:val="18"/>
        </w:rPr>
        <w:t xml:space="preserve"> </w:t>
      </w:r>
      <w:r>
        <w:rPr>
          <w:spacing w:val="-1"/>
        </w:rPr>
        <w:t>Dispute</w:t>
      </w:r>
      <w:r>
        <w:rPr>
          <w:spacing w:val="18"/>
        </w:rPr>
        <w:t xml:space="preserve"> </w:t>
      </w:r>
      <w:r>
        <w:rPr>
          <w:spacing w:val="-1"/>
        </w:rPr>
        <w:t>Timetable.</w:t>
      </w:r>
      <w:r>
        <w:rPr>
          <w:spacing w:val="17"/>
        </w:rPr>
        <w:t xml:space="preserve"> </w:t>
      </w:r>
      <w:r>
        <w:rPr>
          <w:spacing w:val="-1"/>
        </w:rPr>
        <w:t>If</w:t>
      </w:r>
      <w:r>
        <w:rPr>
          <w:spacing w:val="20"/>
        </w:rPr>
        <w:t xml:space="preserve"> </w:t>
      </w:r>
      <w:r>
        <w:rPr>
          <w:spacing w:val="-1"/>
        </w:rPr>
        <w:t>the</w:t>
      </w:r>
      <w:r>
        <w:rPr>
          <w:spacing w:val="18"/>
        </w:rPr>
        <w:t xml:space="preserve"> </w:t>
      </w:r>
      <w:r>
        <w:rPr>
          <w:spacing w:val="-1"/>
        </w:rPr>
        <w:t>Parties</w:t>
      </w:r>
      <w:r>
        <w:rPr>
          <w:spacing w:val="19"/>
        </w:rPr>
        <w:t xml:space="preserve"> </w:t>
      </w:r>
      <w:r>
        <w:rPr>
          <w:spacing w:val="-1"/>
        </w:rPr>
        <w:t>are</w:t>
      </w:r>
      <w:r>
        <w:rPr>
          <w:spacing w:val="18"/>
        </w:rPr>
        <w:t xml:space="preserve"> </w:t>
      </w:r>
      <w:r>
        <w:rPr>
          <w:spacing w:val="-1"/>
        </w:rPr>
        <w:t>unable</w:t>
      </w:r>
      <w:r>
        <w:rPr>
          <w:spacing w:val="16"/>
        </w:rPr>
        <w:t xml:space="preserve"> </w:t>
      </w:r>
      <w:r>
        <w:t>to</w:t>
      </w:r>
      <w:r>
        <w:rPr>
          <w:spacing w:val="18"/>
        </w:rPr>
        <w:t xml:space="preserve"> </w:t>
      </w:r>
      <w:r>
        <w:rPr>
          <w:spacing w:val="-1"/>
        </w:rPr>
        <w:t>reach</w:t>
      </w:r>
      <w:r>
        <w:rPr>
          <w:spacing w:val="28"/>
        </w:rPr>
        <w:t xml:space="preserve"> </w:t>
      </w:r>
      <w:r>
        <w:rPr>
          <w:spacing w:val="-1"/>
        </w:rPr>
        <w:t>agreement</w:t>
      </w:r>
      <w:r>
        <w:t xml:space="preserve"> </w:t>
      </w:r>
      <w:r>
        <w:rPr>
          <w:spacing w:val="8"/>
        </w:rPr>
        <w:t xml:space="preserve"> </w:t>
      </w:r>
      <w:r>
        <w:rPr>
          <w:spacing w:val="-1"/>
        </w:rPr>
        <w:t>on</w:t>
      </w:r>
      <w:r>
        <w:t xml:space="preserve"> </w:t>
      </w:r>
      <w:r>
        <w:rPr>
          <w:spacing w:val="6"/>
        </w:rPr>
        <w:t xml:space="preserve"> </w:t>
      </w:r>
      <w:r>
        <w:rPr>
          <w:spacing w:val="-1"/>
        </w:rPr>
        <w:t>whether</w:t>
      </w:r>
      <w:r>
        <w:t xml:space="preserve"> </w:t>
      </w:r>
      <w:r>
        <w:rPr>
          <w:spacing w:val="5"/>
        </w:rPr>
        <w:t xml:space="preserve"> </w:t>
      </w:r>
      <w:r>
        <w:t xml:space="preserve">to </w:t>
      </w:r>
      <w:r>
        <w:rPr>
          <w:spacing w:val="6"/>
        </w:rPr>
        <w:t xml:space="preserve"> </w:t>
      </w:r>
      <w:r>
        <w:rPr>
          <w:spacing w:val="-1"/>
        </w:rPr>
        <w:t>use</w:t>
      </w:r>
      <w:r>
        <w:t xml:space="preserve"> </w:t>
      </w:r>
      <w:r>
        <w:rPr>
          <w:spacing w:val="7"/>
        </w:rPr>
        <w:t xml:space="preserve"> </w:t>
      </w:r>
      <w:r>
        <w:rPr>
          <w:spacing w:val="-2"/>
        </w:rPr>
        <w:t>of</w:t>
      </w:r>
      <w:r>
        <w:t xml:space="preserve"> </w:t>
      </w:r>
      <w:r>
        <w:rPr>
          <w:spacing w:val="5"/>
        </w:rPr>
        <w:t xml:space="preserve"> </w:t>
      </w:r>
      <w:r>
        <w:t xml:space="preserve">the </w:t>
      </w:r>
      <w:r>
        <w:rPr>
          <w:spacing w:val="6"/>
        </w:rPr>
        <w:t xml:space="preserve"> </w:t>
      </w:r>
      <w:r>
        <w:rPr>
          <w:spacing w:val="-1"/>
        </w:rPr>
        <w:t>Expedited</w:t>
      </w:r>
      <w:r>
        <w:t xml:space="preserve"> </w:t>
      </w:r>
      <w:r>
        <w:rPr>
          <w:spacing w:val="6"/>
        </w:rPr>
        <w:t xml:space="preserve"> </w:t>
      </w:r>
      <w:r>
        <w:rPr>
          <w:spacing w:val="-1"/>
        </w:rPr>
        <w:t>Dispute</w:t>
      </w:r>
      <w:r>
        <w:t xml:space="preserve"> </w:t>
      </w:r>
      <w:r>
        <w:rPr>
          <w:spacing w:val="4"/>
        </w:rPr>
        <w:t xml:space="preserve"> </w:t>
      </w:r>
      <w:r>
        <w:rPr>
          <w:spacing w:val="-1"/>
        </w:rPr>
        <w:t>Timetable</w:t>
      </w:r>
      <w:r>
        <w:t xml:space="preserve"> </w:t>
      </w:r>
      <w:r>
        <w:rPr>
          <w:spacing w:val="4"/>
        </w:rPr>
        <w:t xml:space="preserve"> </w:t>
      </w:r>
      <w:r>
        <w:rPr>
          <w:spacing w:val="-1"/>
        </w:rPr>
        <w:t>within</w:t>
      </w:r>
      <w:r>
        <w:t xml:space="preserve"> </w:t>
      </w:r>
      <w:r>
        <w:rPr>
          <w:spacing w:val="9"/>
        </w:rPr>
        <w:t xml:space="preserve"> </w:t>
      </w:r>
      <w:r>
        <w:rPr>
          <w:spacing w:val="-1"/>
        </w:rPr>
        <w:t>five</w:t>
      </w:r>
    </w:p>
    <w:p w:rsidR="008918FA" w:rsidRDefault="008918FA" w:rsidP="008918FA">
      <w:pPr>
        <w:pStyle w:val="BodyText"/>
        <w:spacing w:before="1"/>
        <w:ind w:left="828" w:right="125" w:firstLine="0"/>
      </w:pPr>
      <w:r>
        <w:rPr>
          <w:spacing w:val="-1"/>
        </w:rPr>
        <w:t>(5)</w:t>
      </w:r>
      <w:r>
        <w:rPr>
          <w:spacing w:val="-6"/>
        </w:rPr>
        <w:t xml:space="preserve"> </w:t>
      </w:r>
      <w:r>
        <w:rPr>
          <w:spacing w:val="-1"/>
        </w:rPr>
        <w:t>Working</w:t>
      </w:r>
      <w:r>
        <w:rPr>
          <w:spacing w:val="51"/>
        </w:rPr>
        <w:t xml:space="preserve"> </w:t>
      </w:r>
      <w:r>
        <w:rPr>
          <w:spacing w:val="-2"/>
        </w:rPr>
        <w:t>Days</w:t>
      </w:r>
      <w:r>
        <w:rPr>
          <w:spacing w:val="49"/>
        </w:rPr>
        <w:t xml:space="preserve"> </w:t>
      </w:r>
      <w:r>
        <w:rPr>
          <w:spacing w:val="-2"/>
        </w:rPr>
        <w:t>of</w:t>
      </w:r>
      <w:r>
        <w:rPr>
          <w:spacing w:val="49"/>
        </w:rPr>
        <w:t xml:space="preserve"> </w:t>
      </w:r>
      <w:r>
        <w:rPr>
          <w:spacing w:val="-1"/>
        </w:rPr>
        <w:t>the</w:t>
      </w:r>
      <w:r>
        <w:rPr>
          <w:spacing w:val="48"/>
        </w:rPr>
        <w:t xml:space="preserve"> </w:t>
      </w:r>
      <w:r>
        <w:rPr>
          <w:spacing w:val="-1"/>
        </w:rPr>
        <w:t>issue</w:t>
      </w:r>
      <w:r>
        <w:rPr>
          <w:spacing w:val="48"/>
        </w:rPr>
        <w:t xml:space="preserve"> </w:t>
      </w:r>
      <w:r>
        <w:rPr>
          <w:spacing w:val="-2"/>
        </w:rPr>
        <w:t>of</w:t>
      </w:r>
      <w:r>
        <w:rPr>
          <w:spacing w:val="52"/>
        </w:rPr>
        <w:t xml:space="preserve"> </w:t>
      </w:r>
      <w:r>
        <w:t>the</w:t>
      </w:r>
      <w:r>
        <w:rPr>
          <w:spacing w:val="49"/>
        </w:rPr>
        <w:t xml:space="preserve"> </w:t>
      </w:r>
      <w:r>
        <w:rPr>
          <w:spacing w:val="-1"/>
        </w:rPr>
        <w:t>Dispute</w:t>
      </w:r>
      <w:r>
        <w:rPr>
          <w:spacing w:val="46"/>
        </w:rPr>
        <w:t xml:space="preserve"> </w:t>
      </w:r>
      <w:r>
        <w:rPr>
          <w:spacing w:val="-1"/>
        </w:rPr>
        <w:t>Notice,</w:t>
      </w:r>
      <w:r>
        <w:rPr>
          <w:spacing w:val="50"/>
        </w:rPr>
        <w:t xml:space="preserve"> </w:t>
      </w:r>
      <w:r>
        <w:t>the</w:t>
      </w:r>
      <w:r>
        <w:rPr>
          <w:spacing w:val="48"/>
        </w:rPr>
        <w:t xml:space="preserve"> </w:t>
      </w:r>
      <w:r>
        <w:rPr>
          <w:spacing w:val="-2"/>
        </w:rPr>
        <w:t>use</w:t>
      </w:r>
      <w:r>
        <w:rPr>
          <w:spacing w:val="49"/>
        </w:rPr>
        <w:t xml:space="preserve"> </w:t>
      </w:r>
      <w:r>
        <w:rPr>
          <w:spacing w:val="-2"/>
        </w:rPr>
        <w:t>of</w:t>
      </w:r>
      <w:r>
        <w:rPr>
          <w:spacing w:val="49"/>
        </w:rPr>
        <w:t xml:space="preserve"> </w:t>
      </w:r>
      <w:r>
        <w:t>the</w:t>
      </w:r>
      <w:r>
        <w:rPr>
          <w:spacing w:val="47"/>
        </w:rPr>
        <w:t xml:space="preserve"> </w:t>
      </w:r>
      <w:r>
        <w:rPr>
          <w:spacing w:val="-2"/>
        </w:rPr>
        <w:t>Expedited</w:t>
      </w:r>
      <w:r>
        <w:rPr>
          <w:spacing w:val="54"/>
        </w:rPr>
        <w:t xml:space="preserve"> </w:t>
      </w:r>
      <w:r>
        <w:rPr>
          <w:spacing w:val="-1"/>
        </w:rPr>
        <w:t>Dispute</w:t>
      </w:r>
      <w:r>
        <w:rPr>
          <w:spacing w:val="-2"/>
        </w:rPr>
        <w:t xml:space="preserve"> </w:t>
      </w:r>
      <w:r>
        <w:rPr>
          <w:spacing w:val="-1"/>
        </w:rPr>
        <w:t>Timetable</w:t>
      </w:r>
      <w:r>
        <w:t xml:space="preserve"> </w:t>
      </w:r>
      <w:r>
        <w:rPr>
          <w:spacing w:val="-1"/>
        </w:rPr>
        <w:t>shall</w:t>
      </w:r>
      <w:r>
        <w:rPr>
          <w:spacing w:val="-3"/>
        </w:rPr>
        <w:t xml:space="preserve"> </w:t>
      </w:r>
      <w:r>
        <w:rPr>
          <w:spacing w:val="-1"/>
        </w:rPr>
        <w:t>be</w:t>
      </w:r>
      <w:r>
        <w:t xml:space="preserve"> </w:t>
      </w:r>
      <w:r>
        <w:rPr>
          <w:spacing w:val="-1"/>
        </w:rPr>
        <w:t>at</w:t>
      </w:r>
      <w:r>
        <w:t xml:space="preserve"> the</w:t>
      </w:r>
      <w:r>
        <w:rPr>
          <w:spacing w:val="-2"/>
        </w:rPr>
        <w:t xml:space="preserve"> </w:t>
      </w:r>
      <w:r>
        <w:rPr>
          <w:spacing w:val="-1"/>
        </w:rPr>
        <w:t>sole</w:t>
      </w:r>
      <w:r>
        <w:t xml:space="preserve"> </w:t>
      </w:r>
      <w:r>
        <w:rPr>
          <w:spacing w:val="-1"/>
        </w:rPr>
        <w:t>discretion</w:t>
      </w:r>
      <w:r>
        <w:rPr>
          <w:spacing w:val="-2"/>
        </w:rPr>
        <w:t xml:space="preserve"> of</w:t>
      </w:r>
      <w:r>
        <w:rPr>
          <w:spacing w:val="2"/>
        </w:rPr>
        <w:t xml:space="preserve"> </w:t>
      </w:r>
      <w:r>
        <w:t xml:space="preserve">the </w:t>
      </w:r>
      <w:r>
        <w:rPr>
          <w:spacing w:val="-1"/>
        </w:rPr>
        <w:t>Customer.</w:t>
      </w:r>
    </w:p>
    <w:p w:rsidR="008918FA" w:rsidRDefault="008918FA" w:rsidP="008918FA">
      <w:pPr>
        <w:pStyle w:val="BodyText"/>
        <w:numPr>
          <w:ilvl w:val="1"/>
          <w:numId w:val="6"/>
        </w:numPr>
        <w:tabs>
          <w:tab w:val="left" w:pos="829"/>
        </w:tabs>
        <w:spacing w:before="121"/>
        <w:ind w:right="112"/>
        <w:jc w:val="both"/>
      </w:pPr>
      <w:r>
        <w:rPr>
          <w:spacing w:val="-1"/>
        </w:rPr>
        <w:t>If</w:t>
      </w:r>
      <w:r>
        <w:rPr>
          <w:spacing w:val="40"/>
        </w:rPr>
        <w:t xml:space="preserve"> </w:t>
      </w:r>
      <w:r>
        <w:t>the</w:t>
      </w:r>
      <w:r>
        <w:rPr>
          <w:spacing w:val="38"/>
        </w:rPr>
        <w:t xml:space="preserve"> </w:t>
      </w:r>
      <w:r>
        <w:rPr>
          <w:spacing w:val="-1"/>
        </w:rPr>
        <w:t>use</w:t>
      </w:r>
      <w:r>
        <w:rPr>
          <w:spacing w:val="36"/>
        </w:rPr>
        <w:t xml:space="preserve"> </w:t>
      </w:r>
      <w:r>
        <w:rPr>
          <w:spacing w:val="-2"/>
        </w:rPr>
        <w:t>of</w:t>
      </w:r>
      <w:r>
        <w:rPr>
          <w:spacing w:val="40"/>
        </w:rPr>
        <w:t xml:space="preserve"> </w:t>
      </w:r>
      <w:r>
        <w:rPr>
          <w:spacing w:val="-1"/>
        </w:rPr>
        <w:t>the</w:t>
      </w:r>
      <w:r>
        <w:rPr>
          <w:spacing w:val="36"/>
        </w:rPr>
        <w:t xml:space="preserve"> </w:t>
      </w:r>
      <w:r>
        <w:rPr>
          <w:spacing w:val="-1"/>
        </w:rPr>
        <w:t>Expedited</w:t>
      </w:r>
      <w:r>
        <w:rPr>
          <w:spacing w:val="38"/>
        </w:rPr>
        <w:t xml:space="preserve"> </w:t>
      </w:r>
      <w:r>
        <w:rPr>
          <w:spacing w:val="-1"/>
        </w:rPr>
        <w:t>Dispute</w:t>
      </w:r>
      <w:r>
        <w:rPr>
          <w:spacing w:val="37"/>
        </w:rPr>
        <w:t xml:space="preserve"> </w:t>
      </w:r>
      <w:r>
        <w:rPr>
          <w:spacing w:val="-1"/>
        </w:rPr>
        <w:t>Timetable</w:t>
      </w:r>
      <w:r>
        <w:rPr>
          <w:spacing w:val="40"/>
        </w:rPr>
        <w:t xml:space="preserve"> </w:t>
      </w:r>
      <w:r>
        <w:rPr>
          <w:spacing w:val="-2"/>
        </w:rPr>
        <w:t>is</w:t>
      </w:r>
      <w:r>
        <w:rPr>
          <w:spacing w:val="39"/>
        </w:rPr>
        <w:t xml:space="preserve"> </w:t>
      </w:r>
      <w:r>
        <w:rPr>
          <w:spacing w:val="-1"/>
        </w:rPr>
        <w:t>determined</w:t>
      </w:r>
      <w:r>
        <w:rPr>
          <w:spacing w:val="38"/>
        </w:rPr>
        <w:t xml:space="preserve"> </w:t>
      </w:r>
      <w:r>
        <w:rPr>
          <w:spacing w:val="-1"/>
        </w:rPr>
        <w:t>in</w:t>
      </w:r>
      <w:r>
        <w:rPr>
          <w:spacing w:val="38"/>
        </w:rPr>
        <w:t xml:space="preserve"> </w:t>
      </w:r>
      <w:r>
        <w:rPr>
          <w:spacing w:val="-2"/>
        </w:rPr>
        <w:t>accordance</w:t>
      </w:r>
      <w:r>
        <w:rPr>
          <w:spacing w:val="39"/>
        </w:rPr>
        <w:t xml:space="preserve"> </w:t>
      </w:r>
      <w:r>
        <w:rPr>
          <w:spacing w:val="-1"/>
        </w:rPr>
        <w:t>with</w:t>
      </w:r>
      <w:r>
        <w:rPr>
          <w:spacing w:val="47"/>
        </w:rPr>
        <w:t xml:space="preserve"> </w:t>
      </w:r>
      <w:r>
        <w:rPr>
          <w:spacing w:val="-1"/>
        </w:rPr>
        <w:t>paragraph</w:t>
      </w:r>
      <w:r>
        <w:rPr>
          <w:spacing w:val="-2"/>
        </w:rPr>
        <w:t xml:space="preserve"> </w:t>
      </w:r>
      <w:hyperlink w:anchor="_bookmark410" w:history="1">
        <w:r>
          <w:t>2.5</w:t>
        </w:r>
      </w:hyperlink>
      <w:r>
        <w:rPr>
          <w:spacing w:val="16"/>
        </w:rPr>
        <w:t xml:space="preserve"> </w:t>
      </w:r>
      <w:r>
        <w:rPr>
          <w:spacing w:val="-2"/>
        </w:rPr>
        <w:t>or</w:t>
      </w:r>
      <w:r>
        <w:rPr>
          <w:spacing w:val="17"/>
        </w:rPr>
        <w:t xml:space="preserve"> </w:t>
      </w:r>
      <w:r>
        <w:rPr>
          <w:spacing w:val="-1"/>
        </w:rPr>
        <w:t>is</w:t>
      </w:r>
      <w:r>
        <w:rPr>
          <w:spacing w:val="16"/>
        </w:rPr>
        <w:t xml:space="preserve"> </w:t>
      </w:r>
      <w:r>
        <w:rPr>
          <w:spacing w:val="-2"/>
        </w:rPr>
        <w:t>otherwise</w:t>
      </w:r>
      <w:r>
        <w:rPr>
          <w:spacing w:val="16"/>
        </w:rPr>
        <w:t xml:space="preserve"> </w:t>
      </w:r>
      <w:r>
        <w:rPr>
          <w:spacing w:val="-1"/>
        </w:rPr>
        <w:t>specified</w:t>
      </w:r>
      <w:r>
        <w:rPr>
          <w:spacing w:val="16"/>
        </w:rPr>
        <w:t xml:space="preserve"> </w:t>
      </w:r>
      <w:r>
        <w:rPr>
          <w:spacing w:val="-1"/>
        </w:rPr>
        <w:t>under</w:t>
      </w:r>
      <w:r>
        <w:rPr>
          <w:spacing w:val="15"/>
        </w:rPr>
        <w:t xml:space="preserve"> </w:t>
      </w:r>
      <w:r>
        <w:t>the</w:t>
      </w:r>
      <w:r>
        <w:rPr>
          <w:spacing w:val="16"/>
        </w:rPr>
        <w:t xml:space="preserve"> </w:t>
      </w:r>
      <w:r>
        <w:rPr>
          <w:spacing w:val="-2"/>
        </w:rPr>
        <w:t>provisions</w:t>
      </w:r>
      <w:r>
        <w:rPr>
          <w:spacing w:val="16"/>
        </w:rPr>
        <w:t xml:space="preserve"> </w:t>
      </w:r>
      <w:r>
        <w:rPr>
          <w:spacing w:val="-1"/>
        </w:rPr>
        <w:t>of</w:t>
      </w:r>
      <w:r>
        <w:rPr>
          <w:spacing w:val="17"/>
        </w:rPr>
        <w:t xml:space="preserve"> </w:t>
      </w:r>
      <w:r>
        <w:rPr>
          <w:spacing w:val="-1"/>
        </w:rPr>
        <w:t>this</w:t>
      </w:r>
      <w:r>
        <w:rPr>
          <w:spacing w:val="14"/>
        </w:rPr>
        <w:t xml:space="preserve"> </w:t>
      </w:r>
      <w:r>
        <w:rPr>
          <w:spacing w:val="-2"/>
        </w:rPr>
        <w:t>Call</w:t>
      </w:r>
      <w:r>
        <w:rPr>
          <w:spacing w:val="15"/>
        </w:rPr>
        <w:t xml:space="preserve"> </w:t>
      </w:r>
      <w:r>
        <w:rPr>
          <w:spacing w:val="-1"/>
        </w:rPr>
        <w:t>Off</w:t>
      </w:r>
      <w:r>
        <w:rPr>
          <w:spacing w:val="71"/>
        </w:rPr>
        <w:t xml:space="preserve"> </w:t>
      </w:r>
      <w:r>
        <w:rPr>
          <w:spacing w:val="-1"/>
        </w:rPr>
        <w:t>Contract,</w:t>
      </w:r>
      <w:r>
        <w:rPr>
          <w:spacing w:val="23"/>
        </w:rPr>
        <w:t xml:space="preserve"> </w:t>
      </w:r>
      <w:r>
        <w:rPr>
          <w:spacing w:val="-1"/>
        </w:rPr>
        <w:t>then</w:t>
      </w:r>
      <w:r>
        <w:rPr>
          <w:spacing w:val="22"/>
        </w:rPr>
        <w:t xml:space="preserve"> </w:t>
      </w:r>
      <w:r>
        <w:t>the</w:t>
      </w:r>
      <w:r>
        <w:rPr>
          <w:spacing w:val="22"/>
        </w:rPr>
        <w:t xml:space="preserve"> </w:t>
      </w:r>
      <w:r>
        <w:rPr>
          <w:spacing w:val="-2"/>
        </w:rPr>
        <w:t>following</w:t>
      </w:r>
      <w:r>
        <w:rPr>
          <w:spacing w:val="27"/>
        </w:rPr>
        <w:t xml:space="preserve"> </w:t>
      </w:r>
      <w:r>
        <w:rPr>
          <w:spacing w:val="-1"/>
        </w:rPr>
        <w:t>periods</w:t>
      </w:r>
      <w:r>
        <w:rPr>
          <w:spacing w:val="22"/>
        </w:rPr>
        <w:t xml:space="preserve"> </w:t>
      </w:r>
      <w:r>
        <w:rPr>
          <w:spacing w:val="-2"/>
        </w:rPr>
        <w:t>of</w:t>
      </w:r>
      <w:r>
        <w:rPr>
          <w:spacing w:val="26"/>
        </w:rPr>
        <w:t xml:space="preserve"> </w:t>
      </w:r>
      <w:r>
        <w:rPr>
          <w:spacing w:val="-1"/>
        </w:rPr>
        <w:t>time</w:t>
      </w:r>
      <w:r>
        <w:rPr>
          <w:spacing w:val="22"/>
        </w:rPr>
        <w:t xml:space="preserve"> </w:t>
      </w:r>
      <w:r>
        <w:rPr>
          <w:spacing w:val="-1"/>
        </w:rPr>
        <w:t>shall</w:t>
      </w:r>
      <w:r>
        <w:rPr>
          <w:spacing w:val="24"/>
        </w:rPr>
        <w:t xml:space="preserve"> </w:t>
      </w:r>
      <w:r>
        <w:rPr>
          <w:spacing w:val="-1"/>
        </w:rPr>
        <w:t>apply</w:t>
      </w:r>
      <w:r>
        <w:rPr>
          <w:spacing w:val="22"/>
        </w:rPr>
        <w:t xml:space="preserve"> </w:t>
      </w:r>
      <w:r>
        <w:rPr>
          <w:spacing w:val="-1"/>
        </w:rPr>
        <w:t>in</w:t>
      </w:r>
      <w:r>
        <w:rPr>
          <w:spacing w:val="24"/>
        </w:rPr>
        <w:t xml:space="preserve"> </w:t>
      </w:r>
      <w:r>
        <w:rPr>
          <w:spacing w:val="-2"/>
        </w:rPr>
        <w:t>lieu</w:t>
      </w:r>
      <w:r>
        <w:rPr>
          <w:spacing w:val="24"/>
        </w:rPr>
        <w:t xml:space="preserve"> </w:t>
      </w:r>
      <w:r>
        <w:rPr>
          <w:spacing w:val="-1"/>
        </w:rPr>
        <w:t>of</w:t>
      </w:r>
      <w:r>
        <w:rPr>
          <w:spacing w:val="28"/>
        </w:rPr>
        <w:t xml:space="preserve"> </w:t>
      </w:r>
      <w:r>
        <w:t>the</w:t>
      </w:r>
      <w:r>
        <w:rPr>
          <w:spacing w:val="22"/>
        </w:rPr>
        <w:t xml:space="preserve"> </w:t>
      </w:r>
      <w:r>
        <w:rPr>
          <w:spacing w:val="-1"/>
        </w:rPr>
        <w:t>time</w:t>
      </w:r>
      <w:r>
        <w:rPr>
          <w:spacing w:val="24"/>
        </w:rPr>
        <w:t xml:space="preserve"> </w:t>
      </w:r>
      <w:r>
        <w:rPr>
          <w:spacing w:val="-1"/>
        </w:rPr>
        <w:t>periods</w:t>
      </w:r>
      <w:r>
        <w:rPr>
          <w:spacing w:val="60"/>
        </w:rPr>
        <w:t xml:space="preserve"> </w:t>
      </w:r>
      <w:r>
        <w:rPr>
          <w:spacing w:val="-1"/>
        </w:rPr>
        <w:t>specified</w:t>
      </w:r>
      <w:r>
        <w:t xml:space="preserve"> </w:t>
      </w:r>
      <w:r>
        <w:rPr>
          <w:spacing w:val="-1"/>
        </w:rPr>
        <w:t>in</w:t>
      </w:r>
      <w:r>
        <w:t xml:space="preserve"> the</w:t>
      </w:r>
      <w:r>
        <w:rPr>
          <w:spacing w:val="-2"/>
        </w:rPr>
        <w:t xml:space="preserve"> applicable</w:t>
      </w:r>
      <w:r>
        <w:t xml:space="preserve"> </w:t>
      </w:r>
      <w:r>
        <w:rPr>
          <w:spacing w:val="-1"/>
        </w:rPr>
        <w:t>paragraphs:</w:t>
      </w:r>
    </w:p>
    <w:p w:rsidR="008918FA" w:rsidRDefault="008918FA" w:rsidP="008918FA">
      <w:pPr>
        <w:pStyle w:val="BodyText"/>
        <w:numPr>
          <w:ilvl w:val="2"/>
          <w:numId w:val="6"/>
        </w:numPr>
        <w:tabs>
          <w:tab w:val="left" w:pos="2026"/>
        </w:tabs>
        <w:ind w:left="2025" w:hanging="993"/>
      </w:pPr>
      <w:r>
        <w:rPr>
          <w:spacing w:val="-1"/>
        </w:rPr>
        <w:t>in</w:t>
      </w:r>
      <w:r>
        <w:t xml:space="preserve"> </w:t>
      </w:r>
      <w:r>
        <w:rPr>
          <w:spacing w:val="-1"/>
        </w:rPr>
        <w:t xml:space="preserve">paragraph </w:t>
      </w:r>
      <w:hyperlink w:anchor="_bookmark415" w:history="1">
        <w:r>
          <w:rPr>
            <w:spacing w:val="-1"/>
          </w:rPr>
          <w:t>3.2.3</w:t>
        </w:r>
      </w:hyperlink>
      <w:r>
        <w:rPr>
          <w:spacing w:val="-1"/>
        </w:rPr>
        <w:t xml:space="preserve">, </w:t>
      </w:r>
      <w:r>
        <w:t>ten</w:t>
      </w:r>
      <w:r>
        <w:rPr>
          <w:spacing w:val="-2"/>
        </w:rPr>
        <w:t xml:space="preserve"> </w:t>
      </w:r>
      <w:r>
        <w:rPr>
          <w:spacing w:val="-1"/>
        </w:rPr>
        <w:t>(10)</w:t>
      </w:r>
      <w:r>
        <w:rPr>
          <w:spacing w:val="-5"/>
        </w:rPr>
        <w:t xml:space="preserve"> </w:t>
      </w:r>
      <w:r>
        <w:rPr>
          <w:spacing w:val="-1"/>
        </w:rPr>
        <w:t>Working</w:t>
      </w:r>
      <w:r>
        <w:rPr>
          <w:spacing w:val="3"/>
        </w:rPr>
        <w:t xml:space="preserve"> </w:t>
      </w:r>
      <w:r>
        <w:rPr>
          <w:spacing w:val="-3"/>
        </w:rPr>
        <w:t>Days;</w:t>
      </w:r>
    </w:p>
    <w:p w:rsidR="008918FA" w:rsidRDefault="008918FA" w:rsidP="008918FA">
      <w:pPr>
        <w:pStyle w:val="BodyText"/>
        <w:numPr>
          <w:ilvl w:val="2"/>
          <w:numId w:val="6"/>
        </w:numPr>
        <w:tabs>
          <w:tab w:val="left" w:pos="2026"/>
        </w:tabs>
        <w:spacing w:before="121"/>
        <w:ind w:left="2025" w:hanging="993"/>
      </w:pPr>
      <w:r>
        <w:rPr>
          <w:spacing w:val="-1"/>
        </w:rPr>
        <w:t>in</w:t>
      </w:r>
      <w:r>
        <w:t xml:space="preserve"> </w:t>
      </w:r>
      <w:r>
        <w:rPr>
          <w:spacing w:val="-1"/>
        </w:rPr>
        <w:t xml:space="preserve">paragraph </w:t>
      </w:r>
      <w:hyperlink w:anchor="_bookmark417" w:history="1">
        <w:r>
          <w:rPr>
            <w:spacing w:val="-1"/>
          </w:rPr>
          <w:t>4.2</w:t>
        </w:r>
      </w:hyperlink>
      <w:r>
        <w:rPr>
          <w:spacing w:val="-1"/>
        </w:rPr>
        <w:t xml:space="preserve">, </w:t>
      </w:r>
      <w:r>
        <w:t>ten</w:t>
      </w:r>
      <w:r>
        <w:rPr>
          <w:spacing w:val="-2"/>
        </w:rPr>
        <w:t xml:space="preserve"> </w:t>
      </w:r>
      <w:r>
        <w:rPr>
          <w:spacing w:val="-1"/>
        </w:rPr>
        <w:t>(10)</w:t>
      </w:r>
      <w:r>
        <w:rPr>
          <w:spacing w:val="-3"/>
        </w:rPr>
        <w:t xml:space="preserve"> </w:t>
      </w:r>
      <w:r>
        <w:rPr>
          <w:spacing w:val="-1"/>
        </w:rPr>
        <w:t>Working</w:t>
      </w:r>
      <w:r>
        <w:rPr>
          <w:spacing w:val="3"/>
        </w:rPr>
        <w:t xml:space="preserve"> </w:t>
      </w:r>
      <w:r>
        <w:rPr>
          <w:spacing w:val="-3"/>
        </w:rPr>
        <w:t>Days;</w:t>
      </w:r>
    </w:p>
    <w:p w:rsidR="008918FA" w:rsidRDefault="008918FA" w:rsidP="008918FA">
      <w:pPr>
        <w:pStyle w:val="BodyText"/>
        <w:numPr>
          <w:ilvl w:val="2"/>
          <w:numId w:val="6"/>
        </w:numPr>
        <w:tabs>
          <w:tab w:val="left" w:pos="2026"/>
        </w:tabs>
        <w:ind w:left="2025" w:hanging="993"/>
      </w:pPr>
      <w:r>
        <w:rPr>
          <w:spacing w:val="-1"/>
        </w:rPr>
        <w:t>in</w:t>
      </w:r>
      <w:r>
        <w:t xml:space="preserve"> </w:t>
      </w:r>
      <w:r>
        <w:rPr>
          <w:spacing w:val="-1"/>
        </w:rPr>
        <w:t xml:space="preserve">paragraph </w:t>
      </w:r>
      <w:hyperlink w:anchor="_bookmark419" w:history="1">
        <w:r>
          <w:rPr>
            <w:spacing w:val="-1"/>
          </w:rPr>
          <w:t>5.2</w:t>
        </w:r>
      </w:hyperlink>
      <w:r>
        <w:rPr>
          <w:spacing w:val="-1"/>
        </w:rPr>
        <w:t>, five</w:t>
      </w:r>
      <w:r>
        <w:t xml:space="preserve"> </w:t>
      </w:r>
      <w:r>
        <w:rPr>
          <w:spacing w:val="-1"/>
        </w:rPr>
        <w:t>(5)</w:t>
      </w:r>
      <w:r>
        <w:rPr>
          <w:spacing w:val="-6"/>
        </w:rPr>
        <w:t xml:space="preserve"> </w:t>
      </w:r>
      <w:r>
        <w:rPr>
          <w:spacing w:val="-1"/>
        </w:rPr>
        <w:t>Working</w:t>
      </w:r>
      <w:r>
        <w:t xml:space="preserve"> </w:t>
      </w:r>
      <w:r>
        <w:rPr>
          <w:spacing w:val="-2"/>
        </w:rPr>
        <w:t>Days;</w:t>
      </w:r>
      <w:r>
        <w:rPr>
          <w:spacing w:val="2"/>
        </w:rPr>
        <w:t xml:space="preserve"> </w:t>
      </w:r>
      <w:r>
        <w:rPr>
          <w:spacing w:val="-1"/>
        </w:rPr>
        <w:t>and</w:t>
      </w:r>
    </w:p>
    <w:p w:rsidR="008918FA" w:rsidRDefault="008918FA" w:rsidP="008918FA">
      <w:pPr>
        <w:pStyle w:val="BodyText"/>
        <w:numPr>
          <w:ilvl w:val="2"/>
          <w:numId w:val="6"/>
        </w:numPr>
        <w:tabs>
          <w:tab w:val="left" w:pos="2026"/>
        </w:tabs>
        <w:spacing w:before="121"/>
        <w:ind w:left="2025" w:hanging="993"/>
      </w:pPr>
      <w:r>
        <w:rPr>
          <w:spacing w:val="-1"/>
        </w:rPr>
        <w:t>in</w:t>
      </w:r>
      <w:r>
        <w:t xml:space="preserve"> </w:t>
      </w:r>
      <w:r>
        <w:rPr>
          <w:spacing w:val="-1"/>
        </w:rPr>
        <w:t xml:space="preserve">paragraph </w:t>
      </w:r>
      <w:hyperlink w:anchor="_bookmark421" w:history="1">
        <w:r>
          <w:rPr>
            <w:spacing w:val="-1"/>
          </w:rPr>
          <w:t>6.2</w:t>
        </w:r>
      </w:hyperlink>
      <w:r>
        <w:rPr>
          <w:spacing w:val="-1"/>
        </w:rPr>
        <w:t xml:space="preserve">, </w:t>
      </w:r>
      <w:r>
        <w:t>ten</w:t>
      </w:r>
      <w:r>
        <w:rPr>
          <w:spacing w:val="-2"/>
        </w:rPr>
        <w:t xml:space="preserve"> </w:t>
      </w:r>
      <w:r>
        <w:rPr>
          <w:spacing w:val="-1"/>
        </w:rPr>
        <w:t>(10)</w:t>
      </w:r>
      <w:r>
        <w:rPr>
          <w:spacing w:val="-3"/>
        </w:rPr>
        <w:t xml:space="preserve"> </w:t>
      </w:r>
      <w:r>
        <w:rPr>
          <w:spacing w:val="-1"/>
        </w:rPr>
        <w:t>Working</w:t>
      </w:r>
      <w:r>
        <w:rPr>
          <w:spacing w:val="3"/>
        </w:rPr>
        <w:t xml:space="preserve"> </w:t>
      </w:r>
      <w:r>
        <w:rPr>
          <w:spacing w:val="-3"/>
        </w:rPr>
        <w:t>Days.</w:t>
      </w:r>
    </w:p>
    <w:p w:rsidR="008918FA" w:rsidRDefault="008918FA" w:rsidP="008918FA">
      <w:pPr>
        <w:pStyle w:val="BodyText"/>
        <w:numPr>
          <w:ilvl w:val="1"/>
          <w:numId w:val="6"/>
        </w:numPr>
        <w:tabs>
          <w:tab w:val="left" w:pos="829"/>
        </w:tabs>
        <w:ind w:right="112"/>
        <w:jc w:val="both"/>
      </w:pPr>
      <w:r>
        <w:rPr>
          <w:spacing w:val="-1"/>
        </w:rPr>
        <w:t>If</w:t>
      </w:r>
      <w:r>
        <w:rPr>
          <w:spacing w:val="26"/>
        </w:rPr>
        <w:t xml:space="preserve"> </w:t>
      </w:r>
      <w:r>
        <w:rPr>
          <w:spacing w:val="-2"/>
        </w:rPr>
        <w:t>at</w:t>
      </w:r>
      <w:r>
        <w:rPr>
          <w:spacing w:val="23"/>
        </w:rPr>
        <w:t xml:space="preserve"> </w:t>
      </w:r>
      <w:r>
        <w:rPr>
          <w:spacing w:val="-1"/>
        </w:rPr>
        <w:t>any</w:t>
      </w:r>
      <w:r>
        <w:rPr>
          <w:spacing w:val="20"/>
        </w:rPr>
        <w:t xml:space="preserve"> </w:t>
      </w:r>
      <w:r>
        <w:rPr>
          <w:spacing w:val="-1"/>
        </w:rPr>
        <w:t>point</w:t>
      </w:r>
      <w:r>
        <w:rPr>
          <w:spacing w:val="23"/>
        </w:rPr>
        <w:t xml:space="preserve"> </w:t>
      </w:r>
      <w:r>
        <w:rPr>
          <w:spacing w:val="-1"/>
        </w:rPr>
        <w:t>it</w:t>
      </w:r>
      <w:r>
        <w:rPr>
          <w:spacing w:val="21"/>
        </w:rPr>
        <w:t xml:space="preserve"> </w:t>
      </w:r>
      <w:r>
        <w:rPr>
          <w:spacing w:val="-2"/>
        </w:rPr>
        <w:t>becomes</w:t>
      </w:r>
      <w:r>
        <w:rPr>
          <w:spacing w:val="22"/>
        </w:rPr>
        <w:t xml:space="preserve"> </w:t>
      </w:r>
      <w:r>
        <w:rPr>
          <w:spacing w:val="-1"/>
        </w:rPr>
        <w:t>clear</w:t>
      </w:r>
      <w:r>
        <w:rPr>
          <w:spacing w:val="21"/>
        </w:rPr>
        <w:t xml:space="preserve"> </w:t>
      </w:r>
      <w:r>
        <w:rPr>
          <w:spacing w:val="-1"/>
        </w:rPr>
        <w:t>that</w:t>
      </w:r>
      <w:r>
        <w:rPr>
          <w:spacing w:val="21"/>
        </w:rPr>
        <w:t xml:space="preserve"> </w:t>
      </w:r>
      <w:r>
        <w:rPr>
          <w:spacing w:val="-1"/>
        </w:rPr>
        <w:t>an</w:t>
      </w:r>
      <w:r>
        <w:rPr>
          <w:spacing w:val="22"/>
        </w:rPr>
        <w:t xml:space="preserve"> </w:t>
      </w:r>
      <w:r>
        <w:rPr>
          <w:spacing w:val="-2"/>
        </w:rPr>
        <w:t>applicable</w:t>
      </w:r>
      <w:r>
        <w:rPr>
          <w:spacing w:val="22"/>
        </w:rPr>
        <w:t xml:space="preserve"> </w:t>
      </w:r>
      <w:r>
        <w:rPr>
          <w:spacing w:val="-2"/>
        </w:rPr>
        <w:t>deadline</w:t>
      </w:r>
      <w:r>
        <w:rPr>
          <w:spacing w:val="22"/>
        </w:rPr>
        <w:t xml:space="preserve"> </w:t>
      </w:r>
      <w:r>
        <w:rPr>
          <w:spacing w:val="-1"/>
        </w:rPr>
        <w:t>cannot</w:t>
      </w:r>
      <w:r>
        <w:rPr>
          <w:spacing w:val="23"/>
        </w:rPr>
        <w:t xml:space="preserve"> </w:t>
      </w:r>
      <w:r>
        <w:rPr>
          <w:spacing w:val="-1"/>
        </w:rPr>
        <w:t>be</w:t>
      </w:r>
      <w:r>
        <w:rPr>
          <w:spacing w:val="19"/>
        </w:rPr>
        <w:t xml:space="preserve"> </w:t>
      </w:r>
      <w:r>
        <w:rPr>
          <w:spacing w:val="-1"/>
        </w:rPr>
        <w:t>met</w:t>
      </w:r>
      <w:r>
        <w:rPr>
          <w:spacing w:val="23"/>
        </w:rPr>
        <w:t xml:space="preserve"> </w:t>
      </w:r>
      <w:r>
        <w:rPr>
          <w:spacing w:val="-1"/>
        </w:rPr>
        <w:t>or</w:t>
      </w:r>
      <w:r>
        <w:rPr>
          <w:spacing w:val="21"/>
        </w:rPr>
        <w:t xml:space="preserve"> </w:t>
      </w:r>
      <w:r>
        <w:rPr>
          <w:spacing w:val="-1"/>
        </w:rPr>
        <w:t>has</w:t>
      </w:r>
      <w:r>
        <w:rPr>
          <w:spacing w:val="64"/>
        </w:rPr>
        <w:t xml:space="preserve"> </w:t>
      </w:r>
      <w:r>
        <w:rPr>
          <w:spacing w:val="-1"/>
        </w:rPr>
        <w:t>passed,</w:t>
      </w:r>
      <w:r>
        <w:rPr>
          <w:spacing w:val="33"/>
        </w:rPr>
        <w:t xml:space="preserve"> </w:t>
      </w:r>
      <w:r>
        <w:t>the</w:t>
      </w:r>
      <w:r>
        <w:rPr>
          <w:spacing w:val="31"/>
        </w:rPr>
        <w:t xml:space="preserve"> </w:t>
      </w:r>
      <w:r>
        <w:rPr>
          <w:spacing w:val="-1"/>
        </w:rPr>
        <w:t>Parties</w:t>
      </w:r>
      <w:r>
        <w:rPr>
          <w:spacing w:val="30"/>
        </w:rPr>
        <w:t xml:space="preserve"> </w:t>
      </w:r>
      <w:r>
        <w:rPr>
          <w:spacing w:val="-1"/>
        </w:rPr>
        <w:t>may</w:t>
      </w:r>
      <w:r>
        <w:rPr>
          <w:spacing w:val="30"/>
        </w:rPr>
        <w:t xml:space="preserve"> </w:t>
      </w:r>
      <w:r>
        <w:rPr>
          <w:spacing w:val="-1"/>
        </w:rPr>
        <w:t>(but</w:t>
      </w:r>
      <w:r>
        <w:rPr>
          <w:spacing w:val="33"/>
        </w:rPr>
        <w:t xml:space="preserve"> </w:t>
      </w:r>
      <w:r>
        <w:rPr>
          <w:spacing w:val="-1"/>
        </w:rPr>
        <w:t>shall</w:t>
      </w:r>
      <w:r>
        <w:rPr>
          <w:spacing w:val="31"/>
        </w:rPr>
        <w:t xml:space="preserve"> </w:t>
      </w:r>
      <w:r>
        <w:rPr>
          <w:spacing w:val="-1"/>
        </w:rPr>
        <w:t>be</w:t>
      </w:r>
      <w:r>
        <w:rPr>
          <w:spacing w:val="31"/>
        </w:rPr>
        <w:t xml:space="preserve"> </w:t>
      </w:r>
      <w:r>
        <w:rPr>
          <w:spacing w:val="-1"/>
        </w:rPr>
        <w:t>under</w:t>
      </w:r>
      <w:r>
        <w:rPr>
          <w:spacing w:val="33"/>
        </w:rPr>
        <w:t xml:space="preserve"> </w:t>
      </w:r>
      <w:r>
        <w:rPr>
          <w:spacing w:val="-1"/>
        </w:rPr>
        <w:t>no</w:t>
      </w:r>
      <w:r>
        <w:rPr>
          <w:spacing w:val="32"/>
        </w:rPr>
        <w:t xml:space="preserve"> </w:t>
      </w:r>
      <w:r>
        <w:rPr>
          <w:spacing w:val="-1"/>
        </w:rPr>
        <w:t>obligation</w:t>
      </w:r>
      <w:r>
        <w:rPr>
          <w:spacing w:val="31"/>
        </w:rPr>
        <w:t xml:space="preserve"> </w:t>
      </w:r>
      <w:r>
        <w:rPr>
          <w:spacing w:val="-1"/>
        </w:rPr>
        <w:t>to)</w:t>
      </w:r>
      <w:r>
        <w:rPr>
          <w:spacing w:val="33"/>
        </w:rPr>
        <w:t xml:space="preserve"> </w:t>
      </w:r>
      <w:r>
        <w:rPr>
          <w:spacing w:val="-1"/>
        </w:rPr>
        <w:t>agree</w:t>
      </w:r>
      <w:r>
        <w:rPr>
          <w:spacing w:val="31"/>
        </w:rPr>
        <w:t xml:space="preserve"> </w:t>
      </w:r>
      <w:r>
        <w:t>in</w:t>
      </w:r>
      <w:r>
        <w:rPr>
          <w:spacing w:val="29"/>
        </w:rPr>
        <w:t xml:space="preserve"> </w:t>
      </w:r>
      <w:r>
        <w:rPr>
          <w:spacing w:val="-2"/>
        </w:rPr>
        <w:t>writing</w:t>
      </w:r>
      <w:r>
        <w:rPr>
          <w:spacing w:val="34"/>
        </w:rPr>
        <w:t xml:space="preserve"> </w:t>
      </w:r>
      <w:r>
        <w:t>to</w:t>
      </w:r>
      <w:r>
        <w:rPr>
          <w:spacing w:val="49"/>
        </w:rPr>
        <w:t xml:space="preserve"> </w:t>
      </w:r>
      <w:r>
        <w:rPr>
          <w:spacing w:val="-1"/>
        </w:rPr>
        <w:t>extend</w:t>
      </w:r>
      <w:r>
        <w:rPr>
          <w:spacing w:val="36"/>
        </w:rPr>
        <w:t xml:space="preserve"> </w:t>
      </w:r>
      <w:r>
        <w:t>the</w:t>
      </w:r>
      <w:r>
        <w:rPr>
          <w:spacing w:val="36"/>
        </w:rPr>
        <w:t xml:space="preserve"> </w:t>
      </w:r>
      <w:r>
        <w:rPr>
          <w:spacing w:val="-2"/>
        </w:rPr>
        <w:t>deadline.</w:t>
      </w:r>
      <w:r>
        <w:rPr>
          <w:spacing w:val="38"/>
        </w:rPr>
        <w:t xml:space="preserve"> </w:t>
      </w:r>
      <w:r>
        <w:rPr>
          <w:spacing w:val="-2"/>
        </w:rPr>
        <w:t>Any</w:t>
      </w:r>
      <w:r>
        <w:rPr>
          <w:spacing w:val="34"/>
        </w:rPr>
        <w:t xml:space="preserve"> </w:t>
      </w:r>
      <w:r>
        <w:rPr>
          <w:spacing w:val="-1"/>
        </w:rPr>
        <w:t>agreed</w:t>
      </w:r>
      <w:r>
        <w:rPr>
          <w:spacing w:val="36"/>
        </w:rPr>
        <w:t xml:space="preserve"> </w:t>
      </w:r>
      <w:r>
        <w:rPr>
          <w:spacing w:val="-1"/>
        </w:rPr>
        <w:t>extension</w:t>
      </w:r>
      <w:r>
        <w:rPr>
          <w:spacing w:val="36"/>
        </w:rPr>
        <w:t xml:space="preserve"> </w:t>
      </w:r>
      <w:r>
        <w:rPr>
          <w:spacing w:val="-2"/>
        </w:rPr>
        <w:t>shall</w:t>
      </w:r>
      <w:r>
        <w:rPr>
          <w:spacing w:val="37"/>
        </w:rPr>
        <w:t xml:space="preserve"> </w:t>
      </w:r>
      <w:r>
        <w:rPr>
          <w:spacing w:val="-2"/>
        </w:rPr>
        <w:t>have</w:t>
      </w:r>
      <w:r>
        <w:rPr>
          <w:spacing w:val="36"/>
        </w:rPr>
        <w:t xml:space="preserve"> </w:t>
      </w:r>
      <w:r>
        <w:t>the</w:t>
      </w:r>
      <w:r>
        <w:rPr>
          <w:spacing w:val="36"/>
        </w:rPr>
        <w:t xml:space="preserve"> </w:t>
      </w:r>
      <w:r>
        <w:rPr>
          <w:spacing w:val="-1"/>
        </w:rPr>
        <w:t>effect</w:t>
      </w:r>
      <w:r>
        <w:rPr>
          <w:spacing w:val="38"/>
        </w:rPr>
        <w:t xml:space="preserve"> </w:t>
      </w:r>
      <w:r>
        <w:rPr>
          <w:spacing w:val="-2"/>
        </w:rPr>
        <w:t>of</w:t>
      </w:r>
      <w:r>
        <w:rPr>
          <w:spacing w:val="38"/>
        </w:rPr>
        <w:t xml:space="preserve"> </w:t>
      </w:r>
      <w:r>
        <w:rPr>
          <w:spacing w:val="-2"/>
        </w:rPr>
        <w:t>delaying</w:t>
      </w:r>
      <w:r>
        <w:rPr>
          <w:spacing w:val="39"/>
        </w:rPr>
        <w:t xml:space="preserve"> </w:t>
      </w:r>
      <w:r>
        <w:rPr>
          <w:spacing w:val="-1"/>
        </w:rPr>
        <w:t>the</w:t>
      </w:r>
      <w:r>
        <w:rPr>
          <w:spacing w:val="70"/>
        </w:rPr>
        <w:t xml:space="preserve"> </w:t>
      </w:r>
      <w:r>
        <w:rPr>
          <w:spacing w:val="-1"/>
        </w:rPr>
        <w:t>start</w:t>
      </w:r>
      <w:r>
        <w:rPr>
          <w:spacing w:val="2"/>
        </w:rPr>
        <w:t xml:space="preserve"> </w:t>
      </w:r>
      <w:r>
        <w:rPr>
          <w:spacing w:val="-2"/>
        </w:rPr>
        <w:t>of</w:t>
      </w:r>
      <w:r>
        <w:t xml:space="preserve"> the</w:t>
      </w:r>
      <w:r>
        <w:rPr>
          <w:spacing w:val="-2"/>
        </w:rPr>
        <w:t xml:space="preserve"> </w:t>
      </w:r>
      <w:r>
        <w:rPr>
          <w:spacing w:val="-1"/>
        </w:rPr>
        <w:t>subsequent</w:t>
      </w:r>
      <w:r>
        <w:t xml:space="preserve"> </w:t>
      </w:r>
      <w:r>
        <w:rPr>
          <w:spacing w:val="-1"/>
        </w:rPr>
        <w:t>stages</w:t>
      </w:r>
      <w:r>
        <w:rPr>
          <w:spacing w:val="1"/>
        </w:rPr>
        <w:t xml:space="preserve"> </w:t>
      </w:r>
      <w:r>
        <w:rPr>
          <w:spacing w:val="-1"/>
        </w:rPr>
        <w:t>by</w:t>
      </w:r>
      <w:r>
        <w:rPr>
          <w:spacing w:val="-4"/>
        </w:rPr>
        <w:t xml:space="preserve"> </w:t>
      </w:r>
      <w:r>
        <w:t xml:space="preserve">the </w:t>
      </w:r>
      <w:r>
        <w:rPr>
          <w:spacing w:val="-2"/>
        </w:rPr>
        <w:t>period</w:t>
      </w:r>
      <w:r>
        <w:t xml:space="preserve"> </w:t>
      </w:r>
      <w:r>
        <w:rPr>
          <w:spacing w:val="-1"/>
        </w:rPr>
        <w:t>agreed</w:t>
      </w:r>
      <w:r>
        <w:t xml:space="preserve"> </w:t>
      </w:r>
      <w:r>
        <w:rPr>
          <w:spacing w:val="-1"/>
        </w:rPr>
        <w:t>in</w:t>
      </w:r>
      <w:r>
        <w:t xml:space="preserve"> the</w:t>
      </w:r>
      <w:r>
        <w:rPr>
          <w:spacing w:val="-2"/>
        </w:rPr>
        <w:t xml:space="preserve"> </w:t>
      </w:r>
      <w:r>
        <w:rPr>
          <w:spacing w:val="-1"/>
        </w:rPr>
        <w:t>extension.</w:t>
      </w:r>
    </w:p>
    <w:p w:rsidR="008918FA" w:rsidRDefault="008918FA" w:rsidP="008918FA">
      <w:pPr>
        <w:pStyle w:val="BodyText"/>
        <w:numPr>
          <w:ilvl w:val="0"/>
          <w:numId w:val="6"/>
        </w:numPr>
        <w:tabs>
          <w:tab w:val="left" w:pos="466"/>
        </w:tabs>
        <w:spacing w:before="120"/>
        <w:ind w:left="465"/>
        <w:rPr>
          <w:rFonts w:ascii="Times New Roman" w:eastAsia="Times New Roman" w:hAnsi="Times New Roman" w:cs="Times New Roman"/>
        </w:rPr>
      </w:pPr>
      <w:bookmarkStart w:id="454" w:name="_bookmark412"/>
      <w:bookmarkEnd w:id="454"/>
      <w:r>
        <w:rPr>
          <w:rFonts w:ascii="Times New Roman"/>
          <w:spacing w:val="1"/>
        </w:rPr>
        <w:t>COMMERCIAL</w:t>
      </w:r>
      <w:r>
        <w:rPr>
          <w:rFonts w:ascii="Times New Roman"/>
          <w:spacing w:val="7"/>
        </w:rPr>
        <w:t xml:space="preserve"> </w:t>
      </w:r>
      <w:r>
        <w:rPr>
          <w:rFonts w:ascii="Times New Roman"/>
          <w:spacing w:val="1"/>
        </w:rPr>
        <w:t>NEGOTIATIONS</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1"/>
          <w:numId w:val="6"/>
        </w:numPr>
        <w:tabs>
          <w:tab w:val="left" w:pos="829"/>
        </w:tabs>
        <w:spacing w:before="0"/>
        <w:ind w:right="114"/>
        <w:jc w:val="both"/>
      </w:pPr>
      <w:bookmarkStart w:id="455" w:name="_bookmark413"/>
      <w:bookmarkEnd w:id="455"/>
      <w:r>
        <w:rPr>
          <w:spacing w:val="-2"/>
        </w:rPr>
        <w:t>Following</w:t>
      </w:r>
      <w:r>
        <w:rPr>
          <w:spacing w:val="10"/>
        </w:rPr>
        <w:t xml:space="preserve"> </w:t>
      </w:r>
      <w:r>
        <w:t>the</w:t>
      </w:r>
      <w:r>
        <w:rPr>
          <w:spacing w:val="7"/>
        </w:rPr>
        <w:t xml:space="preserve"> </w:t>
      </w:r>
      <w:r>
        <w:rPr>
          <w:spacing w:val="-1"/>
        </w:rPr>
        <w:t>service</w:t>
      </w:r>
      <w:r>
        <w:rPr>
          <w:spacing w:val="8"/>
        </w:rPr>
        <w:t xml:space="preserve"> </w:t>
      </w:r>
      <w:r>
        <w:rPr>
          <w:spacing w:val="-1"/>
        </w:rPr>
        <w:t>of</w:t>
      </w:r>
      <w:r>
        <w:rPr>
          <w:spacing w:val="9"/>
        </w:rPr>
        <w:t xml:space="preserve"> </w:t>
      </w:r>
      <w:r>
        <w:t>a</w:t>
      </w:r>
      <w:r>
        <w:rPr>
          <w:spacing w:val="7"/>
        </w:rPr>
        <w:t xml:space="preserve"> </w:t>
      </w:r>
      <w:r>
        <w:rPr>
          <w:spacing w:val="-1"/>
        </w:rPr>
        <w:t>Dispute</w:t>
      </w:r>
      <w:r>
        <w:rPr>
          <w:spacing w:val="7"/>
        </w:rPr>
        <w:t xml:space="preserve"> </w:t>
      </w:r>
      <w:r>
        <w:rPr>
          <w:spacing w:val="-1"/>
        </w:rPr>
        <w:t>Notice,</w:t>
      </w:r>
      <w:r>
        <w:rPr>
          <w:spacing w:val="9"/>
        </w:rPr>
        <w:t xml:space="preserve"> </w:t>
      </w:r>
      <w:r>
        <w:t>the</w:t>
      </w:r>
      <w:r>
        <w:rPr>
          <w:spacing w:val="7"/>
        </w:rPr>
        <w:t xml:space="preserve"> </w:t>
      </w:r>
      <w:r>
        <w:rPr>
          <w:spacing w:val="-2"/>
        </w:rPr>
        <w:t>Customer</w:t>
      </w:r>
      <w:r>
        <w:rPr>
          <w:spacing w:val="9"/>
        </w:rPr>
        <w:t xml:space="preserve"> </w:t>
      </w:r>
      <w:r>
        <w:rPr>
          <w:spacing w:val="-1"/>
        </w:rPr>
        <w:t>and</w:t>
      </w:r>
      <w:r>
        <w:rPr>
          <w:spacing w:val="7"/>
        </w:rPr>
        <w:t xml:space="preserve"> </w:t>
      </w:r>
      <w:r>
        <w:t>the</w:t>
      </w:r>
      <w:r>
        <w:rPr>
          <w:spacing w:val="7"/>
        </w:rPr>
        <w:t xml:space="preserve"> </w:t>
      </w:r>
      <w:r>
        <w:rPr>
          <w:spacing w:val="-1"/>
        </w:rPr>
        <w:t>Supplier</w:t>
      </w:r>
      <w:r>
        <w:rPr>
          <w:spacing w:val="6"/>
        </w:rPr>
        <w:t xml:space="preserve"> </w:t>
      </w:r>
      <w:r>
        <w:rPr>
          <w:spacing w:val="-1"/>
        </w:rPr>
        <w:t>shall</w:t>
      </w:r>
      <w:r>
        <w:rPr>
          <w:spacing w:val="7"/>
        </w:rPr>
        <w:t xml:space="preserve"> </w:t>
      </w:r>
      <w:r>
        <w:rPr>
          <w:spacing w:val="-1"/>
        </w:rPr>
        <w:t>use</w:t>
      </w:r>
      <w:r>
        <w:rPr>
          <w:spacing w:val="48"/>
        </w:rPr>
        <w:t xml:space="preserve"> </w:t>
      </w:r>
      <w:r>
        <w:rPr>
          <w:spacing w:val="-1"/>
        </w:rPr>
        <w:t>reasonable</w:t>
      </w:r>
      <w:r>
        <w:rPr>
          <w:spacing w:val="17"/>
        </w:rPr>
        <w:t xml:space="preserve"> </w:t>
      </w:r>
      <w:r>
        <w:rPr>
          <w:spacing w:val="-1"/>
        </w:rPr>
        <w:t>endeavours</w:t>
      </w:r>
      <w:r>
        <w:rPr>
          <w:spacing w:val="18"/>
        </w:rPr>
        <w:t xml:space="preserve"> </w:t>
      </w:r>
      <w:r>
        <w:t>to</w:t>
      </w:r>
      <w:r>
        <w:rPr>
          <w:spacing w:val="17"/>
        </w:rPr>
        <w:t xml:space="preserve"> </w:t>
      </w:r>
      <w:r>
        <w:rPr>
          <w:spacing w:val="-1"/>
        </w:rPr>
        <w:t>resolve</w:t>
      </w:r>
      <w:r>
        <w:rPr>
          <w:spacing w:val="17"/>
        </w:rPr>
        <w:t xml:space="preserve"> </w:t>
      </w:r>
      <w:r>
        <w:t>the</w:t>
      </w:r>
      <w:r>
        <w:rPr>
          <w:spacing w:val="17"/>
        </w:rPr>
        <w:t xml:space="preserve"> </w:t>
      </w:r>
      <w:r>
        <w:rPr>
          <w:spacing w:val="-1"/>
        </w:rPr>
        <w:t>Dispute</w:t>
      </w:r>
      <w:r>
        <w:rPr>
          <w:spacing w:val="17"/>
        </w:rPr>
        <w:t xml:space="preserve"> </w:t>
      </w:r>
      <w:r>
        <w:rPr>
          <w:spacing w:val="-2"/>
        </w:rPr>
        <w:t>as</w:t>
      </w:r>
      <w:r>
        <w:rPr>
          <w:spacing w:val="18"/>
        </w:rPr>
        <w:t xml:space="preserve"> </w:t>
      </w:r>
      <w:r>
        <w:rPr>
          <w:spacing w:val="-1"/>
        </w:rPr>
        <w:t>soon</w:t>
      </w:r>
      <w:r>
        <w:rPr>
          <w:spacing w:val="17"/>
        </w:rPr>
        <w:t xml:space="preserve"> </w:t>
      </w:r>
      <w:r>
        <w:rPr>
          <w:spacing w:val="-1"/>
        </w:rPr>
        <w:t>as</w:t>
      </w:r>
      <w:r>
        <w:rPr>
          <w:spacing w:val="18"/>
        </w:rPr>
        <w:t xml:space="preserve"> </w:t>
      </w:r>
      <w:r>
        <w:rPr>
          <w:spacing w:val="-1"/>
        </w:rPr>
        <w:t>possible,</w:t>
      </w:r>
      <w:r>
        <w:rPr>
          <w:spacing w:val="19"/>
        </w:rPr>
        <w:t xml:space="preserve"> </w:t>
      </w:r>
      <w:r>
        <w:rPr>
          <w:spacing w:val="-1"/>
        </w:rPr>
        <w:t>by</w:t>
      </w:r>
      <w:r>
        <w:rPr>
          <w:spacing w:val="15"/>
        </w:rPr>
        <w:t xml:space="preserve"> </w:t>
      </w:r>
      <w:r>
        <w:rPr>
          <w:spacing w:val="-1"/>
        </w:rPr>
        <w:t>discussion</w:t>
      </w:r>
      <w:r>
        <w:rPr>
          <w:spacing w:val="20"/>
        </w:rPr>
        <w:t xml:space="preserve"> </w:t>
      </w:r>
      <w:r>
        <w:rPr>
          <w:spacing w:val="-1"/>
        </w:rPr>
        <w:t>between</w:t>
      </w:r>
      <w:r>
        <w:t xml:space="preserve"> the </w:t>
      </w:r>
      <w:r w:rsidRPr="00F246F7">
        <w:rPr>
          <w:spacing w:val="-2"/>
        </w:rPr>
        <w:t xml:space="preserve">Customer’s </w:t>
      </w:r>
      <w:r w:rsidRPr="00F246F7">
        <w:rPr>
          <w:spacing w:val="-1"/>
        </w:rPr>
        <w:t>[</w:t>
      </w:r>
      <w:r w:rsidRPr="00F246F7">
        <w:rPr>
          <w:rFonts w:cs="Arial"/>
          <w:b/>
          <w:bCs/>
          <w:i/>
          <w:spacing w:val="-1"/>
        </w:rPr>
        <w:t>insert role</w:t>
      </w:r>
      <w:r w:rsidRPr="00F246F7">
        <w:rPr>
          <w:spacing w:val="-1"/>
        </w:rPr>
        <w:t>]</w:t>
      </w:r>
      <w:r w:rsidRPr="00F246F7">
        <w:rPr>
          <w:spacing w:val="2"/>
        </w:rPr>
        <w:t xml:space="preserve"> </w:t>
      </w:r>
      <w:r w:rsidRPr="00F246F7">
        <w:rPr>
          <w:spacing w:val="-1"/>
        </w:rPr>
        <w:t>and</w:t>
      </w:r>
      <w:r w:rsidRPr="00F246F7">
        <w:rPr>
          <w:spacing w:val="-2"/>
        </w:rPr>
        <w:t xml:space="preserve"> </w:t>
      </w:r>
      <w:r w:rsidRPr="00F246F7">
        <w:t>the</w:t>
      </w:r>
      <w:r w:rsidRPr="00F246F7">
        <w:rPr>
          <w:spacing w:val="-2"/>
        </w:rPr>
        <w:t xml:space="preserve"> Supplier’s</w:t>
      </w:r>
      <w:r w:rsidRPr="00F246F7">
        <w:rPr>
          <w:spacing w:val="1"/>
        </w:rPr>
        <w:t xml:space="preserve"> </w:t>
      </w:r>
      <w:r w:rsidRPr="00F246F7">
        <w:rPr>
          <w:spacing w:val="-1"/>
        </w:rPr>
        <w:t>[</w:t>
      </w:r>
      <w:r w:rsidRPr="00F246F7">
        <w:rPr>
          <w:rFonts w:cs="Arial"/>
          <w:b/>
          <w:bCs/>
          <w:i/>
          <w:spacing w:val="-1"/>
        </w:rPr>
        <w:t>insert role</w:t>
      </w:r>
      <w:r w:rsidRPr="00F246F7">
        <w:rPr>
          <w:spacing w:val="-1"/>
        </w:rPr>
        <w:t>].</w:t>
      </w:r>
    </w:p>
    <w:p w:rsidR="008918FA" w:rsidRDefault="008918FA" w:rsidP="008918FA">
      <w:pPr>
        <w:pStyle w:val="BodyText"/>
        <w:numPr>
          <w:ilvl w:val="1"/>
          <w:numId w:val="6"/>
        </w:numPr>
        <w:tabs>
          <w:tab w:val="left" w:pos="829"/>
        </w:tabs>
      </w:pPr>
      <w:bookmarkStart w:id="456" w:name="_bookmark414"/>
      <w:bookmarkEnd w:id="456"/>
      <w:r>
        <w:t>If:</w:t>
      </w:r>
    </w:p>
    <w:p w:rsidR="008918FA" w:rsidRDefault="008918FA" w:rsidP="008918FA">
      <w:pPr>
        <w:pStyle w:val="BodyText"/>
        <w:numPr>
          <w:ilvl w:val="2"/>
          <w:numId w:val="6"/>
        </w:numPr>
        <w:tabs>
          <w:tab w:val="left" w:pos="2027"/>
        </w:tabs>
        <w:spacing w:before="121"/>
        <w:ind w:right="112"/>
        <w:jc w:val="both"/>
      </w:pPr>
      <w:r>
        <w:rPr>
          <w:spacing w:val="-1"/>
        </w:rPr>
        <w:t>either</w:t>
      </w:r>
      <w:r>
        <w:rPr>
          <w:spacing w:val="2"/>
        </w:rPr>
        <w:t xml:space="preserve"> </w:t>
      </w:r>
      <w:r>
        <w:rPr>
          <w:spacing w:val="-1"/>
        </w:rPr>
        <w:t>Party</w:t>
      </w:r>
      <w:r>
        <w:rPr>
          <w:spacing w:val="-2"/>
        </w:rPr>
        <w:t xml:space="preserve"> </w:t>
      </w:r>
      <w:r>
        <w:rPr>
          <w:spacing w:val="-1"/>
        </w:rPr>
        <w:t>is</w:t>
      </w:r>
      <w:r>
        <w:rPr>
          <w:spacing w:val="1"/>
        </w:rPr>
        <w:t xml:space="preserve"> </w:t>
      </w:r>
      <w:r>
        <w:rPr>
          <w:spacing w:val="-2"/>
        </w:rPr>
        <w:t>of</w:t>
      </w:r>
      <w:r>
        <w:t xml:space="preserve"> the</w:t>
      </w:r>
      <w:r>
        <w:rPr>
          <w:spacing w:val="-2"/>
        </w:rPr>
        <w:t xml:space="preserve"> reasonable</w:t>
      </w:r>
      <w:r>
        <w:t xml:space="preserve"> </w:t>
      </w:r>
      <w:r>
        <w:rPr>
          <w:spacing w:val="-2"/>
        </w:rPr>
        <w:t>opinion</w:t>
      </w:r>
      <w:r>
        <w:t xml:space="preserve"> </w:t>
      </w:r>
      <w:r>
        <w:rPr>
          <w:spacing w:val="-1"/>
        </w:rPr>
        <w:t>that</w:t>
      </w:r>
      <w:r>
        <w:t xml:space="preserve"> the</w:t>
      </w:r>
      <w:r>
        <w:rPr>
          <w:spacing w:val="-2"/>
        </w:rPr>
        <w:t xml:space="preserve"> </w:t>
      </w:r>
      <w:r>
        <w:rPr>
          <w:spacing w:val="-1"/>
        </w:rPr>
        <w:t>resolution</w:t>
      </w:r>
      <w:r>
        <w:t xml:space="preserve"> </w:t>
      </w:r>
      <w:r>
        <w:rPr>
          <w:spacing w:val="-2"/>
        </w:rPr>
        <w:t>of</w:t>
      </w:r>
      <w:r>
        <w:rPr>
          <w:spacing w:val="2"/>
        </w:rPr>
        <w:t xml:space="preserve"> </w:t>
      </w:r>
      <w:r>
        <w:t xml:space="preserve">a </w:t>
      </w:r>
      <w:r>
        <w:rPr>
          <w:spacing w:val="-1"/>
        </w:rPr>
        <w:t>Dispute</w:t>
      </w:r>
      <w:r>
        <w:rPr>
          <w:spacing w:val="55"/>
        </w:rPr>
        <w:t xml:space="preserve"> </w:t>
      </w:r>
      <w:r>
        <w:rPr>
          <w:spacing w:val="-1"/>
        </w:rPr>
        <w:t>by</w:t>
      </w:r>
      <w:r>
        <w:rPr>
          <w:spacing w:val="18"/>
        </w:rPr>
        <w:t xml:space="preserve"> </w:t>
      </w:r>
      <w:r>
        <w:rPr>
          <w:spacing w:val="-1"/>
        </w:rPr>
        <w:t>commercial</w:t>
      </w:r>
      <w:r>
        <w:rPr>
          <w:spacing w:val="19"/>
        </w:rPr>
        <w:t xml:space="preserve"> </w:t>
      </w:r>
      <w:r>
        <w:rPr>
          <w:spacing w:val="-1"/>
        </w:rPr>
        <w:t>negotiation,</w:t>
      </w:r>
      <w:r>
        <w:rPr>
          <w:spacing w:val="21"/>
        </w:rPr>
        <w:t xml:space="preserve"> </w:t>
      </w:r>
      <w:r>
        <w:rPr>
          <w:spacing w:val="-1"/>
        </w:rPr>
        <w:t>or</w:t>
      </w:r>
      <w:r>
        <w:rPr>
          <w:spacing w:val="21"/>
        </w:rPr>
        <w:t xml:space="preserve"> </w:t>
      </w:r>
      <w:r>
        <w:t>the</w:t>
      </w:r>
      <w:r>
        <w:rPr>
          <w:spacing w:val="20"/>
        </w:rPr>
        <w:t xml:space="preserve"> </w:t>
      </w:r>
      <w:r>
        <w:rPr>
          <w:spacing w:val="-1"/>
        </w:rPr>
        <w:t>continuance</w:t>
      </w:r>
      <w:r>
        <w:rPr>
          <w:spacing w:val="20"/>
        </w:rPr>
        <w:t xml:space="preserve"> </w:t>
      </w:r>
      <w:r>
        <w:rPr>
          <w:spacing w:val="-1"/>
        </w:rPr>
        <w:t>of</w:t>
      </w:r>
      <w:r>
        <w:rPr>
          <w:spacing w:val="23"/>
        </w:rPr>
        <w:t xml:space="preserve"> </w:t>
      </w:r>
      <w:r>
        <w:rPr>
          <w:spacing w:val="-2"/>
        </w:rPr>
        <w:t>commercial</w:t>
      </w:r>
      <w:r>
        <w:rPr>
          <w:spacing w:val="44"/>
        </w:rPr>
        <w:t xml:space="preserve"> </w:t>
      </w:r>
      <w:r>
        <w:rPr>
          <w:spacing w:val="-1"/>
        </w:rPr>
        <w:t>negotiations,</w:t>
      </w:r>
      <w:r>
        <w:t xml:space="preserve"> </w:t>
      </w:r>
      <w:r>
        <w:rPr>
          <w:spacing w:val="-2"/>
        </w:rPr>
        <w:t>will</w:t>
      </w:r>
      <w:r>
        <w:t xml:space="preserve"> </w:t>
      </w:r>
      <w:r>
        <w:rPr>
          <w:spacing w:val="-1"/>
        </w:rPr>
        <w:t>not</w:t>
      </w:r>
      <w:r>
        <w:rPr>
          <w:spacing w:val="2"/>
        </w:rPr>
        <w:t xml:space="preserve"> </w:t>
      </w:r>
      <w:r>
        <w:rPr>
          <w:spacing w:val="-2"/>
        </w:rPr>
        <w:t>result</w:t>
      </w:r>
      <w:r>
        <w:rPr>
          <w:spacing w:val="2"/>
        </w:rPr>
        <w:t xml:space="preserve"> </w:t>
      </w:r>
      <w:r>
        <w:rPr>
          <w:spacing w:val="-1"/>
        </w:rPr>
        <w:t>in</w:t>
      </w:r>
      <w:r>
        <w:t xml:space="preserve"> </w:t>
      </w:r>
      <w:r>
        <w:rPr>
          <w:spacing w:val="-1"/>
        </w:rPr>
        <w:t>an</w:t>
      </w:r>
      <w:r>
        <w:t xml:space="preserve"> </w:t>
      </w:r>
      <w:r>
        <w:rPr>
          <w:spacing w:val="-1"/>
        </w:rPr>
        <w:t>appropriate</w:t>
      </w:r>
      <w:r>
        <w:t xml:space="preserve"> </w:t>
      </w:r>
      <w:r>
        <w:rPr>
          <w:spacing w:val="-2"/>
        </w:rPr>
        <w:t>solution;</w:t>
      </w:r>
    </w:p>
    <w:p w:rsidR="008918FA" w:rsidRDefault="008918FA" w:rsidP="008918FA">
      <w:pPr>
        <w:pStyle w:val="BodyText"/>
        <w:numPr>
          <w:ilvl w:val="2"/>
          <w:numId w:val="6"/>
        </w:numPr>
        <w:tabs>
          <w:tab w:val="left" w:pos="2027"/>
        </w:tabs>
        <w:spacing w:before="121"/>
        <w:ind w:right="113"/>
        <w:jc w:val="both"/>
      </w:pPr>
      <w:r>
        <w:t>the</w:t>
      </w:r>
      <w:r>
        <w:rPr>
          <w:spacing w:val="36"/>
        </w:rPr>
        <w:t xml:space="preserve"> </w:t>
      </w:r>
      <w:r>
        <w:rPr>
          <w:spacing w:val="-1"/>
        </w:rPr>
        <w:t>Parties</w:t>
      </w:r>
      <w:r>
        <w:rPr>
          <w:spacing w:val="37"/>
        </w:rPr>
        <w:t xml:space="preserve"> </w:t>
      </w:r>
      <w:r>
        <w:rPr>
          <w:spacing w:val="-2"/>
        </w:rPr>
        <w:t>have</w:t>
      </w:r>
      <w:r>
        <w:rPr>
          <w:spacing w:val="36"/>
        </w:rPr>
        <w:t xml:space="preserve"> </w:t>
      </w:r>
      <w:r>
        <w:rPr>
          <w:spacing w:val="-1"/>
        </w:rPr>
        <w:t>already</w:t>
      </w:r>
      <w:r>
        <w:rPr>
          <w:spacing w:val="34"/>
        </w:rPr>
        <w:t xml:space="preserve"> </w:t>
      </w:r>
      <w:r>
        <w:rPr>
          <w:spacing w:val="-1"/>
        </w:rPr>
        <w:t>held</w:t>
      </w:r>
      <w:r>
        <w:rPr>
          <w:spacing w:val="36"/>
        </w:rPr>
        <w:t xml:space="preserve"> </w:t>
      </w:r>
      <w:r>
        <w:rPr>
          <w:spacing w:val="-1"/>
        </w:rPr>
        <w:t>discussions</w:t>
      </w:r>
      <w:r>
        <w:rPr>
          <w:spacing w:val="37"/>
        </w:rPr>
        <w:t xml:space="preserve"> </w:t>
      </w:r>
      <w:r>
        <w:rPr>
          <w:spacing w:val="-1"/>
        </w:rPr>
        <w:t>of</w:t>
      </w:r>
      <w:r>
        <w:rPr>
          <w:spacing w:val="41"/>
        </w:rPr>
        <w:t xml:space="preserve"> </w:t>
      </w:r>
      <w:r>
        <w:t>a</w:t>
      </w:r>
      <w:r>
        <w:rPr>
          <w:spacing w:val="34"/>
        </w:rPr>
        <w:t xml:space="preserve"> </w:t>
      </w:r>
      <w:r>
        <w:rPr>
          <w:spacing w:val="-1"/>
        </w:rPr>
        <w:t>nature</w:t>
      </w:r>
      <w:r>
        <w:rPr>
          <w:spacing w:val="36"/>
        </w:rPr>
        <w:t xml:space="preserve"> </w:t>
      </w:r>
      <w:r>
        <w:rPr>
          <w:spacing w:val="-2"/>
        </w:rPr>
        <w:t>and</w:t>
      </w:r>
      <w:r>
        <w:rPr>
          <w:spacing w:val="36"/>
        </w:rPr>
        <w:t xml:space="preserve"> </w:t>
      </w:r>
      <w:r>
        <w:rPr>
          <w:spacing w:val="-1"/>
        </w:rPr>
        <w:t>intent</w:t>
      </w:r>
      <w:r>
        <w:rPr>
          <w:spacing w:val="35"/>
        </w:rPr>
        <w:t xml:space="preserve"> </w:t>
      </w:r>
      <w:r>
        <w:rPr>
          <w:spacing w:val="-1"/>
        </w:rPr>
        <w:t>(or</w:t>
      </w:r>
      <w:r>
        <w:rPr>
          <w:spacing w:val="31"/>
        </w:rPr>
        <w:t xml:space="preserve"> </w:t>
      </w:r>
      <w:r>
        <w:rPr>
          <w:spacing w:val="-1"/>
        </w:rPr>
        <w:t>otherwise</w:t>
      </w:r>
      <w:r>
        <w:rPr>
          <w:spacing w:val="16"/>
        </w:rPr>
        <w:t xml:space="preserve"> </w:t>
      </w:r>
      <w:r>
        <w:rPr>
          <w:spacing w:val="-2"/>
        </w:rPr>
        <w:t>were</w:t>
      </w:r>
      <w:r>
        <w:rPr>
          <w:spacing w:val="14"/>
        </w:rPr>
        <w:t xml:space="preserve"> </w:t>
      </w:r>
      <w:r>
        <w:rPr>
          <w:spacing w:val="-1"/>
        </w:rPr>
        <w:t>conducted</w:t>
      </w:r>
      <w:r>
        <w:rPr>
          <w:spacing w:val="14"/>
        </w:rPr>
        <w:t xml:space="preserve"> </w:t>
      </w:r>
      <w:r>
        <w:rPr>
          <w:spacing w:val="-1"/>
        </w:rPr>
        <w:t>in</w:t>
      </w:r>
      <w:r>
        <w:rPr>
          <w:spacing w:val="14"/>
        </w:rPr>
        <w:t xml:space="preserve"> </w:t>
      </w:r>
      <w:r>
        <w:t>the</w:t>
      </w:r>
      <w:r>
        <w:rPr>
          <w:spacing w:val="14"/>
        </w:rPr>
        <w:t xml:space="preserve"> </w:t>
      </w:r>
      <w:r>
        <w:rPr>
          <w:spacing w:val="-1"/>
        </w:rPr>
        <w:t>spirit)</w:t>
      </w:r>
      <w:r>
        <w:rPr>
          <w:spacing w:val="13"/>
        </w:rPr>
        <w:t xml:space="preserve"> </w:t>
      </w:r>
      <w:r>
        <w:rPr>
          <w:spacing w:val="-1"/>
        </w:rPr>
        <w:t>that</w:t>
      </w:r>
      <w:r>
        <w:rPr>
          <w:spacing w:val="13"/>
        </w:rPr>
        <w:t xml:space="preserve"> </w:t>
      </w:r>
      <w:r>
        <w:rPr>
          <w:spacing w:val="-1"/>
        </w:rPr>
        <w:t>would</w:t>
      </w:r>
      <w:r>
        <w:rPr>
          <w:spacing w:val="13"/>
        </w:rPr>
        <w:t xml:space="preserve"> </w:t>
      </w:r>
      <w:r>
        <w:t>equate</w:t>
      </w:r>
      <w:r>
        <w:rPr>
          <w:spacing w:val="14"/>
        </w:rPr>
        <w:t xml:space="preserve"> </w:t>
      </w:r>
      <w:r>
        <w:t>to</w:t>
      </w:r>
      <w:r>
        <w:rPr>
          <w:spacing w:val="11"/>
        </w:rPr>
        <w:t xml:space="preserve"> </w:t>
      </w:r>
      <w:r>
        <w:rPr>
          <w:spacing w:val="-1"/>
        </w:rPr>
        <w:t>the</w:t>
      </w:r>
      <w:r>
        <w:rPr>
          <w:spacing w:val="32"/>
        </w:rPr>
        <w:t xml:space="preserve"> </w:t>
      </w:r>
      <w:r>
        <w:rPr>
          <w:spacing w:val="-1"/>
        </w:rPr>
        <w:t>conduct</w:t>
      </w:r>
      <w:r>
        <w:rPr>
          <w:spacing w:val="48"/>
        </w:rPr>
        <w:t xml:space="preserve"> </w:t>
      </w:r>
      <w:r>
        <w:rPr>
          <w:spacing w:val="-2"/>
        </w:rPr>
        <w:t>of</w:t>
      </w:r>
      <w:r>
        <w:rPr>
          <w:spacing w:val="49"/>
        </w:rPr>
        <w:t xml:space="preserve"> </w:t>
      </w:r>
      <w:r>
        <w:rPr>
          <w:spacing w:val="-2"/>
        </w:rPr>
        <w:t>commercial</w:t>
      </w:r>
      <w:r>
        <w:rPr>
          <w:spacing w:val="45"/>
        </w:rPr>
        <w:t xml:space="preserve"> </w:t>
      </w:r>
      <w:r>
        <w:rPr>
          <w:spacing w:val="-1"/>
        </w:rPr>
        <w:t>negotiations</w:t>
      </w:r>
      <w:r>
        <w:rPr>
          <w:spacing w:val="46"/>
        </w:rPr>
        <w:t xml:space="preserve"> </w:t>
      </w:r>
      <w:r>
        <w:rPr>
          <w:spacing w:val="-1"/>
        </w:rPr>
        <w:t>in</w:t>
      </w:r>
      <w:r>
        <w:rPr>
          <w:spacing w:val="46"/>
        </w:rPr>
        <w:t xml:space="preserve"> </w:t>
      </w:r>
      <w:r>
        <w:rPr>
          <w:spacing w:val="-1"/>
        </w:rPr>
        <w:t>accordance</w:t>
      </w:r>
      <w:r>
        <w:rPr>
          <w:spacing w:val="46"/>
        </w:rPr>
        <w:t xml:space="preserve"> </w:t>
      </w:r>
      <w:r>
        <w:rPr>
          <w:spacing w:val="-2"/>
        </w:rPr>
        <w:t>with</w:t>
      </w:r>
      <w:r>
        <w:rPr>
          <w:spacing w:val="47"/>
        </w:rPr>
        <w:t xml:space="preserve"> </w:t>
      </w:r>
      <w:r>
        <w:rPr>
          <w:spacing w:val="-1"/>
        </w:rPr>
        <w:t>this</w:t>
      </w:r>
      <w:r>
        <w:rPr>
          <w:spacing w:val="49"/>
        </w:rPr>
        <w:t xml:space="preserve"> </w:t>
      </w:r>
      <w:r>
        <w:rPr>
          <w:spacing w:val="-1"/>
        </w:rPr>
        <w:t>paragraph</w:t>
      </w:r>
      <w:r>
        <w:rPr>
          <w:spacing w:val="-2"/>
        </w:rPr>
        <w:t xml:space="preserve"> </w:t>
      </w:r>
      <w:hyperlink w:anchor="_bookmark412" w:history="1">
        <w:r>
          <w:t>3</w:t>
        </w:r>
      </w:hyperlink>
      <w:r>
        <w:t xml:space="preserve"> </w:t>
      </w:r>
      <w:r>
        <w:rPr>
          <w:spacing w:val="-2"/>
        </w:rPr>
        <w:t>of</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Schedule;</w:t>
      </w:r>
      <w:r>
        <w:rPr>
          <w:spacing w:val="2"/>
        </w:rPr>
        <w:t xml:space="preserve"> </w:t>
      </w:r>
      <w:r>
        <w:rPr>
          <w:spacing w:val="-3"/>
        </w:rPr>
        <w:t>or</w:t>
      </w:r>
    </w:p>
    <w:p w:rsidR="008918FA" w:rsidRDefault="008918FA" w:rsidP="008918FA">
      <w:pPr>
        <w:pStyle w:val="BodyText"/>
        <w:numPr>
          <w:ilvl w:val="2"/>
          <w:numId w:val="6"/>
        </w:numPr>
        <w:tabs>
          <w:tab w:val="left" w:pos="2027"/>
        </w:tabs>
        <w:spacing w:before="121"/>
        <w:ind w:right="114"/>
        <w:jc w:val="both"/>
      </w:pPr>
      <w:bookmarkStart w:id="457" w:name="_bookmark415"/>
      <w:bookmarkEnd w:id="457"/>
      <w:r>
        <w:t>the</w:t>
      </w:r>
      <w:r>
        <w:rPr>
          <w:spacing w:val="10"/>
        </w:rPr>
        <w:t xml:space="preserve"> </w:t>
      </w:r>
      <w:r>
        <w:rPr>
          <w:spacing w:val="-1"/>
        </w:rPr>
        <w:t>Parties</w:t>
      </w:r>
      <w:r>
        <w:rPr>
          <w:spacing w:val="10"/>
        </w:rPr>
        <w:t xml:space="preserve"> </w:t>
      </w:r>
      <w:r>
        <w:rPr>
          <w:spacing w:val="-2"/>
        </w:rPr>
        <w:t>have</w:t>
      </w:r>
      <w:r>
        <w:rPr>
          <w:spacing w:val="10"/>
        </w:rPr>
        <w:t xml:space="preserve"> </w:t>
      </w:r>
      <w:r>
        <w:rPr>
          <w:spacing w:val="-1"/>
        </w:rPr>
        <w:t>not</w:t>
      </w:r>
      <w:r>
        <w:rPr>
          <w:spacing w:val="9"/>
        </w:rPr>
        <w:t xml:space="preserve"> </w:t>
      </w:r>
      <w:r>
        <w:rPr>
          <w:spacing w:val="-1"/>
        </w:rPr>
        <w:t>settled</w:t>
      </w:r>
      <w:r>
        <w:rPr>
          <w:spacing w:val="10"/>
        </w:rPr>
        <w:t xml:space="preserve"> </w:t>
      </w:r>
      <w:r>
        <w:t>the</w:t>
      </w:r>
      <w:r>
        <w:rPr>
          <w:spacing w:val="10"/>
        </w:rPr>
        <w:t xml:space="preserve"> </w:t>
      </w:r>
      <w:r>
        <w:rPr>
          <w:spacing w:val="-1"/>
        </w:rPr>
        <w:t>Dispute</w:t>
      </w:r>
      <w:r>
        <w:t xml:space="preserve"> </w:t>
      </w:r>
      <w:r>
        <w:rPr>
          <w:spacing w:val="7"/>
        </w:rPr>
        <w:t xml:space="preserve"> </w:t>
      </w:r>
      <w:r>
        <w:rPr>
          <w:spacing w:val="-1"/>
        </w:rPr>
        <w:t>in</w:t>
      </w:r>
      <w:r>
        <w:t xml:space="preserve"> </w:t>
      </w:r>
      <w:r>
        <w:rPr>
          <w:spacing w:val="10"/>
        </w:rPr>
        <w:t xml:space="preserve"> </w:t>
      </w:r>
      <w:r>
        <w:rPr>
          <w:spacing w:val="-1"/>
        </w:rPr>
        <w:t>accordance</w:t>
      </w:r>
      <w:r>
        <w:t xml:space="preserve"> </w:t>
      </w:r>
      <w:r>
        <w:rPr>
          <w:spacing w:val="10"/>
        </w:rPr>
        <w:t xml:space="preserve"> </w:t>
      </w:r>
      <w:r>
        <w:rPr>
          <w:spacing w:val="-2"/>
        </w:rPr>
        <w:t>with</w:t>
      </w:r>
      <w:r>
        <w:rPr>
          <w:spacing w:val="37"/>
        </w:rPr>
        <w:t xml:space="preserve"> </w:t>
      </w:r>
      <w:r>
        <w:rPr>
          <w:spacing w:val="-1"/>
        </w:rPr>
        <w:t>paragraph</w:t>
      </w:r>
      <w:r>
        <w:rPr>
          <w:spacing w:val="-2"/>
        </w:rPr>
        <w:t xml:space="preserve"> </w:t>
      </w:r>
      <w:hyperlink w:anchor="_bookmark413" w:history="1">
        <w:r>
          <w:t>3.1</w:t>
        </w:r>
      </w:hyperlink>
      <w:r>
        <w:rPr>
          <w:spacing w:val="7"/>
        </w:rPr>
        <w:t xml:space="preserve"> </w:t>
      </w:r>
      <w:r>
        <w:rPr>
          <w:spacing w:val="-2"/>
        </w:rPr>
        <w:t>of</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Schedule</w:t>
      </w:r>
      <w:r>
        <w:rPr>
          <w:spacing w:val="7"/>
        </w:rPr>
        <w:t xml:space="preserve"> </w:t>
      </w:r>
      <w:r>
        <w:rPr>
          <w:spacing w:val="-2"/>
        </w:rPr>
        <w:t>within</w:t>
      </w:r>
      <w:r>
        <w:rPr>
          <w:spacing w:val="11"/>
        </w:rPr>
        <w:t xml:space="preserve"> </w:t>
      </w:r>
      <w:r>
        <w:rPr>
          <w:spacing w:val="-1"/>
        </w:rPr>
        <w:t>thirty</w:t>
      </w:r>
      <w:r>
        <w:rPr>
          <w:spacing w:val="8"/>
        </w:rPr>
        <w:t xml:space="preserve"> </w:t>
      </w:r>
      <w:r>
        <w:rPr>
          <w:spacing w:val="-1"/>
        </w:rPr>
        <w:t>(30)</w:t>
      </w:r>
      <w:r>
        <w:rPr>
          <w:spacing w:val="-5"/>
        </w:rPr>
        <w:t xml:space="preserve"> </w:t>
      </w:r>
      <w:r>
        <w:rPr>
          <w:spacing w:val="-1"/>
        </w:rPr>
        <w:t>Working</w:t>
      </w:r>
      <w:r>
        <w:rPr>
          <w:spacing w:val="10"/>
        </w:rPr>
        <w:t xml:space="preserve"> </w:t>
      </w:r>
      <w:r>
        <w:rPr>
          <w:spacing w:val="-2"/>
        </w:rPr>
        <w:t>Days</w:t>
      </w:r>
      <w:r>
        <w:rPr>
          <w:spacing w:val="61"/>
        </w:rPr>
        <w:t xml:space="preserve"> </w:t>
      </w:r>
      <w:r>
        <w:rPr>
          <w:spacing w:val="-2"/>
        </w:rPr>
        <w:t>of</w:t>
      </w:r>
      <w:r>
        <w:rPr>
          <w:spacing w:val="4"/>
        </w:rPr>
        <w:t xml:space="preserve"> </w:t>
      </w:r>
      <w:r>
        <w:rPr>
          <w:spacing w:val="-2"/>
        </w:rPr>
        <w:t>service</w:t>
      </w:r>
      <w:r>
        <w:rPr>
          <w:spacing w:val="1"/>
        </w:rPr>
        <w:t xml:space="preserve"> </w:t>
      </w:r>
      <w:r>
        <w:rPr>
          <w:spacing w:val="-2"/>
        </w:rPr>
        <w:t>of</w:t>
      </w:r>
      <w:r>
        <w:rPr>
          <w:spacing w:val="2"/>
        </w:rPr>
        <w:t xml:space="preserve"> </w:t>
      </w:r>
      <w:r>
        <w:t xml:space="preserve">the </w:t>
      </w:r>
      <w:r>
        <w:rPr>
          <w:spacing w:val="-1"/>
        </w:rPr>
        <w:t>Dispute</w:t>
      </w:r>
      <w:r>
        <w:rPr>
          <w:spacing w:val="-2"/>
        </w:rPr>
        <w:t xml:space="preserve"> </w:t>
      </w:r>
      <w:r>
        <w:rPr>
          <w:spacing w:val="-1"/>
        </w:rPr>
        <w:t>Notice,</w:t>
      </w:r>
    </w:p>
    <w:p w:rsidR="008918FA" w:rsidRDefault="008918FA" w:rsidP="008918FA">
      <w:pPr>
        <w:pStyle w:val="BodyText"/>
        <w:ind w:left="1032" w:right="120" w:firstLine="0"/>
      </w:pPr>
      <w:r>
        <w:rPr>
          <w:spacing w:val="-1"/>
        </w:rPr>
        <w:t>either</w:t>
      </w:r>
      <w:r>
        <w:rPr>
          <w:spacing w:val="33"/>
        </w:rPr>
        <w:t xml:space="preserve"> </w:t>
      </w:r>
      <w:r>
        <w:rPr>
          <w:spacing w:val="-1"/>
        </w:rPr>
        <w:t>Party</w:t>
      </w:r>
      <w:r>
        <w:rPr>
          <w:spacing w:val="30"/>
        </w:rPr>
        <w:t xml:space="preserve"> </w:t>
      </w:r>
      <w:r>
        <w:rPr>
          <w:spacing w:val="-1"/>
        </w:rPr>
        <w:t>may</w:t>
      </w:r>
      <w:r>
        <w:rPr>
          <w:spacing w:val="30"/>
        </w:rPr>
        <w:t xml:space="preserve"> </w:t>
      </w:r>
      <w:r>
        <w:rPr>
          <w:spacing w:val="-1"/>
        </w:rPr>
        <w:t>serve</w:t>
      </w:r>
      <w:r>
        <w:rPr>
          <w:spacing w:val="34"/>
        </w:rPr>
        <w:t xml:space="preserve"> </w:t>
      </w:r>
      <w:r>
        <w:t>a</w:t>
      </w:r>
      <w:r>
        <w:rPr>
          <w:spacing w:val="31"/>
        </w:rPr>
        <w:t xml:space="preserve"> </w:t>
      </w:r>
      <w:r>
        <w:rPr>
          <w:spacing w:val="-1"/>
        </w:rPr>
        <w:t>written</w:t>
      </w:r>
      <w:r>
        <w:rPr>
          <w:spacing w:val="31"/>
        </w:rPr>
        <w:t xml:space="preserve"> </w:t>
      </w:r>
      <w:r>
        <w:rPr>
          <w:spacing w:val="-1"/>
        </w:rPr>
        <w:t>notice</w:t>
      </w:r>
      <w:r>
        <w:rPr>
          <w:spacing w:val="32"/>
        </w:rPr>
        <w:t xml:space="preserve"> </w:t>
      </w:r>
      <w:r>
        <w:t>to</w:t>
      </w:r>
      <w:r>
        <w:rPr>
          <w:spacing w:val="31"/>
        </w:rPr>
        <w:t xml:space="preserve"> </w:t>
      </w:r>
      <w:r>
        <w:rPr>
          <w:spacing w:val="-1"/>
        </w:rPr>
        <w:t>proceed</w:t>
      </w:r>
      <w:r>
        <w:rPr>
          <w:spacing w:val="32"/>
        </w:rPr>
        <w:t xml:space="preserve"> </w:t>
      </w:r>
      <w:r>
        <w:t>to</w:t>
      </w:r>
      <w:r>
        <w:rPr>
          <w:spacing w:val="31"/>
        </w:rPr>
        <w:t xml:space="preserve"> </w:t>
      </w:r>
      <w:r>
        <w:rPr>
          <w:spacing w:val="-1"/>
        </w:rPr>
        <w:t>mediation</w:t>
      </w:r>
      <w:r>
        <w:rPr>
          <w:spacing w:val="31"/>
        </w:rPr>
        <w:t xml:space="preserve"> </w:t>
      </w:r>
      <w:r>
        <w:t>(a</w:t>
      </w:r>
      <w:r>
        <w:rPr>
          <w:spacing w:val="32"/>
        </w:rPr>
        <w:t xml:space="preserve"> </w:t>
      </w:r>
      <w:r>
        <w:rPr>
          <w:spacing w:val="-1"/>
        </w:rPr>
        <w:t>“</w:t>
      </w:r>
      <w:r>
        <w:rPr>
          <w:rFonts w:cs="Arial"/>
          <w:b/>
          <w:bCs/>
          <w:spacing w:val="-1"/>
        </w:rPr>
        <w:t>Mediation</w:t>
      </w:r>
      <w:r>
        <w:rPr>
          <w:rFonts w:cs="Arial"/>
          <w:b/>
          <w:bCs/>
          <w:spacing w:val="38"/>
        </w:rPr>
        <w:t xml:space="preserve"> </w:t>
      </w:r>
      <w:r>
        <w:rPr>
          <w:rFonts w:cs="Arial"/>
          <w:b/>
          <w:bCs/>
          <w:spacing w:val="-1"/>
        </w:rPr>
        <w:t>Notice”</w:t>
      </w:r>
      <w:r>
        <w:rPr>
          <w:spacing w:val="-1"/>
        </w:rPr>
        <w:t>) in</w:t>
      </w:r>
      <w:r>
        <w:t xml:space="preserve"> </w:t>
      </w:r>
      <w:r>
        <w:rPr>
          <w:spacing w:val="-1"/>
        </w:rPr>
        <w:t>accordance</w:t>
      </w:r>
      <w:r>
        <w:rPr>
          <w:spacing w:val="-4"/>
        </w:rPr>
        <w:t xml:space="preserve"> </w:t>
      </w:r>
      <w:r>
        <w:rPr>
          <w:spacing w:val="-1"/>
        </w:rPr>
        <w:t>with</w:t>
      </w:r>
      <w:r>
        <w:t xml:space="preserve"> </w:t>
      </w:r>
      <w:r>
        <w:rPr>
          <w:spacing w:val="-1"/>
        </w:rPr>
        <w:t>paragraph</w:t>
      </w:r>
      <w:r>
        <w:rPr>
          <w:spacing w:val="2"/>
        </w:rPr>
        <w:t xml:space="preserve"> </w:t>
      </w:r>
      <w:hyperlink w:anchor="_bookmark416" w:history="1">
        <w:r>
          <w:t>4</w:t>
        </w:r>
      </w:hyperlink>
      <w:r>
        <w:rPr>
          <w:spacing w:val="-2"/>
        </w:rPr>
        <w:t xml:space="preserve"> of</w:t>
      </w:r>
      <w:r>
        <w:rPr>
          <w:spacing w:val="2"/>
        </w:rPr>
        <w:t xml:space="preserve"> </w:t>
      </w:r>
      <w:r>
        <w:rPr>
          <w:spacing w:val="-1"/>
        </w:rPr>
        <w:t>this</w:t>
      </w:r>
      <w:r>
        <w:rPr>
          <w:spacing w:val="-4"/>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0"/>
          <w:numId w:val="6"/>
        </w:numPr>
        <w:tabs>
          <w:tab w:val="left" w:pos="467"/>
        </w:tabs>
        <w:spacing w:before="122"/>
        <w:rPr>
          <w:rFonts w:ascii="Times New Roman" w:eastAsia="Times New Roman" w:hAnsi="Times New Roman" w:cs="Times New Roman"/>
        </w:rPr>
      </w:pPr>
      <w:bookmarkStart w:id="458" w:name="_bookmark416"/>
      <w:bookmarkEnd w:id="458"/>
      <w:r>
        <w:rPr>
          <w:rFonts w:ascii="Times New Roman"/>
          <w:spacing w:val="-3"/>
        </w:rPr>
        <w:t>MEDIATION</w:t>
      </w:r>
    </w:p>
    <w:p w:rsidR="008918FA" w:rsidRDefault="008918FA" w:rsidP="008918FA">
      <w:pPr>
        <w:rPr>
          <w:rFonts w:ascii="Times New Roman" w:eastAsia="Times New Roman" w:hAnsi="Times New Roman" w:cs="Times New Roman"/>
        </w:rPr>
        <w:sectPr w:rsidR="008918FA">
          <w:pgSz w:w="11910" w:h="16840"/>
          <w:pgMar w:top="1480" w:right="1300" w:bottom="1180" w:left="1540" w:header="0" w:footer="987" w:gutter="0"/>
          <w:cols w:space="720"/>
        </w:sectPr>
      </w:pPr>
    </w:p>
    <w:p w:rsidR="008918FA" w:rsidRDefault="008918FA" w:rsidP="008918FA">
      <w:pPr>
        <w:pStyle w:val="BodyText"/>
        <w:numPr>
          <w:ilvl w:val="1"/>
          <w:numId w:val="6"/>
        </w:numPr>
        <w:tabs>
          <w:tab w:val="left" w:pos="829"/>
        </w:tabs>
        <w:spacing w:before="59"/>
        <w:ind w:right="111"/>
        <w:jc w:val="both"/>
      </w:pPr>
      <w:r>
        <w:rPr>
          <w:spacing w:val="-1"/>
        </w:rPr>
        <w:t>If</w:t>
      </w:r>
      <w:r>
        <w:rPr>
          <w:spacing w:val="26"/>
        </w:rPr>
        <w:t xml:space="preserve"> </w:t>
      </w:r>
      <w:r>
        <w:t>a</w:t>
      </w:r>
      <w:r>
        <w:rPr>
          <w:spacing w:val="19"/>
        </w:rPr>
        <w:t xml:space="preserve"> </w:t>
      </w:r>
      <w:r>
        <w:rPr>
          <w:spacing w:val="-2"/>
        </w:rPr>
        <w:t>Mediation</w:t>
      </w:r>
      <w:r>
        <w:rPr>
          <w:spacing w:val="22"/>
        </w:rPr>
        <w:t xml:space="preserve"> </w:t>
      </w:r>
      <w:r>
        <w:rPr>
          <w:spacing w:val="-1"/>
        </w:rPr>
        <w:t>Notice</w:t>
      </w:r>
      <w:r>
        <w:rPr>
          <w:spacing w:val="22"/>
        </w:rPr>
        <w:t xml:space="preserve"> </w:t>
      </w:r>
      <w:r>
        <w:rPr>
          <w:spacing w:val="-1"/>
        </w:rPr>
        <w:t>is</w:t>
      </w:r>
      <w:r>
        <w:rPr>
          <w:spacing w:val="22"/>
        </w:rPr>
        <w:t xml:space="preserve"> </w:t>
      </w:r>
      <w:r>
        <w:rPr>
          <w:spacing w:val="-1"/>
        </w:rPr>
        <w:t>served,</w:t>
      </w:r>
      <w:r>
        <w:rPr>
          <w:spacing w:val="23"/>
        </w:rPr>
        <w:t xml:space="preserve"> </w:t>
      </w:r>
      <w:r>
        <w:t>the</w:t>
      </w:r>
      <w:r>
        <w:rPr>
          <w:spacing w:val="19"/>
        </w:rPr>
        <w:t xml:space="preserve"> </w:t>
      </w:r>
      <w:r>
        <w:rPr>
          <w:spacing w:val="-1"/>
        </w:rPr>
        <w:t>Parties</w:t>
      </w:r>
      <w:r>
        <w:rPr>
          <w:spacing w:val="22"/>
        </w:rPr>
        <w:t xml:space="preserve"> </w:t>
      </w:r>
      <w:r>
        <w:rPr>
          <w:spacing w:val="-1"/>
        </w:rPr>
        <w:t>shall</w:t>
      </w:r>
      <w:r>
        <w:rPr>
          <w:spacing w:val="21"/>
        </w:rPr>
        <w:t xml:space="preserve"> </w:t>
      </w:r>
      <w:r>
        <w:rPr>
          <w:spacing w:val="-1"/>
        </w:rPr>
        <w:t>attempt</w:t>
      </w:r>
      <w:r>
        <w:rPr>
          <w:spacing w:val="21"/>
        </w:rPr>
        <w:t xml:space="preserve"> </w:t>
      </w:r>
      <w:r>
        <w:t>to</w:t>
      </w:r>
      <w:r>
        <w:rPr>
          <w:spacing w:val="22"/>
        </w:rPr>
        <w:t xml:space="preserve"> </w:t>
      </w:r>
      <w:r>
        <w:rPr>
          <w:spacing w:val="-2"/>
        </w:rPr>
        <w:t>resolve</w:t>
      </w:r>
      <w:r>
        <w:rPr>
          <w:spacing w:val="22"/>
        </w:rPr>
        <w:t xml:space="preserve"> </w:t>
      </w:r>
      <w:r>
        <w:t>the</w:t>
      </w:r>
      <w:r>
        <w:rPr>
          <w:spacing w:val="23"/>
        </w:rPr>
        <w:t xml:space="preserve"> </w:t>
      </w:r>
      <w:r>
        <w:rPr>
          <w:spacing w:val="-1"/>
        </w:rPr>
        <w:t>dispute</w:t>
      </w:r>
      <w:r>
        <w:rPr>
          <w:spacing w:val="22"/>
        </w:rPr>
        <w:t xml:space="preserve"> </w:t>
      </w:r>
      <w:r>
        <w:rPr>
          <w:spacing w:val="-1"/>
        </w:rPr>
        <w:t>in</w:t>
      </w:r>
      <w:r>
        <w:rPr>
          <w:spacing w:val="45"/>
        </w:rPr>
        <w:t xml:space="preserve"> </w:t>
      </w:r>
      <w:r>
        <w:rPr>
          <w:spacing w:val="-1"/>
        </w:rPr>
        <w:t>accordance</w:t>
      </w:r>
      <w:r>
        <w:rPr>
          <w:spacing w:val="3"/>
        </w:rPr>
        <w:t xml:space="preserve"> </w:t>
      </w:r>
      <w:r>
        <w:rPr>
          <w:spacing w:val="-2"/>
        </w:rPr>
        <w:t>with</w:t>
      </w:r>
      <w:r>
        <w:rPr>
          <w:spacing w:val="3"/>
        </w:rPr>
        <w:t xml:space="preserve"> </w:t>
      </w:r>
      <w:r>
        <w:rPr>
          <w:spacing w:val="-1"/>
        </w:rPr>
        <w:t>CEDR's</w:t>
      </w:r>
      <w:r>
        <w:rPr>
          <w:spacing w:val="3"/>
        </w:rPr>
        <w:t xml:space="preserve"> </w:t>
      </w:r>
      <w:r>
        <w:rPr>
          <w:spacing w:val="-2"/>
        </w:rPr>
        <w:t>Model</w:t>
      </w:r>
      <w:r>
        <w:rPr>
          <w:spacing w:val="4"/>
        </w:rPr>
        <w:t xml:space="preserve"> </w:t>
      </w:r>
      <w:r>
        <w:rPr>
          <w:spacing w:val="-1"/>
        </w:rPr>
        <w:t>Mediation</w:t>
      </w:r>
      <w:r>
        <w:rPr>
          <w:spacing w:val="3"/>
        </w:rPr>
        <w:t xml:space="preserve"> </w:t>
      </w:r>
      <w:r>
        <w:rPr>
          <w:spacing w:val="-1"/>
        </w:rPr>
        <w:t>Agreement</w:t>
      </w:r>
      <w:r>
        <w:rPr>
          <w:spacing w:val="4"/>
        </w:rPr>
        <w:t xml:space="preserve"> </w:t>
      </w:r>
      <w:r>
        <w:rPr>
          <w:spacing w:val="-2"/>
        </w:rPr>
        <w:t>which</w:t>
      </w:r>
      <w:r>
        <w:rPr>
          <w:spacing w:val="3"/>
        </w:rPr>
        <w:t xml:space="preserve"> </w:t>
      </w:r>
      <w:r>
        <w:rPr>
          <w:spacing w:val="-1"/>
        </w:rPr>
        <w:t>shall</w:t>
      </w:r>
      <w:r>
        <w:rPr>
          <w:spacing w:val="2"/>
        </w:rPr>
        <w:t xml:space="preserve"> </w:t>
      </w:r>
      <w:r>
        <w:rPr>
          <w:spacing w:val="-1"/>
        </w:rPr>
        <w:t>be</w:t>
      </w:r>
      <w:r>
        <w:rPr>
          <w:spacing w:val="3"/>
        </w:rPr>
        <w:t xml:space="preserve"> </w:t>
      </w:r>
      <w:r>
        <w:rPr>
          <w:spacing w:val="-1"/>
        </w:rPr>
        <w:t>deemed</w:t>
      </w:r>
      <w:r>
        <w:rPr>
          <w:spacing w:val="3"/>
        </w:rPr>
        <w:t xml:space="preserve"> </w:t>
      </w:r>
      <w:r>
        <w:t xml:space="preserve">to </w:t>
      </w:r>
      <w:r>
        <w:rPr>
          <w:spacing w:val="-2"/>
        </w:rPr>
        <w:t>be</w:t>
      </w:r>
      <w:r>
        <w:rPr>
          <w:spacing w:val="43"/>
        </w:rPr>
        <w:t xml:space="preserve"> </w:t>
      </w:r>
      <w:r>
        <w:rPr>
          <w:spacing w:val="-1"/>
        </w:rPr>
        <w:t>incorporated</w:t>
      </w:r>
      <w:r>
        <w:rPr>
          <w:spacing w:val="-2"/>
        </w:rPr>
        <w:t xml:space="preserve"> </w:t>
      </w:r>
      <w:r>
        <w:rPr>
          <w:spacing w:val="-1"/>
        </w:rPr>
        <w:t>by</w:t>
      </w:r>
      <w:r>
        <w:rPr>
          <w:spacing w:val="-2"/>
        </w:rPr>
        <w:t xml:space="preserve"> </w:t>
      </w:r>
      <w:r>
        <w:rPr>
          <w:spacing w:val="-1"/>
        </w:rPr>
        <w:t>reference</w:t>
      </w:r>
      <w:r>
        <w:t xml:space="preserve"> </w:t>
      </w:r>
      <w:r>
        <w:rPr>
          <w:spacing w:val="-1"/>
        </w:rPr>
        <w:t>into</w:t>
      </w:r>
      <w:r>
        <w:rPr>
          <w:spacing w:val="-2"/>
        </w:rPr>
        <w:t xml:space="preserve"> </w:t>
      </w:r>
      <w:r>
        <w:rPr>
          <w:spacing w:val="-1"/>
        </w:rPr>
        <w:t>this</w:t>
      </w:r>
      <w:r>
        <w:rPr>
          <w:spacing w:val="1"/>
        </w:rPr>
        <w:t xml:space="preserve"> </w:t>
      </w:r>
      <w:r>
        <w:rPr>
          <w:spacing w:val="-2"/>
        </w:rPr>
        <w:t>Call</w:t>
      </w:r>
      <w:r>
        <w:t xml:space="preserve"> </w:t>
      </w:r>
      <w:r>
        <w:rPr>
          <w:spacing w:val="-2"/>
        </w:rPr>
        <w:t>Off</w:t>
      </w:r>
      <w:r>
        <w:rPr>
          <w:spacing w:val="2"/>
        </w:rPr>
        <w:t xml:space="preserve"> </w:t>
      </w:r>
      <w:r>
        <w:rPr>
          <w:spacing w:val="-1"/>
        </w:rPr>
        <w:t>Contract.</w:t>
      </w:r>
    </w:p>
    <w:p w:rsidR="008918FA" w:rsidRDefault="008918FA" w:rsidP="008918FA">
      <w:pPr>
        <w:pStyle w:val="BodyText"/>
        <w:numPr>
          <w:ilvl w:val="1"/>
          <w:numId w:val="6"/>
        </w:numPr>
        <w:tabs>
          <w:tab w:val="left" w:pos="829"/>
        </w:tabs>
      </w:pPr>
      <w:bookmarkStart w:id="459" w:name="_bookmark417"/>
      <w:bookmarkEnd w:id="459"/>
      <w:r>
        <w:rPr>
          <w:spacing w:val="-1"/>
        </w:rPr>
        <w:t>If</w:t>
      </w:r>
      <w:r>
        <w:rPr>
          <w:spacing w:val="2"/>
        </w:rPr>
        <w:t xml:space="preserve"> </w:t>
      </w:r>
      <w:r>
        <w:t>the</w:t>
      </w:r>
      <w:r>
        <w:rPr>
          <w:spacing w:val="-2"/>
        </w:rPr>
        <w:t xml:space="preserve"> </w:t>
      </w:r>
      <w:r>
        <w:rPr>
          <w:spacing w:val="-1"/>
        </w:rPr>
        <w:t>Parties</w:t>
      </w:r>
      <w:r>
        <w:rPr>
          <w:spacing w:val="-2"/>
        </w:rPr>
        <w:t xml:space="preserve"> </w:t>
      </w:r>
      <w:r>
        <w:rPr>
          <w:spacing w:val="-1"/>
        </w:rPr>
        <w:t>are</w:t>
      </w:r>
      <w:r>
        <w:rPr>
          <w:spacing w:val="-2"/>
        </w:rPr>
        <w:t xml:space="preserve"> </w:t>
      </w:r>
      <w:r>
        <w:rPr>
          <w:spacing w:val="-1"/>
        </w:rPr>
        <w:t>unable</w:t>
      </w:r>
      <w:r>
        <w:rPr>
          <w:spacing w:val="-2"/>
        </w:rPr>
        <w:t xml:space="preserve"> </w:t>
      </w:r>
      <w:r>
        <w:t xml:space="preserve">to </w:t>
      </w:r>
      <w:r>
        <w:rPr>
          <w:spacing w:val="-1"/>
        </w:rPr>
        <w:t>agree</w:t>
      </w:r>
      <w:r>
        <w:t xml:space="preserve"> </w:t>
      </w:r>
      <w:r>
        <w:rPr>
          <w:spacing w:val="-1"/>
        </w:rPr>
        <w:t>on</w:t>
      </w:r>
      <w:r>
        <w:rPr>
          <w:spacing w:val="-2"/>
        </w:rPr>
        <w:t xml:space="preserve"> </w:t>
      </w:r>
      <w:r>
        <w:t>the</w:t>
      </w:r>
      <w:r>
        <w:rPr>
          <w:spacing w:val="-2"/>
        </w:rPr>
        <w:t xml:space="preserve"> </w:t>
      </w:r>
      <w:r>
        <w:rPr>
          <w:spacing w:val="-1"/>
        </w:rPr>
        <w:t>joint</w:t>
      </w:r>
      <w:r>
        <w:t xml:space="preserve"> </w:t>
      </w:r>
      <w:r>
        <w:rPr>
          <w:spacing w:val="-1"/>
        </w:rPr>
        <w:t>appointment</w:t>
      </w:r>
      <w:r>
        <w:t xml:space="preserve"> </w:t>
      </w:r>
      <w:r>
        <w:rPr>
          <w:spacing w:val="-2"/>
        </w:rPr>
        <w:t>of</w:t>
      </w:r>
      <w:r>
        <w:rPr>
          <w:spacing w:val="2"/>
        </w:rPr>
        <w:t xml:space="preserve"> </w:t>
      </w:r>
      <w:r>
        <w:t xml:space="preserve">a </w:t>
      </w:r>
      <w:r>
        <w:rPr>
          <w:spacing w:val="-2"/>
        </w:rPr>
        <w:t>Mediator</w:t>
      </w:r>
      <w:r>
        <w:rPr>
          <w:spacing w:val="2"/>
        </w:rPr>
        <w:t xml:space="preserve"> </w:t>
      </w:r>
      <w:r>
        <w:rPr>
          <w:spacing w:val="-2"/>
        </w:rPr>
        <w:t>within</w:t>
      </w:r>
      <w:r>
        <w:t xml:space="preserve"> thirty</w:t>
      </w:r>
    </w:p>
    <w:p w:rsidR="008918FA" w:rsidRDefault="008918FA" w:rsidP="008918FA">
      <w:pPr>
        <w:pStyle w:val="BodyText"/>
        <w:spacing w:before="1"/>
        <w:ind w:left="828" w:right="113" w:hanging="1"/>
      </w:pPr>
      <w:r>
        <w:rPr>
          <w:spacing w:val="-1"/>
        </w:rPr>
        <w:t>(30)</w:t>
      </w:r>
      <w:r>
        <w:rPr>
          <w:spacing w:val="-5"/>
        </w:rPr>
        <w:t xml:space="preserve"> </w:t>
      </w:r>
      <w:r>
        <w:rPr>
          <w:spacing w:val="-1"/>
        </w:rPr>
        <w:t>Working</w:t>
      </w:r>
      <w:r>
        <w:rPr>
          <w:spacing w:val="53"/>
        </w:rPr>
        <w:t xml:space="preserve"> </w:t>
      </w:r>
      <w:r>
        <w:rPr>
          <w:spacing w:val="-2"/>
        </w:rPr>
        <w:t>Days</w:t>
      </w:r>
      <w:r>
        <w:rPr>
          <w:spacing w:val="51"/>
        </w:rPr>
        <w:t xml:space="preserve"> </w:t>
      </w:r>
      <w:r>
        <w:t>from</w:t>
      </w:r>
      <w:r>
        <w:rPr>
          <w:spacing w:val="49"/>
        </w:rPr>
        <w:t xml:space="preserve"> </w:t>
      </w:r>
      <w:r>
        <w:rPr>
          <w:spacing w:val="-1"/>
        </w:rPr>
        <w:t>service</w:t>
      </w:r>
      <w:r>
        <w:rPr>
          <w:spacing w:val="51"/>
        </w:rPr>
        <w:t xml:space="preserve"> </w:t>
      </w:r>
      <w:r>
        <w:rPr>
          <w:spacing w:val="-1"/>
        </w:rPr>
        <w:t>of</w:t>
      </w:r>
      <w:r>
        <w:rPr>
          <w:spacing w:val="54"/>
        </w:rPr>
        <w:t xml:space="preserve"> </w:t>
      </w:r>
      <w:r>
        <w:t>the</w:t>
      </w:r>
      <w:r>
        <w:rPr>
          <w:spacing w:val="51"/>
        </w:rPr>
        <w:t xml:space="preserve"> </w:t>
      </w:r>
      <w:r>
        <w:rPr>
          <w:spacing w:val="-1"/>
        </w:rPr>
        <w:t>Mediation</w:t>
      </w:r>
      <w:r>
        <w:rPr>
          <w:spacing w:val="52"/>
        </w:rPr>
        <w:t xml:space="preserve"> </w:t>
      </w:r>
      <w:r>
        <w:rPr>
          <w:spacing w:val="-1"/>
        </w:rPr>
        <w:t>Notice</w:t>
      </w:r>
      <w:r>
        <w:rPr>
          <w:spacing w:val="51"/>
        </w:rPr>
        <w:t xml:space="preserve"> </w:t>
      </w:r>
      <w:r>
        <w:rPr>
          <w:spacing w:val="-1"/>
        </w:rPr>
        <w:t>then</w:t>
      </w:r>
      <w:r>
        <w:rPr>
          <w:spacing w:val="51"/>
        </w:rPr>
        <w:t xml:space="preserve"> </w:t>
      </w:r>
      <w:r>
        <w:rPr>
          <w:spacing w:val="-1"/>
        </w:rPr>
        <w:t>either</w:t>
      </w:r>
      <w:r>
        <w:rPr>
          <w:spacing w:val="52"/>
        </w:rPr>
        <w:t xml:space="preserve"> </w:t>
      </w:r>
      <w:r>
        <w:rPr>
          <w:spacing w:val="-1"/>
        </w:rPr>
        <w:t>Party</w:t>
      </w:r>
      <w:r>
        <w:rPr>
          <w:spacing w:val="49"/>
        </w:rPr>
        <w:t xml:space="preserve"> </w:t>
      </w:r>
      <w:r>
        <w:rPr>
          <w:spacing w:val="-1"/>
        </w:rPr>
        <w:t>may</w:t>
      </w:r>
      <w:r>
        <w:rPr>
          <w:spacing w:val="48"/>
        </w:rPr>
        <w:t xml:space="preserve"> </w:t>
      </w:r>
      <w:r>
        <w:rPr>
          <w:spacing w:val="-1"/>
        </w:rPr>
        <w:t>apply</w:t>
      </w:r>
      <w:r>
        <w:rPr>
          <w:spacing w:val="-2"/>
        </w:rPr>
        <w:t xml:space="preserve"> </w:t>
      </w:r>
      <w:r>
        <w:t xml:space="preserve">to </w:t>
      </w:r>
      <w:r>
        <w:rPr>
          <w:spacing w:val="-2"/>
        </w:rPr>
        <w:t>CEDR</w:t>
      </w:r>
      <w:r>
        <w:t xml:space="preserve"> to </w:t>
      </w:r>
      <w:r>
        <w:rPr>
          <w:spacing w:val="-2"/>
        </w:rPr>
        <w:t xml:space="preserve">nominate </w:t>
      </w:r>
      <w:r>
        <w:t xml:space="preserve">the </w:t>
      </w:r>
      <w:r>
        <w:rPr>
          <w:spacing w:val="-1"/>
        </w:rPr>
        <w:t>Mediator.</w:t>
      </w:r>
    </w:p>
    <w:p w:rsidR="008918FA" w:rsidRDefault="008918FA" w:rsidP="008918FA">
      <w:pPr>
        <w:pStyle w:val="BodyText"/>
        <w:numPr>
          <w:ilvl w:val="1"/>
          <w:numId w:val="6"/>
        </w:numPr>
        <w:tabs>
          <w:tab w:val="left" w:pos="829"/>
        </w:tabs>
        <w:ind w:right="112"/>
        <w:jc w:val="both"/>
      </w:pPr>
      <w:r>
        <w:rPr>
          <w:spacing w:val="-1"/>
        </w:rPr>
        <w:t>If</w:t>
      </w:r>
      <w:r>
        <w:rPr>
          <w:spacing w:val="11"/>
        </w:rPr>
        <w:t xml:space="preserve"> </w:t>
      </w:r>
      <w:r>
        <w:t>the</w:t>
      </w:r>
      <w:r>
        <w:rPr>
          <w:spacing w:val="7"/>
        </w:rPr>
        <w:t xml:space="preserve"> </w:t>
      </w:r>
      <w:r>
        <w:rPr>
          <w:spacing w:val="-1"/>
        </w:rPr>
        <w:t>Parties</w:t>
      </w:r>
      <w:r>
        <w:rPr>
          <w:spacing w:val="8"/>
        </w:rPr>
        <w:t xml:space="preserve"> </w:t>
      </w:r>
      <w:r>
        <w:rPr>
          <w:spacing w:val="-1"/>
        </w:rPr>
        <w:t>are</w:t>
      </w:r>
      <w:r>
        <w:rPr>
          <w:spacing w:val="7"/>
        </w:rPr>
        <w:t xml:space="preserve"> </w:t>
      </w:r>
      <w:r>
        <w:rPr>
          <w:spacing w:val="-1"/>
        </w:rPr>
        <w:t>unable</w:t>
      </w:r>
      <w:r>
        <w:rPr>
          <w:spacing w:val="7"/>
        </w:rPr>
        <w:t xml:space="preserve"> </w:t>
      </w:r>
      <w:r>
        <w:t>to</w:t>
      </w:r>
      <w:r>
        <w:rPr>
          <w:spacing w:val="7"/>
        </w:rPr>
        <w:t xml:space="preserve"> </w:t>
      </w:r>
      <w:r>
        <w:rPr>
          <w:spacing w:val="-1"/>
        </w:rPr>
        <w:t>reach</w:t>
      </w:r>
      <w:r>
        <w:rPr>
          <w:spacing w:val="10"/>
        </w:rPr>
        <w:t xml:space="preserve"> </w:t>
      </w:r>
      <w:r>
        <w:t>a</w:t>
      </w:r>
      <w:r>
        <w:rPr>
          <w:spacing w:val="7"/>
        </w:rPr>
        <w:t xml:space="preserve"> </w:t>
      </w:r>
      <w:r>
        <w:rPr>
          <w:spacing w:val="-1"/>
        </w:rPr>
        <w:t>settlement</w:t>
      </w:r>
      <w:r>
        <w:rPr>
          <w:spacing w:val="11"/>
        </w:rPr>
        <w:t xml:space="preserve"> </w:t>
      </w:r>
      <w:r>
        <w:rPr>
          <w:spacing w:val="-1"/>
        </w:rPr>
        <w:t>in</w:t>
      </w:r>
      <w:r>
        <w:rPr>
          <w:spacing w:val="7"/>
        </w:rPr>
        <w:t xml:space="preserve"> </w:t>
      </w:r>
      <w:r>
        <w:t>the</w:t>
      </w:r>
      <w:r>
        <w:rPr>
          <w:spacing w:val="10"/>
        </w:rPr>
        <w:t xml:space="preserve"> </w:t>
      </w:r>
      <w:r>
        <w:rPr>
          <w:spacing w:val="-1"/>
        </w:rPr>
        <w:t>negotiations</w:t>
      </w:r>
      <w:r>
        <w:rPr>
          <w:spacing w:val="10"/>
        </w:rPr>
        <w:t xml:space="preserve"> </w:t>
      </w:r>
      <w:r>
        <w:rPr>
          <w:spacing w:val="-2"/>
        </w:rPr>
        <w:t>at</w:t>
      </w:r>
      <w:r>
        <w:rPr>
          <w:spacing w:val="9"/>
        </w:rPr>
        <w:t xml:space="preserve"> </w:t>
      </w:r>
      <w:r>
        <w:t>the</w:t>
      </w:r>
      <w:r>
        <w:rPr>
          <w:spacing w:val="7"/>
        </w:rPr>
        <w:t xml:space="preserve"> </w:t>
      </w:r>
      <w:r>
        <w:rPr>
          <w:spacing w:val="-2"/>
        </w:rPr>
        <w:t>mediation,</w:t>
      </w:r>
      <w:r>
        <w:rPr>
          <w:spacing w:val="42"/>
        </w:rPr>
        <w:t xml:space="preserve"> </w:t>
      </w:r>
      <w:r>
        <w:rPr>
          <w:spacing w:val="-1"/>
        </w:rPr>
        <w:t>and</w:t>
      </w:r>
      <w:r>
        <w:rPr>
          <w:spacing w:val="46"/>
        </w:rPr>
        <w:t xml:space="preserve"> </w:t>
      </w:r>
      <w:r>
        <w:rPr>
          <w:spacing w:val="-1"/>
        </w:rPr>
        <w:t>only</w:t>
      </w:r>
      <w:r>
        <w:rPr>
          <w:spacing w:val="46"/>
        </w:rPr>
        <w:t xml:space="preserve"> </w:t>
      </w:r>
      <w:r>
        <w:rPr>
          <w:spacing w:val="-1"/>
        </w:rPr>
        <w:t>if</w:t>
      </w:r>
      <w:r>
        <w:rPr>
          <w:spacing w:val="49"/>
        </w:rPr>
        <w:t xml:space="preserve"> </w:t>
      </w:r>
      <w:r>
        <w:t>the</w:t>
      </w:r>
      <w:r>
        <w:rPr>
          <w:spacing w:val="46"/>
        </w:rPr>
        <w:t xml:space="preserve"> </w:t>
      </w:r>
      <w:r>
        <w:rPr>
          <w:spacing w:val="-1"/>
        </w:rPr>
        <w:t>Parties</w:t>
      </w:r>
      <w:r>
        <w:rPr>
          <w:spacing w:val="44"/>
        </w:rPr>
        <w:t xml:space="preserve"> </w:t>
      </w:r>
      <w:r>
        <w:rPr>
          <w:spacing w:val="-1"/>
        </w:rPr>
        <w:t>so</w:t>
      </w:r>
      <w:r>
        <w:rPr>
          <w:spacing w:val="46"/>
        </w:rPr>
        <w:t xml:space="preserve"> </w:t>
      </w:r>
      <w:r>
        <w:rPr>
          <w:spacing w:val="-1"/>
        </w:rPr>
        <w:t>request</w:t>
      </w:r>
      <w:r>
        <w:rPr>
          <w:spacing w:val="49"/>
        </w:rPr>
        <w:t xml:space="preserve"> </w:t>
      </w:r>
      <w:r>
        <w:rPr>
          <w:spacing w:val="-1"/>
        </w:rPr>
        <w:t>and</w:t>
      </w:r>
      <w:r>
        <w:rPr>
          <w:spacing w:val="43"/>
        </w:rPr>
        <w:t xml:space="preserve"> </w:t>
      </w:r>
      <w:r>
        <w:t>the</w:t>
      </w:r>
      <w:r>
        <w:rPr>
          <w:spacing w:val="46"/>
        </w:rPr>
        <w:t xml:space="preserve"> </w:t>
      </w:r>
      <w:r>
        <w:rPr>
          <w:spacing w:val="-1"/>
        </w:rPr>
        <w:t>Mediator</w:t>
      </w:r>
      <w:r>
        <w:rPr>
          <w:spacing w:val="47"/>
        </w:rPr>
        <w:t xml:space="preserve"> </w:t>
      </w:r>
      <w:r>
        <w:rPr>
          <w:spacing w:val="-1"/>
        </w:rPr>
        <w:t>agrees,</w:t>
      </w:r>
      <w:r>
        <w:rPr>
          <w:spacing w:val="47"/>
        </w:rPr>
        <w:t xml:space="preserve"> </w:t>
      </w:r>
      <w:r>
        <w:t>the</w:t>
      </w:r>
      <w:r>
        <w:rPr>
          <w:spacing w:val="46"/>
        </w:rPr>
        <w:t xml:space="preserve"> </w:t>
      </w:r>
      <w:r>
        <w:rPr>
          <w:spacing w:val="-1"/>
        </w:rPr>
        <w:t>Mediator</w:t>
      </w:r>
      <w:r>
        <w:rPr>
          <w:spacing w:val="48"/>
        </w:rPr>
        <w:t xml:space="preserve"> </w:t>
      </w:r>
      <w:r>
        <w:rPr>
          <w:spacing w:val="-1"/>
        </w:rPr>
        <w:t>shall</w:t>
      </w:r>
      <w:r>
        <w:rPr>
          <w:spacing w:val="27"/>
        </w:rPr>
        <w:t xml:space="preserve"> </w:t>
      </w:r>
      <w:r>
        <w:rPr>
          <w:spacing w:val="-1"/>
        </w:rPr>
        <w:t>produce</w:t>
      </w:r>
      <w:r>
        <w:rPr>
          <w:spacing w:val="-2"/>
        </w:rPr>
        <w:t xml:space="preserve"> </w:t>
      </w:r>
      <w:r>
        <w:t>for</w:t>
      </w:r>
      <w:r>
        <w:rPr>
          <w:spacing w:val="2"/>
        </w:rPr>
        <w:t xml:space="preserve"> </w:t>
      </w:r>
      <w:r>
        <w:t xml:space="preserve">the </w:t>
      </w:r>
      <w:r>
        <w:rPr>
          <w:spacing w:val="-1"/>
        </w:rPr>
        <w:t>Parties</w:t>
      </w:r>
      <w:r>
        <w:rPr>
          <w:spacing w:val="1"/>
        </w:rPr>
        <w:t xml:space="preserve"> </w:t>
      </w:r>
      <w:r>
        <w:t xml:space="preserve">a </w:t>
      </w:r>
      <w:r>
        <w:rPr>
          <w:spacing w:val="-1"/>
        </w:rPr>
        <w:t>non-binding</w:t>
      </w:r>
      <w:r>
        <w:rPr>
          <w:spacing w:val="3"/>
        </w:rPr>
        <w:t xml:space="preserve"> </w:t>
      </w:r>
      <w:r>
        <w:rPr>
          <w:spacing w:val="-1"/>
        </w:rPr>
        <w:t>recommendation</w:t>
      </w:r>
      <w:r>
        <w:t xml:space="preserve"> </w:t>
      </w:r>
      <w:r>
        <w:rPr>
          <w:spacing w:val="-1"/>
        </w:rPr>
        <w:t>on</w:t>
      </w:r>
      <w:r>
        <w:t xml:space="preserve"> terms</w:t>
      </w:r>
      <w:r>
        <w:rPr>
          <w:spacing w:val="1"/>
        </w:rPr>
        <w:t xml:space="preserve"> </w:t>
      </w:r>
      <w:r>
        <w:rPr>
          <w:spacing w:val="-2"/>
        </w:rPr>
        <w:t>of</w:t>
      </w:r>
      <w:r>
        <w:rPr>
          <w:spacing w:val="4"/>
        </w:rPr>
        <w:t xml:space="preserve"> </w:t>
      </w:r>
      <w:r>
        <w:rPr>
          <w:spacing w:val="-1"/>
        </w:rPr>
        <w:t>settlement.</w:t>
      </w:r>
      <w:r>
        <w:t xml:space="preserve"> </w:t>
      </w:r>
      <w:r>
        <w:rPr>
          <w:spacing w:val="-1"/>
        </w:rPr>
        <w:t>This</w:t>
      </w:r>
      <w:r>
        <w:rPr>
          <w:spacing w:val="33"/>
        </w:rPr>
        <w:t xml:space="preserve"> </w:t>
      </w:r>
      <w:r>
        <w:rPr>
          <w:spacing w:val="-1"/>
        </w:rPr>
        <w:t>shall</w:t>
      </w:r>
      <w:r>
        <w:rPr>
          <w:spacing w:val="21"/>
        </w:rPr>
        <w:t xml:space="preserve"> </w:t>
      </w:r>
      <w:r>
        <w:rPr>
          <w:spacing w:val="-1"/>
        </w:rPr>
        <w:t>not</w:t>
      </w:r>
      <w:r>
        <w:rPr>
          <w:spacing w:val="23"/>
        </w:rPr>
        <w:t xml:space="preserve"> </w:t>
      </w:r>
      <w:r>
        <w:rPr>
          <w:spacing w:val="-1"/>
        </w:rPr>
        <w:t>attempt</w:t>
      </w:r>
      <w:r>
        <w:rPr>
          <w:spacing w:val="21"/>
        </w:rPr>
        <w:t xml:space="preserve"> </w:t>
      </w:r>
      <w:r>
        <w:t>to</w:t>
      </w:r>
      <w:r>
        <w:rPr>
          <w:spacing w:val="22"/>
        </w:rPr>
        <w:t xml:space="preserve"> </w:t>
      </w:r>
      <w:r>
        <w:rPr>
          <w:spacing w:val="-1"/>
        </w:rPr>
        <w:t>anticipate</w:t>
      </w:r>
      <w:r>
        <w:rPr>
          <w:spacing w:val="22"/>
        </w:rPr>
        <w:t xml:space="preserve"> </w:t>
      </w:r>
      <w:r>
        <w:rPr>
          <w:spacing w:val="-2"/>
        </w:rPr>
        <w:t>what</w:t>
      </w:r>
      <w:r>
        <w:rPr>
          <w:spacing w:val="23"/>
        </w:rPr>
        <w:t xml:space="preserve"> </w:t>
      </w:r>
      <w:r>
        <w:t>a</w:t>
      </w:r>
      <w:r>
        <w:rPr>
          <w:spacing w:val="22"/>
        </w:rPr>
        <w:t xml:space="preserve"> </w:t>
      </w:r>
      <w:r>
        <w:rPr>
          <w:spacing w:val="-1"/>
        </w:rPr>
        <w:t>court</w:t>
      </w:r>
      <w:r>
        <w:rPr>
          <w:spacing w:val="21"/>
        </w:rPr>
        <w:t xml:space="preserve"> </w:t>
      </w:r>
      <w:r>
        <w:rPr>
          <w:spacing w:val="-1"/>
        </w:rPr>
        <w:t>might</w:t>
      </w:r>
      <w:r>
        <w:rPr>
          <w:spacing w:val="23"/>
        </w:rPr>
        <w:t xml:space="preserve"> </w:t>
      </w:r>
      <w:r>
        <w:rPr>
          <w:spacing w:val="-1"/>
        </w:rPr>
        <w:t>order</w:t>
      </w:r>
      <w:r>
        <w:rPr>
          <w:spacing w:val="23"/>
        </w:rPr>
        <w:t xml:space="preserve"> </w:t>
      </w:r>
      <w:r>
        <w:rPr>
          <w:spacing w:val="-2"/>
        </w:rPr>
        <w:t>but</w:t>
      </w:r>
      <w:r>
        <w:rPr>
          <w:spacing w:val="23"/>
        </w:rPr>
        <w:t xml:space="preserve"> </w:t>
      </w:r>
      <w:r>
        <w:rPr>
          <w:spacing w:val="-1"/>
        </w:rPr>
        <w:t>shall</w:t>
      </w:r>
      <w:r>
        <w:rPr>
          <w:spacing w:val="21"/>
        </w:rPr>
        <w:t xml:space="preserve"> </w:t>
      </w:r>
      <w:r>
        <w:rPr>
          <w:spacing w:val="-1"/>
        </w:rPr>
        <w:t>set</w:t>
      </w:r>
      <w:r>
        <w:rPr>
          <w:spacing w:val="21"/>
        </w:rPr>
        <w:t xml:space="preserve"> </w:t>
      </w:r>
      <w:r>
        <w:rPr>
          <w:spacing w:val="-2"/>
        </w:rPr>
        <w:t>out</w:t>
      </w:r>
      <w:r>
        <w:rPr>
          <w:spacing w:val="23"/>
        </w:rPr>
        <w:t xml:space="preserve"> </w:t>
      </w:r>
      <w:r>
        <w:rPr>
          <w:spacing w:val="-2"/>
        </w:rPr>
        <w:t>what</w:t>
      </w:r>
      <w:r>
        <w:rPr>
          <w:spacing w:val="23"/>
        </w:rPr>
        <w:t xml:space="preserve"> </w:t>
      </w:r>
      <w:r>
        <w:rPr>
          <w:spacing w:val="-1"/>
        </w:rPr>
        <w:t>the</w:t>
      </w:r>
      <w:r>
        <w:rPr>
          <w:spacing w:val="39"/>
        </w:rPr>
        <w:t xml:space="preserve"> </w:t>
      </w:r>
      <w:r>
        <w:rPr>
          <w:spacing w:val="-1"/>
        </w:rPr>
        <w:t>Mediator</w:t>
      </w:r>
      <w:r>
        <w:rPr>
          <w:spacing w:val="2"/>
        </w:rPr>
        <w:t xml:space="preserve"> </w:t>
      </w:r>
      <w:r>
        <w:rPr>
          <w:spacing w:val="-1"/>
        </w:rPr>
        <w:t>suggests</w:t>
      </w:r>
      <w:r>
        <w:rPr>
          <w:spacing w:val="1"/>
        </w:rPr>
        <w:t xml:space="preserve"> </w:t>
      </w:r>
      <w:r>
        <w:rPr>
          <w:spacing w:val="-1"/>
        </w:rPr>
        <w:t>are</w:t>
      </w:r>
      <w:r>
        <w:rPr>
          <w:spacing w:val="-2"/>
        </w:rPr>
        <w:t xml:space="preserve"> </w:t>
      </w:r>
      <w:r>
        <w:rPr>
          <w:spacing w:val="-1"/>
        </w:rPr>
        <w:t>appropriate</w:t>
      </w:r>
      <w:r>
        <w:rPr>
          <w:spacing w:val="-2"/>
        </w:rPr>
        <w:t xml:space="preserve"> </w:t>
      </w:r>
      <w:r>
        <w:rPr>
          <w:spacing w:val="-1"/>
        </w:rPr>
        <w:t>settlement</w:t>
      </w:r>
      <w:r>
        <w:t xml:space="preserve"> </w:t>
      </w:r>
      <w:r>
        <w:rPr>
          <w:spacing w:val="-1"/>
        </w:rPr>
        <w:t>terms</w:t>
      </w:r>
      <w:r>
        <w:rPr>
          <w:spacing w:val="1"/>
        </w:rPr>
        <w:t xml:space="preserve"> </w:t>
      </w:r>
      <w:r>
        <w:rPr>
          <w:spacing w:val="-1"/>
        </w:rPr>
        <w:t>in</w:t>
      </w:r>
      <w:r>
        <w:rPr>
          <w:spacing w:val="-2"/>
        </w:rPr>
        <w:t xml:space="preserve"> </w:t>
      </w:r>
      <w:r>
        <w:rPr>
          <w:spacing w:val="-1"/>
        </w:rPr>
        <w:t>all</w:t>
      </w:r>
      <w:r>
        <w:t xml:space="preserve"> </w:t>
      </w:r>
      <w:r>
        <w:rPr>
          <w:spacing w:val="-2"/>
        </w:rPr>
        <w:t>of</w:t>
      </w:r>
      <w:r>
        <w:rPr>
          <w:spacing w:val="2"/>
        </w:rPr>
        <w:t xml:space="preserve"> </w:t>
      </w:r>
      <w:r>
        <w:t>the</w:t>
      </w:r>
      <w:r>
        <w:rPr>
          <w:spacing w:val="-2"/>
        </w:rPr>
        <w:t xml:space="preserve"> </w:t>
      </w:r>
      <w:r>
        <w:rPr>
          <w:spacing w:val="-1"/>
        </w:rPr>
        <w:t>circumstances.</w:t>
      </w:r>
    </w:p>
    <w:p w:rsidR="008918FA" w:rsidRDefault="008918FA" w:rsidP="008918FA">
      <w:pPr>
        <w:pStyle w:val="BodyText"/>
        <w:numPr>
          <w:ilvl w:val="1"/>
          <w:numId w:val="6"/>
        </w:numPr>
        <w:tabs>
          <w:tab w:val="left" w:pos="829"/>
        </w:tabs>
        <w:ind w:right="114"/>
        <w:jc w:val="both"/>
      </w:pPr>
      <w:r>
        <w:rPr>
          <w:spacing w:val="-1"/>
        </w:rPr>
        <w:t>Any</w:t>
      </w:r>
      <w:r>
        <w:rPr>
          <w:spacing w:val="37"/>
        </w:rPr>
        <w:t xml:space="preserve"> </w:t>
      </w:r>
      <w:r>
        <w:rPr>
          <w:spacing w:val="-1"/>
        </w:rPr>
        <w:t>settlement</w:t>
      </w:r>
      <w:r>
        <w:rPr>
          <w:spacing w:val="40"/>
        </w:rPr>
        <w:t xml:space="preserve"> </w:t>
      </w:r>
      <w:r>
        <w:rPr>
          <w:spacing w:val="-1"/>
        </w:rPr>
        <w:t>reached</w:t>
      </w:r>
      <w:r>
        <w:rPr>
          <w:spacing w:val="36"/>
        </w:rPr>
        <w:t xml:space="preserve"> </w:t>
      </w:r>
      <w:r>
        <w:rPr>
          <w:spacing w:val="-1"/>
        </w:rPr>
        <w:t>in</w:t>
      </w:r>
      <w:r>
        <w:rPr>
          <w:spacing w:val="38"/>
        </w:rPr>
        <w:t xml:space="preserve"> </w:t>
      </w:r>
      <w:r>
        <w:t>the</w:t>
      </w:r>
      <w:r>
        <w:rPr>
          <w:spacing w:val="36"/>
        </w:rPr>
        <w:t xml:space="preserve"> </w:t>
      </w:r>
      <w:r>
        <w:rPr>
          <w:spacing w:val="-1"/>
        </w:rPr>
        <w:t>mediation</w:t>
      </w:r>
      <w:r>
        <w:rPr>
          <w:spacing w:val="36"/>
        </w:rPr>
        <w:t xml:space="preserve"> </w:t>
      </w:r>
      <w:r>
        <w:rPr>
          <w:spacing w:val="-1"/>
        </w:rPr>
        <w:t>shall</w:t>
      </w:r>
      <w:r>
        <w:rPr>
          <w:spacing w:val="39"/>
        </w:rPr>
        <w:t xml:space="preserve"> </w:t>
      </w:r>
      <w:r>
        <w:rPr>
          <w:spacing w:val="-1"/>
        </w:rPr>
        <w:t>not</w:t>
      </w:r>
      <w:r>
        <w:rPr>
          <w:spacing w:val="40"/>
        </w:rPr>
        <w:t xml:space="preserve"> </w:t>
      </w:r>
      <w:r>
        <w:rPr>
          <w:spacing w:val="-1"/>
        </w:rPr>
        <w:t>be</w:t>
      </w:r>
      <w:r>
        <w:rPr>
          <w:spacing w:val="38"/>
        </w:rPr>
        <w:t xml:space="preserve"> </w:t>
      </w:r>
      <w:r>
        <w:rPr>
          <w:spacing w:val="-2"/>
        </w:rPr>
        <w:t>legally</w:t>
      </w:r>
      <w:r>
        <w:rPr>
          <w:spacing w:val="36"/>
        </w:rPr>
        <w:t xml:space="preserve"> </w:t>
      </w:r>
      <w:r>
        <w:rPr>
          <w:spacing w:val="-2"/>
        </w:rPr>
        <w:t>binding</w:t>
      </w:r>
      <w:r>
        <w:rPr>
          <w:spacing w:val="41"/>
        </w:rPr>
        <w:t xml:space="preserve"> </w:t>
      </w:r>
      <w:r>
        <w:rPr>
          <w:spacing w:val="-1"/>
        </w:rPr>
        <w:t>until</w:t>
      </w:r>
      <w:r>
        <w:rPr>
          <w:spacing w:val="38"/>
        </w:rPr>
        <w:t xml:space="preserve"> </w:t>
      </w:r>
      <w:r>
        <w:rPr>
          <w:spacing w:val="-1"/>
        </w:rPr>
        <w:t>it</w:t>
      </w:r>
      <w:r>
        <w:rPr>
          <w:spacing w:val="41"/>
        </w:rPr>
        <w:t xml:space="preserve"> </w:t>
      </w:r>
      <w:r>
        <w:rPr>
          <w:spacing w:val="-1"/>
        </w:rPr>
        <w:t>has</w:t>
      </w:r>
      <w:r>
        <w:rPr>
          <w:spacing w:val="46"/>
        </w:rPr>
        <w:t xml:space="preserve"> </w:t>
      </w:r>
      <w:r>
        <w:rPr>
          <w:spacing w:val="-1"/>
        </w:rPr>
        <w:t>been</w:t>
      </w:r>
      <w:r>
        <w:rPr>
          <w:spacing w:val="12"/>
        </w:rPr>
        <w:t xml:space="preserve"> </w:t>
      </w:r>
      <w:r>
        <w:rPr>
          <w:spacing w:val="-1"/>
        </w:rPr>
        <w:t>reduced</w:t>
      </w:r>
      <w:r>
        <w:rPr>
          <w:spacing w:val="12"/>
        </w:rPr>
        <w:t xml:space="preserve"> </w:t>
      </w:r>
      <w:r>
        <w:t>to</w:t>
      </w:r>
      <w:r>
        <w:rPr>
          <w:spacing w:val="12"/>
        </w:rPr>
        <w:t xml:space="preserve"> </w:t>
      </w:r>
      <w:r>
        <w:rPr>
          <w:spacing w:val="-2"/>
        </w:rPr>
        <w:t>writing</w:t>
      </w:r>
      <w:r>
        <w:rPr>
          <w:spacing w:val="15"/>
        </w:rPr>
        <w:t xml:space="preserve"> </w:t>
      </w:r>
      <w:r>
        <w:rPr>
          <w:spacing w:val="-1"/>
        </w:rPr>
        <w:t>and</w:t>
      </w:r>
      <w:r>
        <w:rPr>
          <w:spacing w:val="12"/>
        </w:rPr>
        <w:t xml:space="preserve"> </w:t>
      </w:r>
      <w:r>
        <w:rPr>
          <w:spacing w:val="-1"/>
        </w:rPr>
        <w:t>signed</w:t>
      </w:r>
      <w:r>
        <w:rPr>
          <w:spacing w:val="12"/>
        </w:rPr>
        <w:t xml:space="preserve"> </w:t>
      </w:r>
      <w:r>
        <w:rPr>
          <w:spacing w:val="-2"/>
        </w:rPr>
        <w:t>by,</w:t>
      </w:r>
      <w:r>
        <w:rPr>
          <w:spacing w:val="14"/>
        </w:rPr>
        <w:t xml:space="preserve"> </w:t>
      </w:r>
      <w:r>
        <w:rPr>
          <w:spacing w:val="-1"/>
        </w:rPr>
        <w:t>or</w:t>
      </w:r>
      <w:r>
        <w:rPr>
          <w:spacing w:val="14"/>
        </w:rPr>
        <w:t xml:space="preserve"> </w:t>
      </w:r>
      <w:r>
        <w:rPr>
          <w:spacing w:val="-1"/>
        </w:rPr>
        <w:t>on</w:t>
      </w:r>
      <w:r>
        <w:rPr>
          <w:spacing w:val="12"/>
        </w:rPr>
        <w:t xml:space="preserve"> </w:t>
      </w:r>
      <w:r>
        <w:rPr>
          <w:spacing w:val="-1"/>
        </w:rPr>
        <w:t>behalf</w:t>
      </w:r>
      <w:r>
        <w:rPr>
          <w:spacing w:val="16"/>
        </w:rPr>
        <w:t xml:space="preserve"> </w:t>
      </w:r>
      <w:r>
        <w:rPr>
          <w:spacing w:val="-1"/>
        </w:rPr>
        <w:t>of,</w:t>
      </w:r>
      <w:r>
        <w:rPr>
          <w:spacing w:val="14"/>
        </w:rPr>
        <w:t xml:space="preserve"> </w:t>
      </w:r>
      <w:r>
        <w:t>the</w:t>
      </w:r>
      <w:r>
        <w:rPr>
          <w:spacing w:val="12"/>
        </w:rPr>
        <w:t xml:space="preserve"> </w:t>
      </w:r>
      <w:r>
        <w:rPr>
          <w:spacing w:val="-1"/>
        </w:rPr>
        <w:t>Parties</w:t>
      </w:r>
      <w:r>
        <w:rPr>
          <w:spacing w:val="13"/>
        </w:rPr>
        <w:t xml:space="preserve"> </w:t>
      </w:r>
      <w:r>
        <w:rPr>
          <w:spacing w:val="-1"/>
        </w:rPr>
        <w:t>(in</w:t>
      </w:r>
      <w:r>
        <w:rPr>
          <w:spacing w:val="12"/>
        </w:rPr>
        <w:t xml:space="preserve"> </w:t>
      </w:r>
      <w:r>
        <w:rPr>
          <w:spacing w:val="-1"/>
        </w:rPr>
        <w:t>accordance</w:t>
      </w:r>
      <w:r>
        <w:rPr>
          <w:spacing w:val="55"/>
        </w:rPr>
        <w:t xml:space="preserve"> </w:t>
      </w:r>
      <w:r>
        <w:rPr>
          <w:spacing w:val="-1"/>
        </w:rPr>
        <w:t>with</w:t>
      </w:r>
      <w:r>
        <w:rPr>
          <w:spacing w:val="51"/>
        </w:rPr>
        <w:t xml:space="preserve"> </w:t>
      </w:r>
      <w:r>
        <w:t>the</w:t>
      </w:r>
      <w:r>
        <w:rPr>
          <w:spacing w:val="51"/>
        </w:rPr>
        <w:t xml:space="preserve"> </w:t>
      </w:r>
      <w:r>
        <w:rPr>
          <w:spacing w:val="-1"/>
        </w:rPr>
        <w:t>Variation</w:t>
      </w:r>
      <w:r>
        <w:rPr>
          <w:spacing w:val="51"/>
        </w:rPr>
        <w:t xml:space="preserve"> </w:t>
      </w:r>
      <w:r>
        <w:rPr>
          <w:spacing w:val="-1"/>
        </w:rPr>
        <w:t>Procedure</w:t>
      </w:r>
      <w:r>
        <w:rPr>
          <w:spacing w:val="51"/>
        </w:rPr>
        <w:t xml:space="preserve"> </w:t>
      </w:r>
      <w:r>
        <w:rPr>
          <w:spacing w:val="-2"/>
        </w:rPr>
        <w:t>where</w:t>
      </w:r>
      <w:r>
        <w:rPr>
          <w:spacing w:val="51"/>
        </w:rPr>
        <w:t xml:space="preserve"> </w:t>
      </w:r>
      <w:r>
        <w:rPr>
          <w:spacing w:val="-1"/>
        </w:rPr>
        <w:t>appropriate).</w:t>
      </w:r>
      <w:r>
        <w:rPr>
          <w:spacing w:val="50"/>
        </w:rPr>
        <w:t xml:space="preserve"> </w:t>
      </w:r>
      <w:r>
        <w:t>The</w:t>
      </w:r>
      <w:r>
        <w:rPr>
          <w:spacing w:val="52"/>
        </w:rPr>
        <w:t xml:space="preserve"> </w:t>
      </w:r>
      <w:r>
        <w:rPr>
          <w:spacing w:val="-1"/>
        </w:rPr>
        <w:t>Mediator</w:t>
      </w:r>
      <w:r>
        <w:rPr>
          <w:spacing w:val="52"/>
        </w:rPr>
        <w:t xml:space="preserve"> </w:t>
      </w:r>
      <w:r>
        <w:rPr>
          <w:spacing w:val="-1"/>
        </w:rPr>
        <w:t>shall</w:t>
      </w:r>
      <w:r>
        <w:rPr>
          <w:spacing w:val="52"/>
        </w:rPr>
        <w:t xml:space="preserve"> </w:t>
      </w:r>
      <w:r>
        <w:rPr>
          <w:spacing w:val="-1"/>
        </w:rPr>
        <w:t>assist</w:t>
      </w:r>
      <w:r>
        <w:rPr>
          <w:spacing w:val="53"/>
        </w:rPr>
        <w:t xml:space="preserve"> </w:t>
      </w:r>
      <w:r>
        <w:rPr>
          <w:spacing w:val="-1"/>
        </w:rPr>
        <w:t>the</w:t>
      </w:r>
      <w:r>
        <w:rPr>
          <w:spacing w:val="44"/>
        </w:rPr>
        <w:t xml:space="preserve"> </w:t>
      </w:r>
      <w:r>
        <w:rPr>
          <w:spacing w:val="-1"/>
        </w:rPr>
        <w:t>Parties</w:t>
      </w:r>
      <w:r>
        <w:rPr>
          <w:spacing w:val="1"/>
        </w:rPr>
        <w:t xml:space="preserve"> </w:t>
      </w:r>
      <w:r>
        <w:rPr>
          <w:spacing w:val="-1"/>
        </w:rPr>
        <w:t>in</w:t>
      </w:r>
      <w:r>
        <w:rPr>
          <w:spacing w:val="-2"/>
        </w:rPr>
        <w:t xml:space="preserve"> </w:t>
      </w:r>
      <w:r>
        <w:rPr>
          <w:spacing w:val="-1"/>
        </w:rPr>
        <w:t>recording</w:t>
      </w:r>
      <w:r>
        <w:rPr>
          <w:spacing w:val="1"/>
        </w:rPr>
        <w:t xml:space="preserve"> </w:t>
      </w:r>
      <w:r>
        <w:t>the</w:t>
      </w:r>
      <w:r>
        <w:rPr>
          <w:spacing w:val="-2"/>
        </w:rPr>
        <w:t xml:space="preserve"> </w:t>
      </w:r>
      <w:r>
        <w:rPr>
          <w:spacing w:val="-1"/>
        </w:rPr>
        <w:t>outcome</w:t>
      </w:r>
      <w:r>
        <w:rPr>
          <w:spacing w:val="-2"/>
        </w:rPr>
        <w:t xml:space="preserve"> of</w:t>
      </w:r>
      <w:r>
        <w:t xml:space="preserve"> the</w:t>
      </w:r>
      <w:r>
        <w:rPr>
          <w:spacing w:val="-2"/>
        </w:rPr>
        <w:t xml:space="preserve"> </w:t>
      </w:r>
      <w:r>
        <w:rPr>
          <w:spacing w:val="-1"/>
        </w:rPr>
        <w:t>mediation.</w:t>
      </w:r>
    </w:p>
    <w:p w:rsidR="008918FA" w:rsidRDefault="008918FA" w:rsidP="008918FA">
      <w:pPr>
        <w:pStyle w:val="BodyText"/>
        <w:numPr>
          <w:ilvl w:val="0"/>
          <w:numId w:val="6"/>
        </w:numPr>
        <w:tabs>
          <w:tab w:val="left" w:pos="467"/>
        </w:tabs>
        <w:spacing w:before="117"/>
        <w:rPr>
          <w:rFonts w:ascii="Times New Roman" w:eastAsia="Times New Roman" w:hAnsi="Times New Roman" w:cs="Times New Roman"/>
        </w:rPr>
      </w:pPr>
      <w:bookmarkStart w:id="460" w:name="_bookmark418"/>
      <w:bookmarkEnd w:id="460"/>
      <w:r>
        <w:rPr>
          <w:rFonts w:ascii="Times New Roman"/>
          <w:spacing w:val="-1"/>
        </w:rPr>
        <w:t>EXP</w:t>
      </w:r>
      <w:r>
        <w:rPr>
          <w:rFonts w:ascii="Times New Roman"/>
          <w:spacing w:val="-32"/>
        </w:rPr>
        <w:t xml:space="preserve"> </w:t>
      </w:r>
      <w:r>
        <w:rPr>
          <w:rFonts w:ascii="Times New Roman"/>
          <w:spacing w:val="8"/>
        </w:rPr>
        <w:t>ERT</w:t>
      </w:r>
      <w:r>
        <w:rPr>
          <w:rFonts w:ascii="Times New Roman"/>
          <w:spacing w:val="4"/>
        </w:rPr>
        <w:t xml:space="preserve"> </w:t>
      </w:r>
      <w:r>
        <w:rPr>
          <w:rFonts w:ascii="Times New Roman"/>
        </w:rPr>
        <w:t>DETERMINATION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ind w:right="112"/>
        <w:jc w:val="both"/>
      </w:pPr>
      <w:r>
        <w:rPr>
          <w:spacing w:val="-1"/>
        </w:rPr>
        <w:t>If</w:t>
      </w:r>
      <w:r>
        <w:rPr>
          <w:spacing w:val="16"/>
        </w:rPr>
        <w:t xml:space="preserve"> </w:t>
      </w:r>
      <w:r>
        <w:t>a</w:t>
      </w:r>
      <w:r>
        <w:rPr>
          <w:spacing w:val="12"/>
        </w:rPr>
        <w:t xml:space="preserve"> </w:t>
      </w:r>
      <w:r>
        <w:rPr>
          <w:spacing w:val="-1"/>
        </w:rPr>
        <w:t>Dispute</w:t>
      </w:r>
      <w:r>
        <w:rPr>
          <w:spacing w:val="10"/>
        </w:rPr>
        <w:t xml:space="preserve"> </w:t>
      </w:r>
      <w:r>
        <w:rPr>
          <w:spacing w:val="-1"/>
        </w:rPr>
        <w:t>relates</w:t>
      </w:r>
      <w:r>
        <w:rPr>
          <w:spacing w:val="10"/>
        </w:rPr>
        <w:t xml:space="preserve"> </w:t>
      </w:r>
      <w:r>
        <w:t>to</w:t>
      </w:r>
      <w:r>
        <w:rPr>
          <w:spacing w:val="12"/>
        </w:rPr>
        <w:t xml:space="preserve"> </w:t>
      </w:r>
      <w:r>
        <w:rPr>
          <w:spacing w:val="-2"/>
        </w:rPr>
        <w:t>any</w:t>
      </w:r>
      <w:r>
        <w:rPr>
          <w:spacing w:val="10"/>
        </w:rPr>
        <w:t xml:space="preserve"> </w:t>
      </w:r>
      <w:r>
        <w:rPr>
          <w:spacing w:val="-1"/>
        </w:rPr>
        <w:t>aspect</w:t>
      </w:r>
      <w:r>
        <w:rPr>
          <w:spacing w:val="14"/>
        </w:rPr>
        <w:t xml:space="preserve"> </w:t>
      </w:r>
      <w:r>
        <w:rPr>
          <w:spacing w:val="-2"/>
        </w:rPr>
        <w:t>of</w:t>
      </w:r>
      <w:r>
        <w:rPr>
          <w:spacing w:val="16"/>
        </w:rPr>
        <w:t xml:space="preserve"> </w:t>
      </w:r>
      <w:r>
        <w:t>the</w:t>
      </w:r>
      <w:r>
        <w:rPr>
          <w:spacing w:val="10"/>
        </w:rPr>
        <w:t xml:space="preserve"> </w:t>
      </w:r>
      <w:r>
        <w:rPr>
          <w:spacing w:val="-1"/>
        </w:rPr>
        <w:t>technology</w:t>
      </w:r>
      <w:r>
        <w:rPr>
          <w:spacing w:val="10"/>
        </w:rPr>
        <w:t xml:space="preserve"> </w:t>
      </w:r>
      <w:r>
        <w:rPr>
          <w:spacing w:val="-2"/>
        </w:rPr>
        <w:t>underlying</w:t>
      </w:r>
      <w:r>
        <w:rPr>
          <w:spacing w:val="15"/>
        </w:rPr>
        <w:t xml:space="preserve"> </w:t>
      </w:r>
      <w:r>
        <w:t>the</w:t>
      </w:r>
      <w:r>
        <w:rPr>
          <w:spacing w:val="12"/>
        </w:rPr>
        <w:t xml:space="preserve"> </w:t>
      </w:r>
      <w:r>
        <w:rPr>
          <w:spacing w:val="-2"/>
        </w:rPr>
        <w:t>provision</w:t>
      </w:r>
      <w:r>
        <w:rPr>
          <w:spacing w:val="12"/>
        </w:rPr>
        <w:t xml:space="preserve"> </w:t>
      </w:r>
      <w:r>
        <w:rPr>
          <w:spacing w:val="-2"/>
        </w:rPr>
        <w:t>of</w:t>
      </w:r>
      <w:r>
        <w:rPr>
          <w:spacing w:val="16"/>
        </w:rPr>
        <w:t xml:space="preserve"> </w:t>
      </w:r>
      <w:r>
        <w:rPr>
          <w:spacing w:val="-1"/>
        </w:rPr>
        <w:t>the</w:t>
      </w:r>
      <w:r>
        <w:rPr>
          <w:spacing w:val="68"/>
        </w:rPr>
        <w:t xml:space="preserve"> </w:t>
      </w:r>
      <w:r>
        <w:rPr>
          <w:spacing w:val="-1"/>
        </w:rPr>
        <w:t>Goods</w:t>
      </w:r>
      <w:r>
        <w:rPr>
          <w:spacing w:val="13"/>
        </w:rPr>
        <w:t xml:space="preserve"> </w:t>
      </w:r>
      <w:r>
        <w:rPr>
          <w:spacing w:val="-1"/>
        </w:rPr>
        <w:t>and/or</w:t>
      </w:r>
      <w:r>
        <w:rPr>
          <w:spacing w:val="11"/>
        </w:rPr>
        <w:t xml:space="preserve"> </w:t>
      </w:r>
      <w:r>
        <w:rPr>
          <w:spacing w:val="-1"/>
        </w:rPr>
        <w:t>Services</w:t>
      </w:r>
      <w:r>
        <w:rPr>
          <w:spacing w:val="10"/>
        </w:rPr>
        <w:t xml:space="preserve"> </w:t>
      </w:r>
      <w:r>
        <w:rPr>
          <w:spacing w:val="-1"/>
        </w:rPr>
        <w:t>or</w:t>
      </w:r>
      <w:r>
        <w:rPr>
          <w:spacing w:val="14"/>
        </w:rPr>
        <w:t xml:space="preserve"> </w:t>
      </w:r>
      <w:r>
        <w:rPr>
          <w:spacing w:val="-2"/>
        </w:rPr>
        <w:t>otherwise</w:t>
      </w:r>
      <w:r>
        <w:rPr>
          <w:spacing w:val="13"/>
        </w:rPr>
        <w:t xml:space="preserve"> </w:t>
      </w:r>
      <w:r>
        <w:rPr>
          <w:spacing w:val="-1"/>
        </w:rPr>
        <w:t>relates</w:t>
      </w:r>
      <w:r>
        <w:rPr>
          <w:spacing w:val="10"/>
        </w:rPr>
        <w:t xml:space="preserve"> </w:t>
      </w:r>
      <w:r>
        <w:t>to</w:t>
      </w:r>
      <w:r>
        <w:rPr>
          <w:spacing w:val="12"/>
        </w:rPr>
        <w:t xml:space="preserve"> </w:t>
      </w:r>
      <w:r>
        <w:t>a</w:t>
      </w:r>
      <w:r>
        <w:rPr>
          <w:spacing w:val="7"/>
        </w:rPr>
        <w:t xml:space="preserve"> </w:t>
      </w:r>
      <w:r>
        <w:rPr>
          <w:spacing w:val="-1"/>
        </w:rPr>
        <w:t>financial</w:t>
      </w:r>
      <w:r>
        <w:rPr>
          <w:spacing w:val="12"/>
        </w:rPr>
        <w:t xml:space="preserve"> </w:t>
      </w:r>
      <w:r>
        <w:rPr>
          <w:spacing w:val="-1"/>
        </w:rPr>
        <w:t>technical</w:t>
      </w:r>
      <w:r>
        <w:rPr>
          <w:spacing w:val="12"/>
        </w:rPr>
        <w:t xml:space="preserve"> </w:t>
      </w:r>
      <w:r>
        <w:rPr>
          <w:spacing w:val="-1"/>
        </w:rPr>
        <w:t>or</w:t>
      </w:r>
      <w:r>
        <w:rPr>
          <w:spacing w:val="11"/>
        </w:rPr>
        <w:t xml:space="preserve"> </w:t>
      </w:r>
      <w:r>
        <w:rPr>
          <w:spacing w:val="-1"/>
        </w:rPr>
        <w:t>other</w:t>
      </w:r>
      <w:r>
        <w:rPr>
          <w:spacing w:val="14"/>
        </w:rPr>
        <w:t xml:space="preserve"> </w:t>
      </w:r>
      <w:r>
        <w:rPr>
          <w:spacing w:val="-1"/>
        </w:rPr>
        <w:t>aspect</w:t>
      </w:r>
      <w:r>
        <w:rPr>
          <w:spacing w:val="51"/>
        </w:rPr>
        <w:t xml:space="preserve"> </w:t>
      </w:r>
      <w:r>
        <w:rPr>
          <w:spacing w:val="-2"/>
        </w:rPr>
        <w:t>of</w:t>
      </w:r>
      <w:r>
        <w:rPr>
          <w:spacing w:val="42"/>
        </w:rPr>
        <w:t xml:space="preserve"> </w:t>
      </w:r>
      <w:r>
        <w:t>a</w:t>
      </w:r>
      <w:r>
        <w:rPr>
          <w:spacing w:val="38"/>
        </w:rPr>
        <w:t xml:space="preserve"> </w:t>
      </w:r>
      <w:r>
        <w:rPr>
          <w:spacing w:val="-1"/>
        </w:rPr>
        <w:t>technical</w:t>
      </w:r>
      <w:r>
        <w:rPr>
          <w:spacing w:val="38"/>
        </w:rPr>
        <w:t xml:space="preserve"> </w:t>
      </w:r>
      <w:r>
        <w:rPr>
          <w:spacing w:val="-1"/>
        </w:rPr>
        <w:t>nature</w:t>
      </w:r>
      <w:r>
        <w:rPr>
          <w:spacing w:val="36"/>
        </w:rPr>
        <w:t xml:space="preserve"> </w:t>
      </w:r>
      <w:r>
        <w:rPr>
          <w:spacing w:val="-1"/>
        </w:rPr>
        <w:t>(as</w:t>
      </w:r>
      <w:r>
        <w:rPr>
          <w:spacing w:val="39"/>
        </w:rPr>
        <w:t xml:space="preserve"> </w:t>
      </w:r>
      <w:r>
        <w:t>the</w:t>
      </w:r>
      <w:r>
        <w:rPr>
          <w:spacing w:val="39"/>
        </w:rPr>
        <w:t xml:space="preserve"> </w:t>
      </w:r>
      <w:r>
        <w:rPr>
          <w:spacing w:val="-1"/>
        </w:rPr>
        <w:t>Parties</w:t>
      </w:r>
      <w:r>
        <w:rPr>
          <w:spacing w:val="40"/>
        </w:rPr>
        <w:t xml:space="preserve"> </w:t>
      </w:r>
      <w:r>
        <w:rPr>
          <w:spacing w:val="-1"/>
        </w:rPr>
        <w:t>may</w:t>
      </w:r>
      <w:r>
        <w:rPr>
          <w:spacing w:val="36"/>
        </w:rPr>
        <w:t xml:space="preserve"> </w:t>
      </w:r>
      <w:r>
        <w:rPr>
          <w:spacing w:val="-1"/>
        </w:rPr>
        <w:t>agree)</w:t>
      </w:r>
      <w:r>
        <w:rPr>
          <w:spacing w:val="40"/>
        </w:rPr>
        <w:t xml:space="preserve"> </w:t>
      </w:r>
      <w:r>
        <w:rPr>
          <w:spacing w:val="-1"/>
        </w:rPr>
        <w:t>and</w:t>
      </w:r>
      <w:r>
        <w:rPr>
          <w:spacing w:val="38"/>
        </w:rPr>
        <w:t xml:space="preserve"> </w:t>
      </w:r>
      <w:r>
        <w:t>the</w:t>
      </w:r>
      <w:r>
        <w:rPr>
          <w:spacing w:val="38"/>
        </w:rPr>
        <w:t xml:space="preserve"> </w:t>
      </w:r>
      <w:r>
        <w:rPr>
          <w:spacing w:val="-1"/>
        </w:rPr>
        <w:t>Dispute</w:t>
      </w:r>
      <w:r>
        <w:rPr>
          <w:spacing w:val="39"/>
        </w:rPr>
        <w:t xml:space="preserve"> </w:t>
      </w:r>
      <w:r>
        <w:rPr>
          <w:spacing w:val="-1"/>
        </w:rPr>
        <w:t>has</w:t>
      </w:r>
      <w:r>
        <w:rPr>
          <w:spacing w:val="37"/>
        </w:rPr>
        <w:t xml:space="preserve"> </w:t>
      </w:r>
      <w:r>
        <w:rPr>
          <w:spacing w:val="-1"/>
        </w:rPr>
        <w:t>not</w:t>
      </w:r>
      <w:r>
        <w:rPr>
          <w:spacing w:val="40"/>
        </w:rPr>
        <w:t xml:space="preserve"> </w:t>
      </w:r>
      <w:r>
        <w:rPr>
          <w:spacing w:val="-1"/>
        </w:rPr>
        <w:t>been</w:t>
      </w:r>
      <w:r>
        <w:rPr>
          <w:spacing w:val="26"/>
        </w:rPr>
        <w:t xml:space="preserve"> </w:t>
      </w:r>
      <w:r>
        <w:rPr>
          <w:spacing w:val="-1"/>
        </w:rPr>
        <w:t>resolved</w:t>
      </w:r>
      <w:r>
        <w:rPr>
          <w:spacing w:val="12"/>
        </w:rPr>
        <w:t xml:space="preserve"> </w:t>
      </w:r>
      <w:r>
        <w:rPr>
          <w:spacing w:val="-1"/>
        </w:rPr>
        <w:t>by</w:t>
      </w:r>
      <w:r>
        <w:rPr>
          <w:spacing w:val="10"/>
        </w:rPr>
        <w:t xml:space="preserve"> </w:t>
      </w:r>
      <w:r>
        <w:rPr>
          <w:spacing w:val="-1"/>
        </w:rPr>
        <w:t>discussion</w:t>
      </w:r>
      <w:r>
        <w:rPr>
          <w:spacing w:val="12"/>
        </w:rPr>
        <w:t xml:space="preserve"> </w:t>
      </w:r>
      <w:r>
        <w:rPr>
          <w:spacing w:val="-1"/>
        </w:rPr>
        <w:t>or</w:t>
      </w:r>
      <w:r>
        <w:rPr>
          <w:spacing w:val="14"/>
        </w:rPr>
        <w:t xml:space="preserve"> </w:t>
      </w:r>
      <w:r>
        <w:rPr>
          <w:spacing w:val="-1"/>
        </w:rPr>
        <w:t>mediation,</w:t>
      </w:r>
      <w:r>
        <w:rPr>
          <w:spacing w:val="11"/>
        </w:rPr>
        <w:t xml:space="preserve"> </w:t>
      </w:r>
      <w:r>
        <w:rPr>
          <w:spacing w:val="-1"/>
        </w:rPr>
        <w:t>then</w:t>
      </w:r>
      <w:r>
        <w:rPr>
          <w:spacing w:val="12"/>
        </w:rPr>
        <w:t xml:space="preserve"> </w:t>
      </w:r>
      <w:r>
        <w:rPr>
          <w:spacing w:val="-1"/>
        </w:rPr>
        <w:t>either</w:t>
      </w:r>
      <w:r>
        <w:rPr>
          <w:spacing w:val="11"/>
        </w:rPr>
        <w:t xml:space="preserve"> </w:t>
      </w:r>
      <w:r>
        <w:rPr>
          <w:spacing w:val="-1"/>
        </w:rPr>
        <w:t>Party</w:t>
      </w:r>
      <w:r>
        <w:rPr>
          <w:spacing w:val="10"/>
        </w:rPr>
        <w:t xml:space="preserve"> </w:t>
      </w:r>
      <w:r>
        <w:rPr>
          <w:spacing w:val="-1"/>
        </w:rPr>
        <w:t>may</w:t>
      </w:r>
      <w:r>
        <w:rPr>
          <w:spacing w:val="10"/>
        </w:rPr>
        <w:t xml:space="preserve"> </w:t>
      </w:r>
      <w:r>
        <w:rPr>
          <w:spacing w:val="-1"/>
        </w:rPr>
        <w:t>request</w:t>
      </w:r>
      <w:r>
        <w:rPr>
          <w:spacing w:val="11"/>
        </w:rPr>
        <w:t xml:space="preserve"> </w:t>
      </w:r>
      <w:r>
        <w:rPr>
          <w:spacing w:val="-1"/>
        </w:rPr>
        <w:t>(which</w:t>
      </w:r>
      <w:r>
        <w:rPr>
          <w:spacing w:val="12"/>
        </w:rPr>
        <w:t xml:space="preserve"> </w:t>
      </w:r>
      <w:r>
        <w:rPr>
          <w:spacing w:val="-1"/>
        </w:rPr>
        <w:t>request</w:t>
      </w:r>
      <w:r>
        <w:rPr>
          <w:spacing w:val="31"/>
        </w:rPr>
        <w:t xml:space="preserve"> </w:t>
      </w:r>
      <w:r>
        <w:rPr>
          <w:spacing w:val="-2"/>
        </w:rPr>
        <w:t>will</w:t>
      </w:r>
      <w:r>
        <w:rPr>
          <w:spacing w:val="7"/>
        </w:rPr>
        <w:t xml:space="preserve"> </w:t>
      </w:r>
      <w:r>
        <w:rPr>
          <w:spacing w:val="-1"/>
        </w:rPr>
        <w:t>not</w:t>
      </w:r>
      <w:r>
        <w:rPr>
          <w:spacing w:val="9"/>
        </w:rPr>
        <w:t xml:space="preserve"> </w:t>
      </w:r>
      <w:r>
        <w:rPr>
          <w:spacing w:val="-1"/>
        </w:rPr>
        <w:t>be</w:t>
      </w:r>
      <w:r>
        <w:rPr>
          <w:spacing w:val="7"/>
        </w:rPr>
        <w:t xml:space="preserve"> </w:t>
      </w:r>
      <w:r>
        <w:rPr>
          <w:spacing w:val="-1"/>
        </w:rPr>
        <w:t>unreasonably</w:t>
      </w:r>
      <w:r>
        <w:rPr>
          <w:spacing w:val="5"/>
        </w:rPr>
        <w:t xml:space="preserve"> </w:t>
      </w:r>
      <w:r>
        <w:rPr>
          <w:spacing w:val="-1"/>
        </w:rPr>
        <w:t>withheld</w:t>
      </w:r>
      <w:r>
        <w:rPr>
          <w:spacing w:val="7"/>
        </w:rPr>
        <w:t xml:space="preserve"> </w:t>
      </w:r>
      <w:r>
        <w:rPr>
          <w:spacing w:val="-1"/>
        </w:rPr>
        <w:t>or</w:t>
      </w:r>
      <w:r>
        <w:rPr>
          <w:spacing w:val="9"/>
        </w:rPr>
        <w:t xml:space="preserve"> </w:t>
      </w:r>
      <w:r>
        <w:rPr>
          <w:spacing w:val="-2"/>
        </w:rPr>
        <w:t>delayed)</w:t>
      </w:r>
      <w:r>
        <w:rPr>
          <w:spacing w:val="9"/>
        </w:rPr>
        <w:t xml:space="preserve"> </w:t>
      </w:r>
      <w:r>
        <w:rPr>
          <w:spacing w:val="-1"/>
        </w:rPr>
        <w:t>by</w:t>
      </w:r>
      <w:r>
        <w:rPr>
          <w:spacing w:val="11"/>
        </w:rPr>
        <w:t xml:space="preserve"> </w:t>
      </w:r>
      <w:r>
        <w:rPr>
          <w:spacing w:val="-1"/>
        </w:rPr>
        <w:t>written</w:t>
      </w:r>
      <w:r>
        <w:rPr>
          <w:spacing w:val="7"/>
        </w:rPr>
        <w:t xml:space="preserve"> </w:t>
      </w:r>
      <w:r>
        <w:rPr>
          <w:spacing w:val="-1"/>
        </w:rPr>
        <w:t>notice</w:t>
      </w:r>
      <w:r>
        <w:rPr>
          <w:spacing w:val="8"/>
        </w:rPr>
        <w:t xml:space="preserve"> </w:t>
      </w:r>
      <w:r>
        <w:t>to</w:t>
      </w:r>
      <w:r>
        <w:rPr>
          <w:spacing w:val="5"/>
        </w:rPr>
        <w:t xml:space="preserve"> </w:t>
      </w:r>
      <w:r>
        <w:rPr>
          <w:spacing w:val="-1"/>
        </w:rPr>
        <w:t>the</w:t>
      </w:r>
      <w:r>
        <w:rPr>
          <w:spacing w:val="7"/>
        </w:rPr>
        <w:t xml:space="preserve"> </w:t>
      </w:r>
      <w:r>
        <w:rPr>
          <w:spacing w:val="-2"/>
        </w:rPr>
        <w:t>other</w:t>
      </w:r>
      <w:r>
        <w:rPr>
          <w:spacing w:val="9"/>
        </w:rPr>
        <w:t xml:space="preserve"> </w:t>
      </w:r>
      <w:r>
        <w:rPr>
          <w:spacing w:val="-1"/>
        </w:rPr>
        <w:t>that</w:t>
      </w:r>
      <w:r>
        <w:rPr>
          <w:spacing w:val="7"/>
        </w:rPr>
        <w:t xml:space="preserve"> </w:t>
      </w:r>
      <w:r>
        <w:rPr>
          <w:spacing w:val="-1"/>
        </w:rPr>
        <w:t>the</w:t>
      </w:r>
      <w:r>
        <w:rPr>
          <w:spacing w:val="56"/>
        </w:rPr>
        <w:t xml:space="preserve"> </w:t>
      </w:r>
      <w:r>
        <w:rPr>
          <w:spacing w:val="-1"/>
        </w:rPr>
        <w:t>Dispute</w:t>
      </w:r>
      <w:r>
        <w:t xml:space="preserve"> </w:t>
      </w:r>
      <w:r>
        <w:rPr>
          <w:spacing w:val="-1"/>
        </w:rPr>
        <w:t>is</w:t>
      </w:r>
      <w:r>
        <w:rPr>
          <w:spacing w:val="1"/>
        </w:rPr>
        <w:t xml:space="preserve"> </w:t>
      </w:r>
      <w:r>
        <w:rPr>
          <w:spacing w:val="-1"/>
        </w:rPr>
        <w:t>referred</w:t>
      </w:r>
      <w:r>
        <w:rPr>
          <w:spacing w:val="-2"/>
        </w:rPr>
        <w:t xml:space="preserve"> </w:t>
      </w:r>
      <w:r>
        <w:t>to</w:t>
      </w:r>
      <w:r>
        <w:rPr>
          <w:spacing w:val="-2"/>
        </w:rPr>
        <w:t xml:space="preserve"> </w:t>
      </w:r>
      <w:r>
        <w:rPr>
          <w:spacing w:val="-1"/>
        </w:rPr>
        <w:t>an</w:t>
      </w:r>
      <w:r>
        <w:rPr>
          <w:spacing w:val="-2"/>
        </w:rPr>
        <w:t xml:space="preserve"> </w:t>
      </w:r>
      <w:r>
        <w:rPr>
          <w:spacing w:val="-1"/>
        </w:rPr>
        <w:t>Expert</w:t>
      </w:r>
      <w:r>
        <w:t xml:space="preserve"> for</w:t>
      </w:r>
      <w:r>
        <w:rPr>
          <w:spacing w:val="2"/>
        </w:rPr>
        <w:t xml:space="preserve"> </w:t>
      </w:r>
      <w:r>
        <w:rPr>
          <w:spacing w:val="-1"/>
        </w:rPr>
        <w:t>determination.</w:t>
      </w:r>
    </w:p>
    <w:p w:rsidR="008918FA" w:rsidRDefault="008918FA" w:rsidP="008918FA">
      <w:pPr>
        <w:pStyle w:val="BodyText"/>
        <w:numPr>
          <w:ilvl w:val="1"/>
          <w:numId w:val="6"/>
        </w:numPr>
        <w:tabs>
          <w:tab w:val="left" w:pos="829"/>
        </w:tabs>
        <w:ind w:right="112"/>
        <w:jc w:val="both"/>
      </w:pPr>
      <w:bookmarkStart w:id="461" w:name="_bookmark419"/>
      <w:bookmarkEnd w:id="461"/>
      <w:r>
        <w:t>The</w:t>
      </w:r>
      <w:r>
        <w:rPr>
          <w:spacing w:val="15"/>
        </w:rPr>
        <w:t xml:space="preserve"> </w:t>
      </w:r>
      <w:r>
        <w:rPr>
          <w:spacing w:val="-1"/>
        </w:rPr>
        <w:t>Expert</w:t>
      </w:r>
      <w:r>
        <w:rPr>
          <w:spacing w:val="14"/>
        </w:rPr>
        <w:t xml:space="preserve"> </w:t>
      </w:r>
      <w:r>
        <w:rPr>
          <w:spacing w:val="-1"/>
        </w:rPr>
        <w:t>shall</w:t>
      </w:r>
      <w:r>
        <w:rPr>
          <w:spacing w:val="14"/>
        </w:rPr>
        <w:t xml:space="preserve"> </w:t>
      </w:r>
      <w:r>
        <w:rPr>
          <w:spacing w:val="-1"/>
        </w:rPr>
        <w:t>be</w:t>
      </w:r>
      <w:r>
        <w:rPr>
          <w:spacing w:val="15"/>
        </w:rPr>
        <w:t xml:space="preserve"> </w:t>
      </w:r>
      <w:r>
        <w:rPr>
          <w:spacing w:val="-1"/>
        </w:rPr>
        <w:t>appointed</w:t>
      </w:r>
      <w:r>
        <w:rPr>
          <w:spacing w:val="15"/>
        </w:rPr>
        <w:t xml:space="preserve"> </w:t>
      </w:r>
      <w:r>
        <w:rPr>
          <w:spacing w:val="-1"/>
        </w:rPr>
        <w:t>by</w:t>
      </w:r>
      <w:r>
        <w:rPr>
          <w:spacing w:val="13"/>
        </w:rPr>
        <w:t xml:space="preserve"> </w:t>
      </w:r>
      <w:r>
        <w:rPr>
          <w:spacing w:val="-1"/>
        </w:rPr>
        <w:t>agreement</w:t>
      </w:r>
      <w:r>
        <w:rPr>
          <w:spacing w:val="16"/>
        </w:rPr>
        <w:t xml:space="preserve"> </w:t>
      </w:r>
      <w:r>
        <w:rPr>
          <w:spacing w:val="-1"/>
        </w:rPr>
        <w:t>in</w:t>
      </w:r>
      <w:r>
        <w:rPr>
          <w:spacing w:val="12"/>
        </w:rPr>
        <w:t xml:space="preserve"> </w:t>
      </w:r>
      <w:r>
        <w:rPr>
          <w:spacing w:val="-2"/>
        </w:rPr>
        <w:t>writing</w:t>
      </w:r>
      <w:r>
        <w:rPr>
          <w:spacing w:val="17"/>
        </w:rPr>
        <w:t xml:space="preserve"> </w:t>
      </w:r>
      <w:r>
        <w:rPr>
          <w:spacing w:val="-1"/>
        </w:rPr>
        <w:t>between</w:t>
      </w:r>
      <w:r>
        <w:rPr>
          <w:spacing w:val="15"/>
        </w:rPr>
        <w:t xml:space="preserve"> </w:t>
      </w:r>
      <w:r>
        <w:t>the</w:t>
      </w:r>
      <w:r>
        <w:rPr>
          <w:spacing w:val="15"/>
        </w:rPr>
        <w:t xml:space="preserve"> </w:t>
      </w:r>
      <w:r>
        <w:rPr>
          <w:spacing w:val="-1"/>
        </w:rPr>
        <w:t>Parties,</w:t>
      </w:r>
      <w:r>
        <w:rPr>
          <w:spacing w:val="17"/>
        </w:rPr>
        <w:t xml:space="preserve"> </w:t>
      </w:r>
      <w:r>
        <w:rPr>
          <w:spacing w:val="-1"/>
        </w:rPr>
        <w:t>but</w:t>
      </w:r>
      <w:r>
        <w:rPr>
          <w:spacing w:val="14"/>
        </w:rPr>
        <w:t xml:space="preserve"> </w:t>
      </w:r>
      <w:r>
        <w:rPr>
          <w:spacing w:val="-1"/>
        </w:rPr>
        <w:t>in</w:t>
      </w:r>
      <w:r>
        <w:rPr>
          <w:spacing w:val="33"/>
        </w:rPr>
        <w:t xml:space="preserve"> </w:t>
      </w:r>
      <w:r>
        <w:t>the</w:t>
      </w:r>
      <w:r>
        <w:rPr>
          <w:spacing w:val="55"/>
        </w:rPr>
        <w:t xml:space="preserve"> </w:t>
      </w:r>
      <w:r>
        <w:rPr>
          <w:spacing w:val="-2"/>
        </w:rPr>
        <w:t>event</w:t>
      </w:r>
      <w:r>
        <w:rPr>
          <w:spacing w:val="57"/>
        </w:rPr>
        <w:t xml:space="preserve"> </w:t>
      </w:r>
      <w:r>
        <w:rPr>
          <w:spacing w:val="-1"/>
        </w:rPr>
        <w:t>of</w:t>
      </w:r>
      <w:r>
        <w:rPr>
          <w:spacing w:val="59"/>
        </w:rPr>
        <w:t xml:space="preserve"> </w:t>
      </w:r>
      <w:r>
        <w:t>a</w:t>
      </w:r>
      <w:r>
        <w:rPr>
          <w:spacing w:val="53"/>
        </w:rPr>
        <w:t xml:space="preserve"> </w:t>
      </w:r>
      <w:r>
        <w:rPr>
          <w:spacing w:val="-1"/>
        </w:rPr>
        <w:t>failure</w:t>
      </w:r>
      <w:r>
        <w:rPr>
          <w:spacing w:val="55"/>
        </w:rPr>
        <w:t xml:space="preserve"> </w:t>
      </w:r>
      <w:r>
        <w:rPr>
          <w:spacing w:val="-1"/>
        </w:rPr>
        <w:t>to</w:t>
      </w:r>
      <w:r>
        <w:rPr>
          <w:spacing w:val="55"/>
        </w:rPr>
        <w:t xml:space="preserve"> </w:t>
      </w:r>
      <w:r>
        <w:t>agree</w:t>
      </w:r>
      <w:r>
        <w:rPr>
          <w:spacing w:val="56"/>
        </w:rPr>
        <w:t xml:space="preserve"> </w:t>
      </w:r>
      <w:r>
        <w:rPr>
          <w:spacing w:val="-2"/>
        </w:rPr>
        <w:t>within</w:t>
      </w:r>
      <w:r>
        <w:rPr>
          <w:spacing w:val="55"/>
        </w:rPr>
        <w:t xml:space="preserve"> </w:t>
      </w:r>
      <w:r>
        <w:t>ten</w:t>
      </w:r>
      <w:r>
        <w:rPr>
          <w:spacing w:val="55"/>
        </w:rPr>
        <w:t xml:space="preserve"> </w:t>
      </w:r>
      <w:r>
        <w:rPr>
          <w:spacing w:val="-1"/>
        </w:rPr>
        <w:t>(10)</w:t>
      </w:r>
      <w:r>
        <w:rPr>
          <w:spacing w:val="-5"/>
        </w:rPr>
        <w:t xml:space="preserve"> </w:t>
      </w:r>
      <w:r>
        <w:rPr>
          <w:spacing w:val="-1"/>
        </w:rPr>
        <w:t>Working</w:t>
      </w:r>
      <w:r>
        <w:rPr>
          <w:spacing w:val="58"/>
        </w:rPr>
        <w:t xml:space="preserve"> </w:t>
      </w:r>
      <w:r>
        <w:rPr>
          <w:spacing w:val="-2"/>
        </w:rPr>
        <w:t>Days,</w:t>
      </w:r>
      <w:r>
        <w:rPr>
          <w:spacing w:val="57"/>
        </w:rPr>
        <w:t xml:space="preserve"> </w:t>
      </w:r>
      <w:r>
        <w:rPr>
          <w:spacing w:val="-1"/>
        </w:rPr>
        <w:t>or</w:t>
      </w:r>
      <w:r>
        <w:rPr>
          <w:spacing w:val="57"/>
        </w:rPr>
        <w:t xml:space="preserve"> </w:t>
      </w:r>
      <w:r>
        <w:rPr>
          <w:spacing w:val="-2"/>
        </w:rPr>
        <w:t>if</w:t>
      </w:r>
      <w:r>
        <w:rPr>
          <w:spacing w:val="60"/>
        </w:rPr>
        <w:t xml:space="preserve"> </w:t>
      </w:r>
      <w:r>
        <w:rPr>
          <w:spacing w:val="-1"/>
        </w:rPr>
        <w:t>the</w:t>
      </w:r>
      <w:r>
        <w:rPr>
          <w:spacing w:val="55"/>
        </w:rPr>
        <w:t xml:space="preserve"> </w:t>
      </w:r>
      <w:r>
        <w:rPr>
          <w:spacing w:val="-1"/>
        </w:rPr>
        <w:t>person</w:t>
      </w:r>
      <w:r>
        <w:rPr>
          <w:spacing w:val="57"/>
        </w:rPr>
        <w:t xml:space="preserve"> </w:t>
      </w:r>
      <w:r>
        <w:rPr>
          <w:spacing w:val="-1"/>
        </w:rPr>
        <w:t>appointed</w:t>
      </w:r>
      <w:r>
        <w:rPr>
          <w:spacing w:val="60"/>
        </w:rPr>
        <w:t xml:space="preserve"> </w:t>
      </w:r>
      <w:r>
        <w:rPr>
          <w:spacing w:val="-1"/>
        </w:rPr>
        <w:t>is</w:t>
      </w:r>
      <w:r>
        <w:t xml:space="preserve"> </w:t>
      </w:r>
      <w:r>
        <w:rPr>
          <w:spacing w:val="-1"/>
        </w:rPr>
        <w:t>unable</w:t>
      </w:r>
      <w:r>
        <w:rPr>
          <w:spacing w:val="60"/>
        </w:rPr>
        <w:t xml:space="preserve"> </w:t>
      </w:r>
      <w:r>
        <w:rPr>
          <w:spacing w:val="-1"/>
        </w:rPr>
        <w:t>or</w:t>
      </w:r>
      <w:r>
        <w:rPr>
          <w:spacing w:val="3"/>
        </w:rPr>
        <w:t xml:space="preserve"> </w:t>
      </w:r>
      <w:r>
        <w:rPr>
          <w:spacing w:val="-1"/>
        </w:rPr>
        <w:t>unwilling</w:t>
      </w:r>
      <w:r>
        <w:rPr>
          <w:spacing w:val="2"/>
        </w:rPr>
        <w:t xml:space="preserve"> </w:t>
      </w:r>
      <w:r>
        <w:t>to</w:t>
      </w:r>
      <w:r>
        <w:rPr>
          <w:spacing w:val="60"/>
        </w:rPr>
        <w:t xml:space="preserve"> </w:t>
      </w:r>
      <w:r>
        <w:rPr>
          <w:spacing w:val="-1"/>
        </w:rPr>
        <w:t>act,</w:t>
      </w:r>
      <w:r>
        <w:rPr>
          <w:spacing w:val="1"/>
        </w:rPr>
        <w:t xml:space="preserve"> </w:t>
      </w:r>
      <w:r>
        <w:t>the</w:t>
      </w:r>
      <w:r>
        <w:rPr>
          <w:spacing w:val="60"/>
        </w:rPr>
        <w:t xml:space="preserve"> </w:t>
      </w:r>
      <w:r>
        <w:rPr>
          <w:spacing w:val="-2"/>
        </w:rPr>
        <w:t>Expert</w:t>
      </w:r>
      <w:r>
        <w:rPr>
          <w:spacing w:val="1"/>
        </w:rPr>
        <w:t xml:space="preserve"> </w:t>
      </w:r>
      <w:r>
        <w:rPr>
          <w:spacing w:val="-1"/>
        </w:rPr>
        <w:t>shall</w:t>
      </w:r>
      <w:r>
        <w:rPr>
          <w:spacing w:val="59"/>
        </w:rPr>
        <w:t xml:space="preserve"> </w:t>
      </w:r>
      <w:r>
        <w:rPr>
          <w:spacing w:val="-1"/>
        </w:rPr>
        <w:t>be</w:t>
      </w:r>
      <w:r>
        <w:rPr>
          <w:spacing w:val="60"/>
        </w:rPr>
        <w:t xml:space="preserve"> </w:t>
      </w:r>
      <w:r>
        <w:rPr>
          <w:spacing w:val="-1"/>
        </w:rPr>
        <w:t>appointed</w:t>
      </w:r>
      <w:r>
        <w:rPr>
          <w:spacing w:val="61"/>
        </w:rPr>
        <w:t xml:space="preserve"> </w:t>
      </w:r>
      <w:r>
        <w:rPr>
          <w:spacing w:val="-1"/>
        </w:rPr>
        <w:t>on</w:t>
      </w:r>
      <w:r>
        <w:rPr>
          <w:spacing w:val="60"/>
        </w:rPr>
        <w:t xml:space="preserve"> </w:t>
      </w:r>
      <w:r>
        <w:rPr>
          <w:spacing w:val="-1"/>
        </w:rPr>
        <w:t>the</w:t>
      </w:r>
      <w:r>
        <w:rPr>
          <w:spacing w:val="40"/>
        </w:rPr>
        <w:t xml:space="preserve"> </w:t>
      </w:r>
      <w:r>
        <w:rPr>
          <w:spacing w:val="-1"/>
        </w:rPr>
        <w:t>instructions</w:t>
      </w:r>
      <w:r>
        <w:rPr>
          <w:spacing w:val="1"/>
        </w:rPr>
        <w:t xml:space="preserve"> </w:t>
      </w:r>
      <w:r>
        <w:rPr>
          <w:spacing w:val="-2"/>
        </w:rPr>
        <w:t>of</w:t>
      </w:r>
      <w:r>
        <w:rPr>
          <w:spacing w:val="2"/>
        </w:rPr>
        <w:t xml:space="preserve"> </w:t>
      </w:r>
      <w:r>
        <w:rPr>
          <w:spacing w:val="-1"/>
        </w:rPr>
        <w:t>the</w:t>
      </w:r>
      <w:r>
        <w:rPr>
          <w:spacing w:val="-2"/>
        </w:rPr>
        <w:t xml:space="preserve"> </w:t>
      </w:r>
      <w:r>
        <w:rPr>
          <w:spacing w:val="-1"/>
        </w:rPr>
        <w:t>relevant</w:t>
      </w:r>
      <w:r>
        <w:rPr>
          <w:spacing w:val="2"/>
        </w:rPr>
        <w:t xml:space="preserve"> </w:t>
      </w:r>
      <w:r>
        <w:rPr>
          <w:spacing w:val="-1"/>
        </w:rPr>
        <w:t>professional</w:t>
      </w:r>
      <w:r>
        <w:t xml:space="preserve"> </w:t>
      </w:r>
      <w:r>
        <w:rPr>
          <w:spacing w:val="-1"/>
        </w:rPr>
        <w:t>body.</w:t>
      </w:r>
    </w:p>
    <w:p w:rsidR="008918FA" w:rsidRDefault="008918FA" w:rsidP="008918FA">
      <w:pPr>
        <w:pStyle w:val="BodyText"/>
        <w:numPr>
          <w:ilvl w:val="1"/>
          <w:numId w:val="6"/>
        </w:numPr>
        <w:tabs>
          <w:tab w:val="left" w:pos="829"/>
        </w:tabs>
        <w:spacing w:before="121"/>
      </w:pPr>
      <w:r>
        <w:t>The</w:t>
      </w:r>
      <w:r>
        <w:rPr>
          <w:spacing w:val="-2"/>
        </w:rPr>
        <w:t xml:space="preserve"> </w:t>
      </w:r>
      <w:r>
        <w:rPr>
          <w:spacing w:val="-1"/>
        </w:rPr>
        <w:t>Expert</w:t>
      </w:r>
      <w:r>
        <w:rPr>
          <w:spacing w:val="2"/>
        </w:rPr>
        <w:t xml:space="preserve"> </w:t>
      </w:r>
      <w:r>
        <w:rPr>
          <w:spacing w:val="-1"/>
        </w:rPr>
        <w:t>shall</w:t>
      </w:r>
      <w:r>
        <w:t xml:space="preserve"> </w:t>
      </w:r>
      <w:r>
        <w:rPr>
          <w:spacing w:val="-2"/>
        </w:rPr>
        <w:t>act</w:t>
      </w:r>
      <w:r>
        <w:rPr>
          <w:spacing w:val="2"/>
        </w:rPr>
        <w:t xml:space="preserve"> </w:t>
      </w:r>
      <w:r>
        <w:rPr>
          <w:spacing w:val="-1"/>
        </w:rPr>
        <w:t>on</w:t>
      </w:r>
      <w:r>
        <w:rPr>
          <w:spacing w:val="-2"/>
        </w:rPr>
        <w:t xml:space="preserve"> </w:t>
      </w:r>
      <w:r>
        <w:rPr>
          <w:spacing w:val="-1"/>
        </w:rPr>
        <w:t>the</w:t>
      </w:r>
      <w:r>
        <w:rPr>
          <w:spacing w:val="-2"/>
        </w:rPr>
        <w:t xml:space="preserve"> following</w:t>
      </w:r>
      <w:r>
        <w:rPr>
          <w:spacing w:val="3"/>
        </w:rPr>
        <w:t xml:space="preserve"> </w:t>
      </w:r>
      <w:r>
        <w:rPr>
          <w:spacing w:val="-1"/>
        </w:rPr>
        <w:t>basis:</w:t>
      </w:r>
    </w:p>
    <w:p w:rsidR="008918FA" w:rsidRDefault="008918FA" w:rsidP="008918FA">
      <w:pPr>
        <w:pStyle w:val="BodyText"/>
        <w:numPr>
          <w:ilvl w:val="2"/>
          <w:numId w:val="6"/>
        </w:numPr>
        <w:tabs>
          <w:tab w:val="left" w:pos="2026"/>
        </w:tabs>
        <w:ind w:left="2025" w:right="117" w:hanging="993"/>
        <w:jc w:val="both"/>
      </w:pPr>
      <w:r>
        <w:rPr>
          <w:spacing w:val="-1"/>
        </w:rPr>
        <w:t>he/she</w:t>
      </w:r>
      <w:r>
        <w:rPr>
          <w:spacing w:val="36"/>
        </w:rPr>
        <w:t xml:space="preserve"> </w:t>
      </w:r>
      <w:r>
        <w:rPr>
          <w:spacing w:val="-1"/>
        </w:rPr>
        <w:t>shall</w:t>
      </w:r>
      <w:r>
        <w:rPr>
          <w:spacing w:val="36"/>
        </w:rPr>
        <w:t xml:space="preserve"> </w:t>
      </w:r>
      <w:r>
        <w:rPr>
          <w:spacing w:val="-1"/>
        </w:rPr>
        <w:t>act</w:t>
      </w:r>
      <w:r>
        <w:rPr>
          <w:spacing w:val="38"/>
        </w:rPr>
        <w:t xml:space="preserve"> </w:t>
      </w:r>
      <w:r>
        <w:rPr>
          <w:spacing w:val="-1"/>
        </w:rPr>
        <w:t>as</w:t>
      </w:r>
      <w:r>
        <w:rPr>
          <w:spacing w:val="37"/>
        </w:rPr>
        <w:t xml:space="preserve"> </w:t>
      </w:r>
      <w:r>
        <w:rPr>
          <w:spacing w:val="-1"/>
        </w:rPr>
        <w:t>an</w:t>
      </w:r>
      <w:r>
        <w:rPr>
          <w:spacing w:val="36"/>
        </w:rPr>
        <w:t xml:space="preserve"> </w:t>
      </w:r>
      <w:r>
        <w:rPr>
          <w:spacing w:val="-1"/>
        </w:rPr>
        <w:t>expert</w:t>
      </w:r>
      <w:r>
        <w:rPr>
          <w:spacing w:val="38"/>
        </w:rPr>
        <w:t xml:space="preserve"> </w:t>
      </w:r>
      <w:r>
        <w:rPr>
          <w:spacing w:val="-1"/>
        </w:rPr>
        <w:t>and</w:t>
      </w:r>
      <w:r>
        <w:rPr>
          <w:spacing w:val="37"/>
        </w:rPr>
        <w:t xml:space="preserve"> </w:t>
      </w:r>
      <w:r>
        <w:rPr>
          <w:spacing w:val="-1"/>
        </w:rPr>
        <w:t>not</w:t>
      </w:r>
      <w:r>
        <w:rPr>
          <w:spacing w:val="38"/>
        </w:rPr>
        <w:t xml:space="preserve"> </w:t>
      </w:r>
      <w:r>
        <w:rPr>
          <w:spacing w:val="-1"/>
        </w:rPr>
        <w:t>as</w:t>
      </w:r>
      <w:r>
        <w:rPr>
          <w:spacing w:val="37"/>
        </w:rPr>
        <w:t xml:space="preserve"> </w:t>
      </w:r>
      <w:r>
        <w:rPr>
          <w:spacing w:val="-1"/>
        </w:rPr>
        <w:t>an</w:t>
      </w:r>
      <w:r>
        <w:rPr>
          <w:spacing w:val="36"/>
        </w:rPr>
        <w:t xml:space="preserve"> </w:t>
      </w:r>
      <w:r>
        <w:rPr>
          <w:spacing w:val="-1"/>
        </w:rPr>
        <w:t>arbitrator</w:t>
      </w:r>
      <w:r>
        <w:rPr>
          <w:spacing w:val="38"/>
        </w:rPr>
        <w:t xml:space="preserve"> </w:t>
      </w:r>
      <w:r>
        <w:rPr>
          <w:spacing w:val="-1"/>
        </w:rPr>
        <w:t>and</w:t>
      </w:r>
      <w:r>
        <w:rPr>
          <w:spacing w:val="36"/>
        </w:rPr>
        <w:t xml:space="preserve"> </w:t>
      </w:r>
      <w:r>
        <w:rPr>
          <w:spacing w:val="-1"/>
        </w:rPr>
        <w:t>shall</w:t>
      </w:r>
      <w:r>
        <w:rPr>
          <w:spacing w:val="37"/>
        </w:rPr>
        <w:t xml:space="preserve"> </w:t>
      </w:r>
      <w:r>
        <w:rPr>
          <w:spacing w:val="-1"/>
        </w:rPr>
        <w:t>act</w:t>
      </w:r>
      <w:r>
        <w:rPr>
          <w:spacing w:val="32"/>
        </w:rPr>
        <w:t xml:space="preserve"> </w:t>
      </w:r>
      <w:r>
        <w:rPr>
          <w:spacing w:val="-1"/>
        </w:rPr>
        <w:t>fairly</w:t>
      </w:r>
      <w:r>
        <w:rPr>
          <w:spacing w:val="-2"/>
        </w:rPr>
        <w:t xml:space="preserve"> </w:t>
      </w:r>
      <w:r>
        <w:rPr>
          <w:spacing w:val="-1"/>
        </w:rPr>
        <w:t>and</w:t>
      </w:r>
      <w:r>
        <w:t xml:space="preserve"> </w:t>
      </w:r>
      <w:r>
        <w:rPr>
          <w:spacing w:val="-2"/>
        </w:rPr>
        <w:t>impartially;</w:t>
      </w:r>
    </w:p>
    <w:p w:rsidR="008918FA" w:rsidRDefault="008918FA" w:rsidP="008918FA">
      <w:pPr>
        <w:pStyle w:val="BodyText"/>
        <w:numPr>
          <w:ilvl w:val="2"/>
          <w:numId w:val="6"/>
        </w:numPr>
        <w:tabs>
          <w:tab w:val="left" w:pos="2026"/>
        </w:tabs>
        <w:spacing w:before="121"/>
        <w:ind w:left="2025" w:right="116" w:hanging="993"/>
        <w:jc w:val="both"/>
      </w:pPr>
      <w:r>
        <w:t>the</w:t>
      </w:r>
      <w:r>
        <w:rPr>
          <w:spacing w:val="10"/>
        </w:rPr>
        <w:t xml:space="preserve"> </w:t>
      </w:r>
      <w:r>
        <w:rPr>
          <w:spacing w:val="-1"/>
        </w:rPr>
        <w:t>Expert's</w:t>
      </w:r>
      <w:r>
        <w:rPr>
          <w:spacing w:val="10"/>
        </w:rPr>
        <w:t xml:space="preserve"> </w:t>
      </w:r>
      <w:r>
        <w:rPr>
          <w:spacing w:val="-2"/>
        </w:rPr>
        <w:t>determination</w:t>
      </w:r>
      <w:r>
        <w:rPr>
          <w:spacing w:val="10"/>
        </w:rPr>
        <w:t xml:space="preserve"> </w:t>
      </w:r>
      <w:r>
        <w:rPr>
          <w:spacing w:val="-1"/>
        </w:rPr>
        <w:t>shall</w:t>
      </w:r>
      <w:r>
        <w:rPr>
          <w:spacing w:val="9"/>
        </w:rPr>
        <w:t xml:space="preserve"> </w:t>
      </w:r>
      <w:r>
        <w:rPr>
          <w:spacing w:val="-1"/>
        </w:rPr>
        <w:t>(in</w:t>
      </w:r>
      <w:r>
        <w:rPr>
          <w:spacing w:val="10"/>
        </w:rPr>
        <w:t xml:space="preserve"> </w:t>
      </w:r>
      <w:r>
        <w:t>the</w:t>
      </w:r>
      <w:r>
        <w:rPr>
          <w:spacing w:val="10"/>
        </w:rPr>
        <w:t xml:space="preserve"> </w:t>
      </w:r>
      <w:r>
        <w:rPr>
          <w:spacing w:val="-1"/>
        </w:rPr>
        <w:t>absence</w:t>
      </w:r>
      <w:r>
        <w:rPr>
          <w:spacing w:val="10"/>
        </w:rPr>
        <w:t xml:space="preserve"> </w:t>
      </w:r>
      <w:r>
        <w:rPr>
          <w:spacing w:val="-2"/>
        </w:rPr>
        <w:t>of</w:t>
      </w:r>
      <w:r>
        <w:rPr>
          <w:spacing w:val="11"/>
        </w:rPr>
        <w:t xml:space="preserve"> </w:t>
      </w:r>
      <w:r>
        <w:t>a</w:t>
      </w:r>
      <w:r>
        <w:rPr>
          <w:spacing w:val="10"/>
        </w:rPr>
        <w:t xml:space="preserve"> </w:t>
      </w:r>
      <w:r>
        <w:rPr>
          <w:spacing w:val="-1"/>
        </w:rPr>
        <w:t>material</w:t>
      </w:r>
      <w:r>
        <w:rPr>
          <w:spacing w:val="7"/>
        </w:rPr>
        <w:t xml:space="preserve"> </w:t>
      </w:r>
      <w:r>
        <w:rPr>
          <w:spacing w:val="-1"/>
        </w:rPr>
        <w:t>failure</w:t>
      </w:r>
      <w:r>
        <w:rPr>
          <w:spacing w:val="7"/>
        </w:rPr>
        <w:t xml:space="preserve"> </w:t>
      </w:r>
      <w:r>
        <w:t>to</w:t>
      </w:r>
      <w:r>
        <w:rPr>
          <w:spacing w:val="57"/>
        </w:rPr>
        <w:t xml:space="preserve"> </w:t>
      </w:r>
      <w:r>
        <w:rPr>
          <w:spacing w:val="-1"/>
        </w:rPr>
        <w:t>follow</w:t>
      </w:r>
      <w:r>
        <w:rPr>
          <w:spacing w:val="-2"/>
        </w:rPr>
        <w:t xml:space="preserve"> </w:t>
      </w:r>
      <w:r>
        <w:t xml:space="preserve">the </w:t>
      </w:r>
      <w:r>
        <w:rPr>
          <w:spacing w:val="-1"/>
        </w:rPr>
        <w:t>agreed</w:t>
      </w:r>
      <w:r>
        <w:t xml:space="preserve"> </w:t>
      </w:r>
      <w:r>
        <w:rPr>
          <w:spacing w:val="-1"/>
        </w:rPr>
        <w:t>procedures)</w:t>
      </w:r>
      <w:r>
        <w:t xml:space="preserve"> </w:t>
      </w:r>
      <w:r>
        <w:rPr>
          <w:spacing w:val="-1"/>
        </w:rPr>
        <w:t>be</w:t>
      </w:r>
      <w:r>
        <w:rPr>
          <w:spacing w:val="-2"/>
        </w:rPr>
        <w:t xml:space="preserve"> </w:t>
      </w:r>
      <w:r>
        <w:rPr>
          <w:spacing w:val="-1"/>
        </w:rPr>
        <w:t>final</w:t>
      </w:r>
      <w:r>
        <w:rPr>
          <w:spacing w:val="-2"/>
        </w:rPr>
        <w:t xml:space="preserve"> </w:t>
      </w:r>
      <w:r>
        <w:rPr>
          <w:spacing w:val="-1"/>
        </w:rPr>
        <w:t>and</w:t>
      </w:r>
      <w:r>
        <w:t xml:space="preserve"> </w:t>
      </w:r>
      <w:r>
        <w:rPr>
          <w:spacing w:val="-2"/>
        </w:rPr>
        <w:t>binding</w:t>
      </w:r>
      <w:r>
        <w:t xml:space="preserve"> </w:t>
      </w:r>
      <w:r>
        <w:rPr>
          <w:spacing w:val="-1"/>
        </w:rPr>
        <w:t>on</w:t>
      </w:r>
      <w:r>
        <w:rPr>
          <w:spacing w:val="-2"/>
        </w:rPr>
        <w:t xml:space="preserve"> </w:t>
      </w:r>
      <w:r>
        <w:t xml:space="preserve">the </w:t>
      </w:r>
      <w:r>
        <w:rPr>
          <w:spacing w:val="-1"/>
        </w:rPr>
        <w:t>Parties;</w:t>
      </w:r>
    </w:p>
    <w:p w:rsidR="008918FA" w:rsidRDefault="008918FA" w:rsidP="008918FA">
      <w:pPr>
        <w:pStyle w:val="BodyText"/>
        <w:numPr>
          <w:ilvl w:val="2"/>
          <w:numId w:val="6"/>
        </w:numPr>
        <w:tabs>
          <w:tab w:val="left" w:pos="2026"/>
        </w:tabs>
        <w:spacing w:before="121"/>
        <w:ind w:left="2025" w:right="114" w:hanging="993"/>
        <w:jc w:val="both"/>
      </w:pPr>
      <w:r>
        <w:t>the</w:t>
      </w:r>
      <w:r>
        <w:rPr>
          <w:spacing w:val="3"/>
        </w:rPr>
        <w:t xml:space="preserve"> </w:t>
      </w:r>
      <w:r>
        <w:rPr>
          <w:spacing w:val="-1"/>
        </w:rPr>
        <w:t>Expert</w:t>
      </w:r>
      <w:r>
        <w:rPr>
          <w:spacing w:val="4"/>
        </w:rPr>
        <w:t xml:space="preserve"> </w:t>
      </w:r>
      <w:r>
        <w:rPr>
          <w:spacing w:val="-1"/>
        </w:rPr>
        <w:t>shall</w:t>
      </w:r>
      <w:r>
        <w:rPr>
          <w:spacing w:val="2"/>
        </w:rPr>
        <w:t xml:space="preserve"> </w:t>
      </w:r>
      <w:r>
        <w:rPr>
          <w:spacing w:val="-1"/>
        </w:rPr>
        <w:t>decide</w:t>
      </w:r>
      <w:r>
        <w:rPr>
          <w:spacing w:val="3"/>
        </w:rPr>
        <w:t xml:space="preserve"> </w:t>
      </w:r>
      <w:r>
        <w:t>the</w:t>
      </w:r>
      <w:r>
        <w:rPr>
          <w:spacing w:val="3"/>
        </w:rPr>
        <w:t xml:space="preserve"> </w:t>
      </w:r>
      <w:r>
        <w:rPr>
          <w:spacing w:val="-1"/>
        </w:rPr>
        <w:t>procedure</w:t>
      </w:r>
      <w:r>
        <w:rPr>
          <w:spacing w:val="3"/>
        </w:rPr>
        <w:t xml:space="preserve"> </w:t>
      </w:r>
      <w:r>
        <w:t>to</w:t>
      </w:r>
      <w:r>
        <w:rPr>
          <w:spacing w:val="61"/>
        </w:rPr>
        <w:t xml:space="preserve"> </w:t>
      </w:r>
      <w:r>
        <w:rPr>
          <w:spacing w:val="-1"/>
        </w:rPr>
        <w:t>be</w:t>
      </w:r>
      <w:r>
        <w:t xml:space="preserve">  </w:t>
      </w:r>
      <w:r>
        <w:rPr>
          <w:spacing w:val="-1"/>
        </w:rPr>
        <w:t>followed</w:t>
      </w:r>
      <w:r>
        <w:rPr>
          <w:spacing w:val="5"/>
        </w:rPr>
        <w:t xml:space="preserve"> </w:t>
      </w:r>
      <w:r>
        <w:rPr>
          <w:spacing w:val="-1"/>
        </w:rPr>
        <w:t>in</w:t>
      </w:r>
      <w:r>
        <w:rPr>
          <w:spacing w:val="3"/>
        </w:rPr>
        <w:t xml:space="preserve"> </w:t>
      </w:r>
      <w:r>
        <w:rPr>
          <w:spacing w:val="-1"/>
        </w:rPr>
        <w:t>the</w:t>
      </w:r>
      <w:r>
        <w:rPr>
          <w:spacing w:val="28"/>
        </w:rPr>
        <w:t xml:space="preserve"> </w:t>
      </w:r>
      <w:r>
        <w:rPr>
          <w:spacing w:val="-1"/>
        </w:rPr>
        <w:t>determination</w:t>
      </w:r>
      <w:r>
        <w:rPr>
          <w:spacing w:val="41"/>
        </w:rPr>
        <w:t xml:space="preserve"> </w:t>
      </w:r>
      <w:r>
        <w:rPr>
          <w:spacing w:val="-1"/>
        </w:rPr>
        <w:t>and</w:t>
      </w:r>
      <w:r>
        <w:rPr>
          <w:spacing w:val="41"/>
        </w:rPr>
        <w:t xml:space="preserve"> </w:t>
      </w:r>
      <w:r>
        <w:rPr>
          <w:spacing w:val="-1"/>
        </w:rPr>
        <w:t>shall</w:t>
      </w:r>
      <w:r>
        <w:rPr>
          <w:spacing w:val="43"/>
        </w:rPr>
        <w:t xml:space="preserve"> </w:t>
      </w:r>
      <w:r>
        <w:rPr>
          <w:spacing w:val="-1"/>
        </w:rPr>
        <w:t>be</w:t>
      </w:r>
      <w:r>
        <w:rPr>
          <w:spacing w:val="41"/>
        </w:rPr>
        <w:t xml:space="preserve"> </w:t>
      </w:r>
      <w:r>
        <w:rPr>
          <w:spacing w:val="-1"/>
        </w:rPr>
        <w:t>requested</w:t>
      </w:r>
      <w:r>
        <w:rPr>
          <w:spacing w:val="41"/>
        </w:rPr>
        <w:t xml:space="preserve"> </w:t>
      </w:r>
      <w:r>
        <w:t>to</w:t>
      </w:r>
      <w:r>
        <w:rPr>
          <w:spacing w:val="41"/>
        </w:rPr>
        <w:t xml:space="preserve"> </w:t>
      </w:r>
      <w:r>
        <w:rPr>
          <w:spacing w:val="-1"/>
        </w:rPr>
        <w:t>make</w:t>
      </w:r>
      <w:r>
        <w:rPr>
          <w:spacing w:val="39"/>
        </w:rPr>
        <w:t xml:space="preserve"> </w:t>
      </w:r>
      <w:r>
        <w:rPr>
          <w:spacing w:val="-1"/>
        </w:rPr>
        <w:t>his/her</w:t>
      </w:r>
      <w:r>
        <w:rPr>
          <w:spacing w:val="42"/>
        </w:rPr>
        <w:t xml:space="preserve"> </w:t>
      </w:r>
      <w:r>
        <w:rPr>
          <w:spacing w:val="-1"/>
        </w:rPr>
        <w:t>determination</w:t>
      </w:r>
      <w:r>
        <w:rPr>
          <w:spacing w:val="38"/>
        </w:rPr>
        <w:t xml:space="preserve"> </w:t>
      </w:r>
      <w:r>
        <w:rPr>
          <w:spacing w:val="-1"/>
        </w:rPr>
        <w:t>within</w:t>
      </w:r>
      <w:r>
        <w:rPr>
          <w:spacing w:val="9"/>
        </w:rPr>
        <w:t xml:space="preserve"> </w:t>
      </w:r>
      <w:r>
        <w:rPr>
          <w:spacing w:val="-1"/>
        </w:rPr>
        <w:t>thirty</w:t>
      </w:r>
      <w:r>
        <w:rPr>
          <w:spacing w:val="7"/>
        </w:rPr>
        <w:t xml:space="preserve"> </w:t>
      </w:r>
      <w:r>
        <w:rPr>
          <w:spacing w:val="-1"/>
        </w:rPr>
        <w:t>(30)</w:t>
      </w:r>
      <w:r>
        <w:rPr>
          <w:spacing w:val="-6"/>
        </w:rPr>
        <w:t xml:space="preserve"> </w:t>
      </w:r>
      <w:r>
        <w:rPr>
          <w:spacing w:val="-1"/>
        </w:rPr>
        <w:t>Working</w:t>
      </w:r>
      <w:r>
        <w:rPr>
          <w:spacing w:val="11"/>
        </w:rPr>
        <w:t xml:space="preserve"> </w:t>
      </w:r>
      <w:r>
        <w:rPr>
          <w:spacing w:val="-2"/>
        </w:rPr>
        <w:t>Days</w:t>
      </w:r>
      <w:r>
        <w:rPr>
          <w:spacing w:val="9"/>
        </w:rPr>
        <w:t xml:space="preserve"> </w:t>
      </w:r>
      <w:r>
        <w:rPr>
          <w:spacing w:val="-2"/>
        </w:rPr>
        <w:t>of</w:t>
      </w:r>
      <w:r>
        <w:rPr>
          <w:spacing w:val="10"/>
        </w:rPr>
        <w:t xml:space="preserve"> </w:t>
      </w:r>
      <w:r>
        <w:rPr>
          <w:spacing w:val="-1"/>
        </w:rPr>
        <w:t>his</w:t>
      </w:r>
      <w:r>
        <w:rPr>
          <w:spacing w:val="9"/>
        </w:rPr>
        <w:t xml:space="preserve"> </w:t>
      </w:r>
      <w:r>
        <w:rPr>
          <w:spacing w:val="-1"/>
        </w:rPr>
        <w:t>appointment</w:t>
      </w:r>
      <w:r>
        <w:rPr>
          <w:spacing w:val="8"/>
        </w:rPr>
        <w:t xml:space="preserve"> </w:t>
      </w:r>
      <w:r>
        <w:rPr>
          <w:spacing w:val="-1"/>
        </w:rPr>
        <w:t>or</w:t>
      </w:r>
      <w:r>
        <w:rPr>
          <w:spacing w:val="10"/>
        </w:rPr>
        <w:t xml:space="preserve"> </w:t>
      </w:r>
      <w:r>
        <w:rPr>
          <w:spacing w:val="-2"/>
        </w:rPr>
        <w:t>as</w:t>
      </w:r>
      <w:r>
        <w:rPr>
          <w:spacing w:val="9"/>
        </w:rPr>
        <w:t xml:space="preserve"> </w:t>
      </w:r>
      <w:r>
        <w:rPr>
          <w:spacing w:val="-1"/>
        </w:rPr>
        <w:t>soon</w:t>
      </w:r>
      <w:r>
        <w:rPr>
          <w:spacing w:val="6"/>
        </w:rPr>
        <w:t xml:space="preserve"> </w:t>
      </w:r>
      <w:r>
        <w:rPr>
          <w:spacing w:val="-1"/>
        </w:rPr>
        <w:t>as</w:t>
      </w:r>
      <w:r>
        <w:rPr>
          <w:spacing w:val="36"/>
        </w:rPr>
        <w:t xml:space="preserve"> </w:t>
      </w:r>
      <w:r>
        <w:rPr>
          <w:spacing w:val="-1"/>
        </w:rPr>
        <w:t>reasonably</w:t>
      </w:r>
      <w:r>
        <w:rPr>
          <w:spacing w:val="12"/>
        </w:rPr>
        <w:t xml:space="preserve"> </w:t>
      </w:r>
      <w:r>
        <w:rPr>
          <w:spacing w:val="-1"/>
        </w:rPr>
        <w:t>practicable</w:t>
      </w:r>
      <w:r>
        <w:rPr>
          <w:spacing w:val="16"/>
        </w:rPr>
        <w:t xml:space="preserve"> </w:t>
      </w:r>
      <w:r>
        <w:rPr>
          <w:spacing w:val="-1"/>
        </w:rPr>
        <w:t>thereafter</w:t>
      </w:r>
      <w:r>
        <w:rPr>
          <w:spacing w:val="15"/>
        </w:rPr>
        <w:t xml:space="preserve"> </w:t>
      </w:r>
      <w:r>
        <w:rPr>
          <w:spacing w:val="-1"/>
        </w:rPr>
        <w:t>and</w:t>
      </w:r>
      <w:r>
        <w:rPr>
          <w:spacing w:val="14"/>
        </w:rPr>
        <w:t xml:space="preserve"> </w:t>
      </w:r>
      <w:r>
        <w:t>the</w:t>
      </w:r>
      <w:r>
        <w:rPr>
          <w:spacing w:val="14"/>
        </w:rPr>
        <w:t xml:space="preserve"> </w:t>
      </w:r>
      <w:r>
        <w:rPr>
          <w:spacing w:val="-1"/>
        </w:rPr>
        <w:t>Parties</w:t>
      </w:r>
      <w:r>
        <w:rPr>
          <w:spacing w:val="14"/>
        </w:rPr>
        <w:t xml:space="preserve"> </w:t>
      </w:r>
      <w:r>
        <w:rPr>
          <w:spacing w:val="-1"/>
        </w:rPr>
        <w:t>shall</w:t>
      </w:r>
      <w:r>
        <w:rPr>
          <w:spacing w:val="13"/>
        </w:rPr>
        <w:t xml:space="preserve"> </w:t>
      </w:r>
      <w:r>
        <w:rPr>
          <w:spacing w:val="-1"/>
        </w:rPr>
        <w:t>assist</w:t>
      </w:r>
      <w:r>
        <w:rPr>
          <w:spacing w:val="16"/>
        </w:rPr>
        <w:t xml:space="preserve"> </w:t>
      </w:r>
      <w:r>
        <w:rPr>
          <w:spacing w:val="-1"/>
        </w:rPr>
        <w:t>and</w:t>
      </w:r>
      <w:r>
        <w:rPr>
          <w:spacing w:val="28"/>
        </w:rPr>
        <w:t xml:space="preserve"> </w:t>
      </w:r>
      <w:r>
        <w:rPr>
          <w:spacing w:val="-2"/>
        </w:rPr>
        <w:t>provide</w:t>
      </w:r>
      <w:r>
        <w:rPr>
          <w:spacing w:val="19"/>
        </w:rPr>
        <w:t xml:space="preserve"> </w:t>
      </w:r>
      <w:r>
        <w:t>the</w:t>
      </w:r>
      <w:r>
        <w:rPr>
          <w:spacing w:val="20"/>
        </w:rPr>
        <w:t xml:space="preserve"> </w:t>
      </w:r>
      <w:r>
        <w:rPr>
          <w:spacing w:val="-1"/>
        </w:rPr>
        <w:t>documentation</w:t>
      </w:r>
      <w:r>
        <w:rPr>
          <w:spacing w:val="20"/>
        </w:rPr>
        <w:t xml:space="preserve"> </w:t>
      </w:r>
      <w:r>
        <w:rPr>
          <w:spacing w:val="-1"/>
        </w:rPr>
        <w:t>that</w:t>
      </w:r>
      <w:r>
        <w:rPr>
          <w:spacing w:val="19"/>
        </w:rPr>
        <w:t xml:space="preserve"> </w:t>
      </w:r>
      <w:r>
        <w:t>the</w:t>
      </w:r>
      <w:r>
        <w:rPr>
          <w:spacing w:val="17"/>
        </w:rPr>
        <w:t xml:space="preserve"> </w:t>
      </w:r>
      <w:r>
        <w:rPr>
          <w:spacing w:val="-1"/>
        </w:rPr>
        <w:t>Expert</w:t>
      </w:r>
      <w:r>
        <w:rPr>
          <w:spacing w:val="19"/>
        </w:rPr>
        <w:t xml:space="preserve"> </w:t>
      </w:r>
      <w:r>
        <w:rPr>
          <w:spacing w:val="-1"/>
        </w:rPr>
        <w:t>requires</w:t>
      </w:r>
      <w:r>
        <w:rPr>
          <w:spacing w:val="18"/>
        </w:rPr>
        <w:t xml:space="preserve"> </w:t>
      </w:r>
      <w:r>
        <w:t>for</w:t>
      </w:r>
      <w:r>
        <w:rPr>
          <w:spacing w:val="21"/>
        </w:rPr>
        <w:t xml:space="preserve"> </w:t>
      </w:r>
      <w:r>
        <w:t>the</w:t>
      </w:r>
      <w:r>
        <w:rPr>
          <w:spacing w:val="17"/>
        </w:rPr>
        <w:t xml:space="preserve"> </w:t>
      </w:r>
      <w:r>
        <w:rPr>
          <w:spacing w:val="-1"/>
        </w:rPr>
        <w:t>purpose</w:t>
      </w:r>
      <w:r>
        <w:rPr>
          <w:spacing w:val="18"/>
        </w:rPr>
        <w:t xml:space="preserve"> </w:t>
      </w:r>
      <w:r>
        <w:rPr>
          <w:spacing w:val="-2"/>
        </w:rPr>
        <w:t>of</w:t>
      </w:r>
      <w:r>
        <w:rPr>
          <w:spacing w:val="31"/>
        </w:rPr>
        <w:t xml:space="preserve"> </w:t>
      </w:r>
      <w:r>
        <w:t xml:space="preserve">the </w:t>
      </w:r>
      <w:r>
        <w:rPr>
          <w:spacing w:val="-1"/>
        </w:rPr>
        <w:t>determination;</w:t>
      </w:r>
    </w:p>
    <w:p w:rsidR="008918FA" w:rsidRDefault="008918FA" w:rsidP="008918FA">
      <w:pPr>
        <w:pStyle w:val="BodyText"/>
        <w:numPr>
          <w:ilvl w:val="2"/>
          <w:numId w:val="6"/>
        </w:numPr>
        <w:tabs>
          <w:tab w:val="left" w:pos="2026"/>
        </w:tabs>
        <w:ind w:left="2025" w:right="115" w:hanging="993"/>
        <w:jc w:val="both"/>
      </w:pPr>
      <w:r>
        <w:rPr>
          <w:spacing w:val="-1"/>
        </w:rPr>
        <w:t>any</w:t>
      </w:r>
      <w:r>
        <w:rPr>
          <w:spacing w:val="1"/>
        </w:rPr>
        <w:t xml:space="preserve"> </w:t>
      </w:r>
      <w:r>
        <w:rPr>
          <w:spacing w:val="-1"/>
        </w:rPr>
        <w:t>amount</w:t>
      </w:r>
      <w:r>
        <w:rPr>
          <w:spacing w:val="4"/>
        </w:rPr>
        <w:t xml:space="preserve"> </w:t>
      </w:r>
      <w:r>
        <w:rPr>
          <w:spacing w:val="-2"/>
        </w:rPr>
        <w:t>payable</w:t>
      </w:r>
      <w:r>
        <w:rPr>
          <w:spacing w:val="5"/>
        </w:rPr>
        <w:t xml:space="preserve"> </w:t>
      </w:r>
      <w:r>
        <w:rPr>
          <w:spacing w:val="-1"/>
        </w:rPr>
        <w:t>by</w:t>
      </w:r>
      <w:r>
        <w:rPr>
          <w:spacing w:val="5"/>
        </w:rPr>
        <w:t xml:space="preserve"> </w:t>
      </w:r>
      <w:r>
        <w:rPr>
          <w:spacing w:val="-1"/>
        </w:rPr>
        <w:t>one</w:t>
      </w:r>
      <w:r>
        <w:rPr>
          <w:spacing w:val="3"/>
        </w:rPr>
        <w:t xml:space="preserve"> </w:t>
      </w:r>
      <w:r>
        <w:rPr>
          <w:spacing w:val="-1"/>
        </w:rPr>
        <w:t>Party</w:t>
      </w:r>
      <w:r>
        <w:rPr>
          <w:spacing w:val="1"/>
        </w:rPr>
        <w:t xml:space="preserve"> </w:t>
      </w:r>
      <w:r>
        <w:t>to</w:t>
      </w:r>
      <w:r>
        <w:rPr>
          <w:spacing w:val="3"/>
        </w:rPr>
        <w:t xml:space="preserve"> </w:t>
      </w:r>
      <w:r>
        <w:rPr>
          <w:spacing w:val="-1"/>
        </w:rPr>
        <w:t>another</w:t>
      </w:r>
      <w:r>
        <w:rPr>
          <w:spacing w:val="4"/>
        </w:rPr>
        <w:t xml:space="preserve"> </w:t>
      </w:r>
      <w:r>
        <w:rPr>
          <w:spacing w:val="-1"/>
        </w:rPr>
        <w:t>as</w:t>
      </w:r>
      <w:r>
        <w:rPr>
          <w:spacing w:val="3"/>
        </w:rPr>
        <w:t xml:space="preserve"> </w:t>
      </w:r>
      <w:r>
        <w:t>a</w:t>
      </w:r>
      <w:r>
        <w:rPr>
          <w:spacing w:val="3"/>
        </w:rPr>
        <w:t xml:space="preserve"> </w:t>
      </w:r>
      <w:r>
        <w:rPr>
          <w:spacing w:val="-1"/>
        </w:rPr>
        <w:t>result</w:t>
      </w:r>
      <w:r>
        <w:rPr>
          <w:spacing w:val="4"/>
        </w:rPr>
        <w:t xml:space="preserve"> </w:t>
      </w:r>
      <w:r>
        <w:rPr>
          <w:spacing w:val="-2"/>
        </w:rPr>
        <w:t>of</w:t>
      </w:r>
      <w:r>
        <w:rPr>
          <w:spacing w:val="6"/>
        </w:rPr>
        <w:t xml:space="preserve"> </w:t>
      </w:r>
      <w:r>
        <w:t>the</w:t>
      </w:r>
      <w:r>
        <w:rPr>
          <w:spacing w:val="3"/>
        </w:rPr>
        <w:t xml:space="preserve"> </w:t>
      </w:r>
      <w:r>
        <w:rPr>
          <w:spacing w:val="-1"/>
        </w:rPr>
        <w:t>Expert's</w:t>
      </w:r>
      <w:r>
        <w:rPr>
          <w:spacing w:val="47"/>
        </w:rPr>
        <w:t xml:space="preserve"> </w:t>
      </w:r>
      <w:r>
        <w:rPr>
          <w:spacing w:val="-1"/>
        </w:rPr>
        <w:t>determination</w:t>
      </w:r>
      <w:r>
        <w:rPr>
          <w:spacing w:val="53"/>
        </w:rPr>
        <w:t xml:space="preserve"> </w:t>
      </w:r>
      <w:r>
        <w:rPr>
          <w:spacing w:val="-1"/>
        </w:rPr>
        <w:t>shall</w:t>
      </w:r>
      <w:r>
        <w:rPr>
          <w:spacing w:val="52"/>
        </w:rPr>
        <w:t xml:space="preserve"> </w:t>
      </w:r>
      <w:r>
        <w:rPr>
          <w:spacing w:val="-1"/>
        </w:rPr>
        <w:t>be</w:t>
      </w:r>
      <w:r>
        <w:rPr>
          <w:spacing w:val="55"/>
        </w:rPr>
        <w:t xml:space="preserve"> </w:t>
      </w:r>
      <w:r>
        <w:rPr>
          <w:spacing w:val="-1"/>
        </w:rPr>
        <w:t>due</w:t>
      </w:r>
      <w:r>
        <w:rPr>
          <w:spacing w:val="53"/>
        </w:rPr>
        <w:t xml:space="preserve"> </w:t>
      </w:r>
      <w:r>
        <w:rPr>
          <w:spacing w:val="-1"/>
        </w:rPr>
        <w:t>and</w:t>
      </w:r>
      <w:r>
        <w:rPr>
          <w:spacing w:val="53"/>
        </w:rPr>
        <w:t xml:space="preserve"> </w:t>
      </w:r>
      <w:r>
        <w:rPr>
          <w:spacing w:val="-1"/>
        </w:rPr>
        <w:t>payable</w:t>
      </w:r>
      <w:r>
        <w:rPr>
          <w:spacing w:val="55"/>
        </w:rPr>
        <w:t xml:space="preserve"> </w:t>
      </w:r>
      <w:r>
        <w:rPr>
          <w:spacing w:val="-1"/>
        </w:rPr>
        <w:t>within</w:t>
      </w:r>
      <w:r>
        <w:rPr>
          <w:spacing w:val="57"/>
        </w:rPr>
        <w:t xml:space="preserve"> </w:t>
      </w:r>
      <w:r>
        <w:rPr>
          <w:spacing w:val="-1"/>
        </w:rPr>
        <w:t>twenty</w:t>
      </w:r>
      <w:r>
        <w:rPr>
          <w:spacing w:val="53"/>
        </w:rPr>
        <w:t xml:space="preserve"> </w:t>
      </w:r>
      <w:r>
        <w:rPr>
          <w:spacing w:val="-1"/>
        </w:rPr>
        <w:t>(20)</w:t>
      </w:r>
      <w:r>
        <w:rPr>
          <w:spacing w:val="-3"/>
        </w:rPr>
        <w:t xml:space="preserve"> </w:t>
      </w:r>
      <w:r>
        <w:rPr>
          <w:spacing w:val="-1"/>
        </w:rPr>
        <w:t>Working</w:t>
      </w:r>
      <w:r>
        <w:rPr>
          <w:spacing w:val="30"/>
        </w:rPr>
        <w:t xml:space="preserve"> </w:t>
      </w:r>
      <w:r>
        <w:rPr>
          <w:spacing w:val="-2"/>
        </w:rPr>
        <w:t>Days</w:t>
      </w:r>
      <w:r>
        <w:rPr>
          <w:spacing w:val="1"/>
        </w:rPr>
        <w:t xml:space="preserve"> </w:t>
      </w:r>
      <w:r>
        <w:rPr>
          <w:spacing w:val="-1"/>
        </w:rPr>
        <w:t>of</w:t>
      </w:r>
      <w:r>
        <w:rPr>
          <w:spacing w:val="2"/>
        </w:rPr>
        <w:t xml:space="preserve"> </w:t>
      </w:r>
      <w:r>
        <w:t>the</w:t>
      </w:r>
      <w:r>
        <w:rPr>
          <w:spacing w:val="-2"/>
        </w:rPr>
        <w:t xml:space="preserve"> </w:t>
      </w:r>
      <w:r>
        <w:rPr>
          <w:spacing w:val="-1"/>
        </w:rPr>
        <w:t>Expert's</w:t>
      </w:r>
      <w:r>
        <w:rPr>
          <w:spacing w:val="1"/>
        </w:rPr>
        <w:t xml:space="preserve"> </w:t>
      </w:r>
      <w:r>
        <w:rPr>
          <w:spacing w:val="-1"/>
        </w:rPr>
        <w:t>determination</w:t>
      </w:r>
      <w:r>
        <w:rPr>
          <w:spacing w:val="-2"/>
        </w:rPr>
        <w:t xml:space="preserve"> </w:t>
      </w:r>
      <w:r>
        <w:rPr>
          <w:spacing w:val="-1"/>
        </w:rPr>
        <w:t>being</w:t>
      </w:r>
      <w:r>
        <w:t xml:space="preserve"> </w:t>
      </w:r>
      <w:r>
        <w:rPr>
          <w:spacing w:val="-1"/>
        </w:rPr>
        <w:t>notified</w:t>
      </w:r>
      <w:r>
        <w:rPr>
          <w:spacing w:val="-2"/>
        </w:rPr>
        <w:t xml:space="preserve"> </w:t>
      </w:r>
      <w:r>
        <w:rPr>
          <w:spacing w:val="-1"/>
        </w:rPr>
        <w:t>to</w:t>
      </w:r>
      <w:r>
        <w:t xml:space="preserve"> the</w:t>
      </w:r>
      <w:r>
        <w:rPr>
          <w:spacing w:val="-2"/>
        </w:rPr>
        <w:t xml:space="preserve"> </w:t>
      </w:r>
      <w:r>
        <w:rPr>
          <w:spacing w:val="-1"/>
        </w:rPr>
        <w:t>Parties;</w:t>
      </w:r>
    </w:p>
    <w:p w:rsidR="008918FA" w:rsidRDefault="008918FA" w:rsidP="008918FA">
      <w:pPr>
        <w:pStyle w:val="BodyText"/>
        <w:numPr>
          <w:ilvl w:val="2"/>
          <w:numId w:val="6"/>
        </w:numPr>
        <w:tabs>
          <w:tab w:val="left" w:pos="2026"/>
        </w:tabs>
        <w:ind w:left="2025" w:hanging="993"/>
      </w:pPr>
      <w:r>
        <w:t xml:space="preserve">the </w:t>
      </w:r>
      <w:r>
        <w:rPr>
          <w:spacing w:val="-1"/>
        </w:rPr>
        <w:t>process shall</w:t>
      </w:r>
      <w:r>
        <w:t xml:space="preserve"> </w:t>
      </w:r>
      <w:r>
        <w:rPr>
          <w:spacing w:val="-1"/>
        </w:rPr>
        <w:t>be</w:t>
      </w:r>
      <w:r>
        <w:t xml:space="preserve"> </w:t>
      </w:r>
      <w:r>
        <w:rPr>
          <w:spacing w:val="-1"/>
        </w:rPr>
        <w:t>conducted</w:t>
      </w:r>
      <w:r>
        <w:t xml:space="preserve"> </w:t>
      </w:r>
      <w:r>
        <w:rPr>
          <w:spacing w:val="-1"/>
        </w:rPr>
        <w:t>in</w:t>
      </w:r>
      <w:r>
        <w:t xml:space="preserve"> </w:t>
      </w:r>
      <w:r>
        <w:rPr>
          <w:spacing w:val="-2"/>
        </w:rPr>
        <w:t>private</w:t>
      </w:r>
      <w:r>
        <w:t xml:space="preserve"> </w:t>
      </w:r>
      <w:r>
        <w:rPr>
          <w:spacing w:val="-1"/>
        </w:rPr>
        <w:t>and</w:t>
      </w:r>
      <w:r>
        <w:rPr>
          <w:spacing w:val="-2"/>
        </w:rPr>
        <w:t xml:space="preserve"> shall</w:t>
      </w:r>
      <w:r>
        <w:t xml:space="preserve"> </w:t>
      </w:r>
      <w:r>
        <w:rPr>
          <w:spacing w:val="-1"/>
        </w:rPr>
        <w:t>be</w:t>
      </w:r>
      <w:r>
        <w:t xml:space="preserve"> </w:t>
      </w:r>
      <w:r>
        <w:rPr>
          <w:spacing w:val="-1"/>
        </w:rPr>
        <w:t>confidential; and</w:t>
      </w:r>
    </w:p>
    <w:p w:rsidR="008918FA" w:rsidRDefault="008918FA" w:rsidP="008918FA">
      <w:pPr>
        <w:pStyle w:val="BodyText"/>
        <w:numPr>
          <w:ilvl w:val="2"/>
          <w:numId w:val="6"/>
        </w:numPr>
        <w:tabs>
          <w:tab w:val="left" w:pos="2026"/>
        </w:tabs>
        <w:spacing w:before="121"/>
        <w:ind w:left="2025" w:right="113" w:hanging="993"/>
        <w:jc w:val="both"/>
      </w:pPr>
      <w:r>
        <w:t>the</w:t>
      </w:r>
      <w:r>
        <w:rPr>
          <w:spacing w:val="28"/>
        </w:rPr>
        <w:t xml:space="preserve"> </w:t>
      </w:r>
      <w:r>
        <w:rPr>
          <w:spacing w:val="-1"/>
        </w:rPr>
        <w:t>Expert</w:t>
      </w:r>
      <w:r>
        <w:rPr>
          <w:spacing w:val="27"/>
        </w:rPr>
        <w:t xml:space="preserve"> </w:t>
      </w:r>
      <w:r>
        <w:rPr>
          <w:spacing w:val="-1"/>
        </w:rPr>
        <w:t>shall</w:t>
      </w:r>
      <w:r>
        <w:rPr>
          <w:spacing w:val="27"/>
        </w:rPr>
        <w:t xml:space="preserve"> </w:t>
      </w:r>
      <w:r>
        <w:rPr>
          <w:spacing w:val="-1"/>
        </w:rPr>
        <w:t>determine</w:t>
      </w:r>
      <w:r>
        <w:rPr>
          <w:spacing w:val="28"/>
        </w:rPr>
        <w:t xml:space="preserve"> </w:t>
      </w:r>
      <w:r>
        <w:rPr>
          <w:spacing w:val="-1"/>
        </w:rPr>
        <w:t>how</w:t>
      </w:r>
      <w:r>
        <w:rPr>
          <w:spacing w:val="25"/>
        </w:rPr>
        <w:t xml:space="preserve"> </w:t>
      </w:r>
      <w:r>
        <w:rPr>
          <w:spacing w:val="-1"/>
        </w:rPr>
        <w:t>and</w:t>
      </w:r>
      <w:r>
        <w:rPr>
          <w:spacing w:val="28"/>
        </w:rPr>
        <w:t xml:space="preserve"> </w:t>
      </w:r>
      <w:r>
        <w:rPr>
          <w:spacing w:val="-1"/>
        </w:rPr>
        <w:t>by</w:t>
      </w:r>
      <w:r>
        <w:rPr>
          <w:spacing w:val="26"/>
        </w:rPr>
        <w:t xml:space="preserve"> </w:t>
      </w:r>
      <w:r>
        <w:rPr>
          <w:spacing w:val="-1"/>
        </w:rPr>
        <w:t>whom</w:t>
      </w:r>
      <w:r>
        <w:rPr>
          <w:spacing w:val="27"/>
        </w:rPr>
        <w:t xml:space="preserve"> </w:t>
      </w:r>
      <w:r>
        <w:t>the</w:t>
      </w:r>
      <w:r>
        <w:rPr>
          <w:spacing w:val="28"/>
        </w:rPr>
        <w:t xml:space="preserve"> </w:t>
      </w:r>
      <w:r>
        <w:rPr>
          <w:spacing w:val="-1"/>
        </w:rPr>
        <w:t>costs</w:t>
      </w:r>
      <w:r>
        <w:rPr>
          <w:spacing w:val="26"/>
        </w:rPr>
        <w:t xml:space="preserve"> </w:t>
      </w:r>
      <w:r>
        <w:rPr>
          <w:spacing w:val="-2"/>
        </w:rPr>
        <w:t>of</w:t>
      </w:r>
      <w:r>
        <w:rPr>
          <w:spacing w:val="29"/>
        </w:rPr>
        <w:t xml:space="preserve"> </w:t>
      </w:r>
      <w:r>
        <w:rPr>
          <w:spacing w:val="-1"/>
        </w:rPr>
        <w:t>the</w:t>
      </w:r>
      <w:r>
        <w:rPr>
          <w:spacing w:val="24"/>
        </w:rPr>
        <w:t xml:space="preserve"> </w:t>
      </w:r>
      <w:r>
        <w:rPr>
          <w:spacing w:val="-1"/>
        </w:rPr>
        <w:t>determination,</w:t>
      </w:r>
      <w:r>
        <w:t xml:space="preserve"> </w:t>
      </w:r>
      <w:r>
        <w:rPr>
          <w:spacing w:val="-2"/>
        </w:rPr>
        <w:t>including</w:t>
      </w:r>
      <w:r>
        <w:rPr>
          <w:spacing w:val="2"/>
        </w:rPr>
        <w:t xml:space="preserve"> </w:t>
      </w:r>
      <w:r>
        <w:rPr>
          <w:spacing w:val="-1"/>
        </w:rPr>
        <w:t>his/her fees</w:t>
      </w:r>
      <w:r>
        <w:rPr>
          <w:spacing w:val="-2"/>
        </w:rPr>
        <w:t xml:space="preserve"> </w:t>
      </w:r>
      <w:r>
        <w:rPr>
          <w:spacing w:val="-1"/>
        </w:rPr>
        <w:t>and</w:t>
      </w:r>
      <w:r>
        <w:t xml:space="preserve"> </w:t>
      </w:r>
      <w:r>
        <w:rPr>
          <w:spacing w:val="-2"/>
        </w:rPr>
        <w:t>expenses,</w:t>
      </w:r>
      <w:r>
        <w:rPr>
          <w:spacing w:val="2"/>
        </w:rPr>
        <w:t xml:space="preserve"> </w:t>
      </w:r>
      <w:r>
        <w:rPr>
          <w:spacing w:val="-1"/>
        </w:rPr>
        <w:t>are</w:t>
      </w:r>
      <w:r>
        <w:rPr>
          <w:spacing w:val="-2"/>
        </w:rPr>
        <w:t xml:space="preserve"> </w:t>
      </w:r>
      <w:r>
        <w:t xml:space="preserve">to </w:t>
      </w:r>
      <w:r>
        <w:rPr>
          <w:spacing w:val="-1"/>
        </w:rPr>
        <w:t>be</w:t>
      </w:r>
      <w:r>
        <w:rPr>
          <w:spacing w:val="-2"/>
        </w:rPr>
        <w:t xml:space="preserve"> paid.</w:t>
      </w:r>
    </w:p>
    <w:p w:rsidR="008918FA" w:rsidRDefault="008918FA" w:rsidP="008918FA">
      <w:pPr>
        <w:pStyle w:val="BodyText"/>
        <w:numPr>
          <w:ilvl w:val="0"/>
          <w:numId w:val="6"/>
        </w:numPr>
        <w:tabs>
          <w:tab w:val="left" w:pos="466"/>
        </w:tabs>
        <w:spacing w:before="120"/>
        <w:ind w:left="465" w:hanging="359"/>
        <w:rPr>
          <w:rFonts w:ascii="Times New Roman" w:eastAsia="Times New Roman" w:hAnsi="Times New Roman" w:cs="Times New Roman"/>
        </w:rPr>
      </w:pPr>
      <w:r>
        <w:rPr>
          <w:rFonts w:ascii="Times New Roman"/>
          <w:spacing w:val="1"/>
        </w:rPr>
        <w:t>ARBITRATION</w:t>
      </w:r>
    </w:p>
    <w:p w:rsidR="008918FA" w:rsidRDefault="008918FA" w:rsidP="008918FA">
      <w:pPr>
        <w:rPr>
          <w:rFonts w:ascii="Times New Roman" w:eastAsia="Times New Roman" w:hAnsi="Times New Roman" w:cs="Times New Roman"/>
        </w:rPr>
        <w:sectPr w:rsidR="008918FA">
          <w:pgSz w:w="11910" w:h="16840"/>
          <w:pgMar w:top="1480" w:right="1300" w:bottom="1180" w:left="1540" w:header="0" w:footer="987" w:gutter="0"/>
          <w:cols w:space="720"/>
        </w:sectPr>
      </w:pPr>
    </w:p>
    <w:p w:rsidR="008918FA" w:rsidRDefault="008918FA" w:rsidP="008918FA">
      <w:pPr>
        <w:pStyle w:val="BodyText"/>
        <w:numPr>
          <w:ilvl w:val="1"/>
          <w:numId w:val="6"/>
        </w:numPr>
        <w:tabs>
          <w:tab w:val="left" w:pos="689"/>
        </w:tabs>
        <w:spacing w:before="59"/>
        <w:ind w:left="688" w:right="114"/>
        <w:jc w:val="both"/>
      </w:pPr>
      <w:bookmarkStart w:id="462" w:name="_bookmark420"/>
      <w:bookmarkEnd w:id="462"/>
      <w:r>
        <w:t>The</w:t>
      </w:r>
      <w:r>
        <w:rPr>
          <w:spacing w:val="7"/>
        </w:rPr>
        <w:t xml:space="preserve"> </w:t>
      </w:r>
      <w:r>
        <w:rPr>
          <w:spacing w:val="-2"/>
        </w:rPr>
        <w:t>Customer</w:t>
      </w:r>
      <w:r>
        <w:rPr>
          <w:spacing w:val="9"/>
        </w:rPr>
        <w:t xml:space="preserve"> </w:t>
      </w:r>
      <w:r>
        <w:rPr>
          <w:spacing w:val="-1"/>
        </w:rPr>
        <w:t>may</w:t>
      </w:r>
      <w:r>
        <w:rPr>
          <w:spacing w:val="5"/>
        </w:rPr>
        <w:t xml:space="preserve"> </w:t>
      </w:r>
      <w:r>
        <w:rPr>
          <w:spacing w:val="-1"/>
        </w:rPr>
        <w:t>at</w:t>
      </w:r>
      <w:r>
        <w:rPr>
          <w:spacing w:val="9"/>
        </w:rPr>
        <w:t xml:space="preserve"> </w:t>
      </w:r>
      <w:r>
        <w:rPr>
          <w:spacing w:val="-2"/>
        </w:rPr>
        <w:t>any</w:t>
      </w:r>
      <w:r>
        <w:rPr>
          <w:spacing w:val="5"/>
        </w:rPr>
        <w:t xml:space="preserve"> </w:t>
      </w:r>
      <w:r>
        <w:rPr>
          <w:spacing w:val="-1"/>
        </w:rPr>
        <w:t>time</w:t>
      </w:r>
      <w:r>
        <w:rPr>
          <w:spacing w:val="7"/>
        </w:rPr>
        <w:t xml:space="preserve"> </w:t>
      </w:r>
      <w:r>
        <w:rPr>
          <w:spacing w:val="-1"/>
        </w:rPr>
        <w:t>before</w:t>
      </w:r>
      <w:r>
        <w:rPr>
          <w:spacing w:val="7"/>
        </w:rPr>
        <w:t xml:space="preserve"> </w:t>
      </w:r>
      <w:r>
        <w:rPr>
          <w:spacing w:val="-1"/>
        </w:rPr>
        <w:t>court</w:t>
      </w:r>
      <w:r>
        <w:rPr>
          <w:spacing w:val="9"/>
        </w:rPr>
        <w:t xml:space="preserve"> </w:t>
      </w:r>
      <w:r>
        <w:rPr>
          <w:spacing w:val="-1"/>
        </w:rPr>
        <w:t>proceedings</w:t>
      </w:r>
      <w:r>
        <w:rPr>
          <w:spacing w:val="8"/>
        </w:rPr>
        <w:t xml:space="preserve"> </w:t>
      </w:r>
      <w:r>
        <w:rPr>
          <w:spacing w:val="-1"/>
        </w:rPr>
        <w:t>are</w:t>
      </w:r>
      <w:r>
        <w:rPr>
          <w:spacing w:val="5"/>
        </w:rPr>
        <w:t xml:space="preserve"> </w:t>
      </w:r>
      <w:r>
        <w:rPr>
          <w:spacing w:val="-1"/>
        </w:rPr>
        <w:t>commenced</w:t>
      </w:r>
      <w:r>
        <w:rPr>
          <w:spacing w:val="5"/>
        </w:rPr>
        <w:t xml:space="preserve"> </w:t>
      </w:r>
      <w:r>
        <w:rPr>
          <w:spacing w:val="-1"/>
        </w:rPr>
        <w:t>refer</w:t>
      </w:r>
      <w:r>
        <w:rPr>
          <w:spacing w:val="9"/>
        </w:rPr>
        <w:t xml:space="preserve"> </w:t>
      </w:r>
      <w:r>
        <w:rPr>
          <w:spacing w:val="-1"/>
        </w:rPr>
        <w:t>the</w:t>
      </w:r>
      <w:r>
        <w:rPr>
          <w:spacing w:val="59"/>
        </w:rPr>
        <w:t xml:space="preserve"> </w:t>
      </w:r>
      <w:r>
        <w:rPr>
          <w:spacing w:val="-1"/>
        </w:rPr>
        <w:t>Dispute</w:t>
      </w:r>
      <w:r>
        <w:t xml:space="preserve"> to </w:t>
      </w:r>
      <w:r>
        <w:rPr>
          <w:spacing w:val="-1"/>
        </w:rPr>
        <w:t>arbitration</w:t>
      </w:r>
      <w:r>
        <w:t xml:space="preserve"> </w:t>
      </w:r>
      <w:r>
        <w:rPr>
          <w:spacing w:val="-1"/>
        </w:rPr>
        <w:t>in</w:t>
      </w:r>
      <w:r>
        <w:t xml:space="preserve"> </w:t>
      </w:r>
      <w:r>
        <w:rPr>
          <w:spacing w:val="-1"/>
        </w:rPr>
        <w:t>accordance</w:t>
      </w:r>
      <w:r>
        <w:rPr>
          <w:spacing w:val="1"/>
        </w:rPr>
        <w:t xml:space="preserve"> </w:t>
      </w:r>
      <w:r>
        <w:rPr>
          <w:spacing w:val="-2"/>
        </w:rPr>
        <w:t>with</w:t>
      </w:r>
      <w:r>
        <w:t xml:space="preserve"> the </w:t>
      </w:r>
      <w:r>
        <w:rPr>
          <w:spacing w:val="-1"/>
        </w:rPr>
        <w:t>provisions</w:t>
      </w:r>
      <w:r>
        <w:rPr>
          <w:spacing w:val="1"/>
        </w:rPr>
        <w:t xml:space="preserve"> </w:t>
      </w:r>
      <w:r>
        <w:rPr>
          <w:spacing w:val="-1"/>
        </w:rPr>
        <w:t>of</w:t>
      </w:r>
      <w:r>
        <w:rPr>
          <w:spacing w:val="4"/>
        </w:rPr>
        <w:t xml:space="preserve"> </w:t>
      </w:r>
      <w:r>
        <w:rPr>
          <w:spacing w:val="-1"/>
        </w:rPr>
        <w:t>paragraph</w:t>
      </w:r>
      <w:r>
        <w:rPr>
          <w:spacing w:val="2"/>
        </w:rPr>
        <w:t xml:space="preserve"> </w:t>
      </w:r>
      <w:hyperlink w:anchor="_bookmark423" w:history="1">
        <w:r>
          <w:rPr>
            <w:spacing w:val="-1"/>
          </w:rPr>
          <w:t>6.4</w:t>
        </w:r>
      </w:hyperlink>
      <w:r>
        <w:t xml:space="preserve"> </w:t>
      </w:r>
      <w:r>
        <w:rPr>
          <w:spacing w:val="-2"/>
        </w:rPr>
        <w:t>of</w:t>
      </w:r>
      <w:r>
        <w:rPr>
          <w:spacing w:val="2"/>
        </w:rPr>
        <w:t xml:space="preserve"> </w:t>
      </w:r>
      <w:r>
        <w:rPr>
          <w:spacing w:val="-1"/>
        </w:rPr>
        <w:t>this</w:t>
      </w:r>
      <w:r>
        <w:rPr>
          <w:spacing w:val="1"/>
        </w:rPr>
        <w:t xml:space="preserve"> </w:t>
      </w:r>
      <w:r>
        <w:rPr>
          <w:spacing w:val="-2"/>
        </w:rPr>
        <w:t>Call</w:t>
      </w:r>
      <w:r>
        <w:rPr>
          <w:spacing w:val="47"/>
        </w:rPr>
        <w:t xml:space="preserve"> </w:t>
      </w:r>
      <w:r>
        <w:rPr>
          <w:spacing w:val="-1"/>
        </w:rPr>
        <w:t>Off</w:t>
      </w:r>
      <w:r>
        <w:rPr>
          <w:spacing w:val="2"/>
        </w:rPr>
        <w:t xml:space="preserve"> </w:t>
      </w:r>
      <w:r>
        <w:rPr>
          <w:spacing w:val="-2"/>
        </w:rPr>
        <w:t>Schedule.</w:t>
      </w:r>
    </w:p>
    <w:p w:rsidR="008918FA" w:rsidRDefault="008918FA" w:rsidP="008918FA">
      <w:pPr>
        <w:pStyle w:val="BodyText"/>
        <w:numPr>
          <w:ilvl w:val="1"/>
          <w:numId w:val="6"/>
        </w:numPr>
        <w:tabs>
          <w:tab w:val="left" w:pos="689"/>
        </w:tabs>
        <w:ind w:left="688" w:right="112"/>
        <w:jc w:val="both"/>
      </w:pPr>
      <w:bookmarkStart w:id="463" w:name="_bookmark421"/>
      <w:bookmarkEnd w:id="463"/>
      <w:r>
        <w:rPr>
          <w:spacing w:val="-1"/>
        </w:rPr>
        <w:t>Before</w:t>
      </w:r>
      <w:r>
        <w:rPr>
          <w:spacing w:val="53"/>
        </w:rPr>
        <w:t xml:space="preserve"> </w:t>
      </w:r>
      <w:r>
        <w:t>the</w:t>
      </w:r>
      <w:r>
        <w:rPr>
          <w:spacing w:val="53"/>
        </w:rPr>
        <w:t xml:space="preserve"> </w:t>
      </w:r>
      <w:r>
        <w:rPr>
          <w:spacing w:val="-2"/>
        </w:rPr>
        <w:t>Supplier</w:t>
      </w:r>
      <w:r>
        <w:rPr>
          <w:spacing w:val="54"/>
        </w:rPr>
        <w:t xml:space="preserve"> </w:t>
      </w:r>
      <w:r>
        <w:rPr>
          <w:spacing w:val="-2"/>
        </w:rPr>
        <w:t>commences</w:t>
      </w:r>
      <w:r>
        <w:rPr>
          <w:spacing w:val="53"/>
        </w:rPr>
        <w:t xml:space="preserve"> </w:t>
      </w:r>
      <w:r>
        <w:rPr>
          <w:spacing w:val="-1"/>
        </w:rPr>
        <w:t>court</w:t>
      </w:r>
      <w:r>
        <w:rPr>
          <w:spacing w:val="55"/>
        </w:rPr>
        <w:t xml:space="preserve"> </w:t>
      </w:r>
      <w:r>
        <w:rPr>
          <w:spacing w:val="-1"/>
        </w:rPr>
        <w:t>proceedings</w:t>
      </w:r>
      <w:r>
        <w:rPr>
          <w:spacing w:val="53"/>
        </w:rPr>
        <w:t xml:space="preserve"> </w:t>
      </w:r>
      <w:r>
        <w:rPr>
          <w:spacing w:val="-1"/>
        </w:rPr>
        <w:t>or</w:t>
      </w:r>
      <w:r>
        <w:rPr>
          <w:spacing w:val="55"/>
        </w:rPr>
        <w:t xml:space="preserve"> </w:t>
      </w:r>
      <w:r>
        <w:rPr>
          <w:spacing w:val="-1"/>
        </w:rPr>
        <w:t>arbitration,</w:t>
      </w:r>
      <w:r>
        <w:rPr>
          <w:spacing w:val="55"/>
        </w:rPr>
        <w:t xml:space="preserve"> </w:t>
      </w:r>
      <w:r>
        <w:rPr>
          <w:spacing w:val="-1"/>
        </w:rPr>
        <w:t>it</w:t>
      </w:r>
      <w:r>
        <w:rPr>
          <w:spacing w:val="52"/>
        </w:rPr>
        <w:t xml:space="preserve"> </w:t>
      </w:r>
      <w:r>
        <w:rPr>
          <w:spacing w:val="-2"/>
        </w:rPr>
        <w:t>shall</w:t>
      </w:r>
      <w:r>
        <w:rPr>
          <w:spacing w:val="52"/>
        </w:rPr>
        <w:t xml:space="preserve"> </w:t>
      </w:r>
      <w:r>
        <w:rPr>
          <w:spacing w:val="-1"/>
        </w:rPr>
        <w:t>serve</w:t>
      </w:r>
      <w:r>
        <w:rPr>
          <w:spacing w:val="55"/>
        </w:rPr>
        <w:t xml:space="preserve"> </w:t>
      </w:r>
      <w:r>
        <w:rPr>
          <w:spacing w:val="-1"/>
        </w:rPr>
        <w:t>written</w:t>
      </w:r>
      <w:r>
        <w:rPr>
          <w:spacing w:val="5"/>
        </w:rPr>
        <w:t xml:space="preserve"> </w:t>
      </w:r>
      <w:r>
        <w:rPr>
          <w:spacing w:val="-1"/>
        </w:rPr>
        <w:t>notice</w:t>
      </w:r>
      <w:r>
        <w:rPr>
          <w:spacing w:val="5"/>
        </w:rPr>
        <w:t xml:space="preserve"> </w:t>
      </w:r>
      <w:r>
        <w:rPr>
          <w:spacing w:val="-1"/>
        </w:rPr>
        <w:t>on</w:t>
      </w:r>
      <w:r>
        <w:rPr>
          <w:spacing w:val="5"/>
        </w:rPr>
        <w:t xml:space="preserve"> </w:t>
      </w:r>
      <w:r>
        <w:t>the</w:t>
      </w:r>
      <w:r>
        <w:rPr>
          <w:spacing w:val="5"/>
        </w:rPr>
        <w:t xml:space="preserve"> </w:t>
      </w:r>
      <w:r>
        <w:rPr>
          <w:spacing w:val="-1"/>
        </w:rPr>
        <w:t>Customer</w:t>
      </w:r>
      <w:r>
        <w:rPr>
          <w:spacing w:val="6"/>
        </w:rPr>
        <w:t xml:space="preserve"> </w:t>
      </w:r>
      <w:r>
        <w:rPr>
          <w:spacing w:val="-2"/>
        </w:rPr>
        <w:t>of</w:t>
      </w:r>
      <w:r>
        <w:rPr>
          <w:spacing w:val="9"/>
        </w:rPr>
        <w:t xml:space="preserve"> </w:t>
      </w:r>
      <w:r>
        <w:rPr>
          <w:spacing w:val="-1"/>
        </w:rPr>
        <w:t>its</w:t>
      </w:r>
      <w:r>
        <w:rPr>
          <w:spacing w:val="5"/>
        </w:rPr>
        <w:t xml:space="preserve"> </w:t>
      </w:r>
      <w:r>
        <w:rPr>
          <w:spacing w:val="-1"/>
        </w:rPr>
        <w:t>intentions</w:t>
      </w:r>
      <w:r>
        <w:rPr>
          <w:spacing w:val="5"/>
        </w:rPr>
        <w:t xml:space="preserve"> </w:t>
      </w:r>
      <w:r>
        <w:rPr>
          <w:spacing w:val="-2"/>
        </w:rPr>
        <w:t>and</w:t>
      </w:r>
      <w:r>
        <w:rPr>
          <w:spacing w:val="5"/>
        </w:rPr>
        <w:t xml:space="preserve"> </w:t>
      </w:r>
      <w:r>
        <w:t>the</w:t>
      </w:r>
      <w:r>
        <w:rPr>
          <w:spacing w:val="5"/>
        </w:rPr>
        <w:t xml:space="preserve"> </w:t>
      </w:r>
      <w:r>
        <w:rPr>
          <w:spacing w:val="-1"/>
        </w:rPr>
        <w:t>Customer</w:t>
      </w:r>
      <w:r>
        <w:rPr>
          <w:spacing w:val="6"/>
        </w:rPr>
        <w:t xml:space="preserve"> </w:t>
      </w:r>
      <w:r>
        <w:rPr>
          <w:spacing w:val="-1"/>
        </w:rPr>
        <w:t>shall</w:t>
      </w:r>
      <w:r>
        <w:rPr>
          <w:spacing w:val="4"/>
        </w:rPr>
        <w:t xml:space="preserve"> </w:t>
      </w:r>
      <w:r>
        <w:rPr>
          <w:spacing w:val="-2"/>
        </w:rPr>
        <w:t>have</w:t>
      </w:r>
      <w:r>
        <w:rPr>
          <w:spacing w:val="8"/>
        </w:rPr>
        <w:t xml:space="preserve"> </w:t>
      </w:r>
      <w:r>
        <w:t>fifteen</w:t>
      </w:r>
    </w:p>
    <w:p w:rsidR="008918FA" w:rsidRDefault="008918FA" w:rsidP="008918FA">
      <w:pPr>
        <w:pStyle w:val="BodyText"/>
        <w:spacing w:before="0"/>
        <w:ind w:left="688" w:right="112" w:firstLine="0"/>
        <w:jc w:val="both"/>
      </w:pPr>
      <w:r>
        <w:rPr>
          <w:spacing w:val="-1"/>
        </w:rPr>
        <w:t>(15)</w:t>
      </w:r>
      <w:r>
        <w:rPr>
          <w:spacing w:val="28"/>
        </w:rPr>
        <w:t xml:space="preserve"> </w:t>
      </w:r>
      <w:r>
        <w:rPr>
          <w:spacing w:val="-1"/>
        </w:rPr>
        <w:t>Working</w:t>
      </w:r>
      <w:r>
        <w:rPr>
          <w:spacing w:val="36"/>
        </w:rPr>
        <w:t xml:space="preserve"> </w:t>
      </w:r>
      <w:r>
        <w:rPr>
          <w:spacing w:val="-2"/>
        </w:rPr>
        <w:t>Days</w:t>
      </w:r>
      <w:r>
        <w:rPr>
          <w:spacing w:val="32"/>
        </w:rPr>
        <w:t xml:space="preserve"> </w:t>
      </w:r>
      <w:r>
        <w:rPr>
          <w:spacing w:val="-1"/>
        </w:rPr>
        <w:t>following</w:t>
      </w:r>
      <w:r>
        <w:rPr>
          <w:spacing w:val="36"/>
        </w:rPr>
        <w:t xml:space="preserve"> </w:t>
      </w:r>
      <w:r>
        <w:rPr>
          <w:spacing w:val="-1"/>
        </w:rPr>
        <w:t>receipt</w:t>
      </w:r>
      <w:r>
        <w:rPr>
          <w:spacing w:val="35"/>
        </w:rPr>
        <w:t xml:space="preserve"> </w:t>
      </w:r>
      <w:r>
        <w:rPr>
          <w:spacing w:val="-2"/>
        </w:rPr>
        <w:t>of</w:t>
      </w:r>
      <w:r>
        <w:rPr>
          <w:spacing w:val="35"/>
        </w:rPr>
        <w:t xml:space="preserve"> </w:t>
      </w:r>
      <w:r>
        <w:rPr>
          <w:spacing w:val="-1"/>
        </w:rPr>
        <w:t>such</w:t>
      </w:r>
      <w:r>
        <w:rPr>
          <w:spacing w:val="34"/>
        </w:rPr>
        <w:t xml:space="preserve"> </w:t>
      </w:r>
      <w:r>
        <w:rPr>
          <w:spacing w:val="-2"/>
        </w:rPr>
        <w:t>notice</w:t>
      </w:r>
      <w:r>
        <w:rPr>
          <w:spacing w:val="35"/>
        </w:rPr>
        <w:t xml:space="preserve"> </w:t>
      </w:r>
      <w:r>
        <w:t>to</w:t>
      </w:r>
      <w:r>
        <w:rPr>
          <w:spacing w:val="34"/>
        </w:rPr>
        <w:t xml:space="preserve"> </w:t>
      </w:r>
      <w:r>
        <w:rPr>
          <w:spacing w:val="-2"/>
        </w:rPr>
        <w:t>serve</w:t>
      </w:r>
      <w:r>
        <w:rPr>
          <w:spacing w:val="34"/>
        </w:rPr>
        <w:t xml:space="preserve"> </w:t>
      </w:r>
      <w:r>
        <w:t>a</w:t>
      </w:r>
      <w:r>
        <w:rPr>
          <w:spacing w:val="34"/>
        </w:rPr>
        <w:t xml:space="preserve"> </w:t>
      </w:r>
      <w:r>
        <w:rPr>
          <w:spacing w:val="-1"/>
        </w:rPr>
        <w:t>reply</w:t>
      </w:r>
      <w:r>
        <w:rPr>
          <w:spacing w:val="32"/>
        </w:rPr>
        <w:t xml:space="preserve"> </w:t>
      </w:r>
      <w:r>
        <w:t>(a</w:t>
      </w:r>
      <w:r>
        <w:rPr>
          <w:spacing w:val="34"/>
        </w:rPr>
        <w:t xml:space="preserve"> </w:t>
      </w:r>
      <w:r>
        <w:rPr>
          <w:spacing w:val="-1"/>
        </w:rPr>
        <w:t>“</w:t>
      </w:r>
      <w:r>
        <w:rPr>
          <w:rFonts w:cs="Arial"/>
          <w:b/>
          <w:bCs/>
          <w:spacing w:val="-1"/>
        </w:rPr>
        <w:t>Counter</w:t>
      </w:r>
      <w:r>
        <w:rPr>
          <w:rFonts w:cs="Arial"/>
          <w:b/>
          <w:bCs/>
          <w:spacing w:val="42"/>
        </w:rPr>
        <w:t xml:space="preserve"> </w:t>
      </w:r>
      <w:r>
        <w:rPr>
          <w:rFonts w:cs="Arial"/>
          <w:b/>
          <w:bCs/>
          <w:spacing w:val="-1"/>
        </w:rPr>
        <w:t>Notice</w:t>
      </w:r>
      <w:r>
        <w:rPr>
          <w:spacing w:val="-1"/>
        </w:rPr>
        <w:t>”)</w:t>
      </w:r>
      <w:r>
        <w:rPr>
          <w:spacing w:val="33"/>
        </w:rPr>
        <w:t xml:space="preserve"> </w:t>
      </w:r>
      <w:r>
        <w:rPr>
          <w:spacing w:val="-1"/>
        </w:rPr>
        <w:t>on</w:t>
      </w:r>
      <w:r>
        <w:rPr>
          <w:spacing w:val="31"/>
        </w:rPr>
        <w:t xml:space="preserve"> </w:t>
      </w:r>
      <w:r>
        <w:t>the</w:t>
      </w:r>
      <w:r>
        <w:rPr>
          <w:spacing w:val="31"/>
        </w:rPr>
        <w:t xml:space="preserve"> </w:t>
      </w:r>
      <w:r>
        <w:rPr>
          <w:spacing w:val="-2"/>
        </w:rPr>
        <w:t>Supplier</w:t>
      </w:r>
      <w:r>
        <w:rPr>
          <w:spacing w:val="33"/>
        </w:rPr>
        <w:t xml:space="preserve"> </w:t>
      </w:r>
      <w:r>
        <w:rPr>
          <w:spacing w:val="-1"/>
        </w:rPr>
        <w:t>requiring</w:t>
      </w:r>
      <w:r>
        <w:rPr>
          <w:spacing w:val="34"/>
        </w:rPr>
        <w:t xml:space="preserve"> </w:t>
      </w:r>
      <w:r>
        <w:t>the</w:t>
      </w:r>
      <w:r>
        <w:rPr>
          <w:spacing w:val="31"/>
        </w:rPr>
        <w:t xml:space="preserve"> </w:t>
      </w:r>
      <w:r>
        <w:rPr>
          <w:spacing w:val="-1"/>
        </w:rPr>
        <w:t>Dispute</w:t>
      </w:r>
      <w:r>
        <w:rPr>
          <w:spacing w:val="32"/>
        </w:rPr>
        <w:t xml:space="preserve"> </w:t>
      </w:r>
      <w:r>
        <w:rPr>
          <w:spacing w:val="-1"/>
        </w:rPr>
        <w:t>to</w:t>
      </w:r>
      <w:r>
        <w:rPr>
          <w:spacing w:val="31"/>
        </w:rPr>
        <w:t xml:space="preserve"> </w:t>
      </w:r>
      <w:r>
        <w:rPr>
          <w:spacing w:val="-1"/>
        </w:rPr>
        <w:t>be</w:t>
      </w:r>
      <w:r>
        <w:rPr>
          <w:spacing w:val="31"/>
        </w:rPr>
        <w:t xml:space="preserve"> </w:t>
      </w:r>
      <w:r>
        <w:rPr>
          <w:spacing w:val="-1"/>
        </w:rPr>
        <w:t>referred</w:t>
      </w:r>
      <w:r>
        <w:rPr>
          <w:spacing w:val="31"/>
        </w:rPr>
        <w:t xml:space="preserve"> </w:t>
      </w:r>
      <w:r>
        <w:t>to</w:t>
      </w:r>
      <w:r>
        <w:rPr>
          <w:spacing w:val="31"/>
        </w:rPr>
        <w:t xml:space="preserve"> </w:t>
      </w:r>
      <w:r>
        <w:rPr>
          <w:spacing w:val="-1"/>
        </w:rPr>
        <w:t>and</w:t>
      </w:r>
      <w:r>
        <w:rPr>
          <w:spacing w:val="31"/>
        </w:rPr>
        <w:t xml:space="preserve"> </w:t>
      </w:r>
      <w:r>
        <w:rPr>
          <w:spacing w:val="-2"/>
        </w:rPr>
        <w:t>resolved</w:t>
      </w:r>
      <w:r>
        <w:rPr>
          <w:spacing w:val="32"/>
        </w:rPr>
        <w:t xml:space="preserve"> </w:t>
      </w:r>
      <w:r>
        <w:rPr>
          <w:spacing w:val="1"/>
        </w:rPr>
        <w:t>by</w:t>
      </w:r>
      <w:r>
        <w:rPr>
          <w:spacing w:val="51"/>
        </w:rPr>
        <w:t xml:space="preserve"> </w:t>
      </w:r>
      <w:r>
        <w:rPr>
          <w:spacing w:val="-1"/>
        </w:rPr>
        <w:t>arbitration</w:t>
      </w:r>
      <w:r>
        <w:rPr>
          <w:spacing w:val="7"/>
        </w:rPr>
        <w:t xml:space="preserve"> </w:t>
      </w:r>
      <w:r>
        <w:rPr>
          <w:spacing w:val="-1"/>
        </w:rPr>
        <w:t>in</w:t>
      </w:r>
      <w:r>
        <w:rPr>
          <w:spacing w:val="7"/>
        </w:rPr>
        <w:t xml:space="preserve"> </w:t>
      </w:r>
      <w:r>
        <w:rPr>
          <w:spacing w:val="-1"/>
        </w:rPr>
        <w:t>accordance</w:t>
      </w:r>
      <w:r>
        <w:rPr>
          <w:spacing w:val="5"/>
        </w:rPr>
        <w:t xml:space="preserve"> </w:t>
      </w:r>
      <w:r>
        <w:rPr>
          <w:spacing w:val="-2"/>
        </w:rPr>
        <w:t>with</w:t>
      </w:r>
      <w:r>
        <w:rPr>
          <w:spacing w:val="7"/>
        </w:rPr>
        <w:t xml:space="preserve"> </w:t>
      </w:r>
      <w:r>
        <w:rPr>
          <w:spacing w:val="-1"/>
        </w:rPr>
        <w:t>paragraph</w:t>
      </w:r>
      <w:r>
        <w:t xml:space="preserve"> </w:t>
      </w:r>
      <w:hyperlink w:anchor="_bookmark423" w:history="1">
        <w:r>
          <w:t>6.4</w:t>
        </w:r>
      </w:hyperlink>
      <w:r>
        <w:rPr>
          <w:spacing w:val="5"/>
        </w:rPr>
        <w:t xml:space="preserve"> </w:t>
      </w:r>
      <w:r>
        <w:rPr>
          <w:spacing w:val="-2"/>
        </w:rPr>
        <w:t>of</w:t>
      </w:r>
      <w:r>
        <w:rPr>
          <w:spacing w:val="9"/>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9"/>
        </w:rPr>
        <w:t xml:space="preserve"> </w:t>
      </w:r>
      <w:r>
        <w:rPr>
          <w:spacing w:val="-2"/>
        </w:rPr>
        <w:t>Schedule</w:t>
      </w:r>
      <w:r>
        <w:rPr>
          <w:spacing w:val="7"/>
        </w:rPr>
        <w:t xml:space="preserve"> </w:t>
      </w:r>
      <w:r>
        <w:rPr>
          <w:spacing w:val="-1"/>
        </w:rPr>
        <w:t>or</w:t>
      </w:r>
      <w:r>
        <w:rPr>
          <w:spacing w:val="6"/>
        </w:rPr>
        <w:t xml:space="preserve"> </w:t>
      </w:r>
      <w:r>
        <w:rPr>
          <w:spacing w:val="-2"/>
        </w:rPr>
        <w:t>be</w:t>
      </w:r>
      <w:r>
        <w:rPr>
          <w:spacing w:val="7"/>
        </w:rPr>
        <w:t xml:space="preserve"> </w:t>
      </w:r>
      <w:r>
        <w:rPr>
          <w:spacing w:val="-1"/>
        </w:rPr>
        <w:t>subject</w:t>
      </w:r>
      <w:r>
        <w:rPr>
          <w:spacing w:val="50"/>
        </w:rPr>
        <w:t xml:space="preserve"> </w:t>
      </w:r>
      <w:r>
        <w:t>to</w:t>
      </w:r>
      <w:r>
        <w:rPr>
          <w:spacing w:val="58"/>
        </w:rPr>
        <w:t xml:space="preserve"> </w:t>
      </w:r>
      <w:r>
        <w:t>the</w:t>
      </w:r>
      <w:r>
        <w:rPr>
          <w:spacing w:val="55"/>
        </w:rPr>
        <w:t xml:space="preserve"> </w:t>
      </w:r>
      <w:r>
        <w:rPr>
          <w:spacing w:val="-1"/>
        </w:rPr>
        <w:t>jurisdiction</w:t>
      </w:r>
      <w:r>
        <w:rPr>
          <w:spacing w:val="58"/>
        </w:rPr>
        <w:t xml:space="preserve"> </w:t>
      </w:r>
      <w:r>
        <w:rPr>
          <w:spacing w:val="-2"/>
        </w:rPr>
        <w:t>of</w:t>
      </w:r>
      <w:r>
        <w:t xml:space="preserve"> </w:t>
      </w:r>
      <w:r>
        <w:rPr>
          <w:spacing w:val="-1"/>
        </w:rPr>
        <w:t>the</w:t>
      </w:r>
      <w:r>
        <w:rPr>
          <w:spacing w:val="58"/>
        </w:rPr>
        <w:t xml:space="preserve"> </w:t>
      </w:r>
      <w:r>
        <w:rPr>
          <w:spacing w:val="-1"/>
        </w:rPr>
        <w:t>courts</w:t>
      </w:r>
      <w:r>
        <w:rPr>
          <w:spacing w:val="56"/>
        </w:rPr>
        <w:t xml:space="preserve"> </w:t>
      </w:r>
      <w:r>
        <w:rPr>
          <w:spacing w:val="-1"/>
        </w:rPr>
        <w:t>in</w:t>
      </w:r>
      <w:r>
        <w:rPr>
          <w:spacing w:val="58"/>
        </w:rPr>
        <w:t xml:space="preserve"> </w:t>
      </w:r>
      <w:r>
        <w:rPr>
          <w:spacing w:val="-1"/>
        </w:rPr>
        <w:t>accordance</w:t>
      </w:r>
      <w:r>
        <w:rPr>
          <w:spacing w:val="57"/>
        </w:rPr>
        <w:t xml:space="preserve"> </w:t>
      </w:r>
      <w:r>
        <w:rPr>
          <w:spacing w:val="-2"/>
        </w:rPr>
        <w:t>with</w:t>
      </w:r>
      <w:r>
        <w:rPr>
          <w:spacing w:val="58"/>
        </w:rPr>
        <w:t xml:space="preserve"> </w:t>
      </w:r>
      <w:r>
        <w:rPr>
          <w:spacing w:val="-2"/>
        </w:rPr>
        <w:t>Clause</w:t>
      </w:r>
      <w:r>
        <w:t xml:space="preserve"> </w:t>
      </w:r>
      <w:hyperlink w:anchor="_bookmark280" w:history="1">
        <w:r>
          <w:rPr>
            <w:spacing w:val="-1"/>
          </w:rPr>
          <w:t>57</w:t>
        </w:r>
      </w:hyperlink>
      <w:r>
        <w:rPr>
          <w:spacing w:val="58"/>
        </w:rPr>
        <w:t xml:space="preserve"> </w:t>
      </w:r>
      <w:r>
        <w:rPr>
          <w:spacing w:val="-1"/>
        </w:rPr>
        <w:t>of</w:t>
      </w:r>
      <w:r>
        <w:t xml:space="preserve">  </w:t>
      </w:r>
      <w:r>
        <w:rPr>
          <w:spacing w:val="-1"/>
        </w:rPr>
        <w:t>this</w:t>
      </w:r>
      <w:r>
        <w:rPr>
          <w:spacing w:val="56"/>
        </w:rPr>
        <w:t xml:space="preserve"> </w:t>
      </w:r>
      <w:r>
        <w:rPr>
          <w:spacing w:val="-2"/>
        </w:rPr>
        <w:t>Call</w:t>
      </w:r>
      <w:r>
        <w:rPr>
          <w:spacing w:val="55"/>
        </w:rPr>
        <w:t xml:space="preserve"> </w:t>
      </w:r>
      <w:r>
        <w:rPr>
          <w:spacing w:val="-1"/>
        </w:rPr>
        <w:t>Off</w:t>
      </w:r>
      <w:r>
        <w:rPr>
          <w:spacing w:val="61"/>
        </w:rPr>
        <w:t xml:space="preserve"> </w:t>
      </w:r>
      <w:r>
        <w:rPr>
          <w:spacing w:val="-1"/>
        </w:rPr>
        <w:t>Contract</w:t>
      </w:r>
      <w:r>
        <w:rPr>
          <w:spacing w:val="21"/>
        </w:rPr>
        <w:t xml:space="preserve"> </w:t>
      </w:r>
      <w:r>
        <w:rPr>
          <w:spacing w:val="-1"/>
        </w:rPr>
        <w:t>(Governing</w:t>
      </w:r>
      <w:r>
        <w:rPr>
          <w:spacing w:val="22"/>
        </w:rPr>
        <w:t xml:space="preserve"> </w:t>
      </w:r>
      <w:r>
        <w:rPr>
          <w:spacing w:val="-2"/>
        </w:rPr>
        <w:t>Law</w:t>
      </w:r>
      <w:r>
        <w:rPr>
          <w:spacing w:val="17"/>
        </w:rPr>
        <w:t xml:space="preserve"> </w:t>
      </w:r>
      <w:r>
        <w:rPr>
          <w:spacing w:val="-1"/>
        </w:rPr>
        <w:t>and</w:t>
      </w:r>
      <w:r>
        <w:rPr>
          <w:spacing w:val="22"/>
        </w:rPr>
        <w:t xml:space="preserve"> </w:t>
      </w:r>
      <w:r>
        <w:rPr>
          <w:spacing w:val="-1"/>
        </w:rPr>
        <w:t>Jurisdiction).</w:t>
      </w:r>
      <w:r>
        <w:rPr>
          <w:spacing w:val="19"/>
        </w:rPr>
        <w:t xml:space="preserve"> </w:t>
      </w:r>
      <w:r>
        <w:t>The</w:t>
      </w:r>
      <w:r>
        <w:rPr>
          <w:spacing w:val="17"/>
        </w:rPr>
        <w:t xml:space="preserve"> </w:t>
      </w:r>
      <w:r>
        <w:rPr>
          <w:spacing w:val="-2"/>
        </w:rPr>
        <w:t>Supplier</w:t>
      </w:r>
      <w:r>
        <w:rPr>
          <w:spacing w:val="21"/>
        </w:rPr>
        <w:t xml:space="preserve"> </w:t>
      </w:r>
      <w:r>
        <w:rPr>
          <w:spacing w:val="-1"/>
        </w:rPr>
        <w:t>shall</w:t>
      </w:r>
      <w:r>
        <w:rPr>
          <w:spacing w:val="21"/>
        </w:rPr>
        <w:t xml:space="preserve"> </w:t>
      </w:r>
      <w:r>
        <w:rPr>
          <w:spacing w:val="-1"/>
        </w:rPr>
        <w:t>not</w:t>
      </w:r>
      <w:r>
        <w:rPr>
          <w:spacing w:val="21"/>
        </w:rPr>
        <w:t xml:space="preserve"> </w:t>
      </w:r>
      <w:r>
        <w:rPr>
          <w:spacing w:val="-1"/>
        </w:rPr>
        <w:t>commence</w:t>
      </w:r>
      <w:r>
        <w:rPr>
          <w:spacing w:val="20"/>
        </w:rPr>
        <w:t xml:space="preserve"> </w:t>
      </w:r>
      <w:r>
        <w:rPr>
          <w:spacing w:val="-1"/>
        </w:rPr>
        <w:t>any</w:t>
      </w:r>
      <w:r>
        <w:rPr>
          <w:spacing w:val="40"/>
        </w:rPr>
        <w:t xml:space="preserve"> </w:t>
      </w:r>
      <w:r>
        <w:rPr>
          <w:spacing w:val="-1"/>
        </w:rPr>
        <w:t>court</w:t>
      </w:r>
      <w:r>
        <w:rPr>
          <w:spacing w:val="35"/>
        </w:rPr>
        <w:t xml:space="preserve"> </w:t>
      </w:r>
      <w:r>
        <w:rPr>
          <w:spacing w:val="-1"/>
        </w:rPr>
        <w:t>proceedings</w:t>
      </w:r>
      <w:r>
        <w:rPr>
          <w:spacing w:val="34"/>
        </w:rPr>
        <w:t xml:space="preserve"> </w:t>
      </w:r>
      <w:r>
        <w:rPr>
          <w:spacing w:val="-1"/>
        </w:rPr>
        <w:t>or</w:t>
      </w:r>
      <w:r>
        <w:rPr>
          <w:spacing w:val="35"/>
        </w:rPr>
        <w:t xml:space="preserve"> </w:t>
      </w:r>
      <w:r>
        <w:rPr>
          <w:spacing w:val="-1"/>
        </w:rPr>
        <w:t>arbitration</w:t>
      </w:r>
      <w:r>
        <w:rPr>
          <w:spacing w:val="34"/>
        </w:rPr>
        <w:t xml:space="preserve"> </w:t>
      </w:r>
      <w:r>
        <w:rPr>
          <w:spacing w:val="-1"/>
        </w:rPr>
        <w:t>until</w:t>
      </w:r>
      <w:r>
        <w:rPr>
          <w:spacing w:val="33"/>
        </w:rPr>
        <w:t xml:space="preserve"> </w:t>
      </w:r>
      <w:r>
        <w:t>the</w:t>
      </w:r>
      <w:r>
        <w:rPr>
          <w:spacing w:val="34"/>
        </w:rPr>
        <w:t xml:space="preserve"> </w:t>
      </w:r>
      <w:r>
        <w:rPr>
          <w:spacing w:val="-2"/>
        </w:rPr>
        <w:t>expiry</w:t>
      </w:r>
      <w:r>
        <w:rPr>
          <w:spacing w:val="35"/>
        </w:rPr>
        <w:t xml:space="preserve"> </w:t>
      </w:r>
      <w:r>
        <w:rPr>
          <w:spacing w:val="-1"/>
        </w:rPr>
        <w:t>of</w:t>
      </w:r>
      <w:r>
        <w:rPr>
          <w:spacing w:val="38"/>
        </w:rPr>
        <w:t xml:space="preserve"> </w:t>
      </w:r>
      <w:r>
        <w:rPr>
          <w:spacing w:val="-1"/>
        </w:rPr>
        <w:t>such</w:t>
      </w:r>
      <w:r>
        <w:rPr>
          <w:spacing w:val="34"/>
        </w:rPr>
        <w:t xml:space="preserve"> </w:t>
      </w:r>
      <w:r>
        <w:rPr>
          <w:spacing w:val="-1"/>
        </w:rPr>
        <w:t>fifteen</w:t>
      </w:r>
      <w:r>
        <w:rPr>
          <w:spacing w:val="34"/>
        </w:rPr>
        <w:t xml:space="preserve"> </w:t>
      </w:r>
      <w:r>
        <w:rPr>
          <w:spacing w:val="-1"/>
        </w:rPr>
        <w:t>(15)</w:t>
      </w:r>
      <w:r>
        <w:rPr>
          <w:spacing w:val="-6"/>
        </w:rPr>
        <w:t xml:space="preserve"> </w:t>
      </w:r>
      <w:r>
        <w:rPr>
          <w:spacing w:val="-1"/>
        </w:rPr>
        <w:t>Working</w:t>
      </w:r>
      <w:r>
        <w:rPr>
          <w:spacing w:val="36"/>
        </w:rPr>
        <w:t xml:space="preserve"> </w:t>
      </w:r>
      <w:r>
        <w:rPr>
          <w:spacing w:val="-1"/>
        </w:rPr>
        <w:t>Day</w:t>
      </w:r>
      <w:r>
        <w:rPr>
          <w:spacing w:val="59"/>
        </w:rPr>
        <w:t xml:space="preserve"> </w:t>
      </w:r>
      <w:r>
        <w:rPr>
          <w:spacing w:val="-1"/>
        </w:rPr>
        <w:t>period.</w:t>
      </w:r>
    </w:p>
    <w:p w:rsidR="008918FA" w:rsidRDefault="008918FA" w:rsidP="008918FA">
      <w:pPr>
        <w:pStyle w:val="BodyText"/>
        <w:numPr>
          <w:ilvl w:val="1"/>
          <w:numId w:val="6"/>
        </w:numPr>
        <w:tabs>
          <w:tab w:val="left" w:pos="689"/>
        </w:tabs>
        <w:spacing w:before="121"/>
        <w:ind w:left="688"/>
      </w:pPr>
      <w:bookmarkStart w:id="464" w:name="_bookmark422"/>
      <w:bookmarkEnd w:id="464"/>
      <w:r>
        <w:rPr>
          <w:spacing w:val="-1"/>
        </w:rPr>
        <w:t>If:</w:t>
      </w:r>
    </w:p>
    <w:p w:rsidR="008918FA" w:rsidRDefault="008918FA" w:rsidP="008918FA">
      <w:pPr>
        <w:pStyle w:val="BodyText"/>
        <w:numPr>
          <w:ilvl w:val="2"/>
          <w:numId w:val="6"/>
        </w:numPr>
        <w:tabs>
          <w:tab w:val="left" w:pos="1887"/>
        </w:tabs>
        <w:ind w:left="1886" w:right="115"/>
        <w:jc w:val="both"/>
      </w:pPr>
      <w:r>
        <w:t>the</w:t>
      </w:r>
      <w:r>
        <w:rPr>
          <w:spacing w:val="31"/>
        </w:rPr>
        <w:t xml:space="preserve"> </w:t>
      </w:r>
      <w:r>
        <w:rPr>
          <w:spacing w:val="-1"/>
        </w:rPr>
        <w:t>Counter</w:t>
      </w:r>
      <w:r>
        <w:rPr>
          <w:spacing w:val="33"/>
        </w:rPr>
        <w:t xml:space="preserve"> </w:t>
      </w:r>
      <w:r>
        <w:rPr>
          <w:spacing w:val="-1"/>
        </w:rPr>
        <w:t>Notice</w:t>
      </w:r>
      <w:r>
        <w:rPr>
          <w:spacing w:val="32"/>
        </w:rPr>
        <w:t xml:space="preserve"> </w:t>
      </w:r>
      <w:r>
        <w:rPr>
          <w:spacing w:val="-1"/>
        </w:rPr>
        <w:t>requires</w:t>
      </w:r>
      <w:r>
        <w:rPr>
          <w:spacing w:val="32"/>
        </w:rPr>
        <w:t xml:space="preserve"> </w:t>
      </w:r>
      <w:r>
        <w:t>the</w:t>
      </w:r>
      <w:r>
        <w:rPr>
          <w:spacing w:val="31"/>
        </w:rPr>
        <w:t xml:space="preserve"> </w:t>
      </w:r>
      <w:r>
        <w:rPr>
          <w:spacing w:val="-1"/>
        </w:rPr>
        <w:t>Dispute</w:t>
      </w:r>
      <w:r>
        <w:rPr>
          <w:spacing w:val="31"/>
        </w:rPr>
        <w:t xml:space="preserve"> </w:t>
      </w:r>
      <w:r>
        <w:t>to</w:t>
      </w:r>
      <w:r>
        <w:rPr>
          <w:spacing w:val="32"/>
        </w:rPr>
        <w:t xml:space="preserve"> </w:t>
      </w:r>
      <w:r>
        <w:rPr>
          <w:spacing w:val="-1"/>
        </w:rPr>
        <w:t>be</w:t>
      </w:r>
      <w:r>
        <w:rPr>
          <w:spacing w:val="31"/>
        </w:rPr>
        <w:t xml:space="preserve"> </w:t>
      </w:r>
      <w:r>
        <w:rPr>
          <w:spacing w:val="-1"/>
        </w:rPr>
        <w:t>referred</w:t>
      </w:r>
      <w:r>
        <w:rPr>
          <w:spacing w:val="31"/>
        </w:rPr>
        <w:t xml:space="preserve"> </w:t>
      </w:r>
      <w:r>
        <w:t>to</w:t>
      </w:r>
      <w:r>
        <w:rPr>
          <w:spacing w:val="31"/>
        </w:rPr>
        <w:t xml:space="preserve"> </w:t>
      </w:r>
      <w:r>
        <w:rPr>
          <w:spacing w:val="-1"/>
        </w:rPr>
        <w:t>arbitration,</w:t>
      </w:r>
      <w:r>
        <w:rPr>
          <w:spacing w:val="24"/>
        </w:rPr>
        <w:t xml:space="preserve"> </w:t>
      </w:r>
      <w:r>
        <w:t xml:space="preserve">the </w:t>
      </w:r>
      <w:r>
        <w:rPr>
          <w:spacing w:val="-2"/>
        </w:rPr>
        <w:t>provisions</w:t>
      </w:r>
      <w:r>
        <w:rPr>
          <w:spacing w:val="1"/>
        </w:rPr>
        <w:t xml:space="preserve"> </w:t>
      </w:r>
      <w:r>
        <w:rPr>
          <w:spacing w:val="-1"/>
        </w:rPr>
        <w:t>of</w:t>
      </w:r>
      <w:r>
        <w:rPr>
          <w:spacing w:val="2"/>
        </w:rPr>
        <w:t xml:space="preserve"> </w:t>
      </w:r>
      <w:r>
        <w:rPr>
          <w:spacing w:val="-1"/>
        </w:rPr>
        <w:t>paragraph</w:t>
      </w:r>
      <w:r>
        <w:rPr>
          <w:spacing w:val="1"/>
        </w:rPr>
        <w:t xml:space="preserve"> </w:t>
      </w:r>
      <w:hyperlink w:anchor="_bookmark423" w:history="1">
        <w:r>
          <w:t>6.4</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r>
        <w:rPr>
          <w:spacing w:val="1"/>
        </w:rPr>
        <w:t xml:space="preserve"> </w:t>
      </w:r>
      <w:r>
        <w:rPr>
          <w:spacing w:val="-1"/>
        </w:rPr>
        <w:t>shall</w:t>
      </w:r>
      <w:r>
        <w:t xml:space="preserve"> </w:t>
      </w:r>
      <w:r>
        <w:rPr>
          <w:spacing w:val="-2"/>
        </w:rPr>
        <w:t>apply;</w:t>
      </w:r>
    </w:p>
    <w:p w:rsidR="008918FA" w:rsidRDefault="008918FA" w:rsidP="008918FA">
      <w:pPr>
        <w:pStyle w:val="BodyText"/>
        <w:numPr>
          <w:ilvl w:val="2"/>
          <w:numId w:val="6"/>
        </w:numPr>
        <w:tabs>
          <w:tab w:val="left" w:pos="1887"/>
        </w:tabs>
        <w:ind w:left="1886" w:right="114"/>
        <w:jc w:val="both"/>
      </w:pPr>
      <w:r>
        <w:t>the</w:t>
      </w:r>
      <w:r>
        <w:rPr>
          <w:spacing w:val="15"/>
        </w:rPr>
        <w:t xml:space="preserve"> </w:t>
      </w:r>
      <w:r>
        <w:rPr>
          <w:spacing w:val="-1"/>
        </w:rPr>
        <w:t>Counter</w:t>
      </w:r>
      <w:r>
        <w:rPr>
          <w:spacing w:val="16"/>
        </w:rPr>
        <w:t xml:space="preserve"> </w:t>
      </w:r>
      <w:r>
        <w:rPr>
          <w:spacing w:val="-2"/>
        </w:rPr>
        <w:t>Notice</w:t>
      </w:r>
      <w:r>
        <w:rPr>
          <w:spacing w:val="15"/>
        </w:rPr>
        <w:t xml:space="preserve"> </w:t>
      </w:r>
      <w:r>
        <w:rPr>
          <w:spacing w:val="-1"/>
        </w:rPr>
        <w:t>requires</w:t>
      </w:r>
      <w:r>
        <w:rPr>
          <w:spacing w:val="15"/>
        </w:rPr>
        <w:t xml:space="preserve"> </w:t>
      </w:r>
      <w:r>
        <w:t>the</w:t>
      </w:r>
      <w:r>
        <w:rPr>
          <w:spacing w:val="15"/>
        </w:rPr>
        <w:t xml:space="preserve"> </w:t>
      </w:r>
      <w:r>
        <w:rPr>
          <w:spacing w:val="-1"/>
        </w:rPr>
        <w:t>Dispute</w:t>
      </w:r>
      <w:r>
        <w:rPr>
          <w:spacing w:val="12"/>
        </w:rPr>
        <w:t xml:space="preserve"> </w:t>
      </w:r>
      <w:r>
        <w:t>to</w:t>
      </w:r>
      <w:r>
        <w:rPr>
          <w:spacing w:val="15"/>
        </w:rPr>
        <w:t xml:space="preserve"> </w:t>
      </w:r>
      <w:r>
        <w:rPr>
          <w:spacing w:val="-1"/>
        </w:rPr>
        <w:t>be</w:t>
      </w:r>
      <w:r>
        <w:rPr>
          <w:spacing w:val="15"/>
        </w:rPr>
        <w:t xml:space="preserve"> </w:t>
      </w:r>
      <w:r>
        <w:rPr>
          <w:spacing w:val="-1"/>
        </w:rPr>
        <w:t>subject</w:t>
      </w:r>
      <w:r>
        <w:rPr>
          <w:spacing w:val="14"/>
        </w:rPr>
        <w:t xml:space="preserve"> </w:t>
      </w:r>
      <w:r>
        <w:t>to</w:t>
      </w:r>
      <w:r>
        <w:rPr>
          <w:spacing w:val="15"/>
        </w:rPr>
        <w:t xml:space="preserve"> </w:t>
      </w:r>
      <w:r>
        <w:t>the</w:t>
      </w:r>
      <w:r>
        <w:rPr>
          <w:spacing w:val="15"/>
        </w:rPr>
        <w:t xml:space="preserve"> </w:t>
      </w:r>
      <w:r>
        <w:rPr>
          <w:spacing w:val="-2"/>
        </w:rPr>
        <w:t>exclusive</w:t>
      </w:r>
      <w:r>
        <w:rPr>
          <w:spacing w:val="41"/>
        </w:rPr>
        <w:t xml:space="preserve"> </w:t>
      </w:r>
      <w:r>
        <w:rPr>
          <w:spacing w:val="-1"/>
        </w:rPr>
        <w:t>jurisdiction</w:t>
      </w:r>
      <w:r>
        <w:rPr>
          <w:spacing w:val="20"/>
        </w:rPr>
        <w:t xml:space="preserve"> </w:t>
      </w:r>
      <w:r>
        <w:rPr>
          <w:spacing w:val="-2"/>
        </w:rPr>
        <w:t>of</w:t>
      </w:r>
      <w:r>
        <w:rPr>
          <w:spacing w:val="19"/>
        </w:rPr>
        <w:t xml:space="preserve"> </w:t>
      </w:r>
      <w:r>
        <w:t>the</w:t>
      </w:r>
      <w:r>
        <w:rPr>
          <w:spacing w:val="20"/>
        </w:rPr>
        <w:t xml:space="preserve"> </w:t>
      </w:r>
      <w:r>
        <w:rPr>
          <w:spacing w:val="-1"/>
        </w:rPr>
        <w:t>courts</w:t>
      </w:r>
      <w:r>
        <w:rPr>
          <w:spacing w:val="18"/>
        </w:rPr>
        <w:t xml:space="preserve"> </w:t>
      </w:r>
      <w:r>
        <w:rPr>
          <w:spacing w:val="-1"/>
        </w:rPr>
        <w:t>in</w:t>
      </w:r>
      <w:r>
        <w:rPr>
          <w:spacing w:val="19"/>
        </w:rPr>
        <w:t xml:space="preserve"> </w:t>
      </w:r>
      <w:r>
        <w:rPr>
          <w:spacing w:val="-1"/>
        </w:rPr>
        <w:t>accordance</w:t>
      </w:r>
      <w:r>
        <w:rPr>
          <w:spacing w:val="20"/>
        </w:rPr>
        <w:t xml:space="preserve"> </w:t>
      </w:r>
      <w:r>
        <w:rPr>
          <w:spacing w:val="-2"/>
        </w:rPr>
        <w:t>with</w:t>
      </w:r>
      <w:r>
        <w:rPr>
          <w:spacing w:val="20"/>
        </w:rPr>
        <w:t xml:space="preserve"> </w:t>
      </w:r>
      <w:r>
        <w:rPr>
          <w:spacing w:val="-2"/>
        </w:rPr>
        <w:t>Clause</w:t>
      </w:r>
      <w:r>
        <w:rPr>
          <w:spacing w:val="20"/>
        </w:rPr>
        <w:t xml:space="preserve"> </w:t>
      </w:r>
      <w:r>
        <w:rPr>
          <w:spacing w:val="-1"/>
        </w:rPr>
        <w:t>61</w:t>
      </w:r>
      <w:r>
        <w:rPr>
          <w:spacing w:val="21"/>
        </w:rPr>
        <w:t xml:space="preserve"> </w:t>
      </w:r>
      <w:r>
        <w:rPr>
          <w:spacing w:val="-2"/>
        </w:rPr>
        <w:t>of</w:t>
      </w:r>
      <w:r>
        <w:rPr>
          <w:spacing w:val="21"/>
        </w:rPr>
        <w:t xml:space="preserve"> </w:t>
      </w:r>
      <w:r>
        <w:rPr>
          <w:spacing w:val="-1"/>
        </w:rPr>
        <w:t>this</w:t>
      </w:r>
      <w:r>
        <w:rPr>
          <w:spacing w:val="17"/>
        </w:rPr>
        <w:t xml:space="preserve"> </w:t>
      </w:r>
      <w:r>
        <w:rPr>
          <w:spacing w:val="-2"/>
        </w:rPr>
        <w:t>Call</w:t>
      </w:r>
      <w:r>
        <w:rPr>
          <w:spacing w:val="17"/>
        </w:rPr>
        <w:t xml:space="preserve"> </w:t>
      </w:r>
      <w:r>
        <w:rPr>
          <w:spacing w:val="-1"/>
        </w:rPr>
        <w:t>Off</w:t>
      </w:r>
      <w:r>
        <w:rPr>
          <w:spacing w:val="51"/>
        </w:rPr>
        <w:t xml:space="preserve"> </w:t>
      </w:r>
      <w:r>
        <w:rPr>
          <w:spacing w:val="-1"/>
        </w:rPr>
        <w:t>Contract</w:t>
      </w:r>
      <w:r>
        <w:rPr>
          <w:spacing w:val="52"/>
        </w:rPr>
        <w:t xml:space="preserve"> </w:t>
      </w:r>
      <w:r>
        <w:rPr>
          <w:spacing w:val="-1"/>
        </w:rPr>
        <w:t>(Governing</w:t>
      </w:r>
      <w:r>
        <w:rPr>
          <w:spacing w:val="53"/>
        </w:rPr>
        <w:t xml:space="preserve"> </w:t>
      </w:r>
      <w:r>
        <w:rPr>
          <w:spacing w:val="-2"/>
        </w:rPr>
        <w:t>Law</w:t>
      </w:r>
      <w:r>
        <w:rPr>
          <w:spacing w:val="47"/>
        </w:rPr>
        <w:t xml:space="preserve"> </w:t>
      </w:r>
      <w:r>
        <w:rPr>
          <w:spacing w:val="-1"/>
        </w:rPr>
        <w:t>and</w:t>
      </w:r>
      <w:r>
        <w:rPr>
          <w:spacing w:val="51"/>
        </w:rPr>
        <w:t xml:space="preserve"> </w:t>
      </w:r>
      <w:r>
        <w:rPr>
          <w:spacing w:val="-1"/>
        </w:rPr>
        <w:t>Jurisdiction),</w:t>
      </w:r>
      <w:r>
        <w:rPr>
          <w:spacing w:val="52"/>
        </w:rPr>
        <w:t xml:space="preserve"> </w:t>
      </w:r>
      <w:r>
        <w:t>the</w:t>
      </w:r>
      <w:r>
        <w:rPr>
          <w:spacing w:val="48"/>
        </w:rPr>
        <w:t xml:space="preserve"> </w:t>
      </w:r>
      <w:r>
        <w:rPr>
          <w:spacing w:val="-1"/>
        </w:rPr>
        <w:t>Dispute</w:t>
      </w:r>
      <w:r>
        <w:rPr>
          <w:spacing w:val="52"/>
        </w:rPr>
        <w:t xml:space="preserve"> </w:t>
      </w:r>
      <w:r>
        <w:rPr>
          <w:spacing w:val="-1"/>
        </w:rPr>
        <w:t>shall</w:t>
      </w:r>
      <w:r>
        <w:rPr>
          <w:spacing w:val="50"/>
        </w:rPr>
        <w:t xml:space="preserve"> </w:t>
      </w:r>
      <w:r>
        <w:rPr>
          <w:spacing w:val="-1"/>
        </w:rPr>
        <w:t>be</w:t>
      </w:r>
      <w:r>
        <w:rPr>
          <w:spacing w:val="51"/>
        </w:rPr>
        <w:t xml:space="preserve"> </w:t>
      </w:r>
      <w:r>
        <w:rPr>
          <w:spacing w:val="-1"/>
        </w:rPr>
        <w:t>so</w:t>
      </w:r>
      <w:r>
        <w:rPr>
          <w:spacing w:val="24"/>
        </w:rPr>
        <w:t xml:space="preserve"> </w:t>
      </w:r>
      <w:r>
        <w:rPr>
          <w:spacing w:val="-1"/>
        </w:rPr>
        <w:t>referred</w:t>
      </w:r>
      <w:r>
        <w:rPr>
          <w:spacing w:val="15"/>
        </w:rPr>
        <w:t xml:space="preserve"> </w:t>
      </w:r>
      <w:r>
        <w:t>to</w:t>
      </w:r>
      <w:r>
        <w:rPr>
          <w:spacing w:val="12"/>
        </w:rPr>
        <w:t xml:space="preserve"> </w:t>
      </w:r>
      <w:r>
        <w:t>the</w:t>
      </w:r>
      <w:r>
        <w:rPr>
          <w:spacing w:val="15"/>
        </w:rPr>
        <w:t xml:space="preserve"> </w:t>
      </w:r>
      <w:r>
        <w:rPr>
          <w:spacing w:val="-1"/>
        </w:rPr>
        <w:t>courts</w:t>
      </w:r>
      <w:r>
        <w:rPr>
          <w:spacing w:val="15"/>
        </w:rPr>
        <w:t xml:space="preserve"> </w:t>
      </w:r>
      <w:r>
        <w:rPr>
          <w:spacing w:val="-2"/>
        </w:rPr>
        <w:t>and</w:t>
      </w:r>
      <w:r>
        <w:rPr>
          <w:spacing w:val="15"/>
        </w:rPr>
        <w:t xml:space="preserve"> </w:t>
      </w: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not</w:t>
      </w:r>
      <w:r>
        <w:rPr>
          <w:spacing w:val="19"/>
        </w:rPr>
        <w:t xml:space="preserve"> </w:t>
      </w:r>
      <w:r>
        <w:rPr>
          <w:spacing w:val="-1"/>
        </w:rPr>
        <w:t>commence</w:t>
      </w:r>
      <w:r>
        <w:rPr>
          <w:spacing w:val="15"/>
        </w:rPr>
        <w:t xml:space="preserve"> </w:t>
      </w:r>
      <w:r>
        <w:rPr>
          <w:spacing w:val="-1"/>
        </w:rPr>
        <w:t>arbitration</w:t>
      </w:r>
      <w:r>
        <w:rPr>
          <w:spacing w:val="42"/>
        </w:rPr>
        <w:t xml:space="preserve"> </w:t>
      </w:r>
      <w:r>
        <w:rPr>
          <w:spacing w:val="-1"/>
        </w:rPr>
        <w:t>proceedings;</w:t>
      </w:r>
    </w:p>
    <w:p w:rsidR="008918FA" w:rsidRDefault="008918FA" w:rsidP="008918FA">
      <w:pPr>
        <w:pStyle w:val="BodyText"/>
        <w:numPr>
          <w:ilvl w:val="2"/>
          <w:numId w:val="6"/>
        </w:numPr>
        <w:tabs>
          <w:tab w:val="left" w:pos="1887"/>
        </w:tabs>
        <w:ind w:left="1886"/>
      </w:pPr>
      <w:r>
        <w:t xml:space="preserve">the </w:t>
      </w:r>
      <w:r>
        <w:rPr>
          <w:spacing w:val="11"/>
        </w:rPr>
        <w:t xml:space="preserve"> </w:t>
      </w:r>
      <w:r>
        <w:rPr>
          <w:spacing w:val="-1"/>
        </w:rPr>
        <w:t>Customer</w:t>
      </w:r>
      <w:r>
        <w:t xml:space="preserve"> </w:t>
      </w:r>
      <w:r>
        <w:rPr>
          <w:spacing w:val="13"/>
        </w:rPr>
        <w:t xml:space="preserve"> </w:t>
      </w:r>
      <w:r>
        <w:rPr>
          <w:spacing w:val="-1"/>
        </w:rPr>
        <w:t>does</w:t>
      </w:r>
      <w:r>
        <w:t xml:space="preserve"> </w:t>
      </w:r>
      <w:r>
        <w:rPr>
          <w:spacing w:val="12"/>
        </w:rPr>
        <w:t xml:space="preserve"> </w:t>
      </w:r>
      <w:r>
        <w:rPr>
          <w:spacing w:val="-2"/>
        </w:rPr>
        <w:t>not</w:t>
      </w:r>
      <w:r>
        <w:t xml:space="preserve"> </w:t>
      </w:r>
      <w:r>
        <w:rPr>
          <w:spacing w:val="10"/>
        </w:rPr>
        <w:t xml:space="preserve"> </w:t>
      </w:r>
      <w:r>
        <w:rPr>
          <w:spacing w:val="-1"/>
        </w:rPr>
        <w:t>serve</w:t>
      </w:r>
      <w:r>
        <w:t xml:space="preserve"> </w:t>
      </w:r>
      <w:r>
        <w:rPr>
          <w:spacing w:val="11"/>
        </w:rPr>
        <w:t xml:space="preserve"> </w:t>
      </w:r>
      <w:r>
        <w:t xml:space="preserve">a </w:t>
      </w:r>
      <w:r>
        <w:rPr>
          <w:spacing w:val="11"/>
        </w:rPr>
        <w:t xml:space="preserve"> </w:t>
      </w:r>
      <w:r>
        <w:rPr>
          <w:spacing w:val="-1"/>
        </w:rPr>
        <w:t>Counter</w:t>
      </w:r>
      <w:r>
        <w:t xml:space="preserve"> </w:t>
      </w:r>
      <w:r>
        <w:rPr>
          <w:spacing w:val="13"/>
        </w:rPr>
        <w:t xml:space="preserve"> </w:t>
      </w:r>
      <w:r>
        <w:rPr>
          <w:spacing w:val="-1"/>
        </w:rPr>
        <w:t>Notice</w:t>
      </w:r>
      <w:r>
        <w:t xml:space="preserve"> </w:t>
      </w:r>
      <w:r>
        <w:rPr>
          <w:spacing w:val="12"/>
        </w:rPr>
        <w:t xml:space="preserve"> </w:t>
      </w:r>
      <w:r>
        <w:rPr>
          <w:spacing w:val="-1"/>
        </w:rPr>
        <w:t>within</w:t>
      </w:r>
      <w:r>
        <w:t xml:space="preserve"> </w:t>
      </w:r>
      <w:r>
        <w:rPr>
          <w:spacing w:val="11"/>
        </w:rPr>
        <w:t xml:space="preserve"> </w:t>
      </w:r>
      <w:r>
        <w:t xml:space="preserve">the </w:t>
      </w:r>
      <w:r>
        <w:rPr>
          <w:spacing w:val="10"/>
        </w:rPr>
        <w:t xml:space="preserve"> </w:t>
      </w:r>
      <w:r>
        <w:t>fifteen</w:t>
      </w:r>
    </w:p>
    <w:p w:rsidR="008918FA" w:rsidRDefault="008918FA" w:rsidP="008918FA">
      <w:pPr>
        <w:pStyle w:val="BodyText"/>
        <w:spacing w:before="1"/>
        <w:ind w:right="114" w:firstLine="0"/>
        <w:jc w:val="both"/>
      </w:pPr>
      <w:r>
        <w:rPr>
          <w:spacing w:val="-1"/>
        </w:rPr>
        <w:t>(15)</w:t>
      </w:r>
      <w:r>
        <w:rPr>
          <w:spacing w:val="-5"/>
        </w:rPr>
        <w:t xml:space="preserve"> </w:t>
      </w:r>
      <w:r>
        <w:rPr>
          <w:spacing w:val="-1"/>
        </w:rPr>
        <w:t>Working</w:t>
      </w:r>
      <w:r>
        <w:rPr>
          <w:spacing w:val="24"/>
        </w:rPr>
        <w:t xml:space="preserve"> </w:t>
      </w:r>
      <w:r>
        <w:rPr>
          <w:spacing w:val="-2"/>
        </w:rPr>
        <w:t>Days</w:t>
      </w:r>
      <w:r>
        <w:rPr>
          <w:spacing w:val="25"/>
        </w:rPr>
        <w:t xml:space="preserve"> </w:t>
      </w:r>
      <w:r>
        <w:rPr>
          <w:spacing w:val="-1"/>
        </w:rPr>
        <w:t>period</w:t>
      </w:r>
      <w:r>
        <w:rPr>
          <w:spacing w:val="24"/>
        </w:rPr>
        <w:t xml:space="preserve"> </w:t>
      </w:r>
      <w:r>
        <w:rPr>
          <w:spacing w:val="-1"/>
        </w:rPr>
        <w:t>referred</w:t>
      </w:r>
      <w:r>
        <w:rPr>
          <w:spacing w:val="22"/>
        </w:rPr>
        <w:t xml:space="preserve"> </w:t>
      </w:r>
      <w:r>
        <w:t>to</w:t>
      </w:r>
      <w:r>
        <w:rPr>
          <w:spacing w:val="24"/>
        </w:rPr>
        <w:t xml:space="preserve"> </w:t>
      </w:r>
      <w:r>
        <w:rPr>
          <w:spacing w:val="-1"/>
        </w:rPr>
        <w:t>in</w:t>
      </w:r>
      <w:r>
        <w:rPr>
          <w:spacing w:val="24"/>
        </w:rPr>
        <w:t xml:space="preserve"> </w:t>
      </w:r>
      <w:r>
        <w:rPr>
          <w:spacing w:val="-1"/>
        </w:rPr>
        <w:t>paragraph</w:t>
      </w:r>
      <w:r>
        <w:rPr>
          <w:spacing w:val="2"/>
        </w:rPr>
        <w:t xml:space="preserve"> </w:t>
      </w:r>
      <w:hyperlink w:anchor="_bookmark421" w:history="1">
        <w:r>
          <w:t>6.2</w:t>
        </w:r>
      </w:hyperlink>
      <w:r>
        <w:rPr>
          <w:spacing w:val="24"/>
        </w:rPr>
        <w:t xml:space="preserve"> </w:t>
      </w:r>
      <w:r>
        <w:rPr>
          <w:spacing w:val="-2"/>
        </w:rPr>
        <w:t>of</w:t>
      </w:r>
      <w:r>
        <w:rPr>
          <w:spacing w:val="23"/>
        </w:rPr>
        <w:t xml:space="preserve"> </w:t>
      </w:r>
      <w:r>
        <w:rPr>
          <w:spacing w:val="-1"/>
        </w:rPr>
        <w:t>this</w:t>
      </w:r>
      <w:r>
        <w:rPr>
          <w:spacing w:val="25"/>
        </w:rPr>
        <w:t xml:space="preserve"> </w:t>
      </w:r>
      <w:r>
        <w:rPr>
          <w:spacing w:val="-2"/>
        </w:rPr>
        <w:t>Call</w:t>
      </w:r>
      <w:r>
        <w:rPr>
          <w:spacing w:val="21"/>
        </w:rPr>
        <w:t xml:space="preserve"> </w:t>
      </w:r>
      <w:r>
        <w:rPr>
          <w:spacing w:val="-1"/>
        </w:rPr>
        <w:t>Off</w:t>
      </w:r>
      <w:r>
        <w:rPr>
          <w:spacing w:val="49"/>
        </w:rPr>
        <w:t xml:space="preserve"> </w:t>
      </w:r>
      <w:r>
        <w:rPr>
          <w:spacing w:val="-1"/>
        </w:rPr>
        <w:t>Schedule,</w:t>
      </w:r>
      <w:r>
        <w:rPr>
          <w:spacing w:val="26"/>
        </w:rPr>
        <w:t xml:space="preserve"> </w:t>
      </w:r>
      <w:r>
        <w:t>the</w:t>
      </w:r>
      <w:r>
        <w:rPr>
          <w:spacing w:val="24"/>
        </w:rPr>
        <w:t xml:space="preserve"> </w:t>
      </w:r>
      <w:r>
        <w:rPr>
          <w:spacing w:val="-2"/>
        </w:rPr>
        <w:t>Supplier</w:t>
      </w:r>
      <w:r>
        <w:rPr>
          <w:spacing w:val="28"/>
        </w:rPr>
        <w:t xml:space="preserve"> </w:t>
      </w:r>
      <w:r>
        <w:rPr>
          <w:spacing w:val="-1"/>
        </w:rPr>
        <w:t>may</w:t>
      </w:r>
      <w:r>
        <w:rPr>
          <w:spacing w:val="22"/>
        </w:rPr>
        <w:t xml:space="preserve"> </w:t>
      </w:r>
      <w:r>
        <w:rPr>
          <w:spacing w:val="-1"/>
        </w:rPr>
        <w:t>either</w:t>
      </w:r>
      <w:r>
        <w:rPr>
          <w:spacing w:val="26"/>
        </w:rPr>
        <w:t xml:space="preserve"> </w:t>
      </w:r>
      <w:r>
        <w:rPr>
          <w:spacing w:val="-1"/>
        </w:rPr>
        <w:t>commence</w:t>
      </w:r>
      <w:r>
        <w:rPr>
          <w:spacing w:val="25"/>
        </w:rPr>
        <w:t xml:space="preserve"> </w:t>
      </w:r>
      <w:r>
        <w:rPr>
          <w:spacing w:val="-1"/>
        </w:rPr>
        <w:t>arbitration</w:t>
      </w:r>
      <w:r>
        <w:rPr>
          <w:spacing w:val="24"/>
        </w:rPr>
        <w:t xml:space="preserve"> </w:t>
      </w:r>
      <w:r>
        <w:rPr>
          <w:spacing w:val="-1"/>
        </w:rPr>
        <w:t>proceedings</w:t>
      </w:r>
      <w:r>
        <w:rPr>
          <w:spacing w:val="45"/>
        </w:rPr>
        <w:t xml:space="preserve"> </w:t>
      </w:r>
      <w:r>
        <w:rPr>
          <w:spacing w:val="-1"/>
        </w:rPr>
        <w:t>in</w:t>
      </w:r>
      <w:r>
        <w:rPr>
          <w:spacing w:val="47"/>
        </w:rPr>
        <w:t xml:space="preserve"> </w:t>
      </w:r>
      <w:r>
        <w:rPr>
          <w:spacing w:val="-1"/>
        </w:rPr>
        <w:t>accordance</w:t>
      </w:r>
      <w:r>
        <w:rPr>
          <w:spacing w:val="47"/>
        </w:rPr>
        <w:t xml:space="preserve"> </w:t>
      </w:r>
      <w:r>
        <w:rPr>
          <w:spacing w:val="-1"/>
        </w:rPr>
        <w:t>with</w:t>
      </w:r>
      <w:r>
        <w:rPr>
          <w:spacing w:val="47"/>
        </w:rPr>
        <w:t xml:space="preserve"> </w:t>
      </w:r>
      <w:r>
        <w:rPr>
          <w:spacing w:val="-1"/>
        </w:rPr>
        <w:t xml:space="preserve">paragraph </w:t>
      </w:r>
      <w:hyperlink w:anchor="_bookmark423" w:history="1">
        <w:r>
          <w:t>6.4</w:t>
        </w:r>
      </w:hyperlink>
      <w:r>
        <w:rPr>
          <w:spacing w:val="47"/>
        </w:rPr>
        <w:t xml:space="preserve"> </w:t>
      </w:r>
      <w:r>
        <w:rPr>
          <w:spacing w:val="-2"/>
        </w:rPr>
        <w:t>of</w:t>
      </w:r>
      <w:r>
        <w:rPr>
          <w:spacing w:val="51"/>
        </w:rPr>
        <w:t xml:space="preserve"> </w:t>
      </w:r>
      <w:r>
        <w:rPr>
          <w:spacing w:val="-1"/>
        </w:rPr>
        <w:t>this</w:t>
      </w:r>
      <w:r>
        <w:rPr>
          <w:spacing w:val="47"/>
        </w:rPr>
        <w:t xml:space="preserve"> </w:t>
      </w:r>
      <w:r>
        <w:rPr>
          <w:spacing w:val="-2"/>
        </w:rPr>
        <w:t>Call</w:t>
      </w:r>
      <w:r>
        <w:rPr>
          <w:spacing w:val="47"/>
        </w:rPr>
        <w:t xml:space="preserve"> </w:t>
      </w:r>
      <w:r>
        <w:t>Off</w:t>
      </w:r>
      <w:r>
        <w:rPr>
          <w:spacing w:val="51"/>
        </w:rPr>
        <w:t xml:space="preserve"> </w:t>
      </w:r>
      <w:r>
        <w:rPr>
          <w:spacing w:val="-1"/>
        </w:rPr>
        <w:t>Schedule</w:t>
      </w:r>
      <w:r>
        <w:rPr>
          <w:spacing w:val="48"/>
        </w:rPr>
        <w:t xml:space="preserve"> </w:t>
      </w:r>
      <w:r>
        <w:rPr>
          <w:spacing w:val="-1"/>
        </w:rPr>
        <w:t>or</w:t>
      </w:r>
      <w:r>
        <w:rPr>
          <w:spacing w:val="30"/>
        </w:rPr>
        <w:t xml:space="preserve"> </w:t>
      </w:r>
      <w:r>
        <w:rPr>
          <w:spacing w:val="-1"/>
        </w:rPr>
        <w:t>commence</w:t>
      </w:r>
      <w:r>
        <w:rPr>
          <w:spacing w:val="15"/>
        </w:rPr>
        <w:t xml:space="preserve"> </w:t>
      </w:r>
      <w:r>
        <w:rPr>
          <w:spacing w:val="-1"/>
        </w:rPr>
        <w:t>court</w:t>
      </w:r>
      <w:r>
        <w:rPr>
          <w:spacing w:val="16"/>
        </w:rPr>
        <w:t xml:space="preserve"> </w:t>
      </w:r>
      <w:r>
        <w:rPr>
          <w:spacing w:val="-1"/>
        </w:rPr>
        <w:t>proceedings</w:t>
      </w:r>
      <w:r>
        <w:rPr>
          <w:spacing w:val="15"/>
        </w:rPr>
        <w:t xml:space="preserve"> </w:t>
      </w:r>
      <w:r>
        <w:rPr>
          <w:spacing w:val="-1"/>
        </w:rPr>
        <w:t>in</w:t>
      </w:r>
      <w:r>
        <w:rPr>
          <w:spacing w:val="15"/>
        </w:rPr>
        <w:t xml:space="preserve"> </w:t>
      </w:r>
      <w:r>
        <w:t>the</w:t>
      </w:r>
      <w:r>
        <w:rPr>
          <w:spacing w:val="15"/>
        </w:rPr>
        <w:t xml:space="preserve"> </w:t>
      </w:r>
      <w:r>
        <w:rPr>
          <w:spacing w:val="-1"/>
        </w:rPr>
        <w:t>courts</w:t>
      </w:r>
      <w:r>
        <w:rPr>
          <w:spacing w:val="15"/>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Clause</w:t>
      </w:r>
      <w:r>
        <w:rPr>
          <w:spacing w:val="35"/>
        </w:rPr>
        <w:t xml:space="preserve"> </w:t>
      </w:r>
      <w:hyperlink w:anchor="_bookmark280" w:history="1">
        <w:r>
          <w:rPr>
            <w:spacing w:val="-1"/>
          </w:rPr>
          <w:t>57</w:t>
        </w:r>
      </w:hyperlink>
      <w:r>
        <w:rPr>
          <w:spacing w:val="44"/>
        </w:rPr>
        <w:t xml:space="preserve"> </w:t>
      </w:r>
      <w:r>
        <w:rPr>
          <w:spacing w:val="-2"/>
        </w:rPr>
        <w:t>of</w:t>
      </w:r>
      <w:r>
        <w:rPr>
          <w:spacing w:val="47"/>
        </w:rPr>
        <w:t xml:space="preserve"> </w:t>
      </w:r>
      <w:r>
        <w:rPr>
          <w:spacing w:val="-1"/>
        </w:rPr>
        <w:t>this</w:t>
      </w:r>
      <w:r>
        <w:rPr>
          <w:spacing w:val="44"/>
        </w:rPr>
        <w:t xml:space="preserve"> </w:t>
      </w:r>
      <w:r>
        <w:rPr>
          <w:spacing w:val="-2"/>
        </w:rPr>
        <w:t>Call</w:t>
      </w:r>
      <w:r>
        <w:rPr>
          <w:spacing w:val="43"/>
        </w:rPr>
        <w:t xml:space="preserve"> </w:t>
      </w:r>
      <w:r>
        <w:rPr>
          <w:spacing w:val="-1"/>
        </w:rPr>
        <w:t>Off</w:t>
      </w:r>
      <w:r>
        <w:rPr>
          <w:spacing w:val="45"/>
        </w:rPr>
        <w:t xml:space="preserve"> </w:t>
      </w:r>
      <w:r>
        <w:rPr>
          <w:spacing w:val="-2"/>
        </w:rPr>
        <w:t>Contract</w:t>
      </w:r>
      <w:r>
        <w:rPr>
          <w:spacing w:val="43"/>
        </w:rPr>
        <w:t xml:space="preserve"> </w:t>
      </w:r>
      <w:r>
        <w:rPr>
          <w:spacing w:val="-1"/>
        </w:rPr>
        <w:t>(Governing</w:t>
      </w:r>
      <w:r>
        <w:rPr>
          <w:spacing w:val="47"/>
        </w:rPr>
        <w:t xml:space="preserve"> </w:t>
      </w:r>
      <w:r>
        <w:rPr>
          <w:spacing w:val="-1"/>
        </w:rPr>
        <w:t>Law</w:t>
      </w:r>
      <w:r>
        <w:rPr>
          <w:spacing w:val="40"/>
        </w:rPr>
        <w:t xml:space="preserve"> </w:t>
      </w:r>
      <w:r>
        <w:rPr>
          <w:spacing w:val="-1"/>
        </w:rPr>
        <w:t>and</w:t>
      </w:r>
      <w:r>
        <w:rPr>
          <w:spacing w:val="43"/>
        </w:rPr>
        <w:t xml:space="preserve"> </w:t>
      </w:r>
      <w:r>
        <w:rPr>
          <w:spacing w:val="-1"/>
        </w:rPr>
        <w:t>Jurisdiction)</w:t>
      </w:r>
      <w:r>
        <w:rPr>
          <w:spacing w:val="45"/>
        </w:rPr>
        <w:t xml:space="preserve"> </w:t>
      </w:r>
      <w:r>
        <w:rPr>
          <w:spacing w:val="-3"/>
        </w:rPr>
        <w:t>which</w:t>
      </w:r>
      <w:r>
        <w:rPr>
          <w:spacing w:val="37"/>
        </w:rPr>
        <w:t xml:space="preserve"> </w:t>
      </w:r>
      <w:r>
        <w:rPr>
          <w:spacing w:val="-1"/>
        </w:rPr>
        <w:t>shall</w:t>
      </w:r>
      <w:r>
        <w:t xml:space="preserve"> </w:t>
      </w:r>
      <w:r>
        <w:rPr>
          <w:spacing w:val="-1"/>
        </w:rPr>
        <w:t>(in</w:t>
      </w:r>
      <w:r>
        <w:t xml:space="preserve"> </w:t>
      </w:r>
      <w:r>
        <w:rPr>
          <w:spacing w:val="-1"/>
        </w:rPr>
        <w:t>those</w:t>
      </w:r>
      <w:r>
        <w:rPr>
          <w:spacing w:val="-2"/>
        </w:rPr>
        <w:t xml:space="preserve"> </w:t>
      </w:r>
      <w:r>
        <w:rPr>
          <w:spacing w:val="-1"/>
        </w:rPr>
        <w:t>circumstances)</w:t>
      </w:r>
      <w:r>
        <w:rPr>
          <w:spacing w:val="2"/>
        </w:rPr>
        <w:t xml:space="preserve"> </w:t>
      </w:r>
      <w:r>
        <w:rPr>
          <w:spacing w:val="-2"/>
        </w:rPr>
        <w:t>have</w:t>
      </w:r>
      <w:r>
        <w:t xml:space="preserve"> </w:t>
      </w:r>
      <w:r>
        <w:rPr>
          <w:spacing w:val="-2"/>
        </w:rPr>
        <w:t>exclusive</w:t>
      </w:r>
      <w:r>
        <w:t xml:space="preserve"> </w:t>
      </w:r>
      <w:r>
        <w:rPr>
          <w:spacing w:val="-1"/>
        </w:rPr>
        <w:t>jurisdiction.</w:t>
      </w:r>
    </w:p>
    <w:p w:rsidR="008918FA" w:rsidRDefault="008918FA" w:rsidP="008918FA">
      <w:pPr>
        <w:pStyle w:val="BodyText"/>
        <w:numPr>
          <w:ilvl w:val="1"/>
          <w:numId w:val="6"/>
        </w:numPr>
        <w:tabs>
          <w:tab w:val="left" w:pos="689"/>
        </w:tabs>
        <w:ind w:left="688" w:right="115" w:hanging="359"/>
      </w:pPr>
      <w:bookmarkStart w:id="465" w:name="_bookmark423"/>
      <w:bookmarkEnd w:id="465"/>
      <w:r>
        <w:t xml:space="preserve">In </w:t>
      </w:r>
      <w:r>
        <w:rPr>
          <w:spacing w:val="40"/>
        </w:rPr>
        <w:t xml:space="preserve"> </w:t>
      </w:r>
      <w:r>
        <w:t xml:space="preserve">the </w:t>
      </w:r>
      <w:r>
        <w:rPr>
          <w:spacing w:val="40"/>
        </w:rPr>
        <w:t xml:space="preserve"> </w:t>
      </w:r>
      <w:r>
        <w:rPr>
          <w:spacing w:val="-2"/>
        </w:rPr>
        <w:t>event</w:t>
      </w:r>
      <w:r>
        <w:t xml:space="preserve"> </w:t>
      </w:r>
      <w:r>
        <w:rPr>
          <w:spacing w:val="41"/>
        </w:rPr>
        <w:t xml:space="preserve"> </w:t>
      </w:r>
      <w:r>
        <w:rPr>
          <w:spacing w:val="-1"/>
        </w:rPr>
        <w:t>that</w:t>
      </w:r>
      <w:r>
        <w:t xml:space="preserve"> </w:t>
      </w:r>
      <w:r>
        <w:rPr>
          <w:spacing w:val="41"/>
        </w:rPr>
        <w:t xml:space="preserve"> </w:t>
      </w:r>
      <w:r>
        <w:rPr>
          <w:spacing w:val="-1"/>
        </w:rPr>
        <w:t>any</w:t>
      </w:r>
      <w:r>
        <w:t xml:space="preserve"> </w:t>
      </w:r>
      <w:r>
        <w:rPr>
          <w:spacing w:val="38"/>
        </w:rPr>
        <w:t xml:space="preserve"> </w:t>
      </w:r>
      <w:r>
        <w:rPr>
          <w:spacing w:val="-1"/>
        </w:rPr>
        <w:t>arbitration</w:t>
      </w:r>
      <w:r>
        <w:t xml:space="preserve"> </w:t>
      </w:r>
      <w:r>
        <w:rPr>
          <w:spacing w:val="40"/>
        </w:rPr>
        <w:t xml:space="preserve"> </w:t>
      </w:r>
      <w:r>
        <w:rPr>
          <w:spacing w:val="-1"/>
        </w:rPr>
        <w:t>proceedings</w:t>
      </w:r>
      <w:r>
        <w:t xml:space="preserve"> </w:t>
      </w:r>
      <w:r>
        <w:rPr>
          <w:spacing w:val="41"/>
        </w:rPr>
        <w:t xml:space="preserve"> </w:t>
      </w:r>
      <w:r>
        <w:rPr>
          <w:spacing w:val="-1"/>
        </w:rPr>
        <w:t>are</w:t>
      </w:r>
      <w:r>
        <w:t xml:space="preserve"> </w:t>
      </w:r>
      <w:r>
        <w:rPr>
          <w:spacing w:val="40"/>
        </w:rPr>
        <w:t xml:space="preserve"> </w:t>
      </w:r>
      <w:r>
        <w:rPr>
          <w:spacing w:val="-1"/>
        </w:rPr>
        <w:t>commenced</w:t>
      </w:r>
      <w:r>
        <w:t xml:space="preserve"> </w:t>
      </w:r>
      <w:r>
        <w:rPr>
          <w:spacing w:val="40"/>
        </w:rPr>
        <w:t xml:space="preserve"> </w:t>
      </w:r>
      <w:r>
        <w:rPr>
          <w:spacing w:val="-1"/>
        </w:rPr>
        <w:t>pursuant</w:t>
      </w:r>
      <w:r>
        <w:t xml:space="preserve"> </w:t>
      </w:r>
      <w:r>
        <w:rPr>
          <w:spacing w:val="41"/>
        </w:rPr>
        <w:t xml:space="preserve"> </w:t>
      </w:r>
      <w:r>
        <w:t>to</w:t>
      </w:r>
      <w:r>
        <w:rPr>
          <w:spacing w:val="43"/>
        </w:rPr>
        <w:t xml:space="preserve"> </w:t>
      </w:r>
      <w:r>
        <w:rPr>
          <w:spacing w:val="-1"/>
        </w:rPr>
        <w:t xml:space="preserve">paragraphs </w:t>
      </w:r>
      <w:hyperlink w:anchor="_bookmark420" w:history="1">
        <w:r>
          <w:t>6.1</w:t>
        </w:r>
      </w:hyperlink>
      <w:r>
        <w:rPr>
          <w:spacing w:val="-2"/>
        </w:rPr>
        <w:t xml:space="preserve"> </w:t>
      </w:r>
      <w:r>
        <w:t>to</w:t>
      </w:r>
      <w:r>
        <w:rPr>
          <w:spacing w:val="-2"/>
        </w:rPr>
        <w:t xml:space="preserve"> </w:t>
      </w:r>
      <w:hyperlink w:anchor="_bookmark422" w:history="1">
        <w:r>
          <w:t>6.3</w:t>
        </w:r>
      </w:hyperlink>
      <w:r>
        <w:rPr>
          <w:spacing w:val="-2"/>
        </w:rPr>
        <w:t xml:space="preserve"> 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t xml:space="preserve"> </w:t>
      </w:r>
      <w:r>
        <w:rPr>
          <w:spacing w:val="-1"/>
        </w:rPr>
        <w:t>the</w:t>
      </w:r>
      <w:r>
        <w:t xml:space="preserve"> </w:t>
      </w:r>
      <w:r>
        <w:rPr>
          <w:spacing w:val="-1"/>
        </w:rPr>
        <w:t>Parties</w:t>
      </w:r>
      <w:r>
        <w:rPr>
          <w:spacing w:val="-2"/>
        </w:rPr>
        <w:t xml:space="preserve"> </w:t>
      </w:r>
      <w:r>
        <w:rPr>
          <w:spacing w:val="-1"/>
        </w:rPr>
        <w:t>hereby</w:t>
      </w:r>
      <w:r>
        <w:rPr>
          <w:spacing w:val="-2"/>
        </w:rPr>
        <w:t xml:space="preserve"> </w:t>
      </w:r>
      <w:r>
        <w:rPr>
          <w:spacing w:val="-1"/>
        </w:rPr>
        <w:t>confirm</w:t>
      </w:r>
      <w:r>
        <w:rPr>
          <w:spacing w:val="-3"/>
        </w:rPr>
        <w:t xml:space="preserve"> </w:t>
      </w:r>
      <w:r>
        <w:rPr>
          <w:spacing w:val="-1"/>
        </w:rPr>
        <w:t>that:</w:t>
      </w:r>
    </w:p>
    <w:p w:rsidR="008918FA" w:rsidRDefault="008918FA" w:rsidP="008918FA">
      <w:pPr>
        <w:pStyle w:val="BodyText"/>
        <w:numPr>
          <w:ilvl w:val="2"/>
          <w:numId w:val="6"/>
        </w:numPr>
        <w:tabs>
          <w:tab w:val="left" w:pos="1887"/>
        </w:tabs>
        <w:spacing w:before="122" w:line="239" w:lineRule="auto"/>
        <w:ind w:left="1886" w:right="113"/>
        <w:jc w:val="both"/>
      </w:pPr>
      <w:r>
        <w:rPr>
          <w:spacing w:val="-1"/>
        </w:rPr>
        <w:t>all</w:t>
      </w:r>
      <w:r>
        <w:rPr>
          <w:spacing w:val="26"/>
        </w:rPr>
        <w:t xml:space="preserve"> </w:t>
      </w:r>
      <w:r>
        <w:rPr>
          <w:spacing w:val="-1"/>
        </w:rPr>
        <w:t>disputes,</w:t>
      </w:r>
      <w:r>
        <w:rPr>
          <w:spacing w:val="29"/>
        </w:rPr>
        <w:t xml:space="preserve"> </w:t>
      </w:r>
      <w:r>
        <w:rPr>
          <w:spacing w:val="-1"/>
        </w:rPr>
        <w:t>issues</w:t>
      </w:r>
      <w:r>
        <w:rPr>
          <w:spacing w:val="27"/>
        </w:rPr>
        <w:t xml:space="preserve"> </w:t>
      </w:r>
      <w:r>
        <w:rPr>
          <w:spacing w:val="-1"/>
        </w:rPr>
        <w:t>or</w:t>
      </w:r>
      <w:r>
        <w:rPr>
          <w:spacing w:val="28"/>
        </w:rPr>
        <w:t xml:space="preserve"> </w:t>
      </w:r>
      <w:r>
        <w:rPr>
          <w:spacing w:val="-1"/>
        </w:rPr>
        <w:t>claims</w:t>
      </w:r>
      <w:r>
        <w:rPr>
          <w:spacing w:val="27"/>
        </w:rPr>
        <w:t xml:space="preserve"> </w:t>
      </w:r>
      <w:r>
        <w:rPr>
          <w:spacing w:val="-1"/>
        </w:rPr>
        <w:t>arising</w:t>
      </w:r>
      <w:r>
        <w:rPr>
          <w:spacing w:val="29"/>
        </w:rPr>
        <w:t xml:space="preserve"> </w:t>
      </w:r>
      <w:r>
        <w:rPr>
          <w:spacing w:val="-1"/>
        </w:rPr>
        <w:t>out</w:t>
      </w:r>
      <w:r>
        <w:rPr>
          <w:spacing w:val="28"/>
        </w:rPr>
        <w:t xml:space="preserve"> </w:t>
      </w:r>
      <w:r>
        <w:rPr>
          <w:spacing w:val="-2"/>
        </w:rPr>
        <w:t>of</w:t>
      </w:r>
      <w:r>
        <w:rPr>
          <w:spacing w:val="30"/>
        </w:rPr>
        <w:t xml:space="preserve"> </w:t>
      </w:r>
      <w:r>
        <w:rPr>
          <w:spacing w:val="-1"/>
        </w:rPr>
        <w:t>or</w:t>
      </w:r>
      <w:r>
        <w:rPr>
          <w:spacing w:val="28"/>
        </w:rPr>
        <w:t xml:space="preserve"> </w:t>
      </w:r>
      <w:r>
        <w:rPr>
          <w:spacing w:val="-1"/>
        </w:rPr>
        <w:t>in</w:t>
      </w:r>
      <w:r>
        <w:rPr>
          <w:spacing w:val="27"/>
        </w:rPr>
        <w:t xml:space="preserve"> </w:t>
      </w:r>
      <w:r>
        <w:rPr>
          <w:spacing w:val="-1"/>
        </w:rPr>
        <w:t>connection</w:t>
      </w:r>
      <w:r>
        <w:rPr>
          <w:spacing w:val="27"/>
        </w:rPr>
        <w:t xml:space="preserve"> </w:t>
      </w:r>
      <w:r>
        <w:rPr>
          <w:spacing w:val="-1"/>
        </w:rPr>
        <w:t>with</w:t>
      </w:r>
      <w:r>
        <w:rPr>
          <w:spacing w:val="27"/>
        </w:rPr>
        <w:t xml:space="preserve"> </w:t>
      </w:r>
      <w:r>
        <w:rPr>
          <w:spacing w:val="-1"/>
        </w:rPr>
        <w:t>this</w:t>
      </w:r>
      <w:r>
        <w:rPr>
          <w:spacing w:val="41"/>
        </w:rPr>
        <w:t xml:space="preserve"> </w:t>
      </w:r>
      <w:r>
        <w:rPr>
          <w:spacing w:val="-2"/>
        </w:rPr>
        <w:t>Call</w:t>
      </w:r>
      <w:r>
        <w:rPr>
          <w:spacing w:val="4"/>
        </w:rPr>
        <w:t xml:space="preserve"> </w:t>
      </w:r>
      <w:r>
        <w:t>Off</w:t>
      </w:r>
      <w:r>
        <w:rPr>
          <w:spacing w:val="7"/>
        </w:rPr>
        <w:t xml:space="preserve"> </w:t>
      </w:r>
      <w:r>
        <w:rPr>
          <w:spacing w:val="-1"/>
        </w:rPr>
        <w:t>Contract</w:t>
      </w:r>
      <w:r>
        <w:rPr>
          <w:spacing w:val="7"/>
        </w:rPr>
        <w:t xml:space="preserve"> </w:t>
      </w:r>
      <w:r>
        <w:rPr>
          <w:spacing w:val="-2"/>
        </w:rPr>
        <w:t>(including</w:t>
      </w:r>
      <w:r>
        <w:rPr>
          <w:spacing w:val="7"/>
        </w:rPr>
        <w:t xml:space="preserve"> </w:t>
      </w:r>
      <w:r>
        <w:rPr>
          <w:spacing w:val="-1"/>
        </w:rPr>
        <w:t>as</w:t>
      </w:r>
      <w:r>
        <w:rPr>
          <w:spacing w:val="3"/>
        </w:rPr>
        <w:t xml:space="preserve"> </w:t>
      </w:r>
      <w:r>
        <w:t>to</w:t>
      </w:r>
      <w:r>
        <w:rPr>
          <w:spacing w:val="5"/>
        </w:rPr>
        <w:t xml:space="preserve"> </w:t>
      </w:r>
      <w:r>
        <w:rPr>
          <w:spacing w:val="-1"/>
        </w:rPr>
        <w:t>its</w:t>
      </w:r>
      <w:r>
        <w:rPr>
          <w:spacing w:val="5"/>
        </w:rPr>
        <w:t xml:space="preserve"> </w:t>
      </w:r>
      <w:r>
        <w:rPr>
          <w:spacing w:val="-1"/>
        </w:rPr>
        <w:t>existence,</w:t>
      </w:r>
      <w:r>
        <w:rPr>
          <w:spacing w:val="7"/>
        </w:rPr>
        <w:t xml:space="preserve"> </w:t>
      </w:r>
      <w:r>
        <w:rPr>
          <w:spacing w:val="-2"/>
        </w:rPr>
        <w:t>validity</w:t>
      </w:r>
      <w:r>
        <w:rPr>
          <w:spacing w:val="5"/>
        </w:rPr>
        <w:t xml:space="preserve"> </w:t>
      </w:r>
      <w:r>
        <w:rPr>
          <w:spacing w:val="-1"/>
        </w:rPr>
        <w:t>or</w:t>
      </w:r>
      <w:r>
        <w:rPr>
          <w:spacing w:val="6"/>
        </w:rPr>
        <w:t xml:space="preserve"> </w:t>
      </w:r>
      <w:r>
        <w:rPr>
          <w:spacing w:val="-1"/>
        </w:rPr>
        <w:t>performance)</w:t>
      </w:r>
      <w:r>
        <w:rPr>
          <w:spacing w:val="57"/>
        </w:rPr>
        <w:t xml:space="preserve"> </w:t>
      </w:r>
      <w:r>
        <w:rPr>
          <w:spacing w:val="-1"/>
        </w:rPr>
        <w:t>shall</w:t>
      </w:r>
      <w:r>
        <w:rPr>
          <w:spacing w:val="17"/>
        </w:rPr>
        <w:t xml:space="preserve"> </w:t>
      </w:r>
      <w:r>
        <w:rPr>
          <w:spacing w:val="-1"/>
        </w:rPr>
        <w:t>be</w:t>
      </w:r>
      <w:r>
        <w:rPr>
          <w:spacing w:val="17"/>
        </w:rPr>
        <w:t xml:space="preserve"> </w:t>
      </w:r>
      <w:r>
        <w:rPr>
          <w:spacing w:val="-1"/>
        </w:rPr>
        <w:t>referred</w:t>
      </w:r>
      <w:r>
        <w:rPr>
          <w:spacing w:val="17"/>
        </w:rPr>
        <w:t xml:space="preserve"> </w:t>
      </w:r>
      <w:r>
        <w:t>to</w:t>
      </w:r>
      <w:r>
        <w:rPr>
          <w:spacing w:val="17"/>
        </w:rPr>
        <w:t xml:space="preserve"> </w:t>
      </w:r>
      <w:r>
        <w:rPr>
          <w:spacing w:val="-1"/>
        </w:rPr>
        <w:t>and</w:t>
      </w:r>
      <w:r>
        <w:rPr>
          <w:spacing w:val="15"/>
        </w:rPr>
        <w:t xml:space="preserve"> </w:t>
      </w:r>
      <w:r>
        <w:rPr>
          <w:spacing w:val="-1"/>
        </w:rPr>
        <w:t>finally</w:t>
      </w:r>
      <w:r>
        <w:rPr>
          <w:spacing w:val="15"/>
        </w:rPr>
        <w:t xml:space="preserve"> </w:t>
      </w:r>
      <w:r>
        <w:rPr>
          <w:spacing w:val="-1"/>
        </w:rPr>
        <w:t>resolved</w:t>
      </w:r>
      <w:r>
        <w:rPr>
          <w:spacing w:val="17"/>
        </w:rPr>
        <w:t xml:space="preserve"> </w:t>
      </w:r>
      <w:r>
        <w:rPr>
          <w:spacing w:val="1"/>
        </w:rPr>
        <w:t>by</w:t>
      </w:r>
      <w:r>
        <w:rPr>
          <w:spacing w:val="15"/>
        </w:rPr>
        <w:t xml:space="preserve"> </w:t>
      </w:r>
      <w:r>
        <w:rPr>
          <w:spacing w:val="-1"/>
        </w:rPr>
        <w:t>arbitration</w:t>
      </w:r>
      <w:r>
        <w:rPr>
          <w:spacing w:val="17"/>
        </w:rPr>
        <w:t xml:space="preserve"> </w:t>
      </w:r>
      <w:r>
        <w:rPr>
          <w:spacing w:val="-1"/>
        </w:rPr>
        <w:t>under</w:t>
      </w:r>
      <w:r>
        <w:rPr>
          <w:spacing w:val="19"/>
        </w:rPr>
        <w:t xml:space="preserve"> </w:t>
      </w:r>
      <w:r>
        <w:t>the</w:t>
      </w:r>
      <w:r>
        <w:rPr>
          <w:spacing w:val="15"/>
        </w:rPr>
        <w:t xml:space="preserve"> </w:t>
      </w:r>
      <w:r>
        <w:rPr>
          <w:spacing w:val="-2"/>
        </w:rPr>
        <w:t>Rules</w:t>
      </w:r>
      <w:r>
        <w:rPr>
          <w:spacing w:val="34"/>
        </w:rPr>
        <w:t xml:space="preserve"> </w:t>
      </w:r>
      <w:r>
        <w:rPr>
          <w:spacing w:val="-2"/>
        </w:rPr>
        <w:t>of</w:t>
      </w:r>
      <w:r>
        <w:rPr>
          <w:spacing w:val="52"/>
        </w:rPr>
        <w:t xml:space="preserve"> </w:t>
      </w:r>
      <w:r>
        <w:t>the</w:t>
      </w:r>
      <w:r>
        <w:rPr>
          <w:spacing w:val="51"/>
        </w:rPr>
        <w:t xml:space="preserve"> </w:t>
      </w:r>
      <w:r>
        <w:rPr>
          <w:spacing w:val="-1"/>
        </w:rPr>
        <w:t>London</w:t>
      </w:r>
      <w:r>
        <w:rPr>
          <w:spacing w:val="48"/>
        </w:rPr>
        <w:t xml:space="preserve"> </w:t>
      </w:r>
      <w:r>
        <w:rPr>
          <w:spacing w:val="-2"/>
        </w:rPr>
        <w:t>Court</w:t>
      </w:r>
      <w:r>
        <w:rPr>
          <w:spacing w:val="52"/>
        </w:rPr>
        <w:t xml:space="preserve"> </w:t>
      </w:r>
      <w:r>
        <w:rPr>
          <w:spacing w:val="-2"/>
        </w:rPr>
        <w:t>of</w:t>
      </w:r>
      <w:r>
        <w:rPr>
          <w:spacing w:val="50"/>
        </w:rPr>
        <w:t xml:space="preserve"> </w:t>
      </w:r>
      <w:r>
        <w:rPr>
          <w:spacing w:val="-1"/>
        </w:rPr>
        <w:t>International</w:t>
      </w:r>
      <w:r>
        <w:rPr>
          <w:spacing w:val="50"/>
        </w:rPr>
        <w:t xml:space="preserve"> </w:t>
      </w:r>
      <w:r>
        <w:rPr>
          <w:spacing w:val="-1"/>
        </w:rPr>
        <w:t>Arbitration</w:t>
      </w:r>
      <w:r>
        <w:rPr>
          <w:spacing w:val="49"/>
        </w:rPr>
        <w:t xml:space="preserve"> </w:t>
      </w:r>
      <w:r>
        <w:rPr>
          <w:spacing w:val="-2"/>
        </w:rPr>
        <w:t>(“</w:t>
      </w:r>
      <w:r>
        <w:rPr>
          <w:rFonts w:cs="Arial"/>
          <w:b/>
          <w:bCs/>
          <w:spacing w:val="-2"/>
        </w:rPr>
        <w:t>LCIA</w:t>
      </w:r>
      <w:r>
        <w:rPr>
          <w:spacing w:val="-2"/>
        </w:rPr>
        <w:t>”)</w:t>
      </w:r>
      <w:r>
        <w:rPr>
          <w:spacing w:val="52"/>
        </w:rPr>
        <w:t xml:space="preserve"> </w:t>
      </w:r>
      <w:r>
        <w:rPr>
          <w:spacing w:val="-1"/>
        </w:rPr>
        <w:t>(subject</w:t>
      </w:r>
      <w:r>
        <w:rPr>
          <w:spacing w:val="50"/>
        </w:rPr>
        <w:t xml:space="preserve"> </w:t>
      </w:r>
      <w:r>
        <w:t>to</w:t>
      </w:r>
      <w:r>
        <w:rPr>
          <w:spacing w:val="47"/>
        </w:rPr>
        <w:t xml:space="preserve"> </w:t>
      </w:r>
      <w:r>
        <w:rPr>
          <w:spacing w:val="-1"/>
        </w:rPr>
        <w:t xml:space="preserve">paragraphs </w:t>
      </w:r>
      <w:hyperlink w:anchor="_bookmark424" w:history="1">
        <w:r>
          <w:rPr>
            <w:spacing w:val="-1"/>
          </w:rPr>
          <w:t>6.4.5</w:t>
        </w:r>
      </w:hyperlink>
      <w:r>
        <w:rPr>
          <w:spacing w:val="-2"/>
        </w:rPr>
        <w:t xml:space="preserve"> </w:t>
      </w:r>
      <w:r>
        <w:t>to</w:t>
      </w:r>
      <w:r>
        <w:rPr>
          <w:spacing w:val="60"/>
        </w:rPr>
        <w:t xml:space="preserve"> </w:t>
      </w:r>
      <w:hyperlink w:anchor="_bookmark425" w:history="1">
        <w:r>
          <w:rPr>
            <w:spacing w:val="-1"/>
          </w:rPr>
          <w:t>6.4.7</w:t>
        </w:r>
      </w:hyperlink>
      <w:r>
        <w:rPr>
          <w:spacing w:val="1"/>
        </w:rPr>
        <w:t xml:space="preserve"> </w:t>
      </w:r>
      <w:r>
        <w:rPr>
          <w:spacing w:val="-2"/>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p>
    <w:p w:rsidR="008918FA" w:rsidRDefault="008918FA" w:rsidP="008918FA">
      <w:pPr>
        <w:pStyle w:val="BodyText"/>
        <w:numPr>
          <w:ilvl w:val="2"/>
          <w:numId w:val="6"/>
        </w:numPr>
        <w:tabs>
          <w:tab w:val="left" w:pos="1887"/>
        </w:tabs>
        <w:spacing w:before="121"/>
        <w:ind w:left="1886"/>
      </w:pPr>
      <w:r>
        <w:t xml:space="preserve">the </w:t>
      </w:r>
      <w:r>
        <w:rPr>
          <w:spacing w:val="-1"/>
        </w:rPr>
        <w:t>arbitration</w:t>
      </w:r>
      <w:r>
        <w:t xml:space="preserve"> </w:t>
      </w:r>
      <w:r>
        <w:rPr>
          <w:spacing w:val="-1"/>
        </w:rPr>
        <w:t>shall</w:t>
      </w:r>
      <w:r>
        <w:t xml:space="preserve"> </w:t>
      </w:r>
      <w:r>
        <w:rPr>
          <w:spacing w:val="-1"/>
        </w:rPr>
        <w:t>be</w:t>
      </w:r>
      <w:r>
        <w:rPr>
          <w:spacing w:val="-2"/>
        </w:rPr>
        <w:t xml:space="preserve"> </w:t>
      </w:r>
      <w:r>
        <w:rPr>
          <w:spacing w:val="-1"/>
        </w:rPr>
        <w:t>administered</w:t>
      </w:r>
      <w:r>
        <w:rPr>
          <w:spacing w:val="-2"/>
        </w:rPr>
        <w:t xml:space="preserve"> </w:t>
      </w:r>
      <w:r>
        <w:rPr>
          <w:spacing w:val="-1"/>
        </w:rPr>
        <w:t>by</w:t>
      </w:r>
      <w:r>
        <w:rPr>
          <w:spacing w:val="-2"/>
        </w:rPr>
        <w:t xml:space="preserve"> </w:t>
      </w:r>
      <w:r>
        <w:t xml:space="preserve">the </w:t>
      </w:r>
      <w:r>
        <w:rPr>
          <w:spacing w:val="-1"/>
        </w:rPr>
        <w:t>LCIA;</w:t>
      </w:r>
    </w:p>
    <w:p w:rsidR="008918FA" w:rsidRDefault="008918FA" w:rsidP="008918FA">
      <w:pPr>
        <w:pStyle w:val="BodyText"/>
        <w:numPr>
          <w:ilvl w:val="2"/>
          <w:numId w:val="6"/>
        </w:numPr>
        <w:tabs>
          <w:tab w:val="left" w:pos="1887"/>
        </w:tabs>
        <w:ind w:left="1886" w:right="113" w:hanging="993"/>
        <w:jc w:val="both"/>
      </w:pPr>
      <w:r>
        <w:t>the</w:t>
      </w:r>
      <w:r>
        <w:rPr>
          <w:spacing w:val="41"/>
        </w:rPr>
        <w:t xml:space="preserve"> </w:t>
      </w:r>
      <w:r>
        <w:rPr>
          <w:spacing w:val="-1"/>
        </w:rPr>
        <w:t>LCIA</w:t>
      </w:r>
      <w:r>
        <w:rPr>
          <w:spacing w:val="38"/>
        </w:rPr>
        <w:t xml:space="preserve"> </w:t>
      </w:r>
      <w:r>
        <w:rPr>
          <w:spacing w:val="-1"/>
        </w:rPr>
        <w:t>procedural</w:t>
      </w:r>
      <w:r>
        <w:rPr>
          <w:spacing w:val="38"/>
        </w:rPr>
        <w:t xml:space="preserve"> </w:t>
      </w:r>
      <w:r>
        <w:rPr>
          <w:spacing w:val="-1"/>
        </w:rPr>
        <w:t>rules</w:t>
      </w:r>
      <w:r>
        <w:rPr>
          <w:spacing w:val="41"/>
        </w:rPr>
        <w:t xml:space="preserve"> </w:t>
      </w:r>
      <w:r>
        <w:rPr>
          <w:spacing w:val="-1"/>
        </w:rPr>
        <w:t>in</w:t>
      </w:r>
      <w:r>
        <w:rPr>
          <w:spacing w:val="38"/>
        </w:rPr>
        <w:t xml:space="preserve"> </w:t>
      </w:r>
      <w:r>
        <w:rPr>
          <w:spacing w:val="-1"/>
        </w:rPr>
        <w:t>force</w:t>
      </w:r>
      <w:r>
        <w:rPr>
          <w:spacing w:val="39"/>
        </w:rPr>
        <w:t xml:space="preserve"> </w:t>
      </w:r>
      <w:r>
        <w:rPr>
          <w:spacing w:val="-1"/>
        </w:rPr>
        <w:t>at</w:t>
      </w:r>
      <w:r>
        <w:rPr>
          <w:spacing w:val="41"/>
        </w:rPr>
        <w:t xml:space="preserve"> </w:t>
      </w:r>
      <w:r>
        <w:t>the</w:t>
      </w:r>
      <w:r>
        <w:rPr>
          <w:spacing w:val="38"/>
        </w:rPr>
        <w:t xml:space="preserve"> </w:t>
      </w:r>
      <w:r>
        <w:rPr>
          <w:spacing w:val="-1"/>
        </w:rPr>
        <w:t>date</w:t>
      </w:r>
      <w:r>
        <w:rPr>
          <w:spacing w:val="36"/>
        </w:rPr>
        <w:t xml:space="preserve"> </w:t>
      </w:r>
      <w:r>
        <w:rPr>
          <w:spacing w:val="-1"/>
        </w:rPr>
        <w:t>that</w:t>
      </w:r>
      <w:r>
        <w:rPr>
          <w:spacing w:val="40"/>
        </w:rPr>
        <w:t xml:space="preserve"> </w:t>
      </w:r>
      <w:r>
        <w:t>the</w:t>
      </w:r>
      <w:r>
        <w:rPr>
          <w:spacing w:val="38"/>
        </w:rPr>
        <w:t xml:space="preserve"> </w:t>
      </w:r>
      <w:r>
        <w:rPr>
          <w:spacing w:val="-1"/>
        </w:rPr>
        <w:t>Dispute</w:t>
      </w:r>
      <w:r>
        <w:rPr>
          <w:spacing w:val="41"/>
        </w:rPr>
        <w:t xml:space="preserve"> </w:t>
      </w:r>
      <w:r>
        <w:rPr>
          <w:spacing w:val="-2"/>
        </w:rPr>
        <w:t>was</w:t>
      </w:r>
      <w:r>
        <w:rPr>
          <w:spacing w:val="36"/>
        </w:rPr>
        <w:t xml:space="preserve"> </w:t>
      </w:r>
      <w:r>
        <w:rPr>
          <w:spacing w:val="-1"/>
        </w:rPr>
        <w:t>referred</w:t>
      </w:r>
      <w:r>
        <w:rPr>
          <w:spacing w:val="42"/>
        </w:rPr>
        <w:t xml:space="preserve"> </w:t>
      </w:r>
      <w:r>
        <w:t>to</w:t>
      </w:r>
      <w:r>
        <w:rPr>
          <w:spacing w:val="45"/>
        </w:rPr>
        <w:t xml:space="preserve"> </w:t>
      </w:r>
      <w:r>
        <w:rPr>
          <w:spacing w:val="-1"/>
        </w:rPr>
        <w:t>arbitration</w:t>
      </w:r>
      <w:r>
        <w:rPr>
          <w:spacing w:val="45"/>
        </w:rPr>
        <w:t xml:space="preserve"> </w:t>
      </w:r>
      <w:r>
        <w:rPr>
          <w:spacing w:val="-1"/>
        </w:rPr>
        <w:t>shall</w:t>
      </w:r>
      <w:r>
        <w:rPr>
          <w:spacing w:val="44"/>
        </w:rPr>
        <w:t xml:space="preserve"> </w:t>
      </w:r>
      <w:r>
        <w:rPr>
          <w:spacing w:val="-1"/>
        </w:rPr>
        <w:t>be</w:t>
      </w:r>
      <w:r>
        <w:rPr>
          <w:spacing w:val="45"/>
        </w:rPr>
        <w:t xml:space="preserve"> </w:t>
      </w:r>
      <w:r>
        <w:rPr>
          <w:spacing w:val="-2"/>
        </w:rPr>
        <w:t>applied</w:t>
      </w:r>
      <w:r>
        <w:rPr>
          <w:spacing w:val="45"/>
        </w:rPr>
        <w:t xml:space="preserve"> </w:t>
      </w:r>
      <w:r>
        <w:rPr>
          <w:spacing w:val="-1"/>
        </w:rPr>
        <w:t>and</w:t>
      </w:r>
      <w:r>
        <w:rPr>
          <w:spacing w:val="46"/>
        </w:rPr>
        <w:t xml:space="preserve"> </w:t>
      </w:r>
      <w:r>
        <w:rPr>
          <w:spacing w:val="-1"/>
        </w:rPr>
        <w:t>are</w:t>
      </w:r>
      <w:r>
        <w:rPr>
          <w:spacing w:val="45"/>
        </w:rPr>
        <w:t xml:space="preserve"> </w:t>
      </w:r>
      <w:r>
        <w:rPr>
          <w:spacing w:val="-1"/>
        </w:rPr>
        <w:t>deemed</w:t>
      </w:r>
      <w:r>
        <w:rPr>
          <w:spacing w:val="42"/>
        </w:rPr>
        <w:t xml:space="preserve"> </w:t>
      </w:r>
      <w:r>
        <w:t>to</w:t>
      </w:r>
      <w:r>
        <w:rPr>
          <w:spacing w:val="45"/>
        </w:rPr>
        <w:t xml:space="preserve"> </w:t>
      </w:r>
      <w:r>
        <w:rPr>
          <w:spacing w:val="-1"/>
        </w:rPr>
        <w:t>be</w:t>
      </w:r>
      <w:r>
        <w:rPr>
          <w:spacing w:val="40"/>
        </w:rPr>
        <w:t xml:space="preserve"> </w:t>
      </w:r>
      <w:r>
        <w:rPr>
          <w:spacing w:val="-1"/>
        </w:rPr>
        <w:t>incorporated</w:t>
      </w:r>
      <w:r>
        <w:rPr>
          <w:spacing w:val="-2"/>
        </w:rPr>
        <w:t xml:space="preserve"> </w:t>
      </w:r>
      <w:r>
        <w:rPr>
          <w:spacing w:val="-1"/>
        </w:rPr>
        <w:t>by</w:t>
      </w:r>
      <w:r>
        <w:rPr>
          <w:spacing w:val="-2"/>
        </w:rPr>
        <w:t xml:space="preserve"> </w:t>
      </w:r>
      <w:r>
        <w:rPr>
          <w:spacing w:val="-1"/>
        </w:rPr>
        <w:t>reference</w:t>
      </w:r>
      <w:r>
        <w:t xml:space="preserve"> </w:t>
      </w:r>
      <w:r>
        <w:rPr>
          <w:spacing w:val="-1"/>
        </w:rPr>
        <w:t>into</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r>
        <w:rPr>
          <w:spacing w:val="2"/>
        </w:rPr>
        <w:t xml:space="preserve"> </w:t>
      </w:r>
      <w:r>
        <w:rPr>
          <w:spacing w:val="-1"/>
        </w:rPr>
        <w:t>and</w:t>
      </w:r>
      <w:r>
        <w:rPr>
          <w:spacing w:val="-2"/>
        </w:rPr>
        <w:t xml:space="preserve"> </w:t>
      </w:r>
      <w:r>
        <w:t>the</w:t>
      </w:r>
      <w:r>
        <w:rPr>
          <w:spacing w:val="-2"/>
        </w:rPr>
        <w:t xml:space="preserve"> </w:t>
      </w:r>
      <w:r>
        <w:rPr>
          <w:spacing w:val="-1"/>
        </w:rPr>
        <w:t>decision</w:t>
      </w:r>
      <w:r>
        <w:t xml:space="preserve"> </w:t>
      </w:r>
      <w:r>
        <w:rPr>
          <w:spacing w:val="-2"/>
        </w:rPr>
        <w:t>of</w:t>
      </w:r>
      <w:r>
        <w:rPr>
          <w:spacing w:val="51"/>
        </w:rPr>
        <w:t xml:space="preserve"> </w:t>
      </w:r>
      <w:r>
        <w:t>the</w:t>
      </w:r>
      <w:r>
        <w:rPr>
          <w:spacing w:val="41"/>
        </w:rPr>
        <w:t xml:space="preserve"> </w:t>
      </w:r>
      <w:r>
        <w:rPr>
          <w:spacing w:val="-1"/>
        </w:rPr>
        <w:t>arbitrator</w:t>
      </w:r>
      <w:r>
        <w:rPr>
          <w:spacing w:val="42"/>
        </w:rPr>
        <w:t xml:space="preserve"> </w:t>
      </w:r>
      <w:r>
        <w:rPr>
          <w:spacing w:val="-1"/>
        </w:rPr>
        <w:t>shall</w:t>
      </w:r>
      <w:r>
        <w:rPr>
          <w:spacing w:val="40"/>
        </w:rPr>
        <w:t xml:space="preserve"> </w:t>
      </w:r>
      <w:r>
        <w:rPr>
          <w:spacing w:val="-1"/>
        </w:rPr>
        <w:t>be</w:t>
      </w:r>
      <w:r>
        <w:rPr>
          <w:spacing w:val="41"/>
        </w:rPr>
        <w:t xml:space="preserve"> </w:t>
      </w:r>
      <w:r>
        <w:rPr>
          <w:spacing w:val="-2"/>
        </w:rPr>
        <w:t>binding</w:t>
      </w:r>
      <w:r>
        <w:rPr>
          <w:spacing w:val="43"/>
        </w:rPr>
        <w:t xml:space="preserve"> </w:t>
      </w:r>
      <w:r>
        <w:rPr>
          <w:spacing w:val="-1"/>
        </w:rPr>
        <w:t>on</w:t>
      </w:r>
      <w:r>
        <w:rPr>
          <w:spacing w:val="41"/>
        </w:rPr>
        <w:t xml:space="preserve"> </w:t>
      </w:r>
      <w:r>
        <w:t>the</w:t>
      </w:r>
      <w:r>
        <w:rPr>
          <w:spacing w:val="42"/>
        </w:rPr>
        <w:t xml:space="preserve"> </w:t>
      </w:r>
      <w:r>
        <w:rPr>
          <w:spacing w:val="-1"/>
        </w:rPr>
        <w:t>Parties</w:t>
      </w:r>
      <w:r>
        <w:rPr>
          <w:spacing w:val="41"/>
        </w:rPr>
        <w:t xml:space="preserve"> </w:t>
      </w:r>
      <w:r>
        <w:rPr>
          <w:spacing w:val="-1"/>
        </w:rPr>
        <w:t>in</w:t>
      </w:r>
      <w:r>
        <w:rPr>
          <w:spacing w:val="41"/>
        </w:rPr>
        <w:t xml:space="preserve"> </w:t>
      </w:r>
      <w:r>
        <w:t>the</w:t>
      </w:r>
      <w:r>
        <w:rPr>
          <w:spacing w:val="41"/>
        </w:rPr>
        <w:t xml:space="preserve"> </w:t>
      </w:r>
      <w:r>
        <w:rPr>
          <w:spacing w:val="-1"/>
        </w:rPr>
        <w:t>absence</w:t>
      </w:r>
      <w:r>
        <w:rPr>
          <w:spacing w:val="41"/>
        </w:rPr>
        <w:t xml:space="preserve"> </w:t>
      </w:r>
      <w:r>
        <w:rPr>
          <w:spacing w:val="-2"/>
        </w:rPr>
        <w:t>of</w:t>
      </w:r>
      <w:r>
        <w:rPr>
          <w:spacing w:val="45"/>
        </w:rPr>
        <w:t xml:space="preserve"> </w:t>
      </w:r>
      <w:r>
        <w:rPr>
          <w:spacing w:val="-1"/>
        </w:rPr>
        <w:t>any</w:t>
      </w:r>
      <w:r>
        <w:rPr>
          <w:spacing w:val="38"/>
        </w:rPr>
        <w:t xml:space="preserve"> </w:t>
      </w:r>
      <w:r>
        <w:rPr>
          <w:spacing w:val="-1"/>
        </w:rPr>
        <w:t>material</w:t>
      </w:r>
      <w:r>
        <w:rPr>
          <w:spacing w:val="-3"/>
        </w:rPr>
        <w:t xml:space="preserve"> </w:t>
      </w:r>
      <w:r>
        <w:rPr>
          <w:spacing w:val="-1"/>
        </w:rPr>
        <w:t>failure</w:t>
      </w:r>
      <w:r>
        <w:rPr>
          <w:spacing w:val="-2"/>
        </w:rPr>
        <w:t xml:space="preserve"> </w:t>
      </w:r>
      <w:r>
        <w:t>to</w:t>
      </w:r>
      <w:r>
        <w:rPr>
          <w:spacing w:val="-2"/>
        </w:rPr>
        <w:t xml:space="preserve"> </w:t>
      </w:r>
      <w:r>
        <w:rPr>
          <w:spacing w:val="-1"/>
        </w:rPr>
        <w:t>comply</w:t>
      </w:r>
      <w:r>
        <w:rPr>
          <w:spacing w:val="-2"/>
        </w:rPr>
        <w:t xml:space="preserve"> with</w:t>
      </w:r>
      <w:r>
        <w:t xml:space="preserve"> </w:t>
      </w:r>
      <w:r>
        <w:rPr>
          <w:spacing w:val="-1"/>
        </w:rPr>
        <w:t>such</w:t>
      </w:r>
      <w:r>
        <w:rPr>
          <w:spacing w:val="1"/>
        </w:rPr>
        <w:t xml:space="preserve"> </w:t>
      </w:r>
      <w:r>
        <w:rPr>
          <w:spacing w:val="-2"/>
        </w:rPr>
        <w:t>rules;</w:t>
      </w:r>
    </w:p>
    <w:p w:rsidR="008918FA" w:rsidRDefault="008918FA" w:rsidP="008918FA">
      <w:pPr>
        <w:pStyle w:val="BodyText"/>
        <w:numPr>
          <w:ilvl w:val="2"/>
          <w:numId w:val="6"/>
        </w:numPr>
        <w:tabs>
          <w:tab w:val="left" w:pos="1887"/>
        </w:tabs>
        <w:ind w:left="1886" w:hanging="993"/>
      </w:pPr>
      <w:r>
        <w:rPr>
          <w:spacing w:val="-1"/>
        </w:rPr>
        <w:t>if</w:t>
      </w:r>
      <w:r>
        <w:rPr>
          <w:spacing w:val="26"/>
        </w:rPr>
        <w:t xml:space="preserve"> </w:t>
      </w:r>
      <w:r>
        <w:t>the</w:t>
      </w:r>
      <w:r>
        <w:rPr>
          <w:spacing w:val="24"/>
        </w:rPr>
        <w:t xml:space="preserve"> </w:t>
      </w:r>
      <w:r>
        <w:rPr>
          <w:spacing w:val="-1"/>
        </w:rPr>
        <w:t>Parties</w:t>
      </w:r>
      <w:r>
        <w:rPr>
          <w:spacing w:val="22"/>
        </w:rPr>
        <w:t xml:space="preserve"> </w:t>
      </w:r>
      <w:r>
        <w:rPr>
          <w:spacing w:val="-1"/>
        </w:rPr>
        <w:t>fail</w:t>
      </w:r>
      <w:r>
        <w:rPr>
          <w:spacing w:val="24"/>
        </w:rPr>
        <w:t xml:space="preserve"> </w:t>
      </w:r>
      <w:r>
        <w:t>to</w:t>
      </w:r>
      <w:r>
        <w:rPr>
          <w:spacing w:val="24"/>
        </w:rPr>
        <w:t xml:space="preserve"> </w:t>
      </w:r>
      <w:r>
        <w:rPr>
          <w:spacing w:val="-1"/>
        </w:rPr>
        <w:t>agree</w:t>
      </w:r>
      <w:r>
        <w:rPr>
          <w:spacing w:val="24"/>
        </w:rPr>
        <w:t xml:space="preserve"> </w:t>
      </w:r>
      <w:r>
        <w:t>the</w:t>
      </w:r>
      <w:r>
        <w:rPr>
          <w:spacing w:val="24"/>
        </w:rPr>
        <w:t xml:space="preserve"> </w:t>
      </w:r>
      <w:r>
        <w:rPr>
          <w:spacing w:val="-1"/>
        </w:rPr>
        <w:t>appointment</w:t>
      </w:r>
      <w:r>
        <w:rPr>
          <w:spacing w:val="26"/>
        </w:rPr>
        <w:t xml:space="preserve"> </w:t>
      </w:r>
      <w:r>
        <w:rPr>
          <w:spacing w:val="-2"/>
        </w:rPr>
        <w:t>of</w:t>
      </w:r>
      <w:r>
        <w:rPr>
          <w:spacing w:val="26"/>
        </w:rPr>
        <w:t xml:space="preserve"> </w:t>
      </w:r>
      <w:r>
        <w:rPr>
          <w:spacing w:val="-1"/>
        </w:rPr>
        <w:t>the</w:t>
      </w:r>
      <w:r>
        <w:rPr>
          <w:spacing w:val="24"/>
        </w:rPr>
        <w:t xml:space="preserve"> </w:t>
      </w:r>
      <w:r>
        <w:rPr>
          <w:spacing w:val="-1"/>
        </w:rPr>
        <w:t>arbitrator</w:t>
      </w:r>
      <w:r>
        <w:rPr>
          <w:spacing w:val="26"/>
        </w:rPr>
        <w:t xml:space="preserve"> </w:t>
      </w:r>
      <w:r>
        <w:rPr>
          <w:spacing w:val="-2"/>
        </w:rPr>
        <w:t>within</w:t>
      </w:r>
      <w:r>
        <w:rPr>
          <w:spacing w:val="28"/>
        </w:rPr>
        <w:t xml:space="preserve"> </w:t>
      </w:r>
      <w:r>
        <w:rPr>
          <w:spacing w:val="-1"/>
        </w:rPr>
        <w:t>ten</w:t>
      </w:r>
    </w:p>
    <w:p w:rsidR="008918FA" w:rsidRDefault="008918FA" w:rsidP="008918FA">
      <w:pPr>
        <w:pStyle w:val="BodyText"/>
        <w:spacing w:before="1"/>
        <w:ind w:right="114" w:firstLine="0"/>
        <w:jc w:val="both"/>
      </w:pPr>
      <w:r>
        <w:rPr>
          <w:spacing w:val="-1"/>
        </w:rPr>
        <w:t>(10)</w:t>
      </w:r>
      <w:r>
        <w:rPr>
          <w:spacing w:val="56"/>
        </w:rPr>
        <w:t xml:space="preserve"> </w:t>
      </w:r>
      <w:r>
        <w:rPr>
          <w:spacing w:val="-2"/>
        </w:rPr>
        <w:t>days</w:t>
      </w:r>
      <w:r>
        <w:rPr>
          <w:spacing w:val="52"/>
        </w:rPr>
        <w:t xml:space="preserve"> </w:t>
      </w:r>
      <w:r>
        <w:rPr>
          <w:spacing w:val="-1"/>
        </w:rPr>
        <w:t>from</w:t>
      </w:r>
      <w:r>
        <w:rPr>
          <w:spacing w:val="53"/>
        </w:rPr>
        <w:t xml:space="preserve"> </w:t>
      </w:r>
      <w:r>
        <w:t>the</w:t>
      </w:r>
      <w:r>
        <w:rPr>
          <w:spacing w:val="54"/>
        </w:rPr>
        <w:t xml:space="preserve"> </w:t>
      </w:r>
      <w:r>
        <w:rPr>
          <w:spacing w:val="-1"/>
        </w:rPr>
        <w:t>date</w:t>
      </w:r>
      <w:r>
        <w:rPr>
          <w:spacing w:val="54"/>
        </w:rPr>
        <w:t xml:space="preserve"> </w:t>
      </w:r>
      <w:r>
        <w:rPr>
          <w:spacing w:val="-1"/>
        </w:rPr>
        <w:t>on</w:t>
      </w:r>
      <w:r>
        <w:rPr>
          <w:spacing w:val="54"/>
        </w:rPr>
        <w:t xml:space="preserve"> </w:t>
      </w:r>
      <w:r>
        <w:rPr>
          <w:spacing w:val="-2"/>
        </w:rPr>
        <w:t>which</w:t>
      </w:r>
      <w:r>
        <w:rPr>
          <w:spacing w:val="56"/>
        </w:rPr>
        <w:t xml:space="preserve"> </w:t>
      </w:r>
      <w:r>
        <w:rPr>
          <w:spacing w:val="-1"/>
        </w:rPr>
        <w:t>arbitration</w:t>
      </w:r>
      <w:r>
        <w:rPr>
          <w:spacing w:val="54"/>
        </w:rPr>
        <w:t xml:space="preserve"> </w:t>
      </w:r>
      <w:r>
        <w:rPr>
          <w:spacing w:val="-1"/>
        </w:rPr>
        <w:t>proceedings</w:t>
      </w:r>
      <w:r>
        <w:rPr>
          <w:spacing w:val="55"/>
        </w:rPr>
        <w:t xml:space="preserve"> </w:t>
      </w:r>
      <w:r>
        <w:rPr>
          <w:spacing w:val="-1"/>
        </w:rPr>
        <w:t>are</w:t>
      </w:r>
      <w:r>
        <w:rPr>
          <w:spacing w:val="31"/>
        </w:rPr>
        <w:t xml:space="preserve"> </w:t>
      </w:r>
      <w:r>
        <w:rPr>
          <w:spacing w:val="-1"/>
        </w:rPr>
        <w:t>commenced</w:t>
      </w:r>
      <w:r>
        <w:rPr>
          <w:spacing w:val="3"/>
        </w:rPr>
        <w:t xml:space="preserve"> </w:t>
      </w:r>
      <w:r>
        <w:rPr>
          <w:spacing w:val="-1"/>
        </w:rPr>
        <w:t>or</w:t>
      </w:r>
      <w:r>
        <w:rPr>
          <w:spacing w:val="2"/>
        </w:rPr>
        <w:t xml:space="preserve"> </w:t>
      </w:r>
      <w:r>
        <w:rPr>
          <w:spacing w:val="-2"/>
        </w:rPr>
        <w:t>if</w:t>
      </w:r>
      <w:r>
        <w:rPr>
          <w:spacing w:val="4"/>
        </w:rPr>
        <w:t xml:space="preserve"> </w:t>
      </w:r>
      <w:r>
        <w:t>the</w:t>
      </w:r>
      <w:r>
        <w:rPr>
          <w:spacing w:val="3"/>
        </w:rPr>
        <w:t xml:space="preserve"> </w:t>
      </w:r>
      <w:r>
        <w:rPr>
          <w:spacing w:val="-1"/>
        </w:rPr>
        <w:t>person</w:t>
      </w:r>
      <w:r>
        <w:rPr>
          <w:spacing w:val="3"/>
        </w:rPr>
        <w:t xml:space="preserve"> </w:t>
      </w:r>
      <w:r>
        <w:rPr>
          <w:spacing w:val="-1"/>
        </w:rPr>
        <w:t>appointed</w:t>
      </w:r>
      <w:r>
        <w:rPr>
          <w:spacing w:val="3"/>
        </w:rPr>
        <w:t xml:space="preserve"> </w:t>
      </w:r>
      <w:r>
        <w:rPr>
          <w:spacing w:val="-1"/>
        </w:rPr>
        <w:t>is</w:t>
      </w:r>
      <w:r>
        <w:rPr>
          <w:spacing w:val="3"/>
        </w:rPr>
        <w:t xml:space="preserve"> </w:t>
      </w:r>
      <w:r>
        <w:rPr>
          <w:spacing w:val="-1"/>
        </w:rPr>
        <w:t>unable</w:t>
      </w:r>
      <w:r>
        <w:t xml:space="preserve"> </w:t>
      </w:r>
      <w:r>
        <w:rPr>
          <w:spacing w:val="-1"/>
        </w:rPr>
        <w:t>or</w:t>
      </w:r>
      <w:r>
        <w:rPr>
          <w:spacing w:val="4"/>
        </w:rPr>
        <w:t xml:space="preserve"> </w:t>
      </w:r>
      <w:r>
        <w:rPr>
          <w:spacing w:val="-2"/>
        </w:rPr>
        <w:t>unwilling</w:t>
      </w:r>
      <w:r>
        <w:rPr>
          <w:spacing w:val="5"/>
        </w:rPr>
        <w:t xml:space="preserve"> </w:t>
      </w:r>
      <w:r>
        <w:t>to</w:t>
      </w:r>
      <w:r>
        <w:rPr>
          <w:spacing w:val="3"/>
        </w:rPr>
        <w:t xml:space="preserve"> </w:t>
      </w:r>
      <w:r>
        <w:rPr>
          <w:spacing w:val="-1"/>
        </w:rPr>
        <w:t>act,</w:t>
      </w:r>
      <w:r>
        <w:rPr>
          <w:spacing w:val="2"/>
        </w:rPr>
        <w:t xml:space="preserve"> </w:t>
      </w:r>
      <w:r>
        <w:rPr>
          <w:spacing w:val="-1"/>
        </w:rPr>
        <w:t>the</w:t>
      </w:r>
      <w:r>
        <w:rPr>
          <w:spacing w:val="36"/>
        </w:rPr>
        <w:t xml:space="preserve"> </w:t>
      </w:r>
      <w:r>
        <w:rPr>
          <w:spacing w:val="-1"/>
        </w:rPr>
        <w:t>arbitrator shall</w:t>
      </w:r>
      <w:r>
        <w:t xml:space="preserve"> </w:t>
      </w:r>
      <w:r>
        <w:rPr>
          <w:spacing w:val="-1"/>
        </w:rPr>
        <w:t>be</w:t>
      </w:r>
      <w:r>
        <w:t xml:space="preserve"> </w:t>
      </w:r>
      <w:r>
        <w:rPr>
          <w:spacing w:val="-1"/>
        </w:rPr>
        <w:t>appointed</w:t>
      </w:r>
      <w:r>
        <w:t xml:space="preserve"> </w:t>
      </w:r>
      <w:r>
        <w:rPr>
          <w:spacing w:val="-1"/>
        </w:rPr>
        <w:t>by</w:t>
      </w:r>
      <w:r>
        <w:rPr>
          <w:spacing w:val="-2"/>
        </w:rPr>
        <w:t xml:space="preserve"> </w:t>
      </w:r>
      <w:r>
        <w:t>the</w:t>
      </w:r>
      <w:r>
        <w:rPr>
          <w:spacing w:val="-2"/>
        </w:rPr>
        <w:t xml:space="preserve"> LCIA;</w:t>
      </w:r>
    </w:p>
    <w:p w:rsidR="008918FA" w:rsidRDefault="008918FA" w:rsidP="008918FA">
      <w:pPr>
        <w:pStyle w:val="BodyText"/>
        <w:numPr>
          <w:ilvl w:val="2"/>
          <w:numId w:val="6"/>
        </w:numPr>
        <w:tabs>
          <w:tab w:val="left" w:pos="1887"/>
        </w:tabs>
        <w:ind w:left="1886" w:hanging="993"/>
      </w:pPr>
      <w:bookmarkStart w:id="466" w:name="_bookmark424"/>
      <w:bookmarkEnd w:id="466"/>
      <w:r>
        <w:t xml:space="preserve">the </w:t>
      </w:r>
      <w:r>
        <w:rPr>
          <w:spacing w:val="-1"/>
        </w:rPr>
        <w:t xml:space="preserve">chair </w:t>
      </w:r>
      <w:r>
        <w:rPr>
          <w:spacing w:val="-2"/>
        </w:rPr>
        <w:t>of</w:t>
      </w:r>
      <w:r>
        <w:t xml:space="preserve"> the </w:t>
      </w:r>
      <w:r>
        <w:rPr>
          <w:spacing w:val="-1"/>
        </w:rPr>
        <w:t>arbitral</w:t>
      </w:r>
      <w:r>
        <w:rPr>
          <w:spacing w:val="-3"/>
        </w:rPr>
        <w:t xml:space="preserve"> </w:t>
      </w:r>
      <w:r>
        <w:rPr>
          <w:spacing w:val="-1"/>
        </w:rPr>
        <w:t>tribunal</w:t>
      </w:r>
      <w:r>
        <w:t xml:space="preserve"> </w:t>
      </w:r>
      <w:r>
        <w:rPr>
          <w:spacing w:val="-1"/>
        </w:rPr>
        <w:t>shall</w:t>
      </w:r>
      <w:r>
        <w:t xml:space="preserve"> </w:t>
      </w:r>
      <w:r>
        <w:rPr>
          <w:spacing w:val="-1"/>
        </w:rPr>
        <w:t>be</w:t>
      </w:r>
      <w:r>
        <w:t xml:space="preserve"> </w:t>
      </w:r>
      <w:r>
        <w:rPr>
          <w:spacing w:val="-1"/>
        </w:rPr>
        <w:t>British;</w:t>
      </w:r>
    </w:p>
    <w:p w:rsidR="008918FA" w:rsidRDefault="008918FA" w:rsidP="008918FA">
      <w:pPr>
        <w:pStyle w:val="BodyText"/>
        <w:numPr>
          <w:ilvl w:val="2"/>
          <w:numId w:val="6"/>
        </w:numPr>
        <w:tabs>
          <w:tab w:val="left" w:pos="1887"/>
        </w:tabs>
        <w:spacing w:before="120"/>
        <w:ind w:left="1886" w:right="112"/>
        <w:jc w:val="both"/>
      </w:pPr>
      <w:r>
        <w:t>the</w:t>
      </w:r>
      <w:r>
        <w:rPr>
          <w:spacing w:val="55"/>
        </w:rPr>
        <w:t xml:space="preserve"> </w:t>
      </w:r>
      <w:r>
        <w:rPr>
          <w:spacing w:val="-1"/>
        </w:rPr>
        <w:t>arbitration</w:t>
      </w:r>
      <w:r>
        <w:rPr>
          <w:spacing w:val="55"/>
        </w:rPr>
        <w:t xml:space="preserve"> </w:t>
      </w:r>
      <w:r>
        <w:rPr>
          <w:spacing w:val="-1"/>
        </w:rPr>
        <w:t>proceedings</w:t>
      </w:r>
      <w:r>
        <w:rPr>
          <w:spacing w:val="56"/>
        </w:rPr>
        <w:t xml:space="preserve"> </w:t>
      </w:r>
      <w:r w:rsidRPr="00E828CC">
        <w:rPr>
          <w:spacing w:val="-1"/>
        </w:rPr>
        <w:t>shall</w:t>
      </w:r>
      <w:r w:rsidRPr="00E828CC">
        <w:rPr>
          <w:spacing w:val="55"/>
        </w:rPr>
        <w:t xml:space="preserve"> </w:t>
      </w:r>
      <w:r w:rsidRPr="00E828CC">
        <w:rPr>
          <w:spacing w:val="-1"/>
        </w:rPr>
        <w:t>take</w:t>
      </w:r>
      <w:r w:rsidRPr="00E828CC">
        <w:rPr>
          <w:spacing w:val="56"/>
        </w:rPr>
        <w:t xml:space="preserve"> </w:t>
      </w:r>
      <w:r w:rsidRPr="00E828CC">
        <w:rPr>
          <w:spacing w:val="-1"/>
        </w:rPr>
        <w:t>place</w:t>
      </w:r>
      <w:r w:rsidRPr="00E828CC">
        <w:rPr>
          <w:spacing w:val="56"/>
        </w:rPr>
        <w:t xml:space="preserve"> </w:t>
      </w:r>
      <w:r w:rsidRPr="00E828CC">
        <w:rPr>
          <w:spacing w:val="-1"/>
        </w:rPr>
        <w:t>in</w:t>
      </w:r>
      <w:r w:rsidRPr="00E828CC">
        <w:rPr>
          <w:spacing w:val="56"/>
        </w:rPr>
        <w:t xml:space="preserve"> </w:t>
      </w:r>
      <w:r w:rsidRPr="00E828CC">
        <w:rPr>
          <w:spacing w:val="-1"/>
        </w:rPr>
        <w:t>[London]</w:t>
      </w:r>
      <w:r w:rsidRPr="00E828CC">
        <w:rPr>
          <w:spacing w:val="57"/>
        </w:rPr>
        <w:t xml:space="preserve"> </w:t>
      </w:r>
      <w:r w:rsidRPr="00E828CC">
        <w:rPr>
          <w:spacing w:val="-1"/>
        </w:rPr>
        <w:t>and</w:t>
      </w:r>
      <w:r>
        <w:rPr>
          <w:spacing w:val="55"/>
        </w:rPr>
        <w:t xml:space="preserve"> </w:t>
      </w:r>
      <w:r>
        <w:rPr>
          <w:spacing w:val="-1"/>
        </w:rPr>
        <w:t>in</w:t>
      </w:r>
      <w:r>
        <w:rPr>
          <w:spacing w:val="53"/>
        </w:rPr>
        <w:t xml:space="preserve"> </w:t>
      </w:r>
      <w:r>
        <w:rPr>
          <w:spacing w:val="-1"/>
        </w:rPr>
        <w:t>the</w:t>
      </w:r>
      <w:r>
        <w:rPr>
          <w:spacing w:val="26"/>
        </w:rPr>
        <w:t xml:space="preserve"> </w:t>
      </w:r>
      <w:r>
        <w:rPr>
          <w:spacing w:val="-1"/>
        </w:rPr>
        <w:t>English</w:t>
      </w:r>
      <w:r>
        <w:rPr>
          <w:spacing w:val="1"/>
        </w:rPr>
        <w:t xml:space="preserve"> </w:t>
      </w:r>
      <w:r>
        <w:rPr>
          <w:spacing w:val="-1"/>
        </w:rPr>
        <w:t>language;</w:t>
      </w:r>
      <w:r>
        <w:t xml:space="preserve"> </w:t>
      </w:r>
      <w:r>
        <w:rPr>
          <w:spacing w:val="-1"/>
        </w:rPr>
        <w:t>and</w:t>
      </w:r>
    </w:p>
    <w:p w:rsidR="008918FA" w:rsidRDefault="008918FA" w:rsidP="008918FA">
      <w:pPr>
        <w:pStyle w:val="BodyText"/>
        <w:numPr>
          <w:ilvl w:val="2"/>
          <w:numId w:val="6"/>
        </w:numPr>
        <w:tabs>
          <w:tab w:val="left" w:pos="1887"/>
        </w:tabs>
        <w:ind w:left="1886"/>
      </w:pPr>
      <w:bookmarkStart w:id="467" w:name="_bookmark425"/>
      <w:bookmarkEnd w:id="467"/>
      <w:r>
        <w:t xml:space="preserve">the </w:t>
      </w:r>
      <w:r>
        <w:rPr>
          <w:spacing w:val="-1"/>
        </w:rPr>
        <w:t>seat</w:t>
      </w:r>
      <w:r>
        <w:rPr>
          <w:spacing w:val="2"/>
        </w:rPr>
        <w:t xml:space="preserve"> </w:t>
      </w:r>
      <w:r>
        <w:rPr>
          <w:spacing w:val="-2"/>
        </w:rPr>
        <w:t>of</w:t>
      </w:r>
      <w:r>
        <w:t xml:space="preserve"> the</w:t>
      </w:r>
      <w:r>
        <w:rPr>
          <w:spacing w:val="-2"/>
        </w:rPr>
        <w:t xml:space="preserve"> </w:t>
      </w:r>
      <w:r>
        <w:rPr>
          <w:spacing w:val="-1"/>
        </w:rPr>
        <w:t>arbitration</w:t>
      </w:r>
      <w:r>
        <w:rPr>
          <w:spacing w:val="-2"/>
        </w:rPr>
        <w:t xml:space="preserve"> </w:t>
      </w:r>
      <w:r>
        <w:rPr>
          <w:spacing w:val="-1"/>
        </w:rPr>
        <w:t>shall</w:t>
      </w:r>
      <w:r>
        <w:t xml:space="preserve"> </w:t>
      </w:r>
      <w:r>
        <w:rPr>
          <w:spacing w:val="-1"/>
        </w:rPr>
        <w:t>be</w:t>
      </w:r>
      <w:r>
        <w:t xml:space="preserve"> </w:t>
      </w:r>
      <w:r>
        <w:rPr>
          <w:spacing w:val="-2"/>
        </w:rPr>
        <w:t>London.</w:t>
      </w:r>
    </w:p>
    <w:p w:rsidR="008918FA" w:rsidRDefault="008918FA" w:rsidP="008918FA">
      <w:pPr>
        <w:spacing w:before="2"/>
        <w:rPr>
          <w:rFonts w:ascii="Arial" w:eastAsia="Arial" w:hAnsi="Arial" w:cs="Arial"/>
          <w:sz w:val="16"/>
          <w:szCs w:val="16"/>
        </w:rPr>
      </w:pPr>
    </w:p>
    <w:p w:rsidR="006066EF" w:rsidRDefault="006066EF" w:rsidP="008918FA">
      <w:pPr>
        <w:spacing w:before="2"/>
        <w:rPr>
          <w:rFonts w:ascii="Arial" w:eastAsia="Arial" w:hAnsi="Arial" w:cs="Arial"/>
          <w:sz w:val="16"/>
          <w:szCs w:val="16"/>
        </w:rPr>
      </w:pPr>
    </w:p>
    <w:p w:rsidR="006066EF" w:rsidRDefault="006066EF" w:rsidP="008918FA">
      <w:pPr>
        <w:spacing w:before="2"/>
        <w:rPr>
          <w:rFonts w:ascii="Arial" w:eastAsia="Arial" w:hAnsi="Arial" w:cs="Arial"/>
          <w:sz w:val="16"/>
          <w:szCs w:val="16"/>
        </w:rPr>
      </w:pPr>
    </w:p>
    <w:p w:rsidR="008918FA" w:rsidRPr="00E828CC" w:rsidRDefault="008918FA" w:rsidP="008918FA">
      <w:pPr>
        <w:pStyle w:val="BodyText"/>
        <w:numPr>
          <w:ilvl w:val="0"/>
          <w:numId w:val="6"/>
        </w:numPr>
        <w:tabs>
          <w:tab w:val="left" w:pos="296"/>
        </w:tabs>
        <w:spacing w:before="72"/>
        <w:ind w:left="295" w:hanging="189"/>
        <w:rPr>
          <w:rFonts w:ascii="Times New Roman" w:eastAsia="Times New Roman" w:hAnsi="Times New Roman" w:cs="Times New Roman"/>
        </w:rPr>
      </w:pPr>
      <w:r w:rsidRPr="00E828CC">
        <w:rPr>
          <w:rFonts w:ascii="Times New Roman"/>
          <w:spacing w:val="-1"/>
        </w:rPr>
        <w:t>UR</w:t>
      </w:r>
      <w:r w:rsidRPr="00E828CC">
        <w:rPr>
          <w:rFonts w:ascii="Times New Roman"/>
          <w:spacing w:val="-45"/>
        </w:rPr>
        <w:t xml:space="preserve"> </w:t>
      </w:r>
      <w:r w:rsidRPr="00E828CC">
        <w:rPr>
          <w:rFonts w:ascii="Times New Roman"/>
        </w:rPr>
        <w:t>G</w:t>
      </w:r>
      <w:r w:rsidRPr="00E828CC">
        <w:rPr>
          <w:rFonts w:ascii="Times New Roman"/>
          <w:spacing w:val="-42"/>
        </w:rPr>
        <w:t xml:space="preserve"> </w:t>
      </w:r>
      <w:r w:rsidRPr="00E828CC">
        <w:rPr>
          <w:rFonts w:ascii="Times New Roman"/>
          <w:spacing w:val="3"/>
        </w:rPr>
        <w:t>ENT</w:t>
      </w:r>
      <w:r w:rsidRPr="00E828CC">
        <w:rPr>
          <w:rFonts w:ascii="Times New Roman"/>
          <w:spacing w:val="4"/>
        </w:rPr>
        <w:t xml:space="preserve"> </w:t>
      </w:r>
      <w:r w:rsidRPr="00E828CC">
        <w:rPr>
          <w:rFonts w:ascii="Times New Roman"/>
        </w:rPr>
        <w:t>R</w:t>
      </w:r>
      <w:r w:rsidRPr="00E828CC">
        <w:rPr>
          <w:rFonts w:ascii="Times New Roman"/>
          <w:spacing w:val="-45"/>
        </w:rPr>
        <w:t xml:space="preserve"> </w:t>
      </w:r>
      <w:r w:rsidRPr="00E828CC">
        <w:rPr>
          <w:rFonts w:ascii="Times New Roman"/>
          <w:spacing w:val="4"/>
        </w:rPr>
        <w:t>ELIEF</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ind w:right="125"/>
      </w:pPr>
      <w:r>
        <w:rPr>
          <w:spacing w:val="-1"/>
        </w:rPr>
        <w:t>Either</w:t>
      </w:r>
      <w:r>
        <w:rPr>
          <w:spacing w:val="19"/>
        </w:rPr>
        <w:t xml:space="preserve"> </w:t>
      </w:r>
      <w:r>
        <w:rPr>
          <w:spacing w:val="-1"/>
        </w:rPr>
        <w:t>Party</w:t>
      </w:r>
      <w:r>
        <w:rPr>
          <w:spacing w:val="15"/>
        </w:rPr>
        <w:t xml:space="preserve"> </w:t>
      </w:r>
      <w:r>
        <w:rPr>
          <w:spacing w:val="-1"/>
        </w:rPr>
        <w:t>may</w:t>
      </w:r>
      <w:r>
        <w:rPr>
          <w:spacing w:val="15"/>
        </w:rPr>
        <w:t xml:space="preserve"> </w:t>
      </w:r>
      <w:r>
        <w:rPr>
          <w:spacing w:val="-1"/>
        </w:rPr>
        <w:t>at</w:t>
      </w:r>
      <w:r>
        <w:rPr>
          <w:spacing w:val="16"/>
        </w:rPr>
        <w:t xml:space="preserve"> </w:t>
      </w:r>
      <w:r>
        <w:rPr>
          <w:spacing w:val="-1"/>
        </w:rPr>
        <w:t>any</w:t>
      </w:r>
      <w:r>
        <w:rPr>
          <w:spacing w:val="15"/>
        </w:rPr>
        <w:t xml:space="preserve"> </w:t>
      </w:r>
      <w:r>
        <w:rPr>
          <w:spacing w:val="-1"/>
        </w:rPr>
        <w:t>time</w:t>
      </w:r>
      <w:r>
        <w:rPr>
          <w:spacing w:val="15"/>
        </w:rPr>
        <w:t xml:space="preserve"> </w:t>
      </w:r>
      <w:r>
        <w:t>take</w:t>
      </w:r>
      <w:r>
        <w:rPr>
          <w:spacing w:val="17"/>
        </w:rPr>
        <w:t xml:space="preserve"> </w:t>
      </w:r>
      <w:r>
        <w:rPr>
          <w:spacing w:val="-1"/>
        </w:rPr>
        <w:t>proceedings</w:t>
      </w:r>
      <w:r>
        <w:rPr>
          <w:spacing w:val="18"/>
        </w:rPr>
        <w:t xml:space="preserve"> </w:t>
      </w:r>
      <w:r>
        <w:rPr>
          <w:spacing w:val="-2"/>
        </w:rPr>
        <w:t>or</w:t>
      </w:r>
      <w:r>
        <w:rPr>
          <w:spacing w:val="19"/>
        </w:rPr>
        <w:t xml:space="preserve"> </w:t>
      </w:r>
      <w:r>
        <w:rPr>
          <w:spacing w:val="-1"/>
        </w:rPr>
        <w:t>seek</w:t>
      </w:r>
      <w:r>
        <w:rPr>
          <w:spacing w:val="18"/>
        </w:rPr>
        <w:t xml:space="preserve"> </w:t>
      </w:r>
      <w:r>
        <w:rPr>
          <w:spacing w:val="-1"/>
        </w:rPr>
        <w:t>remedies</w:t>
      </w:r>
      <w:r>
        <w:rPr>
          <w:spacing w:val="19"/>
        </w:rPr>
        <w:t xml:space="preserve"> </w:t>
      </w:r>
      <w:r>
        <w:rPr>
          <w:spacing w:val="-1"/>
        </w:rPr>
        <w:t>before</w:t>
      </w:r>
      <w:r>
        <w:rPr>
          <w:spacing w:val="15"/>
        </w:rPr>
        <w:t xml:space="preserve"> </w:t>
      </w:r>
      <w:r>
        <w:rPr>
          <w:spacing w:val="-1"/>
        </w:rPr>
        <w:t>any</w:t>
      </w:r>
      <w:r>
        <w:rPr>
          <w:spacing w:val="16"/>
        </w:rPr>
        <w:t xml:space="preserve"> </w:t>
      </w:r>
      <w:r>
        <w:rPr>
          <w:spacing w:val="-1"/>
        </w:rPr>
        <w:t>court</w:t>
      </w:r>
      <w:r>
        <w:rPr>
          <w:spacing w:val="35"/>
        </w:rPr>
        <w:t xml:space="preserve"> </w:t>
      </w:r>
      <w:r>
        <w:rPr>
          <w:spacing w:val="-1"/>
        </w:rPr>
        <w:t>or tribunal</w:t>
      </w:r>
      <w:r>
        <w:t xml:space="preserve"> </w:t>
      </w:r>
      <w:r>
        <w:rPr>
          <w:spacing w:val="-2"/>
        </w:rPr>
        <w:t>of</w:t>
      </w:r>
      <w:r>
        <w:rPr>
          <w:spacing w:val="2"/>
        </w:rPr>
        <w:t xml:space="preserve"> </w:t>
      </w:r>
      <w:r>
        <w:rPr>
          <w:spacing w:val="-1"/>
        </w:rPr>
        <w:t>competent</w:t>
      </w:r>
      <w:r>
        <w:t xml:space="preserve"> </w:t>
      </w:r>
      <w:r>
        <w:rPr>
          <w:spacing w:val="-1"/>
        </w:rPr>
        <w:t>jurisdiction:</w:t>
      </w:r>
    </w:p>
    <w:p w:rsidR="008918FA" w:rsidRDefault="008918FA" w:rsidP="008918FA">
      <w:pPr>
        <w:pStyle w:val="BodyText"/>
        <w:numPr>
          <w:ilvl w:val="2"/>
          <w:numId w:val="6"/>
        </w:numPr>
        <w:tabs>
          <w:tab w:val="left" w:pos="2027"/>
        </w:tabs>
        <w:ind w:right="114" w:hanging="993"/>
        <w:jc w:val="both"/>
      </w:pPr>
      <w:r>
        <w:t>for</w:t>
      </w:r>
      <w:r>
        <w:rPr>
          <w:spacing w:val="11"/>
        </w:rPr>
        <w:t xml:space="preserve"> </w:t>
      </w:r>
      <w:r>
        <w:rPr>
          <w:spacing w:val="-1"/>
        </w:rPr>
        <w:t>interim</w:t>
      </w:r>
      <w:r>
        <w:rPr>
          <w:spacing w:val="11"/>
        </w:rPr>
        <w:t xml:space="preserve"> </w:t>
      </w:r>
      <w:r>
        <w:rPr>
          <w:spacing w:val="-2"/>
        </w:rPr>
        <w:t>or</w:t>
      </w:r>
      <w:r>
        <w:rPr>
          <w:spacing w:val="11"/>
        </w:rPr>
        <w:t xml:space="preserve"> </w:t>
      </w:r>
      <w:r>
        <w:rPr>
          <w:spacing w:val="-1"/>
        </w:rPr>
        <w:t>interlocutory</w:t>
      </w:r>
      <w:r>
        <w:rPr>
          <w:spacing w:val="8"/>
        </w:rPr>
        <w:t xml:space="preserve"> </w:t>
      </w:r>
      <w:r>
        <w:rPr>
          <w:spacing w:val="-1"/>
        </w:rPr>
        <w:t>remedies</w:t>
      </w:r>
      <w:r>
        <w:rPr>
          <w:spacing w:val="10"/>
        </w:rPr>
        <w:t xml:space="preserve"> </w:t>
      </w:r>
      <w:r>
        <w:rPr>
          <w:spacing w:val="-1"/>
        </w:rPr>
        <w:t>in</w:t>
      </w:r>
      <w:r>
        <w:rPr>
          <w:spacing w:val="10"/>
        </w:rPr>
        <w:t xml:space="preserve"> </w:t>
      </w:r>
      <w:r>
        <w:rPr>
          <w:spacing w:val="-1"/>
        </w:rPr>
        <w:t>relation</w:t>
      </w:r>
      <w:r>
        <w:rPr>
          <w:spacing w:val="7"/>
        </w:rPr>
        <w:t xml:space="preserve"> </w:t>
      </w:r>
      <w:r>
        <w:t>to</w:t>
      </w:r>
      <w:r>
        <w:rPr>
          <w:spacing w:val="7"/>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40"/>
        </w:rPr>
        <w:t xml:space="preserve"> </w:t>
      </w:r>
      <w:r>
        <w:rPr>
          <w:spacing w:val="-1"/>
        </w:rPr>
        <w:t>or</w:t>
      </w:r>
      <w:r>
        <w:rPr>
          <w:spacing w:val="26"/>
        </w:rPr>
        <w:t xml:space="preserve"> </w:t>
      </w:r>
      <w:r>
        <w:rPr>
          <w:spacing w:val="-1"/>
        </w:rPr>
        <w:t>infringement</w:t>
      </w:r>
      <w:r>
        <w:rPr>
          <w:spacing w:val="23"/>
        </w:rPr>
        <w:t xml:space="preserve"> </w:t>
      </w:r>
      <w:r>
        <w:rPr>
          <w:spacing w:val="-1"/>
        </w:rPr>
        <w:t>by</w:t>
      </w:r>
      <w:r>
        <w:rPr>
          <w:spacing w:val="22"/>
        </w:rPr>
        <w:t xml:space="preserve"> </w:t>
      </w:r>
      <w:r>
        <w:t>the</w:t>
      </w:r>
      <w:r>
        <w:rPr>
          <w:spacing w:val="24"/>
        </w:rPr>
        <w:t xml:space="preserve"> </w:t>
      </w:r>
      <w:r>
        <w:rPr>
          <w:spacing w:val="-1"/>
        </w:rPr>
        <w:t>other</w:t>
      </w:r>
      <w:r>
        <w:rPr>
          <w:spacing w:val="26"/>
        </w:rPr>
        <w:t xml:space="preserve"> </w:t>
      </w:r>
      <w:r>
        <w:rPr>
          <w:spacing w:val="-1"/>
        </w:rPr>
        <w:t>Party</w:t>
      </w:r>
      <w:r>
        <w:rPr>
          <w:spacing w:val="22"/>
        </w:rPr>
        <w:t xml:space="preserve"> </w:t>
      </w:r>
      <w:r>
        <w:rPr>
          <w:spacing w:val="-2"/>
        </w:rPr>
        <w:t>of</w:t>
      </w:r>
      <w:r>
        <w:rPr>
          <w:spacing w:val="26"/>
        </w:rPr>
        <w:t xml:space="preserve"> </w:t>
      </w:r>
      <w:r>
        <w:rPr>
          <w:spacing w:val="-1"/>
        </w:rPr>
        <w:t>that</w:t>
      </w:r>
      <w:r>
        <w:rPr>
          <w:spacing w:val="23"/>
        </w:rPr>
        <w:t xml:space="preserve"> </w:t>
      </w:r>
      <w:r>
        <w:rPr>
          <w:spacing w:val="-1"/>
        </w:rPr>
        <w:t>Party’s</w:t>
      </w:r>
      <w:r>
        <w:rPr>
          <w:spacing w:val="25"/>
        </w:rPr>
        <w:t xml:space="preserve"> </w:t>
      </w:r>
      <w:r>
        <w:rPr>
          <w:spacing w:val="-1"/>
        </w:rPr>
        <w:t>Intellectual</w:t>
      </w:r>
      <w:r>
        <w:rPr>
          <w:spacing w:val="24"/>
        </w:rPr>
        <w:t xml:space="preserve"> </w:t>
      </w:r>
      <w:r>
        <w:rPr>
          <w:spacing w:val="-1"/>
        </w:rPr>
        <w:t>Property</w:t>
      </w:r>
      <w:r>
        <w:rPr>
          <w:spacing w:val="39"/>
        </w:rPr>
        <w:t xml:space="preserve"> </w:t>
      </w:r>
      <w:r>
        <w:rPr>
          <w:spacing w:val="-1"/>
        </w:rPr>
        <w:t>Rights;</w:t>
      </w:r>
      <w:r>
        <w:rPr>
          <w:spacing w:val="2"/>
        </w:rPr>
        <w:t xml:space="preserve"> </w:t>
      </w:r>
      <w:r>
        <w:rPr>
          <w:spacing w:val="-1"/>
        </w:rPr>
        <w:t>and/or</w:t>
      </w:r>
    </w:p>
    <w:p w:rsidR="008918FA" w:rsidRDefault="008918FA" w:rsidP="008918FA">
      <w:pPr>
        <w:pStyle w:val="BodyText"/>
        <w:numPr>
          <w:ilvl w:val="2"/>
          <w:numId w:val="6"/>
        </w:numPr>
        <w:tabs>
          <w:tab w:val="left" w:pos="2027"/>
        </w:tabs>
        <w:spacing w:before="121"/>
        <w:ind w:right="112" w:hanging="993"/>
        <w:jc w:val="both"/>
      </w:pPr>
      <w:r>
        <w:rPr>
          <w:spacing w:val="-2"/>
        </w:rPr>
        <w:t>where</w:t>
      </w:r>
      <w:r>
        <w:rPr>
          <w:spacing w:val="15"/>
        </w:rPr>
        <w:t xml:space="preserve"> </w:t>
      </w:r>
      <w:r>
        <w:rPr>
          <w:spacing w:val="-1"/>
        </w:rPr>
        <w:t>compliance</w:t>
      </w:r>
      <w:r>
        <w:rPr>
          <w:spacing w:val="18"/>
        </w:rPr>
        <w:t xml:space="preserve"> </w:t>
      </w:r>
      <w:r>
        <w:rPr>
          <w:spacing w:val="-2"/>
        </w:rPr>
        <w:t>with</w:t>
      </w:r>
      <w:r>
        <w:rPr>
          <w:spacing w:val="17"/>
        </w:rPr>
        <w:t xml:space="preserve"> </w:t>
      </w:r>
      <w:r>
        <w:rPr>
          <w:spacing w:val="-1"/>
        </w:rPr>
        <w:t>paragraph</w:t>
      </w:r>
      <w:r>
        <w:rPr>
          <w:spacing w:val="16"/>
        </w:rPr>
        <w:t xml:space="preserve"> </w:t>
      </w:r>
      <w:hyperlink w:anchor="_bookmark409" w:history="1">
        <w:r>
          <w:t>2.1</w:t>
        </w:r>
      </w:hyperlink>
      <w:r>
        <w:rPr>
          <w:spacing w:val="15"/>
        </w:rPr>
        <w:t xml:space="preserve"> </w:t>
      </w:r>
      <w:r>
        <w:rPr>
          <w:spacing w:val="-2"/>
        </w:rPr>
        <w:t>of</w:t>
      </w:r>
      <w:r>
        <w:rPr>
          <w:spacing w:val="16"/>
        </w:rPr>
        <w:t xml:space="preserve"> </w:t>
      </w:r>
      <w:r>
        <w:rPr>
          <w:spacing w:val="-1"/>
        </w:rPr>
        <w:t>this</w:t>
      </w:r>
      <w:r>
        <w:rPr>
          <w:spacing w:val="15"/>
        </w:rPr>
        <w:t xml:space="preserve"> </w:t>
      </w:r>
      <w:r>
        <w:rPr>
          <w:spacing w:val="-2"/>
        </w:rPr>
        <w:t>Call</w:t>
      </w:r>
      <w:r>
        <w:rPr>
          <w:spacing w:val="14"/>
        </w:rPr>
        <w:t xml:space="preserve"> </w:t>
      </w:r>
      <w:r>
        <w:t>Off</w:t>
      </w:r>
      <w:r>
        <w:rPr>
          <w:spacing w:val="16"/>
        </w:rPr>
        <w:t xml:space="preserve"> </w:t>
      </w:r>
      <w:r>
        <w:rPr>
          <w:spacing w:val="-1"/>
        </w:rPr>
        <w:t>Schedule</w:t>
      </w:r>
      <w:r>
        <w:rPr>
          <w:spacing w:val="15"/>
        </w:rPr>
        <w:t xml:space="preserve"> </w:t>
      </w:r>
      <w:r>
        <w:rPr>
          <w:spacing w:val="-1"/>
        </w:rPr>
        <w:t>and/or</w:t>
      </w:r>
      <w:r>
        <w:rPr>
          <w:spacing w:val="40"/>
        </w:rPr>
        <w:t xml:space="preserve"> </w:t>
      </w:r>
      <w:r>
        <w:rPr>
          <w:spacing w:val="-1"/>
        </w:rPr>
        <w:t>referring</w:t>
      </w:r>
      <w:r>
        <w:rPr>
          <w:spacing w:val="29"/>
        </w:rPr>
        <w:t xml:space="preserve"> </w:t>
      </w:r>
      <w:r>
        <w:t>the</w:t>
      </w:r>
      <w:r>
        <w:rPr>
          <w:spacing w:val="27"/>
        </w:rPr>
        <w:t xml:space="preserve"> </w:t>
      </w:r>
      <w:r>
        <w:rPr>
          <w:spacing w:val="-1"/>
        </w:rPr>
        <w:t>Dispute</w:t>
      </w:r>
      <w:r>
        <w:rPr>
          <w:spacing w:val="27"/>
        </w:rPr>
        <w:t xml:space="preserve"> </w:t>
      </w:r>
      <w:r>
        <w:t>to</w:t>
      </w:r>
      <w:r>
        <w:rPr>
          <w:spacing w:val="24"/>
        </w:rPr>
        <w:t xml:space="preserve"> </w:t>
      </w:r>
      <w:r>
        <w:rPr>
          <w:spacing w:val="-1"/>
        </w:rPr>
        <w:t>mediation</w:t>
      </w:r>
      <w:r>
        <w:rPr>
          <w:spacing w:val="27"/>
        </w:rPr>
        <w:t xml:space="preserve"> </w:t>
      </w:r>
      <w:r>
        <w:rPr>
          <w:spacing w:val="-1"/>
        </w:rPr>
        <w:t>may</w:t>
      </w:r>
      <w:r>
        <w:rPr>
          <w:spacing w:val="25"/>
        </w:rPr>
        <w:t xml:space="preserve"> </w:t>
      </w:r>
      <w:r>
        <w:rPr>
          <w:spacing w:val="-2"/>
        </w:rPr>
        <w:t>leave</w:t>
      </w:r>
      <w:r>
        <w:rPr>
          <w:spacing w:val="29"/>
        </w:rPr>
        <w:t xml:space="preserve"> </w:t>
      </w:r>
      <w:r>
        <w:rPr>
          <w:spacing w:val="-1"/>
        </w:rPr>
        <w:t>insufficient</w:t>
      </w:r>
      <w:r>
        <w:rPr>
          <w:spacing w:val="28"/>
        </w:rPr>
        <w:t xml:space="preserve"> </w:t>
      </w:r>
      <w:r>
        <w:rPr>
          <w:spacing w:val="-1"/>
        </w:rPr>
        <w:t>time</w:t>
      </w:r>
      <w:r>
        <w:rPr>
          <w:spacing w:val="24"/>
        </w:rPr>
        <w:t xml:space="preserve"> </w:t>
      </w:r>
      <w:r>
        <w:t>for</w:t>
      </w:r>
      <w:r>
        <w:rPr>
          <w:spacing w:val="26"/>
        </w:rPr>
        <w:t xml:space="preserve"> </w:t>
      </w:r>
      <w:r>
        <w:rPr>
          <w:spacing w:val="-1"/>
        </w:rPr>
        <w:t>that</w:t>
      </w:r>
      <w:r>
        <w:rPr>
          <w:spacing w:val="44"/>
        </w:rPr>
        <w:t xml:space="preserve"> </w:t>
      </w:r>
      <w:r>
        <w:rPr>
          <w:spacing w:val="-1"/>
        </w:rPr>
        <w:t>Party</w:t>
      </w:r>
      <w:r>
        <w:rPr>
          <w:spacing w:val="56"/>
        </w:rPr>
        <w:t xml:space="preserve"> </w:t>
      </w:r>
      <w:r>
        <w:t>to</w:t>
      </w:r>
      <w:r>
        <w:rPr>
          <w:spacing w:val="58"/>
        </w:rPr>
        <w:t xml:space="preserve"> </w:t>
      </w:r>
      <w:r>
        <w:rPr>
          <w:spacing w:val="-1"/>
        </w:rPr>
        <w:t>commence</w:t>
      </w:r>
      <w:r>
        <w:rPr>
          <w:spacing w:val="56"/>
        </w:rPr>
        <w:t xml:space="preserve"> </w:t>
      </w:r>
      <w:r>
        <w:rPr>
          <w:spacing w:val="-1"/>
        </w:rPr>
        <w:t>proceedings</w:t>
      </w:r>
      <w:r>
        <w:rPr>
          <w:spacing w:val="59"/>
        </w:rPr>
        <w:t xml:space="preserve"> </w:t>
      </w:r>
      <w:r>
        <w:rPr>
          <w:spacing w:val="-1"/>
        </w:rPr>
        <w:t>before</w:t>
      </w:r>
      <w:r>
        <w:rPr>
          <w:spacing w:val="55"/>
        </w:rPr>
        <w:t xml:space="preserve"> </w:t>
      </w:r>
      <w:r>
        <w:t>the</w:t>
      </w:r>
      <w:r>
        <w:rPr>
          <w:spacing w:val="58"/>
        </w:rPr>
        <w:t xml:space="preserve"> </w:t>
      </w:r>
      <w:r>
        <w:rPr>
          <w:spacing w:val="-2"/>
        </w:rPr>
        <w:t>expiry</w:t>
      </w:r>
      <w:r>
        <w:rPr>
          <w:spacing w:val="57"/>
        </w:rPr>
        <w:t xml:space="preserve"> </w:t>
      </w:r>
      <w:r>
        <w:rPr>
          <w:spacing w:val="-1"/>
        </w:rPr>
        <w:t>of</w:t>
      </w:r>
      <w:r>
        <w:rPr>
          <w:spacing w:val="59"/>
        </w:rPr>
        <w:t xml:space="preserve"> </w:t>
      </w:r>
      <w:r>
        <w:t>the</w:t>
      </w:r>
      <w:r>
        <w:rPr>
          <w:spacing w:val="58"/>
        </w:rPr>
        <w:t xml:space="preserve"> </w:t>
      </w:r>
      <w:r>
        <w:rPr>
          <w:spacing w:val="-1"/>
        </w:rPr>
        <w:t>limitation</w:t>
      </w:r>
      <w:r>
        <w:rPr>
          <w:spacing w:val="36"/>
        </w:rPr>
        <w:t xml:space="preserve"> </w:t>
      </w:r>
      <w:r>
        <w:rPr>
          <w:spacing w:val="-1"/>
        </w:rPr>
        <w:t>period.</w:t>
      </w:r>
    </w:p>
    <w:p w:rsidR="008918FA" w:rsidRDefault="008918FA" w:rsidP="008918FA">
      <w:pPr>
        <w:jc w:val="both"/>
        <w:sectPr w:rsidR="008918FA">
          <w:pgSz w:w="11910" w:h="16840"/>
          <w:pgMar w:top="1460" w:right="1300" w:bottom="1180" w:left="1540" w:header="0" w:footer="987" w:gutter="0"/>
          <w:cols w:space="720"/>
        </w:sectPr>
      </w:pPr>
    </w:p>
    <w:p w:rsidR="008918FA" w:rsidRDefault="008918FA" w:rsidP="008918FA">
      <w:pPr>
        <w:pStyle w:val="BodyText"/>
        <w:spacing w:before="58"/>
        <w:ind w:left="2404" w:firstLine="0"/>
        <w:rPr>
          <w:rFonts w:ascii="Times New Roman" w:eastAsia="Times New Roman" w:hAnsi="Times New Roman" w:cs="Times New Roman"/>
        </w:rPr>
      </w:pPr>
      <w:bookmarkStart w:id="468" w:name="CALL_OFF_SCHEDULE_13:_VARIATION_FORM"/>
      <w:bookmarkStart w:id="469" w:name="_bookmark426"/>
      <w:bookmarkEnd w:id="468"/>
      <w:bookmarkEnd w:id="469"/>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13:</w:t>
      </w:r>
      <w:r>
        <w:rPr>
          <w:rFonts w:ascii="Times New Roman"/>
          <w:spacing w:val="20"/>
        </w:rPr>
        <w:t xml:space="preserve"> </w:t>
      </w:r>
      <w:r>
        <w:rPr>
          <w:rFonts w:ascii="Times New Roman"/>
          <w:spacing w:val="-3"/>
        </w:rPr>
        <w:t>VARIATION</w:t>
      </w:r>
      <w:r>
        <w:rPr>
          <w:rFonts w:ascii="Times New Roman"/>
          <w:spacing w:val="6"/>
        </w:rPr>
        <w:t xml:space="preserve"> </w:t>
      </w:r>
      <w:r>
        <w:rPr>
          <w:rFonts w:ascii="Times New Roman"/>
          <w:spacing w:val="11"/>
        </w:rPr>
        <w:t>FORM</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spacing w:before="0"/>
        <w:ind w:left="1658" w:firstLine="0"/>
      </w:pPr>
      <w:r>
        <w:rPr>
          <w:spacing w:val="-1"/>
        </w:rPr>
        <w:t>No</w:t>
      </w:r>
      <w:r>
        <w:t xml:space="preserve"> </w:t>
      </w:r>
      <w:r>
        <w:rPr>
          <w:spacing w:val="-2"/>
        </w:rPr>
        <w:t>of</w:t>
      </w:r>
      <w:r>
        <w:rPr>
          <w:spacing w:val="2"/>
        </w:rPr>
        <w:t xml:space="preserve"> </w:t>
      </w:r>
      <w:r>
        <w:rPr>
          <w:spacing w:val="-1"/>
        </w:rPr>
        <w:t>Order Form</w:t>
      </w:r>
      <w:r>
        <w:rPr>
          <w:spacing w:val="2"/>
        </w:rPr>
        <w:t xml:space="preserve"> </w:t>
      </w:r>
      <w:r>
        <w:rPr>
          <w:spacing w:val="-2"/>
        </w:rPr>
        <w:t>being</w:t>
      </w:r>
      <w:r>
        <w:t xml:space="preserve"> </w:t>
      </w:r>
      <w:r>
        <w:rPr>
          <w:spacing w:val="-2"/>
        </w:rPr>
        <w:t>varied:</w:t>
      </w:r>
    </w:p>
    <w:p w:rsidR="008918FA" w:rsidRDefault="008918FA" w:rsidP="008918FA">
      <w:pPr>
        <w:spacing w:before="11"/>
        <w:rPr>
          <w:rFonts w:ascii="Arial" w:eastAsia="Arial" w:hAnsi="Arial" w:cs="Arial"/>
          <w:sz w:val="20"/>
          <w:szCs w:val="20"/>
        </w:rPr>
      </w:pPr>
    </w:p>
    <w:p w:rsidR="008918FA" w:rsidRDefault="008918FA" w:rsidP="008918FA">
      <w:pPr>
        <w:pStyle w:val="BodyText"/>
        <w:spacing w:before="0" w:line="466" w:lineRule="auto"/>
        <w:ind w:left="1658" w:right="1212" w:firstLine="0"/>
      </w:pPr>
      <w:r>
        <w:rPr>
          <w:spacing w:val="-1"/>
        </w:rPr>
        <w:t>……………………………………………………………………</w:t>
      </w:r>
      <w:r>
        <w:rPr>
          <w:spacing w:val="23"/>
        </w:rPr>
        <w:t xml:space="preserve"> </w:t>
      </w:r>
      <w:r>
        <w:rPr>
          <w:spacing w:val="-1"/>
        </w:rPr>
        <w:t>Variation</w:t>
      </w:r>
      <w:r>
        <w:t xml:space="preserve"> </w:t>
      </w:r>
      <w:r>
        <w:rPr>
          <w:spacing w:val="-1"/>
        </w:rPr>
        <w:t>Form</w:t>
      </w:r>
      <w:r>
        <w:rPr>
          <w:spacing w:val="2"/>
        </w:rPr>
        <w:t xml:space="preserve"> </w:t>
      </w:r>
      <w:r>
        <w:rPr>
          <w:spacing w:val="-2"/>
        </w:rPr>
        <w:t>No:</w:t>
      </w:r>
    </w:p>
    <w:p w:rsidR="008918FA" w:rsidRPr="00E828CC" w:rsidRDefault="008918FA" w:rsidP="008918FA">
      <w:pPr>
        <w:pStyle w:val="BodyText"/>
        <w:spacing w:before="9" w:line="466" w:lineRule="auto"/>
        <w:ind w:left="1658" w:right="118" w:firstLine="0"/>
      </w:pPr>
      <w:r>
        <w:rPr>
          <w:spacing w:val="-1"/>
        </w:rPr>
        <w:t>……………………………………………………………………………………</w:t>
      </w:r>
      <w:r>
        <w:rPr>
          <w:spacing w:val="23"/>
        </w:rPr>
        <w:t xml:space="preserve"> </w:t>
      </w:r>
      <w:r w:rsidRPr="00E828CC">
        <w:rPr>
          <w:spacing w:val="-1"/>
        </w:rPr>
        <w:t>BETWEEN:</w:t>
      </w:r>
    </w:p>
    <w:p w:rsidR="008918FA" w:rsidRPr="00E828CC" w:rsidRDefault="008918FA" w:rsidP="008918FA">
      <w:pPr>
        <w:spacing w:before="4" w:line="471" w:lineRule="auto"/>
        <w:ind w:left="1658" w:right="3089"/>
        <w:rPr>
          <w:rFonts w:ascii="Arial" w:eastAsia="Arial" w:hAnsi="Arial" w:cs="Arial"/>
        </w:rPr>
      </w:pPr>
      <w:r w:rsidRPr="00E828CC">
        <w:rPr>
          <w:rFonts w:ascii="Arial"/>
          <w:b/>
          <w:spacing w:val="-1"/>
        </w:rPr>
        <w:t>[</w:t>
      </w:r>
      <w:r w:rsidRPr="00E828CC">
        <w:rPr>
          <w:rFonts w:ascii="Arial"/>
          <w:spacing w:val="-1"/>
        </w:rPr>
        <w:t>insert name</w:t>
      </w:r>
      <w:r w:rsidRPr="00E828CC">
        <w:rPr>
          <w:rFonts w:ascii="Arial"/>
        </w:rPr>
        <w:t xml:space="preserve"> </w:t>
      </w:r>
      <w:r w:rsidRPr="00E828CC">
        <w:rPr>
          <w:rFonts w:ascii="Arial"/>
          <w:spacing w:val="-2"/>
        </w:rPr>
        <w:t>of</w:t>
      </w:r>
      <w:r w:rsidRPr="00E828CC">
        <w:rPr>
          <w:rFonts w:ascii="Arial"/>
          <w:spacing w:val="2"/>
        </w:rPr>
        <w:t xml:space="preserve"> </w:t>
      </w:r>
      <w:r w:rsidRPr="00E828CC">
        <w:rPr>
          <w:rFonts w:ascii="Arial"/>
          <w:spacing w:val="-1"/>
        </w:rPr>
        <w:t>Customer</w:t>
      </w:r>
      <w:r w:rsidRPr="00E828CC">
        <w:rPr>
          <w:rFonts w:ascii="Arial"/>
          <w:b/>
          <w:spacing w:val="-1"/>
        </w:rPr>
        <w:t xml:space="preserve">] </w:t>
      </w:r>
      <w:r w:rsidRPr="00E828CC">
        <w:rPr>
          <w:rFonts w:ascii="Arial"/>
          <w:spacing w:val="-1"/>
        </w:rPr>
        <w:t>("</w:t>
      </w:r>
      <w:r w:rsidRPr="00E828CC">
        <w:rPr>
          <w:rFonts w:ascii="Arial"/>
          <w:b/>
          <w:spacing w:val="-1"/>
        </w:rPr>
        <w:t>the</w:t>
      </w:r>
      <w:r w:rsidRPr="00E828CC">
        <w:rPr>
          <w:rFonts w:ascii="Arial"/>
          <w:b/>
        </w:rPr>
        <w:t xml:space="preserve"> </w:t>
      </w:r>
      <w:r w:rsidRPr="00E828CC">
        <w:rPr>
          <w:rFonts w:ascii="Arial"/>
          <w:b/>
          <w:spacing w:val="-2"/>
        </w:rPr>
        <w:t>Customer"</w:t>
      </w:r>
      <w:r w:rsidRPr="00E828CC">
        <w:rPr>
          <w:rFonts w:ascii="Arial"/>
          <w:spacing w:val="-2"/>
        </w:rPr>
        <w:t>)</w:t>
      </w:r>
      <w:r w:rsidRPr="00E828CC">
        <w:rPr>
          <w:rFonts w:ascii="Arial"/>
          <w:spacing w:val="31"/>
        </w:rPr>
        <w:t xml:space="preserve"> </w:t>
      </w:r>
      <w:r w:rsidRPr="00E828CC">
        <w:rPr>
          <w:rFonts w:ascii="Arial"/>
          <w:spacing w:val="-1"/>
        </w:rPr>
        <w:t>and</w:t>
      </w:r>
    </w:p>
    <w:p w:rsidR="008918FA" w:rsidRDefault="008918FA" w:rsidP="008918FA">
      <w:pPr>
        <w:spacing w:line="253" w:lineRule="exact"/>
        <w:ind w:left="1658"/>
        <w:rPr>
          <w:rFonts w:ascii="Arial" w:eastAsia="Arial" w:hAnsi="Arial" w:cs="Arial"/>
        </w:rPr>
      </w:pPr>
      <w:r w:rsidRPr="00E828CC">
        <w:rPr>
          <w:rFonts w:ascii="Arial"/>
          <w:b/>
          <w:spacing w:val="-1"/>
        </w:rPr>
        <w:t>[</w:t>
      </w:r>
      <w:r w:rsidRPr="00E828CC">
        <w:rPr>
          <w:rFonts w:ascii="Arial"/>
          <w:spacing w:val="-1"/>
        </w:rPr>
        <w:t>insert name</w:t>
      </w:r>
      <w:r w:rsidRPr="00E828CC">
        <w:rPr>
          <w:rFonts w:ascii="Arial"/>
        </w:rPr>
        <w:t xml:space="preserve"> </w:t>
      </w:r>
      <w:r w:rsidRPr="00E828CC">
        <w:rPr>
          <w:rFonts w:ascii="Arial"/>
          <w:spacing w:val="-2"/>
        </w:rPr>
        <w:t>of</w:t>
      </w:r>
      <w:r w:rsidRPr="00E828CC">
        <w:rPr>
          <w:rFonts w:ascii="Arial"/>
          <w:spacing w:val="2"/>
        </w:rPr>
        <w:t xml:space="preserve"> </w:t>
      </w:r>
      <w:r w:rsidRPr="00E828CC">
        <w:rPr>
          <w:rFonts w:ascii="Arial"/>
          <w:spacing w:val="-1"/>
        </w:rPr>
        <w:t>Supplier</w:t>
      </w:r>
      <w:r w:rsidRPr="00E828CC">
        <w:rPr>
          <w:rFonts w:ascii="Arial"/>
          <w:b/>
          <w:spacing w:val="-1"/>
        </w:rPr>
        <w:t xml:space="preserve">] </w:t>
      </w:r>
      <w:r w:rsidRPr="00E828CC">
        <w:rPr>
          <w:rFonts w:ascii="Arial"/>
          <w:spacing w:val="-1"/>
        </w:rPr>
        <w:t>(</w:t>
      </w:r>
      <w:r w:rsidRPr="00E828CC">
        <w:rPr>
          <w:rFonts w:ascii="Arial"/>
          <w:b/>
          <w:spacing w:val="-1"/>
        </w:rPr>
        <w:t>"</w:t>
      </w:r>
      <w:r>
        <w:rPr>
          <w:rFonts w:ascii="Arial"/>
          <w:b/>
          <w:spacing w:val="-1"/>
        </w:rPr>
        <w:t>the</w:t>
      </w:r>
      <w:r>
        <w:rPr>
          <w:rFonts w:ascii="Arial"/>
          <w:b/>
          <w:spacing w:val="-2"/>
        </w:rPr>
        <w:t xml:space="preserve"> </w:t>
      </w:r>
      <w:r>
        <w:rPr>
          <w:rFonts w:ascii="Arial"/>
          <w:b/>
          <w:spacing w:val="-1"/>
        </w:rPr>
        <w:t>Supplier"</w:t>
      </w:r>
      <w:r>
        <w:rPr>
          <w:rFonts w:ascii="Arial"/>
          <w:spacing w:val="-1"/>
        </w:rPr>
        <w:t>)</w:t>
      </w:r>
    </w:p>
    <w:p w:rsidR="008918FA" w:rsidRDefault="008918FA" w:rsidP="008918FA">
      <w:pPr>
        <w:rPr>
          <w:rFonts w:ascii="Arial" w:eastAsia="Arial" w:hAnsi="Arial" w:cs="Arial"/>
        </w:rPr>
      </w:pPr>
    </w:p>
    <w:p w:rsidR="008918FA" w:rsidRDefault="008918FA" w:rsidP="008918FA">
      <w:pPr>
        <w:spacing w:before="1"/>
        <w:rPr>
          <w:rFonts w:ascii="Arial" w:eastAsia="Arial" w:hAnsi="Arial" w:cs="Arial"/>
          <w:sz w:val="20"/>
          <w:szCs w:val="20"/>
        </w:rPr>
      </w:pPr>
    </w:p>
    <w:p w:rsidR="008918FA" w:rsidRDefault="008918FA" w:rsidP="008918FA">
      <w:pPr>
        <w:pStyle w:val="BodyText"/>
        <w:numPr>
          <w:ilvl w:val="0"/>
          <w:numId w:val="5"/>
        </w:numPr>
        <w:tabs>
          <w:tab w:val="left" w:pos="807"/>
        </w:tabs>
        <w:spacing w:before="0"/>
        <w:ind w:right="118"/>
      </w:pPr>
      <w:r>
        <w:rPr>
          <w:spacing w:val="-1"/>
        </w:rPr>
        <w:t>This</w:t>
      </w:r>
      <w:r>
        <w:rPr>
          <w:spacing w:val="13"/>
        </w:rPr>
        <w:t xml:space="preserve"> </w:t>
      </w:r>
      <w:r>
        <w:rPr>
          <w:spacing w:val="-2"/>
        </w:rPr>
        <w:t>Call</w:t>
      </w:r>
      <w:r>
        <w:rPr>
          <w:spacing w:val="12"/>
        </w:rPr>
        <w:t xml:space="preserve"> </w:t>
      </w:r>
      <w:r>
        <w:rPr>
          <w:spacing w:val="-1"/>
        </w:rPr>
        <w:t>Off</w:t>
      </w:r>
      <w:r>
        <w:rPr>
          <w:spacing w:val="16"/>
        </w:rPr>
        <w:t xml:space="preserve"> </w:t>
      </w:r>
      <w:r>
        <w:rPr>
          <w:spacing w:val="-2"/>
        </w:rPr>
        <w:t>Contract</w:t>
      </w:r>
      <w:r>
        <w:t xml:space="preserve"> </w:t>
      </w:r>
      <w:r>
        <w:rPr>
          <w:spacing w:val="28"/>
        </w:rPr>
        <w:t xml:space="preserve"> </w:t>
      </w:r>
      <w:r>
        <w:rPr>
          <w:spacing w:val="-1"/>
        </w:rPr>
        <w:t>is</w:t>
      </w:r>
      <w:r>
        <w:rPr>
          <w:spacing w:val="10"/>
        </w:rPr>
        <w:t xml:space="preserve"> </w:t>
      </w:r>
      <w:r>
        <w:rPr>
          <w:spacing w:val="-2"/>
        </w:rPr>
        <w:t>varied</w:t>
      </w:r>
      <w:r>
        <w:rPr>
          <w:spacing w:val="12"/>
        </w:rPr>
        <w:t xml:space="preserve"> </w:t>
      </w:r>
      <w:r>
        <w:rPr>
          <w:spacing w:val="-1"/>
        </w:rPr>
        <w:t>as</w:t>
      </w:r>
      <w:r>
        <w:rPr>
          <w:spacing w:val="13"/>
        </w:rPr>
        <w:t xml:space="preserve"> </w:t>
      </w:r>
      <w:r>
        <w:rPr>
          <w:spacing w:val="-1"/>
        </w:rPr>
        <w:t>follows</w:t>
      </w:r>
      <w:r>
        <w:rPr>
          <w:spacing w:val="13"/>
        </w:rPr>
        <w:t xml:space="preserve"> </w:t>
      </w:r>
      <w:r>
        <w:rPr>
          <w:spacing w:val="-1"/>
        </w:rPr>
        <w:t>and</w:t>
      </w:r>
      <w:r>
        <w:rPr>
          <w:spacing w:val="12"/>
        </w:rPr>
        <w:t xml:space="preserve"> </w:t>
      </w:r>
      <w:r>
        <w:rPr>
          <w:spacing w:val="-1"/>
        </w:rPr>
        <w:t>shall</w:t>
      </w:r>
      <w:r>
        <w:rPr>
          <w:spacing w:val="12"/>
        </w:rPr>
        <w:t xml:space="preserve"> </w:t>
      </w:r>
      <w:r>
        <w:t>take</w:t>
      </w:r>
      <w:r>
        <w:rPr>
          <w:spacing w:val="12"/>
        </w:rPr>
        <w:t xml:space="preserve"> </w:t>
      </w:r>
      <w:r>
        <w:rPr>
          <w:spacing w:val="-1"/>
        </w:rPr>
        <w:t>effect</w:t>
      </w:r>
      <w:r>
        <w:rPr>
          <w:spacing w:val="14"/>
        </w:rPr>
        <w:t xml:space="preserve"> </w:t>
      </w:r>
      <w:r>
        <w:rPr>
          <w:spacing w:val="-1"/>
        </w:rPr>
        <w:t>on</w:t>
      </w:r>
      <w:r>
        <w:rPr>
          <w:spacing w:val="12"/>
        </w:rPr>
        <w:t xml:space="preserve"> </w:t>
      </w:r>
      <w:r>
        <w:t>the</w:t>
      </w:r>
      <w:r>
        <w:rPr>
          <w:spacing w:val="12"/>
        </w:rPr>
        <w:t xml:space="preserve"> </w:t>
      </w:r>
      <w:r>
        <w:rPr>
          <w:spacing w:val="-1"/>
        </w:rPr>
        <w:t>date</w:t>
      </w:r>
      <w:r>
        <w:rPr>
          <w:spacing w:val="12"/>
        </w:rPr>
        <w:t xml:space="preserve"> </w:t>
      </w:r>
      <w:r>
        <w:rPr>
          <w:spacing w:val="-1"/>
        </w:rPr>
        <w:t>signed</w:t>
      </w:r>
      <w:r>
        <w:rPr>
          <w:spacing w:val="12"/>
        </w:rPr>
        <w:t xml:space="preserve"> </w:t>
      </w:r>
      <w:r>
        <w:rPr>
          <w:spacing w:val="-1"/>
        </w:rPr>
        <w:t>by</w:t>
      </w:r>
      <w:r>
        <w:rPr>
          <w:spacing w:val="68"/>
        </w:rPr>
        <w:t xml:space="preserve"> </w:t>
      </w:r>
      <w:r>
        <w:rPr>
          <w:spacing w:val="-1"/>
        </w:rPr>
        <w:t>both</w:t>
      </w:r>
      <w:r>
        <w:t xml:space="preserve"> </w:t>
      </w:r>
      <w:r>
        <w:rPr>
          <w:spacing w:val="-1"/>
        </w:rPr>
        <w:t>Parties:</w:t>
      </w:r>
    </w:p>
    <w:p w:rsidR="008918FA" w:rsidRDefault="008918FA" w:rsidP="008918FA">
      <w:pPr>
        <w:pStyle w:val="BodyText"/>
        <w:numPr>
          <w:ilvl w:val="0"/>
          <w:numId w:val="5"/>
        </w:numPr>
        <w:tabs>
          <w:tab w:val="left" w:pos="807"/>
        </w:tabs>
        <w:spacing w:before="72"/>
        <w:ind w:right="118"/>
      </w:pPr>
      <w:r>
        <w:rPr>
          <w:spacing w:val="-1"/>
        </w:rPr>
        <w:t>Words</w:t>
      </w:r>
      <w:r>
        <w:rPr>
          <w:spacing w:val="10"/>
        </w:rPr>
        <w:t xml:space="preserve"> </w:t>
      </w:r>
      <w:r>
        <w:rPr>
          <w:spacing w:val="-1"/>
        </w:rPr>
        <w:t>and</w:t>
      </w:r>
      <w:r>
        <w:rPr>
          <w:spacing w:val="10"/>
        </w:rPr>
        <w:t xml:space="preserve"> </w:t>
      </w:r>
      <w:r>
        <w:rPr>
          <w:spacing w:val="-1"/>
        </w:rPr>
        <w:t>expressions</w:t>
      </w:r>
      <w:r>
        <w:rPr>
          <w:spacing w:val="10"/>
        </w:rPr>
        <w:t xml:space="preserve"> </w:t>
      </w:r>
      <w:r>
        <w:t>in</w:t>
      </w:r>
      <w:r>
        <w:rPr>
          <w:spacing w:val="10"/>
        </w:rPr>
        <w:t xml:space="preserve"> </w:t>
      </w:r>
      <w:r>
        <w:rPr>
          <w:spacing w:val="-1"/>
        </w:rPr>
        <w:t>this</w:t>
      </w:r>
      <w:r>
        <w:rPr>
          <w:spacing w:val="10"/>
        </w:rPr>
        <w:t xml:space="preserve"> </w:t>
      </w:r>
      <w:r>
        <w:rPr>
          <w:spacing w:val="-1"/>
        </w:rPr>
        <w:t>Variation</w:t>
      </w:r>
      <w:r>
        <w:rPr>
          <w:spacing w:val="10"/>
        </w:rPr>
        <w:t xml:space="preserve"> </w:t>
      </w:r>
      <w:r>
        <w:rPr>
          <w:spacing w:val="-1"/>
        </w:rPr>
        <w:t>shall</w:t>
      </w:r>
      <w:r>
        <w:rPr>
          <w:spacing w:val="12"/>
        </w:rPr>
        <w:t xml:space="preserve"> </w:t>
      </w:r>
      <w:r>
        <w:t>have</w:t>
      </w:r>
      <w:r>
        <w:rPr>
          <w:spacing w:val="10"/>
        </w:rPr>
        <w:t xml:space="preserve"> </w:t>
      </w:r>
      <w:r>
        <w:t>the</w:t>
      </w:r>
      <w:r>
        <w:rPr>
          <w:spacing w:val="10"/>
        </w:rPr>
        <w:t xml:space="preserve"> </w:t>
      </w:r>
      <w:r>
        <w:rPr>
          <w:spacing w:val="-1"/>
        </w:rPr>
        <w:t>meanings</w:t>
      </w:r>
      <w:r>
        <w:rPr>
          <w:spacing w:val="8"/>
        </w:rPr>
        <w:t xml:space="preserve"> </w:t>
      </w:r>
      <w:r>
        <w:rPr>
          <w:spacing w:val="-1"/>
        </w:rPr>
        <w:t>given</w:t>
      </w:r>
      <w:r>
        <w:rPr>
          <w:spacing w:val="10"/>
        </w:rPr>
        <w:t xml:space="preserve"> </w:t>
      </w:r>
      <w:r>
        <w:t>to</w:t>
      </w:r>
      <w:r>
        <w:rPr>
          <w:spacing w:val="10"/>
        </w:rPr>
        <w:t xml:space="preserve"> </w:t>
      </w:r>
      <w:r>
        <w:rPr>
          <w:spacing w:val="-1"/>
        </w:rPr>
        <w:t>them</w:t>
      </w:r>
      <w:r>
        <w:rPr>
          <w:spacing w:val="11"/>
        </w:rPr>
        <w:t xml:space="preserve"> </w:t>
      </w:r>
      <w:r>
        <w:rPr>
          <w:spacing w:val="-1"/>
        </w:rPr>
        <w:t>in</w:t>
      </w:r>
      <w:r>
        <w:rPr>
          <w:spacing w:val="10"/>
        </w:rPr>
        <w:t xml:space="preserve"> </w:t>
      </w:r>
      <w:r>
        <w:rPr>
          <w:spacing w:val="-1"/>
        </w:rPr>
        <w:t>this</w:t>
      </w:r>
      <w:r>
        <w:rPr>
          <w:spacing w:val="39"/>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spacing w:before="11"/>
        <w:rPr>
          <w:rFonts w:ascii="Arial" w:eastAsia="Arial" w:hAnsi="Arial" w:cs="Arial"/>
          <w:sz w:val="20"/>
          <w:szCs w:val="20"/>
        </w:rPr>
      </w:pPr>
    </w:p>
    <w:p w:rsidR="008918FA" w:rsidRDefault="008918FA" w:rsidP="008918FA">
      <w:pPr>
        <w:pStyle w:val="BodyText"/>
        <w:numPr>
          <w:ilvl w:val="0"/>
          <w:numId w:val="5"/>
        </w:numPr>
        <w:tabs>
          <w:tab w:val="left" w:pos="807"/>
        </w:tabs>
        <w:spacing w:before="0"/>
        <w:ind w:right="118"/>
      </w:pPr>
      <w:r>
        <w:rPr>
          <w:spacing w:val="-1"/>
        </w:rPr>
        <w:t>This</w:t>
      </w:r>
      <w:r>
        <w:rPr>
          <w:spacing w:val="39"/>
        </w:rPr>
        <w:t xml:space="preserve"> </w:t>
      </w:r>
      <w:r>
        <w:rPr>
          <w:spacing w:val="-2"/>
        </w:rPr>
        <w:t>Call</w:t>
      </w:r>
      <w:r>
        <w:rPr>
          <w:spacing w:val="38"/>
        </w:rPr>
        <w:t xml:space="preserve"> </w:t>
      </w:r>
      <w:r>
        <w:rPr>
          <w:spacing w:val="-2"/>
        </w:rPr>
        <w:t>Off</w:t>
      </w:r>
      <w:r>
        <w:rPr>
          <w:spacing w:val="40"/>
        </w:rPr>
        <w:t xml:space="preserve"> </w:t>
      </w:r>
      <w:r>
        <w:rPr>
          <w:spacing w:val="-1"/>
        </w:rPr>
        <w:t>Contract,</w:t>
      </w:r>
      <w:r>
        <w:rPr>
          <w:spacing w:val="40"/>
        </w:rPr>
        <w:t xml:space="preserve"> </w:t>
      </w:r>
      <w:r>
        <w:rPr>
          <w:spacing w:val="-2"/>
        </w:rPr>
        <w:t>including</w:t>
      </w:r>
      <w:r>
        <w:rPr>
          <w:spacing w:val="41"/>
        </w:rPr>
        <w:t xml:space="preserve"> </w:t>
      </w:r>
      <w:r>
        <w:rPr>
          <w:spacing w:val="-1"/>
        </w:rPr>
        <w:t>any</w:t>
      </w:r>
      <w:r>
        <w:rPr>
          <w:spacing w:val="36"/>
        </w:rPr>
        <w:t xml:space="preserve"> </w:t>
      </w:r>
      <w:r>
        <w:rPr>
          <w:spacing w:val="-2"/>
        </w:rPr>
        <w:t>previous</w:t>
      </w:r>
      <w:r>
        <w:rPr>
          <w:spacing w:val="40"/>
        </w:rPr>
        <w:t xml:space="preserve"> </w:t>
      </w:r>
      <w:r>
        <w:rPr>
          <w:spacing w:val="-1"/>
        </w:rPr>
        <w:t>Variations,</w:t>
      </w:r>
      <w:r>
        <w:rPr>
          <w:spacing w:val="38"/>
        </w:rPr>
        <w:t xml:space="preserve"> </w:t>
      </w:r>
      <w:r>
        <w:rPr>
          <w:spacing w:val="-1"/>
        </w:rPr>
        <w:t>shall</w:t>
      </w:r>
      <w:r>
        <w:rPr>
          <w:spacing w:val="38"/>
        </w:rPr>
        <w:t xml:space="preserve"> </w:t>
      </w:r>
      <w:r>
        <w:rPr>
          <w:spacing w:val="-1"/>
        </w:rPr>
        <w:t>remain</w:t>
      </w:r>
      <w:r>
        <w:rPr>
          <w:spacing w:val="38"/>
        </w:rPr>
        <w:t xml:space="preserve"> </w:t>
      </w:r>
      <w:r>
        <w:rPr>
          <w:spacing w:val="-1"/>
        </w:rPr>
        <w:t>effective</w:t>
      </w:r>
      <w:r>
        <w:rPr>
          <w:spacing w:val="38"/>
        </w:rPr>
        <w:t xml:space="preserve"> </w:t>
      </w:r>
      <w:r>
        <w:rPr>
          <w:spacing w:val="-1"/>
        </w:rPr>
        <w:t>and</w:t>
      </w:r>
      <w:r>
        <w:rPr>
          <w:spacing w:val="50"/>
        </w:rPr>
        <w:t xml:space="preserve"> </w:t>
      </w:r>
      <w:r>
        <w:rPr>
          <w:spacing w:val="-1"/>
        </w:rPr>
        <w:t>unaltered</w:t>
      </w:r>
      <w:r>
        <w:t xml:space="preserve"> </w:t>
      </w:r>
      <w:r>
        <w:rPr>
          <w:spacing w:val="-1"/>
        </w:rPr>
        <w:t>except</w:t>
      </w:r>
      <w:r>
        <w:t xml:space="preserve"> </w:t>
      </w:r>
      <w:r>
        <w:rPr>
          <w:spacing w:val="-1"/>
        </w:rPr>
        <w:t>as</w:t>
      </w:r>
      <w:r>
        <w:rPr>
          <w:spacing w:val="1"/>
        </w:rPr>
        <w:t xml:space="preserve"> </w:t>
      </w:r>
      <w:r>
        <w:rPr>
          <w:spacing w:val="-2"/>
        </w:rPr>
        <w:t>amended</w:t>
      </w:r>
      <w:r>
        <w:t xml:space="preserve"> </w:t>
      </w:r>
      <w:r>
        <w:rPr>
          <w:spacing w:val="-1"/>
        </w:rPr>
        <w:t>by</w:t>
      </w:r>
      <w:r>
        <w:rPr>
          <w:spacing w:val="-2"/>
        </w:rPr>
        <w:t xml:space="preserve"> </w:t>
      </w:r>
      <w:r>
        <w:rPr>
          <w:spacing w:val="-1"/>
        </w:rPr>
        <w:t>this</w:t>
      </w:r>
      <w:r>
        <w:rPr>
          <w:spacing w:val="1"/>
        </w:rPr>
        <w:t xml:space="preserve"> </w:t>
      </w:r>
      <w:r>
        <w:rPr>
          <w:spacing w:val="-2"/>
        </w:rPr>
        <w:t>Variation.</w:t>
      </w:r>
    </w:p>
    <w:p w:rsidR="008918FA" w:rsidRDefault="008918FA" w:rsidP="008918FA">
      <w:pPr>
        <w:spacing w:before="5"/>
        <w:rPr>
          <w:rFonts w:ascii="Arial" w:eastAsia="Arial" w:hAnsi="Arial" w:cs="Arial"/>
          <w:sz w:val="26"/>
          <w:szCs w:val="26"/>
        </w:rPr>
      </w:pPr>
    </w:p>
    <w:p w:rsidR="008918FA" w:rsidRDefault="008918FA" w:rsidP="008918FA">
      <w:pPr>
        <w:pStyle w:val="BodyText"/>
        <w:spacing w:before="0" w:line="468" w:lineRule="auto"/>
        <w:ind w:left="1658" w:right="242" w:firstLine="0"/>
      </w:pPr>
      <w:r>
        <w:rPr>
          <w:spacing w:val="-1"/>
        </w:rPr>
        <w:t>Signed</w:t>
      </w:r>
      <w:r>
        <w:t xml:space="preserve"> </w:t>
      </w:r>
      <w:r>
        <w:rPr>
          <w:spacing w:val="-1"/>
        </w:rPr>
        <w:t>by</w:t>
      </w:r>
      <w:r>
        <w:rPr>
          <w:spacing w:val="-2"/>
        </w:rPr>
        <w:t xml:space="preserve"> </w:t>
      </w:r>
      <w:r>
        <w:rPr>
          <w:spacing w:val="-1"/>
        </w:rPr>
        <w:t>an</w:t>
      </w:r>
      <w:r>
        <w:t xml:space="preserve"> </w:t>
      </w:r>
      <w:r>
        <w:rPr>
          <w:spacing w:val="-1"/>
        </w:rPr>
        <w:t>authorised</w:t>
      </w:r>
      <w:r>
        <w:rPr>
          <w:spacing w:val="-4"/>
        </w:rPr>
        <w:t xml:space="preserve"> </w:t>
      </w:r>
      <w:r>
        <w:rPr>
          <w:spacing w:val="-1"/>
        </w:rPr>
        <w:t>signatory</w:t>
      </w:r>
      <w:r>
        <w:rPr>
          <w:spacing w:val="-4"/>
        </w:rPr>
        <w:t xml:space="preserve"> </w:t>
      </w:r>
      <w:r>
        <w:t>for</w:t>
      </w:r>
      <w:r>
        <w:rPr>
          <w:spacing w:val="2"/>
        </w:rPr>
        <w:t xml:space="preserve"> </w:t>
      </w:r>
      <w:r>
        <w:rPr>
          <w:spacing w:val="-1"/>
        </w:rPr>
        <w:t>and</w:t>
      </w:r>
      <w:r>
        <w:rPr>
          <w:spacing w:val="-2"/>
        </w:rPr>
        <w:t xml:space="preserve"> </w:t>
      </w:r>
      <w:r>
        <w:rPr>
          <w:spacing w:val="-1"/>
        </w:rPr>
        <w:t>on</w:t>
      </w:r>
      <w:r>
        <w:t xml:space="preserve"> </w:t>
      </w:r>
      <w:r>
        <w:rPr>
          <w:spacing w:val="-2"/>
        </w:rPr>
        <w:t>behalf</w:t>
      </w:r>
      <w:r>
        <w:rPr>
          <w:spacing w:val="2"/>
        </w:rPr>
        <w:t xml:space="preserve"> </w:t>
      </w:r>
      <w:r>
        <w:rPr>
          <w:spacing w:val="-2"/>
        </w:rPr>
        <w:t>of</w:t>
      </w:r>
      <w:r>
        <w:rPr>
          <w:spacing w:val="2"/>
        </w:rPr>
        <w:t xml:space="preserve"> </w:t>
      </w:r>
      <w:r>
        <w:t>the</w:t>
      </w:r>
      <w:r>
        <w:rPr>
          <w:spacing w:val="-2"/>
        </w:rPr>
        <w:t xml:space="preserve"> Customer</w:t>
      </w:r>
      <w:r>
        <w:rPr>
          <w:spacing w:val="53"/>
        </w:rPr>
        <w:t xml:space="preserve"> </w:t>
      </w:r>
      <w:r>
        <w:rPr>
          <w:spacing w:val="-1"/>
        </w:rPr>
        <w:t>Signature</w:t>
      </w:r>
    </w:p>
    <w:p w:rsidR="008918FA" w:rsidRDefault="008918FA" w:rsidP="008918FA">
      <w:pPr>
        <w:pStyle w:val="BodyText"/>
        <w:spacing w:before="14"/>
        <w:ind w:left="1658" w:firstLine="0"/>
      </w:pPr>
      <w:r>
        <w:rPr>
          <w:spacing w:val="-1"/>
        </w:rPr>
        <w:t>Date</w:t>
      </w:r>
    </w:p>
    <w:p w:rsidR="008918FA" w:rsidRDefault="008918FA" w:rsidP="008918FA">
      <w:pPr>
        <w:spacing w:before="6"/>
        <w:rPr>
          <w:rFonts w:ascii="Arial" w:eastAsia="Arial" w:hAnsi="Arial" w:cs="Arial"/>
          <w:sz w:val="15"/>
          <w:szCs w:val="15"/>
        </w:rPr>
      </w:pPr>
    </w:p>
    <w:p w:rsidR="008918FA" w:rsidRDefault="008918FA" w:rsidP="008918FA">
      <w:pPr>
        <w:pStyle w:val="BodyText"/>
        <w:spacing w:before="72"/>
        <w:ind w:left="1658" w:right="5985" w:firstLine="0"/>
      </w:pPr>
      <w:r>
        <w:rPr>
          <w:spacing w:val="-1"/>
        </w:rPr>
        <w:t>Name</w:t>
      </w:r>
      <w:r>
        <w:rPr>
          <w:spacing w:val="48"/>
        </w:rPr>
        <w:t xml:space="preserve"> </w:t>
      </w:r>
      <w:r>
        <w:rPr>
          <w:spacing w:val="-2"/>
        </w:rPr>
        <w:t>(in</w:t>
      </w:r>
      <w:r>
        <w:rPr>
          <w:spacing w:val="22"/>
        </w:rPr>
        <w:t xml:space="preserve"> </w:t>
      </w:r>
      <w:r>
        <w:rPr>
          <w:spacing w:val="-2"/>
        </w:rPr>
        <w:t>Capitals)</w:t>
      </w:r>
    </w:p>
    <w:p w:rsidR="008918FA" w:rsidRDefault="008918FA" w:rsidP="008918FA">
      <w:pPr>
        <w:spacing w:before="6"/>
        <w:rPr>
          <w:rFonts w:ascii="Arial" w:eastAsia="Arial" w:hAnsi="Arial" w:cs="Arial"/>
          <w:sz w:val="15"/>
          <w:szCs w:val="15"/>
        </w:rPr>
      </w:pPr>
    </w:p>
    <w:p w:rsidR="008918FA" w:rsidRDefault="008918FA" w:rsidP="008918FA">
      <w:pPr>
        <w:pStyle w:val="BodyText"/>
        <w:spacing w:before="72"/>
        <w:ind w:left="1658" w:firstLine="0"/>
      </w:pPr>
      <w:r>
        <w:rPr>
          <w:spacing w:val="-1"/>
        </w:rPr>
        <w:t>Address</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19"/>
          <w:szCs w:val="19"/>
        </w:rPr>
      </w:pPr>
    </w:p>
    <w:p w:rsidR="008918FA" w:rsidRDefault="008918FA" w:rsidP="008918FA">
      <w:pPr>
        <w:pStyle w:val="BodyText"/>
        <w:spacing w:before="72" w:line="466" w:lineRule="auto"/>
        <w:ind w:left="1658" w:firstLine="0"/>
      </w:pPr>
      <w:r>
        <w:rPr>
          <w:spacing w:val="-1"/>
        </w:rPr>
        <w:t>Signed</w:t>
      </w:r>
      <w:r>
        <w:t xml:space="preserve"> </w:t>
      </w:r>
      <w:r>
        <w:rPr>
          <w:spacing w:val="-1"/>
        </w:rPr>
        <w:t>by</w:t>
      </w:r>
      <w:r>
        <w:rPr>
          <w:spacing w:val="-2"/>
        </w:rPr>
        <w:t xml:space="preserve"> </w:t>
      </w:r>
      <w:r>
        <w:rPr>
          <w:spacing w:val="-1"/>
        </w:rPr>
        <w:t>an</w:t>
      </w:r>
      <w:r>
        <w:t xml:space="preserve"> </w:t>
      </w:r>
      <w:r>
        <w:rPr>
          <w:spacing w:val="-1"/>
        </w:rPr>
        <w:t>authorised</w:t>
      </w:r>
      <w:r>
        <w:rPr>
          <w:spacing w:val="-4"/>
        </w:rPr>
        <w:t xml:space="preserve"> </w:t>
      </w:r>
      <w:r>
        <w:rPr>
          <w:spacing w:val="-1"/>
        </w:rPr>
        <w:t>signatory</w:t>
      </w:r>
      <w:r>
        <w:rPr>
          <w:spacing w:val="-2"/>
        </w:rPr>
        <w:t xml:space="preserve"> </w:t>
      </w:r>
      <w:r>
        <w:t>to</w:t>
      </w:r>
      <w:r>
        <w:rPr>
          <w:spacing w:val="-2"/>
        </w:rPr>
        <w:t xml:space="preserve"> </w:t>
      </w:r>
      <w:r>
        <w:t>sign</w:t>
      </w:r>
      <w:r>
        <w:rPr>
          <w:spacing w:val="-4"/>
        </w:rPr>
        <w:t xml:space="preserve"> </w:t>
      </w:r>
      <w:r>
        <w:t>for</w:t>
      </w:r>
      <w:r>
        <w:rPr>
          <w:spacing w:val="-1"/>
        </w:rPr>
        <w:t xml:space="preserve"> and</w:t>
      </w:r>
      <w:r>
        <w:rPr>
          <w:spacing w:val="-2"/>
        </w:rPr>
        <w:t xml:space="preserve"> </w:t>
      </w:r>
      <w:r>
        <w:rPr>
          <w:spacing w:val="-1"/>
        </w:rPr>
        <w:t>on</w:t>
      </w:r>
      <w:r>
        <w:t xml:space="preserve"> </w:t>
      </w:r>
      <w:r>
        <w:rPr>
          <w:spacing w:val="-2"/>
        </w:rPr>
        <w:t>behalf</w:t>
      </w:r>
      <w:r>
        <w:rPr>
          <w:spacing w:val="4"/>
        </w:rPr>
        <w:t xml:space="preserve"> </w:t>
      </w:r>
      <w:r>
        <w:rPr>
          <w:spacing w:val="-2"/>
        </w:rPr>
        <w:t>of</w:t>
      </w:r>
      <w:r>
        <w:t xml:space="preserve"> the </w:t>
      </w:r>
      <w:r>
        <w:rPr>
          <w:spacing w:val="-2"/>
        </w:rPr>
        <w:t>Supplier</w:t>
      </w:r>
      <w:r>
        <w:rPr>
          <w:spacing w:val="52"/>
        </w:rPr>
        <w:t xml:space="preserve"> </w:t>
      </w:r>
      <w:r>
        <w:rPr>
          <w:spacing w:val="-1"/>
        </w:rPr>
        <w:t>Signature</w:t>
      </w:r>
    </w:p>
    <w:p w:rsidR="008918FA" w:rsidRDefault="008918FA" w:rsidP="008918FA">
      <w:pPr>
        <w:spacing w:line="20" w:lineRule="atLeast"/>
        <w:ind w:left="2707"/>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7DD00FA4" wp14:editId="31F50CC7">
                <wp:extent cx="3801110" cy="6350"/>
                <wp:effectExtent l="0" t="9525" r="8890" b="3175"/>
                <wp:docPr id="555"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110" cy="6350"/>
                          <a:chOff x="0" y="0"/>
                          <a:chExt cx="5986" cy="10"/>
                        </a:xfrm>
                      </wpg:grpSpPr>
                      <pic:pic xmlns:pic="http://schemas.openxmlformats.org/drawingml/2006/picture">
                        <pic:nvPicPr>
                          <pic:cNvPr id="556" name="Picture 5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57" name="Group 548"/>
                        <wpg:cNvGrpSpPr>
                          <a:grpSpLocks/>
                        </wpg:cNvGrpSpPr>
                        <wpg:grpSpPr bwMode="auto">
                          <a:xfrm>
                            <a:off x="5971" y="5"/>
                            <a:ext cx="10" cy="2"/>
                            <a:chOff x="5971" y="5"/>
                            <a:chExt cx="10" cy="2"/>
                          </a:xfrm>
                        </wpg:grpSpPr>
                        <wps:wsp>
                          <wps:cNvPr id="558" name="Freeform 549"/>
                          <wps:cNvSpPr>
                            <a:spLocks/>
                          </wps:cNvSpPr>
                          <wps:spPr bwMode="auto">
                            <a:xfrm>
                              <a:off x="5971" y="5"/>
                              <a:ext cx="10" cy="2"/>
                            </a:xfrm>
                            <a:custGeom>
                              <a:avLst/>
                              <a:gdLst>
                                <a:gd name="T0" fmla="+- 0 5971 5971"/>
                                <a:gd name="T1" fmla="*/ T0 w 10"/>
                                <a:gd name="T2" fmla="+- 0 5981 5971"/>
                                <a:gd name="T3" fmla="*/ T2 w 10"/>
                              </a:gdLst>
                              <a:ahLst/>
                              <a:cxnLst>
                                <a:cxn ang="0">
                                  <a:pos x="T1" y="0"/>
                                </a:cxn>
                                <a:cxn ang="0">
                                  <a:pos x="T3" y="0"/>
                                </a:cxn>
                              </a:cxnLst>
                              <a:rect l="0" t="0" r="r" b="b"/>
                              <a:pathLst>
                                <a:path w="10">
                                  <a:moveTo>
                                    <a:pt x="0" y="0"/>
                                  </a:moveTo>
                                  <a:lnTo>
                                    <a:pt x="10" y="0"/>
                                  </a:lnTo>
                                </a:path>
                              </a:pathLst>
                            </a:custGeom>
                            <a:noFill/>
                            <a:ln w="609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ED7BF2" id="Group 547" o:spid="_x0000_s1026" style="width:299.3pt;height:.5pt;mso-position-horizontal-relative:char;mso-position-vertical-relative:line" coordsize="59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 o:spid="_x0000_s1027" type="#_x0000_t75" style="position:absolute;width:5971;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SJvfGAAAA3AAAAA8AAABkcnMvZG93bnJldi54bWxEj0tvwjAQhO9I/Q/WVuIGTnmkVYpBiLfU&#10;U6GHHlfxkqTE6yg2JPDrMRJSj6OZ+UYzmbWmFBeqXWFZwVs/AkGcWl1wpuDnsO59gHAeWWNpmRRc&#10;ycFs+tKZYKJtw9902ftMBAi7BBXk3leJlC7NyaDr24o4eEdbG/RB1pnUNTYBbko5iKJYGiw4LORY&#10;0SKn9LQ/GwUrnG/jv+XmdxitGh7dDl/Hweldqe5rO/8E4an1/+Fne6cVjMcxPM6EIyC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pIm98YAAADcAAAADwAAAAAAAAAAAAAA&#10;AACfAgAAZHJzL2Rvd25yZXYueG1sUEsFBgAAAAAEAAQA9wAAAJIDAAAAAA==&#10;">
                  <v:imagedata r:id="rId35" o:title=""/>
                </v:shape>
                <v:group id="Group 548" o:spid="_x0000_s1028" style="position:absolute;left:5971;top:5;width:10;height:2" coordorigin="5971,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49" o:spid="_x0000_s1029" style="position:absolute;left:5971;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uisIA&#10;AADcAAAADwAAAGRycy9kb3ducmV2LnhtbERPz2vCMBS+D/wfwhO8DE0ndGg1iogDB7tMRa+P5tkW&#10;m5eaRNP998thsOPH93u57k0rnuR8Y1nB2yQDQVxa3XCl4HT8GM9A+ICssbVMCn7Iw3o1eFlioW3k&#10;b3oeQiVSCPsCFdQhdIWUvqzJoJ/YjjhxV+sMhgRdJbXDmMJNK6dZ9i4NNpwaauxoW1N5OzyMgvv8&#10;HJtXmu828bJzj/i1/8xLq9Ro2G8WIAL14V/8595rBXme1qY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O6KwgAAANwAAAAPAAAAAAAAAAAAAAAAAJgCAABkcnMvZG93&#10;bnJldi54bWxQSwUGAAAAAAQABAD1AAAAhwMAAAAA&#10;" path="m,l10,e" filled="f" strokecolor="#bebebe" strokeweight=".48pt">
                    <v:path arrowok="t" o:connecttype="custom" o:connectlocs="0,0;10,0" o:connectangles="0,0"/>
                  </v:shape>
                </v:group>
                <w10:anchorlock/>
              </v:group>
            </w:pict>
          </mc:Fallback>
        </mc:AlternateContent>
      </w:r>
    </w:p>
    <w:p w:rsidR="008918FA" w:rsidRDefault="008918FA" w:rsidP="008918FA">
      <w:pPr>
        <w:pStyle w:val="BodyText"/>
        <w:spacing w:before="0"/>
        <w:ind w:left="1658" w:firstLine="0"/>
      </w:pPr>
      <w:r>
        <w:rPr>
          <w:spacing w:val="-1"/>
        </w:rPr>
        <w:t>Date</w:t>
      </w:r>
    </w:p>
    <w:p w:rsidR="008918FA" w:rsidRDefault="008918FA" w:rsidP="008918FA">
      <w:pPr>
        <w:spacing w:before="11"/>
        <w:rPr>
          <w:rFonts w:ascii="Arial" w:eastAsia="Arial" w:hAnsi="Arial" w:cs="Arial"/>
          <w:sz w:val="20"/>
          <w:szCs w:val="20"/>
        </w:rPr>
      </w:pPr>
    </w:p>
    <w:p w:rsidR="008918FA" w:rsidRDefault="008918FA" w:rsidP="008918FA">
      <w:pPr>
        <w:spacing w:line="20" w:lineRule="atLeast"/>
        <w:ind w:left="2707"/>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20F7EE0F" wp14:editId="62747F07">
                <wp:extent cx="3801110" cy="6350"/>
                <wp:effectExtent l="0" t="9525" r="8890" b="3175"/>
                <wp:docPr id="551"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110" cy="6350"/>
                          <a:chOff x="0" y="0"/>
                          <a:chExt cx="5986" cy="10"/>
                        </a:xfrm>
                      </wpg:grpSpPr>
                      <pic:pic xmlns:pic="http://schemas.openxmlformats.org/drawingml/2006/picture">
                        <pic:nvPicPr>
                          <pic:cNvPr id="552" name="Picture 5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53" name="Group 544"/>
                        <wpg:cNvGrpSpPr>
                          <a:grpSpLocks/>
                        </wpg:cNvGrpSpPr>
                        <wpg:grpSpPr bwMode="auto">
                          <a:xfrm>
                            <a:off x="5971" y="5"/>
                            <a:ext cx="10" cy="2"/>
                            <a:chOff x="5971" y="5"/>
                            <a:chExt cx="10" cy="2"/>
                          </a:xfrm>
                        </wpg:grpSpPr>
                        <wps:wsp>
                          <wps:cNvPr id="554" name="Freeform 545"/>
                          <wps:cNvSpPr>
                            <a:spLocks/>
                          </wps:cNvSpPr>
                          <wps:spPr bwMode="auto">
                            <a:xfrm>
                              <a:off x="5971" y="5"/>
                              <a:ext cx="10" cy="2"/>
                            </a:xfrm>
                            <a:custGeom>
                              <a:avLst/>
                              <a:gdLst>
                                <a:gd name="T0" fmla="+- 0 5971 5971"/>
                                <a:gd name="T1" fmla="*/ T0 w 10"/>
                                <a:gd name="T2" fmla="+- 0 5981 5971"/>
                                <a:gd name="T3" fmla="*/ T2 w 10"/>
                              </a:gdLst>
                              <a:ahLst/>
                              <a:cxnLst>
                                <a:cxn ang="0">
                                  <a:pos x="T1" y="0"/>
                                </a:cxn>
                                <a:cxn ang="0">
                                  <a:pos x="T3" y="0"/>
                                </a:cxn>
                              </a:cxnLst>
                              <a:rect l="0" t="0" r="r" b="b"/>
                              <a:pathLst>
                                <a:path w="10">
                                  <a:moveTo>
                                    <a:pt x="0" y="0"/>
                                  </a:moveTo>
                                  <a:lnTo>
                                    <a:pt x="10" y="0"/>
                                  </a:lnTo>
                                </a:path>
                              </a:pathLst>
                            </a:custGeom>
                            <a:noFill/>
                            <a:ln w="609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54FCD0" id="Group 543" o:spid="_x0000_s1026" style="width:299.3pt;height:.5pt;mso-position-horizontal-relative:char;mso-position-vertical-relative:line" coordsize="59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">
                <v:shape id="Picture 546" o:spid="_x0000_s1027" type="#_x0000_t75" style="position:absolute;width:5971;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IPTGAAAA3AAAAA8AAABkcnMvZG93bnJldi54bWxEj0tvwjAQhO9I/Q/WVuIGTsOjVYpBiEdB&#10;4lToocdVvCQp8TqKDQn99RgJieNoZr7RTGatKcWFaldYVvDWj0AQp1YXnCn4Oax7HyCcR9ZYWiYF&#10;V3Iwm750Jpho2/A3XfY+EwHCLkEFufdVIqVLczLo+rYiDt7R1gZ9kHUmdY1NgJtSxlE0lgYLDgs5&#10;VrTIKT3tz0bBCueb8d/y63cQrRoe/h92x/j0rlT3tZ1/gvDU+mf40d5qBaNRDPcz4QjI6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akg9MYAAADcAAAADwAAAAAAAAAAAAAA&#10;AACfAgAAZHJzL2Rvd25yZXYueG1sUEsFBgAAAAAEAAQA9wAAAJIDAAAAAA==&#10;">
                  <v:imagedata r:id="rId35" o:title=""/>
                </v:shape>
                <v:group id="Group 544" o:spid="_x0000_s1028" style="position:absolute;left:5971;top:5;width:10;height:2" coordorigin="5971,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45" o:spid="_x0000_s1029" style="position:absolute;left:5971;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kj8UA&#10;AADcAAAADwAAAGRycy9kb3ducmV2LnhtbESPQWsCMRSE7wX/Q3hCL6VmFVfq1igiFhR6UUt7fWxe&#10;d5duXtYkmvXfm0Khx2FmvmEWq9604krON5YVjEcZCOLS6oYrBR+nt+cXED4ga2wtk4IbeVgtBw8L&#10;LLSNfKDrMVQiQdgXqKAOoSuk9GVNBv3IdsTJ+7bOYEjSVVI7jAluWjnJspk02HBaqLGjTU3lz/Fi&#10;FJznn7F5ovl2Hb+27hLfd/u8tEo9Dvv1K4hAffgP/7V3WkGeT+H3TD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eSPxQAAANwAAAAPAAAAAAAAAAAAAAAAAJgCAABkcnMv&#10;ZG93bnJldi54bWxQSwUGAAAAAAQABAD1AAAAigMAAAAA&#10;" path="m,l10,e" filled="f" strokecolor="#bebebe" strokeweight=".48pt">
                    <v:path arrowok="t" o:connecttype="custom" o:connectlocs="0,0;10,0" o:connectangles="0,0"/>
                  </v:shape>
                </v:group>
                <w10:anchorlock/>
              </v:group>
            </w:pict>
          </mc:Fallback>
        </mc:AlternateContent>
      </w:r>
    </w:p>
    <w:p w:rsidR="008918FA" w:rsidRDefault="008918FA" w:rsidP="008918FA">
      <w:pPr>
        <w:pStyle w:val="BodyText"/>
        <w:spacing w:before="0" w:line="231" w:lineRule="exact"/>
        <w:ind w:left="1658" w:firstLine="0"/>
      </w:pPr>
      <w:r>
        <w:rPr>
          <w:spacing w:val="-1"/>
        </w:rPr>
        <w:t>Name</w:t>
      </w:r>
      <w:r>
        <w:rPr>
          <w:spacing w:val="48"/>
        </w:rPr>
        <w:t xml:space="preserve"> </w:t>
      </w:r>
      <w:r>
        <w:rPr>
          <w:spacing w:val="-2"/>
        </w:rPr>
        <w:t>(in</w:t>
      </w:r>
    </w:p>
    <w:p w:rsidR="008918FA" w:rsidRDefault="008918FA" w:rsidP="008918FA">
      <w:pPr>
        <w:pStyle w:val="BodyText"/>
        <w:spacing w:before="1"/>
        <w:ind w:left="1658" w:firstLine="0"/>
      </w:pPr>
      <w:r>
        <w:rPr>
          <w:spacing w:val="-2"/>
        </w:rPr>
        <w:t>Capitals)</w:t>
      </w:r>
    </w:p>
    <w:p w:rsidR="008918FA" w:rsidRDefault="008918FA" w:rsidP="008918FA">
      <w:pPr>
        <w:spacing w:before="11"/>
        <w:rPr>
          <w:rFonts w:ascii="Arial" w:eastAsia="Arial" w:hAnsi="Arial" w:cs="Arial"/>
          <w:sz w:val="20"/>
          <w:szCs w:val="20"/>
        </w:rPr>
      </w:pPr>
    </w:p>
    <w:p w:rsidR="008918FA" w:rsidRDefault="008918FA" w:rsidP="008918FA">
      <w:pPr>
        <w:spacing w:line="20" w:lineRule="atLeast"/>
        <w:ind w:left="2707"/>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2A3A179F" wp14:editId="11A8EDB4">
                <wp:extent cx="3801110" cy="6350"/>
                <wp:effectExtent l="0" t="9525" r="8890" b="3175"/>
                <wp:docPr id="547"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110" cy="6350"/>
                          <a:chOff x="0" y="0"/>
                          <a:chExt cx="5986" cy="10"/>
                        </a:xfrm>
                      </wpg:grpSpPr>
                      <pic:pic xmlns:pic="http://schemas.openxmlformats.org/drawingml/2006/picture">
                        <pic:nvPicPr>
                          <pic:cNvPr id="548" name="Picture 5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49" name="Group 540"/>
                        <wpg:cNvGrpSpPr>
                          <a:grpSpLocks/>
                        </wpg:cNvGrpSpPr>
                        <wpg:grpSpPr bwMode="auto">
                          <a:xfrm>
                            <a:off x="5971" y="5"/>
                            <a:ext cx="10" cy="2"/>
                            <a:chOff x="5971" y="5"/>
                            <a:chExt cx="10" cy="2"/>
                          </a:xfrm>
                        </wpg:grpSpPr>
                        <wps:wsp>
                          <wps:cNvPr id="550" name="Freeform 541"/>
                          <wps:cNvSpPr>
                            <a:spLocks/>
                          </wps:cNvSpPr>
                          <wps:spPr bwMode="auto">
                            <a:xfrm>
                              <a:off x="5971" y="5"/>
                              <a:ext cx="10" cy="2"/>
                            </a:xfrm>
                            <a:custGeom>
                              <a:avLst/>
                              <a:gdLst>
                                <a:gd name="T0" fmla="+- 0 5971 5971"/>
                                <a:gd name="T1" fmla="*/ T0 w 10"/>
                                <a:gd name="T2" fmla="+- 0 5981 5971"/>
                                <a:gd name="T3" fmla="*/ T2 w 10"/>
                              </a:gdLst>
                              <a:ahLst/>
                              <a:cxnLst>
                                <a:cxn ang="0">
                                  <a:pos x="T1" y="0"/>
                                </a:cxn>
                                <a:cxn ang="0">
                                  <a:pos x="T3" y="0"/>
                                </a:cxn>
                              </a:cxnLst>
                              <a:rect l="0" t="0" r="r" b="b"/>
                              <a:pathLst>
                                <a:path w="10">
                                  <a:moveTo>
                                    <a:pt x="0" y="0"/>
                                  </a:moveTo>
                                  <a:lnTo>
                                    <a:pt x="10" y="0"/>
                                  </a:lnTo>
                                </a:path>
                              </a:pathLst>
                            </a:custGeom>
                            <a:noFill/>
                            <a:ln w="609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551EAF" id="Group 539" o:spid="_x0000_s1026" style="width:299.3pt;height:.5pt;mso-position-horizontal-relative:char;mso-position-vertical-relative:line" coordsize="59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">
                <v:shape id="Picture 542" o:spid="_x0000_s1027" type="#_x0000_t75" style="position:absolute;width:5971;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YgcPCAAAA3AAAAA8AAABkcnMvZG93bnJldi54bWxET7tuwjAU3ZH4B+tWYgOnvJViEAIKSJ0K&#10;DIxX8SVJia+j2JCUr8cDEuPRec8WjSnEnSqXW1bw2YtAECdW55wqOB2/u1MQziNrLCyTgn9ysJi3&#10;WzOMta35l+4Hn4oQwi5GBZn3ZSylSzIy6Hq2JA7cxVYGfYBVKnWFdQg3hexH0VgazDk0ZFjSKqPk&#10;ergZBRtc7sZ/6+15EG1qHj6OP5f+daJU56NZfoHw1Pi3+OXeawWjYVgbzoQj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mIHDwgAAANwAAAAPAAAAAAAAAAAAAAAAAJ8C&#10;AABkcnMvZG93bnJldi54bWxQSwUGAAAAAAQABAD3AAAAjgMAAAAA&#10;">
                  <v:imagedata r:id="rId35" o:title=""/>
                </v:shape>
                <v:group id="Group 540" o:spid="_x0000_s1028" style="position:absolute;left:5971;top:5;width:10;height:2" coordorigin="5971,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41" o:spid="_x0000_s1029" style="position:absolute;left:5971;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ijMIA&#10;AADcAAAADwAAAGRycy9kb3ducmV2LnhtbERPz2vCMBS+D/wfwhO8DE0ndGg1iogDB7tMRa+P5tkW&#10;m5eaRNP998thsOPH93u57k0rnuR8Y1nB2yQDQVxa3XCl4HT8GM9A+ICssbVMCn7Iw3o1eFlioW3k&#10;b3oeQiVSCPsCFdQhdIWUvqzJoJ/YjjhxV+sMhgRdJbXDmMJNK6dZ9i4NNpwaauxoW1N5OzyMgvv8&#10;HJtXmu828bJzj/i1/8xLq9Ro2G8WIAL14V/8595rBXme5qc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uKMwgAAANwAAAAPAAAAAAAAAAAAAAAAAJgCAABkcnMvZG93&#10;bnJldi54bWxQSwUGAAAAAAQABAD1AAAAhwMAAAAA&#10;" path="m,l10,e" filled="f" strokecolor="#bebebe" strokeweight=".48pt">
                    <v:path arrowok="t" o:connecttype="custom" o:connectlocs="0,0;10,0" o:connectangles="0,0"/>
                  </v:shape>
                </v:group>
                <w10:anchorlock/>
              </v:group>
            </w:pict>
          </mc:Fallback>
        </mc:AlternateContent>
      </w:r>
    </w:p>
    <w:p w:rsidR="008918FA" w:rsidRDefault="008918FA" w:rsidP="008918FA">
      <w:pPr>
        <w:pStyle w:val="BodyText"/>
        <w:spacing w:before="0" w:line="231" w:lineRule="exact"/>
        <w:ind w:left="1658" w:firstLine="0"/>
      </w:pPr>
      <w:r>
        <w:rPr>
          <w:spacing w:val="-1"/>
        </w:rPr>
        <w:t>Address</w:t>
      </w:r>
    </w:p>
    <w:p w:rsidR="008918FA" w:rsidRDefault="008918FA" w:rsidP="008918FA">
      <w:pPr>
        <w:spacing w:before="2"/>
        <w:rPr>
          <w:rFonts w:ascii="Arial" w:eastAsia="Arial" w:hAnsi="Arial" w:cs="Arial"/>
          <w:sz w:val="21"/>
          <w:szCs w:val="21"/>
        </w:rPr>
      </w:pPr>
    </w:p>
    <w:p w:rsidR="008918FA" w:rsidRDefault="008918FA" w:rsidP="008918FA">
      <w:pPr>
        <w:spacing w:line="20" w:lineRule="atLeast"/>
        <w:ind w:left="2692"/>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18B3DC0C" wp14:editId="470D810A">
                <wp:extent cx="3810000" cy="6350"/>
                <wp:effectExtent l="0" t="9525" r="9525" b="3175"/>
                <wp:docPr id="543"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6350"/>
                          <a:chOff x="0" y="0"/>
                          <a:chExt cx="6000" cy="10"/>
                        </a:xfrm>
                      </wpg:grpSpPr>
                      <pic:pic xmlns:pic="http://schemas.openxmlformats.org/drawingml/2006/picture">
                        <pic:nvPicPr>
                          <pic:cNvPr id="544" name="Picture 5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9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45" name="Group 536"/>
                        <wpg:cNvGrpSpPr>
                          <a:grpSpLocks/>
                        </wpg:cNvGrpSpPr>
                        <wpg:grpSpPr bwMode="auto">
                          <a:xfrm>
                            <a:off x="5990" y="5"/>
                            <a:ext cx="5" cy="2"/>
                            <a:chOff x="5990" y="5"/>
                            <a:chExt cx="5" cy="2"/>
                          </a:xfrm>
                        </wpg:grpSpPr>
                        <wps:wsp>
                          <wps:cNvPr id="546" name="Freeform 537"/>
                          <wps:cNvSpPr>
                            <a:spLocks/>
                          </wps:cNvSpPr>
                          <wps:spPr bwMode="auto">
                            <a:xfrm>
                              <a:off x="5990" y="5"/>
                              <a:ext cx="5" cy="2"/>
                            </a:xfrm>
                            <a:custGeom>
                              <a:avLst/>
                              <a:gdLst>
                                <a:gd name="T0" fmla="+- 0 5990 5990"/>
                                <a:gd name="T1" fmla="*/ T0 w 5"/>
                                <a:gd name="T2" fmla="+- 0 5995 5990"/>
                                <a:gd name="T3" fmla="*/ T2 w 5"/>
                              </a:gdLst>
                              <a:ahLst/>
                              <a:cxnLst>
                                <a:cxn ang="0">
                                  <a:pos x="T1" y="0"/>
                                </a:cxn>
                                <a:cxn ang="0">
                                  <a:pos x="T3" y="0"/>
                                </a:cxn>
                              </a:cxnLst>
                              <a:rect l="0" t="0" r="r" b="b"/>
                              <a:pathLst>
                                <a:path w="5">
                                  <a:moveTo>
                                    <a:pt x="0" y="0"/>
                                  </a:moveTo>
                                  <a:lnTo>
                                    <a:pt x="5" y="0"/>
                                  </a:lnTo>
                                </a:path>
                              </a:pathLst>
                            </a:custGeom>
                            <a:noFill/>
                            <a:ln w="6096">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21D0DE" id="Group 535" o:spid="_x0000_s1026" style="width:300pt;height:.5pt;mso-position-horizontal-relative:char;mso-position-vertical-relative:line" coordsize="600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">
                <v:shape id="Picture 538" o:spid="_x0000_s1027" type="#_x0000_t75" style="position:absolute;width:599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XsUHFAAAA3AAAAA8AAABkcnMvZG93bnJldi54bWxEj19rwkAQxN8L/Q7HFvpS9FJr/RM9pZQq&#10;vlYF8W3NrUlobi/ktjF+e08o9HGYmd8w82XnKtVSE0rPBl77CSjizNuScwP73ao3ARUE2WLlmQxc&#10;KcBy8fgwx9T6C39Tu5VcRQiHFA0UInWqdcgKchj6viaO3tk3DiXKJte2wUuEu0oPkmSkHZYcFwqs&#10;6bOg7Gf76yLlbZSfv/AYXk6yPtjxYHptxRrz/NR9zEAJdfIf/mtvrIH34RDuZ+IR0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l7FBxQAAANwAAAAPAAAAAAAAAAAAAAAA&#10;AJ8CAABkcnMvZG93bnJldi54bWxQSwUGAAAAAAQABAD3AAAAkQMAAAAA&#10;">
                  <v:imagedata r:id="rId37" o:title=""/>
                </v:shape>
                <v:group id="Group 536" o:spid="_x0000_s1028" style="position:absolute;left:5990;top:5;width:5;height:2" coordorigin="5990,5" coordsize="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37" o:spid="_x0000_s1029" style="position:absolute;left:5990;top:5;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0f18UA&#10;AADcAAAADwAAAGRycy9kb3ducmV2LnhtbESP3WrCQBSE74W+w3IK3ulGiRKiq1hB0SL4i/TykD1N&#10;QrNnQ3bV9O27BcHLYWa+Yabz1lTiTo0rLSsY9CMQxJnVJecKLudVLwHhPLLGyjIp+CUH89lbZ4qp&#10;tg8+0v3kcxEg7FJUUHhfp1K6rCCDrm9r4uB928agD7LJpW7wEeCmksMoGkuDJYeFAmtaFpT9nG5G&#10;wS67Xev14TMxexwmh/gcjz62X0p139vFBISn1r/Cz/ZGKxjFY/g/E4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R/XxQAAANwAAAAPAAAAAAAAAAAAAAAAAJgCAABkcnMv&#10;ZG93bnJldi54bWxQSwUGAAAAAAQABAD1AAAAigMAAAAA&#10;" path="m,l5,e" filled="f" strokecolor="#fefefe" strokeweight=".48pt">
                    <v:path arrowok="t" o:connecttype="custom" o:connectlocs="0,0;5,0" o:connectangles="0,0"/>
                  </v:shape>
                </v:group>
                <w10:anchorlock/>
              </v:group>
            </w:pict>
          </mc:Fallback>
        </mc:AlternateContent>
      </w:r>
    </w:p>
    <w:p w:rsidR="008918FA" w:rsidRDefault="008918FA" w:rsidP="008918FA">
      <w:pPr>
        <w:spacing w:line="20" w:lineRule="atLeast"/>
        <w:rPr>
          <w:rFonts w:ascii="Arial" w:eastAsia="Arial" w:hAnsi="Arial" w:cs="Arial"/>
          <w:sz w:val="2"/>
          <w:szCs w:val="2"/>
        </w:rPr>
        <w:sectPr w:rsidR="008918FA">
          <w:pgSz w:w="11910" w:h="16840"/>
          <w:pgMar w:top="1480" w:right="1300" w:bottom="1180" w:left="1200" w:header="0" w:footer="987" w:gutter="0"/>
          <w:cols w:space="720"/>
        </w:sectPr>
      </w:pPr>
    </w:p>
    <w:p w:rsidR="008918FA" w:rsidRDefault="008918FA" w:rsidP="008918FA">
      <w:pPr>
        <w:pStyle w:val="BodyText"/>
        <w:spacing w:before="58"/>
        <w:ind w:left="100" w:firstLine="0"/>
        <w:rPr>
          <w:rFonts w:ascii="Times New Roman" w:eastAsia="Times New Roman" w:hAnsi="Times New Roman" w:cs="Times New Roman"/>
        </w:rPr>
      </w:pPr>
      <w:bookmarkStart w:id="470" w:name="CALL_OFF_SCHEDULE_14:_ALTERNATIVE_AND/OR"/>
      <w:bookmarkStart w:id="471" w:name="_bookmark427"/>
      <w:bookmarkEnd w:id="470"/>
      <w:bookmarkEnd w:id="471"/>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14:</w:t>
      </w:r>
      <w:r>
        <w:rPr>
          <w:rFonts w:ascii="Times New Roman"/>
          <w:spacing w:val="22"/>
        </w:rPr>
        <w:t xml:space="preserve"> </w:t>
      </w:r>
      <w:r>
        <w:rPr>
          <w:rFonts w:ascii="Times New Roman"/>
          <w:spacing w:val="-2"/>
        </w:rPr>
        <w:t>ALTERNATIVE</w:t>
      </w:r>
      <w:r>
        <w:rPr>
          <w:rFonts w:ascii="Times New Roman"/>
          <w:spacing w:val="21"/>
        </w:rPr>
        <w:t xml:space="preserve"> </w:t>
      </w:r>
      <w:r>
        <w:rPr>
          <w:rFonts w:ascii="Times New Roman"/>
          <w:spacing w:val="1"/>
        </w:rPr>
        <w:t>AND/OR</w:t>
      </w:r>
      <w:r>
        <w:rPr>
          <w:rFonts w:ascii="Times New Roman"/>
          <w:spacing w:val="20"/>
        </w:rPr>
        <w:t xml:space="preserve"> </w:t>
      </w:r>
      <w:r>
        <w:rPr>
          <w:rFonts w:ascii="Times New Roman"/>
          <w:spacing w:val="-3"/>
        </w:rPr>
        <w:t>ADDITIONAL</w:t>
      </w:r>
      <w:r>
        <w:rPr>
          <w:rFonts w:ascii="Times New Roman"/>
          <w:spacing w:val="7"/>
        </w:rPr>
        <w:t xml:space="preserve"> </w:t>
      </w:r>
      <w:r>
        <w:rPr>
          <w:rFonts w:ascii="Times New Roman"/>
          <w:spacing w:val="1"/>
        </w:rPr>
        <w:t>CLAUS</w:t>
      </w:r>
      <w:r>
        <w:rPr>
          <w:rFonts w:ascii="Times New Roman"/>
          <w:spacing w:val="-29"/>
        </w:rPr>
        <w:t xml:space="preserve"> </w:t>
      </w:r>
      <w:r>
        <w:rPr>
          <w:rFonts w:ascii="Times New Roman"/>
          <w:spacing w:val="5"/>
        </w:rPr>
        <w:t>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4"/>
        </w:numPr>
        <w:tabs>
          <w:tab w:val="left" w:pos="667"/>
        </w:tabs>
        <w:spacing w:before="0"/>
        <w:jc w:val="left"/>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4"/>
        </w:numPr>
        <w:tabs>
          <w:tab w:val="left" w:pos="1029"/>
        </w:tabs>
        <w:spacing w:before="0"/>
        <w:ind w:right="113"/>
        <w:jc w:val="both"/>
      </w:pPr>
      <w:r>
        <w:rPr>
          <w:spacing w:val="-1"/>
        </w:rPr>
        <w:t>This</w:t>
      </w:r>
      <w:r>
        <w:rPr>
          <w:spacing w:val="5"/>
        </w:rPr>
        <w:t xml:space="preserve"> </w:t>
      </w:r>
      <w:r>
        <w:rPr>
          <w:spacing w:val="-2"/>
        </w:rPr>
        <w:t>Call</w:t>
      </w:r>
      <w:r>
        <w:rPr>
          <w:spacing w:val="4"/>
        </w:rPr>
        <w:t xml:space="preserve"> </w:t>
      </w:r>
      <w:r>
        <w:rPr>
          <w:spacing w:val="-1"/>
        </w:rPr>
        <w:t>Off</w:t>
      </w:r>
      <w:r>
        <w:rPr>
          <w:spacing w:val="4"/>
        </w:rPr>
        <w:t xml:space="preserve"> </w:t>
      </w:r>
      <w:r>
        <w:rPr>
          <w:spacing w:val="-1"/>
        </w:rPr>
        <w:t>Schedule</w:t>
      </w:r>
      <w:r>
        <w:rPr>
          <w:spacing w:val="5"/>
        </w:rPr>
        <w:t xml:space="preserve"> </w:t>
      </w:r>
      <w:r>
        <w:rPr>
          <w:spacing w:val="-1"/>
        </w:rPr>
        <w:t>14</w:t>
      </w:r>
      <w:r>
        <w:rPr>
          <w:spacing w:val="5"/>
        </w:rPr>
        <w:t xml:space="preserve"> </w:t>
      </w:r>
      <w:r>
        <w:rPr>
          <w:spacing w:val="-1"/>
        </w:rPr>
        <w:t>specifies</w:t>
      </w:r>
      <w:r>
        <w:rPr>
          <w:spacing w:val="3"/>
        </w:rPr>
        <w:t xml:space="preserve"> </w:t>
      </w:r>
      <w:r>
        <w:t>the</w:t>
      </w:r>
      <w:r>
        <w:rPr>
          <w:spacing w:val="5"/>
        </w:rPr>
        <w:t xml:space="preserve"> </w:t>
      </w:r>
      <w:r>
        <w:rPr>
          <w:spacing w:val="-1"/>
        </w:rPr>
        <w:t>range</w:t>
      </w:r>
      <w:r>
        <w:rPr>
          <w:spacing w:val="3"/>
        </w:rPr>
        <w:t xml:space="preserve"> </w:t>
      </w:r>
      <w:r>
        <w:rPr>
          <w:spacing w:val="-2"/>
        </w:rPr>
        <w:t>of</w:t>
      </w:r>
      <w:r>
        <w:rPr>
          <w:spacing w:val="4"/>
        </w:rPr>
        <w:t xml:space="preserve"> </w:t>
      </w:r>
      <w:r>
        <w:rPr>
          <w:spacing w:val="-1"/>
        </w:rPr>
        <w:t>Alternative</w:t>
      </w:r>
      <w:r>
        <w:rPr>
          <w:spacing w:val="5"/>
        </w:rPr>
        <w:t xml:space="preserve"> </w:t>
      </w:r>
      <w:r>
        <w:rPr>
          <w:spacing w:val="-1"/>
        </w:rPr>
        <w:t>Clauses</w:t>
      </w:r>
      <w:r>
        <w:rPr>
          <w:spacing w:val="5"/>
        </w:rPr>
        <w:t xml:space="preserve"> </w:t>
      </w:r>
      <w:r>
        <w:rPr>
          <w:spacing w:val="-1"/>
        </w:rPr>
        <w:t>and</w:t>
      </w:r>
      <w:r>
        <w:rPr>
          <w:spacing w:val="3"/>
        </w:rPr>
        <w:t xml:space="preserve"> </w:t>
      </w:r>
      <w:r>
        <w:rPr>
          <w:spacing w:val="-1"/>
        </w:rPr>
        <w:t>Additional</w:t>
      </w:r>
      <w:r>
        <w:rPr>
          <w:spacing w:val="36"/>
        </w:rPr>
        <w:t xml:space="preserve"> </w:t>
      </w:r>
      <w:r>
        <w:rPr>
          <w:spacing w:val="-1"/>
        </w:rPr>
        <w:t>Clauses</w:t>
      </w:r>
      <w:r>
        <w:rPr>
          <w:spacing w:val="25"/>
        </w:rPr>
        <w:t xml:space="preserve"> </w:t>
      </w:r>
      <w:r>
        <w:rPr>
          <w:spacing w:val="-1"/>
        </w:rPr>
        <w:t>that</w:t>
      </w:r>
      <w:r>
        <w:rPr>
          <w:spacing w:val="26"/>
        </w:rPr>
        <w:t xml:space="preserve"> </w:t>
      </w:r>
      <w:r>
        <w:rPr>
          <w:spacing w:val="-1"/>
        </w:rPr>
        <w:t>may</w:t>
      </w:r>
      <w:r>
        <w:rPr>
          <w:spacing w:val="22"/>
        </w:rPr>
        <w:t xml:space="preserve"> </w:t>
      </w:r>
      <w:r>
        <w:rPr>
          <w:spacing w:val="-1"/>
        </w:rPr>
        <w:t>be</w:t>
      </w:r>
      <w:r>
        <w:rPr>
          <w:spacing w:val="24"/>
        </w:rPr>
        <w:t xml:space="preserve"> </w:t>
      </w:r>
      <w:r>
        <w:rPr>
          <w:spacing w:val="-1"/>
        </w:rPr>
        <w:t>requested</w:t>
      </w:r>
      <w:r>
        <w:rPr>
          <w:spacing w:val="26"/>
        </w:rPr>
        <w:t xml:space="preserve"> </w:t>
      </w:r>
      <w:r>
        <w:rPr>
          <w:spacing w:val="-1"/>
        </w:rPr>
        <w:t>in</w:t>
      </w:r>
      <w:r>
        <w:rPr>
          <w:spacing w:val="24"/>
        </w:rPr>
        <w:t xml:space="preserve"> </w:t>
      </w:r>
      <w:r>
        <w:t>the</w:t>
      </w:r>
      <w:r>
        <w:rPr>
          <w:spacing w:val="24"/>
        </w:rPr>
        <w:t xml:space="preserve"> </w:t>
      </w:r>
      <w:r>
        <w:rPr>
          <w:spacing w:val="-1"/>
        </w:rPr>
        <w:t>Order</w:t>
      </w:r>
      <w:r>
        <w:rPr>
          <w:spacing w:val="26"/>
        </w:rPr>
        <w:t xml:space="preserve"> </w:t>
      </w:r>
      <w:r>
        <w:rPr>
          <w:spacing w:val="-1"/>
        </w:rPr>
        <w:t>Form</w:t>
      </w:r>
      <w:r>
        <w:rPr>
          <w:spacing w:val="26"/>
        </w:rPr>
        <w:t xml:space="preserve"> </w:t>
      </w:r>
      <w:r>
        <w:rPr>
          <w:spacing w:val="-2"/>
        </w:rPr>
        <w:t>and,</w:t>
      </w:r>
      <w:r>
        <w:rPr>
          <w:spacing w:val="26"/>
        </w:rPr>
        <w:t xml:space="preserve"> </w:t>
      </w:r>
      <w:r>
        <w:rPr>
          <w:spacing w:val="-2"/>
        </w:rPr>
        <w:t>if</w:t>
      </w:r>
      <w:r>
        <w:rPr>
          <w:spacing w:val="28"/>
        </w:rPr>
        <w:t xml:space="preserve"> </w:t>
      </w:r>
      <w:r>
        <w:rPr>
          <w:spacing w:val="-1"/>
        </w:rPr>
        <w:t>requested</w:t>
      </w:r>
      <w:r>
        <w:rPr>
          <w:spacing w:val="25"/>
        </w:rPr>
        <w:t xml:space="preserve"> </w:t>
      </w:r>
      <w:r>
        <w:rPr>
          <w:spacing w:val="-1"/>
        </w:rPr>
        <w:t>in</w:t>
      </w:r>
      <w:r>
        <w:rPr>
          <w:spacing w:val="24"/>
        </w:rPr>
        <w:t xml:space="preserve"> </w:t>
      </w:r>
      <w:r>
        <w:rPr>
          <w:spacing w:val="-1"/>
        </w:rPr>
        <w:t>the</w:t>
      </w:r>
      <w:r>
        <w:rPr>
          <w:spacing w:val="24"/>
        </w:rPr>
        <w:t xml:space="preserve"> </w:t>
      </w:r>
      <w:r>
        <w:rPr>
          <w:spacing w:val="-1"/>
        </w:rPr>
        <w:t>Order</w:t>
      </w:r>
      <w:r>
        <w:rPr>
          <w:spacing w:val="37"/>
        </w:rPr>
        <w:t xml:space="preserve"> </w:t>
      </w:r>
      <w:r>
        <w:rPr>
          <w:spacing w:val="-1"/>
        </w:rPr>
        <w:t>Form,</w:t>
      </w:r>
      <w:r>
        <w:rPr>
          <w:spacing w:val="2"/>
        </w:rPr>
        <w:t xml:space="preserve"> </w:t>
      </w:r>
      <w:r>
        <w:rPr>
          <w:spacing w:val="-1"/>
        </w:rPr>
        <w:t>shall</w:t>
      </w:r>
      <w:r>
        <w:t xml:space="preserve"> </w:t>
      </w:r>
      <w:r>
        <w:rPr>
          <w:spacing w:val="-1"/>
        </w:rPr>
        <w:t>apply</w:t>
      </w:r>
      <w:r>
        <w:rPr>
          <w:spacing w:val="-2"/>
        </w:rPr>
        <w:t xml:space="preserve"> </w:t>
      </w:r>
      <w:r>
        <w:t>to</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0"/>
          <w:numId w:val="4"/>
        </w:numPr>
        <w:tabs>
          <w:tab w:val="left" w:pos="666"/>
        </w:tabs>
        <w:spacing w:before="117"/>
        <w:ind w:left="665" w:hanging="359"/>
        <w:jc w:val="left"/>
        <w:rPr>
          <w:rFonts w:ascii="Times New Roman" w:eastAsia="Times New Roman" w:hAnsi="Times New Roman" w:cs="Times New Roman"/>
        </w:rPr>
      </w:pPr>
      <w:r>
        <w:rPr>
          <w:rFonts w:ascii="Times New Roman"/>
          <w:spacing w:val="6"/>
        </w:rPr>
        <w:t>CLAUSES</w:t>
      </w:r>
      <w:r>
        <w:rPr>
          <w:rFonts w:ascii="Times New Roman"/>
          <w:spacing w:val="31"/>
        </w:rPr>
        <w:t xml:space="preserve"> </w:t>
      </w:r>
      <w:r>
        <w:rPr>
          <w:rFonts w:ascii="Times New Roman"/>
          <w:spacing w:val="9"/>
        </w:rPr>
        <w:t>SELECTED</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4"/>
        </w:numPr>
        <w:tabs>
          <w:tab w:val="left" w:pos="1029"/>
        </w:tabs>
        <w:spacing w:before="0"/>
      </w:pPr>
      <w:bookmarkStart w:id="472" w:name="_bookmark428"/>
      <w:bookmarkEnd w:id="472"/>
      <w:r>
        <w:t>The</w:t>
      </w:r>
      <w:r>
        <w:rPr>
          <w:spacing w:val="-2"/>
        </w:rPr>
        <w:t xml:space="preserve"> </w:t>
      </w:r>
      <w:r>
        <w:rPr>
          <w:spacing w:val="-1"/>
        </w:rPr>
        <w:t>Customer may,</w:t>
      </w:r>
      <w:r>
        <w:t xml:space="preserve"> </w:t>
      </w:r>
      <w:r>
        <w:rPr>
          <w:spacing w:val="-1"/>
        </w:rPr>
        <w:t>in</w:t>
      </w:r>
      <w:r>
        <w:t xml:space="preserve"> </w:t>
      </w:r>
      <w:r>
        <w:rPr>
          <w:spacing w:val="-1"/>
        </w:rPr>
        <w:t>the</w:t>
      </w:r>
      <w:r>
        <w:t xml:space="preserve"> </w:t>
      </w:r>
      <w:r>
        <w:rPr>
          <w:spacing w:val="-1"/>
        </w:rPr>
        <w:t>Order Form,</w:t>
      </w:r>
      <w:r>
        <w:t xml:space="preserve"> </w:t>
      </w:r>
      <w:r>
        <w:rPr>
          <w:spacing w:val="-1"/>
        </w:rPr>
        <w:t>request</w:t>
      </w:r>
      <w:r>
        <w:t xml:space="preserve"> </w:t>
      </w:r>
      <w:r>
        <w:rPr>
          <w:spacing w:val="-1"/>
        </w:rPr>
        <w:t>the</w:t>
      </w:r>
      <w:r>
        <w:rPr>
          <w:spacing w:val="-2"/>
        </w:rPr>
        <w:t xml:space="preserve"> following</w:t>
      </w:r>
      <w:r>
        <w:rPr>
          <w:spacing w:val="3"/>
        </w:rPr>
        <w:t xml:space="preserve"> </w:t>
      </w:r>
      <w:r>
        <w:rPr>
          <w:spacing w:val="-1"/>
        </w:rPr>
        <w:t>Alternative</w:t>
      </w:r>
      <w:r>
        <w:t xml:space="preserve"> </w:t>
      </w:r>
      <w:r>
        <w:rPr>
          <w:spacing w:val="-2"/>
        </w:rPr>
        <w:t>Clauses:</w:t>
      </w:r>
    </w:p>
    <w:p w:rsidR="008918FA" w:rsidRDefault="008918FA" w:rsidP="008918FA">
      <w:pPr>
        <w:pStyle w:val="BodyText"/>
        <w:numPr>
          <w:ilvl w:val="2"/>
          <w:numId w:val="4"/>
        </w:numPr>
        <w:tabs>
          <w:tab w:val="left" w:pos="2226"/>
        </w:tabs>
        <w:spacing w:before="121"/>
        <w:ind w:hanging="993"/>
      </w:pPr>
      <w:r>
        <w:rPr>
          <w:spacing w:val="-1"/>
        </w:rPr>
        <w:t>Scots</w:t>
      </w:r>
      <w:r>
        <w:rPr>
          <w:spacing w:val="1"/>
        </w:rPr>
        <w:t xml:space="preserve"> </w:t>
      </w:r>
      <w:r>
        <w:rPr>
          <w:spacing w:val="-1"/>
        </w:rPr>
        <w:t>Law</w:t>
      </w:r>
      <w:r>
        <w:rPr>
          <w:spacing w:val="-3"/>
        </w:rPr>
        <w:t xml:space="preserve"> </w:t>
      </w:r>
      <w:r>
        <w:rPr>
          <w:spacing w:val="-1"/>
        </w:rPr>
        <w:t>(see</w:t>
      </w:r>
      <w:r>
        <w:rPr>
          <w:spacing w:val="-2"/>
        </w:rPr>
        <w:t xml:space="preserve"> paragraph</w:t>
      </w:r>
      <w:r>
        <w:t xml:space="preserve"> </w:t>
      </w:r>
      <w:hyperlink w:anchor="_bookmark431" w:history="1">
        <w:r>
          <w:t>4.1</w:t>
        </w:r>
      </w:hyperlink>
      <w:r>
        <w:rPr>
          <w:spacing w:val="-1"/>
        </w:rP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p>
    <w:p w:rsidR="008918FA" w:rsidRDefault="008918FA" w:rsidP="008918FA">
      <w:pPr>
        <w:numPr>
          <w:ilvl w:val="2"/>
          <w:numId w:val="4"/>
        </w:numPr>
        <w:tabs>
          <w:tab w:val="left" w:pos="2226"/>
        </w:tabs>
        <w:spacing w:before="116"/>
        <w:ind w:hanging="993"/>
        <w:rPr>
          <w:rFonts w:ascii="Arial" w:eastAsia="Arial" w:hAnsi="Arial" w:cs="Arial"/>
        </w:rPr>
      </w:pPr>
      <w:r>
        <w:rPr>
          <w:rFonts w:ascii="Arial"/>
          <w:spacing w:val="-1"/>
        </w:rPr>
        <w:t>Northern</w:t>
      </w:r>
      <w:r>
        <w:rPr>
          <w:rFonts w:ascii="Arial"/>
          <w:spacing w:val="-2"/>
        </w:rPr>
        <w:t xml:space="preserve"> </w:t>
      </w:r>
      <w:r>
        <w:rPr>
          <w:rFonts w:ascii="Arial"/>
          <w:spacing w:val="-1"/>
        </w:rPr>
        <w:t>Ireland</w:t>
      </w:r>
      <w:r>
        <w:rPr>
          <w:rFonts w:ascii="Arial"/>
        </w:rPr>
        <w:t xml:space="preserve"> </w:t>
      </w:r>
      <w:r>
        <w:rPr>
          <w:rFonts w:ascii="Arial"/>
          <w:spacing w:val="-1"/>
        </w:rPr>
        <w:t>Law</w:t>
      </w:r>
      <w:r>
        <w:rPr>
          <w:rFonts w:ascii="Arial"/>
          <w:spacing w:val="-3"/>
        </w:rPr>
        <w:t xml:space="preserve"> </w:t>
      </w:r>
      <w:r>
        <w:rPr>
          <w:rFonts w:ascii="Arial"/>
          <w:spacing w:val="-1"/>
        </w:rPr>
        <w:t>(see</w:t>
      </w:r>
      <w:r>
        <w:rPr>
          <w:rFonts w:ascii="Arial"/>
        </w:rPr>
        <w:t xml:space="preserve"> </w:t>
      </w:r>
      <w:r>
        <w:rPr>
          <w:rFonts w:ascii="Arial"/>
          <w:b/>
          <w:spacing w:val="-1"/>
        </w:rPr>
        <w:t xml:space="preserve">paragraph </w:t>
      </w:r>
      <w:hyperlink w:anchor="_bookmark433" w:history="1">
        <w:r>
          <w:rPr>
            <w:rFonts w:ascii="Arial"/>
            <w:b/>
          </w:rPr>
          <w:t>4.2</w:t>
        </w:r>
      </w:hyperlink>
      <w:r>
        <w:rPr>
          <w:rFonts w:ascii="Arial"/>
          <w:b/>
          <w:spacing w:val="-2"/>
        </w:rPr>
        <w:t xml:space="preserve"> </w:t>
      </w:r>
      <w:r>
        <w:rPr>
          <w:rFonts w:ascii="Arial"/>
          <w:spacing w:val="-2"/>
        </w:rPr>
        <w:t>of</w:t>
      </w:r>
      <w:r>
        <w:rPr>
          <w:rFonts w:ascii="Arial"/>
          <w:spacing w:val="2"/>
        </w:rPr>
        <w:t xml:space="preserve"> </w:t>
      </w:r>
      <w:r>
        <w:rPr>
          <w:rFonts w:ascii="Arial"/>
          <w:spacing w:val="-1"/>
        </w:rPr>
        <w:t>this</w:t>
      </w:r>
      <w:r>
        <w:rPr>
          <w:rFonts w:ascii="Arial"/>
          <w:spacing w:val="-4"/>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1"/>
        </w:rPr>
        <w:t>Schedule);</w:t>
      </w:r>
    </w:p>
    <w:p w:rsidR="008918FA" w:rsidRDefault="008918FA" w:rsidP="008918FA">
      <w:pPr>
        <w:pStyle w:val="BodyText"/>
        <w:numPr>
          <w:ilvl w:val="2"/>
          <w:numId w:val="4"/>
        </w:numPr>
        <w:tabs>
          <w:tab w:val="left" w:pos="2227"/>
        </w:tabs>
        <w:spacing w:before="124"/>
        <w:ind w:left="2226"/>
      </w:pPr>
      <w:r>
        <w:rPr>
          <w:spacing w:val="-2"/>
        </w:rPr>
        <w:t>Non-Crown</w:t>
      </w:r>
      <w:r>
        <w:t xml:space="preserve"> </w:t>
      </w:r>
      <w:r>
        <w:rPr>
          <w:spacing w:val="-1"/>
        </w:rPr>
        <w:t>Bodies</w:t>
      </w:r>
      <w:r>
        <w:rPr>
          <w:spacing w:val="1"/>
        </w:rPr>
        <w:t xml:space="preserve"> </w:t>
      </w:r>
      <w:r>
        <w:rPr>
          <w:spacing w:val="-1"/>
        </w:rPr>
        <w:t>(see paragraph</w:t>
      </w:r>
      <w:r>
        <w:rPr>
          <w:spacing w:val="-2"/>
        </w:rPr>
        <w:t xml:space="preserve"> </w:t>
      </w:r>
      <w:hyperlink w:anchor="_bookmark434" w:history="1">
        <w:r>
          <w:t>4.3</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Schedule);</w:t>
      </w:r>
    </w:p>
    <w:p w:rsidR="008918FA" w:rsidRDefault="008918FA" w:rsidP="008918FA">
      <w:pPr>
        <w:numPr>
          <w:ilvl w:val="2"/>
          <w:numId w:val="4"/>
        </w:numPr>
        <w:tabs>
          <w:tab w:val="left" w:pos="2227"/>
        </w:tabs>
        <w:spacing w:before="116" w:line="243" w:lineRule="auto"/>
        <w:ind w:right="118" w:hanging="993"/>
        <w:rPr>
          <w:rFonts w:ascii="Arial" w:eastAsia="Arial" w:hAnsi="Arial" w:cs="Arial"/>
        </w:rPr>
      </w:pPr>
      <w:r>
        <w:rPr>
          <w:rFonts w:ascii="Arial"/>
          <w:spacing w:val="-1"/>
        </w:rPr>
        <w:t>Non-FOIA</w:t>
      </w:r>
      <w:r>
        <w:rPr>
          <w:rFonts w:ascii="Arial"/>
        </w:rPr>
        <w:t xml:space="preserve"> </w:t>
      </w:r>
      <w:r>
        <w:rPr>
          <w:rFonts w:ascii="Arial"/>
          <w:spacing w:val="61"/>
        </w:rPr>
        <w:t xml:space="preserve"> </w:t>
      </w:r>
      <w:r>
        <w:rPr>
          <w:rFonts w:ascii="Arial"/>
          <w:spacing w:val="-2"/>
        </w:rPr>
        <w:t>Public</w:t>
      </w:r>
      <w:r>
        <w:rPr>
          <w:rFonts w:ascii="Arial"/>
        </w:rPr>
        <w:t xml:space="preserve">  </w:t>
      </w:r>
      <w:r>
        <w:rPr>
          <w:rFonts w:ascii="Arial"/>
          <w:spacing w:val="1"/>
        </w:rPr>
        <w:t xml:space="preserve"> </w:t>
      </w:r>
      <w:r>
        <w:rPr>
          <w:rFonts w:ascii="Arial"/>
          <w:spacing w:val="-1"/>
        </w:rPr>
        <w:t>Bodies</w:t>
      </w:r>
      <w:r>
        <w:rPr>
          <w:rFonts w:ascii="Arial"/>
        </w:rPr>
        <w:t xml:space="preserve">  </w:t>
      </w:r>
      <w:r>
        <w:rPr>
          <w:rFonts w:ascii="Arial"/>
          <w:spacing w:val="1"/>
        </w:rPr>
        <w:t xml:space="preserve"> </w:t>
      </w:r>
      <w:r>
        <w:rPr>
          <w:rFonts w:ascii="Arial"/>
          <w:spacing w:val="-1"/>
        </w:rPr>
        <w:t>(see</w:t>
      </w:r>
      <w:r>
        <w:rPr>
          <w:rFonts w:ascii="Arial"/>
        </w:rPr>
        <w:t xml:space="preserve"> </w:t>
      </w:r>
      <w:r>
        <w:rPr>
          <w:rFonts w:ascii="Arial"/>
          <w:spacing w:val="59"/>
        </w:rPr>
        <w:t xml:space="preserve"> </w:t>
      </w:r>
      <w:r>
        <w:rPr>
          <w:rFonts w:ascii="Arial"/>
          <w:b/>
          <w:spacing w:val="-1"/>
        </w:rPr>
        <w:t>paragraph</w:t>
      </w:r>
      <w:r>
        <w:rPr>
          <w:rFonts w:ascii="Arial"/>
          <w:b/>
        </w:rPr>
        <w:t xml:space="preserve"> </w:t>
      </w:r>
      <w:r>
        <w:rPr>
          <w:rFonts w:ascii="Arial"/>
          <w:b/>
          <w:spacing w:val="60"/>
        </w:rPr>
        <w:t xml:space="preserve"> </w:t>
      </w:r>
      <w:hyperlink w:anchor="_bookmark435" w:history="1">
        <w:r>
          <w:rPr>
            <w:rFonts w:ascii="Arial"/>
            <w:b/>
            <w:spacing w:val="-1"/>
          </w:rPr>
          <w:t>4.4</w:t>
        </w:r>
      </w:hyperlink>
      <w:r>
        <w:rPr>
          <w:rFonts w:ascii="Arial"/>
          <w:b/>
        </w:rPr>
        <w:t xml:space="preserve">   </w:t>
      </w:r>
      <w:r>
        <w:rPr>
          <w:rFonts w:ascii="Arial"/>
          <w:spacing w:val="-2"/>
        </w:rPr>
        <w:t>of</w:t>
      </w:r>
      <w:r>
        <w:rPr>
          <w:rFonts w:ascii="Arial"/>
        </w:rPr>
        <w:t xml:space="preserve">   </w:t>
      </w:r>
      <w:r>
        <w:rPr>
          <w:rFonts w:ascii="Arial"/>
          <w:spacing w:val="-1"/>
        </w:rPr>
        <w:t>this</w:t>
      </w:r>
      <w:r>
        <w:rPr>
          <w:rFonts w:ascii="Arial"/>
        </w:rPr>
        <w:t xml:space="preserve">  </w:t>
      </w:r>
      <w:r>
        <w:rPr>
          <w:rFonts w:ascii="Arial"/>
          <w:spacing w:val="1"/>
        </w:rPr>
        <w:t xml:space="preserve"> </w:t>
      </w:r>
      <w:r>
        <w:rPr>
          <w:rFonts w:ascii="Arial"/>
          <w:spacing w:val="-2"/>
        </w:rPr>
        <w:t>Call</w:t>
      </w:r>
      <w:r>
        <w:rPr>
          <w:rFonts w:ascii="Arial"/>
        </w:rPr>
        <w:t xml:space="preserve"> </w:t>
      </w:r>
      <w:r>
        <w:rPr>
          <w:rFonts w:ascii="Arial"/>
          <w:spacing w:val="58"/>
        </w:rPr>
        <w:t xml:space="preserve"> </w:t>
      </w:r>
      <w:r>
        <w:rPr>
          <w:rFonts w:ascii="Arial"/>
          <w:spacing w:val="-1"/>
        </w:rPr>
        <w:t>Off</w:t>
      </w:r>
      <w:r>
        <w:rPr>
          <w:rFonts w:ascii="Arial"/>
          <w:spacing w:val="45"/>
        </w:rPr>
        <w:t xml:space="preserve"> </w:t>
      </w:r>
      <w:r>
        <w:rPr>
          <w:rFonts w:ascii="Arial"/>
          <w:spacing w:val="-1"/>
        </w:rPr>
        <w:t>Schedule);</w:t>
      </w:r>
    </w:p>
    <w:p w:rsidR="008918FA" w:rsidRDefault="008918FA" w:rsidP="008918FA">
      <w:pPr>
        <w:numPr>
          <w:ilvl w:val="2"/>
          <w:numId w:val="4"/>
        </w:numPr>
        <w:tabs>
          <w:tab w:val="left" w:pos="2226"/>
        </w:tabs>
        <w:spacing w:before="113"/>
        <w:ind w:hanging="993"/>
        <w:rPr>
          <w:rFonts w:ascii="Arial" w:eastAsia="Arial" w:hAnsi="Arial" w:cs="Arial"/>
        </w:rPr>
      </w:pPr>
      <w:r>
        <w:rPr>
          <w:rFonts w:ascii="Arial"/>
          <w:spacing w:val="-1"/>
        </w:rPr>
        <w:t>Financial</w:t>
      </w:r>
      <w:r>
        <w:rPr>
          <w:rFonts w:ascii="Arial"/>
        </w:rPr>
        <w:t xml:space="preserve"> </w:t>
      </w:r>
      <w:r>
        <w:rPr>
          <w:rFonts w:ascii="Arial"/>
          <w:spacing w:val="-1"/>
        </w:rPr>
        <w:t>Limits</w:t>
      </w:r>
      <w:r>
        <w:rPr>
          <w:rFonts w:ascii="Arial"/>
          <w:spacing w:val="1"/>
        </w:rPr>
        <w:t xml:space="preserve"> </w:t>
      </w:r>
      <w:r>
        <w:rPr>
          <w:rFonts w:ascii="Arial"/>
          <w:spacing w:val="-1"/>
        </w:rPr>
        <w:t>(see</w:t>
      </w:r>
      <w:r>
        <w:rPr>
          <w:rFonts w:ascii="Arial"/>
          <w:spacing w:val="-2"/>
        </w:rPr>
        <w:t xml:space="preserve"> </w:t>
      </w:r>
      <w:r>
        <w:rPr>
          <w:rFonts w:ascii="Arial"/>
          <w:b/>
          <w:spacing w:val="-1"/>
        </w:rPr>
        <w:t>paragraph</w:t>
      </w:r>
      <w:r>
        <w:rPr>
          <w:rFonts w:ascii="Arial"/>
          <w:b/>
          <w:spacing w:val="1"/>
        </w:rPr>
        <w:t xml:space="preserve"> </w:t>
      </w:r>
      <w:hyperlink w:anchor="_bookmark436" w:history="1">
        <w:r>
          <w:rPr>
            <w:rFonts w:ascii="Arial"/>
            <w:b/>
          </w:rPr>
          <w:t>4.5</w:t>
        </w:r>
      </w:hyperlink>
      <w:r>
        <w:rPr>
          <w:rFonts w:ascii="Arial"/>
          <w:b/>
          <w:spacing w:val="-2"/>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2"/>
        </w:rPr>
        <w:t>Schedule).</w:t>
      </w:r>
    </w:p>
    <w:p w:rsidR="008918FA" w:rsidRDefault="008918FA" w:rsidP="008918FA">
      <w:pPr>
        <w:pStyle w:val="BodyText"/>
        <w:numPr>
          <w:ilvl w:val="1"/>
          <w:numId w:val="4"/>
        </w:numPr>
        <w:tabs>
          <w:tab w:val="left" w:pos="1029"/>
        </w:tabs>
        <w:spacing w:before="121"/>
        <w:ind w:right="116"/>
        <w:jc w:val="both"/>
      </w:pPr>
      <w:bookmarkStart w:id="473" w:name="_bookmark429"/>
      <w:bookmarkEnd w:id="473"/>
      <w:r>
        <w:t>The</w:t>
      </w:r>
      <w:r>
        <w:rPr>
          <w:spacing w:val="31"/>
        </w:rPr>
        <w:t xml:space="preserve"> </w:t>
      </w:r>
      <w:r>
        <w:rPr>
          <w:spacing w:val="-1"/>
        </w:rPr>
        <w:t>Customer</w:t>
      </w:r>
      <w:r>
        <w:rPr>
          <w:spacing w:val="33"/>
        </w:rPr>
        <w:t xml:space="preserve"> </w:t>
      </w:r>
      <w:r>
        <w:rPr>
          <w:spacing w:val="-1"/>
        </w:rPr>
        <w:t>may,</w:t>
      </w:r>
      <w:r>
        <w:rPr>
          <w:spacing w:val="33"/>
        </w:rPr>
        <w:t xml:space="preserve"> </w:t>
      </w:r>
      <w:r>
        <w:rPr>
          <w:spacing w:val="-1"/>
        </w:rPr>
        <w:t>in</w:t>
      </w:r>
      <w:r>
        <w:rPr>
          <w:spacing w:val="31"/>
        </w:rPr>
        <w:t xml:space="preserve"> </w:t>
      </w:r>
      <w:r>
        <w:t>the</w:t>
      </w:r>
      <w:r>
        <w:rPr>
          <w:spacing w:val="31"/>
        </w:rPr>
        <w:t xml:space="preserve"> </w:t>
      </w:r>
      <w:r>
        <w:rPr>
          <w:spacing w:val="-1"/>
        </w:rPr>
        <w:t>Order</w:t>
      </w:r>
      <w:r>
        <w:rPr>
          <w:spacing w:val="33"/>
        </w:rPr>
        <w:t xml:space="preserve"> </w:t>
      </w:r>
      <w:r>
        <w:rPr>
          <w:spacing w:val="-1"/>
        </w:rPr>
        <w:t>Form,</w:t>
      </w:r>
      <w:r>
        <w:rPr>
          <w:spacing w:val="34"/>
        </w:rPr>
        <w:t xml:space="preserve"> </w:t>
      </w:r>
      <w:r>
        <w:rPr>
          <w:spacing w:val="-1"/>
        </w:rPr>
        <w:t>request</w:t>
      </w:r>
      <w:r>
        <w:rPr>
          <w:spacing w:val="31"/>
        </w:rPr>
        <w:t xml:space="preserve"> </w:t>
      </w:r>
      <w:r>
        <w:t>the</w:t>
      </w:r>
      <w:r>
        <w:rPr>
          <w:spacing w:val="31"/>
        </w:rPr>
        <w:t xml:space="preserve"> </w:t>
      </w:r>
      <w:r>
        <w:rPr>
          <w:spacing w:val="-2"/>
        </w:rPr>
        <w:t>following</w:t>
      </w:r>
      <w:r>
        <w:rPr>
          <w:spacing w:val="34"/>
        </w:rPr>
        <w:t xml:space="preserve"> </w:t>
      </w:r>
      <w:r>
        <w:rPr>
          <w:spacing w:val="-1"/>
        </w:rPr>
        <w:t>Additional</w:t>
      </w:r>
      <w:r>
        <w:rPr>
          <w:spacing w:val="33"/>
        </w:rPr>
        <w:t xml:space="preserve"> </w:t>
      </w:r>
      <w:r>
        <w:rPr>
          <w:spacing w:val="-1"/>
        </w:rPr>
        <w:t>Clauses</w:t>
      </w:r>
      <w:r>
        <w:rPr>
          <w:spacing w:val="35"/>
        </w:rPr>
        <w:t xml:space="preserve"> </w:t>
      </w:r>
      <w:r>
        <w:rPr>
          <w:spacing w:val="-1"/>
        </w:rPr>
        <w:t>should</w:t>
      </w:r>
      <w:r>
        <w:t xml:space="preserve"> </w:t>
      </w:r>
      <w:r>
        <w:rPr>
          <w:spacing w:val="-2"/>
        </w:rPr>
        <w:t>apply:</w:t>
      </w:r>
    </w:p>
    <w:p w:rsidR="008918FA" w:rsidRDefault="008918FA" w:rsidP="008918FA">
      <w:pPr>
        <w:numPr>
          <w:ilvl w:val="2"/>
          <w:numId w:val="4"/>
        </w:numPr>
        <w:tabs>
          <w:tab w:val="left" w:pos="2226"/>
        </w:tabs>
        <w:spacing w:before="116"/>
        <w:ind w:hanging="993"/>
        <w:rPr>
          <w:rFonts w:ascii="Arial" w:eastAsia="Arial" w:hAnsi="Arial" w:cs="Arial"/>
        </w:rPr>
      </w:pPr>
      <w:r>
        <w:rPr>
          <w:rFonts w:ascii="Arial"/>
          <w:spacing w:val="-1"/>
        </w:rPr>
        <w:t>Security</w:t>
      </w:r>
      <w:r>
        <w:rPr>
          <w:rFonts w:ascii="Arial"/>
          <w:spacing w:val="-2"/>
        </w:rPr>
        <w:t xml:space="preserve"> </w:t>
      </w:r>
      <w:r>
        <w:rPr>
          <w:rFonts w:ascii="Arial"/>
          <w:spacing w:val="-1"/>
        </w:rPr>
        <w:t>Measures</w:t>
      </w:r>
      <w:r>
        <w:rPr>
          <w:rFonts w:ascii="Arial"/>
          <w:spacing w:val="1"/>
        </w:rPr>
        <w:t xml:space="preserve"> </w:t>
      </w:r>
      <w:r>
        <w:rPr>
          <w:rFonts w:ascii="Arial"/>
          <w:spacing w:val="-1"/>
        </w:rPr>
        <w:t>(see</w:t>
      </w:r>
      <w:r>
        <w:rPr>
          <w:rFonts w:ascii="Arial"/>
          <w:spacing w:val="-4"/>
        </w:rPr>
        <w:t xml:space="preserve"> </w:t>
      </w:r>
      <w:r>
        <w:rPr>
          <w:rFonts w:ascii="Arial"/>
          <w:b/>
          <w:spacing w:val="-1"/>
        </w:rPr>
        <w:t>paragraph</w:t>
      </w:r>
      <w:r>
        <w:rPr>
          <w:rFonts w:ascii="Arial"/>
          <w:b/>
        </w:rPr>
        <w:t xml:space="preserve"> </w:t>
      </w:r>
      <w:hyperlink w:anchor="_bookmark437" w:history="1">
        <w:r>
          <w:rPr>
            <w:rFonts w:ascii="Arial"/>
            <w:b/>
            <w:spacing w:val="-1"/>
          </w:rPr>
          <w:t>5.1</w:t>
        </w:r>
      </w:hyperlink>
      <w:r>
        <w:rPr>
          <w:rFonts w:ascii="Arial"/>
          <w:b/>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2"/>
        </w:rPr>
        <w:t>Schedule</w:t>
      </w:r>
      <w:bookmarkStart w:id="474" w:name="_bookmark430"/>
      <w:bookmarkEnd w:id="474"/>
      <w:r>
        <w:rPr>
          <w:rFonts w:ascii="Arial"/>
          <w:spacing w:val="-2"/>
        </w:rPr>
        <w:t>);</w:t>
      </w:r>
    </w:p>
    <w:p w:rsidR="008918FA" w:rsidRDefault="008918FA" w:rsidP="008918FA">
      <w:pPr>
        <w:numPr>
          <w:ilvl w:val="2"/>
          <w:numId w:val="4"/>
        </w:numPr>
        <w:tabs>
          <w:tab w:val="left" w:pos="2226"/>
        </w:tabs>
        <w:spacing w:before="121"/>
        <w:ind w:hanging="993"/>
        <w:rPr>
          <w:rFonts w:ascii="Arial" w:eastAsia="Arial" w:hAnsi="Arial" w:cs="Arial"/>
        </w:rPr>
      </w:pPr>
      <w:r>
        <w:rPr>
          <w:rFonts w:ascii="Arial"/>
          <w:spacing w:val="-2"/>
        </w:rPr>
        <w:t>NHS</w:t>
      </w:r>
      <w:r>
        <w:rPr>
          <w:rFonts w:ascii="Arial"/>
        </w:rPr>
        <w:t xml:space="preserve"> </w:t>
      </w:r>
      <w:r>
        <w:rPr>
          <w:rFonts w:ascii="Arial"/>
          <w:spacing w:val="-1"/>
        </w:rPr>
        <w:t>Additional</w:t>
      </w:r>
      <w:r>
        <w:rPr>
          <w:rFonts w:ascii="Arial"/>
        </w:rPr>
        <w:t xml:space="preserve"> </w:t>
      </w:r>
      <w:r>
        <w:rPr>
          <w:rFonts w:ascii="Arial"/>
          <w:spacing w:val="-1"/>
        </w:rPr>
        <w:t>Clauses</w:t>
      </w:r>
      <w:r>
        <w:rPr>
          <w:rFonts w:ascii="Arial"/>
          <w:spacing w:val="1"/>
        </w:rPr>
        <w:t xml:space="preserve"> </w:t>
      </w:r>
      <w:r>
        <w:rPr>
          <w:rFonts w:ascii="Arial"/>
          <w:spacing w:val="-1"/>
        </w:rPr>
        <w:t>(see</w:t>
      </w:r>
      <w:r>
        <w:rPr>
          <w:rFonts w:ascii="Arial"/>
        </w:rPr>
        <w:t xml:space="preserve"> </w:t>
      </w:r>
      <w:r>
        <w:rPr>
          <w:rFonts w:ascii="Arial"/>
          <w:b/>
          <w:spacing w:val="-1"/>
        </w:rPr>
        <w:t>paragraph</w:t>
      </w:r>
      <w:r>
        <w:rPr>
          <w:rFonts w:ascii="Arial"/>
          <w:b/>
          <w:spacing w:val="1"/>
        </w:rPr>
        <w:t xml:space="preserve"> </w:t>
      </w:r>
      <w:hyperlink w:anchor="_bookmark448" w:history="1">
        <w:r>
          <w:rPr>
            <w:rFonts w:ascii="Arial"/>
            <w:b/>
            <w:spacing w:val="-1"/>
          </w:rPr>
          <w:t>6.1</w:t>
        </w:r>
      </w:hyperlink>
      <w:r>
        <w:rPr>
          <w:rFonts w:ascii="Arial"/>
          <w:b/>
          <w:spacing w:val="-2"/>
        </w:rPr>
        <w:t xml:space="preserve"> </w:t>
      </w:r>
      <w:r>
        <w:rPr>
          <w:rFonts w:ascii="Arial"/>
          <w:spacing w:val="-2"/>
        </w:rPr>
        <w:t>of</w:t>
      </w:r>
      <w:r>
        <w:rPr>
          <w:rFonts w:ascii="Arial"/>
          <w:spacing w:val="2"/>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1"/>
        </w:rPr>
        <w:t>Schedule)</w:t>
      </w:r>
    </w:p>
    <w:p w:rsidR="008918FA" w:rsidRDefault="008918FA" w:rsidP="008918FA">
      <w:pPr>
        <w:numPr>
          <w:ilvl w:val="2"/>
          <w:numId w:val="4"/>
        </w:numPr>
        <w:tabs>
          <w:tab w:val="left" w:pos="2226"/>
        </w:tabs>
        <w:spacing w:before="119" w:line="252" w:lineRule="exact"/>
        <w:ind w:hanging="993"/>
        <w:rPr>
          <w:rFonts w:ascii="Arial" w:eastAsia="Arial" w:hAnsi="Arial" w:cs="Arial"/>
        </w:rPr>
      </w:pPr>
      <w:r>
        <w:rPr>
          <w:rFonts w:ascii="Arial" w:eastAsia="Arial" w:hAnsi="Arial" w:cs="Arial"/>
          <w:spacing w:val="-1"/>
        </w:rPr>
        <w:t>MOD</w:t>
      </w:r>
      <w:r>
        <w:rPr>
          <w:rFonts w:ascii="Arial" w:eastAsia="Arial" w:hAnsi="Arial" w:cs="Arial"/>
          <w:spacing w:val="31"/>
        </w:rPr>
        <w:t xml:space="preserve"> </w:t>
      </w:r>
      <w:r>
        <w:rPr>
          <w:rFonts w:ascii="Arial" w:eastAsia="Arial" w:hAnsi="Arial" w:cs="Arial"/>
          <w:spacing w:val="-1"/>
        </w:rPr>
        <w:t>(</w:t>
      </w:r>
      <w:r>
        <w:rPr>
          <w:rFonts w:ascii="Arial" w:eastAsia="Arial" w:hAnsi="Arial" w:cs="Arial"/>
          <w:b/>
          <w:bCs/>
          <w:spacing w:val="-1"/>
        </w:rPr>
        <w:t>“Ministry</w:t>
      </w:r>
      <w:r>
        <w:rPr>
          <w:rFonts w:ascii="Arial" w:eastAsia="Arial" w:hAnsi="Arial" w:cs="Arial"/>
          <w:b/>
          <w:bCs/>
          <w:spacing w:val="27"/>
        </w:rPr>
        <w:t xml:space="preserve"> </w:t>
      </w:r>
      <w:r>
        <w:rPr>
          <w:rFonts w:ascii="Arial" w:eastAsia="Arial" w:hAnsi="Arial" w:cs="Arial"/>
          <w:b/>
          <w:bCs/>
          <w:spacing w:val="-1"/>
        </w:rPr>
        <w:t>of</w:t>
      </w:r>
      <w:r>
        <w:rPr>
          <w:rFonts w:ascii="Arial" w:eastAsia="Arial" w:hAnsi="Arial" w:cs="Arial"/>
          <w:b/>
          <w:bCs/>
          <w:spacing w:val="33"/>
        </w:rPr>
        <w:t xml:space="preserve"> </w:t>
      </w:r>
      <w:r>
        <w:rPr>
          <w:rFonts w:ascii="Arial" w:eastAsia="Arial" w:hAnsi="Arial" w:cs="Arial"/>
          <w:b/>
          <w:bCs/>
          <w:spacing w:val="-1"/>
        </w:rPr>
        <w:t>Defence</w:t>
      </w:r>
      <w:r>
        <w:rPr>
          <w:rFonts w:ascii="Arial" w:eastAsia="Arial" w:hAnsi="Arial" w:cs="Arial"/>
          <w:spacing w:val="-1"/>
        </w:rPr>
        <w:t>”)</w:t>
      </w:r>
      <w:r>
        <w:rPr>
          <w:rFonts w:ascii="Arial" w:eastAsia="Arial" w:hAnsi="Arial" w:cs="Arial"/>
          <w:spacing w:val="33"/>
        </w:rPr>
        <w:t xml:space="preserve"> </w:t>
      </w:r>
      <w:r>
        <w:rPr>
          <w:rFonts w:ascii="Arial" w:eastAsia="Arial" w:hAnsi="Arial" w:cs="Arial"/>
          <w:spacing w:val="-1"/>
        </w:rPr>
        <w:t>Additional</w:t>
      </w:r>
      <w:r>
        <w:rPr>
          <w:rFonts w:ascii="Arial" w:eastAsia="Arial" w:hAnsi="Arial" w:cs="Arial"/>
          <w:spacing w:val="31"/>
        </w:rPr>
        <w:t xml:space="preserve"> </w:t>
      </w:r>
      <w:r>
        <w:rPr>
          <w:rFonts w:ascii="Arial" w:eastAsia="Arial" w:hAnsi="Arial" w:cs="Arial"/>
          <w:spacing w:val="-1"/>
        </w:rPr>
        <w:t>or</w:t>
      </w:r>
      <w:r>
        <w:rPr>
          <w:rFonts w:ascii="Arial" w:eastAsia="Arial" w:hAnsi="Arial" w:cs="Arial"/>
          <w:spacing w:val="33"/>
        </w:rPr>
        <w:t xml:space="preserve"> </w:t>
      </w:r>
      <w:r>
        <w:rPr>
          <w:rFonts w:ascii="Arial" w:eastAsia="Arial" w:hAnsi="Arial" w:cs="Arial"/>
          <w:spacing w:val="-2"/>
        </w:rPr>
        <w:t>Alternative</w:t>
      </w:r>
      <w:r>
        <w:rPr>
          <w:rFonts w:ascii="Arial" w:eastAsia="Arial" w:hAnsi="Arial" w:cs="Arial"/>
          <w:spacing w:val="31"/>
        </w:rPr>
        <w:t xml:space="preserve"> </w:t>
      </w:r>
      <w:r>
        <w:rPr>
          <w:rFonts w:ascii="Arial" w:eastAsia="Arial" w:hAnsi="Arial" w:cs="Arial"/>
          <w:spacing w:val="-1"/>
        </w:rPr>
        <w:t>Clauses</w:t>
      </w:r>
      <w:r>
        <w:rPr>
          <w:rFonts w:ascii="Arial" w:eastAsia="Arial" w:hAnsi="Arial" w:cs="Arial"/>
          <w:spacing w:val="34"/>
        </w:rPr>
        <w:t xml:space="preserve"> </w:t>
      </w:r>
      <w:r>
        <w:rPr>
          <w:rFonts w:ascii="Arial" w:eastAsia="Arial" w:hAnsi="Arial" w:cs="Arial"/>
          <w:spacing w:val="-1"/>
        </w:rPr>
        <w:t>(see</w:t>
      </w:r>
    </w:p>
    <w:p w:rsidR="008918FA" w:rsidRDefault="008918FA" w:rsidP="008918FA">
      <w:pPr>
        <w:spacing w:line="252" w:lineRule="exact"/>
        <w:ind w:left="2225"/>
        <w:rPr>
          <w:rFonts w:ascii="Arial" w:eastAsia="Arial" w:hAnsi="Arial" w:cs="Arial"/>
        </w:rPr>
      </w:pPr>
      <w:r>
        <w:rPr>
          <w:rFonts w:ascii="Arial"/>
          <w:b/>
          <w:spacing w:val="-1"/>
        </w:rPr>
        <w:t>paragrap</w:t>
      </w:r>
      <w:hyperlink w:anchor="_bookmark451" w:history="1">
        <w:r>
          <w:rPr>
            <w:rFonts w:ascii="Arial"/>
            <w:b/>
            <w:spacing w:val="-1"/>
          </w:rPr>
          <w:t>h</w:t>
        </w:r>
        <w:r>
          <w:rPr>
            <w:rFonts w:ascii="Arial"/>
            <w:b/>
          </w:rPr>
          <w:t xml:space="preserve"> 7</w:t>
        </w:r>
      </w:hyperlink>
      <w:r>
        <w:rPr>
          <w:rFonts w:ascii="Arial"/>
          <w:b/>
          <w:spacing w:val="-2"/>
        </w:rPr>
        <w:t xml:space="preserve"> </w:t>
      </w:r>
      <w:r>
        <w:rPr>
          <w:rFonts w:ascii="Arial"/>
          <w:spacing w:val="-2"/>
        </w:rPr>
        <w:t>of</w:t>
      </w:r>
      <w:r>
        <w:rPr>
          <w:rFonts w:ascii="Arial"/>
          <w:spacing w:val="2"/>
        </w:rPr>
        <w:t xml:space="preserve"> </w:t>
      </w:r>
      <w:r>
        <w:rPr>
          <w:rFonts w:ascii="Arial"/>
          <w:spacing w:val="-1"/>
        </w:rPr>
        <w:t>this</w:t>
      </w:r>
      <w:r>
        <w:rPr>
          <w:rFonts w:ascii="Arial"/>
          <w:spacing w:val="-2"/>
        </w:rPr>
        <w:t xml:space="preserve"> Call</w:t>
      </w:r>
      <w:r>
        <w:rPr>
          <w:rFonts w:ascii="Arial"/>
        </w:rPr>
        <w:t xml:space="preserve"> </w:t>
      </w:r>
      <w:r>
        <w:rPr>
          <w:rFonts w:ascii="Arial"/>
          <w:spacing w:val="-1"/>
        </w:rPr>
        <w:t>Off</w:t>
      </w:r>
      <w:r>
        <w:rPr>
          <w:rFonts w:ascii="Arial"/>
          <w:spacing w:val="2"/>
        </w:rPr>
        <w:t xml:space="preserve"> </w:t>
      </w:r>
      <w:r>
        <w:rPr>
          <w:rFonts w:ascii="Arial"/>
          <w:spacing w:val="-1"/>
        </w:rPr>
        <w:t>Schedule)</w:t>
      </w:r>
    </w:p>
    <w:p w:rsidR="008918FA" w:rsidRDefault="008918FA" w:rsidP="008918FA">
      <w:pPr>
        <w:pStyle w:val="BodyText"/>
        <w:numPr>
          <w:ilvl w:val="0"/>
          <w:numId w:val="4"/>
        </w:numPr>
        <w:tabs>
          <w:tab w:val="left" w:pos="666"/>
        </w:tabs>
        <w:spacing w:before="122"/>
        <w:ind w:left="665"/>
        <w:jc w:val="left"/>
        <w:rPr>
          <w:rFonts w:ascii="Times New Roman" w:eastAsia="Times New Roman" w:hAnsi="Times New Roman" w:cs="Times New Roman"/>
        </w:rPr>
      </w:pPr>
      <w:r>
        <w:rPr>
          <w:rFonts w:ascii="Times New Roman"/>
          <w:spacing w:val="-8"/>
        </w:rPr>
        <w:t>IMP</w:t>
      </w:r>
      <w:r>
        <w:rPr>
          <w:rFonts w:ascii="Times New Roman"/>
          <w:spacing w:val="-32"/>
        </w:rPr>
        <w:t xml:space="preserve"> </w:t>
      </w:r>
      <w:r>
        <w:rPr>
          <w:rFonts w:ascii="Times New Roman"/>
        </w:rPr>
        <w:t>LEMENTATION</w:t>
      </w:r>
    </w:p>
    <w:p w:rsidR="008918FA" w:rsidRDefault="008918FA" w:rsidP="008918FA">
      <w:pPr>
        <w:spacing w:before="10"/>
        <w:rPr>
          <w:rFonts w:ascii="Times New Roman" w:eastAsia="Times New Roman" w:hAnsi="Times New Roman" w:cs="Times New Roman"/>
          <w:sz w:val="20"/>
          <w:szCs w:val="20"/>
        </w:rPr>
      </w:pPr>
    </w:p>
    <w:p w:rsidR="008918FA" w:rsidRPr="00774EBA" w:rsidRDefault="008918FA" w:rsidP="008918FA">
      <w:pPr>
        <w:pStyle w:val="BodyText"/>
        <w:numPr>
          <w:ilvl w:val="1"/>
          <w:numId w:val="4"/>
        </w:numPr>
        <w:tabs>
          <w:tab w:val="left" w:pos="1028"/>
        </w:tabs>
        <w:spacing w:before="0"/>
        <w:ind w:left="1027" w:right="115"/>
        <w:jc w:val="both"/>
      </w:pPr>
      <w:r>
        <w:t>The</w:t>
      </w:r>
      <w:r>
        <w:rPr>
          <w:spacing w:val="27"/>
        </w:rPr>
        <w:t xml:space="preserve"> </w:t>
      </w:r>
      <w:r>
        <w:rPr>
          <w:spacing w:val="-1"/>
        </w:rPr>
        <w:t>appropriate</w:t>
      </w:r>
      <w:r>
        <w:rPr>
          <w:spacing w:val="27"/>
        </w:rPr>
        <w:t xml:space="preserve"> </w:t>
      </w:r>
      <w:r>
        <w:rPr>
          <w:spacing w:val="-1"/>
        </w:rPr>
        <w:t>changes</w:t>
      </w:r>
      <w:r>
        <w:rPr>
          <w:spacing w:val="27"/>
        </w:rPr>
        <w:t xml:space="preserve"> </w:t>
      </w:r>
      <w:r>
        <w:rPr>
          <w:spacing w:val="-2"/>
        </w:rPr>
        <w:t>have</w:t>
      </w:r>
      <w:r>
        <w:rPr>
          <w:spacing w:val="27"/>
        </w:rPr>
        <w:t xml:space="preserve"> </w:t>
      </w:r>
      <w:r>
        <w:rPr>
          <w:spacing w:val="-1"/>
        </w:rPr>
        <w:t>been</w:t>
      </w:r>
      <w:r>
        <w:rPr>
          <w:spacing w:val="27"/>
        </w:rPr>
        <w:t xml:space="preserve"> </w:t>
      </w:r>
      <w:r>
        <w:rPr>
          <w:spacing w:val="-1"/>
        </w:rPr>
        <w:t>made</w:t>
      </w:r>
      <w:r>
        <w:rPr>
          <w:spacing w:val="27"/>
        </w:rPr>
        <w:t xml:space="preserve"> </w:t>
      </w:r>
      <w:r>
        <w:rPr>
          <w:spacing w:val="-1"/>
        </w:rPr>
        <w:t>in</w:t>
      </w:r>
      <w:r>
        <w:rPr>
          <w:spacing w:val="27"/>
        </w:rPr>
        <w:t xml:space="preserve"> </w:t>
      </w:r>
      <w:r>
        <w:rPr>
          <w:spacing w:val="-1"/>
        </w:rPr>
        <w:t>this</w:t>
      </w:r>
      <w:r>
        <w:rPr>
          <w:spacing w:val="27"/>
        </w:rPr>
        <w:t xml:space="preserve"> </w:t>
      </w:r>
      <w:r>
        <w:rPr>
          <w:spacing w:val="-2"/>
        </w:rPr>
        <w:t>Call</w:t>
      </w:r>
      <w:r>
        <w:rPr>
          <w:spacing w:val="26"/>
        </w:rPr>
        <w:t xml:space="preserve"> </w:t>
      </w:r>
      <w:r>
        <w:t>Off</w:t>
      </w:r>
      <w:r>
        <w:rPr>
          <w:spacing w:val="28"/>
        </w:rPr>
        <w:t xml:space="preserve"> </w:t>
      </w:r>
      <w:r>
        <w:rPr>
          <w:spacing w:val="-1"/>
        </w:rPr>
        <w:t>Contract</w:t>
      </w:r>
      <w:r>
        <w:rPr>
          <w:spacing w:val="26"/>
        </w:rPr>
        <w:t xml:space="preserve"> </w:t>
      </w:r>
      <w:r>
        <w:t>to</w:t>
      </w:r>
      <w:r>
        <w:rPr>
          <w:spacing w:val="27"/>
        </w:rPr>
        <w:t xml:space="preserve"> </w:t>
      </w:r>
      <w:r>
        <w:rPr>
          <w:spacing w:val="-2"/>
        </w:rPr>
        <w:t>implement</w:t>
      </w:r>
      <w:r>
        <w:rPr>
          <w:spacing w:val="51"/>
        </w:rPr>
        <w:t xml:space="preserve"> </w:t>
      </w:r>
      <w:r>
        <w:t>the</w:t>
      </w:r>
      <w:r>
        <w:rPr>
          <w:spacing w:val="8"/>
        </w:rPr>
        <w:t xml:space="preserve"> </w:t>
      </w:r>
      <w:r>
        <w:rPr>
          <w:spacing w:val="-1"/>
        </w:rPr>
        <w:t>Alternative</w:t>
      </w:r>
      <w:r>
        <w:rPr>
          <w:spacing w:val="7"/>
        </w:rPr>
        <w:t xml:space="preserve"> </w:t>
      </w:r>
      <w:r>
        <w:rPr>
          <w:spacing w:val="-1"/>
        </w:rPr>
        <w:t>and/or</w:t>
      </w:r>
      <w:r>
        <w:rPr>
          <w:spacing w:val="9"/>
        </w:rPr>
        <w:t xml:space="preserve"> </w:t>
      </w:r>
      <w:r>
        <w:rPr>
          <w:spacing w:val="-1"/>
        </w:rPr>
        <w:t>Additional</w:t>
      </w:r>
      <w:r>
        <w:rPr>
          <w:spacing w:val="7"/>
        </w:rPr>
        <w:t xml:space="preserve"> </w:t>
      </w:r>
      <w:r>
        <w:rPr>
          <w:spacing w:val="-1"/>
        </w:rPr>
        <w:t>Clauses</w:t>
      </w:r>
      <w:r>
        <w:rPr>
          <w:spacing w:val="9"/>
        </w:rPr>
        <w:t xml:space="preserve"> </w:t>
      </w:r>
      <w:r>
        <w:rPr>
          <w:spacing w:val="-1"/>
        </w:rPr>
        <w:t>specified</w:t>
      </w:r>
      <w:r>
        <w:rPr>
          <w:spacing w:val="7"/>
        </w:rPr>
        <w:t xml:space="preserve"> </w:t>
      </w:r>
      <w:r>
        <w:rPr>
          <w:spacing w:val="-1"/>
        </w:rPr>
        <w:t>in</w:t>
      </w:r>
      <w:r>
        <w:rPr>
          <w:spacing w:val="7"/>
        </w:rPr>
        <w:t xml:space="preserve"> </w:t>
      </w:r>
      <w:r>
        <w:rPr>
          <w:spacing w:val="-1"/>
        </w:rPr>
        <w:t>paragraph</w:t>
      </w:r>
      <w:r>
        <w:rPr>
          <w:spacing w:val="7"/>
        </w:rPr>
        <w:t xml:space="preserve"> </w:t>
      </w:r>
      <w:hyperlink w:anchor="_bookmark428" w:history="1">
        <w:r>
          <w:t>2.1</w:t>
        </w:r>
      </w:hyperlink>
      <w:r>
        <w:rPr>
          <w:spacing w:val="9"/>
        </w:rPr>
        <w:t xml:space="preserve"> </w:t>
      </w:r>
      <w:r>
        <w:rPr>
          <w:spacing w:val="-2"/>
        </w:rPr>
        <w:t>of</w:t>
      </w:r>
      <w:r>
        <w:rPr>
          <w:spacing w:val="9"/>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53"/>
        </w:rPr>
        <w:t xml:space="preserve"> </w:t>
      </w:r>
      <w:r>
        <w:rPr>
          <w:spacing w:val="-1"/>
        </w:rPr>
        <w:t>Schedule</w:t>
      </w:r>
      <w:r>
        <w:rPr>
          <w:spacing w:val="1"/>
        </w:rPr>
        <w:t xml:space="preserve"> </w:t>
      </w:r>
      <w:r>
        <w:rPr>
          <w:spacing w:val="-1"/>
        </w:rPr>
        <w:t>and</w:t>
      </w:r>
      <w:r>
        <w:rPr>
          <w:spacing w:val="17"/>
        </w:rPr>
        <w:t xml:space="preserve"> </w:t>
      </w:r>
      <w:r>
        <w:t>the</w:t>
      </w:r>
      <w:r>
        <w:rPr>
          <w:spacing w:val="17"/>
        </w:rPr>
        <w:t xml:space="preserve"> </w:t>
      </w:r>
      <w:r>
        <w:rPr>
          <w:spacing w:val="-2"/>
        </w:rPr>
        <w:t>Additional</w:t>
      </w:r>
      <w:r>
        <w:rPr>
          <w:spacing w:val="17"/>
        </w:rPr>
        <w:t xml:space="preserve"> </w:t>
      </w:r>
      <w:r>
        <w:rPr>
          <w:spacing w:val="-1"/>
        </w:rPr>
        <w:t>Clauses</w:t>
      </w:r>
      <w:r>
        <w:rPr>
          <w:spacing w:val="18"/>
        </w:rPr>
        <w:t xml:space="preserve"> </w:t>
      </w:r>
      <w:r>
        <w:rPr>
          <w:spacing w:val="-1"/>
        </w:rPr>
        <w:t>specified</w:t>
      </w:r>
      <w:r>
        <w:rPr>
          <w:spacing w:val="17"/>
        </w:rPr>
        <w:t xml:space="preserve"> </w:t>
      </w:r>
      <w:r>
        <w:rPr>
          <w:spacing w:val="-2"/>
        </w:rPr>
        <w:t>in</w:t>
      </w:r>
      <w:r>
        <w:rPr>
          <w:spacing w:val="17"/>
        </w:rPr>
        <w:t xml:space="preserve"> </w:t>
      </w:r>
      <w:r>
        <w:rPr>
          <w:spacing w:val="-1"/>
        </w:rPr>
        <w:t>paragraphs</w:t>
      </w:r>
      <w:r>
        <w:rPr>
          <w:spacing w:val="20"/>
        </w:rPr>
        <w:t xml:space="preserve"> </w:t>
      </w:r>
      <w:hyperlink w:anchor="_bookmark429" w:history="1">
        <w:r>
          <w:rPr>
            <w:spacing w:val="-1"/>
          </w:rPr>
          <w:t>2.2</w:t>
        </w:r>
      </w:hyperlink>
      <w:r>
        <w:rPr>
          <w:spacing w:val="17"/>
        </w:rPr>
        <w:t xml:space="preserve"> </w:t>
      </w:r>
      <w:r>
        <w:rPr>
          <w:spacing w:val="-1"/>
        </w:rPr>
        <w:t>and</w:t>
      </w:r>
      <w:r>
        <w:rPr>
          <w:spacing w:val="17"/>
        </w:rPr>
        <w:t xml:space="preserve"> </w:t>
      </w:r>
      <w:hyperlink w:anchor="_bookmark430" w:history="1">
        <w:r>
          <w:rPr>
            <w:spacing w:val="-1"/>
          </w:rPr>
          <w:t>2.2.1</w:t>
        </w:r>
      </w:hyperlink>
      <w:r>
        <w:rPr>
          <w:spacing w:val="17"/>
        </w:rPr>
        <w:t xml:space="preserve"> </w:t>
      </w:r>
      <w:r>
        <w:rPr>
          <w:spacing w:val="-2"/>
        </w:rPr>
        <w:t>of</w:t>
      </w:r>
      <w:r>
        <w:rPr>
          <w:spacing w:val="19"/>
        </w:rPr>
        <w:t xml:space="preserve"> </w:t>
      </w:r>
      <w:r>
        <w:rPr>
          <w:spacing w:val="-1"/>
        </w:rPr>
        <w:t>this</w:t>
      </w:r>
      <w:r>
        <w:rPr>
          <w:spacing w:val="51"/>
        </w:rPr>
        <w:t xml:space="preserve"> </w:t>
      </w:r>
      <w:r>
        <w:rPr>
          <w:spacing w:val="-2"/>
        </w:rPr>
        <w:t>Call</w:t>
      </w:r>
      <w:r>
        <w:t xml:space="preserve"> </w:t>
      </w:r>
      <w:r>
        <w:rPr>
          <w:spacing w:val="-1"/>
        </w:rPr>
        <w:t>Off</w:t>
      </w:r>
      <w:r>
        <w:rPr>
          <w:spacing w:val="2"/>
        </w:rPr>
        <w:t xml:space="preserve"> </w:t>
      </w:r>
      <w:r>
        <w:rPr>
          <w:spacing w:val="-1"/>
        </w:rPr>
        <w:t>Schedule</w:t>
      </w:r>
      <w:r>
        <w:t xml:space="preserve"> </w:t>
      </w:r>
      <w:r>
        <w:rPr>
          <w:spacing w:val="-1"/>
        </w:rPr>
        <w:t>shall</w:t>
      </w:r>
      <w:r>
        <w:t xml:space="preserve"> </w:t>
      </w:r>
      <w:r>
        <w:rPr>
          <w:spacing w:val="-2"/>
        </w:rPr>
        <w:t>be</w:t>
      </w:r>
      <w:r>
        <w:t xml:space="preserve"> </w:t>
      </w:r>
      <w:r>
        <w:rPr>
          <w:spacing w:val="-1"/>
        </w:rPr>
        <w:t>deemed</w:t>
      </w:r>
      <w:r>
        <w:rPr>
          <w:spacing w:val="-2"/>
        </w:rPr>
        <w:t xml:space="preserve"> </w:t>
      </w:r>
      <w:r>
        <w:t>to</w:t>
      </w:r>
      <w:r>
        <w:rPr>
          <w:spacing w:val="-2"/>
        </w:rPr>
        <w:t xml:space="preserve"> </w:t>
      </w:r>
      <w:r>
        <w:rPr>
          <w:spacing w:val="-1"/>
        </w:rPr>
        <w:t>be</w:t>
      </w:r>
      <w:r>
        <w:t xml:space="preserve"> </w:t>
      </w:r>
      <w:r>
        <w:rPr>
          <w:spacing w:val="-1"/>
        </w:rPr>
        <w:t>incorporated</w:t>
      </w:r>
      <w:r>
        <w:t xml:space="preserve"> </w:t>
      </w:r>
      <w:r>
        <w:rPr>
          <w:spacing w:val="-1"/>
        </w:rPr>
        <w:t>into</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774EBA" w:rsidRPr="008450FC" w:rsidRDefault="00774EBA" w:rsidP="00774EBA">
      <w:pPr>
        <w:pStyle w:val="BodyText"/>
        <w:tabs>
          <w:tab w:val="left" w:pos="1028"/>
        </w:tabs>
        <w:spacing w:before="0"/>
        <w:ind w:left="1027" w:right="115" w:firstLine="0"/>
        <w:jc w:val="center"/>
      </w:pPr>
    </w:p>
    <w:p w:rsidR="008450FC" w:rsidRDefault="008450FC" w:rsidP="008450FC">
      <w:pPr>
        <w:pStyle w:val="BodyText"/>
        <w:tabs>
          <w:tab w:val="left" w:pos="1028"/>
        </w:tabs>
        <w:spacing w:before="0"/>
        <w:ind w:left="1027" w:right="115" w:firstLine="0"/>
        <w:jc w:val="center"/>
      </w:pPr>
    </w:p>
    <w:p w:rsidR="008918FA" w:rsidRDefault="00774EBA" w:rsidP="008918FA">
      <w:pPr>
        <w:spacing w:before="10"/>
        <w:rPr>
          <w:rFonts w:ascii="Arial" w:eastAsia="Arial" w:hAnsi="Arial" w:cs="Arial"/>
          <w:sz w:val="20"/>
          <w:szCs w:val="20"/>
        </w:rPr>
      </w:pPr>
      <w:bookmarkStart w:id="475" w:name="_bookmark449"/>
      <w:bookmarkEnd w:id="475"/>
      <w:r>
        <w:rPr>
          <w:rFonts w:ascii="Arial" w:eastAsia="Arial" w:hAnsi="Arial" w:cs="Arial"/>
          <w:sz w:val="20"/>
          <w:szCs w:val="20"/>
        </w:rPr>
        <w:t>4.</w:t>
      </w:r>
      <w:r>
        <w:rPr>
          <w:rFonts w:ascii="Arial" w:eastAsia="Arial" w:hAnsi="Arial" w:cs="Arial"/>
          <w:sz w:val="20"/>
          <w:szCs w:val="20"/>
        </w:rPr>
        <w:tab/>
        <w:t>Additional HMRC Terms &amp; Conditions</w:t>
      </w:r>
    </w:p>
    <w:p w:rsidR="00774EBA" w:rsidRDefault="00774EBA" w:rsidP="008918FA">
      <w:pPr>
        <w:spacing w:before="10"/>
        <w:rPr>
          <w:rFonts w:ascii="Arial" w:eastAsia="Arial" w:hAnsi="Arial" w:cs="Arial"/>
          <w:sz w:val="20"/>
          <w:szCs w:val="20"/>
        </w:rPr>
      </w:pPr>
    </w:p>
    <w:p w:rsidR="00774EBA" w:rsidRDefault="00774EBA" w:rsidP="00774EBA">
      <w:pPr>
        <w:rPr>
          <w:rFonts w:cs="Arial"/>
        </w:rPr>
      </w:pPr>
      <w:r>
        <w:rPr>
          <w:rFonts w:ascii="Arial" w:eastAsia="Arial" w:hAnsi="Arial" w:cs="Arial"/>
          <w:sz w:val="20"/>
          <w:szCs w:val="20"/>
        </w:rPr>
        <w:tab/>
      </w:r>
      <w:r>
        <w:rPr>
          <w:rFonts w:cs="Arial"/>
        </w:rPr>
        <w:t>This call-off contract is under the terms and conditions of RM3763, the CCS framework contract. In addition the following HMRC terms and conditions are applicable.</w:t>
      </w:r>
    </w:p>
    <w:p w:rsidR="00774EBA" w:rsidRPr="00CF3EBB" w:rsidRDefault="00774EBA" w:rsidP="00774EBA">
      <w:pPr>
        <w:rPr>
          <w:rFonts w:cs="Arial"/>
        </w:rPr>
      </w:pPr>
    </w:p>
    <w:p w:rsidR="00774EBA" w:rsidRPr="00CF3EBB" w:rsidRDefault="00774EBA" w:rsidP="00774EBA">
      <w:pPr>
        <w:ind w:left="540" w:hanging="540"/>
        <w:rPr>
          <w:rFonts w:cs="Arial"/>
        </w:rPr>
      </w:pPr>
      <w:r w:rsidRPr="00CF3EBB">
        <w:rPr>
          <w:rFonts w:cs="Arial"/>
        </w:rPr>
        <w:t>1</w:t>
      </w:r>
      <w:r w:rsidRPr="00CF3EBB">
        <w:rPr>
          <w:rFonts w:cs="Arial"/>
        </w:rPr>
        <w:tab/>
        <w:t>As a result of government policy to achieve greater transparency in public procurement 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rsidR="00774EBA" w:rsidRPr="00CF3EBB" w:rsidRDefault="00774EBA" w:rsidP="00774EBA">
      <w:pPr>
        <w:ind w:left="540" w:hanging="540"/>
        <w:rPr>
          <w:rFonts w:cs="Arial"/>
        </w:rPr>
      </w:pPr>
    </w:p>
    <w:p w:rsidR="00774EBA" w:rsidRPr="00CF3EBB" w:rsidRDefault="00774EBA" w:rsidP="00774EBA">
      <w:pPr>
        <w:ind w:left="540" w:hanging="540"/>
        <w:rPr>
          <w:rFonts w:cs="Arial"/>
        </w:rPr>
      </w:pPr>
      <w:r w:rsidRPr="00CF3EBB">
        <w:rPr>
          <w:rFonts w:cs="Arial"/>
        </w:rPr>
        <w:t>2</w:t>
      </w:r>
      <w:r w:rsidRPr="00CF3EBB">
        <w:rPr>
          <w:rFonts w:cs="Arial"/>
        </w:rPr>
        <w:tab/>
        <w:t>If this Request for Proposal is being issued under the Terms and Conditions of a non-HMRC contract then the following shall also apply:</w:t>
      </w:r>
    </w:p>
    <w:p w:rsidR="00774EBA" w:rsidRPr="00CF3EBB" w:rsidRDefault="00774EBA" w:rsidP="00774EBA">
      <w:pPr>
        <w:rPr>
          <w:rFonts w:cs="Arial"/>
        </w:rPr>
      </w:pPr>
    </w:p>
    <w:p w:rsidR="00774EBA" w:rsidRPr="00CF3EBB" w:rsidRDefault="00774EBA" w:rsidP="00774EBA">
      <w:pPr>
        <w:keepLines/>
        <w:widowControl/>
        <w:numPr>
          <w:ilvl w:val="0"/>
          <w:numId w:val="78"/>
        </w:numPr>
        <w:tabs>
          <w:tab w:val="left" w:pos="900"/>
        </w:tabs>
        <w:suppressAutoHyphens/>
        <w:ind w:left="900" w:hanging="360"/>
        <w:rPr>
          <w:rFonts w:cs="Arial"/>
        </w:rPr>
      </w:pPr>
      <w:r w:rsidRPr="00CF3EBB">
        <w:rPr>
          <w:rFonts w:cs="Arial"/>
        </w:rPr>
        <w:t>The Contractor shall at all times comply with the Value Added Tax Act 1994 and all other statutes relating to direct or indirect taxes.</w:t>
      </w:r>
    </w:p>
    <w:p w:rsidR="00774EBA" w:rsidRPr="00CF3EBB" w:rsidRDefault="00774EBA" w:rsidP="00774EBA">
      <w:pPr>
        <w:widowControl/>
        <w:numPr>
          <w:ilvl w:val="0"/>
          <w:numId w:val="78"/>
        </w:numPr>
        <w:tabs>
          <w:tab w:val="left" w:pos="900"/>
        </w:tabs>
        <w:suppressAutoHyphens/>
        <w:ind w:left="900" w:hanging="360"/>
        <w:rPr>
          <w:rFonts w:cs="Arial"/>
        </w:rPr>
      </w:pPr>
      <w:r w:rsidRPr="00CF3EBB">
        <w:rPr>
          <w:rFonts w:cs="Arial"/>
        </w:rPr>
        <w:t>Failure to comply may constitute a material breach of this Contract and the Client may exercise the rights and provisions conferred by the Condition of Termination in the relevant contract.</w:t>
      </w:r>
    </w:p>
    <w:p w:rsidR="00774EBA" w:rsidRPr="00CF3EBB" w:rsidRDefault="00774EBA" w:rsidP="00774EBA">
      <w:pPr>
        <w:widowControl/>
        <w:numPr>
          <w:ilvl w:val="0"/>
          <w:numId w:val="78"/>
        </w:numPr>
        <w:tabs>
          <w:tab w:val="left" w:pos="900"/>
        </w:tabs>
        <w:suppressAutoHyphens/>
        <w:ind w:left="900" w:hanging="360"/>
        <w:rPr>
          <w:rFonts w:cs="Arial"/>
        </w:rPr>
      </w:pPr>
      <w:r w:rsidRPr="00CF3EBB">
        <w:rPr>
          <w:rFonts w:cs="Arial"/>
        </w:rPr>
        <w:t>The Contractor shall furnish to the Client the name, and if applicable, the Value Added Tax registration number, PAYE collection number and either the Corporation Tax or Self Assessment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rsidR="00774EBA" w:rsidRPr="00CF3EBB" w:rsidRDefault="00774EBA" w:rsidP="00774EBA">
      <w:pPr>
        <w:tabs>
          <w:tab w:val="left" w:pos="900"/>
        </w:tabs>
        <w:suppressAutoHyphens/>
        <w:rPr>
          <w:rFonts w:cs="Arial"/>
        </w:rPr>
      </w:pPr>
    </w:p>
    <w:p w:rsidR="00774EBA" w:rsidRPr="00CF3EBB" w:rsidRDefault="00774EBA" w:rsidP="00774EBA">
      <w:pPr>
        <w:tabs>
          <w:tab w:val="left" w:pos="900"/>
        </w:tabs>
        <w:suppressAutoHyphens/>
        <w:ind w:left="540" w:hanging="540"/>
        <w:rPr>
          <w:rFonts w:cs="Arial"/>
        </w:rPr>
      </w:pPr>
      <w:r w:rsidRPr="00CF3EBB">
        <w:rPr>
          <w:rFonts w:cs="Arial"/>
        </w:rPr>
        <w:t>3</w:t>
      </w:r>
      <w:r w:rsidRPr="00CF3EBB">
        <w:rPr>
          <w:rFonts w:cs="Arial"/>
        </w:rPr>
        <w:tab/>
        <w:t xml:space="preserve">i) </w:t>
      </w:r>
      <w:r w:rsidRPr="00CF3EBB">
        <w:rPr>
          <w:rFonts w:cs="Arial"/>
        </w:rPr>
        <w:tab/>
        <w:t xml:space="preserve">Any contractor providing consultancy services or contingent labour services to the </w:t>
      </w:r>
      <w:r w:rsidRPr="00CF3EBB">
        <w:rPr>
          <w:rFonts w:cs="Arial"/>
        </w:rPr>
        <w:tab/>
        <w:t xml:space="preserve">Client shall ensure that all personnel (employees, sub-contractors, associates etc) </w:t>
      </w:r>
      <w:r w:rsidRPr="00CF3EBB">
        <w:rPr>
          <w:rFonts w:cs="Arial"/>
        </w:rPr>
        <w:tab/>
        <w:t xml:space="preserve">providing services have been checked in accordance with the </w:t>
      </w:r>
      <w:hyperlink r:id="rId38" w:history="1">
        <w:r w:rsidRPr="00CF3EBB">
          <w:rPr>
            <w:rStyle w:val="Hyperlink"/>
            <w:rFonts w:cs="Arial"/>
          </w:rPr>
          <w:t xml:space="preserve">HMG Baseline Personnel </w:t>
        </w:r>
        <w:r w:rsidRPr="00CF3EBB">
          <w:rPr>
            <w:rStyle w:val="Hyperlink"/>
            <w:rFonts w:cs="Arial"/>
          </w:rPr>
          <w:tab/>
          <w:t>Security Standards</w:t>
        </w:r>
      </w:hyperlink>
      <w:r w:rsidRPr="00CF3EBB">
        <w:rPr>
          <w:rFonts w:cs="Arial"/>
        </w:rPr>
        <w:t xml:space="preserve"> (BPSS).  The successful Contractor will be asked to provide </w:t>
      </w:r>
      <w:r w:rsidRPr="00CF3EBB">
        <w:rPr>
          <w:rFonts w:cs="Arial"/>
        </w:rPr>
        <w:tab/>
        <w:t xml:space="preserve">further assurance at the ‘point of supply’ via the contract documentation.  </w:t>
      </w:r>
    </w:p>
    <w:p w:rsidR="00774EBA" w:rsidRPr="00CF3EBB" w:rsidRDefault="00774EBA" w:rsidP="00774EBA">
      <w:pPr>
        <w:tabs>
          <w:tab w:val="left" w:pos="900"/>
        </w:tabs>
        <w:suppressAutoHyphens/>
        <w:ind w:left="540" w:hanging="540"/>
        <w:rPr>
          <w:rFonts w:cs="Arial"/>
        </w:rPr>
      </w:pPr>
      <w:r w:rsidRPr="00CF3EBB">
        <w:rPr>
          <w:rFonts w:cs="Arial"/>
        </w:rPr>
        <w:tab/>
        <w:t>ii)</w:t>
      </w:r>
      <w:r w:rsidRPr="00CF3EBB">
        <w:rPr>
          <w:rFonts w:cs="Arial"/>
        </w:rPr>
        <w:tab/>
        <w:t>Where additional personnel are provided or personnel are replaced during the</w:t>
      </w:r>
      <w:r w:rsidRPr="00CF3EBB">
        <w:rPr>
          <w:rFonts w:cs="Arial"/>
        </w:rPr>
        <w:tab/>
        <w:t xml:space="preserve">contract </w:t>
      </w:r>
      <w:r w:rsidRPr="00CF3EBB">
        <w:rPr>
          <w:rFonts w:cs="Arial"/>
        </w:rPr>
        <w:tab/>
        <w:t xml:space="preserve">the Contractor will assure that the relevant checks are in place for the </w:t>
      </w:r>
      <w:r w:rsidRPr="00CF3EBB">
        <w:rPr>
          <w:rFonts w:cs="Arial"/>
        </w:rPr>
        <w:tab/>
        <w:t xml:space="preserve">additional/replacement personnel.     </w:t>
      </w:r>
    </w:p>
    <w:p w:rsidR="00774EBA" w:rsidRDefault="00774EBA" w:rsidP="00774EBA">
      <w:pPr>
        <w:rPr>
          <w:rFonts w:cs="Arial"/>
          <w:b/>
        </w:rPr>
      </w:pPr>
    </w:p>
    <w:p w:rsidR="00554B3C" w:rsidRPr="00107552" w:rsidRDefault="00554B3C" w:rsidP="00554B3C">
      <w:pPr>
        <w:jc w:val="center"/>
        <w:rPr>
          <w:b/>
          <w:sz w:val="28"/>
          <w:szCs w:val="24"/>
          <w:u w:val="single"/>
        </w:rPr>
      </w:pPr>
      <w:bookmarkStart w:id="476" w:name="_Toc139080269"/>
      <w:r>
        <w:rPr>
          <w:b/>
          <w:sz w:val="28"/>
          <w:szCs w:val="24"/>
          <w:u w:val="single"/>
        </w:rPr>
        <w:t xml:space="preserve">HMRC </w:t>
      </w:r>
      <w:r w:rsidRPr="00107552">
        <w:rPr>
          <w:b/>
          <w:sz w:val="28"/>
          <w:szCs w:val="24"/>
          <w:u w:val="single"/>
        </w:rPr>
        <w:t xml:space="preserve">Clause incorporating the General Data Protection Regulations (“GDPR”) </w:t>
      </w:r>
    </w:p>
    <w:p w:rsidR="00554B3C" w:rsidRPr="00AA7C6B" w:rsidRDefault="00554B3C" w:rsidP="00554B3C">
      <w:pPr>
        <w:rPr>
          <w:b/>
          <w:i/>
          <w:sz w:val="24"/>
          <w:szCs w:val="24"/>
        </w:rPr>
      </w:pPr>
    </w:p>
    <w:p w:rsidR="00554B3C" w:rsidRPr="00AA7C6B" w:rsidRDefault="00554B3C" w:rsidP="00554B3C">
      <w:pPr>
        <w:rPr>
          <w:b/>
          <w:sz w:val="24"/>
          <w:szCs w:val="24"/>
          <w:u w:val="single"/>
        </w:rPr>
      </w:pPr>
      <w:r>
        <w:rPr>
          <w:b/>
          <w:sz w:val="24"/>
          <w:szCs w:val="24"/>
          <w:u w:val="single"/>
        </w:rPr>
        <w:t>1</w:t>
      </w:r>
      <w:r>
        <w:rPr>
          <w:b/>
          <w:sz w:val="24"/>
          <w:szCs w:val="24"/>
          <w:u w:val="single"/>
        </w:rPr>
        <w:tab/>
        <w:t>PROTECTION OF PERSONAL DATA</w:t>
      </w:r>
    </w:p>
    <w:p w:rsidR="00554B3C" w:rsidRPr="00107552" w:rsidRDefault="00554B3C" w:rsidP="00554B3C">
      <w:pPr>
        <w:pStyle w:val="ListParagraph"/>
        <w:widowControl/>
        <w:numPr>
          <w:ilvl w:val="1"/>
          <w:numId w:val="80"/>
        </w:numPr>
        <w:spacing w:after="220"/>
        <w:ind w:left="709" w:hanging="709"/>
        <w:contextualSpacing/>
        <w:jc w:val="both"/>
        <w:outlineLvl w:val="1"/>
        <w:rPr>
          <w:rFonts w:eastAsia="Times New Roman" w:cs="Arial"/>
          <w:bCs/>
          <w:iCs/>
          <w:sz w:val="24"/>
          <w:szCs w:val="24"/>
        </w:rPr>
      </w:pPr>
      <w:r w:rsidRPr="00107552">
        <w:rPr>
          <w:rFonts w:eastAsia="Times New Roman" w:cs="Arial"/>
          <w:bCs/>
          <w:iCs/>
          <w:sz w:val="24"/>
          <w:szCs w:val="24"/>
        </w:rPr>
        <w:t>With respect to the Parties' rights and obligations under this Agreement, the Parties acknowledge that the Authority is the Controller and that the Supplier is the Processor, and that the processing may not be determined by the Supplier.</w:t>
      </w:r>
      <w:bookmarkEnd w:id="476"/>
    </w:p>
    <w:p w:rsidR="00554B3C" w:rsidRPr="00107552" w:rsidRDefault="00554B3C" w:rsidP="00554B3C">
      <w:pPr>
        <w:pStyle w:val="ListParagraph"/>
        <w:spacing w:after="220"/>
        <w:ind w:left="709"/>
        <w:jc w:val="both"/>
        <w:outlineLvl w:val="1"/>
        <w:rPr>
          <w:rFonts w:eastAsia="Times New Roman" w:cs="Arial"/>
          <w:bCs/>
          <w:iCs/>
          <w:sz w:val="24"/>
          <w:szCs w:val="24"/>
        </w:rPr>
      </w:pPr>
    </w:p>
    <w:p w:rsidR="00554B3C" w:rsidRPr="00107552" w:rsidRDefault="00554B3C" w:rsidP="00554B3C">
      <w:pPr>
        <w:pStyle w:val="ListParagraph"/>
        <w:keepNext/>
        <w:widowControl/>
        <w:numPr>
          <w:ilvl w:val="1"/>
          <w:numId w:val="80"/>
        </w:numPr>
        <w:spacing w:after="220"/>
        <w:ind w:left="709" w:hanging="709"/>
        <w:contextualSpacing/>
        <w:jc w:val="both"/>
        <w:outlineLvl w:val="1"/>
        <w:rPr>
          <w:rFonts w:eastAsia="Times New Roman" w:cs="Arial"/>
          <w:bCs/>
          <w:iCs/>
          <w:sz w:val="24"/>
          <w:szCs w:val="24"/>
        </w:rPr>
      </w:pPr>
      <w:bookmarkStart w:id="477" w:name="_Toc139080270"/>
      <w:bookmarkStart w:id="478" w:name="_Ref505246894"/>
      <w:r w:rsidRPr="00107552">
        <w:rPr>
          <w:rFonts w:eastAsia="Times New Roman" w:cs="Arial"/>
          <w:bCs/>
          <w:iCs/>
          <w:sz w:val="24"/>
          <w:szCs w:val="24"/>
        </w:rPr>
        <w:t>The Supplier shall:</w:t>
      </w:r>
      <w:bookmarkEnd w:id="477"/>
      <w:bookmarkEnd w:id="478"/>
    </w:p>
    <w:p w:rsidR="00554B3C" w:rsidRPr="004A338C" w:rsidRDefault="00554B3C" w:rsidP="00554B3C">
      <w:pPr>
        <w:numPr>
          <w:ilvl w:val="2"/>
          <w:numId w:val="79"/>
        </w:numPr>
        <w:tabs>
          <w:tab w:val="num" w:pos="1418"/>
        </w:tabs>
        <w:spacing w:after="220"/>
        <w:ind w:left="1418"/>
        <w:jc w:val="both"/>
        <w:outlineLvl w:val="2"/>
        <w:rPr>
          <w:rFonts w:eastAsia="Times New Roman" w:cs="Arial"/>
          <w:b/>
          <w:bCs/>
          <w:i/>
          <w:sz w:val="24"/>
          <w:szCs w:val="24"/>
        </w:rPr>
      </w:pPr>
      <w:bookmarkStart w:id="479" w:name="_Toc139080271"/>
      <w:bookmarkStart w:id="480" w:name="_Ref443230217"/>
      <w:bookmarkStart w:id="481" w:name="_Ref443230227"/>
      <w:bookmarkStart w:id="482" w:name="_Ref505246896"/>
      <w:r w:rsidRPr="004A338C">
        <w:rPr>
          <w:rFonts w:eastAsia="Times New Roman" w:cs="Arial"/>
          <w:bCs/>
          <w:sz w:val="24"/>
          <w:szCs w:val="24"/>
        </w:rPr>
        <w:t>not Process or transfer the Personal Data [and/or Sanitised Personal Data] other than in accordance with the Authority's written instructions, as set out in Schedule [X] (</w:t>
      </w:r>
      <w:r w:rsidRPr="004A338C">
        <w:rPr>
          <w:rFonts w:eastAsia="Times New Roman" w:cs="Arial"/>
          <w:bCs/>
          <w:i/>
          <w:sz w:val="24"/>
          <w:szCs w:val="24"/>
        </w:rPr>
        <w:t>Data Processing and List of Sub-processors</w:t>
      </w:r>
      <w:r w:rsidRPr="004A338C">
        <w:rPr>
          <w:rFonts w:eastAsia="Times New Roman" w:cs="Arial"/>
          <w:bCs/>
          <w:sz w:val="24"/>
          <w:szCs w:val="24"/>
        </w:rPr>
        <w:t xml:space="preserve">), unless required by EU or member state law or UK Law to which the Supplier is subject, in which case the Supplier shall promptly inform the Authority of that legal requirement before Processing or transferring that Personal Data [and/or Sanitised Personal Data], unless prohibited by law; </w:t>
      </w:r>
      <w:bookmarkEnd w:id="479"/>
      <w:bookmarkEnd w:id="480"/>
      <w:bookmarkEnd w:id="481"/>
      <w:bookmarkEnd w:id="482"/>
      <w:r w:rsidRPr="004A338C">
        <w:rPr>
          <w:rFonts w:eastAsia="Times New Roman" w:cs="Arial"/>
          <w:bCs/>
          <w:sz w:val="24"/>
          <w:szCs w:val="24"/>
        </w:rPr>
        <w:t xml:space="preserve">                                </w:t>
      </w:r>
    </w:p>
    <w:p w:rsidR="00554B3C" w:rsidRPr="004A338C" w:rsidRDefault="00554B3C" w:rsidP="00554B3C">
      <w:pPr>
        <w:numPr>
          <w:ilvl w:val="2"/>
          <w:numId w:val="79"/>
        </w:numPr>
        <w:spacing w:after="220"/>
        <w:ind w:left="1418"/>
        <w:jc w:val="both"/>
        <w:outlineLvl w:val="2"/>
        <w:rPr>
          <w:rFonts w:eastAsia="Times New Roman" w:cs="Arial"/>
          <w:bCs/>
          <w:sz w:val="24"/>
          <w:szCs w:val="24"/>
        </w:rPr>
      </w:pPr>
      <w:r w:rsidRPr="004A338C">
        <w:rPr>
          <w:rFonts w:eastAsia="Times New Roman" w:cs="Arial"/>
          <w:bCs/>
          <w:sz w:val="24"/>
          <w:szCs w:val="24"/>
        </w:rPr>
        <w:t>acknowledge that the provision of the Services is restricted to the Processing of the types of Personal Data and categories of Data Subject set out in Part 1 of Schedule [X] (</w:t>
      </w:r>
      <w:r w:rsidRPr="004A338C">
        <w:rPr>
          <w:rFonts w:eastAsia="Times New Roman" w:cs="Arial"/>
          <w:bCs/>
          <w:i/>
          <w:sz w:val="24"/>
          <w:szCs w:val="24"/>
        </w:rPr>
        <w:t>Data Processing and List of Sub-processors</w:t>
      </w:r>
      <w:r w:rsidRPr="004A338C">
        <w:rPr>
          <w:rFonts w:eastAsia="Times New Roman" w:cs="Arial"/>
          <w:bCs/>
          <w:sz w:val="24"/>
          <w:szCs w:val="24"/>
        </w:rPr>
        <w:t>), and shall, with the Authority’s written consent, update the details in Schedule [X] (</w:t>
      </w:r>
      <w:r w:rsidRPr="004A338C">
        <w:rPr>
          <w:rFonts w:eastAsia="Times New Roman" w:cs="Arial"/>
          <w:bCs/>
          <w:i/>
          <w:sz w:val="24"/>
          <w:szCs w:val="24"/>
        </w:rPr>
        <w:t>Data Processing and List of Sub-processors</w:t>
      </w:r>
      <w:r w:rsidRPr="004A338C">
        <w:rPr>
          <w:rFonts w:eastAsia="Times New Roman" w:cs="Arial"/>
          <w:bCs/>
          <w:sz w:val="24"/>
          <w:szCs w:val="24"/>
        </w:rPr>
        <w:t>) from time to time as necessary;</w:t>
      </w:r>
    </w:p>
    <w:p w:rsidR="00554B3C" w:rsidRPr="004A338C" w:rsidRDefault="00554B3C" w:rsidP="00554B3C">
      <w:pPr>
        <w:widowControl/>
        <w:numPr>
          <w:ilvl w:val="2"/>
          <w:numId w:val="79"/>
        </w:numPr>
        <w:spacing w:after="220"/>
        <w:ind w:left="1418"/>
        <w:jc w:val="both"/>
        <w:outlineLvl w:val="2"/>
        <w:rPr>
          <w:rFonts w:eastAsia="Times New Roman" w:cs="Arial"/>
          <w:bCs/>
          <w:sz w:val="24"/>
          <w:szCs w:val="24"/>
        </w:rPr>
      </w:pPr>
      <w:r w:rsidRPr="004A338C">
        <w:rPr>
          <w:rFonts w:eastAsia="Times New Roman" w:cs="Arial"/>
          <w:bCs/>
          <w:sz w:val="24"/>
          <w:szCs w:val="24"/>
        </w:rPr>
        <w:t>ensure that at all times it has in place appropriate technical and organisational measures to guard against unauthorised or unlawful processing of the Personal Data, Personal Data Breaches and/or accidental loss, destruction or damage to the Personal Data [and Sanitised Personal Data], [including the measures as are set out in [</w:t>
      </w:r>
      <w:r w:rsidRPr="004A338C">
        <w:rPr>
          <w:rFonts w:eastAsia="Times New Roman" w:cs="Arial"/>
          <w:bCs/>
          <w:i/>
          <w:sz w:val="24"/>
          <w:szCs w:val="24"/>
        </w:rPr>
        <w:t>insert relevant data clause</w:t>
      </w:r>
      <w:r w:rsidRPr="004A338C">
        <w:rPr>
          <w:rFonts w:eastAsia="Times New Roman" w:cs="Arial"/>
          <w:bCs/>
          <w:sz w:val="24"/>
          <w:szCs w:val="24"/>
        </w:rPr>
        <w:t>]]</w:t>
      </w:r>
      <w:r w:rsidRPr="004A338C">
        <w:rPr>
          <w:rFonts w:eastAsia="Times New Roman" w:cs="Arial"/>
          <w:bCs/>
          <w:i/>
          <w:sz w:val="24"/>
          <w:szCs w:val="24"/>
        </w:rPr>
        <w:t xml:space="preserve"> </w:t>
      </w:r>
      <w:r w:rsidRPr="004A338C">
        <w:rPr>
          <w:rFonts w:eastAsia="Times New Roman" w:cs="Arial"/>
          <w:bCs/>
          <w:sz w:val="24"/>
          <w:szCs w:val="24"/>
        </w:rPr>
        <w:t>and having regard to the:</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nature of the data to be protected;</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harm that might result from a Personal Data Breach;</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state of technological development; and</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cost of implementing any measures;</w:t>
      </w:r>
    </w:p>
    <w:p w:rsidR="00554B3C" w:rsidRPr="004A338C" w:rsidRDefault="00554B3C" w:rsidP="00554B3C">
      <w:pPr>
        <w:ind w:left="2238"/>
        <w:contextualSpacing/>
        <w:rPr>
          <w:sz w:val="24"/>
          <w:szCs w:val="24"/>
        </w:rPr>
      </w:pPr>
    </w:p>
    <w:p w:rsidR="00554B3C" w:rsidRPr="0016646C" w:rsidRDefault="00554B3C" w:rsidP="00554B3C">
      <w:pPr>
        <w:widowControl/>
        <w:numPr>
          <w:ilvl w:val="2"/>
          <w:numId w:val="79"/>
        </w:numPr>
        <w:spacing w:after="220"/>
        <w:ind w:left="1418"/>
        <w:jc w:val="both"/>
        <w:outlineLvl w:val="2"/>
        <w:rPr>
          <w:rFonts w:eastAsia="Times New Roman" w:cs="Arial"/>
          <w:b/>
          <w:bCs/>
          <w:i/>
          <w:sz w:val="24"/>
          <w:szCs w:val="24"/>
        </w:rPr>
      </w:pPr>
      <w:bookmarkStart w:id="483" w:name="_Ref67811086"/>
      <w:bookmarkStart w:id="484" w:name="_Toc139080275"/>
      <w:bookmarkStart w:id="485" w:name="_Toc139080274"/>
      <w:r w:rsidRPr="004A338C">
        <w:rPr>
          <w:rFonts w:eastAsia="Times New Roman" w:cs="Arial"/>
          <w:bCs/>
          <w:sz w:val="24"/>
          <w:szCs w:val="24"/>
        </w:rPr>
        <w:t>not disclose or transfer the Personal Data [and/or Sanitised Personal Data] to any third party or Supplier Personnel unless necessary for the provision of the Services and, for any disclosure or transfer of Personal Data [and/or Sanitised Personal Data] to any third party, obtain the prior written consent of the Authority (save where</w:t>
      </w:r>
      <w:r w:rsidRPr="0016646C">
        <w:rPr>
          <w:rFonts w:eastAsia="Times New Roman" w:cs="Arial"/>
          <w:bCs/>
          <w:sz w:val="24"/>
          <w:szCs w:val="24"/>
        </w:rPr>
        <w:t xml:space="preserve"> such disclosure or transfer is specifically authorised under this Agreement); </w:t>
      </w:r>
    </w:p>
    <w:bookmarkEnd w:id="483"/>
    <w:bookmarkEnd w:id="484"/>
    <w:p w:rsidR="00554B3C" w:rsidRPr="004A338C" w:rsidRDefault="00554B3C" w:rsidP="00554B3C">
      <w:pPr>
        <w:keepNext/>
        <w:numPr>
          <w:ilvl w:val="2"/>
          <w:numId w:val="79"/>
        </w:numPr>
        <w:spacing w:after="220"/>
        <w:ind w:left="1412" w:hanging="706"/>
        <w:jc w:val="both"/>
        <w:outlineLvl w:val="2"/>
        <w:rPr>
          <w:rFonts w:eastAsia="Times New Roman" w:cs="Arial"/>
          <w:bCs/>
          <w:sz w:val="24"/>
          <w:szCs w:val="24"/>
        </w:rPr>
      </w:pPr>
      <w:r w:rsidRPr="004A338C">
        <w:rPr>
          <w:rFonts w:eastAsia="Times New Roman" w:cs="Arial"/>
          <w:bCs/>
          <w:sz w:val="24"/>
          <w:szCs w:val="24"/>
        </w:rPr>
        <w:t>take all reasonable steps to ensure the reliability and integrity of any Supplier Personnel who have access to the Personal Data [and/or Sanitised Personal Data] and ensure that the Supplier Personnel</w:t>
      </w:r>
      <w:bookmarkStart w:id="486" w:name="_Toc139080276"/>
      <w:bookmarkEnd w:id="485"/>
      <w:r w:rsidRPr="004A338C">
        <w:rPr>
          <w:rFonts w:eastAsia="Times New Roman" w:cs="Arial"/>
          <w:bCs/>
          <w:sz w:val="24"/>
          <w:szCs w:val="24"/>
        </w:rPr>
        <w:t>:</w:t>
      </w:r>
    </w:p>
    <w:p w:rsidR="00554B3C" w:rsidRPr="004A338C" w:rsidRDefault="00554B3C" w:rsidP="00554B3C">
      <w:pPr>
        <w:numPr>
          <w:ilvl w:val="3"/>
          <w:numId w:val="79"/>
        </w:numPr>
        <w:spacing w:after="220"/>
        <w:jc w:val="both"/>
        <w:outlineLvl w:val="2"/>
        <w:rPr>
          <w:rFonts w:eastAsia="Times New Roman" w:cs="Arial"/>
          <w:bCs/>
          <w:sz w:val="24"/>
          <w:szCs w:val="24"/>
        </w:rPr>
      </w:pPr>
      <w:bookmarkStart w:id="487" w:name="_Ref443230252"/>
      <w:r w:rsidRPr="004A338C">
        <w:rPr>
          <w:rFonts w:eastAsia="Times New Roman" w:cs="Arial"/>
          <w:bCs/>
          <w:sz w:val="24"/>
          <w:szCs w:val="24"/>
        </w:rPr>
        <w:t>are aware of and comply with the Supplier’s duties under this Clause 1</w:t>
      </w:r>
      <w:bookmarkEnd w:id="487"/>
    </w:p>
    <w:p w:rsidR="00554B3C" w:rsidRPr="004A338C" w:rsidRDefault="00554B3C" w:rsidP="00554B3C">
      <w:pPr>
        <w:numPr>
          <w:ilvl w:val="3"/>
          <w:numId w:val="79"/>
        </w:numPr>
        <w:spacing w:after="220"/>
        <w:jc w:val="both"/>
        <w:outlineLvl w:val="2"/>
        <w:rPr>
          <w:rFonts w:eastAsia="Times New Roman" w:cs="Arial"/>
          <w:bCs/>
          <w:sz w:val="24"/>
          <w:szCs w:val="24"/>
        </w:rPr>
      </w:pPr>
      <w:r w:rsidRPr="004A338C">
        <w:rPr>
          <w:rFonts w:eastAsia="Times New Roman" w:cs="Arial"/>
          <w:bCs/>
          <w:sz w:val="24"/>
          <w:szCs w:val="24"/>
        </w:rPr>
        <w:t xml:space="preserve">are subject to confidentiality undertakings or professional or statutory obligations of confidentiality; </w:t>
      </w:r>
    </w:p>
    <w:p w:rsidR="00554B3C" w:rsidRPr="0016646C" w:rsidRDefault="00554B3C" w:rsidP="00554B3C">
      <w:pPr>
        <w:numPr>
          <w:ilvl w:val="3"/>
          <w:numId w:val="79"/>
        </w:numPr>
        <w:spacing w:after="220"/>
        <w:jc w:val="both"/>
        <w:outlineLvl w:val="2"/>
        <w:rPr>
          <w:rFonts w:eastAsia="Times New Roman" w:cs="Arial"/>
          <w:bCs/>
          <w:sz w:val="24"/>
          <w:szCs w:val="24"/>
        </w:rPr>
      </w:pPr>
      <w:r w:rsidRPr="004A338C">
        <w:rPr>
          <w:rFonts w:eastAsia="Times New Roman" w:cs="Arial"/>
          <w:bCs/>
          <w:sz w:val="24"/>
          <w:szCs w:val="24"/>
        </w:rPr>
        <w:t xml:space="preserve">are informed of the confidential nature of the Personal Data [and Sanitised Personal Data] and </w:t>
      </w:r>
      <w:bookmarkStart w:id="488" w:name="_Toc30822754"/>
      <w:bookmarkStart w:id="489" w:name="_Toc139080277"/>
      <w:bookmarkEnd w:id="486"/>
      <w:r w:rsidRPr="004A338C">
        <w:rPr>
          <w:rFonts w:eastAsia="Times New Roman" w:cs="Arial"/>
          <w:bCs/>
          <w:sz w:val="24"/>
          <w:szCs w:val="24"/>
        </w:rPr>
        <w:t>do not publish, disclose or divulge any of the Personal Data [and/or Sanitised Personal Data] to</w:t>
      </w:r>
      <w:r w:rsidRPr="0016646C">
        <w:rPr>
          <w:rFonts w:eastAsia="Times New Roman" w:cs="Arial"/>
          <w:bCs/>
          <w:sz w:val="24"/>
          <w:szCs w:val="24"/>
        </w:rPr>
        <w:t xml:space="preserve"> any third party unless directed in writing to do so by the Authority or as otherwise permitted by this Agreement;</w:t>
      </w:r>
      <w:bookmarkEnd w:id="488"/>
      <w:bookmarkEnd w:id="489"/>
      <w:r w:rsidRPr="0016646C">
        <w:rPr>
          <w:rFonts w:eastAsia="Times New Roman" w:cs="Arial"/>
          <w:bCs/>
          <w:sz w:val="24"/>
          <w:szCs w:val="24"/>
        </w:rPr>
        <w:t xml:space="preserve"> </w:t>
      </w:r>
    </w:p>
    <w:p w:rsidR="00554B3C" w:rsidRPr="0016646C" w:rsidRDefault="00554B3C" w:rsidP="00554B3C">
      <w:pPr>
        <w:numPr>
          <w:ilvl w:val="3"/>
          <w:numId w:val="79"/>
        </w:numPr>
        <w:spacing w:after="220"/>
        <w:jc w:val="both"/>
        <w:outlineLvl w:val="2"/>
        <w:rPr>
          <w:rFonts w:eastAsia="Times New Roman" w:cs="Arial"/>
          <w:bCs/>
          <w:sz w:val="24"/>
          <w:szCs w:val="24"/>
        </w:rPr>
      </w:pPr>
      <w:bookmarkStart w:id="490" w:name="_Ref443230260"/>
      <w:r w:rsidRPr="0016646C">
        <w:rPr>
          <w:rFonts w:eastAsia="Times New Roman" w:cs="Arial"/>
          <w:bCs/>
          <w:sz w:val="24"/>
          <w:szCs w:val="24"/>
        </w:rPr>
        <w:t>have undergone adequate training in the use, care, protection and handling of Personal Data (as defined in the Relevant Data Protection Laws); and</w:t>
      </w:r>
      <w:bookmarkEnd w:id="490"/>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 xml:space="preserve">retain evidence of the steps taken in respect of Clauses </w:t>
      </w:r>
      <w:r w:rsidRPr="0016646C">
        <w:rPr>
          <w:rFonts w:eastAsia="Times New Roman" w:cs="Arial"/>
          <w:bCs/>
          <w:sz w:val="24"/>
          <w:szCs w:val="24"/>
        </w:rPr>
        <w:fldChar w:fldCharType="begin"/>
      </w:r>
      <w:r w:rsidRPr="0016646C">
        <w:rPr>
          <w:rFonts w:eastAsia="Times New Roman" w:cs="Arial"/>
          <w:bCs/>
          <w:sz w:val="24"/>
          <w:szCs w:val="24"/>
        </w:rPr>
        <w:instrText xml:space="preserve"> REF _Ref443230252 \w \h  \* MERGEFORMAT </w:instrText>
      </w:r>
      <w:r w:rsidRPr="0016646C">
        <w:rPr>
          <w:rFonts w:eastAsia="Times New Roman" w:cs="Arial"/>
          <w:bCs/>
          <w:sz w:val="24"/>
          <w:szCs w:val="24"/>
        </w:rPr>
      </w:r>
      <w:r w:rsidRPr="0016646C">
        <w:rPr>
          <w:rFonts w:eastAsia="Times New Roman" w:cs="Arial"/>
          <w:bCs/>
          <w:sz w:val="24"/>
          <w:szCs w:val="24"/>
        </w:rPr>
        <w:fldChar w:fldCharType="separate"/>
      </w:r>
      <w:r>
        <w:rPr>
          <w:rFonts w:eastAsia="Times New Roman" w:cs="Arial"/>
          <w:bCs/>
          <w:sz w:val="24"/>
          <w:szCs w:val="24"/>
        </w:rPr>
        <w:t>1</w:t>
      </w:r>
      <w:r w:rsidRPr="0016646C">
        <w:rPr>
          <w:rFonts w:eastAsia="Times New Roman" w:cs="Arial"/>
          <w:bCs/>
          <w:sz w:val="24"/>
          <w:szCs w:val="24"/>
        </w:rPr>
        <w:t>.2(e)(i)</w:t>
      </w:r>
      <w:r w:rsidRPr="0016646C">
        <w:rPr>
          <w:rFonts w:eastAsia="Times New Roman" w:cs="Arial"/>
          <w:bCs/>
          <w:sz w:val="24"/>
          <w:szCs w:val="24"/>
        </w:rPr>
        <w:fldChar w:fldCharType="end"/>
      </w:r>
      <w:r w:rsidRPr="0016646C">
        <w:rPr>
          <w:rFonts w:eastAsia="Times New Roman" w:cs="Arial"/>
          <w:bCs/>
          <w:sz w:val="24"/>
          <w:szCs w:val="24"/>
        </w:rPr>
        <w:t xml:space="preserve"> to </w:t>
      </w:r>
      <w:r w:rsidRPr="0016646C">
        <w:rPr>
          <w:rFonts w:eastAsia="Times New Roman" w:cs="Arial"/>
          <w:bCs/>
          <w:sz w:val="24"/>
          <w:szCs w:val="24"/>
        </w:rPr>
        <w:fldChar w:fldCharType="begin"/>
      </w:r>
      <w:r w:rsidRPr="0016646C">
        <w:rPr>
          <w:rFonts w:eastAsia="Times New Roman" w:cs="Arial"/>
          <w:bCs/>
          <w:sz w:val="24"/>
          <w:szCs w:val="24"/>
        </w:rPr>
        <w:instrText xml:space="preserve"> REF _Ref443230260 \w \h  \* MERGEFORMAT </w:instrText>
      </w:r>
      <w:r w:rsidRPr="0016646C">
        <w:rPr>
          <w:rFonts w:eastAsia="Times New Roman" w:cs="Arial"/>
          <w:bCs/>
          <w:sz w:val="24"/>
          <w:szCs w:val="24"/>
        </w:rPr>
      </w:r>
      <w:r w:rsidRPr="0016646C">
        <w:rPr>
          <w:rFonts w:eastAsia="Times New Roman" w:cs="Arial"/>
          <w:bCs/>
          <w:sz w:val="24"/>
          <w:szCs w:val="24"/>
        </w:rPr>
        <w:fldChar w:fldCharType="separate"/>
      </w:r>
      <w:r>
        <w:rPr>
          <w:rFonts w:eastAsia="Times New Roman" w:cs="Arial"/>
          <w:bCs/>
          <w:sz w:val="24"/>
          <w:szCs w:val="24"/>
        </w:rPr>
        <w:t>1</w:t>
      </w:r>
      <w:r w:rsidRPr="0016646C">
        <w:rPr>
          <w:rFonts w:eastAsia="Times New Roman" w:cs="Arial"/>
          <w:bCs/>
          <w:sz w:val="24"/>
          <w:szCs w:val="24"/>
        </w:rPr>
        <w:t>.2(e)(iv)</w:t>
      </w:r>
      <w:r w:rsidRPr="0016646C">
        <w:rPr>
          <w:rFonts w:eastAsia="Times New Roman" w:cs="Arial"/>
          <w:bCs/>
          <w:sz w:val="24"/>
          <w:szCs w:val="24"/>
        </w:rPr>
        <w:fldChar w:fldCharType="end"/>
      </w:r>
      <w:r w:rsidRPr="0016646C">
        <w:rPr>
          <w:rFonts w:eastAsia="Times New Roman" w:cs="Arial"/>
          <w:bCs/>
          <w:sz w:val="24"/>
          <w:szCs w:val="24"/>
        </w:rPr>
        <w:t xml:space="preserve"> above for the Authority’s inspection;</w:t>
      </w:r>
    </w:p>
    <w:p w:rsidR="00554B3C" w:rsidRPr="0016646C" w:rsidRDefault="00554B3C" w:rsidP="00554B3C">
      <w:pPr>
        <w:numPr>
          <w:ilvl w:val="2"/>
          <w:numId w:val="79"/>
        </w:numPr>
        <w:spacing w:after="220"/>
        <w:ind w:left="1418"/>
        <w:jc w:val="both"/>
        <w:outlineLvl w:val="2"/>
        <w:rPr>
          <w:rFonts w:eastAsia="Times New Roman" w:cs="Arial"/>
          <w:bCs/>
          <w:sz w:val="24"/>
          <w:szCs w:val="24"/>
        </w:rPr>
      </w:pPr>
      <w:bookmarkStart w:id="491" w:name="_Ref440513620"/>
      <w:bookmarkStart w:id="492" w:name="_Ref72312536"/>
      <w:bookmarkStart w:id="493" w:name="_Toc139080278"/>
      <w:r w:rsidRPr="0016646C">
        <w:rPr>
          <w:rFonts w:eastAsia="Times New Roman" w:cs="Arial"/>
          <w:bCs/>
          <w:sz w:val="24"/>
          <w:szCs w:val="24"/>
        </w:rPr>
        <w:t>notify the Authority immediately upon becoming aware of a reasonably suspected, “near-miss” or actual Personal Data Breach or circumstances that may give rise to a Personal Data Breach, providing the Authority with sufficient information and in a timescale which allows the Authority to meet its obligations to report a Personal Data Breach within 72 hours under Article 33 of the GDPR.  Such notification shall as a minimum:</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describe the nature of the Personal Data Breach, the categories and approximate numbers of Data Subjects concerned, and the categories and numbers of Personal Data records concerned;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 xml:space="preserve">communicate the name and contact details of </w:t>
      </w:r>
      <w:r>
        <w:rPr>
          <w:rFonts w:eastAsia="Times New Roman" w:cs="Arial"/>
          <w:bCs/>
          <w:sz w:val="24"/>
          <w:szCs w:val="24"/>
        </w:rPr>
        <w:t>the Data Protection O</w:t>
      </w:r>
      <w:r w:rsidRPr="0016646C">
        <w:rPr>
          <w:rFonts w:eastAsia="Times New Roman" w:cs="Arial"/>
          <w:bCs/>
          <w:sz w:val="24"/>
          <w:szCs w:val="24"/>
        </w:rPr>
        <w:t>fficer or other relevant contact from whom more information may be obtained;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describe the likely consequences of the Personal Data Breach; and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describe the measures taken or proposed to be taken to address the Personal Data Breach.</w:t>
      </w:r>
    </w:p>
    <w:p w:rsidR="00554B3C" w:rsidRPr="0016646C" w:rsidRDefault="00554B3C" w:rsidP="00554B3C">
      <w:pPr>
        <w:numPr>
          <w:ilvl w:val="2"/>
          <w:numId w:val="79"/>
        </w:numPr>
        <w:tabs>
          <w:tab w:val="num" w:pos="809"/>
        </w:tabs>
        <w:spacing w:after="220"/>
        <w:ind w:left="1418"/>
        <w:jc w:val="both"/>
        <w:outlineLvl w:val="2"/>
        <w:rPr>
          <w:rFonts w:eastAsia="Times New Roman" w:cs="Arial"/>
          <w:bCs/>
          <w:sz w:val="24"/>
          <w:szCs w:val="24"/>
        </w:rPr>
      </w:pPr>
      <w:r w:rsidRPr="0016646C">
        <w:rPr>
          <w:rFonts w:eastAsia="Times New Roman" w:cs="Arial"/>
          <w:bCs/>
          <w:sz w:val="24"/>
          <w:szCs w:val="24"/>
        </w:rPr>
        <w:t>co</w:t>
      </w:r>
      <w:r w:rsidRPr="0016646C">
        <w:rPr>
          <w:rFonts w:eastAsia="Times New Roman" w:cs="Arial"/>
          <w:bCs/>
          <w:sz w:val="24"/>
          <w:szCs w:val="24"/>
        </w:rPr>
        <w:noBreakHyphen/>
        <w:t>operate with the Authority and take such reasonable commercial steps as are directed by it to mitigate or remedy the consequences of a reasonably suspected, “near-miss” or actual Personal Data Breach including but not limited to:</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documenting any such Personal Data Breaches and reporting them to any supervisory authority;</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taking measures to address any such Personal Data Breaches, including where appropriate, measures to mitigate their possible adverse effects; and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sz w:val="24"/>
          <w:szCs w:val="24"/>
        </w:rPr>
        <w:t xml:space="preserve">conducting Data Protection Impact Assessments of any Processing operations and consulting any supervisory authorities, Data Subjects and </w:t>
      </w:r>
      <w:r w:rsidRPr="0016646C">
        <w:rPr>
          <w:rFonts w:eastAsia="Times New Roman" w:cs="Arial"/>
          <w:bCs/>
          <w:sz w:val="24"/>
          <w:szCs w:val="24"/>
        </w:rPr>
        <w:t>their</w:t>
      </w:r>
      <w:r w:rsidRPr="0016646C">
        <w:rPr>
          <w:rFonts w:eastAsia="Times New Roman" w:cs="Arial"/>
          <w:sz w:val="24"/>
          <w:szCs w:val="24"/>
        </w:rPr>
        <w:t xml:space="preserve"> representatives accordingly;</w:t>
      </w:r>
    </w:p>
    <w:p w:rsidR="00554B3C" w:rsidRPr="0016646C" w:rsidRDefault="00554B3C" w:rsidP="00554B3C">
      <w:pPr>
        <w:keepNext/>
        <w:widowControl/>
        <w:numPr>
          <w:ilvl w:val="2"/>
          <w:numId w:val="79"/>
        </w:numPr>
        <w:spacing w:after="220"/>
        <w:ind w:left="1418"/>
        <w:jc w:val="both"/>
        <w:outlineLvl w:val="2"/>
        <w:rPr>
          <w:rFonts w:eastAsia="Times New Roman" w:cs="Arial"/>
          <w:bCs/>
          <w:sz w:val="24"/>
          <w:szCs w:val="24"/>
        </w:rPr>
      </w:pPr>
      <w:r w:rsidRPr="0016646C">
        <w:rPr>
          <w:rFonts w:eastAsia="Times New Roman" w:cs="Arial"/>
          <w:bCs/>
          <w:sz w:val="24"/>
          <w:szCs w:val="24"/>
        </w:rPr>
        <w:t>notify the Authority immediately if it receives:</w:t>
      </w:r>
      <w:bookmarkEnd w:id="491"/>
    </w:p>
    <w:p w:rsidR="00554B3C" w:rsidRPr="0016646C" w:rsidRDefault="00554B3C" w:rsidP="00554B3C">
      <w:pPr>
        <w:keepNext/>
        <w:widowControl/>
        <w:numPr>
          <w:ilvl w:val="3"/>
          <w:numId w:val="79"/>
        </w:numPr>
        <w:spacing w:after="220"/>
        <w:jc w:val="both"/>
        <w:outlineLvl w:val="3"/>
        <w:rPr>
          <w:rFonts w:eastAsia="Times New Roman" w:cs="Times New Roman"/>
          <w:bCs/>
          <w:sz w:val="24"/>
          <w:szCs w:val="24"/>
        </w:rPr>
      </w:pPr>
      <w:r w:rsidRPr="0016646C">
        <w:rPr>
          <w:rFonts w:eastAsia="Times New Roman" w:cs="Times New Roman"/>
          <w:bCs/>
          <w:sz w:val="24"/>
          <w:szCs w:val="24"/>
        </w:rPr>
        <w:t>from a Data Subject (or third party on their behalf):</w:t>
      </w:r>
      <w:bookmarkEnd w:id="492"/>
      <w:bookmarkEnd w:id="493"/>
      <w:r w:rsidRPr="0016646C">
        <w:rPr>
          <w:rFonts w:eastAsia="Times New Roman" w:cs="Times New Roman"/>
          <w:bCs/>
          <w:sz w:val="24"/>
          <w:szCs w:val="24"/>
        </w:rPr>
        <w:t xml:space="preserve"> </w:t>
      </w:r>
    </w:p>
    <w:p w:rsidR="00554B3C" w:rsidRPr="0016646C" w:rsidRDefault="00554B3C" w:rsidP="00554B3C">
      <w:pPr>
        <w:widowControl/>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a Data Subject Access Request (or purported Data Subject Access Request);</w:t>
      </w:r>
    </w:p>
    <w:p w:rsidR="00554B3C" w:rsidRPr="0016646C" w:rsidRDefault="00554B3C" w:rsidP="00554B3C">
      <w:pPr>
        <w:widowControl/>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 request to rectify, any inaccurate Personal Data; </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a request to have any Personal Data erased;</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 request to restrict the Processing of any Personal Data; </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 request to obtain a portable copy of part of the Personal Data, or </w:t>
      </w:r>
      <w:r>
        <w:rPr>
          <w:rFonts w:eastAsia="Times New Roman" w:cs="Times New Roman"/>
          <w:bCs/>
          <w:iCs/>
          <w:sz w:val="24"/>
          <w:szCs w:val="24"/>
        </w:rPr>
        <w:t>to transfer such a copy to any third p</w:t>
      </w:r>
      <w:r w:rsidRPr="0016646C">
        <w:rPr>
          <w:rFonts w:eastAsia="Times New Roman" w:cs="Times New Roman"/>
          <w:bCs/>
          <w:iCs/>
          <w:sz w:val="24"/>
          <w:szCs w:val="24"/>
        </w:rPr>
        <w:t>arty;</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an objection to any Processing of Personal Data; </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any other request, complaint or communication relating to the Authority's obligations under the Relevant Data Protection Laws;</w:t>
      </w:r>
    </w:p>
    <w:p w:rsidR="00554B3C" w:rsidRPr="0016646C" w:rsidRDefault="00554B3C" w:rsidP="00554B3C">
      <w:pPr>
        <w:widowControl/>
        <w:numPr>
          <w:ilvl w:val="3"/>
          <w:numId w:val="79"/>
        </w:numPr>
        <w:spacing w:after="220"/>
        <w:jc w:val="both"/>
        <w:outlineLvl w:val="3"/>
        <w:rPr>
          <w:rFonts w:eastAsia="Times New Roman" w:cs="Times New Roman"/>
          <w:bCs/>
          <w:sz w:val="24"/>
          <w:szCs w:val="24"/>
        </w:rPr>
      </w:pPr>
      <w:bookmarkStart w:id="494" w:name="_Ref63134330"/>
      <w:bookmarkStart w:id="495" w:name="_Toc139080279"/>
      <w:r w:rsidRPr="0016646C">
        <w:rPr>
          <w:rFonts w:eastAsia="Times New Roman" w:cs="Times New Roman"/>
          <w:bCs/>
          <w:sz w:val="24"/>
          <w:szCs w:val="24"/>
        </w:rPr>
        <w:t>any communication fr</w:t>
      </w:r>
      <w:r>
        <w:rPr>
          <w:rFonts w:eastAsia="Times New Roman" w:cs="Times New Roman"/>
          <w:bCs/>
          <w:sz w:val="24"/>
          <w:szCs w:val="24"/>
        </w:rPr>
        <w:t xml:space="preserve">om the Information Commissioner’s Office </w:t>
      </w:r>
      <w:r w:rsidRPr="0016646C">
        <w:rPr>
          <w:rFonts w:eastAsia="Times New Roman" w:cs="Times New Roman"/>
          <w:bCs/>
          <w:sz w:val="24"/>
          <w:szCs w:val="24"/>
        </w:rPr>
        <w:t>or any other regulatory authority in connection with Personal Data; or</w:t>
      </w:r>
    </w:p>
    <w:p w:rsidR="00554B3C" w:rsidRPr="0016646C" w:rsidRDefault="00554B3C" w:rsidP="00554B3C">
      <w:pPr>
        <w:widowControl/>
        <w:numPr>
          <w:ilvl w:val="3"/>
          <w:numId w:val="79"/>
        </w:numPr>
        <w:spacing w:after="220"/>
        <w:jc w:val="both"/>
        <w:outlineLvl w:val="3"/>
        <w:rPr>
          <w:rFonts w:eastAsia="Times New Roman" w:cs="Times New Roman"/>
          <w:bCs/>
          <w:sz w:val="24"/>
          <w:szCs w:val="24"/>
        </w:rPr>
      </w:pPr>
      <w:r w:rsidRPr="0016646C">
        <w:rPr>
          <w:rFonts w:eastAsia="Times New Roman" w:cs="Times New Roman"/>
          <w:bCs/>
          <w:sz w:val="24"/>
          <w:szCs w:val="24"/>
        </w:rPr>
        <w:t>a request from any third party for disclosure of Personal Data where compliance with such request is required or purported to be required by Law;</w:t>
      </w:r>
    </w:p>
    <w:p w:rsidR="00554B3C" w:rsidRPr="0016646C" w:rsidRDefault="00554B3C" w:rsidP="00554B3C">
      <w:pPr>
        <w:numPr>
          <w:ilvl w:val="2"/>
          <w:numId w:val="79"/>
        </w:numPr>
        <w:tabs>
          <w:tab w:val="num" w:pos="809"/>
        </w:tabs>
        <w:spacing w:after="220"/>
        <w:ind w:left="1418"/>
        <w:jc w:val="both"/>
        <w:outlineLvl w:val="2"/>
        <w:rPr>
          <w:rFonts w:eastAsia="Times New Roman" w:cs="Arial"/>
          <w:bCs/>
          <w:sz w:val="24"/>
          <w:szCs w:val="24"/>
        </w:rPr>
      </w:pPr>
      <w:r w:rsidRPr="0016646C">
        <w:rPr>
          <w:rFonts w:eastAsia="Times New Roman" w:cs="Arial"/>
          <w:bCs/>
          <w:sz w:val="24"/>
          <w:szCs w:val="24"/>
        </w:rPr>
        <w:t xml:space="preserve">not, without the Authority’s prior written consent, </w:t>
      </w:r>
      <w:r>
        <w:rPr>
          <w:rFonts w:eastAsia="Times New Roman" w:cs="Arial"/>
          <w:bCs/>
          <w:sz w:val="24"/>
          <w:szCs w:val="24"/>
        </w:rPr>
        <w:t>[</w:t>
      </w:r>
      <w:r w:rsidRPr="0016646C">
        <w:rPr>
          <w:rFonts w:eastAsia="Times New Roman" w:cs="Arial"/>
          <w:bCs/>
          <w:sz w:val="24"/>
          <w:szCs w:val="24"/>
        </w:rPr>
        <w:t xml:space="preserve">and subject also to </w:t>
      </w:r>
      <w:r>
        <w:rPr>
          <w:rFonts w:eastAsia="Times New Roman" w:cs="Arial"/>
          <w:bCs/>
          <w:i/>
          <w:sz w:val="24"/>
          <w:szCs w:val="24"/>
        </w:rPr>
        <w:t xml:space="preserve">, </w:t>
      </w:r>
      <w:r w:rsidRPr="0016646C">
        <w:rPr>
          <w:rFonts w:eastAsia="Times New Roman" w:cs="Arial"/>
          <w:bCs/>
          <w:sz w:val="24"/>
          <w:szCs w:val="24"/>
        </w:rPr>
        <w:t>make or permit any announcement in respect of a Personal Data Breach or respond to any request, communication or complaint</w:t>
      </w:r>
      <w:r>
        <w:rPr>
          <w:rFonts w:eastAsia="Times New Roman" w:cs="Arial"/>
          <w:bCs/>
          <w:sz w:val="24"/>
          <w:szCs w:val="24"/>
        </w:rPr>
        <w:t xml:space="preserve"> of the kind listed at Clause 1</w:t>
      </w:r>
      <w:r w:rsidRPr="0016646C">
        <w:rPr>
          <w:rFonts w:eastAsia="Times New Roman" w:cs="Arial"/>
          <w:bCs/>
          <w:sz w:val="24"/>
          <w:szCs w:val="24"/>
        </w:rPr>
        <w:t xml:space="preserve">.2(h)(i)-(iii); </w:t>
      </w:r>
    </w:p>
    <w:p w:rsidR="00554B3C" w:rsidRPr="0016646C" w:rsidRDefault="00554B3C" w:rsidP="00554B3C">
      <w:pPr>
        <w:widowControl/>
        <w:numPr>
          <w:ilvl w:val="2"/>
          <w:numId w:val="79"/>
        </w:numPr>
        <w:tabs>
          <w:tab w:val="num" w:pos="1418"/>
        </w:tabs>
        <w:spacing w:after="160" w:line="259" w:lineRule="auto"/>
        <w:ind w:left="1418"/>
        <w:contextualSpacing/>
        <w:rPr>
          <w:sz w:val="24"/>
          <w:szCs w:val="24"/>
        </w:rPr>
      </w:pPr>
      <w:r w:rsidRPr="0016646C">
        <w:rPr>
          <w:sz w:val="24"/>
          <w:szCs w:val="24"/>
        </w:rPr>
        <w:t>taking into account the nature of the processing, provide the Authority with full assistance in relation to either Party’s obligations under the Relevant Data Protection Laws and any complaint, communication or re</w:t>
      </w:r>
      <w:r>
        <w:rPr>
          <w:sz w:val="24"/>
          <w:szCs w:val="24"/>
        </w:rPr>
        <w:t>quest as listed at Clause 1.2(h</w:t>
      </w:r>
      <w:r w:rsidRPr="0016646C">
        <w:rPr>
          <w:sz w:val="24"/>
          <w:szCs w:val="24"/>
        </w:rPr>
        <w:t>) (and insofar as possible within the timescales reasonably required by the Authority) including by promptly providing:</w:t>
      </w:r>
    </w:p>
    <w:p w:rsidR="00554B3C" w:rsidRPr="0016646C" w:rsidRDefault="00554B3C" w:rsidP="00554B3C">
      <w:pPr>
        <w:ind w:left="1418"/>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the Authority with full details and copies of the complaint, communication or request;</w:t>
      </w:r>
    </w:p>
    <w:p w:rsidR="00554B3C" w:rsidRPr="0016646C" w:rsidRDefault="00554B3C" w:rsidP="00554B3C">
      <w:pPr>
        <w:ind w:left="2238"/>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such assistance as is reasonably requested by the Authority to enable the Authority to comply with a Data Subject Access Request within the relevant timescales set out in the Relevant Data Protection Laws;</w:t>
      </w:r>
    </w:p>
    <w:p w:rsidR="00554B3C" w:rsidRPr="0016646C" w:rsidRDefault="00554B3C" w:rsidP="00554B3C">
      <w:pPr>
        <w:ind w:left="720"/>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the Authority, at its request, with any Personal Data it holds in relation to a Data Subject;</w:t>
      </w:r>
    </w:p>
    <w:p w:rsidR="00554B3C" w:rsidRPr="0016646C" w:rsidRDefault="00554B3C" w:rsidP="00554B3C">
      <w:pPr>
        <w:ind w:left="720"/>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assistance as requested by the Authority following any Personal Data Breach;</w:t>
      </w:r>
    </w:p>
    <w:p w:rsidR="00554B3C" w:rsidRPr="0016646C" w:rsidRDefault="00554B3C" w:rsidP="00554B3C">
      <w:pPr>
        <w:ind w:left="720"/>
        <w:contextualSpacing/>
        <w:rPr>
          <w:sz w:val="24"/>
          <w:szCs w:val="24"/>
        </w:rPr>
      </w:pPr>
    </w:p>
    <w:p w:rsidR="00554B3C" w:rsidRPr="004A338C" w:rsidRDefault="00554B3C" w:rsidP="00554B3C">
      <w:pPr>
        <w:widowControl/>
        <w:numPr>
          <w:ilvl w:val="3"/>
          <w:numId w:val="79"/>
        </w:numPr>
        <w:spacing w:after="160" w:line="259" w:lineRule="auto"/>
        <w:contextualSpacing/>
        <w:rPr>
          <w:sz w:val="24"/>
          <w:szCs w:val="24"/>
        </w:rPr>
      </w:pPr>
      <w:r w:rsidRPr="0016646C">
        <w:rPr>
          <w:sz w:val="24"/>
          <w:szCs w:val="24"/>
        </w:rPr>
        <w:t>assistance as requested by the Authority with respect to any request from the Information Commissioner’s Office, or any consultation by the Authority with the Information Commissioner’s Office</w:t>
      </w:r>
      <w:r w:rsidRPr="004A338C">
        <w:rPr>
          <w:sz w:val="24"/>
          <w:szCs w:val="24"/>
        </w:rPr>
        <w:t>[.][;]</w:t>
      </w:r>
    </w:p>
    <w:p w:rsidR="00554B3C" w:rsidRPr="004A338C" w:rsidRDefault="00554B3C" w:rsidP="00554B3C">
      <w:pPr>
        <w:ind w:left="720"/>
        <w:contextualSpacing/>
        <w:rPr>
          <w:sz w:val="24"/>
          <w:szCs w:val="24"/>
        </w:rPr>
      </w:pPr>
    </w:p>
    <w:p w:rsidR="00554B3C" w:rsidRPr="004A338C" w:rsidRDefault="00554B3C" w:rsidP="00554B3C">
      <w:pPr>
        <w:widowControl/>
        <w:numPr>
          <w:ilvl w:val="2"/>
          <w:numId w:val="79"/>
        </w:numPr>
        <w:tabs>
          <w:tab w:val="num" w:pos="1843"/>
        </w:tabs>
        <w:spacing w:after="160" w:line="259" w:lineRule="auto"/>
        <w:ind w:left="1843" w:hanging="850"/>
        <w:contextualSpacing/>
        <w:rPr>
          <w:sz w:val="24"/>
          <w:szCs w:val="24"/>
        </w:rPr>
      </w:pPr>
      <w:r w:rsidRPr="004A338C">
        <w:rPr>
          <w:sz w:val="24"/>
          <w:szCs w:val="24"/>
        </w:rPr>
        <w:t xml:space="preserve">[without prejudice to Clause </w:t>
      </w:r>
      <w:r w:rsidRPr="004A338C">
        <w:rPr>
          <w:sz w:val="24"/>
          <w:szCs w:val="24"/>
        </w:rPr>
        <w:fldChar w:fldCharType="begin"/>
      </w:r>
      <w:r w:rsidRPr="004A338C">
        <w:rPr>
          <w:sz w:val="24"/>
          <w:szCs w:val="24"/>
        </w:rPr>
        <w:instrText xml:space="preserve"> REF _Ref505246894 \r \h  \* MERGEFORMAT </w:instrText>
      </w:r>
      <w:r w:rsidRPr="004A338C">
        <w:rPr>
          <w:sz w:val="24"/>
          <w:szCs w:val="24"/>
        </w:rPr>
      </w:r>
      <w:r w:rsidRPr="004A338C">
        <w:rPr>
          <w:sz w:val="24"/>
          <w:szCs w:val="24"/>
        </w:rPr>
        <w:fldChar w:fldCharType="separate"/>
      </w:r>
      <w:r w:rsidRPr="004A338C">
        <w:rPr>
          <w:sz w:val="24"/>
          <w:szCs w:val="24"/>
        </w:rPr>
        <w:t>1.2</w:t>
      </w:r>
      <w:r w:rsidRPr="004A338C">
        <w:rPr>
          <w:sz w:val="24"/>
          <w:szCs w:val="24"/>
        </w:rPr>
        <w:fldChar w:fldCharType="end"/>
      </w:r>
      <w:r w:rsidRPr="004A338C">
        <w:rPr>
          <w:sz w:val="24"/>
          <w:szCs w:val="24"/>
        </w:rPr>
        <w:fldChar w:fldCharType="begin"/>
      </w:r>
      <w:r w:rsidRPr="004A338C">
        <w:rPr>
          <w:sz w:val="24"/>
          <w:szCs w:val="24"/>
        </w:rPr>
        <w:instrText xml:space="preserve"> REF _Ref505246896 \r \h  \* MERGEFORMAT </w:instrText>
      </w:r>
      <w:r w:rsidRPr="004A338C">
        <w:rPr>
          <w:sz w:val="24"/>
          <w:szCs w:val="24"/>
        </w:rPr>
      </w:r>
      <w:r w:rsidRPr="004A338C">
        <w:rPr>
          <w:sz w:val="24"/>
          <w:szCs w:val="24"/>
        </w:rPr>
        <w:fldChar w:fldCharType="separate"/>
      </w:r>
      <w:r w:rsidRPr="004A338C">
        <w:rPr>
          <w:sz w:val="24"/>
          <w:szCs w:val="24"/>
        </w:rPr>
        <w:t>(a)</w:t>
      </w:r>
      <w:r w:rsidRPr="004A338C">
        <w:rPr>
          <w:sz w:val="24"/>
          <w:szCs w:val="24"/>
        </w:rPr>
        <w:fldChar w:fldCharType="end"/>
      </w:r>
      <w:r w:rsidRPr="004A338C">
        <w:rPr>
          <w:sz w:val="24"/>
          <w:szCs w:val="24"/>
        </w:rPr>
        <w:t>, not without the prior written consent of the Authority:</w:t>
      </w:r>
    </w:p>
    <w:p w:rsidR="00554B3C" w:rsidRPr="004A338C" w:rsidRDefault="00554B3C" w:rsidP="00554B3C">
      <w:pPr>
        <w:widowControl/>
        <w:numPr>
          <w:ilvl w:val="3"/>
          <w:numId w:val="79"/>
        </w:numPr>
        <w:tabs>
          <w:tab w:val="num" w:pos="2694"/>
        </w:tabs>
        <w:spacing w:after="160" w:line="259" w:lineRule="auto"/>
        <w:ind w:left="2694" w:hanging="567"/>
        <w:contextualSpacing/>
        <w:rPr>
          <w:sz w:val="24"/>
          <w:szCs w:val="24"/>
        </w:rPr>
      </w:pPr>
      <w:r w:rsidRPr="004A338C">
        <w:rPr>
          <w:sz w:val="24"/>
          <w:szCs w:val="24"/>
        </w:rPr>
        <w:t>convert any Personal Data for “big data” analysis or purposes; or</w:t>
      </w:r>
    </w:p>
    <w:p w:rsidR="00554B3C" w:rsidRPr="004A338C" w:rsidRDefault="00554B3C" w:rsidP="00554B3C">
      <w:pPr>
        <w:widowControl/>
        <w:numPr>
          <w:ilvl w:val="3"/>
          <w:numId w:val="79"/>
        </w:numPr>
        <w:tabs>
          <w:tab w:val="num" w:pos="2694"/>
        </w:tabs>
        <w:spacing w:after="160" w:line="259" w:lineRule="auto"/>
        <w:ind w:left="2694" w:hanging="567"/>
        <w:contextualSpacing/>
        <w:rPr>
          <w:sz w:val="24"/>
          <w:szCs w:val="24"/>
        </w:rPr>
      </w:pPr>
      <w:r w:rsidRPr="004A338C">
        <w:rPr>
          <w:sz w:val="24"/>
          <w:szCs w:val="24"/>
        </w:rPr>
        <w:t xml:space="preserve">match or compare any Personal Data with or against any other Personal Data (whether the Supplier’s or any third party’s); </w:t>
      </w:r>
    </w:p>
    <w:p w:rsidR="00554B3C" w:rsidRPr="0016646C" w:rsidRDefault="00554B3C" w:rsidP="00554B3C">
      <w:pPr>
        <w:ind w:left="1701"/>
        <w:contextualSpacing/>
        <w:rPr>
          <w:sz w:val="24"/>
          <w:szCs w:val="24"/>
        </w:rPr>
      </w:pPr>
      <w:r w:rsidRPr="004A338C">
        <w:rPr>
          <w:sz w:val="24"/>
          <w:szCs w:val="24"/>
        </w:rPr>
        <w:t>and in each case the Supplier shall only take the steps set out in (i) to (ii) above strictly to the degree required to fulfil its obligations under this Agreement.]</w:t>
      </w:r>
    </w:p>
    <w:p w:rsidR="00554B3C" w:rsidRPr="00107552" w:rsidRDefault="00554B3C" w:rsidP="00554B3C">
      <w:pPr>
        <w:pStyle w:val="ListParagraph"/>
        <w:keepNext/>
        <w:numPr>
          <w:ilvl w:val="1"/>
          <w:numId w:val="80"/>
        </w:numPr>
        <w:spacing w:after="220"/>
        <w:ind w:left="567" w:hanging="567"/>
        <w:contextualSpacing/>
        <w:jc w:val="both"/>
        <w:outlineLvl w:val="3"/>
        <w:rPr>
          <w:rFonts w:eastAsia="Times New Roman" w:cs="Arial"/>
          <w:bCs/>
          <w:sz w:val="24"/>
          <w:szCs w:val="24"/>
        </w:rPr>
      </w:pPr>
      <w:bookmarkStart w:id="496" w:name="_Ref449728300"/>
      <w:r w:rsidRPr="00107552">
        <w:rPr>
          <w:rFonts w:eastAsia="Times New Roman" w:cs="Arial"/>
          <w:bCs/>
          <w:sz w:val="24"/>
          <w:szCs w:val="24"/>
        </w:rPr>
        <w:t>The Supplier’s obli</w:t>
      </w:r>
      <w:r>
        <w:rPr>
          <w:rFonts w:eastAsia="Times New Roman" w:cs="Arial"/>
          <w:bCs/>
          <w:sz w:val="24"/>
          <w:szCs w:val="24"/>
        </w:rPr>
        <w:t>gation to notify under Clause 1</w:t>
      </w:r>
      <w:r w:rsidRPr="00107552">
        <w:rPr>
          <w:rFonts w:eastAsia="Times New Roman" w:cs="Arial"/>
          <w:bCs/>
          <w:sz w:val="24"/>
          <w:szCs w:val="24"/>
        </w:rPr>
        <w:t>.2(f</w:t>
      </w:r>
      <w:r>
        <w:rPr>
          <w:rFonts w:eastAsia="Times New Roman" w:cs="Arial"/>
          <w:bCs/>
          <w:sz w:val="24"/>
          <w:szCs w:val="24"/>
        </w:rPr>
        <w:t>) and 1</w:t>
      </w:r>
      <w:r w:rsidRPr="00107552">
        <w:rPr>
          <w:rFonts w:eastAsia="Times New Roman" w:cs="Arial"/>
          <w:bCs/>
          <w:sz w:val="24"/>
          <w:szCs w:val="24"/>
        </w:rPr>
        <w:t>.2(h) shall include the provision of further information to the Authority in phases, as details become available.</w:t>
      </w:r>
    </w:p>
    <w:p w:rsidR="00554B3C" w:rsidRPr="004A338C" w:rsidRDefault="00554B3C" w:rsidP="00554B3C">
      <w:pPr>
        <w:keepNext/>
        <w:numPr>
          <w:ilvl w:val="1"/>
          <w:numId w:val="80"/>
        </w:numPr>
        <w:tabs>
          <w:tab w:val="num" w:pos="979"/>
        </w:tabs>
        <w:spacing w:after="220"/>
        <w:ind w:left="567" w:hanging="567"/>
        <w:jc w:val="both"/>
        <w:outlineLvl w:val="3"/>
        <w:rPr>
          <w:rFonts w:eastAsia="Times New Roman" w:cs="Arial"/>
          <w:bCs/>
          <w:sz w:val="24"/>
          <w:szCs w:val="24"/>
        </w:rPr>
      </w:pPr>
      <w:r w:rsidRPr="004A338C">
        <w:rPr>
          <w:rFonts w:eastAsia="Times New Roman" w:cs="Arial"/>
          <w:bCs/>
          <w:sz w:val="24"/>
          <w:szCs w:val="24"/>
        </w:rPr>
        <w:t>Insofar as the Supplier processes Sanitised Personal Data, the Supplier shall not reverse engineer or unencrypt such Sanitised Personal Data or use any data matching techniques to reconstitute the Personal Data from which the Sanitised Personal Data is der</w:t>
      </w:r>
      <w:r>
        <w:rPr>
          <w:rFonts w:eastAsia="Times New Roman" w:cs="Arial"/>
          <w:bCs/>
          <w:sz w:val="24"/>
          <w:szCs w:val="24"/>
        </w:rPr>
        <w:t>ived.</w:t>
      </w:r>
    </w:p>
    <w:p w:rsidR="00554B3C" w:rsidRPr="0016646C" w:rsidRDefault="00554B3C" w:rsidP="00554B3C">
      <w:pPr>
        <w:keepNext/>
        <w:numPr>
          <w:ilvl w:val="1"/>
          <w:numId w:val="80"/>
        </w:numPr>
        <w:tabs>
          <w:tab w:val="num" w:pos="979"/>
        </w:tabs>
        <w:spacing w:after="220"/>
        <w:ind w:left="567" w:hanging="567"/>
        <w:jc w:val="both"/>
        <w:outlineLvl w:val="3"/>
        <w:rPr>
          <w:rFonts w:eastAsia="Times New Roman" w:cs="Arial"/>
          <w:bCs/>
          <w:sz w:val="24"/>
          <w:szCs w:val="24"/>
        </w:rPr>
      </w:pPr>
      <w:r w:rsidRPr="004A338C">
        <w:rPr>
          <w:rFonts w:eastAsia="Times New Roman" w:cs="Arial"/>
          <w:bCs/>
          <w:sz w:val="24"/>
          <w:szCs w:val="24"/>
        </w:rPr>
        <w:t>The Supplier must obtain the prior written consent of the Authority before appointing any Sub</w:t>
      </w:r>
      <w:r w:rsidRPr="004A338C">
        <w:rPr>
          <w:rFonts w:eastAsia="Times New Roman" w:cs="Times New Roman"/>
          <w:bCs/>
          <w:sz w:val="24"/>
          <w:szCs w:val="24"/>
        </w:rPr>
        <w:noBreakHyphen/>
      </w:r>
      <w:r w:rsidRPr="004A338C">
        <w:rPr>
          <w:rFonts w:eastAsia="Times New Roman" w:cs="Arial"/>
          <w:bCs/>
          <w:sz w:val="24"/>
          <w:szCs w:val="24"/>
        </w:rPr>
        <w:t>contractor or other third party to Process any Personal Data [and/or Sanitised Personal Data] ("</w:t>
      </w:r>
      <w:r w:rsidRPr="004A338C">
        <w:rPr>
          <w:rFonts w:eastAsia="Times New Roman" w:cs="Arial"/>
          <w:b/>
          <w:bCs/>
          <w:sz w:val="24"/>
          <w:szCs w:val="24"/>
        </w:rPr>
        <w:t>Sub</w:t>
      </w:r>
      <w:r w:rsidRPr="004A338C">
        <w:rPr>
          <w:rFonts w:eastAsia="Times New Roman" w:cs="Times New Roman"/>
          <w:bCs/>
          <w:sz w:val="24"/>
          <w:szCs w:val="24"/>
        </w:rPr>
        <w:noBreakHyphen/>
      </w:r>
      <w:r w:rsidRPr="004A338C">
        <w:rPr>
          <w:rFonts w:eastAsia="Times New Roman" w:cs="Arial"/>
          <w:b/>
          <w:bCs/>
          <w:sz w:val="24"/>
          <w:szCs w:val="24"/>
        </w:rPr>
        <w:t>processor</w:t>
      </w:r>
      <w:r w:rsidRPr="004A338C">
        <w:rPr>
          <w:rFonts w:eastAsia="Times New Roman" w:cs="Arial"/>
          <w:bCs/>
          <w:sz w:val="24"/>
          <w:szCs w:val="24"/>
        </w:rPr>
        <w:t xml:space="preserve">") and the Supplier shall remain fully liable to </w:t>
      </w:r>
      <w:r w:rsidRPr="004A338C">
        <w:rPr>
          <w:rFonts w:eastAsia="Times New Roman" w:cs="Times New Roman"/>
          <w:bCs/>
          <w:sz w:val="24"/>
          <w:szCs w:val="24"/>
        </w:rPr>
        <w:t xml:space="preserve">the Authority [and any other Service Recipient and/or Service Beneficiary] </w:t>
      </w:r>
      <w:r w:rsidRPr="004A338C">
        <w:rPr>
          <w:rFonts w:eastAsia="Times New Roman" w:cs="Arial"/>
          <w:bCs/>
          <w:sz w:val="24"/>
          <w:szCs w:val="24"/>
        </w:rPr>
        <w:t>for any failure by a Sub</w:t>
      </w:r>
      <w:r w:rsidRPr="004A338C">
        <w:rPr>
          <w:rFonts w:eastAsia="Times New Roman" w:cs="Times New Roman"/>
          <w:bCs/>
          <w:sz w:val="24"/>
          <w:szCs w:val="24"/>
        </w:rPr>
        <w:noBreakHyphen/>
      </w:r>
      <w:r w:rsidRPr="004A338C">
        <w:rPr>
          <w:rFonts w:eastAsia="Times New Roman" w:cs="Arial"/>
          <w:bCs/>
          <w:sz w:val="24"/>
          <w:szCs w:val="24"/>
        </w:rPr>
        <w:t>processor to fulfil its obligations in relation to the Processing of any Personal Data [and/or Sanitised Personal Data].  Such</w:t>
      </w:r>
      <w:r w:rsidRPr="0016646C">
        <w:rPr>
          <w:rFonts w:eastAsia="Times New Roman" w:cs="Arial"/>
          <w:bCs/>
          <w:sz w:val="24"/>
          <w:szCs w:val="24"/>
        </w:rPr>
        <w:t xml:space="preserve"> consent shall be conditional upon:</w:t>
      </w:r>
      <w:bookmarkEnd w:id="496"/>
    </w:p>
    <w:p w:rsidR="00554B3C" w:rsidRPr="00107552" w:rsidRDefault="00554B3C" w:rsidP="00554B3C">
      <w:pPr>
        <w:pStyle w:val="ListParagraph"/>
        <w:numPr>
          <w:ilvl w:val="2"/>
          <w:numId w:val="80"/>
        </w:numPr>
        <w:spacing w:after="220"/>
        <w:ind w:left="1701"/>
        <w:contextualSpacing/>
        <w:jc w:val="both"/>
        <w:outlineLvl w:val="3"/>
        <w:rPr>
          <w:rFonts w:eastAsia="Times New Roman" w:cs="Arial"/>
          <w:bCs/>
          <w:sz w:val="24"/>
          <w:szCs w:val="24"/>
        </w:rPr>
      </w:pPr>
      <w:r w:rsidRPr="00107552">
        <w:rPr>
          <w:rFonts w:eastAsia="Times New Roman" w:cs="Arial"/>
          <w:bCs/>
          <w:sz w:val="24"/>
          <w:szCs w:val="24"/>
        </w:rPr>
        <w:t>the use of any Sub</w:t>
      </w:r>
      <w:r w:rsidRPr="00107552">
        <w:rPr>
          <w:rFonts w:eastAsia="Times New Roman" w:cs="Times New Roman"/>
          <w:bCs/>
          <w:sz w:val="24"/>
          <w:szCs w:val="24"/>
        </w:rPr>
        <w:noBreakHyphen/>
      </w:r>
      <w:r w:rsidRPr="00107552">
        <w:rPr>
          <w:rFonts w:eastAsia="Times New Roman" w:cs="Arial"/>
          <w:bCs/>
          <w:sz w:val="24"/>
          <w:szCs w:val="24"/>
        </w:rPr>
        <w:t>processor bei</w:t>
      </w:r>
      <w:r>
        <w:rPr>
          <w:rFonts w:eastAsia="Times New Roman" w:cs="Arial"/>
          <w:bCs/>
          <w:sz w:val="24"/>
          <w:szCs w:val="24"/>
        </w:rPr>
        <w:t xml:space="preserve">ng otherwise in accordance with </w:t>
      </w:r>
      <w:r w:rsidRPr="004A4C15">
        <w:rPr>
          <w:rFonts w:eastAsia="Times New Roman" w:cs="Arial"/>
          <w:bCs/>
          <w:sz w:val="24"/>
          <w:szCs w:val="24"/>
        </w:rPr>
        <w:t>1</w:t>
      </w:r>
      <w:r w:rsidRPr="00107552">
        <w:rPr>
          <w:rFonts w:eastAsia="Times New Roman" w:cs="Arial"/>
          <w:bCs/>
          <w:sz w:val="24"/>
          <w:szCs w:val="24"/>
        </w:rPr>
        <w:t>.7; and</w:t>
      </w:r>
    </w:p>
    <w:p w:rsidR="00554B3C" w:rsidRPr="0016646C" w:rsidRDefault="00554B3C" w:rsidP="00554B3C">
      <w:pPr>
        <w:numPr>
          <w:ilvl w:val="2"/>
          <w:numId w:val="80"/>
        </w:numPr>
        <w:tabs>
          <w:tab w:val="num" w:pos="1701"/>
        </w:tabs>
        <w:spacing w:after="220"/>
        <w:ind w:left="1701"/>
        <w:jc w:val="both"/>
        <w:outlineLvl w:val="3"/>
        <w:rPr>
          <w:rFonts w:eastAsia="Times New Roman" w:cs="Arial"/>
          <w:bCs/>
          <w:sz w:val="24"/>
          <w:szCs w:val="24"/>
        </w:rPr>
      </w:pPr>
      <w:r w:rsidRPr="0016646C">
        <w:rPr>
          <w:rFonts w:eastAsia="Times New Roman" w:cs="Arial"/>
          <w:bCs/>
          <w:sz w:val="24"/>
          <w:szCs w:val="24"/>
        </w:rPr>
        <w:t>the Supplier entering into a continuing obligation to provide the Authority with such information regarding the Sub-processor as the Authority may reasonably require.</w:t>
      </w:r>
    </w:p>
    <w:p w:rsidR="00554B3C" w:rsidRPr="00F246F7" w:rsidRDefault="00554B3C" w:rsidP="00554B3C">
      <w:pPr>
        <w:numPr>
          <w:ilvl w:val="1"/>
          <w:numId w:val="80"/>
        </w:numPr>
        <w:tabs>
          <w:tab w:val="num" w:pos="979"/>
        </w:tabs>
        <w:spacing w:after="220"/>
        <w:ind w:left="567" w:hanging="567"/>
        <w:jc w:val="both"/>
        <w:outlineLvl w:val="3"/>
        <w:rPr>
          <w:rFonts w:eastAsia="Times New Roman" w:cs="Arial"/>
          <w:bCs/>
          <w:sz w:val="24"/>
          <w:szCs w:val="24"/>
        </w:rPr>
      </w:pPr>
      <w:r>
        <w:rPr>
          <w:rFonts w:eastAsia="Times New Roman" w:cs="Arial"/>
          <w:bCs/>
          <w:sz w:val="24"/>
          <w:szCs w:val="24"/>
        </w:rPr>
        <w:t>In accordance with C</w:t>
      </w:r>
      <w:r w:rsidRPr="0016646C">
        <w:rPr>
          <w:rFonts w:eastAsia="Times New Roman" w:cs="Arial"/>
          <w:bCs/>
          <w:sz w:val="24"/>
          <w:szCs w:val="24"/>
        </w:rPr>
        <w:t xml:space="preserve">lause </w:t>
      </w:r>
      <w:r>
        <w:rPr>
          <w:rFonts w:eastAsia="Times New Roman" w:cs="Arial"/>
          <w:bCs/>
          <w:sz w:val="24"/>
          <w:szCs w:val="24"/>
        </w:rPr>
        <w:t>1</w:t>
      </w:r>
      <w:r w:rsidRPr="0016646C">
        <w:rPr>
          <w:rFonts w:eastAsia="Times New Roman" w:cs="Arial"/>
          <w:bCs/>
          <w:sz w:val="24"/>
          <w:szCs w:val="24"/>
        </w:rPr>
        <w:t xml:space="preserve">.5, </w:t>
      </w:r>
      <w:r w:rsidRPr="0016646C">
        <w:rPr>
          <w:rFonts w:eastAsia="Times New Roman" w:cs="Times New Roman"/>
          <w:bCs/>
          <w:sz w:val="24"/>
          <w:szCs w:val="24"/>
        </w:rPr>
        <w:t xml:space="preserve">the Authority </w:t>
      </w:r>
      <w:r w:rsidRPr="0016646C">
        <w:rPr>
          <w:rFonts w:eastAsia="Times New Roman" w:cs="Arial"/>
          <w:bCs/>
          <w:sz w:val="24"/>
          <w:szCs w:val="24"/>
        </w:rPr>
        <w:t>consents to the use by the Supplier as at the Effective Date of the Sub</w:t>
      </w:r>
      <w:r w:rsidRPr="0016646C">
        <w:rPr>
          <w:rFonts w:eastAsia="Times New Roman" w:cs="Times New Roman"/>
          <w:bCs/>
          <w:sz w:val="24"/>
          <w:szCs w:val="24"/>
        </w:rPr>
        <w:noBreakHyphen/>
      </w:r>
      <w:r w:rsidRPr="0016646C">
        <w:rPr>
          <w:rFonts w:eastAsia="Times New Roman" w:cs="Arial"/>
          <w:bCs/>
          <w:sz w:val="24"/>
          <w:szCs w:val="24"/>
        </w:rPr>
        <w:t xml:space="preserve">processors </w:t>
      </w:r>
      <w:r>
        <w:rPr>
          <w:rFonts w:eastAsia="Times New Roman" w:cs="Arial"/>
          <w:bCs/>
          <w:sz w:val="24"/>
          <w:szCs w:val="24"/>
        </w:rPr>
        <w:t xml:space="preserve">listed in Part B </w:t>
      </w:r>
      <w:r w:rsidRPr="00F246F7">
        <w:rPr>
          <w:rFonts w:eastAsia="Times New Roman" w:cs="Arial"/>
          <w:bCs/>
          <w:sz w:val="24"/>
          <w:szCs w:val="24"/>
        </w:rPr>
        <w:t>of Schedule [X] (</w:t>
      </w:r>
      <w:r w:rsidRPr="00F246F7">
        <w:rPr>
          <w:rFonts w:eastAsia="Times New Roman" w:cs="Arial"/>
          <w:bCs/>
          <w:i/>
          <w:sz w:val="24"/>
          <w:szCs w:val="24"/>
        </w:rPr>
        <w:t>Data Processing and List of Sub-processors</w:t>
      </w:r>
      <w:r w:rsidRPr="00F246F7">
        <w:rPr>
          <w:rFonts w:eastAsia="Times New Roman" w:cs="Arial"/>
          <w:bCs/>
          <w:sz w:val="24"/>
          <w:szCs w:val="24"/>
        </w:rPr>
        <w:t>) which shall be updated as required with the written consent of the Authority.</w:t>
      </w:r>
    </w:p>
    <w:p w:rsidR="00554B3C" w:rsidRPr="00F246F7" w:rsidRDefault="00554B3C" w:rsidP="00554B3C">
      <w:pPr>
        <w:numPr>
          <w:ilvl w:val="1"/>
          <w:numId w:val="80"/>
        </w:numPr>
        <w:tabs>
          <w:tab w:val="num" w:pos="979"/>
        </w:tabs>
        <w:spacing w:after="220"/>
        <w:ind w:left="567" w:hanging="567"/>
        <w:jc w:val="both"/>
        <w:outlineLvl w:val="3"/>
        <w:rPr>
          <w:rFonts w:eastAsia="Times New Roman" w:cs="Arial"/>
          <w:bCs/>
          <w:sz w:val="24"/>
          <w:szCs w:val="24"/>
        </w:rPr>
      </w:pPr>
      <w:r w:rsidRPr="00F246F7">
        <w:rPr>
          <w:rFonts w:eastAsia="Times New Roman" w:cs="Arial"/>
          <w:bCs/>
          <w:sz w:val="24"/>
          <w:szCs w:val="24"/>
        </w:rPr>
        <w:t>The Supplier shall procure that all Sub-processors:</w:t>
      </w:r>
    </w:p>
    <w:p w:rsidR="00554B3C" w:rsidRPr="0016646C" w:rsidRDefault="00554B3C" w:rsidP="00554B3C">
      <w:pPr>
        <w:numPr>
          <w:ilvl w:val="2"/>
          <w:numId w:val="80"/>
        </w:numPr>
        <w:tabs>
          <w:tab w:val="num" w:pos="1701"/>
        </w:tabs>
        <w:spacing w:after="220"/>
        <w:ind w:left="1701"/>
        <w:jc w:val="both"/>
        <w:outlineLvl w:val="3"/>
        <w:rPr>
          <w:rFonts w:eastAsia="Times New Roman" w:cs="Arial"/>
          <w:bCs/>
          <w:sz w:val="24"/>
          <w:szCs w:val="24"/>
        </w:rPr>
      </w:pPr>
      <w:r w:rsidRPr="00F246F7">
        <w:rPr>
          <w:rFonts w:eastAsia="Times New Roman" w:cs="Arial"/>
          <w:bCs/>
          <w:sz w:val="24"/>
          <w:szCs w:val="24"/>
        </w:rPr>
        <w:t xml:space="preserve">prior to commencing the Processing of any Personal Data [and/or Sanitised Personal Data] enter into a written contract in relation to the Processing with either </w:t>
      </w:r>
      <w:r w:rsidRPr="00F246F7">
        <w:rPr>
          <w:rFonts w:eastAsia="Times New Roman" w:cs="Times New Roman"/>
          <w:bCs/>
          <w:sz w:val="24"/>
          <w:szCs w:val="24"/>
        </w:rPr>
        <w:t xml:space="preserve">the Authority </w:t>
      </w:r>
      <w:r w:rsidRPr="00F246F7">
        <w:rPr>
          <w:rFonts w:eastAsia="Times New Roman" w:cs="Arial"/>
          <w:bCs/>
          <w:sz w:val="24"/>
          <w:szCs w:val="24"/>
        </w:rPr>
        <w:t>or the Supplier which shall include substantially the same data protection obligations on the Sub</w:t>
      </w:r>
      <w:r w:rsidRPr="00F246F7">
        <w:rPr>
          <w:rFonts w:eastAsia="Times New Roman" w:cs="Times New Roman"/>
          <w:bCs/>
          <w:sz w:val="24"/>
          <w:szCs w:val="24"/>
        </w:rPr>
        <w:noBreakHyphen/>
      </w:r>
      <w:r w:rsidRPr="00F246F7">
        <w:rPr>
          <w:rFonts w:eastAsia="Times New Roman" w:cs="Arial"/>
          <w:bCs/>
          <w:sz w:val="24"/>
          <w:szCs w:val="24"/>
        </w:rPr>
        <w:t>processor as are imposed on the Supplier by these Terms and Conditions and which shall set out the Sub-processor’s agreed Processing activities in the same or substantially similar form as provided at Part A of Schedule [X]</w:t>
      </w:r>
      <w:r w:rsidRPr="0016646C">
        <w:rPr>
          <w:rFonts w:eastAsia="Times New Roman" w:cs="Arial"/>
          <w:bCs/>
          <w:sz w:val="24"/>
          <w:szCs w:val="24"/>
        </w:rPr>
        <w:t xml:space="preserve"> to these General Terms and Conditions; or</w:t>
      </w:r>
    </w:p>
    <w:p w:rsidR="00554B3C" w:rsidRPr="004A338C" w:rsidRDefault="00554B3C" w:rsidP="00554B3C">
      <w:pPr>
        <w:numPr>
          <w:ilvl w:val="2"/>
          <w:numId w:val="80"/>
        </w:numPr>
        <w:tabs>
          <w:tab w:val="num" w:pos="1701"/>
        </w:tabs>
        <w:spacing w:after="220"/>
        <w:ind w:left="1701"/>
        <w:jc w:val="both"/>
        <w:outlineLvl w:val="3"/>
        <w:rPr>
          <w:rFonts w:eastAsia="Times New Roman" w:cs="Arial"/>
          <w:bCs/>
          <w:sz w:val="24"/>
          <w:szCs w:val="24"/>
        </w:rPr>
      </w:pPr>
      <w:r w:rsidRPr="0016646C">
        <w:rPr>
          <w:rFonts w:eastAsia="Times New Roman" w:cs="Arial"/>
          <w:bCs/>
          <w:sz w:val="24"/>
          <w:szCs w:val="24"/>
        </w:rPr>
        <w:t xml:space="preserve">insofar as the contract </w:t>
      </w:r>
      <w:r w:rsidRPr="004A338C">
        <w:rPr>
          <w:rFonts w:eastAsia="Times New Roman" w:cs="Arial"/>
          <w:bCs/>
          <w:sz w:val="24"/>
          <w:szCs w:val="24"/>
        </w:rPr>
        <w:t xml:space="preserve">referred to at paragraph (a) above involves the transfer of Personal Data [and/or Sanitised Personal Data] to any Off-shore Location in accordance with Clause 1.8, it shall incorporate the Standard Contractual Clauses or such other mechanism as directed by </w:t>
      </w:r>
      <w:r w:rsidRPr="004A338C">
        <w:rPr>
          <w:rFonts w:eastAsia="Times New Roman" w:cs="Times New Roman"/>
          <w:bCs/>
          <w:sz w:val="24"/>
          <w:szCs w:val="24"/>
        </w:rPr>
        <w:t xml:space="preserve">the Authority </w:t>
      </w:r>
      <w:r w:rsidRPr="004A338C">
        <w:rPr>
          <w:rFonts w:eastAsia="Times New Roman" w:cs="Arial"/>
          <w:bCs/>
          <w:sz w:val="24"/>
          <w:szCs w:val="24"/>
        </w:rPr>
        <w:t xml:space="preserve">to ensure the adequate protection of the transferred Personal Data [and/or Sanitised Personal Data]; </w:t>
      </w:r>
    </w:p>
    <w:p w:rsidR="00554B3C" w:rsidRPr="004A338C" w:rsidRDefault="00554B3C" w:rsidP="00554B3C">
      <w:pPr>
        <w:numPr>
          <w:ilvl w:val="2"/>
          <w:numId w:val="80"/>
        </w:numPr>
        <w:tabs>
          <w:tab w:val="num" w:pos="1701"/>
        </w:tabs>
        <w:spacing w:after="220"/>
        <w:ind w:left="1701"/>
        <w:jc w:val="both"/>
        <w:outlineLvl w:val="3"/>
        <w:rPr>
          <w:rFonts w:eastAsia="Times New Roman" w:cs="Times New Roman"/>
          <w:bCs/>
          <w:sz w:val="24"/>
          <w:szCs w:val="24"/>
        </w:rPr>
      </w:pPr>
      <w:r w:rsidRPr="004A338C">
        <w:rPr>
          <w:rFonts w:eastAsia="Times New Roman" w:cs="Arial"/>
          <w:sz w:val="24"/>
          <w:szCs w:val="24"/>
        </w:rPr>
        <w:t>act in accordance with this Clause 1</w:t>
      </w:r>
      <w:r w:rsidRPr="004A338C">
        <w:rPr>
          <w:rFonts w:eastAsia="Times New Roman" w:cs="Arial"/>
          <w:bCs/>
          <w:sz w:val="24"/>
          <w:szCs w:val="24"/>
        </w:rPr>
        <w:t>.</w:t>
      </w:r>
    </w:p>
    <w:p w:rsidR="00554B3C" w:rsidRPr="004A338C" w:rsidRDefault="00554B3C" w:rsidP="00554B3C">
      <w:pPr>
        <w:numPr>
          <w:ilvl w:val="1"/>
          <w:numId w:val="80"/>
        </w:numPr>
        <w:tabs>
          <w:tab w:val="num" w:pos="979"/>
        </w:tabs>
        <w:spacing w:after="220"/>
        <w:ind w:left="567" w:hanging="567"/>
        <w:jc w:val="both"/>
        <w:outlineLvl w:val="3"/>
        <w:rPr>
          <w:rFonts w:eastAsia="Times New Roman" w:cs="Times New Roman"/>
          <w:bCs/>
          <w:sz w:val="24"/>
          <w:szCs w:val="24"/>
        </w:rPr>
      </w:pPr>
      <w:r w:rsidRPr="004A338C" w:rsidDel="003A7F48">
        <w:rPr>
          <w:sz w:val="24"/>
          <w:szCs w:val="24"/>
        </w:rPr>
        <w:t xml:space="preserve"> </w:t>
      </w:r>
      <w:bookmarkStart w:id="497" w:name="_Ref449635562"/>
      <w:bookmarkStart w:id="498" w:name="_Ref449728287"/>
      <w:bookmarkEnd w:id="494"/>
      <w:bookmarkEnd w:id="495"/>
      <w:r w:rsidRPr="004A338C">
        <w:rPr>
          <w:rFonts w:eastAsia="Times New Roman" w:cs="Times New Roman"/>
          <w:bCs/>
          <w:sz w:val="24"/>
          <w:szCs w:val="24"/>
        </w:rPr>
        <w:t>[The Supplier shall not Process or otherwise transfer any Personal Data [and/or Sanitised Personal Data] in or to any Off</w:t>
      </w:r>
      <w:r w:rsidRPr="004A338C">
        <w:rPr>
          <w:rFonts w:eastAsia="Times New Roman" w:cs="Times New Roman"/>
          <w:bCs/>
          <w:sz w:val="24"/>
          <w:szCs w:val="24"/>
        </w:rPr>
        <w:noBreakHyphen/>
        <w:t>shore Location.][The Supplier shall not Process or otherwise transfer any Personal Data [and/or Sanitised Personal Data] in or to any Off</w:t>
      </w:r>
      <w:r w:rsidRPr="004A338C">
        <w:rPr>
          <w:rFonts w:eastAsia="Times New Roman" w:cs="Times New Roman"/>
          <w:bCs/>
          <w:sz w:val="24"/>
          <w:szCs w:val="24"/>
        </w:rPr>
        <w:noBreakHyphen/>
        <w:t>shore Location (unless the transfer is required by EU or member state law to which the Supplier is subject, and if this is the case then the Supplier shall inform the Authority of that legal requirement before Processing that Personal Data [and/or Sanitised Personal Data], unless that law prohibits such information being provided).  If, after the Effective Date, the Supplier or any Sub</w:t>
      </w:r>
      <w:r w:rsidRPr="004A338C">
        <w:rPr>
          <w:rFonts w:eastAsia="Times New Roman" w:cs="Times New Roman"/>
          <w:bCs/>
          <w:sz w:val="24"/>
          <w:szCs w:val="24"/>
        </w:rPr>
        <w:noBreakHyphen/>
        <w:t>contractor wishes to Process and/or transfer any Personal Data [and/or Sanitised Personal Data] in or to any Off</w:t>
      </w:r>
      <w:r w:rsidRPr="004A338C">
        <w:rPr>
          <w:rFonts w:eastAsia="Times New Roman" w:cs="Times New Roman"/>
          <w:bCs/>
          <w:sz w:val="24"/>
          <w:szCs w:val="24"/>
        </w:rPr>
        <w:noBreakHyphen/>
        <w:t>shore Location, the following provisions shall apply:</w:t>
      </w:r>
      <w:bookmarkEnd w:id="497"/>
      <w:bookmarkEnd w:id="498"/>
    </w:p>
    <w:p w:rsidR="00554B3C" w:rsidRPr="004A338C" w:rsidRDefault="00554B3C" w:rsidP="00554B3C">
      <w:pPr>
        <w:numPr>
          <w:ilvl w:val="2"/>
          <w:numId w:val="80"/>
        </w:numPr>
        <w:tabs>
          <w:tab w:val="num" w:pos="889"/>
        </w:tabs>
        <w:spacing w:after="220"/>
        <w:ind w:left="1418"/>
        <w:jc w:val="both"/>
        <w:outlineLvl w:val="2"/>
        <w:rPr>
          <w:rFonts w:eastAsia="Times New Roman" w:cs="Arial"/>
          <w:bCs/>
          <w:iCs/>
          <w:sz w:val="24"/>
          <w:szCs w:val="24"/>
        </w:rPr>
      </w:pPr>
      <w:r w:rsidRPr="004A338C">
        <w:rPr>
          <w:rFonts w:eastAsia="Times New Roman" w:cs="Arial"/>
          <w:bCs/>
          <w:iCs/>
          <w:sz w:val="24"/>
          <w:szCs w:val="24"/>
        </w:rPr>
        <w:t>the Supplier shall submit a Change Request to the Authority which, if the Authority agrees, at its sole discretion, to such Change Request, shall be dealt with in accordance with the Change Control Procedure and Clauses </w:t>
      </w:r>
      <w:r w:rsidRPr="004A338C">
        <w:rPr>
          <w:rFonts w:eastAsia="Times New Roman" w:cs="Arial"/>
          <w:bCs/>
          <w:iCs/>
          <w:sz w:val="24"/>
          <w:szCs w:val="24"/>
        </w:rPr>
        <w:fldChar w:fldCharType="begin"/>
      </w:r>
      <w:r w:rsidRPr="004A338C">
        <w:rPr>
          <w:rFonts w:eastAsia="Times New Roman" w:cs="Arial"/>
          <w:bCs/>
          <w:iCs/>
          <w:sz w:val="24"/>
          <w:szCs w:val="24"/>
        </w:rPr>
        <w:instrText xml:space="preserve"> REF _Ref440513639 \w \h  \* MERGEFORMAT </w:instrText>
      </w:r>
      <w:r w:rsidRPr="004A338C">
        <w:rPr>
          <w:rFonts w:eastAsia="Times New Roman" w:cs="Arial"/>
          <w:bCs/>
          <w:iCs/>
          <w:sz w:val="24"/>
          <w:szCs w:val="24"/>
        </w:rPr>
      </w:r>
      <w:r w:rsidRPr="004A338C">
        <w:rPr>
          <w:rFonts w:eastAsia="Times New Roman" w:cs="Arial"/>
          <w:bCs/>
          <w:iCs/>
          <w:sz w:val="24"/>
          <w:szCs w:val="24"/>
        </w:rPr>
        <w:fldChar w:fldCharType="separate"/>
      </w:r>
      <w:r w:rsidRPr="004A338C">
        <w:rPr>
          <w:rFonts w:eastAsia="Times New Roman" w:cs="Arial"/>
          <w:bCs/>
          <w:iCs/>
          <w:sz w:val="24"/>
          <w:szCs w:val="24"/>
        </w:rPr>
        <w:t>1.8(b)</w:t>
      </w:r>
      <w:r w:rsidRPr="004A338C">
        <w:rPr>
          <w:rFonts w:eastAsia="Times New Roman" w:cs="Arial"/>
          <w:bCs/>
          <w:iCs/>
          <w:sz w:val="24"/>
          <w:szCs w:val="24"/>
        </w:rPr>
        <w:fldChar w:fldCharType="end"/>
      </w:r>
      <w:r w:rsidRPr="004A338C">
        <w:rPr>
          <w:rFonts w:eastAsia="Times New Roman" w:cs="Arial"/>
          <w:bCs/>
          <w:iCs/>
          <w:sz w:val="24"/>
          <w:szCs w:val="24"/>
        </w:rPr>
        <w:t xml:space="preserve"> to </w:t>
      </w:r>
      <w:r w:rsidRPr="004A338C">
        <w:rPr>
          <w:rFonts w:eastAsia="Times New Roman" w:cs="Arial"/>
          <w:bCs/>
          <w:iCs/>
          <w:sz w:val="24"/>
          <w:szCs w:val="24"/>
        </w:rPr>
        <w:fldChar w:fldCharType="begin"/>
      </w:r>
      <w:r w:rsidRPr="004A338C">
        <w:rPr>
          <w:rFonts w:eastAsia="Times New Roman" w:cs="Arial"/>
          <w:bCs/>
          <w:iCs/>
          <w:sz w:val="24"/>
          <w:szCs w:val="24"/>
        </w:rPr>
        <w:instrText xml:space="preserve"> REF _Ref440513647 \w \h  \* MERGEFORMAT </w:instrText>
      </w:r>
      <w:r w:rsidRPr="004A338C">
        <w:rPr>
          <w:rFonts w:eastAsia="Times New Roman" w:cs="Arial"/>
          <w:bCs/>
          <w:iCs/>
          <w:sz w:val="24"/>
          <w:szCs w:val="24"/>
        </w:rPr>
      </w:r>
      <w:r w:rsidRPr="004A338C">
        <w:rPr>
          <w:rFonts w:eastAsia="Times New Roman" w:cs="Arial"/>
          <w:bCs/>
          <w:iCs/>
          <w:sz w:val="24"/>
          <w:szCs w:val="24"/>
        </w:rPr>
        <w:fldChar w:fldCharType="separate"/>
      </w:r>
      <w:r w:rsidRPr="004A338C">
        <w:rPr>
          <w:rFonts w:eastAsia="Times New Roman" w:cs="Arial"/>
          <w:bCs/>
          <w:iCs/>
          <w:sz w:val="24"/>
          <w:szCs w:val="24"/>
        </w:rPr>
        <w:t>1.8(d)</w:t>
      </w:r>
      <w:r w:rsidRPr="004A338C">
        <w:rPr>
          <w:rFonts w:eastAsia="Times New Roman" w:cs="Arial"/>
          <w:bCs/>
          <w:iCs/>
          <w:sz w:val="24"/>
          <w:szCs w:val="24"/>
        </w:rPr>
        <w:fldChar w:fldCharType="end"/>
      </w:r>
      <w:r w:rsidRPr="004A338C">
        <w:rPr>
          <w:rFonts w:eastAsia="Times New Roman" w:cs="Arial"/>
          <w:bCs/>
          <w:iCs/>
          <w:sz w:val="24"/>
          <w:szCs w:val="24"/>
        </w:rPr>
        <w:t xml:space="preserve">; </w:t>
      </w:r>
    </w:p>
    <w:p w:rsidR="00554B3C" w:rsidRPr="004A338C" w:rsidRDefault="00554B3C" w:rsidP="00554B3C">
      <w:pPr>
        <w:keepNext/>
        <w:numPr>
          <w:ilvl w:val="2"/>
          <w:numId w:val="80"/>
        </w:numPr>
        <w:tabs>
          <w:tab w:val="num" w:pos="889"/>
        </w:tabs>
        <w:spacing w:after="220"/>
        <w:ind w:left="1418"/>
        <w:jc w:val="both"/>
        <w:outlineLvl w:val="2"/>
        <w:rPr>
          <w:rFonts w:eastAsia="Times New Roman" w:cs="Arial"/>
          <w:bCs/>
          <w:iCs/>
          <w:sz w:val="24"/>
          <w:szCs w:val="24"/>
        </w:rPr>
      </w:pPr>
      <w:bookmarkStart w:id="499" w:name="_Ref440513639"/>
      <w:r w:rsidRPr="004A338C">
        <w:rPr>
          <w:rFonts w:eastAsia="Times New Roman" w:cs="Arial"/>
          <w:bCs/>
          <w:iCs/>
          <w:sz w:val="24"/>
          <w:szCs w:val="24"/>
        </w:rPr>
        <w:t>the Supplier shall set out in its Change Request and/or Impact Assessment details of the following:</w:t>
      </w:r>
      <w:bookmarkEnd w:id="499"/>
    </w:p>
    <w:p w:rsidR="00554B3C" w:rsidRPr="004A338C" w:rsidRDefault="00554B3C" w:rsidP="00554B3C">
      <w:pPr>
        <w:pStyle w:val="ListParagraph"/>
        <w:widowControl/>
        <w:numPr>
          <w:ilvl w:val="3"/>
          <w:numId w:val="80"/>
        </w:numPr>
        <w:spacing w:after="220"/>
        <w:ind w:left="2552" w:hanging="567"/>
        <w:contextualSpacing/>
        <w:jc w:val="both"/>
        <w:outlineLvl w:val="3"/>
        <w:rPr>
          <w:rFonts w:eastAsia="Times New Roman" w:cs="Arial"/>
          <w:bCs/>
          <w:iCs/>
          <w:sz w:val="24"/>
          <w:szCs w:val="24"/>
        </w:rPr>
      </w:pPr>
      <w:r w:rsidRPr="004A338C">
        <w:rPr>
          <w:rFonts w:eastAsia="Times New Roman" w:cs="Arial"/>
          <w:bCs/>
          <w:iCs/>
          <w:sz w:val="24"/>
          <w:szCs w:val="24"/>
        </w:rPr>
        <w:t>the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which will be transferred to and/or Processed in any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xml:space="preserve">; </w:t>
      </w:r>
    </w:p>
    <w:p w:rsidR="00554B3C" w:rsidRPr="004A338C" w:rsidRDefault="00554B3C" w:rsidP="00554B3C">
      <w:pPr>
        <w:widowControl/>
        <w:numPr>
          <w:ilvl w:val="3"/>
          <w:numId w:val="80"/>
        </w:numPr>
        <w:tabs>
          <w:tab w:val="num" w:pos="2238"/>
        </w:tabs>
        <w:spacing w:after="220"/>
        <w:ind w:left="2552" w:hanging="567"/>
        <w:jc w:val="both"/>
        <w:outlineLvl w:val="3"/>
        <w:rPr>
          <w:rFonts w:eastAsia="Times New Roman" w:cs="Arial"/>
          <w:bCs/>
          <w:iCs/>
          <w:sz w:val="24"/>
          <w:szCs w:val="24"/>
        </w:rPr>
      </w:pPr>
      <w:r w:rsidRPr="004A338C">
        <w:rPr>
          <w:rFonts w:eastAsia="Times New Roman" w:cs="Arial"/>
          <w:bCs/>
          <w:iCs/>
          <w:sz w:val="24"/>
          <w:szCs w:val="24"/>
        </w:rPr>
        <w:t xml:space="preserve">the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xml:space="preserve"> or Countries which the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will be transferred to and/or Processed in; </w:t>
      </w:r>
    </w:p>
    <w:p w:rsidR="00554B3C" w:rsidRPr="004A338C" w:rsidRDefault="00554B3C" w:rsidP="00554B3C">
      <w:pPr>
        <w:widowControl/>
        <w:numPr>
          <w:ilvl w:val="3"/>
          <w:numId w:val="80"/>
        </w:numPr>
        <w:tabs>
          <w:tab w:val="num" w:pos="2238"/>
        </w:tabs>
        <w:spacing w:after="220"/>
        <w:ind w:left="2552" w:hanging="567"/>
        <w:jc w:val="both"/>
        <w:outlineLvl w:val="3"/>
        <w:rPr>
          <w:rFonts w:eastAsia="Times New Roman" w:cs="Arial"/>
          <w:bCs/>
          <w:iCs/>
          <w:sz w:val="24"/>
          <w:szCs w:val="24"/>
        </w:rPr>
      </w:pPr>
      <w:r w:rsidRPr="004A338C">
        <w:rPr>
          <w:rFonts w:eastAsia="Times New Roman" w:cs="Arial"/>
          <w:bCs/>
          <w:iCs/>
          <w:sz w:val="24"/>
          <w:szCs w:val="24"/>
        </w:rPr>
        <w:t>any Sub</w:t>
      </w:r>
      <w:r w:rsidRPr="004A338C">
        <w:rPr>
          <w:rFonts w:eastAsia="Times New Roman" w:cs="Times New Roman"/>
          <w:bCs/>
          <w:sz w:val="24"/>
          <w:szCs w:val="24"/>
        </w:rPr>
        <w:noBreakHyphen/>
      </w:r>
      <w:r w:rsidRPr="004A338C">
        <w:rPr>
          <w:rFonts w:eastAsia="Times New Roman" w:cs="Arial"/>
          <w:bCs/>
          <w:iCs/>
          <w:sz w:val="24"/>
          <w:szCs w:val="24"/>
        </w:rPr>
        <w:t>contractors or other third parties who will be Processing and/or receiving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in an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and</w:t>
      </w:r>
    </w:p>
    <w:p w:rsidR="00554B3C" w:rsidRPr="004A338C" w:rsidRDefault="00554B3C" w:rsidP="00554B3C">
      <w:pPr>
        <w:numPr>
          <w:ilvl w:val="3"/>
          <w:numId w:val="80"/>
        </w:numPr>
        <w:tabs>
          <w:tab w:val="num" w:pos="2238"/>
        </w:tabs>
        <w:spacing w:after="220"/>
        <w:ind w:left="2552" w:hanging="567"/>
        <w:jc w:val="both"/>
        <w:outlineLvl w:val="2"/>
        <w:rPr>
          <w:rFonts w:eastAsia="Times New Roman" w:cs="Arial"/>
          <w:bCs/>
          <w:iCs/>
          <w:sz w:val="24"/>
          <w:szCs w:val="24"/>
        </w:rPr>
      </w:pPr>
      <w:r w:rsidRPr="004A338C">
        <w:rPr>
          <w:rFonts w:eastAsia="Times New Roman" w:cs="Arial"/>
          <w:bCs/>
          <w:iCs/>
          <w:sz w:val="24"/>
          <w:szCs w:val="24"/>
        </w:rPr>
        <w:t>how the Supplier will ensure an adequate level of protection and adequate safeguards in respect of the Personal Data that will be Processed in and/or transferred to Off-Shore Location(s) so as to ensure the Authority’s compliance with the Relevant Data Protection Laws;</w:t>
      </w:r>
      <w:r w:rsidRPr="004A338C">
        <w:rPr>
          <w:rFonts w:eastAsia="Times New Roman" w:cs="Arial"/>
          <w:bCs/>
          <w:sz w:val="24"/>
          <w:szCs w:val="24"/>
        </w:rPr>
        <w:t xml:space="preserve"> </w:t>
      </w:r>
    </w:p>
    <w:p w:rsidR="00554B3C" w:rsidRPr="004A338C" w:rsidRDefault="00554B3C" w:rsidP="00554B3C">
      <w:pPr>
        <w:numPr>
          <w:ilvl w:val="2"/>
          <w:numId w:val="80"/>
        </w:numPr>
        <w:tabs>
          <w:tab w:val="num" w:pos="889"/>
        </w:tabs>
        <w:spacing w:after="220"/>
        <w:ind w:left="1418"/>
        <w:jc w:val="both"/>
        <w:outlineLvl w:val="2"/>
        <w:rPr>
          <w:rFonts w:eastAsia="Times New Roman" w:cs="Arial"/>
          <w:bCs/>
          <w:iCs/>
          <w:sz w:val="24"/>
          <w:szCs w:val="24"/>
        </w:rPr>
      </w:pPr>
      <w:r w:rsidRPr="004A338C">
        <w:rPr>
          <w:rFonts w:eastAsia="Times New Roman" w:cs="Arial"/>
          <w:bCs/>
          <w:iCs/>
          <w:sz w:val="24"/>
          <w:szCs w:val="24"/>
        </w:rPr>
        <w:t>in providing and evaluating the Change Request and Impact Assessment, the Parties shall ensure that they have regard to and comply with then</w:t>
      </w:r>
      <w:r w:rsidRPr="004A338C">
        <w:rPr>
          <w:rFonts w:eastAsia="Times New Roman" w:cs="Arial"/>
          <w:bCs/>
          <w:sz w:val="24"/>
          <w:szCs w:val="24"/>
        </w:rPr>
        <w:noBreakHyphen/>
      </w:r>
      <w:r w:rsidRPr="004A338C">
        <w:rPr>
          <w:rFonts w:eastAsia="Times New Roman" w:cs="Arial"/>
          <w:bCs/>
          <w:iCs/>
          <w:sz w:val="24"/>
          <w:szCs w:val="24"/>
        </w:rPr>
        <w:t>current Authority, Central Government Bodies and Information Commissioner Office policies, procedures, guidance and codes of practice on, and any approvals processes in connection with, the Processing in and/or transfers of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to any </w:t>
      </w:r>
      <w:r w:rsidRPr="004A338C">
        <w:rPr>
          <w:rFonts w:eastAsia="Times New Roman" w:cs="Arial"/>
          <w:bCs/>
          <w:sz w:val="24"/>
          <w:szCs w:val="24"/>
        </w:rPr>
        <w:t>Off</w:t>
      </w:r>
      <w:r w:rsidRPr="004A338C">
        <w:rPr>
          <w:rFonts w:eastAsia="Times New Roman" w:cs="Arial"/>
          <w:bCs/>
          <w:sz w:val="24"/>
          <w:szCs w:val="24"/>
        </w:rPr>
        <w:noBreakHyphen/>
        <w:t>shore Location</w:t>
      </w:r>
      <w:r w:rsidRPr="004A338C">
        <w:rPr>
          <w:rFonts w:eastAsia="Times New Roman" w:cs="Arial"/>
          <w:bCs/>
          <w:iCs/>
          <w:sz w:val="24"/>
          <w:szCs w:val="24"/>
        </w:rPr>
        <w:t>; and</w:t>
      </w:r>
    </w:p>
    <w:p w:rsidR="00554B3C" w:rsidRPr="004A338C" w:rsidRDefault="00554B3C" w:rsidP="00554B3C">
      <w:pPr>
        <w:keepNext/>
        <w:widowControl/>
        <w:numPr>
          <w:ilvl w:val="2"/>
          <w:numId w:val="80"/>
        </w:numPr>
        <w:tabs>
          <w:tab w:val="num" w:pos="889"/>
        </w:tabs>
        <w:spacing w:after="220"/>
        <w:ind w:left="1418"/>
        <w:jc w:val="both"/>
        <w:outlineLvl w:val="2"/>
        <w:rPr>
          <w:rFonts w:eastAsia="Times New Roman" w:cs="Arial"/>
          <w:bCs/>
          <w:sz w:val="24"/>
          <w:szCs w:val="24"/>
        </w:rPr>
      </w:pPr>
      <w:bookmarkStart w:id="500" w:name="_Ref440513647"/>
      <w:r w:rsidRPr="004A338C">
        <w:rPr>
          <w:rFonts w:eastAsia="Times New Roman" w:cs="Arial"/>
          <w:bCs/>
          <w:sz w:val="24"/>
          <w:szCs w:val="24"/>
        </w:rPr>
        <w:t>the Supplier shall comply with such other instructions and shall carry out such other actions as the Authority may notify in writing, including:</w:t>
      </w:r>
      <w:bookmarkEnd w:id="500"/>
      <w:r w:rsidRPr="004A338C">
        <w:rPr>
          <w:rFonts w:eastAsia="Times New Roman" w:cs="Arial"/>
          <w:bCs/>
          <w:sz w:val="24"/>
          <w:szCs w:val="24"/>
        </w:rPr>
        <w:t xml:space="preserve"> </w:t>
      </w:r>
    </w:p>
    <w:p w:rsidR="00554B3C" w:rsidRPr="004A338C" w:rsidRDefault="00554B3C" w:rsidP="00554B3C">
      <w:pPr>
        <w:widowControl/>
        <w:numPr>
          <w:ilvl w:val="3"/>
          <w:numId w:val="80"/>
        </w:numPr>
        <w:tabs>
          <w:tab w:val="num" w:pos="2238"/>
        </w:tabs>
        <w:spacing w:after="220"/>
        <w:ind w:left="2552" w:hanging="425"/>
        <w:jc w:val="both"/>
        <w:outlineLvl w:val="3"/>
        <w:rPr>
          <w:rFonts w:eastAsia="Times New Roman" w:cs="Arial"/>
          <w:bCs/>
          <w:iCs/>
          <w:sz w:val="24"/>
          <w:szCs w:val="24"/>
        </w:rPr>
      </w:pPr>
      <w:r w:rsidRPr="004A338C">
        <w:rPr>
          <w:rFonts w:eastAsia="Times New Roman" w:cs="Arial"/>
          <w:bCs/>
          <w:iCs/>
          <w:sz w:val="24"/>
          <w:szCs w:val="24"/>
        </w:rPr>
        <w:t>incorporating Relevant Data Protection Laws Standard Contractual Clauses into this Agreement or a separate data processing agreement between the Parties; and</w:t>
      </w:r>
    </w:p>
    <w:p w:rsidR="00554B3C" w:rsidRPr="004A338C" w:rsidRDefault="00554B3C" w:rsidP="00554B3C">
      <w:pPr>
        <w:widowControl/>
        <w:numPr>
          <w:ilvl w:val="3"/>
          <w:numId w:val="80"/>
        </w:numPr>
        <w:tabs>
          <w:tab w:val="num" w:pos="2238"/>
        </w:tabs>
        <w:spacing w:after="220"/>
        <w:ind w:left="2552" w:hanging="425"/>
        <w:jc w:val="both"/>
        <w:outlineLvl w:val="3"/>
        <w:rPr>
          <w:rFonts w:eastAsia="Times New Roman" w:cs="Arial"/>
          <w:bCs/>
          <w:iCs/>
          <w:sz w:val="24"/>
          <w:szCs w:val="24"/>
        </w:rPr>
      </w:pPr>
      <w:r w:rsidRPr="004A338C">
        <w:rPr>
          <w:rFonts w:eastAsia="Times New Roman" w:cs="Arial"/>
          <w:bCs/>
          <w:iCs/>
          <w:sz w:val="24"/>
          <w:szCs w:val="24"/>
        </w:rPr>
        <w:t>complying with the provisions of Clauses 1.5 – 1.7 in relation to any Sub</w:t>
      </w:r>
      <w:r w:rsidRPr="004A338C">
        <w:rPr>
          <w:rFonts w:eastAsia="Times New Roman" w:cs="Times New Roman"/>
          <w:bCs/>
          <w:sz w:val="24"/>
          <w:szCs w:val="24"/>
        </w:rPr>
        <w:noBreakHyphen/>
      </w:r>
      <w:r w:rsidRPr="004A338C">
        <w:rPr>
          <w:rFonts w:eastAsia="Times New Roman" w:cs="Arial"/>
          <w:bCs/>
          <w:iCs/>
          <w:sz w:val="24"/>
          <w:szCs w:val="24"/>
        </w:rPr>
        <w:t>contractor or other third party who will be Processing and/or receiving or accessing the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in any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xml:space="preserve"> either enters into:</w:t>
      </w:r>
    </w:p>
    <w:p w:rsidR="00554B3C" w:rsidRPr="004A338C" w:rsidRDefault="00554B3C" w:rsidP="00554B3C">
      <w:pPr>
        <w:pStyle w:val="ListParagraph"/>
        <w:widowControl/>
        <w:numPr>
          <w:ilvl w:val="4"/>
          <w:numId w:val="79"/>
        </w:numPr>
        <w:tabs>
          <w:tab w:val="clear" w:pos="2836"/>
          <w:tab w:val="num" w:pos="3686"/>
        </w:tabs>
        <w:spacing w:after="220"/>
        <w:ind w:left="3544"/>
        <w:contextualSpacing/>
        <w:jc w:val="both"/>
        <w:outlineLvl w:val="4"/>
        <w:rPr>
          <w:rFonts w:eastAsia="Times New Roman" w:cs="Arial"/>
          <w:bCs/>
          <w:iCs/>
          <w:sz w:val="24"/>
          <w:szCs w:val="24"/>
        </w:rPr>
      </w:pPr>
      <w:r w:rsidRPr="004A338C">
        <w:rPr>
          <w:rFonts w:eastAsia="Times New Roman" w:cs="Arial"/>
          <w:bCs/>
          <w:iCs/>
          <w:sz w:val="24"/>
          <w:szCs w:val="24"/>
        </w:rPr>
        <w:t>a direct data processing agreement with the Authority on such terms as may be required by the Authority; or</w:t>
      </w:r>
    </w:p>
    <w:p w:rsidR="00554B3C" w:rsidRPr="004A338C" w:rsidRDefault="00554B3C" w:rsidP="00554B3C">
      <w:pPr>
        <w:widowControl/>
        <w:numPr>
          <w:ilvl w:val="4"/>
          <w:numId w:val="79"/>
        </w:numPr>
        <w:tabs>
          <w:tab w:val="clear" w:pos="2836"/>
          <w:tab w:val="num" w:pos="3686"/>
        </w:tabs>
        <w:spacing w:after="220"/>
        <w:ind w:left="3544"/>
        <w:jc w:val="both"/>
        <w:outlineLvl w:val="4"/>
        <w:rPr>
          <w:rFonts w:eastAsia="Times New Roman" w:cs="Arial"/>
          <w:bCs/>
          <w:iCs/>
          <w:sz w:val="24"/>
          <w:szCs w:val="24"/>
        </w:rPr>
      </w:pPr>
      <w:r w:rsidRPr="004A338C">
        <w:rPr>
          <w:rFonts w:eastAsia="Times New Roman" w:cs="Arial"/>
          <w:bCs/>
          <w:iCs/>
          <w:sz w:val="24"/>
          <w:szCs w:val="24"/>
        </w:rPr>
        <w:t>a data processing agreement with the Supplier on terms which are equivalent to those agreed between the Authority and the Sub</w:t>
      </w:r>
      <w:r w:rsidRPr="004A338C">
        <w:rPr>
          <w:rFonts w:eastAsia="Times New Roman" w:cs="Times New Roman"/>
          <w:bCs/>
          <w:iCs/>
          <w:sz w:val="24"/>
          <w:szCs w:val="24"/>
        </w:rPr>
        <w:noBreakHyphen/>
      </w:r>
      <w:r w:rsidRPr="004A338C">
        <w:rPr>
          <w:rFonts w:eastAsia="Times New Roman" w:cs="Arial"/>
          <w:bCs/>
          <w:iCs/>
          <w:sz w:val="24"/>
          <w:szCs w:val="24"/>
        </w:rPr>
        <w:t>contractor relating to the relevant Personal Data [and/or Sanitised Personal Data] transfer,</w:t>
      </w:r>
    </w:p>
    <w:p w:rsidR="00554B3C" w:rsidRPr="004A338C" w:rsidRDefault="00554B3C" w:rsidP="00554B3C">
      <w:pPr>
        <w:spacing w:after="220"/>
        <w:ind w:left="2131"/>
        <w:jc w:val="both"/>
        <w:outlineLvl w:val="4"/>
        <w:rPr>
          <w:rFonts w:eastAsia="Times New Roman" w:cs="Arial"/>
          <w:bCs/>
          <w:iCs/>
          <w:sz w:val="24"/>
          <w:szCs w:val="24"/>
        </w:rPr>
      </w:pPr>
      <w:r w:rsidRPr="004A338C">
        <w:rPr>
          <w:rFonts w:eastAsia="Times New Roman" w:cs="Arial"/>
          <w:bCs/>
          <w:iCs/>
          <w:sz w:val="24"/>
          <w:szCs w:val="24"/>
        </w:rPr>
        <w:t>and in each case which the Supplier acknowledges may include the incorporation of Relevant Data Protection Laws Standard Contractual Clauses and technical and organisation measures which the Authority deems necessary for the purpose of protecting Personal Data [and/or Sanitised Personal Data].]</w:t>
      </w:r>
    </w:p>
    <w:p w:rsidR="00554B3C" w:rsidRPr="004A338C" w:rsidRDefault="00554B3C" w:rsidP="00554B3C">
      <w:pPr>
        <w:pStyle w:val="ListParagraph"/>
        <w:numPr>
          <w:ilvl w:val="1"/>
          <w:numId w:val="80"/>
        </w:numPr>
        <w:spacing w:after="220"/>
        <w:ind w:left="709" w:hanging="709"/>
        <w:contextualSpacing/>
        <w:jc w:val="both"/>
        <w:outlineLvl w:val="1"/>
        <w:rPr>
          <w:rFonts w:eastAsia="Times New Roman" w:cs="Arial"/>
          <w:bCs/>
          <w:iCs/>
          <w:sz w:val="24"/>
          <w:szCs w:val="24"/>
        </w:rPr>
      </w:pPr>
      <w:bookmarkStart w:id="501" w:name="_Toc139080283"/>
      <w:r w:rsidRPr="004A338C">
        <w:rPr>
          <w:rFonts w:eastAsia="Times New Roman" w:cs="Arial"/>
          <w:bCs/>
          <w:iCs/>
          <w:sz w:val="24"/>
          <w:szCs w:val="24"/>
        </w:rPr>
        <w:t xml:space="preserve">The Supplier shall ensure that the Authority complies with any obligations under the Relevant Data Protection Laws and shall not perform its obligations under this Agreement in such a way as to cause the Authority to breach any of the Authority’s obligations under </w:t>
      </w:r>
      <w:bookmarkEnd w:id="501"/>
      <w:r w:rsidRPr="004A338C">
        <w:rPr>
          <w:rFonts w:eastAsia="Times New Roman" w:cs="Arial"/>
          <w:bCs/>
          <w:iCs/>
          <w:sz w:val="24"/>
          <w:szCs w:val="24"/>
        </w:rPr>
        <w:t xml:space="preserve">the Relevant Data Protection Laws to the extent the Supplier is aware, or ought reasonably to have been aware, that the same would be a breach of such obligations.  In connection with this obligation, the Supplier shall: </w:t>
      </w:r>
    </w:p>
    <w:p w:rsidR="00554B3C" w:rsidRPr="004A338C" w:rsidRDefault="00554B3C" w:rsidP="00554B3C">
      <w:pPr>
        <w:numPr>
          <w:ilvl w:val="2"/>
          <w:numId w:val="80"/>
        </w:numPr>
        <w:tabs>
          <w:tab w:val="num" w:pos="889"/>
        </w:tabs>
        <w:spacing w:after="220"/>
        <w:ind w:left="1418"/>
        <w:jc w:val="both"/>
        <w:outlineLvl w:val="1"/>
        <w:rPr>
          <w:rFonts w:eastAsia="Times New Roman" w:cs="Arial"/>
          <w:bCs/>
          <w:iCs/>
          <w:sz w:val="24"/>
          <w:szCs w:val="24"/>
        </w:rPr>
      </w:pPr>
      <w:r w:rsidRPr="004A338C">
        <w:rPr>
          <w:rFonts w:eastAsia="Times New Roman" w:cs="Arial"/>
          <w:bCs/>
          <w:iCs/>
          <w:sz w:val="24"/>
          <w:szCs w:val="24"/>
        </w:rPr>
        <w:t>immediately inform the Authority if, in its opinion, any instruction infringes, or might reasonably be considered to infringe, the Relevant Data Protection Laws;</w:t>
      </w:r>
    </w:p>
    <w:p w:rsidR="00554B3C" w:rsidRPr="004A338C" w:rsidRDefault="00554B3C" w:rsidP="00554B3C">
      <w:pPr>
        <w:numPr>
          <w:ilvl w:val="2"/>
          <w:numId w:val="80"/>
        </w:numPr>
        <w:tabs>
          <w:tab w:val="num" w:pos="889"/>
        </w:tabs>
        <w:spacing w:after="220"/>
        <w:ind w:left="1418"/>
        <w:jc w:val="both"/>
        <w:outlineLvl w:val="1"/>
        <w:rPr>
          <w:rFonts w:eastAsia="Times New Roman" w:cs="Arial"/>
          <w:bCs/>
          <w:iCs/>
          <w:sz w:val="24"/>
          <w:szCs w:val="24"/>
        </w:rPr>
      </w:pPr>
      <w:r w:rsidRPr="004A338C">
        <w:rPr>
          <w:rFonts w:eastAsia="Times New Roman" w:cs="Arial"/>
          <w:bCs/>
          <w:iCs/>
          <w:sz w:val="24"/>
          <w:szCs w:val="24"/>
        </w:rPr>
        <w:t>provide all reasonable assistance to the Authority in the preparation of any Data Protection Impact Assessment prior to commencing any processing, such assistance including, at the discretion of the Authority:</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a systematic description of the envisaged processing operations and the purpose of the processing;</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an assessment of the necessity and proportionality of the processing operations in relation to the Services;</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an assessment of the risks to the rights and freedoms of Data Subjects; and</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the measures envisaged to address the risks, including safeguards, security measures and mechanisms to ensure the protection of Personal Data;</w:t>
      </w:r>
    </w:p>
    <w:p w:rsidR="00554B3C" w:rsidRPr="004A338C" w:rsidRDefault="00554B3C" w:rsidP="00554B3C">
      <w:pPr>
        <w:numPr>
          <w:ilvl w:val="2"/>
          <w:numId w:val="80"/>
        </w:numPr>
        <w:tabs>
          <w:tab w:val="num" w:pos="889"/>
        </w:tabs>
        <w:spacing w:after="220"/>
        <w:ind w:left="1418"/>
        <w:jc w:val="both"/>
        <w:outlineLvl w:val="1"/>
        <w:rPr>
          <w:rFonts w:eastAsia="Times New Roman" w:cs="Arial"/>
          <w:bCs/>
          <w:iCs/>
          <w:sz w:val="24"/>
          <w:szCs w:val="24"/>
        </w:rPr>
      </w:pPr>
      <w:r w:rsidRPr="004A338C">
        <w:rPr>
          <w:rFonts w:eastAsia="Times New Roman" w:cs="Arial"/>
          <w:bCs/>
          <w:iCs/>
          <w:sz w:val="24"/>
          <w:szCs w:val="24"/>
        </w:rPr>
        <w:t>implement, review and maintain organisational and technical security measures to ensure the security of Personal Data in accordance with Article 32 of the GDPR, including by:</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pseudonymising or encrypting Personal Data [and/or Sanitised Personal Data] with the written consent of the Authority;</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ensuring the on</w:t>
      </w:r>
      <w:r w:rsidRPr="004A338C">
        <w:rPr>
          <w:rFonts w:eastAsia="Times New Roman" w:cs="Arial"/>
          <w:bCs/>
          <w:iCs/>
          <w:sz w:val="24"/>
          <w:szCs w:val="24"/>
        </w:rPr>
        <w:noBreakHyphen/>
        <w:t>going confidentiality, integrity, availability and resilience of Processing systems and services;</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ensuring a means to restore the availability of and access to Personal Data [and/or Sanitised Personal Data] in a timely manner following any physical or technical incident; and</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having in place a process for regularly testing, assessing and evaluating the effectiveness of the organisational and technical security measures; and</w:t>
      </w:r>
    </w:p>
    <w:p w:rsidR="00554B3C" w:rsidRPr="004A338C" w:rsidRDefault="00554B3C" w:rsidP="00554B3C">
      <w:pPr>
        <w:numPr>
          <w:ilvl w:val="2"/>
          <w:numId w:val="80"/>
        </w:numPr>
        <w:tabs>
          <w:tab w:val="num" w:pos="1418"/>
        </w:tabs>
        <w:spacing w:after="220"/>
        <w:ind w:left="1418"/>
        <w:jc w:val="both"/>
        <w:outlineLvl w:val="1"/>
        <w:rPr>
          <w:rFonts w:eastAsia="Times New Roman" w:cs="Arial"/>
          <w:bCs/>
          <w:iCs/>
          <w:sz w:val="24"/>
          <w:szCs w:val="24"/>
        </w:rPr>
      </w:pPr>
      <w:r w:rsidRPr="004A338C">
        <w:rPr>
          <w:rFonts w:eastAsia="Times New Roman" w:cs="Arial"/>
          <w:bCs/>
          <w:iCs/>
          <w:sz w:val="24"/>
          <w:szCs w:val="24"/>
        </w:rPr>
        <w:t>at the written direction of the Authority, promptly and securely delete or return to the Authority or transfer to any Replacement Supplier Personal Data (and any copies of it) in such format as is requested by the Authority, unless the Supplier is required by Law to retain the Personal Data.</w:t>
      </w:r>
    </w:p>
    <w:p w:rsidR="00554B3C" w:rsidRPr="004A338C" w:rsidRDefault="00554B3C" w:rsidP="00554B3C">
      <w:pPr>
        <w:keepNext/>
        <w:widowControl/>
        <w:numPr>
          <w:ilvl w:val="1"/>
          <w:numId w:val="80"/>
        </w:numPr>
        <w:tabs>
          <w:tab w:val="num" w:pos="979"/>
        </w:tabs>
        <w:spacing w:after="220"/>
        <w:ind w:left="851" w:hanging="851"/>
        <w:jc w:val="both"/>
        <w:outlineLvl w:val="1"/>
        <w:rPr>
          <w:rFonts w:eastAsia="Times New Roman" w:cs="Arial"/>
          <w:bCs/>
          <w:iCs/>
          <w:sz w:val="24"/>
          <w:szCs w:val="24"/>
        </w:rPr>
      </w:pPr>
      <w:r w:rsidRPr="004A338C">
        <w:rPr>
          <w:rFonts w:eastAsia="Times New Roman" w:cs="Arial"/>
          <w:bCs/>
          <w:iCs/>
          <w:sz w:val="24"/>
          <w:szCs w:val="24"/>
        </w:rPr>
        <w:t>The Supplier shall not cause the Authority to breach any obligation under the Relevant Data Protection Laws and shall itself comply fully with its obligations under the Relevant Data Protection Laws including by:</w:t>
      </w:r>
    </w:p>
    <w:p w:rsidR="00554B3C" w:rsidRPr="004A338C" w:rsidRDefault="00554B3C" w:rsidP="00554B3C">
      <w:pPr>
        <w:numPr>
          <w:ilvl w:val="2"/>
          <w:numId w:val="80"/>
        </w:numPr>
        <w:tabs>
          <w:tab w:val="num" w:pos="889"/>
        </w:tabs>
        <w:spacing w:after="220"/>
        <w:ind w:left="1560"/>
        <w:jc w:val="both"/>
        <w:outlineLvl w:val="1"/>
        <w:rPr>
          <w:rFonts w:eastAsia="Times New Roman" w:cs="Arial"/>
          <w:bCs/>
          <w:iCs/>
          <w:sz w:val="24"/>
          <w:szCs w:val="24"/>
        </w:rPr>
      </w:pPr>
      <w:r w:rsidRPr="004A338C">
        <w:rPr>
          <w:rFonts w:eastAsia="Times New Roman" w:cs="Arial"/>
          <w:bCs/>
          <w:iCs/>
          <w:sz w:val="24"/>
          <w:szCs w:val="24"/>
        </w:rPr>
        <w:t xml:space="preserve">adhering to any relevant codes of conduct published pursuant to Article 40 of the GDPR; </w:t>
      </w:r>
    </w:p>
    <w:p w:rsidR="00554B3C" w:rsidRPr="004A338C" w:rsidRDefault="00554B3C" w:rsidP="00554B3C">
      <w:pPr>
        <w:numPr>
          <w:ilvl w:val="2"/>
          <w:numId w:val="80"/>
        </w:numPr>
        <w:tabs>
          <w:tab w:val="num" w:pos="889"/>
        </w:tabs>
        <w:spacing w:after="220"/>
        <w:ind w:left="1560"/>
        <w:jc w:val="both"/>
        <w:outlineLvl w:val="1"/>
        <w:rPr>
          <w:rFonts w:eastAsia="Times New Roman" w:cs="Arial"/>
          <w:bCs/>
          <w:iCs/>
          <w:sz w:val="24"/>
          <w:szCs w:val="24"/>
        </w:rPr>
      </w:pPr>
      <w:r w:rsidRPr="004A338C">
        <w:rPr>
          <w:rFonts w:eastAsia="Times New Roman" w:cs="Arial"/>
          <w:bCs/>
          <w:iCs/>
          <w:sz w:val="24"/>
          <w:szCs w:val="24"/>
        </w:rPr>
        <w:t xml:space="preserve">designating a Data Protection Officer if required by the Relevant Data Protection Laws; </w:t>
      </w:r>
    </w:p>
    <w:p w:rsidR="00554B3C" w:rsidRPr="004A338C" w:rsidRDefault="00554B3C" w:rsidP="00554B3C">
      <w:pPr>
        <w:numPr>
          <w:ilvl w:val="2"/>
          <w:numId w:val="80"/>
        </w:numPr>
        <w:tabs>
          <w:tab w:val="num" w:pos="889"/>
        </w:tabs>
        <w:spacing w:after="220"/>
        <w:ind w:left="1560"/>
        <w:jc w:val="both"/>
        <w:outlineLvl w:val="1"/>
        <w:rPr>
          <w:rFonts w:eastAsia="Times New Roman" w:cs="Arial"/>
          <w:bCs/>
          <w:iCs/>
          <w:sz w:val="24"/>
          <w:szCs w:val="24"/>
        </w:rPr>
      </w:pPr>
      <w:r w:rsidRPr="004A338C">
        <w:rPr>
          <w:rFonts w:eastAsia="Times New Roman" w:cs="Arial"/>
          <w:bCs/>
          <w:iCs/>
          <w:sz w:val="24"/>
          <w:szCs w:val="24"/>
        </w:rPr>
        <w:t>maintaining complete and accurate records of its Processing of Personal Data containing the information set out in Article 30(2) of the GDPR, this requirement applying only where the Supplier employs 250 or more staff, unless:</w:t>
      </w:r>
    </w:p>
    <w:p w:rsidR="00554B3C" w:rsidRPr="004A338C" w:rsidRDefault="00554B3C" w:rsidP="00554B3C">
      <w:pPr>
        <w:numPr>
          <w:ilvl w:val="3"/>
          <w:numId w:val="80"/>
        </w:numPr>
        <w:spacing w:after="220"/>
        <w:ind w:left="2268"/>
        <w:jc w:val="both"/>
        <w:outlineLvl w:val="1"/>
        <w:rPr>
          <w:rFonts w:eastAsia="Times New Roman" w:cs="Arial"/>
          <w:bCs/>
          <w:iCs/>
          <w:sz w:val="24"/>
          <w:szCs w:val="24"/>
        </w:rPr>
      </w:pPr>
      <w:r w:rsidRPr="004A338C">
        <w:rPr>
          <w:rFonts w:eastAsia="Times New Roman" w:cs="Arial"/>
          <w:bCs/>
          <w:iCs/>
          <w:sz w:val="24"/>
          <w:szCs w:val="24"/>
        </w:rPr>
        <w:t>the Processing is not occasional;</w:t>
      </w:r>
    </w:p>
    <w:p w:rsidR="00554B3C" w:rsidRPr="0016646C" w:rsidRDefault="00554B3C" w:rsidP="00554B3C">
      <w:pPr>
        <w:numPr>
          <w:ilvl w:val="3"/>
          <w:numId w:val="80"/>
        </w:numPr>
        <w:spacing w:after="220"/>
        <w:ind w:left="2268"/>
        <w:jc w:val="both"/>
        <w:outlineLvl w:val="1"/>
        <w:rPr>
          <w:rFonts w:eastAsia="Times New Roman" w:cs="Arial"/>
          <w:bCs/>
          <w:iCs/>
          <w:sz w:val="24"/>
          <w:szCs w:val="24"/>
        </w:rPr>
      </w:pPr>
      <w:r w:rsidRPr="004A338C">
        <w:rPr>
          <w:rFonts w:eastAsia="Times New Roman" w:cs="Arial"/>
          <w:bCs/>
          <w:iCs/>
          <w:sz w:val="24"/>
          <w:szCs w:val="24"/>
        </w:rPr>
        <w:t>the Processing</w:t>
      </w:r>
      <w:r w:rsidRPr="0016646C">
        <w:rPr>
          <w:rFonts w:eastAsia="Times New Roman" w:cs="Arial"/>
          <w:bCs/>
          <w:iCs/>
          <w:sz w:val="24"/>
          <w:szCs w:val="24"/>
        </w:rPr>
        <w:t xml:space="preserve"> includes special categories of data as referred to in Article 9(1) of the GDPR or Personal Data relating to criminal convictions and offences referred to in Article 10 of the GDPR; and</w:t>
      </w:r>
    </w:p>
    <w:p w:rsidR="00554B3C" w:rsidRPr="0016646C" w:rsidRDefault="00554B3C" w:rsidP="00554B3C">
      <w:pPr>
        <w:numPr>
          <w:ilvl w:val="3"/>
          <w:numId w:val="80"/>
        </w:numPr>
        <w:spacing w:after="220"/>
        <w:ind w:left="2268"/>
        <w:jc w:val="both"/>
        <w:outlineLvl w:val="1"/>
        <w:rPr>
          <w:rFonts w:eastAsia="Times New Roman" w:cs="Arial"/>
          <w:bCs/>
          <w:iCs/>
          <w:sz w:val="24"/>
          <w:szCs w:val="24"/>
        </w:rPr>
      </w:pPr>
      <w:r w:rsidRPr="0016646C">
        <w:rPr>
          <w:rFonts w:eastAsia="Times New Roman" w:cs="Arial"/>
          <w:bCs/>
          <w:iCs/>
          <w:sz w:val="24"/>
          <w:szCs w:val="24"/>
        </w:rPr>
        <w:t>the Processing is likely to result in a risk to the rights and freedoms of Data Subjects; and</w:t>
      </w:r>
    </w:p>
    <w:p w:rsidR="00554B3C" w:rsidRPr="00107552" w:rsidRDefault="00554B3C" w:rsidP="00554B3C">
      <w:pPr>
        <w:widowControl/>
        <w:numPr>
          <w:ilvl w:val="2"/>
          <w:numId w:val="80"/>
        </w:numPr>
        <w:tabs>
          <w:tab w:val="num" w:pos="1560"/>
        </w:tabs>
        <w:spacing w:after="160" w:line="259" w:lineRule="auto"/>
        <w:ind w:left="1560"/>
        <w:contextualSpacing/>
        <w:rPr>
          <w:sz w:val="24"/>
          <w:szCs w:val="24"/>
        </w:rPr>
      </w:pPr>
      <w:r w:rsidRPr="0016646C">
        <w:rPr>
          <w:sz w:val="24"/>
          <w:szCs w:val="24"/>
        </w:rPr>
        <w:t>reporting any suspected non</w:t>
      </w:r>
      <w:r w:rsidRPr="0016646C">
        <w:rPr>
          <w:sz w:val="24"/>
          <w:szCs w:val="24"/>
        </w:rPr>
        <w:noBreakHyphen/>
        <w:t>compliance or actual non</w:t>
      </w:r>
      <w:r w:rsidRPr="0016646C">
        <w:rPr>
          <w:sz w:val="24"/>
          <w:szCs w:val="24"/>
        </w:rPr>
        <w:noBreakHyphen/>
        <w:t>compliance with this Clause to the Authority immediately upon becoming aware of such non</w:t>
      </w:r>
      <w:r w:rsidRPr="0016646C">
        <w:rPr>
          <w:sz w:val="24"/>
          <w:szCs w:val="24"/>
        </w:rPr>
        <w:noBreakHyphen/>
        <w:t>compliance.</w:t>
      </w:r>
    </w:p>
    <w:p w:rsidR="00554B3C" w:rsidRPr="0016646C" w:rsidRDefault="00554B3C" w:rsidP="00554B3C">
      <w:pPr>
        <w:ind w:left="1560"/>
        <w:contextualSpacing/>
        <w:rPr>
          <w:sz w:val="24"/>
          <w:szCs w:val="24"/>
        </w:rPr>
      </w:pPr>
    </w:p>
    <w:p w:rsidR="00554B3C" w:rsidRPr="004A338C" w:rsidRDefault="00554B3C" w:rsidP="00554B3C">
      <w:pPr>
        <w:keepNext/>
        <w:widowControl/>
        <w:numPr>
          <w:ilvl w:val="1"/>
          <w:numId w:val="80"/>
        </w:numPr>
        <w:tabs>
          <w:tab w:val="num" w:pos="979"/>
        </w:tabs>
        <w:spacing w:after="220"/>
        <w:ind w:left="851" w:hanging="851"/>
        <w:jc w:val="both"/>
        <w:outlineLvl w:val="1"/>
        <w:rPr>
          <w:rFonts w:eastAsia="Times New Roman" w:cs="Arial"/>
          <w:bCs/>
          <w:iCs/>
          <w:sz w:val="24"/>
          <w:szCs w:val="24"/>
        </w:rPr>
      </w:pPr>
      <w:r w:rsidRPr="0016646C">
        <w:rPr>
          <w:rFonts w:eastAsia="Times New Roman" w:cs="Arial"/>
          <w:bCs/>
          <w:iCs/>
          <w:sz w:val="24"/>
          <w:szCs w:val="24"/>
        </w:rPr>
        <w:t xml:space="preserve">The Supplier shall allow for audits of its Data Processing activity by the Authority or </w:t>
      </w:r>
      <w:r w:rsidRPr="004A338C">
        <w:rPr>
          <w:rFonts w:eastAsia="Times New Roman" w:cs="Arial"/>
          <w:bCs/>
          <w:iCs/>
          <w:sz w:val="24"/>
          <w:szCs w:val="24"/>
        </w:rPr>
        <w:t xml:space="preserve">the Authority’s designated auditor, and make available to the Authority or the Authority’s designated auditor all information necessary to demonstrate compliance with this Clause.  </w:t>
      </w:r>
    </w:p>
    <w:p w:rsidR="00554B3C" w:rsidRPr="004A338C" w:rsidRDefault="00554B3C" w:rsidP="00554B3C">
      <w:pPr>
        <w:keepNext/>
        <w:widowControl/>
        <w:numPr>
          <w:ilvl w:val="1"/>
          <w:numId w:val="80"/>
        </w:numPr>
        <w:tabs>
          <w:tab w:val="num" w:pos="979"/>
        </w:tabs>
        <w:spacing w:after="220"/>
        <w:ind w:left="851" w:hanging="851"/>
        <w:jc w:val="both"/>
        <w:outlineLvl w:val="1"/>
        <w:rPr>
          <w:rFonts w:eastAsia="Times New Roman" w:cs="Arial"/>
          <w:bCs/>
          <w:iCs/>
          <w:sz w:val="24"/>
          <w:szCs w:val="24"/>
        </w:rPr>
      </w:pPr>
      <w:r w:rsidRPr="004A338C">
        <w:rPr>
          <w:rFonts w:eastAsia="Times New Roman" w:cs="Arial"/>
          <w:bCs/>
          <w:iCs/>
          <w:sz w:val="24"/>
          <w:szCs w:val="24"/>
        </w:rPr>
        <w:t>[In the event that the Supplier Processes Personal Data [and/or Sanitised Personal Data] of any Other Ecosystem Supplier in the performance of this Agreement, the Supplier shall enter into an appropriate data processing agreement with the relevant Other Ecosystem Supplier meeting the requirements of Article 28(3) of the GDPR[.][,][and such Processing shall be prohibited until such a time as that agreement has been validly executed by both parties.]</w:t>
      </w:r>
    </w:p>
    <w:p w:rsidR="00554B3C" w:rsidRPr="004A338C" w:rsidRDefault="00554B3C" w:rsidP="00554B3C">
      <w:pPr>
        <w:keepNext/>
        <w:spacing w:after="220"/>
        <w:jc w:val="both"/>
        <w:rPr>
          <w:rFonts w:eastAsia="Times New Roman" w:cs="Times New Roman"/>
          <w:sz w:val="24"/>
          <w:szCs w:val="24"/>
        </w:rPr>
      </w:pPr>
      <w:r w:rsidRPr="004A338C">
        <w:rPr>
          <w:rFonts w:eastAsia="Times New Roman" w:cs="Times New Roman"/>
          <w:b/>
          <w:spacing w:val="-3"/>
          <w:sz w:val="24"/>
          <w:szCs w:val="24"/>
          <w:lang w:val="en-US"/>
        </w:rPr>
        <w:t>[Data Protection Indemnity]</w:t>
      </w:r>
      <w:r w:rsidRPr="004A338C">
        <w:rPr>
          <w:rFonts w:eastAsia="Times New Roman" w:cs="Times New Roman"/>
          <w:sz w:val="24"/>
          <w:szCs w:val="24"/>
        </w:rPr>
        <w:t xml:space="preserve"> </w:t>
      </w:r>
    </w:p>
    <w:p w:rsidR="00554B3C" w:rsidRPr="004A338C" w:rsidRDefault="00554B3C" w:rsidP="00554B3C">
      <w:pPr>
        <w:keepNext/>
        <w:numPr>
          <w:ilvl w:val="1"/>
          <w:numId w:val="80"/>
        </w:numPr>
        <w:tabs>
          <w:tab w:val="num" w:pos="979"/>
        </w:tabs>
        <w:spacing w:after="220"/>
        <w:ind w:left="851" w:hanging="851"/>
        <w:jc w:val="both"/>
        <w:outlineLvl w:val="1"/>
        <w:rPr>
          <w:rFonts w:eastAsia="Times New Roman" w:cs="Arial"/>
          <w:bCs/>
          <w:iCs/>
          <w:sz w:val="24"/>
          <w:szCs w:val="24"/>
        </w:rPr>
      </w:pPr>
      <w:r w:rsidRPr="004A338C">
        <w:rPr>
          <w:rFonts w:eastAsia="Times New Roman" w:cs="Arial"/>
          <w:bCs/>
          <w:iCs/>
          <w:sz w:val="24"/>
          <w:szCs w:val="24"/>
        </w:rPr>
        <w:t xml:space="preserve">[The Supplier will indemnify the Authority [and each other Service Recipient and/or Service Beneficiary] against: </w:t>
      </w:r>
    </w:p>
    <w:p w:rsidR="00554B3C" w:rsidRPr="004A338C" w:rsidRDefault="00554B3C" w:rsidP="00554B3C">
      <w:pPr>
        <w:keepNext/>
        <w:numPr>
          <w:ilvl w:val="2"/>
          <w:numId w:val="80"/>
        </w:numPr>
        <w:tabs>
          <w:tab w:val="num" w:pos="1843"/>
        </w:tabs>
        <w:spacing w:after="220"/>
        <w:ind w:left="1701"/>
        <w:jc w:val="both"/>
        <w:outlineLvl w:val="1"/>
        <w:rPr>
          <w:rFonts w:eastAsia="Times New Roman" w:cs="Arial"/>
          <w:bCs/>
          <w:iCs/>
          <w:sz w:val="24"/>
          <w:szCs w:val="24"/>
        </w:rPr>
      </w:pPr>
      <w:r w:rsidRPr="004A338C">
        <w:rPr>
          <w:rFonts w:eastAsia="Times New Roman" w:cs="Arial"/>
          <w:bCs/>
          <w:iCs/>
          <w:sz w:val="24"/>
          <w:szCs w:val="24"/>
        </w:rPr>
        <w:t>all losses (including all direct, indirect and consequential losses) and liabilities, which shall include without limitation all amounts paid to a regulator by way of a fine, penalty, charge or payment (including a voluntary payment) and all payments made to Data Subjects including without limitation those made on a voluntary basis;</w:t>
      </w:r>
    </w:p>
    <w:p w:rsidR="00554B3C" w:rsidRPr="004A338C" w:rsidRDefault="00554B3C" w:rsidP="00554B3C">
      <w:pPr>
        <w:keepNext/>
        <w:numPr>
          <w:ilvl w:val="2"/>
          <w:numId w:val="80"/>
        </w:numPr>
        <w:tabs>
          <w:tab w:val="num" w:pos="1843"/>
        </w:tabs>
        <w:spacing w:after="220"/>
        <w:ind w:left="1701"/>
        <w:jc w:val="both"/>
        <w:outlineLvl w:val="1"/>
        <w:rPr>
          <w:rFonts w:eastAsia="Times New Roman" w:cs="Arial"/>
          <w:bCs/>
          <w:iCs/>
          <w:sz w:val="24"/>
          <w:szCs w:val="24"/>
        </w:rPr>
      </w:pPr>
      <w:r w:rsidRPr="004A338C">
        <w:rPr>
          <w:rFonts w:eastAsia="Times New Roman" w:cs="Arial"/>
          <w:bCs/>
          <w:iCs/>
          <w:sz w:val="24"/>
          <w:szCs w:val="24"/>
        </w:rPr>
        <w:t xml:space="preserve">all costs (on a full indemnity basis) including legal and other professional costs and costs of enforcement and expenses; and </w:t>
      </w:r>
    </w:p>
    <w:p w:rsidR="00554B3C" w:rsidRPr="004A338C" w:rsidRDefault="00554B3C" w:rsidP="00554B3C">
      <w:pPr>
        <w:keepNext/>
        <w:numPr>
          <w:ilvl w:val="2"/>
          <w:numId w:val="80"/>
        </w:numPr>
        <w:tabs>
          <w:tab w:val="num" w:pos="1843"/>
        </w:tabs>
        <w:spacing w:after="220"/>
        <w:ind w:left="1701"/>
        <w:jc w:val="both"/>
        <w:outlineLvl w:val="1"/>
        <w:rPr>
          <w:rFonts w:eastAsia="Times New Roman" w:cs="Arial"/>
          <w:bCs/>
          <w:iCs/>
          <w:sz w:val="24"/>
          <w:szCs w:val="24"/>
        </w:rPr>
      </w:pPr>
      <w:r w:rsidRPr="004A338C">
        <w:rPr>
          <w:rFonts w:eastAsia="Times New Roman" w:cs="Arial"/>
          <w:bCs/>
          <w:iCs/>
          <w:sz w:val="24"/>
          <w:szCs w:val="24"/>
        </w:rPr>
        <w:t xml:space="preserve">all damages and expenses </w:t>
      </w:r>
    </w:p>
    <w:p w:rsidR="00554B3C" w:rsidRPr="0016646C" w:rsidRDefault="00554B3C" w:rsidP="00554B3C">
      <w:pPr>
        <w:tabs>
          <w:tab w:val="num" w:pos="993"/>
        </w:tabs>
        <w:spacing w:after="220"/>
        <w:ind w:left="993"/>
        <w:jc w:val="both"/>
        <w:outlineLvl w:val="1"/>
        <w:rPr>
          <w:rFonts w:eastAsia="Times New Roman" w:cs="Arial"/>
          <w:bCs/>
          <w:iCs/>
          <w:sz w:val="24"/>
          <w:szCs w:val="24"/>
        </w:rPr>
      </w:pPr>
      <w:r w:rsidRPr="004A338C">
        <w:rPr>
          <w:rFonts w:eastAsia="Times New Roman" w:cs="Arial"/>
          <w:sz w:val="24"/>
          <w:szCs w:val="24"/>
        </w:rPr>
        <w:t xml:space="preserve">that the </w:t>
      </w:r>
      <w:r w:rsidRPr="004A338C">
        <w:rPr>
          <w:rFonts w:eastAsia="Times New Roman" w:cs="Arial"/>
          <w:bCs/>
          <w:iCs/>
          <w:sz w:val="24"/>
          <w:szCs w:val="24"/>
        </w:rPr>
        <w:t>[Authority] OR [the indemnified person]</w:t>
      </w:r>
      <w:r w:rsidRPr="004A338C">
        <w:rPr>
          <w:rFonts w:eastAsia="Times New Roman" w:cs="Arial"/>
          <w:sz w:val="24"/>
          <w:szCs w:val="24"/>
        </w:rPr>
        <w:t xml:space="preserve"> does or will incur or suffer (including without limitation in relation to all claims or proceedings made, brought or threatened against the [</w:t>
      </w:r>
      <w:r w:rsidRPr="004A338C">
        <w:rPr>
          <w:rFonts w:eastAsia="Times New Roman" w:cs="Arial"/>
          <w:bCs/>
          <w:iCs/>
          <w:sz w:val="24"/>
          <w:szCs w:val="24"/>
        </w:rPr>
        <w:t>Authority] OR [the indemnified person</w:t>
      </w:r>
      <w:r w:rsidRPr="004A338C">
        <w:rPr>
          <w:rFonts w:eastAsia="Times New Roman" w:cs="Arial"/>
          <w:sz w:val="24"/>
          <w:szCs w:val="24"/>
        </w:rPr>
        <w:t>] and/or in defending or settling any actual or threatened claims or proceeding), in each case arising out of or in connection with any breach by the Supplier or any Sub processor of any of its obligations under this Clause 1 of this Agreement (including any failure or delay in performing, or negligent performance or non-performance of, any of those obligations) or any act or omission by the Supplier or a Sub processor that causes the Authority [</w:t>
      </w:r>
      <w:r w:rsidRPr="004A338C">
        <w:rPr>
          <w:rFonts w:eastAsia="Times New Roman" w:cs="Arial"/>
          <w:bCs/>
          <w:iCs/>
          <w:sz w:val="24"/>
          <w:szCs w:val="24"/>
        </w:rPr>
        <w:t>or any other Service Recipient and/or Service Beneficiary</w:t>
      </w:r>
      <w:r w:rsidRPr="004A338C">
        <w:rPr>
          <w:rFonts w:eastAsia="Times New Roman" w:cs="Arial"/>
          <w:sz w:val="24"/>
          <w:szCs w:val="24"/>
        </w:rPr>
        <w:t>] to breach any obligation under the Relevant Data Protection Laws.</w:t>
      </w:r>
      <w:r w:rsidRPr="004A338C">
        <w:rPr>
          <w:rFonts w:eastAsia="Times New Roman" w:cs="Arial"/>
          <w:bCs/>
          <w:iCs/>
          <w:sz w:val="24"/>
          <w:szCs w:val="24"/>
        </w:rPr>
        <w:t>]</w:t>
      </w:r>
    </w:p>
    <w:p w:rsidR="00554B3C" w:rsidRPr="0016646C" w:rsidRDefault="00554B3C" w:rsidP="00554B3C">
      <w:pPr>
        <w:rPr>
          <w:sz w:val="24"/>
          <w:szCs w:val="24"/>
        </w:rPr>
      </w:pPr>
      <w:r w:rsidRPr="0016646C">
        <w:rPr>
          <w:sz w:val="24"/>
          <w:szCs w:val="24"/>
        </w:rPr>
        <w:tab/>
        <w:t>OR</w:t>
      </w:r>
    </w:p>
    <w:p w:rsidR="00554B3C" w:rsidRPr="0016646C" w:rsidRDefault="00554B3C" w:rsidP="00554B3C">
      <w:pPr>
        <w:ind w:left="979"/>
        <w:rPr>
          <w:sz w:val="24"/>
          <w:szCs w:val="24"/>
        </w:rPr>
      </w:pPr>
      <w:r w:rsidRPr="004A338C">
        <w:rPr>
          <w:sz w:val="24"/>
          <w:szCs w:val="24"/>
        </w:rPr>
        <w:t>[The Supplier will indemnify the Authority [and each other Service Recipient and/or Service Beneficiary] against all losses, fines and/or expenses incurred by the Authority [and each other Service Recipient and/or Service Beneficiary] including any further costs required in order to meet any additional requirements imposed by a relevant regulatory body as a result of the relevant breach, arising out of or in connection with any breach by the Supplier or any Sub processor of any of its obligations under this Clause 1 of this Agreement, or any act or omission by the Supplier or a Sub processor that causes the Authority [or any other Service Recipient and/or Service Beneficiary] to breach any obligation under the Relevant Data Protection Laws.]</w:t>
      </w:r>
      <w:r w:rsidRPr="0016646C">
        <w:rPr>
          <w:sz w:val="24"/>
          <w:szCs w:val="24"/>
        </w:rPr>
        <w:t xml:space="preserve"> </w:t>
      </w:r>
    </w:p>
    <w:p w:rsidR="00554B3C" w:rsidRPr="0016646C" w:rsidRDefault="00554B3C" w:rsidP="00554B3C">
      <w:pPr>
        <w:widowControl/>
        <w:numPr>
          <w:ilvl w:val="1"/>
          <w:numId w:val="80"/>
        </w:numPr>
        <w:tabs>
          <w:tab w:val="num" w:pos="979"/>
        </w:tabs>
        <w:spacing w:after="160" w:line="259" w:lineRule="auto"/>
        <w:ind w:left="709" w:hanging="709"/>
        <w:contextualSpacing/>
        <w:rPr>
          <w:sz w:val="24"/>
          <w:szCs w:val="24"/>
        </w:rPr>
      </w:pPr>
      <w:r w:rsidRPr="0016646C">
        <w:rPr>
          <w:sz w:val="24"/>
          <w:szCs w:val="24"/>
        </w:rPr>
        <w:t xml:space="preserve">For the avoidance of doubt, nothing in these Terms and Conditions relieves the Supplier of its own direct responsibilities and liabilities under the GDPR. </w:t>
      </w:r>
    </w:p>
    <w:p w:rsidR="00554B3C" w:rsidRPr="00107552" w:rsidRDefault="00554B3C" w:rsidP="00554B3C">
      <w:pPr>
        <w:rPr>
          <w:sz w:val="24"/>
          <w:szCs w:val="24"/>
        </w:rPr>
      </w:pPr>
    </w:p>
    <w:p w:rsidR="00554B3C" w:rsidRPr="00AA7C6B" w:rsidRDefault="00554B3C" w:rsidP="00554B3C">
      <w:pPr>
        <w:rPr>
          <w:b/>
          <w:i/>
          <w:sz w:val="24"/>
          <w:szCs w:val="24"/>
        </w:rPr>
      </w:pPr>
      <w:r w:rsidRPr="00AA7C6B">
        <w:rPr>
          <w:b/>
          <w:i/>
          <w:sz w:val="24"/>
          <w:szCs w:val="24"/>
        </w:rPr>
        <w:t>To be inserted into the Schedules</w:t>
      </w:r>
    </w:p>
    <w:p w:rsidR="00554B3C" w:rsidRPr="00FE38A8" w:rsidRDefault="00554B3C" w:rsidP="00554B3C">
      <w:pPr>
        <w:rPr>
          <w:b/>
          <w:sz w:val="24"/>
          <w:szCs w:val="24"/>
          <w:u w:val="single"/>
        </w:rPr>
      </w:pPr>
    </w:p>
    <w:p w:rsidR="00554B3C" w:rsidRPr="00FE38A8" w:rsidRDefault="00554B3C" w:rsidP="00554B3C">
      <w:pPr>
        <w:jc w:val="center"/>
        <w:rPr>
          <w:b/>
          <w:sz w:val="24"/>
          <w:szCs w:val="24"/>
          <w:u w:val="single"/>
        </w:rPr>
      </w:pPr>
      <w:r w:rsidRPr="00FE38A8">
        <w:rPr>
          <w:b/>
          <w:sz w:val="24"/>
          <w:szCs w:val="24"/>
          <w:u w:val="single"/>
        </w:rPr>
        <w:t>SCHEDULE [X] - DATA PROCESSING AND LIST OF SUB-PROCESSORS</w:t>
      </w:r>
    </w:p>
    <w:p w:rsidR="00554B3C" w:rsidRPr="00FE38A8" w:rsidRDefault="00554B3C" w:rsidP="00554B3C">
      <w:pPr>
        <w:keepNext/>
        <w:keepLines/>
        <w:numPr>
          <w:ilvl w:val="1"/>
          <w:numId w:val="0"/>
        </w:numPr>
        <w:tabs>
          <w:tab w:val="num" w:pos="709"/>
        </w:tabs>
        <w:spacing w:after="240"/>
        <w:ind w:left="709" w:hanging="709"/>
        <w:jc w:val="both"/>
        <w:outlineLvl w:val="1"/>
        <w:rPr>
          <w:rFonts w:eastAsia="Times New Roman" w:cs="Arial"/>
          <w:bCs/>
          <w:iCs/>
          <w:sz w:val="24"/>
          <w:szCs w:val="24"/>
        </w:rPr>
      </w:pPr>
    </w:p>
    <w:p w:rsidR="00554B3C" w:rsidRPr="00FE38A8" w:rsidRDefault="00554B3C" w:rsidP="00554B3C">
      <w:pPr>
        <w:keepNext/>
        <w:keepLines/>
        <w:numPr>
          <w:ilvl w:val="1"/>
          <w:numId w:val="0"/>
        </w:numPr>
        <w:tabs>
          <w:tab w:val="num" w:pos="709"/>
        </w:tabs>
        <w:spacing w:after="240"/>
        <w:ind w:left="709" w:hanging="709"/>
        <w:jc w:val="both"/>
        <w:outlineLvl w:val="1"/>
        <w:rPr>
          <w:rFonts w:eastAsia="Times New Roman" w:cs="Arial"/>
          <w:bCs/>
          <w:iCs/>
          <w:sz w:val="24"/>
          <w:szCs w:val="24"/>
          <w:u w:val="single"/>
        </w:rPr>
      </w:pPr>
      <w:r w:rsidRPr="00AA7C6B">
        <w:rPr>
          <w:rFonts w:eastAsia="Times New Roman" w:cs="Arial"/>
          <w:bCs/>
          <w:iCs/>
          <w:sz w:val="24"/>
          <w:szCs w:val="24"/>
          <w:u w:val="single"/>
        </w:rPr>
        <w:t>Introduction</w:t>
      </w:r>
    </w:p>
    <w:p w:rsidR="00554B3C" w:rsidRPr="00FE38A8" w:rsidRDefault="00554B3C" w:rsidP="00554B3C">
      <w:pPr>
        <w:keepLines/>
        <w:numPr>
          <w:ilvl w:val="2"/>
          <w:numId w:val="0"/>
        </w:numPr>
        <w:tabs>
          <w:tab w:val="num" w:pos="0"/>
        </w:tabs>
        <w:spacing w:after="240"/>
        <w:jc w:val="both"/>
        <w:outlineLvl w:val="2"/>
        <w:rPr>
          <w:rFonts w:eastAsia="Times New Roman" w:cs="Arial"/>
          <w:bCs/>
          <w:sz w:val="24"/>
          <w:szCs w:val="24"/>
        </w:rPr>
      </w:pPr>
      <w:r w:rsidRPr="00FE38A8">
        <w:rPr>
          <w:rFonts w:eastAsia="Times New Roman" w:cs="Arial"/>
          <w:bCs/>
          <w:sz w:val="24"/>
          <w:szCs w:val="24"/>
        </w:rPr>
        <w:t>Part A of this Schedule lists the types of Personal Data and categories of Data Subject which the Supplier will Process in its provision of the Services together with a description of the nature, purposes and duration of the Processing, the subject matter of the Processing, and the retention policy in respect of that data, and has been colla</w:t>
      </w:r>
      <w:r>
        <w:rPr>
          <w:rFonts w:eastAsia="Times New Roman" w:cs="Arial"/>
          <w:bCs/>
          <w:sz w:val="24"/>
          <w:szCs w:val="24"/>
        </w:rPr>
        <w:t>ted in accordance with Clause 1</w:t>
      </w:r>
      <w:r w:rsidRPr="00FE38A8">
        <w:rPr>
          <w:rFonts w:eastAsia="Times New Roman" w:cs="Arial"/>
          <w:bCs/>
          <w:sz w:val="24"/>
          <w:szCs w:val="24"/>
        </w:rPr>
        <w:t xml:space="preserve">.2(a) and (b). </w:t>
      </w:r>
    </w:p>
    <w:p w:rsidR="00554B3C" w:rsidRPr="00AA7C6B" w:rsidRDefault="00554B3C" w:rsidP="00554B3C">
      <w:pPr>
        <w:keepLines/>
        <w:numPr>
          <w:ilvl w:val="2"/>
          <w:numId w:val="0"/>
        </w:numPr>
        <w:tabs>
          <w:tab w:val="num" w:pos="0"/>
        </w:tabs>
        <w:spacing w:after="240"/>
        <w:jc w:val="both"/>
        <w:outlineLvl w:val="2"/>
        <w:rPr>
          <w:rFonts w:eastAsia="Times New Roman" w:cs="Arial"/>
          <w:bCs/>
          <w:sz w:val="24"/>
          <w:szCs w:val="24"/>
        </w:rPr>
      </w:pPr>
      <w:r w:rsidRPr="00FE38A8">
        <w:rPr>
          <w:rFonts w:eastAsia="Times New Roman" w:cs="Arial"/>
          <w:bCs/>
          <w:sz w:val="24"/>
          <w:szCs w:val="24"/>
        </w:rPr>
        <w:t>Part B of this Schedule lists the Sub-Processors agreed by the Part</w:t>
      </w:r>
      <w:r>
        <w:rPr>
          <w:rFonts w:eastAsia="Times New Roman" w:cs="Arial"/>
          <w:bCs/>
          <w:sz w:val="24"/>
          <w:szCs w:val="24"/>
        </w:rPr>
        <w:t>ies in accordance with Clause 1.5</w:t>
      </w:r>
      <w:r w:rsidRPr="00FE38A8">
        <w:rPr>
          <w:rFonts w:eastAsia="Times New Roman" w:cs="Arial"/>
          <w:bCs/>
          <w:sz w:val="24"/>
          <w:szCs w:val="24"/>
        </w:rPr>
        <w:t xml:space="preserve">. </w:t>
      </w:r>
    </w:p>
    <w:p w:rsidR="00554B3C" w:rsidRPr="00FE38A8" w:rsidRDefault="00554B3C" w:rsidP="00554B3C">
      <w:pPr>
        <w:spacing w:after="240"/>
        <w:jc w:val="center"/>
        <w:outlineLvl w:val="0"/>
        <w:rPr>
          <w:rFonts w:eastAsia="Times New Roman" w:cs="Arial"/>
          <w:b/>
          <w:kern w:val="32"/>
          <w:sz w:val="24"/>
          <w:szCs w:val="24"/>
          <w:u w:val="single"/>
        </w:rPr>
      </w:pPr>
      <w:r w:rsidRPr="00FE38A8">
        <w:rPr>
          <w:rFonts w:eastAsia="Times New Roman" w:cs="Arial"/>
          <w:b/>
          <w:kern w:val="32"/>
          <w:sz w:val="24"/>
          <w:szCs w:val="24"/>
          <w:u w:val="single"/>
        </w:rPr>
        <w:t>Part A: Data Processing</w:t>
      </w:r>
    </w:p>
    <w:p w:rsidR="00554B3C" w:rsidRPr="00FE38A8" w:rsidRDefault="00554B3C" w:rsidP="00554B3C">
      <w:pPr>
        <w:rPr>
          <w:sz w:val="24"/>
          <w:szCs w:val="24"/>
        </w:rPr>
      </w:pPr>
    </w:p>
    <w:p w:rsidR="00554B3C" w:rsidRPr="00FE38A8" w:rsidRDefault="00554B3C" w:rsidP="00554B3C">
      <w:pPr>
        <w:widowControl/>
        <w:numPr>
          <w:ilvl w:val="0"/>
          <w:numId w:val="81"/>
        </w:numPr>
        <w:spacing w:after="160" w:line="259" w:lineRule="auto"/>
        <w:ind w:left="426" w:hanging="426"/>
        <w:contextualSpacing/>
        <w:rPr>
          <w:sz w:val="24"/>
          <w:szCs w:val="24"/>
        </w:rPr>
      </w:pPr>
      <w:r w:rsidRPr="00FE38A8">
        <w:rPr>
          <w:sz w:val="24"/>
          <w:szCs w:val="24"/>
        </w:rPr>
        <w:t>The Supplier shall comply with any further written instructions with respect to Processing by the Authority.</w:t>
      </w:r>
    </w:p>
    <w:p w:rsidR="00554B3C" w:rsidRPr="00FE38A8" w:rsidRDefault="00554B3C" w:rsidP="00554B3C">
      <w:pPr>
        <w:ind w:left="426"/>
        <w:contextualSpacing/>
        <w:rPr>
          <w:sz w:val="24"/>
          <w:szCs w:val="24"/>
        </w:rPr>
      </w:pPr>
    </w:p>
    <w:p w:rsidR="00554B3C" w:rsidRPr="00FE38A8" w:rsidRDefault="00554B3C" w:rsidP="00554B3C">
      <w:pPr>
        <w:widowControl/>
        <w:numPr>
          <w:ilvl w:val="0"/>
          <w:numId w:val="81"/>
        </w:numPr>
        <w:spacing w:after="160" w:line="259" w:lineRule="auto"/>
        <w:ind w:left="426" w:hanging="426"/>
        <w:contextualSpacing/>
        <w:rPr>
          <w:sz w:val="24"/>
          <w:szCs w:val="24"/>
        </w:rPr>
      </w:pPr>
      <w:r w:rsidRPr="00FE38A8">
        <w:rPr>
          <w:sz w:val="24"/>
          <w:szCs w:val="24"/>
        </w:rPr>
        <w:t xml:space="preserve">Any such further instructions shall be incorporated into this Schedule. </w:t>
      </w:r>
    </w:p>
    <w:p w:rsidR="00554B3C" w:rsidRPr="00FE38A8" w:rsidRDefault="00554B3C" w:rsidP="00554B3C">
      <w:pPr>
        <w:tabs>
          <w:tab w:val="left" w:pos="3544"/>
        </w:tabs>
        <w:spacing w:after="220"/>
        <w:ind w:left="2714" w:hanging="1296"/>
        <w:jc w:val="both"/>
        <w:outlineLvl w:val="6"/>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977"/>
      </w:tblGrid>
      <w:tr w:rsidR="00554B3C" w:rsidRPr="00FE38A8" w:rsidTr="00554B3C">
        <w:trPr>
          <w:trHeight w:val="716"/>
        </w:trPr>
        <w:tc>
          <w:tcPr>
            <w:tcW w:w="3252" w:type="dxa"/>
            <w:shd w:val="clear" w:color="auto" w:fill="BFBFBF"/>
            <w:vAlign w:val="center"/>
          </w:tcPr>
          <w:p w:rsidR="00554B3C" w:rsidRPr="00FE38A8" w:rsidRDefault="00554B3C" w:rsidP="00554B3C">
            <w:pPr>
              <w:jc w:val="center"/>
              <w:rPr>
                <w:b/>
                <w:sz w:val="24"/>
                <w:szCs w:val="24"/>
              </w:rPr>
            </w:pPr>
            <w:r w:rsidRPr="00FE38A8">
              <w:rPr>
                <w:b/>
                <w:sz w:val="24"/>
                <w:szCs w:val="24"/>
              </w:rPr>
              <w:t>Description</w:t>
            </w:r>
          </w:p>
        </w:tc>
        <w:tc>
          <w:tcPr>
            <w:tcW w:w="6434" w:type="dxa"/>
            <w:shd w:val="clear" w:color="auto" w:fill="BFBFBF"/>
            <w:vAlign w:val="center"/>
          </w:tcPr>
          <w:p w:rsidR="00554B3C" w:rsidRPr="00FE38A8" w:rsidRDefault="00554B3C" w:rsidP="00554B3C">
            <w:pPr>
              <w:jc w:val="center"/>
              <w:rPr>
                <w:b/>
                <w:sz w:val="24"/>
                <w:szCs w:val="24"/>
              </w:rPr>
            </w:pPr>
            <w:r w:rsidRPr="00FE38A8">
              <w:rPr>
                <w:b/>
                <w:sz w:val="24"/>
                <w:szCs w:val="24"/>
              </w:rPr>
              <w:t>Details</w:t>
            </w:r>
          </w:p>
        </w:tc>
      </w:tr>
      <w:tr w:rsidR="00554B3C" w:rsidRPr="00FE38A8" w:rsidTr="00554B3C">
        <w:trPr>
          <w:trHeight w:val="1630"/>
        </w:trPr>
        <w:tc>
          <w:tcPr>
            <w:tcW w:w="3252" w:type="dxa"/>
            <w:shd w:val="clear" w:color="auto" w:fill="auto"/>
          </w:tcPr>
          <w:p w:rsidR="00554B3C" w:rsidRPr="00FE38A8" w:rsidRDefault="00554B3C" w:rsidP="00554B3C">
            <w:pPr>
              <w:rPr>
                <w:sz w:val="24"/>
                <w:szCs w:val="24"/>
              </w:rPr>
            </w:pPr>
            <w:r w:rsidRPr="00FE38A8">
              <w:rPr>
                <w:sz w:val="24"/>
                <w:szCs w:val="24"/>
              </w:rPr>
              <w:t>Subject matter of the processing</w:t>
            </w:r>
          </w:p>
        </w:tc>
        <w:tc>
          <w:tcPr>
            <w:tcW w:w="6434" w:type="dxa"/>
            <w:shd w:val="clear" w:color="auto" w:fill="auto"/>
          </w:tcPr>
          <w:p w:rsidR="00554B3C" w:rsidRPr="00FE38A8" w:rsidRDefault="00554B3C" w:rsidP="00554B3C">
            <w:pPr>
              <w:rPr>
                <w:i/>
                <w:sz w:val="24"/>
                <w:szCs w:val="24"/>
              </w:rPr>
            </w:pPr>
            <w:r w:rsidRPr="00FE38A8">
              <w:rPr>
                <w:i/>
                <w:sz w:val="24"/>
                <w:szCs w:val="24"/>
              </w:rPr>
              <w:t>[This should be a high level, short description of what the processing is about i.e. its subject matter]</w:t>
            </w:r>
          </w:p>
        </w:tc>
      </w:tr>
      <w:tr w:rsidR="00554B3C" w:rsidRPr="00FE38A8" w:rsidTr="00554B3C">
        <w:trPr>
          <w:trHeight w:val="1462"/>
        </w:trPr>
        <w:tc>
          <w:tcPr>
            <w:tcW w:w="3252" w:type="dxa"/>
            <w:shd w:val="clear" w:color="auto" w:fill="auto"/>
          </w:tcPr>
          <w:p w:rsidR="00554B3C" w:rsidRPr="00FE38A8" w:rsidRDefault="00554B3C" w:rsidP="00554B3C">
            <w:pPr>
              <w:rPr>
                <w:sz w:val="24"/>
                <w:szCs w:val="24"/>
              </w:rPr>
            </w:pPr>
            <w:r w:rsidRPr="00FE38A8">
              <w:rPr>
                <w:sz w:val="24"/>
                <w:szCs w:val="24"/>
              </w:rPr>
              <w:t>Duration of the processing</w:t>
            </w:r>
          </w:p>
        </w:tc>
        <w:tc>
          <w:tcPr>
            <w:tcW w:w="6434" w:type="dxa"/>
            <w:shd w:val="clear" w:color="auto" w:fill="auto"/>
          </w:tcPr>
          <w:p w:rsidR="00554B3C" w:rsidRPr="00FE38A8" w:rsidRDefault="00554B3C" w:rsidP="00554B3C">
            <w:pPr>
              <w:rPr>
                <w:i/>
                <w:sz w:val="24"/>
                <w:szCs w:val="24"/>
              </w:rPr>
            </w:pPr>
            <w:r w:rsidRPr="00FE38A8">
              <w:rPr>
                <w:i/>
                <w:sz w:val="24"/>
                <w:szCs w:val="24"/>
              </w:rPr>
              <w:t>[Clearly set out the duration of the processing including dates]</w:t>
            </w:r>
          </w:p>
        </w:tc>
      </w:tr>
      <w:tr w:rsidR="00554B3C" w:rsidRPr="00FE38A8" w:rsidTr="00554B3C">
        <w:trPr>
          <w:trHeight w:val="1536"/>
        </w:trPr>
        <w:tc>
          <w:tcPr>
            <w:tcW w:w="3252" w:type="dxa"/>
            <w:shd w:val="clear" w:color="auto" w:fill="auto"/>
          </w:tcPr>
          <w:p w:rsidR="00554B3C" w:rsidRPr="00FE38A8" w:rsidRDefault="00554B3C" w:rsidP="00554B3C">
            <w:pPr>
              <w:rPr>
                <w:sz w:val="24"/>
                <w:szCs w:val="24"/>
              </w:rPr>
            </w:pPr>
            <w:r w:rsidRPr="00FE38A8">
              <w:rPr>
                <w:sz w:val="24"/>
                <w:szCs w:val="24"/>
              </w:rPr>
              <w:t>Nature and purposes of the processing</w:t>
            </w:r>
          </w:p>
        </w:tc>
        <w:tc>
          <w:tcPr>
            <w:tcW w:w="6434" w:type="dxa"/>
            <w:shd w:val="clear" w:color="auto" w:fill="auto"/>
          </w:tcPr>
          <w:p w:rsidR="00554B3C" w:rsidRPr="00FE38A8" w:rsidRDefault="00554B3C" w:rsidP="00554B3C">
            <w:pPr>
              <w:rPr>
                <w:i/>
                <w:sz w:val="24"/>
                <w:szCs w:val="24"/>
              </w:rPr>
            </w:pPr>
            <w:r w:rsidRPr="00FE38A8">
              <w:rPr>
                <w:i/>
                <w:sz w:val="24"/>
                <w:szCs w:val="24"/>
              </w:rPr>
              <w:t xml:space="preserve">[Please be as specific as possible, but make sure that you cover all intended purposes. </w:t>
            </w:r>
          </w:p>
          <w:p w:rsidR="00554B3C" w:rsidRPr="00FE38A8" w:rsidRDefault="00554B3C" w:rsidP="00554B3C">
            <w:pPr>
              <w:rPr>
                <w:i/>
                <w:sz w:val="24"/>
                <w:szCs w:val="24"/>
              </w:rPr>
            </w:pPr>
          </w:p>
          <w:p w:rsidR="00554B3C" w:rsidRPr="00FE38A8" w:rsidRDefault="00554B3C" w:rsidP="00554B3C">
            <w:pPr>
              <w:rPr>
                <w:i/>
                <w:sz w:val="24"/>
                <w:szCs w:val="24"/>
              </w:rPr>
            </w:pPr>
            <w:r w:rsidRPr="00FE38A8">
              <w:rPr>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rsidR="00554B3C" w:rsidRPr="00FE38A8" w:rsidRDefault="00554B3C" w:rsidP="00554B3C">
            <w:pPr>
              <w:rPr>
                <w:i/>
                <w:sz w:val="24"/>
                <w:szCs w:val="24"/>
              </w:rPr>
            </w:pPr>
          </w:p>
          <w:p w:rsidR="00554B3C" w:rsidRPr="00FE38A8" w:rsidRDefault="00554B3C" w:rsidP="00554B3C">
            <w:pPr>
              <w:rPr>
                <w:i/>
                <w:sz w:val="24"/>
                <w:szCs w:val="24"/>
              </w:rPr>
            </w:pPr>
            <w:r w:rsidRPr="00FE38A8">
              <w:rPr>
                <w:i/>
                <w:sz w:val="24"/>
                <w:szCs w:val="24"/>
              </w:rPr>
              <w:t>The purpose might include: employment processing, statutory obligation, recruitment assessment etc]</w:t>
            </w:r>
          </w:p>
        </w:tc>
      </w:tr>
      <w:tr w:rsidR="00554B3C" w:rsidRPr="00FE38A8" w:rsidTr="00554B3C">
        <w:trPr>
          <w:trHeight w:val="1412"/>
        </w:trPr>
        <w:tc>
          <w:tcPr>
            <w:tcW w:w="3252" w:type="dxa"/>
            <w:shd w:val="clear" w:color="auto" w:fill="auto"/>
          </w:tcPr>
          <w:p w:rsidR="00554B3C" w:rsidRPr="00FE38A8" w:rsidRDefault="00554B3C" w:rsidP="00554B3C">
            <w:pPr>
              <w:rPr>
                <w:sz w:val="24"/>
                <w:szCs w:val="24"/>
              </w:rPr>
            </w:pPr>
            <w:r w:rsidRPr="00FE38A8">
              <w:rPr>
                <w:sz w:val="24"/>
                <w:szCs w:val="24"/>
              </w:rPr>
              <w:t>Type of personal data</w:t>
            </w:r>
          </w:p>
        </w:tc>
        <w:tc>
          <w:tcPr>
            <w:tcW w:w="6434" w:type="dxa"/>
            <w:shd w:val="clear" w:color="auto" w:fill="auto"/>
          </w:tcPr>
          <w:p w:rsidR="00554B3C" w:rsidRPr="00FE38A8" w:rsidRDefault="00554B3C" w:rsidP="00554B3C">
            <w:pPr>
              <w:rPr>
                <w:i/>
                <w:sz w:val="24"/>
                <w:szCs w:val="24"/>
              </w:rPr>
            </w:pPr>
            <w:r w:rsidRPr="00FE38A8">
              <w:rPr>
                <w:i/>
                <w:sz w:val="24"/>
                <w:szCs w:val="24"/>
              </w:rPr>
              <w:t>[Examples here include: name, address, date of birth, NI number, telephone number, pay, images, biometric data etc]</w:t>
            </w:r>
          </w:p>
        </w:tc>
      </w:tr>
      <w:tr w:rsidR="00554B3C" w:rsidRPr="00FE38A8" w:rsidTr="00554B3C">
        <w:trPr>
          <w:trHeight w:val="1560"/>
        </w:trPr>
        <w:tc>
          <w:tcPr>
            <w:tcW w:w="3252" w:type="dxa"/>
            <w:shd w:val="clear" w:color="auto" w:fill="auto"/>
          </w:tcPr>
          <w:p w:rsidR="00554B3C" w:rsidRPr="00FE38A8" w:rsidRDefault="00554B3C" w:rsidP="00554B3C">
            <w:pPr>
              <w:rPr>
                <w:sz w:val="24"/>
                <w:szCs w:val="24"/>
              </w:rPr>
            </w:pPr>
            <w:r w:rsidRPr="00FE38A8">
              <w:rPr>
                <w:sz w:val="24"/>
                <w:szCs w:val="24"/>
              </w:rPr>
              <w:t>Categories of data subjects</w:t>
            </w:r>
          </w:p>
        </w:tc>
        <w:tc>
          <w:tcPr>
            <w:tcW w:w="6434" w:type="dxa"/>
            <w:shd w:val="clear" w:color="auto" w:fill="auto"/>
          </w:tcPr>
          <w:p w:rsidR="00554B3C" w:rsidRPr="00FE38A8" w:rsidRDefault="00554B3C" w:rsidP="00554B3C">
            <w:pPr>
              <w:rPr>
                <w:i/>
                <w:sz w:val="24"/>
                <w:szCs w:val="24"/>
              </w:rPr>
            </w:pPr>
            <w:r w:rsidRPr="00FE38A8">
              <w:rPr>
                <w:i/>
                <w:sz w:val="24"/>
                <w:szCs w:val="24"/>
              </w:rPr>
              <w:t>[Examples include: Staff (including volunteers, agents, and temporary workers), customers/ clients, suppliers, patients, students / pupils, members of the public, users of a particular website etc]</w:t>
            </w:r>
          </w:p>
        </w:tc>
      </w:tr>
      <w:tr w:rsidR="00554B3C" w:rsidRPr="00FE38A8" w:rsidTr="00554B3C">
        <w:trPr>
          <w:trHeight w:val="1660"/>
        </w:trPr>
        <w:tc>
          <w:tcPr>
            <w:tcW w:w="3252" w:type="dxa"/>
            <w:shd w:val="clear" w:color="auto" w:fill="auto"/>
          </w:tcPr>
          <w:p w:rsidR="00554B3C" w:rsidRPr="00FE38A8" w:rsidRDefault="00554B3C" w:rsidP="00554B3C">
            <w:pPr>
              <w:rPr>
                <w:sz w:val="24"/>
                <w:szCs w:val="24"/>
              </w:rPr>
            </w:pPr>
            <w:r w:rsidRPr="00FE38A8">
              <w:rPr>
                <w:sz w:val="24"/>
                <w:szCs w:val="24"/>
              </w:rPr>
              <w:t>Plan for return and destruction of the data once the processing is complete</w:t>
            </w:r>
          </w:p>
          <w:p w:rsidR="00554B3C" w:rsidRPr="00FE38A8" w:rsidRDefault="00554B3C" w:rsidP="00554B3C">
            <w:pPr>
              <w:rPr>
                <w:sz w:val="24"/>
                <w:szCs w:val="24"/>
              </w:rPr>
            </w:pPr>
            <w:r w:rsidRPr="00FE38A8">
              <w:rPr>
                <w:sz w:val="24"/>
                <w:szCs w:val="24"/>
              </w:rPr>
              <w:t xml:space="preserve">UNLESS requirement under </w:t>
            </w:r>
            <w:r>
              <w:rPr>
                <w:sz w:val="24"/>
                <w:szCs w:val="24"/>
              </w:rPr>
              <w:t>UK Law or</w:t>
            </w:r>
            <w:r w:rsidRPr="00FE38A8">
              <w:rPr>
                <w:sz w:val="24"/>
                <w:szCs w:val="24"/>
              </w:rPr>
              <w:t xml:space="preserve"> EU or member state law to preserve that type of data</w:t>
            </w:r>
          </w:p>
        </w:tc>
        <w:tc>
          <w:tcPr>
            <w:tcW w:w="6434" w:type="dxa"/>
            <w:shd w:val="clear" w:color="auto" w:fill="auto"/>
          </w:tcPr>
          <w:p w:rsidR="00554B3C" w:rsidRPr="00FE38A8" w:rsidRDefault="00554B3C" w:rsidP="00554B3C">
            <w:pPr>
              <w:rPr>
                <w:i/>
                <w:sz w:val="24"/>
                <w:szCs w:val="24"/>
              </w:rPr>
            </w:pPr>
            <w:r w:rsidRPr="00FE38A8">
              <w:rPr>
                <w:i/>
                <w:sz w:val="24"/>
                <w:szCs w:val="24"/>
              </w:rPr>
              <w:t>[Describe how long the data will be retained for, how it be returned or destroyed]</w:t>
            </w:r>
          </w:p>
        </w:tc>
      </w:tr>
    </w:tbl>
    <w:p w:rsidR="00554B3C" w:rsidRPr="00FE38A8" w:rsidRDefault="00554B3C" w:rsidP="00554B3C">
      <w:pPr>
        <w:tabs>
          <w:tab w:val="left" w:pos="3544"/>
        </w:tabs>
        <w:spacing w:after="220"/>
        <w:jc w:val="both"/>
        <w:outlineLvl w:val="6"/>
        <w:rPr>
          <w:rFonts w:eastAsia="Times New Roman" w:cs="Times New Roman"/>
          <w:sz w:val="24"/>
          <w:szCs w:val="24"/>
        </w:rPr>
      </w:pPr>
    </w:p>
    <w:p w:rsidR="00554B3C" w:rsidRPr="00FE38A8" w:rsidRDefault="00554B3C" w:rsidP="00554B3C">
      <w:pPr>
        <w:rPr>
          <w:b/>
          <w:i/>
          <w:sz w:val="24"/>
          <w:szCs w:val="24"/>
        </w:rPr>
      </w:pPr>
    </w:p>
    <w:p w:rsidR="00554B3C" w:rsidRPr="00FE38A8" w:rsidRDefault="00554B3C" w:rsidP="00554B3C">
      <w:pPr>
        <w:spacing w:after="240"/>
        <w:jc w:val="center"/>
        <w:outlineLvl w:val="0"/>
        <w:rPr>
          <w:rFonts w:eastAsia="Times New Roman" w:cs="Arial"/>
          <w:b/>
          <w:kern w:val="32"/>
          <w:sz w:val="24"/>
          <w:szCs w:val="24"/>
          <w:u w:val="single"/>
        </w:rPr>
      </w:pPr>
      <w:r w:rsidRPr="00FE38A8">
        <w:rPr>
          <w:rFonts w:eastAsia="Times New Roman" w:cs="Arial"/>
          <w:b/>
          <w:kern w:val="32"/>
          <w:sz w:val="24"/>
          <w:szCs w:val="24"/>
          <w:u w:val="single"/>
        </w:rPr>
        <w:t>Part B: Sub-processors as at the Effective Date</w:t>
      </w:r>
    </w:p>
    <w:p w:rsidR="00554B3C" w:rsidRPr="00FE38A8" w:rsidRDefault="00554B3C" w:rsidP="00554B3C">
      <w:pPr>
        <w:rPr>
          <w:b/>
          <w:i/>
          <w:sz w:val="24"/>
          <w:szCs w:val="24"/>
          <w:highlight w:val="yellow"/>
        </w:rPr>
      </w:pPr>
    </w:p>
    <w:p w:rsidR="00554B3C" w:rsidRPr="00FE38A8" w:rsidRDefault="00554B3C" w:rsidP="00554B3C">
      <w:pPr>
        <w:rPr>
          <w:b/>
          <w:i/>
          <w:sz w:val="24"/>
          <w:szCs w:val="24"/>
        </w:rPr>
      </w:pPr>
      <w:r w:rsidRPr="004A338C">
        <w:rPr>
          <w:b/>
          <w:i/>
          <w:sz w:val="24"/>
          <w:szCs w:val="24"/>
        </w:rPr>
        <w:t>[List of Sub-processors to be populated]</w:t>
      </w:r>
    </w:p>
    <w:p w:rsidR="00554B3C" w:rsidRDefault="00554B3C" w:rsidP="00554B3C">
      <w:pPr>
        <w:rPr>
          <w:b/>
          <w:sz w:val="24"/>
          <w:szCs w:val="24"/>
          <w:u w:val="single"/>
        </w:rPr>
      </w:pPr>
    </w:p>
    <w:p w:rsidR="00554B3C" w:rsidRDefault="00554B3C" w:rsidP="00554B3C">
      <w:pPr>
        <w:rPr>
          <w:b/>
          <w:sz w:val="24"/>
          <w:szCs w:val="24"/>
          <w:u w:val="single"/>
        </w:rPr>
      </w:pPr>
    </w:p>
    <w:p w:rsidR="00554B3C" w:rsidRPr="00FE38A8" w:rsidRDefault="00554B3C" w:rsidP="00554B3C">
      <w:pPr>
        <w:rPr>
          <w:b/>
          <w:sz w:val="24"/>
          <w:szCs w:val="24"/>
          <w:u w:val="single"/>
        </w:rPr>
      </w:pPr>
    </w:p>
    <w:p w:rsidR="00554B3C" w:rsidRDefault="00554B3C" w:rsidP="00554B3C">
      <w:pPr>
        <w:rPr>
          <w:b/>
          <w:i/>
          <w:sz w:val="24"/>
          <w:szCs w:val="24"/>
        </w:rPr>
      </w:pPr>
      <w:r w:rsidRPr="00C50EA1">
        <w:rPr>
          <w:b/>
          <w:i/>
          <w:sz w:val="24"/>
          <w:szCs w:val="24"/>
        </w:rPr>
        <w:t>To be inserted into a relevant Definitions Schedule</w:t>
      </w:r>
    </w:p>
    <w:p w:rsidR="00554B3C" w:rsidRDefault="00554B3C" w:rsidP="00554B3C">
      <w:pPr>
        <w:rPr>
          <w:b/>
          <w:i/>
          <w:sz w:val="24"/>
          <w:szCs w:val="24"/>
        </w:rPr>
      </w:pPr>
    </w:p>
    <w:p w:rsidR="00554B3C" w:rsidRDefault="00554B3C" w:rsidP="00554B3C">
      <w:pPr>
        <w:jc w:val="center"/>
        <w:rPr>
          <w:b/>
          <w:sz w:val="24"/>
          <w:szCs w:val="24"/>
          <w:u w:val="single"/>
        </w:rPr>
      </w:pPr>
      <w:r>
        <w:rPr>
          <w:b/>
          <w:sz w:val="24"/>
          <w:szCs w:val="24"/>
          <w:u w:val="single"/>
        </w:rPr>
        <w:t>DEFINITIONS</w:t>
      </w:r>
    </w:p>
    <w:p w:rsidR="00554B3C" w:rsidRPr="00C50EA1" w:rsidRDefault="00554B3C" w:rsidP="00554B3C">
      <w:pPr>
        <w:jc w:val="center"/>
        <w:rPr>
          <w:b/>
          <w:sz w:val="24"/>
          <w:szCs w:val="24"/>
          <w:u w:val="single"/>
        </w:rPr>
      </w:pPr>
    </w:p>
    <w:tbl>
      <w:tblPr>
        <w:tblW w:w="9580" w:type="dxa"/>
        <w:tblInd w:w="-108" w:type="dxa"/>
        <w:tblLayout w:type="fixed"/>
        <w:tblCellMar>
          <w:left w:w="216" w:type="dxa"/>
          <w:right w:w="216" w:type="dxa"/>
        </w:tblCellMar>
        <w:tblLook w:val="0000" w:firstRow="0" w:lastRow="0" w:firstColumn="0" w:lastColumn="0" w:noHBand="0" w:noVBand="0"/>
      </w:tblPr>
      <w:tblGrid>
        <w:gridCol w:w="18"/>
        <w:gridCol w:w="90"/>
        <w:gridCol w:w="3969"/>
        <w:gridCol w:w="98"/>
        <w:gridCol w:w="5283"/>
        <w:gridCol w:w="14"/>
        <w:gridCol w:w="108"/>
      </w:tblGrid>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“Controller”</w:t>
            </w:r>
          </w:p>
        </w:tc>
        <w:tc>
          <w:tcPr>
            <w:tcW w:w="5395" w:type="dxa"/>
            <w:gridSpan w:val="3"/>
          </w:tcPr>
          <w:p w:rsidR="00554B3C" w:rsidRPr="00FE38A8" w:rsidRDefault="00554B3C" w:rsidP="00554B3C">
            <w:pPr>
              <w:pStyle w:val="BodyText"/>
              <w:spacing w:before="120" w:after="120"/>
              <w:ind w:left="-101"/>
              <w:rPr>
                <w:rFonts w:asciiTheme="minorHAnsi" w:hAnsiTheme="minorHAnsi"/>
                <w:sz w:val="24"/>
                <w:szCs w:val="24"/>
              </w:rPr>
            </w:pPr>
            <w:r w:rsidRPr="00FE38A8">
              <w:rPr>
                <w:rFonts w:asciiTheme="minorHAnsi" w:hAnsiTheme="minorHAnsi"/>
                <w:sz w:val="24"/>
                <w:szCs w:val="24"/>
              </w:rPr>
              <w:t>has the meaning given in the Relevant Data Protection Laws;</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“Data Protection Impact Assessment”</w:t>
            </w:r>
          </w:p>
        </w:tc>
        <w:tc>
          <w:tcPr>
            <w:tcW w:w="5395" w:type="dxa"/>
            <w:gridSpan w:val="3"/>
          </w:tcPr>
          <w:p w:rsidR="00554B3C" w:rsidRPr="00FE38A8" w:rsidRDefault="00554B3C" w:rsidP="00554B3C">
            <w:pPr>
              <w:pStyle w:val="BodyText"/>
              <w:spacing w:before="120" w:after="120"/>
              <w:ind w:left="-101"/>
              <w:rPr>
                <w:rFonts w:asciiTheme="minorHAnsi" w:hAnsiTheme="minorHAnsi"/>
                <w:sz w:val="24"/>
                <w:szCs w:val="24"/>
              </w:rPr>
            </w:pPr>
            <w:r w:rsidRPr="00FE38A8">
              <w:rPr>
                <w:rFonts w:asciiTheme="minorHAnsi" w:hAnsiTheme="minorHAnsi"/>
                <w:sz w:val="24"/>
                <w:szCs w:val="24"/>
              </w:rPr>
              <w:t>means an assessment by the Controller of the impact of the processing on the protection of Personal Data;</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Pr>
                <w:rFonts w:asciiTheme="minorHAnsi" w:hAnsiTheme="minorHAnsi"/>
                <w:b/>
                <w:sz w:val="24"/>
                <w:szCs w:val="24"/>
              </w:rPr>
              <w:t>“Data Protection Officer”</w:t>
            </w:r>
          </w:p>
        </w:tc>
        <w:tc>
          <w:tcPr>
            <w:tcW w:w="5395" w:type="dxa"/>
            <w:gridSpan w:val="3"/>
          </w:tcPr>
          <w:p w:rsidR="00554B3C" w:rsidRPr="00FE38A8" w:rsidRDefault="00554B3C" w:rsidP="00554B3C">
            <w:pPr>
              <w:pStyle w:val="BodyText"/>
              <w:spacing w:before="120" w:after="120"/>
              <w:ind w:left="-101"/>
              <w:rPr>
                <w:rFonts w:asciiTheme="minorHAnsi" w:hAnsiTheme="minorHAnsi"/>
                <w:sz w:val="24"/>
                <w:szCs w:val="24"/>
              </w:rPr>
            </w:pPr>
            <w:r w:rsidRPr="00FE38A8">
              <w:rPr>
                <w:rFonts w:asciiTheme="minorHAnsi" w:hAnsiTheme="minorHAnsi"/>
                <w:sz w:val="24"/>
                <w:szCs w:val="24"/>
              </w:rPr>
              <w:t>has the meaning given in the Relevant Data Protection Laws;</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“Data Subject”</w:t>
            </w:r>
          </w:p>
        </w:tc>
        <w:tc>
          <w:tcPr>
            <w:tcW w:w="5395" w:type="dxa"/>
            <w:gridSpan w:val="3"/>
          </w:tcPr>
          <w:p w:rsidR="00554B3C" w:rsidRPr="00FE38A8" w:rsidRDefault="00554B3C" w:rsidP="00554B3C">
            <w:pPr>
              <w:spacing w:before="120" w:after="120"/>
              <w:ind w:left="-74"/>
              <w:rPr>
                <w:sz w:val="24"/>
                <w:szCs w:val="24"/>
              </w:rPr>
            </w:pPr>
            <w:r w:rsidRPr="00FE38A8">
              <w:rPr>
                <w:sz w:val="24"/>
                <w:szCs w:val="24"/>
              </w:rPr>
              <w:t xml:space="preserve">has the meaning given in the Relevant Data Protection Laws; </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“Data Subject Access Request”</w:t>
            </w:r>
          </w:p>
        </w:tc>
        <w:tc>
          <w:tcPr>
            <w:tcW w:w="5395" w:type="dxa"/>
            <w:gridSpan w:val="3"/>
          </w:tcPr>
          <w:p w:rsidR="00554B3C" w:rsidRPr="00FE38A8" w:rsidRDefault="00554B3C" w:rsidP="00554B3C">
            <w:pPr>
              <w:spacing w:before="120" w:after="120"/>
              <w:ind w:left="-74"/>
              <w:rPr>
                <w:sz w:val="24"/>
                <w:szCs w:val="24"/>
              </w:rPr>
            </w:pPr>
            <w:r w:rsidRPr="00FE38A8">
              <w:rPr>
                <w:sz w:val="24"/>
                <w:szCs w:val="24"/>
              </w:rPr>
              <w:t>a request made by a Data Subject in accordance with rights granted pursuant to the Relevant Data Protection Laws to access his or her Personal Data;</w:t>
            </w:r>
          </w:p>
        </w:tc>
      </w:tr>
      <w:tr w:rsidR="00554B3C" w:rsidRPr="00FE38A8" w:rsidTr="00554B3C">
        <w:tblPrEx>
          <w:tblCellMar>
            <w:left w:w="108" w:type="dxa"/>
            <w:right w:w="108" w:type="dxa"/>
          </w:tblCellMar>
        </w:tblPrEx>
        <w:trPr>
          <w:gridBefore w:val="2"/>
          <w:wBefore w:w="108" w:type="dxa"/>
          <w:trHeight w:val="145"/>
        </w:trPr>
        <w:tc>
          <w:tcPr>
            <w:tcW w:w="4067" w:type="dxa"/>
            <w:gridSpan w:val="2"/>
          </w:tcPr>
          <w:p w:rsidR="00554B3C" w:rsidRPr="00FE38A8" w:rsidRDefault="00554B3C" w:rsidP="00554B3C">
            <w:pPr>
              <w:spacing w:before="120" w:after="120"/>
              <w:rPr>
                <w:rFonts w:eastAsia="Times New Roman" w:cs="Times New Roman"/>
                <w:b/>
                <w:sz w:val="24"/>
                <w:szCs w:val="24"/>
              </w:rPr>
            </w:pPr>
            <w:r w:rsidRPr="00FE38A8">
              <w:rPr>
                <w:rFonts w:eastAsia="Times New Roman" w:cs="Times New Roman"/>
                <w:b/>
                <w:sz w:val="24"/>
                <w:szCs w:val="24"/>
              </w:rPr>
              <w:t>"GDPR"</w:t>
            </w:r>
          </w:p>
        </w:tc>
        <w:tc>
          <w:tcPr>
            <w:tcW w:w="5405" w:type="dxa"/>
            <w:gridSpan w:val="3"/>
          </w:tcPr>
          <w:p w:rsidR="00554B3C" w:rsidRPr="00FE38A8" w:rsidRDefault="00554B3C" w:rsidP="00554B3C">
            <w:pPr>
              <w:spacing w:before="120" w:after="120"/>
              <w:jc w:val="both"/>
              <w:rPr>
                <w:rFonts w:eastAsia="Times New Roman" w:cs="Times New Roman"/>
                <w:b/>
                <w:caps/>
                <w:sz w:val="24"/>
                <w:szCs w:val="24"/>
              </w:rPr>
            </w:pPr>
            <w:r w:rsidRPr="00FE38A8">
              <w:rPr>
                <w:rFonts w:eastAsia="Times New Roman" w:cs="Times New Roman"/>
                <w:sz w:val="24"/>
                <w:szCs w:val="24"/>
              </w:rPr>
              <w:t>means the Regulation of the European Parliament and of the Council on the protection of natural persons with regard to the processing of personal data and on the free movement of such data being enforced in the EU from 25 May 2018 (repealing Directive 95/46/EC), along with the codes of practice, codes of conduct, regulatory guidance and standard clauses and other related or equivalent domestic legislation, as updated from time to time;</w:t>
            </w:r>
          </w:p>
        </w:tc>
      </w:tr>
      <w:tr w:rsidR="00554B3C" w:rsidRPr="00FE38A8" w:rsidTr="00554B3C">
        <w:tblPrEx>
          <w:tblCellMar>
            <w:left w:w="108" w:type="dxa"/>
            <w:right w:w="108" w:type="dxa"/>
          </w:tblCellMar>
        </w:tblPrEx>
        <w:trPr>
          <w:gridBefore w:val="2"/>
          <w:wBefore w:w="108" w:type="dxa"/>
          <w:trHeight w:val="145"/>
        </w:trPr>
        <w:tc>
          <w:tcPr>
            <w:tcW w:w="4067" w:type="dxa"/>
            <w:gridSpan w:val="2"/>
          </w:tcPr>
          <w:p w:rsidR="00554B3C" w:rsidRPr="00FE38A8" w:rsidRDefault="00554B3C" w:rsidP="00554B3C">
            <w:pPr>
              <w:spacing w:before="120" w:after="120"/>
              <w:rPr>
                <w:rFonts w:eastAsia="Times New Roman" w:cs="Times New Roman"/>
                <w:b/>
                <w:sz w:val="24"/>
                <w:szCs w:val="24"/>
              </w:rPr>
            </w:pPr>
            <w:r w:rsidRPr="00FE38A8">
              <w:rPr>
                <w:b/>
                <w:sz w:val="24"/>
                <w:szCs w:val="24"/>
              </w:rPr>
              <w:t>“</w:t>
            </w:r>
            <w:r w:rsidRPr="00FE38A8">
              <w:rPr>
                <w:b/>
                <w:spacing w:val="-2"/>
                <w:sz w:val="24"/>
                <w:szCs w:val="24"/>
              </w:rPr>
              <w:t>Personal Data</w:t>
            </w:r>
            <w:r w:rsidRPr="00FE38A8">
              <w:rPr>
                <w:b/>
                <w:sz w:val="24"/>
                <w:szCs w:val="24"/>
              </w:rPr>
              <w:t>”</w:t>
            </w:r>
          </w:p>
        </w:tc>
        <w:tc>
          <w:tcPr>
            <w:tcW w:w="5405" w:type="dxa"/>
            <w:gridSpan w:val="3"/>
          </w:tcPr>
          <w:p w:rsidR="00554B3C" w:rsidRPr="00FE38A8" w:rsidRDefault="00554B3C" w:rsidP="00554B3C">
            <w:pPr>
              <w:spacing w:before="120" w:after="120"/>
              <w:jc w:val="both"/>
              <w:rPr>
                <w:rFonts w:eastAsia="Times New Roman" w:cs="Times New Roman"/>
                <w:sz w:val="24"/>
                <w:szCs w:val="24"/>
              </w:rPr>
            </w:pPr>
            <w:r w:rsidRPr="00FE38A8">
              <w:rPr>
                <w:spacing w:val="-2"/>
                <w:sz w:val="24"/>
                <w:szCs w:val="24"/>
              </w:rPr>
              <w:t>personal data (as defined in the Relevant Data Protection Laws) which is Processed by the Supplier or any Sub</w:t>
            </w:r>
            <w:r w:rsidRPr="00FE38A8">
              <w:rPr>
                <w:sz w:val="24"/>
                <w:szCs w:val="24"/>
              </w:rPr>
              <w:noBreakHyphen/>
            </w:r>
            <w:r w:rsidRPr="00FE38A8">
              <w:rPr>
                <w:spacing w:val="-2"/>
                <w:sz w:val="24"/>
                <w:szCs w:val="24"/>
              </w:rPr>
              <w:t>contractor pursuant to or in connection with this Agreement;</w:t>
            </w:r>
          </w:p>
        </w:tc>
      </w:tr>
      <w:tr w:rsidR="00554B3C" w:rsidRPr="00FE38A8" w:rsidTr="00554B3C">
        <w:trPr>
          <w:gridBefore w:val="1"/>
          <w:gridAfter w:val="1"/>
          <w:wBefore w:w="18" w:type="dxa"/>
          <w:wAfter w:w="108" w:type="dxa"/>
          <w:trHeight w:val="145"/>
        </w:trPr>
        <w:tc>
          <w:tcPr>
            <w:tcW w:w="4059" w:type="dxa"/>
            <w:gridSpan w:val="2"/>
            <w:shd w:val="clear" w:color="auto" w:fill="auto"/>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w:t>
            </w:r>
            <w:r w:rsidRPr="00FE38A8">
              <w:rPr>
                <w:rFonts w:asciiTheme="minorHAnsi" w:hAnsiTheme="minorHAnsi"/>
                <w:b/>
                <w:spacing w:val="-2"/>
                <w:sz w:val="24"/>
                <w:szCs w:val="24"/>
              </w:rPr>
              <w:t>P</w:t>
            </w:r>
            <w:r w:rsidR="00FA4B3D">
              <w:rPr>
                <w:rFonts w:asciiTheme="minorHAnsi" w:hAnsiTheme="minorHAnsi"/>
                <w:b/>
                <w:spacing w:val="-2"/>
                <w:sz w:val="24"/>
                <w:szCs w:val="24"/>
              </w:rPr>
              <w:t>P</w:t>
            </w:r>
            <w:r w:rsidRPr="00FE38A8">
              <w:rPr>
                <w:rFonts w:asciiTheme="minorHAnsi" w:hAnsiTheme="minorHAnsi"/>
                <w:b/>
                <w:spacing w:val="-2"/>
                <w:sz w:val="24"/>
                <w:szCs w:val="24"/>
              </w:rPr>
              <w:t>ersonal Data Breach</w:t>
            </w:r>
            <w:r w:rsidRPr="00FE38A8">
              <w:rPr>
                <w:rFonts w:asciiTheme="minorHAnsi" w:hAnsiTheme="minorHAnsi"/>
                <w:b/>
                <w:sz w:val="24"/>
                <w:szCs w:val="24"/>
              </w:rPr>
              <w:t>”</w:t>
            </w:r>
          </w:p>
        </w:tc>
        <w:tc>
          <w:tcPr>
            <w:tcW w:w="5395" w:type="dxa"/>
            <w:gridSpan w:val="3"/>
            <w:shd w:val="clear" w:color="auto" w:fill="auto"/>
          </w:tcPr>
          <w:p w:rsidR="00554B3C" w:rsidRPr="00FE38A8" w:rsidRDefault="00554B3C" w:rsidP="00554B3C">
            <w:pPr>
              <w:pStyle w:val="BodyText"/>
              <w:spacing w:before="120" w:after="120"/>
              <w:rPr>
                <w:rFonts w:asciiTheme="minorHAnsi" w:hAnsiTheme="minorHAnsi"/>
                <w:spacing w:val="-2"/>
                <w:sz w:val="24"/>
                <w:szCs w:val="24"/>
              </w:rPr>
            </w:pPr>
            <w:r w:rsidRPr="00FE38A8">
              <w:rPr>
                <w:rFonts w:asciiTheme="minorHAnsi" w:hAnsiTheme="minorHAnsi"/>
                <w:spacing w:val="-2"/>
                <w:sz w:val="24"/>
                <w:szCs w:val="24"/>
              </w:rPr>
              <w:t xml:space="preserve">means: </w:t>
            </w:r>
          </w:p>
          <w:p w:rsidR="00554B3C" w:rsidRPr="00FE38A8" w:rsidRDefault="00554B3C" w:rsidP="00554B3C">
            <w:pPr>
              <w:pStyle w:val="BodyText"/>
              <w:spacing w:before="120" w:after="120"/>
              <w:ind w:left="210" w:hanging="284"/>
              <w:rPr>
                <w:rFonts w:asciiTheme="minorHAnsi" w:hAnsiTheme="minorHAnsi"/>
                <w:spacing w:val="-2"/>
                <w:sz w:val="24"/>
                <w:szCs w:val="24"/>
              </w:rPr>
            </w:pPr>
            <w:r w:rsidRPr="00FE38A8">
              <w:rPr>
                <w:rFonts w:asciiTheme="minorHAnsi" w:hAnsiTheme="minorHAnsi"/>
                <w:spacing w:val="-2"/>
                <w:sz w:val="24"/>
                <w:szCs w:val="24"/>
              </w:rPr>
              <w:t xml:space="preserve">(a) a breach of security leading to the accidental or unlawful destruction, loss, alteration, unauthorised disclosure of, or access to Personal Data transmitted, stored or otherwise Processed; </w:t>
            </w:r>
          </w:p>
          <w:p w:rsidR="00554B3C" w:rsidRPr="00FE38A8" w:rsidRDefault="00554B3C" w:rsidP="00554B3C">
            <w:pPr>
              <w:pStyle w:val="BodyText"/>
              <w:spacing w:before="120" w:after="120"/>
              <w:ind w:left="210" w:hanging="284"/>
              <w:rPr>
                <w:rFonts w:asciiTheme="minorHAnsi" w:hAnsiTheme="minorHAnsi"/>
                <w:spacing w:val="-2"/>
                <w:sz w:val="24"/>
                <w:szCs w:val="24"/>
              </w:rPr>
            </w:pPr>
            <w:r w:rsidRPr="00FE38A8">
              <w:rPr>
                <w:rFonts w:asciiTheme="minorHAnsi" w:hAnsiTheme="minorHAnsi"/>
                <w:spacing w:val="-2"/>
                <w:sz w:val="24"/>
                <w:szCs w:val="24"/>
              </w:rPr>
              <w:t>(b) a discovery or reasonable suspicion that there is a vulnerability in any technological measure used to protect any Personal Data that has previously been subject to a breach within the scope of paragraph (a), which may result in exploitation or exposure of that Personal Data; or</w:t>
            </w:r>
          </w:p>
          <w:p w:rsidR="00554B3C" w:rsidRPr="00FE38A8" w:rsidRDefault="00554B3C" w:rsidP="00554B3C">
            <w:pPr>
              <w:pStyle w:val="BodyText"/>
              <w:spacing w:before="120" w:after="120"/>
              <w:ind w:left="210" w:hanging="284"/>
              <w:rPr>
                <w:rFonts w:asciiTheme="minorHAnsi" w:hAnsiTheme="minorHAnsi"/>
                <w:spacing w:val="-2"/>
                <w:sz w:val="24"/>
                <w:szCs w:val="24"/>
              </w:rPr>
            </w:pPr>
            <w:r w:rsidRPr="00FE38A8">
              <w:rPr>
                <w:rFonts w:asciiTheme="minorHAnsi" w:hAnsiTheme="minorHAnsi"/>
                <w:spacing w:val="-2"/>
                <w:sz w:val="24"/>
                <w:szCs w:val="24"/>
              </w:rPr>
              <w:t>(c) any defect or vulnerability with the potential to impact the ongoing resilience, security and/or integrity of systems Processing Personal Data;</w:t>
            </w:r>
          </w:p>
          <w:p w:rsidR="00554B3C" w:rsidRPr="00FE38A8" w:rsidRDefault="00554B3C" w:rsidP="00554B3C">
            <w:pPr>
              <w:pStyle w:val="BodyText"/>
              <w:spacing w:before="120" w:after="120"/>
              <w:rPr>
                <w:rFonts w:asciiTheme="minorHAnsi" w:hAnsiTheme="minorHAnsi"/>
                <w:spacing w:val="-2"/>
                <w:sz w:val="24"/>
                <w:szCs w:val="24"/>
              </w:rPr>
            </w:pP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ind w:left="-74"/>
              <w:rPr>
                <w:rFonts w:asciiTheme="minorHAnsi" w:hAnsiTheme="minorHAnsi"/>
                <w:b/>
                <w:sz w:val="24"/>
                <w:szCs w:val="24"/>
              </w:rPr>
            </w:pPr>
            <w:r w:rsidRPr="00FE38A8">
              <w:rPr>
                <w:rFonts w:asciiTheme="minorHAnsi" w:hAnsiTheme="minorHAnsi"/>
                <w:b/>
                <w:sz w:val="24"/>
                <w:szCs w:val="24"/>
              </w:rPr>
              <w:t>“P</w:t>
            </w:r>
            <w:r w:rsidR="00FA4B3D">
              <w:rPr>
                <w:rFonts w:asciiTheme="minorHAnsi" w:hAnsiTheme="minorHAnsi"/>
                <w:b/>
                <w:sz w:val="24"/>
                <w:szCs w:val="24"/>
              </w:rPr>
              <w:t>P</w:t>
            </w:r>
            <w:r w:rsidRPr="00FE38A8">
              <w:rPr>
                <w:rFonts w:asciiTheme="minorHAnsi" w:hAnsiTheme="minorHAnsi"/>
                <w:b/>
                <w:sz w:val="24"/>
                <w:szCs w:val="24"/>
              </w:rPr>
              <w:t>rocess”</w:t>
            </w:r>
          </w:p>
        </w:tc>
        <w:tc>
          <w:tcPr>
            <w:tcW w:w="5395" w:type="dxa"/>
            <w:gridSpan w:val="3"/>
          </w:tcPr>
          <w:p w:rsidR="00554B3C" w:rsidRPr="00FE38A8" w:rsidRDefault="00554B3C" w:rsidP="00554B3C">
            <w:pPr>
              <w:pStyle w:val="BodyText"/>
              <w:rPr>
                <w:rFonts w:asciiTheme="minorHAnsi" w:hAnsiTheme="minorHAnsi"/>
                <w:spacing w:val="-2"/>
                <w:sz w:val="24"/>
                <w:szCs w:val="24"/>
              </w:rPr>
            </w:pPr>
            <w:r w:rsidRPr="00FE38A8">
              <w:rPr>
                <w:rFonts w:asciiTheme="minorHAnsi" w:hAnsiTheme="minorHAnsi"/>
                <w:sz w:val="24"/>
                <w:szCs w:val="24"/>
              </w:rPr>
              <w:t>has the meaning given to it under the Relevant Data Protection Laws and “</w:t>
            </w:r>
            <w:r w:rsidRPr="00FE38A8">
              <w:rPr>
                <w:rFonts w:asciiTheme="minorHAnsi" w:hAnsiTheme="minorHAnsi"/>
                <w:b/>
                <w:sz w:val="24"/>
                <w:szCs w:val="24"/>
              </w:rPr>
              <w:t>Processed</w:t>
            </w:r>
            <w:r w:rsidRPr="00FE38A8">
              <w:rPr>
                <w:rFonts w:asciiTheme="minorHAnsi" w:hAnsiTheme="minorHAnsi"/>
                <w:sz w:val="24"/>
                <w:szCs w:val="24"/>
              </w:rPr>
              <w:t>” and “</w:t>
            </w:r>
            <w:r w:rsidRPr="00FE38A8">
              <w:rPr>
                <w:rFonts w:asciiTheme="minorHAnsi" w:hAnsiTheme="minorHAnsi"/>
                <w:b/>
                <w:sz w:val="24"/>
                <w:szCs w:val="24"/>
              </w:rPr>
              <w:t>Processing</w:t>
            </w:r>
            <w:r w:rsidRPr="00FE38A8">
              <w:rPr>
                <w:rFonts w:asciiTheme="minorHAnsi" w:hAnsiTheme="minorHAnsi"/>
                <w:sz w:val="24"/>
                <w:szCs w:val="24"/>
              </w:rPr>
              <w:t>” shall be construed accordingly;</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ind w:left="-74"/>
              <w:rPr>
                <w:rFonts w:asciiTheme="minorHAnsi" w:hAnsiTheme="minorHAnsi"/>
                <w:b/>
                <w:sz w:val="24"/>
                <w:szCs w:val="24"/>
              </w:rPr>
            </w:pPr>
            <w:r w:rsidRPr="00FE38A8">
              <w:rPr>
                <w:rFonts w:asciiTheme="minorHAnsi" w:hAnsiTheme="minorHAnsi"/>
                <w:b/>
                <w:sz w:val="24"/>
                <w:szCs w:val="24"/>
              </w:rPr>
              <w:t>“P</w:t>
            </w:r>
            <w:r w:rsidR="00FA4B3D">
              <w:rPr>
                <w:rFonts w:asciiTheme="minorHAnsi" w:hAnsiTheme="minorHAnsi"/>
                <w:b/>
                <w:sz w:val="24"/>
                <w:szCs w:val="24"/>
              </w:rPr>
              <w:t>P</w:t>
            </w:r>
            <w:r w:rsidRPr="00FE38A8">
              <w:rPr>
                <w:rFonts w:asciiTheme="minorHAnsi" w:hAnsiTheme="minorHAnsi"/>
                <w:b/>
                <w:sz w:val="24"/>
                <w:szCs w:val="24"/>
              </w:rPr>
              <w:t>rocessor”</w:t>
            </w:r>
          </w:p>
        </w:tc>
        <w:tc>
          <w:tcPr>
            <w:tcW w:w="5395" w:type="dxa"/>
            <w:gridSpan w:val="3"/>
          </w:tcPr>
          <w:p w:rsidR="00554B3C" w:rsidRPr="00FE38A8" w:rsidRDefault="00554B3C" w:rsidP="00554B3C">
            <w:pPr>
              <w:pStyle w:val="BodyText"/>
              <w:rPr>
                <w:rFonts w:asciiTheme="minorHAnsi" w:hAnsiTheme="minorHAnsi"/>
                <w:sz w:val="24"/>
                <w:szCs w:val="24"/>
              </w:rPr>
            </w:pPr>
            <w:r w:rsidRPr="00FE38A8">
              <w:rPr>
                <w:rFonts w:asciiTheme="minorHAnsi" w:hAnsiTheme="minorHAnsi"/>
                <w:sz w:val="24"/>
                <w:szCs w:val="24"/>
              </w:rPr>
              <w:t xml:space="preserve">has the meaning given in the Relevant Data Protection Laws; </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ind w:left="-74"/>
              <w:rPr>
                <w:rFonts w:asciiTheme="minorHAnsi" w:hAnsiTheme="minorHAnsi"/>
                <w:b/>
                <w:sz w:val="24"/>
                <w:szCs w:val="24"/>
              </w:rPr>
            </w:pPr>
            <w:r w:rsidRPr="00FE38A8">
              <w:rPr>
                <w:rFonts w:asciiTheme="minorHAnsi" w:hAnsiTheme="minorHAnsi"/>
                <w:b/>
                <w:sz w:val="24"/>
                <w:szCs w:val="24"/>
              </w:rPr>
              <w:t>“R</w:t>
            </w:r>
            <w:r w:rsidR="00FA4B3D">
              <w:rPr>
                <w:rFonts w:asciiTheme="minorHAnsi" w:hAnsiTheme="minorHAnsi"/>
                <w:b/>
                <w:sz w:val="24"/>
                <w:szCs w:val="24"/>
              </w:rPr>
              <w:t>R</w:t>
            </w:r>
            <w:r w:rsidRPr="00FE38A8">
              <w:rPr>
                <w:rFonts w:asciiTheme="minorHAnsi" w:hAnsiTheme="minorHAnsi"/>
                <w:b/>
                <w:sz w:val="24"/>
                <w:szCs w:val="24"/>
              </w:rPr>
              <w:t>elevant Data Protection Laws”</w:t>
            </w:r>
          </w:p>
        </w:tc>
        <w:tc>
          <w:tcPr>
            <w:tcW w:w="5395" w:type="dxa"/>
            <w:gridSpan w:val="3"/>
          </w:tcPr>
          <w:p w:rsidR="00554B3C" w:rsidRPr="00FE38A8" w:rsidRDefault="00554B3C" w:rsidP="00554B3C">
            <w:pPr>
              <w:pStyle w:val="BodyText"/>
              <w:rPr>
                <w:rFonts w:asciiTheme="minorHAnsi" w:hAnsiTheme="minorHAnsi"/>
                <w:sz w:val="24"/>
                <w:szCs w:val="24"/>
              </w:rPr>
            </w:pPr>
            <w:r w:rsidRPr="00FE38A8">
              <w:rPr>
                <w:rFonts w:asciiTheme="minorHAnsi" w:hAnsiTheme="minorHAnsi"/>
                <w:spacing w:val="-2"/>
                <w:sz w:val="24"/>
                <w:szCs w:val="24"/>
              </w:rPr>
              <w:t>means: (i) the Data Protection Act 1998 and, at such time as it is superseded, the Data Protection Act 2018 [subject to being given Royal Assent]; (ii) the GDPR, the Law Enforcement Directive (Directive EU 2016/680) and any applicable national implementing Laws as amended from time to time; (iii) any other applicable Laws relating to the processing of personal data and privacy; and (iv) all applicable guidance, standard terms, codes of practice and codes of conduct issued by the Information Commissioner and other relevant regulatory, supervisory and legislative bodies in relation to such Laws</w:t>
            </w:r>
            <w:r>
              <w:rPr>
                <w:rFonts w:asciiTheme="minorHAnsi" w:hAnsiTheme="minorHAnsi"/>
                <w:spacing w:val="-2"/>
                <w:sz w:val="24"/>
                <w:szCs w:val="24"/>
              </w:rPr>
              <w:t>;</w:t>
            </w:r>
          </w:p>
        </w:tc>
      </w:tr>
      <w:tr w:rsidR="00554B3C" w:rsidRPr="00FE38A8" w:rsidTr="00554B3C">
        <w:trPr>
          <w:gridBefore w:val="1"/>
          <w:gridAfter w:val="1"/>
          <w:wBefore w:w="18" w:type="dxa"/>
          <w:wAfter w:w="108" w:type="dxa"/>
          <w:trHeight w:val="145"/>
        </w:trPr>
        <w:tc>
          <w:tcPr>
            <w:tcW w:w="4059" w:type="dxa"/>
            <w:gridSpan w:val="2"/>
          </w:tcPr>
          <w:p w:rsidR="00554B3C" w:rsidRPr="004A338C" w:rsidRDefault="00554B3C" w:rsidP="00554B3C">
            <w:pPr>
              <w:pStyle w:val="BodyText"/>
              <w:ind w:left="-74"/>
              <w:rPr>
                <w:rFonts w:asciiTheme="minorHAnsi" w:hAnsiTheme="minorHAnsi"/>
                <w:b/>
                <w:sz w:val="24"/>
                <w:szCs w:val="24"/>
              </w:rPr>
            </w:pPr>
            <w:r w:rsidRPr="004A338C">
              <w:rPr>
                <w:rFonts w:asciiTheme="minorHAnsi" w:hAnsiTheme="minorHAnsi"/>
                <w:b/>
                <w:sz w:val="24"/>
                <w:szCs w:val="24"/>
              </w:rPr>
              <w:t>“S</w:t>
            </w:r>
            <w:r w:rsidR="00FA4B3D">
              <w:rPr>
                <w:rFonts w:asciiTheme="minorHAnsi" w:hAnsiTheme="minorHAnsi"/>
                <w:b/>
                <w:sz w:val="24"/>
                <w:szCs w:val="24"/>
              </w:rPr>
              <w:t>S</w:t>
            </w:r>
            <w:r w:rsidRPr="004A338C">
              <w:rPr>
                <w:rFonts w:asciiTheme="minorHAnsi" w:hAnsiTheme="minorHAnsi"/>
                <w:b/>
                <w:sz w:val="24"/>
                <w:szCs w:val="24"/>
              </w:rPr>
              <w:t>anitised Personal Data”</w:t>
            </w:r>
          </w:p>
        </w:tc>
        <w:tc>
          <w:tcPr>
            <w:tcW w:w="5395" w:type="dxa"/>
            <w:gridSpan w:val="3"/>
          </w:tcPr>
          <w:p w:rsidR="00554B3C" w:rsidRPr="004A338C" w:rsidRDefault="00554B3C" w:rsidP="00554B3C">
            <w:pPr>
              <w:pStyle w:val="BodyText"/>
              <w:rPr>
                <w:rFonts w:asciiTheme="minorHAnsi" w:hAnsiTheme="minorHAnsi"/>
                <w:spacing w:val="-2"/>
                <w:sz w:val="24"/>
                <w:szCs w:val="24"/>
              </w:rPr>
            </w:pPr>
            <w:r w:rsidRPr="004A338C">
              <w:rPr>
                <w:rFonts w:asciiTheme="minorHAnsi" w:hAnsiTheme="minorHAnsi"/>
                <w:sz w:val="24"/>
                <w:szCs w:val="24"/>
              </w:rPr>
              <w:t>data derived from Personal Data which has had any designatory data identifiers removed so that an individual cannot be identified;]</w:t>
            </w:r>
          </w:p>
        </w:tc>
      </w:tr>
      <w:tr w:rsidR="00554B3C" w:rsidRPr="00FE38A8" w:rsidTr="00554B3C">
        <w:trPr>
          <w:gridAfter w:val="2"/>
          <w:wAfter w:w="122" w:type="dxa"/>
          <w:trHeight w:val="145"/>
        </w:trPr>
        <w:tc>
          <w:tcPr>
            <w:tcW w:w="4077" w:type="dxa"/>
            <w:gridSpan w:val="3"/>
          </w:tcPr>
          <w:p w:rsidR="00554B3C" w:rsidRPr="00FE38A8" w:rsidRDefault="00554B3C" w:rsidP="00554B3C">
            <w:pPr>
              <w:pStyle w:val="BodyText"/>
              <w:spacing w:before="120" w:after="120"/>
              <w:ind w:left="-142"/>
              <w:rPr>
                <w:rFonts w:asciiTheme="minorHAnsi" w:hAnsiTheme="minorHAnsi"/>
                <w:b/>
                <w:sz w:val="24"/>
                <w:szCs w:val="24"/>
              </w:rPr>
            </w:pPr>
            <w:r w:rsidRPr="00FE38A8">
              <w:rPr>
                <w:rFonts w:asciiTheme="minorHAnsi" w:hAnsiTheme="minorHAnsi"/>
                <w:b/>
                <w:sz w:val="24"/>
                <w:szCs w:val="24"/>
              </w:rPr>
              <w:t>"St</w:t>
            </w:r>
            <w:r w:rsidR="00FA4B3D">
              <w:rPr>
                <w:rFonts w:asciiTheme="minorHAnsi" w:hAnsiTheme="minorHAnsi"/>
                <w:b/>
                <w:sz w:val="24"/>
                <w:szCs w:val="24"/>
              </w:rPr>
              <w:t>St</w:t>
            </w:r>
            <w:r w:rsidRPr="00FE38A8">
              <w:rPr>
                <w:rFonts w:asciiTheme="minorHAnsi" w:hAnsiTheme="minorHAnsi"/>
                <w:b/>
                <w:sz w:val="24"/>
                <w:szCs w:val="24"/>
              </w:rPr>
              <w:t>andard Contractual Clauses"</w:t>
            </w:r>
          </w:p>
        </w:tc>
        <w:tc>
          <w:tcPr>
            <w:tcW w:w="5381" w:type="dxa"/>
            <w:gridSpan w:val="2"/>
          </w:tcPr>
          <w:p w:rsidR="00554B3C" w:rsidRPr="00FE38A8" w:rsidRDefault="00554B3C" w:rsidP="00554B3C">
            <w:pPr>
              <w:pStyle w:val="BodyText"/>
              <w:spacing w:before="120" w:after="120"/>
              <w:rPr>
                <w:rFonts w:asciiTheme="minorHAnsi" w:hAnsiTheme="minorHAnsi"/>
                <w:sz w:val="24"/>
                <w:szCs w:val="24"/>
              </w:rPr>
            </w:pPr>
            <w:r w:rsidRPr="00FE38A8">
              <w:rPr>
                <w:rFonts w:asciiTheme="minorHAnsi" w:hAnsiTheme="minorHAnsi"/>
                <w:sz w:val="24"/>
                <w:szCs w:val="24"/>
              </w:rPr>
              <w:t>means the standard contractual clauses for the transfer of personal data to processors established in third countries, as approved by the European Commission in Decision 2010/87/EU, or any set of clauses approved by the European Commission or a supervisory authority (as such term is defined by the GDPR) which subsequently amends, replaces or supersedes these.</w:t>
            </w:r>
          </w:p>
        </w:tc>
      </w:tr>
    </w:tbl>
    <w:p w:rsidR="00774EBA" w:rsidRDefault="00774EBA" w:rsidP="008918FA">
      <w:pPr>
        <w:spacing w:before="10"/>
        <w:rPr>
          <w:rFonts w:ascii="Arial" w:eastAsia="Arial" w:hAnsi="Arial" w:cs="Arial"/>
          <w:sz w:val="20"/>
          <w:szCs w:val="20"/>
        </w:rPr>
      </w:pPr>
    </w:p>
    <w:sectPr w:rsidR="00774EBA" w:rsidSect="006066EF">
      <w:footerReference w:type="default" r:id="rId39"/>
      <w:pgSz w:w="11910" w:h="16840"/>
      <w:pgMar w:top="1480" w:right="1300" w:bottom="1180" w:left="154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3F6" w:rsidRDefault="00C833F6">
      <w:r>
        <w:separator/>
      </w:r>
    </w:p>
  </w:endnote>
  <w:endnote w:type="continuationSeparator" w:id="0">
    <w:p w:rsidR="00C833F6" w:rsidRDefault="00C8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DSTranspor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F6" w:rsidRDefault="00C833F6">
    <w:pPr>
      <w:spacing w:line="14" w:lineRule="auto"/>
      <w:rPr>
        <w:sz w:val="20"/>
        <w:szCs w:val="20"/>
      </w:rPr>
    </w:pPr>
    <w:r>
      <w:rPr>
        <w:noProof/>
        <w:lang w:eastAsia="en-GB"/>
      </w:rPr>
      <mc:AlternateContent>
        <mc:Choice Requires="wps">
          <w:drawing>
            <wp:anchor distT="0" distB="0" distL="114300" distR="114300" simplePos="0" relativeHeight="251653632" behindDoc="1" locked="0" layoutInCell="1" allowOverlap="1" wp14:anchorId="4508791E" wp14:editId="711B4EEF">
              <wp:simplePos x="0" y="0"/>
              <wp:positionH relativeFrom="page">
                <wp:posOffset>4089400</wp:posOffset>
              </wp:positionH>
              <wp:positionV relativeFrom="page">
                <wp:posOffset>9926320</wp:posOffset>
              </wp:positionV>
              <wp:extent cx="206375" cy="165735"/>
              <wp:effectExtent l="3175" t="127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8791E" id="_x0000_t202" coordsize="21600,21600" o:spt="202" path="m,l,21600r21600,l21600,xe">
              <v:stroke joinstyle="miter"/>
              <v:path gradientshapeok="t" o:connecttype="rect"/>
            </v:shapetype>
            <v:shape id="Text Box 9" o:spid="_x0000_s1057" type="#_x0000_t202" style="position:absolute;margin-left:322pt;margin-top:781.6pt;width:16.25pt;height:1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WzrA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" filled="f" stroked="f">
              <v:textbox inset="0,0,0,0">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F6" w:rsidRDefault="00C833F6">
    <w:pPr>
      <w:spacing w:line="14" w:lineRule="auto"/>
      <w:rPr>
        <w:sz w:val="20"/>
        <w:szCs w:val="20"/>
      </w:rPr>
    </w:pPr>
    <w:r>
      <w:rPr>
        <w:noProof/>
        <w:lang w:eastAsia="en-GB"/>
      </w:rPr>
      <mc:AlternateContent>
        <mc:Choice Requires="wps">
          <w:drawing>
            <wp:anchor distT="0" distB="0" distL="114300" distR="114300" simplePos="0" relativeHeight="251655680" behindDoc="1" locked="0" layoutInCell="1" allowOverlap="1" wp14:anchorId="38118040" wp14:editId="1271DA04">
              <wp:simplePos x="0" y="0"/>
              <wp:positionH relativeFrom="page">
                <wp:posOffset>4089400</wp:posOffset>
              </wp:positionH>
              <wp:positionV relativeFrom="page">
                <wp:posOffset>9926320</wp:posOffset>
              </wp:positionV>
              <wp:extent cx="206375" cy="165735"/>
              <wp:effectExtent l="3175" t="127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8040" id="_x0000_t202" coordsize="21600,21600" o:spt="202" path="m,l,21600r21600,l21600,xe">
              <v:stroke joinstyle="miter"/>
              <v:path gradientshapeok="t" o:connecttype="rect"/>
            </v:shapetype>
            <v:shape id="Text Box 8" o:spid="_x0000_s1058" type="#_x0000_t202" style="position:absolute;margin-left:322pt;margin-top:781.6pt;width:16.25pt;height:1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kr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" filled="f" stroked="f">
              <v:textbox inset="0,0,0,0">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F6" w:rsidRDefault="00C833F6">
    <w:pPr>
      <w:spacing w:line="14" w:lineRule="auto"/>
      <w:rPr>
        <w:sz w:val="20"/>
        <w:szCs w:val="20"/>
      </w:rPr>
    </w:pPr>
    <w:r>
      <w:rPr>
        <w:noProof/>
        <w:lang w:eastAsia="en-GB"/>
      </w:rPr>
      <mc:AlternateContent>
        <mc:Choice Requires="wps">
          <w:drawing>
            <wp:anchor distT="0" distB="0" distL="114300" distR="114300" simplePos="0" relativeHeight="251656704" behindDoc="1" locked="0" layoutInCell="1" allowOverlap="1" wp14:anchorId="7893278A" wp14:editId="4060E10E">
              <wp:simplePos x="0" y="0"/>
              <wp:positionH relativeFrom="page">
                <wp:posOffset>4089400</wp:posOffset>
              </wp:positionH>
              <wp:positionV relativeFrom="page">
                <wp:posOffset>9926320</wp:posOffset>
              </wp:positionV>
              <wp:extent cx="206375" cy="165735"/>
              <wp:effectExtent l="3175" t="127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3278A" id="_x0000_t202" coordsize="21600,21600" o:spt="202" path="m,l,21600r21600,l21600,xe">
              <v:stroke joinstyle="miter"/>
              <v:path gradientshapeok="t" o:connecttype="rect"/>
            </v:shapetype>
            <v:shape id="Text Box 7" o:spid="_x0000_s1059" type="#_x0000_t202" style="position:absolute;margin-left:322pt;margin-top:781.6pt;width:16.2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" filled="f" stroked="f">
              <v:textbox inset="0,0,0,0">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79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F6" w:rsidRDefault="00C833F6">
    <w:pPr>
      <w:spacing w:line="14" w:lineRule="auto"/>
      <w:rPr>
        <w:sz w:val="20"/>
        <w:szCs w:val="20"/>
      </w:rPr>
    </w:pPr>
    <w:r>
      <w:rPr>
        <w:noProof/>
        <w:lang w:eastAsia="en-GB"/>
      </w:rPr>
      <mc:AlternateContent>
        <mc:Choice Requires="wps">
          <w:drawing>
            <wp:anchor distT="0" distB="0" distL="114300" distR="114300" simplePos="0" relativeHeight="251658752" behindDoc="1" locked="0" layoutInCell="1" allowOverlap="1" wp14:anchorId="377E8C1D" wp14:editId="0CD213EC">
              <wp:simplePos x="0" y="0"/>
              <wp:positionH relativeFrom="page">
                <wp:posOffset>4089400</wp:posOffset>
              </wp:positionH>
              <wp:positionV relativeFrom="page">
                <wp:posOffset>9926320</wp:posOffset>
              </wp:positionV>
              <wp:extent cx="283845" cy="165735"/>
              <wp:effectExtent l="3175" t="127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724DE7">
                            <w:rPr>
                              <w:noProof/>
                            </w:rPr>
                            <w:t>103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E8C1D" id="_x0000_t202" coordsize="21600,21600" o:spt="202" path="m,l,21600r21600,l21600,xe">
              <v:stroke joinstyle="miter"/>
              <v:path gradientshapeok="t" o:connecttype="rect"/>
            </v:shapetype>
            <v:shape id="Text Box 5" o:spid="_x0000_s1060" type="#_x0000_t202" style="position:absolute;margin-left:322pt;margin-top:781.6pt;width:22.3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elsgIAAK8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" filled="f" stroked="f">
              <v:textbox inset="0,0,0,0">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724DE7">
                      <w:rPr>
                        <w:noProof/>
                      </w:rPr>
                      <w:t>103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F6" w:rsidRDefault="00C833F6">
    <w:pPr>
      <w:spacing w:line="14" w:lineRule="auto"/>
      <w:rPr>
        <w:sz w:val="20"/>
        <w:szCs w:val="20"/>
      </w:rPr>
    </w:pPr>
    <w:r>
      <w:rPr>
        <w:noProof/>
        <w:lang w:eastAsia="en-GB"/>
      </w:rPr>
      <mc:AlternateContent>
        <mc:Choice Requires="wps">
          <w:drawing>
            <wp:anchor distT="0" distB="0" distL="114300" distR="114300" simplePos="0" relativeHeight="251661824" behindDoc="1" locked="0" layoutInCell="1" allowOverlap="1" wp14:anchorId="7F7A64CA" wp14:editId="15799505">
              <wp:simplePos x="0" y="0"/>
              <wp:positionH relativeFrom="page">
                <wp:posOffset>4089400</wp:posOffset>
              </wp:positionH>
              <wp:positionV relativeFrom="page">
                <wp:posOffset>9926320</wp:posOffset>
              </wp:positionV>
              <wp:extent cx="283845" cy="165735"/>
              <wp:effectExtent l="3175" t="127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176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A64CA" id="_x0000_t202" coordsize="21600,21600" o:spt="202" path="m,l,21600r21600,l21600,xe">
              <v:stroke joinstyle="miter"/>
              <v:path gradientshapeok="t" o:connecttype="rect"/>
            </v:shapetype>
            <v:shape id="Text Box 2" o:spid="_x0000_s1061" type="#_x0000_t202" style="position:absolute;margin-left:322pt;margin-top:781.6pt;width:22.35pt;height:1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0FsA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ziyziMMCrhyF9Ey8v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" filled="f" stroked="f">
              <v:textbox inset="0,0,0,0">
                <w:txbxContent>
                  <w:p w:rsidR="00C833F6" w:rsidRDefault="00C833F6">
                    <w:pPr>
                      <w:pStyle w:val="BodyText"/>
                      <w:spacing w:before="0" w:line="246" w:lineRule="exact"/>
                      <w:ind w:left="40" w:firstLine="0"/>
                    </w:pPr>
                    <w:r>
                      <w:fldChar w:fldCharType="begin"/>
                    </w:r>
                    <w:r>
                      <w:instrText xml:space="preserve"> PAGE </w:instrText>
                    </w:r>
                    <w:r>
                      <w:fldChar w:fldCharType="separate"/>
                    </w:r>
                    <w:r w:rsidR="00110A92">
                      <w:rPr>
                        <w:noProof/>
                      </w:rPr>
                      <w:t>176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F6" w:rsidRDefault="00C833F6">
    <w:pPr>
      <w:spacing w:line="14" w:lineRule="auto"/>
      <w:rPr>
        <w:sz w:val="20"/>
        <w:szCs w:val="20"/>
      </w:rPr>
    </w:pPr>
    <w:r>
      <w:rPr>
        <w:noProof/>
        <w:lang w:eastAsia="en-GB"/>
      </w:rPr>
      <mc:AlternateContent>
        <mc:Choice Requires="wps">
          <w:drawing>
            <wp:anchor distT="0" distB="0" distL="114300" distR="114300" simplePos="0" relativeHeight="251654656" behindDoc="1" locked="0" layoutInCell="1" allowOverlap="1" wp14:anchorId="3ED2793B" wp14:editId="2B819DA8">
              <wp:simplePos x="0" y="0"/>
              <wp:positionH relativeFrom="page">
                <wp:posOffset>4102100</wp:posOffset>
              </wp:positionH>
              <wp:positionV relativeFrom="page">
                <wp:posOffset>9926320</wp:posOffset>
              </wp:positionV>
              <wp:extent cx="258445" cy="165735"/>
              <wp:effectExtent l="0" t="127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F6" w:rsidRDefault="00C833F6">
                          <w:pPr>
                            <w:pStyle w:val="BodyText"/>
                            <w:spacing w:before="0" w:line="246" w:lineRule="exact"/>
                            <w:ind w:left="20" w:firstLine="0"/>
                          </w:pPr>
                          <w:r>
                            <w:rPr>
                              <w:spacing w:val="-1"/>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793B" id="_x0000_t202" coordsize="21600,21600" o:spt="202" path="m,l,21600r21600,l21600,xe">
              <v:stroke joinstyle="miter"/>
              <v:path gradientshapeok="t" o:connecttype="rect"/>
            </v:shapetype>
            <v:shape id="Text Box 1" o:spid="_x0000_s1098" type="#_x0000_t202" style="position:absolute;margin-left:323pt;margin-top:781.6pt;width:20.35pt;height:1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JUrgIAAK8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" filled="f" stroked="f">
              <v:textbox inset="0,0,0,0">
                <w:txbxContent>
                  <w:p w:rsidR="00554B3C" w:rsidRDefault="00554B3C">
                    <w:pPr>
                      <w:pStyle w:val="BodyText"/>
                      <w:spacing w:before="0" w:line="246" w:lineRule="exact"/>
                      <w:ind w:left="20" w:firstLine="0"/>
                    </w:pPr>
                    <w:r>
                      <w:rPr>
                        <w:spacing w:val="-1"/>
                      </w:rPr>
                      <w:t>200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3F6" w:rsidRDefault="00C833F6">
      <w:r>
        <w:separator/>
      </w:r>
    </w:p>
  </w:footnote>
  <w:footnote w:type="continuationSeparator" w:id="0">
    <w:p w:rsidR="00C833F6" w:rsidRDefault="00C83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FC1"/>
    <w:multiLevelType w:val="multilevel"/>
    <w:tmpl w:val="EE281A8A"/>
    <w:lvl w:ilvl="0">
      <w:start w:val="2"/>
      <w:numFmt w:val="decimal"/>
      <w:lvlText w:val="%1"/>
      <w:lvlJc w:val="left"/>
      <w:pPr>
        <w:ind w:left="1525" w:hanging="493"/>
      </w:pPr>
      <w:rPr>
        <w:rFonts w:hint="default"/>
      </w:rPr>
    </w:lvl>
    <w:lvl w:ilvl="1">
      <w:start w:val="2"/>
      <w:numFmt w:val="decimal"/>
      <w:lvlText w:val="%1.%2"/>
      <w:lvlJc w:val="left"/>
      <w:pPr>
        <w:ind w:left="1525" w:hanging="493"/>
      </w:pPr>
      <w:rPr>
        <w:rFonts w:hint="default"/>
      </w:rPr>
    </w:lvl>
    <w:lvl w:ilvl="2">
      <w:start w:val="3"/>
      <w:numFmt w:val="decimal"/>
      <w:lvlText w:val="%1.%2.%3"/>
      <w:lvlJc w:val="left"/>
      <w:pPr>
        <w:ind w:left="1525" w:hanging="493"/>
      </w:pPr>
      <w:rPr>
        <w:rFonts w:hint="default"/>
        <w:spacing w:val="-1"/>
        <w:highlight w:val="yellow"/>
      </w:rPr>
    </w:lvl>
    <w:lvl w:ilvl="3">
      <w:start w:val="1"/>
      <w:numFmt w:val="bullet"/>
      <w:lvlText w:val="•"/>
      <w:lvlJc w:val="left"/>
      <w:pPr>
        <w:ind w:left="3787" w:hanging="493"/>
      </w:pPr>
      <w:rPr>
        <w:rFonts w:hint="default"/>
      </w:rPr>
    </w:lvl>
    <w:lvl w:ilvl="4">
      <w:start w:val="1"/>
      <w:numFmt w:val="bullet"/>
      <w:lvlText w:val="•"/>
      <w:lvlJc w:val="left"/>
      <w:pPr>
        <w:ind w:left="4541" w:hanging="493"/>
      </w:pPr>
      <w:rPr>
        <w:rFonts w:hint="default"/>
      </w:rPr>
    </w:lvl>
    <w:lvl w:ilvl="5">
      <w:start w:val="1"/>
      <w:numFmt w:val="bullet"/>
      <w:lvlText w:val="•"/>
      <w:lvlJc w:val="left"/>
      <w:pPr>
        <w:ind w:left="5295" w:hanging="493"/>
      </w:pPr>
      <w:rPr>
        <w:rFonts w:hint="default"/>
      </w:rPr>
    </w:lvl>
    <w:lvl w:ilvl="6">
      <w:start w:val="1"/>
      <w:numFmt w:val="bullet"/>
      <w:lvlText w:val="•"/>
      <w:lvlJc w:val="left"/>
      <w:pPr>
        <w:ind w:left="6049" w:hanging="493"/>
      </w:pPr>
      <w:rPr>
        <w:rFonts w:hint="default"/>
      </w:rPr>
    </w:lvl>
    <w:lvl w:ilvl="7">
      <w:start w:val="1"/>
      <w:numFmt w:val="bullet"/>
      <w:lvlText w:val="•"/>
      <w:lvlJc w:val="left"/>
      <w:pPr>
        <w:ind w:left="6804" w:hanging="493"/>
      </w:pPr>
      <w:rPr>
        <w:rFonts w:hint="default"/>
      </w:rPr>
    </w:lvl>
    <w:lvl w:ilvl="8">
      <w:start w:val="1"/>
      <w:numFmt w:val="bullet"/>
      <w:lvlText w:val="•"/>
      <w:lvlJc w:val="left"/>
      <w:pPr>
        <w:ind w:left="7558" w:hanging="493"/>
      </w:pPr>
      <w:rPr>
        <w:rFonts w:hint="default"/>
      </w:rPr>
    </w:lvl>
  </w:abstractNum>
  <w:abstractNum w:abstractNumId="1" w15:restartNumberingAfterBreak="0">
    <w:nsid w:val="04F56BD9"/>
    <w:multiLevelType w:val="hybridMultilevel"/>
    <w:tmpl w:val="4FA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979DD"/>
    <w:multiLevelType w:val="multilevel"/>
    <w:tmpl w:val="776C06BE"/>
    <w:lvl w:ilvl="0">
      <w:start w:val="3"/>
      <w:numFmt w:val="decimal"/>
      <w:lvlText w:val="%1"/>
      <w:lvlJc w:val="left"/>
      <w:pPr>
        <w:ind w:left="828" w:hanging="360"/>
      </w:pPr>
      <w:rPr>
        <w:rFonts w:hint="default"/>
      </w:rPr>
    </w:lvl>
    <w:lvl w:ilvl="1">
      <w:start w:val="3"/>
      <w:numFmt w:val="decimal"/>
      <w:lvlText w:val="%1.%2"/>
      <w:lvlJc w:val="left"/>
      <w:pPr>
        <w:ind w:left="828" w:hanging="360"/>
      </w:pPr>
      <w:rPr>
        <w:rFonts w:ascii="Arial" w:eastAsia="Arial" w:hAnsi="Arial" w:hint="default"/>
        <w:spacing w:val="-1"/>
        <w:sz w:val="22"/>
        <w:szCs w:val="22"/>
      </w:rPr>
    </w:lvl>
    <w:lvl w:ilvl="2">
      <w:start w:val="1"/>
      <w:numFmt w:val="bullet"/>
      <w:lvlText w:val="•"/>
      <w:lvlJc w:val="left"/>
      <w:pPr>
        <w:ind w:left="2475" w:hanging="360"/>
      </w:pPr>
      <w:rPr>
        <w:rFonts w:hint="default"/>
      </w:rPr>
    </w:lvl>
    <w:lvl w:ilvl="3">
      <w:start w:val="1"/>
      <w:numFmt w:val="bullet"/>
      <w:lvlText w:val="•"/>
      <w:lvlJc w:val="left"/>
      <w:pPr>
        <w:ind w:left="3299" w:hanging="360"/>
      </w:pPr>
      <w:rPr>
        <w:rFonts w:hint="default"/>
      </w:rPr>
    </w:lvl>
    <w:lvl w:ilvl="4">
      <w:start w:val="1"/>
      <w:numFmt w:val="bullet"/>
      <w:lvlText w:val="•"/>
      <w:lvlJc w:val="left"/>
      <w:pPr>
        <w:ind w:left="4123" w:hanging="360"/>
      </w:pPr>
      <w:rPr>
        <w:rFonts w:hint="default"/>
      </w:rPr>
    </w:lvl>
    <w:lvl w:ilvl="5">
      <w:start w:val="1"/>
      <w:numFmt w:val="bullet"/>
      <w:lvlText w:val="•"/>
      <w:lvlJc w:val="left"/>
      <w:pPr>
        <w:ind w:left="4947" w:hanging="360"/>
      </w:pPr>
      <w:rPr>
        <w:rFonts w:hint="default"/>
      </w:rPr>
    </w:lvl>
    <w:lvl w:ilvl="6">
      <w:start w:val="1"/>
      <w:numFmt w:val="bullet"/>
      <w:lvlText w:val="•"/>
      <w:lvlJc w:val="left"/>
      <w:pPr>
        <w:ind w:left="5771" w:hanging="360"/>
      </w:pPr>
      <w:rPr>
        <w:rFonts w:hint="default"/>
      </w:rPr>
    </w:lvl>
    <w:lvl w:ilvl="7">
      <w:start w:val="1"/>
      <w:numFmt w:val="bullet"/>
      <w:lvlText w:val="•"/>
      <w:lvlJc w:val="left"/>
      <w:pPr>
        <w:ind w:left="6594" w:hanging="360"/>
      </w:pPr>
      <w:rPr>
        <w:rFonts w:hint="default"/>
      </w:rPr>
    </w:lvl>
    <w:lvl w:ilvl="8">
      <w:start w:val="1"/>
      <w:numFmt w:val="bullet"/>
      <w:lvlText w:val="•"/>
      <w:lvlJc w:val="left"/>
      <w:pPr>
        <w:ind w:left="7418" w:hanging="360"/>
      </w:pPr>
      <w:rPr>
        <w:rFonts w:hint="default"/>
      </w:rPr>
    </w:lvl>
  </w:abstractNum>
  <w:abstractNum w:abstractNumId="3" w15:restartNumberingAfterBreak="0">
    <w:nsid w:val="0AF475CE"/>
    <w:multiLevelType w:val="hybridMultilevel"/>
    <w:tmpl w:val="45762B9E"/>
    <w:lvl w:ilvl="0" w:tplc="A92A3974">
      <w:start w:val="1"/>
      <w:numFmt w:val="lowerLetter"/>
      <w:lvlText w:val="%1)"/>
      <w:lvlJc w:val="left"/>
      <w:pPr>
        <w:ind w:left="819" w:hanging="545"/>
      </w:pPr>
      <w:rPr>
        <w:rFonts w:ascii="Arial" w:eastAsia="Arial" w:hAnsi="Arial" w:hint="default"/>
        <w:spacing w:val="-1"/>
        <w:sz w:val="22"/>
        <w:szCs w:val="22"/>
      </w:rPr>
    </w:lvl>
    <w:lvl w:ilvl="1" w:tplc="A6D268AC">
      <w:start w:val="1"/>
      <w:numFmt w:val="bullet"/>
      <w:lvlText w:val="•"/>
      <w:lvlJc w:val="left"/>
      <w:pPr>
        <w:ind w:left="1342" w:hanging="545"/>
      </w:pPr>
      <w:rPr>
        <w:rFonts w:hint="default"/>
      </w:rPr>
    </w:lvl>
    <w:lvl w:ilvl="2" w:tplc="1458E568">
      <w:start w:val="1"/>
      <w:numFmt w:val="bullet"/>
      <w:lvlText w:val="•"/>
      <w:lvlJc w:val="left"/>
      <w:pPr>
        <w:ind w:left="1865" w:hanging="545"/>
      </w:pPr>
      <w:rPr>
        <w:rFonts w:hint="default"/>
      </w:rPr>
    </w:lvl>
    <w:lvl w:ilvl="3" w:tplc="6D68BCE2">
      <w:start w:val="1"/>
      <w:numFmt w:val="bullet"/>
      <w:lvlText w:val="•"/>
      <w:lvlJc w:val="left"/>
      <w:pPr>
        <w:ind w:left="2387" w:hanging="545"/>
      </w:pPr>
      <w:rPr>
        <w:rFonts w:hint="default"/>
      </w:rPr>
    </w:lvl>
    <w:lvl w:ilvl="4" w:tplc="999A3BE6">
      <w:start w:val="1"/>
      <w:numFmt w:val="bullet"/>
      <w:lvlText w:val="•"/>
      <w:lvlJc w:val="left"/>
      <w:pPr>
        <w:ind w:left="2910" w:hanging="545"/>
      </w:pPr>
      <w:rPr>
        <w:rFonts w:hint="default"/>
      </w:rPr>
    </w:lvl>
    <w:lvl w:ilvl="5" w:tplc="5712D798">
      <w:start w:val="1"/>
      <w:numFmt w:val="bullet"/>
      <w:lvlText w:val="•"/>
      <w:lvlJc w:val="left"/>
      <w:pPr>
        <w:ind w:left="3432" w:hanging="545"/>
      </w:pPr>
      <w:rPr>
        <w:rFonts w:hint="default"/>
      </w:rPr>
    </w:lvl>
    <w:lvl w:ilvl="6" w:tplc="7E864BB4">
      <w:start w:val="1"/>
      <w:numFmt w:val="bullet"/>
      <w:lvlText w:val="•"/>
      <w:lvlJc w:val="left"/>
      <w:pPr>
        <w:ind w:left="3955" w:hanging="545"/>
      </w:pPr>
      <w:rPr>
        <w:rFonts w:hint="default"/>
      </w:rPr>
    </w:lvl>
    <w:lvl w:ilvl="7" w:tplc="906AAD1E">
      <w:start w:val="1"/>
      <w:numFmt w:val="bullet"/>
      <w:lvlText w:val="•"/>
      <w:lvlJc w:val="left"/>
      <w:pPr>
        <w:ind w:left="4478" w:hanging="545"/>
      </w:pPr>
      <w:rPr>
        <w:rFonts w:hint="default"/>
      </w:rPr>
    </w:lvl>
    <w:lvl w:ilvl="8" w:tplc="D4F6653A">
      <w:start w:val="1"/>
      <w:numFmt w:val="bullet"/>
      <w:lvlText w:val="•"/>
      <w:lvlJc w:val="left"/>
      <w:pPr>
        <w:ind w:left="5000" w:hanging="545"/>
      </w:pPr>
      <w:rPr>
        <w:rFonts w:hint="default"/>
      </w:rPr>
    </w:lvl>
  </w:abstractNum>
  <w:abstractNum w:abstractNumId="4" w15:restartNumberingAfterBreak="0">
    <w:nsid w:val="0B2D6603"/>
    <w:multiLevelType w:val="multilevel"/>
    <w:tmpl w:val="190A1AC8"/>
    <w:lvl w:ilvl="0">
      <w:start w:val="4"/>
      <w:numFmt w:val="decimal"/>
      <w:lvlText w:val="%1"/>
      <w:lvlJc w:val="left"/>
      <w:pPr>
        <w:ind w:left="827" w:hanging="360"/>
      </w:pPr>
      <w:rPr>
        <w:rFonts w:hint="default"/>
      </w:rPr>
    </w:lvl>
    <w:lvl w:ilvl="1">
      <w:start w:val="2"/>
      <w:numFmt w:val="decimal"/>
      <w:lvlText w:val="%1.%2"/>
      <w:lvlJc w:val="left"/>
      <w:pPr>
        <w:ind w:left="827" w:hanging="360"/>
        <w:jc w:val="right"/>
      </w:pPr>
      <w:rPr>
        <w:rFonts w:ascii="Arial" w:eastAsia="Arial" w:hAnsi="Arial" w:hint="default"/>
        <w:spacing w:val="-1"/>
        <w:sz w:val="22"/>
        <w:szCs w:val="22"/>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jc w:val="right"/>
      </w:pPr>
      <w:rPr>
        <w:rFonts w:ascii="Arial" w:eastAsia="Arial" w:hAnsi="Arial" w:hint="default"/>
        <w:sz w:val="22"/>
        <w:szCs w:val="22"/>
      </w:rPr>
    </w:lvl>
    <w:lvl w:ilvl="4">
      <w:start w:val="1"/>
      <w:numFmt w:val="bullet"/>
      <w:lvlText w:val="•"/>
      <w:lvlJc w:val="left"/>
      <w:pPr>
        <w:ind w:left="2733" w:hanging="708"/>
      </w:pPr>
      <w:rPr>
        <w:rFonts w:hint="default"/>
      </w:rPr>
    </w:lvl>
    <w:lvl w:ilvl="5">
      <w:start w:val="1"/>
      <w:numFmt w:val="bullet"/>
      <w:lvlText w:val="•"/>
      <w:lvlJc w:val="left"/>
      <w:pPr>
        <w:ind w:left="2733" w:hanging="708"/>
      </w:pPr>
      <w:rPr>
        <w:rFonts w:hint="default"/>
      </w:rPr>
    </w:lvl>
    <w:lvl w:ilvl="6">
      <w:start w:val="1"/>
      <w:numFmt w:val="bullet"/>
      <w:lvlText w:val="•"/>
      <w:lvlJc w:val="left"/>
      <w:pPr>
        <w:ind w:left="2734" w:hanging="708"/>
      </w:pPr>
      <w:rPr>
        <w:rFonts w:hint="default"/>
      </w:rPr>
    </w:lvl>
    <w:lvl w:ilvl="7">
      <w:start w:val="1"/>
      <w:numFmt w:val="bullet"/>
      <w:lvlText w:val="•"/>
      <w:lvlJc w:val="left"/>
      <w:pPr>
        <w:ind w:left="4282" w:hanging="708"/>
      </w:pPr>
      <w:rPr>
        <w:rFonts w:hint="default"/>
      </w:rPr>
    </w:lvl>
    <w:lvl w:ilvl="8">
      <w:start w:val="1"/>
      <w:numFmt w:val="bullet"/>
      <w:lvlText w:val="•"/>
      <w:lvlJc w:val="left"/>
      <w:pPr>
        <w:ind w:left="5830" w:hanging="708"/>
      </w:pPr>
      <w:rPr>
        <w:rFonts w:hint="default"/>
      </w:rPr>
    </w:lvl>
  </w:abstractNum>
  <w:abstractNum w:abstractNumId="5" w15:restartNumberingAfterBreak="0">
    <w:nsid w:val="0C154627"/>
    <w:multiLevelType w:val="multilevel"/>
    <w:tmpl w:val="BFC0BE2C"/>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lowerLetter"/>
      <w:lvlText w:val="%3)"/>
      <w:lvlJc w:val="left"/>
      <w:pPr>
        <w:ind w:left="4131" w:hanging="545"/>
      </w:pPr>
      <w:rPr>
        <w:rFonts w:ascii="Arial" w:eastAsia="Arial" w:hAnsi="Arial" w:hint="default"/>
        <w:spacing w:val="-1"/>
        <w:sz w:val="22"/>
        <w:szCs w:val="22"/>
      </w:rPr>
    </w:lvl>
    <w:lvl w:ilvl="3">
      <w:start w:val="1"/>
      <w:numFmt w:val="bullet"/>
      <w:lvlText w:val="•"/>
      <w:lvlJc w:val="left"/>
      <w:pPr>
        <w:ind w:left="828" w:hanging="545"/>
      </w:pPr>
      <w:rPr>
        <w:rFonts w:hint="default"/>
      </w:rPr>
    </w:lvl>
    <w:lvl w:ilvl="4">
      <w:start w:val="1"/>
      <w:numFmt w:val="bullet"/>
      <w:lvlText w:val="•"/>
      <w:lvlJc w:val="left"/>
      <w:pPr>
        <w:ind w:left="828" w:hanging="545"/>
      </w:pPr>
      <w:rPr>
        <w:rFonts w:hint="default"/>
      </w:rPr>
    </w:lvl>
    <w:lvl w:ilvl="5">
      <w:start w:val="1"/>
      <w:numFmt w:val="bullet"/>
      <w:lvlText w:val="•"/>
      <w:lvlJc w:val="left"/>
      <w:pPr>
        <w:ind w:left="828" w:hanging="545"/>
      </w:pPr>
      <w:rPr>
        <w:rFonts w:hint="default"/>
      </w:rPr>
    </w:lvl>
    <w:lvl w:ilvl="6">
      <w:start w:val="1"/>
      <w:numFmt w:val="bullet"/>
      <w:lvlText w:val="•"/>
      <w:lvlJc w:val="left"/>
      <w:pPr>
        <w:ind w:left="4131" w:hanging="545"/>
      </w:pPr>
      <w:rPr>
        <w:rFonts w:hint="default"/>
      </w:rPr>
    </w:lvl>
    <w:lvl w:ilvl="7">
      <w:start w:val="1"/>
      <w:numFmt w:val="bullet"/>
      <w:lvlText w:val="•"/>
      <w:lvlJc w:val="left"/>
      <w:pPr>
        <w:ind w:left="5365" w:hanging="545"/>
      </w:pPr>
      <w:rPr>
        <w:rFonts w:hint="default"/>
      </w:rPr>
    </w:lvl>
    <w:lvl w:ilvl="8">
      <w:start w:val="1"/>
      <w:numFmt w:val="bullet"/>
      <w:lvlText w:val="•"/>
      <w:lvlJc w:val="left"/>
      <w:pPr>
        <w:ind w:left="6598" w:hanging="545"/>
      </w:pPr>
      <w:rPr>
        <w:rFonts w:hint="default"/>
      </w:rPr>
    </w:lvl>
  </w:abstractNum>
  <w:abstractNum w:abstractNumId="6" w15:restartNumberingAfterBreak="0">
    <w:nsid w:val="0D650153"/>
    <w:multiLevelType w:val="hybridMultilevel"/>
    <w:tmpl w:val="D3029016"/>
    <w:lvl w:ilvl="0" w:tplc="0658A1D6">
      <w:start w:val="1"/>
      <w:numFmt w:val="lowerLetter"/>
      <w:lvlText w:val="%1)"/>
      <w:lvlJc w:val="left"/>
      <w:pPr>
        <w:ind w:left="549" w:hanging="545"/>
      </w:pPr>
      <w:rPr>
        <w:rFonts w:ascii="Arial" w:eastAsia="Arial" w:hAnsi="Arial" w:hint="default"/>
        <w:spacing w:val="-1"/>
        <w:sz w:val="22"/>
        <w:szCs w:val="22"/>
      </w:rPr>
    </w:lvl>
    <w:lvl w:ilvl="1" w:tplc="3F50651C">
      <w:start w:val="1"/>
      <w:numFmt w:val="bullet"/>
      <w:lvlText w:val="•"/>
      <w:lvlJc w:val="left"/>
      <w:pPr>
        <w:ind w:left="943" w:hanging="545"/>
      </w:pPr>
      <w:rPr>
        <w:rFonts w:hint="default"/>
      </w:rPr>
    </w:lvl>
    <w:lvl w:ilvl="2" w:tplc="50D4527E">
      <w:start w:val="1"/>
      <w:numFmt w:val="bullet"/>
      <w:lvlText w:val="•"/>
      <w:lvlJc w:val="left"/>
      <w:pPr>
        <w:ind w:left="1468" w:hanging="545"/>
      </w:pPr>
      <w:rPr>
        <w:rFonts w:hint="default"/>
      </w:rPr>
    </w:lvl>
    <w:lvl w:ilvl="3" w:tplc="2182FA20">
      <w:start w:val="1"/>
      <w:numFmt w:val="bullet"/>
      <w:lvlText w:val="•"/>
      <w:lvlJc w:val="left"/>
      <w:pPr>
        <w:ind w:left="1994" w:hanging="545"/>
      </w:pPr>
      <w:rPr>
        <w:rFonts w:hint="default"/>
      </w:rPr>
    </w:lvl>
    <w:lvl w:ilvl="4" w:tplc="5DE0E894">
      <w:start w:val="1"/>
      <w:numFmt w:val="bullet"/>
      <w:lvlText w:val="•"/>
      <w:lvlJc w:val="left"/>
      <w:pPr>
        <w:ind w:left="2519" w:hanging="545"/>
      </w:pPr>
      <w:rPr>
        <w:rFonts w:hint="default"/>
      </w:rPr>
    </w:lvl>
    <w:lvl w:ilvl="5" w:tplc="30A465EE">
      <w:start w:val="1"/>
      <w:numFmt w:val="bullet"/>
      <w:lvlText w:val="•"/>
      <w:lvlJc w:val="left"/>
      <w:pPr>
        <w:ind w:left="3045" w:hanging="545"/>
      </w:pPr>
      <w:rPr>
        <w:rFonts w:hint="default"/>
      </w:rPr>
    </w:lvl>
    <w:lvl w:ilvl="6" w:tplc="DAA21CC6">
      <w:start w:val="1"/>
      <w:numFmt w:val="bullet"/>
      <w:lvlText w:val="•"/>
      <w:lvlJc w:val="left"/>
      <w:pPr>
        <w:ind w:left="3571" w:hanging="545"/>
      </w:pPr>
      <w:rPr>
        <w:rFonts w:hint="default"/>
      </w:rPr>
    </w:lvl>
    <w:lvl w:ilvl="7" w:tplc="5D4A5098">
      <w:start w:val="1"/>
      <w:numFmt w:val="bullet"/>
      <w:lvlText w:val="•"/>
      <w:lvlJc w:val="left"/>
      <w:pPr>
        <w:ind w:left="4096" w:hanging="545"/>
      </w:pPr>
      <w:rPr>
        <w:rFonts w:hint="default"/>
      </w:rPr>
    </w:lvl>
    <w:lvl w:ilvl="8" w:tplc="4C5E40AE">
      <w:start w:val="1"/>
      <w:numFmt w:val="bullet"/>
      <w:lvlText w:val="•"/>
      <w:lvlJc w:val="left"/>
      <w:pPr>
        <w:ind w:left="4622" w:hanging="545"/>
      </w:pPr>
      <w:rPr>
        <w:rFonts w:hint="default"/>
      </w:rPr>
    </w:lvl>
  </w:abstractNum>
  <w:abstractNum w:abstractNumId="7" w15:restartNumberingAfterBreak="0">
    <w:nsid w:val="0D855E1B"/>
    <w:multiLevelType w:val="hybridMultilevel"/>
    <w:tmpl w:val="FE0A4D4E"/>
    <w:lvl w:ilvl="0" w:tplc="D2AE0F08">
      <w:start w:val="1"/>
      <w:numFmt w:val="lowerRoman"/>
      <w:lvlText w:val="%1."/>
      <w:lvlJc w:val="left"/>
      <w:pPr>
        <w:tabs>
          <w:tab w:val="num" w:pos="-1980"/>
        </w:tabs>
        <w:ind w:left="1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D65CA6"/>
    <w:multiLevelType w:val="multilevel"/>
    <w:tmpl w:val="AB9AC2DC"/>
    <w:lvl w:ilvl="0">
      <w:start w:val="2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1DE2E5E"/>
    <w:multiLevelType w:val="hybridMultilevel"/>
    <w:tmpl w:val="301053D0"/>
    <w:lvl w:ilvl="0" w:tplc="A1D291F4">
      <w:start w:val="1"/>
      <w:numFmt w:val="lowerLetter"/>
      <w:lvlText w:val="%1)"/>
      <w:lvlJc w:val="left"/>
      <w:pPr>
        <w:ind w:left="819" w:hanging="545"/>
      </w:pPr>
      <w:rPr>
        <w:rFonts w:ascii="Arial" w:eastAsia="Arial" w:hAnsi="Arial" w:hint="default"/>
        <w:spacing w:val="-1"/>
        <w:sz w:val="22"/>
        <w:szCs w:val="22"/>
      </w:rPr>
    </w:lvl>
    <w:lvl w:ilvl="1" w:tplc="DB5ACB28">
      <w:start w:val="1"/>
      <w:numFmt w:val="lowerRoman"/>
      <w:lvlText w:val="%2)"/>
      <w:lvlJc w:val="left"/>
      <w:pPr>
        <w:ind w:left="1179" w:hanging="360"/>
      </w:pPr>
      <w:rPr>
        <w:rFonts w:ascii="Arial" w:eastAsia="Arial" w:hAnsi="Arial" w:hint="default"/>
        <w:spacing w:val="-2"/>
        <w:sz w:val="22"/>
        <w:szCs w:val="22"/>
      </w:rPr>
    </w:lvl>
    <w:lvl w:ilvl="2" w:tplc="369A240E">
      <w:start w:val="1"/>
      <w:numFmt w:val="decimal"/>
      <w:lvlText w:val="(%3)"/>
      <w:lvlJc w:val="left"/>
      <w:pPr>
        <w:ind w:left="1539" w:hanging="360"/>
      </w:pPr>
      <w:rPr>
        <w:rFonts w:ascii="Arial" w:eastAsia="Arial" w:hAnsi="Arial" w:hint="default"/>
        <w:sz w:val="22"/>
        <w:szCs w:val="22"/>
      </w:rPr>
    </w:lvl>
    <w:lvl w:ilvl="3" w:tplc="B248FDC2">
      <w:start w:val="1"/>
      <w:numFmt w:val="bullet"/>
      <w:lvlText w:val="•"/>
      <w:lvlJc w:val="left"/>
      <w:pPr>
        <w:ind w:left="2102" w:hanging="360"/>
      </w:pPr>
      <w:rPr>
        <w:rFonts w:hint="default"/>
      </w:rPr>
    </w:lvl>
    <w:lvl w:ilvl="4" w:tplc="A5400710">
      <w:start w:val="1"/>
      <w:numFmt w:val="bullet"/>
      <w:lvlText w:val="•"/>
      <w:lvlJc w:val="left"/>
      <w:pPr>
        <w:ind w:left="2666" w:hanging="360"/>
      </w:pPr>
      <w:rPr>
        <w:rFonts w:hint="default"/>
      </w:rPr>
    </w:lvl>
    <w:lvl w:ilvl="5" w:tplc="44E46952">
      <w:start w:val="1"/>
      <w:numFmt w:val="bullet"/>
      <w:lvlText w:val="•"/>
      <w:lvlJc w:val="left"/>
      <w:pPr>
        <w:ind w:left="3229" w:hanging="360"/>
      </w:pPr>
      <w:rPr>
        <w:rFonts w:hint="default"/>
      </w:rPr>
    </w:lvl>
    <w:lvl w:ilvl="6" w:tplc="DA3CAFA6">
      <w:start w:val="1"/>
      <w:numFmt w:val="bullet"/>
      <w:lvlText w:val="•"/>
      <w:lvlJc w:val="left"/>
      <w:pPr>
        <w:ind w:left="3792" w:hanging="360"/>
      </w:pPr>
      <w:rPr>
        <w:rFonts w:hint="default"/>
      </w:rPr>
    </w:lvl>
    <w:lvl w:ilvl="7" w:tplc="07FA652E">
      <w:start w:val="1"/>
      <w:numFmt w:val="bullet"/>
      <w:lvlText w:val="•"/>
      <w:lvlJc w:val="left"/>
      <w:pPr>
        <w:ind w:left="4356" w:hanging="360"/>
      </w:pPr>
      <w:rPr>
        <w:rFonts w:hint="default"/>
      </w:rPr>
    </w:lvl>
    <w:lvl w:ilvl="8" w:tplc="EC229610">
      <w:start w:val="1"/>
      <w:numFmt w:val="bullet"/>
      <w:lvlText w:val="•"/>
      <w:lvlJc w:val="left"/>
      <w:pPr>
        <w:ind w:left="4919" w:hanging="360"/>
      </w:pPr>
      <w:rPr>
        <w:rFonts w:hint="default"/>
      </w:rPr>
    </w:lvl>
  </w:abstractNum>
  <w:abstractNum w:abstractNumId="10" w15:restartNumberingAfterBreak="0">
    <w:nsid w:val="132F12ED"/>
    <w:multiLevelType w:val="hybridMultilevel"/>
    <w:tmpl w:val="85ACABDE"/>
    <w:lvl w:ilvl="0" w:tplc="0110271E">
      <w:start w:val="1"/>
      <w:numFmt w:val="lowerLetter"/>
      <w:lvlText w:val="(%1)"/>
      <w:lvlJc w:val="left"/>
      <w:pPr>
        <w:ind w:left="2954" w:hanging="708"/>
      </w:pPr>
      <w:rPr>
        <w:rFonts w:ascii="Arial" w:eastAsia="Arial" w:hAnsi="Arial" w:hint="default"/>
        <w:sz w:val="22"/>
        <w:szCs w:val="22"/>
      </w:rPr>
    </w:lvl>
    <w:lvl w:ilvl="1" w:tplc="1A6A9528">
      <w:start w:val="1"/>
      <w:numFmt w:val="bullet"/>
      <w:lvlText w:val="•"/>
      <w:lvlJc w:val="left"/>
      <w:pPr>
        <w:ind w:left="3587" w:hanging="708"/>
      </w:pPr>
      <w:rPr>
        <w:rFonts w:hint="default"/>
      </w:rPr>
    </w:lvl>
    <w:lvl w:ilvl="2" w:tplc="87C4DFE2">
      <w:start w:val="1"/>
      <w:numFmt w:val="bullet"/>
      <w:lvlText w:val="•"/>
      <w:lvlJc w:val="left"/>
      <w:pPr>
        <w:ind w:left="4220" w:hanging="708"/>
      </w:pPr>
      <w:rPr>
        <w:rFonts w:hint="default"/>
      </w:rPr>
    </w:lvl>
    <w:lvl w:ilvl="3" w:tplc="A000C9FC">
      <w:start w:val="1"/>
      <w:numFmt w:val="bullet"/>
      <w:lvlText w:val="•"/>
      <w:lvlJc w:val="left"/>
      <w:pPr>
        <w:ind w:left="4853" w:hanging="708"/>
      </w:pPr>
      <w:rPr>
        <w:rFonts w:hint="default"/>
      </w:rPr>
    </w:lvl>
    <w:lvl w:ilvl="4" w:tplc="515EF7A6">
      <w:start w:val="1"/>
      <w:numFmt w:val="bullet"/>
      <w:lvlText w:val="•"/>
      <w:lvlJc w:val="left"/>
      <w:pPr>
        <w:ind w:left="5487" w:hanging="708"/>
      </w:pPr>
      <w:rPr>
        <w:rFonts w:hint="default"/>
      </w:rPr>
    </w:lvl>
    <w:lvl w:ilvl="5" w:tplc="575493C6">
      <w:start w:val="1"/>
      <w:numFmt w:val="bullet"/>
      <w:lvlText w:val="•"/>
      <w:lvlJc w:val="left"/>
      <w:pPr>
        <w:ind w:left="6120" w:hanging="708"/>
      </w:pPr>
      <w:rPr>
        <w:rFonts w:hint="default"/>
      </w:rPr>
    </w:lvl>
    <w:lvl w:ilvl="6" w:tplc="814A785E">
      <w:start w:val="1"/>
      <w:numFmt w:val="bullet"/>
      <w:lvlText w:val="•"/>
      <w:lvlJc w:val="left"/>
      <w:pPr>
        <w:ind w:left="6753" w:hanging="708"/>
      </w:pPr>
      <w:rPr>
        <w:rFonts w:hint="default"/>
      </w:rPr>
    </w:lvl>
    <w:lvl w:ilvl="7" w:tplc="10EC861E">
      <w:start w:val="1"/>
      <w:numFmt w:val="bullet"/>
      <w:lvlText w:val="•"/>
      <w:lvlJc w:val="left"/>
      <w:pPr>
        <w:ind w:left="7386" w:hanging="708"/>
      </w:pPr>
      <w:rPr>
        <w:rFonts w:hint="default"/>
      </w:rPr>
    </w:lvl>
    <w:lvl w:ilvl="8" w:tplc="ADD40E94">
      <w:start w:val="1"/>
      <w:numFmt w:val="bullet"/>
      <w:lvlText w:val="•"/>
      <w:lvlJc w:val="left"/>
      <w:pPr>
        <w:ind w:left="8019" w:hanging="708"/>
      </w:pPr>
      <w:rPr>
        <w:rFonts w:hint="default"/>
      </w:rPr>
    </w:lvl>
  </w:abstractNum>
  <w:abstractNum w:abstractNumId="11" w15:restartNumberingAfterBreak="0">
    <w:nsid w:val="15657F20"/>
    <w:multiLevelType w:val="hybridMultilevel"/>
    <w:tmpl w:val="7F066A96"/>
    <w:lvl w:ilvl="0" w:tplc="7D1E7D74">
      <w:start w:val="2"/>
      <w:numFmt w:val="lowerLetter"/>
      <w:lvlText w:val="%1)"/>
      <w:lvlJc w:val="left"/>
      <w:pPr>
        <w:ind w:left="819" w:hanging="545"/>
      </w:pPr>
      <w:rPr>
        <w:rFonts w:ascii="Arial" w:eastAsia="Arial" w:hAnsi="Arial" w:hint="default"/>
        <w:spacing w:val="-1"/>
        <w:sz w:val="22"/>
        <w:szCs w:val="22"/>
      </w:rPr>
    </w:lvl>
    <w:lvl w:ilvl="1" w:tplc="66987494">
      <w:start w:val="1"/>
      <w:numFmt w:val="bullet"/>
      <w:lvlText w:val="•"/>
      <w:lvlJc w:val="left"/>
      <w:pPr>
        <w:ind w:left="1342" w:hanging="545"/>
      </w:pPr>
      <w:rPr>
        <w:rFonts w:hint="default"/>
      </w:rPr>
    </w:lvl>
    <w:lvl w:ilvl="2" w:tplc="C3EA653C">
      <w:start w:val="1"/>
      <w:numFmt w:val="bullet"/>
      <w:lvlText w:val="•"/>
      <w:lvlJc w:val="left"/>
      <w:pPr>
        <w:ind w:left="1865" w:hanging="545"/>
      </w:pPr>
      <w:rPr>
        <w:rFonts w:hint="default"/>
      </w:rPr>
    </w:lvl>
    <w:lvl w:ilvl="3" w:tplc="15D4D98A">
      <w:start w:val="1"/>
      <w:numFmt w:val="bullet"/>
      <w:lvlText w:val="•"/>
      <w:lvlJc w:val="left"/>
      <w:pPr>
        <w:ind w:left="2387" w:hanging="545"/>
      </w:pPr>
      <w:rPr>
        <w:rFonts w:hint="default"/>
      </w:rPr>
    </w:lvl>
    <w:lvl w:ilvl="4" w:tplc="3B742690">
      <w:start w:val="1"/>
      <w:numFmt w:val="bullet"/>
      <w:lvlText w:val="•"/>
      <w:lvlJc w:val="left"/>
      <w:pPr>
        <w:ind w:left="2910" w:hanging="545"/>
      </w:pPr>
      <w:rPr>
        <w:rFonts w:hint="default"/>
      </w:rPr>
    </w:lvl>
    <w:lvl w:ilvl="5" w:tplc="F02A078E">
      <w:start w:val="1"/>
      <w:numFmt w:val="bullet"/>
      <w:lvlText w:val="•"/>
      <w:lvlJc w:val="left"/>
      <w:pPr>
        <w:ind w:left="3432" w:hanging="545"/>
      </w:pPr>
      <w:rPr>
        <w:rFonts w:hint="default"/>
      </w:rPr>
    </w:lvl>
    <w:lvl w:ilvl="6" w:tplc="4F389032">
      <w:start w:val="1"/>
      <w:numFmt w:val="bullet"/>
      <w:lvlText w:val="•"/>
      <w:lvlJc w:val="left"/>
      <w:pPr>
        <w:ind w:left="3955" w:hanging="545"/>
      </w:pPr>
      <w:rPr>
        <w:rFonts w:hint="default"/>
      </w:rPr>
    </w:lvl>
    <w:lvl w:ilvl="7" w:tplc="56C657DC">
      <w:start w:val="1"/>
      <w:numFmt w:val="bullet"/>
      <w:lvlText w:val="•"/>
      <w:lvlJc w:val="left"/>
      <w:pPr>
        <w:ind w:left="4478" w:hanging="545"/>
      </w:pPr>
      <w:rPr>
        <w:rFonts w:hint="default"/>
      </w:rPr>
    </w:lvl>
    <w:lvl w:ilvl="8" w:tplc="1EFAAD22">
      <w:start w:val="1"/>
      <w:numFmt w:val="bullet"/>
      <w:lvlText w:val="•"/>
      <w:lvlJc w:val="left"/>
      <w:pPr>
        <w:ind w:left="5000" w:hanging="545"/>
      </w:pPr>
      <w:rPr>
        <w:rFonts w:hint="default"/>
      </w:rPr>
    </w:lvl>
  </w:abstractNum>
  <w:abstractNum w:abstractNumId="12" w15:restartNumberingAfterBreak="0">
    <w:nsid w:val="162702E0"/>
    <w:multiLevelType w:val="hybridMultilevel"/>
    <w:tmpl w:val="FD7C1F2A"/>
    <w:lvl w:ilvl="0" w:tplc="E1DC5C9A">
      <w:start w:val="1"/>
      <w:numFmt w:val="lowerLetter"/>
      <w:lvlText w:val="%1)"/>
      <w:lvlJc w:val="left"/>
      <w:pPr>
        <w:ind w:left="819" w:hanging="545"/>
      </w:pPr>
      <w:rPr>
        <w:rFonts w:ascii="Arial" w:eastAsia="Arial" w:hAnsi="Arial" w:hint="default"/>
        <w:spacing w:val="-1"/>
        <w:sz w:val="22"/>
        <w:szCs w:val="22"/>
      </w:rPr>
    </w:lvl>
    <w:lvl w:ilvl="1" w:tplc="D886449C">
      <w:start w:val="1"/>
      <w:numFmt w:val="bullet"/>
      <w:lvlText w:val="•"/>
      <w:lvlJc w:val="left"/>
      <w:pPr>
        <w:ind w:left="1342" w:hanging="545"/>
      </w:pPr>
      <w:rPr>
        <w:rFonts w:hint="default"/>
      </w:rPr>
    </w:lvl>
    <w:lvl w:ilvl="2" w:tplc="678A75AE">
      <w:start w:val="1"/>
      <w:numFmt w:val="bullet"/>
      <w:lvlText w:val="•"/>
      <w:lvlJc w:val="left"/>
      <w:pPr>
        <w:ind w:left="1865" w:hanging="545"/>
      </w:pPr>
      <w:rPr>
        <w:rFonts w:hint="default"/>
      </w:rPr>
    </w:lvl>
    <w:lvl w:ilvl="3" w:tplc="FAE25AFA">
      <w:start w:val="1"/>
      <w:numFmt w:val="bullet"/>
      <w:lvlText w:val="•"/>
      <w:lvlJc w:val="left"/>
      <w:pPr>
        <w:ind w:left="2387" w:hanging="545"/>
      </w:pPr>
      <w:rPr>
        <w:rFonts w:hint="default"/>
      </w:rPr>
    </w:lvl>
    <w:lvl w:ilvl="4" w:tplc="BCBE6876">
      <w:start w:val="1"/>
      <w:numFmt w:val="bullet"/>
      <w:lvlText w:val="•"/>
      <w:lvlJc w:val="left"/>
      <w:pPr>
        <w:ind w:left="2910" w:hanging="545"/>
      </w:pPr>
      <w:rPr>
        <w:rFonts w:hint="default"/>
      </w:rPr>
    </w:lvl>
    <w:lvl w:ilvl="5" w:tplc="072691F4">
      <w:start w:val="1"/>
      <w:numFmt w:val="bullet"/>
      <w:lvlText w:val="•"/>
      <w:lvlJc w:val="left"/>
      <w:pPr>
        <w:ind w:left="3432" w:hanging="545"/>
      </w:pPr>
      <w:rPr>
        <w:rFonts w:hint="default"/>
      </w:rPr>
    </w:lvl>
    <w:lvl w:ilvl="6" w:tplc="C07C0A32">
      <w:start w:val="1"/>
      <w:numFmt w:val="bullet"/>
      <w:lvlText w:val="•"/>
      <w:lvlJc w:val="left"/>
      <w:pPr>
        <w:ind w:left="3955" w:hanging="545"/>
      </w:pPr>
      <w:rPr>
        <w:rFonts w:hint="default"/>
      </w:rPr>
    </w:lvl>
    <w:lvl w:ilvl="7" w:tplc="6D802A0C">
      <w:start w:val="1"/>
      <w:numFmt w:val="bullet"/>
      <w:lvlText w:val="•"/>
      <w:lvlJc w:val="left"/>
      <w:pPr>
        <w:ind w:left="4478" w:hanging="545"/>
      </w:pPr>
      <w:rPr>
        <w:rFonts w:hint="default"/>
      </w:rPr>
    </w:lvl>
    <w:lvl w:ilvl="8" w:tplc="57DE31AA">
      <w:start w:val="1"/>
      <w:numFmt w:val="bullet"/>
      <w:lvlText w:val="•"/>
      <w:lvlJc w:val="left"/>
      <w:pPr>
        <w:ind w:left="5000" w:hanging="545"/>
      </w:pPr>
      <w:rPr>
        <w:rFonts w:hint="default"/>
      </w:rPr>
    </w:lvl>
  </w:abstractNum>
  <w:abstractNum w:abstractNumId="13" w15:restartNumberingAfterBreak="0">
    <w:nsid w:val="1ABE11D4"/>
    <w:multiLevelType w:val="hybridMultilevel"/>
    <w:tmpl w:val="6414ED6E"/>
    <w:lvl w:ilvl="0" w:tplc="56649B0C">
      <w:start w:val="1"/>
      <w:numFmt w:val="lowerLetter"/>
      <w:lvlText w:val="%1)"/>
      <w:lvlJc w:val="left"/>
      <w:pPr>
        <w:ind w:left="819" w:hanging="545"/>
      </w:pPr>
      <w:rPr>
        <w:rFonts w:ascii="Arial" w:eastAsia="Arial" w:hAnsi="Arial" w:hint="default"/>
        <w:spacing w:val="-1"/>
        <w:sz w:val="22"/>
        <w:szCs w:val="22"/>
      </w:rPr>
    </w:lvl>
    <w:lvl w:ilvl="1" w:tplc="9E7A23C8">
      <w:start w:val="1"/>
      <w:numFmt w:val="bullet"/>
      <w:lvlText w:val="•"/>
      <w:lvlJc w:val="left"/>
      <w:pPr>
        <w:ind w:left="1342" w:hanging="545"/>
      </w:pPr>
      <w:rPr>
        <w:rFonts w:hint="default"/>
      </w:rPr>
    </w:lvl>
    <w:lvl w:ilvl="2" w:tplc="F52657BA">
      <w:start w:val="1"/>
      <w:numFmt w:val="bullet"/>
      <w:lvlText w:val="•"/>
      <w:lvlJc w:val="left"/>
      <w:pPr>
        <w:ind w:left="1865" w:hanging="545"/>
      </w:pPr>
      <w:rPr>
        <w:rFonts w:hint="default"/>
      </w:rPr>
    </w:lvl>
    <w:lvl w:ilvl="3" w:tplc="D9A4FA92">
      <w:start w:val="1"/>
      <w:numFmt w:val="bullet"/>
      <w:lvlText w:val="•"/>
      <w:lvlJc w:val="left"/>
      <w:pPr>
        <w:ind w:left="2387" w:hanging="545"/>
      </w:pPr>
      <w:rPr>
        <w:rFonts w:hint="default"/>
      </w:rPr>
    </w:lvl>
    <w:lvl w:ilvl="4" w:tplc="69BCA902">
      <w:start w:val="1"/>
      <w:numFmt w:val="bullet"/>
      <w:lvlText w:val="•"/>
      <w:lvlJc w:val="left"/>
      <w:pPr>
        <w:ind w:left="2910" w:hanging="545"/>
      </w:pPr>
      <w:rPr>
        <w:rFonts w:hint="default"/>
      </w:rPr>
    </w:lvl>
    <w:lvl w:ilvl="5" w:tplc="329003BE">
      <w:start w:val="1"/>
      <w:numFmt w:val="bullet"/>
      <w:lvlText w:val="•"/>
      <w:lvlJc w:val="left"/>
      <w:pPr>
        <w:ind w:left="3432" w:hanging="545"/>
      </w:pPr>
      <w:rPr>
        <w:rFonts w:hint="default"/>
      </w:rPr>
    </w:lvl>
    <w:lvl w:ilvl="6" w:tplc="EE26D58C">
      <w:start w:val="1"/>
      <w:numFmt w:val="bullet"/>
      <w:lvlText w:val="•"/>
      <w:lvlJc w:val="left"/>
      <w:pPr>
        <w:ind w:left="3955" w:hanging="545"/>
      </w:pPr>
      <w:rPr>
        <w:rFonts w:hint="default"/>
      </w:rPr>
    </w:lvl>
    <w:lvl w:ilvl="7" w:tplc="06C2849E">
      <w:start w:val="1"/>
      <w:numFmt w:val="bullet"/>
      <w:lvlText w:val="•"/>
      <w:lvlJc w:val="left"/>
      <w:pPr>
        <w:ind w:left="4478" w:hanging="545"/>
      </w:pPr>
      <w:rPr>
        <w:rFonts w:hint="default"/>
      </w:rPr>
    </w:lvl>
    <w:lvl w:ilvl="8" w:tplc="1DE05D38">
      <w:start w:val="1"/>
      <w:numFmt w:val="bullet"/>
      <w:lvlText w:val="•"/>
      <w:lvlJc w:val="left"/>
      <w:pPr>
        <w:ind w:left="5000" w:hanging="545"/>
      </w:pPr>
      <w:rPr>
        <w:rFonts w:hint="default"/>
      </w:rPr>
    </w:lvl>
  </w:abstractNum>
  <w:abstractNum w:abstractNumId="14" w15:restartNumberingAfterBreak="0">
    <w:nsid w:val="1ACA62B4"/>
    <w:multiLevelType w:val="multilevel"/>
    <w:tmpl w:val="42F2B726"/>
    <w:lvl w:ilvl="0">
      <w:start w:val="3"/>
      <w:numFmt w:val="decimal"/>
      <w:lvlText w:val="%1"/>
      <w:lvlJc w:val="left"/>
      <w:pPr>
        <w:ind w:left="2025" w:hanging="994"/>
      </w:pPr>
      <w:rPr>
        <w:rFonts w:hint="default"/>
      </w:rPr>
    </w:lvl>
    <w:lvl w:ilvl="1">
      <w:start w:val="2"/>
      <w:numFmt w:val="decimal"/>
      <w:lvlText w:val="%1.%2"/>
      <w:lvlJc w:val="left"/>
      <w:pPr>
        <w:ind w:left="2025" w:hanging="994"/>
      </w:pPr>
      <w:rPr>
        <w:rFonts w:hint="default"/>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3590" w:hanging="994"/>
      </w:pPr>
      <w:rPr>
        <w:rFonts w:hint="default"/>
      </w:rPr>
    </w:lvl>
    <w:lvl w:ilvl="4">
      <w:start w:val="1"/>
      <w:numFmt w:val="bullet"/>
      <w:lvlText w:val="•"/>
      <w:lvlJc w:val="left"/>
      <w:pPr>
        <w:ind w:left="4373" w:hanging="994"/>
      </w:pPr>
      <w:rPr>
        <w:rFonts w:hint="default"/>
      </w:rPr>
    </w:lvl>
    <w:lvl w:ilvl="5">
      <w:start w:val="1"/>
      <w:numFmt w:val="bullet"/>
      <w:lvlText w:val="•"/>
      <w:lvlJc w:val="left"/>
      <w:pPr>
        <w:ind w:left="5155" w:hanging="994"/>
      </w:pPr>
      <w:rPr>
        <w:rFonts w:hint="default"/>
      </w:rPr>
    </w:lvl>
    <w:lvl w:ilvl="6">
      <w:start w:val="1"/>
      <w:numFmt w:val="bullet"/>
      <w:lvlText w:val="•"/>
      <w:lvlJc w:val="left"/>
      <w:pPr>
        <w:ind w:left="5937" w:hanging="994"/>
      </w:pPr>
      <w:rPr>
        <w:rFonts w:hint="default"/>
      </w:rPr>
    </w:lvl>
    <w:lvl w:ilvl="7">
      <w:start w:val="1"/>
      <w:numFmt w:val="bullet"/>
      <w:lvlText w:val="•"/>
      <w:lvlJc w:val="left"/>
      <w:pPr>
        <w:ind w:left="6719" w:hanging="994"/>
      </w:pPr>
      <w:rPr>
        <w:rFonts w:hint="default"/>
      </w:rPr>
    </w:lvl>
    <w:lvl w:ilvl="8">
      <w:start w:val="1"/>
      <w:numFmt w:val="bullet"/>
      <w:lvlText w:val="•"/>
      <w:lvlJc w:val="left"/>
      <w:pPr>
        <w:ind w:left="7501" w:hanging="994"/>
      </w:pPr>
      <w:rPr>
        <w:rFonts w:hint="default"/>
      </w:rPr>
    </w:lvl>
  </w:abstractNum>
  <w:abstractNum w:abstractNumId="15" w15:restartNumberingAfterBreak="0">
    <w:nsid w:val="1B3745DF"/>
    <w:multiLevelType w:val="hybridMultilevel"/>
    <w:tmpl w:val="6772D8A8"/>
    <w:lvl w:ilvl="0" w:tplc="68748D0E">
      <w:start w:val="1"/>
      <w:numFmt w:val="lowerLetter"/>
      <w:lvlText w:val="%1)"/>
      <w:lvlJc w:val="left"/>
      <w:pPr>
        <w:ind w:left="819" w:hanging="545"/>
      </w:pPr>
      <w:rPr>
        <w:rFonts w:ascii="Arial" w:eastAsia="Arial" w:hAnsi="Arial" w:hint="default"/>
        <w:spacing w:val="-1"/>
        <w:sz w:val="22"/>
        <w:szCs w:val="22"/>
      </w:rPr>
    </w:lvl>
    <w:lvl w:ilvl="1" w:tplc="F774B706">
      <w:start w:val="1"/>
      <w:numFmt w:val="bullet"/>
      <w:lvlText w:val="•"/>
      <w:lvlJc w:val="left"/>
      <w:pPr>
        <w:ind w:left="1331" w:hanging="545"/>
      </w:pPr>
      <w:rPr>
        <w:rFonts w:hint="default"/>
      </w:rPr>
    </w:lvl>
    <w:lvl w:ilvl="2" w:tplc="D9DC4C26">
      <w:start w:val="1"/>
      <w:numFmt w:val="bullet"/>
      <w:lvlText w:val="•"/>
      <w:lvlJc w:val="left"/>
      <w:pPr>
        <w:ind w:left="1843" w:hanging="545"/>
      </w:pPr>
      <w:rPr>
        <w:rFonts w:hint="default"/>
      </w:rPr>
    </w:lvl>
    <w:lvl w:ilvl="3" w:tplc="C02E3FC0">
      <w:start w:val="1"/>
      <w:numFmt w:val="bullet"/>
      <w:lvlText w:val="•"/>
      <w:lvlJc w:val="left"/>
      <w:pPr>
        <w:ind w:left="2355" w:hanging="545"/>
      </w:pPr>
      <w:rPr>
        <w:rFonts w:hint="default"/>
      </w:rPr>
    </w:lvl>
    <w:lvl w:ilvl="4" w:tplc="1B54C358">
      <w:start w:val="1"/>
      <w:numFmt w:val="bullet"/>
      <w:lvlText w:val="•"/>
      <w:lvlJc w:val="left"/>
      <w:pPr>
        <w:ind w:left="2867" w:hanging="545"/>
      </w:pPr>
      <w:rPr>
        <w:rFonts w:hint="default"/>
      </w:rPr>
    </w:lvl>
    <w:lvl w:ilvl="5" w:tplc="8CCE3E44">
      <w:start w:val="1"/>
      <w:numFmt w:val="bullet"/>
      <w:lvlText w:val="•"/>
      <w:lvlJc w:val="left"/>
      <w:pPr>
        <w:ind w:left="3378" w:hanging="545"/>
      </w:pPr>
      <w:rPr>
        <w:rFonts w:hint="default"/>
      </w:rPr>
    </w:lvl>
    <w:lvl w:ilvl="6" w:tplc="08D07FD4">
      <w:start w:val="1"/>
      <w:numFmt w:val="bullet"/>
      <w:lvlText w:val="•"/>
      <w:lvlJc w:val="left"/>
      <w:pPr>
        <w:ind w:left="3890" w:hanging="545"/>
      </w:pPr>
      <w:rPr>
        <w:rFonts w:hint="default"/>
      </w:rPr>
    </w:lvl>
    <w:lvl w:ilvl="7" w:tplc="8D7090A0">
      <w:start w:val="1"/>
      <w:numFmt w:val="bullet"/>
      <w:lvlText w:val="•"/>
      <w:lvlJc w:val="left"/>
      <w:pPr>
        <w:ind w:left="4402" w:hanging="545"/>
      </w:pPr>
      <w:rPr>
        <w:rFonts w:hint="default"/>
      </w:rPr>
    </w:lvl>
    <w:lvl w:ilvl="8" w:tplc="EC2CD816">
      <w:start w:val="1"/>
      <w:numFmt w:val="bullet"/>
      <w:lvlText w:val="•"/>
      <w:lvlJc w:val="left"/>
      <w:pPr>
        <w:ind w:left="4914" w:hanging="545"/>
      </w:pPr>
      <w:rPr>
        <w:rFonts w:hint="default"/>
      </w:rPr>
    </w:lvl>
  </w:abstractNum>
  <w:abstractNum w:abstractNumId="16" w15:restartNumberingAfterBreak="0">
    <w:nsid w:val="1B7C1EBC"/>
    <w:multiLevelType w:val="hybridMultilevel"/>
    <w:tmpl w:val="8A38F2BA"/>
    <w:lvl w:ilvl="0" w:tplc="88C69B98">
      <w:start w:val="1"/>
      <w:numFmt w:val="lowerLetter"/>
      <w:lvlText w:val="%1)"/>
      <w:lvlJc w:val="left"/>
      <w:pPr>
        <w:ind w:left="819" w:hanging="545"/>
      </w:pPr>
      <w:rPr>
        <w:rFonts w:ascii="Arial" w:eastAsia="Arial" w:hAnsi="Arial" w:hint="default"/>
        <w:spacing w:val="-1"/>
        <w:sz w:val="22"/>
        <w:szCs w:val="22"/>
      </w:rPr>
    </w:lvl>
    <w:lvl w:ilvl="1" w:tplc="7F0C5200">
      <w:start w:val="1"/>
      <w:numFmt w:val="bullet"/>
      <w:lvlText w:val="•"/>
      <w:lvlJc w:val="left"/>
      <w:pPr>
        <w:ind w:left="1342" w:hanging="545"/>
      </w:pPr>
      <w:rPr>
        <w:rFonts w:hint="default"/>
      </w:rPr>
    </w:lvl>
    <w:lvl w:ilvl="2" w:tplc="412EDE22">
      <w:start w:val="1"/>
      <w:numFmt w:val="bullet"/>
      <w:lvlText w:val="•"/>
      <w:lvlJc w:val="left"/>
      <w:pPr>
        <w:ind w:left="1865" w:hanging="545"/>
      </w:pPr>
      <w:rPr>
        <w:rFonts w:hint="default"/>
      </w:rPr>
    </w:lvl>
    <w:lvl w:ilvl="3" w:tplc="47ACFFDE">
      <w:start w:val="1"/>
      <w:numFmt w:val="bullet"/>
      <w:lvlText w:val="•"/>
      <w:lvlJc w:val="left"/>
      <w:pPr>
        <w:ind w:left="2387" w:hanging="545"/>
      </w:pPr>
      <w:rPr>
        <w:rFonts w:hint="default"/>
      </w:rPr>
    </w:lvl>
    <w:lvl w:ilvl="4" w:tplc="9DE0297E">
      <w:start w:val="1"/>
      <w:numFmt w:val="bullet"/>
      <w:lvlText w:val="•"/>
      <w:lvlJc w:val="left"/>
      <w:pPr>
        <w:ind w:left="2910" w:hanging="545"/>
      </w:pPr>
      <w:rPr>
        <w:rFonts w:hint="default"/>
      </w:rPr>
    </w:lvl>
    <w:lvl w:ilvl="5" w:tplc="1C8A5608">
      <w:start w:val="1"/>
      <w:numFmt w:val="bullet"/>
      <w:lvlText w:val="•"/>
      <w:lvlJc w:val="left"/>
      <w:pPr>
        <w:ind w:left="3432" w:hanging="545"/>
      </w:pPr>
      <w:rPr>
        <w:rFonts w:hint="default"/>
      </w:rPr>
    </w:lvl>
    <w:lvl w:ilvl="6" w:tplc="03BC8B68">
      <w:start w:val="1"/>
      <w:numFmt w:val="bullet"/>
      <w:lvlText w:val="•"/>
      <w:lvlJc w:val="left"/>
      <w:pPr>
        <w:ind w:left="3955" w:hanging="545"/>
      </w:pPr>
      <w:rPr>
        <w:rFonts w:hint="default"/>
      </w:rPr>
    </w:lvl>
    <w:lvl w:ilvl="7" w:tplc="83FAB008">
      <w:start w:val="1"/>
      <w:numFmt w:val="bullet"/>
      <w:lvlText w:val="•"/>
      <w:lvlJc w:val="left"/>
      <w:pPr>
        <w:ind w:left="4478" w:hanging="545"/>
      </w:pPr>
      <w:rPr>
        <w:rFonts w:hint="default"/>
      </w:rPr>
    </w:lvl>
    <w:lvl w:ilvl="8" w:tplc="98100D28">
      <w:start w:val="1"/>
      <w:numFmt w:val="bullet"/>
      <w:lvlText w:val="•"/>
      <w:lvlJc w:val="left"/>
      <w:pPr>
        <w:ind w:left="5000" w:hanging="545"/>
      </w:pPr>
      <w:rPr>
        <w:rFonts w:hint="default"/>
      </w:rPr>
    </w:lvl>
  </w:abstractNum>
  <w:abstractNum w:abstractNumId="17" w15:restartNumberingAfterBreak="0">
    <w:nsid w:val="1B815C5D"/>
    <w:multiLevelType w:val="multilevel"/>
    <w:tmpl w:val="AE04447E"/>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bullet"/>
      <w:lvlText w:val="•"/>
      <w:lvlJc w:val="left"/>
      <w:pPr>
        <w:ind w:left="827" w:hanging="708"/>
      </w:pPr>
      <w:rPr>
        <w:rFonts w:hint="default"/>
      </w:rPr>
    </w:lvl>
    <w:lvl w:ilvl="5">
      <w:start w:val="1"/>
      <w:numFmt w:val="bullet"/>
      <w:lvlText w:val="•"/>
      <w:lvlJc w:val="left"/>
      <w:pPr>
        <w:ind w:left="827" w:hanging="708"/>
      </w:pPr>
      <w:rPr>
        <w:rFonts w:hint="default"/>
      </w:rPr>
    </w:lvl>
    <w:lvl w:ilvl="6">
      <w:start w:val="1"/>
      <w:numFmt w:val="bullet"/>
      <w:lvlText w:val="•"/>
      <w:lvlJc w:val="left"/>
      <w:pPr>
        <w:ind w:left="827" w:hanging="708"/>
      </w:pPr>
      <w:rPr>
        <w:rFonts w:hint="default"/>
      </w:rPr>
    </w:lvl>
    <w:lvl w:ilvl="7">
      <w:start w:val="1"/>
      <w:numFmt w:val="bullet"/>
      <w:lvlText w:val="•"/>
      <w:lvlJc w:val="left"/>
      <w:pPr>
        <w:ind w:left="828" w:hanging="708"/>
      </w:pPr>
      <w:rPr>
        <w:rFonts w:hint="default"/>
      </w:rPr>
    </w:lvl>
    <w:lvl w:ilvl="8">
      <w:start w:val="1"/>
      <w:numFmt w:val="bullet"/>
      <w:lvlText w:val="•"/>
      <w:lvlJc w:val="left"/>
      <w:pPr>
        <w:ind w:left="828" w:hanging="708"/>
      </w:pPr>
      <w:rPr>
        <w:rFonts w:hint="default"/>
      </w:rPr>
    </w:lvl>
  </w:abstractNum>
  <w:abstractNum w:abstractNumId="18" w15:restartNumberingAfterBreak="0">
    <w:nsid w:val="1E2E75AF"/>
    <w:multiLevelType w:val="hybridMultilevel"/>
    <w:tmpl w:val="0DD88FC6"/>
    <w:lvl w:ilvl="0" w:tplc="136682F6">
      <w:start w:val="1"/>
      <w:numFmt w:val="decimal"/>
      <w:lvlText w:val="%1."/>
      <w:lvlJc w:val="left"/>
      <w:pPr>
        <w:ind w:left="666" w:hanging="360"/>
      </w:pPr>
      <w:rPr>
        <w:rFonts w:ascii="Times New Roman" w:eastAsia="Times New Roman" w:hAnsi="Times New Roman" w:hint="default"/>
        <w:spacing w:val="11"/>
        <w:sz w:val="22"/>
        <w:szCs w:val="22"/>
      </w:rPr>
    </w:lvl>
    <w:lvl w:ilvl="1" w:tplc="AB008FB6">
      <w:start w:val="1"/>
      <w:numFmt w:val="bullet"/>
      <w:lvlText w:val="•"/>
      <w:lvlJc w:val="left"/>
      <w:pPr>
        <w:ind w:left="1540" w:hanging="360"/>
      </w:pPr>
      <w:rPr>
        <w:rFonts w:hint="default"/>
      </w:rPr>
    </w:lvl>
    <w:lvl w:ilvl="2" w:tplc="D3342A28">
      <w:start w:val="1"/>
      <w:numFmt w:val="bullet"/>
      <w:lvlText w:val="•"/>
      <w:lvlJc w:val="left"/>
      <w:pPr>
        <w:ind w:left="2414" w:hanging="360"/>
      </w:pPr>
      <w:rPr>
        <w:rFonts w:hint="default"/>
      </w:rPr>
    </w:lvl>
    <w:lvl w:ilvl="3" w:tplc="B1D492C6">
      <w:start w:val="1"/>
      <w:numFmt w:val="bullet"/>
      <w:lvlText w:val="•"/>
      <w:lvlJc w:val="left"/>
      <w:pPr>
        <w:ind w:left="3288" w:hanging="360"/>
      </w:pPr>
      <w:rPr>
        <w:rFonts w:hint="default"/>
      </w:rPr>
    </w:lvl>
    <w:lvl w:ilvl="4" w:tplc="47760BA2">
      <w:start w:val="1"/>
      <w:numFmt w:val="bullet"/>
      <w:lvlText w:val="•"/>
      <w:lvlJc w:val="left"/>
      <w:pPr>
        <w:ind w:left="4162" w:hanging="360"/>
      </w:pPr>
      <w:rPr>
        <w:rFonts w:hint="default"/>
      </w:rPr>
    </w:lvl>
    <w:lvl w:ilvl="5" w:tplc="83D2ABA2">
      <w:start w:val="1"/>
      <w:numFmt w:val="bullet"/>
      <w:lvlText w:val="•"/>
      <w:lvlJc w:val="left"/>
      <w:pPr>
        <w:ind w:left="5036" w:hanging="360"/>
      </w:pPr>
      <w:rPr>
        <w:rFonts w:hint="default"/>
      </w:rPr>
    </w:lvl>
    <w:lvl w:ilvl="6" w:tplc="DDF6E4CE">
      <w:start w:val="1"/>
      <w:numFmt w:val="bullet"/>
      <w:lvlText w:val="•"/>
      <w:lvlJc w:val="left"/>
      <w:pPr>
        <w:ind w:left="5910" w:hanging="360"/>
      </w:pPr>
      <w:rPr>
        <w:rFonts w:hint="default"/>
      </w:rPr>
    </w:lvl>
    <w:lvl w:ilvl="7" w:tplc="349CCC96">
      <w:start w:val="1"/>
      <w:numFmt w:val="bullet"/>
      <w:lvlText w:val="•"/>
      <w:lvlJc w:val="left"/>
      <w:pPr>
        <w:ind w:left="6784" w:hanging="360"/>
      </w:pPr>
      <w:rPr>
        <w:rFonts w:hint="default"/>
      </w:rPr>
    </w:lvl>
    <w:lvl w:ilvl="8" w:tplc="554EE73A">
      <w:start w:val="1"/>
      <w:numFmt w:val="bullet"/>
      <w:lvlText w:val="•"/>
      <w:lvlJc w:val="left"/>
      <w:pPr>
        <w:ind w:left="7658" w:hanging="360"/>
      </w:pPr>
      <w:rPr>
        <w:rFonts w:hint="default"/>
      </w:rPr>
    </w:lvl>
  </w:abstractNum>
  <w:abstractNum w:abstractNumId="19" w15:restartNumberingAfterBreak="0">
    <w:nsid w:val="1F873754"/>
    <w:multiLevelType w:val="multilevel"/>
    <w:tmpl w:val="16E81980"/>
    <w:lvl w:ilvl="0">
      <w:start w:val="8"/>
      <w:numFmt w:val="decimal"/>
      <w:lvlText w:val="%1"/>
      <w:lvlJc w:val="left"/>
      <w:pPr>
        <w:ind w:left="1028" w:hanging="360"/>
      </w:pPr>
      <w:rPr>
        <w:rFonts w:hint="default"/>
      </w:rPr>
    </w:lvl>
    <w:lvl w:ilvl="1">
      <w:start w:val="1"/>
      <w:numFmt w:val="decimal"/>
      <w:lvlText w:val="%1.%2"/>
      <w:lvlJc w:val="left"/>
      <w:pPr>
        <w:ind w:left="1028" w:hanging="360"/>
        <w:jc w:val="right"/>
      </w:pPr>
      <w:rPr>
        <w:rFonts w:ascii="Arial" w:eastAsia="Arial" w:hAnsi="Arial" w:hint="default"/>
        <w:spacing w:val="-1"/>
        <w:sz w:val="22"/>
        <w:szCs w:val="22"/>
      </w:rPr>
    </w:lvl>
    <w:lvl w:ilvl="2">
      <w:start w:val="1"/>
      <w:numFmt w:val="decimal"/>
      <w:lvlText w:val="%1.%2.%3"/>
      <w:lvlJc w:val="left"/>
      <w:pPr>
        <w:ind w:left="1886" w:hanging="994"/>
      </w:pPr>
      <w:rPr>
        <w:rFonts w:ascii="Arial" w:eastAsia="Arial" w:hAnsi="Arial" w:hint="default"/>
        <w:spacing w:val="-1"/>
        <w:sz w:val="22"/>
        <w:szCs w:val="22"/>
      </w:rPr>
    </w:lvl>
    <w:lvl w:ilvl="3">
      <w:start w:val="1"/>
      <w:numFmt w:val="lowerLetter"/>
      <w:lvlText w:val="(%4)"/>
      <w:lvlJc w:val="left"/>
      <w:pPr>
        <w:ind w:left="2592" w:hanging="708"/>
      </w:pPr>
      <w:rPr>
        <w:rFonts w:ascii="Arial" w:eastAsia="Arial" w:hAnsi="Arial" w:hint="default"/>
        <w:sz w:val="22"/>
        <w:szCs w:val="22"/>
      </w:rPr>
    </w:lvl>
    <w:lvl w:ilvl="4">
      <w:start w:val="1"/>
      <w:numFmt w:val="bullet"/>
      <w:lvlText w:val="•"/>
      <w:lvlJc w:val="left"/>
      <w:pPr>
        <w:ind w:left="1886" w:hanging="708"/>
      </w:pPr>
      <w:rPr>
        <w:rFonts w:hint="default"/>
      </w:rPr>
    </w:lvl>
    <w:lvl w:ilvl="5">
      <w:start w:val="1"/>
      <w:numFmt w:val="bullet"/>
      <w:lvlText w:val="•"/>
      <w:lvlJc w:val="left"/>
      <w:pPr>
        <w:ind w:left="2226" w:hanging="708"/>
      </w:pPr>
      <w:rPr>
        <w:rFonts w:hint="default"/>
      </w:rPr>
    </w:lvl>
    <w:lvl w:ilvl="6">
      <w:start w:val="1"/>
      <w:numFmt w:val="bullet"/>
      <w:lvlText w:val="•"/>
      <w:lvlJc w:val="left"/>
      <w:pPr>
        <w:ind w:left="2592" w:hanging="708"/>
      </w:pPr>
      <w:rPr>
        <w:rFonts w:hint="default"/>
      </w:rPr>
    </w:lvl>
    <w:lvl w:ilvl="7">
      <w:start w:val="1"/>
      <w:numFmt w:val="bullet"/>
      <w:lvlText w:val="•"/>
      <w:lvlJc w:val="left"/>
      <w:pPr>
        <w:ind w:left="2592" w:hanging="708"/>
      </w:pPr>
      <w:rPr>
        <w:rFonts w:hint="default"/>
      </w:rPr>
    </w:lvl>
    <w:lvl w:ilvl="8">
      <w:start w:val="1"/>
      <w:numFmt w:val="bullet"/>
      <w:lvlText w:val="•"/>
      <w:lvlJc w:val="left"/>
      <w:pPr>
        <w:ind w:left="4703" w:hanging="708"/>
      </w:pPr>
      <w:rPr>
        <w:rFonts w:hint="default"/>
      </w:rPr>
    </w:lvl>
  </w:abstractNum>
  <w:abstractNum w:abstractNumId="20" w15:restartNumberingAfterBreak="0">
    <w:nsid w:val="20104BF4"/>
    <w:multiLevelType w:val="multilevel"/>
    <w:tmpl w:val="AC2458E8"/>
    <w:lvl w:ilvl="0">
      <w:start w:val="56"/>
      <w:numFmt w:val="decimal"/>
      <w:lvlText w:val="%1."/>
      <w:lvlJc w:val="left"/>
      <w:pPr>
        <w:ind w:left="1744" w:hanging="852"/>
      </w:pPr>
      <w:rPr>
        <w:rFonts w:ascii="Arial" w:eastAsia="Arial" w:hAnsi="Arial" w:hint="default"/>
        <w:b/>
        <w:bCs/>
        <w:spacing w:val="-1"/>
        <w:sz w:val="22"/>
        <w:szCs w:val="22"/>
      </w:rPr>
    </w:lvl>
    <w:lvl w:ilvl="1">
      <w:start w:val="1"/>
      <w:numFmt w:val="decimal"/>
      <w:lvlText w:val="%1.%2."/>
      <w:lvlJc w:val="left"/>
      <w:pPr>
        <w:ind w:left="2424" w:hanging="737"/>
      </w:pPr>
      <w:rPr>
        <w:rFonts w:ascii="Arial" w:eastAsia="Arial" w:hAnsi="Arial" w:hint="default"/>
        <w:spacing w:val="-1"/>
        <w:sz w:val="22"/>
        <w:szCs w:val="22"/>
      </w:rPr>
    </w:lvl>
    <w:lvl w:ilvl="2">
      <w:start w:val="1"/>
      <w:numFmt w:val="decimal"/>
      <w:lvlText w:val="%1.%2.%3."/>
      <w:lvlJc w:val="left"/>
      <w:pPr>
        <w:ind w:left="3163" w:hanging="852"/>
      </w:pPr>
      <w:rPr>
        <w:rFonts w:ascii="Arial" w:eastAsia="Arial" w:hAnsi="Arial" w:hint="default"/>
        <w:spacing w:val="-1"/>
        <w:sz w:val="22"/>
        <w:szCs w:val="22"/>
      </w:rPr>
    </w:lvl>
    <w:lvl w:ilvl="3">
      <w:start w:val="1"/>
      <w:numFmt w:val="bullet"/>
      <w:lvlText w:val="•"/>
      <w:lvlJc w:val="left"/>
      <w:pPr>
        <w:ind w:left="3162" w:hanging="852"/>
      </w:pPr>
      <w:rPr>
        <w:rFonts w:hint="default"/>
      </w:rPr>
    </w:lvl>
    <w:lvl w:ilvl="4">
      <w:start w:val="1"/>
      <w:numFmt w:val="bullet"/>
      <w:lvlText w:val="•"/>
      <w:lvlJc w:val="left"/>
      <w:pPr>
        <w:ind w:left="3162" w:hanging="852"/>
      </w:pPr>
      <w:rPr>
        <w:rFonts w:hint="default"/>
      </w:rPr>
    </w:lvl>
    <w:lvl w:ilvl="5">
      <w:start w:val="1"/>
      <w:numFmt w:val="bullet"/>
      <w:lvlText w:val="•"/>
      <w:lvlJc w:val="left"/>
      <w:pPr>
        <w:ind w:left="3163" w:hanging="852"/>
      </w:pPr>
      <w:rPr>
        <w:rFonts w:hint="default"/>
      </w:rPr>
    </w:lvl>
    <w:lvl w:ilvl="6">
      <w:start w:val="1"/>
      <w:numFmt w:val="bullet"/>
      <w:lvlText w:val="•"/>
      <w:lvlJc w:val="left"/>
      <w:pPr>
        <w:ind w:left="3163" w:hanging="852"/>
      </w:pPr>
      <w:rPr>
        <w:rFonts w:hint="default"/>
      </w:rPr>
    </w:lvl>
    <w:lvl w:ilvl="7">
      <w:start w:val="1"/>
      <w:numFmt w:val="bullet"/>
      <w:lvlText w:val="•"/>
      <w:lvlJc w:val="left"/>
      <w:pPr>
        <w:ind w:left="3163" w:hanging="852"/>
      </w:pPr>
      <w:rPr>
        <w:rFonts w:hint="default"/>
      </w:rPr>
    </w:lvl>
    <w:lvl w:ilvl="8">
      <w:start w:val="1"/>
      <w:numFmt w:val="bullet"/>
      <w:lvlText w:val="•"/>
      <w:lvlJc w:val="left"/>
      <w:pPr>
        <w:ind w:left="3163" w:hanging="852"/>
      </w:pPr>
      <w:rPr>
        <w:rFonts w:hint="default"/>
      </w:rPr>
    </w:lvl>
  </w:abstractNum>
  <w:abstractNum w:abstractNumId="21" w15:restartNumberingAfterBreak="0">
    <w:nsid w:val="214F0DF3"/>
    <w:multiLevelType w:val="multilevel"/>
    <w:tmpl w:val="25D481BE"/>
    <w:lvl w:ilvl="0">
      <w:start w:val="57"/>
      <w:numFmt w:val="decimal"/>
      <w:lvlText w:val="%1."/>
      <w:lvlJc w:val="left"/>
      <w:pPr>
        <w:ind w:left="1679" w:hanging="306"/>
      </w:pPr>
      <w:rPr>
        <w:rFonts w:hint="default"/>
        <w:spacing w:val="-1"/>
        <w:highlight w:val="yellow"/>
      </w:rPr>
    </w:lvl>
    <w:lvl w:ilvl="1">
      <w:start w:val="1"/>
      <w:numFmt w:val="decimal"/>
      <w:lvlText w:val="%1.%2."/>
      <w:lvlJc w:val="left"/>
      <w:pPr>
        <w:ind w:left="2564" w:hanging="737"/>
      </w:pPr>
      <w:rPr>
        <w:rFonts w:ascii="Arial" w:eastAsia="Arial" w:hAnsi="Arial" w:hint="default"/>
        <w:spacing w:val="-1"/>
        <w:sz w:val="22"/>
        <w:szCs w:val="22"/>
      </w:rPr>
    </w:lvl>
    <w:lvl w:ilvl="2">
      <w:start w:val="1"/>
      <w:numFmt w:val="decimal"/>
      <w:lvlText w:val="%1.%2.%3."/>
      <w:lvlJc w:val="left"/>
      <w:pPr>
        <w:ind w:left="3303" w:hanging="852"/>
      </w:pPr>
      <w:rPr>
        <w:rFonts w:ascii="Arial" w:eastAsia="Arial" w:hAnsi="Arial" w:hint="default"/>
        <w:spacing w:val="-1"/>
        <w:sz w:val="22"/>
        <w:szCs w:val="22"/>
      </w:rPr>
    </w:lvl>
    <w:lvl w:ilvl="3">
      <w:start w:val="1"/>
      <w:numFmt w:val="bullet"/>
      <w:lvlText w:val="•"/>
      <w:lvlJc w:val="left"/>
      <w:pPr>
        <w:ind w:left="4023" w:hanging="852"/>
      </w:pPr>
      <w:rPr>
        <w:rFonts w:hint="default"/>
      </w:rPr>
    </w:lvl>
    <w:lvl w:ilvl="4">
      <w:start w:val="1"/>
      <w:numFmt w:val="bullet"/>
      <w:lvlText w:val="•"/>
      <w:lvlJc w:val="left"/>
      <w:pPr>
        <w:ind w:left="4744" w:hanging="852"/>
      </w:pPr>
      <w:rPr>
        <w:rFonts w:hint="default"/>
      </w:rPr>
    </w:lvl>
    <w:lvl w:ilvl="5">
      <w:start w:val="1"/>
      <w:numFmt w:val="bullet"/>
      <w:lvlText w:val="•"/>
      <w:lvlJc w:val="left"/>
      <w:pPr>
        <w:ind w:left="5464" w:hanging="852"/>
      </w:pPr>
      <w:rPr>
        <w:rFonts w:hint="default"/>
      </w:rPr>
    </w:lvl>
    <w:lvl w:ilvl="6">
      <w:start w:val="1"/>
      <w:numFmt w:val="bullet"/>
      <w:lvlText w:val="•"/>
      <w:lvlJc w:val="left"/>
      <w:pPr>
        <w:ind w:left="6184" w:hanging="852"/>
      </w:pPr>
      <w:rPr>
        <w:rFonts w:hint="default"/>
      </w:rPr>
    </w:lvl>
    <w:lvl w:ilvl="7">
      <w:start w:val="1"/>
      <w:numFmt w:val="bullet"/>
      <w:lvlText w:val="•"/>
      <w:lvlJc w:val="left"/>
      <w:pPr>
        <w:ind w:left="6905" w:hanging="852"/>
      </w:pPr>
      <w:rPr>
        <w:rFonts w:hint="default"/>
      </w:rPr>
    </w:lvl>
    <w:lvl w:ilvl="8">
      <w:start w:val="1"/>
      <w:numFmt w:val="bullet"/>
      <w:lvlText w:val="•"/>
      <w:lvlJc w:val="left"/>
      <w:pPr>
        <w:ind w:left="7625" w:hanging="852"/>
      </w:pPr>
      <w:rPr>
        <w:rFonts w:hint="default"/>
      </w:rPr>
    </w:lvl>
  </w:abstractNum>
  <w:abstractNum w:abstractNumId="22" w15:restartNumberingAfterBreak="0">
    <w:nsid w:val="21572BB0"/>
    <w:multiLevelType w:val="hybridMultilevel"/>
    <w:tmpl w:val="96A4B406"/>
    <w:lvl w:ilvl="0" w:tplc="D32E4996">
      <w:start w:val="1"/>
      <w:numFmt w:val="lowerLetter"/>
      <w:lvlText w:val="%1)"/>
      <w:lvlJc w:val="left"/>
      <w:pPr>
        <w:ind w:left="819" w:hanging="545"/>
      </w:pPr>
      <w:rPr>
        <w:rFonts w:ascii="Arial" w:eastAsia="Arial" w:hAnsi="Arial" w:hint="default"/>
        <w:spacing w:val="-1"/>
        <w:sz w:val="22"/>
        <w:szCs w:val="22"/>
      </w:rPr>
    </w:lvl>
    <w:lvl w:ilvl="1" w:tplc="9730A01C">
      <w:start w:val="1"/>
      <w:numFmt w:val="lowerRoman"/>
      <w:lvlText w:val="%2)"/>
      <w:lvlJc w:val="left"/>
      <w:pPr>
        <w:ind w:left="1179" w:hanging="360"/>
      </w:pPr>
      <w:rPr>
        <w:rFonts w:ascii="Arial" w:eastAsia="Arial" w:hAnsi="Arial" w:hint="default"/>
        <w:spacing w:val="-2"/>
        <w:sz w:val="22"/>
        <w:szCs w:val="22"/>
      </w:rPr>
    </w:lvl>
    <w:lvl w:ilvl="2" w:tplc="F1B438CA">
      <w:start w:val="1"/>
      <w:numFmt w:val="bullet"/>
      <w:lvlText w:val="•"/>
      <w:lvlJc w:val="left"/>
      <w:pPr>
        <w:ind w:left="1708" w:hanging="360"/>
      </w:pPr>
      <w:rPr>
        <w:rFonts w:hint="default"/>
      </w:rPr>
    </w:lvl>
    <w:lvl w:ilvl="3" w:tplc="E76C9982">
      <w:start w:val="1"/>
      <w:numFmt w:val="bullet"/>
      <w:lvlText w:val="•"/>
      <w:lvlJc w:val="left"/>
      <w:pPr>
        <w:ind w:left="2237" w:hanging="360"/>
      </w:pPr>
      <w:rPr>
        <w:rFonts w:hint="default"/>
      </w:rPr>
    </w:lvl>
    <w:lvl w:ilvl="4" w:tplc="7E1439AC">
      <w:start w:val="1"/>
      <w:numFmt w:val="bullet"/>
      <w:lvlText w:val="•"/>
      <w:lvlJc w:val="left"/>
      <w:pPr>
        <w:ind w:left="2765" w:hanging="360"/>
      </w:pPr>
      <w:rPr>
        <w:rFonts w:hint="default"/>
      </w:rPr>
    </w:lvl>
    <w:lvl w:ilvl="5" w:tplc="D89A38C2">
      <w:start w:val="1"/>
      <w:numFmt w:val="bullet"/>
      <w:lvlText w:val="•"/>
      <w:lvlJc w:val="left"/>
      <w:pPr>
        <w:ind w:left="3294" w:hanging="360"/>
      </w:pPr>
      <w:rPr>
        <w:rFonts w:hint="default"/>
      </w:rPr>
    </w:lvl>
    <w:lvl w:ilvl="6" w:tplc="F2CAE342">
      <w:start w:val="1"/>
      <w:numFmt w:val="bullet"/>
      <w:lvlText w:val="•"/>
      <w:lvlJc w:val="left"/>
      <w:pPr>
        <w:ind w:left="3823" w:hanging="360"/>
      </w:pPr>
      <w:rPr>
        <w:rFonts w:hint="default"/>
      </w:rPr>
    </w:lvl>
    <w:lvl w:ilvl="7" w:tplc="0E7E36F8">
      <w:start w:val="1"/>
      <w:numFmt w:val="bullet"/>
      <w:lvlText w:val="•"/>
      <w:lvlJc w:val="left"/>
      <w:pPr>
        <w:ind w:left="4351" w:hanging="360"/>
      </w:pPr>
      <w:rPr>
        <w:rFonts w:hint="default"/>
      </w:rPr>
    </w:lvl>
    <w:lvl w:ilvl="8" w:tplc="4B5A0A3E">
      <w:start w:val="1"/>
      <w:numFmt w:val="bullet"/>
      <w:lvlText w:val="•"/>
      <w:lvlJc w:val="left"/>
      <w:pPr>
        <w:ind w:left="4880" w:hanging="360"/>
      </w:pPr>
      <w:rPr>
        <w:rFonts w:hint="default"/>
      </w:rPr>
    </w:lvl>
  </w:abstractNum>
  <w:abstractNum w:abstractNumId="23" w15:restartNumberingAfterBreak="0">
    <w:nsid w:val="24975E27"/>
    <w:multiLevelType w:val="hybridMultilevel"/>
    <w:tmpl w:val="B680F0D8"/>
    <w:lvl w:ilvl="0" w:tplc="13D2C05C">
      <w:start w:val="4"/>
      <w:numFmt w:val="lowerLetter"/>
      <w:lvlText w:val="%1)"/>
      <w:lvlJc w:val="left"/>
      <w:pPr>
        <w:ind w:left="819" w:hanging="545"/>
      </w:pPr>
      <w:rPr>
        <w:rFonts w:ascii="Arial" w:eastAsia="Arial" w:hAnsi="Arial" w:hint="default"/>
        <w:spacing w:val="-1"/>
        <w:sz w:val="22"/>
        <w:szCs w:val="22"/>
      </w:rPr>
    </w:lvl>
    <w:lvl w:ilvl="1" w:tplc="0E22A736">
      <w:start w:val="1"/>
      <w:numFmt w:val="bullet"/>
      <w:lvlText w:val="•"/>
      <w:lvlJc w:val="left"/>
      <w:pPr>
        <w:ind w:left="1331" w:hanging="545"/>
      </w:pPr>
      <w:rPr>
        <w:rFonts w:hint="default"/>
      </w:rPr>
    </w:lvl>
    <w:lvl w:ilvl="2" w:tplc="33E2BA08">
      <w:start w:val="1"/>
      <w:numFmt w:val="bullet"/>
      <w:lvlText w:val="•"/>
      <w:lvlJc w:val="left"/>
      <w:pPr>
        <w:ind w:left="1843" w:hanging="545"/>
      </w:pPr>
      <w:rPr>
        <w:rFonts w:hint="default"/>
      </w:rPr>
    </w:lvl>
    <w:lvl w:ilvl="3" w:tplc="612C5AA4">
      <w:start w:val="1"/>
      <w:numFmt w:val="bullet"/>
      <w:lvlText w:val="•"/>
      <w:lvlJc w:val="left"/>
      <w:pPr>
        <w:ind w:left="2355" w:hanging="545"/>
      </w:pPr>
      <w:rPr>
        <w:rFonts w:hint="default"/>
      </w:rPr>
    </w:lvl>
    <w:lvl w:ilvl="4" w:tplc="D0A26484">
      <w:start w:val="1"/>
      <w:numFmt w:val="bullet"/>
      <w:lvlText w:val="•"/>
      <w:lvlJc w:val="left"/>
      <w:pPr>
        <w:ind w:left="2867" w:hanging="545"/>
      </w:pPr>
      <w:rPr>
        <w:rFonts w:hint="default"/>
      </w:rPr>
    </w:lvl>
    <w:lvl w:ilvl="5" w:tplc="A238B5F4">
      <w:start w:val="1"/>
      <w:numFmt w:val="bullet"/>
      <w:lvlText w:val="•"/>
      <w:lvlJc w:val="left"/>
      <w:pPr>
        <w:ind w:left="3378" w:hanging="545"/>
      </w:pPr>
      <w:rPr>
        <w:rFonts w:hint="default"/>
      </w:rPr>
    </w:lvl>
    <w:lvl w:ilvl="6" w:tplc="ED7A1270">
      <w:start w:val="1"/>
      <w:numFmt w:val="bullet"/>
      <w:lvlText w:val="•"/>
      <w:lvlJc w:val="left"/>
      <w:pPr>
        <w:ind w:left="3890" w:hanging="545"/>
      </w:pPr>
      <w:rPr>
        <w:rFonts w:hint="default"/>
      </w:rPr>
    </w:lvl>
    <w:lvl w:ilvl="7" w:tplc="A0880894">
      <w:start w:val="1"/>
      <w:numFmt w:val="bullet"/>
      <w:lvlText w:val="•"/>
      <w:lvlJc w:val="left"/>
      <w:pPr>
        <w:ind w:left="4402" w:hanging="545"/>
      </w:pPr>
      <w:rPr>
        <w:rFonts w:hint="default"/>
      </w:rPr>
    </w:lvl>
    <w:lvl w:ilvl="8" w:tplc="716811A6">
      <w:start w:val="1"/>
      <w:numFmt w:val="bullet"/>
      <w:lvlText w:val="•"/>
      <w:lvlJc w:val="left"/>
      <w:pPr>
        <w:ind w:left="4914" w:hanging="545"/>
      </w:pPr>
      <w:rPr>
        <w:rFonts w:hint="default"/>
      </w:rPr>
    </w:lvl>
  </w:abstractNum>
  <w:abstractNum w:abstractNumId="24" w15:restartNumberingAfterBreak="0">
    <w:nsid w:val="251E1C8E"/>
    <w:multiLevelType w:val="multilevel"/>
    <w:tmpl w:val="E7F66754"/>
    <w:lvl w:ilvl="0">
      <w:start w:val="41"/>
      <w:numFmt w:val="decimal"/>
      <w:lvlText w:val="%1"/>
      <w:lvlJc w:val="left"/>
      <w:pPr>
        <w:ind w:left="892" w:hanging="565"/>
      </w:pPr>
      <w:rPr>
        <w:rFonts w:hint="default"/>
      </w:rPr>
    </w:lvl>
    <w:lvl w:ilvl="1">
      <w:start w:val="3"/>
      <w:numFmt w:val="decimal"/>
      <w:lvlText w:val="%1.%2"/>
      <w:lvlJc w:val="left"/>
      <w:pPr>
        <w:ind w:left="892" w:hanging="565"/>
        <w:jc w:val="right"/>
      </w:pPr>
      <w:rPr>
        <w:rFonts w:ascii="Arial" w:eastAsia="Arial" w:hAnsi="Arial" w:hint="default"/>
        <w:spacing w:val="-1"/>
        <w:sz w:val="22"/>
        <w:szCs w:val="22"/>
      </w:rPr>
    </w:lvl>
    <w:lvl w:ilvl="2">
      <w:start w:val="1"/>
      <w:numFmt w:val="decimal"/>
      <w:lvlText w:val="%1.%2.%3"/>
      <w:lvlJc w:val="left"/>
      <w:pPr>
        <w:ind w:left="1886" w:hanging="994"/>
      </w:pPr>
      <w:rPr>
        <w:rFonts w:ascii="Arial" w:eastAsia="Arial" w:hAnsi="Arial" w:hint="default"/>
        <w:spacing w:val="-1"/>
        <w:sz w:val="22"/>
        <w:szCs w:val="22"/>
      </w:rPr>
    </w:lvl>
    <w:lvl w:ilvl="3">
      <w:start w:val="1"/>
      <w:numFmt w:val="lowerLetter"/>
      <w:lvlText w:val="(%4)"/>
      <w:lvlJc w:val="left"/>
      <w:pPr>
        <w:ind w:left="2594" w:hanging="708"/>
        <w:jc w:val="right"/>
      </w:pPr>
      <w:rPr>
        <w:rFonts w:ascii="Arial" w:eastAsia="Arial" w:hAnsi="Arial" w:hint="default"/>
        <w:sz w:val="22"/>
        <w:szCs w:val="22"/>
      </w:rPr>
    </w:lvl>
    <w:lvl w:ilvl="4">
      <w:start w:val="1"/>
      <w:numFmt w:val="bullet"/>
      <w:lvlText w:val="•"/>
      <w:lvlJc w:val="left"/>
      <w:pPr>
        <w:ind w:left="2226" w:hanging="708"/>
      </w:pPr>
      <w:rPr>
        <w:rFonts w:hint="default"/>
      </w:rPr>
    </w:lvl>
    <w:lvl w:ilvl="5">
      <w:start w:val="1"/>
      <w:numFmt w:val="bullet"/>
      <w:lvlText w:val="•"/>
      <w:lvlJc w:val="left"/>
      <w:pPr>
        <w:ind w:left="2226" w:hanging="708"/>
      </w:pPr>
      <w:rPr>
        <w:rFonts w:hint="default"/>
      </w:rPr>
    </w:lvl>
    <w:lvl w:ilvl="6">
      <w:start w:val="1"/>
      <w:numFmt w:val="bullet"/>
      <w:lvlText w:val="•"/>
      <w:lvlJc w:val="left"/>
      <w:pPr>
        <w:ind w:left="2227" w:hanging="708"/>
      </w:pPr>
      <w:rPr>
        <w:rFonts w:hint="default"/>
      </w:rPr>
    </w:lvl>
    <w:lvl w:ilvl="7">
      <w:start w:val="1"/>
      <w:numFmt w:val="bullet"/>
      <w:lvlText w:val="•"/>
      <w:lvlJc w:val="left"/>
      <w:pPr>
        <w:ind w:left="2227" w:hanging="708"/>
      </w:pPr>
      <w:rPr>
        <w:rFonts w:hint="default"/>
      </w:rPr>
    </w:lvl>
    <w:lvl w:ilvl="8">
      <w:start w:val="1"/>
      <w:numFmt w:val="bullet"/>
      <w:lvlText w:val="•"/>
      <w:lvlJc w:val="left"/>
      <w:pPr>
        <w:ind w:left="2594" w:hanging="708"/>
      </w:pPr>
      <w:rPr>
        <w:rFonts w:hint="default"/>
      </w:rPr>
    </w:lvl>
  </w:abstractNum>
  <w:abstractNum w:abstractNumId="25" w15:restartNumberingAfterBreak="0">
    <w:nsid w:val="26C164BA"/>
    <w:multiLevelType w:val="multilevel"/>
    <w:tmpl w:val="6BB46EF6"/>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828" w:hanging="708"/>
      </w:pPr>
      <w:rPr>
        <w:rFonts w:hint="default"/>
      </w:rPr>
    </w:lvl>
    <w:lvl w:ilvl="8">
      <w:start w:val="1"/>
      <w:numFmt w:val="bullet"/>
      <w:lvlText w:val="•"/>
      <w:lvlJc w:val="left"/>
      <w:pPr>
        <w:ind w:left="828" w:hanging="708"/>
      </w:pPr>
      <w:rPr>
        <w:rFonts w:hint="default"/>
      </w:rPr>
    </w:lvl>
  </w:abstractNum>
  <w:abstractNum w:abstractNumId="26" w15:restartNumberingAfterBreak="0">
    <w:nsid w:val="293C2F3E"/>
    <w:multiLevelType w:val="multilevel"/>
    <w:tmpl w:val="67FA3FF0"/>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lowerRoman"/>
      <w:lvlText w:val="(%5)"/>
      <w:lvlJc w:val="left"/>
      <w:pPr>
        <w:ind w:left="3302" w:hanging="569"/>
      </w:pPr>
      <w:rPr>
        <w:rFonts w:ascii="Arial" w:eastAsia="Arial" w:hAnsi="Arial" w:hint="default"/>
        <w:sz w:val="22"/>
        <w:szCs w:val="22"/>
      </w:rPr>
    </w:lvl>
    <w:lvl w:ilvl="5">
      <w:start w:val="1"/>
      <w:numFmt w:val="bullet"/>
      <w:lvlText w:val="•"/>
      <w:lvlJc w:val="left"/>
      <w:pPr>
        <w:ind w:left="2025" w:hanging="569"/>
      </w:pPr>
      <w:rPr>
        <w:rFonts w:hint="default"/>
      </w:rPr>
    </w:lvl>
    <w:lvl w:ilvl="6">
      <w:start w:val="1"/>
      <w:numFmt w:val="bullet"/>
      <w:lvlText w:val="•"/>
      <w:lvlJc w:val="left"/>
      <w:pPr>
        <w:ind w:left="2026" w:hanging="569"/>
      </w:pPr>
      <w:rPr>
        <w:rFonts w:hint="default"/>
      </w:rPr>
    </w:lvl>
    <w:lvl w:ilvl="7">
      <w:start w:val="1"/>
      <w:numFmt w:val="bullet"/>
      <w:lvlText w:val="•"/>
      <w:lvlJc w:val="left"/>
      <w:pPr>
        <w:ind w:left="2026" w:hanging="569"/>
      </w:pPr>
      <w:rPr>
        <w:rFonts w:hint="default"/>
      </w:rPr>
    </w:lvl>
    <w:lvl w:ilvl="8">
      <w:start w:val="1"/>
      <w:numFmt w:val="bullet"/>
      <w:lvlText w:val="•"/>
      <w:lvlJc w:val="left"/>
      <w:pPr>
        <w:ind w:left="2733" w:hanging="569"/>
      </w:pPr>
      <w:rPr>
        <w:rFonts w:hint="default"/>
      </w:rPr>
    </w:lvl>
  </w:abstractNum>
  <w:abstractNum w:abstractNumId="27" w15:restartNumberingAfterBreak="0">
    <w:nsid w:val="29875DE4"/>
    <w:multiLevelType w:val="multilevel"/>
    <w:tmpl w:val="6478AF96"/>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2873" w:hanging="994"/>
      </w:pPr>
      <w:rPr>
        <w:rFonts w:hint="default"/>
      </w:rPr>
    </w:lvl>
    <w:lvl w:ilvl="4">
      <w:start w:val="1"/>
      <w:numFmt w:val="bullet"/>
      <w:lvlText w:val="•"/>
      <w:lvlJc w:val="left"/>
      <w:pPr>
        <w:ind w:left="3721" w:hanging="994"/>
      </w:pPr>
      <w:rPr>
        <w:rFonts w:hint="default"/>
      </w:rPr>
    </w:lvl>
    <w:lvl w:ilvl="5">
      <w:start w:val="1"/>
      <w:numFmt w:val="bullet"/>
      <w:lvlText w:val="•"/>
      <w:lvlJc w:val="left"/>
      <w:pPr>
        <w:ind w:left="4568" w:hanging="994"/>
      </w:pPr>
      <w:rPr>
        <w:rFonts w:hint="default"/>
      </w:rPr>
    </w:lvl>
    <w:lvl w:ilvl="6">
      <w:start w:val="1"/>
      <w:numFmt w:val="bullet"/>
      <w:lvlText w:val="•"/>
      <w:lvlJc w:val="left"/>
      <w:pPr>
        <w:ind w:left="5416" w:hanging="994"/>
      </w:pPr>
      <w:rPr>
        <w:rFonts w:hint="default"/>
      </w:rPr>
    </w:lvl>
    <w:lvl w:ilvl="7">
      <w:start w:val="1"/>
      <w:numFmt w:val="bullet"/>
      <w:lvlText w:val="•"/>
      <w:lvlJc w:val="left"/>
      <w:pPr>
        <w:ind w:left="6263" w:hanging="994"/>
      </w:pPr>
      <w:rPr>
        <w:rFonts w:hint="default"/>
      </w:rPr>
    </w:lvl>
    <w:lvl w:ilvl="8">
      <w:start w:val="1"/>
      <w:numFmt w:val="bullet"/>
      <w:lvlText w:val="•"/>
      <w:lvlJc w:val="left"/>
      <w:pPr>
        <w:ind w:left="7111" w:hanging="994"/>
      </w:pPr>
      <w:rPr>
        <w:rFonts w:hint="default"/>
      </w:rPr>
    </w:lvl>
  </w:abstractNum>
  <w:abstractNum w:abstractNumId="28" w15:restartNumberingAfterBreak="0">
    <w:nsid w:val="2ADC7F66"/>
    <w:multiLevelType w:val="hybridMultilevel"/>
    <w:tmpl w:val="9162CC62"/>
    <w:lvl w:ilvl="0" w:tplc="566A77E2">
      <w:start w:val="1"/>
      <w:numFmt w:val="lowerLetter"/>
      <w:lvlText w:val="%1)"/>
      <w:lvlJc w:val="left"/>
      <w:pPr>
        <w:ind w:left="819" w:hanging="545"/>
      </w:pPr>
      <w:rPr>
        <w:rFonts w:ascii="Arial" w:eastAsia="Arial" w:hAnsi="Arial" w:hint="default"/>
        <w:spacing w:val="-1"/>
        <w:sz w:val="22"/>
        <w:szCs w:val="22"/>
      </w:rPr>
    </w:lvl>
    <w:lvl w:ilvl="1" w:tplc="B0CAB0CC">
      <w:start w:val="1"/>
      <w:numFmt w:val="bullet"/>
      <w:lvlText w:val="•"/>
      <w:lvlJc w:val="left"/>
      <w:pPr>
        <w:ind w:left="1342" w:hanging="545"/>
      </w:pPr>
      <w:rPr>
        <w:rFonts w:hint="default"/>
      </w:rPr>
    </w:lvl>
    <w:lvl w:ilvl="2" w:tplc="F35CB9BA">
      <w:start w:val="1"/>
      <w:numFmt w:val="bullet"/>
      <w:lvlText w:val="•"/>
      <w:lvlJc w:val="left"/>
      <w:pPr>
        <w:ind w:left="1865" w:hanging="545"/>
      </w:pPr>
      <w:rPr>
        <w:rFonts w:hint="default"/>
      </w:rPr>
    </w:lvl>
    <w:lvl w:ilvl="3" w:tplc="B4F8463A">
      <w:start w:val="1"/>
      <w:numFmt w:val="bullet"/>
      <w:lvlText w:val="•"/>
      <w:lvlJc w:val="left"/>
      <w:pPr>
        <w:ind w:left="2387" w:hanging="545"/>
      </w:pPr>
      <w:rPr>
        <w:rFonts w:hint="default"/>
      </w:rPr>
    </w:lvl>
    <w:lvl w:ilvl="4" w:tplc="6BD6614C">
      <w:start w:val="1"/>
      <w:numFmt w:val="bullet"/>
      <w:lvlText w:val="•"/>
      <w:lvlJc w:val="left"/>
      <w:pPr>
        <w:ind w:left="2910" w:hanging="545"/>
      </w:pPr>
      <w:rPr>
        <w:rFonts w:hint="default"/>
      </w:rPr>
    </w:lvl>
    <w:lvl w:ilvl="5" w:tplc="F81C0D64">
      <w:start w:val="1"/>
      <w:numFmt w:val="bullet"/>
      <w:lvlText w:val="•"/>
      <w:lvlJc w:val="left"/>
      <w:pPr>
        <w:ind w:left="3432" w:hanging="545"/>
      </w:pPr>
      <w:rPr>
        <w:rFonts w:hint="default"/>
      </w:rPr>
    </w:lvl>
    <w:lvl w:ilvl="6" w:tplc="29723F16">
      <w:start w:val="1"/>
      <w:numFmt w:val="bullet"/>
      <w:lvlText w:val="•"/>
      <w:lvlJc w:val="left"/>
      <w:pPr>
        <w:ind w:left="3955" w:hanging="545"/>
      </w:pPr>
      <w:rPr>
        <w:rFonts w:hint="default"/>
      </w:rPr>
    </w:lvl>
    <w:lvl w:ilvl="7" w:tplc="A516D820">
      <w:start w:val="1"/>
      <w:numFmt w:val="bullet"/>
      <w:lvlText w:val="•"/>
      <w:lvlJc w:val="left"/>
      <w:pPr>
        <w:ind w:left="4478" w:hanging="545"/>
      </w:pPr>
      <w:rPr>
        <w:rFonts w:hint="default"/>
      </w:rPr>
    </w:lvl>
    <w:lvl w:ilvl="8" w:tplc="C38EB502">
      <w:start w:val="1"/>
      <w:numFmt w:val="bullet"/>
      <w:lvlText w:val="•"/>
      <w:lvlJc w:val="left"/>
      <w:pPr>
        <w:ind w:left="5000" w:hanging="545"/>
      </w:pPr>
      <w:rPr>
        <w:rFonts w:hint="default"/>
      </w:rPr>
    </w:lvl>
  </w:abstractNum>
  <w:abstractNum w:abstractNumId="29" w15:restartNumberingAfterBreak="0">
    <w:nsid w:val="2AF81689"/>
    <w:multiLevelType w:val="hybridMultilevel"/>
    <w:tmpl w:val="5184BE38"/>
    <w:lvl w:ilvl="0" w:tplc="0B6CAFFC">
      <w:start w:val="1"/>
      <w:numFmt w:val="lowerLetter"/>
      <w:lvlText w:val="%1)"/>
      <w:lvlJc w:val="left"/>
      <w:pPr>
        <w:ind w:left="819" w:hanging="545"/>
      </w:pPr>
      <w:rPr>
        <w:rFonts w:ascii="Arial" w:eastAsia="Arial" w:hAnsi="Arial" w:hint="default"/>
        <w:spacing w:val="-1"/>
        <w:sz w:val="22"/>
        <w:szCs w:val="22"/>
      </w:rPr>
    </w:lvl>
    <w:lvl w:ilvl="1" w:tplc="FE5844EC">
      <w:start w:val="1"/>
      <w:numFmt w:val="bullet"/>
      <w:lvlText w:val="•"/>
      <w:lvlJc w:val="left"/>
      <w:pPr>
        <w:ind w:left="1342" w:hanging="545"/>
      </w:pPr>
      <w:rPr>
        <w:rFonts w:hint="default"/>
      </w:rPr>
    </w:lvl>
    <w:lvl w:ilvl="2" w:tplc="9F40E0C4">
      <w:start w:val="1"/>
      <w:numFmt w:val="bullet"/>
      <w:lvlText w:val="•"/>
      <w:lvlJc w:val="left"/>
      <w:pPr>
        <w:ind w:left="1865" w:hanging="545"/>
      </w:pPr>
      <w:rPr>
        <w:rFonts w:hint="default"/>
      </w:rPr>
    </w:lvl>
    <w:lvl w:ilvl="3" w:tplc="734A4C4A">
      <w:start w:val="1"/>
      <w:numFmt w:val="bullet"/>
      <w:lvlText w:val="•"/>
      <w:lvlJc w:val="left"/>
      <w:pPr>
        <w:ind w:left="2387" w:hanging="545"/>
      </w:pPr>
      <w:rPr>
        <w:rFonts w:hint="default"/>
      </w:rPr>
    </w:lvl>
    <w:lvl w:ilvl="4" w:tplc="1E62EB68">
      <w:start w:val="1"/>
      <w:numFmt w:val="bullet"/>
      <w:lvlText w:val="•"/>
      <w:lvlJc w:val="left"/>
      <w:pPr>
        <w:ind w:left="2910" w:hanging="545"/>
      </w:pPr>
      <w:rPr>
        <w:rFonts w:hint="default"/>
      </w:rPr>
    </w:lvl>
    <w:lvl w:ilvl="5" w:tplc="A55E7834">
      <w:start w:val="1"/>
      <w:numFmt w:val="bullet"/>
      <w:lvlText w:val="•"/>
      <w:lvlJc w:val="left"/>
      <w:pPr>
        <w:ind w:left="3432" w:hanging="545"/>
      </w:pPr>
      <w:rPr>
        <w:rFonts w:hint="default"/>
      </w:rPr>
    </w:lvl>
    <w:lvl w:ilvl="6" w:tplc="D31C7E1C">
      <w:start w:val="1"/>
      <w:numFmt w:val="bullet"/>
      <w:lvlText w:val="•"/>
      <w:lvlJc w:val="left"/>
      <w:pPr>
        <w:ind w:left="3955" w:hanging="545"/>
      </w:pPr>
      <w:rPr>
        <w:rFonts w:hint="default"/>
      </w:rPr>
    </w:lvl>
    <w:lvl w:ilvl="7" w:tplc="59A47A18">
      <w:start w:val="1"/>
      <w:numFmt w:val="bullet"/>
      <w:lvlText w:val="•"/>
      <w:lvlJc w:val="left"/>
      <w:pPr>
        <w:ind w:left="4478" w:hanging="545"/>
      </w:pPr>
      <w:rPr>
        <w:rFonts w:hint="default"/>
      </w:rPr>
    </w:lvl>
    <w:lvl w:ilvl="8" w:tplc="8EA027C6">
      <w:start w:val="1"/>
      <w:numFmt w:val="bullet"/>
      <w:lvlText w:val="•"/>
      <w:lvlJc w:val="left"/>
      <w:pPr>
        <w:ind w:left="5000" w:hanging="545"/>
      </w:pPr>
      <w:rPr>
        <w:rFonts w:hint="default"/>
      </w:rPr>
    </w:lvl>
  </w:abstractNum>
  <w:abstractNum w:abstractNumId="30" w15:restartNumberingAfterBreak="0">
    <w:nsid w:val="2D195DC8"/>
    <w:multiLevelType w:val="hybridMultilevel"/>
    <w:tmpl w:val="F68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1F6C6E"/>
    <w:multiLevelType w:val="multilevel"/>
    <w:tmpl w:val="86BE8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rebuchet MS" w:eastAsia="Times New Roman" w:hAnsi="Trebuchet MS" w:cs="Arial"/>
      </w:rPr>
    </w:lvl>
    <w:lvl w:ilvl="3">
      <w:start w:val="1"/>
      <w:numFmt w:val="lowerRoman"/>
      <w:lvlText w:val="(%4)"/>
      <w:lvlJc w:val="left"/>
      <w:pPr>
        <w:ind w:left="720" w:hanging="720"/>
      </w:pPr>
      <w:rPr>
        <w:rFonts w:ascii="Trebuchet MS" w:eastAsia="Times New Roman" w:hAnsi="Trebuchet MS"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4E767F"/>
    <w:multiLevelType w:val="hybridMultilevel"/>
    <w:tmpl w:val="94FE7B42"/>
    <w:lvl w:ilvl="0" w:tplc="1192704E">
      <w:start w:val="1"/>
      <w:numFmt w:val="bullet"/>
      <w:lvlText w:val=""/>
      <w:lvlJc w:val="left"/>
      <w:pPr>
        <w:ind w:left="2958" w:hanging="361"/>
      </w:pPr>
      <w:rPr>
        <w:rFonts w:ascii="Symbol" w:eastAsia="Symbol" w:hAnsi="Symbol" w:hint="default"/>
        <w:sz w:val="22"/>
        <w:szCs w:val="22"/>
      </w:rPr>
    </w:lvl>
    <w:lvl w:ilvl="1" w:tplc="F514B76C">
      <w:start w:val="1"/>
      <w:numFmt w:val="bullet"/>
      <w:lvlText w:val="•"/>
      <w:lvlJc w:val="left"/>
      <w:pPr>
        <w:ind w:left="3603" w:hanging="361"/>
      </w:pPr>
      <w:rPr>
        <w:rFonts w:hint="default"/>
      </w:rPr>
    </w:lvl>
    <w:lvl w:ilvl="2" w:tplc="23A6EABA">
      <w:start w:val="1"/>
      <w:numFmt w:val="bullet"/>
      <w:lvlText w:val="•"/>
      <w:lvlJc w:val="left"/>
      <w:pPr>
        <w:ind w:left="4248" w:hanging="361"/>
      </w:pPr>
      <w:rPr>
        <w:rFonts w:hint="default"/>
      </w:rPr>
    </w:lvl>
    <w:lvl w:ilvl="3" w:tplc="79AE8142">
      <w:start w:val="1"/>
      <w:numFmt w:val="bullet"/>
      <w:lvlText w:val="•"/>
      <w:lvlJc w:val="left"/>
      <w:pPr>
        <w:ind w:left="4892" w:hanging="361"/>
      </w:pPr>
      <w:rPr>
        <w:rFonts w:hint="default"/>
      </w:rPr>
    </w:lvl>
    <w:lvl w:ilvl="4" w:tplc="304C5818">
      <w:start w:val="1"/>
      <w:numFmt w:val="bullet"/>
      <w:lvlText w:val="•"/>
      <w:lvlJc w:val="left"/>
      <w:pPr>
        <w:ind w:left="5537" w:hanging="361"/>
      </w:pPr>
      <w:rPr>
        <w:rFonts w:hint="default"/>
      </w:rPr>
    </w:lvl>
    <w:lvl w:ilvl="5" w:tplc="16366BA0">
      <w:start w:val="1"/>
      <w:numFmt w:val="bullet"/>
      <w:lvlText w:val="•"/>
      <w:lvlJc w:val="left"/>
      <w:pPr>
        <w:ind w:left="6182" w:hanging="361"/>
      </w:pPr>
      <w:rPr>
        <w:rFonts w:hint="default"/>
      </w:rPr>
    </w:lvl>
    <w:lvl w:ilvl="6" w:tplc="322E9A16">
      <w:start w:val="1"/>
      <w:numFmt w:val="bullet"/>
      <w:lvlText w:val="•"/>
      <w:lvlJc w:val="left"/>
      <w:pPr>
        <w:ind w:left="6827" w:hanging="361"/>
      </w:pPr>
      <w:rPr>
        <w:rFonts w:hint="default"/>
      </w:rPr>
    </w:lvl>
    <w:lvl w:ilvl="7" w:tplc="E4961202">
      <w:start w:val="1"/>
      <w:numFmt w:val="bullet"/>
      <w:lvlText w:val="•"/>
      <w:lvlJc w:val="left"/>
      <w:pPr>
        <w:ind w:left="7472" w:hanging="361"/>
      </w:pPr>
      <w:rPr>
        <w:rFonts w:hint="default"/>
      </w:rPr>
    </w:lvl>
    <w:lvl w:ilvl="8" w:tplc="2F5C2D00">
      <w:start w:val="1"/>
      <w:numFmt w:val="bullet"/>
      <w:lvlText w:val="•"/>
      <w:lvlJc w:val="left"/>
      <w:pPr>
        <w:ind w:left="8116" w:hanging="361"/>
      </w:pPr>
      <w:rPr>
        <w:rFonts w:hint="default"/>
      </w:rPr>
    </w:lvl>
  </w:abstractNum>
  <w:abstractNum w:abstractNumId="33" w15:restartNumberingAfterBreak="0">
    <w:nsid w:val="2F8B3516"/>
    <w:multiLevelType w:val="hybridMultilevel"/>
    <w:tmpl w:val="84B47056"/>
    <w:lvl w:ilvl="0" w:tplc="371A3D32">
      <w:start w:val="1"/>
      <w:numFmt w:val="lowerLetter"/>
      <w:lvlText w:val="%1)"/>
      <w:lvlJc w:val="left"/>
      <w:pPr>
        <w:ind w:left="819" w:hanging="545"/>
      </w:pPr>
      <w:rPr>
        <w:rFonts w:ascii="Arial" w:eastAsia="Arial" w:hAnsi="Arial" w:hint="default"/>
        <w:spacing w:val="-1"/>
        <w:sz w:val="22"/>
        <w:szCs w:val="22"/>
      </w:rPr>
    </w:lvl>
    <w:lvl w:ilvl="1" w:tplc="327037FA">
      <w:start w:val="1"/>
      <w:numFmt w:val="bullet"/>
      <w:lvlText w:val="•"/>
      <w:lvlJc w:val="left"/>
      <w:pPr>
        <w:ind w:left="1342" w:hanging="545"/>
      </w:pPr>
      <w:rPr>
        <w:rFonts w:hint="default"/>
      </w:rPr>
    </w:lvl>
    <w:lvl w:ilvl="2" w:tplc="FBF0B394">
      <w:start w:val="1"/>
      <w:numFmt w:val="bullet"/>
      <w:lvlText w:val="•"/>
      <w:lvlJc w:val="left"/>
      <w:pPr>
        <w:ind w:left="1865" w:hanging="545"/>
      </w:pPr>
      <w:rPr>
        <w:rFonts w:hint="default"/>
      </w:rPr>
    </w:lvl>
    <w:lvl w:ilvl="3" w:tplc="EB04AFCA">
      <w:start w:val="1"/>
      <w:numFmt w:val="bullet"/>
      <w:lvlText w:val="•"/>
      <w:lvlJc w:val="left"/>
      <w:pPr>
        <w:ind w:left="2387" w:hanging="545"/>
      </w:pPr>
      <w:rPr>
        <w:rFonts w:hint="default"/>
      </w:rPr>
    </w:lvl>
    <w:lvl w:ilvl="4" w:tplc="6AE2CF60">
      <w:start w:val="1"/>
      <w:numFmt w:val="bullet"/>
      <w:lvlText w:val="•"/>
      <w:lvlJc w:val="left"/>
      <w:pPr>
        <w:ind w:left="2910" w:hanging="545"/>
      </w:pPr>
      <w:rPr>
        <w:rFonts w:hint="default"/>
      </w:rPr>
    </w:lvl>
    <w:lvl w:ilvl="5" w:tplc="3D868E9E">
      <w:start w:val="1"/>
      <w:numFmt w:val="bullet"/>
      <w:lvlText w:val="•"/>
      <w:lvlJc w:val="left"/>
      <w:pPr>
        <w:ind w:left="3432" w:hanging="545"/>
      </w:pPr>
      <w:rPr>
        <w:rFonts w:hint="default"/>
      </w:rPr>
    </w:lvl>
    <w:lvl w:ilvl="6" w:tplc="AAD6835C">
      <w:start w:val="1"/>
      <w:numFmt w:val="bullet"/>
      <w:lvlText w:val="•"/>
      <w:lvlJc w:val="left"/>
      <w:pPr>
        <w:ind w:left="3955" w:hanging="545"/>
      </w:pPr>
      <w:rPr>
        <w:rFonts w:hint="default"/>
      </w:rPr>
    </w:lvl>
    <w:lvl w:ilvl="7" w:tplc="F4060D40">
      <w:start w:val="1"/>
      <w:numFmt w:val="bullet"/>
      <w:lvlText w:val="•"/>
      <w:lvlJc w:val="left"/>
      <w:pPr>
        <w:ind w:left="4478" w:hanging="545"/>
      </w:pPr>
      <w:rPr>
        <w:rFonts w:hint="default"/>
      </w:rPr>
    </w:lvl>
    <w:lvl w:ilvl="8" w:tplc="CCE274E2">
      <w:start w:val="1"/>
      <w:numFmt w:val="bullet"/>
      <w:lvlText w:val="•"/>
      <w:lvlJc w:val="left"/>
      <w:pPr>
        <w:ind w:left="5000" w:hanging="545"/>
      </w:pPr>
      <w:rPr>
        <w:rFonts w:hint="default"/>
      </w:rPr>
    </w:lvl>
  </w:abstractNum>
  <w:abstractNum w:abstractNumId="34" w15:restartNumberingAfterBreak="0">
    <w:nsid w:val="3048792C"/>
    <w:multiLevelType w:val="hybridMultilevel"/>
    <w:tmpl w:val="A98A81B8"/>
    <w:lvl w:ilvl="0" w:tplc="DF06895A">
      <w:start w:val="1"/>
      <w:numFmt w:val="decimal"/>
      <w:lvlText w:val="%1."/>
      <w:lvlJc w:val="left"/>
      <w:pPr>
        <w:ind w:left="806" w:hanging="425"/>
      </w:pPr>
      <w:rPr>
        <w:rFonts w:ascii="Arial" w:eastAsia="Arial" w:hAnsi="Arial" w:hint="default"/>
        <w:spacing w:val="-1"/>
        <w:sz w:val="22"/>
        <w:szCs w:val="22"/>
      </w:rPr>
    </w:lvl>
    <w:lvl w:ilvl="1" w:tplc="AFCA6F8A">
      <w:start w:val="1"/>
      <w:numFmt w:val="bullet"/>
      <w:lvlText w:val="•"/>
      <w:lvlJc w:val="left"/>
      <w:pPr>
        <w:ind w:left="1666" w:hanging="425"/>
      </w:pPr>
      <w:rPr>
        <w:rFonts w:hint="default"/>
      </w:rPr>
    </w:lvl>
    <w:lvl w:ilvl="2" w:tplc="5B60D8B0">
      <w:start w:val="1"/>
      <w:numFmt w:val="bullet"/>
      <w:lvlText w:val="•"/>
      <w:lvlJc w:val="left"/>
      <w:pPr>
        <w:ind w:left="2526" w:hanging="425"/>
      </w:pPr>
      <w:rPr>
        <w:rFonts w:hint="default"/>
      </w:rPr>
    </w:lvl>
    <w:lvl w:ilvl="3" w:tplc="5F908C8E">
      <w:start w:val="1"/>
      <w:numFmt w:val="bullet"/>
      <w:lvlText w:val="•"/>
      <w:lvlJc w:val="left"/>
      <w:pPr>
        <w:ind w:left="3386" w:hanging="425"/>
      </w:pPr>
      <w:rPr>
        <w:rFonts w:hint="default"/>
      </w:rPr>
    </w:lvl>
    <w:lvl w:ilvl="4" w:tplc="B454969E">
      <w:start w:val="1"/>
      <w:numFmt w:val="bullet"/>
      <w:lvlText w:val="•"/>
      <w:lvlJc w:val="left"/>
      <w:pPr>
        <w:ind w:left="4246" w:hanging="425"/>
      </w:pPr>
      <w:rPr>
        <w:rFonts w:hint="default"/>
      </w:rPr>
    </w:lvl>
    <w:lvl w:ilvl="5" w:tplc="BD388CAE">
      <w:start w:val="1"/>
      <w:numFmt w:val="bullet"/>
      <w:lvlText w:val="•"/>
      <w:lvlJc w:val="left"/>
      <w:pPr>
        <w:ind w:left="5106" w:hanging="425"/>
      </w:pPr>
      <w:rPr>
        <w:rFonts w:hint="default"/>
      </w:rPr>
    </w:lvl>
    <w:lvl w:ilvl="6" w:tplc="911ED1D0">
      <w:start w:val="1"/>
      <w:numFmt w:val="bullet"/>
      <w:lvlText w:val="•"/>
      <w:lvlJc w:val="left"/>
      <w:pPr>
        <w:ind w:left="5966" w:hanging="425"/>
      </w:pPr>
      <w:rPr>
        <w:rFonts w:hint="default"/>
      </w:rPr>
    </w:lvl>
    <w:lvl w:ilvl="7" w:tplc="BEE85810">
      <w:start w:val="1"/>
      <w:numFmt w:val="bullet"/>
      <w:lvlText w:val="•"/>
      <w:lvlJc w:val="left"/>
      <w:pPr>
        <w:ind w:left="6826" w:hanging="425"/>
      </w:pPr>
      <w:rPr>
        <w:rFonts w:hint="default"/>
      </w:rPr>
    </w:lvl>
    <w:lvl w:ilvl="8" w:tplc="B1E2C83E">
      <w:start w:val="1"/>
      <w:numFmt w:val="bullet"/>
      <w:lvlText w:val="•"/>
      <w:lvlJc w:val="left"/>
      <w:pPr>
        <w:ind w:left="7686" w:hanging="425"/>
      </w:pPr>
      <w:rPr>
        <w:rFonts w:hint="default"/>
      </w:rPr>
    </w:lvl>
  </w:abstractNum>
  <w:abstractNum w:abstractNumId="35" w15:restartNumberingAfterBreak="0">
    <w:nsid w:val="33760539"/>
    <w:multiLevelType w:val="hybridMultilevel"/>
    <w:tmpl w:val="24EA7AE4"/>
    <w:lvl w:ilvl="0" w:tplc="087A76E0">
      <w:start w:val="4"/>
      <w:numFmt w:val="lowerRoman"/>
      <w:lvlText w:val="%1)"/>
      <w:lvlJc w:val="left"/>
      <w:pPr>
        <w:ind w:left="1179" w:hanging="360"/>
      </w:pPr>
      <w:rPr>
        <w:rFonts w:ascii="Arial" w:eastAsia="Arial" w:hAnsi="Arial" w:hint="default"/>
        <w:spacing w:val="-2"/>
        <w:sz w:val="22"/>
        <w:szCs w:val="22"/>
      </w:rPr>
    </w:lvl>
    <w:lvl w:ilvl="1" w:tplc="D30ABDE8">
      <w:start w:val="1"/>
      <w:numFmt w:val="bullet"/>
      <w:lvlText w:val="•"/>
      <w:lvlJc w:val="left"/>
      <w:pPr>
        <w:ind w:left="1655" w:hanging="360"/>
      </w:pPr>
      <w:rPr>
        <w:rFonts w:hint="default"/>
      </w:rPr>
    </w:lvl>
    <w:lvl w:ilvl="2" w:tplc="FD4E1EDA">
      <w:start w:val="1"/>
      <w:numFmt w:val="bullet"/>
      <w:lvlText w:val="•"/>
      <w:lvlJc w:val="left"/>
      <w:pPr>
        <w:ind w:left="2131" w:hanging="360"/>
      </w:pPr>
      <w:rPr>
        <w:rFonts w:hint="default"/>
      </w:rPr>
    </w:lvl>
    <w:lvl w:ilvl="3" w:tplc="1D3C0E6E">
      <w:start w:val="1"/>
      <w:numFmt w:val="bullet"/>
      <w:lvlText w:val="•"/>
      <w:lvlJc w:val="left"/>
      <w:pPr>
        <w:ind w:left="2607" w:hanging="360"/>
      </w:pPr>
      <w:rPr>
        <w:rFonts w:hint="default"/>
      </w:rPr>
    </w:lvl>
    <w:lvl w:ilvl="4" w:tplc="07C2EBF4">
      <w:start w:val="1"/>
      <w:numFmt w:val="bullet"/>
      <w:lvlText w:val="•"/>
      <w:lvlJc w:val="left"/>
      <w:pPr>
        <w:ind w:left="3083" w:hanging="360"/>
      </w:pPr>
      <w:rPr>
        <w:rFonts w:hint="default"/>
      </w:rPr>
    </w:lvl>
    <w:lvl w:ilvl="5" w:tplc="ADE22C1A">
      <w:start w:val="1"/>
      <w:numFmt w:val="bullet"/>
      <w:lvlText w:val="•"/>
      <w:lvlJc w:val="left"/>
      <w:pPr>
        <w:ind w:left="3558" w:hanging="360"/>
      </w:pPr>
      <w:rPr>
        <w:rFonts w:hint="default"/>
      </w:rPr>
    </w:lvl>
    <w:lvl w:ilvl="6" w:tplc="3E327430">
      <w:start w:val="1"/>
      <w:numFmt w:val="bullet"/>
      <w:lvlText w:val="•"/>
      <w:lvlJc w:val="left"/>
      <w:pPr>
        <w:ind w:left="4034" w:hanging="360"/>
      </w:pPr>
      <w:rPr>
        <w:rFonts w:hint="default"/>
      </w:rPr>
    </w:lvl>
    <w:lvl w:ilvl="7" w:tplc="F9B2BFC0">
      <w:start w:val="1"/>
      <w:numFmt w:val="bullet"/>
      <w:lvlText w:val="•"/>
      <w:lvlJc w:val="left"/>
      <w:pPr>
        <w:ind w:left="4510" w:hanging="360"/>
      </w:pPr>
      <w:rPr>
        <w:rFonts w:hint="default"/>
      </w:rPr>
    </w:lvl>
    <w:lvl w:ilvl="8" w:tplc="B45CBEF4">
      <w:start w:val="1"/>
      <w:numFmt w:val="bullet"/>
      <w:lvlText w:val="•"/>
      <w:lvlJc w:val="left"/>
      <w:pPr>
        <w:ind w:left="4986" w:hanging="360"/>
      </w:pPr>
      <w:rPr>
        <w:rFonts w:hint="default"/>
      </w:rPr>
    </w:lvl>
  </w:abstractNum>
  <w:abstractNum w:abstractNumId="36" w15:restartNumberingAfterBreak="0">
    <w:nsid w:val="37A1694A"/>
    <w:multiLevelType w:val="multilevel"/>
    <w:tmpl w:val="BC1AC6AC"/>
    <w:lvl w:ilvl="0">
      <w:start w:val="9"/>
      <w:numFmt w:val="decimal"/>
      <w:lvlText w:val="%1"/>
      <w:lvlJc w:val="left"/>
      <w:pPr>
        <w:ind w:left="828" w:hanging="360"/>
      </w:pPr>
      <w:rPr>
        <w:rFonts w:hint="default"/>
      </w:rPr>
    </w:lvl>
    <w:lvl w:ilvl="1">
      <w:start w:val="2"/>
      <w:numFmt w:val="decimal"/>
      <w:lvlText w:val="%1.%2"/>
      <w:lvlJc w:val="left"/>
      <w:pPr>
        <w:ind w:left="828" w:hanging="360"/>
      </w:pPr>
      <w:rPr>
        <w:rFonts w:ascii="Arial" w:eastAsia="Arial" w:hAnsi="Arial" w:hint="default"/>
        <w:spacing w:val="-1"/>
        <w:sz w:val="22"/>
        <w:szCs w:val="22"/>
      </w:rPr>
    </w:lvl>
    <w:lvl w:ilvl="2">
      <w:start w:val="2"/>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4317" w:hanging="708"/>
      </w:pPr>
      <w:rPr>
        <w:rFonts w:hint="default"/>
      </w:rPr>
    </w:lvl>
    <w:lvl w:ilvl="5">
      <w:start w:val="1"/>
      <w:numFmt w:val="bullet"/>
      <w:lvlText w:val="•"/>
      <w:lvlJc w:val="left"/>
      <w:pPr>
        <w:ind w:left="5108" w:hanging="708"/>
      </w:pPr>
      <w:rPr>
        <w:rFonts w:hint="default"/>
      </w:rPr>
    </w:lvl>
    <w:lvl w:ilvl="6">
      <w:start w:val="1"/>
      <w:numFmt w:val="bullet"/>
      <w:lvlText w:val="•"/>
      <w:lvlJc w:val="left"/>
      <w:pPr>
        <w:ind w:left="5900" w:hanging="708"/>
      </w:pPr>
      <w:rPr>
        <w:rFonts w:hint="default"/>
      </w:rPr>
    </w:lvl>
    <w:lvl w:ilvl="7">
      <w:start w:val="1"/>
      <w:numFmt w:val="bullet"/>
      <w:lvlText w:val="•"/>
      <w:lvlJc w:val="left"/>
      <w:pPr>
        <w:ind w:left="6691" w:hanging="708"/>
      </w:pPr>
      <w:rPr>
        <w:rFonts w:hint="default"/>
      </w:rPr>
    </w:lvl>
    <w:lvl w:ilvl="8">
      <w:start w:val="1"/>
      <w:numFmt w:val="bullet"/>
      <w:lvlText w:val="•"/>
      <w:lvlJc w:val="left"/>
      <w:pPr>
        <w:ind w:left="7483" w:hanging="708"/>
      </w:pPr>
      <w:rPr>
        <w:rFonts w:hint="default"/>
      </w:rPr>
    </w:lvl>
  </w:abstractNum>
  <w:abstractNum w:abstractNumId="37" w15:restartNumberingAfterBreak="0">
    <w:nsid w:val="382108AE"/>
    <w:multiLevelType w:val="multilevel"/>
    <w:tmpl w:val="4A1C79D6"/>
    <w:lvl w:ilvl="0">
      <w:start w:val="9"/>
      <w:numFmt w:val="decimal"/>
      <w:lvlText w:val="%1."/>
      <w:lvlJc w:val="left"/>
      <w:pPr>
        <w:ind w:left="686" w:hanging="567"/>
      </w:pPr>
      <w:rPr>
        <w:rFonts w:ascii="Times New Roman" w:eastAsia="Times New Roman" w:hAnsi="Times New Roman" w:hint="default"/>
        <w:spacing w:val="11"/>
        <w:sz w:val="22"/>
        <w:szCs w:val="22"/>
      </w:rPr>
    </w:lvl>
    <w:lvl w:ilvl="1">
      <w:start w:val="1"/>
      <w:numFmt w:val="decimal"/>
      <w:lvlText w:val="%1.%2"/>
      <w:lvlJc w:val="left"/>
      <w:pPr>
        <w:ind w:left="1232" w:hanging="565"/>
      </w:pPr>
      <w:rPr>
        <w:rFonts w:ascii="Arial" w:eastAsia="Arial" w:hAnsi="Arial" w:hint="default"/>
        <w:spacing w:val="-1"/>
        <w:sz w:val="22"/>
        <w:szCs w:val="22"/>
      </w:rPr>
    </w:lvl>
    <w:lvl w:ilvl="2">
      <w:start w:val="1"/>
      <w:numFmt w:val="decimal"/>
      <w:lvlText w:val="%1.%2.%3"/>
      <w:lvlJc w:val="left"/>
      <w:pPr>
        <w:ind w:left="2226" w:hanging="994"/>
      </w:pPr>
      <w:rPr>
        <w:rFonts w:ascii="Arial" w:eastAsia="Arial" w:hAnsi="Arial" w:hint="default"/>
        <w:spacing w:val="-1"/>
        <w:sz w:val="22"/>
        <w:szCs w:val="22"/>
      </w:rPr>
    </w:lvl>
    <w:lvl w:ilvl="3">
      <w:start w:val="1"/>
      <w:numFmt w:val="lowerLetter"/>
      <w:lvlText w:val="(%4)"/>
      <w:lvlJc w:val="left"/>
      <w:pPr>
        <w:ind w:left="2935" w:hanging="708"/>
      </w:pPr>
      <w:rPr>
        <w:rFonts w:ascii="Arial" w:eastAsia="Arial" w:hAnsi="Arial" w:hint="default"/>
        <w:sz w:val="22"/>
        <w:szCs w:val="22"/>
      </w:rPr>
    </w:lvl>
    <w:lvl w:ilvl="4">
      <w:start w:val="1"/>
      <w:numFmt w:val="lowerRoman"/>
      <w:lvlText w:val="(%5)"/>
      <w:lvlJc w:val="left"/>
      <w:pPr>
        <w:ind w:left="3503" w:hanging="569"/>
      </w:pPr>
      <w:rPr>
        <w:rFonts w:ascii="Arial" w:eastAsia="Arial" w:hAnsi="Arial" w:hint="default"/>
        <w:sz w:val="22"/>
        <w:szCs w:val="22"/>
      </w:rPr>
    </w:lvl>
    <w:lvl w:ilvl="5">
      <w:start w:val="1"/>
      <w:numFmt w:val="upperLetter"/>
      <w:lvlText w:val="(%6)"/>
      <w:lvlJc w:val="left"/>
      <w:pPr>
        <w:ind w:left="4012" w:hanging="708"/>
      </w:pPr>
      <w:rPr>
        <w:rFonts w:ascii="Arial" w:eastAsia="Arial" w:hAnsi="Arial" w:hint="default"/>
        <w:sz w:val="22"/>
        <w:szCs w:val="22"/>
      </w:rPr>
    </w:lvl>
    <w:lvl w:ilvl="6">
      <w:start w:val="1"/>
      <w:numFmt w:val="bullet"/>
      <w:lvlText w:val="•"/>
      <w:lvlJc w:val="left"/>
      <w:pPr>
        <w:ind w:left="1028" w:hanging="708"/>
      </w:pPr>
      <w:rPr>
        <w:rFonts w:hint="default"/>
      </w:rPr>
    </w:lvl>
    <w:lvl w:ilvl="7">
      <w:start w:val="1"/>
      <w:numFmt w:val="bullet"/>
      <w:lvlText w:val="•"/>
      <w:lvlJc w:val="left"/>
      <w:pPr>
        <w:ind w:left="1028" w:hanging="708"/>
      </w:pPr>
      <w:rPr>
        <w:rFonts w:hint="default"/>
      </w:rPr>
    </w:lvl>
    <w:lvl w:ilvl="8">
      <w:start w:val="1"/>
      <w:numFmt w:val="bullet"/>
      <w:lvlText w:val="•"/>
      <w:lvlJc w:val="left"/>
      <w:pPr>
        <w:ind w:left="1028" w:hanging="708"/>
      </w:pPr>
      <w:rPr>
        <w:rFonts w:hint="default"/>
      </w:rPr>
    </w:lvl>
  </w:abstractNum>
  <w:abstractNum w:abstractNumId="38" w15:restartNumberingAfterBreak="0">
    <w:nsid w:val="3BB95F75"/>
    <w:multiLevelType w:val="hybridMultilevel"/>
    <w:tmpl w:val="99001D38"/>
    <w:lvl w:ilvl="0" w:tplc="58ECA688">
      <w:start w:val="1"/>
      <w:numFmt w:val="lowerLetter"/>
      <w:lvlText w:val="%1)"/>
      <w:lvlJc w:val="left"/>
      <w:pPr>
        <w:ind w:left="819" w:hanging="545"/>
      </w:pPr>
      <w:rPr>
        <w:rFonts w:ascii="Arial" w:eastAsia="Arial" w:hAnsi="Arial" w:hint="default"/>
        <w:spacing w:val="-1"/>
        <w:sz w:val="22"/>
        <w:szCs w:val="22"/>
      </w:rPr>
    </w:lvl>
    <w:lvl w:ilvl="1" w:tplc="5E48633E">
      <w:start w:val="1"/>
      <w:numFmt w:val="bullet"/>
      <w:lvlText w:val="•"/>
      <w:lvlJc w:val="left"/>
      <w:pPr>
        <w:ind w:left="1331" w:hanging="545"/>
      </w:pPr>
      <w:rPr>
        <w:rFonts w:hint="default"/>
      </w:rPr>
    </w:lvl>
    <w:lvl w:ilvl="2" w:tplc="B73E69E2">
      <w:start w:val="1"/>
      <w:numFmt w:val="bullet"/>
      <w:lvlText w:val="•"/>
      <w:lvlJc w:val="left"/>
      <w:pPr>
        <w:ind w:left="1843" w:hanging="545"/>
      </w:pPr>
      <w:rPr>
        <w:rFonts w:hint="default"/>
      </w:rPr>
    </w:lvl>
    <w:lvl w:ilvl="3" w:tplc="7A9C4C16">
      <w:start w:val="1"/>
      <w:numFmt w:val="bullet"/>
      <w:lvlText w:val="•"/>
      <w:lvlJc w:val="left"/>
      <w:pPr>
        <w:ind w:left="2355" w:hanging="545"/>
      </w:pPr>
      <w:rPr>
        <w:rFonts w:hint="default"/>
      </w:rPr>
    </w:lvl>
    <w:lvl w:ilvl="4" w:tplc="4BD0CF38">
      <w:start w:val="1"/>
      <w:numFmt w:val="bullet"/>
      <w:lvlText w:val="•"/>
      <w:lvlJc w:val="left"/>
      <w:pPr>
        <w:ind w:left="2867" w:hanging="545"/>
      </w:pPr>
      <w:rPr>
        <w:rFonts w:hint="default"/>
      </w:rPr>
    </w:lvl>
    <w:lvl w:ilvl="5" w:tplc="1D4E817C">
      <w:start w:val="1"/>
      <w:numFmt w:val="bullet"/>
      <w:lvlText w:val="•"/>
      <w:lvlJc w:val="left"/>
      <w:pPr>
        <w:ind w:left="3378" w:hanging="545"/>
      </w:pPr>
      <w:rPr>
        <w:rFonts w:hint="default"/>
      </w:rPr>
    </w:lvl>
    <w:lvl w:ilvl="6" w:tplc="E806D77A">
      <w:start w:val="1"/>
      <w:numFmt w:val="bullet"/>
      <w:lvlText w:val="•"/>
      <w:lvlJc w:val="left"/>
      <w:pPr>
        <w:ind w:left="3890" w:hanging="545"/>
      </w:pPr>
      <w:rPr>
        <w:rFonts w:hint="default"/>
      </w:rPr>
    </w:lvl>
    <w:lvl w:ilvl="7" w:tplc="2242B5FE">
      <w:start w:val="1"/>
      <w:numFmt w:val="bullet"/>
      <w:lvlText w:val="•"/>
      <w:lvlJc w:val="left"/>
      <w:pPr>
        <w:ind w:left="4402" w:hanging="545"/>
      </w:pPr>
      <w:rPr>
        <w:rFonts w:hint="default"/>
      </w:rPr>
    </w:lvl>
    <w:lvl w:ilvl="8" w:tplc="6CD2190E">
      <w:start w:val="1"/>
      <w:numFmt w:val="bullet"/>
      <w:lvlText w:val="•"/>
      <w:lvlJc w:val="left"/>
      <w:pPr>
        <w:ind w:left="4914" w:hanging="545"/>
      </w:pPr>
      <w:rPr>
        <w:rFonts w:hint="default"/>
      </w:rPr>
    </w:lvl>
  </w:abstractNum>
  <w:abstractNum w:abstractNumId="39" w15:restartNumberingAfterBreak="0">
    <w:nsid w:val="3C6D5D38"/>
    <w:multiLevelType w:val="hybridMultilevel"/>
    <w:tmpl w:val="DDC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FC2E51"/>
    <w:multiLevelType w:val="multilevel"/>
    <w:tmpl w:val="7A12876E"/>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jc w:val="right"/>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2" w:hanging="708"/>
      </w:pPr>
      <w:rPr>
        <w:rFonts w:ascii="Arial" w:eastAsia="Arial" w:hAnsi="Arial" w:hint="default"/>
        <w:sz w:val="22"/>
        <w:szCs w:val="22"/>
      </w:rPr>
    </w:lvl>
    <w:lvl w:ilvl="4">
      <w:start w:val="1"/>
      <w:numFmt w:val="lowerRoman"/>
      <w:lvlText w:val="(%5)"/>
      <w:lvlJc w:val="left"/>
      <w:pPr>
        <w:ind w:left="3162" w:hanging="569"/>
      </w:pPr>
      <w:rPr>
        <w:rFonts w:ascii="Arial" w:eastAsia="Arial" w:hAnsi="Arial" w:hint="default"/>
        <w:sz w:val="22"/>
        <w:szCs w:val="22"/>
      </w:rPr>
    </w:lvl>
    <w:lvl w:ilvl="5">
      <w:start w:val="1"/>
      <w:numFmt w:val="bullet"/>
      <w:lvlText w:val="•"/>
      <w:lvlJc w:val="left"/>
      <w:pPr>
        <w:ind w:left="1886" w:hanging="569"/>
      </w:pPr>
      <w:rPr>
        <w:rFonts w:hint="default"/>
      </w:rPr>
    </w:lvl>
    <w:lvl w:ilvl="6">
      <w:start w:val="1"/>
      <w:numFmt w:val="bullet"/>
      <w:lvlText w:val="•"/>
      <w:lvlJc w:val="left"/>
      <w:pPr>
        <w:ind w:left="1886" w:hanging="569"/>
      </w:pPr>
      <w:rPr>
        <w:rFonts w:hint="default"/>
      </w:rPr>
    </w:lvl>
    <w:lvl w:ilvl="7">
      <w:start w:val="1"/>
      <w:numFmt w:val="bullet"/>
      <w:lvlText w:val="•"/>
      <w:lvlJc w:val="left"/>
      <w:pPr>
        <w:ind w:left="1886" w:hanging="569"/>
      </w:pPr>
      <w:rPr>
        <w:rFonts w:hint="default"/>
      </w:rPr>
    </w:lvl>
    <w:lvl w:ilvl="8">
      <w:start w:val="1"/>
      <w:numFmt w:val="bullet"/>
      <w:lvlText w:val="•"/>
      <w:lvlJc w:val="left"/>
      <w:pPr>
        <w:ind w:left="1886" w:hanging="569"/>
      </w:pPr>
      <w:rPr>
        <w:rFonts w:hint="default"/>
      </w:rPr>
    </w:lvl>
  </w:abstractNum>
  <w:abstractNum w:abstractNumId="41" w15:restartNumberingAfterBreak="0">
    <w:nsid w:val="3E5F1075"/>
    <w:multiLevelType w:val="hybridMultilevel"/>
    <w:tmpl w:val="2AECE6A8"/>
    <w:lvl w:ilvl="0" w:tplc="7EAC2166">
      <w:start w:val="10"/>
      <w:numFmt w:val="lowerLetter"/>
      <w:lvlText w:val="(%1)"/>
      <w:lvlJc w:val="left"/>
      <w:pPr>
        <w:ind w:left="2934" w:hanging="708"/>
      </w:pPr>
      <w:rPr>
        <w:rFonts w:ascii="Arial" w:eastAsia="Arial" w:hAnsi="Arial" w:hint="default"/>
        <w:sz w:val="22"/>
        <w:szCs w:val="22"/>
      </w:rPr>
    </w:lvl>
    <w:lvl w:ilvl="1" w:tplc="ABF44DF4">
      <w:start w:val="1"/>
      <w:numFmt w:val="bullet"/>
      <w:lvlText w:val="•"/>
      <w:lvlJc w:val="left"/>
      <w:pPr>
        <w:ind w:left="3567" w:hanging="708"/>
      </w:pPr>
      <w:rPr>
        <w:rFonts w:hint="default"/>
      </w:rPr>
    </w:lvl>
    <w:lvl w:ilvl="2" w:tplc="F998E624">
      <w:start w:val="1"/>
      <w:numFmt w:val="bullet"/>
      <w:lvlText w:val="•"/>
      <w:lvlJc w:val="left"/>
      <w:pPr>
        <w:ind w:left="4200" w:hanging="708"/>
      </w:pPr>
      <w:rPr>
        <w:rFonts w:hint="default"/>
      </w:rPr>
    </w:lvl>
    <w:lvl w:ilvl="3" w:tplc="B9F0D386">
      <w:start w:val="1"/>
      <w:numFmt w:val="bullet"/>
      <w:lvlText w:val="•"/>
      <w:lvlJc w:val="left"/>
      <w:pPr>
        <w:ind w:left="4833" w:hanging="708"/>
      </w:pPr>
      <w:rPr>
        <w:rFonts w:hint="default"/>
      </w:rPr>
    </w:lvl>
    <w:lvl w:ilvl="4" w:tplc="6C6AB6A6">
      <w:start w:val="1"/>
      <w:numFmt w:val="bullet"/>
      <w:lvlText w:val="•"/>
      <w:lvlJc w:val="left"/>
      <w:pPr>
        <w:ind w:left="5467" w:hanging="708"/>
      </w:pPr>
      <w:rPr>
        <w:rFonts w:hint="default"/>
      </w:rPr>
    </w:lvl>
    <w:lvl w:ilvl="5" w:tplc="878ED3A4">
      <w:start w:val="1"/>
      <w:numFmt w:val="bullet"/>
      <w:lvlText w:val="•"/>
      <w:lvlJc w:val="left"/>
      <w:pPr>
        <w:ind w:left="6100" w:hanging="708"/>
      </w:pPr>
      <w:rPr>
        <w:rFonts w:hint="default"/>
      </w:rPr>
    </w:lvl>
    <w:lvl w:ilvl="6" w:tplc="E6526F1E">
      <w:start w:val="1"/>
      <w:numFmt w:val="bullet"/>
      <w:lvlText w:val="•"/>
      <w:lvlJc w:val="left"/>
      <w:pPr>
        <w:ind w:left="6733" w:hanging="708"/>
      </w:pPr>
      <w:rPr>
        <w:rFonts w:hint="default"/>
      </w:rPr>
    </w:lvl>
    <w:lvl w:ilvl="7" w:tplc="2F5EA956">
      <w:start w:val="1"/>
      <w:numFmt w:val="bullet"/>
      <w:lvlText w:val="•"/>
      <w:lvlJc w:val="left"/>
      <w:pPr>
        <w:ind w:left="7366" w:hanging="708"/>
      </w:pPr>
      <w:rPr>
        <w:rFonts w:hint="default"/>
      </w:rPr>
    </w:lvl>
    <w:lvl w:ilvl="8" w:tplc="EA30B248">
      <w:start w:val="1"/>
      <w:numFmt w:val="bullet"/>
      <w:lvlText w:val="•"/>
      <w:lvlJc w:val="left"/>
      <w:pPr>
        <w:ind w:left="7999" w:hanging="708"/>
      </w:pPr>
      <w:rPr>
        <w:rFonts w:hint="default"/>
      </w:rPr>
    </w:lvl>
  </w:abstractNum>
  <w:abstractNum w:abstractNumId="42" w15:restartNumberingAfterBreak="0">
    <w:nsid w:val="403D23BC"/>
    <w:multiLevelType w:val="hybridMultilevel"/>
    <w:tmpl w:val="58367F18"/>
    <w:lvl w:ilvl="0" w:tplc="35F2D774">
      <w:start w:val="1"/>
      <w:numFmt w:val="lowerLetter"/>
      <w:lvlText w:val="%1)"/>
      <w:lvlJc w:val="left"/>
      <w:pPr>
        <w:ind w:left="819" w:hanging="545"/>
      </w:pPr>
      <w:rPr>
        <w:rFonts w:ascii="Arial" w:eastAsia="Arial" w:hAnsi="Arial" w:hint="default"/>
        <w:spacing w:val="-1"/>
        <w:sz w:val="22"/>
        <w:szCs w:val="22"/>
      </w:rPr>
    </w:lvl>
    <w:lvl w:ilvl="1" w:tplc="F9BC2FF0">
      <w:start w:val="1"/>
      <w:numFmt w:val="lowerRoman"/>
      <w:lvlText w:val="%2)"/>
      <w:lvlJc w:val="left"/>
      <w:pPr>
        <w:ind w:left="1179" w:hanging="360"/>
      </w:pPr>
      <w:rPr>
        <w:rFonts w:ascii="Arial" w:eastAsia="Arial" w:hAnsi="Arial" w:hint="default"/>
        <w:spacing w:val="-2"/>
        <w:sz w:val="22"/>
        <w:szCs w:val="22"/>
      </w:rPr>
    </w:lvl>
    <w:lvl w:ilvl="2" w:tplc="5A667020">
      <w:start w:val="1"/>
      <w:numFmt w:val="bullet"/>
      <w:lvlText w:val="•"/>
      <w:lvlJc w:val="left"/>
      <w:pPr>
        <w:ind w:left="1720" w:hanging="360"/>
      </w:pPr>
      <w:rPr>
        <w:rFonts w:hint="default"/>
      </w:rPr>
    </w:lvl>
    <w:lvl w:ilvl="3" w:tplc="F84C0840">
      <w:start w:val="1"/>
      <w:numFmt w:val="bullet"/>
      <w:lvlText w:val="•"/>
      <w:lvlJc w:val="left"/>
      <w:pPr>
        <w:ind w:left="2261" w:hanging="360"/>
      </w:pPr>
      <w:rPr>
        <w:rFonts w:hint="default"/>
      </w:rPr>
    </w:lvl>
    <w:lvl w:ilvl="4" w:tplc="DBBC5326">
      <w:start w:val="1"/>
      <w:numFmt w:val="bullet"/>
      <w:lvlText w:val="•"/>
      <w:lvlJc w:val="left"/>
      <w:pPr>
        <w:ind w:left="2801" w:hanging="360"/>
      </w:pPr>
      <w:rPr>
        <w:rFonts w:hint="default"/>
      </w:rPr>
    </w:lvl>
    <w:lvl w:ilvl="5" w:tplc="6334532E">
      <w:start w:val="1"/>
      <w:numFmt w:val="bullet"/>
      <w:lvlText w:val="•"/>
      <w:lvlJc w:val="left"/>
      <w:pPr>
        <w:ind w:left="3342" w:hanging="360"/>
      </w:pPr>
      <w:rPr>
        <w:rFonts w:hint="default"/>
      </w:rPr>
    </w:lvl>
    <w:lvl w:ilvl="6" w:tplc="940C3EF2">
      <w:start w:val="1"/>
      <w:numFmt w:val="bullet"/>
      <w:lvlText w:val="•"/>
      <w:lvlJc w:val="left"/>
      <w:pPr>
        <w:ind w:left="3883" w:hanging="360"/>
      </w:pPr>
      <w:rPr>
        <w:rFonts w:hint="default"/>
      </w:rPr>
    </w:lvl>
    <w:lvl w:ilvl="7" w:tplc="3F5E436C">
      <w:start w:val="1"/>
      <w:numFmt w:val="bullet"/>
      <w:lvlText w:val="•"/>
      <w:lvlJc w:val="left"/>
      <w:pPr>
        <w:ind w:left="4423" w:hanging="360"/>
      </w:pPr>
      <w:rPr>
        <w:rFonts w:hint="default"/>
      </w:rPr>
    </w:lvl>
    <w:lvl w:ilvl="8" w:tplc="E7869564">
      <w:start w:val="1"/>
      <w:numFmt w:val="bullet"/>
      <w:lvlText w:val="•"/>
      <w:lvlJc w:val="left"/>
      <w:pPr>
        <w:ind w:left="4964" w:hanging="360"/>
      </w:pPr>
      <w:rPr>
        <w:rFonts w:hint="default"/>
      </w:rPr>
    </w:lvl>
  </w:abstractNum>
  <w:abstractNum w:abstractNumId="43" w15:restartNumberingAfterBreak="0">
    <w:nsid w:val="429A5010"/>
    <w:multiLevelType w:val="multilevel"/>
    <w:tmpl w:val="0A8E412E"/>
    <w:lvl w:ilvl="0">
      <w:start w:val="1"/>
      <w:numFmt w:val="decimal"/>
      <w:lvlText w:val="%1."/>
      <w:lvlJc w:val="left"/>
      <w:pPr>
        <w:ind w:left="465"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lowerRoman"/>
      <w:lvlText w:val="(%5)"/>
      <w:lvlJc w:val="left"/>
      <w:pPr>
        <w:ind w:left="3302" w:hanging="569"/>
      </w:pPr>
      <w:rPr>
        <w:rFonts w:ascii="Arial" w:eastAsia="Arial" w:hAnsi="Arial" w:hint="default"/>
        <w:sz w:val="22"/>
        <w:szCs w:val="22"/>
      </w:rPr>
    </w:lvl>
    <w:lvl w:ilvl="5">
      <w:start w:val="1"/>
      <w:numFmt w:val="bullet"/>
      <w:lvlText w:val="•"/>
      <w:lvlJc w:val="left"/>
      <w:pPr>
        <w:ind w:left="828" w:hanging="569"/>
      </w:pPr>
      <w:rPr>
        <w:rFonts w:hint="default"/>
      </w:rPr>
    </w:lvl>
    <w:lvl w:ilvl="6">
      <w:start w:val="1"/>
      <w:numFmt w:val="bullet"/>
      <w:lvlText w:val="•"/>
      <w:lvlJc w:val="left"/>
      <w:pPr>
        <w:ind w:left="828" w:hanging="569"/>
      </w:pPr>
      <w:rPr>
        <w:rFonts w:hint="default"/>
      </w:rPr>
    </w:lvl>
    <w:lvl w:ilvl="7">
      <w:start w:val="1"/>
      <w:numFmt w:val="bullet"/>
      <w:lvlText w:val="•"/>
      <w:lvlJc w:val="left"/>
      <w:pPr>
        <w:ind w:left="828" w:hanging="569"/>
      </w:pPr>
      <w:rPr>
        <w:rFonts w:hint="default"/>
      </w:rPr>
    </w:lvl>
    <w:lvl w:ilvl="8">
      <w:start w:val="1"/>
      <w:numFmt w:val="bullet"/>
      <w:lvlText w:val="•"/>
      <w:lvlJc w:val="left"/>
      <w:pPr>
        <w:ind w:left="828" w:hanging="569"/>
      </w:pPr>
      <w:rPr>
        <w:rFonts w:hint="default"/>
      </w:rPr>
    </w:lvl>
  </w:abstractNum>
  <w:abstractNum w:abstractNumId="44" w15:restartNumberingAfterBreak="0">
    <w:nsid w:val="44541771"/>
    <w:multiLevelType w:val="multilevel"/>
    <w:tmpl w:val="14C88A1E"/>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828" w:hanging="994"/>
      </w:pPr>
      <w:rPr>
        <w:rFonts w:hint="default"/>
      </w:rPr>
    </w:lvl>
    <w:lvl w:ilvl="4">
      <w:start w:val="1"/>
      <w:numFmt w:val="bullet"/>
      <w:lvlText w:val="•"/>
      <w:lvlJc w:val="left"/>
      <w:pPr>
        <w:ind w:left="828" w:hanging="994"/>
      </w:pPr>
      <w:rPr>
        <w:rFonts w:hint="default"/>
      </w:rPr>
    </w:lvl>
    <w:lvl w:ilvl="5">
      <w:start w:val="1"/>
      <w:numFmt w:val="bullet"/>
      <w:lvlText w:val="•"/>
      <w:lvlJc w:val="left"/>
      <w:pPr>
        <w:ind w:left="828" w:hanging="994"/>
      </w:pPr>
      <w:rPr>
        <w:rFonts w:hint="default"/>
      </w:rPr>
    </w:lvl>
    <w:lvl w:ilvl="6">
      <w:start w:val="1"/>
      <w:numFmt w:val="bullet"/>
      <w:lvlText w:val="•"/>
      <w:lvlJc w:val="left"/>
      <w:pPr>
        <w:ind w:left="828" w:hanging="994"/>
      </w:pPr>
      <w:rPr>
        <w:rFonts w:hint="default"/>
      </w:rPr>
    </w:lvl>
    <w:lvl w:ilvl="7">
      <w:start w:val="1"/>
      <w:numFmt w:val="bullet"/>
      <w:lvlText w:val="•"/>
      <w:lvlJc w:val="left"/>
      <w:pPr>
        <w:ind w:left="828" w:hanging="994"/>
      </w:pPr>
      <w:rPr>
        <w:rFonts w:hint="default"/>
      </w:rPr>
    </w:lvl>
    <w:lvl w:ilvl="8">
      <w:start w:val="1"/>
      <w:numFmt w:val="bullet"/>
      <w:lvlText w:val="•"/>
      <w:lvlJc w:val="left"/>
      <w:pPr>
        <w:ind w:left="1886" w:hanging="994"/>
      </w:pPr>
      <w:rPr>
        <w:rFonts w:hint="default"/>
      </w:rPr>
    </w:lvl>
  </w:abstractNum>
  <w:abstractNum w:abstractNumId="45" w15:restartNumberingAfterBreak="0">
    <w:nsid w:val="44D975FA"/>
    <w:multiLevelType w:val="multilevel"/>
    <w:tmpl w:val="232E2238"/>
    <w:lvl w:ilvl="0">
      <w:start w:val="58"/>
      <w:numFmt w:val="decimal"/>
      <w:lvlText w:val="%1"/>
      <w:lvlJc w:val="left"/>
      <w:pPr>
        <w:ind w:left="2424" w:hanging="737"/>
      </w:pPr>
      <w:rPr>
        <w:rFonts w:hint="default"/>
      </w:rPr>
    </w:lvl>
    <w:lvl w:ilvl="1">
      <w:start w:val="1"/>
      <w:numFmt w:val="decimal"/>
      <w:lvlText w:val="%1.%2."/>
      <w:lvlJc w:val="left"/>
      <w:pPr>
        <w:ind w:left="2424" w:hanging="737"/>
      </w:pPr>
      <w:rPr>
        <w:rFonts w:ascii="Arial" w:eastAsia="Arial" w:hAnsi="Arial" w:hint="default"/>
        <w:spacing w:val="-1"/>
        <w:sz w:val="22"/>
        <w:szCs w:val="22"/>
      </w:rPr>
    </w:lvl>
    <w:lvl w:ilvl="2">
      <w:start w:val="1"/>
      <w:numFmt w:val="decimal"/>
      <w:lvlText w:val="%1.%2.%3."/>
      <w:lvlJc w:val="left"/>
      <w:pPr>
        <w:ind w:left="3163" w:hanging="852"/>
        <w:jc w:val="right"/>
      </w:pPr>
      <w:rPr>
        <w:rFonts w:ascii="Arial" w:eastAsia="Arial" w:hAnsi="Arial" w:hint="default"/>
        <w:spacing w:val="-1"/>
        <w:sz w:val="22"/>
        <w:szCs w:val="22"/>
      </w:rPr>
    </w:lvl>
    <w:lvl w:ilvl="3">
      <w:start w:val="1"/>
      <w:numFmt w:val="bullet"/>
      <w:lvlText w:val="•"/>
      <w:lvlJc w:val="left"/>
      <w:pPr>
        <w:ind w:left="4443" w:hanging="852"/>
      </w:pPr>
      <w:rPr>
        <w:rFonts w:hint="default"/>
      </w:rPr>
    </w:lvl>
    <w:lvl w:ilvl="4">
      <w:start w:val="1"/>
      <w:numFmt w:val="bullet"/>
      <w:lvlText w:val="•"/>
      <w:lvlJc w:val="left"/>
      <w:pPr>
        <w:ind w:left="5084" w:hanging="852"/>
      </w:pPr>
      <w:rPr>
        <w:rFonts w:hint="default"/>
      </w:rPr>
    </w:lvl>
    <w:lvl w:ilvl="5">
      <w:start w:val="1"/>
      <w:numFmt w:val="bullet"/>
      <w:lvlText w:val="•"/>
      <w:lvlJc w:val="left"/>
      <w:pPr>
        <w:ind w:left="5724" w:hanging="852"/>
      </w:pPr>
      <w:rPr>
        <w:rFonts w:hint="default"/>
      </w:rPr>
    </w:lvl>
    <w:lvl w:ilvl="6">
      <w:start w:val="1"/>
      <w:numFmt w:val="bullet"/>
      <w:lvlText w:val="•"/>
      <w:lvlJc w:val="left"/>
      <w:pPr>
        <w:ind w:left="6364" w:hanging="852"/>
      </w:pPr>
      <w:rPr>
        <w:rFonts w:hint="default"/>
      </w:rPr>
    </w:lvl>
    <w:lvl w:ilvl="7">
      <w:start w:val="1"/>
      <w:numFmt w:val="bullet"/>
      <w:lvlText w:val="•"/>
      <w:lvlJc w:val="left"/>
      <w:pPr>
        <w:ind w:left="7005" w:hanging="852"/>
      </w:pPr>
      <w:rPr>
        <w:rFonts w:hint="default"/>
      </w:rPr>
    </w:lvl>
    <w:lvl w:ilvl="8">
      <w:start w:val="1"/>
      <w:numFmt w:val="bullet"/>
      <w:lvlText w:val="•"/>
      <w:lvlJc w:val="left"/>
      <w:pPr>
        <w:ind w:left="7645" w:hanging="852"/>
      </w:pPr>
      <w:rPr>
        <w:rFonts w:hint="default"/>
      </w:rPr>
    </w:lvl>
  </w:abstractNum>
  <w:abstractNum w:abstractNumId="46" w15:restartNumberingAfterBreak="0">
    <w:nsid w:val="457014E4"/>
    <w:multiLevelType w:val="multilevel"/>
    <w:tmpl w:val="244CBE66"/>
    <w:lvl w:ilvl="0">
      <w:start w:val="2"/>
      <w:numFmt w:val="decimal"/>
      <w:lvlText w:val="%1"/>
      <w:lvlJc w:val="left"/>
      <w:pPr>
        <w:ind w:left="2026" w:hanging="994"/>
      </w:pPr>
      <w:rPr>
        <w:rFonts w:hint="default"/>
      </w:rPr>
    </w:lvl>
    <w:lvl w:ilvl="1">
      <w:start w:val="2"/>
      <w:numFmt w:val="decimal"/>
      <w:lvlText w:val="%1.%2"/>
      <w:lvlJc w:val="left"/>
      <w:pPr>
        <w:ind w:left="2026" w:hanging="994"/>
      </w:pPr>
      <w:rPr>
        <w:rFonts w:hint="default"/>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4138" w:hanging="994"/>
      </w:pPr>
      <w:rPr>
        <w:rFonts w:hint="default"/>
      </w:rPr>
    </w:lvl>
    <w:lvl w:ilvl="4">
      <w:start w:val="1"/>
      <w:numFmt w:val="bullet"/>
      <w:lvlText w:val="•"/>
      <w:lvlJc w:val="left"/>
      <w:pPr>
        <w:ind w:left="4842" w:hanging="994"/>
      </w:pPr>
      <w:rPr>
        <w:rFonts w:hint="default"/>
      </w:rPr>
    </w:lvl>
    <w:lvl w:ilvl="5">
      <w:start w:val="1"/>
      <w:numFmt w:val="bullet"/>
      <w:lvlText w:val="•"/>
      <w:lvlJc w:val="left"/>
      <w:pPr>
        <w:ind w:left="5546" w:hanging="994"/>
      </w:pPr>
      <w:rPr>
        <w:rFonts w:hint="default"/>
      </w:rPr>
    </w:lvl>
    <w:lvl w:ilvl="6">
      <w:start w:val="1"/>
      <w:numFmt w:val="bullet"/>
      <w:lvlText w:val="•"/>
      <w:lvlJc w:val="left"/>
      <w:pPr>
        <w:ind w:left="6250" w:hanging="994"/>
      </w:pPr>
      <w:rPr>
        <w:rFonts w:hint="default"/>
      </w:rPr>
    </w:lvl>
    <w:lvl w:ilvl="7">
      <w:start w:val="1"/>
      <w:numFmt w:val="bullet"/>
      <w:lvlText w:val="•"/>
      <w:lvlJc w:val="left"/>
      <w:pPr>
        <w:ind w:left="6954" w:hanging="994"/>
      </w:pPr>
      <w:rPr>
        <w:rFonts w:hint="default"/>
      </w:rPr>
    </w:lvl>
    <w:lvl w:ilvl="8">
      <w:start w:val="1"/>
      <w:numFmt w:val="bullet"/>
      <w:lvlText w:val="•"/>
      <w:lvlJc w:val="left"/>
      <w:pPr>
        <w:ind w:left="7658" w:hanging="994"/>
      </w:pPr>
      <w:rPr>
        <w:rFonts w:hint="default"/>
      </w:rPr>
    </w:lvl>
  </w:abstractNum>
  <w:abstractNum w:abstractNumId="47" w15:restartNumberingAfterBreak="0">
    <w:nsid w:val="48616EFC"/>
    <w:multiLevelType w:val="hybridMultilevel"/>
    <w:tmpl w:val="37F62090"/>
    <w:lvl w:ilvl="0" w:tplc="99CCA19E">
      <w:start w:val="1"/>
      <w:numFmt w:val="lowerLetter"/>
      <w:lvlText w:val="%1)"/>
      <w:lvlJc w:val="left"/>
      <w:pPr>
        <w:ind w:left="819" w:hanging="545"/>
      </w:pPr>
      <w:rPr>
        <w:rFonts w:ascii="Arial" w:eastAsia="Arial" w:hAnsi="Arial" w:hint="default"/>
        <w:spacing w:val="-1"/>
        <w:sz w:val="22"/>
        <w:szCs w:val="22"/>
      </w:rPr>
    </w:lvl>
    <w:lvl w:ilvl="1" w:tplc="C34243A4">
      <w:start w:val="1"/>
      <w:numFmt w:val="bullet"/>
      <w:lvlText w:val="•"/>
      <w:lvlJc w:val="left"/>
      <w:pPr>
        <w:ind w:left="1342" w:hanging="545"/>
      </w:pPr>
      <w:rPr>
        <w:rFonts w:hint="default"/>
      </w:rPr>
    </w:lvl>
    <w:lvl w:ilvl="2" w:tplc="4CB2A946">
      <w:start w:val="1"/>
      <w:numFmt w:val="bullet"/>
      <w:lvlText w:val="•"/>
      <w:lvlJc w:val="left"/>
      <w:pPr>
        <w:ind w:left="1865" w:hanging="545"/>
      </w:pPr>
      <w:rPr>
        <w:rFonts w:hint="default"/>
      </w:rPr>
    </w:lvl>
    <w:lvl w:ilvl="3" w:tplc="7A42CDCC">
      <w:start w:val="1"/>
      <w:numFmt w:val="bullet"/>
      <w:lvlText w:val="•"/>
      <w:lvlJc w:val="left"/>
      <w:pPr>
        <w:ind w:left="2387" w:hanging="545"/>
      </w:pPr>
      <w:rPr>
        <w:rFonts w:hint="default"/>
      </w:rPr>
    </w:lvl>
    <w:lvl w:ilvl="4" w:tplc="B9347C1E">
      <w:start w:val="1"/>
      <w:numFmt w:val="bullet"/>
      <w:lvlText w:val="•"/>
      <w:lvlJc w:val="left"/>
      <w:pPr>
        <w:ind w:left="2910" w:hanging="545"/>
      </w:pPr>
      <w:rPr>
        <w:rFonts w:hint="default"/>
      </w:rPr>
    </w:lvl>
    <w:lvl w:ilvl="5" w:tplc="0214F82E">
      <w:start w:val="1"/>
      <w:numFmt w:val="bullet"/>
      <w:lvlText w:val="•"/>
      <w:lvlJc w:val="left"/>
      <w:pPr>
        <w:ind w:left="3432" w:hanging="545"/>
      </w:pPr>
      <w:rPr>
        <w:rFonts w:hint="default"/>
      </w:rPr>
    </w:lvl>
    <w:lvl w:ilvl="6" w:tplc="7F6A98F6">
      <w:start w:val="1"/>
      <w:numFmt w:val="bullet"/>
      <w:lvlText w:val="•"/>
      <w:lvlJc w:val="left"/>
      <w:pPr>
        <w:ind w:left="3955" w:hanging="545"/>
      </w:pPr>
      <w:rPr>
        <w:rFonts w:hint="default"/>
      </w:rPr>
    </w:lvl>
    <w:lvl w:ilvl="7" w:tplc="9BEE6042">
      <w:start w:val="1"/>
      <w:numFmt w:val="bullet"/>
      <w:lvlText w:val="•"/>
      <w:lvlJc w:val="left"/>
      <w:pPr>
        <w:ind w:left="4478" w:hanging="545"/>
      </w:pPr>
      <w:rPr>
        <w:rFonts w:hint="default"/>
      </w:rPr>
    </w:lvl>
    <w:lvl w:ilvl="8" w:tplc="3C90BBE0">
      <w:start w:val="1"/>
      <w:numFmt w:val="bullet"/>
      <w:lvlText w:val="•"/>
      <w:lvlJc w:val="left"/>
      <w:pPr>
        <w:ind w:left="5000" w:hanging="545"/>
      </w:pPr>
      <w:rPr>
        <w:rFonts w:hint="default"/>
      </w:rPr>
    </w:lvl>
  </w:abstractNum>
  <w:abstractNum w:abstractNumId="48" w15:restartNumberingAfterBreak="0">
    <w:nsid w:val="498A7795"/>
    <w:multiLevelType w:val="hybridMultilevel"/>
    <w:tmpl w:val="9F749DFA"/>
    <w:lvl w:ilvl="0" w:tplc="1D189840">
      <w:start w:val="5"/>
      <w:numFmt w:val="decimal"/>
      <w:lvlText w:val="%1."/>
      <w:lvlJc w:val="left"/>
      <w:pPr>
        <w:ind w:left="971" w:hanging="588"/>
      </w:pPr>
      <w:rPr>
        <w:rFonts w:ascii="Arial" w:eastAsia="Arial" w:hAnsi="Arial" w:hint="default"/>
        <w:b/>
        <w:bCs/>
        <w:spacing w:val="-1"/>
        <w:sz w:val="22"/>
        <w:szCs w:val="22"/>
      </w:rPr>
    </w:lvl>
    <w:lvl w:ilvl="1" w:tplc="68A4D292">
      <w:start w:val="1"/>
      <w:numFmt w:val="bullet"/>
      <w:lvlText w:val="•"/>
      <w:lvlJc w:val="left"/>
      <w:pPr>
        <w:ind w:left="1804" w:hanging="588"/>
      </w:pPr>
      <w:rPr>
        <w:rFonts w:hint="default"/>
      </w:rPr>
    </w:lvl>
    <w:lvl w:ilvl="2" w:tplc="A29E3252">
      <w:start w:val="1"/>
      <w:numFmt w:val="bullet"/>
      <w:lvlText w:val="•"/>
      <w:lvlJc w:val="left"/>
      <w:pPr>
        <w:ind w:left="2638" w:hanging="588"/>
      </w:pPr>
      <w:rPr>
        <w:rFonts w:hint="default"/>
      </w:rPr>
    </w:lvl>
    <w:lvl w:ilvl="3" w:tplc="D38E7A6C">
      <w:start w:val="1"/>
      <w:numFmt w:val="bullet"/>
      <w:lvlText w:val="•"/>
      <w:lvlJc w:val="left"/>
      <w:pPr>
        <w:ind w:left="3471" w:hanging="588"/>
      </w:pPr>
      <w:rPr>
        <w:rFonts w:hint="default"/>
      </w:rPr>
    </w:lvl>
    <w:lvl w:ilvl="4" w:tplc="F6B62FB8">
      <w:start w:val="1"/>
      <w:numFmt w:val="bullet"/>
      <w:lvlText w:val="•"/>
      <w:lvlJc w:val="left"/>
      <w:pPr>
        <w:ind w:left="4305" w:hanging="588"/>
      </w:pPr>
      <w:rPr>
        <w:rFonts w:hint="default"/>
      </w:rPr>
    </w:lvl>
    <w:lvl w:ilvl="5" w:tplc="2BC44962">
      <w:start w:val="1"/>
      <w:numFmt w:val="bullet"/>
      <w:lvlText w:val="•"/>
      <w:lvlJc w:val="left"/>
      <w:pPr>
        <w:ind w:left="5138" w:hanging="588"/>
      </w:pPr>
      <w:rPr>
        <w:rFonts w:hint="default"/>
      </w:rPr>
    </w:lvl>
    <w:lvl w:ilvl="6" w:tplc="AF526FA0">
      <w:start w:val="1"/>
      <w:numFmt w:val="bullet"/>
      <w:lvlText w:val="•"/>
      <w:lvlJc w:val="left"/>
      <w:pPr>
        <w:ind w:left="5972" w:hanging="588"/>
      </w:pPr>
      <w:rPr>
        <w:rFonts w:hint="default"/>
      </w:rPr>
    </w:lvl>
    <w:lvl w:ilvl="7" w:tplc="D85CFE68">
      <w:start w:val="1"/>
      <w:numFmt w:val="bullet"/>
      <w:lvlText w:val="•"/>
      <w:lvlJc w:val="left"/>
      <w:pPr>
        <w:ind w:left="6805" w:hanging="588"/>
      </w:pPr>
      <w:rPr>
        <w:rFonts w:hint="default"/>
      </w:rPr>
    </w:lvl>
    <w:lvl w:ilvl="8" w:tplc="6AB04C48">
      <w:start w:val="1"/>
      <w:numFmt w:val="bullet"/>
      <w:lvlText w:val="•"/>
      <w:lvlJc w:val="left"/>
      <w:pPr>
        <w:ind w:left="7639" w:hanging="588"/>
      </w:pPr>
      <w:rPr>
        <w:rFonts w:hint="default"/>
      </w:rPr>
    </w:lvl>
  </w:abstractNum>
  <w:abstractNum w:abstractNumId="49" w15:restartNumberingAfterBreak="0">
    <w:nsid w:val="4A991FF6"/>
    <w:multiLevelType w:val="hybridMultilevel"/>
    <w:tmpl w:val="BD66AD70"/>
    <w:lvl w:ilvl="0" w:tplc="2854A6C6">
      <w:start w:val="1"/>
      <w:numFmt w:val="lowerLetter"/>
      <w:lvlText w:val="%1)"/>
      <w:lvlJc w:val="left"/>
      <w:pPr>
        <w:ind w:left="819" w:hanging="545"/>
      </w:pPr>
      <w:rPr>
        <w:rFonts w:ascii="Arial" w:eastAsia="Arial" w:hAnsi="Arial" w:hint="default"/>
        <w:spacing w:val="-1"/>
        <w:sz w:val="22"/>
        <w:szCs w:val="22"/>
      </w:rPr>
    </w:lvl>
    <w:lvl w:ilvl="1" w:tplc="718A4382">
      <w:start w:val="1"/>
      <w:numFmt w:val="bullet"/>
      <w:lvlText w:val="•"/>
      <w:lvlJc w:val="left"/>
      <w:pPr>
        <w:ind w:left="1331" w:hanging="545"/>
      </w:pPr>
      <w:rPr>
        <w:rFonts w:hint="default"/>
      </w:rPr>
    </w:lvl>
    <w:lvl w:ilvl="2" w:tplc="28442390">
      <w:start w:val="1"/>
      <w:numFmt w:val="bullet"/>
      <w:lvlText w:val="•"/>
      <w:lvlJc w:val="left"/>
      <w:pPr>
        <w:ind w:left="1843" w:hanging="545"/>
      </w:pPr>
      <w:rPr>
        <w:rFonts w:hint="default"/>
      </w:rPr>
    </w:lvl>
    <w:lvl w:ilvl="3" w:tplc="A2900210">
      <w:start w:val="1"/>
      <w:numFmt w:val="bullet"/>
      <w:lvlText w:val="•"/>
      <w:lvlJc w:val="left"/>
      <w:pPr>
        <w:ind w:left="2355" w:hanging="545"/>
      </w:pPr>
      <w:rPr>
        <w:rFonts w:hint="default"/>
      </w:rPr>
    </w:lvl>
    <w:lvl w:ilvl="4" w:tplc="8E26AB50">
      <w:start w:val="1"/>
      <w:numFmt w:val="bullet"/>
      <w:lvlText w:val="•"/>
      <w:lvlJc w:val="left"/>
      <w:pPr>
        <w:ind w:left="2867" w:hanging="545"/>
      </w:pPr>
      <w:rPr>
        <w:rFonts w:hint="default"/>
      </w:rPr>
    </w:lvl>
    <w:lvl w:ilvl="5" w:tplc="B2366BBA">
      <w:start w:val="1"/>
      <w:numFmt w:val="bullet"/>
      <w:lvlText w:val="•"/>
      <w:lvlJc w:val="left"/>
      <w:pPr>
        <w:ind w:left="3378" w:hanging="545"/>
      </w:pPr>
      <w:rPr>
        <w:rFonts w:hint="default"/>
      </w:rPr>
    </w:lvl>
    <w:lvl w:ilvl="6" w:tplc="23FCF350">
      <w:start w:val="1"/>
      <w:numFmt w:val="bullet"/>
      <w:lvlText w:val="•"/>
      <w:lvlJc w:val="left"/>
      <w:pPr>
        <w:ind w:left="3890" w:hanging="545"/>
      </w:pPr>
      <w:rPr>
        <w:rFonts w:hint="default"/>
      </w:rPr>
    </w:lvl>
    <w:lvl w:ilvl="7" w:tplc="D8F239F2">
      <w:start w:val="1"/>
      <w:numFmt w:val="bullet"/>
      <w:lvlText w:val="•"/>
      <w:lvlJc w:val="left"/>
      <w:pPr>
        <w:ind w:left="4402" w:hanging="545"/>
      </w:pPr>
      <w:rPr>
        <w:rFonts w:hint="default"/>
      </w:rPr>
    </w:lvl>
    <w:lvl w:ilvl="8" w:tplc="663C98BE">
      <w:start w:val="1"/>
      <w:numFmt w:val="bullet"/>
      <w:lvlText w:val="•"/>
      <w:lvlJc w:val="left"/>
      <w:pPr>
        <w:ind w:left="4914" w:hanging="545"/>
      </w:pPr>
      <w:rPr>
        <w:rFonts w:hint="default"/>
      </w:rPr>
    </w:lvl>
  </w:abstractNum>
  <w:abstractNum w:abstractNumId="50" w15:restartNumberingAfterBreak="0">
    <w:nsid w:val="4BDC0667"/>
    <w:multiLevelType w:val="multilevel"/>
    <w:tmpl w:val="E648E0DE"/>
    <w:lvl w:ilvl="0">
      <w:start w:val="1"/>
      <w:numFmt w:val="decimal"/>
      <w:lvlText w:val="%1."/>
      <w:lvlJc w:val="left"/>
      <w:pPr>
        <w:ind w:left="666" w:hanging="360"/>
        <w:jc w:val="right"/>
      </w:pPr>
      <w:rPr>
        <w:rFonts w:ascii="Times New Roman" w:eastAsia="Times New Roman" w:hAnsi="Times New Roman" w:hint="default"/>
        <w:spacing w:val="11"/>
        <w:sz w:val="22"/>
        <w:szCs w:val="22"/>
      </w:rPr>
    </w:lvl>
    <w:lvl w:ilvl="1">
      <w:start w:val="1"/>
      <w:numFmt w:val="decimal"/>
      <w:lvlText w:val="%1.%2"/>
      <w:lvlJc w:val="left"/>
      <w:pPr>
        <w:ind w:left="1028" w:hanging="360"/>
      </w:pPr>
      <w:rPr>
        <w:rFonts w:ascii="Arial" w:eastAsia="Arial" w:hAnsi="Arial" w:hint="default"/>
        <w:spacing w:val="-1"/>
        <w:sz w:val="22"/>
        <w:szCs w:val="22"/>
      </w:rPr>
    </w:lvl>
    <w:lvl w:ilvl="2">
      <w:start w:val="1"/>
      <w:numFmt w:val="decimal"/>
      <w:lvlText w:val="%1.%2.%3"/>
      <w:lvlJc w:val="left"/>
      <w:pPr>
        <w:ind w:left="22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828" w:hanging="708"/>
      </w:pPr>
      <w:rPr>
        <w:rFonts w:hint="default"/>
      </w:rPr>
    </w:lvl>
    <w:lvl w:ilvl="8">
      <w:start w:val="1"/>
      <w:numFmt w:val="bullet"/>
      <w:lvlText w:val="•"/>
      <w:lvlJc w:val="left"/>
      <w:pPr>
        <w:ind w:left="828" w:hanging="708"/>
      </w:pPr>
      <w:rPr>
        <w:rFonts w:hint="default"/>
      </w:rPr>
    </w:lvl>
  </w:abstractNum>
  <w:abstractNum w:abstractNumId="51" w15:restartNumberingAfterBreak="0">
    <w:nsid w:val="4D4769BA"/>
    <w:multiLevelType w:val="hybridMultilevel"/>
    <w:tmpl w:val="90D4803A"/>
    <w:lvl w:ilvl="0" w:tplc="A84C1174">
      <w:start w:val="1"/>
      <w:numFmt w:val="lowerLetter"/>
      <w:lvlText w:val="%1)"/>
      <w:lvlJc w:val="left"/>
      <w:pPr>
        <w:ind w:left="819" w:hanging="545"/>
      </w:pPr>
      <w:rPr>
        <w:rFonts w:ascii="Arial" w:eastAsia="Arial" w:hAnsi="Arial" w:hint="default"/>
        <w:spacing w:val="-1"/>
        <w:sz w:val="22"/>
        <w:szCs w:val="22"/>
      </w:rPr>
    </w:lvl>
    <w:lvl w:ilvl="1" w:tplc="0E4A843E">
      <w:start w:val="1"/>
      <w:numFmt w:val="bullet"/>
      <w:lvlText w:val="•"/>
      <w:lvlJc w:val="left"/>
      <w:pPr>
        <w:ind w:left="1342" w:hanging="545"/>
      </w:pPr>
      <w:rPr>
        <w:rFonts w:hint="default"/>
      </w:rPr>
    </w:lvl>
    <w:lvl w:ilvl="2" w:tplc="D9005182">
      <w:start w:val="1"/>
      <w:numFmt w:val="bullet"/>
      <w:lvlText w:val="•"/>
      <w:lvlJc w:val="left"/>
      <w:pPr>
        <w:ind w:left="1864" w:hanging="545"/>
      </w:pPr>
      <w:rPr>
        <w:rFonts w:hint="default"/>
      </w:rPr>
    </w:lvl>
    <w:lvl w:ilvl="3" w:tplc="535A09C4">
      <w:start w:val="1"/>
      <w:numFmt w:val="bullet"/>
      <w:lvlText w:val="•"/>
      <w:lvlJc w:val="left"/>
      <w:pPr>
        <w:ind w:left="2387" w:hanging="545"/>
      </w:pPr>
      <w:rPr>
        <w:rFonts w:hint="default"/>
      </w:rPr>
    </w:lvl>
    <w:lvl w:ilvl="4" w:tplc="E9EA4DF4">
      <w:start w:val="1"/>
      <w:numFmt w:val="bullet"/>
      <w:lvlText w:val="•"/>
      <w:lvlJc w:val="left"/>
      <w:pPr>
        <w:ind w:left="2910" w:hanging="545"/>
      </w:pPr>
      <w:rPr>
        <w:rFonts w:hint="default"/>
      </w:rPr>
    </w:lvl>
    <w:lvl w:ilvl="5" w:tplc="EF8A2DEE">
      <w:start w:val="1"/>
      <w:numFmt w:val="bullet"/>
      <w:lvlText w:val="•"/>
      <w:lvlJc w:val="left"/>
      <w:pPr>
        <w:ind w:left="3432" w:hanging="545"/>
      </w:pPr>
      <w:rPr>
        <w:rFonts w:hint="default"/>
      </w:rPr>
    </w:lvl>
    <w:lvl w:ilvl="6" w:tplc="773006AC">
      <w:start w:val="1"/>
      <w:numFmt w:val="bullet"/>
      <w:lvlText w:val="•"/>
      <w:lvlJc w:val="left"/>
      <w:pPr>
        <w:ind w:left="3955" w:hanging="545"/>
      </w:pPr>
      <w:rPr>
        <w:rFonts w:hint="default"/>
      </w:rPr>
    </w:lvl>
    <w:lvl w:ilvl="7" w:tplc="60FE6DDE">
      <w:start w:val="1"/>
      <w:numFmt w:val="bullet"/>
      <w:lvlText w:val="•"/>
      <w:lvlJc w:val="left"/>
      <w:pPr>
        <w:ind w:left="4478" w:hanging="545"/>
      </w:pPr>
      <w:rPr>
        <w:rFonts w:hint="default"/>
      </w:rPr>
    </w:lvl>
    <w:lvl w:ilvl="8" w:tplc="5A920766">
      <w:start w:val="1"/>
      <w:numFmt w:val="bullet"/>
      <w:lvlText w:val="•"/>
      <w:lvlJc w:val="left"/>
      <w:pPr>
        <w:ind w:left="5000" w:hanging="545"/>
      </w:pPr>
      <w:rPr>
        <w:rFonts w:hint="default"/>
      </w:rPr>
    </w:lvl>
  </w:abstractNum>
  <w:abstractNum w:abstractNumId="52" w15:restartNumberingAfterBreak="0">
    <w:nsid w:val="4DA16D50"/>
    <w:multiLevelType w:val="multilevel"/>
    <w:tmpl w:val="5BAEB192"/>
    <w:lvl w:ilvl="0">
      <w:start w:val="2"/>
      <w:numFmt w:val="decimal"/>
      <w:lvlText w:val="%1."/>
      <w:lvlJc w:val="left"/>
      <w:pPr>
        <w:ind w:left="466" w:hanging="360"/>
      </w:pPr>
      <w:rPr>
        <w:rFonts w:ascii="Arial" w:eastAsia="Arial" w:hAnsi="Arial" w:hint="default"/>
        <w:b/>
        <w:bCs/>
        <w:spacing w:val="-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2906" w:hanging="994"/>
      </w:pPr>
      <w:rPr>
        <w:rFonts w:hint="default"/>
      </w:rPr>
    </w:lvl>
    <w:lvl w:ilvl="4">
      <w:start w:val="1"/>
      <w:numFmt w:val="bullet"/>
      <w:lvlText w:val="•"/>
      <w:lvlJc w:val="left"/>
      <w:pPr>
        <w:ind w:left="3786" w:hanging="994"/>
      </w:pPr>
      <w:rPr>
        <w:rFonts w:hint="default"/>
      </w:rPr>
    </w:lvl>
    <w:lvl w:ilvl="5">
      <w:start w:val="1"/>
      <w:numFmt w:val="bullet"/>
      <w:lvlText w:val="•"/>
      <w:lvlJc w:val="left"/>
      <w:pPr>
        <w:ind w:left="4666" w:hanging="994"/>
      </w:pPr>
      <w:rPr>
        <w:rFonts w:hint="default"/>
      </w:rPr>
    </w:lvl>
    <w:lvl w:ilvl="6">
      <w:start w:val="1"/>
      <w:numFmt w:val="bullet"/>
      <w:lvlText w:val="•"/>
      <w:lvlJc w:val="left"/>
      <w:pPr>
        <w:ind w:left="5546" w:hanging="994"/>
      </w:pPr>
      <w:rPr>
        <w:rFonts w:hint="default"/>
      </w:rPr>
    </w:lvl>
    <w:lvl w:ilvl="7">
      <w:start w:val="1"/>
      <w:numFmt w:val="bullet"/>
      <w:lvlText w:val="•"/>
      <w:lvlJc w:val="left"/>
      <w:pPr>
        <w:ind w:left="6426" w:hanging="994"/>
      </w:pPr>
      <w:rPr>
        <w:rFonts w:hint="default"/>
      </w:rPr>
    </w:lvl>
    <w:lvl w:ilvl="8">
      <w:start w:val="1"/>
      <w:numFmt w:val="bullet"/>
      <w:lvlText w:val="•"/>
      <w:lvlJc w:val="left"/>
      <w:pPr>
        <w:ind w:left="7306" w:hanging="994"/>
      </w:pPr>
      <w:rPr>
        <w:rFonts w:hint="default"/>
      </w:rPr>
    </w:lvl>
  </w:abstractNum>
  <w:abstractNum w:abstractNumId="53" w15:restartNumberingAfterBreak="0">
    <w:nsid w:val="4DE16376"/>
    <w:multiLevelType w:val="multilevel"/>
    <w:tmpl w:val="D78EE6EE"/>
    <w:lvl w:ilvl="0">
      <w:start w:val="9"/>
      <w:numFmt w:val="decimal"/>
      <w:lvlText w:val="%1"/>
      <w:lvlJc w:val="left"/>
      <w:pPr>
        <w:ind w:left="1048" w:hanging="360"/>
      </w:pPr>
      <w:rPr>
        <w:rFonts w:hint="default"/>
      </w:rPr>
    </w:lvl>
    <w:lvl w:ilvl="1">
      <w:start w:val="1"/>
      <w:numFmt w:val="decimal"/>
      <w:lvlText w:val="%1.%2"/>
      <w:lvlJc w:val="left"/>
      <w:pPr>
        <w:ind w:left="1048" w:hanging="360"/>
        <w:jc w:val="right"/>
      </w:pPr>
      <w:rPr>
        <w:rFonts w:ascii="Arial" w:eastAsia="Arial" w:hAnsi="Arial" w:hint="default"/>
        <w:spacing w:val="-1"/>
        <w:sz w:val="22"/>
        <w:szCs w:val="22"/>
      </w:rPr>
    </w:lvl>
    <w:lvl w:ilvl="2">
      <w:start w:val="1"/>
      <w:numFmt w:val="decimal"/>
      <w:lvlText w:val="%1.%2.%3"/>
      <w:lvlJc w:val="left"/>
      <w:pPr>
        <w:ind w:left="2246" w:hanging="994"/>
      </w:pPr>
      <w:rPr>
        <w:rFonts w:ascii="Arial" w:eastAsia="Arial" w:hAnsi="Arial" w:hint="default"/>
        <w:spacing w:val="-1"/>
        <w:sz w:val="22"/>
        <w:szCs w:val="22"/>
      </w:rPr>
    </w:lvl>
    <w:lvl w:ilvl="3">
      <w:start w:val="1"/>
      <w:numFmt w:val="lowerLetter"/>
      <w:lvlText w:val="(%4)"/>
      <w:lvlJc w:val="left"/>
      <w:pPr>
        <w:ind w:left="2593" w:hanging="708"/>
      </w:pPr>
      <w:rPr>
        <w:rFonts w:ascii="Arial" w:eastAsia="Arial" w:hAnsi="Arial" w:hint="default"/>
        <w:sz w:val="22"/>
        <w:szCs w:val="22"/>
      </w:rPr>
    </w:lvl>
    <w:lvl w:ilvl="4">
      <w:start w:val="1"/>
      <w:numFmt w:val="bullet"/>
      <w:lvlText w:val="•"/>
      <w:lvlJc w:val="left"/>
      <w:pPr>
        <w:ind w:left="1886" w:hanging="708"/>
      </w:pPr>
      <w:rPr>
        <w:rFonts w:hint="default"/>
      </w:rPr>
    </w:lvl>
    <w:lvl w:ilvl="5">
      <w:start w:val="1"/>
      <w:numFmt w:val="bullet"/>
      <w:lvlText w:val="•"/>
      <w:lvlJc w:val="left"/>
      <w:pPr>
        <w:ind w:left="1886" w:hanging="708"/>
      </w:pPr>
      <w:rPr>
        <w:rFonts w:hint="default"/>
      </w:rPr>
    </w:lvl>
    <w:lvl w:ilvl="6">
      <w:start w:val="1"/>
      <w:numFmt w:val="bullet"/>
      <w:lvlText w:val="•"/>
      <w:lvlJc w:val="left"/>
      <w:pPr>
        <w:ind w:left="1886" w:hanging="708"/>
      </w:pPr>
      <w:rPr>
        <w:rFonts w:hint="default"/>
      </w:rPr>
    </w:lvl>
    <w:lvl w:ilvl="7">
      <w:start w:val="1"/>
      <w:numFmt w:val="bullet"/>
      <w:lvlText w:val="•"/>
      <w:lvlJc w:val="left"/>
      <w:pPr>
        <w:ind w:left="2246" w:hanging="708"/>
      </w:pPr>
      <w:rPr>
        <w:rFonts w:hint="default"/>
      </w:rPr>
    </w:lvl>
    <w:lvl w:ilvl="8">
      <w:start w:val="1"/>
      <w:numFmt w:val="bullet"/>
      <w:lvlText w:val="•"/>
      <w:lvlJc w:val="left"/>
      <w:pPr>
        <w:ind w:left="2246" w:hanging="708"/>
      </w:pPr>
      <w:rPr>
        <w:rFonts w:hint="default"/>
      </w:rPr>
    </w:lvl>
  </w:abstractNum>
  <w:abstractNum w:abstractNumId="54" w15:restartNumberingAfterBreak="0">
    <w:nsid w:val="4E3D36CB"/>
    <w:multiLevelType w:val="hybridMultilevel"/>
    <w:tmpl w:val="7A20AB20"/>
    <w:lvl w:ilvl="0" w:tplc="8B444634">
      <w:start w:val="1"/>
      <w:numFmt w:val="lowerLetter"/>
      <w:lvlText w:val="%1)"/>
      <w:lvlJc w:val="left"/>
      <w:pPr>
        <w:ind w:left="819" w:hanging="545"/>
      </w:pPr>
      <w:rPr>
        <w:rFonts w:ascii="Arial" w:eastAsia="Arial" w:hAnsi="Arial" w:hint="default"/>
        <w:spacing w:val="-1"/>
        <w:sz w:val="22"/>
        <w:szCs w:val="22"/>
      </w:rPr>
    </w:lvl>
    <w:lvl w:ilvl="1" w:tplc="8F4CF2BA">
      <w:start w:val="1"/>
      <w:numFmt w:val="lowerRoman"/>
      <w:lvlText w:val="%2)"/>
      <w:lvlJc w:val="left"/>
      <w:pPr>
        <w:ind w:left="1179" w:hanging="360"/>
      </w:pPr>
      <w:rPr>
        <w:rFonts w:ascii="Arial" w:eastAsia="Arial" w:hAnsi="Arial" w:hint="default"/>
        <w:spacing w:val="-2"/>
        <w:sz w:val="22"/>
        <w:szCs w:val="22"/>
      </w:rPr>
    </w:lvl>
    <w:lvl w:ilvl="2" w:tplc="6F14ECD8">
      <w:start w:val="1"/>
      <w:numFmt w:val="bullet"/>
      <w:lvlText w:val="•"/>
      <w:lvlJc w:val="left"/>
      <w:pPr>
        <w:ind w:left="1720" w:hanging="360"/>
      </w:pPr>
      <w:rPr>
        <w:rFonts w:hint="default"/>
      </w:rPr>
    </w:lvl>
    <w:lvl w:ilvl="3" w:tplc="C646E994">
      <w:start w:val="1"/>
      <w:numFmt w:val="bullet"/>
      <w:lvlText w:val="•"/>
      <w:lvlJc w:val="left"/>
      <w:pPr>
        <w:ind w:left="2261" w:hanging="360"/>
      </w:pPr>
      <w:rPr>
        <w:rFonts w:hint="default"/>
      </w:rPr>
    </w:lvl>
    <w:lvl w:ilvl="4" w:tplc="90D24568">
      <w:start w:val="1"/>
      <w:numFmt w:val="bullet"/>
      <w:lvlText w:val="•"/>
      <w:lvlJc w:val="left"/>
      <w:pPr>
        <w:ind w:left="2801" w:hanging="360"/>
      </w:pPr>
      <w:rPr>
        <w:rFonts w:hint="default"/>
      </w:rPr>
    </w:lvl>
    <w:lvl w:ilvl="5" w:tplc="F94A4296">
      <w:start w:val="1"/>
      <w:numFmt w:val="bullet"/>
      <w:lvlText w:val="•"/>
      <w:lvlJc w:val="left"/>
      <w:pPr>
        <w:ind w:left="3342" w:hanging="360"/>
      </w:pPr>
      <w:rPr>
        <w:rFonts w:hint="default"/>
      </w:rPr>
    </w:lvl>
    <w:lvl w:ilvl="6" w:tplc="DA9AFC7A">
      <w:start w:val="1"/>
      <w:numFmt w:val="bullet"/>
      <w:lvlText w:val="•"/>
      <w:lvlJc w:val="left"/>
      <w:pPr>
        <w:ind w:left="3883" w:hanging="360"/>
      </w:pPr>
      <w:rPr>
        <w:rFonts w:hint="default"/>
      </w:rPr>
    </w:lvl>
    <w:lvl w:ilvl="7" w:tplc="8F5401AC">
      <w:start w:val="1"/>
      <w:numFmt w:val="bullet"/>
      <w:lvlText w:val="•"/>
      <w:lvlJc w:val="left"/>
      <w:pPr>
        <w:ind w:left="4423" w:hanging="360"/>
      </w:pPr>
      <w:rPr>
        <w:rFonts w:hint="default"/>
      </w:rPr>
    </w:lvl>
    <w:lvl w:ilvl="8" w:tplc="7F8C9E40">
      <w:start w:val="1"/>
      <w:numFmt w:val="bullet"/>
      <w:lvlText w:val="•"/>
      <w:lvlJc w:val="left"/>
      <w:pPr>
        <w:ind w:left="4964" w:hanging="360"/>
      </w:pPr>
      <w:rPr>
        <w:rFonts w:hint="default"/>
      </w:rPr>
    </w:lvl>
  </w:abstractNum>
  <w:abstractNum w:abstractNumId="55" w15:restartNumberingAfterBreak="0">
    <w:nsid w:val="51016B74"/>
    <w:multiLevelType w:val="multilevel"/>
    <w:tmpl w:val="FC644AC8"/>
    <w:lvl w:ilvl="0">
      <w:start w:val="1"/>
      <w:numFmt w:val="decimal"/>
      <w:lvlText w:val="%1."/>
      <w:lvlJc w:val="left"/>
      <w:pPr>
        <w:ind w:left="666" w:hanging="360"/>
        <w:jc w:val="right"/>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1028" w:hanging="708"/>
      </w:pPr>
      <w:rPr>
        <w:rFonts w:hint="default"/>
      </w:rPr>
    </w:lvl>
    <w:lvl w:ilvl="8">
      <w:start w:val="1"/>
      <w:numFmt w:val="bullet"/>
      <w:lvlText w:val="•"/>
      <w:lvlJc w:val="left"/>
      <w:pPr>
        <w:ind w:left="1885" w:hanging="708"/>
      </w:pPr>
      <w:rPr>
        <w:rFonts w:hint="default"/>
      </w:rPr>
    </w:lvl>
  </w:abstractNum>
  <w:abstractNum w:abstractNumId="56" w15:restartNumberingAfterBreak="0">
    <w:nsid w:val="51020AA8"/>
    <w:multiLevelType w:val="hybridMultilevel"/>
    <w:tmpl w:val="1B7CC890"/>
    <w:lvl w:ilvl="0" w:tplc="B246AD2A">
      <w:start w:val="1"/>
      <w:numFmt w:val="lowerRoman"/>
      <w:lvlText w:val="(%1)"/>
      <w:lvlJc w:val="left"/>
      <w:pPr>
        <w:ind w:left="3502" w:hanging="569"/>
      </w:pPr>
      <w:rPr>
        <w:rFonts w:ascii="Arial" w:eastAsia="Arial" w:hAnsi="Arial" w:hint="default"/>
        <w:sz w:val="22"/>
        <w:szCs w:val="22"/>
      </w:rPr>
    </w:lvl>
    <w:lvl w:ilvl="1" w:tplc="B366E914">
      <w:start w:val="1"/>
      <w:numFmt w:val="bullet"/>
      <w:lvlText w:val="•"/>
      <w:lvlJc w:val="left"/>
      <w:pPr>
        <w:ind w:left="4079" w:hanging="569"/>
      </w:pPr>
      <w:rPr>
        <w:rFonts w:hint="default"/>
      </w:rPr>
    </w:lvl>
    <w:lvl w:ilvl="2" w:tplc="54A48BC8">
      <w:start w:val="1"/>
      <w:numFmt w:val="bullet"/>
      <w:lvlText w:val="•"/>
      <w:lvlJc w:val="left"/>
      <w:pPr>
        <w:ind w:left="4655" w:hanging="569"/>
      </w:pPr>
      <w:rPr>
        <w:rFonts w:hint="default"/>
      </w:rPr>
    </w:lvl>
    <w:lvl w:ilvl="3" w:tplc="EA4280F6">
      <w:start w:val="1"/>
      <w:numFmt w:val="bullet"/>
      <w:lvlText w:val="•"/>
      <w:lvlJc w:val="left"/>
      <w:pPr>
        <w:ind w:left="5231" w:hanging="569"/>
      </w:pPr>
      <w:rPr>
        <w:rFonts w:hint="default"/>
      </w:rPr>
    </w:lvl>
    <w:lvl w:ilvl="4" w:tplc="D57ECD48">
      <w:start w:val="1"/>
      <w:numFmt w:val="bullet"/>
      <w:lvlText w:val="•"/>
      <w:lvlJc w:val="left"/>
      <w:pPr>
        <w:ind w:left="5808" w:hanging="569"/>
      </w:pPr>
      <w:rPr>
        <w:rFonts w:hint="default"/>
      </w:rPr>
    </w:lvl>
    <w:lvl w:ilvl="5" w:tplc="F2483F90">
      <w:start w:val="1"/>
      <w:numFmt w:val="bullet"/>
      <w:lvlText w:val="•"/>
      <w:lvlJc w:val="left"/>
      <w:pPr>
        <w:ind w:left="6384" w:hanging="569"/>
      </w:pPr>
      <w:rPr>
        <w:rFonts w:hint="default"/>
      </w:rPr>
    </w:lvl>
    <w:lvl w:ilvl="6" w:tplc="C474453E">
      <w:start w:val="1"/>
      <w:numFmt w:val="bullet"/>
      <w:lvlText w:val="•"/>
      <w:lvlJc w:val="left"/>
      <w:pPr>
        <w:ind w:left="6960" w:hanging="569"/>
      </w:pPr>
      <w:rPr>
        <w:rFonts w:hint="default"/>
      </w:rPr>
    </w:lvl>
    <w:lvl w:ilvl="7" w:tplc="B2AA95A0">
      <w:start w:val="1"/>
      <w:numFmt w:val="bullet"/>
      <w:lvlText w:val="•"/>
      <w:lvlJc w:val="left"/>
      <w:pPr>
        <w:ind w:left="7537" w:hanging="569"/>
      </w:pPr>
      <w:rPr>
        <w:rFonts w:hint="default"/>
      </w:rPr>
    </w:lvl>
    <w:lvl w:ilvl="8" w:tplc="B3BCD562">
      <w:start w:val="1"/>
      <w:numFmt w:val="bullet"/>
      <w:lvlText w:val="•"/>
      <w:lvlJc w:val="left"/>
      <w:pPr>
        <w:ind w:left="8113" w:hanging="569"/>
      </w:pPr>
      <w:rPr>
        <w:rFonts w:hint="default"/>
      </w:rPr>
    </w:lvl>
  </w:abstractNum>
  <w:abstractNum w:abstractNumId="57" w15:restartNumberingAfterBreak="0">
    <w:nsid w:val="51805952"/>
    <w:multiLevelType w:val="hybridMultilevel"/>
    <w:tmpl w:val="EE6066B0"/>
    <w:lvl w:ilvl="0" w:tplc="0E2878CC">
      <w:start w:val="1"/>
      <w:numFmt w:val="lowerLetter"/>
      <w:lvlText w:val="%1)"/>
      <w:lvlJc w:val="left"/>
      <w:pPr>
        <w:ind w:left="819" w:hanging="545"/>
      </w:pPr>
      <w:rPr>
        <w:rFonts w:ascii="Arial" w:eastAsia="Arial" w:hAnsi="Arial" w:hint="default"/>
        <w:spacing w:val="-1"/>
        <w:sz w:val="22"/>
        <w:szCs w:val="22"/>
      </w:rPr>
    </w:lvl>
    <w:lvl w:ilvl="1" w:tplc="CA129386">
      <w:start w:val="1"/>
      <w:numFmt w:val="bullet"/>
      <w:lvlText w:val="•"/>
      <w:lvlJc w:val="left"/>
      <w:pPr>
        <w:ind w:left="1342" w:hanging="545"/>
      </w:pPr>
      <w:rPr>
        <w:rFonts w:hint="default"/>
      </w:rPr>
    </w:lvl>
    <w:lvl w:ilvl="2" w:tplc="23D62DC8">
      <w:start w:val="1"/>
      <w:numFmt w:val="bullet"/>
      <w:lvlText w:val="•"/>
      <w:lvlJc w:val="left"/>
      <w:pPr>
        <w:ind w:left="1864" w:hanging="545"/>
      </w:pPr>
      <w:rPr>
        <w:rFonts w:hint="default"/>
      </w:rPr>
    </w:lvl>
    <w:lvl w:ilvl="3" w:tplc="9B082CF4">
      <w:start w:val="1"/>
      <w:numFmt w:val="bullet"/>
      <w:lvlText w:val="•"/>
      <w:lvlJc w:val="left"/>
      <w:pPr>
        <w:ind w:left="2387" w:hanging="545"/>
      </w:pPr>
      <w:rPr>
        <w:rFonts w:hint="default"/>
      </w:rPr>
    </w:lvl>
    <w:lvl w:ilvl="4" w:tplc="D234CEA4">
      <w:start w:val="1"/>
      <w:numFmt w:val="bullet"/>
      <w:lvlText w:val="•"/>
      <w:lvlJc w:val="left"/>
      <w:pPr>
        <w:ind w:left="2910" w:hanging="545"/>
      </w:pPr>
      <w:rPr>
        <w:rFonts w:hint="default"/>
      </w:rPr>
    </w:lvl>
    <w:lvl w:ilvl="5" w:tplc="E53A5F3A">
      <w:start w:val="1"/>
      <w:numFmt w:val="bullet"/>
      <w:lvlText w:val="•"/>
      <w:lvlJc w:val="left"/>
      <w:pPr>
        <w:ind w:left="3432" w:hanging="545"/>
      </w:pPr>
      <w:rPr>
        <w:rFonts w:hint="default"/>
      </w:rPr>
    </w:lvl>
    <w:lvl w:ilvl="6" w:tplc="B35C7300">
      <w:start w:val="1"/>
      <w:numFmt w:val="bullet"/>
      <w:lvlText w:val="•"/>
      <w:lvlJc w:val="left"/>
      <w:pPr>
        <w:ind w:left="3955" w:hanging="545"/>
      </w:pPr>
      <w:rPr>
        <w:rFonts w:hint="default"/>
      </w:rPr>
    </w:lvl>
    <w:lvl w:ilvl="7" w:tplc="272E6060">
      <w:start w:val="1"/>
      <w:numFmt w:val="bullet"/>
      <w:lvlText w:val="•"/>
      <w:lvlJc w:val="left"/>
      <w:pPr>
        <w:ind w:left="4478" w:hanging="545"/>
      </w:pPr>
      <w:rPr>
        <w:rFonts w:hint="default"/>
      </w:rPr>
    </w:lvl>
    <w:lvl w:ilvl="8" w:tplc="C9DEE240">
      <w:start w:val="1"/>
      <w:numFmt w:val="bullet"/>
      <w:lvlText w:val="•"/>
      <w:lvlJc w:val="left"/>
      <w:pPr>
        <w:ind w:left="5000" w:hanging="545"/>
      </w:pPr>
      <w:rPr>
        <w:rFonts w:hint="default"/>
      </w:rPr>
    </w:lvl>
  </w:abstractNum>
  <w:abstractNum w:abstractNumId="58" w15:restartNumberingAfterBreak="0">
    <w:nsid w:val="51BF651C"/>
    <w:multiLevelType w:val="hybridMultilevel"/>
    <w:tmpl w:val="5E78B904"/>
    <w:lvl w:ilvl="0" w:tplc="6CE88FE2">
      <w:start w:val="1"/>
      <w:numFmt w:val="lowerLetter"/>
      <w:lvlText w:val="%1)"/>
      <w:lvlJc w:val="left"/>
      <w:pPr>
        <w:ind w:left="819" w:hanging="545"/>
      </w:pPr>
      <w:rPr>
        <w:rFonts w:ascii="Arial" w:eastAsia="Arial" w:hAnsi="Arial" w:hint="default"/>
        <w:spacing w:val="-1"/>
        <w:sz w:val="22"/>
        <w:szCs w:val="22"/>
      </w:rPr>
    </w:lvl>
    <w:lvl w:ilvl="1" w:tplc="6590BD9A">
      <w:start w:val="1"/>
      <w:numFmt w:val="lowerRoman"/>
      <w:lvlText w:val="%2)"/>
      <w:lvlJc w:val="left"/>
      <w:pPr>
        <w:ind w:left="1179" w:hanging="360"/>
      </w:pPr>
      <w:rPr>
        <w:rFonts w:ascii="Arial" w:eastAsia="Arial" w:hAnsi="Arial" w:hint="default"/>
        <w:spacing w:val="-2"/>
        <w:sz w:val="22"/>
        <w:szCs w:val="22"/>
      </w:rPr>
    </w:lvl>
    <w:lvl w:ilvl="2" w:tplc="43CAE8AA">
      <w:start w:val="1"/>
      <w:numFmt w:val="bullet"/>
      <w:lvlText w:val="•"/>
      <w:lvlJc w:val="left"/>
      <w:pPr>
        <w:ind w:left="1720" w:hanging="360"/>
      </w:pPr>
      <w:rPr>
        <w:rFonts w:hint="default"/>
      </w:rPr>
    </w:lvl>
    <w:lvl w:ilvl="3" w:tplc="54166AC6">
      <w:start w:val="1"/>
      <w:numFmt w:val="bullet"/>
      <w:lvlText w:val="•"/>
      <w:lvlJc w:val="left"/>
      <w:pPr>
        <w:ind w:left="2261" w:hanging="360"/>
      </w:pPr>
      <w:rPr>
        <w:rFonts w:hint="default"/>
      </w:rPr>
    </w:lvl>
    <w:lvl w:ilvl="4" w:tplc="AEB627B0">
      <w:start w:val="1"/>
      <w:numFmt w:val="bullet"/>
      <w:lvlText w:val="•"/>
      <w:lvlJc w:val="left"/>
      <w:pPr>
        <w:ind w:left="2801" w:hanging="360"/>
      </w:pPr>
      <w:rPr>
        <w:rFonts w:hint="default"/>
      </w:rPr>
    </w:lvl>
    <w:lvl w:ilvl="5" w:tplc="D884D768">
      <w:start w:val="1"/>
      <w:numFmt w:val="bullet"/>
      <w:lvlText w:val="•"/>
      <w:lvlJc w:val="left"/>
      <w:pPr>
        <w:ind w:left="3342" w:hanging="360"/>
      </w:pPr>
      <w:rPr>
        <w:rFonts w:hint="default"/>
      </w:rPr>
    </w:lvl>
    <w:lvl w:ilvl="6" w:tplc="67E8B876">
      <w:start w:val="1"/>
      <w:numFmt w:val="bullet"/>
      <w:lvlText w:val="•"/>
      <w:lvlJc w:val="left"/>
      <w:pPr>
        <w:ind w:left="3883" w:hanging="360"/>
      </w:pPr>
      <w:rPr>
        <w:rFonts w:hint="default"/>
      </w:rPr>
    </w:lvl>
    <w:lvl w:ilvl="7" w:tplc="2ACA0328">
      <w:start w:val="1"/>
      <w:numFmt w:val="bullet"/>
      <w:lvlText w:val="•"/>
      <w:lvlJc w:val="left"/>
      <w:pPr>
        <w:ind w:left="4423" w:hanging="360"/>
      </w:pPr>
      <w:rPr>
        <w:rFonts w:hint="default"/>
      </w:rPr>
    </w:lvl>
    <w:lvl w:ilvl="8" w:tplc="66D0D552">
      <w:start w:val="1"/>
      <w:numFmt w:val="bullet"/>
      <w:lvlText w:val="•"/>
      <w:lvlJc w:val="left"/>
      <w:pPr>
        <w:ind w:left="4964" w:hanging="360"/>
      </w:pPr>
      <w:rPr>
        <w:rFonts w:hint="default"/>
      </w:rPr>
    </w:lvl>
  </w:abstractNum>
  <w:abstractNum w:abstractNumId="59" w15:restartNumberingAfterBreak="0">
    <w:nsid w:val="55991F59"/>
    <w:multiLevelType w:val="hybridMultilevel"/>
    <w:tmpl w:val="A49C92B8"/>
    <w:lvl w:ilvl="0" w:tplc="219CB840">
      <w:start w:val="3"/>
      <w:numFmt w:val="lowerLetter"/>
      <w:lvlText w:val="%1)"/>
      <w:lvlJc w:val="left"/>
      <w:pPr>
        <w:ind w:left="819" w:hanging="545"/>
      </w:pPr>
      <w:rPr>
        <w:rFonts w:ascii="Arial" w:eastAsia="Arial" w:hAnsi="Arial" w:hint="default"/>
        <w:sz w:val="22"/>
        <w:szCs w:val="22"/>
      </w:rPr>
    </w:lvl>
    <w:lvl w:ilvl="1" w:tplc="0E7CFA20">
      <w:start w:val="1"/>
      <w:numFmt w:val="bullet"/>
      <w:lvlText w:val="•"/>
      <w:lvlJc w:val="left"/>
      <w:pPr>
        <w:ind w:left="1342" w:hanging="545"/>
      </w:pPr>
      <w:rPr>
        <w:rFonts w:hint="default"/>
      </w:rPr>
    </w:lvl>
    <w:lvl w:ilvl="2" w:tplc="56AC9394">
      <w:start w:val="1"/>
      <w:numFmt w:val="bullet"/>
      <w:lvlText w:val="•"/>
      <w:lvlJc w:val="left"/>
      <w:pPr>
        <w:ind w:left="1865" w:hanging="545"/>
      </w:pPr>
      <w:rPr>
        <w:rFonts w:hint="default"/>
      </w:rPr>
    </w:lvl>
    <w:lvl w:ilvl="3" w:tplc="30D24542">
      <w:start w:val="1"/>
      <w:numFmt w:val="bullet"/>
      <w:lvlText w:val="•"/>
      <w:lvlJc w:val="left"/>
      <w:pPr>
        <w:ind w:left="2387" w:hanging="545"/>
      </w:pPr>
      <w:rPr>
        <w:rFonts w:hint="default"/>
      </w:rPr>
    </w:lvl>
    <w:lvl w:ilvl="4" w:tplc="815ABD78">
      <w:start w:val="1"/>
      <w:numFmt w:val="bullet"/>
      <w:lvlText w:val="•"/>
      <w:lvlJc w:val="left"/>
      <w:pPr>
        <w:ind w:left="2910" w:hanging="545"/>
      </w:pPr>
      <w:rPr>
        <w:rFonts w:hint="default"/>
      </w:rPr>
    </w:lvl>
    <w:lvl w:ilvl="5" w:tplc="179E6A84">
      <w:start w:val="1"/>
      <w:numFmt w:val="bullet"/>
      <w:lvlText w:val="•"/>
      <w:lvlJc w:val="left"/>
      <w:pPr>
        <w:ind w:left="3432" w:hanging="545"/>
      </w:pPr>
      <w:rPr>
        <w:rFonts w:hint="default"/>
      </w:rPr>
    </w:lvl>
    <w:lvl w:ilvl="6" w:tplc="A184BC72">
      <w:start w:val="1"/>
      <w:numFmt w:val="bullet"/>
      <w:lvlText w:val="•"/>
      <w:lvlJc w:val="left"/>
      <w:pPr>
        <w:ind w:left="3955" w:hanging="545"/>
      </w:pPr>
      <w:rPr>
        <w:rFonts w:hint="default"/>
      </w:rPr>
    </w:lvl>
    <w:lvl w:ilvl="7" w:tplc="10A4B140">
      <w:start w:val="1"/>
      <w:numFmt w:val="bullet"/>
      <w:lvlText w:val="•"/>
      <w:lvlJc w:val="left"/>
      <w:pPr>
        <w:ind w:left="4478" w:hanging="545"/>
      </w:pPr>
      <w:rPr>
        <w:rFonts w:hint="default"/>
      </w:rPr>
    </w:lvl>
    <w:lvl w:ilvl="8" w:tplc="5D920840">
      <w:start w:val="1"/>
      <w:numFmt w:val="bullet"/>
      <w:lvlText w:val="•"/>
      <w:lvlJc w:val="left"/>
      <w:pPr>
        <w:ind w:left="5000" w:hanging="545"/>
      </w:pPr>
      <w:rPr>
        <w:rFonts w:hint="default"/>
      </w:rPr>
    </w:lvl>
  </w:abstractNum>
  <w:abstractNum w:abstractNumId="60" w15:restartNumberingAfterBreak="0">
    <w:nsid w:val="55A90740"/>
    <w:multiLevelType w:val="hybridMultilevel"/>
    <w:tmpl w:val="B882EB38"/>
    <w:lvl w:ilvl="0" w:tplc="62D6268E">
      <w:start w:val="1"/>
      <w:numFmt w:val="bullet"/>
      <w:lvlText w:val=""/>
      <w:lvlJc w:val="left"/>
      <w:pPr>
        <w:ind w:left="360" w:hanging="361"/>
      </w:pPr>
      <w:rPr>
        <w:rFonts w:ascii="Symbol" w:eastAsia="Symbol" w:hAnsi="Symbol" w:hint="default"/>
        <w:sz w:val="22"/>
        <w:szCs w:val="22"/>
      </w:rPr>
    </w:lvl>
    <w:lvl w:ilvl="1" w:tplc="90021B7C">
      <w:start w:val="1"/>
      <w:numFmt w:val="bullet"/>
      <w:lvlText w:val="•"/>
      <w:lvlJc w:val="left"/>
      <w:pPr>
        <w:ind w:left="979" w:hanging="361"/>
      </w:pPr>
      <w:rPr>
        <w:rFonts w:hint="default"/>
      </w:rPr>
    </w:lvl>
    <w:lvl w:ilvl="2" w:tplc="D58CF366">
      <w:start w:val="1"/>
      <w:numFmt w:val="bullet"/>
      <w:lvlText w:val="•"/>
      <w:lvlJc w:val="left"/>
      <w:pPr>
        <w:ind w:left="1598" w:hanging="361"/>
      </w:pPr>
      <w:rPr>
        <w:rFonts w:hint="default"/>
      </w:rPr>
    </w:lvl>
    <w:lvl w:ilvl="3" w:tplc="16FADF32">
      <w:start w:val="1"/>
      <w:numFmt w:val="bullet"/>
      <w:lvlText w:val="•"/>
      <w:lvlJc w:val="left"/>
      <w:pPr>
        <w:ind w:left="2218" w:hanging="361"/>
      </w:pPr>
      <w:rPr>
        <w:rFonts w:hint="default"/>
      </w:rPr>
    </w:lvl>
    <w:lvl w:ilvl="4" w:tplc="052E2376">
      <w:start w:val="1"/>
      <w:numFmt w:val="bullet"/>
      <w:lvlText w:val="•"/>
      <w:lvlJc w:val="left"/>
      <w:pPr>
        <w:ind w:left="2837" w:hanging="361"/>
      </w:pPr>
      <w:rPr>
        <w:rFonts w:hint="default"/>
      </w:rPr>
    </w:lvl>
    <w:lvl w:ilvl="5" w:tplc="F30E00C2">
      <w:start w:val="1"/>
      <w:numFmt w:val="bullet"/>
      <w:lvlText w:val="•"/>
      <w:lvlJc w:val="left"/>
      <w:pPr>
        <w:ind w:left="3457" w:hanging="361"/>
      </w:pPr>
      <w:rPr>
        <w:rFonts w:hint="default"/>
      </w:rPr>
    </w:lvl>
    <w:lvl w:ilvl="6" w:tplc="5C90953E">
      <w:start w:val="1"/>
      <w:numFmt w:val="bullet"/>
      <w:lvlText w:val="•"/>
      <w:lvlJc w:val="left"/>
      <w:pPr>
        <w:ind w:left="4076" w:hanging="361"/>
      </w:pPr>
      <w:rPr>
        <w:rFonts w:hint="default"/>
      </w:rPr>
    </w:lvl>
    <w:lvl w:ilvl="7" w:tplc="E5685430">
      <w:start w:val="1"/>
      <w:numFmt w:val="bullet"/>
      <w:lvlText w:val="•"/>
      <w:lvlJc w:val="left"/>
      <w:pPr>
        <w:ind w:left="4696" w:hanging="361"/>
      </w:pPr>
      <w:rPr>
        <w:rFonts w:hint="default"/>
      </w:rPr>
    </w:lvl>
    <w:lvl w:ilvl="8" w:tplc="44CCA134">
      <w:start w:val="1"/>
      <w:numFmt w:val="bullet"/>
      <w:lvlText w:val="•"/>
      <w:lvlJc w:val="left"/>
      <w:pPr>
        <w:ind w:left="5315" w:hanging="361"/>
      </w:pPr>
      <w:rPr>
        <w:rFonts w:hint="default"/>
      </w:rPr>
    </w:lvl>
  </w:abstractNum>
  <w:abstractNum w:abstractNumId="61" w15:restartNumberingAfterBreak="0">
    <w:nsid w:val="56E60DCB"/>
    <w:multiLevelType w:val="multilevel"/>
    <w:tmpl w:val="361C2DF0"/>
    <w:lvl w:ilvl="0">
      <w:start w:val="1"/>
      <w:numFmt w:val="decimal"/>
      <w:lvlText w:val="%1."/>
      <w:lvlJc w:val="left"/>
      <w:pPr>
        <w:ind w:left="546" w:hanging="360"/>
        <w:jc w:val="right"/>
      </w:pPr>
      <w:rPr>
        <w:rFonts w:ascii="Times New Roman" w:eastAsia="Times New Roman" w:hAnsi="Times New Roman" w:hint="default"/>
        <w:spacing w:val="11"/>
        <w:sz w:val="22"/>
        <w:szCs w:val="22"/>
      </w:rPr>
    </w:lvl>
    <w:lvl w:ilvl="1">
      <w:start w:val="1"/>
      <w:numFmt w:val="decimal"/>
      <w:lvlText w:val="%1.%2"/>
      <w:lvlJc w:val="left"/>
      <w:pPr>
        <w:ind w:left="908" w:hanging="360"/>
      </w:pPr>
      <w:rPr>
        <w:rFonts w:ascii="Arial" w:eastAsia="Arial" w:hAnsi="Arial" w:hint="default"/>
        <w:spacing w:val="-1"/>
        <w:sz w:val="22"/>
        <w:szCs w:val="22"/>
      </w:rPr>
    </w:lvl>
    <w:lvl w:ilvl="2">
      <w:start w:val="1"/>
      <w:numFmt w:val="decimal"/>
      <w:lvlText w:val="%1.%2.%3"/>
      <w:lvlJc w:val="left"/>
      <w:pPr>
        <w:ind w:left="2106" w:hanging="994"/>
      </w:pPr>
      <w:rPr>
        <w:rFonts w:ascii="Arial" w:eastAsia="Arial" w:hAnsi="Arial" w:hint="default"/>
        <w:spacing w:val="-1"/>
        <w:sz w:val="22"/>
        <w:szCs w:val="22"/>
      </w:rPr>
    </w:lvl>
    <w:lvl w:ilvl="3">
      <w:start w:val="1"/>
      <w:numFmt w:val="bullet"/>
      <w:lvlText w:val="•"/>
      <w:lvlJc w:val="left"/>
      <w:pPr>
        <w:ind w:left="908" w:hanging="994"/>
      </w:pPr>
      <w:rPr>
        <w:rFonts w:hint="default"/>
      </w:rPr>
    </w:lvl>
    <w:lvl w:ilvl="4">
      <w:start w:val="1"/>
      <w:numFmt w:val="bullet"/>
      <w:lvlText w:val="•"/>
      <w:lvlJc w:val="left"/>
      <w:pPr>
        <w:ind w:left="1148" w:hanging="994"/>
      </w:pPr>
      <w:rPr>
        <w:rFonts w:hint="default"/>
      </w:rPr>
    </w:lvl>
    <w:lvl w:ilvl="5">
      <w:start w:val="1"/>
      <w:numFmt w:val="bullet"/>
      <w:lvlText w:val="•"/>
      <w:lvlJc w:val="left"/>
      <w:pPr>
        <w:ind w:left="2106" w:hanging="994"/>
      </w:pPr>
      <w:rPr>
        <w:rFonts w:hint="default"/>
      </w:rPr>
    </w:lvl>
    <w:lvl w:ilvl="6">
      <w:start w:val="1"/>
      <w:numFmt w:val="bullet"/>
      <w:lvlText w:val="•"/>
      <w:lvlJc w:val="left"/>
      <w:pPr>
        <w:ind w:left="3498" w:hanging="994"/>
      </w:pPr>
      <w:rPr>
        <w:rFonts w:hint="default"/>
      </w:rPr>
    </w:lvl>
    <w:lvl w:ilvl="7">
      <w:start w:val="1"/>
      <w:numFmt w:val="bullet"/>
      <w:lvlText w:val="•"/>
      <w:lvlJc w:val="left"/>
      <w:pPr>
        <w:ind w:left="4890" w:hanging="994"/>
      </w:pPr>
      <w:rPr>
        <w:rFonts w:hint="default"/>
      </w:rPr>
    </w:lvl>
    <w:lvl w:ilvl="8">
      <w:start w:val="1"/>
      <w:numFmt w:val="bullet"/>
      <w:lvlText w:val="•"/>
      <w:lvlJc w:val="left"/>
      <w:pPr>
        <w:ind w:left="6282" w:hanging="994"/>
      </w:pPr>
      <w:rPr>
        <w:rFonts w:hint="default"/>
      </w:rPr>
    </w:lvl>
  </w:abstractNum>
  <w:abstractNum w:abstractNumId="62" w15:restartNumberingAfterBreak="0">
    <w:nsid w:val="599C0FE4"/>
    <w:multiLevelType w:val="hybridMultilevel"/>
    <w:tmpl w:val="AD40E5F6"/>
    <w:lvl w:ilvl="0" w:tplc="B5D08CDA">
      <w:start w:val="46"/>
      <w:numFmt w:val="decimal"/>
      <w:lvlText w:val="%1."/>
      <w:lvlJc w:val="left"/>
      <w:pPr>
        <w:ind w:left="1559" w:hanging="588"/>
      </w:pPr>
      <w:rPr>
        <w:rFonts w:ascii="Arial" w:eastAsia="Arial" w:hAnsi="Arial" w:hint="default"/>
        <w:b/>
        <w:bCs/>
        <w:spacing w:val="-1"/>
        <w:sz w:val="22"/>
        <w:szCs w:val="22"/>
      </w:rPr>
    </w:lvl>
    <w:lvl w:ilvl="1" w:tplc="08D057EA">
      <w:start w:val="1"/>
      <w:numFmt w:val="bullet"/>
      <w:lvlText w:val="•"/>
      <w:lvlJc w:val="left"/>
      <w:pPr>
        <w:ind w:left="2333" w:hanging="588"/>
      </w:pPr>
      <w:rPr>
        <w:rFonts w:hint="default"/>
      </w:rPr>
    </w:lvl>
    <w:lvl w:ilvl="2" w:tplc="045EDD24">
      <w:start w:val="1"/>
      <w:numFmt w:val="bullet"/>
      <w:lvlText w:val="•"/>
      <w:lvlJc w:val="left"/>
      <w:pPr>
        <w:ind w:left="3108" w:hanging="588"/>
      </w:pPr>
      <w:rPr>
        <w:rFonts w:hint="default"/>
      </w:rPr>
    </w:lvl>
    <w:lvl w:ilvl="3" w:tplc="71FA1564">
      <w:start w:val="1"/>
      <w:numFmt w:val="bullet"/>
      <w:lvlText w:val="•"/>
      <w:lvlJc w:val="left"/>
      <w:pPr>
        <w:ind w:left="3883" w:hanging="588"/>
      </w:pPr>
      <w:rPr>
        <w:rFonts w:hint="default"/>
      </w:rPr>
    </w:lvl>
    <w:lvl w:ilvl="4" w:tplc="1CB82F52">
      <w:start w:val="1"/>
      <w:numFmt w:val="bullet"/>
      <w:lvlText w:val="•"/>
      <w:lvlJc w:val="left"/>
      <w:pPr>
        <w:ind w:left="4658" w:hanging="588"/>
      </w:pPr>
      <w:rPr>
        <w:rFonts w:hint="default"/>
      </w:rPr>
    </w:lvl>
    <w:lvl w:ilvl="5" w:tplc="E83CF342">
      <w:start w:val="1"/>
      <w:numFmt w:val="bullet"/>
      <w:lvlText w:val="•"/>
      <w:lvlJc w:val="left"/>
      <w:pPr>
        <w:ind w:left="5432" w:hanging="588"/>
      </w:pPr>
      <w:rPr>
        <w:rFonts w:hint="default"/>
      </w:rPr>
    </w:lvl>
    <w:lvl w:ilvl="6" w:tplc="C34482AE">
      <w:start w:val="1"/>
      <w:numFmt w:val="bullet"/>
      <w:lvlText w:val="•"/>
      <w:lvlJc w:val="left"/>
      <w:pPr>
        <w:ind w:left="6207" w:hanging="588"/>
      </w:pPr>
      <w:rPr>
        <w:rFonts w:hint="default"/>
      </w:rPr>
    </w:lvl>
    <w:lvl w:ilvl="7" w:tplc="F6BA04CE">
      <w:start w:val="1"/>
      <w:numFmt w:val="bullet"/>
      <w:lvlText w:val="•"/>
      <w:lvlJc w:val="left"/>
      <w:pPr>
        <w:ind w:left="6982" w:hanging="588"/>
      </w:pPr>
      <w:rPr>
        <w:rFonts w:hint="default"/>
      </w:rPr>
    </w:lvl>
    <w:lvl w:ilvl="8" w:tplc="902A021E">
      <w:start w:val="1"/>
      <w:numFmt w:val="bullet"/>
      <w:lvlText w:val="•"/>
      <w:lvlJc w:val="left"/>
      <w:pPr>
        <w:ind w:left="7756" w:hanging="588"/>
      </w:pPr>
      <w:rPr>
        <w:rFonts w:hint="default"/>
      </w:rPr>
    </w:lvl>
  </w:abstractNum>
  <w:abstractNum w:abstractNumId="63" w15:restartNumberingAfterBreak="0">
    <w:nsid w:val="5D23411B"/>
    <w:multiLevelType w:val="multilevel"/>
    <w:tmpl w:val="ABA44A0E"/>
    <w:lvl w:ilvl="0">
      <w:start w:val="42"/>
      <w:numFmt w:val="decimal"/>
      <w:lvlText w:val="%1"/>
      <w:lvlJc w:val="left"/>
      <w:pPr>
        <w:ind w:left="2246" w:hanging="689"/>
      </w:pPr>
      <w:rPr>
        <w:rFonts w:hint="default"/>
      </w:rPr>
    </w:lvl>
    <w:lvl w:ilvl="1">
      <w:start w:val="1"/>
      <w:numFmt w:val="decimal"/>
      <w:lvlText w:val="%1.%2"/>
      <w:lvlJc w:val="left"/>
      <w:pPr>
        <w:ind w:left="2246" w:hanging="689"/>
      </w:pPr>
      <w:rPr>
        <w:rFonts w:hint="default"/>
      </w:rPr>
    </w:lvl>
    <w:lvl w:ilvl="2">
      <w:start w:val="1"/>
      <w:numFmt w:val="decimal"/>
      <w:lvlText w:val="%1.%2.%3"/>
      <w:lvlJc w:val="left"/>
      <w:pPr>
        <w:ind w:left="2246" w:hanging="689"/>
        <w:jc w:val="right"/>
      </w:pPr>
      <w:rPr>
        <w:rFonts w:ascii="Arial" w:eastAsia="Arial" w:hAnsi="Arial" w:hint="default"/>
        <w:spacing w:val="-1"/>
        <w:sz w:val="22"/>
        <w:szCs w:val="22"/>
      </w:rPr>
    </w:lvl>
    <w:lvl w:ilvl="3">
      <w:start w:val="1"/>
      <w:numFmt w:val="bullet"/>
      <w:lvlText w:val="•"/>
      <w:lvlJc w:val="left"/>
      <w:pPr>
        <w:ind w:left="4358" w:hanging="689"/>
      </w:pPr>
      <w:rPr>
        <w:rFonts w:hint="default"/>
      </w:rPr>
    </w:lvl>
    <w:lvl w:ilvl="4">
      <w:start w:val="1"/>
      <w:numFmt w:val="bullet"/>
      <w:lvlText w:val="•"/>
      <w:lvlJc w:val="left"/>
      <w:pPr>
        <w:ind w:left="5062" w:hanging="689"/>
      </w:pPr>
      <w:rPr>
        <w:rFonts w:hint="default"/>
      </w:rPr>
    </w:lvl>
    <w:lvl w:ilvl="5">
      <w:start w:val="1"/>
      <w:numFmt w:val="bullet"/>
      <w:lvlText w:val="•"/>
      <w:lvlJc w:val="left"/>
      <w:pPr>
        <w:ind w:left="5766" w:hanging="689"/>
      </w:pPr>
      <w:rPr>
        <w:rFonts w:hint="default"/>
      </w:rPr>
    </w:lvl>
    <w:lvl w:ilvl="6">
      <w:start w:val="1"/>
      <w:numFmt w:val="bullet"/>
      <w:lvlText w:val="•"/>
      <w:lvlJc w:val="left"/>
      <w:pPr>
        <w:ind w:left="6470" w:hanging="689"/>
      </w:pPr>
      <w:rPr>
        <w:rFonts w:hint="default"/>
      </w:rPr>
    </w:lvl>
    <w:lvl w:ilvl="7">
      <w:start w:val="1"/>
      <w:numFmt w:val="bullet"/>
      <w:lvlText w:val="•"/>
      <w:lvlJc w:val="left"/>
      <w:pPr>
        <w:ind w:left="7174" w:hanging="689"/>
      </w:pPr>
      <w:rPr>
        <w:rFonts w:hint="default"/>
      </w:rPr>
    </w:lvl>
    <w:lvl w:ilvl="8">
      <w:start w:val="1"/>
      <w:numFmt w:val="bullet"/>
      <w:lvlText w:val="•"/>
      <w:lvlJc w:val="left"/>
      <w:pPr>
        <w:ind w:left="7878" w:hanging="689"/>
      </w:pPr>
      <w:rPr>
        <w:rFonts w:hint="default"/>
      </w:rPr>
    </w:lvl>
  </w:abstractNum>
  <w:abstractNum w:abstractNumId="64" w15:restartNumberingAfterBreak="0">
    <w:nsid w:val="5D6078FC"/>
    <w:multiLevelType w:val="hybridMultilevel"/>
    <w:tmpl w:val="4CFE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CB3C96"/>
    <w:multiLevelType w:val="hybridMultilevel"/>
    <w:tmpl w:val="F4D6705E"/>
    <w:lvl w:ilvl="0" w:tplc="5BA414C8">
      <w:start w:val="1"/>
      <w:numFmt w:val="lowerLetter"/>
      <w:lvlText w:val="%1)"/>
      <w:lvlJc w:val="left"/>
      <w:pPr>
        <w:ind w:left="819" w:hanging="545"/>
      </w:pPr>
      <w:rPr>
        <w:rFonts w:ascii="Arial" w:eastAsia="Arial" w:hAnsi="Arial" w:hint="default"/>
        <w:spacing w:val="-1"/>
        <w:sz w:val="22"/>
        <w:szCs w:val="22"/>
      </w:rPr>
    </w:lvl>
    <w:lvl w:ilvl="1" w:tplc="8E388014">
      <w:start w:val="1"/>
      <w:numFmt w:val="lowerRoman"/>
      <w:lvlText w:val="%2)"/>
      <w:lvlJc w:val="left"/>
      <w:pPr>
        <w:ind w:left="1179" w:hanging="360"/>
      </w:pPr>
      <w:rPr>
        <w:rFonts w:ascii="Arial" w:eastAsia="Arial" w:hAnsi="Arial" w:hint="default"/>
        <w:spacing w:val="-2"/>
        <w:sz w:val="22"/>
        <w:szCs w:val="22"/>
      </w:rPr>
    </w:lvl>
    <w:lvl w:ilvl="2" w:tplc="1144AEAC">
      <w:start w:val="1"/>
      <w:numFmt w:val="bullet"/>
      <w:lvlText w:val="•"/>
      <w:lvlJc w:val="left"/>
      <w:pPr>
        <w:ind w:left="1720" w:hanging="360"/>
      </w:pPr>
      <w:rPr>
        <w:rFonts w:hint="default"/>
      </w:rPr>
    </w:lvl>
    <w:lvl w:ilvl="3" w:tplc="88EE7668">
      <w:start w:val="1"/>
      <w:numFmt w:val="bullet"/>
      <w:lvlText w:val="•"/>
      <w:lvlJc w:val="left"/>
      <w:pPr>
        <w:ind w:left="2261" w:hanging="360"/>
      </w:pPr>
      <w:rPr>
        <w:rFonts w:hint="default"/>
      </w:rPr>
    </w:lvl>
    <w:lvl w:ilvl="4" w:tplc="DA4E9F4C">
      <w:start w:val="1"/>
      <w:numFmt w:val="bullet"/>
      <w:lvlText w:val="•"/>
      <w:lvlJc w:val="left"/>
      <w:pPr>
        <w:ind w:left="2801" w:hanging="360"/>
      </w:pPr>
      <w:rPr>
        <w:rFonts w:hint="default"/>
      </w:rPr>
    </w:lvl>
    <w:lvl w:ilvl="5" w:tplc="C50CF420">
      <w:start w:val="1"/>
      <w:numFmt w:val="bullet"/>
      <w:lvlText w:val="•"/>
      <w:lvlJc w:val="left"/>
      <w:pPr>
        <w:ind w:left="3342" w:hanging="360"/>
      </w:pPr>
      <w:rPr>
        <w:rFonts w:hint="default"/>
      </w:rPr>
    </w:lvl>
    <w:lvl w:ilvl="6" w:tplc="2D94DEC0">
      <w:start w:val="1"/>
      <w:numFmt w:val="bullet"/>
      <w:lvlText w:val="•"/>
      <w:lvlJc w:val="left"/>
      <w:pPr>
        <w:ind w:left="3883" w:hanging="360"/>
      </w:pPr>
      <w:rPr>
        <w:rFonts w:hint="default"/>
      </w:rPr>
    </w:lvl>
    <w:lvl w:ilvl="7" w:tplc="03284E1A">
      <w:start w:val="1"/>
      <w:numFmt w:val="bullet"/>
      <w:lvlText w:val="•"/>
      <w:lvlJc w:val="left"/>
      <w:pPr>
        <w:ind w:left="4423" w:hanging="360"/>
      </w:pPr>
      <w:rPr>
        <w:rFonts w:hint="default"/>
      </w:rPr>
    </w:lvl>
    <w:lvl w:ilvl="8" w:tplc="CA942194">
      <w:start w:val="1"/>
      <w:numFmt w:val="bullet"/>
      <w:lvlText w:val="•"/>
      <w:lvlJc w:val="left"/>
      <w:pPr>
        <w:ind w:left="4964" w:hanging="360"/>
      </w:pPr>
      <w:rPr>
        <w:rFonts w:hint="default"/>
      </w:rPr>
    </w:lvl>
  </w:abstractNum>
  <w:abstractNum w:abstractNumId="66" w15:restartNumberingAfterBreak="0">
    <w:nsid w:val="602774EB"/>
    <w:multiLevelType w:val="hybridMultilevel"/>
    <w:tmpl w:val="4F527E86"/>
    <w:lvl w:ilvl="0" w:tplc="665A0042">
      <w:start w:val="1"/>
      <w:numFmt w:val="lowerLetter"/>
      <w:lvlText w:val="%1)"/>
      <w:lvlJc w:val="left"/>
      <w:pPr>
        <w:ind w:left="819" w:hanging="545"/>
      </w:pPr>
      <w:rPr>
        <w:rFonts w:ascii="Arial" w:eastAsia="Arial" w:hAnsi="Arial" w:hint="default"/>
        <w:spacing w:val="-1"/>
        <w:sz w:val="22"/>
        <w:szCs w:val="22"/>
      </w:rPr>
    </w:lvl>
    <w:lvl w:ilvl="1" w:tplc="3F2CEC08">
      <w:start w:val="1"/>
      <w:numFmt w:val="bullet"/>
      <w:lvlText w:val="•"/>
      <w:lvlJc w:val="left"/>
      <w:pPr>
        <w:ind w:left="1331" w:hanging="545"/>
      </w:pPr>
      <w:rPr>
        <w:rFonts w:hint="default"/>
      </w:rPr>
    </w:lvl>
    <w:lvl w:ilvl="2" w:tplc="7C289304">
      <w:start w:val="1"/>
      <w:numFmt w:val="bullet"/>
      <w:lvlText w:val="•"/>
      <w:lvlJc w:val="left"/>
      <w:pPr>
        <w:ind w:left="1843" w:hanging="545"/>
      </w:pPr>
      <w:rPr>
        <w:rFonts w:hint="default"/>
      </w:rPr>
    </w:lvl>
    <w:lvl w:ilvl="3" w:tplc="7C2AD46A">
      <w:start w:val="1"/>
      <w:numFmt w:val="bullet"/>
      <w:lvlText w:val="•"/>
      <w:lvlJc w:val="left"/>
      <w:pPr>
        <w:ind w:left="2355" w:hanging="545"/>
      </w:pPr>
      <w:rPr>
        <w:rFonts w:hint="default"/>
      </w:rPr>
    </w:lvl>
    <w:lvl w:ilvl="4" w:tplc="914CAB3E">
      <w:start w:val="1"/>
      <w:numFmt w:val="bullet"/>
      <w:lvlText w:val="•"/>
      <w:lvlJc w:val="left"/>
      <w:pPr>
        <w:ind w:left="2867" w:hanging="545"/>
      </w:pPr>
      <w:rPr>
        <w:rFonts w:hint="default"/>
      </w:rPr>
    </w:lvl>
    <w:lvl w:ilvl="5" w:tplc="D9F2AA8A">
      <w:start w:val="1"/>
      <w:numFmt w:val="bullet"/>
      <w:lvlText w:val="•"/>
      <w:lvlJc w:val="left"/>
      <w:pPr>
        <w:ind w:left="3378" w:hanging="545"/>
      </w:pPr>
      <w:rPr>
        <w:rFonts w:hint="default"/>
      </w:rPr>
    </w:lvl>
    <w:lvl w:ilvl="6" w:tplc="22D0E3FA">
      <w:start w:val="1"/>
      <w:numFmt w:val="bullet"/>
      <w:lvlText w:val="•"/>
      <w:lvlJc w:val="left"/>
      <w:pPr>
        <w:ind w:left="3890" w:hanging="545"/>
      </w:pPr>
      <w:rPr>
        <w:rFonts w:hint="default"/>
      </w:rPr>
    </w:lvl>
    <w:lvl w:ilvl="7" w:tplc="82A214A8">
      <w:start w:val="1"/>
      <w:numFmt w:val="bullet"/>
      <w:lvlText w:val="•"/>
      <w:lvlJc w:val="left"/>
      <w:pPr>
        <w:ind w:left="4402" w:hanging="545"/>
      </w:pPr>
      <w:rPr>
        <w:rFonts w:hint="default"/>
      </w:rPr>
    </w:lvl>
    <w:lvl w:ilvl="8" w:tplc="BB6226BE">
      <w:start w:val="1"/>
      <w:numFmt w:val="bullet"/>
      <w:lvlText w:val="•"/>
      <w:lvlJc w:val="left"/>
      <w:pPr>
        <w:ind w:left="4914" w:hanging="545"/>
      </w:pPr>
      <w:rPr>
        <w:rFonts w:hint="default"/>
      </w:rPr>
    </w:lvl>
  </w:abstractNum>
  <w:abstractNum w:abstractNumId="67" w15:restartNumberingAfterBreak="0">
    <w:nsid w:val="63310DB2"/>
    <w:multiLevelType w:val="hybridMultilevel"/>
    <w:tmpl w:val="52A037DA"/>
    <w:lvl w:ilvl="0" w:tplc="F5C673EA">
      <w:start w:val="1"/>
      <w:numFmt w:val="upperLetter"/>
      <w:lvlText w:val="%1."/>
      <w:lvlJc w:val="left"/>
      <w:pPr>
        <w:ind w:left="972" w:hanging="853"/>
      </w:pPr>
      <w:rPr>
        <w:rFonts w:ascii="Arial" w:eastAsia="Arial" w:hAnsi="Arial" w:hint="default"/>
        <w:b/>
        <w:bCs/>
        <w:spacing w:val="-6"/>
        <w:sz w:val="22"/>
        <w:szCs w:val="22"/>
      </w:rPr>
    </w:lvl>
    <w:lvl w:ilvl="1" w:tplc="5B6EEA88">
      <w:start w:val="1"/>
      <w:numFmt w:val="decimal"/>
      <w:lvlText w:val="%2."/>
      <w:lvlJc w:val="left"/>
      <w:pPr>
        <w:ind w:left="1559" w:hanging="588"/>
      </w:pPr>
      <w:rPr>
        <w:rFonts w:ascii="Arial" w:eastAsia="Arial" w:hAnsi="Arial" w:hint="default"/>
        <w:b/>
        <w:bCs/>
        <w:spacing w:val="-1"/>
        <w:sz w:val="22"/>
        <w:szCs w:val="22"/>
      </w:rPr>
    </w:lvl>
    <w:lvl w:ilvl="2" w:tplc="F9BAE9CE">
      <w:start w:val="1"/>
      <w:numFmt w:val="bullet"/>
      <w:lvlText w:val="•"/>
      <w:lvlJc w:val="left"/>
      <w:pPr>
        <w:ind w:left="2420" w:hanging="588"/>
      </w:pPr>
      <w:rPr>
        <w:rFonts w:hint="default"/>
      </w:rPr>
    </w:lvl>
    <w:lvl w:ilvl="3" w:tplc="35D0BFEE">
      <w:start w:val="1"/>
      <w:numFmt w:val="bullet"/>
      <w:lvlText w:val="•"/>
      <w:lvlJc w:val="left"/>
      <w:pPr>
        <w:ind w:left="3281" w:hanging="588"/>
      </w:pPr>
      <w:rPr>
        <w:rFonts w:hint="default"/>
      </w:rPr>
    </w:lvl>
    <w:lvl w:ilvl="4" w:tplc="95E04334">
      <w:start w:val="1"/>
      <w:numFmt w:val="bullet"/>
      <w:lvlText w:val="•"/>
      <w:lvlJc w:val="left"/>
      <w:pPr>
        <w:ind w:left="4142" w:hanging="588"/>
      </w:pPr>
      <w:rPr>
        <w:rFonts w:hint="default"/>
      </w:rPr>
    </w:lvl>
    <w:lvl w:ilvl="5" w:tplc="AD287DE4">
      <w:start w:val="1"/>
      <w:numFmt w:val="bullet"/>
      <w:lvlText w:val="•"/>
      <w:lvlJc w:val="left"/>
      <w:pPr>
        <w:ind w:left="5002" w:hanging="588"/>
      </w:pPr>
      <w:rPr>
        <w:rFonts w:hint="default"/>
      </w:rPr>
    </w:lvl>
    <w:lvl w:ilvl="6" w:tplc="3460C15E">
      <w:start w:val="1"/>
      <w:numFmt w:val="bullet"/>
      <w:lvlText w:val="•"/>
      <w:lvlJc w:val="left"/>
      <w:pPr>
        <w:ind w:left="5863" w:hanging="588"/>
      </w:pPr>
      <w:rPr>
        <w:rFonts w:hint="default"/>
      </w:rPr>
    </w:lvl>
    <w:lvl w:ilvl="7" w:tplc="DD5459C8">
      <w:start w:val="1"/>
      <w:numFmt w:val="bullet"/>
      <w:lvlText w:val="•"/>
      <w:lvlJc w:val="left"/>
      <w:pPr>
        <w:ind w:left="6724" w:hanging="588"/>
      </w:pPr>
      <w:rPr>
        <w:rFonts w:hint="default"/>
      </w:rPr>
    </w:lvl>
    <w:lvl w:ilvl="8" w:tplc="D95E8AF8">
      <w:start w:val="1"/>
      <w:numFmt w:val="bullet"/>
      <w:lvlText w:val="•"/>
      <w:lvlJc w:val="left"/>
      <w:pPr>
        <w:ind w:left="7584" w:hanging="588"/>
      </w:pPr>
      <w:rPr>
        <w:rFonts w:hint="default"/>
      </w:rPr>
    </w:lvl>
  </w:abstractNum>
  <w:abstractNum w:abstractNumId="68" w15:restartNumberingAfterBreak="0">
    <w:nsid w:val="66337045"/>
    <w:multiLevelType w:val="hybridMultilevel"/>
    <w:tmpl w:val="C618134A"/>
    <w:lvl w:ilvl="0" w:tplc="71487A04">
      <w:start w:val="1"/>
      <w:numFmt w:val="lowerLetter"/>
      <w:lvlText w:val="(%1)"/>
      <w:lvlJc w:val="left"/>
      <w:pPr>
        <w:ind w:left="2734" w:hanging="708"/>
      </w:pPr>
      <w:rPr>
        <w:rFonts w:ascii="Arial" w:eastAsia="Arial" w:hAnsi="Arial" w:hint="default"/>
        <w:sz w:val="22"/>
        <w:szCs w:val="22"/>
      </w:rPr>
    </w:lvl>
    <w:lvl w:ilvl="1" w:tplc="7864305A">
      <w:start w:val="1"/>
      <w:numFmt w:val="bullet"/>
      <w:lvlText w:val="•"/>
      <w:lvlJc w:val="left"/>
      <w:pPr>
        <w:ind w:left="3367" w:hanging="708"/>
      </w:pPr>
      <w:rPr>
        <w:rFonts w:hint="default"/>
      </w:rPr>
    </w:lvl>
    <w:lvl w:ilvl="2" w:tplc="5CE07E00">
      <w:start w:val="1"/>
      <w:numFmt w:val="bullet"/>
      <w:lvlText w:val="•"/>
      <w:lvlJc w:val="left"/>
      <w:pPr>
        <w:ind w:left="4000" w:hanging="708"/>
      </w:pPr>
      <w:rPr>
        <w:rFonts w:hint="default"/>
      </w:rPr>
    </w:lvl>
    <w:lvl w:ilvl="3" w:tplc="2366463A">
      <w:start w:val="1"/>
      <w:numFmt w:val="bullet"/>
      <w:lvlText w:val="•"/>
      <w:lvlJc w:val="left"/>
      <w:pPr>
        <w:ind w:left="4634" w:hanging="708"/>
      </w:pPr>
      <w:rPr>
        <w:rFonts w:hint="default"/>
      </w:rPr>
    </w:lvl>
    <w:lvl w:ilvl="4" w:tplc="97E6E7BA">
      <w:start w:val="1"/>
      <w:numFmt w:val="bullet"/>
      <w:lvlText w:val="•"/>
      <w:lvlJc w:val="left"/>
      <w:pPr>
        <w:ind w:left="5267" w:hanging="708"/>
      </w:pPr>
      <w:rPr>
        <w:rFonts w:hint="default"/>
      </w:rPr>
    </w:lvl>
    <w:lvl w:ilvl="5" w:tplc="905EE872">
      <w:start w:val="1"/>
      <w:numFmt w:val="bullet"/>
      <w:lvlText w:val="•"/>
      <w:lvlJc w:val="left"/>
      <w:pPr>
        <w:ind w:left="5900" w:hanging="708"/>
      </w:pPr>
      <w:rPr>
        <w:rFonts w:hint="default"/>
      </w:rPr>
    </w:lvl>
    <w:lvl w:ilvl="6" w:tplc="09CE7272">
      <w:start w:val="1"/>
      <w:numFmt w:val="bullet"/>
      <w:lvlText w:val="•"/>
      <w:lvlJc w:val="left"/>
      <w:pPr>
        <w:ind w:left="6533" w:hanging="708"/>
      </w:pPr>
      <w:rPr>
        <w:rFonts w:hint="default"/>
      </w:rPr>
    </w:lvl>
    <w:lvl w:ilvl="7" w:tplc="204E9AA2">
      <w:start w:val="1"/>
      <w:numFmt w:val="bullet"/>
      <w:lvlText w:val="•"/>
      <w:lvlJc w:val="left"/>
      <w:pPr>
        <w:ind w:left="7166" w:hanging="708"/>
      </w:pPr>
      <w:rPr>
        <w:rFonts w:hint="default"/>
      </w:rPr>
    </w:lvl>
    <w:lvl w:ilvl="8" w:tplc="A1164EA8">
      <w:start w:val="1"/>
      <w:numFmt w:val="bullet"/>
      <w:lvlText w:val="•"/>
      <w:lvlJc w:val="left"/>
      <w:pPr>
        <w:ind w:left="7800" w:hanging="708"/>
      </w:pPr>
      <w:rPr>
        <w:rFonts w:hint="default"/>
      </w:rPr>
    </w:lvl>
  </w:abstractNum>
  <w:abstractNum w:abstractNumId="69" w15:restartNumberingAfterBreak="0">
    <w:nsid w:val="691A4597"/>
    <w:multiLevelType w:val="hybridMultilevel"/>
    <w:tmpl w:val="CB5E85A6"/>
    <w:lvl w:ilvl="0" w:tplc="AA3A2150">
      <w:start w:val="1"/>
      <w:numFmt w:val="lowerLetter"/>
      <w:lvlText w:val="%1)"/>
      <w:lvlJc w:val="left"/>
      <w:pPr>
        <w:ind w:left="819" w:hanging="545"/>
      </w:pPr>
      <w:rPr>
        <w:rFonts w:ascii="Arial" w:eastAsia="Arial" w:hAnsi="Arial" w:hint="default"/>
        <w:spacing w:val="-1"/>
        <w:sz w:val="22"/>
        <w:szCs w:val="22"/>
      </w:rPr>
    </w:lvl>
    <w:lvl w:ilvl="1" w:tplc="41364A7C">
      <w:start w:val="1"/>
      <w:numFmt w:val="lowerRoman"/>
      <w:lvlText w:val="%2)"/>
      <w:lvlJc w:val="left"/>
      <w:pPr>
        <w:ind w:left="1179" w:hanging="360"/>
      </w:pPr>
      <w:rPr>
        <w:rFonts w:ascii="Arial" w:eastAsia="Arial" w:hAnsi="Arial" w:hint="default"/>
        <w:spacing w:val="-2"/>
        <w:sz w:val="22"/>
        <w:szCs w:val="22"/>
      </w:rPr>
    </w:lvl>
    <w:lvl w:ilvl="2" w:tplc="ED568260">
      <w:start w:val="1"/>
      <w:numFmt w:val="bullet"/>
      <w:lvlText w:val="•"/>
      <w:lvlJc w:val="left"/>
      <w:pPr>
        <w:ind w:left="1720" w:hanging="360"/>
      </w:pPr>
      <w:rPr>
        <w:rFonts w:hint="default"/>
      </w:rPr>
    </w:lvl>
    <w:lvl w:ilvl="3" w:tplc="358CCC0C">
      <w:start w:val="1"/>
      <w:numFmt w:val="bullet"/>
      <w:lvlText w:val="•"/>
      <w:lvlJc w:val="left"/>
      <w:pPr>
        <w:ind w:left="2261" w:hanging="360"/>
      </w:pPr>
      <w:rPr>
        <w:rFonts w:hint="default"/>
      </w:rPr>
    </w:lvl>
    <w:lvl w:ilvl="4" w:tplc="A1220C60">
      <w:start w:val="1"/>
      <w:numFmt w:val="bullet"/>
      <w:lvlText w:val="•"/>
      <w:lvlJc w:val="left"/>
      <w:pPr>
        <w:ind w:left="2801" w:hanging="360"/>
      </w:pPr>
      <w:rPr>
        <w:rFonts w:hint="default"/>
      </w:rPr>
    </w:lvl>
    <w:lvl w:ilvl="5" w:tplc="3A6216CE">
      <w:start w:val="1"/>
      <w:numFmt w:val="bullet"/>
      <w:lvlText w:val="•"/>
      <w:lvlJc w:val="left"/>
      <w:pPr>
        <w:ind w:left="3342" w:hanging="360"/>
      </w:pPr>
      <w:rPr>
        <w:rFonts w:hint="default"/>
      </w:rPr>
    </w:lvl>
    <w:lvl w:ilvl="6" w:tplc="46660B4C">
      <w:start w:val="1"/>
      <w:numFmt w:val="bullet"/>
      <w:lvlText w:val="•"/>
      <w:lvlJc w:val="left"/>
      <w:pPr>
        <w:ind w:left="3883" w:hanging="360"/>
      </w:pPr>
      <w:rPr>
        <w:rFonts w:hint="default"/>
      </w:rPr>
    </w:lvl>
    <w:lvl w:ilvl="7" w:tplc="9CD2CDE0">
      <w:start w:val="1"/>
      <w:numFmt w:val="bullet"/>
      <w:lvlText w:val="•"/>
      <w:lvlJc w:val="left"/>
      <w:pPr>
        <w:ind w:left="4423" w:hanging="360"/>
      </w:pPr>
      <w:rPr>
        <w:rFonts w:hint="default"/>
      </w:rPr>
    </w:lvl>
    <w:lvl w:ilvl="8" w:tplc="980A1C2C">
      <w:start w:val="1"/>
      <w:numFmt w:val="bullet"/>
      <w:lvlText w:val="•"/>
      <w:lvlJc w:val="left"/>
      <w:pPr>
        <w:ind w:left="4964" w:hanging="360"/>
      </w:pPr>
      <w:rPr>
        <w:rFonts w:hint="default"/>
      </w:rPr>
    </w:lvl>
  </w:abstractNum>
  <w:abstractNum w:abstractNumId="70" w15:restartNumberingAfterBreak="0">
    <w:nsid w:val="693B480E"/>
    <w:multiLevelType w:val="hybridMultilevel"/>
    <w:tmpl w:val="189C6EFC"/>
    <w:lvl w:ilvl="0" w:tplc="50B0EB2A">
      <w:start w:val="2"/>
      <w:numFmt w:val="lowerLetter"/>
      <w:lvlText w:val="%1)"/>
      <w:lvlJc w:val="left"/>
      <w:pPr>
        <w:ind w:left="819" w:hanging="545"/>
      </w:pPr>
      <w:rPr>
        <w:rFonts w:ascii="Arial" w:eastAsia="Arial" w:hAnsi="Arial" w:hint="default"/>
        <w:spacing w:val="-1"/>
        <w:sz w:val="22"/>
        <w:szCs w:val="22"/>
      </w:rPr>
    </w:lvl>
    <w:lvl w:ilvl="1" w:tplc="6DE45F60">
      <w:start w:val="1"/>
      <w:numFmt w:val="bullet"/>
      <w:lvlText w:val="•"/>
      <w:lvlJc w:val="left"/>
      <w:pPr>
        <w:ind w:left="1331" w:hanging="545"/>
      </w:pPr>
      <w:rPr>
        <w:rFonts w:hint="default"/>
      </w:rPr>
    </w:lvl>
    <w:lvl w:ilvl="2" w:tplc="81A2BBE6">
      <w:start w:val="1"/>
      <w:numFmt w:val="bullet"/>
      <w:lvlText w:val="•"/>
      <w:lvlJc w:val="left"/>
      <w:pPr>
        <w:ind w:left="1843" w:hanging="545"/>
      </w:pPr>
      <w:rPr>
        <w:rFonts w:hint="default"/>
      </w:rPr>
    </w:lvl>
    <w:lvl w:ilvl="3" w:tplc="06CAB6AE">
      <w:start w:val="1"/>
      <w:numFmt w:val="bullet"/>
      <w:lvlText w:val="•"/>
      <w:lvlJc w:val="left"/>
      <w:pPr>
        <w:ind w:left="2355" w:hanging="545"/>
      </w:pPr>
      <w:rPr>
        <w:rFonts w:hint="default"/>
      </w:rPr>
    </w:lvl>
    <w:lvl w:ilvl="4" w:tplc="B7721B38">
      <w:start w:val="1"/>
      <w:numFmt w:val="bullet"/>
      <w:lvlText w:val="•"/>
      <w:lvlJc w:val="left"/>
      <w:pPr>
        <w:ind w:left="2867" w:hanging="545"/>
      </w:pPr>
      <w:rPr>
        <w:rFonts w:hint="default"/>
      </w:rPr>
    </w:lvl>
    <w:lvl w:ilvl="5" w:tplc="8056EE3C">
      <w:start w:val="1"/>
      <w:numFmt w:val="bullet"/>
      <w:lvlText w:val="•"/>
      <w:lvlJc w:val="left"/>
      <w:pPr>
        <w:ind w:left="3378" w:hanging="545"/>
      </w:pPr>
      <w:rPr>
        <w:rFonts w:hint="default"/>
      </w:rPr>
    </w:lvl>
    <w:lvl w:ilvl="6" w:tplc="163672EE">
      <w:start w:val="1"/>
      <w:numFmt w:val="bullet"/>
      <w:lvlText w:val="•"/>
      <w:lvlJc w:val="left"/>
      <w:pPr>
        <w:ind w:left="3890" w:hanging="545"/>
      </w:pPr>
      <w:rPr>
        <w:rFonts w:hint="default"/>
      </w:rPr>
    </w:lvl>
    <w:lvl w:ilvl="7" w:tplc="A356B78C">
      <w:start w:val="1"/>
      <w:numFmt w:val="bullet"/>
      <w:lvlText w:val="•"/>
      <w:lvlJc w:val="left"/>
      <w:pPr>
        <w:ind w:left="4402" w:hanging="545"/>
      </w:pPr>
      <w:rPr>
        <w:rFonts w:hint="default"/>
      </w:rPr>
    </w:lvl>
    <w:lvl w:ilvl="8" w:tplc="F368A160">
      <w:start w:val="1"/>
      <w:numFmt w:val="bullet"/>
      <w:lvlText w:val="•"/>
      <w:lvlJc w:val="left"/>
      <w:pPr>
        <w:ind w:left="4914" w:hanging="545"/>
      </w:pPr>
      <w:rPr>
        <w:rFonts w:hint="default"/>
      </w:rPr>
    </w:lvl>
  </w:abstractNum>
  <w:abstractNum w:abstractNumId="71" w15:restartNumberingAfterBreak="0">
    <w:nsid w:val="6D231F8C"/>
    <w:multiLevelType w:val="hybridMultilevel"/>
    <w:tmpl w:val="D90094E4"/>
    <w:lvl w:ilvl="0" w:tplc="568A5B3C">
      <w:start w:val="1"/>
      <w:numFmt w:val="lowerLetter"/>
      <w:lvlText w:val="%1)"/>
      <w:lvlJc w:val="left"/>
      <w:pPr>
        <w:ind w:left="825" w:hanging="545"/>
      </w:pPr>
      <w:rPr>
        <w:rFonts w:ascii="Arial" w:eastAsia="Arial" w:hAnsi="Arial" w:hint="default"/>
        <w:spacing w:val="-1"/>
        <w:sz w:val="22"/>
        <w:szCs w:val="22"/>
      </w:rPr>
    </w:lvl>
    <w:lvl w:ilvl="1" w:tplc="7D3A7B6E">
      <w:start w:val="1"/>
      <w:numFmt w:val="bullet"/>
      <w:lvlText w:val="•"/>
      <w:lvlJc w:val="left"/>
      <w:pPr>
        <w:ind w:left="1448" w:hanging="545"/>
      </w:pPr>
      <w:rPr>
        <w:rFonts w:hint="default"/>
      </w:rPr>
    </w:lvl>
    <w:lvl w:ilvl="2" w:tplc="8FC269B4">
      <w:start w:val="1"/>
      <w:numFmt w:val="bullet"/>
      <w:lvlText w:val="•"/>
      <w:lvlJc w:val="left"/>
      <w:pPr>
        <w:ind w:left="2071" w:hanging="545"/>
      </w:pPr>
      <w:rPr>
        <w:rFonts w:hint="default"/>
      </w:rPr>
    </w:lvl>
    <w:lvl w:ilvl="3" w:tplc="B84E4216">
      <w:start w:val="1"/>
      <w:numFmt w:val="bullet"/>
      <w:lvlText w:val="•"/>
      <w:lvlJc w:val="left"/>
      <w:pPr>
        <w:ind w:left="2695" w:hanging="545"/>
      </w:pPr>
      <w:rPr>
        <w:rFonts w:hint="default"/>
      </w:rPr>
    </w:lvl>
    <w:lvl w:ilvl="4" w:tplc="CF56B54C">
      <w:start w:val="1"/>
      <w:numFmt w:val="bullet"/>
      <w:lvlText w:val="•"/>
      <w:lvlJc w:val="left"/>
      <w:pPr>
        <w:ind w:left="3318" w:hanging="545"/>
      </w:pPr>
      <w:rPr>
        <w:rFonts w:hint="default"/>
      </w:rPr>
    </w:lvl>
    <w:lvl w:ilvl="5" w:tplc="BC442794">
      <w:start w:val="1"/>
      <w:numFmt w:val="bullet"/>
      <w:lvlText w:val="•"/>
      <w:lvlJc w:val="left"/>
      <w:pPr>
        <w:ind w:left="3942" w:hanging="545"/>
      </w:pPr>
      <w:rPr>
        <w:rFonts w:hint="default"/>
      </w:rPr>
    </w:lvl>
    <w:lvl w:ilvl="6" w:tplc="C70CD566">
      <w:start w:val="1"/>
      <w:numFmt w:val="bullet"/>
      <w:lvlText w:val="•"/>
      <w:lvlJc w:val="left"/>
      <w:pPr>
        <w:ind w:left="4565" w:hanging="545"/>
      </w:pPr>
      <w:rPr>
        <w:rFonts w:hint="default"/>
      </w:rPr>
    </w:lvl>
    <w:lvl w:ilvl="7" w:tplc="26EEC7AA">
      <w:start w:val="1"/>
      <w:numFmt w:val="bullet"/>
      <w:lvlText w:val="•"/>
      <w:lvlJc w:val="left"/>
      <w:pPr>
        <w:ind w:left="5189" w:hanging="545"/>
      </w:pPr>
      <w:rPr>
        <w:rFonts w:hint="default"/>
      </w:rPr>
    </w:lvl>
    <w:lvl w:ilvl="8" w:tplc="48148D86">
      <w:start w:val="1"/>
      <w:numFmt w:val="bullet"/>
      <w:lvlText w:val="•"/>
      <w:lvlJc w:val="left"/>
      <w:pPr>
        <w:ind w:left="5812" w:hanging="545"/>
      </w:pPr>
      <w:rPr>
        <w:rFonts w:hint="default"/>
      </w:rPr>
    </w:lvl>
  </w:abstractNum>
  <w:abstractNum w:abstractNumId="72" w15:restartNumberingAfterBreak="0">
    <w:nsid w:val="6E724E5F"/>
    <w:multiLevelType w:val="hybridMultilevel"/>
    <w:tmpl w:val="D4A4361E"/>
    <w:lvl w:ilvl="0" w:tplc="96AE2FA4">
      <w:start w:val="1"/>
      <w:numFmt w:val="lowerLetter"/>
      <w:lvlText w:val="(%1)"/>
      <w:lvlJc w:val="left"/>
      <w:pPr>
        <w:ind w:left="2953" w:hanging="708"/>
      </w:pPr>
      <w:rPr>
        <w:rFonts w:ascii="Arial" w:eastAsia="Arial" w:hAnsi="Arial" w:hint="default"/>
        <w:sz w:val="22"/>
        <w:szCs w:val="22"/>
      </w:rPr>
    </w:lvl>
    <w:lvl w:ilvl="1" w:tplc="009E2F4A">
      <w:start w:val="1"/>
      <w:numFmt w:val="bullet"/>
      <w:lvlText w:val="•"/>
      <w:lvlJc w:val="left"/>
      <w:pPr>
        <w:ind w:left="3587" w:hanging="708"/>
      </w:pPr>
      <w:rPr>
        <w:rFonts w:hint="default"/>
      </w:rPr>
    </w:lvl>
    <w:lvl w:ilvl="2" w:tplc="8C700960">
      <w:start w:val="1"/>
      <w:numFmt w:val="bullet"/>
      <w:lvlText w:val="•"/>
      <w:lvlJc w:val="left"/>
      <w:pPr>
        <w:ind w:left="4220" w:hanging="708"/>
      </w:pPr>
      <w:rPr>
        <w:rFonts w:hint="default"/>
      </w:rPr>
    </w:lvl>
    <w:lvl w:ilvl="3" w:tplc="1444B936">
      <w:start w:val="1"/>
      <w:numFmt w:val="bullet"/>
      <w:lvlText w:val="•"/>
      <w:lvlJc w:val="left"/>
      <w:pPr>
        <w:ind w:left="4853" w:hanging="708"/>
      </w:pPr>
      <w:rPr>
        <w:rFonts w:hint="default"/>
      </w:rPr>
    </w:lvl>
    <w:lvl w:ilvl="4" w:tplc="CD4EA848">
      <w:start w:val="1"/>
      <w:numFmt w:val="bullet"/>
      <w:lvlText w:val="•"/>
      <w:lvlJc w:val="left"/>
      <w:pPr>
        <w:ind w:left="5486" w:hanging="708"/>
      </w:pPr>
      <w:rPr>
        <w:rFonts w:hint="default"/>
      </w:rPr>
    </w:lvl>
    <w:lvl w:ilvl="5" w:tplc="69D458B4">
      <w:start w:val="1"/>
      <w:numFmt w:val="bullet"/>
      <w:lvlText w:val="•"/>
      <w:lvlJc w:val="left"/>
      <w:pPr>
        <w:ind w:left="6120" w:hanging="708"/>
      </w:pPr>
      <w:rPr>
        <w:rFonts w:hint="default"/>
      </w:rPr>
    </w:lvl>
    <w:lvl w:ilvl="6" w:tplc="4E929B24">
      <w:start w:val="1"/>
      <w:numFmt w:val="bullet"/>
      <w:lvlText w:val="•"/>
      <w:lvlJc w:val="left"/>
      <w:pPr>
        <w:ind w:left="6753" w:hanging="708"/>
      </w:pPr>
      <w:rPr>
        <w:rFonts w:hint="default"/>
      </w:rPr>
    </w:lvl>
    <w:lvl w:ilvl="7" w:tplc="38C4482E">
      <w:start w:val="1"/>
      <w:numFmt w:val="bullet"/>
      <w:lvlText w:val="•"/>
      <w:lvlJc w:val="left"/>
      <w:pPr>
        <w:ind w:left="7386" w:hanging="708"/>
      </w:pPr>
      <w:rPr>
        <w:rFonts w:hint="default"/>
      </w:rPr>
    </w:lvl>
    <w:lvl w:ilvl="8" w:tplc="6202609C">
      <w:start w:val="1"/>
      <w:numFmt w:val="bullet"/>
      <w:lvlText w:val="•"/>
      <w:lvlJc w:val="left"/>
      <w:pPr>
        <w:ind w:left="8019" w:hanging="708"/>
      </w:pPr>
      <w:rPr>
        <w:rFonts w:hint="default"/>
      </w:rPr>
    </w:lvl>
  </w:abstractNum>
  <w:abstractNum w:abstractNumId="73" w15:restartNumberingAfterBreak="0">
    <w:nsid w:val="7040194E"/>
    <w:multiLevelType w:val="multilevel"/>
    <w:tmpl w:val="79320DF2"/>
    <w:lvl w:ilvl="0">
      <w:start w:val="3"/>
      <w:numFmt w:val="decimal"/>
      <w:lvlText w:val="%1."/>
      <w:lvlJc w:val="left"/>
      <w:pPr>
        <w:ind w:left="465" w:hanging="360"/>
      </w:pPr>
      <w:rPr>
        <w:rFonts w:ascii="Times New Roman" w:eastAsia="Times New Roman" w:hAnsi="Times New Roman" w:hint="default"/>
        <w:spacing w:val="11"/>
        <w:sz w:val="22"/>
        <w:szCs w:val="22"/>
      </w:rPr>
    </w:lvl>
    <w:lvl w:ilvl="1">
      <w:start w:val="1"/>
      <w:numFmt w:val="decimal"/>
      <w:lvlText w:val="%1.%2"/>
      <w:lvlJc w:val="left"/>
      <w:pPr>
        <w:ind w:left="827" w:hanging="360"/>
        <w:jc w:val="right"/>
      </w:pPr>
      <w:rPr>
        <w:rFonts w:ascii="Arial" w:eastAsia="Arial" w:hAnsi="Arial" w:hint="default"/>
        <w:spacing w:val="-1"/>
        <w:sz w:val="22"/>
        <w:szCs w:val="22"/>
      </w:rPr>
    </w:lvl>
    <w:lvl w:ilvl="2">
      <w:start w:val="1"/>
      <w:numFmt w:val="decimal"/>
      <w:lvlText w:val="%1.%2.%3"/>
      <w:lvlJc w:val="left"/>
      <w:pPr>
        <w:ind w:left="2025" w:hanging="994"/>
        <w:jc w:val="right"/>
      </w:pPr>
      <w:rPr>
        <w:rFonts w:ascii="Arial" w:eastAsia="Arial" w:hAnsi="Arial" w:hint="default"/>
        <w:spacing w:val="-1"/>
        <w:sz w:val="22"/>
        <w:szCs w:val="22"/>
      </w:rPr>
    </w:lvl>
    <w:lvl w:ilvl="3">
      <w:start w:val="1"/>
      <w:numFmt w:val="lowerLetter"/>
      <w:lvlText w:val="(%4)"/>
      <w:lvlJc w:val="left"/>
      <w:pPr>
        <w:ind w:left="2593" w:hanging="708"/>
        <w:jc w:val="right"/>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2025" w:hanging="708"/>
      </w:pPr>
      <w:rPr>
        <w:rFonts w:hint="default"/>
      </w:rPr>
    </w:lvl>
    <w:lvl w:ilvl="8">
      <w:start w:val="1"/>
      <w:numFmt w:val="bullet"/>
      <w:lvlText w:val="•"/>
      <w:lvlJc w:val="left"/>
      <w:pPr>
        <w:ind w:left="2025" w:hanging="708"/>
      </w:pPr>
      <w:rPr>
        <w:rFonts w:hint="default"/>
      </w:rPr>
    </w:lvl>
  </w:abstractNum>
  <w:abstractNum w:abstractNumId="74" w15:restartNumberingAfterBreak="0">
    <w:nsid w:val="721D11ED"/>
    <w:multiLevelType w:val="multilevel"/>
    <w:tmpl w:val="3AA06210"/>
    <w:lvl w:ilvl="0">
      <w:start w:val="7"/>
      <w:numFmt w:val="decimal"/>
      <w:lvlText w:val="%1"/>
      <w:lvlJc w:val="left"/>
      <w:pPr>
        <w:ind w:left="953" w:hanging="567"/>
      </w:pPr>
      <w:rPr>
        <w:rFonts w:hint="default"/>
      </w:rPr>
    </w:lvl>
    <w:lvl w:ilvl="1">
      <w:start w:val="1"/>
      <w:numFmt w:val="decimal"/>
      <w:lvlText w:val="%1.%2"/>
      <w:lvlJc w:val="left"/>
      <w:pPr>
        <w:ind w:left="953" w:hanging="567"/>
      </w:pPr>
      <w:rPr>
        <w:rFonts w:ascii="Arial" w:eastAsia="Arial" w:hAnsi="Arial" w:hint="default"/>
        <w:b/>
        <w:bCs/>
        <w:spacing w:val="-1"/>
        <w:sz w:val="22"/>
        <w:szCs w:val="22"/>
      </w:rPr>
    </w:lvl>
    <w:lvl w:ilvl="2">
      <w:start w:val="1"/>
      <w:numFmt w:val="bullet"/>
      <w:lvlText w:val="•"/>
      <w:lvlJc w:val="left"/>
      <w:pPr>
        <w:ind w:left="1861" w:hanging="567"/>
      </w:pPr>
      <w:rPr>
        <w:rFonts w:hint="default"/>
      </w:rPr>
    </w:lvl>
    <w:lvl w:ilvl="3">
      <w:start w:val="1"/>
      <w:numFmt w:val="bullet"/>
      <w:lvlText w:val="•"/>
      <w:lvlJc w:val="left"/>
      <w:pPr>
        <w:ind w:left="2769" w:hanging="567"/>
      </w:pPr>
      <w:rPr>
        <w:rFonts w:hint="default"/>
      </w:rPr>
    </w:lvl>
    <w:lvl w:ilvl="4">
      <w:start w:val="1"/>
      <w:numFmt w:val="bullet"/>
      <w:lvlText w:val="•"/>
      <w:lvlJc w:val="left"/>
      <w:pPr>
        <w:ind w:left="3677" w:hanging="567"/>
      </w:pPr>
      <w:rPr>
        <w:rFonts w:hint="default"/>
      </w:rPr>
    </w:lvl>
    <w:lvl w:ilvl="5">
      <w:start w:val="1"/>
      <w:numFmt w:val="bullet"/>
      <w:lvlText w:val="•"/>
      <w:lvlJc w:val="left"/>
      <w:pPr>
        <w:ind w:left="4585" w:hanging="567"/>
      </w:pPr>
      <w:rPr>
        <w:rFonts w:hint="default"/>
      </w:rPr>
    </w:lvl>
    <w:lvl w:ilvl="6">
      <w:start w:val="1"/>
      <w:numFmt w:val="bullet"/>
      <w:lvlText w:val="•"/>
      <w:lvlJc w:val="left"/>
      <w:pPr>
        <w:ind w:left="5493" w:hanging="567"/>
      </w:pPr>
      <w:rPr>
        <w:rFonts w:hint="default"/>
      </w:rPr>
    </w:lvl>
    <w:lvl w:ilvl="7">
      <w:start w:val="1"/>
      <w:numFmt w:val="bullet"/>
      <w:lvlText w:val="•"/>
      <w:lvlJc w:val="left"/>
      <w:pPr>
        <w:ind w:left="6402" w:hanging="567"/>
      </w:pPr>
      <w:rPr>
        <w:rFonts w:hint="default"/>
      </w:rPr>
    </w:lvl>
    <w:lvl w:ilvl="8">
      <w:start w:val="1"/>
      <w:numFmt w:val="bullet"/>
      <w:lvlText w:val="•"/>
      <w:lvlJc w:val="left"/>
      <w:pPr>
        <w:ind w:left="7310" w:hanging="567"/>
      </w:pPr>
      <w:rPr>
        <w:rFonts w:hint="default"/>
      </w:rPr>
    </w:lvl>
  </w:abstractNum>
  <w:abstractNum w:abstractNumId="75" w15:restartNumberingAfterBreak="0">
    <w:nsid w:val="72865E00"/>
    <w:multiLevelType w:val="hybridMultilevel"/>
    <w:tmpl w:val="F27ABDF4"/>
    <w:lvl w:ilvl="0" w:tplc="F3D86724">
      <w:start w:val="1"/>
      <w:numFmt w:val="lowerLetter"/>
      <w:lvlText w:val="%1)"/>
      <w:lvlJc w:val="left"/>
      <w:pPr>
        <w:ind w:left="819" w:hanging="545"/>
      </w:pPr>
      <w:rPr>
        <w:rFonts w:ascii="Arial" w:eastAsia="Arial" w:hAnsi="Arial" w:hint="default"/>
        <w:spacing w:val="-1"/>
        <w:sz w:val="22"/>
        <w:szCs w:val="22"/>
      </w:rPr>
    </w:lvl>
    <w:lvl w:ilvl="1" w:tplc="5BF8B468">
      <w:start w:val="1"/>
      <w:numFmt w:val="bullet"/>
      <w:lvlText w:val="•"/>
      <w:lvlJc w:val="left"/>
      <w:pPr>
        <w:ind w:left="1342" w:hanging="545"/>
      </w:pPr>
      <w:rPr>
        <w:rFonts w:hint="default"/>
      </w:rPr>
    </w:lvl>
    <w:lvl w:ilvl="2" w:tplc="7506F0E4">
      <w:start w:val="1"/>
      <w:numFmt w:val="bullet"/>
      <w:lvlText w:val="•"/>
      <w:lvlJc w:val="left"/>
      <w:pPr>
        <w:ind w:left="1864" w:hanging="545"/>
      </w:pPr>
      <w:rPr>
        <w:rFonts w:hint="default"/>
      </w:rPr>
    </w:lvl>
    <w:lvl w:ilvl="3" w:tplc="FE1E8F08">
      <w:start w:val="1"/>
      <w:numFmt w:val="bullet"/>
      <w:lvlText w:val="•"/>
      <w:lvlJc w:val="left"/>
      <w:pPr>
        <w:ind w:left="2387" w:hanging="545"/>
      </w:pPr>
      <w:rPr>
        <w:rFonts w:hint="default"/>
      </w:rPr>
    </w:lvl>
    <w:lvl w:ilvl="4" w:tplc="BDA039BA">
      <w:start w:val="1"/>
      <w:numFmt w:val="bullet"/>
      <w:lvlText w:val="•"/>
      <w:lvlJc w:val="left"/>
      <w:pPr>
        <w:ind w:left="2910" w:hanging="545"/>
      </w:pPr>
      <w:rPr>
        <w:rFonts w:hint="default"/>
      </w:rPr>
    </w:lvl>
    <w:lvl w:ilvl="5" w:tplc="FB0A3D62">
      <w:start w:val="1"/>
      <w:numFmt w:val="bullet"/>
      <w:lvlText w:val="•"/>
      <w:lvlJc w:val="left"/>
      <w:pPr>
        <w:ind w:left="3432" w:hanging="545"/>
      </w:pPr>
      <w:rPr>
        <w:rFonts w:hint="default"/>
      </w:rPr>
    </w:lvl>
    <w:lvl w:ilvl="6" w:tplc="6D302666">
      <w:start w:val="1"/>
      <w:numFmt w:val="bullet"/>
      <w:lvlText w:val="•"/>
      <w:lvlJc w:val="left"/>
      <w:pPr>
        <w:ind w:left="3955" w:hanging="545"/>
      </w:pPr>
      <w:rPr>
        <w:rFonts w:hint="default"/>
      </w:rPr>
    </w:lvl>
    <w:lvl w:ilvl="7" w:tplc="792C1582">
      <w:start w:val="1"/>
      <w:numFmt w:val="bullet"/>
      <w:lvlText w:val="•"/>
      <w:lvlJc w:val="left"/>
      <w:pPr>
        <w:ind w:left="4478" w:hanging="545"/>
      </w:pPr>
      <w:rPr>
        <w:rFonts w:hint="default"/>
      </w:rPr>
    </w:lvl>
    <w:lvl w:ilvl="8" w:tplc="6596C5A0">
      <w:start w:val="1"/>
      <w:numFmt w:val="bullet"/>
      <w:lvlText w:val="•"/>
      <w:lvlJc w:val="left"/>
      <w:pPr>
        <w:ind w:left="5000" w:hanging="545"/>
      </w:pPr>
      <w:rPr>
        <w:rFonts w:hint="default"/>
      </w:rPr>
    </w:lvl>
  </w:abstractNum>
  <w:abstractNum w:abstractNumId="76" w15:restartNumberingAfterBreak="0">
    <w:nsid w:val="73706342"/>
    <w:multiLevelType w:val="multilevel"/>
    <w:tmpl w:val="718A14F4"/>
    <w:lvl w:ilvl="0">
      <w:start w:val="5"/>
      <w:numFmt w:val="decimal"/>
      <w:lvlText w:val="%1"/>
      <w:lvlJc w:val="left"/>
      <w:pPr>
        <w:ind w:left="2025" w:hanging="994"/>
      </w:pPr>
      <w:rPr>
        <w:rFonts w:hint="default"/>
      </w:rPr>
    </w:lvl>
    <w:lvl w:ilvl="1">
      <w:start w:val="2"/>
      <w:numFmt w:val="decimal"/>
      <w:lvlText w:val="%1.%2"/>
      <w:lvlJc w:val="left"/>
      <w:pPr>
        <w:ind w:left="2025" w:hanging="994"/>
      </w:pPr>
      <w:rPr>
        <w:rFonts w:hint="default"/>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bullet"/>
      <w:lvlText w:val="•"/>
      <w:lvlJc w:val="left"/>
      <w:pPr>
        <w:ind w:left="4844" w:hanging="708"/>
      </w:pPr>
      <w:rPr>
        <w:rFonts w:hint="default"/>
      </w:rPr>
    </w:lvl>
    <w:lvl w:ilvl="5">
      <w:start w:val="1"/>
      <w:numFmt w:val="bullet"/>
      <w:lvlText w:val="•"/>
      <w:lvlJc w:val="left"/>
      <w:pPr>
        <w:ind w:left="5548" w:hanging="708"/>
      </w:pPr>
      <w:rPr>
        <w:rFonts w:hint="default"/>
      </w:rPr>
    </w:lvl>
    <w:lvl w:ilvl="6">
      <w:start w:val="1"/>
      <w:numFmt w:val="bullet"/>
      <w:lvlText w:val="•"/>
      <w:lvlJc w:val="left"/>
      <w:pPr>
        <w:ind w:left="6251" w:hanging="708"/>
      </w:pPr>
      <w:rPr>
        <w:rFonts w:hint="default"/>
      </w:rPr>
    </w:lvl>
    <w:lvl w:ilvl="7">
      <w:start w:val="1"/>
      <w:numFmt w:val="bullet"/>
      <w:lvlText w:val="•"/>
      <w:lvlJc w:val="left"/>
      <w:pPr>
        <w:ind w:left="6955" w:hanging="708"/>
      </w:pPr>
      <w:rPr>
        <w:rFonts w:hint="default"/>
      </w:rPr>
    </w:lvl>
    <w:lvl w:ilvl="8">
      <w:start w:val="1"/>
      <w:numFmt w:val="bullet"/>
      <w:lvlText w:val="•"/>
      <w:lvlJc w:val="left"/>
      <w:pPr>
        <w:ind w:left="7659" w:hanging="708"/>
      </w:pPr>
      <w:rPr>
        <w:rFonts w:hint="default"/>
      </w:rPr>
    </w:lvl>
  </w:abstractNum>
  <w:abstractNum w:abstractNumId="77" w15:restartNumberingAfterBreak="0">
    <w:nsid w:val="753C555C"/>
    <w:multiLevelType w:val="multilevel"/>
    <w:tmpl w:val="45483182"/>
    <w:lvl w:ilvl="0">
      <w:start w:val="1"/>
      <w:numFmt w:val="upperLetter"/>
      <w:lvlText w:val="%1."/>
      <w:lvlJc w:val="left"/>
      <w:pPr>
        <w:ind w:left="666" w:hanging="567"/>
      </w:pPr>
      <w:rPr>
        <w:rFonts w:ascii="Arial" w:eastAsia="Arial" w:hAnsi="Arial" w:hint="default"/>
        <w:b/>
        <w:bCs/>
        <w:color w:val="C00000"/>
        <w:spacing w:val="-6"/>
        <w:sz w:val="22"/>
        <w:szCs w:val="22"/>
      </w:rPr>
    </w:lvl>
    <w:lvl w:ilvl="1">
      <w:start w:val="1"/>
      <w:numFmt w:val="decimal"/>
      <w:lvlText w:val="%2."/>
      <w:lvlJc w:val="left"/>
      <w:pPr>
        <w:ind w:left="666" w:hanging="567"/>
      </w:pPr>
      <w:rPr>
        <w:rFonts w:ascii="Times New Roman" w:eastAsia="Times New Roman" w:hAnsi="Times New Roman" w:hint="default"/>
        <w:spacing w:val="11"/>
        <w:sz w:val="22"/>
        <w:szCs w:val="22"/>
      </w:rPr>
    </w:lvl>
    <w:lvl w:ilvl="2">
      <w:start w:val="1"/>
      <w:numFmt w:val="decimal"/>
      <w:lvlText w:val="%2.%3"/>
      <w:lvlJc w:val="left"/>
      <w:pPr>
        <w:ind w:left="1028" w:hanging="360"/>
      </w:pPr>
      <w:rPr>
        <w:rFonts w:ascii="Arial" w:eastAsia="Arial" w:hAnsi="Arial" w:hint="default"/>
        <w:spacing w:val="-1"/>
        <w:sz w:val="22"/>
        <w:szCs w:val="22"/>
      </w:rPr>
    </w:lvl>
    <w:lvl w:ilvl="3">
      <w:start w:val="1"/>
      <w:numFmt w:val="decimal"/>
      <w:lvlText w:val="%2.%3.%4"/>
      <w:lvlJc w:val="left"/>
      <w:pPr>
        <w:ind w:left="2226" w:hanging="994"/>
      </w:pPr>
      <w:rPr>
        <w:rFonts w:ascii="Arial" w:eastAsia="Arial" w:hAnsi="Arial" w:hint="default"/>
        <w:spacing w:val="-1"/>
        <w:sz w:val="22"/>
        <w:szCs w:val="22"/>
      </w:rPr>
    </w:lvl>
    <w:lvl w:ilvl="4">
      <w:start w:val="1"/>
      <w:numFmt w:val="lowerLetter"/>
      <w:lvlText w:val="(%5)"/>
      <w:lvlJc w:val="left"/>
      <w:pPr>
        <w:ind w:left="2954" w:hanging="708"/>
      </w:pPr>
      <w:rPr>
        <w:rFonts w:ascii="Arial" w:eastAsia="Arial" w:hAnsi="Arial" w:hint="default"/>
        <w:sz w:val="22"/>
        <w:szCs w:val="22"/>
      </w:rPr>
    </w:lvl>
    <w:lvl w:ilvl="5">
      <w:start w:val="1"/>
      <w:numFmt w:val="lowerRoman"/>
      <w:lvlText w:val="(%6)"/>
      <w:lvlJc w:val="left"/>
      <w:pPr>
        <w:ind w:left="3163" w:hanging="569"/>
        <w:jc w:val="right"/>
      </w:pPr>
      <w:rPr>
        <w:rFonts w:ascii="Arial" w:eastAsia="Arial" w:hAnsi="Arial" w:hint="default"/>
        <w:sz w:val="22"/>
        <w:szCs w:val="22"/>
      </w:rPr>
    </w:lvl>
    <w:lvl w:ilvl="6">
      <w:start w:val="1"/>
      <w:numFmt w:val="bullet"/>
      <w:lvlText w:val="•"/>
      <w:lvlJc w:val="left"/>
      <w:pPr>
        <w:ind w:left="1048" w:hanging="569"/>
      </w:pPr>
      <w:rPr>
        <w:rFonts w:hint="default"/>
      </w:rPr>
    </w:lvl>
    <w:lvl w:ilvl="7">
      <w:start w:val="1"/>
      <w:numFmt w:val="bullet"/>
      <w:lvlText w:val="•"/>
      <w:lvlJc w:val="left"/>
      <w:pPr>
        <w:ind w:left="1048" w:hanging="569"/>
      </w:pPr>
      <w:rPr>
        <w:rFonts w:hint="default"/>
      </w:rPr>
    </w:lvl>
    <w:lvl w:ilvl="8">
      <w:start w:val="1"/>
      <w:numFmt w:val="bullet"/>
      <w:lvlText w:val="•"/>
      <w:lvlJc w:val="left"/>
      <w:pPr>
        <w:ind w:left="1048" w:hanging="569"/>
      </w:pPr>
      <w:rPr>
        <w:rFonts w:hint="default"/>
      </w:rPr>
    </w:lvl>
  </w:abstractNum>
  <w:abstractNum w:abstractNumId="78" w15:restartNumberingAfterBreak="0">
    <w:nsid w:val="79BD2A6C"/>
    <w:multiLevelType w:val="multilevel"/>
    <w:tmpl w:val="A50656D4"/>
    <w:lvl w:ilvl="0">
      <w:start w:val="10"/>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1032" w:hanging="565"/>
      </w:pPr>
      <w:rPr>
        <w:rFonts w:ascii="Arial" w:eastAsia="Arial" w:hAnsi="Arial" w:hint="default"/>
        <w:spacing w:val="-1"/>
        <w:sz w:val="22"/>
        <w:szCs w:val="22"/>
      </w:rPr>
    </w:lvl>
    <w:lvl w:ilvl="2">
      <w:start w:val="1"/>
      <w:numFmt w:val="decimal"/>
      <w:lvlText w:val="%1.%2.%3"/>
      <w:lvlJc w:val="left"/>
      <w:pPr>
        <w:ind w:left="2026" w:hanging="994"/>
        <w:jc w:val="right"/>
      </w:pPr>
      <w:rPr>
        <w:rFonts w:ascii="Arial" w:eastAsia="Arial" w:hAnsi="Arial" w:hint="default"/>
        <w:spacing w:val="-1"/>
        <w:sz w:val="22"/>
        <w:szCs w:val="22"/>
      </w:rPr>
    </w:lvl>
    <w:lvl w:ilvl="3">
      <w:start w:val="1"/>
      <w:numFmt w:val="bullet"/>
      <w:lvlText w:val="•"/>
      <w:lvlJc w:val="left"/>
      <w:pPr>
        <w:ind w:left="2026" w:hanging="994"/>
      </w:pPr>
      <w:rPr>
        <w:rFonts w:hint="default"/>
      </w:rPr>
    </w:lvl>
    <w:lvl w:ilvl="4">
      <w:start w:val="1"/>
      <w:numFmt w:val="bullet"/>
      <w:lvlText w:val="•"/>
      <w:lvlJc w:val="left"/>
      <w:pPr>
        <w:ind w:left="3032" w:hanging="994"/>
      </w:pPr>
      <w:rPr>
        <w:rFonts w:hint="default"/>
      </w:rPr>
    </w:lvl>
    <w:lvl w:ilvl="5">
      <w:start w:val="1"/>
      <w:numFmt w:val="bullet"/>
      <w:lvlText w:val="•"/>
      <w:lvlJc w:val="left"/>
      <w:pPr>
        <w:ind w:left="4037" w:hanging="994"/>
      </w:pPr>
      <w:rPr>
        <w:rFonts w:hint="default"/>
      </w:rPr>
    </w:lvl>
    <w:lvl w:ilvl="6">
      <w:start w:val="1"/>
      <w:numFmt w:val="bullet"/>
      <w:lvlText w:val="•"/>
      <w:lvlJc w:val="left"/>
      <w:pPr>
        <w:ind w:left="5043" w:hanging="994"/>
      </w:pPr>
      <w:rPr>
        <w:rFonts w:hint="default"/>
      </w:rPr>
    </w:lvl>
    <w:lvl w:ilvl="7">
      <w:start w:val="1"/>
      <w:numFmt w:val="bullet"/>
      <w:lvlText w:val="•"/>
      <w:lvlJc w:val="left"/>
      <w:pPr>
        <w:ind w:left="6049" w:hanging="994"/>
      </w:pPr>
      <w:rPr>
        <w:rFonts w:hint="default"/>
      </w:rPr>
    </w:lvl>
    <w:lvl w:ilvl="8">
      <w:start w:val="1"/>
      <w:numFmt w:val="bullet"/>
      <w:lvlText w:val="•"/>
      <w:lvlJc w:val="left"/>
      <w:pPr>
        <w:ind w:left="7054" w:hanging="994"/>
      </w:pPr>
      <w:rPr>
        <w:rFonts w:hint="default"/>
      </w:rPr>
    </w:lvl>
  </w:abstractNum>
  <w:abstractNum w:abstractNumId="79" w15:restartNumberingAfterBreak="0">
    <w:nsid w:val="7A0574F4"/>
    <w:multiLevelType w:val="multilevel"/>
    <w:tmpl w:val="543E2012"/>
    <w:lvl w:ilvl="0">
      <w:start w:val="1"/>
      <w:numFmt w:val="decimal"/>
      <w:lvlText w:val="%1."/>
      <w:lvlJc w:val="left"/>
      <w:pPr>
        <w:ind w:left="547" w:hanging="428"/>
        <w:jc w:val="right"/>
      </w:pPr>
      <w:rPr>
        <w:rFonts w:ascii="Arial" w:eastAsia="Arial" w:hAnsi="Arial" w:hint="default"/>
        <w:b/>
        <w:bCs/>
        <w:spacing w:val="-1"/>
        <w:sz w:val="22"/>
        <w:szCs w:val="22"/>
      </w:rPr>
    </w:lvl>
    <w:lvl w:ilvl="1">
      <w:start w:val="1"/>
      <w:numFmt w:val="decimal"/>
      <w:lvlText w:val="%1.%2"/>
      <w:lvlJc w:val="left"/>
      <w:pPr>
        <w:ind w:left="1113" w:hanging="567"/>
      </w:pPr>
      <w:rPr>
        <w:rFonts w:ascii="Arial" w:eastAsia="Arial" w:hAnsi="Arial" w:hint="default"/>
        <w:b/>
        <w:bCs/>
        <w:spacing w:val="-1"/>
        <w:sz w:val="22"/>
        <w:szCs w:val="22"/>
      </w:rPr>
    </w:lvl>
    <w:lvl w:ilvl="2">
      <w:start w:val="1"/>
      <w:numFmt w:val="bullet"/>
      <w:lvlText w:val="•"/>
      <w:lvlJc w:val="left"/>
      <w:pPr>
        <w:ind w:left="1093" w:hanging="567"/>
      </w:pPr>
      <w:rPr>
        <w:rFonts w:hint="default"/>
      </w:rPr>
    </w:lvl>
    <w:lvl w:ilvl="3">
      <w:start w:val="1"/>
      <w:numFmt w:val="bullet"/>
      <w:lvlText w:val="•"/>
      <w:lvlJc w:val="left"/>
      <w:pPr>
        <w:ind w:left="1093" w:hanging="567"/>
      </w:pPr>
      <w:rPr>
        <w:rFonts w:hint="default"/>
      </w:rPr>
    </w:lvl>
    <w:lvl w:ilvl="4">
      <w:start w:val="1"/>
      <w:numFmt w:val="bullet"/>
      <w:lvlText w:val="•"/>
      <w:lvlJc w:val="left"/>
      <w:pPr>
        <w:ind w:left="1093" w:hanging="567"/>
      </w:pPr>
      <w:rPr>
        <w:rFonts w:hint="default"/>
      </w:rPr>
    </w:lvl>
    <w:lvl w:ilvl="5">
      <w:start w:val="1"/>
      <w:numFmt w:val="bullet"/>
      <w:lvlText w:val="•"/>
      <w:lvlJc w:val="left"/>
      <w:pPr>
        <w:ind w:left="1113" w:hanging="567"/>
      </w:pPr>
      <w:rPr>
        <w:rFonts w:hint="default"/>
      </w:rPr>
    </w:lvl>
    <w:lvl w:ilvl="6">
      <w:start w:val="1"/>
      <w:numFmt w:val="bullet"/>
      <w:lvlText w:val="•"/>
      <w:lvlJc w:val="left"/>
      <w:pPr>
        <w:ind w:left="1213" w:hanging="567"/>
      </w:pPr>
      <w:rPr>
        <w:rFonts w:hint="default"/>
      </w:rPr>
    </w:lvl>
    <w:lvl w:ilvl="7">
      <w:start w:val="1"/>
      <w:numFmt w:val="bullet"/>
      <w:lvlText w:val="•"/>
      <w:lvlJc w:val="left"/>
      <w:pPr>
        <w:ind w:left="1293" w:hanging="567"/>
      </w:pPr>
      <w:rPr>
        <w:rFonts w:hint="default"/>
      </w:rPr>
    </w:lvl>
    <w:lvl w:ilvl="8">
      <w:start w:val="1"/>
      <w:numFmt w:val="bullet"/>
      <w:lvlText w:val="•"/>
      <w:lvlJc w:val="left"/>
      <w:pPr>
        <w:ind w:left="3951" w:hanging="567"/>
      </w:pPr>
      <w:rPr>
        <w:rFonts w:hint="default"/>
      </w:rPr>
    </w:lvl>
  </w:abstractNum>
  <w:abstractNum w:abstractNumId="80" w15:restartNumberingAfterBreak="0">
    <w:nsid w:val="7D66747D"/>
    <w:multiLevelType w:val="multilevel"/>
    <w:tmpl w:val="A2B21B22"/>
    <w:lvl w:ilvl="0">
      <w:start w:val="1"/>
      <w:numFmt w:val="decimal"/>
      <w:lvlText w:val="%1."/>
      <w:lvlJc w:val="left"/>
      <w:pPr>
        <w:ind w:left="360" w:hanging="360"/>
        <w:jc w:val="right"/>
      </w:pPr>
      <w:rPr>
        <w:rFonts w:ascii="Times New Roman" w:eastAsia="Times New Roman" w:hAnsi="Times New Roman" w:hint="default"/>
        <w:spacing w:val="11"/>
        <w:sz w:val="22"/>
        <w:szCs w:val="22"/>
      </w:rPr>
    </w:lvl>
    <w:lvl w:ilvl="1">
      <w:start w:val="1"/>
      <w:numFmt w:val="decimal"/>
      <w:lvlText w:val="%1.%2"/>
      <w:lvlJc w:val="left"/>
      <w:pPr>
        <w:ind w:left="1028" w:hanging="360"/>
      </w:pPr>
      <w:rPr>
        <w:rFonts w:ascii="Arial" w:eastAsia="Arial" w:hAnsi="Arial" w:hint="default"/>
        <w:spacing w:val="-1"/>
        <w:sz w:val="22"/>
        <w:szCs w:val="22"/>
      </w:rPr>
    </w:lvl>
    <w:lvl w:ilvl="2">
      <w:start w:val="1"/>
      <w:numFmt w:val="decimal"/>
      <w:lvlText w:val="%1.%2.%3"/>
      <w:lvlJc w:val="left"/>
      <w:pPr>
        <w:ind w:left="2225" w:hanging="994"/>
      </w:pPr>
      <w:rPr>
        <w:rFonts w:ascii="Arial" w:eastAsia="Arial" w:hAnsi="Arial" w:hint="default"/>
        <w:spacing w:val="-1"/>
        <w:sz w:val="22"/>
        <w:szCs w:val="22"/>
      </w:rPr>
    </w:lvl>
    <w:lvl w:ilvl="3">
      <w:start w:val="1"/>
      <w:numFmt w:val="lowerLetter"/>
      <w:lvlText w:val="(%4)"/>
      <w:lvlJc w:val="left"/>
      <w:pPr>
        <w:ind w:left="2933" w:hanging="708"/>
      </w:pPr>
      <w:rPr>
        <w:rFonts w:ascii="Arial" w:eastAsia="Arial" w:hAnsi="Arial" w:hint="default"/>
        <w:sz w:val="22"/>
        <w:szCs w:val="22"/>
      </w:rPr>
    </w:lvl>
    <w:lvl w:ilvl="4">
      <w:start w:val="1"/>
      <w:numFmt w:val="bullet"/>
      <w:lvlText w:val="•"/>
      <w:lvlJc w:val="left"/>
      <w:pPr>
        <w:ind w:left="1027" w:hanging="708"/>
      </w:pPr>
      <w:rPr>
        <w:rFonts w:hint="default"/>
      </w:rPr>
    </w:lvl>
    <w:lvl w:ilvl="5">
      <w:start w:val="1"/>
      <w:numFmt w:val="bullet"/>
      <w:lvlText w:val="•"/>
      <w:lvlJc w:val="left"/>
      <w:pPr>
        <w:ind w:left="1027" w:hanging="708"/>
      </w:pPr>
      <w:rPr>
        <w:rFonts w:hint="default"/>
      </w:rPr>
    </w:lvl>
    <w:lvl w:ilvl="6">
      <w:start w:val="1"/>
      <w:numFmt w:val="bullet"/>
      <w:lvlText w:val="•"/>
      <w:lvlJc w:val="left"/>
      <w:pPr>
        <w:ind w:left="1028" w:hanging="708"/>
      </w:pPr>
      <w:rPr>
        <w:rFonts w:hint="default"/>
      </w:rPr>
    </w:lvl>
    <w:lvl w:ilvl="7">
      <w:start w:val="1"/>
      <w:numFmt w:val="bullet"/>
      <w:lvlText w:val="•"/>
      <w:lvlJc w:val="left"/>
      <w:pPr>
        <w:ind w:left="1028" w:hanging="708"/>
      </w:pPr>
      <w:rPr>
        <w:rFonts w:hint="default"/>
      </w:rPr>
    </w:lvl>
    <w:lvl w:ilvl="8">
      <w:start w:val="1"/>
      <w:numFmt w:val="bullet"/>
      <w:lvlText w:val="•"/>
      <w:lvlJc w:val="left"/>
      <w:pPr>
        <w:ind w:left="1886" w:hanging="708"/>
      </w:pPr>
      <w:rPr>
        <w:rFonts w:hint="default"/>
      </w:rPr>
    </w:lvl>
  </w:abstractNum>
  <w:num w:numId="1">
    <w:abstractNumId w:val="45"/>
  </w:num>
  <w:num w:numId="2">
    <w:abstractNumId w:val="21"/>
  </w:num>
  <w:num w:numId="3">
    <w:abstractNumId w:val="20"/>
  </w:num>
  <w:num w:numId="4">
    <w:abstractNumId w:val="80"/>
  </w:num>
  <w:num w:numId="5">
    <w:abstractNumId w:val="34"/>
  </w:num>
  <w:num w:numId="6">
    <w:abstractNumId w:val="44"/>
  </w:num>
  <w:num w:numId="7">
    <w:abstractNumId w:val="40"/>
  </w:num>
  <w:num w:numId="8">
    <w:abstractNumId w:val="26"/>
  </w:num>
  <w:num w:numId="9">
    <w:abstractNumId w:val="43"/>
  </w:num>
  <w:num w:numId="10">
    <w:abstractNumId w:val="55"/>
  </w:num>
  <w:num w:numId="11">
    <w:abstractNumId w:val="18"/>
  </w:num>
  <w:num w:numId="12">
    <w:abstractNumId w:val="32"/>
  </w:num>
  <w:num w:numId="13">
    <w:abstractNumId w:val="60"/>
  </w:num>
  <w:num w:numId="14">
    <w:abstractNumId w:val="73"/>
  </w:num>
  <w:num w:numId="15">
    <w:abstractNumId w:val="52"/>
  </w:num>
  <w:num w:numId="16">
    <w:abstractNumId w:val="71"/>
  </w:num>
  <w:num w:numId="17">
    <w:abstractNumId w:val="76"/>
  </w:num>
  <w:num w:numId="18">
    <w:abstractNumId w:val="4"/>
  </w:num>
  <w:num w:numId="19">
    <w:abstractNumId w:val="2"/>
  </w:num>
  <w:num w:numId="20">
    <w:abstractNumId w:val="14"/>
  </w:num>
  <w:num w:numId="21">
    <w:abstractNumId w:val="46"/>
  </w:num>
  <w:num w:numId="22">
    <w:abstractNumId w:val="5"/>
  </w:num>
  <w:num w:numId="23">
    <w:abstractNumId w:val="68"/>
  </w:num>
  <w:num w:numId="24">
    <w:abstractNumId w:val="0"/>
  </w:num>
  <w:num w:numId="25">
    <w:abstractNumId w:val="50"/>
  </w:num>
  <w:num w:numId="26">
    <w:abstractNumId w:val="17"/>
  </w:num>
  <w:num w:numId="27">
    <w:abstractNumId w:val="61"/>
  </w:num>
  <w:num w:numId="28">
    <w:abstractNumId w:val="78"/>
  </w:num>
  <w:num w:numId="29">
    <w:abstractNumId w:val="36"/>
  </w:num>
  <w:num w:numId="30">
    <w:abstractNumId w:val="25"/>
  </w:num>
  <w:num w:numId="31">
    <w:abstractNumId w:val="27"/>
  </w:num>
  <w:num w:numId="32">
    <w:abstractNumId w:val="33"/>
  </w:num>
  <w:num w:numId="33">
    <w:abstractNumId w:val="51"/>
  </w:num>
  <w:num w:numId="34">
    <w:abstractNumId w:val="13"/>
  </w:num>
  <w:num w:numId="35">
    <w:abstractNumId w:val="59"/>
  </w:num>
  <w:num w:numId="36">
    <w:abstractNumId w:val="75"/>
  </w:num>
  <w:num w:numId="37">
    <w:abstractNumId w:val="9"/>
  </w:num>
  <w:num w:numId="38">
    <w:abstractNumId w:val="28"/>
  </w:num>
  <w:num w:numId="39">
    <w:abstractNumId w:val="42"/>
  </w:num>
  <w:num w:numId="40">
    <w:abstractNumId w:val="65"/>
  </w:num>
  <w:num w:numId="41">
    <w:abstractNumId w:val="54"/>
  </w:num>
  <w:num w:numId="42">
    <w:abstractNumId w:val="57"/>
  </w:num>
  <w:num w:numId="43">
    <w:abstractNumId w:val="29"/>
  </w:num>
  <w:num w:numId="44">
    <w:abstractNumId w:val="6"/>
  </w:num>
  <w:num w:numId="45">
    <w:abstractNumId w:val="58"/>
  </w:num>
  <w:num w:numId="46">
    <w:abstractNumId w:val="11"/>
  </w:num>
  <w:num w:numId="47">
    <w:abstractNumId w:val="47"/>
  </w:num>
  <w:num w:numId="48">
    <w:abstractNumId w:val="16"/>
  </w:num>
  <w:num w:numId="49">
    <w:abstractNumId w:val="12"/>
  </w:num>
  <w:num w:numId="50">
    <w:abstractNumId w:val="69"/>
  </w:num>
  <w:num w:numId="51">
    <w:abstractNumId w:val="3"/>
  </w:num>
  <w:num w:numId="52">
    <w:abstractNumId w:val="66"/>
  </w:num>
  <w:num w:numId="53">
    <w:abstractNumId w:val="70"/>
  </w:num>
  <w:num w:numId="54">
    <w:abstractNumId w:val="35"/>
  </w:num>
  <w:num w:numId="55">
    <w:abstractNumId w:val="22"/>
  </w:num>
  <w:num w:numId="56">
    <w:abstractNumId w:val="15"/>
  </w:num>
  <w:num w:numId="57">
    <w:abstractNumId w:val="23"/>
  </w:num>
  <w:num w:numId="58">
    <w:abstractNumId w:val="38"/>
  </w:num>
  <w:num w:numId="59">
    <w:abstractNumId w:val="49"/>
  </w:num>
  <w:num w:numId="60">
    <w:abstractNumId w:val="10"/>
  </w:num>
  <w:num w:numId="61">
    <w:abstractNumId w:val="63"/>
  </w:num>
  <w:num w:numId="62">
    <w:abstractNumId w:val="24"/>
  </w:num>
  <w:num w:numId="63">
    <w:abstractNumId w:val="72"/>
  </w:num>
  <w:num w:numId="64">
    <w:abstractNumId w:val="56"/>
  </w:num>
  <w:num w:numId="65">
    <w:abstractNumId w:val="53"/>
  </w:num>
  <w:num w:numId="66">
    <w:abstractNumId w:val="37"/>
  </w:num>
  <w:num w:numId="67">
    <w:abstractNumId w:val="19"/>
  </w:num>
  <w:num w:numId="68">
    <w:abstractNumId w:val="41"/>
  </w:num>
  <w:num w:numId="69">
    <w:abstractNumId w:val="77"/>
  </w:num>
  <w:num w:numId="70">
    <w:abstractNumId w:val="62"/>
  </w:num>
  <w:num w:numId="71">
    <w:abstractNumId w:val="48"/>
  </w:num>
  <w:num w:numId="72">
    <w:abstractNumId w:val="67"/>
  </w:num>
  <w:num w:numId="73">
    <w:abstractNumId w:val="74"/>
  </w:num>
  <w:num w:numId="74">
    <w:abstractNumId w:val="79"/>
  </w:num>
  <w:num w:numId="75">
    <w:abstractNumId w:val="39"/>
  </w:num>
  <w:num w:numId="76">
    <w:abstractNumId w:val="1"/>
  </w:num>
  <w:num w:numId="77">
    <w:abstractNumId w:val="64"/>
  </w:num>
  <w:num w:numId="78">
    <w:abstractNumId w:val="7"/>
  </w:num>
  <w:num w:numId="79">
    <w:abstractNumId w:val="8"/>
  </w:num>
  <w:num w:numId="80">
    <w:abstractNumId w:val="31"/>
  </w:num>
  <w:num w:numId="81">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FA"/>
    <w:rsid w:val="000142CC"/>
    <w:rsid w:val="0004336F"/>
    <w:rsid w:val="00046BAE"/>
    <w:rsid w:val="00052C6C"/>
    <w:rsid w:val="00057D90"/>
    <w:rsid w:val="00065A92"/>
    <w:rsid w:val="00081C41"/>
    <w:rsid w:val="000B2DCE"/>
    <w:rsid w:val="000E2E05"/>
    <w:rsid w:val="000F1EE4"/>
    <w:rsid w:val="00110A92"/>
    <w:rsid w:val="001838DD"/>
    <w:rsid w:val="00186100"/>
    <w:rsid w:val="001C1527"/>
    <w:rsid w:val="00220822"/>
    <w:rsid w:val="00226AF5"/>
    <w:rsid w:val="00230293"/>
    <w:rsid w:val="00234818"/>
    <w:rsid w:val="00237A96"/>
    <w:rsid w:val="00237F82"/>
    <w:rsid w:val="00260613"/>
    <w:rsid w:val="002C22E2"/>
    <w:rsid w:val="002C4C8E"/>
    <w:rsid w:val="002F0B93"/>
    <w:rsid w:val="002F6432"/>
    <w:rsid w:val="003241D5"/>
    <w:rsid w:val="00355C11"/>
    <w:rsid w:val="003B0E59"/>
    <w:rsid w:val="003C7062"/>
    <w:rsid w:val="003D4438"/>
    <w:rsid w:val="003D4799"/>
    <w:rsid w:val="003F5ABC"/>
    <w:rsid w:val="00424408"/>
    <w:rsid w:val="00431782"/>
    <w:rsid w:val="004C2C45"/>
    <w:rsid w:val="004F1F28"/>
    <w:rsid w:val="00514A63"/>
    <w:rsid w:val="00554B3C"/>
    <w:rsid w:val="005677FE"/>
    <w:rsid w:val="005774EE"/>
    <w:rsid w:val="005B7768"/>
    <w:rsid w:val="005D2B81"/>
    <w:rsid w:val="005E4210"/>
    <w:rsid w:val="006033C1"/>
    <w:rsid w:val="006063ED"/>
    <w:rsid w:val="006066EF"/>
    <w:rsid w:val="00606FAD"/>
    <w:rsid w:val="00622EBD"/>
    <w:rsid w:val="00691A8E"/>
    <w:rsid w:val="00691F11"/>
    <w:rsid w:val="006B3EA5"/>
    <w:rsid w:val="006E2CF3"/>
    <w:rsid w:val="006E32BB"/>
    <w:rsid w:val="00724DE7"/>
    <w:rsid w:val="0074014F"/>
    <w:rsid w:val="00747FCE"/>
    <w:rsid w:val="00774EBA"/>
    <w:rsid w:val="007853DE"/>
    <w:rsid w:val="007929F1"/>
    <w:rsid w:val="007A3D87"/>
    <w:rsid w:val="007A60BD"/>
    <w:rsid w:val="007F1C99"/>
    <w:rsid w:val="007F77FD"/>
    <w:rsid w:val="00833634"/>
    <w:rsid w:val="008450FC"/>
    <w:rsid w:val="00853DF0"/>
    <w:rsid w:val="0087348C"/>
    <w:rsid w:val="008918FA"/>
    <w:rsid w:val="00892FC9"/>
    <w:rsid w:val="008C35F8"/>
    <w:rsid w:val="008C741A"/>
    <w:rsid w:val="00900C3D"/>
    <w:rsid w:val="00906133"/>
    <w:rsid w:val="00910DED"/>
    <w:rsid w:val="0093690F"/>
    <w:rsid w:val="0095255A"/>
    <w:rsid w:val="00975E6D"/>
    <w:rsid w:val="009A0751"/>
    <w:rsid w:val="009C0EF5"/>
    <w:rsid w:val="00A3074A"/>
    <w:rsid w:val="00A515D7"/>
    <w:rsid w:val="00A558D0"/>
    <w:rsid w:val="00A66724"/>
    <w:rsid w:val="00A72316"/>
    <w:rsid w:val="00AE76A7"/>
    <w:rsid w:val="00B02739"/>
    <w:rsid w:val="00B07633"/>
    <w:rsid w:val="00B35CB9"/>
    <w:rsid w:val="00B5272E"/>
    <w:rsid w:val="00B73A2A"/>
    <w:rsid w:val="00C81576"/>
    <w:rsid w:val="00C833F6"/>
    <w:rsid w:val="00C84864"/>
    <w:rsid w:val="00CC5C68"/>
    <w:rsid w:val="00CC6B47"/>
    <w:rsid w:val="00CE5AA1"/>
    <w:rsid w:val="00D7644D"/>
    <w:rsid w:val="00DC22DB"/>
    <w:rsid w:val="00DC7DAC"/>
    <w:rsid w:val="00DE3937"/>
    <w:rsid w:val="00DF487E"/>
    <w:rsid w:val="00E32C6B"/>
    <w:rsid w:val="00E44630"/>
    <w:rsid w:val="00E828CC"/>
    <w:rsid w:val="00EA5396"/>
    <w:rsid w:val="00EF3312"/>
    <w:rsid w:val="00F246F7"/>
    <w:rsid w:val="00F64EFB"/>
    <w:rsid w:val="00FA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CDD974F9-F417-438B-AF07-19562C5C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18FA"/>
    <w:pPr>
      <w:widowControl w:val="0"/>
      <w:spacing w:after="0" w:line="240" w:lineRule="auto"/>
    </w:pPr>
  </w:style>
  <w:style w:type="paragraph" w:styleId="Heading1">
    <w:name w:val="heading 1"/>
    <w:basedOn w:val="Normal"/>
    <w:link w:val="Heading1Char"/>
    <w:uiPriority w:val="1"/>
    <w:qFormat/>
    <w:rsid w:val="008918FA"/>
    <w:pPr>
      <w:spacing w:before="116"/>
      <w:ind w:left="1093" w:hanging="564"/>
      <w:outlineLvl w:val="0"/>
    </w:pPr>
    <w:rPr>
      <w:rFonts w:ascii="Arial" w:eastAsia="Arial" w:hAnsi="Arial"/>
      <w:b/>
      <w:bCs/>
    </w:rPr>
  </w:style>
  <w:style w:type="paragraph" w:styleId="Heading2">
    <w:name w:val="heading 2"/>
    <w:basedOn w:val="Normal"/>
    <w:link w:val="Heading2Char"/>
    <w:uiPriority w:val="1"/>
    <w:qFormat/>
    <w:rsid w:val="008918FA"/>
    <w:pPr>
      <w:spacing w:before="72"/>
      <w:ind w:left="1032"/>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18FA"/>
    <w:rPr>
      <w:rFonts w:ascii="Arial" w:eastAsia="Arial" w:hAnsi="Arial"/>
      <w:b/>
      <w:bCs/>
      <w:lang w:val="en-US"/>
    </w:rPr>
  </w:style>
  <w:style w:type="character" w:customStyle="1" w:styleId="Heading2Char">
    <w:name w:val="Heading 2 Char"/>
    <w:basedOn w:val="DefaultParagraphFont"/>
    <w:link w:val="Heading2"/>
    <w:uiPriority w:val="1"/>
    <w:rsid w:val="008918FA"/>
    <w:rPr>
      <w:rFonts w:ascii="Arial" w:eastAsia="Arial" w:hAnsi="Arial"/>
      <w:b/>
      <w:bCs/>
      <w:i/>
      <w:lang w:val="en-US"/>
    </w:rPr>
  </w:style>
  <w:style w:type="paragraph" w:styleId="TOC1">
    <w:name w:val="toc 1"/>
    <w:basedOn w:val="Normal"/>
    <w:uiPriority w:val="1"/>
    <w:qFormat/>
    <w:rsid w:val="008918FA"/>
    <w:pPr>
      <w:spacing w:before="119"/>
      <w:ind w:left="120"/>
    </w:pPr>
    <w:rPr>
      <w:rFonts w:ascii="Arial" w:eastAsia="Arial" w:hAnsi="Arial"/>
      <w:b/>
      <w:bCs/>
    </w:rPr>
  </w:style>
  <w:style w:type="paragraph" w:styleId="TOC2">
    <w:name w:val="toc 2"/>
    <w:basedOn w:val="Normal"/>
    <w:uiPriority w:val="1"/>
    <w:qFormat/>
    <w:rsid w:val="008918FA"/>
    <w:pPr>
      <w:spacing w:before="119"/>
      <w:ind w:left="1559" w:hanging="588"/>
    </w:pPr>
    <w:rPr>
      <w:rFonts w:ascii="Arial" w:eastAsia="Arial" w:hAnsi="Arial"/>
      <w:b/>
      <w:bCs/>
    </w:rPr>
  </w:style>
  <w:style w:type="paragraph" w:styleId="BodyText">
    <w:name w:val="Body Text"/>
    <w:basedOn w:val="Normal"/>
    <w:link w:val="BodyTextChar"/>
    <w:uiPriority w:val="1"/>
    <w:qFormat/>
    <w:rsid w:val="008918FA"/>
    <w:pPr>
      <w:spacing w:before="119"/>
      <w:ind w:left="1886" w:hanging="360"/>
    </w:pPr>
    <w:rPr>
      <w:rFonts w:ascii="Arial" w:eastAsia="Arial" w:hAnsi="Arial"/>
    </w:rPr>
  </w:style>
  <w:style w:type="character" w:customStyle="1" w:styleId="BodyTextChar">
    <w:name w:val="Body Text Char"/>
    <w:basedOn w:val="DefaultParagraphFont"/>
    <w:link w:val="BodyText"/>
    <w:uiPriority w:val="1"/>
    <w:rsid w:val="008918FA"/>
    <w:rPr>
      <w:rFonts w:ascii="Arial" w:eastAsia="Arial" w:hAnsi="Arial"/>
      <w:lang w:val="en-US"/>
    </w:rPr>
  </w:style>
  <w:style w:type="paragraph" w:styleId="ListParagraph">
    <w:name w:val="List Paragraph"/>
    <w:basedOn w:val="Normal"/>
    <w:uiPriority w:val="34"/>
    <w:qFormat/>
    <w:rsid w:val="008918FA"/>
  </w:style>
  <w:style w:type="paragraph" w:customStyle="1" w:styleId="TableParagraph">
    <w:name w:val="Table Paragraph"/>
    <w:basedOn w:val="Normal"/>
    <w:uiPriority w:val="1"/>
    <w:qFormat/>
    <w:rsid w:val="008918FA"/>
  </w:style>
  <w:style w:type="paragraph" w:styleId="EndnoteText">
    <w:name w:val="endnote text"/>
    <w:basedOn w:val="Normal"/>
    <w:link w:val="EndnoteTextChar"/>
    <w:uiPriority w:val="99"/>
    <w:semiHidden/>
    <w:unhideWhenUsed/>
    <w:rsid w:val="005D2B81"/>
    <w:rPr>
      <w:sz w:val="20"/>
      <w:szCs w:val="20"/>
    </w:rPr>
  </w:style>
  <w:style w:type="character" w:customStyle="1" w:styleId="EndnoteTextChar">
    <w:name w:val="Endnote Text Char"/>
    <w:basedOn w:val="DefaultParagraphFont"/>
    <w:link w:val="EndnoteText"/>
    <w:uiPriority w:val="99"/>
    <w:semiHidden/>
    <w:rsid w:val="005D2B81"/>
    <w:rPr>
      <w:sz w:val="20"/>
      <w:szCs w:val="20"/>
      <w:lang w:val="en-US"/>
    </w:rPr>
  </w:style>
  <w:style w:type="character" w:styleId="EndnoteReference">
    <w:name w:val="endnote reference"/>
    <w:basedOn w:val="DefaultParagraphFont"/>
    <w:uiPriority w:val="99"/>
    <w:semiHidden/>
    <w:unhideWhenUsed/>
    <w:rsid w:val="005D2B81"/>
    <w:rPr>
      <w:vertAlign w:val="superscript"/>
    </w:rPr>
  </w:style>
  <w:style w:type="paragraph" w:styleId="FootnoteText">
    <w:name w:val="footnote text"/>
    <w:basedOn w:val="Normal"/>
    <w:link w:val="FootnoteTextChar"/>
    <w:uiPriority w:val="99"/>
    <w:semiHidden/>
    <w:unhideWhenUsed/>
    <w:rsid w:val="00B35CB9"/>
    <w:rPr>
      <w:sz w:val="20"/>
      <w:szCs w:val="20"/>
    </w:rPr>
  </w:style>
  <w:style w:type="character" w:customStyle="1" w:styleId="FootnoteTextChar">
    <w:name w:val="Footnote Text Char"/>
    <w:basedOn w:val="DefaultParagraphFont"/>
    <w:link w:val="FootnoteText"/>
    <w:uiPriority w:val="99"/>
    <w:semiHidden/>
    <w:rsid w:val="00B35CB9"/>
    <w:rPr>
      <w:sz w:val="20"/>
      <w:szCs w:val="20"/>
      <w:lang w:val="en-US"/>
    </w:rPr>
  </w:style>
  <w:style w:type="character" w:styleId="FootnoteReference">
    <w:name w:val="footnote reference"/>
    <w:basedOn w:val="DefaultParagraphFont"/>
    <w:uiPriority w:val="99"/>
    <w:semiHidden/>
    <w:unhideWhenUsed/>
    <w:rsid w:val="00B35CB9"/>
    <w:rPr>
      <w:vertAlign w:val="superscript"/>
    </w:rPr>
  </w:style>
  <w:style w:type="table" w:styleId="TableGrid">
    <w:name w:val="Table Grid"/>
    <w:basedOn w:val="TableNormal"/>
    <w:uiPriority w:val="39"/>
    <w:rsid w:val="0091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527"/>
    <w:rPr>
      <w:sz w:val="16"/>
      <w:szCs w:val="16"/>
    </w:rPr>
  </w:style>
  <w:style w:type="paragraph" w:styleId="CommentText">
    <w:name w:val="annotation text"/>
    <w:basedOn w:val="Normal"/>
    <w:link w:val="CommentTextChar"/>
    <w:uiPriority w:val="99"/>
    <w:semiHidden/>
    <w:unhideWhenUsed/>
    <w:rsid w:val="001C1527"/>
    <w:rPr>
      <w:sz w:val="20"/>
      <w:szCs w:val="20"/>
    </w:rPr>
  </w:style>
  <w:style w:type="character" w:customStyle="1" w:styleId="CommentTextChar">
    <w:name w:val="Comment Text Char"/>
    <w:basedOn w:val="DefaultParagraphFont"/>
    <w:link w:val="CommentText"/>
    <w:uiPriority w:val="99"/>
    <w:semiHidden/>
    <w:rsid w:val="001C1527"/>
    <w:rPr>
      <w:sz w:val="20"/>
      <w:szCs w:val="20"/>
    </w:rPr>
  </w:style>
  <w:style w:type="paragraph" w:styleId="CommentSubject">
    <w:name w:val="annotation subject"/>
    <w:basedOn w:val="CommentText"/>
    <w:next w:val="CommentText"/>
    <w:link w:val="CommentSubjectChar"/>
    <w:uiPriority w:val="99"/>
    <w:semiHidden/>
    <w:unhideWhenUsed/>
    <w:rsid w:val="001C1527"/>
    <w:rPr>
      <w:b/>
      <w:bCs/>
    </w:rPr>
  </w:style>
  <w:style w:type="character" w:customStyle="1" w:styleId="CommentSubjectChar">
    <w:name w:val="Comment Subject Char"/>
    <w:basedOn w:val="CommentTextChar"/>
    <w:link w:val="CommentSubject"/>
    <w:uiPriority w:val="99"/>
    <w:semiHidden/>
    <w:rsid w:val="001C1527"/>
    <w:rPr>
      <w:b/>
      <w:bCs/>
      <w:sz w:val="20"/>
      <w:szCs w:val="20"/>
    </w:rPr>
  </w:style>
  <w:style w:type="paragraph" w:styleId="BalloonText">
    <w:name w:val="Balloon Text"/>
    <w:basedOn w:val="Normal"/>
    <w:link w:val="BalloonTextChar"/>
    <w:uiPriority w:val="99"/>
    <w:semiHidden/>
    <w:unhideWhenUsed/>
    <w:rsid w:val="001C1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27"/>
    <w:rPr>
      <w:rFonts w:ascii="Segoe UI" w:hAnsi="Segoe UI" w:cs="Segoe UI"/>
      <w:sz w:val="18"/>
      <w:szCs w:val="18"/>
    </w:rPr>
  </w:style>
  <w:style w:type="paragraph" w:styleId="Header">
    <w:name w:val="header"/>
    <w:basedOn w:val="Normal"/>
    <w:link w:val="HeaderChar"/>
    <w:uiPriority w:val="99"/>
    <w:unhideWhenUsed/>
    <w:rsid w:val="001C1527"/>
    <w:pPr>
      <w:tabs>
        <w:tab w:val="center" w:pos="4513"/>
        <w:tab w:val="right" w:pos="9026"/>
      </w:tabs>
    </w:pPr>
  </w:style>
  <w:style w:type="character" w:customStyle="1" w:styleId="HeaderChar">
    <w:name w:val="Header Char"/>
    <w:basedOn w:val="DefaultParagraphFont"/>
    <w:link w:val="Header"/>
    <w:uiPriority w:val="99"/>
    <w:rsid w:val="001C1527"/>
  </w:style>
  <w:style w:type="paragraph" w:styleId="Footer">
    <w:name w:val="footer"/>
    <w:basedOn w:val="Normal"/>
    <w:link w:val="FooterChar"/>
    <w:uiPriority w:val="99"/>
    <w:unhideWhenUsed/>
    <w:rsid w:val="001C1527"/>
    <w:pPr>
      <w:tabs>
        <w:tab w:val="center" w:pos="4513"/>
        <w:tab w:val="right" w:pos="9026"/>
      </w:tabs>
    </w:pPr>
  </w:style>
  <w:style w:type="character" w:customStyle="1" w:styleId="FooterChar">
    <w:name w:val="Footer Char"/>
    <w:basedOn w:val="DefaultParagraphFont"/>
    <w:link w:val="Footer"/>
    <w:uiPriority w:val="99"/>
    <w:rsid w:val="001C1527"/>
  </w:style>
  <w:style w:type="character" w:styleId="Hyperlink">
    <w:name w:val="Hyperlink"/>
    <w:rsid w:val="00774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673795">
      <w:bodyDiv w:val="1"/>
      <w:marLeft w:val="0"/>
      <w:marRight w:val="0"/>
      <w:marTop w:val="0"/>
      <w:marBottom w:val="0"/>
      <w:divBdr>
        <w:top w:val="none" w:sz="0" w:space="0" w:color="auto"/>
        <w:left w:val="none" w:sz="0" w:space="0" w:color="auto"/>
        <w:bottom w:val="none" w:sz="0" w:space="0" w:color="auto"/>
        <w:right w:val="none" w:sz="0" w:space="0" w:color="auto"/>
      </w:divBdr>
      <w:divsChild>
        <w:div w:id="1306355328">
          <w:marLeft w:val="0"/>
          <w:marRight w:val="0"/>
          <w:marTop w:val="0"/>
          <w:marBottom w:val="0"/>
          <w:divBdr>
            <w:top w:val="none" w:sz="0" w:space="0" w:color="auto"/>
            <w:left w:val="none" w:sz="0" w:space="0" w:color="auto"/>
            <w:bottom w:val="none" w:sz="0" w:space="0" w:color="auto"/>
            <w:right w:val="none" w:sz="0" w:space="0" w:color="auto"/>
          </w:divBdr>
          <w:divsChild>
            <w:div w:id="1226263846">
              <w:marLeft w:val="0"/>
              <w:marRight w:val="0"/>
              <w:marTop w:val="0"/>
              <w:marBottom w:val="0"/>
              <w:divBdr>
                <w:top w:val="none" w:sz="0" w:space="0" w:color="auto"/>
                <w:left w:val="none" w:sz="0" w:space="0" w:color="auto"/>
                <w:bottom w:val="none" w:sz="0" w:space="0" w:color="auto"/>
                <w:right w:val="none" w:sz="0" w:space="0" w:color="auto"/>
              </w:divBdr>
              <w:divsChild>
                <w:div w:id="335499875">
                  <w:marLeft w:val="0"/>
                  <w:marRight w:val="0"/>
                  <w:marTop w:val="0"/>
                  <w:marBottom w:val="0"/>
                  <w:divBdr>
                    <w:top w:val="none" w:sz="0" w:space="0" w:color="auto"/>
                    <w:left w:val="none" w:sz="0" w:space="0" w:color="auto"/>
                    <w:bottom w:val="none" w:sz="0" w:space="0" w:color="auto"/>
                    <w:right w:val="none" w:sz="0" w:space="0" w:color="auto"/>
                  </w:divBdr>
                  <w:divsChild>
                    <w:div w:id="1453329206">
                      <w:marLeft w:val="150"/>
                      <w:marRight w:val="150"/>
                      <w:marTop w:val="0"/>
                      <w:marBottom w:val="0"/>
                      <w:divBdr>
                        <w:top w:val="none" w:sz="0" w:space="0" w:color="auto"/>
                        <w:left w:val="none" w:sz="0" w:space="0" w:color="auto"/>
                        <w:bottom w:val="none" w:sz="0" w:space="0" w:color="auto"/>
                        <w:right w:val="none" w:sz="0" w:space="0" w:color="auto"/>
                      </w:divBdr>
                      <w:divsChild>
                        <w:div w:id="2134132369">
                          <w:marLeft w:val="0"/>
                          <w:marRight w:val="0"/>
                          <w:marTop w:val="0"/>
                          <w:marBottom w:val="0"/>
                          <w:divBdr>
                            <w:top w:val="none" w:sz="0" w:space="0" w:color="auto"/>
                            <w:left w:val="none" w:sz="0" w:space="0" w:color="auto"/>
                            <w:bottom w:val="none" w:sz="0" w:space="0" w:color="auto"/>
                            <w:right w:val="none" w:sz="0" w:space="0" w:color="auto"/>
                          </w:divBdr>
                          <w:divsChild>
                            <w:div w:id="200289009">
                              <w:marLeft w:val="0"/>
                              <w:marRight w:val="0"/>
                              <w:marTop w:val="0"/>
                              <w:marBottom w:val="0"/>
                              <w:divBdr>
                                <w:top w:val="none" w:sz="0" w:space="0" w:color="auto"/>
                                <w:left w:val="none" w:sz="0" w:space="0" w:color="auto"/>
                                <w:bottom w:val="none" w:sz="0" w:space="0" w:color="auto"/>
                                <w:right w:val="none" w:sz="0" w:space="0" w:color="auto"/>
                              </w:divBdr>
                              <w:divsChild>
                                <w:div w:id="1411272293">
                                  <w:marLeft w:val="0"/>
                                  <w:marRight w:val="0"/>
                                  <w:marTop w:val="0"/>
                                  <w:marBottom w:val="0"/>
                                  <w:divBdr>
                                    <w:top w:val="none" w:sz="0" w:space="0" w:color="auto"/>
                                    <w:left w:val="none" w:sz="0" w:space="0" w:color="auto"/>
                                    <w:bottom w:val="none" w:sz="0" w:space="0" w:color="auto"/>
                                    <w:right w:val="none" w:sz="0" w:space="0" w:color="auto"/>
                                  </w:divBdr>
                                  <w:divsChild>
                                    <w:div w:id="1612056815">
                                      <w:marLeft w:val="0"/>
                                      <w:marRight w:val="0"/>
                                      <w:marTop w:val="0"/>
                                      <w:marBottom w:val="0"/>
                                      <w:divBdr>
                                        <w:top w:val="none" w:sz="0" w:space="0" w:color="auto"/>
                                        <w:left w:val="none" w:sz="0" w:space="0" w:color="auto"/>
                                        <w:bottom w:val="none" w:sz="0" w:space="0" w:color="auto"/>
                                        <w:right w:val="none" w:sz="0" w:space="0" w:color="auto"/>
                                      </w:divBdr>
                                      <w:divsChild>
                                        <w:div w:id="1368994455">
                                          <w:marLeft w:val="0"/>
                                          <w:marRight w:val="0"/>
                                          <w:marTop w:val="0"/>
                                          <w:marBottom w:val="0"/>
                                          <w:divBdr>
                                            <w:top w:val="none" w:sz="0" w:space="0" w:color="auto"/>
                                            <w:left w:val="none" w:sz="0" w:space="0" w:color="auto"/>
                                            <w:bottom w:val="none" w:sz="0" w:space="0" w:color="auto"/>
                                            <w:right w:val="none" w:sz="0" w:space="0" w:color="auto"/>
                                          </w:divBdr>
                                          <w:divsChild>
                                            <w:div w:id="1813474674">
                                              <w:marLeft w:val="0"/>
                                              <w:marRight w:val="0"/>
                                              <w:marTop w:val="0"/>
                                              <w:marBottom w:val="0"/>
                                              <w:divBdr>
                                                <w:top w:val="none" w:sz="0" w:space="0" w:color="auto"/>
                                                <w:left w:val="none" w:sz="0" w:space="0" w:color="auto"/>
                                                <w:bottom w:val="none" w:sz="0" w:space="0" w:color="auto"/>
                                                <w:right w:val="none" w:sz="0" w:space="0" w:color="auto"/>
                                              </w:divBdr>
                                              <w:divsChild>
                                                <w:div w:id="1438063397">
                                                  <w:marLeft w:val="0"/>
                                                  <w:marRight w:val="0"/>
                                                  <w:marTop w:val="0"/>
                                                  <w:marBottom w:val="0"/>
                                                  <w:divBdr>
                                                    <w:top w:val="none" w:sz="0" w:space="0" w:color="auto"/>
                                                    <w:left w:val="none" w:sz="0" w:space="0" w:color="auto"/>
                                                    <w:bottom w:val="none" w:sz="0" w:space="0" w:color="auto"/>
                                                    <w:right w:val="none" w:sz="0" w:space="0" w:color="auto"/>
                                                  </w:divBdr>
                                                  <w:divsChild>
                                                    <w:div w:id="1831864476">
                                                      <w:marLeft w:val="0"/>
                                                      <w:marRight w:val="0"/>
                                                      <w:marTop w:val="0"/>
                                                      <w:marBottom w:val="300"/>
                                                      <w:divBdr>
                                                        <w:top w:val="none" w:sz="0" w:space="0" w:color="auto"/>
                                                        <w:left w:val="none" w:sz="0" w:space="0" w:color="auto"/>
                                                        <w:bottom w:val="none" w:sz="0" w:space="0" w:color="auto"/>
                                                        <w:right w:val="none" w:sz="0" w:space="0" w:color="auto"/>
                                                      </w:divBdr>
                                                      <w:divsChild>
                                                        <w:div w:id="1773431201">
                                                          <w:marLeft w:val="0"/>
                                                          <w:marRight w:val="0"/>
                                                          <w:marTop w:val="0"/>
                                                          <w:marBottom w:val="0"/>
                                                          <w:divBdr>
                                                            <w:top w:val="none" w:sz="0" w:space="0" w:color="auto"/>
                                                            <w:left w:val="none" w:sz="0" w:space="0" w:color="auto"/>
                                                            <w:bottom w:val="none" w:sz="0" w:space="0" w:color="auto"/>
                                                            <w:right w:val="none" w:sz="0" w:space="0" w:color="auto"/>
                                                          </w:divBdr>
                                                          <w:divsChild>
                                                            <w:div w:id="641735781">
                                                              <w:marLeft w:val="0"/>
                                                              <w:marRight w:val="0"/>
                                                              <w:marTop w:val="0"/>
                                                              <w:marBottom w:val="0"/>
                                                              <w:divBdr>
                                                                <w:top w:val="none" w:sz="0" w:space="0" w:color="auto"/>
                                                                <w:left w:val="none" w:sz="0" w:space="0" w:color="auto"/>
                                                                <w:bottom w:val="none" w:sz="0" w:space="0" w:color="auto"/>
                                                                <w:right w:val="none" w:sz="0" w:space="0" w:color="auto"/>
                                                              </w:divBdr>
                                                              <w:divsChild>
                                                                <w:div w:id="33847319">
                                                                  <w:marLeft w:val="0"/>
                                                                  <w:marRight w:val="0"/>
                                                                  <w:marTop w:val="0"/>
                                                                  <w:marBottom w:val="0"/>
                                                                  <w:divBdr>
                                                                    <w:top w:val="none" w:sz="0" w:space="0" w:color="auto"/>
                                                                    <w:left w:val="none" w:sz="0" w:space="0" w:color="auto"/>
                                                                    <w:bottom w:val="none" w:sz="0" w:space="0" w:color="auto"/>
                                                                    <w:right w:val="none" w:sz="0" w:space="0" w:color="auto"/>
                                                                  </w:divBdr>
                                                                  <w:divsChild>
                                                                    <w:div w:id="130833911">
                                                                      <w:marLeft w:val="0"/>
                                                                      <w:marRight w:val="0"/>
                                                                      <w:marTop w:val="0"/>
                                                                      <w:marBottom w:val="0"/>
                                                                      <w:divBdr>
                                                                        <w:top w:val="none" w:sz="0" w:space="0" w:color="auto"/>
                                                                        <w:left w:val="none" w:sz="0" w:space="0" w:color="auto"/>
                                                                        <w:bottom w:val="none" w:sz="0" w:space="0" w:color="auto"/>
                                                                        <w:right w:val="none" w:sz="0" w:space="0" w:color="auto"/>
                                                                      </w:divBdr>
                                                                      <w:divsChild>
                                                                        <w:div w:id="629164197">
                                                                          <w:marLeft w:val="0"/>
                                                                          <w:marRight w:val="0"/>
                                                                          <w:marTop w:val="0"/>
                                                                          <w:marBottom w:val="0"/>
                                                                          <w:divBdr>
                                                                            <w:top w:val="none" w:sz="0" w:space="0" w:color="auto"/>
                                                                            <w:left w:val="none" w:sz="0" w:space="0" w:color="auto"/>
                                                                            <w:bottom w:val="none" w:sz="0" w:space="0" w:color="auto"/>
                                                                            <w:right w:val="none" w:sz="0" w:space="0" w:color="auto"/>
                                                                          </w:divBdr>
                                                                          <w:divsChild>
                                                                            <w:div w:id="14593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package" Target="embeddings/Microsoft_Word_Document1.docx"/><Relationship Id="rId26" Type="http://schemas.openxmlformats.org/officeDocument/2006/relationships/hyperlink" Target="http://www.cesg.gov.uk/publications/Documents/iamm-assessment-framework.pdf"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gov.uk/government/uploads/system/uploads/attachment_data/file/255910/HMG_Security_Policy_Framework_V11.0.pdf"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image" Target="media/image1.emf"/><Relationship Id="rId25" Type="http://schemas.openxmlformats.org/officeDocument/2006/relationships/hyperlink" Target="http://www.cesg.gov.uk/publications/Documents/iamm-assessment-framework.pdf" TargetMode="External"/><Relationship Id="rId38" Type="http://schemas.openxmlformats.org/officeDocument/2006/relationships/hyperlink" Target="http://www.cabinetoffice.gov.uk/resource-library/security-policy-framewor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gov.uk/government/uploads/system/uploads/attachment_data/file/255910/HMG_Security_Policy_Framework_V11.0.pdf" TargetMode="External"/><Relationship Id="rId29" Type="http://schemas.openxmlformats.org/officeDocument/2006/relationships/hyperlink" Target="http://uk.practicallaw.com/0-202-4551?q=outsourcing&amp;amp;a37215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24" Type="http://schemas.openxmlformats.org/officeDocument/2006/relationships/hyperlink" Target="http://www.cpni.gov.uk/Documents/Publications/2005/2005003-Risk_management.pdf" TargetMode="External"/><Relationship Id="rId37" Type="http://schemas.openxmlformats.org/officeDocument/2006/relationships/image" Target="media/image4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procurement-policy-note-07-12-tax-arrangements-of-public-appointees" TargetMode="External"/><Relationship Id="rId23" Type="http://schemas.openxmlformats.org/officeDocument/2006/relationships/hyperlink" Target="http://www.cpni.gov.uk/Documents/Publications/2005/2005003-Risk_management.pdf" TargetMode="External"/><Relationship Id="rId28" Type="http://schemas.openxmlformats.org/officeDocument/2006/relationships/footer" Target="footer5.xml"/><Relationship Id="rId36"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hyperlink" Target="mailto:462407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uk/government/publications/procurement-policy-note-07-12-tax-arrangements-of-public-appointees"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uk.practicallaw.com/0-202-4551?q=outsourcing&amp;amp;a372155" TargetMode="External"/><Relationship Id="rId30" Type="http://schemas.openxmlformats.org/officeDocument/2006/relationships/image" Target="media/image2.png"/><Relationship Id="rId3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418F-AFE5-4BF5-BCD4-687E51E0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187</Pages>
  <Words>63574</Words>
  <Characters>362375</Characters>
  <Application>Microsoft Office Word</Application>
  <DocSecurity>0</DocSecurity>
  <Lines>3019</Lines>
  <Paragraphs>850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Sullivan</dc:creator>
  <cp:keywords/>
  <dc:description/>
  <cp:lastModifiedBy>Sharrocks, Valerie (Commercial Directorate)</cp:lastModifiedBy>
  <cp:revision>2</cp:revision>
  <dcterms:created xsi:type="dcterms:W3CDTF">2019-04-18T13:29:00Z</dcterms:created>
  <dcterms:modified xsi:type="dcterms:W3CDTF">2019-04-18T13:29:00Z</dcterms:modified>
</cp:coreProperties>
</file>